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558" w:right="0" w:firstLine="0"/>
        <w:jc w:val="left"/>
        <w:rPr>
          <w:sz w:val="28"/>
        </w:rPr>
      </w:pPr>
      <w:r>
        <w:rPr>
          <w:color w:val="231F20"/>
          <w:sz w:val="28"/>
        </w:rPr>
        <w:t>LUẬN TẠNG PHẬT GIÁO TUỆ QUANG - TẬP 27/2</w:t>
      </w:r>
    </w:p>
    <w:p>
      <w:pPr>
        <w:spacing w:after="0"/>
        <w:jc w:val="left"/>
        <w:rPr>
          <w:sz w:val="28"/>
        </w:rPr>
        <w:sectPr>
          <w:type w:val="continuous"/>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pStyle w:val="BodyText"/>
        <w:spacing w:before="235"/>
        <w:ind w:left="216" w:right="497" w:firstLine="0"/>
        <w:jc w:val="center"/>
      </w:pPr>
      <w:r>
        <w:rPr>
          <w:color w:val="231F20"/>
        </w:rPr>
        <w:t>PHẬT LỊCH 2560 - 2016</w:t>
      </w: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8"/>
        <w:ind w:left="0" w:firstLine="0"/>
        <w:jc w:val="left"/>
        <w:rPr>
          <w:sz w:val="37"/>
        </w:rPr>
      </w:pPr>
    </w:p>
    <w:p>
      <w:pPr>
        <w:pStyle w:val="Title"/>
        <w:spacing w:line="249" w:lineRule="auto"/>
      </w:pPr>
      <w:r>
        <w:rPr>
          <w:color w:val="231F20"/>
        </w:rPr>
        <w:t>LUẬN TẠNG PHẬT GIÁO TUỆ QUANG</w:t>
      </w:r>
    </w:p>
    <w:p>
      <w:pPr>
        <w:pStyle w:val="BodyText"/>
        <w:spacing w:line="427" w:lineRule="auto" w:before="56"/>
        <w:ind w:left="3149" w:right="3430" w:firstLine="0"/>
        <w:jc w:val="center"/>
      </w:pPr>
      <w:r>
        <w:rPr>
          <w:color w:val="231F20"/>
        </w:rPr>
        <w:t>TẬP 27/2 No. 1545</w:t>
      </w:r>
    </w:p>
    <w:p>
      <w:pPr>
        <w:spacing w:after="0" w:line="427" w:lineRule="auto"/>
        <w:jc w:val="center"/>
        <w:sectPr>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16"/>
        </w:rPr>
      </w:pPr>
    </w:p>
    <w:p>
      <w:pPr>
        <w:spacing w:before="90"/>
        <w:ind w:left="216" w:right="497" w:firstLine="0"/>
        <w:jc w:val="center"/>
        <w:rPr>
          <w:b/>
          <w:sz w:val="26"/>
        </w:rPr>
      </w:pPr>
      <w:r>
        <w:rPr>
          <w:b/>
          <w:color w:val="231F20"/>
          <w:sz w:val="26"/>
        </w:rPr>
        <w:t>SỐ 1545/200</w:t>
      </w:r>
    </w:p>
    <w:p>
      <w:pPr>
        <w:pStyle w:val="Heading1"/>
        <w:spacing w:before="46"/>
      </w:pPr>
      <w:r>
        <w:rPr>
          <w:color w:val="231F20"/>
        </w:rPr>
        <w:t>LUẬN A TỲ ĐẠT MA ĐẠI TỲ BÀ SA</w:t>
      </w:r>
    </w:p>
    <w:p>
      <w:pPr>
        <w:spacing w:line="266" w:lineRule="auto" w:before="228"/>
        <w:ind w:left="2214" w:right="392" w:firstLine="1745"/>
        <w:jc w:val="right"/>
        <w:rPr>
          <w:i/>
          <w:sz w:val="22"/>
        </w:rPr>
      </w:pPr>
      <w:r>
        <w:rPr>
          <w:i/>
          <w:color w:val="231F20"/>
          <w:sz w:val="22"/>
        </w:rPr>
        <w:t>Tác giả: Năm trăm vị Đại A La Hán.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Trang.</w:t>
      </w:r>
    </w:p>
    <w:p>
      <w:pPr>
        <w:spacing w:line="251" w:lineRule="exact" w:before="0"/>
        <w:ind w:left="0"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6"/>
        <w:ind w:left="0" w:firstLine="0"/>
        <w:jc w:val="left"/>
        <w:rPr>
          <w:i/>
          <w:sz w:val="11"/>
        </w:rPr>
      </w:pPr>
    </w:p>
    <w:p>
      <w:pPr>
        <w:pStyle w:val="Heading2"/>
        <w:spacing w:before="88"/>
        <w:ind w:right="496"/>
      </w:pPr>
      <w:bookmarkStart w:name="_TOC_250116" w:id="1"/>
      <w:bookmarkEnd w:id="1"/>
      <w:r>
        <w:rPr>
          <w:color w:val="231F20"/>
        </w:rPr>
        <w:t>QUYỂN 38</w:t>
      </w:r>
    </w:p>
    <w:p>
      <w:pPr>
        <w:pStyle w:val="Heading2"/>
        <w:spacing w:before="95"/>
        <w:ind w:left="215"/>
      </w:pPr>
      <w:bookmarkStart w:name="_TOC_250115" w:id="2"/>
      <w:bookmarkEnd w:id="2"/>
      <w:r>
        <w:rPr>
          <w:color w:val="231F20"/>
        </w:rPr>
        <w:t>Chương 1: TẠP UẨN</w:t>
      </w:r>
    </w:p>
    <w:p>
      <w:pPr>
        <w:pStyle w:val="Heading2"/>
      </w:pPr>
      <w:bookmarkStart w:name="_TOC_250114" w:id="3"/>
      <w:bookmarkEnd w:id="3"/>
      <w:r>
        <w:rPr>
          <w:color w:val="231F20"/>
        </w:rPr>
        <w:t>Phẩm 5: BÀN VỀ KHÔNG HỔ THẸN, phần 5</w:t>
      </w:r>
    </w:p>
    <w:p>
      <w:pPr>
        <w:pStyle w:val="BodyText"/>
        <w:spacing w:before="0"/>
        <w:ind w:left="0" w:firstLine="0"/>
        <w:jc w:val="left"/>
        <w:rPr>
          <w:b/>
          <w:sz w:val="30"/>
        </w:rPr>
      </w:pPr>
    </w:p>
    <w:p>
      <w:pPr>
        <w:pStyle w:val="Heading3"/>
        <w:spacing w:line="273" w:lineRule="auto" w:before="259"/>
        <w:ind w:right="391"/>
      </w:pPr>
      <w:r>
        <w:rPr>
          <w:i/>
          <w:color w:val="231F20"/>
        </w:rPr>
        <w:t>*</w:t>
      </w:r>
      <w:r>
        <w:rPr>
          <w:i/>
          <w:color w:val="231F20"/>
          <w:spacing w:val="-13"/>
        </w:rPr>
        <w:t> </w:t>
      </w:r>
      <w:r>
        <w:rPr>
          <w:i/>
          <w:color w:val="231F20"/>
        </w:rPr>
        <w:t>Như</w:t>
      </w:r>
      <w:r>
        <w:rPr>
          <w:i/>
          <w:color w:val="231F20"/>
          <w:spacing w:val="-13"/>
        </w:rPr>
        <w:t> </w:t>
      </w:r>
      <w:r>
        <w:rPr>
          <w:i/>
          <w:color w:val="231F20"/>
        </w:rPr>
        <w:t>Khế</w:t>
      </w:r>
      <w:r>
        <w:rPr>
          <w:i/>
          <w:color w:val="231F20"/>
          <w:spacing w:val="-12"/>
        </w:rPr>
        <w:t> </w:t>
      </w:r>
      <w:r>
        <w:rPr>
          <w:i/>
          <w:color w:val="231F20"/>
        </w:rPr>
        <w:t>kinh</w:t>
      </w:r>
      <w:r>
        <w:rPr>
          <w:i/>
          <w:color w:val="231F20"/>
          <w:spacing w:val="-13"/>
        </w:rPr>
        <w:t> </w:t>
      </w:r>
      <w:r>
        <w:rPr>
          <w:i/>
          <w:color w:val="231F20"/>
        </w:rPr>
        <w:t>nói:</w:t>
      </w:r>
      <w:r>
        <w:rPr>
          <w:i/>
          <w:color w:val="231F20"/>
          <w:spacing w:val="-13"/>
        </w:rPr>
        <w:t> </w:t>
      </w:r>
      <w:r>
        <w:rPr>
          <w:i/>
          <w:color w:val="231F20"/>
        </w:rPr>
        <w:t>Có</w:t>
      </w:r>
      <w:r>
        <w:rPr>
          <w:i/>
          <w:color w:val="231F20"/>
          <w:spacing w:val="-12"/>
        </w:rPr>
        <w:t> </w:t>
      </w:r>
      <w:r>
        <w:rPr>
          <w:i/>
          <w:color w:val="231F20"/>
        </w:rPr>
        <w:t>năm</w:t>
      </w:r>
      <w:r>
        <w:rPr>
          <w:i/>
          <w:color w:val="231F20"/>
          <w:spacing w:val="-13"/>
        </w:rPr>
        <w:t> </w:t>
      </w:r>
      <w:r>
        <w:rPr>
          <w:i/>
          <w:color w:val="231F20"/>
        </w:rPr>
        <w:t>cái,</w:t>
      </w:r>
      <w:r>
        <w:rPr>
          <w:i/>
          <w:color w:val="231F20"/>
          <w:spacing w:val="-12"/>
        </w:rPr>
        <w:t> </w:t>
      </w:r>
      <w:r>
        <w:rPr>
          <w:i/>
          <w:color w:val="231F20"/>
        </w:rPr>
        <w:t>là</w:t>
      </w:r>
      <w:r>
        <w:rPr>
          <w:i/>
          <w:color w:val="231F20"/>
          <w:spacing w:val="-13"/>
        </w:rPr>
        <w:t> </w:t>
      </w:r>
      <w:r>
        <w:rPr>
          <w:i/>
          <w:color w:val="231F20"/>
        </w:rPr>
        <w:t>năm</w:t>
      </w:r>
      <w:r>
        <w:rPr>
          <w:i/>
          <w:color w:val="231F20"/>
          <w:spacing w:val="-13"/>
        </w:rPr>
        <w:t> </w:t>
      </w:r>
      <w:r>
        <w:rPr>
          <w:i/>
          <w:color w:val="231F20"/>
        </w:rPr>
        <w:t>cái</w:t>
      </w:r>
      <w:r>
        <w:rPr>
          <w:i/>
          <w:color w:val="231F20"/>
          <w:spacing w:val="-12"/>
        </w:rPr>
        <w:t> </w:t>
      </w:r>
      <w:r>
        <w:rPr>
          <w:i/>
          <w:color w:val="231F20"/>
        </w:rPr>
        <w:t>gồm</w:t>
      </w:r>
      <w:r>
        <w:rPr>
          <w:i/>
          <w:color w:val="231F20"/>
          <w:spacing w:val="-13"/>
        </w:rPr>
        <w:t> </w:t>
      </w:r>
      <w:r>
        <w:rPr>
          <w:i/>
          <w:color w:val="231F20"/>
        </w:rPr>
        <w:t>thâu</w:t>
      </w:r>
      <w:r>
        <w:rPr>
          <w:i/>
          <w:color w:val="231F20"/>
          <w:spacing w:val="-13"/>
        </w:rPr>
        <w:t> </w:t>
      </w:r>
      <w:r>
        <w:rPr>
          <w:i/>
          <w:color w:val="231F20"/>
        </w:rPr>
        <w:t>các</w:t>
      </w:r>
      <w:r>
        <w:rPr>
          <w:i/>
          <w:color w:val="231F20"/>
          <w:spacing w:val="-12"/>
        </w:rPr>
        <w:t> </w:t>
      </w:r>
      <w:r>
        <w:rPr>
          <w:i/>
          <w:color w:val="231F20"/>
        </w:rPr>
        <w:t>cái </w:t>
      </w:r>
      <w:r>
        <w:rPr>
          <w:color w:val="231F20"/>
        </w:rPr>
        <w:t>hay là các cái gồm thâu năm cái? Cho đến nói</w:t>
      </w:r>
      <w:r>
        <w:rPr>
          <w:color w:val="231F20"/>
          <w:spacing w:val="-7"/>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2"/>
      </w:pPr>
      <w:r>
        <w:rPr>
          <w:i/>
          <w:color w:val="231F20"/>
        </w:rPr>
        <w:t>Đáp: </w:t>
      </w:r>
      <w:r>
        <w:rPr>
          <w:color w:val="231F20"/>
        </w:rPr>
        <w:t>Vì muốn khiến cho người nghi có được quyết định. Như Khế</w:t>
      </w:r>
      <w:r>
        <w:rPr>
          <w:color w:val="231F20"/>
          <w:spacing w:val="-13"/>
        </w:rPr>
        <w:t> </w:t>
      </w:r>
      <w:r>
        <w:rPr>
          <w:color w:val="231F20"/>
        </w:rPr>
        <w:t>kinh</w:t>
      </w:r>
      <w:r>
        <w:rPr>
          <w:color w:val="231F20"/>
          <w:spacing w:val="-12"/>
        </w:rPr>
        <w:t> </w:t>
      </w:r>
      <w:r>
        <w:rPr>
          <w:color w:val="231F20"/>
        </w:rPr>
        <w:t>nói:</w:t>
      </w:r>
      <w:r>
        <w:rPr>
          <w:color w:val="231F20"/>
          <w:spacing w:val="-12"/>
        </w:rPr>
        <w:t> </w:t>
      </w:r>
      <w:r>
        <w:rPr>
          <w:color w:val="231F20"/>
        </w:rPr>
        <w:t>Có</w:t>
      </w:r>
      <w:r>
        <w:rPr>
          <w:color w:val="231F20"/>
          <w:spacing w:val="-12"/>
        </w:rPr>
        <w:t> </w:t>
      </w:r>
      <w:r>
        <w:rPr>
          <w:color w:val="231F20"/>
        </w:rPr>
        <w:t>năm</w:t>
      </w:r>
      <w:r>
        <w:rPr>
          <w:color w:val="231F20"/>
          <w:spacing w:val="-12"/>
        </w:rPr>
        <w:t> </w:t>
      </w:r>
      <w:r>
        <w:rPr>
          <w:color w:val="231F20"/>
        </w:rPr>
        <w:t>cái:</w:t>
      </w:r>
      <w:r>
        <w:rPr>
          <w:color w:val="231F20"/>
          <w:spacing w:val="-12"/>
        </w:rPr>
        <w:t> </w:t>
      </w:r>
      <w:r>
        <w:rPr>
          <w:color w:val="231F20"/>
        </w:rPr>
        <w:t>1.</w:t>
      </w:r>
      <w:r>
        <w:rPr>
          <w:color w:val="231F20"/>
          <w:spacing w:val="-12"/>
        </w:rPr>
        <w:t> </w:t>
      </w:r>
      <w:r>
        <w:rPr>
          <w:color w:val="231F20"/>
        </w:rPr>
        <w:t>Cái</w:t>
      </w:r>
      <w:r>
        <w:rPr>
          <w:color w:val="231F20"/>
          <w:spacing w:val="-12"/>
        </w:rPr>
        <w:t> </w:t>
      </w:r>
      <w:r>
        <w:rPr>
          <w:color w:val="231F20"/>
        </w:rPr>
        <w:t>tham</w:t>
      </w:r>
      <w:r>
        <w:rPr>
          <w:color w:val="231F20"/>
          <w:spacing w:val="-13"/>
        </w:rPr>
        <w:t> </w:t>
      </w:r>
      <w:r>
        <w:rPr>
          <w:color w:val="231F20"/>
        </w:rPr>
        <w:t>dục.</w:t>
      </w:r>
      <w:r>
        <w:rPr>
          <w:color w:val="231F20"/>
          <w:spacing w:val="-12"/>
        </w:rPr>
        <w:t> </w:t>
      </w:r>
      <w:r>
        <w:rPr>
          <w:color w:val="231F20"/>
        </w:rPr>
        <w:t>2.</w:t>
      </w:r>
      <w:r>
        <w:rPr>
          <w:color w:val="231F20"/>
          <w:spacing w:val="-12"/>
        </w:rPr>
        <w:t> </w:t>
      </w:r>
      <w:r>
        <w:rPr>
          <w:color w:val="231F20"/>
        </w:rPr>
        <w:t>Cái</w:t>
      </w:r>
      <w:r>
        <w:rPr>
          <w:color w:val="231F20"/>
          <w:spacing w:val="-12"/>
        </w:rPr>
        <w:t> </w:t>
      </w:r>
      <w:r>
        <w:rPr>
          <w:color w:val="231F20"/>
        </w:rPr>
        <w:t>giận</w:t>
      </w:r>
      <w:r>
        <w:rPr>
          <w:color w:val="231F20"/>
          <w:spacing w:val="-12"/>
        </w:rPr>
        <w:t> </w:t>
      </w:r>
      <w:r>
        <w:rPr>
          <w:color w:val="231F20"/>
        </w:rPr>
        <w:t>dữ.</w:t>
      </w:r>
      <w:r>
        <w:rPr>
          <w:color w:val="231F20"/>
          <w:spacing w:val="-12"/>
        </w:rPr>
        <w:t> </w:t>
      </w:r>
      <w:r>
        <w:rPr>
          <w:color w:val="231F20"/>
        </w:rPr>
        <w:t>3.</w:t>
      </w:r>
      <w:r>
        <w:rPr>
          <w:color w:val="231F20"/>
          <w:spacing w:val="-12"/>
        </w:rPr>
        <w:t> </w:t>
      </w:r>
      <w:r>
        <w:rPr>
          <w:color w:val="231F20"/>
        </w:rPr>
        <w:t>Cái</w:t>
      </w:r>
      <w:r>
        <w:rPr>
          <w:color w:val="231F20"/>
          <w:spacing w:val="-12"/>
        </w:rPr>
        <w:t> </w:t>
      </w:r>
      <w:r>
        <w:rPr>
          <w:color w:val="231F20"/>
        </w:rPr>
        <w:t>hôn trầm – thùy miên. 4. Cái trạo cử – ố tác. 5. Cái nghi.</w:t>
      </w:r>
    </w:p>
    <w:p>
      <w:pPr>
        <w:pStyle w:val="BodyText"/>
        <w:spacing w:line="273" w:lineRule="auto" w:before="111"/>
        <w:ind w:left="110" w:right="391"/>
      </w:pPr>
      <w:r>
        <w:rPr>
          <w:color w:val="231F20"/>
        </w:rPr>
        <w:t>Hoặc có người sinh nghi: Cái chỉ có năm, vô minh không phải là</w:t>
      </w:r>
      <w:r>
        <w:rPr>
          <w:color w:val="231F20"/>
          <w:spacing w:val="-8"/>
        </w:rPr>
        <w:t> </w:t>
      </w:r>
      <w:r>
        <w:rPr>
          <w:color w:val="231F20"/>
        </w:rPr>
        <w:t>cái.</w:t>
      </w:r>
      <w:r>
        <w:rPr>
          <w:color w:val="231F20"/>
          <w:spacing w:val="-13"/>
        </w:rPr>
        <w:t> </w:t>
      </w:r>
      <w:r>
        <w:rPr>
          <w:color w:val="231F20"/>
        </w:rPr>
        <w:t>Vì</w:t>
      </w:r>
      <w:r>
        <w:rPr>
          <w:color w:val="231F20"/>
          <w:spacing w:val="-8"/>
        </w:rPr>
        <w:t> </w:t>
      </w:r>
      <w:r>
        <w:rPr>
          <w:color w:val="231F20"/>
        </w:rPr>
        <w:t>muốn</w:t>
      </w:r>
      <w:r>
        <w:rPr>
          <w:color w:val="231F20"/>
          <w:spacing w:val="-9"/>
        </w:rPr>
        <w:t> </w:t>
      </w:r>
      <w:r>
        <w:rPr>
          <w:color w:val="231F20"/>
        </w:rPr>
        <w:t>cho</w:t>
      </w:r>
      <w:r>
        <w:rPr>
          <w:color w:val="231F20"/>
          <w:spacing w:val="-8"/>
        </w:rPr>
        <w:t> </w:t>
      </w:r>
      <w:r>
        <w:rPr>
          <w:color w:val="231F20"/>
        </w:rPr>
        <w:t>nghi</w:t>
      </w:r>
      <w:r>
        <w:rPr>
          <w:color w:val="231F20"/>
          <w:spacing w:val="-8"/>
        </w:rPr>
        <w:t> </w:t>
      </w:r>
      <w:r>
        <w:rPr>
          <w:color w:val="231F20"/>
        </w:rPr>
        <w:t>này</w:t>
      </w:r>
      <w:r>
        <w:rPr>
          <w:color w:val="231F20"/>
          <w:spacing w:val="-8"/>
        </w:rPr>
        <w:t> </w:t>
      </w:r>
      <w:r>
        <w:rPr>
          <w:color w:val="231F20"/>
        </w:rPr>
        <w:t>được</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và</w:t>
      </w:r>
      <w:r>
        <w:rPr>
          <w:color w:val="231F20"/>
          <w:spacing w:val="-8"/>
        </w:rPr>
        <w:t> </w:t>
      </w:r>
      <w:r>
        <w:rPr>
          <w:color w:val="231F20"/>
        </w:rPr>
        <w:t>để</w:t>
      </w:r>
      <w:r>
        <w:rPr>
          <w:color w:val="231F20"/>
          <w:spacing w:val="-8"/>
        </w:rPr>
        <w:t> </w:t>
      </w:r>
      <w:r>
        <w:rPr>
          <w:color w:val="231F20"/>
        </w:rPr>
        <w:t>chỉ</w:t>
      </w:r>
      <w:r>
        <w:rPr>
          <w:color w:val="231F20"/>
          <w:spacing w:val="-8"/>
        </w:rPr>
        <w:t> </w:t>
      </w:r>
      <w:r>
        <w:rPr>
          <w:color w:val="231F20"/>
        </w:rPr>
        <w:t>rõ</w:t>
      </w:r>
      <w:r>
        <w:rPr>
          <w:color w:val="231F20"/>
          <w:spacing w:val="-8"/>
        </w:rPr>
        <w:t> </w:t>
      </w:r>
      <w:r>
        <w:rPr>
          <w:color w:val="231F20"/>
        </w:rPr>
        <w:t>ngoài</w:t>
      </w:r>
      <w:r>
        <w:rPr>
          <w:color w:val="231F20"/>
          <w:spacing w:val="-8"/>
        </w:rPr>
        <w:t> </w:t>
      </w:r>
      <w:r>
        <w:rPr>
          <w:color w:val="231F20"/>
          <w:spacing w:val="-5"/>
        </w:rPr>
        <w:t>năm </w:t>
      </w:r>
      <w:r>
        <w:rPr>
          <w:color w:val="231F20"/>
        </w:rPr>
        <w:t>cái, có riêng một cái thứ sáu, nghĩa là cái vô minh. Do nhân duyên trên nên tạo ra phần Luận </w:t>
      </w:r>
      <w:r>
        <w:rPr>
          <w:color w:val="231F20"/>
          <w:spacing w:val="-5"/>
        </w:rPr>
        <w:t>này.</w:t>
      </w:r>
    </w:p>
    <w:p>
      <w:pPr>
        <w:pStyle w:val="BodyText"/>
        <w:spacing w:before="110"/>
        <w:ind w:left="677" w:firstLine="0"/>
      </w:pPr>
      <w:r>
        <w:rPr>
          <w:i/>
          <w:color w:val="231F20"/>
          <w:spacing w:val="-3"/>
        </w:rPr>
        <w:t>Hỏi:</w:t>
      </w:r>
      <w:r>
        <w:rPr>
          <w:i/>
          <w:color w:val="231F20"/>
          <w:spacing w:val="-14"/>
        </w:rPr>
        <w:t> </w:t>
      </w:r>
      <w:r>
        <w:rPr>
          <w:color w:val="231F20"/>
        </w:rPr>
        <w:t>Năm</w:t>
      </w:r>
      <w:r>
        <w:rPr>
          <w:color w:val="231F20"/>
          <w:spacing w:val="-14"/>
        </w:rPr>
        <w:t> </w:t>
      </w:r>
      <w:r>
        <w:rPr>
          <w:color w:val="231F20"/>
        </w:rPr>
        <w:t>cái</w:t>
      </w:r>
      <w:r>
        <w:rPr>
          <w:color w:val="231F20"/>
          <w:spacing w:val="-14"/>
        </w:rPr>
        <w:t> </w:t>
      </w:r>
      <w:r>
        <w:rPr>
          <w:color w:val="231F20"/>
        </w:rPr>
        <w:t>gồm</w:t>
      </w:r>
      <w:r>
        <w:rPr>
          <w:color w:val="231F20"/>
          <w:spacing w:val="-14"/>
        </w:rPr>
        <w:t> </w:t>
      </w:r>
      <w:r>
        <w:rPr>
          <w:color w:val="231F20"/>
          <w:spacing w:val="-3"/>
        </w:rPr>
        <w:t>thâu</w:t>
      </w:r>
      <w:r>
        <w:rPr>
          <w:color w:val="231F20"/>
          <w:spacing w:val="-14"/>
        </w:rPr>
        <w:t> </w:t>
      </w:r>
      <w:r>
        <w:rPr>
          <w:color w:val="231F20"/>
        </w:rPr>
        <w:t>các</w:t>
      </w:r>
      <w:r>
        <w:rPr>
          <w:color w:val="231F20"/>
          <w:spacing w:val="-14"/>
        </w:rPr>
        <w:t> </w:t>
      </w:r>
      <w:r>
        <w:rPr>
          <w:color w:val="231F20"/>
        </w:rPr>
        <w:t>cái</w:t>
      </w:r>
      <w:r>
        <w:rPr>
          <w:color w:val="231F20"/>
          <w:spacing w:val="-13"/>
        </w:rPr>
        <w:t> </w:t>
      </w:r>
      <w:r>
        <w:rPr>
          <w:color w:val="231F20"/>
        </w:rPr>
        <w:t>hay</w:t>
      </w:r>
      <w:r>
        <w:rPr>
          <w:color w:val="231F20"/>
          <w:spacing w:val="-14"/>
        </w:rPr>
        <w:t> </w:t>
      </w:r>
      <w:r>
        <w:rPr>
          <w:color w:val="231F20"/>
        </w:rPr>
        <w:t>là</w:t>
      </w:r>
      <w:r>
        <w:rPr>
          <w:color w:val="231F20"/>
          <w:spacing w:val="-14"/>
        </w:rPr>
        <w:t> </w:t>
      </w:r>
      <w:r>
        <w:rPr>
          <w:color w:val="231F20"/>
        </w:rPr>
        <w:t>các</w:t>
      </w:r>
      <w:r>
        <w:rPr>
          <w:color w:val="231F20"/>
          <w:spacing w:val="-14"/>
        </w:rPr>
        <w:t> </w:t>
      </w:r>
      <w:r>
        <w:rPr>
          <w:color w:val="231F20"/>
        </w:rPr>
        <w:t>cái</w:t>
      </w:r>
      <w:r>
        <w:rPr>
          <w:color w:val="231F20"/>
          <w:spacing w:val="-14"/>
        </w:rPr>
        <w:t> </w:t>
      </w:r>
      <w:r>
        <w:rPr>
          <w:color w:val="231F20"/>
        </w:rPr>
        <w:t>gồm</w:t>
      </w:r>
      <w:r>
        <w:rPr>
          <w:color w:val="231F20"/>
          <w:spacing w:val="-14"/>
        </w:rPr>
        <w:t> </w:t>
      </w:r>
      <w:r>
        <w:rPr>
          <w:color w:val="231F20"/>
          <w:spacing w:val="-3"/>
        </w:rPr>
        <w:t>thâu</w:t>
      </w:r>
      <w:r>
        <w:rPr>
          <w:color w:val="231F20"/>
          <w:spacing w:val="-14"/>
        </w:rPr>
        <w:t> </w:t>
      </w:r>
      <w:r>
        <w:rPr>
          <w:color w:val="231F20"/>
        </w:rPr>
        <w:t>năm</w:t>
      </w:r>
      <w:r>
        <w:rPr>
          <w:color w:val="231F20"/>
          <w:spacing w:val="-13"/>
        </w:rPr>
        <w:t> </w:t>
      </w:r>
      <w:r>
        <w:rPr>
          <w:color w:val="231F20"/>
          <w:spacing w:val="-3"/>
        </w:rPr>
        <w:t>cái?</w:t>
      </w:r>
    </w:p>
    <w:p>
      <w:pPr>
        <w:pStyle w:val="BodyText"/>
        <w:spacing w:line="273" w:lineRule="auto" w:before="154"/>
        <w:ind w:left="110" w:right="390"/>
      </w:pPr>
      <w:r>
        <w:rPr>
          <w:i/>
          <w:color w:val="231F20"/>
        </w:rPr>
        <w:t>Đáp: </w:t>
      </w:r>
      <w:r>
        <w:rPr>
          <w:color w:val="231F20"/>
        </w:rPr>
        <w:t>Các cái gồm thâu năm cái, không phải năm cái gồm cái thâu</w:t>
      </w:r>
      <w:r>
        <w:rPr>
          <w:color w:val="231F20"/>
          <w:spacing w:val="-11"/>
        </w:rPr>
        <w:t> </w:t>
      </w:r>
      <w:r>
        <w:rPr>
          <w:color w:val="231F20"/>
        </w:rPr>
        <w:t>các</w:t>
      </w:r>
      <w:r>
        <w:rPr>
          <w:color w:val="231F20"/>
          <w:spacing w:val="-10"/>
        </w:rPr>
        <w:t> </w:t>
      </w:r>
      <w:r>
        <w:rPr>
          <w:color w:val="231F20"/>
        </w:rPr>
        <w:t>cái.</w:t>
      </w:r>
      <w:r>
        <w:rPr>
          <w:color w:val="231F20"/>
          <w:spacing w:val="-11"/>
        </w:rPr>
        <w:t> </w:t>
      </w:r>
      <w:r>
        <w:rPr>
          <w:color w:val="231F20"/>
        </w:rPr>
        <w:t>Những</w:t>
      </w:r>
      <w:r>
        <w:rPr>
          <w:color w:val="231F20"/>
          <w:spacing w:val="-10"/>
        </w:rPr>
        <w:t> </w:t>
      </w:r>
      <w:r>
        <w:rPr>
          <w:color w:val="231F20"/>
        </w:rPr>
        <w:t>cái</w:t>
      </w:r>
      <w:r>
        <w:rPr>
          <w:color w:val="231F20"/>
          <w:spacing w:val="-10"/>
        </w:rPr>
        <w:t> </w:t>
      </w:r>
      <w:r>
        <w:rPr>
          <w:color w:val="231F20"/>
        </w:rPr>
        <w:t>nào</w:t>
      </w:r>
      <w:r>
        <w:rPr>
          <w:color w:val="231F20"/>
          <w:spacing w:val="-11"/>
        </w:rPr>
        <w:t> </w:t>
      </w:r>
      <w:r>
        <w:rPr>
          <w:color w:val="231F20"/>
        </w:rPr>
        <w:t>không</w:t>
      </w:r>
      <w:r>
        <w:rPr>
          <w:color w:val="231F20"/>
          <w:spacing w:val="-10"/>
        </w:rPr>
        <w:t> </w:t>
      </w:r>
      <w:r>
        <w:rPr>
          <w:color w:val="231F20"/>
        </w:rPr>
        <w:t>gồm</w:t>
      </w:r>
      <w:r>
        <w:rPr>
          <w:color w:val="231F20"/>
          <w:spacing w:val="-10"/>
        </w:rPr>
        <w:t> </w:t>
      </w:r>
      <w:r>
        <w:rPr>
          <w:color w:val="231F20"/>
        </w:rPr>
        <w:t>thâu?</w:t>
      </w:r>
      <w:r>
        <w:rPr>
          <w:color w:val="231F20"/>
          <w:spacing w:val="-11"/>
        </w:rPr>
        <w:t> </w:t>
      </w:r>
      <w:r>
        <w:rPr>
          <w:color w:val="231F20"/>
        </w:rPr>
        <w:t>Đó</w:t>
      </w:r>
      <w:r>
        <w:rPr>
          <w:color w:val="231F20"/>
          <w:spacing w:val="-10"/>
        </w:rPr>
        <w:t> </w:t>
      </w:r>
      <w:r>
        <w:rPr>
          <w:color w:val="231F20"/>
        </w:rPr>
        <w:t>là</w:t>
      </w:r>
      <w:r>
        <w:rPr>
          <w:color w:val="231F20"/>
          <w:spacing w:val="-10"/>
        </w:rPr>
        <w:t> </w:t>
      </w:r>
      <w:r>
        <w:rPr>
          <w:color w:val="231F20"/>
        </w:rPr>
        <w:t>cái</w:t>
      </w:r>
      <w:r>
        <w:rPr>
          <w:color w:val="231F20"/>
          <w:spacing w:val="-11"/>
        </w:rPr>
        <w:t> </w:t>
      </w:r>
      <w:r>
        <w:rPr>
          <w:color w:val="231F20"/>
        </w:rPr>
        <w:t>vô</w:t>
      </w:r>
      <w:r>
        <w:rPr>
          <w:color w:val="231F20"/>
          <w:spacing w:val="-10"/>
        </w:rPr>
        <w:t> </w:t>
      </w:r>
      <w:r>
        <w:rPr>
          <w:color w:val="231F20"/>
        </w:rPr>
        <w:t>minh.</w:t>
      </w:r>
      <w:r>
        <w:rPr>
          <w:color w:val="231F20"/>
          <w:spacing w:val="-10"/>
        </w:rPr>
        <w:t> </w:t>
      </w:r>
      <w:r>
        <w:rPr>
          <w:color w:val="231F20"/>
        </w:rPr>
        <w:t>Các</w:t>
      </w:r>
    </w:p>
    <w:p>
      <w:pPr>
        <w:spacing w:after="0" w:line="273" w:lineRule="auto"/>
        <w:sectPr>
          <w:pgSz w:w="9080" w:h="13610"/>
          <w:pgMar w:top="1280" w:bottom="280" w:left="740" w:right="740"/>
        </w:sectPr>
      </w:pPr>
    </w:p>
    <w:p>
      <w:pPr>
        <w:pStyle w:val="BodyText"/>
        <w:spacing w:before="2"/>
        <w:ind w:left="0" w:firstLine="0"/>
        <w:jc w:val="left"/>
        <w:rPr>
          <w:sz w:val="19"/>
        </w:rPr>
      </w:pPr>
    </w:p>
    <w:p>
      <w:pPr>
        <w:pStyle w:val="BodyText"/>
        <w:spacing w:line="271" w:lineRule="auto" w:before="89"/>
        <w:ind w:right="105" w:firstLine="0"/>
      </w:pPr>
      <w:r>
        <w:rPr>
          <w:color w:val="231F20"/>
        </w:rPr>
        <w:t>cái vì nhiều nên có thể gồm thâu năm cái. Năm cái vì ít nên không gồm thâu các cái. Như chậu lớn có thể úp lên chậu nhỏ, chậu nhỏ không thể úp trùm lên chậu lớn. Tùy miên vô minh tuy cũng là cái nhưng nặng, nên không nói ở trong năm cái.</w:t>
      </w:r>
    </w:p>
    <w:p>
      <w:pPr>
        <w:pStyle w:val="BodyText"/>
        <w:spacing w:line="271" w:lineRule="auto"/>
        <w:ind w:right="107"/>
      </w:pP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2"/>
        </w:rPr>
        <w:t> </w:t>
      </w:r>
      <w:r>
        <w:rPr>
          <w:color w:val="231F20"/>
        </w:rPr>
        <w:t>lập</w:t>
      </w:r>
      <w:r>
        <w:rPr>
          <w:color w:val="231F20"/>
          <w:spacing w:val="-13"/>
        </w:rPr>
        <w:t> </w:t>
      </w:r>
      <w:r>
        <w:rPr>
          <w:color w:val="231F20"/>
        </w:rPr>
        <w:t>riêng</w:t>
      </w:r>
      <w:r>
        <w:rPr>
          <w:color w:val="231F20"/>
          <w:spacing w:val="-12"/>
        </w:rPr>
        <w:t> </w:t>
      </w:r>
      <w:r>
        <w:rPr>
          <w:color w:val="231F20"/>
        </w:rPr>
        <w:t>nó</w:t>
      </w:r>
      <w:r>
        <w:rPr>
          <w:color w:val="231F20"/>
          <w:spacing w:val="-13"/>
        </w:rPr>
        <w:t> </w:t>
      </w:r>
      <w:r>
        <w:rPr>
          <w:color w:val="231F20"/>
        </w:rPr>
        <w:t>là</w:t>
      </w:r>
      <w:r>
        <w:rPr>
          <w:color w:val="231F20"/>
          <w:spacing w:val="-13"/>
        </w:rPr>
        <w:t> </w:t>
      </w:r>
      <w:r>
        <w:rPr>
          <w:i/>
          <w:color w:val="231F20"/>
        </w:rPr>
        <w:t>cái</w:t>
      </w:r>
      <w:r>
        <w:rPr>
          <w:i/>
          <w:color w:val="231F20"/>
          <w:spacing w:val="-12"/>
        </w:rPr>
        <w:t> </w:t>
      </w:r>
      <w:r>
        <w:rPr>
          <w:color w:val="231F20"/>
        </w:rPr>
        <w:t>thứ</w:t>
      </w:r>
      <w:r>
        <w:rPr>
          <w:color w:val="231F20"/>
          <w:spacing w:val="-13"/>
        </w:rPr>
        <w:t> </w:t>
      </w:r>
      <w:r>
        <w:rPr>
          <w:color w:val="231F20"/>
        </w:rPr>
        <w:t>sáu.</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năm</w:t>
      </w:r>
      <w:r>
        <w:rPr>
          <w:color w:val="231F20"/>
          <w:spacing w:val="-12"/>
        </w:rPr>
        <w:t> </w:t>
      </w:r>
      <w:r>
        <w:rPr>
          <w:i/>
          <w:color w:val="231F20"/>
        </w:rPr>
        <w:t>cái</w:t>
      </w:r>
      <w:r>
        <w:rPr>
          <w:i/>
          <w:color w:val="231F20"/>
          <w:spacing w:val="-12"/>
        </w:rPr>
        <w:t> </w:t>
      </w:r>
      <w:r>
        <w:rPr>
          <w:color w:val="231F20"/>
        </w:rPr>
        <w:t>trước tác</w:t>
      </w:r>
      <w:r>
        <w:rPr>
          <w:color w:val="231F20"/>
          <w:spacing w:val="-15"/>
        </w:rPr>
        <w:t> </w:t>
      </w:r>
      <w:r>
        <w:rPr>
          <w:color w:val="231F20"/>
        </w:rPr>
        <w:t>dụng</w:t>
      </w:r>
      <w:r>
        <w:rPr>
          <w:color w:val="231F20"/>
          <w:spacing w:val="-15"/>
        </w:rPr>
        <w:t> </w:t>
      </w:r>
      <w:r>
        <w:rPr>
          <w:color w:val="231F20"/>
        </w:rPr>
        <w:t>đều</w:t>
      </w:r>
      <w:r>
        <w:rPr>
          <w:color w:val="231F20"/>
          <w:spacing w:val="-15"/>
        </w:rPr>
        <w:t> </w:t>
      </w:r>
      <w:r>
        <w:rPr>
          <w:color w:val="231F20"/>
        </w:rPr>
        <w:t>đồng,</w:t>
      </w:r>
      <w:r>
        <w:rPr>
          <w:color w:val="231F20"/>
          <w:spacing w:val="-15"/>
        </w:rPr>
        <w:t> </w:t>
      </w:r>
      <w:r>
        <w:rPr>
          <w:color w:val="231F20"/>
        </w:rPr>
        <w:t>còn</w:t>
      </w:r>
      <w:r>
        <w:rPr>
          <w:color w:val="231F20"/>
          <w:spacing w:val="-15"/>
        </w:rPr>
        <w:t> </w:t>
      </w:r>
      <w:r>
        <w:rPr>
          <w:color w:val="231F20"/>
        </w:rPr>
        <w:t>vô</w:t>
      </w:r>
      <w:r>
        <w:rPr>
          <w:color w:val="231F20"/>
          <w:spacing w:val="-15"/>
        </w:rPr>
        <w:t> </w:t>
      </w:r>
      <w:r>
        <w:rPr>
          <w:color w:val="231F20"/>
        </w:rPr>
        <w:t>minh</w:t>
      </w:r>
      <w:r>
        <w:rPr>
          <w:color w:val="231F20"/>
          <w:spacing w:val="-14"/>
        </w:rPr>
        <w:t> </w:t>
      </w:r>
      <w:r>
        <w:rPr>
          <w:color w:val="231F20"/>
        </w:rPr>
        <w:t>nghiêng</w:t>
      </w:r>
      <w:r>
        <w:rPr>
          <w:color w:val="231F20"/>
          <w:spacing w:val="-15"/>
        </w:rPr>
        <w:t> </w:t>
      </w:r>
      <w:r>
        <w:rPr>
          <w:color w:val="231F20"/>
        </w:rPr>
        <w:t>về</w:t>
      </w:r>
      <w:r>
        <w:rPr>
          <w:color w:val="231F20"/>
          <w:spacing w:val="-15"/>
        </w:rPr>
        <w:t> </w:t>
      </w:r>
      <w:r>
        <w:rPr>
          <w:color w:val="231F20"/>
        </w:rPr>
        <w:t>phần</w:t>
      </w:r>
      <w:r>
        <w:rPr>
          <w:color w:val="231F20"/>
          <w:spacing w:val="-15"/>
        </w:rPr>
        <w:t> </w:t>
      </w:r>
      <w:r>
        <w:rPr>
          <w:color w:val="231F20"/>
        </w:rPr>
        <w:t>nặng,</w:t>
      </w:r>
      <w:r>
        <w:rPr>
          <w:color w:val="231F20"/>
          <w:spacing w:val="-15"/>
        </w:rPr>
        <w:t> </w:t>
      </w:r>
      <w:r>
        <w:rPr>
          <w:color w:val="231F20"/>
        </w:rPr>
        <w:t>nên</w:t>
      </w:r>
      <w:r>
        <w:rPr>
          <w:color w:val="231F20"/>
          <w:spacing w:val="-15"/>
        </w:rPr>
        <w:t> </w:t>
      </w:r>
      <w:r>
        <w:rPr>
          <w:color w:val="231F20"/>
        </w:rPr>
        <w:t>nói</w:t>
      </w:r>
      <w:r>
        <w:rPr>
          <w:color w:val="231F20"/>
          <w:spacing w:val="-15"/>
        </w:rPr>
        <w:t> </w:t>
      </w:r>
      <w:r>
        <w:rPr>
          <w:color w:val="231F20"/>
        </w:rPr>
        <w:t>riêng.</w:t>
      </w:r>
    </w:p>
    <w:p>
      <w:pPr>
        <w:pStyle w:val="BodyText"/>
        <w:ind w:left="960" w:firstLine="0"/>
      </w:pPr>
      <w:r>
        <w:rPr>
          <w:color w:val="231F20"/>
        </w:rPr>
        <w:t>Để</w:t>
      </w:r>
      <w:r>
        <w:rPr>
          <w:color w:val="231F20"/>
          <w:spacing w:val="-7"/>
        </w:rPr>
        <w:t> </w:t>
      </w:r>
      <w:r>
        <w:rPr>
          <w:color w:val="231F20"/>
        </w:rPr>
        <w:t>làm</w:t>
      </w:r>
      <w:r>
        <w:rPr>
          <w:color w:val="231F20"/>
          <w:spacing w:val="-6"/>
        </w:rPr>
        <w:t> </w:t>
      </w:r>
      <w:r>
        <w:rPr>
          <w:color w:val="231F20"/>
        </w:rPr>
        <w:t>rõ</w:t>
      </w:r>
      <w:r>
        <w:rPr>
          <w:color w:val="231F20"/>
          <w:spacing w:val="-6"/>
        </w:rPr>
        <w:t> </w:t>
      </w:r>
      <w:r>
        <w:rPr>
          <w:color w:val="231F20"/>
        </w:rPr>
        <w:t>nghĩa</w:t>
      </w:r>
      <w:r>
        <w:rPr>
          <w:color w:val="231F20"/>
          <w:spacing w:val="-7"/>
        </w:rPr>
        <w:t> </w:t>
      </w:r>
      <w:r>
        <w:rPr>
          <w:color w:val="231F20"/>
          <w:spacing w:val="-5"/>
        </w:rPr>
        <w:t>này,</w:t>
      </w:r>
      <w:r>
        <w:rPr>
          <w:color w:val="231F20"/>
          <w:spacing w:val="-6"/>
        </w:rPr>
        <w:t> </w:t>
      </w:r>
      <w:r>
        <w:rPr>
          <w:color w:val="231F20"/>
        </w:rPr>
        <w:t>nên</w:t>
      </w:r>
      <w:r>
        <w:rPr>
          <w:color w:val="231F20"/>
          <w:spacing w:val="-6"/>
        </w:rPr>
        <w:t> </w:t>
      </w:r>
      <w:r>
        <w:rPr>
          <w:color w:val="231F20"/>
        </w:rPr>
        <w:t>dẫn</w:t>
      </w:r>
      <w:r>
        <w:rPr>
          <w:color w:val="231F20"/>
          <w:spacing w:val="-7"/>
        </w:rPr>
        <w:t> </w:t>
      </w:r>
      <w:r>
        <w:rPr>
          <w:color w:val="231F20"/>
        </w:rPr>
        <w:t>Khế</w:t>
      </w:r>
      <w:r>
        <w:rPr>
          <w:color w:val="231F20"/>
          <w:spacing w:val="-6"/>
        </w:rPr>
        <w:t> </w:t>
      </w:r>
      <w:r>
        <w:rPr>
          <w:color w:val="231F20"/>
        </w:rPr>
        <w:t>kinh.</w:t>
      </w:r>
      <w:r>
        <w:rPr>
          <w:color w:val="231F20"/>
          <w:spacing w:val="-6"/>
        </w:rPr>
        <w:t> </w:t>
      </w:r>
      <w:r>
        <w:rPr>
          <w:color w:val="231F20"/>
        </w:rPr>
        <w:t>Như</w:t>
      </w:r>
      <w:r>
        <w:rPr>
          <w:color w:val="231F20"/>
          <w:spacing w:val="-7"/>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nói:</w:t>
      </w:r>
    </w:p>
    <w:p>
      <w:pPr>
        <w:spacing w:line="271" w:lineRule="auto" w:before="152"/>
        <w:ind w:left="2378" w:right="2634" w:firstLine="0"/>
        <w:jc w:val="left"/>
        <w:rPr>
          <w:i/>
          <w:sz w:val="26"/>
        </w:rPr>
      </w:pPr>
      <w:r>
        <w:rPr>
          <w:i/>
          <w:color w:val="231F20"/>
          <w:sz w:val="26"/>
        </w:rPr>
        <w:t>Cái vô minh che lấp </w:t>
      </w:r>
      <w:r>
        <w:rPr>
          <w:i/>
          <w:color w:val="231F20"/>
          <w:sz w:val="26"/>
        </w:rPr>
        <w:t>Kiết ái luôn trói buộc Người ngu, trí cảm </w:t>
      </w:r>
      <w:r>
        <w:rPr>
          <w:i/>
          <w:color w:val="231F20"/>
          <w:spacing w:val="-5"/>
          <w:sz w:val="26"/>
        </w:rPr>
        <w:t>được </w:t>
      </w:r>
      <w:r>
        <w:rPr>
          <w:i/>
          <w:color w:val="231F20"/>
          <w:sz w:val="26"/>
        </w:rPr>
        <w:t>Như thế có thức thân.</w:t>
      </w:r>
    </w:p>
    <w:p>
      <w:pPr>
        <w:pStyle w:val="BodyText"/>
        <w:spacing w:line="271" w:lineRule="auto" w:before="125"/>
        <w:ind w:right="107"/>
      </w:pPr>
      <w:r>
        <w:rPr>
          <w:i/>
          <w:color w:val="231F20"/>
        </w:rPr>
        <w:t>Hỏi:</w:t>
      </w:r>
      <w:r>
        <w:rPr>
          <w:i/>
          <w:color w:val="231F20"/>
          <w:spacing w:val="-9"/>
        </w:rPr>
        <w:t> </w:t>
      </w:r>
      <w:r>
        <w:rPr>
          <w:color w:val="231F20"/>
        </w:rPr>
        <w:t>Vô</w:t>
      </w:r>
      <w:r>
        <w:rPr>
          <w:color w:val="231F20"/>
          <w:spacing w:val="-5"/>
        </w:rPr>
        <w:t> </w:t>
      </w:r>
      <w:r>
        <w:rPr>
          <w:color w:val="231F20"/>
        </w:rPr>
        <w:t>minh</w:t>
      </w:r>
      <w:r>
        <w:rPr>
          <w:color w:val="231F20"/>
          <w:spacing w:val="-4"/>
        </w:rPr>
        <w:t> </w:t>
      </w:r>
      <w:r>
        <w:rPr>
          <w:color w:val="231F20"/>
        </w:rPr>
        <w:t>là</w:t>
      </w:r>
      <w:r>
        <w:rPr>
          <w:color w:val="231F20"/>
          <w:spacing w:val="-5"/>
        </w:rPr>
        <w:t> </w:t>
      </w:r>
      <w:r>
        <w:rPr>
          <w:color w:val="231F20"/>
        </w:rPr>
        <w:t>cái,</w:t>
      </w:r>
      <w:r>
        <w:rPr>
          <w:color w:val="231F20"/>
          <w:spacing w:val="-4"/>
        </w:rPr>
        <w:t> </w:t>
      </w:r>
      <w:r>
        <w:rPr>
          <w:color w:val="231F20"/>
        </w:rPr>
        <w:t>cũng</w:t>
      </w:r>
      <w:r>
        <w:rPr>
          <w:color w:val="231F20"/>
          <w:spacing w:val="-5"/>
        </w:rPr>
        <w:t> </w:t>
      </w:r>
      <w:r>
        <w:rPr>
          <w:color w:val="231F20"/>
        </w:rPr>
        <w:t>là</w:t>
      </w:r>
      <w:r>
        <w:rPr>
          <w:color w:val="231F20"/>
          <w:spacing w:val="-5"/>
        </w:rPr>
        <w:t> </w:t>
      </w:r>
      <w:r>
        <w:rPr>
          <w:color w:val="231F20"/>
        </w:rPr>
        <w:t>kiết.</w:t>
      </w:r>
      <w:r>
        <w:rPr>
          <w:color w:val="231F20"/>
          <w:spacing w:val="-4"/>
        </w:rPr>
        <w:t> </w:t>
      </w:r>
      <w:r>
        <w:rPr>
          <w:color w:val="231F20"/>
        </w:rPr>
        <w:t>Ái</w:t>
      </w:r>
      <w:r>
        <w:rPr>
          <w:color w:val="231F20"/>
          <w:spacing w:val="-5"/>
        </w:rPr>
        <w:t> </w:t>
      </w:r>
      <w:r>
        <w:rPr>
          <w:color w:val="231F20"/>
        </w:rPr>
        <w:t>là</w:t>
      </w:r>
      <w:r>
        <w:rPr>
          <w:color w:val="231F20"/>
          <w:spacing w:val="-4"/>
        </w:rPr>
        <w:t> </w:t>
      </w:r>
      <w:r>
        <w:rPr>
          <w:color w:val="231F20"/>
        </w:rPr>
        <w:t>kiết,</w:t>
      </w:r>
      <w:r>
        <w:rPr>
          <w:color w:val="231F20"/>
          <w:spacing w:val="-5"/>
        </w:rPr>
        <w:t> </w:t>
      </w:r>
      <w:r>
        <w:rPr>
          <w:color w:val="231F20"/>
        </w:rPr>
        <w:t>cũng</w:t>
      </w:r>
      <w:r>
        <w:rPr>
          <w:color w:val="231F20"/>
          <w:spacing w:val="-4"/>
        </w:rPr>
        <w:t> </w:t>
      </w:r>
      <w:r>
        <w:rPr>
          <w:color w:val="231F20"/>
        </w:rPr>
        <w:t>là</w:t>
      </w:r>
      <w:r>
        <w:rPr>
          <w:color w:val="231F20"/>
          <w:spacing w:val="-5"/>
        </w:rPr>
        <w:t> </w:t>
      </w:r>
      <w:r>
        <w:rPr>
          <w:color w:val="231F20"/>
        </w:rPr>
        <w:t>cái.</w:t>
      </w:r>
      <w:r>
        <w:rPr>
          <w:color w:val="231F20"/>
          <w:spacing w:val="-9"/>
        </w:rPr>
        <w:t> </w:t>
      </w:r>
      <w:r>
        <w:rPr>
          <w:color w:val="231F20"/>
        </w:rPr>
        <w:t>Vì</w:t>
      </w:r>
      <w:r>
        <w:rPr>
          <w:color w:val="231F20"/>
          <w:spacing w:val="-4"/>
        </w:rPr>
        <w:t> </w:t>
      </w:r>
      <w:r>
        <w:rPr>
          <w:color w:val="231F20"/>
        </w:rPr>
        <w:t>sao trong đây nói vô minh chỉ là cái và ái chỉ là kiết?</w:t>
      </w:r>
    </w:p>
    <w:p>
      <w:pPr>
        <w:pStyle w:val="BodyText"/>
        <w:spacing w:before="125"/>
        <w:ind w:left="960" w:firstLine="0"/>
      </w:pPr>
      <w:r>
        <w:rPr>
          <w:i/>
          <w:color w:val="231F20"/>
        </w:rPr>
        <w:t>Đáp: </w:t>
      </w:r>
      <w:r>
        <w:rPr>
          <w:color w:val="231F20"/>
        </w:rPr>
        <w:t>Vô minh cũng nên nói là kiết. Ái cũng nên nói là cái.</w:t>
      </w:r>
    </w:p>
    <w:p>
      <w:pPr>
        <w:pStyle w:val="BodyText"/>
        <w:spacing w:before="39"/>
        <w:ind w:firstLine="0"/>
      </w:pPr>
      <w:r>
        <w:rPr>
          <w:color w:val="231F20"/>
        </w:rPr>
        <w:t>Nhưng không nói, nên biết đây là nêu bày chưa trọn vẹn.</w:t>
      </w:r>
    </w:p>
    <w:p>
      <w:pPr>
        <w:pStyle w:val="BodyText"/>
        <w:spacing w:line="271" w:lineRule="auto" w:before="164"/>
        <w:ind w:right="106"/>
      </w:pPr>
      <w:r>
        <w:rPr>
          <w:color w:val="231F20"/>
        </w:rPr>
        <w:t>Lại nữa, vì muốn biểu hiện các thứ văn, các thứ thuyết. Nếu dùng các thứ văn, các thứ thuyết thì nghĩa tức dễ hiểu, dễ có thể thọ trì, ngoài ra rất là phiền toái, phức tạp.</w:t>
      </w:r>
    </w:p>
    <w:p>
      <w:pPr>
        <w:pStyle w:val="BodyText"/>
        <w:spacing w:line="271" w:lineRule="auto" w:before="125"/>
        <w:ind w:right="106"/>
      </w:pPr>
      <w:r>
        <w:rPr>
          <w:color w:val="231F20"/>
        </w:rPr>
        <w:t>Lại nữa, vì muốn hiện bày hai môn, cho đến nói rộng. Như vô minh</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cái,</w:t>
      </w:r>
      <w:r>
        <w:rPr>
          <w:color w:val="231F20"/>
          <w:spacing w:val="-10"/>
        </w:rPr>
        <w:t> </w:t>
      </w:r>
      <w:r>
        <w:rPr>
          <w:color w:val="231F20"/>
        </w:rPr>
        <w:t>ái</w:t>
      </w:r>
      <w:r>
        <w:rPr>
          <w:color w:val="231F20"/>
          <w:spacing w:val="-10"/>
        </w:rPr>
        <w:t> </w:t>
      </w:r>
      <w:r>
        <w:rPr>
          <w:color w:val="231F20"/>
        </w:rPr>
        <w:t>cũng</w:t>
      </w:r>
      <w:r>
        <w:rPr>
          <w:color w:val="231F20"/>
          <w:spacing w:val="-10"/>
        </w:rPr>
        <w:t> </w:t>
      </w:r>
      <w:r>
        <w:rPr>
          <w:color w:val="231F20"/>
        </w:rPr>
        <w:t>nên</w:t>
      </w:r>
      <w:r>
        <w:rPr>
          <w:color w:val="231F20"/>
          <w:spacing w:val="-10"/>
        </w:rPr>
        <w:t> </w:t>
      </w:r>
      <w:r>
        <w:rPr>
          <w:color w:val="231F20"/>
        </w:rPr>
        <w:t>như</w:t>
      </w:r>
      <w:r>
        <w:rPr>
          <w:color w:val="231F20"/>
          <w:spacing w:val="-10"/>
        </w:rPr>
        <w:t> </w:t>
      </w:r>
      <w:r>
        <w:rPr>
          <w:color w:val="231F20"/>
        </w:rPr>
        <w:t>thế.</w:t>
      </w:r>
      <w:r>
        <w:rPr>
          <w:color w:val="231F20"/>
          <w:spacing w:val="-11"/>
        </w:rPr>
        <w:t> </w:t>
      </w:r>
      <w:r>
        <w:rPr>
          <w:color w:val="231F20"/>
        </w:rPr>
        <w:t>Như</w:t>
      </w:r>
      <w:r>
        <w:rPr>
          <w:color w:val="231F20"/>
          <w:spacing w:val="-10"/>
        </w:rPr>
        <w:t> </w:t>
      </w:r>
      <w:r>
        <w:rPr>
          <w:color w:val="231F20"/>
        </w:rPr>
        <w:t>ái</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cũng nên như thế. Vì hiện bày hai môn, cho đến nói rộng. Thế nên, vô minh chỉ nói là cái, ái chỉ gọi là kiết.</w:t>
      </w:r>
    </w:p>
    <w:p>
      <w:pPr>
        <w:pStyle w:val="BodyText"/>
        <w:spacing w:line="271" w:lineRule="auto" w:before="126"/>
        <w:ind w:right="107"/>
      </w:pPr>
      <w:r>
        <w:rPr>
          <w:color w:val="231F20"/>
        </w:rPr>
        <w:t>Lại nữa, về nghĩa của cái nơi vô minh là nhiều, nghĩa của kiết ít, nên chỉ nói là cái. Nghĩa của kiết nơi ái là nhiều, nghĩa của cái ít, nên chỉ nói là kiết.</w:t>
      </w:r>
    </w:p>
    <w:p>
      <w:pPr>
        <w:pStyle w:val="BodyText"/>
        <w:spacing w:line="271" w:lineRule="auto" w:before="125"/>
        <w:ind w:right="107"/>
      </w:pPr>
      <w:r>
        <w:rPr>
          <w:color w:val="231F20"/>
        </w:rPr>
        <w:t>Lại nữa, nghĩa của cái nơi vô minh là nặng, nghĩa của kiết</w:t>
      </w:r>
      <w:r>
        <w:rPr>
          <w:color w:val="231F20"/>
          <w:spacing w:val="-29"/>
        </w:rPr>
        <w:t> </w:t>
      </w:r>
      <w:r>
        <w:rPr>
          <w:color w:val="231F20"/>
          <w:spacing w:val="-3"/>
        </w:rPr>
        <w:t>nhẹ, </w:t>
      </w:r>
      <w:r>
        <w:rPr>
          <w:color w:val="231F20"/>
        </w:rPr>
        <w:t>nên chỉ nói là cái. Nghĩa của kiết nơi ái là nặng, nghĩa của cái nhẹ, nên chỉ nói là kiết.</w:t>
      </w:r>
    </w:p>
    <w:p>
      <w:pPr>
        <w:spacing w:after="0" w:line="271" w:lineRule="auto"/>
        <w:sectPr>
          <w:headerReference w:type="even" r:id="rId5"/>
          <w:headerReference w:type="default" r:id="rId6"/>
          <w:pgSz w:w="9080" w:h="13610"/>
          <w:pgMar w:header="1192" w:footer="0" w:top="1440" w:bottom="280" w:left="740" w:right="740"/>
          <w:pgNumType w:start="6"/>
        </w:sectPr>
      </w:pPr>
    </w:p>
    <w:p>
      <w:pPr>
        <w:pStyle w:val="BodyText"/>
        <w:spacing w:before="2"/>
        <w:ind w:left="0" w:firstLine="0"/>
        <w:jc w:val="left"/>
        <w:rPr>
          <w:sz w:val="19"/>
        </w:rPr>
      </w:pPr>
    </w:p>
    <w:p>
      <w:pPr>
        <w:pStyle w:val="BodyText"/>
        <w:spacing w:line="276" w:lineRule="auto" w:before="89"/>
        <w:ind w:left="110" w:right="390"/>
      </w:pPr>
      <w:r>
        <w:rPr>
          <w:color w:val="231F20"/>
        </w:rPr>
        <w:t>Lại nữa, nghĩa che lấp là nghĩa của cái. Trong các phiền </w:t>
      </w:r>
      <w:r>
        <w:rPr>
          <w:color w:val="231F20"/>
          <w:spacing w:val="-3"/>
        </w:rPr>
        <w:t>não, </w:t>
      </w:r>
      <w:r>
        <w:rPr>
          <w:color w:val="231F20"/>
        </w:rPr>
        <w:t>không có phiền não thứ hai nào có thể che lấp mắt tuệ của hữu tình như</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cái.</w:t>
      </w:r>
      <w:r>
        <w:rPr>
          <w:color w:val="231F20"/>
          <w:spacing w:val="-5"/>
        </w:rPr>
        <w:t> </w:t>
      </w:r>
      <w:r>
        <w:rPr>
          <w:color w:val="231F20"/>
        </w:rPr>
        <w:t>Nghĩa</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là</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kiết.</w:t>
      </w:r>
      <w:r>
        <w:rPr>
          <w:color w:val="231F20"/>
          <w:spacing w:val="-10"/>
        </w:rPr>
        <w:t> </w:t>
      </w:r>
      <w:r>
        <w:rPr>
          <w:color w:val="231F20"/>
        </w:rPr>
        <w:t>Trong các phiền não, không có phiền não thứ hai nào trói buộc hữu tình ở lâu nơi sinh tử như tham ái, nên nói là</w:t>
      </w:r>
      <w:r>
        <w:rPr>
          <w:color w:val="231F20"/>
          <w:spacing w:val="-2"/>
        </w:rPr>
        <w:t> </w:t>
      </w:r>
      <w:r>
        <w:rPr>
          <w:color w:val="231F20"/>
        </w:rPr>
        <w:t>kiết.</w:t>
      </w:r>
    </w:p>
    <w:p>
      <w:pPr>
        <w:pStyle w:val="BodyText"/>
        <w:spacing w:line="276" w:lineRule="auto" w:before="125"/>
        <w:ind w:left="110" w:right="390"/>
      </w:pPr>
      <w:r>
        <w:rPr>
          <w:color w:val="231F20"/>
        </w:rPr>
        <w:t>Các</w:t>
      </w:r>
      <w:r>
        <w:rPr>
          <w:color w:val="231F20"/>
          <w:spacing w:val="-6"/>
        </w:rPr>
        <w:t> </w:t>
      </w:r>
      <w:r>
        <w:rPr>
          <w:color w:val="231F20"/>
        </w:rPr>
        <w:t>loài</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đều</w:t>
      </w:r>
      <w:r>
        <w:rPr>
          <w:color w:val="231F20"/>
          <w:spacing w:val="-6"/>
        </w:rPr>
        <w:t> </w:t>
      </w:r>
      <w:r>
        <w:rPr>
          <w:color w:val="231F20"/>
        </w:rPr>
        <w:t>bị</w:t>
      </w:r>
      <w:r>
        <w:rPr>
          <w:color w:val="231F20"/>
          <w:spacing w:val="-6"/>
        </w:rPr>
        <w:t> </w:t>
      </w:r>
      <w:r>
        <w:rPr>
          <w:color w:val="231F20"/>
        </w:rPr>
        <w:t>cái</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làm</w:t>
      </w:r>
      <w:r>
        <w:rPr>
          <w:color w:val="231F20"/>
          <w:spacing w:val="-6"/>
        </w:rPr>
        <w:t> </w:t>
      </w:r>
      <w:r>
        <w:rPr>
          <w:color w:val="231F20"/>
        </w:rPr>
        <w:t>cho</w:t>
      </w:r>
      <w:r>
        <w:rPr>
          <w:color w:val="231F20"/>
          <w:spacing w:val="-6"/>
        </w:rPr>
        <w:t> </w:t>
      </w:r>
      <w:r>
        <w:rPr>
          <w:color w:val="231F20"/>
        </w:rPr>
        <w:t>mù</w:t>
      </w:r>
      <w:r>
        <w:rPr>
          <w:color w:val="231F20"/>
          <w:spacing w:val="-6"/>
        </w:rPr>
        <w:t> </w:t>
      </w:r>
      <w:r>
        <w:rPr>
          <w:color w:val="231F20"/>
        </w:rPr>
        <w:t>lòa,</w:t>
      </w:r>
      <w:r>
        <w:rPr>
          <w:color w:val="231F20"/>
          <w:spacing w:val="-6"/>
        </w:rPr>
        <w:t> </w:t>
      </w:r>
      <w:r>
        <w:rPr>
          <w:color w:val="231F20"/>
        </w:rPr>
        <w:t>trói</w:t>
      </w:r>
      <w:r>
        <w:rPr>
          <w:color w:val="231F20"/>
          <w:spacing w:val="-6"/>
        </w:rPr>
        <w:t> </w:t>
      </w:r>
      <w:r>
        <w:rPr>
          <w:color w:val="231F20"/>
        </w:rPr>
        <w:t>buộc, nên không thể từ bỏ sinh tử hướng đến Niết-bàn. Ví như có người gặp</w:t>
      </w:r>
      <w:r>
        <w:rPr>
          <w:color w:val="231F20"/>
          <w:spacing w:val="-13"/>
        </w:rPr>
        <w:t> </w:t>
      </w:r>
      <w:r>
        <w:rPr>
          <w:color w:val="231F20"/>
        </w:rPr>
        <w:t>hai</w:t>
      </w:r>
      <w:r>
        <w:rPr>
          <w:color w:val="231F20"/>
          <w:spacing w:val="-12"/>
        </w:rPr>
        <w:t> </w:t>
      </w:r>
      <w:r>
        <w:rPr>
          <w:color w:val="231F20"/>
        </w:rPr>
        <w:t>giặc</w:t>
      </w:r>
      <w:r>
        <w:rPr>
          <w:color w:val="231F20"/>
          <w:spacing w:val="-12"/>
        </w:rPr>
        <w:t> </w:t>
      </w:r>
      <w:r>
        <w:rPr>
          <w:color w:val="231F20"/>
        </w:rPr>
        <w:t>oán:</w:t>
      </w:r>
      <w:r>
        <w:rPr>
          <w:color w:val="231F20"/>
          <w:spacing w:val="-12"/>
        </w:rPr>
        <w:t> </w:t>
      </w:r>
      <w:r>
        <w:rPr>
          <w:color w:val="231F20"/>
        </w:rPr>
        <w:t>Một</w:t>
      </w:r>
      <w:r>
        <w:rPr>
          <w:color w:val="231F20"/>
          <w:spacing w:val="-12"/>
        </w:rPr>
        <w:t> </w:t>
      </w:r>
      <w:r>
        <w:rPr>
          <w:color w:val="231F20"/>
        </w:rPr>
        <w:t>kẻ</w:t>
      </w:r>
      <w:r>
        <w:rPr>
          <w:color w:val="231F20"/>
          <w:spacing w:val="-12"/>
        </w:rPr>
        <w:t> </w:t>
      </w:r>
      <w:r>
        <w:rPr>
          <w:color w:val="231F20"/>
        </w:rPr>
        <w:t>trói</w:t>
      </w:r>
      <w:r>
        <w:rPr>
          <w:color w:val="231F20"/>
          <w:spacing w:val="-12"/>
        </w:rPr>
        <w:t> </w:t>
      </w:r>
      <w:r>
        <w:rPr>
          <w:color w:val="231F20"/>
        </w:rPr>
        <w:t>cả</w:t>
      </w:r>
      <w:r>
        <w:rPr>
          <w:color w:val="231F20"/>
          <w:spacing w:val="-12"/>
        </w:rPr>
        <w:t> </w:t>
      </w:r>
      <w:r>
        <w:rPr>
          <w:color w:val="231F20"/>
        </w:rPr>
        <w:t>tay</w:t>
      </w:r>
      <w:r>
        <w:rPr>
          <w:color w:val="231F20"/>
          <w:spacing w:val="-12"/>
        </w:rPr>
        <w:t> </w:t>
      </w:r>
      <w:r>
        <w:rPr>
          <w:color w:val="231F20"/>
        </w:rPr>
        <w:t>chân</w:t>
      </w:r>
      <w:r>
        <w:rPr>
          <w:color w:val="231F20"/>
          <w:spacing w:val="-12"/>
        </w:rPr>
        <w:t> </w:t>
      </w:r>
      <w:r>
        <w:rPr>
          <w:color w:val="231F20"/>
        </w:rPr>
        <w:t>của</w:t>
      </w:r>
      <w:r>
        <w:rPr>
          <w:color w:val="231F20"/>
          <w:spacing w:val="-12"/>
        </w:rPr>
        <w:t> </w:t>
      </w:r>
      <w:r>
        <w:rPr>
          <w:color w:val="231F20"/>
        </w:rPr>
        <w:t>anh</w:t>
      </w:r>
      <w:r>
        <w:rPr>
          <w:color w:val="231F20"/>
          <w:spacing w:val="-12"/>
        </w:rPr>
        <w:t> </w:t>
      </w:r>
      <w:r>
        <w:rPr>
          <w:color w:val="231F20"/>
        </w:rPr>
        <w:t>ta</w:t>
      </w:r>
      <w:r>
        <w:rPr>
          <w:color w:val="231F20"/>
          <w:spacing w:val="-12"/>
        </w:rPr>
        <w:t> </w:t>
      </w:r>
      <w:r>
        <w:rPr>
          <w:color w:val="231F20"/>
        </w:rPr>
        <w:t>lại,</w:t>
      </w:r>
      <w:r>
        <w:rPr>
          <w:color w:val="231F20"/>
          <w:spacing w:val="-13"/>
        </w:rPr>
        <w:t> </w:t>
      </w:r>
      <w:r>
        <w:rPr>
          <w:color w:val="231F20"/>
        </w:rPr>
        <w:t>còn</w:t>
      </w:r>
      <w:r>
        <w:rPr>
          <w:color w:val="231F20"/>
          <w:spacing w:val="-12"/>
        </w:rPr>
        <w:t> </w:t>
      </w:r>
      <w:r>
        <w:rPr>
          <w:color w:val="231F20"/>
        </w:rPr>
        <w:t>kẻ</w:t>
      </w:r>
      <w:r>
        <w:rPr>
          <w:color w:val="231F20"/>
          <w:spacing w:val="-12"/>
        </w:rPr>
        <w:t> </w:t>
      </w:r>
      <w:r>
        <w:rPr>
          <w:color w:val="231F20"/>
        </w:rPr>
        <w:t>thứ</w:t>
      </w:r>
      <w:r>
        <w:rPr>
          <w:color w:val="231F20"/>
          <w:spacing w:val="-12"/>
        </w:rPr>
        <w:t> </w:t>
      </w:r>
      <w:r>
        <w:rPr>
          <w:color w:val="231F20"/>
          <w:spacing w:val="-4"/>
        </w:rPr>
        <w:t>hai </w:t>
      </w:r>
      <w:r>
        <w:rPr>
          <w:color w:val="231F20"/>
        </w:rPr>
        <w:t>lấy đất bùn trét vào mắt. Người này vì bị trói, mắt không còn trông thấy gì, nên không thể chạy trốn đến nơi yên ổn. Hữu tình cũng như thế. Vì bị vô minh che lấp, tham ái trói buộc, nên không thể lìa bỏ sinh tử, đi đến</w:t>
      </w:r>
      <w:r>
        <w:rPr>
          <w:color w:val="231F20"/>
          <w:spacing w:val="-2"/>
        </w:rPr>
        <w:t> </w:t>
      </w:r>
      <w:r>
        <w:rPr>
          <w:color w:val="231F20"/>
        </w:rPr>
        <w:t>Niết-bàn.</w:t>
      </w:r>
    </w:p>
    <w:p>
      <w:pPr>
        <w:pStyle w:val="BodyText"/>
        <w:spacing w:line="276" w:lineRule="auto" w:before="126"/>
        <w:ind w:left="110" w:right="386"/>
      </w:pPr>
      <w:r>
        <w:rPr>
          <w:color w:val="231F20"/>
        </w:rPr>
        <w:t>Ở đây nên nói dụ về hai giặc oán: Xưa có hai tên giặc: 1. Tên là Y Lợi. 2. Tên là Xả Xa. Hai tên giặc này luôn cùng kết đám để hành sự. Nếu gặp chủ có của cải, một đứa lo trói chặt tay chân, đứa nọ lấy bụi tấp vào mắt khổ chủ, cướp lấy của cải rồi bỏ đi. Người kia vừa bị trói, vừa không trông thấy được gì, tức đành phải cam chịu khốn khổ ở đây cho đến chết. Hữu tình cũng như thế, vì bị vô minh, tham ái vừa che lấp, vừa trói chặt, nên phải đắm chìm trong biển sinh tử.</w:t>
      </w:r>
    </w:p>
    <w:p>
      <w:pPr>
        <w:pStyle w:val="BodyText"/>
        <w:spacing w:line="276" w:lineRule="auto" w:before="127"/>
        <w:ind w:left="110" w:right="389"/>
      </w:pPr>
      <w:r>
        <w:rPr>
          <w:color w:val="231F20"/>
        </w:rPr>
        <w:t>Vì</w:t>
      </w:r>
      <w:r>
        <w:rPr>
          <w:color w:val="231F20"/>
          <w:spacing w:val="-4"/>
        </w:rPr>
        <w:t> </w:t>
      </w:r>
      <w:r>
        <w:rPr>
          <w:color w:val="231F20"/>
        </w:rPr>
        <w:t>thế,</w:t>
      </w:r>
      <w:r>
        <w:rPr>
          <w:color w:val="231F20"/>
          <w:spacing w:val="-8"/>
        </w:rPr>
        <w:t> </w:t>
      </w:r>
      <w:r>
        <w:rPr>
          <w:color w:val="231F20"/>
        </w:rPr>
        <w:t>Tôn</w:t>
      </w:r>
      <w:r>
        <w:rPr>
          <w:color w:val="231F20"/>
          <w:spacing w:val="-4"/>
        </w:rPr>
        <w:t> </w:t>
      </w:r>
      <w:r>
        <w:rPr>
          <w:color w:val="231F20"/>
        </w:rPr>
        <w:t>giả</w:t>
      </w:r>
      <w:r>
        <w:rPr>
          <w:color w:val="231F20"/>
          <w:spacing w:val="-3"/>
        </w:rPr>
        <w:t> </w:t>
      </w:r>
      <w:r>
        <w:rPr>
          <w:color w:val="231F20"/>
        </w:rPr>
        <w:t>Diệu</w:t>
      </w:r>
      <w:r>
        <w:rPr>
          <w:color w:val="231F20"/>
          <w:spacing w:val="-3"/>
        </w:rPr>
        <w:t> </w:t>
      </w:r>
      <w:r>
        <w:rPr>
          <w:color w:val="231F20"/>
        </w:rPr>
        <w:t>Âm</w:t>
      </w:r>
      <w:r>
        <w:rPr>
          <w:color w:val="231F20"/>
          <w:spacing w:val="-4"/>
        </w:rPr>
        <w:t> </w:t>
      </w:r>
      <w:r>
        <w:rPr>
          <w:color w:val="231F20"/>
        </w:rPr>
        <w:t>nói:</w:t>
      </w:r>
      <w:r>
        <w:rPr>
          <w:color w:val="231F20"/>
          <w:spacing w:val="-3"/>
        </w:rPr>
        <w:t> </w:t>
      </w:r>
      <w:r>
        <w:rPr>
          <w:color w:val="231F20"/>
        </w:rPr>
        <w:t>Các</w:t>
      </w:r>
      <w:r>
        <w:rPr>
          <w:color w:val="231F20"/>
          <w:spacing w:val="-3"/>
        </w:rPr>
        <w:t> </w:t>
      </w:r>
      <w:r>
        <w:rPr>
          <w:color w:val="231F20"/>
        </w:rPr>
        <w:t>loài</w:t>
      </w:r>
      <w:r>
        <w:rPr>
          <w:color w:val="231F20"/>
          <w:spacing w:val="-4"/>
        </w:rPr>
        <w:t> </w:t>
      </w:r>
      <w:r>
        <w:rPr>
          <w:color w:val="231F20"/>
        </w:rPr>
        <w:t>hữu</w:t>
      </w:r>
      <w:r>
        <w:rPr>
          <w:color w:val="231F20"/>
          <w:spacing w:val="-3"/>
        </w:rPr>
        <w:t> </w:t>
      </w:r>
      <w:r>
        <w:rPr>
          <w:color w:val="231F20"/>
        </w:rPr>
        <w:t>tình</w:t>
      </w:r>
      <w:r>
        <w:rPr>
          <w:color w:val="231F20"/>
          <w:spacing w:val="-3"/>
        </w:rPr>
        <w:t> </w:t>
      </w:r>
      <w:r>
        <w:rPr>
          <w:color w:val="231F20"/>
        </w:rPr>
        <w:t>đều</w:t>
      </w:r>
      <w:r>
        <w:rPr>
          <w:color w:val="231F20"/>
          <w:spacing w:val="-4"/>
        </w:rPr>
        <w:t> </w:t>
      </w:r>
      <w:r>
        <w:rPr>
          <w:color w:val="231F20"/>
        </w:rPr>
        <w:t>bị</w:t>
      </w:r>
      <w:r>
        <w:rPr>
          <w:color w:val="231F20"/>
          <w:spacing w:val="-3"/>
        </w:rPr>
        <w:t> </w:t>
      </w:r>
      <w:r>
        <w:rPr>
          <w:color w:val="231F20"/>
        </w:rPr>
        <w:t>vô</w:t>
      </w:r>
      <w:r>
        <w:rPr>
          <w:color w:val="231F20"/>
          <w:spacing w:val="-3"/>
        </w:rPr>
        <w:t> </w:t>
      </w:r>
      <w:r>
        <w:rPr>
          <w:color w:val="231F20"/>
        </w:rPr>
        <w:t>minh làm mù mắt và bị tham ái trói buộc, ở lâu trong sinh tử, tăng trưởng pháp ác. Do </w:t>
      </w:r>
      <w:r>
        <w:rPr>
          <w:color w:val="231F20"/>
          <w:spacing w:val="-5"/>
        </w:rPr>
        <w:t>vậy, </w:t>
      </w:r>
      <w:r>
        <w:rPr>
          <w:color w:val="231F20"/>
        </w:rPr>
        <w:t>vô minh được nói riêng là cái và ái được mang tên riêng là kiết. Nghĩa đó đã khéo thành lập. </w:t>
      </w:r>
      <w:r>
        <w:rPr>
          <w:color w:val="231F20"/>
          <w:spacing w:val="-4"/>
        </w:rPr>
        <w:t>Tuy </w:t>
      </w:r>
      <w:r>
        <w:rPr>
          <w:color w:val="231F20"/>
        </w:rPr>
        <w:t>nhiên, lực dụng của cái vô minh nghiêng hẳn về phần nặng, vì một vô minh hơn năm cái trước,</w:t>
      </w:r>
      <w:r>
        <w:rPr>
          <w:color w:val="231F20"/>
          <w:spacing w:val="-6"/>
        </w:rPr>
        <w:t> </w:t>
      </w:r>
      <w:r>
        <w:rPr>
          <w:color w:val="231F20"/>
        </w:rPr>
        <w:t>nên</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không</w:t>
      </w:r>
      <w:r>
        <w:rPr>
          <w:color w:val="231F20"/>
          <w:spacing w:val="-5"/>
        </w:rPr>
        <w:t> </w:t>
      </w:r>
      <w:r>
        <w:rPr>
          <w:color w:val="231F20"/>
        </w:rPr>
        <w:t>nói</w:t>
      </w:r>
      <w:r>
        <w:rPr>
          <w:color w:val="231F20"/>
          <w:spacing w:val="-6"/>
        </w:rPr>
        <w:t> </w:t>
      </w:r>
      <w:r>
        <w:rPr>
          <w:color w:val="231F20"/>
        </w:rPr>
        <w:t>ở</w:t>
      </w:r>
      <w:r>
        <w:rPr>
          <w:color w:val="231F20"/>
          <w:spacing w:val="-5"/>
        </w:rPr>
        <w:t> </w:t>
      </w:r>
      <w:r>
        <w:rPr>
          <w:color w:val="231F20"/>
        </w:rPr>
        <w:t>trong</w:t>
      </w:r>
      <w:r>
        <w:rPr>
          <w:color w:val="231F20"/>
          <w:spacing w:val="-5"/>
        </w:rPr>
        <w:t> </w:t>
      </w:r>
      <w:r>
        <w:rPr>
          <w:color w:val="231F20"/>
        </w:rPr>
        <w:t>năm</w:t>
      </w:r>
      <w:r>
        <w:rPr>
          <w:color w:val="231F20"/>
          <w:spacing w:val="-6"/>
        </w:rPr>
        <w:t> </w:t>
      </w:r>
      <w:r>
        <w:rPr>
          <w:color w:val="231F20"/>
        </w:rPr>
        <w:t>cái,</w:t>
      </w:r>
      <w:r>
        <w:rPr>
          <w:color w:val="231F20"/>
          <w:spacing w:val="-5"/>
        </w:rPr>
        <w:t> </w:t>
      </w:r>
      <w:r>
        <w:rPr>
          <w:color w:val="231F20"/>
        </w:rPr>
        <w:t>vì</w:t>
      </w:r>
      <w:r>
        <w:rPr>
          <w:color w:val="231F20"/>
          <w:spacing w:val="-5"/>
        </w:rPr>
        <w:t> </w:t>
      </w:r>
      <w:r>
        <w:rPr>
          <w:color w:val="231F20"/>
        </w:rPr>
        <w:t>lực</w:t>
      </w:r>
      <w:r>
        <w:rPr>
          <w:color w:val="231F20"/>
          <w:spacing w:val="-6"/>
        </w:rPr>
        <w:t> </w:t>
      </w:r>
      <w:r>
        <w:rPr>
          <w:color w:val="231F20"/>
        </w:rPr>
        <w:t>dụng</w:t>
      </w:r>
      <w:r>
        <w:rPr>
          <w:color w:val="231F20"/>
          <w:spacing w:val="-5"/>
        </w:rPr>
        <w:t> </w:t>
      </w:r>
      <w:r>
        <w:rPr>
          <w:color w:val="231F20"/>
        </w:rPr>
        <w:t>của</w:t>
      </w:r>
      <w:r>
        <w:rPr>
          <w:color w:val="231F20"/>
          <w:spacing w:val="-5"/>
        </w:rPr>
        <w:t> </w:t>
      </w:r>
      <w:r>
        <w:rPr>
          <w:color w:val="231F20"/>
        </w:rPr>
        <w:t>năm cái kia đều đồng</w:t>
      </w:r>
      <w:r>
        <w:rPr>
          <w:color w:val="231F20"/>
          <w:spacing w:val="-1"/>
        </w:rPr>
        <w:t> </w:t>
      </w:r>
      <w:r>
        <w:rPr>
          <w:color w:val="231F20"/>
        </w:rPr>
        <w:t>nhau.</w:t>
      </w:r>
    </w:p>
    <w:p>
      <w:pPr>
        <w:pStyle w:val="BodyText"/>
        <w:spacing w:before="110"/>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960" w:firstLine="0"/>
        <w:rPr>
          <w:i/>
        </w:rPr>
      </w:pPr>
      <w:r>
        <w:rPr>
          <w:i/>
          <w:color w:val="231F20"/>
        </w:rPr>
        <w:t>* Các cái chúng đều là che lấp chăng? Cho đến nói rộng.</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right="101"/>
      </w:pPr>
      <w:r>
        <w:rPr>
          <w:i/>
          <w:color w:val="231F20"/>
          <w:spacing w:val="3"/>
        </w:rPr>
        <w:t>Đáp: </w:t>
      </w:r>
      <w:r>
        <w:rPr>
          <w:color w:val="231F20"/>
        </w:rPr>
        <w:t>Trước </w:t>
      </w:r>
      <w:r>
        <w:rPr>
          <w:color w:val="231F20"/>
          <w:spacing w:val="2"/>
        </w:rPr>
        <w:t>đây căn </w:t>
      </w:r>
      <w:r>
        <w:rPr>
          <w:color w:val="231F20"/>
        </w:rPr>
        <w:t>cứ </w:t>
      </w:r>
      <w:r>
        <w:rPr>
          <w:color w:val="231F20"/>
          <w:spacing w:val="2"/>
        </w:rPr>
        <w:t>vào </w:t>
      </w:r>
      <w:r>
        <w:rPr>
          <w:color w:val="231F20"/>
          <w:spacing w:val="3"/>
        </w:rPr>
        <w:t>nghĩa </w:t>
      </w:r>
      <w:r>
        <w:rPr>
          <w:color w:val="231F20"/>
        </w:rPr>
        <w:t>lý </w:t>
      </w:r>
      <w:r>
        <w:rPr>
          <w:color w:val="231F20"/>
          <w:spacing w:val="2"/>
        </w:rPr>
        <w:t>của Khế </w:t>
      </w:r>
      <w:r>
        <w:rPr>
          <w:color w:val="231F20"/>
          <w:spacing w:val="3"/>
        </w:rPr>
        <w:t>kinh, </w:t>
      </w:r>
      <w:r>
        <w:rPr>
          <w:color w:val="231F20"/>
          <w:spacing w:val="2"/>
        </w:rPr>
        <w:t>chỉ </w:t>
      </w:r>
      <w:r>
        <w:rPr>
          <w:color w:val="231F20"/>
          <w:spacing w:val="4"/>
        </w:rPr>
        <w:t>lấy </w:t>
      </w:r>
      <w:r>
        <w:rPr>
          <w:color w:val="231F20"/>
          <w:spacing w:val="3"/>
        </w:rPr>
        <w:t>riêng </w:t>
      </w:r>
      <w:r>
        <w:rPr>
          <w:color w:val="231F20"/>
        </w:rPr>
        <w:t>vô </w:t>
      </w:r>
      <w:r>
        <w:rPr>
          <w:color w:val="231F20"/>
          <w:spacing w:val="3"/>
        </w:rPr>
        <w:t>minh </w:t>
      </w:r>
      <w:r>
        <w:rPr>
          <w:color w:val="231F20"/>
          <w:spacing w:val="2"/>
        </w:rPr>
        <w:t>lập làm cái thứ </w:t>
      </w:r>
      <w:r>
        <w:rPr>
          <w:color w:val="231F20"/>
          <w:spacing w:val="3"/>
        </w:rPr>
        <w:t>sáu, ngoài </w:t>
      </w:r>
      <w:r>
        <w:rPr>
          <w:color w:val="231F20"/>
          <w:spacing w:val="2"/>
        </w:rPr>
        <w:t>năm </w:t>
      </w:r>
      <w:r>
        <w:rPr>
          <w:color w:val="231F20"/>
          <w:spacing w:val="3"/>
        </w:rPr>
        <w:t>cái. </w:t>
      </w:r>
      <w:r>
        <w:rPr>
          <w:color w:val="231F20"/>
          <w:spacing w:val="2"/>
        </w:rPr>
        <w:t>Nay </w:t>
      </w:r>
      <w:r>
        <w:rPr>
          <w:color w:val="231F20"/>
        </w:rPr>
        <w:t>vì </w:t>
      </w:r>
      <w:r>
        <w:rPr>
          <w:color w:val="231F20"/>
          <w:spacing w:val="4"/>
        </w:rPr>
        <w:t>muốn </w:t>
      </w:r>
      <w:r>
        <w:rPr>
          <w:color w:val="231F20"/>
          <w:spacing w:val="2"/>
        </w:rPr>
        <w:t>dựa vào </w:t>
      </w:r>
      <w:r>
        <w:rPr>
          <w:color w:val="231F20"/>
          <w:spacing w:val="3"/>
        </w:rPr>
        <w:t>nghĩa </w:t>
      </w:r>
      <w:r>
        <w:rPr>
          <w:color w:val="231F20"/>
        </w:rPr>
        <w:t>lý </w:t>
      </w:r>
      <w:r>
        <w:rPr>
          <w:color w:val="231F20"/>
          <w:spacing w:val="2"/>
        </w:rPr>
        <w:t>của đối </w:t>
      </w:r>
      <w:r>
        <w:rPr>
          <w:color w:val="231F20"/>
          <w:spacing w:val="3"/>
        </w:rPr>
        <w:t>pháp </w:t>
      </w:r>
      <w:r>
        <w:rPr>
          <w:color w:val="231F20"/>
          <w:spacing w:val="2"/>
        </w:rPr>
        <w:t>nói hết </w:t>
      </w:r>
      <w:r>
        <w:rPr>
          <w:color w:val="231F20"/>
          <w:spacing w:val="3"/>
        </w:rPr>
        <w:t>thảy phiền </w:t>
      </w:r>
      <w:r>
        <w:rPr>
          <w:color w:val="231F20"/>
          <w:spacing w:val="2"/>
        </w:rPr>
        <w:t>não đều </w:t>
      </w:r>
      <w:r>
        <w:rPr>
          <w:color w:val="231F20"/>
        </w:rPr>
        <w:t>là </w:t>
      </w:r>
      <w:r>
        <w:rPr>
          <w:i/>
          <w:color w:val="231F20"/>
          <w:spacing w:val="3"/>
        </w:rPr>
        <w:t>cái</w:t>
      </w:r>
      <w:r>
        <w:rPr>
          <w:color w:val="231F20"/>
          <w:spacing w:val="3"/>
        </w:rPr>
        <w:t>,</w:t>
      </w:r>
      <w:r>
        <w:rPr>
          <w:color w:val="231F20"/>
          <w:spacing w:val="71"/>
        </w:rPr>
        <w:t> </w:t>
      </w:r>
      <w:r>
        <w:rPr>
          <w:color w:val="231F20"/>
        </w:rPr>
        <w:t>vì </w:t>
      </w:r>
      <w:r>
        <w:rPr>
          <w:color w:val="231F20"/>
          <w:spacing w:val="3"/>
        </w:rPr>
        <w:t>nghĩa ngăn </w:t>
      </w:r>
      <w:r>
        <w:rPr>
          <w:color w:val="231F20"/>
          <w:spacing w:val="2"/>
        </w:rPr>
        <w:t>che </w:t>
      </w:r>
      <w:r>
        <w:rPr>
          <w:color w:val="231F20"/>
        </w:rPr>
        <w:t>là </w:t>
      </w:r>
      <w:r>
        <w:rPr>
          <w:color w:val="231F20"/>
          <w:spacing w:val="3"/>
        </w:rPr>
        <w:t>nghĩa </w:t>
      </w:r>
      <w:r>
        <w:rPr>
          <w:color w:val="231F20"/>
          <w:spacing w:val="2"/>
        </w:rPr>
        <w:t>của </w:t>
      </w:r>
      <w:r>
        <w:rPr>
          <w:color w:val="231F20"/>
          <w:spacing w:val="3"/>
        </w:rPr>
        <w:t>cái, </w:t>
      </w:r>
      <w:r>
        <w:rPr>
          <w:color w:val="231F20"/>
        </w:rPr>
        <w:t>do </w:t>
      </w:r>
      <w:r>
        <w:rPr>
          <w:color w:val="231F20"/>
          <w:spacing w:val="2"/>
        </w:rPr>
        <w:t>tất </w:t>
      </w:r>
      <w:r>
        <w:rPr>
          <w:color w:val="231F20"/>
        </w:rPr>
        <w:t>cả </w:t>
      </w:r>
      <w:r>
        <w:rPr>
          <w:color w:val="231F20"/>
          <w:spacing w:val="3"/>
        </w:rPr>
        <w:t>phiền </w:t>
      </w:r>
      <w:r>
        <w:rPr>
          <w:color w:val="231F20"/>
          <w:spacing w:val="2"/>
        </w:rPr>
        <w:t>não đều </w:t>
      </w:r>
      <w:r>
        <w:rPr>
          <w:color w:val="231F20"/>
        </w:rPr>
        <w:t>có </w:t>
      </w:r>
      <w:r>
        <w:rPr>
          <w:color w:val="231F20"/>
          <w:spacing w:val="4"/>
        </w:rPr>
        <w:t>thể </w:t>
      </w:r>
      <w:r>
        <w:rPr>
          <w:color w:val="231F20"/>
          <w:spacing w:val="2"/>
        </w:rPr>
        <w:t>che </w:t>
      </w:r>
      <w:r>
        <w:rPr>
          <w:color w:val="231F20"/>
          <w:spacing w:val="3"/>
        </w:rPr>
        <w:t>lấp, </w:t>
      </w:r>
      <w:r>
        <w:rPr>
          <w:color w:val="231F20"/>
          <w:spacing w:val="2"/>
        </w:rPr>
        <w:t>làm </w:t>
      </w:r>
      <w:r>
        <w:rPr>
          <w:color w:val="231F20"/>
          <w:spacing w:val="3"/>
        </w:rPr>
        <w:t>chướng ngại Thánh </w:t>
      </w:r>
      <w:r>
        <w:rPr>
          <w:color w:val="231F20"/>
          <w:spacing w:val="2"/>
        </w:rPr>
        <w:t>đạo </w:t>
      </w:r>
      <w:r>
        <w:rPr>
          <w:color w:val="231F20"/>
        </w:rPr>
        <w:t>và </w:t>
      </w:r>
      <w:r>
        <w:rPr>
          <w:color w:val="231F20"/>
          <w:spacing w:val="2"/>
        </w:rPr>
        <w:t>căn </w:t>
      </w:r>
      <w:r>
        <w:rPr>
          <w:color w:val="231F20"/>
          <w:spacing w:val="3"/>
        </w:rPr>
        <w:t>thiện </w:t>
      </w:r>
      <w:r>
        <w:rPr>
          <w:color w:val="231F20"/>
          <w:spacing w:val="2"/>
        </w:rPr>
        <w:t>gia </w:t>
      </w:r>
      <w:r>
        <w:rPr>
          <w:color w:val="231F20"/>
          <w:spacing w:val="3"/>
        </w:rPr>
        <w:t>hạnh </w:t>
      </w:r>
      <w:r>
        <w:rPr>
          <w:color w:val="231F20"/>
          <w:spacing w:val="4"/>
        </w:rPr>
        <w:t>của </w:t>
      </w:r>
      <w:r>
        <w:rPr>
          <w:color w:val="231F20"/>
          <w:spacing w:val="3"/>
        </w:rPr>
        <w:t>Thánh đạo, </w:t>
      </w:r>
      <w:r>
        <w:rPr>
          <w:color w:val="231F20"/>
          <w:spacing w:val="2"/>
        </w:rPr>
        <w:t>thế nên đều gọi </w:t>
      </w:r>
      <w:r>
        <w:rPr>
          <w:color w:val="231F20"/>
        </w:rPr>
        <w:t>là </w:t>
      </w:r>
      <w:r>
        <w:rPr>
          <w:color w:val="231F20"/>
          <w:spacing w:val="3"/>
        </w:rPr>
        <w:t>cái. </w:t>
      </w:r>
      <w:r>
        <w:rPr>
          <w:color w:val="231F20"/>
        </w:rPr>
        <w:t>Do </w:t>
      </w:r>
      <w:r>
        <w:rPr>
          <w:color w:val="231F20"/>
          <w:spacing w:val="3"/>
        </w:rPr>
        <w:t>nhân duyên </w:t>
      </w:r>
      <w:r>
        <w:rPr>
          <w:color w:val="231F20"/>
        </w:rPr>
        <w:t>ấy </w:t>
      </w:r>
      <w:r>
        <w:rPr>
          <w:color w:val="231F20"/>
          <w:spacing w:val="2"/>
        </w:rPr>
        <w:t>nên tạo </w:t>
      </w:r>
      <w:r>
        <w:rPr>
          <w:color w:val="231F20"/>
          <w:spacing w:val="4"/>
        </w:rPr>
        <w:t>ra </w:t>
      </w:r>
      <w:r>
        <w:rPr>
          <w:color w:val="231F20"/>
          <w:spacing w:val="3"/>
        </w:rPr>
        <w:t>phần Luận</w:t>
      </w:r>
      <w:r>
        <w:rPr>
          <w:color w:val="231F20"/>
          <w:spacing w:val="12"/>
        </w:rPr>
        <w:t> </w:t>
      </w:r>
      <w:r>
        <w:rPr>
          <w:color w:val="231F20"/>
        </w:rPr>
        <w:t>này.</w:t>
      </w:r>
    </w:p>
    <w:p>
      <w:pPr>
        <w:pStyle w:val="BodyText"/>
        <w:spacing w:before="107"/>
        <w:ind w:left="960" w:firstLine="0"/>
      </w:pPr>
      <w:r>
        <w:rPr>
          <w:i/>
          <w:color w:val="231F20"/>
        </w:rPr>
        <w:t>Hỏi: </w:t>
      </w:r>
      <w:r>
        <w:rPr>
          <w:color w:val="231F20"/>
        </w:rPr>
        <w:t>Các cái chúng đều là che lấp chăng?</w:t>
      </w:r>
    </w:p>
    <w:p>
      <w:pPr>
        <w:pStyle w:val="BodyText"/>
        <w:spacing w:before="155"/>
        <w:ind w:left="960" w:firstLine="0"/>
      </w:pPr>
      <w:r>
        <w:rPr>
          <w:i/>
          <w:color w:val="231F20"/>
        </w:rPr>
        <w:t>Đáp: </w:t>
      </w:r>
      <w:r>
        <w:rPr>
          <w:color w:val="231F20"/>
        </w:rPr>
        <w:t>Nên nêu ra bốn trường hợp:</w:t>
      </w:r>
    </w:p>
    <w:p>
      <w:pPr>
        <w:pStyle w:val="BodyText"/>
        <w:spacing w:line="273" w:lineRule="auto" w:before="154"/>
        <w:ind w:right="102"/>
      </w:pPr>
      <w:r>
        <w:rPr>
          <w:color w:val="231F20"/>
        </w:rPr>
        <w:t>Trong đây, </w:t>
      </w:r>
      <w:r>
        <w:rPr>
          <w:i/>
          <w:color w:val="231F20"/>
        </w:rPr>
        <w:t>cái </w:t>
      </w:r>
      <w:r>
        <w:rPr>
          <w:color w:val="231F20"/>
        </w:rPr>
        <w:t>là căn cứ vào tánh tướng mà nói năm cái như tham dục v.v… Hoặc quá khứ, hoặc vị lai hay hiện tại, không lúc nào là không thành lập tánh tướng của cái trong năm cái, nên đều gọi là cái.</w:t>
      </w:r>
    </w:p>
    <w:p>
      <w:pPr>
        <w:pStyle w:val="BodyText"/>
        <w:spacing w:line="273" w:lineRule="auto" w:before="118"/>
        <w:ind w:right="107"/>
      </w:pPr>
      <w:r>
        <w:rPr>
          <w:color w:val="231F20"/>
        </w:rPr>
        <w:t>Ở </w:t>
      </w:r>
      <w:r>
        <w:rPr>
          <w:color w:val="231F20"/>
          <w:spacing w:val="-5"/>
        </w:rPr>
        <w:t>đây, </w:t>
      </w:r>
      <w:r>
        <w:rPr>
          <w:color w:val="231F20"/>
        </w:rPr>
        <w:t>che lấp là căn cứ vào tác dụng mà nói. Tất cả phiền não nơi</w:t>
      </w:r>
      <w:r>
        <w:rPr>
          <w:color w:val="231F20"/>
          <w:spacing w:val="-15"/>
        </w:rPr>
        <w:t> </w:t>
      </w:r>
      <w:r>
        <w:rPr>
          <w:color w:val="231F20"/>
        </w:rPr>
        <w:t>thời</w:t>
      </w:r>
      <w:r>
        <w:rPr>
          <w:color w:val="231F20"/>
          <w:spacing w:val="-14"/>
        </w:rPr>
        <w:t> </w:t>
      </w:r>
      <w:r>
        <w:rPr>
          <w:color w:val="231F20"/>
        </w:rPr>
        <w:t>hiện</w:t>
      </w:r>
      <w:r>
        <w:rPr>
          <w:color w:val="231F20"/>
          <w:spacing w:val="-14"/>
        </w:rPr>
        <w:t> </w:t>
      </w:r>
      <w:r>
        <w:rPr>
          <w:color w:val="231F20"/>
        </w:rPr>
        <w:t>tại</w:t>
      </w:r>
      <w:r>
        <w:rPr>
          <w:color w:val="231F20"/>
          <w:spacing w:val="-13"/>
        </w:rPr>
        <w:t> </w:t>
      </w:r>
      <w:r>
        <w:rPr>
          <w:color w:val="231F20"/>
        </w:rPr>
        <w:t>đều</w:t>
      </w:r>
      <w:r>
        <w:rPr>
          <w:color w:val="231F20"/>
          <w:spacing w:val="-13"/>
        </w:rPr>
        <w:t> </w:t>
      </w:r>
      <w:r>
        <w:rPr>
          <w:color w:val="231F20"/>
        </w:rPr>
        <w:t>có</w:t>
      </w:r>
      <w:r>
        <w:rPr>
          <w:color w:val="231F20"/>
          <w:spacing w:val="-13"/>
        </w:rPr>
        <w:t> </w:t>
      </w:r>
      <w:r>
        <w:rPr>
          <w:color w:val="231F20"/>
        </w:rPr>
        <w:t>tác</w:t>
      </w:r>
      <w:r>
        <w:rPr>
          <w:color w:val="231F20"/>
          <w:spacing w:val="-13"/>
        </w:rPr>
        <w:t> </w:t>
      </w:r>
      <w:r>
        <w:rPr>
          <w:color w:val="231F20"/>
        </w:rPr>
        <w:t>dụng</w:t>
      </w:r>
      <w:r>
        <w:rPr>
          <w:color w:val="231F20"/>
          <w:spacing w:val="-13"/>
        </w:rPr>
        <w:t> </w:t>
      </w:r>
      <w:r>
        <w:rPr>
          <w:color w:val="231F20"/>
        </w:rPr>
        <w:t>che</w:t>
      </w:r>
      <w:r>
        <w:rPr>
          <w:color w:val="231F20"/>
          <w:spacing w:val="-13"/>
        </w:rPr>
        <w:t> </w:t>
      </w:r>
      <w:r>
        <w:rPr>
          <w:color w:val="231F20"/>
        </w:rPr>
        <w:t>lấp,</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che.</w:t>
      </w:r>
      <w:r>
        <w:rPr>
          <w:color w:val="231F20"/>
          <w:spacing w:val="-18"/>
        </w:rPr>
        <w:t> </w:t>
      </w:r>
      <w:r>
        <w:rPr>
          <w:color w:val="231F20"/>
        </w:rPr>
        <w:t>Vì</w:t>
      </w:r>
      <w:r>
        <w:rPr>
          <w:color w:val="231F20"/>
          <w:spacing w:val="-14"/>
        </w:rPr>
        <w:t> </w:t>
      </w:r>
      <w:r>
        <w:rPr>
          <w:color w:val="231F20"/>
        </w:rPr>
        <w:t>ở</w:t>
      </w:r>
      <w:r>
        <w:rPr>
          <w:color w:val="231F20"/>
          <w:spacing w:val="-13"/>
        </w:rPr>
        <w:t> </w:t>
      </w:r>
      <w:r>
        <w:rPr>
          <w:color w:val="231F20"/>
        </w:rPr>
        <w:t>quá</w:t>
      </w:r>
      <w:r>
        <w:rPr>
          <w:color w:val="231F20"/>
          <w:spacing w:val="-13"/>
        </w:rPr>
        <w:t> </w:t>
      </w:r>
      <w:r>
        <w:rPr>
          <w:color w:val="231F20"/>
        </w:rPr>
        <w:t>khứ, vị lai không có tác dụng che, nên không gọi là che. Do hai thứ này cùng có rộng, hẹp nên nêu ra bốn trường hợp:</w:t>
      </w:r>
    </w:p>
    <w:p>
      <w:pPr>
        <w:pStyle w:val="ListParagraph"/>
        <w:numPr>
          <w:ilvl w:val="0"/>
          <w:numId w:val="1"/>
        </w:numPr>
        <w:tabs>
          <w:tab w:pos="1215" w:val="left" w:leader="none"/>
        </w:tabs>
        <w:spacing w:line="273" w:lineRule="auto" w:before="118" w:after="0"/>
        <w:ind w:left="393" w:right="106" w:firstLine="566"/>
        <w:jc w:val="both"/>
        <w:rPr>
          <w:sz w:val="26"/>
        </w:rPr>
      </w:pPr>
      <w:r>
        <w:rPr>
          <w:color w:val="231F20"/>
          <w:sz w:val="26"/>
        </w:rPr>
        <w:t>Có</w:t>
      </w:r>
      <w:r>
        <w:rPr>
          <w:color w:val="231F20"/>
          <w:spacing w:val="-7"/>
          <w:sz w:val="26"/>
        </w:rPr>
        <w:t> </w:t>
      </w:r>
      <w:r>
        <w:rPr>
          <w:color w:val="231F20"/>
          <w:sz w:val="26"/>
        </w:rPr>
        <w:t>trường</w:t>
      </w:r>
      <w:r>
        <w:rPr>
          <w:color w:val="231F20"/>
          <w:spacing w:val="-6"/>
          <w:sz w:val="26"/>
        </w:rPr>
        <w:t> </w:t>
      </w:r>
      <w:r>
        <w:rPr>
          <w:color w:val="231F20"/>
          <w:sz w:val="26"/>
        </w:rPr>
        <w:t>hợp</w:t>
      </w:r>
      <w:r>
        <w:rPr>
          <w:color w:val="231F20"/>
          <w:spacing w:val="-7"/>
          <w:sz w:val="26"/>
        </w:rPr>
        <w:t> </w:t>
      </w:r>
      <w:r>
        <w:rPr>
          <w:color w:val="231F20"/>
          <w:sz w:val="26"/>
        </w:rPr>
        <w:t>là</w:t>
      </w:r>
      <w:r>
        <w:rPr>
          <w:color w:val="231F20"/>
          <w:spacing w:val="-7"/>
          <w:sz w:val="26"/>
        </w:rPr>
        <w:t> </w:t>
      </w:r>
      <w:r>
        <w:rPr>
          <w:color w:val="231F20"/>
          <w:sz w:val="26"/>
        </w:rPr>
        <w:t>cái</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8"/>
          <w:sz w:val="26"/>
        </w:rPr>
        <w:t> </w:t>
      </w:r>
      <w:r>
        <w:rPr>
          <w:color w:val="231F20"/>
          <w:sz w:val="26"/>
        </w:rPr>
        <w:t>là</w:t>
      </w:r>
      <w:r>
        <w:rPr>
          <w:color w:val="231F20"/>
          <w:spacing w:val="-6"/>
          <w:sz w:val="26"/>
        </w:rPr>
        <w:t> </w:t>
      </w:r>
      <w:r>
        <w:rPr>
          <w:color w:val="231F20"/>
          <w:sz w:val="26"/>
        </w:rPr>
        <w:t>che</w:t>
      </w:r>
      <w:r>
        <w:rPr>
          <w:color w:val="231F20"/>
          <w:spacing w:val="-6"/>
          <w:sz w:val="26"/>
        </w:rPr>
        <w:t> </w:t>
      </w:r>
      <w:r>
        <w:rPr>
          <w:color w:val="231F20"/>
          <w:sz w:val="26"/>
        </w:rPr>
        <w:t>lấp:</w:t>
      </w:r>
      <w:r>
        <w:rPr>
          <w:color w:val="231F20"/>
          <w:spacing w:val="-7"/>
          <w:sz w:val="26"/>
        </w:rPr>
        <w:t> </w:t>
      </w:r>
      <w:r>
        <w:rPr>
          <w:color w:val="231F20"/>
          <w:sz w:val="26"/>
        </w:rPr>
        <w:t>Nghĩa</w:t>
      </w:r>
      <w:r>
        <w:rPr>
          <w:color w:val="231F20"/>
          <w:spacing w:val="-8"/>
          <w:sz w:val="26"/>
        </w:rPr>
        <w:t> </w:t>
      </w:r>
      <w:r>
        <w:rPr>
          <w:color w:val="231F20"/>
          <w:sz w:val="26"/>
        </w:rPr>
        <w:t>là</w:t>
      </w:r>
      <w:r>
        <w:rPr>
          <w:color w:val="231F20"/>
          <w:spacing w:val="-6"/>
          <w:sz w:val="26"/>
        </w:rPr>
        <w:t> </w:t>
      </w:r>
      <w:r>
        <w:rPr>
          <w:color w:val="231F20"/>
          <w:sz w:val="26"/>
        </w:rPr>
        <w:t>năm</w:t>
      </w:r>
      <w:r>
        <w:rPr>
          <w:color w:val="231F20"/>
          <w:spacing w:val="-7"/>
          <w:sz w:val="26"/>
        </w:rPr>
        <w:t> </w:t>
      </w:r>
      <w:r>
        <w:rPr>
          <w:color w:val="231F20"/>
          <w:sz w:val="26"/>
        </w:rPr>
        <w:t>cái của</w:t>
      </w:r>
      <w:r>
        <w:rPr>
          <w:color w:val="231F20"/>
          <w:spacing w:val="-9"/>
          <w:sz w:val="26"/>
        </w:rPr>
        <w:t> </w:t>
      </w:r>
      <w:r>
        <w:rPr>
          <w:color w:val="231F20"/>
          <w:sz w:val="26"/>
        </w:rPr>
        <w:t>quá</w:t>
      </w:r>
      <w:r>
        <w:rPr>
          <w:color w:val="231F20"/>
          <w:spacing w:val="-9"/>
          <w:sz w:val="26"/>
        </w:rPr>
        <w:t> </w:t>
      </w:r>
      <w:r>
        <w:rPr>
          <w:color w:val="231F20"/>
          <w:sz w:val="26"/>
        </w:rPr>
        <w:t>khứ,</w:t>
      </w:r>
      <w:r>
        <w:rPr>
          <w:color w:val="231F20"/>
          <w:spacing w:val="-9"/>
          <w:sz w:val="26"/>
        </w:rPr>
        <w:t> </w:t>
      </w:r>
      <w:r>
        <w:rPr>
          <w:color w:val="231F20"/>
          <w:sz w:val="26"/>
        </w:rPr>
        <w:t>vị</w:t>
      </w:r>
      <w:r>
        <w:rPr>
          <w:color w:val="231F20"/>
          <w:spacing w:val="-9"/>
          <w:sz w:val="26"/>
        </w:rPr>
        <w:t> </w:t>
      </w:r>
      <w:r>
        <w:rPr>
          <w:color w:val="231F20"/>
          <w:sz w:val="26"/>
        </w:rPr>
        <w:t>lai.</w:t>
      </w:r>
      <w:r>
        <w:rPr>
          <w:color w:val="231F20"/>
          <w:spacing w:val="-9"/>
          <w:sz w:val="26"/>
        </w:rPr>
        <w:t> </w:t>
      </w:r>
      <w:r>
        <w:rPr>
          <w:color w:val="231F20"/>
          <w:sz w:val="26"/>
        </w:rPr>
        <w:t>Ở</w:t>
      </w:r>
      <w:r>
        <w:rPr>
          <w:color w:val="231F20"/>
          <w:spacing w:val="-9"/>
          <w:sz w:val="26"/>
        </w:rPr>
        <w:t> </w:t>
      </w:r>
      <w:r>
        <w:rPr>
          <w:color w:val="231F20"/>
          <w:sz w:val="26"/>
        </w:rPr>
        <w:t>đây</w:t>
      </w:r>
      <w:r>
        <w:rPr>
          <w:color w:val="231F20"/>
          <w:spacing w:val="-9"/>
          <w:sz w:val="26"/>
        </w:rPr>
        <w:t> </w:t>
      </w:r>
      <w:r>
        <w:rPr>
          <w:color w:val="231F20"/>
          <w:sz w:val="26"/>
        </w:rPr>
        <w:t>có</w:t>
      </w:r>
      <w:r>
        <w:rPr>
          <w:color w:val="231F20"/>
          <w:spacing w:val="-9"/>
          <w:sz w:val="26"/>
        </w:rPr>
        <w:t> </w:t>
      </w:r>
      <w:r>
        <w:rPr>
          <w:color w:val="231F20"/>
          <w:sz w:val="26"/>
        </w:rPr>
        <w:t>tánh</w:t>
      </w:r>
      <w:r>
        <w:rPr>
          <w:color w:val="231F20"/>
          <w:spacing w:val="-9"/>
          <w:sz w:val="26"/>
        </w:rPr>
        <w:t> </w:t>
      </w:r>
      <w:r>
        <w:rPr>
          <w:color w:val="231F20"/>
          <w:sz w:val="26"/>
        </w:rPr>
        <w:t>tướng</w:t>
      </w:r>
      <w:r>
        <w:rPr>
          <w:color w:val="231F20"/>
          <w:spacing w:val="-9"/>
          <w:sz w:val="26"/>
        </w:rPr>
        <w:t> </w:t>
      </w:r>
      <w:r>
        <w:rPr>
          <w:color w:val="231F20"/>
          <w:sz w:val="26"/>
        </w:rPr>
        <w:t>của</w:t>
      </w:r>
      <w:r>
        <w:rPr>
          <w:color w:val="231F20"/>
          <w:spacing w:val="-9"/>
          <w:sz w:val="26"/>
        </w:rPr>
        <w:t> </w:t>
      </w:r>
      <w:r>
        <w:rPr>
          <w:color w:val="231F20"/>
          <w:sz w:val="26"/>
        </w:rPr>
        <w:t>cái</w:t>
      </w:r>
      <w:r>
        <w:rPr>
          <w:color w:val="231F20"/>
          <w:spacing w:val="-9"/>
          <w:sz w:val="26"/>
        </w:rPr>
        <w:t> </w:t>
      </w:r>
      <w:r>
        <w:rPr>
          <w:color w:val="231F20"/>
          <w:sz w:val="26"/>
        </w:rPr>
        <w:t>nên</w:t>
      </w:r>
      <w:r>
        <w:rPr>
          <w:color w:val="231F20"/>
          <w:spacing w:val="-9"/>
          <w:sz w:val="26"/>
        </w:rPr>
        <w:t> </w:t>
      </w:r>
      <w:r>
        <w:rPr>
          <w:color w:val="231F20"/>
          <w:sz w:val="26"/>
        </w:rPr>
        <w:t>gọi</w:t>
      </w:r>
      <w:r>
        <w:rPr>
          <w:color w:val="231F20"/>
          <w:spacing w:val="-9"/>
          <w:sz w:val="26"/>
        </w:rPr>
        <w:t> </w:t>
      </w:r>
      <w:r>
        <w:rPr>
          <w:color w:val="231F20"/>
          <w:sz w:val="26"/>
        </w:rPr>
        <w:t>là</w:t>
      </w:r>
      <w:r>
        <w:rPr>
          <w:color w:val="231F20"/>
          <w:spacing w:val="-9"/>
          <w:sz w:val="26"/>
        </w:rPr>
        <w:t> </w:t>
      </w:r>
      <w:r>
        <w:rPr>
          <w:color w:val="231F20"/>
          <w:sz w:val="26"/>
        </w:rPr>
        <w:t>cái,</w:t>
      </w:r>
      <w:r>
        <w:rPr>
          <w:color w:val="231F20"/>
          <w:spacing w:val="-9"/>
          <w:sz w:val="26"/>
        </w:rPr>
        <w:t> </w:t>
      </w:r>
      <w:r>
        <w:rPr>
          <w:color w:val="231F20"/>
          <w:sz w:val="26"/>
        </w:rPr>
        <w:t>nhưng không có tác dụng che lấp, nên không gọi là che lấp, do quá khứ </w:t>
      </w:r>
      <w:r>
        <w:rPr>
          <w:color w:val="231F20"/>
          <w:spacing w:val="-7"/>
          <w:sz w:val="26"/>
        </w:rPr>
        <w:t>là </w:t>
      </w:r>
      <w:r>
        <w:rPr>
          <w:color w:val="231F20"/>
          <w:sz w:val="26"/>
        </w:rPr>
        <w:t>tác dụng đã chấm dứt, vị lai là tác dụng chưa có.</w:t>
      </w:r>
    </w:p>
    <w:p>
      <w:pPr>
        <w:pStyle w:val="BodyText"/>
        <w:spacing w:line="273" w:lineRule="auto" w:before="118"/>
        <w:ind w:right="107"/>
      </w:pPr>
      <w:r>
        <w:rPr>
          <w:i/>
          <w:color w:val="231F20"/>
        </w:rPr>
        <w:t>Hỏi:</w:t>
      </w:r>
      <w:r>
        <w:rPr>
          <w:i/>
          <w:color w:val="231F20"/>
          <w:spacing w:val="-8"/>
        </w:rPr>
        <w:t> </w:t>
      </w:r>
      <w:r>
        <w:rPr>
          <w:color w:val="231F20"/>
        </w:rPr>
        <w:t>Cái</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che</w:t>
      </w:r>
      <w:r>
        <w:rPr>
          <w:color w:val="231F20"/>
          <w:spacing w:val="-7"/>
        </w:rPr>
        <w:t> </w:t>
      </w:r>
      <w:r>
        <w:rPr>
          <w:color w:val="231F20"/>
        </w:rPr>
        <w:t>lấp</w:t>
      </w:r>
      <w:r>
        <w:rPr>
          <w:color w:val="231F20"/>
          <w:spacing w:val="-7"/>
        </w:rPr>
        <w:t> </w:t>
      </w:r>
      <w:r>
        <w:rPr>
          <w:color w:val="231F20"/>
        </w:rPr>
        <w:t>sự</w:t>
      </w:r>
      <w:r>
        <w:rPr>
          <w:color w:val="231F20"/>
          <w:spacing w:val="-7"/>
        </w:rPr>
        <w:t> </w:t>
      </w:r>
      <w:r>
        <w:rPr>
          <w:color w:val="231F20"/>
        </w:rPr>
        <w:t>nối</w:t>
      </w:r>
      <w:r>
        <w:rPr>
          <w:color w:val="231F20"/>
          <w:spacing w:val="-8"/>
        </w:rPr>
        <w:t> </w:t>
      </w:r>
      <w:r>
        <w:rPr>
          <w:color w:val="231F20"/>
        </w:rPr>
        <w:t>tiếp</w:t>
      </w:r>
      <w:r>
        <w:rPr>
          <w:color w:val="231F20"/>
          <w:spacing w:val="-7"/>
        </w:rPr>
        <w:t> </w:t>
      </w:r>
      <w:r>
        <w:rPr>
          <w:color w:val="231F20"/>
        </w:rPr>
        <w:t>của</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Cái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che lấp sự nối tiếp của vị lai. Cái hiện tại che lấp sự nối tiếp của hiện</w:t>
      </w:r>
      <w:r>
        <w:rPr>
          <w:color w:val="231F20"/>
          <w:spacing w:val="-37"/>
        </w:rPr>
        <w:t> </w:t>
      </w:r>
      <w:r>
        <w:rPr>
          <w:color w:val="231F20"/>
          <w:spacing w:val="-3"/>
        </w:rPr>
        <w:t>tại. </w:t>
      </w:r>
      <w:r>
        <w:rPr>
          <w:color w:val="231F20"/>
        </w:rPr>
        <w:t>Vì sao nay nói là quá khứ, vị lai là cái, không phải là che</w:t>
      </w:r>
      <w:r>
        <w:rPr>
          <w:color w:val="231F20"/>
          <w:spacing w:val="-4"/>
        </w:rPr>
        <w:t> </w:t>
      </w:r>
      <w:r>
        <w:rPr>
          <w:color w:val="231F20"/>
        </w:rPr>
        <w:t>lấp?</w:t>
      </w:r>
    </w:p>
    <w:p>
      <w:pPr>
        <w:pStyle w:val="BodyText"/>
        <w:spacing w:line="273" w:lineRule="auto" w:before="117"/>
        <w:ind w:right="106"/>
      </w:pPr>
      <w:r>
        <w:rPr>
          <w:i/>
          <w:color w:val="231F20"/>
        </w:rPr>
        <w:t>Đáp: </w:t>
      </w:r>
      <w:r>
        <w:rPr>
          <w:color w:val="231F20"/>
        </w:rPr>
        <w:t>Nếu căn cứ vào tự tánh của các pháp mà nói thì che lấp chung cho cả ba đời, vì tự tánh của các pháp là chung nơi ba đời.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Nếu</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Bổ-đặc-già-la</w:t>
      </w:r>
      <w:r>
        <w:rPr>
          <w:color w:val="231F20"/>
          <w:spacing w:val="-10"/>
        </w:rPr>
        <w:t> </w:t>
      </w:r>
      <w:r>
        <w:rPr>
          <w:color w:val="231F20"/>
        </w:rPr>
        <w:t>mà</w:t>
      </w:r>
      <w:r>
        <w:rPr>
          <w:color w:val="231F20"/>
          <w:spacing w:val="-11"/>
        </w:rPr>
        <w:t> </w:t>
      </w:r>
      <w:r>
        <w:rPr>
          <w:color w:val="231F20"/>
        </w:rPr>
        <w:t>nói</w:t>
      </w:r>
      <w:r>
        <w:rPr>
          <w:color w:val="231F20"/>
          <w:spacing w:val="-10"/>
        </w:rPr>
        <w:t> </w:t>
      </w:r>
      <w:r>
        <w:rPr>
          <w:color w:val="231F20"/>
        </w:rPr>
        <w:t>thì</w:t>
      </w:r>
      <w:r>
        <w:rPr>
          <w:color w:val="231F20"/>
          <w:spacing w:val="-10"/>
        </w:rPr>
        <w:t> </w:t>
      </w:r>
      <w:r>
        <w:rPr>
          <w:color w:val="231F20"/>
        </w:rPr>
        <w:t>che</w:t>
      </w:r>
      <w:r>
        <w:rPr>
          <w:color w:val="231F20"/>
          <w:spacing w:val="-10"/>
        </w:rPr>
        <w:t> </w:t>
      </w:r>
      <w:r>
        <w:rPr>
          <w:color w:val="231F20"/>
        </w:rPr>
        <w:t>lấp</w:t>
      </w:r>
      <w:r>
        <w:rPr>
          <w:color w:val="231F20"/>
          <w:spacing w:val="-10"/>
        </w:rPr>
        <w:t> </w:t>
      </w:r>
      <w:r>
        <w:rPr>
          <w:color w:val="231F20"/>
        </w:rPr>
        <w:t>chỉ</w:t>
      </w:r>
      <w:r>
        <w:rPr>
          <w:color w:val="231F20"/>
          <w:spacing w:val="-11"/>
        </w:rPr>
        <w:t> </w:t>
      </w:r>
      <w:r>
        <w:rPr>
          <w:color w:val="231F20"/>
        </w:rPr>
        <w:t>có</w:t>
      </w:r>
      <w:r>
        <w:rPr>
          <w:color w:val="231F20"/>
          <w:spacing w:val="-10"/>
        </w:rPr>
        <w:t> </w:t>
      </w:r>
      <w:r>
        <w:rPr>
          <w:color w:val="231F20"/>
        </w:rPr>
        <w:t>trong</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vì Bổ-đặc-già-la chỉ có ở hiện tại. Nghĩa là chỉ ở nơi pháp uẩn, giới,</w:t>
      </w:r>
      <w:r>
        <w:rPr>
          <w:color w:val="231F20"/>
          <w:spacing w:val="-46"/>
        </w:rPr>
        <w:t> </w:t>
      </w:r>
      <w:r>
        <w:rPr>
          <w:color w:val="231F20"/>
        </w:rPr>
        <w:t>xứ trong hiện tại thành lập Bổ-đặc-già-la, không phải ở quá khứ, vị lai. Vì sự che lấp kia gắn liền với pháp số, không phải là hữu tình. Nay chỉ dựa vào Bổ-đặc-già-la kia để kiến lập nghĩa che lấp nên chỉ </w:t>
      </w:r>
      <w:r>
        <w:rPr>
          <w:color w:val="231F20"/>
          <w:spacing w:val="-7"/>
        </w:rPr>
        <w:t>có </w:t>
      </w:r>
      <w:r>
        <w:rPr>
          <w:color w:val="231F20"/>
        </w:rPr>
        <w:t>hiện tại. Lại, vì trước đã nói che lấp là căn cứ vào tác dụng mà </w:t>
      </w:r>
      <w:r>
        <w:rPr>
          <w:color w:val="231F20"/>
          <w:spacing w:val="-4"/>
        </w:rPr>
        <w:t>kiến </w:t>
      </w:r>
      <w:r>
        <w:rPr>
          <w:color w:val="231F20"/>
        </w:rPr>
        <w:t>lập, nên không nên nêu vấn nạn.</w:t>
      </w:r>
    </w:p>
    <w:p>
      <w:pPr>
        <w:pStyle w:val="ListParagraph"/>
        <w:numPr>
          <w:ilvl w:val="0"/>
          <w:numId w:val="1"/>
        </w:numPr>
        <w:tabs>
          <w:tab w:pos="932" w:val="left" w:leader="none"/>
        </w:tabs>
        <w:spacing w:line="271" w:lineRule="auto" w:before="108" w:after="0"/>
        <w:ind w:left="110" w:right="390" w:firstLine="566"/>
        <w:jc w:val="both"/>
        <w:rPr>
          <w:sz w:val="26"/>
        </w:rPr>
      </w:pPr>
      <w:r>
        <w:rPr>
          <w:color w:val="231F20"/>
          <w:sz w:val="26"/>
        </w:rPr>
        <w:t>Có</w:t>
      </w:r>
      <w:r>
        <w:rPr>
          <w:color w:val="231F20"/>
          <w:spacing w:val="-7"/>
          <w:sz w:val="26"/>
        </w:rPr>
        <w:t> </w:t>
      </w:r>
      <w:r>
        <w:rPr>
          <w:color w:val="231F20"/>
          <w:sz w:val="26"/>
        </w:rPr>
        <w:t>trường</w:t>
      </w:r>
      <w:r>
        <w:rPr>
          <w:color w:val="231F20"/>
          <w:spacing w:val="-6"/>
          <w:sz w:val="26"/>
        </w:rPr>
        <w:t> </w:t>
      </w:r>
      <w:r>
        <w:rPr>
          <w:color w:val="231F20"/>
          <w:sz w:val="26"/>
        </w:rPr>
        <w:t>hợp</w:t>
      </w:r>
      <w:r>
        <w:rPr>
          <w:color w:val="231F20"/>
          <w:spacing w:val="-6"/>
          <w:sz w:val="26"/>
        </w:rPr>
        <w:t> </w:t>
      </w:r>
      <w:r>
        <w:rPr>
          <w:color w:val="231F20"/>
          <w:sz w:val="26"/>
        </w:rPr>
        <w:t>là</w:t>
      </w:r>
      <w:r>
        <w:rPr>
          <w:color w:val="231F20"/>
          <w:spacing w:val="-7"/>
          <w:sz w:val="26"/>
        </w:rPr>
        <w:t> </w:t>
      </w:r>
      <w:r>
        <w:rPr>
          <w:color w:val="231F20"/>
          <w:sz w:val="26"/>
        </w:rPr>
        <w:t>che</w:t>
      </w:r>
      <w:r>
        <w:rPr>
          <w:color w:val="231F20"/>
          <w:spacing w:val="-6"/>
          <w:sz w:val="26"/>
        </w:rPr>
        <w:t> </w:t>
      </w:r>
      <w:r>
        <w:rPr>
          <w:color w:val="231F20"/>
          <w:sz w:val="26"/>
        </w:rPr>
        <w:t>lấp</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cái:</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trừ</w:t>
      </w:r>
      <w:r>
        <w:rPr>
          <w:color w:val="231F20"/>
          <w:spacing w:val="-6"/>
          <w:sz w:val="26"/>
        </w:rPr>
        <w:t> </w:t>
      </w:r>
      <w:r>
        <w:rPr>
          <w:color w:val="231F20"/>
          <w:sz w:val="26"/>
        </w:rPr>
        <w:t>năm cái,</w:t>
      </w:r>
      <w:r>
        <w:rPr>
          <w:color w:val="231F20"/>
          <w:spacing w:val="-8"/>
          <w:sz w:val="26"/>
        </w:rPr>
        <w:t> </w:t>
      </w:r>
      <w:r>
        <w:rPr>
          <w:color w:val="231F20"/>
          <w:sz w:val="26"/>
        </w:rPr>
        <w:t>còn</w:t>
      </w:r>
      <w:r>
        <w:rPr>
          <w:color w:val="231F20"/>
          <w:spacing w:val="-7"/>
          <w:sz w:val="26"/>
        </w:rPr>
        <w:t> </w:t>
      </w:r>
      <w:r>
        <w:rPr>
          <w:color w:val="231F20"/>
          <w:sz w:val="26"/>
        </w:rPr>
        <w:t>lại</w:t>
      </w:r>
      <w:r>
        <w:rPr>
          <w:color w:val="231F20"/>
          <w:spacing w:val="-7"/>
          <w:sz w:val="26"/>
        </w:rPr>
        <w:t> </w:t>
      </w:r>
      <w:r>
        <w:rPr>
          <w:color w:val="231F20"/>
          <w:sz w:val="26"/>
        </w:rPr>
        <w:t>là</w:t>
      </w:r>
      <w:r>
        <w:rPr>
          <w:color w:val="231F20"/>
          <w:spacing w:val="-7"/>
          <w:sz w:val="26"/>
        </w:rPr>
        <w:t> </w:t>
      </w:r>
      <w:r>
        <w:rPr>
          <w:color w:val="231F20"/>
          <w:sz w:val="26"/>
        </w:rPr>
        <w:t>các</w:t>
      </w:r>
      <w:r>
        <w:rPr>
          <w:color w:val="231F20"/>
          <w:spacing w:val="-7"/>
          <w:sz w:val="26"/>
        </w:rPr>
        <w:t> </w:t>
      </w:r>
      <w:r>
        <w:rPr>
          <w:color w:val="231F20"/>
          <w:sz w:val="26"/>
        </w:rPr>
        <w:t>phiền</w:t>
      </w:r>
      <w:r>
        <w:rPr>
          <w:color w:val="231F20"/>
          <w:spacing w:val="-7"/>
          <w:sz w:val="26"/>
        </w:rPr>
        <w:t> </w:t>
      </w:r>
      <w:r>
        <w:rPr>
          <w:color w:val="231F20"/>
          <w:sz w:val="26"/>
        </w:rPr>
        <w:t>não</w:t>
      </w:r>
      <w:r>
        <w:rPr>
          <w:color w:val="231F20"/>
          <w:spacing w:val="-7"/>
          <w:sz w:val="26"/>
        </w:rPr>
        <w:t> </w:t>
      </w:r>
      <w:r>
        <w:rPr>
          <w:color w:val="231F20"/>
          <w:sz w:val="26"/>
        </w:rPr>
        <w:t>khác</w:t>
      </w:r>
      <w:r>
        <w:rPr>
          <w:color w:val="231F20"/>
          <w:spacing w:val="-7"/>
          <w:sz w:val="26"/>
        </w:rPr>
        <w:t> </w:t>
      </w:r>
      <w:r>
        <w:rPr>
          <w:color w:val="231F20"/>
          <w:sz w:val="26"/>
        </w:rPr>
        <w:t>điều</w:t>
      </w:r>
      <w:r>
        <w:rPr>
          <w:color w:val="231F20"/>
          <w:spacing w:val="-8"/>
          <w:sz w:val="26"/>
        </w:rPr>
        <w:t> </w:t>
      </w:r>
      <w:r>
        <w:rPr>
          <w:color w:val="231F20"/>
          <w:sz w:val="26"/>
        </w:rPr>
        <w:t>hiện</w:t>
      </w:r>
      <w:r>
        <w:rPr>
          <w:color w:val="231F20"/>
          <w:spacing w:val="-7"/>
          <w:sz w:val="26"/>
        </w:rPr>
        <w:t> </w:t>
      </w:r>
      <w:r>
        <w:rPr>
          <w:color w:val="231F20"/>
          <w:sz w:val="26"/>
        </w:rPr>
        <w:t>tiền.</w:t>
      </w:r>
      <w:r>
        <w:rPr>
          <w:color w:val="231F20"/>
          <w:spacing w:val="-11"/>
          <w:sz w:val="26"/>
        </w:rPr>
        <w:t> </w:t>
      </w:r>
      <w:r>
        <w:rPr>
          <w:color w:val="231F20"/>
          <w:sz w:val="26"/>
        </w:rPr>
        <w:t>Vấn</w:t>
      </w:r>
      <w:r>
        <w:rPr>
          <w:color w:val="231F20"/>
          <w:spacing w:val="-7"/>
          <w:sz w:val="26"/>
        </w:rPr>
        <w:t> </w:t>
      </w:r>
      <w:r>
        <w:rPr>
          <w:color w:val="231F20"/>
          <w:sz w:val="26"/>
        </w:rPr>
        <w:t>đề</w:t>
      </w:r>
      <w:r>
        <w:rPr>
          <w:color w:val="231F20"/>
          <w:spacing w:val="-7"/>
          <w:sz w:val="26"/>
        </w:rPr>
        <w:t> </w:t>
      </w:r>
      <w:r>
        <w:rPr>
          <w:color w:val="231F20"/>
          <w:sz w:val="26"/>
        </w:rPr>
        <w:t>này</w:t>
      </w:r>
      <w:r>
        <w:rPr>
          <w:color w:val="231F20"/>
          <w:spacing w:val="-7"/>
          <w:sz w:val="26"/>
        </w:rPr>
        <w:t> </w:t>
      </w:r>
      <w:r>
        <w:rPr>
          <w:color w:val="231F20"/>
          <w:sz w:val="26"/>
        </w:rPr>
        <w:t>lại</w:t>
      </w:r>
      <w:r>
        <w:rPr>
          <w:color w:val="231F20"/>
          <w:spacing w:val="-7"/>
          <w:sz w:val="26"/>
        </w:rPr>
        <w:t> </w:t>
      </w:r>
      <w:r>
        <w:rPr>
          <w:color w:val="231F20"/>
          <w:sz w:val="26"/>
        </w:rPr>
        <w:t>là</w:t>
      </w:r>
      <w:r>
        <w:rPr>
          <w:color w:val="231F20"/>
          <w:spacing w:val="-7"/>
          <w:sz w:val="26"/>
        </w:rPr>
        <w:t> </w:t>
      </w:r>
      <w:r>
        <w:rPr>
          <w:color w:val="231F20"/>
          <w:sz w:val="26"/>
        </w:rPr>
        <w:t>thế nào? Nghĩa là tất cả phiền não của cõi sắc, cõi vô sắc, kiến, mạn, vô minh</w:t>
      </w:r>
      <w:r>
        <w:rPr>
          <w:color w:val="231F20"/>
          <w:spacing w:val="-11"/>
          <w:sz w:val="26"/>
        </w:rPr>
        <w:t> </w:t>
      </w:r>
      <w:r>
        <w:rPr>
          <w:color w:val="231F20"/>
          <w:sz w:val="26"/>
        </w:rPr>
        <w:t>của</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và</w:t>
      </w:r>
      <w:r>
        <w:rPr>
          <w:color w:val="231F20"/>
          <w:spacing w:val="-11"/>
          <w:sz w:val="26"/>
        </w:rPr>
        <w:t> </w:t>
      </w:r>
      <w:r>
        <w:rPr>
          <w:color w:val="231F20"/>
          <w:sz w:val="26"/>
        </w:rPr>
        <w:t>năm</w:t>
      </w:r>
      <w:r>
        <w:rPr>
          <w:color w:val="231F20"/>
          <w:spacing w:val="-11"/>
          <w:sz w:val="26"/>
        </w:rPr>
        <w:t> </w:t>
      </w:r>
      <w:r>
        <w:rPr>
          <w:color w:val="231F20"/>
          <w:sz w:val="26"/>
        </w:rPr>
        <w:t>uẩn</w:t>
      </w:r>
      <w:r>
        <w:rPr>
          <w:color w:val="231F20"/>
          <w:spacing w:val="-11"/>
          <w:sz w:val="26"/>
        </w:rPr>
        <w:t> </w:t>
      </w:r>
      <w:r>
        <w:rPr>
          <w:color w:val="231F20"/>
          <w:sz w:val="26"/>
        </w:rPr>
        <w:t>đều</w:t>
      </w:r>
      <w:r>
        <w:rPr>
          <w:color w:val="231F20"/>
          <w:spacing w:val="-11"/>
          <w:sz w:val="26"/>
        </w:rPr>
        <w:t> </w:t>
      </w:r>
      <w:r>
        <w:rPr>
          <w:color w:val="231F20"/>
          <w:sz w:val="26"/>
        </w:rPr>
        <w:t>không</w:t>
      </w:r>
      <w:r>
        <w:rPr>
          <w:color w:val="231F20"/>
          <w:spacing w:val="-11"/>
          <w:sz w:val="26"/>
        </w:rPr>
        <w:t> </w:t>
      </w:r>
      <w:r>
        <w:rPr>
          <w:color w:val="231F20"/>
          <w:sz w:val="26"/>
        </w:rPr>
        <w:t>gồm</w:t>
      </w:r>
      <w:r>
        <w:rPr>
          <w:color w:val="231F20"/>
          <w:spacing w:val="-11"/>
          <w:sz w:val="26"/>
        </w:rPr>
        <w:t> </w:t>
      </w:r>
      <w:r>
        <w:rPr>
          <w:color w:val="231F20"/>
          <w:sz w:val="26"/>
        </w:rPr>
        <w:t>thâu</w:t>
      </w:r>
      <w:r>
        <w:rPr>
          <w:color w:val="231F20"/>
          <w:spacing w:val="-11"/>
          <w:sz w:val="26"/>
        </w:rPr>
        <w:t> </w:t>
      </w:r>
      <w:r>
        <w:rPr>
          <w:color w:val="231F20"/>
          <w:sz w:val="26"/>
        </w:rPr>
        <w:t>các</w:t>
      </w:r>
      <w:r>
        <w:rPr>
          <w:color w:val="231F20"/>
          <w:spacing w:val="-11"/>
          <w:sz w:val="26"/>
        </w:rPr>
        <w:t> </w:t>
      </w:r>
      <w:r>
        <w:rPr>
          <w:color w:val="231F20"/>
          <w:sz w:val="26"/>
        </w:rPr>
        <w:t>triền</w:t>
      </w:r>
      <w:r>
        <w:rPr>
          <w:color w:val="231F20"/>
          <w:spacing w:val="-11"/>
          <w:sz w:val="26"/>
        </w:rPr>
        <w:t> </w:t>
      </w:r>
      <w:r>
        <w:rPr>
          <w:color w:val="231F20"/>
          <w:sz w:val="26"/>
        </w:rPr>
        <w:t>hiện</w:t>
      </w:r>
      <w:r>
        <w:rPr>
          <w:color w:val="231F20"/>
          <w:spacing w:val="-11"/>
          <w:sz w:val="26"/>
        </w:rPr>
        <w:t> </w:t>
      </w:r>
      <w:r>
        <w:rPr>
          <w:color w:val="231F20"/>
          <w:sz w:val="26"/>
        </w:rPr>
        <w:t>tiền. Đây gọi là che lấp không phải là</w:t>
      </w:r>
      <w:r>
        <w:rPr>
          <w:color w:val="231F20"/>
          <w:spacing w:val="-2"/>
          <w:sz w:val="26"/>
        </w:rPr>
        <w:t> </w:t>
      </w:r>
      <w:r>
        <w:rPr>
          <w:color w:val="231F20"/>
          <w:sz w:val="26"/>
        </w:rPr>
        <w:t>cái.</w:t>
      </w:r>
    </w:p>
    <w:p>
      <w:pPr>
        <w:pStyle w:val="BodyText"/>
        <w:spacing w:line="271" w:lineRule="auto" w:before="115"/>
        <w:ind w:left="110" w:right="391"/>
      </w:pPr>
      <w:r>
        <w:rPr>
          <w:i/>
          <w:color w:val="231F20"/>
        </w:rPr>
        <w:t>Hỏi: </w:t>
      </w:r>
      <w:r>
        <w:rPr>
          <w:color w:val="231F20"/>
        </w:rPr>
        <w:t>Vì sao chỉ nói phiền não trong hiện tại là che lấp, không phải là thứ khác?</w:t>
      </w:r>
    </w:p>
    <w:p>
      <w:pPr>
        <w:pStyle w:val="BodyText"/>
        <w:spacing w:line="271" w:lineRule="auto" w:before="113"/>
        <w:ind w:left="110" w:right="391"/>
      </w:pPr>
      <w:r>
        <w:rPr>
          <w:i/>
          <w:color w:val="231F20"/>
        </w:rPr>
        <w:t>Đáp: </w:t>
      </w:r>
      <w:r>
        <w:rPr>
          <w:color w:val="231F20"/>
        </w:rPr>
        <w:t>Nếu nói hiện tại, phải biết là cũng nói quá khứ, vị lai, vì tánh tướng đều đồng. Nhưng vì đời hiện tại có tác dụng che lấp hiện rõ, nên nói riêng.</w:t>
      </w:r>
    </w:p>
    <w:p>
      <w:pPr>
        <w:pStyle w:val="BodyText"/>
        <w:spacing w:line="271" w:lineRule="auto"/>
        <w:ind w:left="110" w:right="389"/>
      </w:pPr>
      <w:r>
        <w:rPr>
          <w:color w:val="231F20"/>
        </w:rPr>
        <w:t>Lại</w:t>
      </w:r>
      <w:r>
        <w:rPr>
          <w:color w:val="231F20"/>
          <w:spacing w:val="-14"/>
        </w:rPr>
        <w:t> </w:t>
      </w:r>
      <w:r>
        <w:rPr>
          <w:color w:val="231F20"/>
        </w:rPr>
        <w:t>nữa,</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trong</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sự</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của</w:t>
      </w:r>
      <w:r>
        <w:rPr>
          <w:color w:val="231F20"/>
          <w:spacing w:val="-13"/>
        </w:rPr>
        <w:t> </w:t>
      </w:r>
      <w:r>
        <w:rPr>
          <w:color w:val="231F20"/>
        </w:rPr>
        <w:t>mình</w:t>
      </w:r>
      <w:r>
        <w:rPr>
          <w:color w:val="231F20"/>
          <w:spacing w:val="-13"/>
        </w:rPr>
        <w:t> </w:t>
      </w:r>
      <w:r>
        <w:rPr>
          <w:color w:val="231F20"/>
        </w:rPr>
        <w:t>đã che</w:t>
      </w:r>
      <w:r>
        <w:rPr>
          <w:color w:val="231F20"/>
          <w:spacing w:val="-9"/>
        </w:rPr>
        <w:t> </w:t>
      </w:r>
      <w:r>
        <w:rPr>
          <w:color w:val="231F20"/>
        </w:rPr>
        <w:t>lấp,</w:t>
      </w:r>
      <w:r>
        <w:rPr>
          <w:color w:val="231F20"/>
          <w:spacing w:val="-9"/>
        </w:rPr>
        <w:t> </w:t>
      </w:r>
      <w:r>
        <w:rPr>
          <w:color w:val="231F20"/>
        </w:rPr>
        <w:t>gây</w:t>
      </w:r>
      <w:r>
        <w:rPr>
          <w:color w:val="231F20"/>
          <w:spacing w:val="-8"/>
        </w:rPr>
        <w:t> </w:t>
      </w:r>
      <w:r>
        <w:rPr>
          <w:color w:val="231F20"/>
        </w:rPr>
        <w:t>chướng</w:t>
      </w:r>
      <w:r>
        <w:rPr>
          <w:color w:val="231F20"/>
          <w:spacing w:val="-9"/>
        </w:rPr>
        <w:t> </w:t>
      </w:r>
      <w:r>
        <w:rPr>
          <w:color w:val="231F20"/>
        </w:rPr>
        <w:t>ngại</w:t>
      </w:r>
      <w:r>
        <w:rPr>
          <w:color w:val="231F20"/>
          <w:spacing w:val="-14"/>
        </w:rPr>
        <w:t> </w:t>
      </w:r>
      <w:r>
        <w:rPr>
          <w:color w:val="231F20"/>
        </w:rPr>
        <w:t>Thánh</w:t>
      </w:r>
      <w:r>
        <w:rPr>
          <w:color w:val="231F20"/>
          <w:spacing w:val="-8"/>
        </w:rPr>
        <w:t> </w:t>
      </w:r>
      <w:r>
        <w:rPr>
          <w:color w:val="231F20"/>
        </w:rPr>
        <w:t>đạo</w:t>
      </w:r>
      <w:r>
        <w:rPr>
          <w:color w:val="231F20"/>
          <w:spacing w:val="-9"/>
        </w:rPr>
        <w:t> </w:t>
      </w:r>
      <w:r>
        <w:rPr>
          <w:color w:val="231F20"/>
        </w:rPr>
        <w:t>và</w:t>
      </w:r>
      <w:r>
        <w:rPr>
          <w:color w:val="231F20"/>
          <w:spacing w:val="-9"/>
        </w:rPr>
        <w:t> </w:t>
      </w:r>
      <w:r>
        <w:rPr>
          <w:color w:val="231F20"/>
        </w:rPr>
        <w:t>căn</w:t>
      </w:r>
      <w:r>
        <w:rPr>
          <w:color w:val="231F20"/>
          <w:spacing w:val="-8"/>
        </w:rPr>
        <w:t> </w:t>
      </w:r>
      <w:r>
        <w:rPr>
          <w:color w:val="231F20"/>
        </w:rPr>
        <w:t>thiện</w:t>
      </w:r>
      <w:r>
        <w:rPr>
          <w:color w:val="231F20"/>
          <w:spacing w:val="-9"/>
        </w:rPr>
        <w:t> </w:t>
      </w:r>
      <w:r>
        <w:rPr>
          <w:color w:val="231F20"/>
        </w:rPr>
        <w:t>gia</w:t>
      </w:r>
      <w:r>
        <w:rPr>
          <w:color w:val="231F20"/>
          <w:spacing w:val="-9"/>
        </w:rPr>
        <w:t> </w:t>
      </w:r>
      <w:r>
        <w:rPr>
          <w:color w:val="231F20"/>
        </w:rPr>
        <w:t>hạnh</w:t>
      </w:r>
      <w:r>
        <w:rPr>
          <w:color w:val="231F20"/>
          <w:spacing w:val="-8"/>
        </w:rPr>
        <w:t> </w:t>
      </w:r>
      <w:r>
        <w:rPr>
          <w:color w:val="231F20"/>
        </w:rPr>
        <w:t>của</w:t>
      </w:r>
      <w:r>
        <w:rPr>
          <w:color w:val="231F20"/>
          <w:spacing w:val="-14"/>
        </w:rPr>
        <w:t> </w:t>
      </w:r>
      <w:r>
        <w:rPr>
          <w:color w:val="231F20"/>
          <w:spacing w:val="-3"/>
        </w:rPr>
        <w:t>Thánh </w:t>
      </w:r>
      <w:r>
        <w:rPr>
          <w:color w:val="231F20"/>
        </w:rPr>
        <w:t>đạo. Vì quá khứ, vị lai thì không như </w:t>
      </w:r>
      <w:r>
        <w:rPr>
          <w:color w:val="231F20"/>
          <w:spacing w:val="-5"/>
        </w:rPr>
        <w:t>vậy, </w:t>
      </w:r>
      <w:r>
        <w:rPr>
          <w:color w:val="231F20"/>
        </w:rPr>
        <w:t>nên nói hiện</w:t>
      </w:r>
      <w:r>
        <w:rPr>
          <w:color w:val="231F20"/>
          <w:spacing w:val="-1"/>
        </w:rPr>
        <w:t> </w:t>
      </w:r>
      <w:r>
        <w:rPr>
          <w:color w:val="231F20"/>
        </w:rPr>
        <w:t>tại.</w:t>
      </w:r>
    </w:p>
    <w:p>
      <w:pPr>
        <w:pStyle w:val="BodyText"/>
        <w:spacing w:line="271" w:lineRule="auto"/>
        <w:ind w:left="110" w:right="387"/>
      </w:pPr>
      <w:r>
        <w:rPr>
          <w:color w:val="231F20"/>
        </w:rPr>
        <w:t>Lại nữa, vì phiền não hiện tại đối với sự nối tiếp của mình đã phát khởi các nghiệp. Quá khứ, vị lai thì không như thế, nên nói hiện tại.</w:t>
      </w:r>
    </w:p>
    <w:p>
      <w:pPr>
        <w:pStyle w:val="BodyText"/>
        <w:spacing w:line="271" w:lineRule="auto"/>
        <w:ind w:left="110" w:right="391"/>
      </w:pPr>
      <w:r>
        <w:rPr>
          <w:color w:val="231F20"/>
        </w:rPr>
        <w:t>Lại</w:t>
      </w:r>
      <w:r>
        <w:rPr>
          <w:color w:val="231F20"/>
          <w:spacing w:val="-11"/>
        </w:rPr>
        <w:t> </w:t>
      </w:r>
      <w:r>
        <w:rPr>
          <w:color w:val="231F20"/>
        </w:rPr>
        <w:t>nữa,</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sự</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của</w:t>
      </w:r>
      <w:r>
        <w:rPr>
          <w:color w:val="231F20"/>
          <w:spacing w:val="-10"/>
        </w:rPr>
        <w:t> </w:t>
      </w:r>
      <w:r>
        <w:rPr>
          <w:color w:val="231F20"/>
        </w:rPr>
        <w:t>mình</w:t>
      </w:r>
      <w:r>
        <w:rPr>
          <w:color w:val="231F20"/>
          <w:spacing w:val="-10"/>
        </w:rPr>
        <w:t> </w:t>
      </w:r>
      <w:r>
        <w:rPr>
          <w:color w:val="231F20"/>
        </w:rPr>
        <w:t>đã</w:t>
      </w:r>
      <w:r>
        <w:rPr>
          <w:color w:val="231F20"/>
          <w:spacing w:val="-10"/>
        </w:rPr>
        <w:t> </w:t>
      </w:r>
      <w:r>
        <w:rPr>
          <w:color w:val="231F20"/>
        </w:rPr>
        <w:t>nhận quả, cho quả. Quá khứ, vị lai thì không như thế, nên nói hiện</w:t>
      </w:r>
      <w:r>
        <w:rPr>
          <w:color w:val="231F20"/>
          <w:spacing w:val="-3"/>
        </w:rPr>
        <w:t> </w:t>
      </w:r>
      <w:r>
        <w:rPr>
          <w:color w:val="231F20"/>
        </w:rPr>
        <w:t>tại.</w:t>
      </w:r>
    </w:p>
    <w:p>
      <w:pPr>
        <w:pStyle w:val="BodyText"/>
        <w:spacing w:line="271" w:lineRule="auto"/>
        <w:ind w:left="110" w:right="391"/>
      </w:pPr>
      <w:r>
        <w:rPr>
          <w:color w:val="231F20"/>
        </w:rPr>
        <w:t>Lại nữa, phiền não hiện tại đối với sự nối tiếp của mình có thể làm nhân đồng loại, nhân biến hành, nhân dị thục và nhận lấy quả Đẳng lưu, quả Dị thục. Quá khứ, vị lai thì không như thế, nên nói hiện tại.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6"/>
      </w:pPr>
      <w:r>
        <w:rPr>
          <w:color w:val="231F20"/>
        </w:rPr>
        <w:t>Lại nữa, phiền não hiện tại đối với sự nối tiếp của mình có thể làm</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hiện</w:t>
      </w:r>
      <w:r>
        <w:rPr>
          <w:color w:val="231F20"/>
          <w:spacing w:val="-8"/>
        </w:rPr>
        <w:t> </w:t>
      </w:r>
      <w:r>
        <w:rPr>
          <w:color w:val="231F20"/>
        </w:rPr>
        <w:t>khởi,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chê</w:t>
      </w:r>
      <w:r>
        <w:rPr>
          <w:color w:val="231F20"/>
          <w:spacing w:val="-8"/>
        </w:rPr>
        <w:t> </w:t>
      </w:r>
      <w:r>
        <w:rPr>
          <w:color w:val="231F20"/>
        </w:rPr>
        <w:t>trách,</w:t>
      </w:r>
      <w:r>
        <w:rPr>
          <w:color w:val="231F20"/>
          <w:spacing w:val="-8"/>
        </w:rPr>
        <w:t> </w:t>
      </w:r>
      <w:r>
        <w:rPr>
          <w:color w:val="231F20"/>
        </w:rPr>
        <w:t>khiến</w:t>
      </w:r>
      <w:r>
        <w:rPr>
          <w:color w:val="231F20"/>
          <w:spacing w:val="-8"/>
        </w:rPr>
        <w:t> </w:t>
      </w:r>
      <w:r>
        <w:rPr>
          <w:color w:val="231F20"/>
        </w:rPr>
        <w:t>chúng</w:t>
      </w:r>
      <w:r>
        <w:rPr>
          <w:color w:val="231F20"/>
          <w:spacing w:val="-8"/>
        </w:rPr>
        <w:t> </w:t>
      </w:r>
      <w:r>
        <w:rPr>
          <w:color w:val="231F20"/>
        </w:rPr>
        <w:t>bị</w:t>
      </w:r>
      <w:r>
        <w:rPr>
          <w:color w:val="231F20"/>
          <w:spacing w:val="-8"/>
        </w:rPr>
        <w:t> </w:t>
      </w:r>
      <w:r>
        <w:rPr>
          <w:color w:val="231F20"/>
          <w:spacing w:val="-3"/>
        </w:rPr>
        <w:t>chìm </w:t>
      </w:r>
      <w:r>
        <w:rPr>
          <w:color w:val="231F20"/>
        </w:rPr>
        <w:t>trong</w:t>
      </w:r>
      <w:r>
        <w:rPr>
          <w:color w:val="231F20"/>
          <w:spacing w:val="-12"/>
        </w:rPr>
        <w:t> </w:t>
      </w:r>
      <w:r>
        <w:rPr>
          <w:color w:val="231F20"/>
        </w:rPr>
        <w:t>vũng</w:t>
      </w:r>
      <w:r>
        <w:rPr>
          <w:color w:val="231F20"/>
          <w:spacing w:val="-12"/>
        </w:rPr>
        <w:t> </w:t>
      </w:r>
      <w:r>
        <w:rPr>
          <w:color w:val="231F20"/>
        </w:rPr>
        <w:t>bùn</w:t>
      </w:r>
      <w:r>
        <w:rPr>
          <w:color w:val="231F20"/>
          <w:spacing w:val="-12"/>
        </w:rPr>
        <w:t> </w:t>
      </w:r>
      <w:r>
        <w:rPr>
          <w:color w:val="231F20"/>
          <w:spacing w:val="-5"/>
        </w:rPr>
        <w:t>lầy,</w:t>
      </w:r>
      <w:r>
        <w:rPr>
          <w:color w:val="231F20"/>
          <w:spacing w:val="-12"/>
        </w:rPr>
        <w:t> </w:t>
      </w:r>
      <w:r>
        <w:rPr>
          <w:color w:val="231F20"/>
        </w:rPr>
        <w:t>rơi</w:t>
      </w:r>
      <w:r>
        <w:rPr>
          <w:color w:val="231F20"/>
          <w:spacing w:val="-12"/>
        </w:rPr>
        <w:t> </w:t>
      </w:r>
      <w:r>
        <w:rPr>
          <w:color w:val="231F20"/>
        </w:rPr>
        <w:t>vào</w:t>
      </w:r>
      <w:r>
        <w:rPr>
          <w:color w:val="231F20"/>
          <w:spacing w:val="-12"/>
        </w:rPr>
        <w:t> </w:t>
      </w:r>
      <w:r>
        <w:rPr>
          <w:color w:val="231F20"/>
        </w:rPr>
        <w:t>chốn</w:t>
      </w:r>
      <w:r>
        <w:rPr>
          <w:color w:val="231F20"/>
          <w:spacing w:val="-12"/>
        </w:rPr>
        <w:t> </w:t>
      </w:r>
      <w:r>
        <w:rPr>
          <w:color w:val="231F20"/>
        </w:rPr>
        <w:t>phi</w:t>
      </w:r>
      <w:r>
        <w:rPr>
          <w:color w:val="231F20"/>
          <w:spacing w:val="-12"/>
        </w:rPr>
        <w:t> </w:t>
      </w:r>
      <w:r>
        <w:rPr>
          <w:color w:val="231F20"/>
        </w:rPr>
        <w:t>lý.</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như thế, nên nói hiện tại.</w:t>
      </w:r>
    </w:p>
    <w:p>
      <w:pPr>
        <w:pStyle w:val="BodyText"/>
        <w:spacing w:line="278" w:lineRule="auto" w:before="121"/>
        <w:ind w:right="107"/>
      </w:pPr>
      <w:r>
        <w:rPr>
          <w:color w:val="231F20"/>
        </w:rPr>
        <w:t>Lại nữa, phiền não hiện tại đối với sự nối tiếp của mình đã gây nên nóng bức, bực bội, tạo sự tổn hại. Quá khứ, vị lai thì không như thế, nên nói hiện tại.</w:t>
      </w:r>
    </w:p>
    <w:p>
      <w:pPr>
        <w:pStyle w:val="BodyText"/>
        <w:spacing w:line="278" w:lineRule="auto" w:before="123"/>
        <w:ind w:right="107"/>
      </w:pPr>
      <w:r>
        <w:rPr>
          <w:color w:val="231F20"/>
        </w:rPr>
        <w:t>Lại nữa, phiền não hiện tại đối với sự nối tiếp của mình đã tạo nên cái ngu của tự tánh và cái ngu của đối tượng duyên. Quá khứ,</w:t>
      </w:r>
      <w:r>
        <w:rPr>
          <w:color w:val="231F20"/>
          <w:spacing w:val="-32"/>
        </w:rPr>
        <w:t> </w:t>
      </w:r>
      <w:r>
        <w:rPr>
          <w:color w:val="231F20"/>
        </w:rPr>
        <w:t>vị lai thì không như thế, nên nói hiện tại.</w:t>
      </w:r>
    </w:p>
    <w:p>
      <w:pPr>
        <w:pStyle w:val="BodyText"/>
        <w:spacing w:line="278" w:lineRule="auto" w:before="122"/>
        <w:ind w:right="107"/>
      </w:pPr>
      <w:r>
        <w:rPr>
          <w:color w:val="231F20"/>
        </w:rPr>
        <w:t>Lại nữa, phiền não hiện tại đối với sự nối tiếp của mình đã</w:t>
      </w:r>
      <w:r>
        <w:rPr>
          <w:color w:val="231F20"/>
          <w:spacing w:val="-29"/>
        </w:rPr>
        <w:t> </w:t>
      </w:r>
      <w:r>
        <w:rPr>
          <w:color w:val="231F20"/>
        </w:rPr>
        <w:t>làm thành cái ngu nơi ba đời và lìa pháp thế gian. Quá khứ, vị lai thì không như thế, nên nói hiện tại.</w:t>
      </w:r>
    </w:p>
    <w:p>
      <w:pPr>
        <w:pStyle w:val="BodyText"/>
        <w:spacing w:line="278" w:lineRule="auto" w:before="122"/>
        <w:ind w:right="107"/>
      </w:pPr>
      <w:r>
        <w:rPr>
          <w:color w:val="231F20"/>
        </w:rPr>
        <w:t>Lại nữa, vì phiền não hiện tại làm chướng ngại cho hành</w:t>
      </w:r>
      <w:r>
        <w:rPr>
          <w:color w:val="231F20"/>
          <w:spacing w:val="-34"/>
        </w:rPr>
        <w:t> </w:t>
      </w:r>
      <w:r>
        <w:rPr>
          <w:color w:val="231F20"/>
          <w:spacing w:val="-3"/>
        </w:rPr>
        <w:t>tướng </w:t>
      </w:r>
      <w:r>
        <w:rPr>
          <w:color w:val="231F20"/>
        </w:rPr>
        <w:t>nơi nương dựa và đối tượng duyên khiến không giải thoát. Quá</w:t>
      </w:r>
      <w:r>
        <w:rPr>
          <w:color w:val="231F20"/>
          <w:spacing w:val="-25"/>
        </w:rPr>
        <w:t> </w:t>
      </w:r>
      <w:r>
        <w:rPr>
          <w:color w:val="231F20"/>
        </w:rPr>
        <w:t>khứ, vị lai thì không như thế, nên nói hiện tại.</w:t>
      </w:r>
    </w:p>
    <w:p>
      <w:pPr>
        <w:pStyle w:val="BodyText"/>
        <w:spacing w:line="278" w:lineRule="auto" w:before="122"/>
        <w:ind w:right="107"/>
      </w:pPr>
      <w:r>
        <w:rPr>
          <w:color w:val="231F20"/>
        </w:rPr>
        <w:t>Do các thứ nhân duyên như thế, nên chỉ nói phiền não hiện tại gọi là che lấp.</w:t>
      </w:r>
    </w:p>
    <w:p>
      <w:pPr>
        <w:pStyle w:val="ListParagraph"/>
        <w:numPr>
          <w:ilvl w:val="0"/>
          <w:numId w:val="1"/>
        </w:numPr>
        <w:tabs>
          <w:tab w:pos="1234" w:val="left" w:leader="none"/>
        </w:tabs>
        <w:spacing w:line="278" w:lineRule="auto" w:before="124" w:after="0"/>
        <w:ind w:left="393" w:right="106" w:firstLine="566"/>
        <w:jc w:val="both"/>
        <w:rPr>
          <w:sz w:val="26"/>
        </w:rPr>
      </w:pPr>
      <w:r>
        <w:rPr>
          <w:color w:val="231F20"/>
          <w:sz w:val="26"/>
        </w:rPr>
        <w:t>Có trường hợp là cái cũng là che lấp: Nghĩa là năm cái tùy theo một cái hiện tiền. Tức là lúc cái tham dục hiện tiền, nơi phần</w:t>
      </w:r>
      <w:r>
        <w:rPr>
          <w:color w:val="231F20"/>
          <w:spacing w:val="-20"/>
          <w:sz w:val="26"/>
        </w:rPr>
        <w:t> </w:t>
      </w:r>
      <w:r>
        <w:rPr>
          <w:color w:val="231F20"/>
          <w:sz w:val="26"/>
        </w:rPr>
        <w:t>vị thức</w:t>
      </w:r>
      <w:r>
        <w:rPr>
          <w:color w:val="231F20"/>
          <w:spacing w:val="-7"/>
          <w:sz w:val="26"/>
        </w:rPr>
        <w:t> </w:t>
      </w:r>
      <w:r>
        <w:rPr>
          <w:color w:val="231F20"/>
          <w:sz w:val="26"/>
        </w:rPr>
        <w:t>có</w:t>
      </w:r>
      <w:r>
        <w:rPr>
          <w:color w:val="231F20"/>
          <w:spacing w:val="-7"/>
          <w:sz w:val="26"/>
        </w:rPr>
        <w:t> </w:t>
      </w:r>
      <w:r>
        <w:rPr>
          <w:color w:val="231F20"/>
          <w:sz w:val="26"/>
        </w:rPr>
        <w:t>ba</w:t>
      </w:r>
      <w:r>
        <w:rPr>
          <w:color w:val="231F20"/>
          <w:spacing w:val="-7"/>
          <w:sz w:val="26"/>
        </w:rPr>
        <w:t> </w:t>
      </w:r>
      <w:r>
        <w:rPr>
          <w:color w:val="231F20"/>
          <w:sz w:val="26"/>
        </w:rPr>
        <w:t>cái</w:t>
      </w:r>
      <w:r>
        <w:rPr>
          <w:color w:val="231F20"/>
          <w:spacing w:val="-7"/>
          <w:sz w:val="26"/>
        </w:rPr>
        <w:t> </w:t>
      </w:r>
      <w:r>
        <w:rPr>
          <w:color w:val="231F20"/>
          <w:sz w:val="26"/>
        </w:rPr>
        <w:t>hiện</w:t>
      </w:r>
      <w:r>
        <w:rPr>
          <w:color w:val="231F20"/>
          <w:spacing w:val="-8"/>
          <w:sz w:val="26"/>
        </w:rPr>
        <w:t> </w:t>
      </w:r>
      <w:r>
        <w:rPr>
          <w:color w:val="231F20"/>
          <w:sz w:val="26"/>
        </w:rPr>
        <w:t>tiền,</w:t>
      </w:r>
      <w:r>
        <w:rPr>
          <w:color w:val="231F20"/>
          <w:spacing w:val="-8"/>
          <w:sz w:val="26"/>
        </w:rPr>
        <w:t> </w:t>
      </w:r>
      <w:r>
        <w:rPr>
          <w:color w:val="231F20"/>
          <w:sz w:val="26"/>
        </w:rPr>
        <w:t>là</w:t>
      </w:r>
      <w:r>
        <w:rPr>
          <w:color w:val="231F20"/>
          <w:spacing w:val="-7"/>
          <w:sz w:val="26"/>
        </w:rPr>
        <w:t> </w:t>
      </w:r>
      <w:r>
        <w:rPr>
          <w:color w:val="231F20"/>
          <w:sz w:val="26"/>
        </w:rPr>
        <w:t>cái</w:t>
      </w:r>
      <w:r>
        <w:rPr>
          <w:color w:val="231F20"/>
          <w:spacing w:val="-8"/>
          <w:sz w:val="26"/>
        </w:rPr>
        <w:t> </w:t>
      </w:r>
      <w:r>
        <w:rPr>
          <w:color w:val="231F20"/>
          <w:sz w:val="26"/>
        </w:rPr>
        <w:t>tham</w:t>
      </w:r>
      <w:r>
        <w:rPr>
          <w:color w:val="231F20"/>
          <w:spacing w:val="-8"/>
          <w:sz w:val="26"/>
        </w:rPr>
        <w:t> </w:t>
      </w:r>
      <w:r>
        <w:rPr>
          <w:color w:val="231F20"/>
          <w:sz w:val="26"/>
        </w:rPr>
        <w:t>dục,</w:t>
      </w:r>
      <w:r>
        <w:rPr>
          <w:color w:val="231F20"/>
          <w:spacing w:val="-8"/>
          <w:sz w:val="26"/>
        </w:rPr>
        <w:t> </w:t>
      </w:r>
      <w:r>
        <w:rPr>
          <w:color w:val="231F20"/>
          <w:sz w:val="26"/>
        </w:rPr>
        <w:t>hôn</w:t>
      </w:r>
      <w:r>
        <w:rPr>
          <w:color w:val="231F20"/>
          <w:spacing w:val="-7"/>
          <w:sz w:val="26"/>
        </w:rPr>
        <w:t> </w:t>
      </w:r>
      <w:r>
        <w:rPr>
          <w:color w:val="231F20"/>
          <w:sz w:val="26"/>
        </w:rPr>
        <w:t>trầm,</w:t>
      </w:r>
      <w:r>
        <w:rPr>
          <w:color w:val="231F20"/>
          <w:spacing w:val="-8"/>
          <w:sz w:val="26"/>
        </w:rPr>
        <w:t> </w:t>
      </w:r>
      <w:r>
        <w:rPr>
          <w:color w:val="231F20"/>
          <w:sz w:val="26"/>
        </w:rPr>
        <w:t>trạo</w:t>
      </w:r>
      <w:r>
        <w:rPr>
          <w:color w:val="231F20"/>
          <w:spacing w:val="-7"/>
          <w:sz w:val="26"/>
        </w:rPr>
        <w:t> </w:t>
      </w:r>
      <w:r>
        <w:rPr>
          <w:color w:val="231F20"/>
          <w:sz w:val="26"/>
        </w:rPr>
        <w:t>cử.</w:t>
      </w:r>
      <w:r>
        <w:rPr>
          <w:color w:val="231F20"/>
          <w:spacing w:val="-7"/>
          <w:sz w:val="26"/>
        </w:rPr>
        <w:t> </w:t>
      </w:r>
      <w:r>
        <w:rPr>
          <w:color w:val="231F20"/>
          <w:sz w:val="26"/>
        </w:rPr>
        <w:t>Ở</w:t>
      </w:r>
      <w:r>
        <w:rPr>
          <w:color w:val="231F20"/>
          <w:spacing w:val="-7"/>
          <w:sz w:val="26"/>
        </w:rPr>
        <w:t> </w:t>
      </w:r>
      <w:r>
        <w:rPr>
          <w:color w:val="231F20"/>
          <w:sz w:val="26"/>
        </w:rPr>
        <w:t>phần</w:t>
      </w:r>
      <w:r>
        <w:rPr>
          <w:color w:val="231F20"/>
          <w:spacing w:val="-8"/>
          <w:sz w:val="26"/>
        </w:rPr>
        <w:t> </w:t>
      </w:r>
      <w:r>
        <w:rPr>
          <w:color w:val="231F20"/>
          <w:sz w:val="26"/>
        </w:rPr>
        <w:t>vị ngủ có bốn cái hiện tiền, là ba cái trước và thùy miên. Như cái tham dục,</w:t>
      </w:r>
      <w:r>
        <w:rPr>
          <w:color w:val="231F20"/>
          <w:spacing w:val="-8"/>
          <w:sz w:val="26"/>
        </w:rPr>
        <w:t> </w:t>
      </w:r>
      <w:r>
        <w:rPr>
          <w:color w:val="231F20"/>
          <w:sz w:val="26"/>
        </w:rPr>
        <w:t>thì</w:t>
      </w:r>
      <w:r>
        <w:rPr>
          <w:color w:val="231F20"/>
          <w:spacing w:val="-7"/>
          <w:sz w:val="26"/>
        </w:rPr>
        <w:t> </w:t>
      </w:r>
      <w:r>
        <w:rPr>
          <w:color w:val="231F20"/>
          <w:sz w:val="26"/>
        </w:rPr>
        <w:t>cái</w:t>
      </w:r>
      <w:r>
        <w:rPr>
          <w:color w:val="231F20"/>
          <w:spacing w:val="-7"/>
          <w:sz w:val="26"/>
        </w:rPr>
        <w:t> </w:t>
      </w:r>
      <w:r>
        <w:rPr>
          <w:color w:val="231F20"/>
          <w:sz w:val="26"/>
        </w:rPr>
        <w:t>giận</w:t>
      </w:r>
      <w:r>
        <w:rPr>
          <w:color w:val="231F20"/>
          <w:spacing w:val="-7"/>
          <w:sz w:val="26"/>
        </w:rPr>
        <w:t> </w:t>
      </w:r>
      <w:r>
        <w:rPr>
          <w:color w:val="231F20"/>
          <w:sz w:val="26"/>
        </w:rPr>
        <w:t>dữ,</w:t>
      </w:r>
      <w:r>
        <w:rPr>
          <w:color w:val="231F20"/>
          <w:spacing w:val="-7"/>
          <w:sz w:val="26"/>
        </w:rPr>
        <w:t> </w:t>
      </w:r>
      <w:r>
        <w:rPr>
          <w:color w:val="231F20"/>
          <w:sz w:val="26"/>
        </w:rPr>
        <w:t>ố</w:t>
      </w:r>
      <w:r>
        <w:rPr>
          <w:color w:val="231F20"/>
          <w:spacing w:val="-7"/>
          <w:sz w:val="26"/>
        </w:rPr>
        <w:t> </w:t>
      </w:r>
      <w:r>
        <w:rPr>
          <w:color w:val="231F20"/>
          <w:sz w:val="26"/>
        </w:rPr>
        <w:t>tác</w:t>
      </w:r>
      <w:r>
        <w:rPr>
          <w:color w:val="231F20"/>
          <w:spacing w:val="-7"/>
          <w:sz w:val="26"/>
        </w:rPr>
        <w:t> </w:t>
      </w:r>
      <w:r>
        <w:rPr>
          <w:color w:val="231F20"/>
          <w:sz w:val="26"/>
        </w:rPr>
        <w:t>và</w:t>
      </w:r>
      <w:r>
        <w:rPr>
          <w:color w:val="231F20"/>
          <w:spacing w:val="-7"/>
          <w:sz w:val="26"/>
        </w:rPr>
        <w:t> </w:t>
      </w:r>
      <w:r>
        <w:rPr>
          <w:color w:val="231F20"/>
          <w:sz w:val="26"/>
        </w:rPr>
        <w:t>nghi</w:t>
      </w:r>
      <w:r>
        <w:rPr>
          <w:color w:val="231F20"/>
          <w:spacing w:val="-8"/>
          <w:sz w:val="26"/>
        </w:rPr>
        <w:t> </w:t>
      </w:r>
      <w:r>
        <w:rPr>
          <w:color w:val="231F20"/>
          <w:sz w:val="26"/>
        </w:rPr>
        <w:t>cũng</w:t>
      </w:r>
      <w:r>
        <w:rPr>
          <w:color w:val="231F20"/>
          <w:spacing w:val="-7"/>
          <w:sz w:val="26"/>
        </w:rPr>
        <w:t> </w:t>
      </w:r>
      <w:r>
        <w:rPr>
          <w:color w:val="231F20"/>
          <w:sz w:val="26"/>
        </w:rPr>
        <w:t>như</w:t>
      </w:r>
      <w:r>
        <w:rPr>
          <w:color w:val="231F20"/>
          <w:spacing w:val="-7"/>
          <w:sz w:val="26"/>
        </w:rPr>
        <w:t> </w:t>
      </w:r>
      <w:r>
        <w:rPr>
          <w:color w:val="231F20"/>
          <w:sz w:val="26"/>
        </w:rPr>
        <w:t>thế.</w:t>
      </w:r>
      <w:r>
        <w:rPr>
          <w:color w:val="231F20"/>
          <w:spacing w:val="-7"/>
          <w:sz w:val="26"/>
        </w:rPr>
        <w:t> </w:t>
      </w:r>
      <w:r>
        <w:rPr>
          <w:color w:val="231F20"/>
          <w:sz w:val="26"/>
        </w:rPr>
        <w:t>Nếu</w:t>
      </w:r>
      <w:r>
        <w:rPr>
          <w:color w:val="231F20"/>
          <w:spacing w:val="-7"/>
          <w:sz w:val="26"/>
        </w:rPr>
        <w:t> </w:t>
      </w:r>
      <w:r>
        <w:rPr>
          <w:color w:val="231F20"/>
          <w:sz w:val="26"/>
        </w:rPr>
        <w:t>lúc</w:t>
      </w:r>
      <w:r>
        <w:rPr>
          <w:color w:val="231F20"/>
          <w:spacing w:val="-7"/>
          <w:sz w:val="26"/>
        </w:rPr>
        <w:t> </w:t>
      </w:r>
      <w:r>
        <w:rPr>
          <w:color w:val="231F20"/>
          <w:sz w:val="26"/>
        </w:rPr>
        <w:t>cái</w:t>
      </w:r>
      <w:r>
        <w:rPr>
          <w:color w:val="231F20"/>
          <w:spacing w:val="-7"/>
          <w:sz w:val="26"/>
        </w:rPr>
        <w:t> </w:t>
      </w:r>
      <w:r>
        <w:rPr>
          <w:color w:val="231F20"/>
          <w:sz w:val="26"/>
        </w:rPr>
        <w:t>hôn</w:t>
      </w:r>
      <w:r>
        <w:rPr>
          <w:color w:val="231F20"/>
          <w:spacing w:val="-7"/>
          <w:sz w:val="26"/>
        </w:rPr>
        <w:t> </w:t>
      </w:r>
      <w:r>
        <w:rPr>
          <w:color w:val="231F20"/>
          <w:sz w:val="26"/>
        </w:rPr>
        <w:t>trầm hiện tiền thì ở phần vị thức nhất định có hai cái hiện tiền, là cái hôn trầm và trạo cử. Ở phần vị ngủ nhất định có ba cái hiện tiền, là hai cái trước và thùy miên. Như cái hôn trầm, cái trạo cử cũng như thế. Nếu lúc cái thùy miên hiện tiền thì nhất định có ba cái hiện tiền, là cái</w:t>
      </w:r>
      <w:r>
        <w:rPr>
          <w:color w:val="231F20"/>
          <w:spacing w:val="16"/>
          <w:sz w:val="26"/>
        </w:rPr>
        <w:t> </w:t>
      </w:r>
      <w:r>
        <w:rPr>
          <w:color w:val="231F20"/>
          <w:sz w:val="26"/>
        </w:rPr>
        <w:t>thùy</w:t>
      </w:r>
      <w:r>
        <w:rPr>
          <w:color w:val="231F20"/>
          <w:spacing w:val="17"/>
          <w:sz w:val="26"/>
        </w:rPr>
        <w:t> </w:t>
      </w:r>
      <w:r>
        <w:rPr>
          <w:color w:val="231F20"/>
          <w:sz w:val="26"/>
        </w:rPr>
        <w:t>miên,</w:t>
      </w:r>
      <w:r>
        <w:rPr>
          <w:color w:val="231F20"/>
          <w:spacing w:val="17"/>
          <w:sz w:val="26"/>
        </w:rPr>
        <w:t> </w:t>
      </w:r>
      <w:r>
        <w:rPr>
          <w:color w:val="231F20"/>
          <w:sz w:val="26"/>
        </w:rPr>
        <w:t>hôn</w:t>
      </w:r>
      <w:r>
        <w:rPr>
          <w:color w:val="231F20"/>
          <w:spacing w:val="17"/>
          <w:sz w:val="26"/>
        </w:rPr>
        <w:t> </w:t>
      </w:r>
      <w:r>
        <w:rPr>
          <w:color w:val="231F20"/>
          <w:sz w:val="26"/>
        </w:rPr>
        <w:t>trầm</w:t>
      </w:r>
      <w:r>
        <w:rPr>
          <w:color w:val="231F20"/>
          <w:spacing w:val="17"/>
          <w:sz w:val="26"/>
        </w:rPr>
        <w:t> </w:t>
      </w:r>
      <w:r>
        <w:rPr>
          <w:color w:val="231F20"/>
          <w:sz w:val="26"/>
        </w:rPr>
        <w:t>và</w:t>
      </w:r>
      <w:r>
        <w:rPr>
          <w:color w:val="231F20"/>
          <w:spacing w:val="17"/>
          <w:sz w:val="26"/>
        </w:rPr>
        <w:t> </w:t>
      </w:r>
      <w:r>
        <w:rPr>
          <w:color w:val="231F20"/>
          <w:sz w:val="26"/>
        </w:rPr>
        <w:t>trạo</w:t>
      </w:r>
      <w:r>
        <w:rPr>
          <w:color w:val="231F20"/>
          <w:spacing w:val="17"/>
          <w:sz w:val="26"/>
        </w:rPr>
        <w:t> </w:t>
      </w:r>
      <w:r>
        <w:rPr>
          <w:color w:val="231F20"/>
          <w:sz w:val="26"/>
        </w:rPr>
        <w:t>cử.</w:t>
      </w:r>
      <w:r>
        <w:rPr>
          <w:color w:val="231F20"/>
          <w:spacing w:val="16"/>
          <w:sz w:val="26"/>
        </w:rPr>
        <w:t> </w:t>
      </w:r>
      <w:r>
        <w:rPr>
          <w:color w:val="231F20"/>
          <w:sz w:val="26"/>
        </w:rPr>
        <w:t>Năm</w:t>
      </w:r>
      <w:r>
        <w:rPr>
          <w:color w:val="231F20"/>
          <w:spacing w:val="17"/>
          <w:sz w:val="26"/>
        </w:rPr>
        <w:t> </w:t>
      </w:r>
      <w:r>
        <w:rPr>
          <w:color w:val="231F20"/>
          <w:sz w:val="26"/>
        </w:rPr>
        <w:t>cái</w:t>
      </w:r>
      <w:r>
        <w:rPr>
          <w:color w:val="231F20"/>
          <w:spacing w:val="17"/>
          <w:sz w:val="26"/>
        </w:rPr>
        <w:t> </w:t>
      </w:r>
      <w:r>
        <w:rPr>
          <w:color w:val="231F20"/>
          <w:sz w:val="26"/>
        </w:rPr>
        <w:t>như</w:t>
      </w:r>
      <w:r>
        <w:rPr>
          <w:color w:val="231F20"/>
          <w:spacing w:val="17"/>
          <w:sz w:val="26"/>
        </w:rPr>
        <w:t> </w:t>
      </w:r>
      <w:r>
        <w:rPr>
          <w:color w:val="231F20"/>
          <w:sz w:val="26"/>
        </w:rPr>
        <w:t>thế</w:t>
      </w:r>
      <w:r>
        <w:rPr>
          <w:color w:val="231F20"/>
          <w:spacing w:val="17"/>
          <w:sz w:val="26"/>
        </w:rPr>
        <w:t> </w:t>
      </w:r>
      <w:r>
        <w:rPr>
          <w:color w:val="231F20"/>
          <w:sz w:val="26"/>
        </w:rPr>
        <w:t>lúc</w:t>
      </w:r>
      <w:r>
        <w:rPr>
          <w:color w:val="231F20"/>
          <w:spacing w:val="17"/>
          <w:sz w:val="26"/>
        </w:rPr>
        <w:t> </w:t>
      </w:r>
      <w:r>
        <w:rPr>
          <w:color w:val="231F20"/>
          <w:sz w:val="26"/>
        </w:rPr>
        <w:t>hiện</w:t>
      </w:r>
      <w:r>
        <w:rPr>
          <w:color w:val="231F20"/>
          <w:spacing w:val="17"/>
          <w:sz w:val="26"/>
        </w:rPr>
        <w:t> </w:t>
      </w:r>
      <w:r>
        <w:rPr>
          <w:color w:val="231F20"/>
          <w:sz w:val="26"/>
        </w:rPr>
        <w:t>tiền,</w:t>
      </w:r>
    </w:p>
    <w:p>
      <w:pPr>
        <w:spacing w:after="0" w:line="27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89" w:firstLine="0"/>
      </w:pPr>
      <w:r>
        <w:rPr>
          <w:color w:val="231F20"/>
        </w:rPr>
        <w:t>cũng gọi là cái, vì có tánh tướng của cái, cũng gọi là che lấp, vì có tác dụng che lấp.</w:t>
      </w:r>
    </w:p>
    <w:p>
      <w:pPr>
        <w:pStyle w:val="ListParagraph"/>
        <w:numPr>
          <w:ilvl w:val="0"/>
          <w:numId w:val="1"/>
        </w:numPr>
        <w:tabs>
          <w:tab w:pos="934" w:val="left" w:leader="none"/>
        </w:tabs>
        <w:spacing w:line="278" w:lineRule="auto" w:before="117" w:after="0"/>
        <w:ind w:left="110" w:right="390" w:firstLine="566"/>
        <w:jc w:val="both"/>
        <w:rPr>
          <w:sz w:val="26"/>
        </w:rPr>
      </w:pPr>
      <w:r>
        <w:rPr>
          <w:color w:val="231F20"/>
          <w:sz w:val="26"/>
        </w:rPr>
        <w:t>Có</w:t>
      </w:r>
      <w:r>
        <w:rPr>
          <w:color w:val="231F20"/>
          <w:spacing w:val="-4"/>
          <w:sz w:val="26"/>
        </w:rPr>
        <w:t> </w:t>
      </w:r>
      <w:r>
        <w:rPr>
          <w:color w:val="231F20"/>
          <w:sz w:val="26"/>
        </w:rPr>
        <w:t>trường</w:t>
      </w:r>
      <w:r>
        <w:rPr>
          <w:color w:val="231F20"/>
          <w:spacing w:val="-4"/>
          <w:sz w:val="26"/>
        </w:rPr>
        <w:t> </w:t>
      </w:r>
      <w:r>
        <w:rPr>
          <w:color w:val="231F20"/>
          <w:sz w:val="26"/>
        </w:rPr>
        <w:t>hợp</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cái</w:t>
      </w:r>
      <w:r>
        <w:rPr>
          <w:color w:val="231F20"/>
          <w:spacing w:val="-4"/>
          <w:sz w:val="26"/>
        </w:rPr>
        <w:t> </w:t>
      </w:r>
      <w:r>
        <w:rPr>
          <w:color w:val="231F20"/>
          <w:sz w:val="26"/>
        </w:rPr>
        <w:t>cũng</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che</w:t>
      </w:r>
      <w:r>
        <w:rPr>
          <w:color w:val="231F20"/>
          <w:spacing w:val="-3"/>
          <w:sz w:val="26"/>
        </w:rPr>
        <w:t> lấp: </w:t>
      </w:r>
      <w:r>
        <w:rPr>
          <w:color w:val="231F20"/>
          <w:sz w:val="26"/>
        </w:rPr>
        <w:t>Nghĩa là trừ các tướng nêu</w:t>
      </w:r>
      <w:r>
        <w:rPr>
          <w:color w:val="231F20"/>
          <w:spacing w:val="-2"/>
          <w:sz w:val="26"/>
        </w:rPr>
        <w:t> </w:t>
      </w:r>
      <w:r>
        <w:rPr>
          <w:color w:val="231F20"/>
          <w:sz w:val="26"/>
        </w:rPr>
        <w:t>trước.</w:t>
      </w:r>
    </w:p>
    <w:p>
      <w:pPr>
        <w:pStyle w:val="BodyText"/>
        <w:spacing w:line="276" w:lineRule="auto" w:before="112"/>
        <w:ind w:left="110" w:right="387"/>
      </w:pPr>
      <w:r>
        <w:rPr>
          <w:color w:val="231F20"/>
        </w:rPr>
        <w:t>Trong đây, về tên gọi là lấy tiếng tướng mà nói. Nếu pháp đã đặt tên, đã nêu gọi: Nghĩa là ba trường hợp trước. Chưa đặt tên, chưa nêu gọi: Nghĩa là tạo ra trường hợp bốn, nên nói là trừ các tướng nêu trước.</w:t>
      </w:r>
    </w:p>
    <w:p>
      <w:pPr>
        <w:pStyle w:val="BodyText"/>
        <w:spacing w:line="276" w:lineRule="auto" w:before="123"/>
        <w:ind w:left="110" w:right="390"/>
      </w:pPr>
      <w:r>
        <w:rPr>
          <w:color w:val="231F20"/>
        </w:rPr>
        <w:t>Đây lại là thế nào? Nghĩa là trong hành uẩn nêu ra bốn trường hợp: Năm cái quá khứ, vị lai là trường hợp 1. </w:t>
      </w:r>
      <w:r>
        <w:rPr>
          <w:color w:val="231F20"/>
          <w:spacing w:val="-4"/>
        </w:rPr>
        <w:t>Trừ </w:t>
      </w:r>
      <w:r>
        <w:rPr>
          <w:color w:val="231F20"/>
        </w:rPr>
        <w:t>năm cái, </w:t>
      </w:r>
      <w:r>
        <w:rPr>
          <w:color w:val="231F20"/>
          <w:spacing w:val="-3"/>
        </w:rPr>
        <w:t>nghĩa </w:t>
      </w:r>
      <w:r>
        <w:rPr>
          <w:color w:val="231F20"/>
        </w:rPr>
        <w:t>còn lại là các phiền não hiện tại là trường hợp 2. Năm cái hiện tại là trường hợp 3. Còn lại là hành uẩn tương ưng, không tương ưng và bốn uẩn hoàn toàn cùng hai vô vi là trường hợp 4.</w:t>
      </w:r>
    </w:p>
    <w:p>
      <w:pPr>
        <w:pStyle w:val="BodyText"/>
        <w:spacing w:before="125"/>
        <w:ind w:left="216" w:right="497" w:firstLine="0"/>
        <w:jc w:val="center"/>
      </w:pPr>
      <w:r>
        <w:rPr>
          <w:color w:val="231F20"/>
        </w:rPr>
        <w:t>***</w:t>
      </w:r>
    </w:p>
    <w:p>
      <w:pPr>
        <w:pStyle w:val="Heading3"/>
        <w:spacing w:line="276" w:lineRule="auto" w:before="250"/>
        <w:ind w:right="389"/>
      </w:pPr>
      <w:r>
        <w:rPr>
          <w:i/>
          <w:color w:val="231F20"/>
        </w:rPr>
        <w:t>*</w:t>
      </w:r>
      <w:r>
        <w:rPr>
          <w:i/>
          <w:color w:val="231F20"/>
          <w:spacing w:val="-5"/>
        </w:rPr>
        <w:t> </w:t>
      </w:r>
      <w:r>
        <w:rPr>
          <w:i/>
          <w:color w:val="231F20"/>
        </w:rPr>
        <w:t>Các</w:t>
      </w:r>
      <w:r>
        <w:rPr>
          <w:i/>
          <w:color w:val="231F20"/>
          <w:spacing w:val="-4"/>
        </w:rPr>
        <w:t> </w:t>
      </w:r>
      <w:r>
        <w:rPr>
          <w:i/>
          <w:color w:val="231F20"/>
        </w:rPr>
        <w:t>tùy</w:t>
      </w:r>
      <w:r>
        <w:rPr>
          <w:i/>
          <w:color w:val="231F20"/>
          <w:spacing w:val="-4"/>
        </w:rPr>
        <w:t> </w:t>
      </w:r>
      <w:r>
        <w:rPr>
          <w:i/>
          <w:color w:val="231F20"/>
        </w:rPr>
        <w:t>miên</w:t>
      </w:r>
      <w:r>
        <w:rPr>
          <w:i/>
          <w:color w:val="231F20"/>
          <w:spacing w:val="-4"/>
        </w:rPr>
        <w:t> </w:t>
      </w:r>
      <w:r>
        <w:rPr>
          <w:i/>
          <w:color w:val="231F20"/>
        </w:rPr>
        <w:t>vô</w:t>
      </w:r>
      <w:r>
        <w:rPr>
          <w:i/>
          <w:color w:val="231F20"/>
          <w:spacing w:val="-4"/>
        </w:rPr>
        <w:t> </w:t>
      </w:r>
      <w:r>
        <w:rPr>
          <w:i/>
          <w:color w:val="231F20"/>
        </w:rPr>
        <w:t>minh</w:t>
      </w:r>
      <w:r>
        <w:rPr>
          <w:i/>
          <w:color w:val="231F20"/>
          <w:spacing w:val="-4"/>
        </w:rPr>
        <w:t> </w:t>
      </w:r>
      <w:r>
        <w:rPr>
          <w:i/>
          <w:color w:val="231F20"/>
        </w:rPr>
        <w:t>hệ</w:t>
      </w:r>
      <w:r>
        <w:rPr>
          <w:i/>
          <w:color w:val="231F20"/>
          <w:spacing w:val="-4"/>
        </w:rPr>
        <w:t> </w:t>
      </w:r>
      <w:r>
        <w:rPr>
          <w:i/>
          <w:color w:val="231F20"/>
        </w:rPr>
        <w:t>thuộc</w:t>
      </w:r>
      <w:r>
        <w:rPr>
          <w:i/>
          <w:color w:val="231F20"/>
          <w:spacing w:val="-4"/>
        </w:rPr>
        <w:t> </w:t>
      </w:r>
      <w:r>
        <w:rPr>
          <w:i/>
          <w:color w:val="231F20"/>
        </w:rPr>
        <w:t>cõi</w:t>
      </w:r>
      <w:r>
        <w:rPr>
          <w:i/>
          <w:color w:val="231F20"/>
          <w:spacing w:val="-4"/>
        </w:rPr>
        <w:t> </w:t>
      </w:r>
      <w:r>
        <w:rPr>
          <w:i/>
          <w:color w:val="231F20"/>
        </w:rPr>
        <w:t>dục,</w:t>
      </w:r>
      <w:r>
        <w:rPr>
          <w:i/>
          <w:color w:val="231F20"/>
          <w:spacing w:val="-4"/>
        </w:rPr>
        <w:t> </w:t>
      </w:r>
      <w:r>
        <w:rPr>
          <w:i/>
          <w:color w:val="231F20"/>
        </w:rPr>
        <w:t>tất</w:t>
      </w:r>
      <w:r>
        <w:rPr>
          <w:i/>
          <w:color w:val="231F20"/>
          <w:spacing w:val="-4"/>
        </w:rPr>
        <w:t> </w:t>
      </w:r>
      <w:r>
        <w:rPr>
          <w:i/>
          <w:color w:val="231F20"/>
        </w:rPr>
        <w:t>cả</w:t>
      </w:r>
      <w:r>
        <w:rPr>
          <w:i/>
          <w:color w:val="231F20"/>
          <w:spacing w:val="-4"/>
        </w:rPr>
        <w:t> </w:t>
      </w:r>
      <w:r>
        <w:rPr>
          <w:i/>
          <w:color w:val="231F20"/>
        </w:rPr>
        <w:t>chúng</w:t>
      </w:r>
      <w:r>
        <w:rPr>
          <w:i/>
          <w:color w:val="231F20"/>
          <w:spacing w:val="-4"/>
        </w:rPr>
        <w:t> </w:t>
      </w:r>
      <w:r>
        <w:rPr>
          <w:i/>
          <w:color w:val="231F20"/>
        </w:rPr>
        <w:t>đều</w:t>
      </w:r>
      <w:r>
        <w:rPr>
          <w:i/>
          <w:color w:val="231F20"/>
          <w:spacing w:val="-4"/>
        </w:rPr>
        <w:t> </w:t>
      </w:r>
      <w:r>
        <w:rPr>
          <w:i/>
          <w:color w:val="231F20"/>
        </w:rPr>
        <w:t>là </w:t>
      </w:r>
      <w:r>
        <w:rPr>
          <w:color w:val="231F20"/>
        </w:rPr>
        <w:t>bất thiện chăng? Cho đến nói</w:t>
      </w:r>
      <w:r>
        <w:rPr>
          <w:color w:val="231F20"/>
          <w:spacing w:val="-2"/>
        </w:rPr>
        <w:t> </w:t>
      </w:r>
      <w:r>
        <w:rPr>
          <w:color w:val="231F20"/>
        </w:rPr>
        <w:t>rộng.</w:t>
      </w:r>
    </w:p>
    <w:p>
      <w:pPr>
        <w:pStyle w:val="BodyText"/>
        <w:spacing w:before="122"/>
        <w:ind w:left="677" w:firstLine="0"/>
      </w:pPr>
      <w:r>
        <w:rPr>
          <w:i/>
          <w:color w:val="231F20"/>
        </w:rPr>
        <w:t>Hỏi: </w:t>
      </w:r>
      <w:r>
        <w:rPr>
          <w:color w:val="231F20"/>
        </w:rPr>
        <w:t>Vì sao tạo ra phần Luận này?</w:t>
      </w:r>
    </w:p>
    <w:p>
      <w:pPr>
        <w:pStyle w:val="BodyText"/>
        <w:spacing w:line="276" w:lineRule="auto" w:before="165"/>
        <w:ind w:left="110" w:right="390"/>
      </w:pPr>
      <w:r>
        <w:rPr>
          <w:i/>
          <w:color w:val="231F20"/>
        </w:rPr>
        <w:t>Đáp:</w:t>
      </w:r>
      <w:r>
        <w:rPr>
          <w:i/>
          <w:color w:val="231F20"/>
          <w:spacing w:val="-14"/>
        </w:rPr>
        <w:t> </w:t>
      </w:r>
      <w:r>
        <w:rPr>
          <w:color w:val="231F20"/>
        </w:rPr>
        <w:t>Trước</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rõ</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cái,</w:t>
      </w:r>
      <w:r>
        <w:rPr>
          <w:color w:val="231F20"/>
          <w:spacing w:val="-10"/>
        </w:rPr>
        <w:t> </w:t>
      </w:r>
      <w:r>
        <w:rPr>
          <w:color w:val="231F20"/>
        </w:rPr>
        <w:t>nhưng</w:t>
      </w:r>
      <w:r>
        <w:rPr>
          <w:color w:val="231F20"/>
          <w:spacing w:val="-10"/>
        </w:rPr>
        <w:t> </w:t>
      </w:r>
      <w:r>
        <w:rPr>
          <w:color w:val="231F20"/>
        </w:rPr>
        <w:t>chưa nói rõ cái là bất thiện, nay muốn hiển </w:t>
      </w:r>
      <w:r>
        <w:rPr>
          <w:color w:val="231F20"/>
          <w:spacing w:val="-5"/>
        </w:rPr>
        <w:t>bày. </w:t>
      </w:r>
      <w:r>
        <w:rPr>
          <w:color w:val="231F20"/>
        </w:rPr>
        <w:t>Lại nữa, vì ngăn chận Tông chỉ của người khác và nhằm chỉ rõ nghĩa chánh. Nghĩa</w:t>
      </w:r>
      <w:r>
        <w:rPr>
          <w:color w:val="231F20"/>
          <w:spacing w:val="-4"/>
        </w:rPr>
        <w:t> </w:t>
      </w:r>
      <w:r>
        <w:rPr>
          <w:color w:val="231F20"/>
        </w:rPr>
        <w:t>là:</w:t>
      </w:r>
    </w:p>
    <w:p>
      <w:pPr>
        <w:pStyle w:val="BodyText"/>
        <w:spacing w:line="276" w:lineRule="auto" w:before="123"/>
        <w:ind w:left="110" w:right="390"/>
      </w:pPr>
      <w:r>
        <w:rPr>
          <w:color w:val="231F20"/>
        </w:rPr>
        <w:t>Hoặc</w:t>
      </w:r>
      <w:r>
        <w:rPr>
          <w:color w:val="231F20"/>
          <w:spacing w:val="-12"/>
        </w:rPr>
        <w:t> </w:t>
      </w:r>
      <w:r>
        <w:rPr>
          <w:color w:val="231F20"/>
        </w:rPr>
        <w:t>có</w:t>
      </w:r>
      <w:r>
        <w:rPr>
          <w:color w:val="231F20"/>
          <w:spacing w:val="-11"/>
        </w:rPr>
        <w:t> </w:t>
      </w:r>
      <w:r>
        <w:rPr>
          <w:color w:val="231F20"/>
        </w:rPr>
        <w:t>người</w:t>
      </w:r>
      <w:r>
        <w:rPr>
          <w:color w:val="231F20"/>
          <w:spacing w:val="-11"/>
        </w:rPr>
        <w:t> </w:t>
      </w:r>
      <w:r>
        <w:rPr>
          <w:color w:val="231F20"/>
        </w:rPr>
        <w:t>chấp:</w:t>
      </w:r>
      <w:r>
        <w:rPr>
          <w:color w:val="231F20"/>
          <w:spacing w:val="-15"/>
        </w:rPr>
        <w:t> </w:t>
      </w:r>
      <w:r>
        <w:rPr>
          <w:color w:val="231F20"/>
        </w:rPr>
        <w:t>Tất</w:t>
      </w:r>
      <w:r>
        <w:rPr>
          <w:color w:val="231F20"/>
          <w:spacing w:val="-12"/>
        </w:rPr>
        <w:t> </w:t>
      </w:r>
      <w:r>
        <w:rPr>
          <w:color w:val="231F20"/>
        </w:rPr>
        <w:t>cả</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đều</w:t>
      </w:r>
      <w:r>
        <w:rPr>
          <w:color w:val="231F20"/>
          <w:spacing w:val="-11"/>
        </w:rPr>
        <w:t> </w:t>
      </w:r>
      <w:r>
        <w:rPr>
          <w:color w:val="231F20"/>
        </w:rPr>
        <w:t>là</w:t>
      </w:r>
      <w:r>
        <w:rPr>
          <w:color w:val="231F20"/>
          <w:spacing w:val="-12"/>
        </w:rPr>
        <w:t> </w:t>
      </w:r>
      <w:r>
        <w:rPr>
          <w:color w:val="231F20"/>
        </w:rPr>
        <w:t>bất</w:t>
      </w:r>
      <w:r>
        <w:rPr>
          <w:color w:val="231F20"/>
          <w:spacing w:val="-11"/>
        </w:rPr>
        <w:t> </w:t>
      </w:r>
      <w:r>
        <w:rPr>
          <w:color w:val="231F20"/>
        </w:rPr>
        <w:t>thiện,</w:t>
      </w:r>
      <w:r>
        <w:rPr>
          <w:color w:val="231F20"/>
          <w:spacing w:val="-11"/>
        </w:rPr>
        <w:t> </w:t>
      </w:r>
      <w:r>
        <w:rPr>
          <w:color w:val="231F20"/>
        </w:rPr>
        <w:t>như</w:t>
      </w:r>
      <w:r>
        <w:rPr>
          <w:color w:val="231F20"/>
          <w:spacing w:val="-11"/>
        </w:rPr>
        <w:t> </w:t>
      </w:r>
      <w:r>
        <w:rPr>
          <w:color w:val="231F20"/>
        </w:rPr>
        <w:t>phái Thí</w:t>
      </w:r>
      <w:r>
        <w:rPr>
          <w:color w:val="231F20"/>
          <w:spacing w:val="-12"/>
        </w:rPr>
        <w:t> </w:t>
      </w:r>
      <w:r>
        <w:rPr>
          <w:color w:val="231F20"/>
        </w:rPr>
        <w:t>Dụ,</w:t>
      </w:r>
      <w:r>
        <w:rPr>
          <w:color w:val="231F20"/>
          <w:spacing w:val="-11"/>
        </w:rPr>
        <w:t> </w:t>
      </w:r>
      <w:r>
        <w:rPr>
          <w:color w:val="231F20"/>
        </w:rPr>
        <w:t>họ</w:t>
      </w:r>
      <w:r>
        <w:rPr>
          <w:color w:val="231F20"/>
          <w:spacing w:val="-11"/>
        </w:rPr>
        <w:t> </w:t>
      </w:r>
      <w:r>
        <w:rPr>
          <w:color w:val="231F20"/>
        </w:rPr>
        <w:t>bảo:</w:t>
      </w:r>
      <w:r>
        <w:rPr>
          <w:color w:val="231F20"/>
          <w:spacing w:val="-16"/>
        </w:rPr>
        <w:t> </w:t>
      </w:r>
      <w:r>
        <w:rPr>
          <w:color w:val="231F20"/>
        </w:rPr>
        <w:t>Tất</w:t>
      </w:r>
      <w:r>
        <w:rPr>
          <w:color w:val="231F20"/>
          <w:spacing w:val="-11"/>
        </w:rPr>
        <w:t> </w:t>
      </w:r>
      <w:r>
        <w:rPr>
          <w:color w:val="231F20"/>
        </w:rPr>
        <w:t>cả</w:t>
      </w:r>
      <w:r>
        <w:rPr>
          <w:color w:val="231F20"/>
          <w:spacing w:val="-12"/>
        </w:rPr>
        <w:t> </w:t>
      </w:r>
      <w:r>
        <w:rPr>
          <w:color w:val="231F20"/>
        </w:rPr>
        <w:t>phiền</w:t>
      </w:r>
      <w:r>
        <w:rPr>
          <w:color w:val="231F20"/>
          <w:spacing w:val="-11"/>
        </w:rPr>
        <w:t> </w:t>
      </w:r>
      <w:r>
        <w:rPr>
          <w:color w:val="231F20"/>
        </w:rPr>
        <w:t>não</w:t>
      </w:r>
      <w:r>
        <w:rPr>
          <w:color w:val="231F20"/>
          <w:spacing w:val="-11"/>
        </w:rPr>
        <w:t> </w:t>
      </w:r>
      <w:r>
        <w:rPr>
          <w:color w:val="231F20"/>
        </w:rPr>
        <w:t>do</w:t>
      </w:r>
      <w:r>
        <w:rPr>
          <w:color w:val="231F20"/>
          <w:spacing w:val="-11"/>
        </w:rPr>
        <w:t> </w:t>
      </w:r>
      <w:r>
        <w:rPr>
          <w:color w:val="231F20"/>
        </w:rPr>
        <w:t>tuệ</w:t>
      </w:r>
      <w:r>
        <w:rPr>
          <w:color w:val="231F20"/>
          <w:spacing w:val="-11"/>
        </w:rPr>
        <w:t> </w:t>
      </w:r>
      <w:r>
        <w:rPr>
          <w:color w:val="231F20"/>
        </w:rPr>
        <w:t>không</w:t>
      </w:r>
      <w:r>
        <w:rPr>
          <w:color w:val="231F20"/>
          <w:spacing w:val="-12"/>
        </w:rPr>
        <w:t> </w:t>
      </w:r>
      <w:r>
        <w:rPr>
          <w:color w:val="231F20"/>
        </w:rPr>
        <w:t>thiện</w:t>
      </w:r>
      <w:r>
        <w:rPr>
          <w:color w:val="231F20"/>
          <w:spacing w:val="-11"/>
        </w:rPr>
        <w:t> </w:t>
      </w:r>
      <w:r>
        <w:rPr>
          <w:color w:val="231F20"/>
        </w:rPr>
        <w:t>xảo</w:t>
      </w:r>
      <w:r>
        <w:rPr>
          <w:color w:val="231F20"/>
          <w:spacing w:val="-11"/>
        </w:rPr>
        <w:t> </w:t>
      </w:r>
      <w:r>
        <w:rPr>
          <w:color w:val="231F20"/>
        </w:rPr>
        <w:t>thâu</w:t>
      </w:r>
      <w:r>
        <w:rPr>
          <w:color w:val="231F20"/>
          <w:spacing w:val="-11"/>
        </w:rPr>
        <w:t> </w:t>
      </w:r>
      <w:r>
        <w:rPr>
          <w:color w:val="231F20"/>
        </w:rPr>
        <w:t>giữ</w:t>
      </w:r>
      <w:r>
        <w:rPr>
          <w:color w:val="231F20"/>
          <w:spacing w:val="-11"/>
        </w:rPr>
        <w:t> </w:t>
      </w:r>
      <w:r>
        <w:rPr>
          <w:color w:val="231F20"/>
        </w:rPr>
        <w:t>nên đều là bất thiện. Vì nhằm ngăn chận lối chấp đó và chỉ rõ các phiền não có thứ là bất thiện, có thứ là vô ký.</w:t>
      </w:r>
    </w:p>
    <w:p>
      <w:pPr>
        <w:pStyle w:val="BodyText"/>
        <w:spacing w:line="276" w:lineRule="auto" w:before="123"/>
        <w:ind w:left="110" w:right="390"/>
      </w:pPr>
      <w:r>
        <w:rPr>
          <w:color w:val="231F20"/>
        </w:rPr>
        <w:t>Tất</w:t>
      </w:r>
      <w:r>
        <w:rPr>
          <w:color w:val="231F20"/>
          <w:spacing w:val="-7"/>
        </w:rPr>
        <w:t> </w:t>
      </w:r>
      <w:r>
        <w:rPr>
          <w:color w:val="231F20"/>
        </w:rPr>
        <w:t>cả</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do</w:t>
      </w:r>
      <w:r>
        <w:rPr>
          <w:color w:val="231F20"/>
          <w:spacing w:val="-7"/>
        </w:rPr>
        <w:t> </w:t>
      </w:r>
      <w:r>
        <w:rPr>
          <w:color w:val="231F20"/>
        </w:rPr>
        <w:t>tuệ</w:t>
      </w:r>
      <w:r>
        <w:rPr>
          <w:color w:val="231F20"/>
          <w:spacing w:val="-7"/>
        </w:rPr>
        <w:t> </w:t>
      </w:r>
      <w:r>
        <w:rPr>
          <w:color w:val="231F20"/>
        </w:rPr>
        <w:t>không</w:t>
      </w:r>
      <w:r>
        <w:rPr>
          <w:color w:val="231F20"/>
          <w:spacing w:val="-7"/>
        </w:rPr>
        <w:t> </w:t>
      </w:r>
      <w:r>
        <w:rPr>
          <w:color w:val="231F20"/>
        </w:rPr>
        <w:t>thiện</w:t>
      </w:r>
      <w:r>
        <w:rPr>
          <w:color w:val="231F20"/>
          <w:spacing w:val="-7"/>
        </w:rPr>
        <w:t> </w:t>
      </w:r>
      <w:r>
        <w:rPr>
          <w:color w:val="231F20"/>
        </w:rPr>
        <w:t>xảo</w:t>
      </w:r>
      <w:r>
        <w:rPr>
          <w:color w:val="231F20"/>
          <w:spacing w:val="-7"/>
        </w:rPr>
        <w:t> </w:t>
      </w:r>
      <w:r>
        <w:rPr>
          <w:color w:val="231F20"/>
        </w:rPr>
        <w:t>thâu</w:t>
      </w:r>
      <w:r>
        <w:rPr>
          <w:color w:val="231F20"/>
          <w:spacing w:val="-7"/>
        </w:rPr>
        <w:t> </w:t>
      </w:r>
      <w:r>
        <w:rPr>
          <w:color w:val="231F20"/>
        </w:rPr>
        <w:t>giữ</w:t>
      </w:r>
      <w:r>
        <w:rPr>
          <w:color w:val="231F20"/>
          <w:spacing w:val="-7"/>
        </w:rPr>
        <w:t> </w:t>
      </w:r>
      <w:r>
        <w:rPr>
          <w:color w:val="231F20"/>
        </w:rPr>
        <w:t>nên</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bất thiện, vì sao cũng nói là có vô ký? </w:t>
      </w:r>
      <w:r>
        <w:rPr>
          <w:i/>
          <w:color w:val="231F20"/>
        </w:rPr>
        <w:t>Đáp: </w:t>
      </w:r>
      <w:r>
        <w:rPr>
          <w:color w:val="231F20"/>
        </w:rPr>
        <w:t>Vì chiêu cảm quả không ưa thích,</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tuệ</w:t>
      </w:r>
      <w:r>
        <w:rPr>
          <w:color w:val="231F20"/>
          <w:spacing w:val="-5"/>
        </w:rPr>
        <w:t> </w:t>
      </w:r>
      <w:r>
        <w:rPr>
          <w:color w:val="231F20"/>
        </w:rPr>
        <w:t>không</w:t>
      </w:r>
      <w:r>
        <w:rPr>
          <w:color w:val="231F20"/>
          <w:spacing w:val="-5"/>
        </w:rPr>
        <w:t> </w:t>
      </w:r>
      <w:r>
        <w:rPr>
          <w:color w:val="231F20"/>
        </w:rPr>
        <w:t>thiện</w:t>
      </w:r>
      <w:r>
        <w:rPr>
          <w:color w:val="231F20"/>
          <w:spacing w:val="-5"/>
        </w:rPr>
        <w:t> </w:t>
      </w:r>
      <w:r>
        <w:rPr>
          <w:color w:val="231F20"/>
        </w:rPr>
        <w:t>xảo</w:t>
      </w:r>
      <w:r>
        <w:rPr>
          <w:color w:val="231F20"/>
          <w:spacing w:val="-5"/>
        </w:rPr>
        <w:t> </w:t>
      </w:r>
      <w:r>
        <w:rPr>
          <w:color w:val="231F20"/>
        </w:rPr>
        <w:t>thâu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giữ. Nếu không như vậy thì vô phú vô ký nên có bất thiện và trong tánh bất thiện đó cũng có không thiện xảo.</w:t>
      </w:r>
    </w:p>
    <w:p>
      <w:pPr>
        <w:pStyle w:val="BodyText"/>
        <w:spacing w:line="276" w:lineRule="auto" w:before="121"/>
        <w:ind w:right="107"/>
      </w:pPr>
      <w:r>
        <w:rPr>
          <w:color w:val="231F20"/>
        </w:rPr>
        <w:t>Hoặc</w:t>
      </w:r>
      <w:r>
        <w:rPr>
          <w:color w:val="231F20"/>
          <w:spacing w:val="-5"/>
        </w:rPr>
        <w:t> </w:t>
      </w:r>
      <w:r>
        <w:rPr>
          <w:color w:val="231F20"/>
        </w:rPr>
        <w:t>lại</w:t>
      </w:r>
      <w:r>
        <w:rPr>
          <w:color w:val="231F20"/>
          <w:spacing w:val="-5"/>
        </w:rPr>
        <w:t> </w:t>
      </w:r>
      <w:r>
        <w:rPr>
          <w:color w:val="231F20"/>
        </w:rPr>
        <w:t>có</w:t>
      </w:r>
      <w:r>
        <w:rPr>
          <w:color w:val="231F20"/>
          <w:spacing w:val="-4"/>
        </w:rPr>
        <w:t> </w:t>
      </w:r>
      <w:r>
        <w:rPr>
          <w:color w:val="231F20"/>
        </w:rPr>
        <w:t>người</w:t>
      </w:r>
      <w:r>
        <w:rPr>
          <w:color w:val="231F20"/>
          <w:spacing w:val="-5"/>
        </w:rPr>
        <w:t> </w:t>
      </w:r>
      <w:r>
        <w:rPr>
          <w:color w:val="231F20"/>
        </w:rPr>
        <w:t>chấp:</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đều</w:t>
      </w:r>
      <w:r>
        <w:rPr>
          <w:color w:val="231F20"/>
          <w:spacing w:val="-4"/>
        </w:rPr>
        <w:t> </w:t>
      </w:r>
      <w:r>
        <w:rPr>
          <w:color w:val="231F20"/>
        </w:rPr>
        <w:t>là</w:t>
      </w:r>
      <w:r>
        <w:rPr>
          <w:color w:val="231F20"/>
          <w:spacing w:val="-5"/>
        </w:rPr>
        <w:t> </w:t>
      </w:r>
      <w:r>
        <w:rPr>
          <w:color w:val="231F20"/>
        </w:rPr>
        <w:t>bất</w:t>
      </w:r>
      <w:r>
        <w:rPr>
          <w:color w:val="231F20"/>
          <w:spacing w:val="-4"/>
        </w:rPr>
        <w:t> </w:t>
      </w:r>
      <w:r>
        <w:rPr>
          <w:color w:val="231F20"/>
        </w:rPr>
        <w:t>thiện. Tất cả phiền não của cõi sắc, cõi vô sắc đều là vô ký. Vì nhằm ngăn chận</w:t>
      </w:r>
      <w:r>
        <w:rPr>
          <w:color w:val="231F20"/>
          <w:spacing w:val="-13"/>
        </w:rPr>
        <w:t> </w:t>
      </w:r>
      <w:r>
        <w:rPr>
          <w:color w:val="231F20"/>
        </w:rPr>
        <w:t>lối</w:t>
      </w:r>
      <w:r>
        <w:rPr>
          <w:color w:val="231F20"/>
          <w:spacing w:val="-13"/>
        </w:rPr>
        <w:t> </w:t>
      </w:r>
      <w:r>
        <w:rPr>
          <w:color w:val="231F20"/>
        </w:rPr>
        <w:t>chấp</w:t>
      </w:r>
      <w:r>
        <w:rPr>
          <w:color w:val="231F20"/>
          <w:spacing w:val="-13"/>
        </w:rPr>
        <w:t> </w:t>
      </w:r>
      <w:r>
        <w:rPr>
          <w:color w:val="231F20"/>
        </w:rPr>
        <w:t>đó</w:t>
      </w:r>
      <w:r>
        <w:rPr>
          <w:color w:val="231F20"/>
          <w:spacing w:val="-13"/>
        </w:rPr>
        <w:t> </w:t>
      </w:r>
      <w:r>
        <w:rPr>
          <w:color w:val="231F20"/>
        </w:rPr>
        <w:t>và</w:t>
      </w:r>
      <w:r>
        <w:rPr>
          <w:color w:val="231F20"/>
          <w:spacing w:val="-13"/>
        </w:rPr>
        <w:t> </w:t>
      </w:r>
      <w:r>
        <w:rPr>
          <w:color w:val="231F20"/>
        </w:rPr>
        <w:t>chỉ</w:t>
      </w:r>
      <w:r>
        <w:rPr>
          <w:color w:val="231F20"/>
          <w:spacing w:val="-13"/>
        </w:rPr>
        <w:t> </w:t>
      </w:r>
      <w:r>
        <w:rPr>
          <w:color w:val="231F20"/>
        </w:rPr>
        <w:t>rõ</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biên</w:t>
      </w:r>
      <w:r>
        <w:rPr>
          <w:color w:val="231F20"/>
          <w:spacing w:val="-13"/>
        </w:rPr>
        <w:t> </w:t>
      </w:r>
      <w:r>
        <w:rPr>
          <w:color w:val="231F20"/>
        </w:rPr>
        <w:t>kiến</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và</w:t>
      </w:r>
      <w:r>
        <w:rPr>
          <w:color w:val="231F20"/>
          <w:spacing w:val="-13"/>
        </w:rPr>
        <w:t> </w:t>
      </w:r>
      <w:r>
        <w:rPr>
          <w:color w:val="231F20"/>
        </w:rPr>
        <w:t>vô</w:t>
      </w:r>
      <w:r>
        <w:rPr>
          <w:color w:val="231F20"/>
          <w:spacing w:val="-13"/>
        </w:rPr>
        <w:t> </w:t>
      </w:r>
      <w:r>
        <w:rPr>
          <w:color w:val="231F20"/>
        </w:rPr>
        <w:t>minh tương ưng với chúng cũng là vô ký.</w:t>
      </w:r>
    </w:p>
    <w:p>
      <w:pPr>
        <w:pStyle w:val="BodyText"/>
        <w:spacing w:before="124"/>
        <w:ind w:left="960" w:firstLine="0"/>
      </w:pPr>
      <w:r>
        <w:rPr>
          <w:color w:val="231F20"/>
        </w:rPr>
        <w:t>Do các nhân duyên như thế nên tạo ra phần Luận này.</w:t>
      </w:r>
    </w:p>
    <w:p>
      <w:pPr>
        <w:pStyle w:val="BodyText"/>
        <w:spacing w:line="276" w:lineRule="auto" w:before="165"/>
        <w:ind w:right="106"/>
      </w:pPr>
      <w:r>
        <w:rPr>
          <w:i/>
          <w:color w:val="231F20"/>
        </w:rPr>
        <w:t>Hỏi: </w:t>
      </w:r>
      <w:r>
        <w:rPr>
          <w:color w:val="231F20"/>
        </w:rPr>
        <w:t>Các tùy miên vô minh hệ thuộc cõi dục, tất cả chúng đều là bất thiện chăng?</w:t>
      </w:r>
    </w:p>
    <w:p>
      <w:pPr>
        <w:pStyle w:val="BodyText"/>
        <w:spacing w:line="276" w:lineRule="auto" w:before="121"/>
        <w:ind w:right="102"/>
      </w:pPr>
      <w:r>
        <w:rPr>
          <w:i/>
          <w:color w:val="231F20"/>
          <w:spacing w:val="2"/>
        </w:rPr>
        <w:t>Đáp: </w:t>
      </w:r>
      <w:r>
        <w:rPr>
          <w:color w:val="231F20"/>
        </w:rPr>
        <w:t>Các tùy </w:t>
      </w:r>
      <w:r>
        <w:rPr>
          <w:color w:val="231F20"/>
          <w:spacing w:val="2"/>
        </w:rPr>
        <w:t>miên </w:t>
      </w:r>
      <w:r>
        <w:rPr>
          <w:color w:val="231F20"/>
        </w:rPr>
        <w:t>vô </w:t>
      </w:r>
      <w:r>
        <w:rPr>
          <w:color w:val="231F20"/>
          <w:spacing w:val="2"/>
        </w:rPr>
        <w:t>minh </w:t>
      </w:r>
      <w:r>
        <w:rPr>
          <w:color w:val="231F20"/>
        </w:rPr>
        <w:t>bất </w:t>
      </w:r>
      <w:r>
        <w:rPr>
          <w:color w:val="231F20"/>
          <w:spacing w:val="2"/>
        </w:rPr>
        <w:t>thiện </w:t>
      </w:r>
      <w:r>
        <w:rPr>
          <w:color w:val="231F20"/>
        </w:rPr>
        <w:t>đều hệ </w:t>
      </w:r>
      <w:r>
        <w:rPr>
          <w:color w:val="231F20"/>
          <w:spacing w:val="2"/>
        </w:rPr>
        <w:t>thuộc </w:t>
      </w:r>
      <w:r>
        <w:rPr>
          <w:color w:val="231F20"/>
        </w:rPr>
        <w:t>cõi </w:t>
      </w:r>
      <w:r>
        <w:rPr>
          <w:color w:val="231F20"/>
          <w:spacing w:val="3"/>
        </w:rPr>
        <w:t>dục. </w:t>
      </w:r>
      <w:r>
        <w:rPr>
          <w:color w:val="231F20"/>
        </w:rPr>
        <w:t>Có tùy </w:t>
      </w:r>
      <w:r>
        <w:rPr>
          <w:color w:val="231F20"/>
          <w:spacing w:val="2"/>
        </w:rPr>
        <w:t>miên </w:t>
      </w:r>
      <w:r>
        <w:rPr>
          <w:color w:val="231F20"/>
        </w:rPr>
        <w:t>vô </w:t>
      </w:r>
      <w:r>
        <w:rPr>
          <w:color w:val="231F20"/>
          <w:spacing w:val="2"/>
        </w:rPr>
        <w:t>minh </w:t>
      </w:r>
      <w:r>
        <w:rPr>
          <w:color w:val="231F20"/>
        </w:rPr>
        <w:t>hệ </w:t>
      </w:r>
      <w:r>
        <w:rPr>
          <w:color w:val="231F20"/>
          <w:spacing w:val="2"/>
        </w:rPr>
        <w:t>thuộc </w:t>
      </w:r>
      <w:r>
        <w:rPr>
          <w:color w:val="231F20"/>
        </w:rPr>
        <w:t>cõi dục </w:t>
      </w:r>
      <w:r>
        <w:rPr>
          <w:color w:val="231F20"/>
          <w:spacing w:val="2"/>
        </w:rPr>
        <w:t>không phải </w:t>
      </w:r>
      <w:r>
        <w:rPr>
          <w:color w:val="231F20"/>
        </w:rPr>
        <w:t>là bất </w:t>
      </w:r>
      <w:r>
        <w:rPr>
          <w:color w:val="231F20"/>
          <w:spacing w:val="3"/>
        </w:rPr>
        <w:t>thiện. </w:t>
      </w:r>
      <w:r>
        <w:rPr>
          <w:color w:val="231F20"/>
          <w:spacing w:val="2"/>
        </w:rPr>
        <w:t>Nghĩa </w:t>
      </w:r>
      <w:r>
        <w:rPr>
          <w:color w:val="231F20"/>
        </w:rPr>
        <w:t>là hữu </w:t>
      </w:r>
      <w:r>
        <w:rPr>
          <w:color w:val="231F20"/>
          <w:spacing w:val="2"/>
        </w:rPr>
        <w:t>thân kiến, biên chấp kiến thuộc </w:t>
      </w:r>
      <w:r>
        <w:rPr>
          <w:color w:val="231F20"/>
        </w:rPr>
        <w:t>cõi dục </w:t>
      </w:r>
      <w:r>
        <w:rPr>
          <w:color w:val="231F20"/>
          <w:spacing w:val="2"/>
        </w:rPr>
        <w:t>tương </w:t>
      </w:r>
      <w:r>
        <w:rPr>
          <w:color w:val="231F20"/>
          <w:spacing w:val="3"/>
        </w:rPr>
        <w:t>ưng </w:t>
      </w:r>
      <w:r>
        <w:rPr>
          <w:color w:val="231F20"/>
        </w:rPr>
        <w:t>với vô</w:t>
      </w:r>
      <w:r>
        <w:rPr>
          <w:color w:val="231F20"/>
          <w:spacing w:val="14"/>
        </w:rPr>
        <w:t> </w:t>
      </w:r>
      <w:r>
        <w:rPr>
          <w:color w:val="231F20"/>
          <w:spacing w:val="3"/>
        </w:rPr>
        <w:t>minh.</w:t>
      </w:r>
    </w:p>
    <w:p>
      <w:pPr>
        <w:pStyle w:val="BodyText"/>
        <w:spacing w:line="276" w:lineRule="auto" w:before="124"/>
        <w:ind w:right="107"/>
      </w:pPr>
      <w:r>
        <w:rPr>
          <w:i/>
          <w:color w:val="231F20"/>
        </w:rPr>
        <w:t>Hỏi: </w:t>
      </w:r>
      <w:r>
        <w:rPr>
          <w:color w:val="231F20"/>
        </w:rPr>
        <w:t>Vì sao thân kiến, biên kiến thuộc cõi dục cùng pháp câu hữu tương ưng với chúng không phải là bất thiện?</w:t>
      </w:r>
    </w:p>
    <w:p>
      <w:pPr>
        <w:pStyle w:val="BodyText"/>
        <w:spacing w:line="276" w:lineRule="auto" w:before="122"/>
        <w:ind w:right="107"/>
      </w:pPr>
      <w:r>
        <w:rPr>
          <w:i/>
          <w:color w:val="231F20"/>
        </w:rPr>
        <w:t>Đáp: </w:t>
      </w:r>
      <w:r>
        <w:rPr>
          <w:color w:val="231F20"/>
        </w:rPr>
        <w:t>Nếu Thể của pháp là không hổ, không thẹn, hoặc tương ưng với chúng, hoặc cùng có với chúng, hoặc do chúng sinh ra, là bất thiện. Vì các pháp như thân kiến v.v... cùng với hai pháp kia trái nhau, nên không phải là bất thiện. Ngoài ra sẽ giải thích rộng trong Phẩm Bất Thiện thuộc chương Kiết Uẩn ở sau.</w:t>
      </w:r>
    </w:p>
    <w:p>
      <w:pPr>
        <w:pStyle w:val="BodyText"/>
        <w:spacing w:before="125"/>
        <w:ind w:left="780" w:right="497" w:firstLine="0"/>
        <w:jc w:val="center"/>
      </w:pPr>
      <w:r>
        <w:rPr>
          <w:color w:val="231F20"/>
        </w:rPr>
        <w:t>***</w:t>
      </w:r>
    </w:p>
    <w:p>
      <w:pPr>
        <w:pStyle w:val="Heading3"/>
        <w:spacing w:line="276" w:lineRule="auto" w:before="250"/>
        <w:ind w:left="393" w:right="107"/>
      </w:pPr>
      <w:r>
        <w:rPr>
          <w:i/>
          <w:color w:val="231F20"/>
        </w:rPr>
        <w:t>* Các tùy miên vô minh hệ thuộc cõi sắc, cõi vô sắc, tất cả </w:t>
      </w:r>
      <w:r>
        <w:rPr>
          <w:color w:val="231F20"/>
        </w:rPr>
        <w:t>chúng đều là vô ký chăng? Cho đến nói rộng.</w:t>
      </w:r>
    </w:p>
    <w:p>
      <w:pPr>
        <w:pStyle w:val="BodyText"/>
        <w:spacing w:before="121"/>
        <w:ind w:left="960" w:firstLine="0"/>
      </w:pPr>
      <w:r>
        <w:rPr>
          <w:i/>
          <w:color w:val="231F20"/>
        </w:rPr>
        <w:t>Hỏi: </w:t>
      </w:r>
      <w:r>
        <w:rPr>
          <w:color w:val="231F20"/>
        </w:rPr>
        <w:t>Vì sao tạo ra phần Luận này?</w:t>
      </w:r>
    </w:p>
    <w:p>
      <w:pPr>
        <w:pStyle w:val="BodyText"/>
        <w:spacing w:line="276" w:lineRule="auto" w:before="165"/>
        <w:ind w:right="107"/>
      </w:pPr>
      <w:r>
        <w:rPr>
          <w:i/>
          <w:color w:val="231F20"/>
        </w:rPr>
        <w:t>Đáp: </w:t>
      </w:r>
      <w:r>
        <w:rPr>
          <w:color w:val="231F20"/>
        </w:rPr>
        <w:t>Trước đã chỉ rõ vô minh có thứ là tánh bất thiện, nhưng chưa nói rõ có thứ cũng là vô ký. Nay vì muốn nói đến điều đó, nên tạo ra phần Luận 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Hỏi: </w:t>
      </w:r>
      <w:r>
        <w:rPr>
          <w:color w:val="231F20"/>
        </w:rPr>
        <w:t>Các tùy miên vô minh hệ thuộc cõi sắc, cõi vô sắc, tất cả chúng đều là vô ký chăng?</w:t>
      </w:r>
    </w:p>
    <w:p>
      <w:pPr>
        <w:pStyle w:val="BodyText"/>
        <w:spacing w:line="276" w:lineRule="auto" w:before="127"/>
        <w:ind w:left="110" w:right="391"/>
      </w:pPr>
      <w:r>
        <w:rPr>
          <w:i/>
          <w:color w:val="231F20"/>
        </w:rPr>
        <w:t>Đáp: </w:t>
      </w:r>
      <w:r>
        <w:rPr>
          <w:color w:val="231F20"/>
        </w:rPr>
        <w:t>Các tùy miên vô minh hệ thuộc cõi sắc, cõi vô sắc đều  là vô ký. Có tùy miên vô minh vô ký nhưng không phải thuộc </w:t>
      </w:r>
      <w:r>
        <w:rPr>
          <w:color w:val="231F20"/>
          <w:spacing w:val="-5"/>
        </w:rPr>
        <w:t>cõi </w:t>
      </w:r>
      <w:r>
        <w:rPr>
          <w:color w:val="231F20"/>
        </w:rPr>
        <w:t>sắc,</w:t>
      </w:r>
      <w:r>
        <w:rPr>
          <w:color w:val="231F20"/>
          <w:spacing w:val="-4"/>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Nghĩa</w:t>
      </w:r>
      <w:r>
        <w:rPr>
          <w:color w:val="231F20"/>
          <w:spacing w:val="-4"/>
        </w:rPr>
        <w:t> </w:t>
      </w:r>
      <w:r>
        <w:rPr>
          <w:color w:val="231F20"/>
        </w:rPr>
        <w:t>là</w:t>
      </w:r>
      <w:r>
        <w:rPr>
          <w:color w:val="231F20"/>
          <w:spacing w:val="-4"/>
        </w:rPr>
        <w:t> </w:t>
      </w:r>
      <w:r>
        <w:rPr>
          <w:color w:val="231F20"/>
        </w:rPr>
        <w:t>hữu</w:t>
      </w:r>
      <w:r>
        <w:rPr>
          <w:color w:val="231F20"/>
          <w:spacing w:val="-3"/>
        </w:rPr>
        <w:t> </w:t>
      </w:r>
      <w:r>
        <w:rPr>
          <w:color w:val="231F20"/>
        </w:rPr>
        <w:t>thân</w:t>
      </w:r>
      <w:r>
        <w:rPr>
          <w:color w:val="231F20"/>
          <w:spacing w:val="-4"/>
        </w:rPr>
        <w:t> </w:t>
      </w:r>
      <w:r>
        <w:rPr>
          <w:color w:val="231F20"/>
        </w:rPr>
        <w:t>kiến,</w:t>
      </w:r>
      <w:r>
        <w:rPr>
          <w:color w:val="231F20"/>
          <w:spacing w:val="-4"/>
        </w:rPr>
        <w:t> </w:t>
      </w:r>
      <w:r>
        <w:rPr>
          <w:color w:val="231F20"/>
        </w:rPr>
        <w:t>biên</w:t>
      </w:r>
      <w:r>
        <w:rPr>
          <w:color w:val="231F20"/>
          <w:spacing w:val="-3"/>
        </w:rPr>
        <w:t> </w:t>
      </w:r>
      <w:r>
        <w:rPr>
          <w:color w:val="231F20"/>
        </w:rPr>
        <w:t>chấp</w:t>
      </w:r>
      <w:r>
        <w:rPr>
          <w:color w:val="231F20"/>
          <w:spacing w:val="-4"/>
        </w:rPr>
        <w:t> </w:t>
      </w:r>
      <w:r>
        <w:rPr>
          <w:color w:val="231F20"/>
        </w:rPr>
        <w:t>kiến</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dục tương ưng với vô</w:t>
      </w:r>
      <w:r>
        <w:rPr>
          <w:color w:val="231F20"/>
          <w:spacing w:val="-1"/>
        </w:rPr>
        <w:t> </w:t>
      </w:r>
      <w:r>
        <w:rPr>
          <w:color w:val="231F20"/>
        </w:rPr>
        <w:t>minh.</w:t>
      </w:r>
    </w:p>
    <w:p>
      <w:pPr>
        <w:pStyle w:val="BodyText"/>
        <w:spacing w:line="276" w:lineRule="auto" w:before="125"/>
        <w:ind w:left="110" w:right="392"/>
      </w:pPr>
      <w:r>
        <w:rPr>
          <w:i/>
          <w:color w:val="231F20"/>
        </w:rPr>
        <w:t>Hỏi: </w:t>
      </w:r>
      <w:r>
        <w:rPr>
          <w:color w:val="231F20"/>
        </w:rPr>
        <w:t>Vì sao phiền não thuộc cõi sắc, cõi vô sắc và các pháp cùng có, tương ưng với chúng không phải là bất thiện?</w:t>
      </w:r>
    </w:p>
    <w:p>
      <w:pPr>
        <w:pStyle w:val="BodyText"/>
        <w:spacing w:line="276" w:lineRule="auto" w:before="127"/>
        <w:ind w:left="110" w:right="391"/>
      </w:pPr>
      <w:r>
        <w:rPr>
          <w:i/>
          <w:color w:val="231F20"/>
        </w:rPr>
        <w:t>Đáp: </w:t>
      </w:r>
      <w:r>
        <w:rPr>
          <w:color w:val="231F20"/>
        </w:rPr>
        <w:t>Nếu Thể của pháp là không hổ, không thẹn, hoặc tương ưng</w:t>
      </w:r>
      <w:r>
        <w:rPr>
          <w:color w:val="231F20"/>
          <w:spacing w:val="-6"/>
        </w:rPr>
        <w:t> </w:t>
      </w:r>
      <w:r>
        <w:rPr>
          <w:color w:val="231F20"/>
        </w:rPr>
        <w:t>với</w:t>
      </w:r>
      <w:r>
        <w:rPr>
          <w:color w:val="231F20"/>
          <w:spacing w:val="-6"/>
        </w:rPr>
        <w:t> </w:t>
      </w:r>
      <w:r>
        <w:rPr>
          <w:color w:val="231F20"/>
        </w:rPr>
        <w:t>hai</w:t>
      </w:r>
      <w:r>
        <w:rPr>
          <w:color w:val="231F20"/>
          <w:spacing w:val="-6"/>
        </w:rPr>
        <w:t> </w:t>
      </w:r>
      <w:r>
        <w:rPr>
          <w:color w:val="231F20"/>
        </w:rPr>
        <w:t>pháp</w:t>
      </w:r>
      <w:r>
        <w:rPr>
          <w:color w:val="231F20"/>
          <w:spacing w:val="-6"/>
        </w:rPr>
        <w:t> </w:t>
      </w:r>
      <w:r>
        <w:rPr>
          <w:color w:val="231F20"/>
        </w:rPr>
        <w:t>đó,</w:t>
      </w:r>
      <w:r>
        <w:rPr>
          <w:color w:val="231F20"/>
          <w:spacing w:val="-6"/>
        </w:rPr>
        <w:t> </w:t>
      </w:r>
      <w:r>
        <w:rPr>
          <w:color w:val="231F20"/>
        </w:rPr>
        <w:t>hoặc</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với</w:t>
      </w:r>
      <w:r>
        <w:rPr>
          <w:color w:val="231F20"/>
          <w:spacing w:val="-6"/>
        </w:rPr>
        <w:t> </w:t>
      </w:r>
      <w:r>
        <w:rPr>
          <w:color w:val="231F20"/>
        </w:rPr>
        <w:t>hai</w:t>
      </w:r>
      <w:r>
        <w:rPr>
          <w:color w:val="231F20"/>
          <w:spacing w:val="-6"/>
        </w:rPr>
        <w:t> </w:t>
      </w:r>
      <w:r>
        <w:rPr>
          <w:color w:val="231F20"/>
        </w:rPr>
        <w:t>pháp</w:t>
      </w:r>
      <w:r>
        <w:rPr>
          <w:color w:val="231F20"/>
          <w:spacing w:val="-6"/>
        </w:rPr>
        <w:t> </w:t>
      </w:r>
      <w:r>
        <w:rPr>
          <w:color w:val="231F20"/>
        </w:rPr>
        <w:t>đó,</w:t>
      </w:r>
      <w:r>
        <w:rPr>
          <w:color w:val="231F20"/>
          <w:spacing w:val="-6"/>
        </w:rPr>
        <w:t> </w:t>
      </w:r>
      <w:r>
        <w:rPr>
          <w:color w:val="231F20"/>
        </w:rPr>
        <w:t>hoặc</w:t>
      </w:r>
      <w:r>
        <w:rPr>
          <w:color w:val="231F20"/>
          <w:spacing w:val="-6"/>
        </w:rPr>
        <w:t> </w:t>
      </w:r>
      <w:r>
        <w:rPr>
          <w:color w:val="231F20"/>
        </w:rPr>
        <w:t>do</w:t>
      </w:r>
      <w:r>
        <w:rPr>
          <w:color w:val="231F20"/>
          <w:spacing w:val="-6"/>
        </w:rPr>
        <w:t> </w:t>
      </w:r>
      <w:r>
        <w:rPr>
          <w:color w:val="231F20"/>
        </w:rPr>
        <w:t>hai</w:t>
      </w:r>
      <w:r>
        <w:rPr>
          <w:color w:val="231F20"/>
          <w:spacing w:val="-6"/>
        </w:rPr>
        <w:t> </w:t>
      </w:r>
      <w:r>
        <w:rPr>
          <w:color w:val="231F20"/>
        </w:rPr>
        <w:t>pháp đó sinh ra là bất thiện. Vì các pháp như phiền não </w:t>
      </w:r>
      <w:r>
        <w:rPr>
          <w:color w:val="231F20"/>
          <w:spacing w:val="-6"/>
        </w:rPr>
        <w:t>v.v... </w:t>
      </w:r>
      <w:r>
        <w:rPr>
          <w:color w:val="231F20"/>
        </w:rPr>
        <w:t>thuộc hai</w:t>
      </w:r>
      <w:r>
        <w:rPr>
          <w:color w:val="231F20"/>
          <w:spacing w:val="-46"/>
        </w:rPr>
        <w:t> </w:t>
      </w:r>
      <w:r>
        <w:rPr>
          <w:color w:val="231F20"/>
        </w:rPr>
        <w:t>cõi trên mâu thuẫn với hai pháp kia, nên không phải là bất thiện. Ngoài ra sẽ giải thích rộng như trong Phẩm Bất Thiện thuộc chương Kiết Uẩn ở</w:t>
      </w:r>
      <w:r>
        <w:rPr>
          <w:color w:val="231F20"/>
          <w:spacing w:val="-2"/>
        </w:rPr>
        <w:t> </w:t>
      </w:r>
      <w:r>
        <w:rPr>
          <w:color w:val="231F20"/>
        </w:rPr>
        <w:t>sau.</w:t>
      </w:r>
    </w:p>
    <w:p>
      <w:pPr>
        <w:pStyle w:val="BodyText"/>
        <w:spacing w:before="137"/>
        <w:ind w:left="216" w:right="497" w:firstLine="0"/>
        <w:jc w:val="center"/>
      </w:pPr>
      <w:r>
        <w:rPr>
          <w:color w:val="231F20"/>
        </w:rPr>
        <w:t>***</w:t>
      </w:r>
    </w:p>
    <w:p>
      <w:pPr>
        <w:pStyle w:val="BodyText"/>
        <w:spacing w:before="3"/>
        <w:ind w:left="0" w:firstLine="0"/>
        <w:jc w:val="left"/>
        <w:rPr>
          <w:sz w:val="22"/>
        </w:rPr>
      </w:pPr>
    </w:p>
    <w:p>
      <w:pPr>
        <w:pStyle w:val="Heading3"/>
        <w:spacing w:line="276" w:lineRule="auto" w:before="0"/>
        <w:ind w:right="390"/>
      </w:pPr>
      <w:r>
        <w:rPr>
          <w:i/>
          <w:color w:val="231F20"/>
        </w:rPr>
        <w:t>*</w:t>
      </w:r>
      <w:r>
        <w:rPr>
          <w:i/>
          <w:color w:val="231F20"/>
          <w:spacing w:val="-4"/>
        </w:rPr>
        <w:t> </w:t>
      </w:r>
      <w:r>
        <w:rPr>
          <w:i/>
          <w:color w:val="231F20"/>
        </w:rPr>
        <w:t>Các</w:t>
      </w:r>
      <w:r>
        <w:rPr>
          <w:i/>
          <w:color w:val="231F20"/>
          <w:spacing w:val="-4"/>
        </w:rPr>
        <w:t> </w:t>
      </w:r>
      <w:r>
        <w:rPr>
          <w:i/>
          <w:color w:val="231F20"/>
        </w:rPr>
        <w:t>tùy</w:t>
      </w:r>
      <w:r>
        <w:rPr>
          <w:i/>
          <w:color w:val="231F20"/>
          <w:spacing w:val="-4"/>
        </w:rPr>
        <w:t> </w:t>
      </w:r>
      <w:r>
        <w:rPr>
          <w:i/>
          <w:color w:val="231F20"/>
        </w:rPr>
        <w:t>miên</w:t>
      </w:r>
      <w:r>
        <w:rPr>
          <w:i/>
          <w:color w:val="231F20"/>
          <w:spacing w:val="-4"/>
        </w:rPr>
        <w:t> </w:t>
      </w:r>
      <w:r>
        <w:rPr>
          <w:i/>
          <w:color w:val="231F20"/>
        </w:rPr>
        <w:t>vô</w:t>
      </w:r>
      <w:r>
        <w:rPr>
          <w:i/>
          <w:color w:val="231F20"/>
          <w:spacing w:val="-4"/>
        </w:rPr>
        <w:t> </w:t>
      </w:r>
      <w:r>
        <w:rPr>
          <w:i/>
          <w:color w:val="231F20"/>
        </w:rPr>
        <w:t>minh</w:t>
      </w:r>
      <w:r>
        <w:rPr>
          <w:i/>
          <w:color w:val="231F20"/>
          <w:spacing w:val="-4"/>
        </w:rPr>
        <w:t> </w:t>
      </w:r>
      <w:r>
        <w:rPr>
          <w:i/>
          <w:color w:val="231F20"/>
        </w:rPr>
        <w:t>do</w:t>
      </w:r>
      <w:r>
        <w:rPr>
          <w:i/>
          <w:color w:val="231F20"/>
          <w:spacing w:val="-4"/>
        </w:rPr>
        <w:t> </w:t>
      </w:r>
      <w:r>
        <w:rPr>
          <w:i/>
          <w:color w:val="231F20"/>
        </w:rPr>
        <w:t>kiến</w:t>
      </w:r>
      <w:r>
        <w:rPr>
          <w:i/>
          <w:color w:val="231F20"/>
          <w:spacing w:val="-4"/>
        </w:rPr>
        <w:t> </w:t>
      </w:r>
      <w:r>
        <w:rPr>
          <w:i/>
          <w:color w:val="231F20"/>
        </w:rPr>
        <w:t>khổ,</w:t>
      </w:r>
      <w:r>
        <w:rPr>
          <w:i/>
          <w:color w:val="231F20"/>
          <w:spacing w:val="-4"/>
        </w:rPr>
        <w:t> </w:t>
      </w:r>
      <w:r>
        <w:rPr>
          <w:i/>
          <w:color w:val="231F20"/>
        </w:rPr>
        <w:t>kiến</w:t>
      </w:r>
      <w:r>
        <w:rPr>
          <w:i/>
          <w:color w:val="231F20"/>
          <w:spacing w:val="-4"/>
        </w:rPr>
        <w:t> </w:t>
      </w:r>
      <w:r>
        <w:rPr>
          <w:i/>
          <w:color w:val="231F20"/>
        </w:rPr>
        <w:t>tập</w:t>
      </w:r>
      <w:r>
        <w:rPr>
          <w:i/>
          <w:color w:val="231F20"/>
          <w:spacing w:val="-4"/>
        </w:rPr>
        <w:t> </w:t>
      </w:r>
      <w:r>
        <w:rPr>
          <w:i/>
          <w:color w:val="231F20"/>
        </w:rPr>
        <w:t>đoạn</w:t>
      </w:r>
      <w:r>
        <w:rPr>
          <w:i/>
          <w:color w:val="231F20"/>
          <w:spacing w:val="-4"/>
        </w:rPr>
        <w:t> </w:t>
      </w:r>
      <w:r>
        <w:rPr>
          <w:i/>
          <w:color w:val="231F20"/>
        </w:rPr>
        <w:t>trừ,</w:t>
      </w:r>
      <w:r>
        <w:rPr>
          <w:i/>
          <w:color w:val="231F20"/>
          <w:spacing w:val="-4"/>
        </w:rPr>
        <w:t> </w:t>
      </w:r>
      <w:r>
        <w:rPr>
          <w:i/>
          <w:color w:val="231F20"/>
        </w:rPr>
        <w:t>tất</w:t>
      </w:r>
      <w:r>
        <w:rPr>
          <w:i/>
          <w:color w:val="231F20"/>
          <w:spacing w:val="-4"/>
        </w:rPr>
        <w:t> </w:t>
      </w:r>
      <w:r>
        <w:rPr>
          <w:i/>
          <w:color w:val="231F20"/>
        </w:rPr>
        <w:t>cả </w:t>
      </w:r>
      <w:r>
        <w:rPr>
          <w:color w:val="231F20"/>
        </w:rPr>
        <w:t>chúng đều là biến hành chăng? Cho đến nói</w:t>
      </w:r>
      <w:r>
        <w:rPr>
          <w:color w:val="231F20"/>
          <w:spacing w:val="-5"/>
        </w:rPr>
        <w:t> </w:t>
      </w:r>
      <w:r>
        <w:rPr>
          <w:color w:val="231F20"/>
        </w:rPr>
        <w:t>rộng.</w:t>
      </w:r>
    </w:p>
    <w:p>
      <w:pPr>
        <w:pStyle w:val="BodyText"/>
        <w:spacing w:before="127"/>
        <w:ind w:left="677" w:firstLine="0"/>
      </w:pPr>
      <w:r>
        <w:rPr>
          <w:i/>
          <w:color w:val="231F20"/>
        </w:rPr>
        <w:t>Hỏi: </w:t>
      </w:r>
      <w:r>
        <w:rPr>
          <w:color w:val="231F20"/>
        </w:rPr>
        <w:t>Vì sao tạo ra phần Luận này?</w:t>
      </w:r>
    </w:p>
    <w:p>
      <w:pPr>
        <w:pStyle w:val="BodyText"/>
        <w:spacing w:line="276" w:lineRule="auto" w:before="171"/>
        <w:ind w:left="110" w:right="391"/>
      </w:pPr>
      <w:r>
        <w:rPr>
          <w:i/>
          <w:color w:val="231F20"/>
        </w:rPr>
        <w:t>Đáp: </w:t>
      </w:r>
      <w:r>
        <w:rPr>
          <w:color w:val="231F20"/>
        </w:rPr>
        <w:t>Trước đã nói vô minh là bất thiện, hoặc là vô ký, nhưng chưa</w:t>
      </w:r>
      <w:r>
        <w:rPr>
          <w:color w:val="231F20"/>
          <w:spacing w:val="-5"/>
        </w:rPr>
        <w:t> </w:t>
      </w:r>
      <w:r>
        <w:rPr>
          <w:color w:val="231F20"/>
        </w:rPr>
        <w:t>nói</w:t>
      </w:r>
      <w:r>
        <w:rPr>
          <w:color w:val="231F20"/>
          <w:spacing w:val="-4"/>
        </w:rPr>
        <w:t> </w:t>
      </w:r>
      <w:r>
        <w:rPr>
          <w:color w:val="231F20"/>
        </w:rPr>
        <w:t>rõ</w:t>
      </w:r>
      <w:r>
        <w:rPr>
          <w:color w:val="231F20"/>
          <w:spacing w:val="-4"/>
        </w:rPr>
        <w:t> </w:t>
      </w:r>
      <w:r>
        <w:rPr>
          <w:color w:val="231F20"/>
        </w:rPr>
        <w:t>vô</w:t>
      </w:r>
      <w:r>
        <w:rPr>
          <w:color w:val="231F20"/>
          <w:spacing w:val="-4"/>
        </w:rPr>
        <w:t> </w:t>
      </w:r>
      <w:r>
        <w:rPr>
          <w:color w:val="231F20"/>
        </w:rPr>
        <w:t>minh</w:t>
      </w:r>
      <w:r>
        <w:rPr>
          <w:color w:val="231F20"/>
          <w:spacing w:val="-5"/>
        </w:rPr>
        <w:t> </w:t>
      </w:r>
      <w:r>
        <w:rPr>
          <w:color w:val="231F20"/>
        </w:rPr>
        <w:t>kia</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hay</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Nay muốn nói đến vấn đề đó, nên tạo ra phần Luận </w:t>
      </w:r>
      <w:r>
        <w:rPr>
          <w:color w:val="231F20"/>
          <w:spacing w:val="-5"/>
        </w:rPr>
        <w:t>này.</w:t>
      </w:r>
    </w:p>
    <w:p>
      <w:pPr>
        <w:pStyle w:val="BodyText"/>
        <w:spacing w:line="276" w:lineRule="auto" w:before="128"/>
        <w:ind w:left="110" w:right="390"/>
      </w:pPr>
      <w:r>
        <w:rPr>
          <w:i/>
          <w:color w:val="231F20"/>
        </w:rPr>
        <w:t>Hỏi: </w:t>
      </w:r>
      <w:r>
        <w:rPr>
          <w:color w:val="231F20"/>
        </w:rPr>
        <w:t>Các tùy miên vô minh do kiến khổ, kiến tập đoạn trừ, tất cả chúng đều là biến hành chăng?</w:t>
      </w:r>
    </w:p>
    <w:p>
      <w:pPr>
        <w:pStyle w:val="BodyText"/>
        <w:spacing w:line="276" w:lineRule="auto" w:before="127"/>
        <w:ind w:left="110" w:right="390"/>
      </w:pPr>
      <w:r>
        <w:rPr>
          <w:i/>
          <w:color w:val="231F20"/>
        </w:rPr>
        <w:t>Đáp: </w:t>
      </w:r>
      <w:r>
        <w:rPr>
          <w:color w:val="231F20"/>
        </w:rPr>
        <w:t>Các tùy miên vô minh là biến hành đều do kiến khổ,</w:t>
      </w:r>
      <w:r>
        <w:rPr>
          <w:color w:val="231F20"/>
          <w:spacing w:val="-42"/>
        </w:rPr>
        <w:t> </w:t>
      </w:r>
      <w:r>
        <w:rPr>
          <w:color w:val="231F20"/>
        </w:rPr>
        <w:t>kiến tập đoạn trừ. Có tùy miên vô minh do kiến khổ, kiến tập đoạn trừ nhưng không phải là biến hành. Nghĩa là tùy miên không phải biến hành</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vô</w:t>
      </w:r>
      <w:r>
        <w:rPr>
          <w:color w:val="231F20"/>
          <w:spacing w:val="9"/>
        </w:rPr>
        <w:t> </w:t>
      </w:r>
      <w:r>
        <w:rPr>
          <w:color w:val="231F20"/>
        </w:rPr>
        <w:t>minh.</w:t>
      </w:r>
      <w:r>
        <w:rPr>
          <w:color w:val="231F20"/>
          <w:spacing w:val="4"/>
        </w:rPr>
        <w:t> </w:t>
      </w:r>
      <w:r>
        <w:rPr>
          <w:color w:val="231F20"/>
        </w:rPr>
        <w:t>Tức</w:t>
      </w:r>
      <w:r>
        <w:rPr>
          <w:color w:val="231F20"/>
          <w:spacing w:val="9"/>
        </w:rPr>
        <w:t> </w:t>
      </w:r>
      <w:r>
        <w:rPr>
          <w:color w:val="231F20"/>
          <w:spacing w:val="-7"/>
        </w:rPr>
        <w:t>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tùy miên tham, giận, mạn, tương ưng với vô minh do kiến khổ, kiến tập đoạn trừ.</w:t>
      </w:r>
    </w:p>
    <w:p>
      <w:pPr>
        <w:pStyle w:val="BodyText"/>
        <w:spacing w:line="276" w:lineRule="auto" w:before="127"/>
        <w:ind w:right="107"/>
      </w:pPr>
      <w:r>
        <w:rPr>
          <w:i/>
          <w:color w:val="231F20"/>
        </w:rPr>
        <w:t>Hỏi: </w:t>
      </w:r>
      <w:r>
        <w:rPr>
          <w:color w:val="231F20"/>
        </w:rPr>
        <w:t>Các tùy miên vô minh do kiến diệt, kiến đạo đoạn trừ, tất cả chúng đều không phải là biến hành chăng?</w:t>
      </w:r>
    </w:p>
    <w:p>
      <w:pPr>
        <w:pStyle w:val="BodyText"/>
        <w:spacing w:line="273" w:lineRule="auto" w:before="111"/>
        <w:ind w:right="106"/>
      </w:pPr>
      <w:r>
        <w:rPr>
          <w:i/>
          <w:color w:val="231F20"/>
        </w:rPr>
        <w:t>Đáp:</w:t>
      </w:r>
      <w:r>
        <w:rPr>
          <w:i/>
          <w:color w:val="231F20"/>
          <w:spacing w:val="-7"/>
        </w:rPr>
        <w:t> </w:t>
      </w:r>
      <w:r>
        <w:rPr>
          <w:color w:val="231F20"/>
        </w:rPr>
        <w:t>Các</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vô</w:t>
      </w:r>
      <w:r>
        <w:rPr>
          <w:color w:val="231F20"/>
          <w:spacing w:val="-7"/>
        </w:rPr>
        <w:t> </w:t>
      </w:r>
      <w:r>
        <w:rPr>
          <w:color w:val="231F20"/>
        </w:rPr>
        <w:t>minh</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7"/>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đều không phải là biến hành. Có tùy miên vô minh không phải là biến hành nhưng không phải do kiến diệt, kiến đạo đoạn trừ. Nghĩa là</w:t>
      </w:r>
      <w:r>
        <w:rPr>
          <w:color w:val="231F20"/>
          <w:spacing w:val="-43"/>
        </w:rPr>
        <w:t> </w:t>
      </w:r>
      <w:r>
        <w:rPr>
          <w:color w:val="231F20"/>
        </w:rPr>
        <w:t>tùy miên không phải là biến hành do kiến khổ, kiến tập đoạn tương ưng với</w:t>
      </w:r>
      <w:r>
        <w:rPr>
          <w:color w:val="231F20"/>
          <w:spacing w:val="-12"/>
        </w:rPr>
        <w:t> </w:t>
      </w:r>
      <w:r>
        <w:rPr>
          <w:color w:val="231F20"/>
        </w:rPr>
        <w:t>vô</w:t>
      </w:r>
      <w:r>
        <w:rPr>
          <w:color w:val="231F20"/>
          <w:spacing w:val="-12"/>
        </w:rPr>
        <w:t> </w:t>
      </w:r>
      <w:r>
        <w:rPr>
          <w:color w:val="231F20"/>
        </w:rPr>
        <w:t>minh.</w:t>
      </w:r>
      <w:r>
        <w:rPr>
          <w:color w:val="231F20"/>
          <w:spacing w:val="-17"/>
        </w:rPr>
        <w:t> </w:t>
      </w:r>
      <w:r>
        <w:rPr>
          <w:color w:val="231F20"/>
        </w:rPr>
        <w:t>Tức</w:t>
      </w:r>
      <w:r>
        <w:rPr>
          <w:color w:val="231F20"/>
          <w:spacing w:val="-12"/>
        </w:rPr>
        <w:t> </w:t>
      </w:r>
      <w:r>
        <w:rPr>
          <w:color w:val="231F20"/>
        </w:rPr>
        <w:t>là</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tham,</w:t>
      </w:r>
      <w:r>
        <w:rPr>
          <w:color w:val="231F20"/>
          <w:spacing w:val="-11"/>
        </w:rPr>
        <w:t> </w:t>
      </w:r>
      <w:r>
        <w:rPr>
          <w:color w:val="231F20"/>
        </w:rPr>
        <w:t>giận,</w:t>
      </w:r>
      <w:r>
        <w:rPr>
          <w:color w:val="231F20"/>
          <w:spacing w:val="-12"/>
        </w:rPr>
        <w:t> </w:t>
      </w:r>
      <w:r>
        <w:rPr>
          <w:color w:val="231F20"/>
        </w:rPr>
        <w:t>mạn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vô</w:t>
      </w:r>
      <w:r>
        <w:rPr>
          <w:color w:val="231F20"/>
          <w:spacing w:val="-12"/>
        </w:rPr>
        <w:t> </w:t>
      </w:r>
      <w:r>
        <w:rPr>
          <w:color w:val="231F20"/>
          <w:spacing w:val="-3"/>
        </w:rPr>
        <w:t>minh </w:t>
      </w:r>
      <w:r>
        <w:rPr>
          <w:color w:val="231F20"/>
        </w:rPr>
        <w:t>do kiến khổ, kiến tập đoạn trừ.</w:t>
      </w:r>
    </w:p>
    <w:p>
      <w:pPr>
        <w:pStyle w:val="BodyText"/>
        <w:spacing w:line="273" w:lineRule="auto" w:before="108"/>
        <w:ind w:right="108"/>
      </w:pPr>
      <w:r>
        <w:rPr>
          <w:color w:val="231F20"/>
        </w:rPr>
        <w:t>Trong đây, nghĩa biến hành, không phải là biến hành do nhiều chỗ khác đã nói rộng, nên không chỉ rõ.</w:t>
      </w:r>
    </w:p>
    <w:p>
      <w:pPr>
        <w:pStyle w:val="BodyText"/>
        <w:spacing w:before="112"/>
        <w:ind w:left="780" w:right="497" w:firstLine="0"/>
        <w:jc w:val="center"/>
      </w:pPr>
      <w:r>
        <w:rPr>
          <w:color w:val="231F20"/>
        </w:rPr>
        <w:t>***</w:t>
      </w:r>
    </w:p>
    <w:p>
      <w:pPr>
        <w:pStyle w:val="Heading3"/>
        <w:spacing w:line="273" w:lineRule="auto" w:before="239"/>
        <w:ind w:left="393" w:right="98"/>
      </w:pPr>
      <w:r>
        <w:rPr>
          <w:i/>
          <w:color w:val="231F20"/>
        </w:rPr>
        <w:t>* </w:t>
      </w:r>
      <w:r>
        <w:rPr>
          <w:i/>
          <w:color w:val="231F20"/>
          <w:spacing w:val="4"/>
        </w:rPr>
        <w:t>Thế nào </w:t>
      </w:r>
      <w:r>
        <w:rPr>
          <w:i/>
          <w:color w:val="231F20"/>
          <w:spacing w:val="3"/>
        </w:rPr>
        <w:t>là </w:t>
      </w:r>
      <w:r>
        <w:rPr>
          <w:i/>
          <w:color w:val="231F20"/>
          <w:spacing w:val="4"/>
        </w:rPr>
        <w:t>tùy </w:t>
      </w:r>
      <w:r>
        <w:rPr>
          <w:i/>
          <w:color w:val="231F20"/>
          <w:spacing w:val="5"/>
        </w:rPr>
        <w:t>miên </w:t>
      </w:r>
      <w:r>
        <w:rPr>
          <w:i/>
          <w:color w:val="231F20"/>
          <w:spacing w:val="3"/>
        </w:rPr>
        <w:t>vô </w:t>
      </w:r>
      <w:r>
        <w:rPr>
          <w:i/>
          <w:color w:val="231F20"/>
          <w:spacing w:val="5"/>
        </w:rPr>
        <w:t>minh không chung? </w:t>
      </w:r>
      <w:r>
        <w:rPr>
          <w:i/>
          <w:color w:val="231F20"/>
          <w:spacing w:val="4"/>
        </w:rPr>
        <w:t>Cho </w:t>
      </w:r>
      <w:r>
        <w:rPr>
          <w:i/>
          <w:color w:val="231F20"/>
          <w:spacing w:val="7"/>
        </w:rPr>
        <w:t>đến  </w:t>
      </w:r>
      <w:r>
        <w:rPr>
          <w:color w:val="231F20"/>
          <w:spacing w:val="4"/>
        </w:rPr>
        <w:t>nói</w:t>
      </w:r>
      <w:r>
        <w:rPr>
          <w:color w:val="231F20"/>
          <w:spacing w:val="15"/>
        </w:rPr>
        <w:t> </w:t>
      </w:r>
      <w:r>
        <w:rPr>
          <w:color w:val="231F20"/>
          <w:spacing w:val="7"/>
        </w:rPr>
        <w:t>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right="106"/>
      </w:pPr>
      <w:r>
        <w:rPr>
          <w:i/>
          <w:color w:val="231F20"/>
        </w:rPr>
        <w:t>Đáp: </w:t>
      </w:r>
      <w:r>
        <w:rPr>
          <w:color w:val="231F20"/>
        </w:rPr>
        <w:t>Trước đã nói vô minh cũng là tánh của cái, là bất thiện hoặc vô ký, là biến hành, không phải biến hành, nhưng chưa nói vô minh là không chung hay không phải là không chung, nay muốn nói đến vấn đề đó. Lại nữa, trước đã nói phiền não tương ưng với vô minh, chưa nói đến phiền não không tương ưng với vô minh, nay muốn nói đến, nên tạo ra phần Luận này.</w:t>
      </w:r>
    </w:p>
    <w:p>
      <w:pPr>
        <w:pStyle w:val="BodyText"/>
        <w:spacing w:before="109"/>
        <w:ind w:left="960" w:firstLine="0"/>
      </w:pPr>
      <w:r>
        <w:rPr>
          <w:i/>
          <w:color w:val="231F20"/>
        </w:rPr>
        <w:t>Hỏi: </w:t>
      </w:r>
      <w:r>
        <w:rPr>
          <w:color w:val="231F20"/>
        </w:rPr>
        <w:t>Thế nào là tùy miên vô minh không chung?</w:t>
      </w:r>
    </w:p>
    <w:p>
      <w:pPr>
        <w:pStyle w:val="BodyText"/>
        <w:spacing w:line="273" w:lineRule="auto" w:before="154"/>
        <w:ind w:right="108"/>
      </w:pPr>
      <w:r>
        <w:rPr>
          <w:i/>
          <w:color w:val="231F20"/>
        </w:rPr>
        <w:t>Đáp: </w:t>
      </w:r>
      <w:r>
        <w:rPr>
          <w:color w:val="231F20"/>
        </w:rPr>
        <w:t>Là các vô minh không hiểu rõ về khổ, không hiểu rõ về tập, diệt, đạo.</w:t>
      </w:r>
    </w:p>
    <w:p>
      <w:pPr>
        <w:pStyle w:val="BodyText"/>
        <w:spacing w:line="273" w:lineRule="auto" w:before="112"/>
        <w:ind w:right="107"/>
      </w:pPr>
      <w:r>
        <w:rPr>
          <w:color w:val="231F20"/>
        </w:rPr>
        <w:t>Trong đây, không hiểu rõ là hiển bày nghĩa không ưa muốn, không nhận chịu. Nghĩa là do vô minh mê mờ che lấp tâm, nên đối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với bốn Thánh đế không ưa muốn, không nhận chịu, gọi là không hiểu</w:t>
      </w:r>
      <w:r>
        <w:rPr>
          <w:color w:val="231F20"/>
          <w:spacing w:val="-6"/>
        </w:rPr>
        <w:t> </w:t>
      </w:r>
      <w:r>
        <w:rPr>
          <w:color w:val="231F20"/>
        </w:rPr>
        <w:t>rõ,</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chỉ</w:t>
      </w:r>
      <w:r>
        <w:rPr>
          <w:color w:val="231F20"/>
          <w:spacing w:val="-6"/>
        </w:rPr>
        <w:t> </w:t>
      </w:r>
      <w:r>
        <w:rPr>
          <w:color w:val="231F20"/>
        </w:rPr>
        <w:t>là</w:t>
      </w:r>
      <w:r>
        <w:rPr>
          <w:color w:val="231F20"/>
          <w:spacing w:val="-5"/>
        </w:rPr>
        <w:t> </w:t>
      </w:r>
      <w:r>
        <w:rPr>
          <w:color w:val="231F20"/>
        </w:rPr>
        <w:t>không</w:t>
      </w:r>
      <w:r>
        <w:rPr>
          <w:color w:val="231F20"/>
          <w:spacing w:val="-6"/>
        </w:rPr>
        <w:t> </w:t>
      </w:r>
      <w:r>
        <w:rPr>
          <w:color w:val="231F20"/>
        </w:rPr>
        <w:t>sáng</w:t>
      </w:r>
      <w:r>
        <w:rPr>
          <w:color w:val="231F20"/>
          <w:spacing w:val="-6"/>
        </w:rPr>
        <w:t> </w:t>
      </w:r>
      <w:r>
        <w:rPr>
          <w:color w:val="231F20"/>
        </w:rPr>
        <w:t>suốt.</w:t>
      </w:r>
      <w:r>
        <w:rPr>
          <w:color w:val="231F20"/>
          <w:spacing w:val="-5"/>
        </w:rPr>
        <w:t> </w:t>
      </w:r>
      <w:r>
        <w:rPr>
          <w:color w:val="231F20"/>
        </w:rPr>
        <w:t>Như</w:t>
      </w:r>
      <w:r>
        <w:rPr>
          <w:color w:val="231F20"/>
          <w:spacing w:val="-6"/>
        </w:rPr>
        <w:t> </w:t>
      </w:r>
      <w:r>
        <w:rPr>
          <w:color w:val="231F20"/>
        </w:rPr>
        <w:t>người</w:t>
      </w:r>
      <w:r>
        <w:rPr>
          <w:color w:val="231F20"/>
          <w:spacing w:val="-6"/>
        </w:rPr>
        <w:t> </w:t>
      </w:r>
      <w:r>
        <w:rPr>
          <w:color w:val="231F20"/>
        </w:rPr>
        <w:t>nghèo</w:t>
      </w:r>
      <w:r>
        <w:rPr>
          <w:color w:val="231F20"/>
          <w:spacing w:val="-5"/>
        </w:rPr>
        <w:t> </w:t>
      </w:r>
      <w:r>
        <w:rPr>
          <w:color w:val="231F20"/>
        </w:rPr>
        <w:t>khổ</w:t>
      </w:r>
      <w:r>
        <w:rPr>
          <w:color w:val="231F20"/>
          <w:spacing w:val="-6"/>
        </w:rPr>
        <w:t> </w:t>
      </w:r>
      <w:r>
        <w:rPr>
          <w:color w:val="231F20"/>
        </w:rPr>
        <w:t>đã ăn</w:t>
      </w:r>
      <w:r>
        <w:rPr>
          <w:color w:val="231F20"/>
          <w:spacing w:val="-7"/>
        </w:rPr>
        <w:t> </w:t>
      </w:r>
      <w:r>
        <w:rPr>
          <w:color w:val="231F20"/>
        </w:rPr>
        <w:t>thức</w:t>
      </w:r>
      <w:r>
        <w:rPr>
          <w:color w:val="231F20"/>
          <w:spacing w:val="-7"/>
        </w:rPr>
        <w:t> </w:t>
      </w:r>
      <w:r>
        <w:rPr>
          <w:color w:val="231F20"/>
        </w:rPr>
        <w:t>ăn</w:t>
      </w:r>
      <w:r>
        <w:rPr>
          <w:color w:val="231F20"/>
          <w:spacing w:val="-7"/>
        </w:rPr>
        <w:t> </w:t>
      </w:r>
      <w:r>
        <w:rPr>
          <w:color w:val="231F20"/>
        </w:rPr>
        <w:t>dở</w:t>
      </w:r>
      <w:r>
        <w:rPr>
          <w:color w:val="231F20"/>
          <w:spacing w:val="-7"/>
        </w:rPr>
        <w:t> </w:t>
      </w:r>
      <w:r>
        <w:rPr>
          <w:color w:val="231F20"/>
        </w:rPr>
        <w:t>no</w:t>
      </w:r>
      <w:r>
        <w:rPr>
          <w:color w:val="231F20"/>
          <w:spacing w:val="-7"/>
        </w:rPr>
        <w:t> </w:t>
      </w:r>
      <w:r>
        <w:rPr>
          <w:color w:val="231F20"/>
        </w:rPr>
        <w:t>bụng</w:t>
      </w:r>
      <w:r>
        <w:rPr>
          <w:color w:val="231F20"/>
          <w:spacing w:val="-7"/>
        </w:rPr>
        <w:t> </w:t>
      </w:r>
      <w:r>
        <w:rPr>
          <w:color w:val="231F20"/>
        </w:rPr>
        <w:t>rồi</w:t>
      </w:r>
      <w:r>
        <w:rPr>
          <w:color w:val="231F20"/>
          <w:spacing w:val="-7"/>
        </w:rPr>
        <w:t> </w:t>
      </w:r>
      <w:r>
        <w:rPr>
          <w:color w:val="231F20"/>
        </w:rPr>
        <w:t>tuy</w:t>
      </w:r>
      <w:r>
        <w:rPr>
          <w:color w:val="231F20"/>
          <w:spacing w:val="-7"/>
        </w:rPr>
        <w:t> </w:t>
      </w:r>
      <w:r>
        <w:rPr>
          <w:color w:val="231F20"/>
        </w:rPr>
        <w:t>có</w:t>
      </w:r>
      <w:r>
        <w:rPr>
          <w:color w:val="231F20"/>
          <w:spacing w:val="-7"/>
        </w:rPr>
        <w:t> </w:t>
      </w:r>
      <w:r>
        <w:rPr>
          <w:color w:val="231F20"/>
        </w:rPr>
        <w:t>gặp</w:t>
      </w:r>
      <w:r>
        <w:rPr>
          <w:color w:val="231F20"/>
          <w:spacing w:val="-7"/>
        </w:rPr>
        <w:t> </w:t>
      </w:r>
      <w:r>
        <w:rPr>
          <w:color w:val="231F20"/>
        </w:rPr>
        <w:t>thức</w:t>
      </w:r>
      <w:r>
        <w:rPr>
          <w:color w:val="231F20"/>
          <w:spacing w:val="-7"/>
        </w:rPr>
        <w:t> </w:t>
      </w:r>
      <w:r>
        <w:rPr>
          <w:color w:val="231F20"/>
        </w:rPr>
        <w:t>ăn</w:t>
      </w:r>
      <w:r>
        <w:rPr>
          <w:color w:val="231F20"/>
          <w:spacing w:val="-7"/>
        </w:rPr>
        <w:t> </w:t>
      </w:r>
      <w:r>
        <w:rPr>
          <w:color w:val="231F20"/>
        </w:rPr>
        <w:t>ngon</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muốn ăn. Phàm phu cũng thế, vì vô minh che lấp tâm, nên tuy có nghe nói đến bốn Thánh đế cũng không muốn, không</w:t>
      </w:r>
      <w:r>
        <w:rPr>
          <w:color w:val="231F20"/>
          <w:spacing w:val="-5"/>
        </w:rPr>
        <w:t> </w:t>
      </w:r>
      <w:r>
        <w:rPr>
          <w:color w:val="231F20"/>
        </w:rPr>
        <w:t>nhận.</w:t>
      </w:r>
    </w:p>
    <w:p>
      <w:pPr>
        <w:pStyle w:val="BodyText"/>
        <w:spacing w:before="109"/>
        <w:ind w:left="677" w:firstLine="0"/>
      </w:pPr>
      <w:r>
        <w:rPr>
          <w:i/>
          <w:color w:val="231F20"/>
        </w:rPr>
        <w:t>Hỏi: </w:t>
      </w:r>
      <w:r>
        <w:rPr>
          <w:color w:val="231F20"/>
        </w:rPr>
        <w:t>Nếu như vậy sao không gọi là tà</w:t>
      </w:r>
      <w:r>
        <w:rPr>
          <w:color w:val="231F20"/>
          <w:spacing w:val="-9"/>
        </w:rPr>
        <w:t> </w:t>
      </w:r>
      <w:r>
        <w:rPr>
          <w:color w:val="231F20"/>
        </w:rPr>
        <w:t>kiến?</w:t>
      </w:r>
    </w:p>
    <w:p>
      <w:pPr>
        <w:pStyle w:val="BodyText"/>
        <w:spacing w:line="271" w:lineRule="auto" w:before="152"/>
        <w:ind w:left="110" w:right="390"/>
      </w:pPr>
      <w:r>
        <w:rPr>
          <w:i/>
          <w:color w:val="231F20"/>
        </w:rPr>
        <w:t>Đáp: </w:t>
      </w:r>
      <w:r>
        <w:rPr>
          <w:color w:val="231F20"/>
        </w:rPr>
        <w:t>Không có hành tướng chuyển biến để gọi là tà kiến. Ở đây chỉ là không ưa muốn, không phải là không có hành tướng, nên 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tà</w:t>
      </w:r>
      <w:r>
        <w:rPr>
          <w:color w:val="231F20"/>
          <w:spacing w:val="-9"/>
        </w:rPr>
        <w:t> </w:t>
      </w:r>
      <w:r>
        <w:rPr>
          <w:color w:val="231F20"/>
        </w:rPr>
        <w:t>kiến.</w:t>
      </w:r>
      <w:r>
        <w:rPr>
          <w:color w:val="231F20"/>
          <w:spacing w:val="-9"/>
        </w:rPr>
        <w:t> </w:t>
      </w:r>
      <w:r>
        <w:rPr>
          <w:color w:val="231F20"/>
        </w:rPr>
        <w:t>Lại</w:t>
      </w:r>
      <w:r>
        <w:rPr>
          <w:color w:val="231F20"/>
          <w:spacing w:val="-9"/>
        </w:rPr>
        <w:t> </w:t>
      </w:r>
      <w:r>
        <w:rPr>
          <w:color w:val="231F20"/>
        </w:rPr>
        <w:t>nữa,</w:t>
      </w:r>
      <w:r>
        <w:rPr>
          <w:color w:val="231F20"/>
          <w:spacing w:val="-9"/>
        </w:rPr>
        <w:t> </w:t>
      </w:r>
      <w:r>
        <w:rPr>
          <w:color w:val="231F20"/>
        </w:rPr>
        <w:t>hủy</w:t>
      </w:r>
      <w:r>
        <w:rPr>
          <w:color w:val="231F20"/>
          <w:spacing w:val="-9"/>
        </w:rPr>
        <w:t> </w:t>
      </w:r>
      <w:r>
        <w:rPr>
          <w:color w:val="231F20"/>
        </w:rPr>
        <w:t>báng</w:t>
      </w:r>
      <w:r>
        <w:rPr>
          <w:color w:val="231F20"/>
          <w:spacing w:val="-9"/>
        </w:rPr>
        <w:t> </w:t>
      </w:r>
      <w:r>
        <w:rPr>
          <w:color w:val="231F20"/>
        </w:rPr>
        <w:t>vật</w:t>
      </w:r>
      <w:r>
        <w:rPr>
          <w:color w:val="231F20"/>
          <w:spacing w:val="-9"/>
        </w:rPr>
        <w:t> </w:t>
      </w:r>
      <w:r>
        <w:rPr>
          <w:color w:val="231F20"/>
        </w:rPr>
        <w:t>thật</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tà</w:t>
      </w:r>
      <w:r>
        <w:rPr>
          <w:color w:val="231F20"/>
          <w:spacing w:val="-9"/>
        </w:rPr>
        <w:t> </w:t>
      </w:r>
      <w:r>
        <w:rPr>
          <w:color w:val="231F20"/>
        </w:rPr>
        <w:t>kiến,</w:t>
      </w:r>
      <w:r>
        <w:rPr>
          <w:color w:val="231F20"/>
          <w:spacing w:val="-9"/>
        </w:rPr>
        <w:t> </w:t>
      </w:r>
      <w:r>
        <w:rPr>
          <w:color w:val="231F20"/>
        </w:rPr>
        <w:t>vì</w:t>
      </w:r>
      <w:r>
        <w:rPr>
          <w:color w:val="231F20"/>
          <w:spacing w:val="-9"/>
        </w:rPr>
        <w:t> </w:t>
      </w:r>
      <w:r>
        <w:rPr>
          <w:color w:val="231F20"/>
        </w:rPr>
        <w:t>đây chỉ là không nhận chịu nên không phải là tà kiến.</w:t>
      </w:r>
    </w:p>
    <w:p>
      <w:pPr>
        <w:pStyle w:val="BodyText"/>
        <w:spacing w:line="271" w:lineRule="auto"/>
        <w:ind w:left="110" w:right="390"/>
      </w:pPr>
      <w:r>
        <w:rPr>
          <w:i/>
          <w:color w:val="231F20"/>
        </w:rPr>
        <w:t>Hỏi: </w:t>
      </w:r>
      <w:r>
        <w:rPr>
          <w:color w:val="231F20"/>
        </w:rPr>
        <w:t>Trong đây nói không hiểu rõ thì từ ấy là chỉ rõ về tự</w:t>
      </w:r>
      <w:r>
        <w:rPr>
          <w:color w:val="231F20"/>
          <w:spacing w:val="-28"/>
        </w:rPr>
        <w:t> </w:t>
      </w:r>
      <w:r>
        <w:rPr>
          <w:color w:val="231F20"/>
        </w:rPr>
        <w:t>tánh, chỉ rõ về hành tướng hay là chỉ rõ về đối tượng duyên?</w:t>
      </w:r>
    </w:p>
    <w:p>
      <w:pPr>
        <w:pStyle w:val="BodyText"/>
        <w:ind w:left="677" w:firstLine="0"/>
      </w:pPr>
      <w:r>
        <w:rPr>
          <w:i/>
          <w:color w:val="231F20"/>
        </w:rPr>
        <w:t>Đáp: </w:t>
      </w:r>
      <w:r>
        <w:rPr>
          <w:color w:val="231F20"/>
        </w:rPr>
        <w:t>Có thuyết nói: Đây là chỉ rõ về tự tánh của vô minh.</w:t>
      </w:r>
    </w:p>
    <w:p>
      <w:pPr>
        <w:pStyle w:val="BodyText"/>
        <w:spacing w:before="153"/>
        <w:ind w:left="677" w:firstLine="0"/>
        <w:jc w:val="left"/>
      </w:pPr>
      <w:r>
        <w:rPr>
          <w:i/>
          <w:color w:val="231F20"/>
        </w:rPr>
        <w:t>Hỏi: </w:t>
      </w:r>
      <w:r>
        <w:rPr>
          <w:color w:val="231F20"/>
        </w:rPr>
        <w:t>Như thế hành tướng của vô minh là gì?</w:t>
      </w:r>
    </w:p>
    <w:p>
      <w:pPr>
        <w:pStyle w:val="BodyText"/>
        <w:spacing w:line="271" w:lineRule="auto" w:before="152"/>
        <w:ind w:left="110"/>
        <w:jc w:val="left"/>
      </w:pPr>
      <w:r>
        <w:rPr>
          <w:i/>
          <w:color w:val="231F20"/>
        </w:rPr>
        <w:t>Đáp: </w:t>
      </w:r>
      <w:r>
        <w:rPr>
          <w:color w:val="231F20"/>
        </w:rPr>
        <w:t>Là không nhận biết, tối tăm ngu si là hành tướng của vô minh này.</w:t>
      </w:r>
    </w:p>
    <w:p>
      <w:pPr>
        <w:pStyle w:val="BodyText"/>
        <w:ind w:left="677" w:firstLine="0"/>
        <w:jc w:val="left"/>
      </w:pPr>
      <w:r>
        <w:rPr>
          <w:i/>
          <w:color w:val="231F20"/>
        </w:rPr>
        <w:t>Hỏi: </w:t>
      </w:r>
      <w:r>
        <w:rPr>
          <w:color w:val="231F20"/>
        </w:rPr>
        <w:t>Như vậy đối tượng duyên của vô minh là gì?</w:t>
      </w:r>
    </w:p>
    <w:p>
      <w:pPr>
        <w:pStyle w:val="BodyText"/>
        <w:spacing w:before="152"/>
        <w:ind w:left="677" w:firstLine="0"/>
      </w:pPr>
      <w:r>
        <w:rPr>
          <w:i/>
          <w:color w:val="231F20"/>
        </w:rPr>
        <w:t>Đáp: </w:t>
      </w:r>
      <w:r>
        <w:rPr>
          <w:color w:val="231F20"/>
        </w:rPr>
        <w:t>Tức là bốn Thánh đế.</w:t>
      </w:r>
    </w:p>
    <w:p>
      <w:pPr>
        <w:pStyle w:val="BodyText"/>
        <w:spacing w:line="271" w:lineRule="auto" w:before="153"/>
        <w:ind w:left="110" w:right="391"/>
      </w:pPr>
      <w:r>
        <w:rPr>
          <w:color w:val="231F20"/>
        </w:rPr>
        <w:t>Có Sư khác cho: Đây là hiển bày về hành tướng của vô minh. Nghĩa</w:t>
      </w:r>
      <w:r>
        <w:rPr>
          <w:color w:val="231F20"/>
          <w:spacing w:val="-10"/>
        </w:rPr>
        <w:t> </w:t>
      </w:r>
      <w:r>
        <w:rPr>
          <w:color w:val="231F20"/>
        </w:rPr>
        <w:t>là</w:t>
      </w:r>
      <w:r>
        <w:rPr>
          <w:color w:val="231F20"/>
          <w:spacing w:val="-9"/>
        </w:rPr>
        <w:t> </w:t>
      </w:r>
      <w:r>
        <w:rPr>
          <w:color w:val="231F20"/>
        </w:rPr>
        <w:t>vô</w:t>
      </w:r>
      <w:r>
        <w:rPr>
          <w:color w:val="231F20"/>
          <w:spacing w:val="-8"/>
        </w:rPr>
        <w:t> </w:t>
      </w:r>
      <w:r>
        <w:rPr>
          <w:color w:val="231F20"/>
        </w:rPr>
        <w:t>minh</w:t>
      </w:r>
      <w:r>
        <w:rPr>
          <w:color w:val="231F20"/>
          <w:spacing w:val="-9"/>
        </w:rPr>
        <w:t> </w:t>
      </w:r>
      <w:r>
        <w:rPr>
          <w:color w:val="231F20"/>
        </w:rPr>
        <w:t>này</w:t>
      </w:r>
      <w:r>
        <w:rPr>
          <w:color w:val="231F20"/>
          <w:spacing w:val="-9"/>
        </w:rPr>
        <w:t> </w:t>
      </w:r>
      <w:r>
        <w:rPr>
          <w:color w:val="231F20"/>
        </w:rPr>
        <w:t>chỉ</w:t>
      </w:r>
      <w:r>
        <w:rPr>
          <w:color w:val="231F20"/>
          <w:spacing w:val="-8"/>
        </w:rPr>
        <w:t> </w:t>
      </w:r>
      <w:r>
        <w:rPr>
          <w:color w:val="231F20"/>
        </w:rPr>
        <w:t>đối</w:t>
      </w:r>
      <w:r>
        <w:rPr>
          <w:color w:val="231F20"/>
          <w:spacing w:val="-9"/>
        </w:rPr>
        <w:t> </w:t>
      </w:r>
      <w:r>
        <w:rPr>
          <w:color w:val="231F20"/>
        </w:rPr>
        <w:t>với</w:t>
      </w:r>
      <w:r>
        <w:rPr>
          <w:color w:val="231F20"/>
          <w:spacing w:val="-10"/>
        </w:rPr>
        <w:t> </w:t>
      </w:r>
      <w:r>
        <w:rPr>
          <w:color w:val="231F20"/>
        </w:rPr>
        <w:t>bốn</w:t>
      </w:r>
      <w:r>
        <w:rPr>
          <w:color w:val="231F20"/>
          <w:spacing w:val="-13"/>
        </w:rPr>
        <w:t> </w:t>
      </w:r>
      <w:r>
        <w:rPr>
          <w:color w:val="231F20"/>
        </w:rPr>
        <w:t>Thánh</w:t>
      </w:r>
      <w:r>
        <w:rPr>
          <w:color w:val="231F20"/>
          <w:spacing w:val="-8"/>
        </w:rPr>
        <w:t> </w:t>
      </w:r>
      <w:r>
        <w:rPr>
          <w:color w:val="231F20"/>
        </w:rPr>
        <w:t>đế</w:t>
      </w:r>
      <w:r>
        <w:rPr>
          <w:color w:val="231F20"/>
          <w:spacing w:val="-10"/>
        </w:rPr>
        <w:t> </w:t>
      </w:r>
      <w:r>
        <w:rPr>
          <w:color w:val="231F20"/>
        </w:rPr>
        <w:t>có</w:t>
      </w:r>
      <w:r>
        <w:rPr>
          <w:color w:val="231F20"/>
          <w:spacing w:val="-8"/>
        </w:rPr>
        <w:t> </w:t>
      </w:r>
      <w:r>
        <w:rPr>
          <w:color w:val="231F20"/>
        </w:rPr>
        <w:t>hành</w:t>
      </w:r>
      <w:r>
        <w:rPr>
          <w:color w:val="231F20"/>
          <w:spacing w:val="-9"/>
        </w:rPr>
        <w:t> </w:t>
      </w:r>
      <w:r>
        <w:rPr>
          <w:color w:val="231F20"/>
        </w:rPr>
        <w:t>tướng</w:t>
      </w:r>
      <w:r>
        <w:rPr>
          <w:color w:val="231F20"/>
          <w:spacing w:val="-9"/>
        </w:rPr>
        <w:t> </w:t>
      </w:r>
      <w:r>
        <w:rPr>
          <w:color w:val="231F20"/>
        </w:rPr>
        <w:t>không hiểu rõ chuyển biến.</w:t>
      </w:r>
    </w:p>
    <w:p>
      <w:pPr>
        <w:pStyle w:val="BodyText"/>
        <w:spacing w:line="271" w:lineRule="auto" w:before="113"/>
        <w:ind w:left="110" w:right="389"/>
      </w:pPr>
      <w:r>
        <w:rPr>
          <w:i/>
          <w:color w:val="231F20"/>
        </w:rPr>
        <w:t>Hỏi: </w:t>
      </w:r>
      <w:r>
        <w:rPr>
          <w:color w:val="231F20"/>
        </w:rPr>
        <w:t>Nếu như vậy theo như Luận Phẩm Loại Túc nói làm sao thông?</w:t>
      </w:r>
      <w:r>
        <w:rPr>
          <w:color w:val="231F20"/>
          <w:spacing w:val="-11"/>
        </w:rPr>
        <w:t> </w:t>
      </w:r>
      <w:r>
        <w:rPr>
          <w:color w:val="231F20"/>
        </w:rPr>
        <w:t>Như</w:t>
      </w:r>
      <w:r>
        <w:rPr>
          <w:color w:val="231F20"/>
          <w:spacing w:val="-10"/>
        </w:rPr>
        <w:t> </w:t>
      </w:r>
      <w:r>
        <w:rPr>
          <w:color w:val="231F20"/>
        </w:rPr>
        <w:t>nói:</w:t>
      </w:r>
      <w:r>
        <w:rPr>
          <w:color w:val="231F20"/>
          <w:spacing w:val="-14"/>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không</w:t>
      </w:r>
      <w:r>
        <w:rPr>
          <w:color w:val="231F20"/>
          <w:spacing w:val="-10"/>
        </w:rPr>
        <w:t> </w:t>
      </w:r>
      <w:r>
        <w:rPr>
          <w:color w:val="231F20"/>
        </w:rPr>
        <w:t>chung</w:t>
      </w:r>
      <w:r>
        <w:rPr>
          <w:color w:val="231F20"/>
          <w:spacing w:val="-10"/>
        </w:rPr>
        <w:t> </w:t>
      </w:r>
      <w:r>
        <w:rPr>
          <w:color w:val="231F20"/>
        </w:rPr>
        <w:t>tùy</w:t>
      </w:r>
      <w:r>
        <w:rPr>
          <w:color w:val="231F20"/>
          <w:spacing w:val="-10"/>
        </w:rPr>
        <w:t> </w:t>
      </w:r>
      <w:r>
        <w:rPr>
          <w:color w:val="231F20"/>
        </w:rPr>
        <w:t>tăng? Là không biết, tăm tối ngu</w:t>
      </w:r>
      <w:r>
        <w:rPr>
          <w:color w:val="231F20"/>
          <w:spacing w:val="-1"/>
        </w:rPr>
        <w:t> </w:t>
      </w:r>
      <w:r>
        <w:rPr>
          <w:color w:val="231F20"/>
        </w:rPr>
        <w:t>si.</w:t>
      </w:r>
    </w:p>
    <w:p>
      <w:pPr>
        <w:pStyle w:val="BodyText"/>
        <w:spacing w:line="271" w:lineRule="auto"/>
        <w:ind w:left="110" w:right="390"/>
      </w:pPr>
      <w:r>
        <w:rPr>
          <w:i/>
          <w:color w:val="231F20"/>
        </w:rPr>
        <w:t>Đáp: </w:t>
      </w:r>
      <w:r>
        <w:rPr>
          <w:color w:val="231F20"/>
        </w:rPr>
        <w:t>Nên biết: Thuyết của Luận kia là nêu bày chưa trọn vẹn. Tức</w:t>
      </w:r>
      <w:r>
        <w:rPr>
          <w:color w:val="231F20"/>
          <w:spacing w:val="-4"/>
        </w:rPr>
        <w:t> </w:t>
      </w:r>
      <w:r>
        <w:rPr>
          <w:color w:val="231F20"/>
        </w:rPr>
        <w:t>Luận</w:t>
      </w:r>
      <w:r>
        <w:rPr>
          <w:color w:val="231F20"/>
          <w:spacing w:val="-3"/>
        </w:rPr>
        <w:t> </w:t>
      </w:r>
      <w:r>
        <w:rPr>
          <w:color w:val="231F20"/>
        </w:rPr>
        <w:t>kia</w:t>
      </w:r>
      <w:r>
        <w:rPr>
          <w:color w:val="231F20"/>
          <w:spacing w:val="-3"/>
        </w:rPr>
        <w:t> </w:t>
      </w:r>
      <w:r>
        <w:rPr>
          <w:color w:val="231F20"/>
        </w:rPr>
        <w:t>nói</w:t>
      </w:r>
      <w:r>
        <w:rPr>
          <w:color w:val="231F20"/>
          <w:spacing w:val="-4"/>
        </w:rPr>
        <w:t> </w:t>
      </w:r>
      <w:r>
        <w:rPr>
          <w:color w:val="231F20"/>
        </w:rPr>
        <w:t>về</w:t>
      </w:r>
      <w:r>
        <w:rPr>
          <w:color w:val="231F20"/>
          <w:spacing w:val="-3"/>
        </w:rPr>
        <w:t> </w:t>
      </w:r>
      <w:r>
        <w:rPr>
          <w:color w:val="231F20"/>
        </w:rPr>
        <w:t>hành</w:t>
      </w:r>
      <w:r>
        <w:rPr>
          <w:color w:val="231F20"/>
          <w:spacing w:val="-3"/>
        </w:rPr>
        <w:t> </w:t>
      </w:r>
      <w:r>
        <w:rPr>
          <w:color w:val="231F20"/>
        </w:rPr>
        <w:t>tướng</w:t>
      </w:r>
      <w:r>
        <w:rPr>
          <w:color w:val="231F20"/>
          <w:spacing w:val="-3"/>
        </w:rPr>
        <w:t> </w:t>
      </w:r>
      <w:r>
        <w:rPr>
          <w:color w:val="231F20"/>
        </w:rPr>
        <w:t>của</w:t>
      </w:r>
      <w:r>
        <w:rPr>
          <w:color w:val="231F20"/>
          <w:spacing w:val="-4"/>
        </w:rPr>
        <w:t> </w:t>
      </w:r>
      <w:r>
        <w:rPr>
          <w:color w:val="231F20"/>
        </w:rPr>
        <w:t>vô</w:t>
      </w:r>
      <w:r>
        <w:rPr>
          <w:color w:val="231F20"/>
          <w:spacing w:val="-3"/>
        </w:rPr>
        <w:t> </w:t>
      </w:r>
      <w:r>
        <w:rPr>
          <w:color w:val="231F20"/>
        </w:rPr>
        <w:t>minh</w:t>
      </w:r>
      <w:r>
        <w:rPr>
          <w:color w:val="231F20"/>
          <w:spacing w:val="-3"/>
        </w:rPr>
        <w:t> </w:t>
      </w:r>
      <w:r>
        <w:rPr>
          <w:color w:val="231F20"/>
        </w:rPr>
        <w:t>là</w:t>
      </w:r>
      <w:r>
        <w:rPr>
          <w:color w:val="231F20"/>
          <w:spacing w:val="-3"/>
        </w:rPr>
        <w:t> </w:t>
      </w:r>
      <w:r>
        <w:rPr>
          <w:color w:val="231F20"/>
        </w:rPr>
        <w:t>chưa</w:t>
      </w:r>
      <w:r>
        <w:rPr>
          <w:color w:val="231F20"/>
          <w:spacing w:val="-4"/>
        </w:rPr>
        <w:t> </w:t>
      </w:r>
      <w:r>
        <w:rPr>
          <w:color w:val="231F20"/>
        </w:rPr>
        <w:t>hết.</w:t>
      </w:r>
      <w:r>
        <w:rPr>
          <w:color w:val="231F20"/>
          <w:spacing w:val="-3"/>
        </w:rPr>
        <w:t> </w:t>
      </w:r>
      <w:r>
        <w:rPr>
          <w:color w:val="231F20"/>
        </w:rPr>
        <w:t>Nghĩa</w:t>
      </w:r>
      <w:r>
        <w:rPr>
          <w:color w:val="231F20"/>
          <w:spacing w:val="-3"/>
        </w:rPr>
        <w:t> </w:t>
      </w:r>
      <w:r>
        <w:rPr>
          <w:color w:val="231F20"/>
        </w:rPr>
        <w:t>là</w:t>
      </w:r>
      <w:r>
        <w:rPr>
          <w:color w:val="231F20"/>
          <w:spacing w:val="-3"/>
        </w:rPr>
        <w:t> </w:t>
      </w:r>
      <w:r>
        <w:rPr>
          <w:color w:val="231F20"/>
        </w:rPr>
        <w:t>ở đây lại có hành tướng không hiểu rõ.</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Có thuyết nêu: Không hiểu rõ tức là không biết, là tối tăm ngu si. Do vậy không có lỗi mâu thuẫn.</w:t>
      </w:r>
    </w:p>
    <w:p>
      <w:pPr>
        <w:pStyle w:val="BodyText"/>
        <w:ind w:left="960" w:firstLine="0"/>
      </w:pPr>
      <w:r>
        <w:rPr>
          <w:i/>
          <w:color w:val="231F20"/>
        </w:rPr>
        <w:t>Hỏi: </w:t>
      </w:r>
      <w:r>
        <w:rPr>
          <w:color w:val="231F20"/>
        </w:rPr>
        <w:t>Như vậy tự tánh của vô minh là gì?</w:t>
      </w:r>
    </w:p>
    <w:p>
      <w:pPr>
        <w:pStyle w:val="BodyText"/>
        <w:spacing w:line="276" w:lineRule="auto" w:before="158"/>
        <w:ind w:right="101"/>
      </w:pPr>
      <w:r>
        <w:rPr>
          <w:i/>
          <w:color w:val="231F20"/>
          <w:spacing w:val="2"/>
        </w:rPr>
        <w:t>Đáp: </w:t>
      </w:r>
      <w:r>
        <w:rPr>
          <w:color w:val="231F20"/>
        </w:rPr>
        <w:t>Tự </w:t>
      </w:r>
      <w:r>
        <w:rPr>
          <w:color w:val="231F20"/>
          <w:spacing w:val="2"/>
        </w:rPr>
        <w:t>tướng </w:t>
      </w:r>
      <w:r>
        <w:rPr>
          <w:color w:val="231F20"/>
        </w:rPr>
        <w:t>của tự Thể là tự </w:t>
      </w:r>
      <w:r>
        <w:rPr>
          <w:color w:val="231F20"/>
          <w:spacing w:val="2"/>
        </w:rPr>
        <w:t>tánh </w:t>
      </w:r>
      <w:r>
        <w:rPr>
          <w:color w:val="231F20"/>
        </w:rPr>
        <w:t>của nó. Như  </w:t>
      </w:r>
      <w:r>
        <w:rPr>
          <w:color w:val="231F20"/>
          <w:spacing w:val="2"/>
        </w:rPr>
        <w:t>nói: </w:t>
      </w:r>
      <w:r>
        <w:rPr>
          <w:color w:val="231F20"/>
          <w:spacing w:val="3"/>
        </w:rPr>
        <w:t>Tự </w:t>
      </w:r>
      <w:r>
        <w:rPr>
          <w:color w:val="231F20"/>
          <w:spacing w:val="2"/>
        </w:rPr>
        <w:t>tánh </w:t>
      </w:r>
      <w:r>
        <w:rPr>
          <w:color w:val="231F20"/>
        </w:rPr>
        <w:t>của các </w:t>
      </w:r>
      <w:r>
        <w:rPr>
          <w:color w:val="231F20"/>
          <w:spacing w:val="2"/>
        </w:rPr>
        <w:t>pháp </w:t>
      </w:r>
      <w:r>
        <w:rPr>
          <w:color w:val="231F20"/>
        </w:rPr>
        <w:t>tức là tự </w:t>
      </w:r>
      <w:r>
        <w:rPr>
          <w:color w:val="231F20"/>
          <w:spacing w:val="2"/>
        </w:rPr>
        <w:t>tướng </w:t>
      </w:r>
      <w:r>
        <w:rPr>
          <w:color w:val="231F20"/>
        </w:rPr>
        <w:t>của các </w:t>
      </w:r>
      <w:r>
        <w:rPr>
          <w:color w:val="231F20"/>
          <w:spacing w:val="2"/>
        </w:rPr>
        <w:t>pháp, </w:t>
      </w:r>
      <w:r>
        <w:rPr>
          <w:color w:val="231F20"/>
        </w:rPr>
        <w:t>vì </w:t>
      </w:r>
      <w:r>
        <w:rPr>
          <w:color w:val="231F20"/>
          <w:spacing w:val="2"/>
        </w:rPr>
        <w:t>tánh đồng </w:t>
      </w:r>
      <w:r>
        <w:rPr>
          <w:color w:val="231F20"/>
          <w:spacing w:val="3"/>
        </w:rPr>
        <w:t>loại</w:t>
      </w:r>
      <w:r>
        <w:rPr>
          <w:color w:val="231F20"/>
          <w:spacing w:val="71"/>
        </w:rPr>
        <w:t> </w:t>
      </w:r>
      <w:r>
        <w:rPr>
          <w:color w:val="231F20"/>
        </w:rPr>
        <w:t>là </w:t>
      </w:r>
      <w:r>
        <w:rPr>
          <w:color w:val="231F20"/>
          <w:spacing w:val="2"/>
        </w:rPr>
        <w:t>cộng</w:t>
      </w:r>
      <w:r>
        <w:rPr>
          <w:color w:val="231F20"/>
          <w:spacing w:val="14"/>
        </w:rPr>
        <w:t> </w:t>
      </w:r>
      <w:r>
        <w:rPr>
          <w:color w:val="231F20"/>
          <w:spacing w:val="3"/>
        </w:rPr>
        <w:t>tướng.</w:t>
      </w:r>
    </w:p>
    <w:p>
      <w:pPr>
        <w:pStyle w:val="BodyText"/>
        <w:ind w:left="960" w:firstLine="0"/>
      </w:pPr>
      <w:r>
        <w:rPr>
          <w:i/>
          <w:color w:val="231F20"/>
        </w:rPr>
        <w:t>Hỏi: </w:t>
      </w:r>
      <w:r>
        <w:rPr>
          <w:color w:val="231F20"/>
        </w:rPr>
        <w:t>Như vậy đối tượng duyên của vô minh là gì?</w:t>
      </w:r>
    </w:p>
    <w:p>
      <w:pPr>
        <w:spacing w:before="158"/>
        <w:ind w:left="960" w:right="0" w:firstLine="0"/>
        <w:jc w:val="both"/>
        <w:rPr>
          <w:sz w:val="26"/>
        </w:rPr>
      </w:pPr>
      <w:r>
        <w:rPr>
          <w:i/>
          <w:color w:val="231F20"/>
          <w:sz w:val="26"/>
        </w:rPr>
        <w:t>Đáp: </w:t>
      </w:r>
      <w:r>
        <w:rPr>
          <w:color w:val="231F20"/>
          <w:sz w:val="26"/>
        </w:rPr>
        <w:t>Tức bốn Thánh đế.</w:t>
      </w:r>
    </w:p>
    <w:p>
      <w:pPr>
        <w:pStyle w:val="BodyText"/>
        <w:spacing w:line="276" w:lineRule="auto" w:before="159"/>
        <w:ind w:right="107"/>
      </w:pPr>
      <w:r>
        <w:rPr>
          <w:color w:val="231F20"/>
        </w:rPr>
        <w:t>Lại có thuyết nói: Đây là hiển bày về đối tượng duyên của vô minh. Nghĩa là đối với khổ không hiểu rõ nói là duyên nơi khổ đế. Đối</w:t>
      </w:r>
      <w:r>
        <w:rPr>
          <w:color w:val="231F20"/>
          <w:spacing w:val="-12"/>
        </w:rPr>
        <w:t> </w:t>
      </w:r>
      <w:r>
        <w:rPr>
          <w:color w:val="231F20"/>
        </w:rPr>
        <w:t>với</w:t>
      </w:r>
      <w:r>
        <w:rPr>
          <w:color w:val="231F20"/>
          <w:spacing w:val="-11"/>
        </w:rPr>
        <w:t> </w:t>
      </w:r>
      <w:r>
        <w:rPr>
          <w:color w:val="231F20"/>
        </w:rPr>
        <w:t>tập,</w:t>
      </w:r>
      <w:r>
        <w:rPr>
          <w:color w:val="231F20"/>
          <w:spacing w:val="-11"/>
        </w:rPr>
        <w:t> </w:t>
      </w:r>
      <w:r>
        <w:rPr>
          <w:color w:val="231F20"/>
        </w:rPr>
        <w:t>diệt,</w:t>
      </w:r>
      <w:r>
        <w:rPr>
          <w:color w:val="231F20"/>
          <w:spacing w:val="-12"/>
        </w:rPr>
        <w:t> </w:t>
      </w:r>
      <w:r>
        <w:rPr>
          <w:color w:val="231F20"/>
        </w:rPr>
        <w:t>đạo</w:t>
      </w:r>
      <w:r>
        <w:rPr>
          <w:color w:val="231F20"/>
          <w:spacing w:val="-11"/>
        </w:rPr>
        <w:t> </w:t>
      </w:r>
      <w:r>
        <w:rPr>
          <w:color w:val="231F20"/>
        </w:rPr>
        <w:t>không</w:t>
      </w:r>
      <w:r>
        <w:rPr>
          <w:color w:val="231F20"/>
          <w:spacing w:val="-11"/>
        </w:rPr>
        <w:t> </w:t>
      </w:r>
      <w:r>
        <w:rPr>
          <w:color w:val="231F20"/>
        </w:rPr>
        <w:t>hiểu</w:t>
      </w:r>
      <w:r>
        <w:rPr>
          <w:color w:val="231F20"/>
          <w:spacing w:val="-11"/>
        </w:rPr>
        <w:t> </w:t>
      </w:r>
      <w:r>
        <w:rPr>
          <w:color w:val="231F20"/>
        </w:rPr>
        <w:t>rõ</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tập,</w:t>
      </w:r>
      <w:r>
        <w:rPr>
          <w:color w:val="231F20"/>
          <w:spacing w:val="-11"/>
        </w:rPr>
        <w:t> </w:t>
      </w:r>
      <w:r>
        <w:rPr>
          <w:color w:val="231F20"/>
        </w:rPr>
        <w:t>diệt,</w:t>
      </w:r>
      <w:r>
        <w:rPr>
          <w:color w:val="231F20"/>
          <w:spacing w:val="-12"/>
        </w:rPr>
        <w:t> </w:t>
      </w:r>
      <w:r>
        <w:rPr>
          <w:color w:val="231F20"/>
        </w:rPr>
        <w:t>đạo</w:t>
      </w:r>
      <w:r>
        <w:rPr>
          <w:color w:val="231F20"/>
          <w:spacing w:val="-11"/>
        </w:rPr>
        <w:t> </w:t>
      </w:r>
      <w:r>
        <w:rPr>
          <w:color w:val="231F20"/>
          <w:spacing w:val="-4"/>
        </w:rPr>
        <w:t>đế. </w:t>
      </w:r>
      <w:r>
        <w:rPr>
          <w:color w:val="231F20"/>
        </w:rPr>
        <w:t>Về hành tướng, tự tánh như trước đã</w:t>
      </w:r>
      <w:r>
        <w:rPr>
          <w:color w:val="231F20"/>
          <w:spacing w:val="-2"/>
        </w:rPr>
        <w:t> </w:t>
      </w:r>
      <w:r>
        <w:rPr>
          <w:color w:val="231F20"/>
        </w:rPr>
        <w:t>nói.</w:t>
      </w:r>
    </w:p>
    <w:p>
      <w:pPr>
        <w:pStyle w:val="BodyText"/>
        <w:spacing w:line="276" w:lineRule="auto"/>
        <w:ind w:right="106"/>
      </w:pPr>
      <w:r>
        <w:rPr>
          <w:i/>
          <w:color w:val="231F20"/>
        </w:rPr>
        <w:t>Lời</w:t>
      </w:r>
      <w:r>
        <w:rPr>
          <w:i/>
          <w:color w:val="231F20"/>
          <w:spacing w:val="-12"/>
        </w:rPr>
        <w:t> </w:t>
      </w:r>
      <w:r>
        <w:rPr>
          <w:i/>
          <w:color w:val="231F20"/>
        </w:rPr>
        <w:t>bình:</w:t>
      </w:r>
      <w:r>
        <w:rPr>
          <w:i/>
          <w:color w:val="231F20"/>
          <w:spacing w:val="-10"/>
        </w:rPr>
        <w:t> </w:t>
      </w:r>
      <w:r>
        <w:rPr>
          <w:color w:val="231F20"/>
        </w:rPr>
        <w:t>Nên</w:t>
      </w:r>
      <w:r>
        <w:rPr>
          <w:color w:val="231F20"/>
          <w:spacing w:val="-12"/>
        </w:rPr>
        <w:t> </w:t>
      </w:r>
      <w:r>
        <w:rPr>
          <w:color w:val="231F20"/>
        </w:rPr>
        <w:t>nói</w:t>
      </w:r>
      <w:r>
        <w:rPr>
          <w:color w:val="231F20"/>
          <w:spacing w:val="-11"/>
        </w:rPr>
        <w:t> </w:t>
      </w:r>
      <w:r>
        <w:rPr>
          <w:color w:val="231F20"/>
        </w:rPr>
        <w:t>như</w:t>
      </w:r>
      <w:r>
        <w:rPr>
          <w:color w:val="231F20"/>
          <w:spacing w:val="-11"/>
        </w:rPr>
        <w:t> </w:t>
      </w:r>
      <w:r>
        <w:rPr>
          <w:color w:val="231F20"/>
        </w:rPr>
        <w:t>vầy:</w:t>
      </w:r>
      <w:r>
        <w:rPr>
          <w:color w:val="231F20"/>
          <w:spacing w:val="-16"/>
        </w:rPr>
        <w:t> </w:t>
      </w:r>
      <w:r>
        <w:rPr>
          <w:color w:val="231F20"/>
        </w:rPr>
        <w:t>Vô</w:t>
      </w:r>
      <w:r>
        <w:rPr>
          <w:color w:val="231F20"/>
          <w:spacing w:val="-11"/>
        </w:rPr>
        <w:t> </w:t>
      </w:r>
      <w:r>
        <w:rPr>
          <w:color w:val="231F20"/>
        </w:rPr>
        <w:t>minh</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bốn</w:t>
      </w:r>
      <w:r>
        <w:rPr>
          <w:color w:val="231F20"/>
          <w:spacing w:val="-15"/>
        </w:rPr>
        <w:t> </w:t>
      </w:r>
      <w:r>
        <w:rPr>
          <w:color w:val="231F20"/>
        </w:rPr>
        <w:t>Thánh đế hoàn toàn là ngu độn, hoàn toàn là tối tăm, hoàn toàn là không thông tỏ, hoàn toàn là không quyết định lựa chọn. Và lấy những thứ đó làm tự tánh.</w:t>
      </w:r>
    </w:p>
    <w:p>
      <w:pPr>
        <w:pStyle w:val="BodyText"/>
        <w:ind w:left="960" w:firstLine="0"/>
      </w:pPr>
      <w:r>
        <w:rPr>
          <w:color w:val="231F20"/>
        </w:rPr>
        <w:t>Đã nói về tự tánh, về lý do nay sẽ nói.</w:t>
      </w:r>
    </w:p>
    <w:p>
      <w:pPr>
        <w:pStyle w:val="BodyText"/>
        <w:spacing w:line="276" w:lineRule="auto" w:before="158"/>
        <w:ind w:right="107"/>
      </w:pPr>
      <w:r>
        <w:rPr>
          <w:i/>
          <w:color w:val="231F20"/>
        </w:rPr>
        <w:t>Hỏi:</w:t>
      </w:r>
      <w:r>
        <w:rPr>
          <w:i/>
          <w:color w:val="231F20"/>
          <w:spacing w:val="-16"/>
        </w:rPr>
        <w:t> </w:t>
      </w:r>
      <w:r>
        <w:rPr>
          <w:color w:val="231F20"/>
        </w:rPr>
        <w:t>Vô</w:t>
      </w:r>
      <w:r>
        <w:rPr>
          <w:color w:val="231F20"/>
          <w:spacing w:val="-11"/>
        </w:rPr>
        <w:t> </w:t>
      </w:r>
      <w:r>
        <w:rPr>
          <w:color w:val="231F20"/>
        </w:rPr>
        <w:t>minh</w:t>
      </w:r>
      <w:r>
        <w:rPr>
          <w:color w:val="231F20"/>
          <w:spacing w:val="-11"/>
        </w:rPr>
        <w:t> </w:t>
      </w:r>
      <w:r>
        <w:rPr>
          <w:color w:val="231F20"/>
        </w:rPr>
        <w:t>như</w:t>
      </w:r>
      <w:r>
        <w:rPr>
          <w:color w:val="231F20"/>
          <w:spacing w:val="-11"/>
        </w:rPr>
        <w:t> </w:t>
      </w:r>
      <w:r>
        <w:rPr>
          <w:color w:val="231F20"/>
        </w:rPr>
        <w:t>thế</w:t>
      </w:r>
      <w:r>
        <w:rPr>
          <w:color w:val="231F20"/>
          <w:spacing w:val="-10"/>
        </w:rPr>
        <w:t> </w:t>
      </w:r>
      <w:r>
        <w:rPr>
          <w:color w:val="231F20"/>
        </w:rPr>
        <w:t>vì</w:t>
      </w:r>
      <w:r>
        <w:rPr>
          <w:color w:val="231F20"/>
          <w:spacing w:val="-11"/>
        </w:rPr>
        <w:t> </w:t>
      </w:r>
      <w:r>
        <w:rPr>
          <w:color w:val="231F20"/>
        </w:rPr>
        <w:t>sao</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không</w:t>
      </w:r>
      <w:r>
        <w:rPr>
          <w:color w:val="231F20"/>
          <w:spacing w:val="-10"/>
        </w:rPr>
        <w:t> </w:t>
      </w:r>
      <w:r>
        <w:rPr>
          <w:color w:val="231F20"/>
        </w:rPr>
        <w:t>chung?</w:t>
      </w:r>
      <w:r>
        <w:rPr>
          <w:color w:val="231F20"/>
          <w:spacing w:val="-11"/>
        </w:rPr>
        <w:t> </w:t>
      </w:r>
      <w:r>
        <w:rPr>
          <w:color w:val="231F20"/>
        </w:rPr>
        <w:t>Không</w:t>
      </w:r>
      <w:r>
        <w:rPr>
          <w:color w:val="231F20"/>
          <w:spacing w:val="-11"/>
        </w:rPr>
        <w:t> </w:t>
      </w:r>
      <w:r>
        <w:rPr>
          <w:color w:val="231F20"/>
        </w:rPr>
        <w:t>chung là nghĩa gì?</w:t>
      </w:r>
    </w:p>
    <w:p>
      <w:pPr>
        <w:pStyle w:val="BodyText"/>
        <w:spacing w:line="276" w:lineRule="auto"/>
        <w:ind w:right="107"/>
      </w:pPr>
      <w:r>
        <w:rPr>
          <w:i/>
          <w:color w:val="231F20"/>
        </w:rPr>
        <w:t>Đáp: </w:t>
      </w:r>
      <w:r>
        <w:rPr>
          <w:color w:val="231F20"/>
        </w:rPr>
        <w:t>Vô minh như thế là do tự lực khởi hiện, không phải là do tương ưng với tùy miên khác mà khởi hiện, nên gọi là không chung. Không phải như tham v.v... tương ưng với vô minh là do sức khác mà khởi hiện.</w:t>
      </w:r>
    </w:p>
    <w:p>
      <w:pPr>
        <w:pStyle w:val="BodyText"/>
        <w:spacing w:line="276" w:lineRule="auto"/>
        <w:ind w:right="107"/>
      </w:pP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11"/>
        </w:rPr>
        <w:t> </w:t>
      </w:r>
      <w:r>
        <w:rPr>
          <w:color w:val="231F20"/>
        </w:rPr>
        <w:t>Vô</w:t>
      </w:r>
      <w:r>
        <w:rPr>
          <w:color w:val="231F20"/>
          <w:spacing w:val="-6"/>
        </w:rPr>
        <w:t> </w:t>
      </w:r>
      <w:r>
        <w:rPr>
          <w:color w:val="231F20"/>
        </w:rPr>
        <w:t>minh</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cùng</w:t>
      </w:r>
      <w:r>
        <w:rPr>
          <w:color w:val="231F20"/>
          <w:spacing w:val="-6"/>
        </w:rPr>
        <w:t> </w:t>
      </w:r>
      <w:r>
        <w:rPr>
          <w:color w:val="231F20"/>
        </w:rPr>
        <w:t>xen</w:t>
      </w:r>
      <w:r>
        <w:rPr>
          <w:color w:val="231F20"/>
          <w:spacing w:val="-6"/>
        </w:rPr>
        <w:t> </w:t>
      </w:r>
      <w:r>
        <w:rPr>
          <w:color w:val="231F20"/>
        </w:rPr>
        <w:t>tạp</w:t>
      </w:r>
      <w:r>
        <w:rPr>
          <w:color w:val="231F20"/>
          <w:spacing w:val="-6"/>
        </w:rPr>
        <w:t> </w:t>
      </w:r>
      <w:r>
        <w:rPr>
          <w:color w:val="231F20"/>
        </w:rPr>
        <w:t>với tùy miên khác mà khởi hiện nên gọi là không chung.</w:t>
      </w:r>
    </w:p>
    <w:p>
      <w:pPr>
        <w:pStyle w:val="BodyText"/>
        <w:spacing w:line="276" w:lineRule="auto"/>
        <w:ind w:right="107"/>
      </w:pPr>
      <w:r>
        <w:rPr>
          <w:color w:val="231F20"/>
        </w:rPr>
        <w:t>Có Sư khác cho: Vô minh như thế cùng với tùy miên khác không đồng ý lạc nên gọi là không chung.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Hoặc có thuyết nêu: Vô minh như thế cùng với tùy miên khác đối tượng tạo tác đều riêng nên gọi là không chung.</w:t>
      </w:r>
    </w:p>
    <w:p>
      <w:pPr>
        <w:pStyle w:val="BodyText"/>
        <w:spacing w:line="271" w:lineRule="auto" w:before="106"/>
        <w:ind w:left="110" w:right="390"/>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7"/>
        </w:rPr>
        <w:t> </w:t>
      </w:r>
      <w:r>
        <w:rPr>
          <w:color w:val="231F20"/>
        </w:rPr>
        <w:t>Vô</w:t>
      </w:r>
      <w:r>
        <w:rPr>
          <w:color w:val="231F20"/>
          <w:spacing w:val="-13"/>
        </w:rPr>
        <w:t> </w:t>
      </w:r>
      <w:r>
        <w:rPr>
          <w:color w:val="231F20"/>
        </w:rPr>
        <w:t>minh</w:t>
      </w:r>
      <w:r>
        <w:rPr>
          <w:color w:val="231F20"/>
          <w:spacing w:val="-12"/>
        </w:rPr>
        <w:t> </w:t>
      </w:r>
      <w:r>
        <w:rPr>
          <w:color w:val="231F20"/>
        </w:rPr>
        <w:t>như</w:t>
      </w:r>
      <w:r>
        <w:rPr>
          <w:color w:val="231F20"/>
          <w:spacing w:val="-13"/>
        </w:rPr>
        <w:t> </w:t>
      </w:r>
      <w:r>
        <w:rPr>
          <w:color w:val="231F20"/>
        </w:rPr>
        <w:t>thế</w:t>
      </w:r>
      <w:r>
        <w:rPr>
          <w:color w:val="231F20"/>
          <w:spacing w:val="-13"/>
        </w:rPr>
        <w:t> </w:t>
      </w:r>
      <w:r>
        <w:rPr>
          <w:color w:val="231F20"/>
        </w:rPr>
        <w:t>là</w:t>
      </w:r>
      <w:r>
        <w:rPr>
          <w:color w:val="231F20"/>
          <w:spacing w:val="-13"/>
        </w:rPr>
        <w:t> </w:t>
      </w:r>
      <w:r>
        <w:rPr>
          <w:color w:val="231F20"/>
        </w:rPr>
        <w:t>mê</w:t>
      </w:r>
      <w:r>
        <w:rPr>
          <w:color w:val="231F20"/>
          <w:spacing w:val="-13"/>
        </w:rPr>
        <w:t> </w:t>
      </w:r>
      <w:r>
        <w:rPr>
          <w:color w:val="231F20"/>
        </w:rPr>
        <w:t>mờ</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bốn</w:t>
      </w:r>
      <w:r>
        <w:rPr>
          <w:color w:val="231F20"/>
          <w:spacing w:val="-17"/>
        </w:rPr>
        <w:t> </w:t>
      </w:r>
      <w:r>
        <w:rPr>
          <w:color w:val="231F20"/>
        </w:rPr>
        <w:t>Thánh đế, không cùng với tùy miên khác tương ưng để khởi hiện, nên </w:t>
      </w:r>
      <w:r>
        <w:rPr>
          <w:color w:val="231F20"/>
          <w:spacing w:val="-5"/>
        </w:rPr>
        <w:t>gọi </w:t>
      </w:r>
      <w:r>
        <w:rPr>
          <w:color w:val="231F20"/>
        </w:rPr>
        <w:t>là không chung.</w:t>
      </w:r>
    </w:p>
    <w:p>
      <w:pPr>
        <w:pStyle w:val="BodyText"/>
        <w:spacing w:line="273" w:lineRule="auto" w:before="108"/>
        <w:ind w:left="110" w:right="392"/>
      </w:pPr>
      <w:r>
        <w:rPr>
          <w:color w:val="231F20"/>
          <w:spacing w:val="-3"/>
        </w:rPr>
        <w:t>Hoặc </w:t>
      </w:r>
      <w:r>
        <w:rPr>
          <w:color w:val="231F20"/>
        </w:rPr>
        <w:t>lại có </w:t>
      </w:r>
      <w:r>
        <w:rPr>
          <w:color w:val="231F20"/>
          <w:spacing w:val="-3"/>
        </w:rPr>
        <w:t>thuyết cho: </w:t>
      </w:r>
      <w:r>
        <w:rPr>
          <w:color w:val="231F20"/>
        </w:rPr>
        <w:t>Vô </w:t>
      </w:r>
      <w:r>
        <w:rPr>
          <w:color w:val="231F20"/>
          <w:spacing w:val="-3"/>
        </w:rPr>
        <w:t>minh </w:t>
      </w:r>
      <w:r>
        <w:rPr>
          <w:color w:val="231F20"/>
        </w:rPr>
        <w:t>như thế là </w:t>
      </w:r>
      <w:r>
        <w:rPr>
          <w:color w:val="231F20"/>
          <w:spacing w:val="-3"/>
        </w:rPr>
        <w:t>không cùng </w:t>
      </w:r>
      <w:r>
        <w:rPr>
          <w:color w:val="231F20"/>
        </w:rPr>
        <w:t>với </w:t>
      </w:r>
      <w:r>
        <w:rPr>
          <w:color w:val="231F20"/>
          <w:spacing w:val="-3"/>
        </w:rPr>
        <w:t>tùy miên</w:t>
      </w:r>
      <w:r>
        <w:rPr>
          <w:color w:val="231F20"/>
          <w:spacing w:val="-17"/>
        </w:rPr>
        <w:t> </w:t>
      </w:r>
      <w:r>
        <w:rPr>
          <w:color w:val="231F20"/>
          <w:spacing w:val="-3"/>
        </w:rPr>
        <w:t>tương</w:t>
      </w:r>
      <w:r>
        <w:rPr>
          <w:color w:val="231F20"/>
          <w:spacing w:val="-17"/>
        </w:rPr>
        <w:t> </w:t>
      </w:r>
      <w:r>
        <w:rPr>
          <w:color w:val="231F20"/>
          <w:spacing w:val="-3"/>
        </w:rPr>
        <w:t>ưng,</w:t>
      </w:r>
      <w:r>
        <w:rPr>
          <w:color w:val="231F20"/>
          <w:spacing w:val="-17"/>
        </w:rPr>
        <w:t> </w:t>
      </w:r>
      <w:r>
        <w:rPr>
          <w:color w:val="231F20"/>
        </w:rPr>
        <w:t>chỉ</w:t>
      </w:r>
      <w:r>
        <w:rPr>
          <w:color w:val="231F20"/>
          <w:spacing w:val="-17"/>
        </w:rPr>
        <w:t> </w:t>
      </w:r>
      <w:r>
        <w:rPr>
          <w:color w:val="231F20"/>
        </w:rPr>
        <w:t>là</w:t>
      </w:r>
      <w:r>
        <w:rPr>
          <w:color w:val="231F20"/>
          <w:spacing w:val="-17"/>
        </w:rPr>
        <w:t> </w:t>
      </w:r>
      <w:r>
        <w:rPr>
          <w:color w:val="231F20"/>
        </w:rPr>
        <w:t>do</w:t>
      </w:r>
      <w:r>
        <w:rPr>
          <w:color w:val="231F20"/>
          <w:spacing w:val="-16"/>
        </w:rPr>
        <w:t> </w:t>
      </w:r>
      <w:r>
        <w:rPr>
          <w:color w:val="231F20"/>
          <w:spacing w:val="-3"/>
        </w:rPr>
        <w:t>phàm</w:t>
      </w:r>
      <w:r>
        <w:rPr>
          <w:color w:val="231F20"/>
          <w:spacing w:val="-17"/>
        </w:rPr>
        <w:t> </w:t>
      </w:r>
      <w:r>
        <w:rPr>
          <w:color w:val="231F20"/>
        </w:rPr>
        <w:t>phu</w:t>
      </w:r>
      <w:r>
        <w:rPr>
          <w:color w:val="231F20"/>
          <w:spacing w:val="-17"/>
        </w:rPr>
        <w:t> </w:t>
      </w:r>
      <w:r>
        <w:rPr>
          <w:color w:val="231F20"/>
          <w:spacing w:val="-3"/>
        </w:rPr>
        <w:t>khởi</w:t>
      </w:r>
      <w:r>
        <w:rPr>
          <w:color w:val="231F20"/>
          <w:spacing w:val="-17"/>
        </w:rPr>
        <w:t> </w:t>
      </w:r>
      <w:r>
        <w:rPr>
          <w:color w:val="231F20"/>
          <w:spacing w:val="-3"/>
        </w:rPr>
        <w:t>hiện</w:t>
      </w:r>
      <w:r>
        <w:rPr>
          <w:color w:val="231F20"/>
          <w:spacing w:val="-17"/>
        </w:rPr>
        <w:t> </w:t>
      </w:r>
      <w:r>
        <w:rPr>
          <w:color w:val="231F20"/>
        </w:rPr>
        <w:t>nên</w:t>
      </w:r>
      <w:r>
        <w:rPr>
          <w:color w:val="231F20"/>
          <w:spacing w:val="-16"/>
        </w:rPr>
        <w:t> </w:t>
      </w:r>
      <w:r>
        <w:rPr>
          <w:color w:val="231F20"/>
        </w:rPr>
        <w:t>gọi</w:t>
      </w:r>
      <w:r>
        <w:rPr>
          <w:color w:val="231F20"/>
          <w:spacing w:val="-17"/>
        </w:rPr>
        <w:t> </w:t>
      </w:r>
      <w:r>
        <w:rPr>
          <w:color w:val="231F20"/>
        </w:rPr>
        <w:t>là</w:t>
      </w:r>
      <w:r>
        <w:rPr>
          <w:color w:val="231F20"/>
          <w:spacing w:val="-17"/>
        </w:rPr>
        <w:t> </w:t>
      </w:r>
      <w:r>
        <w:rPr>
          <w:color w:val="231F20"/>
          <w:spacing w:val="-3"/>
        </w:rPr>
        <w:t>không</w:t>
      </w:r>
      <w:r>
        <w:rPr>
          <w:color w:val="231F20"/>
          <w:spacing w:val="-17"/>
        </w:rPr>
        <w:t> </w:t>
      </w:r>
      <w:r>
        <w:rPr>
          <w:color w:val="231F20"/>
          <w:spacing w:val="-3"/>
        </w:rPr>
        <w:t>chung.</w:t>
      </w:r>
    </w:p>
    <w:p>
      <w:pPr>
        <w:pStyle w:val="BodyText"/>
        <w:spacing w:line="276" w:lineRule="auto" w:before="116"/>
        <w:ind w:left="110" w:right="392"/>
      </w:pPr>
      <w:r>
        <w:rPr>
          <w:color w:val="231F20"/>
        </w:rPr>
        <w:t>Có</w:t>
      </w:r>
      <w:r>
        <w:rPr>
          <w:color w:val="231F20"/>
          <w:spacing w:val="-5"/>
        </w:rPr>
        <w:t> </w:t>
      </w:r>
      <w:r>
        <w:rPr>
          <w:color w:val="231F20"/>
        </w:rPr>
        <w:t>thuyết</w:t>
      </w:r>
      <w:r>
        <w:rPr>
          <w:color w:val="231F20"/>
          <w:spacing w:val="-4"/>
        </w:rPr>
        <w:t> </w:t>
      </w:r>
      <w:r>
        <w:rPr>
          <w:color w:val="231F20"/>
        </w:rPr>
        <w:t>khác</w:t>
      </w:r>
      <w:r>
        <w:rPr>
          <w:color w:val="231F20"/>
          <w:spacing w:val="-4"/>
        </w:rPr>
        <w:t> </w:t>
      </w:r>
      <w:r>
        <w:rPr>
          <w:color w:val="231F20"/>
        </w:rPr>
        <w:t>lại</w:t>
      </w:r>
      <w:r>
        <w:rPr>
          <w:color w:val="231F20"/>
          <w:spacing w:val="-5"/>
        </w:rPr>
        <w:t> </w:t>
      </w:r>
      <w:r>
        <w:rPr>
          <w:color w:val="231F20"/>
        </w:rPr>
        <w:t>nêu:</w:t>
      </w:r>
      <w:r>
        <w:rPr>
          <w:color w:val="231F20"/>
          <w:spacing w:val="-10"/>
        </w:rPr>
        <w:t> </w:t>
      </w:r>
      <w:r>
        <w:rPr>
          <w:color w:val="231F20"/>
        </w:rPr>
        <w:t>Vô</w:t>
      </w:r>
      <w:r>
        <w:rPr>
          <w:color w:val="231F20"/>
          <w:spacing w:val="-4"/>
        </w:rPr>
        <w:t> </w:t>
      </w:r>
      <w:r>
        <w:rPr>
          <w:color w:val="231F20"/>
        </w:rPr>
        <w:t>minh</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đối</w:t>
      </w:r>
      <w:r>
        <w:rPr>
          <w:color w:val="231F20"/>
          <w:spacing w:val="-4"/>
        </w:rPr>
        <w:t> </w:t>
      </w:r>
      <w:r>
        <w:rPr>
          <w:color w:val="231F20"/>
        </w:rPr>
        <w:t>với</w:t>
      </w:r>
      <w:r>
        <w:rPr>
          <w:color w:val="231F20"/>
          <w:spacing w:val="-6"/>
        </w:rPr>
        <w:t> </w:t>
      </w:r>
      <w:r>
        <w:rPr>
          <w:color w:val="231F20"/>
        </w:rPr>
        <w:t>việc</w:t>
      </w:r>
      <w:r>
        <w:rPr>
          <w:color w:val="231F20"/>
          <w:spacing w:val="-5"/>
        </w:rPr>
        <w:t> </w:t>
      </w:r>
      <w:r>
        <w:rPr>
          <w:color w:val="231F20"/>
        </w:rPr>
        <w:t>sinh</w:t>
      </w:r>
      <w:r>
        <w:rPr>
          <w:color w:val="231F20"/>
          <w:spacing w:val="-5"/>
        </w:rPr>
        <w:t> </w:t>
      </w:r>
      <w:r>
        <w:rPr>
          <w:color w:val="231F20"/>
        </w:rPr>
        <w:t>khởi phiền não luôn là đứng đầu, nên gọi không chung.</w:t>
      </w:r>
    </w:p>
    <w:p>
      <w:pPr>
        <w:pStyle w:val="BodyText"/>
        <w:spacing w:line="276" w:lineRule="auto" w:before="113"/>
        <w:ind w:left="110" w:right="390"/>
      </w:pPr>
      <w:r>
        <w:rPr>
          <w:i/>
          <w:color w:val="231F20"/>
        </w:rPr>
        <w:t>Hỏi: </w:t>
      </w:r>
      <w:r>
        <w:rPr>
          <w:color w:val="231F20"/>
        </w:rPr>
        <w:t>Vô minh không chung này là chỉ do kiến đạo đoạn hay  là chung cho cả năm bộ? Nếu nói như vậy thì có lỗi gì? Nếu chỉ do kiến đạo đoạn thì theo như Luận Thức Thân nói làm sao thông</w:t>
      </w:r>
      <w:r>
        <w:rPr>
          <w:color w:val="231F20"/>
          <w:spacing w:val="-43"/>
        </w:rPr>
        <w:t> </w:t>
      </w:r>
      <w:r>
        <w:rPr>
          <w:color w:val="231F20"/>
        </w:rPr>
        <w:t>suốt? Như</w:t>
      </w:r>
      <w:r>
        <w:rPr>
          <w:color w:val="231F20"/>
          <w:spacing w:val="-7"/>
        </w:rPr>
        <w:t> </w:t>
      </w:r>
      <w:r>
        <w:rPr>
          <w:color w:val="231F20"/>
        </w:rPr>
        <w:t>nói:</w:t>
      </w:r>
      <w:r>
        <w:rPr>
          <w:color w:val="231F20"/>
          <w:spacing w:val="-11"/>
        </w:rPr>
        <w:t> </w:t>
      </w:r>
      <w:r>
        <w:rPr>
          <w:color w:val="231F20"/>
        </w:rPr>
        <w:t>Vô</w:t>
      </w:r>
      <w:r>
        <w:rPr>
          <w:color w:val="231F20"/>
          <w:spacing w:val="-6"/>
        </w:rPr>
        <w:t> </w:t>
      </w:r>
      <w:r>
        <w:rPr>
          <w:color w:val="231F20"/>
        </w:rPr>
        <w:t>minh</w:t>
      </w:r>
      <w:r>
        <w:rPr>
          <w:color w:val="231F20"/>
          <w:spacing w:val="-6"/>
        </w:rPr>
        <w:t> </w:t>
      </w:r>
      <w:r>
        <w:rPr>
          <w:color w:val="231F20"/>
        </w:rPr>
        <w:t>kia</w:t>
      </w:r>
      <w:r>
        <w:rPr>
          <w:color w:val="231F20"/>
          <w:spacing w:val="-6"/>
        </w:rPr>
        <w:t> </w:t>
      </w:r>
      <w:r>
        <w:rPr>
          <w:color w:val="231F20"/>
        </w:rPr>
        <w:t>là</w:t>
      </w:r>
      <w:r>
        <w:rPr>
          <w:color w:val="231F20"/>
          <w:spacing w:val="-7"/>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là</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không</w:t>
      </w:r>
      <w:r>
        <w:rPr>
          <w:color w:val="231F20"/>
          <w:spacing w:val="-6"/>
        </w:rPr>
        <w:t> </w:t>
      </w:r>
      <w:r>
        <w:rPr>
          <w:color w:val="231F20"/>
        </w:rPr>
        <w:t>chung tương ưng với tâm. Nếu chung cho cả năm bộ thì văn của bản Luận này vì sao không nói, chỉ nói là đối với khổ không hiểu rõ, đối với tập, diệt, đạo cũng không hiểu rõ?</w:t>
      </w:r>
    </w:p>
    <w:p>
      <w:pPr>
        <w:pStyle w:val="BodyText"/>
        <w:spacing w:before="115"/>
        <w:ind w:left="677" w:firstLine="0"/>
      </w:pPr>
      <w:r>
        <w:rPr>
          <w:i/>
          <w:color w:val="231F20"/>
        </w:rPr>
        <w:t>Đáp: </w:t>
      </w:r>
      <w:r>
        <w:rPr>
          <w:color w:val="231F20"/>
        </w:rPr>
        <w:t>Nên nói như vầy: Vô minh như thế chỉ do kiến đạo đoạn.</w:t>
      </w:r>
    </w:p>
    <w:p>
      <w:pPr>
        <w:pStyle w:val="BodyText"/>
        <w:spacing w:line="276" w:lineRule="auto" w:before="159"/>
        <w:ind w:left="110" w:right="391"/>
      </w:pPr>
      <w:r>
        <w:rPr>
          <w:i/>
          <w:color w:val="231F20"/>
        </w:rPr>
        <w:t>Hỏi: </w:t>
      </w:r>
      <w:r>
        <w:rPr>
          <w:color w:val="231F20"/>
        </w:rPr>
        <w:t>Nếu như vậy thì như nơi Luận Thân Thức đã nói làm sao thông suốt?</w:t>
      </w:r>
    </w:p>
    <w:p>
      <w:pPr>
        <w:pStyle w:val="BodyText"/>
        <w:spacing w:line="276" w:lineRule="auto" w:before="113"/>
        <w:ind w:left="110" w:right="390"/>
      </w:pPr>
      <w:r>
        <w:rPr>
          <w:i/>
          <w:color w:val="231F20"/>
        </w:rPr>
        <w:t>Đáp:</w:t>
      </w:r>
      <w:r>
        <w:rPr>
          <w:i/>
          <w:color w:val="231F20"/>
          <w:spacing w:val="-5"/>
        </w:rPr>
        <w:t> </w:t>
      </w:r>
      <w:r>
        <w:rPr>
          <w:color w:val="231F20"/>
        </w:rPr>
        <w:t>Đoạn</w:t>
      </w:r>
      <w:r>
        <w:rPr>
          <w:color w:val="231F20"/>
          <w:spacing w:val="-5"/>
        </w:rPr>
        <w:t> </w:t>
      </w:r>
      <w:r>
        <w:rPr>
          <w:color w:val="231F20"/>
        </w:rPr>
        <w:t>văn</w:t>
      </w:r>
      <w:r>
        <w:rPr>
          <w:color w:val="231F20"/>
          <w:spacing w:val="-4"/>
        </w:rPr>
        <w:t> </w:t>
      </w:r>
      <w:r>
        <w:rPr>
          <w:color w:val="231F20"/>
        </w:rPr>
        <w:t>của</w:t>
      </w:r>
      <w:r>
        <w:rPr>
          <w:color w:val="231F20"/>
          <w:spacing w:val="-5"/>
        </w:rPr>
        <w:t> </w:t>
      </w:r>
      <w:r>
        <w:rPr>
          <w:color w:val="231F20"/>
        </w:rPr>
        <w:t>Luận</w:t>
      </w:r>
      <w:r>
        <w:rPr>
          <w:color w:val="231F20"/>
          <w:spacing w:val="-4"/>
        </w:rPr>
        <w:t> </w:t>
      </w:r>
      <w:r>
        <w:rPr>
          <w:color w:val="231F20"/>
        </w:rPr>
        <w:t>kia</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này:</w:t>
      </w:r>
      <w:r>
        <w:rPr>
          <w:color w:val="231F20"/>
          <w:spacing w:val="-9"/>
        </w:rPr>
        <w:t> </w:t>
      </w:r>
      <w:r>
        <w:rPr>
          <w:color w:val="231F20"/>
        </w:rPr>
        <w:t>Vô</w:t>
      </w:r>
      <w:r>
        <w:rPr>
          <w:color w:val="231F20"/>
          <w:spacing w:val="-5"/>
        </w:rPr>
        <w:t> </w:t>
      </w:r>
      <w:r>
        <w:rPr>
          <w:color w:val="231F20"/>
        </w:rPr>
        <w:t>minh</w:t>
      </w:r>
      <w:r>
        <w:rPr>
          <w:color w:val="231F20"/>
          <w:spacing w:val="-4"/>
        </w:rPr>
        <w:t> </w:t>
      </w:r>
      <w:r>
        <w:rPr>
          <w:color w:val="231F20"/>
        </w:rPr>
        <w:t>kia do</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còn</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tâm</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rPr>
        <w:t>ưng với</w:t>
      </w:r>
      <w:r>
        <w:rPr>
          <w:color w:val="231F20"/>
          <w:spacing w:val="-6"/>
        </w:rPr>
        <w:t> </w:t>
      </w:r>
      <w:r>
        <w:rPr>
          <w:color w:val="231F20"/>
        </w:rPr>
        <w:t>vô</w:t>
      </w:r>
      <w:r>
        <w:rPr>
          <w:color w:val="231F20"/>
          <w:spacing w:val="-5"/>
        </w:rPr>
        <w:t> </w:t>
      </w:r>
      <w:r>
        <w:rPr>
          <w:color w:val="231F20"/>
        </w:rPr>
        <w:t>minh.</w:t>
      </w:r>
      <w:r>
        <w:rPr>
          <w:color w:val="231F20"/>
          <w:spacing w:val="-5"/>
        </w:rPr>
        <w:t> </w:t>
      </w:r>
      <w:r>
        <w:rPr>
          <w:color w:val="231F20"/>
        </w:rPr>
        <w:t>Không</w:t>
      </w:r>
      <w:r>
        <w:rPr>
          <w:color w:val="231F20"/>
          <w:spacing w:val="-6"/>
        </w:rPr>
        <w:t> </w:t>
      </w:r>
      <w:r>
        <w:rPr>
          <w:color w:val="231F20"/>
        </w:rPr>
        <w:t>nên</w:t>
      </w:r>
      <w:r>
        <w:rPr>
          <w:color w:val="231F20"/>
          <w:spacing w:val="-5"/>
        </w:rPr>
        <w:t> </w:t>
      </w:r>
      <w:r>
        <w:rPr>
          <w:color w:val="231F20"/>
        </w:rPr>
        <w:t>nói:</w:t>
      </w:r>
      <w:r>
        <w:rPr>
          <w:color w:val="231F20"/>
          <w:spacing w:val="-10"/>
        </w:rPr>
        <w:t> </w:t>
      </w:r>
      <w:r>
        <w:rPr>
          <w:color w:val="231F20"/>
        </w:rPr>
        <w:t>Vô</w:t>
      </w:r>
      <w:r>
        <w:rPr>
          <w:color w:val="231F20"/>
          <w:spacing w:val="-6"/>
        </w:rPr>
        <w:t> </w:t>
      </w:r>
      <w:r>
        <w:rPr>
          <w:color w:val="231F20"/>
        </w:rPr>
        <w:t>minh</w:t>
      </w:r>
      <w:r>
        <w:rPr>
          <w:color w:val="231F20"/>
          <w:spacing w:val="-5"/>
        </w:rPr>
        <w:t> </w:t>
      </w:r>
      <w:r>
        <w:rPr>
          <w:color w:val="231F20"/>
        </w:rPr>
        <w:t>kia</w:t>
      </w:r>
      <w:r>
        <w:rPr>
          <w:color w:val="231F20"/>
          <w:spacing w:val="-5"/>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6"/>
        </w:rPr>
        <w:t> </w:t>
      </w:r>
      <w:r>
        <w:rPr>
          <w:color w:val="231F20"/>
        </w:rPr>
        <w:t>là</w:t>
      </w:r>
      <w:r>
        <w:rPr>
          <w:color w:val="231F20"/>
          <w:spacing w:val="-5"/>
        </w:rPr>
        <w:t> </w:t>
      </w:r>
      <w:r>
        <w:rPr>
          <w:color w:val="231F20"/>
        </w:rPr>
        <w:t>vô</w:t>
      </w:r>
      <w:r>
        <w:rPr>
          <w:color w:val="231F20"/>
          <w:spacing w:val="-5"/>
        </w:rPr>
        <w:t> </w:t>
      </w:r>
      <w:r>
        <w:rPr>
          <w:color w:val="231F20"/>
        </w:rPr>
        <w:t>minh không chung tương ưng với tâm.</w:t>
      </w:r>
    </w:p>
    <w:p>
      <w:pPr>
        <w:pStyle w:val="BodyText"/>
        <w:spacing w:line="276" w:lineRule="auto"/>
        <w:ind w:left="110" w:right="390"/>
      </w:pPr>
      <w:r>
        <w:rPr>
          <w:i/>
          <w:color w:val="231F20"/>
        </w:rPr>
        <w:t>Hỏi: </w:t>
      </w:r>
      <w:r>
        <w:rPr>
          <w:color w:val="231F20"/>
        </w:rPr>
        <w:t>Nói vô minh không chung tương ưng với tâm và nói tùy miên tương ưng với tâm không tương ưng với vô minh, về nghĩa có gì khác nhau?</w:t>
      </w:r>
    </w:p>
    <w:p>
      <w:pPr>
        <w:pStyle w:val="BodyText"/>
        <w:spacing w:line="276" w:lineRule="auto"/>
        <w:ind w:left="110" w:right="390"/>
      </w:pPr>
      <w:r>
        <w:rPr>
          <w:i/>
          <w:color w:val="231F20"/>
        </w:rPr>
        <w:t>Đáp:</w:t>
      </w:r>
      <w:r>
        <w:rPr>
          <w:i/>
          <w:color w:val="231F20"/>
          <w:spacing w:val="-22"/>
        </w:rPr>
        <w:t> </w:t>
      </w:r>
      <w:r>
        <w:rPr>
          <w:color w:val="231F20"/>
        </w:rPr>
        <w:t>Vô</w:t>
      </w:r>
      <w:r>
        <w:rPr>
          <w:color w:val="231F20"/>
          <w:spacing w:val="-17"/>
        </w:rPr>
        <w:t> </w:t>
      </w:r>
      <w:r>
        <w:rPr>
          <w:color w:val="231F20"/>
        </w:rPr>
        <w:t>minh</w:t>
      </w:r>
      <w:r>
        <w:rPr>
          <w:color w:val="231F20"/>
          <w:spacing w:val="-17"/>
        </w:rPr>
        <w:t> </w:t>
      </w:r>
      <w:r>
        <w:rPr>
          <w:color w:val="231F20"/>
        </w:rPr>
        <w:t>do</w:t>
      </w:r>
      <w:r>
        <w:rPr>
          <w:color w:val="231F20"/>
          <w:spacing w:val="-18"/>
        </w:rPr>
        <w:t> </w:t>
      </w:r>
      <w:r>
        <w:rPr>
          <w:color w:val="231F20"/>
        </w:rPr>
        <w:t>tu</w:t>
      </w:r>
      <w:r>
        <w:rPr>
          <w:color w:val="231F20"/>
          <w:spacing w:val="-17"/>
        </w:rPr>
        <w:t> </w:t>
      </w:r>
      <w:r>
        <w:rPr>
          <w:color w:val="231F20"/>
        </w:rPr>
        <w:t>đạo</w:t>
      </w:r>
      <w:r>
        <w:rPr>
          <w:color w:val="231F20"/>
          <w:spacing w:val="-17"/>
        </w:rPr>
        <w:t> </w:t>
      </w:r>
      <w:r>
        <w:rPr>
          <w:color w:val="231F20"/>
        </w:rPr>
        <w:t>đoạn</w:t>
      </w:r>
      <w:r>
        <w:rPr>
          <w:color w:val="231F20"/>
          <w:spacing w:val="-18"/>
        </w:rPr>
        <w:t> </w:t>
      </w:r>
      <w:r>
        <w:rPr>
          <w:color w:val="231F20"/>
        </w:rPr>
        <w:t>trừ</w:t>
      </w:r>
      <w:r>
        <w:rPr>
          <w:color w:val="231F20"/>
          <w:spacing w:val="-17"/>
        </w:rPr>
        <w:t> </w:t>
      </w:r>
      <w:r>
        <w:rPr>
          <w:color w:val="231F20"/>
        </w:rPr>
        <w:t>cùng</w:t>
      </w:r>
      <w:r>
        <w:rPr>
          <w:color w:val="231F20"/>
          <w:spacing w:val="-17"/>
        </w:rPr>
        <w:t> </w:t>
      </w:r>
      <w:r>
        <w:rPr>
          <w:color w:val="231F20"/>
        </w:rPr>
        <w:t>có</w:t>
      </w:r>
      <w:r>
        <w:rPr>
          <w:color w:val="231F20"/>
          <w:spacing w:val="-17"/>
        </w:rPr>
        <w:t> </w:t>
      </w:r>
      <w:r>
        <w:rPr>
          <w:color w:val="231F20"/>
        </w:rPr>
        <w:t>tùy</w:t>
      </w:r>
      <w:r>
        <w:rPr>
          <w:color w:val="231F20"/>
          <w:spacing w:val="-18"/>
        </w:rPr>
        <w:t> </w:t>
      </w:r>
      <w:r>
        <w:rPr>
          <w:color w:val="231F20"/>
        </w:rPr>
        <w:t>miên</w:t>
      </w:r>
      <w:r>
        <w:rPr>
          <w:color w:val="231F20"/>
          <w:spacing w:val="-17"/>
        </w:rPr>
        <w:t> </w:t>
      </w:r>
      <w:r>
        <w:rPr>
          <w:color w:val="231F20"/>
        </w:rPr>
        <w:t>không</w:t>
      </w:r>
      <w:r>
        <w:rPr>
          <w:color w:val="231F20"/>
          <w:spacing w:val="-17"/>
        </w:rPr>
        <w:t> </w:t>
      </w:r>
      <w:r>
        <w:rPr>
          <w:color w:val="231F20"/>
        </w:rPr>
        <w:t>tương ưng nhưng không gọi là không chung? Vì sao? Vì do sức của</w:t>
      </w:r>
      <w:r>
        <w:rPr>
          <w:color w:val="231F20"/>
          <w:spacing w:val="22"/>
        </w:rPr>
        <w:t> </w:t>
      </w:r>
      <w:r>
        <w:rPr>
          <w:color w:val="231F20"/>
        </w:rPr>
        <w:t>người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khác</w:t>
      </w:r>
      <w:r>
        <w:rPr>
          <w:color w:val="231F20"/>
          <w:spacing w:val="-14"/>
        </w:rPr>
        <w:t> </w:t>
      </w:r>
      <w:r>
        <w:rPr>
          <w:color w:val="231F20"/>
        </w:rPr>
        <w:t>khởi</w:t>
      </w:r>
      <w:r>
        <w:rPr>
          <w:color w:val="231F20"/>
          <w:spacing w:val="-13"/>
        </w:rPr>
        <w:t> </w:t>
      </w:r>
      <w:r>
        <w:rPr>
          <w:color w:val="231F20"/>
        </w:rPr>
        <w:t>hiện.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nếu</w:t>
      </w:r>
      <w:r>
        <w:rPr>
          <w:color w:val="231F20"/>
          <w:spacing w:val="-13"/>
        </w:rPr>
        <w:t> </w:t>
      </w:r>
      <w:r>
        <w:rPr>
          <w:color w:val="231F20"/>
        </w:rPr>
        <w:t>vô</w:t>
      </w:r>
      <w:r>
        <w:rPr>
          <w:color w:val="231F20"/>
          <w:spacing w:val="-13"/>
        </w:rPr>
        <w:t> </w:t>
      </w:r>
      <w:r>
        <w:rPr>
          <w:color w:val="231F20"/>
        </w:rPr>
        <w:t>minh</w:t>
      </w:r>
      <w:r>
        <w:rPr>
          <w:color w:val="231F20"/>
          <w:spacing w:val="-14"/>
        </w:rPr>
        <w:t> </w:t>
      </w:r>
      <w:r>
        <w:rPr>
          <w:color w:val="231F20"/>
        </w:rPr>
        <w:t>do</w:t>
      </w:r>
      <w:r>
        <w:rPr>
          <w:color w:val="231F20"/>
          <w:spacing w:val="-13"/>
        </w:rPr>
        <w:t> </w:t>
      </w:r>
      <w:r>
        <w:rPr>
          <w:color w:val="231F20"/>
        </w:rPr>
        <w:t>tự</w:t>
      </w:r>
      <w:r>
        <w:rPr>
          <w:color w:val="231F20"/>
          <w:spacing w:val="-13"/>
        </w:rPr>
        <w:t> </w:t>
      </w:r>
      <w:r>
        <w:rPr>
          <w:color w:val="231F20"/>
        </w:rPr>
        <w:t>lực</w:t>
      </w:r>
      <w:r>
        <w:rPr>
          <w:color w:val="231F20"/>
          <w:spacing w:val="-14"/>
        </w:rPr>
        <w:t> </w:t>
      </w:r>
      <w:r>
        <w:rPr>
          <w:color w:val="231F20"/>
        </w:rPr>
        <w:t>khởi</w:t>
      </w:r>
      <w:r>
        <w:rPr>
          <w:color w:val="231F20"/>
          <w:spacing w:val="-13"/>
        </w:rPr>
        <w:t> </w:t>
      </w:r>
      <w:r>
        <w:rPr>
          <w:color w:val="231F20"/>
        </w:rPr>
        <w:t>hiện,</w:t>
      </w:r>
      <w:r>
        <w:rPr>
          <w:color w:val="231F20"/>
          <w:spacing w:val="-13"/>
        </w:rPr>
        <w:t> </w:t>
      </w:r>
      <w:r>
        <w:rPr>
          <w:color w:val="231F20"/>
        </w:rPr>
        <w:t>không</w:t>
      </w:r>
      <w:r>
        <w:rPr>
          <w:color w:val="231F20"/>
          <w:spacing w:val="-13"/>
        </w:rPr>
        <w:t> </w:t>
      </w:r>
      <w:r>
        <w:rPr>
          <w:color w:val="231F20"/>
        </w:rPr>
        <w:t>phải do tương ưng với tùy miên khác khởi hiện, thì gọi là không chung. Vô minh do tu đạo đoạn tuy có không cùng với tùy miên mà </w:t>
      </w:r>
      <w:r>
        <w:rPr>
          <w:color w:val="231F20"/>
          <w:spacing w:val="-3"/>
        </w:rPr>
        <w:t>khởi </w:t>
      </w:r>
      <w:r>
        <w:rPr>
          <w:color w:val="231F20"/>
        </w:rPr>
        <w:t>hiện, nhưng không phải do sức mình khởi hiện, mà là sức của phẫn, hận </w:t>
      </w:r>
      <w:r>
        <w:rPr>
          <w:color w:val="231F20"/>
          <w:spacing w:val="-6"/>
        </w:rPr>
        <w:t>v.v... </w:t>
      </w:r>
      <w:r>
        <w:rPr>
          <w:color w:val="231F20"/>
        </w:rPr>
        <w:t>khởi hiện, nên không gọi là không</w:t>
      </w:r>
      <w:r>
        <w:rPr>
          <w:color w:val="231F20"/>
          <w:spacing w:val="6"/>
        </w:rPr>
        <w:t> </w:t>
      </w:r>
      <w:r>
        <w:rPr>
          <w:color w:val="231F20"/>
        </w:rPr>
        <w:t>chung.</w:t>
      </w:r>
    </w:p>
    <w:p>
      <w:pPr>
        <w:pStyle w:val="BodyText"/>
        <w:ind w:left="960" w:firstLine="0"/>
      </w:pPr>
      <w:r>
        <w:rPr>
          <w:color w:val="231F20"/>
        </w:rPr>
        <w:t>Có thuyết nói: Vô minh không chung là cả năm bộ đều có.</w:t>
      </w:r>
    </w:p>
    <w:p>
      <w:pPr>
        <w:pStyle w:val="BodyText"/>
        <w:spacing w:before="154"/>
        <w:ind w:left="960" w:firstLine="0"/>
      </w:pPr>
      <w:r>
        <w:rPr>
          <w:i/>
          <w:color w:val="231F20"/>
        </w:rPr>
        <w:t>Hỏi: </w:t>
      </w:r>
      <w:r>
        <w:rPr>
          <w:color w:val="231F20"/>
        </w:rPr>
        <w:t>Nếu như thế thì văn của Bản luận này vì sao không nói?</w:t>
      </w:r>
    </w:p>
    <w:p>
      <w:pPr>
        <w:pStyle w:val="BodyText"/>
        <w:spacing w:line="273" w:lineRule="auto" w:before="155"/>
        <w:ind w:right="107"/>
      </w:pPr>
      <w:r>
        <w:rPr>
          <w:i/>
          <w:color w:val="231F20"/>
        </w:rPr>
        <w:t>Đáp: </w:t>
      </w:r>
      <w:r>
        <w:rPr>
          <w:color w:val="231F20"/>
        </w:rPr>
        <w:t>Vì trong Luận này chỉ nói vô minh không chung do kiến đạo đoạn, vì vô minh ấy mê mờ nơi bốn Thánh đế, không cùng với tùy</w:t>
      </w:r>
      <w:r>
        <w:rPr>
          <w:color w:val="231F20"/>
          <w:spacing w:val="-7"/>
        </w:rPr>
        <w:t> </w:t>
      </w:r>
      <w:r>
        <w:rPr>
          <w:color w:val="231F20"/>
        </w:rPr>
        <w:t>miên</w:t>
      </w:r>
      <w:r>
        <w:rPr>
          <w:color w:val="231F20"/>
          <w:spacing w:val="-7"/>
        </w:rPr>
        <w:t> </w:t>
      </w:r>
      <w:r>
        <w:rPr>
          <w:color w:val="231F20"/>
        </w:rPr>
        <w:t>tương</w:t>
      </w:r>
      <w:r>
        <w:rPr>
          <w:color w:val="231F20"/>
          <w:spacing w:val="-7"/>
        </w:rPr>
        <w:t> </w:t>
      </w:r>
      <w:r>
        <w:rPr>
          <w:color w:val="231F20"/>
        </w:rPr>
        <w:t>ưng</w:t>
      </w:r>
      <w:r>
        <w:rPr>
          <w:color w:val="231F20"/>
          <w:spacing w:val="-6"/>
        </w:rPr>
        <w:t> </w:t>
      </w:r>
      <w:r>
        <w:rPr>
          <w:color w:val="231F20"/>
        </w:rPr>
        <w:t>mà</w:t>
      </w:r>
      <w:r>
        <w:rPr>
          <w:color w:val="231F20"/>
          <w:spacing w:val="-7"/>
        </w:rPr>
        <w:t> </w:t>
      </w:r>
      <w:r>
        <w:rPr>
          <w:color w:val="231F20"/>
        </w:rPr>
        <w:t>khởi.</w:t>
      </w:r>
      <w:r>
        <w:rPr>
          <w:color w:val="231F20"/>
          <w:spacing w:val="-7"/>
        </w:rPr>
        <w:t> </w:t>
      </w:r>
      <w:r>
        <w:rPr>
          <w:color w:val="231F20"/>
        </w:rPr>
        <w:t>Còn</w:t>
      </w:r>
      <w:r>
        <w:rPr>
          <w:color w:val="231F20"/>
          <w:spacing w:val="-6"/>
        </w:rPr>
        <w:t> </w:t>
      </w:r>
      <w:r>
        <w:rPr>
          <w:color w:val="231F20"/>
        </w:rPr>
        <w:t>vô</w:t>
      </w:r>
      <w:r>
        <w:rPr>
          <w:color w:val="231F20"/>
          <w:spacing w:val="-7"/>
        </w:rPr>
        <w:t> </w:t>
      </w:r>
      <w:r>
        <w:rPr>
          <w:color w:val="231F20"/>
        </w:rPr>
        <w:t>minh</w:t>
      </w:r>
      <w:r>
        <w:rPr>
          <w:color w:val="231F20"/>
          <w:spacing w:val="-7"/>
        </w:rPr>
        <w:t> </w:t>
      </w:r>
      <w:r>
        <w:rPr>
          <w:color w:val="231F20"/>
        </w:rPr>
        <w:t>do</w:t>
      </w:r>
      <w:r>
        <w:rPr>
          <w:color w:val="231F20"/>
          <w:spacing w:val="-6"/>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6"/>
        </w:rPr>
        <w:t> </w:t>
      </w:r>
      <w:r>
        <w:rPr>
          <w:color w:val="231F20"/>
        </w:rPr>
        <w:t>tuy</w:t>
      </w:r>
      <w:r>
        <w:rPr>
          <w:color w:val="231F20"/>
          <w:spacing w:val="-7"/>
        </w:rPr>
        <w:t> </w:t>
      </w:r>
      <w:r>
        <w:rPr>
          <w:color w:val="231F20"/>
          <w:spacing w:val="-3"/>
        </w:rPr>
        <w:t>không </w:t>
      </w:r>
      <w:r>
        <w:rPr>
          <w:color w:val="231F20"/>
        </w:rPr>
        <w:t>phải do tương ưng với tùy miên để sinh khởi, nhưng không mê mờ nơi đế, nên không nói.</w:t>
      </w:r>
    </w:p>
    <w:p>
      <w:pPr>
        <w:pStyle w:val="BodyText"/>
        <w:spacing w:line="273" w:lineRule="auto" w:before="109"/>
        <w:ind w:right="106"/>
      </w:pPr>
      <w:r>
        <w:rPr>
          <w:color w:val="231F20"/>
        </w:rPr>
        <w:t>Lại nữa, trong Luận này chỉ nói vô minh không chung chỉ do hàng phàm phu sinh khởi. Còn vô minh do tu đạo đoạn trừ vì Thánh giả cũng sinh khởi nên không nói.</w:t>
      </w:r>
    </w:p>
    <w:p>
      <w:pPr>
        <w:pStyle w:val="BodyText"/>
        <w:spacing w:line="273" w:lineRule="auto" w:before="111"/>
        <w:ind w:right="106"/>
      </w:pPr>
      <w:r>
        <w:rPr>
          <w:color w:val="231F20"/>
        </w:rPr>
        <w:t>Lại nữa, trong đây chỉ nói vô minh không chung duyên chung nơi</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vô</w:t>
      </w:r>
      <w:r>
        <w:rPr>
          <w:color w:val="231F20"/>
          <w:spacing w:val="-9"/>
        </w:rPr>
        <w:t> </w:t>
      </w:r>
      <w:r>
        <w:rPr>
          <w:color w:val="231F20"/>
        </w:rPr>
        <w:t>vi.</w:t>
      </w:r>
      <w:r>
        <w:rPr>
          <w:color w:val="231F20"/>
          <w:spacing w:val="-10"/>
        </w:rPr>
        <w:t> </w:t>
      </w:r>
      <w:r>
        <w:rPr>
          <w:color w:val="231F20"/>
        </w:rPr>
        <w:t>Còn</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9"/>
        </w:rPr>
        <w:t> </w:t>
      </w:r>
      <w:r>
        <w:rPr>
          <w:color w:val="231F20"/>
        </w:rPr>
        <w:t>trừ</w:t>
      </w:r>
      <w:r>
        <w:rPr>
          <w:color w:val="231F20"/>
          <w:spacing w:val="-10"/>
        </w:rPr>
        <w:t> </w:t>
      </w:r>
      <w:r>
        <w:rPr>
          <w:color w:val="231F20"/>
          <w:spacing w:val="-5"/>
        </w:rPr>
        <w:t>chỉ </w:t>
      </w:r>
      <w:r>
        <w:rPr>
          <w:color w:val="231F20"/>
        </w:rPr>
        <w:t>duyên nơi hữu lậu, hữu vi, nên không nói.</w:t>
      </w:r>
    </w:p>
    <w:p>
      <w:pPr>
        <w:pStyle w:val="BodyText"/>
        <w:spacing w:line="273" w:lineRule="auto" w:before="111"/>
        <w:ind w:right="107"/>
      </w:pPr>
      <w:r>
        <w:rPr>
          <w:color w:val="231F20"/>
        </w:rPr>
        <w:t>Lại nữa, trong đây chỉ nói vô minh không chung do sức của mình mà khởi. Còn vô minh do tu đạo đoạn vì nhờ ở sức khác mới khởi hiện, nên không nói.</w:t>
      </w:r>
    </w:p>
    <w:p>
      <w:pPr>
        <w:pStyle w:val="BodyText"/>
        <w:spacing w:line="273" w:lineRule="auto" w:before="111"/>
        <w:ind w:right="106"/>
      </w:pPr>
      <w:r>
        <w:rPr>
          <w:i/>
          <w:color w:val="231F20"/>
        </w:rPr>
        <w:t>Hỏi:</w:t>
      </w:r>
      <w:r>
        <w:rPr>
          <w:i/>
          <w:color w:val="231F20"/>
          <w:spacing w:val="-47"/>
        </w:rPr>
        <w:t> </w:t>
      </w:r>
      <w:r>
        <w:rPr>
          <w:color w:val="231F20"/>
        </w:rPr>
        <w:t>Vô minh không chung do tu đạo đoạn trừ này ở trong tâm nào có?</w:t>
      </w:r>
    </w:p>
    <w:p>
      <w:pPr>
        <w:pStyle w:val="BodyText"/>
        <w:spacing w:line="273" w:lineRule="auto" w:before="112"/>
        <w:ind w:right="106"/>
      </w:pPr>
      <w:r>
        <w:rPr>
          <w:i/>
          <w:color w:val="231F20"/>
        </w:rPr>
        <w:t>Đáp:</w:t>
      </w:r>
      <w:r>
        <w:rPr>
          <w:i/>
          <w:color w:val="231F20"/>
          <w:spacing w:val="-8"/>
        </w:rPr>
        <w:t> </w:t>
      </w:r>
      <w:r>
        <w:rPr>
          <w:color w:val="231F20"/>
        </w:rPr>
        <w:t>Nếu</w:t>
      </w:r>
      <w:r>
        <w:rPr>
          <w:color w:val="231F20"/>
          <w:spacing w:val="-7"/>
        </w:rPr>
        <w:t> </w:t>
      </w:r>
      <w:r>
        <w:rPr>
          <w:color w:val="231F20"/>
        </w:rPr>
        <w:t>người</w:t>
      </w:r>
      <w:r>
        <w:rPr>
          <w:color w:val="231F20"/>
          <w:spacing w:val="-8"/>
        </w:rPr>
        <w:t> </w:t>
      </w:r>
      <w:r>
        <w:rPr>
          <w:color w:val="231F20"/>
        </w:rPr>
        <w:t>ở</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trong</w:t>
      </w:r>
      <w:r>
        <w:rPr>
          <w:color w:val="231F20"/>
          <w:spacing w:val="-7"/>
        </w:rPr>
        <w:t> </w:t>
      </w:r>
      <w:r>
        <w:rPr>
          <w:color w:val="231F20"/>
        </w:rPr>
        <w:t>tâm</w:t>
      </w:r>
      <w:r>
        <w:rPr>
          <w:color w:val="231F20"/>
          <w:spacing w:val="-8"/>
        </w:rPr>
        <w:t> </w:t>
      </w:r>
      <w:r>
        <w:rPr>
          <w:color w:val="231F20"/>
        </w:rPr>
        <w:t>cùng</w:t>
      </w:r>
      <w:r>
        <w:rPr>
          <w:color w:val="231F20"/>
          <w:spacing w:val="-7"/>
        </w:rPr>
        <w:t> </w:t>
      </w:r>
      <w:r>
        <w:rPr>
          <w:color w:val="231F20"/>
        </w:rPr>
        <w:t>hành</w:t>
      </w:r>
      <w:r>
        <w:rPr>
          <w:color w:val="231F20"/>
          <w:spacing w:val="-8"/>
        </w:rPr>
        <w:t> </w:t>
      </w:r>
      <w:r>
        <w:rPr>
          <w:color w:val="231F20"/>
        </w:rPr>
        <w:t>với</w:t>
      </w:r>
      <w:r>
        <w:rPr>
          <w:color w:val="231F20"/>
          <w:spacing w:val="-7"/>
        </w:rPr>
        <w:t> </w:t>
      </w:r>
      <w:r>
        <w:rPr>
          <w:color w:val="231F20"/>
        </w:rPr>
        <w:t>mười</w:t>
      </w:r>
      <w:r>
        <w:rPr>
          <w:color w:val="231F20"/>
          <w:spacing w:val="-7"/>
        </w:rPr>
        <w:t> </w:t>
      </w:r>
      <w:r>
        <w:rPr>
          <w:color w:val="231F20"/>
        </w:rPr>
        <w:t>pháp tiểu phiền não địa là có thể có. Người ở tĩnh lự thứ nhất, trong tâm cùng</w:t>
      </w:r>
      <w:r>
        <w:rPr>
          <w:color w:val="231F20"/>
          <w:spacing w:val="-6"/>
        </w:rPr>
        <w:t> </w:t>
      </w:r>
      <w:r>
        <w:rPr>
          <w:color w:val="231F20"/>
        </w:rPr>
        <w:t>hành</w:t>
      </w:r>
      <w:r>
        <w:rPr>
          <w:color w:val="231F20"/>
          <w:spacing w:val="-6"/>
        </w:rPr>
        <w:t> </w:t>
      </w:r>
      <w:r>
        <w:rPr>
          <w:color w:val="231F20"/>
        </w:rPr>
        <w:t>với</w:t>
      </w:r>
      <w:r>
        <w:rPr>
          <w:color w:val="231F20"/>
          <w:spacing w:val="-5"/>
        </w:rPr>
        <w:t> </w:t>
      </w:r>
      <w:r>
        <w:rPr>
          <w:color w:val="231F20"/>
        </w:rPr>
        <w:t>siểm</w:t>
      </w:r>
      <w:r>
        <w:rPr>
          <w:color w:val="231F20"/>
          <w:spacing w:val="-6"/>
        </w:rPr>
        <w:t> </w:t>
      </w:r>
      <w:r>
        <w:rPr>
          <w:color w:val="231F20"/>
        </w:rPr>
        <w:t>(dua</w:t>
      </w:r>
      <w:r>
        <w:rPr>
          <w:color w:val="231F20"/>
          <w:spacing w:val="-5"/>
        </w:rPr>
        <w:t> </w:t>
      </w:r>
      <w:r>
        <w:rPr>
          <w:color w:val="231F20"/>
        </w:rPr>
        <w:t>nịnh),</w:t>
      </w:r>
      <w:r>
        <w:rPr>
          <w:color w:val="231F20"/>
          <w:spacing w:val="-6"/>
        </w:rPr>
        <w:t> </w:t>
      </w:r>
      <w:r>
        <w:rPr>
          <w:color w:val="231F20"/>
        </w:rPr>
        <w:t>cuống</w:t>
      </w:r>
      <w:r>
        <w:rPr>
          <w:color w:val="231F20"/>
          <w:spacing w:val="-6"/>
        </w:rPr>
        <w:t> </w:t>
      </w:r>
      <w:r>
        <w:rPr>
          <w:color w:val="231F20"/>
        </w:rPr>
        <w:t>(dối),</w:t>
      </w:r>
      <w:r>
        <w:rPr>
          <w:color w:val="231F20"/>
          <w:spacing w:val="-5"/>
        </w:rPr>
        <w:t> </w:t>
      </w:r>
      <w:r>
        <w:rPr>
          <w:color w:val="231F20"/>
        </w:rPr>
        <w:t>kiêu</w:t>
      </w:r>
      <w:r>
        <w:rPr>
          <w:color w:val="231F20"/>
          <w:spacing w:val="-6"/>
        </w:rPr>
        <w:t> </w:t>
      </w:r>
      <w:r>
        <w:rPr>
          <w:color w:val="231F20"/>
        </w:rPr>
        <w:t>là</w:t>
      </w:r>
      <w:r>
        <w:rPr>
          <w:color w:val="231F20"/>
          <w:spacing w:val="-5"/>
        </w:rPr>
        <w:t> </w:t>
      </w:r>
      <w:r>
        <w:rPr>
          <w:color w:val="231F20"/>
        </w:rPr>
        <w:t>có</w:t>
      </w:r>
      <w:r>
        <w:rPr>
          <w:color w:val="231F20"/>
          <w:spacing w:val="-6"/>
        </w:rPr>
        <w:t> </w:t>
      </w:r>
      <w:r>
        <w:rPr>
          <w:color w:val="231F20"/>
        </w:rPr>
        <w:t>thể</w:t>
      </w:r>
      <w:r>
        <w:rPr>
          <w:color w:val="231F20"/>
          <w:spacing w:val="-6"/>
        </w:rPr>
        <w:t> </w:t>
      </w:r>
      <w:r>
        <w:rPr>
          <w:color w:val="231F20"/>
        </w:rPr>
        <w:t>có.</w:t>
      </w:r>
      <w:r>
        <w:rPr>
          <w:color w:val="231F20"/>
          <w:spacing w:val="-5"/>
        </w:rPr>
        <w:t> </w:t>
      </w:r>
      <w:r>
        <w:rPr>
          <w:color w:val="231F20"/>
        </w:rPr>
        <w:t>Người ở địa tĩnh lự thứ hai trở lên, trong tâm chỉ tương ưng với kiêu là </w:t>
      </w:r>
      <w:r>
        <w:rPr>
          <w:color w:val="231F20"/>
          <w:spacing w:val="-7"/>
        </w:rPr>
        <w:t>có </w:t>
      </w:r>
      <w:r>
        <w:rPr>
          <w:color w:val="231F20"/>
        </w:rPr>
        <w:t>thể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w:t>
      </w:r>
      <w:r>
        <w:rPr>
          <w:i/>
          <w:color w:val="231F20"/>
          <w:spacing w:val="-11"/>
        </w:rPr>
        <w:t> </w:t>
      </w:r>
      <w:r>
        <w:rPr>
          <w:color w:val="231F20"/>
        </w:rPr>
        <w:t>Vô</w:t>
      </w:r>
      <w:r>
        <w:rPr>
          <w:color w:val="231F20"/>
          <w:spacing w:val="-5"/>
        </w:rPr>
        <w:t> </w:t>
      </w:r>
      <w:r>
        <w:rPr>
          <w:color w:val="231F20"/>
        </w:rPr>
        <w:t>minh</w:t>
      </w:r>
      <w:r>
        <w:rPr>
          <w:color w:val="231F20"/>
          <w:spacing w:val="-5"/>
        </w:rPr>
        <w:t> </w:t>
      </w:r>
      <w:r>
        <w:rPr>
          <w:color w:val="231F20"/>
        </w:rPr>
        <w:t>không</w:t>
      </w:r>
      <w:r>
        <w:rPr>
          <w:color w:val="231F20"/>
          <w:spacing w:val="-6"/>
        </w:rPr>
        <w:t> </w:t>
      </w:r>
      <w:r>
        <w:rPr>
          <w:color w:val="231F20"/>
        </w:rPr>
        <w:t>chung</w:t>
      </w:r>
      <w:r>
        <w:rPr>
          <w:color w:val="231F20"/>
          <w:spacing w:val="-5"/>
        </w:rPr>
        <w:t> </w:t>
      </w:r>
      <w:r>
        <w:rPr>
          <w:color w:val="231F20"/>
        </w:rPr>
        <w:t>trong</w:t>
      </w:r>
      <w:r>
        <w:rPr>
          <w:color w:val="231F20"/>
          <w:spacing w:val="-5"/>
        </w:rPr>
        <w:t> </w:t>
      </w:r>
      <w:r>
        <w:rPr>
          <w:color w:val="231F20"/>
        </w:rPr>
        <w:t>đây</w:t>
      </w:r>
      <w:r>
        <w:rPr>
          <w:color w:val="231F20"/>
          <w:spacing w:val="-6"/>
        </w:rPr>
        <w:t> </w:t>
      </w:r>
      <w:r>
        <w:rPr>
          <w:color w:val="231F20"/>
        </w:rPr>
        <w:t>đã</w:t>
      </w:r>
      <w:r>
        <w:rPr>
          <w:color w:val="231F20"/>
          <w:spacing w:val="-5"/>
        </w:rPr>
        <w:t> </w:t>
      </w:r>
      <w:r>
        <w:rPr>
          <w:color w:val="231F20"/>
        </w:rPr>
        <w:t>nói,</w:t>
      </w:r>
      <w:r>
        <w:rPr>
          <w:color w:val="231F20"/>
          <w:spacing w:val="-5"/>
        </w:rPr>
        <w:t> </w:t>
      </w:r>
      <w:r>
        <w:rPr>
          <w:color w:val="231F20"/>
        </w:rPr>
        <w:t>chúng</w:t>
      </w:r>
      <w:r>
        <w:rPr>
          <w:color w:val="231F20"/>
          <w:spacing w:val="-6"/>
        </w:rPr>
        <w:t> </w:t>
      </w:r>
      <w:r>
        <w:rPr>
          <w:color w:val="231F20"/>
        </w:rPr>
        <w:t>ở</w:t>
      </w:r>
      <w:r>
        <w:rPr>
          <w:color w:val="231F20"/>
          <w:spacing w:val="-5"/>
        </w:rPr>
        <w:t> </w:t>
      </w:r>
      <w:r>
        <w:rPr>
          <w:color w:val="231F20"/>
        </w:rPr>
        <w:t>nơi</w:t>
      </w:r>
      <w:r>
        <w:rPr>
          <w:color w:val="231F20"/>
          <w:spacing w:val="-5"/>
        </w:rPr>
        <w:t> </w:t>
      </w:r>
      <w:r>
        <w:rPr>
          <w:color w:val="231F20"/>
        </w:rPr>
        <w:t>phần vị nào hiện khởi?</w:t>
      </w:r>
    </w:p>
    <w:p>
      <w:pPr>
        <w:pStyle w:val="BodyText"/>
        <w:spacing w:line="273" w:lineRule="auto" w:before="112"/>
        <w:ind w:left="110" w:right="390"/>
      </w:pPr>
      <w:r>
        <w:rPr>
          <w:i/>
          <w:color w:val="231F20"/>
        </w:rPr>
        <w:t>Đáp: </w:t>
      </w:r>
      <w:r>
        <w:rPr>
          <w:color w:val="231F20"/>
        </w:rPr>
        <w:t>Nếu các phàm phu do sức của thắng giải phát khởi</w:t>
      </w:r>
      <w:r>
        <w:rPr>
          <w:color w:val="231F20"/>
          <w:spacing w:val="-42"/>
        </w:rPr>
        <w:t> </w:t>
      </w:r>
      <w:r>
        <w:rPr>
          <w:color w:val="231F20"/>
        </w:rPr>
        <w:t>chánh kiến,</w:t>
      </w:r>
      <w:r>
        <w:rPr>
          <w:color w:val="231F20"/>
          <w:spacing w:val="-9"/>
        </w:rPr>
        <w:t> </w:t>
      </w:r>
      <w:r>
        <w:rPr>
          <w:color w:val="231F20"/>
        </w:rPr>
        <w:t>hoặc</w:t>
      </w:r>
      <w:r>
        <w:rPr>
          <w:color w:val="231F20"/>
          <w:spacing w:val="-9"/>
        </w:rPr>
        <w:t> </w:t>
      </w:r>
      <w:r>
        <w:rPr>
          <w:color w:val="231F20"/>
        </w:rPr>
        <w:t>khởi</w:t>
      </w:r>
      <w:r>
        <w:rPr>
          <w:color w:val="231F20"/>
          <w:spacing w:val="-9"/>
        </w:rPr>
        <w:t> </w:t>
      </w:r>
      <w:r>
        <w:rPr>
          <w:color w:val="231F20"/>
        </w:rPr>
        <w:t>tà</w:t>
      </w:r>
      <w:r>
        <w:rPr>
          <w:color w:val="231F20"/>
          <w:spacing w:val="-9"/>
        </w:rPr>
        <w:t> </w:t>
      </w:r>
      <w:r>
        <w:rPr>
          <w:color w:val="231F20"/>
        </w:rPr>
        <w:t>kiến,</w:t>
      </w:r>
      <w:r>
        <w:rPr>
          <w:color w:val="231F20"/>
          <w:spacing w:val="-9"/>
        </w:rPr>
        <w:t> </w:t>
      </w:r>
      <w:r>
        <w:rPr>
          <w:color w:val="231F20"/>
        </w:rPr>
        <w:t>lúc</w:t>
      </w:r>
      <w:r>
        <w:rPr>
          <w:color w:val="231F20"/>
          <w:spacing w:val="-9"/>
        </w:rPr>
        <w:t> </w:t>
      </w:r>
      <w:r>
        <w:rPr>
          <w:color w:val="231F20"/>
        </w:rPr>
        <w:t>tâm</w:t>
      </w:r>
      <w:r>
        <w:rPr>
          <w:color w:val="231F20"/>
          <w:spacing w:val="-9"/>
        </w:rPr>
        <w:t> </w:t>
      </w:r>
      <w:r>
        <w:rPr>
          <w:color w:val="231F20"/>
        </w:rPr>
        <w:t>mệt</w:t>
      </w:r>
      <w:r>
        <w:rPr>
          <w:color w:val="231F20"/>
          <w:spacing w:val="-9"/>
        </w:rPr>
        <w:t> </w:t>
      </w:r>
      <w:r>
        <w:rPr>
          <w:color w:val="231F20"/>
        </w:rPr>
        <w:t>mỏi</w:t>
      </w:r>
      <w:r>
        <w:rPr>
          <w:color w:val="231F20"/>
          <w:spacing w:val="-9"/>
        </w:rPr>
        <w:t> </w:t>
      </w:r>
      <w:r>
        <w:rPr>
          <w:color w:val="231F20"/>
        </w:rPr>
        <w:t>thì</w:t>
      </w:r>
      <w:r>
        <w:rPr>
          <w:color w:val="231F20"/>
          <w:spacing w:val="-9"/>
        </w:rPr>
        <w:t> </w:t>
      </w:r>
      <w:r>
        <w:rPr>
          <w:color w:val="231F20"/>
        </w:rPr>
        <w:t>thường</w:t>
      </w:r>
      <w:r>
        <w:rPr>
          <w:color w:val="231F20"/>
          <w:spacing w:val="-9"/>
        </w:rPr>
        <w:t> </w:t>
      </w:r>
      <w:r>
        <w:rPr>
          <w:color w:val="231F20"/>
        </w:rPr>
        <w:t>thường</w:t>
      </w:r>
      <w:r>
        <w:rPr>
          <w:color w:val="231F20"/>
          <w:spacing w:val="-9"/>
        </w:rPr>
        <w:t> </w:t>
      </w:r>
      <w:r>
        <w:rPr>
          <w:color w:val="231F20"/>
        </w:rPr>
        <w:t>phát</w:t>
      </w:r>
      <w:r>
        <w:rPr>
          <w:color w:val="231F20"/>
          <w:spacing w:val="-9"/>
        </w:rPr>
        <w:t> </w:t>
      </w:r>
      <w:r>
        <w:rPr>
          <w:color w:val="231F20"/>
        </w:rPr>
        <w:t>khởi gián cách. Vô minh không chung mê mờ nơi bốn Thánh đế, nghĩa</w:t>
      </w:r>
      <w:r>
        <w:rPr>
          <w:color w:val="231F20"/>
          <w:spacing w:val="-22"/>
        </w:rPr>
        <w:t> </w:t>
      </w:r>
      <w:r>
        <w:rPr>
          <w:color w:val="231F20"/>
        </w:rPr>
        <w:t>là duyên nơi bốn đế với các hành tướng không ưa muốn, không nhận chịu, không hiểu rõ.</w:t>
      </w:r>
    </w:p>
    <w:p>
      <w:pPr>
        <w:pStyle w:val="BodyText"/>
        <w:spacing w:line="273" w:lineRule="auto" w:before="109"/>
        <w:ind w:left="110" w:right="391"/>
      </w:pPr>
      <w:r>
        <w:rPr>
          <w:i/>
          <w:color w:val="231F20"/>
        </w:rPr>
        <w:t>Hỏi: </w:t>
      </w:r>
      <w:r>
        <w:rPr>
          <w:color w:val="231F20"/>
        </w:rPr>
        <w:t>Trong tất cả tâm đều có Bát nhã, vì duyên gì nay nói vô minh không chung đối với bốn đế không hiểu rõ?</w:t>
      </w:r>
    </w:p>
    <w:p>
      <w:pPr>
        <w:pStyle w:val="BodyText"/>
        <w:spacing w:line="273" w:lineRule="auto" w:before="112"/>
        <w:ind w:left="110" w:right="386"/>
      </w:pPr>
      <w:r>
        <w:rPr>
          <w:i/>
          <w:color w:val="231F20"/>
          <w:spacing w:val="2"/>
        </w:rPr>
        <w:t>Đáp: </w:t>
      </w:r>
      <w:r>
        <w:rPr>
          <w:color w:val="231F20"/>
        </w:rPr>
        <w:t>Vì tuệ đã bị vô </w:t>
      </w:r>
      <w:r>
        <w:rPr>
          <w:color w:val="231F20"/>
          <w:spacing w:val="2"/>
        </w:rPr>
        <w:t>minh </w:t>
      </w:r>
      <w:r>
        <w:rPr>
          <w:color w:val="231F20"/>
        </w:rPr>
        <w:t>che </w:t>
      </w:r>
      <w:r>
        <w:rPr>
          <w:color w:val="231F20"/>
          <w:spacing w:val="2"/>
        </w:rPr>
        <w:t>lấp, </w:t>
      </w:r>
      <w:r>
        <w:rPr>
          <w:color w:val="231F20"/>
        </w:rPr>
        <w:t>nên </w:t>
      </w:r>
      <w:r>
        <w:rPr>
          <w:color w:val="231F20"/>
          <w:spacing w:val="2"/>
        </w:rPr>
        <w:t>không sáng </w:t>
      </w:r>
      <w:r>
        <w:rPr>
          <w:color w:val="231F20"/>
          <w:spacing w:val="3"/>
        </w:rPr>
        <w:t>suốt, </w:t>
      </w:r>
      <w:r>
        <w:rPr>
          <w:color w:val="231F20"/>
          <w:spacing w:val="2"/>
        </w:rPr>
        <w:t>không thanh tịnh, </w:t>
      </w:r>
      <w:r>
        <w:rPr>
          <w:color w:val="231F20"/>
        </w:rPr>
        <w:t>đối  với  bốn </w:t>
      </w:r>
      <w:r>
        <w:rPr>
          <w:color w:val="231F20"/>
          <w:spacing w:val="2"/>
        </w:rPr>
        <w:t>Thánh </w:t>
      </w:r>
      <w:r>
        <w:rPr>
          <w:color w:val="231F20"/>
        </w:rPr>
        <w:t>đế  </w:t>
      </w:r>
      <w:r>
        <w:rPr>
          <w:color w:val="231F20"/>
          <w:spacing w:val="2"/>
        </w:rPr>
        <w:t>cũng không </w:t>
      </w:r>
      <w:r>
        <w:rPr>
          <w:color w:val="231F20"/>
        </w:rPr>
        <w:t>thể  </w:t>
      </w:r>
      <w:r>
        <w:rPr>
          <w:color w:val="231F20"/>
          <w:spacing w:val="3"/>
        </w:rPr>
        <w:t>hiểu   </w:t>
      </w:r>
      <w:r>
        <w:rPr>
          <w:color w:val="231F20"/>
        </w:rPr>
        <w:t>rõ. Lại </w:t>
      </w:r>
      <w:r>
        <w:rPr>
          <w:color w:val="231F20"/>
          <w:spacing w:val="2"/>
        </w:rPr>
        <w:t>nữa, trong </w:t>
      </w:r>
      <w:r>
        <w:rPr>
          <w:color w:val="231F20"/>
        </w:rPr>
        <w:t>đây chỉ nói vô </w:t>
      </w:r>
      <w:r>
        <w:rPr>
          <w:color w:val="231F20"/>
          <w:spacing w:val="2"/>
        </w:rPr>
        <w:t>minh không chung </w:t>
      </w:r>
      <w:r>
        <w:rPr>
          <w:color w:val="231F20"/>
        </w:rPr>
        <w:t>đối với </w:t>
      </w:r>
      <w:r>
        <w:rPr>
          <w:color w:val="231F20"/>
          <w:spacing w:val="3"/>
        </w:rPr>
        <w:t>bốn </w:t>
      </w:r>
      <w:r>
        <w:rPr>
          <w:color w:val="231F20"/>
          <w:spacing w:val="2"/>
        </w:rPr>
        <w:t>Thánh </w:t>
      </w:r>
      <w:r>
        <w:rPr>
          <w:color w:val="231F20"/>
        </w:rPr>
        <w:t>đế </w:t>
      </w:r>
      <w:r>
        <w:rPr>
          <w:color w:val="231F20"/>
          <w:spacing w:val="2"/>
        </w:rPr>
        <w:t>không hiểu </w:t>
      </w:r>
      <w:r>
        <w:rPr>
          <w:color w:val="231F20"/>
        </w:rPr>
        <w:t>rõ, </w:t>
      </w:r>
      <w:r>
        <w:rPr>
          <w:color w:val="231F20"/>
          <w:spacing w:val="2"/>
        </w:rPr>
        <w:t>không </w:t>
      </w:r>
      <w:r>
        <w:rPr>
          <w:color w:val="231F20"/>
        </w:rPr>
        <w:t>nói về Bát </w:t>
      </w:r>
      <w:r>
        <w:rPr>
          <w:color w:val="231F20"/>
          <w:spacing w:val="2"/>
        </w:rPr>
        <w:t>nhã, </w:t>
      </w:r>
      <w:r>
        <w:rPr>
          <w:color w:val="231F20"/>
        </w:rPr>
        <w:t>vậy </w:t>
      </w:r>
      <w:r>
        <w:rPr>
          <w:color w:val="231F20"/>
          <w:spacing w:val="2"/>
        </w:rPr>
        <w:t>không </w:t>
      </w:r>
      <w:r>
        <w:rPr>
          <w:color w:val="231F20"/>
        </w:rPr>
        <w:t>nên </w:t>
      </w:r>
      <w:r>
        <w:rPr>
          <w:color w:val="231F20"/>
          <w:spacing w:val="3"/>
        </w:rPr>
        <w:t>nêu </w:t>
      </w:r>
      <w:r>
        <w:rPr>
          <w:color w:val="231F20"/>
        </w:rPr>
        <w:t>vấn</w:t>
      </w:r>
      <w:r>
        <w:rPr>
          <w:color w:val="231F20"/>
          <w:spacing w:val="7"/>
        </w:rPr>
        <w:t> </w:t>
      </w:r>
      <w:r>
        <w:rPr>
          <w:color w:val="231F20"/>
          <w:spacing w:val="3"/>
        </w:rPr>
        <w:t>nạn.</w:t>
      </w:r>
    </w:p>
    <w:p>
      <w:pPr>
        <w:pStyle w:val="BodyText"/>
        <w:spacing w:before="109"/>
        <w:ind w:left="677" w:firstLine="0"/>
      </w:pPr>
      <w:r>
        <w:rPr>
          <w:i/>
          <w:color w:val="231F20"/>
          <w:spacing w:val="-5"/>
        </w:rPr>
        <w:t>Hỏi: </w:t>
      </w:r>
      <w:r>
        <w:rPr>
          <w:color w:val="231F20"/>
          <w:spacing w:val="-5"/>
        </w:rPr>
        <w:t>Từng </w:t>
      </w:r>
      <w:r>
        <w:rPr>
          <w:color w:val="231F20"/>
          <w:spacing w:val="-3"/>
        </w:rPr>
        <w:t>có </w:t>
      </w:r>
      <w:r>
        <w:rPr>
          <w:color w:val="231F20"/>
          <w:spacing w:val="-4"/>
        </w:rPr>
        <w:t>tùy </w:t>
      </w:r>
      <w:r>
        <w:rPr>
          <w:color w:val="231F20"/>
          <w:spacing w:val="-5"/>
        </w:rPr>
        <w:t>miên không cùng </w:t>
      </w:r>
      <w:r>
        <w:rPr>
          <w:color w:val="231F20"/>
          <w:spacing w:val="-4"/>
        </w:rPr>
        <w:t>với tùy </w:t>
      </w:r>
      <w:r>
        <w:rPr>
          <w:color w:val="231F20"/>
          <w:spacing w:val="-5"/>
        </w:rPr>
        <w:t>miên tương </w:t>
      </w:r>
      <w:r>
        <w:rPr>
          <w:color w:val="231F20"/>
          <w:spacing w:val="-4"/>
        </w:rPr>
        <w:t>ưng </w:t>
      </w:r>
      <w:r>
        <w:rPr>
          <w:color w:val="231F20"/>
          <w:spacing w:val="-6"/>
        </w:rPr>
        <w:t>chăng?</w:t>
      </w:r>
    </w:p>
    <w:p>
      <w:pPr>
        <w:pStyle w:val="BodyText"/>
        <w:spacing w:line="273" w:lineRule="auto" w:before="154"/>
        <w:ind w:left="110" w:right="390"/>
      </w:pPr>
      <w:r>
        <w:rPr>
          <w:i/>
          <w:color w:val="231F20"/>
        </w:rPr>
        <w:t>Đáp: </w:t>
      </w:r>
      <w:r>
        <w:rPr>
          <w:color w:val="231F20"/>
        </w:rPr>
        <w:t>Có. Tức như trước đã nói vô minh không chung và phẫn, hận v.v… do tu đạo đoạn trừ đều cùng sinh khởi tùy miên vô minh.</w:t>
      </w:r>
    </w:p>
    <w:p>
      <w:pPr>
        <w:pStyle w:val="BodyText"/>
        <w:spacing w:before="112"/>
        <w:ind w:left="677" w:firstLine="0"/>
      </w:pPr>
      <w:r>
        <w:rPr>
          <w:i/>
          <w:color w:val="231F20"/>
        </w:rPr>
        <w:t>Hỏi: </w:t>
      </w:r>
      <w:r>
        <w:rPr>
          <w:color w:val="231F20"/>
        </w:rPr>
        <w:t>Từng có tùy miên không gọi là có tùy miên chăng?</w:t>
      </w:r>
    </w:p>
    <w:p>
      <w:pPr>
        <w:pStyle w:val="BodyText"/>
        <w:spacing w:line="273" w:lineRule="auto" w:before="154"/>
        <w:ind w:left="110" w:right="390"/>
      </w:pPr>
      <w:r>
        <w:rPr>
          <w:i/>
          <w:color w:val="231F20"/>
        </w:rPr>
        <w:t>Đáp: </w:t>
      </w:r>
      <w:r>
        <w:rPr>
          <w:color w:val="231F20"/>
        </w:rPr>
        <w:t>Có. Tức như trước đã nói vô minh không chung và phẫn, hận </w:t>
      </w:r>
      <w:r>
        <w:rPr>
          <w:color w:val="231F20"/>
          <w:spacing w:val="-5"/>
        </w:rPr>
        <w:t>v.v… </w:t>
      </w:r>
      <w:r>
        <w:rPr>
          <w:color w:val="231F20"/>
        </w:rPr>
        <w:t>do tu đạo đoạn trừ cùng khởi tùy miên vô minh duyên nơi tùy miên kia rồi đoạn dứt hết.</w:t>
      </w:r>
    </w:p>
    <w:p>
      <w:pPr>
        <w:pStyle w:val="BodyText"/>
        <w:spacing w:before="111"/>
        <w:ind w:left="677" w:firstLine="0"/>
      </w:pPr>
      <w:r>
        <w:rPr>
          <w:i/>
          <w:color w:val="231F20"/>
          <w:spacing w:val="-5"/>
        </w:rPr>
        <w:t>Hỏi: </w:t>
      </w:r>
      <w:r>
        <w:rPr>
          <w:color w:val="231F20"/>
          <w:spacing w:val="-5"/>
        </w:rPr>
        <w:t>Từng </w:t>
      </w:r>
      <w:r>
        <w:rPr>
          <w:color w:val="231F20"/>
          <w:spacing w:val="-3"/>
        </w:rPr>
        <w:t>có </w:t>
      </w:r>
      <w:r>
        <w:rPr>
          <w:color w:val="231F20"/>
          <w:spacing w:val="-4"/>
        </w:rPr>
        <w:t>tùy </w:t>
      </w:r>
      <w:r>
        <w:rPr>
          <w:color w:val="231F20"/>
          <w:spacing w:val="-5"/>
        </w:rPr>
        <w:t>miên </w:t>
      </w:r>
      <w:r>
        <w:rPr>
          <w:color w:val="231F20"/>
          <w:spacing w:val="-4"/>
        </w:rPr>
        <w:t>đối với các tùy </w:t>
      </w:r>
      <w:r>
        <w:rPr>
          <w:color w:val="231F20"/>
          <w:spacing w:val="-5"/>
        </w:rPr>
        <w:t>miên không </w:t>
      </w:r>
      <w:r>
        <w:rPr>
          <w:color w:val="231F20"/>
          <w:spacing w:val="-4"/>
        </w:rPr>
        <w:t>tùy </w:t>
      </w:r>
      <w:r>
        <w:rPr>
          <w:color w:val="231F20"/>
          <w:spacing w:val="-5"/>
        </w:rPr>
        <w:t>tăng </w:t>
      </w:r>
      <w:r>
        <w:rPr>
          <w:color w:val="231F20"/>
          <w:spacing w:val="-6"/>
        </w:rPr>
        <w:t>chăng?</w:t>
      </w:r>
    </w:p>
    <w:p>
      <w:pPr>
        <w:pStyle w:val="BodyText"/>
        <w:spacing w:line="273" w:lineRule="auto" w:before="155"/>
        <w:ind w:left="110" w:right="391"/>
        <w:jc w:val="left"/>
      </w:pPr>
      <w:r>
        <w:rPr>
          <w:i/>
          <w:color w:val="231F20"/>
        </w:rPr>
        <w:t>Đáp: </w:t>
      </w:r>
      <w:r>
        <w:rPr>
          <w:color w:val="231F20"/>
        </w:rPr>
        <w:t>Có. Tức như trước đã nói vô minh không chung duyên nơi vô lậu.</w:t>
      </w:r>
    </w:p>
    <w:p>
      <w:pPr>
        <w:pStyle w:val="BodyText"/>
        <w:spacing w:line="273" w:lineRule="auto" w:before="112"/>
        <w:ind w:left="110"/>
        <w:jc w:val="left"/>
      </w:pPr>
      <w:r>
        <w:rPr>
          <w:i/>
          <w:color w:val="231F20"/>
        </w:rPr>
        <w:t>Hỏi: </w:t>
      </w:r>
      <w:r>
        <w:rPr>
          <w:color w:val="231F20"/>
        </w:rPr>
        <w:t>Từng có tùy miên không phải là chỗ tùy tăng của các tùy miên chăng?</w:t>
      </w:r>
    </w:p>
    <w:p>
      <w:pPr>
        <w:pStyle w:val="BodyText"/>
        <w:spacing w:before="111"/>
        <w:ind w:left="677" w:firstLine="0"/>
        <w:jc w:val="left"/>
      </w:pPr>
      <w:r>
        <w:rPr>
          <w:i/>
          <w:color w:val="231F20"/>
        </w:rPr>
        <w:t>Đáp: </w:t>
      </w:r>
      <w:r>
        <w:rPr>
          <w:color w:val="231F20"/>
        </w:rPr>
        <w:t>Có. Nghĩa là các tùy miên đã lìa bỏ hệ thuộc.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 </w:t>
      </w:r>
      <w:r>
        <w:rPr>
          <w:color w:val="231F20"/>
        </w:rPr>
        <w:t>Như có tùy miên không cùng với tùy miên tương ưng mà khởi</w:t>
      </w:r>
      <w:r>
        <w:rPr>
          <w:color w:val="231F20"/>
          <w:spacing w:val="-4"/>
        </w:rPr>
        <w:t> </w:t>
      </w:r>
      <w:r>
        <w:rPr>
          <w:color w:val="231F20"/>
        </w:rPr>
        <w:t>hiện.</w:t>
      </w:r>
      <w:r>
        <w:rPr>
          <w:color w:val="231F20"/>
          <w:spacing w:val="-8"/>
        </w:rPr>
        <w:t> </w:t>
      </w:r>
      <w:r>
        <w:rPr>
          <w:color w:val="231F20"/>
        </w:rPr>
        <w:t>Từng</w:t>
      </w:r>
      <w:r>
        <w:rPr>
          <w:color w:val="231F20"/>
          <w:spacing w:val="-4"/>
        </w:rPr>
        <w:t> </w:t>
      </w:r>
      <w:r>
        <w:rPr>
          <w:color w:val="231F20"/>
        </w:rPr>
        <w:t>có</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không</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triền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mà sinh khởi</w:t>
      </w:r>
      <w:r>
        <w:rPr>
          <w:color w:val="231F20"/>
          <w:spacing w:val="-2"/>
        </w:rPr>
        <w:t> </w:t>
      </w:r>
      <w:r>
        <w:rPr>
          <w:color w:val="231F20"/>
        </w:rPr>
        <w:t>chăng?</w:t>
      </w:r>
    </w:p>
    <w:p>
      <w:pPr>
        <w:pStyle w:val="BodyText"/>
        <w:spacing w:line="273" w:lineRule="auto" w:before="111"/>
        <w:ind w:right="107"/>
      </w:pPr>
      <w:r>
        <w:rPr>
          <w:i/>
          <w:color w:val="231F20"/>
        </w:rPr>
        <w:t>Đáp:</w:t>
      </w:r>
      <w:r>
        <w:rPr>
          <w:i/>
          <w:color w:val="231F20"/>
          <w:spacing w:val="-12"/>
        </w:rPr>
        <w:t> </w:t>
      </w:r>
      <w:r>
        <w:rPr>
          <w:color w:val="231F20"/>
        </w:rPr>
        <w:t>Không</w:t>
      </w:r>
      <w:r>
        <w:rPr>
          <w:color w:val="231F20"/>
          <w:spacing w:val="-12"/>
        </w:rPr>
        <w:t> </w:t>
      </w:r>
      <w:r>
        <w:rPr>
          <w:color w:val="231F20"/>
        </w:rPr>
        <w:t>có.</w:t>
      </w:r>
      <w:r>
        <w:rPr>
          <w:color w:val="231F20"/>
          <w:spacing w:val="-15"/>
        </w:rPr>
        <w:t> </w:t>
      </w:r>
      <w:r>
        <w:rPr>
          <w:color w:val="231F20"/>
        </w:rPr>
        <w:t>Vì</w:t>
      </w:r>
      <w:r>
        <w:rPr>
          <w:color w:val="231F20"/>
          <w:spacing w:val="-12"/>
        </w:rPr>
        <w:t> </w:t>
      </w:r>
      <w:r>
        <w:rPr>
          <w:color w:val="231F20"/>
        </w:rPr>
        <w:t>tất</w:t>
      </w:r>
      <w:r>
        <w:rPr>
          <w:color w:val="231F20"/>
          <w:spacing w:val="-11"/>
        </w:rPr>
        <w:t> </w:t>
      </w:r>
      <w:r>
        <w:rPr>
          <w:color w:val="231F20"/>
        </w:rPr>
        <w:t>cả</w:t>
      </w:r>
      <w:r>
        <w:rPr>
          <w:color w:val="231F20"/>
          <w:spacing w:val="-12"/>
        </w:rPr>
        <w:t> </w:t>
      </w:r>
      <w:r>
        <w:rPr>
          <w:color w:val="231F20"/>
        </w:rPr>
        <w:t>tùy</w:t>
      </w:r>
      <w:r>
        <w:rPr>
          <w:color w:val="231F20"/>
          <w:spacing w:val="-12"/>
        </w:rPr>
        <w:t> </w:t>
      </w:r>
      <w:r>
        <w:rPr>
          <w:color w:val="231F20"/>
        </w:rPr>
        <w:t>miên</w:t>
      </w:r>
      <w:r>
        <w:rPr>
          <w:color w:val="231F20"/>
          <w:spacing w:val="-11"/>
        </w:rPr>
        <w:t> </w:t>
      </w:r>
      <w:r>
        <w:rPr>
          <w:color w:val="231F20"/>
        </w:rPr>
        <w:t>đều</w:t>
      </w:r>
      <w:r>
        <w:rPr>
          <w:color w:val="231F20"/>
          <w:spacing w:val="-12"/>
        </w:rPr>
        <w:t> </w:t>
      </w:r>
      <w:r>
        <w:rPr>
          <w:color w:val="231F20"/>
        </w:rPr>
        <w:t>cùng</w:t>
      </w:r>
      <w:r>
        <w:rPr>
          <w:color w:val="231F20"/>
          <w:spacing w:val="-11"/>
        </w:rPr>
        <w:t> </w:t>
      </w:r>
      <w:r>
        <w:rPr>
          <w:color w:val="231F20"/>
        </w:rPr>
        <w:t>hành</w:t>
      </w:r>
      <w:r>
        <w:rPr>
          <w:color w:val="231F20"/>
          <w:spacing w:val="-12"/>
        </w:rPr>
        <w:t> </w:t>
      </w:r>
      <w:r>
        <w:rPr>
          <w:color w:val="231F20"/>
        </w:rPr>
        <w:t>với</w:t>
      </w:r>
      <w:r>
        <w:rPr>
          <w:color w:val="231F20"/>
          <w:spacing w:val="-12"/>
        </w:rPr>
        <w:t> </w:t>
      </w:r>
      <w:r>
        <w:rPr>
          <w:color w:val="231F20"/>
        </w:rPr>
        <w:t>hôn</w:t>
      </w:r>
      <w:r>
        <w:rPr>
          <w:color w:val="231F20"/>
          <w:spacing w:val="-11"/>
        </w:rPr>
        <w:t> </w:t>
      </w:r>
      <w:r>
        <w:rPr>
          <w:color w:val="231F20"/>
        </w:rPr>
        <w:t>trầm, trạo cử.</w:t>
      </w:r>
    </w:p>
    <w:p>
      <w:pPr>
        <w:pStyle w:val="BodyText"/>
        <w:spacing w:line="273" w:lineRule="auto" w:before="112"/>
        <w:ind w:right="106"/>
      </w:pPr>
      <w:r>
        <w:rPr>
          <w:i/>
          <w:color w:val="231F20"/>
        </w:rPr>
        <w:t>Hỏi: </w:t>
      </w:r>
      <w:r>
        <w:rPr>
          <w:color w:val="231F20"/>
        </w:rPr>
        <w:t>Như có tùy miên không cùng với tùy miên tương ưng mà khởi</w:t>
      </w:r>
      <w:r>
        <w:rPr>
          <w:color w:val="231F20"/>
          <w:spacing w:val="-11"/>
        </w:rPr>
        <w:t> </w:t>
      </w:r>
      <w:r>
        <w:rPr>
          <w:color w:val="231F20"/>
        </w:rPr>
        <w:t>hiện.</w:t>
      </w:r>
      <w:r>
        <w:rPr>
          <w:color w:val="231F20"/>
          <w:spacing w:val="-16"/>
        </w:rPr>
        <w:t> </w:t>
      </w:r>
      <w:r>
        <w:rPr>
          <w:color w:val="231F20"/>
        </w:rPr>
        <w:t>Từng</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triền</w:t>
      </w:r>
      <w:r>
        <w:rPr>
          <w:color w:val="231F20"/>
          <w:spacing w:val="-11"/>
        </w:rPr>
        <w:t> </w:t>
      </w:r>
      <w:r>
        <w:rPr>
          <w:color w:val="231F20"/>
        </w:rPr>
        <w:t>mà</w:t>
      </w:r>
      <w:r>
        <w:rPr>
          <w:color w:val="231F20"/>
          <w:spacing w:val="-11"/>
        </w:rPr>
        <w:t> </w:t>
      </w:r>
      <w:r>
        <w:rPr>
          <w:color w:val="231F20"/>
        </w:rPr>
        <w:t>không</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triền</w:t>
      </w:r>
      <w:r>
        <w:rPr>
          <w:color w:val="231F20"/>
          <w:spacing w:val="-11"/>
        </w:rPr>
        <w:t> </w:t>
      </w:r>
      <w:r>
        <w:rPr>
          <w:color w:val="231F20"/>
        </w:rPr>
        <w:t>tương</w:t>
      </w:r>
      <w:r>
        <w:rPr>
          <w:color w:val="231F20"/>
          <w:spacing w:val="-11"/>
        </w:rPr>
        <w:t> </w:t>
      </w:r>
      <w:r>
        <w:rPr>
          <w:color w:val="231F20"/>
        </w:rPr>
        <w:t>ưng</w:t>
      </w:r>
      <w:r>
        <w:rPr>
          <w:color w:val="231F20"/>
          <w:spacing w:val="-10"/>
        </w:rPr>
        <w:t> </w:t>
      </w:r>
      <w:r>
        <w:rPr>
          <w:color w:val="231F20"/>
          <w:spacing w:val="-7"/>
        </w:rPr>
        <w:t>mà </w:t>
      </w:r>
      <w:r>
        <w:rPr>
          <w:color w:val="231F20"/>
        </w:rPr>
        <w:t>khởi hiện chăng?</w:t>
      </w:r>
    </w:p>
    <w:p>
      <w:pPr>
        <w:pStyle w:val="BodyText"/>
        <w:spacing w:line="273" w:lineRule="auto" w:before="111"/>
        <w:ind w:right="107"/>
      </w:pPr>
      <w:r>
        <w:rPr>
          <w:i/>
          <w:color w:val="231F20"/>
        </w:rPr>
        <w:t>Đáp:</w:t>
      </w:r>
      <w:r>
        <w:rPr>
          <w:i/>
          <w:color w:val="231F20"/>
          <w:spacing w:val="-5"/>
        </w:rPr>
        <w:t> </w:t>
      </w:r>
      <w:r>
        <w:rPr>
          <w:color w:val="231F20"/>
        </w:rPr>
        <w:t>Không</w:t>
      </w:r>
      <w:r>
        <w:rPr>
          <w:color w:val="231F20"/>
          <w:spacing w:val="-5"/>
        </w:rPr>
        <w:t> </w:t>
      </w:r>
      <w:r>
        <w:rPr>
          <w:color w:val="231F20"/>
        </w:rPr>
        <w:t>có.</w:t>
      </w:r>
      <w:r>
        <w:rPr>
          <w:color w:val="231F20"/>
          <w:spacing w:val="-9"/>
        </w:rPr>
        <w:t> </w:t>
      </w:r>
      <w:r>
        <w:rPr>
          <w:color w:val="231F20"/>
        </w:rPr>
        <w:t>Vì</w:t>
      </w:r>
      <w:r>
        <w:rPr>
          <w:color w:val="231F20"/>
          <w:spacing w:val="-5"/>
        </w:rPr>
        <w:t> </w:t>
      </w:r>
      <w:r>
        <w:rPr>
          <w:color w:val="231F20"/>
        </w:rPr>
        <w:t>các</w:t>
      </w:r>
      <w:r>
        <w:rPr>
          <w:color w:val="231F20"/>
          <w:spacing w:val="-4"/>
        </w:rPr>
        <w:t> </w:t>
      </w:r>
      <w:r>
        <w:rPr>
          <w:color w:val="231F20"/>
        </w:rPr>
        <w:t>tâm</w:t>
      </w:r>
      <w:r>
        <w:rPr>
          <w:color w:val="231F20"/>
          <w:spacing w:val="-5"/>
        </w:rPr>
        <w:t> </w:t>
      </w:r>
      <w:r>
        <w:rPr>
          <w:color w:val="231F20"/>
        </w:rPr>
        <w:t>nhiễm</w:t>
      </w:r>
      <w:r>
        <w:rPr>
          <w:color w:val="231F20"/>
          <w:spacing w:val="-5"/>
        </w:rPr>
        <w:t> </w:t>
      </w:r>
      <w:r>
        <w:rPr>
          <w:color w:val="231F20"/>
        </w:rPr>
        <w:t>ô</w:t>
      </w:r>
      <w:r>
        <w:rPr>
          <w:color w:val="231F20"/>
          <w:spacing w:val="-4"/>
        </w:rPr>
        <w:t> </w:t>
      </w:r>
      <w:r>
        <w:rPr>
          <w:color w:val="231F20"/>
        </w:rPr>
        <w:t>đều</w:t>
      </w:r>
      <w:r>
        <w:rPr>
          <w:color w:val="231F20"/>
          <w:spacing w:val="-5"/>
        </w:rPr>
        <w:t> </w:t>
      </w:r>
      <w:r>
        <w:rPr>
          <w:color w:val="231F20"/>
        </w:rPr>
        <w:t>cùng</w:t>
      </w:r>
      <w:r>
        <w:rPr>
          <w:color w:val="231F20"/>
          <w:spacing w:val="-4"/>
        </w:rPr>
        <w:t> </w:t>
      </w:r>
      <w:r>
        <w:rPr>
          <w:color w:val="231F20"/>
        </w:rPr>
        <w:t>có</w:t>
      </w:r>
      <w:r>
        <w:rPr>
          <w:color w:val="231F20"/>
          <w:spacing w:val="-5"/>
        </w:rPr>
        <w:t> </w:t>
      </w:r>
      <w:r>
        <w:rPr>
          <w:color w:val="231F20"/>
        </w:rPr>
        <w:t>với</w:t>
      </w:r>
      <w:r>
        <w:rPr>
          <w:color w:val="231F20"/>
          <w:spacing w:val="-5"/>
        </w:rPr>
        <w:t> </w:t>
      </w:r>
      <w:r>
        <w:rPr>
          <w:color w:val="231F20"/>
        </w:rPr>
        <w:t>hôn</w:t>
      </w:r>
      <w:r>
        <w:rPr>
          <w:color w:val="231F20"/>
          <w:spacing w:val="-4"/>
        </w:rPr>
        <w:t> </w:t>
      </w:r>
      <w:r>
        <w:rPr>
          <w:color w:val="231F20"/>
        </w:rPr>
        <w:t>trầm, trạo cử.</w:t>
      </w:r>
    </w:p>
    <w:p>
      <w:pPr>
        <w:pStyle w:val="BodyText"/>
        <w:spacing w:line="273" w:lineRule="auto" w:before="111"/>
        <w:ind w:right="106"/>
      </w:pPr>
      <w:r>
        <w:rPr>
          <w:i/>
          <w:color w:val="231F20"/>
        </w:rPr>
        <w:t>Hỏi: </w:t>
      </w:r>
      <w:r>
        <w:rPr>
          <w:color w:val="231F20"/>
        </w:rPr>
        <w:t>Như có tùy miên không cùng với tùy miên tương ưng mà khởi hiện. Từng cũng có triền không cùng với tùy miên tương </w:t>
      </w:r>
      <w:r>
        <w:rPr>
          <w:color w:val="231F20"/>
          <w:spacing w:val="-4"/>
        </w:rPr>
        <w:t>ưng</w:t>
      </w:r>
      <w:r>
        <w:rPr>
          <w:color w:val="231F20"/>
          <w:spacing w:val="57"/>
        </w:rPr>
        <w:t> </w:t>
      </w:r>
      <w:r>
        <w:rPr>
          <w:color w:val="231F20"/>
        </w:rPr>
        <w:t>mà khởi hiện chăng?</w:t>
      </w:r>
    </w:p>
    <w:p>
      <w:pPr>
        <w:pStyle w:val="BodyText"/>
        <w:spacing w:line="273" w:lineRule="auto" w:before="111"/>
        <w:ind w:right="107"/>
      </w:pPr>
      <w:r>
        <w:rPr>
          <w:i/>
          <w:color w:val="231F20"/>
        </w:rPr>
        <w:t>Đáp: </w:t>
      </w:r>
      <w:r>
        <w:rPr>
          <w:color w:val="231F20"/>
        </w:rPr>
        <w:t>Không có. Vì các triền tất cùng với tùy miên vô minh tương ưng mà khởi hiện.</w:t>
      </w:r>
    </w:p>
    <w:p>
      <w:pPr>
        <w:pStyle w:val="BodyText"/>
        <w:spacing w:before="112"/>
        <w:ind w:left="780" w:right="497" w:firstLine="0"/>
        <w:jc w:val="center"/>
      </w:pPr>
      <w:r>
        <w:rPr>
          <w:color w:val="231F20"/>
        </w:rPr>
        <w:t>***</w:t>
      </w:r>
    </w:p>
    <w:p>
      <w:pPr>
        <w:spacing w:line="364" w:lineRule="auto" w:before="239"/>
        <w:ind w:left="960" w:right="2197" w:firstLine="0"/>
        <w:jc w:val="both"/>
        <w:rPr>
          <w:sz w:val="26"/>
        </w:rPr>
      </w:pPr>
      <w:r>
        <w:rPr>
          <w:b/>
          <w:i/>
          <w:color w:val="231F20"/>
          <w:sz w:val="26"/>
        </w:rPr>
        <w:t>* Thế nào là triền trạo cử không chung? </w:t>
      </w:r>
      <w:r>
        <w:rPr>
          <w:i/>
          <w:color w:val="231F20"/>
          <w:sz w:val="26"/>
        </w:rPr>
        <w:t>Đáp: </w:t>
      </w:r>
      <w:r>
        <w:rPr>
          <w:color w:val="231F20"/>
          <w:sz w:val="26"/>
        </w:rPr>
        <w:t>Không có triền trạo cử không chung. </w:t>
      </w:r>
      <w:r>
        <w:rPr>
          <w:i/>
          <w:color w:val="231F20"/>
          <w:sz w:val="26"/>
        </w:rPr>
        <w:t>Hỏi: </w:t>
      </w:r>
      <w:r>
        <w:rPr>
          <w:color w:val="231F20"/>
          <w:sz w:val="26"/>
        </w:rPr>
        <w:t>Vì sao tạo ra phần Luận này?</w:t>
      </w:r>
    </w:p>
    <w:p>
      <w:pPr>
        <w:pStyle w:val="BodyText"/>
        <w:spacing w:line="273" w:lineRule="auto" w:before="0"/>
        <w:ind w:right="106"/>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w:t>
      </w:r>
      <w:r>
        <w:rPr>
          <w:color w:val="231F20"/>
          <w:spacing w:val="-11"/>
        </w:rPr>
        <w:t> </w:t>
      </w:r>
      <w:r>
        <w:rPr>
          <w:color w:val="231F20"/>
        </w:rPr>
        <w:t>vô</w:t>
      </w:r>
      <w:r>
        <w:rPr>
          <w:color w:val="231F20"/>
          <w:spacing w:val="-10"/>
        </w:rPr>
        <w:t> </w:t>
      </w:r>
      <w:r>
        <w:rPr>
          <w:color w:val="231F20"/>
        </w:rPr>
        <w:t>minh</w:t>
      </w:r>
      <w:r>
        <w:rPr>
          <w:color w:val="231F20"/>
          <w:spacing w:val="-10"/>
        </w:rPr>
        <w:t> </w:t>
      </w:r>
      <w:r>
        <w:rPr>
          <w:color w:val="231F20"/>
        </w:rPr>
        <w:t>cùng</w:t>
      </w:r>
      <w:r>
        <w:rPr>
          <w:color w:val="231F20"/>
          <w:spacing w:val="-10"/>
        </w:rPr>
        <w:t> </w:t>
      </w:r>
      <w:r>
        <w:rPr>
          <w:color w:val="231F20"/>
        </w:rPr>
        <w:t>với</w:t>
      </w:r>
      <w:r>
        <w:rPr>
          <w:color w:val="231F20"/>
          <w:spacing w:val="-11"/>
        </w:rPr>
        <w:t> </w:t>
      </w:r>
      <w:r>
        <w:rPr>
          <w:color w:val="231F20"/>
        </w:rPr>
        <w:t>trạo</w:t>
      </w:r>
      <w:r>
        <w:rPr>
          <w:color w:val="231F20"/>
          <w:spacing w:val="-10"/>
        </w:rPr>
        <w:t> </w:t>
      </w:r>
      <w:r>
        <w:rPr>
          <w:color w:val="231F20"/>
        </w:rPr>
        <w:t>cử</w:t>
      </w:r>
      <w:r>
        <w:rPr>
          <w:color w:val="231F20"/>
          <w:spacing w:val="-10"/>
        </w:rPr>
        <w:t> </w:t>
      </w:r>
      <w:r>
        <w:rPr>
          <w:color w:val="231F20"/>
        </w:rPr>
        <w:t>đều</w:t>
      </w:r>
      <w:r>
        <w:rPr>
          <w:color w:val="231F20"/>
          <w:spacing w:val="-11"/>
        </w:rPr>
        <w:t> </w:t>
      </w:r>
      <w:r>
        <w:rPr>
          <w:color w:val="231F20"/>
        </w:rPr>
        <w:t>chung</w:t>
      </w:r>
      <w:r>
        <w:rPr>
          <w:color w:val="231F20"/>
          <w:spacing w:val="-10"/>
        </w:rPr>
        <w:t> </w:t>
      </w:r>
      <w:r>
        <w:rPr>
          <w:color w:val="231F20"/>
        </w:rPr>
        <w:t>nơi</w:t>
      </w:r>
      <w:r>
        <w:rPr>
          <w:color w:val="231F20"/>
          <w:spacing w:val="-11"/>
        </w:rPr>
        <w:t> </w:t>
      </w:r>
      <w:r>
        <w:rPr>
          <w:color w:val="231F20"/>
        </w:rPr>
        <w:t>sáu</w:t>
      </w:r>
      <w:r>
        <w:rPr>
          <w:color w:val="231F20"/>
          <w:spacing w:val="-11"/>
        </w:rPr>
        <w:t> </w:t>
      </w:r>
      <w:r>
        <w:rPr>
          <w:color w:val="231F20"/>
        </w:rPr>
        <w:t>thức</w:t>
      </w:r>
      <w:r>
        <w:rPr>
          <w:color w:val="231F20"/>
          <w:spacing w:val="-10"/>
        </w:rPr>
        <w:t> </w:t>
      </w:r>
      <w:r>
        <w:rPr>
          <w:color w:val="231F20"/>
        </w:rPr>
        <w:t>của</w:t>
      </w:r>
      <w:r>
        <w:rPr>
          <w:color w:val="231F20"/>
          <w:spacing w:val="-10"/>
        </w:rPr>
        <w:t> </w:t>
      </w:r>
      <w:r>
        <w:rPr>
          <w:color w:val="231F20"/>
        </w:rPr>
        <w:t>năm</w:t>
      </w:r>
      <w:r>
        <w:rPr>
          <w:color w:val="231F20"/>
          <w:spacing w:val="-10"/>
        </w:rPr>
        <w:t> </w:t>
      </w:r>
      <w:r>
        <w:rPr>
          <w:color w:val="231F20"/>
        </w:rPr>
        <w:t>bộ</w:t>
      </w:r>
      <w:r>
        <w:rPr>
          <w:color w:val="231F20"/>
          <w:spacing w:val="-10"/>
        </w:rPr>
        <w:t> </w:t>
      </w:r>
      <w:r>
        <w:rPr>
          <w:color w:val="231F20"/>
        </w:rPr>
        <w:t>trong ba</w:t>
      </w:r>
      <w:r>
        <w:rPr>
          <w:color w:val="231F20"/>
          <w:spacing w:val="-6"/>
        </w:rPr>
        <w:t> </w:t>
      </w:r>
      <w:r>
        <w:rPr>
          <w:color w:val="231F20"/>
        </w:rPr>
        <w:t>cõi,</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đều</w:t>
      </w:r>
      <w:r>
        <w:rPr>
          <w:color w:val="231F20"/>
          <w:spacing w:val="-6"/>
        </w:rPr>
        <w:t> </w:t>
      </w:r>
      <w:r>
        <w:rPr>
          <w:color w:val="231F20"/>
        </w:rPr>
        <w:t>kết</w:t>
      </w:r>
      <w:r>
        <w:rPr>
          <w:color w:val="231F20"/>
          <w:spacing w:val="-6"/>
        </w:rPr>
        <w:t> </w:t>
      </w:r>
      <w:r>
        <w:rPr>
          <w:color w:val="231F20"/>
        </w:rPr>
        <w:t>hợp</w:t>
      </w:r>
      <w:r>
        <w:rPr>
          <w:color w:val="231F20"/>
          <w:spacing w:val="-6"/>
        </w:rPr>
        <w:t> </w:t>
      </w:r>
      <w:r>
        <w:rPr>
          <w:color w:val="231F20"/>
        </w:rPr>
        <w:t>khắp</w:t>
      </w:r>
      <w:r>
        <w:rPr>
          <w:color w:val="231F20"/>
          <w:spacing w:val="-6"/>
        </w:rPr>
        <w:t> </w:t>
      </w:r>
      <w:r>
        <w:rPr>
          <w:color w:val="231F20"/>
        </w:rPr>
        <w:t>trong</w:t>
      </w:r>
      <w:r>
        <w:rPr>
          <w:color w:val="231F20"/>
          <w:spacing w:val="-6"/>
        </w:rPr>
        <w:t> </w:t>
      </w:r>
      <w:r>
        <w:rPr>
          <w:color w:val="231F20"/>
        </w:rPr>
        <w:t>hết</w:t>
      </w:r>
      <w:r>
        <w:rPr>
          <w:color w:val="231F20"/>
          <w:spacing w:val="-6"/>
        </w:rPr>
        <w:t> </w:t>
      </w:r>
      <w:r>
        <w:rPr>
          <w:color w:val="231F20"/>
        </w:rPr>
        <w:t>thảy</w:t>
      </w:r>
      <w:r>
        <w:rPr>
          <w:color w:val="231F20"/>
          <w:spacing w:val="-6"/>
        </w:rPr>
        <w:t> </w:t>
      </w:r>
      <w:r>
        <w:rPr>
          <w:color w:val="231F20"/>
        </w:rPr>
        <w:t>tâm</w:t>
      </w:r>
      <w:r>
        <w:rPr>
          <w:color w:val="231F20"/>
          <w:spacing w:val="-6"/>
        </w:rPr>
        <w:t> </w:t>
      </w:r>
      <w:r>
        <w:rPr>
          <w:color w:val="231F20"/>
        </w:rPr>
        <w:t>nhiễm</w:t>
      </w:r>
      <w:r>
        <w:rPr>
          <w:color w:val="231F20"/>
          <w:spacing w:val="-6"/>
        </w:rPr>
        <w:t> </w:t>
      </w:r>
      <w:r>
        <w:rPr>
          <w:color w:val="231F20"/>
        </w:rPr>
        <w:t>ô.</w:t>
      </w:r>
    </w:p>
    <w:p>
      <w:pPr>
        <w:pStyle w:val="BodyText"/>
        <w:spacing w:line="273" w:lineRule="auto" w:before="108"/>
        <w:ind w:right="106"/>
      </w:pPr>
      <w:r>
        <w:rPr>
          <w:color w:val="231F20"/>
        </w:rPr>
        <w:t>Hoặc</w:t>
      </w:r>
      <w:r>
        <w:rPr>
          <w:color w:val="231F20"/>
          <w:spacing w:val="-13"/>
        </w:rPr>
        <w:t> </w:t>
      </w:r>
      <w:r>
        <w:rPr>
          <w:color w:val="231F20"/>
        </w:rPr>
        <w:t>có</w:t>
      </w:r>
      <w:r>
        <w:rPr>
          <w:color w:val="231F20"/>
          <w:spacing w:val="-13"/>
        </w:rPr>
        <w:t> </w:t>
      </w:r>
      <w:r>
        <w:rPr>
          <w:color w:val="231F20"/>
        </w:rPr>
        <w:t>người</w:t>
      </w:r>
      <w:r>
        <w:rPr>
          <w:color w:val="231F20"/>
          <w:spacing w:val="-12"/>
        </w:rPr>
        <w:t> </w:t>
      </w:r>
      <w:r>
        <w:rPr>
          <w:color w:val="231F20"/>
        </w:rPr>
        <w:t>sinh</w:t>
      </w:r>
      <w:r>
        <w:rPr>
          <w:color w:val="231F20"/>
          <w:spacing w:val="-13"/>
        </w:rPr>
        <w:t> </w:t>
      </w:r>
      <w:r>
        <w:rPr>
          <w:color w:val="231F20"/>
        </w:rPr>
        <w:t>nghi:</w:t>
      </w:r>
      <w:r>
        <w:rPr>
          <w:color w:val="231F20"/>
          <w:spacing w:val="-13"/>
        </w:rPr>
        <w:t> </w:t>
      </w:r>
      <w:r>
        <w:rPr>
          <w:color w:val="231F20"/>
        </w:rPr>
        <w:t>Như</w:t>
      </w:r>
      <w:r>
        <w:rPr>
          <w:color w:val="231F20"/>
          <w:spacing w:val="-12"/>
        </w:rPr>
        <w:t> </w:t>
      </w:r>
      <w:r>
        <w:rPr>
          <w:color w:val="231F20"/>
        </w:rPr>
        <w:t>vô</w:t>
      </w:r>
      <w:r>
        <w:rPr>
          <w:color w:val="231F20"/>
          <w:spacing w:val="-13"/>
        </w:rPr>
        <w:t> </w:t>
      </w:r>
      <w:r>
        <w:rPr>
          <w:color w:val="231F20"/>
        </w:rPr>
        <w:t>minh</w:t>
      </w:r>
      <w:r>
        <w:rPr>
          <w:color w:val="231F20"/>
          <w:spacing w:val="-13"/>
        </w:rPr>
        <w:t> </w:t>
      </w:r>
      <w:r>
        <w:rPr>
          <w:color w:val="231F20"/>
        </w:rPr>
        <w:t>có</w:t>
      </w:r>
      <w:r>
        <w:rPr>
          <w:color w:val="231F20"/>
          <w:spacing w:val="-12"/>
        </w:rPr>
        <w:t> </w:t>
      </w:r>
      <w:r>
        <w:rPr>
          <w:color w:val="231F20"/>
        </w:rPr>
        <w:t>không</w:t>
      </w:r>
      <w:r>
        <w:rPr>
          <w:color w:val="231F20"/>
          <w:spacing w:val="-13"/>
        </w:rPr>
        <w:t> </w:t>
      </w:r>
      <w:r>
        <w:rPr>
          <w:color w:val="231F20"/>
        </w:rPr>
        <w:t>chung,</w:t>
      </w:r>
      <w:r>
        <w:rPr>
          <w:color w:val="231F20"/>
          <w:spacing w:val="-13"/>
        </w:rPr>
        <w:t> </w:t>
      </w:r>
      <w:r>
        <w:rPr>
          <w:color w:val="231F20"/>
        </w:rPr>
        <w:t>trạo</w:t>
      </w:r>
      <w:r>
        <w:rPr>
          <w:color w:val="231F20"/>
          <w:spacing w:val="-12"/>
        </w:rPr>
        <w:t> </w:t>
      </w:r>
      <w:r>
        <w:rPr>
          <w:color w:val="231F20"/>
        </w:rPr>
        <w:t>cử cũng như thế. Vì muốn cho nghi này được quyết định và chỉ rõ triền trạo cử không có không chung, nên tạo ra phần Luận </w:t>
      </w:r>
      <w:r>
        <w:rPr>
          <w:color w:val="231F20"/>
          <w:spacing w:val="-5"/>
        </w:rPr>
        <w:t>này. </w:t>
      </w:r>
      <w:r>
        <w:rPr>
          <w:color w:val="231F20"/>
        </w:rPr>
        <w:t>Nghĩa là triền trạo cử tất cùng với tùy miên vô minh kết hợp, cũng cùng </w:t>
      </w:r>
      <w:r>
        <w:rPr>
          <w:color w:val="231F20"/>
          <w:spacing w:val="-4"/>
        </w:rPr>
        <w:t>với</w:t>
      </w:r>
      <w:r>
        <w:rPr>
          <w:color w:val="231F20"/>
          <w:spacing w:val="57"/>
        </w:rPr>
        <w:t> </w:t>
      </w:r>
      <w:r>
        <w:rPr>
          <w:color w:val="231F20"/>
        </w:rPr>
        <w:t>triền hôn trầm tương ưng nên không gọi là không chung.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Hôn trầm, trạo cử đều cùng kết hợp với tất cả tâm nhiễm ô.</w:t>
      </w:r>
    </w:p>
    <w:p>
      <w:pPr>
        <w:pStyle w:val="BodyText"/>
        <w:spacing w:before="45"/>
        <w:ind w:left="110" w:firstLine="0"/>
      </w:pPr>
      <w:r>
        <w:rPr>
          <w:color w:val="231F20"/>
        </w:rPr>
        <w:t>Vì sao trong đây chỉ nói đến trạo cử, không nói đến hôn trầm?</w:t>
      </w:r>
    </w:p>
    <w:p>
      <w:pPr>
        <w:pStyle w:val="BodyText"/>
        <w:spacing w:line="276" w:lineRule="auto" w:before="158"/>
        <w:ind w:left="110" w:right="389"/>
      </w:pPr>
      <w:r>
        <w:rPr>
          <w:i/>
          <w:color w:val="231F20"/>
        </w:rPr>
        <w:t>Đáp: </w:t>
      </w:r>
      <w:r>
        <w:rPr>
          <w:color w:val="231F20"/>
        </w:rPr>
        <w:t>Đây là ý của người tạo luận muốn thế, cho đến nói rộng. Lại nữa, cũng nên nói hôn trầm nhưng không nói, nên biết là ở đây nêu bày chưa trọn vẹn. Lại nữa, hôn trầm và trạo cử luôn tương ưng với nhau, nên trong đây nói một thứ này là đã nói thứ khác.</w:t>
      </w:r>
    </w:p>
    <w:p>
      <w:pPr>
        <w:pStyle w:val="BodyText"/>
        <w:spacing w:line="276" w:lineRule="auto" w:before="115"/>
        <w:ind w:left="110" w:right="387"/>
      </w:pPr>
      <w:r>
        <w:rPr>
          <w:color w:val="231F20"/>
        </w:rPr>
        <w:t>Lại nữa, do triền trạo cử tùy thuận với phóng dật, có nhiều   lỗi lầm, lại bền chắc, mãnh liệt. Hôn trầm thì không như </w:t>
      </w:r>
      <w:r>
        <w:rPr>
          <w:color w:val="231F20"/>
          <w:spacing w:val="-4"/>
        </w:rPr>
        <w:t>vậy, </w:t>
      </w:r>
      <w:r>
        <w:rPr>
          <w:color w:val="231F20"/>
        </w:rPr>
        <w:t>nên chỉ nói riêng trạo cử. Do Khế kinh này ở trong môn năm kiết thuận phần trên chỉ lập trạo cử. Còn Luận Phẩm Loại Túc chỉ nói trạo cử ở trong mười pháp phiền não đại địa. Trong Luận Thi Thiết chỉ nói trạo cử ở trong năm pháp. Như nói lúc tùy miên dục tham của phàm phu sinh khởi, tất khởi năm pháp là: 1. Tùy miên dục tham. 2. Tùy miên dục tham tăng trưởng sinh. 3. Tùy miên vô minh. 4. Tùy miên vô minh tăng trưởng sinh. 5. Trạo cử. Các xứ như thế, đều do trạo cử</w:t>
      </w:r>
      <w:r>
        <w:rPr>
          <w:color w:val="231F20"/>
          <w:spacing w:val="-6"/>
        </w:rPr>
        <w:t> </w:t>
      </w:r>
      <w:r>
        <w:rPr>
          <w:color w:val="231F20"/>
        </w:rPr>
        <w:t>có</w:t>
      </w:r>
      <w:r>
        <w:rPr>
          <w:color w:val="231F20"/>
          <w:spacing w:val="-6"/>
        </w:rPr>
        <w:t> </w:t>
      </w:r>
      <w:r>
        <w:rPr>
          <w:color w:val="231F20"/>
        </w:rPr>
        <w:t>nhiều</w:t>
      </w:r>
      <w:r>
        <w:rPr>
          <w:color w:val="231F20"/>
          <w:spacing w:val="-6"/>
        </w:rPr>
        <w:t> </w:t>
      </w:r>
      <w:r>
        <w:rPr>
          <w:color w:val="231F20"/>
        </w:rPr>
        <w:t>lỗi</w:t>
      </w:r>
      <w:r>
        <w:rPr>
          <w:color w:val="231F20"/>
          <w:spacing w:val="-6"/>
        </w:rPr>
        <w:t> </w:t>
      </w:r>
      <w:r>
        <w:rPr>
          <w:color w:val="231F20"/>
        </w:rPr>
        <w:t>lầm</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riêng,</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thứ</w:t>
      </w:r>
      <w:r>
        <w:rPr>
          <w:color w:val="231F20"/>
          <w:spacing w:val="-6"/>
        </w:rPr>
        <w:t> </w:t>
      </w:r>
      <w:r>
        <w:rPr>
          <w:color w:val="231F20"/>
        </w:rPr>
        <w:t>khác.</w:t>
      </w:r>
      <w:r>
        <w:rPr>
          <w:color w:val="231F20"/>
          <w:spacing w:val="-11"/>
        </w:rPr>
        <w:t> </w:t>
      </w:r>
      <w:r>
        <w:rPr>
          <w:color w:val="231F20"/>
        </w:rPr>
        <w:t>Trong</w:t>
      </w:r>
      <w:r>
        <w:rPr>
          <w:color w:val="231F20"/>
          <w:spacing w:val="-6"/>
        </w:rPr>
        <w:t> </w:t>
      </w:r>
      <w:r>
        <w:rPr>
          <w:color w:val="231F20"/>
        </w:rPr>
        <w:t>đây cũng như</w:t>
      </w:r>
      <w:r>
        <w:rPr>
          <w:color w:val="231F20"/>
          <w:spacing w:val="4"/>
        </w:rPr>
        <w:t> </w:t>
      </w:r>
      <w:r>
        <w:rPr>
          <w:color w:val="231F20"/>
        </w:rPr>
        <w:t>thế.</w:t>
      </w:r>
    </w:p>
    <w:p>
      <w:pPr>
        <w:pStyle w:val="BodyText"/>
        <w:spacing w:line="276" w:lineRule="auto" w:before="115"/>
        <w:ind w:left="110" w:right="390"/>
      </w:pPr>
      <w:r>
        <w:rPr>
          <w:color w:val="231F20"/>
        </w:rPr>
        <w:t>Lại</w:t>
      </w:r>
      <w:r>
        <w:rPr>
          <w:color w:val="231F20"/>
          <w:spacing w:val="-7"/>
        </w:rPr>
        <w:t> </w:t>
      </w:r>
      <w:r>
        <w:rPr>
          <w:color w:val="231F20"/>
        </w:rPr>
        <w:t>nữa,</w:t>
      </w:r>
      <w:r>
        <w:rPr>
          <w:color w:val="231F20"/>
          <w:spacing w:val="-7"/>
        </w:rPr>
        <w:t> </w:t>
      </w:r>
      <w:r>
        <w:rPr>
          <w:color w:val="231F20"/>
        </w:rPr>
        <w:t>vì</w:t>
      </w:r>
      <w:r>
        <w:rPr>
          <w:color w:val="231F20"/>
          <w:spacing w:val="-7"/>
        </w:rPr>
        <w:t> </w:t>
      </w:r>
      <w:r>
        <w:rPr>
          <w:color w:val="231F20"/>
        </w:rPr>
        <w:t>triền</w:t>
      </w:r>
      <w:r>
        <w:rPr>
          <w:color w:val="231F20"/>
          <w:spacing w:val="-7"/>
        </w:rPr>
        <w:t> </w:t>
      </w:r>
      <w:r>
        <w:rPr>
          <w:color w:val="231F20"/>
        </w:rPr>
        <w:t>trạo</w:t>
      </w:r>
      <w:r>
        <w:rPr>
          <w:color w:val="231F20"/>
          <w:spacing w:val="-7"/>
        </w:rPr>
        <w:t> </w:t>
      </w:r>
      <w:r>
        <w:rPr>
          <w:color w:val="231F20"/>
        </w:rPr>
        <w:t>cử</w:t>
      </w:r>
      <w:r>
        <w:rPr>
          <w:color w:val="231F20"/>
          <w:spacing w:val="-7"/>
        </w:rPr>
        <w:t> </w:t>
      </w:r>
      <w:r>
        <w:rPr>
          <w:color w:val="231F20"/>
        </w:rPr>
        <w:t>thường</w:t>
      </w:r>
      <w:r>
        <w:rPr>
          <w:color w:val="231F20"/>
          <w:spacing w:val="-7"/>
        </w:rPr>
        <w:t> </w:t>
      </w:r>
      <w:r>
        <w:rPr>
          <w:color w:val="231F20"/>
        </w:rPr>
        <w:t>xuyên</w:t>
      </w:r>
      <w:r>
        <w:rPr>
          <w:color w:val="231F20"/>
          <w:spacing w:val="-7"/>
        </w:rPr>
        <w:t> </w:t>
      </w:r>
      <w:r>
        <w:rPr>
          <w:color w:val="231F20"/>
        </w:rPr>
        <w:t>hoạt</w:t>
      </w:r>
      <w:r>
        <w:rPr>
          <w:color w:val="231F20"/>
          <w:spacing w:val="-7"/>
        </w:rPr>
        <w:t> </w:t>
      </w:r>
      <w:r>
        <w:rPr>
          <w:color w:val="231F20"/>
        </w:rPr>
        <w:t>động</w:t>
      </w:r>
      <w:r>
        <w:rPr>
          <w:color w:val="231F20"/>
          <w:spacing w:val="-7"/>
        </w:rPr>
        <w:t> </w:t>
      </w:r>
      <w:r>
        <w:rPr>
          <w:color w:val="231F20"/>
        </w:rPr>
        <w:t>mạnh</w:t>
      </w:r>
      <w:r>
        <w:rPr>
          <w:color w:val="231F20"/>
          <w:spacing w:val="-7"/>
        </w:rPr>
        <w:t> </w:t>
      </w:r>
      <w:r>
        <w:rPr>
          <w:color w:val="231F20"/>
        </w:rPr>
        <w:t>mẽ,</w:t>
      </w:r>
      <w:r>
        <w:rPr>
          <w:color w:val="231F20"/>
          <w:spacing w:val="-7"/>
        </w:rPr>
        <w:t> </w:t>
      </w:r>
      <w:r>
        <w:rPr>
          <w:color w:val="231F20"/>
        </w:rPr>
        <w:t>gây nhiễu loạn cho bốn chi, năm chi nơi tĩnh lự nên nói riêng. Hôn trầm vì ngu độn, tùy thuận nơi định, tương tợ với định mà chuyển biến. Hôn trầm hiện tiền là nhanh chóng tạo lỗi lầm khi nhập định, vì nhẹ nên trong đây không nói đến.</w:t>
      </w:r>
    </w:p>
    <w:p>
      <w:pPr>
        <w:pStyle w:val="BodyText"/>
        <w:spacing w:line="276" w:lineRule="auto"/>
        <w:ind w:left="110" w:right="390"/>
      </w:pPr>
      <w:r>
        <w:rPr>
          <w:color w:val="231F20"/>
        </w:rPr>
        <w:t>Lại nữa, do triền trạo cử hủy hoại phẩm thiện, khiến không thể chuyên chú nơi cảnh của định. Hôn trầm thì không như vậy, nên nói riêng trạo cử.</w:t>
      </w:r>
    </w:p>
    <w:p>
      <w:pPr>
        <w:pStyle w:val="BodyText"/>
        <w:spacing w:line="276" w:lineRule="auto"/>
        <w:ind w:left="110" w:right="390"/>
      </w:pPr>
      <w:r>
        <w:rPr>
          <w:color w:val="231F20"/>
        </w:rPr>
        <w:t>Lại nữa, do triền trạo cử làm nhiễm loạn phẩm tâm, nên đối với các pháp thiện không muốn siêng năng tu tập. Giả như có siêng năng tu tập, cũng mau chóng trở lại lười biếng và bỏ phí. Hôn trầm thì không như thế, do vậy nên chỉ nói riêng trạo cử.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do hôn trầm kia giống như sự chuyển biến của vô minh. Trước đã nói rộng về tùy miên vô minh. Tức đã nói về hôn trầm rồi nên không nói nữa.</w:t>
      </w:r>
    </w:p>
    <w:p>
      <w:pPr>
        <w:pStyle w:val="BodyText"/>
        <w:spacing w:line="273" w:lineRule="auto" w:before="111"/>
        <w:ind w:right="101"/>
      </w:pPr>
      <w:r>
        <w:rPr>
          <w:color w:val="231F20"/>
          <w:spacing w:val="3"/>
        </w:rPr>
        <w:t>Lại nữa, </w:t>
      </w:r>
      <w:r>
        <w:rPr>
          <w:color w:val="231F20"/>
          <w:spacing w:val="2"/>
        </w:rPr>
        <w:t>do </w:t>
      </w:r>
      <w:r>
        <w:rPr>
          <w:color w:val="231F20"/>
          <w:spacing w:val="4"/>
        </w:rPr>
        <w:t>triền </w:t>
      </w:r>
      <w:r>
        <w:rPr>
          <w:color w:val="231F20"/>
          <w:spacing w:val="3"/>
        </w:rPr>
        <w:t>trạo </w:t>
      </w:r>
      <w:r>
        <w:rPr>
          <w:color w:val="231F20"/>
          <w:spacing w:val="2"/>
        </w:rPr>
        <w:t>cử </w:t>
      </w:r>
      <w:r>
        <w:rPr>
          <w:color w:val="231F20"/>
          <w:spacing w:val="3"/>
        </w:rPr>
        <w:t>rất mạnh mẽ, bền </w:t>
      </w:r>
      <w:r>
        <w:rPr>
          <w:color w:val="231F20"/>
          <w:spacing w:val="2"/>
        </w:rPr>
        <w:t>bĩ và có  </w:t>
      </w:r>
      <w:r>
        <w:rPr>
          <w:color w:val="231F20"/>
          <w:spacing w:val="5"/>
        </w:rPr>
        <w:t>nhiều  </w:t>
      </w:r>
      <w:r>
        <w:rPr>
          <w:color w:val="231F20"/>
          <w:spacing w:val="3"/>
        </w:rPr>
        <w:t>lỗi lầm, nên hoặc </w:t>
      </w:r>
      <w:r>
        <w:rPr>
          <w:color w:val="231F20"/>
          <w:spacing w:val="2"/>
        </w:rPr>
        <w:t>có </w:t>
      </w:r>
      <w:r>
        <w:rPr>
          <w:color w:val="231F20"/>
          <w:spacing w:val="4"/>
        </w:rPr>
        <w:t>người </w:t>
      </w:r>
      <w:r>
        <w:rPr>
          <w:color w:val="231F20"/>
          <w:spacing w:val="3"/>
        </w:rPr>
        <w:t>cho trạo </w:t>
      </w:r>
      <w:r>
        <w:rPr>
          <w:color w:val="231F20"/>
          <w:spacing w:val="2"/>
        </w:rPr>
        <w:t>cử </w:t>
      </w:r>
      <w:r>
        <w:rPr>
          <w:color w:val="231F20"/>
          <w:spacing w:val="3"/>
        </w:rPr>
        <w:t>kia đồng với tùy miên </w:t>
      </w:r>
      <w:r>
        <w:rPr>
          <w:color w:val="231F20"/>
          <w:spacing w:val="5"/>
        </w:rPr>
        <w:t>nên </w:t>
      </w:r>
      <w:r>
        <w:rPr>
          <w:color w:val="231F20"/>
          <w:spacing w:val="3"/>
        </w:rPr>
        <w:t>cũng </w:t>
      </w:r>
      <w:r>
        <w:rPr>
          <w:color w:val="231F20"/>
          <w:spacing w:val="2"/>
        </w:rPr>
        <w:t>có </w:t>
      </w:r>
      <w:r>
        <w:rPr>
          <w:color w:val="231F20"/>
          <w:spacing w:val="4"/>
        </w:rPr>
        <w:t>không chung, </w:t>
      </w:r>
      <w:r>
        <w:rPr>
          <w:color w:val="231F20"/>
          <w:spacing w:val="2"/>
        </w:rPr>
        <w:t>vì </w:t>
      </w:r>
      <w:r>
        <w:rPr>
          <w:color w:val="231F20"/>
          <w:spacing w:val="3"/>
        </w:rPr>
        <w:t>thế nên nói </w:t>
      </w:r>
      <w:r>
        <w:rPr>
          <w:color w:val="231F20"/>
          <w:spacing w:val="4"/>
        </w:rPr>
        <w:t>riêng </w:t>
      </w:r>
      <w:r>
        <w:rPr>
          <w:color w:val="231F20"/>
          <w:spacing w:val="2"/>
        </w:rPr>
        <w:t>là </w:t>
      </w:r>
      <w:r>
        <w:rPr>
          <w:color w:val="231F20"/>
          <w:spacing w:val="3"/>
        </w:rPr>
        <w:t>trạo cử, </w:t>
      </w:r>
      <w:r>
        <w:rPr>
          <w:color w:val="231F20"/>
          <w:spacing w:val="4"/>
        </w:rPr>
        <w:t>không </w:t>
      </w:r>
      <w:r>
        <w:rPr>
          <w:color w:val="231F20"/>
          <w:spacing w:val="5"/>
        </w:rPr>
        <w:t>có </w:t>
      </w:r>
      <w:r>
        <w:rPr>
          <w:color w:val="231F20"/>
          <w:spacing w:val="4"/>
        </w:rPr>
        <w:t>không</w:t>
      </w:r>
      <w:r>
        <w:rPr>
          <w:color w:val="231F20"/>
          <w:spacing w:val="10"/>
        </w:rPr>
        <w:t> </w:t>
      </w:r>
      <w:r>
        <w:rPr>
          <w:color w:val="231F20"/>
          <w:spacing w:val="5"/>
        </w:rPr>
        <w:t>chung.</w:t>
      </w:r>
    </w:p>
    <w:p>
      <w:pPr>
        <w:pStyle w:val="BodyText"/>
        <w:spacing w:before="110"/>
        <w:ind w:left="780" w:right="497" w:firstLine="0"/>
        <w:jc w:val="center"/>
      </w:pPr>
      <w:r>
        <w:rPr>
          <w:color w:val="231F20"/>
        </w:rPr>
        <w:t>***</w:t>
      </w:r>
    </w:p>
    <w:p>
      <w:pPr>
        <w:pStyle w:val="Heading2"/>
        <w:spacing w:before="184"/>
        <w:ind w:left="779"/>
      </w:pPr>
      <w:bookmarkStart w:name="_TOC_250113" w:id="4"/>
      <w:bookmarkEnd w:id="4"/>
      <w:r>
        <w:rPr>
          <w:color w:val="231F20"/>
        </w:rPr>
        <w:t>Chương 1: TẠP UẨN</w:t>
      </w:r>
    </w:p>
    <w:p>
      <w:pPr>
        <w:pStyle w:val="Heading2"/>
        <w:ind w:left="780"/>
      </w:pPr>
      <w:bookmarkStart w:name="_TOC_250112" w:id="5"/>
      <w:bookmarkEnd w:id="5"/>
      <w:r>
        <w:rPr>
          <w:color w:val="231F20"/>
        </w:rPr>
        <w:t>Phẩm 6: BÀN VỀ TƯỚNG, phần 1</w:t>
      </w:r>
    </w:p>
    <w:p>
      <w:pPr>
        <w:pStyle w:val="BodyText"/>
        <w:spacing w:before="0"/>
        <w:ind w:left="0" w:firstLine="0"/>
        <w:jc w:val="left"/>
        <w:rPr>
          <w:b/>
          <w:sz w:val="30"/>
        </w:rPr>
      </w:pPr>
    </w:p>
    <w:p>
      <w:pPr>
        <w:pStyle w:val="Heading3"/>
        <w:spacing w:line="273" w:lineRule="auto" w:before="259"/>
        <w:ind w:left="393" w:right="107"/>
      </w:pPr>
      <w:r>
        <w:rPr>
          <w:i/>
          <w:color w:val="231F20"/>
        </w:rPr>
        <w:t>* Pháp sắc nơi sinh, trụ, lão, vô thường, nên nói là sắc hay </w:t>
      </w:r>
      <w:r>
        <w:rPr>
          <w:color w:val="231F20"/>
        </w:rPr>
        <w:t>là</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sắc?</w:t>
      </w:r>
      <w:r>
        <w:rPr>
          <w:color w:val="231F20"/>
          <w:spacing w:val="-6"/>
        </w:rPr>
        <w:t> </w:t>
      </w:r>
      <w:r>
        <w:rPr>
          <w:color w:val="231F20"/>
        </w:rPr>
        <w:t>Các</w:t>
      </w:r>
      <w:r>
        <w:rPr>
          <w:color w:val="231F20"/>
          <w:spacing w:val="-6"/>
        </w:rPr>
        <w:t> </w:t>
      </w:r>
      <w:r>
        <w:rPr>
          <w:color w:val="231F20"/>
        </w:rPr>
        <w:t>chương</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và</w:t>
      </w:r>
      <w:r>
        <w:rPr>
          <w:color w:val="231F20"/>
          <w:spacing w:val="-6"/>
        </w:rPr>
        <w:t> </w:t>
      </w:r>
      <w:r>
        <w:rPr>
          <w:color w:val="231F20"/>
        </w:rPr>
        <w:t>giải</w:t>
      </w:r>
      <w:r>
        <w:rPr>
          <w:color w:val="231F20"/>
          <w:spacing w:val="-5"/>
        </w:rPr>
        <w:t> </w:t>
      </w:r>
      <w:r>
        <w:rPr>
          <w:color w:val="231F20"/>
        </w:rPr>
        <w:t>thích</w:t>
      </w:r>
      <w:r>
        <w:rPr>
          <w:color w:val="231F20"/>
          <w:spacing w:val="-6"/>
        </w:rPr>
        <w:t> </w:t>
      </w:r>
      <w:r>
        <w:rPr>
          <w:color w:val="231F20"/>
        </w:rPr>
        <w:t>về</w:t>
      </w:r>
      <w:r>
        <w:rPr>
          <w:color w:val="231F20"/>
          <w:spacing w:val="-6"/>
        </w:rPr>
        <w:t> </w:t>
      </w:r>
      <w:r>
        <w:rPr>
          <w:color w:val="231F20"/>
        </w:rPr>
        <w:t>nghĩa</w:t>
      </w:r>
      <w:r>
        <w:rPr>
          <w:color w:val="231F20"/>
          <w:spacing w:val="-5"/>
        </w:rPr>
        <w:t> </w:t>
      </w:r>
      <w:r>
        <w:rPr>
          <w:color w:val="231F20"/>
        </w:rPr>
        <w:t>của chương, đã lãnh hội xong, sau đấy nên giải thích</w:t>
      </w:r>
      <w:r>
        <w:rPr>
          <w:color w:val="231F20"/>
          <w:spacing w:val="-7"/>
        </w:rPr>
        <w:t> </w:t>
      </w:r>
      <w:r>
        <w:rPr>
          <w:color w:val="231F20"/>
        </w:rPr>
        <w:t>rộng.</w:t>
      </w:r>
    </w:p>
    <w:p>
      <w:pPr>
        <w:pStyle w:val="BodyText"/>
        <w:spacing w:before="110"/>
        <w:ind w:left="960" w:firstLine="0"/>
      </w:pPr>
      <w:r>
        <w:rPr>
          <w:i/>
          <w:color w:val="231F20"/>
        </w:rPr>
        <w:t>Hỏi: </w:t>
      </w:r>
      <w:r>
        <w:rPr>
          <w:color w:val="231F20"/>
        </w:rPr>
        <w:t>Vì sao tạo ra phần Luận này?</w:t>
      </w:r>
    </w:p>
    <w:p>
      <w:pPr>
        <w:pStyle w:val="BodyText"/>
        <w:spacing w:line="273" w:lineRule="auto" w:before="149"/>
        <w:ind w:right="109"/>
      </w:pPr>
      <w:r>
        <w:rPr>
          <w:i/>
          <w:color w:val="231F20"/>
        </w:rPr>
        <w:t>Đáp:</w:t>
      </w:r>
      <w:r>
        <w:rPr>
          <w:i/>
          <w:color w:val="231F20"/>
          <w:spacing w:val="-16"/>
        </w:rPr>
        <w:t> </w:t>
      </w:r>
      <w:r>
        <w:rPr>
          <w:color w:val="231F20"/>
        </w:rPr>
        <w:t>Vì</w:t>
      </w:r>
      <w:r>
        <w:rPr>
          <w:color w:val="231F20"/>
          <w:spacing w:val="-12"/>
        </w:rPr>
        <w:t> </w:t>
      </w:r>
      <w:r>
        <w:rPr>
          <w:color w:val="231F20"/>
        </w:rPr>
        <w:t>nhằm</w:t>
      </w:r>
      <w:r>
        <w:rPr>
          <w:color w:val="231F20"/>
          <w:spacing w:val="-12"/>
        </w:rPr>
        <w:t> </w:t>
      </w:r>
      <w:r>
        <w:rPr>
          <w:color w:val="231F20"/>
        </w:rPr>
        <w:t>phân</w:t>
      </w:r>
      <w:r>
        <w:rPr>
          <w:color w:val="231F20"/>
          <w:spacing w:val="-12"/>
        </w:rPr>
        <w:t> </w:t>
      </w:r>
      <w:r>
        <w:rPr>
          <w:color w:val="231F20"/>
        </w:rPr>
        <w:t>biệt</w:t>
      </w:r>
      <w:r>
        <w:rPr>
          <w:color w:val="231F20"/>
          <w:spacing w:val="-11"/>
        </w:rPr>
        <w:t> </w:t>
      </w:r>
      <w:r>
        <w:rPr>
          <w:color w:val="231F20"/>
        </w:rPr>
        <w:t>rộng</w:t>
      </w:r>
      <w:r>
        <w:rPr>
          <w:color w:val="231F20"/>
          <w:spacing w:val="-12"/>
        </w:rPr>
        <w:t> </w:t>
      </w:r>
      <w:r>
        <w:rPr>
          <w:color w:val="231F20"/>
        </w:rPr>
        <w:t>nghĩa</w:t>
      </w:r>
      <w:r>
        <w:rPr>
          <w:color w:val="231F20"/>
          <w:spacing w:val="-12"/>
        </w:rPr>
        <w:t> </w:t>
      </w:r>
      <w:r>
        <w:rPr>
          <w:color w:val="231F20"/>
        </w:rPr>
        <w:t>của</w:t>
      </w:r>
      <w:r>
        <w:rPr>
          <w:color w:val="231F20"/>
          <w:spacing w:val="-12"/>
        </w:rPr>
        <w:t> </w:t>
      </w:r>
      <w:r>
        <w:rPr>
          <w:color w:val="231F20"/>
        </w:rPr>
        <w:t>Khế</w:t>
      </w:r>
      <w:r>
        <w:rPr>
          <w:color w:val="231F20"/>
          <w:spacing w:val="-12"/>
        </w:rPr>
        <w:t> </w:t>
      </w:r>
      <w:r>
        <w:rPr>
          <w:color w:val="231F20"/>
        </w:rPr>
        <w:t>kinh.</w:t>
      </w:r>
      <w:r>
        <w:rPr>
          <w:color w:val="231F20"/>
          <w:spacing w:val="-11"/>
        </w:rPr>
        <w:t> </w:t>
      </w:r>
      <w:r>
        <w:rPr>
          <w:color w:val="231F20"/>
        </w:rPr>
        <w:t>Nghĩa</w:t>
      </w:r>
      <w:r>
        <w:rPr>
          <w:color w:val="231F20"/>
          <w:spacing w:val="-12"/>
        </w:rPr>
        <w:t> </w:t>
      </w:r>
      <w:r>
        <w:rPr>
          <w:color w:val="231F20"/>
        </w:rPr>
        <w:t>là</w:t>
      </w:r>
      <w:r>
        <w:rPr>
          <w:color w:val="231F20"/>
          <w:spacing w:val="-12"/>
        </w:rPr>
        <w:t> </w:t>
      </w:r>
      <w:r>
        <w:rPr>
          <w:color w:val="231F20"/>
        </w:rPr>
        <w:t>như Khế kinh nói: Phật bảo các Bí-sô: Pháp có hai loại: 1. Hữu vi. 2.</w:t>
      </w:r>
      <w:r>
        <w:rPr>
          <w:color w:val="231F20"/>
          <w:spacing w:val="-2"/>
        </w:rPr>
        <w:t> </w:t>
      </w:r>
      <w:r>
        <w:rPr>
          <w:color w:val="231F20"/>
        </w:rPr>
        <w:t>Vô</w:t>
      </w:r>
    </w:p>
    <w:p>
      <w:pPr>
        <w:pStyle w:val="ListParagraph"/>
        <w:numPr>
          <w:ilvl w:val="0"/>
          <w:numId w:val="2"/>
        </w:numPr>
        <w:tabs>
          <w:tab w:pos="733" w:val="left" w:leader="none"/>
        </w:tabs>
        <w:spacing w:line="271" w:lineRule="auto" w:before="0" w:after="0"/>
        <w:ind w:left="393" w:right="107" w:firstLine="0"/>
        <w:jc w:val="both"/>
        <w:rPr>
          <w:sz w:val="26"/>
        </w:rPr>
      </w:pPr>
      <w:r>
        <w:rPr>
          <w:color w:val="231F20"/>
          <w:sz w:val="26"/>
        </w:rPr>
        <w:t>Hữu vi sinh khởi cũng có thể nhận biết rõ. Hữu vi tận diệt và an trụ, đổi khác cũng có thể nhận biết rõ. Vô vi không sinh khởi mà có thể nhận biết rõ. Vô vi không tận diệt, không an trụ, đổi khác, mà</w:t>
      </w:r>
      <w:r>
        <w:rPr>
          <w:color w:val="231F20"/>
          <w:spacing w:val="-36"/>
          <w:sz w:val="26"/>
        </w:rPr>
        <w:t> </w:t>
      </w:r>
      <w:r>
        <w:rPr>
          <w:color w:val="231F20"/>
          <w:sz w:val="26"/>
        </w:rPr>
        <w:t>có thể nhận biết rõ.</w:t>
      </w:r>
    </w:p>
    <w:p>
      <w:pPr>
        <w:pStyle w:val="BodyText"/>
        <w:spacing w:line="271" w:lineRule="auto" w:before="111"/>
        <w:ind w:right="106"/>
      </w:pPr>
      <w:r>
        <w:rPr>
          <w:color w:val="231F20"/>
        </w:rPr>
        <w:t>Đối với nghĩa lý sâu xa của Khế kinh </w:t>
      </w:r>
      <w:r>
        <w:rPr>
          <w:color w:val="231F20"/>
          <w:spacing w:val="-5"/>
        </w:rPr>
        <w:t>này, </w:t>
      </w:r>
      <w:r>
        <w:rPr>
          <w:color w:val="231F20"/>
        </w:rPr>
        <w:t>các Sư không nhận biết đúng như thật, nên khởi các thứ chấp. Nghĩa là: Hoặc có lối chấp: Tướng của các hữu vi không thật có tự Thể, như phái Thí Dụ. Họ bảo: Tướng của các hữu vi thuộc về hành uẩn bất tương ưng. Hành uẩn bất tương ưng không có thật Thể nên tướng của các hữu vi không thật có tự Thể. Nay nhằm ngăn chận lối chấp đó và chỉ rõ tướng hữu vi là thật có tự</w:t>
      </w:r>
      <w:r>
        <w:rPr>
          <w:color w:val="231F20"/>
          <w:spacing w:val="-6"/>
        </w:rPr>
        <w:t> </w:t>
      </w:r>
      <w:r>
        <w:rPr>
          <w:color w:val="231F20"/>
        </w:rPr>
        <w:t>Thể.</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Hoặc lại có lối chấp: Tướng của các hữu vi đều là vô vi, </w:t>
      </w:r>
      <w:r>
        <w:rPr>
          <w:color w:val="231F20"/>
          <w:spacing w:val="-4"/>
        </w:rPr>
        <w:t>như </w:t>
      </w:r>
      <w:r>
        <w:rPr>
          <w:color w:val="231F20"/>
        </w:rPr>
        <w:t>Luận</w:t>
      </w:r>
      <w:r>
        <w:rPr>
          <w:color w:val="231F20"/>
          <w:spacing w:val="-10"/>
        </w:rPr>
        <w:t> </w:t>
      </w:r>
      <w:r>
        <w:rPr>
          <w:color w:val="231F20"/>
        </w:rPr>
        <w:t>giả</w:t>
      </w:r>
      <w:r>
        <w:rPr>
          <w:color w:val="231F20"/>
          <w:spacing w:val="-9"/>
        </w:rPr>
        <w:t> </w:t>
      </w:r>
      <w:r>
        <w:rPr>
          <w:color w:val="231F20"/>
        </w:rPr>
        <w:t>phái</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Họ</w:t>
      </w:r>
      <w:r>
        <w:rPr>
          <w:color w:val="231F20"/>
          <w:spacing w:val="-10"/>
        </w:rPr>
        <w:t> </w:t>
      </w:r>
      <w:r>
        <w:rPr>
          <w:color w:val="231F20"/>
        </w:rPr>
        <w:t>nói:</w:t>
      </w:r>
      <w:r>
        <w:rPr>
          <w:color w:val="231F20"/>
          <w:spacing w:val="-9"/>
        </w:rPr>
        <w:t> </w:t>
      </w:r>
      <w:r>
        <w:rPr>
          <w:color w:val="231F20"/>
        </w:rPr>
        <w:t>Nếu</w:t>
      </w:r>
      <w:r>
        <w:rPr>
          <w:color w:val="231F20"/>
          <w:spacing w:val="-15"/>
        </w:rPr>
        <w:t> </w:t>
      </w:r>
      <w:r>
        <w:rPr>
          <w:color w:val="231F20"/>
        </w:rPr>
        <w:t>Thể</w:t>
      </w:r>
      <w:r>
        <w:rPr>
          <w:color w:val="231F20"/>
          <w:spacing w:val="-9"/>
        </w:rPr>
        <w:t> </w:t>
      </w:r>
      <w:r>
        <w:rPr>
          <w:color w:val="231F20"/>
        </w:rPr>
        <w:t>của</w:t>
      </w:r>
      <w:r>
        <w:rPr>
          <w:color w:val="231F20"/>
          <w:spacing w:val="-9"/>
        </w:rPr>
        <w:t> </w:t>
      </w:r>
      <w:r>
        <w:rPr>
          <w:color w:val="231F20"/>
        </w:rPr>
        <w:t>tướng</w:t>
      </w:r>
      <w:r>
        <w:rPr>
          <w:color w:val="231F20"/>
          <w:spacing w:val="-10"/>
        </w:rPr>
        <w:t> </w:t>
      </w:r>
      <w:r>
        <w:rPr>
          <w:color w:val="231F20"/>
        </w:rPr>
        <w:t>hữu</w:t>
      </w:r>
      <w:r>
        <w:rPr>
          <w:color w:val="231F20"/>
          <w:spacing w:val="-9"/>
        </w:rPr>
        <w:t> </w:t>
      </w:r>
      <w:r>
        <w:rPr>
          <w:color w:val="231F20"/>
        </w:rPr>
        <w:t>vi</w:t>
      </w:r>
      <w:r>
        <w:rPr>
          <w:color w:val="231F20"/>
          <w:spacing w:val="-10"/>
        </w:rPr>
        <w:t> </w:t>
      </w:r>
      <w:r>
        <w:rPr>
          <w:color w:val="231F20"/>
        </w:rPr>
        <w:t>là</w:t>
      </w:r>
      <w:r>
        <w:rPr>
          <w:color w:val="231F20"/>
          <w:spacing w:val="-9"/>
        </w:rPr>
        <w:t> </w:t>
      </w:r>
      <w:r>
        <w:rPr>
          <w:color w:val="231F20"/>
        </w:rPr>
        <w:t>hữu</w:t>
      </w:r>
      <w:r>
        <w:rPr>
          <w:color w:val="231F20"/>
          <w:spacing w:val="-9"/>
        </w:rPr>
        <w:t> </w:t>
      </w:r>
      <w:r>
        <w:rPr>
          <w:color w:val="231F20"/>
        </w:rPr>
        <w:t>vi thì tánh yếu kém, tức không có khả năng khiến pháp sinh, pháp trụ, pháp đổi khác, pháp diệt. Vì Thể của tướng hữu vi là vô vi, nên</w:t>
      </w:r>
      <w:r>
        <w:rPr>
          <w:color w:val="231F20"/>
          <w:spacing w:val="-26"/>
        </w:rPr>
        <w:t> </w:t>
      </w:r>
      <w:r>
        <w:rPr>
          <w:color w:val="231F20"/>
        </w:rPr>
        <w:t>tánh mạnh</w:t>
      </w:r>
      <w:r>
        <w:rPr>
          <w:color w:val="231F20"/>
          <w:spacing w:val="-14"/>
        </w:rPr>
        <w:t> </w:t>
      </w:r>
      <w:r>
        <w:rPr>
          <w:color w:val="231F20"/>
        </w:rPr>
        <w:t>mẽ</w:t>
      </w:r>
      <w:r>
        <w:rPr>
          <w:color w:val="231F20"/>
          <w:spacing w:val="-13"/>
        </w:rPr>
        <w:t> </w:t>
      </w:r>
      <w:r>
        <w:rPr>
          <w:color w:val="231F20"/>
        </w:rPr>
        <w:t>hơn</w:t>
      </w:r>
      <w:r>
        <w:rPr>
          <w:color w:val="231F20"/>
          <w:spacing w:val="-13"/>
        </w:rPr>
        <w:t> </w:t>
      </w:r>
      <w:r>
        <w:rPr>
          <w:color w:val="231F20"/>
        </w:rPr>
        <w:t>hẳn</w:t>
      </w:r>
      <w:r>
        <w:rPr>
          <w:color w:val="231F20"/>
          <w:spacing w:val="-13"/>
        </w:rPr>
        <w:t> </w:t>
      </w:r>
      <w:r>
        <w:rPr>
          <w:color w:val="231F20"/>
        </w:rPr>
        <w:t>tức</w:t>
      </w:r>
      <w:r>
        <w:rPr>
          <w:color w:val="231F20"/>
          <w:spacing w:val="-14"/>
        </w:rPr>
        <w:t> </w:t>
      </w:r>
      <w:r>
        <w:rPr>
          <w:color w:val="231F20"/>
        </w:rPr>
        <w:t>có</w:t>
      </w:r>
      <w:r>
        <w:rPr>
          <w:color w:val="231F20"/>
          <w:spacing w:val="-13"/>
        </w:rPr>
        <w:t> </w:t>
      </w:r>
      <w:r>
        <w:rPr>
          <w:color w:val="231F20"/>
        </w:rPr>
        <w:t>khả</w:t>
      </w:r>
      <w:r>
        <w:rPr>
          <w:color w:val="231F20"/>
          <w:spacing w:val="-13"/>
        </w:rPr>
        <w:t> </w:t>
      </w:r>
      <w:r>
        <w:rPr>
          <w:color w:val="231F20"/>
        </w:rPr>
        <w:t>năng</w:t>
      </w:r>
      <w:r>
        <w:rPr>
          <w:color w:val="231F20"/>
          <w:spacing w:val="-13"/>
        </w:rPr>
        <w:t> </w:t>
      </w:r>
      <w:r>
        <w:rPr>
          <w:color w:val="231F20"/>
        </w:rPr>
        <w:t>khiến</w:t>
      </w:r>
      <w:r>
        <w:rPr>
          <w:color w:val="231F20"/>
          <w:spacing w:val="-13"/>
        </w:rPr>
        <w:t> </w:t>
      </w:r>
      <w:r>
        <w:rPr>
          <w:color w:val="231F20"/>
        </w:rPr>
        <w:t>pháp</w:t>
      </w:r>
      <w:r>
        <w:rPr>
          <w:color w:val="231F20"/>
          <w:spacing w:val="-14"/>
        </w:rPr>
        <w:t> </w:t>
      </w:r>
      <w:r>
        <w:rPr>
          <w:color w:val="231F20"/>
        </w:rPr>
        <w:t>sinh</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pháp</w:t>
      </w:r>
      <w:r>
        <w:rPr>
          <w:color w:val="231F20"/>
          <w:spacing w:val="-13"/>
        </w:rPr>
        <w:t> </w:t>
      </w:r>
      <w:r>
        <w:rPr>
          <w:color w:val="231F20"/>
        </w:rPr>
        <w:t>diệt. Nay nhằm ngăn chận lối chấp đó, đồng thời chỉ rõ tướng hữu vi đều là hữu vi.</w:t>
      </w:r>
    </w:p>
    <w:p>
      <w:pPr>
        <w:pStyle w:val="BodyText"/>
        <w:spacing w:line="273" w:lineRule="auto" w:before="119"/>
        <w:ind w:left="110" w:right="390"/>
      </w:pPr>
      <w:r>
        <w:rPr>
          <w:color w:val="231F20"/>
        </w:rPr>
        <w:t>Hoặc lại có lối chấp: Ba tướng là hữu vi, tướng diệt là vô vi, như Pháp Mật Bộ. Họ nói: Nếu tướng vô thường, Thể là hữu vi, thì tánh yếu kém, không có khả năng khiến pháp diệt. Do tánh là vô vi mạnh thịnh, nên có thể khiến pháp diệt. Nay nhằm ngăn chận lối chấp đó, đồng thời chỉ rõ tướng hữu vi đều là hữu vi.</w:t>
      </w:r>
    </w:p>
    <w:p>
      <w:pPr>
        <w:pStyle w:val="BodyText"/>
        <w:spacing w:line="273" w:lineRule="auto" w:before="109"/>
        <w:ind w:left="110" w:right="390"/>
      </w:pPr>
      <w:r>
        <w:rPr>
          <w:color w:val="231F20"/>
        </w:rPr>
        <w:t>Hoặc lại có lối chấp: Tướng cùng với đối tượng tướng, tất cả đều</w:t>
      </w:r>
      <w:r>
        <w:rPr>
          <w:color w:val="231F20"/>
          <w:spacing w:val="-7"/>
        </w:rPr>
        <w:t> </w:t>
      </w:r>
      <w:r>
        <w:rPr>
          <w:color w:val="231F20"/>
        </w:rPr>
        <w:t>giống</w:t>
      </w:r>
      <w:r>
        <w:rPr>
          <w:color w:val="231F20"/>
          <w:spacing w:val="-6"/>
        </w:rPr>
        <w:t> </w:t>
      </w:r>
      <w:r>
        <w:rPr>
          <w:color w:val="231F20"/>
        </w:rPr>
        <w:t>nhau,</w:t>
      </w:r>
      <w:r>
        <w:rPr>
          <w:color w:val="231F20"/>
          <w:spacing w:val="-7"/>
        </w:rPr>
        <w:t> </w:t>
      </w:r>
      <w:r>
        <w:rPr>
          <w:color w:val="231F20"/>
        </w:rPr>
        <w:t>như</w:t>
      </w:r>
      <w:r>
        <w:rPr>
          <w:color w:val="231F20"/>
          <w:spacing w:val="-6"/>
        </w:rPr>
        <w:t> </w:t>
      </w:r>
      <w:r>
        <w:rPr>
          <w:color w:val="231F20"/>
        </w:rPr>
        <w:t>Sa-môn</w:t>
      </w:r>
      <w:r>
        <w:rPr>
          <w:color w:val="231F20"/>
          <w:spacing w:val="-12"/>
        </w:rPr>
        <w:t> </w:t>
      </w:r>
      <w:r>
        <w:rPr>
          <w:color w:val="231F20"/>
        </w:rPr>
        <w:t>Tương</w:t>
      </w:r>
      <w:r>
        <w:rPr>
          <w:color w:val="231F20"/>
          <w:spacing w:val="-11"/>
        </w:rPr>
        <w:t> </w:t>
      </w:r>
      <w:r>
        <w:rPr>
          <w:color w:val="231F20"/>
        </w:rPr>
        <w:t>Tợ</w:t>
      </w:r>
      <w:r>
        <w:rPr>
          <w:color w:val="231F20"/>
          <w:spacing w:val="-12"/>
        </w:rPr>
        <w:t> </w:t>
      </w:r>
      <w:r>
        <w:rPr>
          <w:color w:val="231F20"/>
        </w:rPr>
        <w:t>Tương</w:t>
      </w:r>
      <w:r>
        <w:rPr>
          <w:color w:val="231F20"/>
          <w:spacing w:val="-11"/>
        </w:rPr>
        <w:t> </w:t>
      </w:r>
      <w:r>
        <w:rPr>
          <w:color w:val="231F20"/>
        </w:rPr>
        <w:t>Tục.</w:t>
      </w:r>
      <w:r>
        <w:rPr>
          <w:color w:val="231F20"/>
          <w:spacing w:val="-7"/>
        </w:rPr>
        <w:t> </w:t>
      </w:r>
      <w:r>
        <w:rPr>
          <w:color w:val="231F20"/>
        </w:rPr>
        <w:t>Họ</w:t>
      </w:r>
      <w:r>
        <w:rPr>
          <w:color w:val="231F20"/>
          <w:spacing w:val="-6"/>
        </w:rPr>
        <w:t> </w:t>
      </w:r>
      <w:r>
        <w:rPr>
          <w:color w:val="231F20"/>
        </w:rPr>
        <w:t>nói:</w:t>
      </w:r>
      <w:r>
        <w:rPr>
          <w:color w:val="231F20"/>
          <w:spacing w:val="-12"/>
        </w:rPr>
        <w:t> </w:t>
      </w:r>
      <w:r>
        <w:rPr>
          <w:color w:val="231F20"/>
        </w:rPr>
        <w:t>Thể</w:t>
      </w:r>
      <w:r>
        <w:rPr>
          <w:color w:val="231F20"/>
          <w:spacing w:val="-6"/>
        </w:rPr>
        <w:t> </w:t>
      </w:r>
      <w:r>
        <w:rPr>
          <w:color w:val="231F20"/>
        </w:rPr>
        <w:t>của pháp</w:t>
      </w:r>
      <w:r>
        <w:rPr>
          <w:color w:val="231F20"/>
          <w:spacing w:val="-11"/>
        </w:rPr>
        <w:t> </w:t>
      </w:r>
      <w:r>
        <w:rPr>
          <w:color w:val="231F20"/>
        </w:rPr>
        <w:t>sắc,</w:t>
      </w:r>
      <w:r>
        <w:rPr>
          <w:color w:val="231F20"/>
          <w:spacing w:val="-11"/>
        </w:rPr>
        <w:t> </w:t>
      </w:r>
      <w:r>
        <w:rPr>
          <w:color w:val="231F20"/>
        </w:rPr>
        <w:t>sinh,</w:t>
      </w:r>
      <w:r>
        <w:rPr>
          <w:color w:val="231F20"/>
          <w:spacing w:val="-10"/>
        </w:rPr>
        <w:t> </w:t>
      </w:r>
      <w:r>
        <w:rPr>
          <w:color w:val="231F20"/>
        </w:rPr>
        <w:t>trụ,</w:t>
      </w:r>
      <w:r>
        <w:rPr>
          <w:color w:val="231F20"/>
          <w:spacing w:val="-11"/>
        </w:rPr>
        <w:t> </w:t>
      </w:r>
      <w:r>
        <w:rPr>
          <w:color w:val="231F20"/>
        </w:rPr>
        <w:t>lão,</w:t>
      </w:r>
      <w:r>
        <w:rPr>
          <w:color w:val="231F20"/>
          <w:spacing w:val="-11"/>
        </w:rPr>
        <w:t> </w:t>
      </w:r>
      <w:r>
        <w:rPr>
          <w:color w:val="231F20"/>
        </w:rPr>
        <w:t>vô</w:t>
      </w:r>
      <w:r>
        <w:rPr>
          <w:color w:val="231F20"/>
          <w:spacing w:val="-10"/>
        </w:rPr>
        <w:t> </w:t>
      </w:r>
      <w:r>
        <w:rPr>
          <w:color w:val="231F20"/>
        </w:rPr>
        <w:t>thường</w:t>
      </w:r>
      <w:r>
        <w:rPr>
          <w:color w:val="231F20"/>
          <w:spacing w:val="-11"/>
        </w:rPr>
        <w:t> </w:t>
      </w:r>
      <w:r>
        <w:rPr>
          <w:color w:val="231F20"/>
        </w:rPr>
        <w:t>trở</w:t>
      </w:r>
      <w:r>
        <w:rPr>
          <w:color w:val="231F20"/>
          <w:spacing w:val="-11"/>
        </w:rPr>
        <w:t> </w:t>
      </w:r>
      <w:r>
        <w:rPr>
          <w:color w:val="231F20"/>
        </w:rPr>
        <w:t>lại</w:t>
      </w:r>
      <w:r>
        <w:rPr>
          <w:color w:val="231F20"/>
          <w:spacing w:val="-10"/>
        </w:rPr>
        <w:t> </w:t>
      </w:r>
      <w:r>
        <w:rPr>
          <w:color w:val="231F20"/>
        </w:rPr>
        <w:t>là</w:t>
      </w:r>
      <w:r>
        <w:rPr>
          <w:color w:val="231F20"/>
          <w:spacing w:val="-11"/>
        </w:rPr>
        <w:t> </w:t>
      </w:r>
      <w:r>
        <w:rPr>
          <w:color w:val="231F20"/>
        </w:rPr>
        <w:t>sắc,</w:t>
      </w:r>
      <w:r>
        <w:rPr>
          <w:color w:val="231F20"/>
          <w:spacing w:val="-11"/>
        </w:rPr>
        <w:t> </w:t>
      </w:r>
      <w:r>
        <w:rPr>
          <w:color w:val="231F20"/>
        </w:rPr>
        <w:t>cho</w:t>
      </w:r>
      <w:r>
        <w:rPr>
          <w:color w:val="231F20"/>
          <w:spacing w:val="-10"/>
        </w:rPr>
        <w:t> </w:t>
      </w:r>
      <w:r>
        <w:rPr>
          <w:color w:val="231F20"/>
        </w:rPr>
        <w:t>đến</w:t>
      </w:r>
      <w:r>
        <w:rPr>
          <w:color w:val="231F20"/>
          <w:spacing w:val="-15"/>
        </w:rPr>
        <w:t> </w:t>
      </w:r>
      <w:r>
        <w:rPr>
          <w:color w:val="231F20"/>
        </w:rPr>
        <w:t>Thể</w:t>
      </w:r>
      <w:r>
        <w:rPr>
          <w:color w:val="231F20"/>
          <w:spacing w:val="-10"/>
        </w:rPr>
        <w:t> </w:t>
      </w:r>
      <w:r>
        <w:rPr>
          <w:color w:val="231F20"/>
        </w:rPr>
        <w:t>của</w:t>
      </w:r>
      <w:r>
        <w:rPr>
          <w:color w:val="231F20"/>
          <w:spacing w:val="-11"/>
        </w:rPr>
        <w:t> </w:t>
      </w:r>
      <w:r>
        <w:rPr>
          <w:color w:val="231F20"/>
        </w:rPr>
        <w:t>thức pháp</w:t>
      </w:r>
      <w:r>
        <w:rPr>
          <w:color w:val="231F20"/>
          <w:spacing w:val="-10"/>
        </w:rPr>
        <w:t> </w:t>
      </w:r>
      <w:r>
        <w:rPr>
          <w:color w:val="231F20"/>
        </w:rPr>
        <w:t>sinh,</w:t>
      </w:r>
      <w:r>
        <w:rPr>
          <w:color w:val="231F20"/>
          <w:spacing w:val="-9"/>
        </w:rPr>
        <w:t> </w:t>
      </w:r>
      <w:r>
        <w:rPr>
          <w:color w:val="231F20"/>
        </w:rPr>
        <w:t>lão,</w:t>
      </w:r>
      <w:r>
        <w:rPr>
          <w:color w:val="231F20"/>
          <w:spacing w:val="-9"/>
        </w:rPr>
        <w:t> </w:t>
      </w:r>
      <w:r>
        <w:rPr>
          <w:color w:val="231F20"/>
        </w:rPr>
        <w:t>trụ,</w:t>
      </w:r>
      <w:r>
        <w:rPr>
          <w:color w:val="231F20"/>
          <w:spacing w:val="-9"/>
        </w:rPr>
        <w:t> </w:t>
      </w:r>
      <w:r>
        <w:rPr>
          <w:color w:val="231F20"/>
        </w:rPr>
        <w:t>vô</w:t>
      </w:r>
      <w:r>
        <w:rPr>
          <w:color w:val="231F20"/>
          <w:spacing w:val="-10"/>
        </w:rPr>
        <w:t> </w:t>
      </w:r>
      <w:r>
        <w:rPr>
          <w:color w:val="231F20"/>
        </w:rPr>
        <w:t>thường</w:t>
      </w:r>
      <w:r>
        <w:rPr>
          <w:color w:val="231F20"/>
          <w:spacing w:val="-9"/>
        </w:rPr>
        <w:t> </w:t>
      </w:r>
      <w:r>
        <w:rPr>
          <w:color w:val="231F20"/>
        </w:rPr>
        <w:t>trở</w:t>
      </w:r>
      <w:r>
        <w:rPr>
          <w:color w:val="231F20"/>
          <w:spacing w:val="-9"/>
        </w:rPr>
        <w:t> </w:t>
      </w:r>
      <w:r>
        <w:rPr>
          <w:color w:val="231F20"/>
        </w:rPr>
        <w:t>lại</w:t>
      </w:r>
      <w:r>
        <w:rPr>
          <w:color w:val="231F20"/>
          <w:spacing w:val="-10"/>
        </w:rPr>
        <w:t> </w:t>
      </w:r>
      <w:r>
        <w:rPr>
          <w:color w:val="231F20"/>
        </w:rPr>
        <w:t>là</w:t>
      </w:r>
      <w:r>
        <w:rPr>
          <w:color w:val="231F20"/>
          <w:spacing w:val="-9"/>
        </w:rPr>
        <w:t> </w:t>
      </w:r>
      <w:r>
        <w:rPr>
          <w:color w:val="231F20"/>
        </w:rPr>
        <w:t>thức.</w:t>
      </w:r>
      <w:r>
        <w:rPr>
          <w:color w:val="231F20"/>
          <w:spacing w:val="-10"/>
        </w:rPr>
        <w:t> </w:t>
      </w:r>
      <w:r>
        <w:rPr>
          <w:color w:val="231F20"/>
        </w:rPr>
        <w:t>Nay</w:t>
      </w:r>
      <w:r>
        <w:rPr>
          <w:color w:val="231F20"/>
          <w:spacing w:val="-9"/>
        </w:rPr>
        <w:t> </w:t>
      </w:r>
      <w:r>
        <w:rPr>
          <w:color w:val="231F20"/>
        </w:rPr>
        <w:t>nhằm</w:t>
      </w:r>
      <w:r>
        <w:rPr>
          <w:color w:val="231F20"/>
          <w:spacing w:val="-9"/>
        </w:rPr>
        <w:t> </w:t>
      </w:r>
      <w:r>
        <w:rPr>
          <w:color w:val="231F20"/>
        </w:rPr>
        <w:t>ngăn</w:t>
      </w:r>
      <w:r>
        <w:rPr>
          <w:color w:val="231F20"/>
          <w:spacing w:val="-10"/>
        </w:rPr>
        <w:t> </w:t>
      </w:r>
      <w:r>
        <w:rPr>
          <w:color w:val="231F20"/>
        </w:rPr>
        <w:t>chận</w:t>
      </w:r>
      <w:r>
        <w:rPr>
          <w:color w:val="231F20"/>
          <w:spacing w:val="-9"/>
        </w:rPr>
        <w:t> </w:t>
      </w:r>
      <w:r>
        <w:rPr>
          <w:color w:val="231F20"/>
        </w:rPr>
        <w:t>lối chấp</w:t>
      </w:r>
      <w:r>
        <w:rPr>
          <w:color w:val="231F20"/>
          <w:spacing w:val="-4"/>
        </w:rPr>
        <w:t> </w:t>
      </w:r>
      <w:r>
        <w:rPr>
          <w:color w:val="231F20"/>
        </w:rPr>
        <w:t>đó</w:t>
      </w:r>
      <w:r>
        <w:rPr>
          <w:color w:val="231F20"/>
          <w:spacing w:val="-4"/>
        </w:rPr>
        <w:t> </w:t>
      </w:r>
      <w:r>
        <w:rPr>
          <w:color w:val="231F20"/>
        </w:rPr>
        <w:t>và</w:t>
      </w:r>
      <w:r>
        <w:rPr>
          <w:color w:val="231F20"/>
          <w:spacing w:val="-4"/>
        </w:rPr>
        <w:t> </w:t>
      </w:r>
      <w:r>
        <w:rPr>
          <w:color w:val="231F20"/>
        </w:rPr>
        <w:t>chỉ</w:t>
      </w:r>
      <w:r>
        <w:rPr>
          <w:color w:val="231F20"/>
          <w:spacing w:val="-4"/>
        </w:rPr>
        <w:t> </w:t>
      </w:r>
      <w:r>
        <w:rPr>
          <w:color w:val="231F20"/>
        </w:rPr>
        <w:t>rõ</w:t>
      </w:r>
      <w:r>
        <w:rPr>
          <w:color w:val="231F20"/>
          <w:spacing w:val="-4"/>
        </w:rPr>
        <w:t> </w:t>
      </w:r>
      <w:r>
        <w:rPr>
          <w:color w:val="231F20"/>
        </w:rPr>
        <w:t>tướng</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chỉ</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hành</w:t>
      </w:r>
      <w:r>
        <w:rPr>
          <w:color w:val="231F20"/>
          <w:spacing w:val="-4"/>
        </w:rPr>
        <w:t> </w:t>
      </w:r>
      <w:r>
        <w:rPr>
          <w:color w:val="231F20"/>
        </w:rPr>
        <w:t>uẩn</w:t>
      </w:r>
      <w:r>
        <w:rPr>
          <w:color w:val="231F20"/>
          <w:spacing w:val="-4"/>
        </w:rPr>
        <w:t> </w:t>
      </w:r>
      <w:r>
        <w:rPr>
          <w:color w:val="231F20"/>
        </w:rPr>
        <w:t>bất</w:t>
      </w:r>
      <w:r>
        <w:rPr>
          <w:color w:val="231F20"/>
          <w:spacing w:val="-4"/>
        </w:rPr>
        <w:t> </w:t>
      </w:r>
      <w:r>
        <w:rPr>
          <w:color w:val="231F20"/>
        </w:rPr>
        <w:t>tương</w:t>
      </w:r>
      <w:r>
        <w:rPr>
          <w:color w:val="231F20"/>
          <w:spacing w:val="-4"/>
        </w:rPr>
        <w:t> </w:t>
      </w:r>
      <w:r>
        <w:rPr>
          <w:color w:val="231F20"/>
        </w:rPr>
        <w:t>ưng.</w:t>
      </w:r>
    </w:p>
    <w:p>
      <w:pPr>
        <w:pStyle w:val="BodyText"/>
        <w:spacing w:line="273" w:lineRule="auto" w:before="109"/>
        <w:ind w:left="110" w:right="390"/>
      </w:pPr>
      <w:r>
        <w:rPr>
          <w:color w:val="231F20"/>
        </w:rPr>
        <w:t>Hoặc lại có người chấp: Năm uẩn như sắc </w:t>
      </w:r>
      <w:r>
        <w:rPr>
          <w:color w:val="231F20"/>
          <w:spacing w:val="-6"/>
        </w:rPr>
        <w:t>v.v... </w:t>
      </w:r>
      <w:r>
        <w:rPr>
          <w:color w:val="231F20"/>
        </w:rPr>
        <w:t>lúc ra khỏi</w:t>
      </w:r>
      <w:r>
        <w:rPr>
          <w:color w:val="231F20"/>
          <w:spacing w:val="-27"/>
        </w:rPr>
        <w:t> </w:t>
      </w:r>
      <w:r>
        <w:rPr>
          <w:color w:val="231F20"/>
        </w:rPr>
        <w:t>thai gọi là sinh. Lúc nối tiếp nhau gọi là trụ. Lúc biến đổi suy kém gọi  là dị. Lúc mạng chung gọi là diệt, như các Sư thuộc Kinh Bộ. Nay nhằm ngăn chận lối chấp đó và chỉ rõ các tướng kia chỉ là tướng</w:t>
      </w:r>
      <w:r>
        <w:rPr>
          <w:color w:val="231F20"/>
          <w:spacing w:val="-30"/>
        </w:rPr>
        <w:t> </w:t>
      </w:r>
      <w:r>
        <w:rPr>
          <w:color w:val="231F20"/>
        </w:rPr>
        <w:t>của chúng đồng phần, không phải là tướng hữu vi. Tướng hữu vi: Nghĩa là các pháp hữu vi trong mỗi mỗi sát-na đều có đủ bốn</w:t>
      </w:r>
      <w:r>
        <w:rPr>
          <w:color w:val="231F20"/>
          <w:spacing w:val="-4"/>
        </w:rPr>
        <w:t> </w:t>
      </w:r>
      <w:r>
        <w:rPr>
          <w:color w:val="231F20"/>
        </w:rPr>
        <w:t>tướng.</w:t>
      </w:r>
    </w:p>
    <w:p>
      <w:pPr>
        <w:pStyle w:val="BodyText"/>
        <w:spacing w:line="273" w:lineRule="auto" w:before="108"/>
        <w:ind w:left="110" w:right="392"/>
      </w:pPr>
      <w:r>
        <w:rPr>
          <w:color w:val="231F20"/>
        </w:rPr>
        <w:t>Lại nữa, vì khiến người nghi có được quyết định, như </w:t>
      </w:r>
      <w:r>
        <w:rPr>
          <w:color w:val="231F20"/>
          <w:spacing w:val="-4"/>
        </w:rPr>
        <w:t>nơi </w:t>
      </w:r>
      <w:r>
        <w:rPr>
          <w:color w:val="231F20"/>
        </w:rPr>
        <w:t>chương Định Uẩn nói: Đắc của pháp quá khứ, hoặc là quá khứ,</w:t>
      </w:r>
      <w:r>
        <w:rPr>
          <w:color w:val="231F20"/>
          <w:spacing w:val="-46"/>
        </w:rPr>
        <w:t> </w:t>
      </w:r>
      <w:r>
        <w:rPr>
          <w:color w:val="231F20"/>
        </w:rPr>
        <w:t>hoặc là vị lai, hoặc là hiện tại. Đắc của pháp vị lai, hiện tại cũng như</w:t>
      </w:r>
      <w:r>
        <w:rPr>
          <w:color w:val="231F20"/>
          <w:spacing w:val="-3"/>
        </w:rPr>
        <w:t> </w:t>
      </w:r>
      <w:r>
        <w:rPr>
          <w:color w:val="231F20"/>
        </w:rPr>
        <w:t>thế.</w:t>
      </w:r>
    </w:p>
    <w:p>
      <w:pPr>
        <w:pStyle w:val="BodyText"/>
        <w:spacing w:line="273" w:lineRule="auto" w:before="111"/>
        <w:ind w:left="110" w:right="389"/>
      </w:pPr>
      <w:r>
        <w:rPr>
          <w:color w:val="231F20"/>
        </w:rPr>
        <w:t>Hoặc có người sinh nghi: Như đắc cùng với pháp có đồng đời, có khác đời, tức tướng cùng với đối tượng tướng cũng nên như thế. Nay</w:t>
      </w:r>
      <w:r>
        <w:rPr>
          <w:color w:val="231F20"/>
          <w:spacing w:val="-6"/>
        </w:rPr>
        <w:t> </w:t>
      </w:r>
      <w:r>
        <w:rPr>
          <w:color w:val="231F20"/>
        </w:rPr>
        <w:t>là</w:t>
      </w:r>
      <w:r>
        <w:rPr>
          <w:color w:val="231F20"/>
          <w:spacing w:val="-7"/>
        </w:rPr>
        <w:t> </w:t>
      </w:r>
      <w:r>
        <w:rPr>
          <w:color w:val="231F20"/>
        </w:rPr>
        <w:t>chỉ</w:t>
      </w:r>
      <w:r>
        <w:rPr>
          <w:color w:val="231F20"/>
          <w:spacing w:val="-6"/>
        </w:rPr>
        <w:t> </w:t>
      </w:r>
      <w:r>
        <w:rPr>
          <w:color w:val="231F20"/>
        </w:rPr>
        <w:t>rõ</w:t>
      </w:r>
      <w:r>
        <w:rPr>
          <w:color w:val="231F20"/>
          <w:spacing w:val="-6"/>
        </w:rPr>
        <w:t> </w:t>
      </w:r>
      <w:r>
        <w:rPr>
          <w:color w:val="231F20"/>
        </w:rPr>
        <w:t>khiến</w:t>
      </w:r>
      <w:r>
        <w:rPr>
          <w:color w:val="231F20"/>
          <w:spacing w:val="-6"/>
        </w:rPr>
        <w:t> </w:t>
      </w:r>
      <w:r>
        <w:rPr>
          <w:color w:val="231F20"/>
        </w:rPr>
        <w:t>người</w:t>
      </w:r>
      <w:r>
        <w:rPr>
          <w:color w:val="231F20"/>
          <w:spacing w:val="-6"/>
        </w:rPr>
        <w:t> </w:t>
      </w:r>
      <w:r>
        <w:rPr>
          <w:color w:val="231F20"/>
        </w:rPr>
        <w:t>nghi</w:t>
      </w:r>
      <w:r>
        <w:rPr>
          <w:color w:val="231F20"/>
          <w:spacing w:val="-6"/>
        </w:rPr>
        <w:t> </w:t>
      </w:r>
      <w:r>
        <w:rPr>
          <w:color w:val="231F20"/>
        </w:rPr>
        <w:t>có</w:t>
      </w:r>
      <w:r>
        <w:rPr>
          <w:color w:val="231F20"/>
          <w:spacing w:val="-6"/>
        </w:rPr>
        <w:t> </w:t>
      </w:r>
      <w:r>
        <w:rPr>
          <w:color w:val="231F20"/>
        </w:rPr>
        <w:t>được</w:t>
      </w:r>
      <w:r>
        <w:rPr>
          <w:color w:val="231F20"/>
          <w:spacing w:val="-6"/>
        </w:rPr>
        <w:t> </w:t>
      </w:r>
      <w:r>
        <w:rPr>
          <w:color w:val="231F20"/>
        </w:rPr>
        <w:t>quyết</w:t>
      </w:r>
      <w:r>
        <w:rPr>
          <w:color w:val="231F20"/>
          <w:spacing w:val="-6"/>
        </w:rPr>
        <w:t> </w:t>
      </w:r>
      <w:r>
        <w:rPr>
          <w:color w:val="231F20"/>
        </w:rPr>
        <w:t>định</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cùng</w:t>
      </w:r>
      <w:r>
        <w:rPr>
          <w:color w:val="231F20"/>
          <w:spacing w:val="-6"/>
        </w:rPr>
        <w:t> </w:t>
      </w:r>
      <w:r>
        <w:rPr>
          <w:color w:val="231F20"/>
          <w:spacing w:val="-4"/>
        </w:rPr>
        <w:t>với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pháp không có khác đời. Vì sao? Vì chủ thể đắc cùng với đối tượng đắc</w:t>
      </w:r>
      <w:r>
        <w:rPr>
          <w:color w:val="231F20"/>
          <w:spacing w:val="-11"/>
        </w:rPr>
        <w:t> </w:t>
      </w:r>
      <w:r>
        <w:rPr>
          <w:color w:val="231F20"/>
        </w:rPr>
        <w:t>không</w:t>
      </w:r>
      <w:r>
        <w:rPr>
          <w:color w:val="231F20"/>
          <w:spacing w:val="-11"/>
        </w:rPr>
        <w:t> </w:t>
      </w:r>
      <w:r>
        <w:rPr>
          <w:color w:val="231F20"/>
        </w:rPr>
        <w:t>đồng</w:t>
      </w:r>
      <w:r>
        <w:rPr>
          <w:color w:val="231F20"/>
          <w:spacing w:val="-11"/>
        </w:rPr>
        <w:t> </w:t>
      </w:r>
      <w:r>
        <w:rPr>
          <w:color w:val="231F20"/>
        </w:rPr>
        <w:t>một</w:t>
      </w:r>
      <w:r>
        <w:rPr>
          <w:color w:val="231F20"/>
          <w:spacing w:val="-11"/>
        </w:rPr>
        <w:t> </w:t>
      </w:r>
      <w:r>
        <w:rPr>
          <w:color w:val="231F20"/>
        </w:rPr>
        <w:t>quả,</w:t>
      </w:r>
      <w:r>
        <w:rPr>
          <w:color w:val="231F20"/>
          <w:spacing w:val="-11"/>
        </w:rPr>
        <w:t> </w:t>
      </w:r>
      <w:r>
        <w:rPr>
          <w:color w:val="231F20"/>
        </w:rPr>
        <w:t>cùng</w:t>
      </w:r>
      <w:r>
        <w:rPr>
          <w:color w:val="231F20"/>
          <w:spacing w:val="-11"/>
        </w:rPr>
        <w:t> </w:t>
      </w:r>
      <w:r>
        <w:rPr>
          <w:color w:val="231F20"/>
        </w:rPr>
        <w:t>hành</w:t>
      </w:r>
      <w:r>
        <w:rPr>
          <w:color w:val="231F20"/>
          <w:spacing w:val="-11"/>
        </w:rPr>
        <w:t> </w:t>
      </w:r>
      <w:r>
        <w:rPr>
          <w:color w:val="231F20"/>
        </w:rPr>
        <w:t>bất</w:t>
      </w:r>
      <w:r>
        <w:rPr>
          <w:color w:val="231F20"/>
          <w:spacing w:val="-11"/>
        </w:rPr>
        <w:t> </w:t>
      </w:r>
      <w:r>
        <w:rPr>
          <w:color w:val="231F20"/>
        </w:rPr>
        <w:t>định,</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spacing w:val="-5"/>
        </w:rPr>
        <w:t>câu </w:t>
      </w:r>
      <w:r>
        <w:rPr>
          <w:color w:val="231F20"/>
        </w:rPr>
        <w:t>hữu, hoặc khác đời. Tướng cùng với đối tượng tướng là đồng một quả, quyết định cùng hành, là nhân câu hữu nên tất là đồng đời.</w:t>
      </w:r>
    </w:p>
    <w:p>
      <w:pPr>
        <w:pStyle w:val="BodyText"/>
        <w:spacing w:line="271" w:lineRule="auto"/>
        <w:ind w:right="107"/>
      </w:pPr>
      <w:r>
        <w:rPr>
          <w:color w:val="231F20"/>
        </w:rPr>
        <w:t>Nay</w:t>
      </w:r>
      <w:r>
        <w:rPr>
          <w:color w:val="231F20"/>
          <w:spacing w:val="-10"/>
        </w:rPr>
        <w:t> </w:t>
      </w:r>
      <w:r>
        <w:rPr>
          <w:color w:val="231F20"/>
        </w:rPr>
        <w:t>nhằm</w:t>
      </w:r>
      <w:r>
        <w:rPr>
          <w:color w:val="231F20"/>
          <w:spacing w:val="-9"/>
        </w:rPr>
        <w:t> </w:t>
      </w:r>
      <w:r>
        <w:rPr>
          <w:color w:val="231F20"/>
        </w:rPr>
        <w:t>ngăn</w:t>
      </w:r>
      <w:r>
        <w:rPr>
          <w:color w:val="231F20"/>
          <w:spacing w:val="-9"/>
        </w:rPr>
        <w:t> </w:t>
      </w:r>
      <w:r>
        <w:rPr>
          <w:color w:val="231F20"/>
        </w:rPr>
        <w:t>chận</w:t>
      </w:r>
      <w:r>
        <w:rPr>
          <w:color w:val="231F20"/>
          <w:spacing w:val="-9"/>
        </w:rPr>
        <w:t> </w:t>
      </w:r>
      <w:r>
        <w:rPr>
          <w:color w:val="231F20"/>
        </w:rPr>
        <w:t>thuyết</w:t>
      </w:r>
      <w:r>
        <w:rPr>
          <w:color w:val="231F20"/>
          <w:spacing w:val="-9"/>
        </w:rPr>
        <w:t> </w:t>
      </w:r>
      <w:r>
        <w:rPr>
          <w:color w:val="231F20"/>
        </w:rPr>
        <w:t>trước</w:t>
      </w:r>
      <w:r>
        <w:rPr>
          <w:color w:val="231F20"/>
          <w:spacing w:val="-9"/>
        </w:rPr>
        <w:t> </w:t>
      </w:r>
      <w:r>
        <w:rPr>
          <w:color w:val="231F20"/>
        </w:rPr>
        <w:t>với</w:t>
      </w:r>
      <w:r>
        <w:rPr>
          <w:color w:val="231F20"/>
          <w:spacing w:val="-10"/>
        </w:rPr>
        <w:t> </w:t>
      </w:r>
      <w:r>
        <w:rPr>
          <w:color w:val="231F20"/>
        </w:rPr>
        <w:t>các</w:t>
      </w:r>
      <w:r>
        <w:rPr>
          <w:color w:val="231F20"/>
          <w:spacing w:val="-9"/>
        </w:rPr>
        <w:t> </w:t>
      </w:r>
      <w:r>
        <w:rPr>
          <w:color w:val="231F20"/>
        </w:rPr>
        <w:t>thứ</w:t>
      </w:r>
      <w:r>
        <w:rPr>
          <w:color w:val="231F20"/>
          <w:spacing w:val="-13"/>
        </w:rPr>
        <w:t> </w:t>
      </w:r>
      <w:r>
        <w:rPr>
          <w:color w:val="231F20"/>
        </w:rPr>
        <w:t>Tông</w:t>
      </w:r>
      <w:r>
        <w:rPr>
          <w:color w:val="231F20"/>
          <w:spacing w:val="-9"/>
        </w:rPr>
        <w:t> </w:t>
      </w:r>
      <w:r>
        <w:rPr>
          <w:color w:val="231F20"/>
        </w:rPr>
        <w:t>chỉ</w:t>
      </w:r>
      <w:r>
        <w:rPr>
          <w:color w:val="231F20"/>
          <w:spacing w:val="-9"/>
        </w:rPr>
        <w:t> </w:t>
      </w:r>
      <w:r>
        <w:rPr>
          <w:color w:val="231F20"/>
        </w:rPr>
        <w:t>khác</w:t>
      </w:r>
      <w:r>
        <w:rPr>
          <w:color w:val="231F20"/>
          <w:spacing w:val="-9"/>
        </w:rPr>
        <w:t> </w:t>
      </w:r>
      <w:r>
        <w:rPr>
          <w:color w:val="231F20"/>
        </w:rPr>
        <w:t>và để dứt trừ mọi nghi, nên tạo ra phần Luận </w:t>
      </w:r>
      <w:r>
        <w:rPr>
          <w:color w:val="231F20"/>
          <w:spacing w:val="-5"/>
        </w:rPr>
        <w:t>này.</w:t>
      </w:r>
    </w:p>
    <w:p>
      <w:pPr>
        <w:pStyle w:val="BodyText"/>
        <w:spacing w:line="271" w:lineRule="auto"/>
        <w:ind w:right="108"/>
      </w:pPr>
      <w:r>
        <w:rPr>
          <w:i/>
          <w:color w:val="231F20"/>
        </w:rPr>
        <w:t>Hỏi: </w:t>
      </w:r>
      <w:r>
        <w:rPr>
          <w:color w:val="231F20"/>
        </w:rPr>
        <w:t>Pháp sắc nơi sinh, trụ, lão, vô thường, nên nói là sắc hay là không phải sắc?</w:t>
      </w:r>
    </w:p>
    <w:p>
      <w:pPr>
        <w:pStyle w:val="BodyText"/>
        <w:spacing w:line="273" w:lineRule="auto" w:before="113"/>
        <w:ind w:right="107"/>
      </w:pPr>
      <w:r>
        <w:rPr>
          <w:i/>
          <w:color w:val="231F20"/>
        </w:rPr>
        <w:t>Đáp: </w:t>
      </w:r>
      <w:r>
        <w:rPr>
          <w:color w:val="231F20"/>
        </w:rPr>
        <w:t>Nên nói là không phải sắc. Trong </w:t>
      </w:r>
      <w:r>
        <w:rPr>
          <w:color w:val="231F20"/>
          <w:spacing w:val="-5"/>
        </w:rPr>
        <w:t>đây, </w:t>
      </w:r>
      <w:r>
        <w:rPr>
          <w:color w:val="231F20"/>
        </w:rPr>
        <w:t>pháp sắc nghĩa là mười</w:t>
      </w:r>
      <w:r>
        <w:rPr>
          <w:color w:val="231F20"/>
          <w:spacing w:val="-13"/>
        </w:rPr>
        <w:t> </w:t>
      </w:r>
      <w:r>
        <w:rPr>
          <w:color w:val="231F20"/>
        </w:rPr>
        <w:t>sắc</w:t>
      </w:r>
      <w:r>
        <w:rPr>
          <w:color w:val="231F20"/>
          <w:spacing w:val="-12"/>
        </w:rPr>
        <w:t> </w:t>
      </w:r>
      <w:r>
        <w:rPr>
          <w:color w:val="231F20"/>
        </w:rPr>
        <w:t>xứ</w:t>
      </w:r>
      <w:r>
        <w:rPr>
          <w:color w:val="231F20"/>
          <w:spacing w:val="-12"/>
        </w:rPr>
        <w:t> </w:t>
      </w:r>
      <w:r>
        <w:rPr>
          <w:color w:val="231F20"/>
        </w:rPr>
        <w:t>cùng</w:t>
      </w:r>
      <w:r>
        <w:rPr>
          <w:color w:val="231F20"/>
          <w:spacing w:val="-12"/>
        </w:rPr>
        <w:t> </w:t>
      </w:r>
      <w:r>
        <w:rPr>
          <w:color w:val="231F20"/>
        </w:rPr>
        <w:t>phần</w:t>
      </w:r>
      <w:r>
        <w:rPr>
          <w:color w:val="231F20"/>
          <w:spacing w:val="-12"/>
        </w:rPr>
        <w:t> </w:t>
      </w:r>
      <w:r>
        <w:rPr>
          <w:color w:val="231F20"/>
        </w:rPr>
        <w:t>ít</w:t>
      </w:r>
      <w:r>
        <w:rPr>
          <w:color w:val="231F20"/>
          <w:spacing w:val="-12"/>
        </w:rPr>
        <w:t> </w:t>
      </w:r>
      <w:r>
        <w:rPr>
          <w:color w:val="231F20"/>
        </w:rPr>
        <w:t>của</w:t>
      </w:r>
      <w:r>
        <w:rPr>
          <w:color w:val="231F20"/>
          <w:spacing w:val="-12"/>
        </w:rPr>
        <w:t> </w:t>
      </w:r>
      <w:r>
        <w:rPr>
          <w:color w:val="231F20"/>
        </w:rPr>
        <w:t>pháp</w:t>
      </w:r>
      <w:r>
        <w:rPr>
          <w:color w:val="231F20"/>
          <w:spacing w:val="-13"/>
        </w:rPr>
        <w:t> </w:t>
      </w:r>
      <w:r>
        <w:rPr>
          <w:color w:val="231F20"/>
        </w:rPr>
        <w:t>xứ.</w:t>
      </w:r>
      <w:r>
        <w:rPr>
          <w:color w:val="231F20"/>
          <w:spacing w:val="-17"/>
        </w:rPr>
        <w:t> </w:t>
      </w:r>
      <w:r>
        <w:rPr>
          <w:color w:val="231F20"/>
        </w:rPr>
        <w:t>Tướng</w:t>
      </w:r>
      <w:r>
        <w:rPr>
          <w:color w:val="231F20"/>
          <w:spacing w:val="-12"/>
        </w:rPr>
        <w:t> </w:t>
      </w:r>
      <w:r>
        <w:rPr>
          <w:color w:val="231F20"/>
        </w:rPr>
        <w:t>hữu</w:t>
      </w:r>
      <w:r>
        <w:rPr>
          <w:color w:val="231F20"/>
          <w:spacing w:val="-12"/>
        </w:rPr>
        <w:t> </w:t>
      </w:r>
      <w:r>
        <w:rPr>
          <w:color w:val="231F20"/>
        </w:rPr>
        <w:t>vi</w:t>
      </w:r>
      <w:r>
        <w:rPr>
          <w:color w:val="231F20"/>
          <w:spacing w:val="-12"/>
        </w:rPr>
        <w:t> </w:t>
      </w:r>
      <w:r>
        <w:rPr>
          <w:color w:val="231F20"/>
        </w:rPr>
        <w:t>kia</w:t>
      </w:r>
      <w:r>
        <w:rPr>
          <w:color w:val="231F20"/>
          <w:spacing w:val="-12"/>
        </w:rPr>
        <w:t> </w:t>
      </w:r>
      <w:r>
        <w:rPr>
          <w:color w:val="231F20"/>
        </w:rPr>
        <w:t>chỉ</w:t>
      </w:r>
      <w:r>
        <w:rPr>
          <w:color w:val="231F20"/>
          <w:spacing w:val="-12"/>
        </w:rPr>
        <w:t> </w:t>
      </w:r>
      <w:r>
        <w:rPr>
          <w:color w:val="231F20"/>
        </w:rPr>
        <w:t>là</w:t>
      </w:r>
      <w:r>
        <w:rPr>
          <w:color w:val="231F20"/>
          <w:spacing w:val="-12"/>
        </w:rPr>
        <w:t> </w:t>
      </w:r>
      <w:r>
        <w:rPr>
          <w:color w:val="231F20"/>
        </w:rPr>
        <w:t>không phải sắc, chỉ thuộc về pháp xứ. Đây tức là loại khác của tướng đối tượng, tướng chủ thể.</w:t>
      </w:r>
    </w:p>
    <w:p>
      <w:pPr>
        <w:pStyle w:val="BodyText"/>
        <w:spacing w:line="271" w:lineRule="auto" w:before="108"/>
        <w:ind w:right="108"/>
      </w:pPr>
      <w:r>
        <w:rPr>
          <w:i/>
          <w:color w:val="231F20"/>
        </w:rPr>
        <w:t>Hỏi:</w:t>
      </w:r>
      <w:r>
        <w:rPr>
          <w:i/>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sắc</w:t>
      </w:r>
      <w:r>
        <w:rPr>
          <w:color w:val="231F20"/>
          <w:spacing w:val="-4"/>
        </w:rPr>
        <w:t> </w:t>
      </w:r>
      <w:r>
        <w:rPr>
          <w:color w:val="231F20"/>
        </w:rPr>
        <w:t>nơi</w:t>
      </w:r>
      <w:r>
        <w:rPr>
          <w:color w:val="231F20"/>
          <w:spacing w:val="-4"/>
        </w:rPr>
        <w:t> </w:t>
      </w:r>
      <w:r>
        <w:rPr>
          <w:color w:val="231F20"/>
        </w:rPr>
        <w:t>sinh,</w:t>
      </w:r>
      <w:r>
        <w:rPr>
          <w:color w:val="231F20"/>
          <w:spacing w:val="-4"/>
        </w:rPr>
        <w:t> </w:t>
      </w:r>
      <w:r>
        <w:rPr>
          <w:color w:val="231F20"/>
        </w:rPr>
        <w:t>trụ,</w:t>
      </w:r>
      <w:r>
        <w:rPr>
          <w:color w:val="231F20"/>
          <w:spacing w:val="-4"/>
        </w:rPr>
        <w:t> </w:t>
      </w:r>
      <w:r>
        <w:rPr>
          <w:color w:val="231F20"/>
        </w:rPr>
        <w:t>lão,</w:t>
      </w:r>
      <w:r>
        <w:rPr>
          <w:color w:val="231F20"/>
          <w:spacing w:val="-4"/>
        </w:rPr>
        <w:t> </w:t>
      </w:r>
      <w:r>
        <w:rPr>
          <w:color w:val="231F20"/>
        </w:rPr>
        <w:t>vô</w:t>
      </w:r>
      <w:r>
        <w:rPr>
          <w:color w:val="231F20"/>
          <w:spacing w:val="-4"/>
        </w:rPr>
        <w:t> </w:t>
      </w:r>
      <w:r>
        <w:rPr>
          <w:color w:val="231F20"/>
        </w:rPr>
        <w:t>thường,</w:t>
      </w:r>
      <w:r>
        <w:rPr>
          <w:color w:val="231F20"/>
          <w:spacing w:val="-4"/>
        </w:rPr>
        <w:t> </w:t>
      </w:r>
      <w:r>
        <w:rPr>
          <w:color w:val="231F20"/>
        </w:rPr>
        <w:t>nên</w:t>
      </w:r>
      <w:r>
        <w:rPr>
          <w:color w:val="231F20"/>
          <w:spacing w:val="-4"/>
        </w:rPr>
        <w:t> </w:t>
      </w:r>
      <w:r>
        <w:rPr>
          <w:color w:val="231F20"/>
        </w:rPr>
        <w:t>nói là không phải sắc hay là</w:t>
      </w:r>
      <w:r>
        <w:rPr>
          <w:color w:val="231F20"/>
          <w:spacing w:val="-2"/>
        </w:rPr>
        <w:t> </w:t>
      </w:r>
      <w:r>
        <w:rPr>
          <w:color w:val="231F20"/>
        </w:rPr>
        <w:t>sắc?</w:t>
      </w:r>
    </w:p>
    <w:p>
      <w:pPr>
        <w:pStyle w:val="BodyText"/>
        <w:spacing w:line="271" w:lineRule="auto"/>
        <w:ind w:right="100"/>
      </w:pPr>
      <w:r>
        <w:rPr>
          <w:i/>
          <w:color w:val="231F20"/>
        </w:rPr>
        <w:t>Đáp: </w:t>
      </w:r>
      <w:r>
        <w:rPr>
          <w:color w:val="231F20"/>
        </w:rPr>
        <w:t>Nên nói là không phải sắc. Trong đây, pháp không phải sắc nghĩa là ý xứ và một phần ít của pháp xứ. Tướng hữu vi kia như trước đã nói. Đây tức là loại đồng của tướng đối tượng, tướng chủ thể.</w:t>
      </w:r>
    </w:p>
    <w:p>
      <w:pPr>
        <w:pStyle w:val="BodyText"/>
        <w:spacing w:line="271" w:lineRule="auto"/>
        <w:ind w:right="107"/>
      </w:pPr>
      <w:r>
        <w:rPr>
          <w:i/>
          <w:color w:val="231F20"/>
        </w:rPr>
        <w:t>Hỏi: </w:t>
      </w:r>
      <w:r>
        <w:rPr>
          <w:color w:val="231F20"/>
        </w:rPr>
        <w:t>Pháp có thấy nơi sinh, trụ, lão, vô thường, nên nói là có thấy hay là không thấy?</w:t>
      </w:r>
    </w:p>
    <w:p>
      <w:pPr>
        <w:pStyle w:val="BodyText"/>
        <w:spacing w:line="271" w:lineRule="auto"/>
        <w:ind w:right="107"/>
      </w:pPr>
      <w:r>
        <w:rPr>
          <w:i/>
          <w:color w:val="231F20"/>
        </w:rPr>
        <w:t>Đáp: </w:t>
      </w:r>
      <w:r>
        <w:rPr>
          <w:color w:val="231F20"/>
        </w:rPr>
        <w:t>Nên nói là không thấy. Trong đây, pháp có thấy nghĩa là sắc xứ. Tướng hữu vi kia chỉ là không kiến, chỉ thuộc về pháp xứ. Đây tức là loại khác của tướng đối tượng, tướng chủ thể.</w:t>
      </w:r>
    </w:p>
    <w:p>
      <w:pPr>
        <w:pStyle w:val="BodyText"/>
        <w:spacing w:line="271" w:lineRule="auto"/>
        <w:ind w:right="107"/>
      </w:pPr>
      <w:r>
        <w:rPr>
          <w:i/>
          <w:color w:val="231F20"/>
        </w:rPr>
        <w:t>Hỏi: </w:t>
      </w:r>
      <w:r>
        <w:rPr>
          <w:color w:val="231F20"/>
        </w:rPr>
        <w:t>Pháp không thấy nơi sinh, trụ, lão, vô thường, nên nói là có thấy hay là không thấy?</w:t>
      </w:r>
    </w:p>
    <w:p>
      <w:pPr>
        <w:pStyle w:val="BodyText"/>
        <w:spacing w:line="271" w:lineRule="auto" w:before="113"/>
        <w:ind w:right="107"/>
      </w:pPr>
      <w:r>
        <w:rPr>
          <w:i/>
          <w:color w:val="231F20"/>
        </w:rPr>
        <w:t>Đáp:</w:t>
      </w:r>
      <w:r>
        <w:rPr>
          <w:i/>
          <w:color w:val="231F20"/>
          <w:spacing w:val="-6"/>
        </w:rPr>
        <w:t> </w:t>
      </w:r>
      <w:r>
        <w:rPr>
          <w:color w:val="231F20"/>
        </w:rPr>
        <w:t>Nên</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không</w:t>
      </w:r>
      <w:r>
        <w:rPr>
          <w:color w:val="231F20"/>
          <w:spacing w:val="-5"/>
        </w:rPr>
        <w:t> </w:t>
      </w:r>
      <w:r>
        <w:rPr>
          <w:color w:val="231F20"/>
          <w:spacing w:val="-4"/>
        </w:rPr>
        <w:t>thấy.</w:t>
      </w:r>
      <w:r>
        <w:rPr>
          <w:color w:val="231F20"/>
          <w:spacing w:val="-11"/>
        </w:rPr>
        <w:t> </w:t>
      </w:r>
      <w:r>
        <w:rPr>
          <w:color w:val="231F20"/>
        </w:rPr>
        <w:t>Trong</w:t>
      </w:r>
      <w:r>
        <w:rPr>
          <w:color w:val="231F20"/>
          <w:spacing w:val="-6"/>
        </w:rPr>
        <w:t> </w:t>
      </w:r>
      <w:r>
        <w:rPr>
          <w:color w:val="231F20"/>
          <w:spacing w:val="-5"/>
        </w:rPr>
        <w:t>đây,</w:t>
      </w:r>
      <w:r>
        <w:rPr>
          <w:color w:val="231F20"/>
          <w:spacing w:val="-6"/>
        </w:rPr>
        <w:t> </w:t>
      </w:r>
      <w:r>
        <w:rPr>
          <w:color w:val="231F20"/>
        </w:rPr>
        <w:t>pháp</w:t>
      </w:r>
      <w:r>
        <w:rPr>
          <w:color w:val="231F20"/>
          <w:spacing w:val="-6"/>
        </w:rPr>
        <w:t> </w:t>
      </w:r>
      <w:r>
        <w:rPr>
          <w:color w:val="231F20"/>
        </w:rPr>
        <w:t>không</w:t>
      </w:r>
      <w:r>
        <w:rPr>
          <w:color w:val="231F20"/>
          <w:spacing w:val="-5"/>
        </w:rPr>
        <w:t> </w:t>
      </w:r>
      <w:r>
        <w:rPr>
          <w:color w:val="231F20"/>
        </w:rPr>
        <w:t>thấy</w:t>
      </w:r>
      <w:r>
        <w:rPr>
          <w:color w:val="231F20"/>
          <w:spacing w:val="-6"/>
        </w:rPr>
        <w:t> </w:t>
      </w:r>
      <w:r>
        <w:rPr>
          <w:color w:val="231F20"/>
        </w:rPr>
        <w:t>nghĩa là mười một xứ, trừ sắc xứ. Tướng hữu vi kia như trước đã nói. Đây tức là loại đồng của tướng đối tượng, tướng chủ thể.</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Hỏi:</w:t>
      </w:r>
      <w:r>
        <w:rPr>
          <w:i/>
          <w:color w:val="231F20"/>
          <w:spacing w:val="-7"/>
        </w:rPr>
        <w:t> </w:t>
      </w:r>
      <w:r>
        <w:rPr>
          <w:color w:val="231F20"/>
        </w:rPr>
        <w:t>Pháp</w:t>
      </w:r>
      <w:r>
        <w:rPr>
          <w:color w:val="231F20"/>
          <w:spacing w:val="-7"/>
        </w:rPr>
        <w:t> </w:t>
      </w:r>
      <w:r>
        <w:rPr>
          <w:color w:val="231F20"/>
        </w:rPr>
        <w:t>có</w:t>
      </w:r>
      <w:r>
        <w:rPr>
          <w:color w:val="231F20"/>
          <w:spacing w:val="-7"/>
        </w:rPr>
        <w:t> </w:t>
      </w:r>
      <w:r>
        <w:rPr>
          <w:color w:val="231F20"/>
        </w:rPr>
        <w:t>đối</w:t>
      </w:r>
      <w:r>
        <w:rPr>
          <w:color w:val="231F20"/>
          <w:spacing w:val="-6"/>
        </w:rPr>
        <w:t> </w:t>
      </w:r>
      <w:r>
        <w:rPr>
          <w:color w:val="231F20"/>
        </w:rPr>
        <w:t>nơi</w:t>
      </w:r>
      <w:r>
        <w:rPr>
          <w:color w:val="231F20"/>
          <w:spacing w:val="-7"/>
        </w:rPr>
        <w:t> </w:t>
      </w:r>
      <w:r>
        <w:rPr>
          <w:color w:val="231F20"/>
        </w:rPr>
        <w:t>sinh,</w:t>
      </w:r>
      <w:r>
        <w:rPr>
          <w:color w:val="231F20"/>
          <w:spacing w:val="-7"/>
        </w:rPr>
        <w:t> </w:t>
      </w:r>
      <w:r>
        <w:rPr>
          <w:color w:val="231F20"/>
        </w:rPr>
        <w:t>trụ,</w:t>
      </w:r>
      <w:r>
        <w:rPr>
          <w:color w:val="231F20"/>
          <w:spacing w:val="-6"/>
        </w:rPr>
        <w:t> </w:t>
      </w:r>
      <w:r>
        <w:rPr>
          <w:color w:val="231F20"/>
        </w:rPr>
        <w:t>lão,</w:t>
      </w:r>
      <w:r>
        <w:rPr>
          <w:color w:val="231F20"/>
          <w:spacing w:val="-7"/>
        </w:rPr>
        <w:t> </w:t>
      </w:r>
      <w:r>
        <w:rPr>
          <w:color w:val="231F20"/>
        </w:rPr>
        <w:t>vô</w:t>
      </w:r>
      <w:r>
        <w:rPr>
          <w:color w:val="231F20"/>
          <w:spacing w:val="-7"/>
        </w:rPr>
        <w:t> </w:t>
      </w:r>
      <w:r>
        <w:rPr>
          <w:color w:val="231F20"/>
        </w:rPr>
        <w:t>thường,</w:t>
      </w:r>
      <w:r>
        <w:rPr>
          <w:color w:val="231F20"/>
          <w:spacing w:val="-6"/>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6"/>
        </w:rPr>
        <w:t> </w:t>
      </w:r>
      <w:r>
        <w:rPr>
          <w:color w:val="231F20"/>
        </w:rPr>
        <w:t>có</w:t>
      </w:r>
      <w:r>
        <w:rPr>
          <w:color w:val="231F20"/>
          <w:spacing w:val="-7"/>
        </w:rPr>
        <w:t> </w:t>
      </w:r>
      <w:r>
        <w:rPr>
          <w:color w:val="231F20"/>
        </w:rPr>
        <w:t>đối hay là không đối?</w:t>
      </w:r>
    </w:p>
    <w:p>
      <w:pPr>
        <w:pStyle w:val="BodyText"/>
        <w:spacing w:line="271" w:lineRule="auto" w:before="131"/>
        <w:ind w:left="110" w:right="391"/>
      </w:pPr>
      <w:r>
        <w:rPr>
          <w:i/>
          <w:color w:val="231F20"/>
        </w:rPr>
        <w:t>Đáp: </w:t>
      </w:r>
      <w:r>
        <w:rPr>
          <w:color w:val="231F20"/>
        </w:rPr>
        <w:t>Nên nói là không đối. Trong đây, pháp có đối nghĩa là mười sắc xứ. Tướng hữu vi kia chỉ là không đối, chỉ thuộc về pháp xứ. Đây tức là loại khác của tướng đối tượng, tướng chủ thể.</w:t>
      </w:r>
    </w:p>
    <w:p>
      <w:pPr>
        <w:pStyle w:val="BodyText"/>
        <w:spacing w:line="271" w:lineRule="auto" w:before="131"/>
        <w:ind w:left="110" w:right="391"/>
      </w:pPr>
      <w:r>
        <w:rPr>
          <w:i/>
          <w:color w:val="231F20"/>
        </w:rPr>
        <w:t>Hỏi: </w:t>
      </w:r>
      <w:r>
        <w:rPr>
          <w:color w:val="231F20"/>
        </w:rPr>
        <w:t>Pháp không đối nơi sinh, lão, trụ, vô thường, nên nói là không đối hay là có đối?</w:t>
      </w:r>
    </w:p>
    <w:p>
      <w:pPr>
        <w:pStyle w:val="BodyText"/>
        <w:spacing w:line="271" w:lineRule="auto" w:before="130"/>
        <w:ind w:left="110" w:right="391"/>
      </w:pPr>
      <w:r>
        <w:rPr>
          <w:i/>
          <w:color w:val="231F20"/>
        </w:rPr>
        <w:t>Đáp:</w:t>
      </w:r>
      <w:r>
        <w:rPr>
          <w:i/>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đối.</w:t>
      </w:r>
      <w:r>
        <w:rPr>
          <w:color w:val="231F20"/>
          <w:spacing w:val="-14"/>
        </w:rPr>
        <w:t> </w:t>
      </w:r>
      <w:r>
        <w:rPr>
          <w:color w:val="231F20"/>
        </w:rPr>
        <w:t>Trong</w:t>
      </w:r>
      <w:r>
        <w:rPr>
          <w:color w:val="231F20"/>
          <w:spacing w:val="-9"/>
        </w:rPr>
        <w:t> </w:t>
      </w:r>
      <w:r>
        <w:rPr>
          <w:color w:val="231F20"/>
          <w:spacing w:val="-5"/>
        </w:rPr>
        <w:t>đây,</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đối</w:t>
      </w:r>
      <w:r>
        <w:rPr>
          <w:color w:val="231F20"/>
          <w:spacing w:val="-9"/>
        </w:rPr>
        <w:t> </w:t>
      </w:r>
      <w:r>
        <w:rPr>
          <w:color w:val="231F20"/>
        </w:rPr>
        <w:t>nghĩa</w:t>
      </w:r>
      <w:r>
        <w:rPr>
          <w:color w:val="231F20"/>
          <w:spacing w:val="-9"/>
        </w:rPr>
        <w:t> </w:t>
      </w:r>
      <w:r>
        <w:rPr>
          <w:color w:val="231F20"/>
        </w:rPr>
        <w:t>là ý xứ và pháp xứ. Tướng hữu vi kia như trước đã nói. Đây tức là loại đồng của tướng đối tượng, tướng chủ thể.</w:t>
      </w:r>
    </w:p>
    <w:p>
      <w:pPr>
        <w:pStyle w:val="BodyText"/>
        <w:spacing w:line="271" w:lineRule="auto" w:before="131"/>
        <w:ind w:left="110" w:right="391"/>
      </w:pPr>
      <w:r>
        <w:rPr>
          <w:i/>
          <w:color w:val="231F20"/>
        </w:rPr>
        <w:t>Hỏi: </w:t>
      </w:r>
      <w:r>
        <w:rPr>
          <w:color w:val="231F20"/>
        </w:rPr>
        <w:t>Pháp hữu lậu nơi sinh, trụ, lão, vô thường, nên nói là hữu lậu hay là vô lậu?</w:t>
      </w:r>
    </w:p>
    <w:p>
      <w:pPr>
        <w:pStyle w:val="BodyText"/>
        <w:spacing w:line="271" w:lineRule="auto" w:before="131"/>
        <w:ind w:left="110" w:right="391"/>
      </w:pPr>
      <w:r>
        <w:rPr>
          <w:i/>
          <w:color w:val="231F20"/>
        </w:rPr>
        <w:t>Đáp: </w:t>
      </w:r>
      <w:r>
        <w:rPr>
          <w:color w:val="231F20"/>
        </w:rPr>
        <w:t>Nên nói là hữu lậu. Trong đây, pháp hữu lậu nghĩa là mười sắc xứ và phần ít của hai xứ. Tướng hữu vi kia chỉ là hữu lậu, chỉ thuộc về pháp xứ.</w:t>
      </w:r>
    </w:p>
    <w:p>
      <w:pPr>
        <w:pStyle w:val="BodyText"/>
        <w:spacing w:line="276" w:lineRule="auto" w:before="137"/>
        <w:ind w:left="110" w:right="390"/>
      </w:pPr>
      <w:r>
        <w:rPr>
          <w:color w:val="231F20"/>
        </w:rPr>
        <w:t>Từ đây về sau, các môn tướng đối tượng, tướng chủ thể đều là loại đồng.</w:t>
      </w:r>
    </w:p>
    <w:p>
      <w:pPr>
        <w:pStyle w:val="BodyText"/>
        <w:spacing w:line="276" w:lineRule="auto" w:before="131"/>
        <w:ind w:left="110" w:right="391"/>
      </w:pPr>
      <w:r>
        <w:rPr>
          <w:i/>
          <w:color w:val="231F20"/>
        </w:rPr>
        <w:t>Hỏi:</w:t>
      </w:r>
      <w:r>
        <w:rPr>
          <w:i/>
          <w:color w:val="231F20"/>
          <w:spacing w:val="-7"/>
        </w:rPr>
        <w:t> </w:t>
      </w:r>
      <w:r>
        <w:rPr>
          <w:color w:val="231F20"/>
        </w:rPr>
        <w:t>Pháp</w:t>
      </w:r>
      <w:r>
        <w:rPr>
          <w:color w:val="231F20"/>
          <w:spacing w:val="-7"/>
        </w:rPr>
        <w:t> </w:t>
      </w:r>
      <w:r>
        <w:rPr>
          <w:color w:val="231F20"/>
        </w:rPr>
        <w:t>vô</w:t>
      </w:r>
      <w:r>
        <w:rPr>
          <w:color w:val="231F20"/>
          <w:spacing w:val="-7"/>
        </w:rPr>
        <w:t> </w:t>
      </w:r>
      <w:r>
        <w:rPr>
          <w:color w:val="231F20"/>
        </w:rPr>
        <w:t>lậu</w:t>
      </w:r>
      <w:r>
        <w:rPr>
          <w:color w:val="231F20"/>
          <w:spacing w:val="-6"/>
        </w:rPr>
        <w:t> </w:t>
      </w:r>
      <w:r>
        <w:rPr>
          <w:color w:val="231F20"/>
        </w:rPr>
        <w:t>nơi</w:t>
      </w:r>
      <w:r>
        <w:rPr>
          <w:color w:val="231F20"/>
          <w:spacing w:val="-7"/>
        </w:rPr>
        <w:t> </w:t>
      </w:r>
      <w:r>
        <w:rPr>
          <w:color w:val="231F20"/>
        </w:rPr>
        <w:t>sinh,</w:t>
      </w:r>
      <w:r>
        <w:rPr>
          <w:color w:val="231F20"/>
          <w:spacing w:val="-7"/>
        </w:rPr>
        <w:t> </w:t>
      </w:r>
      <w:r>
        <w:rPr>
          <w:color w:val="231F20"/>
        </w:rPr>
        <w:t>trụ,</w:t>
      </w:r>
      <w:r>
        <w:rPr>
          <w:color w:val="231F20"/>
          <w:spacing w:val="-6"/>
        </w:rPr>
        <w:t> </w:t>
      </w:r>
      <w:r>
        <w:rPr>
          <w:color w:val="231F20"/>
        </w:rPr>
        <w:t>lão,</w:t>
      </w:r>
      <w:r>
        <w:rPr>
          <w:color w:val="231F20"/>
          <w:spacing w:val="-7"/>
        </w:rPr>
        <w:t> </w:t>
      </w:r>
      <w:r>
        <w:rPr>
          <w:color w:val="231F20"/>
        </w:rPr>
        <w:t>vô</w:t>
      </w:r>
      <w:r>
        <w:rPr>
          <w:color w:val="231F20"/>
          <w:spacing w:val="-7"/>
        </w:rPr>
        <w:t> </w:t>
      </w:r>
      <w:r>
        <w:rPr>
          <w:color w:val="231F20"/>
        </w:rPr>
        <w:t>thường,</w:t>
      </w:r>
      <w:r>
        <w:rPr>
          <w:color w:val="231F20"/>
          <w:spacing w:val="-6"/>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6"/>
        </w:rPr>
        <w:t> </w:t>
      </w:r>
      <w:r>
        <w:rPr>
          <w:color w:val="231F20"/>
        </w:rPr>
        <w:t>vô</w:t>
      </w:r>
      <w:r>
        <w:rPr>
          <w:color w:val="231F20"/>
          <w:spacing w:val="-7"/>
        </w:rPr>
        <w:t> </w:t>
      </w:r>
      <w:r>
        <w:rPr>
          <w:color w:val="231F20"/>
        </w:rPr>
        <w:t>lậu hay là hữu lậu?</w:t>
      </w:r>
    </w:p>
    <w:p>
      <w:pPr>
        <w:pStyle w:val="BodyText"/>
        <w:spacing w:line="276" w:lineRule="auto" w:before="130"/>
        <w:ind w:left="110" w:right="390"/>
      </w:pPr>
      <w:r>
        <w:rPr>
          <w:i/>
          <w:color w:val="231F20"/>
        </w:rPr>
        <w:t>Đáp: </w:t>
      </w:r>
      <w:r>
        <w:rPr>
          <w:color w:val="231F20"/>
        </w:rPr>
        <w:t>Nên nói là vô lậu. Trong </w:t>
      </w:r>
      <w:r>
        <w:rPr>
          <w:color w:val="231F20"/>
          <w:spacing w:val="-5"/>
        </w:rPr>
        <w:t>đây, </w:t>
      </w:r>
      <w:r>
        <w:rPr>
          <w:color w:val="231F20"/>
        </w:rPr>
        <w:t>pháp vô lậu nghĩa là ý xứ và</w:t>
      </w:r>
      <w:r>
        <w:rPr>
          <w:color w:val="231F20"/>
          <w:spacing w:val="-8"/>
        </w:rPr>
        <w:t> </w:t>
      </w:r>
      <w:r>
        <w:rPr>
          <w:color w:val="231F20"/>
        </w:rPr>
        <w:t>một</w:t>
      </w:r>
      <w:r>
        <w:rPr>
          <w:color w:val="231F20"/>
          <w:spacing w:val="-7"/>
        </w:rPr>
        <w:t> </w:t>
      </w:r>
      <w:r>
        <w:rPr>
          <w:color w:val="231F20"/>
        </w:rPr>
        <w:t>phần</w:t>
      </w:r>
      <w:r>
        <w:rPr>
          <w:color w:val="231F20"/>
          <w:spacing w:val="-8"/>
        </w:rPr>
        <w:t> </w:t>
      </w:r>
      <w:r>
        <w:rPr>
          <w:color w:val="231F20"/>
        </w:rPr>
        <w:t>ít</w:t>
      </w:r>
      <w:r>
        <w:rPr>
          <w:color w:val="231F20"/>
          <w:spacing w:val="-6"/>
        </w:rPr>
        <w:t> </w:t>
      </w:r>
      <w:r>
        <w:rPr>
          <w:color w:val="231F20"/>
        </w:rPr>
        <w:t>của</w:t>
      </w:r>
      <w:r>
        <w:rPr>
          <w:color w:val="231F20"/>
          <w:spacing w:val="-7"/>
        </w:rPr>
        <w:t> </w:t>
      </w:r>
      <w:r>
        <w:rPr>
          <w:color w:val="231F20"/>
        </w:rPr>
        <w:t>pháp</w:t>
      </w:r>
      <w:r>
        <w:rPr>
          <w:color w:val="231F20"/>
          <w:spacing w:val="-8"/>
        </w:rPr>
        <w:t> </w:t>
      </w:r>
      <w:r>
        <w:rPr>
          <w:color w:val="231F20"/>
        </w:rPr>
        <w:t>xứ.</w:t>
      </w:r>
      <w:r>
        <w:rPr>
          <w:color w:val="231F20"/>
          <w:spacing w:val="-11"/>
        </w:rPr>
        <w:t> </w:t>
      </w:r>
      <w:r>
        <w:rPr>
          <w:color w:val="231F20"/>
        </w:rPr>
        <w:t>Tướng</w:t>
      </w:r>
      <w:r>
        <w:rPr>
          <w:color w:val="231F20"/>
          <w:spacing w:val="-7"/>
        </w:rPr>
        <w:t> </w:t>
      </w:r>
      <w:r>
        <w:rPr>
          <w:color w:val="231F20"/>
        </w:rPr>
        <w:t>hữu</w:t>
      </w:r>
      <w:r>
        <w:rPr>
          <w:color w:val="231F20"/>
          <w:spacing w:val="-7"/>
        </w:rPr>
        <w:t> </w:t>
      </w:r>
      <w:r>
        <w:rPr>
          <w:color w:val="231F20"/>
        </w:rPr>
        <w:t>vi</w:t>
      </w:r>
      <w:r>
        <w:rPr>
          <w:color w:val="231F20"/>
          <w:spacing w:val="-8"/>
        </w:rPr>
        <w:t> </w:t>
      </w:r>
      <w:r>
        <w:rPr>
          <w:color w:val="231F20"/>
        </w:rPr>
        <w:t>kia</w:t>
      </w:r>
      <w:r>
        <w:rPr>
          <w:color w:val="231F20"/>
          <w:spacing w:val="-7"/>
        </w:rPr>
        <w:t> </w:t>
      </w:r>
      <w:r>
        <w:rPr>
          <w:color w:val="231F20"/>
        </w:rPr>
        <w:t>chỉ</w:t>
      </w:r>
      <w:r>
        <w:rPr>
          <w:color w:val="231F20"/>
          <w:spacing w:val="-7"/>
        </w:rPr>
        <w:t> </w:t>
      </w:r>
      <w:r>
        <w:rPr>
          <w:color w:val="231F20"/>
        </w:rPr>
        <w:t>là</w:t>
      </w:r>
      <w:r>
        <w:rPr>
          <w:color w:val="231F20"/>
          <w:spacing w:val="-7"/>
        </w:rPr>
        <w:t> </w:t>
      </w:r>
      <w:r>
        <w:rPr>
          <w:color w:val="231F20"/>
        </w:rPr>
        <w:t>vô</w:t>
      </w:r>
      <w:r>
        <w:rPr>
          <w:color w:val="231F20"/>
          <w:spacing w:val="-6"/>
        </w:rPr>
        <w:t> </w:t>
      </w:r>
      <w:r>
        <w:rPr>
          <w:color w:val="231F20"/>
        </w:rPr>
        <w:t>lậu,</w:t>
      </w:r>
      <w:r>
        <w:rPr>
          <w:color w:val="231F20"/>
          <w:spacing w:val="-7"/>
        </w:rPr>
        <w:t> </w:t>
      </w:r>
      <w:r>
        <w:rPr>
          <w:color w:val="231F20"/>
        </w:rPr>
        <w:t>chỉ</w:t>
      </w:r>
      <w:r>
        <w:rPr>
          <w:color w:val="231F20"/>
          <w:spacing w:val="-7"/>
        </w:rPr>
        <w:t> </w:t>
      </w:r>
      <w:r>
        <w:rPr>
          <w:color w:val="231F20"/>
          <w:spacing w:val="-3"/>
        </w:rPr>
        <w:t>thuộc </w:t>
      </w:r>
      <w:r>
        <w:rPr>
          <w:color w:val="231F20"/>
        </w:rPr>
        <w:t>về pháp xứ.</w:t>
      </w:r>
    </w:p>
    <w:p>
      <w:pPr>
        <w:pStyle w:val="BodyText"/>
        <w:spacing w:line="276" w:lineRule="auto" w:before="131"/>
        <w:ind w:left="110" w:right="391"/>
      </w:pPr>
      <w:r>
        <w:rPr>
          <w:i/>
          <w:color w:val="231F20"/>
        </w:rPr>
        <w:t>Hỏi: </w:t>
      </w:r>
      <w:r>
        <w:rPr>
          <w:color w:val="231F20"/>
        </w:rPr>
        <w:t>Pháp hữu vi nơi sinh, trụ, lão, vô thường, nên nói là hữu vi hay là vô vi?</w:t>
      </w:r>
    </w:p>
    <w:p>
      <w:pPr>
        <w:pStyle w:val="BodyText"/>
        <w:spacing w:line="276" w:lineRule="auto" w:before="131"/>
        <w:ind w:left="110" w:right="390"/>
      </w:pPr>
      <w:r>
        <w:rPr>
          <w:i/>
          <w:color w:val="231F20"/>
        </w:rPr>
        <w:t>Đáp: </w:t>
      </w:r>
      <w:r>
        <w:rPr>
          <w:color w:val="231F20"/>
        </w:rPr>
        <w:t>Nên nói là hữu vi. Trong đây, pháp hữu vi nghĩa là mười một xứ và phần ít của pháp xứ. Tướng hữu vi kia chỉ là hữu vi, chỉ thuộc về pháp xứ.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8"/>
      </w:pPr>
      <w:r>
        <w:rPr>
          <w:i/>
          <w:color w:val="231F20"/>
        </w:rPr>
        <w:t>Hỏi: </w:t>
      </w:r>
      <w:r>
        <w:rPr>
          <w:color w:val="231F20"/>
        </w:rPr>
        <w:t>Pháp vô vi nơi sinh, trụ, lão, vô thường, nên nói là vô vi hay là hữu vi?</w:t>
      </w:r>
    </w:p>
    <w:p>
      <w:pPr>
        <w:pStyle w:val="BodyText"/>
        <w:spacing w:line="278" w:lineRule="auto" w:before="123"/>
        <w:ind w:right="106"/>
      </w:pPr>
      <w:r>
        <w:rPr>
          <w:i/>
          <w:color w:val="231F20"/>
        </w:rPr>
        <w:t>Đáp: </w:t>
      </w:r>
      <w:r>
        <w:rPr>
          <w:color w:val="231F20"/>
        </w:rPr>
        <w:t>Nên nói là pháp vô vi không có sinh, trụ, lão, vô thường. Trong đây, pháp vô vi là phần ít của pháp xứ, là vô vi nên không có tướng hữu vi. Đây là hai môn tướng đối tượng, tướng chủ thể của năm thứ đã nói ở trước có đồng, có khác.</w:t>
      </w:r>
    </w:p>
    <w:p>
      <w:pPr>
        <w:pStyle w:val="BodyText"/>
        <w:spacing w:line="278" w:lineRule="auto" w:before="122"/>
        <w:ind w:right="106"/>
      </w:pPr>
      <w:r>
        <w:rPr>
          <w:color w:val="231F20"/>
        </w:rPr>
        <w:t>Từ đây về sau, nói về tướng đối tượng, tướng chủ thể của ba môn</w:t>
      </w:r>
      <w:r>
        <w:rPr>
          <w:color w:val="231F20"/>
          <w:spacing w:val="-7"/>
        </w:rPr>
        <w:t> </w:t>
      </w:r>
      <w:r>
        <w:rPr>
          <w:color w:val="231F20"/>
        </w:rPr>
        <w:t>thuộc</w:t>
      </w:r>
      <w:r>
        <w:rPr>
          <w:color w:val="231F20"/>
          <w:spacing w:val="-6"/>
        </w:rPr>
        <w:t> </w:t>
      </w:r>
      <w:r>
        <w:rPr>
          <w:color w:val="231F20"/>
        </w:rPr>
        <w:t>năm</w:t>
      </w:r>
      <w:r>
        <w:rPr>
          <w:color w:val="231F20"/>
          <w:spacing w:val="-6"/>
        </w:rPr>
        <w:t> </w:t>
      </w:r>
      <w:r>
        <w:rPr>
          <w:color w:val="231F20"/>
        </w:rPr>
        <w:t>thứ,</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đều</w:t>
      </w:r>
      <w:r>
        <w:rPr>
          <w:color w:val="231F20"/>
          <w:spacing w:val="-6"/>
        </w:rPr>
        <w:t> </w:t>
      </w:r>
      <w:r>
        <w:rPr>
          <w:color w:val="231F20"/>
        </w:rPr>
        <w:t>đồng.</w:t>
      </w:r>
      <w:r>
        <w:rPr>
          <w:color w:val="231F20"/>
          <w:spacing w:val="-7"/>
        </w:rPr>
        <w:t> </w:t>
      </w:r>
      <w:r>
        <w:rPr>
          <w:color w:val="231F20"/>
        </w:rPr>
        <w:t>Như</w:t>
      </w:r>
      <w:r>
        <w:rPr>
          <w:color w:val="231F20"/>
          <w:spacing w:val="-6"/>
        </w:rPr>
        <w:t> </w:t>
      </w:r>
      <w:r>
        <w:rPr>
          <w:color w:val="231F20"/>
        </w:rPr>
        <w:t>phải</w:t>
      </w:r>
      <w:r>
        <w:rPr>
          <w:color w:val="231F20"/>
          <w:spacing w:val="-6"/>
        </w:rPr>
        <w:t> </w:t>
      </w:r>
      <w:r>
        <w:rPr>
          <w:color w:val="231F20"/>
        </w:rPr>
        <w:t>nên</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xứ</w:t>
      </w:r>
      <w:r>
        <w:rPr>
          <w:color w:val="231F20"/>
          <w:spacing w:val="-6"/>
        </w:rPr>
        <w:t> </w:t>
      </w:r>
      <w:r>
        <w:rPr>
          <w:color w:val="231F20"/>
        </w:rPr>
        <w:t>gồm thâu</w:t>
      </w:r>
      <w:r>
        <w:rPr>
          <w:color w:val="231F20"/>
          <w:spacing w:val="-11"/>
        </w:rPr>
        <w:t> </w:t>
      </w:r>
      <w:r>
        <w:rPr>
          <w:color w:val="231F20"/>
        </w:rPr>
        <w:t>nhiều,</w:t>
      </w:r>
      <w:r>
        <w:rPr>
          <w:color w:val="231F20"/>
          <w:spacing w:val="-11"/>
        </w:rPr>
        <w:t> </w:t>
      </w:r>
      <w:r>
        <w:rPr>
          <w:color w:val="231F20"/>
        </w:rPr>
        <w:t>ít</w:t>
      </w:r>
      <w:r>
        <w:rPr>
          <w:color w:val="231F20"/>
          <w:spacing w:val="-11"/>
        </w:rPr>
        <w:t> </w:t>
      </w:r>
      <w:r>
        <w:rPr>
          <w:color w:val="231F20"/>
        </w:rPr>
        <w:t>và</w:t>
      </w:r>
      <w:r>
        <w:rPr>
          <w:color w:val="231F20"/>
          <w:spacing w:val="-11"/>
        </w:rPr>
        <w:t> </w:t>
      </w:r>
      <w:r>
        <w:rPr>
          <w:color w:val="231F20"/>
        </w:rPr>
        <w:t>tùy</w:t>
      </w:r>
      <w:r>
        <w:rPr>
          <w:color w:val="231F20"/>
          <w:spacing w:val="-10"/>
        </w:rPr>
        <w:t> </w:t>
      </w:r>
      <w:r>
        <w:rPr>
          <w:color w:val="231F20"/>
        </w:rPr>
        <w:t>theo</w:t>
      </w:r>
      <w:r>
        <w:rPr>
          <w:color w:val="231F20"/>
          <w:spacing w:val="-11"/>
        </w:rPr>
        <w:t> </w:t>
      </w:r>
      <w:r>
        <w:rPr>
          <w:color w:val="231F20"/>
        </w:rPr>
        <w:t>chỗ</w:t>
      </w:r>
      <w:r>
        <w:rPr>
          <w:color w:val="231F20"/>
          <w:spacing w:val="-11"/>
        </w:rPr>
        <w:t> </w:t>
      </w:r>
      <w:r>
        <w:rPr>
          <w:color w:val="231F20"/>
        </w:rPr>
        <w:t>ứng</w:t>
      </w:r>
      <w:r>
        <w:rPr>
          <w:color w:val="231F20"/>
          <w:spacing w:val="-11"/>
        </w:rPr>
        <w:t> </w:t>
      </w:r>
      <w:r>
        <w:rPr>
          <w:color w:val="231F20"/>
        </w:rPr>
        <w:t>hợp,</w:t>
      </w:r>
      <w:r>
        <w:rPr>
          <w:color w:val="231F20"/>
          <w:spacing w:val="-11"/>
        </w:rPr>
        <w:t> </w:t>
      </w:r>
      <w:r>
        <w:rPr>
          <w:color w:val="231F20"/>
        </w:rPr>
        <w:t>nhằm</w:t>
      </w:r>
      <w:r>
        <w:rPr>
          <w:color w:val="231F20"/>
          <w:spacing w:val="-10"/>
        </w:rPr>
        <w:t> </w:t>
      </w:r>
      <w:r>
        <w:rPr>
          <w:color w:val="231F20"/>
        </w:rPr>
        <w:t>ngăn</w:t>
      </w:r>
      <w:r>
        <w:rPr>
          <w:color w:val="231F20"/>
          <w:spacing w:val="-11"/>
        </w:rPr>
        <w:t> </w:t>
      </w:r>
      <w:r>
        <w:rPr>
          <w:color w:val="231F20"/>
        </w:rPr>
        <w:t>chận</w:t>
      </w:r>
      <w:r>
        <w:rPr>
          <w:color w:val="231F20"/>
          <w:spacing w:val="-11"/>
        </w:rPr>
        <w:t> </w:t>
      </w:r>
      <w:r>
        <w:rPr>
          <w:color w:val="231F20"/>
        </w:rPr>
        <w:t>lối</w:t>
      </w:r>
      <w:r>
        <w:rPr>
          <w:color w:val="231F20"/>
          <w:spacing w:val="-11"/>
        </w:rPr>
        <w:t> </w:t>
      </w:r>
      <w:r>
        <w:rPr>
          <w:color w:val="231F20"/>
        </w:rPr>
        <w:t>chấp</w:t>
      </w:r>
      <w:r>
        <w:rPr>
          <w:color w:val="231F20"/>
          <w:spacing w:val="-10"/>
        </w:rPr>
        <w:t> </w:t>
      </w:r>
      <w:r>
        <w:rPr>
          <w:color w:val="231F20"/>
          <w:spacing w:val="-4"/>
        </w:rPr>
        <w:t>khác </w:t>
      </w:r>
      <w:r>
        <w:rPr>
          <w:color w:val="231F20"/>
        </w:rPr>
        <w:t>ở trước. Nghĩa là nói tướng đối tượng, tướng chủ thể đều đời đồng, tức ngăn chận bốn tướng khác thời của Kinh</w:t>
      </w:r>
      <w:r>
        <w:rPr>
          <w:color w:val="231F20"/>
          <w:spacing w:val="-2"/>
        </w:rPr>
        <w:t> </w:t>
      </w:r>
      <w:r>
        <w:rPr>
          <w:color w:val="231F20"/>
        </w:rPr>
        <w:t>Bộ.</w:t>
      </w:r>
    </w:p>
    <w:p>
      <w:pPr>
        <w:pStyle w:val="BodyText"/>
        <w:spacing w:line="278" w:lineRule="auto" w:before="120"/>
        <w:ind w:right="107"/>
      </w:pPr>
      <w:r>
        <w:rPr>
          <w:color w:val="231F20"/>
        </w:rPr>
        <w:t>Nói tướng như sắc </w:t>
      </w:r>
      <w:r>
        <w:rPr>
          <w:color w:val="231F20"/>
          <w:spacing w:val="-6"/>
        </w:rPr>
        <w:t>v.v... </w:t>
      </w:r>
      <w:r>
        <w:rPr>
          <w:color w:val="231F20"/>
        </w:rPr>
        <w:t>thuộc về không phải sắc </w:t>
      </w:r>
      <w:r>
        <w:rPr>
          <w:color w:val="231F20"/>
          <w:spacing w:val="-5"/>
        </w:rPr>
        <w:t>v.v..., </w:t>
      </w:r>
      <w:r>
        <w:rPr>
          <w:color w:val="231F20"/>
        </w:rPr>
        <w:t>tức là ngăn chận Sa-môn Tương Tợ Tương Tục cho là tướng như sắc </w:t>
      </w:r>
      <w:r>
        <w:rPr>
          <w:color w:val="231F20"/>
          <w:spacing w:val="-6"/>
        </w:rPr>
        <w:t>v.v... </w:t>
      </w:r>
      <w:r>
        <w:rPr>
          <w:color w:val="231F20"/>
        </w:rPr>
        <w:t>trở lại thuộc về sắc </w:t>
      </w:r>
      <w:r>
        <w:rPr>
          <w:color w:val="231F20"/>
          <w:spacing w:val="-6"/>
        </w:rPr>
        <w:t>v.v...</w:t>
      </w:r>
    </w:p>
    <w:p>
      <w:pPr>
        <w:pStyle w:val="BodyText"/>
        <w:spacing w:line="278" w:lineRule="auto" w:before="123"/>
        <w:ind w:right="106"/>
      </w:pPr>
      <w:r>
        <w:rPr>
          <w:color w:val="231F20"/>
        </w:rPr>
        <w:t>Nói tướng như sinh </w:t>
      </w:r>
      <w:r>
        <w:rPr>
          <w:color w:val="231F20"/>
          <w:spacing w:val="-6"/>
        </w:rPr>
        <w:t>v.v... </w:t>
      </w:r>
      <w:r>
        <w:rPr>
          <w:color w:val="231F20"/>
        </w:rPr>
        <w:t>đều là hữu vi, tức là ngăn chận Luận giả Phân Biệt của Pháp Mật Bộ cho là tướng như sinh </w:t>
      </w:r>
      <w:r>
        <w:rPr>
          <w:color w:val="231F20"/>
          <w:spacing w:val="-6"/>
        </w:rPr>
        <w:t>v.v... </w:t>
      </w:r>
      <w:r>
        <w:rPr>
          <w:color w:val="231F20"/>
        </w:rPr>
        <w:t>là pháp vô</w:t>
      </w:r>
      <w:r>
        <w:rPr>
          <w:color w:val="231F20"/>
          <w:spacing w:val="-7"/>
        </w:rPr>
        <w:t> </w:t>
      </w:r>
      <w:r>
        <w:rPr>
          <w:color w:val="231F20"/>
        </w:rPr>
        <w:t>vi.</w:t>
      </w:r>
      <w:r>
        <w:rPr>
          <w:color w:val="231F20"/>
          <w:spacing w:val="-6"/>
        </w:rPr>
        <w:t> </w:t>
      </w:r>
      <w:r>
        <w:rPr>
          <w:color w:val="231F20"/>
        </w:rPr>
        <w:t>Mười</w:t>
      </w:r>
      <w:r>
        <w:rPr>
          <w:color w:val="231F20"/>
          <w:spacing w:val="-7"/>
        </w:rPr>
        <w:t> </w:t>
      </w:r>
      <w:r>
        <w:rPr>
          <w:color w:val="231F20"/>
        </w:rPr>
        <w:t>môn</w:t>
      </w:r>
      <w:r>
        <w:rPr>
          <w:color w:val="231F20"/>
          <w:spacing w:val="-6"/>
        </w:rPr>
        <w:t> </w:t>
      </w:r>
      <w:r>
        <w:rPr>
          <w:color w:val="231F20"/>
        </w:rPr>
        <w:t>phân</w:t>
      </w:r>
      <w:r>
        <w:rPr>
          <w:color w:val="231F20"/>
          <w:spacing w:val="-6"/>
        </w:rPr>
        <w:t> </w:t>
      </w:r>
      <w:r>
        <w:rPr>
          <w:color w:val="231F20"/>
        </w:rPr>
        <w:t>biệt</w:t>
      </w:r>
      <w:r>
        <w:rPr>
          <w:color w:val="231F20"/>
          <w:spacing w:val="-7"/>
        </w:rPr>
        <w:t> </w:t>
      </w:r>
      <w:r>
        <w:rPr>
          <w:color w:val="231F20"/>
        </w:rPr>
        <w:t>các</w:t>
      </w:r>
      <w:r>
        <w:rPr>
          <w:color w:val="231F20"/>
          <w:spacing w:val="-6"/>
        </w:rPr>
        <w:t> </w:t>
      </w:r>
      <w:r>
        <w:rPr>
          <w:color w:val="231F20"/>
        </w:rPr>
        <w:t>tướng</w:t>
      </w:r>
      <w:r>
        <w:rPr>
          <w:color w:val="231F20"/>
          <w:spacing w:val="-6"/>
        </w:rPr>
        <w:t> </w:t>
      </w:r>
      <w:r>
        <w:rPr>
          <w:color w:val="231F20"/>
        </w:rPr>
        <w:t>như</w:t>
      </w:r>
      <w:r>
        <w:rPr>
          <w:color w:val="231F20"/>
          <w:spacing w:val="-7"/>
        </w:rPr>
        <w:t> </w:t>
      </w:r>
      <w:r>
        <w:rPr>
          <w:color w:val="231F20"/>
        </w:rPr>
        <w:t>sinh</w:t>
      </w:r>
      <w:r>
        <w:rPr>
          <w:color w:val="231F20"/>
          <w:spacing w:val="-6"/>
        </w:rPr>
        <w:t> </w:t>
      </w:r>
      <w:r>
        <w:rPr>
          <w:color w:val="231F20"/>
          <w:spacing w:val="-5"/>
        </w:rPr>
        <w:t>v.v...,</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đều</w:t>
      </w:r>
      <w:r>
        <w:rPr>
          <w:color w:val="231F20"/>
          <w:spacing w:val="-6"/>
        </w:rPr>
        <w:t> </w:t>
      </w:r>
      <w:r>
        <w:rPr>
          <w:color w:val="231F20"/>
        </w:rPr>
        <w:t>nhằm ngăn chận Phái Thí Dụ cho các tướng như sinh </w:t>
      </w:r>
      <w:r>
        <w:rPr>
          <w:color w:val="231F20"/>
          <w:spacing w:val="-6"/>
        </w:rPr>
        <w:t>v.v... </w:t>
      </w:r>
      <w:r>
        <w:rPr>
          <w:color w:val="231F20"/>
        </w:rPr>
        <w:t>Thể là không thật có, không phải là pháp thật có, như chiếc bình, cái áo </w:t>
      </w:r>
      <w:r>
        <w:rPr>
          <w:color w:val="231F20"/>
          <w:spacing w:val="-5"/>
        </w:rPr>
        <w:t>v.v..., </w:t>
      </w:r>
      <w:r>
        <w:rPr>
          <w:color w:val="231F20"/>
        </w:rPr>
        <w:t>tức không nên phân biệt rộng như thế.</w:t>
      </w:r>
    </w:p>
    <w:p>
      <w:pPr>
        <w:pStyle w:val="BodyText"/>
        <w:spacing w:before="164"/>
        <w:ind w:left="780" w:right="497" w:firstLine="0"/>
        <w:jc w:val="center"/>
      </w:pPr>
      <w:r>
        <w:rPr>
          <w:color w:val="231F20"/>
        </w:rPr>
        <w:t>***</w:t>
      </w:r>
    </w:p>
    <w:p>
      <w:pPr>
        <w:pStyle w:val="BodyText"/>
        <w:spacing w:before="2"/>
        <w:ind w:left="0" w:firstLine="0"/>
        <w:jc w:val="left"/>
        <w:rPr>
          <w:sz w:val="22"/>
        </w:rPr>
      </w:pPr>
    </w:p>
    <w:p>
      <w:pPr>
        <w:pStyle w:val="Heading3"/>
        <w:spacing w:before="1"/>
        <w:ind w:left="960" w:firstLine="0"/>
        <w:rPr>
          <w:i/>
        </w:rPr>
      </w:pPr>
      <w:r>
        <w:rPr>
          <w:i/>
          <w:color w:val="231F20"/>
        </w:rPr>
        <w:t>* Thế nào là lão? Cho đến nói rộng.</w:t>
      </w:r>
    </w:p>
    <w:p>
      <w:pPr>
        <w:pStyle w:val="BodyText"/>
        <w:spacing w:before="170"/>
        <w:ind w:left="960" w:firstLine="0"/>
      </w:pPr>
      <w:r>
        <w:rPr>
          <w:i/>
          <w:color w:val="231F20"/>
        </w:rPr>
        <w:t>Hỏi: </w:t>
      </w:r>
      <w:r>
        <w:rPr>
          <w:color w:val="231F20"/>
        </w:rPr>
        <w:t>Vì sao tạo ra phần Luận này?</w:t>
      </w:r>
    </w:p>
    <w:p>
      <w:pPr>
        <w:pStyle w:val="BodyText"/>
        <w:spacing w:line="276" w:lineRule="auto" w:before="171"/>
        <w:ind w:right="106"/>
      </w:pPr>
      <w:r>
        <w:rPr>
          <w:i/>
          <w:color w:val="231F20"/>
        </w:rPr>
        <w:t>Đáp: </w:t>
      </w:r>
      <w:r>
        <w:rPr>
          <w:color w:val="231F20"/>
        </w:rPr>
        <w:t>Trước đã dựa vào đạo lý của Hiền Thánh để chỉ rõ tướng hữu vi, nay muốn dựa vào đạo lý của thế tục để hiển bày về tướng hữu vi. Trước đã dựa vào ngôn thuyết của Hiền Thánh để chỉ rõ về tướng hữu vi, nay muốn dựa vào ngôn thuyết của thế tục nhằm chỉ</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rõ</w:t>
      </w:r>
      <w:r>
        <w:rPr>
          <w:color w:val="231F20"/>
          <w:spacing w:val="-5"/>
        </w:rPr>
        <w:t> </w:t>
      </w:r>
      <w:r>
        <w:rPr>
          <w:color w:val="231F20"/>
        </w:rPr>
        <w:t>về</w:t>
      </w:r>
      <w:r>
        <w:rPr>
          <w:color w:val="231F20"/>
          <w:spacing w:val="-5"/>
        </w:rPr>
        <w:t> </w:t>
      </w:r>
      <w:r>
        <w:rPr>
          <w:color w:val="231F20"/>
        </w:rPr>
        <w:t>tướng</w:t>
      </w:r>
      <w:r>
        <w:rPr>
          <w:color w:val="231F20"/>
          <w:spacing w:val="-4"/>
        </w:rPr>
        <w:t> </w:t>
      </w:r>
      <w:r>
        <w:rPr>
          <w:color w:val="231F20"/>
        </w:rPr>
        <w:t>hữu</w:t>
      </w:r>
      <w:r>
        <w:rPr>
          <w:color w:val="231F20"/>
          <w:spacing w:val="-5"/>
        </w:rPr>
        <w:t> </w:t>
      </w:r>
      <w:r>
        <w:rPr>
          <w:color w:val="231F20"/>
        </w:rPr>
        <w:t>vi.</w:t>
      </w:r>
      <w:r>
        <w:rPr>
          <w:color w:val="231F20"/>
          <w:spacing w:val="-10"/>
        </w:rPr>
        <w:t> </w:t>
      </w:r>
      <w:r>
        <w:rPr>
          <w:color w:val="231F20"/>
        </w:rPr>
        <w:t>Trước</w:t>
      </w:r>
      <w:r>
        <w:rPr>
          <w:color w:val="231F20"/>
          <w:spacing w:val="-4"/>
        </w:rPr>
        <w:t> </w:t>
      </w:r>
      <w:r>
        <w:rPr>
          <w:color w:val="231F20"/>
        </w:rPr>
        <w:t>đã</w:t>
      </w:r>
      <w:r>
        <w:rPr>
          <w:color w:val="231F20"/>
          <w:spacing w:val="-5"/>
        </w:rPr>
        <w:t> </w:t>
      </w:r>
      <w:r>
        <w:rPr>
          <w:color w:val="231F20"/>
        </w:rPr>
        <w:t>dựa</w:t>
      </w:r>
      <w:r>
        <w:rPr>
          <w:color w:val="231F20"/>
          <w:spacing w:val="-5"/>
        </w:rPr>
        <w:t> </w:t>
      </w:r>
      <w:r>
        <w:rPr>
          <w:color w:val="231F20"/>
        </w:rPr>
        <w:t>vào</w:t>
      </w:r>
      <w:r>
        <w:rPr>
          <w:color w:val="231F20"/>
          <w:spacing w:val="-4"/>
        </w:rPr>
        <w:t> </w:t>
      </w:r>
      <w:r>
        <w:rPr>
          <w:color w:val="231F20"/>
        </w:rPr>
        <w:t>thắng</w:t>
      </w:r>
      <w:r>
        <w:rPr>
          <w:color w:val="231F20"/>
          <w:spacing w:val="-5"/>
        </w:rPr>
        <w:t> </w:t>
      </w:r>
      <w:r>
        <w:rPr>
          <w:color w:val="231F20"/>
        </w:rPr>
        <w:t>nghĩa</w:t>
      </w:r>
      <w:r>
        <w:rPr>
          <w:color w:val="231F20"/>
          <w:spacing w:val="-5"/>
        </w:rPr>
        <w:t> </w:t>
      </w:r>
      <w:r>
        <w:rPr>
          <w:color w:val="231F20"/>
        </w:rPr>
        <w:t>đế</w:t>
      </w:r>
      <w:r>
        <w:rPr>
          <w:color w:val="231F20"/>
          <w:spacing w:val="-4"/>
        </w:rPr>
        <w:t> </w:t>
      </w:r>
      <w:r>
        <w:rPr>
          <w:color w:val="231F20"/>
        </w:rPr>
        <w:t>để</w:t>
      </w:r>
      <w:r>
        <w:rPr>
          <w:color w:val="231F20"/>
          <w:spacing w:val="-5"/>
        </w:rPr>
        <w:t> </w:t>
      </w:r>
      <w:r>
        <w:rPr>
          <w:color w:val="231F20"/>
        </w:rPr>
        <w:t>chỉ</w:t>
      </w:r>
      <w:r>
        <w:rPr>
          <w:color w:val="231F20"/>
          <w:spacing w:val="-5"/>
        </w:rPr>
        <w:t> </w:t>
      </w:r>
      <w:r>
        <w:rPr>
          <w:color w:val="231F20"/>
        </w:rPr>
        <w:t>rõ</w:t>
      </w:r>
      <w:r>
        <w:rPr>
          <w:color w:val="231F20"/>
          <w:spacing w:val="-4"/>
        </w:rPr>
        <w:t> </w:t>
      </w:r>
      <w:r>
        <w:rPr>
          <w:color w:val="231F20"/>
        </w:rPr>
        <w:t>tướng hữu vi, nay muốn dựa vào thế tục đế nhằm chỉ rõ về tướng hữu </w:t>
      </w:r>
      <w:r>
        <w:rPr>
          <w:color w:val="231F20"/>
          <w:spacing w:val="-5"/>
        </w:rPr>
        <w:t>vi. </w:t>
      </w:r>
      <w:r>
        <w:rPr>
          <w:color w:val="231F20"/>
        </w:rPr>
        <w:t>Lại nữa, trước đã chỉ rõ tướng hữu vi vi tế, nay muốn chỉ rõ </w:t>
      </w:r>
      <w:r>
        <w:rPr>
          <w:color w:val="231F20"/>
          <w:spacing w:val="-3"/>
        </w:rPr>
        <w:t>tướng </w:t>
      </w:r>
      <w:r>
        <w:rPr>
          <w:color w:val="231F20"/>
        </w:rPr>
        <w:t>hữu</w:t>
      </w:r>
      <w:r>
        <w:rPr>
          <w:color w:val="231F20"/>
          <w:spacing w:val="-11"/>
        </w:rPr>
        <w:t> </w:t>
      </w:r>
      <w:r>
        <w:rPr>
          <w:color w:val="231F20"/>
        </w:rPr>
        <w:t>vi</w:t>
      </w:r>
      <w:r>
        <w:rPr>
          <w:color w:val="231F20"/>
          <w:spacing w:val="-11"/>
        </w:rPr>
        <w:t> </w:t>
      </w:r>
      <w:r>
        <w:rPr>
          <w:color w:val="231F20"/>
        </w:rPr>
        <w:t>thô</w:t>
      </w:r>
      <w:r>
        <w:rPr>
          <w:color w:val="231F20"/>
          <w:spacing w:val="-10"/>
        </w:rPr>
        <w:t> </w:t>
      </w:r>
      <w:r>
        <w:rPr>
          <w:color w:val="231F20"/>
        </w:rPr>
        <w:t>trọng.</w:t>
      </w:r>
      <w:r>
        <w:rPr>
          <w:color w:val="231F20"/>
          <w:spacing w:val="-16"/>
        </w:rPr>
        <w:t> </w:t>
      </w:r>
      <w:r>
        <w:rPr>
          <w:color w:val="231F20"/>
        </w:rPr>
        <w:t>Trước</w:t>
      </w:r>
      <w:r>
        <w:rPr>
          <w:color w:val="231F20"/>
          <w:spacing w:val="-11"/>
        </w:rPr>
        <w:t> </w:t>
      </w:r>
      <w:r>
        <w:rPr>
          <w:color w:val="231F20"/>
        </w:rPr>
        <w:t>đã</w:t>
      </w:r>
      <w:r>
        <w:rPr>
          <w:color w:val="231F20"/>
          <w:spacing w:val="-10"/>
        </w:rPr>
        <w:t> </w:t>
      </w:r>
      <w:r>
        <w:rPr>
          <w:color w:val="231F20"/>
        </w:rPr>
        <w:t>chỉ</w:t>
      </w:r>
      <w:r>
        <w:rPr>
          <w:color w:val="231F20"/>
          <w:spacing w:val="-11"/>
        </w:rPr>
        <w:t> </w:t>
      </w:r>
      <w:r>
        <w:rPr>
          <w:color w:val="231F20"/>
        </w:rPr>
        <w:t>rõ</w:t>
      </w:r>
      <w:r>
        <w:rPr>
          <w:color w:val="231F20"/>
          <w:spacing w:val="-11"/>
        </w:rPr>
        <w:t> </w:t>
      </w:r>
      <w:r>
        <w:rPr>
          <w:color w:val="231F20"/>
        </w:rPr>
        <w:t>tuệ</w:t>
      </w:r>
      <w:r>
        <w:rPr>
          <w:color w:val="231F20"/>
          <w:spacing w:val="-10"/>
        </w:rPr>
        <w:t> </w:t>
      </w:r>
      <w:r>
        <w:rPr>
          <w:color w:val="231F20"/>
        </w:rPr>
        <w:t>giác</w:t>
      </w:r>
      <w:r>
        <w:rPr>
          <w:color w:val="231F20"/>
          <w:spacing w:val="-11"/>
        </w:rPr>
        <w:t> </w:t>
      </w:r>
      <w:r>
        <w:rPr>
          <w:color w:val="231F20"/>
        </w:rPr>
        <w:t>hiện</w:t>
      </w:r>
      <w:r>
        <w:rPr>
          <w:color w:val="231F20"/>
          <w:spacing w:val="-11"/>
        </w:rPr>
        <w:t> </w:t>
      </w:r>
      <w:r>
        <w:rPr>
          <w:color w:val="231F20"/>
        </w:rPr>
        <w:t>thấy</w:t>
      </w:r>
      <w:r>
        <w:rPr>
          <w:color w:val="231F20"/>
          <w:spacing w:val="-10"/>
        </w:rPr>
        <w:t> </w:t>
      </w:r>
      <w:r>
        <w:rPr>
          <w:color w:val="231F20"/>
        </w:rPr>
        <w:t>tướng</w:t>
      </w:r>
      <w:r>
        <w:rPr>
          <w:color w:val="231F20"/>
          <w:spacing w:val="-11"/>
        </w:rPr>
        <w:t> </w:t>
      </w:r>
      <w:r>
        <w:rPr>
          <w:color w:val="231F20"/>
        </w:rPr>
        <w:t>hữu</w:t>
      </w:r>
      <w:r>
        <w:rPr>
          <w:color w:val="231F20"/>
          <w:spacing w:val="-11"/>
        </w:rPr>
        <w:t> </w:t>
      </w:r>
      <w:r>
        <w:rPr>
          <w:color w:val="231F20"/>
        </w:rPr>
        <w:t>vi,</w:t>
      </w:r>
      <w:r>
        <w:rPr>
          <w:color w:val="231F20"/>
          <w:spacing w:val="-10"/>
        </w:rPr>
        <w:t> </w:t>
      </w:r>
      <w:r>
        <w:rPr>
          <w:color w:val="231F20"/>
        </w:rPr>
        <w:t>nay muốn chỉ rõ sắc căn hiện thấy tướng hữu vi. Trước đã chỉ rõ tướng hữu vi trong sát-na, nay muốn chỉ rõ tướng hữu vi nối tiếp nhau. Trước đã nêu rõ về tướng hữu vi liên hệ, nay muốn chỉ rõ tướng</w:t>
      </w:r>
      <w:r>
        <w:rPr>
          <w:color w:val="231F20"/>
          <w:spacing w:val="-39"/>
        </w:rPr>
        <w:t> </w:t>
      </w:r>
      <w:r>
        <w:rPr>
          <w:color w:val="231F20"/>
          <w:spacing w:val="-5"/>
        </w:rPr>
        <w:t>hữu </w:t>
      </w:r>
      <w:r>
        <w:rPr>
          <w:color w:val="231F20"/>
        </w:rPr>
        <w:t>vi phần vị, nên tạo ra phần Luận </w:t>
      </w:r>
      <w:r>
        <w:rPr>
          <w:color w:val="231F20"/>
          <w:spacing w:val="-5"/>
        </w:rPr>
        <w:t>này.</w:t>
      </w:r>
    </w:p>
    <w:p>
      <w:pPr>
        <w:pStyle w:val="BodyText"/>
        <w:spacing w:before="107"/>
        <w:ind w:left="677" w:firstLine="0"/>
      </w:pPr>
      <w:r>
        <w:rPr>
          <w:i/>
          <w:color w:val="231F20"/>
        </w:rPr>
        <w:t>Hỏi: </w:t>
      </w:r>
      <w:r>
        <w:rPr>
          <w:color w:val="231F20"/>
        </w:rPr>
        <w:t>Vì sao trong đây không hỏi về sinh?</w:t>
      </w:r>
    </w:p>
    <w:p>
      <w:pPr>
        <w:pStyle w:val="BodyText"/>
        <w:spacing w:line="273" w:lineRule="auto" w:before="149"/>
        <w:ind w:left="110" w:right="390"/>
      </w:pPr>
      <w:r>
        <w:rPr>
          <w:i/>
          <w:color w:val="231F20"/>
        </w:rPr>
        <w:t>Đáp: </w:t>
      </w:r>
      <w:r>
        <w:rPr>
          <w:color w:val="231F20"/>
        </w:rPr>
        <w:t>Vì đây là ý của người tạo luận muốn thế, cho đến nói rộng. Lại nữa, cũng nên hỏi nhưng không hỏi, nên biết đây là nêu bày chưa trọn vẹn.</w:t>
      </w:r>
    </w:p>
    <w:p>
      <w:pPr>
        <w:pStyle w:val="BodyText"/>
        <w:spacing w:line="276" w:lineRule="auto" w:before="105"/>
        <w:ind w:left="110" w:right="390"/>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khiến</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tổn</w:t>
      </w:r>
      <w:r>
        <w:rPr>
          <w:color w:val="231F20"/>
          <w:spacing w:val="-5"/>
        </w:rPr>
        <w:t> </w:t>
      </w:r>
      <w:r>
        <w:rPr>
          <w:color w:val="231F20"/>
        </w:rPr>
        <w:t>giảm</w:t>
      </w:r>
      <w:r>
        <w:rPr>
          <w:color w:val="231F20"/>
          <w:spacing w:val="-6"/>
        </w:rPr>
        <w:t> </w:t>
      </w:r>
      <w:r>
        <w:rPr>
          <w:color w:val="231F20"/>
        </w:rPr>
        <w:t>tan</w:t>
      </w:r>
      <w:r>
        <w:rPr>
          <w:color w:val="231F20"/>
          <w:spacing w:val="-6"/>
        </w:rPr>
        <w:t> </w:t>
      </w:r>
      <w:r>
        <w:rPr>
          <w:color w:val="231F20"/>
        </w:rPr>
        <w:t>hoại</w:t>
      </w:r>
      <w:r>
        <w:rPr>
          <w:color w:val="231F20"/>
          <w:spacing w:val="-6"/>
        </w:rPr>
        <w:t> </w:t>
      </w:r>
      <w:r>
        <w:rPr>
          <w:color w:val="231F20"/>
        </w:rPr>
        <w:t>thì</w:t>
      </w:r>
      <w:r>
        <w:rPr>
          <w:color w:val="231F20"/>
          <w:spacing w:val="-6"/>
        </w:rPr>
        <w:t> </w:t>
      </w:r>
      <w:r>
        <w:rPr>
          <w:color w:val="231F20"/>
        </w:rPr>
        <w:t>trong</w:t>
      </w:r>
      <w:r>
        <w:rPr>
          <w:color w:val="231F20"/>
          <w:spacing w:val="-6"/>
        </w:rPr>
        <w:t> </w:t>
      </w:r>
      <w:r>
        <w:rPr>
          <w:color w:val="231F20"/>
        </w:rPr>
        <w:t>đây</w:t>
      </w:r>
      <w:r>
        <w:rPr>
          <w:color w:val="231F20"/>
          <w:spacing w:val="-5"/>
        </w:rPr>
        <w:t> nói </w:t>
      </w:r>
      <w:r>
        <w:rPr>
          <w:color w:val="231F20"/>
        </w:rPr>
        <w:t>đến. Sự sinh khiến các pháp được tăng trưởng hưng thịnh, thế nên không nói.</w:t>
      </w:r>
    </w:p>
    <w:p>
      <w:pPr>
        <w:pStyle w:val="BodyText"/>
        <w:spacing w:line="276" w:lineRule="auto" w:before="108"/>
        <w:ind w:left="110" w:right="390"/>
      </w:pPr>
      <w:r>
        <w:rPr>
          <w:color w:val="231F20"/>
        </w:rPr>
        <w:t>Lại nữa, nếu khiến các pháp suy thoái ly tán thì trong đây nói đến. Sự sinh khiến các pháp tăng thịnh hòa hợp, thế nên không nói.</w:t>
      </w:r>
    </w:p>
    <w:p>
      <w:pPr>
        <w:spacing w:before="108"/>
        <w:ind w:left="677" w:right="0" w:firstLine="0"/>
        <w:jc w:val="both"/>
        <w:rPr>
          <w:sz w:val="26"/>
        </w:rPr>
      </w:pPr>
      <w:r>
        <w:rPr>
          <w:i/>
          <w:color w:val="231F20"/>
          <w:sz w:val="26"/>
        </w:rPr>
        <w:t>Hỏi: </w:t>
      </w:r>
      <w:r>
        <w:rPr>
          <w:color w:val="231F20"/>
          <w:sz w:val="26"/>
        </w:rPr>
        <w:t>Thế nào là lão?</w:t>
      </w:r>
    </w:p>
    <w:p>
      <w:pPr>
        <w:pStyle w:val="BodyText"/>
        <w:spacing w:line="276" w:lineRule="auto" w:before="153"/>
        <w:ind w:left="110" w:right="390"/>
      </w:pPr>
      <w:r>
        <w:rPr>
          <w:i/>
          <w:color w:val="231F20"/>
        </w:rPr>
        <w:t>Đáp:</w:t>
      </w:r>
      <w:r>
        <w:rPr>
          <w:i/>
          <w:color w:val="231F20"/>
          <w:spacing w:val="-10"/>
        </w:rPr>
        <w:t> </w:t>
      </w:r>
      <w:r>
        <w:rPr>
          <w:color w:val="231F20"/>
        </w:rPr>
        <w:t>Tướng</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hành</w:t>
      </w:r>
      <w:r>
        <w:rPr>
          <w:color w:val="231F20"/>
          <w:spacing w:val="-5"/>
        </w:rPr>
        <w:t> </w:t>
      </w:r>
      <w:r>
        <w:rPr>
          <w:color w:val="231F20"/>
        </w:rPr>
        <w:t>hướng</w:t>
      </w:r>
      <w:r>
        <w:rPr>
          <w:color w:val="231F20"/>
          <w:spacing w:val="-4"/>
        </w:rPr>
        <w:t> </w:t>
      </w:r>
      <w:r>
        <w:rPr>
          <w:color w:val="231F20"/>
        </w:rPr>
        <w:t>về</w:t>
      </w:r>
      <w:r>
        <w:rPr>
          <w:color w:val="231F20"/>
          <w:spacing w:val="-4"/>
        </w:rPr>
        <w:t> </w:t>
      </w:r>
      <w:r>
        <w:rPr>
          <w:color w:val="231F20"/>
        </w:rPr>
        <w:t>từ</w:t>
      </w:r>
      <w:r>
        <w:rPr>
          <w:color w:val="231F20"/>
          <w:spacing w:val="-4"/>
        </w:rPr>
        <w:t> </w:t>
      </w:r>
      <w:r>
        <w:rPr>
          <w:color w:val="231F20"/>
        </w:rPr>
        <w:t>bỏ,</w:t>
      </w:r>
      <w:r>
        <w:rPr>
          <w:color w:val="231F20"/>
          <w:spacing w:val="-5"/>
        </w:rPr>
        <w:t> </w:t>
      </w:r>
      <w:r>
        <w:rPr>
          <w:color w:val="231F20"/>
        </w:rPr>
        <w:t>chín</w:t>
      </w:r>
      <w:r>
        <w:rPr>
          <w:color w:val="231F20"/>
          <w:spacing w:val="-4"/>
        </w:rPr>
        <w:t> </w:t>
      </w:r>
      <w:r>
        <w:rPr>
          <w:color w:val="231F20"/>
        </w:rPr>
        <w:t>muồi,</w:t>
      </w:r>
      <w:r>
        <w:rPr>
          <w:color w:val="231F20"/>
          <w:spacing w:val="-4"/>
        </w:rPr>
        <w:t> </w:t>
      </w:r>
      <w:r>
        <w:rPr>
          <w:color w:val="231F20"/>
        </w:rPr>
        <w:t>biến</w:t>
      </w:r>
      <w:r>
        <w:rPr>
          <w:color w:val="231F20"/>
          <w:spacing w:val="-4"/>
        </w:rPr>
        <w:t> </w:t>
      </w:r>
      <w:r>
        <w:rPr>
          <w:color w:val="231F20"/>
        </w:rPr>
        <w:t>đổi, đấy gọi là lão. Trong Khế kinh nói: Tóc thưa, tóc bạc, da nhăn, sức lực</w:t>
      </w:r>
      <w:r>
        <w:rPr>
          <w:color w:val="231F20"/>
          <w:spacing w:val="-11"/>
        </w:rPr>
        <w:t> </w:t>
      </w:r>
      <w:r>
        <w:rPr>
          <w:color w:val="231F20"/>
        </w:rPr>
        <w:t>suy</w:t>
      </w:r>
      <w:r>
        <w:rPr>
          <w:color w:val="231F20"/>
          <w:spacing w:val="-11"/>
        </w:rPr>
        <w:t> </w:t>
      </w:r>
      <w:r>
        <w:rPr>
          <w:color w:val="231F20"/>
        </w:rPr>
        <w:t>giảm,</w:t>
      </w:r>
      <w:r>
        <w:rPr>
          <w:color w:val="231F20"/>
          <w:spacing w:val="-10"/>
        </w:rPr>
        <w:t> </w:t>
      </w:r>
      <w:r>
        <w:rPr>
          <w:color w:val="231F20"/>
        </w:rPr>
        <w:t>thân</w:t>
      </w:r>
      <w:r>
        <w:rPr>
          <w:color w:val="231F20"/>
          <w:spacing w:val="-10"/>
        </w:rPr>
        <w:t> </w:t>
      </w:r>
      <w:r>
        <w:rPr>
          <w:color w:val="231F20"/>
        </w:rPr>
        <w:t>hư</w:t>
      </w:r>
      <w:r>
        <w:rPr>
          <w:color w:val="231F20"/>
          <w:spacing w:val="-11"/>
        </w:rPr>
        <w:t> </w:t>
      </w:r>
      <w:r>
        <w:rPr>
          <w:color w:val="231F20"/>
        </w:rPr>
        <w:t>tổn,</w:t>
      </w:r>
      <w:r>
        <w:rPr>
          <w:color w:val="231F20"/>
          <w:spacing w:val="-10"/>
        </w:rPr>
        <w:t> </w:t>
      </w:r>
      <w:r>
        <w:rPr>
          <w:color w:val="231F20"/>
        </w:rPr>
        <w:t>lưng</w:t>
      </w:r>
      <w:r>
        <w:rPr>
          <w:color w:val="231F20"/>
          <w:spacing w:val="-10"/>
        </w:rPr>
        <w:t> </w:t>
      </w:r>
      <w:r>
        <w:rPr>
          <w:color w:val="231F20"/>
        </w:rPr>
        <w:t>cong,</w:t>
      </w:r>
      <w:r>
        <w:rPr>
          <w:color w:val="231F20"/>
          <w:spacing w:val="-10"/>
        </w:rPr>
        <w:t> </w:t>
      </w:r>
      <w:r>
        <w:rPr>
          <w:color w:val="231F20"/>
        </w:rPr>
        <w:t>hơi</w:t>
      </w:r>
      <w:r>
        <w:rPr>
          <w:color w:val="231F20"/>
          <w:spacing w:val="-11"/>
        </w:rPr>
        <w:t> </w:t>
      </w:r>
      <w:r>
        <w:rPr>
          <w:color w:val="231F20"/>
        </w:rPr>
        <w:t>thở</w:t>
      </w:r>
      <w:r>
        <w:rPr>
          <w:color w:val="231F20"/>
          <w:spacing w:val="-11"/>
        </w:rPr>
        <w:t> </w:t>
      </w:r>
      <w:r>
        <w:rPr>
          <w:color w:val="231F20"/>
        </w:rPr>
        <w:t>ngắn</w:t>
      </w:r>
      <w:r>
        <w:rPr>
          <w:color w:val="231F20"/>
          <w:spacing w:val="-10"/>
        </w:rPr>
        <w:t> </w:t>
      </w:r>
      <w:r>
        <w:rPr>
          <w:color w:val="231F20"/>
        </w:rPr>
        <w:t>vội,</w:t>
      </w:r>
      <w:r>
        <w:rPr>
          <w:color w:val="231F20"/>
          <w:spacing w:val="-10"/>
        </w:rPr>
        <w:t> </w:t>
      </w:r>
      <w:r>
        <w:rPr>
          <w:color w:val="231F20"/>
        </w:rPr>
        <w:t>thân</w:t>
      </w:r>
      <w:r>
        <w:rPr>
          <w:color w:val="231F20"/>
          <w:spacing w:val="-10"/>
        </w:rPr>
        <w:t> </w:t>
      </w:r>
      <w:r>
        <w:rPr>
          <w:color w:val="231F20"/>
        </w:rPr>
        <w:t>hình</w:t>
      </w:r>
      <w:r>
        <w:rPr>
          <w:color w:val="231F20"/>
          <w:spacing w:val="-10"/>
        </w:rPr>
        <w:t> </w:t>
      </w:r>
      <w:r>
        <w:rPr>
          <w:color w:val="231F20"/>
        </w:rPr>
        <w:t>tiều </w:t>
      </w:r>
      <w:r>
        <w:rPr>
          <w:color w:val="231F20"/>
          <w:spacing w:val="-5"/>
        </w:rPr>
        <w:t>tụy, </w:t>
      </w:r>
      <w:r>
        <w:rPr>
          <w:color w:val="231F20"/>
        </w:rPr>
        <w:t>bước đi chậm chạp, yếu ớt, tới lui phải chống </w:t>
      </w:r>
      <w:r>
        <w:rPr>
          <w:color w:val="231F20"/>
          <w:spacing w:val="-5"/>
        </w:rPr>
        <w:t>gậy, </w:t>
      </w:r>
      <w:r>
        <w:rPr>
          <w:color w:val="231F20"/>
        </w:rPr>
        <w:t>khắp thân</w:t>
      </w:r>
      <w:r>
        <w:rPr>
          <w:color w:val="231F20"/>
          <w:spacing w:val="-41"/>
        </w:rPr>
        <w:t> </w:t>
      </w:r>
      <w:r>
        <w:rPr>
          <w:color w:val="231F20"/>
        </w:rPr>
        <w:t>nổi lên nhiều chấm đen, xám, trông như bức tranh màu. Vị của các căn đã chín muồi, các chi phần đều biến hoại, cử động run </w:t>
      </w:r>
      <w:r>
        <w:rPr>
          <w:color w:val="231F20"/>
          <w:spacing w:val="-5"/>
        </w:rPr>
        <w:t>rẩy, </w:t>
      </w:r>
      <w:r>
        <w:rPr>
          <w:color w:val="231F20"/>
        </w:rPr>
        <w:t>các hành đều hư hao, đấy gọi là lão.</w:t>
      </w:r>
    </w:p>
    <w:p>
      <w:pPr>
        <w:pStyle w:val="BodyText"/>
        <w:spacing w:line="276" w:lineRule="auto" w:before="109"/>
        <w:ind w:left="110" w:right="392"/>
      </w:pPr>
      <w:r>
        <w:rPr>
          <w:color w:val="231F20"/>
        </w:rPr>
        <w:t>A-tỳ-đạt-ma hoặc nói là uẩn chín muồi, hoặc như trong đây đã nói là tướng lão.</w:t>
      </w:r>
    </w:p>
    <w:p>
      <w:pPr>
        <w:pStyle w:val="BodyText"/>
        <w:spacing w:before="108"/>
        <w:ind w:left="677" w:firstLine="0"/>
      </w:pPr>
      <w:r>
        <w:rPr>
          <w:color w:val="231F20"/>
        </w:rPr>
        <w:t>Các hành hướng về: Nghĩa là hướng đến cửa chết.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Các hành từ bỏ: Nghĩa là từ bỏ trẻ trung, tráng kiện.</w:t>
      </w:r>
    </w:p>
    <w:p>
      <w:pPr>
        <w:pStyle w:val="BodyText"/>
        <w:spacing w:line="450" w:lineRule="atLeast" w:before="2"/>
        <w:ind w:left="960" w:right="108" w:firstLine="0"/>
        <w:jc w:val="left"/>
      </w:pPr>
      <w:r>
        <w:rPr>
          <w:color w:val="231F20"/>
        </w:rPr>
        <w:t>Các hành chín muồi: Nghĩa là vị của các căn đã chín muồi. Các hành biến đổi: Nghĩa là sức thân suy yếu, biến chuyển. Tôn</w:t>
      </w:r>
      <w:r>
        <w:rPr>
          <w:color w:val="231F20"/>
          <w:spacing w:val="-5"/>
        </w:rPr>
        <w:t> </w:t>
      </w:r>
      <w:r>
        <w:rPr>
          <w:color w:val="231F20"/>
        </w:rPr>
        <w:t>giả</w:t>
      </w:r>
      <w:r>
        <w:rPr>
          <w:color w:val="231F20"/>
          <w:spacing w:val="-8"/>
        </w:rPr>
        <w:t> </w:t>
      </w:r>
      <w:r>
        <w:rPr>
          <w:color w:val="231F20"/>
        </w:rPr>
        <w:t>Thế</w:t>
      </w:r>
      <w:r>
        <w:rPr>
          <w:color w:val="231F20"/>
          <w:spacing w:val="-4"/>
        </w:rPr>
        <w:t> </w:t>
      </w:r>
      <w:r>
        <w:rPr>
          <w:color w:val="231F20"/>
        </w:rPr>
        <w:t>Hữu</w:t>
      </w:r>
      <w:r>
        <w:rPr>
          <w:color w:val="231F20"/>
          <w:spacing w:val="-4"/>
        </w:rPr>
        <w:t> </w:t>
      </w:r>
      <w:r>
        <w:rPr>
          <w:color w:val="231F20"/>
        </w:rPr>
        <w:t>nói:</w:t>
      </w:r>
      <w:r>
        <w:rPr>
          <w:color w:val="231F20"/>
          <w:spacing w:val="-9"/>
        </w:rPr>
        <w:t> </w:t>
      </w:r>
      <w:r>
        <w:rPr>
          <w:color w:val="231F20"/>
        </w:rPr>
        <w:t>Vì</w:t>
      </w:r>
      <w:r>
        <w:rPr>
          <w:color w:val="231F20"/>
          <w:spacing w:val="-4"/>
        </w:rPr>
        <w:t> </w:t>
      </w:r>
      <w:r>
        <w:rPr>
          <w:color w:val="231F20"/>
        </w:rPr>
        <w:t>các</w:t>
      </w:r>
      <w:r>
        <w:rPr>
          <w:color w:val="231F20"/>
          <w:spacing w:val="-4"/>
        </w:rPr>
        <w:t> </w:t>
      </w:r>
      <w:r>
        <w:rPr>
          <w:color w:val="231F20"/>
        </w:rPr>
        <w:t>hành</w:t>
      </w:r>
      <w:r>
        <w:rPr>
          <w:color w:val="231F20"/>
          <w:spacing w:val="-4"/>
        </w:rPr>
        <w:t> </w:t>
      </w:r>
      <w:r>
        <w:rPr>
          <w:color w:val="231F20"/>
        </w:rPr>
        <w:t>tổn</w:t>
      </w:r>
      <w:r>
        <w:rPr>
          <w:color w:val="231F20"/>
          <w:spacing w:val="-4"/>
        </w:rPr>
        <w:t> </w:t>
      </w:r>
      <w:r>
        <w:rPr>
          <w:color w:val="231F20"/>
        </w:rPr>
        <w:t>hoại</w:t>
      </w:r>
      <w:r>
        <w:rPr>
          <w:color w:val="231F20"/>
          <w:spacing w:val="-5"/>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già</w:t>
      </w:r>
      <w:r>
        <w:rPr>
          <w:color w:val="231F20"/>
          <w:spacing w:val="-4"/>
        </w:rPr>
        <w:t> </w:t>
      </w:r>
      <w:r>
        <w:rPr>
          <w:color w:val="231F20"/>
        </w:rPr>
        <w:t>(lão),</w:t>
      </w:r>
    </w:p>
    <w:p>
      <w:pPr>
        <w:pStyle w:val="BodyText"/>
        <w:spacing w:line="276" w:lineRule="auto" w:before="48"/>
        <w:ind w:right="107" w:firstLine="0"/>
      </w:pPr>
      <w:r>
        <w:rPr>
          <w:color w:val="231F20"/>
        </w:rPr>
        <w:t>như thứ áo cũ </w:t>
      </w:r>
      <w:r>
        <w:rPr>
          <w:color w:val="231F20"/>
          <w:spacing w:val="-6"/>
        </w:rPr>
        <w:t>v.v... </w:t>
      </w:r>
      <w:r>
        <w:rPr>
          <w:color w:val="231F20"/>
        </w:rPr>
        <w:t>Vì các hành hư nát nên gọi là già, như cỗ xe hư </w:t>
      </w:r>
      <w:r>
        <w:rPr>
          <w:color w:val="231F20"/>
          <w:spacing w:val="-6"/>
        </w:rPr>
        <w:t>v.v...</w:t>
      </w:r>
      <w:r>
        <w:rPr>
          <w:color w:val="231F20"/>
          <w:spacing w:val="-13"/>
        </w:rPr>
        <w:t> </w:t>
      </w:r>
      <w:r>
        <w:rPr>
          <w:color w:val="231F20"/>
        </w:rPr>
        <w:t>Các</w:t>
      </w:r>
      <w:r>
        <w:rPr>
          <w:color w:val="231F20"/>
          <w:spacing w:val="-13"/>
        </w:rPr>
        <w:t> </w:t>
      </w:r>
      <w:r>
        <w:rPr>
          <w:color w:val="231F20"/>
        </w:rPr>
        <w:t>hành</w:t>
      </w:r>
      <w:r>
        <w:rPr>
          <w:color w:val="231F20"/>
          <w:spacing w:val="-13"/>
        </w:rPr>
        <w:t> </w:t>
      </w:r>
      <w:r>
        <w:rPr>
          <w:color w:val="231F20"/>
        </w:rPr>
        <w:t>suy</w:t>
      </w:r>
      <w:r>
        <w:rPr>
          <w:color w:val="231F20"/>
          <w:spacing w:val="-13"/>
        </w:rPr>
        <w:t> </w:t>
      </w:r>
      <w:r>
        <w:rPr>
          <w:color w:val="231F20"/>
        </w:rPr>
        <w:t>yếu</w:t>
      </w:r>
      <w:r>
        <w:rPr>
          <w:color w:val="231F20"/>
          <w:spacing w:val="-13"/>
        </w:rPr>
        <w:t> </w:t>
      </w:r>
      <w:r>
        <w:rPr>
          <w:color w:val="231F20"/>
        </w:rPr>
        <w:t>nên</w:t>
      </w:r>
      <w:r>
        <w:rPr>
          <w:color w:val="231F20"/>
          <w:spacing w:val="-12"/>
        </w:rPr>
        <w:t> </w:t>
      </w:r>
      <w:r>
        <w:rPr>
          <w:color w:val="231F20"/>
        </w:rPr>
        <w:t>gọi</w:t>
      </w:r>
      <w:r>
        <w:rPr>
          <w:color w:val="231F20"/>
          <w:spacing w:val="-13"/>
        </w:rPr>
        <w:t> </w:t>
      </w:r>
      <w:r>
        <w:rPr>
          <w:color w:val="231F20"/>
        </w:rPr>
        <w:t>là</w:t>
      </w:r>
      <w:r>
        <w:rPr>
          <w:color w:val="231F20"/>
          <w:spacing w:val="-13"/>
        </w:rPr>
        <w:t> </w:t>
      </w:r>
      <w:r>
        <w:rPr>
          <w:color w:val="231F20"/>
        </w:rPr>
        <w:t>già,</w:t>
      </w:r>
      <w:r>
        <w:rPr>
          <w:color w:val="231F20"/>
          <w:spacing w:val="-13"/>
        </w:rPr>
        <w:t> </w:t>
      </w:r>
      <w:r>
        <w:rPr>
          <w:color w:val="231F20"/>
        </w:rPr>
        <w:t>như</w:t>
      </w:r>
      <w:r>
        <w:rPr>
          <w:color w:val="231F20"/>
          <w:spacing w:val="-13"/>
        </w:rPr>
        <w:t> </w:t>
      </w:r>
      <w:r>
        <w:rPr>
          <w:color w:val="231F20"/>
        </w:rPr>
        <w:t>ngôi</w:t>
      </w:r>
      <w:r>
        <w:rPr>
          <w:color w:val="231F20"/>
          <w:spacing w:val="-13"/>
        </w:rPr>
        <w:t> </w:t>
      </w:r>
      <w:r>
        <w:rPr>
          <w:color w:val="231F20"/>
        </w:rPr>
        <w:t>nhà</w:t>
      </w:r>
      <w:r>
        <w:rPr>
          <w:color w:val="231F20"/>
          <w:spacing w:val="-12"/>
        </w:rPr>
        <w:t> </w:t>
      </w:r>
      <w:r>
        <w:rPr>
          <w:color w:val="231F20"/>
        </w:rPr>
        <w:t>mục</w:t>
      </w:r>
      <w:r>
        <w:rPr>
          <w:color w:val="231F20"/>
          <w:spacing w:val="-13"/>
        </w:rPr>
        <w:t> </w:t>
      </w:r>
      <w:r>
        <w:rPr>
          <w:color w:val="231F20"/>
        </w:rPr>
        <w:t>nát</w:t>
      </w:r>
      <w:r>
        <w:rPr>
          <w:color w:val="231F20"/>
          <w:spacing w:val="-13"/>
        </w:rPr>
        <w:t> </w:t>
      </w:r>
      <w:r>
        <w:rPr>
          <w:color w:val="231F20"/>
          <w:spacing w:val="-6"/>
        </w:rPr>
        <w:t>v.v...</w:t>
      </w:r>
      <w:r>
        <w:rPr>
          <w:color w:val="231F20"/>
          <w:spacing w:val="-13"/>
        </w:rPr>
        <w:t> </w:t>
      </w:r>
      <w:r>
        <w:rPr>
          <w:color w:val="231F20"/>
          <w:spacing w:val="-4"/>
        </w:rPr>
        <w:t>Các </w:t>
      </w:r>
      <w:r>
        <w:rPr>
          <w:color w:val="231F20"/>
        </w:rPr>
        <w:t>hành tiều tụy nên gọi là già, như hoa héo khô </w:t>
      </w:r>
      <w:r>
        <w:rPr>
          <w:color w:val="231F20"/>
          <w:spacing w:val="-6"/>
        </w:rPr>
        <w:t>v.v... </w:t>
      </w:r>
      <w:r>
        <w:rPr>
          <w:color w:val="231F20"/>
        </w:rPr>
        <w:t>Các hành </w:t>
      </w:r>
      <w:r>
        <w:rPr>
          <w:color w:val="231F20"/>
          <w:spacing w:val="-4"/>
        </w:rPr>
        <w:t>chậm</w:t>
      </w:r>
      <w:r>
        <w:rPr>
          <w:color w:val="231F20"/>
          <w:spacing w:val="57"/>
        </w:rPr>
        <w:t> </w:t>
      </w:r>
      <w:r>
        <w:rPr>
          <w:color w:val="231F20"/>
        </w:rPr>
        <w:t>chạp nên gọi là già, như các dụng cụ âm nhạc </w:t>
      </w:r>
      <w:r>
        <w:rPr>
          <w:color w:val="231F20"/>
          <w:spacing w:val="-5"/>
        </w:rPr>
        <w:t>v.v…</w:t>
      </w:r>
    </w:p>
    <w:p>
      <w:pPr>
        <w:pStyle w:val="BodyText"/>
        <w:spacing w:line="276" w:lineRule="auto"/>
        <w:ind w:right="109"/>
      </w:pPr>
      <w:r>
        <w:rPr>
          <w:color w:val="231F20"/>
        </w:rPr>
        <w:t>Đại đức nói: Các hành đã sinh bị mất mát nhiều, dẫn đến suy yếu nên gọi là già.</w:t>
      </w:r>
    </w:p>
    <w:p>
      <w:pPr>
        <w:spacing w:before="114"/>
        <w:ind w:left="960" w:right="0" w:firstLine="0"/>
        <w:jc w:val="both"/>
        <w:rPr>
          <w:sz w:val="26"/>
        </w:rPr>
      </w:pPr>
      <w:r>
        <w:rPr>
          <w:i/>
          <w:color w:val="231F20"/>
          <w:sz w:val="26"/>
        </w:rPr>
        <w:t>Hỏi: </w:t>
      </w:r>
      <w:r>
        <w:rPr>
          <w:color w:val="231F20"/>
          <w:sz w:val="26"/>
        </w:rPr>
        <w:t>Thế nào là chết?</w:t>
      </w:r>
    </w:p>
    <w:p>
      <w:pPr>
        <w:pStyle w:val="BodyText"/>
        <w:spacing w:line="273" w:lineRule="auto" w:before="154"/>
        <w:ind w:right="106"/>
      </w:pPr>
      <w:r>
        <w:rPr>
          <w:i/>
          <w:color w:val="231F20"/>
        </w:rPr>
        <w:t>Đáp: </w:t>
      </w:r>
      <w:r>
        <w:rPr>
          <w:color w:val="231F20"/>
        </w:rPr>
        <w:t>Các hữu tình ở những nơi chốn đó, từ chúng đồng phần của các hữu tình ở những nơi chốn đó di chuyển, hư hoại, chìm</w:t>
      </w:r>
      <w:r>
        <w:rPr>
          <w:color w:val="231F20"/>
          <w:spacing w:val="-28"/>
        </w:rPr>
        <w:t> </w:t>
      </w:r>
      <w:r>
        <w:rPr>
          <w:color w:val="231F20"/>
        </w:rPr>
        <w:t>mất, bỏ</w:t>
      </w:r>
      <w:r>
        <w:rPr>
          <w:color w:val="231F20"/>
          <w:spacing w:val="-10"/>
        </w:rPr>
        <w:t> </w:t>
      </w:r>
      <w:r>
        <w:rPr>
          <w:color w:val="231F20"/>
        </w:rPr>
        <w:t>hơi</w:t>
      </w:r>
      <w:r>
        <w:rPr>
          <w:color w:val="231F20"/>
          <w:spacing w:val="-10"/>
        </w:rPr>
        <w:t> </w:t>
      </w:r>
      <w:r>
        <w:rPr>
          <w:color w:val="231F20"/>
        </w:rPr>
        <w:t>ấm</w:t>
      </w:r>
      <w:r>
        <w:rPr>
          <w:color w:val="231F20"/>
          <w:spacing w:val="-10"/>
        </w:rPr>
        <w:t> </w:t>
      </w:r>
      <w:r>
        <w:rPr>
          <w:color w:val="231F20"/>
        </w:rPr>
        <w:t>của</w:t>
      </w:r>
      <w:r>
        <w:rPr>
          <w:color w:val="231F20"/>
          <w:spacing w:val="-10"/>
        </w:rPr>
        <w:t> </w:t>
      </w:r>
      <w:r>
        <w:rPr>
          <w:color w:val="231F20"/>
        </w:rPr>
        <w:t>thọ</w:t>
      </w:r>
      <w:r>
        <w:rPr>
          <w:color w:val="231F20"/>
          <w:spacing w:val="-10"/>
        </w:rPr>
        <w:t> </w:t>
      </w:r>
      <w:r>
        <w:rPr>
          <w:color w:val="231F20"/>
        </w:rPr>
        <w:t>mạng,</w:t>
      </w:r>
      <w:r>
        <w:rPr>
          <w:color w:val="231F20"/>
          <w:spacing w:val="-9"/>
        </w:rPr>
        <w:t> </w:t>
      </w:r>
      <w:r>
        <w:rPr>
          <w:color w:val="231F20"/>
        </w:rPr>
        <w:t>mạng</w:t>
      </w:r>
      <w:r>
        <w:rPr>
          <w:color w:val="231F20"/>
          <w:spacing w:val="-10"/>
        </w:rPr>
        <w:t> </w:t>
      </w:r>
      <w:r>
        <w:rPr>
          <w:color w:val="231F20"/>
        </w:rPr>
        <w:t>căn</w:t>
      </w:r>
      <w:r>
        <w:rPr>
          <w:color w:val="231F20"/>
          <w:spacing w:val="-10"/>
        </w:rPr>
        <w:t> </w:t>
      </w:r>
      <w:r>
        <w:rPr>
          <w:color w:val="231F20"/>
        </w:rPr>
        <w:t>dứt</w:t>
      </w:r>
      <w:r>
        <w:rPr>
          <w:color w:val="231F20"/>
          <w:spacing w:val="-10"/>
        </w:rPr>
        <w:t> </w:t>
      </w:r>
      <w:r>
        <w:rPr>
          <w:color w:val="231F20"/>
        </w:rPr>
        <w:t>hẳn,</w:t>
      </w:r>
      <w:r>
        <w:rPr>
          <w:color w:val="231F20"/>
          <w:spacing w:val="-10"/>
        </w:rPr>
        <w:t> </w:t>
      </w:r>
      <w:r>
        <w:rPr>
          <w:color w:val="231F20"/>
        </w:rPr>
        <w:t>dứt</w:t>
      </w:r>
      <w:r>
        <w:rPr>
          <w:color w:val="231F20"/>
          <w:spacing w:val="-9"/>
        </w:rPr>
        <w:t> </w:t>
      </w:r>
      <w:r>
        <w:rPr>
          <w:color w:val="231F20"/>
        </w:rPr>
        <w:t>các</w:t>
      </w:r>
      <w:r>
        <w:rPr>
          <w:color w:val="231F20"/>
          <w:spacing w:val="-10"/>
        </w:rPr>
        <w:t> </w:t>
      </w:r>
      <w:r>
        <w:rPr>
          <w:color w:val="231F20"/>
        </w:rPr>
        <w:t>uẩn</w:t>
      </w:r>
      <w:r>
        <w:rPr>
          <w:color w:val="231F20"/>
          <w:spacing w:val="-10"/>
        </w:rPr>
        <w:t> </w:t>
      </w:r>
      <w:r>
        <w:rPr>
          <w:color w:val="231F20"/>
        </w:rPr>
        <w:t>thân</w:t>
      </w:r>
      <w:r>
        <w:rPr>
          <w:color w:val="231F20"/>
          <w:spacing w:val="-10"/>
        </w:rPr>
        <w:t> </w:t>
      </w:r>
      <w:r>
        <w:rPr>
          <w:color w:val="231F20"/>
        </w:rPr>
        <w:t>tiêu</w:t>
      </w:r>
      <w:r>
        <w:rPr>
          <w:color w:val="231F20"/>
          <w:spacing w:val="-10"/>
        </w:rPr>
        <w:t> </w:t>
      </w:r>
      <w:r>
        <w:rPr>
          <w:color w:val="231F20"/>
          <w:spacing w:val="-4"/>
        </w:rPr>
        <w:t>tan, </w:t>
      </w:r>
      <w:r>
        <w:rPr>
          <w:color w:val="231F20"/>
        </w:rPr>
        <w:t>đó gọi là chết.</w:t>
      </w:r>
    </w:p>
    <w:p>
      <w:pPr>
        <w:pStyle w:val="BodyText"/>
        <w:spacing w:line="273" w:lineRule="auto" w:before="110"/>
        <w:ind w:right="109"/>
      </w:pPr>
      <w:r>
        <w:rPr>
          <w:color w:val="231F20"/>
        </w:rPr>
        <w:t>Khế kinh nói: Chết cùng với các tướng này đồng. Câu văn tuy có nhiều, nhưng nghĩa không khác, cùng hiển bày về chết.</w:t>
      </w:r>
    </w:p>
    <w:p>
      <w:pPr>
        <w:pStyle w:val="BodyText"/>
        <w:spacing w:before="112"/>
        <w:ind w:left="960" w:firstLine="0"/>
      </w:pPr>
      <w:r>
        <w:rPr>
          <w:i/>
          <w:color w:val="231F20"/>
        </w:rPr>
        <w:t>Hỏi: </w:t>
      </w:r>
      <w:r>
        <w:rPr>
          <w:color w:val="231F20"/>
        </w:rPr>
        <w:t>Thế nào là vô thường?</w:t>
      </w:r>
    </w:p>
    <w:p>
      <w:pPr>
        <w:pStyle w:val="BodyText"/>
        <w:spacing w:line="273" w:lineRule="auto" w:before="154"/>
        <w:ind w:right="107"/>
      </w:pPr>
      <w:r>
        <w:rPr>
          <w:i/>
          <w:color w:val="231F20"/>
        </w:rPr>
        <w:t>Đáp:</w:t>
      </w:r>
      <w:r>
        <w:rPr>
          <w:i/>
          <w:color w:val="231F20"/>
          <w:spacing w:val="-13"/>
        </w:rPr>
        <w:t> </w:t>
      </w:r>
      <w:r>
        <w:rPr>
          <w:color w:val="231F20"/>
        </w:rPr>
        <w:t>Các</w:t>
      </w:r>
      <w:r>
        <w:rPr>
          <w:color w:val="231F20"/>
          <w:spacing w:val="-12"/>
        </w:rPr>
        <w:t> </w:t>
      </w:r>
      <w:r>
        <w:rPr>
          <w:color w:val="231F20"/>
        </w:rPr>
        <w:t>hành</w:t>
      </w:r>
      <w:r>
        <w:rPr>
          <w:color w:val="231F20"/>
          <w:spacing w:val="-12"/>
        </w:rPr>
        <w:t> </w:t>
      </w:r>
      <w:r>
        <w:rPr>
          <w:color w:val="231F20"/>
        </w:rPr>
        <w:t>tan</w:t>
      </w:r>
      <w:r>
        <w:rPr>
          <w:color w:val="231F20"/>
          <w:spacing w:val="-12"/>
        </w:rPr>
        <w:t> </w:t>
      </w:r>
      <w:r>
        <w:rPr>
          <w:color w:val="231F20"/>
        </w:rPr>
        <w:t>hoại,</w:t>
      </w:r>
      <w:r>
        <w:rPr>
          <w:color w:val="231F20"/>
          <w:spacing w:val="-13"/>
        </w:rPr>
        <w:t> </w:t>
      </w:r>
      <w:r>
        <w:rPr>
          <w:color w:val="231F20"/>
        </w:rPr>
        <w:t>hư</w:t>
      </w:r>
      <w:r>
        <w:rPr>
          <w:color w:val="231F20"/>
          <w:spacing w:val="-12"/>
        </w:rPr>
        <w:t> </w:t>
      </w:r>
      <w:r>
        <w:rPr>
          <w:color w:val="231F20"/>
        </w:rPr>
        <w:t>mất,</w:t>
      </w:r>
      <w:r>
        <w:rPr>
          <w:color w:val="231F20"/>
          <w:spacing w:val="-12"/>
        </w:rPr>
        <w:t> </w:t>
      </w:r>
      <w:r>
        <w:rPr>
          <w:color w:val="231F20"/>
        </w:rPr>
        <w:t>thoái</w:t>
      </w:r>
      <w:r>
        <w:rPr>
          <w:color w:val="231F20"/>
          <w:spacing w:val="-12"/>
        </w:rPr>
        <w:t> </w:t>
      </w:r>
      <w:r>
        <w:rPr>
          <w:color w:val="231F20"/>
        </w:rPr>
        <w:t>diệt,</w:t>
      </w:r>
      <w:r>
        <w:rPr>
          <w:color w:val="231F20"/>
          <w:spacing w:val="-12"/>
        </w:rPr>
        <w:t> </w:t>
      </w:r>
      <w:r>
        <w:rPr>
          <w:color w:val="231F20"/>
        </w:rPr>
        <w:t>đó</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thường. Trong </w:t>
      </w:r>
      <w:r>
        <w:rPr>
          <w:color w:val="231F20"/>
          <w:spacing w:val="-5"/>
        </w:rPr>
        <w:t>đây, </w:t>
      </w:r>
      <w:r>
        <w:rPr>
          <w:color w:val="231F20"/>
        </w:rPr>
        <w:t>câu văn tuy có nhiều thứ, nghĩa cũng không khác, đều cùng chỉ rõ về nghĩa vô thường.</w:t>
      </w:r>
    </w:p>
    <w:p>
      <w:pPr>
        <w:pStyle w:val="BodyText"/>
        <w:spacing w:before="111"/>
        <w:ind w:left="960" w:firstLine="0"/>
      </w:pPr>
      <w:r>
        <w:rPr>
          <w:i/>
          <w:color w:val="231F20"/>
        </w:rPr>
        <w:t>Hỏi: </w:t>
      </w:r>
      <w:r>
        <w:rPr>
          <w:color w:val="231F20"/>
        </w:rPr>
        <w:t>Thế nào là vô thường làm tan hoại các hành?</w:t>
      </w:r>
    </w:p>
    <w:p>
      <w:pPr>
        <w:pStyle w:val="BodyText"/>
        <w:spacing w:line="273" w:lineRule="auto" w:before="155"/>
        <w:ind w:right="108"/>
      </w:pPr>
      <w:r>
        <w:rPr>
          <w:i/>
          <w:color w:val="231F20"/>
        </w:rPr>
        <w:t>Đáp:</w:t>
      </w:r>
      <w:r>
        <w:rPr>
          <w:i/>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như</w:t>
      </w:r>
      <w:r>
        <w:rPr>
          <w:color w:val="231F20"/>
          <w:spacing w:val="-4"/>
        </w:rPr>
        <w:t> </w:t>
      </w:r>
      <w:r>
        <w:rPr>
          <w:color w:val="231F20"/>
        </w:rPr>
        <w:t>các</w:t>
      </w:r>
      <w:r>
        <w:rPr>
          <w:color w:val="231F20"/>
          <w:spacing w:val="-4"/>
        </w:rPr>
        <w:t> </w:t>
      </w:r>
      <w:r>
        <w:rPr>
          <w:color w:val="231F20"/>
        </w:rPr>
        <w:t>vật</w:t>
      </w:r>
      <w:r>
        <w:rPr>
          <w:color w:val="231F20"/>
          <w:spacing w:val="-5"/>
        </w:rPr>
        <w:t> </w:t>
      </w:r>
      <w:r>
        <w:rPr>
          <w:color w:val="231F20"/>
        </w:rPr>
        <w:t>lúa,</w:t>
      </w:r>
      <w:r>
        <w:rPr>
          <w:color w:val="231F20"/>
          <w:spacing w:val="-4"/>
        </w:rPr>
        <w:t> </w:t>
      </w:r>
      <w:r>
        <w:rPr>
          <w:color w:val="231F20"/>
        </w:rPr>
        <w:t>đậu</w:t>
      </w:r>
      <w:r>
        <w:rPr>
          <w:color w:val="231F20"/>
          <w:spacing w:val="-4"/>
        </w:rPr>
        <w:t> </w:t>
      </w:r>
      <w:r>
        <w:rPr>
          <w:color w:val="231F20"/>
          <w:spacing w:val="-6"/>
        </w:rPr>
        <w:t>v.v...</w:t>
      </w:r>
      <w:r>
        <w:rPr>
          <w:color w:val="231F20"/>
          <w:spacing w:val="-5"/>
        </w:rPr>
        <w:t> </w:t>
      </w:r>
      <w:r>
        <w:rPr>
          <w:color w:val="231F20"/>
        </w:rPr>
        <w:t>bị</w:t>
      </w:r>
      <w:r>
        <w:rPr>
          <w:color w:val="231F20"/>
          <w:spacing w:val="-4"/>
        </w:rPr>
        <w:t> </w:t>
      </w:r>
      <w:r>
        <w:rPr>
          <w:color w:val="231F20"/>
        </w:rPr>
        <w:t>tan</w:t>
      </w:r>
      <w:r>
        <w:rPr>
          <w:color w:val="231F20"/>
          <w:spacing w:val="-5"/>
        </w:rPr>
        <w:t> </w:t>
      </w:r>
      <w:r>
        <w:rPr>
          <w:color w:val="231F20"/>
        </w:rPr>
        <w:t>hoại,</w:t>
      </w:r>
      <w:r>
        <w:rPr>
          <w:color w:val="231F20"/>
          <w:spacing w:val="-4"/>
        </w:rPr>
        <w:t> </w:t>
      </w:r>
      <w:r>
        <w:rPr>
          <w:color w:val="231F20"/>
        </w:rPr>
        <w:t>đây</w:t>
      </w:r>
      <w:r>
        <w:rPr>
          <w:color w:val="231F20"/>
          <w:spacing w:val="-4"/>
        </w:rPr>
        <w:t> </w:t>
      </w:r>
      <w:r>
        <w:rPr>
          <w:color w:val="231F20"/>
        </w:rPr>
        <w:t>chỉ là</w:t>
      </w:r>
      <w:r>
        <w:rPr>
          <w:color w:val="231F20"/>
          <w:spacing w:val="-9"/>
        </w:rPr>
        <w:t> </w:t>
      </w:r>
      <w:r>
        <w:rPr>
          <w:color w:val="231F20"/>
        </w:rPr>
        <w:t>khiến</w:t>
      </w:r>
      <w:r>
        <w:rPr>
          <w:color w:val="231F20"/>
          <w:spacing w:val="-8"/>
        </w:rPr>
        <w:t> </w:t>
      </w:r>
      <w:r>
        <w:rPr>
          <w:color w:val="231F20"/>
        </w:rPr>
        <w:t>các</w:t>
      </w:r>
      <w:r>
        <w:rPr>
          <w:color w:val="231F20"/>
          <w:spacing w:val="-9"/>
        </w:rPr>
        <w:t> </w:t>
      </w:r>
      <w:r>
        <w:rPr>
          <w:color w:val="231F20"/>
        </w:rPr>
        <w:t>hành</w:t>
      </w:r>
      <w:r>
        <w:rPr>
          <w:color w:val="231F20"/>
          <w:spacing w:val="-8"/>
        </w:rPr>
        <w:t> </w:t>
      </w:r>
      <w:r>
        <w:rPr>
          <w:color w:val="231F20"/>
        </w:rPr>
        <w:t>không</w:t>
      </w:r>
      <w:r>
        <w:rPr>
          <w:color w:val="231F20"/>
          <w:spacing w:val="-8"/>
        </w:rPr>
        <w:t> </w:t>
      </w:r>
      <w:r>
        <w:rPr>
          <w:color w:val="231F20"/>
        </w:rPr>
        <w:t>còn</w:t>
      </w:r>
      <w:r>
        <w:rPr>
          <w:color w:val="231F20"/>
          <w:spacing w:val="-9"/>
        </w:rPr>
        <w:t> </w:t>
      </w:r>
      <w:r>
        <w:rPr>
          <w:color w:val="231F20"/>
        </w:rPr>
        <w:t>tác</w:t>
      </w:r>
      <w:r>
        <w:rPr>
          <w:color w:val="231F20"/>
          <w:spacing w:val="-8"/>
        </w:rPr>
        <w:t> </w:t>
      </w:r>
      <w:r>
        <w:rPr>
          <w:color w:val="231F20"/>
        </w:rPr>
        <w:t>dụng</w:t>
      </w:r>
      <w:r>
        <w:rPr>
          <w:color w:val="231F20"/>
          <w:spacing w:val="-8"/>
        </w:rPr>
        <w:t> </w:t>
      </w:r>
      <w:r>
        <w:rPr>
          <w:color w:val="231F20"/>
        </w:rPr>
        <w:t>nữa,</w:t>
      </w:r>
      <w:r>
        <w:rPr>
          <w:color w:val="231F20"/>
          <w:spacing w:val="-9"/>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tan</w:t>
      </w:r>
      <w:r>
        <w:rPr>
          <w:color w:val="231F20"/>
          <w:spacing w:val="-8"/>
        </w:rPr>
        <w:t> </w:t>
      </w:r>
      <w:r>
        <w:rPr>
          <w:color w:val="231F20"/>
        </w:rPr>
        <w:t>hoại.</w:t>
      </w:r>
      <w:r>
        <w:rPr>
          <w:color w:val="231F20"/>
          <w:spacing w:val="-8"/>
        </w:rPr>
        <w:t> </w:t>
      </w:r>
      <w:r>
        <w:rPr>
          <w:color w:val="231F20"/>
        </w:rPr>
        <w:t>Nghĩa là việc làm trong một sát-na đã làm xong, đến sát-na thứ hai không còn có thể làm nữa.</w:t>
      </w:r>
    </w:p>
    <w:p>
      <w:pPr>
        <w:pStyle w:val="BodyText"/>
        <w:spacing w:before="110"/>
        <w:ind w:left="960" w:firstLine="0"/>
      </w:pPr>
      <w:r>
        <w:rPr>
          <w:i/>
          <w:color w:val="231F20"/>
        </w:rPr>
        <w:t>Hỏi: </w:t>
      </w:r>
      <w:r>
        <w:rPr>
          <w:color w:val="231F20"/>
        </w:rPr>
        <w:t>Chết và vô thường có gì khác biệt?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w:t>
      </w:r>
      <w:r>
        <w:rPr>
          <w:i/>
          <w:color w:val="231F20"/>
          <w:spacing w:val="-8"/>
        </w:rPr>
        <w:t> </w:t>
      </w:r>
      <w:r>
        <w:rPr>
          <w:color w:val="231F20"/>
        </w:rPr>
        <w:t>Các</w:t>
      </w:r>
      <w:r>
        <w:rPr>
          <w:color w:val="231F20"/>
          <w:spacing w:val="-7"/>
        </w:rPr>
        <w:t> </w:t>
      </w:r>
      <w:r>
        <w:rPr>
          <w:color w:val="231F20"/>
        </w:rPr>
        <w:t>chết</w:t>
      </w:r>
      <w:r>
        <w:rPr>
          <w:color w:val="231F20"/>
          <w:spacing w:val="-7"/>
        </w:rPr>
        <w:t> </w:t>
      </w:r>
      <w:r>
        <w:rPr>
          <w:color w:val="231F20"/>
        </w:rPr>
        <w:t>là</w:t>
      </w:r>
      <w:r>
        <w:rPr>
          <w:color w:val="231F20"/>
          <w:spacing w:val="-7"/>
        </w:rPr>
        <w:t> </w:t>
      </w:r>
      <w:r>
        <w:rPr>
          <w:color w:val="231F20"/>
        </w:rPr>
        <w:t>vô</w:t>
      </w:r>
      <w:r>
        <w:rPr>
          <w:color w:val="231F20"/>
          <w:spacing w:val="-8"/>
        </w:rPr>
        <w:t> </w:t>
      </w:r>
      <w:r>
        <w:rPr>
          <w:color w:val="231F20"/>
        </w:rPr>
        <w:t>thường,</w:t>
      </w:r>
      <w:r>
        <w:rPr>
          <w:color w:val="231F20"/>
          <w:spacing w:val="-7"/>
        </w:rPr>
        <w:t> </w:t>
      </w:r>
      <w:r>
        <w:rPr>
          <w:color w:val="231F20"/>
        </w:rPr>
        <w:t>nhưng</w:t>
      </w:r>
      <w:r>
        <w:rPr>
          <w:color w:val="231F20"/>
          <w:spacing w:val="-7"/>
        </w:rPr>
        <w:t> </w:t>
      </w:r>
      <w:r>
        <w:rPr>
          <w:color w:val="231F20"/>
        </w:rPr>
        <w:t>có</w:t>
      </w:r>
      <w:r>
        <w:rPr>
          <w:color w:val="231F20"/>
          <w:spacing w:val="-7"/>
        </w:rPr>
        <w:t> </w:t>
      </w:r>
      <w:r>
        <w:rPr>
          <w:color w:val="231F20"/>
        </w:rPr>
        <w:t>vô</w:t>
      </w:r>
      <w:r>
        <w:rPr>
          <w:color w:val="231F20"/>
          <w:spacing w:val="-8"/>
        </w:rPr>
        <w:t> </w:t>
      </w:r>
      <w:r>
        <w:rPr>
          <w:color w:val="231F20"/>
        </w:rPr>
        <w:t>thường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 chết. Nghĩa là các hành diệt khác, trừ</w:t>
      </w:r>
      <w:r>
        <w:rPr>
          <w:color w:val="231F20"/>
          <w:spacing w:val="-2"/>
        </w:rPr>
        <w:t> </w:t>
      </w:r>
      <w:r>
        <w:rPr>
          <w:color w:val="231F20"/>
        </w:rPr>
        <w:t>chết.</w:t>
      </w:r>
    </w:p>
    <w:p>
      <w:pPr>
        <w:pStyle w:val="BodyText"/>
        <w:spacing w:before="112"/>
        <w:ind w:left="677" w:firstLine="0"/>
      </w:pPr>
      <w:r>
        <w:rPr>
          <w:i/>
          <w:color w:val="231F20"/>
        </w:rPr>
        <w:t>Hỏi: </w:t>
      </w:r>
      <w:r>
        <w:rPr>
          <w:color w:val="231F20"/>
        </w:rPr>
        <w:t>Vì sao lại tạo ra phần Luận</w:t>
      </w:r>
      <w:r>
        <w:rPr>
          <w:color w:val="231F20"/>
          <w:spacing w:val="-13"/>
        </w:rPr>
        <w:t> </w:t>
      </w:r>
      <w:r>
        <w:rPr>
          <w:color w:val="231F20"/>
        </w:rPr>
        <w:t>này?</w:t>
      </w:r>
    </w:p>
    <w:p>
      <w:pPr>
        <w:pStyle w:val="BodyText"/>
        <w:spacing w:line="273" w:lineRule="auto" w:before="154"/>
        <w:ind w:left="110" w:right="390"/>
      </w:pPr>
      <w:r>
        <w:rPr>
          <w:i/>
          <w:color w:val="231F20"/>
          <w:spacing w:val="-3"/>
        </w:rPr>
        <w:t>Đáp: </w:t>
      </w:r>
      <w:r>
        <w:rPr>
          <w:color w:val="231F20"/>
        </w:rPr>
        <w:t>Thế </w:t>
      </w:r>
      <w:r>
        <w:rPr>
          <w:color w:val="231F20"/>
          <w:spacing w:val="-3"/>
        </w:rPr>
        <w:t>gian nói: </w:t>
      </w:r>
      <w:r>
        <w:rPr>
          <w:color w:val="231F20"/>
        </w:rPr>
        <w:t>Vô </w:t>
      </w:r>
      <w:r>
        <w:rPr>
          <w:color w:val="231F20"/>
          <w:spacing w:val="-3"/>
        </w:rPr>
        <w:t>thường </w:t>
      </w:r>
      <w:r>
        <w:rPr>
          <w:color w:val="231F20"/>
        </w:rPr>
        <w:t>và </w:t>
      </w:r>
      <w:r>
        <w:rPr>
          <w:color w:val="231F20"/>
          <w:spacing w:val="-3"/>
        </w:rPr>
        <w:t>chết không khác nhau. Vì muốn</w:t>
      </w:r>
      <w:r>
        <w:rPr>
          <w:color w:val="231F20"/>
          <w:spacing w:val="-10"/>
        </w:rPr>
        <w:t> </w:t>
      </w:r>
      <w:r>
        <w:rPr>
          <w:color w:val="231F20"/>
          <w:spacing w:val="-3"/>
        </w:rPr>
        <w:t>hiển</w:t>
      </w:r>
      <w:r>
        <w:rPr>
          <w:color w:val="231F20"/>
          <w:spacing w:val="-10"/>
        </w:rPr>
        <w:t> </w:t>
      </w:r>
      <w:r>
        <w:rPr>
          <w:color w:val="231F20"/>
        </w:rPr>
        <w:t>bày</w:t>
      </w:r>
      <w:r>
        <w:rPr>
          <w:color w:val="231F20"/>
          <w:spacing w:val="-10"/>
        </w:rPr>
        <w:t> </w:t>
      </w:r>
      <w:r>
        <w:rPr>
          <w:color w:val="231F20"/>
        </w:rPr>
        <w:t>là</w:t>
      </w:r>
      <w:r>
        <w:rPr>
          <w:color w:val="231F20"/>
          <w:spacing w:val="-10"/>
        </w:rPr>
        <w:t> </w:t>
      </w:r>
      <w:r>
        <w:rPr>
          <w:color w:val="231F20"/>
        </w:rPr>
        <w:t>hai</w:t>
      </w:r>
      <w:r>
        <w:rPr>
          <w:color w:val="231F20"/>
          <w:spacing w:val="-10"/>
        </w:rPr>
        <w:t> </w:t>
      </w:r>
      <w:r>
        <w:rPr>
          <w:color w:val="231F20"/>
          <w:spacing w:val="-3"/>
        </w:rPr>
        <w:t>pháp</w:t>
      </w:r>
      <w:r>
        <w:rPr>
          <w:color w:val="231F20"/>
          <w:spacing w:val="-9"/>
        </w:rPr>
        <w:t> </w:t>
      </w:r>
      <w:r>
        <w:rPr>
          <w:color w:val="231F20"/>
        </w:rPr>
        <w:t>ấy</w:t>
      </w:r>
      <w:r>
        <w:rPr>
          <w:color w:val="231F20"/>
          <w:spacing w:val="-10"/>
        </w:rPr>
        <w:t> </w:t>
      </w:r>
      <w:r>
        <w:rPr>
          <w:color w:val="231F20"/>
        </w:rPr>
        <w:t>có</w:t>
      </w:r>
      <w:r>
        <w:rPr>
          <w:color w:val="231F20"/>
          <w:spacing w:val="-10"/>
        </w:rPr>
        <w:t> </w:t>
      </w:r>
      <w:r>
        <w:rPr>
          <w:color w:val="231F20"/>
          <w:spacing w:val="-3"/>
        </w:rPr>
        <w:t>khác</w:t>
      </w:r>
      <w:r>
        <w:rPr>
          <w:color w:val="231F20"/>
          <w:spacing w:val="-10"/>
        </w:rPr>
        <w:t> </w:t>
      </w:r>
      <w:r>
        <w:rPr>
          <w:color w:val="231F20"/>
          <w:spacing w:val="-3"/>
        </w:rPr>
        <w:t>nhau,</w:t>
      </w:r>
      <w:r>
        <w:rPr>
          <w:color w:val="231F20"/>
          <w:spacing w:val="-10"/>
        </w:rPr>
        <w:t> </w:t>
      </w:r>
      <w:r>
        <w:rPr>
          <w:color w:val="231F20"/>
        </w:rPr>
        <w:t>nên</w:t>
      </w:r>
      <w:r>
        <w:rPr>
          <w:color w:val="231F20"/>
          <w:spacing w:val="-10"/>
        </w:rPr>
        <w:t> </w:t>
      </w:r>
      <w:r>
        <w:rPr>
          <w:color w:val="231F20"/>
        </w:rPr>
        <w:t>tạo</w:t>
      </w:r>
      <w:r>
        <w:rPr>
          <w:color w:val="231F20"/>
          <w:spacing w:val="-9"/>
        </w:rPr>
        <w:t> </w:t>
      </w:r>
      <w:r>
        <w:rPr>
          <w:color w:val="231F20"/>
        </w:rPr>
        <w:t>ra</w:t>
      </w:r>
      <w:r>
        <w:rPr>
          <w:color w:val="231F20"/>
          <w:spacing w:val="-10"/>
        </w:rPr>
        <w:t> </w:t>
      </w:r>
      <w:r>
        <w:rPr>
          <w:color w:val="231F20"/>
          <w:spacing w:val="-3"/>
        </w:rPr>
        <w:t>phần</w:t>
      </w:r>
      <w:r>
        <w:rPr>
          <w:color w:val="231F20"/>
          <w:spacing w:val="-10"/>
        </w:rPr>
        <w:t> </w:t>
      </w:r>
      <w:r>
        <w:rPr>
          <w:color w:val="231F20"/>
          <w:spacing w:val="-3"/>
        </w:rPr>
        <w:t>Luận</w:t>
      </w:r>
      <w:r>
        <w:rPr>
          <w:color w:val="231F20"/>
          <w:spacing w:val="-10"/>
        </w:rPr>
        <w:t> </w:t>
      </w:r>
      <w:r>
        <w:rPr>
          <w:color w:val="231F20"/>
          <w:spacing w:val="-7"/>
        </w:rPr>
        <w:t>này.</w:t>
      </w:r>
    </w:p>
    <w:p>
      <w:pPr>
        <w:pStyle w:val="BodyText"/>
        <w:spacing w:line="276" w:lineRule="auto" w:before="112"/>
        <w:ind w:left="110" w:right="389"/>
      </w:pPr>
      <w:r>
        <w:rPr>
          <w:color w:val="231F20"/>
        </w:rPr>
        <w:t>Nghĩa là chết chỉ có bên trong, chỉ là số hữu tình, chỉ có căn, tâm.</w:t>
      </w:r>
      <w:r>
        <w:rPr>
          <w:color w:val="231F20"/>
          <w:spacing w:val="-13"/>
        </w:rPr>
        <w:t> </w:t>
      </w:r>
      <w:r>
        <w:rPr>
          <w:color w:val="231F20"/>
        </w:rPr>
        <w:t>Vô</w:t>
      </w:r>
      <w:r>
        <w:rPr>
          <w:color w:val="231F20"/>
          <w:spacing w:val="-7"/>
        </w:rPr>
        <w:t> </w:t>
      </w:r>
      <w:r>
        <w:rPr>
          <w:color w:val="231F20"/>
        </w:rPr>
        <w:t>thường</w:t>
      </w:r>
      <w:r>
        <w:rPr>
          <w:color w:val="231F20"/>
          <w:spacing w:val="-7"/>
        </w:rPr>
        <w:t> </w:t>
      </w:r>
      <w:r>
        <w:rPr>
          <w:color w:val="231F20"/>
        </w:rPr>
        <w:t>thì</w:t>
      </w:r>
      <w:r>
        <w:rPr>
          <w:color w:val="231F20"/>
          <w:spacing w:val="-7"/>
        </w:rPr>
        <w:t> </w:t>
      </w:r>
      <w:r>
        <w:rPr>
          <w:color w:val="231F20"/>
        </w:rPr>
        <w:t>chung</w:t>
      </w:r>
      <w:r>
        <w:rPr>
          <w:color w:val="231F20"/>
          <w:spacing w:val="-7"/>
        </w:rPr>
        <w:t> </w:t>
      </w:r>
      <w:r>
        <w:rPr>
          <w:color w:val="231F20"/>
        </w:rPr>
        <w:t>cho</w:t>
      </w:r>
      <w:r>
        <w:rPr>
          <w:color w:val="231F20"/>
          <w:spacing w:val="-7"/>
        </w:rPr>
        <w:t> </w:t>
      </w:r>
      <w:r>
        <w:rPr>
          <w:color w:val="231F20"/>
        </w:rPr>
        <w:t>cả</w:t>
      </w:r>
      <w:r>
        <w:rPr>
          <w:color w:val="231F20"/>
          <w:spacing w:val="-8"/>
        </w:rPr>
        <w:t> </w:t>
      </w:r>
      <w:r>
        <w:rPr>
          <w:color w:val="231F20"/>
        </w:rPr>
        <w:t>trong</w:t>
      </w:r>
      <w:r>
        <w:rPr>
          <w:color w:val="231F20"/>
          <w:spacing w:val="-7"/>
        </w:rPr>
        <w:t> </w:t>
      </w:r>
      <w:r>
        <w:rPr>
          <w:color w:val="231F20"/>
        </w:rPr>
        <w:t>ngoài,</w:t>
      </w:r>
      <w:r>
        <w:rPr>
          <w:color w:val="231F20"/>
          <w:spacing w:val="-7"/>
        </w:rPr>
        <w:t> </w:t>
      </w:r>
      <w:r>
        <w:rPr>
          <w:color w:val="231F20"/>
        </w:rPr>
        <w:t>chung</w:t>
      </w:r>
      <w:r>
        <w:rPr>
          <w:color w:val="231F20"/>
          <w:spacing w:val="-7"/>
        </w:rPr>
        <w:t> </w:t>
      </w:r>
      <w:r>
        <w:rPr>
          <w:color w:val="231F20"/>
        </w:rPr>
        <w:t>cho</w:t>
      </w:r>
      <w:r>
        <w:rPr>
          <w:color w:val="231F20"/>
          <w:spacing w:val="-7"/>
        </w:rPr>
        <w:t> </w:t>
      </w:r>
      <w:r>
        <w:rPr>
          <w:color w:val="231F20"/>
        </w:rPr>
        <w:t>số</w:t>
      </w:r>
      <w:r>
        <w:rPr>
          <w:color w:val="231F20"/>
          <w:spacing w:val="-7"/>
        </w:rPr>
        <w:t> </w:t>
      </w:r>
      <w:r>
        <w:rPr>
          <w:color w:val="231F20"/>
        </w:rPr>
        <w:t>hữu</w:t>
      </w:r>
      <w:r>
        <w:rPr>
          <w:color w:val="231F20"/>
          <w:spacing w:val="-7"/>
        </w:rPr>
        <w:t> </w:t>
      </w:r>
      <w:r>
        <w:rPr>
          <w:color w:val="231F20"/>
        </w:rPr>
        <w:t>tình, vô tình, có căn, không căn, có tâm, không tâm. Đấy là sự khác nhau giữa chết và vô thường.</w:t>
      </w:r>
    </w:p>
    <w:p>
      <w:pPr>
        <w:pStyle w:val="BodyText"/>
        <w:spacing w:line="276" w:lineRule="auto" w:before="110"/>
        <w:ind w:left="110" w:right="389"/>
      </w:pPr>
      <w:r>
        <w:rPr>
          <w:i/>
          <w:color w:val="231F20"/>
        </w:rPr>
        <w:t>Hỏi: </w:t>
      </w:r>
      <w:r>
        <w:rPr>
          <w:color w:val="231F20"/>
        </w:rPr>
        <w:t>Thế nào là chết cũng là vô thường? Thế nào là vô thường không phải là chết?</w:t>
      </w:r>
    </w:p>
    <w:p>
      <w:pPr>
        <w:pStyle w:val="BodyText"/>
        <w:spacing w:line="276" w:lineRule="auto"/>
        <w:ind w:left="110" w:right="395"/>
      </w:pPr>
      <w:r>
        <w:rPr>
          <w:i/>
          <w:color w:val="231F20"/>
          <w:spacing w:val="-5"/>
        </w:rPr>
        <w:t>Đáp:</w:t>
      </w:r>
      <w:r>
        <w:rPr>
          <w:i/>
          <w:color w:val="231F20"/>
          <w:spacing w:val="-19"/>
        </w:rPr>
        <w:t> </w:t>
      </w:r>
      <w:r>
        <w:rPr>
          <w:color w:val="231F20"/>
          <w:spacing w:val="-5"/>
        </w:rPr>
        <w:t>Mạng</w:t>
      </w:r>
      <w:r>
        <w:rPr>
          <w:color w:val="231F20"/>
          <w:spacing w:val="-20"/>
        </w:rPr>
        <w:t> </w:t>
      </w:r>
      <w:r>
        <w:rPr>
          <w:color w:val="231F20"/>
          <w:spacing w:val="-4"/>
        </w:rPr>
        <w:t>căn</w:t>
      </w:r>
      <w:r>
        <w:rPr>
          <w:color w:val="231F20"/>
          <w:spacing w:val="-19"/>
        </w:rPr>
        <w:t> </w:t>
      </w:r>
      <w:r>
        <w:rPr>
          <w:color w:val="231F20"/>
          <w:spacing w:val="-4"/>
        </w:rPr>
        <w:t>sau</w:t>
      </w:r>
      <w:r>
        <w:rPr>
          <w:color w:val="231F20"/>
          <w:spacing w:val="-20"/>
        </w:rPr>
        <w:t> </w:t>
      </w:r>
      <w:r>
        <w:rPr>
          <w:color w:val="231F20"/>
          <w:spacing w:val="-5"/>
        </w:rPr>
        <w:t>cùng</w:t>
      </w:r>
      <w:r>
        <w:rPr>
          <w:color w:val="231F20"/>
          <w:spacing w:val="-18"/>
        </w:rPr>
        <w:t> </w:t>
      </w:r>
      <w:r>
        <w:rPr>
          <w:color w:val="231F20"/>
          <w:spacing w:val="-5"/>
        </w:rPr>
        <w:t>diệt,</w:t>
      </w:r>
      <w:r>
        <w:rPr>
          <w:color w:val="231F20"/>
          <w:spacing w:val="-19"/>
        </w:rPr>
        <w:t> </w:t>
      </w:r>
      <w:r>
        <w:rPr>
          <w:color w:val="231F20"/>
          <w:spacing w:val="-4"/>
        </w:rPr>
        <w:t>gọi</w:t>
      </w:r>
      <w:r>
        <w:rPr>
          <w:color w:val="231F20"/>
          <w:spacing w:val="-19"/>
        </w:rPr>
        <w:t> </w:t>
      </w:r>
      <w:r>
        <w:rPr>
          <w:color w:val="231F20"/>
          <w:spacing w:val="-3"/>
        </w:rPr>
        <w:t>là</w:t>
      </w:r>
      <w:r>
        <w:rPr>
          <w:color w:val="231F20"/>
          <w:spacing w:val="-19"/>
        </w:rPr>
        <w:t> </w:t>
      </w:r>
      <w:r>
        <w:rPr>
          <w:color w:val="231F20"/>
          <w:spacing w:val="-5"/>
        </w:rPr>
        <w:t>chết</w:t>
      </w:r>
      <w:r>
        <w:rPr>
          <w:color w:val="231F20"/>
          <w:spacing w:val="-19"/>
        </w:rPr>
        <w:t> </w:t>
      </w:r>
      <w:r>
        <w:rPr>
          <w:color w:val="231F20"/>
          <w:spacing w:val="-5"/>
        </w:rPr>
        <w:t>cũng</w:t>
      </w:r>
      <w:r>
        <w:rPr>
          <w:color w:val="231F20"/>
          <w:spacing w:val="-18"/>
        </w:rPr>
        <w:t> </w:t>
      </w:r>
      <w:r>
        <w:rPr>
          <w:color w:val="231F20"/>
          <w:spacing w:val="-3"/>
        </w:rPr>
        <w:t>là</w:t>
      </w:r>
      <w:r>
        <w:rPr>
          <w:color w:val="231F20"/>
          <w:spacing w:val="-19"/>
        </w:rPr>
        <w:t> </w:t>
      </w:r>
      <w:r>
        <w:rPr>
          <w:color w:val="231F20"/>
          <w:spacing w:val="-3"/>
        </w:rPr>
        <w:t>vô</w:t>
      </w:r>
      <w:r>
        <w:rPr>
          <w:color w:val="231F20"/>
          <w:spacing w:val="-19"/>
        </w:rPr>
        <w:t> </w:t>
      </w:r>
      <w:r>
        <w:rPr>
          <w:color w:val="231F20"/>
          <w:spacing w:val="-6"/>
        </w:rPr>
        <w:t>thường.</w:t>
      </w:r>
      <w:r>
        <w:rPr>
          <w:color w:val="231F20"/>
          <w:spacing w:val="-19"/>
        </w:rPr>
        <w:t> </w:t>
      </w:r>
      <w:r>
        <w:rPr>
          <w:color w:val="231F20"/>
          <w:spacing w:val="-6"/>
        </w:rPr>
        <w:t>Mạng </w:t>
      </w:r>
      <w:r>
        <w:rPr>
          <w:color w:val="231F20"/>
          <w:spacing w:val="-4"/>
        </w:rPr>
        <w:t>căn</w:t>
      </w:r>
      <w:r>
        <w:rPr>
          <w:color w:val="231F20"/>
          <w:spacing w:val="-11"/>
        </w:rPr>
        <w:t> </w:t>
      </w:r>
      <w:r>
        <w:rPr>
          <w:color w:val="231F20"/>
          <w:spacing w:val="-5"/>
        </w:rPr>
        <w:t>diệt</w:t>
      </w:r>
      <w:r>
        <w:rPr>
          <w:color w:val="231F20"/>
          <w:spacing w:val="-11"/>
        </w:rPr>
        <w:t> </w:t>
      </w:r>
      <w:r>
        <w:rPr>
          <w:color w:val="231F20"/>
          <w:spacing w:val="-4"/>
        </w:rPr>
        <w:t>vào</w:t>
      </w:r>
      <w:r>
        <w:rPr>
          <w:color w:val="231F20"/>
          <w:spacing w:val="-11"/>
        </w:rPr>
        <w:t> </w:t>
      </w:r>
      <w:r>
        <w:rPr>
          <w:color w:val="231F20"/>
          <w:spacing w:val="-5"/>
        </w:rPr>
        <w:t>những</w:t>
      </w:r>
      <w:r>
        <w:rPr>
          <w:color w:val="231F20"/>
          <w:spacing w:val="-10"/>
        </w:rPr>
        <w:t> </w:t>
      </w:r>
      <w:r>
        <w:rPr>
          <w:color w:val="231F20"/>
          <w:spacing w:val="-4"/>
        </w:rPr>
        <w:t>lúc</w:t>
      </w:r>
      <w:r>
        <w:rPr>
          <w:color w:val="231F20"/>
          <w:spacing w:val="-11"/>
        </w:rPr>
        <w:t> </w:t>
      </w:r>
      <w:r>
        <w:rPr>
          <w:color w:val="231F20"/>
          <w:spacing w:val="-5"/>
        </w:rPr>
        <w:t>khác,</w:t>
      </w:r>
      <w:r>
        <w:rPr>
          <w:color w:val="231F20"/>
          <w:spacing w:val="-11"/>
        </w:rPr>
        <w:t> </w:t>
      </w:r>
      <w:r>
        <w:rPr>
          <w:color w:val="231F20"/>
          <w:spacing w:val="-4"/>
        </w:rPr>
        <w:t>gọi</w:t>
      </w:r>
      <w:r>
        <w:rPr>
          <w:color w:val="231F20"/>
          <w:spacing w:val="-11"/>
        </w:rPr>
        <w:t> </w:t>
      </w:r>
      <w:r>
        <w:rPr>
          <w:color w:val="231F20"/>
          <w:spacing w:val="-3"/>
        </w:rPr>
        <w:t>là</w:t>
      </w:r>
      <w:r>
        <w:rPr>
          <w:color w:val="231F20"/>
          <w:spacing w:val="-10"/>
        </w:rPr>
        <w:t> </w:t>
      </w:r>
      <w:r>
        <w:rPr>
          <w:color w:val="231F20"/>
          <w:spacing w:val="-3"/>
        </w:rPr>
        <w:t>vô</w:t>
      </w:r>
      <w:r>
        <w:rPr>
          <w:color w:val="231F20"/>
          <w:spacing w:val="-11"/>
        </w:rPr>
        <w:t> </w:t>
      </w:r>
      <w:r>
        <w:rPr>
          <w:color w:val="231F20"/>
          <w:spacing w:val="-5"/>
        </w:rPr>
        <w:t>thường</w:t>
      </w:r>
      <w:r>
        <w:rPr>
          <w:color w:val="231F20"/>
          <w:spacing w:val="-11"/>
        </w:rPr>
        <w:t> </w:t>
      </w:r>
      <w:r>
        <w:rPr>
          <w:color w:val="231F20"/>
          <w:spacing w:val="-5"/>
        </w:rPr>
        <w:t>không</w:t>
      </w:r>
      <w:r>
        <w:rPr>
          <w:color w:val="231F20"/>
          <w:spacing w:val="-10"/>
        </w:rPr>
        <w:t> </w:t>
      </w:r>
      <w:r>
        <w:rPr>
          <w:color w:val="231F20"/>
          <w:spacing w:val="-5"/>
        </w:rPr>
        <w:t>phải</w:t>
      </w:r>
      <w:r>
        <w:rPr>
          <w:color w:val="231F20"/>
          <w:spacing w:val="-11"/>
        </w:rPr>
        <w:t> </w:t>
      </w:r>
      <w:r>
        <w:rPr>
          <w:color w:val="231F20"/>
          <w:spacing w:val="-3"/>
        </w:rPr>
        <w:t>là</w:t>
      </w:r>
      <w:r>
        <w:rPr>
          <w:color w:val="231F20"/>
          <w:spacing w:val="-11"/>
        </w:rPr>
        <w:t> </w:t>
      </w:r>
      <w:r>
        <w:rPr>
          <w:color w:val="231F20"/>
          <w:spacing w:val="-6"/>
        </w:rPr>
        <w:t>chết.</w:t>
      </w:r>
    </w:p>
    <w:p>
      <w:pPr>
        <w:pStyle w:val="BodyText"/>
        <w:spacing w:line="276" w:lineRule="auto" w:before="113"/>
        <w:ind w:left="110" w:right="392"/>
      </w:pPr>
      <w:r>
        <w:rPr>
          <w:color w:val="231F20"/>
        </w:rPr>
        <w:t>Lại </w:t>
      </w:r>
      <w:r>
        <w:rPr>
          <w:color w:val="231F20"/>
          <w:spacing w:val="-3"/>
        </w:rPr>
        <w:t>nữa, </w:t>
      </w:r>
      <w:r>
        <w:rPr>
          <w:color w:val="231F20"/>
        </w:rPr>
        <w:t>các uẩn sau </w:t>
      </w:r>
      <w:r>
        <w:rPr>
          <w:color w:val="231F20"/>
          <w:spacing w:val="-3"/>
        </w:rPr>
        <w:t>cùng diệt, </w:t>
      </w:r>
      <w:r>
        <w:rPr>
          <w:color w:val="231F20"/>
        </w:rPr>
        <w:t>gọi là </w:t>
      </w:r>
      <w:r>
        <w:rPr>
          <w:color w:val="231F20"/>
          <w:spacing w:val="-3"/>
        </w:rPr>
        <w:t>chết cũng </w:t>
      </w:r>
      <w:r>
        <w:rPr>
          <w:color w:val="231F20"/>
        </w:rPr>
        <w:t>là vô </w:t>
      </w:r>
      <w:r>
        <w:rPr>
          <w:color w:val="231F20"/>
          <w:spacing w:val="-3"/>
        </w:rPr>
        <w:t>thường. </w:t>
      </w:r>
      <w:r>
        <w:rPr>
          <w:color w:val="231F20"/>
        </w:rPr>
        <w:t>Các</w:t>
      </w:r>
      <w:r>
        <w:rPr>
          <w:color w:val="231F20"/>
          <w:spacing w:val="-10"/>
        </w:rPr>
        <w:t> </w:t>
      </w:r>
      <w:r>
        <w:rPr>
          <w:color w:val="231F20"/>
        </w:rPr>
        <w:t>uẩn</w:t>
      </w:r>
      <w:r>
        <w:rPr>
          <w:color w:val="231F20"/>
          <w:spacing w:val="-9"/>
        </w:rPr>
        <w:t> </w:t>
      </w:r>
      <w:r>
        <w:rPr>
          <w:color w:val="231F20"/>
          <w:spacing w:val="-3"/>
        </w:rPr>
        <w:t>diệt</w:t>
      </w:r>
      <w:r>
        <w:rPr>
          <w:color w:val="231F20"/>
          <w:spacing w:val="-10"/>
        </w:rPr>
        <w:t> </w:t>
      </w:r>
      <w:r>
        <w:rPr>
          <w:color w:val="231F20"/>
        </w:rPr>
        <w:t>vào</w:t>
      </w:r>
      <w:r>
        <w:rPr>
          <w:color w:val="231F20"/>
          <w:spacing w:val="-9"/>
        </w:rPr>
        <w:t> </w:t>
      </w:r>
      <w:r>
        <w:rPr>
          <w:color w:val="231F20"/>
          <w:spacing w:val="-3"/>
        </w:rPr>
        <w:t>những</w:t>
      </w:r>
      <w:r>
        <w:rPr>
          <w:color w:val="231F20"/>
          <w:spacing w:val="-10"/>
        </w:rPr>
        <w:t> </w:t>
      </w:r>
      <w:r>
        <w:rPr>
          <w:color w:val="231F20"/>
        </w:rPr>
        <w:t>lúc</w:t>
      </w:r>
      <w:r>
        <w:rPr>
          <w:color w:val="231F20"/>
          <w:spacing w:val="-9"/>
        </w:rPr>
        <w:t> </w:t>
      </w:r>
      <w:r>
        <w:rPr>
          <w:color w:val="231F20"/>
          <w:spacing w:val="-3"/>
        </w:rPr>
        <w:t>khác,</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vô</w:t>
      </w:r>
      <w:r>
        <w:rPr>
          <w:color w:val="231F20"/>
          <w:spacing w:val="-10"/>
        </w:rPr>
        <w:t> </w:t>
      </w:r>
      <w:r>
        <w:rPr>
          <w:color w:val="231F20"/>
          <w:spacing w:val="-3"/>
        </w:rPr>
        <w:t>thường</w:t>
      </w:r>
      <w:r>
        <w:rPr>
          <w:color w:val="231F20"/>
          <w:spacing w:val="-9"/>
        </w:rPr>
        <w:t> </w:t>
      </w:r>
      <w:r>
        <w:rPr>
          <w:color w:val="231F20"/>
          <w:spacing w:val="-3"/>
        </w:rPr>
        <w:t>không</w:t>
      </w:r>
      <w:r>
        <w:rPr>
          <w:color w:val="231F20"/>
          <w:spacing w:val="-10"/>
        </w:rPr>
        <w:t> </w:t>
      </w:r>
      <w:r>
        <w:rPr>
          <w:color w:val="231F20"/>
          <w:spacing w:val="-3"/>
        </w:rPr>
        <w:t>phải</w:t>
      </w:r>
      <w:r>
        <w:rPr>
          <w:color w:val="231F20"/>
          <w:spacing w:val="-9"/>
        </w:rPr>
        <w:t> </w:t>
      </w:r>
      <w:r>
        <w:rPr>
          <w:color w:val="231F20"/>
        </w:rPr>
        <w:t>là</w:t>
      </w:r>
      <w:r>
        <w:rPr>
          <w:color w:val="231F20"/>
          <w:spacing w:val="-9"/>
        </w:rPr>
        <w:t> </w:t>
      </w:r>
      <w:r>
        <w:rPr>
          <w:color w:val="231F20"/>
          <w:spacing w:val="-3"/>
        </w:rPr>
        <w:t>chết.</w:t>
      </w:r>
    </w:p>
    <w:p>
      <w:pPr>
        <w:pStyle w:val="BodyText"/>
        <w:spacing w:line="276" w:lineRule="auto"/>
        <w:ind w:left="110" w:right="390"/>
      </w:pPr>
      <w:r>
        <w:rPr>
          <w:color w:val="231F20"/>
        </w:rPr>
        <w:t>Lại nữa, các uẩn bên trong diệt, gọi là chết cũng là vô thường. Các uẩn bên ngoài diệt, gọi là vô thường không phải là chết. Như trong – ngoài , thì số hữu tình – số vô tình, có căn – không căn, có tâm – không tâm nên biết cũng như thế.</w:t>
      </w:r>
    </w:p>
    <w:p>
      <w:pPr>
        <w:pStyle w:val="BodyText"/>
        <w:ind w:left="677" w:firstLine="0"/>
      </w:pPr>
      <w:r>
        <w:rPr>
          <w:i/>
          <w:color w:val="231F20"/>
        </w:rPr>
        <w:t>Hỏi: </w:t>
      </w:r>
      <w:r>
        <w:rPr>
          <w:color w:val="231F20"/>
        </w:rPr>
        <w:t>Sức của nghiệp mạnh hay sức của vô thường mạnh?</w:t>
      </w:r>
    </w:p>
    <w:p>
      <w:pPr>
        <w:pStyle w:val="BodyText"/>
        <w:spacing w:line="276" w:lineRule="auto" w:before="159"/>
        <w:ind w:left="110" w:right="390"/>
      </w:pPr>
      <w:r>
        <w:rPr>
          <w:i/>
          <w:color w:val="231F20"/>
        </w:rPr>
        <w:t>Đáp: </w:t>
      </w:r>
      <w:r>
        <w:rPr>
          <w:color w:val="231F20"/>
        </w:rPr>
        <w:t>Sức của nghiệp mạnh, không phải sức của vô thường mạnh. Ở đây Thánh đạo dùng tiếng </w:t>
      </w:r>
      <w:r>
        <w:rPr>
          <w:i/>
          <w:color w:val="231F20"/>
        </w:rPr>
        <w:t>nghiệp </w:t>
      </w:r>
      <w:r>
        <w:rPr>
          <w:color w:val="231F20"/>
        </w:rPr>
        <w:t>để nói. Vô thường nghĩa là tướng diệt. Đức Phật đối với Thánh đạo, hoặc gọi là thọ, hoặc gọi là</w:t>
      </w:r>
      <w:r>
        <w:rPr>
          <w:color w:val="231F20"/>
          <w:spacing w:val="-7"/>
        </w:rPr>
        <w:t> </w:t>
      </w:r>
      <w:r>
        <w:rPr>
          <w:color w:val="231F20"/>
        </w:rPr>
        <w:t>tưởng,</w:t>
      </w:r>
      <w:r>
        <w:rPr>
          <w:color w:val="231F20"/>
          <w:spacing w:val="-7"/>
        </w:rPr>
        <w:t> </w:t>
      </w:r>
      <w:r>
        <w:rPr>
          <w:color w:val="231F20"/>
        </w:rPr>
        <w:t>hoặc</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tư,</w:t>
      </w:r>
      <w:r>
        <w:rPr>
          <w:color w:val="231F20"/>
          <w:spacing w:val="-7"/>
        </w:rPr>
        <w:t> </w:t>
      </w:r>
      <w:r>
        <w:rPr>
          <w:color w:val="231F20"/>
        </w:rPr>
        <w:t>hoặc</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ý,</w:t>
      </w:r>
      <w:r>
        <w:rPr>
          <w:color w:val="231F20"/>
          <w:spacing w:val="-7"/>
        </w:rPr>
        <w:t> </w:t>
      </w:r>
      <w:r>
        <w:rPr>
          <w:color w:val="231F20"/>
        </w:rPr>
        <w:t>hoặc</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ngọn</w:t>
      </w:r>
      <w:r>
        <w:rPr>
          <w:color w:val="231F20"/>
          <w:spacing w:val="-7"/>
        </w:rPr>
        <w:t> </w:t>
      </w:r>
      <w:r>
        <w:rPr>
          <w:color w:val="231F20"/>
        </w:rPr>
        <w:t>đèn,</w:t>
      </w:r>
      <w:r>
        <w:rPr>
          <w:color w:val="231F20"/>
          <w:spacing w:val="-7"/>
        </w:rPr>
        <w:t> </w:t>
      </w:r>
      <w:r>
        <w:rPr>
          <w:color w:val="231F20"/>
        </w:rPr>
        <w:t>hoặc</w:t>
      </w:r>
      <w:r>
        <w:rPr>
          <w:color w:val="231F20"/>
          <w:spacing w:val="-7"/>
        </w:rPr>
        <w:t> </w:t>
      </w:r>
      <w:r>
        <w:rPr>
          <w:color w:val="231F20"/>
        </w:rPr>
        <w:t>gọi là</w:t>
      </w:r>
      <w:r>
        <w:rPr>
          <w:color w:val="231F20"/>
          <w:spacing w:val="-7"/>
        </w:rPr>
        <w:t> </w:t>
      </w:r>
      <w:r>
        <w:rPr>
          <w:color w:val="231F20"/>
        </w:rPr>
        <w:t>tín,</w:t>
      </w:r>
      <w:r>
        <w:rPr>
          <w:color w:val="231F20"/>
          <w:spacing w:val="-6"/>
        </w:rPr>
        <w:t> </w:t>
      </w:r>
      <w:r>
        <w:rPr>
          <w:color w:val="231F20"/>
        </w:rPr>
        <w:t>tinh</w:t>
      </w:r>
      <w:r>
        <w:rPr>
          <w:color w:val="231F20"/>
          <w:spacing w:val="-6"/>
        </w:rPr>
        <w:t> </w:t>
      </w:r>
      <w:r>
        <w:rPr>
          <w:color w:val="231F20"/>
        </w:rPr>
        <w:t>tấn,</w:t>
      </w:r>
      <w:r>
        <w:rPr>
          <w:color w:val="231F20"/>
          <w:spacing w:val="-6"/>
        </w:rPr>
        <w:t> </w:t>
      </w:r>
      <w:r>
        <w:rPr>
          <w:color w:val="231F20"/>
        </w:rPr>
        <w:t>niệm,</w:t>
      </w:r>
      <w:r>
        <w:rPr>
          <w:color w:val="231F20"/>
          <w:spacing w:val="-7"/>
        </w:rPr>
        <w:t> </w:t>
      </w:r>
      <w:r>
        <w:rPr>
          <w:color w:val="231F20"/>
        </w:rPr>
        <w:t>định,</w:t>
      </w:r>
      <w:r>
        <w:rPr>
          <w:color w:val="231F20"/>
          <w:spacing w:val="-6"/>
        </w:rPr>
        <w:t> </w:t>
      </w:r>
      <w:r>
        <w:rPr>
          <w:color w:val="231F20"/>
        </w:rPr>
        <w:t>tuệ.</w:t>
      </w:r>
      <w:r>
        <w:rPr>
          <w:color w:val="231F20"/>
          <w:spacing w:val="-6"/>
        </w:rPr>
        <w:t> </w:t>
      </w:r>
      <w:r>
        <w:rPr>
          <w:color w:val="231F20"/>
        </w:rPr>
        <w:t>Hoặc</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thuyền,</w:t>
      </w:r>
      <w:r>
        <w:rPr>
          <w:color w:val="231F20"/>
          <w:spacing w:val="-6"/>
        </w:rPr>
        <w:t> </w:t>
      </w:r>
      <w:r>
        <w:rPr>
          <w:color w:val="231F20"/>
        </w:rPr>
        <w:t>bè,</w:t>
      </w:r>
      <w:r>
        <w:rPr>
          <w:color w:val="231F20"/>
          <w:spacing w:val="-6"/>
        </w:rPr>
        <w:t> </w:t>
      </w:r>
      <w:r>
        <w:rPr>
          <w:color w:val="231F20"/>
        </w:rPr>
        <w:t>núi,</w:t>
      </w:r>
      <w:r>
        <w:rPr>
          <w:color w:val="231F20"/>
          <w:spacing w:val="-6"/>
        </w:rPr>
        <w:t> </w:t>
      </w:r>
      <w:r>
        <w:rPr>
          <w:color w:val="231F20"/>
        </w:rPr>
        <w:t>đá,</w:t>
      </w:r>
      <w:r>
        <w:rPr>
          <w:color w:val="231F20"/>
          <w:spacing w:val="-6"/>
        </w:rPr>
        <w:t> </w:t>
      </w:r>
      <w:r>
        <w:rPr>
          <w:color w:val="231F20"/>
        </w:rPr>
        <w:t>nước, hoa, hoặc nói là từ bi, hỷ, xả. Như thế, mỗi mỗi đều được giải thích riêng như kinh. Ở </w:t>
      </w:r>
      <w:r>
        <w:rPr>
          <w:color w:val="231F20"/>
          <w:spacing w:val="-5"/>
        </w:rPr>
        <w:t>đây, </w:t>
      </w:r>
      <w:r>
        <w:rPr>
          <w:color w:val="231F20"/>
        </w:rPr>
        <w:t>Thánh đạo nói gọi là nghiệp. Sức của nghiệp mạnh, không phải là sức của vô thường</w:t>
      </w:r>
      <w:r>
        <w:rPr>
          <w:color w:val="231F20"/>
          <w:spacing w:val="-2"/>
        </w:rPr>
        <w:t> </w:t>
      </w:r>
      <w:r>
        <w:rPr>
          <w:color w:val="231F20"/>
        </w:rPr>
        <w:t>mạnh.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Có thuyết nói: Sức của vô thường mạnh, không phải sức của nghiệp mạnh. Vì sao? Vì nghiệp này cũng là vô thường. Như một người</w:t>
      </w:r>
      <w:r>
        <w:rPr>
          <w:color w:val="231F20"/>
          <w:spacing w:val="-4"/>
        </w:rPr>
        <w:t> </w:t>
      </w:r>
      <w:r>
        <w:rPr>
          <w:color w:val="231F20"/>
        </w:rPr>
        <w:t>có</w:t>
      </w:r>
      <w:r>
        <w:rPr>
          <w:color w:val="231F20"/>
          <w:spacing w:val="-4"/>
        </w:rPr>
        <w:t> </w:t>
      </w:r>
      <w:r>
        <w:rPr>
          <w:color w:val="231F20"/>
        </w:rPr>
        <w:t>giết</w:t>
      </w:r>
      <w:r>
        <w:rPr>
          <w:color w:val="231F20"/>
          <w:spacing w:val="-4"/>
        </w:rPr>
        <w:t> </w:t>
      </w:r>
      <w:r>
        <w:rPr>
          <w:color w:val="231F20"/>
        </w:rPr>
        <w:t>chết</w:t>
      </w:r>
      <w:r>
        <w:rPr>
          <w:color w:val="231F20"/>
          <w:spacing w:val="-4"/>
        </w:rPr>
        <w:t> </w:t>
      </w:r>
      <w:r>
        <w:rPr>
          <w:color w:val="231F20"/>
        </w:rPr>
        <w:t>một</w:t>
      </w:r>
      <w:r>
        <w:rPr>
          <w:color w:val="231F20"/>
          <w:spacing w:val="-4"/>
        </w:rPr>
        <w:t> </w:t>
      </w:r>
      <w:r>
        <w:rPr>
          <w:color w:val="231F20"/>
        </w:rPr>
        <w:t>ngàn</w:t>
      </w:r>
      <w:r>
        <w:rPr>
          <w:color w:val="231F20"/>
          <w:spacing w:val="-4"/>
        </w:rPr>
        <w:t> </w:t>
      </w:r>
      <w:r>
        <w:rPr>
          <w:color w:val="231F20"/>
        </w:rPr>
        <w:t>kẻ</w:t>
      </w:r>
      <w:r>
        <w:rPr>
          <w:color w:val="231F20"/>
          <w:spacing w:val="-4"/>
        </w:rPr>
        <w:t> </w:t>
      </w:r>
      <w:r>
        <w:rPr>
          <w:color w:val="231F20"/>
        </w:rPr>
        <w:t>thù,</w:t>
      </w:r>
      <w:r>
        <w:rPr>
          <w:color w:val="231F20"/>
          <w:spacing w:val="-4"/>
        </w:rPr>
        <w:t> </w:t>
      </w:r>
      <w:r>
        <w:rPr>
          <w:color w:val="231F20"/>
        </w:rPr>
        <w:t>người</w:t>
      </w:r>
      <w:r>
        <w:rPr>
          <w:color w:val="231F20"/>
          <w:spacing w:val="-4"/>
        </w:rPr>
        <w:t> </w:t>
      </w:r>
      <w:r>
        <w:rPr>
          <w:color w:val="231F20"/>
        </w:rPr>
        <w:t>đó</w:t>
      </w:r>
      <w:r>
        <w:rPr>
          <w:color w:val="231F20"/>
          <w:spacing w:val="-4"/>
        </w:rPr>
        <w:t> </w:t>
      </w:r>
      <w:r>
        <w:rPr>
          <w:color w:val="231F20"/>
        </w:rPr>
        <w:t>được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thắng</w:t>
      </w:r>
      <w:r>
        <w:rPr>
          <w:color w:val="231F20"/>
          <w:spacing w:val="-4"/>
        </w:rPr>
        <w:t> </w:t>
      </w:r>
      <w:r>
        <w:rPr>
          <w:color w:val="231F20"/>
          <w:spacing w:val="-3"/>
        </w:rPr>
        <w:t>ngàn </w:t>
      </w:r>
      <w:r>
        <w:rPr>
          <w:color w:val="231F20"/>
        </w:rPr>
        <w:t>kẻ thù. Đây cũng như thế, nên nói sức của vô thường mạnh, </w:t>
      </w:r>
      <w:r>
        <w:rPr>
          <w:color w:val="231F20"/>
          <w:spacing w:val="-3"/>
        </w:rPr>
        <w:t>không </w:t>
      </w:r>
      <w:r>
        <w:rPr>
          <w:color w:val="231F20"/>
        </w:rPr>
        <w:t>phải sức của nghiệp mạnh. Ở trong nghĩa </w:t>
      </w:r>
      <w:r>
        <w:rPr>
          <w:color w:val="231F20"/>
          <w:spacing w:val="-5"/>
        </w:rPr>
        <w:t>này, </w:t>
      </w:r>
      <w:r>
        <w:rPr>
          <w:color w:val="231F20"/>
        </w:rPr>
        <w:t>sức của nghiệp mạnh, không phải là sức của vô thường mạnh. Vì sao? Vì nghiệp có thể diệt hành trong ba đời, còn vô thường chỉ diệt hành hiện tại. Nghĩa là</w:t>
      </w:r>
      <w:r>
        <w:rPr>
          <w:color w:val="231F20"/>
          <w:spacing w:val="-5"/>
        </w:rPr>
        <w:t> </w:t>
      </w:r>
      <w:r>
        <w:rPr>
          <w:color w:val="231F20"/>
        </w:rPr>
        <w:t>diệu</w:t>
      </w:r>
      <w:r>
        <w:rPr>
          <w:color w:val="231F20"/>
          <w:spacing w:val="-5"/>
        </w:rPr>
        <w:t> </w:t>
      </w:r>
      <w:r>
        <w:rPr>
          <w:color w:val="231F20"/>
        </w:rPr>
        <w:t>lực</w:t>
      </w:r>
      <w:r>
        <w:rPr>
          <w:color w:val="231F20"/>
          <w:spacing w:val="-5"/>
        </w:rPr>
        <w:t> </w:t>
      </w:r>
      <w:r>
        <w:rPr>
          <w:color w:val="231F20"/>
        </w:rPr>
        <w:t>của</w:t>
      </w:r>
      <w:r>
        <w:rPr>
          <w:color w:val="231F20"/>
          <w:spacing w:val="-10"/>
        </w:rPr>
        <w:t> </w:t>
      </w:r>
      <w:r>
        <w:rPr>
          <w:color w:val="231F20"/>
        </w:rPr>
        <w:t>Thánh</w:t>
      </w:r>
      <w:r>
        <w:rPr>
          <w:color w:val="231F20"/>
          <w:spacing w:val="-5"/>
        </w:rPr>
        <w:t> </w:t>
      </w:r>
      <w:r>
        <w:rPr>
          <w:color w:val="231F20"/>
        </w:rPr>
        <w:t>đạo</w:t>
      </w:r>
      <w:r>
        <w:rPr>
          <w:color w:val="231F20"/>
          <w:spacing w:val="-5"/>
        </w:rPr>
        <w:t> </w:t>
      </w:r>
      <w:r>
        <w:rPr>
          <w:color w:val="231F20"/>
        </w:rPr>
        <w:t>diệt</w:t>
      </w:r>
      <w:r>
        <w:rPr>
          <w:color w:val="231F20"/>
          <w:spacing w:val="-5"/>
        </w:rPr>
        <w:t> </w:t>
      </w:r>
      <w:r>
        <w:rPr>
          <w:color w:val="231F20"/>
        </w:rPr>
        <w:t>hành</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đời,</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hành</w:t>
      </w:r>
      <w:r>
        <w:rPr>
          <w:color w:val="231F20"/>
          <w:spacing w:val="-5"/>
        </w:rPr>
        <w:t> </w:t>
      </w:r>
      <w:r>
        <w:rPr>
          <w:color w:val="231F20"/>
          <w:spacing w:val="-6"/>
        </w:rPr>
        <w:t>đó </w:t>
      </w:r>
      <w:r>
        <w:rPr>
          <w:color w:val="231F20"/>
        </w:rPr>
        <w:t>đạt</w:t>
      </w:r>
      <w:r>
        <w:rPr>
          <w:color w:val="231F20"/>
          <w:spacing w:val="-11"/>
        </w:rPr>
        <w:t> </w:t>
      </w:r>
      <w:r>
        <w:rPr>
          <w:color w:val="231F20"/>
        </w:rPr>
        <w:t>được</w:t>
      </w:r>
      <w:r>
        <w:rPr>
          <w:color w:val="231F20"/>
          <w:spacing w:val="-11"/>
        </w:rPr>
        <w:t> </w:t>
      </w:r>
      <w:r>
        <w:rPr>
          <w:color w:val="231F20"/>
        </w:rPr>
        <w:t>trạch</w:t>
      </w:r>
      <w:r>
        <w:rPr>
          <w:color w:val="231F20"/>
          <w:spacing w:val="-11"/>
        </w:rPr>
        <w:t> </w:t>
      </w:r>
      <w:r>
        <w:rPr>
          <w:color w:val="231F20"/>
        </w:rPr>
        <w:t>diệt,</w:t>
      </w:r>
      <w:r>
        <w:rPr>
          <w:color w:val="231F20"/>
          <w:spacing w:val="-11"/>
        </w:rPr>
        <w:t> </w:t>
      </w:r>
      <w:r>
        <w:rPr>
          <w:color w:val="231F20"/>
        </w:rPr>
        <w:t>còn</w:t>
      </w:r>
      <w:r>
        <w:rPr>
          <w:color w:val="231F20"/>
          <w:spacing w:val="-11"/>
        </w:rPr>
        <w:t> </w:t>
      </w:r>
      <w:r>
        <w:rPr>
          <w:color w:val="231F20"/>
        </w:rPr>
        <w:t>vô</w:t>
      </w:r>
      <w:r>
        <w:rPr>
          <w:color w:val="231F20"/>
          <w:spacing w:val="-11"/>
        </w:rPr>
        <w:t> </w:t>
      </w:r>
      <w:r>
        <w:rPr>
          <w:color w:val="231F20"/>
        </w:rPr>
        <w:t>thường</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diệt</w:t>
      </w:r>
      <w:r>
        <w:rPr>
          <w:color w:val="231F20"/>
          <w:spacing w:val="-11"/>
        </w:rPr>
        <w:t> </w:t>
      </w:r>
      <w:r>
        <w:rPr>
          <w:color w:val="231F20"/>
        </w:rPr>
        <w:t>hành</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khiến hành</w:t>
      </w:r>
      <w:r>
        <w:rPr>
          <w:color w:val="231F20"/>
          <w:spacing w:val="-5"/>
        </w:rPr>
        <w:t> </w:t>
      </w:r>
      <w:r>
        <w:rPr>
          <w:color w:val="231F20"/>
        </w:rPr>
        <w:t>đó</w:t>
      </w:r>
      <w:r>
        <w:rPr>
          <w:color w:val="231F20"/>
          <w:spacing w:val="-4"/>
        </w:rPr>
        <w:t> </w:t>
      </w:r>
      <w:r>
        <w:rPr>
          <w:color w:val="231F20"/>
        </w:rPr>
        <w:t>không</w:t>
      </w:r>
      <w:r>
        <w:rPr>
          <w:color w:val="231F20"/>
          <w:spacing w:val="-4"/>
        </w:rPr>
        <w:t> </w:t>
      </w:r>
      <w:r>
        <w:rPr>
          <w:color w:val="231F20"/>
        </w:rPr>
        <w:t>còn</w:t>
      </w:r>
      <w:r>
        <w:rPr>
          <w:color w:val="231F20"/>
          <w:spacing w:val="-4"/>
        </w:rPr>
        <w:t> </w:t>
      </w:r>
      <w:r>
        <w:rPr>
          <w:color w:val="231F20"/>
        </w:rPr>
        <w:t>tác</w:t>
      </w:r>
      <w:r>
        <w:rPr>
          <w:color w:val="231F20"/>
          <w:spacing w:val="-4"/>
        </w:rPr>
        <w:t> </w:t>
      </w:r>
      <w:r>
        <w:rPr>
          <w:color w:val="231F20"/>
        </w:rPr>
        <w:t>dụng</w:t>
      </w:r>
      <w:r>
        <w:rPr>
          <w:color w:val="231F20"/>
          <w:spacing w:val="-4"/>
        </w:rPr>
        <w:t> </w:t>
      </w:r>
      <w:r>
        <w:rPr>
          <w:color w:val="231F20"/>
        </w:rPr>
        <w:t>nữa.</w:t>
      </w:r>
      <w:r>
        <w:rPr>
          <w:color w:val="231F20"/>
          <w:spacing w:val="-5"/>
        </w:rPr>
        <w:t> </w:t>
      </w:r>
      <w:r>
        <w:rPr>
          <w:color w:val="231F20"/>
        </w:rPr>
        <w:t>Lại</w:t>
      </w:r>
      <w:r>
        <w:rPr>
          <w:color w:val="231F20"/>
          <w:spacing w:val="-4"/>
        </w:rPr>
        <w:t> </w:t>
      </w:r>
      <w:r>
        <w:rPr>
          <w:color w:val="231F20"/>
        </w:rPr>
        <w:t>nữa,</w:t>
      </w:r>
      <w:r>
        <w:rPr>
          <w:color w:val="231F20"/>
          <w:spacing w:val="-4"/>
        </w:rPr>
        <w:t> </w:t>
      </w:r>
      <w:r>
        <w:rPr>
          <w:color w:val="231F20"/>
        </w:rPr>
        <w:t>sức</w:t>
      </w:r>
      <w:r>
        <w:rPr>
          <w:color w:val="231F20"/>
          <w:spacing w:val="-4"/>
        </w:rPr>
        <w:t> </w:t>
      </w:r>
      <w:r>
        <w:rPr>
          <w:color w:val="231F20"/>
        </w:rPr>
        <w:t>của</w:t>
      </w:r>
      <w:r>
        <w:rPr>
          <w:color w:val="231F20"/>
          <w:spacing w:val="-4"/>
        </w:rPr>
        <w:t> </w:t>
      </w:r>
      <w:r>
        <w:rPr>
          <w:color w:val="231F20"/>
        </w:rPr>
        <w:t>nghiệp</w:t>
      </w:r>
      <w:r>
        <w:rPr>
          <w:color w:val="231F20"/>
          <w:spacing w:val="-4"/>
        </w:rPr>
        <w:t> </w:t>
      </w:r>
      <w:r>
        <w:rPr>
          <w:color w:val="231F20"/>
        </w:rPr>
        <w:t>nơi</w:t>
      </w:r>
      <w:r>
        <w:rPr>
          <w:color w:val="231F20"/>
          <w:spacing w:val="-9"/>
        </w:rPr>
        <w:t> </w:t>
      </w:r>
      <w:r>
        <w:rPr>
          <w:color w:val="231F20"/>
        </w:rPr>
        <w:t>Thánh đạo có khả năng tiêu diệt các hành có thể phát sinh, không thể phát sinh, khiến chứng được trạch diệt, cũng khiến các hành trong đời vị lai hoàn toàn không sinh chứng đạt được phi trạch diệt. Vô thường chỉ có thể diệt hành có thể sinh, không phải là hành không thể sinh, nên sức của nghiệp</w:t>
      </w:r>
      <w:r>
        <w:rPr>
          <w:color w:val="231F20"/>
          <w:spacing w:val="-2"/>
        </w:rPr>
        <w:t> </w:t>
      </w:r>
      <w:r>
        <w:rPr>
          <w:color w:val="231F20"/>
        </w:rPr>
        <w:t>mạnh.</w:t>
      </w:r>
    </w:p>
    <w:p>
      <w:pPr>
        <w:pStyle w:val="BodyText"/>
        <w:spacing w:line="268" w:lineRule="auto" w:before="101"/>
        <w:ind w:right="108"/>
      </w:pPr>
      <w:r>
        <w:rPr>
          <w:color w:val="231F20"/>
        </w:rPr>
        <w:t>Có thuyết cho: Ở </w:t>
      </w:r>
      <w:r>
        <w:rPr>
          <w:color w:val="231F20"/>
          <w:spacing w:val="-5"/>
        </w:rPr>
        <w:t>đây, </w:t>
      </w:r>
      <w:r>
        <w:rPr>
          <w:color w:val="231F20"/>
        </w:rPr>
        <w:t>nghiệp có khả năng dẫn dắt đến nghiệp của</w:t>
      </w:r>
      <w:r>
        <w:rPr>
          <w:color w:val="231F20"/>
          <w:spacing w:val="-5"/>
        </w:rPr>
        <w:t> </w:t>
      </w:r>
      <w:r>
        <w:rPr>
          <w:color w:val="231F20"/>
        </w:rPr>
        <w:t>chúng</w:t>
      </w:r>
      <w:r>
        <w:rPr>
          <w:color w:val="231F20"/>
          <w:spacing w:val="-3"/>
        </w:rPr>
        <w:t> </w:t>
      </w:r>
      <w:r>
        <w:rPr>
          <w:color w:val="231F20"/>
        </w:rPr>
        <w:t>đồng</w:t>
      </w:r>
      <w:r>
        <w:rPr>
          <w:color w:val="231F20"/>
          <w:spacing w:val="-4"/>
        </w:rPr>
        <w:t> </w:t>
      </w:r>
      <w:r>
        <w:rPr>
          <w:color w:val="231F20"/>
        </w:rPr>
        <w:t>phần</w:t>
      </w:r>
      <w:r>
        <w:rPr>
          <w:color w:val="231F20"/>
          <w:spacing w:val="-4"/>
        </w:rPr>
        <w:t> </w:t>
      </w:r>
      <w:r>
        <w:rPr>
          <w:color w:val="231F20"/>
        </w:rPr>
        <w:t>trong</w:t>
      </w:r>
      <w:r>
        <w:rPr>
          <w:color w:val="231F20"/>
          <w:spacing w:val="-3"/>
        </w:rPr>
        <w:t> </w:t>
      </w:r>
      <w:r>
        <w:rPr>
          <w:color w:val="231F20"/>
        </w:rPr>
        <w:t>năm</w:t>
      </w:r>
      <w:r>
        <w:rPr>
          <w:color w:val="231F20"/>
          <w:spacing w:val="-4"/>
        </w:rPr>
        <w:t> </w:t>
      </w:r>
      <w:r>
        <w:rPr>
          <w:color w:val="231F20"/>
        </w:rPr>
        <w:t>nẻo.</w:t>
      </w:r>
      <w:r>
        <w:rPr>
          <w:color w:val="231F20"/>
          <w:spacing w:val="-8"/>
        </w:rPr>
        <w:t> </w:t>
      </w:r>
      <w:r>
        <w:rPr>
          <w:color w:val="231F20"/>
        </w:rPr>
        <w:t>Vô</w:t>
      </w:r>
      <w:r>
        <w:rPr>
          <w:color w:val="231F20"/>
          <w:spacing w:val="-4"/>
        </w:rPr>
        <w:t> </w:t>
      </w:r>
      <w:r>
        <w:rPr>
          <w:color w:val="231F20"/>
        </w:rPr>
        <w:t>thường</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tướng</w:t>
      </w:r>
      <w:r>
        <w:rPr>
          <w:color w:val="231F20"/>
          <w:spacing w:val="-4"/>
        </w:rPr>
        <w:t> </w:t>
      </w:r>
      <w:r>
        <w:rPr>
          <w:color w:val="231F20"/>
        </w:rPr>
        <w:t>diệt, nên sức của nghiệp mạnh, không phải là sức của vô thường</w:t>
      </w:r>
      <w:r>
        <w:rPr>
          <w:color w:val="231F20"/>
          <w:spacing w:val="-6"/>
        </w:rPr>
        <w:t> </w:t>
      </w:r>
      <w:r>
        <w:rPr>
          <w:color w:val="231F20"/>
        </w:rPr>
        <w:t>mạnh.</w:t>
      </w:r>
    </w:p>
    <w:p>
      <w:pPr>
        <w:pStyle w:val="BodyText"/>
        <w:spacing w:line="268" w:lineRule="auto" w:before="106"/>
        <w:ind w:right="107"/>
      </w:pPr>
      <w:r>
        <w:rPr>
          <w:color w:val="231F20"/>
        </w:rPr>
        <w:t>Có</w:t>
      </w:r>
      <w:r>
        <w:rPr>
          <w:color w:val="231F20"/>
          <w:spacing w:val="-7"/>
        </w:rPr>
        <w:t> </w:t>
      </w:r>
      <w:r>
        <w:rPr>
          <w:color w:val="231F20"/>
        </w:rPr>
        <w:t>thuyết</w:t>
      </w:r>
      <w:r>
        <w:rPr>
          <w:color w:val="231F20"/>
          <w:spacing w:val="-6"/>
        </w:rPr>
        <w:t> </w:t>
      </w:r>
      <w:r>
        <w:rPr>
          <w:color w:val="231F20"/>
        </w:rPr>
        <w:t>nêu:</w:t>
      </w:r>
      <w:r>
        <w:rPr>
          <w:color w:val="231F20"/>
          <w:spacing w:val="-6"/>
        </w:rPr>
        <w:t> </w:t>
      </w:r>
      <w:r>
        <w:rPr>
          <w:color w:val="231F20"/>
        </w:rPr>
        <w:t>Sức</w:t>
      </w:r>
      <w:r>
        <w:rPr>
          <w:color w:val="231F20"/>
          <w:spacing w:val="-7"/>
        </w:rPr>
        <w:t> </w:t>
      </w:r>
      <w:r>
        <w:rPr>
          <w:color w:val="231F20"/>
        </w:rPr>
        <w:t>của</w:t>
      </w:r>
      <w:r>
        <w:rPr>
          <w:color w:val="231F20"/>
          <w:spacing w:val="-6"/>
        </w:rPr>
        <w:t> </w:t>
      </w:r>
      <w:r>
        <w:rPr>
          <w:color w:val="231F20"/>
        </w:rPr>
        <w:t>vô</w:t>
      </w:r>
      <w:r>
        <w:rPr>
          <w:color w:val="231F20"/>
          <w:spacing w:val="-6"/>
        </w:rPr>
        <w:t> </w:t>
      </w:r>
      <w:r>
        <w:rPr>
          <w:color w:val="231F20"/>
        </w:rPr>
        <w:t>thường</w:t>
      </w:r>
      <w:r>
        <w:rPr>
          <w:color w:val="231F20"/>
          <w:spacing w:val="-7"/>
        </w:rPr>
        <w:t> </w:t>
      </w:r>
      <w:r>
        <w:rPr>
          <w:color w:val="231F20"/>
        </w:rPr>
        <w:t>mạnh,</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sức</w:t>
      </w:r>
      <w:r>
        <w:rPr>
          <w:color w:val="231F20"/>
          <w:spacing w:val="-6"/>
        </w:rPr>
        <w:t> </w:t>
      </w:r>
      <w:r>
        <w:rPr>
          <w:color w:val="231F20"/>
        </w:rPr>
        <w:t>của nghiệp</w:t>
      </w:r>
      <w:r>
        <w:rPr>
          <w:color w:val="231F20"/>
          <w:spacing w:val="-20"/>
        </w:rPr>
        <w:t> </w:t>
      </w:r>
      <w:r>
        <w:rPr>
          <w:color w:val="231F20"/>
        </w:rPr>
        <w:t>mạnh.</w:t>
      </w:r>
      <w:r>
        <w:rPr>
          <w:color w:val="231F20"/>
          <w:spacing w:val="-23"/>
        </w:rPr>
        <w:t> </w:t>
      </w:r>
      <w:r>
        <w:rPr>
          <w:color w:val="231F20"/>
        </w:rPr>
        <w:t>Vì</w:t>
      </w:r>
      <w:r>
        <w:rPr>
          <w:color w:val="231F20"/>
          <w:spacing w:val="-20"/>
        </w:rPr>
        <w:t> </w:t>
      </w:r>
      <w:r>
        <w:rPr>
          <w:color w:val="231F20"/>
        </w:rPr>
        <w:t>sao?</w:t>
      </w:r>
      <w:r>
        <w:rPr>
          <w:color w:val="231F20"/>
          <w:spacing w:val="-24"/>
        </w:rPr>
        <w:t> </w:t>
      </w:r>
      <w:r>
        <w:rPr>
          <w:color w:val="231F20"/>
        </w:rPr>
        <w:t>Vì</w:t>
      </w:r>
      <w:r>
        <w:rPr>
          <w:color w:val="231F20"/>
          <w:spacing w:val="-19"/>
        </w:rPr>
        <w:t> </w:t>
      </w:r>
      <w:r>
        <w:rPr>
          <w:color w:val="231F20"/>
        </w:rPr>
        <w:t>nghiệp</w:t>
      </w:r>
      <w:r>
        <w:rPr>
          <w:color w:val="231F20"/>
          <w:spacing w:val="-20"/>
        </w:rPr>
        <w:t> </w:t>
      </w:r>
      <w:r>
        <w:rPr>
          <w:color w:val="231F20"/>
        </w:rPr>
        <w:t>này</w:t>
      </w:r>
      <w:r>
        <w:rPr>
          <w:color w:val="231F20"/>
          <w:spacing w:val="-19"/>
        </w:rPr>
        <w:t> </w:t>
      </w:r>
      <w:r>
        <w:rPr>
          <w:color w:val="231F20"/>
        </w:rPr>
        <w:t>cũng</w:t>
      </w:r>
      <w:r>
        <w:rPr>
          <w:color w:val="231F20"/>
          <w:spacing w:val="-19"/>
        </w:rPr>
        <w:t> </w:t>
      </w:r>
      <w:r>
        <w:rPr>
          <w:color w:val="231F20"/>
        </w:rPr>
        <w:t>là</w:t>
      </w:r>
      <w:r>
        <w:rPr>
          <w:color w:val="231F20"/>
          <w:spacing w:val="-20"/>
        </w:rPr>
        <w:t> </w:t>
      </w:r>
      <w:r>
        <w:rPr>
          <w:color w:val="231F20"/>
        </w:rPr>
        <w:t>vô</w:t>
      </w:r>
      <w:r>
        <w:rPr>
          <w:color w:val="231F20"/>
          <w:spacing w:val="-19"/>
        </w:rPr>
        <w:t> </w:t>
      </w:r>
      <w:r>
        <w:rPr>
          <w:color w:val="231F20"/>
        </w:rPr>
        <w:t>thường.</w:t>
      </w:r>
      <w:r>
        <w:rPr>
          <w:color w:val="231F20"/>
          <w:spacing w:val="-20"/>
        </w:rPr>
        <w:t> </w:t>
      </w:r>
      <w:r>
        <w:rPr>
          <w:color w:val="231F20"/>
        </w:rPr>
        <w:t>Ở</w:t>
      </w:r>
      <w:r>
        <w:rPr>
          <w:color w:val="231F20"/>
          <w:spacing w:val="-19"/>
        </w:rPr>
        <w:t> </w:t>
      </w:r>
      <w:r>
        <w:rPr>
          <w:color w:val="231F20"/>
        </w:rPr>
        <w:t>trong</w:t>
      </w:r>
      <w:r>
        <w:rPr>
          <w:color w:val="231F20"/>
          <w:spacing w:val="-19"/>
        </w:rPr>
        <w:t> </w:t>
      </w:r>
      <w:r>
        <w:rPr>
          <w:color w:val="231F20"/>
        </w:rPr>
        <w:t>nghĩa </w:t>
      </w:r>
      <w:r>
        <w:rPr>
          <w:color w:val="231F20"/>
          <w:spacing w:val="-5"/>
        </w:rPr>
        <w:t>này, </w:t>
      </w:r>
      <w:r>
        <w:rPr>
          <w:color w:val="231F20"/>
        </w:rPr>
        <w:t>sức của nghiệp mạnh, không phải sức của vô thường mạnh. Vì sao? Vì sức của nghiệp có khả năng dẫn sinh chúng đồng phần của năm nẻo, vô thường chỉ có thể diệt hành hiện tại.</w:t>
      </w:r>
    </w:p>
    <w:p>
      <w:pPr>
        <w:pStyle w:val="BodyText"/>
        <w:spacing w:line="268" w:lineRule="auto" w:before="108"/>
        <w:ind w:right="107"/>
      </w:pPr>
      <w:r>
        <w:rPr>
          <w:color w:val="231F20"/>
        </w:rPr>
        <w:t>Có Sư khác nói: Trong đây, nghiệp nghĩa là khả năng hòa hợp. Sức của vô thường là khả năng lìa biệt, nên sức của nghiệp mạnh, không phải sức của vô thường mạnh.</w:t>
      </w:r>
    </w:p>
    <w:p>
      <w:pPr>
        <w:pStyle w:val="BodyText"/>
        <w:spacing w:line="268" w:lineRule="auto" w:before="105"/>
        <w:ind w:right="107"/>
      </w:pPr>
      <w:r>
        <w:rPr>
          <w:color w:val="231F20"/>
        </w:rPr>
        <w:t>Có thuyết cho: Sức của vô thường mạnh, không phải sức của nghiệp</w:t>
      </w:r>
      <w:r>
        <w:rPr>
          <w:color w:val="231F20"/>
          <w:spacing w:val="-7"/>
        </w:rPr>
        <w:t> </w:t>
      </w:r>
      <w:r>
        <w:rPr>
          <w:color w:val="231F20"/>
        </w:rPr>
        <w:t>mạnh.</w:t>
      </w:r>
      <w:r>
        <w:rPr>
          <w:color w:val="231F20"/>
          <w:spacing w:val="-11"/>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6"/>
        </w:rPr>
        <w:t> </w:t>
      </w:r>
      <w:r>
        <w:rPr>
          <w:color w:val="231F20"/>
        </w:rPr>
        <w:t>nghiệp</w:t>
      </w:r>
      <w:r>
        <w:rPr>
          <w:color w:val="231F20"/>
          <w:spacing w:val="-7"/>
        </w:rPr>
        <w:t> </w:t>
      </w:r>
      <w:r>
        <w:rPr>
          <w:color w:val="231F20"/>
        </w:rPr>
        <w:t>này</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vô</w:t>
      </w:r>
      <w:r>
        <w:rPr>
          <w:color w:val="231F20"/>
          <w:spacing w:val="-7"/>
        </w:rPr>
        <w:t> </w:t>
      </w:r>
      <w:r>
        <w:rPr>
          <w:color w:val="231F20"/>
        </w:rPr>
        <w:t>thường.</w:t>
      </w:r>
      <w:r>
        <w:rPr>
          <w:color w:val="231F20"/>
          <w:spacing w:val="-11"/>
        </w:rPr>
        <w:t> </w:t>
      </w:r>
      <w:r>
        <w:rPr>
          <w:color w:val="231F20"/>
        </w:rPr>
        <w:t>Trong</w:t>
      </w:r>
      <w:r>
        <w:rPr>
          <w:color w:val="231F20"/>
          <w:spacing w:val="-6"/>
        </w:rPr>
        <w:t> </w:t>
      </w:r>
      <w:r>
        <w:rPr>
          <w:color w:val="231F20"/>
        </w:rPr>
        <w:t>nghĩa </w:t>
      </w:r>
      <w:r>
        <w:rPr>
          <w:color w:val="231F20"/>
          <w:spacing w:val="-5"/>
        </w:rPr>
        <w:t>này, </w:t>
      </w:r>
      <w:r>
        <w:rPr>
          <w:color w:val="231F20"/>
        </w:rPr>
        <w:t>sức của nghiệp mạnh, không phải là sức của vô thường mạnh. Vì sao? Vì sự hòa hợp là khó, lìa biệt thì dễ. Như chế tạo chậu</w:t>
      </w:r>
      <w:r>
        <w:rPr>
          <w:color w:val="231F20"/>
          <w:spacing w:val="3"/>
        </w:rPr>
        <w:t> </w:t>
      </w:r>
      <w:r>
        <w:rPr>
          <w:color w:val="231F20"/>
        </w:rPr>
        <w:t>đựng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thì khó, còn đập bể chậu đó thì dễ. Đây cũng như thế, nên sức của nghiệp mạnh.</w:t>
      </w:r>
    </w:p>
    <w:p>
      <w:pPr>
        <w:pStyle w:val="BodyText"/>
        <w:spacing w:line="268" w:lineRule="auto" w:before="104"/>
        <w:ind w:left="110" w:right="390"/>
      </w:pPr>
      <w:r>
        <w:rPr>
          <w:color w:val="231F20"/>
        </w:rPr>
        <w:t>Lại có thuyết nêu: Trong </w:t>
      </w:r>
      <w:r>
        <w:rPr>
          <w:color w:val="231F20"/>
          <w:spacing w:val="-5"/>
        </w:rPr>
        <w:t>đây, </w:t>
      </w:r>
      <w:r>
        <w:rPr>
          <w:color w:val="231F20"/>
        </w:rPr>
        <w:t>sức của nghiệp nghĩa là hết thảy loại nghiệp của thân, ngữ, ý. Còn sức của vô thường nghĩa là </w:t>
      </w:r>
      <w:r>
        <w:rPr>
          <w:color w:val="231F20"/>
          <w:spacing w:val="-3"/>
        </w:rPr>
        <w:t>tướng </w:t>
      </w:r>
      <w:r>
        <w:rPr>
          <w:color w:val="231F20"/>
        </w:rPr>
        <w:t>vô thường, nên sức của nghiệp mạnh, không phải là sức của vô thường mạnh.</w:t>
      </w:r>
    </w:p>
    <w:p>
      <w:pPr>
        <w:pStyle w:val="BodyText"/>
        <w:spacing w:line="268" w:lineRule="auto" w:before="107"/>
        <w:ind w:left="110" w:right="390"/>
      </w:pPr>
      <w:r>
        <w:rPr>
          <w:color w:val="231F20"/>
        </w:rPr>
        <w:t>Có thuyết nói: Sức của vô thường mạnh, không phải là sức của nghiệp mạnh. Vì sao? Vì nghiệp này cũng là vô thường. Ở</w:t>
      </w:r>
      <w:r>
        <w:rPr>
          <w:color w:val="231F20"/>
          <w:spacing w:val="-41"/>
        </w:rPr>
        <w:t> </w:t>
      </w:r>
      <w:r>
        <w:rPr>
          <w:color w:val="231F20"/>
        </w:rPr>
        <w:t>trong nghĩa </w:t>
      </w:r>
      <w:r>
        <w:rPr>
          <w:color w:val="231F20"/>
          <w:spacing w:val="-5"/>
        </w:rPr>
        <w:t>này, </w:t>
      </w:r>
      <w:r>
        <w:rPr>
          <w:color w:val="231F20"/>
        </w:rPr>
        <w:t>sức của nghiệp mạnh, không phải là sức của vô thường mạnh. Vì sao? Vì sức của nghiệp có khả năng chiêu cảm tất cả pháp quả, còn vô thường chỉ có khả năng diệt pháp sinh</w:t>
      </w:r>
      <w:r>
        <w:rPr>
          <w:color w:val="231F20"/>
          <w:spacing w:val="-3"/>
        </w:rPr>
        <w:t> </w:t>
      </w:r>
      <w:r>
        <w:rPr>
          <w:color w:val="231F20"/>
        </w:rPr>
        <w:t>khởi.</w:t>
      </w:r>
    </w:p>
    <w:p>
      <w:pPr>
        <w:spacing w:before="236"/>
        <w:ind w:left="216" w:right="496" w:firstLine="0"/>
        <w:jc w:val="center"/>
        <w:rPr>
          <w:b/>
          <w:sz w:val="26"/>
        </w:rPr>
      </w:pPr>
      <w:r>
        <w:rPr>
          <w:b/>
          <w:color w:val="231F20"/>
          <w:sz w:val="26"/>
        </w:rPr>
        <w:t>HẾT - QUYỂN 38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111" w:id="6"/>
      <w:bookmarkEnd w:id="6"/>
      <w:r>
        <w:rPr>
          <w:color w:val="231F20"/>
        </w:rPr>
        <w:t>QUYỂN 39</w:t>
      </w:r>
    </w:p>
    <w:p>
      <w:pPr>
        <w:pStyle w:val="Heading2"/>
        <w:spacing w:before="94"/>
        <w:ind w:left="779"/>
      </w:pPr>
      <w:bookmarkStart w:name="_TOC_250110" w:id="7"/>
      <w:bookmarkEnd w:id="7"/>
      <w:r>
        <w:rPr>
          <w:color w:val="231F20"/>
        </w:rPr>
        <w:t>Chương 1: TẠP UẨN</w:t>
      </w:r>
    </w:p>
    <w:p>
      <w:pPr>
        <w:pStyle w:val="Heading2"/>
        <w:ind w:left="780"/>
      </w:pPr>
      <w:bookmarkStart w:name="_TOC_250109" w:id="8"/>
      <w:bookmarkEnd w:id="8"/>
      <w:r>
        <w:rPr>
          <w:color w:val="231F20"/>
        </w:rPr>
        <w:t>Phẩm 6: BÀN VỀ TƯỚNG, phần 2</w:t>
      </w:r>
    </w:p>
    <w:p>
      <w:pPr>
        <w:pStyle w:val="BodyText"/>
        <w:spacing w:before="0"/>
        <w:ind w:left="0" w:firstLine="0"/>
        <w:jc w:val="left"/>
        <w:rPr>
          <w:b/>
          <w:sz w:val="30"/>
        </w:rPr>
      </w:pPr>
    </w:p>
    <w:p>
      <w:pPr>
        <w:pStyle w:val="BodyText"/>
        <w:spacing w:line="273" w:lineRule="auto" w:before="259"/>
        <w:ind w:right="108"/>
      </w:pPr>
      <w:r>
        <w:rPr>
          <w:b/>
          <w:i/>
          <w:color w:val="231F20"/>
        </w:rPr>
        <w:t>* Như Đức Thế Tôn: </w:t>
      </w:r>
      <w:r>
        <w:rPr>
          <w:color w:val="231F20"/>
        </w:rPr>
        <w:t>Có tướng hữu vi của ba hữu vi. Hữu vi sinh</w:t>
      </w:r>
      <w:r>
        <w:rPr>
          <w:color w:val="231F20"/>
          <w:spacing w:val="-8"/>
        </w:rPr>
        <w:t> </w:t>
      </w:r>
      <w:r>
        <w:rPr>
          <w:color w:val="231F20"/>
        </w:rPr>
        <w:t>khởi</w:t>
      </w:r>
      <w:r>
        <w:rPr>
          <w:color w:val="231F20"/>
          <w:spacing w:val="-6"/>
        </w:rPr>
        <w:t> </w:t>
      </w:r>
      <w:r>
        <w:rPr>
          <w:color w:val="231F20"/>
        </w:rPr>
        <w:t>cũng</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nhận</w:t>
      </w:r>
      <w:r>
        <w:rPr>
          <w:color w:val="231F20"/>
          <w:spacing w:val="-6"/>
        </w:rPr>
        <w:t> </w:t>
      </w:r>
      <w:r>
        <w:rPr>
          <w:color w:val="231F20"/>
        </w:rPr>
        <w:t>biết</w:t>
      </w:r>
      <w:r>
        <w:rPr>
          <w:color w:val="231F20"/>
          <w:spacing w:val="-8"/>
        </w:rPr>
        <w:t> </w:t>
      </w:r>
      <w:r>
        <w:rPr>
          <w:color w:val="231F20"/>
        </w:rPr>
        <w:t>rõ.</w:t>
      </w:r>
      <w:r>
        <w:rPr>
          <w:color w:val="231F20"/>
          <w:spacing w:val="-6"/>
        </w:rPr>
        <w:t> </w:t>
      </w:r>
      <w:r>
        <w:rPr>
          <w:color w:val="231F20"/>
        </w:rPr>
        <w:t>Hữu</w:t>
      </w:r>
      <w:r>
        <w:rPr>
          <w:color w:val="231F20"/>
          <w:spacing w:val="-6"/>
        </w:rPr>
        <w:t> </w:t>
      </w:r>
      <w:r>
        <w:rPr>
          <w:color w:val="231F20"/>
        </w:rPr>
        <w:t>vi</w:t>
      </w:r>
      <w:r>
        <w:rPr>
          <w:color w:val="231F20"/>
          <w:spacing w:val="-7"/>
        </w:rPr>
        <w:t> </w:t>
      </w:r>
      <w:r>
        <w:rPr>
          <w:color w:val="231F20"/>
        </w:rPr>
        <w:t>tận</w:t>
      </w:r>
      <w:r>
        <w:rPr>
          <w:color w:val="231F20"/>
          <w:spacing w:val="-6"/>
        </w:rPr>
        <w:t> </w:t>
      </w:r>
      <w:r>
        <w:rPr>
          <w:color w:val="231F20"/>
        </w:rPr>
        <w:t>diệt</w:t>
      </w:r>
      <w:r>
        <w:rPr>
          <w:color w:val="231F20"/>
          <w:spacing w:val="-7"/>
        </w:rPr>
        <w:t> </w:t>
      </w:r>
      <w:r>
        <w:rPr>
          <w:color w:val="231F20"/>
        </w:rPr>
        <w:t>và</w:t>
      </w:r>
      <w:r>
        <w:rPr>
          <w:color w:val="231F20"/>
          <w:spacing w:val="-6"/>
        </w:rPr>
        <w:t> </w:t>
      </w:r>
      <w:r>
        <w:rPr>
          <w:color w:val="231F20"/>
        </w:rPr>
        <w:t>an</w:t>
      </w:r>
      <w:r>
        <w:rPr>
          <w:color w:val="231F20"/>
          <w:spacing w:val="-7"/>
        </w:rPr>
        <w:t> </w:t>
      </w:r>
      <w:r>
        <w:rPr>
          <w:color w:val="231F20"/>
        </w:rPr>
        <w:t>trụ,</w:t>
      </w:r>
      <w:r>
        <w:rPr>
          <w:color w:val="231F20"/>
          <w:spacing w:val="-6"/>
        </w:rPr>
        <w:t> </w:t>
      </w:r>
      <w:r>
        <w:rPr>
          <w:color w:val="231F20"/>
        </w:rPr>
        <w:t>biến</w:t>
      </w:r>
      <w:r>
        <w:rPr>
          <w:color w:val="231F20"/>
          <w:spacing w:val="-6"/>
        </w:rPr>
        <w:t> </w:t>
      </w:r>
      <w:r>
        <w:rPr>
          <w:color w:val="231F20"/>
        </w:rPr>
        <w:t>đổi cũng có thể nhận biết rõ.</w:t>
      </w:r>
    </w:p>
    <w:p>
      <w:pPr>
        <w:pStyle w:val="BodyText"/>
        <w:spacing w:line="364" w:lineRule="auto" w:before="111"/>
        <w:ind w:left="960" w:right="818" w:firstLine="0"/>
      </w:pPr>
      <w:r>
        <w:rPr>
          <w:color w:val="231F20"/>
        </w:rPr>
        <w:t>Vậy trong một sát-na làm sao khởi được? </w:t>
      </w:r>
      <w:r>
        <w:rPr>
          <w:i/>
          <w:color w:val="231F20"/>
        </w:rPr>
        <w:t>Đáp: </w:t>
      </w:r>
      <w:r>
        <w:rPr>
          <w:color w:val="231F20"/>
        </w:rPr>
        <w:t>Là sinh. Thế nào là tận? </w:t>
      </w:r>
      <w:r>
        <w:rPr>
          <w:i/>
          <w:color w:val="231F20"/>
        </w:rPr>
        <w:t>Đáp: </w:t>
      </w:r>
      <w:r>
        <w:rPr>
          <w:color w:val="231F20"/>
        </w:rPr>
        <w:t>Là vô thường.</w:t>
      </w:r>
    </w:p>
    <w:p>
      <w:pPr>
        <w:pStyle w:val="BodyText"/>
        <w:spacing w:line="297" w:lineRule="exact" w:before="0"/>
        <w:ind w:left="960" w:firstLine="0"/>
      </w:pPr>
      <w:r>
        <w:rPr>
          <w:color w:val="231F20"/>
        </w:rPr>
        <w:t>Thế nào là an trụ, biến đổi? </w:t>
      </w:r>
      <w:r>
        <w:rPr>
          <w:i/>
          <w:color w:val="231F20"/>
        </w:rPr>
        <w:t>Đáp: </w:t>
      </w:r>
      <w:r>
        <w:rPr>
          <w:color w:val="231F20"/>
        </w:rPr>
        <w:t>Là già (Lão).</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5"/>
        <w:ind w:right="107"/>
      </w:pPr>
      <w:r>
        <w:rPr>
          <w:i/>
          <w:color w:val="231F20"/>
        </w:rPr>
        <w:t>Đáp:</w:t>
      </w:r>
      <w:r>
        <w:rPr>
          <w:i/>
          <w:color w:val="231F20"/>
          <w:spacing w:val="-14"/>
        </w:rPr>
        <w:t> </w:t>
      </w:r>
      <w:r>
        <w:rPr>
          <w:color w:val="231F20"/>
        </w:rPr>
        <w:t>Vì</w:t>
      </w:r>
      <w:r>
        <w:rPr>
          <w:color w:val="231F20"/>
          <w:spacing w:val="-9"/>
        </w:rPr>
        <w:t> </w:t>
      </w:r>
      <w:r>
        <w:rPr>
          <w:color w:val="231F20"/>
        </w:rPr>
        <w:t>muốn</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Khế kinh nói: Có tướng hữu vi của ba hữu vi, cho đến nói rộng. </w:t>
      </w:r>
      <w:r>
        <w:rPr>
          <w:color w:val="231F20"/>
          <w:spacing w:val="-4"/>
        </w:rPr>
        <w:t>Tuy </w:t>
      </w:r>
      <w:r>
        <w:rPr>
          <w:color w:val="231F20"/>
          <w:spacing w:val="-5"/>
        </w:rPr>
        <w:t>nói </w:t>
      </w:r>
      <w:r>
        <w:rPr>
          <w:color w:val="231F20"/>
        </w:rPr>
        <w:t>như thế, nhưng kinh không chỉ rõ thế nào là sinh khởi? Thế nào là diệt tận? Thế nào là an trụ, biến đổi? Kinh là chỗ dựa căn bản của Luận </w:t>
      </w:r>
      <w:r>
        <w:rPr>
          <w:color w:val="231F20"/>
          <w:spacing w:val="-5"/>
        </w:rPr>
        <w:t>này, </w:t>
      </w:r>
      <w:r>
        <w:rPr>
          <w:color w:val="231F20"/>
        </w:rPr>
        <w:t>những điều Kinh kia không nói, nay nên nói</w:t>
      </w:r>
      <w:r>
        <w:rPr>
          <w:color w:val="231F20"/>
          <w:spacing w:val="4"/>
        </w:rPr>
        <w:t> </w:t>
      </w:r>
      <w:r>
        <w:rPr>
          <w:color w:val="231F20"/>
        </w:rPr>
        <w:t>đến.</w:t>
      </w:r>
    </w:p>
    <w:p>
      <w:pPr>
        <w:pStyle w:val="BodyText"/>
        <w:spacing w:line="273" w:lineRule="auto" w:before="109"/>
        <w:ind w:right="106"/>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nhằm</w:t>
      </w:r>
      <w:r>
        <w:rPr>
          <w:color w:val="231F20"/>
          <w:spacing w:val="-6"/>
        </w:rPr>
        <w:t> </w:t>
      </w:r>
      <w:r>
        <w:rPr>
          <w:color w:val="231F20"/>
        </w:rPr>
        <w:t>ngăn</w:t>
      </w:r>
      <w:r>
        <w:rPr>
          <w:color w:val="231F20"/>
          <w:spacing w:val="-6"/>
        </w:rPr>
        <w:t> </w:t>
      </w:r>
      <w:r>
        <w:rPr>
          <w:color w:val="231F20"/>
        </w:rPr>
        <w:t>chận</w:t>
      </w:r>
      <w:r>
        <w:rPr>
          <w:color w:val="231F20"/>
          <w:spacing w:val="-10"/>
        </w:rPr>
        <w:t> </w:t>
      </w:r>
      <w:r>
        <w:rPr>
          <w:color w:val="231F20"/>
        </w:rPr>
        <w:t>Tông</w:t>
      </w:r>
      <w:r>
        <w:rPr>
          <w:color w:val="231F20"/>
          <w:spacing w:val="-6"/>
        </w:rPr>
        <w:t> </w:t>
      </w:r>
      <w:r>
        <w:rPr>
          <w:color w:val="231F20"/>
        </w:rPr>
        <w:t>chỉ</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để</w:t>
      </w:r>
      <w:r>
        <w:rPr>
          <w:color w:val="231F20"/>
          <w:spacing w:val="-6"/>
        </w:rPr>
        <w:t> </w:t>
      </w:r>
      <w:r>
        <w:rPr>
          <w:color w:val="231F20"/>
        </w:rPr>
        <w:t>chỉ</w:t>
      </w:r>
      <w:r>
        <w:rPr>
          <w:color w:val="231F20"/>
          <w:spacing w:val="-6"/>
        </w:rPr>
        <w:t> </w:t>
      </w:r>
      <w:r>
        <w:rPr>
          <w:color w:val="231F20"/>
        </w:rPr>
        <w:t>rõ nghĩa chánh. Nghĩa là hoặc có lối chấp: Ba tướng hữu vi không</w:t>
      </w:r>
      <w:r>
        <w:rPr>
          <w:color w:val="231F20"/>
          <w:spacing w:val="-30"/>
        </w:rPr>
        <w:t> </w:t>
      </w:r>
      <w:r>
        <w:rPr>
          <w:color w:val="231F20"/>
        </w:rPr>
        <w:t>phải là một sát-na, như phái Thí Dụ. Họ nói: Nếu trong một sát-na có ba tướng</w:t>
      </w:r>
      <w:r>
        <w:rPr>
          <w:color w:val="231F20"/>
          <w:spacing w:val="-13"/>
        </w:rPr>
        <w:t> </w:t>
      </w:r>
      <w:r>
        <w:rPr>
          <w:color w:val="231F20"/>
        </w:rPr>
        <w:t>tức</w:t>
      </w:r>
      <w:r>
        <w:rPr>
          <w:color w:val="231F20"/>
          <w:spacing w:val="-12"/>
        </w:rPr>
        <w:t> </w:t>
      </w:r>
      <w:r>
        <w:rPr>
          <w:color w:val="231F20"/>
        </w:rPr>
        <w:t>nên</w:t>
      </w:r>
      <w:r>
        <w:rPr>
          <w:color w:val="231F20"/>
          <w:spacing w:val="-12"/>
        </w:rPr>
        <w:t> </w:t>
      </w:r>
      <w:r>
        <w:rPr>
          <w:color w:val="231F20"/>
        </w:rPr>
        <w:t>trong</w:t>
      </w:r>
      <w:r>
        <w:rPr>
          <w:color w:val="231F20"/>
          <w:spacing w:val="-13"/>
        </w:rPr>
        <w:t> </w:t>
      </w:r>
      <w:r>
        <w:rPr>
          <w:color w:val="231F20"/>
        </w:rPr>
        <w:t>một</w:t>
      </w:r>
      <w:r>
        <w:rPr>
          <w:color w:val="231F20"/>
          <w:spacing w:val="-12"/>
        </w:rPr>
        <w:t> </w:t>
      </w:r>
      <w:r>
        <w:rPr>
          <w:color w:val="231F20"/>
        </w:rPr>
        <w:t>pháp</w:t>
      </w:r>
      <w:r>
        <w:rPr>
          <w:color w:val="231F20"/>
          <w:spacing w:val="-12"/>
        </w:rPr>
        <w:t> </w:t>
      </w:r>
      <w:r>
        <w:rPr>
          <w:color w:val="231F20"/>
        </w:rPr>
        <w:t>một</w:t>
      </w:r>
      <w:r>
        <w:rPr>
          <w:color w:val="231F20"/>
          <w:spacing w:val="-13"/>
        </w:rPr>
        <w:t> </w:t>
      </w:r>
      <w:r>
        <w:rPr>
          <w:color w:val="231F20"/>
        </w:rPr>
        <w:t>lúc</w:t>
      </w:r>
      <w:r>
        <w:rPr>
          <w:color w:val="231F20"/>
          <w:spacing w:val="-12"/>
        </w:rPr>
        <w:t> </w:t>
      </w:r>
      <w:r>
        <w:rPr>
          <w:color w:val="231F20"/>
        </w:rPr>
        <w:t>cũng</w:t>
      </w:r>
      <w:r>
        <w:rPr>
          <w:color w:val="231F20"/>
          <w:spacing w:val="-12"/>
        </w:rPr>
        <w:t> </w:t>
      </w:r>
      <w:r>
        <w:rPr>
          <w:color w:val="231F20"/>
        </w:rPr>
        <w:t>sinh,</w:t>
      </w:r>
      <w:r>
        <w:rPr>
          <w:color w:val="231F20"/>
          <w:spacing w:val="-12"/>
        </w:rPr>
        <w:t> </w:t>
      </w:r>
      <w:r>
        <w:rPr>
          <w:color w:val="231F20"/>
        </w:rPr>
        <w:t>cũng</w:t>
      </w:r>
      <w:r>
        <w:rPr>
          <w:color w:val="231F20"/>
          <w:spacing w:val="-13"/>
        </w:rPr>
        <w:t> </w:t>
      </w:r>
      <w:r>
        <w:rPr>
          <w:color w:val="231F20"/>
        </w:rPr>
        <w:t>già,</w:t>
      </w:r>
      <w:r>
        <w:rPr>
          <w:color w:val="231F20"/>
          <w:spacing w:val="-12"/>
        </w:rPr>
        <w:t> </w:t>
      </w:r>
      <w:r>
        <w:rPr>
          <w:color w:val="231F20"/>
        </w:rPr>
        <w:t>cũng</w:t>
      </w:r>
      <w:r>
        <w:rPr>
          <w:color w:val="231F20"/>
          <w:spacing w:val="-12"/>
        </w:rPr>
        <w:t> </w:t>
      </w:r>
      <w:r>
        <w:rPr>
          <w:color w:val="231F20"/>
        </w:rPr>
        <w:t>chết, nhưng không có lý đó, vì mâu thuẫn nhau. Nên nói các pháp bắt</w:t>
      </w:r>
      <w:r>
        <w:rPr>
          <w:color w:val="231F20"/>
          <w:spacing w:val="-30"/>
        </w:rPr>
        <w:t> </w:t>
      </w:r>
      <w:r>
        <w:rPr>
          <w:color w:val="231F20"/>
        </w:rPr>
        <w:t>đầu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khởi</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sinh,</w:t>
      </w:r>
      <w:r>
        <w:rPr>
          <w:color w:val="231F20"/>
          <w:spacing w:val="-6"/>
        </w:rPr>
        <w:t> </w:t>
      </w:r>
      <w:r>
        <w:rPr>
          <w:color w:val="231F20"/>
        </w:rPr>
        <w:t>về</w:t>
      </w:r>
      <w:r>
        <w:rPr>
          <w:color w:val="231F20"/>
          <w:spacing w:val="-6"/>
        </w:rPr>
        <w:t> </w:t>
      </w:r>
      <w:r>
        <w:rPr>
          <w:color w:val="231F20"/>
        </w:rPr>
        <w:t>sau</w:t>
      </w:r>
      <w:r>
        <w:rPr>
          <w:color w:val="231F20"/>
          <w:spacing w:val="-7"/>
        </w:rPr>
        <w:t> </w:t>
      </w:r>
      <w:r>
        <w:rPr>
          <w:color w:val="231F20"/>
        </w:rPr>
        <w:t>pháp</w:t>
      </w:r>
      <w:r>
        <w:rPr>
          <w:color w:val="231F20"/>
          <w:spacing w:val="-6"/>
        </w:rPr>
        <w:t> </w:t>
      </w:r>
      <w:r>
        <w:rPr>
          <w:color w:val="231F20"/>
        </w:rPr>
        <w:t>đó</w:t>
      </w:r>
      <w:r>
        <w:rPr>
          <w:color w:val="231F20"/>
          <w:spacing w:val="-6"/>
        </w:rPr>
        <w:t> </w:t>
      </w:r>
      <w:r>
        <w:rPr>
          <w:color w:val="231F20"/>
        </w:rPr>
        <w:t>dứt</w:t>
      </w:r>
      <w:r>
        <w:rPr>
          <w:color w:val="231F20"/>
          <w:spacing w:val="-7"/>
        </w:rPr>
        <w:t> </w:t>
      </w:r>
      <w:r>
        <w:rPr>
          <w:color w:val="231F20"/>
        </w:rPr>
        <w:t>mất</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diệt,</w:t>
      </w:r>
      <w:r>
        <w:rPr>
          <w:color w:val="231F20"/>
          <w:spacing w:val="-6"/>
        </w:rPr>
        <w:t> </w:t>
      </w:r>
      <w:r>
        <w:rPr>
          <w:color w:val="231F20"/>
        </w:rPr>
        <w:t>ở</w:t>
      </w:r>
      <w:r>
        <w:rPr>
          <w:color w:val="231F20"/>
          <w:spacing w:val="-7"/>
        </w:rPr>
        <w:t> </w:t>
      </w:r>
      <w:r>
        <w:rPr>
          <w:color w:val="231F20"/>
        </w:rPr>
        <w:t>giữa</w:t>
      </w:r>
      <w:r>
        <w:rPr>
          <w:color w:val="231F20"/>
          <w:spacing w:val="-6"/>
        </w:rPr>
        <w:t> </w:t>
      </w:r>
      <w:r>
        <w:rPr>
          <w:color w:val="231F20"/>
        </w:rPr>
        <w:t>chín</w:t>
      </w:r>
      <w:r>
        <w:rPr>
          <w:color w:val="231F20"/>
          <w:spacing w:val="-6"/>
        </w:rPr>
        <w:t> </w:t>
      </w:r>
      <w:r>
        <w:rPr>
          <w:color w:val="231F20"/>
        </w:rPr>
        <w:t>muồi gọi là già. Vì nhằm ngăn chận lối chấp đó và chỉ rõ trong một sát-na có đủ ba tướng.</w:t>
      </w:r>
    </w:p>
    <w:p>
      <w:pPr>
        <w:pStyle w:val="BodyText"/>
        <w:spacing w:line="271" w:lineRule="auto"/>
        <w:ind w:left="110" w:right="392"/>
      </w:pPr>
      <w:r>
        <w:rPr>
          <w:color w:val="231F20"/>
        </w:rPr>
        <w:t>Nếu như thế tức nên một pháp cũng sinh, cũng già, cũng diệt mất trong cùng một lúc sao? </w:t>
      </w:r>
      <w:r>
        <w:rPr>
          <w:i/>
          <w:color w:val="231F20"/>
        </w:rPr>
        <w:t>Đáp: </w:t>
      </w:r>
      <w:r>
        <w:rPr>
          <w:color w:val="231F20"/>
        </w:rPr>
        <w:t>Vì lúc tác dụng khác nên không mâu thuẫn. Nghĩa là lúc pháp sinh, sinh có tác dụng, lúc pháp diệt, già</w:t>
      </w:r>
      <w:r>
        <w:rPr>
          <w:color w:val="231F20"/>
          <w:spacing w:val="-11"/>
        </w:rPr>
        <w:t> </w:t>
      </w:r>
      <w:r>
        <w:rPr>
          <w:color w:val="231F20"/>
        </w:rPr>
        <w:t>diệt</w:t>
      </w:r>
      <w:r>
        <w:rPr>
          <w:color w:val="231F20"/>
          <w:spacing w:val="-10"/>
        </w:rPr>
        <w:t> </w:t>
      </w:r>
      <w:r>
        <w:rPr>
          <w:color w:val="231F20"/>
        </w:rPr>
        <w:t>mới</w:t>
      </w:r>
      <w:r>
        <w:rPr>
          <w:color w:val="231F20"/>
          <w:spacing w:val="-10"/>
        </w:rPr>
        <w:t> </w:t>
      </w:r>
      <w:r>
        <w:rPr>
          <w:color w:val="231F20"/>
        </w:rPr>
        <w:t>có</w:t>
      </w:r>
      <w:r>
        <w:rPr>
          <w:color w:val="231F20"/>
          <w:spacing w:val="-11"/>
        </w:rPr>
        <w:t> </w:t>
      </w:r>
      <w:r>
        <w:rPr>
          <w:color w:val="231F20"/>
        </w:rPr>
        <w:t>tác</w:t>
      </w:r>
      <w:r>
        <w:rPr>
          <w:color w:val="231F20"/>
          <w:spacing w:val="-10"/>
        </w:rPr>
        <w:t> </w:t>
      </w:r>
      <w:r>
        <w:rPr>
          <w:color w:val="231F20"/>
        </w:rPr>
        <w:t>dụng,</w:t>
      </w:r>
      <w:r>
        <w:rPr>
          <w:color w:val="231F20"/>
          <w:spacing w:val="-15"/>
        </w:rPr>
        <w:t> </w:t>
      </w:r>
      <w:r>
        <w:rPr>
          <w:color w:val="231F20"/>
        </w:rPr>
        <w:t>Thể</w:t>
      </w:r>
      <w:r>
        <w:rPr>
          <w:color w:val="231F20"/>
          <w:spacing w:val="-10"/>
        </w:rPr>
        <w:t> </w:t>
      </w:r>
      <w:r>
        <w:rPr>
          <w:color w:val="231F20"/>
        </w:rPr>
        <w:t>tuy</w:t>
      </w:r>
      <w:r>
        <w:rPr>
          <w:color w:val="231F20"/>
          <w:spacing w:val="-11"/>
        </w:rPr>
        <w:t> </w:t>
      </w:r>
      <w:r>
        <w:rPr>
          <w:color w:val="231F20"/>
        </w:rPr>
        <w:t>đồng</w:t>
      </w:r>
      <w:r>
        <w:rPr>
          <w:color w:val="231F20"/>
          <w:spacing w:val="-10"/>
        </w:rPr>
        <w:t> </w:t>
      </w:r>
      <w:r>
        <w:rPr>
          <w:color w:val="231F20"/>
        </w:rPr>
        <w:t>thời</w:t>
      </w:r>
      <w:r>
        <w:rPr>
          <w:color w:val="231F20"/>
          <w:spacing w:val="-10"/>
        </w:rPr>
        <w:t> </w:t>
      </w:r>
      <w:r>
        <w:rPr>
          <w:color w:val="231F20"/>
        </w:rPr>
        <w:t>nhưng</w:t>
      </w:r>
      <w:r>
        <w:rPr>
          <w:color w:val="231F20"/>
          <w:spacing w:val="-11"/>
        </w:rPr>
        <w:t> </w:t>
      </w:r>
      <w:r>
        <w:rPr>
          <w:color w:val="231F20"/>
        </w:rPr>
        <w:t>dụng</w:t>
      </w:r>
      <w:r>
        <w:rPr>
          <w:color w:val="231F20"/>
          <w:spacing w:val="-10"/>
        </w:rPr>
        <w:t> </w:t>
      </w:r>
      <w:r>
        <w:rPr>
          <w:color w:val="231F20"/>
        </w:rPr>
        <w:t>có</w:t>
      </w:r>
      <w:r>
        <w:rPr>
          <w:color w:val="231F20"/>
          <w:spacing w:val="-10"/>
        </w:rPr>
        <w:t> </w:t>
      </w:r>
      <w:r>
        <w:rPr>
          <w:color w:val="231F20"/>
        </w:rPr>
        <w:t>trước</w:t>
      </w:r>
      <w:r>
        <w:rPr>
          <w:color w:val="231F20"/>
          <w:spacing w:val="-10"/>
        </w:rPr>
        <w:t> </w:t>
      </w:r>
      <w:r>
        <w:rPr>
          <w:color w:val="231F20"/>
        </w:rPr>
        <w:t>sau. Vì tác dụng sinh, diệt của một pháp được trọn vẹn gọi là một sát-na, nên không có lỗi. Hoặc phần vị sinh, diệt không phải là một sát-na, nhưng trong một sát-na có đủ ba Thể, nên nói ba tướng đồng một sát-na.</w:t>
      </w:r>
    </w:p>
    <w:p>
      <w:pPr>
        <w:pStyle w:val="BodyText"/>
        <w:ind w:left="677" w:firstLine="0"/>
      </w:pPr>
      <w:r>
        <w:rPr>
          <w:color w:val="231F20"/>
        </w:rPr>
        <w:t>Do các nhân duyên trên đây, nên tạo ra phần Luận này.</w:t>
      </w:r>
    </w:p>
    <w:p>
      <w:pPr>
        <w:pStyle w:val="BodyText"/>
        <w:spacing w:line="271" w:lineRule="auto" w:before="153"/>
        <w:ind w:left="110" w:right="390"/>
      </w:pPr>
      <w:r>
        <w:rPr>
          <w:i/>
          <w:color w:val="231F20"/>
        </w:rPr>
        <w:t>Hỏi:</w:t>
      </w:r>
      <w:r>
        <w:rPr>
          <w:i/>
          <w:color w:val="231F20"/>
          <w:spacing w:val="-15"/>
        </w:rPr>
        <w:t> </w:t>
      </w:r>
      <w:r>
        <w:rPr>
          <w:color w:val="231F20"/>
        </w:rPr>
        <w:t>Tự</w:t>
      </w:r>
      <w:r>
        <w:rPr>
          <w:color w:val="231F20"/>
          <w:spacing w:val="-10"/>
        </w:rPr>
        <w:t> </w:t>
      </w:r>
      <w:r>
        <w:rPr>
          <w:color w:val="231F20"/>
        </w:rPr>
        <w:t>tánh</w:t>
      </w:r>
      <w:r>
        <w:rPr>
          <w:color w:val="231F20"/>
          <w:spacing w:val="-11"/>
        </w:rPr>
        <w:t> </w:t>
      </w:r>
      <w:r>
        <w:rPr>
          <w:color w:val="231F20"/>
        </w:rPr>
        <w:t>của</w:t>
      </w:r>
      <w:r>
        <w:rPr>
          <w:color w:val="231F20"/>
          <w:spacing w:val="-10"/>
        </w:rPr>
        <w:t> </w:t>
      </w:r>
      <w:r>
        <w:rPr>
          <w:color w:val="231F20"/>
        </w:rPr>
        <w:t>các</w:t>
      </w:r>
      <w:r>
        <w:rPr>
          <w:color w:val="231F20"/>
          <w:spacing w:val="-10"/>
        </w:rPr>
        <w:t> </w:t>
      </w:r>
      <w:r>
        <w:rPr>
          <w:color w:val="231F20"/>
        </w:rPr>
        <w:t>hành</w:t>
      </w:r>
      <w:r>
        <w:rPr>
          <w:color w:val="231F20"/>
          <w:spacing w:val="-11"/>
        </w:rPr>
        <w:t> </w:t>
      </w:r>
      <w:r>
        <w:rPr>
          <w:color w:val="231F20"/>
        </w:rPr>
        <w:t>có</w:t>
      </w:r>
      <w:r>
        <w:rPr>
          <w:color w:val="231F20"/>
          <w:spacing w:val="-10"/>
        </w:rPr>
        <w:t> </w:t>
      </w:r>
      <w:r>
        <w:rPr>
          <w:color w:val="231F20"/>
        </w:rPr>
        <w:t>chuyển</w:t>
      </w:r>
      <w:r>
        <w:rPr>
          <w:color w:val="231F20"/>
          <w:spacing w:val="-11"/>
        </w:rPr>
        <w:t> </w:t>
      </w:r>
      <w:r>
        <w:rPr>
          <w:color w:val="231F20"/>
        </w:rPr>
        <w:t>biến</w:t>
      </w:r>
      <w:r>
        <w:rPr>
          <w:color w:val="231F20"/>
          <w:spacing w:val="-10"/>
        </w:rPr>
        <w:t> </w:t>
      </w:r>
      <w:r>
        <w:rPr>
          <w:color w:val="231F20"/>
        </w:rPr>
        <w:t>không?</w:t>
      </w:r>
      <w:r>
        <w:rPr>
          <w:color w:val="231F20"/>
          <w:spacing w:val="-10"/>
        </w:rPr>
        <w:t> </w:t>
      </w:r>
      <w:r>
        <w:rPr>
          <w:color w:val="231F20"/>
        </w:rPr>
        <w:t>Nếu</w:t>
      </w:r>
      <w:r>
        <w:rPr>
          <w:color w:val="231F20"/>
          <w:spacing w:val="-11"/>
        </w:rPr>
        <w:t> </w:t>
      </w:r>
      <w:r>
        <w:rPr>
          <w:color w:val="231F20"/>
        </w:rPr>
        <w:t>nêu</w:t>
      </w:r>
      <w:r>
        <w:rPr>
          <w:color w:val="231F20"/>
          <w:spacing w:val="-10"/>
        </w:rPr>
        <w:t> </w:t>
      </w:r>
      <w:r>
        <w:rPr>
          <w:color w:val="231F20"/>
        </w:rPr>
        <w:t>như vậy thì có lỗi gì? Nếu có chuyển biến thì vì sao các pháp không bỏ tự tướng? Nếu không chuyển biến thì vì sao trong đây nói có an trụ, biến đổi?</w:t>
      </w:r>
    </w:p>
    <w:p>
      <w:pPr>
        <w:pStyle w:val="BodyText"/>
        <w:ind w:left="677" w:firstLine="0"/>
      </w:pPr>
      <w:r>
        <w:rPr>
          <w:i/>
          <w:color w:val="231F20"/>
        </w:rPr>
        <w:t>Đáp: </w:t>
      </w:r>
      <w:r>
        <w:rPr>
          <w:color w:val="231F20"/>
        </w:rPr>
        <w:t>Nên nói là tự tánh của các hành không có chuyển biến.</w:t>
      </w:r>
    </w:p>
    <w:p>
      <w:pPr>
        <w:pStyle w:val="BodyText"/>
        <w:spacing w:before="152"/>
        <w:ind w:left="677" w:firstLine="0"/>
      </w:pPr>
      <w:r>
        <w:rPr>
          <w:i/>
          <w:color w:val="231F20"/>
        </w:rPr>
        <w:t>Hỏi: </w:t>
      </w:r>
      <w:r>
        <w:rPr>
          <w:color w:val="231F20"/>
        </w:rPr>
        <w:t>Như thế vì sao ở đây nói có an trụ, biến đổi?</w:t>
      </w:r>
    </w:p>
    <w:p>
      <w:pPr>
        <w:pStyle w:val="BodyText"/>
        <w:spacing w:line="271" w:lineRule="auto" w:before="153"/>
        <w:ind w:left="110" w:right="391"/>
      </w:pPr>
      <w:r>
        <w:rPr>
          <w:i/>
          <w:color w:val="231F20"/>
        </w:rPr>
        <w:t>Đáp: </w:t>
      </w:r>
      <w:r>
        <w:rPr>
          <w:color w:val="231F20"/>
        </w:rPr>
        <w:t>An trụ, biến đổi nói ở đây là lão được gọi riêng, không phải cho là chuyển biến. Như sinh gọi là khởi, vô thường gọi là tận, lão gọi là an trụ, biến đổi, nên biết cũng thế.</w:t>
      </w:r>
    </w:p>
    <w:p>
      <w:pPr>
        <w:pStyle w:val="BodyText"/>
        <w:spacing w:line="271" w:lineRule="auto" w:before="113"/>
        <w:ind w:left="110" w:right="390"/>
      </w:pPr>
      <w:r>
        <w:rPr>
          <w:color w:val="231F20"/>
        </w:rPr>
        <w:t>Lại</w:t>
      </w:r>
      <w:r>
        <w:rPr>
          <w:color w:val="231F20"/>
          <w:spacing w:val="-6"/>
        </w:rPr>
        <w:t> </w:t>
      </w:r>
      <w:r>
        <w:rPr>
          <w:color w:val="231F20"/>
        </w:rPr>
        <w:t>nữa,</w:t>
      </w:r>
      <w:r>
        <w:rPr>
          <w:color w:val="231F20"/>
          <w:spacing w:val="-6"/>
        </w:rPr>
        <w:t> </w:t>
      </w:r>
      <w:r>
        <w:rPr>
          <w:color w:val="231F20"/>
        </w:rPr>
        <w:t>có</w:t>
      </w:r>
      <w:r>
        <w:rPr>
          <w:color w:val="231F20"/>
          <w:spacing w:val="-6"/>
        </w:rPr>
        <w:t> </w:t>
      </w:r>
      <w:r>
        <w:rPr>
          <w:color w:val="231F20"/>
        </w:rPr>
        <w:t>nhân</w:t>
      </w:r>
      <w:r>
        <w:rPr>
          <w:color w:val="231F20"/>
          <w:spacing w:val="-6"/>
        </w:rPr>
        <w:t> </w:t>
      </w:r>
      <w:r>
        <w:rPr>
          <w:color w:val="231F20"/>
        </w:rPr>
        <w:t>duyên</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chuyển</w:t>
      </w:r>
      <w:r>
        <w:rPr>
          <w:color w:val="231F20"/>
          <w:spacing w:val="-6"/>
        </w:rPr>
        <w:t> </w:t>
      </w:r>
      <w:r>
        <w:rPr>
          <w:color w:val="231F20"/>
        </w:rPr>
        <w:t>biến.</w:t>
      </w:r>
      <w:r>
        <w:rPr>
          <w:color w:val="231F20"/>
          <w:spacing w:val="-6"/>
        </w:rPr>
        <w:t> </w:t>
      </w:r>
      <w:r>
        <w:rPr>
          <w:color w:val="231F20"/>
        </w:rPr>
        <w:t>Có</w:t>
      </w:r>
      <w:r>
        <w:rPr>
          <w:color w:val="231F20"/>
          <w:spacing w:val="-6"/>
        </w:rPr>
        <w:t> </w:t>
      </w:r>
      <w:r>
        <w:rPr>
          <w:color w:val="231F20"/>
        </w:rPr>
        <w:t>nhân duyên nên nói là có chuyển biến. Có nhân duyên nên nói là </w:t>
      </w:r>
      <w:r>
        <w:rPr>
          <w:color w:val="231F20"/>
          <w:spacing w:val="-3"/>
        </w:rPr>
        <w:t>không </w:t>
      </w:r>
      <w:r>
        <w:rPr>
          <w:color w:val="231F20"/>
        </w:rPr>
        <w:t>chuyển</w:t>
      </w:r>
      <w:r>
        <w:rPr>
          <w:color w:val="231F20"/>
          <w:spacing w:val="-13"/>
        </w:rPr>
        <w:t> </w:t>
      </w:r>
      <w:r>
        <w:rPr>
          <w:color w:val="231F20"/>
        </w:rPr>
        <w:t>biến:</w:t>
      </w:r>
      <w:r>
        <w:rPr>
          <w:color w:val="231F20"/>
          <w:spacing w:val="-18"/>
        </w:rPr>
        <w:t> </w:t>
      </w:r>
      <w:r>
        <w:rPr>
          <w:color w:val="231F20"/>
        </w:rPr>
        <w:t>Tức</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pháp</w:t>
      </w:r>
      <w:r>
        <w:rPr>
          <w:color w:val="231F20"/>
          <w:spacing w:val="-13"/>
        </w:rPr>
        <w:t> </w:t>
      </w:r>
      <w:r>
        <w:rPr>
          <w:color w:val="231F20"/>
        </w:rPr>
        <w:t>đều</w:t>
      </w:r>
      <w:r>
        <w:rPr>
          <w:color w:val="231F20"/>
          <w:spacing w:val="-13"/>
        </w:rPr>
        <w:t> </w:t>
      </w:r>
      <w:r>
        <w:rPr>
          <w:color w:val="231F20"/>
        </w:rPr>
        <w:t>trụ</w:t>
      </w:r>
      <w:r>
        <w:rPr>
          <w:color w:val="231F20"/>
          <w:spacing w:val="-12"/>
        </w:rPr>
        <w:t> </w:t>
      </w:r>
      <w:r>
        <w:rPr>
          <w:color w:val="231F20"/>
        </w:rPr>
        <w:t>nơi</w:t>
      </w:r>
      <w:r>
        <w:rPr>
          <w:color w:val="231F20"/>
          <w:spacing w:val="-13"/>
        </w:rPr>
        <w:t> </w:t>
      </w:r>
      <w:r>
        <w:rPr>
          <w:color w:val="231F20"/>
        </w:rPr>
        <w:t>tự</w:t>
      </w:r>
      <w:r>
        <w:rPr>
          <w:color w:val="231F20"/>
          <w:spacing w:val="-13"/>
        </w:rPr>
        <w:t> </w:t>
      </w:r>
      <w:r>
        <w:rPr>
          <w:color w:val="231F20"/>
        </w:rPr>
        <w:t>thể,</w:t>
      </w:r>
      <w:r>
        <w:rPr>
          <w:color w:val="231F20"/>
          <w:spacing w:val="-13"/>
        </w:rPr>
        <w:t> </w:t>
      </w:r>
      <w:r>
        <w:rPr>
          <w:color w:val="231F20"/>
        </w:rPr>
        <w:t>tự</w:t>
      </w:r>
      <w:r>
        <w:rPr>
          <w:color w:val="231F20"/>
          <w:spacing w:val="-13"/>
        </w:rPr>
        <w:t> </w:t>
      </w:r>
      <w:r>
        <w:rPr>
          <w:color w:val="231F20"/>
        </w:rPr>
        <w:t>ngã,</w:t>
      </w:r>
      <w:r>
        <w:rPr>
          <w:color w:val="231F20"/>
          <w:spacing w:val="-13"/>
        </w:rPr>
        <w:t> </w:t>
      </w:r>
      <w:r>
        <w:rPr>
          <w:color w:val="231F20"/>
        </w:rPr>
        <w:t>tự</w:t>
      </w:r>
      <w:r>
        <w:rPr>
          <w:color w:val="231F20"/>
          <w:spacing w:val="-13"/>
        </w:rPr>
        <w:t> </w:t>
      </w:r>
      <w:r>
        <w:rPr>
          <w:color w:val="231F20"/>
        </w:rPr>
        <w:t>vật,</w:t>
      </w:r>
      <w:r>
        <w:rPr>
          <w:color w:val="231F20"/>
          <w:spacing w:val="-13"/>
        </w:rPr>
        <w:t> </w:t>
      </w:r>
      <w:r>
        <w:rPr>
          <w:color w:val="231F20"/>
        </w:rPr>
        <w:t>tự</w:t>
      </w:r>
      <w:r>
        <w:rPr>
          <w:color w:val="231F20"/>
          <w:spacing w:val="-12"/>
        </w:rPr>
        <w:t> </w:t>
      </w:r>
      <w:r>
        <w:rPr>
          <w:color w:val="231F20"/>
          <w:spacing w:val="-3"/>
        </w:rPr>
        <w:t>tánh, </w:t>
      </w:r>
      <w:r>
        <w:rPr>
          <w:color w:val="231F20"/>
        </w:rPr>
        <w:t>tự</w:t>
      </w:r>
      <w:r>
        <w:rPr>
          <w:color w:val="231F20"/>
          <w:spacing w:val="-11"/>
        </w:rPr>
        <w:t> </w:t>
      </w:r>
      <w:r>
        <w:rPr>
          <w:color w:val="231F20"/>
        </w:rPr>
        <w:t>tướng,</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chuyển</w:t>
      </w:r>
      <w:r>
        <w:rPr>
          <w:color w:val="231F20"/>
          <w:spacing w:val="-11"/>
        </w:rPr>
        <w:t> </w:t>
      </w:r>
      <w:r>
        <w:rPr>
          <w:color w:val="231F20"/>
        </w:rPr>
        <w:t>biến.</w:t>
      </w:r>
      <w:r>
        <w:rPr>
          <w:color w:val="231F20"/>
          <w:spacing w:val="-11"/>
        </w:rPr>
        <w:t> </w:t>
      </w:r>
      <w:r>
        <w:rPr>
          <w:color w:val="231F20"/>
        </w:rPr>
        <w:t>Có</w:t>
      </w:r>
      <w:r>
        <w:rPr>
          <w:color w:val="231F20"/>
          <w:spacing w:val="-11"/>
        </w:rPr>
        <w:t> </w:t>
      </w:r>
      <w:r>
        <w:rPr>
          <w:color w:val="231F20"/>
        </w:rPr>
        <w:t>nhân</w:t>
      </w:r>
      <w:r>
        <w:rPr>
          <w:color w:val="231F20"/>
          <w:spacing w:val="-10"/>
        </w:rPr>
        <w:t> </w:t>
      </w:r>
      <w:r>
        <w:rPr>
          <w:color w:val="231F20"/>
        </w:rPr>
        <w:t>duyên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0"/>
        </w:rPr>
        <w:t> </w:t>
      </w:r>
      <w:r>
        <w:rPr>
          <w:color w:val="231F20"/>
        </w:rPr>
        <w:t>có</w:t>
      </w:r>
      <w:r>
        <w:rPr>
          <w:color w:val="231F20"/>
          <w:spacing w:val="-11"/>
        </w:rPr>
        <w:t> </w:t>
      </w:r>
      <w:r>
        <w:rPr>
          <w:color w:val="231F20"/>
          <w:spacing w:val="-3"/>
        </w:rPr>
        <w:t>chuyển </w:t>
      </w:r>
      <w:r>
        <w:rPr>
          <w:color w:val="231F20"/>
        </w:rPr>
        <w:t>biến:</w:t>
      </w:r>
      <w:r>
        <w:rPr>
          <w:color w:val="231F20"/>
          <w:spacing w:val="-13"/>
        </w:rPr>
        <w:t> </w:t>
      </w:r>
      <w:r>
        <w:rPr>
          <w:color w:val="231F20"/>
        </w:rPr>
        <w:t>Tức</w:t>
      </w:r>
      <w:r>
        <w:rPr>
          <w:color w:val="231F20"/>
          <w:spacing w:val="-7"/>
        </w:rPr>
        <w:t> </w:t>
      </w:r>
      <w:r>
        <w:rPr>
          <w:color w:val="231F20"/>
        </w:rPr>
        <w:t>pháp</w:t>
      </w:r>
      <w:r>
        <w:rPr>
          <w:color w:val="231F20"/>
          <w:spacing w:val="-7"/>
        </w:rPr>
        <w:t> </w:t>
      </w:r>
      <w:r>
        <w:rPr>
          <w:color w:val="231F20"/>
        </w:rPr>
        <w:t>hữu</w:t>
      </w:r>
      <w:r>
        <w:rPr>
          <w:color w:val="231F20"/>
          <w:spacing w:val="-8"/>
        </w:rPr>
        <w:t> </w:t>
      </w:r>
      <w:r>
        <w:rPr>
          <w:color w:val="231F20"/>
        </w:rPr>
        <w:t>vi,</w:t>
      </w:r>
      <w:r>
        <w:rPr>
          <w:color w:val="231F20"/>
          <w:spacing w:val="-7"/>
        </w:rPr>
        <w:t> </w:t>
      </w:r>
      <w:r>
        <w:rPr>
          <w:color w:val="231F20"/>
        </w:rPr>
        <w:t>lúc</w:t>
      </w:r>
      <w:r>
        <w:rPr>
          <w:color w:val="231F20"/>
          <w:spacing w:val="-7"/>
        </w:rPr>
        <w:t> </w:t>
      </w:r>
      <w:r>
        <w:rPr>
          <w:color w:val="231F20"/>
        </w:rPr>
        <w:t>được</w:t>
      </w:r>
      <w:r>
        <w:rPr>
          <w:color w:val="231F20"/>
          <w:spacing w:val="-7"/>
        </w:rPr>
        <w:t> </w:t>
      </w:r>
      <w:r>
        <w:rPr>
          <w:color w:val="231F20"/>
        </w:rPr>
        <w:t>thế</w:t>
      </w:r>
      <w:r>
        <w:rPr>
          <w:color w:val="231F20"/>
          <w:spacing w:val="-8"/>
        </w:rPr>
        <w:t> </w:t>
      </w:r>
      <w:r>
        <w:rPr>
          <w:color w:val="231F20"/>
        </w:rPr>
        <w:t>thì</w:t>
      </w:r>
      <w:r>
        <w:rPr>
          <w:color w:val="231F20"/>
          <w:spacing w:val="-7"/>
        </w:rPr>
        <w:t> </w:t>
      </w:r>
      <w:r>
        <w:rPr>
          <w:color w:val="231F20"/>
        </w:rPr>
        <w:t>sinh,</w:t>
      </w:r>
      <w:r>
        <w:rPr>
          <w:color w:val="231F20"/>
          <w:spacing w:val="-7"/>
        </w:rPr>
        <w:t> </w:t>
      </w:r>
      <w:r>
        <w:rPr>
          <w:color w:val="231F20"/>
        </w:rPr>
        <w:t>khi</w:t>
      </w:r>
      <w:r>
        <w:rPr>
          <w:color w:val="231F20"/>
          <w:spacing w:val="-7"/>
        </w:rPr>
        <w:t> </w:t>
      </w:r>
      <w:r>
        <w:rPr>
          <w:color w:val="231F20"/>
        </w:rPr>
        <w:t>mất</w:t>
      </w:r>
      <w:r>
        <w:rPr>
          <w:color w:val="231F20"/>
          <w:spacing w:val="-8"/>
        </w:rPr>
        <w:t> </w:t>
      </w:r>
      <w:r>
        <w:rPr>
          <w:color w:val="231F20"/>
        </w:rPr>
        <w:t>thế</w:t>
      </w:r>
      <w:r>
        <w:rPr>
          <w:color w:val="231F20"/>
          <w:spacing w:val="-7"/>
        </w:rPr>
        <w:t> </w:t>
      </w:r>
      <w:r>
        <w:rPr>
          <w:color w:val="231F20"/>
        </w:rPr>
        <w:t>thì</w:t>
      </w:r>
      <w:r>
        <w:rPr>
          <w:color w:val="231F20"/>
          <w:spacing w:val="-7"/>
        </w:rPr>
        <w:t> </w:t>
      </w:r>
      <w:r>
        <w:rPr>
          <w:color w:val="231F20"/>
        </w:rPr>
        <w:t>diệt.</w:t>
      </w:r>
      <w:r>
        <w:rPr>
          <w:color w:val="231F20"/>
          <w:spacing w:val="-7"/>
        </w:rPr>
        <w:t> </w:t>
      </w:r>
      <w:r>
        <w:rPr>
          <w:color w:val="231F20"/>
        </w:rPr>
        <w:t>Lúc được</w:t>
      </w:r>
      <w:r>
        <w:rPr>
          <w:color w:val="231F20"/>
          <w:spacing w:val="-6"/>
        </w:rPr>
        <w:t> </w:t>
      </w:r>
      <w:r>
        <w:rPr>
          <w:color w:val="231F20"/>
        </w:rPr>
        <w:t>sức</w:t>
      </w:r>
      <w:r>
        <w:rPr>
          <w:color w:val="231F20"/>
          <w:spacing w:val="-6"/>
        </w:rPr>
        <w:t> </w:t>
      </w:r>
      <w:r>
        <w:rPr>
          <w:color w:val="231F20"/>
        </w:rPr>
        <w:t>mạnh</w:t>
      </w:r>
      <w:r>
        <w:rPr>
          <w:color w:val="231F20"/>
          <w:spacing w:val="-5"/>
        </w:rPr>
        <w:t> </w:t>
      </w:r>
      <w:r>
        <w:rPr>
          <w:color w:val="231F20"/>
        </w:rPr>
        <w:t>thì</w:t>
      </w:r>
      <w:r>
        <w:rPr>
          <w:color w:val="231F20"/>
          <w:spacing w:val="-6"/>
        </w:rPr>
        <w:t> </w:t>
      </w:r>
      <w:r>
        <w:rPr>
          <w:color w:val="231F20"/>
        </w:rPr>
        <w:t>sinh,</w:t>
      </w:r>
      <w:r>
        <w:rPr>
          <w:color w:val="231F20"/>
          <w:spacing w:val="-6"/>
        </w:rPr>
        <w:t> </w:t>
      </w:r>
      <w:r>
        <w:rPr>
          <w:color w:val="231F20"/>
        </w:rPr>
        <w:t>khi</w:t>
      </w:r>
      <w:r>
        <w:rPr>
          <w:color w:val="231F20"/>
          <w:spacing w:val="-5"/>
        </w:rPr>
        <w:t> </w:t>
      </w:r>
      <w:r>
        <w:rPr>
          <w:color w:val="231F20"/>
        </w:rPr>
        <w:t>mất</w:t>
      </w:r>
      <w:r>
        <w:rPr>
          <w:color w:val="231F20"/>
          <w:spacing w:val="-6"/>
        </w:rPr>
        <w:t> </w:t>
      </w:r>
      <w:r>
        <w:rPr>
          <w:color w:val="231F20"/>
        </w:rPr>
        <w:t>sức</w:t>
      </w:r>
      <w:r>
        <w:rPr>
          <w:color w:val="231F20"/>
          <w:spacing w:val="-5"/>
        </w:rPr>
        <w:t> </w:t>
      </w:r>
      <w:r>
        <w:rPr>
          <w:color w:val="231F20"/>
        </w:rPr>
        <w:t>mạnh</w:t>
      </w:r>
      <w:r>
        <w:rPr>
          <w:color w:val="231F20"/>
          <w:spacing w:val="-6"/>
        </w:rPr>
        <w:t> </w:t>
      </w:r>
      <w:r>
        <w:rPr>
          <w:color w:val="231F20"/>
        </w:rPr>
        <w:t>thì</w:t>
      </w:r>
      <w:r>
        <w:rPr>
          <w:color w:val="231F20"/>
          <w:spacing w:val="-6"/>
        </w:rPr>
        <w:t> </w:t>
      </w:r>
      <w:r>
        <w:rPr>
          <w:color w:val="231F20"/>
        </w:rPr>
        <w:t>diệt.</w:t>
      </w:r>
      <w:r>
        <w:rPr>
          <w:color w:val="231F20"/>
          <w:spacing w:val="-5"/>
        </w:rPr>
        <w:t> </w:t>
      </w:r>
      <w:r>
        <w:rPr>
          <w:color w:val="231F20"/>
        </w:rPr>
        <w:t>Lúc</w:t>
      </w:r>
      <w:r>
        <w:rPr>
          <w:color w:val="231F20"/>
          <w:spacing w:val="-6"/>
        </w:rPr>
        <w:t> </w:t>
      </w:r>
      <w:r>
        <w:rPr>
          <w:color w:val="231F20"/>
        </w:rPr>
        <w:t>được</w:t>
      </w:r>
      <w:r>
        <w:rPr>
          <w:color w:val="231F20"/>
          <w:spacing w:val="-6"/>
        </w:rPr>
        <w:t> </w:t>
      </w:r>
      <w:r>
        <w:rPr>
          <w:color w:val="231F20"/>
        </w:rPr>
        <w:t>sĩ</w:t>
      </w:r>
      <w:r>
        <w:rPr>
          <w:color w:val="231F20"/>
          <w:spacing w:val="-5"/>
        </w:rPr>
        <w:t> </w:t>
      </w:r>
      <w:r>
        <w:rPr>
          <w:color w:val="231F20"/>
        </w:rPr>
        <w:t>dụng thì sinh, khi mất sĩ dụng thì diệt. Lúc được tăng thượng thì sinh, khi mất</w:t>
      </w:r>
      <w:r>
        <w:rPr>
          <w:color w:val="231F20"/>
          <w:spacing w:val="14"/>
        </w:rPr>
        <w:t> </w:t>
      </w:r>
      <w:r>
        <w:rPr>
          <w:color w:val="231F20"/>
        </w:rPr>
        <w:t>tăng</w:t>
      </w:r>
      <w:r>
        <w:rPr>
          <w:color w:val="231F20"/>
          <w:spacing w:val="15"/>
        </w:rPr>
        <w:t> </w:t>
      </w:r>
      <w:r>
        <w:rPr>
          <w:color w:val="231F20"/>
        </w:rPr>
        <w:t>thượng</w:t>
      </w:r>
      <w:r>
        <w:rPr>
          <w:color w:val="231F20"/>
          <w:spacing w:val="14"/>
        </w:rPr>
        <w:t> </w:t>
      </w:r>
      <w:r>
        <w:rPr>
          <w:color w:val="231F20"/>
        </w:rPr>
        <w:t>thì</w:t>
      </w:r>
      <w:r>
        <w:rPr>
          <w:color w:val="231F20"/>
          <w:spacing w:val="15"/>
        </w:rPr>
        <w:t> </w:t>
      </w:r>
      <w:r>
        <w:rPr>
          <w:color w:val="231F20"/>
        </w:rPr>
        <w:t>diệt.</w:t>
      </w:r>
      <w:r>
        <w:rPr>
          <w:color w:val="231F20"/>
          <w:spacing w:val="15"/>
        </w:rPr>
        <w:t> </w:t>
      </w:r>
      <w:r>
        <w:rPr>
          <w:color w:val="231F20"/>
        </w:rPr>
        <w:t>Lúc</w:t>
      </w:r>
      <w:r>
        <w:rPr>
          <w:color w:val="231F20"/>
          <w:spacing w:val="14"/>
        </w:rPr>
        <w:t> </w:t>
      </w:r>
      <w:r>
        <w:rPr>
          <w:color w:val="231F20"/>
        </w:rPr>
        <w:t>đạt</w:t>
      </w:r>
      <w:r>
        <w:rPr>
          <w:color w:val="231F20"/>
          <w:spacing w:val="15"/>
        </w:rPr>
        <w:t> </w:t>
      </w:r>
      <w:r>
        <w:rPr>
          <w:color w:val="231F20"/>
        </w:rPr>
        <w:t>công</w:t>
      </w:r>
      <w:r>
        <w:rPr>
          <w:color w:val="231F20"/>
          <w:spacing w:val="15"/>
        </w:rPr>
        <w:t> </w:t>
      </w:r>
      <w:r>
        <w:rPr>
          <w:color w:val="231F20"/>
        </w:rPr>
        <w:t>năng</w:t>
      </w:r>
      <w:r>
        <w:rPr>
          <w:color w:val="231F20"/>
          <w:spacing w:val="14"/>
        </w:rPr>
        <w:t> </w:t>
      </w:r>
      <w:r>
        <w:rPr>
          <w:color w:val="231F20"/>
        </w:rPr>
        <w:t>thì</w:t>
      </w:r>
      <w:r>
        <w:rPr>
          <w:color w:val="231F20"/>
          <w:spacing w:val="15"/>
        </w:rPr>
        <w:t> </w:t>
      </w:r>
      <w:r>
        <w:rPr>
          <w:color w:val="231F20"/>
        </w:rPr>
        <w:t>sinh,</w:t>
      </w:r>
      <w:r>
        <w:rPr>
          <w:color w:val="231F20"/>
          <w:spacing w:val="14"/>
        </w:rPr>
        <w:t> </w:t>
      </w:r>
      <w:r>
        <w:rPr>
          <w:color w:val="231F20"/>
        </w:rPr>
        <w:t>khi</w:t>
      </w:r>
      <w:r>
        <w:rPr>
          <w:color w:val="231F20"/>
          <w:spacing w:val="15"/>
        </w:rPr>
        <w:t> </w:t>
      </w:r>
      <w:r>
        <w:rPr>
          <w:color w:val="231F20"/>
        </w:rPr>
        <w:t>mất</w:t>
      </w:r>
      <w:r>
        <w:rPr>
          <w:color w:val="231F20"/>
          <w:spacing w:val="15"/>
        </w:rPr>
        <w:t> </w:t>
      </w:r>
      <w:r>
        <w:rPr>
          <w:color w:val="231F20"/>
        </w:rPr>
        <w:t>công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năng thì diệt. Lúc bừng mạnh thì sinh, khi tan cạn thì diệt. Lúc tăng tiến thì sinh, khi suy thoái thì diệt. Lúc hưng phát thì sinh, khi rơi rụng thì diệt. Lúc mạnh nhanh thì sinh, khi chậm độn thì diệt. Lúc tươi</w:t>
      </w:r>
      <w:r>
        <w:rPr>
          <w:color w:val="231F20"/>
          <w:spacing w:val="-5"/>
        </w:rPr>
        <w:t> </w:t>
      </w:r>
      <w:r>
        <w:rPr>
          <w:color w:val="231F20"/>
        </w:rPr>
        <w:t>tốt</w:t>
      </w:r>
      <w:r>
        <w:rPr>
          <w:color w:val="231F20"/>
          <w:spacing w:val="-4"/>
        </w:rPr>
        <w:t> </w:t>
      </w:r>
      <w:r>
        <w:rPr>
          <w:color w:val="231F20"/>
        </w:rPr>
        <w:t>thì</w:t>
      </w:r>
      <w:r>
        <w:rPr>
          <w:color w:val="231F20"/>
          <w:spacing w:val="-5"/>
        </w:rPr>
        <w:t> </w:t>
      </w:r>
      <w:r>
        <w:rPr>
          <w:color w:val="231F20"/>
        </w:rPr>
        <w:t>sinh,</w:t>
      </w:r>
      <w:r>
        <w:rPr>
          <w:color w:val="231F20"/>
          <w:spacing w:val="-4"/>
        </w:rPr>
        <w:t> </w:t>
      </w:r>
      <w:r>
        <w:rPr>
          <w:color w:val="231F20"/>
        </w:rPr>
        <w:t>khi</w:t>
      </w:r>
      <w:r>
        <w:rPr>
          <w:color w:val="231F20"/>
          <w:spacing w:val="-5"/>
        </w:rPr>
        <w:t> </w:t>
      </w:r>
      <w:r>
        <w:rPr>
          <w:color w:val="231F20"/>
        </w:rPr>
        <w:t>khô</w:t>
      </w:r>
      <w:r>
        <w:rPr>
          <w:color w:val="231F20"/>
          <w:spacing w:val="-4"/>
        </w:rPr>
        <w:t> </w:t>
      </w:r>
      <w:r>
        <w:rPr>
          <w:color w:val="231F20"/>
        </w:rPr>
        <w:t>héo</w:t>
      </w:r>
      <w:r>
        <w:rPr>
          <w:color w:val="231F20"/>
          <w:spacing w:val="-5"/>
        </w:rPr>
        <w:t> </w:t>
      </w:r>
      <w:r>
        <w:rPr>
          <w:color w:val="231F20"/>
        </w:rPr>
        <w:t>thì</w:t>
      </w:r>
      <w:r>
        <w:rPr>
          <w:color w:val="231F20"/>
          <w:spacing w:val="-4"/>
        </w:rPr>
        <w:t> </w:t>
      </w:r>
      <w:r>
        <w:rPr>
          <w:color w:val="231F20"/>
        </w:rPr>
        <w:t>diệt.</w:t>
      </w:r>
      <w:r>
        <w:rPr>
          <w:color w:val="231F20"/>
          <w:spacing w:val="-5"/>
        </w:rPr>
        <w:t> </w:t>
      </w:r>
      <w:r>
        <w:rPr>
          <w:color w:val="231F20"/>
        </w:rPr>
        <w:t>Lúc</w:t>
      </w:r>
      <w:r>
        <w:rPr>
          <w:color w:val="231F20"/>
          <w:spacing w:val="-4"/>
        </w:rPr>
        <w:t> </w:t>
      </w:r>
      <w:r>
        <w:rPr>
          <w:color w:val="231F20"/>
        </w:rPr>
        <w:t>hòa</w:t>
      </w:r>
      <w:r>
        <w:rPr>
          <w:color w:val="231F20"/>
          <w:spacing w:val="-5"/>
        </w:rPr>
        <w:t> </w:t>
      </w:r>
      <w:r>
        <w:rPr>
          <w:color w:val="231F20"/>
        </w:rPr>
        <w:t>hợp</w:t>
      </w:r>
      <w:r>
        <w:rPr>
          <w:color w:val="231F20"/>
          <w:spacing w:val="-4"/>
        </w:rPr>
        <w:t> </w:t>
      </w:r>
      <w:r>
        <w:rPr>
          <w:color w:val="231F20"/>
        </w:rPr>
        <w:t>thì</w:t>
      </w:r>
      <w:r>
        <w:rPr>
          <w:color w:val="231F20"/>
          <w:spacing w:val="-5"/>
        </w:rPr>
        <w:t> </w:t>
      </w:r>
      <w:r>
        <w:rPr>
          <w:color w:val="231F20"/>
        </w:rPr>
        <w:t>sinh,</w:t>
      </w:r>
      <w:r>
        <w:rPr>
          <w:color w:val="231F20"/>
          <w:spacing w:val="-4"/>
        </w:rPr>
        <w:t> </w:t>
      </w:r>
      <w:r>
        <w:rPr>
          <w:color w:val="231F20"/>
        </w:rPr>
        <w:t>khi</w:t>
      </w:r>
      <w:r>
        <w:rPr>
          <w:color w:val="231F20"/>
          <w:spacing w:val="-5"/>
        </w:rPr>
        <w:t> </w:t>
      </w:r>
      <w:r>
        <w:rPr>
          <w:color w:val="231F20"/>
        </w:rPr>
        <w:t>ly</w:t>
      </w:r>
      <w:r>
        <w:rPr>
          <w:color w:val="231F20"/>
          <w:spacing w:val="-4"/>
        </w:rPr>
        <w:t> </w:t>
      </w:r>
      <w:r>
        <w:rPr>
          <w:color w:val="231F20"/>
        </w:rPr>
        <w:t>tán thì diệt. Nên có chuyển</w:t>
      </w:r>
      <w:r>
        <w:rPr>
          <w:color w:val="231F20"/>
          <w:spacing w:val="-2"/>
        </w:rPr>
        <w:t> </w:t>
      </w:r>
      <w:r>
        <w:rPr>
          <w:color w:val="231F20"/>
        </w:rPr>
        <w:t>biến.</w:t>
      </w:r>
    </w:p>
    <w:p>
      <w:pPr>
        <w:pStyle w:val="BodyText"/>
        <w:spacing w:line="271" w:lineRule="auto" w:before="109"/>
        <w:ind w:right="107"/>
      </w:pPr>
      <w:r>
        <w:rPr>
          <w:color w:val="231F20"/>
        </w:rPr>
        <w:t>Lại nữa, chuyển biến có hai thứ: 1. Chuyển biến của tự Thể. </w:t>
      </w:r>
      <w:r>
        <w:rPr>
          <w:color w:val="231F20"/>
          <w:spacing w:val="-7"/>
        </w:rPr>
        <w:t>2. </w:t>
      </w:r>
      <w:r>
        <w:rPr>
          <w:color w:val="231F20"/>
        </w:rPr>
        <w:t>Chuyển biến của tác dụng. Nếu dựa nơi chuyển biến của tự thể để nói:</w:t>
      </w:r>
      <w:r>
        <w:rPr>
          <w:color w:val="231F20"/>
          <w:spacing w:val="-13"/>
        </w:rPr>
        <w:t> </w:t>
      </w:r>
      <w:r>
        <w:rPr>
          <w:color w:val="231F20"/>
        </w:rPr>
        <w:t>Tức</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chuyển</w:t>
      </w:r>
      <w:r>
        <w:rPr>
          <w:color w:val="231F20"/>
          <w:spacing w:val="-9"/>
        </w:rPr>
        <w:t> </w:t>
      </w:r>
      <w:r>
        <w:rPr>
          <w:color w:val="231F20"/>
        </w:rPr>
        <w:t>biến,</w:t>
      </w:r>
      <w:r>
        <w:rPr>
          <w:color w:val="231F20"/>
          <w:spacing w:val="-9"/>
        </w:rPr>
        <w:t> </w:t>
      </w:r>
      <w:r>
        <w:rPr>
          <w:color w:val="231F20"/>
        </w:rPr>
        <w:t>do</w:t>
      </w:r>
      <w:r>
        <w:rPr>
          <w:color w:val="231F20"/>
          <w:spacing w:val="-9"/>
        </w:rPr>
        <w:t> </w:t>
      </w:r>
      <w:r>
        <w:rPr>
          <w:color w:val="231F20"/>
        </w:rPr>
        <w:t>tự</w:t>
      </w:r>
      <w:r>
        <w:rPr>
          <w:color w:val="231F20"/>
          <w:spacing w:val="-9"/>
        </w:rPr>
        <w:t> </w:t>
      </w:r>
      <w:r>
        <w:rPr>
          <w:color w:val="231F20"/>
        </w:rPr>
        <w:t>thể</w:t>
      </w:r>
      <w:r>
        <w:rPr>
          <w:color w:val="231F20"/>
          <w:spacing w:val="-9"/>
        </w:rPr>
        <w:t> </w:t>
      </w:r>
      <w:r>
        <w:rPr>
          <w:color w:val="231F20"/>
        </w:rPr>
        <w:t>kia</w:t>
      </w:r>
      <w:r>
        <w:rPr>
          <w:color w:val="231F20"/>
          <w:spacing w:val="-9"/>
        </w:rPr>
        <w:t> </w:t>
      </w:r>
      <w:r>
        <w:rPr>
          <w:color w:val="231F20"/>
        </w:rPr>
        <w:t>không có</w:t>
      </w:r>
      <w:r>
        <w:rPr>
          <w:color w:val="231F20"/>
          <w:spacing w:val="-4"/>
        </w:rPr>
        <w:t> </w:t>
      </w:r>
      <w:r>
        <w:rPr>
          <w:color w:val="231F20"/>
        </w:rPr>
        <w:t>đổi</w:t>
      </w:r>
      <w:r>
        <w:rPr>
          <w:color w:val="231F20"/>
          <w:spacing w:val="-4"/>
        </w:rPr>
        <w:t> </w:t>
      </w:r>
      <w:r>
        <w:rPr>
          <w:color w:val="231F20"/>
        </w:rPr>
        <w:t>khác.</w:t>
      </w:r>
      <w:r>
        <w:rPr>
          <w:color w:val="231F20"/>
          <w:spacing w:val="-4"/>
        </w:rPr>
        <w:t> </w:t>
      </w:r>
      <w:r>
        <w:rPr>
          <w:color w:val="231F20"/>
        </w:rPr>
        <w:t>Nếu</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chuyển</w:t>
      </w:r>
      <w:r>
        <w:rPr>
          <w:color w:val="231F20"/>
          <w:spacing w:val="-4"/>
        </w:rPr>
        <w:t> </w:t>
      </w:r>
      <w:r>
        <w:rPr>
          <w:color w:val="231F20"/>
        </w:rPr>
        <w:t>biến</w:t>
      </w:r>
      <w:r>
        <w:rPr>
          <w:color w:val="231F20"/>
          <w:spacing w:val="-5"/>
        </w:rPr>
        <w:t> </w:t>
      </w:r>
      <w:r>
        <w:rPr>
          <w:color w:val="231F20"/>
        </w:rPr>
        <w:t>của</w:t>
      </w:r>
      <w:r>
        <w:rPr>
          <w:color w:val="231F20"/>
          <w:spacing w:val="-3"/>
        </w:rPr>
        <w:t> </w:t>
      </w:r>
      <w:r>
        <w:rPr>
          <w:color w:val="231F20"/>
        </w:rPr>
        <w:t>tác</w:t>
      </w:r>
      <w:r>
        <w:rPr>
          <w:color w:val="231F20"/>
          <w:spacing w:val="-4"/>
        </w:rPr>
        <w:t> </w:t>
      </w:r>
      <w:r>
        <w:rPr>
          <w:color w:val="231F20"/>
        </w:rPr>
        <w:t>dụng</w:t>
      </w:r>
      <w:r>
        <w:rPr>
          <w:color w:val="231F20"/>
          <w:spacing w:val="-3"/>
        </w:rPr>
        <w:t> </w:t>
      </w:r>
      <w:r>
        <w:rPr>
          <w:color w:val="231F20"/>
        </w:rPr>
        <w:t>mà</w:t>
      </w:r>
      <w:r>
        <w:rPr>
          <w:color w:val="231F20"/>
          <w:spacing w:val="-3"/>
        </w:rPr>
        <w:t> </w:t>
      </w:r>
      <w:r>
        <w:rPr>
          <w:color w:val="231F20"/>
        </w:rPr>
        <w:t>nói:</w:t>
      </w:r>
      <w:r>
        <w:rPr>
          <w:color w:val="231F20"/>
          <w:spacing w:val="-8"/>
        </w:rPr>
        <w:t> </w:t>
      </w:r>
      <w:r>
        <w:rPr>
          <w:color w:val="231F20"/>
        </w:rPr>
        <w:t>Tức</w:t>
      </w:r>
      <w:r>
        <w:rPr>
          <w:color w:val="231F20"/>
          <w:spacing w:val="-3"/>
        </w:rPr>
        <w:t> </w:t>
      </w:r>
      <w:r>
        <w:rPr>
          <w:color w:val="231F20"/>
        </w:rPr>
        <w:t>nên nói</w:t>
      </w:r>
      <w:r>
        <w:rPr>
          <w:color w:val="231F20"/>
          <w:spacing w:val="-14"/>
        </w:rPr>
        <w:t> </w:t>
      </w:r>
      <w:r>
        <w:rPr>
          <w:color w:val="231F20"/>
        </w:rPr>
        <w:t>các</w:t>
      </w:r>
      <w:r>
        <w:rPr>
          <w:color w:val="231F20"/>
          <w:spacing w:val="-13"/>
        </w:rPr>
        <w:t> </w:t>
      </w:r>
      <w:r>
        <w:rPr>
          <w:color w:val="231F20"/>
        </w:rPr>
        <w:t>hành</w:t>
      </w:r>
      <w:r>
        <w:rPr>
          <w:color w:val="231F20"/>
          <w:spacing w:val="-13"/>
        </w:rPr>
        <w:t> </w:t>
      </w:r>
      <w:r>
        <w:rPr>
          <w:color w:val="231F20"/>
        </w:rPr>
        <w:t>cũng</w:t>
      </w:r>
      <w:r>
        <w:rPr>
          <w:color w:val="231F20"/>
          <w:spacing w:val="-14"/>
        </w:rPr>
        <w:t> </w:t>
      </w:r>
      <w:r>
        <w:rPr>
          <w:color w:val="231F20"/>
        </w:rPr>
        <w:t>có</w:t>
      </w:r>
      <w:r>
        <w:rPr>
          <w:color w:val="231F20"/>
          <w:spacing w:val="-13"/>
        </w:rPr>
        <w:t> </w:t>
      </w:r>
      <w:r>
        <w:rPr>
          <w:color w:val="231F20"/>
        </w:rPr>
        <w:t>chuyển</w:t>
      </w:r>
      <w:r>
        <w:rPr>
          <w:color w:val="231F20"/>
          <w:spacing w:val="-13"/>
        </w:rPr>
        <w:t> </w:t>
      </w:r>
      <w:r>
        <w:rPr>
          <w:color w:val="231F20"/>
        </w:rPr>
        <w:t>biến.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do</w:t>
      </w:r>
      <w:r>
        <w:rPr>
          <w:color w:val="231F20"/>
          <w:spacing w:val="-13"/>
        </w:rPr>
        <w:t> </w:t>
      </w:r>
      <w:r>
        <w:rPr>
          <w:color w:val="231F20"/>
        </w:rPr>
        <w:t>pháp</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chưa</w:t>
      </w:r>
      <w:r>
        <w:rPr>
          <w:color w:val="231F20"/>
          <w:spacing w:val="-13"/>
        </w:rPr>
        <w:t> </w:t>
      </w:r>
      <w:r>
        <w:rPr>
          <w:color w:val="231F20"/>
        </w:rPr>
        <w:t>có</w:t>
      </w:r>
      <w:r>
        <w:rPr>
          <w:color w:val="231F20"/>
          <w:spacing w:val="-13"/>
        </w:rPr>
        <w:t> </w:t>
      </w:r>
      <w:r>
        <w:rPr>
          <w:color w:val="231F20"/>
        </w:rPr>
        <w:t>tác dụng, nếu đến hiện tại thì có tác dụng, nếu vào quá khứ thì tác dụng đã dứt. Nên có chuyển</w:t>
      </w:r>
      <w:r>
        <w:rPr>
          <w:color w:val="231F20"/>
          <w:spacing w:val="-2"/>
        </w:rPr>
        <w:t> </w:t>
      </w:r>
      <w:r>
        <w:rPr>
          <w:color w:val="231F20"/>
        </w:rPr>
        <w:t>biến.</w:t>
      </w:r>
    </w:p>
    <w:p>
      <w:pPr>
        <w:pStyle w:val="BodyText"/>
        <w:spacing w:line="271" w:lineRule="auto" w:before="107"/>
        <w:ind w:right="107"/>
      </w:pPr>
      <w:r>
        <w:rPr>
          <w:color w:val="231F20"/>
        </w:rPr>
        <w:t>Lại nữa chuyển biến có hai thứ: 1. Chuyển biến của tự Thể. </w:t>
      </w:r>
      <w:r>
        <w:rPr>
          <w:color w:val="231F20"/>
          <w:spacing w:val="-7"/>
        </w:rPr>
        <w:t>2. </w:t>
      </w:r>
      <w:r>
        <w:rPr>
          <w:color w:val="231F20"/>
        </w:rPr>
        <w:t>Chuyển biến của công năng. Nếu dựa nơi chuyển biến của tự Thể để nói: Tức nên nói các hành không có chuyển biến, do tự Thể kia không có đổi khác. Nếu dựa vào chuyển biến của công năng mà</w:t>
      </w:r>
      <w:r>
        <w:rPr>
          <w:color w:val="231F20"/>
          <w:spacing w:val="-41"/>
        </w:rPr>
        <w:t> </w:t>
      </w:r>
      <w:r>
        <w:rPr>
          <w:color w:val="231F20"/>
        </w:rPr>
        <w:t>nói: Tức nên nói các hành cũng có chuyển biến. Nghĩa là đời vị lai có công năng như sinh </w:t>
      </w:r>
      <w:r>
        <w:rPr>
          <w:color w:val="231F20"/>
          <w:spacing w:val="-4"/>
        </w:rPr>
        <w:t>v.v…, </w:t>
      </w:r>
      <w:r>
        <w:rPr>
          <w:color w:val="231F20"/>
        </w:rPr>
        <w:t>đời hiện tại có công năng như diệt </w:t>
      </w:r>
      <w:r>
        <w:rPr>
          <w:color w:val="231F20"/>
          <w:spacing w:val="-4"/>
        </w:rPr>
        <w:t>v.v…, </w:t>
      </w:r>
      <w:r>
        <w:rPr>
          <w:color w:val="231F20"/>
        </w:rPr>
        <w:t>đời quá khứ có công năng cho quả. Nên có chuyển</w:t>
      </w:r>
      <w:r>
        <w:rPr>
          <w:color w:val="231F20"/>
          <w:spacing w:val="-2"/>
        </w:rPr>
        <w:t> </w:t>
      </w:r>
      <w:r>
        <w:rPr>
          <w:color w:val="231F20"/>
        </w:rPr>
        <w:t>biến.</w:t>
      </w:r>
    </w:p>
    <w:p>
      <w:pPr>
        <w:pStyle w:val="BodyText"/>
        <w:spacing w:line="271" w:lineRule="auto" w:before="108"/>
        <w:ind w:right="107"/>
      </w:pPr>
      <w:r>
        <w:rPr>
          <w:color w:val="231F20"/>
        </w:rPr>
        <w:t>Lại nữa, chuyển biến có hai thứ: 1. Chuyển biến của vật. </w:t>
      </w:r>
      <w:r>
        <w:rPr>
          <w:color w:val="231F20"/>
          <w:spacing w:val="-6"/>
        </w:rPr>
        <w:t>2. </w:t>
      </w:r>
      <w:r>
        <w:rPr>
          <w:color w:val="231F20"/>
        </w:rPr>
        <w:t>Chuyển biến của đời. Nếu dựa nơi chuyển biến của vật để nói: Tức nên nói các hành không có chuyển biến, do vật nơi mọi lúc không có đổi khác. Nếu dựa vào chuyển biến của đời mà nói: Tức nên nói các hành cũng có chuyển biến. Nghĩa là có đời quá khứ, hiện tại, vị lai đổi khác. Đã có chuyển biến, nên nói có tướng biến đổi không</w:t>
      </w:r>
      <w:r>
        <w:rPr>
          <w:color w:val="231F20"/>
          <w:spacing w:val="-29"/>
        </w:rPr>
        <w:t> </w:t>
      </w:r>
      <w:r>
        <w:rPr>
          <w:color w:val="231F20"/>
        </w:rPr>
        <w:t>có lỗi trái với lý.</w:t>
      </w:r>
    </w:p>
    <w:p>
      <w:pPr>
        <w:pStyle w:val="BodyText"/>
        <w:spacing w:line="271" w:lineRule="auto" w:before="107"/>
        <w:ind w:right="106"/>
      </w:pPr>
      <w:r>
        <w:rPr>
          <w:i/>
          <w:color w:val="231F20"/>
        </w:rPr>
        <w:t>Hỏi: </w:t>
      </w:r>
      <w:r>
        <w:rPr>
          <w:color w:val="231F20"/>
        </w:rPr>
        <w:t>Các tướng hữu vi đối với pháp hữu vi là tự tướng hay là cộng tướng? Giả sử nêu như vậy thì có lỗi gì? Nếu là tự tướng thì vì sao một pháp mà có bốn tướng? Nếu là cộng tướng thì vì sao trong tất cả pháp hữu vi, mỗi mỗi pháp đều có riêng bốn tướng?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Có thuyết nói: Đây là tự tướng.</w:t>
      </w:r>
    </w:p>
    <w:p>
      <w:pPr>
        <w:pStyle w:val="BodyText"/>
        <w:spacing w:before="154"/>
        <w:ind w:left="677" w:firstLine="0"/>
      </w:pPr>
      <w:r>
        <w:rPr>
          <w:i/>
          <w:color w:val="231F20"/>
        </w:rPr>
        <w:t>Hỏi: </w:t>
      </w:r>
      <w:r>
        <w:rPr>
          <w:color w:val="231F20"/>
        </w:rPr>
        <w:t>Nếu như vậy thì vì sao một pháp mà có bốn tướng?</w:t>
      </w:r>
    </w:p>
    <w:p>
      <w:pPr>
        <w:pStyle w:val="BodyText"/>
        <w:spacing w:line="273" w:lineRule="auto" w:before="163"/>
        <w:ind w:left="110" w:right="390"/>
      </w:pPr>
      <w:r>
        <w:rPr>
          <w:i/>
          <w:color w:val="231F20"/>
        </w:rPr>
        <w:t>Đáp: </w:t>
      </w:r>
      <w:r>
        <w:rPr>
          <w:color w:val="231F20"/>
        </w:rPr>
        <w:t>Một pháp có bốn tướng cũng không có sai lầm. Như một pháp</w:t>
      </w:r>
      <w:r>
        <w:rPr>
          <w:color w:val="231F20"/>
          <w:spacing w:val="-10"/>
        </w:rPr>
        <w:t> </w:t>
      </w:r>
      <w:r>
        <w:rPr>
          <w:color w:val="231F20"/>
        </w:rPr>
        <w:t>sắc</w:t>
      </w:r>
      <w:r>
        <w:rPr>
          <w:color w:val="231F20"/>
          <w:spacing w:val="-9"/>
        </w:rPr>
        <w:t> </w:t>
      </w:r>
      <w:r>
        <w:rPr>
          <w:color w:val="231F20"/>
        </w:rPr>
        <w:t>có</w:t>
      </w:r>
      <w:r>
        <w:rPr>
          <w:color w:val="231F20"/>
          <w:spacing w:val="-9"/>
        </w:rPr>
        <w:t> </w:t>
      </w:r>
      <w:r>
        <w:rPr>
          <w:color w:val="231F20"/>
        </w:rPr>
        <w:t>nhiều</w:t>
      </w:r>
      <w:r>
        <w:rPr>
          <w:color w:val="231F20"/>
          <w:spacing w:val="-9"/>
        </w:rPr>
        <w:t> </w:t>
      </w:r>
      <w:r>
        <w:rPr>
          <w:color w:val="231F20"/>
        </w:rPr>
        <w:t>thứ</w:t>
      </w:r>
      <w:r>
        <w:rPr>
          <w:color w:val="231F20"/>
          <w:spacing w:val="-9"/>
        </w:rPr>
        <w:t> </w:t>
      </w:r>
      <w:r>
        <w:rPr>
          <w:color w:val="231F20"/>
        </w:rPr>
        <w:t>tướng,</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như</w:t>
      </w:r>
      <w:r>
        <w:rPr>
          <w:color w:val="231F20"/>
          <w:spacing w:val="-9"/>
        </w:rPr>
        <w:t> </w:t>
      </w:r>
      <w:r>
        <w:rPr>
          <w:color w:val="231F20"/>
        </w:rPr>
        <w:t>bệnh,</w:t>
      </w:r>
      <w:r>
        <w:rPr>
          <w:color w:val="231F20"/>
          <w:spacing w:val="-9"/>
        </w:rPr>
        <w:t> </w:t>
      </w:r>
      <w:r>
        <w:rPr>
          <w:color w:val="231F20"/>
        </w:rPr>
        <w:t>như</w:t>
      </w:r>
      <w:r>
        <w:rPr>
          <w:color w:val="231F20"/>
          <w:spacing w:val="-9"/>
        </w:rPr>
        <w:t> </w:t>
      </w:r>
      <w:r>
        <w:rPr>
          <w:color w:val="231F20"/>
        </w:rPr>
        <w:t>ung</w:t>
      </w:r>
      <w:r>
        <w:rPr>
          <w:color w:val="231F20"/>
          <w:spacing w:val="-9"/>
        </w:rPr>
        <w:t> </w:t>
      </w:r>
      <w:r>
        <w:rPr>
          <w:color w:val="231F20"/>
        </w:rPr>
        <w:t>nhọt,</w:t>
      </w:r>
      <w:r>
        <w:rPr>
          <w:color w:val="231F20"/>
          <w:spacing w:val="-9"/>
        </w:rPr>
        <w:t> </w:t>
      </w:r>
      <w:r>
        <w:rPr>
          <w:color w:val="231F20"/>
        </w:rPr>
        <w:t>như</w:t>
      </w:r>
      <w:r>
        <w:rPr>
          <w:color w:val="231F20"/>
          <w:spacing w:val="-9"/>
        </w:rPr>
        <w:t> </w:t>
      </w:r>
      <w:r>
        <w:rPr>
          <w:color w:val="231F20"/>
        </w:rPr>
        <w:t>mũi tên, cho đến nói rộng có một trăm bốn mươi tướng. </w:t>
      </w:r>
      <w:r>
        <w:rPr>
          <w:color w:val="231F20"/>
          <w:spacing w:val="-4"/>
        </w:rPr>
        <w:t>Tuy </w:t>
      </w:r>
      <w:r>
        <w:rPr>
          <w:color w:val="231F20"/>
        </w:rPr>
        <w:t>nhiên, tự tướng</w:t>
      </w:r>
      <w:r>
        <w:rPr>
          <w:color w:val="231F20"/>
          <w:spacing w:val="-6"/>
        </w:rPr>
        <w:t> </w:t>
      </w:r>
      <w:r>
        <w:rPr>
          <w:color w:val="231F20"/>
        </w:rPr>
        <w:t>này</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như</w:t>
      </w:r>
      <w:r>
        <w:rPr>
          <w:color w:val="231F20"/>
          <w:spacing w:val="-5"/>
        </w:rPr>
        <w:t> </w:t>
      </w:r>
      <w:r>
        <w:rPr>
          <w:color w:val="231F20"/>
        </w:rPr>
        <w:t>bốn</w:t>
      </w:r>
      <w:r>
        <w:rPr>
          <w:color w:val="231F20"/>
          <w:spacing w:val="-6"/>
        </w:rPr>
        <w:t> </w:t>
      </w:r>
      <w:r>
        <w:rPr>
          <w:color w:val="231F20"/>
        </w:rPr>
        <w:t>tướng</w:t>
      </w:r>
      <w:r>
        <w:rPr>
          <w:color w:val="231F20"/>
          <w:spacing w:val="-6"/>
        </w:rPr>
        <w:t> </w:t>
      </w:r>
      <w:r>
        <w:rPr>
          <w:color w:val="231F20"/>
        </w:rPr>
        <w:t>cứng,</w:t>
      </w:r>
      <w:r>
        <w:rPr>
          <w:color w:val="231F20"/>
          <w:spacing w:val="-6"/>
        </w:rPr>
        <w:t> </w:t>
      </w:r>
      <w:r>
        <w:rPr>
          <w:color w:val="231F20"/>
        </w:rPr>
        <w:t>ướt,</w:t>
      </w:r>
      <w:r>
        <w:rPr>
          <w:color w:val="231F20"/>
          <w:spacing w:val="-6"/>
        </w:rPr>
        <w:t> </w:t>
      </w:r>
      <w:r>
        <w:rPr>
          <w:color w:val="231F20"/>
        </w:rPr>
        <w:t>ấm</w:t>
      </w:r>
      <w:r>
        <w:rPr>
          <w:color w:val="231F20"/>
          <w:spacing w:val="-5"/>
        </w:rPr>
        <w:t> </w:t>
      </w:r>
      <w:r>
        <w:rPr>
          <w:color w:val="231F20"/>
        </w:rPr>
        <w:t>và</w:t>
      </w:r>
      <w:r>
        <w:rPr>
          <w:color w:val="231F20"/>
          <w:spacing w:val="-6"/>
        </w:rPr>
        <w:t> </w:t>
      </w:r>
      <w:r>
        <w:rPr>
          <w:color w:val="231F20"/>
        </w:rPr>
        <w:t>động</w:t>
      </w:r>
      <w:r>
        <w:rPr>
          <w:color w:val="231F20"/>
          <w:spacing w:val="-6"/>
        </w:rPr>
        <w:t> </w:t>
      </w:r>
      <w:r>
        <w:rPr>
          <w:color w:val="231F20"/>
        </w:rPr>
        <w:t>của</w:t>
      </w:r>
      <w:r>
        <w:rPr>
          <w:color w:val="231F20"/>
          <w:spacing w:val="-6"/>
        </w:rPr>
        <w:t> </w:t>
      </w:r>
      <w:r>
        <w:rPr>
          <w:color w:val="231F20"/>
          <w:spacing w:val="-5"/>
        </w:rPr>
        <w:t>bốn </w:t>
      </w:r>
      <w:r>
        <w:rPr>
          <w:color w:val="231F20"/>
        </w:rPr>
        <w:t>đại chủng, song mỗi mỗi pháp đều có riêng bốn tướng sinh, trụ, dị, diệt nên gọi là tự tướng.</w:t>
      </w:r>
    </w:p>
    <w:p>
      <w:pPr>
        <w:pStyle w:val="BodyText"/>
        <w:spacing w:line="273" w:lineRule="auto" w:before="117"/>
        <w:ind w:left="110" w:right="389"/>
      </w:pPr>
      <w:r>
        <w:rPr>
          <w:color w:val="231F20"/>
        </w:rPr>
        <w:t>Lại nữa, tự tướng có hai thứ: 1. Tự tướng của chủ. 2. Tự tướng của khách. Tướng hữu vi này là pháp hữu vi, là tự tướng của khách, không phải là tự tướng của chủ, nên một pháp có bốn tướng cũng không có lỗi.</w:t>
      </w:r>
    </w:p>
    <w:p>
      <w:pPr>
        <w:pStyle w:val="BodyText"/>
        <w:spacing w:line="273" w:lineRule="auto" w:before="119"/>
        <w:ind w:left="110" w:right="389"/>
      </w:pPr>
      <w:r>
        <w:rPr>
          <w:color w:val="231F20"/>
        </w:rPr>
        <w:t>Lại nữa, tự tướng có hai thứ: 1. Tự tướng của bản tánh. 2. </w:t>
      </w:r>
      <w:r>
        <w:rPr>
          <w:color w:val="231F20"/>
          <w:spacing w:val="-6"/>
        </w:rPr>
        <w:t>Tự </w:t>
      </w:r>
      <w:r>
        <w:rPr>
          <w:color w:val="231F20"/>
        </w:rPr>
        <w:t>tướng của tha hợp (kết hợp với người khác). Tướng hữu vi này </w:t>
      </w:r>
      <w:r>
        <w:rPr>
          <w:color w:val="231F20"/>
          <w:spacing w:val="-6"/>
        </w:rPr>
        <w:t>là </w:t>
      </w:r>
      <w:r>
        <w:rPr>
          <w:color w:val="231F20"/>
        </w:rPr>
        <w:t>pháp</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là</w:t>
      </w:r>
      <w:r>
        <w:rPr>
          <w:color w:val="231F20"/>
          <w:spacing w:val="-4"/>
        </w:rPr>
        <w:t> </w:t>
      </w:r>
      <w:r>
        <w:rPr>
          <w:color w:val="231F20"/>
        </w:rPr>
        <w:t>tự</w:t>
      </w:r>
      <w:r>
        <w:rPr>
          <w:color w:val="231F20"/>
          <w:spacing w:val="-4"/>
        </w:rPr>
        <w:t> </w:t>
      </w:r>
      <w:r>
        <w:rPr>
          <w:color w:val="231F20"/>
        </w:rPr>
        <w:t>tướng</w:t>
      </w:r>
      <w:r>
        <w:rPr>
          <w:color w:val="231F20"/>
          <w:spacing w:val="-3"/>
        </w:rPr>
        <w:t> </w:t>
      </w:r>
      <w:r>
        <w:rPr>
          <w:color w:val="231F20"/>
        </w:rPr>
        <w:t>của</w:t>
      </w:r>
      <w:r>
        <w:rPr>
          <w:color w:val="231F20"/>
          <w:spacing w:val="-4"/>
        </w:rPr>
        <w:t> </w:t>
      </w:r>
      <w:r>
        <w:rPr>
          <w:color w:val="231F20"/>
        </w:rPr>
        <w:t>tha</w:t>
      </w:r>
      <w:r>
        <w:rPr>
          <w:color w:val="231F20"/>
          <w:spacing w:val="-4"/>
        </w:rPr>
        <w:t> </w:t>
      </w:r>
      <w:r>
        <w:rPr>
          <w:color w:val="231F20"/>
        </w:rPr>
        <w:t>hợp,</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3"/>
        </w:rPr>
        <w:t> </w:t>
      </w:r>
      <w:r>
        <w:rPr>
          <w:color w:val="231F20"/>
        </w:rPr>
        <w:t>tự</w:t>
      </w:r>
      <w:r>
        <w:rPr>
          <w:color w:val="231F20"/>
          <w:spacing w:val="-4"/>
        </w:rPr>
        <w:t> </w:t>
      </w:r>
      <w:r>
        <w:rPr>
          <w:color w:val="231F20"/>
        </w:rPr>
        <w:t>tướng</w:t>
      </w:r>
      <w:r>
        <w:rPr>
          <w:color w:val="231F20"/>
          <w:spacing w:val="-4"/>
        </w:rPr>
        <w:t> </w:t>
      </w:r>
      <w:r>
        <w:rPr>
          <w:color w:val="231F20"/>
        </w:rPr>
        <w:t>của</w:t>
      </w:r>
      <w:r>
        <w:rPr>
          <w:color w:val="231F20"/>
          <w:spacing w:val="-4"/>
        </w:rPr>
        <w:t> </w:t>
      </w:r>
      <w:r>
        <w:rPr>
          <w:color w:val="231F20"/>
          <w:spacing w:val="-5"/>
        </w:rPr>
        <w:t>bản </w:t>
      </w:r>
      <w:r>
        <w:rPr>
          <w:color w:val="231F20"/>
        </w:rPr>
        <w:t>tánh, nên một pháp có bốn tướng cũng không có lỗi.</w:t>
      </w:r>
    </w:p>
    <w:p>
      <w:pPr>
        <w:pStyle w:val="BodyText"/>
        <w:spacing w:before="118"/>
        <w:ind w:left="677" w:firstLine="0"/>
      </w:pPr>
      <w:r>
        <w:rPr>
          <w:color w:val="231F20"/>
        </w:rPr>
        <w:t>Có Sư khác nói: Đây là cộng tướng.</w:t>
      </w:r>
    </w:p>
    <w:p>
      <w:pPr>
        <w:pStyle w:val="BodyText"/>
        <w:spacing w:line="273" w:lineRule="auto" w:before="163"/>
        <w:ind w:left="110" w:right="391"/>
      </w:pPr>
      <w:r>
        <w:rPr>
          <w:i/>
          <w:color w:val="231F20"/>
        </w:rPr>
        <w:t>Hỏi: </w:t>
      </w:r>
      <w:r>
        <w:rPr>
          <w:color w:val="231F20"/>
        </w:rPr>
        <w:t>Nếu như thế thì vì sao tất cả các pháp hữu vi, mỗi mỗi pháp đều có riêng bốn tướng?</w:t>
      </w:r>
    </w:p>
    <w:p>
      <w:pPr>
        <w:pStyle w:val="BodyText"/>
        <w:spacing w:line="273" w:lineRule="auto" w:before="121"/>
        <w:ind w:left="110" w:right="391"/>
      </w:pPr>
      <w:r>
        <w:rPr>
          <w:i/>
          <w:color w:val="231F20"/>
        </w:rPr>
        <w:t>Đáp: </w:t>
      </w:r>
      <w:r>
        <w:rPr>
          <w:color w:val="231F20"/>
        </w:rPr>
        <w:t>Vì giống nhau nên gọi là cộng tướng. Như trên nói một pháp có bốn tướng như sinh v.v..., pháp khác cũng như thế, không phải như một xâu tơ ở các hoa, nên gọi là cộng tướng.</w:t>
      </w:r>
    </w:p>
    <w:p>
      <w:pPr>
        <w:pStyle w:val="BodyText"/>
        <w:spacing w:line="273" w:lineRule="auto" w:before="119"/>
        <w:ind w:left="110" w:right="389"/>
      </w:pPr>
      <w:r>
        <w:rPr>
          <w:color w:val="231F20"/>
        </w:rPr>
        <w:t>Lại có thuyết cho: Đây không phải là tự tướng, cũng </w:t>
      </w:r>
      <w:r>
        <w:rPr>
          <w:color w:val="231F20"/>
          <w:spacing w:val="-3"/>
        </w:rPr>
        <w:t>không </w:t>
      </w:r>
      <w:r>
        <w:rPr>
          <w:color w:val="231F20"/>
        </w:rPr>
        <w:t>phải là cộng tướng, vì danh nghĩa của sinh, trụ, dị, diệt nơi các pháp hữu vi đều đồng, nhưng về Thể của chúng đều riêng khác. Nhưng sinh </w:t>
      </w:r>
      <w:r>
        <w:rPr>
          <w:color w:val="231F20"/>
          <w:spacing w:val="-6"/>
        </w:rPr>
        <w:t>v.v... </w:t>
      </w:r>
      <w:r>
        <w:rPr>
          <w:color w:val="231F20"/>
        </w:rPr>
        <w:t>này là pháp tiêu biểu. Vì </w:t>
      </w:r>
      <w:r>
        <w:rPr>
          <w:color w:val="231F20"/>
          <w:spacing w:val="-5"/>
        </w:rPr>
        <w:t>vậy, </w:t>
      </w:r>
      <w:r>
        <w:rPr>
          <w:color w:val="231F20"/>
        </w:rPr>
        <w:t>nếu có tính chất ấy thì nhận biết ngay là hữu vi. Như tướng của bậc Đại sĩ ở trong nhóm Đại sĩ kia, không gọi là tự tướng, cũng không phải là cộng tướng, chỉ là</w:t>
      </w:r>
      <w:r>
        <w:rPr>
          <w:color w:val="231F20"/>
          <w:spacing w:val="53"/>
        </w:rPr>
        <w:t> </w:t>
      </w:r>
      <w:r>
        <w:rPr>
          <w:color w:val="231F20"/>
          <w:spacing w:val="-6"/>
        </w:rPr>
        <w:t>in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firstLine="0"/>
      </w:pPr>
      <w:r>
        <w:rPr>
          <w:color w:val="231F20"/>
        </w:rPr>
        <w:t>đậm nêu bật. Nếu có tính chất ấy sẽ nhận biết ngay là bậc Đại sĩ. Sự sinh v.v... cũng như vậy.</w:t>
      </w:r>
    </w:p>
    <w:p>
      <w:pPr>
        <w:pStyle w:val="BodyText"/>
        <w:spacing w:line="273" w:lineRule="auto" w:before="112"/>
        <w:ind w:right="100"/>
      </w:pPr>
      <w:r>
        <w:rPr>
          <w:i/>
          <w:color w:val="231F20"/>
          <w:spacing w:val="3"/>
        </w:rPr>
        <w:t>Lời </w:t>
      </w:r>
      <w:r>
        <w:rPr>
          <w:i/>
          <w:color w:val="231F20"/>
          <w:spacing w:val="4"/>
        </w:rPr>
        <w:t>bình: </w:t>
      </w:r>
      <w:r>
        <w:rPr>
          <w:color w:val="231F20"/>
          <w:spacing w:val="3"/>
        </w:rPr>
        <w:t>Nên nói như vầy: Đây </w:t>
      </w:r>
      <w:r>
        <w:rPr>
          <w:color w:val="231F20"/>
          <w:spacing w:val="2"/>
        </w:rPr>
        <w:t>là </w:t>
      </w:r>
      <w:r>
        <w:rPr>
          <w:color w:val="231F20"/>
          <w:spacing w:val="3"/>
        </w:rPr>
        <w:t>cộng </w:t>
      </w:r>
      <w:r>
        <w:rPr>
          <w:color w:val="231F20"/>
          <w:spacing w:val="4"/>
        </w:rPr>
        <w:t>tướng. Nhưng </w:t>
      </w:r>
      <w:r>
        <w:rPr>
          <w:color w:val="231F20"/>
          <w:spacing w:val="5"/>
        </w:rPr>
        <w:t>cộng </w:t>
      </w:r>
      <w:r>
        <w:rPr>
          <w:color w:val="231F20"/>
          <w:spacing w:val="4"/>
        </w:rPr>
        <w:t>tướng </w:t>
      </w:r>
      <w:r>
        <w:rPr>
          <w:color w:val="231F20"/>
          <w:spacing w:val="2"/>
        </w:rPr>
        <w:t>có </w:t>
      </w:r>
      <w:r>
        <w:rPr>
          <w:color w:val="231F20"/>
          <w:spacing w:val="3"/>
        </w:rPr>
        <w:t>hai thứ: </w:t>
      </w:r>
      <w:r>
        <w:rPr>
          <w:color w:val="231F20"/>
          <w:spacing w:val="2"/>
        </w:rPr>
        <w:t>1. </w:t>
      </w:r>
      <w:r>
        <w:rPr>
          <w:color w:val="231F20"/>
          <w:spacing w:val="3"/>
        </w:rPr>
        <w:t>Cộng </w:t>
      </w:r>
      <w:r>
        <w:rPr>
          <w:color w:val="231F20"/>
          <w:spacing w:val="4"/>
        </w:rPr>
        <w:t>tướng </w:t>
      </w:r>
      <w:r>
        <w:rPr>
          <w:color w:val="231F20"/>
          <w:spacing w:val="3"/>
        </w:rPr>
        <w:t>của </w:t>
      </w:r>
      <w:r>
        <w:rPr>
          <w:color w:val="231F20"/>
          <w:spacing w:val="2"/>
        </w:rPr>
        <w:t>tự </w:t>
      </w:r>
      <w:r>
        <w:rPr>
          <w:color w:val="231F20"/>
          <w:spacing w:val="3"/>
        </w:rPr>
        <w:t>Thể: </w:t>
      </w:r>
      <w:r>
        <w:rPr>
          <w:color w:val="231F20"/>
          <w:spacing w:val="4"/>
        </w:rPr>
        <w:t>Nghĩa </w:t>
      </w:r>
      <w:r>
        <w:rPr>
          <w:color w:val="231F20"/>
          <w:spacing w:val="2"/>
        </w:rPr>
        <w:t>là </w:t>
      </w:r>
      <w:r>
        <w:rPr>
          <w:color w:val="231F20"/>
          <w:spacing w:val="3"/>
        </w:rPr>
        <w:t>mỗi </w:t>
      </w:r>
      <w:r>
        <w:rPr>
          <w:color w:val="231F20"/>
          <w:spacing w:val="5"/>
        </w:rPr>
        <w:t>mỗi    </w:t>
      </w:r>
      <w:r>
        <w:rPr>
          <w:color w:val="231F20"/>
          <w:spacing w:val="2"/>
        </w:rPr>
        <w:t>tự </w:t>
      </w:r>
      <w:r>
        <w:rPr>
          <w:color w:val="231F20"/>
          <w:spacing w:val="3"/>
        </w:rPr>
        <w:t>Thể của pháp hữu </w:t>
      </w:r>
      <w:r>
        <w:rPr>
          <w:color w:val="231F20"/>
          <w:spacing w:val="2"/>
        </w:rPr>
        <w:t>vi </w:t>
      </w:r>
      <w:r>
        <w:rPr>
          <w:color w:val="231F20"/>
          <w:spacing w:val="3"/>
        </w:rPr>
        <w:t>đều </w:t>
      </w:r>
      <w:r>
        <w:rPr>
          <w:color w:val="231F20"/>
          <w:spacing w:val="2"/>
        </w:rPr>
        <w:t>có </w:t>
      </w:r>
      <w:r>
        <w:rPr>
          <w:color w:val="231F20"/>
          <w:spacing w:val="3"/>
        </w:rPr>
        <w:t>bốn </w:t>
      </w:r>
      <w:r>
        <w:rPr>
          <w:color w:val="231F20"/>
          <w:spacing w:val="4"/>
        </w:rPr>
        <w:t>nghĩa </w:t>
      </w:r>
      <w:r>
        <w:rPr>
          <w:color w:val="231F20"/>
          <w:spacing w:val="3"/>
        </w:rPr>
        <w:t>như sinh </w:t>
      </w:r>
      <w:r>
        <w:rPr>
          <w:color w:val="231F20"/>
        </w:rPr>
        <w:t>v.v... </w:t>
      </w:r>
      <w:r>
        <w:rPr>
          <w:color w:val="231F20"/>
          <w:spacing w:val="2"/>
        </w:rPr>
        <w:t>2. </w:t>
      </w:r>
      <w:r>
        <w:rPr>
          <w:color w:val="231F20"/>
          <w:spacing w:val="5"/>
        </w:rPr>
        <w:t>Cộng </w:t>
      </w:r>
      <w:r>
        <w:rPr>
          <w:color w:val="231F20"/>
          <w:spacing w:val="4"/>
        </w:rPr>
        <w:t>tướng </w:t>
      </w:r>
      <w:r>
        <w:rPr>
          <w:color w:val="231F20"/>
          <w:spacing w:val="3"/>
        </w:rPr>
        <w:t>hòa hợp: </w:t>
      </w:r>
      <w:r>
        <w:rPr>
          <w:color w:val="231F20"/>
          <w:spacing w:val="4"/>
        </w:rPr>
        <w:t>Nghĩa </w:t>
      </w:r>
      <w:r>
        <w:rPr>
          <w:color w:val="231F20"/>
          <w:spacing w:val="2"/>
        </w:rPr>
        <w:t>là </w:t>
      </w:r>
      <w:r>
        <w:rPr>
          <w:color w:val="231F20"/>
          <w:spacing w:val="3"/>
        </w:rPr>
        <w:t>mỗi mỗi pháp hữu </w:t>
      </w:r>
      <w:r>
        <w:rPr>
          <w:color w:val="231F20"/>
          <w:spacing w:val="2"/>
        </w:rPr>
        <w:t>vi </w:t>
      </w:r>
      <w:r>
        <w:rPr>
          <w:color w:val="231F20"/>
          <w:spacing w:val="3"/>
        </w:rPr>
        <w:t>đều cùng với </w:t>
      </w:r>
      <w:r>
        <w:rPr>
          <w:color w:val="231F20"/>
          <w:spacing w:val="5"/>
        </w:rPr>
        <w:t>bốn </w:t>
      </w:r>
      <w:r>
        <w:rPr>
          <w:color w:val="231F20"/>
          <w:spacing w:val="4"/>
        </w:rPr>
        <w:t>tướng </w:t>
      </w:r>
      <w:r>
        <w:rPr>
          <w:color w:val="231F20"/>
          <w:spacing w:val="3"/>
        </w:rPr>
        <w:t>như sinh </w:t>
      </w:r>
      <w:r>
        <w:rPr>
          <w:color w:val="231F20"/>
        </w:rPr>
        <w:t>v.v... </w:t>
      </w:r>
      <w:r>
        <w:rPr>
          <w:color w:val="231F20"/>
          <w:spacing w:val="3"/>
        </w:rPr>
        <w:t>hòa hợp. Bốn </w:t>
      </w:r>
      <w:r>
        <w:rPr>
          <w:color w:val="231F20"/>
          <w:spacing w:val="4"/>
        </w:rPr>
        <w:t>tướng </w:t>
      </w:r>
      <w:r>
        <w:rPr>
          <w:color w:val="231F20"/>
          <w:spacing w:val="3"/>
        </w:rPr>
        <w:t>này chỉ </w:t>
      </w:r>
      <w:r>
        <w:rPr>
          <w:color w:val="231F20"/>
          <w:spacing w:val="2"/>
        </w:rPr>
        <w:t>là </w:t>
      </w:r>
      <w:r>
        <w:rPr>
          <w:color w:val="231F20"/>
          <w:spacing w:val="3"/>
        </w:rPr>
        <w:t>cộng </w:t>
      </w:r>
      <w:r>
        <w:rPr>
          <w:color w:val="231F20"/>
          <w:spacing w:val="5"/>
        </w:rPr>
        <w:t>tướng </w:t>
      </w:r>
      <w:r>
        <w:rPr>
          <w:color w:val="231F20"/>
          <w:spacing w:val="3"/>
        </w:rPr>
        <w:t>hòa</w:t>
      </w:r>
      <w:r>
        <w:rPr>
          <w:color w:val="231F20"/>
          <w:spacing w:val="10"/>
        </w:rPr>
        <w:t> </w:t>
      </w:r>
      <w:r>
        <w:rPr>
          <w:color w:val="231F20"/>
          <w:spacing w:val="5"/>
        </w:rPr>
        <w:t>hợp.</w:t>
      </w:r>
    </w:p>
    <w:p>
      <w:pPr>
        <w:pStyle w:val="BodyText"/>
        <w:spacing w:line="273" w:lineRule="auto" w:before="108"/>
        <w:ind w:right="106"/>
      </w:pPr>
      <w:r>
        <w:rPr>
          <w:i/>
          <w:color w:val="231F20"/>
        </w:rPr>
        <w:t>Hỏi:</w:t>
      </w:r>
      <w:r>
        <w:rPr>
          <w:i/>
          <w:color w:val="231F20"/>
          <w:spacing w:val="-9"/>
        </w:rPr>
        <w:t> </w:t>
      </w:r>
      <w:r>
        <w:rPr>
          <w:color w:val="231F20"/>
        </w:rPr>
        <w:t>Tướng</w:t>
      </w:r>
      <w:r>
        <w:rPr>
          <w:color w:val="231F20"/>
          <w:spacing w:val="-4"/>
        </w:rPr>
        <w:t> </w:t>
      </w:r>
      <w:r>
        <w:rPr>
          <w:color w:val="231F20"/>
        </w:rPr>
        <w:t>sinh</w:t>
      </w:r>
      <w:r>
        <w:rPr>
          <w:color w:val="231F20"/>
          <w:spacing w:val="-4"/>
        </w:rPr>
        <w:t> </w:t>
      </w:r>
      <w:r>
        <w:rPr>
          <w:color w:val="231F20"/>
        </w:rPr>
        <w:t>lại</w:t>
      </w:r>
      <w:r>
        <w:rPr>
          <w:color w:val="231F20"/>
          <w:spacing w:val="-4"/>
        </w:rPr>
        <w:t> </w:t>
      </w:r>
      <w:r>
        <w:rPr>
          <w:color w:val="231F20"/>
        </w:rPr>
        <w:t>có</w:t>
      </w:r>
      <w:r>
        <w:rPr>
          <w:color w:val="231F20"/>
          <w:spacing w:val="-4"/>
        </w:rPr>
        <w:t> </w:t>
      </w:r>
      <w:r>
        <w:rPr>
          <w:color w:val="231F20"/>
        </w:rPr>
        <w:t>tướng</w:t>
      </w:r>
      <w:r>
        <w:rPr>
          <w:color w:val="231F20"/>
          <w:spacing w:val="-4"/>
        </w:rPr>
        <w:t> </w:t>
      </w:r>
      <w:r>
        <w:rPr>
          <w:color w:val="231F20"/>
        </w:rPr>
        <w:t>sinh</w:t>
      </w:r>
      <w:r>
        <w:rPr>
          <w:color w:val="231F20"/>
          <w:spacing w:val="-4"/>
        </w:rPr>
        <w:t> </w:t>
      </w:r>
      <w:r>
        <w:rPr>
          <w:color w:val="231F20"/>
        </w:rPr>
        <w:t>khác</w:t>
      </w:r>
      <w:r>
        <w:rPr>
          <w:color w:val="231F20"/>
          <w:spacing w:val="-4"/>
        </w:rPr>
        <w:t> </w:t>
      </w:r>
      <w:r>
        <w:rPr>
          <w:color w:val="231F20"/>
        </w:rPr>
        <w:t>chăng?</w:t>
      </w:r>
      <w:r>
        <w:rPr>
          <w:color w:val="231F20"/>
          <w:spacing w:val="-4"/>
        </w:rPr>
        <w:t> </w:t>
      </w:r>
      <w:r>
        <w:rPr>
          <w:color w:val="231F20"/>
        </w:rPr>
        <w:t>Giả</w:t>
      </w:r>
      <w:r>
        <w:rPr>
          <w:color w:val="231F20"/>
          <w:spacing w:val="-4"/>
        </w:rPr>
        <w:t> </w:t>
      </w:r>
      <w:r>
        <w:rPr>
          <w:color w:val="231F20"/>
        </w:rPr>
        <w:t>sử</w:t>
      </w:r>
      <w:r>
        <w:rPr>
          <w:color w:val="231F20"/>
          <w:spacing w:val="-4"/>
        </w:rPr>
        <w:t> </w:t>
      </w:r>
      <w:r>
        <w:rPr>
          <w:color w:val="231F20"/>
        </w:rPr>
        <w:t>nêu</w:t>
      </w:r>
      <w:r>
        <w:rPr>
          <w:color w:val="231F20"/>
          <w:spacing w:val="-4"/>
        </w:rPr>
        <w:t> </w:t>
      </w:r>
      <w:r>
        <w:rPr>
          <w:color w:val="231F20"/>
        </w:rPr>
        <w:t>như thế thì có lỗi gì? Nếu có thì tướng này lại có tướng khác, tướng này lại có tướng khác như thế lần lượt nên thành vô cùng. Nếu không</w:t>
      </w:r>
      <w:r>
        <w:rPr>
          <w:color w:val="231F20"/>
          <w:spacing w:val="-44"/>
        </w:rPr>
        <w:t> </w:t>
      </w:r>
      <w:r>
        <w:rPr>
          <w:color w:val="231F20"/>
        </w:rPr>
        <w:t>thì ai sinh ra tướng này để tướng này sinh ra tướng</w:t>
      </w:r>
      <w:r>
        <w:rPr>
          <w:color w:val="231F20"/>
          <w:spacing w:val="-4"/>
        </w:rPr>
        <w:t> </w:t>
      </w:r>
      <w:r>
        <w:rPr>
          <w:color w:val="231F20"/>
        </w:rPr>
        <w:t>khác?</w:t>
      </w:r>
    </w:p>
    <w:p>
      <w:pPr>
        <w:pStyle w:val="BodyText"/>
        <w:spacing w:before="110"/>
        <w:ind w:left="960" w:firstLine="0"/>
      </w:pPr>
      <w:r>
        <w:rPr>
          <w:i/>
          <w:color w:val="231F20"/>
        </w:rPr>
        <w:t>Đáp: </w:t>
      </w:r>
      <w:r>
        <w:rPr>
          <w:color w:val="231F20"/>
        </w:rPr>
        <w:t>Nên nói như vầy: Tướng sinh lại có tướng sinh.</w:t>
      </w:r>
    </w:p>
    <w:p>
      <w:pPr>
        <w:pStyle w:val="BodyText"/>
        <w:spacing w:before="154"/>
        <w:ind w:left="960" w:firstLine="0"/>
      </w:pPr>
      <w:r>
        <w:rPr>
          <w:i/>
          <w:color w:val="231F20"/>
        </w:rPr>
        <w:t>Hỏi: </w:t>
      </w:r>
      <w:r>
        <w:rPr>
          <w:color w:val="231F20"/>
        </w:rPr>
        <w:t>Nếu như thế thì tướng sinh nên thành không cùng chăng?</w:t>
      </w:r>
    </w:p>
    <w:p>
      <w:pPr>
        <w:pStyle w:val="BodyText"/>
        <w:spacing w:line="273" w:lineRule="auto" w:before="155"/>
        <w:ind w:right="107"/>
      </w:pPr>
      <w:r>
        <w:rPr>
          <w:i/>
          <w:color w:val="231F20"/>
        </w:rPr>
        <w:t>Đáp:</w:t>
      </w:r>
      <w:r>
        <w:rPr>
          <w:i/>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nói:</w:t>
      </w:r>
      <w:r>
        <w:rPr>
          <w:color w:val="231F20"/>
          <w:spacing w:val="-11"/>
        </w:rPr>
        <w:t> </w:t>
      </w:r>
      <w:r>
        <w:rPr>
          <w:color w:val="231F20"/>
        </w:rPr>
        <w:t>Thừa</w:t>
      </w:r>
      <w:r>
        <w:rPr>
          <w:color w:val="231F20"/>
          <w:spacing w:val="-6"/>
        </w:rPr>
        <w:t> </w:t>
      </w:r>
      <w:r>
        <w:rPr>
          <w:color w:val="231F20"/>
        </w:rPr>
        <w:t>nhận</w:t>
      </w:r>
      <w:r>
        <w:rPr>
          <w:color w:val="231F20"/>
          <w:spacing w:val="-7"/>
        </w:rPr>
        <w:t> </w:t>
      </w:r>
      <w:r>
        <w:rPr>
          <w:color w:val="231F20"/>
        </w:rPr>
        <w:t>sự</w:t>
      </w:r>
      <w:r>
        <w:rPr>
          <w:color w:val="231F20"/>
          <w:spacing w:val="-6"/>
        </w:rPr>
        <w:t> </w:t>
      </w:r>
      <w:r>
        <w:rPr>
          <w:color w:val="231F20"/>
        </w:rPr>
        <w:t>không</w:t>
      </w:r>
      <w:r>
        <w:rPr>
          <w:color w:val="231F20"/>
          <w:spacing w:val="-6"/>
        </w:rPr>
        <w:t> </w:t>
      </w:r>
      <w:r>
        <w:rPr>
          <w:color w:val="231F20"/>
        </w:rPr>
        <w:t>cùng</w:t>
      </w:r>
      <w:r>
        <w:rPr>
          <w:color w:val="231F20"/>
          <w:spacing w:val="-7"/>
        </w:rPr>
        <w:t> </w:t>
      </w:r>
      <w:r>
        <w:rPr>
          <w:color w:val="231F20"/>
        </w:rPr>
        <w:t>này</w:t>
      </w:r>
      <w:r>
        <w:rPr>
          <w:color w:val="231F20"/>
          <w:spacing w:val="-6"/>
        </w:rPr>
        <w:t> </w:t>
      </w:r>
      <w:r>
        <w:rPr>
          <w:color w:val="231F20"/>
        </w:rPr>
        <w:t>cũng</w:t>
      </w:r>
      <w:r>
        <w:rPr>
          <w:color w:val="231F20"/>
          <w:spacing w:val="-6"/>
        </w:rPr>
        <w:t> </w:t>
      </w:r>
      <w:r>
        <w:rPr>
          <w:color w:val="231F20"/>
        </w:rPr>
        <w:t>không có</w:t>
      </w:r>
      <w:r>
        <w:rPr>
          <w:color w:val="231F20"/>
          <w:spacing w:val="-5"/>
        </w:rPr>
        <w:t> </w:t>
      </w:r>
      <w:r>
        <w:rPr>
          <w:color w:val="231F20"/>
        </w:rPr>
        <w:t>lỗi,</w:t>
      </w:r>
      <w:r>
        <w:rPr>
          <w:color w:val="231F20"/>
          <w:spacing w:val="-5"/>
        </w:rPr>
        <w:t> </w:t>
      </w:r>
      <w:r>
        <w:rPr>
          <w:color w:val="231F20"/>
        </w:rPr>
        <w:t>vì</w:t>
      </w:r>
      <w:r>
        <w:rPr>
          <w:color w:val="231F20"/>
          <w:spacing w:val="-5"/>
        </w:rPr>
        <w:t> </w:t>
      </w:r>
      <w:r>
        <w:rPr>
          <w:color w:val="231F20"/>
        </w:rPr>
        <w:t>ba</w:t>
      </w:r>
      <w:r>
        <w:rPr>
          <w:color w:val="231F20"/>
          <w:spacing w:val="-5"/>
        </w:rPr>
        <w:t> </w:t>
      </w:r>
      <w:r>
        <w:rPr>
          <w:color w:val="231F20"/>
        </w:rPr>
        <w:t>đời</w:t>
      </w:r>
      <w:r>
        <w:rPr>
          <w:color w:val="231F20"/>
          <w:spacing w:val="-5"/>
        </w:rPr>
        <w:t> </w:t>
      </w:r>
      <w:r>
        <w:rPr>
          <w:color w:val="231F20"/>
        </w:rPr>
        <w:t>rất</w:t>
      </w:r>
      <w:r>
        <w:rPr>
          <w:color w:val="231F20"/>
          <w:spacing w:val="-5"/>
        </w:rPr>
        <w:t> </w:t>
      </w:r>
      <w:r>
        <w:rPr>
          <w:color w:val="231F20"/>
        </w:rPr>
        <w:t>rộng</w:t>
      </w:r>
      <w:r>
        <w:rPr>
          <w:color w:val="231F20"/>
          <w:spacing w:val="-5"/>
        </w:rPr>
        <w:t> </w:t>
      </w:r>
      <w:r>
        <w:rPr>
          <w:color w:val="231F20"/>
        </w:rPr>
        <w:t>há</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chốn</w:t>
      </w:r>
      <w:r>
        <w:rPr>
          <w:color w:val="231F20"/>
          <w:spacing w:val="-5"/>
        </w:rPr>
        <w:t> </w:t>
      </w:r>
      <w:r>
        <w:rPr>
          <w:color w:val="231F20"/>
        </w:rPr>
        <w:t>an</w:t>
      </w:r>
      <w:r>
        <w:rPr>
          <w:color w:val="231F20"/>
          <w:spacing w:val="-5"/>
        </w:rPr>
        <w:t> </w:t>
      </w:r>
      <w:r>
        <w:rPr>
          <w:color w:val="231F20"/>
        </w:rPr>
        <w:t>trụ?</w:t>
      </w:r>
      <w:r>
        <w:rPr>
          <w:color w:val="231F20"/>
          <w:spacing w:val="-5"/>
        </w:rPr>
        <w:t> </w:t>
      </w:r>
      <w:r>
        <w:rPr>
          <w:color w:val="231F20"/>
        </w:rPr>
        <w:t>Do</w:t>
      </w:r>
      <w:r>
        <w:rPr>
          <w:color w:val="231F20"/>
          <w:spacing w:val="-5"/>
        </w:rPr>
        <w:t> </w:t>
      </w:r>
      <w:r>
        <w:rPr>
          <w:color w:val="231F20"/>
        </w:rPr>
        <w:t>nhân</w:t>
      </w:r>
      <w:r>
        <w:rPr>
          <w:color w:val="231F20"/>
          <w:spacing w:val="-5"/>
        </w:rPr>
        <w:t> </w:t>
      </w:r>
      <w:r>
        <w:rPr>
          <w:color w:val="231F20"/>
        </w:rPr>
        <w:t>duyên</w:t>
      </w:r>
      <w:r>
        <w:rPr>
          <w:color w:val="231F20"/>
          <w:spacing w:val="-5"/>
        </w:rPr>
        <w:t> </w:t>
      </w:r>
      <w:r>
        <w:rPr>
          <w:color w:val="231F20"/>
          <w:spacing w:val="-6"/>
        </w:rPr>
        <w:t>ấy </w:t>
      </w:r>
      <w:r>
        <w:rPr>
          <w:color w:val="231F20"/>
        </w:rPr>
        <w:t>nên</w:t>
      </w:r>
      <w:r>
        <w:rPr>
          <w:color w:val="231F20"/>
          <w:spacing w:val="-8"/>
        </w:rPr>
        <w:t> </w:t>
      </w:r>
      <w:r>
        <w:rPr>
          <w:color w:val="231F20"/>
        </w:rPr>
        <w:t>sinh</w:t>
      </w:r>
      <w:r>
        <w:rPr>
          <w:color w:val="231F20"/>
          <w:spacing w:val="-7"/>
        </w:rPr>
        <w:t> </w:t>
      </w:r>
      <w:r>
        <w:rPr>
          <w:color w:val="231F20"/>
        </w:rPr>
        <w:t>tử</w:t>
      </w:r>
      <w:r>
        <w:rPr>
          <w:color w:val="231F20"/>
          <w:spacing w:val="-8"/>
        </w:rPr>
        <w:t> </w:t>
      </w:r>
      <w:r>
        <w:rPr>
          <w:color w:val="231F20"/>
        </w:rPr>
        <w:t>rất</w:t>
      </w:r>
      <w:r>
        <w:rPr>
          <w:color w:val="231F20"/>
          <w:spacing w:val="-7"/>
        </w:rPr>
        <w:t> </w:t>
      </w:r>
      <w:r>
        <w:rPr>
          <w:color w:val="231F20"/>
        </w:rPr>
        <w:t>khó</w:t>
      </w:r>
      <w:r>
        <w:rPr>
          <w:color w:val="231F20"/>
          <w:spacing w:val="-8"/>
        </w:rPr>
        <w:t> </w:t>
      </w:r>
      <w:r>
        <w:rPr>
          <w:color w:val="231F20"/>
        </w:rPr>
        <w:t>đoạn,</w:t>
      </w:r>
      <w:r>
        <w:rPr>
          <w:color w:val="231F20"/>
          <w:spacing w:val="-7"/>
        </w:rPr>
        <w:t> </w:t>
      </w:r>
      <w:r>
        <w:rPr>
          <w:color w:val="231F20"/>
        </w:rPr>
        <w:t>khó</w:t>
      </w:r>
      <w:r>
        <w:rPr>
          <w:color w:val="231F20"/>
          <w:spacing w:val="-7"/>
        </w:rPr>
        <w:t> </w:t>
      </w:r>
      <w:r>
        <w:rPr>
          <w:color w:val="231F20"/>
        </w:rPr>
        <w:t>phá,</w:t>
      </w:r>
      <w:r>
        <w:rPr>
          <w:color w:val="231F20"/>
          <w:spacing w:val="-8"/>
        </w:rPr>
        <w:t> </w:t>
      </w:r>
      <w:r>
        <w:rPr>
          <w:color w:val="231F20"/>
        </w:rPr>
        <w:t>khó</w:t>
      </w:r>
      <w:r>
        <w:rPr>
          <w:color w:val="231F20"/>
          <w:spacing w:val="-7"/>
        </w:rPr>
        <w:t> </w:t>
      </w:r>
      <w:r>
        <w:rPr>
          <w:color w:val="231F20"/>
        </w:rPr>
        <w:t>vượt</w:t>
      </w:r>
      <w:r>
        <w:rPr>
          <w:color w:val="231F20"/>
          <w:spacing w:val="-8"/>
        </w:rPr>
        <w:t> </w:t>
      </w:r>
      <w:r>
        <w:rPr>
          <w:color w:val="231F20"/>
        </w:rPr>
        <w:t>qua,</w:t>
      </w:r>
      <w:r>
        <w:rPr>
          <w:color w:val="231F20"/>
          <w:spacing w:val="-7"/>
        </w:rPr>
        <w:t> </w:t>
      </w:r>
      <w:r>
        <w:rPr>
          <w:color w:val="231F20"/>
        </w:rPr>
        <w:t>các</w:t>
      </w:r>
      <w:r>
        <w:rPr>
          <w:color w:val="231F20"/>
          <w:spacing w:val="-7"/>
        </w:rPr>
        <w:t> </w:t>
      </w:r>
      <w:r>
        <w:rPr>
          <w:color w:val="231F20"/>
        </w:rPr>
        <w:t>khổ</w:t>
      </w:r>
      <w:r>
        <w:rPr>
          <w:color w:val="231F20"/>
          <w:spacing w:val="-8"/>
        </w:rPr>
        <w:t> </w:t>
      </w:r>
      <w:r>
        <w:rPr>
          <w:color w:val="231F20"/>
        </w:rPr>
        <w:t>sinh</w:t>
      </w:r>
      <w:r>
        <w:rPr>
          <w:color w:val="231F20"/>
          <w:spacing w:val="-7"/>
        </w:rPr>
        <w:t> </w:t>
      </w:r>
      <w:r>
        <w:rPr>
          <w:color w:val="231F20"/>
        </w:rPr>
        <w:t>trưởng liên tục triền miên, không cùng tận. Lại, vì đồng một sát-na, nên không có lỗi về không cùng.</w:t>
      </w:r>
    </w:p>
    <w:p>
      <w:pPr>
        <w:pStyle w:val="BodyText"/>
        <w:spacing w:line="273" w:lineRule="auto" w:before="109"/>
        <w:ind w:right="108"/>
      </w:pPr>
      <w:r>
        <w:rPr>
          <w:color w:val="231F20"/>
        </w:rPr>
        <w:t>Có Sư khác cho: Lúc các hành sinh, ba pháp cùng khởi: 1. Pháp. 2. Sinh. 3. Sinh của sinh. Trong đây sinh có thể sinh ra hai pháp, nghĩa là pháp và sinh của sinh. Sinh của sinh chỉ sinh một pháp, đó là sinh. Do đạo lý này nên không có lỗi về không cùng.</w:t>
      </w:r>
    </w:p>
    <w:p>
      <w:pPr>
        <w:pStyle w:val="BodyText"/>
        <w:spacing w:line="273" w:lineRule="auto" w:before="110"/>
        <w:ind w:right="109"/>
      </w:pPr>
      <w:r>
        <w:rPr>
          <w:i/>
          <w:color w:val="231F20"/>
        </w:rPr>
        <w:t>Hỏi: </w:t>
      </w:r>
      <w:r>
        <w:rPr>
          <w:color w:val="231F20"/>
        </w:rPr>
        <w:t>Vì sao sinh có thể sinh ra hai pháp, còn sinh của sinh chỉ sinh ra</w:t>
      </w:r>
      <w:r>
        <w:rPr>
          <w:color w:val="231F20"/>
          <w:spacing w:val="-2"/>
        </w:rPr>
        <w:t> </w:t>
      </w:r>
      <w:r>
        <w:rPr>
          <w:color w:val="231F20"/>
        </w:rPr>
        <w:t>sinh?</w:t>
      </w:r>
    </w:p>
    <w:p>
      <w:pPr>
        <w:pStyle w:val="BodyText"/>
        <w:spacing w:line="273" w:lineRule="auto" w:before="112"/>
        <w:ind w:right="108"/>
      </w:pPr>
      <w:r>
        <w:rPr>
          <w:i/>
          <w:color w:val="231F20"/>
        </w:rPr>
        <w:t>Đáp:</w:t>
      </w:r>
      <w:r>
        <w:rPr>
          <w:i/>
          <w:color w:val="231F20"/>
          <w:spacing w:val="-11"/>
        </w:rPr>
        <w:t> </w:t>
      </w:r>
      <w:r>
        <w:rPr>
          <w:color w:val="231F20"/>
        </w:rPr>
        <w:t>Vì</w:t>
      </w:r>
      <w:r>
        <w:rPr>
          <w:color w:val="231F20"/>
          <w:spacing w:val="-5"/>
        </w:rPr>
        <w:t> </w:t>
      </w:r>
      <w:r>
        <w:rPr>
          <w:color w:val="231F20"/>
        </w:rPr>
        <w:t>pháp</w:t>
      </w:r>
      <w:r>
        <w:rPr>
          <w:color w:val="231F20"/>
          <w:spacing w:val="-6"/>
        </w:rPr>
        <w:t> </w:t>
      </w:r>
      <w:r>
        <w:rPr>
          <w:color w:val="231F20"/>
        </w:rPr>
        <w:t>tánh</w:t>
      </w:r>
      <w:r>
        <w:rPr>
          <w:color w:val="231F20"/>
          <w:spacing w:val="-5"/>
        </w:rPr>
        <w:t> </w:t>
      </w:r>
      <w:r>
        <w:rPr>
          <w:color w:val="231F20"/>
        </w:rPr>
        <w:t>là</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không</w:t>
      </w:r>
      <w:r>
        <w:rPr>
          <w:color w:val="231F20"/>
          <w:spacing w:val="-5"/>
        </w:rPr>
        <w:t> </w:t>
      </w:r>
      <w:r>
        <w:rPr>
          <w:color w:val="231F20"/>
        </w:rPr>
        <w:t>nên</w:t>
      </w:r>
      <w:r>
        <w:rPr>
          <w:color w:val="231F20"/>
          <w:spacing w:val="-6"/>
        </w:rPr>
        <w:t> </w:t>
      </w:r>
      <w:r>
        <w:rPr>
          <w:color w:val="231F20"/>
        </w:rPr>
        <w:t>nêu</w:t>
      </w:r>
      <w:r>
        <w:rPr>
          <w:color w:val="231F20"/>
          <w:spacing w:val="-5"/>
        </w:rPr>
        <w:t> </w:t>
      </w:r>
      <w:r>
        <w:rPr>
          <w:color w:val="231F20"/>
        </w:rPr>
        <w:t>vấn</w:t>
      </w:r>
      <w:r>
        <w:rPr>
          <w:color w:val="231F20"/>
          <w:spacing w:val="-5"/>
        </w:rPr>
        <w:t> </w:t>
      </w:r>
      <w:r>
        <w:rPr>
          <w:color w:val="231F20"/>
        </w:rPr>
        <w:t>nạn.</w:t>
      </w:r>
      <w:r>
        <w:rPr>
          <w:color w:val="231F20"/>
          <w:spacing w:val="-6"/>
        </w:rPr>
        <w:t> </w:t>
      </w:r>
      <w:r>
        <w:rPr>
          <w:color w:val="231F20"/>
        </w:rPr>
        <w:t>Như</w:t>
      </w:r>
      <w:r>
        <w:rPr>
          <w:color w:val="231F20"/>
          <w:spacing w:val="-5"/>
        </w:rPr>
        <w:t> </w:t>
      </w:r>
      <w:r>
        <w:rPr>
          <w:color w:val="231F20"/>
        </w:rPr>
        <w:t>các người nữ, có người sinh hai con, có người chỉ sinh một con, há nên nêu vấn nạn.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Lời bình: </w:t>
      </w:r>
      <w:r>
        <w:rPr>
          <w:color w:val="231F20"/>
        </w:rPr>
        <w:t>Nên nói như vầy: Các hành lúc sinh có chín pháp cùng</w:t>
      </w:r>
      <w:r>
        <w:rPr>
          <w:color w:val="231F20"/>
          <w:spacing w:val="-10"/>
        </w:rPr>
        <w:t> </w:t>
      </w:r>
      <w:r>
        <w:rPr>
          <w:color w:val="231F20"/>
        </w:rPr>
        <w:t>khởi:</w:t>
      </w:r>
      <w:r>
        <w:rPr>
          <w:color w:val="231F20"/>
          <w:spacing w:val="-10"/>
        </w:rPr>
        <w:t> </w:t>
      </w:r>
      <w:r>
        <w:rPr>
          <w:color w:val="231F20"/>
        </w:rPr>
        <w:t>1.</w:t>
      </w:r>
      <w:r>
        <w:rPr>
          <w:color w:val="231F20"/>
          <w:spacing w:val="-9"/>
        </w:rPr>
        <w:t> </w:t>
      </w:r>
      <w:r>
        <w:rPr>
          <w:color w:val="231F20"/>
        </w:rPr>
        <w:t>Pháp.</w:t>
      </w:r>
      <w:r>
        <w:rPr>
          <w:color w:val="231F20"/>
          <w:spacing w:val="-10"/>
        </w:rPr>
        <w:t> </w:t>
      </w:r>
      <w:r>
        <w:rPr>
          <w:color w:val="231F20"/>
        </w:rPr>
        <w:t>2.</w:t>
      </w:r>
      <w:r>
        <w:rPr>
          <w:color w:val="231F20"/>
          <w:spacing w:val="-10"/>
        </w:rPr>
        <w:t> </w:t>
      </w:r>
      <w:r>
        <w:rPr>
          <w:color w:val="231F20"/>
        </w:rPr>
        <w:t>Sinh.</w:t>
      </w:r>
      <w:r>
        <w:rPr>
          <w:color w:val="231F20"/>
          <w:spacing w:val="-9"/>
        </w:rPr>
        <w:t> </w:t>
      </w:r>
      <w:r>
        <w:rPr>
          <w:color w:val="231F20"/>
        </w:rPr>
        <w:t>3.</w:t>
      </w:r>
      <w:r>
        <w:rPr>
          <w:color w:val="231F20"/>
          <w:spacing w:val="-10"/>
        </w:rPr>
        <w:t> </w:t>
      </w:r>
      <w:r>
        <w:rPr>
          <w:color w:val="231F20"/>
        </w:rPr>
        <w:t>Sinh</w:t>
      </w:r>
      <w:r>
        <w:rPr>
          <w:color w:val="231F20"/>
          <w:spacing w:val="-10"/>
        </w:rPr>
        <w:t> </w:t>
      </w:r>
      <w:r>
        <w:rPr>
          <w:color w:val="231F20"/>
        </w:rPr>
        <w:t>của</w:t>
      </w:r>
      <w:r>
        <w:rPr>
          <w:color w:val="231F20"/>
          <w:spacing w:val="-9"/>
        </w:rPr>
        <w:t> </w:t>
      </w:r>
      <w:r>
        <w:rPr>
          <w:color w:val="231F20"/>
        </w:rPr>
        <w:t>sinh.</w:t>
      </w:r>
      <w:r>
        <w:rPr>
          <w:color w:val="231F20"/>
          <w:spacing w:val="-10"/>
        </w:rPr>
        <w:t> </w:t>
      </w:r>
      <w:r>
        <w:rPr>
          <w:color w:val="231F20"/>
        </w:rPr>
        <w:t>4.</w:t>
      </w:r>
      <w:r>
        <w:rPr>
          <w:color w:val="231F20"/>
          <w:spacing w:val="-15"/>
        </w:rPr>
        <w:t> </w:t>
      </w:r>
      <w:r>
        <w:rPr>
          <w:color w:val="231F20"/>
          <w:spacing w:val="-3"/>
        </w:rPr>
        <w:t>Trụ.</w:t>
      </w:r>
      <w:r>
        <w:rPr>
          <w:color w:val="231F20"/>
          <w:spacing w:val="-9"/>
        </w:rPr>
        <w:t> </w:t>
      </w:r>
      <w:r>
        <w:rPr>
          <w:color w:val="231F20"/>
        </w:rPr>
        <w:t>5.</w:t>
      </w:r>
      <w:r>
        <w:rPr>
          <w:color w:val="231F20"/>
          <w:spacing w:val="-15"/>
        </w:rPr>
        <w:t> </w:t>
      </w:r>
      <w:r>
        <w:rPr>
          <w:color w:val="231F20"/>
          <w:spacing w:val="-4"/>
        </w:rPr>
        <w:t>Trụ</w:t>
      </w:r>
      <w:r>
        <w:rPr>
          <w:color w:val="231F20"/>
          <w:spacing w:val="-10"/>
        </w:rPr>
        <w:t> </w:t>
      </w:r>
      <w:r>
        <w:rPr>
          <w:color w:val="231F20"/>
        </w:rPr>
        <w:t>của</w:t>
      </w:r>
      <w:r>
        <w:rPr>
          <w:color w:val="231F20"/>
          <w:spacing w:val="-9"/>
        </w:rPr>
        <w:t> </w:t>
      </w:r>
      <w:r>
        <w:rPr>
          <w:color w:val="231F20"/>
        </w:rPr>
        <w:t>trụ.</w:t>
      </w:r>
      <w:r>
        <w:rPr>
          <w:color w:val="231F20"/>
          <w:spacing w:val="-10"/>
        </w:rPr>
        <w:t> </w:t>
      </w:r>
      <w:r>
        <w:rPr>
          <w:color w:val="231F20"/>
        </w:rPr>
        <w:t>6. Dị.</w:t>
      </w:r>
      <w:r>
        <w:rPr>
          <w:color w:val="231F20"/>
          <w:spacing w:val="-11"/>
        </w:rPr>
        <w:t> </w:t>
      </w:r>
      <w:r>
        <w:rPr>
          <w:color w:val="231F20"/>
        </w:rPr>
        <w:t>7.</w:t>
      </w:r>
      <w:r>
        <w:rPr>
          <w:color w:val="231F20"/>
          <w:spacing w:val="-10"/>
        </w:rPr>
        <w:t> </w:t>
      </w:r>
      <w:r>
        <w:rPr>
          <w:color w:val="231F20"/>
        </w:rPr>
        <w:t>Dị</w:t>
      </w:r>
      <w:r>
        <w:rPr>
          <w:color w:val="231F20"/>
          <w:spacing w:val="-10"/>
        </w:rPr>
        <w:t> </w:t>
      </w:r>
      <w:r>
        <w:rPr>
          <w:color w:val="231F20"/>
        </w:rPr>
        <w:t>của</w:t>
      </w:r>
      <w:r>
        <w:rPr>
          <w:color w:val="231F20"/>
          <w:spacing w:val="-10"/>
        </w:rPr>
        <w:t> </w:t>
      </w:r>
      <w:r>
        <w:rPr>
          <w:color w:val="231F20"/>
        </w:rPr>
        <w:t>dị.</w:t>
      </w:r>
      <w:r>
        <w:rPr>
          <w:color w:val="231F20"/>
          <w:spacing w:val="-11"/>
        </w:rPr>
        <w:t> </w:t>
      </w:r>
      <w:r>
        <w:rPr>
          <w:color w:val="231F20"/>
        </w:rPr>
        <w:t>8.</w:t>
      </w:r>
      <w:r>
        <w:rPr>
          <w:color w:val="231F20"/>
          <w:spacing w:val="-10"/>
        </w:rPr>
        <w:t> </w:t>
      </w:r>
      <w:r>
        <w:rPr>
          <w:color w:val="231F20"/>
        </w:rPr>
        <w:t>Diệt.</w:t>
      </w:r>
      <w:r>
        <w:rPr>
          <w:color w:val="231F20"/>
          <w:spacing w:val="-10"/>
        </w:rPr>
        <w:t> </w:t>
      </w:r>
      <w:r>
        <w:rPr>
          <w:color w:val="231F20"/>
        </w:rPr>
        <w:t>9.</w:t>
      </w:r>
      <w:r>
        <w:rPr>
          <w:color w:val="231F20"/>
          <w:spacing w:val="-10"/>
        </w:rPr>
        <w:t> </w:t>
      </w:r>
      <w:r>
        <w:rPr>
          <w:color w:val="231F20"/>
        </w:rPr>
        <w:t>Diệt</w:t>
      </w:r>
      <w:r>
        <w:rPr>
          <w:color w:val="231F20"/>
          <w:spacing w:val="-10"/>
        </w:rPr>
        <w:t> </w:t>
      </w:r>
      <w:r>
        <w:rPr>
          <w:color w:val="231F20"/>
        </w:rPr>
        <w:t>của</w:t>
      </w:r>
      <w:r>
        <w:rPr>
          <w:color w:val="231F20"/>
          <w:spacing w:val="-11"/>
        </w:rPr>
        <w:t> </w:t>
      </w:r>
      <w:r>
        <w:rPr>
          <w:color w:val="231F20"/>
        </w:rPr>
        <w:t>diệt.</w:t>
      </w:r>
      <w:r>
        <w:rPr>
          <w:color w:val="231F20"/>
          <w:spacing w:val="-15"/>
        </w:rPr>
        <w:t> </w:t>
      </w:r>
      <w:r>
        <w:rPr>
          <w:color w:val="231F20"/>
        </w:rPr>
        <w:t>Trong</w:t>
      </w:r>
      <w:r>
        <w:rPr>
          <w:color w:val="231F20"/>
          <w:spacing w:val="-10"/>
        </w:rPr>
        <w:t> </w:t>
      </w:r>
      <w:r>
        <w:rPr>
          <w:color w:val="231F20"/>
          <w:spacing w:val="-5"/>
        </w:rPr>
        <w:t>đây,</w:t>
      </w:r>
      <w:r>
        <w:rPr>
          <w:color w:val="231F20"/>
          <w:spacing w:val="-10"/>
        </w:rPr>
        <w:t> </w:t>
      </w:r>
      <w:r>
        <w:rPr>
          <w:color w:val="231F20"/>
        </w:rPr>
        <w:t>sinh</w:t>
      </w:r>
      <w:r>
        <w:rPr>
          <w:color w:val="231F20"/>
          <w:spacing w:val="-10"/>
        </w:rPr>
        <w:t> </w:t>
      </w:r>
      <w:r>
        <w:rPr>
          <w:color w:val="231F20"/>
        </w:rPr>
        <w:t>có</w:t>
      </w:r>
      <w:r>
        <w:rPr>
          <w:color w:val="231F20"/>
          <w:spacing w:val="-10"/>
        </w:rPr>
        <w:t> </w:t>
      </w:r>
      <w:r>
        <w:rPr>
          <w:color w:val="231F20"/>
        </w:rPr>
        <w:t>khả</w:t>
      </w:r>
      <w:r>
        <w:rPr>
          <w:color w:val="231F20"/>
          <w:spacing w:val="-11"/>
        </w:rPr>
        <w:t> </w:t>
      </w:r>
      <w:r>
        <w:rPr>
          <w:color w:val="231F20"/>
        </w:rPr>
        <w:t>năng sinh</w:t>
      </w:r>
      <w:r>
        <w:rPr>
          <w:color w:val="231F20"/>
          <w:spacing w:val="-8"/>
        </w:rPr>
        <w:t> </w:t>
      </w:r>
      <w:r>
        <w:rPr>
          <w:color w:val="231F20"/>
        </w:rPr>
        <w:t>ra</w:t>
      </w:r>
      <w:r>
        <w:rPr>
          <w:color w:val="231F20"/>
          <w:spacing w:val="-7"/>
        </w:rPr>
        <w:t> </w:t>
      </w:r>
      <w:r>
        <w:rPr>
          <w:color w:val="231F20"/>
        </w:rPr>
        <w:t>tám</w:t>
      </w:r>
      <w:r>
        <w:rPr>
          <w:color w:val="231F20"/>
          <w:spacing w:val="-8"/>
        </w:rPr>
        <w:t> </w:t>
      </w:r>
      <w:r>
        <w:rPr>
          <w:color w:val="231F20"/>
        </w:rPr>
        <w:t>pháp,</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pháp</w:t>
      </w:r>
      <w:r>
        <w:rPr>
          <w:color w:val="231F20"/>
          <w:spacing w:val="-7"/>
        </w:rPr>
        <w:t> </w:t>
      </w:r>
      <w:r>
        <w:rPr>
          <w:color w:val="231F20"/>
        </w:rPr>
        <w:t>và</w:t>
      </w:r>
      <w:r>
        <w:rPr>
          <w:color w:val="231F20"/>
          <w:spacing w:val="-8"/>
        </w:rPr>
        <w:t> </w:t>
      </w:r>
      <w:r>
        <w:rPr>
          <w:color w:val="231F20"/>
        </w:rPr>
        <w:t>ba</w:t>
      </w:r>
      <w:r>
        <w:rPr>
          <w:color w:val="231F20"/>
          <w:spacing w:val="-7"/>
        </w:rPr>
        <w:t> </w:t>
      </w:r>
      <w:r>
        <w:rPr>
          <w:color w:val="231F20"/>
        </w:rPr>
        <w:t>tướng,</w:t>
      </w:r>
      <w:r>
        <w:rPr>
          <w:color w:val="231F20"/>
          <w:spacing w:val="-8"/>
        </w:rPr>
        <w:t> </w:t>
      </w:r>
      <w:r>
        <w:rPr>
          <w:color w:val="231F20"/>
        </w:rPr>
        <w:t>bốn</w:t>
      </w:r>
      <w:r>
        <w:rPr>
          <w:color w:val="231F20"/>
          <w:spacing w:val="-7"/>
        </w:rPr>
        <w:t> </w:t>
      </w:r>
      <w:r>
        <w:rPr>
          <w:color w:val="231F20"/>
        </w:rPr>
        <w:t>tùy</w:t>
      </w:r>
      <w:r>
        <w:rPr>
          <w:color w:val="231F20"/>
          <w:spacing w:val="-7"/>
        </w:rPr>
        <w:t> </w:t>
      </w:r>
      <w:r>
        <w:rPr>
          <w:color w:val="231F20"/>
        </w:rPr>
        <w:t>tướng.</w:t>
      </w:r>
      <w:r>
        <w:rPr>
          <w:color w:val="231F20"/>
          <w:spacing w:val="-8"/>
        </w:rPr>
        <w:t> </w:t>
      </w:r>
      <w:r>
        <w:rPr>
          <w:color w:val="231F20"/>
        </w:rPr>
        <w:t>Sinh</w:t>
      </w:r>
      <w:r>
        <w:rPr>
          <w:color w:val="231F20"/>
          <w:spacing w:val="-7"/>
        </w:rPr>
        <w:t> </w:t>
      </w:r>
      <w:r>
        <w:rPr>
          <w:color w:val="231F20"/>
        </w:rPr>
        <w:t>của sinh chỉ sinh một pháp, nghĩa là sinh. Do đạo lý này nên không có lỗi về không cùng.</w:t>
      </w:r>
    </w:p>
    <w:p>
      <w:pPr>
        <w:pStyle w:val="BodyText"/>
        <w:spacing w:line="276" w:lineRule="auto" w:before="115"/>
        <w:ind w:left="110" w:right="392"/>
      </w:pPr>
      <w:r>
        <w:rPr>
          <w:i/>
          <w:color w:val="231F20"/>
        </w:rPr>
        <w:t>Hỏi: </w:t>
      </w:r>
      <w:r>
        <w:rPr>
          <w:color w:val="231F20"/>
        </w:rPr>
        <w:t>Vì sao sinh có khả năng sinh ra tám pháp, còn sinh của sinh chỉ sinh ra sinh?</w:t>
      </w:r>
    </w:p>
    <w:p>
      <w:pPr>
        <w:pStyle w:val="BodyText"/>
        <w:spacing w:line="276" w:lineRule="auto" w:before="113"/>
        <w:ind w:left="110" w:right="390"/>
      </w:pPr>
      <w:r>
        <w:rPr>
          <w:i/>
          <w:color w:val="231F20"/>
        </w:rPr>
        <w:t>Đáp:</w:t>
      </w:r>
      <w:r>
        <w:rPr>
          <w:i/>
          <w:color w:val="231F20"/>
          <w:spacing w:val="-12"/>
        </w:rPr>
        <w:t> </w:t>
      </w:r>
      <w:r>
        <w:rPr>
          <w:color w:val="231F20"/>
        </w:rPr>
        <w:t>Vì</w:t>
      </w:r>
      <w:r>
        <w:rPr>
          <w:color w:val="231F20"/>
          <w:spacing w:val="-6"/>
        </w:rPr>
        <w:t> </w:t>
      </w:r>
      <w:r>
        <w:rPr>
          <w:color w:val="231F20"/>
        </w:rPr>
        <w:t>tánh</w:t>
      </w:r>
      <w:r>
        <w:rPr>
          <w:color w:val="231F20"/>
          <w:spacing w:val="-7"/>
        </w:rPr>
        <w:t> </w:t>
      </w:r>
      <w:r>
        <w:rPr>
          <w:color w:val="231F20"/>
        </w:rPr>
        <w:t>của</w:t>
      </w:r>
      <w:r>
        <w:rPr>
          <w:color w:val="231F20"/>
          <w:spacing w:val="-7"/>
        </w:rPr>
        <w:t> </w:t>
      </w:r>
      <w:r>
        <w:rPr>
          <w:color w:val="231F20"/>
        </w:rPr>
        <w:t>pháp</w:t>
      </w:r>
      <w:r>
        <w:rPr>
          <w:color w:val="231F20"/>
          <w:spacing w:val="-6"/>
        </w:rPr>
        <w:t> </w:t>
      </w:r>
      <w:r>
        <w:rPr>
          <w:color w:val="231F20"/>
        </w:rPr>
        <w:t>là</w:t>
      </w:r>
      <w:r>
        <w:rPr>
          <w:color w:val="231F20"/>
          <w:spacing w:val="-7"/>
        </w:rPr>
        <w:t> </w:t>
      </w:r>
      <w:r>
        <w:rPr>
          <w:color w:val="231F20"/>
        </w:rPr>
        <w:t>như</w:t>
      </w:r>
      <w:r>
        <w:rPr>
          <w:color w:val="231F20"/>
          <w:spacing w:val="-6"/>
        </w:rPr>
        <w:t> </w:t>
      </w:r>
      <w:r>
        <w:rPr>
          <w:color w:val="231F20"/>
        </w:rPr>
        <w:t>thế,</w:t>
      </w:r>
      <w:r>
        <w:rPr>
          <w:color w:val="231F20"/>
          <w:spacing w:val="-7"/>
        </w:rPr>
        <w:t> </w:t>
      </w:r>
      <w:r>
        <w:rPr>
          <w:color w:val="231F20"/>
        </w:rPr>
        <w:t>không</w:t>
      </w:r>
      <w:r>
        <w:rPr>
          <w:color w:val="231F20"/>
          <w:spacing w:val="-6"/>
        </w:rPr>
        <w:t> </w:t>
      </w:r>
      <w:r>
        <w:rPr>
          <w:color w:val="231F20"/>
        </w:rPr>
        <w:t>nên</w:t>
      </w:r>
      <w:r>
        <w:rPr>
          <w:color w:val="231F20"/>
          <w:spacing w:val="-7"/>
        </w:rPr>
        <w:t> </w:t>
      </w:r>
      <w:r>
        <w:rPr>
          <w:color w:val="231F20"/>
        </w:rPr>
        <w:t>nêu</w:t>
      </w:r>
      <w:r>
        <w:rPr>
          <w:color w:val="231F20"/>
          <w:spacing w:val="-6"/>
        </w:rPr>
        <w:t> </w:t>
      </w:r>
      <w:r>
        <w:rPr>
          <w:color w:val="231F20"/>
        </w:rPr>
        <w:t>vấn</w:t>
      </w:r>
      <w:r>
        <w:rPr>
          <w:color w:val="231F20"/>
          <w:spacing w:val="-7"/>
        </w:rPr>
        <w:t> </w:t>
      </w:r>
      <w:r>
        <w:rPr>
          <w:color w:val="231F20"/>
        </w:rPr>
        <w:t>nạn.</w:t>
      </w:r>
      <w:r>
        <w:rPr>
          <w:color w:val="231F20"/>
          <w:spacing w:val="-6"/>
        </w:rPr>
        <w:t> </w:t>
      </w:r>
      <w:r>
        <w:rPr>
          <w:color w:val="231F20"/>
        </w:rPr>
        <w:t>Như gà, chó </w:t>
      </w:r>
      <w:r>
        <w:rPr>
          <w:color w:val="231F20"/>
          <w:spacing w:val="-6"/>
        </w:rPr>
        <w:t>v.v... </w:t>
      </w:r>
      <w:r>
        <w:rPr>
          <w:color w:val="231F20"/>
        </w:rPr>
        <w:t>có con sinh ra tám con, có con sinh ra một con, há nên nêu</w:t>
      </w:r>
      <w:r>
        <w:rPr>
          <w:color w:val="231F20"/>
          <w:spacing w:val="-13"/>
        </w:rPr>
        <w:t> </w:t>
      </w:r>
      <w:r>
        <w:rPr>
          <w:color w:val="231F20"/>
        </w:rPr>
        <w:t>vấn</w:t>
      </w:r>
      <w:r>
        <w:rPr>
          <w:color w:val="231F20"/>
          <w:spacing w:val="-13"/>
        </w:rPr>
        <w:t> </w:t>
      </w:r>
      <w:r>
        <w:rPr>
          <w:color w:val="231F20"/>
        </w:rPr>
        <w:t>nạn.</w:t>
      </w:r>
      <w:r>
        <w:rPr>
          <w:color w:val="231F20"/>
          <w:spacing w:val="-13"/>
        </w:rPr>
        <w:t> </w:t>
      </w:r>
      <w:r>
        <w:rPr>
          <w:color w:val="231F20"/>
        </w:rPr>
        <w:t>Như</w:t>
      </w:r>
      <w:r>
        <w:rPr>
          <w:color w:val="231F20"/>
          <w:spacing w:val="-13"/>
        </w:rPr>
        <w:t> </w:t>
      </w:r>
      <w:r>
        <w:rPr>
          <w:color w:val="231F20"/>
        </w:rPr>
        <w:t>sinh</w:t>
      </w:r>
      <w:r>
        <w:rPr>
          <w:color w:val="231F20"/>
          <w:spacing w:val="-12"/>
        </w:rPr>
        <w:t> </w:t>
      </w:r>
      <w:r>
        <w:rPr>
          <w:color w:val="231F20"/>
        </w:rPr>
        <w:t>cùng</w:t>
      </w:r>
      <w:r>
        <w:rPr>
          <w:color w:val="231F20"/>
          <w:spacing w:val="-13"/>
        </w:rPr>
        <w:t> </w:t>
      </w:r>
      <w:r>
        <w:rPr>
          <w:color w:val="231F20"/>
        </w:rPr>
        <w:t>với</w:t>
      </w:r>
      <w:r>
        <w:rPr>
          <w:color w:val="231F20"/>
          <w:spacing w:val="-13"/>
        </w:rPr>
        <w:t> </w:t>
      </w:r>
      <w:r>
        <w:rPr>
          <w:color w:val="231F20"/>
        </w:rPr>
        <w:t>sinh</w:t>
      </w:r>
      <w:r>
        <w:rPr>
          <w:color w:val="231F20"/>
          <w:spacing w:val="-13"/>
        </w:rPr>
        <w:t> </w:t>
      </w:r>
      <w:r>
        <w:rPr>
          <w:color w:val="231F20"/>
        </w:rPr>
        <w:t>của</w:t>
      </w:r>
      <w:r>
        <w:rPr>
          <w:color w:val="231F20"/>
          <w:spacing w:val="-12"/>
        </w:rPr>
        <w:t> </w:t>
      </w:r>
      <w:r>
        <w:rPr>
          <w:color w:val="231F20"/>
        </w:rPr>
        <w:t>sinh,</w:t>
      </w:r>
      <w:r>
        <w:rPr>
          <w:color w:val="231F20"/>
          <w:spacing w:val="-13"/>
        </w:rPr>
        <w:t> </w:t>
      </w:r>
      <w:r>
        <w:rPr>
          <w:color w:val="231F20"/>
        </w:rPr>
        <w:t>thì</w:t>
      </w:r>
      <w:r>
        <w:rPr>
          <w:color w:val="231F20"/>
          <w:spacing w:val="-13"/>
        </w:rPr>
        <w:t> </w:t>
      </w:r>
      <w:r>
        <w:rPr>
          <w:color w:val="231F20"/>
        </w:rPr>
        <w:t>trụ</w:t>
      </w:r>
      <w:r>
        <w:rPr>
          <w:color w:val="231F20"/>
          <w:spacing w:val="-13"/>
        </w:rPr>
        <w:t> </w:t>
      </w:r>
      <w:r>
        <w:rPr>
          <w:color w:val="231F20"/>
        </w:rPr>
        <w:t>cùng</w:t>
      </w:r>
      <w:r>
        <w:rPr>
          <w:color w:val="231F20"/>
          <w:spacing w:val="-12"/>
        </w:rPr>
        <w:t> </w:t>
      </w:r>
      <w:r>
        <w:rPr>
          <w:color w:val="231F20"/>
        </w:rPr>
        <w:t>với</w:t>
      </w:r>
      <w:r>
        <w:rPr>
          <w:color w:val="231F20"/>
          <w:spacing w:val="-13"/>
        </w:rPr>
        <w:t> </w:t>
      </w:r>
      <w:r>
        <w:rPr>
          <w:color w:val="231F20"/>
        </w:rPr>
        <w:t>trụ</w:t>
      </w:r>
      <w:r>
        <w:rPr>
          <w:color w:val="231F20"/>
          <w:spacing w:val="-13"/>
        </w:rPr>
        <w:t> </w:t>
      </w:r>
      <w:r>
        <w:rPr>
          <w:color w:val="231F20"/>
        </w:rPr>
        <w:t>của trụ, dị cùng với dị của dị, diệt cùng với diệt của diệt, nên biết </w:t>
      </w:r>
      <w:r>
        <w:rPr>
          <w:color w:val="231F20"/>
          <w:spacing w:val="-3"/>
        </w:rPr>
        <w:t>cũng </w:t>
      </w:r>
      <w:r>
        <w:rPr>
          <w:color w:val="231F20"/>
        </w:rPr>
        <w:t>như thế.</w:t>
      </w:r>
    </w:p>
    <w:p>
      <w:pPr>
        <w:pStyle w:val="BodyText"/>
        <w:spacing w:line="276" w:lineRule="auto" w:before="115"/>
        <w:ind w:left="110" w:right="390"/>
      </w:pPr>
      <w:r>
        <w:rPr>
          <w:i/>
          <w:color w:val="231F20"/>
        </w:rPr>
        <w:t>Hỏi: </w:t>
      </w:r>
      <w:r>
        <w:rPr>
          <w:color w:val="231F20"/>
        </w:rPr>
        <w:t>Các hành lúc sinh khởi, trừ tự tánh của nó, còn lại là các pháp</w:t>
      </w:r>
      <w:r>
        <w:rPr>
          <w:color w:val="231F20"/>
          <w:spacing w:val="-13"/>
        </w:rPr>
        <w:t> </w:t>
      </w:r>
      <w:r>
        <w:rPr>
          <w:color w:val="231F20"/>
        </w:rPr>
        <w:t>hữu</w:t>
      </w:r>
      <w:r>
        <w:rPr>
          <w:color w:val="231F20"/>
          <w:spacing w:val="-12"/>
        </w:rPr>
        <w:t> </w:t>
      </w:r>
      <w:r>
        <w:rPr>
          <w:color w:val="231F20"/>
        </w:rPr>
        <w:t>vi</w:t>
      </w:r>
      <w:r>
        <w:rPr>
          <w:color w:val="231F20"/>
          <w:spacing w:val="-13"/>
        </w:rPr>
        <w:t> </w:t>
      </w:r>
      <w:r>
        <w:rPr>
          <w:color w:val="231F20"/>
        </w:rPr>
        <w:t>đều</w:t>
      </w:r>
      <w:r>
        <w:rPr>
          <w:color w:val="231F20"/>
          <w:spacing w:val="-12"/>
        </w:rPr>
        <w:t> </w:t>
      </w:r>
      <w:r>
        <w:rPr>
          <w:color w:val="231F20"/>
        </w:rPr>
        <w:t>có</w:t>
      </w:r>
      <w:r>
        <w:rPr>
          <w:color w:val="231F20"/>
          <w:spacing w:val="-13"/>
        </w:rPr>
        <w:t> </w:t>
      </w:r>
      <w:r>
        <w:rPr>
          <w:color w:val="231F20"/>
        </w:rPr>
        <w:t>tác</w:t>
      </w:r>
      <w:r>
        <w:rPr>
          <w:color w:val="231F20"/>
          <w:spacing w:val="-12"/>
        </w:rPr>
        <w:t> </w:t>
      </w:r>
      <w:r>
        <w:rPr>
          <w:color w:val="231F20"/>
        </w:rPr>
        <w:t>dụng</w:t>
      </w:r>
      <w:r>
        <w:rPr>
          <w:color w:val="231F20"/>
          <w:spacing w:val="-13"/>
        </w:rPr>
        <w:t> </w:t>
      </w:r>
      <w:r>
        <w:rPr>
          <w:color w:val="231F20"/>
        </w:rPr>
        <w:t>có</w:t>
      </w:r>
      <w:r>
        <w:rPr>
          <w:color w:val="231F20"/>
          <w:spacing w:val="-12"/>
        </w:rPr>
        <w:t> </w:t>
      </w:r>
      <w:r>
        <w:rPr>
          <w:color w:val="231F20"/>
        </w:rPr>
        <w:t>thể</w:t>
      </w:r>
      <w:r>
        <w:rPr>
          <w:color w:val="231F20"/>
          <w:spacing w:val="-13"/>
        </w:rPr>
        <w:t> </w:t>
      </w:r>
      <w:r>
        <w:rPr>
          <w:color w:val="231F20"/>
        </w:rPr>
        <w:t>sinh</w:t>
      </w:r>
      <w:r>
        <w:rPr>
          <w:color w:val="231F20"/>
          <w:spacing w:val="-12"/>
        </w:rPr>
        <w:t> </w:t>
      </w:r>
      <w:r>
        <w:rPr>
          <w:color w:val="231F20"/>
        </w:rPr>
        <w:t>ra</w:t>
      </w:r>
      <w:r>
        <w:rPr>
          <w:color w:val="231F20"/>
          <w:spacing w:val="-13"/>
        </w:rPr>
        <w:t> </w:t>
      </w:r>
      <w:r>
        <w:rPr>
          <w:color w:val="231F20"/>
        </w:rPr>
        <w:t>pháp</w:t>
      </w:r>
      <w:r>
        <w:rPr>
          <w:color w:val="231F20"/>
          <w:spacing w:val="-12"/>
        </w:rPr>
        <w:t> </w:t>
      </w:r>
      <w:r>
        <w:rPr>
          <w:color w:val="231F20"/>
          <w:spacing w:val="-6"/>
        </w:rPr>
        <w:t>ấy,</w:t>
      </w:r>
      <w:r>
        <w:rPr>
          <w:color w:val="231F20"/>
          <w:spacing w:val="-12"/>
        </w:rPr>
        <w:t> </w:t>
      </w:r>
      <w:r>
        <w:rPr>
          <w:color w:val="231F20"/>
        </w:rPr>
        <w:t>vì</w:t>
      </w:r>
      <w:r>
        <w:rPr>
          <w:color w:val="231F20"/>
          <w:spacing w:val="-13"/>
        </w:rPr>
        <w:t> </w:t>
      </w:r>
      <w:r>
        <w:rPr>
          <w:color w:val="231F20"/>
        </w:rPr>
        <w:t>sao</w:t>
      </w:r>
      <w:r>
        <w:rPr>
          <w:color w:val="231F20"/>
          <w:spacing w:val="-12"/>
        </w:rPr>
        <w:t> </w:t>
      </w:r>
      <w:r>
        <w:rPr>
          <w:color w:val="231F20"/>
        </w:rPr>
        <w:t>chỉ</w:t>
      </w:r>
      <w:r>
        <w:rPr>
          <w:color w:val="231F20"/>
          <w:spacing w:val="-13"/>
        </w:rPr>
        <w:t> </w:t>
      </w:r>
      <w:r>
        <w:rPr>
          <w:color w:val="231F20"/>
        </w:rPr>
        <w:t>nói</w:t>
      </w:r>
      <w:r>
        <w:rPr>
          <w:color w:val="231F20"/>
          <w:spacing w:val="-12"/>
        </w:rPr>
        <w:t> </w:t>
      </w:r>
      <w:r>
        <w:rPr>
          <w:color w:val="231F20"/>
        </w:rPr>
        <w:t>sinh có khả năng sinh ra pháp</w:t>
      </w:r>
      <w:r>
        <w:rPr>
          <w:color w:val="231F20"/>
          <w:spacing w:val="-2"/>
        </w:rPr>
        <w:t> </w:t>
      </w:r>
      <w:r>
        <w:rPr>
          <w:color w:val="231F20"/>
        </w:rPr>
        <w:t>ấy?</w:t>
      </w:r>
    </w:p>
    <w:p>
      <w:pPr>
        <w:pStyle w:val="BodyText"/>
        <w:spacing w:line="276" w:lineRule="auto" w:before="113"/>
        <w:ind w:left="110" w:right="391"/>
      </w:pPr>
      <w:r>
        <w:rPr>
          <w:i/>
          <w:color w:val="231F20"/>
        </w:rPr>
        <w:t>Đáp:</w:t>
      </w:r>
      <w:r>
        <w:rPr>
          <w:i/>
          <w:color w:val="231F20"/>
          <w:spacing w:val="-12"/>
        </w:rPr>
        <w:t> </w:t>
      </w:r>
      <w:r>
        <w:rPr>
          <w:color w:val="231F20"/>
        </w:rPr>
        <w:t>Lúc</w:t>
      </w:r>
      <w:r>
        <w:rPr>
          <w:color w:val="231F20"/>
          <w:spacing w:val="-12"/>
        </w:rPr>
        <w:t> </w:t>
      </w:r>
      <w:r>
        <w:rPr>
          <w:color w:val="231F20"/>
        </w:rPr>
        <w:t>các</w:t>
      </w:r>
      <w:r>
        <w:rPr>
          <w:color w:val="231F20"/>
          <w:spacing w:val="-12"/>
        </w:rPr>
        <w:t> </w:t>
      </w:r>
      <w:r>
        <w:rPr>
          <w:color w:val="231F20"/>
        </w:rPr>
        <w:t>hành</w:t>
      </w:r>
      <w:r>
        <w:rPr>
          <w:color w:val="231F20"/>
          <w:spacing w:val="-12"/>
        </w:rPr>
        <w:t> </w:t>
      </w:r>
      <w:r>
        <w:rPr>
          <w:color w:val="231F20"/>
        </w:rPr>
        <w:t>khởi</w:t>
      </w:r>
      <w:r>
        <w:rPr>
          <w:color w:val="231F20"/>
          <w:spacing w:val="-12"/>
        </w:rPr>
        <w:t> </w:t>
      </w:r>
      <w:r>
        <w:rPr>
          <w:color w:val="231F20"/>
        </w:rPr>
        <w:t>hiện,</w:t>
      </w:r>
      <w:r>
        <w:rPr>
          <w:color w:val="231F20"/>
          <w:spacing w:val="-12"/>
        </w:rPr>
        <w:t> </w:t>
      </w:r>
      <w:r>
        <w:rPr>
          <w:color w:val="231F20"/>
        </w:rPr>
        <w:t>sinh</w:t>
      </w:r>
      <w:r>
        <w:rPr>
          <w:color w:val="231F20"/>
          <w:spacing w:val="-12"/>
        </w:rPr>
        <w:t> </w:t>
      </w:r>
      <w:r>
        <w:rPr>
          <w:color w:val="231F20"/>
        </w:rPr>
        <w:t>chính</w:t>
      </w:r>
      <w:r>
        <w:rPr>
          <w:color w:val="231F20"/>
          <w:spacing w:val="-12"/>
        </w:rPr>
        <w:t> </w:t>
      </w:r>
      <w:r>
        <w:rPr>
          <w:color w:val="231F20"/>
        </w:rPr>
        <w:t>thức</w:t>
      </w:r>
      <w:r>
        <w:rPr>
          <w:color w:val="231F20"/>
          <w:spacing w:val="-11"/>
        </w:rPr>
        <w:t> </w:t>
      </w:r>
      <w:r>
        <w:rPr>
          <w:color w:val="231F20"/>
        </w:rPr>
        <w:t>có</w:t>
      </w:r>
      <w:r>
        <w:rPr>
          <w:color w:val="231F20"/>
          <w:spacing w:val="-12"/>
        </w:rPr>
        <w:t> </w:t>
      </w:r>
      <w:r>
        <w:rPr>
          <w:color w:val="231F20"/>
        </w:rPr>
        <w:t>khả</w:t>
      </w:r>
      <w:r>
        <w:rPr>
          <w:color w:val="231F20"/>
          <w:spacing w:val="-12"/>
        </w:rPr>
        <w:t> </w:t>
      </w:r>
      <w:r>
        <w:rPr>
          <w:color w:val="231F20"/>
        </w:rPr>
        <w:t>năng</w:t>
      </w:r>
      <w:r>
        <w:rPr>
          <w:color w:val="231F20"/>
          <w:spacing w:val="-12"/>
        </w:rPr>
        <w:t> </w:t>
      </w:r>
      <w:r>
        <w:rPr>
          <w:color w:val="231F20"/>
        </w:rPr>
        <w:t>sinh, các</w:t>
      </w:r>
      <w:r>
        <w:rPr>
          <w:color w:val="231F20"/>
          <w:spacing w:val="-5"/>
        </w:rPr>
        <w:t> </w:t>
      </w:r>
      <w:r>
        <w:rPr>
          <w:color w:val="231F20"/>
        </w:rPr>
        <w:t>pháp</w:t>
      </w:r>
      <w:r>
        <w:rPr>
          <w:color w:val="231F20"/>
          <w:spacing w:val="-4"/>
        </w:rPr>
        <w:t> </w:t>
      </w:r>
      <w:r>
        <w:rPr>
          <w:color w:val="231F20"/>
        </w:rPr>
        <w:t>khác</w:t>
      </w:r>
      <w:r>
        <w:rPr>
          <w:color w:val="231F20"/>
          <w:spacing w:val="-4"/>
        </w:rPr>
        <w:t> </w:t>
      </w:r>
      <w:r>
        <w:rPr>
          <w:color w:val="231F20"/>
        </w:rPr>
        <w:t>chỉ</w:t>
      </w:r>
      <w:r>
        <w:rPr>
          <w:color w:val="231F20"/>
          <w:spacing w:val="-5"/>
        </w:rPr>
        <w:t> </w:t>
      </w:r>
      <w:r>
        <w:rPr>
          <w:color w:val="231F20"/>
        </w:rPr>
        <w:t>là</w:t>
      </w:r>
      <w:r>
        <w:rPr>
          <w:color w:val="231F20"/>
          <w:spacing w:val="-4"/>
        </w:rPr>
        <w:t> </w:t>
      </w:r>
      <w:r>
        <w:rPr>
          <w:color w:val="231F20"/>
        </w:rPr>
        <w:t>trợ</w:t>
      </w:r>
      <w:r>
        <w:rPr>
          <w:color w:val="231F20"/>
          <w:spacing w:val="-4"/>
        </w:rPr>
        <w:t> </w:t>
      </w:r>
      <w:r>
        <w:rPr>
          <w:color w:val="231F20"/>
        </w:rPr>
        <w:t>tá,</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sinh</w:t>
      </w:r>
      <w:r>
        <w:rPr>
          <w:color w:val="231F20"/>
          <w:spacing w:val="-5"/>
        </w:rPr>
        <w:t> </w:t>
      </w:r>
      <w:r>
        <w:rPr>
          <w:color w:val="231F20"/>
        </w:rPr>
        <w:t>có</w:t>
      </w:r>
      <w:r>
        <w:rPr>
          <w:color w:val="231F20"/>
          <w:spacing w:val="-4"/>
        </w:rPr>
        <w:t> </w:t>
      </w:r>
      <w:r>
        <w:rPr>
          <w:color w:val="231F20"/>
        </w:rPr>
        <w:t>khả</w:t>
      </w:r>
      <w:r>
        <w:rPr>
          <w:color w:val="231F20"/>
          <w:spacing w:val="-4"/>
        </w:rPr>
        <w:t> </w:t>
      </w:r>
      <w:r>
        <w:rPr>
          <w:color w:val="231F20"/>
        </w:rPr>
        <w:t>năng</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pháp</w:t>
      </w:r>
      <w:r>
        <w:rPr>
          <w:color w:val="231F20"/>
          <w:spacing w:val="-4"/>
        </w:rPr>
        <w:t> </w:t>
      </w:r>
      <w:r>
        <w:rPr>
          <w:color w:val="231F20"/>
          <w:spacing w:val="-6"/>
        </w:rPr>
        <w:t>ấy. </w:t>
      </w:r>
      <w:r>
        <w:rPr>
          <w:color w:val="231F20"/>
        </w:rPr>
        <w:t>Như lúc người nữ sinh, tuy có các người nữ khác làm trợ tá, nhưng người mẹ chính thức sinh, nên gọi riêng là sản</w:t>
      </w:r>
      <w:r>
        <w:rPr>
          <w:color w:val="231F20"/>
          <w:spacing w:val="-4"/>
        </w:rPr>
        <w:t> </w:t>
      </w:r>
      <w:r>
        <w:rPr>
          <w:color w:val="231F20"/>
        </w:rPr>
        <w:t>phụ.</w:t>
      </w:r>
    </w:p>
    <w:p>
      <w:pPr>
        <w:pStyle w:val="BodyText"/>
        <w:spacing w:line="276" w:lineRule="auto" w:before="115"/>
        <w:ind w:left="110" w:right="391"/>
      </w:pPr>
      <w:r>
        <w:rPr>
          <w:color w:val="231F20"/>
        </w:rPr>
        <w:t>Tôn giả Thế Hữu nói: Vì chủ yếu có sinh nên pháp này mới được sinh, nên chỉ nói là sinh có khả năng sinh ra pháp này. Nghĩa này có khác cũng phải chờ đợi duyên khác thì pháp này mới sinh.</w:t>
      </w:r>
    </w:p>
    <w:p>
      <w:pPr>
        <w:pStyle w:val="BodyText"/>
        <w:spacing w:line="276" w:lineRule="auto" w:before="113"/>
        <w:ind w:left="110" w:right="391"/>
      </w:pPr>
      <w:r>
        <w:rPr>
          <w:color w:val="231F20"/>
        </w:rPr>
        <w:t>Lại có thuyết cho: Nếu không sinh thì pháp ấy không sinh,</w:t>
      </w:r>
      <w:r>
        <w:rPr>
          <w:color w:val="231F20"/>
          <w:spacing w:val="-33"/>
        </w:rPr>
        <w:t> </w:t>
      </w:r>
      <w:r>
        <w:rPr>
          <w:color w:val="231F20"/>
        </w:rPr>
        <w:t>nên chỉ nói là sinh có khả năng sinh ra pháp </w:t>
      </w:r>
      <w:r>
        <w:rPr>
          <w:color w:val="231F20"/>
          <w:spacing w:val="-6"/>
        </w:rPr>
        <w:t>ấy. </w:t>
      </w:r>
      <w:r>
        <w:rPr>
          <w:color w:val="231F20"/>
        </w:rPr>
        <w:t>Đây cũng có khác, nếu không có duyên khác thì pháp này không</w:t>
      </w:r>
      <w:r>
        <w:rPr>
          <w:color w:val="231F20"/>
          <w:spacing w:val="-1"/>
        </w:rPr>
        <w:t> </w:t>
      </w:r>
      <w:r>
        <w:rPr>
          <w:color w:val="231F20"/>
        </w:rPr>
        <w:t>sinh.</w:t>
      </w:r>
    </w:p>
    <w:p>
      <w:pPr>
        <w:pStyle w:val="BodyText"/>
        <w:spacing w:line="276" w:lineRule="auto"/>
        <w:ind w:left="110" w:right="391"/>
      </w:pPr>
      <w:r>
        <w:rPr>
          <w:color w:val="231F20"/>
        </w:rPr>
        <w:t>Đại đức nói: Vì tướng sinh thù thắng, nên nói là sinh có khả năng sinh. Nghĩa là lúc pháp khởi, tuy có duyên khác, nhưng sinh 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tối thắng. Như lúc múa, viết chép, vẽ tranh, nhuộm áo v.v..., tuy có duyên khác, nhưng nói người làm là hơn. Như chỉ nói sinh có khả năng sinh ra pháp ấy, vì thế gọi là tướng sinh.</w:t>
      </w:r>
    </w:p>
    <w:p>
      <w:pPr>
        <w:pStyle w:val="BodyText"/>
        <w:spacing w:line="271" w:lineRule="auto"/>
        <w:ind w:right="107"/>
      </w:pPr>
      <w:r>
        <w:rPr>
          <w:color w:val="231F20"/>
        </w:rPr>
        <w:t>Như tướng sinh, thì tướng trụ, tướng dị, tướng diệt, nên biết cũng như thế.</w:t>
      </w:r>
    </w:p>
    <w:p>
      <w:pPr>
        <w:pStyle w:val="BodyText"/>
        <w:spacing w:line="271" w:lineRule="auto" w:before="113"/>
        <w:ind w:right="107"/>
      </w:pPr>
      <w:r>
        <w:rPr>
          <w:i/>
          <w:color w:val="231F20"/>
        </w:rPr>
        <w:t>Hỏi: </w:t>
      </w:r>
      <w:r>
        <w:rPr>
          <w:color w:val="231F20"/>
        </w:rPr>
        <w:t>Các pháp hữu vi có tướng trụ không? Nêu ra như vậy thì có lỗi gì? Nếu là có thì vì sao trong tướng hữu vi không nói? Như Đức</w:t>
      </w:r>
      <w:r>
        <w:rPr>
          <w:color w:val="231F20"/>
          <w:spacing w:val="-11"/>
        </w:rPr>
        <w:t> </w:t>
      </w:r>
      <w:r>
        <w:rPr>
          <w:color w:val="231F20"/>
        </w:rPr>
        <w:t>Thế</w:t>
      </w:r>
      <w:r>
        <w:rPr>
          <w:color w:val="231F20"/>
          <w:spacing w:val="-10"/>
        </w:rPr>
        <w:t> </w:t>
      </w:r>
      <w:r>
        <w:rPr>
          <w:color w:val="231F20"/>
        </w:rPr>
        <w:t>Tôn</w:t>
      </w:r>
      <w:r>
        <w:rPr>
          <w:color w:val="231F20"/>
          <w:spacing w:val="-5"/>
        </w:rPr>
        <w:t> </w:t>
      </w:r>
      <w:r>
        <w:rPr>
          <w:color w:val="231F20"/>
        </w:rPr>
        <w:t>nói:</w:t>
      </w:r>
      <w:r>
        <w:rPr>
          <w:color w:val="231F20"/>
          <w:spacing w:val="-6"/>
        </w:rPr>
        <w:t> </w:t>
      </w:r>
      <w:r>
        <w:rPr>
          <w:color w:val="231F20"/>
        </w:rPr>
        <w:t>Có</w:t>
      </w:r>
      <w:r>
        <w:rPr>
          <w:color w:val="231F20"/>
          <w:spacing w:val="-5"/>
        </w:rPr>
        <w:t> </w:t>
      </w:r>
      <w:r>
        <w:rPr>
          <w:color w:val="231F20"/>
        </w:rPr>
        <w:t>tướng</w:t>
      </w:r>
      <w:r>
        <w:rPr>
          <w:color w:val="231F20"/>
          <w:spacing w:val="-6"/>
        </w:rPr>
        <w:t> </w:t>
      </w:r>
      <w:r>
        <w:rPr>
          <w:color w:val="231F20"/>
        </w:rPr>
        <w:t>hữu</w:t>
      </w:r>
      <w:r>
        <w:rPr>
          <w:color w:val="231F20"/>
          <w:spacing w:val="-6"/>
        </w:rPr>
        <w:t> </w:t>
      </w:r>
      <w:r>
        <w:rPr>
          <w:color w:val="231F20"/>
        </w:rPr>
        <w:t>vi</w:t>
      </w:r>
      <w:r>
        <w:rPr>
          <w:color w:val="231F20"/>
          <w:spacing w:val="-7"/>
        </w:rPr>
        <w:t> </w:t>
      </w:r>
      <w:r>
        <w:rPr>
          <w:color w:val="231F20"/>
        </w:rPr>
        <w:t>của</w:t>
      </w:r>
      <w:r>
        <w:rPr>
          <w:color w:val="231F20"/>
          <w:spacing w:val="-6"/>
        </w:rPr>
        <w:t> </w:t>
      </w:r>
      <w:r>
        <w:rPr>
          <w:color w:val="231F20"/>
        </w:rPr>
        <w:t>ba</w:t>
      </w:r>
      <w:r>
        <w:rPr>
          <w:color w:val="231F20"/>
          <w:spacing w:val="-6"/>
        </w:rPr>
        <w:t> </w:t>
      </w:r>
      <w:r>
        <w:rPr>
          <w:color w:val="231F20"/>
        </w:rPr>
        <w:t>hữu</w:t>
      </w:r>
      <w:r>
        <w:rPr>
          <w:color w:val="231F20"/>
          <w:spacing w:val="-6"/>
        </w:rPr>
        <w:t> </w:t>
      </w:r>
      <w:r>
        <w:rPr>
          <w:color w:val="231F20"/>
        </w:rPr>
        <w:t>vi,</w:t>
      </w:r>
      <w:r>
        <w:rPr>
          <w:color w:val="231F20"/>
          <w:spacing w:val="-6"/>
        </w:rPr>
        <w:t> </w:t>
      </w:r>
      <w:r>
        <w:rPr>
          <w:color w:val="231F20"/>
        </w:rPr>
        <w:t>không</w:t>
      </w:r>
      <w:r>
        <w:rPr>
          <w:color w:val="231F20"/>
          <w:spacing w:val="-6"/>
        </w:rPr>
        <w:t> </w:t>
      </w:r>
      <w:r>
        <w:rPr>
          <w:color w:val="231F20"/>
        </w:rPr>
        <w:t>nói</w:t>
      </w:r>
      <w:r>
        <w:rPr>
          <w:color w:val="231F20"/>
          <w:spacing w:val="-6"/>
        </w:rPr>
        <w:t> </w:t>
      </w:r>
      <w:r>
        <w:rPr>
          <w:color w:val="231F20"/>
        </w:rPr>
        <w:t>có</w:t>
      </w:r>
      <w:r>
        <w:rPr>
          <w:color w:val="231F20"/>
          <w:spacing w:val="-5"/>
        </w:rPr>
        <w:t> </w:t>
      </w:r>
      <w:r>
        <w:rPr>
          <w:color w:val="231F20"/>
        </w:rPr>
        <w:t>bốn? Lại</w:t>
      </w:r>
      <w:r>
        <w:rPr>
          <w:color w:val="231F20"/>
          <w:spacing w:val="-15"/>
        </w:rPr>
        <w:t> </w:t>
      </w:r>
      <w:r>
        <w:rPr>
          <w:color w:val="231F20"/>
        </w:rPr>
        <w:t>như</w:t>
      </w:r>
      <w:r>
        <w:rPr>
          <w:color w:val="231F20"/>
          <w:spacing w:val="-14"/>
        </w:rPr>
        <w:t> </w:t>
      </w:r>
      <w:r>
        <w:rPr>
          <w:color w:val="231F20"/>
        </w:rPr>
        <w:t>Khế</w:t>
      </w:r>
      <w:r>
        <w:rPr>
          <w:color w:val="231F20"/>
          <w:spacing w:val="-15"/>
        </w:rPr>
        <w:t> </w:t>
      </w:r>
      <w:r>
        <w:rPr>
          <w:color w:val="231F20"/>
        </w:rPr>
        <w:t>kinh</w:t>
      </w:r>
      <w:r>
        <w:rPr>
          <w:color w:val="231F20"/>
          <w:spacing w:val="-14"/>
        </w:rPr>
        <w:t> </w:t>
      </w:r>
      <w:r>
        <w:rPr>
          <w:color w:val="231F20"/>
        </w:rPr>
        <w:t>nói</w:t>
      </w:r>
      <w:r>
        <w:rPr>
          <w:color w:val="231F20"/>
          <w:spacing w:val="-15"/>
        </w:rPr>
        <w:t> </w:t>
      </w:r>
      <w:r>
        <w:rPr>
          <w:color w:val="231F20"/>
        </w:rPr>
        <w:t>làm</w:t>
      </w:r>
      <w:r>
        <w:rPr>
          <w:color w:val="231F20"/>
          <w:spacing w:val="-14"/>
        </w:rPr>
        <w:t> </w:t>
      </w:r>
      <w:r>
        <w:rPr>
          <w:color w:val="231F20"/>
        </w:rPr>
        <w:t>sao</w:t>
      </w:r>
      <w:r>
        <w:rPr>
          <w:color w:val="231F20"/>
          <w:spacing w:val="-15"/>
        </w:rPr>
        <w:t> </w:t>
      </w:r>
      <w:r>
        <w:rPr>
          <w:color w:val="231F20"/>
        </w:rPr>
        <w:t>thông?</w:t>
      </w:r>
      <w:r>
        <w:rPr>
          <w:color w:val="231F20"/>
          <w:spacing w:val="-14"/>
        </w:rPr>
        <w:t> </w:t>
      </w:r>
      <w:r>
        <w:rPr>
          <w:color w:val="231F20"/>
        </w:rPr>
        <w:t>Như</w:t>
      </w:r>
      <w:r>
        <w:rPr>
          <w:color w:val="231F20"/>
          <w:spacing w:val="-14"/>
        </w:rPr>
        <w:t> </w:t>
      </w:r>
      <w:r>
        <w:rPr>
          <w:color w:val="231F20"/>
        </w:rPr>
        <w:t>nói:</w:t>
      </w:r>
      <w:r>
        <w:rPr>
          <w:color w:val="231F20"/>
          <w:spacing w:val="-15"/>
        </w:rPr>
        <w:t> </w:t>
      </w:r>
      <w:r>
        <w:rPr>
          <w:color w:val="231F20"/>
        </w:rPr>
        <w:t>Bí-sô,</w:t>
      </w:r>
      <w:r>
        <w:rPr>
          <w:color w:val="231F20"/>
          <w:spacing w:val="-14"/>
        </w:rPr>
        <w:t> </w:t>
      </w:r>
      <w:r>
        <w:rPr>
          <w:color w:val="231F20"/>
        </w:rPr>
        <w:t>các</w:t>
      </w:r>
      <w:r>
        <w:rPr>
          <w:color w:val="231F20"/>
          <w:spacing w:val="-15"/>
        </w:rPr>
        <w:t> </w:t>
      </w:r>
      <w:r>
        <w:rPr>
          <w:color w:val="231F20"/>
        </w:rPr>
        <w:t>hành</w:t>
      </w:r>
      <w:r>
        <w:rPr>
          <w:color w:val="231F20"/>
          <w:spacing w:val="-14"/>
        </w:rPr>
        <w:t> </w:t>
      </w:r>
      <w:r>
        <w:rPr>
          <w:color w:val="231F20"/>
        </w:rPr>
        <w:t>không trụ.</w:t>
      </w:r>
      <w:r>
        <w:rPr>
          <w:color w:val="231F20"/>
          <w:spacing w:val="-11"/>
        </w:rPr>
        <w:t> </w:t>
      </w:r>
      <w:r>
        <w:rPr>
          <w:color w:val="231F20"/>
        </w:rPr>
        <w:t>Nếu</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thì</w:t>
      </w:r>
      <w:r>
        <w:rPr>
          <w:color w:val="231F20"/>
          <w:spacing w:val="-10"/>
        </w:rPr>
        <w:t> </w:t>
      </w:r>
      <w:r>
        <w:rPr>
          <w:color w:val="231F20"/>
        </w:rPr>
        <w:t>ở</w:t>
      </w:r>
      <w:r>
        <w:rPr>
          <w:color w:val="231F20"/>
          <w:spacing w:val="-11"/>
        </w:rPr>
        <w:t> </w:t>
      </w:r>
      <w:r>
        <w:rPr>
          <w:color w:val="231F20"/>
        </w:rPr>
        <w:t>đây</w:t>
      </w:r>
      <w:r>
        <w:rPr>
          <w:color w:val="231F20"/>
          <w:spacing w:val="-10"/>
        </w:rPr>
        <w:t> </w:t>
      </w:r>
      <w:r>
        <w:rPr>
          <w:color w:val="231F20"/>
        </w:rPr>
        <w:t>như</w:t>
      </w:r>
      <w:r>
        <w:rPr>
          <w:color w:val="231F20"/>
          <w:spacing w:val="-11"/>
        </w:rPr>
        <w:t> </w:t>
      </w:r>
      <w:r>
        <w:rPr>
          <w:color w:val="231F20"/>
        </w:rPr>
        <w:t>trước</w:t>
      </w:r>
      <w:r>
        <w:rPr>
          <w:color w:val="231F20"/>
          <w:spacing w:val="-10"/>
        </w:rPr>
        <w:t> </w:t>
      </w:r>
      <w:r>
        <w:rPr>
          <w:color w:val="231F20"/>
        </w:rPr>
        <w:t>đã</w:t>
      </w:r>
      <w:r>
        <w:rPr>
          <w:color w:val="231F20"/>
          <w:spacing w:val="-10"/>
        </w:rPr>
        <w:t> </w:t>
      </w:r>
      <w:r>
        <w:rPr>
          <w:color w:val="231F20"/>
        </w:rPr>
        <w:t>nói</w:t>
      </w:r>
      <w:r>
        <w:rPr>
          <w:color w:val="231F20"/>
          <w:spacing w:val="-11"/>
        </w:rPr>
        <w:t> </w:t>
      </w:r>
      <w:r>
        <w:rPr>
          <w:color w:val="231F20"/>
        </w:rPr>
        <w:t>làm</w:t>
      </w:r>
      <w:r>
        <w:rPr>
          <w:color w:val="231F20"/>
          <w:spacing w:val="-10"/>
        </w:rPr>
        <w:t> </w:t>
      </w:r>
      <w:r>
        <w:rPr>
          <w:color w:val="231F20"/>
        </w:rPr>
        <w:t>sao</w:t>
      </w:r>
      <w:r>
        <w:rPr>
          <w:color w:val="231F20"/>
          <w:spacing w:val="-11"/>
        </w:rPr>
        <w:t> </w:t>
      </w:r>
      <w:r>
        <w:rPr>
          <w:color w:val="231F20"/>
        </w:rPr>
        <w:t>thông?</w:t>
      </w:r>
      <w:r>
        <w:rPr>
          <w:color w:val="231F20"/>
          <w:spacing w:val="-10"/>
        </w:rPr>
        <w:t> </w:t>
      </w:r>
      <w:r>
        <w:rPr>
          <w:color w:val="231F20"/>
        </w:rPr>
        <w:t>Như</w:t>
      </w:r>
      <w:r>
        <w:rPr>
          <w:color w:val="231F20"/>
          <w:spacing w:val="-10"/>
        </w:rPr>
        <w:t> </w:t>
      </w:r>
      <w:r>
        <w:rPr>
          <w:color w:val="231F20"/>
        </w:rPr>
        <w:t>nói: Pháp</w:t>
      </w:r>
      <w:r>
        <w:rPr>
          <w:color w:val="231F20"/>
          <w:spacing w:val="-6"/>
        </w:rPr>
        <w:t> </w:t>
      </w:r>
      <w:r>
        <w:rPr>
          <w:color w:val="231F20"/>
        </w:rPr>
        <w:t>sắc</w:t>
      </w:r>
      <w:r>
        <w:rPr>
          <w:color w:val="231F20"/>
          <w:spacing w:val="-6"/>
        </w:rPr>
        <w:t> </w:t>
      </w:r>
      <w:r>
        <w:rPr>
          <w:color w:val="231F20"/>
        </w:rPr>
        <w:t>nơi</w:t>
      </w:r>
      <w:r>
        <w:rPr>
          <w:color w:val="231F20"/>
          <w:spacing w:val="-6"/>
        </w:rPr>
        <w:t> </w:t>
      </w:r>
      <w:r>
        <w:rPr>
          <w:color w:val="231F20"/>
        </w:rPr>
        <w:t>sinh,</w:t>
      </w:r>
      <w:r>
        <w:rPr>
          <w:color w:val="231F20"/>
          <w:spacing w:val="-6"/>
        </w:rPr>
        <w:t> </w:t>
      </w:r>
      <w:r>
        <w:rPr>
          <w:color w:val="231F20"/>
        </w:rPr>
        <w:t>trụ,</w:t>
      </w:r>
      <w:r>
        <w:rPr>
          <w:color w:val="231F20"/>
          <w:spacing w:val="-5"/>
        </w:rPr>
        <w:t> </w:t>
      </w:r>
      <w:r>
        <w:rPr>
          <w:color w:val="231F20"/>
        </w:rPr>
        <w:t>lão,</w:t>
      </w:r>
      <w:r>
        <w:rPr>
          <w:color w:val="231F20"/>
          <w:spacing w:val="-6"/>
        </w:rPr>
        <w:t> </w:t>
      </w:r>
      <w:r>
        <w:rPr>
          <w:color w:val="231F20"/>
        </w:rPr>
        <w:t>vô</w:t>
      </w:r>
      <w:r>
        <w:rPr>
          <w:color w:val="231F20"/>
          <w:spacing w:val="-6"/>
        </w:rPr>
        <w:t> </w:t>
      </w:r>
      <w:r>
        <w:rPr>
          <w:color w:val="231F20"/>
        </w:rPr>
        <w:t>thường,</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là</w:t>
      </w:r>
      <w:r>
        <w:rPr>
          <w:color w:val="231F20"/>
          <w:spacing w:val="-6"/>
        </w:rPr>
        <w:t> </w:t>
      </w:r>
      <w:r>
        <w:rPr>
          <w:color w:val="231F20"/>
        </w:rPr>
        <w:t>sắc</w:t>
      </w:r>
      <w:r>
        <w:rPr>
          <w:color w:val="231F20"/>
          <w:spacing w:val="-6"/>
        </w:rPr>
        <w:t> </w:t>
      </w:r>
      <w:r>
        <w:rPr>
          <w:color w:val="231F20"/>
        </w:rPr>
        <w:t>chăng,</w:t>
      </w:r>
      <w:r>
        <w:rPr>
          <w:color w:val="231F20"/>
          <w:spacing w:val="-5"/>
        </w:rPr>
        <w:t> </w:t>
      </w:r>
      <w:r>
        <w:rPr>
          <w:color w:val="231F20"/>
        </w:rPr>
        <w:t>là</w:t>
      </w:r>
      <w:r>
        <w:rPr>
          <w:color w:val="231F20"/>
          <w:spacing w:val="-6"/>
        </w:rPr>
        <w:t> </w:t>
      </w:r>
      <w:r>
        <w:rPr>
          <w:color w:val="231F20"/>
        </w:rPr>
        <w:t>không phải</w:t>
      </w:r>
      <w:r>
        <w:rPr>
          <w:color w:val="231F20"/>
          <w:spacing w:val="-10"/>
        </w:rPr>
        <w:t> </w:t>
      </w:r>
      <w:r>
        <w:rPr>
          <w:color w:val="231F20"/>
        </w:rPr>
        <w:t>sắc</w:t>
      </w:r>
      <w:r>
        <w:rPr>
          <w:color w:val="231F20"/>
          <w:spacing w:val="-9"/>
        </w:rPr>
        <w:t> </w:t>
      </w:r>
      <w:r>
        <w:rPr>
          <w:color w:val="231F20"/>
        </w:rPr>
        <w:t>chăng?</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nói</w:t>
      </w:r>
      <w:r>
        <w:rPr>
          <w:color w:val="231F20"/>
          <w:spacing w:val="-9"/>
        </w:rPr>
        <w:t> </w:t>
      </w:r>
      <w:r>
        <w:rPr>
          <w:color w:val="231F20"/>
        </w:rPr>
        <w:t>rộng.</w:t>
      </w:r>
      <w:r>
        <w:rPr>
          <w:color w:val="231F20"/>
          <w:spacing w:val="-14"/>
        </w:rPr>
        <w:t> </w:t>
      </w:r>
      <w:r>
        <w:rPr>
          <w:color w:val="231F20"/>
        </w:rPr>
        <w:t>Và</w:t>
      </w:r>
      <w:r>
        <w:rPr>
          <w:color w:val="231F20"/>
          <w:spacing w:val="-9"/>
        </w:rPr>
        <w:t> </w:t>
      </w:r>
      <w:r>
        <w:rPr>
          <w:color w:val="231F20"/>
        </w:rPr>
        <w:t>theo</w:t>
      </w:r>
      <w:r>
        <w:rPr>
          <w:color w:val="231F20"/>
          <w:spacing w:val="-9"/>
        </w:rPr>
        <w:t> </w:t>
      </w:r>
      <w:r>
        <w:rPr>
          <w:color w:val="231F20"/>
        </w:rPr>
        <w:t>như</w:t>
      </w:r>
      <w:r>
        <w:rPr>
          <w:color w:val="231F20"/>
          <w:spacing w:val="-10"/>
        </w:rPr>
        <w:t> </w:t>
      </w:r>
      <w:r>
        <w:rPr>
          <w:color w:val="231F20"/>
        </w:rPr>
        <w:t>Luận</w:t>
      </w:r>
      <w:r>
        <w:rPr>
          <w:color w:val="231F20"/>
          <w:spacing w:val="-9"/>
        </w:rPr>
        <w:t> </w:t>
      </w:r>
      <w:r>
        <w:rPr>
          <w:color w:val="231F20"/>
        </w:rPr>
        <w:t>Phẩm</w:t>
      </w:r>
      <w:r>
        <w:rPr>
          <w:color w:val="231F20"/>
          <w:spacing w:val="-10"/>
        </w:rPr>
        <w:t> </w:t>
      </w:r>
      <w:r>
        <w:rPr>
          <w:color w:val="231F20"/>
        </w:rPr>
        <w:t>Loại</w:t>
      </w:r>
      <w:r>
        <w:rPr>
          <w:color w:val="231F20"/>
          <w:spacing w:val="-13"/>
        </w:rPr>
        <w:t> </w:t>
      </w:r>
      <w:r>
        <w:rPr>
          <w:color w:val="231F20"/>
        </w:rPr>
        <w:t>Túc đã nói làm sao thông? Như nói: Thế nào là sinh? Nghĩa là các hành khởi.</w:t>
      </w:r>
      <w:r>
        <w:rPr>
          <w:color w:val="231F20"/>
          <w:spacing w:val="-11"/>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trụ?</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các</w:t>
      </w:r>
      <w:r>
        <w:rPr>
          <w:color w:val="231F20"/>
          <w:spacing w:val="-5"/>
        </w:rPr>
        <w:t> </w:t>
      </w:r>
      <w:r>
        <w:rPr>
          <w:color w:val="231F20"/>
        </w:rPr>
        <w:t>hành</w:t>
      </w:r>
      <w:r>
        <w:rPr>
          <w:color w:val="231F20"/>
          <w:spacing w:val="-6"/>
        </w:rPr>
        <w:t> </w:t>
      </w:r>
      <w:r>
        <w:rPr>
          <w:color w:val="231F20"/>
        </w:rPr>
        <w:t>sinh</w:t>
      </w:r>
      <w:r>
        <w:rPr>
          <w:color w:val="231F20"/>
          <w:spacing w:val="-5"/>
        </w:rPr>
        <w:t> </w:t>
      </w:r>
      <w:r>
        <w:rPr>
          <w:color w:val="231F20"/>
        </w:rPr>
        <w:t>rồi</w:t>
      </w:r>
      <w:r>
        <w:rPr>
          <w:color w:val="231F20"/>
          <w:spacing w:val="-6"/>
        </w:rPr>
        <w:t> </w:t>
      </w:r>
      <w:r>
        <w:rPr>
          <w:color w:val="231F20"/>
        </w:rPr>
        <w:t>không</w:t>
      </w:r>
      <w:r>
        <w:rPr>
          <w:color w:val="231F20"/>
          <w:spacing w:val="-5"/>
        </w:rPr>
        <w:t> </w:t>
      </w:r>
      <w:r>
        <w:rPr>
          <w:color w:val="231F20"/>
        </w:rPr>
        <w:t>hoại.</w:t>
      </w:r>
      <w:r>
        <w:rPr>
          <w:color w:val="231F20"/>
          <w:spacing w:val="-11"/>
        </w:rPr>
        <w:t> </w:t>
      </w:r>
      <w:r>
        <w:rPr>
          <w:color w:val="231F20"/>
        </w:rPr>
        <w:t>Thế</w:t>
      </w:r>
      <w:r>
        <w:rPr>
          <w:color w:val="231F20"/>
          <w:spacing w:val="-5"/>
        </w:rPr>
        <w:t> </w:t>
      </w:r>
      <w:r>
        <w:rPr>
          <w:color w:val="231F20"/>
        </w:rPr>
        <w:t>nào là</w:t>
      </w:r>
      <w:r>
        <w:rPr>
          <w:color w:val="231F20"/>
          <w:spacing w:val="-10"/>
        </w:rPr>
        <w:t> </w:t>
      </w:r>
      <w:r>
        <w:rPr>
          <w:color w:val="231F20"/>
        </w:rPr>
        <w:t>lão?</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hành</w:t>
      </w:r>
      <w:r>
        <w:rPr>
          <w:color w:val="231F20"/>
          <w:spacing w:val="-9"/>
        </w:rPr>
        <w:t> </w:t>
      </w:r>
      <w:r>
        <w:rPr>
          <w:color w:val="231F20"/>
        </w:rPr>
        <w:t>đã</w:t>
      </w:r>
      <w:r>
        <w:rPr>
          <w:color w:val="231F20"/>
          <w:spacing w:val="-10"/>
        </w:rPr>
        <w:t> </w:t>
      </w:r>
      <w:r>
        <w:rPr>
          <w:color w:val="231F20"/>
        </w:rPr>
        <w:t>chín</w:t>
      </w:r>
      <w:r>
        <w:rPr>
          <w:color w:val="231F20"/>
          <w:spacing w:val="-10"/>
        </w:rPr>
        <w:t> </w:t>
      </w:r>
      <w:r>
        <w:rPr>
          <w:color w:val="231F20"/>
        </w:rPr>
        <w:t>muồi.</w:t>
      </w:r>
      <w:r>
        <w:rPr>
          <w:color w:val="231F20"/>
          <w:spacing w:val="-14"/>
        </w:rPr>
        <w:t> </w:t>
      </w: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vô</w:t>
      </w:r>
      <w:r>
        <w:rPr>
          <w:color w:val="231F20"/>
          <w:spacing w:val="-10"/>
        </w:rPr>
        <w:t> </w:t>
      </w:r>
      <w:r>
        <w:rPr>
          <w:color w:val="231F20"/>
        </w:rPr>
        <w:t>thường?</w:t>
      </w:r>
      <w:r>
        <w:rPr>
          <w:color w:val="231F20"/>
          <w:spacing w:val="-9"/>
        </w:rPr>
        <w:t> </w:t>
      </w:r>
      <w:r>
        <w:rPr>
          <w:color w:val="231F20"/>
        </w:rPr>
        <w:t>Nghĩa là các hành sinh rồi</w:t>
      </w:r>
      <w:r>
        <w:rPr>
          <w:color w:val="231F20"/>
          <w:spacing w:val="-2"/>
        </w:rPr>
        <w:t> </w:t>
      </w:r>
      <w:r>
        <w:rPr>
          <w:color w:val="231F20"/>
        </w:rPr>
        <w:t>hoại?</w:t>
      </w:r>
    </w:p>
    <w:p>
      <w:pPr>
        <w:pStyle w:val="BodyText"/>
        <w:spacing w:before="115"/>
        <w:ind w:left="960" w:firstLine="0"/>
      </w:pPr>
      <w:r>
        <w:rPr>
          <w:i/>
          <w:color w:val="231F20"/>
        </w:rPr>
        <w:t>Đáp: </w:t>
      </w:r>
      <w:r>
        <w:rPr>
          <w:color w:val="231F20"/>
        </w:rPr>
        <w:t>Nên nói thế này: Pháp hữu vi có tướng trụ.</w:t>
      </w:r>
    </w:p>
    <w:p>
      <w:pPr>
        <w:pStyle w:val="BodyText"/>
        <w:spacing w:before="153"/>
        <w:ind w:left="960" w:firstLine="0"/>
      </w:pPr>
      <w:r>
        <w:rPr>
          <w:i/>
          <w:color w:val="231F20"/>
        </w:rPr>
        <w:t>Hỏi: </w:t>
      </w:r>
      <w:r>
        <w:rPr>
          <w:color w:val="231F20"/>
        </w:rPr>
        <w:t>Nếu như vậy vì sao trong tướng hữu vi không nói?</w:t>
      </w:r>
    </w:p>
    <w:p>
      <w:pPr>
        <w:pStyle w:val="BodyText"/>
        <w:spacing w:line="271" w:lineRule="auto" w:before="152"/>
        <w:ind w:right="104"/>
      </w:pPr>
      <w:r>
        <w:rPr>
          <w:i/>
          <w:color w:val="231F20"/>
        </w:rPr>
        <w:t>Đáp: </w:t>
      </w:r>
      <w:r>
        <w:rPr>
          <w:color w:val="231F20"/>
        </w:rPr>
        <w:t>Khế kinh nên nói có tướng hữu vi của bốn hữu vi, nhưng không nói, nên biết là ở đây nêu bày chưa trọn vẹn. Lại nữa, các pháp hữu vi thật có tướng trụ, vì giống như vô vi, nên Đức Phật không nói ở trong tướng hữu vi. Lại nữa, nếu pháp có thể khiến các hành tổn giảm, thì Đức Thế Tôn nói ở trong tướng hữu vi. Tướng trụ có thể khiến các hành được tăng trưởng, nên không nói ở trong tướng hữu</w:t>
      </w:r>
      <w:r>
        <w:rPr>
          <w:color w:val="231F20"/>
          <w:spacing w:val="4"/>
        </w:rPr>
        <w:t> </w:t>
      </w:r>
      <w:r>
        <w:rPr>
          <w:color w:val="231F20"/>
        </w:rPr>
        <w:t>vi.</w:t>
      </w:r>
    </w:p>
    <w:p>
      <w:pPr>
        <w:pStyle w:val="BodyText"/>
        <w:spacing w:line="271" w:lineRule="auto" w:before="115"/>
        <w:ind w:right="107"/>
      </w:pPr>
      <w:r>
        <w:rPr>
          <w:i/>
          <w:color w:val="231F20"/>
        </w:rPr>
        <w:t>Hỏi: </w:t>
      </w:r>
      <w:r>
        <w:rPr>
          <w:color w:val="231F20"/>
        </w:rPr>
        <w:t>Sinh cũng có thể khiến các hành được tăng ích, vì sao lại nói ở trong tướng hữu vi?</w:t>
      </w:r>
    </w:p>
    <w:p>
      <w:pPr>
        <w:pStyle w:val="BodyText"/>
        <w:spacing w:line="273" w:lineRule="auto"/>
        <w:ind w:right="105"/>
      </w:pPr>
      <w:r>
        <w:rPr>
          <w:i/>
          <w:color w:val="231F20"/>
        </w:rPr>
        <w:t>Đáp: </w:t>
      </w:r>
      <w:r>
        <w:rPr>
          <w:color w:val="231F20"/>
        </w:rPr>
        <w:t>Sinh rất có thể khiến các hành bị tổn giảm, không phải chỉ là lão, vô thường. Vì sao? Vì nếu sinh không dẫn phát 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nhập hiện tại thì già do đâu suy yếu, vô thường đâu có diệt. Vì   sinh dẫn phát hành khiến đi vào hiện tại, nên già có thể suy yếu, vô thường có thể diệt, nên sinh rất có khả năng gây tổn giảm các hành. Ví như có người ẩn trốn trong khu rừng rậm, có ba kẻ oán địch muốn tìm để gây tổn hại: Một kẻ thì lôi kéo nạn nhân kia từ khu rừng ra. Một kẻ thì gây tổn thương sức lực của nạn nhân. Một kẻ thì giết chết nạn nhân đó. Nếu một kẻ địch không vào rừng kéo người kia ra thì hai kẻ kia đâu có thể gây tổn hại? Ba tướng nơi hành, nên biết cũng như</w:t>
      </w:r>
      <w:r>
        <w:rPr>
          <w:color w:val="231F20"/>
          <w:spacing w:val="9"/>
        </w:rPr>
        <w:t> </w:t>
      </w:r>
      <w:r>
        <w:rPr>
          <w:color w:val="231F20"/>
        </w:rPr>
        <w:t>thế.</w:t>
      </w:r>
    </w:p>
    <w:p>
      <w:pPr>
        <w:pStyle w:val="BodyText"/>
        <w:spacing w:line="273" w:lineRule="auto" w:before="106"/>
        <w:ind w:left="110" w:right="390"/>
      </w:pPr>
      <w:r>
        <w:rPr>
          <w:color w:val="231F20"/>
        </w:rPr>
        <w:t>Lại</w:t>
      </w:r>
      <w:r>
        <w:rPr>
          <w:color w:val="231F20"/>
          <w:spacing w:val="-9"/>
        </w:rPr>
        <w:t> </w:t>
      </w:r>
      <w:r>
        <w:rPr>
          <w:color w:val="231F20"/>
        </w:rPr>
        <w:t>nữa,</w:t>
      </w:r>
      <w:r>
        <w:rPr>
          <w:color w:val="231F20"/>
          <w:spacing w:val="-9"/>
        </w:rPr>
        <w:t> </w:t>
      </w:r>
      <w:r>
        <w:rPr>
          <w:color w:val="231F20"/>
        </w:rPr>
        <w:t>nếu</w:t>
      </w:r>
      <w:r>
        <w:rPr>
          <w:color w:val="231F20"/>
          <w:spacing w:val="-9"/>
        </w:rPr>
        <w:t> </w:t>
      </w:r>
      <w:r>
        <w:rPr>
          <w:color w:val="231F20"/>
        </w:rPr>
        <w:t>pháp</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khiến</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hòa</w:t>
      </w:r>
      <w:r>
        <w:rPr>
          <w:color w:val="231F20"/>
          <w:spacing w:val="-9"/>
        </w:rPr>
        <w:t> </w:t>
      </w:r>
      <w:r>
        <w:rPr>
          <w:color w:val="231F20"/>
        </w:rPr>
        <w:t>hợp</w:t>
      </w:r>
      <w:r>
        <w:rPr>
          <w:color w:val="231F20"/>
          <w:spacing w:val="-9"/>
        </w:rPr>
        <w:t> </w:t>
      </w:r>
      <w:r>
        <w:rPr>
          <w:color w:val="231F20"/>
        </w:rPr>
        <w:t>và</w:t>
      </w:r>
      <w:r>
        <w:rPr>
          <w:color w:val="231F20"/>
          <w:spacing w:val="-9"/>
        </w:rPr>
        <w:t> </w:t>
      </w:r>
      <w:r>
        <w:rPr>
          <w:color w:val="231F20"/>
        </w:rPr>
        <w:t>tan</w:t>
      </w:r>
      <w:r>
        <w:rPr>
          <w:color w:val="231F20"/>
          <w:spacing w:val="-9"/>
        </w:rPr>
        <w:t> </w:t>
      </w:r>
      <w:r>
        <w:rPr>
          <w:color w:val="231F20"/>
        </w:rPr>
        <w:t>hoại</w:t>
      </w:r>
      <w:r>
        <w:rPr>
          <w:color w:val="231F20"/>
          <w:spacing w:val="-9"/>
        </w:rPr>
        <w:t> </w:t>
      </w:r>
      <w:r>
        <w:rPr>
          <w:color w:val="231F20"/>
        </w:rPr>
        <w:t>thì Đức Thế Tôn nói pháp đó ở trong tướng hữu vi. Tướng sinh có khả năng khiến các hành hòa hợp. Tướng dị diệt có khả năng khiến </w:t>
      </w:r>
      <w:r>
        <w:rPr>
          <w:color w:val="231F20"/>
          <w:spacing w:val="-4"/>
        </w:rPr>
        <w:t>các</w:t>
      </w:r>
      <w:r>
        <w:rPr>
          <w:color w:val="231F20"/>
          <w:spacing w:val="57"/>
        </w:rPr>
        <w:t> </w:t>
      </w:r>
      <w:r>
        <w:rPr>
          <w:color w:val="231F20"/>
        </w:rPr>
        <w:t>hành tan hoại. Tướng trụ thì không như </w:t>
      </w:r>
      <w:r>
        <w:rPr>
          <w:color w:val="231F20"/>
          <w:spacing w:val="-5"/>
        </w:rPr>
        <w:t>vậy, </w:t>
      </w:r>
      <w:r>
        <w:rPr>
          <w:color w:val="231F20"/>
        </w:rPr>
        <w:t>nên không nói ở </w:t>
      </w:r>
      <w:r>
        <w:rPr>
          <w:color w:val="231F20"/>
          <w:spacing w:val="-3"/>
        </w:rPr>
        <w:t>trong </w:t>
      </w:r>
      <w:r>
        <w:rPr>
          <w:color w:val="231F20"/>
        </w:rPr>
        <w:t>tướng hữu vi.</w:t>
      </w:r>
    </w:p>
    <w:p>
      <w:pPr>
        <w:pStyle w:val="BodyText"/>
        <w:spacing w:line="273" w:lineRule="auto" w:before="109"/>
        <w:ind w:left="110" w:right="390"/>
      </w:pPr>
      <w:r>
        <w:rPr>
          <w:color w:val="231F20"/>
        </w:rPr>
        <w:t>Lại nữa, nếu pháp có khả năng khiến các hành trải qua trong đời, thì Đức Thế Tôn nói pháp đó ở trong tướng hữu vi. Tướng sinh khiến cho hành từ đời vị lai đi vào đời hiện tại. Tướng dị diệt khiến cho</w:t>
      </w:r>
      <w:r>
        <w:rPr>
          <w:color w:val="231F20"/>
          <w:spacing w:val="-7"/>
        </w:rPr>
        <w:t> </w:t>
      </w:r>
      <w:r>
        <w:rPr>
          <w:color w:val="231F20"/>
        </w:rPr>
        <w:t>hành</w:t>
      </w:r>
      <w:r>
        <w:rPr>
          <w:color w:val="231F20"/>
          <w:spacing w:val="-7"/>
        </w:rPr>
        <w:t> </w:t>
      </w:r>
      <w:r>
        <w:rPr>
          <w:color w:val="231F20"/>
        </w:rPr>
        <w:t>từ</w:t>
      </w:r>
      <w:r>
        <w:rPr>
          <w:color w:val="231F20"/>
          <w:spacing w:val="-7"/>
        </w:rPr>
        <w:t> </w:t>
      </w:r>
      <w:r>
        <w:rPr>
          <w:color w:val="231F20"/>
        </w:rPr>
        <w:t>đời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đi</w:t>
      </w:r>
      <w:r>
        <w:rPr>
          <w:color w:val="231F20"/>
          <w:spacing w:val="-7"/>
        </w:rPr>
        <w:t> </w:t>
      </w:r>
      <w:r>
        <w:rPr>
          <w:color w:val="231F20"/>
        </w:rPr>
        <w:t>vào</w:t>
      </w:r>
      <w:r>
        <w:rPr>
          <w:color w:val="231F20"/>
          <w:spacing w:val="-7"/>
        </w:rPr>
        <w:t> </w:t>
      </w:r>
      <w:r>
        <w:rPr>
          <w:color w:val="231F20"/>
        </w:rPr>
        <w:t>đời</w:t>
      </w:r>
      <w:r>
        <w:rPr>
          <w:color w:val="231F20"/>
          <w:spacing w:val="-7"/>
        </w:rPr>
        <w:t> </w:t>
      </w:r>
      <w:r>
        <w:rPr>
          <w:color w:val="231F20"/>
        </w:rPr>
        <w:t>quá</w:t>
      </w:r>
      <w:r>
        <w:rPr>
          <w:color w:val="231F20"/>
          <w:spacing w:val="-7"/>
        </w:rPr>
        <w:t> </w:t>
      </w:r>
      <w:r>
        <w:rPr>
          <w:color w:val="231F20"/>
        </w:rPr>
        <w:t>khứ.</w:t>
      </w:r>
      <w:r>
        <w:rPr>
          <w:color w:val="231F20"/>
          <w:spacing w:val="-12"/>
        </w:rPr>
        <w:t> </w:t>
      </w:r>
      <w:r>
        <w:rPr>
          <w:color w:val="231F20"/>
        </w:rPr>
        <w:t>Tướng</w:t>
      </w:r>
      <w:r>
        <w:rPr>
          <w:color w:val="231F20"/>
          <w:spacing w:val="-7"/>
        </w:rPr>
        <w:t> </w:t>
      </w:r>
      <w:r>
        <w:rPr>
          <w:color w:val="231F20"/>
        </w:rPr>
        <w:t>trụ</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như thế, nên không nói ở trong tướng hữu vi.</w:t>
      </w:r>
    </w:p>
    <w:p>
      <w:pPr>
        <w:pStyle w:val="BodyText"/>
        <w:spacing w:line="273" w:lineRule="auto" w:before="109"/>
        <w:ind w:left="110" w:right="391"/>
      </w:pPr>
      <w:r>
        <w:rPr>
          <w:color w:val="231F20"/>
        </w:rPr>
        <w:t>Lại nữa, nêu rõ về hữu vi nên gọi là tướng hữu vi. Tướng trụ gắn liền với bộ vô vi nên Đức Phật không nói tên là tướng hữu vi.</w:t>
      </w:r>
    </w:p>
    <w:p>
      <w:pPr>
        <w:pStyle w:val="BodyText"/>
        <w:spacing w:line="273" w:lineRule="auto" w:before="112"/>
        <w:ind w:left="110" w:right="391"/>
      </w:pPr>
      <w:r>
        <w:rPr>
          <w:color w:val="231F20"/>
        </w:rPr>
        <w:t>Có thuyết nói: Kinh kia cũng nói tướng trụ. Như nói: Tận diệt và trụ, dị cũng có thể nhận biết rõ. Trụ tức là tướng trụ.</w:t>
      </w:r>
    </w:p>
    <w:p>
      <w:pPr>
        <w:pStyle w:val="BodyText"/>
        <w:spacing w:before="112"/>
        <w:ind w:left="677" w:firstLine="0"/>
      </w:pPr>
      <w:r>
        <w:rPr>
          <w:i/>
          <w:color w:val="231F20"/>
        </w:rPr>
        <w:t>Hỏi: </w:t>
      </w:r>
      <w:r>
        <w:rPr>
          <w:color w:val="231F20"/>
        </w:rPr>
        <w:t>Vì sao chỉ nói có tướng hữu vi của ba hữu vi?</w:t>
      </w:r>
    </w:p>
    <w:p>
      <w:pPr>
        <w:pStyle w:val="BodyText"/>
        <w:spacing w:line="273" w:lineRule="auto" w:before="154"/>
        <w:ind w:left="110" w:right="390"/>
      </w:pPr>
      <w:r>
        <w:rPr>
          <w:i/>
          <w:color w:val="231F20"/>
        </w:rPr>
        <w:t>Đáp:</w:t>
      </w:r>
      <w:r>
        <w:rPr>
          <w:i/>
          <w:color w:val="231F20"/>
          <w:spacing w:val="-7"/>
        </w:rPr>
        <w:t> </w:t>
      </w:r>
      <w:r>
        <w:rPr>
          <w:color w:val="231F20"/>
        </w:rPr>
        <w:t>Vì</w:t>
      </w:r>
      <w:r>
        <w:rPr>
          <w:color w:val="231F20"/>
          <w:spacing w:val="-2"/>
        </w:rPr>
        <w:t> </w:t>
      </w:r>
      <w:r>
        <w:rPr>
          <w:color w:val="231F20"/>
        </w:rPr>
        <w:t>trụ,</w:t>
      </w:r>
      <w:r>
        <w:rPr>
          <w:color w:val="231F20"/>
          <w:spacing w:val="-3"/>
        </w:rPr>
        <w:t> </w:t>
      </w:r>
      <w:r>
        <w:rPr>
          <w:color w:val="231F20"/>
        </w:rPr>
        <w:t>dị</w:t>
      </w:r>
      <w:r>
        <w:rPr>
          <w:color w:val="231F20"/>
          <w:spacing w:val="-2"/>
        </w:rPr>
        <w:t> </w:t>
      </w:r>
      <w:r>
        <w:rPr>
          <w:color w:val="231F20"/>
        </w:rPr>
        <w:t>hợp</w:t>
      </w:r>
      <w:r>
        <w:rPr>
          <w:color w:val="231F20"/>
          <w:spacing w:val="-3"/>
        </w:rPr>
        <w:t> </w:t>
      </w:r>
      <w:r>
        <w:rPr>
          <w:color w:val="231F20"/>
        </w:rPr>
        <w:t>thành</w:t>
      </w:r>
      <w:r>
        <w:rPr>
          <w:color w:val="231F20"/>
          <w:spacing w:val="-2"/>
        </w:rPr>
        <w:t> </w:t>
      </w:r>
      <w:r>
        <w:rPr>
          <w:color w:val="231F20"/>
        </w:rPr>
        <w:t>một,</w:t>
      </w:r>
      <w:r>
        <w:rPr>
          <w:color w:val="231F20"/>
          <w:spacing w:val="-2"/>
        </w:rPr>
        <w:t> </w:t>
      </w:r>
      <w:r>
        <w:rPr>
          <w:color w:val="231F20"/>
        </w:rPr>
        <w:t>nên</w:t>
      </w:r>
      <w:r>
        <w:rPr>
          <w:color w:val="231F20"/>
          <w:spacing w:val="-3"/>
        </w:rPr>
        <w:t> </w:t>
      </w:r>
      <w:r>
        <w:rPr>
          <w:color w:val="231F20"/>
        </w:rPr>
        <w:t>chỉ</w:t>
      </w:r>
      <w:r>
        <w:rPr>
          <w:color w:val="231F20"/>
          <w:spacing w:val="-2"/>
        </w:rPr>
        <w:t> </w:t>
      </w:r>
      <w:r>
        <w:rPr>
          <w:color w:val="231F20"/>
        </w:rPr>
        <w:t>nói</w:t>
      </w:r>
      <w:r>
        <w:rPr>
          <w:color w:val="231F20"/>
          <w:spacing w:val="-3"/>
        </w:rPr>
        <w:t> </w:t>
      </w:r>
      <w:r>
        <w:rPr>
          <w:color w:val="231F20"/>
        </w:rPr>
        <w:t>có</w:t>
      </w:r>
      <w:r>
        <w:rPr>
          <w:color w:val="231F20"/>
          <w:spacing w:val="-2"/>
        </w:rPr>
        <w:t> </w:t>
      </w:r>
      <w:r>
        <w:rPr>
          <w:color w:val="231F20"/>
        </w:rPr>
        <w:t>ba.</w:t>
      </w:r>
      <w:r>
        <w:rPr>
          <w:color w:val="231F20"/>
          <w:spacing w:val="-3"/>
        </w:rPr>
        <w:t> </w:t>
      </w:r>
      <w:r>
        <w:rPr>
          <w:color w:val="231F20"/>
        </w:rPr>
        <w:t>Đức</w:t>
      </w:r>
      <w:r>
        <w:rPr>
          <w:color w:val="231F20"/>
          <w:spacing w:val="-7"/>
        </w:rPr>
        <w:t> </w:t>
      </w:r>
      <w:r>
        <w:rPr>
          <w:color w:val="231F20"/>
        </w:rPr>
        <w:t>Thế</w:t>
      </w:r>
      <w:r>
        <w:rPr>
          <w:color w:val="231F20"/>
          <w:spacing w:val="-7"/>
        </w:rPr>
        <w:t> </w:t>
      </w:r>
      <w:r>
        <w:rPr>
          <w:color w:val="231F20"/>
        </w:rPr>
        <w:t>Tôn vì</w:t>
      </w:r>
      <w:r>
        <w:rPr>
          <w:color w:val="231F20"/>
          <w:spacing w:val="-12"/>
        </w:rPr>
        <w:t> </w:t>
      </w:r>
      <w:r>
        <w:rPr>
          <w:color w:val="231F20"/>
        </w:rPr>
        <w:t>muốn</w:t>
      </w:r>
      <w:r>
        <w:rPr>
          <w:color w:val="231F20"/>
          <w:spacing w:val="-11"/>
        </w:rPr>
        <w:t> </w:t>
      </w:r>
      <w:r>
        <w:rPr>
          <w:color w:val="231F20"/>
        </w:rPr>
        <w:t>cho</w:t>
      </w:r>
      <w:r>
        <w:rPr>
          <w:color w:val="231F20"/>
          <w:spacing w:val="-11"/>
        </w:rPr>
        <w:t> </w:t>
      </w:r>
      <w:r>
        <w:rPr>
          <w:color w:val="231F20"/>
        </w:rPr>
        <w:t>chúng</w:t>
      </w:r>
      <w:r>
        <w:rPr>
          <w:color w:val="231F20"/>
          <w:spacing w:val="-11"/>
        </w:rPr>
        <w:t> </w:t>
      </w:r>
      <w:r>
        <w:rPr>
          <w:color w:val="231F20"/>
        </w:rPr>
        <w:t>sinh</w:t>
      </w:r>
      <w:r>
        <w:rPr>
          <w:color w:val="231F20"/>
          <w:spacing w:val="-12"/>
        </w:rPr>
        <w:t> </w:t>
      </w:r>
      <w:r>
        <w:rPr>
          <w:color w:val="231F20"/>
        </w:rPr>
        <w:t>nhàm</w:t>
      </w:r>
      <w:r>
        <w:rPr>
          <w:color w:val="231F20"/>
          <w:spacing w:val="-11"/>
        </w:rPr>
        <w:t> </w:t>
      </w:r>
      <w:r>
        <w:rPr>
          <w:color w:val="231F20"/>
        </w:rPr>
        <w:t>chán</w:t>
      </w:r>
      <w:r>
        <w:rPr>
          <w:color w:val="231F20"/>
          <w:spacing w:val="-11"/>
        </w:rPr>
        <w:t> </w:t>
      </w:r>
      <w:r>
        <w:rPr>
          <w:color w:val="231F20"/>
        </w:rPr>
        <w:t>pháp</w:t>
      </w:r>
      <w:r>
        <w:rPr>
          <w:color w:val="231F20"/>
          <w:spacing w:val="-11"/>
        </w:rPr>
        <w:t> </w:t>
      </w:r>
      <w:r>
        <w:rPr>
          <w:color w:val="231F20"/>
        </w:rPr>
        <w:t>hữu</w:t>
      </w:r>
      <w:r>
        <w:rPr>
          <w:color w:val="231F20"/>
          <w:spacing w:val="-11"/>
        </w:rPr>
        <w:t> </w:t>
      </w:r>
      <w:r>
        <w:rPr>
          <w:color w:val="231F20"/>
        </w:rPr>
        <w:t>vi,</w:t>
      </w:r>
      <w:r>
        <w:rPr>
          <w:color w:val="231F20"/>
          <w:spacing w:val="-12"/>
        </w:rPr>
        <w:t> </w:t>
      </w:r>
      <w:r>
        <w:rPr>
          <w:color w:val="231F20"/>
        </w:rPr>
        <w:t>ưa</w:t>
      </w:r>
      <w:r>
        <w:rPr>
          <w:color w:val="231F20"/>
          <w:spacing w:val="-11"/>
        </w:rPr>
        <w:t> </w:t>
      </w:r>
      <w:r>
        <w:rPr>
          <w:color w:val="231F20"/>
        </w:rPr>
        <w:t>cầu</w:t>
      </w:r>
      <w:r>
        <w:rPr>
          <w:color w:val="231F20"/>
          <w:spacing w:val="-11"/>
        </w:rPr>
        <w:t> </w:t>
      </w:r>
      <w:r>
        <w:rPr>
          <w:color w:val="231F20"/>
        </w:rPr>
        <w:t>tịch</w:t>
      </w:r>
      <w:r>
        <w:rPr>
          <w:color w:val="231F20"/>
          <w:spacing w:val="-11"/>
        </w:rPr>
        <w:t> </w:t>
      </w:r>
      <w:r>
        <w:rPr>
          <w:color w:val="231F20"/>
        </w:rPr>
        <w:t>diệt,</w:t>
      </w:r>
      <w:r>
        <w:rPr>
          <w:color w:val="231F20"/>
          <w:spacing w:val="-11"/>
        </w:rPr>
        <w:t> </w:t>
      </w:r>
      <w:r>
        <w:rPr>
          <w:color w:val="231F20"/>
        </w:rPr>
        <w:t>nên Kinh kia kết hợp trụ, dị để nói. Như chỉ rõ sự kết hợp của điều xấu (Hắc nhĩ) và điều tốt (Thất lợi: Cát tường) khiến các hữu tình đều</w:t>
      </w:r>
      <w:r>
        <w:rPr>
          <w:color w:val="231F20"/>
          <w:spacing w:val="-43"/>
        </w:rPr>
        <w:t> </w:t>
      </w:r>
      <w:r>
        <w:rPr>
          <w:color w:val="231F20"/>
          <w:spacing w:val="-7"/>
        </w:rPr>
        <w:t>xả </w:t>
      </w:r>
      <w:r>
        <w:rPr>
          <w:color w:val="231F20"/>
        </w:rPr>
        <w:t>trụ, dị.</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w:t>
      </w:r>
      <w:r>
        <w:rPr>
          <w:i/>
          <w:color w:val="231F20"/>
          <w:spacing w:val="-14"/>
        </w:rPr>
        <w:t> </w:t>
      </w:r>
      <w:r>
        <w:rPr>
          <w:color w:val="231F20"/>
        </w:rPr>
        <w:t>Theo</w:t>
      </w:r>
      <w:r>
        <w:rPr>
          <w:color w:val="231F20"/>
          <w:spacing w:val="-10"/>
        </w:rPr>
        <w:t> </w:t>
      </w:r>
      <w:r>
        <w:rPr>
          <w:color w:val="231F20"/>
        </w:rPr>
        <w:t>Khế</w:t>
      </w:r>
      <w:r>
        <w:rPr>
          <w:color w:val="231F20"/>
          <w:spacing w:val="-10"/>
        </w:rPr>
        <w:t> </w:t>
      </w:r>
      <w:r>
        <w:rPr>
          <w:color w:val="231F20"/>
        </w:rPr>
        <w:t>kinh</w:t>
      </w:r>
      <w:r>
        <w:rPr>
          <w:color w:val="231F20"/>
          <w:spacing w:val="-9"/>
        </w:rPr>
        <w:t> </w:t>
      </w:r>
      <w:r>
        <w:rPr>
          <w:color w:val="231F20"/>
        </w:rPr>
        <w:t>đã</w:t>
      </w:r>
      <w:r>
        <w:rPr>
          <w:color w:val="231F20"/>
          <w:spacing w:val="-10"/>
        </w:rPr>
        <w:t> </w:t>
      </w:r>
      <w:r>
        <w:rPr>
          <w:color w:val="231F20"/>
        </w:rPr>
        <w:t>nói</w:t>
      </w:r>
      <w:r>
        <w:rPr>
          <w:color w:val="231F20"/>
          <w:spacing w:val="-10"/>
        </w:rPr>
        <w:t> </w:t>
      </w:r>
      <w:r>
        <w:rPr>
          <w:color w:val="231F20"/>
        </w:rPr>
        <w:t>làm</w:t>
      </w:r>
      <w:r>
        <w:rPr>
          <w:color w:val="231F20"/>
          <w:spacing w:val="-10"/>
        </w:rPr>
        <w:t> </w:t>
      </w:r>
      <w:r>
        <w:rPr>
          <w:color w:val="231F20"/>
        </w:rPr>
        <w:t>sao</w:t>
      </w:r>
      <w:r>
        <w:rPr>
          <w:color w:val="231F20"/>
          <w:spacing w:val="-9"/>
        </w:rPr>
        <w:t> </w:t>
      </w:r>
      <w:r>
        <w:rPr>
          <w:color w:val="231F20"/>
        </w:rPr>
        <w:t>thông?</w:t>
      </w:r>
      <w:r>
        <w:rPr>
          <w:color w:val="231F20"/>
          <w:spacing w:val="-10"/>
        </w:rPr>
        <w:t> </w:t>
      </w:r>
      <w:r>
        <w:rPr>
          <w:color w:val="231F20"/>
        </w:rPr>
        <w:t>Như</w:t>
      </w:r>
      <w:r>
        <w:rPr>
          <w:color w:val="231F20"/>
          <w:spacing w:val="-10"/>
        </w:rPr>
        <w:t> </w:t>
      </w:r>
      <w:r>
        <w:rPr>
          <w:color w:val="231F20"/>
        </w:rPr>
        <w:t>nói:</w:t>
      </w:r>
      <w:r>
        <w:rPr>
          <w:color w:val="231F20"/>
          <w:spacing w:val="-9"/>
        </w:rPr>
        <w:t> </w:t>
      </w:r>
      <w:r>
        <w:rPr>
          <w:color w:val="231F20"/>
        </w:rPr>
        <w:t>Bí-sô!</w:t>
      </w:r>
      <w:r>
        <w:rPr>
          <w:color w:val="231F20"/>
          <w:spacing w:val="-10"/>
        </w:rPr>
        <w:t> </w:t>
      </w:r>
      <w:r>
        <w:rPr>
          <w:color w:val="231F20"/>
        </w:rPr>
        <w:t>Các hành không trụ?</w:t>
      </w:r>
    </w:p>
    <w:p>
      <w:pPr>
        <w:pStyle w:val="BodyText"/>
        <w:spacing w:line="273" w:lineRule="auto" w:before="112"/>
        <w:ind w:right="107"/>
      </w:pPr>
      <w:r>
        <w:rPr>
          <w:i/>
          <w:color w:val="231F20"/>
        </w:rPr>
        <w:t>Đáp: </w:t>
      </w:r>
      <w:r>
        <w:rPr>
          <w:color w:val="231F20"/>
        </w:rPr>
        <w:t>Vì không dừng lại lâu, nên nói là không trụ, không phải cho</w:t>
      </w:r>
      <w:r>
        <w:rPr>
          <w:color w:val="231F20"/>
          <w:spacing w:val="-9"/>
        </w:rPr>
        <w:t> </w:t>
      </w:r>
      <w:r>
        <w:rPr>
          <w:color w:val="231F20"/>
        </w:rPr>
        <w:t>hoàn</w:t>
      </w:r>
      <w:r>
        <w:rPr>
          <w:color w:val="231F20"/>
          <w:spacing w:val="-9"/>
        </w:rPr>
        <w:t> </w:t>
      </w:r>
      <w:r>
        <w:rPr>
          <w:color w:val="231F20"/>
        </w:rPr>
        <w:t>toàn</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tướng</w:t>
      </w:r>
      <w:r>
        <w:rPr>
          <w:color w:val="231F20"/>
          <w:spacing w:val="-9"/>
        </w:rPr>
        <w:t> </w:t>
      </w:r>
      <w:r>
        <w:rPr>
          <w:color w:val="231F20"/>
        </w:rPr>
        <w:t>trụ</w:t>
      </w:r>
      <w:r>
        <w:rPr>
          <w:color w:val="231F20"/>
          <w:spacing w:val="-9"/>
        </w:rPr>
        <w:t> </w:t>
      </w:r>
      <w:r>
        <w:rPr>
          <w:color w:val="231F20"/>
        </w:rPr>
        <w:t>trong</w:t>
      </w:r>
      <w:r>
        <w:rPr>
          <w:color w:val="231F20"/>
          <w:spacing w:val="-8"/>
        </w:rPr>
        <w:t> </w:t>
      </w:r>
      <w:r>
        <w:rPr>
          <w:color w:val="231F20"/>
        </w:rPr>
        <w:t>sát-na.</w:t>
      </w:r>
      <w:r>
        <w:rPr>
          <w:color w:val="231F20"/>
          <w:spacing w:val="-14"/>
        </w:rPr>
        <w:t> </w:t>
      </w:r>
      <w:r>
        <w:rPr>
          <w:color w:val="231F20"/>
        </w:rPr>
        <w:t>Tôn</w:t>
      </w:r>
      <w:r>
        <w:rPr>
          <w:color w:val="231F20"/>
          <w:spacing w:val="-8"/>
        </w:rPr>
        <w:t> </w:t>
      </w:r>
      <w:r>
        <w:rPr>
          <w:color w:val="231F20"/>
        </w:rPr>
        <w:t>giả</w:t>
      </w:r>
      <w:r>
        <w:rPr>
          <w:color w:val="231F20"/>
          <w:spacing w:val="-14"/>
        </w:rPr>
        <w:t> </w:t>
      </w:r>
      <w:r>
        <w:rPr>
          <w:color w:val="231F20"/>
        </w:rPr>
        <w:t>Thế</w:t>
      </w:r>
      <w:r>
        <w:rPr>
          <w:color w:val="231F20"/>
          <w:spacing w:val="-9"/>
        </w:rPr>
        <w:t> </w:t>
      </w:r>
      <w:r>
        <w:rPr>
          <w:color w:val="231F20"/>
        </w:rPr>
        <w:t>Hữu</w:t>
      </w:r>
      <w:r>
        <w:rPr>
          <w:color w:val="231F20"/>
          <w:spacing w:val="-8"/>
        </w:rPr>
        <w:t> </w:t>
      </w:r>
      <w:r>
        <w:rPr>
          <w:color w:val="231F20"/>
        </w:rPr>
        <w:t>giải thích:</w:t>
      </w:r>
      <w:r>
        <w:rPr>
          <w:color w:val="231F20"/>
          <w:spacing w:val="-6"/>
        </w:rPr>
        <w:t> </w:t>
      </w:r>
      <w:r>
        <w:rPr>
          <w:color w:val="231F20"/>
        </w:rPr>
        <w:t>Khế</w:t>
      </w:r>
      <w:r>
        <w:rPr>
          <w:color w:val="231F20"/>
          <w:spacing w:val="-6"/>
        </w:rPr>
        <w:t> </w:t>
      </w:r>
      <w:r>
        <w:rPr>
          <w:color w:val="231F20"/>
        </w:rPr>
        <w:t>kinh</w:t>
      </w:r>
      <w:r>
        <w:rPr>
          <w:color w:val="231F20"/>
          <w:spacing w:val="-6"/>
        </w:rPr>
        <w:t> </w:t>
      </w:r>
      <w:r>
        <w:rPr>
          <w:color w:val="231F20"/>
        </w:rPr>
        <w:t>chỉ</w:t>
      </w:r>
      <w:r>
        <w:rPr>
          <w:color w:val="231F20"/>
          <w:spacing w:val="-6"/>
        </w:rPr>
        <w:t> </w:t>
      </w:r>
      <w:r>
        <w:rPr>
          <w:color w:val="231F20"/>
        </w:rPr>
        <w:t>nhằm</w:t>
      </w:r>
      <w:r>
        <w:rPr>
          <w:color w:val="231F20"/>
          <w:spacing w:val="-6"/>
        </w:rPr>
        <w:t> </w:t>
      </w:r>
      <w:r>
        <w:rPr>
          <w:color w:val="231F20"/>
        </w:rPr>
        <w:t>ngăn</w:t>
      </w:r>
      <w:r>
        <w:rPr>
          <w:color w:val="231F20"/>
          <w:spacing w:val="-5"/>
        </w:rPr>
        <w:t> </w:t>
      </w:r>
      <w:r>
        <w:rPr>
          <w:color w:val="231F20"/>
        </w:rPr>
        <w:t>chận</w:t>
      </w:r>
      <w:r>
        <w:rPr>
          <w:color w:val="231F20"/>
          <w:spacing w:val="-6"/>
        </w:rPr>
        <w:t> </w:t>
      </w:r>
      <w:r>
        <w:rPr>
          <w:color w:val="231F20"/>
        </w:rPr>
        <w:t>sự</w:t>
      </w:r>
      <w:r>
        <w:rPr>
          <w:color w:val="231F20"/>
          <w:spacing w:val="-6"/>
        </w:rPr>
        <w:t> </w:t>
      </w:r>
      <w:r>
        <w:rPr>
          <w:color w:val="231F20"/>
        </w:rPr>
        <w:t>trụ</w:t>
      </w:r>
      <w:r>
        <w:rPr>
          <w:color w:val="231F20"/>
          <w:spacing w:val="-6"/>
        </w:rPr>
        <w:t> </w:t>
      </w:r>
      <w:r>
        <w:rPr>
          <w:color w:val="231F20"/>
        </w:rPr>
        <w:t>sau</w:t>
      </w:r>
      <w:r>
        <w:rPr>
          <w:color w:val="231F20"/>
          <w:spacing w:val="-6"/>
        </w:rPr>
        <w:t> </w:t>
      </w:r>
      <w:r>
        <w:rPr>
          <w:color w:val="231F20"/>
        </w:rPr>
        <w:t>sát-na,</w:t>
      </w:r>
      <w:r>
        <w:rPr>
          <w:color w:val="231F20"/>
          <w:spacing w:val="-5"/>
        </w:rPr>
        <w:t> </w:t>
      </w:r>
      <w:r>
        <w:rPr>
          <w:color w:val="231F20"/>
        </w:rPr>
        <w:t>nên</w:t>
      </w:r>
      <w:r>
        <w:rPr>
          <w:color w:val="231F20"/>
          <w:spacing w:val="-6"/>
        </w:rPr>
        <w:t> </w:t>
      </w:r>
      <w:r>
        <w:rPr>
          <w:color w:val="231F20"/>
        </w:rPr>
        <w:t>nói</w:t>
      </w:r>
      <w:r>
        <w:rPr>
          <w:color w:val="231F20"/>
          <w:spacing w:val="-6"/>
        </w:rPr>
        <w:t> </w:t>
      </w:r>
      <w:r>
        <w:rPr>
          <w:color w:val="231F20"/>
        </w:rPr>
        <w:t>không trụ,</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cho</w:t>
      </w:r>
      <w:r>
        <w:rPr>
          <w:color w:val="231F20"/>
          <w:spacing w:val="-11"/>
        </w:rPr>
        <w:t> </w:t>
      </w:r>
      <w:r>
        <w:rPr>
          <w:color w:val="231F20"/>
        </w:rPr>
        <w:t>các</w:t>
      </w:r>
      <w:r>
        <w:rPr>
          <w:color w:val="231F20"/>
          <w:spacing w:val="-12"/>
        </w:rPr>
        <w:t> </w:t>
      </w:r>
      <w:r>
        <w:rPr>
          <w:color w:val="231F20"/>
        </w:rPr>
        <w:t>hành</w:t>
      </w:r>
      <w:r>
        <w:rPr>
          <w:color w:val="231F20"/>
          <w:spacing w:val="-11"/>
        </w:rPr>
        <w:t> </w:t>
      </w:r>
      <w:r>
        <w:rPr>
          <w:color w:val="231F20"/>
        </w:rPr>
        <w:t>không</w:t>
      </w:r>
      <w:r>
        <w:rPr>
          <w:color w:val="231F20"/>
          <w:spacing w:val="-12"/>
        </w:rPr>
        <w:t> </w:t>
      </w:r>
      <w:r>
        <w:rPr>
          <w:color w:val="231F20"/>
        </w:rPr>
        <w:t>trụ</w:t>
      </w:r>
      <w:r>
        <w:rPr>
          <w:color w:val="231F20"/>
          <w:spacing w:val="-11"/>
        </w:rPr>
        <w:t> </w:t>
      </w:r>
      <w:r>
        <w:rPr>
          <w:color w:val="231F20"/>
        </w:rPr>
        <w:t>trong</w:t>
      </w:r>
      <w:r>
        <w:rPr>
          <w:color w:val="231F20"/>
          <w:spacing w:val="-12"/>
        </w:rPr>
        <w:t> </w:t>
      </w:r>
      <w:r>
        <w:rPr>
          <w:color w:val="231F20"/>
        </w:rPr>
        <w:t>sát-na,</w:t>
      </w:r>
      <w:r>
        <w:rPr>
          <w:color w:val="231F20"/>
          <w:spacing w:val="-11"/>
        </w:rPr>
        <w:t> </w:t>
      </w:r>
      <w:r>
        <w:rPr>
          <w:color w:val="231F20"/>
        </w:rPr>
        <w:t>vì</w:t>
      </w:r>
      <w:r>
        <w:rPr>
          <w:color w:val="231F20"/>
          <w:spacing w:val="-11"/>
        </w:rPr>
        <w:t> </w:t>
      </w:r>
      <w:r>
        <w:rPr>
          <w:color w:val="231F20"/>
        </w:rPr>
        <w:t>nếu</w:t>
      </w:r>
      <w:r>
        <w:rPr>
          <w:color w:val="231F20"/>
          <w:spacing w:val="-12"/>
        </w:rPr>
        <w:t> </w:t>
      </w:r>
      <w:r>
        <w:rPr>
          <w:color w:val="231F20"/>
        </w:rPr>
        <w:t>hoàn</w:t>
      </w:r>
      <w:r>
        <w:rPr>
          <w:color w:val="231F20"/>
          <w:spacing w:val="-11"/>
        </w:rPr>
        <w:t> </w:t>
      </w:r>
      <w:r>
        <w:rPr>
          <w:color w:val="231F20"/>
        </w:rPr>
        <w:t>toàn không trụ, thì Đức Thế Tôn không nên kiến lập, đặt ra đời và</w:t>
      </w:r>
      <w:r>
        <w:rPr>
          <w:color w:val="231F20"/>
          <w:spacing w:val="-33"/>
        </w:rPr>
        <w:t> </w:t>
      </w:r>
      <w:r>
        <w:rPr>
          <w:color w:val="231F20"/>
        </w:rPr>
        <w:t>sát-na.</w:t>
      </w:r>
    </w:p>
    <w:p>
      <w:pPr>
        <w:pStyle w:val="BodyText"/>
        <w:spacing w:line="273" w:lineRule="auto" w:before="109"/>
        <w:ind w:right="107"/>
      </w:pPr>
      <w:r>
        <w:rPr>
          <w:color w:val="231F20"/>
        </w:rPr>
        <w:t>Lại giải thích thế này: Tướng sát-na trụ rất vi tế khó nhận biết, khó</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nêu</w:t>
      </w:r>
      <w:r>
        <w:rPr>
          <w:color w:val="231F20"/>
          <w:spacing w:val="-6"/>
        </w:rPr>
        <w:t> </w:t>
      </w:r>
      <w:r>
        <w:rPr>
          <w:color w:val="231F20"/>
        </w:rPr>
        <w:t>đặt,</w:t>
      </w:r>
      <w:r>
        <w:rPr>
          <w:color w:val="231F20"/>
          <w:spacing w:val="-5"/>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5"/>
        </w:rPr>
        <w:t> </w:t>
      </w:r>
      <w:r>
        <w:rPr>
          <w:color w:val="231F20"/>
        </w:rPr>
        <w:t>không</w:t>
      </w:r>
      <w:r>
        <w:rPr>
          <w:color w:val="231F20"/>
          <w:spacing w:val="-6"/>
        </w:rPr>
        <w:t> </w:t>
      </w:r>
      <w:r>
        <w:rPr>
          <w:color w:val="231F20"/>
        </w:rPr>
        <w:t>trụ.</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lượng</w:t>
      </w:r>
      <w:r>
        <w:rPr>
          <w:color w:val="231F20"/>
          <w:spacing w:val="-6"/>
        </w:rPr>
        <w:t> </w:t>
      </w:r>
      <w:r>
        <w:rPr>
          <w:color w:val="231F20"/>
        </w:rPr>
        <w:t>sát-na</w:t>
      </w:r>
      <w:r>
        <w:rPr>
          <w:color w:val="231F20"/>
          <w:spacing w:val="-7"/>
        </w:rPr>
        <w:t> </w:t>
      </w:r>
      <w:r>
        <w:rPr>
          <w:color w:val="231F20"/>
        </w:rPr>
        <w:t>là</w:t>
      </w:r>
      <w:r>
        <w:rPr>
          <w:color w:val="231F20"/>
          <w:spacing w:val="-5"/>
        </w:rPr>
        <w:t> </w:t>
      </w:r>
      <w:r>
        <w:rPr>
          <w:color w:val="231F20"/>
        </w:rPr>
        <w:t>đối tượng nhận biết của Đức Phật, không phải là cảnh của các Thanh văn, Độc giác </w:t>
      </w:r>
      <w:r>
        <w:rPr>
          <w:color w:val="231F20"/>
          <w:spacing w:val="-6"/>
        </w:rPr>
        <w:t>v.v... </w:t>
      </w:r>
      <w:r>
        <w:rPr>
          <w:color w:val="231F20"/>
        </w:rPr>
        <w:t>Như vận dụng thần thông, trong khoảng co duỗi cánh</w:t>
      </w:r>
      <w:r>
        <w:rPr>
          <w:color w:val="231F20"/>
          <w:spacing w:val="-12"/>
        </w:rPr>
        <w:t> </w:t>
      </w:r>
      <w:r>
        <w:rPr>
          <w:color w:val="231F20"/>
          <w:spacing w:val="-5"/>
        </w:rPr>
        <w:t>tay,</w:t>
      </w:r>
      <w:r>
        <w:rPr>
          <w:color w:val="231F20"/>
          <w:spacing w:val="-11"/>
        </w:rPr>
        <w:t> </w:t>
      </w:r>
      <w:r>
        <w:rPr>
          <w:color w:val="231F20"/>
        </w:rPr>
        <w:t>Đức</w:t>
      </w:r>
      <w:r>
        <w:rPr>
          <w:color w:val="231F20"/>
          <w:spacing w:val="-11"/>
        </w:rPr>
        <w:t> </w:t>
      </w:r>
      <w:r>
        <w:rPr>
          <w:color w:val="231F20"/>
        </w:rPr>
        <w:t>Phật</w:t>
      </w:r>
      <w:r>
        <w:rPr>
          <w:color w:val="231F20"/>
          <w:spacing w:val="-12"/>
        </w:rPr>
        <w:t> </w:t>
      </w:r>
      <w:r>
        <w:rPr>
          <w:color w:val="231F20"/>
        </w:rPr>
        <w:t>từ</w:t>
      </w:r>
      <w:r>
        <w:rPr>
          <w:color w:val="231F20"/>
          <w:spacing w:val="-11"/>
        </w:rPr>
        <w:t> </w:t>
      </w:r>
      <w:r>
        <w:rPr>
          <w:color w:val="231F20"/>
        </w:rPr>
        <w:t>nơi</w:t>
      </w:r>
      <w:r>
        <w:rPr>
          <w:color w:val="231F20"/>
          <w:spacing w:val="-11"/>
        </w:rPr>
        <w:t> </w:t>
      </w:r>
      <w:r>
        <w:rPr>
          <w:color w:val="231F20"/>
        </w:rPr>
        <w:t>này</w:t>
      </w:r>
      <w:r>
        <w:rPr>
          <w:color w:val="231F20"/>
          <w:spacing w:val="-11"/>
        </w:rPr>
        <w:t> </w:t>
      </w:r>
      <w:r>
        <w:rPr>
          <w:color w:val="231F20"/>
        </w:rPr>
        <w:t>biến</w:t>
      </w:r>
      <w:r>
        <w:rPr>
          <w:color w:val="231F20"/>
          <w:spacing w:val="-12"/>
        </w:rPr>
        <w:t> </w:t>
      </w:r>
      <w:r>
        <w:rPr>
          <w:color w:val="231F20"/>
        </w:rPr>
        <w:t>mất,</w:t>
      </w:r>
      <w:r>
        <w:rPr>
          <w:color w:val="231F20"/>
          <w:spacing w:val="-11"/>
        </w:rPr>
        <w:t> </w:t>
      </w:r>
      <w:r>
        <w:rPr>
          <w:color w:val="231F20"/>
        </w:rPr>
        <w:t>đến</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cứu</w:t>
      </w:r>
      <w:r>
        <w:rPr>
          <w:color w:val="231F20"/>
          <w:spacing w:val="-11"/>
        </w:rPr>
        <w:t> </w:t>
      </w:r>
      <w:r>
        <w:rPr>
          <w:color w:val="231F20"/>
        </w:rPr>
        <w:t>cánh,</w:t>
      </w:r>
      <w:r>
        <w:rPr>
          <w:color w:val="231F20"/>
          <w:spacing w:val="-11"/>
        </w:rPr>
        <w:t> </w:t>
      </w:r>
      <w:r>
        <w:rPr>
          <w:color w:val="231F20"/>
        </w:rPr>
        <w:t>khoảng giữa</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nhau</w:t>
      </w:r>
      <w:r>
        <w:rPr>
          <w:color w:val="231F20"/>
          <w:spacing w:val="-8"/>
        </w:rPr>
        <w:t> </w:t>
      </w:r>
      <w:r>
        <w:rPr>
          <w:color w:val="231F20"/>
        </w:rPr>
        <w:t>để</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có</w:t>
      </w:r>
      <w:r>
        <w:rPr>
          <w:color w:val="231F20"/>
          <w:spacing w:val="-7"/>
        </w:rPr>
        <w:t> </w:t>
      </w:r>
      <w:r>
        <w:rPr>
          <w:color w:val="231F20"/>
        </w:rPr>
        <w:t>nghĩa</w:t>
      </w:r>
      <w:r>
        <w:rPr>
          <w:color w:val="231F20"/>
          <w:spacing w:val="-8"/>
        </w:rPr>
        <w:t> </w:t>
      </w:r>
      <w:r>
        <w:rPr>
          <w:color w:val="231F20"/>
        </w:rPr>
        <w:t>từ</w:t>
      </w:r>
      <w:r>
        <w:rPr>
          <w:color w:val="231F20"/>
          <w:spacing w:val="-7"/>
        </w:rPr>
        <w:t> </w:t>
      </w:r>
      <w:r>
        <w:rPr>
          <w:color w:val="231F20"/>
        </w:rPr>
        <w:t>chỗ</w:t>
      </w:r>
      <w:r>
        <w:rPr>
          <w:color w:val="231F20"/>
          <w:spacing w:val="-7"/>
        </w:rPr>
        <w:t> </w:t>
      </w:r>
      <w:r>
        <w:rPr>
          <w:color w:val="231F20"/>
        </w:rPr>
        <w:t>này qua đến nơi khác, cũng không phải một pháp di chuyển đến chỗ kia. Lại, không có nghĩa từ đây vượt đến kia, thế nên quyết định sự sinh, diệt</w:t>
      </w:r>
      <w:r>
        <w:rPr>
          <w:color w:val="231F20"/>
          <w:spacing w:val="-14"/>
        </w:rPr>
        <w:t> </w:t>
      </w:r>
      <w:r>
        <w:rPr>
          <w:color w:val="231F20"/>
        </w:rPr>
        <w:t>nối</w:t>
      </w:r>
      <w:r>
        <w:rPr>
          <w:color w:val="231F20"/>
          <w:spacing w:val="-13"/>
        </w:rPr>
        <w:t> </w:t>
      </w:r>
      <w:r>
        <w:rPr>
          <w:color w:val="231F20"/>
        </w:rPr>
        <w:t>tiếp</w:t>
      </w:r>
      <w:r>
        <w:rPr>
          <w:color w:val="231F20"/>
          <w:spacing w:val="-13"/>
        </w:rPr>
        <w:t> </w:t>
      </w:r>
      <w:r>
        <w:rPr>
          <w:color w:val="231F20"/>
        </w:rPr>
        <w:t>nhau</w:t>
      </w:r>
      <w:r>
        <w:rPr>
          <w:color w:val="231F20"/>
          <w:spacing w:val="-13"/>
        </w:rPr>
        <w:t> </w:t>
      </w:r>
      <w:r>
        <w:rPr>
          <w:color w:val="231F20"/>
        </w:rPr>
        <w:t>trong</w:t>
      </w:r>
      <w:r>
        <w:rPr>
          <w:color w:val="231F20"/>
          <w:spacing w:val="-13"/>
        </w:rPr>
        <w:t> </w:t>
      </w:r>
      <w:r>
        <w:rPr>
          <w:color w:val="231F20"/>
        </w:rPr>
        <w:t>từng</w:t>
      </w:r>
      <w:r>
        <w:rPr>
          <w:color w:val="231F20"/>
          <w:spacing w:val="-13"/>
        </w:rPr>
        <w:t> </w:t>
      </w:r>
      <w:r>
        <w:rPr>
          <w:color w:val="231F20"/>
        </w:rPr>
        <w:t>sát-na,</w:t>
      </w:r>
      <w:r>
        <w:rPr>
          <w:color w:val="231F20"/>
          <w:spacing w:val="-14"/>
        </w:rPr>
        <w:t> </w:t>
      </w:r>
      <w:r>
        <w:rPr>
          <w:color w:val="231F20"/>
        </w:rPr>
        <w:t>từng</w:t>
      </w:r>
      <w:r>
        <w:rPr>
          <w:color w:val="231F20"/>
          <w:spacing w:val="-13"/>
        </w:rPr>
        <w:t> </w:t>
      </w:r>
      <w:r>
        <w:rPr>
          <w:color w:val="231F20"/>
        </w:rPr>
        <w:t>sát-na.</w:t>
      </w:r>
      <w:r>
        <w:rPr>
          <w:color w:val="231F20"/>
          <w:spacing w:val="-17"/>
        </w:rPr>
        <w:t> </w:t>
      </w:r>
      <w:r>
        <w:rPr>
          <w:color w:val="231F20"/>
        </w:rPr>
        <w:t>Từ</w:t>
      </w:r>
      <w:r>
        <w:rPr>
          <w:color w:val="231F20"/>
          <w:spacing w:val="-13"/>
        </w:rPr>
        <w:t> </w:t>
      </w:r>
      <w:r>
        <w:rPr>
          <w:color w:val="231F20"/>
        </w:rPr>
        <w:t>đây</w:t>
      </w:r>
      <w:r>
        <w:rPr>
          <w:color w:val="231F20"/>
          <w:spacing w:val="-13"/>
        </w:rPr>
        <w:t> </w:t>
      </w:r>
      <w:r>
        <w:rPr>
          <w:color w:val="231F20"/>
        </w:rPr>
        <w:t>đến</w:t>
      </w:r>
      <w:r>
        <w:rPr>
          <w:color w:val="231F20"/>
          <w:spacing w:val="-13"/>
        </w:rPr>
        <w:t> </w:t>
      </w:r>
      <w:r>
        <w:rPr>
          <w:color w:val="231F20"/>
        </w:rPr>
        <w:t>kia</w:t>
      </w:r>
      <w:r>
        <w:rPr>
          <w:color w:val="231F20"/>
          <w:spacing w:val="-13"/>
        </w:rPr>
        <w:t> </w:t>
      </w:r>
      <w:r>
        <w:rPr>
          <w:color w:val="231F20"/>
        </w:rPr>
        <w:t>trong khoảng giữa các sát-na với lượng rất vi tế, chỉ có Đức Phật mới có thể nhận biết được. Do đấy nên nói các hành không</w:t>
      </w:r>
      <w:r>
        <w:rPr>
          <w:color w:val="231F20"/>
          <w:spacing w:val="-2"/>
        </w:rPr>
        <w:t> </w:t>
      </w:r>
      <w:r>
        <w:rPr>
          <w:color w:val="231F20"/>
        </w:rPr>
        <w:t>trụ.</w:t>
      </w:r>
    </w:p>
    <w:p>
      <w:pPr>
        <w:pStyle w:val="BodyText"/>
        <w:spacing w:line="273" w:lineRule="auto" w:before="104"/>
        <w:ind w:right="107"/>
      </w:pPr>
      <w:r>
        <w:rPr>
          <w:color w:val="231F20"/>
        </w:rPr>
        <w:t>Đại</w:t>
      </w:r>
      <w:r>
        <w:rPr>
          <w:color w:val="231F20"/>
          <w:spacing w:val="-10"/>
        </w:rPr>
        <w:t> </w:t>
      </w:r>
      <w:r>
        <w:rPr>
          <w:color w:val="231F20"/>
        </w:rPr>
        <w:t>đức</w:t>
      </w:r>
      <w:r>
        <w:rPr>
          <w:color w:val="231F20"/>
          <w:spacing w:val="-9"/>
        </w:rPr>
        <w:t> </w:t>
      </w:r>
      <w:r>
        <w:rPr>
          <w:color w:val="231F20"/>
        </w:rPr>
        <w:t>giải</w:t>
      </w:r>
      <w:r>
        <w:rPr>
          <w:color w:val="231F20"/>
          <w:spacing w:val="-10"/>
        </w:rPr>
        <w:t> </w:t>
      </w:r>
      <w:r>
        <w:rPr>
          <w:color w:val="231F20"/>
        </w:rPr>
        <w:t>thích:</w:t>
      </w:r>
      <w:r>
        <w:rPr>
          <w:color w:val="231F20"/>
          <w:spacing w:val="-9"/>
        </w:rPr>
        <w:t> </w:t>
      </w:r>
      <w:r>
        <w:rPr>
          <w:color w:val="231F20"/>
        </w:rPr>
        <w:t>Các</w:t>
      </w:r>
      <w:r>
        <w:rPr>
          <w:color w:val="231F20"/>
          <w:spacing w:val="-9"/>
        </w:rPr>
        <w:t> </w:t>
      </w:r>
      <w:r>
        <w:rPr>
          <w:color w:val="231F20"/>
        </w:rPr>
        <w:t>hành</w:t>
      </w:r>
      <w:r>
        <w:rPr>
          <w:color w:val="231F20"/>
          <w:spacing w:val="-10"/>
        </w:rPr>
        <w:t> </w:t>
      </w:r>
      <w:r>
        <w:rPr>
          <w:color w:val="231F20"/>
        </w:rPr>
        <w:t>sinh</w:t>
      </w:r>
      <w:r>
        <w:rPr>
          <w:color w:val="231F20"/>
          <w:spacing w:val="-9"/>
        </w:rPr>
        <w:t> </w:t>
      </w:r>
      <w:r>
        <w:rPr>
          <w:color w:val="231F20"/>
        </w:rPr>
        <w:t>rồi,</w:t>
      </w:r>
      <w:r>
        <w:rPr>
          <w:color w:val="231F20"/>
          <w:spacing w:val="-9"/>
        </w:rPr>
        <w:t> </w:t>
      </w:r>
      <w:r>
        <w:rPr>
          <w:color w:val="231F20"/>
        </w:rPr>
        <w:t>tuy</w:t>
      </w:r>
      <w:r>
        <w:rPr>
          <w:color w:val="231F20"/>
          <w:spacing w:val="-10"/>
        </w:rPr>
        <w:t> </w:t>
      </w:r>
      <w:r>
        <w:rPr>
          <w:color w:val="231F20"/>
        </w:rPr>
        <w:t>chỉ</w:t>
      </w:r>
      <w:r>
        <w:rPr>
          <w:color w:val="231F20"/>
          <w:spacing w:val="-9"/>
        </w:rPr>
        <w:t> </w:t>
      </w:r>
      <w:r>
        <w:rPr>
          <w:color w:val="231F20"/>
        </w:rPr>
        <w:t>trụ</w:t>
      </w:r>
      <w:r>
        <w:rPr>
          <w:color w:val="231F20"/>
          <w:spacing w:val="-10"/>
        </w:rPr>
        <w:t> </w:t>
      </w:r>
      <w:r>
        <w:rPr>
          <w:color w:val="231F20"/>
        </w:rPr>
        <w:t>trong</w:t>
      </w:r>
      <w:r>
        <w:rPr>
          <w:color w:val="231F20"/>
          <w:spacing w:val="-9"/>
        </w:rPr>
        <w:t> </w:t>
      </w:r>
      <w:r>
        <w:rPr>
          <w:color w:val="231F20"/>
        </w:rPr>
        <w:t>thời</w:t>
      </w:r>
      <w:r>
        <w:rPr>
          <w:color w:val="231F20"/>
          <w:spacing w:val="-9"/>
        </w:rPr>
        <w:t> </w:t>
      </w:r>
      <w:r>
        <w:rPr>
          <w:color w:val="231F20"/>
        </w:rPr>
        <w:t>gian ngắn ngủi, nhưng vì già, vô thường tức thì gây tổn giảm, nên nói là không trụ.</w:t>
      </w:r>
    </w:p>
    <w:p>
      <w:pPr>
        <w:pStyle w:val="BodyText"/>
        <w:spacing w:before="111"/>
        <w:ind w:left="960" w:firstLine="0"/>
      </w:pPr>
      <w:r>
        <w:rPr>
          <w:color w:val="231F20"/>
        </w:rPr>
        <w:t>Có thuyết nói: Pháp hữu vi không có tướng trụ.</w:t>
      </w:r>
    </w:p>
    <w:p>
      <w:pPr>
        <w:pStyle w:val="BodyText"/>
        <w:spacing w:line="273" w:lineRule="auto" w:before="155"/>
        <w:ind w:right="107"/>
      </w:pPr>
      <w:r>
        <w:rPr>
          <w:i/>
          <w:color w:val="231F20"/>
        </w:rPr>
        <w:t>Hỏi:</w:t>
      </w:r>
      <w:r>
        <w:rPr>
          <w:i/>
          <w:color w:val="231F20"/>
          <w:spacing w:val="-17"/>
        </w:rPr>
        <w:t> </w:t>
      </w:r>
      <w:r>
        <w:rPr>
          <w:color w:val="231F20"/>
        </w:rPr>
        <w:t>Thuyết</w:t>
      </w:r>
      <w:r>
        <w:rPr>
          <w:color w:val="231F20"/>
          <w:spacing w:val="-12"/>
        </w:rPr>
        <w:t> </w:t>
      </w:r>
      <w:r>
        <w:rPr>
          <w:color w:val="231F20"/>
        </w:rPr>
        <w:t>này</w:t>
      </w:r>
      <w:r>
        <w:rPr>
          <w:color w:val="231F20"/>
          <w:spacing w:val="-11"/>
        </w:rPr>
        <w:t> </w:t>
      </w:r>
      <w:r>
        <w:rPr>
          <w:color w:val="231F20"/>
        </w:rPr>
        <w:t>với</w:t>
      </w:r>
      <w:r>
        <w:rPr>
          <w:color w:val="231F20"/>
          <w:spacing w:val="-12"/>
        </w:rPr>
        <w:t> </w:t>
      </w:r>
      <w:r>
        <w:rPr>
          <w:color w:val="231F20"/>
        </w:rPr>
        <w:t>phần</w:t>
      </w:r>
      <w:r>
        <w:rPr>
          <w:color w:val="231F20"/>
          <w:spacing w:val="-11"/>
        </w:rPr>
        <w:t> </w:t>
      </w:r>
      <w:r>
        <w:rPr>
          <w:color w:val="231F20"/>
        </w:rPr>
        <w:t>trước</w:t>
      </w:r>
      <w:r>
        <w:rPr>
          <w:color w:val="231F20"/>
          <w:spacing w:val="-12"/>
        </w:rPr>
        <w:t> </w:t>
      </w:r>
      <w:r>
        <w:rPr>
          <w:color w:val="231F20"/>
        </w:rPr>
        <w:t>đã</w:t>
      </w:r>
      <w:r>
        <w:rPr>
          <w:color w:val="231F20"/>
          <w:spacing w:val="-11"/>
        </w:rPr>
        <w:t> </w:t>
      </w:r>
      <w:r>
        <w:rPr>
          <w:color w:val="231F20"/>
        </w:rPr>
        <w:t>nói</w:t>
      </w:r>
      <w:r>
        <w:rPr>
          <w:color w:val="231F20"/>
          <w:spacing w:val="-12"/>
        </w:rPr>
        <w:t> </w:t>
      </w:r>
      <w:r>
        <w:rPr>
          <w:color w:val="231F20"/>
        </w:rPr>
        <w:t>làm</w:t>
      </w:r>
      <w:r>
        <w:rPr>
          <w:color w:val="231F20"/>
          <w:spacing w:val="-12"/>
        </w:rPr>
        <w:t> </w:t>
      </w:r>
      <w:r>
        <w:rPr>
          <w:color w:val="231F20"/>
        </w:rPr>
        <w:t>sao</w:t>
      </w:r>
      <w:r>
        <w:rPr>
          <w:color w:val="231F20"/>
          <w:spacing w:val="-11"/>
        </w:rPr>
        <w:t> </w:t>
      </w:r>
      <w:r>
        <w:rPr>
          <w:color w:val="231F20"/>
        </w:rPr>
        <w:t>thông?</w:t>
      </w:r>
      <w:r>
        <w:rPr>
          <w:color w:val="231F20"/>
          <w:spacing w:val="-12"/>
        </w:rPr>
        <w:t> </w:t>
      </w:r>
      <w:r>
        <w:rPr>
          <w:color w:val="231F20"/>
        </w:rPr>
        <w:t>Như</w:t>
      </w:r>
      <w:r>
        <w:rPr>
          <w:color w:val="231F20"/>
          <w:spacing w:val="-11"/>
        </w:rPr>
        <w:t> </w:t>
      </w:r>
      <w:r>
        <w:rPr>
          <w:color w:val="231F20"/>
        </w:rPr>
        <w:t>nói: Pháp sắc nơi sinh, trụ, lão, vô thường, cho đến nói</w:t>
      </w:r>
      <w:r>
        <w:rPr>
          <w:color w:val="231F20"/>
          <w:spacing w:val="-7"/>
        </w:rPr>
        <w:t> </w:t>
      </w:r>
      <w:r>
        <w:rPr>
          <w:color w:val="231F20"/>
        </w:rPr>
        <w:t>rộng.</w:t>
      </w:r>
    </w:p>
    <w:p>
      <w:pPr>
        <w:pStyle w:val="BodyText"/>
        <w:spacing w:line="273" w:lineRule="auto" w:before="111"/>
        <w:ind w:right="106"/>
      </w:pPr>
      <w:r>
        <w:rPr>
          <w:i/>
          <w:color w:val="231F20"/>
        </w:rPr>
        <w:t>Đáp: </w:t>
      </w:r>
      <w:r>
        <w:rPr>
          <w:color w:val="231F20"/>
        </w:rPr>
        <w:t>Trước đây nên nói là: Pháp sắc nơi sinh, lão, vô thường, cho đến nói rộng. Không nên nói trụ nhưng nói trụ, nên biết trụ này là tên riêng của lão. Như sinh gọi là khởi, vô thường gọi là tận diệt, thì già gọi là trụ, nên biết cũng như thế. Vì vậy, trong ba tướng lão gọi là trụ, dị.</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Theo như nơi Luận Phẩm Loại Túc nói làm sao thông?</w:t>
      </w:r>
    </w:p>
    <w:p>
      <w:pPr>
        <w:pStyle w:val="BodyText"/>
        <w:spacing w:before="39"/>
        <w:ind w:left="110" w:firstLine="0"/>
        <w:jc w:val="left"/>
      </w:pPr>
      <w:r>
        <w:rPr>
          <w:color w:val="231F20"/>
        </w:rPr>
        <w:t>Như nói: Thế nào là trụ? Nghĩa là các hành sinh rồi không hoại.</w:t>
      </w:r>
    </w:p>
    <w:p>
      <w:pPr>
        <w:pStyle w:val="BodyText"/>
        <w:spacing w:before="152"/>
        <w:ind w:left="677" w:firstLine="0"/>
      </w:pPr>
      <w:r>
        <w:rPr>
          <w:i/>
          <w:color w:val="231F20"/>
        </w:rPr>
        <w:t>Đáp: </w:t>
      </w:r>
      <w:r>
        <w:rPr>
          <w:color w:val="231F20"/>
        </w:rPr>
        <w:t>Thuyết của Luận kia nói tôi không thể thông suốt.</w:t>
      </w:r>
    </w:p>
    <w:p>
      <w:pPr>
        <w:pStyle w:val="BodyText"/>
        <w:spacing w:line="271" w:lineRule="auto" w:before="153"/>
        <w:ind w:left="110" w:right="390"/>
      </w:pPr>
      <w:r>
        <w:rPr>
          <w:i/>
          <w:color w:val="231F20"/>
        </w:rPr>
        <w:t>Lời bình: </w:t>
      </w:r>
      <w:r>
        <w:rPr>
          <w:color w:val="231F20"/>
        </w:rPr>
        <w:t>Đã không thể thông suốt thì nên tin là có trụ. Do sức của</w:t>
      </w:r>
      <w:r>
        <w:rPr>
          <w:color w:val="231F20"/>
          <w:spacing w:val="-10"/>
        </w:rPr>
        <w:t> </w:t>
      </w:r>
      <w:r>
        <w:rPr>
          <w:color w:val="231F20"/>
        </w:rPr>
        <w:t>tướng</w:t>
      </w:r>
      <w:r>
        <w:rPr>
          <w:color w:val="231F20"/>
          <w:spacing w:val="-9"/>
        </w:rPr>
        <w:t> </w:t>
      </w:r>
      <w:r>
        <w:rPr>
          <w:color w:val="231F20"/>
        </w:rPr>
        <w:t>trụ,</w:t>
      </w:r>
      <w:r>
        <w:rPr>
          <w:color w:val="231F20"/>
          <w:spacing w:val="-9"/>
        </w:rPr>
        <w:t> </w:t>
      </w:r>
      <w:r>
        <w:rPr>
          <w:color w:val="231F20"/>
        </w:rPr>
        <w:t>nên</w:t>
      </w:r>
      <w:r>
        <w:rPr>
          <w:color w:val="231F20"/>
          <w:spacing w:val="-9"/>
        </w:rPr>
        <w:t> </w:t>
      </w:r>
      <w:r>
        <w:rPr>
          <w:color w:val="231F20"/>
        </w:rPr>
        <w:t>các</w:t>
      </w:r>
      <w:r>
        <w:rPr>
          <w:color w:val="231F20"/>
          <w:spacing w:val="-9"/>
        </w:rPr>
        <w:t> </w:t>
      </w:r>
      <w:r>
        <w:rPr>
          <w:color w:val="231F20"/>
        </w:rPr>
        <w:t>hành</w:t>
      </w:r>
      <w:r>
        <w:rPr>
          <w:color w:val="231F20"/>
          <w:spacing w:val="-10"/>
        </w:rPr>
        <w:t> </w:t>
      </w:r>
      <w:r>
        <w:rPr>
          <w:color w:val="231F20"/>
        </w:rPr>
        <w:t>sinh</w:t>
      </w:r>
      <w:r>
        <w:rPr>
          <w:color w:val="231F20"/>
          <w:spacing w:val="-9"/>
        </w:rPr>
        <w:t> </w:t>
      </w:r>
      <w:r>
        <w:rPr>
          <w:color w:val="231F20"/>
        </w:rPr>
        <w:t>rồi</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nhận</w:t>
      </w:r>
      <w:r>
        <w:rPr>
          <w:color w:val="231F20"/>
          <w:spacing w:val="-10"/>
        </w:rPr>
        <w:t> </w:t>
      </w:r>
      <w:r>
        <w:rPr>
          <w:color w:val="231F20"/>
        </w:rPr>
        <w:t>lấy</w:t>
      </w:r>
      <w:r>
        <w:rPr>
          <w:color w:val="231F20"/>
          <w:spacing w:val="-9"/>
        </w:rPr>
        <w:t> </w:t>
      </w:r>
      <w:r>
        <w:rPr>
          <w:color w:val="231F20"/>
        </w:rPr>
        <w:t>quả</w:t>
      </w:r>
      <w:r>
        <w:rPr>
          <w:color w:val="231F20"/>
          <w:spacing w:val="-9"/>
        </w:rPr>
        <w:t> </w:t>
      </w:r>
      <w:r>
        <w:rPr>
          <w:color w:val="231F20"/>
        </w:rPr>
        <w:t>của</w:t>
      </w:r>
      <w:r>
        <w:rPr>
          <w:color w:val="231F20"/>
          <w:spacing w:val="-9"/>
        </w:rPr>
        <w:t> </w:t>
      </w:r>
      <w:r>
        <w:rPr>
          <w:color w:val="231F20"/>
        </w:rPr>
        <w:t>mình,</w:t>
      </w:r>
      <w:r>
        <w:rPr>
          <w:color w:val="231F20"/>
          <w:spacing w:val="-9"/>
        </w:rPr>
        <w:t> </w:t>
      </w:r>
      <w:r>
        <w:rPr>
          <w:color w:val="231F20"/>
        </w:rPr>
        <w:t>có thể nhận lấy đối tượng duyên. Do sức của dị, diệt, nên sau một sát- na không có tác dụng nữa. Nếu không có tướng trụ thì các hành nên không có nhân quả nối tiếp nhau, tâm tâm sở pháp nên không có</w:t>
      </w:r>
      <w:r>
        <w:rPr>
          <w:color w:val="231F20"/>
          <w:spacing w:val="-29"/>
        </w:rPr>
        <w:t> </w:t>
      </w:r>
      <w:r>
        <w:rPr>
          <w:color w:val="231F20"/>
        </w:rPr>
        <w:t>đối tượng duyên. Do vậy tất có</w:t>
      </w:r>
      <w:r>
        <w:rPr>
          <w:color w:val="231F20"/>
          <w:spacing w:val="-2"/>
        </w:rPr>
        <w:t> </w:t>
      </w:r>
      <w:r>
        <w:rPr>
          <w:color w:val="231F20"/>
        </w:rPr>
        <w:t>trụ.</w:t>
      </w:r>
    </w:p>
    <w:p>
      <w:pPr>
        <w:pStyle w:val="BodyText"/>
        <w:spacing w:line="271" w:lineRule="auto"/>
        <w:ind w:left="110" w:right="390"/>
      </w:pPr>
      <w:r>
        <w:rPr>
          <w:i/>
          <w:color w:val="231F20"/>
        </w:rPr>
        <w:t>Hỏi: </w:t>
      </w:r>
      <w:r>
        <w:rPr>
          <w:color w:val="231F20"/>
        </w:rPr>
        <w:t>Nói tướng dị vì là diệt hoại nên gọi là tướng dị hay là chuyển biến nên gọi là tướng dị? Giả sử nêu như vậy thì có lỗi gì? Nếu vì diệt hoại nên gọi là tướng dị, thì tướng hữu vi chỉ nên có ba thứ, vì dị tức là diệt. Nếu vì chuyển biến nên gọi là tướng dị, thì nên đồng với sự chuyển biến theo ngoại đạo đã chủ trương?</w:t>
      </w:r>
    </w:p>
    <w:p>
      <w:pPr>
        <w:pStyle w:val="BodyText"/>
        <w:spacing w:line="271" w:lineRule="auto"/>
        <w:ind w:left="110" w:right="391"/>
      </w:pPr>
      <w:r>
        <w:rPr>
          <w:i/>
          <w:color w:val="231F20"/>
        </w:rPr>
        <w:t>Đáp: </w:t>
      </w:r>
      <w:r>
        <w:rPr>
          <w:color w:val="231F20"/>
        </w:rPr>
        <w:t>Nên nói như vầy: Không phải là diệt hoại cùng chuyển biến nên gọi là tướng dị. Nhưng là khiến cho các hành có tác dụng tổn hại, tác dụng hư cũ, tác dụng gầy yếu, tác dụng suy vi, tác dụng chậm hoãn, nên gọi là tướng dị.</w:t>
      </w:r>
    </w:p>
    <w:p>
      <w:pPr>
        <w:pStyle w:val="BodyText"/>
        <w:ind w:left="677" w:firstLine="0"/>
      </w:pPr>
      <w:r>
        <w:rPr>
          <w:color w:val="231F20"/>
        </w:rPr>
        <w:t>Có thuyết cho: Vì khiến chuyển biến nên gọi là tướng dị.</w:t>
      </w:r>
    </w:p>
    <w:p>
      <w:pPr>
        <w:pStyle w:val="BodyText"/>
        <w:spacing w:line="271" w:lineRule="auto" w:before="153"/>
        <w:ind w:left="110" w:right="391"/>
      </w:pPr>
      <w:r>
        <w:rPr>
          <w:i/>
          <w:color w:val="231F20"/>
        </w:rPr>
        <w:t>Hỏi: </w:t>
      </w:r>
      <w:r>
        <w:rPr>
          <w:color w:val="231F20"/>
        </w:rPr>
        <w:t>Nếu như vậy thì nên đồng với nghĩa chuyển biến theo Tông chỉ của ngoại đạo đã thành lập?</w:t>
      </w:r>
    </w:p>
    <w:p>
      <w:pPr>
        <w:pStyle w:val="BodyText"/>
        <w:spacing w:line="271" w:lineRule="auto"/>
        <w:ind w:left="110" w:right="390"/>
      </w:pPr>
      <w:r>
        <w:rPr>
          <w:i/>
          <w:color w:val="231F20"/>
        </w:rPr>
        <w:t>Đáp: </w:t>
      </w:r>
      <w:r>
        <w:rPr>
          <w:color w:val="231F20"/>
        </w:rPr>
        <w:t>Các hành theo họ chấp, lúc chuyển biến nối tiếp nhau, phần vị trước không diệt, chuyển biến thành phần vị sau, như củi thành tro, sữa thành bơ </w:t>
      </w:r>
      <w:r>
        <w:rPr>
          <w:color w:val="231F20"/>
          <w:spacing w:val="-6"/>
        </w:rPr>
        <w:t>v.v... </w:t>
      </w:r>
      <w:r>
        <w:rPr>
          <w:color w:val="231F20"/>
        </w:rPr>
        <w:t>Nay nói lúc các hành nối tiếp chuyển biến, thì phần vị trước diệt, phần sau sinh mà có chuyển biến. Nghĩa là</w:t>
      </w:r>
      <w:r>
        <w:rPr>
          <w:color w:val="231F20"/>
          <w:spacing w:val="-6"/>
        </w:rPr>
        <w:t> </w:t>
      </w:r>
      <w:r>
        <w:rPr>
          <w:color w:val="231F20"/>
        </w:rPr>
        <w:t>pháp</w:t>
      </w:r>
      <w:r>
        <w:rPr>
          <w:color w:val="231F20"/>
          <w:spacing w:val="-5"/>
        </w:rPr>
        <w:t> </w:t>
      </w:r>
      <w:r>
        <w:rPr>
          <w:color w:val="231F20"/>
        </w:rPr>
        <w:t>hữu</w:t>
      </w:r>
      <w:r>
        <w:rPr>
          <w:color w:val="231F20"/>
          <w:spacing w:val="-5"/>
        </w:rPr>
        <w:t> </w:t>
      </w:r>
      <w:r>
        <w:rPr>
          <w:color w:val="231F20"/>
        </w:rPr>
        <w:t>vi</w:t>
      </w:r>
      <w:r>
        <w:rPr>
          <w:color w:val="231F20"/>
          <w:spacing w:val="-6"/>
        </w:rPr>
        <w:t> </w:t>
      </w:r>
      <w:r>
        <w:rPr>
          <w:color w:val="231F20"/>
        </w:rPr>
        <w:t>lúc</w:t>
      </w:r>
      <w:r>
        <w:rPr>
          <w:color w:val="231F20"/>
          <w:spacing w:val="-5"/>
        </w:rPr>
        <w:t> </w:t>
      </w:r>
      <w:r>
        <w:rPr>
          <w:color w:val="231F20"/>
        </w:rPr>
        <w:t>sinh</w:t>
      </w:r>
      <w:r>
        <w:rPr>
          <w:color w:val="231F20"/>
          <w:spacing w:val="-5"/>
        </w:rPr>
        <w:t> </w:t>
      </w:r>
      <w:r>
        <w:rPr>
          <w:color w:val="231F20"/>
        </w:rPr>
        <w:t>thì</w:t>
      </w:r>
      <w:r>
        <w:rPr>
          <w:color w:val="231F20"/>
          <w:spacing w:val="-6"/>
        </w:rPr>
        <w:t> </w:t>
      </w:r>
      <w:r>
        <w:rPr>
          <w:color w:val="231F20"/>
        </w:rPr>
        <w:t>thế</w:t>
      </w:r>
      <w:r>
        <w:rPr>
          <w:color w:val="231F20"/>
          <w:spacing w:val="-5"/>
        </w:rPr>
        <w:t> </w:t>
      </w:r>
      <w:r>
        <w:rPr>
          <w:color w:val="231F20"/>
        </w:rPr>
        <w:t>thạnh,</w:t>
      </w:r>
      <w:r>
        <w:rPr>
          <w:color w:val="231F20"/>
          <w:spacing w:val="-5"/>
        </w:rPr>
        <w:t> </w:t>
      </w:r>
      <w:r>
        <w:rPr>
          <w:color w:val="231F20"/>
        </w:rPr>
        <w:t>khi</w:t>
      </w:r>
      <w:r>
        <w:rPr>
          <w:color w:val="231F20"/>
          <w:spacing w:val="-6"/>
        </w:rPr>
        <w:t> </w:t>
      </w:r>
      <w:r>
        <w:rPr>
          <w:color w:val="231F20"/>
        </w:rPr>
        <w:t>diệt</w:t>
      </w:r>
      <w:r>
        <w:rPr>
          <w:color w:val="231F20"/>
          <w:spacing w:val="-5"/>
        </w:rPr>
        <w:t> </w:t>
      </w:r>
      <w:r>
        <w:rPr>
          <w:color w:val="231F20"/>
        </w:rPr>
        <w:t>thì</w:t>
      </w:r>
      <w:r>
        <w:rPr>
          <w:color w:val="231F20"/>
          <w:spacing w:val="-5"/>
        </w:rPr>
        <w:t> </w:t>
      </w:r>
      <w:r>
        <w:rPr>
          <w:color w:val="231F20"/>
        </w:rPr>
        <w:t>thế</w:t>
      </w:r>
      <w:r>
        <w:rPr>
          <w:color w:val="231F20"/>
          <w:spacing w:val="-5"/>
        </w:rPr>
        <w:t> suy.</w:t>
      </w:r>
      <w:r>
        <w:rPr>
          <w:color w:val="231F20"/>
          <w:spacing w:val="-6"/>
        </w:rPr>
        <w:t> </w:t>
      </w:r>
      <w:r>
        <w:rPr>
          <w:color w:val="231F20"/>
        </w:rPr>
        <w:t>Lúc</w:t>
      </w:r>
      <w:r>
        <w:rPr>
          <w:color w:val="231F20"/>
          <w:spacing w:val="-5"/>
        </w:rPr>
        <w:t> </w:t>
      </w:r>
      <w:r>
        <w:rPr>
          <w:color w:val="231F20"/>
        </w:rPr>
        <w:t>sinh</w:t>
      </w:r>
      <w:r>
        <w:rPr>
          <w:color w:val="231F20"/>
          <w:spacing w:val="-5"/>
        </w:rPr>
        <w:t> </w:t>
      </w:r>
      <w:r>
        <w:rPr>
          <w:color w:val="231F20"/>
        </w:rPr>
        <w:t>thì sức</w:t>
      </w:r>
      <w:r>
        <w:rPr>
          <w:color w:val="231F20"/>
          <w:spacing w:val="-10"/>
        </w:rPr>
        <w:t> </w:t>
      </w:r>
      <w:r>
        <w:rPr>
          <w:color w:val="231F20"/>
        </w:rPr>
        <w:t>mạnh,</w:t>
      </w:r>
      <w:r>
        <w:rPr>
          <w:color w:val="231F20"/>
          <w:spacing w:val="-9"/>
        </w:rPr>
        <w:t> </w:t>
      </w:r>
      <w:r>
        <w:rPr>
          <w:color w:val="231F20"/>
        </w:rPr>
        <w:t>khi</w:t>
      </w:r>
      <w:r>
        <w:rPr>
          <w:color w:val="231F20"/>
          <w:spacing w:val="-10"/>
        </w:rPr>
        <w:t> </w:t>
      </w:r>
      <w:r>
        <w:rPr>
          <w:color w:val="231F20"/>
        </w:rPr>
        <w:t>diệt</w:t>
      </w:r>
      <w:r>
        <w:rPr>
          <w:color w:val="231F20"/>
          <w:spacing w:val="-9"/>
        </w:rPr>
        <w:t> </w:t>
      </w:r>
      <w:r>
        <w:rPr>
          <w:color w:val="231F20"/>
        </w:rPr>
        <w:t>thì</w:t>
      </w:r>
      <w:r>
        <w:rPr>
          <w:color w:val="231F20"/>
          <w:spacing w:val="-10"/>
        </w:rPr>
        <w:t> </w:t>
      </w:r>
      <w:r>
        <w:rPr>
          <w:color w:val="231F20"/>
        </w:rPr>
        <w:t>sức</w:t>
      </w:r>
      <w:r>
        <w:rPr>
          <w:color w:val="231F20"/>
          <w:spacing w:val="-9"/>
        </w:rPr>
        <w:t> </w:t>
      </w:r>
      <w:r>
        <w:rPr>
          <w:color w:val="231F20"/>
        </w:rPr>
        <w:t>yếu.</w:t>
      </w:r>
      <w:r>
        <w:rPr>
          <w:color w:val="231F20"/>
          <w:spacing w:val="-9"/>
        </w:rPr>
        <w:t> </w:t>
      </w:r>
      <w:r>
        <w:rPr>
          <w:color w:val="231F20"/>
        </w:rPr>
        <w:t>Lúc</w:t>
      </w:r>
      <w:r>
        <w:rPr>
          <w:color w:val="231F20"/>
          <w:spacing w:val="-10"/>
        </w:rPr>
        <w:t> </w:t>
      </w:r>
      <w:r>
        <w:rPr>
          <w:color w:val="231F20"/>
        </w:rPr>
        <w:t>sinh</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mới,</w:t>
      </w:r>
      <w:r>
        <w:rPr>
          <w:color w:val="231F20"/>
          <w:spacing w:val="-10"/>
        </w:rPr>
        <w:t> </w:t>
      </w:r>
      <w:r>
        <w:rPr>
          <w:color w:val="231F20"/>
        </w:rPr>
        <w:t>khi</w:t>
      </w:r>
      <w:r>
        <w:rPr>
          <w:color w:val="231F20"/>
          <w:spacing w:val="-9"/>
        </w:rPr>
        <w:t> </w:t>
      </w:r>
      <w:r>
        <w:rPr>
          <w:color w:val="231F20"/>
        </w:rPr>
        <w:t>diệt</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cũ. Lúc sinh thì tươi tốt, khi diệt thì khô héo. Lúc sinh thì hòa hợp, khi diệt thì ly tán. Lúc sinh thì hưng khởi, khi diệt thì rơi rụng. Lúc</w:t>
      </w:r>
      <w:r>
        <w:rPr>
          <w:color w:val="231F20"/>
          <w:spacing w:val="-7"/>
        </w:rPr>
        <w:t> </w:t>
      </w:r>
      <w:r>
        <w:rPr>
          <w:color w:val="231F20"/>
        </w:rPr>
        <w:t>sinh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thì mạnh nhanh, khi diệt thì chậm độn. Lúc sinh thì được tác dụng, khi diệt thì mất tác dụng. Lúc sinh thì được tăng thượng, khi diệt thì mất tăng thượng. Lúc sinh thì được công năng, khi diệt thì mất công năng. Lúc sinh thì sáng thịnh, khi diệt thì khô cạn. Lúc sinh thì tăng tiến, khi diệt thì thoái giảm. Lúc sinh thì được sĩ dụng, khi diệt thì mất sĩ dụng. Lúc sinh thì chưa chín, khi diệt thì đã chín. Nên gọi là chuyển biến, không đồng với chuyển biến theo ngoại đạo.</w:t>
      </w:r>
    </w:p>
    <w:p>
      <w:pPr>
        <w:pStyle w:val="BodyText"/>
        <w:spacing w:line="273" w:lineRule="auto" w:before="107"/>
        <w:ind w:right="108"/>
      </w:pPr>
      <w:r>
        <w:rPr>
          <w:i/>
          <w:color w:val="231F20"/>
        </w:rPr>
        <w:t>Hỏi: </w:t>
      </w:r>
      <w:r>
        <w:rPr>
          <w:color w:val="231F20"/>
        </w:rPr>
        <w:t>Các tướng hữu vi và pháp của tướng đối tượng là đồng hay</w:t>
      </w:r>
      <w:r>
        <w:rPr>
          <w:color w:val="231F20"/>
          <w:spacing w:val="-5"/>
        </w:rPr>
        <w:t> </w:t>
      </w:r>
      <w:r>
        <w:rPr>
          <w:color w:val="231F20"/>
        </w:rPr>
        <w:t>là</w:t>
      </w:r>
      <w:r>
        <w:rPr>
          <w:color w:val="231F20"/>
          <w:spacing w:val="-4"/>
        </w:rPr>
        <w:t> </w:t>
      </w:r>
      <w:r>
        <w:rPr>
          <w:color w:val="231F20"/>
        </w:rPr>
        <w:t>khác?</w:t>
      </w:r>
      <w:r>
        <w:rPr>
          <w:color w:val="231F20"/>
          <w:spacing w:val="-5"/>
        </w:rPr>
        <w:t> </w:t>
      </w:r>
      <w:r>
        <w:rPr>
          <w:color w:val="231F20"/>
        </w:rPr>
        <w:t>Nêu</w:t>
      </w:r>
      <w:r>
        <w:rPr>
          <w:color w:val="231F20"/>
          <w:spacing w:val="-4"/>
        </w:rPr>
        <w:t> </w:t>
      </w:r>
      <w:r>
        <w:rPr>
          <w:color w:val="231F20"/>
        </w:rPr>
        <w:t>ra</w:t>
      </w:r>
      <w:r>
        <w:rPr>
          <w:color w:val="231F20"/>
          <w:spacing w:val="-4"/>
        </w:rPr>
        <w:t> </w:t>
      </w:r>
      <w:r>
        <w:rPr>
          <w:color w:val="231F20"/>
        </w:rPr>
        <w:t>như</w:t>
      </w:r>
      <w:r>
        <w:rPr>
          <w:color w:val="231F20"/>
          <w:spacing w:val="-5"/>
        </w:rPr>
        <w:t> </w:t>
      </w:r>
      <w:r>
        <w:rPr>
          <w:color w:val="231F20"/>
        </w:rPr>
        <w:t>vậy</w:t>
      </w:r>
      <w:r>
        <w:rPr>
          <w:color w:val="231F20"/>
          <w:spacing w:val="-4"/>
        </w:rPr>
        <w:t> </w:t>
      </w:r>
      <w:r>
        <w:rPr>
          <w:color w:val="231F20"/>
        </w:rPr>
        <w:t>thì</w:t>
      </w:r>
      <w:r>
        <w:rPr>
          <w:color w:val="231F20"/>
          <w:spacing w:val="-4"/>
        </w:rPr>
        <w:t> </w:t>
      </w:r>
      <w:r>
        <w:rPr>
          <w:color w:val="231F20"/>
        </w:rPr>
        <w:t>có</w:t>
      </w:r>
      <w:r>
        <w:rPr>
          <w:color w:val="231F20"/>
          <w:spacing w:val="-5"/>
        </w:rPr>
        <w:t> </w:t>
      </w:r>
      <w:r>
        <w:rPr>
          <w:color w:val="231F20"/>
        </w:rPr>
        <w:t>lỗi</w:t>
      </w:r>
      <w:r>
        <w:rPr>
          <w:color w:val="231F20"/>
          <w:spacing w:val="-4"/>
        </w:rPr>
        <w:t> </w:t>
      </w:r>
      <w:r>
        <w:rPr>
          <w:color w:val="231F20"/>
        </w:rPr>
        <w:t>gì?</w:t>
      </w:r>
      <w:r>
        <w:rPr>
          <w:color w:val="231F20"/>
          <w:spacing w:val="-4"/>
        </w:rPr>
        <w:t> </w:t>
      </w:r>
      <w:r>
        <w:rPr>
          <w:color w:val="231F20"/>
        </w:rPr>
        <w:t>Nếu</w:t>
      </w:r>
      <w:r>
        <w:rPr>
          <w:color w:val="231F20"/>
          <w:spacing w:val="-5"/>
        </w:rPr>
        <w:t> </w:t>
      </w:r>
      <w:r>
        <w:rPr>
          <w:color w:val="231F20"/>
        </w:rPr>
        <w:t>đồng</w:t>
      </w:r>
      <w:r>
        <w:rPr>
          <w:color w:val="231F20"/>
          <w:spacing w:val="-4"/>
        </w:rPr>
        <w:t> </w:t>
      </w:r>
      <w:r>
        <w:rPr>
          <w:color w:val="231F20"/>
        </w:rPr>
        <w:t>thì</w:t>
      </w:r>
      <w:r>
        <w:rPr>
          <w:color w:val="231F20"/>
          <w:spacing w:val="-4"/>
        </w:rPr>
        <w:t> </w:t>
      </w:r>
      <w:r>
        <w:rPr>
          <w:color w:val="231F20"/>
        </w:rPr>
        <w:t>vì</w:t>
      </w:r>
      <w:r>
        <w:rPr>
          <w:color w:val="231F20"/>
          <w:spacing w:val="-5"/>
        </w:rPr>
        <w:t> </w:t>
      </w:r>
      <w:r>
        <w:rPr>
          <w:color w:val="231F20"/>
        </w:rPr>
        <w:t>sao</w:t>
      </w:r>
      <w:r>
        <w:rPr>
          <w:color w:val="231F20"/>
          <w:spacing w:val="-4"/>
        </w:rPr>
        <w:t> </w:t>
      </w:r>
      <w:r>
        <w:rPr>
          <w:color w:val="231F20"/>
        </w:rPr>
        <w:t>là</w:t>
      </w:r>
      <w:r>
        <w:rPr>
          <w:color w:val="231F20"/>
          <w:spacing w:val="-4"/>
        </w:rPr>
        <w:t> </w:t>
      </w:r>
      <w:r>
        <w:rPr>
          <w:color w:val="231F20"/>
        </w:rPr>
        <w:t>bốn không là một, là một không là bốn? Lại nhận lấy một lúc nên có</w:t>
      </w:r>
      <w:r>
        <w:rPr>
          <w:color w:val="231F20"/>
          <w:spacing w:val="-45"/>
        </w:rPr>
        <w:t> </w:t>
      </w:r>
      <w:r>
        <w:rPr>
          <w:color w:val="231F20"/>
        </w:rPr>
        <w:t>bốn lý giải. Nếu là khác thì vì sao không lấy tướng khác làm</w:t>
      </w:r>
      <w:r>
        <w:rPr>
          <w:color w:val="231F20"/>
          <w:spacing w:val="-5"/>
        </w:rPr>
        <w:t> </w:t>
      </w:r>
      <w:r>
        <w:rPr>
          <w:color w:val="231F20"/>
        </w:rPr>
        <w:t>tướng?</w:t>
      </w:r>
    </w:p>
    <w:p>
      <w:pPr>
        <w:pStyle w:val="BodyText"/>
        <w:spacing w:line="273" w:lineRule="auto" w:before="110"/>
        <w:ind w:right="101"/>
      </w:pPr>
      <w:r>
        <w:rPr>
          <w:i/>
          <w:color w:val="231F20"/>
        </w:rPr>
        <w:t>Đáp: </w:t>
      </w:r>
      <w:r>
        <w:rPr>
          <w:color w:val="231F20"/>
        </w:rPr>
        <w:t>Có thuyết nói: Tướng hữu vi và tướng đối tượng là đồng nhau.</w:t>
      </w:r>
    </w:p>
    <w:p>
      <w:pPr>
        <w:pStyle w:val="BodyText"/>
        <w:spacing w:line="273" w:lineRule="auto" w:before="112"/>
        <w:ind w:right="108"/>
      </w:pPr>
      <w:r>
        <w:rPr>
          <w:i/>
          <w:color w:val="231F20"/>
        </w:rPr>
        <w:t>Hỏi: </w:t>
      </w:r>
      <w:r>
        <w:rPr>
          <w:color w:val="231F20"/>
        </w:rPr>
        <w:t>Nếu như vậy thì vì sao là bốn không là một, là một</w:t>
      </w:r>
      <w:r>
        <w:rPr>
          <w:color w:val="231F20"/>
          <w:spacing w:val="-37"/>
        </w:rPr>
        <w:t> </w:t>
      </w:r>
      <w:r>
        <w:rPr>
          <w:color w:val="231F20"/>
        </w:rPr>
        <w:t>không là bốn. Lại, nhận lấy một lúc nên tạo bốn lý giải?</w:t>
      </w:r>
    </w:p>
    <w:p>
      <w:pPr>
        <w:pStyle w:val="BodyText"/>
        <w:spacing w:line="273" w:lineRule="auto" w:before="112"/>
        <w:ind w:right="106"/>
      </w:pPr>
      <w:r>
        <w:rPr>
          <w:i/>
          <w:color w:val="231F20"/>
        </w:rPr>
        <w:t>Đáp: </w:t>
      </w:r>
      <w:r>
        <w:rPr>
          <w:color w:val="231F20"/>
        </w:rPr>
        <w:t>Tướng tuy có bốn nhưng Thể là một, vì trong một tự</w:t>
      </w:r>
      <w:r>
        <w:rPr>
          <w:color w:val="231F20"/>
          <w:spacing w:val="-30"/>
        </w:rPr>
        <w:t> </w:t>
      </w:r>
      <w:r>
        <w:rPr>
          <w:color w:val="231F20"/>
        </w:rPr>
        <w:t>Thể có nhiều tướng, nên nơi một đối tượng duyên tạo bốn lý giải, về lý cũng</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mâu</w:t>
      </w:r>
      <w:r>
        <w:rPr>
          <w:color w:val="231F20"/>
          <w:spacing w:val="-13"/>
        </w:rPr>
        <w:t> </w:t>
      </w:r>
      <w:r>
        <w:rPr>
          <w:color w:val="231F20"/>
        </w:rPr>
        <w:t>thuẫn.</w:t>
      </w:r>
      <w:r>
        <w:rPr>
          <w:color w:val="231F20"/>
          <w:spacing w:val="-13"/>
        </w:rPr>
        <w:t> </w:t>
      </w:r>
      <w:r>
        <w:rPr>
          <w:color w:val="231F20"/>
        </w:rPr>
        <w:t>Như</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một</w:t>
      </w:r>
      <w:r>
        <w:rPr>
          <w:color w:val="231F20"/>
          <w:spacing w:val="-13"/>
        </w:rPr>
        <w:t> </w:t>
      </w:r>
      <w:r>
        <w:rPr>
          <w:color w:val="231F20"/>
        </w:rPr>
        <w:t>vật,</w:t>
      </w:r>
      <w:r>
        <w:rPr>
          <w:color w:val="231F20"/>
          <w:spacing w:val="-13"/>
        </w:rPr>
        <w:t> </w:t>
      </w:r>
      <w:r>
        <w:rPr>
          <w:color w:val="231F20"/>
        </w:rPr>
        <w:t>khởi</w:t>
      </w:r>
      <w:r>
        <w:rPr>
          <w:color w:val="231F20"/>
          <w:spacing w:val="-14"/>
        </w:rPr>
        <w:t> </w:t>
      </w:r>
      <w:r>
        <w:rPr>
          <w:color w:val="231F20"/>
        </w:rPr>
        <w:t>hiện</w:t>
      </w:r>
      <w:r>
        <w:rPr>
          <w:color w:val="231F20"/>
          <w:spacing w:val="-13"/>
        </w:rPr>
        <w:t> </w:t>
      </w:r>
      <w:r>
        <w:rPr>
          <w:color w:val="231F20"/>
        </w:rPr>
        <w:t>nhiều</w:t>
      </w:r>
      <w:r>
        <w:rPr>
          <w:color w:val="231F20"/>
          <w:spacing w:val="-13"/>
        </w:rPr>
        <w:t> </w:t>
      </w:r>
      <w:r>
        <w:rPr>
          <w:color w:val="231F20"/>
          <w:spacing w:val="-3"/>
        </w:rPr>
        <w:t>hành </w:t>
      </w:r>
      <w:r>
        <w:rPr>
          <w:color w:val="231F20"/>
        </w:rPr>
        <w:t>tướng như vô thường </w:t>
      </w:r>
      <w:r>
        <w:rPr>
          <w:color w:val="231F20"/>
          <w:spacing w:val="-6"/>
        </w:rPr>
        <w:t>v.v...</w:t>
      </w:r>
    </w:p>
    <w:p>
      <w:pPr>
        <w:pStyle w:val="BodyText"/>
        <w:spacing w:before="110"/>
        <w:ind w:left="960" w:firstLine="0"/>
      </w:pPr>
      <w:r>
        <w:rPr>
          <w:color w:val="231F20"/>
        </w:rPr>
        <w:t>Có Sư khác cho: Tướng hữu vi và tướng đối tượng khác</w:t>
      </w:r>
      <w:r>
        <w:rPr>
          <w:color w:val="231F20"/>
          <w:spacing w:val="-7"/>
        </w:rPr>
        <w:t> </w:t>
      </w:r>
      <w:r>
        <w:rPr>
          <w:color w:val="231F20"/>
        </w:rPr>
        <w:t>nhau.</w:t>
      </w:r>
    </w:p>
    <w:p>
      <w:pPr>
        <w:pStyle w:val="BodyText"/>
        <w:spacing w:before="154"/>
        <w:ind w:left="960" w:firstLine="0"/>
      </w:pPr>
      <w:r>
        <w:rPr>
          <w:i/>
          <w:color w:val="231F20"/>
        </w:rPr>
        <w:t>Hỏi: </w:t>
      </w:r>
      <w:r>
        <w:rPr>
          <w:color w:val="231F20"/>
        </w:rPr>
        <w:t>Nếu như vậy thì vì sao không lấy tướng khác làm</w:t>
      </w:r>
      <w:r>
        <w:rPr>
          <w:color w:val="231F20"/>
          <w:spacing w:val="-9"/>
        </w:rPr>
        <w:t> </w:t>
      </w:r>
      <w:r>
        <w:rPr>
          <w:color w:val="231F20"/>
        </w:rPr>
        <w:t>tướng?</w:t>
      </w:r>
    </w:p>
    <w:p>
      <w:pPr>
        <w:pStyle w:val="BodyText"/>
        <w:spacing w:line="273" w:lineRule="auto" w:before="155"/>
        <w:ind w:right="106"/>
      </w:pPr>
      <w:r>
        <w:rPr>
          <w:i/>
          <w:color w:val="231F20"/>
        </w:rPr>
        <w:t>Đáp:</w:t>
      </w:r>
      <w:r>
        <w:rPr>
          <w:i/>
          <w:color w:val="231F20"/>
          <w:spacing w:val="-15"/>
        </w:rPr>
        <w:t> </w:t>
      </w:r>
      <w:r>
        <w:rPr>
          <w:color w:val="231F20"/>
        </w:rPr>
        <w:t>Không</w:t>
      </w:r>
      <w:r>
        <w:rPr>
          <w:color w:val="231F20"/>
          <w:spacing w:val="-15"/>
        </w:rPr>
        <w:t> </w:t>
      </w:r>
      <w:r>
        <w:rPr>
          <w:color w:val="231F20"/>
        </w:rPr>
        <w:t>có</w:t>
      </w:r>
      <w:r>
        <w:rPr>
          <w:color w:val="231F20"/>
          <w:spacing w:val="-14"/>
        </w:rPr>
        <w:t> </w:t>
      </w:r>
      <w:r>
        <w:rPr>
          <w:color w:val="231F20"/>
        </w:rPr>
        <w:t>lỗi</w:t>
      </w:r>
      <w:r>
        <w:rPr>
          <w:color w:val="231F20"/>
          <w:spacing w:val="-15"/>
        </w:rPr>
        <w:t> </w:t>
      </w:r>
      <w:r>
        <w:rPr>
          <w:color w:val="231F20"/>
        </w:rPr>
        <w:t>như</w:t>
      </w:r>
      <w:r>
        <w:rPr>
          <w:color w:val="231F20"/>
          <w:spacing w:val="-14"/>
        </w:rPr>
        <w:t> </w:t>
      </w:r>
      <w:r>
        <w:rPr>
          <w:color w:val="231F20"/>
        </w:rPr>
        <w:t>thế,</w:t>
      </w:r>
      <w:r>
        <w:rPr>
          <w:color w:val="231F20"/>
          <w:spacing w:val="-15"/>
        </w:rPr>
        <w:t> </w:t>
      </w:r>
      <w:r>
        <w:rPr>
          <w:color w:val="231F20"/>
        </w:rPr>
        <w:t>vì</w:t>
      </w:r>
      <w:r>
        <w:rPr>
          <w:color w:val="231F20"/>
          <w:spacing w:val="-14"/>
        </w:rPr>
        <w:t> </w:t>
      </w:r>
      <w:r>
        <w:rPr>
          <w:color w:val="231F20"/>
        </w:rPr>
        <w:t>tướng</w:t>
      </w:r>
      <w:r>
        <w:rPr>
          <w:color w:val="231F20"/>
          <w:spacing w:val="-15"/>
        </w:rPr>
        <w:t> </w:t>
      </w:r>
      <w:r>
        <w:rPr>
          <w:color w:val="231F20"/>
        </w:rPr>
        <w:t>chủ</w:t>
      </w:r>
      <w:r>
        <w:rPr>
          <w:color w:val="231F20"/>
          <w:spacing w:val="-14"/>
        </w:rPr>
        <w:t> </w:t>
      </w:r>
      <w:r>
        <w:rPr>
          <w:color w:val="231F20"/>
        </w:rPr>
        <w:t>thể</w:t>
      </w:r>
      <w:r>
        <w:rPr>
          <w:color w:val="231F20"/>
          <w:spacing w:val="-15"/>
        </w:rPr>
        <w:t> </w:t>
      </w:r>
      <w:r>
        <w:rPr>
          <w:color w:val="231F20"/>
        </w:rPr>
        <w:t>và</w:t>
      </w:r>
      <w:r>
        <w:rPr>
          <w:color w:val="231F20"/>
          <w:spacing w:val="-14"/>
        </w:rPr>
        <w:t> </w:t>
      </w:r>
      <w:r>
        <w:rPr>
          <w:color w:val="231F20"/>
        </w:rPr>
        <w:t>tướng</w:t>
      </w:r>
      <w:r>
        <w:rPr>
          <w:color w:val="231F20"/>
          <w:spacing w:val="-15"/>
        </w:rPr>
        <w:t> </w:t>
      </w:r>
      <w:r>
        <w:rPr>
          <w:color w:val="231F20"/>
        </w:rPr>
        <w:t>đối</w:t>
      </w:r>
      <w:r>
        <w:rPr>
          <w:color w:val="231F20"/>
          <w:spacing w:val="-14"/>
        </w:rPr>
        <w:t> </w:t>
      </w:r>
      <w:r>
        <w:rPr>
          <w:color w:val="231F20"/>
        </w:rPr>
        <w:t>tượng cùng hệ thuộc lẫn nhau từ vô thỉ đến </w:t>
      </w:r>
      <w:r>
        <w:rPr>
          <w:color w:val="231F20"/>
          <w:spacing w:val="-5"/>
        </w:rPr>
        <w:t>nay. </w:t>
      </w:r>
      <w:r>
        <w:rPr>
          <w:color w:val="231F20"/>
        </w:rPr>
        <w:t>Lại nữa, tướng chủ </w:t>
      </w:r>
      <w:r>
        <w:rPr>
          <w:color w:val="231F20"/>
          <w:spacing w:val="-3"/>
        </w:rPr>
        <w:t>thể, </w:t>
      </w:r>
      <w:r>
        <w:rPr>
          <w:color w:val="231F20"/>
        </w:rPr>
        <w:t>tướng</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từ</w:t>
      </w:r>
      <w:r>
        <w:rPr>
          <w:color w:val="231F20"/>
          <w:spacing w:val="-7"/>
        </w:rPr>
        <w:t> </w:t>
      </w:r>
      <w:r>
        <w:rPr>
          <w:color w:val="231F20"/>
        </w:rPr>
        <w:t>vô</w:t>
      </w:r>
      <w:r>
        <w:rPr>
          <w:color w:val="231F20"/>
          <w:spacing w:val="-7"/>
        </w:rPr>
        <w:t> </w:t>
      </w:r>
      <w:r>
        <w:rPr>
          <w:color w:val="231F20"/>
        </w:rPr>
        <w:t>thỉ</w:t>
      </w:r>
      <w:r>
        <w:rPr>
          <w:color w:val="231F20"/>
          <w:spacing w:val="-7"/>
        </w:rPr>
        <w:t> </w:t>
      </w:r>
      <w:r>
        <w:rPr>
          <w:color w:val="231F20"/>
        </w:rPr>
        <w:t>đến</w:t>
      </w:r>
      <w:r>
        <w:rPr>
          <w:color w:val="231F20"/>
          <w:spacing w:val="-7"/>
        </w:rPr>
        <w:t> </w:t>
      </w:r>
      <w:r>
        <w:rPr>
          <w:color w:val="231F20"/>
        </w:rPr>
        <w:t>nay</w:t>
      </w:r>
      <w:r>
        <w:rPr>
          <w:color w:val="231F20"/>
          <w:spacing w:val="-7"/>
        </w:rPr>
        <w:t> </w:t>
      </w:r>
      <w:r>
        <w:rPr>
          <w:color w:val="231F20"/>
        </w:rPr>
        <w:t>là</w:t>
      </w:r>
      <w:r>
        <w:rPr>
          <w:color w:val="231F20"/>
          <w:spacing w:val="-7"/>
        </w:rPr>
        <w:t> </w:t>
      </w:r>
      <w:r>
        <w:rPr>
          <w:color w:val="231F20"/>
        </w:rPr>
        <w:t>luôn</w:t>
      </w:r>
      <w:r>
        <w:rPr>
          <w:color w:val="231F20"/>
          <w:spacing w:val="-7"/>
        </w:rPr>
        <w:t> </w:t>
      </w:r>
      <w:r>
        <w:rPr>
          <w:color w:val="231F20"/>
        </w:rPr>
        <w:t>hòa</w:t>
      </w:r>
      <w:r>
        <w:rPr>
          <w:color w:val="231F20"/>
          <w:spacing w:val="-7"/>
        </w:rPr>
        <w:t> </w:t>
      </w:r>
      <w:r>
        <w:rPr>
          <w:color w:val="231F20"/>
        </w:rPr>
        <w:t>hợp,</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lìa</w:t>
      </w:r>
      <w:r>
        <w:rPr>
          <w:color w:val="231F20"/>
          <w:spacing w:val="-7"/>
        </w:rPr>
        <w:t> </w:t>
      </w:r>
      <w:r>
        <w:rPr>
          <w:color w:val="231F20"/>
        </w:rPr>
        <w:t>nhau, là thường theo nhau, là cùng tạp trụ.</w:t>
      </w:r>
    </w:p>
    <w:p>
      <w:pPr>
        <w:pStyle w:val="BodyText"/>
        <w:spacing w:line="273" w:lineRule="auto" w:before="110"/>
        <w:ind w:right="106"/>
      </w:pPr>
      <w:r>
        <w:rPr>
          <w:color w:val="231F20"/>
        </w:rPr>
        <w:t>Tôn giả Thế Hữu nói: Tướng chủ thể, tướng đối tượng khác nhau,</w:t>
      </w:r>
      <w:r>
        <w:rPr>
          <w:color w:val="231F20"/>
          <w:spacing w:val="-9"/>
        </w:rPr>
        <w:t> </w:t>
      </w:r>
      <w:r>
        <w:rPr>
          <w:color w:val="231F20"/>
        </w:rPr>
        <w:t>nhưng</w:t>
      </w:r>
      <w:r>
        <w:rPr>
          <w:color w:val="231F20"/>
          <w:spacing w:val="-9"/>
        </w:rPr>
        <w:t> </w:t>
      </w:r>
      <w:r>
        <w:rPr>
          <w:color w:val="231F20"/>
        </w:rPr>
        <w:t>các</w:t>
      </w:r>
      <w:r>
        <w:rPr>
          <w:color w:val="231F20"/>
          <w:spacing w:val="-9"/>
        </w:rPr>
        <w:t> </w:t>
      </w:r>
      <w:r>
        <w:rPr>
          <w:color w:val="231F20"/>
        </w:rPr>
        <w:t>chủ</w:t>
      </w:r>
      <w:r>
        <w:rPr>
          <w:color w:val="231F20"/>
          <w:spacing w:val="-9"/>
        </w:rPr>
        <w:t> </w:t>
      </w:r>
      <w:r>
        <w:rPr>
          <w:color w:val="231F20"/>
        </w:rPr>
        <w:t>thể</w:t>
      </w:r>
      <w:r>
        <w:rPr>
          <w:color w:val="231F20"/>
          <w:spacing w:val="-9"/>
        </w:rPr>
        <w:t> </w:t>
      </w:r>
      <w:r>
        <w:rPr>
          <w:color w:val="231F20"/>
        </w:rPr>
        <w:t>tướng</w:t>
      </w:r>
      <w:r>
        <w:rPr>
          <w:color w:val="231F20"/>
          <w:spacing w:val="-9"/>
        </w:rPr>
        <w:t> </w:t>
      </w:r>
      <w:r>
        <w:rPr>
          <w:color w:val="231F20"/>
        </w:rPr>
        <w:t>đều</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tướng</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để</w:t>
      </w:r>
      <w:r>
        <w:rPr>
          <w:color w:val="231F20"/>
          <w:spacing w:val="-9"/>
        </w:rPr>
        <w:t> </w:t>
      </w:r>
      <w:r>
        <w:rPr>
          <w:color w:val="231F20"/>
        </w:rPr>
        <w:t>khởi, như khói dựa vào lửa, thế nên không lấy tướng khác làm tướng.</w:t>
      </w:r>
      <w:r>
        <w:rPr>
          <w:color w:val="231F20"/>
          <w:spacing w:val="39"/>
        </w:rPr>
        <w:t> </w:t>
      </w:r>
      <w:r>
        <w:rPr>
          <w:color w:val="231F20"/>
        </w:rPr>
        <w:t>Lại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nữa, tướng chủ thể đã là lỗi lầm tai hại của tướng đối tượng, nên tuy không</w:t>
      </w:r>
      <w:r>
        <w:rPr>
          <w:color w:val="231F20"/>
          <w:spacing w:val="-7"/>
        </w:rPr>
        <w:t> </w:t>
      </w:r>
      <w:r>
        <w:rPr>
          <w:color w:val="231F20"/>
        </w:rPr>
        <w:t>lìa</w:t>
      </w:r>
      <w:r>
        <w:rPr>
          <w:color w:val="231F20"/>
          <w:spacing w:val="-6"/>
        </w:rPr>
        <w:t> </w:t>
      </w:r>
      <w:r>
        <w:rPr>
          <w:color w:val="231F20"/>
        </w:rPr>
        <w:t>nhau,</w:t>
      </w:r>
      <w:r>
        <w:rPr>
          <w:color w:val="231F20"/>
          <w:spacing w:val="-6"/>
        </w:rPr>
        <w:t> </w:t>
      </w:r>
      <w:r>
        <w:rPr>
          <w:color w:val="231F20"/>
        </w:rPr>
        <w:t>nhưng</w:t>
      </w:r>
      <w:r>
        <w:rPr>
          <w:color w:val="231F20"/>
          <w:spacing w:val="-6"/>
        </w:rPr>
        <w:t> </w:t>
      </w:r>
      <w:r>
        <w:rPr>
          <w:color w:val="231F20"/>
        </w:rPr>
        <w:t>tướng</w:t>
      </w:r>
      <w:r>
        <w:rPr>
          <w:color w:val="231F20"/>
          <w:spacing w:val="-6"/>
        </w:rPr>
        <w:t> </w:t>
      </w:r>
      <w:r>
        <w:rPr>
          <w:color w:val="231F20"/>
        </w:rPr>
        <w:t>không</w:t>
      </w:r>
      <w:r>
        <w:rPr>
          <w:color w:val="231F20"/>
          <w:spacing w:val="-6"/>
        </w:rPr>
        <w:t> </w:t>
      </w:r>
      <w:r>
        <w:rPr>
          <w:color w:val="231F20"/>
        </w:rPr>
        <w:t>đồng.</w:t>
      </w:r>
      <w:r>
        <w:rPr>
          <w:color w:val="231F20"/>
          <w:spacing w:val="-7"/>
        </w:rPr>
        <w:t> </w:t>
      </w:r>
      <w:r>
        <w:rPr>
          <w:color w:val="231F20"/>
        </w:rPr>
        <w:t>Như</w:t>
      </w:r>
      <w:r>
        <w:rPr>
          <w:color w:val="231F20"/>
          <w:spacing w:val="-6"/>
        </w:rPr>
        <w:t> </w:t>
      </w:r>
      <w:r>
        <w:rPr>
          <w:color w:val="231F20"/>
        </w:rPr>
        <w:t>bệnh</w:t>
      </w:r>
      <w:r>
        <w:rPr>
          <w:color w:val="231F20"/>
          <w:spacing w:val="-6"/>
        </w:rPr>
        <w:t> </w:t>
      </w:r>
      <w:r>
        <w:rPr>
          <w:color w:val="231F20"/>
        </w:rPr>
        <w:t>đã</w:t>
      </w:r>
      <w:r>
        <w:rPr>
          <w:color w:val="231F20"/>
          <w:spacing w:val="-6"/>
        </w:rPr>
        <w:t> </w:t>
      </w:r>
      <w:r>
        <w:rPr>
          <w:color w:val="231F20"/>
        </w:rPr>
        <w:t>là</w:t>
      </w:r>
      <w:r>
        <w:rPr>
          <w:color w:val="231F20"/>
          <w:spacing w:val="-6"/>
        </w:rPr>
        <w:t> </w:t>
      </w:r>
      <w:r>
        <w:rPr>
          <w:color w:val="231F20"/>
        </w:rPr>
        <w:t>lỗi</w:t>
      </w:r>
      <w:r>
        <w:rPr>
          <w:color w:val="231F20"/>
          <w:spacing w:val="-6"/>
        </w:rPr>
        <w:t> </w:t>
      </w:r>
      <w:r>
        <w:rPr>
          <w:color w:val="231F20"/>
        </w:rPr>
        <w:t>lầm</w:t>
      </w:r>
      <w:r>
        <w:rPr>
          <w:color w:val="231F20"/>
          <w:spacing w:val="-6"/>
        </w:rPr>
        <w:t> </w:t>
      </w:r>
      <w:r>
        <w:rPr>
          <w:color w:val="231F20"/>
        </w:rPr>
        <w:t>tai hại của con người, tuy không lìa nhau nhưng tướng đều khác biệt. Nếu</w:t>
      </w:r>
      <w:r>
        <w:rPr>
          <w:color w:val="231F20"/>
          <w:spacing w:val="-7"/>
        </w:rPr>
        <w:t> </w:t>
      </w:r>
      <w:r>
        <w:rPr>
          <w:color w:val="231F20"/>
        </w:rPr>
        <w:t>bệnh</w:t>
      </w:r>
      <w:r>
        <w:rPr>
          <w:color w:val="231F20"/>
          <w:spacing w:val="-6"/>
        </w:rPr>
        <w:t> </w:t>
      </w:r>
      <w:r>
        <w:rPr>
          <w:color w:val="231F20"/>
        </w:rPr>
        <w:t>không</w:t>
      </w:r>
      <w:r>
        <w:rPr>
          <w:color w:val="231F20"/>
          <w:spacing w:val="-6"/>
        </w:rPr>
        <w:t> </w:t>
      </w:r>
      <w:r>
        <w:rPr>
          <w:color w:val="231F20"/>
        </w:rPr>
        <w:t>khác</w:t>
      </w:r>
      <w:r>
        <w:rPr>
          <w:color w:val="231F20"/>
          <w:spacing w:val="-6"/>
        </w:rPr>
        <w:t> </w:t>
      </w:r>
      <w:r>
        <w:rPr>
          <w:color w:val="231F20"/>
        </w:rPr>
        <w:t>với</w:t>
      </w:r>
      <w:r>
        <w:rPr>
          <w:color w:val="231F20"/>
          <w:spacing w:val="-6"/>
        </w:rPr>
        <w:t> </w:t>
      </w:r>
      <w:r>
        <w:rPr>
          <w:color w:val="231F20"/>
        </w:rPr>
        <w:t>tướng</w:t>
      </w:r>
      <w:r>
        <w:rPr>
          <w:color w:val="231F20"/>
          <w:spacing w:val="-6"/>
        </w:rPr>
        <w:t> </w:t>
      </w:r>
      <w:r>
        <w:rPr>
          <w:color w:val="231F20"/>
        </w:rPr>
        <w:t>của</w:t>
      </w:r>
      <w:r>
        <w:rPr>
          <w:color w:val="231F20"/>
          <w:spacing w:val="-7"/>
        </w:rPr>
        <w:t> </w:t>
      </w:r>
      <w:r>
        <w:rPr>
          <w:color w:val="231F20"/>
        </w:rPr>
        <w:t>con</w:t>
      </w:r>
      <w:r>
        <w:rPr>
          <w:color w:val="231F20"/>
          <w:spacing w:val="-6"/>
        </w:rPr>
        <w:t> </w:t>
      </w:r>
      <w:r>
        <w:rPr>
          <w:color w:val="231F20"/>
        </w:rPr>
        <w:t>người</w:t>
      </w:r>
      <w:r>
        <w:rPr>
          <w:color w:val="231F20"/>
          <w:spacing w:val="-6"/>
        </w:rPr>
        <w:t> </w:t>
      </w:r>
      <w:r>
        <w:rPr>
          <w:color w:val="231F20"/>
        </w:rPr>
        <w:t>thì</w:t>
      </w:r>
      <w:r>
        <w:rPr>
          <w:color w:val="231F20"/>
          <w:spacing w:val="-6"/>
        </w:rPr>
        <w:t> </w:t>
      </w:r>
      <w:r>
        <w:rPr>
          <w:color w:val="231F20"/>
        </w:rPr>
        <w:t>khi</w:t>
      </w:r>
      <w:r>
        <w:rPr>
          <w:color w:val="231F20"/>
          <w:spacing w:val="-6"/>
        </w:rPr>
        <w:t> </w:t>
      </w:r>
      <w:r>
        <w:rPr>
          <w:color w:val="231F20"/>
        </w:rPr>
        <w:t>bệnh</w:t>
      </w:r>
      <w:r>
        <w:rPr>
          <w:color w:val="231F20"/>
          <w:spacing w:val="-6"/>
        </w:rPr>
        <w:t> </w:t>
      </w:r>
      <w:r>
        <w:rPr>
          <w:color w:val="231F20"/>
        </w:rPr>
        <w:t>lành</w:t>
      </w:r>
      <w:r>
        <w:rPr>
          <w:color w:val="231F20"/>
          <w:spacing w:val="-6"/>
        </w:rPr>
        <w:t> </w:t>
      </w:r>
      <w:r>
        <w:rPr>
          <w:color w:val="231F20"/>
        </w:rPr>
        <w:t>con người cũng nên không có.</w:t>
      </w:r>
    </w:p>
    <w:p>
      <w:pPr>
        <w:pStyle w:val="BodyText"/>
        <w:spacing w:line="273" w:lineRule="auto" w:before="109"/>
        <w:ind w:left="110" w:right="390"/>
      </w:pPr>
      <w:r>
        <w:rPr>
          <w:color w:val="231F20"/>
        </w:rPr>
        <w:t>Đại</w:t>
      </w:r>
      <w:r>
        <w:rPr>
          <w:color w:val="231F20"/>
          <w:spacing w:val="-6"/>
        </w:rPr>
        <w:t> </w:t>
      </w:r>
      <w:r>
        <w:rPr>
          <w:color w:val="231F20"/>
        </w:rPr>
        <w:t>Đức</w:t>
      </w:r>
      <w:r>
        <w:rPr>
          <w:color w:val="231F20"/>
          <w:spacing w:val="-6"/>
        </w:rPr>
        <w:t> </w:t>
      </w:r>
      <w:r>
        <w:rPr>
          <w:color w:val="231F20"/>
        </w:rPr>
        <w:t>nói:</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nói:</w:t>
      </w:r>
      <w:r>
        <w:rPr>
          <w:color w:val="231F20"/>
          <w:spacing w:val="-6"/>
        </w:rPr>
        <w:t> </w:t>
      </w:r>
      <w:r>
        <w:rPr>
          <w:color w:val="231F20"/>
        </w:rPr>
        <w:t>Sinh</w:t>
      </w:r>
      <w:r>
        <w:rPr>
          <w:color w:val="231F20"/>
          <w:spacing w:val="-6"/>
        </w:rPr>
        <w:t> v.v...</w:t>
      </w:r>
      <w:r>
        <w:rPr>
          <w:color w:val="231F20"/>
          <w:spacing w:val="-5"/>
        </w:rPr>
        <w:t> </w:t>
      </w:r>
      <w:r>
        <w:rPr>
          <w:color w:val="231F20"/>
        </w:rPr>
        <w:t>là</w:t>
      </w:r>
      <w:r>
        <w:rPr>
          <w:color w:val="231F20"/>
          <w:spacing w:val="-6"/>
        </w:rPr>
        <w:t> </w:t>
      </w:r>
      <w:r>
        <w:rPr>
          <w:color w:val="231F20"/>
        </w:rPr>
        <w:t>tướng</w:t>
      </w:r>
      <w:r>
        <w:rPr>
          <w:color w:val="231F20"/>
          <w:spacing w:val="-6"/>
        </w:rPr>
        <w:t> </w:t>
      </w:r>
      <w:r>
        <w:rPr>
          <w:color w:val="231F20"/>
        </w:rPr>
        <w:t>hữu</w:t>
      </w:r>
      <w:r>
        <w:rPr>
          <w:color w:val="231F20"/>
          <w:spacing w:val="-6"/>
        </w:rPr>
        <w:t> </w:t>
      </w:r>
      <w:r>
        <w:rPr>
          <w:color w:val="231F20"/>
        </w:rPr>
        <w:t>vi,</w:t>
      </w:r>
      <w:r>
        <w:rPr>
          <w:color w:val="231F20"/>
          <w:spacing w:val="-5"/>
        </w:rPr>
        <w:t> </w:t>
      </w:r>
      <w:r>
        <w:rPr>
          <w:color w:val="231F20"/>
        </w:rPr>
        <w:t>nên</w:t>
      </w:r>
      <w:r>
        <w:rPr>
          <w:color w:val="231F20"/>
          <w:spacing w:val="-6"/>
        </w:rPr>
        <w:t> </w:t>
      </w:r>
      <w:r>
        <w:rPr>
          <w:color w:val="231F20"/>
        </w:rPr>
        <w:t>biết hệ thuộc nhau mà tướng không đồng, như nhà </w:t>
      </w:r>
      <w:r>
        <w:rPr>
          <w:color w:val="231F20"/>
          <w:spacing w:val="-6"/>
        </w:rPr>
        <w:t>v.v... </w:t>
      </w:r>
      <w:r>
        <w:rPr>
          <w:color w:val="231F20"/>
        </w:rPr>
        <w:t>lệ thuộc nơi con người, nhưng tướng có khác.</w:t>
      </w:r>
    </w:p>
    <w:p>
      <w:pPr>
        <w:pStyle w:val="BodyText"/>
        <w:spacing w:line="273" w:lineRule="auto" w:before="111"/>
        <w:ind w:left="110" w:right="392"/>
      </w:pPr>
      <w:r>
        <w:rPr>
          <w:i/>
          <w:color w:val="231F20"/>
        </w:rPr>
        <w:t>Hỏi: </w:t>
      </w:r>
      <w:r>
        <w:rPr>
          <w:color w:val="231F20"/>
        </w:rPr>
        <w:t>Nếu tất cả sát-na đều có tướng già thì vì sao đầu không mọc tóc bạc nơi bất cứ lúc nào?</w:t>
      </w:r>
    </w:p>
    <w:p>
      <w:pPr>
        <w:pStyle w:val="BodyText"/>
        <w:spacing w:line="273" w:lineRule="auto" w:before="112"/>
        <w:ind w:left="110" w:right="392"/>
      </w:pPr>
      <w:r>
        <w:rPr>
          <w:i/>
          <w:color w:val="231F20"/>
          <w:spacing w:val="-3"/>
        </w:rPr>
        <w:t>Đáp: </w:t>
      </w:r>
      <w:r>
        <w:rPr>
          <w:color w:val="231F20"/>
          <w:spacing w:val="-3"/>
        </w:rPr>
        <w:t>Vấn nạn này phi lý, </w:t>
      </w:r>
      <w:r>
        <w:rPr>
          <w:color w:val="231F20"/>
        </w:rPr>
        <w:t>vì </w:t>
      </w:r>
      <w:r>
        <w:rPr>
          <w:color w:val="231F20"/>
          <w:spacing w:val="-4"/>
        </w:rPr>
        <w:t>tướng </w:t>
      </w:r>
      <w:r>
        <w:rPr>
          <w:color w:val="231F20"/>
          <w:spacing w:val="-3"/>
        </w:rPr>
        <w:t>già cùng với tóc bạc </w:t>
      </w:r>
      <w:r>
        <w:rPr>
          <w:color w:val="231F20"/>
          <w:spacing w:val="-4"/>
        </w:rPr>
        <w:t>không tương </w:t>
      </w:r>
      <w:r>
        <w:rPr>
          <w:color w:val="231F20"/>
          <w:spacing w:val="-3"/>
        </w:rPr>
        <w:t>tức, </w:t>
      </w:r>
      <w:r>
        <w:rPr>
          <w:color w:val="231F20"/>
        </w:rPr>
        <w:t>lý do vì </w:t>
      </w:r>
      <w:r>
        <w:rPr>
          <w:color w:val="231F20"/>
          <w:spacing w:val="-3"/>
        </w:rPr>
        <w:t>tóc bạc </w:t>
      </w:r>
      <w:r>
        <w:rPr>
          <w:color w:val="231F20"/>
        </w:rPr>
        <w:t>là </w:t>
      </w:r>
      <w:r>
        <w:rPr>
          <w:color w:val="231F20"/>
          <w:spacing w:val="-3"/>
        </w:rPr>
        <w:t>sắc, </w:t>
      </w:r>
      <w:r>
        <w:rPr>
          <w:color w:val="231F20"/>
        </w:rPr>
        <w:t>có </w:t>
      </w:r>
      <w:r>
        <w:rPr>
          <w:color w:val="231F20"/>
          <w:spacing w:val="-7"/>
        </w:rPr>
        <w:t>thấy, </w:t>
      </w:r>
      <w:r>
        <w:rPr>
          <w:color w:val="231F20"/>
        </w:rPr>
        <w:t>có </w:t>
      </w:r>
      <w:r>
        <w:rPr>
          <w:color w:val="231F20"/>
          <w:spacing w:val="-3"/>
        </w:rPr>
        <w:t>đối, còn </w:t>
      </w:r>
      <w:r>
        <w:rPr>
          <w:color w:val="231F20"/>
          <w:spacing w:val="-4"/>
        </w:rPr>
        <w:t>tướng </w:t>
      </w:r>
      <w:r>
        <w:rPr>
          <w:color w:val="231F20"/>
          <w:spacing w:val="-3"/>
        </w:rPr>
        <w:t>già </w:t>
      </w:r>
      <w:r>
        <w:rPr>
          <w:color w:val="231F20"/>
          <w:spacing w:val="-4"/>
        </w:rPr>
        <w:t>thì không</w:t>
      </w:r>
      <w:r>
        <w:rPr>
          <w:color w:val="231F20"/>
          <w:spacing w:val="-7"/>
        </w:rPr>
        <w:t> </w:t>
      </w:r>
      <w:r>
        <w:rPr>
          <w:color w:val="231F20"/>
          <w:spacing w:val="-3"/>
        </w:rPr>
        <w:t>phải</w:t>
      </w:r>
      <w:r>
        <w:rPr>
          <w:color w:val="231F20"/>
          <w:spacing w:val="-7"/>
        </w:rPr>
        <w:t> </w:t>
      </w:r>
      <w:r>
        <w:rPr>
          <w:color w:val="231F20"/>
          <w:spacing w:val="-3"/>
        </w:rPr>
        <w:t>sắc,</w:t>
      </w:r>
      <w:r>
        <w:rPr>
          <w:color w:val="231F20"/>
          <w:spacing w:val="-8"/>
        </w:rPr>
        <w:t> </w:t>
      </w:r>
      <w:r>
        <w:rPr>
          <w:color w:val="231F20"/>
          <w:spacing w:val="-4"/>
        </w:rPr>
        <w:t>không</w:t>
      </w:r>
      <w:r>
        <w:rPr>
          <w:color w:val="231F20"/>
          <w:spacing w:val="-7"/>
        </w:rPr>
        <w:t> thấy, </w:t>
      </w:r>
      <w:r>
        <w:rPr>
          <w:color w:val="231F20"/>
          <w:spacing w:val="-4"/>
        </w:rPr>
        <w:t>không</w:t>
      </w:r>
      <w:r>
        <w:rPr>
          <w:color w:val="231F20"/>
          <w:spacing w:val="-7"/>
        </w:rPr>
        <w:t> </w:t>
      </w:r>
      <w:r>
        <w:rPr>
          <w:color w:val="231F20"/>
          <w:spacing w:val="-3"/>
        </w:rPr>
        <w:t>đối.</w:t>
      </w:r>
      <w:r>
        <w:rPr>
          <w:color w:val="231F20"/>
          <w:spacing w:val="-7"/>
        </w:rPr>
        <w:t> </w:t>
      </w:r>
      <w:r>
        <w:rPr>
          <w:color w:val="231F20"/>
          <w:spacing w:val="-3"/>
        </w:rPr>
        <w:t>Như</w:t>
      </w:r>
      <w:r>
        <w:rPr>
          <w:color w:val="231F20"/>
          <w:spacing w:val="-8"/>
        </w:rPr>
        <w:t> </w:t>
      </w:r>
      <w:r>
        <w:rPr>
          <w:color w:val="231F20"/>
          <w:spacing w:val="-3"/>
        </w:rPr>
        <w:t>vậy</w:t>
      </w:r>
      <w:r>
        <w:rPr>
          <w:color w:val="231F20"/>
          <w:spacing w:val="-7"/>
        </w:rPr>
        <w:t> </w:t>
      </w:r>
      <w:r>
        <w:rPr>
          <w:color w:val="231F20"/>
          <w:spacing w:val="-3"/>
        </w:rPr>
        <w:t>hai</w:t>
      </w:r>
      <w:r>
        <w:rPr>
          <w:color w:val="231F20"/>
          <w:spacing w:val="-12"/>
        </w:rPr>
        <w:t> </w:t>
      </w:r>
      <w:r>
        <w:rPr>
          <w:color w:val="231F20"/>
          <w:spacing w:val="-3"/>
        </w:rPr>
        <w:t>Thể</w:t>
      </w:r>
      <w:r>
        <w:rPr>
          <w:color w:val="231F20"/>
          <w:spacing w:val="-7"/>
        </w:rPr>
        <w:t> </w:t>
      </w:r>
      <w:r>
        <w:rPr>
          <w:color w:val="231F20"/>
        </w:rPr>
        <w:t>đã</w:t>
      </w:r>
      <w:r>
        <w:rPr>
          <w:color w:val="231F20"/>
          <w:spacing w:val="-7"/>
        </w:rPr>
        <w:t> </w:t>
      </w:r>
      <w:r>
        <w:rPr>
          <w:color w:val="231F20"/>
          <w:spacing w:val="-3"/>
        </w:rPr>
        <w:t>khác</w:t>
      </w:r>
      <w:r>
        <w:rPr>
          <w:color w:val="231F20"/>
          <w:spacing w:val="-7"/>
        </w:rPr>
        <w:t> </w:t>
      </w:r>
      <w:r>
        <w:rPr>
          <w:color w:val="231F20"/>
          <w:spacing w:val="-4"/>
        </w:rPr>
        <w:t>nhau </w:t>
      </w:r>
      <w:r>
        <w:rPr>
          <w:color w:val="231F20"/>
          <w:spacing w:val="-3"/>
        </w:rPr>
        <w:t>thì sao lại nêu thắc mắc lúc </w:t>
      </w:r>
      <w:r>
        <w:rPr>
          <w:color w:val="231F20"/>
        </w:rPr>
        <w:t>có </w:t>
      </w:r>
      <w:r>
        <w:rPr>
          <w:color w:val="231F20"/>
          <w:spacing w:val="-4"/>
        </w:rPr>
        <w:t>tướng </w:t>
      </w:r>
      <w:r>
        <w:rPr>
          <w:color w:val="231F20"/>
          <w:spacing w:val="-3"/>
        </w:rPr>
        <w:t>già tức </w:t>
      </w:r>
      <w:r>
        <w:rPr>
          <w:color w:val="231F20"/>
        </w:rPr>
        <w:t>là có </w:t>
      </w:r>
      <w:r>
        <w:rPr>
          <w:color w:val="231F20"/>
          <w:spacing w:val="-3"/>
        </w:rPr>
        <w:t>tóc bạc. Lại </w:t>
      </w:r>
      <w:r>
        <w:rPr>
          <w:color w:val="231F20"/>
          <w:spacing w:val="-4"/>
        </w:rPr>
        <w:t>nữa, </w:t>
      </w:r>
      <w:r>
        <w:rPr>
          <w:color w:val="231F20"/>
          <w:spacing w:val="-3"/>
        </w:rPr>
        <w:t>già cùng với trẻ hoặc </w:t>
      </w:r>
      <w:r>
        <w:rPr>
          <w:color w:val="231F20"/>
        </w:rPr>
        <w:t>có </w:t>
      </w:r>
      <w:r>
        <w:rPr>
          <w:color w:val="231F20"/>
          <w:spacing w:val="-3"/>
        </w:rPr>
        <w:t>mâu </w:t>
      </w:r>
      <w:r>
        <w:rPr>
          <w:color w:val="231F20"/>
          <w:spacing w:val="-4"/>
        </w:rPr>
        <w:t>thuẫn, </w:t>
      </w:r>
      <w:r>
        <w:rPr>
          <w:color w:val="231F20"/>
          <w:spacing w:val="-3"/>
        </w:rPr>
        <w:t>hoặc </w:t>
      </w:r>
      <w:r>
        <w:rPr>
          <w:color w:val="231F20"/>
          <w:spacing w:val="-4"/>
        </w:rPr>
        <w:t>không </w:t>
      </w:r>
      <w:r>
        <w:rPr>
          <w:color w:val="231F20"/>
          <w:spacing w:val="-3"/>
        </w:rPr>
        <w:t>mâu </w:t>
      </w:r>
      <w:r>
        <w:rPr>
          <w:color w:val="231F20"/>
          <w:spacing w:val="-4"/>
        </w:rPr>
        <w:t>thuẫn. </w:t>
      </w:r>
      <w:r>
        <w:rPr>
          <w:color w:val="231F20"/>
          <w:spacing w:val="-3"/>
        </w:rPr>
        <w:t>Nếu </w:t>
      </w:r>
      <w:r>
        <w:rPr>
          <w:color w:val="231F20"/>
          <w:spacing w:val="-4"/>
        </w:rPr>
        <w:t>mâu thuẫn</w:t>
      </w:r>
      <w:r>
        <w:rPr>
          <w:color w:val="231F20"/>
          <w:spacing w:val="-19"/>
        </w:rPr>
        <w:t> </w:t>
      </w:r>
      <w:r>
        <w:rPr>
          <w:color w:val="231F20"/>
          <w:spacing w:val="-3"/>
        </w:rPr>
        <w:t>thì</w:t>
      </w:r>
      <w:r>
        <w:rPr>
          <w:color w:val="231F20"/>
          <w:spacing w:val="-18"/>
        </w:rPr>
        <w:t> </w:t>
      </w:r>
      <w:r>
        <w:rPr>
          <w:color w:val="231F20"/>
          <w:spacing w:val="-3"/>
        </w:rPr>
        <w:t>đầu</w:t>
      </w:r>
      <w:r>
        <w:rPr>
          <w:color w:val="231F20"/>
          <w:spacing w:val="-19"/>
        </w:rPr>
        <w:t> </w:t>
      </w:r>
      <w:r>
        <w:rPr>
          <w:color w:val="231F20"/>
          <w:spacing w:val="-3"/>
        </w:rPr>
        <w:t>mọc</w:t>
      </w:r>
      <w:r>
        <w:rPr>
          <w:color w:val="231F20"/>
          <w:spacing w:val="-18"/>
        </w:rPr>
        <w:t> </w:t>
      </w:r>
      <w:r>
        <w:rPr>
          <w:color w:val="231F20"/>
          <w:spacing w:val="-3"/>
        </w:rPr>
        <w:t>tóc</w:t>
      </w:r>
      <w:r>
        <w:rPr>
          <w:color w:val="231F20"/>
          <w:spacing w:val="-18"/>
        </w:rPr>
        <w:t> </w:t>
      </w:r>
      <w:r>
        <w:rPr>
          <w:color w:val="231F20"/>
          <w:spacing w:val="-3"/>
        </w:rPr>
        <w:t>bạc,</w:t>
      </w:r>
      <w:r>
        <w:rPr>
          <w:color w:val="231F20"/>
          <w:spacing w:val="-19"/>
        </w:rPr>
        <w:t> </w:t>
      </w:r>
      <w:r>
        <w:rPr>
          <w:color w:val="231F20"/>
          <w:spacing w:val="-3"/>
        </w:rPr>
        <w:t>còn</w:t>
      </w:r>
      <w:r>
        <w:rPr>
          <w:color w:val="231F20"/>
          <w:spacing w:val="-18"/>
        </w:rPr>
        <w:t> </w:t>
      </w:r>
      <w:r>
        <w:rPr>
          <w:color w:val="231F20"/>
          <w:spacing w:val="-4"/>
        </w:rPr>
        <w:t>không</w:t>
      </w:r>
      <w:r>
        <w:rPr>
          <w:color w:val="231F20"/>
          <w:spacing w:val="-18"/>
        </w:rPr>
        <w:t> </w:t>
      </w:r>
      <w:r>
        <w:rPr>
          <w:color w:val="231F20"/>
          <w:spacing w:val="-3"/>
        </w:rPr>
        <w:t>mâu</w:t>
      </w:r>
      <w:r>
        <w:rPr>
          <w:color w:val="231F20"/>
          <w:spacing w:val="-19"/>
        </w:rPr>
        <w:t> </w:t>
      </w:r>
      <w:r>
        <w:rPr>
          <w:color w:val="231F20"/>
          <w:spacing w:val="-4"/>
        </w:rPr>
        <w:t>thuẫn</w:t>
      </w:r>
      <w:r>
        <w:rPr>
          <w:color w:val="231F20"/>
          <w:spacing w:val="-18"/>
        </w:rPr>
        <w:t> </w:t>
      </w:r>
      <w:r>
        <w:rPr>
          <w:color w:val="231F20"/>
          <w:spacing w:val="-3"/>
        </w:rPr>
        <w:t>thì</w:t>
      </w:r>
      <w:r>
        <w:rPr>
          <w:color w:val="231F20"/>
          <w:spacing w:val="-18"/>
        </w:rPr>
        <w:t> </w:t>
      </w:r>
      <w:r>
        <w:rPr>
          <w:color w:val="231F20"/>
          <w:spacing w:val="-4"/>
        </w:rPr>
        <w:t>không</w:t>
      </w:r>
      <w:r>
        <w:rPr>
          <w:color w:val="231F20"/>
          <w:spacing w:val="-19"/>
        </w:rPr>
        <w:t> </w:t>
      </w:r>
      <w:r>
        <w:rPr>
          <w:color w:val="231F20"/>
          <w:spacing w:val="-3"/>
        </w:rPr>
        <w:t>mọc</w:t>
      </w:r>
      <w:r>
        <w:rPr>
          <w:color w:val="231F20"/>
          <w:spacing w:val="-18"/>
        </w:rPr>
        <w:t> </w:t>
      </w:r>
      <w:r>
        <w:rPr>
          <w:color w:val="231F20"/>
          <w:spacing w:val="-3"/>
        </w:rPr>
        <w:t>tóc</w:t>
      </w:r>
      <w:r>
        <w:rPr>
          <w:color w:val="231F20"/>
          <w:spacing w:val="-18"/>
        </w:rPr>
        <w:t> </w:t>
      </w:r>
      <w:r>
        <w:rPr>
          <w:color w:val="231F20"/>
          <w:spacing w:val="-4"/>
        </w:rPr>
        <w:t>bạc.</w:t>
      </w:r>
    </w:p>
    <w:p>
      <w:pPr>
        <w:pStyle w:val="BodyText"/>
        <w:spacing w:line="273" w:lineRule="auto" w:before="108"/>
        <w:ind w:left="110" w:right="390"/>
      </w:pPr>
      <w:r>
        <w:rPr>
          <w:color w:val="231F20"/>
        </w:rPr>
        <w:t>Lại nữa, nếu tăng ích cho đại chủng nhiều, tổn giảm đại </w:t>
      </w:r>
      <w:r>
        <w:rPr>
          <w:color w:val="231F20"/>
          <w:spacing w:val="-3"/>
        </w:rPr>
        <w:t>chủng </w:t>
      </w:r>
      <w:r>
        <w:rPr>
          <w:color w:val="231F20"/>
        </w:rPr>
        <w:t>ít</w:t>
      </w:r>
      <w:r>
        <w:rPr>
          <w:color w:val="231F20"/>
          <w:spacing w:val="-9"/>
        </w:rPr>
        <w:t> </w:t>
      </w:r>
      <w:r>
        <w:rPr>
          <w:color w:val="231F20"/>
        </w:rPr>
        <w:t>thì</w:t>
      </w:r>
      <w:r>
        <w:rPr>
          <w:color w:val="231F20"/>
          <w:spacing w:val="-8"/>
        </w:rPr>
        <w:t> </w:t>
      </w:r>
      <w:r>
        <w:rPr>
          <w:color w:val="231F20"/>
        </w:rPr>
        <w:t>không</w:t>
      </w:r>
      <w:r>
        <w:rPr>
          <w:color w:val="231F20"/>
          <w:spacing w:val="-8"/>
        </w:rPr>
        <w:t> </w:t>
      </w:r>
      <w:r>
        <w:rPr>
          <w:color w:val="231F20"/>
        </w:rPr>
        <w:t>mọc</w:t>
      </w:r>
      <w:r>
        <w:rPr>
          <w:color w:val="231F20"/>
          <w:spacing w:val="-8"/>
        </w:rPr>
        <w:t> </w:t>
      </w:r>
      <w:r>
        <w:rPr>
          <w:color w:val="231F20"/>
        </w:rPr>
        <w:t>tóc</w:t>
      </w:r>
      <w:r>
        <w:rPr>
          <w:color w:val="231F20"/>
          <w:spacing w:val="-8"/>
        </w:rPr>
        <w:t> </w:t>
      </w:r>
      <w:r>
        <w:rPr>
          <w:color w:val="231F20"/>
        </w:rPr>
        <w:t>bạc.</w:t>
      </w:r>
      <w:r>
        <w:rPr>
          <w:color w:val="231F20"/>
          <w:spacing w:val="-8"/>
        </w:rPr>
        <w:t> </w:t>
      </w:r>
      <w:r>
        <w:rPr>
          <w:color w:val="231F20"/>
        </w:rPr>
        <w:t>Nếu</w:t>
      </w:r>
      <w:r>
        <w:rPr>
          <w:color w:val="231F20"/>
          <w:spacing w:val="-8"/>
        </w:rPr>
        <w:t> </w:t>
      </w:r>
      <w:r>
        <w:rPr>
          <w:color w:val="231F20"/>
        </w:rPr>
        <w:t>tổn</w:t>
      </w:r>
      <w:r>
        <w:rPr>
          <w:color w:val="231F20"/>
          <w:spacing w:val="-9"/>
        </w:rPr>
        <w:t> </w:t>
      </w:r>
      <w:r>
        <w:rPr>
          <w:color w:val="231F20"/>
        </w:rPr>
        <w:t>giảm</w:t>
      </w:r>
      <w:r>
        <w:rPr>
          <w:color w:val="231F20"/>
          <w:spacing w:val="-8"/>
        </w:rPr>
        <w:t> </w:t>
      </w:r>
      <w:r>
        <w:rPr>
          <w:color w:val="231F20"/>
        </w:rPr>
        <w:t>đại</w:t>
      </w:r>
      <w:r>
        <w:rPr>
          <w:color w:val="231F20"/>
          <w:spacing w:val="-8"/>
        </w:rPr>
        <w:t> </w:t>
      </w:r>
      <w:r>
        <w:rPr>
          <w:color w:val="231F20"/>
        </w:rPr>
        <w:t>chủng</w:t>
      </w:r>
      <w:r>
        <w:rPr>
          <w:color w:val="231F20"/>
          <w:spacing w:val="-8"/>
        </w:rPr>
        <w:t> </w:t>
      </w:r>
      <w:r>
        <w:rPr>
          <w:color w:val="231F20"/>
        </w:rPr>
        <w:t>nhiều,</w:t>
      </w:r>
      <w:r>
        <w:rPr>
          <w:color w:val="231F20"/>
          <w:spacing w:val="-8"/>
        </w:rPr>
        <w:t> </w:t>
      </w:r>
      <w:r>
        <w:rPr>
          <w:color w:val="231F20"/>
        </w:rPr>
        <w:t>tăng</w:t>
      </w:r>
      <w:r>
        <w:rPr>
          <w:color w:val="231F20"/>
          <w:spacing w:val="-8"/>
        </w:rPr>
        <w:t> </w:t>
      </w:r>
      <w:r>
        <w:rPr>
          <w:color w:val="231F20"/>
        </w:rPr>
        <w:t>ích</w:t>
      </w:r>
      <w:r>
        <w:rPr>
          <w:color w:val="231F20"/>
          <w:spacing w:val="-8"/>
        </w:rPr>
        <w:t> </w:t>
      </w:r>
      <w:r>
        <w:rPr>
          <w:color w:val="231F20"/>
        </w:rPr>
        <w:t>cho đại chủng ít thì đầu mọc tóc bạc.</w:t>
      </w:r>
    </w:p>
    <w:p>
      <w:pPr>
        <w:pStyle w:val="BodyText"/>
        <w:spacing w:line="273" w:lineRule="auto" w:before="111"/>
        <w:ind w:left="110" w:right="390"/>
      </w:pPr>
      <w:r>
        <w:rPr>
          <w:color w:val="231F20"/>
        </w:rPr>
        <w:t>Lại nữa, khi khí lực mạnh thì đầu không mọc tóc bạc, khi khí lực yếu thì đầu mọc tóc bạc.</w:t>
      </w:r>
    </w:p>
    <w:p>
      <w:pPr>
        <w:pStyle w:val="BodyText"/>
        <w:spacing w:line="273" w:lineRule="auto" w:before="112"/>
        <w:ind w:left="110" w:right="390"/>
      </w:pPr>
      <w:r>
        <w:rPr>
          <w:color w:val="231F20"/>
        </w:rPr>
        <w:t>Lại nữa, tóc bạc không do tướng già mà mọc, chỉ là lúc chúng đồng phần sắp hết, có dị thục này, có thể là tướng nhàm chán sinh khởi. Như lúc rượu, dầu v.v... sắp cạn, pháp tự nhiên trong dầu rượu đó có cặn cáu cấu uế nổi lên.</w:t>
      </w:r>
    </w:p>
    <w:p>
      <w:pPr>
        <w:pStyle w:val="BodyText"/>
        <w:spacing w:before="110"/>
        <w:ind w:left="677" w:firstLine="0"/>
      </w:pPr>
      <w:r>
        <w:rPr>
          <w:i/>
          <w:color w:val="231F20"/>
        </w:rPr>
        <w:t>Hỏi: </w:t>
      </w:r>
      <w:r>
        <w:rPr>
          <w:color w:val="231F20"/>
        </w:rPr>
        <w:t>Ở cảnh giới nào, nẻo xứ nào có tóc bạc?</w:t>
      </w:r>
    </w:p>
    <w:p>
      <w:pPr>
        <w:pStyle w:val="BodyText"/>
        <w:spacing w:line="273" w:lineRule="auto" w:before="154"/>
        <w:ind w:left="110" w:right="391"/>
      </w:pPr>
      <w:r>
        <w:rPr>
          <w:i/>
          <w:color w:val="231F20"/>
        </w:rPr>
        <w:t>Đáp: </w:t>
      </w:r>
      <w:r>
        <w:rPr>
          <w:color w:val="231F20"/>
        </w:rPr>
        <w:t>Ở cõi dục có, không phải ở cõi sắc, cõi vô sắc. Nẻo địa ngục không có, bàng sinh, quỷ giới có. Loài người ở ba châu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trừ châu Bắc-câu-lô, vì ở những nơi kia không có tướng đáng </w:t>
      </w:r>
      <w:r>
        <w:rPr>
          <w:color w:val="231F20"/>
          <w:spacing w:val="-4"/>
        </w:rPr>
        <w:t>nhàm </w:t>
      </w:r>
      <w:r>
        <w:rPr>
          <w:color w:val="231F20"/>
        </w:rPr>
        <w:t>chán.</w:t>
      </w:r>
      <w:r>
        <w:rPr>
          <w:color w:val="231F20"/>
          <w:spacing w:val="-11"/>
        </w:rPr>
        <w:t> </w:t>
      </w:r>
      <w:r>
        <w:rPr>
          <w:color w:val="231F20"/>
        </w:rPr>
        <w:t>Nhân</w:t>
      </w:r>
      <w:r>
        <w:rPr>
          <w:color w:val="231F20"/>
          <w:spacing w:val="-11"/>
        </w:rPr>
        <w:t> </w:t>
      </w:r>
      <w:r>
        <w:rPr>
          <w:color w:val="231F20"/>
        </w:rPr>
        <w:t>nơi</w:t>
      </w:r>
      <w:r>
        <w:rPr>
          <w:color w:val="231F20"/>
          <w:spacing w:val="-10"/>
        </w:rPr>
        <w:t> </w:t>
      </w:r>
      <w:r>
        <w:rPr>
          <w:color w:val="231F20"/>
        </w:rPr>
        <w:t>nghiệp</w:t>
      </w:r>
      <w:r>
        <w:rPr>
          <w:color w:val="231F20"/>
          <w:spacing w:val="-11"/>
        </w:rPr>
        <w:t> </w:t>
      </w:r>
      <w:r>
        <w:rPr>
          <w:color w:val="231F20"/>
        </w:rPr>
        <w:t>thuần</w:t>
      </w:r>
      <w:r>
        <w:rPr>
          <w:color w:val="231F20"/>
          <w:spacing w:val="-10"/>
        </w:rPr>
        <w:t> </w:t>
      </w:r>
      <w:r>
        <w:rPr>
          <w:color w:val="231F20"/>
        </w:rPr>
        <w:t>tịnh</w:t>
      </w:r>
      <w:r>
        <w:rPr>
          <w:color w:val="231F20"/>
          <w:spacing w:val="-11"/>
        </w:rPr>
        <w:t> </w:t>
      </w:r>
      <w:r>
        <w:rPr>
          <w:color w:val="231F20"/>
        </w:rPr>
        <w:t>nên</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các</w:t>
      </w:r>
      <w:r>
        <w:rPr>
          <w:color w:val="231F20"/>
          <w:spacing w:val="-11"/>
        </w:rPr>
        <w:t> </w:t>
      </w:r>
      <w:r>
        <w:rPr>
          <w:color w:val="231F20"/>
        </w:rPr>
        <w:t>cõi</w:t>
      </w:r>
      <w:r>
        <w:rPr>
          <w:color w:val="231F20"/>
          <w:spacing w:val="-10"/>
        </w:rPr>
        <w:t> </w:t>
      </w:r>
      <w:r>
        <w:rPr>
          <w:color w:val="231F20"/>
        </w:rPr>
        <w:t>kia.</w:t>
      </w:r>
      <w:r>
        <w:rPr>
          <w:color w:val="231F20"/>
          <w:spacing w:val="-11"/>
        </w:rPr>
        <w:t> </w:t>
      </w:r>
      <w:r>
        <w:rPr>
          <w:color w:val="231F20"/>
        </w:rPr>
        <w:t>Do</w:t>
      </w:r>
      <w:r>
        <w:rPr>
          <w:color w:val="231F20"/>
          <w:spacing w:val="-10"/>
        </w:rPr>
        <w:t> </w:t>
      </w:r>
      <w:r>
        <w:rPr>
          <w:color w:val="231F20"/>
        </w:rPr>
        <w:t>nghiệp uế tạp, nên có tóc bạc mọc ra.</w:t>
      </w:r>
    </w:p>
    <w:p>
      <w:pPr>
        <w:pStyle w:val="BodyText"/>
        <w:spacing w:before="111"/>
        <w:ind w:left="960" w:firstLine="0"/>
      </w:pPr>
      <w:r>
        <w:rPr>
          <w:i/>
          <w:color w:val="231F20"/>
        </w:rPr>
        <w:t>Hỏi: </w:t>
      </w:r>
      <w:r>
        <w:rPr>
          <w:color w:val="231F20"/>
        </w:rPr>
        <w:t>Tóc bạc như thế nơi những người nào có?</w:t>
      </w:r>
    </w:p>
    <w:p>
      <w:pPr>
        <w:pStyle w:val="BodyText"/>
        <w:spacing w:line="273" w:lineRule="auto" w:before="154"/>
        <w:ind w:right="106"/>
      </w:pPr>
      <w:r>
        <w:rPr>
          <w:i/>
          <w:color w:val="231F20"/>
        </w:rPr>
        <w:t>Đáp: </w:t>
      </w:r>
      <w:r>
        <w:rPr>
          <w:color w:val="231F20"/>
        </w:rPr>
        <w:t>Phàm phu, Thánh giả đều có tóc bạc. Trong các Thánh giả,</w:t>
      </w:r>
      <w:r>
        <w:rPr>
          <w:color w:val="231F20"/>
          <w:spacing w:val="-4"/>
        </w:rPr>
        <w:t> </w:t>
      </w:r>
      <w:r>
        <w:rPr>
          <w:color w:val="231F20"/>
        </w:rPr>
        <w:t>từ</w:t>
      </w:r>
      <w:r>
        <w:rPr>
          <w:color w:val="231F20"/>
          <w:spacing w:val="-3"/>
        </w:rPr>
        <w:t> </w:t>
      </w:r>
      <w:r>
        <w:rPr>
          <w:color w:val="231F20"/>
        </w:rPr>
        <w:t>quả</w:t>
      </w:r>
      <w:r>
        <w:rPr>
          <w:color w:val="231F20"/>
          <w:spacing w:val="-3"/>
        </w:rPr>
        <w:t> </w:t>
      </w:r>
      <w:r>
        <w:rPr>
          <w:color w:val="231F20"/>
        </w:rPr>
        <w:t>Dự</w:t>
      </w:r>
      <w:r>
        <w:rPr>
          <w:color w:val="231F20"/>
          <w:spacing w:val="-4"/>
        </w:rPr>
        <w:t> </w:t>
      </w:r>
      <w:r>
        <w:rPr>
          <w:color w:val="231F20"/>
        </w:rPr>
        <w:t>lưu</w:t>
      </w:r>
      <w:r>
        <w:rPr>
          <w:color w:val="231F20"/>
          <w:spacing w:val="-3"/>
        </w:rPr>
        <w:t> </w:t>
      </w:r>
      <w:r>
        <w:rPr>
          <w:color w:val="231F20"/>
        </w:rPr>
        <w:t>cho</w:t>
      </w:r>
      <w:r>
        <w:rPr>
          <w:color w:val="231F20"/>
          <w:spacing w:val="-3"/>
        </w:rPr>
        <w:t> </w:t>
      </w:r>
      <w:r>
        <w:rPr>
          <w:color w:val="231F20"/>
        </w:rPr>
        <w:t>đến</w:t>
      </w:r>
      <w:r>
        <w:rPr>
          <w:color w:val="231F20"/>
          <w:spacing w:val="-4"/>
        </w:rPr>
        <w:t> </w:t>
      </w:r>
      <w:r>
        <w:rPr>
          <w:color w:val="231F20"/>
        </w:rPr>
        <w:t>Độc</w:t>
      </w:r>
      <w:r>
        <w:rPr>
          <w:color w:val="231F20"/>
          <w:spacing w:val="-3"/>
        </w:rPr>
        <w:t> </w:t>
      </w:r>
      <w:r>
        <w:rPr>
          <w:color w:val="231F20"/>
        </w:rPr>
        <w:t>giác</w:t>
      </w:r>
      <w:r>
        <w:rPr>
          <w:color w:val="231F20"/>
          <w:spacing w:val="-3"/>
        </w:rPr>
        <w:t> </w:t>
      </w:r>
      <w:r>
        <w:rPr>
          <w:color w:val="231F20"/>
        </w:rPr>
        <w:t>đều</w:t>
      </w:r>
      <w:r>
        <w:rPr>
          <w:color w:val="231F20"/>
          <w:spacing w:val="-4"/>
        </w:rPr>
        <w:t> </w:t>
      </w:r>
      <w:r>
        <w:rPr>
          <w:color w:val="231F20"/>
        </w:rPr>
        <w:t>có</w:t>
      </w:r>
      <w:r>
        <w:rPr>
          <w:color w:val="231F20"/>
          <w:spacing w:val="-3"/>
        </w:rPr>
        <w:t> </w:t>
      </w:r>
      <w:r>
        <w:rPr>
          <w:color w:val="231F20"/>
        </w:rPr>
        <w:t>tóc</w:t>
      </w:r>
      <w:r>
        <w:rPr>
          <w:color w:val="231F20"/>
          <w:spacing w:val="-3"/>
        </w:rPr>
        <w:t> </w:t>
      </w:r>
      <w:r>
        <w:rPr>
          <w:color w:val="231F20"/>
        </w:rPr>
        <w:t>bạc,</w:t>
      </w:r>
      <w:r>
        <w:rPr>
          <w:color w:val="231F20"/>
          <w:spacing w:val="-3"/>
        </w:rPr>
        <w:t> </w:t>
      </w:r>
      <w:r>
        <w:rPr>
          <w:color w:val="231F20"/>
        </w:rPr>
        <w:t>chỉ</w:t>
      </w:r>
      <w:r>
        <w:rPr>
          <w:color w:val="231F20"/>
          <w:spacing w:val="-4"/>
        </w:rPr>
        <w:t> </w:t>
      </w:r>
      <w:r>
        <w:rPr>
          <w:color w:val="231F20"/>
        </w:rPr>
        <w:t>trừ</w:t>
      </w:r>
      <w:r>
        <w:rPr>
          <w:color w:val="231F20"/>
          <w:spacing w:val="-3"/>
        </w:rPr>
        <w:t> </w:t>
      </w:r>
      <w:r>
        <w:rPr>
          <w:color w:val="231F20"/>
        </w:rPr>
        <w:t>Đức</w:t>
      </w:r>
      <w:r>
        <w:rPr>
          <w:color w:val="231F20"/>
          <w:spacing w:val="-8"/>
        </w:rPr>
        <w:t> </w:t>
      </w:r>
      <w:r>
        <w:rPr>
          <w:color w:val="231F20"/>
        </w:rPr>
        <w:t>Thế Tôn,</w:t>
      </w:r>
      <w:r>
        <w:rPr>
          <w:color w:val="231F20"/>
          <w:spacing w:val="-11"/>
        </w:rPr>
        <w:t> </w:t>
      </w:r>
      <w:r>
        <w:rPr>
          <w:color w:val="231F20"/>
        </w:rPr>
        <w:t>vì</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những</w:t>
      </w:r>
      <w:r>
        <w:rPr>
          <w:color w:val="231F20"/>
          <w:spacing w:val="-11"/>
        </w:rPr>
        <w:t> </w:t>
      </w:r>
      <w:r>
        <w:rPr>
          <w:color w:val="231F20"/>
        </w:rPr>
        <w:t>thứ</w:t>
      </w:r>
      <w:r>
        <w:rPr>
          <w:color w:val="231F20"/>
          <w:spacing w:val="-10"/>
        </w:rPr>
        <w:t> </w:t>
      </w:r>
      <w:r>
        <w:rPr>
          <w:color w:val="231F20"/>
        </w:rPr>
        <w:t>tướng</w:t>
      </w:r>
      <w:r>
        <w:rPr>
          <w:color w:val="231F20"/>
          <w:spacing w:val="-10"/>
        </w:rPr>
        <w:t> </w:t>
      </w:r>
      <w:r>
        <w:rPr>
          <w:color w:val="231F20"/>
        </w:rPr>
        <w:t>đáng</w:t>
      </w:r>
      <w:r>
        <w:rPr>
          <w:color w:val="231F20"/>
          <w:spacing w:val="-10"/>
        </w:rPr>
        <w:t> </w:t>
      </w:r>
      <w:r>
        <w:rPr>
          <w:color w:val="231F20"/>
        </w:rPr>
        <w:t>nhàm</w:t>
      </w:r>
      <w:r>
        <w:rPr>
          <w:color w:val="231F20"/>
          <w:spacing w:val="-10"/>
        </w:rPr>
        <w:t> </w:t>
      </w:r>
      <w:r>
        <w:rPr>
          <w:color w:val="231F20"/>
        </w:rPr>
        <w:t>chán</w:t>
      </w:r>
      <w:r>
        <w:rPr>
          <w:color w:val="231F20"/>
          <w:spacing w:val="-10"/>
        </w:rPr>
        <w:t> </w:t>
      </w:r>
      <w:r>
        <w:rPr>
          <w:color w:val="231F20"/>
          <w:spacing w:val="-5"/>
        </w:rPr>
        <w:t>này,</w:t>
      </w:r>
      <w:r>
        <w:rPr>
          <w:color w:val="231F20"/>
          <w:spacing w:val="-10"/>
        </w:rPr>
        <w:t> </w:t>
      </w:r>
      <w:r>
        <w:rPr>
          <w:color w:val="231F20"/>
        </w:rPr>
        <w:t>do tóc bạc </w:t>
      </w:r>
      <w:r>
        <w:rPr>
          <w:color w:val="231F20"/>
          <w:spacing w:val="-6"/>
        </w:rPr>
        <w:t>v.v... </w:t>
      </w:r>
      <w:r>
        <w:rPr>
          <w:color w:val="231F20"/>
        </w:rPr>
        <w:t>đều là cặn bã cấu uế. Chư Phật đều không có các khổ của</w:t>
      </w:r>
      <w:r>
        <w:rPr>
          <w:color w:val="231F20"/>
          <w:spacing w:val="-3"/>
        </w:rPr>
        <w:t> </w:t>
      </w:r>
      <w:r>
        <w:rPr>
          <w:color w:val="231F20"/>
        </w:rPr>
        <w:t>tóc</w:t>
      </w:r>
      <w:r>
        <w:rPr>
          <w:color w:val="231F20"/>
          <w:spacing w:val="-3"/>
        </w:rPr>
        <w:t> </w:t>
      </w:r>
      <w:r>
        <w:rPr>
          <w:color w:val="231F20"/>
        </w:rPr>
        <w:t>ít,</w:t>
      </w:r>
      <w:r>
        <w:rPr>
          <w:color w:val="231F20"/>
          <w:spacing w:val="-3"/>
        </w:rPr>
        <w:t> </w:t>
      </w:r>
      <w:r>
        <w:rPr>
          <w:color w:val="231F20"/>
        </w:rPr>
        <w:t>tóc</w:t>
      </w:r>
      <w:r>
        <w:rPr>
          <w:color w:val="231F20"/>
          <w:spacing w:val="-3"/>
        </w:rPr>
        <w:t> </w:t>
      </w:r>
      <w:r>
        <w:rPr>
          <w:color w:val="231F20"/>
        </w:rPr>
        <w:t>bạc,</w:t>
      </w:r>
      <w:r>
        <w:rPr>
          <w:color w:val="231F20"/>
          <w:spacing w:val="-3"/>
        </w:rPr>
        <w:t> </w:t>
      </w:r>
      <w:r>
        <w:rPr>
          <w:color w:val="231F20"/>
        </w:rPr>
        <w:t>da</w:t>
      </w:r>
      <w:r>
        <w:rPr>
          <w:color w:val="231F20"/>
          <w:spacing w:val="-3"/>
        </w:rPr>
        <w:t> </w:t>
      </w:r>
      <w:r>
        <w:rPr>
          <w:color w:val="231F20"/>
        </w:rPr>
        <w:t>thưa,</w:t>
      </w:r>
      <w:r>
        <w:rPr>
          <w:color w:val="231F20"/>
          <w:spacing w:val="-3"/>
        </w:rPr>
        <w:t> </w:t>
      </w:r>
      <w:r>
        <w:rPr>
          <w:color w:val="231F20"/>
        </w:rPr>
        <w:t>da</w:t>
      </w:r>
      <w:r>
        <w:rPr>
          <w:color w:val="231F20"/>
          <w:spacing w:val="-3"/>
        </w:rPr>
        <w:t> </w:t>
      </w:r>
      <w:r>
        <w:rPr>
          <w:color w:val="231F20"/>
        </w:rPr>
        <w:t>nhăn</w:t>
      </w:r>
      <w:r>
        <w:rPr>
          <w:color w:val="231F20"/>
          <w:spacing w:val="-3"/>
        </w:rPr>
        <w:t> </w:t>
      </w:r>
      <w:r>
        <w:rPr>
          <w:color w:val="231F20"/>
        </w:rPr>
        <w:t>nheo,</w:t>
      </w:r>
      <w:r>
        <w:rPr>
          <w:color w:val="231F20"/>
          <w:spacing w:val="-3"/>
        </w:rPr>
        <w:t> </w:t>
      </w:r>
      <w:r>
        <w:rPr>
          <w:color w:val="231F20"/>
        </w:rPr>
        <w:t>âm</w:t>
      </w:r>
      <w:r>
        <w:rPr>
          <w:color w:val="231F20"/>
          <w:spacing w:val="-3"/>
        </w:rPr>
        <w:t> </w:t>
      </w:r>
      <w:r>
        <w:rPr>
          <w:color w:val="231F20"/>
        </w:rPr>
        <w:t>thanh</w:t>
      </w:r>
      <w:r>
        <w:rPr>
          <w:color w:val="231F20"/>
          <w:spacing w:val="-3"/>
        </w:rPr>
        <w:t> </w:t>
      </w:r>
      <w:r>
        <w:rPr>
          <w:color w:val="231F20"/>
        </w:rPr>
        <w:t>bị</w:t>
      </w:r>
      <w:r>
        <w:rPr>
          <w:color w:val="231F20"/>
          <w:spacing w:val="-3"/>
        </w:rPr>
        <w:t> </w:t>
      </w:r>
      <w:r>
        <w:rPr>
          <w:color w:val="231F20"/>
        </w:rPr>
        <w:t>vỡ</w:t>
      </w:r>
      <w:r>
        <w:rPr>
          <w:color w:val="231F20"/>
          <w:spacing w:val="-3"/>
        </w:rPr>
        <w:t> </w:t>
      </w:r>
      <w:r>
        <w:rPr>
          <w:color w:val="231F20"/>
        </w:rPr>
        <w:t>hư,</w:t>
      </w:r>
      <w:r>
        <w:rPr>
          <w:color w:val="231F20"/>
          <w:spacing w:val="-3"/>
        </w:rPr>
        <w:t> </w:t>
      </w:r>
      <w:r>
        <w:rPr>
          <w:color w:val="231F20"/>
        </w:rPr>
        <w:t>các</w:t>
      </w:r>
      <w:r>
        <w:rPr>
          <w:color w:val="231F20"/>
          <w:spacing w:val="-3"/>
        </w:rPr>
        <w:t> </w:t>
      </w:r>
      <w:r>
        <w:rPr>
          <w:color w:val="231F20"/>
        </w:rPr>
        <w:t>chi phần bị nứt nẻ, hư hoại, cũng không có tâm rối loạn, bỏ dần các</w:t>
      </w:r>
      <w:r>
        <w:rPr>
          <w:color w:val="231F20"/>
          <w:spacing w:val="-45"/>
        </w:rPr>
        <w:t> </w:t>
      </w:r>
      <w:r>
        <w:rPr>
          <w:color w:val="231F20"/>
        </w:rPr>
        <w:t>căn, chỉ lúc nhập Niết-bàn các căn liền</w:t>
      </w:r>
      <w:r>
        <w:rPr>
          <w:color w:val="231F20"/>
          <w:spacing w:val="-2"/>
        </w:rPr>
        <w:t> </w:t>
      </w:r>
      <w:r>
        <w:rPr>
          <w:color w:val="231F20"/>
        </w:rPr>
        <w:t>diệt.</w:t>
      </w:r>
    </w:p>
    <w:p>
      <w:pPr>
        <w:pStyle w:val="BodyText"/>
        <w:spacing w:before="108"/>
        <w:ind w:left="960" w:firstLine="0"/>
      </w:pPr>
      <w:r>
        <w:rPr>
          <w:i/>
          <w:color w:val="231F20"/>
        </w:rPr>
        <w:t>Hỏi: </w:t>
      </w:r>
      <w:r>
        <w:rPr>
          <w:color w:val="231F20"/>
        </w:rPr>
        <w:t>Đức Phật do nghiệp gì mà được quả này?</w:t>
      </w:r>
    </w:p>
    <w:p>
      <w:pPr>
        <w:pStyle w:val="BodyText"/>
        <w:spacing w:line="273" w:lineRule="auto" w:before="154"/>
        <w:ind w:right="101"/>
      </w:pPr>
      <w:r>
        <w:rPr>
          <w:i/>
          <w:color w:val="231F20"/>
          <w:spacing w:val="3"/>
        </w:rPr>
        <w:t>Đáp: </w:t>
      </w:r>
      <w:r>
        <w:rPr>
          <w:color w:val="231F20"/>
          <w:spacing w:val="2"/>
        </w:rPr>
        <w:t>Trước </w:t>
      </w:r>
      <w:r>
        <w:rPr>
          <w:color w:val="231F20"/>
          <w:spacing w:val="3"/>
        </w:rPr>
        <w:t>kia, lúc còn </w:t>
      </w:r>
      <w:r>
        <w:rPr>
          <w:color w:val="231F20"/>
          <w:spacing w:val="2"/>
        </w:rPr>
        <w:t>là </w:t>
      </w:r>
      <w:r>
        <w:rPr>
          <w:color w:val="231F20"/>
          <w:spacing w:val="4"/>
        </w:rPr>
        <w:t>Bồ-tát, </w:t>
      </w:r>
      <w:r>
        <w:rPr>
          <w:color w:val="231F20"/>
          <w:spacing w:val="3"/>
        </w:rPr>
        <w:t>Đức Phật </w:t>
      </w:r>
      <w:r>
        <w:rPr>
          <w:color w:val="231F20"/>
          <w:spacing w:val="2"/>
        </w:rPr>
        <w:t>đã tu </w:t>
      </w:r>
      <w:r>
        <w:rPr>
          <w:color w:val="231F20"/>
          <w:spacing w:val="3"/>
        </w:rPr>
        <w:t>tập </w:t>
      </w:r>
      <w:r>
        <w:rPr>
          <w:color w:val="231F20"/>
          <w:spacing w:val="2"/>
        </w:rPr>
        <w:t>vô </w:t>
      </w:r>
      <w:r>
        <w:rPr>
          <w:color w:val="231F20"/>
          <w:spacing w:val="5"/>
        </w:rPr>
        <w:t>số </w:t>
      </w:r>
      <w:r>
        <w:rPr>
          <w:color w:val="231F20"/>
          <w:spacing w:val="3"/>
        </w:rPr>
        <w:t>hạnh khổ khó làm </w:t>
      </w:r>
      <w:r>
        <w:rPr>
          <w:color w:val="231F20"/>
          <w:spacing w:val="4"/>
        </w:rPr>
        <w:t>trong </w:t>
      </w:r>
      <w:r>
        <w:rPr>
          <w:color w:val="231F20"/>
          <w:spacing w:val="3"/>
        </w:rPr>
        <w:t>suốt </w:t>
      </w:r>
      <w:r>
        <w:rPr>
          <w:color w:val="231F20"/>
          <w:spacing w:val="2"/>
        </w:rPr>
        <w:t>ba vô số </w:t>
      </w:r>
      <w:r>
        <w:rPr>
          <w:color w:val="231F20"/>
          <w:spacing w:val="4"/>
        </w:rPr>
        <w:t>kiếp, </w:t>
      </w:r>
      <w:r>
        <w:rPr>
          <w:color w:val="231F20"/>
          <w:spacing w:val="2"/>
        </w:rPr>
        <w:t>đã </w:t>
      </w:r>
      <w:r>
        <w:rPr>
          <w:color w:val="231F20"/>
          <w:spacing w:val="3"/>
        </w:rPr>
        <w:t>luôn khởi </w:t>
      </w:r>
      <w:r>
        <w:rPr>
          <w:color w:val="231F20"/>
          <w:spacing w:val="5"/>
        </w:rPr>
        <w:t>nghiệp </w:t>
      </w:r>
      <w:r>
        <w:rPr>
          <w:color w:val="231F20"/>
          <w:spacing w:val="4"/>
        </w:rPr>
        <w:t>thiện. </w:t>
      </w:r>
      <w:r>
        <w:rPr>
          <w:color w:val="231F20"/>
          <w:spacing w:val="3"/>
        </w:rPr>
        <w:t>Càng </w:t>
      </w:r>
      <w:r>
        <w:rPr>
          <w:color w:val="231F20"/>
          <w:spacing w:val="2"/>
        </w:rPr>
        <w:t>về </w:t>
      </w:r>
      <w:r>
        <w:rPr>
          <w:color w:val="231F20"/>
          <w:spacing w:val="3"/>
        </w:rPr>
        <w:t>sau, theo </w:t>
      </w:r>
      <w:r>
        <w:rPr>
          <w:color w:val="231F20"/>
          <w:spacing w:val="4"/>
        </w:rPr>
        <w:t>sát-na chuyển </w:t>
      </w:r>
      <w:r>
        <w:rPr>
          <w:color w:val="231F20"/>
          <w:spacing w:val="3"/>
        </w:rPr>
        <w:t>tăng </w:t>
      </w:r>
      <w:r>
        <w:rPr>
          <w:color w:val="231F20"/>
          <w:spacing w:val="4"/>
        </w:rPr>
        <w:t>chuyển thạnh. </w:t>
      </w:r>
      <w:r>
        <w:rPr>
          <w:color w:val="231F20"/>
          <w:spacing w:val="5"/>
        </w:rPr>
        <w:t>Đã  </w:t>
      </w:r>
      <w:r>
        <w:rPr>
          <w:color w:val="231F20"/>
          <w:spacing w:val="3"/>
        </w:rPr>
        <w:t>làm xong mọi công </w:t>
      </w:r>
      <w:r>
        <w:rPr>
          <w:color w:val="231F20"/>
          <w:spacing w:val="4"/>
        </w:rPr>
        <w:t>việc, </w:t>
      </w:r>
      <w:r>
        <w:rPr>
          <w:color w:val="231F20"/>
          <w:spacing w:val="3"/>
        </w:rPr>
        <w:t>tín tuệ vững </w:t>
      </w:r>
      <w:r>
        <w:rPr>
          <w:color w:val="231F20"/>
          <w:spacing w:val="4"/>
        </w:rPr>
        <w:t>chắc, </w:t>
      </w:r>
      <w:r>
        <w:rPr>
          <w:color w:val="231F20"/>
          <w:spacing w:val="3"/>
        </w:rPr>
        <w:t>dũng </w:t>
      </w:r>
      <w:r>
        <w:rPr>
          <w:color w:val="231F20"/>
          <w:spacing w:val="4"/>
        </w:rPr>
        <w:t>mãnh, </w:t>
      </w:r>
      <w:r>
        <w:rPr>
          <w:color w:val="231F20"/>
          <w:spacing w:val="5"/>
        </w:rPr>
        <w:t>không   </w:t>
      </w:r>
      <w:r>
        <w:rPr>
          <w:color w:val="231F20"/>
          <w:spacing w:val="2"/>
        </w:rPr>
        <w:t>có sự </w:t>
      </w:r>
      <w:r>
        <w:rPr>
          <w:color w:val="231F20"/>
          <w:spacing w:val="3"/>
        </w:rPr>
        <w:t>khô héo hay </w:t>
      </w:r>
      <w:r>
        <w:rPr>
          <w:color w:val="231F20"/>
          <w:spacing w:val="4"/>
        </w:rPr>
        <w:t>ngừng nghỉ. </w:t>
      </w:r>
      <w:r>
        <w:rPr>
          <w:color w:val="231F20"/>
          <w:spacing w:val="2"/>
        </w:rPr>
        <w:t>Do </w:t>
      </w:r>
      <w:r>
        <w:rPr>
          <w:color w:val="231F20"/>
          <w:spacing w:val="4"/>
        </w:rPr>
        <w:t>nghiệp thiện </w:t>
      </w:r>
      <w:r>
        <w:rPr>
          <w:color w:val="231F20"/>
          <w:spacing w:val="3"/>
        </w:rPr>
        <w:t>này làm </w:t>
      </w:r>
      <w:r>
        <w:rPr>
          <w:color w:val="231F20"/>
          <w:spacing w:val="5"/>
        </w:rPr>
        <w:t>nhân </w:t>
      </w:r>
      <w:r>
        <w:rPr>
          <w:color w:val="231F20"/>
          <w:spacing w:val="4"/>
        </w:rPr>
        <w:t>giống nhau, </w:t>
      </w:r>
      <w:r>
        <w:rPr>
          <w:color w:val="231F20"/>
          <w:spacing w:val="3"/>
        </w:rPr>
        <w:t>nên hiện tại Đức Phật mới thọ nhận quả thù </w:t>
      </w:r>
      <w:r>
        <w:rPr>
          <w:color w:val="231F20"/>
          <w:spacing w:val="5"/>
        </w:rPr>
        <w:t>thắng </w:t>
      </w:r>
      <w:r>
        <w:rPr>
          <w:color w:val="231F20"/>
          <w:spacing w:val="4"/>
        </w:rPr>
        <w:t>giống </w:t>
      </w:r>
      <w:r>
        <w:rPr>
          <w:color w:val="231F20"/>
          <w:spacing w:val="3"/>
        </w:rPr>
        <w:t>nhau như thế, nên </w:t>
      </w:r>
      <w:r>
        <w:rPr>
          <w:color w:val="231F20"/>
          <w:spacing w:val="4"/>
        </w:rPr>
        <w:t>không </w:t>
      </w:r>
      <w:r>
        <w:rPr>
          <w:color w:val="231F20"/>
          <w:spacing w:val="2"/>
        </w:rPr>
        <w:t>có </w:t>
      </w:r>
      <w:r>
        <w:rPr>
          <w:color w:val="231F20"/>
          <w:spacing w:val="3"/>
        </w:rPr>
        <w:t>các việc tóc bạc,  </w:t>
      </w:r>
      <w:r>
        <w:rPr>
          <w:color w:val="231F20"/>
          <w:spacing w:val="2"/>
        </w:rPr>
        <w:t>da  </w:t>
      </w:r>
      <w:r>
        <w:rPr>
          <w:color w:val="231F20"/>
          <w:spacing w:val="5"/>
        </w:rPr>
        <w:t>nhăn </w:t>
      </w:r>
      <w:r>
        <w:rPr>
          <w:color w:val="231F20"/>
          <w:spacing w:val="3"/>
        </w:rPr>
        <w:t>nheo</w:t>
      </w:r>
      <w:r>
        <w:rPr>
          <w:color w:val="231F20"/>
          <w:spacing w:val="9"/>
        </w:rPr>
        <w:t> </w:t>
      </w:r>
      <w:r>
        <w:rPr>
          <w:color w:val="231F20"/>
        </w:rPr>
        <w:t>v.v...</w:t>
      </w:r>
    </w:p>
    <w:p>
      <w:pPr>
        <w:pStyle w:val="BodyText"/>
        <w:spacing w:line="273" w:lineRule="auto" w:before="107"/>
        <w:ind w:right="108"/>
      </w:pPr>
      <w:r>
        <w:rPr>
          <w:i/>
          <w:color w:val="231F20"/>
        </w:rPr>
        <w:t>Hỏi: </w:t>
      </w:r>
      <w:r>
        <w:rPr>
          <w:color w:val="231F20"/>
        </w:rPr>
        <w:t>Nếu nơi tất cả sát-na đều có tướng vô thường, thì sao không cùng tất cả lúc đều có tướng thi hài hiện ra?</w:t>
      </w:r>
    </w:p>
    <w:p>
      <w:pPr>
        <w:pStyle w:val="BodyText"/>
        <w:spacing w:line="273" w:lineRule="auto" w:before="112"/>
        <w:ind w:right="107"/>
      </w:pPr>
      <w:r>
        <w:rPr>
          <w:i/>
          <w:color w:val="231F20"/>
        </w:rPr>
        <w:t>Đáp:</w:t>
      </w:r>
      <w:r>
        <w:rPr>
          <w:i/>
          <w:color w:val="231F20"/>
          <w:spacing w:val="-12"/>
        </w:rPr>
        <w:t> </w:t>
      </w:r>
      <w:r>
        <w:rPr>
          <w:color w:val="231F20"/>
        </w:rPr>
        <w:t>Nếu</w:t>
      </w:r>
      <w:r>
        <w:rPr>
          <w:color w:val="231F20"/>
          <w:spacing w:val="-12"/>
        </w:rPr>
        <w:t> </w:t>
      </w:r>
      <w:r>
        <w:rPr>
          <w:color w:val="231F20"/>
        </w:rPr>
        <w:t>có</w:t>
      </w:r>
      <w:r>
        <w:rPr>
          <w:color w:val="231F20"/>
          <w:spacing w:val="-11"/>
        </w:rPr>
        <w:t> </w:t>
      </w:r>
      <w:r>
        <w:rPr>
          <w:color w:val="231F20"/>
        </w:rPr>
        <w:t>thân</w:t>
      </w:r>
      <w:r>
        <w:rPr>
          <w:color w:val="231F20"/>
          <w:spacing w:val="-12"/>
        </w:rPr>
        <w:t> </w:t>
      </w:r>
      <w:r>
        <w:rPr>
          <w:color w:val="231F20"/>
        </w:rPr>
        <w:t>căn</w:t>
      </w:r>
      <w:r>
        <w:rPr>
          <w:color w:val="231F20"/>
          <w:spacing w:val="-12"/>
        </w:rPr>
        <w:t> </w:t>
      </w:r>
      <w:r>
        <w:rPr>
          <w:color w:val="231F20"/>
        </w:rPr>
        <w:t>diệt,</w:t>
      </w:r>
      <w:r>
        <w:rPr>
          <w:color w:val="231F20"/>
          <w:spacing w:val="-11"/>
        </w:rPr>
        <w:t> </w:t>
      </w:r>
      <w:r>
        <w:rPr>
          <w:color w:val="231F20"/>
        </w:rPr>
        <w:t>có</w:t>
      </w:r>
      <w:r>
        <w:rPr>
          <w:color w:val="231F20"/>
          <w:spacing w:val="-12"/>
        </w:rPr>
        <w:t> </w:t>
      </w:r>
      <w:r>
        <w:rPr>
          <w:color w:val="231F20"/>
        </w:rPr>
        <w:t>thân</w:t>
      </w:r>
      <w:r>
        <w:rPr>
          <w:color w:val="231F20"/>
          <w:spacing w:val="-12"/>
        </w:rPr>
        <w:t> </w:t>
      </w:r>
      <w:r>
        <w:rPr>
          <w:color w:val="231F20"/>
        </w:rPr>
        <w:t>căn</w:t>
      </w:r>
      <w:r>
        <w:rPr>
          <w:color w:val="231F20"/>
          <w:spacing w:val="-11"/>
        </w:rPr>
        <w:t> </w:t>
      </w:r>
      <w:r>
        <w:rPr>
          <w:color w:val="231F20"/>
        </w:rPr>
        <w:t>sinh,</w:t>
      </w:r>
      <w:r>
        <w:rPr>
          <w:color w:val="231F20"/>
          <w:spacing w:val="-12"/>
        </w:rPr>
        <w:t> </w:t>
      </w:r>
      <w:r>
        <w:rPr>
          <w:color w:val="231F20"/>
        </w:rPr>
        <w:t>thì</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tướng thi hài hiện. Nếu có thân căn diệt, không có thân căn sinh, thì có tướng thi hài hiện ra.</w:t>
      </w:r>
    </w:p>
    <w:p>
      <w:pPr>
        <w:pStyle w:val="BodyText"/>
        <w:spacing w:line="273" w:lineRule="auto" w:before="110"/>
        <w:ind w:right="107"/>
      </w:pPr>
      <w:r>
        <w:rPr>
          <w:color w:val="231F20"/>
        </w:rPr>
        <w:t>Lại nữa, nếu có tâm, thân diệt, có tâm, thân sinh, thì không có tướng</w:t>
      </w:r>
      <w:r>
        <w:rPr>
          <w:color w:val="231F20"/>
          <w:spacing w:val="-12"/>
        </w:rPr>
        <w:t> </w:t>
      </w:r>
      <w:r>
        <w:rPr>
          <w:color w:val="231F20"/>
        </w:rPr>
        <w:t>thi</w:t>
      </w:r>
      <w:r>
        <w:rPr>
          <w:color w:val="231F20"/>
          <w:spacing w:val="-11"/>
        </w:rPr>
        <w:t> </w:t>
      </w:r>
      <w:r>
        <w:rPr>
          <w:color w:val="231F20"/>
        </w:rPr>
        <w:t>hài</w:t>
      </w:r>
      <w:r>
        <w:rPr>
          <w:color w:val="231F20"/>
          <w:spacing w:val="-12"/>
        </w:rPr>
        <w:t> </w:t>
      </w:r>
      <w:r>
        <w:rPr>
          <w:color w:val="231F20"/>
        </w:rPr>
        <w:t>hiện.</w:t>
      </w:r>
      <w:r>
        <w:rPr>
          <w:color w:val="231F20"/>
          <w:spacing w:val="-11"/>
        </w:rPr>
        <w:t> </w:t>
      </w:r>
      <w:r>
        <w:rPr>
          <w:color w:val="231F20"/>
        </w:rPr>
        <w:t>Nếu</w:t>
      </w:r>
      <w:r>
        <w:rPr>
          <w:color w:val="231F20"/>
          <w:spacing w:val="-12"/>
        </w:rPr>
        <w:t> </w:t>
      </w:r>
      <w:r>
        <w:rPr>
          <w:color w:val="231F20"/>
        </w:rPr>
        <w:t>có</w:t>
      </w:r>
      <w:r>
        <w:rPr>
          <w:color w:val="231F20"/>
          <w:spacing w:val="-11"/>
        </w:rPr>
        <w:t> </w:t>
      </w:r>
      <w:r>
        <w:rPr>
          <w:color w:val="231F20"/>
        </w:rPr>
        <w:t>tâm,</w:t>
      </w:r>
      <w:r>
        <w:rPr>
          <w:color w:val="231F20"/>
          <w:spacing w:val="-11"/>
        </w:rPr>
        <w:t> </w:t>
      </w:r>
      <w:r>
        <w:rPr>
          <w:color w:val="231F20"/>
        </w:rPr>
        <w:t>thân</w:t>
      </w:r>
      <w:r>
        <w:rPr>
          <w:color w:val="231F20"/>
          <w:spacing w:val="-12"/>
        </w:rPr>
        <w:t> </w:t>
      </w:r>
      <w:r>
        <w:rPr>
          <w:color w:val="231F20"/>
        </w:rPr>
        <w:t>diệt,</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tâm,</w:t>
      </w:r>
      <w:r>
        <w:rPr>
          <w:color w:val="231F20"/>
          <w:spacing w:val="-11"/>
        </w:rPr>
        <w:t> </w:t>
      </w:r>
      <w:r>
        <w:rPr>
          <w:color w:val="231F20"/>
        </w:rPr>
        <w:t>thân</w:t>
      </w:r>
      <w:r>
        <w:rPr>
          <w:color w:val="231F20"/>
          <w:spacing w:val="-12"/>
        </w:rPr>
        <w:t> </w:t>
      </w:r>
      <w:r>
        <w:rPr>
          <w:color w:val="231F20"/>
        </w:rPr>
        <w:t>sinh,</w:t>
      </w:r>
      <w:r>
        <w:rPr>
          <w:color w:val="231F20"/>
          <w:spacing w:val="-11"/>
        </w:rPr>
        <w:t> </w:t>
      </w:r>
      <w:r>
        <w:rPr>
          <w:color w:val="231F20"/>
        </w:rPr>
        <w:t>thì có tướng thi hài hiện ra.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Lại nữa, nếu thân của số hữu tình diệt, thân của số hữu tình sinh, thì không có tướng thi hài hiện. Nếu thân của số hữu tình diệt, thân của số vô tình sinh, thì có tướng thi hài hiện ra.</w:t>
      </w:r>
    </w:p>
    <w:p>
      <w:pPr>
        <w:pStyle w:val="BodyText"/>
        <w:spacing w:line="278" w:lineRule="auto" w:before="116"/>
        <w:ind w:left="110" w:right="390"/>
      </w:pPr>
      <w:r>
        <w:rPr>
          <w:color w:val="231F20"/>
        </w:rPr>
        <w:t>Lại nữa, nếu thân có chấp thọ diệt, thân có chấp thọ sinh, thì không có tướng thi hài hiện. Nếu thân có chấp thọ diệt, thân không chấp thọ sinh, thì có tướng thi hài hiện ra.</w:t>
      </w:r>
    </w:p>
    <w:p>
      <w:pPr>
        <w:pStyle w:val="BodyText"/>
        <w:spacing w:line="278" w:lineRule="auto" w:before="117"/>
        <w:ind w:left="110" w:right="390"/>
      </w:pPr>
      <w:r>
        <w:rPr>
          <w:color w:val="231F20"/>
        </w:rPr>
        <w:t>Lại nữa, do sức tăng thượng nơi nghiệp của các hữu tình, nên sau khi chết, có tướng thi hài hiện ra. Nghĩa là các hữu tình cần   thọ dụng những chi phần như da, thịt, gân, xương, tóc, lông, </w:t>
      </w:r>
      <w:r>
        <w:rPr>
          <w:color w:val="231F20"/>
          <w:spacing w:val="-4"/>
        </w:rPr>
        <w:t>móng</w:t>
      </w:r>
      <w:r>
        <w:rPr>
          <w:color w:val="231F20"/>
          <w:spacing w:val="57"/>
        </w:rPr>
        <w:t> </w:t>
      </w:r>
      <w:r>
        <w:rPr>
          <w:color w:val="231F20"/>
          <w:spacing w:val="-5"/>
        </w:rPr>
        <w:t>tay, </w:t>
      </w:r>
      <w:r>
        <w:rPr>
          <w:color w:val="231F20"/>
        </w:rPr>
        <w:t>răng, móng chân, xương ống chân </w:t>
      </w:r>
      <w:r>
        <w:rPr>
          <w:color w:val="231F20"/>
          <w:spacing w:val="-6"/>
        </w:rPr>
        <w:t>v.v... </w:t>
      </w:r>
      <w:r>
        <w:rPr>
          <w:color w:val="231F20"/>
        </w:rPr>
        <w:t>Do sức tăng thượng nơi nghiệp</w:t>
      </w:r>
      <w:r>
        <w:rPr>
          <w:color w:val="231F20"/>
          <w:spacing w:val="-6"/>
        </w:rPr>
        <w:t> </w:t>
      </w:r>
      <w:r>
        <w:rPr>
          <w:color w:val="231F20"/>
        </w:rPr>
        <w:t>của</w:t>
      </w:r>
      <w:r>
        <w:rPr>
          <w:color w:val="231F20"/>
          <w:spacing w:val="-5"/>
        </w:rPr>
        <w:t> </w:t>
      </w:r>
      <w:r>
        <w:rPr>
          <w:color w:val="231F20"/>
        </w:rPr>
        <w:t>các</w:t>
      </w:r>
      <w:r>
        <w:rPr>
          <w:color w:val="231F20"/>
          <w:spacing w:val="-5"/>
        </w:rPr>
        <w:t> </w:t>
      </w:r>
      <w:r>
        <w:rPr>
          <w:color w:val="231F20"/>
        </w:rPr>
        <w:t>hữu</w:t>
      </w:r>
      <w:r>
        <w:rPr>
          <w:color w:val="231F20"/>
          <w:spacing w:val="-5"/>
        </w:rPr>
        <w:t> </w:t>
      </w:r>
      <w:r>
        <w:rPr>
          <w:color w:val="231F20"/>
        </w:rPr>
        <w:t>tình,</w:t>
      </w:r>
      <w:r>
        <w:rPr>
          <w:color w:val="231F20"/>
          <w:spacing w:val="-6"/>
        </w:rPr>
        <w:t> </w:t>
      </w:r>
      <w:r>
        <w:rPr>
          <w:color w:val="231F20"/>
        </w:rPr>
        <w:t>nên</w:t>
      </w:r>
      <w:r>
        <w:rPr>
          <w:color w:val="231F20"/>
          <w:spacing w:val="-5"/>
        </w:rPr>
        <w:t> </w:t>
      </w:r>
      <w:r>
        <w:rPr>
          <w:color w:val="231F20"/>
        </w:rPr>
        <w:t>lúc</w:t>
      </w:r>
      <w:r>
        <w:rPr>
          <w:color w:val="231F20"/>
          <w:spacing w:val="-5"/>
        </w:rPr>
        <w:t> </w:t>
      </w:r>
      <w:r>
        <w:rPr>
          <w:color w:val="231F20"/>
        </w:rPr>
        <w:t>còn</w:t>
      </w:r>
      <w:r>
        <w:rPr>
          <w:color w:val="231F20"/>
          <w:spacing w:val="-5"/>
        </w:rPr>
        <w:t> </w:t>
      </w:r>
      <w:r>
        <w:rPr>
          <w:color w:val="231F20"/>
        </w:rPr>
        <w:t>sống</w:t>
      </w:r>
      <w:r>
        <w:rPr>
          <w:color w:val="231F20"/>
          <w:spacing w:val="-5"/>
        </w:rPr>
        <w:t> </w:t>
      </w:r>
      <w:r>
        <w:rPr>
          <w:color w:val="231F20"/>
        </w:rPr>
        <w:t>chưa</w:t>
      </w:r>
      <w:r>
        <w:rPr>
          <w:color w:val="231F20"/>
          <w:spacing w:val="-6"/>
        </w:rPr>
        <w:t> </w:t>
      </w:r>
      <w:r>
        <w:rPr>
          <w:color w:val="231F20"/>
        </w:rPr>
        <w:t>có</w:t>
      </w:r>
      <w:r>
        <w:rPr>
          <w:color w:val="231F20"/>
          <w:spacing w:val="-5"/>
        </w:rPr>
        <w:t> </w:t>
      </w:r>
      <w:r>
        <w:rPr>
          <w:color w:val="231F20"/>
        </w:rPr>
        <w:t>tướng</w:t>
      </w:r>
      <w:r>
        <w:rPr>
          <w:color w:val="231F20"/>
          <w:spacing w:val="-5"/>
        </w:rPr>
        <w:t> </w:t>
      </w:r>
      <w:r>
        <w:rPr>
          <w:color w:val="231F20"/>
        </w:rPr>
        <w:t>thi</w:t>
      </w:r>
      <w:r>
        <w:rPr>
          <w:color w:val="231F20"/>
          <w:spacing w:val="-5"/>
        </w:rPr>
        <w:t> </w:t>
      </w:r>
      <w:r>
        <w:rPr>
          <w:color w:val="231F20"/>
        </w:rPr>
        <w:t>hài</w:t>
      </w:r>
      <w:r>
        <w:rPr>
          <w:color w:val="231F20"/>
          <w:spacing w:val="-5"/>
        </w:rPr>
        <w:t> </w:t>
      </w:r>
      <w:r>
        <w:rPr>
          <w:color w:val="231F20"/>
        </w:rPr>
        <w:t>hiện ra. Nghĩa là trong một ngày một đêm, tổng cộng có đến sáu mươi bốn ức chín vạn chín ngàn chín trăm tám mươi sát-na nơi năm uẩn sinh, diệt. Nếu trong mỗi mỗi sát-na đều có tướng thi hài xuất hiện, thì một thi hài của hữu tình, cả đại địa sẽ không có nơi để tiếp nhận. Đã</w:t>
      </w:r>
      <w:r>
        <w:rPr>
          <w:color w:val="231F20"/>
          <w:spacing w:val="-7"/>
        </w:rPr>
        <w:t> </w:t>
      </w:r>
      <w:r>
        <w:rPr>
          <w:color w:val="231F20"/>
        </w:rPr>
        <w:t>không</w:t>
      </w:r>
      <w:r>
        <w:rPr>
          <w:color w:val="231F20"/>
          <w:spacing w:val="-8"/>
        </w:rPr>
        <w:t> </w:t>
      </w:r>
      <w:r>
        <w:rPr>
          <w:color w:val="231F20"/>
        </w:rPr>
        <w:t>thể</w:t>
      </w:r>
      <w:r>
        <w:rPr>
          <w:color w:val="231F20"/>
          <w:spacing w:val="-7"/>
        </w:rPr>
        <w:t> </w:t>
      </w:r>
      <w:r>
        <w:rPr>
          <w:color w:val="231F20"/>
        </w:rPr>
        <w:t>chôn</w:t>
      </w:r>
      <w:r>
        <w:rPr>
          <w:color w:val="231F20"/>
          <w:spacing w:val="-7"/>
        </w:rPr>
        <w:t> </w:t>
      </w:r>
      <w:r>
        <w:rPr>
          <w:color w:val="231F20"/>
        </w:rPr>
        <w:t>cất</w:t>
      </w:r>
      <w:r>
        <w:rPr>
          <w:color w:val="231F20"/>
          <w:spacing w:val="-7"/>
        </w:rPr>
        <w:t> </w:t>
      </w:r>
      <w:r>
        <w:rPr>
          <w:color w:val="231F20"/>
        </w:rPr>
        <w:t>thì</w:t>
      </w:r>
      <w:r>
        <w:rPr>
          <w:color w:val="231F20"/>
          <w:spacing w:val="-7"/>
        </w:rPr>
        <w:t> </w:t>
      </w:r>
      <w:r>
        <w:rPr>
          <w:color w:val="231F20"/>
        </w:rPr>
        <w:t>rất</w:t>
      </w:r>
      <w:r>
        <w:rPr>
          <w:color w:val="231F20"/>
          <w:spacing w:val="-7"/>
        </w:rPr>
        <w:t> </w:t>
      </w:r>
      <w:r>
        <w:rPr>
          <w:color w:val="231F20"/>
        </w:rPr>
        <w:t>đáng</w:t>
      </w:r>
      <w:r>
        <w:rPr>
          <w:color w:val="231F20"/>
          <w:spacing w:val="-7"/>
        </w:rPr>
        <w:t> </w:t>
      </w:r>
      <w:r>
        <w:rPr>
          <w:color w:val="231F20"/>
        </w:rPr>
        <w:t>ghê</w:t>
      </w:r>
      <w:r>
        <w:rPr>
          <w:color w:val="231F20"/>
          <w:spacing w:val="-7"/>
        </w:rPr>
        <w:t> </w:t>
      </w:r>
      <w:r>
        <w:rPr>
          <w:color w:val="231F20"/>
        </w:rPr>
        <w:t>tởm</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loài</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spacing w:val="-3"/>
        </w:rPr>
        <w:t>cũng </w:t>
      </w:r>
      <w:r>
        <w:rPr>
          <w:color w:val="231F20"/>
        </w:rPr>
        <w:t>không biết trốn tránh ở phương nào. Do sức tăng thượng nơi nghiệp của hữu tình, nên lúc còn sống chưa có tướng thi hài hiện</w:t>
      </w:r>
      <w:r>
        <w:rPr>
          <w:color w:val="231F20"/>
          <w:spacing w:val="-3"/>
        </w:rPr>
        <w:t> </w:t>
      </w:r>
      <w:r>
        <w:rPr>
          <w:color w:val="231F20"/>
        </w:rPr>
        <w:t>ra.</w:t>
      </w:r>
    </w:p>
    <w:p>
      <w:pPr>
        <w:pStyle w:val="BodyText"/>
        <w:spacing w:line="278" w:lineRule="auto" w:before="109"/>
        <w:ind w:left="110" w:right="391"/>
      </w:pPr>
      <w:r>
        <w:rPr>
          <w:i/>
          <w:color w:val="231F20"/>
        </w:rPr>
        <w:t>Hỏi: </w:t>
      </w:r>
      <w:r>
        <w:rPr>
          <w:color w:val="231F20"/>
        </w:rPr>
        <w:t>Hữu tình hóa sinh, sau khi chết vì sao không có tướng thi hài hiện ra?</w:t>
      </w:r>
    </w:p>
    <w:p>
      <w:pPr>
        <w:pStyle w:val="BodyText"/>
        <w:spacing w:line="278" w:lineRule="auto" w:before="118"/>
        <w:ind w:left="110" w:right="390"/>
      </w:pPr>
      <w:r>
        <w:rPr>
          <w:i/>
          <w:color w:val="231F20"/>
        </w:rPr>
        <w:t>Đáp: </w:t>
      </w:r>
      <w:r>
        <w:rPr>
          <w:color w:val="231F20"/>
        </w:rPr>
        <w:t>Do sự thọ sinh của hữu tình đó và khi chết các phần của thân căn đều được xả bỏ tức khắc, như người lặn trong nước, tạm thời trồi lên, tạm thời lặn xuống, đều không thể biết được người đó lặn đến chỗ nào và trồi lên nơi nào. Vì thế hữu tình hóa sinh sau khi chết, không có tướng thi hài hiện ra.</w:t>
      </w:r>
    </w:p>
    <w:p>
      <w:pPr>
        <w:pStyle w:val="BodyText"/>
        <w:spacing w:line="278" w:lineRule="auto" w:before="115"/>
        <w:ind w:left="110" w:right="390"/>
      </w:pPr>
      <w:r>
        <w:rPr>
          <w:color w:val="231F20"/>
        </w:rPr>
        <w:t>Lại</w:t>
      </w:r>
      <w:r>
        <w:rPr>
          <w:color w:val="231F20"/>
          <w:spacing w:val="-11"/>
        </w:rPr>
        <w:t> </w:t>
      </w:r>
      <w:r>
        <w:rPr>
          <w:color w:val="231F20"/>
        </w:rPr>
        <w:t>nữa,</w:t>
      </w:r>
      <w:r>
        <w:rPr>
          <w:color w:val="231F20"/>
          <w:spacing w:val="-10"/>
        </w:rPr>
        <w:t> </w:t>
      </w:r>
      <w:r>
        <w:rPr>
          <w:color w:val="231F20"/>
        </w:rPr>
        <w:t>thân</w:t>
      </w:r>
      <w:r>
        <w:rPr>
          <w:color w:val="231F20"/>
          <w:spacing w:val="-9"/>
        </w:rPr>
        <w:t> </w:t>
      </w:r>
      <w:r>
        <w:rPr>
          <w:color w:val="231F20"/>
        </w:rPr>
        <w:t>của</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hóa</w:t>
      </w:r>
      <w:r>
        <w:rPr>
          <w:color w:val="231F20"/>
          <w:spacing w:val="-10"/>
        </w:rPr>
        <w:t> </w:t>
      </w:r>
      <w:r>
        <w:rPr>
          <w:color w:val="231F20"/>
        </w:rPr>
        <w:t>sinh</w:t>
      </w:r>
      <w:r>
        <w:rPr>
          <w:color w:val="231F20"/>
          <w:spacing w:val="-10"/>
        </w:rPr>
        <w:t> </w:t>
      </w:r>
      <w:r>
        <w:rPr>
          <w:color w:val="231F20"/>
        </w:rPr>
        <w:t>rất</w:t>
      </w:r>
      <w:r>
        <w:rPr>
          <w:color w:val="231F20"/>
          <w:spacing w:val="-10"/>
        </w:rPr>
        <w:t> </w:t>
      </w:r>
      <w:r>
        <w:rPr>
          <w:color w:val="231F20"/>
        </w:rPr>
        <w:t>nhẹ</w:t>
      </w:r>
      <w:r>
        <w:rPr>
          <w:color w:val="231F20"/>
          <w:spacing w:val="-11"/>
        </w:rPr>
        <w:t> </w:t>
      </w:r>
      <w:r>
        <w:rPr>
          <w:color w:val="231F20"/>
        </w:rPr>
        <w:t>và</w:t>
      </w:r>
      <w:r>
        <w:rPr>
          <w:color w:val="231F20"/>
          <w:spacing w:val="-10"/>
        </w:rPr>
        <w:t> </w:t>
      </w:r>
      <w:r>
        <w:rPr>
          <w:color w:val="231F20"/>
        </w:rPr>
        <w:t>tốt</w:t>
      </w:r>
      <w:r>
        <w:rPr>
          <w:color w:val="231F20"/>
          <w:spacing w:val="-10"/>
        </w:rPr>
        <w:t> </w:t>
      </w:r>
      <w:r>
        <w:rPr>
          <w:color w:val="231F20"/>
        </w:rPr>
        <w:t>đẹp,</w:t>
      </w:r>
      <w:r>
        <w:rPr>
          <w:color w:val="231F20"/>
          <w:spacing w:val="-10"/>
        </w:rPr>
        <w:t> </w:t>
      </w:r>
      <w:r>
        <w:rPr>
          <w:color w:val="231F20"/>
        </w:rPr>
        <w:t>cũng</w:t>
      </w:r>
      <w:r>
        <w:rPr>
          <w:color w:val="231F20"/>
          <w:spacing w:val="-10"/>
        </w:rPr>
        <w:t> </w:t>
      </w:r>
      <w:r>
        <w:rPr>
          <w:color w:val="231F20"/>
        </w:rPr>
        <w:t>như ánh</w:t>
      </w:r>
      <w:r>
        <w:rPr>
          <w:color w:val="231F20"/>
          <w:spacing w:val="-7"/>
        </w:rPr>
        <w:t> </w:t>
      </w:r>
      <w:r>
        <w:rPr>
          <w:color w:val="231F20"/>
        </w:rPr>
        <w:t>lửa</w:t>
      </w:r>
      <w:r>
        <w:rPr>
          <w:color w:val="231F20"/>
          <w:spacing w:val="-6"/>
        </w:rPr>
        <w:t> </w:t>
      </w:r>
      <w:r>
        <w:rPr>
          <w:color w:val="231F20"/>
        </w:rPr>
        <w:t>lóe</w:t>
      </w:r>
      <w:r>
        <w:rPr>
          <w:color w:val="231F20"/>
          <w:spacing w:val="-6"/>
        </w:rPr>
        <w:t> </w:t>
      </w:r>
      <w:r>
        <w:rPr>
          <w:color w:val="231F20"/>
        </w:rPr>
        <w:t>lên,</w:t>
      </w:r>
      <w:r>
        <w:rPr>
          <w:color w:val="231F20"/>
          <w:spacing w:val="-7"/>
        </w:rPr>
        <w:t> </w:t>
      </w:r>
      <w:r>
        <w:rPr>
          <w:color w:val="231F20"/>
        </w:rPr>
        <w:t>mây</w:t>
      </w:r>
      <w:r>
        <w:rPr>
          <w:color w:val="231F20"/>
          <w:spacing w:val="-6"/>
        </w:rPr>
        <w:t> </w:t>
      </w:r>
      <w:r>
        <w:rPr>
          <w:color w:val="231F20"/>
          <w:spacing w:val="-5"/>
        </w:rPr>
        <w:t>bay,</w:t>
      </w:r>
      <w:r>
        <w:rPr>
          <w:color w:val="231F20"/>
          <w:spacing w:val="-6"/>
        </w:rPr>
        <w:t> </w:t>
      </w:r>
      <w:r>
        <w:rPr>
          <w:color w:val="231F20"/>
        </w:rPr>
        <w:t>sương</w:t>
      </w:r>
      <w:r>
        <w:rPr>
          <w:color w:val="231F20"/>
          <w:spacing w:val="-7"/>
        </w:rPr>
        <w:t> </w:t>
      </w:r>
      <w:r>
        <w:rPr>
          <w:color w:val="231F20"/>
        </w:rPr>
        <w:t>mù,</w:t>
      </w:r>
      <w:r>
        <w:rPr>
          <w:color w:val="231F20"/>
          <w:spacing w:val="-7"/>
        </w:rPr>
        <w:t> </w:t>
      </w:r>
      <w:r>
        <w:rPr>
          <w:color w:val="231F20"/>
        </w:rPr>
        <w:t>ánh</w:t>
      </w:r>
      <w:r>
        <w:rPr>
          <w:color w:val="231F20"/>
          <w:spacing w:val="-6"/>
        </w:rPr>
        <w:t> </w:t>
      </w:r>
      <w:r>
        <w:rPr>
          <w:color w:val="231F20"/>
        </w:rPr>
        <w:t>sáng</w:t>
      </w:r>
      <w:r>
        <w:rPr>
          <w:color w:val="231F20"/>
          <w:spacing w:val="-6"/>
        </w:rPr>
        <w:t> </w:t>
      </w:r>
      <w:r>
        <w:rPr>
          <w:color w:val="231F20"/>
        </w:rPr>
        <w:t>của</w:t>
      </w:r>
      <w:r>
        <w:rPr>
          <w:color w:val="231F20"/>
          <w:spacing w:val="-6"/>
        </w:rPr>
        <w:t> </w:t>
      </w:r>
      <w:r>
        <w:rPr>
          <w:color w:val="231F20"/>
        </w:rPr>
        <w:t>tia</w:t>
      </w:r>
      <w:r>
        <w:rPr>
          <w:color w:val="231F20"/>
          <w:spacing w:val="-7"/>
        </w:rPr>
        <w:t> </w:t>
      </w:r>
      <w:r>
        <w:rPr>
          <w:color w:val="231F20"/>
        </w:rPr>
        <w:t>chớp,</w:t>
      </w:r>
      <w:r>
        <w:rPr>
          <w:color w:val="231F20"/>
          <w:spacing w:val="-6"/>
        </w:rPr>
        <w:t> </w:t>
      </w:r>
      <w:r>
        <w:rPr>
          <w:color w:val="231F20"/>
        </w:rPr>
        <w:t>vì</w:t>
      </w:r>
      <w:r>
        <w:rPr>
          <w:color w:val="231F20"/>
          <w:spacing w:val="-6"/>
        </w:rPr>
        <w:t> </w:t>
      </w:r>
      <w:r>
        <w:rPr>
          <w:color w:val="231F20"/>
        </w:rPr>
        <w:t>đã</w:t>
      </w:r>
      <w:r>
        <w:rPr>
          <w:color w:val="231F20"/>
          <w:spacing w:val="-6"/>
        </w:rPr>
        <w:t> </w:t>
      </w:r>
      <w:r>
        <w:rPr>
          <w:color w:val="231F20"/>
        </w:rPr>
        <w:t>diệt rồi thì không còn gì khác, thế nên không có thi hài hiện</w:t>
      </w:r>
      <w:r>
        <w:rPr>
          <w:color w:val="231F20"/>
          <w:spacing w:val="-1"/>
        </w:rPr>
        <w:t> </w:t>
      </w:r>
      <w:r>
        <w:rPr>
          <w:color w:val="231F20"/>
        </w:rPr>
        <w:t>ra.</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 nữa, người có đại chủng nhiều, sau khi chết có tướng thi hài. Vì sắc tạo của người đó nhiều, nên không có tướng thi hài.</w:t>
      </w:r>
    </w:p>
    <w:p>
      <w:pPr>
        <w:pStyle w:val="BodyText"/>
        <w:spacing w:before="113"/>
        <w:ind w:left="960" w:firstLine="0"/>
      </w:pPr>
      <w:r>
        <w:rPr>
          <w:color w:val="231F20"/>
        </w:rPr>
        <w:t>Lại nữa, người có phi căn nhiều, sau khi chết có tướng thi hài.</w:t>
      </w:r>
    </w:p>
    <w:p>
      <w:pPr>
        <w:pStyle w:val="BodyText"/>
        <w:spacing w:before="40"/>
        <w:ind w:firstLine="0"/>
      </w:pPr>
      <w:r>
        <w:rPr>
          <w:color w:val="231F20"/>
        </w:rPr>
        <w:t>Vì pháp căn của người kia nhiều, nên không có tướng thi hài.</w:t>
      </w:r>
    </w:p>
    <w:p>
      <w:pPr>
        <w:pStyle w:val="BodyText"/>
        <w:spacing w:line="271" w:lineRule="auto" w:before="152"/>
        <w:ind w:right="108"/>
      </w:pPr>
      <w:r>
        <w:rPr>
          <w:color w:val="231F20"/>
        </w:rPr>
        <w:t>Lại nữa, vì pháp có thể xả bỏ như lông, tóc, móng tay v.v... nhiều, nên khi chết có tướng thi hài. Hữu tình hóa sinh, pháp có thể xả bỏ ít, nên không có tướng thi hài.</w:t>
      </w:r>
    </w:p>
    <w:p>
      <w:pPr>
        <w:pStyle w:val="BodyText"/>
        <w:spacing w:line="271" w:lineRule="auto"/>
        <w:ind w:right="103"/>
      </w:pPr>
      <w:r>
        <w:rPr>
          <w:color w:val="231F20"/>
        </w:rPr>
        <w:t>Lại nữa, người nhận tinh huyết để thành thân, khi chết có tướng thi hài. Hữu tình hóa sinh thì không như vậy, nên không có tướng thi hài.</w:t>
      </w:r>
    </w:p>
    <w:p>
      <w:pPr>
        <w:pStyle w:val="BodyText"/>
        <w:spacing w:line="271" w:lineRule="auto"/>
        <w:ind w:right="108"/>
      </w:pPr>
      <w:r>
        <w:rPr>
          <w:i/>
          <w:color w:val="231F20"/>
        </w:rPr>
        <w:t>Hỏi: </w:t>
      </w:r>
      <w:r>
        <w:rPr>
          <w:color w:val="231F20"/>
        </w:rPr>
        <w:t>Các pháp hữu vi lúc sinh, vì Thể là pháp sinh nên sinh, hay là cùng hợp với tướng sinh nên sinh? Nêu ra như thế thì có lỗi gì không? Nếu thể là pháp sinh nên sinh, thì tướng sinh tức nên vô dụng. Nếu vì kết hợp với tướng sinh nên sinh, thì tướng sinh của pháp vô vi kết hợp nên cũng có thể sinh?</w:t>
      </w:r>
    </w:p>
    <w:p>
      <w:pPr>
        <w:pStyle w:val="BodyText"/>
        <w:ind w:left="960" w:firstLine="0"/>
      </w:pPr>
      <w:r>
        <w:rPr>
          <w:i/>
          <w:color w:val="231F20"/>
        </w:rPr>
        <w:t>Đáp: </w:t>
      </w:r>
      <w:r>
        <w:rPr>
          <w:color w:val="231F20"/>
        </w:rPr>
        <w:t>Nên nói thế này: Vì Thể là pháp sinh nên sinh.</w:t>
      </w:r>
    </w:p>
    <w:p>
      <w:pPr>
        <w:pStyle w:val="BodyText"/>
        <w:spacing w:before="152"/>
        <w:ind w:left="960" w:firstLine="0"/>
      </w:pPr>
      <w:r>
        <w:rPr>
          <w:i/>
          <w:color w:val="231F20"/>
        </w:rPr>
        <w:t>Hỏi: </w:t>
      </w:r>
      <w:r>
        <w:rPr>
          <w:color w:val="231F20"/>
        </w:rPr>
        <w:t>Nếu như vậy thì tướng sinh tức nên vô dụng chăng?</w:t>
      </w:r>
    </w:p>
    <w:p>
      <w:pPr>
        <w:pStyle w:val="BodyText"/>
        <w:spacing w:line="271" w:lineRule="auto" w:before="153"/>
        <w:ind w:right="107"/>
      </w:pPr>
      <w:r>
        <w:rPr>
          <w:i/>
          <w:color w:val="231F20"/>
        </w:rPr>
        <w:t>Đáp:</w:t>
      </w:r>
      <w:r>
        <w:rPr>
          <w:i/>
          <w:color w:val="231F20"/>
          <w:spacing w:val="-13"/>
        </w:rPr>
        <w:t> </w:t>
      </w:r>
      <w:r>
        <w:rPr>
          <w:color w:val="231F20"/>
          <w:spacing w:val="-4"/>
        </w:rPr>
        <w:t>Tuy</w:t>
      </w:r>
      <w:r>
        <w:rPr>
          <w:color w:val="231F20"/>
          <w:spacing w:val="-13"/>
        </w:rPr>
        <w:t> </w:t>
      </w:r>
      <w:r>
        <w:rPr>
          <w:color w:val="231F20"/>
        </w:rPr>
        <w:t>Thể</w:t>
      </w:r>
      <w:r>
        <w:rPr>
          <w:color w:val="231F20"/>
          <w:spacing w:val="-7"/>
        </w:rPr>
        <w:t> </w:t>
      </w:r>
      <w:r>
        <w:rPr>
          <w:color w:val="231F20"/>
        </w:rPr>
        <w:t>là</w:t>
      </w:r>
      <w:r>
        <w:rPr>
          <w:color w:val="231F20"/>
          <w:spacing w:val="-8"/>
        </w:rPr>
        <w:t> </w:t>
      </w:r>
      <w:r>
        <w:rPr>
          <w:color w:val="231F20"/>
        </w:rPr>
        <w:t>pháp</w:t>
      </w:r>
      <w:r>
        <w:rPr>
          <w:color w:val="231F20"/>
          <w:spacing w:val="-9"/>
        </w:rPr>
        <w:t> </w:t>
      </w:r>
      <w:r>
        <w:rPr>
          <w:color w:val="231F20"/>
        </w:rPr>
        <w:t>sinh,</w:t>
      </w:r>
      <w:r>
        <w:rPr>
          <w:color w:val="231F20"/>
          <w:spacing w:val="-8"/>
        </w:rPr>
        <w:t> </w:t>
      </w:r>
      <w:r>
        <w:rPr>
          <w:color w:val="231F20"/>
        </w:rPr>
        <w:t>nhưng</w:t>
      </w:r>
      <w:r>
        <w:rPr>
          <w:color w:val="231F20"/>
          <w:spacing w:val="-9"/>
        </w:rPr>
        <w:t> </w:t>
      </w:r>
      <w:r>
        <w:rPr>
          <w:color w:val="231F20"/>
        </w:rPr>
        <w:t>nếu</w:t>
      </w:r>
      <w:r>
        <w:rPr>
          <w:color w:val="231F20"/>
          <w:spacing w:val="-9"/>
        </w:rPr>
        <w:t> </w:t>
      </w:r>
      <w:r>
        <w:rPr>
          <w:color w:val="231F20"/>
        </w:rPr>
        <w:t>không</w:t>
      </w:r>
      <w:r>
        <w:rPr>
          <w:color w:val="231F20"/>
          <w:spacing w:val="-7"/>
        </w:rPr>
        <w:t> </w:t>
      </w:r>
      <w:r>
        <w:rPr>
          <w:color w:val="231F20"/>
        </w:rPr>
        <w:t>có</w:t>
      </w:r>
      <w:r>
        <w:rPr>
          <w:color w:val="231F20"/>
          <w:spacing w:val="-8"/>
        </w:rPr>
        <w:t> </w:t>
      </w:r>
      <w:r>
        <w:rPr>
          <w:color w:val="231F20"/>
        </w:rPr>
        <w:t>tướng</w:t>
      </w:r>
      <w:r>
        <w:rPr>
          <w:color w:val="231F20"/>
          <w:spacing w:val="-8"/>
        </w:rPr>
        <w:t> </w:t>
      </w:r>
      <w:r>
        <w:rPr>
          <w:color w:val="231F20"/>
        </w:rPr>
        <w:t>sinh</w:t>
      </w:r>
      <w:r>
        <w:rPr>
          <w:color w:val="231F20"/>
          <w:spacing w:val="-8"/>
        </w:rPr>
        <w:t> </w:t>
      </w:r>
      <w:r>
        <w:rPr>
          <w:color w:val="231F20"/>
        </w:rPr>
        <w:t>kết hợp</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sinh,</w:t>
      </w:r>
      <w:r>
        <w:rPr>
          <w:color w:val="231F20"/>
          <w:spacing w:val="-5"/>
        </w:rPr>
        <w:t> </w:t>
      </w:r>
      <w:r>
        <w:rPr>
          <w:color w:val="231F20"/>
        </w:rPr>
        <w:t>nên</w:t>
      </w:r>
      <w:r>
        <w:rPr>
          <w:color w:val="231F20"/>
          <w:spacing w:val="-6"/>
        </w:rPr>
        <w:t> </w:t>
      </w:r>
      <w:r>
        <w:rPr>
          <w:color w:val="231F20"/>
        </w:rPr>
        <w:t>lúc</w:t>
      </w:r>
      <w:r>
        <w:rPr>
          <w:color w:val="231F20"/>
          <w:spacing w:val="-6"/>
        </w:rPr>
        <w:t> </w:t>
      </w:r>
      <w:r>
        <w:rPr>
          <w:color w:val="231F20"/>
        </w:rPr>
        <w:t>pháp</w:t>
      </w:r>
      <w:r>
        <w:rPr>
          <w:color w:val="231F20"/>
          <w:spacing w:val="-6"/>
        </w:rPr>
        <w:t> </w:t>
      </w:r>
      <w:r>
        <w:rPr>
          <w:color w:val="231F20"/>
        </w:rPr>
        <w:t>kia</w:t>
      </w:r>
      <w:r>
        <w:rPr>
          <w:color w:val="231F20"/>
          <w:spacing w:val="-5"/>
        </w:rPr>
        <w:t> </w:t>
      </w:r>
      <w:r>
        <w:rPr>
          <w:color w:val="231F20"/>
        </w:rPr>
        <w:t>sinh,</w:t>
      </w:r>
      <w:r>
        <w:rPr>
          <w:color w:val="231F20"/>
          <w:spacing w:val="-6"/>
        </w:rPr>
        <w:t> </w:t>
      </w:r>
      <w:r>
        <w:rPr>
          <w:color w:val="231F20"/>
        </w:rPr>
        <w:t>do</w:t>
      </w:r>
      <w:r>
        <w:rPr>
          <w:color w:val="231F20"/>
          <w:spacing w:val="-6"/>
        </w:rPr>
        <w:t> </w:t>
      </w:r>
      <w:r>
        <w:rPr>
          <w:color w:val="231F20"/>
        </w:rPr>
        <w:t>tướng</w:t>
      </w:r>
      <w:r>
        <w:rPr>
          <w:color w:val="231F20"/>
          <w:spacing w:val="-6"/>
        </w:rPr>
        <w:t> </w:t>
      </w:r>
      <w:r>
        <w:rPr>
          <w:color w:val="231F20"/>
        </w:rPr>
        <w:t>sinh</w:t>
      </w:r>
      <w:r>
        <w:rPr>
          <w:color w:val="231F20"/>
          <w:spacing w:val="-5"/>
        </w:rPr>
        <w:t> </w:t>
      </w:r>
      <w:r>
        <w:rPr>
          <w:color w:val="231F20"/>
        </w:rPr>
        <w:t>kết</w:t>
      </w:r>
      <w:r>
        <w:rPr>
          <w:color w:val="231F20"/>
          <w:spacing w:val="-6"/>
        </w:rPr>
        <w:t> </w:t>
      </w:r>
      <w:r>
        <w:rPr>
          <w:color w:val="231F20"/>
        </w:rPr>
        <w:t>hợp, vì tướng sinh là nhân thù thắng của thể sinh kia. Như pháp có thể phá, phá nhân là có thể phá. Pháp có thể đoạn, đoạn nhân là có thể đoạn. Nên pháp có thể sinh thì tướng sinh có thể</w:t>
      </w:r>
      <w:r>
        <w:rPr>
          <w:color w:val="231F20"/>
          <w:spacing w:val="-8"/>
        </w:rPr>
        <w:t> </w:t>
      </w:r>
      <w:r>
        <w:rPr>
          <w:color w:val="231F20"/>
        </w:rPr>
        <w:t>sinh.</w:t>
      </w:r>
    </w:p>
    <w:p>
      <w:pPr>
        <w:pStyle w:val="BodyText"/>
        <w:ind w:left="960" w:firstLine="0"/>
      </w:pPr>
      <w:r>
        <w:rPr>
          <w:color w:val="231F20"/>
        </w:rPr>
        <w:t>Có thuyết cho: Vì cùng với tướng sinh kết hợp nên sinh.</w:t>
      </w:r>
    </w:p>
    <w:p>
      <w:pPr>
        <w:pStyle w:val="BodyText"/>
        <w:spacing w:line="271" w:lineRule="auto" w:before="152"/>
        <w:ind w:right="108"/>
      </w:pPr>
      <w:r>
        <w:rPr>
          <w:i/>
          <w:color w:val="231F20"/>
        </w:rPr>
        <w:t>Hỏi: </w:t>
      </w:r>
      <w:r>
        <w:rPr>
          <w:color w:val="231F20"/>
        </w:rPr>
        <w:t>Nếu như vậy thì vô vi cùng với tướng sinh kết hợp nên cũng có thể sinh chăng?</w:t>
      </w:r>
    </w:p>
    <w:p>
      <w:pPr>
        <w:pStyle w:val="BodyText"/>
        <w:spacing w:line="271" w:lineRule="auto"/>
        <w:ind w:right="108"/>
      </w:pPr>
      <w:r>
        <w:rPr>
          <w:i/>
          <w:color w:val="231F20"/>
        </w:rPr>
        <w:t>Đáp: </w:t>
      </w:r>
      <w:r>
        <w:rPr>
          <w:color w:val="231F20"/>
        </w:rPr>
        <w:t>Vô vi không có nghĩa tướng sinh kết hợp, nên không thể sinh, như hư không v.v..., vì không có nhân phá kết hợp, nên không thể phá. Vì không có nhân đoạn kết hợp, nên không thể đoạn. Vì</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không có tướng sinh kết hợp, nên không thể sinh, nên biết cũng như thế. Vì tướng sinh cùng với pháp kia chưa từng kết hợp.</w:t>
      </w:r>
    </w:p>
    <w:p>
      <w:pPr>
        <w:pStyle w:val="BodyText"/>
        <w:spacing w:before="112"/>
        <w:ind w:left="677" w:firstLine="0"/>
      </w:pPr>
      <w:r>
        <w:rPr>
          <w:color w:val="231F20"/>
        </w:rPr>
        <w:t>Hai thứ Trụ, Dị của hữu vi, hỏi – đáp nên biết cũng như thế.</w:t>
      </w:r>
    </w:p>
    <w:p>
      <w:pPr>
        <w:pStyle w:val="BodyText"/>
        <w:spacing w:line="273" w:lineRule="auto" w:before="154"/>
        <w:ind w:left="110" w:right="390"/>
      </w:pPr>
      <w:r>
        <w:rPr>
          <w:i/>
          <w:color w:val="231F20"/>
        </w:rPr>
        <w:t>Hỏi: </w:t>
      </w:r>
      <w:r>
        <w:rPr>
          <w:color w:val="231F20"/>
        </w:rPr>
        <w:t>Các pháp hữu vi lúc diệt, vì Thể là pháp vô thường nên diệt, hay là vì kết hợp với tướng vô thường nên diệt? Nêu ra như vậy thì có lỗi gì? Nếu vì Thể là pháp vô thường nên diệt thì tướng vô thường nên thành vô dụng chăng? Nếu vì kết hợp với tướng </w:t>
      </w:r>
      <w:r>
        <w:rPr>
          <w:color w:val="231F20"/>
          <w:spacing w:val="-6"/>
        </w:rPr>
        <w:t>vô </w:t>
      </w:r>
      <w:r>
        <w:rPr>
          <w:color w:val="231F20"/>
        </w:rPr>
        <w:t>thường nên diệt thì pháp vô vi kết hợp với vô thường nên cũng có thể diệt chăng?</w:t>
      </w:r>
    </w:p>
    <w:p>
      <w:pPr>
        <w:pStyle w:val="BodyText"/>
        <w:spacing w:before="108"/>
        <w:ind w:left="677" w:firstLine="0"/>
      </w:pPr>
      <w:r>
        <w:rPr>
          <w:i/>
          <w:color w:val="231F20"/>
        </w:rPr>
        <w:t>Đáp: </w:t>
      </w:r>
      <w:r>
        <w:rPr>
          <w:color w:val="231F20"/>
        </w:rPr>
        <w:t>Nên nói thế này: Vì Thể là pháp vô thường nên diệt.</w:t>
      </w:r>
    </w:p>
    <w:p>
      <w:pPr>
        <w:pStyle w:val="BodyText"/>
        <w:spacing w:line="273" w:lineRule="auto" w:before="155"/>
        <w:ind w:left="110" w:right="385"/>
      </w:pPr>
      <w:r>
        <w:rPr>
          <w:i/>
          <w:color w:val="231F20"/>
        </w:rPr>
        <w:t>Hỏi: </w:t>
      </w:r>
      <w:r>
        <w:rPr>
          <w:color w:val="231F20"/>
        </w:rPr>
        <w:t>Nếu như vậy thì tướng vô thường tức nên không có công dụng?</w:t>
      </w:r>
    </w:p>
    <w:p>
      <w:pPr>
        <w:pStyle w:val="BodyText"/>
        <w:spacing w:line="273" w:lineRule="auto" w:before="111"/>
        <w:ind w:left="110" w:right="392"/>
      </w:pPr>
      <w:r>
        <w:rPr>
          <w:i/>
          <w:color w:val="231F20"/>
          <w:spacing w:val="-3"/>
        </w:rPr>
        <w:t>Đáp:</w:t>
      </w:r>
      <w:r>
        <w:rPr>
          <w:i/>
          <w:color w:val="231F20"/>
          <w:spacing w:val="-12"/>
        </w:rPr>
        <w:t> </w:t>
      </w:r>
      <w:r>
        <w:rPr>
          <w:color w:val="231F20"/>
          <w:spacing w:val="-5"/>
        </w:rPr>
        <w:t>Tuy</w:t>
      </w:r>
      <w:r>
        <w:rPr>
          <w:color w:val="231F20"/>
          <w:spacing w:val="-11"/>
        </w:rPr>
        <w:t> </w:t>
      </w:r>
      <w:r>
        <w:rPr>
          <w:color w:val="231F20"/>
        </w:rPr>
        <w:t>Thể</w:t>
      </w:r>
      <w:r>
        <w:rPr>
          <w:color w:val="231F20"/>
          <w:spacing w:val="-6"/>
        </w:rPr>
        <w:t> </w:t>
      </w:r>
      <w:r>
        <w:rPr>
          <w:color w:val="231F20"/>
        </w:rPr>
        <w:t>là</w:t>
      </w:r>
      <w:r>
        <w:rPr>
          <w:color w:val="231F20"/>
          <w:spacing w:val="-6"/>
        </w:rPr>
        <w:t> </w:t>
      </w:r>
      <w:r>
        <w:rPr>
          <w:color w:val="231F20"/>
          <w:spacing w:val="-3"/>
        </w:rPr>
        <w:t>pháp</w:t>
      </w:r>
      <w:r>
        <w:rPr>
          <w:color w:val="231F20"/>
          <w:spacing w:val="-7"/>
        </w:rPr>
        <w:t> </w:t>
      </w:r>
      <w:r>
        <w:rPr>
          <w:color w:val="231F20"/>
        </w:rPr>
        <w:t>vô</w:t>
      </w:r>
      <w:r>
        <w:rPr>
          <w:color w:val="231F20"/>
          <w:spacing w:val="-6"/>
        </w:rPr>
        <w:t> </w:t>
      </w:r>
      <w:r>
        <w:rPr>
          <w:color w:val="231F20"/>
          <w:spacing w:val="-3"/>
        </w:rPr>
        <w:t>thường,</w:t>
      </w:r>
      <w:r>
        <w:rPr>
          <w:color w:val="231F20"/>
          <w:spacing w:val="-6"/>
        </w:rPr>
        <w:t> </w:t>
      </w:r>
      <w:r>
        <w:rPr>
          <w:color w:val="231F20"/>
          <w:spacing w:val="-3"/>
        </w:rPr>
        <w:t>nhưng</w:t>
      </w:r>
      <w:r>
        <w:rPr>
          <w:color w:val="231F20"/>
          <w:spacing w:val="-6"/>
        </w:rPr>
        <w:t> </w:t>
      </w:r>
      <w:r>
        <w:rPr>
          <w:color w:val="231F20"/>
        </w:rPr>
        <w:t>nếu</w:t>
      </w:r>
      <w:r>
        <w:rPr>
          <w:color w:val="231F20"/>
          <w:spacing w:val="-7"/>
        </w:rPr>
        <w:t> </w:t>
      </w:r>
      <w:r>
        <w:rPr>
          <w:color w:val="231F20"/>
          <w:spacing w:val="-3"/>
        </w:rPr>
        <w:t>không</w:t>
      </w:r>
      <w:r>
        <w:rPr>
          <w:color w:val="231F20"/>
          <w:spacing w:val="-6"/>
        </w:rPr>
        <w:t> </w:t>
      </w:r>
      <w:r>
        <w:rPr>
          <w:color w:val="231F20"/>
        </w:rPr>
        <w:t>có</w:t>
      </w:r>
      <w:r>
        <w:rPr>
          <w:color w:val="231F20"/>
          <w:spacing w:val="-6"/>
        </w:rPr>
        <w:t> </w:t>
      </w:r>
      <w:r>
        <w:rPr>
          <w:color w:val="231F20"/>
          <w:spacing w:val="-3"/>
        </w:rPr>
        <w:t>tướng</w:t>
      </w:r>
      <w:r>
        <w:rPr>
          <w:color w:val="231F20"/>
          <w:spacing w:val="-6"/>
        </w:rPr>
        <w:t> </w:t>
      </w:r>
      <w:r>
        <w:rPr>
          <w:color w:val="231F20"/>
          <w:spacing w:val="-3"/>
        </w:rPr>
        <w:t>vô thường </w:t>
      </w:r>
      <w:r>
        <w:rPr>
          <w:color w:val="231F20"/>
        </w:rPr>
        <w:t>kết hợp thì </w:t>
      </w:r>
      <w:r>
        <w:rPr>
          <w:color w:val="231F20"/>
          <w:spacing w:val="-3"/>
        </w:rPr>
        <w:t>không </w:t>
      </w:r>
      <w:r>
        <w:rPr>
          <w:color w:val="231F20"/>
        </w:rPr>
        <w:t>thể </w:t>
      </w:r>
      <w:r>
        <w:rPr>
          <w:color w:val="231F20"/>
          <w:spacing w:val="-3"/>
        </w:rPr>
        <w:t>diệt. </w:t>
      </w:r>
      <w:r>
        <w:rPr>
          <w:color w:val="231F20"/>
        </w:rPr>
        <w:t>Vì </w:t>
      </w:r>
      <w:r>
        <w:rPr>
          <w:color w:val="231F20"/>
          <w:spacing w:val="-3"/>
        </w:rPr>
        <w:t>thế, </w:t>
      </w:r>
      <w:r>
        <w:rPr>
          <w:color w:val="231F20"/>
        </w:rPr>
        <w:t>nên lúc </w:t>
      </w:r>
      <w:r>
        <w:rPr>
          <w:color w:val="231F20"/>
          <w:spacing w:val="-3"/>
        </w:rPr>
        <w:t>pháp </w:t>
      </w:r>
      <w:r>
        <w:rPr>
          <w:color w:val="231F20"/>
        </w:rPr>
        <w:t>kia </w:t>
      </w:r>
      <w:r>
        <w:rPr>
          <w:color w:val="231F20"/>
          <w:spacing w:val="-3"/>
        </w:rPr>
        <w:t>diệt, </w:t>
      </w:r>
      <w:r>
        <w:rPr>
          <w:color w:val="231F20"/>
        </w:rPr>
        <w:t>là </w:t>
      </w:r>
      <w:r>
        <w:rPr>
          <w:color w:val="231F20"/>
          <w:spacing w:val="-3"/>
        </w:rPr>
        <w:t>do </w:t>
      </w:r>
      <w:r>
        <w:rPr>
          <w:color w:val="231F20"/>
        </w:rPr>
        <w:t>vô</w:t>
      </w:r>
      <w:r>
        <w:rPr>
          <w:color w:val="231F20"/>
          <w:spacing w:val="-18"/>
        </w:rPr>
        <w:t> </w:t>
      </w:r>
      <w:r>
        <w:rPr>
          <w:color w:val="231F20"/>
          <w:spacing w:val="-3"/>
        </w:rPr>
        <w:t>thường</w:t>
      </w:r>
      <w:r>
        <w:rPr>
          <w:color w:val="231F20"/>
          <w:spacing w:val="-18"/>
        </w:rPr>
        <w:t> </w:t>
      </w:r>
      <w:r>
        <w:rPr>
          <w:color w:val="231F20"/>
        </w:rPr>
        <w:t>kết</w:t>
      </w:r>
      <w:r>
        <w:rPr>
          <w:color w:val="231F20"/>
          <w:spacing w:val="-17"/>
        </w:rPr>
        <w:t> </w:t>
      </w:r>
      <w:r>
        <w:rPr>
          <w:color w:val="231F20"/>
          <w:spacing w:val="-3"/>
        </w:rPr>
        <w:t>hợp,</w:t>
      </w:r>
      <w:r>
        <w:rPr>
          <w:color w:val="231F20"/>
          <w:spacing w:val="-18"/>
        </w:rPr>
        <w:t> </w:t>
      </w:r>
      <w:r>
        <w:rPr>
          <w:color w:val="231F20"/>
        </w:rPr>
        <w:t>vì</w:t>
      </w:r>
      <w:r>
        <w:rPr>
          <w:color w:val="231F20"/>
          <w:spacing w:val="-17"/>
        </w:rPr>
        <w:t> </w:t>
      </w:r>
      <w:r>
        <w:rPr>
          <w:color w:val="231F20"/>
        </w:rPr>
        <w:t>vô</w:t>
      </w:r>
      <w:r>
        <w:rPr>
          <w:color w:val="231F20"/>
          <w:spacing w:val="-18"/>
        </w:rPr>
        <w:t> </w:t>
      </w:r>
      <w:r>
        <w:rPr>
          <w:color w:val="231F20"/>
          <w:spacing w:val="-3"/>
        </w:rPr>
        <w:t>thường</w:t>
      </w:r>
      <w:r>
        <w:rPr>
          <w:color w:val="231F20"/>
          <w:spacing w:val="-17"/>
        </w:rPr>
        <w:t> </w:t>
      </w:r>
      <w:r>
        <w:rPr>
          <w:color w:val="231F20"/>
        </w:rPr>
        <w:t>là</w:t>
      </w:r>
      <w:r>
        <w:rPr>
          <w:color w:val="231F20"/>
          <w:spacing w:val="-18"/>
        </w:rPr>
        <w:t> </w:t>
      </w:r>
      <w:r>
        <w:rPr>
          <w:color w:val="231F20"/>
          <w:spacing w:val="-3"/>
        </w:rPr>
        <w:t>nhân</w:t>
      </w:r>
      <w:r>
        <w:rPr>
          <w:color w:val="231F20"/>
          <w:spacing w:val="-17"/>
        </w:rPr>
        <w:t> </w:t>
      </w:r>
      <w:r>
        <w:rPr>
          <w:color w:val="231F20"/>
        </w:rPr>
        <w:t>hơn</w:t>
      </w:r>
      <w:r>
        <w:rPr>
          <w:color w:val="231F20"/>
          <w:spacing w:val="-18"/>
        </w:rPr>
        <w:t> </w:t>
      </w:r>
      <w:r>
        <w:rPr>
          <w:color w:val="231F20"/>
        </w:rPr>
        <w:t>hẳn</w:t>
      </w:r>
      <w:r>
        <w:rPr>
          <w:color w:val="231F20"/>
          <w:spacing w:val="-17"/>
        </w:rPr>
        <w:t> </w:t>
      </w:r>
      <w:r>
        <w:rPr>
          <w:color w:val="231F20"/>
        </w:rPr>
        <w:t>của</w:t>
      </w:r>
      <w:r>
        <w:rPr>
          <w:color w:val="231F20"/>
          <w:spacing w:val="-22"/>
        </w:rPr>
        <w:t> </w:t>
      </w:r>
      <w:r>
        <w:rPr>
          <w:color w:val="231F20"/>
        </w:rPr>
        <w:t>Thể</w:t>
      </w:r>
      <w:r>
        <w:rPr>
          <w:color w:val="231F20"/>
          <w:spacing w:val="-17"/>
        </w:rPr>
        <w:t> </w:t>
      </w:r>
      <w:r>
        <w:rPr>
          <w:color w:val="231F20"/>
          <w:spacing w:val="-3"/>
        </w:rPr>
        <w:t>diệt</w:t>
      </w:r>
      <w:r>
        <w:rPr>
          <w:color w:val="231F20"/>
          <w:spacing w:val="-18"/>
        </w:rPr>
        <w:t> </w:t>
      </w:r>
      <w:r>
        <w:rPr>
          <w:color w:val="231F20"/>
          <w:spacing w:val="-3"/>
        </w:rPr>
        <w:t>kia.</w:t>
      </w:r>
      <w:r>
        <w:rPr>
          <w:color w:val="231F20"/>
          <w:spacing w:val="-17"/>
        </w:rPr>
        <w:t> </w:t>
      </w:r>
      <w:r>
        <w:rPr>
          <w:color w:val="231F20"/>
          <w:spacing w:val="-3"/>
        </w:rPr>
        <w:t>Như pháp</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spacing w:val="-3"/>
        </w:rPr>
        <w:t>sinh</w:t>
      </w:r>
      <w:r>
        <w:rPr>
          <w:color w:val="231F20"/>
          <w:spacing w:val="-7"/>
        </w:rPr>
        <w:t> </w:t>
      </w:r>
      <w:r>
        <w:rPr>
          <w:color w:val="231F20"/>
        </w:rPr>
        <w:t>thì</w:t>
      </w:r>
      <w:r>
        <w:rPr>
          <w:color w:val="231F20"/>
          <w:spacing w:val="-7"/>
        </w:rPr>
        <w:t> </w:t>
      </w:r>
      <w:r>
        <w:rPr>
          <w:color w:val="231F20"/>
          <w:spacing w:val="-3"/>
        </w:rPr>
        <w:t>nhân</w:t>
      </w:r>
      <w:r>
        <w:rPr>
          <w:color w:val="231F20"/>
          <w:spacing w:val="-7"/>
        </w:rPr>
        <w:t> </w:t>
      </w:r>
      <w:r>
        <w:rPr>
          <w:color w:val="231F20"/>
          <w:spacing w:val="-3"/>
        </w:rPr>
        <w:t>sinh</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sinh.</w:t>
      </w:r>
      <w:r>
        <w:rPr>
          <w:color w:val="231F20"/>
          <w:spacing w:val="-7"/>
        </w:rPr>
        <w:t> </w:t>
      </w:r>
      <w:r>
        <w:rPr>
          <w:color w:val="231F20"/>
        </w:rPr>
        <w:t>Đây</w:t>
      </w:r>
      <w:r>
        <w:rPr>
          <w:color w:val="231F20"/>
          <w:spacing w:val="-7"/>
        </w:rPr>
        <w:t> </w:t>
      </w:r>
      <w:r>
        <w:rPr>
          <w:color w:val="231F20"/>
          <w:spacing w:val="-3"/>
        </w:rPr>
        <w:t>cũng</w:t>
      </w:r>
      <w:r>
        <w:rPr>
          <w:color w:val="231F20"/>
          <w:spacing w:val="-7"/>
        </w:rPr>
        <w:t> </w:t>
      </w:r>
      <w:r>
        <w:rPr>
          <w:color w:val="231F20"/>
        </w:rPr>
        <w:t>như</w:t>
      </w:r>
      <w:r>
        <w:rPr>
          <w:color w:val="231F20"/>
          <w:spacing w:val="-7"/>
        </w:rPr>
        <w:t> </w:t>
      </w:r>
      <w:r>
        <w:rPr>
          <w:color w:val="231F20"/>
          <w:spacing w:val="-3"/>
        </w:rPr>
        <w:t>thế.</w:t>
      </w:r>
    </w:p>
    <w:p>
      <w:pPr>
        <w:pStyle w:val="BodyText"/>
        <w:spacing w:before="111"/>
        <w:ind w:left="677" w:firstLine="0"/>
      </w:pPr>
      <w:r>
        <w:rPr>
          <w:color w:val="231F20"/>
        </w:rPr>
        <w:t>Có thuyết nói: Vì cùng với tướng vô thường kết hợp nên diệt.</w:t>
      </w:r>
    </w:p>
    <w:p>
      <w:pPr>
        <w:pStyle w:val="BodyText"/>
        <w:spacing w:line="273" w:lineRule="auto" w:before="154"/>
        <w:ind w:left="110" w:right="391"/>
      </w:pPr>
      <w:r>
        <w:rPr>
          <w:i/>
          <w:color w:val="231F20"/>
        </w:rPr>
        <w:t>Hỏi: </w:t>
      </w:r>
      <w:r>
        <w:rPr>
          <w:color w:val="231F20"/>
        </w:rPr>
        <w:t>Nếu vậy thì vô vi cùng với tướng vô thường kết hợp nên cũng có thể diệt?</w:t>
      </w:r>
    </w:p>
    <w:p>
      <w:pPr>
        <w:pStyle w:val="BodyText"/>
        <w:spacing w:line="273" w:lineRule="auto" w:before="112"/>
        <w:ind w:left="110" w:right="391"/>
      </w:pPr>
      <w:r>
        <w:rPr>
          <w:i/>
          <w:color w:val="231F20"/>
        </w:rPr>
        <w:t>Đáp: </w:t>
      </w:r>
      <w:r>
        <w:rPr>
          <w:color w:val="231F20"/>
        </w:rPr>
        <w:t>Vì vô vi không có nghĩa vô thường kết hợp, nên không thể diệt, như hư không v.v... Vì không cùng với tướng sinh kết hợp, nên không thể sinh. Đây cũng như thế, vì vô thường cùng với vô vi kia chưa từng kết hợp.</w:t>
      </w:r>
    </w:p>
    <w:p>
      <w:pPr>
        <w:pStyle w:val="BodyText"/>
        <w:spacing w:line="273" w:lineRule="auto" w:before="110"/>
        <w:ind w:left="110" w:right="390"/>
      </w:pPr>
      <w:r>
        <w:rPr>
          <w:color w:val="231F20"/>
        </w:rPr>
        <w:t>Có</w:t>
      </w:r>
      <w:r>
        <w:rPr>
          <w:color w:val="231F20"/>
          <w:spacing w:val="-11"/>
        </w:rPr>
        <w:t> </w:t>
      </w:r>
      <w:r>
        <w:rPr>
          <w:color w:val="231F20"/>
        </w:rPr>
        <w:t>Sư</w:t>
      </w:r>
      <w:r>
        <w:rPr>
          <w:color w:val="231F20"/>
          <w:spacing w:val="-10"/>
        </w:rPr>
        <w:t> </w:t>
      </w:r>
      <w:r>
        <w:rPr>
          <w:color w:val="231F20"/>
        </w:rPr>
        <w:t>khác</w:t>
      </w:r>
      <w:r>
        <w:rPr>
          <w:color w:val="231F20"/>
          <w:spacing w:val="-11"/>
        </w:rPr>
        <w:t> </w:t>
      </w:r>
      <w:r>
        <w:rPr>
          <w:color w:val="231F20"/>
        </w:rPr>
        <w:t>cho:</w:t>
      </w:r>
      <w:r>
        <w:rPr>
          <w:color w:val="231F20"/>
          <w:spacing w:val="-14"/>
        </w:rPr>
        <w:t> </w:t>
      </w:r>
      <w:r>
        <w:rPr>
          <w:color w:val="231F20"/>
        </w:rPr>
        <w:t>Thể</w:t>
      </w:r>
      <w:r>
        <w:rPr>
          <w:color w:val="231F20"/>
          <w:spacing w:val="-11"/>
        </w:rPr>
        <w:t> </w:t>
      </w:r>
      <w:r>
        <w:rPr>
          <w:color w:val="231F20"/>
        </w:rPr>
        <w:t>của</w:t>
      </w:r>
      <w:r>
        <w:rPr>
          <w:color w:val="231F20"/>
          <w:spacing w:val="-10"/>
        </w:rPr>
        <w:t> </w:t>
      </w:r>
      <w:r>
        <w:rPr>
          <w:color w:val="231F20"/>
        </w:rPr>
        <w:t>hữu</w:t>
      </w:r>
      <w:r>
        <w:rPr>
          <w:color w:val="231F20"/>
          <w:spacing w:val="-11"/>
        </w:rPr>
        <w:t> </w:t>
      </w:r>
      <w:r>
        <w:rPr>
          <w:color w:val="231F20"/>
        </w:rPr>
        <w:t>vi</w:t>
      </w:r>
      <w:r>
        <w:rPr>
          <w:color w:val="231F20"/>
          <w:spacing w:val="-10"/>
        </w:rPr>
        <w:t> </w:t>
      </w:r>
      <w:r>
        <w:rPr>
          <w:color w:val="231F20"/>
        </w:rPr>
        <w:t>là</w:t>
      </w:r>
      <w:r>
        <w:rPr>
          <w:color w:val="231F20"/>
          <w:spacing w:val="-11"/>
        </w:rPr>
        <w:t> </w:t>
      </w:r>
      <w:r>
        <w:rPr>
          <w:color w:val="231F20"/>
        </w:rPr>
        <w:t>sinh,</w:t>
      </w:r>
      <w:r>
        <w:rPr>
          <w:color w:val="231F20"/>
          <w:spacing w:val="-10"/>
        </w:rPr>
        <w:t> </w:t>
      </w:r>
      <w:r>
        <w:rPr>
          <w:color w:val="231F20"/>
        </w:rPr>
        <w:t>trụ,</w:t>
      </w:r>
      <w:r>
        <w:rPr>
          <w:color w:val="231F20"/>
          <w:spacing w:val="-10"/>
        </w:rPr>
        <w:t> </w:t>
      </w:r>
      <w:r>
        <w:rPr>
          <w:color w:val="231F20"/>
        </w:rPr>
        <w:t>dị,</w:t>
      </w:r>
      <w:r>
        <w:rPr>
          <w:color w:val="231F20"/>
          <w:spacing w:val="-10"/>
        </w:rPr>
        <w:t> </w:t>
      </w:r>
      <w:r>
        <w:rPr>
          <w:color w:val="231F20"/>
        </w:rPr>
        <w:t>diệt.</w:t>
      </w:r>
      <w:r>
        <w:rPr>
          <w:color w:val="231F20"/>
          <w:spacing w:val="-11"/>
        </w:rPr>
        <w:t> </w:t>
      </w:r>
      <w:r>
        <w:rPr>
          <w:color w:val="231F20"/>
        </w:rPr>
        <w:t>Nếu</w:t>
      </w:r>
      <w:r>
        <w:rPr>
          <w:color w:val="231F20"/>
          <w:spacing w:val="-10"/>
        </w:rPr>
        <w:t> </w:t>
      </w:r>
      <w:r>
        <w:rPr>
          <w:color w:val="231F20"/>
        </w:rPr>
        <w:t>không có bốn tướng </w:t>
      </w:r>
      <w:r>
        <w:rPr>
          <w:color w:val="231F20"/>
          <w:spacing w:val="-5"/>
        </w:rPr>
        <w:t>này, </w:t>
      </w:r>
      <w:r>
        <w:rPr>
          <w:color w:val="231F20"/>
        </w:rPr>
        <w:t>tức không thể nhận biết. Cũng như trong một phòng tối có những chiếc bình, y phục </w:t>
      </w:r>
      <w:r>
        <w:rPr>
          <w:color w:val="231F20"/>
          <w:spacing w:val="-5"/>
        </w:rPr>
        <w:t>v.v..., </w:t>
      </w:r>
      <w:r>
        <w:rPr>
          <w:color w:val="231F20"/>
        </w:rPr>
        <w:t>nếu không có đèn soi sáng thì không thể nhận biết. Đây cũng như thế, nên tướng hữu vi là liễu nhân của thể kia.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Lời bình: </w:t>
      </w:r>
      <w:r>
        <w:rPr>
          <w:color w:val="231F20"/>
        </w:rPr>
        <w:t>Nên biết trong đây thuyết ban đầu là đúng.</w:t>
      </w:r>
    </w:p>
    <w:p>
      <w:pPr>
        <w:pStyle w:val="BodyText"/>
        <w:spacing w:line="276" w:lineRule="auto" w:before="170"/>
        <w:ind w:right="107"/>
      </w:pPr>
      <w:r>
        <w:rPr>
          <w:i/>
          <w:color w:val="231F20"/>
        </w:rPr>
        <w:t>Hỏi:</w:t>
      </w:r>
      <w:r>
        <w:rPr>
          <w:i/>
          <w:color w:val="231F20"/>
          <w:spacing w:val="-5"/>
        </w:rPr>
        <w:t> </w:t>
      </w:r>
      <w:r>
        <w:rPr>
          <w:color w:val="231F20"/>
        </w:rPr>
        <w:t>Như</w:t>
      </w:r>
      <w:r>
        <w:rPr>
          <w:color w:val="231F20"/>
          <w:spacing w:val="-5"/>
        </w:rPr>
        <w:t> </w:t>
      </w:r>
      <w:r>
        <w:rPr>
          <w:color w:val="231F20"/>
        </w:rPr>
        <w:t>pháp</w:t>
      </w:r>
      <w:r>
        <w:rPr>
          <w:color w:val="231F20"/>
          <w:spacing w:val="-6"/>
        </w:rPr>
        <w:t> </w:t>
      </w:r>
      <w:r>
        <w:rPr>
          <w:color w:val="231F20"/>
        </w:rPr>
        <w:t>hữu</w:t>
      </w:r>
      <w:r>
        <w:rPr>
          <w:color w:val="231F20"/>
          <w:spacing w:val="-5"/>
        </w:rPr>
        <w:t> </w:t>
      </w:r>
      <w:r>
        <w:rPr>
          <w:color w:val="231F20"/>
        </w:rPr>
        <w:t>vi</w:t>
      </w:r>
      <w:r>
        <w:rPr>
          <w:color w:val="231F20"/>
          <w:spacing w:val="-5"/>
        </w:rPr>
        <w:t> </w:t>
      </w:r>
      <w:r>
        <w:rPr>
          <w:color w:val="231F20"/>
        </w:rPr>
        <w:t>có</w:t>
      </w:r>
      <w:r>
        <w:rPr>
          <w:color w:val="231F20"/>
          <w:spacing w:val="-5"/>
        </w:rPr>
        <w:t> </w:t>
      </w:r>
      <w:r>
        <w:rPr>
          <w:color w:val="231F20"/>
        </w:rPr>
        <w:t>tướng</w:t>
      </w:r>
      <w:r>
        <w:rPr>
          <w:color w:val="231F20"/>
          <w:spacing w:val="-5"/>
        </w:rPr>
        <w:t> </w:t>
      </w:r>
      <w:r>
        <w:rPr>
          <w:color w:val="231F20"/>
        </w:rPr>
        <w:t>hữu</w:t>
      </w:r>
      <w:r>
        <w:rPr>
          <w:color w:val="231F20"/>
          <w:spacing w:val="-5"/>
        </w:rPr>
        <w:t> </w:t>
      </w:r>
      <w:r>
        <w:rPr>
          <w:color w:val="231F20"/>
        </w:rPr>
        <w:t>vi,</w:t>
      </w:r>
      <w:r>
        <w:rPr>
          <w:color w:val="231F20"/>
          <w:spacing w:val="-6"/>
        </w:rPr>
        <w:t> </w:t>
      </w:r>
      <w:r>
        <w:rPr>
          <w:color w:val="231F20"/>
        </w:rPr>
        <w:t>thì</w:t>
      </w:r>
      <w:r>
        <w:rPr>
          <w:color w:val="231F20"/>
          <w:spacing w:val="-5"/>
        </w:rPr>
        <w:t> </w:t>
      </w:r>
      <w:r>
        <w:rPr>
          <w:color w:val="231F20"/>
        </w:rPr>
        <w:t>vô</w:t>
      </w:r>
      <w:r>
        <w:rPr>
          <w:color w:val="231F20"/>
          <w:spacing w:val="-5"/>
        </w:rPr>
        <w:t> </w:t>
      </w:r>
      <w:r>
        <w:rPr>
          <w:color w:val="231F20"/>
        </w:rPr>
        <w:t>vi</w:t>
      </w:r>
      <w:r>
        <w:rPr>
          <w:color w:val="231F20"/>
          <w:spacing w:val="-6"/>
        </w:rPr>
        <w:t> </w:t>
      </w:r>
      <w:r>
        <w:rPr>
          <w:color w:val="231F20"/>
        </w:rPr>
        <w:t>cũng</w:t>
      </w:r>
      <w:r>
        <w:rPr>
          <w:color w:val="231F20"/>
          <w:spacing w:val="-4"/>
        </w:rPr>
        <w:t> </w:t>
      </w:r>
      <w:r>
        <w:rPr>
          <w:color w:val="231F20"/>
        </w:rPr>
        <w:t>có</w:t>
      </w:r>
      <w:r>
        <w:rPr>
          <w:color w:val="231F20"/>
          <w:spacing w:val="-4"/>
        </w:rPr>
        <w:t> </w:t>
      </w:r>
      <w:r>
        <w:rPr>
          <w:color w:val="231F20"/>
        </w:rPr>
        <w:t>tướng vô</w:t>
      </w:r>
      <w:r>
        <w:rPr>
          <w:color w:val="231F20"/>
          <w:spacing w:val="-4"/>
        </w:rPr>
        <w:t> </w:t>
      </w:r>
      <w:r>
        <w:rPr>
          <w:color w:val="231F20"/>
        </w:rPr>
        <w:t>vi</w:t>
      </w:r>
      <w:r>
        <w:rPr>
          <w:color w:val="231F20"/>
          <w:spacing w:val="-3"/>
        </w:rPr>
        <w:t> </w:t>
      </w:r>
      <w:r>
        <w:rPr>
          <w:color w:val="231F20"/>
        </w:rPr>
        <w:t>chăng?</w:t>
      </w:r>
      <w:r>
        <w:rPr>
          <w:color w:val="231F20"/>
          <w:spacing w:val="-3"/>
        </w:rPr>
        <w:t> </w:t>
      </w:r>
      <w:r>
        <w:rPr>
          <w:color w:val="231F20"/>
        </w:rPr>
        <w:t>Nêu</w:t>
      </w:r>
      <w:r>
        <w:rPr>
          <w:color w:val="231F20"/>
          <w:spacing w:val="-4"/>
        </w:rPr>
        <w:t> </w:t>
      </w:r>
      <w:r>
        <w:rPr>
          <w:color w:val="231F20"/>
        </w:rPr>
        <w:t>ra</w:t>
      </w:r>
      <w:r>
        <w:rPr>
          <w:color w:val="231F20"/>
          <w:spacing w:val="-3"/>
        </w:rPr>
        <w:t> </w:t>
      </w:r>
      <w:r>
        <w:rPr>
          <w:color w:val="231F20"/>
        </w:rPr>
        <w:t>như</w:t>
      </w:r>
      <w:r>
        <w:rPr>
          <w:color w:val="231F20"/>
          <w:spacing w:val="-3"/>
        </w:rPr>
        <w:t> </w:t>
      </w:r>
      <w:r>
        <w:rPr>
          <w:color w:val="231F20"/>
        </w:rPr>
        <w:t>thế</w:t>
      </w:r>
      <w:r>
        <w:rPr>
          <w:color w:val="231F20"/>
          <w:spacing w:val="-4"/>
        </w:rPr>
        <w:t> </w:t>
      </w:r>
      <w:r>
        <w:rPr>
          <w:color w:val="231F20"/>
        </w:rPr>
        <w:t>thì</w:t>
      </w:r>
      <w:r>
        <w:rPr>
          <w:color w:val="231F20"/>
          <w:spacing w:val="-3"/>
        </w:rPr>
        <w:t> </w:t>
      </w:r>
      <w:r>
        <w:rPr>
          <w:color w:val="231F20"/>
        </w:rPr>
        <w:t>có</w:t>
      </w:r>
      <w:r>
        <w:rPr>
          <w:color w:val="231F20"/>
          <w:spacing w:val="-3"/>
        </w:rPr>
        <w:t> </w:t>
      </w:r>
      <w:r>
        <w:rPr>
          <w:color w:val="231F20"/>
        </w:rPr>
        <w:t>lỗi</w:t>
      </w:r>
      <w:r>
        <w:rPr>
          <w:color w:val="231F20"/>
          <w:spacing w:val="-4"/>
        </w:rPr>
        <w:t> </w:t>
      </w:r>
      <w:r>
        <w:rPr>
          <w:color w:val="231F20"/>
        </w:rPr>
        <w:t>gì?</w:t>
      </w:r>
      <w:r>
        <w:rPr>
          <w:color w:val="231F20"/>
          <w:spacing w:val="-3"/>
        </w:rPr>
        <w:t> </w:t>
      </w:r>
      <w:r>
        <w:rPr>
          <w:color w:val="231F20"/>
        </w:rPr>
        <w:t>Nếu</w:t>
      </w:r>
      <w:r>
        <w:rPr>
          <w:color w:val="231F20"/>
          <w:spacing w:val="-3"/>
        </w:rPr>
        <w:t> </w:t>
      </w:r>
      <w:r>
        <w:rPr>
          <w:color w:val="231F20"/>
        </w:rPr>
        <w:t>có</w:t>
      </w:r>
      <w:r>
        <w:rPr>
          <w:color w:val="231F20"/>
          <w:spacing w:val="-4"/>
        </w:rPr>
        <w:t> </w:t>
      </w:r>
      <w:r>
        <w:rPr>
          <w:color w:val="231F20"/>
        </w:rPr>
        <w:t>thì</w:t>
      </w:r>
      <w:r>
        <w:rPr>
          <w:color w:val="231F20"/>
          <w:spacing w:val="-3"/>
        </w:rPr>
        <w:t> </w:t>
      </w:r>
      <w:r>
        <w:rPr>
          <w:color w:val="231F20"/>
        </w:rPr>
        <w:t>vì</w:t>
      </w:r>
      <w:r>
        <w:rPr>
          <w:color w:val="231F20"/>
          <w:spacing w:val="-3"/>
        </w:rPr>
        <w:t> </w:t>
      </w:r>
      <w:r>
        <w:rPr>
          <w:color w:val="231F20"/>
        </w:rPr>
        <w:t>sao</w:t>
      </w:r>
      <w:r>
        <w:rPr>
          <w:color w:val="231F20"/>
          <w:spacing w:val="-4"/>
        </w:rPr>
        <w:t> </w:t>
      </w:r>
      <w:r>
        <w:rPr>
          <w:color w:val="231F20"/>
        </w:rPr>
        <w:t>vô</w:t>
      </w:r>
      <w:r>
        <w:rPr>
          <w:color w:val="231F20"/>
          <w:spacing w:val="-3"/>
        </w:rPr>
        <w:t> </w:t>
      </w:r>
      <w:r>
        <w:rPr>
          <w:color w:val="231F20"/>
        </w:rPr>
        <w:t>vi</w:t>
      </w:r>
      <w:r>
        <w:rPr>
          <w:color w:val="231F20"/>
          <w:spacing w:val="-3"/>
        </w:rPr>
        <w:t> </w:t>
      </w:r>
      <w:r>
        <w:rPr>
          <w:color w:val="231F20"/>
        </w:rPr>
        <w:t>gọi là pháp không tích tụ? Nếu không thì như nơi Luận Phẩm Loại Túc nói làm sao thông? Như nói: Thế nào là pháp không sinh, không</w:t>
      </w:r>
      <w:r>
        <w:rPr>
          <w:color w:val="231F20"/>
          <w:spacing w:val="-39"/>
        </w:rPr>
        <w:t> </w:t>
      </w:r>
      <w:r>
        <w:rPr>
          <w:color w:val="231F20"/>
        </w:rPr>
        <w:t>trụ, không diệt? Nghĩa là tất cả pháp vô</w:t>
      </w:r>
      <w:r>
        <w:rPr>
          <w:color w:val="231F20"/>
          <w:spacing w:val="-2"/>
        </w:rPr>
        <w:t> </w:t>
      </w:r>
      <w:r>
        <w:rPr>
          <w:color w:val="231F20"/>
        </w:rPr>
        <w:t>vi.</w:t>
      </w:r>
    </w:p>
    <w:p>
      <w:pPr>
        <w:pStyle w:val="BodyText"/>
        <w:spacing w:before="125"/>
        <w:ind w:left="960" w:firstLine="0"/>
      </w:pPr>
      <w:r>
        <w:rPr>
          <w:i/>
          <w:color w:val="231F20"/>
        </w:rPr>
        <w:t>Đáp: </w:t>
      </w:r>
      <w:r>
        <w:rPr>
          <w:color w:val="231F20"/>
        </w:rPr>
        <w:t>Nên nói thế này: Các pháp vô vi không có tướng vô vi.</w:t>
      </w:r>
    </w:p>
    <w:p>
      <w:pPr>
        <w:pStyle w:val="BodyText"/>
        <w:spacing w:before="170"/>
        <w:ind w:left="960" w:firstLine="0"/>
      </w:pPr>
      <w:r>
        <w:rPr>
          <w:i/>
          <w:color w:val="231F20"/>
          <w:spacing w:val="-5"/>
        </w:rPr>
        <w:t>Hỏi:</w:t>
      </w:r>
      <w:r>
        <w:rPr>
          <w:i/>
          <w:color w:val="231F20"/>
          <w:spacing w:val="-24"/>
        </w:rPr>
        <w:t> </w:t>
      </w:r>
      <w:r>
        <w:rPr>
          <w:color w:val="231F20"/>
          <w:spacing w:val="-4"/>
        </w:rPr>
        <w:t>Nếu</w:t>
      </w:r>
      <w:r>
        <w:rPr>
          <w:color w:val="231F20"/>
          <w:spacing w:val="-23"/>
        </w:rPr>
        <w:t> </w:t>
      </w:r>
      <w:r>
        <w:rPr>
          <w:color w:val="231F20"/>
          <w:spacing w:val="-4"/>
        </w:rPr>
        <w:t>vậy</w:t>
      </w:r>
      <w:r>
        <w:rPr>
          <w:color w:val="231F20"/>
          <w:spacing w:val="-24"/>
        </w:rPr>
        <w:t> </w:t>
      </w:r>
      <w:r>
        <w:rPr>
          <w:color w:val="231F20"/>
          <w:spacing w:val="-5"/>
        </w:rPr>
        <w:t>theo</w:t>
      </w:r>
      <w:r>
        <w:rPr>
          <w:color w:val="231F20"/>
          <w:spacing w:val="-23"/>
        </w:rPr>
        <w:t> </w:t>
      </w:r>
      <w:r>
        <w:rPr>
          <w:color w:val="231F20"/>
          <w:spacing w:val="-4"/>
        </w:rPr>
        <w:t>như</w:t>
      </w:r>
      <w:r>
        <w:rPr>
          <w:color w:val="231F20"/>
          <w:spacing w:val="-24"/>
        </w:rPr>
        <w:t> </w:t>
      </w:r>
      <w:r>
        <w:rPr>
          <w:color w:val="231F20"/>
          <w:spacing w:val="-5"/>
        </w:rPr>
        <w:t>Luận</w:t>
      </w:r>
      <w:r>
        <w:rPr>
          <w:color w:val="231F20"/>
          <w:spacing w:val="-23"/>
        </w:rPr>
        <w:t> </w:t>
      </w:r>
      <w:r>
        <w:rPr>
          <w:color w:val="231F20"/>
          <w:spacing w:val="-5"/>
        </w:rPr>
        <w:t>Phẩm</w:t>
      </w:r>
      <w:r>
        <w:rPr>
          <w:color w:val="231F20"/>
          <w:spacing w:val="-23"/>
        </w:rPr>
        <w:t> </w:t>
      </w:r>
      <w:r>
        <w:rPr>
          <w:color w:val="231F20"/>
          <w:spacing w:val="-5"/>
        </w:rPr>
        <w:t>Loại</w:t>
      </w:r>
      <w:r>
        <w:rPr>
          <w:color w:val="231F20"/>
          <w:spacing w:val="-28"/>
        </w:rPr>
        <w:t> </w:t>
      </w:r>
      <w:r>
        <w:rPr>
          <w:color w:val="231F20"/>
          <w:spacing w:val="-4"/>
        </w:rPr>
        <w:t>Túc</w:t>
      </w:r>
      <w:r>
        <w:rPr>
          <w:color w:val="231F20"/>
          <w:spacing w:val="-23"/>
        </w:rPr>
        <w:t> </w:t>
      </w:r>
      <w:r>
        <w:rPr>
          <w:color w:val="231F20"/>
          <w:spacing w:val="-3"/>
        </w:rPr>
        <w:t>đã</w:t>
      </w:r>
      <w:r>
        <w:rPr>
          <w:color w:val="231F20"/>
          <w:spacing w:val="-24"/>
        </w:rPr>
        <w:t> </w:t>
      </w:r>
      <w:r>
        <w:rPr>
          <w:color w:val="231F20"/>
          <w:spacing w:val="-4"/>
        </w:rPr>
        <w:t>nói</w:t>
      </w:r>
      <w:r>
        <w:rPr>
          <w:color w:val="231F20"/>
          <w:spacing w:val="-23"/>
        </w:rPr>
        <w:t> </w:t>
      </w:r>
      <w:r>
        <w:rPr>
          <w:color w:val="231F20"/>
          <w:spacing w:val="-4"/>
        </w:rPr>
        <w:t>làm</w:t>
      </w:r>
      <w:r>
        <w:rPr>
          <w:color w:val="231F20"/>
          <w:spacing w:val="-23"/>
        </w:rPr>
        <w:t> </w:t>
      </w:r>
      <w:r>
        <w:rPr>
          <w:color w:val="231F20"/>
          <w:spacing w:val="-4"/>
        </w:rPr>
        <w:t>sao</w:t>
      </w:r>
      <w:r>
        <w:rPr>
          <w:color w:val="231F20"/>
          <w:spacing w:val="-24"/>
        </w:rPr>
        <w:t> </w:t>
      </w:r>
      <w:r>
        <w:rPr>
          <w:color w:val="231F20"/>
          <w:spacing w:val="-6"/>
        </w:rPr>
        <w:t>thông?</w:t>
      </w:r>
    </w:p>
    <w:p>
      <w:pPr>
        <w:pStyle w:val="BodyText"/>
        <w:spacing w:line="276" w:lineRule="auto" w:before="170"/>
        <w:ind w:right="108"/>
      </w:pPr>
      <w:r>
        <w:rPr>
          <w:i/>
          <w:color w:val="231F20"/>
        </w:rPr>
        <w:t>Đáp: </w:t>
      </w:r>
      <w:r>
        <w:rPr>
          <w:color w:val="231F20"/>
        </w:rPr>
        <w:t>Vì đối chuyển với hữu vi nên nói như thế. Nghĩa là pháp hữu vi có sinh, trụ, diệt, vì vô vi khác với hữu vi, nên nói là không sinh</w:t>
      </w:r>
      <w:r>
        <w:rPr>
          <w:color w:val="231F20"/>
          <w:spacing w:val="-10"/>
        </w:rPr>
        <w:t> </w:t>
      </w:r>
      <w:r>
        <w:rPr>
          <w:color w:val="231F20"/>
          <w:spacing w:val="-6"/>
        </w:rPr>
        <w:t>v.v...</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cho</w:t>
      </w:r>
      <w:r>
        <w:rPr>
          <w:color w:val="231F20"/>
          <w:spacing w:val="-8"/>
        </w:rPr>
        <w:t> </w:t>
      </w:r>
      <w:r>
        <w:rPr>
          <w:color w:val="231F20"/>
        </w:rPr>
        <w:t>là</w:t>
      </w:r>
      <w:r>
        <w:rPr>
          <w:color w:val="231F20"/>
          <w:spacing w:val="-9"/>
        </w:rPr>
        <w:t> </w:t>
      </w:r>
      <w:r>
        <w:rPr>
          <w:color w:val="231F20"/>
        </w:rPr>
        <w:t>riêng</w:t>
      </w:r>
      <w:r>
        <w:rPr>
          <w:color w:val="231F20"/>
          <w:spacing w:val="-9"/>
        </w:rPr>
        <w:t> </w:t>
      </w:r>
      <w:r>
        <w:rPr>
          <w:color w:val="231F20"/>
        </w:rPr>
        <w:t>có</w:t>
      </w:r>
      <w:r>
        <w:rPr>
          <w:color w:val="231F20"/>
          <w:spacing w:val="-8"/>
        </w:rPr>
        <w:t> </w:t>
      </w:r>
      <w:r>
        <w:rPr>
          <w:color w:val="231F20"/>
        </w:rPr>
        <w:t>các</w:t>
      </w:r>
      <w:r>
        <w:rPr>
          <w:color w:val="231F20"/>
          <w:spacing w:val="-9"/>
        </w:rPr>
        <w:t> </w:t>
      </w:r>
      <w:r>
        <w:rPr>
          <w:color w:val="231F20"/>
        </w:rPr>
        <w:t>tướng</w:t>
      </w:r>
      <w:r>
        <w:rPr>
          <w:color w:val="231F20"/>
          <w:spacing w:val="-8"/>
        </w:rPr>
        <w:t> </w:t>
      </w:r>
      <w:r>
        <w:rPr>
          <w:color w:val="231F20"/>
        </w:rPr>
        <w:t>không</w:t>
      </w:r>
      <w:r>
        <w:rPr>
          <w:color w:val="231F20"/>
          <w:spacing w:val="-9"/>
        </w:rPr>
        <w:t> </w:t>
      </w:r>
      <w:r>
        <w:rPr>
          <w:color w:val="231F20"/>
        </w:rPr>
        <w:t>sinh</w:t>
      </w:r>
      <w:r>
        <w:rPr>
          <w:color w:val="231F20"/>
          <w:spacing w:val="-9"/>
        </w:rPr>
        <w:t> </w:t>
      </w:r>
      <w:r>
        <w:rPr>
          <w:color w:val="231F20"/>
          <w:spacing w:val="-6"/>
        </w:rPr>
        <w:t>v.v...</w:t>
      </w:r>
      <w:r>
        <w:rPr>
          <w:color w:val="231F20"/>
          <w:spacing w:val="-8"/>
        </w:rPr>
        <w:t> </w:t>
      </w:r>
      <w:r>
        <w:rPr>
          <w:color w:val="231F20"/>
        </w:rPr>
        <w:t>Như Khế kinh nói: Phật bảo Bí-sô! Các ông có sinh, có lão, có tử, có ẩn, có hiện. Vì sao? Vì các hành của các ông cũng như sự việc huyễn hóa, như dợn nắng </w:t>
      </w:r>
      <w:r>
        <w:rPr>
          <w:color w:val="231F20"/>
          <w:spacing w:val="-5"/>
        </w:rPr>
        <w:t>v.v…</w:t>
      </w:r>
    </w:p>
    <w:p>
      <w:pPr>
        <w:pStyle w:val="BodyText"/>
        <w:spacing w:before="126"/>
        <w:ind w:left="960" w:firstLine="0"/>
      </w:pPr>
      <w:r>
        <w:rPr>
          <w:i/>
          <w:color w:val="231F20"/>
        </w:rPr>
        <w:t>Hỏi: </w:t>
      </w:r>
      <w:r>
        <w:rPr>
          <w:color w:val="231F20"/>
        </w:rPr>
        <w:t>Ở đây Đức Phật nói sống hiện, chết ẩn có gì khác nhau?</w:t>
      </w:r>
    </w:p>
    <w:p>
      <w:pPr>
        <w:pStyle w:val="BodyText"/>
        <w:spacing w:line="276" w:lineRule="auto" w:before="169"/>
        <w:ind w:right="108"/>
      </w:pPr>
      <w:r>
        <w:rPr>
          <w:i/>
          <w:color w:val="231F20"/>
        </w:rPr>
        <w:t>Đáp:</w:t>
      </w:r>
      <w:r>
        <w:rPr>
          <w:i/>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nêu:</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khác</w:t>
      </w:r>
      <w:r>
        <w:rPr>
          <w:color w:val="231F20"/>
          <w:spacing w:val="-8"/>
        </w:rPr>
        <w:t> </w:t>
      </w:r>
      <w:r>
        <w:rPr>
          <w:color w:val="231F20"/>
        </w:rPr>
        <w:t>nhau,</w:t>
      </w:r>
      <w:r>
        <w:rPr>
          <w:color w:val="231F20"/>
          <w:spacing w:val="-7"/>
        </w:rPr>
        <w:t> </w:t>
      </w:r>
      <w:r>
        <w:rPr>
          <w:color w:val="231F20"/>
        </w:rPr>
        <w:t>vì</w:t>
      </w:r>
      <w:r>
        <w:rPr>
          <w:color w:val="231F20"/>
          <w:spacing w:val="-8"/>
        </w:rPr>
        <w:t> </w:t>
      </w:r>
      <w:r>
        <w:rPr>
          <w:color w:val="231F20"/>
        </w:rPr>
        <w:t>sinh</w:t>
      </w:r>
      <w:r>
        <w:rPr>
          <w:color w:val="231F20"/>
          <w:spacing w:val="-7"/>
        </w:rPr>
        <w:t> </w:t>
      </w:r>
      <w:r>
        <w:rPr>
          <w:color w:val="231F20"/>
        </w:rPr>
        <w:t>tức</w:t>
      </w:r>
      <w:r>
        <w:rPr>
          <w:color w:val="231F20"/>
          <w:spacing w:val="-7"/>
        </w:rPr>
        <w:t> </w:t>
      </w:r>
      <w:r>
        <w:rPr>
          <w:color w:val="231F20"/>
        </w:rPr>
        <w:t>là</w:t>
      </w:r>
      <w:r>
        <w:rPr>
          <w:color w:val="231F20"/>
          <w:spacing w:val="-8"/>
        </w:rPr>
        <w:t> </w:t>
      </w:r>
      <w:r>
        <w:rPr>
          <w:color w:val="231F20"/>
        </w:rPr>
        <w:t>hiện</w:t>
      </w:r>
      <w:r>
        <w:rPr>
          <w:color w:val="231F20"/>
          <w:spacing w:val="-7"/>
        </w:rPr>
        <w:t> </w:t>
      </w:r>
      <w:r>
        <w:rPr>
          <w:color w:val="231F20"/>
        </w:rPr>
        <w:t>ra, tử tức là ẩn mất, vì tất cả đều là tánh của</w:t>
      </w:r>
      <w:r>
        <w:rPr>
          <w:color w:val="231F20"/>
          <w:spacing w:val="-2"/>
        </w:rPr>
        <w:t> </w:t>
      </w:r>
      <w:r>
        <w:rPr>
          <w:color w:val="231F20"/>
        </w:rPr>
        <w:t>sát-na.</w:t>
      </w:r>
    </w:p>
    <w:p>
      <w:pPr>
        <w:pStyle w:val="BodyText"/>
        <w:spacing w:line="276" w:lineRule="auto" w:before="126"/>
        <w:ind w:right="106"/>
      </w:pPr>
      <w:r>
        <w:rPr>
          <w:color w:val="231F20"/>
        </w:rPr>
        <w:t>Tôn giả Thế Hữu nói: Lúc vào thai mẹ gọi là sinh, khi ra khỏi thai mẹ gọi là xuất, lúc các uẩn thành thục gọi là ẩn, khi xả bỏ các uẩn gọi là tử.</w:t>
      </w:r>
    </w:p>
    <w:p>
      <w:pPr>
        <w:pStyle w:val="BodyText"/>
        <w:spacing w:line="276" w:lineRule="auto" w:before="125"/>
        <w:ind w:right="107"/>
      </w:pPr>
      <w:r>
        <w:rPr>
          <w:color w:val="231F20"/>
        </w:rPr>
        <w:t>Hiếp Tôn giả nói: Lúc được các uẩn của trung hữu gọi là xuất hiện, khi xả bỏ gọi là ẩn mất, lúc được phần sinh nơi các uẩn gọi là sinh, khi xả bỏ gọi là tử.</w:t>
      </w:r>
    </w:p>
    <w:p>
      <w:pPr>
        <w:pStyle w:val="BodyText"/>
        <w:spacing w:line="276" w:lineRule="auto" w:before="125"/>
        <w:ind w:right="107"/>
      </w:pPr>
      <w:r>
        <w:rPr>
          <w:color w:val="231F20"/>
        </w:rPr>
        <w:t>Tôn giả Diệu Âm nói: Sinh bằng thai, trứng, ẩm thấp, lúc các uẩn khởi gọi là sinh, các căn sinh nên đến khi hư hoại gọi là chết, vì có thi hài khác. Các uẩn của hóa sinh lúc khởi gọi là hiện, vì các</w:t>
      </w:r>
      <w:r>
        <w:rPr>
          <w:color w:val="231F20"/>
          <w:spacing w:val="-35"/>
        </w:rPr>
        <w:t> </w:t>
      </w:r>
      <w:r>
        <w:rPr>
          <w:color w:val="231F20"/>
        </w:rPr>
        <w:t>căn hiện ra tức khác, khi hư hoại gọi là ẩn mất, thi hài hoàn toàn 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Đại Đức nói: Trong các nẻo, lúc đầu tiên thọ nhận sự sống gọi là sinh, khi mạng căn hết gọi là chết. Trung gian lúc các uẩn sinh trong sát-na gọi là hiện, khi sát-na diệt gọi là ẩn.</w:t>
      </w:r>
    </w:p>
    <w:p>
      <w:pPr>
        <w:pStyle w:val="BodyText"/>
        <w:spacing w:line="273" w:lineRule="auto" w:before="111"/>
        <w:ind w:left="110" w:right="391"/>
      </w:pPr>
      <w:r>
        <w:rPr>
          <w:color w:val="231F20"/>
        </w:rPr>
        <w:t>Tôn giả Giác Thiên nói: Hữu tình có sắc lúc sinh gọi là sinh, khi chết gọi là tử. Hữu tình vô sắc lúc sinh gọi là xuất hiện, khi tử gọi là ẩn mất.</w:t>
      </w:r>
    </w:p>
    <w:p>
      <w:pPr>
        <w:pStyle w:val="BodyText"/>
        <w:spacing w:before="111"/>
        <w:ind w:left="677" w:firstLine="0"/>
      </w:pPr>
      <w:r>
        <w:rPr>
          <w:color w:val="231F20"/>
        </w:rPr>
        <w:t>Đây gọi là sự khác nhau giữa sống hiện, chết ẩn.</w:t>
      </w:r>
    </w:p>
    <w:p>
      <w:pPr>
        <w:pStyle w:val="BodyText"/>
        <w:spacing w:before="154"/>
        <w:ind w:left="216" w:right="497" w:firstLine="0"/>
        <w:jc w:val="center"/>
      </w:pPr>
      <w:r>
        <w:rPr>
          <w:color w:val="231F20"/>
        </w:rPr>
        <w:t>***</w:t>
      </w:r>
    </w:p>
    <w:p>
      <w:pPr>
        <w:pStyle w:val="Heading2"/>
        <w:spacing w:before="184"/>
        <w:ind w:left="215"/>
      </w:pPr>
      <w:bookmarkStart w:name="_TOC_250108" w:id="9"/>
      <w:bookmarkEnd w:id="9"/>
      <w:r>
        <w:rPr>
          <w:color w:val="231F20"/>
        </w:rPr>
        <w:t>Chương 1: TẠP UẨN</w:t>
      </w:r>
    </w:p>
    <w:p>
      <w:pPr>
        <w:pStyle w:val="Heading2"/>
        <w:ind w:left="215"/>
      </w:pPr>
      <w:bookmarkStart w:name="_TOC_250107" w:id="10"/>
      <w:bookmarkEnd w:id="10"/>
      <w:r>
        <w:rPr>
          <w:color w:val="231F20"/>
        </w:rPr>
        <w:t>Phẩm 7: BÀN VỀ VÔ NGHĨA, phần 1</w:t>
      </w:r>
    </w:p>
    <w:p>
      <w:pPr>
        <w:pStyle w:val="BodyText"/>
        <w:spacing w:before="0"/>
        <w:ind w:left="0" w:firstLine="0"/>
        <w:jc w:val="left"/>
        <w:rPr>
          <w:b/>
          <w:sz w:val="30"/>
        </w:rPr>
      </w:pPr>
    </w:p>
    <w:p>
      <w:pPr>
        <w:pStyle w:val="Heading3"/>
        <w:spacing w:before="259"/>
        <w:ind w:left="677" w:firstLine="0"/>
        <w:jc w:val="left"/>
        <w:rPr>
          <w:i/>
        </w:rPr>
      </w:pPr>
      <w:r>
        <w:rPr>
          <w:i/>
          <w:color w:val="231F20"/>
        </w:rPr>
        <w:t>* Như Đức Thế Tôn nói:</w:t>
      </w:r>
    </w:p>
    <w:p>
      <w:pPr>
        <w:spacing w:line="273" w:lineRule="auto" w:before="154"/>
        <w:ind w:left="2094" w:right="2787" w:firstLine="0"/>
        <w:jc w:val="left"/>
        <w:rPr>
          <w:i/>
          <w:sz w:val="26"/>
        </w:rPr>
      </w:pPr>
      <w:r>
        <w:rPr>
          <w:i/>
          <w:color w:val="231F20"/>
          <w:spacing w:val="-8"/>
          <w:sz w:val="26"/>
        </w:rPr>
        <w:t>Tu </w:t>
      </w:r>
      <w:r>
        <w:rPr>
          <w:i/>
          <w:color w:val="231F20"/>
          <w:sz w:val="26"/>
        </w:rPr>
        <w:t>các khổ hạnh khác </w:t>
      </w:r>
      <w:r>
        <w:rPr>
          <w:i/>
          <w:color w:val="231F20"/>
          <w:sz w:val="26"/>
        </w:rPr>
        <w:t>Nên biết đều vô nghĩa Không được lợi, an vui Như chèo thuyền trên </w:t>
      </w:r>
      <w:r>
        <w:rPr>
          <w:i/>
          <w:color w:val="231F20"/>
          <w:spacing w:val="-4"/>
          <w:sz w:val="26"/>
        </w:rPr>
        <w:t>đất.</w:t>
      </w:r>
    </w:p>
    <w:p>
      <w:pPr>
        <w:pStyle w:val="Heading3"/>
        <w:spacing w:line="273" w:lineRule="auto" w:before="110"/>
        <w:ind w:right="390"/>
      </w:pPr>
      <w:r>
        <w:rPr>
          <w:i/>
          <w:color w:val="231F20"/>
        </w:rPr>
        <w:t>Các chương như thế và giải thích nghĩa của chương đã lãnh </w:t>
      </w:r>
      <w:r>
        <w:rPr>
          <w:color w:val="231F20"/>
        </w:rPr>
        <w:t>hội rồi, tiếp theo nên giải thích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Vì muốn phân biệt nghĩa của Khế kinh. </w:t>
      </w:r>
      <w:r>
        <w:rPr>
          <w:color w:val="231F20"/>
          <w:spacing w:val="-4"/>
        </w:rPr>
        <w:t>Tuy </w:t>
      </w:r>
      <w:r>
        <w:rPr>
          <w:color w:val="231F20"/>
        </w:rPr>
        <w:t>tất cả Luận đều là giải thích Kinh, nhưng riêng Phẩm này giải thích nhiều nghĩa của Kinh hơn. Tức là như Khế kinh nói: Đức Thế Tôn an trụ bên</w:t>
      </w:r>
      <w:r>
        <w:rPr>
          <w:color w:val="231F20"/>
          <w:spacing w:val="-46"/>
        </w:rPr>
        <w:t> </w:t>
      </w:r>
      <w:r>
        <w:rPr>
          <w:color w:val="231F20"/>
        </w:rPr>
        <w:t>cội cây Bồ-đề, cạnh sông Nê-lạn-thiện-na bên bờ ao Ô-lư-tần-loa sau khi thành Phật chưa được bao lâu, lược giảng nói pháp yếu cho các Thanh văn, bảo các Bí-sô: </w:t>
      </w:r>
      <w:r>
        <w:rPr>
          <w:color w:val="231F20"/>
          <w:spacing w:val="-10"/>
        </w:rPr>
        <w:t>Ta </w:t>
      </w:r>
      <w:r>
        <w:rPr>
          <w:color w:val="231F20"/>
        </w:rPr>
        <w:t>đã giải thoát khỏi lối tu khổ hạnh </w:t>
      </w:r>
      <w:r>
        <w:rPr>
          <w:color w:val="231F20"/>
          <w:spacing w:val="-6"/>
        </w:rPr>
        <w:t>vô </w:t>
      </w:r>
      <w:r>
        <w:rPr>
          <w:color w:val="231F20"/>
        </w:rPr>
        <w:t>nghĩa,</w:t>
      </w:r>
      <w:r>
        <w:rPr>
          <w:color w:val="231F20"/>
          <w:spacing w:val="-10"/>
        </w:rPr>
        <w:t> </w:t>
      </w:r>
      <w:r>
        <w:rPr>
          <w:color w:val="231F20"/>
        </w:rPr>
        <w:t>được</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khỏi</w:t>
      </w:r>
      <w:r>
        <w:rPr>
          <w:color w:val="231F20"/>
          <w:spacing w:val="-9"/>
        </w:rPr>
        <w:t> </w:t>
      </w:r>
      <w:r>
        <w:rPr>
          <w:color w:val="231F20"/>
        </w:rPr>
        <w:t>lối</w:t>
      </w:r>
      <w:r>
        <w:rPr>
          <w:color w:val="231F20"/>
          <w:spacing w:val="-9"/>
        </w:rPr>
        <w:t> </w:t>
      </w:r>
      <w:r>
        <w:rPr>
          <w:color w:val="231F20"/>
        </w:rPr>
        <w:t>tu</w:t>
      </w:r>
      <w:r>
        <w:rPr>
          <w:color w:val="231F20"/>
          <w:spacing w:val="-9"/>
        </w:rPr>
        <w:t> </w:t>
      </w:r>
      <w:r>
        <w:rPr>
          <w:color w:val="231F20"/>
        </w:rPr>
        <w:t>đó</w:t>
      </w:r>
      <w:r>
        <w:rPr>
          <w:color w:val="231F20"/>
          <w:spacing w:val="-10"/>
        </w:rPr>
        <w:t> </w:t>
      </w:r>
      <w:r>
        <w:rPr>
          <w:color w:val="231F20"/>
        </w:rPr>
        <w:t>là</w:t>
      </w:r>
      <w:r>
        <w:rPr>
          <w:color w:val="231F20"/>
          <w:spacing w:val="-9"/>
        </w:rPr>
        <w:t> </w:t>
      </w:r>
      <w:r>
        <w:rPr>
          <w:color w:val="231F20"/>
        </w:rPr>
        <w:t>hết</w:t>
      </w:r>
      <w:r>
        <w:rPr>
          <w:color w:val="231F20"/>
          <w:spacing w:val="-9"/>
        </w:rPr>
        <w:t> </w:t>
      </w:r>
      <w:r>
        <w:rPr>
          <w:color w:val="231F20"/>
        </w:rPr>
        <w:t>sức</w:t>
      </w:r>
      <w:r>
        <w:rPr>
          <w:color w:val="231F20"/>
          <w:spacing w:val="-9"/>
        </w:rPr>
        <w:t> </w:t>
      </w:r>
      <w:r>
        <w:rPr>
          <w:color w:val="231F20"/>
        </w:rPr>
        <w:t>tốt</w:t>
      </w:r>
      <w:r>
        <w:rPr>
          <w:color w:val="231F20"/>
          <w:spacing w:val="-9"/>
        </w:rPr>
        <w:t> </w:t>
      </w:r>
      <w:r>
        <w:rPr>
          <w:color w:val="231F20"/>
        </w:rPr>
        <w:t>đẹp.</w:t>
      </w:r>
      <w:r>
        <w:rPr>
          <w:color w:val="231F20"/>
          <w:spacing w:val="-14"/>
        </w:rPr>
        <w:t> </w:t>
      </w:r>
      <w:r>
        <w:rPr>
          <w:color w:val="231F20"/>
        </w:rPr>
        <w:t>Từ</w:t>
      </w:r>
      <w:r>
        <w:rPr>
          <w:color w:val="231F20"/>
          <w:spacing w:val="-9"/>
        </w:rPr>
        <w:t> </w:t>
      </w:r>
      <w:r>
        <w:rPr>
          <w:color w:val="231F20"/>
        </w:rPr>
        <w:t>nguyện</w:t>
      </w:r>
      <w:r>
        <w:rPr>
          <w:color w:val="231F20"/>
          <w:spacing w:val="-9"/>
        </w:rPr>
        <w:t> </w:t>
      </w:r>
      <w:r>
        <w:rPr>
          <w:color w:val="231F20"/>
        </w:rPr>
        <w:t>lực chân chánh, </w:t>
      </w:r>
      <w:r>
        <w:rPr>
          <w:color w:val="231F20"/>
          <w:spacing w:val="-10"/>
        </w:rPr>
        <w:t>Ta </w:t>
      </w:r>
      <w:r>
        <w:rPr>
          <w:color w:val="231F20"/>
        </w:rPr>
        <w:t>đã mau chóng chứng đắc đạo quả Bồ-đề Vô</w:t>
      </w:r>
      <w:r>
        <w:rPr>
          <w:color w:val="231F20"/>
          <w:spacing w:val="-2"/>
        </w:rPr>
        <w:t> </w:t>
      </w:r>
      <w:r>
        <w:rPr>
          <w:color w:val="231F20"/>
        </w:rPr>
        <w:t>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Bấy giờ, các Bí-sô nghe Đức Phật nói rất hoan hỷ phấn chấn, cung kính, tôn trọng, hết lòng lắng nghe, thọ nhận pháp yếu.</w:t>
      </w:r>
    </w:p>
    <w:p>
      <w:pPr>
        <w:pStyle w:val="BodyText"/>
        <w:spacing w:line="273" w:lineRule="auto" w:before="112"/>
        <w:ind w:right="106"/>
      </w:pPr>
      <w:r>
        <w:rPr>
          <w:color w:val="231F20"/>
        </w:rPr>
        <w:t>Ngay khi đó, ma ác suy nghĩ như thế này: Hôm nay Sa-môn dòng Kiều-đáp-ma đang giảng nói pháp cho chúng hội bên cội cây Bồ-đề,</w:t>
      </w:r>
      <w:r>
        <w:rPr>
          <w:color w:val="231F20"/>
          <w:spacing w:val="-10"/>
        </w:rPr>
        <w:t> </w:t>
      </w:r>
      <w:r>
        <w:rPr>
          <w:color w:val="231F20"/>
        </w:rPr>
        <w:t>các</w:t>
      </w:r>
      <w:r>
        <w:rPr>
          <w:color w:val="231F20"/>
          <w:spacing w:val="-14"/>
        </w:rPr>
        <w:t> </w:t>
      </w:r>
      <w:r>
        <w:rPr>
          <w:color w:val="231F20"/>
        </w:rPr>
        <w:t>Thanh</w:t>
      </w:r>
      <w:r>
        <w:rPr>
          <w:color w:val="231F20"/>
          <w:spacing w:val="-10"/>
        </w:rPr>
        <w:t> </w:t>
      </w:r>
      <w:r>
        <w:rPr>
          <w:color w:val="231F20"/>
        </w:rPr>
        <w:t>văn</w:t>
      </w:r>
      <w:r>
        <w:rPr>
          <w:color w:val="231F20"/>
          <w:spacing w:val="-10"/>
        </w:rPr>
        <w:t> </w:t>
      </w:r>
      <w:r>
        <w:rPr>
          <w:color w:val="231F20"/>
        </w:rPr>
        <w:t>kia</w:t>
      </w:r>
      <w:r>
        <w:rPr>
          <w:color w:val="231F20"/>
          <w:spacing w:val="-10"/>
        </w:rPr>
        <w:t> </w:t>
      </w:r>
      <w:r>
        <w:rPr>
          <w:color w:val="231F20"/>
        </w:rPr>
        <w:t>đang</w:t>
      </w:r>
      <w:r>
        <w:rPr>
          <w:color w:val="231F20"/>
          <w:spacing w:val="-10"/>
        </w:rPr>
        <w:t> </w:t>
      </w:r>
      <w:r>
        <w:rPr>
          <w:color w:val="231F20"/>
        </w:rPr>
        <w:t>cung</w:t>
      </w:r>
      <w:r>
        <w:rPr>
          <w:color w:val="231F20"/>
          <w:spacing w:val="-10"/>
        </w:rPr>
        <w:t> </w:t>
      </w:r>
      <w:r>
        <w:rPr>
          <w:color w:val="231F20"/>
        </w:rPr>
        <w:t>kính</w:t>
      </w:r>
      <w:r>
        <w:rPr>
          <w:color w:val="231F20"/>
          <w:spacing w:val="-10"/>
        </w:rPr>
        <w:t> </w:t>
      </w:r>
      <w:r>
        <w:rPr>
          <w:color w:val="231F20"/>
        </w:rPr>
        <w:t>lắng</w:t>
      </w:r>
      <w:r>
        <w:rPr>
          <w:color w:val="231F20"/>
          <w:spacing w:val="-10"/>
        </w:rPr>
        <w:t> </w:t>
      </w:r>
      <w:r>
        <w:rPr>
          <w:color w:val="231F20"/>
        </w:rPr>
        <w:t>nghe,</w:t>
      </w:r>
      <w:r>
        <w:rPr>
          <w:color w:val="231F20"/>
          <w:spacing w:val="-10"/>
        </w:rPr>
        <w:t> </w:t>
      </w:r>
      <w:r>
        <w:rPr>
          <w:color w:val="231F20"/>
        </w:rPr>
        <w:t>lãnh</w:t>
      </w:r>
      <w:r>
        <w:rPr>
          <w:color w:val="231F20"/>
          <w:spacing w:val="-10"/>
        </w:rPr>
        <w:t> </w:t>
      </w:r>
      <w:r>
        <w:rPr>
          <w:color w:val="231F20"/>
        </w:rPr>
        <w:t>thọ.</w:t>
      </w:r>
      <w:r>
        <w:rPr>
          <w:color w:val="231F20"/>
          <w:spacing w:val="-14"/>
        </w:rPr>
        <w:t> </w:t>
      </w:r>
      <w:r>
        <w:rPr>
          <w:color w:val="231F20"/>
          <w:spacing w:val="-10"/>
        </w:rPr>
        <w:t>Ta </w:t>
      </w:r>
      <w:r>
        <w:rPr>
          <w:color w:val="231F20"/>
        </w:rPr>
        <w:t>nên mau qua đó để gây tạo trở ngại. Ma ác liền tự hóa làm Ma-nạp-bà (Người trẻ tuổi tu phạm hạnh) đến trước chỗ Phật, nói</w:t>
      </w:r>
      <w:r>
        <w:rPr>
          <w:color w:val="231F20"/>
          <w:spacing w:val="-3"/>
        </w:rPr>
        <w:t> </w:t>
      </w:r>
      <w:r>
        <w:rPr>
          <w:color w:val="231F20"/>
        </w:rPr>
        <w:t>kệ:</w:t>
      </w:r>
    </w:p>
    <w:p>
      <w:pPr>
        <w:spacing w:line="273" w:lineRule="auto" w:before="109"/>
        <w:ind w:left="2378" w:right="2634" w:firstLine="0"/>
        <w:jc w:val="left"/>
        <w:rPr>
          <w:i/>
          <w:sz w:val="26"/>
        </w:rPr>
      </w:pPr>
      <w:r>
        <w:rPr>
          <w:i/>
          <w:color w:val="231F20"/>
          <w:sz w:val="26"/>
        </w:rPr>
        <w:t>Nhân giả bỏ khổ hạnh </w:t>
      </w:r>
      <w:r>
        <w:rPr>
          <w:i/>
          <w:color w:val="231F20"/>
          <w:sz w:val="26"/>
        </w:rPr>
        <w:t>Đạo chân tịnh Tiên xưa Lại tu đạo uế khác</w:t>
      </w:r>
    </w:p>
    <w:p>
      <w:pPr>
        <w:spacing w:line="296" w:lineRule="exact" w:before="0"/>
        <w:ind w:left="2378" w:right="0" w:firstLine="0"/>
        <w:jc w:val="left"/>
        <w:rPr>
          <w:i/>
          <w:sz w:val="26"/>
        </w:rPr>
      </w:pPr>
      <w:r>
        <w:rPr>
          <w:i/>
          <w:color w:val="231F20"/>
          <w:sz w:val="26"/>
        </w:rPr>
        <w:t>Tất không được thanh tịnh.</w:t>
      </w:r>
    </w:p>
    <w:p>
      <w:pPr>
        <w:pStyle w:val="BodyText"/>
        <w:spacing w:line="273" w:lineRule="auto" w:before="154"/>
        <w:ind w:right="106"/>
      </w:pPr>
      <w:r>
        <w:rPr>
          <w:color w:val="231F20"/>
        </w:rPr>
        <w:t>Nghĩa trong kệ này là ma ác kia đối với thân của chư Thiên sinh khởi tưởng cho là chân tịnh, đối với các khổ hạnh ngoại đạo đã tu trước kia dấy khởi tưởng cho là có thể chứng đắc đạo chân tịnh, nên thưa với Phật: Các </w:t>
      </w:r>
      <w:r>
        <w:rPr>
          <w:color w:val="231F20"/>
          <w:spacing w:val="-3"/>
        </w:rPr>
        <w:t>Tiên </w:t>
      </w:r>
      <w:r>
        <w:rPr>
          <w:color w:val="231F20"/>
        </w:rPr>
        <w:t>xưa là những người có khả năng chứng được đạo khổ hạnh chân tịnh vi diệu, nay vì sao Nhân giả lại từ bỏ để</w:t>
      </w:r>
      <w:r>
        <w:rPr>
          <w:color w:val="231F20"/>
          <w:spacing w:val="-9"/>
        </w:rPr>
        <w:t> </w:t>
      </w:r>
      <w:r>
        <w:rPr>
          <w:color w:val="231F20"/>
        </w:rPr>
        <w:t>tu</w:t>
      </w:r>
      <w:r>
        <w:rPr>
          <w:color w:val="231F20"/>
          <w:spacing w:val="-9"/>
        </w:rPr>
        <w:t> </w:t>
      </w:r>
      <w:r>
        <w:rPr>
          <w:color w:val="231F20"/>
        </w:rPr>
        <w:t>theo,</w:t>
      </w:r>
      <w:r>
        <w:rPr>
          <w:color w:val="231F20"/>
          <w:spacing w:val="-9"/>
        </w:rPr>
        <w:t> </w:t>
      </w:r>
      <w:r>
        <w:rPr>
          <w:color w:val="231F20"/>
        </w:rPr>
        <w:t>phóng</w:t>
      </w:r>
      <w:r>
        <w:rPr>
          <w:color w:val="231F20"/>
          <w:spacing w:val="-9"/>
        </w:rPr>
        <w:t> </w:t>
      </w:r>
      <w:r>
        <w:rPr>
          <w:color w:val="231F20"/>
        </w:rPr>
        <w:t>dật</w:t>
      </w:r>
      <w:r>
        <w:rPr>
          <w:color w:val="231F20"/>
          <w:spacing w:val="-9"/>
        </w:rPr>
        <w:t> </w:t>
      </w:r>
      <w:r>
        <w:rPr>
          <w:color w:val="231F20"/>
        </w:rPr>
        <w:t>theo</w:t>
      </w:r>
      <w:r>
        <w:rPr>
          <w:color w:val="231F20"/>
          <w:spacing w:val="-8"/>
        </w:rPr>
        <w:t> </w:t>
      </w:r>
      <w:r>
        <w:rPr>
          <w:color w:val="231F20"/>
        </w:rPr>
        <w:t>thú</w:t>
      </w:r>
      <w:r>
        <w:rPr>
          <w:color w:val="231F20"/>
          <w:spacing w:val="-9"/>
        </w:rPr>
        <w:t> </w:t>
      </w:r>
      <w:r>
        <w:rPr>
          <w:color w:val="231F20"/>
        </w:rPr>
        <w:t>vui</w:t>
      </w:r>
      <w:r>
        <w:rPr>
          <w:color w:val="231F20"/>
          <w:spacing w:val="-9"/>
        </w:rPr>
        <w:t> </w:t>
      </w:r>
      <w:r>
        <w:rPr>
          <w:color w:val="231F20"/>
        </w:rPr>
        <w:t>thấp</w:t>
      </w:r>
      <w:r>
        <w:rPr>
          <w:color w:val="231F20"/>
          <w:spacing w:val="-9"/>
        </w:rPr>
        <w:t> </w:t>
      </w:r>
      <w:r>
        <w:rPr>
          <w:color w:val="231F20"/>
        </w:rPr>
        <w:t>kém</w:t>
      </w:r>
      <w:r>
        <w:rPr>
          <w:color w:val="231F20"/>
          <w:spacing w:val="-9"/>
        </w:rPr>
        <w:t> </w:t>
      </w:r>
      <w:r>
        <w:rPr>
          <w:color w:val="231F20"/>
        </w:rPr>
        <w:t>như</w:t>
      </w:r>
      <w:r>
        <w:rPr>
          <w:color w:val="231F20"/>
          <w:spacing w:val="-8"/>
        </w:rPr>
        <w:t> </w:t>
      </w:r>
      <w:r>
        <w:rPr>
          <w:color w:val="231F20"/>
          <w:spacing w:val="-5"/>
        </w:rPr>
        <w:t>vậy.</w:t>
      </w:r>
      <w:r>
        <w:rPr>
          <w:color w:val="231F20"/>
          <w:spacing w:val="-14"/>
        </w:rPr>
        <w:t> </w:t>
      </w:r>
      <w:r>
        <w:rPr>
          <w:color w:val="231F20"/>
        </w:rPr>
        <w:t>Tất</w:t>
      </w:r>
      <w:r>
        <w:rPr>
          <w:color w:val="231F20"/>
          <w:spacing w:val="-9"/>
        </w:rPr>
        <w:t> </w:t>
      </w:r>
      <w:r>
        <w:rPr>
          <w:color w:val="231F20"/>
        </w:rPr>
        <w:t>nhiên</w:t>
      </w:r>
      <w:r>
        <w:rPr>
          <w:color w:val="231F20"/>
          <w:spacing w:val="-9"/>
        </w:rPr>
        <w:t> </w:t>
      </w:r>
      <w:r>
        <w:rPr>
          <w:color w:val="231F20"/>
        </w:rPr>
        <w:t>là</w:t>
      </w:r>
      <w:r>
        <w:rPr>
          <w:color w:val="231F20"/>
          <w:spacing w:val="-9"/>
        </w:rPr>
        <w:t> </w:t>
      </w:r>
      <w:r>
        <w:rPr>
          <w:color w:val="231F20"/>
        </w:rPr>
        <w:t>đạo này không thể đạt được thanh tịnh. Vậy Nhân giả nên kịp thời từ bỏ lối tu </w:t>
      </w:r>
      <w:r>
        <w:rPr>
          <w:color w:val="231F20"/>
          <w:spacing w:val="-6"/>
        </w:rPr>
        <w:t>ấy.</w:t>
      </w:r>
    </w:p>
    <w:p>
      <w:pPr>
        <w:spacing w:line="273" w:lineRule="auto" w:before="107"/>
        <w:ind w:left="393" w:right="108" w:firstLine="566"/>
        <w:jc w:val="both"/>
        <w:rPr>
          <w:sz w:val="26"/>
        </w:rPr>
      </w:pPr>
      <w:r>
        <w:rPr>
          <w:color w:val="231F20"/>
          <w:sz w:val="26"/>
        </w:rPr>
        <w:t>Thế nên Đức Phật mới vì các Bí-sô nói tụng: </w:t>
      </w:r>
      <w:r>
        <w:rPr>
          <w:i/>
          <w:color w:val="231F20"/>
          <w:sz w:val="26"/>
        </w:rPr>
        <w:t>Tu các khổ hạnh </w:t>
      </w:r>
      <w:r>
        <w:rPr>
          <w:i/>
          <w:color w:val="231F20"/>
          <w:sz w:val="26"/>
        </w:rPr>
        <w:t>khác </w:t>
      </w:r>
      <w:r>
        <w:rPr>
          <w:color w:val="231F20"/>
          <w:sz w:val="26"/>
        </w:rPr>
        <w:t>v.v...</w:t>
      </w:r>
    </w:p>
    <w:p>
      <w:pPr>
        <w:pStyle w:val="BodyText"/>
        <w:spacing w:line="273" w:lineRule="auto" w:before="112"/>
        <w:ind w:right="106"/>
      </w:pPr>
      <w:r>
        <w:rPr>
          <w:color w:val="231F20"/>
        </w:rPr>
        <w:t>Đại</w:t>
      </w:r>
      <w:r>
        <w:rPr>
          <w:color w:val="231F20"/>
          <w:spacing w:val="-15"/>
        </w:rPr>
        <w:t> </w:t>
      </w:r>
      <w:r>
        <w:rPr>
          <w:color w:val="231F20"/>
        </w:rPr>
        <w:t>ý</w:t>
      </w:r>
      <w:r>
        <w:rPr>
          <w:color w:val="231F20"/>
          <w:spacing w:val="-13"/>
        </w:rPr>
        <w:t> </w:t>
      </w:r>
      <w:r>
        <w:rPr>
          <w:color w:val="231F20"/>
        </w:rPr>
        <w:t>tụng</w:t>
      </w:r>
      <w:r>
        <w:rPr>
          <w:color w:val="231F20"/>
          <w:spacing w:val="-14"/>
        </w:rPr>
        <w:t> </w:t>
      </w:r>
      <w:r>
        <w:rPr>
          <w:color w:val="231F20"/>
        </w:rPr>
        <w:t>nói:</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vì</w:t>
      </w:r>
      <w:r>
        <w:rPr>
          <w:color w:val="231F20"/>
          <w:spacing w:val="-13"/>
        </w:rPr>
        <w:t> </w:t>
      </w:r>
      <w:r>
        <w:rPr>
          <w:color w:val="231F20"/>
        </w:rPr>
        <w:t>ta</w:t>
      </w:r>
      <w:r>
        <w:rPr>
          <w:color w:val="231F20"/>
          <w:spacing w:val="-14"/>
        </w:rPr>
        <w:t> </w:t>
      </w:r>
      <w:r>
        <w:rPr>
          <w:color w:val="231F20"/>
        </w:rPr>
        <w:t>không</w:t>
      </w:r>
      <w:r>
        <w:rPr>
          <w:color w:val="231F20"/>
          <w:spacing w:val="-13"/>
        </w:rPr>
        <w:t> </w:t>
      </w:r>
      <w:r>
        <w:rPr>
          <w:color w:val="231F20"/>
        </w:rPr>
        <w:t>thể</w:t>
      </w:r>
      <w:r>
        <w:rPr>
          <w:color w:val="231F20"/>
          <w:spacing w:val="-14"/>
        </w:rPr>
        <w:t> </w:t>
      </w:r>
      <w:r>
        <w:rPr>
          <w:color w:val="231F20"/>
        </w:rPr>
        <w:t>tu</w:t>
      </w:r>
      <w:r>
        <w:rPr>
          <w:color w:val="231F20"/>
          <w:spacing w:val="-13"/>
        </w:rPr>
        <w:t> </w:t>
      </w:r>
      <w:r>
        <w:rPr>
          <w:color w:val="231F20"/>
        </w:rPr>
        <w:t>theo</w:t>
      </w:r>
      <w:r>
        <w:rPr>
          <w:color w:val="231F20"/>
          <w:spacing w:val="-13"/>
        </w:rPr>
        <w:t> </w:t>
      </w:r>
      <w:r>
        <w:rPr>
          <w:color w:val="231F20"/>
        </w:rPr>
        <w:t>khổ</w:t>
      </w:r>
      <w:r>
        <w:rPr>
          <w:color w:val="231F20"/>
          <w:spacing w:val="-14"/>
        </w:rPr>
        <w:t> </w:t>
      </w:r>
      <w:r>
        <w:rPr>
          <w:color w:val="231F20"/>
        </w:rPr>
        <w:t>hạnh</w:t>
      </w:r>
      <w:r>
        <w:rPr>
          <w:color w:val="231F20"/>
          <w:spacing w:val="-13"/>
        </w:rPr>
        <w:t> </w:t>
      </w:r>
      <w:r>
        <w:rPr>
          <w:color w:val="231F20"/>
        </w:rPr>
        <w:t>của ngoại đạo kia nên từ bỏ, chỉ vì ta quán xét kỹ về lối tu đó hoàn </w:t>
      </w:r>
      <w:r>
        <w:rPr>
          <w:color w:val="231F20"/>
          <w:spacing w:val="-3"/>
        </w:rPr>
        <w:t>toàn </w:t>
      </w:r>
      <w:r>
        <w:rPr>
          <w:color w:val="231F20"/>
        </w:rPr>
        <w:t>không thể đoạn trừ hết các phiền não, đạt được nghĩa lợi chân thật, nên</w:t>
      </w:r>
      <w:r>
        <w:rPr>
          <w:color w:val="231F20"/>
          <w:spacing w:val="-10"/>
        </w:rPr>
        <w:t> </w:t>
      </w:r>
      <w:r>
        <w:rPr>
          <w:color w:val="231F20"/>
        </w:rPr>
        <w:t>ta</w:t>
      </w:r>
      <w:r>
        <w:rPr>
          <w:color w:val="231F20"/>
          <w:spacing w:val="-10"/>
        </w:rPr>
        <w:t> </w:t>
      </w:r>
      <w:r>
        <w:rPr>
          <w:color w:val="231F20"/>
        </w:rPr>
        <w:t>quyết</w:t>
      </w:r>
      <w:r>
        <w:rPr>
          <w:color w:val="231F20"/>
          <w:spacing w:val="-10"/>
        </w:rPr>
        <w:t> </w:t>
      </w:r>
      <w:r>
        <w:rPr>
          <w:color w:val="231F20"/>
        </w:rPr>
        <w:t>tâm</w:t>
      </w:r>
      <w:r>
        <w:rPr>
          <w:color w:val="231F20"/>
          <w:spacing w:val="-10"/>
        </w:rPr>
        <w:t> </w:t>
      </w:r>
      <w:r>
        <w:rPr>
          <w:color w:val="231F20"/>
        </w:rPr>
        <w:t>từ</w:t>
      </w:r>
      <w:r>
        <w:rPr>
          <w:color w:val="231F20"/>
          <w:spacing w:val="-10"/>
        </w:rPr>
        <w:t> </w:t>
      </w:r>
      <w:r>
        <w:rPr>
          <w:color w:val="231F20"/>
        </w:rPr>
        <w:t>bỏ,</w:t>
      </w:r>
      <w:r>
        <w:rPr>
          <w:color w:val="231F20"/>
          <w:spacing w:val="-10"/>
        </w:rPr>
        <w:t> </w:t>
      </w:r>
      <w:r>
        <w:rPr>
          <w:color w:val="231F20"/>
        </w:rPr>
        <w:t>hầu</w:t>
      </w:r>
      <w:r>
        <w:rPr>
          <w:color w:val="231F20"/>
          <w:spacing w:val="-10"/>
        </w:rPr>
        <w:t> </w:t>
      </w:r>
      <w:r>
        <w:rPr>
          <w:color w:val="231F20"/>
        </w:rPr>
        <w:t>tu</w:t>
      </w:r>
      <w:r>
        <w:rPr>
          <w:color w:val="231F20"/>
          <w:spacing w:val="-10"/>
        </w:rPr>
        <w:t> </w:t>
      </w:r>
      <w:r>
        <w:rPr>
          <w:color w:val="231F20"/>
        </w:rPr>
        <w:t>hành</w:t>
      </w:r>
      <w:r>
        <w:rPr>
          <w:color w:val="231F20"/>
          <w:spacing w:val="-10"/>
        </w:rPr>
        <w:t> </w:t>
      </w:r>
      <w:r>
        <w:rPr>
          <w:color w:val="231F20"/>
        </w:rPr>
        <w:t>vi</w:t>
      </w:r>
      <w:r>
        <w:rPr>
          <w:color w:val="231F20"/>
          <w:spacing w:val="-10"/>
        </w:rPr>
        <w:t> </w:t>
      </w:r>
      <w:r>
        <w:rPr>
          <w:color w:val="231F20"/>
        </w:rPr>
        <w:t>diệu</w:t>
      </w:r>
      <w:r>
        <w:rPr>
          <w:color w:val="231F20"/>
          <w:spacing w:val="-10"/>
        </w:rPr>
        <w:t> </w:t>
      </w:r>
      <w:r>
        <w:rPr>
          <w:color w:val="231F20"/>
        </w:rPr>
        <w:t>trong</w:t>
      </w:r>
      <w:r>
        <w:rPr>
          <w:color w:val="231F20"/>
          <w:spacing w:val="-9"/>
        </w:rPr>
        <w:t> </w:t>
      </w:r>
      <w:r>
        <w:rPr>
          <w:color w:val="231F20"/>
        </w:rPr>
        <w:t>xứ</w:t>
      </w:r>
      <w:r>
        <w:rPr>
          <w:color w:val="231F20"/>
          <w:spacing w:val="-10"/>
        </w:rPr>
        <w:t> </w:t>
      </w:r>
      <w:r>
        <w:rPr>
          <w:color w:val="231F20"/>
        </w:rPr>
        <w:t>chân</w:t>
      </w:r>
      <w:r>
        <w:rPr>
          <w:color w:val="231F20"/>
          <w:spacing w:val="-10"/>
        </w:rPr>
        <w:t> </w:t>
      </w:r>
      <w:r>
        <w:rPr>
          <w:color w:val="231F20"/>
        </w:rPr>
        <w:t>thật,</w:t>
      </w:r>
      <w:r>
        <w:rPr>
          <w:color w:val="231F20"/>
          <w:spacing w:val="-10"/>
        </w:rPr>
        <w:t> </w:t>
      </w:r>
      <w:r>
        <w:rPr>
          <w:color w:val="231F20"/>
        </w:rPr>
        <w:t>do</w:t>
      </w:r>
      <w:r>
        <w:rPr>
          <w:color w:val="231F20"/>
          <w:spacing w:val="-10"/>
        </w:rPr>
        <w:t> </w:t>
      </w:r>
      <w:r>
        <w:rPr>
          <w:color w:val="231F20"/>
          <w:spacing w:val="-4"/>
        </w:rPr>
        <w:t>đấy </w:t>
      </w:r>
      <w:r>
        <w:rPr>
          <w:color w:val="231F20"/>
        </w:rPr>
        <w:t>ta đã chứng Bồ-đề Vô thượng, có thể cứu độ chúng sinh thoát khỏi mọi thống khổ trong sinh</w:t>
      </w:r>
      <w:r>
        <w:rPr>
          <w:color w:val="231F20"/>
          <w:spacing w:val="-2"/>
        </w:rPr>
        <w:t> </w:t>
      </w:r>
      <w:r>
        <w:rPr>
          <w:color w:val="231F20"/>
        </w:rPr>
        <w:t>tử.</w:t>
      </w:r>
    </w:p>
    <w:p>
      <w:pPr>
        <w:pStyle w:val="BodyText"/>
        <w:spacing w:line="273" w:lineRule="auto" w:before="108"/>
        <w:ind w:right="108"/>
      </w:pPr>
      <w:r>
        <w:rPr>
          <w:color w:val="231F20"/>
        </w:rPr>
        <w:t>Nghĩa của câu tụng này là: Những thứ khổ hạnh ngoại đạo đã tu là ở ngoài chánh pháp, nên nói là “Tu lối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4"/>
        </w:rPr>
        <w:t> </w:t>
      </w:r>
      <w:r>
        <w:rPr>
          <w:color w:val="231F20"/>
        </w:rPr>
        <w:t>khổ</w:t>
      </w:r>
      <w:r>
        <w:rPr>
          <w:color w:val="231F20"/>
          <w:spacing w:val="-5"/>
        </w:rPr>
        <w:t> </w:t>
      </w:r>
      <w:r>
        <w:rPr>
          <w:color w:val="231F20"/>
        </w:rPr>
        <w:t>hạnh</w:t>
      </w:r>
      <w:r>
        <w:rPr>
          <w:color w:val="231F20"/>
          <w:spacing w:val="-4"/>
        </w:rPr>
        <w:t> </w:t>
      </w:r>
      <w:r>
        <w:rPr>
          <w:color w:val="231F20"/>
        </w:rPr>
        <w:t>thấp</w:t>
      </w:r>
      <w:r>
        <w:rPr>
          <w:color w:val="231F20"/>
          <w:spacing w:val="-5"/>
        </w:rPr>
        <w:t> </w:t>
      </w:r>
      <w:r>
        <w:rPr>
          <w:color w:val="231F20"/>
        </w:rPr>
        <w:t>kém.</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các</w:t>
      </w:r>
      <w:r>
        <w:rPr>
          <w:color w:val="231F20"/>
          <w:spacing w:val="-4"/>
        </w:rPr>
        <w:t> </w:t>
      </w:r>
      <w:r>
        <w:rPr>
          <w:color w:val="231F20"/>
        </w:rPr>
        <w:t>khổ hạnh</w:t>
      </w:r>
      <w:r>
        <w:rPr>
          <w:color w:val="231F20"/>
          <w:spacing w:val="-4"/>
        </w:rPr>
        <w:t> </w:t>
      </w:r>
      <w:r>
        <w:rPr>
          <w:color w:val="231F20"/>
        </w:rPr>
        <w:t>tóm</w:t>
      </w:r>
      <w:r>
        <w:rPr>
          <w:color w:val="231F20"/>
          <w:spacing w:val="-3"/>
        </w:rPr>
        <w:t> </w:t>
      </w:r>
      <w:r>
        <w:rPr>
          <w:color w:val="231F20"/>
        </w:rPr>
        <w:t>lược</w:t>
      </w:r>
      <w:r>
        <w:rPr>
          <w:color w:val="231F20"/>
          <w:spacing w:val="-3"/>
        </w:rPr>
        <w:t> </w:t>
      </w:r>
      <w:r>
        <w:rPr>
          <w:color w:val="231F20"/>
        </w:rPr>
        <w:t>có</w:t>
      </w:r>
      <w:r>
        <w:rPr>
          <w:color w:val="231F20"/>
          <w:spacing w:val="-4"/>
        </w:rPr>
        <w:t> </w:t>
      </w:r>
      <w:r>
        <w:rPr>
          <w:color w:val="231F20"/>
        </w:rPr>
        <w:t>hai</w:t>
      </w:r>
      <w:r>
        <w:rPr>
          <w:color w:val="231F20"/>
          <w:spacing w:val="-3"/>
        </w:rPr>
        <w:t> </w:t>
      </w:r>
      <w:r>
        <w:rPr>
          <w:color w:val="231F20"/>
        </w:rPr>
        <w:t>thứ:</w:t>
      </w:r>
      <w:r>
        <w:rPr>
          <w:color w:val="231F20"/>
          <w:spacing w:val="-3"/>
        </w:rPr>
        <w:t> </w:t>
      </w:r>
      <w:r>
        <w:rPr>
          <w:color w:val="231F20"/>
        </w:rPr>
        <w:t>1.</w:t>
      </w:r>
      <w:r>
        <w:rPr>
          <w:color w:val="231F20"/>
          <w:spacing w:val="-8"/>
        </w:rPr>
        <w:t> </w:t>
      </w:r>
      <w:r>
        <w:rPr>
          <w:color w:val="231F20"/>
        </w:rPr>
        <w:t>Thắng</w:t>
      </w:r>
      <w:r>
        <w:rPr>
          <w:color w:val="231F20"/>
          <w:spacing w:val="-3"/>
        </w:rPr>
        <w:t> </w:t>
      </w:r>
      <w:r>
        <w:rPr>
          <w:color w:val="231F20"/>
        </w:rPr>
        <w:t>thượng:</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tám</w:t>
      </w:r>
      <w:r>
        <w:rPr>
          <w:color w:val="231F20"/>
          <w:spacing w:val="-7"/>
        </w:rPr>
        <w:t> </w:t>
      </w:r>
      <w:r>
        <w:rPr>
          <w:color w:val="231F20"/>
        </w:rPr>
        <w:t>Thánh</w:t>
      </w:r>
      <w:r>
        <w:rPr>
          <w:color w:val="231F20"/>
          <w:spacing w:val="-3"/>
        </w:rPr>
        <w:t> </w:t>
      </w:r>
      <w:r>
        <w:rPr>
          <w:color w:val="231F20"/>
        </w:rPr>
        <w:t>đạo và quyến thuộc của các Thánh đạo đó. 2. Thấp kém: Nghĩa là khổ hạnh</w:t>
      </w:r>
      <w:r>
        <w:rPr>
          <w:color w:val="231F20"/>
          <w:spacing w:val="-9"/>
        </w:rPr>
        <w:t> </w:t>
      </w:r>
      <w:r>
        <w:rPr>
          <w:color w:val="231F20"/>
        </w:rPr>
        <w:t>các</w:t>
      </w:r>
      <w:r>
        <w:rPr>
          <w:color w:val="231F20"/>
          <w:spacing w:val="-9"/>
        </w:rPr>
        <w:t> </w:t>
      </w:r>
      <w:r>
        <w:rPr>
          <w:color w:val="231F20"/>
        </w:rPr>
        <w:t>ngoại</w:t>
      </w:r>
      <w:r>
        <w:rPr>
          <w:color w:val="231F20"/>
          <w:spacing w:val="-10"/>
        </w:rPr>
        <w:t> </w:t>
      </w:r>
      <w:r>
        <w:rPr>
          <w:color w:val="231F20"/>
        </w:rPr>
        <w:t>đạo</w:t>
      </w:r>
      <w:r>
        <w:rPr>
          <w:color w:val="231F20"/>
          <w:spacing w:val="-9"/>
        </w:rPr>
        <w:t> </w:t>
      </w:r>
      <w:r>
        <w:rPr>
          <w:color w:val="231F20"/>
        </w:rPr>
        <w:t>đã</w:t>
      </w:r>
      <w:r>
        <w:rPr>
          <w:color w:val="231F20"/>
          <w:spacing w:val="-9"/>
        </w:rPr>
        <w:t> </w:t>
      </w:r>
      <w:r>
        <w:rPr>
          <w:color w:val="231F20"/>
        </w:rPr>
        <w:t>tu.</w:t>
      </w:r>
      <w:r>
        <w:rPr>
          <w:color w:val="231F20"/>
          <w:spacing w:val="-14"/>
        </w:rPr>
        <w:t> </w:t>
      </w:r>
      <w:r>
        <w:rPr>
          <w:color w:val="231F20"/>
        </w:rPr>
        <w:t>Vì</w:t>
      </w:r>
      <w:r>
        <w:rPr>
          <w:color w:val="231F20"/>
          <w:spacing w:val="-10"/>
        </w:rPr>
        <w:t> </w:t>
      </w:r>
      <w:r>
        <w:rPr>
          <w:color w:val="231F20"/>
        </w:rPr>
        <w:t>xen</w:t>
      </w:r>
      <w:r>
        <w:rPr>
          <w:color w:val="231F20"/>
          <w:spacing w:val="-9"/>
        </w:rPr>
        <w:t> </w:t>
      </w:r>
      <w:r>
        <w:rPr>
          <w:color w:val="231F20"/>
        </w:rPr>
        <w:t>lẫn</w:t>
      </w:r>
      <w:r>
        <w:rPr>
          <w:color w:val="231F20"/>
          <w:spacing w:val="-9"/>
        </w:rPr>
        <w:t> </w:t>
      </w:r>
      <w:r>
        <w:rPr>
          <w:color w:val="231F20"/>
        </w:rPr>
        <w:t>với</w:t>
      </w:r>
      <w:r>
        <w:rPr>
          <w:color w:val="231F20"/>
          <w:spacing w:val="-10"/>
        </w:rPr>
        <w:t> </w:t>
      </w:r>
      <w:r>
        <w:rPr>
          <w:color w:val="231F20"/>
        </w:rPr>
        <w:t>chấp</w:t>
      </w:r>
      <w:r>
        <w:rPr>
          <w:color w:val="231F20"/>
          <w:spacing w:val="-9"/>
        </w:rPr>
        <w:t> </w:t>
      </w:r>
      <w:r>
        <w:rPr>
          <w:color w:val="231F20"/>
        </w:rPr>
        <w:t>ngã</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tên</w:t>
      </w:r>
      <w:r>
        <w:rPr>
          <w:color w:val="231F20"/>
          <w:spacing w:val="-9"/>
        </w:rPr>
        <w:t> </w:t>
      </w:r>
      <w:r>
        <w:rPr>
          <w:color w:val="231F20"/>
        </w:rPr>
        <w:t>là</w:t>
      </w:r>
      <w:r>
        <w:rPr>
          <w:color w:val="231F20"/>
          <w:spacing w:val="-9"/>
        </w:rPr>
        <w:t> </w:t>
      </w:r>
      <w:r>
        <w:rPr>
          <w:color w:val="231F20"/>
          <w:spacing w:val="-3"/>
        </w:rPr>
        <w:t>pháp </w:t>
      </w:r>
      <w:r>
        <w:rPr>
          <w:color w:val="231F20"/>
        </w:rPr>
        <w:t>thấp</w:t>
      </w:r>
      <w:r>
        <w:rPr>
          <w:color w:val="231F20"/>
          <w:spacing w:val="-6"/>
        </w:rPr>
        <w:t> </w:t>
      </w:r>
      <w:r>
        <w:rPr>
          <w:color w:val="231F20"/>
        </w:rPr>
        <w:t>kém.</w:t>
      </w:r>
      <w:r>
        <w:rPr>
          <w:color w:val="231F20"/>
          <w:spacing w:val="-6"/>
        </w:rPr>
        <w:t> </w:t>
      </w:r>
      <w:r>
        <w:rPr>
          <w:color w:val="231F20"/>
        </w:rPr>
        <w:t>Lại</w:t>
      </w:r>
      <w:r>
        <w:rPr>
          <w:color w:val="231F20"/>
          <w:spacing w:val="-6"/>
        </w:rPr>
        <w:t> </w:t>
      </w:r>
      <w:r>
        <w:rPr>
          <w:color w:val="231F20"/>
        </w:rPr>
        <w:t>nữa,</w:t>
      </w:r>
      <w:r>
        <w:rPr>
          <w:color w:val="231F20"/>
          <w:spacing w:val="-6"/>
        </w:rPr>
        <w:t> </w:t>
      </w:r>
      <w:r>
        <w:rPr>
          <w:color w:val="231F20"/>
        </w:rPr>
        <w:t>các</w:t>
      </w:r>
      <w:r>
        <w:rPr>
          <w:color w:val="231F20"/>
          <w:spacing w:val="-6"/>
        </w:rPr>
        <w:t> </w:t>
      </w:r>
      <w:r>
        <w:rPr>
          <w:color w:val="231F20"/>
        </w:rPr>
        <w:t>ngoại</w:t>
      </w:r>
      <w:r>
        <w:rPr>
          <w:color w:val="231F20"/>
          <w:spacing w:val="-6"/>
        </w:rPr>
        <w:t> </w:t>
      </w:r>
      <w:r>
        <w:rPr>
          <w:color w:val="231F20"/>
        </w:rPr>
        <w:t>đạo</w:t>
      </w:r>
      <w:r>
        <w:rPr>
          <w:color w:val="231F20"/>
          <w:spacing w:val="-6"/>
        </w:rPr>
        <w:t> </w:t>
      </w:r>
      <w:r>
        <w:rPr>
          <w:color w:val="231F20"/>
        </w:rPr>
        <w:t>kia</w:t>
      </w:r>
      <w:r>
        <w:rPr>
          <w:color w:val="231F20"/>
          <w:spacing w:val="-6"/>
        </w:rPr>
        <w:t> </w:t>
      </w:r>
      <w:r>
        <w:rPr>
          <w:color w:val="231F20"/>
        </w:rPr>
        <w:t>tu</w:t>
      </w:r>
      <w:r>
        <w:rPr>
          <w:color w:val="231F20"/>
          <w:spacing w:val="-6"/>
        </w:rPr>
        <w:t> </w:t>
      </w:r>
      <w:r>
        <w:rPr>
          <w:color w:val="231F20"/>
        </w:rPr>
        <w:t>khổ</w:t>
      </w:r>
      <w:r>
        <w:rPr>
          <w:color w:val="231F20"/>
          <w:spacing w:val="-6"/>
        </w:rPr>
        <w:t> </w:t>
      </w:r>
      <w:r>
        <w:rPr>
          <w:color w:val="231F20"/>
        </w:rPr>
        <w:t>hạnh</w:t>
      </w:r>
      <w:r>
        <w:rPr>
          <w:color w:val="231F20"/>
          <w:spacing w:val="-6"/>
        </w:rPr>
        <w:t> </w:t>
      </w:r>
      <w:r>
        <w:rPr>
          <w:color w:val="231F20"/>
        </w:rPr>
        <w:t>là</w:t>
      </w:r>
      <w:r>
        <w:rPr>
          <w:color w:val="231F20"/>
          <w:spacing w:val="-6"/>
        </w:rPr>
        <w:t> </w:t>
      </w:r>
      <w:r>
        <w:rPr>
          <w:color w:val="231F20"/>
        </w:rPr>
        <w:t>vì</w:t>
      </w:r>
      <w:r>
        <w:rPr>
          <w:color w:val="231F20"/>
          <w:spacing w:val="-6"/>
        </w:rPr>
        <w:t> </w:t>
      </w:r>
      <w:r>
        <w:rPr>
          <w:color w:val="231F20"/>
        </w:rPr>
        <w:t>mong</w:t>
      </w:r>
      <w:r>
        <w:rPr>
          <w:color w:val="231F20"/>
          <w:spacing w:val="-6"/>
        </w:rPr>
        <w:t> </w:t>
      </w:r>
      <w:r>
        <w:rPr>
          <w:color w:val="231F20"/>
        </w:rPr>
        <w:t>cầu</w:t>
      </w:r>
      <w:r>
        <w:rPr>
          <w:color w:val="231F20"/>
          <w:spacing w:val="-6"/>
        </w:rPr>
        <w:t> </w:t>
      </w:r>
      <w:r>
        <w:rPr>
          <w:color w:val="231F20"/>
        </w:rPr>
        <w:t>quả khổ trong sinh tử ở thế gian, vì quả kém nên đặt tên là thấp</w:t>
      </w:r>
      <w:r>
        <w:rPr>
          <w:color w:val="231F20"/>
          <w:spacing w:val="-4"/>
        </w:rPr>
        <w:t> </w:t>
      </w:r>
      <w:r>
        <w:rPr>
          <w:color w:val="231F20"/>
        </w:rPr>
        <w:t>kém.</w:t>
      </w:r>
    </w:p>
    <w:p>
      <w:pPr>
        <w:pStyle w:val="BodyText"/>
        <w:spacing w:line="273" w:lineRule="auto" w:before="108"/>
        <w:ind w:left="110" w:right="390"/>
      </w:pPr>
      <w:r>
        <w:rPr>
          <w:color w:val="231F20"/>
        </w:rPr>
        <w:t>Có</w:t>
      </w:r>
      <w:r>
        <w:rPr>
          <w:color w:val="231F20"/>
          <w:spacing w:val="-4"/>
        </w:rPr>
        <w:t> </w:t>
      </w:r>
      <w:r>
        <w:rPr>
          <w:color w:val="231F20"/>
        </w:rPr>
        <w:t>thuyết</w:t>
      </w:r>
      <w:r>
        <w:rPr>
          <w:color w:val="231F20"/>
          <w:spacing w:val="-3"/>
        </w:rPr>
        <w:t> </w:t>
      </w:r>
      <w:r>
        <w:rPr>
          <w:color w:val="231F20"/>
        </w:rPr>
        <w:t>cho:</w:t>
      </w:r>
      <w:r>
        <w:rPr>
          <w:color w:val="231F20"/>
          <w:spacing w:val="-3"/>
        </w:rPr>
        <w:t> </w:t>
      </w:r>
      <w:r>
        <w:rPr>
          <w:color w:val="231F20"/>
        </w:rPr>
        <w:t>Nên</w:t>
      </w:r>
      <w:r>
        <w:rPr>
          <w:color w:val="231F20"/>
          <w:spacing w:val="-5"/>
        </w:rPr>
        <w:t> </w:t>
      </w:r>
      <w:r>
        <w:rPr>
          <w:color w:val="231F20"/>
        </w:rPr>
        <w:t>nói</w:t>
      </w:r>
      <w:r>
        <w:rPr>
          <w:color w:val="231F20"/>
          <w:spacing w:val="-3"/>
        </w:rPr>
        <w:t> </w:t>
      </w:r>
      <w:r>
        <w:rPr>
          <w:color w:val="231F20"/>
        </w:rPr>
        <w:t>là</w:t>
      </w:r>
      <w:r>
        <w:rPr>
          <w:color w:val="231F20"/>
          <w:spacing w:val="-3"/>
        </w:rPr>
        <w:t> </w:t>
      </w:r>
      <w:r>
        <w:rPr>
          <w:color w:val="231F20"/>
        </w:rPr>
        <w:t>lối</w:t>
      </w:r>
      <w:r>
        <w:rPr>
          <w:color w:val="231F20"/>
          <w:spacing w:val="-3"/>
        </w:rPr>
        <w:t> </w:t>
      </w:r>
      <w:r>
        <w:rPr>
          <w:color w:val="231F20"/>
        </w:rPr>
        <w:t>khổ</w:t>
      </w:r>
      <w:r>
        <w:rPr>
          <w:color w:val="231F20"/>
          <w:spacing w:val="-4"/>
        </w:rPr>
        <w:t> </w:t>
      </w:r>
      <w:r>
        <w:rPr>
          <w:color w:val="231F20"/>
        </w:rPr>
        <w:t>hạnh</w:t>
      </w:r>
      <w:r>
        <w:rPr>
          <w:color w:val="231F20"/>
          <w:spacing w:val="-3"/>
        </w:rPr>
        <w:t> </w:t>
      </w:r>
      <w:r>
        <w:rPr>
          <w:color w:val="231F20"/>
        </w:rPr>
        <w:t>bất</w:t>
      </w:r>
      <w:r>
        <w:rPr>
          <w:color w:val="231F20"/>
          <w:spacing w:val="-4"/>
        </w:rPr>
        <w:t> </w:t>
      </w:r>
      <w:r>
        <w:rPr>
          <w:color w:val="231F20"/>
        </w:rPr>
        <w:t>tử.</w:t>
      </w:r>
      <w:r>
        <w:rPr>
          <w:color w:val="231F20"/>
          <w:spacing w:val="-3"/>
        </w:rPr>
        <w:t> </w:t>
      </w:r>
      <w:r>
        <w:rPr>
          <w:color w:val="231F20"/>
        </w:rPr>
        <w:t>Nói</w:t>
      </w:r>
      <w:r>
        <w:rPr>
          <w:color w:val="231F20"/>
          <w:spacing w:val="-5"/>
        </w:rPr>
        <w:t> </w:t>
      </w:r>
      <w:r>
        <w:rPr>
          <w:color w:val="231F20"/>
        </w:rPr>
        <w:t>Bất</w:t>
      </w:r>
      <w:r>
        <w:rPr>
          <w:color w:val="231F20"/>
          <w:spacing w:val="-4"/>
        </w:rPr>
        <w:t> </w:t>
      </w:r>
      <w:r>
        <w:rPr>
          <w:color w:val="231F20"/>
        </w:rPr>
        <w:t>tử</w:t>
      </w:r>
      <w:r>
        <w:rPr>
          <w:color w:val="231F20"/>
          <w:spacing w:val="-3"/>
        </w:rPr>
        <w:t> </w:t>
      </w:r>
      <w:r>
        <w:rPr>
          <w:color w:val="231F20"/>
        </w:rPr>
        <w:t>là</w:t>
      </w:r>
      <w:r>
        <w:rPr>
          <w:color w:val="231F20"/>
          <w:spacing w:val="-3"/>
        </w:rPr>
        <w:t> </w:t>
      </w:r>
      <w:r>
        <w:rPr>
          <w:color w:val="231F20"/>
        </w:rPr>
        <w:t>tên riêng của trời, tức cho Thiên ma gọi là Bất tử. Ma tôn sùng lối khổ hạnh của ngoại đạo như thế, nên ở đây gọi là khổ hạnh bất tử. Lại nữa,</w:t>
      </w:r>
      <w:r>
        <w:rPr>
          <w:color w:val="231F20"/>
          <w:spacing w:val="-12"/>
        </w:rPr>
        <w:t> </w:t>
      </w:r>
      <w:r>
        <w:rPr>
          <w:color w:val="231F20"/>
        </w:rPr>
        <w:t>các</w:t>
      </w:r>
      <w:r>
        <w:rPr>
          <w:color w:val="231F20"/>
          <w:spacing w:val="-12"/>
        </w:rPr>
        <w:t> </w:t>
      </w:r>
      <w:r>
        <w:rPr>
          <w:color w:val="231F20"/>
        </w:rPr>
        <w:t>ngoại</w:t>
      </w:r>
      <w:r>
        <w:rPr>
          <w:color w:val="231F20"/>
          <w:spacing w:val="-12"/>
        </w:rPr>
        <w:t> </w:t>
      </w:r>
      <w:r>
        <w:rPr>
          <w:color w:val="231F20"/>
        </w:rPr>
        <w:t>đạo</w:t>
      </w:r>
      <w:r>
        <w:rPr>
          <w:color w:val="231F20"/>
          <w:spacing w:val="-12"/>
        </w:rPr>
        <w:t> </w:t>
      </w:r>
      <w:r>
        <w:rPr>
          <w:color w:val="231F20"/>
          <w:spacing w:val="-6"/>
        </w:rPr>
        <w:t>v.v...</w:t>
      </w:r>
      <w:r>
        <w:rPr>
          <w:color w:val="231F20"/>
          <w:spacing w:val="-12"/>
        </w:rPr>
        <w:t> </w:t>
      </w:r>
      <w:r>
        <w:rPr>
          <w:color w:val="231F20"/>
        </w:rPr>
        <w:t>đều</w:t>
      </w:r>
      <w:r>
        <w:rPr>
          <w:color w:val="231F20"/>
          <w:spacing w:val="-12"/>
        </w:rPr>
        <w:t> </w:t>
      </w:r>
      <w:r>
        <w:rPr>
          <w:color w:val="231F20"/>
        </w:rPr>
        <w:t>mong</w:t>
      </w:r>
      <w:r>
        <w:rPr>
          <w:color w:val="231F20"/>
          <w:spacing w:val="-12"/>
        </w:rPr>
        <w:t> </w:t>
      </w:r>
      <w:r>
        <w:rPr>
          <w:color w:val="231F20"/>
        </w:rPr>
        <w:t>cầu</w:t>
      </w:r>
      <w:r>
        <w:rPr>
          <w:color w:val="231F20"/>
          <w:spacing w:val="-11"/>
        </w:rPr>
        <w:t> </w:t>
      </w:r>
      <w:r>
        <w:rPr>
          <w:color w:val="231F20"/>
        </w:rPr>
        <w:t>các</w:t>
      </w:r>
      <w:r>
        <w:rPr>
          <w:color w:val="231F20"/>
          <w:spacing w:val="-12"/>
        </w:rPr>
        <w:t> </w:t>
      </w:r>
      <w:r>
        <w:rPr>
          <w:color w:val="231F20"/>
        </w:rPr>
        <w:t>dục</w:t>
      </w:r>
      <w:r>
        <w:rPr>
          <w:color w:val="231F20"/>
          <w:spacing w:val="-12"/>
        </w:rPr>
        <w:t> </w:t>
      </w:r>
      <w:r>
        <w:rPr>
          <w:color w:val="231F20"/>
        </w:rPr>
        <w:t>lạc</w:t>
      </w:r>
      <w:r>
        <w:rPr>
          <w:color w:val="231F20"/>
          <w:spacing w:val="-12"/>
        </w:rPr>
        <w:t> </w:t>
      </w:r>
      <w:r>
        <w:rPr>
          <w:color w:val="231F20"/>
        </w:rPr>
        <w:t>diệu</w:t>
      </w:r>
      <w:r>
        <w:rPr>
          <w:color w:val="231F20"/>
          <w:spacing w:val="-12"/>
        </w:rPr>
        <w:t> </w:t>
      </w:r>
      <w:r>
        <w:rPr>
          <w:color w:val="231F20"/>
        </w:rPr>
        <w:t>trong</w:t>
      </w:r>
      <w:r>
        <w:rPr>
          <w:color w:val="231F20"/>
          <w:spacing w:val="-12"/>
        </w:rPr>
        <w:t> </w:t>
      </w:r>
      <w:r>
        <w:rPr>
          <w:color w:val="231F20"/>
        </w:rPr>
        <w:t>cõi</w:t>
      </w:r>
      <w:r>
        <w:rPr>
          <w:color w:val="231F20"/>
          <w:spacing w:val="-12"/>
        </w:rPr>
        <w:t> </w:t>
      </w:r>
      <w:r>
        <w:rPr>
          <w:color w:val="231F20"/>
        </w:rPr>
        <w:t>trời, vì tu theo khổ hạnh này nên gọi tên là khổ hạnh bất tử.</w:t>
      </w:r>
    </w:p>
    <w:p>
      <w:pPr>
        <w:pStyle w:val="BodyText"/>
        <w:spacing w:line="273" w:lineRule="auto" w:before="109"/>
        <w:ind w:left="110" w:right="391"/>
      </w:pPr>
      <w:r>
        <w:rPr>
          <w:color w:val="231F20"/>
        </w:rPr>
        <w:t>Câu tiếp theo: </w:t>
      </w:r>
      <w:r>
        <w:rPr>
          <w:i/>
          <w:color w:val="231F20"/>
        </w:rPr>
        <w:t>Nên biết đều vô nghĩa</w:t>
      </w:r>
      <w:r>
        <w:rPr>
          <w:color w:val="231F20"/>
        </w:rPr>
        <w:t>: Tức là tu các khổ </w:t>
      </w:r>
      <w:r>
        <w:rPr>
          <w:color w:val="231F20"/>
          <w:spacing w:val="-4"/>
        </w:rPr>
        <w:t>hạnh </w:t>
      </w:r>
      <w:r>
        <w:rPr>
          <w:color w:val="231F20"/>
        </w:rPr>
        <w:t>đó,</w:t>
      </w:r>
      <w:r>
        <w:rPr>
          <w:color w:val="231F20"/>
          <w:spacing w:val="-11"/>
        </w:rPr>
        <w:t> </w:t>
      </w:r>
      <w:r>
        <w:rPr>
          <w:color w:val="231F20"/>
        </w:rPr>
        <w:t>nên</w:t>
      </w:r>
      <w:r>
        <w:rPr>
          <w:color w:val="231F20"/>
          <w:spacing w:val="-10"/>
        </w:rPr>
        <w:t> </w:t>
      </w:r>
      <w:r>
        <w:rPr>
          <w:color w:val="231F20"/>
        </w:rPr>
        <w:t>biết</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dẫn</w:t>
      </w:r>
      <w:r>
        <w:rPr>
          <w:color w:val="231F20"/>
          <w:spacing w:val="-10"/>
        </w:rPr>
        <w:t> </w:t>
      </w:r>
      <w:r>
        <w:rPr>
          <w:color w:val="231F20"/>
        </w:rPr>
        <w:t>đến</w:t>
      </w:r>
      <w:r>
        <w:rPr>
          <w:color w:val="231F20"/>
          <w:spacing w:val="-10"/>
        </w:rPr>
        <w:t> </w:t>
      </w:r>
      <w:r>
        <w:rPr>
          <w:color w:val="231F20"/>
        </w:rPr>
        <w:t>từ</w:t>
      </w:r>
      <w:r>
        <w:rPr>
          <w:color w:val="231F20"/>
          <w:spacing w:val="-10"/>
        </w:rPr>
        <w:t> </w:t>
      </w:r>
      <w:r>
        <w:rPr>
          <w:color w:val="231F20"/>
        </w:rPr>
        <w:t>đời</w:t>
      </w:r>
      <w:r>
        <w:rPr>
          <w:color w:val="231F20"/>
          <w:spacing w:val="-10"/>
        </w:rPr>
        <w:t> </w:t>
      </w:r>
      <w:r>
        <w:rPr>
          <w:color w:val="231F20"/>
        </w:rPr>
        <w:t>này</w:t>
      </w:r>
      <w:r>
        <w:rPr>
          <w:color w:val="231F20"/>
          <w:spacing w:val="-10"/>
        </w:rPr>
        <w:t> </w:t>
      </w:r>
      <w:r>
        <w:rPr>
          <w:color w:val="231F20"/>
        </w:rPr>
        <w:t>đến</w:t>
      </w:r>
      <w:r>
        <w:rPr>
          <w:color w:val="231F20"/>
          <w:spacing w:val="-10"/>
        </w:rPr>
        <w:t> </w:t>
      </w:r>
      <w:r>
        <w:rPr>
          <w:color w:val="231F20"/>
        </w:rPr>
        <w:t>đời</w:t>
      </w:r>
      <w:r>
        <w:rPr>
          <w:color w:val="231F20"/>
          <w:spacing w:val="-10"/>
        </w:rPr>
        <w:t> </w:t>
      </w:r>
      <w:r>
        <w:rPr>
          <w:color w:val="231F20"/>
        </w:rPr>
        <w:t>khác</w:t>
      </w:r>
      <w:r>
        <w:rPr>
          <w:color w:val="231F20"/>
          <w:spacing w:val="-10"/>
        </w:rPr>
        <w:t> </w:t>
      </w:r>
      <w:r>
        <w:rPr>
          <w:color w:val="231F20"/>
        </w:rPr>
        <w:t>các</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vô nghĩa, nên gọi là “đều vô nghĩa”.</w:t>
      </w:r>
    </w:p>
    <w:p>
      <w:pPr>
        <w:pStyle w:val="BodyText"/>
        <w:spacing w:line="273" w:lineRule="auto" w:before="111"/>
        <w:ind w:left="110" w:right="393"/>
      </w:pPr>
      <w:r>
        <w:rPr>
          <w:color w:val="231F20"/>
          <w:spacing w:val="-3"/>
        </w:rPr>
        <w:t>Câu thứ ba: </w:t>
      </w:r>
      <w:r>
        <w:rPr>
          <w:i/>
          <w:color w:val="231F20"/>
          <w:spacing w:val="-4"/>
        </w:rPr>
        <w:t>Không </w:t>
      </w:r>
      <w:r>
        <w:rPr>
          <w:i/>
          <w:color w:val="231F20"/>
          <w:spacing w:val="-3"/>
        </w:rPr>
        <w:t>được lợi, </w:t>
      </w:r>
      <w:r>
        <w:rPr>
          <w:i/>
          <w:color w:val="231F20"/>
        </w:rPr>
        <w:t>an </w:t>
      </w:r>
      <w:r>
        <w:rPr>
          <w:i/>
          <w:color w:val="231F20"/>
          <w:spacing w:val="-3"/>
        </w:rPr>
        <w:t>vui </w:t>
      </w:r>
      <w:r>
        <w:rPr>
          <w:color w:val="231F20"/>
          <w:spacing w:val="-3"/>
        </w:rPr>
        <w:t>(Bỉ bất </w:t>
      </w:r>
      <w:r>
        <w:rPr>
          <w:color w:val="231F20"/>
          <w:spacing w:val="-4"/>
        </w:rPr>
        <w:t>hoạch </w:t>
      </w:r>
      <w:r>
        <w:rPr>
          <w:color w:val="231F20"/>
          <w:spacing w:val="-3"/>
        </w:rPr>
        <w:t>lợi an): </w:t>
      </w:r>
      <w:r>
        <w:rPr>
          <w:color w:val="231F20"/>
          <w:spacing w:val="-4"/>
        </w:rPr>
        <w:t>Nghĩa </w:t>
      </w:r>
      <w:r>
        <w:rPr>
          <w:color w:val="231F20"/>
        </w:rPr>
        <w:t>là</w:t>
      </w:r>
      <w:r>
        <w:rPr>
          <w:color w:val="231F20"/>
          <w:spacing w:val="-9"/>
        </w:rPr>
        <w:t> </w:t>
      </w:r>
      <w:r>
        <w:rPr>
          <w:color w:val="231F20"/>
          <w:spacing w:val="-3"/>
        </w:rPr>
        <w:t>giải</w:t>
      </w:r>
      <w:r>
        <w:rPr>
          <w:color w:val="231F20"/>
          <w:spacing w:val="-8"/>
        </w:rPr>
        <w:t> </w:t>
      </w:r>
      <w:r>
        <w:rPr>
          <w:color w:val="231F20"/>
          <w:spacing w:val="-4"/>
        </w:rPr>
        <w:t>thích</w:t>
      </w:r>
      <w:r>
        <w:rPr>
          <w:color w:val="231F20"/>
          <w:spacing w:val="-8"/>
        </w:rPr>
        <w:t> </w:t>
      </w:r>
      <w:r>
        <w:rPr>
          <w:color w:val="231F20"/>
          <w:spacing w:val="-3"/>
        </w:rPr>
        <w:t>lần</w:t>
      </w:r>
      <w:r>
        <w:rPr>
          <w:color w:val="231F20"/>
          <w:spacing w:val="-8"/>
        </w:rPr>
        <w:t> </w:t>
      </w:r>
      <w:r>
        <w:rPr>
          <w:color w:val="231F20"/>
          <w:spacing w:val="-3"/>
        </w:rPr>
        <w:t>nữa</w:t>
      </w:r>
      <w:r>
        <w:rPr>
          <w:color w:val="231F20"/>
          <w:spacing w:val="-9"/>
        </w:rPr>
        <w:t> </w:t>
      </w:r>
      <w:r>
        <w:rPr>
          <w:color w:val="231F20"/>
        </w:rPr>
        <w:t>về</w:t>
      </w:r>
      <w:r>
        <w:rPr>
          <w:color w:val="231F20"/>
          <w:spacing w:val="-8"/>
        </w:rPr>
        <w:t> </w:t>
      </w:r>
      <w:r>
        <w:rPr>
          <w:color w:val="231F20"/>
          <w:spacing w:val="-4"/>
        </w:rPr>
        <w:t>nghĩa</w:t>
      </w:r>
      <w:r>
        <w:rPr>
          <w:color w:val="231F20"/>
          <w:spacing w:val="-8"/>
        </w:rPr>
        <w:t> </w:t>
      </w:r>
      <w:r>
        <w:rPr>
          <w:color w:val="231F20"/>
          <w:spacing w:val="-4"/>
        </w:rPr>
        <w:t>trước.</w:t>
      </w:r>
      <w:r>
        <w:rPr>
          <w:color w:val="231F20"/>
          <w:spacing w:val="-8"/>
        </w:rPr>
        <w:t> </w:t>
      </w:r>
      <w:r>
        <w:rPr>
          <w:color w:val="231F20"/>
          <w:spacing w:val="-3"/>
        </w:rPr>
        <w:t>Lợi:</w:t>
      </w:r>
      <w:r>
        <w:rPr>
          <w:color w:val="231F20"/>
          <w:spacing w:val="-9"/>
        </w:rPr>
        <w:t> </w:t>
      </w:r>
      <w:r>
        <w:rPr>
          <w:color w:val="231F20"/>
        </w:rPr>
        <w:t>Là</w:t>
      </w:r>
      <w:r>
        <w:rPr>
          <w:color w:val="231F20"/>
          <w:spacing w:val="-8"/>
        </w:rPr>
        <w:t> </w:t>
      </w:r>
      <w:r>
        <w:rPr>
          <w:color w:val="231F20"/>
          <w:spacing w:val="-3"/>
        </w:rPr>
        <w:t>lợi</w:t>
      </w:r>
      <w:r>
        <w:rPr>
          <w:color w:val="231F20"/>
          <w:spacing w:val="-8"/>
        </w:rPr>
        <w:t> </w:t>
      </w:r>
      <w:r>
        <w:rPr>
          <w:color w:val="231F20"/>
          <w:spacing w:val="-3"/>
        </w:rPr>
        <w:t>ích.</w:t>
      </w:r>
      <w:r>
        <w:rPr>
          <w:color w:val="231F20"/>
          <w:spacing w:val="-22"/>
        </w:rPr>
        <w:t> </w:t>
      </w:r>
      <w:r>
        <w:rPr>
          <w:color w:val="231F20"/>
          <w:spacing w:val="-3"/>
        </w:rPr>
        <w:t>An:</w:t>
      </w:r>
      <w:r>
        <w:rPr>
          <w:color w:val="231F20"/>
          <w:spacing w:val="-9"/>
        </w:rPr>
        <w:t> </w:t>
      </w:r>
      <w:r>
        <w:rPr>
          <w:color w:val="231F20"/>
        </w:rPr>
        <w:t>Là</w:t>
      </w:r>
      <w:r>
        <w:rPr>
          <w:color w:val="231F20"/>
          <w:spacing w:val="-8"/>
        </w:rPr>
        <w:t> </w:t>
      </w:r>
      <w:r>
        <w:rPr>
          <w:color w:val="231F20"/>
        </w:rPr>
        <w:t>an</w:t>
      </w:r>
      <w:r>
        <w:rPr>
          <w:color w:val="231F20"/>
          <w:spacing w:val="-8"/>
        </w:rPr>
        <w:t> </w:t>
      </w:r>
      <w:r>
        <w:rPr>
          <w:color w:val="231F20"/>
          <w:spacing w:val="-3"/>
        </w:rPr>
        <w:t>vui.</w:t>
      </w:r>
      <w:r>
        <w:rPr>
          <w:color w:val="231F20"/>
          <w:spacing w:val="-8"/>
        </w:rPr>
        <w:t> </w:t>
      </w:r>
      <w:r>
        <w:rPr>
          <w:color w:val="231F20"/>
          <w:spacing w:val="-4"/>
        </w:rPr>
        <w:t>Các </w:t>
      </w:r>
      <w:r>
        <w:rPr>
          <w:color w:val="231F20"/>
          <w:spacing w:val="-3"/>
        </w:rPr>
        <w:t>khổ</w:t>
      </w:r>
      <w:r>
        <w:rPr>
          <w:color w:val="231F20"/>
          <w:spacing w:val="-19"/>
        </w:rPr>
        <w:t> </w:t>
      </w:r>
      <w:r>
        <w:rPr>
          <w:color w:val="231F20"/>
          <w:spacing w:val="-3"/>
        </w:rPr>
        <w:t>hạnh</w:t>
      </w:r>
      <w:r>
        <w:rPr>
          <w:color w:val="231F20"/>
          <w:spacing w:val="-19"/>
        </w:rPr>
        <w:t> </w:t>
      </w:r>
      <w:r>
        <w:rPr>
          <w:color w:val="231F20"/>
          <w:spacing w:val="-3"/>
        </w:rPr>
        <w:t>kia</w:t>
      </w:r>
      <w:r>
        <w:rPr>
          <w:color w:val="231F20"/>
          <w:spacing w:val="-19"/>
        </w:rPr>
        <w:t> </w:t>
      </w:r>
      <w:r>
        <w:rPr>
          <w:color w:val="231F20"/>
          <w:spacing w:val="-4"/>
        </w:rPr>
        <w:t>không</w:t>
      </w:r>
      <w:r>
        <w:rPr>
          <w:color w:val="231F20"/>
          <w:spacing w:val="-19"/>
        </w:rPr>
        <w:t> </w:t>
      </w:r>
      <w:r>
        <w:rPr>
          <w:color w:val="231F20"/>
          <w:spacing w:val="-3"/>
        </w:rPr>
        <w:t>thể</w:t>
      </w:r>
      <w:r>
        <w:rPr>
          <w:color w:val="231F20"/>
          <w:spacing w:val="-17"/>
        </w:rPr>
        <w:t> </w:t>
      </w:r>
      <w:r>
        <w:rPr>
          <w:color w:val="231F20"/>
          <w:spacing w:val="-3"/>
        </w:rPr>
        <w:t>đoạn</w:t>
      </w:r>
      <w:r>
        <w:rPr>
          <w:color w:val="231F20"/>
          <w:spacing w:val="-19"/>
        </w:rPr>
        <w:t> </w:t>
      </w:r>
      <w:r>
        <w:rPr>
          <w:color w:val="231F20"/>
          <w:spacing w:val="-3"/>
        </w:rPr>
        <w:t>trừ</w:t>
      </w:r>
      <w:r>
        <w:rPr>
          <w:color w:val="231F20"/>
          <w:spacing w:val="-18"/>
        </w:rPr>
        <w:t> </w:t>
      </w:r>
      <w:r>
        <w:rPr>
          <w:color w:val="231F20"/>
          <w:spacing w:val="-3"/>
        </w:rPr>
        <w:t>vĩnh</w:t>
      </w:r>
      <w:r>
        <w:rPr>
          <w:color w:val="231F20"/>
          <w:spacing w:val="-19"/>
        </w:rPr>
        <w:t> </w:t>
      </w:r>
      <w:r>
        <w:rPr>
          <w:color w:val="231F20"/>
          <w:spacing w:val="-3"/>
        </w:rPr>
        <w:t>viễn</w:t>
      </w:r>
      <w:r>
        <w:rPr>
          <w:color w:val="231F20"/>
          <w:spacing w:val="-18"/>
        </w:rPr>
        <w:t> </w:t>
      </w:r>
      <w:r>
        <w:rPr>
          <w:color w:val="231F20"/>
          <w:spacing w:val="-3"/>
        </w:rPr>
        <w:t>các</w:t>
      </w:r>
      <w:r>
        <w:rPr>
          <w:color w:val="231F20"/>
          <w:spacing w:val="-18"/>
        </w:rPr>
        <w:t> </w:t>
      </w:r>
      <w:r>
        <w:rPr>
          <w:color w:val="231F20"/>
          <w:spacing w:val="-4"/>
        </w:rPr>
        <w:t>phiền</w:t>
      </w:r>
      <w:r>
        <w:rPr>
          <w:color w:val="231F20"/>
          <w:spacing w:val="-19"/>
        </w:rPr>
        <w:t> </w:t>
      </w:r>
      <w:r>
        <w:rPr>
          <w:color w:val="231F20"/>
          <w:spacing w:val="-3"/>
        </w:rPr>
        <w:t>não,</w:t>
      </w:r>
      <w:r>
        <w:rPr>
          <w:color w:val="231F20"/>
          <w:spacing w:val="-19"/>
        </w:rPr>
        <w:t> </w:t>
      </w:r>
      <w:r>
        <w:rPr>
          <w:color w:val="231F20"/>
          <w:spacing w:val="-3"/>
        </w:rPr>
        <w:t>nên</w:t>
      </w:r>
      <w:r>
        <w:rPr>
          <w:color w:val="231F20"/>
          <w:spacing w:val="-19"/>
        </w:rPr>
        <w:t> </w:t>
      </w:r>
      <w:r>
        <w:rPr>
          <w:color w:val="231F20"/>
          <w:spacing w:val="-4"/>
        </w:rPr>
        <w:t>không</w:t>
      </w:r>
      <w:r>
        <w:rPr>
          <w:color w:val="231F20"/>
          <w:spacing w:val="-18"/>
        </w:rPr>
        <w:t> </w:t>
      </w:r>
      <w:r>
        <w:rPr>
          <w:color w:val="231F20"/>
          <w:spacing w:val="-4"/>
        </w:rPr>
        <w:t>thể </w:t>
      </w:r>
      <w:r>
        <w:rPr>
          <w:color w:val="231F20"/>
          <w:spacing w:val="-3"/>
        </w:rPr>
        <w:t>dẫn</w:t>
      </w:r>
      <w:r>
        <w:rPr>
          <w:color w:val="231F20"/>
          <w:spacing w:val="-8"/>
        </w:rPr>
        <w:t> </w:t>
      </w:r>
      <w:r>
        <w:rPr>
          <w:color w:val="231F20"/>
          <w:spacing w:val="-3"/>
        </w:rPr>
        <w:t>sinh</w:t>
      </w:r>
      <w:r>
        <w:rPr>
          <w:color w:val="231F20"/>
          <w:spacing w:val="-7"/>
        </w:rPr>
        <w:t> </w:t>
      </w:r>
      <w:r>
        <w:rPr>
          <w:color w:val="231F20"/>
          <w:spacing w:val="-3"/>
        </w:rPr>
        <w:t>điều</w:t>
      </w:r>
      <w:r>
        <w:rPr>
          <w:color w:val="231F20"/>
          <w:spacing w:val="-7"/>
        </w:rPr>
        <w:t> </w:t>
      </w:r>
      <w:r>
        <w:rPr>
          <w:color w:val="231F20"/>
          <w:spacing w:val="-4"/>
        </w:rPr>
        <w:t>thiện</w:t>
      </w:r>
      <w:r>
        <w:rPr>
          <w:color w:val="231F20"/>
          <w:spacing w:val="-7"/>
        </w:rPr>
        <w:t> </w:t>
      </w:r>
      <w:r>
        <w:rPr>
          <w:color w:val="231F20"/>
          <w:spacing w:val="-3"/>
        </w:rPr>
        <w:t>thù</w:t>
      </w:r>
      <w:r>
        <w:rPr>
          <w:color w:val="231F20"/>
          <w:spacing w:val="-7"/>
        </w:rPr>
        <w:t> </w:t>
      </w:r>
      <w:r>
        <w:rPr>
          <w:color w:val="231F20"/>
          <w:spacing w:val="-4"/>
        </w:rPr>
        <w:t>thắng,</w:t>
      </w:r>
      <w:r>
        <w:rPr>
          <w:color w:val="231F20"/>
          <w:spacing w:val="-7"/>
        </w:rPr>
        <w:t> </w:t>
      </w:r>
      <w:r>
        <w:rPr>
          <w:color w:val="231F20"/>
          <w:spacing w:val="-4"/>
        </w:rPr>
        <w:t>không</w:t>
      </w:r>
      <w:r>
        <w:rPr>
          <w:color w:val="231F20"/>
          <w:spacing w:val="-7"/>
        </w:rPr>
        <w:t> </w:t>
      </w:r>
      <w:r>
        <w:rPr>
          <w:color w:val="231F20"/>
          <w:spacing w:val="-3"/>
        </w:rPr>
        <w:t>đạt</w:t>
      </w:r>
      <w:r>
        <w:rPr>
          <w:color w:val="231F20"/>
          <w:spacing w:val="-7"/>
        </w:rPr>
        <w:t> </w:t>
      </w:r>
      <w:r>
        <w:rPr>
          <w:color w:val="231F20"/>
          <w:spacing w:val="-3"/>
        </w:rPr>
        <w:t>được</w:t>
      </w:r>
      <w:r>
        <w:rPr>
          <w:color w:val="231F20"/>
          <w:spacing w:val="-7"/>
        </w:rPr>
        <w:t> </w:t>
      </w:r>
      <w:r>
        <w:rPr>
          <w:color w:val="231F20"/>
          <w:spacing w:val="-3"/>
        </w:rPr>
        <w:t>lợi</w:t>
      </w:r>
      <w:r>
        <w:rPr>
          <w:color w:val="231F20"/>
          <w:spacing w:val="-7"/>
        </w:rPr>
        <w:t> </w:t>
      </w:r>
      <w:r>
        <w:rPr>
          <w:color w:val="231F20"/>
          <w:spacing w:val="-3"/>
        </w:rPr>
        <w:t>ích</w:t>
      </w:r>
      <w:r>
        <w:rPr>
          <w:color w:val="231F20"/>
          <w:spacing w:val="-7"/>
        </w:rPr>
        <w:t> </w:t>
      </w:r>
      <w:r>
        <w:rPr>
          <w:color w:val="231F20"/>
        </w:rPr>
        <w:t>an</w:t>
      </w:r>
      <w:r>
        <w:rPr>
          <w:color w:val="231F20"/>
          <w:spacing w:val="-7"/>
        </w:rPr>
        <w:t> </w:t>
      </w:r>
      <w:r>
        <w:rPr>
          <w:color w:val="231F20"/>
          <w:spacing w:val="-3"/>
        </w:rPr>
        <w:t>vui,</w:t>
      </w:r>
      <w:r>
        <w:rPr>
          <w:color w:val="231F20"/>
          <w:spacing w:val="-7"/>
        </w:rPr>
        <w:t> </w:t>
      </w:r>
      <w:r>
        <w:rPr>
          <w:color w:val="231F20"/>
          <w:spacing w:val="-3"/>
        </w:rPr>
        <w:t>cứu</w:t>
      </w:r>
      <w:r>
        <w:rPr>
          <w:color w:val="231F20"/>
          <w:spacing w:val="-7"/>
        </w:rPr>
        <w:t> </w:t>
      </w:r>
      <w:r>
        <w:rPr>
          <w:color w:val="231F20"/>
          <w:spacing w:val="-4"/>
        </w:rPr>
        <w:t>cánh.</w:t>
      </w:r>
    </w:p>
    <w:p>
      <w:pPr>
        <w:pStyle w:val="BodyText"/>
        <w:spacing w:line="273" w:lineRule="auto" w:before="110"/>
        <w:ind w:left="110" w:right="390"/>
      </w:pPr>
      <w:r>
        <w:rPr>
          <w:color w:val="231F20"/>
        </w:rPr>
        <w:t>Câu</w:t>
      </w:r>
      <w:r>
        <w:rPr>
          <w:color w:val="231F20"/>
          <w:spacing w:val="-9"/>
        </w:rPr>
        <w:t> </w:t>
      </w:r>
      <w:r>
        <w:rPr>
          <w:color w:val="231F20"/>
        </w:rPr>
        <w:t>thứ</w:t>
      </w:r>
      <w:r>
        <w:rPr>
          <w:color w:val="231F20"/>
          <w:spacing w:val="-9"/>
        </w:rPr>
        <w:t> </w:t>
      </w:r>
      <w:r>
        <w:rPr>
          <w:color w:val="231F20"/>
        </w:rPr>
        <w:t>tư:</w:t>
      </w:r>
      <w:r>
        <w:rPr>
          <w:color w:val="231F20"/>
          <w:spacing w:val="-9"/>
        </w:rPr>
        <w:t> </w:t>
      </w:r>
      <w:r>
        <w:rPr>
          <w:i/>
          <w:color w:val="231F20"/>
        </w:rPr>
        <w:t>Như</w:t>
      </w:r>
      <w:r>
        <w:rPr>
          <w:i/>
          <w:color w:val="231F20"/>
          <w:spacing w:val="-9"/>
        </w:rPr>
        <w:t> </w:t>
      </w:r>
      <w:r>
        <w:rPr>
          <w:i/>
          <w:color w:val="231F20"/>
        </w:rPr>
        <w:t>chèo</w:t>
      </w:r>
      <w:r>
        <w:rPr>
          <w:i/>
          <w:color w:val="231F20"/>
          <w:spacing w:val="-8"/>
        </w:rPr>
        <w:t> </w:t>
      </w:r>
      <w:r>
        <w:rPr>
          <w:i/>
          <w:color w:val="231F20"/>
        </w:rPr>
        <w:t>thuyền</w:t>
      </w:r>
      <w:r>
        <w:rPr>
          <w:i/>
          <w:color w:val="231F20"/>
          <w:spacing w:val="-9"/>
        </w:rPr>
        <w:t> </w:t>
      </w:r>
      <w:r>
        <w:rPr>
          <w:i/>
          <w:color w:val="231F20"/>
        </w:rPr>
        <w:t>trên</w:t>
      </w:r>
      <w:r>
        <w:rPr>
          <w:i/>
          <w:color w:val="231F20"/>
          <w:spacing w:val="-9"/>
        </w:rPr>
        <w:t> </w:t>
      </w:r>
      <w:r>
        <w:rPr>
          <w:i/>
          <w:color w:val="231F20"/>
        </w:rPr>
        <w:t>đất</w:t>
      </w:r>
      <w:r>
        <w:rPr>
          <w:color w:val="231F20"/>
        </w:rPr>
        <w:t>:</w:t>
      </w:r>
      <w:r>
        <w:rPr>
          <w:color w:val="231F20"/>
          <w:spacing w:val="-8"/>
        </w:rPr>
        <w:t> </w:t>
      </w:r>
      <w:r>
        <w:rPr>
          <w:color w:val="231F20"/>
        </w:rPr>
        <w:t>Nghĩa</w:t>
      </w:r>
      <w:r>
        <w:rPr>
          <w:color w:val="231F20"/>
          <w:spacing w:val="-10"/>
        </w:rPr>
        <w:t> </w:t>
      </w:r>
      <w:r>
        <w:rPr>
          <w:color w:val="231F20"/>
        </w:rPr>
        <w:t>là</w:t>
      </w:r>
      <w:r>
        <w:rPr>
          <w:color w:val="231F20"/>
          <w:spacing w:val="-8"/>
        </w:rPr>
        <w:t> </w:t>
      </w:r>
      <w:r>
        <w:rPr>
          <w:color w:val="231F20"/>
        </w:rPr>
        <w:t>tuy</w:t>
      </w:r>
      <w:r>
        <w:rPr>
          <w:color w:val="231F20"/>
          <w:spacing w:val="-9"/>
        </w:rPr>
        <w:t> </w:t>
      </w:r>
      <w:r>
        <w:rPr>
          <w:color w:val="231F20"/>
        </w:rPr>
        <w:t>dốc</w:t>
      </w:r>
      <w:r>
        <w:rPr>
          <w:color w:val="231F20"/>
          <w:spacing w:val="-9"/>
        </w:rPr>
        <w:t> </w:t>
      </w:r>
      <w:r>
        <w:rPr>
          <w:color w:val="231F20"/>
        </w:rPr>
        <w:t>sức</w:t>
      </w:r>
      <w:r>
        <w:rPr>
          <w:color w:val="231F20"/>
          <w:spacing w:val="-9"/>
        </w:rPr>
        <w:t> </w:t>
      </w:r>
      <w:r>
        <w:rPr>
          <w:color w:val="231F20"/>
        </w:rPr>
        <w:t>khó nhọc</w:t>
      </w:r>
      <w:r>
        <w:rPr>
          <w:color w:val="231F20"/>
          <w:spacing w:val="-12"/>
        </w:rPr>
        <w:t> </w:t>
      </w:r>
      <w:r>
        <w:rPr>
          <w:color w:val="231F20"/>
        </w:rPr>
        <w:t>vất</w:t>
      </w:r>
      <w:r>
        <w:rPr>
          <w:color w:val="231F20"/>
          <w:spacing w:val="-11"/>
        </w:rPr>
        <w:t> </w:t>
      </w:r>
      <w:r>
        <w:rPr>
          <w:color w:val="231F20"/>
        </w:rPr>
        <w:t>vả</w:t>
      </w:r>
      <w:r>
        <w:rPr>
          <w:color w:val="231F20"/>
          <w:spacing w:val="-11"/>
        </w:rPr>
        <w:t> </w:t>
      </w:r>
      <w:r>
        <w:rPr>
          <w:color w:val="231F20"/>
        </w:rPr>
        <w:t>cũng</w:t>
      </w:r>
      <w:r>
        <w:rPr>
          <w:color w:val="231F20"/>
          <w:spacing w:val="-11"/>
        </w:rPr>
        <w:t> </w:t>
      </w:r>
      <w:r>
        <w:rPr>
          <w:color w:val="231F20"/>
        </w:rPr>
        <w:t>vô</w:t>
      </w:r>
      <w:r>
        <w:rPr>
          <w:color w:val="231F20"/>
          <w:spacing w:val="-11"/>
        </w:rPr>
        <w:t> </w:t>
      </w:r>
      <w:r>
        <w:rPr>
          <w:color w:val="231F20"/>
        </w:rPr>
        <w:t>ích,</w:t>
      </w:r>
      <w:r>
        <w:rPr>
          <w:color w:val="231F20"/>
          <w:spacing w:val="-11"/>
        </w:rPr>
        <w:t> </w:t>
      </w:r>
      <w:r>
        <w:rPr>
          <w:color w:val="231F20"/>
        </w:rPr>
        <w:t>rốt</w:t>
      </w:r>
      <w:r>
        <w:rPr>
          <w:color w:val="231F20"/>
          <w:spacing w:val="-11"/>
        </w:rPr>
        <w:t> </w:t>
      </w:r>
      <w:r>
        <w:rPr>
          <w:color w:val="231F20"/>
        </w:rPr>
        <w:t>cuộc</w:t>
      </w:r>
      <w:r>
        <w:rPr>
          <w:color w:val="231F20"/>
          <w:spacing w:val="-12"/>
        </w:rPr>
        <w:t> </w:t>
      </w:r>
      <w:r>
        <w:rPr>
          <w:color w:val="231F20"/>
        </w:rPr>
        <w:t>không</w:t>
      </w:r>
      <w:r>
        <w:rPr>
          <w:color w:val="231F20"/>
          <w:spacing w:val="-11"/>
        </w:rPr>
        <w:t> </w:t>
      </w:r>
      <w:r>
        <w:rPr>
          <w:color w:val="231F20"/>
        </w:rPr>
        <w:t>thể</w:t>
      </w:r>
      <w:r>
        <w:rPr>
          <w:color w:val="231F20"/>
          <w:spacing w:val="-11"/>
        </w:rPr>
        <w:t> </w:t>
      </w:r>
      <w:r>
        <w:rPr>
          <w:color w:val="231F20"/>
        </w:rPr>
        <w:t>toại</w:t>
      </w:r>
      <w:r>
        <w:rPr>
          <w:color w:val="231F20"/>
          <w:spacing w:val="-11"/>
        </w:rPr>
        <w:t> </w:t>
      </w:r>
      <w:r>
        <w:rPr>
          <w:color w:val="231F20"/>
        </w:rPr>
        <w:t>ý.</w:t>
      </w:r>
      <w:r>
        <w:rPr>
          <w:color w:val="231F20"/>
          <w:spacing w:val="-11"/>
        </w:rPr>
        <w:t> </w:t>
      </w:r>
      <w:r>
        <w:rPr>
          <w:color w:val="231F20"/>
        </w:rPr>
        <w:t>Nên</w:t>
      </w:r>
      <w:r>
        <w:rPr>
          <w:color w:val="231F20"/>
          <w:spacing w:val="-11"/>
        </w:rPr>
        <w:t> </w:t>
      </w:r>
      <w:r>
        <w:rPr>
          <w:color w:val="231F20"/>
        </w:rPr>
        <w:t>biết</w:t>
      </w:r>
      <w:r>
        <w:rPr>
          <w:color w:val="231F20"/>
          <w:spacing w:val="-11"/>
        </w:rPr>
        <w:t> </w:t>
      </w:r>
      <w:r>
        <w:rPr>
          <w:color w:val="231F20"/>
        </w:rPr>
        <w:t>khổ</w:t>
      </w:r>
      <w:r>
        <w:rPr>
          <w:color w:val="231F20"/>
          <w:spacing w:val="-11"/>
        </w:rPr>
        <w:t> </w:t>
      </w:r>
      <w:r>
        <w:rPr>
          <w:color w:val="231F20"/>
        </w:rPr>
        <w:t>hạnh của ngoại đạo cũng như thế. </w:t>
      </w:r>
      <w:r>
        <w:rPr>
          <w:color w:val="231F20"/>
          <w:spacing w:val="-4"/>
        </w:rPr>
        <w:t>Tuy </w:t>
      </w:r>
      <w:r>
        <w:rPr>
          <w:color w:val="231F20"/>
        </w:rPr>
        <w:t>có siêng năng tu tập, cũng không được lợi ích an vui.</w:t>
      </w:r>
    </w:p>
    <w:p>
      <w:pPr>
        <w:pStyle w:val="BodyText"/>
        <w:spacing w:line="273" w:lineRule="auto" w:before="110"/>
        <w:ind w:left="110" w:right="391"/>
      </w:pPr>
      <w:r>
        <w:rPr>
          <w:color w:val="231F20"/>
        </w:rPr>
        <w:t>Lúc </w:t>
      </w:r>
      <w:r>
        <w:rPr>
          <w:color w:val="231F20"/>
          <w:spacing w:val="-6"/>
        </w:rPr>
        <w:t>ấy, </w:t>
      </w:r>
      <w:r>
        <w:rPr>
          <w:color w:val="231F20"/>
        </w:rPr>
        <w:t>Thiên ma nọ lại thỉnh Phật: Nếu khổ hạnh này không đạt</w:t>
      </w:r>
      <w:r>
        <w:rPr>
          <w:color w:val="231F20"/>
          <w:spacing w:val="-12"/>
        </w:rPr>
        <w:t> </w:t>
      </w:r>
      <w:r>
        <w:rPr>
          <w:color w:val="231F20"/>
        </w:rPr>
        <w:t>được</w:t>
      </w:r>
      <w:r>
        <w:rPr>
          <w:color w:val="231F20"/>
          <w:spacing w:val="-11"/>
        </w:rPr>
        <w:t> </w:t>
      </w:r>
      <w:r>
        <w:rPr>
          <w:color w:val="231F20"/>
        </w:rPr>
        <w:t>lợi</w:t>
      </w:r>
      <w:r>
        <w:rPr>
          <w:color w:val="231F20"/>
          <w:spacing w:val="-11"/>
        </w:rPr>
        <w:t> </w:t>
      </w:r>
      <w:r>
        <w:rPr>
          <w:color w:val="231F20"/>
        </w:rPr>
        <w:t>ích</w:t>
      </w:r>
      <w:r>
        <w:rPr>
          <w:color w:val="231F20"/>
          <w:spacing w:val="-12"/>
        </w:rPr>
        <w:t> </w:t>
      </w:r>
      <w:r>
        <w:rPr>
          <w:color w:val="231F20"/>
        </w:rPr>
        <w:t>an</w:t>
      </w:r>
      <w:r>
        <w:rPr>
          <w:color w:val="231F20"/>
          <w:spacing w:val="-11"/>
        </w:rPr>
        <w:t> </w:t>
      </w:r>
      <w:r>
        <w:rPr>
          <w:color w:val="231F20"/>
        </w:rPr>
        <w:t>vui,</w:t>
      </w:r>
      <w:r>
        <w:rPr>
          <w:color w:val="231F20"/>
          <w:spacing w:val="-11"/>
        </w:rPr>
        <w:t> </w:t>
      </w:r>
      <w:r>
        <w:rPr>
          <w:color w:val="231F20"/>
        </w:rPr>
        <w:t>vậy</w:t>
      </w:r>
      <w:r>
        <w:rPr>
          <w:color w:val="231F20"/>
          <w:spacing w:val="-12"/>
        </w:rPr>
        <w:t> </w:t>
      </w:r>
      <w:r>
        <w:rPr>
          <w:color w:val="231F20"/>
        </w:rPr>
        <w:t>Đức</w:t>
      </w:r>
      <w:r>
        <w:rPr>
          <w:color w:val="231F20"/>
          <w:spacing w:val="-11"/>
        </w:rPr>
        <w:t> </w:t>
      </w:r>
      <w:r>
        <w:rPr>
          <w:color w:val="231F20"/>
        </w:rPr>
        <w:t>Phật</w:t>
      </w:r>
      <w:r>
        <w:rPr>
          <w:color w:val="231F20"/>
          <w:spacing w:val="-11"/>
        </w:rPr>
        <w:t> </w:t>
      </w:r>
      <w:r>
        <w:rPr>
          <w:color w:val="231F20"/>
        </w:rPr>
        <w:t>tu</w:t>
      </w:r>
      <w:r>
        <w:rPr>
          <w:color w:val="231F20"/>
          <w:spacing w:val="-12"/>
        </w:rPr>
        <w:t> </w:t>
      </w:r>
      <w:r>
        <w:rPr>
          <w:color w:val="231F20"/>
        </w:rPr>
        <w:t>đạo</w:t>
      </w:r>
      <w:r>
        <w:rPr>
          <w:color w:val="231F20"/>
          <w:spacing w:val="-11"/>
        </w:rPr>
        <w:t> </w:t>
      </w:r>
      <w:r>
        <w:rPr>
          <w:color w:val="231F20"/>
        </w:rPr>
        <w:t>gì</w:t>
      </w:r>
      <w:r>
        <w:rPr>
          <w:color w:val="231F20"/>
          <w:spacing w:val="-11"/>
        </w:rPr>
        <w:t> </w:t>
      </w:r>
      <w:r>
        <w:rPr>
          <w:color w:val="231F20"/>
        </w:rPr>
        <w:t>để</w:t>
      </w:r>
      <w:r>
        <w:rPr>
          <w:color w:val="231F20"/>
          <w:spacing w:val="-11"/>
        </w:rPr>
        <w:t> </w:t>
      </w:r>
      <w:r>
        <w:rPr>
          <w:color w:val="231F20"/>
        </w:rPr>
        <w:t>đạt</w:t>
      </w:r>
      <w:r>
        <w:rPr>
          <w:color w:val="231F20"/>
          <w:spacing w:val="-12"/>
        </w:rPr>
        <w:t> </w:t>
      </w:r>
      <w:r>
        <w:rPr>
          <w:color w:val="231F20"/>
        </w:rPr>
        <w:t>được</w:t>
      </w:r>
      <w:r>
        <w:rPr>
          <w:color w:val="231F20"/>
          <w:spacing w:val="-11"/>
        </w:rPr>
        <w:t> </w:t>
      </w:r>
      <w:r>
        <w:rPr>
          <w:color w:val="231F20"/>
        </w:rPr>
        <w:t>thanh</w:t>
      </w:r>
      <w:r>
        <w:rPr>
          <w:color w:val="231F20"/>
          <w:spacing w:val="-11"/>
        </w:rPr>
        <w:t> </w:t>
      </w:r>
      <w:r>
        <w:rPr>
          <w:color w:val="231F20"/>
        </w:rPr>
        <w:t>tịnh chân thật? Đức Thế Tôn</w:t>
      </w:r>
      <w:r>
        <w:rPr>
          <w:color w:val="231F20"/>
          <w:spacing w:val="-12"/>
        </w:rPr>
        <w:t> </w:t>
      </w:r>
      <w:r>
        <w:rPr>
          <w:color w:val="231F20"/>
        </w:rPr>
        <w:t>bảo:</w:t>
      </w:r>
    </w:p>
    <w:p>
      <w:pPr>
        <w:spacing w:before="111"/>
        <w:ind w:left="2094" w:right="0" w:firstLine="0"/>
        <w:jc w:val="left"/>
        <w:rPr>
          <w:i/>
          <w:sz w:val="26"/>
        </w:rPr>
      </w:pPr>
      <w:r>
        <w:rPr>
          <w:i/>
          <w:color w:val="231F20"/>
          <w:sz w:val="26"/>
        </w:rPr>
        <w:t>Ta tu giới, định, tuệ</w:t>
      </w:r>
    </w:p>
    <w:p>
      <w:pPr>
        <w:spacing w:line="273" w:lineRule="auto" w:before="41"/>
        <w:ind w:left="2094" w:right="2955" w:firstLine="0"/>
        <w:jc w:val="left"/>
        <w:rPr>
          <w:i/>
          <w:sz w:val="26"/>
        </w:rPr>
      </w:pPr>
      <w:r>
        <w:rPr>
          <w:i/>
          <w:color w:val="231F20"/>
          <w:sz w:val="26"/>
        </w:rPr>
        <w:t>Ở trong đạo chân tịnh </w:t>
      </w:r>
      <w:r>
        <w:rPr>
          <w:i/>
          <w:color w:val="231F20"/>
          <w:sz w:val="26"/>
        </w:rPr>
        <w:t>Được quả tịnh cứu cánh Và Bồ-đề Vô thượng.</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right="107"/>
      </w:pPr>
      <w:r>
        <w:rPr>
          <w:color w:val="231F20"/>
        </w:rPr>
        <w:t>Khế kinh tuy nói như thế, nhưng không phân biệt về nghĩa. Kinh là chỗ nương dựa căn bản của Luận </w:t>
      </w:r>
      <w:r>
        <w:rPr>
          <w:color w:val="231F20"/>
          <w:spacing w:val="-5"/>
        </w:rPr>
        <w:t>này, </w:t>
      </w:r>
      <w:r>
        <w:rPr>
          <w:color w:val="231F20"/>
        </w:rPr>
        <w:t>những điều Kinh kia không</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nay</w:t>
      </w:r>
      <w:r>
        <w:rPr>
          <w:color w:val="231F20"/>
          <w:spacing w:val="-9"/>
        </w:rPr>
        <w:t> </w:t>
      </w:r>
      <w:r>
        <w:rPr>
          <w:color w:val="231F20"/>
        </w:rPr>
        <w:t>nên</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tường</w:t>
      </w:r>
      <w:r>
        <w:rPr>
          <w:color w:val="231F20"/>
          <w:spacing w:val="-9"/>
        </w:rPr>
        <w:t> </w:t>
      </w:r>
      <w:r>
        <w:rPr>
          <w:color w:val="231F20"/>
        </w:rPr>
        <w:t>tận.</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lý</w:t>
      </w:r>
      <w:r>
        <w:rPr>
          <w:color w:val="231F20"/>
          <w:spacing w:val="-9"/>
        </w:rPr>
        <w:t> </w:t>
      </w:r>
      <w:r>
        <w:rPr>
          <w:color w:val="231F20"/>
        </w:rPr>
        <w:t>do</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spacing w:val="-3"/>
        </w:rPr>
        <w:t>phần </w:t>
      </w:r>
      <w:r>
        <w:rPr>
          <w:color w:val="231F20"/>
        </w:rPr>
        <w:t>Luận </w:t>
      </w:r>
      <w:r>
        <w:rPr>
          <w:color w:val="231F20"/>
          <w:spacing w:val="-5"/>
        </w:rPr>
        <w:t>này.</w:t>
      </w:r>
    </w:p>
    <w:p>
      <w:pPr>
        <w:pStyle w:val="BodyText"/>
        <w:spacing w:line="273" w:lineRule="auto" w:before="110"/>
        <w:ind w:right="108"/>
      </w:pPr>
      <w:r>
        <w:rPr>
          <w:i/>
          <w:color w:val="231F20"/>
        </w:rPr>
        <w:t>Hỏi:</w:t>
      </w:r>
      <w:r>
        <w:rPr>
          <w:i/>
          <w:color w:val="231F20"/>
          <w:spacing w:val="-11"/>
        </w:rPr>
        <w:t> </w:t>
      </w:r>
      <w:r>
        <w:rPr>
          <w:color w:val="231F20"/>
        </w:rPr>
        <w:t>Vì</w:t>
      </w:r>
      <w:r>
        <w:rPr>
          <w:color w:val="231F20"/>
          <w:spacing w:val="-7"/>
        </w:rPr>
        <w:t> </w:t>
      </w:r>
      <w:r>
        <w:rPr>
          <w:color w:val="231F20"/>
        </w:rPr>
        <w:t>sao</w:t>
      </w:r>
      <w:r>
        <w:rPr>
          <w:color w:val="231F20"/>
          <w:spacing w:val="-6"/>
        </w:rPr>
        <w:t> </w:t>
      </w:r>
      <w:r>
        <w:rPr>
          <w:color w:val="231F20"/>
        </w:rPr>
        <w:t>Đức</w:t>
      </w:r>
      <w:r>
        <w:rPr>
          <w:color w:val="231F20"/>
          <w:spacing w:val="-12"/>
        </w:rPr>
        <w:t> </w:t>
      </w:r>
      <w:r>
        <w:rPr>
          <w:color w:val="231F20"/>
        </w:rPr>
        <w:t>Thế</w:t>
      </w:r>
      <w:r>
        <w:rPr>
          <w:color w:val="231F20"/>
          <w:spacing w:val="-10"/>
        </w:rPr>
        <w:t> </w:t>
      </w:r>
      <w:r>
        <w:rPr>
          <w:color w:val="231F20"/>
        </w:rPr>
        <w:t>Tôn</w:t>
      </w:r>
      <w:r>
        <w:rPr>
          <w:color w:val="231F20"/>
          <w:spacing w:val="-7"/>
        </w:rPr>
        <w:t> </w:t>
      </w:r>
      <w:r>
        <w:rPr>
          <w:color w:val="231F20"/>
        </w:rPr>
        <w:t>nói</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này:</w:t>
      </w:r>
      <w:r>
        <w:rPr>
          <w:color w:val="231F20"/>
          <w:spacing w:val="-12"/>
        </w:rPr>
        <w:t> </w:t>
      </w:r>
      <w:r>
        <w:rPr>
          <w:color w:val="231F20"/>
          <w:spacing w:val="-5"/>
        </w:rPr>
        <w:t>Tu</w:t>
      </w:r>
      <w:r>
        <w:rPr>
          <w:color w:val="231F20"/>
          <w:spacing w:val="-7"/>
        </w:rPr>
        <w:t> </w:t>
      </w:r>
      <w:r>
        <w:rPr>
          <w:color w:val="231F20"/>
        </w:rPr>
        <w:t>khổ</w:t>
      </w:r>
      <w:r>
        <w:rPr>
          <w:color w:val="231F20"/>
          <w:spacing w:val="-6"/>
        </w:rPr>
        <w:t> </w:t>
      </w:r>
      <w:r>
        <w:rPr>
          <w:color w:val="231F20"/>
        </w:rPr>
        <w:t>hạnh</w:t>
      </w:r>
      <w:r>
        <w:rPr>
          <w:color w:val="231F20"/>
          <w:spacing w:val="-7"/>
        </w:rPr>
        <w:t> </w:t>
      </w:r>
      <w:r>
        <w:rPr>
          <w:color w:val="231F20"/>
        </w:rPr>
        <w:t>khác</w:t>
      </w:r>
      <w:r>
        <w:rPr>
          <w:color w:val="231F20"/>
          <w:spacing w:val="-6"/>
        </w:rPr>
        <w:t> </w:t>
      </w:r>
      <w:r>
        <w:rPr>
          <w:color w:val="231F20"/>
        </w:rPr>
        <w:t>là cùng hành với vô nghĩa?</w:t>
      </w:r>
    </w:p>
    <w:p>
      <w:pPr>
        <w:pStyle w:val="BodyText"/>
        <w:spacing w:line="273" w:lineRule="auto" w:before="112"/>
        <w:ind w:right="103"/>
      </w:pPr>
      <w:r>
        <w:rPr>
          <w:i/>
          <w:color w:val="231F20"/>
        </w:rPr>
        <w:t>Đáp: </w:t>
      </w:r>
      <w:r>
        <w:rPr>
          <w:color w:val="231F20"/>
        </w:rPr>
        <w:t>Vì khổ hạnh kia hướng tới cái chết, gần cái chết, </w:t>
      </w:r>
      <w:r>
        <w:rPr>
          <w:color w:val="231F20"/>
          <w:spacing w:val="2"/>
        </w:rPr>
        <w:t>đến </w:t>
      </w:r>
      <w:r>
        <w:rPr>
          <w:color w:val="231F20"/>
        </w:rPr>
        <w:t>chỗ chết. Khổ hạnh như thế không thể vượt khỏi cái chết. Nghĩa    là các hữu tình vì muốn vượt khỏi biển già, chết, nên tu khổ hạnh kia, nhưng vì khổ hạnh kia từ nơi nẻo kiến chấp dấy khởi gấp </w:t>
      </w:r>
      <w:r>
        <w:rPr>
          <w:color w:val="231F20"/>
          <w:spacing w:val="2"/>
        </w:rPr>
        <w:t>bội </w:t>
      </w:r>
      <w:r>
        <w:rPr>
          <w:color w:val="231F20"/>
        </w:rPr>
        <w:t>những kiến chấp khiến bị chìm đắm trong biển già chết, nên </w:t>
      </w:r>
      <w:r>
        <w:rPr>
          <w:color w:val="231F20"/>
          <w:spacing w:val="2"/>
        </w:rPr>
        <w:t>Đức </w:t>
      </w:r>
      <w:r>
        <w:rPr>
          <w:color w:val="231F20"/>
        </w:rPr>
        <w:t>Phật nói: </w:t>
      </w:r>
      <w:r>
        <w:rPr>
          <w:color w:val="231F20"/>
          <w:spacing w:val="-4"/>
        </w:rPr>
        <w:t>Tu </w:t>
      </w:r>
      <w:r>
        <w:rPr>
          <w:color w:val="231F20"/>
        </w:rPr>
        <w:t>khổ hạnh kia là cùng hành với vô nghĩa. Ba thứ sinh, già, chết hiện hữu khắp các cõi. Già, chết thật sự là nơi chốn nhàm chán của hữu tình về cái chết, dấy khởi nhàm chán mạnh, nên ở </w:t>
      </w:r>
      <w:r>
        <w:rPr>
          <w:color w:val="231F20"/>
          <w:spacing w:val="2"/>
        </w:rPr>
        <w:t>đây </w:t>
      </w:r>
      <w:r>
        <w:rPr>
          <w:color w:val="231F20"/>
        </w:rPr>
        <w:t>đã nói</w:t>
      </w:r>
      <w:r>
        <w:rPr>
          <w:color w:val="231F20"/>
          <w:spacing w:val="10"/>
        </w:rPr>
        <w:t> </w:t>
      </w:r>
      <w:r>
        <w:rPr>
          <w:color w:val="231F20"/>
          <w:spacing w:val="2"/>
        </w:rPr>
        <w:t>riêng.</w:t>
      </w:r>
    </w:p>
    <w:p>
      <w:pPr>
        <w:pStyle w:val="BodyText"/>
        <w:spacing w:line="273" w:lineRule="auto" w:before="105"/>
        <w:ind w:right="101"/>
      </w:pPr>
      <w:r>
        <w:rPr>
          <w:color w:val="231F20"/>
          <w:spacing w:val="3"/>
        </w:rPr>
        <w:t>Tôn giả Diệu </w:t>
      </w:r>
      <w:r>
        <w:rPr>
          <w:color w:val="231F20"/>
          <w:spacing w:val="2"/>
        </w:rPr>
        <w:t>Âm </w:t>
      </w:r>
      <w:r>
        <w:rPr>
          <w:color w:val="231F20"/>
          <w:spacing w:val="3"/>
        </w:rPr>
        <w:t>nói: Tất </w:t>
      </w:r>
      <w:r>
        <w:rPr>
          <w:color w:val="231F20"/>
          <w:spacing w:val="2"/>
        </w:rPr>
        <w:t>cả sự </w:t>
      </w:r>
      <w:r>
        <w:rPr>
          <w:color w:val="231F20"/>
          <w:spacing w:val="3"/>
        </w:rPr>
        <w:t>lưu </w:t>
      </w:r>
      <w:r>
        <w:rPr>
          <w:color w:val="231F20"/>
          <w:spacing w:val="4"/>
        </w:rPr>
        <w:t>chuyển </w:t>
      </w:r>
      <w:r>
        <w:rPr>
          <w:color w:val="231F20"/>
          <w:spacing w:val="3"/>
        </w:rPr>
        <w:t>đều gọi </w:t>
      </w:r>
      <w:r>
        <w:rPr>
          <w:color w:val="231F20"/>
          <w:spacing w:val="2"/>
        </w:rPr>
        <w:t>là </w:t>
      </w:r>
      <w:r>
        <w:rPr>
          <w:color w:val="231F20"/>
          <w:spacing w:val="5"/>
        </w:rPr>
        <w:t>vô </w:t>
      </w:r>
      <w:r>
        <w:rPr>
          <w:color w:val="231F20"/>
          <w:spacing w:val="4"/>
        </w:rPr>
        <w:t>nghĩa. </w:t>
      </w:r>
      <w:r>
        <w:rPr>
          <w:color w:val="231F20"/>
          <w:spacing w:val="3"/>
        </w:rPr>
        <w:t>Tất </w:t>
      </w:r>
      <w:r>
        <w:rPr>
          <w:color w:val="231F20"/>
          <w:spacing w:val="2"/>
        </w:rPr>
        <w:t>cả sự </w:t>
      </w:r>
      <w:r>
        <w:rPr>
          <w:color w:val="231F20"/>
          <w:spacing w:val="3"/>
        </w:rPr>
        <w:t>hoàn diệt đều gọi </w:t>
      </w:r>
      <w:r>
        <w:rPr>
          <w:color w:val="231F20"/>
          <w:spacing w:val="2"/>
        </w:rPr>
        <w:t>là có </w:t>
      </w:r>
      <w:r>
        <w:rPr>
          <w:color w:val="231F20"/>
          <w:spacing w:val="4"/>
        </w:rPr>
        <w:t>nghĩa. </w:t>
      </w:r>
      <w:r>
        <w:rPr>
          <w:color w:val="231F20"/>
          <w:spacing w:val="3"/>
        </w:rPr>
        <w:t>Khổ hạnh </w:t>
      </w:r>
      <w:r>
        <w:rPr>
          <w:color w:val="231F20"/>
          <w:spacing w:val="5"/>
        </w:rPr>
        <w:t>như    </w:t>
      </w:r>
      <w:r>
        <w:rPr>
          <w:color w:val="231F20"/>
          <w:spacing w:val="3"/>
        </w:rPr>
        <w:t>thế </w:t>
      </w:r>
      <w:r>
        <w:rPr>
          <w:color w:val="231F20"/>
          <w:spacing w:val="2"/>
        </w:rPr>
        <w:t>là từ </w:t>
      </w:r>
      <w:r>
        <w:rPr>
          <w:color w:val="231F20"/>
          <w:spacing w:val="3"/>
        </w:rPr>
        <w:t>nẻo kiến chấp dấy khởi trái </w:t>
      </w:r>
      <w:r>
        <w:rPr>
          <w:color w:val="231F20"/>
          <w:spacing w:val="4"/>
        </w:rPr>
        <w:t>ngược </w:t>
      </w:r>
      <w:r>
        <w:rPr>
          <w:color w:val="231F20"/>
          <w:spacing w:val="3"/>
        </w:rPr>
        <w:t>với hoàn </w:t>
      </w:r>
      <w:r>
        <w:rPr>
          <w:color w:val="231F20"/>
          <w:spacing w:val="4"/>
        </w:rPr>
        <w:t>diệt, </w:t>
      </w:r>
      <w:r>
        <w:rPr>
          <w:color w:val="231F20"/>
          <w:spacing w:val="2"/>
        </w:rPr>
        <w:t>vì </w:t>
      </w:r>
      <w:r>
        <w:rPr>
          <w:color w:val="231F20"/>
          <w:spacing w:val="5"/>
        </w:rPr>
        <w:t>tùy </w:t>
      </w:r>
      <w:r>
        <w:rPr>
          <w:color w:val="231F20"/>
          <w:spacing w:val="4"/>
        </w:rPr>
        <w:t>thuận </w:t>
      </w:r>
      <w:r>
        <w:rPr>
          <w:color w:val="231F20"/>
          <w:spacing w:val="3"/>
        </w:rPr>
        <w:t>với lưu </w:t>
      </w:r>
      <w:r>
        <w:rPr>
          <w:color w:val="231F20"/>
          <w:spacing w:val="4"/>
        </w:rPr>
        <w:t>chuyển, </w:t>
      </w:r>
      <w:r>
        <w:rPr>
          <w:color w:val="231F20"/>
          <w:spacing w:val="3"/>
        </w:rPr>
        <w:t>nên nói: </w:t>
      </w:r>
      <w:r>
        <w:rPr>
          <w:color w:val="231F20"/>
        </w:rPr>
        <w:t>Tu </w:t>
      </w:r>
      <w:r>
        <w:rPr>
          <w:color w:val="231F20"/>
          <w:spacing w:val="3"/>
        </w:rPr>
        <w:t>khổ hạnh kia </w:t>
      </w:r>
      <w:r>
        <w:rPr>
          <w:color w:val="231F20"/>
          <w:spacing w:val="2"/>
        </w:rPr>
        <w:t>là </w:t>
      </w:r>
      <w:r>
        <w:rPr>
          <w:color w:val="231F20"/>
          <w:spacing w:val="3"/>
        </w:rPr>
        <w:t>cùng hành </w:t>
      </w:r>
      <w:r>
        <w:rPr>
          <w:color w:val="231F20"/>
          <w:spacing w:val="5"/>
        </w:rPr>
        <w:t>với </w:t>
      </w:r>
      <w:r>
        <w:rPr>
          <w:color w:val="231F20"/>
          <w:spacing w:val="2"/>
        </w:rPr>
        <w:t>vô</w:t>
      </w:r>
      <w:r>
        <w:rPr>
          <w:color w:val="231F20"/>
          <w:spacing w:val="10"/>
        </w:rPr>
        <w:t> </w:t>
      </w:r>
      <w:r>
        <w:rPr>
          <w:color w:val="231F20"/>
          <w:spacing w:val="5"/>
        </w:rPr>
        <w:t>nghĩa.</w:t>
      </w:r>
    </w:p>
    <w:p>
      <w:pPr>
        <w:pStyle w:val="BodyText"/>
        <w:spacing w:line="273" w:lineRule="auto" w:before="110"/>
        <w:ind w:right="106"/>
      </w:pPr>
      <w:r>
        <w:rPr>
          <w:color w:val="231F20"/>
        </w:rPr>
        <w:t>Đại Đức nói: Khổ não trong ba nẻo ác đều gọi là vô nghĩa,</w:t>
      </w:r>
      <w:r>
        <w:rPr>
          <w:color w:val="231F20"/>
          <w:spacing w:val="-34"/>
        </w:rPr>
        <w:t> </w:t>
      </w:r>
      <w:r>
        <w:rPr>
          <w:color w:val="231F20"/>
        </w:rPr>
        <w:t>giải thoát của nẻo thiện đều gọi là có nghĩa. Khổ hạnh như thế là khởi phương</w:t>
      </w:r>
      <w:r>
        <w:rPr>
          <w:color w:val="231F20"/>
          <w:spacing w:val="-11"/>
        </w:rPr>
        <w:t> </w:t>
      </w:r>
      <w:r>
        <w:rPr>
          <w:color w:val="231F20"/>
        </w:rPr>
        <w:t>tiện</w:t>
      </w:r>
      <w:r>
        <w:rPr>
          <w:color w:val="231F20"/>
          <w:spacing w:val="-11"/>
        </w:rPr>
        <w:t> </w:t>
      </w:r>
      <w:r>
        <w:rPr>
          <w:color w:val="231F20"/>
        </w:rPr>
        <w:t>tà,</w:t>
      </w:r>
      <w:r>
        <w:rPr>
          <w:color w:val="231F20"/>
          <w:spacing w:val="-11"/>
        </w:rPr>
        <w:t> </w:t>
      </w:r>
      <w:r>
        <w:rPr>
          <w:color w:val="231F20"/>
        </w:rPr>
        <w:t>trái</w:t>
      </w:r>
      <w:r>
        <w:rPr>
          <w:color w:val="231F20"/>
          <w:spacing w:val="-11"/>
        </w:rPr>
        <w:t> </w:t>
      </w:r>
      <w:r>
        <w:rPr>
          <w:color w:val="231F20"/>
        </w:rPr>
        <w:t>ngược</w:t>
      </w:r>
      <w:r>
        <w:rPr>
          <w:color w:val="231F20"/>
          <w:spacing w:val="-11"/>
        </w:rPr>
        <w:t> </w:t>
      </w:r>
      <w:r>
        <w:rPr>
          <w:color w:val="231F20"/>
        </w:rPr>
        <w:t>với</w:t>
      </w:r>
      <w:r>
        <w:rPr>
          <w:color w:val="231F20"/>
          <w:spacing w:val="-11"/>
        </w:rPr>
        <w:t> </w:t>
      </w:r>
      <w:r>
        <w:rPr>
          <w:color w:val="231F20"/>
        </w:rPr>
        <w:t>nẻo</w:t>
      </w:r>
      <w:r>
        <w:rPr>
          <w:color w:val="231F20"/>
          <w:spacing w:val="-11"/>
        </w:rPr>
        <w:t> </w:t>
      </w:r>
      <w:r>
        <w:rPr>
          <w:color w:val="231F20"/>
        </w:rPr>
        <w:t>thiện</w:t>
      </w:r>
      <w:r>
        <w:rPr>
          <w:color w:val="231F20"/>
          <w:spacing w:val="-11"/>
        </w:rPr>
        <w:t> </w:t>
      </w:r>
      <w:r>
        <w:rPr>
          <w:color w:val="231F20"/>
          <w:spacing w:val="-5"/>
        </w:rPr>
        <w:t>v.v...,</w:t>
      </w:r>
      <w:r>
        <w:rPr>
          <w:color w:val="231F20"/>
          <w:spacing w:val="-11"/>
        </w:rPr>
        <w:t> </w:t>
      </w:r>
      <w:r>
        <w:rPr>
          <w:color w:val="231F20"/>
        </w:rPr>
        <w:t>thuận</w:t>
      </w:r>
      <w:r>
        <w:rPr>
          <w:color w:val="231F20"/>
          <w:spacing w:val="-11"/>
        </w:rPr>
        <w:t> </w:t>
      </w:r>
      <w:r>
        <w:rPr>
          <w:color w:val="231F20"/>
        </w:rPr>
        <w:t>theo</w:t>
      </w:r>
      <w:r>
        <w:rPr>
          <w:color w:val="231F20"/>
          <w:spacing w:val="-11"/>
        </w:rPr>
        <w:t> </w:t>
      </w:r>
      <w:r>
        <w:rPr>
          <w:color w:val="231F20"/>
        </w:rPr>
        <w:t>khổ</w:t>
      </w:r>
      <w:r>
        <w:rPr>
          <w:color w:val="231F20"/>
          <w:spacing w:val="-11"/>
        </w:rPr>
        <w:t> </w:t>
      </w:r>
      <w:r>
        <w:rPr>
          <w:color w:val="231F20"/>
        </w:rPr>
        <w:t>của</w:t>
      </w:r>
      <w:r>
        <w:rPr>
          <w:color w:val="231F20"/>
          <w:spacing w:val="-11"/>
        </w:rPr>
        <w:t> </w:t>
      </w:r>
      <w:r>
        <w:rPr>
          <w:color w:val="231F20"/>
        </w:rPr>
        <w:t>nẻo ác, nên nói: </w:t>
      </w:r>
      <w:r>
        <w:rPr>
          <w:color w:val="231F20"/>
          <w:spacing w:val="-5"/>
        </w:rPr>
        <w:t>Tu </w:t>
      </w:r>
      <w:r>
        <w:rPr>
          <w:color w:val="231F20"/>
        </w:rPr>
        <w:t>khổ hạnh kia là cùng hành với vô nghĩa.</w:t>
      </w:r>
    </w:p>
    <w:p>
      <w:pPr>
        <w:pStyle w:val="BodyText"/>
        <w:spacing w:line="273" w:lineRule="auto" w:before="110"/>
        <w:ind w:right="106"/>
      </w:pPr>
      <w:r>
        <w:rPr>
          <w:color w:val="231F20"/>
        </w:rPr>
        <w:t>Tôn</w:t>
      </w:r>
      <w:r>
        <w:rPr>
          <w:color w:val="231F20"/>
          <w:spacing w:val="-13"/>
        </w:rPr>
        <w:t> </w:t>
      </w:r>
      <w:r>
        <w:rPr>
          <w:color w:val="231F20"/>
        </w:rPr>
        <w:t>giả</w:t>
      </w:r>
      <w:r>
        <w:rPr>
          <w:color w:val="231F20"/>
          <w:spacing w:val="-18"/>
        </w:rPr>
        <w:t> </w:t>
      </w:r>
      <w:r>
        <w:rPr>
          <w:color w:val="231F20"/>
        </w:rPr>
        <w:t>Thế</w:t>
      </w:r>
      <w:r>
        <w:rPr>
          <w:color w:val="231F20"/>
          <w:spacing w:val="-12"/>
        </w:rPr>
        <w:t> </w:t>
      </w:r>
      <w:r>
        <w:rPr>
          <w:color w:val="231F20"/>
        </w:rPr>
        <w:t>Hữu</w:t>
      </w:r>
      <w:r>
        <w:rPr>
          <w:color w:val="231F20"/>
          <w:spacing w:val="-13"/>
        </w:rPr>
        <w:t> </w:t>
      </w:r>
      <w:r>
        <w:rPr>
          <w:color w:val="231F20"/>
        </w:rPr>
        <w:t>nói:</w:t>
      </w:r>
      <w:r>
        <w:rPr>
          <w:color w:val="231F20"/>
          <w:spacing w:val="-12"/>
        </w:rPr>
        <w:t> </w:t>
      </w:r>
      <w:r>
        <w:rPr>
          <w:color w:val="231F20"/>
        </w:rPr>
        <w:t>Khổ</w:t>
      </w:r>
      <w:r>
        <w:rPr>
          <w:color w:val="231F20"/>
          <w:spacing w:val="-13"/>
        </w:rPr>
        <w:t> </w:t>
      </w:r>
      <w:r>
        <w:rPr>
          <w:color w:val="231F20"/>
        </w:rPr>
        <w:t>hạnh</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khiến</w:t>
      </w:r>
      <w:r>
        <w:rPr>
          <w:color w:val="231F20"/>
          <w:spacing w:val="-12"/>
        </w:rPr>
        <w:t> </w:t>
      </w:r>
      <w:r>
        <w:rPr>
          <w:color w:val="231F20"/>
        </w:rPr>
        <w:t>cho</w:t>
      </w:r>
      <w:r>
        <w:rPr>
          <w:color w:val="231F20"/>
          <w:spacing w:val="-13"/>
        </w:rPr>
        <w:t> </w:t>
      </w:r>
      <w:r>
        <w:rPr>
          <w:color w:val="231F20"/>
        </w:rPr>
        <w:t>chúng sinh rơi vào nẻo sinh tử mãi thọ nhận đau khổ ở các cõi, các nẻo, các</w:t>
      </w:r>
      <w:r>
        <w:rPr>
          <w:color w:val="231F20"/>
          <w:spacing w:val="-4"/>
        </w:rPr>
        <w:t> </w:t>
      </w:r>
      <w:r>
        <w:rPr>
          <w:color w:val="231F20"/>
        </w:rPr>
        <w:t>đời,</w:t>
      </w:r>
      <w:r>
        <w:rPr>
          <w:color w:val="231F20"/>
          <w:spacing w:val="-4"/>
        </w:rPr>
        <w:t> </w:t>
      </w:r>
      <w:r>
        <w:rPr>
          <w:color w:val="231F20"/>
        </w:rPr>
        <w:t>các</w:t>
      </w:r>
      <w:r>
        <w:rPr>
          <w:color w:val="231F20"/>
          <w:spacing w:val="-3"/>
        </w:rPr>
        <w:t> </w:t>
      </w:r>
      <w:r>
        <w:rPr>
          <w:color w:val="231F20"/>
        </w:rPr>
        <w:t>xứ,</w:t>
      </w:r>
      <w:r>
        <w:rPr>
          <w:color w:val="231F20"/>
          <w:spacing w:val="-4"/>
        </w:rPr>
        <w:t> </w:t>
      </w:r>
      <w:r>
        <w:rPr>
          <w:color w:val="231F20"/>
        </w:rPr>
        <w:t>nên</w:t>
      </w:r>
      <w:r>
        <w:rPr>
          <w:color w:val="231F20"/>
          <w:spacing w:val="-4"/>
        </w:rPr>
        <w:t> </w:t>
      </w:r>
      <w:r>
        <w:rPr>
          <w:color w:val="231F20"/>
        </w:rPr>
        <w:t>nói:</w:t>
      </w:r>
      <w:r>
        <w:rPr>
          <w:color w:val="231F20"/>
          <w:spacing w:val="-7"/>
        </w:rPr>
        <w:t> </w:t>
      </w:r>
      <w:r>
        <w:rPr>
          <w:color w:val="231F20"/>
          <w:spacing w:val="-4"/>
        </w:rPr>
        <w:t>Tu </w:t>
      </w:r>
      <w:r>
        <w:rPr>
          <w:color w:val="231F20"/>
        </w:rPr>
        <w:t>khổ</w:t>
      </w:r>
      <w:r>
        <w:rPr>
          <w:color w:val="231F20"/>
          <w:spacing w:val="-4"/>
        </w:rPr>
        <w:t> </w:t>
      </w:r>
      <w:r>
        <w:rPr>
          <w:color w:val="231F20"/>
        </w:rPr>
        <w:t>hạnh</w:t>
      </w:r>
      <w:r>
        <w:rPr>
          <w:color w:val="231F20"/>
          <w:spacing w:val="-3"/>
        </w:rPr>
        <w:t> </w:t>
      </w:r>
      <w:r>
        <w:rPr>
          <w:color w:val="231F20"/>
        </w:rPr>
        <w:t>kia</w:t>
      </w:r>
      <w:r>
        <w:rPr>
          <w:color w:val="231F20"/>
          <w:spacing w:val="-4"/>
        </w:rPr>
        <w:t> </w:t>
      </w:r>
      <w:r>
        <w:rPr>
          <w:color w:val="231F20"/>
        </w:rPr>
        <w:t>là</w:t>
      </w:r>
      <w:r>
        <w:rPr>
          <w:color w:val="231F20"/>
          <w:spacing w:val="-3"/>
        </w:rPr>
        <w:t> </w:t>
      </w:r>
      <w:r>
        <w:rPr>
          <w:color w:val="231F20"/>
        </w:rPr>
        <w:t>cùng</w:t>
      </w:r>
      <w:r>
        <w:rPr>
          <w:color w:val="231F20"/>
          <w:spacing w:val="-4"/>
        </w:rPr>
        <w:t> </w:t>
      </w:r>
      <w:r>
        <w:rPr>
          <w:color w:val="231F20"/>
        </w:rPr>
        <w:t>hành</w:t>
      </w:r>
      <w:r>
        <w:rPr>
          <w:color w:val="231F20"/>
          <w:spacing w:val="-4"/>
        </w:rPr>
        <w:t> </w:t>
      </w:r>
      <w:r>
        <w:rPr>
          <w:color w:val="231F20"/>
        </w:rPr>
        <w:t>với</w:t>
      </w:r>
      <w:r>
        <w:rPr>
          <w:color w:val="231F20"/>
          <w:spacing w:val="-3"/>
        </w:rPr>
        <w:t> </w:t>
      </w:r>
      <w:r>
        <w:rPr>
          <w:color w:val="231F20"/>
        </w:rPr>
        <w:t>vô</w:t>
      </w:r>
      <w:r>
        <w:rPr>
          <w:color w:val="231F20"/>
          <w:spacing w:val="-4"/>
        </w:rPr>
        <w:t> </w:t>
      </w:r>
      <w:r>
        <w:rPr>
          <w:color w:val="231F20"/>
        </w:rPr>
        <w:t>nghĩa.</w:t>
      </w:r>
    </w:p>
    <w:p>
      <w:pPr>
        <w:pStyle w:val="BodyText"/>
        <w:spacing w:before="111"/>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ind w:right="392"/>
      </w:pPr>
      <w:r>
        <w:rPr>
          <w:i/>
          <w:color w:val="231F20"/>
        </w:rPr>
        <w:t>*</w:t>
      </w:r>
      <w:r>
        <w:rPr>
          <w:i/>
          <w:color w:val="231F20"/>
          <w:spacing w:val="-20"/>
        </w:rPr>
        <w:t> </w:t>
      </w:r>
      <w:r>
        <w:rPr>
          <w:i/>
          <w:color w:val="231F20"/>
        </w:rPr>
        <w:t>Lại,</w:t>
      </w:r>
      <w:r>
        <w:rPr>
          <w:i/>
          <w:color w:val="231F20"/>
          <w:spacing w:val="-19"/>
        </w:rPr>
        <w:t> </w:t>
      </w:r>
      <w:r>
        <w:rPr>
          <w:i/>
          <w:color w:val="231F20"/>
        </w:rPr>
        <w:t>như</w:t>
      </w:r>
      <w:r>
        <w:rPr>
          <w:i/>
          <w:color w:val="231F20"/>
          <w:spacing w:val="-20"/>
        </w:rPr>
        <w:t> </w:t>
      </w:r>
      <w:r>
        <w:rPr>
          <w:i/>
          <w:color w:val="231F20"/>
        </w:rPr>
        <w:t>Đức</w:t>
      </w:r>
      <w:r>
        <w:rPr>
          <w:i/>
          <w:color w:val="231F20"/>
          <w:spacing w:val="-19"/>
        </w:rPr>
        <w:t> </w:t>
      </w:r>
      <w:r>
        <w:rPr>
          <w:i/>
          <w:color w:val="231F20"/>
        </w:rPr>
        <w:t>Thế</w:t>
      </w:r>
      <w:r>
        <w:rPr>
          <w:i/>
          <w:color w:val="231F20"/>
          <w:spacing w:val="-19"/>
        </w:rPr>
        <w:t> </w:t>
      </w:r>
      <w:r>
        <w:rPr>
          <w:i/>
          <w:color w:val="231F20"/>
        </w:rPr>
        <w:t>Tôn</w:t>
      </w:r>
      <w:r>
        <w:rPr>
          <w:i/>
          <w:color w:val="231F20"/>
          <w:spacing w:val="-20"/>
        </w:rPr>
        <w:t> </w:t>
      </w:r>
      <w:r>
        <w:rPr>
          <w:i/>
          <w:color w:val="231F20"/>
        </w:rPr>
        <w:t>nói:</w:t>
      </w:r>
      <w:r>
        <w:rPr>
          <w:i/>
          <w:color w:val="231F20"/>
          <w:spacing w:val="-19"/>
        </w:rPr>
        <w:t> </w:t>
      </w:r>
      <w:r>
        <w:rPr>
          <w:i/>
          <w:color w:val="231F20"/>
        </w:rPr>
        <w:t>Ngồi</w:t>
      </w:r>
      <w:r>
        <w:rPr>
          <w:i/>
          <w:color w:val="231F20"/>
          <w:spacing w:val="-19"/>
        </w:rPr>
        <w:t> </w:t>
      </w:r>
      <w:r>
        <w:rPr>
          <w:i/>
          <w:color w:val="231F20"/>
        </w:rPr>
        <w:t>kiết</w:t>
      </w:r>
      <w:r>
        <w:rPr>
          <w:i/>
          <w:color w:val="231F20"/>
          <w:spacing w:val="-20"/>
        </w:rPr>
        <w:t> </w:t>
      </w:r>
      <w:r>
        <w:rPr>
          <w:i/>
          <w:color w:val="231F20"/>
        </w:rPr>
        <w:t>già,</w:t>
      </w:r>
      <w:r>
        <w:rPr>
          <w:i/>
          <w:color w:val="231F20"/>
          <w:spacing w:val="-19"/>
        </w:rPr>
        <w:t> </w:t>
      </w:r>
      <w:r>
        <w:rPr>
          <w:i/>
          <w:color w:val="231F20"/>
        </w:rPr>
        <w:t>thân</w:t>
      </w:r>
      <w:r>
        <w:rPr>
          <w:i/>
          <w:color w:val="231F20"/>
          <w:spacing w:val="-19"/>
        </w:rPr>
        <w:t> </w:t>
      </w:r>
      <w:r>
        <w:rPr>
          <w:i/>
          <w:color w:val="231F20"/>
        </w:rPr>
        <w:t>đoan</w:t>
      </w:r>
      <w:r>
        <w:rPr>
          <w:i/>
          <w:color w:val="231F20"/>
          <w:spacing w:val="-20"/>
        </w:rPr>
        <w:t> </w:t>
      </w:r>
      <w:r>
        <w:rPr>
          <w:i/>
          <w:color w:val="231F20"/>
        </w:rPr>
        <w:t>nghiêm, </w:t>
      </w:r>
      <w:r>
        <w:rPr>
          <w:color w:val="231F20"/>
        </w:rPr>
        <w:t>chánh nguyện, an trú nơi niệm đối diện, cho đến nói</w:t>
      </w:r>
      <w:r>
        <w:rPr>
          <w:color w:val="231F20"/>
          <w:spacing w:val="-13"/>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Vì muốn phân biệt nghĩa của Khế kinh. Như Khế kinh nói: Có các Bí-sô trụ nơi A-luyện-nhã, hoặc ở bên cội </w:t>
      </w:r>
      <w:r>
        <w:rPr>
          <w:color w:val="231F20"/>
          <w:spacing w:val="-5"/>
        </w:rPr>
        <w:t>cây, </w:t>
      </w:r>
      <w:r>
        <w:rPr>
          <w:color w:val="231F20"/>
        </w:rPr>
        <w:t>hay</w:t>
      </w:r>
      <w:r>
        <w:rPr>
          <w:color w:val="231F20"/>
          <w:spacing w:val="-44"/>
        </w:rPr>
        <w:t> </w:t>
      </w:r>
      <w:r>
        <w:rPr>
          <w:color w:val="231F20"/>
        </w:rPr>
        <w:t>trong tĩnh thất, ngồi kiết già, thân đoan nghiêm, chánh nguyện, an trú </w:t>
      </w:r>
      <w:r>
        <w:rPr>
          <w:color w:val="231F20"/>
          <w:spacing w:val="-4"/>
        </w:rPr>
        <w:t>nơi </w:t>
      </w:r>
      <w:r>
        <w:rPr>
          <w:color w:val="231F20"/>
        </w:rPr>
        <w:t>niệm đối diện, cho đến nói rộng. Khế kinh tuy nói như thế, </w:t>
      </w:r>
      <w:r>
        <w:rPr>
          <w:color w:val="231F20"/>
          <w:spacing w:val="-3"/>
        </w:rPr>
        <w:t>nhưng </w:t>
      </w:r>
      <w:r>
        <w:rPr>
          <w:color w:val="231F20"/>
        </w:rPr>
        <w:t>không phân biệt về nghĩa. Kinh là chỗ dựa căn bản của Luận </w:t>
      </w:r>
      <w:r>
        <w:rPr>
          <w:color w:val="231F20"/>
          <w:spacing w:val="-5"/>
        </w:rPr>
        <w:t>này, </w:t>
      </w:r>
      <w:r>
        <w:rPr>
          <w:color w:val="231F20"/>
        </w:rPr>
        <w:t>những điều Kinh kia không nói, nay nên nói đến. Đó là lý do tạo ra phần Luận </w:t>
      </w:r>
      <w:r>
        <w:rPr>
          <w:color w:val="231F20"/>
          <w:spacing w:val="-5"/>
        </w:rPr>
        <w:t>này.</w:t>
      </w:r>
    </w:p>
    <w:p>
      <w:pPr>
        <w:pStyle w:val="BodyText"/>
        <w:spacing w:line="273" w:lineRule="auto" w:before="108"/>
        <w:ind w:left="110" w:right="390"/>
      </w:pPr>
      <w:r>
        <w:rPr>
          <w:i/>
          <w:color w:val="231F20"/>
        </w:rPr>
        <w:t>Hỏi: </w:t>
      </w:r>
      <w:r>
        <w:rPr>
          <w:color w:val="231F20"/>
        </w:rPr>
        <w:t>Trong các oai nghi đều có thể tu thiện, vì sao chỉ nói</w:t>
      </w:r>
      <w:r>
        <w:rPr>
          <w:color w:val="231F20"/>
          <w:spacing w:val="-27"/>
        </w:rPr>
        <w:t> </w:t>
      </w:r>
      <w:r>
        <w:rPr>
          <w:color w:val="231F20"/>
        </w:rPr>
        <w:t>ngồi kiết già?</w:t>
      </w:r>
    </w:p>
    <w:p>
      <w:pPr>
        <w:pStyle w:val="BodyText"/>
        <w:spacing w:line="273" w:lineRule="auto" w:before="112"/>
        <w:ind w:left="110" w:right="391"/>
      </w:pPr>
      <w:r>
        <w:rPr>
          <w:i/>
          <w:color w:val="231F20"/>
        </w:rPr>
        <w:t>Đáp: </w:t>
      </w:r>
      <w:r>
        <w:rPr>
          <w:color w:val="231F20"/>
        </w:rPr>
        <w:t>Vì đây là oai nghi thường xuyên của bậc Hiền Thánh. Nghĩa là chư Phật và đệ tử của Phật nhiều như số cát sông Hằng trong quá khứ, vị lai đều an trụ nơi oai nghi này để nhập định.</w:t>
      </w:r>
    </w:p>
    <w:p>
      <w:pPr>
        <w:pStyle w:val="BodyText"/>
        <w:spacing w:line="273" w:lineRule="auto" w:before="110"/>
        <w:ind w:left="110" w:right="390"/>
      </w:pPr>
      <w:r>
        <w:rPr>
          <w:color w:val="231F20"/>
        </w:rPr>
        <w:t>Lại</w:t>
      </w:r>
      <w:r>
        <w:rPr>
          <w:color w:val="231F20"/>
          <w:spacing w:val="-8"/>
        </w:rPr>
        <w:t> </w:t>
      </w:r>
      <w:r>
        <w:rPr>
          <w:color w:val="231F20"/>
        </w:rPr>
        <w:t>nữa,</w:t>
      </w:r>
      <w:r>
        <w:rPr>
          <w:color w:val="231F20"/>
          <w:spacing w:val="-7"/>
        </w:rPr>
        <w:t> </w:t>
      </w:r>
      <w:r>
        <w:rPr>
          <w:color w:val="231F20"/>
        </w:rPr>
        <w:t>oai</w:t>
      </w:r>
      <w:r>
        <w:rPr>
          <w:color w:val="231F20"/>
          <w:spacing w:val="-7"/>
        </w:rPr>
        <w:t> </w:t>
      </w:r>
      <w:r>
        <w:rPr>
          <w:color w:val="231F20"/>
        </w:rPr>
        <w:t>nghi</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là</w:t>
      </w:r>
      <w:r>
        <w:rPr>
          <w:color w:val="231F20"/>
          <w:spacing w:val="-8"/>
        </w:rPr>
        <w:t> </w:t>
      </w:r>
      <w:r>
        <w:rPr>
          <w:color w:val="231F20"/>
        </w:rPr>
        <w:t>thuận</w:t>
      </w:r>
      <w:r>
        <w:rPr>
          <w:color w:val="231F20"/>
          <w:spacing w:val="-7"/>
        </w:rPr>
        <w:t> </w:t>
      </w:r>
      <w:r>
        <w:rPr>
          <w:color w:val="231F20"/>
        </w:rPr>
        <w:t>với</w:t>
      </w:r>
      <w:r>
        <w:rPr>
          <w:color w:val="231F20"/>
          <w:spacing w:val="-7"/>
        </w:rPr>
        <w:t> </w:t>
      </w:r>
      <w:r>
        <w:rPr>
          <w:color w:val="231F20"/>
        </w:rPr>
        <w:t>phẩm</w:t>
      </w:r>
      <w:r>
        <w:rPr>
          <w:color w:val="231F20"/>
          <w:spacing w:val="-7"/>
        </w:rPr>
        <w:t> </w:t>
      </w:r>
      <w:r>
        <w:rPr>
          <w:color w:val="231F20"/>
        </w:rPr>
        <w:t>thiện.</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nếu thân đi, đứng thì mau chóng mệt nhọc. Nếu lúc ngồi tựa lưng </w:t>
      </w:r>
      <w:r>
        <w:rPr>
          <w:color w:val="231F20"/>
          <w:spacing w:val="-4"/>
        </w:rPr>
        <w:t>hay </w:t>
      </w:r>
      <w:r>
        <w:rPr>
          <w:color w:val="231F20"/>
        </w:rPr>
        <w:t>nằm thì rất dễ gây thêm sự ngủ </w:t>
      </w:r>
      <w:r>
        <w:rPr>
          <w:color w:val="231F20"/>
          <w:spacing w:val="-5"/>
        </w:rPr>
        <w:t>say, </w:t>
      </w:r>
      <w:r>
        <w:rPr>
          <w:color w:val="231F20"/>
        </w:rPr>
        <w:t>do vậy chỉ có cách ngồi kiết già là không phạm lỗi nói trên, nên có thể tu tập phẩm thiện thù thắng.</w:t>
      </w:r>
    </w:p>
    <w:p>
      <w:pPr>
        <w:pStyle w:val="BodyText"/>
        <w:spacing w:line="273" w:lineRule="auto" w:before="110"/>
        <w:ind w:left="110" w:right="390"/>
      </w:pPr>
      <w:r>
        <w:rPr>
          <w:color w:val="231F20"/>
        </w:rPr>
        <w:t>Lại</w:t>
      </w:r>
      <w:r>
        <w:rPr>
          <w:color w:val="231F20"/>
          <w:spacing w:val="-7"/>
        </w:rPr>
        <w:t> </w:t>
      </w:r>
      <w:r>
        <w:rPr>
          <w:color w:val="231F20"/>
        </w:rPr>
        <w:t>nữa,</w:t>
      </w:r>
      <w:r>
        <w:rPr>
          <w:color w:val="231F20"/>
          <w:spacing w:val="-6"/>
        </w:rPr>
        <w:t> </w:t>
      </w:r>
      <w:r>
        <w:rPr>
          <w:color w:val="231F20"/>
        </w:rPr>
        <w:t>oai</w:t>
      </w:r>
      <w:r>
        <w:rPr>
          <w:color w:val="231F20"/>
          <w:spacing w:val="-6"/>
        </w:rPr>
        <w:t> </w:t>
      </w:r>
      <w:r>
        <w:rPr>
          <w:color w:val="231F20"/>
        </w:rPr>
        <w:t>nghi</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là</w:t>
      </w:r>
      <w:r>
        <w:rPr>
          <w:color w:val="231F20"/>
          <w:spacing w:val="-6"/>
        </w:rPr>
        <w:t> </w:t>
      </w:r>
      <w:r>
        <w:rPr>
          <w:color w:val="231F20"/>
        </w:rPr>
        <w:t>trái</w:t>
      </w:r>
      <w:r>
        <w:rPr>
          <w:color w:val="231F20"/>
          <w:spacing w:val="-7"/>
        </w:rPr>
        <w:t> </w:t>
      </w:r>
      <w:r>
        <w:rPr>
          <w:color w:val="231F20"/>
        </w:rPr>
        <w:t>với</w:t>
      </w:r>
      <w:r>
        <w:rPr>
          <w:color w:val="231F20"/>
          <w:spacing w:val="-6"/>
        </w:rPr>
        <w:t> </w:t>
      </w:r>
      <w:r>
        <w:rPr>
          <w:color w:val="231F20"/>
        </w:rPr>
        <w:t>pháp</w:t>
      </w:r>
      <w:r>
        <w:rPr>
          <w:color w:val="231F20"/>
          <w:spacing w:val="-6"/>
        </w:rPr>
        <w:t> </w:t>
      </w:r>
      <w:r>
        <w:rPr>
          <w:color w:val="231F20"/>
        </w:rPr>
        <w:t>ác.</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nhiều</w:t>
      </w:r>
      <w:r>
        <w:rPr>
          <w:color w:val="231F20"/>
          <w:spacing w:val="-6"/>
        </w:rPr>
        <w:t> </w:t>
      </w:r>
      <w:r>
        <w:rPr>
          <w:color w:val="231F20"/>
        </w:rPr>
        <w:t>oai nghi khác thuận theo các pháp bất thiện như dâm dục </w:t>
      </w:r>
      <w:r>
        <w:rPr>
          <w:color w:val="231F20"/>
          <w:spacing w:val="-5"/>
        </w:rPr>
        <w:t>v.v..., </w:t>
      </w:r>
      <w:r>
        <w:rPr>
          <w:color w:val="231F20"/>
        </w:rPr>
        <w:t>vì chỉ</w:t>
      </w:r>
      <w:r>
        <w:rPr>
          <w:color w:val="231F20"/>
          <w:spacing w:val="-37"/>
        </w:rPr>
        <w:t> </w:t>
      </w:r>
      <w:r>
        <w:rPr>
          <w:color w:val="231F20"/>
        </w:rPr>
        <w:t>có ngồi kiết già mới có khả năng chế ngự các pháp ác kia.</w:t>
      </w:r>
    </w:p>
    <w:p>
      <w:pPr>
        <w:pStyle w:val="BodyText"/>
        <w:spacing w:line="273" w:lineRule="auto" w:before="111"/>
        <w:ind w:left="110" w:right="391"/>
      </w:pPr>
      <w:r>
        <w:rPr>
          <w:color w:val="231F20"/>
        </w:rPr>
        <w:t>Lại</w:t>
      </w:r>
      <w:r>
        <w:rPr>
          <w:color w:val="231F20"/>
          <w:spacing w:val="-6"/>
        </w:rPr>
        <w:t> </w:t>
      </w:r>
      <w:r>
        <w:rPr>
          <w:color w:val="231F20"/>
        </w:rPr>
        <w:t>nữa,</w:t>
      </w:r>
      <w:r>
        <w:rPr>
          <w:color w:val="231F20"/>
          <w:spacing w:val="-6"/>
        </w:rPr>
        <w:t> </w:t>
      </w:r>
      <w:r>
        <w:rPr>
          <w:color w:val="231F20"/>
        </w:rPr>
        <w:t>oai</w:t>
      </w:r>
      <w:r>
        <w:rPr>
          <w:color w:val="231F20"/>
          <w:spacing w:val="-6"/>
        </w:rPr>
        <w:t> </w:t>
      </w:r>
      <w:r>
        <w:rPr>
          <w:color w:val="231F20"/>
        </w:rPr>
        <w:t>nghi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sẽ</w:t>
      </w:r>
      <w:r>
        <w:rPr>
          <w:color w:val="231F20"/>
          <w:spacing w:val="-6"/>
        </w:rPr>
        <w:t> </w:t>
      </w:r>
      <w:r>
        <w:rPr>
          <w:color w:val="231F20"/>
        </w:rPr>
        <w:t>dẫn</w:t>
      </w:r>
      <w:r>
        <w:rPr>
          <w:color w:val="231F20"/>
          <w:spacing w:val="-6"/>
        </w:rPr>
        <w:t> </w:t>
      </w:r>
      <w:r>
        <w:rPr>
          <w:color w:val="231F20"/>
        </w:rPr>
        <w:t>dắt</w:t>
      </w:r>
      <w:r>
        <w:rPr>
          <w:color w:val="231F20"/>
          <w:spacing w:val="-6"/>
        </w:rPr>
        <w:t> </w:t>
      </w:r>
      <w:r>
        <w:rPr>
          <w:color w:val="231F20"/>
        </w:rPr>
        <w:t>hàng</w:t>
      </w:r>
      <w:r>
        <w:rPr>
          <w:color w:val="231F20"/>
          <w:spacing w:val="-6"/>
        </w:rPr>
        <w:t> </w:t>
      </w:r>
      <w:r>
        <w:rPr>
          <w:color w:val="231F20"/>
        </w:rPr>
        <w:t>trời,</w:t>
      </w:r>
      <w:r>
        <w:rPr>
          <w:color w:val="231F20"/>
          <w:spacing w:val="-6"/>
        </w:rPr>
        <w:t> </w:t>
      </w:r>
      <w:r>
        <w:rPr>
          <w:color w:val="231F20"/>
        </w:rPr>
        <w:t>người</w:t>
      </w:r>
      <w:r>
        <w:rPr>
          <w:color w:val="231F20"/>
          <w:spacing w:val="-6"/>
        </w:rPr>
        <w:t> v.v... </w:t>
      </w:r>
      <w:r>
        <w:rPr>
          <w:color w:val="231F20"/>
        </w:rPr>
        <w:t>nhập vào chánh pháp. Nghĩa là các oai nghi khác không thể dẫn dắt các hàng</w:t>
      </w:r>
      <w:r>
        <w:rPr>
          <w:color w:val="231F20"/>
          <w:spacing w:val="-10"/>
        </w:rPr>
        <w:t> </w:t>
      </w:r>
      <w:r>
        <w:rPr>
          <w:color w:val="231F20"/>
        </w:rPr>
        <w:t>người,</w:t>
      </w:r>
      <w:r>
        <w:rPr>
          <w:color w:val="231F20"/>
          <w:spacing w:val="-10"/>
        </w:rPr>
        <w:t> </w:t>
      </w:r>
      <w:r>
        <w:rPr>
          <w:color w:val="231F20"/>
        </w:rPr>
        <w:t>trời,</w:t>
      </w:r>
      <w:r>
        <w:rPr>
          <w:color w:val="231F20"/>
          <w:spacing w:val="-10"/>
        </w:rPr>
        <w:t> </w:t>
      </w:r>
      <w:r>
        <w:rPr>
          <w:color w:val="231F20"/>
        </w:rPr>
        <w:t>rồng,</w:t>
      </w:r>
      <w:r>
        <w:rPr>
          <w:color w:val="231F20"/>
          <w:spacing w:val="-10"/>
        </w:rPr>
        <w:t> </w:t>
      </w:r>
      <w:r>
        <w:rPr>
          <w:color w:val="231F20"/>
        </w:rPr>
        <w:t>quỷ,</w:t>
      </w:r>
      <w:r>
        <w:rPr>
          <w:color w:val="231F20"/>
          <w:spacing w:val="-23"/>
        </w:rPr>
        <w:t> </w:t>
      </w:r>
      <w:r>
        <w:rPr>
          <w:color w:val="231F20"/>
        </w:rPr>
        <w:t>A-tố-lạc</w:t>
      </w:r>
      <w:r>
        <w:rPr>
          <w:color w:val="231F20"/>
          <w:spacing w:val="-10"/>
        </w:rPr>
        <w:t> </w:t>
      </w:r>
      <w:r>
        <w:rPr>
          <w:color w:val="231F20"/>
          <w:spacing w:val="-6"/>
        </w:rPr>
        <w:t>v.v...</w:t>
      </w:r>
      <w:r>
        <w:rPr>
          <w:color w:val="231F20"/>
          <w:spacing w:val="-10"/>
        </w:rPr>
        <w:t> </w:t>
      </w:r>
      <w:r>
        <w:rPr>
          <w:color w:val="231F20"/>
        </w:rPr>
        <w:t>khiến</w:t>
      </w:r>
      <w:r>
        <w:rPr>
          <w:color w:val="231F20"/>
          <w:spacing w:val="-10"/>
        </w:rPr>
        <w:t> </w:t>
      </w:r>
      <w:r>
        <w:rPr>
          <w:color w:val="231F20"/>
        </w:rPr>
        <w:t>nhập</w:t>
      </w:r>
      <w:r>
        <w:rPr>
          <w:color w:val="231F20"/>
          <w:spacing w:val="-9"/>
        </w:rPr>
        <w:t> </w:t>
      </w:r>
      <w:r>
        <w:rPr>
          <w:color w:val="231F20"/>
        </w:rPr>
        <w:t>pháp</w:t>
      </w:r>
      <w:r>
        <w:rPr>
          <w:color w:val="231F20"/>
          <w:spacing w:val="-10"/>
        </w:rPr>
        <w:t> </w:t>
      </w:r>
      <w:r>
        <w:rPr>
          <w:color w:val="231F20"/>
        </w:rPr>
        <w:t>Phật,</w:t>
      </w:r>
      <w:r>
        <w:rPr>
          <w:color w:val="231F20"/>
          <w:spacing w:val="-10"/>
        </w:rPr>
        <w:t> </w:t>
      </w:r>
      <w:r>
        <w:rPr>
          <w:color w:val="231F20"/>
        </w:rPr>
        <w:t>như oai nghi ngồi kiết già </w:t>
      </w:r>
      <w:r>
        <w:rPr>
          <w:color w:val="231F20"/>
          <w:spacing w:val="-5"/>
        </w:rPr>
        <w:t>này.</w:t>
      </w:r>
    </w:p>
    <w:p>
      <w:pPr>
        <w:pStyle w:val="BodyText"/>
        <w:spacing w:line="273" w:lineRule="auto" w:before="110"/>
        <w:ind w:left="110" w:right="391"/>
      </w:pPr>
      <w:r>
        <w:rPr>
          <w:color w:val="231F20"/>
        </w:rPr>
        <w:t>Lại nữa, oai nghi như thế khiến hàng người, trời sinh tâm kính tin</w:t>
      </w:r>
      <w:r>
        <w:rPr>
          <w:color w:val="231F20"/>
          <w:spacing w:val="-5"/>
        </w:rPr>
        <w:t> </w:t>
      </w:r>
      <w:r>
        <w:rPr>
          <w:color w:val="231F20"/>
          <w:spacing w:val="-6"/>
        </w:rPr>
        <w:t>v.v...</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oai</w:t>
      </w:r>
      <w:r>
        <w:rPr>
          <w:color w:val="231F20"/>
          <w:spacing w:val="-4"/>
        </w:rPr>
        <w:t> </w:t>
      </w:r>
      <w:r>
        <w:rPr>
          <w:color w:val="231F20"/>
        </w:rPr>
        <w:t>nghi</w:t>
      </w:r>
      <w:r>
        <w:rPr>
          <w:color w:val="231F20"/>
          <w:spacing w:val="-5"/>
        </w:rPr>
        <w:t> </w:t>
      </w:r>
      <w:r>
        <w:rPr>
          <w:color w:val="231F20"/>
        </w:rPr>
        <w:t>khác</w:t>
      </w:r>
      <w:r>
        <w:rPr>
          <w:color w:val="231F20"/>
          <w:spacing w:val="-4"/>
        </w:rPr>
        <w:t> </w:t>
      </w:r>
      <w:r>
        <w:rPr>
          <w:color w:val="231F20"/>
        </w:rPr>
        <w:t>không</w:t>
      </w:r>
      <w:r>
        <w:rPr>
          <w:color w:val="231F20"/>
          <w:spacing w:val="-4"/>
        </w:rPr>
        <w:t> </w:t>
      </w:r>
      <w:r>
        <w:rPr>
          <w:color w:val="231F20"/>
        </w:rPr>
        <w:t>thể</w:t>
      </w:r>
      <w:r>
        <w:rPr>
          <w:color w:val="231F20"/>
          <w:spacing w:val="-5"/>
        </w:rPr>
        <w:t> </w:t>
      </w:r>
      <w:r>
        <w:rPr>
          <w:color w:val="231F20"/>
        </w:rPr>
        <w:t>làm</w:t>
      </w:r>
      <w:r>
        <w:rPr>
          <w:color w:val="231F20"/>
          <w:spacing w:val="-4"/>
        </w:rPr>
        <w:t> </w:t>
      </w:r>
      <w:r>
        <w:rPr>
          <w:color w:val="231F20"/>
        </w:rPr>
        <w:t>phát</w:t>
      </w:r>
      <w:r>
        <w:rPr>
          <w:color w:val="231F20"/>
          <w:spacing w:val="-4"/>
        </w:rPr>
        <w:t> </w:t>
      </w:r>
      <w:r>
        <w:rPr>
          <w:color w:val="231F20"/>
        </w:rPr>
        <w:t>sinh</w:t>
      </w:r>
      <w:r>
        <w:rPr>
          <w:color w:val="231F20"/>
          <w:spacing w:val="-5"/>
        </w:rPr>
        <w:t> </w:t>
      </w:r>
      <w:r>
        <w:rPr>
          <w:color w:val="231F20"/>
        </w:rPr>
        <w:t>tâm</w:t>
      </w:r>
      <w:r>
        <w:rPr>
          <w:color w:val="231F20"/>
          <w:spacing w:val="-4"/>
        </w:rPr>
        <w:t> </w:t>
      </w:r>
      <w:r>
        <w:rPr>
          <w:color w:val="231F20"/>
        </w:rPr>
        <w:t>tin</w:t>
      </w:r>
      <w:r>
        <w:rPr>
          <w:color w:val="231F20"/>
          <w:spacing w:val="-4"/>
        </w:rPr>
        <w:t> </w:t>
      </w:r>
      <w:r>
        <w:rPr>
          <w:color w:val="231F20"/>
        </w:rPr>
        <w:t>kính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của</w:t>
      </w:r>
      <w:r>
        <w:rPr>
          <w:color w:val="231F20"/>
          <w:spacing w:val="-5"/>
        </w:rPr>
        <w:t> </w:t>
      </w:r>
      <w:r>
        <w:rPr>
          <w:color w:val="231F20"/>
        </w:rPr>
        <w:t>hàng</w:t>
      </w:r>
      <w:r>
        <w:rPr>
          <w:color w:val="231F20"/>
          <w:spacing w:val="-4"/>
        </w:rPr>
        <w:t> </w:t>
      </w:r>
      <w:r>
        <w:rPr>
          <w:color w:val="231F20"/>
        </w:rPr>
        <w:t>trời,</w:t>
      </w:r>
      <w:r>
        <w:rPr>
          <w:color w:val="231F20"/>
          <w:spacing w:val="-5"/>
        </w:rPr>
        <w:t> </w:t>
      </w:r>
      <w:r>
        <w:rPr>
          <w:color w:val="231F20"/>
        </w:rPr>
        <w:t>người,</w:t>
      </w:r>
      <w:r>
        <w:rPr>
          <w:color w:val="231F20"/>
          <w:spacing w:val="-4"/>
        </w:rPr>
        <w:t> </w:t>
      </w:r>
      <w:r>
        <w:rPr>
          <w:color w:val="231F20"/>
        </w:rPr>
        <w:t>rồng,</w:t>
      </w:r>
      <w:r>
        <w:rPr>
          <w:color w:val="231F20"/>
          <w:spacing w:val="-5"/>
        </w:rPr>
        <w:t> </w:t>
      </w:r>
      <w:r>
        <w:rPr>
          <w:color w:val="231F20"/>
        </w:rPr>
        <w:t>quỷ,</w:t>
      </w:r>
      <w:r>
        <w:rPr>
          <w:color w:val="231F20"/>
          <w:spacing w:val="-18"/>
        </w:rPr>
        <w:t> </w:t>
      </w:r>
      <w:r>
        <w:rPr>
          <w:color w:val="231F20"/>
        </w:rPr>
        <w:t>A-tố-lạc</w:t>
      </w:r>
      <w:r>
        <w:rPr>
          <w:color w:val="231F20"/>
          <w:spacing w:val="-4"/>
        </w:rPr>
        <w:t> </w:t>
      </w:r>
      <w:r>
        <w:rPr>
          <w:color w:val="231F20"/>
          <w:spacing w:val="-6"/>
        </w:rPr>
        <w:t>v.v...</w:t>
      </w:r>
      <w:r>
        <w:rPr>
          <w:color w:val="231F20"/>
          <w:spacing w:val="-5"/>
        </w:rPr>
        <w:t> </w:t>
      </w:r>
      <w:r>
        <w:rPr>
          <w:color w:val="231F20"/>
        </w:rPr>
        <w:t>như</w:t>
      </w:r>
      <w:r>
        <w:rPr>
          <w:color w:val="231F20"/>
          <w:spacing w:val="-4"/>
        </w:rPr>
        <w:t> </w:t>
      </w:r>
      <w:r>
        <w:rPr>
          <w:color w:val="231F20"/>
        </w:rPr>
        <w:t>oai</w:t>
      </w:r>
      <w:r>
        <w:rPr>
          <w:color w:val="231F20"/>
          <w:spacing w:val="-4"/>
        </w:rPr>
        <w:t> </w:t>
      </w:r>
      <w:r>
        <w:rPr>
          <w:color w:val="231F20"/>
        </w:rPr>
        <w:t>nghi</w:t>
      </w:r>
      <w:r>
        <w:rPr>
          <w:color w:val="231F20"/>
          <w:spacing w:val="-5"/>
        </w:rPr>
        <w:t> </w:t>
      </w:r>
      <w:r>
        <w:rPr>
          <w:color w:val="231F20"/>
        </w:rPr>
        <w:t>ngồi</w:t>
      </w:r>
      <w:r>
        <w:rPr>
          <w:color w:val="231F20"/>
          <w:spacing w:val="-4"/>
        </w:rPr>
        <w:t> </w:t>
      </w:r>
      <w:r>
        <w:rPr>
          <w:color w:val="231F20"/>
        </w:rPr>
        <w:t>kiết già</w:t>
      </w:r>
      <w:r>
        <w:rPr>
          <w:color w:val="231F20"/>
          <w:spacing w:val="-5"/>
        </w:rPr>
        <w:t> này.</w:t>
      </w:r>
      <w:r>
        <w:rPr>
          <w:color w:val="231F20"/>
          <w:spacing w:val="-4"/>
        </w:rPr>
        <w:t> </w:t>
      </w:r>
      <w:r>
        <w:rPr>
          <w:color w:val="231F20"/>
        </w:rPr>
        <w:t>Giả</w:t>
      </w:r>
      <w:r>
        <w:rPr>
          <w:color w:val="231F20"/>
          <w:spacing w:val="-4"/>
        </w:rPr>
        <w:t> </w:t>
      </w:r>
      <w:r>
        <w:rPr>
          <w:color w:val="231F20"/>
        </w:rPr>
        <w:t>như</w:t>
      </w:r>
      <w:r>
        <w:rPr>
          <w:color w:val="231F20"/>
          <w:spacing w:val="-4"/>
        </w:rPr>
        <w:t> </w:t>
      </w:r>
      <w:r>
        <w:rPr>
          <w:color w:val="231F20"/>
        </w:rPr>
        <w:t>oai</w:t>
      </w:r>
      <w:r>
        <w:rPr>
          <w:color w:val="231F20"/>
          <w:spacing w:val="-4"/>
        </w:rPr>
        <w:t> </w:t>
      </w:r>
      <w:r>
        <w:rPr>
          <w:color w:val="231F20"/>
        </w:rPr>
        <w:t>nghi</w:t>
      </w:r>
      <w:r>
        <w:rPr>
          <w:color w:val="231F20"/>
          <w:spacing w:val="-4"/>
        </w:rPr>
        <w:t> </w:t>
      </w:r>
      <w:r>
        <w:rPr>
          <w:color w:val="231F20"/>
        </w:rPr>
        <w:t>ấy</w:t>
      </w:r>
      <w:r>
        <w:rPr>
          <w:color w:val="231F20"/>
          <w:spacing w:val="-4"/>
        </w:rPr>
        <w:t> </w:t>
      </w:r>
      <w:r>
        <w:rPr>
          <w:color w:val="231F20"/>
        </w:rPr>
        <w:t>phát</w:t>
      </w:r>
      <w:r>
        <w:rPr>
          <w:color w:val="231F20"/>
          <w:spacing w:val="-4"/>
        </w:rPr>
        <w:t> </w:t>
      </w:r>
      <w:r>
        <w:rPr>
          <w:color w:val="231F20"/>
        </w:rPr>
        <w:t>sinh</w:t>
      </w:r>
      <w:r>
        <w:rPr>
          <w:color w:val="231F20"/>
          <w:spacing w:val="-5"/>
        </w:rPr>
        <w:t> </w:t>
      </w:r>
      <w:r>
        <w:rPr>
          <w:color w:val="231F20"/>
        </w:rPr>
        <w:t>tầm,</w:t>
      </w:r>
      <w:r>
        <w:rPr>
          <w:color w:val="231F20"/>
          <w:spacing w:val="-4"/>
        </w:rPr>
        <w:t> </w:t>
      </w:r>
      <w:r>
        <w:rPr>
          <w:color w:val="231F20"/>
        </w:rPr>
        <w:t>tứ</w:t>
      </w:r>
      <w:r>
        <w:rPr>
          <w:color w:val="231F20"/>
          <w:spacing w:val="-4"/>
        </w:rPr>
        <w:t> </w:t>
      </w:r>
      <w:r>
        <w:rPr>
          <w:color w:val="231F20"/>
        </w:rPr>
        <w:t>ác</w:t>
      </w:r>
      <w:r>
        <w:rPr>
          <w:color w:val="231F20"/>
          <w:spacing w:val="-4"/>
        </w:rPr>
        <w:t> </w:t>
      </w:r>
      <w:r>
        <w:rPr>
          <w:color w:val="231F20"/>
        </w:rPr>
        <w:t>đi</w:t>
      </w:r>
      <w:r>
        <w:rPr>
          <w:color w:val="231F20"/>
          <w:spacing w:val="-4"/>
        </w:rPr>
        <w:t> </w:t>
      </w:r>
      <w:r>
        <w:rPr>
          <w:color w:val="231F20"/>
        </w:rPr>
        <w:t>nữa,</w:t>
      </w:r>
      <w:r>
        <w:rPr>
          <w:color w:val="231F20"/>
          <w:spacing w:val="-4"/>
        </w:rPr>
        <w:t> </w:t>
      </w:r>
      <w:r>
        <w:rPr>
          <w:color w:val="231F20"/>
        </w:rPr>
        <w:t>vẫn</w:t>
      </w:r>
      <w:r>
        <w:rPr>
          <w:color w:val="231F20"/>
          <w:spacing w:val="-4"/>
        </w:rPr>
        <w:t> </w:t>
      </w:r>
      <w:r>
        <w:rPr>
          <w:color w:val="231F20"/>
        </w:rPr>
        <w:t>còn</w:t>
      </w:r>
      <w:r>
        <w:rPr>
          <w:color w:val="231F20"/>
          <w:spacing w:val="-4"/>
        </w:rPr>
        <w:t> </w:t>
      </w:r>
      <w:r>
        <w:rPr>
          <w:color w:val="231F20"/>
        </w:rPr>
        <w:t>nên an trụ để sinh điều thiện cho kẻ khác, huống chi tự mình thuận theo để sinh phẩm thiện thù</w:t>
      </w:r>
      <w:r>
        <w:rPr>
          <w:color w:val="231F20"/>
          <w:spacing w:val="-2"/>
        </w:rPr>
        <w:t> </w:t>
      </w:r>
      <w:r>
        <w:rPr>
          <w:color w:val="231F20"/>
        </w:rPr>
        <w:t>thắng.</w:t>
      </w:r>
    </w:p>
    <w:p>
      <w:pPr>
        <w:pStyle w:val="BodyText"/>
        <w:spacing w:line="273" w:lineRule="auto" w:before="110"/>
        <w:ind w:right="107"/>
      </w:pPr>
      <w:r>
        <w:rPr>
          <w:color w:val="231F20"/>
        </w:rPr>
        <w:t>Lại nữa, chỉ có dựa vào oai nghi này mới chứng đắc đạo quả Bồ-đề Vô thượng của Phật. Nghĩa là dựa vào oai nghi khác cũng có thể chứng được Bồ- đê của Nhị thừa, nhưng không thể chứng đắc Bồ-đề của Phật.</w:t>
      </w:r>
    </w:p>
    <w:p>
      <w:pPr>
        <w:pStyle w:val="BodyText"/>
        <w:spacing w:line="273" w:lineRule="auto" w:before="110"/>
        <w:ind w:right="106"/>
      </w:pPr>
      <w:r>
        <w:rPr>
          <w:color w:val="231F20"/>
        </w:rPr>
        <w:t>Lại nữa, an trụ oai nghi này sẽ khiến quân ma sợ hãi. Nghĩa   là xưa kia, khi Đức Phật ngồi kiết già nơi cội Bồ-đề đã phá tan hai thứ quân ma, đó là Tự Tại Thiên và các phiền não, khiến cho chúng ma nhìn thấy oai nghi </w:t>
      </w:r>
      <w:r>
        <w:rPr>
          <w:color w:val="231F20"/>
          <w:spacing w:val="-5"/>
        </w:rPr>
        <w:t>này, </w:t>
      </w:r>
      <w:r>
        <w:rPr>
          <w:color w:val="231F20"/>
        </w:rPr>
        <w:t>lập tức vô cùng hoảng sợ, phần đông đều thoái, tan.</w:t>
      </w:r>
    </w:p>
    <w:p>
      <w:pPr>
        <w:pStyle w:val="BodyText"/>
        <w:spacing w:line="273" w:lineRule="auto" w:before="109"/>
        <w:ind w:right="108"/>
      </w:pPr>
      <w:r>
        <w:rPr>
          <w:color w:val="231F20"/>
        </w:rPr>
        <w:t>Lại</w:t>
      </w:r>
      <w:r>
        <w:rPr>
          <w:color w:val="231F20"/>
          <w:spacing w:val="-17"/>
        </w:rPr>
        <w:t> </w:t>
      </w:r>
      <w:r>
        <w:rPr>
          <w:color w:val="231F20"/>
        </w:rPr>
        <w:t>nữa,</w:t>
      </w:r>
      <w:r>
        <w:rPr>
          <w:color w:val="231F20"/>
          <w:spacing w:val="-16"/>
        </w:rPr>
        <w:t> </w:t>
      </w:r>
      <w:r>
        <w:rPr>
          <w:color w:val="231F20"/>
        </w:rPr>
        <w:t>oai</w:t>
      </w:r>
      <w:r>
        <w:rPr>
          <w:color w:val="231F20"/>
          <w:spacing w:val="-17"/>
        </w:rPr>
        <w:t> </w:t>
      </w:r>
      <w:r>
        <w:rPr>
          <w:color w:val="231F20"/>
        </w:rPr>
        <w:t>nghi</w:t>
      </w:r>
      <w:r>
        <w:rPr>
          <w:color w:val="231F20"/>
          <w:spacing w:val="-16"/>
        </w:rPr>
        <w:t> </w:t>
      </w:r>
      <w:r>
        <w:rPr>
          <w:color w:val="231F20"/>
        </w:rPr>
        <w:t>này</w:t>
      </w:r>
      <w:r>
        <w:rPr>
          <w:color w:val="231F20"/>
          <w:spacing w:val="-16"/>
        </w:rPr>
        <w:t> </w:t>
      </w:r>
      <w:r>
        <w:rPr>
          <w:color w:val="231F20"/>
        </w:rPr>
        <w:t>là</w:t>
      </w:r>
      <w:r>
        <w:rPr>
          <w:color w:val="231F20"/>
          <w:spacing w:val="-17"/>
        </w:rPr>
        <w:t> </w:t>
      </w:r>
      <w:r>
        <w:rPr>
          <w:color w:val="231F20"/>
        </w:rPr>
        <w:t>pháp</w:t>
      </w:r>
      <w:r>
        <w:rPr>
          <w:color w:val="231F20"/>
          <w:spacing w:val="-16"/>
        </w:rPr>
        <w:t> </w:t>
      </w:r>
      <w:r>
        <w:rPr>
          <w:color w:val="231F20"/>
        </w:rPr>
        <w:t>không</w:t>
      </w:r>
      <w:r>
        <w:rPr>
          <w:color w:val="231F20"/>
          <w:spacing w:val="-17"/>
        </w:rPr>
        <w:t> </w:t>
      </w:r>
      <w:r>
        <w:rPr>
          <w:color w:val="231F20"/>
        </w:rPr>
        <w:t>chung</w:t>
      </w:r>
      <w:r>
        <w:rPr>
          <w:color w:val="231F20"/>
          <w:spacing w:val="-16"/>
        </w:rPr>
        <w:t> </w:t>
      </w:r>
      <w:r>
        <w:rPr>
          <w:color w:val="231F20"/>
        </w:rPr>
        <w:t>với</w:t>
      </w:r>
      <w:r>
        <w:rPr>
          <w:color w:val="231F20"/>
          <w:spacing w:val="-16"/>
        </w:rPr>
        <w:t> </w:t>
      </w:r>
      <w:r>
        <w:rPr>
          <w:color w:val="231F20"/>
        </w:rPr>
        <w:t>ngoại</w:t>
      </w:r>
      <w:r>
        <w:rPr>
          <w:color w:val="231F20"/>
          <w:spacing w:val="-17"/>
        </w:rPr>
        <w:t> </w:t>
      </w:r>
      <w:r>
        <w:rPr>
          <w:color w:val="231F20"/>
        </w:rPr>
        <w:t>đạo.</w:t>
      </w:r>
      <w:r>
        <w:rPr>
          <w:color w:val="231F20"/>
          <w:spacing w:val="-16"/>
        </w:rPr>
        <w:t> </w:t>
      </w:r>
      <w:r>
        <w:rPr>
          <w:color w:val="231F20"/>
        </w:rPr>
        <w:t>Nghĩa là oai nghi khác, ngoại đạo cũng có, chỉ oai nghi ngồi kiết già là họ không có.</w:t>
      </w:r>
    </w:p>
    <w:p>
      <w:pPr>
        <w:pStyle w:val="BodyText"/>
        <w:spacing w:line="273" w:lineRule="auto" w:before="111"/>
        <w:ind w:right="107"/>
      </w:pPr>
      <w:r>
        <w:rPr>
          <w:color w:val="231F20"/>
        </w:rPr>
        <w:t>Lại nữa, vì ngồi kiết già là thuận với sự tu định. Nghĩa là đối với các pháp thiện phân tán, an trụ nơi oai nghi khác đều có thể tu tập, nhưng nếu tu định thiện thì chỉ có oai nghi ngồi kiết già này là thuận hợp hơn hết.</w:t>
      </w:r>
    </w:p>
    <w:p>
      <w:pPr>
        <w:pStyle w:val="BodyText"/>
        <w:spacing w:before="110"/>
        <w:ind w:left="960" w:firstLine="0"/>
      </w:pPr>
      <w:r>
        <w:rPr>
          <w:color w:val="231F20"/>
        </w:rPr>
        <w:t>Do</w:t>
      </w:r>
      <w:r>
        <w:rPr>
          <w:color w:val="231F20"/>
          <w:spacing w:val="-20"/>
        </w:rPr>
        <w:t> </w:t>
      </w:r>
      <w:r>
        <w:rPr>
          <w:color w:val="231F20"/>
          <w:spacing w:val="-4"/>
        </w:rPr>
        <w:t>những</w:t>
      </w:r>
      <w:r>
        <w:rPr>
          <w:color w:val="231F20"/>
          <w:spacing w:val="-19"/>
        </w:rPr>
        <w:t> </w:t>
      </w:r>
      <w:r>
        <w:rPr>
          <w:color w:val="231F20"/>
          <w:spacing w:val="-3"/>
        </w:rPr>
        <w:t>nhân</w:t>
      </w:r>
      <w:r>
        <w:rPr>
          <w:color w:val="231F20"/>
          <w:spacing w:val="-20"/>
        </w:rPr>
        <w:t> </w:t>
      </w:r>
      <w:r>
        <w:rPr>
          <w:color w:val="231F20"/>
          <w:spacing w:val="-4"/>
        </w:rPr>
        <w:t>duyên</w:t>
      </w:r>
      <w:r>
        <w:rPr>
          <w:color w:val="231F20"/>
          <w:spacing w:val="-19"/>
        </w:rPr>
        <w:t> </w:t>
      </w:r>
      <w:r>
        <w:rPr>
          <w:color w:val="231F20"/>
          <w:spacing w:val="-3"/>
        </w:rPr>
        <w:t>như</w:t>
      </w:r>
      <w:r>
        <w:rPr>
          <w:color w:val="231F20"/>
          <w:spacing w:val="-20"/>
        </w:rPr>
        <w:t> </w:t>
      </w:r>
      <w:r>
        <w:rPr>
          <w:color w:val="231F20"/>
          <w:spacing w:val="-3"/>
        </w:rPr>
        <w:t>thế,</w:t>
      </w:r>
      <w:r>
        <w:rPr>
          <w:color w:val="231F20"/>
          <w:spacing w:val="-19"/>
        </w:rPr>
        <w:t> </w:t>
      </w:r>
      <w:r>
        <w:rPr>
          <w:color w:val="231F20"/>
          <w:spacing w:val="-3"/>
        </w:rPr>
        <w:t>nên</w:t>
      </w:r>
      <w:r>
        <w:rPr>
          <w:color w:val="231F20"/>
          <w:spacing w:val="-20"/>
        </w:rPr>
        <w:t> </w:t>
      </w:r>
      <w:r>
        <w:rPr>
          <w:color w:val="231F20"/>
          <w:spacing w:val="-3"/>
        </w:rPr>
        <w:t>Đức</w:t>
      </w:r>
      <w:r>
        <w:rPr>
          <w:color w:val="231F20"/>
          <w:spacing w:val="-19"/>
        </w:rPr>
        <w:t> </w:t>
      </w:r>
      <w:r>
        <w:rPr>
          <w:color w:val="231F20"/>
          <w:spacing w:val="-3"/>
        </w:rPr>
        <w:t>Phật</w:t>
      </w:r>
      <w:r>
        <w:rPr>
          <w:color w:val="231F20"/>
          <w:spacing w:val="-19"/>
        </w:rPr>
        <w:t> </w:t>
      </w:r>
      <w:r>
        <w:rPr>
          <w:color w:val="231F20"/>
          <w:spacing w:val="-3"/>
        </w:rPr>
        <w:t>chỉ</w:t>
      </w:r>
      <w:r>
        <w:rPr>
          <w:color w:val="231F20"/>
          <w:spacing w:val="-20"/>
        </w:rPr>
        <w:t> </w:t>
      </w:r>
      <w:r>
        <w:rPr>
          <w:color w:val="231F20"/>
          <w:spacing w:val="-3"/>
        </w:rPr>
        <w:t>nói</w:t>
      </w:r>
      <w:r>
        <w:rPr>
          <w:color w:val="231F20"/>
          <w:spacing w:val="-19"/>
        </w:rPr>
        <w:t> </w:t>
      </w:r>
      <w:r>
        <w:rPr>
          <w:color w:val="231F20"/>
          <w:spacing w:val="-3"/>
        </w:rPr>
        <w:t>ngồi</w:t>
      </w:r>
      <w:r>
        <w:rPr>
          <w:color w:val="231F20"/>
          <w:spacing w:val="-20"/>
        </w:rPr>
        <w:t> </w:t>
      </w:r>
      <w:r>
        <w:rPr>
          <w:color w:val="231F20"/>
          <w:spacing w:val="-3"/>
        </w:rPr>
        <w:t>kiết</w:t>
      </w:r>
      <w:r>
        <w:rPr>
          <w:color w:val="231F20"/>
          <w:spacing w:val="-19"/>
        </w:rPr>
        <w:t> </w:t>
      </w:r>
      <w:r>
        <w:rPr>
          <w:color w:val="231F20"/>
          <w:spacing w:val="-4"/>
        </w:rPr>
        <w:t>già.</w:t>
      </w:r>
    </w:p>
    <w:p>
      <w:pPr>
        <w:pStyle w:val="BodyText"/>
        <w:spacing w:before="155"/>
        <w:ind w:left="960" w:firstLine="0"/>
      </w:pPr>
      <w:r>
        <w:rPr>
          <w:i/>
          <w:color w:val="231F20"/>
        </w:rPr>
        <w:t>Hỏi: </w:t>
      </w:r>
      <w:r>
        <w:rPr>
          <w:color w:val="231F20"/>
        </w:rPr>
        <w:t>Nghĩa ngồi kiết già là gì?</w:t>
      </w:r>
    </w:p>
    <w:p>
      <w:pPr>
        <w:pStyle w:val="BodyText"/>
        <w:spacing w:before="154"/>
        <w:ind w:left="960" w:firstLine="0"/>
      </w:pPr>
      <w:r>
        <w:rPr>
          <w:i/>
          <w:color w:val="231F20"/>
        </w:rPr>
        <w:t>Đáp: </w:t>
      </w:r>
      <w:r>
        <w:rPr>
          <w:color w:val="231F20"/>
        </w:rPr>
        <w:t>Là nghĩa an tọa theo hình tướng tròn đầy, cân đối.</w:t>
      </w:r>
    </w:p>
    <w:p>
      <w:pPr>
        <w:pStyle w:val="BodyText"/>
        <w:spacing w:line="273" w:lineRule="auto" w:before="154"/>
        <w:ind w:right="107"/>
      </w:pPr>
      <w:r>
        <w:rPr>
          <w:color w:val="231F20"/>
        </w:rPr>
        <w:t>Phái</w:t>
      </w:r>
      <w:r>
        <w:rPr>
          <w:color w:val="231F20"/>
          <w:spacing w:val="-12"/>
        </w:rPr>
        <w:t> </w:t>
      </w:r>
      <w:r>
        <w:rPr>
          <w:color w:val="231F20"/>
        </w:rPr>
        <w:t>Thanh</w:t>
      </w:r>
      <w:r>
        <w:rPr>
          <w:color w:val="231F20"/>
          <w:spacing w:val="-6"/>
        </w:rPr>
        <w:t> </w:t>
      </w:r>
      <w:r>
        <w:rPr>
          <w:color w:val="231F20"/>
        </w:rPr>
        <w:t>Luận</w:t>
      </w:r>
      <w:r>
        <w:rPr>
          <w:color w:val="231F20"/>
          <w:spacing w:val="-6"/>
        </w:rPr>
        <w:t> </w:t>
      </w:r>
      <w:r>
        <w:rPr>
          <w:color w:val="231F20"/>
        </w:rPr>
        <w:t>nói:</w:t>
      </w:r>
      <w:r>
        <w:rPr>
          <w:color w:val="231F20"/>
          <w:spacing w:val="-6"/>
        </w:rPr>
        <w:t> </w:t>
      </w:r>
      <w:r>
        <w:rPr>
          <w:color w:val="231F20"/>
        </w:rPr>
        <w:t>Bắt</w:t>
      </w:r>
      <w:r>
        <w:rPr>
          <w:color w:val="231F20"/>
          <w:spacing w:val="-7"/>
        </w:rPr>
        <w:t> </w:t>
      </w:r>
      <w:r>
        <w:rPr>
          <w:color w:val="231F20"/>
        </w:rPr>
        <w:t>hai</w:t>
      </w:r>
      <w:r>
        <w:rPr>
          <w:color w:val="231F20"/>
          <w:spacing w:val="-6"/>
        </w:rPr>
        <w:t> </w:t>
      </w:r>
      <w:r>
        <w:rPr>
          <w:color w:val="231F20"/>
        </w:rPr>
        <w:t>mu</w:t>
      </w:r>
      <w:r>
        <w:rPr>
          <w:color w:val="231F20"/>
          <w:spacing w:val="-6"/>
        </w:rPr>
        <w:t> </w:t>
      </w:r>
      <w:r>
        <w:rPr>
          <w:color w:val="231F20"/>
        </w:rPr>
        <w:t>bàn</w:t>
      </w:r>
      <w:r>
        <w:rPr>
          <w:color w:val="231F20"/>
          <w:spacing w:val="-6"/>
        </w:rPr>
        <w:t> </w:t>
      </w:r>
      <w:r>
        <w:rPr>
          <w:color w:val="231F20"/>
        </w:rPr>
        <w:t>chân</w:t>
      </w:r>
      <w:r>
        <w:rPr>
          <w:color w:val="231F20"/>
          <w:spacing w:val="-6"/>
        </w:rPr>
        <w:t> </w:t>
      </w:r>
      <w:r>
        <w:rPr>
          <w:color w:val="231F20"/>
        </w:rPr>
        <w:t>lên</w:t>
      </w:r>
      <w:r>
        <w:rPr>
          <w:color w:val="231F20"/>
          <w:spacing w:val="-7"/>
        </w:rPr>
        <w:t> </w:t>
      </w:r>
      <w:r>
        <w:rPr>
          <w:color w:val="231F20"/>
        </w:rPr>
        <w:t>trên</w:t>
      </w:r>
      <w:r>
        <w:rPr>
          <w:color w:val="231F20"/>
          <w:spacing w:val="-6"/>
        </w:rPr>
        <w:t> </w:t>
      </w:r>
      <w:r>
        <w:rPr>
          <w:color w:val="231F20"/>
        </w:rPr>
        <w:t>bắp</w:t>
      </w:r>
      <w:r>
        <w:rPr>
          <w:color w:val="231F20"/>
          <w:spacing w:val="-6"/>
        </w:rPr>
        <w:t> </w:t>
      </w:r>
      <w:r>
        <w:rPr>
          <w:color w:val="231F20"/>
        </w:rPr>
        <w:t>vế,</w:t>
      </w:r>
      <w:r>
        <w:rPr>
          <w:color w:val="231F20"/>
          <w:spacing w:val="-6"/>
        </w:rPr>
        <w:t> </w:t>
      </w:r>
      <w:r>
        <w:rPr>
          <w:color w:val="231F20"/>
        </w:rPr>
        <w:t>như thế rồng quấn, ngồi ngay ngắn tư </w:t>
      </w:r>
      <w:r>
        <w:rPr>
          <w:color w:val="231F20"/>
          <w:spacing w:val="-5"/>
        </w:rPr>
        <w:t>duy, </w:t>
      </w:r>
      <w:r>
        <w:rPr>
          <w:color w:val="231F20"/>
        </w:rPr>
        <w:t>nên gọi là ngồi kiết</w:t>
      </w:r>
      <w:r>
        <w:rPr>
          <w:color w:val="231F20"/>
          <w:spacing w:val="6"/>
        </w:rPr>
        <w:t> </w:t>
      </w:r>
      <w:r>
        <w:rPr>
          <w:color w:val="231F20"/>
        </w:rPr>
        <w:t>già.</w:t>
      </w:r>
    </w:p>
    <w:p>
      <w:pPr>
        <w:pStyle w:val="BodyText"/>
        <w:spacing w:line="273" w:lineRule="auto" w:before="112"/>
        <w:ind w:right="107"/>
      </w:pPr>
      <w:r>
        <w:rPr>
          <w:color w:val="231F20"/>
        </w:rPr>
        <w:t>Hiếp Tôn giả nói: Hai chân trái phải xếp chồng lên, mu bàn chân giao tiếp nhau, chánh quán về cảnh giới, gọi là ngồi kiết gia. Chỉ có oai nghi này là thuận với tu định.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jc w:val="left"/>
      </w:pPr>
      <w:r>
        <w:rPr>
          <w:color w:val="231F20"/>
        </w:rPr>
        <w:t>Đại đức nói: Đây là cách ngồi kiết tường của bậc Hiền Thánh, nên gọi là ngồi kiết già.</w:t>
      </w:r>
    </w:p>
    <w:p>
      <w:pPr>
        <w:pStyle w:val="BodyText"/>
        <w:spacing w:line="364" w:lineRule="auto" w:before="112"/>
        <w:ind w:left="677" w:right="2571" w:firstLine="0"/>
        <w:jc w:val="left"/>
      </w:pPr>
      <w:r>
        <w:rPr>
          <w:i/>
          <w:color w:val="231F20"/>
        </w:rPr>
        <w:t>Hỏi: </w:t>
      </w:r>
      <w:r>
        <w:rPr>
          <w:color w:val="231F20"/>
        </w:rPr>
        <w:t>Thân đoan nghiêm là nghĩa gì? </w:t>
      </w:r>
      <w:r>
        <w:rPr>
          <w:i/>
          <w:color w:val="231F20"/>
        </w:rPr>
        <w:t>Đáp: </w:t>
      </w:r>
      <w:r>
        <w:rPr>
          <w:color w:val="231F20"/>
        </w:rPr>
        <w:t>Là nghĩa thân ngồi yên, ngay </w:t>
      </w:r>
      <w:r>
        <w:rPr>
          <w:color w:val="231F20"/>
          <w:spacing w:val="-3"/>
        </w:rPr>
        <w:t>thẳng. </w:t>
      </w:r>
      <w:r>
        <w:rPr>
          <w:i/>
          <w:color w:val="231F20"/>
        </w:rPr>
        <w:t>Hỏi: </w:t>
      </w:r>
      <w:r>
        <w:rPr>
          <w:color w:val="231F20"/>
        </w:rPr>
        <w:t>Chánh nguyện là nghĩa</w:t>
      </w:r>
      <w:r>
        <w:rPr>
          <w:color w:val="231F20"/>
          <w:spacing w:val="-1"/>
        </w:rPr>
        <w:t> </w:t>
      </w:r>
      <w:r>
        <w:rPr>
          <w:color w:val="231F20"/>
        </w:rPr>
        <w:t>gì?</w:t>
      </w:r>
    </w:p>
    <w:p>
      <w:pPr>
        <w:pStyle w:val="BodyText"/>
        <w:spacing w:line="296" w:lineRule="exact" w:before="0"/>
        <w:ind w:left="677" w:firstLine="0"/>
        <w:jc w:val="left"/>
      </w:pPr>
      <w:r>
        <w:rPr>
          <w:i/>
          <w:color w:val="231F20"/>
        </w:rPr>
        <w:t>Đáp: </w:t>
      </w:r>
      <w:r>
        <w:rPr>
          <w:color w:val="231F20"/>
        </w:rPr>
        <w:t>Là nghĩa chú tâm thuận với phẩm thiện.</w:t>
      </w:r>
    </w:p>
    <w:p>
      <w:pPr>
        <w:pStyle w:val="BodyText"/>
        <w:spacing w:before="154"/>
        <w:ind w:left="677" w:firstLine="0"/>
      </w:pPr>
      <w:r>
        <w:rPr>
          <w:i/>
          <w:color w:val="231F20"/>
        </w:rPr>
        <w:t>Hỏi: </w:t>
      </w:r>
      <w:r>
        <w:rPr>
          <w:color w:val="231F20"/>
        </w:rPr>
        <w:t>An trụ nơi niệm đối diện là nghĩa gì?</w:t>
      </w:r>
    </w:p>
    <w:p>
      <w:pPr>
        <w:pStyle w:val="BodyText"/>
        <w:spacing w:line="273" w:lineRule="auto" w:before="154"/>
        <w:ind w:left="110" w:right="392"/>
      </w:pPr>
      <w:r>
        <w:rPr>
          <w:i/>
          <w:color w:val="231F20"/>
        </w:rPr>
        <w:t>Đáp:</w:t>
      </w:r>
      <w:r>
        <w:rPr>
          <w:i/>
          <w:color w:val="231F20"/>
          <w:spacing w:val="-7"/>
        </w:rPr>
        <w:t> </w:t>
      </w:r>
      <w:r>
        <w:rPr>
          <w:color w:val="231F20"/>
        </w:rPr>
        <w:t>Diện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cảnh</w:t>
      </w:r>
      <w:r>
        <w:rPr>
          <w:color w:val="231F20"/>
          <w:spacing w:val="-8"/>
        </w:rPr>
        <w:t> </w:t>
      </w:r>
      <w:r>
        <w:rPr>
          <w:color w:val="231F20"/>
        </w:rPr>
        <w:t>của</w:t>
      </w:r>
      <w:r>
        <w:rPr>
          <w:color w:val="231F20"/>
          <w:spacing w:val="-7"/>
        </w:rPr>
        <w:t> </w:t>
      </w:r>
      <w:r>
        <w:rPr>
          <w:color w:val="231F20"/>
        </w:rPr>
        <w:t>định,</w:t>
      </w:r>
      <w:r>
        <w:rPr>
          <w:color w:val="231F20"/>
          <w:spacing w:val="-8"/>
        </w:rPr>
        <w:t> </w:t>
      </w:r>
      <w:r>
        <w:rPr>
          <w:color w:val="231F20"/>
        </w:rPr>
        <w:t>đối</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hiện</w:t>
      </w:r>
      <w:r>
        <w:rPr>
          <w:color w:val="231F20"/>
          <w:spacing w:val="-8"/>
        </w:rPr>
        <w:t> </w:t>
      </w:r>
      <w:r>
        <w:rPr>
          <w:color w:val="231F20"/>
        </w:rPr>
        <w:t>đang</w:t>
      </w:r>
      <w:r>
        <w:rPr>
          <w:color w:val="231F20"/>
          <w:spacing w:val="-7"/>
        </w:rPr>
        <w:t> </w:t>
      </w:r>
      <w:r>
        <w:rPr>
          <w:color w:val="231F20"/>
        </w:rPr>
        <w:t>ngắm nhìn Niệm này khiến tâm hiện ngắm nhìn cảnh của định sáng rõ, thuận hợp, gọi là niệm đối diện.</w:t>
      </w:r>
    </w:p>
    <w:p>
      <w:pPr>
        <w:pStyle w:val="BodyText"/>
        <w:spacing w:line="273" w:lineRule="auto" w:before="111"/>
        <w:ind w:left="110" w:right="389"/>
      </w:pPr>
      <w:r>
        <w:rPr>
          <w:color w:val="231F20"/>
        </w:rPr>
        <w:t>Lại</w:t>
      </w:r>
      <w:r>
        <w:rPr>
          <w:color w:val="231F20"/>
          <w:spacing w:val="-5"/>
        </w:rPr>
        <w:t> </w:t>
      </w:r>
      <w:r>
        <w:rPr>
          <w:color w:val="231F20"/>
        </w:rPr>
        <w:t>nữa,</w:t>
      </w:r>
      <w:r>
        <w:rPr>
          <w:color w:val="231F20"/>
          <w:spacing w:val="-4"/>
        </w:rPr>
        <w:t> </w:t>
      </w:r>
      <w:r>
        <w:rPr>
          <w:color w:val="231F20"/>
        </w:rPr>
        <w:t>diện</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phiền</w:t>
      </w:r>
      <w:r>
        <w:rPr>
          <w:color w:val="231F20"/>
          <w:spacing w:val="-4"/>
        </w:rPr>
        <w:t> </w:t>
      </w:r>
      <w:r>
        <w:rPr>
          <w:color w:val="231F20"/>
        </w:rPr>
        <w:t>não,</w:t>
      </w:r>
      <w:r>
        <w:rPr>
          <w:color w:val="231F20"/>
          <w:spacing w:val="-4"/>
        </w:rPr>
        <w:t> </w:t>
      </w:r>
      <w:r>
        <w:rPr>
          <w:color w:val="231F20"/>
        </w:rPr>
        <w:t>đối</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đối</w:t>
      </w:r>
      <w:r>
        <w:rPr>
          <w:color w:val="231F20"/>
          <w:spacing w:val="-4"/>
        </w:rPr>
        <w:t> </w:t>
      </w:r>
      <w:r>
        <w:rPr>
          <w:color w:val="231F20"/>
        </w:rPr>
        <w:t>trị.</w:t>
      </w:r>
      <w:r>
        <w:rPr>
          <w:color w:val="231F20"/>
          <w:spacing w:val="-4"/>
        </w:rPr>
        <w:t> </w:t>
      </w:r>
      <w:r>
        <w:rPr>
          <w:color w:val="231F20"/>
        </w:rPr>
        <w:t>Niệm</w:t>
      </w:r>
      <w:r>
        <w:rPr>
          <w:color w:val="231F20"/>
          <w:spacing w:val="-4"/>
        </w:rPr>
        <w:t> </w:t>
      </w:r>
      <w:r>
        <w:rPr>
          <w:color w:val="231F20"/>
        </w:rPr>
        <w:t>này đối trị phiền não đứng đầu có thể tạo nên sinh tử, nên gọi là niệm đối</w:t>
      </w:r>
      <w:r>
        <w:rPr>
          <w:color w:val="231F20"/>
          <w:spacing w:val="2"/>
        </w:rPr>
        <w:t> </w:t>
      </w:r>
      <w:r>
        <w:rPr>
          <w:color w:val="231F20"/>
        </w:rPr>
        <w:t>diện.</w:t>
      </w:r>
    </w:p>
    <w:p>
      <w:pPr>
        <w:pStyle w:val="BodyText"/>
        <w:spacing w:line="273" w:lineRule="auto" w:before="111"/>
        <w:ind w:left="110" w:right="391"/>
      </w:pPr>
      <w:r>
        <w:rPr>
          <w:color w:val="231F20"/>
        </w:rPr>
        <w:t>Lại nữa, diện nghĩa là mặt mình, đối nghĩa là ngắm đối. Niệm này khiến tâm ngắm đối nơi mặt mình, quán xét cảnh khác, nên gọi là niệm đối diện.</w:t>
      </w:r>
    </w:p>
    <w:p>
      <w:pPr>
        <w:pStyle w:val="BodyText"/>
        <w:spacing w:before="111"/>
        <w:ind w:left="677" w:firstLine="0"/>
      </w:pPr>
      <w:r>
        <w:rPr>
          <w:i/>
          <w:color w:val="231F20"/>
        </w:rPr>
        <w:t>Hỏi: </w:t>
      </w:r>
      <w:r>
        <w:rPr>
          <w:color w:val="231F20"/>
        </w:rPr>
        <w:t>Vì sao phải buộc niệm nơi mặt mình?</w:t>
      </w:r>
    </w:p>
    <w:p>
      <w:pPr>
        <w:pStyle w:val="BodyText"/>
        <w:spacing w:line="273" w:lineRule="auto" w:before="154"/>
        <w:ind w:left="110" w:right="392"/>
      </w:pPr>
      <w:r>
        <w:rPr>
          <w:i/>
          <w:color w:val="231F20"/>
        </w:rPr>
        <w:t>Đáp: </w:t>
      </w:r>
      <w:r>
        <w:rPr>
          <w:color w:val="231F20"/>
        </w:rPr>
        <w:t>Vì từ vô thỉ đến nay, nam vì sắc của nữ, nữ vì sắc của nam, phần nhiều đều dựa vào gương mặt, nên cần phải quán xét gương mặt của mình để chế ngự các phiền não.</w:t>
      </w:r>
    </w:p>
    <w:p>
      <w:pPr>
        <w:pStyle w:val="BodyText"/>
        <w:spacing w:line="273" w:lineRule="auto" w:before="111"/>
        <w:ind w:left="110" w:right="390"/>
      </w:pPr>
      <w:r>
        <w:rPr>
          <w:color w:val="231F20"/>
        </w:rPr>
        <w:t>Lại nữa, tâm tham của hữu tình đa số đều dựa vào chân </w:t>
      </w:r>
      <w:r>
        <w:rPr>
          <w:color w:val="231F20"/>
          <w:spacing w:val="-5"/>
        </w:rPr>
        <w:t>mày, </w:t>
      </w:r>
      <w:r>
        <w:rPr>
          <w:color w:val="231F20"/>
        </w:rPr>
        <w:t>mắt,</w:t>
      </w:r>
      <w:r>
        <w:rPr>
          <w:color w:val="231F20"/>
          <w:spacing w:val="-16"/>
        </w:rPr>
        <w:t> </w:t>
      </w:r>
      <w:r>
        <w:rPr>
          <w:color w:val="231F20"/>
        </w:rPr>
        <w:t>môi,</w:t>
      </w:r>
      <w:r>
        <w:rPr>
          <w:color w:val="231F20"/>
          <w:spacing w:val="-16"/>
        </w:rPr>
        <w:t> </w:t>
      </w:r>
      <w:r>
        <w:rPr>
          <w:color w:val="231F20"/>
        </w:rPr>
        <w:t>răng,</w:t>
      </w:r>
      <w:r>
        <w:rPr>
          <w:color w:val="231F20"/>
          <w:spacing w:val="-16"/>
        </w:rPr>
        <w:t> </w:t>
      </w:r>
      <w:r>
        <w:rPr>
          <w:color w:val="231F20"/>
        </w:rPr>
        <w:t>tai,</w:t>
      </w:r>
      <w:r>
        <w:rPr>
          <w:color w:val="231F20"/>
          <w:spacing w:val="-16"/>
        </w:rPr>
        <w:t> </w:t>
      </w:r>
      <w:r>
        <w:rPr>
          <w:color w:val="231F20"/>
        </w:rPr>
        <w:t>mũi</w:t>
      </w:r>
      <w:r>
        <w:rPr>
          <w:color w:val="231F20"/>
          <w:spacing w:val="-16"/>
        </w:rPr>
        <w:t> </w:t>
      </w:r>
      <w:r>
        <w:rPr>
          <w:color w:val="231F20"/>
          <w:spacing w:val="-6"/>
        </w:rPr>
        <w:t>v.v...</w:t>
      </w:r>
      <w:r>
        <w:rPr>
          <w:color w:val="231F20"/>
          <w:spacing w:val="-16"/>
        </w:rPr>
        <w:t> </w:t>
      </w:r>
      <w:r>
        <w:rPr>
          <w:color w:val="231F20"/>
        </w:rPr>
        <w:t>trên</w:t>
      </w:r>
      <w:r>
        <w:rPr>
          <w:color w:val="231F20"/>
          <w:spacing w:val="-16"/>
        </w:rPr>
        <w:t> </w:t>
      </w:r>
      <w:r>
        <w:rPr>
          <w:color w:val="231F20"/>
        </w:rPr>
        <w:t>gương</w:t>
      </w:r>
      <w:r>
        <w:rPr>
          <w:color w:val="231F20"/>
          <w:spacing w:val="-16"/>
        </w:rPr>
        <w:t> </w:t>
      </w:r>
      <w:r>
        <w:rPr>
          <w:color w:val="231F20"/>
        </w:rPr>
        <w:t>mặt</w:t>
      </w:r>
      <w:r>
        <w:rPr>
          <w:color w:val="231F20"/>
          <w:spacing w:val="-16"/>
        </w:rPr>
        <w:t> </w:t>
      </w:r>
      <w:r>
        <w:rPr>
          <w:color w:val="231F20"/>
          <w:spacing w:val="-6"/>
        </w:rPr>
        <w:t>v.v...</w:t>
      </w:r>
      <w:r>
        <w:rPr>
          <w:color w:val="231F20"/>
          <w:spacing w:val="-16"/>
        </w:rPr>
        <w:t> </w:t>
      </w:r>
      <w:r>
        <w:rPr>
          <w:color w:val="231F20"/>
        </w:rPr>
        <w:t>để</w:t>
      </w:r>
      <w:r>
        <w:rPr>
          <w:color w:val="231F20"/>
          <w:spacing w:val="-16"/>
        </w:rPr>
        <w:t> </w:t>
      </w:r>
      <w:r>
        <w:rPr>
          <w:color w:val="231F20"/>
        </w:rPr>
        <w:t>sinh</w:t>
      </w:r>
      <w:r>
        <w:rPr>
          <w:color w:val="231F20"/>
          <w:spacing w:val="-16"/>
        </w:rPr>
        <w:t> </w:t>
      </w:r>
      <w:r>
        <w:rPr>
          <w:color w:val="231F20"/>
        </w:rPr>
        <w:t>khởi</w:t>
      </w:r>
      <w:r>
        <w:rPr>
          <w:color w:val="231F20"/>
          <w:spacing w:val="-16"/>
        </w:rPr>
        <w:t> </w:t>
      </w:r>
      <w:r>
        <w:rPr>
          <w:color w:val="231F20"/>
        </w:rPr>
        <w:t>tưởng, không phải là chi phần khác của thân, nên ngắm xem mặt mình </w:t>
      </w:r>
      <w:r>
        <w:rPr>
          <w:color w:val="231F20"/>
          <w:spacing w:val="-7"/>
        </w:rPr>
        <w:t>để </w:t>
      </w:r>
      <w:r>
        <w:rPr>
          <w:color w:val="231F20"/>
        </w:rPr>
        <w:t>hàng phục tham dục.</w:t>
      </w:r>
    </w:p>
    <w:p>
      <w:pPr>
        <w:pStyle w:val="BodyText"/>
        <w:spacing w:line="273" w:lineRule="auto" w:before="110"/>
        <w:ind w:left="110" w:right="390"/>
      </w:pPr>
      <w:r>
        <w:rPr>
          <w:color w:val="231F20"/>
        </w:rPr>
        <w:t>Lại nữa, gương mặt có bảy lỗ, thường tiết ra chất bất tịnh, làm sinh khởi tâm chán lìa, hơn các phần thân khác, nên quán xét gương mặt mình mà tu hành nhàm chán, từ bỏ.</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vì nhìn thấy gương mặt mình sẽ giảm thiểu việc sinh khởi nhiều tham ái, do đó phải buộc niệm ở ngay mặt mình, không phải nơi khác, vì nếu lúc nào không soi rọi vào mặt mình thì không tự trông thấy.</w:t>
      </w:r>
    </w:p>
    <w:p>
      <w:pPr>
        <w:pStyle w:val="BodyText"/>
        <w:spacing w:line="273" w:lineRule="auto" w:before="110"/>
        <w:ind w:right="106"/>
      </w:pPr>
      <w:r>
        <w:rPr>
          <w:color w:val="231F20"/>
        </w:rPr>
        <w:t>Lại nữa, những người tu hành quán phần nhiều là ưa quan sát tướng</w:t>
      </w:r>
      <w:r>
        <w:rPr>
          <w:color w:val="231F20"/>
          <w:spacing w:val="-10"/>
        </w:rPr>
        <w:t> </w:t>
      </w:r>
      <w:r>
        <w:rPr>
          <w:color w:val="231F20"/>
        </w:rPr>
        <w:t>của</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và</w:t>
      </w:r>
      <w:r>
        <w:rPr>
          <w:color w:val="231F20"/>
          <w:spacing w:val="-10"/>
        </w:rPr>
        <w:t> </w:t>
      </w:r>
      <w:r>
        <w:rPr>
          <w:color w:val="231F20"/>
        </w:rPr>
        <w:t>trên</w:t>
      </w:r>
      <w:r>
        <w:rPr>
          <w:color w:val="231F20"/>
          <w:spacing w:val="-10"/>
        </w:rPr>
        <w:t> </w:t>
      </w:r>
      <w:r>
        <w:rPr>
          <w:color w:val="231F20"/>
        </w:rPr>
        <w:t>gương</w:t>
      </w:r>
      <w:r>
        <w:rPr>
          <w:color w:val="231F20"/>
          <w:spacing w:val="-10"/>
        </w:rPr>
        <w:t> </w:t>
      </w:r>
      <w:r>
        <w:rPr>
          <w:color w:val="231F20"/>
        </w:rPr>
        <w:t>mặt</w:t>
      </w:r>
      <w:r>
        <w:rPr>
          <w:color w:val="231F20"/>
          <w:spacing w:val="-10"/>
        </w:rPr>
        <w:t> </w:t>
      </w:r>
      <w:r>
        <w:rPr>
          <w:color w:val="231F20"/>
        </w:rPr>
        <w:t>luôn</w:t>
      </w:r>
      <w:r>
        <w:rPr>
          <w:color w:val="231F20"/>
          <w:spacing w:val="-10"/>
        </w:rPr>
        <w:t> </w:t>
      </w:r>
      <w:r>
        <w:rPr>
          <w:color w:val="231F20"/>
        </w:rPr>
        <w:t>có</w:t>
      </w:r>
      <w:r>
        <w:rPr>
          <w:color w:val="231F20"/>
          <w:spacing w:val="-10"/>
        </w:rPr>
        <w:t> </w:t>
      </w:r>
      <w:r>
        <w:rPr>
          <w:color w:val="231F20"/>
        </w:rPr>
        <w:t>chín</w:t>
      </w:r>
      <w:r>
        <w:rPr>
          <w:color w:val="231F20"/>
          <w:spacing w:val="-10"/>
        </w:rPr>
        <w:t> </w:t>
      </w:r>
      <w:r>
        <w:rPr>
          <w:color w:val="231F20"/>
        </w:rPr>
        <w:t>xứ</w:t>
      </w:r>
      <w:r>
        <w:rPr>
          <w:color w:val="231F20"/>
          <w:spacing w:val="-10"/>
        </w:rPr>
        <w:t> </w:t>
      </w:r>
      <w:r>
        <w:rPr>
          <w:color w:val="231F20"/>
        </w:rPr>
        <w:t>khác</w:t>
      </w:r>
      <w:r>
        <w:rPr>
          <w:color w:val="231F20"/>
          <w:spacing w:val="-10"/>
        </w:rPr>
        <w:t> </w:t>
      </w:r>
      <w:r>
        <w:rPr>
          <w:color w:val="231F20"/>
        </w:rPr>
        <w:t>nhau, thế nên cần quan sát</w:t>
      </w:r>
      <w:r>
        <w:rPr>
          <w:color w:val="231F20"/>
          <w:spacing w:val="-2"/>
        </w:rPr>
        <w:t> </w:t>
      </w:r>
      <w:r>
        <w:rPr>
          <w:color w:val="231F20"/>
        </w:rPr>
        <w:t>kỹ.</w:t>
      </w:r>
    </w:p>
    <w:p>
      <w:pPr>
        <w:pStyle w:val="BodyText"/>
        <w:spacing w:line="273" w:lineRule="auto" w:before="111"/>
        <w:ind w:right="107"/>
      </w:pPr>
      <w:r>
        <w:rPr>
          <w:color w:val="231F20"/>
        </w:rPr>
        <w:t>Cũng có thuyết nói: Vì an trụ nơi niệm phía sau lưng và trước mặt với hai nghĩa đối lập, loại bỏ, đều có lý không mâu thuẫn. Vì sao? Vì lực của niệm này để loại bỏ các tạp nhiễm nhằm hướng đến thanh</w:t>
      </w:r>
      <w:r>
        <w:rPr>
          <w:color w:val="231F20"/>
          <w:spacing w:val="-14"/>
        </w:rPr>
        <w:t> </w:t>
      </w:r>
      <w:r>
        <w:rPr>
          <w:color w:val="231F20"/>
        </w:rPr>
        <w:t>tịnh.</w:t>
      </w:r>
      <w:r>
        <w:rPr>
          <w:color w:val="231F20"/>
          <w:spacing w:val="-14"/>
        </w:rPr>
        <w:t> </w:t>
      </w:r>
      <w:r>
        <w:rPr>
          <w:color w:val="231F20"/>
        </w:rPr>
        <w:t>Bỏ</w:t>
      </w:r>
      <w:r>
        <w:rPr>
          <w:color w:val="231F20"/>
          <w:spacing w:val="-14"/>
        </w:rPr>
        <w:t> </w:t>
      </w:r>
      <w:r>
        <w:rPr>
          <w:color w:val="231F20"/>
        </w:rPr>
        <w:t>nẻo</w:t>
      </w:r>
      <w:r>
        <w:rPr>
          <w:color w:val="231F20"/>
          <w:spacing w:val="-14"/>
        </w:rPr>
        <w:t> </w:t>
      </w:r>
      <w:r>
        <w:rPr>
          <w:color w:val="231F20"/>
        </w:rPr>
        <w:t>sinh</w:t>
      </w:r>
      <w:r>
        <w:rPr>
          <w:color w:val="231F20"/>
          <w:spacing w:val="-14"/>
        </w:rPr>
        <w:t> </w:t>
      </w:r>
      <w:r>
        <w:rPr>
          <w:color w:val="231F20"/>
        </w:rPr>
        <w:t>tử</w:t>
      </w:r>
      <w:r>
        <w:rPr>
          <w:color w:val="231F20"/>
          <w:spacing w:val="-14"/>
        </w:rPr>
        <w:t> </w:t>
      </w:r>
      <w:r>
        <w:rPr>
          <w:color w:val="231F20"/>
        </w:rPr>
        <w:t>hướng</w:t>
      </w:r>
      <w:r>
        <w:rPr>
          <w:color w:val="231F20"/>
          <w:spacing w:val="-14"/>
        </w:rPr>
        <w:t> </w:t>
      </w:r>
      <w:r>
        <w:rPr>
          <w:color w:val="231F20"/>
        </w:rPr>
        <w:t>đến</w:t>
      </w:r>
      <w:r>
        <w:rPr>
          <w:color w:val="231F20"/>
          <w:spacing w:val="-13"/>
        </w:rPr>
        <w:t> </w:t>
      </w:r>
      <w:r>
        <w:rPr>
          <w:color w:val="231F20"/>
        </w:rPr>
        <w:t>Niết-bàn.</w:t>
      </w:r>
      <w:r>
        <w:rPr>
          <w:color w:val="231F20"/>
          <w:spacing w:val="-14"/>
        </w:rPr>
        <w:t> </w:t>
      </w:r>
      <w:r>
        <w:rPr>
          <w:color w:val="231F20"/>
        </w:rPr>
        <w:t>Bỏ</w:t>
      </w:r>
      <w:r>
        <w:rPr>
          <w:color w:val="231F20"/>
          <w:spacing w:val="-14"/>
        </w:rPr>
        <w:t> </w:t>
      </w:r>
      <w:r>
        <w:rPr>
          <w:color w:val="231F20"/>
        </w:rPr>
        <w:t>lưu</w:t>
      </w:r>
      <w:r>
        <w:rPr>
          <w:color w:val="231F20"/>
          <w:spacing w:val="-14"/>
        </w:rPr>
        <w:t> </w:t>
      </w:r>
      <w:r>
        <w:rPr>
          <w:color w:val="231F20"/>
        </w:rPr>
        <w:t>chuyển</w:t>
      </w:r>
      <w:r>
        <w:rPr>
          <w:color w:val="231F20"/>
          <w:spacing w:val="-14"/>
        </w:rPr>
        <w:t> </w:t>
      </w:r>
      <w:r>
        <w:rPr>
          <w:color w:val="231F20"/>
        </w:rPr>
        <w:t>hướng tới hoàn diệt. Bỏ năm dục hướng đến cảnh định. Bỏ Tát-ca-da-kiến (Thân</w:t>
      </w:r>
      <w:r>
        <w:rPr>
          <w:color w:val="231F20"/>
          <w:spacing w:val="-9"/>
        </w:rPr>
        <w:t> </w:t>
      </w:r>
      <w:r>
        <w:rPr>
          <w:color w:val="231F20"/>
        </w:rPr>
        <w:t>kiến)</w:t>
      </w:r>
      <w:r>
        <w:rPr>
          <w:color w:val="231F20"/>
          <w:spacing w:val="-9"/>
        </w:rPr>
        <w:t> </w:t>
      </w:r>
      <w:r>
        <w:rPr>
          <w:color w:val="231F20"/>
        </w:rPr>
        <w:t>hướng</w:t>
      </w:r>
      <w:r>
        <w:rPr>
          <w:color w:val="231F20"/>
          <w:spacing w:val="-9"/>
        </w:rPr>
        <w:t> </w:t>
      </w:r>
      <w:r>
        <w:rPr>
          <w:color w:val="231F20"/>
        </w:rPr>
        <w:t>tới</w:t>
      </w:r>
      <w:r>
        <w:rPr>
          <w:color w:val="231F20"/>
          <w:spacing w:val="-9"/>
        </w:rPr>
        <w:t> </w:t>
      </w:r>
      <w:r>
        <w:rPr>
          <w:color w:val="231F20"/>
        </w:rPr>
        <w:t>môn</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không.</w:t>
      </w:r>
      <w:r>
        <w:rPr>
          <w:color w:val="231F20"/>
          <w:spacing w:val="-9"/>
        </w:rPr>
        <w:t> </w:t>
      </w:r>
      <w:r>
        <w:rPr>
          <w:color w:val="231F20"/>
        </w:rPr>
        <w:t>Bỏ</w:t>
      </w:r>
      <w:r>
        <w:rPr>
          <w:color w:val="231F20"/>
          <w:spacing w:val="-9"/>
        </w:rPr>
        <w:t> </w:t>
      </w:r>
      <w:r>
        <w:rPr>
          <w:color w:val="231F20"/>
        </w:rPr>
        <w:t>chấp</w:t>
      </w:r>
      <w:r>
        <w:rPr>
          <w:color w:val="231F20"/>
          <w:spacing w:val="-9"/>
        </w:rPr>
        <w:t> </w:t>
      </w:r>
      <w:r>
        <w:rPr>
          <w:color w:val="231F20"/>
        </w:rPr>
        <w:t>ngã</w:t>
      </w:r>
      <w:r>
        <w:rPr>
          <w:color w:val="231F20"/>
          <w:spacing w:val="-9"/>
        </w:rPr>
        <w:t> </w:t>
      </w:r>
      <w:r>
        <w:rPr>
          <w:color w:val="231F20"/>
        </w:rPr>
        <w:t>hướng</w:t>
      </w:r>
      <w:r>
        <w:rPr>
          <w:color w:val="231F20"/>
          <w:spacing w:val="-9"/>
        </w:rPr>
        <w:t> </w:t>
      </w:r>
      <w:r>
        <w:rPr>
          <w:color w:val="231F20"/>
        </w:rPr>
        <w:t>đến vô ngã. </w:t>
      </w:r>
      <w:r>
        <w:rPr>
          <w:color w:val="231F20"/>
          <w:spacing w:val="-4"/>
        </w:rPr>
        <w:t>Trừ </w:t>
      </w:r>
      <w:r>
        <w:rPr>
          <w:color w:val="231F20"/>
        </w:rPr>
        <w:t>bỏ tà pháp hướng đến chánh</w:t>
      </w:r>
      <w:r>
        <w:rPr>
          <w:color w:val="231F20"/>
          <w:spacing w:val="-1"/>
        </w:rPr>
        <w:t> </w:t>
      </w:r>
      <w:r>
        <w:rPr>
          <w:color w:val="231F20"/>
        </w:rPr>
        <w:t>pháp.</w:t>
      </w:r>
    </w:p>
    <w:p>
      <w:pPr>
        <w:pStyle w:val="BodyText"/>
        <w:spacing w:line="273" w:lineRule="auto" w:before="107"/>
        <w:ind w:right="107"/>
      </w:pPr>
      <w:r>
        <w:rPr>
          <w:color w:val="231F20"/>
        </w:rPr>
        <w:t>Do</w:t>
      </w:r>
      <w:r>
        <w:rPr>
          <w:color w:val="231F20"/>
          <w:spacing w:val="-12"/>
        </w:rPr>
        <w:t> </w:t>
      </w:r>
      <w:r>
        <w:rPr>
          <w:color w:val="231F20"/>
        </w:rPr>
        <w:t>sự</w:t>
      </w:r>
      <w:r>
        <w:rPr>
          <w:color w:val="231F20"/>
          <w:spacing w:val="-11"/>
        </w:rPr>
        <w:t> </w:t>
      </w:r>
      <w:r>
        <w:rPr>
          <w:color w:val="231F20"/>
        </w:rPr>
        <w:t>đối</w:t>
      </w:r>
      <w:r>
        <w:rPr>
          <w:color w:val="231F20"/>
          <w:spacing w:val="-11"/>
        </w:rPr>
        <w:t> </w:t>
      </w:r>
      <w:r>
        <w:rPr>
          <w:color w:val="231F20"/>
        </w:rPr>
        <w:t>lập</w:t>
      </w:r>
      <w:r>
        <w:rPr>
          <w:color w:val="231F20"/>
          <w:spacing w:val="-11"/>
        </w:rPr>
        <w:t> </w:t>
      </w:r>
      <w:r>
        <w:rPr>
          <w:color w:val="231F20"/>
        </w:rPr>
        <w:t>ấy</w:t>
      </w:r>
      <w:r>
        <w:rPr>
          <w:color w:val="231F20"/>
          <w:spacing w:val="-11"/>
        </w:rPr>
        <w:t> </w:t>
      </w:r>
      <w:r>
        <w:rPr>
          <w:color w:val="231F20"/>
        </w:rPr>
        <w:t>đều</w:t>
      </w:r>
      <w:r>
        <w:rPr>
          <w:color w:val="231F20"/>
          <w:spacing w:val="-11"/>
        </w:rPr>
        <w:t> </w:t>
      </w:r>
      <w:r>
        <w:rPr>
          <w:color w:val="231F20"/>
        </w:rPr>
        <w:t>hợp</w:t>
      </w:r>
      <w:r>
        <w:rPr>
          <w:color w:val="231F20"/>
          <w:spacing w:val="-11"/>
        </w:rPr>
        <w:t> </w:t>
      </w:r>
      <w:r>
        <w:rPr>
          <w:color w:val="231F20"/>
        </w:rPr>
        <w:t>lý,</w:t>
      </w:r>
      <w:r>
        <w:rPr>
          <w:color w:val="231F20"/>
          <w:spacing w:val="-12"/>
        </w:rPr>
        <w:t> </w:t>
      </w:r>
      <w:r>
        <w:rPr>
          <w:color w:val="231F20"/>
        </w:rPr>
        <w:t>không</w:t>
      </w:r>
      <w:r>
        <w:rPr>
          <w:color w:val="231F20"/>
          <w:spacing w:val="-11"/>
        </w:rPr>
        <w:t> </w:t>
      </w:r>
      <w:r>
        <w:rPr>
          <w:color w:val="231F20"/>
        </w:rPr>
        <w:t>mâu</w:t>
      </w:r>
      <w:r>
        <w:rPr>
          <w:color w:val="231F20"/>
          <w:spacing w:val="-11"/>
        </w:rPr>
        <w:t> </w:t>
      </w:r>
      <w:r>
        <w:rPr>
          <w:color w:val="231F20"/>
        </w:rPr>
        <w:t>thuẫn,</w:t>
      </w:r>
      <w:r>
        <w:rPr>
          <w:color w:val="231F20"/>
          <w:spacing w:val="-11"/>
        </w:rPr>
        <w:t> </w:t>
      </w:r>
      <w:r>
        <w:rPr>
          <w:color w:val="231F20"/>
        </w:rPr>
        <w:t>nên</w:t>
      </w:r>
      <w:r>
        <w:rPr>
          <w:color w:val="231F20"/>
          <w:spacing w:val="-11"/>
        </w:rPr>
        <w:t> </w:t>
      </w:r>
      <w:r>
        <w:rPr>
          <w:color w:val="231F20"/>
        </w:rPr>
        <w:t>người</w:t>
      </w:r>
      <w:r>
        <w:rPr>
          <w:color w:val="231F20"/>
          <w:spacing w:val="-11"/>
        </w:rPr>
        <w:t> </w:t>
      </w:r>
      <w:r>
        <w:rPr>
          <w:color w:val="231F20"/>
        </w:rPr>
        <w:t>an</w:t>
      </w:r>
      <w:r>
        <w:rPr>
          <w:color w:val="231F20"/>
          <w:spacing w:val="-11"/>
        </w:rPr>
        <w:t> </w:t>
      </w:r>
      <w:r>
        <w:rPr>
          <w:color w:val="231F20"/>
        </w:rPr>
        <w:t>trụ nơi niệm này gọi là trụ nơi niệm đối diện.</w:t>
      </w:r>
    </w:p>
    <w:p>
      <w:pPr>
        <w:pStyle w:val="BodyText"/>
        <w:spacing w:before="6"/>
        <w:ind w:left="0" w:firstLine="0"/>
        <w:jc w:val="left"/>
        <w:rPr>
          <w:sz w:val="24"/>
        </w:rPr>
      </w:pPr>
    </w:p>
    <w:p>
      <w:pPr>
        <w:spacing w:before="0"/>
        <w:ind w:left="780" w:right="497" w:firstLine="0"/>
        <w:jc w:val="center"/>
        <w:rPr>
          <w:b/>
          <w:sz w:val="26"/>
        </w:rPr>
      </w:pPr>
      <w:r>
        <w:rPr>
          <w:b/>
          <w:color w:val="231F20"/>
          <w:sz w:val="26"/>
        </w:rPr>
        <w:t>HẾT - QUYỂN 39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106" w:id="11"/>
      <w:bookmarkEnd w:id="11"/>
      <w:r>
        <w:rPr>
          <w:color w:val="231F20"/>
        </w:rPr>
        <w:t>QUYỂN 40</w:t>
      </w:r>
    </w:p>
    <w:p>
      <w:pPr>
        <w:pStyle w:val="Heading2"/>
        <w:spacing w:before="94"/>
        <w:ind w:left="215"/>
      </w:pPr>
      <w:bookmarkStart w:name="_TOC_250105" w:id="12"/>
      <w:bookmarkEnd w:id="12"/>
      <w:r>
        <w:rPr>
          <w:color w:val="231F20"/>
        </w:rPr>
        <w:t>Chương 1: TẠP UẨN</w:t>
      </w:r>
    </w:p>
    <w:p>
      <w:pPr>
        <w:pStyle w:val="Heading2"/>
        <w:ind w:left="215"/>
      </w:pPr>
      <w:bookmarkStart w:name="_TOC_250104" w:id="13"/>
      <w:bookmarkEnd w:id="13"/>
      <w:r>
        <w:rPr>
          <w:color w:val="231F20"/>
        </w:rPr>
        <w:t>Phẩm 7: BÀN VỀ VÔ NGHĨA, phần 2</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Thế nào gọi là trụ nơi niệm đối diện?</w:t>
      </w:r>
    </w:p>
    <w:p>
      <w:pPr>
        <w:pStyle w:val="BodyText"/>
        <w:spacing w:line="273" w:lineRule="auto" w:before="155"/>
        <w:ind w:left="110" w:right="390"/>
      </w:pPr>
      <w:r>
        <w:rPr>
          <w:i/>
          <w:color w:val="231F20"/>
        </w:rPr>
        <w:t>Đáp:</w:t>
      </w:r>
      <w:r>
        <w:rPr>
          <w:i/>
          <w:color w:val="231F20"/>
          <w:spacing w:val="-6"/>
        </w:rPr>
        <w:t> </w:t>
      </w:r>
      <w:r>
        <w:rPr>
          <w:color w:val="231F20"/>
        </w:rPr>
        <w:t>Người</w:t>
      </w:r>
      <w:r>
        <w:rPr>
          <w:color w:val="231F20"/>
          <w:spacing w:val="-5"/>
        </w:rPr>
        <w:t> </w:t>
      </w:r>
      <w:r>
        <w:rPr>
          <w:color w:val="231F20"/>
        </w:rPr>
        <w:t>tu</w:t>
      </w:r>
      <w:r>
        <w:rPr>
          <w:color w:val="231F20"/>
          <w:spacing w:val="-6"/>
        </w:rPr>
        <w:t> </w:t>
      </w:r>
      <w:r>
        <w:rPr>
          <w:color w:val="231F20"/>
        </w:rPr>
        <w:t>hành</w:t>
      </w:r>
      <w:r>
        <w:rPr>
          <w:color w:val="231F20"/>
          <w:spacing w:val="-5"/>
        </w:rPr>
        <w:t> </w:t>
      </w:r>
      <w:r>
        <w:rPr>
          <w:color w:val="231F20"/>
        </w:rPr>
        <w:t>quán,</w:t>
      </w:r>
      <w:r>
        <w:rPr>
          <w:color w:val="231F20"/>
          <w:spacing w:val="-5"/>
        </w:rPr>
        <w:t> </w:t>
      </w:r>
      <w:r>
        <w:rPr>
          <w:color w:val="231F20"/>
        </w:rPr>
        <w:t>buộc</w:t>
      </w:r>
      <w:r>
        <w:rPr>
          <w:color w:val="231F20"/>
          <w:spacing w:val="-6"/>
        </w:rPr>
        <w:t> </w:t>
      </w:r>
      <w:r>
        <w:rPr>
          <w:color w:val="231F20"/>
        </w:rPr>
        <w:t>niệm</w:t>
      </w:r>
      <w:r>
        <w:rPr>
          <w:color w:val="231F20"/>
          <w:spacing w:val="-5"/>
        </w:rPr>
        <w:t> </w:t>
      </w:r>
      <w:r>
        <w:rPr>
          <w:color w:val="231F20"/>
        </w:rPr>
        <w:t>ở</w:t>
      </w:r>
      <w:r>
        <w:rPr>
          <w:color w:val="231F20"/>
          <w:spacing w:val="-5"/>
        </w:rPr>
        <w:t> </w:t>
      </w:r>
      <w:r>
        <w:rPr>
          <w:color w:val="231F20"/>
        </w:rPr>
        <w:t>khoảng</w:t>
      </w:r>
      <w:r>
        <w:rPr>
          <w:color w:val="231F20"/>
          <w:spacing w:val="-6"/>
        </w:rPr>
        <w:t> </w:t>
      </w:r>
      <w:r>
        <w:rPr>
          <w:color w:val="231F20"/>
        </w:rPr>
        <w:t>giữa</w:t>
      </w:r>
      <w:r>
        <w:rPr>
          <w:color w:val="231F20"/>
          <w:spacing w:val="-5"/>
        </w:rPr>
        <w:t> </w:t>
      </w:r>
      <w:r>
        <w:rPr>
          <w:color w:val="231F20"/>
        </w:rPr>
        <w:t>chân</w:t>
      </w:r>
      <w:r>
        <w:rPr>
          <w:color w:val="231F20"/>
          <w:spacing w:val="-5"/>
        </w:rPr>
        <w:t> mày. </w:t>
      </w:r>
      <w:r>
        <w:rPr>
          <w:color w:val="231F20"/>
        </w:rPr>
        <w:t>Hoặc</w:t>
      </w:r>
      <w:r>
        <w:rPr>
          <w:color w:val="231F20"/>
          <w:spacing w:val="-16"/>
        </w:rPr>
        <w:t> </w:t>
      </w:r>
      <w:r>
        <w:rPr>
          <w:color w:val="231F20"/>
        </w:rPr>
        <w:t>quán</w:t>
      </w:r>
      <w:r>
        <w:rPr>
          <w:color w:val="231F20"/>
          <w:spacing w:val="-14"/>
        </w:rPr>
        <w:t> </w:t>
      </w:r>
      <w:r>
        <w:rPr>
          <w:color w:val="231F20"/>
        </w:rPr>
        <w:t>máu</w:t>
      </w:r>
      <w:r>
        <w:rPr>
          <w:color w:val="231F20"/>
          <w:spacing w:val="-15"/>
        </w:rPr>
        <w:t> </w:t>
      </w:r>
      <w:r>
        <w:rPr>
          <w:color w:val="231F20"/>
        </w:rPr>
        <w:t>ứ</w:t>
      </w:r>
      <w:r>
        <w:rPr>
          <w:color w:val="231F20"/>
          <w:spacing w:val="-14"/>
        </w:rPr>
        <w:t> </w:t>
      </w:r>
      <w:r>
        <w:rPr>
          <w:color w:val="231F20"/>
        </w:rPr>
        <w:t>đọng</w:t>
      </w:r>
      <w:r>
        <w:rPr>
          <w:color w:val="231F20"/>
          <w:spacing w:val="-15"/>
        </w:rPr>
        <w:t> </w:t>
      </w:r>
      <w:r>
        <w:rPr>
          <w:color w:val="231F20"/>
        </w:rPr>
        <w:t>màu</w:t>
      </w:r>
      <w:r>
        <w:rPr>
          <w:color w:val="231F20"/>
          <w:spacing w:val="-14"/>
        </w:rPr>
        <w:t> </w:t>
      </w:r>
      <w:r>
        <w:rPr>
          <w:color w:val="231F20"/>
        </w:rPr>
        <w:t>xanh,</w:t>
      </w:r>
      <w:r>
        <w:rPr>
          <w:color w:val="231F20"/>
          <w:spacing w:val="-15"/>
        </w:rPr>
        <w:t> </w:t>
      </w:r>
      <w:r>
        <w:rPr>
          <w:color w:val="231F20"/>
        </w:rPr>
        <w:t>hoặc</w:t>
      </w:r>
      <w:r>
        <w:rPr>
          <w:color w:val="231F20"/>
          <w:spacing w:val="-15"/>
        </w:rPr>
        <w:t> </w:t>
      </w:r>
      <w:r>
        <w:rPr>
          <w:color w:val="231F20"/>
        </w:rPr>
        <w:t>quán</w:t>
      </w:r>
      <w:r>
        <w:rPr>
          <w:color w:val="231F20"/>
          <w:spacing w:val="-15"/>
        </w:rPr>
        <w:t> </w:t>
      </w:r>
      <w:r>
        <w:rPr>
          <w:color w:val="231F20"/>
        </w:rPr>
        <w:t>tướng</w:t>
      </w:r>
      <w:r>
        <w:rPr>
          <w:color w:val="231F20"/>
          <w:spacing w:val="-14"/>
        </w:rPr>
        <w:t> </w:t>
      </w:r>
      <w:r>
        <w:rPr>
          <w:color w:val="231F20"/>
        </w:rPr>
        <w:t>sình</w:t>
      </w:r>
      <w:r>
        <w:rPr>
          <w:color w:val="231F20"/>
          <w:spacing w:val="-16"/>
        </w:rPr>
        <w:t> </w:t>
      </w:r>
      <w:r>
        <w:rPr>
          <w:color w:val="231F20"/>
        </w:rPr>
        <w:t>trướng,</w:t>
      </w:r>
      <w:r>
        <w:rPr>
          <w:color w:val="231F20"/>
          <w:spacing w:val="-14"/>
        </w:rPr>
        <w:t> </w:t>
      </w:r>
      <w:r>
        <w:rPr>
          <w:color w:val="231F20"/>
        </w:rPr>
        <w:t>hoặc quán</w:t>
      </w:r>
      <w:r>
        <w:rPr>
          <w:color w:val="231F20"/>
          <w:spacing w:val="-12"/>
        </w:rPr>
        <w:t> </w:t>
      </w:r>
      <w:r>
        <w:rPr>
          <w:color w:val="231F20"/>
        </w:rPr>
        <w:t>mủ</w:t>
      </w:r>
      <w:r>
        <w:rPr>
          <w:color w:val="231F20"/>
          <w:spacing w:val="-11"/>
        </w:rPr>
        <w:t> </w:t>
      </w:r>
      <w:r>
        <w:rPr>
          <w:color w:val="231F20"/>
        </w:rPr>
        <w:t>máu</w:t>
      </w:r>
      <w:r>
        <w:rPr>
          <w:color w:val="231F20"/>
          <w:spacing w:val="-11"/>
        </w:rPr>
        <w:t> </w:t>
      </w:r>
      <w:r>
        <w:rPr>
          <w:color w:val="231F20"/>
        </w:rPr>
        <w:t>thối</w:t>
      </w:r>
      <w:r>
        <w:rPr>
          <w:color w:val="231F20"/>
          <w:spacing w:val="-12"/>
        </w:rPr>
        <w:t> </w:t>
      </w:r>
      <w:r>
        <w:rPr>
          <w:color w:val="231F20"/>
        </w:rPr>
        <w:t>rữa,</w:t>
      </w:r>
      <w:r>
        <w:rPr>
          <w:color w:val="231F20"/>
          <w:spacing w:val="-12"/>
        </w:rPr>
        <w:t> </w:t>
      </w:r>
      <w:r>
        <w:rPr>
          <w:color w:val="231F20"/>
        </w:rPr>
        <w:t>hoặc</w:t>
      </w:r>
      <w:r>
        <w:rPr>
          <w:color w:val="231F20"/>
          <w:spacing w:val="-12"/>
        </w:rPr>
        <w:t> </w:t>
      </w:r>
      <w:r>
        <w:rPr>
          <w:color w:val="231F20"/>
        </w:rPr>
        <w:t>quán</w:t>
      </w:r>
      <w:r>
        <w:rPr>
          <w:color w:val="231F20"/>
          <w:spacing w:val="-12"/>
        </w:rPr>
        <w:t> </w:t>
      </w:r>
      <w:r>
        <w:rPr>
          <w:color w:val="231F20"/>
        </w:rPr>
        <w:t>cảnh</w:t>
      </w:r>
      <w:r>
        <w:rPr>
          <w:color w:val="231F20"/>
          <w:spacing w:val="-12"/>
        </w:rPr>
        <w:t> </w:t>
      </w:r>
      <w:r>
        <w:rPr>
          <w:color w:val="231F20"/>
        </w:rPr>
        <w:t>tan</w:t>
      </w:r>
      <w:r>
        <w:rPr>
          <w:color w:val="231F20"/>
          <w:spacing w:val="-12"/>
        </w:rPr>
        <w:t> </w:t>
      </w:r>
      <w:r>
        <w:rPr>
          <w:color w:val="231F20"/>
        </w:rPr>
        <w:t>rã</w:t>
      </w:r>
      <w:r>
        <w:rPr>
          <w:color w:val="231F20"/>
          <w:spacing w:val="-12"/>
        </w:rPr>
        <w:t> </w:t>
      </w:r>
      <w:r>
        <w:rPr>
          <w:color w:val="231F20"/>
        </w:rPr>
        <w:t>hư</w:t>
      </w:r>
      <w:r>
        <w:rPr>
          <w:color w:val="231F20"/>
          <w:spacing w:val="-12"/>
        </w:rPr>
        <w:t> </w:t>
      </w:r>
      <w:r>
        <w:rPr>
          <w:color w:val="231F20"/>
        </w:rPr>
        <w:t>hoại,</w:t>
      </w:r>
      <w:r>
        <w:rPr>
          <w:color w:val="231F20"/>
          <w:spacing w:val="-12"/>
        </w:rPr>
        <w:t> </w:t>
      </w:r>
      <w:r>
        <w:rPr>
          <w:color w:val="231F20"/>
        </w:rPr>
        <w:t>hoặc</w:t>
      </w:r>
      <w:r>
        <w:rPr>
          <w:color w:val="231F20"/>
          <w:spacing w:val="-12"/>
        </w:rPr>
        <w:t> </w:t>
      </w:r>
      <w:r>
        <w:rPr>
          <w:color w:val="231F20"/>
        </w:rPr>
        <w:t>quán</w:t>
      </w:r>
      <w:r>
        <w:rPr>
          <w:color w:val="231F20"/>
          <w:spacing w:val="-12"/>
        </w:rPr>
        <w:t> </w:t>
      </w:r>
      <w:r>
        <w:rPr>
          <w:color w:val="231F20"/>
        </w:rPr>
        <w:t>màu đỏ khác lạ, hoặc quán bị các loài vật ăn nuốt, hoặc quán cảnh tượng phân </w:t>
      </w:r>
      <w:r>
        <w:rPr>
          <w:color w:val="231F20"/>
          <w:spacing w:val="-6"/>
        </w:rPr>
        <w:t>ly, </w:t>
      </w:r>
      <w:r>
        <w:rPr>
          <w:color w:val="231F20"/>
        </w:rPr>
        <w:t>hoặc quán xương trắng, hoặc quán vòng xích toàn xương. Quán tưởng các đối tượng này gọi là trụ nơi niệm đối</w:t>
      </w:r>
      <w:r>
        <w:rPr>
          <w:color w:val="231F20"/>
          <w:spacing w:val="-5"/>
        </w:rPr>
        <w:t> </w:t>
      </w:r>
      <w:r>
        <w:rPr>
          <w:color w:val="231F20"/>
        </w:rPr>
        <w:t>diện.</w:t>
      </w:r>
    </w:p>
    <w:p>
      <w:pPr>
        <w:pStyle w:val="BodyText"/>
        <w:spacing w:before="108"/>
        <w:ind w:left="677" w:firstLine="0"/>
      </w:pPr>
      <w:r>
        <w:rPr>
          <w:i/>
          <w:color w:val="231F20"/>
        </w:rPr>
        <w:t>Hỏi: </w:t>
      </w:r>
      <w:r>
        <w:rPr>
          <w:color w:val="231F20"/>
        </w:rPr>
        <w:t>Vì duyên gì buộc niệm ở giữa chân mày?</w:t>
      </w:r>
    </w:p>
    <w:p>
      <w:pPr>
        <w:pStyle w:val="BodyText"/>
        <w:spacing w:line="273" w:lineRule="auto" w:before="154"/>
        <w:ind w:left="110" w:right="391"/>
      </w:pPr>
      <w:r>
        <w:rPr>
          <w:i/>
          <w:color w:val="231F20"/>
        </w:rPr>
        <w:t>Đáp: </w:t>
      </w:r>
      <w:r>
        <w:rPr>
          <w:color w:val="231F20"/>
        </w:rPr>
        <w:t>Vì người tu hành quán trước hết phải dựa vào nơi ấy để phát sinh niềm vui của bậc Hiền Thánh, dần dần về sau mới dựa</w:t>
      </w:r>
      <w:r>
        <w:rPr>
          <w:color w:val="231F20"/>
          <w:spacing w:val="-41"/>
        </w:rPr>
        <w:t> </w:t>
      </w:r>
      <w:r>
        <w:rPr>
          <w:color w:val="231F20"/>
        </w:rPr>
        <w:t>vào khắp thân thể. Do </w:t>
      </w:r>
      <w:r>
        <w:rPr>
          <w:color w:val="231F20"/>
          <w:spacing w:val="-5"/>
        </w:rPr>
        <w:t>vậy, </w:t>
      </w:r>
      <w:r>
        <w:rPr>
          <w:color w:val="231F20"/>
        </w:rPr>
        <w:t>người tu hành buộc niệm ở giữa chân </w:t>
      </w:r>
      <w:r>
        <w:rPr>
          <w:color w:val="231F20"/>
          <w:spacing w:val="-8"/>
        </w:rPr>
        <w:t>mày. </w:t>
      </w:r>
      <w:r>
        <w:rPr>
          <w:color w:val="231F20"/>
        </w:rPr>
        <w:t>Như sự thọ dục, trước là ở nơi căn của nam nữ sinh khởi dục lạc, về sau dần dần mới lan khắp thân thể. Đây cũng như</w:t>
      </w:r>
      <w:r>
        <w:rPr>
          <w:color w:val="231F20"/>
          <w:spacing w:val="-4"/>
        </w:rPr>
        <w:t> </w:t>
      </w:r>
      <w:r>
        <w:rPr>
          <w:color w:val="231F20"/>
        </w:rPr>
        <w:t>thế.</w:t>
      </w:r>
    </w:p>
    <w:p>
      <w:pPr>
        <w:pStyle w:val="BodyText"/>
        <w:spacing w:line="273" w:lineRule="auto" w:before="110"/>
        <w:ind w:left="110" w:right="391"/>
      </w:pPr>
      <w:r>
        <w:rPr>
          <w:color w:val="231F20"/>
        </w:rPr>
        <w:t>Cũng</w:t>
      </w:r>
      <w:r>
        <w:rPr>
          <w:color w:val="231F20"/>
          <w:spacing w:val="-8"/>
        </w:rPr>
        <w:t> </w:t>
      </w:r>
      <w:r>
        <w:rPr>
          <w:color w:val="231F20"/>
        </w:rPr>
        <w:t>có</w:t>
      </w:r>
      <w:r>
        <w:rPr>
          <w:color w:val="231F20"/>
          <w:spacing w:val="-8"/>
        </w:rPr>
        <w:t> </w:t>
      </w:r>
      <w:r>
        <w:rPr>
          <w:color w:val="231F20"/>
        </w:rPr>
        <w:t>bản</w:t>
      </w:r>
      <w:r>
        <w:rPr>
          <w:color w:val="231F20"/>
          <w:spacing w:val="-7"/>
        </w:rPr>
        <w:t> </w:t>
      </w:r>
      <w:r>
        <w:rPr>
          <w:color w:val="231F20"/>
        </w:rPr>
        <w:t>nói:</w:t>
      </w:r>
      <w:r>
        <w:rPr>
          <w:color w:val="231F20"/>
          <w:spacing w:val="-8"/>
        </w:rPr>
        <w:t> </w:t>
      </w:r>
      <w:r>
        <w:rPr>
          <w:color w:val="231F20"/>
        </w:rPr>
        <w:t>Buộc</w:t>
      </w:r>
      <w:r>
        <w:rPr>
          <w:color w:val="231F20"/>
          <w:spacing w:val="-8"/>
        </w:rPr>
        <w:t> </w:t>
      </w:r>
      <w:r>
        <w:rPr>
          <w:color w:val="231F20"/>
        </w:rPr>
        <w:t>niệm</w:t>
      </w:r>
      <w:r>
        <w:rPr>
          <w:color w:val="231F20"/>
          <w:spacing w:val="-7"/>
        </w:rPr>
        <w:t> </w:t>
      </w:r>
      <w:r>
        <w:rPr>
          <w:color w:val="231F20"/>
        </w:rPr>
        <w:t>trong</w:t>
      </w:r>
      <w:r>
        <w:rPr>
          <w:color w:val="231F20"/>
          <w:spacing w:val="-8"/>
        </w:rPr>
        <w:t> </w:t>
      </w:r>
      <w:r>
        <w:rPr>
          <w:color w:val="231F20"/>
        </w:rPr>
        <w:t>chỗ</w:t>
      </w:r>
      <w:r>
        <w:rPr>
          <w:color w:val="231F20"/>
          <w:spacing w:val="-8"/>
        </w:rPr>
        <w:t> </w:t>
      </w:r>
      <w:r>
        <w:rPr>
          <w:color w:val="231F20"/>
        </w:rPr>
        <w:t>tối,</w:t>
      </w:r>
      <w:r>
        <w:rPr>
          <w:color w:val="231F20"/>
          <w:spacing w:val="-7"/>
        </w:rPr>
        <w:t> </w:t>
      </w:r>
      <w:r>
        <w:rPr>
          <w:color w:val="231F20"/>
        </w:rPr>
        <w:t>sáng.</w:t>
      </w:r>
      <w:r>
        <w:rPr>
          <w:color w:val="231F20"/>
          <w:spacing w:val="-8"/>
        </w:rPr>
        <w:t> </w:t>
      </w:r>
      <w:r>
        <w:rPr>
          <w:color w:val="231F20"/>
        </w:rPr>
        <w:t>Sáng,</w:t>
      </w:r>
      <w:r>
        <w:rPr>
          <w:color w:val="231F20"/>
          <w:spacing w:val="-8"/>
        </w:rPr>
        <w:t> </w:t>
      </w:r>
      <w:r>
        <w:rPr>
          <w:color w:val="231F20"/>
        </w:rPr>
        <w:t>nghĩa</w:t>
      </w:r>
      <w:r>
        <w:rPr>
          <w:color w:val="231F20"/>
          <w:spacing w:val="-7"/>
        </w:rPr>
        <w:t> </w:t>
      </w:r>
      <w:r>
        <w:rPr>
          <w:color w:val="231F20"/>
        </w:rPr>
        <w:t>là ở mắt, tức nói buộc niệm ở mũi, đặt vào giữa.</w:t>
      </w:r>
    </w:p>
    <w:p>
      <w:pPr>
        <w:pStyle w:val="BodyText"/>
        <w:spacing w:line="364" w:lineRule="auto" w:before="111"/>
        <w:ind w:left="677" w:right="2650" w:firstLine="0"/>
      </w:pPr>
      <w:r>
        <w:rPr>
          <w:color w:val="231F20"/>
        </w:rPr>
        <w:t>Lại có bản cho: Buộc niệm ở chân tóc. Hoặc có bản nêu: Buộc niệm ở chót mũi.</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Có</w:t>
      </w:r>
      <w:r>
        <w:rPr>
          <w:color w:val="231F20"/>
          <w:spacing w:val="-4"/>
        </w:rPr>
        <w:t> </w:t>
      </w:r>
      <w:r>
        <w:rPr>
          <w:color w:val="231F20"/>
        </w:rPr>
        <w:t>bản</w:t>
      </w:r>
      <w:r>
        <w:rPr>
          <w:color w:val="231F20"/>
          <w:spacing w:val="-3"/>
        </w:rPr>
        <w:t> </w:t>
      </w:r>
      <w:r>
        <w:rPr>
          <w:color w:val="231F20"/>
        </w:rPr>
        <w:t>nói:</w:t>
      </w:r>
      <w:r>
        <w:rPr>
          <w:color w:val="231F20"/>
          <w:spacing w:val="-17"/>
        </w:rPr>
        <w:t> </w:t>
      </w:r>
      <w:r>
        <w:rPr>
          <w:color w:val="231F20"/>
        </w:rPr>
        <w:t>An</w:t>
      </w:r>
      <w:r>
        <w:rPr>
          <w:color w:val="231F20"/>
          <w:spacing w:val="-3"/>
        </w:rPr>
        <w:t> </w:t>
      </w:r>
      <w:r>
        <w:rPr>
          <w:color w:val="231F20"/>
        </w:rPr>
        <w:t>trụ</w:t>
      </w:r>
      <w:r>
        <w:rPr>
          <w:color w:val="231F20"/>
          <w:spacing w:val="-4"/>
        </w:rPr>
        <w:t> </w:t>
      </w:r>
      <w:r>
        <w:rPr>
          <w:color w:val="231F20"/>
        </w:rPr>
        <w:t>đi</w:t>
      </w:r>
      <w:r>
        <w:rPr>
          <w:color w:val="231F20"/>
          <w:spacing w:val="-3"/>
        </w:rPr>
        <w:t> </w:t>
      </w:r>
      <w:r>
        <w:rPr>
          <w:color w:val="231F20"/>
        </w:rPr>
        <w:t>đôi</w:t>
      </w:r>
      <w:r>
        <w:rPr>
          <w:color w:val="231F20"/>
          <w:spacing w:val="-3"/>
        </w:rPr>
        <w:t> </w:t>
      </w:r>
      <w:r>
        <w:rPr>
          <w:color w:val="231F20"/>
        </w:rPr>
        <w:t>với</w:t>
      </w:r>
      <w:r>
        <w:rPr>
          <w:color w:val="231F20"/>
          <w:spacing w:val="-3"/>
        </w:rPr>
        <w:t> </w:t>
      </w:r>
      <w:r>
        <w:rPr>
          <w:color w:val="231F20"/>
        </w:rPr>
        <w:t>niệm</w:t>
      </w:r>
      <w:r>
        <w:rPr>
          <w:color w:val="231F20"/>
          <w:spacing w:val="-3"/>
        </w:rPr>
        <w:t> </w:t>
      </w:r>
      <w:r>
        <w:rPr>
          <w:color w:val="231F20"/>
        </w:rPr>
        <w:t>không</w:t>
      </w:r>
      <w:r>
        <w:rPr>
          <w:color w:val="231F20"/>
          <w:spacing w:val="-4"/>
        </w:rPr>
        <w:t> </w:t>
      </w:r>
      <w:r>
        <w:rPr>
          <w:color w:val="231F20"/>
        </w:rPr>
        <w:t>tham.</w:t>
      </w:r>
      <w:r>
        <w:rPr>
          <w:color w:val="231F20"/>
          <w:spacing w:val="-3"/>
        </w:rPr>
        <w:t> </w:t>
      </w:r>
      <w:r>
        <w:rPr>
          <w:color w:val="231F20"/>
        </w:rPr>
        <w:t>Đây</w:t>
      </w:r>
      <w:r>
        <w:rPr>
          <w:color w:val="231F20"/>
          <w:spacing w:val="-3"/>
        </w:rPr>
        <w:t> </w:t>
      </w:r>
      <w:r>
        <w:rPr>
          <w:color w:val="231F20"/>
        </w:rPr>
        <w:t>tức</w:t>
      </w:r>
      <w:r>
        <w:rPr>
          <w:color w:val="231F20"/>
          <w:spacing w:val="-3"/>
        </w:rPr>
        <w:t> </w:t>
      </w:r>
      <w:r>
        <w:rPr>
          <w:color w:val="231F20"/>
        </w:rPr>
        <w:t>nói</w:t>
      </w:r>
      <w:r>
        <w:rPr>
          <w:color w:val="231F20"/>
          <w:spacing w:val="-3"/>
        </w:rPr>
        <w:t> </w:t>
      </w:r>
      <w:r>
        <w:rPr>
          <w:color w:val="231F20"/>
        </w:rPr>
        <w:t>an trụ nơi niệm đi đôi với địa Xa-ma-tha</w:t>
      </w:r>
      <w:r>
        <w:rPr>
          <w:color w:val="231F20"/>
          <w:spacing w:val="-3"/>
        </w:rPr>
        <w:t> </w:t>
      </w:r>
      <w:r>
        <w:rPr>
          <w:color w:val="231F20"/>
        </w:rPr>
        <w:t>(Chỉ).</w:t>
      </w:r>
    </w:p>
    <w:p>
      <w:pPr>
        <w:pStyle w:val="BodyText"/>
        <w:spacing w:line="273" w:lineRule="auto" w:before="112"/>
        <w:ind w:right="108"/>
      </w:pPr>
      <w:r>
        <w:rPr>
          <w:color w:val="231F20"/>
        </w:rPr>
        <w:t>Hoặc</w:t>
      </w:r>
      <w:r>
        <w:rPr>
          <w:color w:val="231F20"/>
          <w:spacing w:val="-9"/>
        </w:rPr>
        <w:t> </w:t>
      </w: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23"/>
        </w:rPr>
        <w:t> </w:t>
      </w:r>
      <w:r>
        <w:rPr>
          <w:color w:val="231F20"/>
        </w:rPr>
        <w:t>An</w:t>
      </w:r>
      <w:r>
        <w:rPr>
          <w:color w:val="231F20"/>
          <w:spacing w:val="-8"/>
        </w:rPr>
        <w:t> </w:t>
      </w:r>
      <w:r>
        <w:rPr>
          <w:color w:val="231F20"/>
        </w:rPr>
        <w:t>trụ</w:t>
      </w:r>
      <w:r>
        <w:rPr>
          <w:color w:val="231F20"/>
          <w:spacing w:val="-9"/>
        </w:rPr>
        <w:t> </w:t>
      </w:r>
      <w:r>
        <w:rPr>
          <w:color w:val="231F20"/>
        </w:rPr>
        <w:t>nơi</w:t>
      </w:r>
      <w:r>
        <w:rPr>
          <w:color w:val="231F20"/>
          <w:spacing w:val="-9"/>
        </w:rPr>
        <w:t> </w:t>
      </w:r>
      <w:r>
        <w:rPr>
          <w:color w:val="231F20"/>
        </w:rPr>
        <w:t>ánh</w:t>
      </w:r>
      <w:r>
        <w:rPr>
          <w:color w:val="231F20"/>
          <w:spacing w:val="-8"/>
        </w:rPr>
        <w:t> </w:t>
      </w:r>
      <w:r>
        <w:rPr>
          <w:color w:val="231F20"/>
        </w:rPr>
        <w:t>sáng</w:t>
      </w:r>
      <w:r>
        <w:rPr>
          <w:color w:val="231F20"/>
          <w:spacing w:val="-9"/>
        </w:rPr>
        <w:t> </w:t>
      </w:r>
      <w:r>
        <w:rPr>
          <w:color w:val="231F20"/>
        </w:rPr>
        <w:t>đi</w:t>
      </w:r>
      <w:r>
        <w:rPr>
          <w:color w:val="231F20"/>
          <w:spacing w:val="-9"/>
        </w:rPr>
        <w:t> </w:t>
      </w:r>
      <w:r>
        <w:rPr>
          <w:color w:val="231F20"/>
        </w:rPr>
        <w:t>đôi</w:t>
      </w:r>
      <w:r>
        <w:rPr>
          <w:color w:val="231F20"/>
          <w:spacing w:val="-8"/>
        </w:rPr>
        <w:t> </w:t>
      </w:r>
      <w:r>
        <w:rPr>
          <w:color w:val="231F20"/>
        </w:rPr>
        <w:t>với</w:t>
      </w:r>
      <w:r>
        <w:rPr>
          <w:color w:val="231F20"/>
          <w:spacing w:val="-9"/>
        </w:rPr>
        <w:t> </w:t>
      </w:r>
      <w:r>
        <w:rPr>
          <w:color w:val="231F20"/>
        </w:rPr>
        <w:t>niệm.</w:t>
      </w:r>
      <w:r>
        <w:rPr>
          <w:color w:val="231F20"/>
          <w:spacing w:val="-9"/>
        </w:rPr>
        <w:t> </w:t>
      </w:r>
      <w:r>
        <w:rPr>
          <w:color w:val="231F20"/>
        </w:rPr>
        <w:t>Đây</w:t>
      </w:r>
      <w:r>
        <w:rPr>
          <w:color w:val="231F20"/>
          <w:spacing w:val="-8"/>
        </w:rPr>
        <w:t> </w:t>
      </w:r>
      <w:r>
        <w:rPr>
          <w:color w:val="231F20"/>
        </w:rPr>
        <w:t>là nói an trụ nơi niệm đi đôi với Tỳ-bát-xá-na</w:t>
      </w:r>
      <w:r>
        <w:rPr>
          <w:color w:val="231F20"/>
          <w:spacing w:val="-6"/>
        </w:rPr>
        <w:t> </w:t>
      </w:r>
      <w:r>
        <w:rPr>
          <w:color w:val="231F20"/>
        </w:rPr>
        <w:t>(quán).</w:t>
      </w:r>
    </w:p>
    <w:p>
      <w:pPr>
        <w:pStyle w:val="BodyText"/>
        <w:spacing w:line="273" w:lineRule="auto" w:before="111"/>
        <w:ind w:right="106"/>
      </w:pPr>
      <w:r>
        <w:rPr>
          <w:color w:val="231F20"/>
        </w:rPr>
        <w:t>Người tu hành quán: Buộc niệm như thế ở khoảng giữa chân mày </w:t>
      </w:r>
      <w:r>
        <w:rPr>
          <w:color w:val="231F20"/>
          <w:spacing w:val="-6"/>
        </w:rPr>
        <w:t>v.v... </w:t>
      </w:r>
      <w:r>
        <w:rPr>
          <w:color w:val="231F20"/>
        </w:rPr>
        <w:t>nhằm quán sát tướng của máu ứ đọng đổi thành màu xanh </w:t>
      </w:r>
      <w:r>
        <w:rPr>
          <w:color w:val="231F20"/>
          <w:spacing w:val="-6"/>
        </w:rPr>
        <w:t>v.v... </w:t>
      </w:r>
      <w:r>
        <w:rPr>
          <w:color w:val="231F20"/>
        </w:rPr>
        <w:t>nơi tử thi, tức là quán bất tịnh, trong đây gọi là an trụ nơi niệm đối diện.</w:t>
      </w:r>
    </w:p>
    <w:p>
      <w:pPr>
        <w:pStyle w:val="BodyText"/>
        <w:spacing w:line="273" w:lineRule="auto" w:before="110"/>
        <w:ind w:right="108"/>
      </w:pPr>
      <w:r>
        <w:rPr>
          <w:i/>
          <w:color w:val="231F20"/>
        </w:rPr>
        <w:t>Hỏi:</w:t>
      </w:r>
      <w:r>
        <w:rPr>
          <w:i/>
          <w:color w:val="231F20"/>
          <w:spacing w:val="-17"/>
        </w:rPr>
        <w:t> </w:t>
      </w:r>
      <w:r>
        <w:rPr>
          <w:color w:val="231F20"/>
        </w:rPr>
        <w:t>Vì</w:t>
      </w:r>
      <w:r>
        <w:rPr>
          <w:color w:val="231F20"/>
          <w:spacing w:val="-12"/>
        </w:rPr>
        <w:t> </w:t>
      </w:r>
      <w:r>
        <w:rPr>
          <w:color w:val="231F20"/>
        </w:rPr>
        <w:t>sao</w:t>
      </w:r>
      <w:r>
        <w:rPr>
          <w:color w:val="231F20"/>
          <w:spacing w:val="-13"/>
        </w:rPr>
        <w:t> </w:t>
      </w:r>
      <w:r>
        <w:rPr>
          <w:color w:val="231F20"/>
        </w:rPr>
        <w:t>trong</w:t>
      </w:r>
      <w:r>
        <w:rPr>
          <w:color w:val="231F20"/>
          <w:spacing w:val="-11"/>
        </w:rPr>
        <w:t> </w:t>
      </w:r>
      <w:r>
        <w:rPr>
          <w:color w:val="231F20"/>
        </w:rPr>
        <w:t>đây</w:t>
      </w:r>
      <w:r>
        <w:rPr>
          <w:color w:val="231F20"/>
          <w:spacing w:val="-13"/>
        </w:rPr>
        <w:t> </w:t>
      </w:r>
      <w:r>
        <w:rPr>
          <w:color w:val="231F20"/>
        </w:rPr>
        <w:t>chỉ</w:t>
      </w:r>
      <w:r>
        <w:rPr>
          <w:color w:val="231F20"/>
          <w:spacing w:val="-12"/>
        </w:rPr>
        <w:t> </w:t>
      </w:r>
      <w:r>
        <w:rPr>
          <w:color w:val="231F20"/>
        </w:rPr>
        <w:t>nói</w:t>
      </w:r>
      <w:r>
        <w:rPr>
          <w:color w:val="231F20"/>
          <w:spacing w:val="-12"/>
        </w:rPr>
        <w:t> </w:t>
      </w:r>
      <w:r>
        <w:rPr>
          <w:color w:val="231F20"/>
        </w:rPr>
        <w:t>quán</w:t>
      </w:r>
      <w:r>
        <w:rPr>
          <w:color w:val="231F20"/>
          <w:spacing w:val="-13"/>
        </w:rPr>
        <w:t> </w:t>
      </w:r>
      <w:r>
        <w:rPr>
          <w:color w:val="231F20"/>
        </w:rPr>
        <w:t>bất</w:t>
      </w:r>
      <w:r>
        <w:rPr>
          <w:color w:val="231F20"/>
          <w:spacing w:val="-12"/>
        </w:rPr>
        <w:t> </w:t>
      </w:r>
      <w:r>
        <w:rPr>
          <w:color w:val="231F20"/>
        </w:rPr>
        <w:t>tịnh</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niệm</w:t>
      </w:r>
      <w:r>
        <w:rPr>
          <w:color w:val="231F20"/>
          <w:spacing w:val="-13"/>
        </w:rPr>
        <w:t> </w:t>
      </w:r>
      <w:r>
        <w:rPr>
          <w:color w:val="231F20"/>
        </w:rPr>
        <w:t>đối</w:t>
      </w:r>
      <w:r>
        <w:rPr>
          <w:color w:val="231F20"/>
          <w:spacing w:val="-12"/>
        </w:rPr>
        <w:t> </w:t>
      </w:r>
      <w:r>
        <w:rPr>
          <w:color w:val="231F20"/>
        </w:rPr>
        <w:t>diện, không phải là trì tức niệm (Quán sổ tức), quán giới sai</w:t>
      </w:r>
      <w:r>
        <w:rPr>
          <w:color w:val="231F20"/>
          <w:spacing w:val="-4"/>
        </w:rPr>
        <w:t> </w:t>
      </w:r>
      <w:r>
        <w:rPr>
          <w:color w:val="231F20"/>
        </w:rPr>
        <w:t>biệt?</w:t>
      </w:r>
    </w:p>
    <w:p>
      <w:pPr>
        <w:pStyle w:val="BodyText"/>
        <w:spacing w:line="273" w:lineRule="auto" w:before="112"/>
        <w:ind w:right="107"/>
      </w:pPr>
      <w:r>
        <w:rPr>
          <w:i/>
          <w:color w:val="231F20"/>
        </w:rPr>
        <w:t>Đáp: </w:t>
      </w:r>
      <w:r>
        <w:rPr>
          <w:color w:val="231F20"/>
        </w:rPr>
        <w:t>Trong đây cũng nên nói trì tức niệm, quán giới sai biệt gọi là niệm đối diện, nhưng không nói là vì nêu bày chưa trọn vẹn. Lại</w:t>
      </w:r>
      <w:r>
        <w:rPr>
          <w:color w:val="231F20"/>
          <w:spacing w:val="-7"/>
        </w:rPr>
        <w:t> </w:t>
      </w:r>
      <w:r>
        <w:rPr>
          <w:color w:val="231F20"/>
        </w:rPr>
        <w:t>nữa,</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trong</w:t>
      </w:r>
      <w:r>
        <w:rPr>
          <w:color w:val="231F20"/>
          <w:spacing w:val="-6"/>
        </w:rPr>
        <w:t> </w:t>
      </w:r>
      <w:r>
        <w:rPr>
          <w:color w:val="231F20"/>
        </w:rPr>
        <w:t>đây</w:t>
      </w:r>
      <w:r>
        <w:rPr>
          <w:color w:val="231F20"/>
          <w:spacing w:val="-7"/>
        </w:rPr>
        <w:t> </w:t>
      </w:r>
      <w:r>
        <w:rPr>
          <w:color w:val="231F20"/>
        </w:rPr>
        <w:t>chỉ</w:t>
      </w:r>
      <w:r>
        <w:rPr>
          <w:color w:val="231F20"/>
          <w:spacing w:val="-7"/>
        </w:rPr>
        <w:t> </w:t>
      </w:r>
      <w:r>
        <w:rPr>
          <w:color w:val="231F20"/>
        </w:rPr>
        <w:t>nói</w:t>
      </w:r>
      <w:r>
        <w:rPr>
          <w:color w:val="231F20"/>
          <w:spacing w:val="-7"/>
        </w:rPr>
        <w:t> </w:t>
      </w:r>
      <w:r>
        <w:rPr>
          <w:color w:val="231F20"/>
        </w:rPr>
        <w:t>quán</w:t>
      </w:r>
      <w:r>
        <w:rPr>
          <w:color w:val="231F20"/>
          <w:spacing w:val="-7"/>
        </w:rPr>
        <w:t> </w:t>
      </w:r>
      <w:r>
        <w:rPr>
          <w:color w:val="231F20"/>
        </w:rPr>
        <w:t>ban</w:t>
      </w:r>
      <w:r>
        <w:rPr>
          <w:color w:val="231F20"/>
          <w:spacing w:val="-7"/>
        </w:rPr>
        <w:t> </w:t>
      </w:r>
      <w:r>
        <w:rPr>
          <w:color w:val="231F20"/>
        </w:rPr>
        <w:t>đầu,</w:t>
      </w:r>
      <w:r>
        <w:rPr>
          <w:color w:val="231F20"/>
          <w:spacing w:val="-7"/>
        </w:rPr>
        <w:t> </w:t>
      </w:r>
      <w:r>
        <w:rPr>
          <w:color w:val="231F20"/>
        </w:rPr>
        <w:t>tức</w:t>
      </w:r>
      <w:r>
        <w:rPr>
          <w:color w:val="231F20"/>
          <w:spacing w:val="-7"/>
        </w:rPr>
        <w:t> </w:t>
      </w:r>
      <w:r>
        <w:rPr>
          <w:color w:val="231F20"/>
        </w:rPr>
        <w:t>quán</w:t>
      </w:r>
      <w:r>
        <w:rPr>
          <w:color w:val="231F20"/>
          <w:spacing w:val="-7"/>
        </w:rPr>
        <w:t> </w:t>
      </w:r>
      <w:r>
        <w:rPr>
          <w:color w:val="231F20"/>
        </w:rPr>
        <w:t>bất</w:t>
      </w:r>
      <w:r>
        <w:rPr>
          <w:color w:val="231F20"/>
          <w:spacing w:val="-7"/>
        </w:rPr>
        <w:t> </w:t>
      </w:r>
      <w:r>
        <w:rPr>
          <w:color w:val="231F20"/>
        </w:rPr>
        <w:t>tịnh</w:t>
      </w:r>
      <w:r>
        <w:rPr>
          <w:color w:val="231F20"/>
          <w:spacing w:val="-7"/>
        </w:rPr>
        <w:t> </w:t>
      </w:r>
      <w:r>
        <w:rPr>
          <w:color w:val="231F20"/>
        </w:rPr>
        <w:t>là quán</w:t>
      </w:r>
      <w:r>
        <w:rPr>
          <w:color w:val="231F20"/>
          <w:spacing w:val="-10"/>
        </w:rPr>
        <w:t> </w:t>
      </w:r>
      <w:r>
        <w:rPr>
          <w:color w:val="231F20"/>
        </w:rPr>
        <w:t>ban</w:t>
      </w:r>
      <w:r>
        <w:rPr>
          <w:color w:val="231F20"/>
          <w:spacing w:val="-9"/>
        </w:rPr>
        <w:t> </w:t>
      </w:r>
      <w:r>
        <w:rPr>
          <w:color w:val="231F20"/>
        </w:rPr>
        <w:t>đầu</w:t>
      </w:r>
      <w:r>
        <w:rPr>
          <w:color w:val="231F20"/>
          <w:spacing w:val="-9"/>
        </w:rPr>
        <w:t> </w:t>
      </w:r>
      <w:r>
        <w:rPr>
          <w:color w:val="231F20"/>
        </w:rPr>
        <w:t>trong</w:t>
      </w:r>
      <w:r>
        <w:rPr>
          <w:color w:val="231F20"/>
          <w:spacing w:val="-9"/>
        </w:rPr>
        <w:t> </w:t>
      </w:r>
      <w:r>
        <w:rPr>
          <w:color w:val="231F20"/>
        </w:rPr>
        <w:t>các</w:t>
      </w:r>
      <w:r>
        <w:rPr>
          <w:color w:val="231F20"/>
          <w:spacing w:val="-9"/>
        </w:rPr>
        <w:t> </w:t>
      </w:r>
      <w:r>
        <w:rPr>
          <w:color w:val="231F20"/>
        </w:rPr>
        <w:t>quán.</w:t>
      </w:r>
      <w:r>
        <w:rPr>
          <w:color w:val="231F20"/>
          <w:spacing w:val="-10"/>
        </w:rPr>
        <w:t> </w:t>
      </w:r>
      <w:r>
        <w:rPr>
          <w:color w:val="231F20"/>
        </w:rPr>
        <w:t>Nên</w:t>
      </w:r>
      <w:r>
        <w:rPr>
          <w:color w:val="231F20"/>
          <w:spacing w:val="-9"/>
        </w:rPr>
        <w:t> </w:t>
      </w:r>
      <w:r>
        <w:rPr>
          <w:color w:val="231F20"/>
        </w:rPr>
        <w:t>biết</w:t>
      </w:r>
      <w:r>
        <w:rPr>
          <w:color w:val="231F20"/>
          <w:spacing w:val="-9"/>
        </w:rPr>
        <w:t> </w:t>
      </w:r>
      <w:r>
        <w:rPr>
          <w:color w:val="231F20"/>
        </w:rPr>
        <w:t>nói</w:t>
      </w:r>
      <w:r>
        <w:rPr>
          <w:color w:val="231F20"/>
          <w:spacing w:val="-9"/>
        </w:rPr>
        <w:t> </w:t>
      </w:r>
      <w:r>
        <w:rPr>
          <w:color w:val="231F20"/>
        </w:rPr>
        <w:t>ban</w:t>
      </w:r>
      <w:r>
        <w:rPr>
          <w:color w:val="231F20"/>
          <w:spacing w:val="-9"/>
        </w:rPr>
        <w:t> </w:t>
      </w:r>
      <w:r>
        <w:rPr>
          <w:color w:val="231F20"/>
        </w:rPr>
        <w:t>đầu</w:t>
      </w:r>
      <w:r>
        <w:rPr>
          <w:color w:val="231F20"/>
          <w:spacing w:val="-10"/>
        </w:rPr>
        <w:t> </w:t>
      </w:r>
      <w:r>
        <w:rPr>
          <w:color w:val="231F20"/>
        </w:rPr>
        <w:t>tức</w:t>
      </w:r>
      <w:r>
        <w:rPr>
          <w:color w:val="231F20"/>
          <w:spacing w:val="-9"/>
        </w:rPr>
        <w:t> </w:t>
      </w:r>
      <w:r>
        <w:rPr>
          <w:color w:val="231F20"/>
        </w:rPr>
        <w:t>chứng</w:t>
      </w:r>
      <w:r>
        <w:rPr>
          <w:color w:val="231F20"/>
          <w:spacing w:val="-9"/>
        </w:rPr>
        <w:t> </w:t>
      </w:r>
      <w:r>
        <w:rPr>
          <w:color w:val="231F20"/>
        </w:rPr>
        <w:t>tỏ</w:t>
      </w:r>
      <w:r>
        <w:rPr>
          <w:color w:val="231F20"/>
          <w:spacing w:val="-9"/>
        </w:rPr>
        <w:t> </w:t>
      </w:r>
      <w:r>
        <w:rPr>
          <w:color w:val="231F20"/>
        </w:rPr>
        <w:t>là</w:t>
      </w:r>
      <w:r>
        <w:rPr>
          <w:color w:val="231F20"/>
          <w:spacing w:val="-9"/>
        </w:rPr>
        <w:t> </w:t>
      </w:r>
      <w:r>
        <w:rPr>
          <w:color w:val="231F20"/>
        </w:rPr>
        <w:t>có giữa</w:t>
      </w:r>
      <w:r>
        <w:rPr>
          <w:color w:val="231F20"/>
          <w:spacing w:val="-4"/>
        </w:rPr>
        <w:t> </w:t>
      </w:r>
      <w:r>
        <w:rPr>
          <w:color w:val="231F20"/>
        </w:rPr>
        <w:t>và</w:t>
      </w:r>
      <w:r>
        <w:rPr>
          <w:color w:val="231F20"/>
          <w:spacing w:val="-3"/>
        </w:rPr>
        <w:t> </w:t>
      </w:r>
      <w:r>
        <w:rPr>
          <w:color w:val="231F20"/>
        </w:rPr>
        <w:t>sau.</w:t>
      </w:r>
      <w:r>
        <w:rPr>
          <w:color w:val="231F20"/>
          <w:spacing w:val="-3"/>
        </w:rPr>
        <w:t> </w:t>
      </w:r>
      <w:r>
        <w:rPr>
          <w:color w:val="231F20"/>
        </w:rPr>
        <w:t>Lại</w:t>
      </w:r>
      <w:r>
        <w:rPr>
          <w:color w:val="231F20"/>
          <w:spacing w:val="-3"/>
        </w:rPr>
        <w:t> </w:t>
      </w:r>
      <w:r>
        <w:rPr>
          <w:color w:val="231F20"/>
        </w:rPr>
        <w:t>nữa,</w:t>
      </w:r>
      <w:r>
        <w:rPr>
          <w:color w:val="231F20"/>
          <w:spacing w:val="-3"/>
        </w:rPr>
        <w:t> </w:t>
      </w:r>
      <w:r>
        <w:rPr>
          <w:color w:val="231F20"/>
        </w:rPr>
        <w:t>nên</w:t>
      </w:r>
      <w:r>
        <w:rPr>
          <w:color w:val="231F20"/>
          <w:spacing w:val="-4"/>
        </w:rPr>
        <w:t> </w:t>
      </w:r>
      <w:r>
        <w:rPr>
          <w:color w:val="231F20"/>
        </w:rPr>
        <w:t>biết</w:t>
      </w:r>
      <w:r>
        <w:rPr>
          <w:color w:val="231F20"/>
          <w:spacing w:val="-3"/>
        </w:rPr>
        <w:t> </w:t>
      </w:r>
      <w:r>
        <w:rPr>
          <w:color w:val="231F20"/>
        </w:rPr>
        <w:t>trong</w:t>
      </w:r>
      <w:r>
        <w:rPr>
          <w:color w:val="231F20"/>
          <w:spacing w:val="-3"/>
        </w:rPr>
        <w:t> </w:t>
      </w:r>
      <w:r>
        <w:rPr>
          <w:color w:val="231F20"/>
        </w:rPr>
        <w:t>đây</w:t>
      </w:r>
      <w:r>
        <w:rPr>
          <w:color w:val="231F20"/>
          <w:spacing w:val="-3"/>
        </w:rPr>
        <w:t> </w:t>
      </w:r>
      <w:r>
        <w:rPr>
          <w:color w:val="231F20"/>
        </w:rPr>
        <w:t>là</w:t>
      </w:r>
      <w:r>
        <w:rPr>
          <w:color w:val="231F20"/>
          <w:spacing w:val="-3"/>
        </w:rPr>
        <w:t> </w:t>
      </w:r>
      <w:r>
        <w:rPr>
          <w:color w:val="231F20"/>
        </w:rPr>
        <w:t>căn</w:t>
      </w:r>
      <w:r>
        <w:rPr>
          <w:color w:val="231F20"/>
          <w:spacing w:val="-4"/>
        </w:rPr>
        <w:t> </w:t>
      </w:r>
      <w:r>
        <w:rPr>
          <w:color w:val="231F20"/>
        </w:rPr>
        <w:t>cứ</w:t>
      </w:r>
      <w:r>
        <w:rPr>
          <w:color w:val="231F20"/>
          <w:spacing w:val="-3"/>
        </w:rPr>
        <w:t> </w:t>
      </w:r>
      <w:r>
        <w:rPr>
          <w:color w:val="231F20"/>
        </w:rPr>
        <w:t>nơi</w:t>
      </w:r>
      <w:r>
        <w:rPr>
          <w:color w:val="231F20"/>
          <w:spacing w:val="-3"/>
        </w:rPr>
        <w:t> </w:t>
      </w:r>
      <w:r>
        <w:rPr>
          <w:color w:val="231F20"/>
        </w:rPr>
        <w:t>phần</w:t>
      </w:r>
      <w:r>
        <w:rPr>
          <w:color w:val="231F20"/>
          <w:spacing w:val="-3"/>
        </w:rPr>
        <w:t> </w:t>
      </w:r>
      <w:r>
        <w:rPr>
          <w:color w:val="231F20"/>
        </w:rPr>
        <w:t>nhiều</w:t>
      </w:r>
      <w:r>
        <w:rPr>
          <w:color w:val="231F20"/>
          <w:spacing w:val="-3"/>
        </w:rPr>
        <w:t> </w:t>
      </w:r>
      <w:r>
        <w:rPr>
          <w:color w:val="231F20"/>
        </w:rPr>
        <w:t>mà nói. Nghĩa là người tu quán phần nhiều đều dựa vào môn quán bất tịnh</w:t>
      </w:r>
      <w:r>
        <w:rPr>
          <w:color w:val="231F20"/>
          <w:spacing w:val="-9"/>
        </w:rPr>
        <w:t> </w:t>
      </w:r>
      <w:r>
        <w:rPr>
          <w:color w:val="231F20"/>
        </w:rPr>
        <w:t>để</w:t>
      </w:r>
      <w:r>
        <w:rPr>
          <w:color w:val="231F20"/>
          <w:spacing w:val="-8"/>
        </w:rPr>
        <w:t> </w:t>
      </w:r>
      <w:r>
        <w:rPr>
          <w:color w:val="231F20"/>
        </w:rPr>
        <w:t>bước</w:t>
      </w:r>
      <w:r>
        <w:rPr>
          <w:color w:val="231F20"/>
          <w:spacing w:val="-8"/>
        </w:rPr>
        <w:t> </w:t>
      </w:r>
      <w:r>
        <w:rPr>
          <w:color w:val="231F20"/>
        </w:rPr>
        <w:t>vào</w:t>
      </w:r>
      <w:r>
        <w:rPr>
          <w:color w:val="231F20"/>
          <w:spacing w:val="-13"/>
        </w:rPr>
        <w:t> </w:t>
      </w:r>
      <w:r>
        <w:rPr>
          <w:color w:val="231F20"/>
        </w:rPr>
        <w:t>Thánh</w:t>
      </w:r>
      <w:r>
        <w:rPr>
          <w:color w:val="231F20"/>
          <w:spacing w:val="-9"/>
        </w:rPr>
        <w:t> </w:t>
      </w:r>
      <w:r>
        <w:rPr>
          <w:color w:val="231F20"/>
        </w:rPr>
        <w:t>đạo,</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trì</w:t>
      </w:r>
      <w:r>
        <w:rPr>
          <w:color w:val="231F20"/>
          <w:spacing w:val="-9"/>
        </w:rPr>
        <w:t> </w:t>
      </w:r>
      <w:r>
        <w:rPr>
          <w:color w:val="231F20"/>
        </w:rPr>
        <w:t>tức</w:t>
      </w:r>
      <w:r>
        <w:rPr>
          <w:color w:val="231F20"/>
          <w:spacing w:val="-8"/>
        </w:rPr>
        <w:t> </w:t>
      </w:r>
      <w:r>
        <w:rPr>
          <w:color w:val="231F20"/>
        </w:rPr>
        <w:t>niệm,</w:t>
      </w:r>
      <w:r>
        <w:rPr>
          <w:color w:val="231F20"/>
          <w:spacing w:val="-8"/>
        </w:rPr>
        <w:t> </w:t>
      </w:r>
      <w:r>
        <w:rPr>
          <w:color w:val="231F20"/>
        </w:rPr>
        <w:t>quán</w:t>
      </w:r>
      <w:r>
        <w:rPr>
          <w:color w:val="231F20"/>
          <w:spacing w:val="-8"/>
        </w:rPr>
        <w:t> </w:t>
      </w:r>
      <w:r>
        <w:rPr>
          <w:color w:val="231F20"/>
        </w:rPr>
        <w:t>giới</w:t>
      </w:r>
      <w:r>
        <w:rPr>
          <w:color w:val="231F20"/>
          <w:spacing w:val="-8"/>
        </w:rPr>
        <w:t> </w:t>
      </w:r>
      <w:r>
        <w:rPr>
          <w:color w:val="231F20"/>
        </w:rPr>
        <w:t>sai biệt, nên nói riêng về quán bất tịnh.</w:t>
      </w:r>
    </w:p>
    <w:p>
      <w:pPr>
        <w:pStyle w:val="BodyText"/>
        <w:spacing w:line="273" w:lineRule="auto" w:before="107"/>
        <w:ind w:right="106"/>
      </w:pPr>
      <w:r>
        <w:rPr>
          <w:color w:val="231F20"/>
        </w:rPr>
        <w:t>Tôn giả Diệu Âm nói: Hết thảy niệm phát sinh từ tác ý như lý đều gọi là niệm đối diện, không phải chỉ có mỗi quán bất tịnh. </w:t>
      </w:r>
      <w:r>
        <w:rPr>
          <w:color w:val="231F20"/>
          <w:spacing w:val="-4"/>
        </w:rPr>
        <w:t>Tuy</w:t>
      </w:r>
      <w:r>
        <w:rPr>
          <w:color w:val="231F20"/>
          <w:spacing w:val="57"/>
        </w:rPr>
        <w:t> </w:t>
      </w:r>
      <w:r>
        <w:rPr>
          <w:color w:val="231F20"/>
        </w:rPr>
        <w:t>nhiên, Tôn giả Ca-da-diễn-ni-tử đã tùy thuận Khế kinh nên nói</w:t>
      </w:r>
      <w:r>
        <w:rPr>
          <w:color w:val="231F20"/>
          <w:spacing w:val="-20"/>
        </w:rPr>
        <w:t> </w:t>
      </w:r>
      <w:r>
        <w:rPr>
          <w:color w:val="231F20"/>
        </w:rPr>
        <w:t>pháp quán bất tịnh gọi là niệm đối diện. Khế kinh nói: Có các Bí-sô ở nơi A-luyện-nhã, hoặc bên cội </w:t>
      </w:r>
      <w:r>
        <w:rPr>
          <w:color w:val="231F20"/>
          <w:spacing w:val="-5"/>
        </w:rPr>
        <w:t>cây, </w:t>
      </w:r>
      <w:r>
        <w:rPr>
          <w:color w:val="231F20"/>
        </w:rPr>
        <w:t>hoặc nơi tĩnh thất, thân ngồi kiết già ngay ngắn, chánh nguyện, an trụ nơi niệm đối diện. Vì đoạn tham dục, lìa tham dục, nên phần nhiều tâm được an trụ. Như đoạn trừ tham dục, đoạn trừ giận dữ, hôn trầm - thùy miên, trạo cử - ố </w:t>
      </w:r>
      <w:r>
        <w:rPr>
          <w:color w:val="231F20"/>
          <w:spacing w:val="-4"/>
        </w:rPr>
        <w:t>tác,</w:t>
      </w:r>
      <w:r>
        <w:rPr>
          <w:color w:val="231F20"/>
          <w:spacing w:val="57"/>
        </w:rPr>
        <w:t> </w:t>
      </w:r>
      <w:r>
        <w:rPr>
          <w:color w:val="231F20"/>
        </w:rPr>
        <w:t>nghi, nên biết cũng như thế. Trong năm cái, tham dục rất là nặng. Lại,</w:t>
      </w:r>
      <w:r>
        <w:rPr>
          <w:color w:val="231F20"/>
          <w:spacing w:val="-4"/>
        </w:rPr>
        <w:t> </w:t>
      </w:r>
      <w:r>
        <w:rPr>
          <w:color w:val="231F20"/>
        </w:rPr>
        <w:t>vì</w:t>
      </w:r>
      <w:r>
        <w:rPr>
          <w:color w:val="231F20"/>
          <w:spacing w:val="-3"/>
        </w:rPr>
        <w:t> </w:t>
      </w:r>
      <w:r>
        <w:rPr>
          <w:color w:val="231F20"/>
        </w:rPr>
        <w:t>nó</w:t>
      </w:r>
      <w:r>
        <w:rPr>
          <w:color w:val="231F20"/>
          <w:spacing w:val="-3"/>
        </w:rPr>
        <w:t> </w:t>
      </w:r>
      <w:r>
        <w:rPr>
          <w:color w:val="231F20"/>
        </w:rPr>
        <w:t>đứng</w:t>
      </w:r>
      <w:r>
        <w:rPr>
          <w:color w:val="231F20"/>
          <w:spacing w:val="-3"/>
        </w:rPr>
        <w:t> </w:t>
      </w:r>
      <w:r>
        <w:rPr>
          <w:color w:val="231F20"/>
        </w:rPr>
        <w:t>ở</w:t>
      </w:r>
      <w:r>
        <w:rPr>
          <w:color w:val="231F20"/>
          <w:spacing w:val="-3"/>
        </w:rPr>
        <w:t> </w:t>
      </w:r>
      <w:r>
        <w:rPr>
          <w:color w:val="231F20"/>
        </w:rPr>
        <w:t>vị</w:t>
      </w:r>
      <w:r>
        <w:rPr>
          <w:color w:val="231F20"/>
          <w:spacing w:val="-4"/>
        </w:rPr>
        <w:t> </w:t>
      </w:r>
      <w:r>
        <w:rPr>
          <w:color w:val="231F20"/>
        </w:rPr>
        <w:t>trí</w:t>
      </w:r>
      <w:r>
        <w:rPr>
          <w:color w:val="231F20"/>
          <w:spacing w:val="-3"/>
        </w:rPr>
        <w:t> </w:t>
      </w:r>
      <w:r>
        <w:rPr>
          <w:color w:val="231F20"/>
        </w:rPr>
        <w:t>đầu</w:t>
      </w:r>
      <w:r>
        <w:rPr>
          <w:color w:val="231F20"/>
          <w:spacing w:val="-3"/>
        </w:rPr>
        <w:t> </w:t>
      </w:r>
      <w:r>
        <w:rPr>
          <w:color w:val="231F20"/>
        </w:rPr>
        <w:t>tiên,</w:t>
      </w:r>
      <w:r>
        <w:rPr>
          <w:color w:val="231F20"/>
          <w:spacing w:val="-4"/>
        </w:rPr>
        <w:t> </w:t>
      </w:r>
      <w:r>
        <w:rPr>
          <w:color w:val="231F20"/>
        </w:rPr>
        <w:t>nên</w:t>
      </w:r>
      <w:r>
        <w:rPr>
          <w:color w:val="231F20"/>
          <w:spacing w:val="-3"/>
        </w:rPr>
        <w:t> </w:t>
      </w:r>
      <w:r>
        <w:rPr>
          <w:color w:val="231F20"/>
        </w:rPr>
        <w:t>nói</w:t>
      </w:r>
      <w:r>
        <w:rPr>
          <w:color w:val="231F20"/>
          <w:spacing w:val="-4"/>
        </w:rPr>
        <w:t> </w:t>
      </w:r>
      <w:r>
        <w:rPr>
          <w:color w:val="231F20"/>
        </w:rPr>
        <w:t>riêng.</w:t>
      </w:r>
      <w:r>
        <w:rPr>
          <w:color w:val="231F20"/>
          <w:spacing w:val="-3"/>
        </w:rPr>
        <w:t> </w:t>
      </w:r>
      <w:r>
        <w:rPr>
          <w:color w:val="231F20"/>
        </w:rPr>
        <w:t>Pháp</w:t>
      </w:r>
      <w:r>
        <w:rPr>
          <w:color w:val="231F20"/>
          <w:spacing w:val="-3"/>
        </w:rPr>
        <w:t> </w:t>
      </w:r>
      <w:r>
        <w:rPr>
          <w:color w:val="231F20"/>
        </w:rPr>
        <w:t>đối</w:t>
      </w:r>
      <w:r>
        <w:rPr>
          <w:color w:val="231F20"/>
          <w:spacing w:val="-3"/>
        </w:rPr>
        <w:t> </w:t>
      </w:r>
      <w:r>
        <w:rPr>
          <w:color w:val="231F20"/>
        </w:rPr>
        <w:t>trị</w:t>
      </w:r>
      <w:r>
        <w:rPr>
          <w:color w:val="231F20"/>
          <w:spacing w:val="-3"/>
        </w:rPr>
        <w:t> </w:t>
      </w:r>
      <w:r>
        <w:rPr>
          <w:color w:val="231F20"/>
        </w:rPr>
        <w:t>gần</w:t>
      </w:r>
      <w:r>
        <w:rPr>
          <w:color w:val="231F20"/>
          <w:spacing w:val="-3"/>
        </w:rPr>
        <w:t> </w:t>
      </w:r>
      <w:r>
        <w:rPr>
          <w:color w:val="231F20"/>
        </w:rPr>
        <w:t>tham dục</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quán</w:t>
      </w:r>
      <w:r>
        <w:rPr>
          <w:color w:val="231F20"/>
          <w:spacing w:val="11"/>
        </w:rPr>
        <w:t> </w:t>
      </w:r>
      <w:r>
        <w:rPr>
          <w:color w:val="231F20"/>
        </w:rPr>
        <w:t>bất</w:t>
      </w:r>
      <w:r>
        <w:rPr>
          <w:color w:val="231F20"/>
          <w:spacing w:val="11"/>
        </w:rPr>
        <w:t> </w:t>
      </w:r>
      <w:r>
        <w:rPr>
          <w:color w:val="231F20"/>
        </w:rPr>
        <w:t>tịnh.</w:t>
      </w:r>
      <w:r>
        <w:rPr>
          <w:color w:val="231F20"/>
          <w:spacing w:val="7"/>
        </w:rPr>
        <w:t> </w:t>
      </w:r>
      <w:r>
        <w:rPr>
          <w:color w:val="231F20"/>
        </w:rPr>
        <w:t>Tham</w:t>
      </w:r>
      <w:r>
        <w:rPr>
          <w:color w:val="231F20"/>
          <w:spacing w:val="11"/>
        </w:rPr>
        <w:t> </w:t>
      </w:r>
      <w:r>
        <w:rPr>
          <w:color w:val="231F20"/>
        </w:rPr>
        <w:t>dục</w:t>
      </w:r>
      <w:r>
        <w:rPr>
          <w:color w:val="231F20"/>
          <w:spacing w:val="11"/>
        </w:rPr>
        <w:t> </w:t>
      </w:r>
      <w:r>
        <w:rPr>
          <w:color w:val="231F20"/>
        </w:rPr>
        <w:t>nếu</w:t>
      </w:r>
      <w:r>
        <w:rPr>
          <w:color w:val="231F20"/>
          <w:spacing w:val="11"/>
        </w:rPr>
        <w:t> </w:t>
      </w:r>
      <w:r>
        <w:rPr>
          <w:color w:val="231F20"/>
        </w:rPr>
        <w:t>đoạn</w:t>
      </w:r>
      <w:r>
        <w:rPr>
          <w:color w:val="231F20"/>
          <w:spacing w:val="11"/>
        </w:rPr>
        <w:t> </w:t>
      </w:r>
      <w:r>
        <w:rPr>
          <w:color w:val="231F20"/>
        </w:rPr>
        <w:t>được</w:t>
      </w:r>
      <w:r>
        <w:rPr>
          <w:color w:val="231F20"/>
          <w:spacing w:val="11"/>
        </w:rPr>
        <w:t> </w:t>
      </w:r>
      <w:r>
        <w:rPr>
          <w:color w:val="231F20"/>
        </w:rPr>
        <w:t>thì</w:t>
      </w:r>
      <w:r>
        <w:rPr>
          <w:color w:val="231F20"/>
          <w:spacing w:val="11"/>
        </w:rPr>
        <w:t> </w:t>
      </w:r>
      <w:r>
        <w:rPr>
          <w:color w:val="231F20"/>
        </w:rPr>
        <w:t>mọi</w:t>
      </w:r>
      <w:r>
        <w:rPr>
          <w:color w:val="231F20"/>
          <w:spacing w:val="11"/>
        </w:rPr>
        <w:t> </w:t>
      </w:r>
      <w:r>
        <w:rPr>
          <w:color w:val="231F20"/>
        </w:rPr>
        <w:t>thứ</w:t>
      </w:r>
      <w:r>
        <w:rPr>
          <w:color w:val="231F20"/>
          <w:spacing w:val="11"/>
        </w:rPr>
        <w:t> </w:t>
      </w:r>
      <w:r>
        <w:rPr>
          <w:color w:val="231F20"/>
        </w:rPr>
        <w:t>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đều đoạn theo, nên không nói riêng. Pháp đối trị gần đó gọi là niệm đối diện.</w:t>
      </w:r>
    </w:p>
    <w:p>
      <w:pPr>
        <w:pStyle w:val="BodyText"/>
        <w:spacing w:line="276" w:lineRule="auto"/>
        <w:ind w:left="110" w:right="392"/>
      </w:pPr>
      <w:r>
        <w:rPr>
          <w:i/>
          <w:color w:val="231F20"/>
        </w:rPr>
        <w:t>Hỏi: </w:t>
      </w:r>
      <w:r>
        <w:rPr>
          <w:color w:val="231F20"/>
        </w:rPr>
        <w:t>Người tu hành quán buộc niệm ở khoảng giữa chân mày, bấy giờ nên nói là an trụ ở phần vị nào?</w:t>
      </w:r>
    </w:p>
    <w:p>
      <w:pPr>
        <w:pStyle w:val="BodyText"/>
        <w:spacing w:line="276" w:lineRule="auto" w:before="113"/>
        <w:ind w:left="110" w:right="391"/>
      </w:pPr>
      <w:r>
        <w:rPr>
          <w:i/>
          <w:color w:val="231F20"/>
        </w:rPr>
        <w:t>Đáp:</w:t>
      </w:r>
      <w:r>
        <w:rPr>
          <w:i/>
          <w:color w:val="231F20"/>
          <w:spacing w:val="-12"/>
        </w:rPr>
        <w:t> </w:t>
      </w:r>
      <w:r>
        <w:rPr>
          <w:color w:val="231F20"/>
        </w:rPr>
        <w:t>Vượt</w:t>
      </w:r>
      <w:r>
        <w:rPr>
          <w:color w:val="231F20"/>
          <w:spacing w:val="-8"/>
        </w:rPr>
        <w:t> </w:t>
      </w:r>
      <w:r>
        <w:rPr>
          <w:color w:val="231F20"/>
        </w:rPr>
        <w:t>lên</w:t>
      </w:r>
      <w:r>
        <w:rPr>
          <w:color w:val="231F20"/>
          <w:spacing w:val="-8"/>
        </w:rPr>
        <w:t> </w:t>
      </w:r>
      <w:r>
        <w:rPr>
          <w:color w:val="231F20"/>
        </w:rPr>
        <w:t>trên</w:t>
      </w:r>
      <w:r>
        <w:rPr>
          <w:color w:val="231F20"/>
          <w:spacing w:val="-7"/>
        </w:rPr>
        <w:t> </w:t>
      </w:r>
      <w:r>
        <w:rPr>
          <w:color w:val="231F20"/>
        </w:rPr>
        <w:t>phần</w:t>
      </w:r>
      <w:r>
        <w:rPr>
          <w:color w:val="231F20"/>
          <w:spacing w:val="-8"/>
        </w:rPr>
        <w:t> </w:t>
      </w:r>
      <w:r>
        <w:rPr>
          <w:color w:val="231F20"/>
        </w:rPr>
        <w:t>vị</w:t>
      </w:r>
      <w:r>
        <w:rPr>
          <w:color w:val="231F20"/>
          <w:spacing w:val="-8"/>
        </w:rPr>
        <w:t> </w:t>
      </w:r>
      <w:r>
        <w:rPr>
          <w:color w:val="231F20"/>
        </w:rPr>
        <w:t>tác</w:t>
      </w:r>
      <w:r>
        <w:rPr>
          <w:color w:val="231F20"/>
          <w:spacing w:val="-8"/>
        </w:rPr>
        <w:t> </w:t>
      </w:r>
      <w:r>
        <w:rPr>
          <w:color w:val="231F20"/>
        </w:rPr>
        <w:t>ý.</w:t>
      </w:r>
      <w:r>
        <w:rPr>
          <w:color w:val="231F20"/>
          <w:spacing w:val="-12"/>
        </w:rPr>
        <w:t> </w:t>
      </w:r>
      <w:r>
        <w:rPr>
          <w:color w:val="231F20"/>
          <w:spacing w:val="-4"/>
        </w:rPr>
        <w:t>Tuy</w:t>
      </w:r>
      <w:r>
        <w:rPr>
          <w:color w:val="231F20"/>
          <w:spacing w:val="-8"/>
        </w:rPr>
        <w:t> </w:t>
      </w:r>
      <w:r>
        <w:rPr>
          <w:color w:val="231F20"/>
        </w:rPr>
        <w:t>nhiên,</w:t>
      </w:r>
      <w:r>
        <w:rPr>
          <w:color w:val="231F20"/>
          <w:spacing w:val="-8"/>
        </w:rPr>
        <w:t> </w:t>
      </w:r>
      <w:r>
        <w:rPr>
          <w:color w:val="231F20"/>
        </w:rPr>
        <w:t>Sư</w:t>
      </w:r>
      <w:r>
        <w:rPr>
          <w:color w:val="231F20"/>
          <w:spacing w:val="-8"/>
        </w:rPr>
        <w:t> </w:t>
      </w:r>
      <w:r>
        <w:rPr>
          <w:color w:val="231F20"/>
        </w:rPr>
        <w:t>Du-già</w:t>
      </w:r>
      <w:r>
        <w:rPr>
          <w:color w:val="231F20"/>
          <w:spacing w:val="-6"/>
        </w:rPr>
        <w:t> </w:t>
      </w:r>
      <w:r>
        <w:rPr>
          <w:color w:val="231F20"/>
        </w:rPr>
        <w:t>tu</w:t>
      </w:r>
      <w:r>
        <w:rPr>
          <w:color w:val="231F20"/>
          <w:spacing w:val="-8"/>
        </w:rPr>
        <w:t> </w:t>
      </w:r>
      <w:r>
        <w:rPr>
          <w:color w:val="231F20"/>
        </w:rPr>
        <w:t>quán bất tịnh tổng cộng có ba phần vị: 1. Phần vị ban đầu mới tu. 2. Phần vị đã tu thuần thục. 3. Phần vị vượt lên trên tác</w:t>
      </w:r>
      <w:r>
        <w:rPr>
          <w:color w:val="231F20"/>
          <w:spacing w:val="-2"/>
        </w:rPr>
        <w:t> </w:t>
      </w:r>
      <w:r>
        <w:rPr>
          <w:color w:val="231F20"/>
        </w:rPr>
        <w:t>ý.</w:t>
      </w:r>
    </w:p>
    <w:p>
      <w:pPr>
        <w:pStyle w:val="BodyText"/>
        <w:ind w:left="677" w:firstLine="0"/>
      </w:pPr>
      <w:r>
        <w:rPr>
          <w:color w:val="231F20"/>
        </w:rPr>
        <w:t>Người tu pháp quán này lại chia ra ba hạng: 1. Ưa giản lược. 2.</w:t>
      </w:r>
    </w:p>
    <w:p>
      <w:pPr>
        <w:pStyle w:val="BodyText"/>
        <w:spacing w:before="45"/>
        <w:ind w:left="110" w:firstLine="0"/>
      </w:pPr>
      <w:r>
        <w:rPr>
          <w:color w:val="231F20"/>
        </w:rPr>
        <w:t>Ưa mở rộng. 3. Ưa mở rộng, giản lược.</w:t>
      </w:r>
    </w:p>
    <w:p>
      <w:pPr>
        <w:pStyle w:val="BodyText"/>
        <w:spacing w:line="276" w:lineRule="auto" w:before="159"/>
        <w:ind w:left="110" w:right="390"/>
      </w:pPr>
      <w:r>
        <w:rPr>
          <w:color w:val="231F20"/>
        </w:rPr>
        <w:t>Trong</w:t>
      </w:r>
      <w:r>
        <w:rPr>
          <w:color w:val="231F20"/>
          <w:spacing w:val="-14"/>
        </w:rPr>
        <w:t> </w:t>
      </w:r>
      <w:r>
        <w:rPr>
          <w:color w:val="231F20"/>
        </w:rPr>
        <w:t>số</w:t>
      </w:r>
      <w:r>
        <w:rPr>
          <w:color w:val="231F20"/>
          <w:spacing w:val="-14"/>
        </w:rPr>
        <w:t> </w:t>
      </w:r>
      <w:r>
        <w:rPr>
          <w:color w:val="231F20"/>
        </w:rPr>
        <w:t>này:</w:t>
      </w:r>
      <w:r>
        <w:rPr>
          <w:color w:val="231F20"/>
          <w:spacing w:val="-13"/>
        </w:rPr>
        <w:t> </w:t>
      </w:r>
      <w:r>
        <w:rPr>
          <w:color w:val="231F20"/>
        </w:rPr>
        <w:t>Hạng</w:t>
      </w:r>
      <w:r>
        <w:rPr>
          <w:color w:val="231F20"/>
          <w:spacing w:val="-14"/>
        </w:rPr>
        <w:t> </w:t>
      </w:r>
      <w:r>
        <w:rPr>
          <w:color w:val="231F20"/>
        </w:rPr>
        <w:t>người</w:t>
      </w:r>
      <w:r>
        <w:rPr>
          <w:color w:val="231F20"/>
          <w:spacing w:val="-14"/>
        </w:rPr>
        <w:t> </w:t>
      </w:r>
      <w:r>
        <w:rPr>
          <w:color w:val="231F20"/>
        </w:rPr>
        <w:t>chỉ</w:t>
      </w:r>
      <w:r>
        <w:rPr>
          <w:color w:val="231F20"/>
          <w:spacing w:val="-13"/>
        </w:rPr>
        <w:t> </w:t>
      </w:r>
      <w:r>
        <w:rPr>
          <w:color w:val="231F20"/>
        </w:rPr>
        <w:t>ưa</w:t>
      </w:r>
      <w:r>
        <w:rPr>
          <w:color w:val="231F20"/>
          <w:spacing w:val="-14"/>
        </w:rPr>
        <w:t> </w:t>
      </w:r>
      <w:r>
        <w:rPr>
          <w:color w:val="231F20"/>
        </w:rPr>
        <w:t>giản</w:t>
      </w:r>
      <w:r>
        <w:rPr>
          <w:color w:val="231F20"/>
          <w:spacing w:val="-14"/>
        </w:rPr>
        <w:t> </w:t>
      </w:r>
      <w:r>
        <w:rPr>
          <w:color w:val="231F20"/>
        </w:rPr>
        <w:t>lược:</w:t>
      </w:r>
      <w:r>
        <w:rPr>
          <w:color w:val="231F20"/>
          <w:spacing w:val="-13"/>
        </w:rPr>
        <w:t> </w:t>
      </w:r>
      <w:r>
        <w:rPr>
          <w:color w:val="231F20"/>
        </w:rPr>
        <w:t>Nghĩa</w:t>
      </w:r>
      <w:r>
        <w:rPr>
          <w:color w:val="231F20"/>
          <w:spacing w:val="-14"/>
        </w:rPr>
        <w:t> </w:t>
      </w:r>
      <w:r>
        <w:rPr>
          <w:color w:val="231F20"/>
        </w:rPr>
        <w:t>Hành</w:t>
      </w:r>
      <w:r>
        <w:rPr>
          <w:color w:val="231F20"/>
          <w:spacing w:val="-14"/>
        </w:rPr>
        <w:t> </w:t>
      </w:r>
      <w:r>
        <w:rPr>
          <w:color w:val="231F20"/>
        </w:rPr>
        <w:t>giả</w:t>
      </w:r>
      <w:r>
        <w:rPr>
          <w:color w:val="231F20"/>
          <w:spacing w:val="-13"/>
        </w:rPr>
        <w:t> </w:t>
      </w:r>
      <w:r>
        <w:rPr>
          <w:color w:val="231F20"/>
        </w:rPr>
        <w:t>kia trước</w:t>
      </w:r>
      <w:r>
        <w:rPr>
          <w:color w:val="231F20"/>
          <w:spacing w:val="-12"/>
        </w:rPr>
        <w:t> </w:t>
      </w:r>
      <w:r>
        <w:rPr>
          <w:color w:val="231F20"/>
        </w:rPr>
        <w:t>hết</w:t>
      </w:r>
      <w:r>
        <w:rPr>
          <w:color w:val="231F20"/>
          <w:spacing w:val="-11"/>
        </w:rPr>
        <w:t> </w:t>
      </w:r>
      <w:r>
        <w:rPr>
          <w:color w:val="231F20"/>
        </w:rPr>
        <w:t>phải</w:t>
      </w:r>
      <w:r>
        <w:rPr>
          <w:color w:val="231F20"/>
          <w:spacing w:val="-11"/>
        </w:rPr>
        <w:t> </w:t>
      </w:r>
      <w:r>
        <w:rPr>
          <w:color w:val="231F20"/>
        </w:rPr>
        <w:t>đến</w:t>
      </w:r>
      <w:r>
        <w:rPr>
          <w:color w:val="231F20"/>
          <w:spacing w:val="-11"/>
        </w:rPr>
        <w:t> </w:t>
      </w:r>
      <w:r>
        <w:rPr>
          <w:color w:val="231F20"/>
        </w:rPr>
        <w:t>vùng</w:t>
      </w:r>
      <w:r>
        <w:rPr>
          <w:color w:val="231F20"/>
          <w:spacing w:val="-11"/>
        </w:rPr>
        <w:t> </w:t>
      </w:r>
      <w:r>
        <w:rPr>
          <w:color w:val="231F20"/>
        </w:rPr>
        <w:t>gò</w:t>
      </w:r>
      <w:r>
        <w:rPr>
          <w:color w:val="231F20"/>
          <w:spacing w:val="-11"/>
        </w:rPr>
        <w:t> </w:t>
      </w:r>
      <w:r>
        <w:rPr>
          <w:color w:val="231F20"/>
        </w:rPr>
        <w:t>mả</w:t>
      </w:r>
      <w:r>
        <w:rPr>
          <w:color w:val="231F20"/>
          <w:spacing w:val="-11"/>
        </w:rPr>
        <w:t> </w:t>
      </w:r>
      <w:r>
        <w:rPr>
          <w:color w:val="231F20"/>
        </w:rPr>
        <w:t>để</w:t>
      </w:r>
      <w:r>
        <w:rPr>
          <w:color w:val="231F20"/>
          <w:spacing w:val="-11"/>
        </w:rPr>
        <w:t> </w:t>
      </w:r>
      <w:r>
        <w:rPr>
          <w:color w:val="231F20"/>
        </w:rPr>
        <w:t>quán</w:t>
      </w:r>
      <w:r>
        <w:rPr>
          <w:color w:val="231F20"/>
          <w:spacing w:val="-12"/>
        </w:rPr>
        <w:t> </w:t>
      </w:r>
      <w:r>
        <w:rPr>
          <w:color w:val="231F20"/>
        </w:rPr>
        <w:t>sát</w:t>
      </w:r>
      <w:r>
        <w:rPr>
          <w:color w:val="231F20"/>
          <w:spacing w:val="-11"/>
        </w:rPr>
        <w:t> </w:t>
      </w:r>
      <w:r>
        <w:rPr>
          <w:color w:val="231F20"/>
        </w:rPr>
        <w:t>tướng</w:t>
      </w:r>
      <w:r>
        <w:rPr>
          <w:color w:val="231F20"/>
          <w:spacing w:val="-11"/>
        </w:rPr>
        <w:t> </w:t>
      </w:r>
      <w:r>
        <w:rPr>
          <w:color w:val="231F20"/>
        </w:rPr>
        <w:t>của</w:t>
      </w:r>
      <w:r>
        <w:rPr>
          <w:color w:val="231F20"/>
          <w:spacing w:val="-11"/>
        </w:rPr>
        <w:t> </w:t>
      </w:r>
      <w:r>
        <w:rPr>
          <w:color w:val="231F20"/>
        </w:rPr>
        <w:t>tử</w:t>
      </w:r>
      <w:r>
        <w:rPr>
          <w:color w:val="231F20"/>
          <w:spacing w:val="-11"/>
        </w:rPr>
        <w:t> </w:t>
      </w:r>
      <w:r>
        <w:rPr>
          <w:color w:val="231F20"/>
        </w:rPr>
        <w:t>thi</w:t>
      </w:r>
      <w:r>
        <w:rPr>
          <w:color w:val="231F20"/>
          <w:spacing w:val="-11"/>
        </w:rPr>
        <w:t> </w:t>
      </w:r>
      <w:r>
        <w:rPr>
          <w:color w:val="231F20"/>
        </w:rPr>
        <w:t>với</w:t>
      </w:r>
      <w:r>
        <w:rPr>
          <w:color w:val="231F20"/>
          <w:spacing w:val="-11"/>
        </w:rPr>
        <w:t> </w:t>
      </w:r>
      <w:r>
        <w:rPr>
          <w:color w:val="231F20"/>
        </w:rPr>
        <w:t>máu</w:t>
      </w:r>
      <w:r>
        <w:rPr>
          <w:color w:val="231F20"/>
          <w:spacing w:val="-11"/>
        </w:rPr>
        <w:t> </w:t>
      </w:r>
      <w:r>
        <w:rPr>
          <w:color w:val="231F20"/>
        </w:rPr>
        <w:t>ứ đọng</w:t>
      </w:r>
      <w:r>
        <w:rPr>
          <w:color w:val="231F20"/>
          <w:spacing w:val="-17"/>
        </w:rPr>
        <w:t> </w:t>
      </w:r>
      <w:r>
        <w:rPr>
          <w:color w:val="231F20"/>
        </w:rPr>
        <w:t>màu</w:t>
      </w:r>
      <w:r>
        <w:rPr>
          <w:color w:val="231F20"/>
          <w:spacing w:val="-17"/>
        </w:rPr>
        <w:t> </w:t>
      </w:r>
      <w:r>
        <w:rPr>
          <w:color w:val="231F20"/>
        </w:rPr>
        <w:t>xanh</w:t>
      </w:r>
      <w:r>
        <w:rPr>
          <w:color w:val="231F20"/>
          <w:spacing w:val="-17"/>
        </w:rPr>
        <w:t> </w:t>
      </w:r>
      <w:r>
        <w:rPr>
          <w:color w:val="231F20"/>
          <w:spacing w:val="-6"/>
        </w:rPr>
        <w:t>v.v...</w:t>
      </w:r>
      <w:r>
        <w:rPr>
          <w:color w:val="231F20"/>
          <w:spacing w:val="-17"/>
        </w:rPr>
        <w:t> </w:t>
      </w:r>
      <w:r>
        <w:rPr>
          <w:color w:val="231F20"/>
        </w:rPr>
        <w:t>Khéo</w:t>
      </w:r>
      <w:r>
        <w:rPr>
          <w:color w:val="231F20"/>
          <w:spacing w:val="-17"/>
        </w:rPr>
        <w:t> </w:t>
      </w:r>
      <w:r>
        <w:rPr>
          <w:color w:val="231F20"/>
        </w:rPr>
        <w:t>nhận</w:t>
      </w:r>
      <w:r>
        <w:rPr>
          <w:color w:val="231F20"/>
          <w:spacing w:val="-17"/>
        </w:rPr>
        <w:t> </w:t>
      </w:r>
      <w:r>
        <w:rPr>
          <w:color w:val="231F20"/>
        </w:rPr>
        <w:t>lấy</w:t>
      </w:r>
      <w:r>
        <w:rPr>
          <w:color w:val="231F20"/>
          <w:spacing w:val="-17"/>
        </w:rPr>
        <w:t> </w:t>
      </w:r>
      <w:r>
        <w:rPr>
          <w:color w:val="231F20"/>
        </w:rPr>
        <w:t>tướng</w:t>
      </w:r>
      <w:r>
        <w:rPr>
          <w:color w:val="231F20"/>
          <w:spacing w:val="-17"/>
        </w:rPr>
        <w:t> </w:t>
      </w:r>
      <w:r>
        <w:rPr>
          <w:color w:val="231F20"/>
        </w:rPr>
        <w:t>của</w:t>
      </w:r>
      <w:r>
        <w:rPr>
          <w:color w:val="231F20"/>
          <w:spacing w:val="-17"/>
        </w:rPr>
        <w:t> </w:t>
      </w:r>
      <w:r>
        <w:rPr>
          <w:color w:val="231F20"/>
        </w:rPr>
        <w:t>tử</w:t>
      </w:r>
      <w:r>
        <w:rPr>
          <w:color w:val="231F20"/>
          <w:spacing w:val="-17"/>
        </w:rPr>
        <w:t> </w:t>
      </w:r>
      <w:r>
        <w:rPr>
          <w:color w:val="231F20"/>
        </w:rPr>
        <w:t>thi</w:t>
      </w:r>
      <w:r>
        <w:rPr>
          <w:color w:val="231F20"/>
          <w:spacing w:val="-17"/>
        </w:rPr>
        <w:t> </w:t>
      </w:r>
      <w:r>
        <w:rPr>
          <w:color w:val="231F20"/>
        </w:rPr>
        <w:t>rồi</w:t>
      </w:r>
      <w:r>
        <w:rPr>
          <w:color w:val="231F20"/>
          <w:spacing w:val="-17"/>
        </w:rPr>
        <w:t> </w:t>
      </w:r>
      <w:r>
        <w:rPr>
          <w:color w:val="231F20"/>
        </w:rPr>
        <w:t>thì</w:t>
      </w:r>
      <w:r>
        <w:rPr>
          <w:color w:val="231F20"/>
          <w:spacing w:val="-17"/>
        </w:rPr>
        <w:t> </w:t>
      </w:r>
      <w:r>
        <w:rPr>
          <w:color w:val="231F20"/>
        </w:rPr>
        <w:t>lùi</w:t>
      </w:r>
      <w:r>
        <w:rPr>
          <w:color w:val="231F20"/>
          <w:spacing w:val="-17"/>
        </w:rPr>
        <w:t> </w:t>
      </w:r>
      <w:r>
        <w:rPr>
          <w:color w:val="231F20"/>
        </w:rPr>
        <w:t>lại</w:t>
      </w:r>
      <w:r>
        <w:rPr>
          <w:color w:val="231F20"/>
          <w:spacing w:val="-17"/>
        </w:rPr>
        <w:t> </w:t>
      </w:r>
      <w:r>
        <w:rPr>
          <w:color w:val="231F20"/>
          <w:spacing w:val="-3"/>
        </w:rPr>
        <w:t>ngồi </w:t>
      </w:r>
      <w:r>
        <w:rPr>
          <w:color w:val="231F20"/>
        </w:rPr>
        <w:t>một</w:t>
      </w:r>
      <w:r>
        <w:rPr>
          <w:color w:val="231F20"/>
          <w:spacing w:val="-10"/>
        </w:rPr>
        <w:t> </w:t>
      </w:r>
      <w:r>
        <w:rPr>
          <w:color w:val="231F20"/>
        </w:rPr>
        <w:t>nơi</w:t>
      </w:r>
      <w:r>
        <w:rPr>
          <w:color w:val="231F20"/>
          <w:spacing w:val="-9"/>
        </w:rPr>
        <w:t> </w:t>
      </w:r>
      <w:r>
        <w:rPr>
          <w:color w:val="231F20"/>
        </w:rPr>
        <w:t>để</w:t>
      </w:r>
      <w:r>
        <w:rPr>
          <w:color w:val="231F20"/>
          <w:spacing w:val="-9"/>
        </w:rPr>
        <w:t> </w:t>
      </w:r>
      <w:r>
        <w:rPr>
          <w:color w:val="231F20"/>
        </w:rPr>
        <w:t>quán</w:t>
      </w:r>
      <w:r>
        <w:rPr>
          <w:color w:val="231F20"/>
          <w:spacing w:val="-9"/>
        </w:rPr>
        <w:t> </w:t>
      </w:r>
      <w:r>
        <w:rPr>
          <w:color w:val="231F20"/>
        </w:rPr>
        <w:t>tưởng</w:t>
      </w:r>
      <w:r>
        <w:rPr>
          <w:color w:val="231F20"/>
          <w:spacing w:val="-9"/>
        </w:rPr>
        <w:t> </w:t>
      </w:r>
      <w:r>
        <w:rPr>
          <w:color w:val="231F20"/>
        </w:rPr>
        <w:t>lần</w:t>
      </w:r>
      <w:r>
        <w:rPr>
          <w:color w:val="231F20"/>
          <w:spacing w:val="-9"/>
        </w:rPr>
        <w:t> </w:t>
      </w:r>
      <w:r>
        <w:rPr>
          <w:color w:val="231F20"/>
        </w:rPr>
        <w:t>nữa</w:t>
      </w:r>
      <w:r>
        <w:rPr>
          <w:color w:val="231F20"/>
          <w:spacing w:val="-9"/>
        </w:rPr>
        <w:t> </w:t>
      </w:r>
      <w:r>
        <w:rPr>
          <w:color w:val="231F20"/>
        </w:rPr>
        <w:t>về</w:t>
      </w:r>
      <w:r>
        <w:rPr>
          <w:color w:val="231F20"/>
          <w:spacing w:val="-10"/>
        </w:rPr>
        <w:t> </w:t>
      </w:r>
      <w:r>
        <w:rPr>
          <w:color w:val="231F20"/>
        </w:rPr>
        <w:t>tướng</w:t>
      </w:r>
      <w:r>
        <w:rPr>
          <w:color w:val="231F20"/>
          <w:spacing w:val="-9"/>
        </w:rPr>
        <w:t> </w:t>
      </w:r>
      <w:r>
        <w:rPr>
          <w:color w:val="231F20"/>
        </w:rPr>
        <w:t>đó.</w:t>
      </w:r>
      <w:r>
        <w:rPr>
          <w:color w:val="231F20"/>
          <w:spacing w:val="-9"/>
        </w:rPr>
        <w:t> </w:t>
      </w:r>
      <w:r>
        <w:rPr>
          <w:color w:val="231F20"/>
        </w:rPr>
        <w:t>Nếu</w:t>
      </w:r>
      <w:r>
        <w:rPr>
          <w:color w:val="231F20"/>
          <w:spacing w:val="-9"/>
        </w:rPr>
        <w:t> </w:t>
      </w:r>
      <w:r>
        <w:rPr>
          <w:color w:val="231F20"/>
        </w:rPr>
        <w:t>tâm</w:t>
      </w:r>
      <w:r>
        <w:rPr>
          <w:color w:val="231F20"/>
          <w:spacing w:val="-9"/>
        </w:rPr>
        <w:t> </w:t>
      </w:r>
      <w:r>
        <w:rPr>
          <w:color w:val="231F20"/>
        </w:rPr>
        <w:t>tán</w:t>
      </w:r>
      <w:r>
        <w:rPr>
          <w:color w:val="231F20"/>
          <w:spacing w:val="-9"/>
        </w:rPr>
        <w:t> </w:t>
      </w:r>
      <w:r>
        <w:rPr>
          <w:color w:val="231F20"/>
        </w:rPr>
        <w:t>loạn,</w:t>
      </w:r>
      <w:r>
        <w:rPr>
          <w:color w:val="231F20"/>
          <w:spacing w:val="-9"/>
        </w:rPr>
        <w:t> </w:t>
      </w:r>
      <w:r>
        <w:rPr>
          <w:color w:val="231F20"/>
        </w:rPr>
        <w:t>không thấy</w:t>
      </w:r>
      <w:r>
        <w:rPr>
          <w:color w:val="231F20"/>
          <w:spacing w:val="-6"/>
        </w:rPr>
        <w:t> </w:t>
      </w:r>
      <w:r>
        <w:rPr>
          <w:color w:val="231F20"/>
        </w:rPr>
        <w:t>rõ</w:t>
      </w:r>
      <w:r>
        <w:rPr>
          <w:color w:val="231F20"/>
          <w:spacing w:val="-5"/>
        </w:rPr>
        <w:t> </w:t>
      </w:r>
      <w:r>
        <w:rPr>
          <w:color w:val="231F20"/>
        </w:rPr>
        <w:t>đúng,</w:t>
      </w:r>
      <w:r>
        <w:rPr>
          <w:color w:val="231F20"/>
          <w:spacing w:val="-5"/>
        </w:rPr>
        <w:t> </w:t>
      </w:r>
      <w:r>
        <w:rPr>
          <w:color w:val="231F20"/>
        </w:rPr>
        <w:t>lại</w:t>
      </w:r>
      <w:r>
        <w:rPr>
          <w:color w:val="231F20"/>
          <w:spacing w:val="-5"/>
        </w:rPr>
        <w:t> </w:t>
      </w:r>
      <w:r>
        <w:rPr>
          <w:color w:val="231F20"/>
        </w:rPr>
        <w:t>phải</w:t>
      </w:r>
      <w:r>
        <w:rPr>
          <w:color w:val="231F20"/>
          <w:spacing w:val="-5"/>
        </w:rPr>
        <w:t> </w:t>
      </w:r>
      <w:r>
        <w:rPr>
          <w:color w:val="231F20"/>
        </w:rPr>
        <w:t>đến</w:t>
      </w:r>
      <w:r>
        <w:rPr>
          <w:color w:val="231F20"/>
          <w:spacing w:val="-5"/>
        </w:rPr>
        <w:t> </w:t>
      </w:r>
      <w:r>
        <w:rPr>
          <w:color w:val="231F20"/>
        </w:rPr>
        <w:t>trong</w:t>
      </w:r>
      <w:r>
        <w:rPr>
          <w:color w:val="231F20"/>
          <w:spacing w:val="-5"/>
        </w:rPr>
        <w:t> </w:t>
      </w:r>
      <w:r>
        <w:rPr>
          <w:color w:val="231F20"/>
        </w:rPr>
        <w:t>gò</w:t>
      </w:r>
      <w:r>
        <w:rPr>
          <w:color w:val="231F20"/>
          <w:spacing w:val="-6"/>
        </w:rPr>
        <w:t> </w:t>
      </w:r>
      <w:r>
        <w:rPr>
          <w:color w:val="231F20"/>
        </w:rPr>
        <w:t>mả</w:t>
      </w:r>
      <w:r>
        <w:rPr>
          <w:color w:val="231F20"/>
          <w:spacing w:val="-5"/>
        </w:rPr>
        <w:t> </w:t>
      </w:r>
      <w:r>
        <w:rPr>
          <w:color w:val="231F20"/>
        </w:rPr>
        <w:t>để</w:t>
      </w:r>
      <w:r>
        <w:rPr>
          <w:color w:val="231F20"/>
          <w:spacing w:val="-5"/>
        </w:rPr>
        <w:t> </w:t>
      </w:r>
      <w:r>
        <w:rPr>
          <w:color w:val="231F20"/>
        </w:rPr>
        <w:t>quán</w:t>
      </w:r>
      <w:r>
        <w:rPr>
          <w:color w:val="231F20"/>
          <w:spacing w:val="-5"/>
        </w:rPr>
        <w:t> </w:t>
      </w:r>
      <w:r>
        <w:rPr>
          <w:color w:val="231F20"/>
        </w:rPr>
        <w:t>sát</w:t>
      </w:r>
      <w:r>
        <w:rPr>
          <w:color w:val="231F20"/>
          <w:spacing w:val="-5"/>
        </w:rPr>
        <w:t> </w:t>
      </w:r>
      <w:r>
        <w:rPr>
          <w:color w:val="231F20"/>
        </w:rPr>
        <w:t>kỹ,</w:t>
      </w:r>
      <w:r>
        <w:rPr>
          <w:color w:val="231F20"/>
          <w:spacing w:val="-5"/>
        </w:rPr>
        <w:t> </w:t>
      </w:r>
      <w:r>
        <w:rPr>
          <w:color w:val="231F20"/>
        </w:rPr>
        <w:t>ghi</w:t>
      </w:r>
      <w:r>
        <w:rPr>
          <w:color w:val="231F20"/>
          <w:spacing w:val="-5"/>
        </w:rPr>
        <w:t> </w:t>
      </w:r>
      <w:r>
        <w:rPr>
          <w:color w:val="231F20"/>
        </w:rPr>
        <w:t>nhận</w:t>
      </w:r>
      <w:r>
        <w:rPr>
          <w:color w:val="231F20"/>
          <w:spacing w:val="-5"/>
        </w:rPr>
        <w:t> </w:t>
      </w:r>
      <w:r>
        <w:rPr>
          <w:color w:val="231F20"/>
        </w:rPr>
        <w:t>đúng về tướng kia như lần trước. Cứ như thế, đến khi thấy được tướng </w:t>
      </w:r>
      <w:r>
        <w:rPr>
          <w:color w:val="231F20"/>
          <w:spacing w:val="-6"/>
        </w:rPr>
        <w:t>đó </w:t>
      </w:r>
      <w:r>
        <w:rPr>
          <w:color w:val="231F20"/>
        </w:rPr>
        <w:t>một</w:t>
      </w:r>
      <w:r>
        <w:rPr>
          <w:color w:val="231F20"/>
          <w:spacing w:val="-12"/>
        </w:rPr>
        <w:t> </w:t>
      </w:r>
      <w:r>
        <w:rPr>
          <w:color w:val="231F20"/>
        </w:rPr>
        <w:t>cách</w:t>
      </w:r>
      <w:r>
        <w:rPr>
          <w:color w:val="231F20"/>
          <w:spacing w:val="-11"/>
        </w:rPr>
        <w:t> </w:t>
      </w:r>
      <w:r>
        <w:rPr>
          <w:color w:val="231F20"/>
        </w:rPr>
        <w:t>sáng</w:t>
      </w:r>
      <w:r>
        <w:rPr>
          <w:color w:val="231F20"/>
          <w:spacing w:val="-11"/>
        </w:rPr>
        <w:t> </w:t>
      </w:r>
      <w:r>
        <w:rPr>
          <w:color w:val="231F20"/>
        </w:rPr>
        <w:t>rõ,</w:t>
      </w:r>
      <w:r>
        <w:rPr>
          <w:color w:val="231F20"/>
          <w:spacing w:val="-11"/>
        </w:rPr>
        <w:t> </w:t>
      </w:r>
      <w:r>
        <w:rPr>
          <w:color w:val="231F20"/>
        </w:rPr>
        <w:t>tâm</w:t>
      </w:r>
      <w:r>
        <w:rPr>
          <w:color w:val="231F20"/>
          <w:spacing w:val="-12"/>
        </w:rPr>
        <w:t> </w:t>
      </w:r>
      <w:r>
        <w:rPr>
          <w:color w:val="231F20"/>
        </w:rPr>
        <w:t>không</w:t>
      </w:r>
      <w:r>
        <w:rPr>
          <w:color w:val="231F20"/>
          <w:spacing w:val="-11"/>
        </w:rPr>
        <w:t> </w:t>
      </w:r>
      <w:r>
        <w:rPr>
          <w:color w:val="231F20"/>
        </w:rPr>
        <w:t>tán</w:t>
      </w:r>
      <w:r>
        <w:rPr>
          <w:color w:val="231F20"/>
          <w:spacing w:val="-11"/>
        </w:rPr>
        <w:t> </w:t>
      </w:r>
      <w:r>
        <w:rPr>
          <w:color w:val="231F20"/>
        </w:rPr>
        <w:t>loạn,</w:t>
      </w:r>
      <w:r>
        <w:rPr>
          <w:color w:val="231F20"/>
          <w:spacing w:val="-11"/>
        </w:rPr>
        <w:t> </w:t>
      </w:r>
      <w:r>
        <w:rPr>
          <w:color w:val="231F20"/>
        </w:rPr>
        <w:t>nên</w:t>
      </w:r>
      <w:r>
        <w:rPr>
          <w:color w:val="231F20"/>
          <w:spacing w:val="-11"/>
        </w:rPr>
        <w:t> </w:t>
      </w:r>
      <w:r>
        <w:rPr>
          <w:color w:val="231F20"/>
        </w:rPr>
        <w:t>nhanh</w:t>
      </w:r>
      <w:r>
        <w:rPr>
          <w:color w:val="231F20"/>
          <w:spacing w:val="-12"/>
        </w:rPr>
        <w:t> </w:t>
      </w:r>
      <w:r>
        <w:rPr>
          <w:color w:val="231F20"/>
        </w:rPr>
        <w:t>chóng</w:t>
      </w:r>
      <w:r>
        <w:rPr>
          <w:color w:val="231F20"/>
          <w:spacing w:val="-11"/>
        </w:rPr>
        <w:t> </w:t>
      </w:r>
      <w:r>
        <w:rPr>
          <w:color w:val="231F20"/>
        </w:rPr>
        <w:t>trở</w:t>
      </w:r>
      <w:r>
        <w:rPr>
          <w:color w:val="231F20"/>
          <w:spacing w:val="-11"/>
        </w:rPr>
        <w:t> </w:t>
      </w:r>
      <w:r>
        <w:rPr>
          <w:color w:val="231F20"/>
        </w:rPr>
        <w:t>về</w:t>
      </w:r>
      <w:r>
        <w:rPr>
          <w:color w:val="231F20"/>
          <w:spacing w:val="-11"/>
        </w:rPr>
        <w:t> </w:t>
      </w:r>
      <w:r>
        <w:rPr>
          <w:color w:val="231F20"/>
        </w:rPr>
        <w:t>trụ</w:t>
      </w:r>
      <w:r>
        <w:rPr>
          <w:color w:val="231F20"/>
          <w:spacing w:val="-11"/>
        </w:rPr>
        <w:t> </w:t>
      </w:r>
      <w:r>
        <w:rPr>
          <w:color w:val="231F20"/>
        </w:rPr>
        <w:t>xứ, rửa</w:t>
      </w:r>
      <w:r>
        <w:rPr>
          <w:color w:val="231F20"/>
          <w:spacing w:val="-12"/>
        </w:rPr>
        <w:t> </w:t>
      </w:r>
      <w:r>
        <w:rPr>
          <w:color w:val="231F20"/>
        </w:rPr>
        <w:t>chân</w:t>
      </w:r>
      <w:r>
        <w:rPr>
          <w:color w:val="231F20"/>
          <w:spacing w:val="-11"/>
        </w:rPr>
        <w:t> </w:t>
      </w:r>
      <w:r>
        <w:rPr>
          <w:color w:val="231F20"/>
        </w:rPr>
        <w:t>xong,</w:t>
      </w:r>
      <w:r>
        <w:rPr>
          <w:color w:val="231F20"/>
          <w:spacing w:val="-11"/>
        </w:rPr>
        <w:t> </w:t>
      </w:r>
      <w:r>
        <w:rPr>
          <w:color w:val="231F20"/>
        </w:rPr>
        <w:t>ngồi</w:t>
      </w:r>
      <w:r>
        <w:rPr>
          <w:color w:val="231F20"/>
          <w:spacing w:val="-11"/>
        </w:rPr>
        <w:t> </w:t>
      </w:r>
      <w:r>
        <w:rPr>
          <w:color w:val="231F20"/>
        </w:rPr>
        <w:t>kiết</w:t>
      </w:r>
      <w:r>
        <w:rPr>
          <w:color w:val="231F20"/>
          <w:spacing w:val="-12"/>
        </w:rPr>
        <w:t> </w:t>
      </w:r>
      <w:r>
        <w:rPr>
          <w:color w:val="231F20"/>
        </w:rPr>
        <w:t>già,</w:t>
      </w:r>
      <w:r>
        <w:rPr>
          <w:color w:val="231F20"/>
          <w:spacing w:val="-11"/>
        </w:rPr>
        <w:t> </w:t>
      </w:r>
      <w:r>
        <w:rPr>
          <w:color w:val="231F20"/>
        </w:rPr>
        <w:t>điều</w:t>
      </w:r>
      <w:r>
        <w:rPr>
          <w:color w:val="231F20"/>
          <w:spacing w:val="-11"/>
        </w:rPr>
        <w:t> </w:t>
      </w:r>
      <w:r>
        <w:rPr>
          <w:color w:val="231F20"/>
        </w:rPr>
        <w:t>hòa</w:t>
      </w:r>
      <w:r>
        <w:rPr>
          <w:color w:val="231F20"/>
          <w:spacing w:val="-11"/>
        </w:rPr>
        <w:t> </w:t>
      </w:r>
      <w:r>
        <w:rPr>
          <w:color w:val="231F20"/>
        </w:rPr>
        <w:t>thân</w:t>
      </w:r>
      <w:r>
        <w:rPr>
          <w:color w:val="231F20"/>
          <w:spacing w:val="-11"/>
        </w:rPr>
        <w:t> </w:t>
      </w:r>
      <w:r>
        <w:rPr>
          <w:color w:val="231F20"/>
        </w:rPr>
        <w:t>tâm</w:t>
      </w:r>
      <w:r>
        <w:rPr>
          <w:color w:val="231F20"/>
          <w:spacing w:val="-12"/>
        </w:rPr>
        <w:t> </w:t>
      </w:r>
      <w:r>
        <w:rPr>
          <w:color w:val="231F20"/>
        </w:rPr>
        <w:t>khiến</w:t>
      </w:r>
      <w:r>
        <w:rPr>
          <w:color w:val="231F20"/>
          <w:spacing w:val="-11"/>
        </w:rPr>
        <w:t> </w:t>
      </w:r>
      <w:r>
        <w:rPr>
          <w:color w:val="231F20"/>
        </w:rPr>
        <w:t>lìa</w:t>
      </w:r>
      <w:r>
        <w:rPr>
          <w:color w:val="231F20"/>
          <w:spacing w:val="-11"/>
        </w:rPr>
        <w:t> </w:t>
      </w:r>
      <w:r>
        <w:rPr>
          <w:color w:val="231F20"/>
        </w:rPr>
        <w:t>các</w:t>
      </w:r>
      <w:r>
        <w:rPr>
          <w:color w:val="231F20"/>
          <w:spacing w:val="-11"/>
        </w:rPr>
        <w:t> </w:t>
      </w:r>
      <w:r>
        <w:rPr>
          <w:color w:val="231F20"/>
        </w:rPr>
        <w:t>cái.</w:t>
      </w:r>
      <w:r>
        <w:rPr>
          <w:color w:val="231F20"/>
          <w:spacing w:val="-11"/>
        </w:rPr>
        <w:t> </w:t>
      </w:r>
      <w:r>
        <w:rPr>
          <w:color w:val="231F20"/>
        </w:rPr>
        <w:t>Nhớ nghĩ về sự quán sát, nhận lấy tướng tử thi lúc trước, dùng sức của thắng giải di chuyển nó thuộc về thân mình. Bắt đầu từ máu ứ đọng màu xanh, cho đến đống xương vụn, qua đống xương đó, trước </w:t>
      </w:r>
      <w:r>
        <w:rPr>
          <w:color w:val="231F20"/>
          <w:spacing w:val="-5"/>
        </w:rPr>
        <w:t>hết </w:t>
      </w:r>
      <w:r>
        <w:rPr>
          <w:color w:val="231F20"/>
        </w:rPr>
        <w:t>quán xương chân, kế đến quán xương mắt cá, tiếp theo quán </w:t>
      </w:r>
      <w:r>
        <w:rPr>
          <w:color w:val="231F20"/>
          <w:spacing w:val="-3"/>
        </w:rPr>
        <w:t>xương </w:t>
      </w:r>
      <w:r>
        <w:rPr>
          <w:color w:val="231F20"/>
        </w:rPr>
        <w:t>bắp</w:t>
      </w:r>
      <w:r>
        <w:rPr>
          <w:color w:val="231F20"/>
          <w:spacing w:val="-11"/>
        </w:rPr>
        <w:t> </w:t>
      </w:r>
      <w:r>
        <w:rPr>
          <w:color w:val="231F20"/>
        </w:rPr>
        <w:t>chân</w:t>
      </w:r>
      <w:r>
        <w:rPr>
          <w:color w:val="231F20"/>
          <w:spacing w:val="-11"/>
        </w:rPr>
        <w:t> </w:t>
      </w:r>
      <w:r>
        <w:rPr>
          <w:color w:val="231F20"/>
        </w:rPr>
        <w:t>xương</w:t>
      </w:r>
      <w:r>
        <w:rPr>
          <w:color w:val="231F20"/>
          <w:spacing w:val="-11"/>
        </w:rPr>
        <w:t> </w:t>
      </w:r>
      <w:r>
        <w:rPr>
          <w:color w:val="231F20"/>
        </w:rPr>
        <w:t>đầu</w:t>
      </w:r>
      <w:r>
        <w:rPr>
          <w:color w:val="231F20"/>
          <w:spacing w:val="-11"/>
        </w:rPr>
        <w:t> </w:t>
      </w:r>
      <w:r>
        <w:rPr>
          <w:color w:val="231F20"/>
        </w:rPr>
        <w:t>gối,</w:t>
      </w:r>
      <w:r>
        <w:rPr>
          <w:color w:val="231F20"/>
          <w:spacing w:val="-11"/>
        </w:rPr>
        <w:t> </w:t>
      </w:r>
      <w:r>
        <w:rPr>
          <w:color w:val="231F20"/>
        </w:rPr>
        <w:t>xương</w:t>
      </w:r>
      <w:r>
        <w:rPr>
          <w:color w:val="231F20"/>
          <w:spacing w:val="-11"/>
        </w:rPr>
        <w:t> </w:t>
      </w:r>
      <w:r>
        <w:rPr>
          <w:color w:val="231F20"/>
        </w:rPr>
        <w:t>vế,</w:t>
      </w:r>
      <w:r>
        <w:rPr>
          <w:color w:val="231F20"/>
          <w:spacing w:val="-11"/>
        </w:rPr>
        <w:t> </w:t>
      </w:r>
      <w:r>
        <w:rPr>
          <w:color w:val="231F20"/>
        </w:rPr>
        <w:t>xương</w:t>
      </w:r>
      <w:r>
        <w:rPr>
          <w:color w:val="231F20"/>
          <w:spacing w:val="-11"/>
        </w:rPr>
        <w:t> </w:t>
      </w:r>
      <w:r>
        <w:rPr>
          <w:color w:val="231F20"/>
        </w:rPr>
        <w:t>mông,</w:t>
      </w:r>
      <w:r>
        <w:rPr>
          <w:color w:val="231F20"/>
          <w:spacing w:val="-11"/>
        </w:rPr>
        <w:t> </w:t>
      </w:r>
      <w:r>
        <w:rPr>
          <w:color w:val="231F20"/>
        </w:rPr>
        <w:t>xương</w:t>
      </w:r>
      <w:r>
        <w:rPr>
          <w:color w:val="231F20"/>
          <w:spacing w:val="-11"/>
        </w:rPr>
        <w:t> </w:t>
      </w:r>
      <w:r>
        <w:rPr>
          <w:color w:val="231F20"/>
        </w:rPr>
        <w:t>lưng,</w:t>
      </w:r>
      <w:r>
        <w:rPr>
          <w:color w:val="231F20"/>
          <w:spacing w:val="-11"/>
        </w:rPr>
        <w:t> </w:t>
      </w:r>
      <w:r>
        <w:rPr>
          <w:color w:val="231F20"/>
        </w:rPr>
        <w:t>xương sống,</w:t>
      </w:r>
      <w:r>
        <w:rPr>
          <w:color w:val="231F20"/>
          <w:spacing w:val="-6"/>
        </w:rPr>
        <w:t> </w:t>
      </w:r>
      <w:r>
        <w:rPr>
          <w:color w:val="231F20"/>
        </w:rPr>
        <w:t>xương</w:t>
      </w:r>
      <w:r>
        <w:rPr>
          <w:color w:val="231F20"/>
          <w:spacing w:val="-6"/>
        </w:rPr>
        <w:t> </w:t>
      </w:r>
      <w:r>
        <w:rPr>
          <w:color w:val="231F20"/>
        </w:rPr>
        <w:t>hông,</w:t>
      </w:r>
      <w:r>
        <w:rPr>
          <w:color w:val="231F20"/>
          <w:spacing w:val="-5"/>
        </w:rPr>
        <w:t> </w:t>
      </w:r>
      <w:r>
        <w:rPr>
          <w:color w:val="231F20"/>
        </w:rPr>
        <w:t>xương</w:t>
      </w:r>
      <w:r>
        <w:rPr>
          <w:color w:val="231F20"/>
          <w:spacing w:val="-6"/>
        </w:rPr>
        <w:t> </w:t>
      </w:r>
      <w:r>
        <w:rPr>
          <w:color w:val="231F20"/>
        </w:rPr>
        <w:t>bắp</w:t>
      </w:r>
      <w:r>
        <w:rPr>
          <w:color w:val="231F20"/>
          <w:spacing w:val="-5"/>
        </w:rPr>
        <w:t> tay,</w:t>
      </w:r>
      <w:r>
        <w:rPr>
          <w:color w:val="231F20"/>
          <w:spacing w:val="-6"/>
        </w:rPr>
        <w:t> </w:t>
      </w:r>
      <w:r>
        <w:rPr>
          <w:color w:val="231F20"/>
        </w:rPr>
        <w:t>xương</w:t>
      </w:r>
      <w:r>
        <w:rPr>
          <w:color w:val="231F20"/>
          <w:spacing w:val="-5"/>
        </w:rPr>
        <w:t> </w:t>
      </w:r>
      <w:r>
        <w:rPr>
          <w:color w:val="231F20"/>
        </w:rPr>
        <w:t>cánh</w:t>
      </w:r>
      <w:r>
        <w:rPr>
          <w:color w:val="231F20"/>
          <w:spacing w:val="-6"/>
        </w:rPr>
        <w:t> </w:t>
      </w:r>
      <w:r>
        <w:rPr>
          <w:color w:val="231F20"/>
          <w:spacing w:val="-5"/>
        </w:rPr>
        <w:t>tay,</w:t>
      </w:r>
      <w:r>
        <w:rPr>
          <w:color w:val="231F20"/>
          <w:spacing w:val="-6"/>
        </w:rPr>
        <w:t> </w:t>
      </w:r>
      <w:r>
        <w:rPr>
          <w:color w:val="231F20"/>
        </w:rPr>
        <w:t>xương</w:t>
      </w:r>
      <w:r>
        <w:rPr>
          <w:color w:val="231F20"/>
          <w:spacing w:val="-5"/>
        </w:rPr>
        <w:t> </w:t>
      </w:r>
      <w:r>
        <w:rPr>
          <w:color w:val="231F20"/>
        </w:rPr>
        <w:t>khuỷu</w:t>
      </w:r>
      <w:r>
        <w:rPr>
          <w:color w:val="231F20"/>
          <w:spacing w:val="-6"/>
        </w:rPr>
        <w:t> </w:t>
      </w:r>
      <w:r>
        <w:rPr>
          <w:color w:val="231F20"/>
          <w:spacing w:val="-5"/>
        </w:rPr>
        <w:t>tay, </w:t>
      </w:r>
      <w:r>
        <w:rPr>
          <w:color w:val="231F20"/>
        </w:rPr>
        <w:t>xương cổ </w:t>
      </w:r>
      <w:r>
        <w:rPr>
          <w:color w:val="231F20"/>
          <w:spacing w:val="-5"/>
        </w:rPr>
        <w:t>tay, </w:t>
      </w:r>
      <w:r>
        <w:rPr>
          <w:color w:val="231F20"/>
        </w:rPr>
        <w:t>xương bàn </w:t>
      </w:r>
      <w:r>
        <w:rPr>
          <w:color w:val="231F20"/>
          <w:spacing w:val="-5"/>
        </w:rPr>
        <w:t>tay, </w:t>
      </w:r>
      <w:r>
        <w:rPr>
          <w:color w:val="231F20"/>
        </w:rPr>
        <w:t>rồi quán xương chân </w:t>
      </w:r>
      <w:r>
        <w:rPr>
          <w:color w:val="231F20"/>
          <w:spacing w:val="-5"/>
        </w:rPr>
        <w:t>mày, </w:t>
      </w:r>
      <w:r>
        <w:rPr>
          <w:color w:val="231F20"/>
        </w:rPr>
        <w:t>quán xương cổ, xương cằm, xương răng. Sau cùng là quán đầu lâu. Theo sức</w:t>
      </w:r>
      <w:r>
        <w:rPr>
          <w:color w:val="231F20"/>
          <w:spacing w:val="-34"/>
        </w:rPr>
        <w:t> </w:t>
      </w:r>
      <w:r>
        <w:rPr>
          <w:color w:val="231F20"/>
          <w:spacing w:val="-4"/>
        </w:rPr>
        <w:t>của </w:t>
      </w:r>
      <w:r>
        <w:rPr>
          <w:color w:val="231F20"/>
        </w:rPr>
        <w:t>thắng</w:t>
      </w:r>
      <w:r>
        <w:rPr>
          <w:color w:val="231F20"/>
          <w:spacing w:val="-10"/>
        </w:rPr>
        <w:t> </w:t>
      </w:r>
      <w:r>
        <w:rPr>
          <w:color w:val="231F20"/>
        </w:rPr>
        <w:t>giải</w:t>
      </w:r>
      <w:r>
        <w:rPr>
          <w:color w:val="231F20"/>
          <w:spacing w:val="-9"/>
        </w:rPr>
        <w:t> </w:t>
      </w:r>
      <w:r>
        <w:rPr>
          <w:color w:val="231F20"/>
        </w:rPr>
        <w:t>quán</w:t>
      </w:r>
      <w:r>
        <w:rPr>
          <w:color w:val="231F20"/>
          <w:spacing w:val="-9"/>
        </w:rPr>
        <w:t> </w:t>
      </w:r>
      <w:r>
        <w:rPr>
          <w:color w:val="231F20"/>
        </w:rPr>
        <w:t>tướng</w:t>
      </w:r>
      <w:r>
        <w:rPr>
          <w:color w:val="231F20"/>
          <w:spacing w:val="-9"/>
        </w:rPr>
        <w:t> </w:t>
      </w:r>
      <w:r>
        <w:rPr>
          <w:color w:val="231F20"/>
        </w:rPr>
        <w:t>bất</w:t>
      </w:r>
      <w:r>
        <w:rPr>
          <w:color w:val="231F20"/>
          <w:spacing w:val="-10"/>
        </w:rPr>
        <w:t> </w:t>
      </w:r>
      <w:r>
        <w:rPr>
          <w:color w:val="231F20"/>
        </w:rPr>
        <w:t>tịnh</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xong,</w:t>
      </w:r>
      <w:r>
        <w:rPr>
          <w:color w:val="231F20"/>
          <w:spacing w:val="-10"/>
        </w:rPr>
        <w:t> </w:t>
      </w:r>
      <w:r>
        <w:rPr>
          <w:color w:val="231F20"/>
        </w:rPr>
        <w:t>Hành</w:t>
      </w:r>
      <w:r>
        <w:rPr>
          <w:color w:val="231F20"/>
          <w:spacing w:val="-9"/>
        </w:rPr>
        <w:t> </w:t>
      </w:r>
      <w:r>
        <w:rPr>
          <w:color w:val="231F20"/>
        </w:rPr>
        <w:t>giả</w:t>
      </w:r>
      <w:r>
        <w:rPr>
          <w:color w:val="231F20"/>
          <w:spacing w:val="-9"/>
        </w:rPr>
        <w:t> </w:t>
      </w:r>
      <w:r>
        <w:rPr>
          <w:color w:val="231F20"/>
        </w:rPr>
        <w:t>buộc</w:t>
      </w:r>
      <w:r>
        <w:rPr>
          <w:color w:val="231F20"/>
          <w:spacing w:val="-9"/>
        </w:rPr>
        <w:t> </w:t>
      </w:r>
      <w:r>
        <w:rPr>
          <w:color w:val="231F20"/>
        </w:rPr>
        <w:t>niệm</w:t>
      </w:r>
      <w:r>
        <w:rPr>
          <w:color w:val="231F20"/>
          <w:spacing w:val="-9"/>
        </w:rPr>
        <w:t> </w:t>
      </w:r>
      <w:r>
        <w:rPr>
          <w:color w:val="231F20"/>
        </w:rPr>
        <w:t>nơi giữa chân mày an nhiên mà trụ. Lại chuyển niệm này vào thân </w:t>
      </w:r>
      <w:r>
        <w:rPr>
          <w:color w:val="231F20"/>
          <w:spacing w:val="-4"/>
        </w:rPr>
        <w:t>niệm </w:t>
      </w:r>
      <w:r>
        <w:rPr>
          <w:color w:val="231F20"/>
        </w:rPr>
        <w:t>trụ,</w:t>
      </w:r>
      <w:r>
        <w:rPr>
          <w:color w:val="231F20"/>
          <w:spacing w:val="-12"/>
        </w:rPr>
        <w:t> </w:t>
      </w:r>
      <w:r>
        <w:rPr>
          <w:color w:val="231F20"/>
        </w:rPr>
        <w:t>lần</w:t>
      </w:r>
      <w:r>
        <w:rPr>
          <w:color w:val="231F20"/>
          <w:spacing w:val="-11"/>
        </w:rPr>
        <w:t> </w:t>
      </w:r>
      <w:r>
        <w:rPr>
          <w:color w:val="231F20"/>
        </w:rPr>
        <w:t>lượt</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nhập</w:t>
      </w:r>
      <w:r>
        <w:rPr>
          <w:color w:val="231F20"/>
          <w:spacing w:val="-11"/>
        </w:rPr>
        <w:t> </w:t>
      </w:r>
      <w:r>
        <w:rPr>
          <w:color w:val="231F20"/>
        </w:rPr>
        <w:t>pháp</w:t>
      </w:r>
      <w:r>
        <w:rPr>
          <w:color w:val="231F20"/>
          <w:spacing w:val="-12"/>
        </w:rPr>
        <w:t> </w:t>
      </w:r>
      <w:r>
        <w:rPr>
          <w:color w:val="231F20"/>
        </w:rPr>
        <w:t>niệm</w:t>
      </w:r>
      <w:r>
        <w:rPr>
          <w:color w:val="231F20"/>
          <w:spacing w:val="-11"/>
        </w:rPr>
        <w:t> </w:t>
      </w:r>
      <w:r>
        <w:rPr>
          <w:color w:val="231F20"/>
        </w:rPr>
        <w:t>trụ.</w:t>
      </w:r>
      <w:r>
        <w:rPr>
          <w:color w:val="231F20"/>
          <w:spacing w:val="-11"/>
        </w:rPr>
        <w:t> </w:t>
      </w:r>
      <w:r>
        <w:rPr>
          <w:color w:val="231F20"/>
        </w:rPr>
        <w:t>Đây</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Hành</w:t>
      </w:r>
      <w:r>
        <w:rPr>
          <w:color w:val="231F20"/>
          <w:spacing w:val="-12"/>
        </w:rPr>
        <w:t> </w:t>
      </w:r>
      <w:r>
        <w:rPr>
          <w:color w:val="231F20"/>
        </w:rPr>
        <w:t>giả</w:t>
      </w:r>
      <w:r>
        <w:rPr>
          <w:color w:val="231F20"/>
          <w:spacing w:val="-11"/>
        </w:rPr>
        <w:t> </w:t>
      </w:r>
      <w:r>
        <w:rPr>
          <w:color w:val="231F20"/>
        </w:rPr>
        <w:t>tu</w:t>
      </w:r>
      <w:r>
        <w:rPr>
          <w:color w:val="231F20"/>
          <w:spacing w:val="-11"/>
        </w:rPr>
        <w:t> </w:t>
      </w:r>
      <w:r>
        <w:rPr>
          <w:color w:val="231F20"/>
        </w:rPr>
        <w:t>quán ưa giản lược về quán bất tịnh được hoàn</w:t>
      </w:r>
      <w:r>
        <w:rPr>
          <w:color w:val="231F20"/>
          <w:spacing w:val="-1"/>
        </w:rPr>
        <w:t> </w:t>
      </w:r>
      <w:r>
        <w:rPr>
          <w:color w:val="231F20"/>
        </w:rPr>
        <w:t>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Hạng người chỉ ưa mở rộng: Nghĩa là Hành giả kia trước hết đến</w:t>
      </w:r>
      <w:r>
        <w:rPr>
          <w:color w:val="231F20"/>
          <w:spacing w:val="-14"/>
        </w:rPr>
        <w:t> </w:t>
      </w:r>
      <w:r>
        <w:rPr>
          <w:color w:val="231F20"/>
        </w:rPr>
        <w:t>vùng</w:t>
      </w:r>
      <w:r>
        <w:rPr>
          <w:color w:val="231F20"/>
          <w:spacing w:val="-13"/>
        </w:rPr>
        <w:t> </w:t>
      </w:r>
      <w:r>
        <w:rPr>
          <w:color w:val="231F20"/>
        </w:rPr>
        <w:t>gò</w:t>
      </w:r>
      <w:r>
        <w:rPr>
          <w:color w:val="231F20"/>
          <w:spacing w:val="-13"/>
        </w:rPr>
        <w:t> </w:t>
      </w:r>
      <w:r>
        <w:rPr>
          <w:color w:val="231F20"/>
        </w:rPr>
        <w:t>mả,</w:t>
      </w:r>
      <w:r>
        <w:rPr>
          <w:color w:val="231F20"/>
          <w:spacing w:val="-13"/>
        </w:rPr>
        <w:t> </w:t>
      </w:r>
      <w:r>
        <w:rPr>
          <w:color w:val="231F20"/>
        </w:rPr>
        <w:t>quán</w:t>
      </w:r>
      <w:r>
        <w:rPr>
          <w:color w:val="231F20"/>
          <w:spacing w:val="-13"/>
        </w:rPr>
        <w:t> </w:t>
      </w:r>
      <w:r>
        <w:rPr>
          <w:color w:val="231F20"/>
        </w:rPr>
        <w:t>sát</w:t>
      </w:r>
      <w:r>
        <w:rPr>
          <w:color w:val="231F20"/>
          <w:spacing w:val="-13"/>
        </w:rPr>
        <w:t> </w:t>
      </w:r>
      <w:r>
        <w:rPr>
          <w:color w:val="231F20"/>
        </w:rPr>
        <w:t>tướng</w:t>
      </w:r>
      <w:r>
        <w:rPr>
          <w:color w:val="231F20"/>
          <w:spacing w:val="-13"/>
        </w:rPr>
        <w:t> </w:t>
      </w:r>
      <w:r>
        <w:rPr>
          <w:color w:val="231F20"/>
        </w:rPr>
        <w:t>tử</w:t>
      </w:r>
      <w:r>
        <w:rPr>
          <w:color w:val="231F20"/>
          <w:spacing w:val="-14"/>
        </w:rPr>
        <w:t> </w:t>
      </w:r>
      <w:r>
        <w:rPr>
          <w:color w:val="231F20"/>
        </w:rPr>
        <w:t>thi</w:t>
      </w:r>
      <w:r>
        <w:rPr>
          <w:color w:val="231F20"/>
          <w:spacing w:val="-13"/>
        </w:rPr>
        <w:t> </w:t>
      </w:r>
      <w:r>
        <w:rPr>
          <w:color w:val="231F20"/>
        </w:rPr>
        <w:t>với</w:t>
      </w:r>
      <w:r>
        <w:rPr>
          <w:color w:val="231F20"/>
          <w:spacing w:val="-13"/>
        </w:rPr>
        <w:t> </w:t>
      </w:r>
      <w:r>
        <w:rPr>
          <w:color w:val="231F20"/>
        </w:rPr>
        <w:t>máu</w:t>
      </w:r>
      <w:r>
        <w:rPr>
          <w:color w:val="231F20"/>
          <w:spacing w:val="-13"/>
        </w:rPr>
        <w:t> </w:t>
      </w:r>
      <w:r>
        <w:rPr>
          <w:color w:val="231F20"/>
        </w:rPr>
        <w:t>ứ</w:t>
      </w:r>
      <w:r>
        <w:rPr>
          <w:color w:val="231F20"/>
          <w:spacing w:val="-13"/>
        </w:rPr>
        <w:t> </w:t>
      </w:r>
      <w:r>
        <w:rPr>
          <w:color w:val="231F20"/>
        </w:rPr>
        <w:t>đọng</w:t>
      </w:r>
      <w:r>
        <w:rPr>
          <w:color w:val="231F20"/>
          <w:spacing w:val="-13"/>
        </w:rPr>
        <w:t> </w:t>
      </w:r>
      <w:r>
        <w:rPr>
          <w:color w:val="231F20"/>
        </w:rPr>
        <w:t>màu</w:t>
      </w:r>
      <w:r>
        <w:rPr>
          <w:color w:val="231F20"/>
          <w:spacing w:val="-13"/>
        </w:rPr>
        <w:t> </w:t>
      </w:r>
      <w:r>
        <w:rPr>
          <w:color w:val="231F20"/>
        </w:rPr>
        <w:t>xanh,</w:t>
      </w:r>
      <w:r>
        <w:rPr>
          <w:color w:val="231F20"/>
          <w:spacing w:val="-13"/>
        </w:rPr>
        <w:t> </w:t>
      </w:r>
      <w:r>
        <w:rPr>
          <w:color w:val="231F20"/>
        </w:rPr>
        <w:t>như trước</w:t>
      </w:r>
      <w:r>
        <w:rPr>
          <w:color w:val="231F20"/>
          <w:spacing w:val="-10"/>
        </w:rPr>
        <w:t> </w:t>
      </w:r>
      <w:r>
        <w:rPr>
          <w:color w:val="231F20"/>
        </w:rPr>
        <w:t>đã</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lần</w:t>
      </w:r>
      <w:r>
        <w:rPr>
          <w:color w:val="231F20"/>
          <w:spacing w:val="-9"/>
        </w:rPr>
        <w:t> </w:t>
      </w:r>
      <w:r>
        <w:rPr>
          <w:color w:val="231F20"/>
        </w:rPr>
        <w:t>lượt</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buộc</w:t>
      </w:r>
      <w:r>
        <w:rPr>
          <w:color w:val="231F20"/>
          <w:spacing w:val="-9"/>
        </w:rPr>
        <w:t> </w:t>
      </w:r>
      <w:r>
        <w:rPr>
          <w:color w:val="231F20"/>
        </w:rPr>
        <w:t>niệm</w:t>
      </w:r>
      <w:r>
        <w:rPr>
          <w:color w:val="231F20"/>
          <w:spacing w:val="-9"/>
        </w:rPr>
        <w:t> </w:t>
      </w:r>
      <w:r>
        <w:rPr>
          <w:color w:val="231F20"/>
        </w:rPr>
        <w:t>ở</w:t>
      </w:r>
      <w:r>
        <w:rPr>
          <w:color w:val="231F20"/>
          <w:spacing w:val="-9"/>
        </w:rPr>
        <w:t> </w:t>
      </w:r>
      <w:r>
        <w:rPr>
          <w:color w:val="231F20"/>
        </w:rPr>
        <w:t>giữa</w:t>
      </w:r>
      <w:r>
        <w:rPr>
          <w:color w:val="231F20"/>
          <w:spacing w:val="-9"/>
        </w:rPr>
        <w:t> </w:t>
      </w:r>
      <w:r>
        <w:rPr>
          <w:color w:val="231F20"/>
        </w:rPr>
        <w:t>chân</w:t>
      </w:r>
      <w:r>
        <w:rPr>
          <w:color w:val="231F20"/>
          <w:spacing w:val="-9"/>
        </w:rPr>
        <w:t> </w:t>
      </w:r>
      <w:r>
        <w:rPr>
          <w:color w:val="231F20"/>
          <w:spacing w:val="-5"/>
        </w:rPr>
        <w:t>mày.</w:t>
      </w:r>
      <w:r>
        <w:rPr>
          <w:color w:val="231F20"/>
          <w:spacing w:val="-9"/>
        </w:rPr>
        <w:t> </w:t>
      </w:r>
      <w:r>
        <w:rPr>
          <w:color w:val="231F20"/>
        </w:rPr>
        <w:t>Nghỉ ngơi một chút, lại vận chuyển niệm </w:t>
      </w:r>
      <w:r>
        <w:rPr>
          <w:color w:val="231F20"/>
          <w:spacing w:val="-5"/>
        </w:rPr>
        <w:t>này, </w:t>
      </w:r>
      <w:r>
        <w:rPr>
          <w:color w:val="231F20"/>
        </w:rPr>
        <w:t>trước hết là quán đầu lâu, kế đến quán xương răng, lần lượt cho đến cuối cùng là quán xương chân. Theo sức của thắng giải, Hành giả quán xương trắng xong,  lại quán xương bên ngoài cạnh xương của mình, dần dần hiện </w:t>
      </w:r>
      <w:r>
        <w:rPr>
          <w:color w:val="231F20"/>
          <w:spacing w:val="-3"/>
        </w:rPr>
        <w:t>khắp </w:t>
      </w:r>
      <w:r>
        <w:rPr>
          <w:color w:val="231F20"/>
        </w:rPr>
        <w:t>cả một giường, một phòng, một chùa, một vườn, một ấp, một thửa ruộng, một con sông, một nước, lần lượt cho đến bên biên vực của biển cả, trùm lên đại địa, tâm mắt hợp cùng với chốn có đống</w:t>
      </w:r>
      <w:r>
        <w:rPr>
          <w:color w:val="231F20"/>
          <w:spacing w:val="-38"/>
        </w:rPr>
        <w:t> </w:t>
      </w:r>
      <w:r>
        <w:rPr>
          <w:color w:val="231F20"/>
          <w:spacing w:val="-3"/>
        </w:rPr>
        <w:t>xương </w:t>
      </w:r>
      <w:r>
        <w:rPr>
          <w:color w:val="231F20"/>
        </w:rPr>
        <w:t>vụn đầy </w:t>
      </w:r>
      <w:r>
        <w:rPr>
          <w:color w:val="231F20"/>
          <w:spacing w:val="-5"/>
        </w:rPr>
        <w:t>dẫy. </w:t>
      </w:r>
      <w:r>
        <w:rPr>
          <w:color w:val="231F20"/>
        </w:rPr>
        <w:t>Lại quán giản lược cho đến chỉ quán đống xương vụn của chính thân mình, qua đó dần dần đến xương chân, lần lượt </w:t>
      </w:r>
      <w:r>
        <w:rPr>
          <w:color w:val="231F20"/>
          <w:spacing w:val="-5"/>
        </w:rPr>
        <w:t>sau </w:t>
      </w:r>
      <w:r>
        <w:rPr>
          <w:color w:val="231F20"/>
        </w:rPr>
        <w:t>cùng</w:t>
      </w:r>
      <w:r>
        <w:rPr>
          <w:color w:val="231F20"/>
          <w:spacing w:val="-10"/>
        </w:rPr>
        <w:t> </w:t>
      </w:r>
      <w:r>
        <w:rPr>
          <w:color w:val="231F20"/>
        </w:rPr>
        <w:t>là</w:t>
      </w:r>
      <w:r>
        <w:rPr>
          <w:color w:val="231F20"/>
          <w:spacing w:val="-9"/>
        </w:rPr>
        <w:t> </w:t>
      </w:r>
      <w:r>
        <w:rPr>
          <w:color w:val="231F20"/>
        </w:rPr>
        <w:t>quán</w:t>
      </w:r>
      <w:r>
        <w:rPr>
          <w:color w:val="231F20"/>
          <w:spacing w:val="-9"/>
        </w:rPr>
        <w:t> </w:t>
      </w:r>
      <w:r>
        <w:rPr>
          <w:color w:val="231F20"/>
        </w:rPr>
        <w:t>đầu</w:t>
      </w:r>
      <w:r>
        <w:rPr>
          <w:color w:val="231F20"/>
          <w:spacing w:val="-10"/>
        </w:rPr>
        <w:t> </w:t>
      </w:r>
      <w:r>
        <w:rPr>
          <w:color w:val="231F20"/>
        </w:rPr>
        <w:t>lâu.</w:t>
      </w:r>
      <w:r>
        <w:rPr>
          <w:color w:val="231F20"/>
          <w:spacing w:val="-14"/>
        </w:rPr>
        <w:t> </w:t>
      </w:r>
      <w:r>
        <w:rPr>
          <w:color w:val="231F20"/>
        </w:rPr>
        <w:t>Theo</w:t>
      </w:r>
      <w:r>
        <w:rPr>
          <w:color w:val="231F20"/>
          <w:spacing w:val="-9"/>
        </w:rPr>
        <w:t> </w:t>
      </w:r>
      <w:r>
        <w:rPr>
          <w:color w:val="231F20"/>
        </w:rPr>
        <w:t>sức</w:t>
      </w:r>
      <w:r>
        <w:rPr>
          <w:color w:val="231F20"/>
          <w:spacing w:val="-9"/>
        </w:rPr>
        <w:t> </w:t>
      </w:r>
      <w:r>
        <w:rPr>
          <w:color w:val="231F20"/>
        </w:rPr>
        <w:t>của</w:t>
      </w:r>
      <w:r>
        <w:rPr>
          <w:color w:val="231F20"/>
          <w:spacing w:val="-10"/>
        </w:rPr>
        <w:t> </w:t>
      </w:r>
      <w:r>
        <w:rPr>
          <w:color w:val="231F20"/>
        </w:rPr>
        <w:t>thắng</w:t>
      </w:r>
      <w:r>
        <w:rPr>
          <w:color w:val="231F20"/>
          <w:spacing w:val="-9"/>
        </w:rPr>
        <w:t> </w:t>
      </w:r>
      <w:r>
        <w:rPr>
          <w:color w:val="231F20"/>
        </w:rPr>
        <w:t>giải</w:t>
      </w:r>
      <w:r>
        <w:rPr>
          <w:color w:val="231F20"/>
          <w:spacing w:val="-9"/>
        </w:rPr>
        <w:t> </w:t>
      </w:r>
      <w:r>
        <w:rPr>
          <w:color w:val="231F20"/>
        </w:rPr>
        <w:t>quán</w:t>
      </w:r>
      <w:r>
        <w:rPr>
          <w:color w:val="231F20"/>
          <w:spacing w:val="-10"/>
        </w:rPr>
        <w:t> </w:t>
      </w:r>
      <w:r>
        <w:rPr>
          <w:color w:val="231F20"/>
        </w:rPr>
        <w:t>sát</w:t>
      </w:r>
      <w:r>
        <w:rPr>
          <w:color w:val="231F20"/>
          <w:spacing w:val="-9"/>
        </w:rPr>
        <w:t> </w:t>
      </w:r>
      <w:r>
        <w:rPr>
          <w:color w:val="231F20"/>
        </w:rPr>
        <w:t>tướng</w:t>
      </w:r>
      <w:r>
        <w:rPr>
          <w:color w:val="231F20"/>
          <w:spacing w:val="-9"/>
        </w:rPr>
        <w:t> </w:t>
      </w:r>
      <w:r>
        <w:rPr>
          <w:color w:val="231F20"/>
        </w:rPr>
        <w:t>bất</w:t>
      </w:r>
      <w:r>
        <w:rPr>
          <w:color w:val="231F20"/>
          <w:spacing w:val="-9"/>
        </w:rPr>
        <w:t> </w:t>
      </w:r>
      <w:r>
        <w:rPr>
          <w:color w:val="231F20"/>
        </w:rPr>
        <w:t>tịnh như thế xong, Hành giả kia buộc niệm của mình ở khoảng giữa</w:t>
      </w:r>
      <w:r>
        <w:rPr>
          <w:color w:val="231F20"/>
          <w:spacing w:val="-42"/>
        </w:rPr>
        <w:t> </w:t>
      </w:r>
      <w:r>
        <w:rPr>
          <w:color w:val="231F20"/>
        </w:rPr>
        <w:t>chân </w:t>
      </w:r>
      <w:r>
        <w:rPr>
          <w:color w:val="231F20"/>
          <w:spacing w:val="-5"/>
        </w:rPr>
        <w:t>mày,</w:t>
      </w:r>
      <w:r>
        <w:rPr>
          <w:color w:val="231F20"/>
          <w:spacing w:val="-13"/>
        </w:rPr>
        <w:t> </w:t>
      </w:r>
      <w:r>
        <w:rPr>
          <w:color w:val="231F20"/>
        </w:rPr>
        <w:t>an</w:t>
      </w:r>
      <w:r>
        <w:rPr>
          <w:color w:val="231F20"/>
          <w:spacing w:val="-12"/>
        </w:rPr>
        <w:t> </w:t>
      </w:r>
      <w:r>
        <w:rPr>
          <w:color w:val="231F20"/>
        </w:rPr>
        <w:t>trụ</w:t>
      </w:r>
      <w:r>
        <w:rPr>
          <w:color w:val="231F20"/>
          <w:spacing w:val="-12"/>
        </w:rPr>
        <w:t> </w:t>
      </w:r>
      <w:r>
        <w:rPr>
          <w:color w:val="231F20"/>
        </w:rPr>
        <w:t>một</w:t>
      </w:r>
      <w:r>
        <w:rPr>
          <w:color w:val="231F20"/>
          <w:spacing w:val="-12"/>
        </w:rPr>
        <w:t> </w:t>
      </w:r>
      <w:r>
        <w:rPr>
          <w:color w:val="231F20"/>
        </w:rPr>
        <w:t>cách</w:t>
      </w:r>
      <w:r>
        <w:rPr>
          <w:color w:val="231F20"/>
          <w:spacing w:val="-12"/>
        </w:rPr>
        <w:t> </w:t>
      </w:r>
      <w:r>
        <w:rPr>
          <w:color w:val="231F20"/>
        </w:rPr>
        <w:t>thanh</w:t>
      </w:r>
      <w:r>
        <w:rPr>
          <w:color w:val="231F20"/>
          <w:spacing w:val="-12"/>
        </w:rPr>
        <w:t> </w:t>
      </w:r>
      <w:r>
        <w:rPr>
          <w:color w:val="231F20"/>
        </w:rPr>
        <w:t>thản</w:t>
      </w:r>
      <w:r>
        <w:rPr>
          <w:color w:val="231F20"/>
          <w:spacing w:val="-12"/>
        </w:rPr>
        <w:t> </w:t>
      </w:r>
      <w:r>
        <w:rPr>
          <w:color w:val="231F20"/>
        </w:rPr>
        <w:t>trong</w:t>
      </w:r>
      <w:r>
        <w:rPr>
          <w:color w:val="231F20"/>
          <w:spacing w:val="-12"/>
        </w:rPr>
        <w:t> </w:t>
      </w:r>
      <w:r>
        <w:rPr>
          <w:color w:val="231F20"/>
        </w:rPr>
        <w:t>sáng.</w:t>
      </w:r>
      <w:r>
        <w:rPr>
          <w:color w:val="231F20"/>
          <w:spacing w:val="-12"/>
        </w:rPr>
        <w:t> </w:t>
      </w:r>
      <w:r>
        <w:rPr>
          <w:color w:val="231F20"/>
        </w:rPr>
        <w:t>Lại</w:t>
      </w:r>
      <w:r>
        <w:rPr>
          <w:color w:val="231F20"/>
          <w:spacing w:val="-12"/>
        </w:rPr>
        <w:t> </w:t>
      </w:r>
      <w:r>
        <w:rPr>
          <w:color w:val="231F20"/>
        </w:rPr>
        <w:t>vận</w:t>
      </w:r>
      <w:r>
        <w:rPr>
          <w:color w:val="231F20"/>
          <w:spacing w:val="-12"/>
        </w:rPr>
        <w:t> </w:t>
      </w:r>
      <w:r>
        <w:rPr>
          <w:color w:val="231F20"/>
        </w:rPr>
        <w:t>chuyển</w:t>
      </w:r>
      <w:r>
        <w:rPr>
          <w:color w:val="231F20"/>
          <w:spacing w:val="-12"/>
        </w:rPr>
        <w:t> </w:t>
      </w:r>
      <w:r>
        <w:rPr>
          <w:color w:val="231F20"/>
        </w:rPr>
        <w:t>niệm</w:t>
      </w:r>
      <w:r>
        <w:rPr>
          <w:color w:val="231F20"/>
          <w:spacing w:val="-12"/>
        </w:rPr>
        <w:t> </w:t>
      </w:r>
      <w:r>
        <w:rPr>
          <w:color w:val="231F20"/>
        </w:rPr>
        <w:t>này nhập thân niệm trụ, lần lượt cho đến nhập pháp niệm trụ. Đây gọi là Hành giả tu quán ưa mở rộng về quán bất tịnh được thành</w:t>
      </w:r>
      <w:r>
        <w:rPr>
          <w:color w:val="231F20"/>
          <w:spacing w:val="-3"/>
        </w:rPr>
        <w:t> </w:t>
      </w:r>
      <w:r>
        <w:rPr>
          <w:color w:val="231F20"/>
        </w:rPr>
        <w:t>tựu.</w:t>
      </w:r>
    </w:p>
    <w:p>
      <w:pPr>
        <w:pStyle w:val="BodyText"/>
        <w:spacing w:line="276" w:lineRule="auto" w:before="116"/>
        <w:ind w:right="106"/>
      </w:pPr>
      <w:r>
        <w:rPr>
          <w:color w:val="231F20"/>
        </w:rPr>
        <w:t>Hạng</w:t>
      </w:r>
      <w:r>
        <w:rPr>
          <w:color w:val="231F20"/>
          <w:spacing w:val="-13"/>
        </w:rPr>
        <w:t> </w:t>
      </w:r>
      <w:r>
        <w:rPr>
          <w:color w:val="231F20"/>
        </w:rPr>
        <w:t>người</w:t>
      </w:r>
      <w:r>
        <w:rPr>
          <w:color w:val="231F20"/>
          <w:spacing w:val="-13"/>
        </w:rPr>
        <w:t> </w:t>
      </w:r>
      <w:r>
        <w:rPr>
          <w:color w:val="231F20"/>
        </w:rPr>
        <w:t>ưa</w:t>
      </w:r>
      <w:r>
        <w:rPr>
          <w:color w:val="231F20"/>
          <w:spacing w:val="-13"/>
        </w:rPr>
        <w:t> </w:t>
      </w:r>
      <w:r>
        <w:rPr>
          <w:color w:val="231F20"/>
        </w:rPr>
        <w:t>mở</w:t>
      </w:r>
      <w:r>
        <w:rPr>
          <w:color w:val="231F20"/>
          <w:spacing w:val="-12"/>
        </w:rPr>
        <w:t> </w:t>
      </w:r>
      <w:r>
        <w:rPr>
          <w:color w:val="231F20"/>
        </w:rPr>
        <w:t>rộng,</w:t>
      </w:r>
      <w:r>
        <w:rPr>
          <w:color w:val="231F20"/>
          <w:spacing w:val="-11"/>
        </w:rPr>
        <w:t> </w:t>
      </w:r>
      <w:r>
        <w:rPr>
          <w:color w:val="231F20"/>
        </w:rPr>
        <w:t>giản</w:t>
      </w:r>
      <w:r>
        <w:rPr>
          <w:color w:val="231F20"/>
          <w:spacing w:val="-13"/>
        </w:rPr>
        <w:t> </w:t>
      </w:r>
      <w:r>
        <w:rPr>
          <w:color w:val="231F20"/>
        </w:rPr>
        <w:t>lược:</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Hành</w:t>
      </w:r>
      <w:r>
        <w:rPr>
          <w:color w:val="231F20"/>
          <w:spacing w:val="-12"/>
        </w:rPr>
        <w:t> </w:t>
      </w:r>
      <w:r>
        <w:rPr>
          <w:color w:val="231F20"/>
        </w:rPr>
        <w:t>giả</w:t>
      </w:r>
      <w:r>
        <w:rPr>
          <w:color w:val="231F20"/>
          <w:spacing w:val="-13"/>
        </w:rPr>
        <w:t> </w:t>
      </w:r>
      <w:r>
        <w:rPr>
          <w:color w:val="231F20"/>
        </w:rPr>
        <w:t>kia</w:t>
      </w:r>
      <w:r>
        <w:rPr>
          <w:color w:val="231F20"/>
          <w:spacing w:val="-13"/>
        </w:rPr>
        <w:t> </w:t>
      </w:r>
      <w:r>
        <w:rPr>
          <w:color w:val="231F20"/>
        </w:rPr>
        <w:t>trước hết đến vùng gò mả quán sát tướng tử thi với máu ứ đọng màu xanh </w:t>
      </w:r>
      <w:r>
        <w:rPr>
          <w:color w:val="231F20"/>
          <w:spacing w:val="-6"/>
        </w:rPr>
        <w:t>v.v... </w:t>
      </w:r>
      <w:r>
        <w:rPr>
          <w:color w:val="231F20"/>
        </w:rPr>
        <w:t>như trước đã nói rộng, lần lượt cho đến bên biên vực biển cả, lan tràn khắp đại địa, tâm mắt cùng hợp với chỗ có đống xương vụn ngổn ngang đầy </w:t>
      </w:r>
      <w:r>
        <w:rPr>
          <w:color w:val="231F20"/>
          <w:spacing w:val="-5"/>
        </w:rPr>
        <w:t>dẫy. </w:t>
      </w:r>
      <w:r>
        <w:rPr>
          <w:color w:val="231F20"/>
        </w:rPr>
        <w:t>Lại giản lược dần tướng tử thi lại, thứ lớp cho đến</w:t>
      </w:r>
      <w:r>
        <w:rPr>
          <w:color w:val="231F20"/>
          <w:spacing w:val="-7"/>
        </w:rPr>
        <w:t> </w:t>
      </w:r>
      <w:r>
        <w:rPr>
          <w:color w:val="231F20"/>
        </w:rPr>
        <w:t>sau</w:t>
      </w:r>
      <w:r>
        <w:rPr>
          <w:color w:val="231F20"/>
          <w:spacing w:val="-7"/>
        </w:rPr>
        <w:t> </w:t>
      </w:r>
      <w:r>
        <w:rPr>
          <w:color w:val="231F20"/>
        </w:rPr>
        <w:t>cùng</w:t>
      </w:r>
      <w:r>
        <w:rPr>
          <w:color w:val="231F20"/>
          <w:spacing w:val="-7"/>
        </w:rPr>
        <w:t> </w:t>
      </w:r>
      <w:r>
        <w:rPr>
          <w:color w:val="231F20"/>
        </w:rPr>
        <w:t>là</w:t>
      </w:r>
      <w:r>
        <w:rPr>
          <w:color w:val="231F20"/>
          <w:spacing w:val="-7"/>
        </w:rPr>
        <w:t> </w:t>
      </w:r>
      <w:r>
        <w:rPr>
          <w:color w:val="231F20"/>
        </w:rPr>
        <w:t>quán</w:t>
      </w:r>
      <w:r>
        <w:rPr>
          <w:color w:val="231F20"/>
          <w:spacing w:val="-7"/>
        </w:rPr>
        <w:t> </w:t>
      </w:r>
      <w:r>
        <w:rPr>
          <w:color w:val="231F20"/>
        </w:rPr>
        <w:t>đầu</w:t>
      </w:r>
      <w:r>
        <w:rPr>
          <w:color w:val="231F20"/>
          <w:spacing w:val="-7"/>
        </w:rPr>
        <w:t> </w:t>
      </w:r>
      <w:r>
        <w:rPr>
          <w:color w:val="231F20"/>
        </w:rPr>
        <w:t>lâu.</w:t>
      </w:r>
      <w:r>
        <w:rPr>
          <w:color w:val="231F20"/>
          <w:spacing w:val="-7"/>
        </w:rPr>
        <w:t> </w:t>
      </w:r>
      <w:r>
        <w:rPr>
          <w:color w:val="231F20"/>
        </w:rPr>
        <w:t>Buộc</w:t>
      </w:r>
      <w:r>
        <w:rPr>
          <w:color w:val="231F20"/>
          <w:spacing w:val="-7"/>
        </w:rPr>
        <w:t> </w:t>
      </w:r>
      <w:r>
        <w:rPr>
          <w:color w:val="231F20"/>
        </w:rPr>
        <w:t>niệm</w:t>
      </w:r>
      <w:r>
        <w:rPr>
          <w:color w:val="231F20"/>
          <w:spacing w:val="-7"/>
        </w:rPr>
        <w:t> </w:t>
      </w:r>
      <w:r>
        <w:rPr>
          <w:color w:val="231F20"/>
        </w:rPr>
        <w:t>ở</w:t>
      </w:r>
      <w:r>
        <w:rPr>
          <w:color w:val="231F20"/>
          <w:spacing w:val="-7"/>
        </w:rPr>
        <w:t> </w:t>
      </w:r>
      <w:r>
        <w:rPr>
          <w:color w:val="231F20"/>
        </w:rPr>
        <w:t>giữa</w:t>
      </w:r>
      <w:r>
        <w:rPr>
          <w:color w:val="231F20"/>
          <w:spacing w:val="-7"/>
        </w:rPr>
        <w:t> </w:t>
      </w:r>
      <w:r>
        <w:rPr>
          <w:color w:val="231F20"/>
        </w:rPr>
        <w:t>chân</w:t>
      </w:r>
      <w:r>
        <w:rPr>
          <w:color w:val="231F20"/>
          <w:spacing w:val="-7"/>
        </w:rPr>
        <w:t> </w:t>
      </w:r>
      <w:r>
        <w:rPr>
          <w:color w:val="231F20"/>
          <w:spacing w:val="-5"/>
        </w:rPr>
        <w:t>mày,</w:t>
      </w:r>
      <w:r>
        <w:rPr>
          <w:color w:val="231F20"/>
          <w:spacing w:val="-7"/>
        </w:rPr>
        <w:t> </w:t>
      </w:r>
      <w:r>
        <w:rPr>
          <w:color w:val="231F20"/>
        </w:rPr>
        <w:t>nghỉ</w:t>
      </w:r>
      <w:r>
        <w:rPr>
          <w:color w:val="231F20"/>
          <w:spacing w:val="-7"/>
        </w:rPr>
        <w:t> </w:t>
      </w:r>
      <w:r>
        <w:rPr>
          <w:color w:val="231F20"/>
        </w:rPr>
        <w:t>ngơi một lát, lại thường xuyên mở rộng, giản lược, quán sát như trước, đến</w:t>
      </w:r>
      <w:r>
        <w:rPr>
          <w:color w:val="231F20"/>
          <w:spacing w:val="-10"/>
        </w:rPr>
        <w:t> </w:t>
      </w:r>
      <w:r>
        <w:rPr>
          <w:color w:val="231F20"/>
        </w:rPr>
        <w:t>khi</w:t>
      </w:r>
      <w:r>
        <w:rPr>
          <w:color w:val="231F20"/>
          <w:spacing w:val="-10"/>
        </w:rPr>
        <w:t> </w:t>
      </w:r>
      <w:r>
        <w:rPr>
          <w:color w:val="231F20"/>
        </w:rPr>
        <w:t>thuần</w:t>
      </w:r>
      <w:r>
        <w:rPr>
          <w:color w:val="231F20"/>
          <w:spacing w:val="-10"/>
        </w:rPr>
        <w:t> </w:t>
      </w:r>
      <w:r>
        <w:rPr>
          <w:color w:val="231F20"/>
        </w:rPr>
        <w:t>thục</w:t>
      </w:r>
      <w:r>
        <w:rPr>
          <w:color w:val="231F20"/>
          <w:spacing w:val="-10"/>
        </w:rPr>
        <w:t> </w:t>
      </w:r>
      <w:r>
        <w:rPr>
          <w:color w:val="231F20"/>
        </w:rPr>
        <w:t>rồi,</w:t>
      </w:r>
      <w:r>
        <w:rPr>
          <w:color w:val="231F20"/>
          <w:spacing w:val="-9"/>
        </w:rPr>
        <w:t> </w:t>
      </w:r>
      <w:r>
        <w:rPr>
          <w:color w:val="231F20"/>
        </w:rPr>
        <w:t>buộc</w:t>
      </w:r>
      <w:r>
        <w:rPr>
          <w:color w:val="231F20"/>
          <w:spacing w:val="-10"/>
        </w:rPr>
        <w:t> </w:t>
      </w:r>
      <w:r>
        <w:rPr>
          <w:color w:val="231F20"/>
        </w:rPr>
        <w:t>niệm</w:t>
      </w:r>
      <w:r>
        <w:rPr>
          <w:color w:val="231F20"/>
          <w:spacing w:val="-10"/>
        </w:rPr>
        <w:t> </w:t>
      </w:r>
      <w:r>
        <w:rPr>
          <w:color w:val="231F20"/>
        </w:rPr>
        <w:t>nơi</w:t>
      </w:r>
      <w:r>
        <w:rPr>
          <w:color w:val="231F20"/>
          <w:spacing w:val="-10"/>
        </w:rPr>
        <w:t> </w:t>
      </w:r>
      <w:r>
        <w:rPr>
          <w:color w:val="231F20"/>
        </w:rPr>
        <w:t>giữa</w:t>
      </w:r>
      <w:r>
        <w:rPr>
          <w:color w:val="231F20"/>
          <w:spacing w:val="-10"/>
        </w:rPr>
        <w:t> </w:t>
      </w:r>
      <w:r>
        <w:rPr>
          <w:color w:val="231F20"/>
        </w:rPr>
        <w:t>chân</w:t>
      </w:r>
      <w:r>
        <w:rPr>
          <w:color w:val="231F20"/>
          <w:spacing w:val="-9"/>
        </w:rPr>
        <w:t> </w:t>
      </w:r>
      <w:r>
        <w:rPr>
          <w:color w:val="231F20"/>
          <w:spacing w:val="-5"/>
        </w:rPr>
        <w:t>mày,</w:t>
      </w:r>
      <w:r>
        <w:rPr>
          <w:color w:val="231F20"/>
          <w:spacing w:val="-10"/>
        </w:rPr>
        <w:t> </w:t>
      </w:r>
      <w:r>
        <w:rPr>
          <w:color w:val="231F20"/>
        </w:rPr>
        <w:t>an</w:t>
      </w:r>
      <w:r>
        <w:rPr>
          <w:color w:val="231F20"/>
          <w:spacing w:val="-10"/>
        </w:rPr>
        <w:t> </w:t>
      </w:r>
      <w:r>
        <w:rPr>
          <w:color w:val="231F20"/>
        </w:rPr>
        <w:t>trụ</w:t>
      </w:r>
      <w:r>
        <w:rPr>
          <w:color w:val="231F20"/>
          <w:spacing w:val="-10"/>
        </w:rPr>
        <w:t> </w:t>
      </w:r>
      <w:r>
        <w:rPr>
          <w:color w:val="231F20"/>
        </w:rPr>
        <w:t>một</w:t>
      </w:r>
      <w:r>
        <w:rPr>
          <w:color w:val="231F20"/>
          <w:spacing w:val="-10"/>
        </w:rPr>
        <w:t> </w:t>
      </w:r>
      <w:r>
        <w:rPr>
          <w:color w:val="231F20"/>
        </w:rPr>
        <w:t>cách trong sáng, thanh thản. Lại vận chuyển niệm này vào thân niệm trụ, lần</w:t>
      </w:r>
      <w:r>
        <w:rPr>
          <w:color w:val="231F20"/>
          <w:spacing w:val="-6"/>
        </w:rPr>
        <w:t> </w:t>
      </w:r>
      <w:r>
        <w:rPr>
          <w:color w:val="231F20"/>
        </w:rPr>
        <w:t>lượt</w:t>
      </w:r>
      <w:r>
        <w:rPr>
          <w:color w:val="231F20"/>
          <w:spacing w:val="-5"/>
        </w:rPr>
        <w:t> </w:t>
      </w:r>
      <w:r>
        <w:rPr>
          <w:color w:val="231F20"/>
        </w:rPr>
        <w:t>đến</w:t>
      </w:r>
      <w:r>
        <w:rPr>
          <w:color w:val="231F20"/>
          <w:spacing w:val="-5"/>
        </w:rPr>
        <w:t> </w:t>
      </w:r>
      <w:r>
        <w:rPr>
          <w:color w:val="231F20"/>
        </w:rPr>
        <w:t>pháp</w:t>
      </w:r>
      <w:r>
        <w:rPr>
          <w:color w:val="231F20"/>
          <w:spacing w:val="-6"/>
        </w:rPr>
        <w:t> </w:t>
      </w:r>
      <w:r>
        <w:rPr>
          <w:color w:val="231F20"/>
        </w:rPr>
        <w:t>niệm</w:t>
      </w:r>
      <w:r>
        <w:rPr>
          <w:color w:val="231F20"/>
          <w:spacing w:val="-5"/>
        </w:rPr>
        <w:t> </w:t>
      </w:r>
      <w:r>
        <w:rPr>
          <w:color w:val="231F20"/>
        </w:rPr>
        <w:t>trụ.</w:t>
      </w:r>
      <w:r>
        <w:rPr>
          <w:color w:val="231F20"/>
          <w:spacing w:val="-5"/>
        </w:rPr>
        <w:t> </w:t>
      </w:r>
      <w:r>
        <w:rPr>
          <w:color w:val="231F20"/>
        </w:rPr>
        <w:t>Đây</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Hành</w:t>
      </w:r>
      <w:r>
        <w:rPr>
          <w:color w:val="231F20"/>
          <w:spacing w:val="-6"/>
        </w:rPr>
        <w:t> </w:t>
      </w:r>
      <w:r>
        <w:rPr>
          <w:color w:val="231F20"/>
        </w:rPr>
        <w:t>giả</w:t>
      </w:r>
      <w:r>
        <w:rPr>
          <w:color w:val="231F20"/>
          <w:spacing w:val="-5"/>
        </w:rPr>
        <w:t> </w:t>
      </w:r>
      <w:r>
        <w:rPr>
          <w:color w:val="231F20"/>
        </w:rPr>
        <w:t>tu</w:t>
      </w:r>
      <w:r>
        <w:rPr>
          <w:color w:val="231F20"/>
          <w:spacing w:val="-5"/>
        </w:rPr>
        <w:t> </w:t>
      </w:r>
      <w:r>
        <w:rPr>
          <w:color w:val="231F20"/>
        </w:rPr>
        <w:t>quán</w:t>
      </w:r>
      <w:r>
        <w:rPr>
          <w:color w:val="231F20"/>
          <w:spacing w:val="-6"/>
        </w:rPr>
        <w:t> </w:t>
      </w:r>
      <w:r>
        <w:rPr>
          <w:color w:val="231F20"/>
        </w:rPr>
        <w:t>ưa</w:t>
      </w:r>
      <w:r>
        <w:rPr>
          <w:color w:val="231F20"/>
          <w:spacing w:val="-5"/>
        </w:rPr>
        <w:t> </w:t>
      </w:r>
      <w:r>
        <w:rPr>
          <w:color w:val="231F20"/>
        </w:rPr>
        <w:t>mở</w:t>
      </w:r>
      <w:r>
        <w:rPr>
          <w:color w:val="231F20"/>
          <w:spacing w:val="-5"/>
        </w:rPr>
        <w:t> </w:t>
      </w:r>
      <w:r>
        <w:rPr>
          <w:color w:val="231F20"/>
        </w:rPr>
        <w:t>rộng, giản lược về quán bất tịnh được thành tựu.</w:t>
      </w:r>
    </w:p>
    <w:p>
      <w:pPr>
        <w:pStyle w:val="BodyText"/>
        <w:spacing w:line="276" w:lineRule="auto" w:before="116"/>
        <w:ind w:right="107"/>
      </w:pPr>
      <w:r>
        <w:rPr>
          <w:i/>
          <w:color w:val="231F20"/>
        </w:rPr>
        <w:t>Hỏi:</w:t>
      </w:r>
      <w:r>
        <w:rPr>
          <w:i/>
          <w:color w:val="231F20"/>
          <w:spacing w:val="-15"/>
        </w:rPr>
        <w:t> </w:t>
      </w:r>
      <w:r>
        <w:rPr>
          <w:color w:val="231F20"/>
        </w:rPr>
        <w:t>Vì</w:t>
      </w:r>
      <w:r>
        <w:rPr>
          <w:color w:val="231F20"/>
          <w:spacing w:val="-9"/>
        </w:rPr>
        <w:t> </w:t>
      </w:r>
      <w:r>
        <w:rPr>
          <w:color w:val="231F20"/>
        </w:rPr>
        <w:t>duyên</w:t>
      </w:r>
      <w:r>
        <w:rPr>
          <w:color w:val="231F20"/>
          <w:spacing w:val="-9"/>
        </w:rPr>
        <w:t> </w:t>
      </w:r>
      <w:r>
        <w:rPr>
          <w:color w:val="231F20"/>
        </w:rPr>
        <w:t>gì</w:t>
      </w:r>
      <w:r>
        <w:rPr>
          <w:color w:val="231F20"/>
          <w:spacing w:val="-10"/>
        </w:rPr>
        <w:t> </w:t>
      </w:r>
      <w:r>
        <w:rPr>
          <w:color w:val="231F20"/>
        </w:rPr>
        <w:t>lúc</w:t>
      </w:r>
      <w:r>
        <w:rPr>
          <w:color w:val="231F20"/>
          <w:spacing w:val="-9"/>
        </w:rPr>
        <w:t> </w:t>
      </w:r>
      <w:r>
        <w:rPr>
          <w:color w:val="231F20"/>
        </w:rPr>
        <w:t>quán</w:t>
      </w:r>
      <w:r>
        <w:rPr>
          <w:color w:val="231F20"/>
          <w:spacing w:val="-9"/>
        </w:rPr>
        <w:t> </w:t>
      </w:r>
      <w:r>
        <w:rPr>
          <w:color w:val="231F20"/>
        </w:rPr>
        <w:t>bất</w:t>
      </w:r>
      <w:r>
        <w:rPr>
          <w:color w:val="231F20"/>
          <w:spacing w:val="-10"/>
        </w:rPr>
        <w:t> </w:t>
      </w:r>
      <w:r>
        <w:rPr>
          <w:color w:val="231F20"/>
        </w:rPr>
        <w:t>tịnh</w:t>
      </w:r>
      <w:r>
        <w:rPr>
          <w:color w:val="231F20"/>
          <w:spacing w:val="-9"/>
        </w:rPr>
        <w:t> </w:t>
      </w:r>
      <w:r>
        <w:rPr>
          <w:color w:val="231F20"/>
        </w:rPr>
        <w:t>này</w:t>
      </w:r>
      <w:r>
        <w:rPr>
          <w:color w:val="231F20"/>
          <w:spacing w:val="-9"/>
        </w:rPr>
        <w:t> </w:t>
      </w:r>
      <w:r>
        <w:rPr>
          <w:color w:val="231F20"/>
        </w:rPr>
        <w:t>thường</w:t>
      </w:r>
      <w:r>
        <w:rPr>
          <w:color w:val="231F20"/>
          <w:spacing w:val="-10"/>
        </w:rPr>
        <w:t> </w:t>
      </w:r>
      <w:r>
        <w:rPr>
          <w:color w:val="231F20"/>
        </w:rPr>
        <w:t>xuyên</w:t>
      </w:r>
      <w:r>
        <w:rPr>
          <w:color w:val="231F20"/>
          <w:spacing w:val="-9"/>
        </w:rPr>
        <w:t> </w:t>
      </w:r>
      <w:r>
        <w:rPr>
          <w:color w:val="231F20"/>
        </w:rPr>
        <w:t>duyên</w:t>
      </w:r>
      <w:r>
        <w:rPr>
          <w:color w:val="231F20"/>
          <w:spacing w:val="-9"/>
        </w:rPr>
        <w:t> </w:t>
      </w:r>
      <w:r>
        <w:rPr>
          <w:color w:val="231F20"/>
        </w:rPr>
        <w:t>nơi cảnh bất tịnh mở rộng, giản lược?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Vì muốn hiển bày tâm quán được tự tại. Nghĩa là người được</w:t>
      </w:r>
      <w:r>
        <w:rPr>
          <w:color w:val="231F20"/>
          <w:spacing w:val="-19"/>
        </w:rPr>
        <w:t> </w:t>
      </w:r>
      <w:r>
        <w:rPr>
          <w:color w:val="231F20"/>
        </w:rPr>
        <w:t>tự</w:t>
      </w:r>
      <w:r>
        <w:rPr>
          <w:color w:val="231F20"/>
          <w:spacing w:val="-19"/>
        </w:rPr>
        <w:t> </w:t>
      </w:r>
      <w:r>
        <w:rPr>
          <w:color w:val="231F20"/>
        </w:rPr>
        <w:t>tại</w:t>
      </w:r>
      <w:r>
        <w:rPr>
          <w:color w:val="231F20"/>
          <w:spacing w:val="-19"/>
        </w:rPr>
        <w:t> </w:t>
      </w:r>
      <w:r>
        <w:rPr>
          <w:color w:val="231F20"/>
        </w:rPr>
        <w:t>đối</w:t>
      </w:r>
      <w:r>
        <w:rPr>
          <w:color w:val="231F20"/>
          <w:spacing w:val="-19"/>
        </w:rPr>
        <w:t> </w:t>
      </w:r>
      <w:r>
        <w:rPr>
          <w:color w:val="231F20"/>
        </w:rPr>
        <w:t>với</w:t>
      </w:r>
      <w:r>
        <w:rPr>
          <w:color w:val="231F20"/>
          <w:spacing w:val="-19"/>
        </w:rPr>
        <w:t> </w:t>
      </w:r>
      <w:r>
        <w:rPr>
          <w:color w:val="231F20"/>
        </w:rPr>
        <w:t>cảnh</w:t>
      </w:r>
      <w:r>
        <w:rPr>
          <w:color w:val="231F20"/>
          <w:spacing w:val="-19"/>
        </w:rPr>
        <w:t> </w:t>
      </w:r>
      <w:r>
        <w:rPr>
          <w:color w:val="231F20"/>
        </w:rPr>
        <w:t>giới</w:t>
      </w:r>
      <w:r>
        <w:rPr>
          <w:color w:val="231F20"/>
          <w:spacing w:val="-19"/>
        </w:rPr>
        <w:t> </w:t>
      </w:r>
      <w:r>
        <w:rPr>
          <w:color w:val="231F20"/>
        </w:rPr>
        <w:t>mới</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rPr>
        <w:t>thường</w:t>
      </w:r>
      <w:r>
        <w:rPr>
          <w:color w:val="231F20"/>
          <w:spacing w:val="-19"/>
        </w:rPr>
        <w:t> </w:t>
      </w:r>
      <w:r>
        <w:rPr>
          <w:color w:val="231F20"/>
        </w:rPr>
        <w:t>xuyên</w:t>
      </w:r>
      <w:r>
        <w:rPr>
          <w:color w:val="231F20"/>
          <w:spacing w:val="-19"/>
        </w:rPr>
        <w:t> </w:t>
      </w:r>
      <w:r>
        <w:rPr>
          <w:color w:val="231F20"/>
        </w:rPr>
        <w:t>quán</w:t>
      </w:r>
      <w:r>
        <w:rPr>
          <w:color w:val="231F20"/>
          <w:spacing w:val="-19"/>
        </w:rPr>
        <w:t> </w:t>
      </w:r>
      <w:r>
        <w:rPr>
          <w:color w:val="231F20"/>
        </w:rPr>
        <w:t>tử</w:t>
      </w:r>
      <w:r>
        <w:rPr>
          <w:color w:val="231F20"/>
          <w:spacing w:val="-19"/>
        </w:rPr>
        <w:t> </w:t>
      </w:r>
      <w:r>
        <w:rPr>
          <w:color w:val="231F20"/>
        </w:rPr>
        <w:t>thi</w:t>
      </w:r>
      <w:r>
        <w:rPr>
          <w:color w:val="231F20"/>
          <w:spacing w:val="-19"/>
        </w:rPr>
        <w:t> </w:t>
      </w:r>
      <w:r>
        <w:rPr>
          <w:color w:val="231F20"/>
        </w:rPr>
        <w:t>theo cách</w:t>
      </w:r>
      <w:r>
        <w:rPr>
          <w:color w:val="231F20"/>
          <w:spacing w:val="-8"/>
        </w:rPr>
        <w:t> </w:t>
      </w:r>
      <w:r>
        <w:rPr>
          <w:color w:val="231F20"/>
        </w:rPr>
        <w:t>rộng,</w:t>
      </w:r>
      <w:r>
        <w:rPr>
          <w:color w:val="231F20"/>
          <w:spacing w:val="-8"/>
        </w:rPr>
        <w:t> </w:t>
      </w:r>
      <w:r>
        <w:rPr>
          <w:color w:val="231F20"/>
        </w:rPr>
        <w:t>lược.</w:t>
      </w:r>
      <w:r>
        <w:rPr>
          <w:color w:val="231F20"/>
          <w:spacing w:val="-7"/>
        </w:rPr>
        <w:t> </w:t>
      </w:r>
      <w:r>
        <w:rPr>
          <w:color w:val="231F20"/>
        </w:rPr>
        <w:t>Nếu</w:t>
      </w:r>
      <w:r>
        <w:rPr>
          <w:color w:val="231F20"/>
          <w:spacing w:val="-8"/>
        </w:rPr>
        <w:t> </w:t>
      </w:r>
      <w:r>
        <w:rPr>
          <w:color w:val="231F20"/>
        </w:rPr>
        <w:t>người</w:t>
      </w:r>
      <w:r>
        <w:rPr>
          <w:color w:val="231F20"/>
          <w:spacing w:val="-8"/>
        </w:rPr>
        <w:t> </w:t>
      </w:r>
      <w:r>
        <w:rPr>
          <w:color w:val="231F20"/>
        </w:rPr>
        <w:t>không</w:t>
      </w:r>
      <w:r>
        <w:rPr>
          <w:color w:val="231F20"/>
          <w:spacing w:val="-7"/>
        </w:rPr>
        <w:t> </w:t>
      </w:r>
      <w:r>
        <w:rPr>
          <w:color w:val="231F20"/>
        </w:rPr>
        <w:t>tự</w:t>
      </w:r>
      <w:r>
        <w:rPr>
          <w:color w:val="231F20"/>
          <w:spacing w:val="-8"/>
        </w:rPr>
        <w:t> </w:t>
      </w:r>
      <w:r>
        <w:rPr>
          <w:color w:val="231F20"/>
        </w:rPr>
        <w:t>tại,</w:t>
      </w:r>
      <w:r>
        <w:rPr>
          <w:color w:val="231F20"/>
          <w:spacing w:val="-8"/>
        </w:rPr>
        <w:t> </w:t>
      </w:r>
      <w:r>
        <w:rPr>
          <w:color w:val="231F20"/>
        </w:rPr>
        <w:t>tất</w:t>
      </w:r>
      <w:r>
        <w:rPr>
          <w:color w:val="231F20"/>
          <w:spacing w:val="-7"/>
        </w:rPr>
        <w:t> </w:t>
      </w:r>
      <w:r>
        <w:rPr>
          <w:color w:val="231F20"/>
        </w:rPr>
        <w:t>không</w:t>
      </w:r>
      <w:r>
        <w:rPr>
          <w:color w:val="231F20"/>
          <w:spacing w:val="-8"/>
        </w:rPr>
        <w:t> </w:t>
      </w:r>
      <w:r>
        <w:rPr>
          <w:color w:val="231F20"/>
        </w:rPr>
        <w:t>có</w:t>
      </w:r>
      <w:r>
        <w:rPr>
          <w:color w:val="231F20"/>
          <w:spacing w:val="-8"/>
        </w:rPr>
        <w:t> </w:t>
      </w:r>
      <w:r>
        <w:rPr>
          <w:color w:val="231F20"/>
        </w:rPr>
        <w:t>lực</w:t>
      </w:r>
      <w:r>
        <w:rPr>
          <w:color w:val="231F20"/>
          <w:spacing w:val="-7"/>
        </w:rPr>
        <w:t> </w:t>
      </w:r>
      <w:r>
        <w:rPr>
          <w:color w:val="231F20"/>
        </w:rPr>
        <w:t>dụng</w:t>
      </w:r>
      <w:r>
        <w:rPr>
          <w:color w:val="231F20"/>
          <w:spacing w:val="-8"/>
        </w:rPr>
        <w:t> </w:t>
      </w:r>
      <w:r>
        <w:rPr>
          <w:color w:val="231F20"/>
          <w:spacing w:val="-6"/>
        </w:rPr>
        <w:t>này.</w:t>
      </w:r>
    </w:p>
    <w:p>
      <w:pPr>
        <w:pStyle w:val="BodyText"/>
        <w:spacing w:line="273" w:lineRule="auto" w:before="111"/>
        <w:ind w:left="110" w:right="390"/>
      </w:pPr>
      <w:r>
        <w:rPr>
          <w:color w:val="231F20"/>
        </w:rPr>
        <w:t>Lại nữa, Sư Du Già kia khởi suy niệm như thế này: </w:t>
      </w:r>
      <w:r>
        <w:rPr>
          <w:color w:val="231F20"/>
          <w:spacing w:val="-10"/>
        </w:rPr>
        <w:t>Ta </w:t>
      </w:r>
      <w:r>
        <w:rPr>
          <w:color w:val="231F20"/>
        </w:rPr>
        <w:t>đã trải qua</w:t>
      </w:r>
      <w:r>
        <w:rPr>
          <w:color w:val="231F20"/>
          <w:spacing w:val="-10"/>
        </w:rPr>
        <w:t> </w:t>
      </w:r>
      <w:r>
        <w:rPr>
          <w:color w:val="231F20"/>
        </w:rPr>
        <w:t>sinh</w:t>
      </w:r>
      <w:r>
        <w:rPr>
          <w:color w:val="231F20"/>
          <w:spacing w:val="-10"/>
        </w:rPr>
        <w:t> </w:t>
      </w:r>
      <w:r>
        <w:rPr>
          <w:color w:val="231F20"/>
        </w:rPr>
        <w:t>tử</w:t>
      </w:r>
      <w:r>
        <w:rPr>
          <w:color w:val="231F20"/>
          <w:spacing w:val="-10"/>
        </w:rPr>
        <w:t> </w:t>
      </w:r>
      <w:r>
        <w:rPr>
          <w:color w:val="231F20"/>
        </w:rPr>
        <w:t>từ</w:t>
      </w:r>
      <w:r>
        <w:rPr>
          <w:color w:val="231F20"/>
          <w:spacing w:val="-10"/>
        </w:rPr>
        <w:t> </w:t>
      </w:r>
      <w:r>
        <w:rPr>
          <w:color w:val="231F20"/>
        </w:rPr>
        <w:t>vô</w:t>
      </w:r>
      <w:r>
        <w:rPr>
          <w:color w:val="231F20"/>
          <w:spacing w:val="-10"/>
        </w:rPr>
        <w:t> </w:t>
      </w:r>
      <w:r>
        <w:rPr>
          <w:color w:val="231F20"/>
        </w:rPr>
        <w:t>thỉ</w:t>
      </w:r>
      <w:r>
        <w:rPr>
          <w:color w:val="231F20"/>
          <w:spacing w:val="-10"/>
        </w:rPr>
        <w:t> </w:t>
      </w:r>
      <w:r>
        <w:rPr>
          <w:color w:val="231F20"/>
        </w:rPr>
        <w:t>đến</w:t>
      </w:r>
      <w:r>
        <w:rPr>
          <w:color w:val="231F20"/>
          <w:spacing w:val="-10"/>
        </w:rPr>
        <w:t> </w:t>
      </w:r>
      <w:r>
        <w:rPr>
          <w:color w:val="231F20"/>
          <w:spacing w:val="-5"/>
        </w:rPr>
        <w:t>nay,</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loạn,</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bất</w:t>
      </w:r>
      <w:r>
        <w:rPr>
          <w:color w:val="231F20"/>
          <w:spacing w:val="-10"/>
        </w:rPr>
        <w:t> </w:t>
      </w:r>
      <w:r>
        <w:rPr>
          <w:color w:val="231F20"/>
        </w:rPr>
        <w:t>tịnh cho là tịnh. Nay nơi chốn bất tịnh này quán sát đúng như thật khiến được thành thục, nên vừa quán mở rộng, vừa quán giản lược. </w:t>
      </w:r>
      <w:r>
        <w:rPr>
          <w:color w:val="231F20"/>
          <w:spacing w:val="-5"/>
        </w:rPr>
        <w:t>Lại </w:t>
      </w:r>
      <w:r>
        <w:rPr>
          <w:color w:val="231F20"/>
        </w:rPr>
        <w:t>nữa, vì muốn chỉ rõ uy lực của căn thiện rất lớn. Nghĩa là nói:</w:t>
      </w:r>
      <w:r>
        <w:rPr>
          <w:color w:val="231F20"/>
          <w:spacing w:val="-46"/>
        </w:rPr>
        <w:t> </w:t>
      </w:r>
      <w:r>
        <w:rPr>
          <w:color w:val="231F20"/>
          <w:spacing w:val="-10"/>
        </w:rPr>
        <w:t>Ta </w:t>
      </w:r>
      <w:r>
        <w:rPr>
          <w:color w:val="231F20"/>
        </w:rPr>
        <w:t>chỉ nhận lấy một ít tướng bất tịnh là đã có thể nhân rộng, tràn đầy cả</w:t>
      </w:r>
      <w:r>
        <w:rPr>
          <w:color w:val="231F20"/>
          <w:spacing w:val="-31"/>
        </w:rPr>
        <w:t> </w:t>
      </w:r>
      <w:r>
        <w:rPr>
          <w:color w:val="231F20"/>
          <w:spacing w:val="-5"/>
        </w:rPr>
        <w:t>đại </w:t>
      </w:r>
      <w:r>
        <w:rPr>
          <w:color w:val="231F20"/>
        </w:rPr>
        <w:t>địa,</w:t>
      </w:r>
      <w:r>
        <w:rPr>
          <w:color w:val="231F20"/>
          <w:spacing w:val="-4"/>
        </w:rPr>
        <w:t> </w:t>
      </w:r>
      <w:r>
        <w:rPr>
          <w:color w:val="231F20"/>
        </w:rPr>
        <w:t>rồi</w:t>
      </w:r>
      <w:r>
        <w:rPr>
          <w:color w:val="231F20"/>
          <w:spacing w:val="-4"/>
        </w:rPr>
        <w:t> </w:t>
      </w:r>
      <w:r>
        <w:rPr>
          <w:color w:val="231F20"/>
        </w:rPr>
        <w:t>lại</w:t>
      </w:r>
      <w:r>
        <w:rPr>
          <w:color w:val="231F20"/>
          <w:spacing w:val="-4"/>
        </w:rPr>
        <w:t> </w:t>
      </w:r>
      <w:r>
        <w:rPr>
          <w:color w:val="231F20"/>
        </w:rPr>
        <w:t>giản</w:t>
      </w:r>
      <w:r>
        <w:rPr>
          <w:color w:val="231F20"/>
          <w:spacing w:val="-4"/>
        </w:rPr>
        <w:t> </w:t>
      </w:r>
      <w:r>
        <w:rPr>
          <w:color w:val="231F20"/>
        </w:rPr>
        <w:t>lược</w:t>
      </w:r>
      <w:r>
        <w:rPr>
          <w:color w:val="231F20"/>
          <w:spacing w:val="-4"/>
        </w:rPr>
        <w:t> </w:t>
      </w:r>
      <w:r>
        <w:rPr>
          <w:color w:val="231F20"/>
        </w:rPr>
        <w:t>dần</w:t>
      </w:r>
      <w:r>
        <w:rPr>
          <w:color w:val="231F20"/>
          <w:spacing w:val="-4"/>
        </w:rPr>
        <w:t> </w:t>
      </w:r>
      <w:r>
        <w:rPr>
          <w:color w:val="231F20"/>
        </w:rPr>
        <w:t>tướng</w:t>
      </w:r>
      <w:r>
        <w:rPr>
          <w:color w:val="231F20"/>
          <w:spacing w:val="-3"/>
        </w:rPr>
        <w:t> </w:t>
      </w:r>
      <w:r>
        <w:rPr>
          <w:color w:val="231F20"/>
        </w:rPr>
        <w:t>tử</w:t>
      </w:r>
      <w:r>
        <w:rPr>
          <w:color w:val="231F20"/>
          <w:spacing w:val="-3"/>
        </w:rPr>
        <w:t> </w:t>
      </w:r>
      <w:r>
        <w:rPr>
          <w:color w:val="231F20"/>
        </w:rPr>
        <w:t>thi,</w:t>
      </w:r>
      <w:r>
        <w:rPr>
          <w:color w:val="231F20"/>
          <w:spacing w:val="-3"/>
        </w:rPr>
        <w:t> </w:t>
      </w:r>
      <w:r>
        <w:rPr>
          <w:color w:val="231F20"/>
        </w:rPr>
        <w:t>chỉ</w:t>
      </w:r>
      <w:r>
        <w:rPr>
          <w:color w:val="231F20"/>
          <w:spacing w:val="-4"/>
        </w:rPr>
        <w:t> </w:t>
      </w:r>
      <w:r>
        <w:rPr>
          <w:color w:val="231F20"/>
        </w:rPr>
        <w:t>quán</w:t>
      </w:r>
      <w:r>
        <w:rPr>
          <w:color w:val="231F20"/>
          <w:spacing w:val="-4"/>
        </w:rPr>
        <w:t> </w:t>
      </w:r>
      <w:r>
        <w:rPr>
          <w:color w:val="231F20"/>
        </w:rPr>
        <w:t>một</w:t>
      </w:r>
      <w:r>
        <w:rPr>
          <w:color w:val="231F20"/>
          <w:spacing w:val="-3"/>
        </w:rPr>
        <w:t> </w:t>
      </w:r>
      <w:r>
        <w:rPr>
          <w:color w:val="231F20"/>
        </w:rPr>
        <w:t>ít</w:t>
      </w:r>
      <w:r>
        <w:rPr>
          <w:color w:val="231F20"/>
          <w:spacing w:val="-3"/>
        </w:rPr>
        <w:t> </w:t>
      </w:r>
      <w:r>
        <w:rPr>
          <w:color w:val="231F20"/>
        </w:rPr>
        <w:t>phần</w:t>
      </w:r>
      <w:r>
        <w:rPr>
          <w:color w:val="231F20"/>
          <w:spacing w:val="-4"/>
        </w:rPr>
        <w:t> </w:t>
      </w:r>
      <w:r>
        <w:rPr>
          <w:color w:val="231F20"/>
        </w:rPr>
        <w:t>há</w:t>
      </w:r>
      <w:r>
        <w:rPr>
          <w:color w:val="231F20"/>
          <w:spacing w:val="-4"/>
        </w:rPr>
        <w:t> </w:t>
      </w:r>
      <w:r>
        <w:rPr>
          <w:color w:val="231F20"/>
        </w:rPr>
        <w:t>không phải đối với cảnh có uy lực lớn.</w:t>
      </w:r>
    </w:p>
    <w:p>
      <w:pPr>
        <w:pStyle w:val="BodyText"/>
        <w:spacing w:line="273" w:lineRule="auto" w:before="107"/>
        <w:ind w:left="110" w:right="390"/>
      </w:pPr>
      <w:r>
        <w:rPr>
          <w:color w:val="231F20"/>
        </w:rPr>
        <w:t>Lại nữa, Sư Du Già kia tự hiển bày về uy lực lớn, nên thường xuyên quán sát rộng, hẹp đối với cảnh. Nghĩa là từ vô thỉ đến</w:t>
      </w:r>
      <w:r>
        <w:rPr>
          <w:color w:val="231F20"/>
          <w:spacing w:val="-43"/>
        </w:rPr>
        <w:t> </w:t>
      </w:r>
      <w:r>
        <w:rPr>
          <w:color w:val="231F20"/>
          <w:spacing w:val="-5"/>
        </w:rPr>
        <w:t>nay, </w:t>
      </w:r>
      <w:r>
        <w:rPr>
          <w:color w:val="231F20"/>
        </w:rPr>
        <w:t>vì bị kìm hãm, ngăn giữ do sức mạnh của tham dục, nên đối với cảnh bất tịnh không thể tự tại quán rộng, hẹp. Nay vì đã hàng phục </w:t>
      </w:r>
      <w:r>
        <w:rPr>
          <w:color w:val="231F20"/>
          <w:spacing w:val="-3"/>
        </w:rPr>
        <w:t>tham </w:t>
      </w:r>
      <w:r>
        <w:rPr>
          <w:color w:val="231F20"/>
        </w:rPr>
        <w:t>dục được tự tại, nên có thể theo rộng, lược quán cảnh bất tịnh. Do vậy trong đây nên nêu ra bốn trường hợp:</w:t>
      </w:r>
    </w:p>
    <w:p>
      <w:pPr>
        <w:pStyle w:val="ListParagraph"/>
        <w:numPr>
          <w:ilvl w:val="1"/>
          <w:numId w:val="2"/>
        </w:numPr>
        <w:tabs>
          <w:tab w:pos="935" w:val="left" w:leader="none"/>
        </w:tabs>
        <w:spacing w:line="273" w:lineRule="auto" w:before="108" w:after="0"/>
        <w:ind w:left="110" w:right="390" w:firstLine="566"/>
        <w:jc w:val="both"/>
        <w:rPr>
          <w:sz w:val="26"/>
        </w:rPr>
      </w:pPr>
      <w:r>
        <w:rPr>
          <w:color w:val="231F20"/>
          <w:sz w:val="26"/>
        </w:rPr>
        <w:t>Có trường hợp quán bất tịnh, đối tượng duyên ít, không</w:t>
      </w:r>
      <w:r>
        <w:rPr>
          <w:color w:val="231F20"/>
          <w:spacing w:val="-32"/>
          <w:sz w:val="26"/>
        </w:rPr>
        <w:t> </w:t>
      </w:r>
      <w:r>
        <w:rPr>
          <w:color w:val="231F20"/>
          <w:spacing w:val="-3"/>
          <w:sz w:val="26"/>
        </w:rPr>
        <w:t>phải </w:t>
      </w:r>
      <w:r>
        <w:rPr>
          <w:color w:val="231F20"/>
          <w:sz w:val="26"/>
        </w:rPr>
        <w:t>là khả năng tự tại ít: Nghĩa là Hành giả kia chỉ thường quán bất tịnh nơi chính thân mình.</w:t>
      </w:r>
    </w:p>
    <w:p>
      <w:pPr>
        <w:pStyle w:val="ListParagraph"/>
        <w:numPr>
          <w:ilvl w:val="1"/>
          <w:numId w:val="2"/>
        </w:numPr>
        <w:tabs>
          <w:tab w:pos="948" w:val="left" w:leader="none"/>
        </w:tabs>
        <w:spacing w:line="273" w:lineRule="auto" w:before="111" w:after="0"/>
        <w:ind w:left="110" w:right="390" w:firstLine="566"/>
        <w:jc w:val="both"/>
        <w:rPr>
          <w:sz w:val="26"/>
        </w:rPr>
      </w:pPr>
      <w:r>
        <w:rPr>
          <w:color w:val="231F20"/>
          <w:sz w:val="26"/>
        </w:rPr>
        <w:t>Có trường hợp quán bất tịnh, khả năng tự tại ít, không phải là đối tượng duyên ít: Nghĩa là Hành giả kia tạm thời khởi tưởng</w:t>
      </w:r>
      <w:r>
        <w:rPr>
          <w:color w:val="231F20"/>
          <w:spacing w:val="-41"/>
          <w:sz w:val="26"/>
        </w:rPr>
        <w:t> </w:t>
      </w:r>
      <w:r>
        <w:rPr>
          <w:color w:val="231F20"/>
          <w:sz w:val="26"/>
        </w:rPr>
        <w:t>bất tịnh hiện bày khắp đại địa, nhưng không thể quán thường xuyên.</w:t>
      </w:r>
    </w:p>
    <w:p>
      <w:pPr>
        <w:pStyle w:val="ListParagraph"/>
        <w:numPr>
          <w:ilvl w:val="1"/>
          <w:numId w:val="2"/>
        </w:numPr>
        <w:tabs>
          <w:tab w:pos="953" w:val="left" w:leader="none"/>
        </w:tabs>
        <w:spacing w:line="273" w:lineRule="auto" w:before="111" w:after="0"/>
        <w:ind w:left="110" w:right="390" w:firstLine="566"/>
        <w:jc w:val="both"/>
        <w:rPr>
          <w:sz w:val="26"/>
        </w:rPr>
      </w:pPr>
      <w:r>
        <w:rPr>
          <w:color w:val="231F20"/>
          <w:sz w:val="26"/>
        </w:rPr>
        <w:t>Có trường hợp quán bất tịnh, đối tượng duyên ít, khả năng tự</w:t>
      </w:r>
      <w:r>
        <w:rPr>
          <w:color w:val="231F20"/>
          <w:spacing w:val="-3"/>
          <w:sz w:val="26"/>
        </w:rPr>
        <w:t> </w:t>
      </w:r>
      <w:r>
        <w:rPr>
          <w:color w:val="231F20"/>
          <w:sz w:val="26"/>
        </w:rPr>
        <w:t>tại</w:t>
      </w:r>
      <w:r>
        <w:rPr>
          <w:color w:val="231F20"/>
          <w:spacing w:val="-3"/>
          <w:sz w:val="26"/>
        </w:rPr>
        <w:t> </w:t>
      </w:r>
      <w:r>
        <w:rPr>
          <w:color w:val="231F20"/>
          <w:sz w:val="26"/>
        </w:rPr>
        <w:t>cũng</w:t>
      </w:r>
      <w:r>
        <w:rPr>
          <w:color w:val="231F20"/>
          <w:spacing w:val="-3"/>
          <w:sz w:val="26"/>
        </w:rPr>
        <w:t> </w:t>
      </w:r>
      <w:r>
        <w:rPr>
          <w:color w:val="231F20"/>
          <w:sz w:val="26"/>
        </w:rPr>
        <w:t>ít:</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3"/>
          <w:sz w:val="26"/>
        </w:rPr>
        <w:t> </w:t>
      </w:r>
      <w:r>
        <w:rPr>
          <w:color w:val="231F20"/>
          <w:sz w:val="26"/>
        </w:rPr>
        <w:t>Hành</w:t>
      </w:r>
      <w:r>
        <w:rPr>
          <w:color w:val="231F20"/>
          <w:spacing w:val="-4"/>
          <w:sz w:val="26"/>
        </w:rPr>
        <w:t> </w:t>
      </w:r>
      <w:r>
        <w:rPr>
          <w:color w:val="231F20"/>
          <w:sz w:val="26"/>
        </w:rPr>
        <w:t>giả</w:t>
      </w:r>
      <w:r>
        <w:rPr>
          <w:color w:val="231F20"/>
          <w:spacing w:val="-3"/>
          <w:sz w:val="26"/>
        </w:rPr>
        <w:t> </w:t>
      </w:r>
      <w:r>
        <w:rPr>
          <w:color w:val="231F20"/>
          <w:sz w:val="26"/>
        </w:rPr>
        <w:t>kia</w:t>
      </w:r>
      <w:r>
        <w:rPr>
          <w:color w:val="231F20"/>
          <w:spacing w:val="-4"/>
          <w:sz w:val="26"/>
        </w:rPr>
        <w:t> </w:t>
      </w:r>
      <w:r>
        <w:rPr>
          <w:color w:val="231F20"/>
          <w:sz w:val="26"/>
        </w:rPr>
        <w:t>tạm</w:t>
      </w:r>
      <w:r>
        <w:rPr>
          <w:color w:val="231F20"/>
          <w:spacing w:val="-3"/>
          <w:sz w:val="26"/>
        </w:rPr>
        <w:t> </w:t>
      </w:r>
      <w:r>
        <w:rPr>
          <w:color w:val="231F20"/>
          <w:sz w:val="26"/>
        </w:rPr>
        <w:t>thời</w:t>
      </w:r>
      <w:r>
        <w:rPr>
          <w:color w:val="231F20"/>
          <w:spacing w:val="-3"/>
          <w:sz w:val="26"/>
        </w:rPr>
        <w:t> </w:t>
      </w:r>
      <w:r>
        <w:rPr>
          <w:color w:val="231F20"/>
          <w:sz w:val="26"/>
        </w:rPr>
        <w:t>đối</w:t>
      </w:r>
      <w:r>
        <w:rPr>
          <w:color w:val="231F20"/>
          <w:spacing w:val="-4"/>
          <w:sz w:val="26"/>
        </w:rPr>
        <w:t> </w:t>
      </w:r>
      <w:r>
        <w:rPr>
          <w:color w:val="231F20"/>
          <w:sz w:val="26"/>
        </w:rPr>
        <w:t>với</w:t>
      </w:r>
      <w:r>
        <w:rPr>
          <w:color w:val="231F20"/>
          <w:spacing w:val="-3"/>
          <w:sz w:val="26"/>
        </w:rPr>
        <w:t> </w:t>
      </w:r>
      <w:r>
        <w:rPr>
          <w:color w:val="231F20"/>
          <w:sz w:val="26"/>
        </w:rPr>
        <w:t>thân</w:t>
      </w:r>
      <w:r>
        <w:rPr>
          <w:color w:val="231F20"/>
          <w:spacing w:val="-4"/>
          <w:sz w:val="26"/>
        </w:rPr>
        <w:t> </w:t>
      </w:r>
      <w:r>
        <w:rPr>
          <w:color w:val="231F20"/>
          <w:sz w:val="26"/>
        </w:rPr>
        <w:t>mình</w:t>
      </w:r>
      <w:r>
        <w:rPr>
          <w:color w:val="231F20"/>
          <w:spacing w:val="-3"/>
          <w:sz w:val="26"/>
        </w:rPr>
        <w:t> </w:t>
      </w:r>
      <w:r>
        <w:rPr>
          <w:color w:val="231F20"/>
          <w:sz w:val="26"/>
        </w:rPr>
        <w:t>khởi tưởng bất tịnh, nhưng không thể thường xuyên quán.</w:t>
      </w:r>
    </w:p>
    <w:p>
      <w:pPr>
        <w:pStyle w:val="ListParagraph"/>
        <w:numPr>
          <w:ilvl w:val="1"/>
          <w:numId w:val="2"/>
        </w:numPr>
        <w:tabs>
          <w:tab w:pos="937" w:val="left" w:leader="none"/>
        </w:tabs>
        <w:spacing w:line="273" w:lineRule="auto" w:before="111" w:after="0"/>
        <w:ind w:left="110" w:right="390" w:firstLine="566"/>
        <w:jc w:val="both"/>
        <w:rPr>
          <w:sz w:val="26"/>
        </w:rPr>
      </w:pPr>
      <w:r>
        <w:rPr>
          <w:color w:val="231F20"/>
          <w:sz w:val="26"/>
        </w:rPr>
        <w:t>Có trường hợp quán bất tịnh, không phải là đối tượng </w:t>
      </w:r>
      <w:r>
        <w:rPr>
          <w:color w:val="231F20"/>
          <w:spacing w:val="-3"/>
          <w:sz w:val="26"/>
        </w:rPr>
        <w:t>duyên </w:t>
      </w:r>
      <w:r>
        <w:rPr>
          <w:color w:val="231F20"/>
          <w:sz w:val="26"/>
        </w:rPr>
        <w:t>ít,</w:t>
      </w:r>
      <w:r>
        <w:rPr>
          <w:color w:val="231F20"/>
          <w:spacing w:val="-8"/>
          <w:sz w:val="26"/>
        </w:rPr>
        <w:t> </w:t>
      </w:r>
      <w:r>
        <w:rPr>
          <w:color w:val="231F20"/>
          <w:sz w:val="26"/>
        </w:rPr>
        <w:t>cũng</w:t>
      </w:r>
      <w:r>
        <w:rPr>
          <w:color w:val="231F20"/>
          <w:spacing w:val="-7"/>
          <w:sz w:val="26"/>
        </w:rPr>
        <w:t> </w:t>
      </w:r>
      <w:r>
        <w:rPr>
          <w:color w:val="231F20"/>
          <w:sz w:val="26"/>
        </w:rPr>
        <w:t>không</w:t>
      </w:r>
      <w:r>
        <w:rPr>
          <w:color w:val="231F20"/>
          <w:spacing w:val="-8"/>
          <w:sz w:val="26"/>
        </w:rPr>
        <w:t> </w:t>
      </w:r>
      <w:r>
        <w:rPr>
          <w:color w:val="231F20"/>
          <w:sz w:val="26"/>
        </w:rPr>
        <w:t>phải</w:t>
      </w:r>
      <w:r>
        <w:rPr>
          <w:color w:val="231F20"/>
          <w:spacing w:val="-7"/>
          <w:sz w:val="26"/>
        </w:rPr>
        <w:t> </w:t>
      </w:r>
      <w:r>
        <w:rPr>
          <w:color w:val="231F20"/>
          <w:sz w:val="26"/>
        </w:rPr>
        <w:t>là</w:t>
      </w:r>
      <w:r>
        <w:rPr>
          <w:color w:val="231F20"/>
          <w:spacing w:val="-8"/>
          <w:sz w:val="26"/>
        </w:rPr>
        <w:t> </w:t>
      </w:r>
      <w:r>
        <w:rPr>
          <w:color w:val="231F20"/>
          <w:sz w:val="26"/>
        </w:rPr>
        <w:t>khả</w:t>
      </w:r>
      <w:r>
        <w:rPr>
          <w:color w:val="231F20"/>
          <w:spacing w:val="-7"/>
          <w:sz w:val="26"/>
        </w:rPr>
        <w:t> </w:t>
      </w:r>
      <w:r>
        <w:rPr>
          <w:color w:val="231F20"/>
          <w:sz w:val="26"/>
        </w:rPr>
        <w:t>năng</w:t>
      </w:r>
      <w:r>
        <w:rPr>
          <w:color w:val="231F20"/>
          <w:spacing w:val="-7"/>
          <w:sz w:val="26"/>
        </w:rPr>
        <w:t> </w:t>
      </w:r>
      <w:r>
        <w:rPr>
          <w:color w:val="231F20"/>
          <w:sz w:val="26"/>
        </w:rPr>
        <w:t>tự</w:t>
      </w:r>
      <w:r>
        <w:rPr>
          <w:color w:val="231F20"/>
          <w:spacing w:val="-8"/>
          <w:sz w:val="26"/>
        </w:rPr>
        <w:t> </w:t>
      </w:r>
      <w:r>
        <w:rPr>
          <w:color w:val="231F20"/>
          <w:sz w:val="26"/>
        </w:rPr>
        <w:t>tại</w:t>
      </w:r>
      <w:r>
        <w:rPr>
          <w:color w:val="231F20"/>
          <w:spacing w:val="-7"/>
          <w:sz w:val="26"/>
        </w:rPr>
        <w:t> </w:t>
      </w:r>
      <w:r>
        <w:rPr>
          <w:color w:val="231F20"/>
          <w:sz w:val="26"/>
        </w:rPr>
        <w:t>ít:</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8"/>
          <w:sz w:val="26"/>
        </w:rPr>
        <w:t> </w:t>
      </w:r>
      <w:r>
        <w:rPr>
          <w:color w:val="231F20"/>
          <w:sz w:val="26"/>
        </w:rPr>
        <w:t>Hành</w:t>
      </w:r>
      <w:r>
        <w:rPr>
          <w:color w:val="231F20"/>
          <w:spacing w:val="-7"/>
          <w:sz w:val="26"/>
        </w:rPr>
        <w:t> </w:t>
      </w:r>
      <w:r>
        <w:rPr>
          <w:color w:val="231F20"/>
          <w:sz w:val="26"/>
        </w:rPr>
        <w:t>giả</w:t>
      </w:r>
      <w:r>
        <w:rPr>
          <w:color w:val="231F20"/>
          <w:spacing w:val="-7"/>
          <w:sz w:val="26"/>
        </w:rPr>
        <w:t> </w:t>
      </w:r>
      <w:r>
        <w:rPr>
          <w:color w:val="231F20"/>
          <w:sz w:val="26"/>
        </w:rPr>
        <w:t>kia</w:t>
      </w:r>
      <w:r>
        <w:rPr>
          <w:color w:val="231F20"/>
          <w:spacing w:val="-8"/>
          <w:sz w:val="26"/>
        </w:rPr>
        <w:t> </w:t>
      </w:r>
      <w:r>
        <w:rPr>
          <w:color w:val="231F20"/>
          <w:sz w:val="26"/>
        </w:rPr>
        <w:t>có</w:t>
      </w:r>
      <w:r>
        <w:rPr>
          <w:color w:val="231F20"/>
          <w:spacing w:val="-7"/>
          <w:sz w:val="26"/>
        </w:rPr>
        <w:t> </w:t>
      </w:r>
      <w:r>
        <w:rPr>
          <w:color w:val="231F20"/>
          <w:sz w:val="26"/>
        </w:rPr>
        <w:t>thể đối với cùng khắp cả đại địa thường quán bất tịnh.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Lại có bốn trường hợp:</w:t>
      </w:r>
    </w:p>
    <w:p>
      <w:pPr>
        <w:pStyle w:val="ListParagraph"/>
        <w:numPr>
          <w:ilvl w:val="2"/>
          <w:numId w:val="2"/>
        </w:numPr>
        <w:tabs>
          <w:tab w:pos="1234" w:val="left" w:leader="none"/>
        </w:tabs>
        <w:spacing w:line="276" w:lineRule="auto" w:before="158" w:after="0"/>
        <w:ind w:left="393" w:right="106" w:firstLine="566"/>
        <w:jc w:val="both"/>
        <w:rPr>
          <w:sz w:val="26"/>
        </w:rPr>
      </w:pPr>
      <w:r>
        <w:rPr>
          <w:color w:val="231F20"/>
          <w:sz w:val="26"/>
        </w:rPr>
        <w:t>Có trường hợp quán bất tịnh, đối tượng duyên là vô lượng, không phải là khả năng tự tại vô lượng: Nghĩa là trường hợp thứ hai ở trước.</w:t>
      </w:r>
    </w:p>
    <w:p>
      <w:pPr>
        <w:pStyle w:val="ListParagraph"/>
        <w:numPr>
          <w:ilvl w:val="2"/>
          <w:numId w:val="2"/>
        </w:numPr>
        <w:tabs>
          <w:tab w:pos="1266" w:val="left" w:leader="none"/>
        </w:tabs>
        <w:spacing w:line="276" w:lineRule="auto" w:before="114" w:after="0"/>
        <w:ind w:left="393" w:right="105" w:firstLine="566"/>
        <w:jc w:val="both"/>
        <w:rPr>
          <w:sz w:val="26"/>
        </w:rPr>
      </w:pPr>
      <w:r>
        <w:rPr>
          <w:color w:val="231F20"/>
          <w:sz w:val="26"/>
        </w:rPr>
        <w:t>Có trường hợp quán bất tịnh, khả năng tự tại vô lượng, không phải là đối tượng duyên vô lượng: Nghĩa là trường hợp thứ nhất ở</w:t>
      </w:r>
      <w:r>
        <w:rPr>
          <w:color w:val="231F20"/>
          <w:spacing w:val="4"/>
          <w:sz w:val="26"/>
        </w:rPr>
        <w:t> </w:t>
      </w:r>
      <w:r>
        <w:rPr>
          <w:color w:val="231F20"/>
          <w:sz w:val="26"/>
        </w:rPr>
        <w:t>trước.</w:t>
      </w:r>
    </w:p>
    <w:p>
      <w:pPr>
        <w:pStyle w:val="ListParagraph"/>
        <w:numPr>
          <w:ilvl w:val="2"/>
          <w:numId w:val="2"/>
        </w:numPr>
        <w:tabs>
          <w:tab w:pos="1234" w:val="left" w:leader="none"/>
        </w:tabs>
        <w:spacing w:line="276" w:lineRule="auto" w:before="114" w:after="0"/>
        <w:ind w:left="393" w:right="106" w:firstLine="566"/>
        <w:jc w:val="both"/>
        <w:rPr>
          <w:sz w:val="26"/>
        </w:rPr>
      </w:pPr>
      <w:r>
        <w:rPr>
          <w:color w:val="231F20"/>
          <w:sz w:val="26"/>
        </w:rPr>
        <w:t>Có trường hợp quán bất tịnh, đối tượng duyên là vô lượng, khả</w:t>
      </w:r>
      <w:r>
        <w:rPr>
          <w:color w:val="231F20"/>
          <w:spacing w:val="-9"/>
          <w:sz w:val="26"/>
        </w:rPr>
        <w:t> </w:t>
      </w:r>
      <w:r>
        <w:rPr>
          <w:color w:val="231F20"/>
          <w:sz w:val="26"/>
        </w:rPr>
        <w:t>năng</w:t>
      </w:r>
      <w:r>
        <w:rPr>
          <w:color w:val="231F20"/>
          <w:spacing w:val="-8"/>
          <w:sz w:val="26"/>
        </w:rPr>
        <w:t> </w:t>
      </w:r>
      <w:r>
        <w:rPr>
          <w:color w:val="231F20"/>
          <w:sz w:val="26"/>
        </w:rPr>
        <w:t>tự</w:t>
      </w:r>
      <w:r>
        <w:rPr>
          <w:color w:val="231F20"/>
          <w:spacing w:val="-8"/>
          <w:sz w:val="26"/>
        </w:rPr>
        <w:t> </w:t>
      </w:r>
      <w:r>
        <w:rPr>
          <w:color w:val="231F20"/>
          <w:sz w:val="26"/>
        </w:rPr>
        <w:t>tại</w:t>
      </w:r>
      <w:r>
        <w:rPr>
          <w:color w:val="231F20"/>
          <w:spacing w:val="-9"/>
          <w:sz w:val="26"/>
        </w:rPr>
        <w:t> </w:t>
      </w:r>
      <w:r>
        <w:rPr>
          <w:color w:val="231F20"/>
          <w:sz w:val="26"/>
        </w:rPr>
        <w:t>cũng</w:t>
      </w:r>
      <w:r>
        <w:rPr>
          <w:color w:val="231F20"/>
          <w:spacing w:val="-8"/>
          <w:sz w:val="26"/>
        </w:rPr>
        <w:t> </w:t>
      </w:r>
      <w:r>
        <w:rPr>
          <w:color w:val="231F20"/>
          <w:sz w:val="26"/>
        </w:rPr>
        <w:t>là</w:t>
      </w:r>
      <w:r>
        <w:rPr>
          <w:color w:val="231F20"/>
          <w:spacing w:val="-8"/>
          <w:sz w:val="26"/>
        </w:rPr>
        <w:t> </w:t>
      </w:r>
      <w:r>
        <w:rPr>
          <w:color w:val="231F20"/>
          <w:sz w:val="26"/>
        </w:rPr>
        <w:t>vô</w:t>
      </w:r>
      <w:r>
        <w:rPr>
          <w:color w:val="231F20"/>
          <w:spacing w:val="-8"/>
          <w:sz w:val="26"/>
        </w:rPr>
        <w:t> </w:t>
      </w:r>
      <w:r>
        <w:rPr>
          <w:color w:val="231F20"/>
          <w:sz w:val="26"/>
        </w:rPr>
        <w:t>lượng:</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9"/>
          <w:sz w:val="26"/>
        </w:rPr>
        <w:t> </w:t>
      </w:r>
      <w:r>
        <w:rPr>
          <w:color w:val="231F20"/>
          <w:sz w:val="26"/>
        </w:rPr>
        <w:t>thứ</w:t>
      </w:r>
      <w:r>
        <w:rPr>
          <w:color w:val="231F20"/>
          <w:spacing w:val="-8"/>
          <w:sz w:val="26"/>
        </w:rPr>
        <w:t> </w:t>
      </w:r>
      <w:r>
        <w:rPr>
          <w:color w:val="231F20"/>
          <w:sz w:val="26"/>
        </w:rPr>
        <w:t>tư</w:t>
      </w:r>
      <w:r>
        <w:rPr>
          <w:color w:val="231F20"/>
          <w:spacing w:val="-8"/>
          <w:sz w:val="26"/>
        </w:rPr>
        <w:t> </w:t>
      </w:r>
      <w:r>
        <w:rPr>
          <w:color w:val="231F20"/>
          <w:sz w:val="26"/>
        </w:rPr>
        <w:t>ở</w:t>
      </w:r>
      <w:r>
        <w:rPr>
          <w:color w:val="231F20"/>
          <w:spacing w:val="-8"/>
          <w:sz w:val="26"/>
        </w:rPr>
        <w:t> </w:t>
      </w:r>
      <w:r>
        <w:rPr>
          <w:color w:val="231F20"/>
          <w:sz w:val="26"/>
        </w:rPr>
        <w:t>trước.</w:t>
      </w:r>
    </w:p>
    <w:p>
      <w:pPr>
        <w:pStyle w:val="ListParagraph"/>
        <w:numPr>
          <w:ilvl w:val="2"/>
          <w:numId w:val="2"/>
        </w:numPr>
        <w:tabs>
          <w:tab w:pos="1220" w:val="left" w:leader="none"/>
        </w:tabs>
        <w:spacing w:line="276" w:lineRule="auto" w:before="114" w:after="0"/>
        <w:ind w:left="393" w:right="107" w:firstLine="566"/>
        <w:jc w:val="both"/>
        <w:rPr>
          <w:sz w:val="26"/>
        </w:rPr>
      </w:pPr>
      <w:r>
        <w:rPr>
          <w:color w:val="231F20"/>
          <w:sz w:val="26"/>
        </w:rPr>
        <w:t>Có trường hợp quán bất tịnh, không phải là đối tượng </w:t>
      </w:r>
      <w:r>
        <w:rPr>
          <w:color w:val="231F20"/>
          <w:spacing w:val="-3"/>
          <w:sz w:val="26"/>
        </w:rPr>
        <w:t>duyên </w:t>
      </w:r>
      <w:r>
        <w:rPr>
          <w:color w:val="231F20"/>
          <w:sz w:val="26"/>
        </w:rPr>
        <w:t>vô lượng, cũng không phải là khả năng tự tại vô lượng: Nghĩa là trường hợp thứ ba ở trước.</w:t>
      </w:r>
    </w:p>
    <w:p>
      <w:pPr>
        <w:pStyle w:val="BodyText"/>
        <w:spacing w:line="276" w:lineRule="auto"/>
        <w:ind w:right="107"/>
      </w:pPr>
      <w:r>
        <w:rPr>
          <w:i/>
          <w:color w:val="231F20"/>
        </w:rPr>
        <w:t>Hỏi: </w:t>
      </w:r>
      <w:r>
        <w:rPr>
          <w:color w:val="231F20"/>
        </w:rPr>
        <w:t>Lúc tu ba thứ quán bất tịnh này, ngang với gì gọi là phần vị tu tập ban đầu? Ngang với gì gọi là phần vị tu tập đã thuần thục? Ngang với gì gọi là phần vị vượt lên trên tác ý?</w:t>
      </w:r>
    </w:p>
    <w:p>
      <w:pPr>
        <w:pStyle w:val="BodyText"/>
        <w:spacing w:line="276" w:lineRule="auto"/>
        <w:ind w:right="106"/>
      </w:pPr>
      <w:r>
        <w:rPr>
          <w:i/>
          <w:color w:val="231F20"/>
        </w:rPr>
        <w:t>Đáp: </w:t>
      </w:r>
      <w:r>
        <w:rPr>
          <w:color w:val="231F20"/>
        </w:rPr>
        <w:t>Hạng chỉ ưa giản lược: Nghĩa là từ lúc đến vùng gò mả để</w:t>
      </w:r>
      <w:r>
        <w:rPr>
          <w:color w:val="231F20"/>
          <w:spacing w:val="-7"/>
        </w:rPr>
        <w:t> </w:t>
      </w:r>
      <w:r>
        <w:rPr>
          <w:color w:val="231F20"/>
        </w:rPr>
        <w:t>quán</w:t>
      </w:r>
      <w:r>
        <w:rPr>
          <w:color w:val="231F20"/>
          <w:spacing w:val="-7"/>
        </w:rPr>
        <w:t> </w:t>
      </w:r>
      <w:r>
        <w:rPr>
          <w:color w:val="231F20"/>
        </w:rPr>
        <w:t>sát</w:t>
      </w:r>
      <w:r>
        <w:rPr>
          <w:color w:val="231F20"/>
          <w:spacing w:val="-7"/>
        </w:rPr>
        <w:t> </w:t>
      </w:r>
      <w:r>
        <w:rPr>
          <w:color w:val="231F20"/>
        </w:rPr>
        <w:t>tướng</w:t>
      </w:r>
      <w:r>
        <w:rPr>
          <w:color w:val="231F20"/>
          <w:spacing w:val="-7"/>
        </w:rPr>
        <w:t> </w:t>
      </w:r>
      <w:r>
        <w:rPr>
          <w:color w:val="231F20"/>
        </w:rPr>
        <w:t>tử</w:t>
      </w:r>
      <w:r>
        <w:rPr>
          <w:color w:val="231F20"/>
          <w:spacing w:val="-7"/>
        </w:rPr>
        <w:t> </w:t>
      </w:r>
      <w:r>
        <w:rPr>
          <w:color w:val="231F20"/>
        </w:rPr>
        <w:t>thi</w:t>
      </w:r>
      <w:r>
        <w:rPr>
          <w:color w:val="231F20"/>
          <w:spacing w:val="-7"/>
        </w:rPr>
        <w:t> </w:t>
      </w:r>
      <w:r>
        <w:rPr>
          <w:color w:val="231F20"/>
        </w:rPr>
        <w:t>với</w:t>
      </w:r>
      <w:r>
        <w:rPr>
          <w:color w:val="231F20"/>
          <w:spacing w:val="-7"/>
        </w:rPr>
        <w:t> </w:t>
      </w:r>
      <w:r>
        <w:rPr>
          <w:color w:val="231F20"/>
        </w:rPr>
        <w:t>máu</w:t>
      </w:r>
      <w:r>
        <w:rPr>
          <w:color w:val="231F20"/>
          <w:spacing w:val="-7"/>
        </w:rPr>
        <w:t> </w:t>
      </w:r>
      <w:r>
        <w:rPr>
          <w:color w:val="231F20"/>
        </w:rPr>
        <w:t>ứ</w:t>
      </w:r>
      <w:r>
        <w:rPr>
          <w:color w:val="231F20"/>
          <w:spacing w:val="-7"/>
        </w:rPr>
        <w:t> </w:t>
      </w:r>
      <w:r>
        <w:rPr>
          <w:color w:val="231F20"/>
        </w:rPr>
        <w:t>đọng</w:t>
      </w:r>
      <w:r>
        <w:rPr>
          <w:color w:val="231F20"/>
          <w:spacing w:val="-7"/>
        </w:rPr>
        <w:t> </w:t>
      </w:r>
      <w:r>
        <w:rPr>
          <w:color w:val="231F20"/>
        </w:rPr>
        <w:t>màu</w:t>
      </w:r>
      <w:r>
        <w:rPr>
          <w:color w:val="231F20"/>
          <w:spacing w:val="-7"/>
        </w:rPr>
        <w:t> </w:t>
      </w:r>
      <w:r>
        <w:rPr>
          <w:color w:val="231F20"/>
        </w:rPr>
        <w:t>xanh</w:t>
      </w:r>
      <w:r>
        <w:rPr>
          <w:color w:val="231F20"/>
          <w:spacing w:val="-7"/>
        </w:rPr>
        <w:t> </w:t>
      </w:r>
      <w:r>
        <w:rPr>
          <w:color w:val="231F20"/>
          <w:spacing w:val="-6"/>
        </w:rPr>
        <w:t>v.v...</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cho đến do sức của thắng giải di chuyển thuộc về thân mình, bắt đầu từ tướng</w:t>
      </w:r>
      <w:r>
        <w:rPr>
          <w:color w:val="231F20"/>
          <w:spacing w:val="-13"/>
        </w:rPr>
        <w:t> </w:t>
      </w:r>
      <w:r>
        <w:rPr>
          <w:color w:val="231F20"/>
        </w:rPr>
        <w:t>máu</w:t>
      </w:r>
      <w:r>
        <w:rPr>
          <w:color w:val="231F20"/>
          <w:spacing w:val="-13"/>
        </w:rPr>
        <w:t> </w:t>
      </w:r>
      <w:r>
        <w:rPr>
          <w:color w:val="231F20"/>
        </w:rPr>
        <w:t>ứ</w:t>
      </w:r>
      <w:r>
        <w:rPr>
          <w:color w:val="231F20"/>
          <w:spacing w:val="-13"/>
        </w:rPr>
        <w:t> </w:t>
      </w:r>
      <w:r>
        <w:rPr>
          <w:color w:val="231F20"/>
        </w:rPr>
        <w:t>đọng</w:t>
      </w:r>
      <w:r>
        <w:rPr>
          <w:color w:val="231F20"/>
          <w:spacing w:val="-13"/>
        </w:rPr>
        <w:t> </w:t>
      </w:r>
      <w:r>
        <w:rPr>
          <w:color w:val="231F20"/>
        </w:rPr>
        <w:t>màu</w:t>
      </w:r>
      <w:r>
        <w:rPr>
          <w:color w:val="231F20"/>
          <w:spacing w:val="-13"/>
        </w:rPr>
        <w:t> </w:t>
      </w:r>
      <w:r>
        <w:rPr>
          <w:color w:val="231F20"/>
        </w:rPr>
        <w:t>xanh</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đống</w:t>
      </w:r>
      <w:r>
        <w:rPr>
          <w:color w:val="231F20"/>
          <w:spacing w:val="-13"/>
        </w:rPr>
        <w:t> </w:t>
      </w:r>
      <w:r>
        <w:rPr>
          <w:color w:val="231F20"/>
        </w:rPr>
        <w:t>xương</w:t>
      </w:r>
      <w:r>
        <w:rPr>
          <w:color w:val="231F20"/>
          <w:spacing w:val="-13"/>
        </w:rPr>
        <w:t> </w:t>
      </w:r>
      <w:r>
        <w:rPr>
          <w:color w:val="231F20"/>
        </w:rPr>
        <w:t>vụn.</w:t>
      </w:r>
      <w:r>
        <w:rPr>
          <w:color w:val="231F20"/>
          <w:spacing w:val="-17"/>
        </w:rPr>
        <w:t> </w:t>
      </w:r>
      <w:r>
        <w:rPr>
          <w:color w:val="231F20"/>
        </w:rPr>
        <w:t>Tất</w:t>
      </w:r>
      <w:r>
        <w:rPr>
          <w:color w:val="231F20"/>
          <w:spacing w:val="-13"/>
        </w:rPr>
        <w:t> </w:t>
      </w:r>
      <w:r>
        <w:rPr>
          <w:color w:val="231F20"/>
        </w:rPr>
        <w:t>cả</w:t>
      </w:r>
      <w:r>
        <w:rPr>
          <w:color w:val="231F20"/>
          <w:spacing w:val="-13"/>
        </w:rPr>
        <w:t> </w:t>
      </w:r>
      <w:r>
        <w:rPr>
          <w:color w:val="231F20"/>
        </w:rPr>
        <w:t>đều</w:t>
      </w:r>
      <w:r>
        <w:rPr>
          <w:color w:val="231F20"/>
          <w:spacing w:val="-13"/>
        </w:rPr>
        <w:t> </w:t>
      </w:r>
      <w:r>
        <w:rPr>
          <w:color w:val="231F20"/>
        </w:rPr>
        <w:t>gọi là phần vị tu tập ban đầu.</w:t>
      </w:r>
    </w:p>
    <w:p>
      <w:pPr>
        <w:pStyle w:val="BodyText"/>
        <w:spacing w:line="276" w:lineRule="auto"/>
        <w:ind w:right="107"/>
      </w:pPr>
      <w:r>
        <w:rPr>
          <w:color w:val="231F20"/>
        </w:rPr>
        <w:t>Từ đối tượng là đống xương vụn, trước hết quán xương chân, nói rộng cho đến sau cùng là quán đầu lâu. Lại ở đây, trừ phân nửa, quán phân nửa, lại trừ một phần, chỉ quán một phần. Tất cả đều gọi là phần vị tu tập đã thuần thục.</w:t>
      </w:r>
    </w:p>
    <w:p>
      <w:pPr>
        <w:pStyle w:val="BodyText"/>
        <w:spacing w:line="276" w:lineRule="auto"/>
        <w:ind w:right="106"/>
      </w:pPr>
      <w:r>
        <w:rPr>
          <w:color w:val="231F20"/>
        </w:rPr>
        <w:t>Do sức của thắng giải, quán sát tướng bất tịnh như thế xong, buộc niệm ở khoảng giữa chân </w:t>
      </w:r>
      <w:r>
        <w:rPr>
          <w:color w:val="231F20"/>
          <w:spacing w:val="-5"/>
        </w:rPr>
        <w:t>mày, </w:t>
      </w:r>
      <w:r>
        <w:rPr>
          <w:color w:val="231F20"/>
        </w:rPr>
        <w:t>an trụ một cách thanh thản, trong</w:t>
      </w:r>
      <w:r>
        <w:rPr>
          <w:color w:val="231F20"/>
          <w:spacing w:val="-7"/>
        </w:rPr>
        <w:t> </w:t>
      </w:r>
      <w:r>
        <w:rPr>
          <w:color w:val="231F20"/>
        </w:rPr>
        <w:t>sáng,</w:t>
      </w:r>
      <w:r>
        <w:rPr>
          <w:color w:val="231F20"/>
          <w:spacing w:val="-6"/>
        </w:rPr>
        <w:t> </w:t>
      </w:r>
      <w:r>
        <w:rPr>
          <w:color w:val="231F20"/>
        </w:rPr>
        <w:t>lại</w:t>
      </w:r>
      <w:r>
        <w:rPr>
          <w:color w:val="231F20"/>
          <w:spacing w:val="-6"/>
        </w:rPr>
        <w:t> </w:t>
      </w:r>
      <w:r>
        <w:rPr>
          <w:color w:val="231F20"/>
        </w:rPr>
        <w:t>vận</w:t>
      </w:r>
      <w:r>
        <w:rPr>
          <w:color w:val="231F20"/>
          <w:spacing w:val="-7"/>
        </w:rPr>
        <w:t> </w:t>
      </w:r>
      <w:r>
        <w:rPr>
          <w:color w:val="231F20"/>
        </w:rPr>
        <w:t>chuyển</w:t>
      </w:r>
      <w:r>
        <w:rPr>
          <w:color w:val="231F20"/>
          <w:spacing w:val="-6"/>
        </w:rPr>
        <w:t> </w:t>
      </w:r>
      <w:r>
        <w:rPr>
          <w:color w:val="231F20"/>
        </w:rPr>
        <w:t>niệm</w:t>
      </w:r>
      <w:r>
        <w:rPr>
          <w:color w:val="231F20"/>
          <w:spacing w:val="-6"/>
        </w:rPr>
        <w:t> </w:t>
      </w:r>
      <w:r>
        <w:rPr>
          <w:color w:val="231F20"/>
        </w:rPr>
        <w:t>này</w:t>
      </w:r>
      <w:r>
        <w:rPr>
          <w:color w:val="231F20"/>
          <w:spacing w:val="-7"/>
        </w:rPr>
        <w:t> </w:t>
      </w:r>
      <w:r>
        <w:rPr>
          <w:color w:val="231F20"/>
        </w:rPr>
        <w:t>nhập</w:t>
      </w:r>
      <w:r>
        <w:rPr>
          <w:color w:val="231F20"/>
          <w:spacing w:val="-6"/>
        </w:rPr>
        <w:t> </w:t>
      </w:r>
      <w:r>
        <w:rPr>
          <w:color w:val="231F20"/>
        </w:rPr>
        <w:t>thân</w:t>
      </w:r>
      <w:r>
        <w:rPr>
          <w:color w:val="231F20"/>
          <w:spacing w:val="-6"/>
        </w:rPr>
        <w:t> </w:t>
      </w:r>
      <w:r>
        <w:rPr>
          <w:color w:val="231F20"/>
        </w:rPr>
        <w:t>niệm</w:t>
      </w:r>
      <w:r>
        <w:rPr>
          <w:color w:val="231F20"/>
          <w:spacing w:val="-6"/>
        </w:rPr>
        <w:t> </w:t>
      </w:r>
      <w:r>
        <w:rPr>
          <w:color w:val="231F20"/>
        </w:rPr>
        <w:t>trụ,</w:t>
      </w:r>
      <w:r>
        <w:rPr>
          <w:color w:val="231F20"/>
          <w:spacing w:val="-7"/>
        </w:rPr>
        <w:t> </w:t>
      </w:r>
      <w:r>
        <w:rPr>
          <w:color w:val="231F20"/>
        </w:rPr>
        <w:t>lần</w:t>
      </w:r>
      <w:r>
        <w:rPr>
          <w:color w:val="231F20"/>
          <w:spacing w:val="-6"/>
        </w:rPr>
        <w:t> </w:t>
      </w:r>
      <w:r>
        <w:rPr>
          <w:color w:val="231F20"/>
        </w:rPr>
        <w:t>lượt</w:t>
      </w:r>
      <w:r>
        <w:rPr>
          <w:color w:val="231F20"/>
          <w:spacing w:val="-6"/>
        </w:rPr>
        <w:t> </w:t>
      </w:r>
      <w:r>
        <w:rPr>
          <w:color w:val="231F20"/>
        </w:rPr>
        <w:t>cho đến</w:t>
      </w:r>
      <w:r>
        <w:rPr>
          <w:color w:val="231F20"/>
          <w:spacing w:val="-7"/>
        </w:rPr>
        <w:t> </w:t>
      </w:r>
      <w:r>
        <w:rPr>
          <w:color w:val="231F20"/>
        </w:rPr>
        <w:t>nhập</w:t>
      </w:r>
      <w:r>
        <w:rPr>
          <w:color w:val="231F20"/>
          <w:spacing w:val="-6"/>
        </w:rPr>
        <w:t> </w:t>
      </w:r>
      <w:r>
        <w:rPr>
          <w:color w:val="231F20"/>
        </w:rPr>
        <w:t>pháp</w:t>
      </w:r>
      <w:r>
        <w:rPr>
          <w:color w:val="231F20"/>
          <w:spacing w:val="-6"/>
        </w:rPr>
        <w:t> </w:t>
      </w:r>
      <w:r>
        <w:rPr>
          <w:color w:val="231F20"/>
        </w:rPr>
        <w:t>niệm</w:t>
      </w:r>
      <w:r>
        <w:rPr>
          <w:color w:val="231F20"/>
          <w:spacing w:val="-6"/>
        </w:rPr>
        <w:t> </w:t>
      </w:r>
      <w:r>
        <w:rPr>
          <w:color w:val="231F20"/>
        </w:rPr>
        <w:t>trụ.</w:t>
      </w:r>
      <w:r>
        <w:rPr>
          <w:color w:val="231F20"/>
          <w:spacing w:val="-11"/>
        </w:rPr>
        <w:t> </w:t>
      </w:r>
      <w:r>
        <w:rPr>
          <w:color w:val="231F20"/>
        </w:rPr>
        <w:t>Tất</w:t>
      </w:r>
      <w:r>
        <w:rPr>
          <w:color w:val="231F20"/>
          <w:spacing w:val="-6"/>
        </w:rPr>
        <w:t> </w:t>
      </w:r>
      <w:r>
        <w:rPr>
          <w:color w:val="231F20"/>
        </w:rPr>
        <w:t>cả</w:t>
      </w:r>
      <w:r>
        <w:rPr>
          <w:color w:val="231F20"/>
          <w:spacing w:val="-6"/>
        </w:rPr>
        <w:t> </w:t>
      </w:r>
      <w:r>
        <w:rPr>
          <w:color w:val="231F20"/>
        </w:rPr>
        <w:t>đều</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vượt</w:t>
      </w:r>
      <w:r>
        <w:rPr>
          <w:color w:val="231F20"/>
          <w:spacing w:val="-6"/>
        </w:rPr>
        <w:t> </w:t>
      </w:r>
      <w:r>
        <w:rPr>
          <w:color w:val="231F20"/>
        </w:rPr>
        <w:t>lên</w:t>
      </w:r>
      <w:r>
        <w:rPr>
          <w:color w:val="231F20"/>
          <w:spacing w:val="-6"/>
        </w:rPr>
        <w:t> </w:t>
      </w:r>
      <w:r>
        <w:rPr>
          <w:color w:val="231F20"/>
        </w:rPr>
        <w:t>trên</w:t>
      </w:r>
      <w:r>
        <w:rPr>
          <w:color w:val="231F20"/>
          <w:spacing w:val="-6"/>
        </w:rPr>
        <w:t> </w:t>
      </w:r>
      <w:r>
        <w:rPr>
          <w:color w:val="231F20"/>
        </w:rPr>
        <w:t>tác</w:t>
      </w:r>
      <w:r>
        <w:rPr>
          <w:color w:val="231F20"/>
          <w:spacing w:val="-6"/>
        </w:rPr>
        <w:t> </w:t>
      </w:r>
      <w:r>
        <w:rPr>
          <w:color w:val="231F20"/>
        </w:rPr>
        <w:t>ý.</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Hạng</w:t>
      </w:r>
      <w:r>
        <w:rPr>
          <w:color w:val="231F20"/>
          <w:spacing w:val="-12"/>
        </w:rPr>
        <w:t> </w:t>
      </w:r>
      <w:r>
        <w:rPr>
          <w:color w:val="231F20"/>
        </w:rPr>
        <w:t>chỉ</w:t>
      </w:r>
      <w:r>
        <w:rPr>
          <w:color w:val="231F20"/>
          <w:spacing w:val="-11"/>
        </w:rPr>
        <w:t> </w:t>
      </w:r>
      <w:r>
        <w:rPr>
          <w:color w:val="231F20"/>
        </w:rPr>
        <w:t>ưa</w:t>
      </w:r>
      <w:r>
        <w:rPr>
          <w:color w:val="231F20"/>
          <w:spacing w:val="-12"/>
        </w:rPr>
        <w:t> </w:t>
      </w:r>
      <w:r>
        <w:rPr>
          <w:color w:val="231F20"/>
        </w:rPr>
        <w:t>mở</w:t>
      </w:r>
      <w:r>
        <w:rPr>
          <w:color w:val="231F20"/>
          <w:spacing w:val="-11"/>
        </w:rPr>
        <w:t> </w:t>
      </w:r>
      <w:r>
        <w:rPr>
          <w:color w:val="231F20"/>
        </w:rPr>
        <w:t>rộng:</w:t>
      </w:r>
      <w:r>
        <w:rPr>
          <w:color w:val="231F20"/>
          <w:spacing w:val="-16"/>
        </w:rPr>
        <w:t> </w:t>
      </w:r>
      <w:r>
        <w:rPr>
          <w:color w:val="231F20"/>
        </w:rPr>
        <w:t>Từ</w:t>
      </w:r>
      <w:r>
        <w:rPr>
          <w:color w:val="231F20"/>
          <w:spacing w:val="-12"/>
        </w:rPr>
        <w:t> </w:t>
      </w:r>
      <w:r>
        <w:rPr>
          <w:color w:val="231F20"/>
        </w:rPr>
        <w:t>lúc</w:t>
      </w:r>
      <w:r>
        <w:rPr>
          <w:color w:val="231F20"/>
          <w:spacing w:val="-11"/>
        </w:rPr>
        <w:t> </w:t>
      </w:r>
      <w:r>
        <w:rPr>
          <w:color w:val="231F20"/>
        </w:rPr>
        <w:t>đến</w:t>
      </w:r>
      <w:r>
        <w:rPr>
          <w:color w:val="231F20"/>
          <w:spacing w:val="-11"/>
        </w:rPr>
        <w:t> </w:t>
      </w:r>
      <w:r>
        <w:rPr>
          <w:color w:val="231F20"/>
        </w:rPr>
        <w:t>vùng</w:t>
      </w:r>
      <w:r>
        <w:rPr>
          <w:color w:val="231F20"/>
          <w:spacing w:val="-12"/>
        </w:rPr>
        <w:t> </w:t>
      </w:r>
      <w:r>
        <w:rPr>
          <w:color w:val="231F20"/>
        </w:rPr>
        <w:t>gò</w:t>
      </w:r>
      <w:r>
        <w:rPr>
          <w:color w:val="231F20"/>
          <w:spacing w:val="-11"/>
        </w:rPr>
        <w:t> </w:t>
      </w:r>
      <w:r>
        <w:rPr>
          <w:color w:val="231F20"/>
        </w:rPr>
        <w:t>mả</w:t>
      </w:r>
      <w:r>
        <w:rPr>
          <w:color w:val="231F20"/>
          <w:spacing w:val="-11"/>
        </w:rPr>
        <w:t> </w:t>
      </w:r>
      <w:r>
        <w:rPr>
          <w:color w:val="231F20"/>
        </w:rPr>
        <w:t>để</w:t>
      </w:r>
      <w:r>
        <w:rPr>
          <w:color w:val="231F20"/>
          <w:spacing w:val="-12"/>
        </w:rPr>
        <w:t> </w:t>
      </w:r>
      <w:r>
        <w:rPr>
          <w:color w:val="231F20"/>
        </w:rPr>
        <w:t>quán</w:t>
      </w:r>
      <w:r>
        <w:rPr>
          <w:color w:val="231F20"/>
          <w:spacing w:val="-11"/>
        </w:rPr>
        <w:t> </w:t>
      </w:r>
      <w:r>
        <w:rPr>
          <w:color w:val="231F20"/>
        </w:rPr>
        <w:t>sát</w:t>
      </w:r>
      <w:r>
        <w:rPr>
          <w:color w:val="231F20"/>
          <w:spacing w:val="-11"/>
        </w:rPr>
        <w:t> </w:t>
      </w:r>
      <w:r>
        <w:rPr>
          <w:color w:val="231F20"/>
        </w:rPr>
        <w:t>tướng máu</w:t>
      </w:r>
      <w:r>
        <w:rPr>
          <w:color w:val="231F20"/>
          <w:spacing w:val="-6"/>
        </w:rPr>
        <w:t> </w:t>
      </w:r>
      <w:r>
        <w:rPr>
          <w:color w:val="231F20"/>
        </w:rPr>
        <w:t>ứ</w:t>
      </w:r>
      <w:r>
        <w:rPr>
          <w:color w:val="231F20"/>
          <w:spacing w:val="-6"/>
        </w:rPr>
        <w:t> </w:t>
      </w:r>
      <w:r>
        <w:rPr>
          <w:color w:val="231F20"/>
        </w:rPr>
        <w:t>đọng</w:t>
      </w:r>
      <w:r>
        <w:rPr>
          <w:color w:val="231F20"/>
          <w:spacing w:val="-6"/>
        </w:rPr>
        <w:t> </w:t>
      </w:r>
      <w:r>
        <w:rPr>
          <w:color w:val="231F20"/>
        </w:rPr>
        <w:t>màu</w:t>
      </w:r>
      <w:r>
        <w:rPr>
          <w:color w:val="231F20"/>
          <w:spacing w:val="-6"/>
        </w:rPr>
        <w:t> </w:t>
      </w:r>
      <w:r>
        <w:rPr>
          <w:color w:val="231F20"/>
        </w:rPr>
        <w:t>xanh</w:t>
      </w:r>
      <w:r>
        <w:rPr>
          <w:color w:val="231F20"/>
          <w:spacing w:val="-6"/>
        </w:rPr>
        <w:t> v.v... </w:t>
      </w:r>
      <w:r>
        <w:rPr>
          <w:color w:val="231F20"/>
        </w:rPr>
        <w:t>của</w:t>
      </w:r>
      <w:r>
        <w:rPr>
          <w:color w:val="231F20"/>
          <w:spacing w:val="-6"/>
        </w:rPr>
        <w:t> </w:t>
      </w:r>
      <w:r>
        <w:rPr>
          <w:color w:val="231F20"/>
        </w:rPr>
        <w:t>tử</w:t>
      </w:r>
      <w:r>
        <w:rPr>
          <w:color w:val="231F20"/>
          <w:spacing w:val="-5"/>
        </w:rPr>
        <w:t> </w:t>
      </w:r>
      <w:r>
        <w:rPr>
          <w:color w:val="231F20"/>
        </w:rPr>
        <w:t>thi,</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lại</w:t>
      </w:r>
      <w:r>
        <w:rPr>
          <w:color w:val="231F20"/>
          <w:spacing w:val="-6"/>
        </w:rPr>
        <w:t> </w:t>
      </w:r>
      <w:r>
        <w:rPr>
          <w:color w:val="231F20"/>
        </w:rPr>
        <w:t>giản</w:t>
      </w:r>
      <w:r>
        <w:rPr>
          <w:color w:val="231F20"/>
          <w:spacing w:val="-6"/>
        </w:rPr>
        <w:t> </w:t>
      </w:r>
      <w:r>
        <w:rPr>
          <w:color w:val="231F20"/>
        </w:rPr>
        <w:t>lược dần tướng bất tịnh đó, cho đến chỉ quán đống xương vụn nơi chính thân mình. Tất cả đều gọi là phần vị tu tập ban</w:t>
      </w:r>
      <w:r>
        <w:rPr>
          <w:color w:val="231F20"/>
          <w:spacing w:val="-5"/>
        </w:rPr>
        <w:t> </w:t>
      </w:r>
      <w:r>
        <w:rPr>
          <w:color w:val="231F20"/>
        </w:rPr>
        <w:t>đầu.</w:t>
      </w:r>
    </w:p>
    <w:p>
      <w:pPr>
        <w:pStyle w:val="BodyText"/>
        <w:spacing w:line="273" w:lineRule="auto" w:before="110"/>
        <w:ind w:left="110" w:right="386"/>
      </w:pPr>
      <w:r>
        <w:rPr>
          <w:color w:val="231F20"/>
        </w:rPr>
        <w:t>Lại ở trong </w:t>
      </w:r>
      <w:r>
        <w:rPr>
          <w:color w:val="231F20"/>
          <w:spacing w:val="-3"/>
        </w:rPr>
        <w:t>đây, </w:t>
      </w:r>
      <w:r>
        <w:rPr>
          <w:color w:val="231F20"/>
        </w:rPr>
        <w:t>lược bỏ xương chân, lần lượt cho đến quán đầu lâu sau cùng. Lại ở </w:t>
      </w:r>
      <w:r>
        <w:rPr>
          <w:color w:val="231F20"/>
          <w:spacing w:val="-3"/>
        </w:rPr>
        <w:t>đây, </w:t>
      </w:r>
      <w:r>
        <w:rPr>
          <w:color w:val="231F20"/>
        </w:rPr>
        <w:t>bỏ phân nửa, quán phân nửa, lại bỏ  một phần, chỉ quán một phần. Tất cả đều gọi là phần vị tu tập đã thuần</w:t>
      </w:r>
      <w:r>
        <w:rPr>
          <w:color w:val="231F20"/>
          <w:spacing w:val="5"/>
        </w:rPr>
        <w:t> </w:t>
      </w:r>
      <w:r>
        <w:rPr>
          <w:color w:val="231F20"/>
        </w:rPr>
        <w:t>thục.</w:t>
      </w:r>
    </w:p>
    <w:p>
      <w:pPr>
        <w:pStyle w:val="BodyText"/>
        <w:spacing w:line="273" w:lineRule="auto" w:before="110"/>
        <w:ind w:left="110" w:right="386"/>
      </w:pPr>
      <w:r>
        <w:rPr>
          <w:color w:val="231F20"/>
        </w:rPr>
        <w:t>Do sức của thắng giải, quán sát tướng bất tịnh như thế xong, buộc niệm ở khoảng giữa chân </w:t>
      </w:r>
      <w:r>
        <w:rPr>
          <w:color w:val="231F20"/>
          <w:spacing w:val="-3"/>
        </w:rPr>
        <w:t>mày, </w:t>
      </w:r>
      <w:r>
        <w:rPr>
          <w:color w:val="231F20"/>
        </w:rPr>
        <w:t>an trụ một cách thanh thản, trong sáng, cho đến nói rộng. Tất cả đều gọi là phần vị vượt </w:t>
      </w:r>
      <w:r>
        <w:rPr>
          <w:color w:val="231F20"/>
          <w:spacing w:val="2"/>
        </w:rPr>
        <w:t>lên</w:t>
      </w:r>
      <w:r>
        <w:rPr>
          <w:color w:val="231F20"/>
          <w:spacing w:val="69"/>
        </w:rPr>
        <w:t> </w:t>
      </w:r>
      <w:r>
        <w:rPr>
          <w:color w:val="231F20"/>
        </w:rPr>
        <w:t>trên tác</w:t>
      </w:r>
      <w:r>
        <w:rPr>
          <w:color w:val="231F20"/>
          <w:spacing w:val="10"/>
        </w:rPr>
        <w:t> </w:t>
      </w:r>
      <w:r>
        <w:rPr>
          <w:color w:val="231F20"/>
        </w:rPr>
        <w:t>ý.</w:t>
      </w:r>
    </w:p>
    <w:p>
      <w:pPr>
        <w:pStyle w:val="BodyText"/>
        <w:spacing w:line="273" w:lineRule="auto" w:before="110"/>
        <w:ind w:left="110" w:right="390"/>
      </w:pPr>
      <w:r>
        <w:rPr>
          <w:color w:val="231F20"/>
        </w:rPr>
        <w:t>Hạng</w:t>
      </w:r>
      <w:r>
        <w:rPr>
          <w:color w:val="231F20"/>
          <w:spacing w:val="-12"/>
        </w:rPr>
        <w:t> </w:t>
      </w:r>
      <w:r>
        <w:rPr>
          <w:color w:val="231F20"/>
        </w:rPr>
        <w:t>ưa</w:t>
      </w:r>
      <w:r>
        <w:rPr>
          <w:color w:val="231F20"/>
          <w:spacing w:val="-11"/>
        </w:rPr>
        <w:t> </w:t>
      </w:r>
      <w:r>
        <w:rPr>
          <w:color w:val="231F20"/>
        </w:rPr>
        <w:t>mở</w:t>
      </w:r>
      <w:r>
        <w:rPr>
          <w:color w:val="231F20"/>
          <w:spacing w:val="-12"/>
        </w:rPr>
        <w:t> </w:t>
      </w:r>
      <w:r>
        <w:rPr>
          <w:color w:val="231F20"/>
        </w:rPr>
        <w:t>rộng,</w:t>
      </w:r>
      <w:r>
        <w:rPr>
          <w:color w:val="231F20"/>
          <w:spacing w:val="-11"/>
        </w:rPr>
        <w:t> </w:t>
      </w:r>
      <w:r>
        <w:rPr>
          <w:color w:val="231F20"/>
        </w:rPr>
        <w:t>giản</w:t>
      </w:r>
      <w:r>
        <w:rPr>
          <w:color w:val="231F20"/>
          <w:spacing w:val="-12"/>
        </w:rPr>
        <w:t> </w:t>
      </w:r>
      <w:r>
        <w:rPr>
          <w:color w:val="231F20"/>
        </w:rPr>
        <w:t>lược:</w:t>
      </w:r>
      <w:r>
        <w:rPr>
          <w:color w:val="231F20"/>
          <w:spacing w:val="-11"/>
        </w:rPr>
        <w:t> </w:t>
      </w:r>
      <w:r>
        <w:rPr>
          <w:color w:val="231F20"/>
        </w:rPr>
        <w:t>Là</w:t>
      </w:r>
      <w:r>
        <w:rPr>
          <w:color w:val="231F20"/>
          <w:spacing w:val="-11"/>
        </w:rPr>
        <w:t> </w:t>
      </w:r>
      <w:r>
        <w:rPr>
          <w:color w:val="231F20"/>
        </w:rPr>
        <w:t>từ</w:t>
      </w:r>
      <w:r>
        <w:rPr>
          <w:color w:val="231F20"/>
          <w:spacing w:val="-12"/>
        </w:rPr>
        <w:t> </w:t>
      </w:r>
      <w:r>
        <w:rPr>
          <w:color w:val="231F20"/>
        </w:rPr>
        <w:t>lúc</w:t>
      </w:r>
      <w:r>
        <w:rPr>
          <w:color w:val="231F20"/>
          <w:spacing w:val="-11"/>
        </w:rPr>
        <w:t> </w:t>
      </w:r>
      <w:r>
        <w:rPr>
          <w:color w:val="231F20"/>
        </w:rPr>
        <w:t>đến</w:t>
      </w:r>
      <w:r>
        <w:rPr>
          <w:color w:val="231F20"/>
          <w:spacing w:val="-12"/>
        </w:rPr>
        <w:t> </w:t>
      </w:r>
      <w:r>
        <w:rPr>
          <w:color w:val="231F20"/>
        </w:rPr>
        <w:t>vùng</w:t>
      </w:r>
      <w:r>
        <w:rPr>
          <w:color w:val="231F20"/>
          <w:spacing w:val="-11"/>
        </w:rPr>
        <w:t> </w:t>
      </w:r>
      <w:r>
        <w:rPr>
          <w:color w:val="231F20"/>
        </w:rPr>
        <w:t>gò</w:t>
      </w:r>
      <w:r>
        <w:rPr>
          <w:color w:val="231F20"/>
          <w:spacing w:val="-11"/>
        </w:rPr>
        <w:t> </w:t>
      </w:r>
      <w:r>
        <w:rPr>
          <w:color w:val="231F20"/>
        </w:rPr>
        <w:t>mả</w:t>
      </w:r>
      <w:r>
        <w:rPr>
          <w:color w:val="231F20"/>
          <w:spacing w:val="-12"/>
        </w:rPr>
        <w:t> </w:t>
      </w:r>
      <w:r>
        <w:rPr>
          <w:color w:val="231F20"/>
        </w:rPr>
        <w:t>quán</w:t>
      </w:r>
      <w:r>
        <w:rPr>
          <w:color w:val="231F20"/>
          <w:spacing w:val="-11"/>
        </w:rPr>
        <w:t> </w:t>
      </w:r>
      <w:r>
        <w:rPr>
          <w:color w:val="231F20"/>
        </w:rPr>
        <w:t>sát tướng</w:t>
      </w:r>
      <w:r>
        <w:rPr>
          <w:color w:val="231F20"/>
          <w:spacing w:val="-13"/>
        </w:rPr>
        <w:t> </w:t>
      </w:r>
      <w:r>
        <w:rPr>
          <w:color w:val="231F20"/>
        </w:rPr>
        <w:t>tử</w:t>
      </w:r>
      <w:r>
        <w:rPr>
          <w:color w:val="231F20"/>
          <w:spacing w:val="-13"/>
        </w:rPr>
        <w:t> </w:t>
      </w:r>
      <w:r>
        <w:rPr>
          <w:color w:val="231F20"/>
        </w:rPr>
        <w:t>thi</w:t>
      </w:r>
      <w:r>
        <w:rPr>
          <w:color w:val="231F20"/>
          <w:spacing w:val="-13"/>
        </w:rPr>
        <w:t> </w:t>
      </w:r>
      <w:r>
        <w:rPr>
          <w:color w:val="231F20"/>
        </w:rPr>
        <w:t>với</w:t>
      </w:r>
      <w:r>
        <w:rPr>
          <w:color w:val="231F20"/>
          <w:spacing w:val="-13"/>
        </w:rPr>
        <w:t> </w:t>
      </w:r>
      <w:r>
        <w:rPr>
          <w:color w:val="231F20"/>
        </w:rPr>
        <w:t>máu</w:t>
      </w:r>
      <w:r>
        <w:rPr>
          <w:color w:val="231F20"/>
          <w:spacing w:val="-13"/>
        </w:rPr>
        <w:t> </w:t>
      </w:r>
      <w:r>
        <w:rPr>
          <w:color w:val="231F20"/>
        </w:rPr>
        <w:t>ứ</w:t>
      </w:r>
      <w:r>
        <w:rPr>
          <w:color w:val="231F20"/>
          <w:spacing w:val="-13"/>
        </w:rPr>
        <w:t> </w:t>
      </w:r>
      <w:r>
        <w:rPr>
          <w:color w:val="231F20"/>
        </w:rPr>
        <w:t>đọng</w:t>
      </w:r>
      <w:r>
        <w:rPr>
          <w:color w:val="231F20"/>
          <w:spacing w:val="-13"/>
        </w:rPr>
        <w:t> </w:t>
      </w:r>
      <w:r>
        <w:rPr>
          <w:color w:val="231F20"/>
        </w:rPr>
        <w:t>màu</w:t>
      </w:r>
      <w:r>
        <w:rPr>
          <w:color w:val="231F20"/>
          <w:spacing w:val="-12"/>
        </w:rPr>
        <w:t> </w:t>
      </w:r>
      <w:r>
        <w:rPr>
          <w:color w:val="231F20"/>
        </w:rPr>
        <w:t>xanh</w:t>
      </w:r>
      <w:r>
        <w:rPr>
          <w:color w:val="231F20"/>
          <w:spacing w:val="-13"/>
        </w:rPr>
        <w:t> </w:t>
      </w:r>
      <w:r>
        <w:rPr>
          <w:color w:val="231F20"/>
          <w:spacing w:val="-6"/>
        </w:rPr>
        <w:t>v.v...</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thường xuyên lại mở rộng giản lược, như quán sát trước trong lần đầu, </w:t>
      </w:r>
      <w:r>
        <w:rPr>
          <w:color w:val="231F20"/>
          <w:spacing w:val="-4"/>
        </w:rPr>
        <w:t>lại </w:t>
      </w:r>
      <w:r>
        <w:rPr>
          <w:color w:val="231F20"/>
        </w:rPr>
        <w:t>giản lược dần cho đến chỉ quán đống xương vụn nơi thân mình. Tất cả đều gọi là phần vị tu tập ban đầu.</w:t>
      </w:r>
    </w:p>
    <w:p>
      <w:pPr>
        <w:pStyle w:val="BodyText"/>
        <w:spacing w:line="273" w:lineRule="auto" w:before="109"/>
        <w:ind w:left="110" w:right="390"/>
      </w:pPr>
      <w:r>
        <w:rPr>
          <w:color w:val="231F20"/>
        </w:rPr>
        <w:t>Lại ở trong đó, lược bỏ đi xương chân, lần lượt cho đến quán đầu</w:t>
      </w:r>
      <w:r>
        <w:rPr>
          <w:color w:val="231F20"/>
          <w:spacing w:val="-8"/>
        </w:rPr>
        <w:t> </w:t>
      </w:r>
      <w:r>
        <w:rPr>
          <w:color w:val="231F20"/>
        </w:rPr>
        <w:t>lâu</w:t>
      </w:r>
      <w:r>
        <w:rPr>
          <w:color w:val="231F20"/>
          <w:spacing w:val="-8"/>
        </w:rPr>
        <w:t> </w:t>
      </w:r>
      <w:r>
        <w:rPr>
          <w:color w:val="231F20"/>
        </w:rPr>
        <w:t>sau</w:t>
      </w:r>
      <w:r>
        <w:rPr>
          <w:color w:val="231F20"/>
          <w:spacing w:val="-8"/>
        </w:rPr>
        <w:t> </w:t>
      </w:r>
      <w:r>
        <w:rPr>
          <w:color w:val="231F20"/>
        </w:rPr>
        <w:t>cùng.</w:t>
      </w:r>
      <w:r>
        <w:rPr>
          <w:color w:val="231F20"/>
          <w:spacing w:val="-8"/>
        </w:rPr>
        <w:t> </w:t>
      </w:r>
      <w:r>
        <w:rPr>
          <w:color w:val="231F20"/>
        </w:rPr>
        <w:t>Lại</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trong</w:t>
      </w:r>
      <w:r>
        <w:rPr>
          <w:color w:val="231F20"/>
          <w:spacing w:val="-8"/>
        </w:rPr>
        <w:t> </w:t>
      </w:r>
      <w:r>
        <w:rPr>
          <w:color w:val="231F20"/>
          <w:spacing w:val="-5"/>
        </w:rPr>
        <w:t>đây,</w:t>
      </w:r>
      <w:r>
        <w:rPr>
          <w:color w:val="231F20"/>
          <w:spacing w:val="-8"/>
        </w:rPr>
        <w:t> </w:t>
      </w:r>
      <w:r>
        <w:rPr>
          <w:color w:val="231F20"/>
        </w:rPr>
        <w:t>bỏ</w:t>
      </w:r>
      <w:r>
        <w:rPr>
          <w:color w:val="231F20"/>
          <w:spacing w:val="-8"/>
        </w:rPr>
        <w:t> </w:t>
      </w:r>
      <w:r>
        <w:rPr>
          <w:color w:val="231F20"/>
        </w:rPr>
        <w:t>phân</w:t>
      </w:r>
      <w:r>
        <w:rPr>
          <w:color w:val="231F20"/>
          <w:spacing w:val="-8"/>
        </w:rPr>
        <w:t> </w:t>
      </w:r>
      <w:r>
        <w:rPr>
          <w:color w:val="231F20"/>
        </w:rPr>
        <w:t>nửa,</w:t>
      </w:r>
      <w:r>
        <w:rPr>
          <w:color w:val="231F20"/>
          <w:spacing w:val="-8"/>
        </w:rPr>
        <w:t> </w:t>
      </w:r>
      <w:r>
        <w:rPr>
          <w:color w:val="231F20"/>
        </w:rPr>
        <w:t>quán</w:t>
      </w:r>
      <w:r>
        <w:rPr>
          <w:color w:val="231F20"/>
          <w:spacing w:val="-8"/>
        </w:rPr>
        <w:t> </w:t>
      </w:r>
      <w:r>
        <w:rPr>
          <w:color w:val="231F20"/>
        </w:rPr>
        <w:t>phân</w:t>
      </w:r>
      <w:r>
        <w:rPr>
          <w:color w:val="231F20"/>
          <w:spacing w:val="-8"/>
        </w:rPr>
        <w:t> </w:t>
      </w:r>
      <w:r>
        <w:rPr>
          <w:color w:val="231F20"/>
        </w:rPr>
        <w:t>nửa, lại trừ đi một phần, chỉ quán một phần. Tất cả đều gọi là phần vị tu tập đã thuần thục.</w:t>
      </w:r>
    </w:p>
    <w:p>
      <w:pPr>
        <w:pStyle w:val="BodyText"/>
        <w:spacing w:line="273" w:lineRule="auto" w:before="110"/>
        <w:ind w:left="110" w:right="390"/>
      </w:pPr>
      <w:r>
        <w:rPr>
          <w:color w:val="231F20"/>
          <w:spacing w:val="-3"/>
        </w:rPr>
        <w:t>Tiếp </w:t>
      </w:r>
      <w:r>
        <w:rPr>
          <w:color w:val="231F20"/>
        </w:rPr>
        <w:t>theo buộc niệm ở khoảng giữa chân </w:t>
      </w:r>
      <w:r>
        <w:rPr>
          <w:color w:val="231F20"/>
          <w:spacing w:val="-5"/>
        </w:rPr>
        <w:t>mày, </w:t>
      </w:r>
      <w:r>
        <w:rPr>
          <w:color w:val="231F20"/>
        </w:rPr>
        <w:t>an trụ thanh thản,</w:t>
      </w:r>
      <w:r>
        <w:rPr>
          <w:color w:val="231F20"/>
          <w:spacing w:val="-7"/>
        </w:rPr>
        <w:t> </w:t>
      </w:r>
      <w:r>
        <w:rPr>
          <w:color w:val="231F20"/>
        </w:rPr>
        <w:t>trong</w:t>
      </w:r>
      <w:r>
        <w:rPr>
          <w:color w:val="231F20"/>
          <w:spacing w:val="-6"/>
        </w:rPr>
        <w:t> </w:t>
      </w:r>
      <w:r>
        <w:rPr>
          <w:color w:val="231F20"/>
        </w:rPr>
        <w:t>sáng,</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nói</w:t>
      </w:r>
      <w:r>
        <w:rPr>
          <w:color w:val="231F20"/>
          <w:spacing w:val="-7"/>
        </w:rPr>
        <w:t> </w:t>
      </w:r>
      <w:r>
        <w:rPr>
          <w:color w:val="231F20"/>
        </w:rPr>
        <w:t>rộng.</w:t>
      </w:r>
      <w:r>
        <w:rPr>
          <w:color w:val="231F20"/>
          <w:spacing w:val="-11"/>
        </w:rPr>
        <w:t> </w:t>
      </w:r>
      <w:r>
        <w:rPr>
          <w:color w:val="231F20"/>
        </w:rPr>
        <w:t>Tất</w:t>
      </w:r>
      <w:r>
        <w:rPr>
          <w:color w:val="231F20"/>
          <w:spacing w:val="-8"/>
        </w:rPr>
        <w:t> </w:t>
      </w:r>
      <w:r>
        <w:rPr>
          <w:color w:val="231F20"/>
        </w:rPr>
        <w:t>cả</w:t>
      </w:r>
      <w:r>
        <w:rPr>
          <w:color w:val="231F20"/>
          <w:spacing w:val="-6"/>
        </w:rPr>
        <w:t> </w:t>
      </w:r>
      <w:r>
        <w:rPr>
          <w:color w:val="231F20"/>
        </w:rPr>
        <w:t>đều</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phần</w:t>
      </w:r>
      <w:r>
        <w:rPr>
          <w:color w:val="231F20"/>
          <w:spacing w:val="-7"/>
        </w:rPr>
        <w:t> </w:t>
      </w:r>
      <w:r>
        <w:rPr>
          <w:color w:val="231F20"/>
        </w:rPr>
        <w:t>vị</w:t>
      </w:r>
      <w:r>
        <w:rPr>
          <w:color w:val="231F20"/>
          <w:spacing w:val="-7"/>
        </w:rPr>
        <w:t> </w:t>
      </w:r>
      <w:r>
        <w:rPr>
          <w:color w:val="231F20"/>
        </w:rPr>
        <w:t>vượt</w:t>
      </w:r>
      <w:r>
        <w:rPr>
          <w:color w:val="231F20"/>
          <w:spacing w:val="-7"/>
        </w:rPr>
        <w:t> </w:t>
      </w:r>
      <w:r>
        <w:rPr>
          <w:color w:val="231F20"/>
        </w:rPr>
        <w:t>lên trên tác ý.</w:t>
      </w:r>
    </w:p>
    <w:p>
      <w:pPr>
        <w:pStyle w:val="BodyText"/>
        <w:spacing w:line="273" w:lineRule="auto" w:before="111"/>
        <w:ind w:left="110" w:right="390"/>
      </w:pP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hạng</w:t>
      </w:r>
      <w:r>
        <w:rPr>
          <w:color w:val="231F20"/>
          <w:spacing w:val="-6"/>
        </w:rPr>
        <w:t> </w:t>
      </w:r>
      <w:r>
        <w:rPr>
          <w:color w:val="231F20"/>
        </w:rPr>
        <w:t>tu</w:t>
      </w:r>
      <w:r>
        <w:rPr>
          <w:color w:val="231F20"/>
          <w:spacing w:val="-6"/>
        </w:rPr>
        <w:t> </w:t>
      </w:r>
      <w:r>
        <w:rPr>
          <w:color w:val="231F20"/>
        </w:rPr>
        <w:t>chỉ</w:t>
      </w:r>
      <w:r>
        <w:rPr>
          <w:color w:val="231F20"/>
          <w:spacing w:val="-7"/>
        </w:rPr>
        <w:t> </w:t>
      </w:r>
      <w:r>
        <w:rPr>
          <w:color w:val="231F20"/>
        </w:rPr>
        <w:t>ưa</w:t>
      </w:r>
      <w:r>
        <w:rPr>
          <w:color w:val="231F20"/>
          <w:spacing w:val="-6"/>
        </w:rPr>
        <w:t> </w:t>
      </w:r>
      <w:r>
        <w:rPr>
          <w:color w:val="231F20"/>
        </w:rPr>
        <w:t>giản</w:t>
      </w:r>
      <w:r>
        <w:rPr>
          <w:color w:val="231F20"/>
          <w:spacing w:val="-6"/>
        </w:rPr>
        <w:t> </w:t>
      </w:r>
      <w:r>
        <w:rPr>
          <w:color w:val="231F20"/>
        </w:rPr>
        <w:t>lược:</w:t>
      </w:r>
      <w:r>
        <w:rPr>
          <w:color w:val="231F20"/>
          <w:spacing w:val="-10"/>
        </w:rPr>
        <w:t> </w:t>
      </w:r>
      <w:r>
        <w:rPr>
          <w:color w:val="231F20"/>
        </w:rPr>
        <w:t>Từ</w:t>
      </w:r>
      <w:r>
        <w:rPr>
          <w:color w:val="231F20"/>
          <w:spacing w:val="-6"/>
        </w:rPr>
        <w:t> </w:t>
      </w:r>
      <w:r>
        <w:rPr>
          <w:color w:val="231F20"/>
        </w:rPr>
        <w:t>lúc</w:t>
      </w:r>
      <w:r>
        <w:rPr>
          <w:color w:val="231F20"/>
          <w:spacing w:val="-6"/>
        </w:rPr>
        <w:t> </w:t>
      </w:r>
      <w:r>
        <w:rPr>
          <w:color w:val="231F20"/>
        </w:rPr>
        <w:t>đến</w:t>
      </w:r>
      <w:r>
        <w:rPr>
          <w:color w:val="231F20"/>
          <w:spacing w:val="-6"/>
        </w:rPr>
        <w:t> </w:t>
      </w:r>
      <w:r>
        <w:rPr>
          <w:color w:val="231F20"/>
        </w:rPr>
        <w:t>nơi gò mả quán sát tướng tử thi có máu ứ đọng màu xanh </w:t>
      </w:r>
      <w:r>
        <w:rPr>
          <w:color w:val="231F20"/>
          <w:spacing w:val="-6"/>
        </w:rPr>
        <w:t>v.v... </w:t>
      </w:r>
      <w:r>
        <w:rPr>
          <w:color w:val="231F20"/>
        </w:rPr>
        <w:t>nói rộng cho đến dùng sức của thắng giải di chuyển thuộc về thân mình, </w:t>
      </w:r>
      <w:r>
        <w:rPr>
          <w:color w:val="231F20"/>
          <w:spacing w:val="-4"/>
        </w:rPr>
        <w:t>bắt</w:t>
      </w:r>
      <w:r>
        <w:rPr>
          <w:color w:val="231F20"/>
          <w:spacing w:val="57"/>
        </w:rPr>
        <w:t> </w:t>
      </w:r>
      <w:r>
        <w:rPr>
          <w:color w:val="231F20"/>
        </w:rPr>
        <w:t>đầu từ máu ứ đọng màu xanh, cho đến đống xương vụn, như thế</w:t>
      </w:r>
      <w:r>
        <w:rPr>
          <w:color w:val="231F20"/>
          <w:spacing w:val="-28"/>
        </w:rPr>
        <w:t> </w:t>
      </w:r>
      <w:r>
        <w:rPr>
          <w:color w:val="231F20"/>
          <w:spacing w:val="-5"/>
        </w:rPr>
        <w:t>đều </w:t>
      </w:r>
      <w:r>
        <w:rPr>
          <w:color w:val="231F20"/>
        </w:rPr>
        <w:t>gọi là phần vị tu tập ban đầu.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Từ đối với đống xương vụn, trước hết quán xương chân, </w:t>
      </w:r>
      <w:r>
        <w:rPr>
          <w:color w:val="231F20"/>
          <w:spacing w:val="-4"/>
        </w:rPr>
        <w:t>nói </w:t>
      </w:r>
      <w:r>
        <w:rPr>
          <w:color w:val="231F20"/>
        </w:rPr>
        <w:t>rộng</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quán</w:t>
      </w:r>
      <w:r>
        <w:rPr>
          <w:color w:val="231F20"/>
          <w:spacing w:val="-9"/>
        </w:rPr>
        <w:t> </w:t>
      </w:r>
      <w:r>
        <w:rPr>
          <w:color w:val="231F20"/>
        </w:rPr>
        <w:t>đầu</w:t>
      </w:r>
      <w:r>
        <w:rPr>
          <w:color w:val="231F20"/>
          <w:spacing w:val="-9"/>
        </w:rPr>
        <w:t> </w:t>
      </w:r>
      <w:r>
        <w:rPr>
          <w:color w:val="231F20"/>
        </w:rPr>
        <w:t>lâu</w:t>
      </w:r>
      <w:r>
        <w:rPr>
          <w:color w:val="231F20"/>
          <w:spacing w:val="-9"/>
        </w:rPr>
        <w:t> </w:t>
      </w:r>
      <w:r>
        <w:rPr>
          <w:color w:val="231F20"/>
        </w:rPr>
        <w:t>sau</w:t>
      </w:r>
      <w:r>
        <w:rPr>
          <w:color w:val="231F20"/>
          <w:spacing w:val="-9"/>
        </w:rPr>
        <w:t> </w:t>
      </w:r>
      <w:r>
        <w:rPr>
          <w:color w:val="231F20"/>
        </w:rPr>
        <w:t>cùng,</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đều</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phần</w:t>
      </w:r>
      <w:r>
        <w:rPr>
          <w:color w:val="231F20"/>
          <w:spacing w:val="-9"/>
        </w:rPr>
        <w:t> </w:t>
      </w:r>
      <w:r>
        <w:rPr>
          <w:color w:val="231F20"/>
        </w:rPr>
        <w:t>vị</w:t>
      </w:r>
      <w:r>
        <w:rPr>
          <w:color w:val="231F20"/>
          <w:spacing w:val="-9"/>
        </w:rPr>
        <w:t> </w:t>
      </w:r>
      <w:r>
        <w:rPr>
          <w:color w:val="231F20"/>
        </w:rPr>
        <w:t>tu</w:t>
      </w:r>
      <w:r>
        <w:rPr>
          <w:color w:val="231F20"/>
          <w:spacing w:val="-9"/>
        </w:rPr>
        <w:t> </w:t>
      </w:r>
      <w:r>
        <w:rPr>
          <w:color w:val="231F20"/>
        </w:rPr>
        <w:t>tập đã thuần thục.</w:t>
      </w:r>
    </w:p>
    <w:p>
      <w:pPr>
        <w:pStyle w:val="BodyText"/>
        <w:spacing w:line="273" w:lineRule="auto" w:before="111"/>
        <w:ind w:right="106"/>
      </w:pPr>
      <w:r>
        <w:rPr>
          <w:color w:val="231F20"/>
        </w:rPr>
        <w:t>Do sức của thắng giải, quán sát tướng bất tịnh như thế xong, buộc</w:t>
      </w:r>
      <w:r>
        <w:rPr>
          <w:color w:val="231F20"/>
          <w:spacing w:val="-15"/>
        </w:rPr>
        <w:t> </w:t>
      </w:r>
      <w:r>
        <w:rPr>
          <w:color w:val="231F20"/>
        </w:rPr>
        <w:t>niệm</w:t>
      </w:r>
      <w:r>
        <w:rPr>
          <w:color w:val="231F20"/>
          <w:spacing w:val="-15"/>
        </w:rPr>
        <w:t> </w:t>
      </w:r>
      <w:r>
        <w:rPr>
          <w:color w:val="231F20"/>
        </w:rPr>
        <w:t>ở</w:t>
      </w:r>
      <w:r>
        <w:rPr>
          <w:color w:val="231F20"/>
          <w:spacing w:val="-15"/>
        </w:rPr>
        <w:t> </w:t>
      </w:r>
      <w:r>
        <w:rPr>
          <w:color w:val="231F20"/>
        </w:rPr>
        <w:t>khoảng</w:t>
      </w:r>
      <w:r>
        <w:rPr>
          <w:color w:val="231F20"/>
          <w:spacing w:val="-15"/>
        </w:rPr>
        <w:t> </w:t>
      </w:r>
      <w:r>
        <w:rPr>
          <w:color w:val="231F20"/>
        </w:rPr>
        <w:t>giữa</w:t>
      </w:r>
      <w:r>
        <w:rPr>
          <w:color w:val="231F20"/>
          <w:spacing w:val="-14"/>
        </w:rPr>
        <w:t> </w:t>
      </w:r>
      <w:r>
        <w:rPr>
          <w:color w:val="231F20"/>
        </w:rPr>
        <w:t>chân</w:t>
      </w:r>
      <w:r>
        <w:rPr>
          <w:color w:val="231F20"/>
          <w:spacing w:val="-15"/>
        </w:rPr>
        <w:t> </w:t>
      </w:r>
      <w:r>
        <w:rPr>
          <w:color w:val="231F20"/>
          <w:spacing w:val="-5"/>
        </w:rPr>
        <w:t>mày,</w:t>
      </w:r>
      <w:r>
        <w:rPr>
          <w:color w:val="231F20"/>
          <w:spacing w:val="-15"/>
        </w:rPr>
        <w:t> </w:t>
      </w:r>
      <w:r>
        <w:rPr>
          <w:color w:val="231F20"/>
        </w:rPr>
        <w:t>an</w:t>
      </w:r>
      <w:r>
        <w:rPr>
          <w:color w:val="231F20"/>
          <w:spacing w:val="-15"/>
        </w:rPr>
        <w:t> </w:t>
      </w:r>
      <w:r>
        <w:rPr>
          <w:color w:val="231F20"/>
        </w:rPr>
        <w:t>trụ</w:t>
      </w:r>
      <w:r>
        <w:rPr>
          <w:color w:val="231F20"/>
          <w:spacing w:val="-14"/>
        </w:rPr>
        <w:t> </w:t>
      </w:r>
      <w:r>
        <w:rPr>
          <w:color w:val="231F20"/>
        </w:rPr>
        <w:t>một</w:t>
      </w:r>
      <w:r>
        <w:rPr>
          <w:color w:val="231F20"/>
          <w:spacing w:val="-15"/>
        </w:rPr>
        <w:t> </w:t>
      </w:r>
      <w:r>
        <w:rPr>
          <w:color w:val="231F20"/>
        </w:rPr>
        <w:t>cách</w:t>
      </w:r>
      <w:r>
        <w:rPr>
          <w:color w:val="231F20"/>
          <w:spacing w:val="-15"/>
        </w:rPr>
        <w:t> </w:t>
      </w:r>
      <w:r>
        <w:rPr>
          <w:color w:val="231F20"/>
        </w:rPr>
        <w:t>thanh</w:t>
      </w:r>
      <w:r>
        <w:rPr>
          <w:color w:val="231F20"/>
          <w:spacing w:val="-15"/>
        </w:rPr>
        <w:t> </w:t>
      </w:r>
      <w:r>
        <w:rPr>
          <w:color w:val="231F20"/>
        </w:rPr>
        <w:t>thản,</w:t>
      </w:r>
      <w:r>
        <w:rPr>
          <w:color w:val="231F20"/>
          <w:spacing w:val="-15"/>
        </w:rPr>
        <w:t> </w:t>
      </w:r>
      <w:r>
        <w:rPr>
          <w:color w:val="231F20"/>
        </w:rPr>
        <w:t>trong sáng,</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nói</w:t>
      </w:r>
      <w:r>
        <w:rPr>
          <w:color w:val="231F20"/>
          <w:spacing w:val="-9"/>
        </w:rPr>
        <w:t> </w:t>
      </w:r>
      <w:r>
        <w:rPr>
          <w:color w:val="231F20"/>
        </w:rPr>
        <w:t>rộng,</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đều</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phần</w:t>
      </w:r>
      <w:r>
        <w:rPr>
          <w:color w:val="231F20"/>
          <w:spacing w:val="-9"/>
        </w:rPr>
        <w:t> </w:t>
      </w:r>
      <w:r>
        <w:rPr>
          <w:color w:val="231F20"/>
        </w:rPr>
        <w:t>vị</w:t>
      </w:r>
      <w:r>
        <w:rPr>
          <w:color w:val="231F20"/>
          <w:spacing w:val="-9"/>
        </w:rPr>
        <w:t> </w:t>
      </w:r>
      <w:r>
        <w:rPr>
          <w:color w:val="231F20"/>
        </w:rPr>
        <w:t>vượt</w:t>
      </w:r>
      <w:r>
        <w:rPr>
          <w:color w:val="231F20"/>
          <w:spacing w:val="-10"/>
        </w:rPr>
        <w:t> </w:t>
      </w:r>
      <w:r>
        <w:rPr>
          <w:color w:val="231F20"/>
        </w:rPr>
        <w:t>lên</w:t>
      </w:r>
      <w:r>
        <w:rPr>
          <w:color w:val="231F20"/>
          <w:spacing w:val="-9"/>
        </w:rPr>
        <w:t> </w:t>
      </w:r>
      <w:r>
        <w:rPr>
          <w:color w:val="231F20"/>
        </w:rPr>
        <w:t>trên</w:t>
      </w:r>
      <w:r>
        <w:rPr>
          <w:color w:val="231F20"/>
          <w:spacing w:val="-9"/>
        </w:rPr>
        <w:t> </w:t>
      </w:r>
      <w:r>
        <w:rPr>
          <w:color w:val="231F20"/>
        </w:rPr>
        <w:t>tác</w:t>
      </w:r>
      <w:r>
        <w:rPr>
          <w:color w:val="231F20"/>
          <w:spacing w:val="-9"/>
        </w:rPr>
        <w:t> </w:t>
      </w:r>
      <w:r>
        <w:rPr>
          <w:color w:val="231F20"/>
        </w:rPr>
        <w:t>ý.</w:t>
      </w:r>
    </w:p>
    <w:p>
      <w:pPr>
        <w:pStyle w:val="BodyText"/>
        <w:spacing w:line="273" w:lineRule="auto" w:before="111"/>
        <w:ind w:right="107"/>
      </w:pPr>
      <w:r>
        <w:rPr>
          <w:color w:val="231F20"/>
        </w:rPr>
        <w:t>Đối với hạng tu chỉ ưa mở rộng: Nghĩa là từ lúc đến vùng gò mả, quán sát tướng tử thi với máu ứ đọng màu xanh v.v... nói rộng cho đến buộc niệm ở khoảng giữa chân mày, nghỉ ngơi chút ít, như thế đều gọi là phần vị tu tập ban đầu.</w:t>
      </w:r>
    </w:p>
    <w:p>
      <w:pPr>
        <w:pStyle w:val="BodyText"/>
        <w:spacing w:line="273" w:lineRule="auto" w:before="110"/>
        <w:ind w:right="107"/>
      </w:pPr>
      <w:r>
        <w:rPr>
          <w:color w:val="231F20"/>
        </w:rPr>
        <w:t>Từ nghỉ ngơi một chút, lại vận chuyển niệm này, trước hết là quán đầu lâu, nói rộng cho đến quán đầu lâu sau cùng, như thế đều gọi là phần vị tu tập đã thuần thục.</w:t>
      </w:r>
    </w:p>
    <w:p>
      <w:pPr>
        <w:pStyle w:val="BodyText"/>
        <w:spacing w:line="273" w:lineRule="auto" w:before="111"/>
        <w:ind w:right="107"/>
      </w:pPr>
      <w:r>
        <w:rPr>
          <w:color w:val="231F20"/>
        </w:rPr>
        <w:t>Do sức của thắng giải, quán sát tướng bất tịnh như thế xong, buộc niệm ở khoảng giữa chân mày, an trụ thanh thản, trong sáng, cho đến nói rộng, như thế đều gọi là phần vị vượt lên trên tác ý.</w:t>
      </w:r>
    </w:p>
    <w:p>
      <w:pPr>
        <w:pStyle w:val="BodyText"/>
        <w:spacing w:line="273" w:lineRule="auto" w:before="110"/>
        <w:ind w:right="107"/>
      </w:pPr>
      <w:r>
        <w:rPr>
          <w:color w:val="231F20"/>
        </w:rPr>
        <w:t>Đối với hạng tu ưa mở rộng và giản lược: Từ đến nơi gò mả quán sát tướng tử thi với máu ứ đọng màu xanh </w:t>
      </w:r>
      <w:r>
        <w:rPr>
          <w:color w:val="231F20"/>
          <w:spacing w:val="-6"/>
        </w:rPr>
        <w:t>v.v... </w:t>
      </w:r>
      <w:r>
        <w:rPr>
          <w:color w:val="231F20"/>
        </w:rPr>
        <w:t>nói rộng </w:t>
      </w:r>
      <w:r>
        <w:rPr>
          <w:color w:val="231F20"/>
          <w:spacing w:val="-4"/>
        </w:rPr>
        <w:t>cho</w:t>
      </w:r>
      <w:r>
        <w:rPr>
          <w:color w:val="231F20"/>
          <w:spacing w:val="57"/>
        </w:rPr>
        <w:t> </w:t>
      </w:r>
      <w:r>
        <w:rPr>
          <w:color w:val="231F20"/>
        </w:rPr>
        <w:t>đến buộc niệm ở khoảng giữa chân </w:t>
      </w:r>
      <w:r>
        <w:rPr>
          <w:color w:val="231F20"/>
          <w:spacing w:val="-5"/>
        </w:rPr>
        <w:t>mày, </w:t>
      </w:r>
      <w:r>
        <w:rPr>
          <w:color w:val="231F20"/>
        </w:rPr>
        <w:t>nghỉ ngơi chút ít, như </w:t>
      </w:r>
      <w:r>
        <w:rPr>
          <w:color w:val="231F20"/>
          <w:spacing w:val="-5"/>
        </w:rPr>
        <w:t>thế </w:t>
      </w:r>
      <w:r>
        <w:rPr>
          <w:color w:val="231F20"/>
        </w:rPr>
        <w:t>đều gọi là phần vị tu tập ban đầu.</w:t>
      </w:r>
    </w:p>
    <w:p>
      <w:pPr>
        <w:pStyle w:val="BodyText"/>
        <w:spacing w:line="273" w:lineRule="auto" w:before="110"/>
        <w:ind w:right="100"/>
      </w:pPr>
      <w:r>
        <w:rPr>
          <w:color w:val="231F20"/>
        </w:rPr>
        <w:t>Nghỉ ngơi một chút, thường lại quán mở rộng, giản lược như trước, cho đến thuần thục, như thế đều gọi là phần vị tu tập đã thuần thục</w:t>
      </w:r>
    </w:p>
    <w:p>
      <w:pPr>
        <w:pStyle w:val="BodyText"/>
        <w:spacing w:line="273" w:lineRule="auto" w:before="111"/>
        <w:ind w:right="108"/>
      </w:pPr>
      <w:r>
        <w:rPr>
          <w:color w:val="231F20"/>
        </w:rPr>
        <w:t>Đến phần vị tu tập thuần thục, buộc niệm ở khoảng giữa </w:t>
      </w:r>
      <w:r>
        <w:rPr>
          <w:color w:val="231F20"/>
          <w:spacing w:val="-3"/>
        </w:rPr>
        <w:t>chân </w:t>
      </w:r>
      <w:r>
        <w:rPr>
          <w:color w:val="231F20"/>
          <w:spacing w:val="-5"/>
        </w:rPr>
        <w:t>mày,</w:t>
      </w:r>
      <w:r>
        <w:rPr>
          <w:color w:val="231F20"/>
          <w:spacing w:val="-8"/>
        </w:rPr>
        <w:t> </w:t>
      </w:r>
      <w:r>
        <w:rPr>
          <w:color w:val="231F20"/>
        </w:rPr>
        <w:t>an</w:t>
      </w:r>
      <w:r>
        <w:rPr>
          <w:color w:val="231F20"/>
          <w:spacing w:val="-6"/>
        </w:rPr>
        <w:t> </w:t>
      </w:r>
      <w:r>
        <w:rPr>
          <w:color w:val="231F20"/>
        </w:rPr>
        <w:t>trụ</w:t>
      </w:r>
      <w:r>
        <w:rPr>
          <w:color w:val="231F20"/>
          <w:spacing w:val="-7"/>
        </w:rPr>
        <w:t> </w:t>
      </w:r>
      <w:r>
        <w:rPr>
          <w:color w:val="231F20"/>
        </w:rPr>
        <w:t>thanh</w:t>
      </w:r>
      <w:r>
        <w:rPr>
          <w:color w:val="231F20"/>
          <w:spacing w:val="-6"/>
        </w:rPr>
        <w:t> </w:t>
      </w:r>
      <w:r>
        <w:rPr>
          <w:color w:val="231F20"/>
        </w:rPr>
        <w:t>thản,</w:t>
      </w:r>
      <w:r>
        <w:rPr>
          <w:color w:val="231F20"/>
          <w:spacing w:val="-7"/>
        </w:rPr>
        <w:t> </w:t>
      </w:r>
      <w:r>
        <w:rPr>
          <w:color w:val="231F20"/>
        </w:rPr>
        <w:t>trong</w:t>
      </w:r>
      <w:r>
        <w:rPr>
          <w:color w:val="231F20"/>
          <w:spacing w:val="-7"/>
        </w:rPr>
        <w:t> </w:t>
      </w:r>
      <w:r>
        <w:rPr>
          <w:color w:val="231F20"/>
        </w:rPr>
        <w:t>sáng,</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đều</w:t>
      </w:r>
      <w:r>
        <w:rPr>
          <w:color w:val="231F20"/>
          <w:spacing w:val="-7"/>
        </w:rPr>
        <w:t> </w:t>
      </w:r>
      <w:r>
        <w:rPr>
          <w:color w:val="231F20"/>
        </w:rPr>
        <w:t>gọi là phần vị vượt lên trên tác ý.</w:t>
      </w:r>
    </w:p>
    <w:p>
      <w:pPr>
        <w:pStyle w:val="BodyText"/>
        <w:spacing w:line="273" w:lineRule="auto" w:before="111"/>
        <w:ind w:right="107"/>
      </w:pPr>
      <w:r>
        <w:rPr>
          <w:color w:val="231F20"/>
        </w:rPr>
        <w:t>Có</w:t>
      </w:r>
      <w:r>
        <w:rPr>
          <w:color w:val="231F20"/>
          <w:spacing w:val="-12"/>
        </w:rPr>
        <w:t> </w:t>
      </w:r>
      <w:r>
        <w:rPr>
          <w:color w:val="231F20"/>
        </w:rPr>
        <w:t>Sư</w:t>
      </w:r>
      <w:r>
        <w:rPr>
          <w:color w:val="231F20"/>
          <w:spacing w:val="-11"/>
        </w:rPr>
        <w:t> </w:t>
      </w:r>
      <w:r>
        <w:rPr>
          <w:color w:val="231F20"/>
        </w:rPr>
        <w:t>khác</w:t>
      </w:r>
      <w:r>
        <w:rPr>
          <w:color w:val="231F20"/>
          <w:spacing w:val="-11"/>
        </w:rPr>
        <w:t> </w:t>
      </w:r>
      <w:r>
        <w:rPr>
          <w:color w:val="231F20"/>
        </w:rPr>
        <w:t>cho:</w:t>
      </w:r>
      <w:r>
        <w:rPr>
          <w:color w:val="231F20"/>
          <w:spacing w:val="-16"/>
        </w:rPr>
        <w:t> </w:t>
      </w:r>
      <w:r>
        <w:rPr>
          <w:color w:val="231F20"/>
        </w:rPr>
        <w:t>Trước</w:t>
      </w:r>
      <w:r>
        <w:rPr>
          <w:color w:val="231F20"/>
          <w:spacing w:val="-11"/>
        </w:rPr>
        <w:t> </w:t>
      </w:r>
      <w:r>
        <w:rPr>
          <w:color w:val="231F20"/>
        </w:rPr>
        <w:t>nói</w:t>
      </w:r>
      <w:r>
        <w:rPr>
          <w:color w:val="231F20"/>
          <w:spacing w:val="-11"/>
        </w:rPr>
        <w:t> </w:t>
      </w:r>
      <w:r>
        <w:rPr>
          <w:color w:val="231F20"/>
        </w:rPr>
        <w:t>ba</w:t>
      </w:r>
      <w:r>
        <w:rPr>
          <w:color w:val="231F20"/>
          <w:spacing w:val="-11"/>
        </w:rPr>
        <w:t> </w:t>
      </w:r>
      <w:r>
        <w:rPr>
          <w:color w:val="231F20"/>
        </w:rPr>
        <w:t>hạng</w:t>
      </w:r>
      <w:r>
        <w:rPr>
          <w:color w:val="231F20"/>
          <w:spacing w:val="-11"/>
        </w:rPr>
        <w:t> </w:t>
      </w:r>
      <w:r>
        <w:rPr>
          <w:color w:val="231F20"/>
        </w:rPr>
        <w:t>tu</w:t>
      </w:r>
      <w:r>
        <w:rPr>
          <w:color w:val="231F20"/>
          <w:spacing w:val="-11"/>
        </w:rPr>
        <w:t> </w:t>
      </w:r>
      <w:r>
        <w:rPr>
          <w:color w:val="231F20"/>
        </w:rPr>
        <w:t>quán</w:t>
      </w:r>
      <w:r>
        <w:rPr>
          <w:color w:val="231F20"/>
          <w:spacing w:val="-11"/>
        </w:rPr>
        <w:t> </w:t>
      </w:r>
      <w:r>
        <w:rPr>
          <w:color w:val="231F20"/>
        </w:rPr>
        <w:t>này:</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từ</w:t>
      </w:r>
      <w:r>
        <w:rPr>
          <w:color w:val="231F20"/>
          <w:spacing w:val="-11"/>
        </w:rPr>
        <w:t> </w:t>
      </w:r>
      <w:r>
        <w:rPr>
          <w:color w:val="231F20"/>
        </w:rPr>
        <w:t>lúc đến gò mả </w:t>
      </w:r>
      <w:r>
        <w:rPr>
          <w:color w:val="231F20"/>
          <w:spacing w:val="-6"/>
        </w:rPr>
        <w:t>v.v... </w:t>
      </w:r>
      <w:r>
        <w:rPr>
          <w:color w:val="231F20"/>
        </w:rPr>
        <w:t>nói rộng cho đến buộc niệm ở giữa chân </w:t>
      </w:r>
      <w:r>
        <w:rPr>
          <w:color w:val="231F20"/>
          <w:spacing w:val="-5"/>
        </w:rPr>
        <w:t>mày, </w:t>
      </w:r>
      <w:r>
        <w:rPr>
          <w:color w:val="231F20"/>
        </w:rPr>
        <w:t>an</w:t>
      </w:r>
      <w:r>
        <w:rPr>
          <w:color w:val="231F20"/>
          <w:spacing w:val="-14"/>
        </w:rPr>
        <w:t> </w:t>
      </w:r>
      <w:r>
        <w:rPr>
          <w:color w:val="231F20"/>
          <w:spacing w:val="-5"/>
        </w:rPr>
        <w:t>trụ</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thanh</w:t>
      </w:r>
      <w:r>
        <w:rPr>
          <w:color w:val="231F20"/>
          <w:spacing w:val="-10"/>
        </w:rPr>
        <w:t> </w:t>
      </w:r>
      <w:r>
        <w:rPr>
          <w:color w:val="231F20"/>
        </w:rPr>
        <w:t>thản,</w:t>
      </w:r>
      <w:r>
        <w:rPr>
          <w:color w:val="231F20"/>
          <w:spacing w:val="-9"/>
        </w:rPr>
        <w:t> </w:t>
      </w:r>
      <w:r>
        <w:rPr>
          <w:color w:val="231F20"/>
        </w:rPr>
        <w:t>trong</w:t>
      </w:r>
      <w:r>
        <w:rPr>
          <w:color w:val="231F20"/>
          <w:spacing w:val="-9"/>
        </w:rPr>
        <w:t> </w:t>
      </w:r>
      <w:r>
        <w:rPr>
          <w:color w:val="231F20"/>
        </w:rPr>
        <w:t>sáng,</w:t>
      </w:r>
      <w:r>
        <w:rPr>
          <w:color w:val="231F20"/>
          <w:spacing w:val="-10"/>
        </w:rPr>
        <w:t> </w:t>
      </w:r>
      <w:r>
        <w:rPr>
          <w:color w:val="231F20"/>
        </w:rPr>
        <w:t>đều</w:t>
      </w:r>
      <w:r>
        <w:rPr>
          <w:color w:val="231F20"/>
          <w:spacing w:val="-9"/>
        </w:rPr>
        <w:t> </w:t>
      </w:r>
      <w:r>
        <w:rPr>
          <w:color w:val="231F20"/>
        </w:rPr>
        <w:t>chung</w:t>
      </w:r>
      <w:r>
        <w:rPr>
          <w:color w:val="231F20"/>
          <w:spacing w:val="-9"/>
        </w:rPr>
        <w:t> </w:t>
      </w:r>
      <w:r>
        <w:rPr>
          <w:color w:val="231F20"/>
        </w:rPr>
        <w:t>cho</w:t>
      </w:r>
      <w:r>
        <w:rPr>
          <w:color w:val="231F20"/>
          <w:spacing w:val="-9"/>
        </w:rPr>
        <w:t> </w:t>
      </w:r>
      <w:r>
        <w:rPr>
          <w:color w:val="231F20"/>
        </w:rPr>
        <w:t>phần</w:t>
      </w:r>
      <w:r>
        <w:rPr>
          <w:color w:val="231F20"/>
          <w:spacing w:val="-10"/>
        </w:rPr>
        <w:t> </w:t>
      </w:r>
      <w:r>
        <w:rPr>
          <w:color w:val="231F20"/>
        </w:rPr>
        <w:t>vị</w:t>
      </w:r>
      <w:r>
        <w:rPr>
          <w:color w:val="231F20"/>
          <w:spacing w:val="-9"/>
        </w:rPr>
        <w:t> </w:t>
      </w:r>
      <w:r>
        <w:rPr>
          <w:color w:val="231F20"/>
        </w:rPr>
        <w:t>tu</w:t>
      </w:r>
      <w:r>
        <w:rPr>
          <w:color w:val="231F20"/>
          <w:spacing w:val="-9"/>
        </w:rPr>
        <w:t> </w:t>
      </w:r>
      <w:r>
        <w:rPr>
          <w:color w:val="231F20"/>
        </w:rPr>
        <w:t>tập</w:t>
      </w:r>
      <w:r>
        <w:rPr>
          <w:color w:val="231F20"/>
          <w:spacing w:val="-10"/>
        </w:rPr>
        <w:t> </w:t>
      </w:r>
      <w:r>
        <w:rPr>
          <w:color w:val="231F20"/>
        </w:rPr>
        <w:t>ban</w:t>
      </w:r>
      <w:r>
        <w:rPr>
          <w:color w:val="231F20"/>
          <w:spacing w:val="-9"/>
        </w:rPr>
        <w:t> </w:t>
      </w:r>
      <w:r>
        <w:rPr>
          <w:color w:val="231F20"/>
        </w:rPr>
        <w:t>đầu</w:t>
      </w:r>
      <w:r>
        <w:rPr>
          <w:color w:val="231F20"/>
          <w:spacing w:val="-9"/>
        </w:rPr>
        <w:t> </w:t>
      </w:r>
      <w:r>
        <w:rPr>
          <w:color w:val="231F20"/>
        </w:rPr>
        <w:t>và</w:t>
      </w:r>
      <w:r>
        <w:rPr>
          <w:color w:val="231F20"/>
          <w:spacing w:val="-9"/>
        </w:rPr>
        <w:t> </w:t>
      </w:r>
      <w:r>
        <w:rPr>
          <w:color w:val="231F20"/>
        </w:rPr>
        <w:t>phần vị tu tập đã thuần thục. Có sự khác nhau: Về phần vị tu tập ban đầu, thì</w:t>
      </w:r>
      <w:r>
        <w:rPr>
          <w:color w:val="231F20"/>
          <w:spacing w:val="-5"/>
        </w:rPr>
        <w:t> </w:t>
      </w:r>
      <w:r>
        <w:rPr>
          <w:color w:val="231F20"/>
        </w:rPr>
        <w:t>trong</w:t>
      </w:r>
      <w:r>
        <w:rPr>
          <w:color w:val="231F20"/>
          <w:spacing w:val="-5"/>
        </w:rPr>
        <w:t> </w:t>
      </w:r>
      <w:r>
        <w:rPr>
          <w:color w:val="231F20"/>
        </w:rPr>
        <w:t>chặng</w:t>
      </w:r>
      <w:r>
        <w:rPr>
          <w:color w:val="231F20"/>
          <w:spacing w:val="-5"/>
        </w:rPr>
        <w:t> </w:t>
      </w:r>
      <w:r>
        <w:rPr>
          <w:color w:val="231F20"/>
        </w:rPr>
        <w:t>giữa</w:t>
      </w:r>
      <w:r>
        <w:rPr>
          <w:color w:val="231F20"/>
          <w:spacing w:val="-6"/>
        </w:rPr>
        <w:t> </w:t>
      </w:r>
      <w:r>
        <w:rPr>
          <w:color w:val="231F20"/>
        </w:rPr>
        <w:t>tu</w:t>
      </w:r>
      <w:r>
        <w:rPr>
          <w:color w:val="231F20"/>
          <w:spacing w:val="-5"/>
        </w:rPr>
        <w:t> </w:t>
      </w:r>
      <w:r>
        <w:rPr>
          <w:color w:val="231F20"/>
        </w:rPr>
        <w:t>quán,</w:t>
      </w:r>
      <w:r>
        <w:rPr>
          <w:color w:val="231F20"/>
          <w:spacing w:val="-6"/>
        </w:rPr>
        <w:t> </w:t>
      </w:r>
      <w:r>
        <w:rPr>
          <w:color w:val="231F20"/>
        </w:rPr>
        <w:t>tâm</w:t>
      </w:r>
      <w:r>
        <w:rPr>
          <w:color w:val="231F20"/>
          <w:spacing w:val="-6"/>
        </w:rPr>
        <w:t> </w:t>
      </w:r>
      <w:r>
        <w:rPr>
          <w:color w:val="231F20"/>
        </w:rPr>
        <w:t>có</w:t>
      </w:r>
      <w:r>
        <w:rPr>
          <w:color w:val="231F20"/>
          <w:spacing w:val="-5"/>
        </w:rPr>
        <w:t> </w:t>
      </w:r>
      <w:r>
        <w:rPr>
          <w:color w:val="231F20"/>
        </w:rPr>
        <w:t>tán</w:t>
      </w:r>
      <w:r>
        <w:rPr>
          <w:color w:val="231F20"/>
          <w:spacing w:val="-5"/>
        </w:rPr>
        <w:t> </w:t>
      </w:r>
      <w:r>
        <w:rPr>
          <w:color w:val="231F20"/>
        </w:rPr>
        <w:t>loạn,</w:t>
      </w:r>
      <w:r>
        <w:rPr>
          <w:color w:val="231F20"/>
          <w:spacing w:val="-5"/>
        </w:rPr>
        <w:t> </w:t>
      </w:r>
      <w:r>
        <w:rPr>
          <w:color w:val="231F20"/>
        </w:rPr>
        <w:t>còn</w:t>
      </w:r>
      <w:r>
        <w:rPr>
          <w:color w:val="231F20"/>
          <w:spacing w:val="-5"/>
        </w:rPr>
        <w:t> </w:t>
      </w:r>
      <w:r>
        <w:rPr>
          <w:color w:val="231F20"/>
        </w:rPr>
        <w:t>ở</w:t>
      </w:r>
      <w:r>
        <w:rPr>
          <w:color w:val="231F20"/>
          <w:spacing w:val="-5"/>
        </w:rPr>
        <w:t> </w:t>
      </w:r>
      <w:r>
        <w:rPr>
          <w:color w:val="231F20"/>
        </w:rPr>
        <w:t>phần</w:t>
      </w:r>
      <w:r>
        <w:rPr>
          <w:color w:val="231F20"/>
          <w:spacing w:val="-6"/>
        </w:rPr>
        <w:t> </w:t>
      </w:r>
      <w:r>
        <w:rPr>
          <w:color w:val="231F20"/>
        </w:rPr>
        <w:t>vị</w:t>
      </w:r>
      <w:r>
        <w:rPr>
          <w:color w:val="231F20"/>
          <w:spacing w:val="-6"/>
        </w:rPr>
        <w:t> </w:t>
      </w:r>
      <w:r>
        <w:rPr>
          <w:color w:val="231F20"/>
        </w:rPr>
        <w:t>tu</w:t>
      </w:r>
      <w:r>
        <w:rPr>
          <w:color w:val="231F20"/>
          <w:spacing w:val="-5"/>
        </w:rPr>
        <w:t> </w:t>
      </w:r>
      <w:r>
        <w:rPr>
          <w:color w:val="231F20"/>
        </w:rPr>
        <w:t>tập</w:t>
      </w:r>
      <w:r>
        <w:rPr>
          <w:color w:val="231F20"/>
          <w:spacing w:val="-5"/>
        </w:rPr>
        <w:t> </w:t>
      </w:r>
      <w:r>
        <w:rPr>
          <w:color w:val="231F20"/>
        </w:rPr>
        <w:t>đã thuần thục, thì chặng giữa tu quán, tâm không có tán loạn. Nếu </w:t>
      </w:r>
      <w:r>
        <w:rPr>
          <w:color w:val="231F20"/>
          <w:spacing w:val="-3"/>
        </w:rPr>
        <w:t>thay </w:t>
      </w:r>
      <w:r>
        <w:rPr>
          <w:color w:val="231F20"/>
        </w:rPr>
        <w:t>đổi</w:t>
      </w:r>
      <w:r>
        <w:rPr>
          <w:color w:val="231F20"/>
          <w:spacing w:val="-11"/>
        </w:rPr>
        <w:t> </w:t>
      </w:r>
      <w:r>
        <w:rPr>
          <w:color w:val="231F20"/>
        </w:rPr>
        <w:t>niệm</w:t>
      </w:r>
      <w:r>
        <w:rPr>
          <w:color w:val="231F20"/>
          <w:spacing w:val="-10"/>
        </w:rPr>
        <w:t> </w:t>
      </w:r>
      <w:r>
        <w:rPr>
          <w:color w:val="231F20"/>
        </w:rPr>
        <w:t>này</w:t>
      </w:r>
      <w:r>
        <w:rPr>
          <w:color w:val="231F20"/>
          <w:spacing w:val="-10"/>
        </w:rPr>
        <w:t> </w:t>
      </w:r>
      <w:r>
        <w:rPr>
          <w:color w:val="231F20"/>
        </w:rPr>
        <w:t>lại</w:t>
      </w:r>
      <w:r>
        <w:rPr>
          <w:color w:val="231F20"/>
          <w:spacing w:val="-11"/>
        </w:rPr>
        <w:t> </w:t>
      </w:r>
      <w:r>
        <w:rPr>
          <w:color w:val="231F20"/>
        </w:rPr>
        <w:t>quán</w:t>
      </w:r>
      <w:r>
        <w:rPr>
          <w:color w:val="231F20"/>
          <w:spacing w:val="-10"/>
        </w:rPr>
        <w:t> </w:t>
      </w:r>
      <w:r>
        <w:rPr>
          <w:color w:val="231F20"/>
        </w:rPr>
        <w:t>đầu</w:t>
      </w:r>
      <w:r>
        <w:rPr>
          <w:color w:val="231F20"/>
          <w:spacing w:val="-10"/>
        </w:rPr>
        <w:t> </w:t>
      </w:r>
      <w:r>
        <w:rPr>
          <w:color w:val="231F20"/>
        </w:rPr>
        <w:t>lâu,</w:t>
      </w:r>
      <w:r>
        <w:rPr>
          <w:color w:val="231F20"/>
          <w:spacing w:val="-10"/>
        </w:rPr>
        <w:t> </w:t>
      </w:r>
      <w:r>
        <w:rPr>
          <w:color w:val="231F20"/>
        </w:rPr>
        <w:t>hoặc</w:t>
      </w:r>
      <w:r>
        <w:rPr>
          <w:color w:val="231F20"/>
          <w:spacing w:val="-11"/>
        </w:rPr>
        <w:t> </w:t>
      </w:r>
      <w:r>
        <w:rPr>
          <w:color w:val="231F20"/>
        </w:rPr>
        <w:t>bên</w:t>
      </w:r>
      <w:r>
        <w:rPr>
          <w:color w:val="231F20"/>
          <w:spacing w:val="-10"/>
        </w:rPr>
        <w:t> </w:t>
      </w:r>
      <w:r>
        <w:rPr>
          <w:color w:val="231F20"/>
        </w:rPr>
        <w:t>trái,</w:t>
      </w:r>
      <w:r>
        <w:rPr>
          <w:color w:val="231F20"/>
          <w:spacing w:val="-10"/>
        </w:rPr>
        <w:t> </w:t>
      </w:r>
      <w:r>
        <w:rPr>
          <w:color w:val="231F20"/>
        </w:rPr>
        <w:t>hoặc</w:t>
      </w:r>
      <w:r>
        <w:rPr>
          <w:color w:val="231F20"/>
          <w:spacing w:val="-11"/>
        </w:rPr>
        <w:t> </w:t>
      </w:r>
      <w:r>
        <w:rPr>
          <w:color w:val="231F20"/>
        </w:rPr>
        <w:t>bên</w:t>
      </w:r>
      <w:r>
        <w:rPr>
          <w:color w:val="231F20"/>
          <w:spacing w:val="-10"/>
        </w:rPr>
        <w:t> </w:t>
      </w:r>
      <w:r>
        <w:rPr>
          <w:color w:val="231F20"/>
        </w:rPr>
        <w:t>phải,</w:t>
      </w:r>
      <w:r>
        <w:rPr>
          <w:color w:val="231F20"/>
          <w:spacing w:val="-10"/>
        </w:rPr>
        <w:t> </w:t>
      </w:r>
      <w:r>
        <w:rPr>
          <w:color w:val="231F20"/>
        </w:rPr>
        <w:t>hoặc</w:t>
      </w:r>
      <w:r>
        <w:rPr>
          <w:color w:val="231F20"/>
          <w:spacing w:val="-10"/>
        </w:rPr>
        <w:t> </w:t>
      </w:r>
      <w:r>
        <w:rPr>
          <w:color w:val="231F20"/>
        </w:rPr>
        <w:t>sau, hoặc</w:t>
      </w:r>
      <w:r>
        <w:rPr>
          <w:color w:val="231F20"/>
          <w:spacing w:val="-5"/>
        </w:rPr>
        <w:t> </w:t>
      </w:r>
      <w:r>
        <w:rPr>
          <w:color w:val="231F20"/>
        </w:rPr>
        <w:t>trước,</w:t>
      </w:r>
      <w:r>
        <w:rPr>
          <w:color w:val="231F20"/>
          <w:spacing w:val="-5"/>
        </w:rPr>
        <w:t> </w:t>
      </w:r>
      <w:r>
        <w:rPr>
          <w:color w:val="231F20"/>
        </w:rPr>
        <w:t>khởi</w:t>
      </w:r>
      <w:r>
        <w:rPr>
          <w:color w:val="231F20"/>
          <w:spacing w:val="-5"/>
        </w:rPr>
        <w:t> </w:t>
      </w:r>
      <w:r>
        <w:rPr>
          <w:color w:val="231F20"/>
        </w:rPr>
        <w:t>tưởng</w:t>
      </w:r>
      <w:r>
        <w:rPr>
          <w:color w:val="231F20"/>
          <w:spacing w:val="-5"/>
        </w:rPr>
        <w:t> </w:t>
      </w:r>
      <w:r>
        <w:rPr>
          <w:color w:val="231F20"/>
        </w:rPr>
        <w:t>bất</w:t>
      </w:r>
      <w:r>
        <w:rPr>
          <w:color w:val="231F20"/>
          <w:spacing w:val="-5"/>
        </w:rPr>
        <w:t> </w:t>
      </w:r>
      <w:r>
        <w:rPr>
          <w:color w:val="231F20"/>
        </w:rPr>
        <w:t>tịnh,</w:t>
      </w:r>
      <w:r>
        <w:rPr>
          <w:color w:val="231F20"/>
          <w:spacing w:val="-5"/>
        </w:rPr>
        <w:t> </w:t>
      </w:r>
      <w:r>
        <w:rPr>
          <w:color w:val="231F20"/>
        </w:rPr>
        <w:t>nhập</w:t>
      </w:r>
      <w:r>
        <w:rPr>
          <w:color w:val="231F20"/>
          <w:spacing w:val="-5"/>
        </w:rPr>
        <w:t> </w:t>
      </w:r>
      <w:r>
        <w:rPr>
          <w:color w:val="231F20"/>
        </w:rPr>
        <w:t>thân</w:t>
      </w:r>
      <w:r>
        <w:rPr>
          <w:color w:val="231F20"/>
          <w:spacing w:val="-5"/>
        </w:rPr>
        <w:t> </w:t>
      </w:r>
      <w:r>
        <w:rPr>
          <w:color w:val="231F20"/>
        </w:rPr>
        <w:t>niệm</w:t>
      </w:r>
      <w:r>
        <w:rPr>
          <w:color w:val="231F20"/>
          <w:spacing w:val="-5"/>
        </w:rPr>
        <w:t> </w:t>
      </w:r>
      <w:r>
        <w:rPr>
          <w:color w:val="231F20"/>
        </w:rPr>
        <w:t>trụ,</w:t>
      </w:r>
      <w:r>
        <w:rPr>
          <w:color w:val="231F20"/>
          <w:spacing w:val="-4"/>
        </w:rPr>
        <w:t> </w:t>
      </w:r>
      <w:r>
        <w:rPr>
          <w:color w:val="231F20"/>
        </w:rPr>
        <w:t>lần</w:t>
      </w:r>
      <w:r>
        <w:rPr>
          <w:color w:val="231F20"/>
          <w:spacing w:val="-5"/>
        </w:rPr>
        <w:t> </w:t>
      </w:r>
      <w:r>
        <w:rPr>
          <w:color w:val="231F20"/>
        </w:rPr>
        <w:t>lượt</w:t>
      </w:r>
      <w:r>
        <w:rPr>
          <w:color w:val="231F20"/>
          <w:spacing w:val="-5"/>
        </w:rPr>
        <w:t> </w:t>
      </w:r>
      <w:r>
        <w:rPr>
          <w:color w:val="231F20"/>
        </w:rPr>
        <w:t>cho</w:t>
      </w:r>
      <w:r>
        <w:rPr>
          <w:color w:val="231F20"/>
          <w:spacing w:val="-4"/>
        </w:rPr>
        <w:t> </w:t>
      </w:r>
      <w:r>
        <w:rPr>
          <w:color w:val="231F20"/>
        </w:rPr>
        <w:t>đến nhập pháp niệm trụ, ngang đây gọi là phần vị vượt lên trên tác ý.</w:t>
      </w:r>
    </w:p>
    <w:p>
      <w:pPr>
        <w:pStyle w:val="BodyText"/>
        <w:spacing w:line="273" w:lineRule="auto" w:before="107"/>
        <w:ind w:left="110" w:right="390"/>
      </w:pPr>
      <w:r>
        <w:rPr>
          <w:color w:val="231F20"/>
        </w:rPr>
        <w:t>Lại có thuyết nêu: Trong ba hạng tu quán như người ưa </w:t>
      </w:r>
      <w:r>
        <w:rPr>
          <w:color w:val="231F20"/>
          <w:spacing w:val="-3"/>
        </w:rPr>
        <w:t>giản </w:t>
      </w:r>
      <w:r>
        <w:rPr>
          <w:color w:val="231F20"/>
        </w:rPr>
        <w:t>lược </w:t>
      </w:r>
      <w:r>
        <w:rPr>
          <w:color w:val="231F20"/>
          <w:spacing w:val="-5"/>
        </w:rPr>
        <w:t>v.v..., </w:t>
      </w:r>
      <w:r>
        <w:rPr>
          <w:color w:val="231F20"/>
        </w:rPr>
        <w:t>từ lúc đến vùng gò mả, nói rộng cho đến buộc niệm </w:t>
      </w:r>
      <w:r>
        <w:rPr>
          <w:color w:val="231F20"/>
          <w:spacing w:val="-12"/>
        </w:rPr>
        <w:t>ở </w:t>
      </w:r>
      <w:r>
        <w:rPr>
          <w:color w:val="231F20"/>
        </w:rPr>
        <w:t>khoảng giữa chân </w:t>
      </w:r>
      <w:r>
        <w:rPr>
          <w:color w:val="231F20"/>
          <w:spacing w:val="-5"/>
        </w:rPr>
        <w:t>mày, </w:t>
      </w:r>
      <w:r>
        <w:rPr>
          <w:color w:val="231F20"/>
        </w:rPr>
        <w:t>an trụ thanh thản, trong sáng, đều chung cho cả ba phần vị. Có chỗ khác nhau: Là phần vị tu tập ban đầu tâm </w:t>
      </w:r>
      <w:r>
        <w:rPr>
          <w:color w:val="231F20"/>
          <w:spacing w:val="-7"/>
        </w:rPr>
        <w:t>có </w:t>
      </w:r>
      <w:r>
        <w:rPr>
          <w:color w:val="231F20"/>
        </w:rPr>
        <w:t>tán</w:t>
      </w:r>
      <w:r>
        <w:rPr>
          <w:color w:val="231F20"/>
          <w:spacing w:val="-10"/>
        </w:rPr>
        <w:t> </w:t>
      </w:r>
      <w:r>
        <w:rPr>
          <w:color w:val="231F20"/>
        </w:rPr>
        <w:t>loạn,</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sáng</w:t>
      </w:r>
      <w:r>
        <w:rPr>
          <w:color w:val="231F20"/>
          <w:spacing w:val="-10"/>
        </w:rPr>
        <w:t> </w:t>
      </w:r>
      <w:r>
        <w:rPr>
          <w:color w:val="231F20"/>
        </w:rPr>
        <w:t>tỏ.</w:t>
      </w:r>
      <w:r>
        <w:rPr>
          <w:color w:val="231F20"/>
          <w:spacing w:val="-9"/>
        </w:rPr>
        <w:t> </w:t>
      </w:r>
      <w:r>
        <w:rPr>
          <w:color w:val="231F20"/>
        </w:rPr>
        <w:t>Phần</w:t>
      </w:r>
      <w:r>
        <w:rPr>
          <w:color w:val="231F20"/>
          <w:spacing w:val="-9"/>
        </w:rPr>
        <w:t> </w:t>
      </w:r>
      <w:r>
        <w:rPr>
          <w:color w:val="231F20"/>
        </w:rPr>
        <w:t>vị</w:t>
      </w:r>
      <w:r>
        <w:rPr>
          <w:color w:val="231F20"/>
          <w:spacing w:val="-10"/>
        </w:rPr>
        <w:t> </w:t>
      </w:r>
      <w:r>
        <w:rPr>
          <w:color w:val="231F20"/>
        </w:rPr>
        <w:t>tu</w:t>
      </w:r>
      <w:r>
        <w:rPr>
          <w:color w:val="231F20"/>
          <w:spacing w:val="-8"/>
        </w:rPr>
        <w:t> </w:t>
      </w:r>
      <w:r>
        <w:rPr>
          <w:color w:val="231F20"/>
        </w:rPr>
        <w:t>tập</w:t>
      </w:r>
      <w:r>
        <w:rPr>
          <w:color w:val="231F20"/>
          <w:spacing w:val="-10"/>
        </w:rPr>
        <w:t> </w:t>
      </w:r>
      <w:r>
        <w:rPr>
          <w:color w:val="231F20"/>
        </w:rPr>
        <w:t>đã</w:t>
      </w:r>
      <w:r>
        <w:rPr>
          <w:color w:val="231F20"/>
          <w:spacing w:val="-9"/>
        </w:rPr>
        <w:t> </w:t>
      </w:r>
      <w:r>
        <w:rPr>
          <w:color w:val="231F20"/>
        </w:rPr>
        <w:t>thuần</w:t>
      </w:r>
      <w:r>
        <w:rPr>
          <w:color w:val="231F20"/>
          <w:spacing w:val="-9"/>
        </w:rPr>
        <w:t> </w:t>
      </w:r>
      <w:r>
        <w:rPr>
          <w:color w:val="231F20"/>
        </w:rPr>
        <w:t>thục,</w:t>
      </w:r>
      <w:r>
        <w:rPr>
          <w:color w:val="231F20"/>
          <w:spacing w:val="-10"/>
        </w:rPr>
        <w:t> </w:t>
      </w:r>
      <w:r>
        <w:rPr>
          <w:color w:val="231F20"/>
        </w:rPr>
        <w:t>tuy</w:t>
      </w:r>
      <w:r>
        <w:rPr>
          <w:color w:val="231F20"/>
          <w:spacing w:val="-9"/>
        </w:rPr>
        <w:t> </w:t>
      </w:r>
      <w:r>
        <w:rPr>
          <w:color w:val="231F20"/>
        </w:rPr>
        <w:t>không tán</w:t>
      </w:r>
      <w:r>
        <w:rPr>
          <w:color w:val="231F20"/>
          <w:spacing w:val="-6"/>
        </w:rPr>
        <w:t> </w:t>
      </w:r>
      <w:r>
        <w:rPr>
          <w:color w:val="231F20"/>
        </w:rPr>
        <w:t>loạn</w:t>
      </w:r>
      <w:r>
        <w:rPr>
          <w:color w:val="231F20"/>
          <w:spacing w:val="-5"/>
        </w:rPr>
        <w:t> </w:t>
      </w:r>
      <w:r>
        <w:rPr>
          <w:color w:val="231F20"/>
        </w:rPr>
        <w:t>nhưng</w:t>
      </w:r>
      <w:r>
        <w:rPr>
          <w:color w:val="231F20"/>
          <w:spacing w:val="-5"/>
        </w:rPr>
        <w:t> </w:t>
      </w:r>
      <w:r>
        <w:rPr>
          <w:color w:val="231F20"/>
        </w:rPr>
        <w:t>cũng</w:t>
      </w:r>
      <w:r>
        <w:rPr>
          <w:color w:val="231F20"/>
          <w:spacing w:val="-5"/>
        </w:rPr>
        <w:t> </w:t>
      </w:r>
      <w:r>
        <w:rPr>
          <w:color w:val="231F20"/>
        </w:rPr>
        <w:t>chưa</w:t>
      </w:r>
      <w:r>
        <w:rPr>
          <w:color w:val="231F20"/>
          <w:spacing w:val="-5"/>
        </w:rPr>
        <w:t> </w:t>
      </w:r>
      <w:r>
        <w:rPr>
          <w:color w:val="231F20"/>
        </w:rPr>
        <w:t>sáng</w:t>
      </w:r>
      <w:r>
        <w:rPr>
          <w:color w:val="231F20"/>
          <w:spacing w:val="-6"/>
        </w:rPr>
        <w:t> </w:t>
      </w:r>
      <w:r>
        <w:rPr>
          <w:color w:val="231F20"/>
        </w:rPr>
        <w:t>rõ.</w:t>
      </w:r>
      <w:r>
        <w:rPr>
          <w:color w:val="231F20"/>
          <w:spacing w:val="-5"/>
        </w:rPr>
        <w:t> </w:t>
      </w:r>
      <w:r>
        <w:rPr>
          <w:color w:val="231F20"/>
        </w:rPr>
        <w:t>Ở</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vượt</w:t>
      </w:r>
      <w:r>
        <w:rPr>
          <w:color w:val="231F20"/>
          <w:spacing w:val="-6"/>
        </w:rPr>
        <w:t> </w:t>
      </w:r>
      <w:r>
        <w:rPr>
          <w:color w:val="231F20"/>
        </w:rPr>
        <w:t>lên</w:t>
      </w:r>
      <w:r>
        <w:rPr>
          <w:color w:val="231F20"/>
          <w:spacing w:val="-5"/>
        </w:rPr>
        <w:t> </w:t>
      </w:r>
      <w:r>
        <w:rPr>
          <w:color w:val="231F20"/>
        </w:rPr>
        <w:t>trên</w:t>
      </w:r>
      <w:r>
        <w:rPr>
          <w:color w:val="231F20"/>
          <w:spacing w:val="-5"/>
        </w:rPr>
        <w:t> </w:t>
      </w:r>
      <w:r>
        <w:rPr>
          <w:color w:val="231F20"/>
        </w:rPr>
        <w:t>tác</w:t>
      </w:r>
      <w:r>
        <w:rPr>
          <w:color w:val="231F20"/>
          <w:spacing w:val="-5"/>
        </w:rPr>
        <w:t> </w:t>
      </w:r>
      <w:r>
        <w:rPr>
          <w:color w:val="231F20"/>
        </w:rPr>
        <w:t>ý,</w:t>
      </w:r>
      <w:r>
        <w:rPr>
          <w:color w:val="231F20"/>
          <w:spacing w:val="-5"/>
        </w:rPr>
        <w:t> </w:t>
      </w:r>
      <w:r>
        <w:rPr>
          <w:color w:val="231F20"/>
        </w:rPr>
        <w:t>tâm không tán loạn, cũng được sáng rõ. Lại nữa, vị phần vị tu tập ban đầu là phẩm hạ, nên hành quán chậm chạp, có nhiều những trở </w:t>
      </w:r>
      <w:r>
        <w:rPr>
          <w:color w:val="231F20"/>
          <w:spacing w:val="-3"/>
        </w:rPr>
        <w:t>ngại. </w:t>
      </w:r>
      <w:r>
        <w:rPr>
          <w:color w:val="231F20"/>
        </w:rPr>
        <w:t>Phần vị tu tập đã thuần thục là phẩm trung, hành quán đã có ít nhiều nhanh nhẹn, vẫn còn có trở ngại. Phần vị vượt lên trên tác ý là</w:t>
      </w:r>
      <w:r>
        <w:rPr>
          <w:color w:val="231F20"/>
          <w:spacing w:val="-33"/>
        </w:rPr>
        <w:t> </w:t>
      </w:r>
      <w:r>
        <w:rPr>
          <w:color w:val="231F20"/>
        </w:rPr>
        <w:t>phẩm thượng, nên hành quán nhanh chóng, hoàn toàn không có những </w:t>
      </w:r>
      <w:r>
        <w:rPr>
          <w:color w:val="231F20"/>
          <w:spacing w:val="-4"/>
        </w:rPr>
        <w:t>trở </w:t>
      </w:r>
      <w:r>
        <w:rPr>
          <w:color w:val="231F20"/>
        </w:rPr>
        <w:t>ngại. Đây là sự khác nhau giữa ba</w:t>
      </w:r>
      <w:r>
        <w:rPr>
          <w:color w:val="231F20"/>
          <w:spacing w:val="-3"/>
        </w:rPr>
        <w:t> </w:t>
      </w:r>
      <w:r>
        <w:rPr>
          <w:color w:val="231F20"/>
        </w:rPr>
        <w:t>hạng.</w:t>
      </w:r>
    </w:p>
    <w:p>
      <w:pPr>
        <w:pStyle w:val="BodyText"/>
        <w:spacing w:before="104"/>
        <w:ind w:left="677" w:firstLine="0"/>
      </w:pPr>
      <w:r>
        <w:rPr>
          <w:i/>
          <w:color w:val="231F20"/>
        </w:rPr>
        <w:t>Hỏi: </w:t>
      </w:r>
      <w:r>
        <w:rPr>
          <w:color w:val="231F20"/>
        </w:rPr>
        <w:t>Quán bất tịnh lấy gì làm tự tánh?</w:t>
      </w:r>
    </w:p>
    <w:p>
      <w:pPr>
        <w:pStyle w:val="BodyText"/>
        <w:spacing w:line="273" w:lineRule="auto" w:before="154"/>
        <w:ind w:left="110" w:right="389"/>
      </w:pPr>
      <w:r>
        <w:rPr>
          <w:i/>
          <w:color w:val="231F20"/>
        </w:rPr>
        <w:t>Đáp: </w:t>
      </w:r>
      <w:r>
        <w:rPr>
          <w:color w:val="231F20"/>
        </w:rPr>
        <w:t>Lấy căn thiện không tham làm tự tánh. Theo người tu định mà nói, thì lấy tuệ làm tự tánh. Vì sao? Vì lấy kinh để xét. Như Khế kinh nói: Mắt trông thấy sắc rồi theo đấy quán bất tịnh, tư duy như lý, cho đến nói rộng. Nên quán là tuệ.</w:t>
      </w:r>
    </w:p>
    <w:p>
      <w:pPr>
        <w:pStyle w:val="BodyText"/>
        <w:spacing w:line="273" w:lineRule="auto" w:before="110"/>
        <w:ind w:left="110" w:right="392"/>
      </w:pPr>
      <w:r>
        <w:rPr>
          <w:color w:val="231F20"/>
        </w:rPr>
        <w:t>Có Sư khác nói: Lấy sự nhàm chán làm tự tánh. Vì sao? Vì nhàm chán đối tượng duyên.</w:t>
      </w:r>
    </w:p>
    <w:p>
      <w:pPr>
        <w:pStyle w:val="BodyText"/>
        <w:spacing w:line="273" w:lineRule="auto" w:before="112"/>
        <w:ind w:left="110" w:right="390"/>
      </w:pPr>
      <w:r>
        <w:rPr>
          <w:i/>
          <w:color w:val="231F20"/>
        </w:rPr>
        <w:t>Lời bình: </w:t>
      </w:r>
      <w:r>
        <w:rPr>
          <w:color w:val="231F20"/>
        </w:rPr>
        <w:t>Quán bất tịnh này lấy căn thiện không tham làm tự tánh, không phải là tuệ, không phải là sự nhàm chán. Vì sao? Vì nhằm đối trị tham.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Như Khế kinh trước đã nêu làm thế nào thông suốt?</w:t>
      </w:r>
    </w:p>
    <w:p>
      <w:pPr>
        <w:pStyle w:val="BodyText"/>
        <w:spacing w:line="273" w:lineRule="auto" w:before="154"/>
        <w:ind w:right="107"/>
      </w:pPr>
      <w:r>
        <w:rPr>
          <w:i/>
          <w:color w:val="231F20"/>
        </w:rPr>
        <w:t>Đáp: </w:t>
      </w:r>
      <w:r>
        <w:rPr>
          <w:color w:val="231F20"/>
        </w:rPr>
        <w:t>Vì cùng với tuệ tương ưng nên gọi là quán, nhưng Thể này là căn thiện không tham, là đối trị gần của duyên nơi sắc tham. Nếu lấy bốn uẩn, năm uẩn cùng với quyến thuộc làm tự tánh </w:t>
      </w:r>
      <w:r>
        <w:rPr>
          <w:color w:val="231F20"/>
          <w:spacing w:val="-4"/>
        </w:rPr>
        <w:t>của</w:t>
      </w:r>
      <w:r>
        <w:rPr>
          <w:color w:val="231F20"/>
          <w:spacing w:val="57"/>
        </w:rPr>
        <w:t> </w:t>
      </w:r>
      <w:r>
        <w:rPr>
          <w:color w:val="231F20"/>
        </w:rPr>
        <w:t>tham, thì quán bất tịnh này:</w:t>
      </w:r>
    </w:p>
    <w:p>
      <w:pPr>
        <w:pStyle w:val="BodyText"/>
        <w:spacing w:line="273" w:lineRule="auto" w:before="111"/>
        <w:ind w:right="108"/>
      </w:pPr>
      <w:r>
        <w:rPr>
          <w:color w:val="231F20"/>
        </w:rPr>
        <w:t>Về cõi: Chỉ là cõi dục, cõi sắc, vì cõi vô sắc không duyên nơi sắc pháp thuộc quán bất tịnh.</w:t>
      </w:r>
    </w:p>
    <w:p>
      <w:pPr>
        <w:pStyle w:val="BodyText"/>
        <w:spacing w:line="273" w:lineRule="auto" w:before="111"/>
        <w:ind w:right="108"/>
      </w:pPr>
      <w:r>
        <w:rPr>
          <w:color w:val="231F20"/>
        </w:rPr>
        <w:t>Về địa: Là mười địa: Nghĩa là cõi dục, tĩnh lự trung gian, bốn can phần cùng bốn tĩnh lự.</w:t>
      </w:r>
    </w:p>
    <w:p>
      <w:pPr>
        <w:pStyle w:val="BodyText"/>
        <w:spacing w:line="273" w:lineRule="auto" w:before="112"/>
        <w:ind w:right="107"/>
      </w:pPr>
      <w:r>
        <w:rPr>
          <w:color w:val="231F20"/>
        </w:rPr>
        <w:t>Về đối tượng nương dựa: Quán bất tịnh chỉ dựa vào thân cõi dục, vì thân của cõi sắc, cõi vô sắc không khởi quán này.</w:t>
      </w:r>
    </w:p>
    <w:p>
      <w:pPr>
        <w:pStyle w:val="BodyText"/>
        <w:spacing w:before="112"/>
        <w:ind w:left="960" w:firstLine="0"/>
      </w:pPr>
      <w:r>
        <w:rPr>
          <w:color w:val="231F20"/>
        </w:rPr>
        <w:t>Về hành tướng: Không phải là mười sáu tướng.</w:t>
      </w:r>
    </w:p>
    <w:p>
      <w:pPr>
        <w:pStyle w:val="BodyText"/>
        <w:spacing w:before="154"/>
        <w:ind w:left="960" w:firstLine="0"/>
      </w:pPr>
      <w:r>
        <w:rPr>
          <w:color w:val="231F20"/>
        </w:rPr>
        <w:t>Về</w:t>
      </w:r>
      <w:r>
        <w:rPr>
          <w:color w:val="231F20"/>
          <w:spacing w:val="-14"/>
        </w:rPr>
        <w:t> </w:t>
      </w:r>
      <w:r>
        <w:rPr>
          <w:color w:val="231F20"/>
        </w:rPr>
        <w:t>đối</w:t>
      </w:r>
      <w:r>
        <w:rPr>
          <w:color w:val="231F20"/>
          <w:spacing w:val="-14"/>
        </w:rPr>
        <w:t> </w:t>
      </w:r>
      <w:r>
        <w:rPr>
          <w:color w:val="231F20"/>
          <w:spacing w:val="-3"/>
        </w:rPr>
        <w:t>tượng</w:t>
      </w:r>
      <w:r>
        <w:rPr>
          <w:color w:val="231F20"/>
          <w:spacing w:val="-14"/>
        </w:rPr>
        <w:t> </w:t>
      </w:r>
      <w:r>
        <w:rPr>
          <w:color w:val="231F20"/>
          <w:spacing w:val="-3"/>
        </w:rPr>
        <w:t>duyên:</w:t>
      </w:r>
      <w:r>
        <w:rPr>
          <w:color w:val="231F20"/>
          <w:spacing w:val="-14"/>
        </w:rPr>
        <w:t> </w:t>
      </w:r>
      <w:r>
        <w:rPr>
          <w:color w:val="231F20"/>
        </w:rPr>
        <w:t>Chỉ</w:t>
      </w:r>
      <w:r>
        <w:rPr>
          <w:color w:val="231F20"/>
          <w:spacing w:val="-14"/>
        </w:rPr>
        <w:t> </w:t>
      </w:r>
      <w:r>
        <w:rPr>
          <w:color w:val="231F20"/>
          <w:spacing w:val="-3"/>
        </w:rPr>
        <w:t>duyên</w:t>
      </w:r>
      <w:r>
        <w:rPr>
          <w:color w:val="231F20"/>
          <w:spacing w:val="-14"/>
        </w:rPr>
        <w:t> </w:t>
      </w:r>
      <w:r>
        <w:rPr>
          <w:color w:val="231F20"/>
        </w:rPr>
        <w:t>nơi</w:t>
      </w:r>
      <w:r>
        <w:rPr>
          <w:color w:val="231F20"/>
          <w:spacing w:val="-14"/>
        </w:rPr>
        <w:t> </w:t>
      </w:r>
      <w:r>
        <w:rPr>
          <w:color w:val="231F20"/>
        </w:rPr>
        <w:t>sắc</w:t>
      </w:r>
      <w:r>
        <w:rPr>
          <w:color w:val="231F20"/>
          <w:spacing w:val="-14"/>
        </w:rPr>
        <w:t> </w:t>
      </w:r>
      <w:r>
        <w:rPr>
          <w:color w:val="231F20"/>
        </w:rPr>
        <w:t>xứ</w:t>
      </w:r>
      <w:r>
        <w:rPr>
          <w:color w:val="231F20"/>
          <w:spacing w:val="-13"/>
        </w:rPr>
        <w:t> </w:t>
      </w:r>
      <w:r>
        <w:rPr>
          <w:color w:val="231F20"/>
        </w:rPr>
        <w:t>của</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làm</w:t>
      </w:r>
      <w:r>
        <w:rPr>
          <w:color w:val="231F20"/>
          <w:spacing w:val="-14"/>
        </w:rPr>
        <w:t> </w:t>
      </w:r>
      <w:r>
        <w:rPr>
          <w:color w:val="231F20"/>
          <w:spacing w:val="-3"/>
        </w:rPr>
        <w:t>cảnh.</w:t>
      </w:r>
    </w:p>
    <w:p>
      <w:pPr>
        <w:pStyle w:val="BodyText"/>
        <w:spacing w:line="273" w:lineRule="auto" w:before="155"/>
        <w:ind w:right="108"/>
      </w:pPr>
      <w:r>
        <w:rPr>
          <w:i/>
          <w:color w:val="231F20"/>
        </w:rPr>
        <w:t>Hỏi: </w:t>
      </w:r>
      <w:r>
        <w:rPr>
          <w:color w:val="231F20"/>
        </w:rPr>
        <w:t>Quán bất tịnh này vì duyên nơi tất cả sắc xứ của cõi dục hay là chỉ duyên nơi một phần ít?</w:t>
      </w:r>
    </w:p>
    <w:p>
      <w:pPr>
        <w:pStyle w:val="BodyText"/>
        <w:spacing w:before="111"/>
        <w:ind w:left="960" w:firstLine="0"/>
      </w:pPr>
      <w:r>
        <w:rPr>
          <w:i/>
          <w:color w:val="231F20"/>
        </w:rPr>
        <w:t>Đáp: </w:t>
      </w:r>
      <w:r>
        <w:rPr>
          <w:color w:val="231F20"/>
        </w:rPr>
        <w:t>Quán bất tịnh này duyên nơi tất cả sắc xứ của cõi dục.</w:t>
      </w:r>
    </w:p>
    <w:p>
      <w:pPr>
        <w:pStyle w:val="BodyText"/>
        <w:spacing w:line="273" w:lineRule="auto" w:before="155"/>
        <w:ind w:right="107"/>
      </w:pPr>
      <w:r>
        <w:rPr>
          <w:i/>
          <w:color w:val="231F20"/>
          <w:spacing w:val="-3"/>
        </w:rPr>
        <w:t>Hỏi: </w:t>
      </w:r>
      <w:r>
        <w:rPr>
          <w:color w:val="231F20"/>
          <w:spacing w:val="-3"/>
        </w:rPr>
        <w:t>Nếu như vậy theo Khế kinh nói làm sao </w:t>
      </w:r>
      <w:r>
        <w:rPr>
          <w:color w:val="231F20"/>
          <w:spacing w:val="-4"/>
        </w:rPr>
        <w:t>thông suốt? Như </w:t>
      </w:r>
      <w:r>
        <w:rPr>
          <w:color w:val="231F20"/>
          <w:spacing w:val="-3"/>
        </w:rPr>
        <w:t>Khế</w:t>
      </w:r>
      <w:r>
        <w:rPr>
          <w:color w:val="231F20"/>
          <w:spacing w:val="-14"/>
        </w:rPr>
        <w:t> </w:t>
      </w:r>
      <w:r>
        <w:rPr>
          <w:color w:val="231F20"/>
          <w:spacing w:val="-3"/>
        </w:rPr>
        <w:t>kinh</w:t>
      </w:r>
      <w:r>
        <w:rPr>
          <w:color w:val="231F20"/>
          <w:spacing w:val="-14"/>
        </w:rPr>
        <w:t> </w:t>
      </w:r>
      <w:r>
        <w:rPr>
          <w:color w:val="231F20"/>
          <w:spacing w:val="-3"/>
        </w:rPr>
        <w:t>nói:</w:t>
      </w:r>
      <w:r>
        <w:rPr>
          <w:color w:val="231F20"/>
          <w:spacing w:val="-19"/>
        </w:rPr>
        <w:t> </w:t>
      </w:r>
      <w:r>
        <w:rPr>
          <w:color w:val="231F20"/>
          <w:spacing w:val="-3"/>
        </w:rPr>
        <w:t>Tôn</w:t>
      </w:r>
      <w:r>
        <w:rPr>
          <w:color w:val="231F20"/>
          <w:spacing w:val="-13"/>
        </w:rPr>
        <w:t> </w:t>
      </w:r>
      <w:r>
        <w:rPr>
          <w:color w:val="231F20"/>
          <w:spacing w:val="-3"/>
        </w:rPr>
        <w:t>giả</w:t>
      </w:r>
      <w:r>
        <w:rPr>
          <w:color w:val="231F20"/>
          <w:spacing w:val="-19"/>
        </w:rPr>
        <w:t> </w:t>
      </w:r>
      <w:r>
        <w:rPr>
          <w:color w:val="231F20"/>
        </w:rPr>
        <w:t>Vô</w:t>
      </w:r>
      <w:r>
        <w:rPr>
          <w:color w:val="231F20"/>
          <w:spacing w:val="-14"/>
        </w:rPr>
        <w:t> </w:t>
      </w:r>
      <w:r>
        <w:rPr>
          <w:color w:val="231F20"/>
          <w:spacing w:val="-3"/>
        </w:rPr>
        <w:t>Diệt</w:t>
      </w:r>
      <w:r>
        <w:rPr>
          <w:color w:val="231F20"/>
          <w:spacing w:val="-13"/>
        </w:rPr>
        <w:t> </w:t>
      </w:r>
      <w:r>
        <w:rPr>
          <w:color w:val="231F20"/>
          <w:spacing w:val="-3"/>
        </w:rPr>
        <w:t>đang</w:t>
      </w:r>
      <w:r>
        <w:rPr>
          <w:color w:val="231F20"/>
          <w:spacing w:val="-14"/>
        </w:rPr>
        <w:t> </w:t>
      </w:r>
      <w:r>
        <w:rPr>
          <w:color w:val="231F20"/>
          <w:spacing w:val="-3"/>
        </w:rPr>
        <w:t>ngồi</w:t>
      </w:r>
      <w:r>
        <w:rPr>
          <w:color w:val="231F20"/>
          <w:spacing w:val="-14"/>
        </w:rPr>
        <w:t> </w:t>
      </w:r>
      <w:r>
        <w:rPr>
          <w:color w:val="231F20"/>
          <w:spacing w:val="-3"/>
        </w:rPr>
        <w:t>yên</w:t>
      </w:r>
      <w:r>
        <w:rPr>
          <w:color w:val="231F20"/>
          <w:spacing w:val="-14"/>
        </w:rPr>
        <w:t> </w:t>
      </w:r>
      <w:r>
        <w:rPr>
          <w:color w:val="231F20"/>
        </w:rPr>
        <w:t>ở</w:t>
      </w:r>
      <w:r>
        <w:rPr>
          <w:color w:val="231F20"/>
          <w:spacing w:val="-13"/>
        </w:rPr>
        <w:t> </w:t>
      </w:r>
      <w:r>
        <w:rPr>
          <w:color w:val="231F20"/>
          <w:spacing w:val="-3"/>
        </w:rPr>
        <w:t>bên</w:t>
      </w:r>
      <w:r>
        <w:rPr>
          <w:color w:val="231F20"/>
          <w:spacing w:val="-14"/>
        </w:rPr>
        <w:t> </w:t>
      </w:r>
      <w:r>
        <w:rPr>
          <w:color w:val="231F20"/>
          <w:spacing w:val="-3"/>
        </w:rPr>
        <w:t>cội</w:t>
      </w:r>
      <w:r>
        <w:rPr>
          <w:color w:val="231F20"/>
          <w:spacing w:val="-14"/>
        </w:rPr>
        <w:t> </w:t>
      </w:r>
      <w:r>
        <w:rPr>
          <w:color w:val="231F20"/>
          <w:spacing w:val="-3"/>
        </w:rPr>
        <w:t>cây</w:t>
      </w:r>
      <w:r>
        <w:rPr>
          <w:color w:val="231F20"/>
          <w:spacing w:val="-13"/>
        </w:rPr>
        <w:t> </w:t>
      </w:r>
      <w:r>
        <w:rPr>
          <w:color w:val="231F20"/>
          <w:spacing w:val="-3"/>
        </w:rPr>
        <w:t>tại</w:t>
      </w:r>
      <w:r>
        <w:rPr>
          <w:color w:val="231F20"/>
          <w:spacing w:val="-14"/>
        </w:rPr>
        <w:t> </w:t>
      </w:r>
      <w:r>
        <w:rPr>
          <w:color w:val="231F20"/>
          <w:spacing w:val="-3"/>
        </w:rPr>
        <w:t>một</w:t>
      </w:r>
      <w:r>
        <w:rPr>
          <w:color w:val="231F20"/>
          <w:spacing w:val="-14"/>
        </w:rPr>
        <w:t> </w:t>
      </w:r>
      <w:r>
        <w:rPr>
          <w:color w:val="231F20"/>
          <w:spacing w:val="-4"/>
        </w:rPr>
        <w:t>khu rừng. </w:t>
      </w:r>
      <w:r>
        <w:rPr>
          <w:color w:val="231F20"/>
          <w:spacing w:val="-3"/>
        </w:rPr>
        <w:t>Gần đến nửa đêm, </w:t>
      </w:r>
      <w:r>
        <w:rPr>
          <w:color w:val="231F20"/>
        </w:rPr>
        <w:t>có </w:t>
      </w:r>
      <w:r>
        <w:rPr>
          <w:color w:val="231F20"/>
          <w:spacing w:val="-3"/>
        </w:rPr>
        <w:t>bốn </w:t>
      </w:r>
      <w:r>
        <w:rPr>
          <w:color w:val="231F20"/>
          <w:spacing w:val="-4"/>
        </w:rPr>
        <w:t>Thiên </w:t>
      </w:r>
      <w:r>
        <w:rPr>
          <w:color w:val="231F20"/>
        </w:rPr>
        <w:t>nữ </w:t>
      </w:r>
      <w:r>
        <w:rPr>
          <w:color w:val="231F20"/>
          <w:spacing w:val="-3"/>
        </w:rPr>
        <w:t>đều mang tên </w:t>
      </w:r>
      <w:r>
        <w:rPr>
          <w:color w:val="231F20"/>
        </w:rPr>
        <w:t>là </w:t>
      </w:r>
      <w:r>
        <w:rPr>
          <w:color w:val="231F20"/>
          <w:spacing w:val="-4"/>
        </w:rPr>
        <w:t>Duyệt Ý, </w:t>
      </w:r>
      <w:r>
        <w:rPr>
          <w:color w:val="231F20"/>
          <w:spacing w:val="-3"/>
        </w:rPr>
        <w:t>rất đoan </w:t>
      </w:r>
      <w:r>
        <w:rPr>
          <w:color w:val="231F20"/>
          <w:spacing w:val="-4"/>
        </w:rPr>
        <w:t>nghiêm, </w:t>
      </w:r>
      <w:r>
        <w:rPr>
          <w:color w:val="231F20"/>
          <w:spacing w:val="-3"/>
        </w:rPr>
        <w:t>xinh đẹp, đến </w:t>
      </w:r>
      <w:r>
        <w:rPr>
          <w:color w:val="231F20"/>
          <w:spacing w:val="-4"/>
        </w:rPr>
        <w:t>trước </w:t>
      </w:r>
      <w:r>
        <w:rPr>
          <w:color w:val="231F20"/>
          <w:spacing w:val="-3"/>
        </w:rPr>
        <w:t>chỗ Tôn giả đang </w:t>
      </w:r>
      <w:r>
        <w:rPr>
          <w:color w:val="231F20"/>
          <w:spacing w:val="-4"/>
        </w:rPr>
        <w:t>ngồi, </w:t>
      </w:r>
      <w:r>
        <w:rPr>
          <w:color w:val="231F20"/>
          <w:spacing w:val="-3"/>
        </w:rPr>
        <w:t>chấp </w:t>
      </w:r>
      <w:r>
        <w:rPr>
          <w:color w:val="231F20"/>
          <w:spacing w:val="-4"/>
        </w:rPr>
        <w:t>tay </w:t>
      </w:r>
      <w:r>
        <w:rPr>
          <w:color w:val="231F20"/>
          <w:spacing w:val="-3"/>
        </w:rPr>
        <w:t>cung </w:t>
      </w:r>
      <w:r>
        <w:rPr>
          <w:color w:val="231F20"/>
          <w:spacing w:val="-4"/>
        </w:rPr>
        <w:t>kính, </w:t>
      </w:r>
      <w:r>
        <w:rPr>
          <w:color w:val="231F20"/>
          <w:spacing w:val="-3"/>
        </w:rPr>
        <w:t>đảnh </w:t>
      </w:r>
      <w:r>
        <w:rPr>
          <w:color w:val="231F20"/>
        </w:rPr>
        <w:t>lễ </w:t>
      </w:r>
      <w:r>
        <w:rPr>
          <w:color w:val="231F20"/>
          <w:spacing w:val="-3"/>
        </w:rPr>
        <w:t>nơi hai </w:t>
      </w:r>
      <w:r>
        <w:rPr>
          <w:color w:val="231F20"/>
          <w:spacing w:val="-4"/>
        </w:rPr>
        <w:t>chân, </w:t>
      </w:r>
      <w:r>
        <w:rPr>
          <w:color w:val="231F20"/>
          <w:spacing w:val="-3"/>
        </w:rPr>
        <w:t>đoạn lùi lại đứng qua một bên, </w:t>
      </w:r>
      <w:r>
        <w:rPr>
          <w:color w:val="231F20"/>
          <w:spacing w:val="-4"/>
        </w:rPr>
        <w:t>bạch: </w:t>
      </w:r>
      <w:r>
        <w:rPr>
          <w:color w:val="231F20"/>
          <w:spacing w:val="-3"/>
        </w:rPr>
        <w:t>Bốn</w:t>
      </w:r>
      <w:r>
        <w:rPr>
          <w:color w:val="231F20"/>
          <w:spacing w:val="-18"/>
        </w:rPr>
        <w:t> </w:t>
      </w:r>
      <w:r>
        <w:rPr>
          <w:color w:val="231F20"/>
          <w:spacing w:val="-4"/>
        </w:rPr>
        <w:t>Thiên</w:t>
      </w:r>
      <w:r>
        <w:rPr>
          <w:color w:val="231F20"/>
          <w:spacing w:val="-12"/>
        </w:rPr>
        <w:t> </w:t>
      </w:r>
      <w:r>
        <w:rPr>
          <w:color w:val="231F20"/>
        </w:rPr>
        <w:t>nữ</w:t>
      </w:r>
      <w:r>
        <w:rPr>
          <w:color w:val="231F20"/>
          <w:spacing w:val="-13"/>
        </w:rPr>
        <w:t> </w:t>
      </w:r>
      <w:r>
        <w:rPr>
          <w:color w:val="231F20"/>
          <w:spacing w:val="-4"/>
        </w:rPr>
        <w:t>chúng</w:t>
      </w:r>
      <w:r>
        <w:rPr>
          <w:color w:val="231F20"/>
          <w:spacing w:val="-12"/>
        </w:rPr>
        <w:t> </w:t>
      </w:r>
      <w:r>
        <w:rPr>
          <w:color w:val="231F20"/>
          <w:spacing w:val="-3"/>
        </w:rPr>
        <w:t>con</w:t>
      </w:r>
      <w:r>
        <w:rPr>
          <w:color w:val="231F20"/>
          <w:spacing w:val="-13"/>
        </w:rPr>
        <w:t> </w:t>
      </w:r>
      <w:r>
        <w:rPr>
          <w:color w:val="231F20"/>
          <w:spacing w:val="-3"/>
        </w:rPr>
        <w:t>đây</w:t>
      </w:r>
      <w:r>
        <w:rPr>
          <w:color w:val="231F20"/>
          <w:spacing w:val="-12"/>
        </w:rPr>
        <w:t> </w:t>
      </w:r>
      <w:r>
        <w:rPr>
          <w:color w:val="231F20"/>
          <w:spacing w:val="-3"/>
        </w:rPr>
        <w:t>đều</w:t>
      </w:r>
      <w:r>
        <w:rPr>
          <w:color w:val="231F20"/>
          <w:spacing w:val="-13"/>
        </w:rPr>
        <w:t> </w:t>
      </w:r>
      <w:r>
        <w:rPr>
          <w:color w:val="231F20"/>
        </w:rPr>
        <w:t>có</w:t>
      </w:r>
      <w:r>
        <w:rPr>
          <w:color w:val="231F20"/>
          <w:spacing w:val="-12"/>
        </w:rPr>
        <w:t> </w:t>
      </w:r>
      <w:r>
        <w:rPr>
          <w:color w:val="231F20"/>
          <w:spacing w:val="-3"/>
        </w:rPr>
        <w:t>khả</w:t>
      </w:r>
      <w:r>
        <w:rPr>
          <w:color w:val="231F20"/>
          <w:spacing w:val="-12"/>
        </w:rPr>
        <w:t> </w:t>
      </w:r>
      <w:r>
        <w:rPr>
          <w:color w:val="231F20"/>
          <w:spacing w:val="-3"/>
        </w:rPr>
        <w:t>năng</w:t>
      </w:r>
      <w:r>
        <w:rPr>
          <w:color w:val="231F20"/>
          <w:spacing w:val="-13"/>
        </w:rPr>
        <w:t> </w:t>
      </w:r>
      <w:r>
        <w:rPr>
          <w:color w:val="231F20"/>
          <w:spacing w:val="-3"/>
        </w:rPr>
        <w:t>đối</w:t>
      </w:r>
      <w:r>
        <w:rPr>
          <w:color w:val="231F20"/>
          <w:spacing w:val="-12"/>
        </w:rPr>
        <w:t> </w:t>
      </w:r>
      <w:r>
        <w:rPr>
          <w:color w:val="231F20"/>
          <w:spacing w:val="-3"/>
        </w:rPr>
        <w:t>với</w:t>
      </w:r>
      <w:r>
        <w:rPr>
          <w:color w:val="231F20"/>
          <w:spacing w:val="-13"/>
        </w:rPr>
        <w:t> </w:t>
      </w:r>
      <w:r>
        <w:rPr>
          <w:color w:val="231F20"/>
          <w:spacing w:val="-3"/>
        </w:rPr>
        <w:t>bốn</w:t>
      </w:r>
      <w:r>
        <w:rPr>
          <w:color w:val="231F20"/>
          <w:spacing w:val="-12"/>
        </w:rPr>
        <w:t> </w:t>
      </w:r>
      <w:r>
        <w:rPr>
          <w:color w:val="231F20"/>
          <w:spacing w:val="-3"/>
        </w:rPr>
        <w:t>xứ,</w:t>
      </w:r>
      <w:r>
        <w:rPr>
          <w:color w:val="231F20"/>
          <w:spacing w:val="-13"/>
        </w:rPr>
        <w:t> </w:t>
      </w:r>
      <w:r>
        <w:rPr>
          <w:color w:val="231F20"/>
          <w:spacing w:val="-3"/>
        </w:rPr>
        <w:t>biến</w:t>
      </w:r>
      <w:r>
        <w:rPr>
          <w:color w:val="231F20"/>
          <w:spacing w:val="-12"/>
        </w:rPr>
        <w:t> </w:t>
      </w:r>
      <w:r>
        <w:rPr>
          <w:color w:val="231F20"/>
          <w:spacing w:val="-4"/>
        </w:rPr>
        <w:t>hóa </w:t>
      </w:r>
      <w:r>
        <w:rPr>
          <w:color w:val="231F20"/>
        </w:rPr>
        <w:t>tự</w:t>
      </w:r>
      <w:r>
        <w:rPr>
          <w:color w:val="231F20"/>
          <w:spacing w:val="-8"/>
        </w:rPr>
        <w:t> </w:t>
      </w:r>
      <w:r>
        <w:rPr>
          <w:color w:val="231F20"/>
          <w:spacing w:val="-3"/>
        </w:rPr>
        <w:t>tại:</w:t>
      </w:r>
      <w:r>
        <w:rPr>
          <w:color w:val="231F20"/>
          <w:spacing w:val="-7"/>
        </w:rPr>
        <w:t> </w:t>
      </w:r>
      <w:r>
        <w:rPr>
          <w:color w:val="231F20"/>
        </w:rPr>
        <w:t>1.</w:t>
      </w:r>
      <w:r>
        <w:rPr>
          <w:color w:val="231F20"/>
          <w:spacing w:val="-12"/>
        </w:rPr>
        <w:t> </w:t>
      </w:r>
      <w:r>
        <w:rPr>
          <w:color w:val="231F20"/>
          <w:spacing w:val="-3"/>
        </w:rPr>
        <w:t>Tùy</w:t>
      </w:r>
      <w:r>
        <w:rPr>
          <w:color w:val="231F20"/>
          <w:spacing w:val="-7"/>
        </w:rPr>
        <w:t> </w:t>
      </w:r>
      <w:r>
        <w:rPr>
          <w:color w:val="231F20"/>
        </w:rPr>
        <w:t>ý</w:t>
      </w:r>
      <w:r>
        <w:rPr>
          <w:color w:val="231F20"/>
          <w:spacing w:val="-8"/>
        </w:rPr>
        <w:t> </w:t>
      </w:r>
      <w:r>
        <w:rPr>
          <w:color w:val="231F20"/>
          <w:spacing w:val="-3"/>
        </w:rPr>
        <w:t>muốn</w:t>
      </w:r>
      <w:r>
        <w:rPr>
          <w:color w:val="231F20"/>
          <w:spacing w:val="-7"/>
        </w:rPr>
        <w:t> </w:t>
      </w:r>
      <w:r>
        <w:rPr>
          <w:color w:val="231F20"/>
          <w:spacing w:val="-3"/>
        </w:rPr>
        <w:t>hóa</w:t>
      </w:r>
      <w:r>
        <w:rPr>
          <w:color w:val="231F20"/>
          <w:spacing w:val="-7"/>
        </w:rPr>
        <w:t> </w:t>
      </w:r>
      <w:r>
        <w:rPr>
          <w:color w:val="231F20"/>
          <w:spacing w:val="-3"/>
        </w:rPr>
        <w:t>hiện</w:t>
      </w:r>
      <w:r>
        <w:rPr>
          <w:color w:val="231F20"/>
          <w:spacing w:val="-7"/>
        </w:rPr>
        <w:t> </w:t>
      </w:r>
      <w:r>
        <w:rPr>
          <w:color w:val="231F20"/>
        </w:rPr>
        <w:t>đủ</w:t>
      </w:r>
      <w:r>
        <w:rPr>
          <w:color w:val="231F20"/>
          <w:spacing w:val="-7"/>
        </w:rPr>
        <w:t> </w:t>
      </w:r>
      <w:r>
        <w:rPr>
          <w:color w:val="231F20"/>
          <w:spacing w:val="-3"/>
        </w:rPr>
        <w:t>các</w:t>
      </w:r>
      <w:r>
        <w:rPr>
          <w:color w:val="231F20"/>
          <w:spacing w:val="-8"/>
        </w:rPr>
        <w:t> </w:t>
      </w:r>
      <w:r>
        <w:rPr>
          <w:color w:val="231F20"/>
          <w:spacing w:val="-3"/>
        </w:rPr>
        <w:t>thứ</w:t>
      </w:r>
      <w:r>
        <w:rPr>
          <w:color w:val="231F20"/>
          <w:spacing w:val="-7"/>
        </w:rPr>
        <w:t> </w:t>
      </w:r>
      <w:r>
        <w:rPr>
          <w:color w:val="231F20"/>
          <w:spacing w:val="-3"/>
        </w:rPr>
        <w:t>sắc</w:t>
      </w:r>
      <w:r>
        <w:rPr>
          <w:color w:val="231F20"/>
          <w:spacing w:val="-8"/>
        </w:rPr>
        <w:t> </w:t>
      </w:r>
      <w:r>
        <w:rPr>
          <w:color w:val="231F20"/>
          <w:spacing w:val="-3"/>
        </w:rPr>
        <w:t>thân</w:t>
      </w:r>
      <w:r>
        <w:rPr>
          <w:color w:val="231F20"/>
          <w:spacing w:val="-7"/>
        </w:rPr>
        <w:t> </w:t>
      </w:r>
      <w:r>
        <w:rPr>
          <w:color w:val="231F20"/>
          <w:spacing w:val="-3"/>
        </w:rPr>
        <w:t>tốt</w:t>
      </w:r>
      <w:r>
        <w:rPr>
          <w:color w:val="231F20"/>
          <w:spacing w:val="-8"/>
        </w:rPr>
        <w:t> </w:t>
      </w:r>
      <w:r>
        <w:rPr>
          <w:color w:val="231F20"/>
          <w:spacing w:val="-3"/>
        </w:rPr>
        <w:t>đẹp</w:t>
      </w:r>
      <w:r>
        <w:rPr>
          <w:color w:val="231F20"/>
          <w:spacing w:val="-7"/>
        </w:rPr>
        <w:t> </w:t>
      </w:r>
      <w:r>
        <w:rPr>
          <w:color w:val="231F20"/>
          <w:spacing w:val="-3"/>
        </w:rPr>
        <w:t>nhất</w:t>
      </w:r>
      <w:r>
        <w:rPr>
          <w:color w:val="231F20"/>
          <w:spacing w:val="-7"/>
        </w:rPr>
        <w:t> </w:t>
      </w:r>
      <w:r>
        <w:rPr>
          <w:color w:val="231F20"/>
          <w:spacing w:val="-3"/>
        </w:rPr>
        <w:t>với</w:t>
      </w:r>
      <w:r>
        <w:rPr>
          <w:color w:val="231F20"/>
          <w:spacing w:val="-7"/>
        </w:rPr>
        <w:t> </w:t>
      </w:r>
      <w:r>
        <w:rPr>
          <w:color w:val="231F20"/>
          <w:spacing w:val="-4"/>
        </w:rPr>
        <w:t>các tướng</w:t>
      </w:r>
      <w:r>
        <w:rPr>
          <w:color w:val="231F20"/>
          <w:spacing w:val="-13"/>
        </w:rPr>
        <w:t> </w:t>
      </w:r>
      <w:r>
        <w:rPr>
          <w:color w:val="231F20"/>
          <w:spacing w:val="-3"/>
        </w:rPr>
        <w:t>đáng</w:t>
      </w:r>
      <w:r>
        <w:rPr>
          <w:color w:val="231F20"/>
          <w:spacing w:val="-13"/>
        </w:rPr>
        <w:t> </w:t>
      </w:r>
      <w:r>
        <w:rPr>
          <w:color w:val="231F20"/>
          <w:spacing w:val="-3"/>
        </w:rPr>
        <w:t>yêu</w:t>
      </w:r>
      <w:r>
        <w:rPr>
          <w:color w:val="231F20"/>
          <w:spacing w:val="-13"/>
        </w:rPr>
        <w:t> </w:t>
      </w:r>
      <w:r>
        <w:rPr>
          <w:color w:val="231F20"/>
          <w:spacing w:val="-4"/>
        </w:rPr>
        <w:t>thích,</w:t>
      </w:r>
      <w:r>
        <w:rPr>
          <w:color w:val="231F20"/>
          <w:spacing w:val="-13"/>
        </w:rPr>
        <w:t> </w:t>
      </w:r>
      <w:r>
        <w:rPr>
          <w:color w:val="231F20"/>
          <w:spacing w:val="-4"/>
        </w:rPr>
        <w:t>chúng</w:t>
      </w:r>
      <w:r>
        <w:rPr>
          <w:color w:val="231F20"/>
          <w:spacing w:val="-13"/>
        </w:rPr>
        <w:t> </w:t>
      </w:r>
      <w:r>
        <w:rPr>
          <w:color w:val="231F20"/>
          <w:spacing w:val="-3"/>
        </w:rPr>
        <w:t>con</w:t>
      </w:r>
      <w:r>
        <w:rPr>
          <w:color w:val="231F20"/>
          <w:spacing w:val="-12"/>
        </w:rPr>
        <w:t> </w:t>
      </w:r>
      <w:r>
        <w:rPr>
          <w:color w:val="231F20"/>
          <w:spacing w:val="-3"/>
        </w:rPr>
        <w:t>đều</w:t>
      </w:r>
      <w:r>
        <w:rPr>
          <w:color w:val="231F20"/>
          <w:spacing w:val="-13"/>
        </w:rPr>
        <w:t> </w:t>
      </w:r>
      <w:r>
        <w:rPr>
          <w:color w:val="231F20"/>
        </w:rPr>
        <w:t>có</w:t>
      </w:r>
      <w:r>
        <w:rPr>
          <w:color w:val="231F20"/>
          <w:spacing w:val="-13"/>
        </w:rPr>
        <w:t> </w:t>
      </w:r>
      <w:r>
        <w:rPr>
          <w:color w:val="231F20"/>
          <w:spacing w:val="-3"/>
        </w:rPr>
        <w:t>thể</w:t>
      </w:r>
      <w:r>
        <w:rPr>
          <w:color w:val="231F20"/>
          <w:spacing w:val="-13"/>
        </w:rPr>
        <w:t> </w:t>
      </w:r>
      <w:r>
        <w:rPr>
          <w:color w:val="231F20"/>
          <w:spacing w:val="-3"/>
        </w:rPr>
        <w:t>cung</w:t>
      </w:r>
      <w:r>
        <w:rPr>
          <w:color w:val="231F20"/>
          <w:spacing w:val="-13"/>
        </w:rPr>
        <w:t> </w:t>
      </w:r>
      <w:r>
        <w:rPr>
          <w:color w:val="231F20"/>
          <w:spacing w:val="-4"/>
        </w:rPr>
        <w:t>phụng</w:t>
      </w:r>
      <w:r>
        <w:rPr>
          <w:color w:val="231F20"/>
          <w:spacing w:val="-12"/>
        </w:rPr>
        <w:t> </w:t>
      </w:r>
      <w:r>
        <w:rPr>
          <w:color w:val="231F20"/>
          <w:spacing w:val="-3"/>
        </w:rPr>
        <w:t>mọi</w:t>
      </w:r>
      <w:r>
        <w:rPr>
          <w:color w:val="231F20"/>
          <w:spacing w:val="-13"/>
        </w:rPr>
        <w:t> </w:t>
      </w:r>
      <w:r>
        <w:rPr>
          <w:color w:val="231F20"/>
          <w:spacing w:val="-3"/>
        </w:rPr>
        <w:t>điều</w:t>
      </w:r>
      <w:r>
        <w:rPr>
          <w:color w:val="231F20"/>
          <w:spacing w:val="-13"/>
        </w:rPr>
        <w:t> </w:t>
      </w:r>
      <w:r>
        <w:rPr>
          <w:color w:val="231F20"/>
          <w:spacing w:val="-4"/>
        </w:rPr>
        <w:t>hoan </w:t>
      </w:r>
      <w:r>
        <w:rPr>
          <w:color w:val="231F20"/>
          <w:spacing w:val="-3"/>
        </w:rPr>
        <w:t>lạc.</w:t>
      </w:r>
      <w:r>
        <w:rPr>
          <w:color w:val="231F20"/>
          <w:spacing w:val="-19"/>
        </w:rPr>
        <w:t> </w:t>
      </w:r>
      <w:r>
        <w:rPr>
          <w:color w:val="231F20"/>
        </w:rPr>
        <w:t>2.</w:t>
      </w:r>
      <w:r>
        <w:rPr>
          <w:color w:val="231F20"/>
          <w:spacing w:val="-19"/>
        </w:rPr>
        <w:t> </w:t>
      </w:r>
      <w:r>
        <w:rPr>
          <w:color w:val="231F20"/>
          <w:spacing w:val="-4"/>
        </w:rPr>
        <w:t>Chúng</w:t>
      </w:r>
      <w:r>
        <w:rPr>
          <w:color w:val="231F20"/>
          <w:spacing w:val="-18"/>
        </w:rPr>
        <w:t> </w:t>
      </w:r>
      <w:r>
        <w:rPr>
          <w:color w:val="231F20"/>
          <w:spacing w:val="-3"/>
        </w:rPr>
        <w:t>con</w:t>
      </w:r>
      <w:r>
        <w:rPr>
          <w:color w:val="231F20"/>
          <w:spacing w:val="-19"/>
        </w:rPr>
        <w:t> </w:t>
      </w:r>
      <w:r>
        <w:rPr>
          <w:color w:val="231F20"/>
          <w:spacing w:val="-3"/>
        </w:rPr>
        <w:t>tùy</w:t>
      </w:r>
      <w:r>
        <w:rPr>
          <w:color w:val="231F20"/>
          <w:spacing w:val="-18"/>
        </w:rPr>
        <w:t> </w:t>
      </w:r>
      <w:r>
        <w:rPr>
          <w:color w:val="231F20"/>
        </w:rPr>
        <w:t>ý</w:t>
      </w:r>
      <w:r>
        <w:rPr>
          <w:color w:val="231F20"/>
          <w:spacing w:val="-19"/>
        </w:rPr>
        <w:t> </w:t>
      </w:r>
      <w:r>
        <w:rPr>
          <w:color w:val="231F20"/>
          <w:spacing w:val="-3"/>
        </w:rPr>
        <w:t>muốn</w:t>
      </w:r>
      <w:r>
        <w:rPr>
          <w:color w:val="231F20"/>
          <w:spacing w:val="-18"/>
        </w:rPr>
        <w:t> </w:t>
      </w:r>
      <w:r>
        <w:rPr>
          <w:color w:val="231F20"/>
        </w:rPr>
        <w:t>có</w:t>
      </w:r>
      <w:r>
        <w:rPr>
          <w:color w:val="231F20"/>
          <w:spacing w:val="-19"/>
        </w:rPr>
        <w:t> </w:t>
      </w:r>
      <w:r>
        <w:rPr>
          <w:color w:val="231F20"/>
          <w:spacing w:val="-3"/>
        </w:rPr>
        <w:t>thể</w:t>
      </w:r>
      <w:r>
        <w:rPr>
          <w:color w:val="231F20"/>
          <w:spacing w:val="-18"/>
        </w:rPr>
        <w:t> </w:t>
      </w:r>
      <w:r>
        <w:rPr>
          <w:color w:val="231F20"/>
          <w:spacing w:val="-3"/>
        </w:rPr>
        <w:t>hóa</w:t>
      </w:r>
      <w:r>
        <w:rPr>
          <w:color w:val="231F20"/>
          <w:spacing w:val="-19"/>
        </w:rPr>
        <w:t> </w:t>
      </w:r>
      <w:r>
        <w:rPr>
          <w:color w:val="231F20"/>
        </w:rPr>
        <w:t>ra</w:t>
      </w:r>
      <w:r>
        <w:rPr>
          <w:color w:val="231F20"/>
          <w:spacing w:val="-18"/>
        </w:rPr>
        <w:t> </w:t>
      </w:r>
      <w:r>
        <w:rPr>
          <w:color w:val="231F20"/>
        </w:rPr>
        <w:t>vô</w:t>
      </w:r>
      <w:r>
        <w:rPr>
          <w:color w:val="231F20"/>
          <w:spacing w:val="-19"/>
        </w:rPr>
        <w:t> </w:t>
      </w:r>
      <w:r>
        <w:rPr>
          <w:color w:val="231F20"/>
        </w:rPr>
        <w:t>số</w:t>
      </w:r>
      <w:r>
        <w:rPr>
          <w:color w:val="231F20"/>
          <w:spacing w:val="-19"/>
        </w:rPr>
        <w:t> </w:t>
      </w:r>
      <w:r>
        <w:rPr>
          <w:color w:val="231F20"/>
          <w:spacing w:val="-3"/>
        </w:rPr>
        <w:t>các</w:t>
      </w:r>
      <w:r>
        <w:rPr>
          <w:color w:val="231F20"/>
          <w:spacing w:val="-18"/>
        </w:rPr>
        <w:t> </w:t>
      </w:r>
      <w:r>
        <w:rPr>
          <w:color w:val="231F20"/>
          <w:spacing w:val="-3"/>
        </w:rPr>
        <w:t>thứ</w:t>
      </w:r>
      <w:r>
        <w:rPr>
          <w:color w:val="231F20"/>
          <w:spacing w:val="-19"/>
        </w:rPr>
        <w:t> </w:t>
      </w:r>
      <w:r>
        <w:rPr>
          <w:color w:val="231F20"/>
        </w:rPr>
        <w:t>y</w:t>
      </w:r>
      <w:r>
        <w:rPr>
          <w:color w:val="231F20"/>
          <w:spacing w:val="-18"/>
        </w:rPr>
        <w:t> </w:t>
      </w:r>
      <w:r>
        <w:rPr>
          <w:color w:val="231F20"/>
          <w:spacing w:val="-3"/>
        </w:rPr>
        <w:t>phục</w:t>
      </w:r>
      <w:r>
        <w:rPr>
          <w:color w:val="231F20"/>
          <w:spacing w:val="-19"/>
        </w:rPr>
        <w:t> </w:t>
      </w:r>
      <w:r>
        <w:rPr>
          <w:color w:val="231F20"/>
          <w:spacing w:val="-4"/>
        </w:rPr>
        <w:t>thượng diệu. </w:t>
      </w:r>
      <w:r>
        <w:rPr>
          <w:color w:val="231F20"/>
        </w:rPr>
        <w:t>3. </w:t>
      </w:r>
      <w:r>
        <w:rPr>
          <w:color w:val="231F20"/>
          <w:spacing w:val="-3"/>
        </w:rPr>
        <w:t>Tùy </w:t>
      </w:r>
      <w:r>
        <w:rPr>
          <w:color w:val="231F20"/>
        </w:rPr>
        <w:t>ý </w:t>
      </w:r>
      <w:r>
        <w:rPr>
          <w:color w:val="231F20"/>
          <w:spacing w:val="-3"/>
        </w:rPr>
        <w:t>muốn hóa </w:t>
      </w:r>
      <w:r>
        <w:rPr>
          <w:color w:val="231F20"/>
        </w:rPr>
        <w:t>ra </w:t>
      </w:r>
      <w:r>
        <w:rPr>
          <w:color w:val="231F20"/>
          <w:spacing w:val="-3"/>
        </w:rPr>
        <w:t>mọi vật dụng </w:t>
      </w:r>
      <w:r>
        <w:rPr>
          <w:color w:val="231F20"/>
          <w:spacing w:val="-4"/>
        </w:rPr>
        <w:t>trang </w:t>
      </w:r>
      <w:r>
        <w:rPr>
          <w:color w:val="231F20"/>
          <w:spacing w:val="-3"/>
        </w:rPr>
        <w:t>sức đẹp đẽ. </w:t>
      </w:r>
      <w:r>
        <w:rPr>
          <w:color w:val="231F20"/>
        </w:rPr>
        <w:t>4. </w:t>
      </w:r>
      <w:r>
        <w:rPr>
          <w:color w:val="231F20"/>
          <w:spacing w:val="-3"/>
        </w:rPr>
        <w:t>Tùy </w:t>
      </w:r>
      <w:r>
        <w:rPr>
          <w:color w:val="231F20"/>
        </w:rPr>
        <w:t>ý </w:t>
      </w:r>
      <w:r>
        <w:rPr>
          <w:color w:val="231F20"/>
          <w:spacing w:val="-3"/>
        </w:rPr>
        <w:t>muốn hóa </w:t>
      </w:r>
      <w:r>
        <w:rPr>
          <w:color w:val="231F20"/>
        </w:rPr>
        <w:t>ra đủ </w:t>
      </w:r>
      <w:r>
        <w:rPr>
          <w:color w:val="231F20"/>
          <w:spacing w:val="-3"/>
        </w:rPr>
        <w:t>thứ </w:t>
      </w:r>
      <w:r>
        <w:rPr>
          <w:color w:val="231F20"/>
          <w:spacing w:val="-4"/>
        </w:rPr>
        <w:t>hương </w:t>
      </w:r>
      <w:r>
        <w:rPr>
          <w:color w:val="231F20"/>
          <w:spacing w:val="-3"/>
        </w:rPr>
        <w:t>hoa bậc </w:t>
      </w:r>
      <w:r>
        <w:rPr>
          <w:color w:val="231F20"/>
          <w:spacing w:val="-4"/>
        </w:rPr>
        <w:t>nhất, </w:t>
      </w:r>
      <w:r>
        <w:rPr>
          <w:color w:val="231F20"/>
          <w:spacing w:val="-3"/>
        </w:rPr>
        <w:t>mọi thức </w:t>
      </w:r>
      <w:r>
        <w:rPr>
          <w:color w:val="231F20"/>
        </w:rPr>
        <w:t>ăn </w:t>
      </w:r>
      <w:r>
        <w:rPr>
          <w:color w:val="231F20"/>
          <w:spacing w:val="-3"/>
        </w:rPr>
        <w:t>uống quý </w:t>
      </w:r>
      <w:r>
        <w:rPr>
          <w:color w:val="231F20"/>
          <w:spacing w:val="-4"/>
        </w:rPr>
        <w:t>giá, </w:t>
      </w:r>
      <w:r>
        <w:rPr>
          <w:color w:val="231F20"/>
          <w:spacing w:val="-3"/>
        </w:rPr>
        <w:t>cùng</w:t>
      </w:r>
      <w:r>
        <w:rPr>
          <w:color w:val="231F20"/>
          <w:spacing w:val="-18"/>
        </w:rPr>
        <w:t> </w:t>
      </w:r>
      <w:r>
        <w:rPr>
          <w:color w:val="231F20"/>
          <w:spacing w:val="-3"/>
        </w:rPr>
        <w:t>mọi</w:t>
      </w:r>
      <w:r>
        <w:rPr>
          <w:color w:val="231F20"/>
          <w:spacing w:val="-18"/>
        </w:rPr>
        <w:t> </w:t>
      </w:r>
      <w:r>
        <w:rPr>
          <w:color w:val="231F20"/>
          <w:spacing w:val="-3"/>
        </w:rPr>
        <w:t>vật</w:t>
      </w:r>
      <w:r>
        <w:rPr>
          <w:color w:val="231F20"/>
          <w:spacing w:val="-17"/>
        </w:rPr>
        <w:t> </w:t>
      </w:r>
      <w:r>
        <w:rPr>
          <w:color w:val="231F20"/>
          <w:spacing w:val="-3"/>
        </w:rPr>
        <w:t>dụng</w:t>
      </w:r>
      <w:r>
        <w:rPr>
          <w:color w:val="231F20"/>
          <w:spacing w:val="-18"/>
        </w:rPr>
        <w:t> </w:t>
      </w:r>
      <w:r>
        <w:rPr>
          <w:color w:val="231F20"/>
          <w:spacing w:val="-3"/>
        </w:rPr>
        <w:t>đem</w:t>
      </w:r>
      <w:r>
        <w:rPr>
          <w:color w:val="231F20"/>
          <w:spacing w:val="-18"/>
        </w:rPr>
        <w:t> </w:t>
      </w:r>
      <w:r>
        <w:rPr>
          <w:color w:val="231F20"/>
          <w:spacing w:val="-3"/>
        </w:rPr>
        <w:t>lại</w:t>
      </w:r>
      <w:r>
        <w:rPr>
          <w:color w:val="231F20"/>
          <w:spacing w:val="-17"/>
        </w:rPr>
        <w:t> </w:t>
      </w:r>
      <w:r>
        <w:rPr>
          <w:color w:val="231F20"/>
          <w:spacing w:val="-3"/>
        </w:rPr>
        <w:t>dục</w:t>
      </w:r>
      <w:r>
        <w:rPr>
          <w:color w:val="231F20"/>
          <w:spacing w:val="-18"/>
        </w:rPr>
        <w:t> </w:t>
      </w:r>
      <w:r>
        <w:rPr>
          <w:color w:val="231F20"/>
          <w:spacing w:val="-3"/>
        </w:rPr>
        <w:t>lạc.</w:t>
      </w:r>
      <w:r>
        <w:rPr>
          <w:color w:val="231F20"/>
          <w:spacing w:val="-23"/>
        </w:rPr>
        <w:t> </w:t>
      </w:r>
      <w:r>
        <w:rPr>
          <w:color w:val="231F20"/>
          <w:spacing w:val="-3"/>
        </w:rPr>
        <w:t>Vậy</w:t>
      </w:r>
      <w:r>
        <w:rPr>
          <w:color w:val="231F20"/>
          <w:spacing w:val="-22"/>
        </w:rPr>
        <w:t> </w:t>
      </w:r>
      <w:r>
        <w:rPr>
          <w:color w:val="231F20"/>
          <w:spacing w:val="-3"/>
        </w:rPr>
        <w:t>Tôn</w:t>
      </w:r>
      <w:r>
        <w:rPr>
          <w:color w:val="231F20"/>
          <w:spacing w:val="-18"/>
        </w:rPr>
        <w:t> </w:t>
      </w:r>
      <w:r>
        <w:rPr>
          <w:color w:val="231F20"/>
          <w:spacing w:val="-3"/>
        </w:rPr>
        <w:t>giả</w:t>
      </w:r>
      <w:r>
        <w:rPr>
          <w:color w:val="231F20"/>
          <w:spacing w:val="-17"/>
        </w:rPr>
        <w:t> </w:t>
      </w:r>
      <w:r>
        <w:rPr>
          <w:color w:val="231F20"/>
        </w:rPr>
        <w:t>có</w:t>
      </w:r>
      <w:r>
        <w:rPr>
          <w:color w:val="231F20"/>
          <w:spacing w:val="-18"/>
        </w:rPr>
        <w:t> </w:t>
      </w:r>
      <w:r>
        <w:rPr>
          <w:color w:val="231F20"/>
          <w:spacing w:val="-3"/>
        </w:rPr>
        <w:t>thể</w:t>
      </w:r>
      <w:r>
        <w:rPr>
          <w:color w:val="231F20"/>
          <w:spacing w:val="-18"/>
        </w:rPr>
        <w:t> </w:t>
      </w:r>
      <w:r>
        <w:rPr>
          <w:color w:val="231F20"/>
          <w:spacing w:val="-3"/>
        </w:rPr>
        <w:t>thọ</w:t>
      </w:r>
      <w:r>
        <w:rPr>
          <w:color w:val="231F20"/>
          <w:spacing w:val="-17"/>
        </w:rPr>
        <w:t> </w:t>
      </w:r>
      <w:r>
        <w:rPr>
          <w:color w:val="231F20"/>
          <w:spacing w:val="-3"/>
        </w:rPr>
        <w:t>nhận</w:t>
      </w:r>
      <w:r>
        <w:rPr>
          <w:color w:val="231F20"/>
          <w:spacing w:val="-18"/>
        </w:rPr>
        <w:t> </w:t>
      </w:r>
      <w:r>
        <w:rPr>
          <w:color w:val="231F20"/>
          <w:spacing w:val="-4"/>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83"/>
      </w:pPr>
      <w:r>
        <w:rPr>
          <w:color w:val="231F20"/>
        </w:rPr>
        <w:t>Lúc đó, Tôn giả Vô Diệt tư duy thế này: “Bốn Thiên nữ này cố tình đến đây để quấy phá, ta phải khởi quán bất tịnh đối với họ”. Tư duy như thế xong, bèn nhập tĩnh lự thứ nhất, nhưng không thể khởi hiện quán, lần lượt nhập ngay tĩnh lự thứ tư, cũng không thể khởi hiện, liền nghĩ: “Bốn Thiên nữ này có nhiều sắc đẹp, nên ta không thể quán họ là bất tịnh. Nếu họ đồng loạt tạo thành một thứ sắc thì ta tất có thể hiện quán”. Tôn giả bảo họ: “Phải chi các chị có khả năng đều vì ta hiện thân toàn màu xanh được chăng?”. Khi ấy, các Thiên nữ bèn hóa hiện toàn thân đều màu xanh, nhưng Tôn giả vẫn không thể quán tưởng họ là bất tịnh, cho đến bảo họ hiện ra màu vàng, đỏ, cũng như trước là không thể hiện quán. Tôn giả lại nghĩ: “Nếu họ hóa ra màu trắng, là thuận với tưởng về hài cốt, thì chắc chắn ta có thể quán họ đều là thứ bất tịnh”. Tôn giả bảo: “Các chị hãy vì ta biến đổi thân thành màu trắng chăng?”. Bốn Thiên nữ đều vì Tôn giả biến ra màu trắng, nhưng Tôn giả vẫn không thể quán họ là bất tịnh, do hình sắc của các thiên nữ rất xinh tươi, tinh khiết như ánh sáng vi diệu, nên không dễ gì khởi hiện quán nhàm chán.</w:t>
      </w:r>
    </w:p>
    <w:p>
      <w:pPr>
        <w:pStyle w:val="BodyText"/>
        <w:spacing w:line="278" w:lineRule="auto" w:before="117"/>
        <w:ind w:left="110" w:right="392"/>
      </w:pPr>
      <w:r>
        <w:rPr>
          <w:i/>
          <w:color w:val="231F20"/>
        </w:rPr>
        <w:t>Hỏi: </w:t>
      </w:r>
      <w:r>
        <w:rPr>
          <w:color w:val="231F20"/>
        </w:rPr>
        <w:t>Vì sao Tôn giả Vô Diệt bảo các Thiên nữ biến đổi thành bốn màu sắc xanh, vàng, đỏ, trắng?</w:t>
      </w:r>
    </w:p>
    <w:p>
      <w:pPr>
        <w:pStyle w:val="BodyText"/>
        <w:spacing w:line="278" w:lineRule="auto" w:before="113"/>
        <w:ind w:left="110" w:right="391"/>
      </w:pPr>
      <w:r>
        <w:rPr>
          <w:i/>
          <w:color w:val="231F20"/>
        </w:rPr>
        <w:t>Đáp: </w:t>
      </w:r>
      <w:r>
        <w:rPr>
          <w:color w:val="231F20"/>
        </w:rPr>
        <w:t>Vì Tôn giả muốn quán tướng biến hoại của màu sắc. Lại nữa, vì sắc tướng dời đổi thì dễ khởi tưởng nhằm chán.</w:t>
      </w:r>
    </w:p>
    <w:p>
      <w:pPr>
        <w:pStyle w:val="BodyText"/>
        <w:spacing w:line="278" w:lineRule="auto"/>
        <w:ind w:left="110" w:right="389"/>
      </w:pPr>
      <w:r>
        <w:rPr>
          <w:color w:val="231F20"/>
        </w:rPr>
        <w:t>Lại nữa, vì màu xanh hợp với tưởng về màu xanh của máu ứ đọng. Sắc vàng thuận với tưởng về màu vàng của mủ, máu. Sắc đỏ hợp với tưởng về màu đỏ khác lạ. Sắc trắng thuận theo tưởng màu trắng của hài cốt. Lại nữa, các màu sắc xanh, vàng, đỏ, trắng là gốc của các sắc.</w:t>
      </w:r>
    </w:p>
    <w:p>
      <w:pPr>
        <w:pStyle w:val="BodyText"/>
        <w:spacing w:line="278" w:lineRule="auto"/>
        <w:ind w:left="110" w:right="390"/>
      </w:pPr>
      <w:r>
        <w:rPr>
          <w:color w:val="231F20"/>
        </w:rPr>
        <w:t>Lại nữa, không tranh luận nên khiến chuyển biến để thử xem tâm mình có thể khởi hiện tưởng nhàm chán hay không.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7"/>
      </w:pPr>
      <w:r>
        <w:rPr>
          <w:color w:val="231F20"/>
        </w:rPr>
        <w:t>Tôn giả Vô Diệt đã nhận biết nhan sắc xinh đẹp của bốn Thiên nữ, không thể quán khởi tưởng bất tịnh được, liền vội nhắm mắt, im lặng ngồi yên. Bốn thiên nữ biết Tôn giả hoàn toàn không có tâm nhiễm, cảm thấy hổ thẹn, bèn sụp lạy dưới chân rồi bỗng nhiên biến mất. Như hai lực sĩ lúc giao đấu, đọ sức với nhau, biết đã ngang tài nên</w:t>
      </w:r>
      <w:r>
        <w:rPr>
          <w:color w:val="231F20"/>
          <w:spacing w:val="-3"/>
        </w:rPr>
        <w:t> </w:t>
      </w:r>
      <w:r>
        <w:rPr>
          <w:color w:val="231F20"/>
        </w:rPr>
        <w:t>tự</w:t>
      </w:r>
      <w:r>
        <w:rPr>
          <w:color w:val="231F20"/>
          <w:spacing w:val="-2"/>
        </w:rPr>
        <w:t> </w:t>
      </w:r>
      <w:r>
        <w:rPr>
          <w:color w:val="231F20"/>
        </w:rPr>
        <w:t>buông</w:t>
      </w:r>
      <w:r>
        <w:rPr>
          <w:color w:val="231F20"/>
          <w:spacing w:val="-2"/>
        </w:rPr>
        <w:t> </w:t>
      </w:r>
      <w:r>
        <w:rPr>
          <w:color w:val="231F20"/>
        </w:rPr>
        <w:t>tay</w:t>
      </w:r>
      <w:r>
        <w:rPr>
          <w:color w:val="231F20"/>
          <w:spacing w:val="-3"/>
        </w:rPr>
        <w:t> </w:t>
      </w:r>
      <w:r>
        <w:rPr>
          <w:color w:val="231F20"/>
        </w:rPr>
        <w:t>rút</w:t>
      </w:r>
      <w:r>
        <w:rPr>
          <w:color w:val="231F20"/>
          <w:spacing w:val="-2"/>
        </w:rPr>
        <w:t> </w:t>
      </w:r>
      <w:r>
        <w:rPr>
          <w:color w:val="231F20"/>
        </w:rPr>
        <w:t>lui.</w:t>
      </w:r>
      <w:r>
        <w:rPr>
          <w:color w:val="231F20"/>
          <w:spacing w:val="-6"/>
        </w:rPr>
        <w:t> </w:t>
      </w:r>
      <w:r>
        <w:rPr>
          <w:color w:val="231F20"/>
        </w:rPr>
        <w:t>Thiên</w:t>
      </w:r>
      <w:r>
        <w:rPr>
          <w:color w:val="231F20"/>
          <w:spacing w:val="-3"/>
        </w:rPr>
        <w:t> </w:t>
      </w:r>
      <w:r>
        <w:rPr>
          <w:color w:val="231F20"/>
        </w:rPr>
        <w:t>nữ</w:t>
      </w:r>
      <w:r>
        <w:rPr>
          <w:color w:val="231F20"/>
          <w:spacing w:val="-2"/>
        </w:rPr>
        <w:t> </w:t>
      </w:r>
      <w:r>
        <w:rPr>
          <w:color w:val="231F20"/>
        </w:rPr>
        <w:t>và</w:t>
      </w:r>
      <w:r>
        <w:rPr>
          <w:color w:val="231F20"/>
          <w:spacing w:val="-6"/>
        </w:rPr>
        <w:t> </w:t>
      </w:r>
      <w:r>
        <w:rPr>
          <w:color w:val="231F20"/>
        </w:rPr>
        <w:t>Tôn</w:t>
      </w:r>
      <w:r>
        <w:rPr>
          <w:color w:val="231F20"/>
          <w:spacing w:val="-3"/>
        </w:rPr>
        <w:t> </w:t>
      </w:r>
      <w:r>
        <w:rPr>
          <w:color w:val="231F20"/>
        </w:rPr>
        <w:t>giả</w:t>
      </w:r>
      <w:r>
        <w:rPr>
          <w:color w:val="231F20"/>
          <w:spacing w:val="-7"/>
        </w:rPr>
        <w:t> </w:t>
      </w:r>
      <w:r>
        <w:rPr>
          <w:color w:val="231F20"/>
        </w:rPr>
        <w:t>Vô</w:t>
      </w:r>
      <w:r>
        <w:rPr>
          <w:color w:val="231F20"/>
          <w:spacing w:val="-2"/>
        </w:rPr>
        <w:t> </w:t>
      </w:r>
      <w:r>
        <w:rPr>
          <w:color w:val="231F20"/>
        </w:rPr>
        <w:t>Diệt,</w:t>
      </w:r>
      <w:r>
        <w:rPr>
          <w:color w:val="231F20"/>
          <w:spacing w:val="-3"/>
        </w:rPr>
        <w:t> </w:t>
      </w:r>
      <w:r>
        <w:rPr>
          <w:color w:val="231F20"/>
        </w:rPr>
        <w:t>nên</w:t>
      </w:r>
      <w:r>
        <w:rPr>
          <w:color w:val="231F20"/>
          <w:spacing w:val="-2"/>
        </w:rPr>
        <w:t> </w:t>
      </w:r>
      <w:r>
        <w:rPr>
          <w:color w:val="231F20"/>
        </w:rPr>
        <w:t>biết</w:t>
      </w:r>
      <w:r>
        <w:rPr>
          <w:color w:val="231F20"/>
          <w:spacing w:val="-2"/>
        </w:rPr>
        <w:t> </w:t>
      </w:r>
      <w:r>
        <w:rPr>
          <w:color w:val="231F20"/>
        </w:rPr>
        <w:t>cũng như thế.</w:t>
      </w:r>
    </w:p>
    <w:p>
      <w:pPr>
        <w:pStyle w:val="BodyText"/>
        <w:spacing w:line="278" w:lineRule="auto" w:before="113"/>
        <w:ind w:right="108"/>
      </w:pPr>
      <w:r>
        <w:rPr>
          <w:i/>
          <w:color w:val="231F20"/>
        </w:rPr>
        <w:t>Hỏi: </w:t>
      </w:r>
      <w:r>
        <w:rPr>
          <w:color w:val="231F20"/>
        </w:rPr>
        <w:t>Sự việc đã như thế sao lại nói pháp quán bất tịnh có thể duyên nơi tất cả sắc của cõi dục?</w:t>
      </w:r>
    </w:p>
    <w:p>
      <w:pPr>
        <w:pStyle w:val="BodyText"/>
        <w:spacing w:line="278" w:lineRule="auto" w:before="118"/>
        <w:ind w:right="108"/>
      </w:pPr>
      <w:r>
        <w:rPr>
          <w:i/>
          <w:color w:val="231F20"/>
        </w:rPr>
        <w:t>Đáp: </w:t>
      </w:r>
      <w:r>
        <w:rPr>
          <w:color w:val="231F20"/>
        </w:rPr>
        <w:t>Tôn giả Vô Diệt không thể khởi tưởng bất tịnh đối khắp tất cả sắc xứ của cõi dục, nhưng ngoài ra vẫn còn người khác có</w:t>
      </w:r>
      <w:r>
        <w:rPr>
          <w:color w:val="231F20"/>
          <w:spacing w:val="-22"/>
        </w:rPr>
        <w:t> </w:t>
      </w:r>
      <w:r>
        <w:rPr>
          <w:color w:val="231F20"/>
        </w:rPr>
        <w:t>khả năng, nên không mâu thuẫn. Chẳng hạn như Phật, Độc giác. </w:t>
      </w:r>
      <w:r>
        <w:rPr>
          <w:color w:val="231F20"/>
          <w:spacing w:val="-6"/>
        </w:rPr>
        <w:t>v.v... </w:t>
      </w:r>
      <w:r>
        <w:rPr>
          <w:color w:val="231F20"/>
        </w:rPr>
        <w:t>Các Thanh văn căn tánh nhạy bén như Tôn giả Xá-lợi-tử đều có thể hành quán bất tịnh.</w:t>
      </w:r>
    </w:p>
    <w:p>
      <w:pPr>
        <w:pStyle w:val="BodyText"/>
        <w:spacing w:line="278" w:lineRule="auto" w:before="115"/>
        <w:ind w:right="108"/>
      </w:pPr>
      <w:r>
        <w:rPr>
          <w:i/>
          <w:color w:val="231F20"/>
        </w:rPr>
        <w:t>Hỏi: </w:t>
      </w:r>
      <w:r>
        <w:rPr>
          <w:color w:val="231F20"/>
        </w:rPr>
        <w:t>Có trường hợp nào duyên nơi sắc thân Phật khởi quán</w:t>
      </w:r>
      <w:r>
        <w:rPr>
          <w:color w:val="231F20"/>
          <w:spacing w:val="-32"/>
        </w:rPr>
        <w:t> </w:t>
      </w:r>
      <w:r>
        <w:rPr>
          <w:color w:val="231F20"/>
        </w:rPr>
        <w:t>bất tịnh không?</w:t>
      </w:r>
    </w:p>
    <w:p>
      <w:pPr>
        <w:pStyle w:val="BodyText"/>
        <w:spacing w:line="278" w:lineRule="auto" w:before="117"/>
        <w:ind w:right="107"/>
      </w:pPr>
      <w:r>
        <w:rPr>
          <w:i/>
          <w:color w:val="231F20"/>
        </w:rPr>
        <w:t>Đáp: </w:t>
      </w:r>
      <w:r>
        <w:rPr>
          <w:color w:val="231F20"/>
        </w:rPr>
        <w:t>Có thuyết nói: Không có, vì sắc thân Phật rất vi diệu, vô cùng tươi đẹp thuần khiết, như hào quang sáng tỏ thanh tịnh, không thể nào nhàm chán.</w:t>
      </w:r>
    </w:p>
    <w:p>
      <w:pPr>
        <w:pStyle w:val="BodyText"/>
        <w:spacing w:line="278" w:lineRule="auto" w:before="117"/>
        <w:ind w:right="108"/>
      </w:pPr>
      <w:r>
        <w:rPr>
          <w:color w:val="231F20"/>
        </w:rPr>
        <w:t>Có Sư khác cho: Đức Phật là người có khả năng tự duyên nơi mình để khởi quán bất tịnh, ngoài Phật ra không ai có khả năng.</w:t>
      </w:r>
    </w:p>
    <w:p>
      <w:pPr>
        <w:pStyle w:val="BodyText"/>
        <w:spacing w:line="278" w:lineRule="auto" w:before="117"/>
        <w:ind w:right="108"/>
      </w:pPr>
      <w:r>
        <w:rPr>
          <w:color w:val="231F20"/>
        </w:rPr>
        <w:t>Hoặc có thuyết nêu: Quán bất tịnh có hai thứ: 1. Duyên khởi của sắc. 2. Tai hại lỗi lầm của sắc. Duyên khởi của sắc: Là có khả năng duyên nơi thân Phật. Tai hại lỗi lầm của sắc: Là không thể duyên nơi Phật.</w:t>
      </w:r>
    </w:p>
    <w:p>
      <w:pPr>
        <w:pStyle w:val="BodyText"/>
        <w:spacing w:line="278" w:lineRule="auto" w:before="116"/>
        <w:ind w:right="106"/>
      </w:pPr>
      <w:r>
        <w:rPr>
          <w:color w:val="231F20"/>
        </w:rPr>
        <w:t>Lại có thuyết biện: Quán bất tịnh có hai thứ: 1. Cảnh của cộng tướng. 2. Cảnh của tự tướng. Cảnh của cộng tướng: Là có thể duyên nơi thân Phật. Cảnh của tự tướng: Là không thể duyên nơi Phật.</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Quán bất tịnh này về niệm trụ: Là thân niệm trụ đều cùng có.</w:t>
      </w:r>
    </w:p>
    <w:p>
      <w:pPr>
        <w:pStyle w:val="BodyText"/>
        <w:spacing w:line="273" w:lineRule="auto" w:before="154"/>
        <w:ind w:left="110" w:right="391"/>
        <w:jc w:val="left"/>
      </w:pPr>
      <w:r>
        <w:rPr>
          <w:color w:val="231F20"/>
        </w:rPr>
        <w:t>Có thuyết cho: Pháp quán bất tịnh này không phải là niệm trụ căn bản, chỉ có thể là gia hạnh của thân niệm trụ.</w:t>
      </w:r>
    </w:p>
    <w:p>
      <w:pPr>
        <w:pStyle w:val="BodyText"/>
        <w:spacing w:before="112"/>
        <w:ind w:left="677" w:firstLine="0"/>
        <w:jc w:val="left"/>
      </w:pPr>
      <w:r>
        <w:rPr>
          <w:color w:val="231F20"/>
        </w:rPr>
        <w:t>Về trí: Đi đôi với thế tục trí.</w:t>
      </w:r>
    </w:p>
    <w:p>
      <w:pPr>
        <w:pStyle w:val="BodyText"/>
        <w:spacing w:before="154"/>
        <w:ind w:left="677" w:firstLine="0"/>
      </w:pPr>
      <w:r>
        <w:rPr>
          <w:color w:val="231F20"/>
        </w:rPr>
        <w:t>Về Tam-ma-địa: Không cùng hành với Tam-ma-địa.</w:t>
      </w:r>
    </w:p>
    <w:p>
      <w:pPr>
        <w:pStyle w:val="BodyText"/>
        <w:spacing w:line="273" w:lineRule="auto" w:before="155"/>
        <w:ind w:left="110" w:right="390"/>
      </w:pPr>
      <w:r>
        <w:rPr>
          <w:color w:val="231F20"/>
        </w:rPr>
        <w:t>Về tương ưng với căn: Nói chung chỉ tương ưng với ba căn là lạc, hỷ, xả căn</w:t>
      </w:r>
    </w:p>
    <w:p>
      <w:pPr>
        <w:pStyle w:val="BodyText"/>
        <w:spacing w:line="273" w:lineRule="auto" w:before="111"/>
        <w:ind w:left="110" w:right="392"/>
      </w:pPr>
      <w:r>
        <w:rPr>
          <w:color w:val="231F20"/>
        </w:rPr>
        <w:t>Về quá khứ, vị lai, hiện tại: Là cả ba đời: Quá khứ duyên nơi quá khứ. Hiện tại duyên nơi hiện tại. Vị lai nếu pháp sinh duyên nơi vị lai, nếu pháp không sinh thì duyên nơi ba đời.</w:t>
      </w:r>
    </w:p>
    <w:p>
      <w:pPr>
        <w:pStyle w:val="BodyText"/>
        <w:spacing w:before="111"/>
        <w:ind w:left="677" w:firstLine="0"/>
      </w:pPr>
      <w:r>
        <w:rPr>
          <w:color w:val="231F20"/>
        </w:rPr>
        <w:t>Về thiện, bất thiện, vô ký: Là thiện duyên nơi cả ba thứ.</w:t>
      </w:r>
    </w:p>
    <w:p>
      <w:pPr>
        <w:pStyle w:val="BodyText"/>
        <w:spacing w:line="273" w:lineRule="auto" w:before="155"/>
        <w:ind w:left="110" w:right="391"/>
        <w:jc w:val="left"/>
      </w:pPr>
      <w:r>
        <w:rPr>
          <w:color w:val="231F20"/>
        </w:rPr>
        <w:t>Về hệ thuộc, không hệ thuộc: Là thuộc cõi dục, cõi sắc, duyên nơi thuộc cõi dục.</w:t>
      </w:r>
    </w:p>
    <w:p>
      <w:pPr>
        <w:pStyle w:val="BodyText"/>
        <w:spacing w:line="273" w:lineRule="auto" w:before="111"/>
        <w:ind w:left="110" w:right="391"/>
        <w:jc w:val="left"/>
      </w:pPr>
      <w:r>
        <w:rPr>
          <w:color w:val="231F20"/>
        </w:rPr>
        <w:t>Về học, vô học, phi học phi vô học: Là phi học phi vô học, duyên nơi phi học phi vô học.</w:t>
      </w:r>
    </w:p>
    <w:p>
      <w:pPr>
        <w:pStyle w:val="BodyText"/>
        <w:spacing w:line="273" w:lineRule="auto" w:before="112"/>
        <w:ind w:left="110" w:right="391"/>
        <w:jc w:val="left"/>
      </w:pPr>
      <w:r>
        <w:rPr>
          <w:color w:val="231F20"/>
        </w:rPr>
        <w:t>Về kiến đạo đoạn, tu đạo đoạn và không đoạn: Là do tu đạo đoạn, duyên nơi tu đạo đoạn</w:t>
      </w:r>
    </w:p>
    <w:p>
      <w:pPr>
        <w:pStyle w:val="BodyText"/>
        <w:spacing w:before="112"/>
        <w:ind w:left="677" w:firstLine="0"/>
        <w:jc w:val="left"/>
      </w:pPr>
      <w:r>
        <w:rPr>
          <w:color w:val="231F20"/>
        </w:rPr>
        <w:t>Về duyên nơi danh nghĩa: Là chỉ duyên nơi nghĩa.</w:t>
      </w:r>
    </w:p>
    <w:p>
      <w:pPr>
        <w:pStyle w:val="BodyText"/>
        <w:spacing w:line="273" w:lineRule="auto" w:before="154"/>
        <w:ind w:left="110" w:right="385"/>
      </w:pPr>
      <w:r>
        <w:rPr>
          <w:color w:val="231F20"/>
        </w:rPr>
        <w:t>Về duyên nơi sự nối tiếp của mình, sự nối tiếp của người khác và không nối tiếp: Là duyên nơi sự nối tiếp của mình và của người khác.</w:t>
      </w:r>
    </w:p>
    <w:p>
      <w:pPr>
        <w:pStyle w:val="BodyText"/>
        <w:spacing w:line="273" w:lineRule="auto" w:before="111"/>
        <w:ind w:left="110" w:right="391"/>
      </w:pPr>
      <w:r>
        <w:rPr>
          <w:color w:val="231F20"/>
        </w:rPr>
        <w:t>Về gia hạnh đắc, lìa nhiễm đắc, sinh đắc: Là có gia hạnh đắc, có lìa nhiễm đắc, không phải là sinh đắc. Lìa nhiễm đắc: Là lúc </w:t>
      </w:r>
      <w:r>
        <w:rPr>
          <w:color w:val="231F20"/>
          <w:spacing w:val="-4"/>
        </w:rPr>
        <w:t>lìa</w:t>
      </w:r>
      <w:r>
        <w:rPr>
          <w:color w:val="231F20"/>
          <w:spacing w:val="57"/>
        </w:rPr>
        <w:t> </w:t>
      </w:r>
      <w:r>
        <w:rPr>
          <w:color w:val="231F20"/>
        </w:rPr>
        <w:t>nhiễm do tu mà được. Gia hạnh đắc: Là tạo gia hạnh được hiện </w:t>
      </w:r>
      <w:r>
        <w:rPr>
          <w:color w:val="231F20"/>
          <w:spacing w:val="-3"/>
        </w:rPr>
        <w:t>tiền. </w:t>
      </w:r>
      <w:r>
        <w:rPr>
          <w:color w:val="231F20"/>
        </w:rPr>
        <w:t>Đức Phật không có gia hạnh. Độc giác là gia hạnh bậc thấp. Thanh văn hoặc là gia hạnh bậc trung, hoặc là gia hạnh bậc thượng. Phàm phu là gia hạnh bậc thượng hiện tiền.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Về từng được, chưa từng được: Là chung cho cả từng được và chưa từng được. Thánh giả, phàm phu của Bồ-tát thân sau thì chung cho</w:t>
      </w:r>
      <w:r>
        <w:rPr>
          <w:color w:val="231F20"/>
          <w:spacing w:val="-8"/>
        </w:rPr>
        <w:t> </w:t>
      </w:r>
      <w:r>
        <w:rPr>
          <w:color w:val="231F20"/>
        </w:rPr>
        <w:t>cả</w:t>
      </w:r>
      <w:r>
        <w:rPr>
          <w:color w:val="231F20"/>
          <w:spacing w:val="-7"/>
        </w:rPr>
        <w:t> </w:t>
      </w:r>
      <w:r>
        <w:rPr>
          <w:color w:val="231F20"/>
        </w:rPr>
        <w:t>từng</w:t>
      </w:r>
      <w:r>
        <w:rPr>
          <w:color w:val="231F20"/>
          <w:spacing w:val="-7"/>
        </w:rPr>
        <w:t> </w:t>
      </w:r>
      <w:r>
        <w:rPr>
          <w:color w:val="231F20"/>
        </w:rPr>
        <w:t>được,</w:t>
      </w:r>
      <w:r>
        <w:rPr>
          <w:color w:val="231F20"/>
          <w:spacing w:val="-7"/>
        </w:rPr>
        <w:t> </w:t>
      </w:r>
      <w:r>
        <w:rPr>
          <w:color w:val="231F20"/>
        </w:rPr>
        <w:t>chưa</w:t>
      </w:r>
      <w:r>
        <w:rPr>
          <w:color w:val="231F20"/>
          <w:spacing w:val="-8"/>
        </w:rPr>
        <w:t> </w:t>
      </w:r>
      <w:r>
        <w:rPr>
          <w:color w:val="231F20"/>
        </w:rPr>
        <w:t>từng</w:t>
      </w:r>
      <w:r>
        <w:rPr>
          <w:color w:val="231F20"/>
          <w:spacing w:val="-7"/>
        </w:rPr>
        <w:t> </w:t>
      </w:r>
      <w:r>
        <w:rPr>
          <w:color w:val="231F20"/>
        </w:rPr>
        <w:t>được.</w:t>
      </w:r>
      <w:r>
        <w:rPr>
          <w:color w:val="231F20"/>
          <w:spacing w:val="-7"/>
        </w:rPr>
        <w:t> </w:t>
      </w:r>
      <w:r>
        <w:rPr>
          <w:color w:val="231F20"/>
        </w:rPr>
        <w:t>Phàm</w:t>
      </w:r>
      <w:r>
        <w:rPr>
          <w:color w:val="231F20"/>
          <w:spacing w:val="-7"/>
        </w:rPr>
        <w:t> </w:t>
      </w:r>
      <w:r>
        <w:rPr>
          <w:color w:val="231F20"/>
        </w:rPr>
        <w:t>phu</w:t>
      </w:r>
      <w:r>
        <w:rPr>
          <w:color w:val="231F20"/>
          <w:spacing w:val="-8"/>
        </w:rPr>
        <w:t> </w:t>
      </w:r>
      <w:r>
        <w:rPr>
          <w:color w:val="231F20"/>
        </w:rPr>
        <w:t>khác</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từng</w:t>
      </w:r>
      <w:r>
        <w:rPr>
          <w:color w:val="231F20"/>
          <w:spacing w:val="-7"/>
        </w:rPr>
        <w:t> </w:t>
      </w:r>
      <w:r>
        <w:rPr>
          <w:color w:val="231F20"/>
        </w:rPr>
        <w:t>được.</w:t>
      </w:r>
    </w:p>
    <w:p>
      <w:pPr>
        <w:pStyle w:val="BodyText"/>
        <w:spacing w:line="364" w:lineRule="auto" w:before="111"/>
        <w:ind w:left="960" w:right="1355" w:firstLine="0"/>
      </w:pPr>
      <w:r>
        <w:rPr>
          <w:color w:val="231F20"/>
        </w:rPr>
        <w:t>Về do văn tư tu tạo thành: Là chung cho cả ba thứ. Về ở nơi ý địa, năm thức thân: Là chỉ ở nơi ý địa.</w:t>
      </w:r>
    </w:p>
    <w:p>
      <w:pPr>
        <w:pStyle w:val="BodyText"/>
        <w:spacing w:line="273" w:lineRule="auto" w:before="0"/>
        <w:ind w:right="108"/>
      </w:pPr>
      <w:r>
        <w:rPr>
          <w:i/>
          <w:color w:val="231F20"/>
        </w:rPr>
        <w:t>Hỏi: </w:t>
      </w:r>
      <w:r>
        <w:rPr>
          <w:color w:val="231F20"/>
        </w:rPr>
        <w:t>Nếu như vậy theo như Khế kinh nói làm sao thông? Như Khế</w:t>
      </w:r>
      <w:r>
        <w:rPr>
          <w:color w:val="231F20"/>
          <w:spacing w:val="-14"/>
        </w:rPr>
        <w:t> </w:t>
      </w:r>
      <w:r>
        <w:rPr>
          <w:color w:val="231F20"/>
        </w:rPr>
        <w:t>kinh</w:t>
      </w:r>
      <w:r>
        <w:rPr>
          <w:color w:val="231F20"/>
          <w:spacing w:val="-13"/>
        </w:rPr>
        <w:t> </w:t>
      </w:r>
      <w:r>
        <w:rPr>
          <w:color w:val="231F20"/>
        </w:rPr>
        <w:t>nói:</w:t>
      </w:r>
      <w:r>
        <w:rPr>
          <w:color w:val="231F20"/>
          <w:spacing w:val="-14"/>
        </w:rPr>
        <w:t> </w:t>
      </w:r>
      <w:r>
        <w:rPr>
          <w:color w:val="231F20"/>
        </w:rPr>
        <w:t>Mắt</w:t>
      </w:r>
      <w:r>
        <w:rPr>
          <w:color w:val="231F20"/>
          <w:spacing w:val="-13"/>
        </w:rPr>
        <w:t> </w:t>
      </w:r>
      <w:r>
        <w:rPr>
          <w:color w:val="231F20"/>
        </w:rPr>
        <w:t>thấy</w:t>
      </w:r>
      <w:r>
        <w:rPr>
          <w:color w:val="231F20"/>
          <w:spacing w:val="-13"/>
        </w:rPr>
        <w:t> </w:t>
      </w:r>
      <w:r>
        <w:rPr>
          <w:color w:val="231F20"/>
        </w:rPr>
        <w:t>sắc</w:t>
      </w:r>
      <w:r>
        <w:rPr>
          <w:color w:val="231F20"/>
          <w:spacing w:val="-14"/>
        </w:rPr>
        <w:t> </w:t>
      </w:r>
      <w:r>
        <w:rPr>
          <w:color w:val="231F20"/>
        </w:rPr>
        <w:t>rồi,</w:t>
      </w:r>
      <w:r>
        <w:rPr>
          <w:color w:val="231F20"/>
          <w:spacing w:val="-13"/>
        </w:rPr>
        <w:t> </w:t>
      </w:r>
      <w:r>
        <w:rPr>
          <w:color w:val="231F20"/>
        </w:rPr>
        <w:t>tùy</w:t>
      </w:r>
      <w:r>
        <w:rPr>
          <w:color w:val="231F20"/>
          <w:spacing w:val="-14"/>
        </w:rPr>
        <w:t> </w:t>
      </w:r>
      <w:r>
        <w:rPr>
          <w:color w:val="231F20"/>
        </w:rPr>
        <w:t>theo</w:t>
      </w:r>
      <w:r>
        <w:rPr>
          <w:color w:val="231F20"/>
          <w:spacing w:val="-13"/>
        </w:rPr>
        <w:t> </w:t>
      </w:r>
      <w:r>
        <w:rPr>
          <w:color w:val="231F20"/>
        </w:rPr>
        <w:t>đấy</w:t>
      </w:r>
      <w:r>
        <w:rPr>
          <w:color w:val="231F20"/>
          <w:spacing w:val="-13"/>
        </w:rPr>
        <w:t> </w:t>
      </w:r>
      <w:r>
        <w:rPr>
          <w:color w:val="231F20"/>
        </w:rPr>
        <w:t>quán</w:t>
      </w:r>
      <w:r>
        <w:rPr>
          <w:color w:val="231F20"/>
          <w:spacing w:val="-14"/>
        </w:rPr>
        <w:t> </w:t>
      </w:r>
      <w:r>
        <w:rPr>
          <w:color w:val="231F20"/>
        </w:rPr>
        <w:t>bất</w:t>
      </w:r>
      <w:r>
        <w:rPr>
          <w:color w:val="231F20"/>
          <w:spacing w:val="-13"/>
        </w:rPr>
        <w:t> </w:t>
      </w:r>
      <w:r>
        <w:rPr>
          <w:color w:val="231F20"/>
        </w:rPr>
        <w:t>tịnh,</w:t>
      </w:r>
      <w:r>
        <w:rPr>
          <w:color w:val="231F20"/>
          <w:spacing w:val="-14"/>
        </w:rPr>
        <w:t> </w:t>
      </w:r>
      <w:r>
        <w:rPr>
          <w:color w:val="231F20"/>
        </w:rPr>
        <w:t>tư</w:t>
      </w:r>
      <w:r>
        <w:rPr>
          <w:color w:val="231F20"/>
          <w:spacing w:val="-13"/>
        </w:rPr>
        <w:t> </w:t>
      </w:r>
      <w:r>
        <w:rPr>
          <w:color w:val="231F20"/>
        </w:rPr>
        <w:t>duy</w:t>
      </w:r>
      <w:r>
        <w:rPr>
          <w:color w:val="231F20"/>
          <w:spacing w:val="-13"/>
        </w:rPr>
        <w:t> </w:t>
      </w:r>
      <w:r>
        <w:rPr>
          <w:color w:val="231F20"/>
        </w:rPr>
        <w:t>như lý, cho đến nói rộng.</w:t>
      </w:r>
    </w:p>
    <w:p>
      <w:pPr>
        <w:pStyle w:val="BodyText"/>
        <w:spacing w:line="273" w:lineRule="auto" w:before="108"/>
        <w:ind w:right="107"/>
      </w:pPr>
      <w:r>
        <w:rPr>
          <w:i/>
          <w:color w:val="231F20"/>
        </w:rPr>
        <w:t>Đáp: </w:t>
      </w:r>
      <w:r>
        <w:rPr>
          <w:color w:val="231F20"/>
        </w:rPr>
        <w:t>Vì năm thức là cửa ngỏ dẫn sinh ý thức khởi quán bất tịnh,</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0"/>
        </w:rPr>
        <w:t> </w:t>
      </w:r>
      <w:r>
        <w:rPr>
          <w:color w:val="231F20"/>
        </w:rPr>
        <w:t>Nhưng</w:t>
      </w:r>
      <w:r>
        <w:rPr>
          <w:color w:val="231F20"/>
          <w:spacing w:val="-11"/>
        </w:rPr>
        <w:t> </w:t>
      </w:r>
      <w:r>
        <w:rPr>
          <w:color w:val="231F20"/>
        </w:rPr>
        <w:t>quán</w:t>
      </w:r>
      <w:r>
        <w:rPr>
          <w:color w:val="231F20"/>
          <w:spacing w:val="-11"/>
        </w:rPr>
        <w:t> </w:t>
      </w:r>
      <w:r>
        <w:rPr>
          <w:color w:val="231F20"/>
        </w:rPr>
        <w:t>bất</w:t>
      </w:r>
      <w:r>
        <w:rPr>
          <w:color w:val="231F20"/>
          <w:spacing w:val="-12"/>
        </w:rPr>
        <w:t> </w:t>
      </w:r>
      <w:r>
        <w:rPr>
          <w:color w:val="231F20"/>
        </w:rPr>
        <w:t>tịnh</w:t>
      </w:r>
      <w:r>
        <w:rPr>
          <w:color w:val="231F20"/>
          <w:spacing w:val="-10"/>
        </w:rPr>
        <w:t> </w:t>
      </w:r>
      <w:r>
        <w:rPr>
          <w:color w:val="231F20"/>
        </w:rPr>
        <w:t>chỉ</w:t>
      </w:r>
      <w:r>
        <w:rPr>
          <w:color w:val="231F20"/>
          <w:spacing w:val="-10"/>
        </w:rPr>
        <w:t> </w:t>
      </w:r>
      <w:r>
        <w:rPr>
          <w:color w:val="231F20"/>
        </w:rPr>
        <w:t>ở</w:t>
      </w:r>
      <w:r>
        <w:rPr>
          <w:color w:val="231F20"/>
          <w:spacing w:val="-10"/>
        </w:rPr>
        <w:t> </w:t>
      </w:r>
      <w:r>
        <w:rPr>
          <w:color w:val="231F20"/>
        </w:rPr>
        <w:t>nơi</w:t>
      </w:r>
      <w:r>
        <w:rPr>
          <w:color w:val="231F20"/>
          <w:spacing w:val="-12"/>
        </w:rPr>
        <w:t> </w:t>
      </w:r>
      <w:r>
        <w:rPr>
          <w:color w:val="231F20"/>
        </w:rPr>
        <w:t>ý</w:t>
      </w:r>
      <w:r>
        <w:rPr>
          <w:color w:val="231F20"/>
          <w:spacing w:val="-10"/>
        </w:rPr>
        <w:t> </w:t>
      </w:r>
      <w:r>
        <w:rPr>
          <w:color w:val="231F20"/>
        </w:rPr>
        <w:t>thức,</w:t>
      </w:r>
      <w:r>
        <w:rPr>
          <w:color w:val="231F20"/>
          <w:spacing w:val="-10"/>
        </w:rPr>
        <w:t> </w:t>
      </w:r>
      <w:r>
        <w:rPr>
          <w:color w:val="231F20"/>
        </w:rPr>
        <w:t>như</w:t>
      </w:r>
      <w:r>
        <w:rPr>
          <w:color w:val="231F20"/>
          <w:spacing w:val="-10"/>
        </w:rPr>
        <w:t> </w:t>
      </w:r>
      <w:r>
        <w:rPr>
          <w:color w:val="231F20"/>
        </w:rPr>
        <w:t>hành gần</w:t>
      </w:r>
      <w:r>
        <w:rPr>
          <w:color w:val="231F20"/>
          <w:spacing w:val="-7"/>
        </w:rPr>
        <w:t> </w:t>
      </w:r>
      <w:r>
        <w:rPr>
          <w:color w:val="231F20"/>
        </w:rPr>
        <w:t>của</w:t>
      </w:r>
      <w:r>
        <w:rPr>
          <w:color w:val="231F20"/>
          <w:spacing w:val="-6"/>
        </w:rPr>
        <w:t> </w:t>
      </w:r>
      <w:r>
        <w:rPr>
          <w:color w:val="231F20"/>
        </w:rPr>
        <w:t>ý</w:t>
      </w:r>
      <w:r>
        <w:rPr>
          <w:color w:val="231F20"/>
          <w:spacing w:val="-6"/>
        </w:rPr>
        <w:t> </w:t>
      </w:r>
      <w:r>
        <w:rPr>
          <w:color w:val="231F20"/>
        </w:rPr>
        <w:t>chỉ</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ý</w:t>
      </w:r>
      <w:r>
        <w:rPr>
          <w:color w:val="231F20"/>
          <w:spacing w:val="-6"/>
        </w:rPr>
        <w:t> </w:t>
      </w:r>
      <w:r>
        <w:rPr>
          <w:color w:val="231F20"/>
        </w:rPr>
        <w:t>địa,</w:t>
      </w:r>
      <w:r>
        <w:rPr>
          <w:color w:val="231F20"/>
          <w:spacing w:val="-6"/>
        </w:rPr>
        <w:t> </w:t>
      </w:r>
      <w:r>
        <w:rPr>
          <w:color w:val="231F20"/>
        </w:rPr>
        <w:t>cũng</w:t>
      </w:r>
      <w:r>
        <w:rPr>
          <w:color w:val="231F20"/>
          <w:spacing w:val="-7"/>
        </w:rPr>
        <w:t> </w:t>
      </w:r>
      <w:r>
        <w:rPr>
          <w:color w:val="231F20"/>
        </w:rPr>
        <w:t>do</w:t>
      </w:r>
      <w:r>
        <w:rPr>
          <w:color w:val="231F20"/>
          <w:spacing w:val="-6"/>
        </w:rPr>
        <w:t> </w:t>
      </w:r>
      <w:r>
        <w:rPr>
          <w:color w:val="231F20"/>
        </w:rPr>
        <w:t>năm</w:t>
      </w:r>
      <w:r>
        <w:rPr>
          <w:color w:val="231F20"/>
          <w:spacing w:val="-6"/>
        </w:rPr>
        <w:t> </w:t>
      </w:r>
      <w:r>
        <w:rPr>
          <w:color w:val="231F20"/>
        </w:rPr>
        <w:t>thức</w:t>
      </w:r>
      <w:r>
        <w:rPr>
          <w:color w:val="231F20"/>
          <w:spacing w:val="-6"/>
        </w:rPr>
        <w:t> </w:t>
      </w:r>
      <w:r>
        <w:rPr>
          <w:color w:val="231F20"/>
        </w:rPr>
        <w:t>dẫn</w:t>
      </w:r>
      <w:r>
        <w:rPr>
          <w:color w:val="231F20"/>
          <w:spacing w:val="-6"/>
        </w:rPr>
        <w:t> </w:t>
      </w:r>
      <w:r>
        <w:rPr>
          <w:color w:val="231F20"/>
        </w:rPr>
        <w:t>phát.</w:t>
      </w:r>
      <w:r>
        <w:rPr>
          <w:color w:val="231F20"/>
          <w:spacing w:val="-6"/>
        </w:rPr>
        <w:t> </w:t>
      </w:r>
      <w:r>
        <w:rPr>
          <w:color w:val="231F20"/>
        </w:rPr>
        <w:t>Khế</w:t>
      </w:r>
      <w:r>
        <w:rPr>
          <w:color w:val="231F20"/>
          <w:spacing w:val="-6"/>
        </w:rPr>
        <w:t> </w:t>
      </w:r>
      <w:r>
        <w:rPr>
          <w:color w:val="231F20"/>
        </w:rPr>
        <w:t>kinh</w:t>
      </w:r>
      <w:r>
        <w:rPr>
          <w:color w:val="231F20"/>
          <w:spacing w:val="-6"/>
        </w:rPr>
        <w:t> </w:t>
      </w:r>
      <w:r>
        <w:rPr>
          <w:color w:val="231F20"/>
        </w:rPr>
        <w:t>cũng nói: Mắt thấy sắc rồi </w:t>
      </w:r>
      <w:r>
        <w:rPr>
          <w:color w:val="231F20"/>
          <w:spacing w:val="-5"/>
        </w:rPr>
        <w:t>v.v… </w:t>
      </w:r>
      <w:r>
        <w:rPr>
          <w:color w:val="231F20"/>
        </w:rPr>
        <w:t>nói rộng cho đến </w:t>
      </w:r>
      <w:r>
        <w:rPr>
          <w:color w:val="231F20"/>
          <w:spacing w:val="-5"/>
        </w:rPr>
        <w:t>v.v… </w:t>
      </w:r>
      <w:r>
        <w:rPr>
          <w:color w:val="231F20"/>
        </w:rPr>
        <w:t>ý nhận biết pháp rồi, khởi mừng, lo, xả hành gần của sáu ý. Đây cũng như</w:t>
      </w:r>
      <w:r>
        <w:rPr>
          <w:color w:val="231F20"/>
          <w:spacing w:val="-5"/>
        </w:rPr>
        <w:t> </w:t>
      </w:r>
      <w:r>
        <w:rPr>
          <w:color w:val="231F20"/>
        </w:rPr>
        <w:t>thế.</w:t>
      </w:r>
    </w:p>
    <w:p>
      <w:pPr>
        <w:pStyle w:val="BodyText"/>
        <w:spacing w:line="273" w:lineRule="auto" w:before="110"/>
        <w:ind w:right="108"/>
      </w:pPr>
      <w:r>
        <w:rPr>
          <w:i/>
          <w:color w:val="231F20"/>
        </w:rPr>
        <w:t>Hỏi: </w:t>
      </w:r>
      <w:r>
        <w:rPr>
          <w:color w:val="231F20"/>
        </w:rPr>
        <w:t>Quán bất tịnh này cũng duyên nơi thanh, hương, vị, xúc, pháp chăng?</w:t>
      </w:r>
    </w:p>
    <w:p>
      <w:pPr>
        <w:pStyle w:val="BodyText"/>
        <w:spacing w:line="273" w:lineRule="auto" w:before="111"/>
        <w:ind w:right="108"/>
      </w:pPr>
      <w:r>
        <w:rPr>
          <w:i/>
          <w:color w:val="231F20"/>
        </w:rPr>
        <w:t>Đáp: </w:t>
      </w:r>
      <w:r>
        <w:rPr>
          <w:color w:val="231F20"/>
        </w:rPr>
        <w:t>Quán bất tịnh này chỉ duyên nơi sắc, không duyên nơi năm thứ còn lại.</w:t>
      </w:r>
    </w:p>
    <w:p>
      <w:pPr>
        <w:pStyle w:val="BodyText"/>
        <w:spacing w:line="273" w:lineRule="auto" w:before="112"/>
        <w:ind w:right="108"/>
      </w:pPr>
      <w:r>
        <w:rPr>
          <w:i/>
          <w:color w:val="231F20"/>
        </w:rPr>
        <w:t>Hỏi: </w:t>
      </w:r>
      <w:r>
        <w:rPr>
          <w:color w:val="231F20"/>
        </w:rPr>
        <w:t>Nếu như vậy theo như Khế kinh nói làm sao thông? Như Khế</w:t>
      </w:r>
      <w:r>
        <w:rPr>
          <w:color w:val="231F20"/>
          <w:spacing w:val="-14"/>
        </w:rPr>
        <w:t> </w:t>
      </w:r>
      <w:r>
        <w:rPr>
          <w:color w:val="231F20"/>
        </w:rPr>
        <w:t>kinh</w:t>
      </w:r>
      <w:r>
        <w:rPr>
          <w:color w:val="231F20"/>
          <w:spacing w:val="-13"/>
        </w:rPr>
        <w:t> </w:t>
      </w:r>
      <w:r>
        <w:rPr>
          <w:color w:val="231F20"/>
        </w:rPr>
        <w:t>nói:</w:t>
      </w:r>
      <w:r>
        <w:rPr>
          <w:color w:val="231F20"/>
          <w:spacing w:val="-14"/>
        </w:rPr>
        <w:t> </w:t>
      </w:r>
      <w:r>
        <w:rPr>
          <w:color w:val="231F20"/>
        </w:rPr>
        <w:t>Mắt</w:t>
      </w:r>
      <w:r>
        <w:rPr>
          <w:color w:val="231F20"/>
          <w:spacing w:val="-13"/>
        </w:rPr>
        <w:t> </w:t>
      </w:r>
      <w:r>
        <w:rPr>
          <w:color w:val="231F20"/>
        </w:rPr>
        <w:t>thấy</w:t>
      </w:r>
      <w:r>
        <w:rPr>
          <w:color w:val="231F20"/>
          <w:spacing w:val="-13"/>
        </w:rPr>
        <w:t> </w:t>
      </w:r>
      <w:r>
        <w:rPr>
          <w:color w:val="231F20"/>
        </w:rPr>
        <w:t>sắc</w:t>
      </w:r>
      <w:r>
        <w:rPr>
          <w:color w:val="231F20"/>
          <w:spacing w:val="-14"/>
        </w:rPr>
        <w:t> </w:t>
      </w:r>
      <w:r>
        <w:rPr>
          <w:color w:val="231F20"/>
        </w:rPr>
        <w:t>rồi,</w:t>
      </w:r>
      <w:r>
        <w:rPr>
          <w:color w:val="231F20"/>
          <w:spacing w:val="-13"/>
        </w:rPr>
        <w:t> </w:t>
      </w:r>
      <w:r>
        <w:rPr>
          <w:color w:val="231F20"/>
        </w:rPr>
        <w:t>nói</w:t>
      </w:r>
      <w:r>
        <w:rPr>
          <w:color w:val="231F20"/>
          <w:spacing w:val="-14"/>
        </w:rPr>
        <w:t> </w:t>
      </w:r>
      <w:r>
        <w:rPr>
          <w:color w:val="231F20"/>
        </w:rPr>
        <w:t>rộng</w:t>
      </w:r>
      <w:r>
        <w:rPr>
          <w:color w:val="231F20"/>
          <w:spacing w:val="-13"/>
        </w:rPr>
        <w:t> </w:t>
      </w:r>
      <w:r>
        <w:rPr>
          <w:color w:val="231F20"/>
        </w:rPr>
        <w:t>cho</w:t>
      </w:r>
      <w:r>
        <w:rPr>
          <w:color w:val="231F20"/>
          <w:spacing w:val="-13"/>
        </w:rPr>
        <w:t> </w:t>
      </w:r>
      <w:r>
        <w:rPr>
          <w:color w:val="231F20"/>
        </w:rPr>
        <w:t>đến</w:t>
      </w:r>
      <w:r>
        <w:rPr>
          <w:color w:val="231F20"/>
          <w:spacing w:val="-14"/>
        </w:rPr>
        <w:t> </w:t>
      </w:r>
      <w:r>
        <w:rPr>
          <w:color w:val="231F20"/>
        </w:rPr>
        <w:t>ý</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pháp</w:t>
      </w:r>
      <w:r>
        <w:rPr>
          <w:color w:val="231F20"/>
          <w:spacing w:val="-13"/>
        </w:rPr>
        <w:t> </w:t>
      </w:r>
      <w:r>
        <w:rPr>
          <w:color w:val="231F20"/>
        </w:rPr>
        <w:t>rồi, tùy thuận quán bất tịnh, tư duy như lý.</w:t>
      </w:r>
    </w:p>
    <w:p>
      <w:pPr>
        <w:pStyle w:val="BodyText"/>
        <w:spacing w:line="273" w:lineRule="auto" w:before="111"/>
        <w:ind w:right="112"/>
      </w:pPr>
      <w:r>
        <w:rPr>
          <w:i/>
          <w:color w:val="231F20"/>
          <w:spacing w:val="-5"/>
        </w:rPr>
        <w:t>Đáp:</w:t>
      </w:r>
      <w:r>
        <w:rPr>
          <w:i/>
          <w:color w:val="231F20"/>
          <w:spacing w:val="-14"/>
        </w:rPr>
        <w:t> </w:t>
      </w:r>
      <w:r>
        <w:rPr>
          <w:color w:val="231F20"/>
          <w:spacing w:val="-3"/>
        </w:rPr>
        <w:t>Do</w:t>
      </w:r>
      <w:r>
        <w:rPr>
          <w:color w:val="231F20"/>
          <w:spacing w:val="-13"/>
        </w:rPr>
        <w:t> </w:t>
      </w:r>
      <w:r>
        <w:rPr>
          <w:color w:val="231F20"/>
          <w:spacing w:val="-4"/>
        </w:rPr>
        <w:t>cửa</w:t>
      </w:r>
      <w:r>
        <w:rPr>
          <w:color w:val="231F20"/>
          <w:spacing w:val="-14"/>
        </w:rPr>
        <w:t> </w:t>
      </w:r>
      <w:r>
        <w:rPr>
          <w:color w:val="231F20"/>
          <w:spacing w:val="-4"/>
        </w:rPr>
        <w:t>của</w:t>
      </w:r>
      <w:r>
        <w:rPr>
          <w:color w:val="231F20"/>
          <w:spacing w:val="-13"/>
        </w:rPr>
        <w:t> </w:t>
      </w:r>
      <w:r>
        <w:rPr>
          <w:color w:val="231F20"/>
          <w:spacing w:val="-4"/>
        </w:rPr>
        <w:t>sáu</w:t>
      </w:r>
      <w:r>
        <w:rPr>
          <w:color w:val="231F20"/>
          <w:spacing w:val="-14"/>
        </w:rPr>
        <w:t> </w:t>
      </w:r>
      <w:r>
        <w:rPr>
          <w:color w:val="231F20"/>
          <w:spacing w:val="-5"/>
        </w:rPr>
        <w:t>thức</w:t>
      </w:r>
      <w:r>
        <w:rPr>
          <w:color w:val="231F20"/>
          <w:spacing w:val="-13"/>
        </w:rPr>
        <w:t> </w:t>
      </w:r>
      <w:r>
        <w:rPr>
          <w:color w:val="231F20"/>
          <w:spacing w:val="-4"/>
        </w:rPr>
        <w:t>dẫn</w:t>
      </w:r>
      <w:r>
        <w:rPr>
          <w:color w:val="231F20"/>
          <w:spacing w:val="-13"/>
        </w:rPr>
        <w:t> </w:t>
      </w:r>
      <w:r>
        <w:rPr>
          <w:color w:val="231F20"/>
          <w:spacing w:val="-5"/>
        </w:rPr>
        <w:t>sinh</w:t>
      </w:r>
      <w:r>
        <w:rPr>
          <w:color w:val="231F20"/>
          <w:spacing w:val="-14"/>
        </w:rPr>
        <w:t> </w:t>
      </w:r>
      <w:r>
        <w:rPr>
          <w:color w:val="231F20"/>
          <w:spacing w:val="-5"/>
        </w:rPr>
        <w:t>quán</w:t>
      </w:r>
      <w:r>
        <w:rPr>
          <w:color w:val="231F20"/>
          <w:spacing w:val="-13"/>
        </w:rPr>
        <w:t> </w:t>
      </w:r>
      <w:r>
        <w:rPr>
          <w:color w:val="231F20"/>
          <w:spacing w:val="-4"/>
        </w:rPr>
        <w:t>bất</w:t>
      </w:r>
      <w:r>
        <w:rPr>
          <w:color w:val="231F20"/>
          <w:spacing w:val="-14"/>
        </w:rPr>
        <w:t> </w:t>
      </w:r>
      <w:r>
        <w:rPr>
          <w:color w:val="231F20"/>
          <w:spacing w:val="-5"/>
        </w:rPr>
        <w:t>tịnh,</w:t>
      </w:r>
      <w:r>
        <w:rPr>
          <w:color w:val="231F20"/>
          <w:spacing w:val="-13"/>
        </w:rPr>
        <w:t> </w:t>
      </w:r>
      <w:r>
        <w:rPr>
          <w:color w:val="231F20"/>
          <w:spacing w:val="-4"/>
        </w:rPr>
        <w:t>nên</w:t>
      </w:r>
      <w:r>
        <w:rPr>
          <w:color w:val="231F20"/>
          <w:spacing w:val="-13"/>
        </w:rPr>
        <w:t> </w:t>
      </w:r>
      <w:r>
        <w:rPr>
          <w:color w:val="231F20"/>
          <w:spacing w:val="-4"/>
        </w:rPr>
        <w:t>nói</w:t>
      </w:r>
      <w:r>
        <w:rPr>
          <w:color w:val="231F20"/>
          <w:spacing w:val="-14"/>
        </w:rPr>
        <w:t> </w:t>
      </w:r>
      <w:r>
        <w:rPr>
          <w:color w:val="231F20"/>
          <w:spacing w:val="-4"/>
        </w:rPr>
        <w:t>như</w:t>
      </w:r>
      <w:r>
        <w:rPr>
          <w:color w:val="231F20"/>
          <w:spacing w:val="-13"/>
        </w:rPr>
        <w:t> </w:t>
      </w:r>
      <w:r>
        <w:rPr>
          <w:color w:val="231F20"/>
          <w:spacing w:val="-6"/>
        </w:rPr>
        <w:t>thế, </w:t>
      </w:r>
      <w:r>
        <w:rPr>
          <w:color w:val="231F20"/>
          <w:spacing w:val="-5"/>
        </w:rPr>
        <w:t>nhưng</w:t>
      </w:r>
      <w:r>
        <w:rPr>
          <w:color w:val="231F20"/>
          <w:spacing w:val="-11"/>
        </w:rPr>
        <w:t> </w:t>
      </w:r>
      <w:r>
        <w:rPr>
          <w:color w:val="231F20"/>
          <w:spacing w:val="-5"/>
        </w:rPr>
        <w:t>quán</w:t>
      </w:r>
      <w:r>
        <w:rPr>
          <w:color w:val="231F20"/>
          <w:spacing w:val="-10"/>
        </w:rPr>
        <w:t> </w:t>
      </w:r>
      <w:r>
        <w:rPr>
          <w:color w:val="231F20"/>
          <w:spacing w:val="-4"/>
        </w:rPr>
        <w:t>bất</w:t>
      </w:r>
      <w:r>
        <w:rPr>
          <w:color w:val="231F20"/>
          <w:spacing w:val="-10"/>
        </w:rPr>
        <w:t> </w:t>
      </w:r>
      <w:r>
        <w:rPr>
          <w:color w:val="231F20"/>
          <w:spacing w:val="-5"/>
        </w:rPr>
        <w:t>tịnh</w:t>
      </w:r>
      <w:r>
        <w:rPr>
          <w:color w:val="231F20"/>
          <w:spacing w:val="-10"/>
        </w:rPr>
        <w:t> </w:t>
      </w:r>
      <w:r>
        <w:rPr>
          <w:color w:val="231F20"/>
          <w:spacing w:val="-4"/>
        </w:rPr>
        <w:t>chỉ</w:t>
      </w:r>
      <w:r>
        <w:rPr>
          <w:color w:val="231F20"/>
          <w:spacing w:val="-11"/>
        </w:rPr>
        <w:t> </w:t>
      </w:r>
      <w:r>
        <w:rPr>
          <w:color w:val="231F20"/>
          <w:spacing w:val="-5"/>
        </w:rPr>
        <w:t>duyên</w:t>
      </w:r>
      <w:r>
        <w:rPr>
          <w:color w:val="231F20"/>
          <w:spacing w:val="-10"/>
        </w:rPr>
        <w:t> </w:t>
      </w:r>
      <w:r>
        <w:rPr>
          <w:color w:val="231F20"/>
          <w:spacing w:val="-4"/>
        </w:rPr>
        <w:t>nơi</w:t>
      </w:r>
      <w:r>
        <w:rPr>
          <w:color w:val="231F20"/>
          <w:spacing w:val="-10"/>
        </w:rPr>
        <w:t> </w:t>
      </w:r>
      <w:r>
        <w:rPr>
          <w:color w:val="231F20"/>
          <w:spacing w:val="-5"/>
        </w:rPr>
        <w:t>sắc,</w:t>
      </w:r>
      <w:r>
        <w:rPr>
          <w:color w:val="231F20"/>
          <w:spacing w:val="-10"/>
        </w:rPr>
        <w:t> </w:t>
      </w:r>
      <w:r>
        <w:rPr>
          <w:color w:val="231F20"/>
          <w:spacing w:val="-5"/>
        </w:rPr>
        <w:t>không</w:t>
      </w:r>
      <w:r>
        <w:rPr>
          <w:color w:val="231F20"/>
          <w:spacing w:val="-11"/>
        </w:rPr>
        <w:t> </w:t>
      </w:r>
      <w:r>
        <w:rPr>
          <w:color w:val="231F20"/>
          <w:spacing w:val="-5"/>
        </w:rPr>
        <w:t>phải</w:t>
      </w:r>
      <w:r>
        <w:rPr>
          <w:color w:val="231F20"/>
          <w:spacing w:val="-10"/>
        </w:rPr>
        <w:t> </w:t>
      </w:r>
      <w:r>
        <w:rPr>
          <w:color w:val="231F20"/>
          <w:spacing w:val="-4"/>
        </w:rPr>
        <w:t>nơi</w:t>
      </w:r>
      <w:r>
        <w:rPr>
          <w:color w:val="231F20"/>
          <w:spacing w:val="-10"/>
        </w:rPr>
        <w:t> </w:t>
      </w:r>
      <w:r>
        <w:rPr>
          <w:color w:val="231F20"/>
          <w:spacing w:val="-4"/>
        </w:rPr>
        <w:t>đối</w:t>
      </w:r>
      <w:r>
        <w:rPr>
          <w:color w:val="231F20"/>
          <w:spacing w:val="-10"/>
        </w:rPr>
        <w:t> </w:t>
      </w:r>
      <w:r>
        <w:rPr>
          <w:color w:val="231F20"/>
          <w:spacing w:val="-5"/>
        </w:rPr>
        <w:t>tượng</w:t>
      </w:r>
      <w:r>
        <w:rPr>
          <w:color w:val="231F20"/>
          <w:spacing w:val="-10"/>
        </w:rPr>
        <w:t> </w:t>
      </w:r>
      <w:r>
        <w:rPr>
          <w:color w:val="231F20"/>
          <w:spacing w:val="-6"/>
        </w:rPr>
        <w:t>khác.</w:t>
      </w:r>
    </w:p>
    <w:p>
      <w:pPr>
        <w:pStyle w:val="BodyText"/>
        <w:spacing w:line="273" w:lineRule="auto" w:before="112"/>
        <w:ind w:right="107"/>
      </w:pPr>
      <w:r>
        <w:rPr>
          <w:color w:val="231F20"/>
        </w:rPr>
        <w:t>Lại nữa, vì dựa vào pháp đối trị chung, nên nói như thế. Nghĩa là quán bất tịnh tuy chỉ duyên nơi sắc, nhưng khả năng đối trị duyên nơi tham của sáu cảnh. Như người bị tham sắc che lấp, do tu quán bất</w:t>
      </w:r>
      <w:r>
        <w:rPr>
          <w:color w:val="231F20"/>
          <w:spacing w:val="-5"/>
        </w:rPr>
        <w:t> </w:t>
      </w:r>
      <w:r>
        <w:rPr>
          <w:color w:val="231F20"/>
        </w:rPr>
        <w:t>tịnh</w:t>
      </w:r>
      <w:r>
        <w:rPr>
          <w:color w:val="231F20"/>
          <w:spacing w:val="-4"/>
        </w:rPr>
        <w:t> </w:t>
      </w:r>
      <w:r>
        <w:rPr>
          <w:color w:val="231F20"/>
        </w:rPr>
        <w:t>nên</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được</w:t>
      </w:r>
      <w:r>
        <w:rPr>
          <w:color w:val="231F20"/>
          <w:spacing w:val="-4"/>
        </w:rPr>
        <w:t> </w:t>
      </w:r>
      <w:r>
        <w:rPr>
          <w:color w:val="231F20"/>
        </w:rPr>
        <w:t>tham</w:t>
      </w:r>
      <w:r>
        <w:rPr>
          <w:color w:val="231F20"/>
          <w:spacing w:val="-4"/>
        </w:rPr>
        <w:t> </w:t>
      </w:r>
      <w:r>
        <w:rPr>
          <w:color w:val="231F20"/>
        </w:rPr>
        <w:t>sắc</w:t>
      </w:r>
      <w:r>
        <w:rPr>
          <w:color w:val="231F20"/>
          <w:spacing w:val="-4"/>
        </w:rPr>
        <w:t> </w:t>
      </w:r>
      <w:r>
        <w:rPr>
          <w:color w:val="231F20"/>
        </w:rPr>
        <w:t>kia.</w:t>
      </w:r>
      <w:r>
        <w:rPr>
          <w:color w:val="231F20"/>
          <w:spacing w:val="-4"/>
        </w:rPr>
        <w:t> </w:t>
      </w:r>
      <w:r>
        <w:rPr>
          <w:color w:val="231F20"/>
        </w:rPr>
        <w:t>Kẻ</w:t>
      </w:r>
      <w:r>
        <w:rPr>
          <w:color w:val="231F20"/>
          <w:spacing w:val="-4"/>
        </w:rPr>
        <w:t> </w:t>
      </w:r>
      <w:r>
        <w:rPr>
          <w:color w:val="231F20"/>
        </w:rPr>
        <w:t>vì</w:t>
      </w:r>
      <w:r>
        <w:rPr>
          <w:color w:val="231F20"/>
          <w:spacing w:val="-4"/>
        </w:rPr>
        <w:t> </w:t>
      </w:r>
      <w:r>
        <w:rPr>
          <w:color w:val="231F20"/>
        </w:rPr>
        <w:t>tham</w:t>
      </w:r>
      <w:r>
        <w:rPr>
          <w:color w:val="231F20"/>
          <w:spacing w:val="-4"/>
        </w:rPr>
        <w:t> </w:t>
      </w:r>
      <w:r>
        <w:rPr>
          <w:color w:val="231F20"/>
        </w:rPr>
        <w:t>nơi</w:t>
      </w:r>
      <w:r>
        <w:rPr>
          <w:color w:val="231F20"/>
          <w:spacing w:val="-4"/>
        </w:rPr>
        <w:t> </w:t>
      </w:r>
      <w:r>
        <w:rPr>
          <w:color w:val="231F20"/>
        </w:rPr>
        <w:t>âm</w:t>
      </w:r>
      <w:r>
        <w:rPr>
          <w:color w:val="231F20"/>
          <w:spacing w:val="-4"/>
        </w:rPr>
        <w:t> </w:t>
      </w:r>
      <w:r>
        <w:rPr>
          <w:color w:val="231F20"/>
        </w:rPr>
        <w:t>thanh</w:t>
      </w:r>
      <w:r>
        <w:rPr>
          <w:color w:val="231F20"/>
          <w:spacing w:val="-4"/>
        </w:rPr>
        <w:t> </w:t>
      </w:r>
      <w:r>
        <w:rPr>
          <w:color w:val="231F20"/>
          <w:spacing w:val="-6"/>
        </w:rPr>
        <w:t>v.v... </w:t>
      </w:r>
      <w:r>
        <w:rPr>
          <w:color w:val="231F20"/>
        </w:rPr>
        <w:t>nên bị che lấp, cũng do tu pháp quán này nên dẹp trừ được, do vậy nói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4"/>
      </w:pPr>
      <w:r>
        <w:rPr>
          <w:color w:val="231F20"/>
        </w:rPr>
        <w:t>Lại nữa, trước hết là đối với sắc xứ khởi quán bất tịnh để nhàm chán sự tai hại nơi các sắc, về sau dựa vào năm cảnh như sắc, thanh v.v... cũng có thể nhàm chán mọi tai hại. Sự nhàm chán những tai hại của âm thanh v.v... tuy là do quán khác, không phải là quán bất tịnh, nhưng vì quán bất tịnh đã dẫn sinh, nên gọi là quán bất tịnh.</w:t>
      </w:r>
    </w:p>
    <w:p>
      <w:pPr>
        <w:pStyle w:val="BodyText"/>
        <w:spacing w:line="273" w:lineRule="auto" w:before="108"/>
        <w:ind w:left="110" w:right="389"/>
      </w:pPr>
      <w:r>
        <w:rPr>
          <w:color w:val="231F20"/>
        </w:rPr>
        <w:t>Lại nữa, trước duyên nơi sắc xứ, tu quán bất tịnh được thuần thục rồi, về sau khi tiếp xúc với cảnh khác cũng muốn nhàm chán sự tai hại. Nếu có thể đạt được là tốt, không thể đạt được thì trở lại duyên</w:t>
      </w:r>
      <w:r>
        <w:rPr>
          <w:color w:val="231F20"/>
          <w:spacing w:val="-9"/>
        </w:rPr>
        <w:t> </w:t>
      </w:r>
      <w:r>
        <w:rPr>
          <w:color w:val="231F20"/>
        </w:rPr>
        <w:t>nơi</w:t>
      </w:r>
      <w:r>
        <w:rPr>
          <w:color w:val="231F20"/>
          <w:spacing w:val="-8"/>
        </w:rPr>
        <w:t> </w:t>
      </w:r>
      <w:r>
        <w:rPr>
          <w:color w:val="231F20"/>
        </w:rPr>
        <w:t>sắc</w:t>
      </w:r>
      <w:r>
        <w:rPr>
          <w:color w:val="231F20"/>
          <w:spacing w:val="-9"/>
        </w:rPr>
        <w:t> </w:t>
      </w:r>
      <w:r>
        <w:rPr>
          <w:color w:val="231F20"/>
        </w:rPr>
        <w:t>xứ,</w:t>
      </w:r>
      <w:r>
        <w:rPr>
          <w:color w:val="231F20"/>
          <w:spacing w:val="-9"/>
        </w:rPr>
        <w:t> </w:t>
      </w:r>
      <w:r>
        <w:rPr>
          <w:color w:val="231F20"/>
        </w:rPr>
        <w:t>khởi</w:t>
      </w:r>
      <w:r>
        <w:rPr>
          <w:color w:val="231F20"/>
          <w:spacing w:val="-8"/>
        </w:rPr>
        <w:t> </w:t>
      </w:r>
      <w:r>
        <w:rPr>
          <w:color w:val="231F20"/>
        </w:rPr>
        <w:t>quán</w:t>
      </w:r>
      <w:r>
        <w:rPr>
          <w:color w:val="231F20"/>
          <w:spacing w:val="-8"/>
        </w:rPr>
        <w:t> </w:t>
      </w:r>
      <w:r>
        <w:rPr>
          <w:color w:val="231F20"/>
        </w:rPr>
        <w:t>bất</w:t>
      </w:r>
      <w:r>
        <w:rPr>
          <w:color w:val="231F20"/>
          <w:spacing w:val="-9"/>
        </w:rPr>
        <w:t> </w:t>
      </w:r>
      <w:r>
        <w:rPr>
          <w:color w:val="231F20"/>
        </w:rPr>
        <w:t>tịnh.</w:t>
      </w:r>
      <w:r>
        <w:rPr>
          <w:color w:val="231F20"/>
          <w:spacing w:val="-8"/>
        </w:rPr>
        <w:t> </w:t>
      </w:r>
      <w:r>
        <w:rPr>
          <w:color w:val="231F20"/>
        </w:rPr>
        <w:t>Như</w:t>
      </w:r>
      <w:r>
        <w:rPr>
          <w:color w:val="231F20"/>
          <w:spacing w:val="-8"/>
        </w:rPr>
        <w:t> </w:t>
      </w:r>
      <w:r>
        <w:rPr>
          <w:color w:val="231F20"/>
        </w:rPr>
        <w:t>khi</w:t>
      </w:r>
      <w:r>
        <w:rPr>
          <w:color w:val="231F20"/>
          <w:spacing w:val="-8"/>
        </w:rPr>
        <w:t> </w:t>
      </w:r>
      <w:r>
        <w:rPr>
          <w:color w:val="231F20"/>
        </w:rPr>
        <w:t>muốn</w:t>
      </w:r>
      <w:r>
        <w:rPr>
          <w:color w:val="231F20"/>
          <w:spacing w:val="-9"/>
        </w:rPr>
        <w:t> </w:t>
      </w:r>
      <w:r>
        <w:rPr>
          <w:color w:val="231F20"/>
        </w:rPr>
        <w:t>chiến</w:t>
      </w:r>
      <w:r>
        <w:rPr>
          <w:color w:val="231F20"/>
          <w:spacing w:val="-8"/>
        </w:rPr>
        <w:t> </w:t>
      </w:r>
      <w:r>
        <w:rPr>
          <w:color w:val="231F20"/>
        </w:rPr>
        <w:t>đấu,</w:t>
      </w:r>
      <w:r>
        <w:rPr>
          <w:color w:val="231F20"/>
          <w:spacing w:val="-8"/>
        </w:rPr>
        <w:t> </w:t>
      </w:r>
      <w:r>
        <w:rPr>
          <w:color w:val="231F20"/>
        </w:rPr>
        <w:t>trước hết phải xây tường thành vững chắc quanh doanh trại, sau mới ra quân chiến đấu. Nếu chiến thắng thì tốt, nếu không chiến thắng </w:t>
      </w:r>
      <w:r>
        <w:rPr>
          <w:color w:val="231F20"/>
          <w:spacing w:val="-4"/>
        </w:rPr>
        <w:t>thì</w:t>
      </w:r>
      <w:r>
        <w:rPr>
          <w:color w:val="231F20"/>
          <w:spacing w:val="57"/>
        </w:rPr>
        <w:t> </w:t>
      </w:r>
      <w:r>
        <w:rPr>
          <w:color w:val="231F20"/>
        </w:rPr>
        <w:t>lập tức quay về dựa vào dinh, thành. Đây cũng như thế, nên nói như </w:t>
      </w:r>
      <w:r>
        <w:rPr>
          <w:color w:val="231F20"/>
          <w:spacing w:val="-5"/>
        </w:rPr>
        <w:t>vậy.</w:t>
      </w:r>
      <w:r>
        <w:rPr>
          <w:color w:val="231F20"/>
          <w:spacing w:val="-12"/>
        </w:rPr>
        <w:t> </w:t>
      </w:r>
      <w:r>
        <w:rPr>
          <w:color w:val="231F20"/>
          <w:spacing w:val="-4"/>
        </w:rPr>
        <w:t>Tuy</w:t>
      </w:r>
      <w:r>
        <w:rPr>
          <w:color w:val="231F20"/>
          <w:spacing w:val="-7"/>
        </w:rPr>
        <w:t> </w:t>
      </w:r>
      <w:r>
        <w:rPr>
          <w:color w:val="231F20"/>
        </w:rPr>
        <w:t>nhiên,</w:t>
      </w:r>
      <w:r>
        <w:rPr>
          <w:color w:val="231F20"/>
          <w:spacing w:val="-7"/>
        </w:rPr>
        <w:t> </w:t>
      </w:r>
      <w:r>
        <w:rPr>
          <w:color w:val="231F20"/>
        </w:rPr>
        <w:t>pháp</w:t>
      </w:r>
      <w:r>
        <w:rPr>
          <w:color w:val="231F20"/>
          <w:spacing w:val="-7"/>
        </w:rPr>
        <w:t> </w:t>
      </w:r>
      <w:r>
        <w:rPr>
          <w:color w:val="231F20"/>
        </w:rPr>
        <w:t>quán</w:t>
      </w:r>
      <w:r>
        <w:rPr>
          <w:color w:val="231F20"/>
          <w:spacing w:val="-7"/>
        </w:rPr>
        <w:t> </w:t>
      </w:r>
      <w:r>
        <w:rPr>
          <w:color w:val="231F20"/>
        </w:rPr>
        <w:t>bất</w:t>
      </w:r>
      <w:r>
        <w:rPr>
          <w:color w:val="231F20"/>
          <w:spacing w:val="-7"/>
        </w:rPr>
        <w:t> </w:t>
      </w:r>
      <w:r>
        <w:rPr>
          <w:color w:val="231F20"/>
        </w:rPr>
        <w:t>tịnh</w:t>
      </w:r>
      <w:r>
        <w:rPr>
          <w:color w:val="231F20"/>
          <w:spacing w:val="-6"/>
        </w:rPr>
        <w:t> </w:t>
      </w:r>
      <w:r>
        <w:rPr>
          <w:color w:val="231F20"/>
        </w:rPr>
        <w:t>chỉ</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sắc,</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nơi đối tượng khác.</w:t>
      </w:r>
    </w:p>
    <w:p>
      <w:pPr>
        <w:pStyle w:val="BodyText"/>
        <w:spacing w:line="273" w:lineRule="auto" w:before="106"/>
        <w:ind w:left="110" w:right="391"/>
      </w:pPr>
      <w:r>
        <w:rPr>
          <w:color w:val="231F20"/>
        </w:rPr>
        <w:t>Lại</w:t>
      </w:r>
      <w:r>
        <w:rPr>
          <w:color w:val="231F20"/>
          <w:spacing w:val="-5"/>
        </w:rPr>
        <w:t> </w:t>
      </w:r>
      <w:r>
        <w:rPr>
          <w:color w:val="231F20"/>
        </w:rPr>
        <w:t>nữa,</w:t>
      </w:r>
      <w:r>
        <w:rPr>
          <w:color w:val="231F20"/>
          <w:spacing w:val="-4"/>
        </w:rPr>
        <w:t> </w:t>
      </w:r>
      <w:r>
        <w:rPr>
          <w:color w:val="231F20"/>
        </w:rPr>
        <w:t>trước</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sắc</w:t>
      </w:r>
      <w:r>
        <w:rPr>
          <w:color w:val="231F20"/>
          <w:spacing w:val="-4"/>
        </w:rPr>
        <w:t> </w:t>
      </w:r>
      <w:r>
        <w:rPr>
          <w:color w:val="231F20"/>
        </w:rPr>
        <w:t>xứ</w:t>
      </w:r>
      <w:r>
        <w:rPr>
          <w:color w:val="231F20"/>
          <w:spacing w:val="-3"/>
        </w:rPr>
        <w:t> </w:t>
      </w:r>
      <w:r>
        <w:rPr>
          <w:color w:val="231F20"/>
        </w:rPr>
        <w:t>khởi</w:t>
      </w:r>
      <w:r>
        <w:rPr>
          <w:color w:val="231F20"/>
          <w:spacing w:val="-5"/>
        </w:rPr>
        <w:t> </w:t>
      </w:r>
      <w:r>
        <w:rPr>
          <w:color w:val="231F20"/>
        </w:rPr>
        <w:t>quán</w:t>
      </w:r>
      <w:r>
        <w:rPr>
          <w:color w:val="231F20"/>
          <w:spacing w:val="-4"/>
        </w:rPr>
        <w:t> </w:t>
      </w:r>
      <w:r>
        <w:rPr>
          <w:color w:val="231F20"/>
        </w:rPr>
        <w:t>bất</w:t>
      </w:r>
      <w:r>
        <w:rPr>
          <w:color w:val="231F20"/>
          <w:spacing w:val="-4"/>
        </w:rPr>
        <w:t> </w:t>
      </w:r>
      <w:r>
        <w:rPr>
          <w:color w:val="231F20"/>
        </w:rPr>
        <w:t>tịnh,</w:t>
      </w:r>
      <w:r>
        <w:rPr>
          <w:color w:val="231F20"/>
          <w:spacing w:val="-4"/>
        </w:rPr>
        <w:t> </w:t>
      </w:r>
      <w:r>
        <w:rPr>
          <w:color w:val="231F20"/>
        </w:rPr>
        <w:t>về</w:t>
      </w:r>
      <w:r>
        <w:rPr>
          <w:color w:val="231F20"/>
          <w:spacing w:val="-4"/>
        </w:rPr>
        <w:t> </w:t>
      </w:r>
      <w:r>
        <w:rPr>
          <w:color w:val="231F20"/>
        </w:rPr>
        <w:t>sau</w:t>
      </w:r>
      <w:r>
        <w:rPr>
          <w:color w:val="231F20"/>
          <w:spacing w:val="-4"/>
        </w:rPr>
        <w:t> </w:t>
      </w:r>
      <w:r>
        <w:rPr>
          <w:color w:val="231F20"/>
        </w:rPr>
        <w:t>đối</w:t>
      </w:r>
      <w:r>
        <w:rPr>
          <w:color w:val="231F20"/>
          <w:spacing w:val="-4"/>
        </w:rPr>
        <w:t> </w:t>
      </w:r>
      <w:r>
        <w:rPr>
          <w:color w:val="231F20"/>
        </w:rPr>
        <w:t>với âm thanh </w:t>
      </w:r>
      <w:r>
        <w:rPr>
          <w:color w:val="231F20"/>
          <w:spacing w:val="-6"/>
        </w:rPr>
        <w:t>v.v... </w:t>
      </w:r>
      <w:r>
        <w:rPr>
          <w:color w:val="231F20"/>
        </w:rPr>
        <w:t>khởi quán nhàm chán khác. Vì hành tướng của </w:t>
      </w:r>
      <w:r>
        <w:rPr>
          <w:color w:val="231F20"/>
          <w:spacing w:val="-3"/>
        </w:rPr>
        <w:t>quán </w:t>
      </w:r>
      <w:r>
        <w:rPr>
          <w:color w:val="231F20"/>
        </w:rPr>
        <w:t>nhàm</w:t>
      </w:r>
      <w:r>
        <w:rPr>
          <w:color w:val="231F20"/>
          <w:spacing w:val="-5"/>
        </w:rPr>
        <w:t> </w:t>
      </w:r>
      <w:r>
        <w:rPr>
          <w:color w:val="231F20"/>
        </w:rPr>
        <w:t>chán</w:t>
      </w:r>
      <w:r>
        <w:rPr>
          <w:color w:val="231F20"/>
          <w:spacing w:val="-5"/>
        </w:rPr>
        <w:t> </w:t>
      </w:r>
      <w:r>
        <w:rPr>
          <w:color w:val="231F20"/>
        </w:rPr>
        <w:t>và</w:t>
      </w:r>
      <w:r>
        <w:rPr>
          <w:color w:val="231F20"/>
          <w:spacing w:val="-5"/>
        </w:rPr>
        <w:t> </w:t>
      </w:r>
      <w:r>
        <w:rPr>
          <w:color w:val="231F20"/>
        </w:rPr>
        <w:t>quán</w:t>
      </w:r>
      <w:r>
        <w:rPr>
          <w:color w:val="231F20"/>
          <w:spacing w:val="-5"/>
        </w:rPr>
        <w:t> </w:t>
      </w:r>
      <w:r>
        <w:rPr>
          <w:color w:val="231F20"/>
        </w:rPr>
        <w:t>bất</w:t>
      </w:r>
      <w:r>
        <w:rPr>
          <w:color w:val="231F20"/>
          <w:spacing w:val="-5"/>
        </w:rPr>
        <w:t> </w:t>
      </w:r>
      <w:r>
        <w:rPr>
          <w:color w:val="231F20"/>
        </w:rPr>
        <w:t>tịnh</w:t>
      </w:r>
      <w:r>
        <w:rPr>
          <w:color w:val="231F20"/>
          <w:spacing w:val="-4"/>
        </w:rPr>
        <w:t> </w:t>
      </w:r>
      <w:r>
        <w:rPr>
          <w:color w:val="231F20"/>
        </w:rPr>
        <w:t>đều</w:t>
      </w:r>
      <w:r>
        <w:rPr>
          <w:color w:val="231F20"/>
          <w:spacing w:val="-5"/>
        </w:rPr>
        <w:t> </w:t>
      </w:r>
      <w:r>
        <w:rPr>
          <w:color w:val="231F20"/>
        </w:rPr>
        <w:t>đồng</w:t>
      </w:r>
      <w:r>
        <w:rPr>
          <w:color w:val="231F20"/>
          <w:spacing w:val="-5"/>
        </w:rPr>
        <w:t> </w:t>
      </w:r>
      <w:r>
        <w:rPr>
          <w:color w:val="231F20"/>
        </w:rPr>
        <w:t>nhau,</w:t>
      </w:r>
      <w:r>
        <w:rPr>
          <w:color w:val="231F20"/>
          <w:spacing w:val="-5"/>
        </w:rPr>
        <w:t> </w:t>
      </w:r>
      <w:r>
        <w:rPr>
          <w:color w:val="231F20"/>
        </w:rPr>
        <w:t>nên</w:t>
      </w:r>
      <w:r>
        <w:rPr>
          <w:color w:val="231F20"/>
          <w:spacing w:val="-5"/>
        </w:rPr>
        <w:t> </w:t>
      </w:r>
      <w:r>
        <w:rPr>
          <w:color w:val="231F20"/>
        </w:rPr>
        <w:t>cũng</w:t>
      </w:r>
      <w:r>
        <w:rPr>
          <w:color w:val="231F20"/>
          <w:spacing w:val="-4"/>
        </w:rPr>
        <w:t> </w:t>
      </w:r>
      <w:r>
        <w:rPr>
          <w:color w:val="231F20"/>
        </w:rPr>
        <w:t>nói</w:t>
      </w:r>
      <w:r>
        <w:rPr>
          <w:color w:val="231F20"/>
          <w:spacing w:val="-5"/>
        </w:rPr>
        <w:t> </w:t>
      </w:r>
      <w:r>
        <w:rPr>
          <w:color w:val="231F20"/>
        </w:rPr>
        <w:t>quán</w:t>
      </w:r>
      <w:r>
        <w:rPr>
          <w:color w:val="231F20"/>
          <w:spacing w:val="-5"/>
        </w:rPr>
        <w:t> </w:t>
      </w:r>
      <w:r>
        <w:rPr>
          <w:color w:val="231F20"/>
          <w:spacing w:val="-4"/>
        </w:rPr>
        <w:t>nhàm </w:t>
      </w:r>
      <w:r>
        <w:rPr>
          <w:color w:val="231F20"/>
        </w:rPr>
        <w:t>chán là quán bất tịnh.</w:t>
      </w:r>
    </w:p>
    <w:p>
      <w:pPr>
        <w:pStyle w:val="BodyText"/>
        <w:spacing w:line="273" w:lineRule="auto" w:before="110"/>
        <w:ind w:left="110" w:right="391"/>
      </w:pPr>
      <w:r>
        <w:rPr>
          <w:color w:val="231F20"/>
        </w:rPr>
        <w:t>Lại</w:t>
      </w:r>
      <w:r>
        <w:rPr>
          <w:color w:val="231F20"/>
          <w:spacing w:val="-10"/>
        </w:rPr>
        <w:t> </w:t>
      </w:r>
      <w:r>
        <w:rPr>
          <w:color w:val="231F20"/>
        </w:rPr>
        <w:t>nữa,</w:t>
      </w:r>
      <w:r>
        <w:rPr>
          <w:color w:val="231F20"/>
          <w:spacing w:val="-9"/>
        </w:rPr>
        <w:t> </w:t>
      </w:r>
      <w:r>
        <w:rPr>
          <w:color w:val="231F20"/>
        </w:rPr>
        <w:t>pháp</w:t>
      </w:r>
      <w:r>
        <w:rPr>
          <w:color w:val="231F20"/>
          <w:spacing w:val="-9"/>
        </w:rPr>
        <w:t> </w:t>
      </w:r>
      <w:r>
        <w:rPr>
          <w:color w:val="231F20"/>
        </w:rPr>
        <w:t>quán</w:t>
      </w:r>
      <w:r>
        <w:rPr>
          <w:color w:val="231F20"/>
          <w:spacing w:val="-9"/>
        </w:rPr>
        <w:t> </w:t>
      </w:r>
      <w:r>
        <w:rPr>
          <w:color w:val="231F20"/>
        </w:rPr>
        <w:t>bất</w:t>
      </w:r>
      <w:r>
        <w:rPr>
          <w:color w:val="231F20"/>
          <w:spacing w:val="-10"/>
        </w:rPr>
        <w:t> </w:t>
      </w:r>
      <w:r>
        <w:rPr>
          <w:color w:val="231F20"/>
        </w:rPr>
        <w:t>tịnh</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1.</w:t>
      </w:r>
      <w:r>
        <w:rPr>
          <w:color w:val="231F20"/>
          <w:spacing w:val="-10"/>
        </w:rPr>
        <w:t> </w:t>
      </w:r>
      <w:r>
        <w:rPr>
          <w:color w:val="231F20"/>
        </w:rPr>
        <w:t>Căn</w:t>
      </w:r>
      <w:r>
        <w:rPr>
          <w:color w:val="231F20"/>
          <w:spacing w:val="-9"/>
        </w:rPr>
        <w:t> </w:t>
      </w:r>
      <w:r>
        <w:rPr>
          <w:color w:val="231F20"/>
        </w:rPr>
        <w:t>bản.</w:t>
      </w:r>
      <w:r>
        <w:rPr>
          <w:color w:val="231F20"/>
          <w:spacing w:val="-9"/>
        </w:rPr>
        <w:t> </w:t>
      </w:r>
      <w:r>
        <w:rPr>
          <w:color w:val="231F20"/>
        </w:rPr>
        <w:t>2.</w:t>
      </w:r>
      <w:r>
        <w:rPr>
          <w:color w:val="231F20"/>
          <w:spacing w:val="-9"/>
        </w:rPr>
        <w:t> </w:t>
      </w:r>
      <w:r>
        <w:rPr>
          <w:color w:val="231F20"/>
        </w:rPr>
        <w:t>Đẳng</w:t>
      </w:r>
      <w:r>
        <w:rPr>
          <w:color w:val="231F20"/>
          <w:spacing w:val="-9"/>
        </w:rPr>
        <w:t> </w:t>
      </w:r>
      <w:r>
        <w:rPr>
          <w:color w:val="231F20"/>
        </w:rPr>
        <w:t>lưu. Nếu là căn bản, chỉ duyên nơi sắc xứ. Nếu là đẳng lưu, duyên</w:t>
      </w:r>
      <w:r>
        <w:rPr>
          <w:color w:val="231F20"/>
          <w:spacing w:val="-20"/>
        </w:rPr>
        <w:t> </w:t>
      </w:r>
      <w:r>
        <w:rPr>
          <w:color w:val="231F20"/>
        </w:rPr>
        <w:t>chung nơi thanh </w:t>
      </w:r>
      <w:r>
        <w:rPr>
          <w:color w:val="231F20"/>
          <w:spacing w:val="-6"/>
        </w:rPr>
        <w:t>v.v... </w:t>
      </w:r>
      <w:r>
        <w:rPr>
          <w:color w:val="231F20"/>
        </w:rPr>
        <w:t>cho đến tâm tâm sở pháp hữu</w:t>
      </w:r>
      <w:r>
        <w:rPr>
          <w:color w:val="231F20"/>
          <w:spacing w:val="5"/>
        </w:rPr>
        <w:t> </w:t>
      </w:r>
      <w:r>
        <w:rPr>
          <w:color w:val="231F20"/>
        </w:rPr>
        <w:t>lậu.</w:t>
      </w:r>
    </w:p>
    <w:p>
      <w:pPr>
        <w:pStyle w:val="BodyText"/>
        <w:spacing w:line="273" w:lineRule="auto" w:before="111"/>
        <w:ind w:left="110" w:right="391"/>
      </w:pPr>
      <w:r>
        <w:rPr>
          <w:color w:val="231F20"/>
        </w:rPr>
        <w:t>A-tỳ-đạt-ma</w:t>
      </w:r>
      <w:r>
        <w:rPr>
          <w:color w:val="231F20"/>
          <w:spacing w:val="-10"/>
        </w:rPr>
        <w:t> </w:t>
      </w:r>
      <w:r>
        <w:rPr>
          <w:color w:val="231F20"/>
        </w:rPr>
        <w:t>chỉ</w:t>
      </w:r>
      <w:r>
        <w:rPr>
          <w:color w:val="231F20"/>
          <w:spacing w:val="-9"/>
        </w:rPr>
        <w:t> </w:t>
      </w:r>
      <w:r>
        <w:rPr>
          <w:color w:val="231F20"/>
        </w:rPr>
        <w:t>nói</w:t>
      </w:r>
      <w:r>
        <w:rPr>
          <w:color w:val="231F20"/>
          <w:spacing w:val="-9"/>
        </w:rPr>
        <w:t> </w:t>
      </w:r>
      <w:r>
        <w:rPr>
          <w:color w:val="231F20"/>
        </w:rPr>
        <w:t>quán</w:t>
      </w:r>
      <w:r>
        <w:rPr>
          <w:color w:val="231F20"/>
          <w:spacing w:val="-9"/>
        </w:rPr>
        <w:t> </w:t>
      </w:r>
      <w:r>
        <w:rPr>
          <w:color w:val="231F20"/>
        </w:rPr>
        <w:t>bất</w:t>
      </w:r>
      <w:r>
        <w:rPr>
          <w:color w:val="231F20"/>
          <w:spacing w:val="-8"/>
        </w:rPr>
        <w:t> </w:t>
      </w:r>
      <w:r>
        <w:rPr>
          <w:color w:val="231F20"/>
        </w:rPr>
        <w:t>tịnh</w:t>
      </w:r>
      <w:r>
        <w:rPr>
          <w:color w:val="231F20"/>
          <w:spacing w:val="-9"/>
        </w:rPr>
        <w:t> </w:t>
      </w:r>
      <w:r>
        <w:rPr>
          <w:color w:val="231F20"/>
        </w:rPr>
        <w:t>căn</w:t>
      </w:r>
      <w:r>
        <w:rPr>
          <w:color w:val="231F20"/>
          <w:spacing w:val="-9"/>
        </w:rPr>
        <w:t> </w:t>
      </w:r>
      <w:r>
        <w:rPr>
          <w:color w:val="231F20"/>
        </w:rPr>
        <w:t>bản,</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8"/>
        </w:rPr>
        <w:t> </w:t>
      </w:r>
      <w:r>
        <w:rPr>
          <w:color w:val="231F20"/>
        </w:rPr>
        <w:t>duyên</w:t>
      </w:r>
      <w:r>
        <w:rPr>
          <w:color w:val="231F20"/>
          <w:spacing w:val="-9"/>
        </w:rPr>
        <w:t> </w:t>
      </w:r>
      <w:r>
        <w:rPr>
          <w:color w:val="231F20"/>
        </w:rPr>
        <w:t>nơi sắc xứ. Vì Khế kinh nói chung về hai pháp quán bất tịnh căn bản và đẳng</w:t>
      </w:r>
      <w:r>
        <w:rPr>
          <w:color w:val="231F20"/>
          <w:spacing w:val="-8"/>
        </w:rPr>
        <w:t> </w:t>
      </w:r>
      <w:r>
        <w:rPr>
          <w:color w:val="231F20"/>
        </w:rPr>
        <w:t>lưu,</w:t>
      </w:r>
      <w:r>
        <w:rPr>
          <w:color w:val="231F20"/>
          <w:spacing w:val="-7"/>
        </w:rPr>
        <w:t> </w:t>
      </w:r>
      <w:r>
        <w:rPr>
          <w:color w:val="231F20"/>
        </w:rPr>
        <w:t>nên</w:t>
      </w:r>
      <w:r>
        <w:rPr>
          <w:color w:val="231F20"/>
          <w:spacing w:val="-7"/>
        </w:rPr>
        <w:t> </w:t>
      </w:r>
      <w:r>
        <w:rPr>
          <w:color w:val="231F20"/>
        </w:rPr>
        <w:t>mới</w:t>
      </w:r>
      <w:r>
        <w:rPr>
          <w:color w:val="231F20"/>
          <w:spacing w:val="-7"/>
        </w:rPr>
        <w:t> </w:t>
      </w:r>
      <w:r>
        <w:rPr>
          <w:color w:val="231F20"/>
        </w:rPr>
        <w:t>nói</w:t>
      </w:r>
      <w:r>
        <w:rPr>
          <w:color w:val="231F20"/>
          <w:spacing w:val="-7"/>
        </w:rPr>
        <w:t> </w:t>
      </w:r>
      <w:r>
        <w:rPr>
          <w:color w:val="231F20"/>
        </w:rPr>
        <w:t>thấy</w:t>
      </w:r>
      <w:r>
        <w:rPr>
          <w:color w:val="231F20"/>
          <w:spacing w:val="-7"/>
        </w:rPr>
        <w:t> </w:t>
      </w:r>
      <w:r>
        <w:rPr>
          <w:color w:val="231F20"/>
        </w:rPr>
        <w:t>sắc</w:t>
      </w:r>
      <w:r>
        <w:rPr>
          <w:color w:val="231F20"/>
          <w:spacing w:val="-7"/>
        </w:rPr>
        <w:t> </w:t>
      </w:r>
      <w:r>
        <w:rPr>
          <w:color w:val="231F20"/>
        </w:rPr>
        <w:t>rồi,</w:t>
      </w:r>
      <w:r>
        <w:rPr>
          <w:color w:val="231F20"/>
          <w:spacing w:val="-8"/>
        </w:rPr>
        <w:t> </w:t>
      </w:r>
      <w:r>
        <w:rPr>
          <w:color w:val="231F20"/>
        </w:rPr>
        <w:t>nói</w:t>
      </w:r>
      <w:r>
        <w:rPr>
          <w:color w:val="231F20"/>
          <w:spacing w:val="-7"/>
        </w:rPr>
        <w:t> </w:t>
      </w:r>
      <w:r>
        <w:rPr>
          <w:color w:val="231F20"/>
        </w:rPr>
        <w:t>rộng</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 pháp rồi, tùy thuận quán bất tịnh, tư duy như lý.</w:t>
      </w:r>
    </w:p>
    <w:p>
      <w:pPr>
        <w:pStyle w:val="BodyText"/>
        <w:spacing w:before="110"/>
        <w:ind w:left="677" w:firstLine="0"/>
      </w:pPr>
      <w:r>
        <w:rPr>
          <w:i/>
          <w:color w:val="231F20"/>
        </w:rPr>
        <w:t>Hỏi: </w:t>
      </w:r>
      <w:r>
        <w:rPr>
          <w:color w:val="231F20"/>
        </w:rPr>
        <w:t>Người nào có thể khởi quán bất tịnh này?</w:t>
      </w:r>
    </w:p>
    <w:p>
      <w:pPr>
        <w:pStyle w:val="BodyText"/>
        <w:spacing w:before="155"/>
        <w:ind w:left="677" w:firstLine="0"/>
      </w:pPr>
      <w:r>
        <w:rPr>
          <w:i/>
          <w:color w:val="231F20"/>
        </w:rPr>
        <w:t>Đáp: </w:t>
      </w:r>
      <w:r>
        <w:rPr>
          <w:color w:val="231F20"/>
        </w:rPr>
        <w:t>Thánh giả, phàm phu đều cùng có khả năng hiện khởi.</w:t>
      </w:r>
    </w:p>
    <w:p>
      <w:pPr>
        <w:pStyle w:val="BodyText"/>
        <w:spacing w:before="41"/>
        <w:ind w:left="110" w:firstLine="0"/>
        <w:jc w:val="left"/>
      </w:pPr>
      <w:r>
        <w:rPr>
          <w:color w:val="231F20"/>
        </w:rPr>
        <w:t>Thánh là nói chung cho hết thảy quả vị học, vô học.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Ở xứ nào khởi quán bất tịnh này?</w:t>
      </w:r>
    </w:p>
    <w:p>
      <w:pPr>
        <w:pStyle w:val="BodyText"/>
        <w:spacing w:line="273" w:lineRule="auto" w:before="154"/>
        <w:ind w:right="106"/>
      </w:pPr>
      <w:r>
        <w:rPr>
          <w:i/>
          <w:color w:val="231F20"/>
        </w:rPr>
        <w:t>Đáp:</w:t>
      </w:r>
      <w:r>
        <w:rPr>
          <w:i/>
          <w:color w:val="231F20"/>
          <w:spacing w:val="-7"/>
        </w:rPr>
        <w:t> </w:t>
      </w:r>
      <w:r>
        <w:rPr>
          <w:color w:val="231F20"/>
        </w:rPr>
        <w:t>Chỉ</w:t>
      </w:r>
      <w:r>
        <w:rPr>
          <w:color w:val="231F20"/>
          <w:spacing w:val="-7"/>
        </w:rPr>
        <w:t> </w:t>
      </w:r>
      <w:r>
        <w:rPr>
          <w:color w:val="231F20"/>
        </w:rPr>
        <w:t>có</w:t>
      </w:r>
      <w:r>
        <w:rPr>
          <w:color w:val="231F20"/>
          <w:spacing w:val="-6"/>
        </w:rPr>
        <w:t> </w:t>
      </w:r>
      <w:r>
        <w:rPr>
          <w:color w:val="231F20"/>
        </w:rPr>
        <w:t>người</w:t>
      </w:r>
      <w:r>
        <w:rPr>
          <w:color w:val="231F20"/>
          <w:spacing w:val="-7"/>
        </w:rPr>
        <w:t> </w:t>
      </w:r>
      <w:r>
        <w:rPr>
          <w:color w:val="231F20"/>
        </w:rPr>
        <w:t>ở</w:t>
      </w:r>
      <w:r>
        <w:rPr>
          <w:color w:val="231F20"/>
          <w:spacing w:val="-7"/>
        </w:rPr>
        <w:t> </w:t>
      </w:r>
      <w:r>
        <w:rPr>
          <w:color w:val="231F20"/>
        </w:rPr>
        <w:t>ba</w:t>
      </w:r>
      <w:r>
        <w:rPr>
          <w:color w:val="231F20"/>
          <w:spacing w:val="-7"/>
        </w:rPr>
        <w:t> </w:t>
      </w:r>
      <w:r>
        <w:rPr>
          <w:color w:val="231F20"/>
        </w:rPr>
        <w:t>châu</w:t>
      </w:r>
      <w:r>
        <w:rPr>
          <w:color w:val="231F20"/>
          <w:spacing w:val="-6"/>
        </w:rPr>
        <w:t> </w:t>
      </w:r>
      <w:r>
        <w:rPr>
          <w:color w:val="231F20"/>
        </w:rPr>
        <w:t>là</w:t>
      </w:r>
      <w:r>
        <w:rPr>
          <w:color w:val="231F20"/>
          <w:spacing w:val="-7"/>
        </w:rPr>
        <w:t> </w:t>
      </w:r>
      <w:r>
        <w:rPr>
          <w:color w:val="231F20"/>
        </w:rPr>
        <w:t>có</w:t>
      </w:r>
      <w:r>
        <w:rPr>
          <w:color w:val="231F20"/>
          <w:spacing w:val="-6"/>
        </w:rPr>
        <w:t> </w:t>
      </w:r>
      <w:r>
        <w:rPr>
          <w:color w:val="231F20"/>
        </w:rPr>
        <w:t>khả</w:t>
      </w:r>
      <w:r>
        <w:rPr>
          <w:color w:val="231F20"/>
          <w:spacing w:val="-8"/>
        </w:rPr>
        <w:t> </w:t>
      </w:r>
      <w:r>
        <w:rPr>
          <w:color w:val="231F20"/>
        </w:rPr>
        <w:t>năng</w:t>
      </w:r>
      <w:r>
        <w:rPr>
          <w:color w:val="231F20"/>
          <w:spacing w:val="-7"/>
        </w:rPr>
        <w:t> </w:t>
      </w:r>
      <w:r>
        <w:rPr>
          <w:color w:val="231F20"/>
        </w:rPr>
        <w:t>hiện</w:t>
      </w:r>
      <w:r>
        <w:rPr>
          <w:color w:val="231F20"/>
          <w:spacing w:val="-7"/>
        </w:rPr>
        <w:t> </w:t>
      </w:r>
      <w:r>
        <w:rPr>
          <w:color w:val="231F20"/>
        </w:rPr>
        <w:t>khởi</w:t>
      </w:r>
      <w:r>
        <w:rPr>
          <w:color w:val="231F20"/>
          <w:spacing w:val="-7"/>
        </w:rPr>
        <w:t> </w:t>
      </w:r>
      <w:r>
        <w:rPr>
          <w:color w:val="231F20"/>
        </w:rPr>
        <w:t>quán</w:t>
      </w:r>
      <w:r>
        <w:rPr>
          <w:color w:val="231F20"/>
          <w:spacing w:val="-7"/>
        </w:rPr>
        <w:t> </w:t>
      </w:r>
      <w:r>
        <w:rPr>
          <w:color w:val="231F20"/>
        </w:rPr>
        <w:t>bất tịnh ban đầu. Trong cõi trời, vì không có tướng tử thi máu ứ đọng màu xanh </w:t>
      </w:r>
      <w:r>
        <w:rPr>
          <w:color w:val="231F20"/>
          <w:spacing w:val="-6"/>
        </w:rPr>
        <w:t>v.v... </w:t>
      </w:r>
      <w:r>
        <w:rPr>
          <w:color w:val="231F20"/>
        </w:rPr>
        <w:t>nên sáu trời nơi cõi dục chỉ có thể khởi hiện</w:t>
      </w:r>
      <w:r>
        <w:rPr>
          <w:color w:val="231F20"/>
          <w:spacing w:val="2"/>
        </w:rPr>
        <w:t> </w:t>
      </w:r>
      <w:r>
        <w:rPr>
          <w:color w:val="231F20"/>
        </w:rPr>
        <w:t>sau.</w:t>
      </w:r>
    </w:p>
    <w:p>
      <w:pPr>
        <w:pStyle w:val="BodyText"/>
        <w:spacing w:line="273" w:lineRule="auto" w:before="111"/>
        <w:ind w:right="108"/>
      </w:pPr>
      <w:r>
        <w:rPr>
          <w:color w:val="231F20"/>
        </w:rPr>
        <w:t>Có thuyết nói: Pháp quán ban đầu và sau cùng đều chỉ có nơi nẻo</w:t>
      </w:r>
      <w:r>
        <w:rPr>
          <w:color w:val="231F20"/>
          <w:spacing w:val="-7"/>
        </w:rPr>
        <w:t> </w:t>
      </w:r>
      <w:r>
        <w:rPr>
          <w:color w:val="231F20"/>
        </w:rPr>
        <w:t>người.</w:t>
      </w:r>
      <w:r>
        <w:rPr>
          <w:color w:val="231F20"/>
          <w:spacing w:val="-12"/>
        </w:rPr>
        <w:t> </w:t>
      </w:r>
      <w:r>
        <w:rPr>
          <w:color w:val="231F20"/>
        </w:rPr>
        <w:t>Trong</w:t>
      </w:r>
      <w:r>
        <w:rPr>
          <w:color w:val="231F20"/>
          <w:spacing w:val="-7"/>
        </w:rPr>
        <w:t> </w:t>
      </w:r>
      <w:r>
        <w:rPr>
          <w:color w:val="231F20"/>
        </w:rPr>
        <w:t>sáu</w:t>
      </w:r>
      <w:r>
        <w:rPr>
          <w:color w:val="231F20"/>
          <w:spacing w:val="-7"/>
        </w:rPr>
        <w:t> </w:t>
      </w:r>
      <w:r>
        <w:rPr>
          <w:color w:val="231F20"/>
        </w:rPr>
        <w:t>trời</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7"/>
        </w:rPr>
        <w:t> </w:t>
      </w:r>
      <w:r>
        <w:rPr>
          <w:color w:val="231F20"/>
        </w:rPr>
        <w:t>vì</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tướng</w:t>
      </w:r>
      <w:r>
        <w:rPr>
          <w:color w:val="231F20"/>
          <w:spacing w:val="-6"/>
        </w:rPr>
        <w:t> </w:t>
      </w:r>
      <w:r>
        <w:rPr>
          <w:color w:val="231F20"/>
        </w:rPr>
        <w:t>bất</w:t>
      </w:r>
      <w:r>
        <w:rPr>
          <w:color w:val="231F20"/>
          <w:spacing w:val="-7"/>
        </w:rPr>
        <w:t> </w:t>
      </w:r>
      <w:r>
        <w:rPr>
          <w:color w:val="231F20"/>
        </w:rPr>
        <w:t>tịnh</w:t>
      </w:r>
      <w:r>
        <w:rPr>
          <w:color w:val="231F20"/>
          <w:spacing w:val="-7"/>
        </w:rPr>
        <w:t> </w:t>
      </w:r>
      <w:r>
        <w:rPr>
          <w:color w:val="231F20"/>
        </w:rPr>
        <w:t>như máu ứ đọng màu xanh </w:t>
      </w:r>
      <w:r>
        <w:rPr>
          <w:color w:val="231F20"/>
          <w:spacing w:val="-6"/>
        </w:rPr>
        <w:t>v.v... </w:t>
      </w:r>
      <w:r>
        <w:rPr>
          <w:color w:val="231F20"/>
        </w:rPr>
        <w:t>nên đều không hiện</w:t>
      </w:r>
      <w:r>
        <w:rPr>
          <w:color w:val="231F20"/>
          <w:spacing w:val="6"/>
        </w:rPr>
        <w:t> </w:t>
      </w:r>
      <w:r>
        <w:rPr>
          <w:color w:val="231F20"/>
        </w:rPr>
        <w:t>khởi.</w:t>
      </w:r>
    </w:p>
    <w:p>
      <w:pPr>
        <w:pStyle w:val="BodyText"/>
        <w:spacing w:line="273" w:lineRule="auto" w:before="111"/>
        <w:ind w:right="107"/>
      </w:pPr>
      <w:r>
        <w:rPr>
          <w:i/>
          <w:color w:val="231F20"/>
        </w:rPr>
        <w:t>Hỏi: </w:t>
      </w:r>
      <w:r>
        <w:rPr>
          <w:color w:val="231F20"/>
        </w:rPr>
        <w:t>Quán tướng xương v.v... đầy dẫy trong phòng v.v... thì quán bất tịnh này duyên nơi đối tượng nào?</w:t>
      </w:r>
    </w:p>
    <w:p>
      <w:pPr>
        <w:pStyle w:val="BodyText"/>
        <w:spacing w:line="273" w:lineRule="auto" w:before="112"/>
        <w:ind w:right="108"/>
      </w:pPr>
      <w:r>
        <w:rPr>
          <w:i/>
          <w:color w:val="231F20"/>
        </w:rPr>
        <w:t>Đáp: </w:t>
      </w:r>
      <w:r>
        <w:rPr>
          <w:color w:val="231F20"/>
        </w:rPr>
        <w:t>Có thuyết nói: Quán bất tịnh kia duyên nơi xương v.v... của thân mình làm cảnh.</w:t>
      </w:r>
    </w:p>
    <w:p>
      <w:pPr>
        <w:pStyle w:val="BodyText"/>
        <w:spacing w:line="273" w:lineRule="auto" w:before="112"/>
        <w:ind w:right="102"/>
      </w:pPr>
      <w:r>
        <w:rPr>
          <w:color w:val="231F20"/>
        </w:rPr>
        <w:t>Có Sư khác cho: Duyên nơi xương cốt đã từng thấy nơi gò mả v.v…</w:t>
      </w:r>
    </w:p>
    <w:p>
      <w:pPr>
        <w:pStyle w:val="BodyText"/>
        <w:spacing w:line="273" w:lineRule="auto" w:before="111"/>
        <w:ind w:right="108"/>
      </w:pPr>
      <w:r>
        <w:rPr>
          <w:color w:val="231F20"/>
        </w:rPr>
        <w:t>Hoặc có thuyết nêu: Quán bất tịnh này duyên nơi các sắc ở khoảng không trong phòng v.v... làm đối tượng.</w:t>
      </w:r>
    </w:p>
    <w:p>
      <w:pPr>
        <w:pStyle w:val="BodyText"/>
        <w:spacing w:line="273" w:lineRule="auto" w:before="112"/>
        <w:ind w:right="106"/>
      </w:pPr>
      <w:r>
        <w:rPr>
          <w:i/>
          <w:color w:val="231F20"/>
        </w:rPr>
        <w:t>Lời bình: </w:t>
      </w:r>
      <w:r>
        <w:rPr>
          <w:color w:val="231F20"/>
        </w:rPr>
        <w:t>Nên nói như vầy: Đây là nhờ vào tưởng không tham tương ưng với tác ý thắng giải, tùy chỗ ưa thích mà duyên, do vậy đều không có lỗi.</w:t>
      </w:r>
    </w:p>
    <w:p>
      <w:pPr>
        <w:pStyle w:val="BodyText"/>
        <w:spacing w:line="273" w:lineRule="auto" w:before="111"/>
        <w:ind w:right="108"/>
      </w:pPr>
      <w:r>
        <w:rPr>
          <w:i/>
          <w:color w:val="231F20"/>
        </w:rPr>
        <w:t>Hỏi: </w:t>
      </w:r>
      <w:r>
        <w:rPr>
          <w:color w:val="231F20"/>
        </w:rPr>
        <w:t>Ở đây quán tất cả không phải là đống xương vụn v.v... là đống xương vụn v.v... há không phải là điên đảo sao?</w:t>
      </w:r>
    </w:p>
    <w:p>
      <w:pPr>
        <w:pStyle w:val="BodyText"/>
        <w:spacing w:line="273" w:lineRule="auto" w:before="112"/>
        <w:ind w:right="106"/>
      </w:pPr>
      <w:r>
        <w:rPr>
          <w:i/>
          <w:color w:val="231F20"/>
        </w:rPr>
        <w:t>Đáp:</w:t>
      </w:r>
      <w:r>
        <w:rPr>
          <w:i/>
          <w:color w:val="231F20"/>
          <w:spacing w:val="-8"/>
        </w:rPr>
        <w:t> </w:t>
      </w:r>
      <w:r>
        <w:rPr>
          <w:color w:val="231F20"/>
        </w:rPr>
        <w:t>Vì</w:t>
      </w:r>
      <w:r>
        <w:rPr>
          <w:color w:val="231F20"/>
          <w:spacing w:val="-3"/>
        </w:rPr>
        <w:t> </w:t>
      </w:r>
      <w:r>
        <w:rPr>
          <w:color w:val="231F20"/>
        </w:rPr>
        <w:t>quán</w:t>
      </w:r>
      <w:r>
        <w:rPr>
          <w:color w:val="231F20"/>
          <w:spacing w:val="-4"/>
        </w:rPr>
        <w:t> </w:t>
      </w:r>
      <w:r>
        <w:rPr>
          <w:color w:val="231F20"/>
        </w:rPr>
        <w:t>này</w:t>
      </w:r>
      <w:r>
        <w:rPr>
          <w:color w:val="231F20"/>
          <w:spacing w:val="-4"/>
        </w:rPr>
        <w:t> </w:t>
      </w:r>
      <w:r>
        <w:rPr>
          <w:color w:val="231F20"/>
        </w:rPr>
        <w:t>là</w:t>
      </w:r>
      <w:r>
        <w:rPr>
          <w:color w:val="231F20"/>
          <w:spacing w:val="-3"/>
        </w:rPr>
        <w:t> </w:t>
      </w:r>
      <w:r>
        <w:rPr>
          <w:color w:val="231F20"/>
        </w:rPr>
        <w:t>điều</w:t>
      </w:r>
      <w:r>
        <w:rPr>
          <w:color w:val="231F20"/>
          <w:spacing w:val="-4"/>
        </w:rPr>
        <w:t> </w:t>
      </w:r>
      <w:r>
        <w:rPr>
          <w:color w:val="231F20"/>
        </w:rPr>
        <w:t>thiện,</w:t>
      </w:r>
      <w:r>
        <w:rPr>
          <w:color w:val="231F20"/>
          <w:spacing w:val="-3"/>
        </w:rPr>
        <w:t> </w:t>
      </w:r>
      <w:r>
        <w:rPr>
          <w:color w:val="231F20"/>
        </w:rPr>
        <w:t>do</w:t>
      </w:r>
      <w:r>
        <w:rPr>
          <w:color w:val="231F20"/>
          <w:spacing w:val="-4"/>
        </w:rPr>
        <w:t> </w:t>
      </w:r>
      <w:r>
        <w:rPr>
          <w:color w:val="231F20"/>
        </w:rPr>
        <w:t>tác</w:t>
      </w:r>
      <w:r>
        <w:rPr>
          <w:color w:val="231F20"/>
          <w:spacing w:val="-3"/>
        </w:rPr>
        <w:t> </w:t>
      </w:r>
      <w:r>
        <w:rPr>
          <w:color w:val="231F20"/>
        </w:rPr>
        <w:t>ý</w:t>
      </w:r>
      <w:r>
        <w:rPr>
          <w:color w:val="231F20"/>
          <w:spacing w:val="-4"/>
        </w:rPr>
        <w:t> </w:t>
      </w:r>
      <w:r>
        <w:rPr>
          <w:color w:val="231F20"/>
        </w:rPr>
        <w:t>như</w:t>
      </w:r>
      <w:r>
        <w:rPr>
          <w:color w:val="231F20"/>
          <w:spacing w:val="-3"/>
        </w:rPr>
        <w:t> </w:t>
      </w:r>
      <w:r>
        <w:rPr>
          <w:color w:val="231F20"/>
        </w:rPr>
        <w:t>lý</w:t>
      </w:r>
      <w:r>
        <w:rPr>
          <w:color w:val="231F20"/>
          <w:spacing w:val="-4"/>
        </w:rPr>
        <w:t> </w:t>
      </w:r>
      <w:r>
        <w:rPr>
          <w:color w:val="231F20"/>
        </w:rPr>
        <w:t>dẫn</w:t>
      </w:r>
      <w:r>
        <w:rPr>
          <w:color w:val="231F20"/>
          <w:spacing w:val="-3"/>
        </w:rPr>
        <w:t> </w:t>
      </w:r>
      <w:r>
        <w:rPr>
          <w:color w:val="231F20"/>
        </w:rPr>
        <w:t>sinh,</w:t>
      </w:r>
      <w:r>
        <w:rPr>
          <w:color w:val="231F20"/>
          <w:spacing w:val="-4"/>
        </w:rPr>
        <w:t> </w:t>
      </w:r>
      <w:r>
        <w:rPr>
          <w:color w:val="231F20"/>
        </w:rPr>
        <w:t>vì</w:t>
      </w:r>
      <w:r>
        <w:rPr>
          <w:color w:val="231F20"/>
          <w:spacing w:val="-3"/>
        </w:rPr>
        <w:t> </w:t>
      </w:r>
      <w:r>
        <w:rPr>
          <w:color w:val="231F20"/>
        </w:rPr>
        <w:t>lấy căn</w:t>
      </w:r>
      <w:r>
        <w:rPr>
          <w:color w:val="231F20"/>
          <w:spacing w:val="-8"/>
        </w:rPr>
        <w:t> </w:t>
      </w:r>
      <w:r>
        <w:rPr>
          <w:color w:val="231F20"/>
        </w:rPr>
        <w:t>thiện</w:t>
      </w:r>
      <w:r>
        <w:rPr>
          <w:color w:val="231F20"/>
          <w:spacing w:val="-7"/>
        </w:rPr>
        <w:t> </w:t>
      </w:r>
      <w:r>
        <w:rPr>
          <w:color w:val="231F20"/>
        </w:rPr>
        <w:t>không</w:t>
      </w:r>
      <w:r>
        <w:rPr>
          <w:color w:val="231F20"/>
          <w:spacing w:val="-7"/>
        </w:rPr>
        <w:t> </w:t>
      </w:r>
      <w:r>
        <w:rPr>
          <w:color w:val="231F20"/>
        </w:rPr>
        <w:t>tham</w:t>
      </w:r>
      <w:r>
        <w:rPr>
          <w:color w:val="231F20"/>
          <w:spacing w:val="-7"/>
        </w:rPr>
        <w:t> </w:t>
      </w:r>
      <w:r>
        <w:rPr>
          <w:color w:val="231F20"/>
        </w:rPr>
        <w:t>làm</w:t>
      </w:r>
      <w:r>
        <w:rPr>
          <w:color w:val="231F20"/>
          <w:spacing w:val="-8"/>
        </w:rPr>
        <w:t> </w:t>
      </w:r>
      <w:r>
        <w:rPr>
          <w:color w:val="231F20"/>
        </w:rPr>
        <w:t>tự</w:t>
      </w:r>
      <w:r>
        <w:rPr>
          <w:color w:val="231F20"/>
          <w:spacing w:val="-7"/>
        </w:rPr>
        <w:t> </w:t>
      </w:r>
      <w:r>
        <w:rPr>
          <w:color w:val="231F20"/>
        </w:rPr>
        <w:t>tánh,</w:t>
      </w:r>
      <w:r>
        <w:rPr>
          <w:color w:val="231F20"/>
          <w:spacing w:val="-7"/>
        </w:rPr>
        <w:t> </w:t>
      </w:r>
      <w:r>
        <w:rPr>
          <w:color w:val="231F20"/>
        </w:rPr>
        <w:t>vì</w:t>
      </w:r>
      <w:r>
        <w:rPr>
          <w:color w:val="231F20"/>
          <w:spacing w:val="-7"/>
        </w:rPr>
        <w:t> </w:t>
      </w:r>
      <w:r>
        <w:rPr>
          <w:color w:val="231F20"/>
        </w:rPr>
        <w:t>dẫn</w:t>
      </w:r>
      <w:r>
        <w:rPr>
          <w:color w:val="231F20"/>
          <w:spacing w:val="-7"/>
        </w:rPr>
        <w:t> </w:t>
      </w:r>
      <w:r>
        <w:rPr>
          <w:color w:val="231F20"/>
        </w:rPr>
        <w:t>sinh</w:t>
      </w:r>
      <w:r>
        <w:rPr>
          <w:color w:val="231F20"/>
          <w:spacing w:val="-8"/>
        </w:rPr>
        <w:t> </w:t>
      </w:r>
      <w:r>
        <w:rPr>
          <w:color w:val="231F20"/>
        </w:rPr>
        <w:t>gia</w:t>
      </w:r>
      <w:r>
        <w:rPr>
          <w:color w:val="231F20"/>
          <w:spacing w:val="-7"/>
        </w:rPr>
        <w:t> </w:t>
      </w:r>
      <w:r>
        <w:rPr>
          <w:color w:val="231F20"/>
        </w:rPr>
        <w:t>hạnh</w:t>
      </w:r>
      <w:r>
        <w:rPr>
          <w:color w:val="231F20"/>
          <w:spacing w:val="-7"/>
        </w:rPr>
        <w:t> </w:t>
      </w:r>
      <w:r>
        <w:rPr>
          <w:color w:val="231F20"/>
        </w:rPr>
        <w:t>thù</w:t>
      </w:r>
      <w:r>
        <w:rPr>
          <w:color w:val="231F20"/>
          <w:spacing w:val="-7"/>
        </w:rPr>
        <w:t> </w:t>
      </w:r>
      <w:r>
        <w:rPr>
          <w:color w:val="231F20"/>
        </w:rPr>
        <w:t>thắng</w:t>
      </w:r>
      <w:r>
        <w:rPr>
          <w:color w:val="231F20"/>
          <w:spacing w:val="-7"/>
        </w:rPr>
        <w:t> </w:t>
      </w:r>
      <w:r>
        <w:rPr>
          <w:color w:val="231F20"/>
        </w:rPr>
        <w:t>của Thánh</w:t>
      </w:r>
      <w:r>
        <w:rPr>
          <w:color w:val="231F20"/>
          <w:spacing w:val="-6"/>
        </w:rPr>
        <w:t> </w:t>
      </w:r>
      <w:r>
        <w:rPr>
          <w:color w:val="231F20"/>
        </w:rPr>
        <w:t>đạo,</w:t>
      </w:r>
      <w:r>
        <w:rPr>
          <w:color w:val="231F20"/>
          <w:spacing w:val="-6"/>
        </w:rPr>
        <w:t> </w:t>
      </w:r>
      <w:r>
        <w:rPr>
          <w:color w:val="231F20"/>
        </w:rPr>
        <w:t>vì</w:t>
      </w:r>
      <w:r>
        <w:rPr>
          <w:color w:val="231F20"/>
          <w:spacing w:val="-6"/>
        </w:rPr>
        <w:t> </w:t>
      </w:r>
      <w:r>
        <w:rPr>
          <w:color w:val="231F20"/>
        </w:rPr>
        <w:t>dẹp</w:t>
      </w:r>
      <w:r>
        <w:rPr>
          <w:color w:val="231F20"/>
          <w:spacing w:val="-6"/>
        </w:rPr>
        <w:t> </w:t>
      </w:r>
      <w:r>
        <w:rPr>
          <w:color w:val="231F20"/>
        </w:rPr>
        <w:t>trừ</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vì</w:t>
      </w:r>
      <w:r>
        <w:rPr>
          <w:color w:val="231F20"/>
          <w:spacing w:val="-6"/>
        </w:rPr>
        <w:t> </w:t>
      </w:r>
      <w:r>
        <w:rPr>
          <w:color w:val="231F20"/>
        </w:rPr>
        <w:t>chiêu</w:t>
      </w:r>
      <w:r>
        <w:rPr>
          <w:color w:val="231F20"/>
          <w:spacing w:val="-6"/>
        </w:rPr>
        <w:t> </w:t>
      </w:r>
      <w:r>
        <w:rPr>
          <w:color w:val="231F20"/>
        </w:rPr>
        <w:t>cảm</w:t>
      </w:r>
      <w:r>
        <w:rPr>
          <w:color w:val="231F20"/>
          <w:spacing w:val="-6"/>
        </w:rPr>
        <w:t> </w:t>
      </w:r>
      <w:r>
        <w:rPr>
          <w:color w:val="231F20"/>
        </w:rPr>
        <w:t>quả</w:t>
      </w:r>
      <w:r>
        <w:rPr>
          <w:color w:val="231F20"/>
          <w:spacing w:val="-6"/>
        </w:rPr>
        <w:t> </w:t>
      </w:r>
      <w:r>
        <w:rPr>
          <w:color w:val="231F20"/>
        </w:rPr>
        <w:t>đáng</w:t>
      </w:r>
      <w:r>
        <w:rPr>
          <w:color w:val="231F20"/>
          <w:spacing w:val="-6"/>
        </w:rPr>
        <w:t> </w:t>
      </w:r>
      <w:r>
        <w:rPr>
          <w:color w:val="231F20"/>
        </w:rPr>
        <w:t>ưa</w:t>
      </w:r>
      <w:r>
        <w:rPr>
          <w:color w:val="231F20"/>
          <w:spacing w:val="-6"/>
        </w:rPr>
        <w:t> </w:t>
      </w:r>
      <w:r>
        <w:rPr>
          <w:color w:val="231F20"/>
        </w:rPr>
        <w:t>thích,</w:t>
      </w:r>
      <w:r>
        <w:rPr>
          <w:color w:val="231F20"/>
          <w:spacing w:val="-6"/>
        </w:rPr>
        <w:t> </w:t>
      </w:r>
      <w:r>
        <w:rPr>
          <w:color w:val="231F20"/>
        </w:rPr>
        <w:t>tuy không như thật, nhưng không phải là điên đảo.</w:t>
      </w:r>
    </w:p>
    <w:p>
      <w:pPr>
        <w:pStyle w:val="BodyText"/>
        <w:spacing w:line="273" w:lineRule="auto" w:before="110"/>
        <w:ind w:right="107"/>
      </w:pPr>
      <w:r>
        <w:rPr>
          <w:color w:val="231F20"/>
        </w:rPr>
        <w:t>Có thuyết nói: Quán bất tịnh này cũng gọi là điên đảo, vì đối với không phải bất tịnh mà quán là bất tịnh.</w:t>
      </w:r>
    </w:p>
    <w:p>
      <w:pPr>
        <w:pStyle w:val="BodyText"/>
        <w:spacing w:before="112"/>
        <w:ind w:left="960" w:firstLine="0"/>
      </w:pPr>
      <w:r>
        <w:rPr>
          <w:i/>
          <w:color w:val="231F20"/>
        </w:rPr>
        <w:t>Hỏi: </w:t>
      </w:r>
      <w:r>
        <w:rPr>
          <w:color w:val="231F20"/>
        </w:rPr>
        <w:t>Nếu vậy vì sao quán bất tịnh này không phải là bất thiện.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pPr>
      <w:r>
        <w:rPr>
          <w:i/>
          <w:color w:val="231F20"/>
          <w:spacing w:val="-3"/>
        </w:rPr>
        <w:t>Đáp:</w:t>
      </w:r>
      <w:r>
        <w:rPr>
          <w:i/>
          <w:color w:val="231F20"/>
          <w:spacing w:val="-12"/>
        </w:rPr>
        <w:t> </w:t>
      </w:r>
      <w:r>
        <w:rPr>
          <w:color w:val="231F20"/>
        </w:rPr>
        <w:t>Do</w:t>
      </w:r>
      <w:r>
        <w:rPr>
          <w:color w:val="231F20"/>
          <w:spacing w:val="-12"/>
        </w:rPr>
        <w:t> </w:t>
      </w:r>
      <w:r>
        <w:rPr>
          <w:color w:val="231F20"/>
        </w:rPr>
        <w:t>hai</w:t>
      </w:r>
      <w:r>
        <w:rPr>
          <w:color w:val="231F20"/>
          <w:spacing w:val="-12"/>
        </w:rPr>
        <w:t> </w:t>
      </w:r>
      <w:r>
        <w:rPr>
          <w:color w:val="231F20"/>
          <w:spacing w:val="-3"/>
        </w:rPr>
        <w:t>duyên</w:t>
      </w:r>
      <w:r>
        <w:rPr>
          <w:color w:val="231F20"/>
          <w:spacing w:val="-12"/>
        </w:rPr>
        <w:t> </w:t>
      </w:r>
      <w:r>
        <w:rPr>
          <w:color w:val="231F20"/>
        </w:rPr>
        <w:t>nên</w:t>
      </w:r>
      <w:r>
        <w:rPr>
          <w:color w:val="231F20"/>
          <w:spacing w:val="-11"/>
        </w:rPr>
        <w:t> </w:t>
      </w:r>
      <w:r>
        <w:rPr>
          <w:color w:val="231F20"/>
        </w:rPr>
        <w:t>gọi</w:t>
      </w:r>
      <w:r>
        <w:rPr>
          <w:color w:val="231F20"/>
          <w:spacing w:val="-12"/>
        </w:rPr>
        <w:t> </w:t>
      </w:r>
      <w:r>
        <w:rPr>
          <w:color w:val="231F20"/>
        </w:rPr>
        <w:t>là</w:t>
      </w:r>
      <w:r>
        <w:rPr>
          <w:color w:val="231F20"/>
          <w:spacing w:val="-12"/>
        </w:rPr>
        <w:t> </w:t>
      </w:r>
      <w:r>
        <w:rPr>
          <w:color w:val="231F20"/>
        </w:rPr>
        <w:t>bất</w:t>
      </w:r>
      <w:r>
        <w:rPr>
          <w:color w:val="231F20"/>
          <w:spacing w:val="-12"/>
        </w:rPr>
        <w:t> </w:t>
      </w:r>
      <w:r>
        <w:rPr>
          <w:color w:val="231F20"/>
          <w:spacing w:val="-3"/>
        </w:rPr>
        <w:t>thiện:</w:t>
      </w:r>
      <w:r>
        <w:rPr>
          <w:color w:val="231F20"/>
          <w:spacing w:val="-11"/>
        </w:rPr>
        <w:t> </w:t>
      </w:r>
      <w:r>
        <w:rPr>
          <w:color w:val="231F20"/>
        </w:rPr>
        <w:t>1.</w:t>
      </w:r>
      <w:r>
        <w:rPr>
          <w:color w:val="231F20"/>
          <w:spacing w:val="-12"/>
        </w:rPr>
        <w:t> </w:t>
      </w:r>
      <w:r>
        <w:rPr>
          <w:color w:val="231F20"/>
        </w:rPr>
        <w:t>Đối</w:t>
      </w:r>
      <w:r>
        <w:rPr>
          <w:color w:val="231F20"/>
          <w:spacing w:val="-12"/>
        </w:rPr>
        <w:t> </w:t>
      </w:r>
      <w:r>
        <w:rPr>
          <w:color w:val="231F20"/>
          <w:spacing w:val="-3"/>
        </w:rPr>
        <w:t>tượng</w:t>
      </w:r>
      <w:r>
        <w:rPr>
          <w:color w:val="231F20"/>
          <w:spacing w:val="-12"/>
        </w:rPr>
        <w:t> </w:t>
      </w:r>
      <w:r>
        <w:rPr>
          <w:color w:val="231F20"/>
          <w:spacing w:val="-3"/>
        </w:rPr>
        <w:t>duyên</w:t>
      </w:r>
      <w:r>
        <w:rPr>
          <w:color w:val="231F20"/>
          <w:spacing w:val="-11"/>
        </w:rPr>
        <w:t> </w:t>
      </w:r>
      <w:r>
        <w:rPr>
          <w:color w:val="231F20"/>
          <w:spacing w:val="-3"/>
        </w:rPr>
        <w:t>điên đảo.</w:t>
      </w:r>
      <w:r>
        <w:rPr>
          <w:color w:val="231F20"/>
          <w:spacing w:val="-19"/>
        </w:rPr>
        <w:t> </w:t>
      </w:r>
      <w:r>
        <w:rPr>
          <w:color w:val="231F20"/>
        </w:rPr>
        <w:t>2.</w:t>
      </w:r>
      <w:r>
        <w:rPr>
          <w:color w:val="231F20"/>
          <w:spacing w:val="-23"/>
        </w:rPr>
        <w:t> </w:t>
      </w:r>
      <w:r>
        <w:rPr>
          <w:color w:val="231F20"/>
        </w:rPr>
        <w:t>Tự</w:t>
      </w:r>
      <w:r>
        <w:rPr>
          <w:color w:val="231F20"/>
          <w:spacing w:val="-18"/>
        </w:rPr>
        <w:t> </w:t>
      </w:r>
      <w:r>
        <w:rPr>
          <w:color w:val="231F20"/>
          <w:spacing w:val="-3"/>
        </w:rPr>
        <w:t>tánh</w:t>
      </w:r>
      <w:r>
        <w:rPr>
          <w:color w:val="231F20"/>
          <w:spacing w:val="-19"/>
        </w:rPr>
        <w:t> </w:t>
      </w:r>
      <w:r>
        <w:rPr>
          <w:color w:val="231F20"/>
          <w:spacing w:val="-3"/>
        </w:rPr>
        <w:t>điên</w:t>
      </w:r>
      <w:r>
        <w:rPr>
          <w:color w:val="231F20"/>
          <w:spacing w:val="-18"/>
        </w:rPr>
        <w:t> </w:t>
      </w:r>
      <w:r>
        <w:rPr>
          <w:color w:val="231F20"/>
          <w:spacing w:val="-3"/>
        </w:rPr>
        <w:t>đảo.</w:t>
      </w:r>
      <w:r>
        <w:rPr>
          <w:color w:val="231F20"/>
          <w:spacing w:val="-19"/>
        </w:rPr>
        <w:t> </w:t>
      </w:r>
      <w:r>
        <w:rPr>
          <w:color w:val="231F20"/>
          <w:spacing w:val="-3"/>
        </w:rPr>
        <w:t>Quán</w:t>
      </w:r>
      <w:r>
        <w:rPr>
          <w:color w:val="231F20"/>
          <w:spacing w:val="-18"/>
        </w:rPr>
        <w:t> </w:t>
      </w:r>
      <w:r>
        <w:rPr>
          <w:color w:val="231F20"/>
        </w:rPr>
        <w:t>bất</w:t>
      </w:r>
      <w:r>
        <w:rPr>
          <w:color w:val="231F20"/>
          <w:spacing w:val="-19"/>
        </w:rPr>
        <w:t> </w:t>
      </w:r>
      <w:r>
        <w:rPr>
          <w:color w:val="231F20"/>
          <w:spacing w:val="-3"/>
        </w:rPr>
        <w:t>tịnh</w:t>
      </w:r>
      <w:r>
        <w:rPr>
          <w:color w:val="231F20"/>
          <w:spacing w:val="-19"/>
        </w:rPr>
        <w:t> </w:t>
      </w:r>
      <w:r>
        <w:rPr>
          <w:color w:val="231F20"/>
        </w:rPr>
        <w:t>này</w:t>
      </w:r>
      <w:r>
        <w:rPr>
          <w:color w:val="231F20"/>
          <w:spacing w:val="-18"/>
        </w:rPr>
        <w:t> </w:t>
      </w:r>
      <w:r>
        <w:rPr>
          <w:color w:val="231F20"/>
        </w:rPr>
        <w:t>tuy</w:t>
      </w:r>
      <w:r>
        <w:rPr>
          <w:color w:val="231F20"/>
          <w:spacing w:val="-19"/>
        </w:rPr>
        <w:t> </w:t>
      </w:r>
      <w:r>
        <w:rPr>
          <w:color w:val="231F20"/>
        </w:rPr>
        <w:t>đối</w:t>
      </w:r>
      <w:r>
        <w:rPr>
          <w:color w:val="231F20"/>
          <w:spacing w:val="-18"/>
        </w:rPr>
        <w:t> </w:t>
      </w:r>
      <w:r>
        <w:rPr>
          <w:color w:val="231F20"/>
          <w:spacing w:val="-3"/>
        </w:rPr>
        <w:t>tượng</w:t>
      </w:r>
      <w:r>
        <w:rPr>
          <w:color w:val="231F20"/>
          <w:spacing w:val="-19"/>
        </w:rPr>
        <w:t> </w:t>
      </w:r>
      <w:r>
        <w:rPr>
          <w:color w:val="231F20"/>
          <w:spacing w:val="-3"/>
        </w:rPr>
        <w:t>duyên</w:t>
      </w:r>
      <w:r>
        <w:rPr>
          <w:color w:val="231F20"/>
          <w:spacing w:val="-18"/>
        </w:rPr>
        <w:t> </w:t>
      </w:r>
      <w:r>
        <w:rPr>
          <w:color w:val="231F20"/>
        </w:rPr>
        <w:t>là</w:t>
      </w:r>
      <w:r>
        <w:rPr>
          <w:color w:val="231F20"/>
          <w:spacing w:val="-19"/>
        </w:rPr>
        <w:t> </w:t>
      </w:r>
      <w:r>
        <w:rPr>
          <w:color w:val="231F20"/>
          <w:spacing w:val="-3"/>
        </w:rPr>
        <w:t>điên đảo, nhưng không phải </w:t>
      </w:r>
      <w:r>
        <w:rPr>
          <w:color w:val="231F20"/>
        </w:rPr>
        <w:t>tự </w:t>
      </w:r>
      <w:r>
        <w:rPr>
          <w:color w:val="231F20"/>
          <w:spacing w:val="-3"/>
        </w:rPr>
        <w:t>tánh điên đảo, </w:t>
      </w:r>
      <w:r>
        <w:rPr>
          <w:color w:val="231F20"/>
        </w:rPr>
        <w:t>nên </w:t>
      </w:r>
      <w:r>
        <w:rPr>
          <w:color w:val="231F20"/>
          <w:spacing w:val="-3"/>
        </w:rPr>
        <w:t>không phải </w:t>
      </w:r>
      <w:r>
        <w:rPr>
          <w:color w:val="231F20"/>
        </w:rPr>
        <w:t>là bất</w:t>
      </w:r>
      <w:r>
        <w:rPr>
          <w:color w:val="231F20"/>
          <w:spacing w:val="-44"/>
        </w:rPr>
        <w:t> </w:t>
      </w:r>
      <w:r>
        <w:rPr>
          <w:color w:val="231F20"/>
          <w:spacing w:val="-3"/>
        </w:rPr>
        <w:t>thiện.</w:t>
      </w:r>
    </w:p>
    <w:p>
      <w:pPr>
        <w:pStyle w:val="BodyText"/>
        <w:spacing w:line="273" w:lineRule="auto" w:before="111"/>
        <w:ind w:left="110" w:right="393"/>
      </w:pPr>
      <w:r>
        <w:rPr>
          <w:color w:val="231F20"/>
        </w:rPr>
        <w:t>Lại </w:t>
      </w:r>
      <w:r>
        <w:rPr>
          <w:color w:val="231F20"/>
          <w:spacing w:val="-3"/>
        </w:rPr>
        <w:t>nữa, </w:t>
      </w:r>
      <w:r>
        <w:rPr>
          <w:color w:val="231F20"/>
        </w:rPr>
        <w:t>do hai </w:t>
      </w:r>
      <w:r>
        <w:rPr>
          <w:color w:val="231F20"/>
          <w:spacing w:val="-3"/>
        </w:rPr>
        <w:t>duyên </w:t>
      </w:r>
      <w:r>
        <w:rPr>
          <w:color w:val="231F20"/>
        </w:rPr>
        <w:t>nên gọi là bất </w:t>
      </w:r>
      <w:r>
        <w:rPr>
          <w:color w:val="231F20"/>
          <w:spacing w:val="-3"/>
        </w:rPr>
        <w:t>thiện: </w:t>
      </w:r>
      <w:r>
        <w:rPr>
          <w:color w:val="231F20"/>
        </w:rPr>
        <w:t>1. Đối </w:t>
      </w:r>
      <w:r>
        <w:rPr>
          <w:color w:val="231F20"/>
          <w:spacing w:val="-3"/>
        </w:rPr>
        <w:t>tượng duyên điên</w:t>
      </w:r>
      <w:r>
        <w:rPr>
          <w:color w:val="231F20"/>
          <w:spacing w:val="-19"/>
        </w:rPr>
        <w:t> </w:t>
      </w:r>
      <w:r>
        <w:rPr>
          <w:color w:val="231F20"/>
          <w:spacing w:val="-3"/>
        </w:rPr>
        <w:t>đảo.</w:t>
      </w:r>
      <w:r>
        <w:rPr>
          <w:color w:val="231F20"/>
          <w:spacing w:val="-19"/>
        </w:rPr>
        <w:t> </w:t>
      </w:r>
      <w:r>
        <w:rPr>
          <w:color w:val="231F20"/>
        </w:rPr>
        <w:t>2.</w:t>
      </w:r>
      <w:r>
        <w:rPr>
          <w:color w:val="231F20"/>
          <w:spacing w:val="-18"/>
        </w:rPr>
        <w:t> </w:t>
      </w:r>
      <w:r>
        <w:rPr>
          <w:color w:val="231F20"/>
        </w:rPr>
        <w:t>Ý</w:t>
      </w:r>
      <w:r>
        <w:rPr>
          <w:color w:val="231F20"/>
          <w:spacing w:val="-19"/>
        </w:rPr>
        <w:t> </w:t>
      </w:r>
      <w:r>
        <w:rPr>
          <w:color w:val="231F20"/>
        </w:rPr>
        <w:t>lạc</w:t>
      </w:r>
      <w:r>
        <w:rPr>
          <w:color w:val="231F20"/>
          <w:spacing w:val="-18"/>
        </w:rPr>
        <w:t> </w:t>
      </w:r>
      <w:r>
        <w:rPr>
          <w:color w:val="231F20"/>
          <w:spacing w:val="-3"/>
        </w:rPr>
        <w:t>điên</w:t>
      </w:r>
      <w:r>
        <w:rPr>
          <w:color w:val="231F20"/>
          <w:spacing w:val="-19"/>
        </w:rPr>
        <w:t> </w:t>
      </w:r>
      <w:r>
        <w:rPr>
          <w:color w:val="231F20"/>
          <w:spacing w:val="-3"/>
        </w:rPr>
        <w:t>đảo.</w:t>
      </w:r>
      <w:r>
        <w:rPr>
          <w:color w:val="231F20"/>
          <w:spacing w:val="-18"/>
        </w:rPr>
        <w:t> </w:t>
      </w:r>
      <w:r>
        <w:rPr>
          <w:color w:val="231F20"/>
          <w:spacing w:val="-3"/>
        </w:rPr>
        <w:t>Quán</w:t>
      </w:r>
      <w:r>
        <w:rPr>
          <w:color w:val="231F20"/>
          <w:spacing w:val="-19"/>
        </w:rPr>
        <w:t> </w:t>
      </w:r>
      <w:r>
        <w:rPr>
          <w:color w:val="231F20"/>
        </w:rPr>
        <w:t>bất</w:t>
      </w:r>
      <w:r>
        <w:rPr>
          <w:color w:val="231F20"/>
          <w:spacing w:val="-19"/>
        </w:rPr>
        <w:t> </w:t>
      </w:r>
      <w:r>
        <w:rPr>
          <w:color w:val="231F20"/>
          <w:spacing w:val="-3"/>
        </w:rPr>
        <w:t>tịnh</w:t>
      </w:r>
      <w:r>
        <w:rPr>
          <w:color w:val="231F20"/>
          <w:spacing w:val="-18"/>
        </w:rPr>
        <w:t> </w:t>
      </w:r>
      <w:r>
        <w:rPr>
          <w:color w:val="231F20"/>
        </w:rPr>
        <w:t>này</w:t>
      </w:r>
      <w:r>
        <w:rPr>
          <w:color w:val="231F20"/>
          <w:spacing w:val="-19"/>
        </w:rPr>
        <w:t> </w:t>
      </w:r>
      <w:r>
        <w:rPr>
          <w:color w:val="231F20"/>
        </w:rPr>
        <w:t>tuy</w:t>
      </w:r>
      <w:r>
        <w:rPr>
          <w:color w:val="231F20"/>
          <w:spacing w:val="-18"/>
        </w:rPr>
        <w:t> </w:t>
      </w:r>
      <w:r>
        <w:rPr>
          <w:color w:val="231F20"/>
        </w:rPr>
        <w:t>đối</w:t>
      </w:r>
      <w:r>
        <w:rPr>
          <w:color w:val="231F20"/>
          <w:spacing w:val="-19"/>
        </w:rPr>
        <w:t> </w:t>
      </w:r>
      <w:r>
        <w:rPr>
          <w:color w:val="231F20"/>
          <w:spacing w:val="-3"/>
        </w:rPr>
        <w:t>tượng</w:t>
      </w:r>
      <w:r>
        <w:rPr>
          <w:color w:val="231F20"/>
          <w:spacing w:val="-19"/>
        </w:rPr>
        <w:t> </w:t>
      </w:r>
      <w:r>
        <w:rPr>
          <w:color w:val="231F20"/>
          <w:spacing w:val="-3"/>
        </w:rPr>
        <w:t>duyên</w:t>
      </w:r>
      <w:r>
        <w:rPr>
          <w:color w:val="231F20"/>
          <w:spacing w:val="-18"/>
        </w:rPr>
        <w:t> </w:t>
      </w:r>
      <w:r>
        <w:rPr>
          <w:color w:val="231F20"/>
          <w:spacing w:val="-3"/>
        </w:rPr>
        <w:t>điên đảo,</w:t>
      </w:r>
      <w:r>
        <w:rPr>
          <w:color w:val="231F20"/>
          <w:spacing w:val="-6"/>
        </w:rPr>
        <w:t> </w:t>
      </w:r>
      <w:r>
        <w:rPr>
          <w:color w:val="231F20"/>
          <w:spacing w:val="-3"/>
        </w:rPr>
        <w:t>nhưng</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ý</w:t>
      </w:r>
      <w:r>
        <w:rPr>
          <w:color w:val="231F20"/>
          <w:spacing w:val="-6"/>
        </w:rPr>
        <w:t> </w:t>
      </w:r>
      <w:r>
        <w:rPr>
          <w:color w:val="231F20"/>
        </w:rPr>
        <w:t>lạc</w:t>
      </w:r>
      <w:r>
        <w:rPr>
          <w:color w:val="231F20"/>
          <w:spacing w:val="-6"/>
        </w:rPr>
        <w:t> </w:t>
      </w:r>
      <w:r>
        <w:rPr>
          <w:color w:val="231F20"/>
          <w:spacing w:val="-3"/>
        </w:rPr>
        <w:t>điên</w:t>
      </w:r>
      <w:r>
        <w:rPr>
          <w:color w:val="231F20"/>
          <w:spacing w:val="-5"/>
        </w:rPr>
        <w:t> </w:t>
      </w:r>
      <w:r>
        <w:rPr>
          <w:color w:val="231F20"/>
          <w:spacing w:val="-3"/>
        </w:rPr>
        <w:t>đảo,</w:t>
      </w:r>
      <w:r>
        <w:rPr>
          <w:color w:val="231F20"/>
          <w:spacing w:val="-6"/>
        </w:rPr>
        <w:t> </w:t>
      </w:r>
      <w:r>
        <w:rPr>
          <w:color w:val="231F20"/>
        </w:rPr>
        <w:t>nên</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6"/>
        </w:rPr>
        <w:t> </w:t>
      </w:r>
      <w:r>
        <w:rPr>
          <w:color w:val="231F20"/>
        </w:rPr>
        <w:t>bất</w:t>
      </w:r>
      <w:r>
        <w:rPr>
          <w:color w:val="231F20"/>
          <w:spacing w:val="-5"/>
        </w:rPr>
        <w:t> </w:t>
      </w:r>
      <w:r>
        <w:rPr>
          <w:color w:val="231F20"/>
          <w:spacing w:val="-3"/>
        </w:rPr>
        <w:t>thiện.</w:t>
      </w:r>
    </w:p>
    <w:p>
      <w:pPr>
        <w:pStyle w:val="BodyText"/>
        <w:spacing w:line="273" w:lineRule="auto" w:before="111"/>
        <w:ind w:left="110" w:right="390"/>
      </w:pPr>
      <w:r>
        <w:rPr>
          <w:color w:val="231F20"/>
        </w:rPr>
        <w:t>Lại nữa, trong Khế kinh nói: Có năm đẳng chí hiện </w:t>
      </w:r>
      <w:r>
        <w:rPr>
          <w:color w:val="231F20"/>
          <w:spacing w:val="-4"/>
        </w:rPr>
        <w:t>thấy. </w:t>
      </w:r>
      <w:r>
        <w:rPr>
          <w:color w:val="231F20"/>
        </w:rPr>
        <w:t>Năm thứ đó là: Tức có Bí-sô quán sát như thật về thân mình, từ chân đến đỉnh đầu đều đầy dẫy bất tịnh. Đó là tóc, lông, móng </w:t>
      </w:r>
      <w:r>
        <w:rPr>
          <w:color w:val="231F20"/>
          <w:spacing w:val="-5"/>
        </w:rPr>
        <w:t>tay, </w:t>
      </w:r>
      <w:r>
        <w:rPr>
          <w:color w:val="231F20"/>
        </w:rPr>
        <w:t>răng, chất cấu uế, da, thịt, xương, </w:t>
      </w:r>
      <w:r>
        <w:rPr>
          <w:color w:val="231F20"/>
          <w:spacing w:val="-5"/>
        </w:rPr>
        <w:t>tủy, </w:t>
      </w:r>
      <w:r>
        <w:rPr>
          <w:color w:val="231F20"/>
        </w:rPr>
        <w:t>gân mạch, gan, phổi, lá lách, thận, </w:t>
      </w:r>
      <w:r>
        <w:rPr>
          <w:color w:val="231F20"/>
          <w:spacing w:val="-3"/>
        </w:rPr>
        <w:t>đại, </w:t>
      </w:r>
      <w:r>
        <w:rPr>
          <w:color w:val="231F20"/>
        </w:rPr>
        <w:t>tiểu tràng, bao tử, mật, tạng sinh, thục, tim, bụng, đàm, nhiệt độ, nước tiểu, phân, mũi, dãi, mồ hôi, nước mắt, mủ, máu, mỡ, não,</w:t>
      </w:r>
      <w:r>
        <w:rPr>
          <w:color w:val="231F20"/>
          <w:spacing w:val="-26"/>
        </w:rPr>
        <w:t> </w:t>
      </w:r>
      <w:r>
        <w:rPr>
          <w:color w:val="231F20"/>
        </w:rPr>
        <w:t>mô. Ví như có người xem bên trong kho lẫm thấy có vô số vật dụng như mè, gạo, đậu </w:t>
      </w:r>
      <w:r>
        <w:rPr>
          <w:color w:val="231F20"/>
          <w:spacing w:val="-6"/>
        </w:rPr>
        <w:t>v.v... </w:t>
      </w:r>
      <w:r>
        <w:rPr>
          <w:color w:val="231F20"/>
        </w:rPr>
        <w:t>chất ngổn ngang đầy ắp ở đó. Đây cũng như thế. Đó gọi là Đẳng chí hiện thấy thứ</w:t>
      </w:r>
      <w:r>
        <w:rPr>
          <w:color w:val="231F20"/>
          <w:spacing w:val="-3"/>
        </w:rPr>
        <w:t> </w:t>
      </w:r>
      <w:r>
        <w:rPr>
          <w:color w:val="231F20"/>
        </w:rPr>
        <w:t>nhất.</w:t>
      </w:r>
    </w:p>
    <w:p>
      <w:pPr>
        <w:pStyle w:val="BodyText"/>
        <w:spacing w:line="273" w:lineRule="auto" w:before="106"/>
        <w:ind w:left="110" w:right="390"/>
      </w:pPr>
      <w:r>
        <w:rPr>
          <w:color w:val="231F20"/>
        </w:rPr>
        <w:t>Lại</w:t>
      </w:r>
      <w:r>
        <w:rPr>
          <w:color w:val="231F20"/>
          <w:spacing w:val="-5"/>
        </w:rPr>
        <w:t> </w:t>
      </w:r>
      <w:r>
        <w:rPr>
          <w:color w:val="231F20"/>
        </w:rPr>
        <w:t>có</w:t>
      </w:r>
      <w:r>
        <w:rPr>
          <w:color w:val="231F20"/>
          <w:spacing w:val="-4"/>
        </w:rPr>
        <w:t> </w:t>
      </w:r>
      <w:r>
        <w:rPr>
          <w:color w:val="231F20"/>
        </w:rPr>
        <w:t>Bí-sô</w:t>
      </w:r>
      <w:r>
        <w:rPr>
          <w:color w:val="231F20"/>
          <w:spacing w:val="-4"/>
        </w:rPr>
        <w:t> </w:t>
      </w:r>
      <w:r>
        <w:rPr>
          <w:color w:val="231F20"/>
        </w:rPr>
        <w:t>quán</w:t>
      </w:r>
      <w:r>
        <w:rPr>
          <w:color w:val="231F20"/>
          <w:spacing w:val="-4"/>
        </w:rPr>
        <w:t> </w:t>
      </w:r>
      <w:r>
        <w:rPr>
          <w:color w:val="231F20"/>
        </w:rPr>
        <w:t>sát</w:t>
      </w:r>
      <w:r>
        <w:rPr>
          <w:color w:val="231F20"/>
          <w:spacing w:val="-4"/>
        </w:rPr>
        <w:t> </w:t>
      </w:r>
      <w:r>
        <w:rPr>
          <w:color w:val="231F20"/>
        </w:rPr>
        <w:t>như</w:t>
      </w:r>
      <w:r>
        <w:rPr>
          <w:color w:val="231F20"/>
          <w:spacing w:val="-4"/>
        </w:rPr>
        <w:t> </w:t>
      </w:r>
      <w:r>
        <w:rPr>
          <w:color w:val="231F20"/>
        </w:rPr>
        <w:t>thật</w:t>
      </w:r>
      <w:r>
        <w:rPr>
          <w:color w:val="231F20"/>
          <w:spacing w:val="-5"/>
        </w:rPr>
        <w:t> </w:t>
      </w:r>
      <w:r>
        <w:rPr>
          <w:color w:val="231F20"/>
        </w:rPr>
        <w:t>về</w:t>
      </w:r>
      <w:r>
        <w:rPr>
          <w:color w:val="231F20"/>
          <w:spacing w:val="-4"/>
        </w:rPr>
        <w:t> </w:t>
      </w:r>
      <w:r>
        <w:rPr>
          <w:color w:val="231F20"/>
        </w:rPr>
        <w:t>thân</w:t>
      </w:r>
      <w:r>
        <w:rPr>
          <w:color w:val="231F20"/>
          <w:spacing w:val="-4"/>
        </w:rPr>
        <w:t> </w:t>
      </w:r>
      <w:r>
        <w:rPr>
          <w:color w:val="231F20"/>
        </w:rPr>
        <w:t>mình</w:t>
      </w:r>
      <w:r>
        <w:rPr>
          <w:color w:val="231F20"/>
          <w:spacing w:val="-4"/>
        </w:rPr>
        <w:t> </w:t>
      </w:r>
      <w:r>
        <w:rPr>
          <w:color w:val="231F20"/>
        </w:rPr>
        <w:t>đầy</w:t>
      </w:r>
      <w:r>
        <w:rPr>
          <w:color w:val="231F20"/>
          <w:spacing w:val="-4"/>
        </w:rPr>
        <w:t> </w:t>
      </w:r>
      <w:r>
        <w:rPr>
          <w:color w:val="231F20"/>
        </w:rPr>
        <w:t>dẫy</w:t>
      </w:r>
      <w:r>
        <w:rPr>
          <w:color w:val="231F20"/>
          <w:spacing w:val="-4"/>
        </w:rPr>
        <w:t> </w:t>
      </w:r>
      <w:r>
        <w:rPr>
          <w:color w:val="231F20"/>
        </w:rPr>
        <w:t>những</w:t>
      </w:r>
      <w:r>
        <w:rPr>
          <w:color w:val="231F20"/>
          <w:spacing w:val="-4"/>
        </w:rPr>
        <w:t> </w:t>
      </w:r>
      <w:r>
        <w:rPr>
          <w:color w:val="231F20"/>
        </w:rPr>
        <w:t>thứ bất tịnh từ chân đến đầu, nghĩa là tóc, lông </w:t>
      </w:r>
      <w:r>
        <w:rPr>
          <w:color w:val="231F20"/>
          <w:spacing w:val="-5"/>
        </w:rPr>
        <w:t>v.v..., </w:t>
      </w:r>
      <w:r>
        <w:rPr>
          <w:color w:val="231F20"/>
        </w:rPr>
        <w:t>như trước đã </w:t>
      </w:r>
      <w:r>
        <w:rPr>
          <w:color w:val="231F20"/>
          <w:spacing w:val="-4"/>
        </w:rPr>
        <w:t>nói </w:t>
      </w:r>
      <w:r>
        <w:rPr>
          <w:color w:val="231F20"/>
        </w:rPr>
        <w:t>rộng. Lại quán trừ bỏ da, thịt, máu </w:t>
      </w:r>
      <w:r>
        <w:rPr>
          <w:color w:val="231F20"/>
          <w:spacing w:val="-5"/>
        </w:rPr>
        <w:t>v.v..., </w:t>
      </w:r>
      <w:r>
        <w:rPr>
          <w:color w:val="231F20"/>
        </w:rPr>
        <w:t>chỉ quán hài cốt và hành trong thức. Đó gọi là Đẳng chí hiện thấy thứ</w:t>
      </w:r>
      <w:r>
        <w:rPr>
          <w:color w:val="231F20"/>
          <w:spacing w:val="-3"/>
        </w:rPr>
        <w:t> </w:t>
      </w:r>
      <w:r>
        <w:rPr>
          <w:color w:val="231F20"/>
        </w:rPr>
        <w:t>hai.</w:t>
      </w:r>
    </w:p>
    <w:p>
      <w:pPr>
        <w:pStyle w:val="BodyText"/>
        <w:spacing w:line="273" w:lineRule="auto" w:before="110"/>
        <w:ind w:left="110" w:right="390"/>
      </w:pPr>
      <w:r>
        <w:rPr>
          <w:color w:val="231F20"/>
        </w:rPr>
        <w:t>Lại</w:t>
      </w:r>
      <w:r>
        <w:rPr>
          <w:color w:val="231F20"/>
          <w:spacing w:val="-5"/>
        </w:rPr>
        <w:t> </w:t>
      </w:r>
      <w:r>
        <w:rPr>
          <w:color w:val="231F20"/>
        </w:rPr>
        <w:t>có</w:t>
      </w:r>
      <w:r>
        <w:rPr>
          <w:color w:val="231F20"/>
          <w:spacing w:val="-4"/>
        </w:rPr>
        <w:t> </w:t>
      </w:r>
      <w:r>
        <w:rPr>
          <w:color w:val="231F20"/>
        </w:rPr>
        <w:t>Bí-sô</w:t>
      </w:r>
      <w:r>
        <w:rPr>
          <w:color w:val="231F20"/>
          <w:spacing w:val="-4"/>
        </w:rPr>
        <w:t> </w:t>
      </w:r>
      <w:r>
        <w:rPr>
          <w:color w:val="231F20"/>
        </w:rPr>
        <w:t>quán</w:t>
      </w:r>
      <w:r>
        <w:rPr>
          <w:color w:val="231F20"/>
          <w:spacing w:val="-4"/>
        </w:rPr>
        <w:t> </w:t>
      </w:r>
      <w:r>
        <w:rPr>
          <w:color w:val="231F20"/>
        </w:rPr>
        <w:t>sát</w:t>
      </w:r>
      <w:r>
        <w:rPr>
          <w:color w:val="231F20"/>
          <w:spacing w:val="-4"/>
        </w:rPr>
        <w:t> </w:t>
      </w:r>
      <w:r>
        <w:rPr>
          <w:color w:val="231F20"/>
        </w:rPr>
        <w:t>như</w:t>
      </w:r>
      <w:r>
        <w:rPr>
          <w:color w:val="231F20"/>
          <w:spacing w:val="-4"/>
        </w:rPr>
        <w:t> </w:t>
      </w:r>
      <w:r>
        <w:rPr>
          <w:color w:val="231F20"/>
        </w:rPr>
        <w:t>thật</w:t>
      </w:r>
      <w:r>
        <w:rPr>
          <w:color w:val="231F20"/>
          <w:spacing w:val="-5"/>
        </w:rPr>
        <w:t> </w:t>
      </w:r>
      <w:r>
        <w:rPr>
          <w:color w:val="231F20"/>
        </w:rPr>
        <w:t>về</w:t>
      </w:r>
      <w:r>
        <w:rPr>
          <w:color w:val="231F20"/>
          <w:spacing w:val="-4"/>
        </w:rPr>
        <w:t> </w:t>
      </w:r>
      <w:r>
        <w:rPr>
          <w:color w:val="231F20"/>
        </w:rPr>
        <w:t>thân</w:t>
      </w:r>
      <w:r>
        <w:rPr>
          <w:color w:val="231F20"/>
          <w:spacing w:val="-4"/>
        </w:rPr>
        <w:t> </w:t>
      </w:r>
      <w:r>
        <w:rPr>
          <w:color w:val="231F20"/>
        </w:rPr>
        <w:t>mình</w:t>
      </w:r>
      <w:r>
        <w:rPr>
          <w:color w:val="231F20"/>
          <w:spacing w:val="-4"/>
        </w:rPr>
        <w:t> </w:t>
      </w:r>
      <w:r>
        <w:rPr>
          <w:color w:val="231F20"/>
        </w:rPr>
        <w:t>đầy</w:t>
      </w:r>
      <w:r>
        <w:rPr>
          <w:color w:val="231F20"/>
          <w:spacing w:val="-4"/>
        </w:rPr>
        <w:t> </w:t>
      </w:r>
      <w:r>
        <w:rPr>
          <w:color w:val="231F20"/>
        </w:rPr>
        <w:t>dẫy</w:t>
      </w:r>
      <w:r>
        <w:rPr>
          <w:color w:val="231F20"/>
          <w:spacing w:val="-4"/>
        </w:rPr>
        <w:t> </w:t>
      </w:r>
      <w:r>
        <w:rPr>
          <w:color w:val="231F20"/>
        </w:rPr>
        <w:t>những</w:t>
      </w:r>
      <w:r>
        <w:rPr>
          <w:color w:val="231F20"/>
          <w:spacing w:val="-4"/>
        </w:rPr>
        <w:t> </w:t>
      </w:r>
      <w:r>
        <w:rPr>
          <w:color w:val="231F20"/>
        </w:rPr>
        <w:t>thứ bất</w:t>
      </w:r>
      <w:r>
        <w:rPr>
          <w:color w:val="231F20"/>
          <w:spacing w:val="-4"/>
        </w:rPr>
        <w:t> </w:t>
      </w:r>
      <w:r>
        <w:rPr>
          <w:color w:val="231F20"/>
        </w:rPr>
        <w:t>tịnh</w:t>
      </w:r>
      <w:r>
        <w:rPr>
          <w:color w:val="231F20"/>
          <w:spacing w:val="-4"/>
        </w:rPr>
        <w:t> </w:t>
      </w:r>
      <w:r>
        <w:rPr>
          <w:color w:val="231F20"/>
        </w:rPr>
        <w:t>từ</w:t>
      </w:r>
      <w:r>
        <w:rPr>
          <w:color w:val="231F20"/>
          <w:spacing w:val="-4"/>
        </w:rPr>
        <w:t> </w:t>
      </w:r>
      <w:r>
        <w:rPr>
          <w:color w:val="231F20"/>
        </w:rPr>
        <w:t>chân</w:t>
      </w:r>
      <w:r>
        <w:rPr>
          <w:color w:val="231F20"/>
          <w:spacing w:val="-4"/>
        </w:rPr>
        <w:t> </w:t>
      </w:r>
      <w:r>
        <w:rPr>
          <w:color w:val="231F20"/>
        </w:rPr>
        <w:t>đến</w:t>
      </w:r>
      <w:r>
        <w:rPr>
          <w:color w:val="231F20"/>
          <w:spacing w:val="-4"/>
        </w:rPr>
        <w:t> </w:t>
      </w:r>
      <w:r>
        <w:rPr>
          <w:color w:val="231F20"/>
        </w:rPr>
        <w:t>đầu,</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tóc,</w:t>
      </w:r>
      <w:r>
        <w:rPr>
          <w:color w:val="231F20"/>
          <w:spacing w:val="-4"/>
        </w:rPr>
        <w:t> </w:t>
      </w:r>
      <w:r>
        <w:rPr>
          <w:color w:val="231F20"/>
        </w:rPr>
        <w:t>lông</w:t>
      </w:r>
      <w:r>
        <w:rPr>
          <w:color w:val="231F20"/>
          <w:spacing w:val="-4"/>
        </w:rPr>
        <w:t> </w:t>
      </w:r>
      <w:r>
        <w:rPr>
          <w:color w:val="231F20"/>
          <w:spacing w:val="-5"/>
        </w:rPr>
        <w:t>v.v...,</w:t>
      </w:r>
      <w:r>
        <w:rPr>
          <w:color w:val="231F20"/>
          <w:spacing w:val="-4"/>
        </w:rPr>
        <w:t> </w:t>
      </w:r>
      <w:r>
        <w:rPr>
          <w:color w:val="231F20"/>
        </w:rPr>
        <w:t>như</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rộng. Lại quán trừ bỏ da, thịt, máu </w:t>
      </w:r>
      <w:r>
        <w:rPr>
          <w:color w:val="231F20"/>
          <w:spacing w:val="-5"/>
        </w:rPr>
        <w:t>v.v..., </w:t>
      </w:r>
      <w:r>
        <w:rPr>
          <w:color w:val="231F20"/>
        </w:rPr>
        <w:t>chỉ quán hài cốt và hành trong thức, cũng ở đời </w:t>
      </w:r>
      <w:r>
        <w:rPr>
          <w:color w:val="231F20"/>
          <w:spacing w:val="-5"/>
        </w:rPr>
        <w:t>này, </w:t>
      </w:r>
      <w:r>
        <w:rPr>
          <w:color w:val="231F20"/>
        </w:rPr>
        <w:t>cũng ở đời sau. Đó gọi là Đẳng chí hiện thấy thứ ba.</w:t>
      </w:r>
    </w:p>
    <w:p>
      <w:pPr>
        <w:pStyle w:val="BodyText"/>
        <w:spacing w:line="273" w:lineRule="auto" w:before="109"/>
        <w:ind w:left="110" w:right="390"/>
      </w:pPr>
      <w:r>
        <w:rPr>
          <w:color w:val="231F20"/>
        </w:rPr>
        <w:t>Lại có Bí-sô quán sát như thật về thân mình từ chân đến đầu đầy</w:t>
      </w:r>
      <w:r>
        <w:rPr>
          <w:color w:val="231F20"/>
          <w:spacing w:val="-13"/>
        </w:rPr>
        <w:t> </w:t>
      </w:r>
      <w:r>
        <w:rPr>
          <w:color w:val="231F20"/>
        </w:rPr>
        <w:t>dẫy</w:t>
      </w:r>
      <w:r>
        <w:rPr>
          <w:color w:val="231F20"/>
          <w:spacing w:val="-13"/>
        </w:rPr>
        <w:t> </w:t>
      </w:r>
      <w:r>
        <w:rPr>
          <w:color w:val="231F20"/>
        </w:rPr>
        <w:t>những</w:t>
      </w:r>
      <w:r>
        <w:rPr>
          <w:color w:val="231F20"/>
          <w:spacing w:val="-13"/>
        </w:rPr>
        <w:t> </w:t>
      </w:r>
      <w:r>
        <w:rPr>
          <w:color w:val="231F20"/>
        </w:rPr>
        <w:t>thứ</w:t>
      </w:r>
      <w:r>
        <w:rPr>
          <w:color w:val="231F20"/>
          <w:spacing w:val="-13"/>
        </w:rPr>
        <w:t> </w:t>
      </w:r>
      <w:r>
        <w:rPr>
          <w:color w:val="231F20"/>
        </w:rPr>
        <w:t>bất</w:t>
      </w:r>
      <w:r>
        <w:rPr>
          <w:color w:val="231F20"/>
          <w:spacing w:val="-13"/>
        </w:rPr>
        <w:t> </w:t>
      </w:r>
      <w:r>
        <w:rPr>
          <w:color w:val="231F20"/>
        </w:rPr>
        <w:t>tịnh</w:t>
      </w:r>
      <w:r>
        <w:rPr>
          <w:color w:val="231F20"/>
          <w:spacing w:val="-13"/>
        </w:rPr>
        <w:t> </w:t>
      </w:r>
      <w:r>
        <w:rPr>
          <w:color w:val="231F20"/>
        </w:rPr>
        <w:t>như</w:t>
      </w:r>
      <w:r>
        <w:rPr>
          <w:color w:val="231F20"/>
          <w:spacing w:val="-13"/>
        </w:rPr>
        <w:t> </w:t>
      </w:r>
      <w:r>
        <w:rPr>
          <w:color w:val="231F20"/>
        </w:rPr>
        <w:t>tóc,</w:t>
      </w:r>
      <w:r>
        <w:rPr>
          <w:color w:val="231F20"/>
          <w:spacing w:val="-13"/>
        </w:rPr>
        <w:t> </w:t>
      </w:r>
      <w:r>
        <w:rPr>
          <w:color w:val="231F20"/>
        </w:rPr>
        <w:t>lông</w:t>
      </w:r>
      <w:r>
        <w:rPr>
          <w:color w:val="231F20"/>
          <w:spacing w:val="-13"/>
        </w:rPr>
        <w:t> </w:t>
      </w:r>
      <w:r>
        <w:rPr>
          <w:color w:val="231F20"/>
          <w:spacing w:val="-5"/>
        </w:rPr>
        <w:t>v.v...,</w:t>
      </w:r>
      <w:r>
        <w:rPr>
          <w:color w:val="231F20"/>
          <w:spacing w:val="-13"/>
        </w:rPr>
        <w:t> </w:t>
      </w:r>
      <w:r>
        <w:rPr>
          <w:color w:val="231F20"/>
        </w:rPr>
        <w:t>như</w:t>
      </w:r>
      <w:r>
        <w:rPr>
          <w:color w:val="231F20"/>
          <w:spacing w:val="-13"/>
        </w:rPr>
        <w:t> </w:t>
      </w:r>
      <w:r>
        <w:rPr>
          <w:color w:val="231F20"/>
        </w:rPr>
        <w:t>trước</w:t>
      </w:r>
      <w:r>
        <w:rPr>
          <w:color w:val="231F20"/>
          <w:spacing w:val="-13"/>
        </w:rPr>
        <w:t> </w:t>
      </w:r>
      <w:r>
        <w:rPr>
          <w:color w:val="231F20"/>
        </w:rPr>
        <w:t>đã</w:t>
      </w:r>
      <w:r>
        <w:rPr>
          <w:color w:val="231F20"/>
          <w:spacing w:val="-13"/>
        </w:rPr>
        <w:t> </w:t>
      </w:r>
      <w:r>
        <w:rPr>
          <w:color w:val="231F20"/>
        </w:rPr>
        <w:t>nói</w:t>
      </w:r>
      <w:r>
        <w:rPr>
          <w:color w:val="231F20"/>
          <w:spacing w:val="-13"/>
        </w:rPr>
        <w:t> </w:t>
      </w:r>
      <w:r>
        <w:rPr>
          <w:color w:val="231F20"/>
        </w:rPr>
        <w:t>rộng. Lại quán trừ bỏ da, thịt, máu </w:t>
      </w:r>
      <w:r>
        <w:rPr>
          <w:color w:val="231F20"/>
          <w:spacing w:val="-5"/>
        </w:rPr>
        <w:t>v.v..., </w:t>
      </w:r>
      <w:r>
        <w:rPr>
          <w:color w:val="231F20"/>
        </w:rPr>
        <w:t>chỉ quán hài cốt và hành trong thức, không trụ nơi đời </w:t>
      </w:r>
      <w:r>
        <w:rPr>
          <w:color w:val="231F20"/>
          <w:spacing w:val="-5"/>
        </w:rPr>
        <w:t>này, </w:t>
      </w:r>
      <w:r>
        <w:rPr>
          <w:color w:val="231F20"/>
        </w:rPr>
        <w:t>chỉ trụ nơi đời sau. Đó gọi là Đẳng chí hiện thấy thứ tư.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có Bí-sô quán sát như thật về thân mình từ chân đến đầu đầy</w:t>
      </w:r>
      <w:r>
        <w:rPr>
          <w:color w:val="231F20"/>
          <w:spacing w:val="-13"/>
        </w:rPr>
        <w:t> </w:t>
      </w:r>
      <w:r>
        <w:rPr>
          <w:color w:val="231F20"/>
        </w:rPr>
        <w:t>dẫy</w:t>
      </w:r>
      <w:r>
        <w:rPr>
          <w:color w:val="231F20"/>
          <w:spacing w:val="-13"/>
        </w:rPr>
        <w:t> </w:t>
      </w:r>
      <w:r>
        <w:rPr>
          <w:color w:val="231F20"/>
        </w:rPr>
        <w:t>những</w:t>
      </w:r>
      <w:r>
        <w:rPr>
          <w:color w:val="231F20"/>
          <w:spacing w:val="-13"/>
        </w:rPr>
        <w:t> </w:t>
      </w:r>
      <w:r>
        <w:rPr>
          <w:color w:val="231F20"/>
        </w:rPr>
        <w:t>thứ</w:t>
      </w:r>
      <w:r>
        <w:rPr>
          <w:color w:val="231F20"/>
          <w:spacing w:val="-13"/>
        </w:rPr>
        <w:t> </w:t>
      </w:r>
      <w:r>
        <w:rPr>
          <w:color w:val="231F20"/>
        </w:rPr>
        <w:t>bất</w:t>
      </w:r>
      <w:r>
        <w:rPr>
          <w:color w:val="231F20"/>
          <w:spacing w:val="-13"/>
        </w:rPr>
        <w:t> </w:t>
      </w:r>
      <w:r>
        <w:rPr>
          <w:color w:val="231F20"/>
        </w:rPr>
        <w:t>tịnh</w:t>
      </w:r>
      <w:r>
        <w:rPr>
          <w:color w:val="231F20"/>
          <w:spacing w:val="-13"/>
        </w:rPr>
        <w:t> </w:t>
      </w:r>
      <w:r>
        <w:rPr>
          <w:color w:val="231F20"/>
        </w:rPr>
        <w:t>như</w:t>
      </w:r>
      <w:r>
        <w:rPr>
          <w:color w:val="231F20"/>
          <w:spacing w:val="-13"/>
        </w:rPr>
        <w:t> </w:t>
      </w:r>
      <w:r>
        <w:rPr>
          <w:color w:val="231F20"/>
        </w:rPr>
        <w:t>tóc,</w:t>
      </w:r>
      <w:r>
        <w:rPr>
          <w:color w:val="231F20"/>
          <w:spacing w:val="-13"/>
        </w:rPr>
        <w:t> </w:t>
      </w:r>
      <w:r>
        <w:rPr>
          <w:color w:val="231F20"/>
        </w:rPr>
        <w:t>lông</w:t>
      </w:r>
      <w:r>
        <w:rPr>
          <w:color w:val="231F20"/>
          <w:spacing w:val="-13"/>
        </w:rPr>
        <w:t> </w:t>
      </w:r>
      <w:r>
        <w:rPr>
          <w:color w:val="231F20"/>
          <w:spacing w:val="-5"/>
        </w:rPr>
        <w:t>v.v...,</w:t>
      </w:r>
      <w:r>
        <w:rPr>
          <w:color w:val="231F20"/>
          <w:spacing w:val="-13"/>
        </w:rPr>
        <w:t> </w:t>
      </w:r>
      <w:r>
        <w:rPr>
          <w:color w:val="231F20"/>
        </w:rPr>
        <w:t>như</w:t>
      </w:r>
      <w:r>
        <w:rPr>
          <w:color w:val="231F20"/>
          <w:spacing w:val="-13"/>
        </w:rPr>
        <w:t> </w:t>
      </w:r>
      <w:r>
        <w:rPr>
          <w:color w:val="231F20"/>
        </w:rPr>
        <w:t>trước</w:t>
      </w:r>
      <w:r>
        <w:rPr>
          <w:color w:val="231F20"/>
          <w:spacing w:val="-13"/>
        </w:rPr>
        <w:t> </w:t>
      </w:r>
      <w:r>
        <w:rPr>
          <w:color w:val="231F20"/>
        </w:rPr>
        <w:t>đã</w:t>
      </w:r>
      <w:r>
        <w:rPr>
          <w:color w:val="231F20"/>
          <w:spacing w:val="-13"/>
        </w:rPr>
        <w:t> </w:t>
      </w:r>
      <w:r>
        <w:rPr>
          <w:color w:val="231F20"/>
        </w:rPr>
        <w:t>nói</w:t>
      </w:r>
      <w:r>
        <w:rPr>
          <w:color w:val="231F20"/>
          <w:spacing w:val="-13"/>
        </w:rPr>
        <w:t> </w:t>
      </w:r>
      <w:r>
        <w:rPr>
          <w:color w:val="231F20"/>
        </w:rPr>
        <w:t>rộng. Lại quán trừ bỏ da, thịt, máu </w:t>
      </w:r>
      <w:r>
        <w:rPr>
          <w:color w:val="231F20"/>
          <w:spacing w:val="-5"/>
        </w:rPr>
        <w:t>v.v..., </w:t>
      </w:r>
      <w:r>
        <w:rPr>
          <w:color w:val="231F20"/>
        </w:rPr>
        <w:t>chỉ quán hài cốt và hành trong thức, không trụ nơi đời </w:t>
      </w:r>
      <w:r>
        <w:rPr>
          <w:color w:val="231F20"/>
          <w:spacing w:val="-5"/>
        </w:rPr>
        <w:t>này, </w:t>
      </w:r>
      <w:r>
        <w:rPr>
          <w:color w:val="231F20"/>
        </w:rPr>
        <w:t>không trụ nơi đời sau. Đó gọi là Đẳng chí hiện thấy thứ năm.</w:t>
      </w:r>
    </w:p>
    <w:p>
      <w:pPr>
        <w:pStyle w:val="BodyText"/>
        <w:spacing w:line="367" w:lineRule="auto"/>
        <w:ind w:left="960" w:firstLine="0"/>
        <w:jc w:val="left"/>
      </w:pPr>
      <w:r>
        <w:rPr>
          <w:i/>
          <w:color w:val="231F20"/>
        </w:rPr>
        <w:t>Hỏi: </w:t>
      </w:r>
      <w:r>
        <w:rPr>
          <w:color w:val="231F20"/>
        </w:rPr>
        <w:t>Năm thứ Đẳng chí hiện thấy như thế lấy gì làm tự tánh? </w:t>
      </w:r>
      <w:r>
        <w:rPr>
          <w:i/>
          <w:color w:val="231F20"/>
          <w:spacing w:val="-3"/>
        </w:rPr>
        <w:t>Đáp:</w:t>
      </w:r>
      <w:r>
        <w:rPr>
          <w:i/>
          <w:color w:val="231F20"/>
          <w:spacing w:val="-14"/>
        </w:rPr>
        <w:t> </w:t>
      </w:r>
      <w:r>
        <w:rPr>
          <w:color w:val="231F20"/>
        </w:rPr>
        <w:t>Có</w:t>
      </w:r>
      <w:r>
        <w:rPr>
          <w:color w:val="231F20"/>
          <w:spacing w:val="-13"/>
        </w:rPr>
        <w:t> </w:t>
      </w:r>
      <w:r>
        <w:rPr>
          <w:color w:val="231F20"/>
          <w:spacing w:val="-3"/>
        </w:rPr>
        <w:t>thuyết</w:t>
      </w:r>
      <w:r>
        <w:rPr>
          <w:color w:val="231F20"/>
          <w:spacing w:val="-13"/>
        </w:rPr>
        <w:t> </w:t>
      </w:r>
      <w:r>
        <w:rPr>
          <w:color w:val="231F20"/>
          <w:spacing w:val="-3"/>
        </w:rPr>
        <w:t>nói:</w:t>
      </w:r>
      <w:r>
        <w:rPr>
          <w:color w:val="231F20"/>
          <w:spacing w:val="-13"/>
        </w:rPr>
        <w:t> </w:t>
      </w:r>
      <w:r>
        <w:rPr>
          <w:color w:val="231F20"/>
        </w:rPr>
        <w:t>Lấy</w:t>
      </w:r>
      <w:r>
        <w:rPr>
          <w:color w:val="231F20"/>
          <w:spacing w:val="-13"/>
        </w:rPr>
        <w:t> </w:t>
      </w:r>
      <w:r>
        <w:rPr>
          <w:color w:val="231F20"/>
        </w:rPr>
        <w:t>tuệ</w:t>
      </w:r>
      <w:r>
        <w:rPr>
          <w:color w:val="231F20"/>
          <w:spacing w:val="-13"/>
        </w:rPr>
        <w:t> </w:t>
      </w:r>
      <w:r>
        <w:rPr>
          <w:color w:val="231F20"/>
        </w:rPr>
        <w:t>làm</w:t>
      </w:r>
      <w:r>
        <w:rPr>
          <w:color w:val="231F20"/>
          <w:spacing w:val="-13"/>
        </w:rPr>
        <w:t> </w:t>
      </w:r>
      <w:r>
        <w:rPr>
          <w:color w:val="231F20"/>
        </w:rPr>
        <w:t>tự</w:t>
      </w:r>
      <w:r>
        <w:rPr>
          <w:color w:val="231F20"/>
          <w:spacing w:val="-13"/>
        </w:rPr>
        <w:t> </w:t>
      </w:r>
      <w:r>
        <w:rPr>
          <w:color w:val="231F20"/>
          <w:spacing w:val="-3"/>
        </w:rPr>
        <w:t>tánh</w:t>
      </w:r>
      <w:r>
        <w:rPr>
          <w:color w:val="231F20"/>
          <w:spacing w:val="-13"/>
        </w:rPr>
        <w:t> </w:t>
      </w:r>
      <w:r>
        <w:rPr>
          <w:color w:val="231F20"/>
        </w:rPr>
        <w:t>vì</w:t>
      </w:r>
      <w:r>
        <w:rPr>
          <w:color w:val="231F20"/>
          <w:spacing w:val="-13"/>
        </w:rPr>
        <w:t> </w:t>
      </w:r>
      <w:r>
        <w:rPr>
          <w:color w:val="231F20"/>
        </w:rPr>
        <w:t>nói</w:t>
      </w:r>
      <w:r>
        <w:rPr>
          <w:color w:val="231F20"/>
          <w:spacing w:val="-13"/>
        </w:rPr>
        <w:t> </w:t>
      </w:r>
      <w:r>
        <w:rPr>
          <w:color w:val="231F20"/>
          <w:spacing w:val="-3"/>
        </w:rPr>
        <w:t>quán</w:t>
      </w:r>
      <w:r>
        <w:rPr>
          <w:color w:val="231F20"/>
          <w:spacing w:val="-13"/>
        </w:rPr>
        <w:t> </w:t>
      </w:r>
      <w:r>
        <w:rPr>
          <w:color w:val="231F20"/>
        </w:rPr>
        <w:t>sát</w:t>
      </w:r>
      <w:r>
        <w:rPr>
          <w:color w:val="231F20"/>
          <w:spacing w:val="-13"/>
        </w:rPr>
        <w:t> </w:t>
      </w:r>
      <w:r>
        <w:rPr>
          <w:color w:val="231F20"/>
        </w:rPr>
        <w:t>như</w:t>
      </w:r>
      <w:r>
        <w:rPr>
          <w:color w:val="231F20"/>
          <w:spacing w:val="-13"/>
        </w:rPr>
        <w:t> </w:t>
      </w:r>
      <w:r>
        <w:rPr>
          <w:color w:val="231F20"/>
          <w:spacing w:val="-3"/>
        </w:rPr>
        <w:t>thật. Có</w:t>
      </w:r>
      <w:r>
        <w:rPr>
          <w:color w:val="231F20"/>
          <w:spacing w:val="-21"/>
        </w:rPr>
        <w:t> </w:t>
      </w:r>
      <w:r>
        <w:rPr>
          <w:color w:val="231F20"/>
          <w:spacing w:val="-3"/>
        </w:rPr>
        <w:t>Sư</w:t>
      </w:r>
      <w:r>
        <w:rPr>
          <w:color w:val="231F20"/>
          <w:spacing w:val="-21"/>
        </w:rPr>
        <w:t> </w:t>
      </w:r>
      <w:r>
        <w:rPr>
          <w:color w:val="231F20"/>
          <w:spacing w:val="-5"/>
        </w:rPr>
        <w:t>khác</w:t>
      </w:r>
      <w:r>
        <w:rPr>
          <w:color w:val="231F20"/>
          <w:spacing w:val="-21"/>
        </w:rPr>
        <w:t> </w:t>
      </w:r>
      <w:r>
        <w:rPr>
          <w:color w:val="231F20"/>
          <w:spacing w:val="-5"/>
        </w:rPr>
        <w:t>cho:</w:t>
      </w:r>
      <w:r>
        <w:rPr>
          <w:color w:val="231F20"/>
          <w:spacing w:val="-21"/>
        </w:rPr>
        <w:t> </w:t>
      </w:r>
      <w:r>
        <w:rPr>
          <w:color w:val="231F20"/>
          <w:spacing w:val="-5"/>
        </w:rPr>
        <w:t>Dùng</w:t>
      </w:r>
      <w:r>
        <w:rPr>
          <w:color w:val="231F20"/>
          <w:spacing w:val="-26"/>
        </w:rPr>
        <w:t> </w:t>
      </w:r>
      <w:r>
        <w:rPr>
          <w:color w:val="231F20"/>
          <w:spacing w:val="-8"/>
        </w:rPr>
        <w:t>Tam-ma-địa</w:t>
      </w:r>
      <w:r>
        <w:rPr>
          <w:color w:val="231F20"/>
          <w:spacing w:val="-20"/>
        </w:rPr>
        <w:t> </w:t>
      </w:r>
      <w:r>
        <w:rPr>
          <w:color w:val="231F20"/>
          <w:spacing w:val="-4"/>
        </w:rPr>
        <w:t>làm</w:t>
      </w:r>
      <w:r>
        <w:rPr>
          <w:color w:val="231F20"/>
          <w:spacing w:val="-21"/>
        </w:rPr>
        <w:t> </w:t>
      </w:r>
      <w:r>
        <w:rPr>
          <w:color w:val="231F20"/>
          <w:spacing w:val="-3"/>
        </w:rPr>
        <w:t>tự</w:t>
      </w:r>
      <w:r>
        <w:rPr>
          <w:color w:val="231F20"/>
          <w:spacing w:val="-21"/>
        </w:rPr>
        <w:t> </w:t>
      </w:r>
      <w:r>
        <w:rPr>
          <w:color w:val="231F20"/>
          <w:spacing w:val="-5"/>
        </w:rPr>
        <w:t>tánh,</w:t>
      </w:r>
      <w:r>
        <w:rPr>
          <w:color w:val="231F20"/>
          <w:spacing w:val="-21"/>
        </w:rPr>
        <w:t> </w:t>
      </w:r>
      <w:r>
        <w:rPr>
          <w:color w:val="231F20"/>
          <w:spacing w:val="-3"/>
        </w:rPr>
        <w:t>vì</w:t>
      </w:r>
      <w:r>
        <w:rPr>
          <w:color w:val="231F20"/>
          <w:spacing w:val="-21"/>
        </w:rPr>
        <w:t> </w:t>
      </w:r>
      <w:r>
        <w:rPr>
          <w:color w:val="231F20"/>
          <w:spacing w:val="-4"/>
        </w:rPr>
        <w:t>nói</w:t>
      </w:r>
      <w:r>
        <w:rPr>
          <w:color w:val="231F20"/>
          <w:spacing w:val="-20"/>
        </w:rPr>
        <w:t> </w:t>
      </w:r>
      <w:r>
        <w:rPr>
          <w:color w:val="231F20"/>
          <w:spacing w:val="-3"/>
        </w:rPr>
        <w:t>là</w:t>
      </w:r>
      <w:r>
        <w:rPr>
          <w:color w:val="231F20"/>
          <w:spacing w:val="-21"/>
        </w:rPr>
        <w:t> </w:t>
      </w:r>
      <w:r>
        <w:rPr>
          <w:color w:val="231F20"/>
          <w:spacing w:val="-5"/>
        </w:rPr>
        <w:t>Đẳng</w:t>
      </w:r>
      <w:r>
        <w:rPr>
          <w:color w:val="231F20"/>
          <w:spacing w:val="-21"/>
        </w:rPr>
        <w:t> </w:t>
      </w:r>
      <w:r>
        <w:rPr>
          <w:color w:val="231F20"/>
          <w:spacing w:val="-6"/>
        </w:rPr>
        <w:t>chí.</w:t>
      </w:r>
    </w:p>
    <w:p>
      <w:pPr>
        <w:pStyle w:val="BodyText"/>
        <w:spacing w:line="276" w:lineRule="auto" w:before="0"/>
        <w:ind w:right="107"/>
      </w:pPr>
      <w:r>
        <w:rPr>
          <w:i/>
          <w:color w:val="231F20"/>
        </w:rPr>
        <w:t>Lời bình: </w:t>
      </w:r>
      <w:r>
        <w:rPr>
          <w:color w:val="231F20"/>
        </w:rPr>
        <w:t>Nên nói như vầy: Lấy sự không tham làm tự tánh,  vì quán sát bất tịnh là đối trị tham. Nhưng nói quán sát và đẳng chí: Nghĩa là cái này theo cái kia sinh và sinh ra cái kia, nên cùng tương ưng với định, tuệ.</w:t>
      </w:r>
    </w:p>
    <w:p>
      <w:pPr>
        <w:pStyle w:val="BodyText"/>
        <w:ind w:left="960" w:firstLine="0"/>
      </w:pPr>
      <w:r>
        <w:rPr>
          <w:color w:val="231F20"/>
        </w:rPr>
        <w:t>Đã nói về tự tánh, về lý do nay sẽ</w:t>
      </w:r>
      <w:r>
        <w:rPr>
          <w:color w:val="231F20"/>
          <w:spacing w:val="-4"/>
        </w:rPr>
        <w:t> </w:t>
      </w:r>
      <w:r>
        <w:rPr>
          <w:color w:val="231F20"/>
        </w:rPr>
        <w:t>nói.</w:t>
      </w:r>
    </w:p>
    <w:p>
      <w:pPr>
        <w:pStyle w:val="BodyText"/>
        <w:spacing w:before="158"/>
        <w:ind w:left="960" w:firstLine="0"/>
      </w:pPr>
      <w:r>
        <w:rPr>
          <w:i/>
          <w:color w:val="231F20"/>
        </w:rPr>
        <w:t>Hỏi: </w:t>
      </w:r>
      <w:r>
        <w:rPr>
          <w:color w:val="231F20"/>
        </w:rPr>
        <w:t>Vì sao gọi là đẳng chí hiện</w:t>
      </w:r>
      <w:r>
        <w:rPr>
          <w:color w:val="231F20"/>
          <w:spacing w:val="-13"/>
        </w:rPr>
        <w:t> </w:t>
      </w:r>
      <w:r>
        <w:rPr>
          <w:color w:val="231F20"/>
        </w:rPr>
        <w:t>thấy?</w:t>
      </w:r>
    </w:p>
    <w:p>
      <w:pPr>
        <w:pStyle w:val="BodyText"/>
        <w:spacing w:line="276" w:lineRule="auto" w:before="159"/>
        <w:ind w:right="107"/>
      </w:pPr>
      <w:r>
        <w:rPr>
          <w:i/>
          <w:color w:val="231F20"/>
        </w:rPr>
        <w:t>Đáp: </w:t>
      </w:r>
      <w:r>
        <w:rPr>
          <w:color w:val="231F20"/>
        </w:rPr>
        <w:t>Hiện thấy nghĩa là mắt, do mắt thấy sắc dẫn sinh đẳng chí này, nên đặt tên là hiện thấy, dựa vào đẳng chí sinh, có thể sinh đẳng chí. Hoặc là vì hiện thấy này tương ưng với đẳng chí, nên gọi là đẳng chí.</w:t>
      </w:r>
    </w:p>
    <w:p>
      <w:pPr>
        <w:pStyle w:val="BodyText"/>
        <w:spacing w:line="276" w:lineRule="auto"/>
        <w:ind w:right="107"/>
      </w:pPr>
      <w:r>
        <w:rPr>
          <w:i/>
          <w:color w:val="231F20"/>
        </w:rPr>
        <w:t>Hỏi:</w:t>
      </w:r>
      <w:r>
        <w:rPr>
          <w:i/>
          <w:color w:val="231F20"/>
          <w:spacing w:val="-15"/>
        </w:rPr>
        <w:t> </w:t>
      </w:r>
      <w:r>
        <w:rPr>
          <w:color w:val="231F20"/>
        </w:rPr>
        <w:t>Trong</w:t>
      </w:r>
      <w:r>
        <w:rPr>
          <w:color w:val="231F20"/>
          <w:spacing w:val="-10"/>
        </w:rPr>
        <w:t> </w:t>
      </w:r>
      <w:r>
        <w:rPr>
          <w:color w:val="231F20"/>
        </w:rPr>
        <w:t>năm</w:t>
      </w:r>
      <w:r>
        <w:rPr>
          <w:color w:val="231F20"/>
          <w:spacing w:val="-10"/>
        </w:rPr>
        <w:t> </w:t>
      </w:r>
      <w:r>
        <w:rPr>
          <w:color w:val="231F20"/>
        </w:rPr>
        <w:t>thứ</w:t>
      </w:r>
      <w:r>
        <w:rPr>
          <w:color w:val="231F20"/>
          <w:spacing w:val="-10"/>
        </w:rPr>
        <w:t> </w:t>
      </w:r>
      <w:r>
        <w:rPr>
          <w:color w:val="231F20"/>
        </w:rPr>
        <w:t>hiện</w:t>
      </w:r>
      <w:r>
        <w:rPr>
          <w:color w:val="231F20"/>
          <w:spacing w:val="-10"/>
        </w:rPr>
        <w:t> </w:t>
      </w:r>
      <w:r>
        <w:rPr>
          <w:color w:val="231F20"/>
          <w:spacing w:val="-4"/>
        </w:rPr>
        <w:t>thấy,</w:t>
      </w:r>
      <w:r>
        <w:rPr>
          <w:color w:val="231F20"/>
          <w:spacing w:val="-10"/>
        </w:rPr>
        <w:t> </w:t>
      </w:r>
      <w:r>
        <w:rPr>
          <w:color w:val="231F20"/>
        </w:rPr>
        <w:t>bốn</w:t>
      </w:r>
      <w:r>
        <w:rPr>
          <w:color w:val="231F20"/>
          <w:spacing w:val="-10"/>
        </w:rPr>
        <w:t> </w:t>
      </w:r>
      <w:r>
        <w:rPr>
          <w:color w:val="231F20"/>
        </w:rPr>
        <w:t>thứ</w:t>
      </w:r>
      <w:r>
        <w:rPr>
          <w:color w:val="231F20"/>
          <w:spacing w:val="-10"/>
        </w:rPr>
        <w:t> </w:t>
      </w:r>
      <w:r>
        <w:rPr>
          <w:color w:val="231F20"/>
        </w:rPr>
        <w:t>sau</w:t>
      </w:r>
      <w:r>
        <w:rPr>
          <w:color w:val="231F20"/>
          <w:spacing w:val="-9"/>
        </w:rPr>
        <w:t> </w:t>
      </w:r>
      <w:r>
        <w:rPr>
          <w:color w:val="231F20"/>
        </w:rPr>
        <w:t>cũng</w:t>
      </w:r>
      <w:r>
        <w:rPr>
          <w:color w:val="231F20"/>
          <w:spacing w:val="-10"/>
        </w:rPr>
        <w:t> </w:t>
      </w:r>
      <w:r>
        <w:rPr>
          <w:color w:val="231F20"/>
        </w:rPr>
        <w:t>quán</w:t>
      </w:r>
      <w:r>
        <w:rPr>
          <w:color w:val="231F20"/>
          <w:spacing w:val="-10"/>
        </w:rPr>
        <w:t> </w:t>
      </w:r>
      <w:r>
        <w:rPr>
          <w:color w:val="231F20"/>
        </w:rPr>
        <w:t>ở</w:t>
      </w:r>
      <w:r>
        <w:rPr>
          <w:color w:val="231F20"/>
          <w:spacing w:val="-10"/>
        </w:rPr>
        <w:t> </w:t>
      </w:r>
      <w:r>
        <w:rPr>
          <w:color w:val="231F20"/>
        </w:rPr>
        <w:t>thức,</w:t>
      </w:r>
      <w:r>
        <w:rPr>
          <w:color w:val="231F20"/>
          <w:spacing w:val="-10"/>
        </w:rPr>
        <w:t> </w:t>
      </w:r>
      <w:r>
        <w:rPr>
          <w:color w:val="231F20"/>
        </w:rPr>
        <w:t>vì sao có thể nói hiện thấy là</w:t>
      </w:r>
      <w:r>
        <w:rPr>
          <w:color w:val="231F20"/>
          <w:spacing w:val="-2"/>
        </w:rPr>
        <w:t> </w:t>
      </w:r>
      <w:r>
        <w:rPr>
          <w:color w:val="231F20"/>
        </w:rPr>
        <w:t>mắt?</w:t>
      </w:r>
    </w:p>
    <w:p>
      <w:pPr>
        <w:pStyle w:val="BodyText"/>
        <w:spacing w:line="276" w:lineRule="auto"/>
        <w:ind w:right="106"/>
      </w:pPr>
      <w:r>
        <w:rPr>
          <w:i/>
          <w:color w:val="231F20"/>
        </w:rPr>
        <w:t>Đáp: </w:t>
      </w:r>
      <w:r>
        <w:rPr>
          <w:color w:val="231F20"/>
        </w:rPr>
        <w:t>Vì mắt hiện thấy các vật bất tịnh, lần lượt dẫn sinh năm thứ</w:t>
      </w:r>
      <w:r>
        <w:rPr>
          <w:color w:val="231F20"/>
          <w:spacing w:val="-9"/>
        </w:rPr>
        <w:t> </w:t>
      </w:r>
      <w:r>
        <w:rPr>
          <w:color w:val="231F20"/>
        </w:rPr>
        <w:t>đẳng</w:t>
      </w:r>
      <w:r>
        <w:rPr>
          <w:color w:val="231F20"/>
          <w:spacing w:val="-8"/>
        </w:rPr>
        <w:t> </w:t>
      </w:r>
      <w:r>
        <w:rPr>
          <w:color w:val="231F20"/>
        </w:rPr>
        <w:t>chí</w:t>
      </w:r>
      <w:r>
        <w:rPr>
          <w:color w:val="231F20"/>
          <w:spacing w:val="-8"/>
        </w:rPr>
        <w:t> </w:t>
      </w:r>
      <w:r>
        <w:rPr>
          <w:color w:val="231F20"/>
        </w:rPr>
        <w:t>hiện</w:t>
      </w:r>
      <w:r>
        <w:rPr>
          <w:color w:val="231F20"/>
          <w:spacing w:val="-8"/>
        </w:rPr>
        <w:t> </w:t>
      </w:r>
      <w:r>
        <w:rPr>
          <w:color w:val="231F20"/>
        </w:rPr>
        <w:t>thấy</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vì</w:t>
      </w:r>
      <w:r>
        <w:rPr>
          <w:color w:val="231F20"/>
          <w:spacing w:val="-9"/>
        </w:rPr>
        <w:t> </w:t>
      </w:r>
      <w:r>
        <w:rPr>
          <w:color w:val="231F20"/>
        </w:rPr>
        <w:t>bốn</w:t>
      </w:r>
      <w:r>
        <w:rPr>
          <w:color w:val="231F20"/>
          <w:spacing w:val="-8"/>
        </w:rPr>
        <w:t> </w:t>
      </w:r>
      <w:r>
        <w:rPr>
          <w:color w:val="231F20"/>
        </w:rPr>
        <w:t>thứ</w:t>
      </w:r>
      <w:r>
        <w:rPr>
          <w:color w:val="231F20"/>
          <w:spacing w:val="-8"/>
        </w:rPr>
        <w:t> </w:t>
      </w:r>
      <w:r>
        <w:rPr>
          <w:color w:val="231F20"/>
        </w:rPr>
        <w:t>sau</w:t>
      </w:r>
      <w:r>
        <w:rPr>
          <w:color w:val="231F20"/>
          <w:spacing w:val="-8"/>
        </w:rPr>
        <w:t> </w:t>
      </w:r>
      <w:r>
        <w:rPr>
          <w:color w:val="231F20"/>
        </w:rPr>
        <w:t>trong</w:t>
      </w:r>
      <w:r>
        <w:rPr>
          <w:color w:val="231F20"/>
          <w:spacing w:val="-8"/>
        </w:rPr>
        <w:t> </w:t>
      </w:r>
      <w:r>
        <w:rPr>
          <w:color w:val="231F20"/>
        </w:rPr>
        <w:t>năm</w:t>
      </w:r>
      <w:r>
        <w:rPr>
          <w:color w:val="231F20"/>
          <w:spacing w:val="-8"/>
        </w:rPr>
        <w:t> </w:t>
      </w:r>
      <w:r>
        <w:rPr>
          <w:color w:val="231F20"/>
        </w:rPr>
        <w:t>thứ</w:t>
      </w:r>
      <w:r>
        <w:rPr>
          <w:color w:val="231F20"/>
          <w:spacing w:val="-8"/>
        </w:rPr>
        <w:t> </w:t>
      </w:r>
      <w:r>
        <w:rPr>
          <w:color w:val="231F20"/>
        </w:rPr>
        <w:t>cũng</w:t>
      </w:r>
      <w:r>
        <w:rPr>
          <w:color w:val="231F20"/>
          <w:spacing w:val="-7"/>
        </w:rPr>
        <w:t> </w:t>
      </w:r>
      <w:r>
        <w:rPr>
          <w:color w:val="231F20"/>
        </w:rPr>
        <w:t>có thể duyên nơi thức, xét về lý thì không mâu thuẫn.</w:t>
      </w:r>
    </w:p>
    <w:p>
      <w:pPr>
        <w:pStyle w:val="BodyText"/>
        <w:ind w:left="960" w:firstLine="0"/>
      </w:pPr>
      <w:r>
        <w:rPr>
          <w:i/>
          <w:color w:val="231F20"/>
        </w:rPr>
        <w:t>Hỏi: </w:t>
      </w:r>
      <w:r>
        <w:rPr>
          <w:color w:val="231F20"/>
        </w:rPr>
        <w:t>Ai có năm thứ đẳng chí hiện thấy này?</w:t>
      </w:r>
    </w:p>
    <w:p>
      <w:pPr>
        <w:pStyle w:val="BodyText"/>
        <w:spacing w:line="276" w:lineRule="auto" w:before="158"/>
        <w:ind w:right="108"/>
      </w:pPr>
      <w:r>
        <w:rPr>
          <w:i/>
          <w:color w:val="231F20"/>
        </w:rPr>
        <w:t>Đáp: </w:t>
      </w:r>
      <w:r>
        <w:rPr>
          <w:color w:val="231F20"/>
        </w:rPr>
        <w:t>Đẳng chí một, hai, phàm phu, Thánh giả đều có được. Đẳng</w:t>
      </w:r>
      <w:r>
        <w:rPr>
          <w:color w:val="231F20"/>
          <w:spacing w:val="-11"/>
        </w:rPr>
        <w:t> </w:t>
      </w:r>
      <w:r>
        <w:rPr>
          <w:color w:val="231F20"/>
        </w:rPr>
        <w:t>chí</w:t>
      </w:r>
      <w:r>
        <w:rPr>
          <w:color w:val="231F20"/>
          <w:spacing w:val="-10"/>
        </w:rPr>
        <w:t> </w:t>
      </w:r>
      <w:r>
        <w:rPr>
          <w:color w:val="231F20"/>
        </w:rPr>
        <w:t>ba</w:t>
      </w:r>
      <w:r>
        <w:rPr>
          <w:color w:val="231F20"/>
          <w:spacing w:val="-10"/>
        </w:rPr>
        <w:t> </w:t>
      </w:r>
      <w:r>
        <w:rPr>
          <w:color w:val="231F20"/>
        </w:rPr>
        <w:t>là</w:t>
      </w:r>
      <w:r>
        <w:rPr>
          <w:color w:val="231F20"/>
          <w:spacing w:val="-10"/>
        </w:rPr>
        <w:t> </w:t>
      </w:r>
      <w:r>
        <w:rPr>
          <w:color w:val="231F20"/>
        </w:rPr>
        <w:t>người</w:t>
      </w:r>
      <w:r>
        <w:rPr>
          <w:color w:val="231F20"/>
          <w:spacing w:val="-11"/>
        </w:rPr>
        <w:t> </w:t>
      </w:r>
      <w:r>
        <w:rPr>
          <w:color w:val="231F20"/>
        </w:rPr>
        <w:t>Dự</w:t>
      </w:r>
      <w:r>
        <w:rPr>
          <w:color w:val="231F20"/>
          <w:spacing w:val="-10"/>
        </w:rPr>
        <w:t> </w:t>
      </w:r>
      <w:r>
        <w:rPr>
          <w:color w:val="231F20"/>
        </w:rPr>
        <w:t>lưu</w:t>
      </w:r>
      <w:r>
        <w:rPr>
          <w:color w:val="231F20"/>
          <w:spacing w:val="-10"/>
        </w:rPr>
        <w:t> </w:t>
      </w:r>
      <w:r>
        <w:rPr>
          <w:color w:val="231F20"/>
        </w:rPr>
        <w:t>và</w:t>
      </w:r>
      <w:r>
        <w:rPr>
          <w:color w:val="231F20"/>
          <w:spacing w:val="-11"/>
        </w:rPr>
        <w:t> </w:t>
      </w:r>
      <w:r>
        <w:rPr>
          <w:color w:val="231F20"/>
        </w:rPr>
        <w:t>người</w:t>
      </w:r>
      <w:r>
        <w:rPr>
          <w:color w:val="231F20"/>
          <w:spacing w:val="-10"/>
        </w:rPr>
        <w:t> </w:t>
      </w:r>
      <w:r>
        <w:rPr>
          <w:color w:val="231F20"/>
        </w:rPr>
        <w:t>Nhất</w:t>
      </w:r>
      <w:r>
        <w:rPr>
          <w:color w:val="231F20"/>
          <w:spacing w:val="-11"/>
        </w:rPr>
        <w:t> </w:t>
      </w:r>
      <w:r>
        <w:rPr>
          <w:color w:val="231F20"/>
        </w:rPr>
        <w:t>lai</w:t>
      </w:r>
      <w:r>
        <w:rPr>
          <w:color w:val="231F20"/>
          <w:spacing w:val="-11"/>
        </w:rPr>
        <w:t> </w:t>
      </w:r>
      <w:r>
        <w:rPr>
          <w:color w:val="231F20"/>
        </w:rPr>
        <w:t>hiện</w:t>
      </w:r>
      <w:r>
        <w:rPr>
          <w:color w:val="231F20"/>
          <w:spacing w:val="-10"/>
        </w:rPr>
        <w:t> </w:t>
      </w:r>
      <w:r>
        <w:rPr>
          <w:color w:val="231F20"/>
        </w:rPr>
        <w:t>có.</w:t>
      </w:r>
      <w:r>
        <w:rPr>
          <w:color w:val="231F20"/>
          <w:spacing w:val="-10"/>
        </w:rPr>
        <w:t> </w:t>
      </w:r>
      <w:r>
        <w:rPr>
          <w:color w:val="231F20"/>
        </w:rPr>
        <w:t>Đẳng</w:t>
      </w:r>
      <w:r>
        <w:rPr>
          <w:color w:val="231F20"/>
          <w:spacing w:val="-10"/>
        </w:rPr>
        <w:t> </w:t>
      </w:r>
      <w:r>
        <w:rPr>
          <w:color w:val="231F20"/>
        </w:rPr>
        <w:t>chí</w:t>
      </w:r>
      <w:r>
        <w:rPr>
          <w:color w:val="231F20"/>
          <w:spacing w:val="-10"/>
        </w:rPr>
        <w:t> </w:t>
      </w:r>
      <w:r>
        <w:rPr>
          <w:color w:val="231F20"/>
        </w:rPr>
        <w:t>bốn là người Bất hoàn hiện có. Đẳng chí năm là bậc A-la-hán hiện</w:t>
      </w:r>
      <w:r>
        <w:rPr>
          <w:color w:val="231F20"/>
          <w:spacing w:val="-26"/>
        </w:rPr>
        <w:t> </w:t>
      </w:r>
      <w:r>
        <w:rPr>
          <w:color w:val="231F20"/>
        </w:rPr>
        <w:t>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Như Khế kinh nói: Xá-lợi-tử bạch: Đức Thế Tôn đã khởi đẳng chí hiện </w:t>
      </w:r>
      <w:r>
        <w:rPr>
          <w:color w:val="231F20"/>
          <w:spacing w:val="-4"/>
        </w:rPr>
        <w:t>thấy, </w:t>
      </w:r>
      <w:r>
        <w:rPr>
          <w:color w:val="231F20"/>
        </w:rPr>
        <w:t>vì đã thông đạt trọn vẹn cảnh của đối tượng nhận biết, nên nói là vô thượng. Các Sa-môn, Bà-la-môn </w:t>
      </w:r>
      <w:r>
        <w:rPr>
          <w:color w:val="231F20"/>
          <w:spacing w:val="-6"/>
        </w:rPr>
        <w:t>v.v... </w:t>
      </w:r>
      <w:r>
        <w:rPr>
          <w:color w:val="231F20"/>
        </w:rPr>
        <w:t>khác đều không thể theo kịp.</w:t>
      </w:r>
    </w:p>
    <w:p>
      <w:pPr>
        <w:pStyle w:val="BodyText"/>
        <w:spacing w:line="273" w:lineRule="auto" w:before="110"/>
        <w:ind w:left="110" w:right="392"/>
      </w:pPr>
      <w:r>
        <w:rPr>
          <w:i/>
          <w:color w:val="231F20"/>
        </w:rPr>
        <w:t>Hỏi: </w:t>
      </w:r>
      <w:r>
        <w:rPr>
          <w:color w:val="231F20"/>
        </w:rPr>
        <w:t>Vì sao Đức Thế Tôn đạt được năm thứ quán bất tịnh như thế, gọi là vô thượng?</w:t>
      </w:r>
    </w:p>
    <w:p>
      <w:pPr>
        <w:pStyle w:val="BodyText"/>
        <w:spacing w:line="273" w:lineRule="auto" w:before="112"/>
        <w:ind w:left="110" w:right="391"/>
      </w:pPr>
      <w:r>
        <w:rPr>
          <w:i/>
          <w:color w:val="231F20"/>
        </w:rPr>
        <w:t>Đáp: </w:t>
      </w:r>
      <w:r>
        <w:rPr>
          <w:color w:val="231F20"/>
        </w:rPr>
        <w:t>Vì có khả năng hàng phục hết thảy cảnh của đối tượng duyên, nên nói là vô thượng.</w:t>
      </w:r>
    </w:p>
    <w:p>
      <w:pPr>
        <w:pStyle w:val="BodyText"/>
        <w:spacing w:line="273" w:lineRule="auto" w:before="111"/>
        <w:ind w:left="110" w:right="391"/>
      </w:pP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13"/>
        </w:rPr>
        <w:t> </w:t>
      </w:r>
      <w:r>
        <w:rPr>
          <w:color w:val="231F20"/>
        </w:rPr>
        <w:t>Vì</w:t>
      </w:r>
      <w:r>
        <w:rPr>
          <w:color w:val="231F20"/>
          <w:spacing w:val="-7"/>
        </w:rPr>
        <w:t> </w:t>
      </w:r>
      <w:r>
        <w:rPr>
          <w:color w:val="231F20"/>
        </w:rPr>
        <w:t>quán</w:t>
      </w:r>
      <w:r>
        <w:rPr>
          <w:color w:val="231F20"/>
          <w:spacing w:val="-7"/>
        </w:rPr>
        <w:t> </w:t>
      </w:r>
      <w:r>
        <w:rPr>
          <w:color w:val="231F20"/>
        </w:rPr>
        <w:t>như</w:t>
      </w:r>
      <w:r>
        <w:rPr>
          <w:color w:val="231F20"/>
          <w:spacing w:val="-8"/>
        </w:rPr>
        <w:t> </w:t>
      </w:r>
      <w:r>
        <w:rPr>
          <w:color w:val="231F20"/>
        </w:rPr>
        <w:t>thật,</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thượng.</w:t>
      </w:r>
      <w:r>
        <w:rPr>
          <w:color w:val="231F20"/>
          <w:spacing w:val="-7"/>
        </w:rPr>
        <w:t> </w:t>
      </w:r>
      <w:r>
        <w:rPr>
          <w:color w:val="231F20"/>
        </w:rPr>
        <w:t>Nghĩa</w:t>
      </w:r>
      <w:r>
        <w:rPr>
          <w:color w:val="231F20"/>
          <w:spacing w:val="-7"/>
        </w:rPr>
        <w:t> </w:t>
      </w:r>
      <w:r>
        <w:rPr>
          <w:color w:val="231F20"/>
        </w:rPr>
        <w:t>là quán tóc là tóc, quán lông là lông, cho đến nói rộng.</w:t>
      </w:r>
    </w:p>
    <w:p>
      <w:pPr>
        <w:pStyle w:val="BodyText"/>
        <w:spacing w:line="273" w:lineRule="auto" w:before="112"/>
        <w:ind w:left="110" w:right="389"/>
      </w:pPr>
      <w:r>
        <w:rPr>
          <w:i/>
          <w:color w:val="231F20"/>
        </w:rPr>
        <w:t>Lời</w:t>
      </w:r>
      <w:r>
        <w:rPr>
          <w:i/>
          <w:color w:val="231F20"/>
          <w:spacing w:val="-12"/>
        </w:rPr>
        <w:t> </w:t>
      </w:r>
      <w:r>
        <w:rPr>
          <w:i/>
          <w:color w:val="231F20"/>
        </w:rPr>
        <w:t>bình:</w:t>
      </w:r>
      <w:r>
        <w:rPr>
          <w:i/>
          <w:color w:val="231F20"/>
          <w:spacing w:val="-16"/>
        </w:rPr>
        <w:t> </w:t>
      </w:r>
      <w:r>
        <w:rPr>
          <w:color w:val="231F20"/>
        </w:rPr>
        <w:t>Thuyết</w:t>
      </w:r>
      <w:r>
        <w:rPr>
          <w:color w:val="231F20"/>
          <w:spacing w:val="-11"/>
        </w:rPr>
        <w:t> </w:t>
      </w:r>
      <w:r>
        <w:rPr>
          <w:color w:val="231F20"/>
        </w:rPr>
        <w:t>kia</w:t>
      </w:r>
      <w:r>
        <w:rPr>
          <w:color w:val="231F20"/>
          <w:spacing w:val="-12"/>
        </w:rPr>
        <w:t> </w:t>
      </w:r>
      <w:r>
        <w:rPr>
          <w:color w:val="231F20"/>
        </w:rPr>
        <w:t>không</w:t>
      </w:r>
      <w:r>
        <w:rPr>
          <w:color w:val="231F20"/>
          <w:spacing w:val="-11"/>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1"/>
        </w:rPr>
        <w:t> </w:t>
      </w:r>
      <w:r>
        <w:rPr>
          <w:color w:val="231F20"/>
          <w:spacing w:val="-5"/>
        </w:rPr>
        <w:t>vậy.</w:t>
      </w:r>
      <w:r>
        <w:rPr>
          <w:color w:val="231F20"/>
          <w:spacing w:val="-16"/>
        </w:rPr>
        <w:t> </w:t>
      </w:r>
      <w:r>
        <w:rPr>
          <w:color w:val="231F20"/>
        </w:rPr>
        <w:t>Vì</w:t>
      </w:r>
      <w:r>
        <w:rPr>
          <w:color w:val="231F20"/>
          <w:spacing w:val="-12"/>
        </w:rPr>
        <w:t> </w:t>
      </w:r>
      <w:r>
        <w:rPr>
          <w:color w:val="231F20"/>
        </w:rPr>
        <w:t>nếu</w:t>
      </w:r>
      <w:r>
        <w:rPr>
          <w:color w:val="231F20"/>
          <w:spacing w:val="-12"/>
        </w:rPr>
        <w:t> </w:t>
      </w:r>
      <w:r>
        <w:rPr>
          <w:color w:val="231F20"/>
        </w:rPr>
        <w:t>nói</w:t>
      </w:r>
      <w:r>
        <w:rPr>
          <w:color w:val="231F20"/>
          <w:spacing w:val="-11"/>
        </w:rPr>
        <w:t> </w:t>
      </w:r>
      <w:r>
        <w:rPr>
          <w:color w:val="231F20"/>
        </w:rPr>
        <w:t>như</w:t>
      </w:r>
      <w:r>
        <w:rPr>
          <w:color w:val="231F20"/>
          <w:spacing w:val="-11"/>
        </w:rPr>
        <w:t> </w:t>
      </w:r>
      <w:r>
        <w:rPr>
          <w:color w:val="231F20"/>
        </w:rPr>
        <w:t>thế là chứng tỏ Đức Thế Tôn đã quán nhiều cảnh, còn quán bất tịnh chỉ quán</w:t>
      </w:r>
      <w:r>
        <w:rPr>
          <w:color w:val="231F20"/>
          <w:spacing w:val="-9"/>
        </w:rPr>
        <w:t> </w:t>
      </w:r>
      <w:r>
        <w:rPr>
          <w:color w:val="231F20"/>
        </w:rPr>
        <w:t>một</w:t>
      </w:r>
      <w:r>
        <w:rPr>
          <w:color w:val="231F20"/>
          <w:spacing w:val="-9"/>
        </w:rPr>
        <w:t> </w:t>
      </w:r>
      <w:r>
        <w:rPr>
          <w:color w:val="231F20"/>
        </w:rPr>
        <w:t>ít</w:t>
      </w:r>
      <w:r>
        <w:rPr>
          <w:color w:val="231F20"/>
          <w:spacing w:val="-9"/>
        </w:rPr>
        <w:t> </w:t>
      </w:r>
      <w:r>
        <w:rPr>
          <w:color w:val="231F20"/>
        </w:rPr>
        <w:t>sự</w:t>
      </w:r>
      <w:r>
        <w:rPr>
          <w:color w:val="231F20"/>
          <w:spacing w:val="-9"/>
        </w:rPr>
        <w:t> </w:t>
      </w:r>
      <w:r>
        <w:rPr>
          <w:color w:val="231F20"/>
        </w:rPr>
        <w:t>thật</w:t>
      </w:r>
      <w:r>
        <w:rPr>
          <w:color w:val="231F20"/>
          <w:spacing w:val="-9"/>
        </w:rPr>
        <w:t> </w:t>
      </w:r>
      <w:r>
        <w:rPr>
          <w:color w:val="231F20"/>
        </w:rPr>
        <w:t>của</w:t>
      </w:r>
      <w:r>
        <w:rPr>
          <w:color w:val="231F20"/>
          <w:spacing w:val="-9"/>
        </w:rPr>
        <w:t> </w:t>
      </w:r>
      <w:r>
        <w:rPr>
          <w:color w:val="231F20"/>
        </w:rPr>
        <w:t>cảnh</w:t>
      </w:r>
      <w:r>
        <w:rPr>
          <w:color w:val="231F20"/>
          <w:spacing w:val="-9"/>
        </w:rPr>
        <w:t> </w:t>
      </w:r>
      <w:r>
        <w:rPr>
          <w:color w:val="231F20"/>
        </w:rPr>
        <w:t>là</w:t>
      </w:r>
      <w:r>
        <w:rPr>
          <w:color w:val="231F20"/>
          <w:spacing w:val="-9"/>
        </w:rPr>
        <w:t> </w:t>
      </w:r>
      <w:r>
        <w:rPr>
          <w:color w:val="231F20"/>
        </w:rPr>
        <w:t>lông,</w:t>
      </w:r>
      <w:r>
        <w:rPr>
          <w:color w:val="231F20"/>
          <w:spacing w:val="-9"/>
        </w:rPr>
        <w:t> </w:t>
      </w:r>
      <w:r>
        <w:rPr>
          <w:color w:val="231F20"/>
        </w:rPr>
        <w:t>tóc</w:t>
      </w:r>
      <w:r>
        <w:rPr>
          <w:color w:val="231F20"/>
          <w:spacing w:val="-9"/>
        </w:rPr>
        <w:t> </w:t>
      </w:r>
      <w:r>
        <w:rPr>
          <w:color w:val="231F20"/>
          <w:spacing w:val="-6"/>
        </w:rPr>
        <w:t>v.v...</w:t>
      </w:r>
      <w:r>
        <w:rPr>
          <w:color w:val="231F20"/>
          <w:spacing w:val="-9"/>
        </w:rPr>
        <w:t> </w:t>
      </w:r>
      <w:r>
        <w:rPr>
          <w:color w:val="231F20"/>
        </w:rPr>
        <w:t>chỉ</w:t>
      </w:r>
      <w:r>
        <w:rPr>
          <w:color w:val="231F20"/>
          <w:spacing w:val="-9"/>
        </w:rPr>
        <w:t> </w:t>
      </w:r>
      <w:r>
        <w:rPr>
          <w:color w:val="231F20"/>
        </w:rPr>
        <w:t>thâu</w:t>
      </w:r>
      <w:r>
        <w:rPr>
          <w:color w:val="231F20"/>
          <w:spacing w:val="-9"/>
        </w:rPr>
        <w:t> </w:t>
      </w:r>
      <w:r>
        <w:rPr>
          <w:color w:val="231F20"/>
        </w:rPr>
        <w:t>nhận</w:t>
      </w:r>
      <w:r>
        <w:rPr>
          <w:color w:val="231F20"/>
          <w:spacing w:val="-9"/>
        </w:rPr>
        <w:t> </w:t>
      </w:r>
      <w:r>
        <w:rPr>
          <w:color w:val="231F20"/>
        </w:rPr>
        <w:t>một</w:t>
      </w:r>
      <w:r>
        <w:rPr>
          <w:color w:val="231F20"/>
          <w:spacing w:val="-9"/>
        </w:rPr>
        <w:t> </w:t>
      </w:r>
      <w:r>
        <w:rPr>
          <w:color w:val="231F20"/>
        </w:rPr>
        <w:t>phần ít</w:t>
      </w:r>
      <w:r>
        <w:rPr>
          <w:color w:val="231F20"/>
          <w:spacing w:val="-4"/>
        </w:rPr>
        <w:t> </w:t>
      </w:r>
      <w:r>
        <w:rPr>
          <w:color w:val="231F20"/>
        </w:rPr>
        <w:t>sắc</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Nên</w:t>
      </w:r>
      <w:r>
        <w:rPr>
          <w:color w:val="231F20"/>
          <w:spacing w:val="-3"/>
        </w:rPr>
        <w:t> </w:t>
      </w:r>
      <w:r>
        <w:rPr>
          <w:color w:val="231F20"/>
        </w:rPr>
        <w:t>nói</w:t>
      </w:r>
      <w:r>
        <w:rPr>
          <w:color w:val="231F20"/>
          <w:spacing w:val="-4"/>
        </w:rPr>
        <w:t> </w:t>
      </w:r>
      <w:r>
        <w:rPr>
          <w:color w:val="231F20"/>
        </w:rPr>
        <w:t>như</w:t>
      </w:r>
      <w:r>
        <w:rPr>
          <w:color w:val="231F20"/>
          <w:spacing w:val="-3"/>
        </w:rPr>
        <w:t> </w:t>
      </w:r>
      <w:r>
        <w:rPr>
          <w:color w:val="231F20"/>
        </w:rPr>
        <w:t>vầy:</w:t>
      </w:r>
      <w:r>
        <w:rPr>
          <w:color w:val="231F20"/>
          <w:spacing w:val="-7"/>
        </w:rPr>
        <w:t> </w:t>
      </w:r>
      <w:r>
        <w:rPr>
          <w:color w:val="231F20"/>
        </w:rPr>
        <w:t>Thuyết</w:t>
      </w:r>
      <w:r>
        <w:rPr>
          <w:color w:val="231F20"/>
          <w:spacing w:val="-4"/>
        </w:rPr>
        <w:t> </w:t>
      </w:r>
      <w:r>
        <w:rPr>
          <w:color w:val="231F20"/>
        </w:rPr>
        <w:t>trước</w:t>
      </w:r>
      <w:r>
        <w:rPr>
          <w:color w:val="231F20"/>
          <w:spacing w:val="-3"/>
        </w:rPr>
        <w:t> </w:t>
      </w:r>
      <w:r>
        <w:rPr>
          <w:color w:val="231F20"/>
        </w:rPr>
        <w:t>là</w:t>
      </w:r>
      <w:r>
        <w:rPr>
          <w:color w:val="231F20"/>
          <w:spacing w:val="-3"/>
        </w:rPr>
        <w:t> </w:t>
      </w:r>
      <w:r>
        <w:rPr>
          <w:color w:val="231F20"/>
        </w:rPr>
        <w:t>đúng.</w:t>
      </w:r>
      <w:r>
        <w:rPr>
          <w:color w:val="231F20"/>
          <w:spacing w:val="-8"/>
        </w:rPr>
        <w:t> </w:t>
      </w:r>
      <w:r>
        <w:rPr>
          <w:color w:val="231F20"/>
        </w:rPr>
        <w:t>Vì</w:t>
      </w:r>
      <w:r>
        <w:rPr>
          <w:color w:val="231F20"/>
          <w:spacing w:val="-3"/>
        </w:rPr>
        <w:t> </w:t>
      </w:r>
      <w:r>
        <w:rPr>
          <w:color w:val="231F20"/>
        </w:rPr>
        <w:t>có</w:t>
      </w:r>
      <w:r>
        <w:rPr>
          <w:color w:val="231F20"/>
          <w:spacing w:val="-2"/>
        </w:rPr>
        <w:t> </w:t>
      </w:r>
      <w:r>
        <w:rPr>
          <w:color w:val="231F20"/>
        </w:rPr>
        <w:t>khả năng hàng phục tất cả nên gọi là vô thượng. Vì Thanh văn, Độc</w:t>
      </w:r>
      <w:r>
        <w:rPr>
          <w:color w:val="231F20"/>
          <w:spacing w:val="-27"/>
        </w:rPr>
        <w:t> </w:t>
      </w:r>
      <w:r>
        <w:rPr>
          <w:color w:val="231F20"/>
        </w:rPr>
        <w:t>giác không thể hàng phục chung tất cả sắc xứ đều là bất tịnh. Như Tôn giả Vô Diệt đã không thể quán sắc của Thiên nữ là bất tịnh, nên trừ Đức</w:t>
      </w:r>
      <w:r>
        <w:rPr>
          <w:color w:val="231F20"/>
          <w:spacing w:val="-9"/>
        </w:rPr>
        <w:t> </w:t>
      </w:r>
      <w:r>
        <w:rPr>
          <w:color w:val="231F20"/>
        </w:rPr>
        <w:t>Phật</w:t>
      </w:r>
      <w:r>
        <w:rPr>
          <w:color w:val="231F20"/>
          <w:spacing w:val="-9"/>
        </w:rPr>
        <w:t> </w:t>
      </w:r>
      <w:r>
        <w:rPr>
          <w:color w:val="231F20"/>
        </w:rPr>
        <w:t>ra,</w:t>
      </w:r>
      <w:r>
        <w:rPr>
          <w:color w:val="231F20"/>
          <w:spacing w:val="-8"/>
        </w:rPr>
        <w:t> </w:t>
      </w:r>
      <w:r>
        <w:rPr>
          <w:color w:val="231F20"/>
        </w:rPr>
        <w:t>không</w:t>
      </w:r>
      <w:r>
        <w:rPr>
          <w:color w:val="231F20"/>
          <w:spacing w:val="-9"/>
        </w:rPr>
        <w:t> </w:t>
      </w:r>
      <w:r>
        <w:rPr>
          <w:color w:val="231F20"/>
        </w:rPr>
        <w:t>ai</w:t>
      </w:r>
      <w:r>
        <w:rPr>
          <w:color w:val="231F20"/>
          <w:spacing w:val="-9"/>
        </w:rPr>
        <w:t> </w:t>
      </w:r>
      <w:r>
        <w:rPr>
          <w:color w:val="231F20"/>
        </w:rPr>
        <w:t>có</w:t>
      </w:r>
      <w:r>
        <w:rPr>
          <w:color w:val="231F20"/>
          <w:spacing w:val="-8"/>
        </w:rPr>
        <w:t> </w:t>
      </w:r>
      <w:r>
        <w:rPr>
          <w:color w:val="231F20"/>
        </w:rPr>
        <w:t>khả</w:t>
      </w:r>
      <w:r>
        <w:rPr>
          <w:color w:val="231F20"/>
          <w:spacing w:val="-9"/>
        </w:rPr>
        <w:t> </w:t>
      </w:r>
      <w:r>
        <w:rPr>
          <w:color w:val="231F20"/>
        </w:rPr>
        <w:t>năng</w:t>
      </w:r>
      <w:r>
        <w:rPr>
          <w:color w:val="231F20"/>
          <w:spacing w:val="-9"/>
        </w:rPr>
        <w:t> </w:t>
      </w:r>
      <w:r>
        <w:rPr>
          <w:color w:val="231F20"/>
        </w:rPr>
        <w:t>quán</w:t>
      </w:r>
      <w:r>
        <w:rPr>
          <w:color w:val="231F20"/>
          <w:spacing w:val="-8"/>
        </w:rPr>
        <w:t> </w:t>
      </w:r>
      <w:r>
        <w:rPr>
          <w:color w:val="231F20"/>
        </w:rPr>
        <w:t>sắc</w:t>
      </w:r>
      <w:r>
        <w:rPr>
          <w:color w:val="231F20"/>
          <w:spacing w:val="-9"/>
        </w:rPr>
        <w:t> </w:t>
      </w:r>
      <w:r>
        <w:rPr>
          <w:color w:val="231F20"/>
        </w:rPr>
        <w:t>thân</w:t>
      </w:r>
      <w:r>
        <w:rPr>
          <w:color w:val="231F20"/>
          <w:spacing w:val="-9"/>
        </w:rPr>
        <w:t> </w:t>
      </w:r>
      <w:r>
        <w:rPr>
          <w:color w:val="231F20"/>
        </w:rPr>
        <w:t>của</w:t>
      </w:r>
      <w:r>
        <w:rPr>
          <w:color w:val="231F20"/>
          <w:spacing w:val="-8"/>
        </w:rPr>
        <w:t> </w:t>
      </w:r>
      <w:r>
        <w:rPr>
          <w:color w:val="231F20"/>
        </w:rPr>
        <w:t>Phật</w:t>
      </w:r>
      <w:r>
        <w:rPr>
          <w:color w:val="231F20"/>
          <w:spacing w:val="-9"/>
        </w:rPr>
        <w:t> </w:t>
      </w:r>
      <w:r>
        <w:rPr>
          <w:color w:val="231F20"/>
        </w:rPr>
        <w:t>là</w:t>
      </w:r>
      <w:r>
        <w:rPr>
          <w:color w:val="231F20"/>
          <w:spacing w:val="-8"/>
        </w:rPr>
        <w:t> </w:t>
      </w:r>
      <w:r>
        <w:rPr>
          <w:color w:val="231F20"/>
        </w:rPr>
        <w:t>bất</w:t>
      </w:r>
      <w:r>
        <w:rPr>
          <w:color w:val="231F20"/>
          <w:spacing w:val="-9"/>
        </w:rPr>
        <w:t> </w:t>
      </w:r>
      <w:r>
        <w:rPr>
          <w:color w:val="231F20"/>
        </w:rPr>
        <w:t>tịnh.</w:t>
      </w:r>
    </w:p>
    <w:p>
      <w:pPr>
        <w:pStyle w:val="BodyText"/>
        <w:spacing w:before="107"/>
        <w:ind w:left="216" w:right="497" w:firstLine="0"/>
        <w:jc w:val="center"/>
      </w:pPr>
      <w:r>
        <w:rPr>
          <w:color w:val="231F20"/>
        </w:rPr>
        <w:t>***</w:t>
      </w:r>
    </w:p>
    <w:p>
      <w:pPr>
        <w:pStyle w:val="Heading3"/>
        <w:spacing w:line="273" w:lineRule="auto" w:before="239"/>
        <w:ind w:right="394"/>
      </w:pPr>
      <w:r>
        <w:rPr>
          <w:i/>
          <w:color w:val="231F20"/>
        </w:rPr>
        <w:t>* Lại như Đức Thế Tôn </w:t>
      </w:r>
      <w:r>
        <w:rPr>
          <w:i/>
          <w:color w:val="231F20"/>
          <w:spacing w:val="-3"/>
        </w:rPr>
        <w:t>nói: </w:t>
      </w:r>
      <w:r>
        <w:rPr>
          <w:i/>
          <w:color w:val="231F20"/>
        </w:rPr>
        <w:t>Đại </w:t>
      </w:r>
      <w:r>
        <w:rPr>
          <w:i/>
          <w:color w:val="231F20"/>
          <w:spacing w:val="-3"/>
        </w:rPr>
        <w:t>Mục-kiền-liên, Phạm thiên </w:t>
      </w:r>
      <w:r>
        <w:rPr>
          <w:color w:val="231F20"/>
        </w:rPr>
        <w:t>Để</w:t>
      </w:r>
      <w:r>
        <w:rPr>
          <w:color w:val="231F20"/>
          <w:spacing w:val="-18"/>
        </w:rPr>
        <w:t> </w:t>
      </w:r>
      <w:r>
        <w:rPr>
          <w:color w:val="231F20"/>
        </w:rPr>
        <w:t>Sa</w:t>
      </w:r>
      <w:r>
        <w:rPr>
          <w:color w:val="231F20"/>
          <w:spacing w:val="-17"/>
        </w:rPr>
        <w:t> </w:t>
      </w:r>
      <w:r>
        <w:rPr>
          <w:color w:val="231F20"/>
          <w:spacing w:val="-3"/>
        </w:rPr>
        <w:t>không</w:t>
      </w:r>
      <w:r>
        <w:rPr>
          <w:color w:val="231F20"/>
          <w:spacing w:val="-17"/>
        </w:rPr>
        <w:t> </w:t>
      </w:r>
      <w:r>
        <w:rPr>
          <w:color w:val="231F20"/>
        </w:rPr>
        <w:t>nói</w:t>
      </w:r>
      <w:r>
        <w:rPr>
          <w:color w:val="231F20"/>
          <w:spacing w:val="-18"/>
        </w:rPr>
        <w:t> </w:t>
      </w:r>
      <w:r>
        <w:rPr>
          <w:color w:val="231F20"/>
        </w:rPr>
        <w:t>trụ</w:t>
      </w:r>
      <w:r>
        <w:rPr>
          <w:color w:val="231F20"/>
          <w:spacing w:val="-17"/>
        </w:rPr>
        <w:t> </w:t>
      </w:r>
      <w:r>
        <w:rPr>
          <w:color w:val="231F20"/>
        </w:rPr>
        <w:t>nơi</w:t>
      </w:r>
      <w:r>
        <w:rPr>
          <w:color w:val="231F20"/>
          <w:spacing w:val="-17"/>
        </w:rPr>
        <w:t> </w:t>
      </w:r>
      <w:r>
        <w:rPr>
          <w:color w:val="231F20"/>
        </w:rPr>
        <w:t>vô</w:t>
      </w:r>
      <w:r>
        <w:rPr>
          <w:color w:val="231F20"/>
          <w:spacing w:val="-18"/>
        </w:rPr>
        <w:t> </w:t>
      </w:r>
      <w:r>
        <w:rPr>
          <w:color w:val="231F20"/>
          <w:spacing w:val="-3"/>
        </w:rPr>
        <w:t>tướng</w:t>
      </w:r>
      <w:r>
        <w:rPr>
          <w:color w:val="231F20"/>
          <w:spacing w:val="-17"/>
        </w:rPr>
        <w:t> </w:t>
      </w:r>
      <w:r>
        <w:rPr>
          <w:color w:val="231F20"/>
        </w:rPr>
        <w:t>thứ</w:t>
      </w:r>
      <w:r>
        <w:rPr>
          <w:color w:val="231F20"/>
          <w:spacing w:val="-17"/>
        </w:rPr>
        <w:t> </w:t>
      </w:r>
      <w:r>
        <w:rPr>
          <w:color w:val="231F20"/>
        </w:rPr>
        <w:t>sáu</w:t>
      </w:r>
      <w:r>
        <w:rPr>
          <w:color w:val="231F20"/>
          <w:spacing w:val="-17"/>
        </w:rPr>
        <w:t> </w:t>
      </w:r>
      <w:r>
        <w:rPr>
          <w:color w:val="231F20"/>
          <w:spacing w:val="-3"/>
        </w:rPr>
        <w:t>chăng?</w:t>
      </w:r>
      <w:r>
        <w:rPr>
          <w:color w:val="231F20"/>
          <w:spacing w:val="-18"/>
        </w:rPr>
        <w:t> </w:t>
      </w:r>
      <w:r>
        <w:rPr>
          <w:color w:val="231F20"/>
        </w:rPr>
        <w:t>Cho</w:t>
      </w:r>
      <w:r>
        <w:rPr>
          <w:color w:val="231F20"/>
          <w:spacing w:val="-17"/>
        </w:rPr>
        <w:t> </w:t>
      </w:r>
      <w:r>
        <w:rPr>
          <w:color w:val="231F20"/>
        </w:rPr>
        <w:t>đến</w:t>
      </w:r>
      <w:r>
        <w:rPr>
          <w:color w:val="231F20"/>
          <w:spacing w:val="-17"/>
        </w:rPr>
        <w:t> </w:t>
      </w:r>
      <w:r>
        <w:rPr>
          <w:color w:val="231F20"/>
        </w:rPr>
        <w:t>nói</w:t>
      </w:r>
      <w:r>
        <w:rPr>
          <w:color w:val="231F20"/>
          <w:spacing w:val="-18"/>
        </w:rPr>
        <w:t> </w:t>
      </w:r>
      <w:r>
        <w:rPr>
          <w:color w:val="231F20"/>
          <w:spacing w:val="-3"/>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Vì nhằm phân biệt rộng nghĩa của Khế kinh. Nghĩa là như Khế kinh nói: Một thời, Đức Thế Tôn ngụ tại khu vườn rừng Thệ-đa Cấp-cô-độc thuộc thành Thất-la-phiệt. Gần nửa đêm có ba Phạm thiên di chuyển trong hào quang sáng chói đến chỗ Đức Phật. Đến rồi, đảnh lễ nơi hai chân Đức Thế Tôn, đoạn lùi lại đứng qua một bên.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Bấy</w:t>
      </w:r>
      <w:r>
        <w:rPr>
          <w:color w:val="231F20"/>
          <w:spacing w:val="-14"/>
        </w:rPr>
        <w:t> </w:t>
      </w:r>
      <w:r>
        <w:rPr>
          <w:color w:val="231F20"/>
        </w:rPr>
        <w:t>giờ,</w:t>
      </w:r>
      <w:r>
        <w:rPr>
          <w:color w:val="231F20"/>
          <w:spacing w:val="-14"/>
        </w:rPr>
        <w:t> </w:t>
      </w:r>
      <w:r>
        <w:rPr>
          <w:color w:val="231F20"/>
        </w:rPr>
        <w:t>Phạm</w:t>
      </w:r>
      <w:r>
        <w:rPr>
          <w:color w:val="231F20"/>
          <w:spacing w:val="-13"/>
        </w:rPr>
        <w:t> </w:t>
      </w:r>
      <w:r>
        <w:rPr>
          <w:color w:val="231F20"/>
        </w:rPr>
        <w:t>thiên</w:t>
      </w:r>
      <w:r>
        <w:rPr>
          <w:color w:val="231F20"/>
          <w:spacing w:val="-14"/>
        </w:rPr>
        <w:t> </w:t>
      </w:r>
      <w:r>
        <w:rPr>
          <w:color w:val="231F20"/>
        </w:rPr>
        <w:t>thứ</w:t>
      </w:r>
      <w:r>
        <w:rPr>
          <w:color w:val="231F20"/>
          <w:spacing w:val="-13"/>
        </w:rPr>
        <w:t> </w:t>
      </w:r>
      <w:r>
        <w:rPr>
          <w:color w:val="231F20"/>
        </w:rPr>
        <w:t>nhất</w:t>
      </w:r>
      <w:r>
        <w:rPr>
          <w:color w:val="231F20"/>
          <w:spacing w:val="-14"/>
        </w:rPr>
        <w:t> </w:t>
      </w:r>
      <w:r>
        <w:rPr>
          <w:color w:val="231F20"/>
        </w:rPr>
        <w:t>đến</w:t>
      </w:r>
      <w:r>
        <w:rPr>
          <w:color w:val="231F20"/>
          <w:spacing w:val="-13"/>
        </w:rPr>
        <w:t> </w:t>
      </w:r>
      <w:r>
        <w:rPr>
          <w:color w:val="231F20"/>
        </w:rPr>
        <w:t>trước</w:t>
      </w:r>
      <w:r>
        <w:rPr>
          <w:color w:val="231F20"/>
          <w:spacing w:val="-14"/>
        </w:rPr>
        <w:t> </w:t>
      </w:r>
      <w:r>
        <w:rPr>
          <w:color w:val="231F20"/>
        </w:rPr>
        <w:t>bạch</w:t>
      </w:r>
      <w:r>
        <w:rPr>
          <w:color w:val="231F20"/>
          <w:spacing w:val="-14"/>
        </w:rPr>
        <w:t> </w:t>
      </w:r>
      <w:r>
        <w:rPr>
          <w:color w:val="231F20"/>
        </w:rPr>
        <w:t>Phật:</w:t>
      </w:r>
      <w:r>
        <w:rPr>
          <w:color w:val="231F20"/>
          <w:spacing w:val="-13"/>
        </w:rPr>
        <w:t> </w:t>
      </w:r>
      <w:r>
        <w:rPr>
          <w:color w:val="231F20"/>
        </w:rPr>
        <w:t>Đại</w:t>
      </w:r>
      <w:r>
        <w:rPr>
          <w:color w:val="231F20"/>
          <w:spacing w:val="-19"/>
        </w:rPr>
        <w:t> </w:t>
      </w:r>
      <w:r>
        <w:rPr>
          <w:color w:val="231F20"/>
          <w:spacing w:val="-3"/>
        </w:rPr>
        <w:t>Tiên</w:t>
      </w:r>
      <w:r>
        <w:rPr>
          <w:color w:val="231F20"/>
          <w:spacing w:val="-13"/>
        </w:rPr>
        <w:t> </w:t>
      </w:r>
      <w:r>
        <w:rPr>
          <w:color w:val="231F20"/>
        </w:rPr>
        <w:t>nên biết! Ở nước Sa-kế-đa hiện đang có nhiều Bí-sô-ni sẽ qua đời trong đêm </w:t>
      </w:r>
      <w:r>
        <w:rPr>
          <w:color w:val="231F20"/>
          <w:spacing w:val="-5"/>
        </w:rPr>
        <w:t>nay. </w:t>
      </w:r>
      <w:r>
        <w:rPr>
          <w:color w:val="231F20"/>
        </w:rPr>
        <w:t>Nói xong, lùi ra đứng qua một</w:t>
      </w:r>
      <w:r>
        <w:rPr>
          <w:color w:val="231F20"/>
          <w:spacing w:val="4"/>
        </w:rPr>
        <w:t> </w:t>
      </w:r>
      <w:r>
        <w:rPr>
          <w:color w:val="231F20"/>
        </w:rPr>
        <w:t>bên.</w:t>
      </w:r>
    </w:p>
    <w:p>
      <w:pPr>
        <w:pStyle w:val="BodyText"/>
        <w:spacing w:line="271" w:lineRule="auto"/>
        <w:ind w:right="108"/>
      </w:pPr>
      <w:r>
        <w:rPr>
          <w:color w:val="231F20"/>
        </w:rPr>
        <w:t>Phạm thiên thứ hai lại đến trước bạch Phật: Đại Tiên nên biết! Đa số chúng ni kia có hữu dư y mà nhập Niết-bàn. Nói xong, lùi lại đứng về một phía.</w:t>
      </w:r>
    </w:p>
    <w:p>
      <w:pPr>
        <w:pStyle w:val="BodyText"/>
        <w:spacing w:line="271" w:lineRule="auto"/>
        <w:ind w:right="108"/>
      </w:pPr>
      <w:r>
        <w:rPr>
          <w:color w:val="231F20"/>
        </w:rPr>
        <w:t>Phạm thiên thứ ba lại đến trước bạch Phật: Đại Tiên nên biết! Đa số chúng ni kia đều đạt vô dư y mà nhập Niết-bàn. Nói xong, lùi ra đứng qua một bên.</w:t>
      </w:r>
    </w:p>
    <w:p>
      <w:pPr>
        <w:pStyle w:val="BodyText"/>
        <w:spacing w:line="271" w:lineRule="auto" w:before="113"/>
        <w:ind w:right="107"/>
      </w:pPr>
      <w:r>
        <w:rPr>
          <w:color w:val="231F20"/>
        </w:rPr>
        <w:t>Lúc này, ba Phạm thiên đồng chấp tay cung kính nhiễu quanh Phật ba vòng, lễ nơi hai chân Phật xong, bỗng nhiên biến mất.</w:t>
      </w:r>
    </w:p>
    <w:p>
      <w:pPr>
        <w:pStyle w:val="BodyText"/>
        <w:spacing w:line="271" w:lineRule="auto"/>
        <w:ind w:right="107"/>
      </w:pPr>
      <w:r>
        <w:rPr>
          <w:color w:val="231F20"/>
        </w:rPr>
        <w:t>Sáng</w:t>
      </w:r>
      <w:r>
        <w:rPr>
          <w:color w:val="231F20"/>
          <w:spacing w:val="-8"/>
        </w:rPr>
        <w:t> </w:t>
      </w:r>
      <w:r>
        <w:rPr>
          <w:color w:val="231F20"/>
        </w:rPr>
        <w:t>hôm</w:t>
      </w:r>
      <w:r>
        <w:rPr>
          <w:color w:val="231F20"/>
          <w:spacing w:val="-8"/>
        </w:rPr>
        <w:t> </w:t>
      </w:r>
      <w:r>
        <w:rPr>
          <w:color w:val="231F20"/>
        </w:rPr>
        <w:t>sau,</w:t>
      </w:r>
      <w:r>
        <w:rPr>
          <w:color w:val="231F20"/>
          <w:spacing w:val="-7"/>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7"/>
        </w:rPr>
        <w:t> </w:t>
      </w:r>
      <w:r>
        <w:rPr>
          <w:color w:val="231F20"/>
        </w:rPr>
        <w:t>đến</w:t>
      </w:r>
      <w:r>
        <w:rPr>
          <w:color w:val="231F20"/>
          <w:spacing w:val="-8"/>
        </w:rPr>
        <w:t> </w:t>
      </w:r>
      <w:r>
        <w:rPr>
          <w:color w:val="231F20"/>
        </w:rPr>
        <w:t>trong</w:t>
      </w:r>
      <w:r>
        <w:rPr>
          <w:color w:val="231F20"/>
          <w:spacing w:val="-8"/>
        </w:rPr>
        <w:t> </w:t>
      </w:r>
      <w:r>
        <w:rPr>
          <w:color w:val="231F20"/>
        </w:rPr>
        <w:t>đại</w:t>
      </w:r>
      <w:r>
        <w:rPr>
          <w:color w:val="231F20"/>
          <w:spacing w:val="-7"/>
        </w:rPr>
        <w:t> </w:t>
      </w:r>
      <w:r>
        <w:rPr>
          <w:color w:val="231F20"/>
        </w:rPr>
        <w:t>chúng</w:t>
      </w:r>
      <w:r>
        <w:rPr>
          <w:color w:val="231F20"/>
          <w:spacing w:val="-8"/>
        </w:rPr>
        <w:t> </w:t>
      </w:r>
      <w:r>
        <w:rPr>
          <w:color w:val="231F20"/>
        </w:rPr>
        <w:t>Bí-sô,</w:t>
      </w:r>
      <w:r>
        <w:rPr>
          <w:color w:val="231F20"/>
          <w:spacing w:val="-8"/>
        </w:rPr>
        <w:t> </w:t>
      </w:r>
      <w:r>
        <w:rPr>
          <w:color w:val="231F20"/>
        </w:rPr>
        <w:t>trải</w:t>
      </w:r>
      <w:r>
        <w:rPr>
          <w:color w:val="231F20"/>
          <w:spacing w:val="-7"/>
        </w:rPr>
        <w:t> </w:t>
      </w:r>
      <w:r>
        <w:rPr>
          <w:color w:val="231F20"/>
        </w:rPr>
        <w:t>tọa cụ ngồi, rồi bảo: Vào nửa đêm hôm qua, có ba Phạm thiên đã đến chỗ </w:t>
      </w:r>
      <w:r>
        <w:rPr>
          <w:color w:val="231F20"/>
          <w:spacing w:val="-10"/>
        </w:rPr>
        <w:t>Ta </w:t>
      </w:r>
      <w:r>
        <w:rPr>
          <w:color w:val="231F20"/>
        </w:rPr>
        <w:t>cùng với hào quang sáng chói, nói rộng cho đến bỗng nhiên biến mất.</w:t>
      </w:r>
    </w:p>
    <w:p>
      <w:pPr>
        <w:pStyle w:val="BodyText"/>
        <w:spacing w:line="271" w:lineRule="auto"/>
        <w:ind w:right="103"/>
      </w:pPr>
      <w:r>
        <w:rPr>
          <w:color w:val="231F20"/>
        </w:rPr>
        <w:t>Lúc </w:t>
      </w:r>
      <w:r>
        <w:rPr>
          <w:color w:val="231F20"/>
          <w:spacing w:val="-5"/>
        </w:rPr>
        <w:t>ấy, </w:t>
      </w:r>
      <w:r>
        <w:rPr>
          <w:color w:val="231F20"/>
        </w:rPr>
        <w:t>Cụ Thọ Đại Mục Kiền Liên đang ở trong chúng </w:t>
      </w:r>
      <w:r>
        <w:rPr>
          <w:color w:val="231F20"/>
          <w:spacing w:val="2"/>
        </w:rPr>
        <w:t>Bí-sô, </w:t>
      </w:r>
      <w:r>
        <w:rPr>
          <w:color w:val="231F20"/>
        </w:rPr>
        <w:t>nghĩ như vầy: Những Phạm thiên nào lại có trí kiến </w:t>
      </w:r>
      <w:r>
        <w:rPr>
          <w:color w:val="231F20"/>
          <w:spacing w:val="-3"/>
        </w:rPr>
        <w:t>này, </w:t>
      </w:r>
      <w:r>
        <w:rPr>
          <w:color w:val="231F20"/>
        </w:rPr>
        <w:t>nhận biết người nào an trụ nơi hữu dư, vô dư y? Sau khi nghĩ như thế rồi, </w:t>
      </w:r>
      <w:r>
        <w:rPr>
          <w:color w:val="231F20"/>
          <w:spacing w:val="2"/>
        </w:rPr>
        <w:t>bèn </w:t>
      </w:r>
      <w:r>
        <w:rPr>
          <w:color w:val="231F20"/>
        </w:rPr>
        <w:t>nhập Tam-ma-địa, như một tráng sĩ, chỉ trong khoảng duỗi cánh </w:t>
      </w:r>
      <w:r>
        <w:rPr>
          <w:color w:val="231F20"/>
          <w:spacing w:val="2"/>
        </w:rPr>
        <w:t>tay </w:t>
      </w:r>
      <w:r>
        <w:rPr>
          <w:color w:val="231F20"/>
        </w:rPr>
        <w:t>là đã biến mất khỏi rừng Thệ-đa, đến cõi Phạm thế cách chỗ Phạm thiên Để Sa không xa rồi xuất hiện, từ Tam-ma-địa đứng </w:t>
      </w:r>
      <w:r>
        <w:rPr>
          <w:color w:val="231F20"/>
          <w:spacing w:val="-3"/>
        </w:rPr>
        <w:t>dậy, </w:t>
      </w:r>
      <w:r>
        <w:rPr>
          <w:color w:val="231F20"/>
          <w:spacing w:val="2"/>
        </w:rPr>
        <w:t>sửa </w:t>
      </w:r>
      <w:r>
        <w:rPr>
          <w:color w:val="231F20"/>
        </w:rPr>
        <w:t>lại y phục, đến chỗ Phạm thiên Để Sa, hỏi như vầy: Những Phạm thiên nào có trí kiến </w:t>
      </w:r>
      <w:r>
        <w:rPr>
          <w:color w:val="231F20"/>
          <w:spacing w:val="-3"/>
        </w:rPr>
        <w:t>này, </w:t>
      </w:r>
      <w:r>
        <w:rPr>
          <w:color w:val="231F20"/>
        </w:rPr>
        <w:t>nhận biết người nào an trụ nơi hữu dư, vô dư y</w:t>
      </w:r>
      <w:r>
        <w:rPr>
          <w:color w:val="231F20"/>
          <w:spacing w:val="9"/>
        </w:rPr>
        <w:t> </w:t>
      </w:r>
      <w:r>
        <w:rPr>
          <w:color w:val="231F20"/>
        </w:rPr>
        <w:t>v.v…?</w:t>
      </w:r>
    </w:p>
    <w:p>
      <w:pPr>
        <w:pStyle w:val="BodyText"/>
        <w:spacing w:line="271" w:lineRule="auto" w:before="115"/>
        <w:ind w:right="107"/>
      </w:pPr>
      <w:r>
        <w:rPr>
          <w:i/>
          <w:color w:val="231F20"/>
        </w:rPr>
        <w:t>Hỏi:</w:t>
      </w:r>
      <w:r>
        <w:rPr>
          <w:i/>
          <w:color w:val="231F20"/>
          <w:spacing w:val="-11"/>
        </w:rPr>
        <w:t> </w:t>
      </w:r>
      <w:r>
        <w:rPr>
          <w:color w:val="231F20"/>
        </w:rPr>
        <w:t>Tôn</w:t>
      </w:r>
      <w:r>
        <w:rPr>
          <w:color w:val="231F20"/>
          <w:spacing w:val="-6"/>
        </w:rPr>
        <w:t> </w:t>
      </w:r>
      <w:r>
        <w:rPr>
          <w:color w:val="231F20"/>
        </w:rPr>
        <w:t>giả</w:t>
      </w:r>
      <w:r>
        <w:rPr>
          <w:color w:val="231F20"/>
          <w:spacing w:val="-6"/>
        </w:rPr>
        <w:t> </w:t>
      </w:r>
      <w:r>
        <w:rPr>
          <w:color w:val="231F20"/>
        </w:rPr>
        <w:t>Đại</w:t>
      </w:r>
      <w:r>
        <w:rPr>
          <w:color w:val="231F20"/>
          <w:spacing w:val="-6"/>
        </w:rPr>
        <w:t> </w:t>
      </w:r>
      <w:r>
        <w:rPr>
          <w:color w:val="231F20"/>
        </w:rPr>
        <w:t>Mục</w:t>
      </w:r>
      <w:r>
        <w:rPr>
          <w:color w:val="231F20"/>
          <w:spacing w:val="-7"/>
        </w:rPr>
        <w:t> </w:t>
      </w:r>
      <w:r>
        <w:rPr>
          <w:color w:val="231F20"/>
        </w:rPr>
        <w:t>Kiền</w:t>
      </w:r>
      <w:r>
        <w:rPr>
          <w:color w:val="231F20"/>
          <w:spacing w:val="-7"/>
        </w:rPr>
        <w:t> </w:t>
      </w:r>
      <w:r>
        <w:rPr>
          <w:color w:val="231F20"/>
        </w:rPr>
        <w:t>Liên</w:t>
      </w:r>
      <w:r>
        <w:rPr>
          <w:color w:val="231F20"/>
          <w:spacing w:val="-7"/>
        </w:rPr>
        <w:t> </w:t>
      </w:r>
      <w:r>
        <w:rPr>
          <w:color w:val="231F20"/>
        </w:rPr>
        <w:t>là</w:t>
      </w:r>
      <w:r>
        <w:rPr>
          <w:color w:val="231F20"/>
          <w:spacing w:val="-5"/>
        </w:rPr>
        <w:t> </w:t>
      </w:r>
      <w:r>
        <w:rPr>
          <w:color w:val="231F20"/>
        </w:rPr>
        <w:t>người</w:t>
      </w:r>
      <w:r>
        <w:rPr>
          <w:color w:val="231F20"/>
          <w:spacing w:val="-7"/>
        </w:rPr>
        <w:t> </w:t>
      </w:r>
      <w:r>
        <w:rPr>
          <w:color w:val="231F20"/>
        </w:rPr>
        <w:t>có</w:t>
      </w:r>
      <w:r>
        <w:rPr>
          <w:color w:val="231F20"/>
          <w:spacing w:val="-6"/>
        </w:rPr>
        <w:t> </w:t>
      </w:r>
      <w:r>
        <w:rPr>
          <w:color w:val="231F20"/>
        </w:rPr>
        <w:t>trí</w:t>
      </w:r>
      <w:r>
        <w:rPr>
          <w:color w:val="231F20"/>
          <w:spacing w:val="-6"/>
        </w:rPr>
        <w:t> </w:t>
      </w:r>
      <w:r>
        <w:rPr>
          <w:color w:val="231F20"/>
        </w:rPr>
        <w:t>kiến</w:t>
      </w:r>
      <w:r>
        <w:rPr>
          <w:color w:val="231F20"/>
          <w:spacing w:val="-6"/>
        </w:rPr>
        <w:t> </w:t>
      </w:r>
      <w:r>
        <w:rPr>
          <w:color w:val="231F20"/>
        </w:rPr>
        <w:t>thù</w:t>
      </w:r>
      <w:r>
        <w:rPr>
          <w:color w:val="231F20"/>
          <w:spacing w:val="-6"/>
        </w:rPr>
        <w:t> </w:t>
      </w:r>
      <w:r>
        <w:rPr>
          <w:color w:val="231F20"/>
        </w:rPr>
        <w:t>thắng, vượt hơn Phạm thiên Để Sa nhiều gấp bội, vì sao lại đến hỏi Phạm thiên Để</w:t>
      </w:r>
      <w:r>
        <w:rPr>
          <w:color w:val="231F20"/>
          <w:spacing w:val="-2"/>
        </w:rPr>
        <w:t> </w:t>
      </w:r>
      <w:r>
        <w:rPr>
          <w:color w:val="231F20"/>
        </w:rPr>
        <w:t>Sa?</w:t>
      </w:r>
    </w:p>
    <w:p>
      <w:pPr>
        <w:pStyle w:val="BodyText"/>
        <w:spacing w:line="271" w:lineRule="auto"/>
        <w:ind w:right="109"/>
      </w:pPr>
      <w:r>
        <w:rPr>
          <w:i/>
          <w:color w:val="231F20"/>
        </w:rPr>
        <w:t>Đáp:</w:t>
      </w:r>
      <w:r>
        <w:rPr>
          <w:i/>
          <w:color w:val="231F20"/>
          <w:spacing w:val="-11"/>
        </w:rPr>
        <w:t> </w:t>
      </w:r>
      <w:r>
        <w:rPr>
          <w:color w:val="231F20"/>
        </w:rPr>
        <w:t>Đại</w:t>
      </w:r>
      <w:r>
        <w:rPr>
          <w:color w:val="231F20"/>
          <w:spacing w:val="-10"/>
        </w:rPr>
        <w:t> </w:t>
      </w:r>
      <w:r>
        <w:rPr>
          <w:color w:val="231F20"/>
        </w:rPr>
        <w:t>Mục</w:t>
      </w:r>
      <w:r>
        <w:rPr>
          <w:color w:val="231F20"/>
          <w:spacing w:val="-10"/>
        </w:rPr>
        <w:t> </w:t>
      </w:r>
      <w:r>
        <w:rPr>
          <w:color w:val="231F20"/>
        </w:rPr>
        <w:t>Kiền</w:t>
      </w:r>
      <w:r>
        <w:rPr>
          <w:color w:val="231F20"/>
          <w:spacing w:val="-10"/>
        </w:rPr>
        <w:t> </w:t>
      </w:r>
      <w:r>
        <w:rPr>
          <w:color w:val="231F20"/>
        </w:rPr>
        <w:t>Liên</w:t>
      </w:r>
      <w:r>
        <w:rPr>
          <w:color w:val="231F20"/>
          <w:spacing w:val="-10"/>
        </w:rPr>
        <w:t> </w:t>
      </w:r>
      <w:r>
        <w:rPr>
          <w:color w:val="231F20"/>
        </w:rPr>
        <w:t>biết</w:t>
      </w:r>
      <w:r>
        <w:rPr>
          <w:color w:val="231F20"/>
          <w:spacing w:val="-10"/>
        </w:rPr>
        <w:t> </w:t>
      </w:r>
      <w:r>
        <w:rPr>
          <w:color w:val="231F20"/>
        </w:rPr>
        <w:t>mà</w:t>
      </w:r>
      <w:r>
        <w:rPr>
          <w:color w:val="231F20"/>
          <w:spacing w:val="-10"/>
        </w:rPr>
        <w:t> </w:t>
      </w:r>
      <w:r>
        <w:rPr>
          <w:color w:val="231F20"/>
        </w:rPr>
        <w:t>cố</w:t>
      </w:r>
      <w:r>
        <w:rPr>
          <w:color w:val="231F20"/>
          <w:spacing w:val="-10"/>
        </w:rPr>
        <w:t> </w:t>
      </w:r>
      <w:r>
        <w:rPr>
          <w:color w:val="231F20"/>
        </w:rPr>
        <w:t>ý</w:t>
      </w:r>
      <w:r>
        <w:rPr>
          <w:color w:val="231F20"/>
          <w:spacing w:val="-10"/>
        </w:rPr>
        <w:t> </w:t>
      </w:r>
      <w:r>
        <w:rPr>
          <w:color w:val="231F20"/>
        </w:rPr>
        <w:t>hỏi,</w:t>
      </w:r>
      <w:r>
        <w:rPr>
          <w:color w:val="231F20"/>
          <w:spacing w:val="-10"/>
        </w:rPr>
        <w:t> </w:t>
      </w:r>
      <w:r>
        <w:rPr>
          <w:color w:val="231F20"/>
        </w:rPr>
        <w:t>như</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có</w:t>
      </w:r>
      <w:r>
        <w:rPr>
          <w:color w:val="231F20"/>
          <w:spacing w:val="-10"/>
        </w:rPr>
        <w:t> </w:t>
      </w:r>
      <w:r>
        <w:rPr>
          <w:color w:val="231F20"/>
        </w:rPr>
        <w:t>khi biết nhưng vẫn cố ý hỏi.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pPr>
      <w:r>
        <w:rPr>
          <w:i/>
          <w:color w:val="231F20"/>
        </w:rPr>
        <w:t>Hỏi:</w:t>
      </w:r>
      <w:r>
        <w:rPr>
          <w:i/>
          <w:color w:val="231F20"/>
          <w:spacing w:val="-9"/>
        </w:rPr>
        <w:t> </w:t>
      </w:r>
      <w:r>
        <w:rPr>
          <w:color w:val="231F20"/>
        </w:rPr>
        <w:t>Có</w:t>
      </w:r>
      <w:r>
        <w:rPr>
          <w:color w:val="231F20"/>
          <w:spacing w:val="-8"/>
        </w:rPr>
        <w:t> </w:t>
      </w:r>
      <w:r>
        <w:rPr>
          <w:color w:val="231F20"/>
        </w:rPr>
        <w:t>Phạm</w:t>
      </w:r>
      <w:r>
        <w:rPr>
          <w:color w:val="231F20"/>
          <w:spacing w:val="-8"/>
        </w:rPr>
        <w:t> </w:t>
      </w:r>
      <w:r>
        <w:rPr>
          <w:color w:val="231F20"/>
        </w:rPr>
        <w:t>thiên</w:t>
      </w:r>
      <w:r>
        <w:rPr>
          <w:color w:val="231F20"/>
          <w:spacing w:val="-8"/>
        </w:rPr>
        <w:t> </w:t>
      </w:r>
      <w:r>
        <w:rPr>
          <w:color w:val="231F20"/>
        </w:rPr>
        <w:t>khác</w:t>
      </w:r>
      <w:r>
        <w:rPr>
          <w:color w:val="231F20"/>
          <w:spacing w:val="-8"/>
        </w:rPr>
        <w:t> </w:t>
      </w:r>
      <w:r>
        <w:rPr>
          <w:color w:val="231F20"/>
        </w:rPr>
        <w:t>còn</w:t>
      </w:r>
      <w:r>
        <w:rPr>
          <w:color w:val="231F20"/>
          <w:spacing w:val="-8"/>
        </w:rPr>
        <w:t> </w:t>
      </w:r>
      <w:r>
        <w:rPr>
          <w:color w:val="231F20"/>
        </w:rPr>
        <w:t>hơn</w:t>
      </w:r>
      <w:r>
        <w:rPr>
          <w:color w:val="231F20"/>
          <w:spacing w:val="-8"/>
        </w:rPr>
        <w:t> </w:t>
      </w:r>
      <w:r>
        <w:rPr>
          <w:color w:val="231F20"/>
        </w:rPr>
        <w:t>Phạm</w:t>
      </w:r>
      <w:r>
        <w:rPr>
          <w:color w:val="231F20"/>
          <w:spacing w:val="-8"/>
        </w:rPr>
        <w:t> </w:t>
      </w:r>
      <w:r>
        <w:rPr>
          <w:color w:val="231F20"/>
        </w:rPr>
        <w:t>thiên</w:t>
      </w:r>
      <w:r>
        <w:rPr>
          <w:color w:val="231F20"/>
          <w:spacing w:val="-8"/>
        </w:rPr>
        <w:t> </w:t>
      </w:r>
      <w:r>
        <w:rPr>
          <w:color w:val="231F20"/>
        </w:rPr>
        <w:t>Để</w:t>
      </w:r>
      <w:r>
        <w:rPr>
          <w:color w:val="231F20"/>
          <w:spacing w:val="-8"/>
        </w:rPr>
        <w:t> </w:t>
      </w:r>
      <w:r>
        <w:rPr>
          <w:color w:val="231F20"/>
        </w:rPr>
        <w:t>Sa,</w:t>
      </w:r>
      <w:r>
        <w:rPr>
          <w:color w:val="231F20"/>
          <w:spacing w:val="-8"/>
        </w:rPr>
        <w:t> </w:t>
      </w:r>
      <w:r>
        <w:rPr>
          <w:color w:val="231F20"/>
        </w:rPr>
        <w:t>vì</w:t>
      </w:r>
      <w:r>
        <w:rPr>
          <w:color w:val="231F20"/>
          <w:spacing w:val="-8"/>
        </w:rPr>
        <w:t> </w:t>
      </w:r>
      <w:r>
        <w:rPr>
          <w:color w:val="231F20"/>
        </w:rPr>
        <w:t>sao</w:t>
      </w:r>
      <w:r>
        <w:rPr>
          <w:color w:val="231F20"/>
          <w:spacing w:val="-8"/>
        </w:rPr>
        <w:t> </w:t>
      </w:r>
      <w:r>
        <w:rPr>
          <w:color w:val="231F20"/>
        </w:rPr>
        <w:t>chỉ hỏi Phạm thiên Để</w:t>
      </w:r>
      <w:r>
        <w:rPr>
          <w:color w:val="231F20"/>
          <w:spacing w:val="-3"/>
        </w:rPr>
        <w:t> </w:t>
      </w:r>
      <w:r>
        <w:rPr>
          <w:color w:val="231F20"/>
        </w:rPr>
        <w:t>Sa?</w:t>
      </w:r>
    </w:p>
    <w:p>
      <w:pPr>
        <w:pStyle w:val="BodyText"/>
        <w:spacing w:line="271" w:lineRule="auto" w:before="112"/>
        <w:ind w:left="110" w:right="390"/>
      </w:pPr>
      <w:r>
        <w:rPr>
          <w:i/>
          <w:color w:val="231F20"/>
        </w:rPr>
        <w:t>Đáp: </w:t>
      </w:r>
      <w:r>
        <w:rPr>
          <w:color w:val="231F20"/>
        </w:rPr>
        <w:t>Vì Phạm thiên này là đệ tử cùng trụ, cùng được ủy thác của Tôn giả Đại Mục Kiền Liên, nên mới hỏi. Lại nữa, Phạm thiên Để Sa kia đã an trụ nơi quả Bất hoàn, Phạm chúng khác có người chưa nhận biết, vì muốn hiển bày đức của Phạm thiên kia khiến các Phạm thiên khác cung kính, tôn trọng, vì thế nên hỏi riêng.</w:t>
      </w:r>
    </w:p>
    <w:p>
      <w:pPr>
        <w:pStyle w:val="BodyText"/>
        <w:spacing w:line="271" w:lineRule="auto" w:before="103"/>
        <w:ind w:left="110" w:right="391"/>
      </w:pPr>
      <w:r>
        <w:rPr>
          <w:color w:val="231F20"/>
        </w:rPr>
        <w:t>Bấy giờ, Phạm thiên Để Sa trả lời Tôn giả: Chính là trời Phạm chúng có trí kiến này, nhận biết được người nào trụ nơi hữu dư, vô dư y.</w:t>
      </w:r>
    </w:p>
    <w:p>
      <w:pPr>
        <w:pStyle w:val="BodyText"/>
        <w:spacing w:line="271" w:lineRule="auto" w:before="105"/>
        <w:ind w:left="110" w:right="392"/>
      </w:pPr>
      <w:r>
        <w:rPr>
          <w:color w:val="231F20"/>
        </w:rPr>
        <w:t>Tôn giả Đại Mục Kiền Liên lại hỏi: Chư Thiên nơi trời Phạm chúng đều có trí kiến thù thắng như thế chăng?</w:t>
      </w:r>
    </w:p>
    <w:p>
      <w:pPr>
        <w:pStyle w:val="BodyText"/>
        <w:spacing w:line="271" w:lineRule="auto" w:before="106"/>
        <w:ind w:left="110" w:right="390"/>
      </w:pPr>
      <w:r>
        <w:rPr>
          <w:color w:val="231F20"/>
        </w:rPr>
        <w:t>Phạm</w:t>
      </w:r>
      <w:r>
        <w:rPr>
          <w:color w:val="231F20"/>
          <w:spacing w:val="-12"/>
        </w:rPr>
        <w:t> </w:t>
      </w:r>
      <w:r>
        <w:rPr>
          <w:color w:val="231F20"/>
        </w:rPr>
        <w:t>thiên</w:t>
      </w:r>
      <w:r>
        <w:rPr>
          <w:color w:val="231F20"/>
          <w:spacing w:val="-12"/>
        </w:rPr>
        <w:t> </w:t>
      </w:r>
      <w:r>
        <w:rPr>
          <w:color w:val="231F20"/>
        </w:rPr>
        <w:t>Để</w:t>
      </w:r>
      <w:r>
        <w:rPr>
          <w:color w:val="231F20"/>
          <w:spacing w:val="-11"/>
        </w:rPr>
        <w:t> </w:t>
      </w:r>
      <w:r>
        <w:rPr>
          <w:color w:val="231F20"/>
        </w:rPr>
        <w:t>Sa</w:t>
      </w:r>
      <w:r>
        <w:rPr>
          <w:color w:val="231F20"/>
          <w:spacing w:val="-12"/>
        </w:rPr>
        <w:t> </w:t>
      </w:r>
      <w:r>
        <w:rPr>
          <w:color w:val="231F20"/>
        </w:rPr>
        <w:t>đáp:</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cả</w:t>
      </w:r>
      <w:r>
        <w:rPr>
          <w:color w:val="231F20"/>
          <w:spacing w:val="-12"/>
        </w:rPr>
        <w:t> </w:t>
      </w:r>
      <w:r>
        <w:rPr>
          <w:color w:val="231F20"/>
        </w:rPr>
        <w:t>chư</w:t>
      </w:r>
      <w:r>
        <w:rPr>
          <w:color w:val="231F20"/>
          <w:spacing w:val="-16"/>
        </w:rPr>
        <w:t> </w:t>
      </w:r>
      <w:r>
        <w:rPr>
          <w:color w:val="231F20"/>
        </w:rPr>
        <w:t>Thiên</w:t>
      </w:r>
      <w:r>
        <w:rPr>
          <w:color w:val="231F20"/>
          <w:spacing w:val="-12"/>
        </w:rPr>
        <w:t> </w:t>
      </w:r>
      <w:r>
        <w:rPr>
          <w:color w:val="231F20"/>
        </w:rPr>
        <w:t>cõi</w:t>
      </w:r>
      <w:r>
        <w:rPr>
          <w:color w:val="231F20"/>
          <w:spacing w:val="-12"/>
        </w:rPr>
        <w:t> </w:t>
      </w:r>
      <w:r>
        <w:rPr>
          <w:color w:val="231F20"/>
        </w:rPr>
        <w:t>này</w:t>
      </w:r>
      <w:r>
        <w:rPr>
          <w:color w:val="231F20"/>
          <w:spacing w:val="-11"/>
        </w:rPr>
        <w:t> </w:t>
      </w:r>
      <w:r>
        <w:rPr>
          <w:color w:val="231F20"/>
        </w:rPr>
        <w:t>đều</w:t>
      </w:r>
      <w:r>
        <w:rPr>
          <w:color w:val="231F20"/>
          <w:spacing w:val="-12"/>
        </w:rPr>
        <w:t> </w:t>
      </w:r>
      <w:r>
        <w:rPr>
          <w:color w:val="231F20"/>
        </w:rPr>
        <w:t>có trí kiến thù thắng </w:t>
      </w:r>
      <w:r>
        <w:rPr>
          <w:color w:val="231F20"/>
          <w:spacing w:val="-6"/>
        </w:rPr>
        <w:t>ấy. </w:t>
      </w:r>
      <w:r>
        <w:rPr>
          <w:color w:val="231F20"/>
        </w:rPr>
        <w:t>Nếu chư Thiên ở đây đối với thân sắc vi diệu, danh tiếng, sự sống lâu của cõi trời không sinh tâm biết đủ, cùng nhận</w:t>
      </w:r>
      <w:r>
        <w:rPr>
          <w:color w:val="231F20"/>
          <w:spacing w:val="-9"/>
        </w:rPr>
        <w:t> </w:t>
      </w:r>
      <w:r>
        <w:rPr>
          <w:color w:val="231F20"/>
        </w:rPr>
        <w:t>biết</w:t>
      </w:r>
      <w:r>
        <w:rPr>
          <w:color w:val="231F20"/>
          <w:spacing w:val="-9"/>
        </w:rPr>
        <w:t> </w:t>
      </w:r>
      <w:r>
        <w:rPr>
          <w:color w:val="231F20"/>
        </w:rPr>
        <w:t>như</w:t>
      </w:r>
      <w:r>
        <w:rPr>
          <w:color w:val="231F20"/>
          <w:spacing w:val="-9"/>
        </w:rPr>
        <w:t> </w:t>
      </w:r>
      <w:r>
        <w:rPr>
          <w:color w:val="231F20"/>
        </w:rPr>
        <w:t>thật</w:t>
      </w:r>
      <w:r>
        <w:rPr>
          <w:color w:val="231F20"/>
          <w:spacing w:val="-9"/>
        </w:rPr>
        <w:t> </w:t>
      </w:r>
      <w:r>
        <w:rPr>
          <w:color w:val="231F20"/>
        </w:rPr>
        <w:t>về</w:t>
      </w:r>
      <w:r>
        <w:rPr>
          <w:color w:val="231F20"/>
          <w:spacing w:val="-9"/>
        </w:rPr>
        <w:t> </w:t>
      </w:r>
      <w:r>
        <w:rPr>
          <w:color w:val="231F20"/>
        </w:rPr>
        <w:t>nẻo</w:t>
      </w:r>
      <w:r>
        <w:rPr>
          <w:color w:val="231F20"/>
          <w:spacing w:val="-9"/>
        </w:rPr>
        <w:t> </w:t>
      </w:r>
      <w:r>
        <w:rPr>
          <w:color w:val="231F20"/>
        </w:rPr>
        <w:t>xuất</w:t>
      </w:r>
      <w:r>
        <w:rPr>
          <w:color w:val="231F20"/>
          <w:spacing w:val="-9"/>
        </w:rPr>
        <w:t> </w:t>
      </w:r>
      <w:r>
        <w:rPr>
          <w:color w:val="231F20"/>
        </w:rPr>
        <w:t>ly</w:t>
      </w:r>
      <w:r>
        <w:rPr>
          <w:color w:val="231F20"/>
          <w:spacing w:val="-9"/>
        </w:rPr>
        <w:t> </w:t>
      </w:r>
      <w:r>
        <w:rPr>
          <w:color w:val="231F20"/>
        </w:rPr>
        <w:t>thù</w:t>
      </w:r>
      <w:r>
        <w:rPr>
          <w:color w:val="231F20"/>
          <w:spacing w:val="-9"/>
        </w:rPr>
        <w:t> </w:t>
      </w:r>
      <w:r>
        <w:rPr>
          <w:color w:val="231F20"/>
        </w:rPr>
        <w:t>thắng</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được</w:t>
      </w:r>
      <w:r>
        <w:rPr>
          <w:color w:val="231F20"/>
          <w:spacing w:val="-9"/>
        </w:rPr>
        <w:t> </w:t>
      </w:r>
      <w:r>
        <w:rPr>
          <w:color w:val="231F20"/>
        </w:rPr>
        <w:t>trí</w:t>
      </w:r>
      <w:r>
        <w:rPr>
          <w:color w:val="231F20"/>
          <w:spacing w:val="-9"/>
        </w:rPr>
        <w:t> </w:t>
      </w:r>
      <w:r>
        <w:rPr>
          <w:color w:val="231F20"/>
        </w:rPr>
        <w:t>kiến </w:t>
      </w:r>
      <w:r>
        <w:rPr>
          <w:color w:val="231F20"/>
          <w:spacing w:val="-5"/>
        </w:rPr>
        <w:t>này. </w:t>
      </w:r>
      <w:r>
        <w:rPr>
          <w:color w:val="231F20"/>
          <w:spacing w:val="-3"/>
        </w:rPr>
        <w:t>Trái </w:t>
      </w:r>
      <w:r>
        <w:rPr>
          <w:color w:val="231F20"/>
        </w:rPr>
        <w:t>lại mới có được trí kiến</w:t>
      </w:r>
      <w:r>
        <w:rPr>
          <w:color w:val="231F20"/>
          <w:spacing w:val="3"/>
        </w:rPr>
        <w:t> </w:t>
      </w:r>
      <w:r>
        <w:rPr>
          <w:color w:val="231F20"/>
          <w:spacing w:val="-6"/>
        </w:rPr>
        <w:t>ấy.</w:t>
      </w:r>
    </w:p>
    <w:p>
      <w:pPr>
        <w:pStyle w:val="BodyText"/>
        <w:spacing w:line="271" w:lineRule="auto" w:before="104"/>
        <w:ind w:left="110" w:right="392"/>
      </w:pPr>
      <w:r>
        <w:rPr>
          <w:color w:val="231F20"/>
        </w:rPr>
        <w:t>Tôn giả lại hỏi: Trời kia vì sao biết được người nào an trụ nơi hữu dư, vô dư y?</w:t>
      </w:r>
    </w:p>
    <w:p>
      <w:pPr>
        <w:pStyle w:val="BodyText"/>
        <w:spacing w:line="271" w:lineRule="auto" w:before="106"/>
        <w:ind w:left="110" w:right="390"/>
      </w:pPr>
      <w:r>
        <w:rPr>
          <w:color w:val="231F20"/>
        </w:rPr>
        <w:t>Phạm thiên Để Sa trả lời: Nếu có Bí-sô chứng đắc A-la-hán là bậc</w:t>
      </w:r>
      <w:r>
        <w:rPr>
          <w:color w:val="231F20"/>
          <w:spacing w:val="-4"/>
        </w:rPr>
        <w:t> </w:t>
      </w:r>
      <w:r>
        <w:rPr>
          <w:color w:val="231F20"/>
        </w:rPr>
        <w:t>Câu</w:t>
      </w:r>
      <w:r>
        <w:rPr>
          <w:color w:val="231F20"/>
          <w:spacing w:val="-4"/>
        </w:rPr>
        <w:t> </w:t>
      </w:r>
      <w:r>
        <w:rPr>
          <w:color w:val="231F20"/>
        </w:rPr>
        <w:t>giải</w:t>
      </w:r>
      <w:r>
        <w:rPr>
          <w:color w:val="231F20"/>
          <w:spacing w:val="-3"/>
        </w:rPr>
        <w:t> </w:t>
      </w:r>
      <w:r>
        <w:rPr>
          <w:color w:val="231F20"/>
        </w:rPr>
        <w:t>thoát,</w:t>
      </w:r>
      <w:r>
        <w:rPr>
          <w:color w:val="231F20"/>
          <w:spacing w:val="-4"/>
        </w:rPr>
        <w:t> </w:t>
      </w:r>
      <w:r>
        <w:rPr>
          <w:color w:val="231F20"/>
        </w:rPr>
        <w:t>trời</w:t>
      </w:r>
      <w:r>
        <w:rPr>
          <w:color w:val="231F20"/>
          <w:spacing w:val="-4"/>
        </w:rPr>
        <w:t> </w:t>
      </w:r>
      <w:r>
        <w:rPr>
          <w:color w:val="231F20"/>
        </w:rPr>
        <w:t>Phạm</w:t>
      </w:r>
      <w:r>
        <w:rPr>
          <w:color w:val="231F20"/>
          <w:spacing w:val="-4"/>
        </w:rPr>
        <w:t> </w:t>
      </w:r>
      <w:r>
        <w:rPr>
          <w:color w:val="231F20"/>
        </w:rPr>
        <w:t>chúng</w:t>
      </w:r>
      <w:r>
        <w:rPr>
          <w:color w:val="231F20"/>
          <w:spacing w:val="-3"/>
        </w:rPr>
        <w:t> </w:t>
      </w:r>
      <w:r>
        <w:rPr>
          <w:color w:val="231F20"/>
        </w:rPr>
        <w:t>suy</w:t>
      </w:r>
      <w:r>
        <w:rPr>
          <w:color w:val="231F20"/>
          <w:spacing w:val="-4"/>
        </w:rPr>
        <w:t> </w:t>
      </w:r>
      <w:r>
        <w:rPr>
          <w:color w:val="231F20"/>
        </w:rPr>
        <w:t>niệm</w:t>
      </w:r>
      <w:r>
        <w:rPr>
          <w:color w:val="231F20"/>
          <w:spacing w:val="-4"/>
        </w:rPr>
        <w:t> </w:t>
      </w:r>
      <w:r>
        <w:rPr>
          <w:color w:val="231F20"/>
        </w:rPr>
        <w:t>như</w:t>
      </w:r>
      <w:r>
        <w:rPr>
          <w:color w:val="231F20"/>
          <w:spacing w:val="-3"/>
        </w:rPr>
        <w:t> </w:t>
      </w:r>
      <w:r>
        <w:rPr>
          <w:color w:val="231F20"/>
        </w:rPr>
        <w:t>vầy:</w:t>
      </w:r>
      <w:r>
        <w:rPr>
          <w:color w:val="231F20"/>
          <w:spacing w:val="-4"/>
        </w:rPr>
        <w:t> </w:t>
      </w:r>
      <w:r>
        <w:rPr>
          <w:color w:val="231F20"/>
        </w:rPr>
        <w:t>Nay</w:t>
      </w:r>
      <w:r>
        <w:rPr>
          <w:color w:val="231F20"/>
          <w:spacing w:val="-4"/>
        </w:rPr>
        <w:t> </w:t>
      </w:r>
      <w:r>
        <w:rPr>
          <w:color w:val="231F20"/>
        </w:rPr>
        <w:t>Đại</w:t>
      </w:r>
      <w:r>
        <w:rPr>
          <w:color w:val="231F20"/>
          <w:spacing w:val="-3"/>
        </w:rPr>
        <w:t> </w:t>
      </w:r>
      <w:r>
        <w:rPr>
          <w:color w:val="231F20"/>
        </w:rPr>
        <w:t>đức ấy là bậc Câu giải thoát, cho đến hàng người, trời có thân đều </w:t>
      </w:r>
      <w:r>
        <w:rPr>
          <w:color w:val="231F20"/>
          <w:spacing w:val="-3"/>
        </w:rPr>
        <w:t>trông </w:t>
      </w:r>
      <w:r>
        <w:rPr>
          <w:color w:val="231F20"/>
          <w:spacing w:val="-4"/>
        </w:rPr>
        <w:t>thấy, </w:t>
      </w:r>
      <w:r>
        <w:rPr>
          <w:color w:val="231F20"/>
        </w:rPr>
        <w:t>nay thân hoại mạng chung, đều không ai trông</w:t>
      </w:r>
      <w:r>
        <w:rPr>
          <w:color w:val="231F20"/>
          <w:spacing w:val="5"/>
        </w:rPr>
        <w:t> </w:t>
      </w:r>
      <w:r>
        <w:rPr>
          <w:color w:val="231F20"/>
          <w:spacing w:val="-4"/>
        </w:rPr>
        <w:t>thấy.</w:t>
      </w:r>
    </w:p>
    <w:p>
      <w:pPr>
        <w:pStyle w:val="BodyText"/>
        <w:spacing w:line="271" w:lineRule="auto" w:before="104"/>
        <w:ind w:left="110" w:right="390"/>
      </w:pPr>
      <w:r>
        <w:rPr>
          <w:color w:val="231F20"/>
        </w:rPr>
        <w:t>Nếu có Bí-sô chứng đắc A-la-hán, không phải Câu giải thoát mà</w:t>
      </w:r>
      <w:r>
        <w:rPr>
          <w:color w:val="231F20"/>
          <w:spacing w:val="-6"/>
        </w:rPr>
        <w:t> </w:t>
      </w:r>
      <w:r>
        <w:rPr>
          <w:color w:val="231F20"/>
        </w:rPr>
        <w:t>là</w:t>
      </w:r>
      <w:r>
        <w:rPr>
          <w:color w:val="231F20"/>
          <w:spacing w:val="-11"/>
        </w:rPr>
        <w:t> </w:t>
      </w:r>
      <w:r>
        <w:rPr>
          <w:color w:val="231F20"/>
          <w:spacing w:val="-4"/>
        </w:rPr>
        <w:t>Tuệ</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trời</w:t>
      </w:r>
      <w:r>
        <w:rPr>
          <w:color w:val="231F20"/>
          <w:spacing w:val="-6"/>
        </w:rPr>
        <w:t> </w:t>
      </w:r>
      <w:r>
        <w:rPr>
          <w:color w:val="231F20"/>
        </w:rPr>
        <w:t>Phạm</w:t>
      </w:r>
      <w:r>
        <w:rPr>
          <w:color w:val="231F20"/>
          <w:spacing w:val="-5"/>
        </w:rPr>
        <w:t> </w:t>
      </w:r>
      <w:r>
        <w:rPr>
          <w:color w:val="231F20"/>
        </w:rPr>
        <w:t>chúng</w:t>
      </w:r>
      <w:r>
        <w:rPr>
          <w:color w:val="231F20"/>
          <w:spacing w:val="-6"/>
        </w:rPr>
        <w:t> </w:t>
      </w:r>
      <w:r>
        <w:rPr>
          <w:color w:val="231F20"/>
        </w:rPr>
        <w:t>kia</w:t>
      </w:r>
      <w:r>
        <w:rPr>
          <w:color w:val="231F20"/>
          <w:spacing w:val="-5"/>
        </w:rPr>
        <w:t> </w:t>
      </w:r>
      <w:r>
        <w:rPr>
          <w:color w:val="231F20"/>
        </w:rPr>
        <w:t>suy</w:t>
      </w:r>
      <w:r>
        <w:rPr>
          <w:color w:val="231F20"/>
          <w:spacing w:val="-6"/>
        </w:rPr>
        <w:t> </w:t>
      </w:r>
      <w:r>
        <w:rPr>
          <w:color w:val="231F20"/>
        </w:rPr>
        <w:t>niệm</w:t>
      </w:r>
      <w:r>
        <w:rPr>
          <w:color w:val="231F20"/>
          <w:spacing w:val="-6"/>
        </w:rPr>
        <w:t> </w:t>
      </w:r>
      <w:r>
        <w:rPr>
          <w:color w:val="231F20"/>
        </w:rPr>
        <w:t>thế</w:t>
      </w:r>
      <w:r>
        <w:rPr>
          <w:color w:val="231F20"/>
          <w:spacing w:val="-5"/>
        </w:rPr>
        <w:t> </w:t>
      </w:r>
      <w:r>
        <w:rPr>
          <w:color w:val="231F20"/>
        </w:rPr>
        <w:t>này:</w:t>
      </w:r>
      <w:r>
        <w:rPr>
          <w:color w:val="231F20"/>
          <w:spacing w:val="-6"/>
        </w:rPr>
        <w:t> </w:t>
      </w:r>
      <w:r>
        <w:rPr>
          <w:color w:val="231F20"/>
        </w:rPr>
        <w:t>Nay</w:t>
      </w:r>
      <w:r>
        <w:rPr>
          <w:color w:val="231F20"/>
          <w:spacing w:val="-5"/>
        </w:rPr>
        <w:t> </w:t>
      </w:r>
      <w:r>
        <w:rPr>
          <w:color w:val="231F20"/>
        </w:rPr>
        <w:t>Đại đức ấy là </w:t>
      </w:r>
      <w:r>
        <w:rPr>
          <w:color w:val="231F20"/>
          <w:spacing w:val="-4"/>
        </w:rPr>
        <w:t>Tuệ </w:t>
      </w:r>
      <w:r>
        <w:rPr>
          <w:color w:val="231F20"/>
        </w:rPr>
        <w:t>giải thoát, cho đến hàng người, trời có thân đều </w:t>
      </w:r>
      <w:r>
        <w:rPr>
          <w:color w:val="231F20"/>
          <w:spacing w:val="-3"/>
        </w:rPr>
        <w:t>trông </w:t>
      </w:r>
      <w:r>
        <w:rPr>
          <w:color w:val="231F20"/>
          <w:spacing w:val="-4"/>
        </w:rPr>
        <w:t>thấy, </w:t>
      </w:r>
      <w:r>
        <w:rPr>
          <w:color w:val="231F20"/>
        </w:rPr>
        <w:t>nay thân hoại mạng chung đều không ai trông</w:t>
      </w:r>
      <w:r>
        <w:rPr>
          <w:color w:val="231F20"/>
          <w:spacing w:val="5"/>
        </w:rPr>
        <w:t> </w:t>
      </w:r>
      <w:r>
        <w:rPr>
          <w:color w:val="231F20"/>
          <w:spacing w:val="-4"/>
        </w:rPr>
        <w:t>thấy.</w:t>
      </w:r>
    </w:p>
    <w:p>
      <w:pPr>
        <w:pStyle w:val="BodyText"/>
        <w:spacing w:line="273" w:lineRule="auto" w:before="105"/>
        <w:ind w:left="110" w:right="390"/>
      </w:pPr>
      <w:r>
        <w:rPr>
          <w:color w:val="231F20"/>
        </w:rPr>
        <w:t>Nếu có Bí-sô không phải là A-la-hán, không phải là Câu giải thoát, không phải là Tuệ giải thoát, nhưng là Thân chứng, trời Phạm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chúng kia suy nghĩ: Nay Đại đức này là người Thân chứng, vậy chúng ta nên tu căn tốt đẹp, thân cận bạn lành, nếu được tùy thuận phòng,</w:t>
      </w:r>
      <w:r>
        <w:rPr>
          <w:color w:val="231F20"/>
          <w:spacing w:val="-9"/>
        </w:rPr>
        <w:t> </w:t>
      </w:r>
      <w:r>
        <w:rPr>
          <w:color w:val="231F20"/>
        </w:rPr>
        <w:t>nhà,</w:t>
      </w:r>
      <w:r>
        <w:rPr>
          <w:color w:val="231F20"/>
          <w:spacing w:val="-9"/>
        </w:rPr>
        <w:t> </w:t>
      </w:r>
      <w:r>
        <w:rPr>
          <w:color w:val="231F20"/>
        </w:rPr>
        <w:t>vật</w:t>
      </w:r>
      <w:r>
        <w:rPr>
          <w:color w:val="231F20"/>
          <w:spacing w:val="-9"/>
        </w:rPr>
        <w:t> </w:t>
      </w:r>
      <w:r>
        <w:rPr>
          <w:color w:val="231F20"/>
        </w:rPr>
        <w:t>dụng,</w:t>
      </w:r>
      <w:r>
        <w:rPr>
          <w:color w:val="231F20"/>
          <w:spacing w:val="-9"/>
        </w:rPr>
        <w:t> </w:t>
      </w:r>
      <w:r>
        <w:rPr>
          <w:color w:val="231F20"/>
        </w:rPr>
        <w:t>tất</w:t>
      </w:r>
      <w:r>
        <w:rPr>
          <w:color w:val="231F20"/>
          <w:spacing w:val="-9"/>
        </w:rPr>
        <w:t> </w:t>
      </w:r>
      <w:r>
        <w:rPr>
          <w:color w:val="231F20"/>
        </w:rPr>
        <w:t>phải</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lậu</w:t>
      </w:r>
      <w:r>
        <w:rPr>
          <w:color w:val="231F20"/>
          <w:spacing w:val="-9"/>
        </w:rPr>
        <w:t> </w:t>
      </w:r>
      <w:r>
        <w:rPr>
          <w:color w:val="231F20"/>
        </w:rPr>
        <w:t>mới</w:t>
      </w:r>
      <w:r>
        <w:rPr>
          <w:color w:val="231F20"/>
          <w:spacing w:val="-9"/>
        </w:rPr>
        <w:t> </w:t>
      </w:r>
      <w:r>
        <w:rPr>
          <w:color w:val="231F20"/>
        </w:rPr>
        <w:t>chứng</w:t>
      </w:r>
      <w:r>
        <w:rPr>
          <w:color w:val="231F20"/>
          <w:spacing w:val="-9"/>
        </w:rPr>
        <w:t> </w:t>
      </w:r>
      <w:r>
        <w:rPr>
          <w:color w:val="231F20"/>
        </w:rPr>
        <w:t>được</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lậu và tuệ giải thoát, ở trong hiện pháp có khả năng tự thông đạt, chứng Cụ túc trụ, lại tự nhận biết rõ: Sự sống của ta đã hết, phạm hạnh đã lập, công việc đã làm xong, không thọ nhận thân đời</w:t>
      </w:r>
      <w:r>
        <w:rPr>
          <w:color w:val="231F20"/>
          <w:spacing w:val="-2"/>
        </w:rPr>
        <w:t> </w:t>
      </w:r>
      <w:r>
        <w:rPr>
          <w:color w:val="231F20"/>
        </w:rPr>
        <w:t>sau.</w:t>
      </w:r>
    </w:p>
    <w:p>
      <w:pPr>
        <w:pStyle w:val="BodyText"/>
        <w:spacing w:line="273" w:lineRule="auto" w:before="108"/>
        <w:ind w:right="106"/>
      </w:pPr>
      <w:r>
        <w:rPr>
          <w:color w:val="231F20"/>
        </w:rPr>
        <w:t>Nếu có Bí-sô tuy không phải Thân chứng mà là Kiến chí, trời Phạm chúng kia suy nghĩ: Nay Đại đức này là người Kiến chí, vậy chúng ta nên tu căn tốt đẹp, thân cận bạn lành, nói rộng cho đến không thọ nhận thân đời sau.</w:t>
      </w:r>
    </w:p>
    <w:p>
      <w:pPr>
        <w:pStyle w:val="BodyText"/>
        <w:spacing w:line="273" w:lineRule="auto" w:before="110"/>
        <w:ind w:right="106"/>
      </w:pPr>
      <w:r>
        <w:rPr>
          <w:color w:val="231F20"/>
        </w:rPr>
        <w:t>Nếu</w:t>
      </w:r>
      <w:r>
        <w:rPr>
          <w:color w:val="231F20"/>
          <w:spacing w:val="-8"/>
        </w:rPr>
        <w:t> </w:t>
      </w:r>
      <w:r>
        <w:rPr>
          <w:color w:val="231F20"/>
        </w:rPr>
        <w:t>có</w:t>
      </w:r>
      <w:r>
        <w:rPr>
          <w:color w:val="231F20"/>
          <w:spacing w:val="-7"/>
        </w:rPr>
        <w:t> </w:t>
      </w:r>
      <w:r>
        <w:rPr>
          <w:color w:val="231F20"/>
        </w:rPr>
        <w:t>Bí-sô</w:t>
      </w:r>
      <w:r>
        <w:rPr>
          <w:color w:val="231F20"/>
          <w:spacing w:val="-8"/>
        </w:rPr>
        <w:t> </w:t>
      </w:r>
      <w:r>
        <w:rPr>
          <w:color w:val="231F20"/>
        </w:rPr>
        <w:t>tuy</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Kiến</w:t>
      </w:r>
      <w:r>
        <w:rPr>
          <w:color w:val="231F20"/>
          <w:spacing w:val="-7"/>
        </w:rPr>
        <w:t> </w:t>
      </w:r>
      <w:r>
        <w:rPr>
          <w:color w:val="231F20"/>
        </w:rPr>
        <w:t>chí</w:t>
      </w:r>
      <w:r>
        <w:rPr>
          <w:color w:val="231F20"/>
          <w:spacing w:val="-7"/>
        </w:rPr>
        <w:t> </w:t>
      </w:r>
      <w:r>
        <w:rPr>
          <w:color w:val="231F20"/>
        </w:rPr>
        <w:t>mà</w:t>
      </w:r>
      <w:r>
        <w:rPr>
          <w:color w:val="231F20"/>
          <w:spacing w:val="-8"/>
        </w:rPr>
        <w:t> </w:t>
      </w:r>
      <w:r>
        <w:rPr>
          <w:color w:val="231F20"/>
        </w:rPr>
        <w:t>là</w:t>
      </w:r>
      <w:r>
        <w:rPr>
          <w:color w:val="231F20"/>
          <w:spacing w:val="-12"/>
        </w:rPr>
        <w:t> </w:t>
      </w:r>
      <w:r>
        <w:rPr>
          <w:color w:val="231F20"/>
        </w:rPr>
        <w:t>Tín</w:t>
      </w:r>
      <w:r>
        <w:rPr>
          <w:color w:val="231F20"/>
          <w:spacing w:val="-8"/>
        </w:rPr>
        <w:t> </w:t>
      </w:r>
      <w:r>
        <w:rPr>
          <w:color w:val="231F20"/>
        </w:rPr>
        <w:t>thắng</w:t>
      </w:r>
      <w:r>
        <w:rPr>
          <w:color w:val="231F20"/>
          <w:spacing w:val="-7"/>
        </w:rPr>
        <w:t> </w:t>
      </w:r>
      <w:r>
        <w:rPr>
          <w:color w:val="231F20"/>
        </w:rPr>
        <w:t>giải,</w:t>
      </w:r>
      <w:r>
        <w:rPr>
          <w:color w:val="231F20"/>
          <w:spacing w:val="-7"/>
        </w:rPr>
        <w:t> </w:t>
      </w:r>
      <w:r>
        <w:rPr>
          <w:color w:val="231F20"/>
        </w:rPr>
        <w:t>trời Phạm chúng kia suy nghĩ: Nay Đại đức này là Tín thắng giải, vậy chúng ta nên tu căn tốt đẹp, nói rộng cho đến không thọ nhận thân đời</w:t>
      </w:r>
      <w:r>
        <w:rPr>
          <w:color w:val="231F20"/>
          <w:spacing w:val="-1"/>
        </w:rPr>
        <w:t> </w:t>
      </w:r>
      <w:r>
        <w:rPr>
          <w:color w:val="231F20"/>
        </w:rPr>
        <w:t>sau.</w:t>
      </w:r>
    </w:p>
    <w:p>
      <w:pPr>
        <w:pStyle w:val="BodyText"/>
        <w:spacing w:before="110"/>
        <w:ind w:left="960" w:firstLine="0"/>
      </w:pPr>
      <w:r>
        <w:rPr>
          <w:color w:val="231F20"/>
        </w:rPr>
        <w:t>Phạm thiên Để Sa nói lời này rồi, ngồi yên lặng.</w:t>
      </w:r>
    </w:p>
    <w:p>
      <w:pPr>
        <w:pStyle w:val="BodyText"/>
        <w:spacing w:line="273" w:lineRule="auto" w:before="155"/>
        <w:ind w:right="108"/>
      </w:pPr>
      <w:r>
        <w:rPr>
          <w:i/>
          <w:color w:val="231F20"/>
        </w:rPr>
        <w:t>Hỏi: </w:t>
      </w:r>
      <w:r>
        <w:rPr>
          <w:color w:val="231F20"/>
        </w:rPr>
        <w:t>Vì sao Phạm thiên Để Sa không được nói đến Tùy tín hành, Tùy pháp hành?</w:t>
      </w:r>
    </w:p>
    <w:p>
      <w:pPr>
        <w:pStyle w:val="BodyText"/>
        <w:spacing w:line="273" w:lineRule="auto" w:before="111"/>
        <w:ind w:right="106"/>
      </w:pPr>
      <w:r>
        <w:rPr>
          <w:i/>
          <w:color w:val="231F20"/>
        </w:rPr>
        <w:t>Đáp: </w:t>
      </w:r>
      <w:r>
        <w:rPr>
          <w:color w:val="231F20"/>
        </w:rPr>
        <w:t>Nếu Bổ-đặc-già-la là cảnh giới của họ, thì họ sẽ nói đến, vì Tùy tín hành, Tùy pháp hành không phải là cảnh giới của Để Sa, nên không nói đến. Vì sao? Vì nếu là người có tha tâm trí nhận biết kiến đạo thì quyết định trước hết là khởi pháp trí vô lậu. Người sinh lên</w:t>
      </w:r>
      <w:r>
        <w:rPr>
          <w:color w:val="231F20"/>
          <w:spacing w:val="-8"/>
        </w:rPr>
        <w:t> </w:t>
      </w:r>
      <w:r>
        <w:rPr>
          <w:color w:val="231F20"/>
        </w:rPr>
        <w:t>cõi</w:t>
      </w:r>
      <w:r>
        <w:rPr>
          <w:color w:val="231F20"/>
          <w:spacing w:val="-8"/>
        </w:rPr>
        <w:t> </w:t>
      </w:r>
      <w:r>
        <w:rPr>
          <w:color w:val="231F20"/>
        </w:rPr>
        <w:t>trên,</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tất</w:t>
      </w:r>
      <w:r>
        <w:rPr>
          <w:color w:val="231F20"/>
          <w:spacing w:val="-7"/>
        </w:rPr>
        <w:t> </w:t>
      </w:r>
      <w:r>
        <w:rPr>
          <w:color w:val="231F20"/>
        </w:rPr>
        <w:t>không</w:t>
      </w:r>
      <w:r>
        <w:rPr>
          <w:color w:val="231F20"/>
          <w:spacing w:val="-8"/>
        </w:rPr>
        <w:t> </w:t>
      </w:r>
      <w:r>
        <w:rPr>
          <w:color w:val="231F20"/>
        </w:rPr>
        <w:t>hiện</w:t>
      </w:r>
      <w:r>
        <w:rPr>
          <w:color w:val="231F20"/>
          <w:spacing w:val="-9"/>
        </w:rPr>
        <w:t> </w:t>
      </w:r>
      <w:r>
        <w:rPr>
          <w:color w:val="231F20"/>
        </w:rPr>
        <w:t>tiền.</w:t>
      </w:r>
      <w:r>
        <w:rPr>
          <w:color w:val="231F20"/>
          <w:spacing w:val="-9"/>
        </w:rPr>
        <w:t> </w:t>
      </w:r>
      <w:r>
        <w:rPr>
          <w:color w:val="231F20"/>
        </w:rPr>
        <w:t>Do</w:t>
      </w:r>
      <w:r>
        <w:rPr>
          <w:color w:val="231F20"/>
          <w:spacing w:val="-9"/>
        </w:rPr>
        <w:t> </w:t>
      </w:r>
      <w:r>
        <w:rPr>
          <w:color w:val="231F20"/>
          <w:spacing w:val="-5"/>
        </w:rPr>
        <w:t>vậy,</w:t>
      </w:r>
      <w:r>
        <w:rPr>
          <w:color w:val="231F20"/>
          <w:spacing w:val="-13"/>
        </w:rPr>
        <w:t> </w:t>
      </w:r>
      <w:r>
        <w:rPr>
          <w:color w:val="231F20"/>
        </w:rPr>
        <w:t>Tùy</w:t>
      </w:r>
      <w:r>
        <w:rPr>
          <w:color w:val="231F20"/>
          <w:spacing w:val="-8"/>
        </w:rPr>
        <w:t> </w:t>
      </w:r>
      <w:r>
        <w:rPr>
          <w:color w:val="231F20"/>
        </w:rPr>
        <w:t>tín</w:t>
      </w:r>
      <w:r>
        <w:rPr>
          <w:color w:val="231F20"/>
          <w:spacing w:val="-8"/>
        </w:rPr>
        <w:t> </w:t>
      </w:r>
      <w:r>
        <w:rPr>
          <w:color w:val="231F20"/>
        </w:rPr>
        <w:t>hành, Tùy pháp hành không phải là cảnh giới của Để Sa. Lại nữa, nếu Bổ- đặc-già-la ở nơi xứ Phạm thiên có chủng loại thì họ sẽ nói đến. Vì Tùy tín hành, Tùy pháp hành ở nơi xứ Phạm thiên không có chủng loại của họ, nên không nói đến.</w:t>
      </w:r>
    </w:p>
    <w:p>
      <w:pPr>
        <w:pStyle w:val="BodyText"/>
        <w:spacing w:line="273" w:lineRule="auto" w:before="106"/>
        <w:ind w:right="106"/>
      </w:pPr>
      <w:r>
        <w:rPr>
          <w:color w:val="231F20"/>
        </w:rPr>
        <w:t>Bấy giờ, Tôn giả Mục Kiền Liên nghe Phạm thiên Để Sa nói lời pháp rồi, tức thì hoan hỷ, phấn chấn, thị hiện sự giáo huấn, </w:t>
      </w:r>
      <w:r>
        <w:rPr>
          <w:color w:val="231F20"/>
          <w:spacing w:val="-5"/>
        </w:rPr>
        <w:t>dẫn </w:t>
      </w:r>
      <w:r>
        <w:rPr>
          <w:color w:val="231F20"/>
        </w:rPr>
        <w:t>dắt,</w:t>
      </w:r>
      <w:r>
        <w:rPr>
          <w:color w:val="231F20"/>
          <w:spacing w:val="-12"/>
        </w:rPr>
        <w:t> </w:t>
      </w:r>
      <w:r>
        <w:rPr>
          <w:color w:val="231F20"/>
        </w:rPr>
        <w:t>ca</w:t>
      </w:r>
      <w:r>
        <w:rPr>
          <w:color w:val="231F20"/>
          <w:spacing w:val="-12"/>
        </w:rPr>
        <w:t> </w:t>
      </w:r>
      <w:r>
        <w:rPr>
          <w:color w:val="231F20"/>
        </w:rPr>
        <w:t>ngợi,</w:t>
      </w:r>
      <w:r>
        <w:rPr>
          <w:color w:val="231F20"/>
          <w:spacing w:val="-11"/>
        </w:rPr>
        <w:t> </w:t>
      </w:r>
      <w:r>
        <w:rPr>
          <w:color w:val="231F20"/>
        </w:rPr>
        <w:t>chúc</w:t>
      </w:r>
      <w:r>
        <w:rPr>
          <w:color w:val="231F20"/>
          <w:spacing w:val="-12"/>
        </w:rPr>
        <w:t> </w:t>
      </w:r>
      <w:r>
        <w:rPr>
          <w:color w:val="231F20"/>
        </w:rPr>
        <w:t>mừng,</w:t>
      </w:r>
      <w:r>
        <w:rPr>
          <w:color w:val="231F20"/>
          <w:spacing w:val="-11"/>
        </w:rPr>
        <w:t> </w:t>
      </w:r>
      <w:r>
        <w:rPr>
          <w:color w:val="231F20"/>
        </w:rPr>
        <w:t>ân</w:t>
      </w:r>
      <w:r>
        <w:rPr>
          <w:color w:val="231F20"/>
          <w:spacing w:val="-12"/>
        </w:rPr>
        <w:t> </w:t>
      </w:r>
      <w:r>
        <w:rPr>
          <w:color w:val="231F20"/>
        </w:rPr>
        <w:t>cần</w:t>
      </w:r>
      <w:r>
        <w:rPr>
          <w:color w:val="231F20"/>
          <w:spacing w:val="-11"/>
        </w:rPr>
        <w:t> </w:t>
      </w:r>
      <w:r>
        <w:rPr>
          <w:color w:val="231F20"/>
        </w:rPr>
        <w:t>tiếp</w:t>
      </w:r>
      <w:r>
        <w:rPr>
          <w:color w:val="231F20"/>
          <w:spacing w:val="-12"/>
        </w:rPr>
        <w:t> </w:t>
      </w:r>
      <w:r>
        <w:rPr>
          <w:color w:val="231F20"/>
        </w:rPr>
        <w:t>nhận</w:t>
      </w:r>
      <w:r>
        <w:rPr>
          <w:color w:val="231F20"/>
          <w:spacing w:val="-11"/>
        </w:rPr>
        <w:t> </w:t>
      </w:r>
      <w:r>
        <w:rPr>
          <w:color w:val="231F20"/>
        </w:rPr>
        <w:t>riêng</w:t>
      </w:r>
      <w:r>
        <w:rPr>
          <w:color w:val="231F20"/>
          <w:spacing w:val="-12"/>
        </w:rPr>
        <w:t> </w:t>
      </w:r>
      <w:r>
        <w:rPr>
          <w:color w:val="231F20"/>
        </w:rPr>
        <w:t>và</w:t>
      </w:r>
      <w:r>
        <w:rPr>
          <w:color w:val="231F20"/>
          <w:spacing w:val="-11"/>
        </w:rPr>
        <w:t> </w:t>
      </w:r>
      <w:r>
        <w:rPr>
          <w:color w:val="231F20"/>
        </w:rPr>
        <w:t>nhập</w:t>
      </w:r>
      <w:r>
        <w:rPr>
          <w:color w:val="231F20"/>
          <w:spacing w:val="-17"/>
        </w:rPr>
        <w:t> </w:t>
      </w:r>
      <w:r>
        <w:rPr>
          <w:color w:val="231F20"/>
        </w:rPr>
        <w:t>Tam-ma-địa.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Như kẻ tráng sĩ trong khoảng duỗi cánh tay, từ cõi Phạm thiên mất dạng, đến rừng Thệ-đa xuất hiện trong chúng Bí-sô, từ Tam-ma-địa đứng dậy, đến trước chỗ Đức Phật đảnh lễ nơi hai chân rồi lùi lại, ngồi vào một phía, đem tất cả sự việc trên bạch với Đức Thế Tôn.</w:t>
      </w:r>
    </w:p>
    <w:p>
      <w:pPr>
        <w:pStyle w:val="BodyText"/>
        <w:spacing w:line="273" w:lineRule="auto" w:before="110"/>
        <w:ind w:left="110" w:right="393"/>
      </w:pPr>
      <w:r>
        <w:rPr>
          <w:color w:val="231F20"/>
        </w:rPr>
        <w:t>Đức</w:t>
      </w:r>
      <w:r>
        <w:rPr>
          <w:color w:val="231F20"/>
          <w:spacing w:val="-15"/>
        </w:rPr>
        <w:t> </w:t>
      </w:r>
      <w:r>
        <w:rPr>
          <w:color w:val="231F20"/>
        </w:rPr>
        <w:t>Phật</w:t>
      </w:r>
      <w:r>
        <w:rPr>
          <w:color w:val="231F20"/>
          <w:spacing w:val="-14"/>
        </w:rPr>
        <w:t> </w:t>
      </w:r>
      <w:r>
        <w:rPr>
          <w:color w:val="231F20"/>
        </w:rPr>
        <w:t>hỏi:</w:t>
      </w:r>
      <w:r>
        <w:rPr>
          <w:color w:val="231F20"/>
          <w:spacing w:val="-15"/>
        </w:rPr>
        <w:t> </w:t>
      </w:r>
      <w:r>
        <w:rPr>
          <w:color w:val="231F20"/>
        </w:rPr>
        <w:t>Đại</w:t>
      </w:r>
      <w:r>
        <w:rPr>
          <w:color w:val="231F20"/>
          <w:spacing w:val="-14"/>
        </w:rPr>
        <w:t> </w:t>
      </w:r>
      <w:r>
        <w:rPr>
          <w:color w:val="231F20"/>
        </w:rPr>
        <w:t>Mục</w:t>
      </w:r>
      <w:r>
        <w:rPr>
          <w:color w:val="231F20"/>
          <w:spacing w:val="-14"/>
        </w:rPr>
        <w:t> </w:t>
      </w:r>
      <w:r>
        <w:rPr>
          <w:color w:val="231F20"/>
        </w:rPr>
        <w:t>Kiền</w:t>
      </w:r>
      <w:r>
        <w:rPr>
          <w:color w:val="231F20"/>
          <w:spacing w:val="-15"/>
        </w:rPr>
        <w:t> </w:t>
      </w:r>
      <w:r>
        <w:rPr>
          <w:color w:val="231F20"/>
        </w:rPr>
        <w:t>Liên!</w:t>
      </w:r>
      <w:r>
        <w:rPr>
          <w:color w:val="231F20"/>
          <w:spacing w:val="-14"/>
        </w:rPr>
        <w:t> </w:t>
      </w:r>
      <w:r>
        <w:rPr>
          <w:color w:val="231F20"/>
        </w:rPr>
        <w:t>Phạm</w:t>
      </w:r>
      <w:r>
        <w:rPr>
          <w:color w:val="231F20"/>
          <w:spacing w:val="-14"/>
        </w:rPr>
        <w:t> </w:t>
      </w:r>
      <w:r>
        <w:rPr>
          <w:color w:val="231F20"/>
        </w:rPr>
        <w:t>thiên</w:t>
      </w:r>
      <w:r>
        <w:rPr>
          <w:color w:val="231F20"/>
          <w:spacing w:val="-15"/>
        </w:rPr>
        <w:t> </w:t>
      </w:r>
      <w:r>
        <w:rPr>
          <w:color w:val="231F20"/>
        </w:rPr>
        <w:t>Để</w:t>
      </w:r>
      <w:r>
        <w:rPr>
          <w:color w:val="231F20"/>
          <w:spacing w:val="-14"/>
        </w:rPr>
        <w:t> </w:t>
      </w:r>
      <w:r>
        <w:rPr>
          <w:color w:val="231F20"/>
        </w:rPr>
        <w:t>Sa</w:t>
      </w:r>
      <w:r>
        <w:rPr>
          <w:color w:val="231F20"/>
          <w:spacing w:val="-14"/>
        </w:rPr>
        <w:t> </w:t>
      </w:r>
      <w:r>
        <w:rPr>
          <w:color w:val="231F20"/>
        </w:rPr>
        <w:t>không</w:t>
      </w:r>
      <w:r>
        <w:rPr>
          <w:color w:val="231F20"/>
          <w:spacing w:val="-15"/>
        </w:rPr>
        <w:t> </w:t>
      </w:r>
      <w:r>
        <w:rPr>
          <w:color w:val="231F20"/>
        </w:rPr>
        <w:t>nói trụ nơi vô tướng thứ sáu</w:t>
      </w:r>
      <w:r>
        <w:rPr>
          <w:color w:val="231F20"/>
          <w:spacing w:val="-2"/>
        </w:rPr>
        <w:t> </w:t>
      </w:r>
      <w:r>
        <w:rPr>
          <w:color w:val="231F20"/>
        </w:rPr>
        <w:t>chăng?</w:t>
      </w:r>
    </w:p>
    <w:p>
      <w:pPr>
        <w:pStyle w:val="BodyText"/>
        <w:spacing w:before="112"/>
        <w:ind w:left="677" w:firstLine="0"/>
      </w:pPr>
      <w:r>
        <w:rPr>
          <w:color w:val="231F20"/>
        </w:rPr>
        <w:t>Mục Kiền Liên đáp: Như thế, bạch Đức Thế Tôn.</w:t>
      </w:r>
    </w:p>
    <w:p>
      <w:pPr>
        <w:pStyle w:val="BodyText"/>
        <w:spacing w:line="273" w:lineRule="auto" w:before="154"/>
        <w:ind w:left="110" w:right="390"/>
      </w:pPr>
      <w:r>
        <w:rPr>
          <w:color w:val="231F20"/>
        </w:rPr>
        <w:t>Nói xong, liền rời khỏi chỗ ngồi, đến đảnh lễ nơi chân Phật, chấp tay cung kính, bạch Phật: Hôm nay thật là đúng lúc! Ngưỡng mong Đức Thế Tôn vì đại chúng nói rộng việc trụ nơi vô tướng thứ sáu để cho chúng Bí-sô nghe rồi thọ trì.</w:t>
      </w:r>
    </w:p>
    <w:p>
      <w:pPr>
        <w:pStyle w:val="BodyText"/>
        <w:spacing w:line="273" w:lineRule="auto" w:before="110"/>
        <w:ind w:left="110" w:right="390"/>
      </w:pPr>
      <w:r>
        <w:rPr>
          <w:color w:val="231F20"/>
        </w:rPr>
        <w:t>Phật bảo Tôn giả Mục Kiền Liên: Hãy nghe cho kỹ, phải hết sức</w:t>
      </w:r>
      <w:r>
        <w:rPr>
          <w:color w:val="231F20"/>
          <w:spacing w:val="-12"/>
        </w:rPr>
        <w:t> </w:t>
      </w:r>
      <w:r>
        <w:rPr>
          <w:color w:val="231F20"/>
        </w:rPr>
        <w:t>chú</w:t>
      </w:r>
      <w:r>
        <w:rPr>
          <w:color w:val="231F20"/>
          <w:spacing w:val="-11"/>
        </w:rPr>
        <w:t> </w:t>
      </w:r>
      <w:r>
        <w:rPr>
          <w:color w:val="231F20"/>
        </w:rPr>
        <w:t>ý,</w:t>
      </w:r>
      <w:r>
        <w:rPr>
          <w:color w:val="231F20"/>
          <w:spacing w:val="-16"/>
        </w:rPr>
        <w:t> </w:t>
      </w:r>
      <w:r>
        <w:rPr>
          <w:color w:val="231F20"/>
          <w:spacing w:val="-10"/>
        </w:rPr>
        <w:t>Ta</w:t>
      </w:r>
      <w:r>
        <w:rPr>
          <w:color w:val="231F20"/>
          <w:spacing w:val="-11"/>
        </w:rPr>
        <w:t> </w:t>
      </w:r>
      <w:r>
        <w:rPr>
          <w:color w:val="231F20"/>
        </w:rPr>
        <w:t>sẽ</w:t>
      </w:r>
      <w:r>
        <w:rPr>
          <w:color w:val="231F20"/>
          <w:spacing w:val="-12"/>
        </w:rPr>
        <w:t> </w:t>
      </w:r>
      <w:r>
        <w:rPr>
          <w:color w:val="231F20"/>
        </w:rPr>
        <w:t>giảng</w:t>
      </w:r>
      <w:r>
        <w:rPr>
          <w:color w:val="231F20"/>
          <w:spacing w:val="-11"/>
        </w:rPr>
        <w:t> </w:t>
      </w:r>
      <w:r>
        <w:rPr>
          <w:color w:val="231F20"/>
        </w:rPr>
        <w:t>nói</w:t>
      </w:r>
      <w:r>
        <w:rPr>
          <w:color w:val="231F20"/>
          <w:spacing w:val="-11"/>
        </w:rPr>
        <w:t> </w:t>
      </w:r>
      <w:r>
        <w:rPr>
          <w:color w:val="231F20"/>
        </w:rPr>
        <w:t>cho</w:t>
      </w:r>
      <w:r>
        <w:rPr>
          <w:color w:val="231F20"/>
          <w:spacing w:val="-11"/>
        </w:rPr>
        <w:t> </w:t>
      </w:r>
      <w:r>
        <w:rPr>
          <w:color w:val="231F20"/>
        </w:rPr>
        <w:t>ông.</w:t>
      </w:r>
      <w:r>
        <w:rPr>
          <w:color w:val="231F20"/>
          <w:spacing w:val="-12"/>
        </w:rPr>
        <w:t> </w:t>
      </w:r>
      <w:r>
        <w:rPr>
          <w:color w:val="231F20"/>
        </w:rPr>
        <w:t>Nếu</w:t>
      </w:r>
      <w:r>
        <w:rPr>
          <w:color w:val="231F20"/>
          <w:spacing w:val="-11"/>
        </w:rPr>
        <w:t> </w:t>
      </w:r>
      <w:r>
        <w:rPr>
          <w:color w:val="231F20"/>
        </w:rPr>
        <w:t>có</w:t>
      </w:r>
      <w:r>
        <w:rPr>
          <w:color w:val="231F20"/>
          <w:spacing w:val="-11"/>
        </w:rPr>
        <w:t> </w:t>
      </w:r>
      <w:r>
        <w:rPr>
          <w:color w:val="231F20"/>
        </w:rPr>
        <w:t>Bí-sô</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tướng, không còn tâm tư duy về việc chứng đắc vô tướng, an trụ đầy đủ</w:t>
      </w:r>
      <w:r>
        <w:rPr>
          <w:color w:val="231F20"/>
          <w:spacing w:val="-45"/>
        </w:rPr>
        <w:t> </w:t>
      </w:r>
      <w:r>
        <w:rPr>
          <w:color w:val="231F20"/>
        </w:rPr>
        <w:t>nơi Tam-ma-địa, đó gọi là trụ nơi vô tướng thứ</w:t>
      </w:r>
      <w:r>
        <w:rPr>
          <w:color w:val="231F20"/>
          <w:spacing w:val="-5"/>
        </w:rPr>
        <w:t> </w:t>
      </w:r>
      <w:r>
        <w:rPr>
          <w:color w:val="231F20"/>
        </w:rPr>
        <w:t>sáu.</w:t>
      </w:r>
    </w:p>
    <w:p>
      <w:pPr>
        <w:pStyle w:val="BodyText"/>
        <w:spacing w:line="273" w:lineRule="auto" w:before="110"/>
        <w:ind w:left="110" w:right="390"/>
      </w:pPr>
      <w:r>
        <w:rPr>
          <w:color w:val="231F20"/>
        </w:rPr>
        <w:t>Khế kinh tuy đã nói như thế, nhưng không phân biệt nghĩa của câu nói đó. Kinh kia là chỗ nương dựa căn bản của Luận </w:t>
      </w:r>
      <w:r>
        <w:rPr>
          <w:color w:val="231F20"/>
          <w:spacing w:val="-5"/>
        </w:rPr>
        <w:t>này, </w:t>
      </w:r>
      <w:r>
        <w:rPr>
          <w:color w:val="231F20"/>
          <w:spacing w:val="-3"/>
        </w:rPr>
        <w:t>những </w:t>
      </w:r>
      <w:r>
        <w:rPr>
          <w:color w:val="231F20"/>
        </w:rPr>
        <w:t>điều Kinh kia không nói, . nay nên nói đến. Lại nữa, có người vì không hiểu rõ nghĩa của kinh, nên chấp cho duyên nơi diệt đế, </w:t>
      </w:r>
      <w:r>
        <w:rPr>
          <w:color w:val="231F20"/>
          <w:spacing w:val="-3"/>
        </w:rPr>
        <w:t>nhập </w:t>
      </w:r>
      <w:r>
        <w:rPr>
          <w:color w:val="231F20"/>
        </w:rPr>
        <w:t>chánh tánh ly sinh, kiến đạo gọi là trụ vô tướng, chỉ vì trong diệt đế không có các tướng.</w:t>
      </w:r>
    </w:p>
    <w:p>
      <w:pPr>
        <w:pStyle w:val="BodyText"/>
        <w:spacing w:line="273" w:lineRule="auto" w:before="109"/>
        <w:ind w:left="110" w:right="391"/>
      </w:pPr>
      <w:r>
        <w:rPr>
          <w:color w:val="231F20"/>
        </w:rPr>
        <w:t>Vì</w:t>
      </w:r>
      <w:r>
        <w:rPr>
          <w:color w:val="231F20"/>
          <w:spacing w:val="-8"/>
        </w:rPr>
        <w:t> </w:t>
      </w:r>
      <w:r>
        <w:rPr>
          <w:color w:val="231F20"/>
        </w:rPr>
        <w:t>nhằm</w:t>
      </w:r>
      <w:r>
        <w:rPr>
          <w:color w:val="231F20"/>
          <w:spacing w:val="-7"/>
        </w:rPr>
        <w:t> </w:t>
      </w:r>
      <w:r>
        <w:rPr>
          <w:color w:val="231F20"/>
        </w:rPr>
        <w:t>ngăn</w:t>
      </w:r>
      <w:r>
        <w:rPr>
          <w:color w:val="231F20"/>
          <w:spacing w:val="-7"/>
        </w:rPr>
        <w:t> </w:t>
      </w:r>
      <w:r>
        <w:rPr>
          <w:color w:val="231F20"/>
        </w:rPr>
        <w:t>chận</w:t>
      </w:r>
      <w:r>
        <w:rPr>
          <w:color w:val="231F20"/>
          <w:spacing w:val="-7"/>
        </w:rPr>
        <w:t> </w:t>
      </w:r>
      <w:r>
        <w:rPr>
          <w:color w:val="231F20"/>
        </w:rPr>
        <w:t>lối</w:t>
      </w:r>
      <w:r>
        <w:rPr>
          <w:color w:val="231F20"/>
          <w:spacing w:val="-7"/>
        </w:rPr>
        <w:t> </w:t>
      </w:r>
      <w:r>
        <w:rPr>
          <w:color w:val="231F20"/>
        </w:rPr>
        <w:t>chấp</w:t>
      </w:r>
      <w:r>
        <w:rPr>
          <w:color w:val="231F20"/>
          <w:spacing w:val="-7"/>
        </w:rPr>
        <w:t> </w:t>
      </w:r>
      <w:r>
        <w:rPr>
          <w:color w:val="231F20"/>
        </w:rPr>
        <w:t>đó,</w:t>
      </w:r>
      <w:r>
        <w:rPr>
          <w:color w:val="231F20"/>
          <w:spacing w:val="-7"/>
        </w:rPr>
        <w:t> </w:t>
      </w:r>
      <w:r>
        <w:rPr>
          <w:color w:val="231F20"/>
        </w:rPr>
        <w:t>muốn</w:t>
      </w:r>
      <w:r>
        <w:rPr>
          <w:color w:val="231F20"/>
          <w:spacing w:val="-7"/>
        </w:rPr>
        <w:t> </w:t>
      </w:r>
      <w:r>
        <w:rPr>
          <w:color w:val="231F20"/>
        </w:rPr>
        <w:t>hiển</w:t>
      </w:r>
      <w:r>
        <w:rPr>
          <w:color w:val="231F20"/>
          <w:spacing w:val="-7"/>
        </w:rPr>
        <w:t> </w:t>
      </w:r>
      <w:r>
        <w:rPr>
          <w:color w:val="231F20"/>
        </w:rPr>
        <w:t>bày</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không phải chỉ là duyên nơi diệt, nên tạo ra phần Luận </w:t>
      </w:r>
      <w:r>
        <w:rPr>
          <w:color w:val="231F20"/>
          <w:spacing w:val="-5"/>
        </w:rPr>
        <w:t>này.</w:t>
      </w:r>
    </w:p>
    <w:p>
      <w:pPr>
        <w:pStyle w:val="BodyText"/>
        <w:spacing w:before="111"/>
        <w:ind w:left="677" w:firstLine="0"/>
      </w:pPr>
      <w:r>
        <w:rPr>
          <w:i/>
          <w:color w:val="231F20"/>
        </w:rPr>
        <w:t>Hỏi: </w:t>
      </w:r>
      <w:r>
        <w:rPr>
          <w:color w:val="231F20"/>
        </w:rPr>
        <w:t>Thế nào gọi là người an trụ nơi vô tướng thứ sáu?</w:t>
      </w:r>
    </w:p>
    <w:p>
      <w:pPr>
        <w:pStyle w:val="BodyText"/>
        <w:spacing w:line="273" w:lineRule="auto" w:before="155"/>
        <w:ind w:left="110" w:right="391"/>
      </w:pPr>
      <w:r>
        <w:rPr>
          <w:i/>
          <w:color w:val="231F20"/>
        </w:rPr>
        <w:t>Đáp: </w:t>
      </w:r>
      <w:r>
        <w:rPr>
          <w:color w:val="231F20"/>
        </w:rPr>
        <w:t>Tùy tín hành, Tùy pháp hành gọi là người an trụ nơi vô tướng thứ sáu.</w:t>
      </w:r>
    </w:p>
    <w:p>
      <w:pPr>
        <w:pStyle w:val="BodyText"/>
        <w:spacing w:line="273" w:lineRule="auto" w:before="111"/>
        <w:ind w:left="110" w:right="391"/>
      </w:pPr>
      <w:r>
        <w:rPr>
          <w:i/>
          <w:color w:val="231F20"/>
        </w:rPr>
        <w:t>Hỏi:</w:t>
      </w:r>
      <w:r>
        <w:rPr>
          <w:i/>
          <w:color w:val="231F20"/>
          <w:spacing w:val="-10"/>
        </w:rPr>
        <w:t> </w:t>
      </w:r>
      <w:r>
        <w:rPr>
          <w:color w:val="231F20"/>
        </w:rPr>
        <w:t>Vì</w:t>
      </w:r>
      <w:r>
        <w:rPr>
          <w:color w:val="231F20"/>
          <w:spacing w:val="-4"/>
        </w:rPr>
        <w:t> </w:t>
      </w:r>
      <w:r>
        <w:rPr>
          <w:color w:val="231F20"/>
        </w:rPr>
        <w:t>sao</w:t>
      </w:r>
      <w:r>
        <w:rPr>
          <w:color w:val="231F20"/>
          <w:spacing w:val="-5"/>
        </w:rPr>
        <w:t> </w:t>
      </w:r>
      <w:r>
        <w:rPr>
          <w:color w:val="231F20"/>
        </w:rPr>
        <w:t>biết</w:t>
      </w:r>
      <w:r>
        <w:rPr>
          <w:color w:val="231F20"/>
          <w:spacing w:val="-4"/>
        </w:rPr>
        <w:t> </w:t>
      </w:r>
      <w:r>
        <w:rPr>
          <w:color w:val="231F20"/>
        </w:rPr>
        <w:t>được</w:t>
      </w:r>
      <w:r>
        <w:rPr>
          <w:color w:val="231F20"/>
          <w:spacing w:val="-10"/>
        </w:rPr>
        <w:t> </w:t>
      </w:r>
      <w:r>
        <w:rPr>
          <w:color w:val="231F20"/>
        </w:rPr>
        <w:t>Tùy</w:t>
      </w:r>
      <w:r>
        <w:rPr>
          <w:color w:val="231F20"/>
          <w:spacing w:val="-4"/>
        </w:rPr>
        <w:t> </w:t>
      </w:r>
      <w:r>
        <w:rPr>
          <w:color w:val="231F20"/>
        </w:rPr>
        <w:t>tín</w:t>
      </w:r>
      <w:r>
        <w:rPr>
          <w:color w:val="231F20"/>
          <w:spacing w:val="-5"/>
        </w:rPr>
        <w:t> </w:t>
      </w:r>
      <w:r>
        <w:rPr>
          <w:color w:val="231F20"/>
        </w:rPr>
        <w:t>hành,</w:t>
      </w:r>
      <w:r>
        <w:rPr>
          <w:color w:val="231F20"/>
          <w:spacing w:val="-9"/>
        </w:rPr>
        <w:t> </w:t>
      </w:r>
      <w:r>
        <w:rPr>
          <w:color w:val="231F20"/>
        </w:rPr>
        <w:t>Tùy</w:t>
      </w:r>
      <w:r>
        <w:rPr>
          <w:color w:val="231F20"/>
          <w:spacing w:val="-4"/>
        </w:rPr>
        <w:t> </w:t>
      </w:r>
      <w:r>
        <w:rPr>
          <w:color w:val="231F20"/>
        </w:rPr>
        <w:t>pháp</w:t>
      </w:r>
      <w:r>
        <w:rPr>
          <w:color w:val="231F20"/>
          <w:spacing w:val="-5"/>
        </w:rPr>
        <w:t> </w:t>
      </w:r>
      <w:r>
        <w:rPr>
          <w:color w:val="231F20"/>
        </w:rPr>
        <w:t>hành</w:t>
      </w:r>
      <w:r>
        <w:rPr>
          <w:color w:val="231F20"/>
          <w:spacing w:val="-4"/>
        </w:rPr>
        <w:t> </w:t>
      </w:r>
      <w:r>
        <w:rPr>
          <w:color w:val="231F20"/>
        </w:rPr>
        <w:t>là</w:t>
      </w:r>
      <w:r>
        <w:rPr>
          <w:color w:val="231F20"/>
          <w:spacing w:val="-5"/>
        </w:rPr>
        <w:t> </w:t>
      </w:r>
      <w:r>
        <w:rPr>
          <w:color w:val="231F20"/>
        </w:rPr>
        <w:t>người</w:t>
      </w:r>
      <w:r>
        <w:rPr>
          <w:color w:val="231F20"/>
          <w:spacing w:val="-4"/>
        </w:rPr>
        <w:t> </w:t>
      </w:r>
      <w:r>
        <w:rPr>
          <w:color w:val="231F20"/>
        </w:rPr>
        <w:t>an trụ nơi vô tướng thứ</w:t>
      </w:r>
      <w:r>
        <w:rPr>
          <w:color w:val="231F20"/>
          <w:spacing w:val="-1"/>
        </w:rPr>
        <w:t> </w:t>
      </w:r>
      <w:r>
        <w:rPr>
          <w:color w:val="231F20"/>
        </w:rPr>
        <w:t>sáu?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sz w:val="24"/>
        </w:rPr>
        <w:t>Đáp: </w:t>
      </w:r>
      <w:r>
        <w:rPr>
          <w:color w:val="231F20"/>
        </w:rPr>
        <w:t>Tất cả Thánh giả tổng cộng có bảy hạng. Phạm thiên Để Sa đã nói năm hạng, chưa nói đến hai hạng Tùy tín hành, Tùy pháp hành. Vì vậy nên biết hai hạng này hợp thành người an trụ nơi vô tướng thứ sáu. Vì sao? Vì hai vô tướng này không thể an lập, không thể nêu đặt ở chỗ này hay nơi khác, như khổ pháp trí nhẫn, hay khổ pháp trí, nói rộng cho đến như đạo loại trí nhẫn. Do vô tướng này không thể an lập, không thể nêu đặt ở nơi này, nơi khác, nên gọi là người an trụ nơi vô tướng thứ sáu.</w:t>
      </w:r>
    </w:p>
    <w:p>
      <w:pPr>
        <w:pStyle w:val="BodyText"/>
        <w:spacing w:before="107"/>
        <w:ind w:left="960" w:firstLine="0"/>
      </w:pPr>
      <w:r>
        <w:rPr>
          <w:i/>
          <w:color w:val="231F20"/>
        </w:rPr>
        <w:t>Hỏi: </w:t>
      </w:r>
      <w:r>
        <w:rPr>
          <w:color w:val="231F20"/>
        </w:rPr>
        <w:t>Vì sao hai hạng này kết hợp làm một?</w:t>
      </w:r>
    </w:p>
    <w:p>
      <w:pPr>
        <w:pStyle w:val="BodyText"/>
        <w:spacing w:line="273" w:lineRule="auto" w:before="154"/>
        <w:ind w:right="107"/>
      </w:pPr>
      <w:r>
        <w:rPr>
          <w:i/>
          <w:color w:val="231F20"/>
        </w:rPr>
        <w:t>Đáp: </w:t>
      </w:r>
      <w:r>
        <w:rPr>
          <w:color w:val="231F20"/>
        </w:rPr>
        <w:t>Tức văn ở đây nói hai hạng này đều cùng là vô tướng, không thể an lập, không thể nêu đặt. Lại nữa, hai hạng này đều</w:t>
      </w:r>
      <w:r>
        <w:rPr>
          <w:color w:val="231F20"/>
          <w:spacing w:val="-28"/>
        </w:rPr>
        <w:t> </w:t>
      </w:r>
      <w:r>
        <w:rPr>
          <w:color w:val="231F20"/>
        </w:rPr>
        <w:t>cùng không khởi, tâm không giống nhau, vì hai hạng này đều cùng có mười lăm tâm, vì phẩm tâm của hai hạng này đều hiện hành ngang nhau, vì hai hạng này đều là đạo nhanh chóng, vì ý lạc của hai </w:t>
      </w:r>
      <w:r>
        <w:rPr>
          <w:color w:val="231F20"/>
          <w:spacing w:val="-4"/>
        </w:rPr>
        <w:t>hạng </w:t>
      </w:r>
      <w:r>
        <w:rPr>
          <w:color w:val="231F20"/>
        </w:rPr>
        <w:t>này đều cùng không khởi, vì hai hạng này đều là đạo vi tế, vì hai hạng này đều là pháp không thể an lập, không thể nêu đặt, vì hai hạng này đều cùng là đạo khó nhận biết và vì hai hạng này đều</w:t>
      </w:r>
      <w:r>
        <w:rPr>
          <w:color w:val="231F20"/>
          <w:spacing w:val="-29"/>
        </w:rPr>
        <w:t> </w:t>
      </w:r>
      <w:r>
        <w:rPr>
          <w:color w:val="231F20"/>
          <w:spacing w:val="-3"/>
        </w:rPr>
        <w:t>cùng </w:t>
      </w:r>
      <w:r>
        <w:rPr>
          <w:color w:val="231F20"/>
        </w:rPr>
        <w:t>là không hiện </w:t>
      </w:r>
      <w:r>
        <w:rPr>
          <w:color w:val="231F20"/>
          <w:spacing w:val="-4"/>
        </w:rPr>
        <w:t>thấy.</w:t>
      </w:r>
    </w:p>
    <w:p>
      <w:pPr>
        <w:pStyle w:val="BodyText"/>
        <w:spacing w:before="106"/>
        <w:ind w:left="960" w:firstLine="0"/>
      </w:pPr>
      <w:r>
        <w:rPr>
          <w:i/>
          <w:color w:val="231F20"/>
        </w:rPr>
        <w:t>Hỏi: </w:t>
      </w:r>
      <w:r>
        <w:rPr>
          <w:color w:val="231F20"/>
        </w:rPr>
        <w:t>Hai hạng này đối với tất cả đều không hiện thấy chăng?</w:t>
      </w:r>
    </w:p>
    <w:p>
      <w:pPr>
        <w:pStyle w:val="BodyText"/>
        <w:spacing w:line="273" w:lineRule="auto" w:before="154"/>
        <w:ind w:right="108"/>
      </w:pPr>
      <w:r>
        <w:rPr>
          <w:i/>
          <w:color w:val="231F20"/>
        </w:rPr>
        <w:t>Đáp: </w:t>
      </w:r>
      <w:r>
        <w:rPr>
          <w:color w:val="231F20"/>
        </w:rPr>
        <w:t>Không hẳn là </w:t>
      </w:r>
      <w:r>
        <w:rPr>
          <w:color w:val="231F20"/>
          <w:spacing w:val="-5"/>
        </w:rPr>
        <w:t>vậy. </w:t>
      </w:r>
      <w:r>
        <w:rPr>
          <w:color w:val="231F20"/>
        </w:rPr>
        <w:t>Vì đối với Thanh văn, Độc giác tuy không hiện </w:t>
      </w:r>
      <w:r>
        <w:rPr>
          <w:color w:val="231F20"/>
          <w:spacing w:val="-4"/>
        </w:rPr>
        <w:t>thấy, </w:t>
      </w:r>
      <w:r>
        <w:rPr>
          <w:color w:val="231F20"/>
        </w:rPr>
        <w:t>nhưng đối với Đức Phật, Thế tôn là hiện </w:t>
      </w:r>
      <w:r>
        <w:rPr>
          <w:color w:val="231F20"/>
          <w:spacing w:val="-4"/>
        </w:rPr>
        <w:t>thấy. </w:t>
      </w:r>
      <w:r>
        <w:rPr>
          <w:color w:val="231F20"/>
        </w:rPr>
        <w:t>Lại nữa,</w:t>
      </w:r>
      <w:r>
        <w:rPr>
          <w:color w:val="231F20"/>
          <w:spacing w:val="-14"/>
        </w:rPr>
        <w:t> </w:t>
      </w:r>
      <w:r>
        <w:rPr>
          <w:color w:val="231F20"/>
        </w:rPr>
        <w:t>hai</w:t>
      </w:r>
      <w:r>
        <w:rPr>
          <w:color w:val="231F20"/>
          <w:spacing w:val="-14"/>
        </w:rPr>
        <w:t> </w:t>
      </w:r>
      <w:r>
        <w:rPr>
          <w:color w:val="231F20"/>
        </w:rPr>
        <w:t>hạng</w:t>
      </w:r>
      <w:r>
        <w:rPr>
          <w:color w:val="231F20"/>
          <w:spacing w:val="-14"/>
        </w:rPr>
        <w:t> </w:t>
      </w:r>
      <w:r>
        <w:rPr>
          <w:color w:val="231F20"/>
        </w:rPr>
        <w:t>này</w:t>
      </w:r>
      <w:r>
        <w:rPr>
          <w:color w:val="231F20"/>
          <w:spacing w:val="-14"/>
        </w:rPr>
        <w:t> </w:t>
      </w:r>
      <w:r>
        <w:rPr>
          <w:color w:val="231F20"/>
        </w:rPr>
        <w:t>về</w:t>
      </w:r>
      <w:r>
        <w:rPr>
          <w:color w:val="231F20"/>
          <w:spacing w:val="-14"/>
        </w:rPr>
        <w:t> </w:t>
      </w:r>
      <w:r>
        <w:rPr>
          <w:color w:val="231F20"/>
        </w:rPr>
        <w:t>địa</w:t>
      </w:r>
      <w:r>
        <w:rPr>
          <w:color w:val="231F20"/>
          <w:spacing w:val="-14"/>
        </w:rPr>
        <w:t> </w:t>
      </w:r>
      <w:r>
        <w:rPr>
          <w:color w:val="231F20"/>
        </w:rPr>
        <w:t>đồng,</w:t>
      </w:r>
      <w:r>
        <w:rPr>
          <w:color w:val="231F20"/>
          <w:spacing w:val="-14"/>
        </w:rPr>
        <w:t> </w:t>
      </w:r>
      <w:r>
        <w:rPr>
          <w:color w:val="231F20"/>
        </w:rPr>
        <w:t>đạo</w:t>
      </w:r>
      <w:r>
        <w:rPr>
          <w:color w:val="231F20"/>
          <w:spacing w:val="-14"/>
        </w:rPr>
        <w:t> </w:t>
      </w:r>
      <w:r>
        <w:rPr>
          <w:color w:val="231F20"/>
        </w:rPr>
        <w:t>đồng,</w:t>
      </w:r>
      <w:r>
        <w:rPr>
          <w:color w:val="231F20"/>
          <w:spacing w:val="-14"/>
        </w:rPr>
        <w:t> </w:t>
      </w:r>
      <w:r>
        <w:rPr>
          <w:color w:val="231F20"/>
        </w:rPr>
        <w:t>phẩm</w:t>
      </w:r>
      <w:r>
        <w:rPr>
          <w:color w:val="231F20"/>
          <w:spacing w:val="-14"/>
        </w:rPr>
        <w:t> </w:t>
      </w:r>
      <w:r>
        <w:rPr>
          <w:color w:val="231F20"/>
        </w:rPr>
        <w:t>đồng,</w:t>
      </w:r>
      <w:r>
        <w:rPr>
          <w:color w:val="231F20"/>
          <w:spacing w:val="-14"/>
        </w:rPr>
        <w:t> </w:t>
      </w:r>
      <w:r>
        <w:rPr>
          <w:color w:val="231F20"/>
        </w:rPr>
        <w:t>lìa</w:t>
      </w:r>
      <w:r>
        <w:rPr>
          <w:color w:val="231F20"/>
          <w:spacing w:val="-14"/>
        </w:rPr>
        <w:t> </w:t>
      </w:r>
      <w:r>
        <w:rPr>
          <w:color w:val="231F20"/>
        </w:rPr>
        <w:t>nhiễm</w:t>
      </w:r>
      <w:r>
        <w:rPr>
          <w:color w:val="231F20"/>
          <w:spacing w:val="-14"/>
        </w:rPr>
        <w:t> </w:t>
      </w:r>
      <w:r>
        <w:rPr>
          <w:color w:val="231F20"/>
        </w:rPr>
        <w:t>đồng, nên hợp làm một.</w:t>
      </w:r>
    </w:p>
    <w:p>
      <w:pPr>
        <w:pStyle w:val="BodyText"/>
        <w:spacing w:line="273" w:lineRule="auto" w:before="110"/>
        <w:ind w:right="107"/>
      </w:pPr>
      <w:r>
        <w:rPr>
          <w:i/>
          <w:color w:val="231F20"/>
        </w:rPr>
        <w:t>Hỏi: </w:t>
      </w:r>
      <w:r>
        <w:rPr>
          <w:color w:val="231F20"/>
        </w:rPr>
        <w:t>Năm hạng trước đã không phải thuộc về hạng an trụ nơi vô tướng thứ sáu chăng? Do đâu nói đó gọi là người an trụ nơi vô tướng thứ sáu?</w:t>
      </w:r>
    </w:p>
    <w:p>
      <w:pPr>
        <w:pStyle w:val="BodyText"/>
        <w:spacing w:line="273" w:lineRule="auto" w:before="111"/>
        <w:ind w:right="105"/>
      </w:pPr>
      <w:r>
        <w:rPr>
          <w:i/>
          <w:color w:val="231F20"/>
        </w:rPr>
        <w:t>Đáp: </w:t>
      </w:r>
      <w:r>
        <w:rPr>
          <w:color w:val="231F20"/>
        </w:rPr>
        <w:t>Vì người an trụ nơi vô tướng là Thánh giả thứ sáu trong hàng</w:t>
      </w:r>
      <w:r>
        <w:rPr>
          <w:color w:val="231F20"/>
          <w:spacing w:val="-9"/>
        </w:rPr>
        <w:t> </w:t>
      </w:r>
      <w:r>
        <w:rPr>
          <w:color w:val="231F20"/>
        </w:rPr>
        <w:t>Thánh</w:t>
      </w:r>
      <w:r>
        <w:rPr>
          <w:color w:val="231F20"/>
          <w:spacing w:val="-3"/>
        </w:rPr>
        <w:t> </w:t>
      </w:r>
      <w:r>
        <w:rPr>
          <w:color w:val="231F20"/>
        </w:rPr>
        <w:t>giả,</w:t>
      </w:r>
      <w:r>
        <w:rPr>
          <w:color w:val="231F20"/>
          <w:spacing w:val="-4"/>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người</w:t>
      </w:r>
      <w:r>
        <w:rPr>
          <w:color w:val="231F20"/>
          <w:spacing w:val="-3"/>
        </w:rPr>
        <w:t> </w:t>
      </w:r>
      <w:r>
        <w:rPr>
          <w:color w:val="231F20"/>
        </w:rPr>
        <w:t>an</w:t>
      </w:r>
      <w:r>
        <w:rPr>
          <w:color w:val="231F20"/>
          <w:spacing w:val="-3"/>
        </w:rPr>
        <w:t> </w:t>
      </w:r>
      <w:r>
        <w:rPr>
          <w:color w:val="231F20"/>
        </w:rPr>
        <w:t>trụ</w:t>
      </w:r>
      <w:r>
        <w:rPr>
          <w:color w:val="231F20"/>
          <w:spacing w:val="-4"/>
        </w:rPr>
        <w:t> </w:t>
      </w:r>
      <w:r>
        <w:rPr>
          <w:color w:val="231F20"/>
        </w:rPr>
        <w:t>nơi</w:t>
      </w:r>
      <w:r>
        <w:rPr>
          <w:color w:val="231F20"/>
          <w:spacing w:val="-3"/>
        </w:rPr>
        <w:t> </w:t>
      </w:r>
      <w:r>
        <w:rPr>
          <w:color w:val="231F20"/>
        </w:rPr>
        <w:t>vô</w:t>
      </w:r>
      <w:r>
        <w:rPr>
          <w:color w:val="231F20"/>
          <w:spacing w:val="-3"/>
        </w:rPr>
        <w:t> </w:t>
      </w:r>
      <w:r>
        <w:rPr>
          <w:color w:val="231F20"/>
        </w:rPr>
        <w:t>tướng</w:t>
      </w:r>
      <w:r>
        <w:rPr>
          <w:color w:val="231F20"/>
          <w:spacing w:val="-3"/>
        </w:rPr>
        <w:t> </w:t>
      </w:r>
      <w:r>
        <w:rPr>
          <w:color w:val="231F20"/>
        </w:rPr>
        <w:t>thứ</w:t>
      </w:r>
      <w:r>
        <w:rPr>
          <w:color w:val="231F20"/>
          <w:spacing w:val="-4"/>
        </w:rPr>
        <w:t> </w:t>
      </w:r>
      <w:r>
        <w:rPr>
          <w:color w:val="231F20"/>
        </w:rPr>
        <w:t>sáu,</w:t>
      </w:r>
      <w:r>
        <w:rPr>
          <w:color w:val="231F20"/>
          <w:spacing w:val="-3"/>
        </w:rPr>
        <w:t> </w:t>
      </w:r>
      <w:r>
        <w:rPr>
          <w:color w:val="231F20"/>
        </w:rPr>
        <w:t>không phải là an trụ nơi vô tướng tổng cộng có sáu hạng mà người này</w:t>
      </w:r>
      <w:r>
        <w:rPr>
          <w:color w:val="231F20"/>
          <w:spacing w:val="19"/>
        </w:rPr>
        <w:t> </w:t>
      </w:r>
      <w:r>
        <w:rPr>
          <w:color w:val="231F20"/>
        </w:rPr>
        <w:t>gọi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là thứ sáu. Như ở chỗ khác nói, giết hại con cọp thứ năm, nghĩa là không phải bốn thứ trước cũng đều gọi là cọp. Nhưng pháp đã hại tổng cộng là năm thứ, pháp bị hại thứ năm gọi là cọp. Trong đây cũng như thế. Lại như có chỗ khác nói: </w:t>
      </w:r>
      <w:r>
        <w:rPr>
          <w:color w:val="231F20"/>
          <w:spacing w:val="-5"/>
        </w:rPr>
        <w:t>Vua </w:t>
      </w:r>
      <w:r>
        <w:rPr>
          <w:color w:val="231F20"/>
        </w:rPr>
        <w:t>tăng thượng thứ sáu, không phải năm người trước cũng gọi là vua. Nhưng về pháp tăng thượng</w:t>
      </w:r>
      <w:r>
        <w:rPr>
          <w:color w:val="231F20"/>
          <w:spacing w:val="-6"/>
        </w:rPr>
        <w:t> </w:t>
      </w:r>
      <w:r>
        <w:rPr>
          <w:color w:val="231F20"/>
        </w:rPr>
        <w:t>thì</w:t>
      </w:r>
      <w:r>
        <w:rPr>
          <w:color w:val="231F20"/>
          <w:spacing w:val="-5"/>
        </w:rPr>
        <w:t> </w:t>
      </w:r>
      <w:r>
        <w:rPr>
          <w:color w:val="231F20"/>
        </w:rPr>
        <w:t>tổng</w:t>
      </w:r>
      <w:r>
        <w:rPr>
          <w:color w:val="231F20"/>
          <w:spacing w:val="-5"/>
        </w:rPr>
        <w:t> </w:t>
      </w:r>
      <w:r>
        <w:rPr>
          <w:color w:val="231F20"/>
        </w:rPr>
        <w:t>cộng</w:t>
      </w:r>
      <w:r>
        <w:rPr>
          <w:color w:val="231F20"/>
          <w:spacing w:val="-6"/>
        </w:rPr>
        <w:t> </w:t>
      </w:r>
      <w:r>
        <w:rPr>
          <w:color w:val="231F20"/>
        </w:rPr>
        <w:t>có</w:t>
      </w:r>
      <w:r>
        <w:rPr>
          <w:color w:val="231F20"/>
          <w:spacing w:val="-5"/>
        </w:rPr>
        <w:t> </w:t>
      </w:r>
      <w:r>
        <w:rPr>
          <w:color w:val="231F20"/>
        </w:rPr>
        <w:t>sáu</w:t>
      </w:r>
      <w:r>
        <w:rPr>
          <w:color w:val="231F20"/>
          <w:spacing w:val="-6"/>
        </w:rPr>
        <w:t> </w:t>
      </w:r>
      <w:r>
        <w:rPr>
          <w:color w:val="231F20"/>
        </w:rPr>
        <w:t>thứ,</w:t>
      </w:r>
      <w:r>
        <w:rPr>
          <w:color w:val="231F20"/>
          <w:spacing w:val="-6"/>
        </w:rPr>
        <w:t> </w:t>
      </w:r>
      <w:r>
        <w:rPr>
          <w:color w:val="231F20"/>
        </w:rPr>
        <w:t>mà</w:t>
      </w:r>
      <w:r>
        <w:rPr>
          <w:color w:val="231F20"/>
          <w:spacing w:val="-5"/>
        </w:rPr>
        <w:t> </w:t>
      </w:r>
      <w:r>
        <w:rPr>
          <w:color w:val="231F20"/>
        </w:rPr>
        <w:t>vua</w:t>
      </w:r>
      <w:r>
        <w:rPr>
          <w:color w:val="231F20"/>
          <w:spacing w:val="-6"/>
        </w:rPr>
        <w:t> </w:t>
      </w:r>
      <w:r>
        <w:rPr>
          <w:color w:val="231F20"/>
        </w:rPr>
        <w:t>tăng</w:t>
      </w:r>
      <w:r>
        <w:rPr>
          <w:color w:val="231F20"/>
          <w:spacing w:val="-6"/>
        </w:rPr>
        <w:t> </w:t>
      </w:r>
      <w:r>
        <w:rPr>
          <w:color w:val="231F20"/>
        </w:rPr>
        <w:t>thượng</w:t>
      </w:r>
      <w:r>
        <w:rPr>
          <w:color w:val="231F20"/>
          <w:spacing w:val="-5"/>
        </w:rPr>
        <w:t> </w:t>
      </w:r>
      <w:r>
        <w:rPr>
          <w:color w:val="231F20"/>
        </w:rPr>
        <w:t>là</w:t>
      </w:r>
      <w:r>
        <w:rPr>
          <w:color w:val="231F20"/>
          <w:spacing w:val="-5"/>
        </w:rPr>
        <w:t> </w:t>
      </w:r>
      <w:r>
        <w:rPr>
          <w:color w:val="231F20"/>
        </w:rPr>
        <w:t>thứ</w:t>
      </w:r>
      <w:r>
        <w:rPr>
          <w:color w:val="231F20"/>
          <w:spacing w:val="-6"/>
        </w:rPr>
        <w:t> </w:t>
      </w:r>
      <w:r>
        <w:rPr>
          <w:color w:val="231F20"/>
        </w:rPr>
        <w:t>sáu.</w:t>
      </w:r>
      <w:r>
        <w:rPr>
          <w:color w:val="231F20"/>
          <w:spacing w:val="-6"/>
        </w:rPr>
        <w:t> </w:t>
      </w:r>
      <w:r>
        <w:rPr>
          <w:color w:val="231F20"/>
        </w:rPr>
        <w:t>Đây cũng như thế. Người an trụ nơi vô tướng là người thứ sáu, không phải cả sáu đều gọi là an trụ nơi vô tướng. </w:t>
      </w:r>
      <w:r>
        <w:rPr>
          <w:color w:val="231F20"/>
          <w:spacing w:val="-3"/>
        </w:rPr>
        <w:t>Tuy </w:t>
      </w:r>
      <w:r>
        <w:rPr>
          <w:color w:val="231F20"/>
        </w:rPr>
        <w:t>nhiên nói tiếng vô tướng là gồm có nhiều nghĩa: Tức hoặc nói vô tướng là không, hoặc nói là vô tướng, hoặc nói là tâm giải thoát không động, hoặc nói    là Phi tưởng phi phi tưởng xứ. Giải thích rộng về lý do, như nơi chương </w:t>
      </w:r>
      <w:r>
        <w:rPr>
          <w:color w:val="231F20"/>
          <w:spacing w:val="-3"/>
        </w:rPr>
        <w:t>Trí </w:t>
      </w:r>
      <w:r>
        <w:rPr>
          <w:color w:val="231F20"/>
        </w:rPr>
        <w:t>Uẩn</w:t>
      </w:r>
      <w:r>
        <w:rPr>
          <w:color w:val="231F20"/>
          <w:spacing w:val="4"/>
        </w:rPr>
        <w:t> </w:t>
      </w:r>
      <w:r>
        <w:rPr>
          <w:color w:val="231F20"/>
        </w:rPr>
        <w:t>nói.</w:t>
      </w:r>
    </w:p>
    <w:p>
      <w:pPr>
        <w:pStyle w:val="BodyText"/>
        <w:spacing w:line="273" w:lineRule="auto" w:before="103"/>
        <w:ind w:left="110" w:right="390"/>
      </w:pPr>
      <w:r>
        <w:rPr>
          <w:color w:val="231F20"/>
        </w:rPr>
        <w:t>Ở </w:t>
      </w:r>
      <w:r>
        <w:rPr>
          <w:color w:val="231F20"/>
          <w:spacing w:val="-5"/>
        </w:rPr>
        <w:t>đây, </w:t>
      </w:r>
      <w:r>
        <w:rPr>
          <w:color w:val="231F20"/>
        </w:rPr>
        <w:t>vô tướng chính là nói về nghĩa kiến đạo, như trước </w:t>
      </w:r>
      <w:r>
        <w:rPr>
          <w:color w:val="231F20"/>
          <w:spacing w:val="-6"/>
        </w:rPr>
        <w:t>đã </w:t>
      </w:r>
      <w:r>
        <w:rPr>
          <w:color w:val="231F20"/>
        </w:rPr>
        <w:t>giải thích. Lại, vì kiến đạo rất nhanh chóng nên khó nhận biết </w:t>
      </w:r>
      <w:r>
        <w:rPr>
          <w:color w:val="231F20"/>
          <w:spacing w:val="-4"/>
        </w:rPr>
        <w:t>rõ.</w:t>
      </w:r>
      <w:r>
        <w:rPr>
          <w:color w:val="231F20"/>
          <w:spacing w:val="57"/>
        </w:rPr>
        <w:t> </w:t>
      </w:r>
      <w:r>
        <w:rPr>
          <w:color w:val="231F20"/>
        </w:rPr>
        <w:t>Nghĩa là tha tâm trí của Thanh văn, vì tạo nên gia hạnh cùng cực cũng chỉ nhận biết có hai tâm, đó là tâm tương ưng với khổ pháp trí nhẫn cùng khổ pháp trí. Nếu muốn nhận biết tâm thứ ba, phải nhận biết tâm thứ mười sáu. Hoặc tha tâm trí của Độc giác đã tạo nên gia hạnh cùng cực cũng chỉ nhận biết có bốn tâm, nghĩa là hai tâm đầu và tâm tương ưng với diệt loại trí nhẫn cùng diệt loại trí.</w:t>
      </w:r>
    </w:p>
    <w:p>
      <w:pPr>
        <w:pStyle w:val="BodyText"/>
        <w:spacing w:line="273" w:lineRule="auto" w:before="107"/>
        <w:ind w:left="110" w:right="390"/>
      </w:pP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6"/>
        </w:rPr>
        <w:t> </w:t>
      </w:r>
      <w:r>
        <w:rPr>
          <w:color w:val="231F20"/>
        </w:rPr>
        <w:t>Độc</w:t>
      </w:r>
      <w:r>
        <w:rPr>
          <w:color w:val="231F20"/>
          <w:spacing w:val="-6"/>
        </w:rPr>
        <w:t> </w:t>
      </w:r>
      <w:r>
        <w:rPr>
          <w:color w:val="231F20"/>
        </w:rPr>
        <w:t>giác</w:t>
      </w:r>
      <w:r>
        <w:rPr>
          <w:color w:val="231F20"/>
          <w:spacing w:val="-6"/>
        </w:rPr>
        <w:t> </w:t>
      </w:r>
      <w:r>
        <w:rPr>
          <w:color w:val="231F20"/>
        </w:rPr>
        <w:t>chỉ</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được</w:t>
      </w:r>
      <w:r>
        <w:rPr>
          <w:color w:val="231F20"/>
          <w:spacing w:val="-6"/>
        </w:rPr>
        <w:t> </w:t>
      </w:r>
      <w:r>
        <w:rPr>
          <w:color w:val="231F20"/>
        </w:rPr>
        <w:t>ba</w:t>
      </w:r>
      <w:r>
        <w:rPr>
          <w:color w:val="231F20"/>
          <w:spacing w:val="-6"/>
        </w:rPr>
        <w:t> </w:t>
      </w:r>
      <w:r>
        <w:rPr>
          <w:color w:val="231F20"/>
        </w:rPr>
        <w:t>tâm,</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hai tâm</w:t>
      </w:r>
      <w:r>
        <w:rPr>
          <w:color w:val="231F20"/>
          <w:spacing w:val="-11"/>
        </w:rPr>
        <w:t> </w:t>
      </w:r>
      <w:r>
        <w:rPr>
          <w:color w:val="231F20"/>
        </w:rPr>
        <w:t>đầu</w:t>
      </w:r>
      <w:r>
        <w:rPr>
          <w:color w:val="231F20"/>
          <w:spacing w:val="-10"/>
        </w:rPr>
        <w:t> </w:t>
      </w:r>
      <w:r>
        <w:rPr>
          <w:color w:val="231F20"/>
        </w:rPr>
        <w:t>và</w:t>
      </w:r>
      <w:r>
        <w:rPr>
          <w:color w:val="231F20"/>
          <w:spacing w:val="-10"/>
        </w:rPr>
        <w:t> </w:t>
      </w:r>
      <w:r>
        <w:rPr>
          <w:color w:val="231F20"/>
        </w:rPr>
        <w:t>tâm</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tập</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Chỉ</w:t>
      </w:r>
      <w:r>
        <w:rPr>
          <w:color w:val="231F20"/>
          <w:spacing w:val="-11"/>
        </w:rPr>
        <w:t> </w:t>
      </w:r>
      <w:r>
        <w:rPr>
          <w:color w:val="231F20"/>
        </w:rPr>
        <w:t>có</w:t>
      </w:r>
      <w:r>
        <w:rPr>
          <w:color w:val="231F20"/>
          <w:spacing w:val="-15"/>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của</w:t>
      </w:r>
      <w:r>
        <w:rPr>
          <w:color w:val="231F20"/>
          <w:spacing w:val="-10"/>
        </w:rPr>
        <w:t> </w:t>
      </w:r>
      <w:r>
        <w:rPr>
          <w:color w:val="231F20"/>
        </w:rPr>
        <w:t>Đức Phật mới có khả năng nhận biết cùng khắp theo thứ lớp. Vì thế nên kiến đạo gọi là vô tướng.</w:t>
      </w:r>
    </w:p>
    <w:p>
      <w:pPr>
        <w:pStyle w:val="BodyText"/>
        <w:spacing w:before="4"/>
        <w:ind w:left="0" w:firstLine="0"/>
        <w:jc w:val="left"/>
        <w:rPr>
          <w:sz w:val="24"/>
        </w:rPr>
      </w:pPr>
    </w:p>
    <w:p>
      <w:pPr>
        <w:spacing w:before="0"/>
        <w:ind w:left="216" w:right="496" w:firstLine="0"/>
        <w:jc w:val="center"/>
        <w:rPr>
          <w:b/>
          <w:sz w:val="26"/>
        </w:rPr>
      </w:pPr>
      <w:r>
        <w:rPr>
          <w:b/>
          <w:color w:val="231F20"/>
          <w:sz w:val="26"/>
        </w:rPr>
        <w:t>HẾT - QUYỂN 40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103" w:id="14"/>
      <w:bookmarkEnd w:id="14"/>
      <w:r>
        <w:rPr>
          <w:color w:val="231F20"/>
        </w:rPr>
        <w:t>QUYỂN 41</w:t>
      </w:r>
    </w:p>
    <w:p>
      <w:pPr>
        <w:pStyle w:val="Heading2"/>
        <w:spacing w:before="94"/>
        <w:ind w:left="779"/>
      </w:pPr>
      <w:bookmarkStart w:name="_TOC_250102" w:id="15"/>
      <w:bookmarkEnd w:id="15"/>
      <w:r>
        <w:rPr>
          <w:color w:val="231F20"/>
        </w:rPr>
        <w:t>Chương 1: TẠP UẨN</w:t>
      </w:r>
    </w:p>
    <w:p>
      <w:pPr>
        <w:pStyle w:val="Heading2"/>
        <w:ind w:left="779"/>
      </w:pPr>
      <w:bookmarkStart w:name="_TOC_250101" w:id="16"/>
      <w:bookmarkEnd w:id="16"/>
      <w:r>
        <w:rPr>
          <w:color w:val="231F20"/>
        </w:rPr>
        <w:t>Phẩm 7: BÀN VỀ VÔ NGHĨA, phần 3</w:t>
      </w:r>
    </w:p>
    <w:p>
      <w:pPr>
        <w:pStyle w:val="BodyText"/>
        <w:spacing w:before="0"/>
        <w:ind w:left="0" w:firstLine="0"/>
        <w:jc w:val="left"/>
        <w:rPr>
          <w:b/>
          <w:sz w:val="30"/>
        </w:rPr>
      </w:pPr>
    </w:p>
    <w:p>
      <w:pPr>
        <w:pStyle w:val="Heading3"/>
        <w:spacing w:line="273" w:lineRule="auto" w:before="259"/>
        <w:ind w:left="393" w:right="106"/>
      </w:pPr>
      <w:r>
        <w:rPr>
          <w:i/>
          <w:color w:val="231F20"/>
        </w:rPr>
        <w:t>* Như Khế kinh nói: Lúc Đức Phật chuyển pháp luân, các </w:t>
      </w:r>
      <w:r>
        <w:rPr>
          <w:color w:val="231F20"/>
        </w:rPr>
        <w:t>Bí-sô như Kiều-trần-na </w:t>
      </w:r>
      <w:r>
        <w:rPr>
          <w:color w:val="231F20"/>
          <w:spacing w:val="-4"/>
        </w:rPr>
        <w:t>v.v... </w:t>
      </w:r>
      <w:r>
        <w:rPr>
          <w:color w:val="231F20"/>
        </w:rPr>
        <w:t>thấy pháp, Địa thần Dược Xoa lên tiếng</w:t>
      </w:r>
      <w:r>
        <w:rPr>
          <w:color w:val="231F20"/>
          <w:spacing w:val="-6"/>
        </w:rPr>
        <w:t> </w:t>
      </w:r>
      <w:r>
        <w:rPr>
          <w:color w:val="231F20"/>
        </w:rPr>
        <w:t>báo</w:t>
      </w:r>
      <w:r>
        <w:rPr>
          <w:color w:val="231F20"/>
          <w:spacing w:val="-6"/>
        </w:rPr>
        <w:t> </w:t>
      </w:r>
      <w:r>
        <w:rPr>
          <w:color w:val="231F20"/>
        </w:rPr>
        <w:t>khắp:</w:t>
      </w:r>
      <w:r>
        <w:rPr>
          <w:color w:val="231F20"/>
          <w:spacing w:val="-5"/>
        </w:rPr>
        <w:t> </w:t>
      </w:r>
      <w:r>
        <w:rPr>
          <w:color w:val="231F20"/>
        </w:rPr>
        <w:t>Hôm</w:t>
      </w:r>
      <w:r>
        <w:rPr>
          <w:color w:val="231F20"/>
          <w:spacing w:val="-6"/>
        </w:rPr>
        <w:t> </w:t>
      </w:r>
      <w:r>
        <w:rPr>
          <w:color w:val="231F20"/>
          <w:spacing w:val="-3"/>
        </w:rPr>
        <w:t>nay,</w:t>
      </w:r>
      <w:r>
        <w:rPr>
          <w:color w:val="231F20"/>
          <w:spacing w:val="-5"/>
        </w:rPr>
        <w:t> </w:t>
      </w:r>
      <w:r>
        <w:rPr>
          <w:color w:val="231F20"/>
        </w:rPr>
        <w:t>ở</w:t>
      </w:r>
      <w:r>
        <w:rPr>
          <w:color w:val="231F20"/>
          <w:spacing w:val="-6"/>
        </w:rPr>
        <w:t> </w:t>
      </w:r>
      <w:r>
        <w:rPr>
          <w:color w:val="231F20"/>
        </w:rPr>
        <w:t>vườn</w:t>
      </w:r>
      <w:r>
        <w:rPr>
          <w:color w:val="231F20"/>
          <w:spacing w:val="-5"/>
        </w:rPr>
        <w:t> </w:t>
      </w:r>
      <w:r>
        <w:rPr>
          <w:color w:val="231F20"/>
        </w:rPr>
        <w:t>Lộc</w:t>
      </w:r>
      <w:r>
        <w:rPr>
          <w:color w:val="231F20"/>
          <w:spacing w:val="-6"/>
        </w:rPr>
        <w:t> </w:t>
      </w:r>
      <w:r>
        <w:rPr>
          <w:color w:val="231F20"/>
        </w:rPr>
        <w:t>Uyển,</w:t>
      </w:r>
      <w:r>
        <w:rPr>
          <w:color w:val="231F20"/>
          <w:spacing w:val="-5"/>
        </w:rPr>
        <w:t> </w:t>
      </w:r>
      <w:r>
        <w:rPr>
          <w:color w:val="231F20"/>
        </w:rPr>
        <w:t>nơi</w:t>
      </w:r>
      <w:r>
        <w:rPr>
          <w:color w:val="231F20"/>
          <w:spacing w:val="-6"/>
        </w:rPr>
        <w:t> </w:t>
      </w:r>
      <w:r>
        <w:rPr>
          <w:color w:val="231F20"/>
        </w:rPr>
        <w:t>các</w:t>
      </w:r>
      <w:r>
        <w:rPr>
          <w:color w:val="231F20"/>
          <w:spacing w:val="-5"/>
        </w:rPr>
        <w:t> </w:t>
      </w:r>
      <w:r>
        <w:rPr>
          <w:color w:val="231F20"/>
          <w:spacing w:val="-3"/>
        </w:rPr>
        <w:t>Tiên</w:t>
      </w:r>
      <w:r>
        <w:rPr>
          <w:color w:val="231F20"/>
          <w:spacing w:val="-6"/>
        </w:rPr>
        <w:t> </w:t>
      </w:r>
      <w:r>
        <w:rPr>
          <w:color w:val="231F20"/>
        </w:rPr>
        <w:t>nhân</w:t>
      </w:r>
      <w:r>
        <w:rPr>
          <w:color w:val="231F20"/>
          <w:spacing w:val="-5"/>
        </w:rPr>
        <w:t> </w:t>
      </w:r>
      <w:r>
        <w:rPr>
          <w:color w:val="231F20"/>
        </w:rPr>
        <w:t>tu, tại</w:t>
      </w:r>
      <w:r>
        <w:rPr>
          <w:color w:val="231F20"/>
          <w:spacing w:val="-6"/>
        </w:rPr>
        <w:t> </w:t>
      </w:r>
      <w:r>
        <w:rPr>
          <w:color w:val="231F20"/>
        </w:rPr>
        <w:t>thành</w:t>
      </w:r>
      <w:r>
        <w:rPr>
          <w:color w:val="231F20"/>
          <w:spacing w:val="-4"/>
        </w:rPr>
        <w:t> </w:t>
      </w:r>
      <w:r>
        <w:rPr>
          <w:color w:val="231F20"/>
        </w:rPr>
        <w:t>Ba</w:t>
      </w:r>
      <w:r>
        <w:rPr>
          <w:color w:val="231F20"/>
          <w:spacing w:val="-5"/>
        </w:rPr>
        <w:t> </w:t>
      </w:r>
      <w:r>
        <w:rPr>
          <w:color w:val="231F20"/>
        </w:rPr>
        <w:t>La</w:t>
      </w:r>
      <w:r>
        <w:rPr>
          <w:color w:val="231F20"/>
          <w:spacing w:val="-5"/>
        </w:rPr>
        <w:t> </w:t>
      </w:r>
      <w:r>
        <w:rPr>
          <w:color w:val="231F20"/>
        </w:rPr>
        <w:t>Nệ</w:t>
      </w:r>
      <w:r>
        <w:rPr>
          <w:color w:val="231F20"/>
          <w:spacing w:val="-6"/>
        </w:rPr>
        <w:t> </w:t>
      </w:r>
      <w:r>
        <w:rPr>
          <w:color w:val="231F20"/>
        </w:rPr>
        <w:t>Tư,</w:t>
      </w:r>
      <w:r>
        <w:rPr>
          <w:color w:val="231F20"/>
          <w:spacing w:val="-5"/>
        </w:rPr>
        <w:t> </w:t>
      </w:r>
      <w:r>
        <w:rPr>
          <w:color w:val="231F20"/>
        </w:rPr>
        <w:t>Đức</w:t>
      </w:r>
      <w:r>
        <w:rPr>
          <w:color w:val="231F20"/>
          <w:spacing w:val="-5"/>
        </w:rPr>
        <w:t> </w:t>
      </w:r>
      <w:r>
        <w:rPr>
          <w:color w:val="231F20"/>
        </w:rPr>
        <w:t>Thế</w:t>
      </w:r>
      <w:r>
        <w:rPr>
          <w:color w:val="231F20"/>
          <w:spacing w:val="-5"/>
        </w:rPr>
        <w:t> </w:t>
      </w:r>
      <w:r>
        <w:rPr>
          <w:color w:val="231F20"/>
        </w:rPr>
        <w:t>Tôn</w:t>
      </w:r>
      <w:r>
        <w:rPr>
          <w:color w:val="231F20"/>
          <w:spacing w:val="-5"/>
        </w:rPr>
        <w:t> </w:t>
      </w:r>
      <w:r>
        <w:rPr>
          <w:color w:val="231F20"/>
        </w:rPr>
        <w:t>đã</w:t>
      </w:r>
      <w:r>
        <w:rPr>
          <w:color w:val="231F20"/>
          <w:spacing w:val="-6"/>
        </w:rPr>
        <w:t> </w:t>
      </w:r>
      <w:r>
        <w:rPr>
          <w:color w:val="231F20"/>
        </w:rPr>
        <w:t>ba</w:t>
      </w:r>
      <w:r>
        <w:rPr>
          <w:color w:val="231F20"/>
          <w:spacing w:val="-5"/>
        </w:rPr>
        <w:t> </w:t>
      </w:r>
      <w:r>
        <w:rPr>
          <w:color w:val="231F20"/>
        </w:rPr>
        <w:t>lần</w:t>
      </w:r>
      <w:r>
        <w:rPr>
          <w:color w:val="231F20"/>
          <w:spacing w:val="-5"/>
        </w:rPr>
        <w:t> </w:t>
      </w:r>
      <w:r>
        <w:rPr>
          <w:color w:val="231F20"/>
        </w:rPr>
        <w:t>chuyển</w:t>
      </w:r>
      <w:r>
        <w:rPr>
          <w:color w:val="231F20"/>
          <w:spacing w:val="-5"/>
        </w:rPr>
        <w:t> </w:t>
      </w:r>
      <w:r>
        <w:rPr>
          <w:color w:val="231F20"/>
        </w:rPr>
        <w:t>pháp</w:t>
      </w:r>
      <w:r>
        <w:rPr>
          <w:color w:val="231F20"/>
          <w:spacing w:val="-5"/>
        </w:rPr>
        <w:t> </w:t>
      </w:r>
      <w:r>
        <w:rPr>
          <w:color w:val="231F20"/>
        </w:rPr>
        <w:t>luân, hội đủ mười hai tướng, cho đến nói</w:t>
      </w:r>
      <w:r>
        <w:rPr>
          <w:color w:val="231F20"/>
          <w:spacing w:val="-5"/>
        </w:rPr>
        <w:t> </w:t>
      </w:r>
      <w:r>
        <w:rPr>
          <w:color w:val="231F20"/>
        </w:rPr>
        <w:t>rộng.</w:t>
      </w:r>
    </w:p>
    <w:p>
      <w:pPr>
        <w:pStyle w:val="BodyText"/>
        <w:spacing w:before="109"/>
        <w:ind w:left="960" w:firstLine="0"/>
      </w:pPr>
      <w:r>
        <w:rPr>
          <w:i/>
          <w:color w:val="231F20"/>
        </w:rPr>
        <w:t>Hỏi: </w:t>
      </w:r>
      <w:r>
        <w:rPr>
          <w:color w:val="231F20"/>
        </w:rPr>
        <w:t>Vì sao tạo ra phần Luận này?</w:t>
      </w:r>
    </w:p>
    <w:p>
      <w:pPr>
        <w:pStyle w:val="BodyText"/>
        <w:spacing w:line="273" w:lineRule="auto" w:before="155"/>
        <w:ind w:right="108"/>
      </w:pPr>
      <w:r>
        <w:rPr>
          <w:i/>
          <w:color w:val="231F20"/>
        </w:rPr>
        <w:t>Đáp:</w:t>
      </w:r>
      <w:r>
        <w:rPr>
          <w:i/>
          <w:color w:val="231F20"/>
          <w:spacing w:val="-13"/>
        </w:rPr>
        <w:t> </w:t>
      </w:r>
      <w:r>
        <w:rPr>
          <w:color w:val="231F20"/>
        </w:rPr>
        <w:t>Vì</w:t>
      </w:r>
      <w:r>
        <w:rPr>
          <w:color w:val="231F20"/>
          <w:spacing w:val="-8"/>
        </w:rPr>
        <w:t> </w:t>
      </w:r>
      <w:r>
        <w:rPr>
          <w:color w:val="231F20"/>
        </w:rPr>
        <w:t>nhằm</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Khế</w:t>
      </w:r>
      <w:r>
        <w:rPr>
          <w:color w:val="231F20"/>
          <w:spacing w:val="-8"/>
        </w:rPr>
        <w:t> </w:t>
      </w:r>
      <w:r>
        <w:rPr>
          <w:color w:val="231F20"/>
        </w:rPr>
        <w:t>kinh.</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Khế kinh</w:t>
      </w:r>
      <w:r>
        <w:rPr>
          <w:color w:val="231F20"/>
          <w:spacing w:val="-13"/>
        </w:rPr>
        <w:t> </w:t>
      </w:r>
      <w:r>
        <w:rPr>
          <w:color w:val="231F20"/>
        </w:rPr>
        <w:t>nói:</w:t>
      </w:r>
      <w:r>
        <w:rPr>
          <w:color w:val="231F20"/>
          <w:spacing w:val="-13"/>
        </w:rPr>
        <w:t> </w:t>
      </w:r>
      <w:r>
        <w:rPr>
          <w:color w:val="231F20"/>
        </w:rPr>
        <w:t>Phật</w:t>
      </w:r>
      <w:r>
        <w:rPr>
          <w:color w:val="231F20"/>
          <w:spacing w:val="-13"/>
        </w:rPr>
        <w:t> </w:t>
      </w:r>
      <w:r>
        <w:rPr>
          <w:color w:val="231F20"/>
        </w:rPr>
        <w:t>chuyển</w:t>
      </w:r>
      <w:r>
        <w:rPr>
          <w:color w:val="231F20"/>
          <w:spacing w:val="-12"/>
        </w:rPr>
        <w:t> </w:t>
      </w:r>
      <w:r>
        <w:rPr>
          <w:color w:val="231F20"/>
        </w:rPr>
        <w:t>pháp</w:t>
      </w:r>
      <w:r>
        <w:rPr>
          <w:color w:val="231F20"/>
          <w:spacing w:val="-13"/>
        </w:rPr>
        <w:t> </w:t>
      </w:r>
      <w:r>
        <w:rPr>
          <w:color w:val="231F20"/>
        </w:rPr>
        <w:t>luân,</w:t>
      </w:r>
      <w:r>
        <w:rPr>
          <w:color w:val="231F20"/>
          <w:spacing w:val="-13"/>
        </w:rPr>
        <w:t> </w:t>
      </w:r>
      <w:r>
        <w:rPr>
          <w:color w:val="231F20"/>
        </w:rPr>
        <w:t>Địa</w:t>
      </w:r>
      <w:r>
        <w:rPr>
          <w:color w:val="231F20"/>
          <w:spacing w:val="-13"/>
        </w:rPr>
        <w:t> </w:t>
      </w:r>
      <w:r>
        <w:rPr>
          <w:color w:val="231F20"/>
        </w:rPr>
        <w:t>thần</w:t>
      </w:r>
      <w:r>
        <w:rPr>
          <w:color w:val="231F20"/>
          <w:spacing w:val="-12"/>
        </w:rPr>
        <w:t> </w:t>
      </w:r>
      <w:r>
        <w:rPr>
          <w:color w:val="231F20"/>
        </w:rPr>
        <w:t>Dược</w:t>
      </w:r>
      <w:r>
        <w:rPr>
          <w:color w:val="231F20"/>
          <w:spacing w:val="-13"/>
        </w:rPr>
        <w:t> </w:t>
      </w:r>
      <w:r>
        <w:rPr>
          <w:color w:val="231F20"/>
        </w:rPr>
        <w:t>Xoa</w:t>
      </w:r>
      <w:r>
        <w:rPr>
          <w:color w:val="231F20"/>
          <w:spacing w:val="-13"/>
        </w:rPr>
        <w:t> </w:t>
      </w:r>
      <w:r>
        <w:rPr>
          <w:color w:val="231F20"/>
        </w:rPr>
        <w:t>lên</w:t>
      </w:r>
      <w:r>
        <w:rPr>
          <w:color w:val="231F20"/>
          <w:spacing w:val="-13"/>
        </w:rPr>
        <w:t> </w:t>
      </w:r>
      <w:r>
        <w:rPr>
          <w:color w:val="231F20"/>
        </w:rPr>
        <w:t>tiếng</w:t>
      </w:r>
      <w:r>
        <w:rPr>
          <w:color w:val="231F20"/>
          <w:spacing w:val="-12"/>
        </w:rPr>
        <w:t> </w:t>
      </w:r>
      <w:r>
        <w:rPr>
          <w:color w:val="231F20"/>
        </w:rPr>
        <w:t>bố</w:t>
      </w:r>
      <w:r>
        <w:rPr>
          <w:color w:val="231F20"/>
          <w:spacing w:val="-13"/>
        </w:rPr>
        <w:t> </w:t>
      </w:r>
      <w:r>
        <w:rPr>
          <w:color w:val="231F20"/>
        </w:rPr>
        <w:t>cáo khắp </w:t>
      </w:r>
      <w:r>
        <w:rPr>
          <w:color w:val="231F20"/>
          <w:spacing w:val="-6"/>
        </w:rPr>
        <w:t>v.v... </w:t>
      </w:r>
      <w:r>
        <w:rPr>
          <w:color w:val="231F20"/>
        </w:rPr>
        <w:t>Khế kinh tuy nói như thế, nhưng không phân biệt nghĩa của câu nói đó, không nói là Địa thần vì tự có trí kiến hay là nhân nơi người khác nên biết rồi lên tiếng báo khắp. Kinh là chỗ </w:t>
      </w:r>
      <w:r>
        <w:rPr>
          <w:color w:val="231F20"/>
          <w:spacing w:val="-3"/>
        </w:rPr>
        <w:t>nương </w:t>
      </w:r>
      <w:r>
        <w:rPr>
          <w:color w:val="231F20"/>
        </w:rPr>
        <w:t>dựa căn bản của Luận </w:t>
      </w:r>
      <w:r>
        <w:rPr>
          <w:color w:val="231F20"/>
          <w:spacing w:val="-5"/>
        </w:rPr>
        <w:t>này, </w:t>
      </w:r>
      <w:r>
        <w:rPr>
          <w:color w:val="231F20"/>
        </w:rPr>
        <w:t>những điều Kinh kia không nói, nay nên nói đến.</w:t>
      </w:r>
    </w:p>
    <w:p>
      <w:pPr>
        <w:pStyle w:val="BodyText"/>
        <w:spacing w:line="273" w:lineRule="auto" w:before="107"/>
        <w:ind w:right="107"/>
      </w:pPr>
      <w:r>
        <w:rPr>
          <w:color w:val="231F20"/>
        </w:rPr>
        <w:t>Lại</w:t>
      </w:r>
      <w:r>
        <w:rPr>
          <w:color w:val="231F20"/>
          <w:spacing w:val="-10"/>
        </w:rPr>
        <w:t> </w:t>
      </w:r>
      <w:r>
        <w:rPr>
          <w:color w:val="231F20"/>
        </w:rPr>
        <w:t>nữa,</w:t>
      </w:r>
      <w:r>
        <w:rPr>
          <w:color w:val="231F20"/>
          <w:spacing w:val="-9"/>
        </w:rPr>
        <w:t> </w:t>
      </w:r>
      <w:r>
        <w:rPr>
          <w:color w:val="231F20"/>
        </w:rPr>
        <w:t>vì</w:t>
      </w:r>
      <w:r>
        <w:rPr>
          <w:color w:val="231F20"/>
          <w:spacing w:val="-9"/>
        </w:rPr>
        <w:t> </w:t>
      </w:r>
      <w:r>
        <w:rPr>
          <w:color w:val="231F20"/>
        </w:rPr>
        <w:t>muốn</w:t>
      </w:r>
      <w:r>
        <w:rPr>
          <w:color w:val="231F20"/>
          <w:spacing w:val="-9"/>
        </w:rPr>
        <w:t> </w:t>
      </w:r>
      <w:r>
        <w:rPr>
          <w:color w:val="231F20"/>
        </w:rPr>
        <w:t>cho</w:t>
      </w:r>
      <w:r>
        <w:rPr>
          <w:color w:val="231F20"/>
          <w:spacing w:val="-10"/>
        </w:rPr>
        <w:t> </w:t>
      </w:r>
      <w:r>
        <w:rPr>
          <w:color w:val="231F20"/>
        </w:rPr>
        <w:t>người</w:t>
      </w:r>
      <w:r>
        <w:rPr>
          <w:color w:val="231F20"/>
          <w:spacing w:val="-9"/>
        </w:rPr>
        <w:t> </w:t>
      </w:r>
      <w:r>
        <w:rPr>
          <w:color w:val="231F20"/>
        </w:rPr>
        <w:t>nghi</w:t>
      </w:r>
      <w:r>
        <w:rPr>
          <w:color w:val="231F20"/>
          <w:spacing w:val="-9"/>
        </w:rPr>
        <w:t> </w:t>
      </w:r>
      <w:r>
        <w:rPr>
          <w:color w:val="231F20"/>
        </w:rPr>
        <w:t>có</w:t>
      </w:r>
      <w:r>
        <w:rPr>
          <w:color w:val="231F20"/>
          <w:spacing w:val="-9"/>
        </w:rPr>
        <w:t> </w:t>
      </w:r>
      <w:r>
        <w:rPr>
          <w:color w:val="231F20"/>
        </w:rPr>
        <w:t>được</w:t>
      </w:r>
      <w:r>
        <w:rPr>
          <w:color w:val="231F20"/>
          <w:spacing w:val="-10"/>
        </w:rPr>
        <w:t> </w:t>
      </w:r>
      <w:r>
        <w:rPr>
          <w:color w:val="231F20"/>
        </w:rPr>
        <w:t>quyết</w:t>
      </w:r>
      <w:r>
        <w:rPr>
          <w:color w:val="231F20"/>
          <w:spacing w:val="-9"/>
        </w:rPr>
        <w:t> </w:t>
      </w:r>
      <w:r>
        <w:rPr>
          <w:color w:val="231F20"/>
        </w:rPr>
        <w:t>định.</w:t>
      </w:r>
      <w:r>
        <w:rPr>
          <w:color w:val="231F20"/>
          <w:spacing w:val="-9"/>
        </w:rPr>
        <w:t> </w:t>
      </w:r>
      <w:r>
        <w:rPr>
          <w:color w:val="231F20"/>
        </w:rPr>
        <w:t>Kinh</w:t>
      </w:r>
      <w:r>
        <w:rPr>
          <w:color w:val="231F20"/>
          <w:spacing w:val="-9"/>
        </w:rPr>
        <w:t> </w:t>
      </w:r>
      <w:r>
        <w:rPr>
          <w:color w:val="231F20"/>
        </w:rPr>
        <w:t>nói: Địa</w:t>
      </w:r>
      <w:r>
        <w:rPr>
          <w:color w:val="231F20"/>
          <w:spacing w:val="-10"/>
        </w:rPr>
        <w:t> </w:t>
      </w:r>
      <w:r>
        <w:rPr>
          <w:color w:val="231F20"/>
        </w:rPr>
        <w:t>thần</w:t>
      </w:r>
      <w:r>
        <w:rPr>
          <w:color w:val="231F20"/>
          <w:spacing w:val="-9"/>
        </w:rPr>
        <w:t> </w:t>
      </w:r>
      <w:r>
        <w:rPr>
          <w:color w:val="231F20"/>
        </w:rPr>
        <w:t>lên</w:t>
      </w:r>
      <w:r>
        <w:rPr>
          <w:color w:val="231F20"/>
          <w:spacing w:val="-10"/>
        </w:rPr>
        <w:t> </w:t>
      </w:r>
      <w:r>
        <w:rPr>
          <w:color w:val="231F20"/>
        </w:rPr>
        <w:t>tiếng</w:t>
      </w:r>
      <w:r>
        <w:rPr>
          <w:color w:val="231F20"/>
          <w:spacing w:val="-9"/>
        </w:rPr>
        <w:t> </w:t>
      </w:r>
      <w:r>
        <w:rPr>
          <w:color w:val="231F20"/>
        </w:rPr>
        <w:t>báo</w:t>
      </w:r>
      <w:r>
        <w:rPr>
          <w:color w:val="231F20"/>
          <w:spacing w:val="-10"/>
        </w:rPr>
        <w:t> </w:t>
      </w:r>
      <w:r>
        <w:rPr>
          <w:color w:val="231F20"/>
        </w:rPr>
        <w:t>khắp:</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đã</w:t>
      </w:r>
      <w:r>
        <w:rPr>
          <w:color w:val="231F20"/>
          <w:spacing w:val="-10"/>
        </w:rPr>
        <w:t> </w:t>
      </w:r>
      <w:r>
        <w:rPr>
          <w:color w:val="231F20"/>
        </w:rPr>
        <w:t>ba</w:t>
      </w:r>
      <w:r>
        <w:rPr>
          <w:color w:val="231F20"/>
          <w:spacing w:val="-9"/>
        </w:rPr>
        <w:t> </w:t>
      </w:r>
      <w:r>
        <w:rPr>
          <w:color w:val="231F20"/>
        </w:rPr>
        <w:t>lần</w:t>
      </w:r>
      <w:r>
        <w:rPr>
          <w:color w:val="231F20"/>
          <w:spacing w:val="-10"/>
        </w:rPr>
        <w:t> </w:t>
      </w:r>
      <w:r>
        <w:rPr>
          <w:color w:val="231F20"/>
        </w:rPr>
        <w:t>chuyển</w:t>
      </w:r>
      <w:r>
        <w:rPr>
          <w:color w:val="231F20"/>
          <w:spacing w:val="-9"/>
        </w:rPr>
        <w:t> </w:t>
      </w:r>
      <w:r>
        <w:rPr>
          <w:color w:val="231F20"/>
        </w:rPr>
        <w:t>pháp</w:t>
      </w:r>
      <w:r>
        <w:rPr>
          <w:color w:val="231F20"/>
          <w:spacing w:val="-10"/>
        </w:rPr>
        <w:t> </w:t>
      </w:r>
      <w:r>
        <w:rPr>
          <w:color w:val="231F20"/>
        </w:rPr>
        <w:t>luân</w:t>
      </w:r>
      <w:r>
        <w:rPr>
          <w:color w:val="231F20"/>
          <w:spacing w:val="-9"/>
        </w:rPr>
        <w:t> </w:t>
      </w:r>
      <w:r>
        <w:rPr>
          <w:color w:val="231F20"/>
        </w:rPr>
        <w:t>tại vườn</w:t>
      </w:r>
      <w:r>
        <w:rPr>
          <w:color w:val="231F20"/>
          <w:spacing w:val="-9"/>
        </w:rPr>
        <w:t> </w:t>
      </w:r>
      <w:r>
        <w:rPr>
          <w:color w:val="231F20"/>
        </w:rPr>
        <w:t>Lộc</w:t>
      </w:r>
      <w:r>
        <w:rPr>
          <w:color w:val="231F20"/>
          <w:spacing w:val="-8"/>
        </w:rPr>
        <w:t> </w:t>
      </w:r>
      <w:r>
        <w:rPr>
          <w:color w:val="231F20"/>
        </w:rPr>
        <w:t>Uyển.</w:t>
      </w:r>
      <w:r>
        <w:rPr>
          <w:color w:val="231F20"/>
          <w:spacing w:val="-9"/>
        </w:rPr>
        <w:t> </w:t>
      </w:r>
      <w:r>
        <w:rPr>
          <w:color w:val="231F20"/>
        </w:rPr>
        <w:t>Hoặc</w:t>
      </w:r>
      <w:r>
        <w:rPr>
          <w:color w:val="231F20"/>
          <w:spacing w:val="-9"/>
        </w:rPr>
        <w:t> </w:t>
      </w:r>
      <w:r>
        <w:rPr>
          <w:color w:val="231F20"/>
        </w:rPr>
        <w:t>có</w:t>
      </w:r>
      <w:r>
        <w:rPr>
          <w:color w:val="231F20"/>
          <w:spacing w:val="-7"/>
        </w:rPr>
        <w:t> </w:t>
      </w:r>
      <w:r>
        <w:rPr>
          <w:color w:val="231F20"/>
        </w:rPr>
        <w:t>kẻ</w:t>
      </w:r>
      <w:r>
        <w:rPr>
          <w:color w:val="231F20"/>
          <w:spacing w:val="-9"/>
        </w:rPr>
        <w:t> </w:t>
      </w:r>
      <w:r>
        <w:rPr>
          <w:color w:val="231F20"/>
        </w:rPr>
        <w:t>sinh</w:t>
      </w:r>
      <w:r>
        <w:rPr>
          <w:color w:val="231F20"/>
          <w:spacing w:val="-9"/>
        </w:rPr>
        <w:t> </w:t>
      </w:r>
      <w:r>
        <w:rPr>
          <w:color w:val="231F20"/>
        </w:rPr>
        <w:t>nghi:</w:t>
      </w:r>
      <w:r>
        <w:rPr>
          <w:color w:val="231F20"/>
          <w:spacing w:val="-9"/>
        </w:rPr>
        <w:t> </w:t>
      </w:r>
      <w:r>
        <w:rPr>
          <w:color w:val="231F20"/>
        </w:rPr>
        <w:t>Địa</w:t>
      </w:r>
      <w:r>
        <w:rPr>
          <w:color w:val="231F20"/>
          <w:spacing w:val="-8"/>
        </w:rPr>
        <w:t> </w:t>
      </w:r>
      <w:r>
        <w:rPr>
          <w:color w:val="231F20"/>
        </w:rPr>
        <w:t>thần</w:t>
      </w:r>
      <w:r>
        <w:rPr>
          <w:color w:val="231F20"/>
          <w:spacing w:val="-9"/>
        </w:rPr>
        <w:t> </w:t>
      </w:r>
      <w:r>
        <w:rPr>
          <w:color w:val="231F20"/>
        </w:rPr>
        <w:t>kia</w:t>
      </w:r>
      <w:r>
        <w:rPr>
          <w:color w:val="231F20"/>
          <w:spacing w:val="-9"/>
        </w:rPr>
        <w:t> </w:t>
      </w:r>
      <w:r>
        <w:rPr>
          <w:color w:val="231F20"/>
        </w:rPr>
        <w:t>tự</w:t>
      </w:r>
      <w:r>
        <w:rPr>
          <w:color w:val="231F20"/>
          <w:spacing w:val="-8"/>
        </w:rPr>
        <w:t> </w:t>
      </w:r>
      <w:r>
        <w:rPr>
          <w:color w:val="231F20"/>
        </w:rPr>
        <w:t>có</w:t>
      </w:r>
      <w:r>
        <w:rPr>
          <w:color w:val="231F20"/>
          <w:spacing w:val="-7"/>
        </w:rPr>
        <w:t> </w:t>
      </w:r>
      <w:r>
        <w:rPr>
          <w:color w:val="231F20"/>
        </w:rPr>
        <w:t>trí</w:t>
      </w:r>
      <w:r>
        <w:rPr>
          <w:color w:val="231F20"/>
          <w:spacing w:val="-9"/>
        </w:rPr>
        <w:t> </w:t>
      </w:r>
      <w:r>
        <w:rPr>
          <w:color w:val="231F20"/>
        </w:rPr>
        <w:t>kiến</w:t>
      </w:r>
      <w:r>
        <w:rPr>
          <w:color w:val="231F20"/>
          <w:spacing w:val="-9"/>
        </w:rPr>
        <w:t> </w:t>
      </w:r>
      <w:r>
        <w:rPr>
          <w:color w:val="231F20"/>
        </w:rPr>
        <w:t>của hiện lượng, nên mới nhận biết được sự việc như thế. Nay vì khiến người kia được quyết định, đồng thời hiển bày là Địa thần kia chỉ</w:t>
      </w:r>
      <w:r>
        <w:rPr>
          <w:color w:val="231F20"/>
          <w:spacing w:val="-31"/>
        </w:rPr>
        <w:t> </w:t>
      </w:r>
      <w:r>
        <w:rPr>
          <w:color w:val="231F20"/>
          <w:spacing w:val="-6"/>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jc w:val="left"/>
      </w:pPr>
      <w:r>
        <w:rPr>
          <w:color w:val="231F20"/>
        </w:rPr>
        <w:t>tri kiến của tỷ lượng và trí sinh xứ đắc, vì chuyển pháp luân không phải là hiện cảnh.</w:t>
      </w:r>
    </w:p>
    <w:p>
      <w:pPr>
        <w:pStyle w:val="BodyText"/>
        <w:spacing w:before="112"/>
        <w:ind w:left="677" w:firstLine="0"/>
        <w:jc w:val="left"/>
      </w:pPr>
      <w:r>
        <w:rPr>
          <w:color w:val="231F20"/>
        </w:rPr>
        <w:t>Do nhân duyên ấy nên tạo ra phần Luận này.</w:t>
      </w:r>
    </w:p>
    <w:p>
      <w:pPr>
        <w:pStyle w:val="BodyText"/>
        <w:spacing w:line="273" w:lineRule="auto" w:before="154"/>
        <w:ind w:left="110" w:right="311"/>
        <w:jc w:val="left"/>
      </w:pPr>
      <w:r>
        <w:rPr>
          <w:i/>
          <w:color w:val="231F20"/>
        </w:rPr>
        <w:t>Hỏi: </w:t>
      </w:r>
      <w:r>
        <w:rPr>
          <w:color w:val="231F20"/>
        </w:rPr>
        <w:t>Vì Địa thần kia có chánh trí kiến nhận biết được Đức Phật chuyển pháp luân và Bí-sô thấy pháp chăng?</w:t>
      </w:r>
    </w:p>
    <w:p>
      <w:pPr>
        <w:pStyle w:val="BodyText"/>
        <w:spacing w:line="273" w:lineRule="auto" w:before="112"/>
        <w:ind w:left="110" w:right="391"/>
        <w:jc w:val="left"/>
      </w:pPr>
      <w:r>
        <w:rPr>
          <w:i/>
          <w:color w:val="231F20"/>
        </w:rPr>
        <w:t>Đáp: </w:t>
      </w:r>
      <w:r>
        <w:rPr>
          <w:color w:val="231F20"/>
        </w:rPr>
        <w:t>Không. Vì sự việc này là hết sức sâu xa, không phải là cảnh của họ.</w:t>
      </w:r>
    </w:p>
    <w:p>
      <w:pPr>
        <w:pStyle w:val="BodyText"/>
        <w:spacing w:before="111"/>
        <w:ind w:left="677" w:firstLine="0"/>
        <w:jc w:val="left"/>
      </w:pPr>
      <w:r>
        <w:rPr>
          <w:i/>
          <w:color w:val="231F20"/>
        </w:rPr>
        <w:t>Hỏi: </w:t>
      </w:r>
      <w:r>
        <w:rPr>
          <w:color w:val="231F20"/>
        </w:rPr>
        <w:t>Làm sao vị Địa thần kia nhận biết được?</w:t>
      </w:r>
    </w:p>
    <w:p>
      <w:pPr>
        <w:spacing w:before="155"/>
        <w:ind w:left="677" w:right="0" w:firstLine="0"/>
        <w:jc w:val="both"/>
        <w:rPr>
          <w:sz w:val="26"/>
        </w:rPr>
      </w:pPr>
      <w:r>
        <w:rPr>
          <w:i/>
          <w:color w:val="231F20"/>
          <w:sz w:val="26"/>
        </w:rPr>
        <w:t>Đáp: </w:t>
      </w:r>
      <w:r>
        <w:rPr>
          <w:color w:val="231F20"/>
          <w:sz w:val="26"/>
        </w:rPr>
        <w:t>Do 5 duyên:</w:t>
      </w:r>
    </w:p>
    <w:p>
      <w:pPr>
        <w:pStyle w:val="ListParagraph"/>
        <w:numPr>
          <w:ilvl w:val="0"/>
          <w:numId w:val="3"/>
        </w:numPr>
        <w:tabs>
          <w:tab w:pos="942" w:val="left" w:leader="none"/>
        </w:tabs>
        <w:spacing w:line="273" w:lineRule="auto" w:before="154" w:after="0"/>
        <w:ind w:left="110" w:right="390" w:firstLine="566"/>
        <w:jc w:val="both"/>
        <w:rPr>
          <w:sz w:val="26"/>
        </w:rPr>
      </w:pPr>
      <w:r>
        <w:rPr>
          <w:color w:val="231F20"/>
          <w:sz w:val="26"/>
        </w:rPr>
        <w:t>Vì tin tưởng nơi Đức Thế Tôn. Nghĩa là Đức Phật khởi </w:t>
      </w:r>
      <w:r>
        <w:rPr>
          <w:color w:val="231F20"/>
          <w:spacing w:val="-2"/>
          <w:sz w:val="26"/>
        </w:rPr>
        <w:t>tâm </w:t>
      </w:r>
      <w:r>
        <w:rPr>
          <w:color w:val="231F20"/>
          <w:sz w:val="26"/>
        </w:rPr>
        <w:t>thế tục: </w:t>
      </w:r>
      <w:r>
        <w:rPr>
          <w:color w:val="231F20"/>
          <w:spacing w:val="-10"/>
          <w:sz w:val="26"/>
        </w:rPr>
        <w:t>Ta </w:t>
      </w:r>
      <w:r>
        <w:rPr>
          <w:color w:val="231F20"/>
          <w:sz w:val="26"/>
        </w:rPr>
        <w:t>chuyển pháp luân, Bí-sô thấy pháp. Do đấy nên Địa thần kia</w:t>
      </w:r>
      <w:r>
        <w:rPr>
          <w:color w:val="231F20"/>
          <w:spacing w:val="-11"/>
          <w:sz w:val="26"/>
        </w:rPr>
        <w:t> </w:t>
      </w:r>
      <w:r>
        <w:rPr>
          <w:color w:val="231F20"/>
          <w:sz w:val="26"/>
        </w:rPr>
        <w:t>mới</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nếu</w:t>
      </w:r>
      <w:r>
        <w:rPr>
          <w:color w:val="231F20"/>
          <w:spacing w:val="-10"/>
          <w:sz w:val="26"/>
        </w:rPr>
        <w:t> </w:t>
      </w:r>
      <w:r>
        <w:rPr>
          <w:color w:val="231F20"/>
          <w:sz w:val="26"/>
        </w:rPr>
        <w:t>Đức</w:t>
      </w:r>
      <w:r>
        <w:rPr>
          <w:color w:val="231F20"/>
          <w:spacing w:val="-11"/>
          <w:sz w:val="26"/>
        </w:rPr>
        <w:t> </w:t>
      </w:r>
      <w:r>
        <w:rPr>
          <w:color w:val="231F20"/>
          <w:sz w:val="26"/>
        </w:rPr>
        <w:t>Phật</w:t>
      </w:r>
      <w:r>
        <w:rPr>
          <w:color w:val="231F20"/>
          <w:spacing w:val="-10"/>
          <w:sz w:val="26"/>
        </w:rPr>
        <w:t> </w:t>
      </w:r>
      <w:r>
        <w:rPr>
          <w:color w:val="231F20"/>
          <w:sz w:val="26"/>
        </w:rPr>
        <w:t>khởi</w:t>
      </w:r>
      <w:r>
        <w:rPr>
          <w:color w:val="231F20"/>
          <w:spacing w:val="-10"/>
          <w:sz w:val="26"/>
        </w:rPr>
        <w:t> </w:t>
      </w:r>
      <w:r>
        <w:rPr>
          <w:color w:val="231F20"/>
          <w:sz w:val="26"/>
        </w:rPr>
        <w:t>tâm</w:t>
      </w:r>
      <w:r>
        <w:rPr>
          <w:color w:val="231F20"/>
          <w:spacing w:val="-10"/>
          <w:sz w:val="26"/>
        </w:rPr>
        <w:t> </w:t>
      </w:r>
      <w:r>
        <w:rPr>
          <w:color w:val="231F20"/>
          <w:sz w:val="26"/>
        </w:rPr>
        <w:t>vô</w:t>
      </w:r>
      <w:r>
        <w:rPr>
          <w:color w:val="231F20"/>
          <w:spacing w:val="-11"/>
          <w:sz w:val="26"/>
        </w:rPr>
        <w:t> </w:t>
      </w:r>
      <w:r>
        <w:rPr>
          <w:color w:val="231F20"/>
          <w:sz w:val="26"/>
        </w:rPr>
        <w:t>lậu,</w:t>
      </w:r>
      <w:r>
        <w:rPr>
          <w:color w:val="231F20"/>
          <w:spacing w:val="-10"/>
          <w:sz w:val="26"/>
        </w:rPr>
        <w:t> </w:t>
      </w:r>
      <w:r>
        <w:rPr>
          <w:color w:val="231F20"/>
          <w:sz w:val="26"/>
        </w:rPr>
        <w:t>hoặc</w:t>
      </w:r>
      <w:r>
        <w:rPr>
          <w:color w:val="231F20"/>
          <w:spacing w:val="-10"/>
          <w:sz w:val="26"/>
        </w:rPr>
        <w:t> </w:t>
      </w:r>
      <w:r>
        <w:rPr>
          <w:color w:val="231F20"/>
          <w:sz w:val="26"/>
        </w:rPr>
        <w:t>chưa từng được tâm thế tục, thì hết thảy hữu tình đều không thể nhận biết được.</w:t>
      </w:r>
      <w:r>
        <w:rPr>
          <w:color w:val="231F20"/>
          <w:spacing w:val="-19"/>
          <w:sz w:val="26"/>
        </w:rPr>
        <w:t> </w:t>
      </w:r>
      <w:r>
        <w:rPr>
          <w:color w:val="231F20"/>
          <w:sz w:val="26"/>
        </w:rPr>
        <w:t>Nếu</w:t>
      </w:r>
      <w:r>
        <w:rPr>
          <w:color w:val="231F20"/>
          <w:spacing w:val="-19"/>
          <w:sz w:val="26"/>
        </w:rPr>
        <w:t> </w:t>
      </w:r>
      <w:r>
        <w:rPr>
          <w:color w:val="231F20"/>
          <w:sz w:val="26"/>
        </w:rPr>
        <w:t>lúc</w:t>
      </w:r>
      <w:r>
        <w:rPr>
          <w:color w:val="231F20"/>
          <w:spacing w:val="-18"/>
          <w:sz w:val="26"/>
        </w:rPr>
        <w:t> </w:t>
      </w:r>
      <w:r>
        <w:rPr>
          <w:color w:val="231F20"/>
          <w:sz w:val="26"/>
        </w:rPr>
        <w:t>khởi</w:t>
      </w:r>
      <w:r>
        <w:rPr>
          <w:color w:val="231F20"/>
          <w:spacing w:val="-19"/>
          <w:sz w:val="26"/>
        </w:rPr>
        <w:t> </w:t>
      </w:r>
      <w:r>
        <w:rPr>
          <w:color w:val="231F20"/>
          <w:sz w:val="26"/>
        </w:rPr>
        <w:t>tâm</w:t>
      </w:r>
      <w:r>
        <w:rPr>
          <w:color w:val="231F20"/>
          <w:spacing w:val="-19"/>
          <w:sz w:val="26"/>
        </w:rPr>
        <w:t> </w:t>
      </w:r>
      <w:r>
        <w:rPr>
          <w:color w:val="231F20"/>
          <w:sz w:val="26"/>
        </w:rPr>
        <w:t>thế</w:t>
      </w:r>
      <w:r>
        <w:rPr>
          <w:color w:val="231F20"/>
          <w:spacing w:val="-18"/>
          <w:sz w:val="26"/>
        </w:rPr>
        <w:t> </w:t>
      </w:r>
      <w:r>
        <w:rPr>
          <w:color w:val="231F20"/>
          <w:sz w:val="26"/>
        </w:rPr>
        <w:t>tục</w:t>
      </w:r>
      <w:r>
        <w:rPr>
          <w:color w:val="231F20"/>
          <w:spacing w:val="-19"/>
          <w:sz w:val="26"/>
        </w:rPr>
        <w:t> </w:t>
      </w:r>
      <w:r>
        <w:rPr>
          <w:color w:val="231F20"/>
          <w:sz w:val="26"/>
        </w:rPr>
        <w:t>đã</w:t>
      </w:r>
      <w:r>
        <w:rPr>
          <w:color w:val="231F20"/>
          <w:spacing w:val="-19"/>
          <w:sz w:val="26"/>
        </w:rPr>
        <w:t> </w:t>
      </w:r>
      <w:r>
        <w:rPr>
          <w:color w:val="231F20"/>
          <w:sz w:val="26"/>
        </w:rPr>
        <w:t>từng</w:t>
      </w:r>
      <w:r>
        <w:rPr>
          <w:color w:val="231F20"/>
          <w:spacing w:val="-18"/>
          <w:sz w:val="26"/>
        </w:rPr>
        <w:t> </w:t>
      </w:r>
      <w:r>
        <w:rPr>
          <w:color w:val="231F20"/>
          <w:sz w:val="26"/>
        </w:rPr>
        <w:t>được,</w:t>
      </w:r>
      <w:r>
        <w:rPr>
          <w:color w:val="231F20"/>
          <w:spacing w:val="-19"/>
          <w:sz w:val="26"/>
        </w:rPr>
        <w:t> </w:t>
      </w:r>
      <w:r>
        <w:rPr>
          <w:color w:val="231F20"/>
          <w:sz w:val="26"/>
        </w:rPr>
        <w:t>thì</w:t>
      </w:r>
      <w:r>
        <w:rPr>
          <w:color w:val="231F20"/>
          <w:spacing w:val="-19"/>
          <w:sz w:val="26"/>
        </w:rPr>
        <w:t> </w:t>
      </w:r>
      <w:r>
        <w:rPr>
          <w:color w:val="231F20"/>
          <w:sz w:val="26"/>
        </w:rPr>
        <w:t>các</w:t>
      </w:r>
      <w:r>
        <w:rPr>
          <w:color w:val="231F20"/>
          <w:spacing w:val="-18"/>
          <w:sz w:val="26"/>
        </w:rPr>
        <w:t> </w:t>
      </w:r>
      <w:r>
        <w:rPr>
          <w:color w:val="231F20"/>
          <w:sz w:val="26"/>
        </w:rPr>
        <w:t>loài</w:t>
      </w:r>
      <w:r>
        <w:rPr>
          <w:color w:val="231F20"/>
          <w:spacing w:val="-19"/>
          <w:sz w:val="26"/>
        </w:rPr>
        <w:t> </w:t>
      </w:r>
      <w:r>
        <w:rPr>
          <w:color w:val="231F20"/>
          <w:sz w:val="26"/>
        </w:rPr>
        <w:t>hữu</w:t>
      </w:r>
      <w:r>
        <w:rPr>
          <w:color w:val="231F20"/>
          <w:spacing w:val="-19"/>
          <w:sz w:val="26"/>
        </w:rPr>
        <w:t> </w:t>
      </w:r>
      <w:r>
        <w:rPr>
          <w:color w:val="231F20"/>
          <w:sz w:val="26"/>
        </w:rPr>
        <w:t>tình</w:t>
      </w:r>
      <w:r>
        <w:rPr>
          <w:color w:val="231F20"/>
          <w:spacing w:val="-18"/>
          <w:sz w:val="26"/>
        </w:rPr>
        <w:t> </w:t>
      </w:r>
      <w:r>
        <w:rPr>
          <w:color w:val="231F20"/>
          <w:spacing w:val="-2"/>
          <w:sz w:val="26"/>
        </w:rPr>
        <w:t>mới </w:t>
      </w:r>
      <w:r>
        <w:rPr>
          <w:color w:val="231F20"/>
          <w:sz w:val="26"/>
        </w:rPr>
        <w:t>có thể nhận biết. Tức Đức Phật lúc khởi tâm thế tục </w:t>
      </w:r>
      <w:r>
        <w:rPr>
          <w:color w:val="231F20"/>
          <w:spacing w:val="-6"/>
          <w:sz w:val="26"/>
        </w:rPr>
        <w:t>này, </w:t>
      </w:r>
      <w:r>
        <w:rPr>
          <w:color w:val="231F20"/>
          <w:sz w:val="26"/>
        </w:rPr>
        <w:t>nếu muốn khiến cho kẻ độn căn cũng nhận biết, thì hạng tôi tớ thấp kém </w:t>
      </w:r>
      <w:r>
        <w:rPr>
          <w:color w:val="231F20"/>
          <w:spacing w:val="-8"/>
          <w:sz w:val="26"/>
        </w:rPr>
        <w:t>v.v... </w:t>
      </w:r>
      <w:r>
        <w:rPr>
          <w:color w:val="231F20"/>
          <w:sz w:val="26"/>
        </w:rPr>
        <w:t>cũng</w:t>
      </w:r>
      <w:r>
        <w:rPr>
          <w:color w:val="231F20"/>
          <w:spacing w:val="-8"/>
          <w:sz w:val="26"/>
        </w:rPr>
        <w:t> </w:t>
      </w:r>
      <w:r>
        <w:rPr>
          <w:color w:val="231F20"/>
          <w:sz w:val="26"/>
        </w:rPr>
        <w:t>có</w:t>
      </w:r>
      <w:r>
        <w:rPr>
          <w:color w:val="231F20"/>
          <w:spacing w:val="-8"/>
          <w:sz w:val="26"/>
        </w:rPr>
        <w:t> </w:t>
      </w:r>
      <w:r>
        <w:rPr>
          <w:color w:val="231F20"/>
          <w:sz w:val="26"/>
        </w:rPr>
        <w:t>thể</w:t>
      </w:r>
      <w:r>
        <w:rPr>
          <w:color w:val="231F20"/>
          <w:spacing w:val="-7"/>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z w:val="26"/>
        </w:rPr>
        <w:t>Nếu</w:t>
      </w:r>
      <w:r>
        <w:rPr>
          <w:color w:val="231F20"/>
          <w:spacing w:val="-7"/>
          <w:sz w:val="26"/>
        </w:rPr>
        <w:t> </w:t>
      </w:r>
      <w:r>
        <w:rPr>
          <w:color w:val="231F20"/>
          <w:sz w:val="26"/>
        </w:rPr>
        <w:t>muốn</w:t>
      </w:r>
      <w:r>
        <w:rPr>
          <w:color w:val="231F20"/>
          <w:spacing w:val="-8"/>
          <w:sz w:val="26"/>
        </w:rPr>
        <w:t> </w:t>
      </w:r>
      <w:r>
        <w:rPr>
          <w:color w:val="231F20"/>
          <w:sz w:val="26"/>
        </w:rPr>
        <w:t>khiến</w:t>
      </w:r>
      <w:r>
        <w:rPr>
          <w:color w:val="231F20"/>
          <w:spacing w:val="-8"/>
          <w:sz w:val="26"/>
        </w:rPr>
        <w:t> </w:t>
      </w:r>
      <w:r>
        <w:rPr>
          <w:color w:val="231F20"/>
          <w:sz w:val="26"/>
        </w:rPr>
        <w:t>cho</w:t>
      </w:r>
      <w:r>
        <w:rPr>
          <w:color w:val="231F20"/>
          <w:spacing w:val="-7"/>
          <w:sz w:val="26"/>
        </w:rPr>
        <w:t> </w:t>
      </w:r>
      <w:r>
        <w:rPr>
          <w:color w:val="231F20"/>
          <w:sz w:val="26"/>
        </w:rPr>
        <w:t>hàng</w:t>
      </w:r>
      <w:r>
        <w:rPr>
          <w:color w:val="231F20"/>
          <w:spacing w:val="-8"/>
          <w:sz w:val="26"/>
        </w:rPr>
        <w:t> </w:t>
      </w:r>
      <w:r>
        <w:rPr>
          <w:color w:val="231F20"/>
          <w:sz w:val="26"/>
        </w:rPr>
        <w:t>lợi</w:t>
      </w:r>
      <w:r>
        <w:rPr>
          <w:color w:val="231F20"/>
          <w:spacing w:val="-8"/>
          <w:sz w:val="26"/>
        </w:rPr>
        <w:t> </w:t>
      </w:r>
      <w:r>
        <w:rPr>
          <w:color w:val="231F20"/>
          <w:sz w:val="26"/>
        </w:rPr>
        <w:t>căn</w:t>
      </w:r>
      <w:r>
        <w:rPr>
          <w:color w:val="231F20"/>
          <w:spacing w:val="-7"/>
          <w:sz w:val="26"/>
        </w:rPr>
        <w:t> </w:t>
      </w:r>
      <w:r>
        <w:rPr>
          <w:color w:val="231F20"/>
          <w:sz w:val="26"/>
        </w:rPr>
        <w:t>cũng</w:t>
      </w:r>
      <w:r>
        <w:rPr>
          <w:color w:val="231F20"/>
          <w:spacing w:val="-8"/>
          <w:sz w:val="26"/>
        </w:rPr>
        <w:t> </w:t>
      </w:r>
      <w:r>
        <w:rPr>
          <w:color w:val="231F20"/>
          <w:sz w:val="26"/>
        </w:rPr>
        <w:t>không nhận</w:t>
      </w:r>
      <w:r>
        <w:rPr>
          <w:color w:val="231F20"/>
          <w:spacing w:val="-8"/>
          <w:sz w:val="26"/>
        </w:rPr>
        <w:t> </w:t>
      </w:r>
      <w:r>
        <w:rPr>
          <w:color w:val="231F20"/>
          <w:sz w:val="26"/>
        </w:rPr>
        <w:t>biết,</w:t>
      </w:r>
      <w:r>
        <w:rPr>
          <w:color w:val="231F20"/>
          <w:spacing w:val="-7"/>
          <w:sz w:val="26"/>
        </w:rPr>
        <w:t> </w:t>
      </w:r>
      <w:r>
        <w:rPr>
          <w:color w:val="231F20"/>
          <w:sz w:val="26"/>
        </w:rPr>
        <w:t>thì</w:t>
      </w:r>
      <w:r>
        <w:rPr>
          <w:color w:val="231F20"/>
          <w:spacing w:val="-8"/>
          <w:sz w:val="26"/>
        </w:rPr>
        <w:t> </w:t>
      </w:r>
      <w:r>
        <w:rPr>
          <w:color w:val="231F20"/>
          <w:sz w:val="26"/>
        </w:rPr>
        <w:t>ngay</w:t>
      </w:r>
      <w:r>
        <w:rPr>
          <w:color w:val="231F20"/>
          <w:spacing w:val="-7"/>
          <w:sz w:val="26"/>
        </w:rPr>
        <w:t> </w:t>
      </w:r>
      <w:r>
        <w:rPr>
          <w:color w:val="231F20"/>
          <w:sz w:val="26"/>
        </w:rPr>
        <w:t>cả</w:t>
      </w:r>
      <w:r>
        <w:rPr>
          <w:color w:val="231F20"/>
          <w:spacing w:val="-12"/>
          <w:sz w:val="26"/>
        </w:rPr>
        <w:t> </w:t>
      </w:r>
      <w:r>
        <w:rPr>
          <w:color w:val="231F20"/>
          <w:sz w:val="26"/>
        </w:rPr>
        <w:t>Tôn</w:t>
      </w:r>
      <w:r>
        <w:rPr>
          <w:color w:val="231F20"/>
          <w:spacing w:val="-8"/>
          <w:sz w:val="26"/>
        </w:rPr>
        <w:t> </w:t>
      </w:r>
      <w:r>
        <w:rPr>
          <w:color w:val="231F20"/>
          <w:sz w:val="26"/>
        </w:rPr>
        <w:t>giả</w:t>
      </w:r>
      <w:r>
        <w:rPr>
          <w:color w:val="231F20"/>
          <w:spacing w:val="-7"/>
          <w:sz w:val="26"/>
        </w:rPr>
        <w:t> </w:t>
      </w:r>
      <w:r>
        <w:rPr>
          <w:color w:val="231F20"/>
          <w:sz w:val="26"/>
        </w:rPr>
        <w:t>Xá-lợi-tử</w:t>
      </w:r>
      <w:r>
        <w:rPr>
          <w:color w:val="231F20"/>
          <w:spacing w:val="-8"/>
          <w:sz w:val="26"/>
        </w:rPr>
        <w:t> v.v... </w:t>
      </w:r>
      <w:r>
        <w:rPr>
          <w:color w:val="231F20"/>
          <w:sz w:val="26"/>
        </w:rPr>
        <w:t>nhập</w:t>
      </w:r>
      <w:r>
        <w:rPr>
          <w:color w:val="231F20"/>
          <w:spacing w:val="-7"/>
          <w:sz w:val="26"/>
        </w:rPr>
        <w:t> </w:t>
      </w:r>
      <w:r>
        <w:rPr>
          <w:color w:val="231F20"/>
          <w:sz w:val="26"/>
        </w:rPr>
        <w:t>biên</w:t>
      </w:r>
      <w:r>
        <w:rPr>
          <w:color w:val="231F20"/>
          <w:spacing w:val="-8"/>
          <w:sz w:val="26"/>
        </w:rPr>
        <w:t> </w:t>
      </w:r>
      <w:r>
        <w:rPr>
          <w:color w:val="231F20"/>
          <w:sz w:val="26"/>
        </w:rPr>
        <w:t>vực</w:t>
      </w:r>
      <w:r>
        <w:rPr>
          <w:color w:val="231F20"/>
          <w:spacing w:val="-7"/>
          <w:sz w:val="26"/>
        </w:rPr>
        <w:t> </w:t>
      </w:r>
      <w:r>
        <w:rPr>
          <w:color w:val="231F20"/>
          <w:sz w:val="26"/>
        </w:rPr>
        <w:t>tận</w:t>
      </w:r>
      <w:r>
        <w:rPr>
          <w:color w:val="231F20"/>
          <w:spacing w:val="-7"/>
          <w:sz w:val="26"/>
        </w:rPr>
        <w:t> </w:t>
      </w:r>
      <w:r>
        <w:rPr>
          <w:color w:val="231F20"/>
          <w:sz w:val="26"/>
        </w:rPr>
        <w:t>cùng nơi tĩnh lự thứ tư, khởi </w:t>
      </w:r>
      <w:r>
        <w:rPr>
          <w:color w:val="231F20"/>
          <w:spacing w:val="-5"/>
          <w:sz w:val="26"/>
        </w:rPr>
        <w:t>Trí </w:t>
      </w:r>
      <w:r>
        <w:rPr>
          <w:color w:val="231F20"/>
          <w:sz w:val="26"/>
        </w:rPr>
        <w:t>Diệu nguyện cũng không thể nhận biết. Nếu</w:t>
      </w:r>
      <w:r>
        <w:rPr>
          <w:color w:val="231F20"/>
          <w:spacing w:val="-19"/>
          <w:sz w:val="26"/>
        </w:rPr>
        <w:t> </w:t>
      </w:r>
      <w:r>
        <w:rPr>
          <w:color w:val="231F20"/>
          <w:sz w:val="26"/>
        </w:rPr>
        <w:t>muốn</w:t>
      </w:r>
      <w:r>
        <w:rPr>
          <w:color w:val="231F20"/>
          <w:spacing w:val="-19"/>
          <w:sz w:val="26"/>
        </w:rPr>
        <w:t> </w:t>
      </w:r>
      <w:r>
        <w:rPr>
          <w:color w:val="231F20"/>
          <w:sz w:val="26"/>
        </w:rPr>
        <w:t>khiến</w:t>
      </w:r>
      <w:r>
        <w:rPr>
          <w:color w:val="231F20"/>
          <w:spacing w:val="-18"/>
          <w:sz w:val="26"/>
        </w:rPr>
        <w:t> </w:t>
      </w:r>
      <w:r>
        <w:rPr>
          <w:color w:val="231F20"/>
          <w:sz w:val="26"/>
        </w:rPr>
        <w:t>cho</w:t>
      </w:r>
      <w:r>
        <w:rPr>
          <w:color w:val="231F20"/>
          <w:spacing w:val="-19"/>
          <w:sz w:val="26"/>
        </w:rPr>
        <w:t> </w:t>
      </w:r>
      <w:r>
        <w:rPr>
          <w:color w:val="231F20"/>
          <w:sz w:val="26"/>
        </w:rPr>
        <w:t>nẻo</w:t>
      </w:r>
      <w:r>
        <w:rPr>
          <w:color w:val="231F20"/>
          <w:spacing w:val="-19"/>
          <w:sz w:val="26"/>
        </w:rPr>
        <w:t> </w:t>
      </w:r>
      <w:r>
        <w:rPr>
          <w:color w:val="231F20"/>
          <w:sz w:val="26"/>
        </w:rPr>
        <w:t>ác</w:t>
      </w:r>
      <w:r>
        <w:rPr>
          <w:color w:val="231F20"/>
          <w:spacing w:val="-18"/>
          <w:sz w:val="26"/>
        </w:rPr>
        <w:t> </w:t>
      </w:r>
      <w:r>
        <w:rPr>
          <w:color w:val="231F20"/>
          <w:sz w:val="26"/>
        </w:rPr>
        <w:t>cũng</w:t>
      </w:r>
      <w:r>
        <w:rPr>
          <w:color w:val="231F20"/>
          <w:spacing w:val="-19"/>
          <w:sz w:val="26"/>
        </w:rPr>
        <w:t> </w:t>
      </w:r>
      <w:r>
        <w:rPr>
          <w:color w:val="231F20"/>
          <w:sz w:val="26"/>
        </w:rPr>
        <w:t>nhận</w:t>
      </w:r>
      <w:r>
        <w:rPr>
          <w:color w:val="231F20"/>
          <w:spacing w:val="-19"/>
          <w:sz w:val="26"/>
        </w:rPr>
        <w:t> </w:t>
      </w:r>
      <w:r>
        <w:rPr>
          <w:color w:val="231F20"/>
          <w:sz w:val="26"/>
        </w:rPr>
        <w:t>biết</w:t>
      </w:r>
      <w:r>
        <w:rPr>
          <w:color w:val="231F20"/>
          <w:spacing w:val="-18"/>
          <w:sz w:val="26"/>
        </w:rPr>
        <w:t> </w:t>
      </w:r>
      <w:r>
        <w:rPr>
          <w:color w:val="231F20"/>
          <w:sz w:val="26"/>
        </w:rPr>
        <w:t>thì</w:t>
      </w:r>
      <w:r>
        <w:rPr>
          <w:color w:val="231F20"/>
          <w:spacing w:val="-19"/>
          <w:sz w:val="26"/>
        </w:rPr>
        <w:t> </w:t>
      </w:r>
      <w:r>
        <w:rPr>
          <w:color w:val="231F20"/>
          <w:sz w:val="26"/>
        </w:rPr>
        <w:t>các</w:t>
      </w:r>
      <w:r>
        <w:rPr>
          <w:color w:val="231F20"/>
          <w:spacing w:val="-19"/>
          <w:sz w:val="26"/>
        </w:rPr>
        <w:t> </w:t>
      </w:r>
      <w:r>
        <w:rPr>
          <w:color w:val="231F20"/>
          <w:sz w:val="26"/>
        </w:rPr>
        <w:t>loài</w:t>
      </w:r>
      <w:r>
        <w:rPr>
          <w:color w:val="231F20"/>
          <w:spacing w:val="-18"/>
          <w:sz w:val="26"/>
        </w:rPr>
        <w:t> </w:t>
      </w:r>
      <w:r>
        <w:rPr>
          <w:color w:val="231F20"/>
          <w:sz w:val="26"/>
        </w:rPr>
        <w:t>vượn,</w:t>
      </w:r>
      <w:r>
        <w:rPr>
          <w:color w:val="231F20"/>
          <w:spacing w:val="-19"/>
          <w:sz w:val="26"/>
        </w:rPr>
        <w:t> </w:t>
      </w:r>
      <w:r>
        <w:rPr>
          <w:color w:val="231F20"/>
          <w:sz w:val="26"/>
        </w:rPr>
        <w:t>khỉ</w:t>
      </w:r>
      <w:r>
        <w:rPr>
          <w:color w:val="231F20"/>
          <w:spacing w:val="-19"/>
          <w:sz w:val="26"/>
        </w:rPr>
        <w:t> </w:t>
      </w:r>
      <w:r>
        <w:rPr>
          <w:color w:val="231F20"/>
          <w:spacing w:val="-8"/>
          <w:sz w:val="26"/>
        </w:rPr>
        <w:t>v.v... </w:t>
      </w:r>
      <w:r>
        <w:rPr>
          <w:color w:val="231F20"/>
          <w:sz w:val="26"/>
        </w:rPr>
        <w:t>cũng có thể nhận biết. Nếu muốn khiến cho nẻo thiện cũng không nhận</w:t>
      </w:r>
      <w:r>
        <w:rPr>
          <w:color w:val="231F20"/>
          <w:spacing w:val="-6"/>
          <w:sz w:val="26"/>
        </w:rPr>
        <w:t> </w:t>
      </w:r>
      <w:r>
        <w:rPr>
          <w:color w:val="231F20"/>
          <w:sz w:val="26"/>
        </w:rPr>
        <w:t>biết</w:t>
      </w:r>
      <w:r>
        <w:rPr>
          <w:color w:val="231F20"/>
          <w:spacing w:val="-6"/>
          <w:sz w:val="26"/>
        </w:rPr>
        <w:t> </w:t>
      </w:r>
      <w:r>
        <w:rPr>
          <w:color w:val="231F20"/>
          <w:sz w:val="26"/>
        </w:rPr>
        <w:t>thì</w:t>
      </w:r>
      <w:r>
        <w:rPr>
          <w:color w:val="231F20"/>
          <w:spacing w:val="-6"/>
          <w:sz w:val="26"/>
        </w:rPr>
        <w:t> </w:t>
      </w:r>
      <w:r>
        <w:rPr>
          <w:color w:val="231F20"/>
          <w:sz w:val="26"/>
        </w:rPr>
        <w:t>các</w:t>
      </w:r>
      <w:r>
        <w:rPr>
          <w:color w:val="231F20"/>
          <w:spacing w:val="-6"/>
          <w:sz w:val="26"/>
        </w:rPr>
        <w:t> </w:t>
      </w:r>
      <w:r>
        <w:rPr>
          <w:color w:val="231F20"/>
          <w:sz w:val="26"/>
        </w:rPr>
        <w:t>hàng</w:t>
      </w:r>
      <w:r>
        <w:rPr>
          <w:color w:val="231F20"/>
          <w:spacing w:val="-6"/>
          <w:sz w:val="26"/>
        </w:rPr>
        <w:t> </w:t>
      </w:r>
      <w:r>
        <w:rPr>
          <w:color w:val="231F20"/>
          <w:sz w:val="26"/>
        </w:rPr>
        <w:t>người,</w:t>
      </w:r>
      <w:r>
        <w:rPr>
          <w:color w:val="231F20"/>
          <w:spacing w:val="-5"/>
          <w:sz w:val="26"/>
        </w:rPr>
        <w:t> </w:t>
      </w:r>
      <w:r>
        <w:rPr>
          <w:color w:val="231F20"/>
          <w:sz w:val="26"/>
        </w:rPr>
        <w:t>trời</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6"/>
          <w:sz w:val="26"/>
        </w:rPr>
        <w:t> </w:t>
      </w:r>
      <w:r>
        <w:rPr>
          <w:color w:val="231F20"/>
          <w:sz w:val="26"/>
        </w:rPr>
        <w:t>thể</w:t>
      </w:r>
      <w:r>
        <w:rPr>
          <w:color w:val="231F20"/>
          <w:spacing w:val="-6"/>
          <w:sz w:val="26"/>
        </w:rPr>
        <w:t> </w:t>
      </w:r>
      <w:r>
        <w:rPr>
          <w:color w:val="231F20"/>
          <w:sz w:val="26"/>
        </w:rPr>
        <w:t>nhận</w:t>
      </w:r>
      <w:r>
        <w:rPr>
          <w:color w:val="231F20"/>
          <w:spacing w:val="-5"/>
          <w:sz w:val="26"/>
        </w:rPr>
        <w:t> </w:t>
      </w:r>
      <w:r>
        <w:rPr>
          <w:color w:val="231F20"/>
          <w:sz w:val="26"/>
        </w:rPr>
        <w:t>biết.</w:t>
      </w:r>
    </w:p>
    <w:p>
      <w:pPr>
        <w:pStyle w:val="BodyText"/>
        <w:spacing w:line="273" w:lineRule="auto" w:before="103"/>
        <w:ind w:left="110" w:right="390"/>
      </w:pPr>
      <w:r>
        <w:rPr>
          <w:color w:val="231F20"/>
        </w:rPr>
        <w:t>Hôm </w:t>
      </w:r>
      <w:r>
        <w:rPr>
          <w:color w:val="231F20"/>
          <w:spacing w:val="-5"/>
        </w:rPr>
        <w:t>nay, </w:t>
      </w:r>
      <w:r>
        <w:rPr>
          <w:color w:val="231F20"/>
        </w:rPr>
        <w:t>Đức Phật vì muốn cho Địa thần nhận biết nên khởi tâm</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đã</w:t>
      </w:r>
      <w:r>
        <w:rPr>
          <w:color w:val="231F20"/>
          <w:spacing w:val="-6"/>
        </w:rPr>
        <w:t> </w:t>
      </w:r>
      <w:r>
        <w:rPr>
          <w:color w:val="231F20"/>
        </w:rPr>
        <w:t>từng</w:t>
      </w:r>
      <w:r>
        <w:rPr>
          <w:color w:val="231F20"/>
          <w:spacing w:val="-6"/>
        </w:rPr>
        <w:t> </w:t>
      </w:r>
      <w:r>
        <w:rPr>
          <w:color w:val="231F20"/>
        </w:rPr>
        <w:t>được:</w:t>
      </w:r>
      <w:r>
        <w:rPr>
          <w:color w:val="231F20"/>
          <w:spacing w:val="-11"/>
        </w:rPr>
        <w:t> </w:t>
      </w:r>
      <w:r>
        <w:rPr>
          <w:color w:val="231F20"/>
          <w:spacing w:val="-10"/>
        </w:rPr>
        <w:t>Ta</w:t>
      </w:r>
      <w:r>
        <w:rPr>
          <w:color w:val="231F20"/>
          <w:spacing w:val="-6"/>
        </w:rPr>
        <w:t> </w:t>
      </w:r>
      <w:r>
        <w:rPr>
          <w:color w:val="231F20"/>
        </w:rPr>
        <w:t>chuyển</w:t>
      </w:r>
      <w:r>
        <w:rPr>
          <w:color w:val="231F20"/>
          <w:spacing w:val="-6"/>
        </w:rPr>
        <w:t> </w:t>
      </w:r>
      <w:r>
        <w:rPr>
          <w:color w:val="231F20"/>
        </w:rPr>
        <w:t>pháp</w:t>
      </w:r>
      <w:r>
        <w:rPr>
          <w:color w:val="231F20"/>
          <w:spacing w:val="-6"/>
        </w:rPr>
        <w:t> </w:t>
      </w:r>
      <w:r>
        <w:rPr>
          <w:color w:val="231F20"/>
        </w:rPr>
        <w:t>luân,</w:t>
      </w:r>
      <w:r>
        <w:rPr>
          <w:color w:val="231F20"/>
          <w:spacing w:val="-6"/>
        </w:rPr>
        <w:t> </w:t>
      </w:r>
      <w:r>
        <w:rPr>
          <w:color w:val="231F20"/>
        </w:rPr>
        <w:t>Bí-sô</w:t>
      </w:r>
      <w:r>
        <w:rPr>
          <w:color w:val="231F20"/>
          <w:spacing w:val="-6"/>
        </w:rPr>
        <w:t> </w:t>
      </w:r>
      <w:r>
        <w:rPr>
          <w:color w:val="231F20"/>
        </w:rPr>
        <w:t>thấy</w:t>
      </w:r>
      <w:r>
        <w:rPr>
          <w:color w:val="231F20"/>
          <w:spacing w:val="-5"/>
        </w:rPr>
        <w:t> </w:t>
      </w:r>
      <w:r>
        <w:rPr>
          <w:color w:val="231F20"/>
        </w:rPr>
        <w:t>pháp,</w:t>
      </w:r>
      <w:r>
        <w:rPr>
          <w:color w:val="231F20"/>
          <w:spacing w:val="-6"/>
        </w:rPr>
        <w:t> </w:t>
      </w:r>
      <w:r>
        <w:rPr>
          <w:color w:val="231F20"/>
          <w:spacing w:val="-4"/>
        </w:rPr>
        <w:t>nên </w:t>
      </w:r>
      <w:r>
        <w:rPr>
          <w:color w:val="231F20"/>
        </w:rPr>
        <w:t>Địa thần nhận biết rồi mới lên tiếng báo</w:t>
      </w:r>
      <w:r>
        <w:rPr>
          <w:color w:val="231F20"/>
          <w:spacing w:val="-2"/>
        </w:rPr>
        <w:t> </w:t>
      </w:r>
      <w:r>
        <w:rPr>
          <w:color w:val="231F20"/>
        </w:rPr>
        <w:t>khắp.</w:t>
      </w:r>
    </w:p>
    <w:p>
      <w:pPr>
        <w:pStyle w:val="BodyText"/>
        <w:spacing w:before="111"/>
        <w:ind w:left="677" w:firstLine="0"/>
      </w:pPr>
      <w:r>
        <w:rPr>
          <w:i/>
          <w:color w:val="231F20"/>
        </w:rPr>
        <w:t>Hỏi: </w:t>
      </w:r>
      <w:r>
        <w:rPr>
          <w:color w:val="231F20"/>
        </w:rPr>
        <w:t>Vì sao Đức Phật khởi tâm thế tục ấy?</w:t>
      </w:r>
    </w:p>
    <w:p>
      <w:pPr>
        <w:pStyle w:val="BodyText"/>
        <w:spacing w:line="273" w:lineRule="auto" w:before="154"/>
        <w:ind w:left="110" w:right="391"/>
      </w:pPr>
      <w:r>
        <w:rPr>
          <w:i/>
          <w:color w:val="231F20"/>
        </w:rPr>
        <w:t>Đáp: </w:t>
      </w:r>
      <w:r>
        <w:rPr>
          <w:color w:val="231F20"/>
        </w:rPr>
        <w:t>Vì sau khi tu tập vô số các hạnh khổ khó làm trong ba</w:t>
      </w:r>
      <w:r>
        <w:rPr>
          <w:color w:val="231F20"/>
          <w:spacing w:val="-27"/>
        </w:rPr>
        <w:t> </w:t>
      </w:r>
      <w:r>
        <w:rPr>
          <w:color w:val="231F20"/>
        </w:rPr>
        <w:t>vô số</w:t>
      </w:r>
      <w:r>
        <w:rPr>
          <w:color w:val="231F20"/>
          <w:spacing w:val="-8"/>
        </w:rPr>
        <w:t> </w:t>
      </w:r>
      <w:r>
        <w:rPr>
          <w:color w:val="231F20"/>
        </w:rPr>
        <w:t>kiếp,</w:t>
      </w:r>
      <w:r>
        <w:rPr>
          <w:color w:val="231F20"/>
          <w:spacing w:val="-7"/>
        </w:rPr>
        <w:t> </w:t>
      </w:r>
      <w:r>
        <w:rPr>
          <w:color w:val="231F20"/>
        </w:rPr>
        <w:t>vì</w:t>
      </w:r>
      <w:r>
        <w:rPr>
          <w:color w:val="231F20"/>
          <w:spacing w:val="-8"/>
        </w:rPr>
        <w:t> </w:t>
      </w:r>
      <w:r>
        <w:rPr>
          <w:color w:val="231F20"/>
        </w:rPr>
        <w:t>muốn</w:t>
      </w:r>
      <w:r>
        <w:rPr>
          <w:color w:val="231F20"/>
          <w:spacing w:val="-7"/>
        </w:rPr>
        <w:t> </w:t>
      </w:r>
      <w:r>
        <w:rPr>
          <w:color w:val="231F20"/>
        </w:rPr>
        <w:t>đem</w:t>
      </w:r>
      <w:r>
        <w:rPr>
          <w:color w:val="231F20"/>
          <w:spacing w:val="-8"/>
        </w:rPr>
        <w:t> </w:t>
      </w:r>
      <w:r>
        <w:rPr>
          <w:color w:val="231F20"/>
        </w:rPr>
        <w:t>lại</w:t>
      </w:r>
      <w:r>
        <w:rPr>
          <w:color w:val="231F20"/>
          <w:spacing w:val="-7"/>
        </w:rPr>
        <w:t> </w:t>
      </w:r>
      <w:r>
        <w:rPr>
          <w:color w:val="231F20"/>
        </w:rPr>
        <w:t>lợi</w:t>
      </w:r>
      <w:r>
        <w:rPr>
          <w:color w:val="231F20"/>
          <w:spacing w:val="-8"/>
        </w:rPr>
        <w:t> </w:t>
      </w:r>
      <w:r>
        <w:rPr>
          <w:color w:val="231F20"/>
        </w:rPr>
        <w:t>ích</w:t>
      </w:r>
      <w:r>
        <w:rPr>
          <w:color w:val="231F20"/>
          <w:spacing w:val="-7"/>
        </w:rPr>
        <w:t> </w:t>
      </w:r>
      <w:r>
        <w:rPr>
          <w:color w:val="231F20"/>
        </w:rPr>
        <w:t>cho</w:t>
      </w:r>
      <w:r>
        <w:rPr>
          <w:color w:val="231F20"/>
          <w:spacing w:val="-8"/>
        </w:rPr>
        <w:t> </w:t>
      </w:r>
      <w:r>
        <w:rPr>
          <w:color w:val="231F20"/>
        </w:rPr>
        <w:t>hữu</w:t>
      </w:r>
      <w:r>
        <w:rPr>
          <w:color w:val="231F20"/>
          <w:spacing w:val="-7"/>
        </w:rPr>
        <w:t> </w:t>
      </w:r>
      <w:r>
        <w:rPr>
          <w:color w:val="231F20"/>
        </w:rPr>
        <w:t>tình,</w:t>
      </w:r>
      <w:r>
        <w:rPr>
          <w:color w:val="231F20"/>
          <w:spacing w:val="-7"/>
        </w:rPr>
        <w:t> </w:t>
      </w:r>
      <w:r>
        <w:rPr>
          <w:color w:val="231F20"/>
        </w:rPr>
        <w:t>nên</w:t>
      </w:r>
      <w:r>
        <w:rPr>
          <w:color w:val="231F20"/>
          <w:spacing w:val="-8"/>
        </w:rPr>
        <w:t> </w:t>
      </w:r>
      <w:r>
        <w:rPr>
          <w:color w:val="231F20"/>
        </w:rPr>
        <w:t>hôm</w:t>
      </w:r>
      <w:r>
        <w:rPr>
          <w:color w:val="231F20"/>
          <w:spacing w:val="-7"/>
        </w:rPr>
        <w:t> </w:t>
      </w:r>
      <w:r>
        <w:rPr>
          <w:color w:val="231F20"/>
        </w:rPr>
        <w:t>nay</w:t>
      </w:r>
      <w:r>
        <w:rPr>
          <w:color w:val="231F20"/>
          <w:spacing w:val="-8"/>
        </w:rPr>
        <w:t> </w:t>
      </w:r>
      <w:r>
        <w:rPr>
          <w:color w:val="231F20"/>
        </w:rPr>
        <w:t>Đức</w:t>
      </w:r>
      <w:r>
        <w:rPr>
          <w:color w:val="231F20"/>
          <w:spacing w:val="-7"/>
        </w:rPr>
        <w:t> </w:t>
      </w:r>
      <w:r>
        <w:rPr>
          <w:color w:val="231F20"/>
        </w:rPr>
        <w:t>Phật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Chuyển pháp luân, Bí-sô thấy pháp, chính là do công phu gia hạnh xưa</w:t>
      </w:r>
      <w:r>
        <w:rPr>
          <w:color w:val="231F20"/>
          <w:spacing w:val="-13"/>
        </w:rPr>
        <w:t> </w:t>
      </w:r>
      <w:r>
        <w:rPr>
          <w:color w:val="231F20"/>
        </w:rPr>
        <w:t>kia,</w:t>
      </w:r>
      <w:r>
        <w:rPr>
          <w:color w:val="231F20"/>
          <w:spacing w:val="-13"/>
        </w:rPr>
        <w:t> </w:t>
      </w:r>
      <w:r>
        <w:rPr>
          <w:color w:val="231F20"/>
        </w:rPr>
        <w:t>nay</w:t>
      </w:r>
      <w:r>
        <w:rPr>
          <w:color w:val="231F20"/>
          <w:spacing w:val="-12"/>
        </w:rPr>
        <w:t> </w:t>
      </w:r>
      <w:r>
        <w:rPr>
          <w:color w:val="231F20"/>
        </w:rPr>
        <w:t>được</w:t>
      </w:r>
      <w:r>
        <w:rPr>
          <w:color w:val="231F20"/>
          <w:spacing w:val="-13"/>
        </w:rPr>
        <w:t> </w:t>
      </w:r>
      <w:r>
        <w:rPr>
          <w:color w:val="231F20"/>
        </w:rPr>
        <w:t>quả</w:t>
      </w:r>
      <w:r>
        <w:rPr>
          <w:color w:val="231F20"/>
          <w:spacing w:val="-12"/>
        </w:rPr>
        <w:t> </w:t>
      </w:r>
      <w:r>
        <w:rPr>
          <w:color w:val="231F20"/>
        </w:rPr>
        <w:t>đầu</w:t>
      </w:r>
      <w:r>
        <w:rPr>
          <w:color w:val="231F20"/>
          <w:spacing w:val="-13"/>
        </w:rPr>
        <w:t> </w:t>
      </w:r>
      <w:r>
        <w:rPr>
          <w:color w:val="231F20"/>
        </w:rPr>
        <w:t>tiên,</w:t>
      </w:r>
      <w:r>
        <w:rPr>
          <w:color w:val="231F20"/>
          <w:spacing w:val="-12"/>
        </w:rPr>
        <w:t> </w:t>
      </w:r>
      <w:r>
        <w:rPr>
          <w:color w:val="231F20"/>
        </w:rPr>
        <w:t>vì</w:t>
      </w:r>
      <w:r>
        <w:rPr>
          <w:color w:val="231F20"/>
          <w:spacing w:val="-13"/>
        </w:rPr>
        <w:t> </w:t>
      </w:r>
      <w:r>
        <w:rPr>
          <w:color w:val="231F20"/>
        </w:rPr>
        <w:t>sinh</w:t>
      </w:r>
      <w:r>
        <w:rPr>
          <w:color w:val="231F20"/>
          <w:spacing w:val="-12"/>
        </w:rPr>
        <w:t> </w:t>
      </w:r>
      <w:r>
        <w:rPr>
          <w:color w:val="231F20"/>
        </w:rPr>
        <w:t>hoan</w:t>
      </w:r>
      <w:r>
        <w:rPr>
          <w:color w:val="231F20"/>
          <w:spacing w:val="-13"/>
        </w:rPr>
        <w:t> </w:t>
      </w:r>
      <w:r>
        <w:rPr>
          <w:color w:val="231F20"/>
        </w:rPr>
        <w:t>hỷ</w:t>
      </w:r>
      <w:r>
        <w:rPr>
          <w:color w:val="231F20"/>
          <w:spacing w:val="-12"/>
        </w:rPr>
        <w:t> </w:t>
      </w:r>
      <w:r>
        <w:rPr>
          <w:color w:val="231F20"/>
        </w:rPr>
        <w:t>sâu</w:t>
      </w:r>
      <w:r>
        <w:rPr>
          <w:color w:val="231F20"/>
          <w:spacing w:val="-13"/>
        </w:rPr>
        <w:t> </w:t>
      </w:r>
      <w:r>
        <w:rPr>
          <w:color w:val="231F20"/>
        </w:rPr>
        <w:t>xa,</w:t>
      </w:r>
      <w:r>
        <w:rPr>
          <w:color w:val="231F20"/>
          <w:spacing w:val="-12"/>
        </w:rPr>
        <w:t> </w:t>
      </w:r>
      <w:r>
        <w:rPr>
          <w:color w:val="231F20"/>
        </w:rPr>
        <w:t>nên</w:t>
      </w:r>
      <w:r>
        <w:rPr>
          <w:color w:val="231F20"/>
          <w:spacing w:val="-13"/>
        </w:rPr>
        <w:t> </w:t>
      </w:r>
      <w:r>
        <w:rPr>
          <w:color w:val="231F20"/>
        </w:rPr>
        <w:t>Ngài</w:t>
      </w:r>
      <w:r>
        <w:rPr>
          <w:color w:val="231F20"/>
          <w:spacing w:val="-12"/>
        </w:rPr>
        <w:t> </w:t>
      </w:r>
      <w:r>
        <w:rPr>
          <w:color w:val="231F20"/>
        </w:rPr>
        <w:t>khởi tâm </w:t>
      </w:r>
      <w:r>
        <w:rPr>
          <w:color w:val="231F20"/>
          <w:spacing w:val="-5"/>
        </w:rPr>
        <w:t>này.</w:t>
      </w:r>
    </w:p>
    <w:p>
      <w:pPr>
        <w:pStyle w:val="BodyText"/>
        <w:spacing w:line="273" w:lineRule="auto" w:before="111"/>
        <w:jc w:val="left"/>
      </w:pPr>
      <w:r>
        <w:rPr>
          <w:color w:val="231F20"/>
        </w:rPr>
        <w:t>Lại</w:t>
      </w:r>
      <w:r>
        <w:rPr>
          <w:color w:val="231F20"/>
          <w:spacing w:val="-14"/>
        </w:rPr>
        <w:t> </w:t>
      </w:r>
      <w:r>
        <w:rPr>
          <w:color w:val="231F20"/>
        </w:rPr>
        <w:t>nữa,</w:t>
      </w:r>
      <w:r>
        <w:rPr>
          <w:color w:val="231F20"/>
          <w:spacing w:val="-13"/>
        </w:rPr>
        <w:t> </w:t>
      </w:r>
      <w:r>
        <w:rPr>
          <w:color w:val="231F20"/>
        </w:rPr>
        <w:t>vì</w:t>
      </w:r>
      <w:r>
        <w:rPr>
          <w:color w:val="231F20"/>
          <w:spacing w:val="-13"/>
        </w:rPr>
        <w:t> </w:t>
      </w:r>
      <w:r>
        <w:rPr>
          <w:color w:val="231F20"/>
        </w:rPr>
        <w:t>từ</w:t>
      </w:r>
      <w:r>
        <w:rPr>
          <w:color w:val="231F20"/>
          <w:spacing w:val="-14"/>
        </w:rPr>
        <w:t> </w:t>
      </w:r>
      <w:r>
        <w:rPr>
          <w:color w:val="231F20"/>
        </w:rPr>
        <w:t>xưa</w:t>
      </w:r>
      <w:r>
        <w:rPr>
          <w:color w:val="231F20"/>
          <w:spacing w:val="-13"/>
        </w:rPr>
        <w:t> </w:t>
      </w:r>
      <w:r>
        <w:rPr>
          <w:color w:val="231F20"/>
        </w:rPr>
        <w:t>Đức</w:t>
      </w:r>
      <w:r>
        <w:rPr>
          <w:color w:val="231F20"/>
          <w:spacing w:val="-13"/>
        </w:rPr>
        <w:t> </w:t>
      </w:r>
      <w:r>
        <w:rPr>
          <w:color w:val="231F20"/>
        </w:rPr>
        <w:t>Phật</w:t>
      </w:r>
      <w:r>
        <w:rPr>
          <w:color w:val="231F20"/>
          <w:spacing w:val="-14"/>
        </w:rPr>
        <w:t> </w:t>
      </w:r>
      <w:r>
        <w:rPr>
          <w:color w:val="231F20"/>
        </w:rPr>
        <w:t>đã</w:t>
      </w:r>
      <w:r>
        <w:rPr>
          <w:color w:val="231F20"/>
          <w:spacing w:val="-13"/>
        </w:rPr>
        <w:t> </w:t>
      </w:r>
      <w:r>
        <w:rPr>
          <w:color w:val="231F20"/>
        </w:rPr>
        <w:t>phát</w:t>
      </w:r>
      <w:r>
        <w:rPr>
          <w:color w:val="231F20"/>
          <w:spacing w:val="-13"/>
        </w:rPr>
        <w:t> </w:t>
      </w:r>
      <w:r>
        <w:rPr>
          <w:color w:val="231F20"/>
        </w:rPr>
        <w:t>thệ</w:t>
      </w:r>
      <w:r>
        <w:rPr>
          <w:color w:val="231F20"/>
          <w:spacing w:val="-14"/>
        </w:rPr>
        <w:t> </w:t>
      </w:r>
      <w:r>
        <w:rPr>
          <w:color w:val="231F20"/>
        </w:rPr>
        <w:t>nguyện</w:t>
      </w:r>
      <w:r>
        <w:rPr>
          <w:color w:val="231F20"/>
          <w:spacing w:val="-13"/>
        </w:rPr>
        <w:t> </w:t>
      </w:r>
      <w:r>
        <w:rPr>
          <w:color w:val="231F20"/>
        </w:rPr>
        <w:t>lớn</w:t>
      </w:r>
      <w:r>
        <w:rPr>
          <w:color w:val="231F20"/>
          <w:spacing w:val="-13"/>
        </w:rPr>
        <w:t> </w:t>
      </w:r>
      <w:r>
        <w:rPr>
          <w:color w:val="231F20"/>
        </w:rPr>
        <w:t>là</w:t>
      </w:r>
      <w:r>
        <w:rPr>
          <w:color w:val="231F20"/>
          <w:spacing w:val="-14"/>
        </w:rPr>
        <w:t> </w:t>
      </w:r>
      <w:r>
        <w:rPr>
          <w:color w:val="231F20"/>
        </w:rPr>
        <w:t>tạo</w:t>
      </w:r>
      <w:r>
        <w:rPr>
          <w:color w:val="231F20"/>
          <w:spacing w:val="-13"/>
        </w:rPr>
        <w:t> </w:t>
      </w:r>
      <w:r>
        <w:rPr>
          <w:color w:val="231F20"/>
        </w:rPr>
        <w:t>lợi</w:t>
      </w:r>
      <w:r>
        <w:rPr>
          <w:color w:val="231F20"/>
          <w:spacing w:val="-13"/>
        </w:rPr>
        <w:t> </w:t>
      </w:r>
      <w:r>
        <w:rPr>
          <w:color w:val="231F20"/>
        </w:rPr>
        <w:t>ích cho muôn người khác, nay mới được quả nên khởi tâm </w:t>
      </w:r>
      <w:r>
        <w:rPr>
          <w:color w:val="231F20"/>
          <w:spacing w:val="-5"/>
        </w:rPr>
        <w:t>này.</w:t>
      </w:r>
    </w:p>
    <w:p>
      <w:pPr>
        <w:pStyle w:val="BodyText"/>
        <w:spacing w:line="273" w:lineRule="auto" w:before="111"/>
        <w:ind w:right="42"/>
        <w:jc w:val="left"/>
      </w:pPr>
      <w:r>
        <w:rPr>
          <w:color w:val="231F20"/>
        </w:rPr>
        <w:t>Lại nữa, vì thuở xưa Đức Phật đã phát thệ nguyện lớn là sẽ cứu độ muôn người khác, nay mới được quả nên khởi tâm này.</w:t>
      </w:r>
    </w:p>
    <w:p>
      <w:pPr>
        <w:pStyle w:val="BodyText"/>
        <w:spacing w:line="273" w:lineRule="auto" w:before="112"/>
        <w:jc w:val="left"/>
      </w:pPr>
      <w:r>
        <w:rPr>
          <w:color w:val="231F20"/>
        </w:rPr>
        <w:t>Lại nữa, thắng nghĩa đúng hẹn đem lại lợi lạc cho chúng hữu tình, nay quả mới được toại nguyện nên Đức Phật khởi tâm này.</w:t>
      </w:r>
    </w:p>
    <w:p>
      <w:pPr>
        <w:pStyle w:val="ListParagraph"/>
        <w:numPr>
          <w:ilvl w:val="0"/>
          <w:numId w:val="3"/>
        </w:numPr>
        <w:tabs>
          <w:tab w:pos="1216" w:val="left" w:leader="none"/>
        </w:tabs>
        <w:spacing w:line="273" w:lineRule="auto" w:before="112" w:after="0"/>
        <w:ind w:left="393" w:right="107" w:firstLine="566"/>
        <w:jc w:val="both"/>
        <w:rPr>
          <w:sz w:val="26"/>
        </w:rPr>
      </w:pPr>
      <w:r>
        <w:rPr>
          <w:color w:val="231F20"/>
          <w:sz w:val="26"/>
        </w:rPr>
        <w:t>Hoặc</w:t>
      </w:r>
      <w:r>
        <w:rPr>
          <w:color w:val="231F20"/>
          <w:spacing w:val="-7"/>
          <w:sz w:val="26"/>
        </w:rPr>
        <w:t> </w:t>
      </w:r>
      <w:r>
        <w:rPr>
          <w:color w:val="231F20"/>
          <w:sz w:val="26"/>
        </w:rPr>
        <w:t>Đức</w:t>
      </w:r>
      <w:r>
        <w:rPr>
          <w:color w:val="231F20"/>
          <w:spacing w:val="-7"/>
          <w:sz w:val="26"/>
        </w:rPr>
        <w:t> </w:t>
      </w:r>
      <w:r>
        <w:rPr>
          <w:color w:val="231F20"/>
          <w:sz w:val="26"/>
        </w:rPr>
        <w:t>Phật</w:t>
      </w:r>
      <w:r>
        <w:rPr>
          <w:color w:val="231F20"/>
          <w:spacing w:val="-6"/>
          <w:sz w:val="26"/>
        </w:rPr>
        <w:t> </w:t>
      </w:r>
      <w:r>
        <w:rPr>
          <w:color w:val="231F20"/>
          <w:sz w:val="26"/>
        </w:rPr>
        <w:t>đã</w:t>
      </w:r>
      <w:r>
        <w:rPr>
          <w:color w:val="231F20"/>
          <w:spacing w:val="-7"/>
          <w:sz w:val="26"/>
        </w:rPr>
        <w:t> </w:t>
      </w:r>
      <w:r>
        <w:rPr>
          <w:color w:val="231F20"/>
          <w:sz w:val="26"/>
        </w:rPr>
        <w:t>bảo</w:t>
      </w:r>
      <w:r>
        <w:rPr>
          <w:color w:val="231F20"/>
          <w:spacing w:val="-7"/>
          <w:sz w:val="26"/>
        </w:rPr>
        <w:t> </w:t>
      </w:r>
      <w:r>
        <w:rPr>
          <w:color w:val="231F20"/>
          <w:sz w:val="26"/>
        </w:rPr>
        <w:t>với</w:t>
      </w:r>
      <w:r>
        <w:rPr>
          <w:color w:val="231F20"/>
          <w:spacing w:val="-6"/>
          <w:sz w:val="26"/>
        </w:rPr>
        <w:t> </w:t>
      </w:r>
      <w:r>
        <w:rPr>
          <w:color w:val="231F20"/>
          <w:sz w:val="26"/>
        </w:rPr>
        <w:t>người</w:t>
      </w:r>
      <w:r>
        <w:rPr>
          <w:color w:val="231F20"/>
          <w:spacing w:val="-7"/>
          <w:sz w:val="26"/>
        </w:rPr>
        <w:t> </w:t>
      </w:r>
      <w:r>
        <w:rPr>
          <w:color w:val="231F20"/>
          <w:sz w:val="26"/>
        </w:rPr>
        <w:t>khác:</w:t>
      </w:r>
      <w:r>
        <w:rPr>
          <w:color w:val="231F20"/>
          <w:spacing w:val="-11"/>
          <w:sz w:val="26"/>
        </w:rPr>
        <w:t> </w:t>
      </w:r>
      <w:r>
        <w:rPr>
          <w:color w:val="231F20"/>
          <w:spacing w:val="-10"/>
          <w:sz w:val="26"/>
        </w:rPr>
        <w:t>Ta</w:t>
      </w:r>
      <w:r>
        <w:rPr>
          <w:color w:val="231F20"/>
          <w:spacing w:val="-7"/>
          <w:sz w:val="26"/>
        </w:rPr>
        <w:t> </w:t>
      </w:r>
      <w:r>
        <w:rPr>
          <w:color w:val="231F20"/>
          <w:sz w:val="26"/>
        </w:rPr>
        <w:t>chuyển</w:t>
      </w:r>
      <w:r>
        <w:rPr>
          <w:color w:val="231F20"/>
          <w:spacing w:val="-7"/>
          <w:sz w:val="26"/>
        </w:rPr>
        <w:t> </w:t>
      </w:r>
      <w:r>
        <w:rPr>
          <w:color w:val="231F20"/>
          <w:sz w:val="26"/>
        </w:rPr>
        <w:t>pháp</w:t>
      </w:r>
      <w:r>
        <w:rPr>
          <w:color w:val="231F20"/>
          <w:spacing w:val="-6"/>
          <w:sz w:val="26"/>
        </w:rPr>
        <w:t> </w:t>
      </w:r>
      <w:r>
        <w:rPr>
          <w:color w:val="231F20"/>
          <w:sz w:val="26"/>
        </w:rPr>
        <w:t>luân, Bí-sô</w:t>
      </w:r>
      <w:r>
        <w:rPr>
          <w:color w:val="231F20"/>
          <w:spacing w:val="-12"/>
          <w:sz w:val="26"/>
        </w:rPr>
        <w:t> </w:t>
      </w:r>
      <w:r>
        <w:rPr>
          <w:color w:val="231F20"/>
          <w:sz w:val="26"/>
        </w:rPr>
        <w:t>thấy</w:t>
      </w:r>
      <w:r>
        <w:rPr>
          <w:color w:val="231F20"/>
          <w:spacing w:val="-11"/>
          <w:sz w:val="26"/>
        </w:rPr>
        <w:t> </w:t>
      </w:r>
      <w:r>
        <w:rPr>
          <w:color w:val="231F20"/>
          <w:sz w:val="26"/>
        </w:rPr>
        <w:t>pháp,</w:t>
      </w:r>
      <w:r>
        <w:rPr>
          <w:color w:val="231F20"/>
          <w:spacing w:val="-12"/>
          <w:sz w:val="26"/>
        </w:rPr>
        <w:t> </w:t>
      </w:r>
      <w:r>
        <w:rPr>
          <w:color w:val="231F20"/>
          <w:sz w:val="26"/>
        </w:rPr>
        <w:t>nên</w:t>
      </w:r>
      <w:r>
        <w:rPr>
          <w:color w:val="231F20"/>
          <w:spacing w:val="-11"/>
          <w:sz w:val="26"/>
        </w:rPr>
        <w:t> </w:t>
      </w:r>
      <w:r>
        <w:rPr>
          <w:color w:val="231F20"/>
          <w:sz w:val="26"/>
        </w:rPr>
        <w:t>Địa</w:t>
      </w:r>
      <w:r>
        <w:rPr>
          <w:color w:val="231F20"/>
          <w:spacing w:val="-12"/>
          <w:sz w:val="26"/>
        </w:rPr>
        <w:t> </w:t>
      </w:r>
      <w:r>
        <w:rPr>
          <w:color w:val="231F20"/>
          <w:sz w:val="26"/>
        </w:rPr>
        <w:t>thần</w:t>
      </w:r>
      <w:r>
        <w:rPr>
          <w:color w:val="231F20"/>
          <w:spacing w:val="-11"/>
          <w:sz w:val="26"/>
        </w:rPr>
        <w:t> </w:t>
      </w:r>
      <w:r>
        <w:rPr>
          <w:color w:val="231F20"/>
          <w:sz w:val="26"/>
        </w:rPr>
        <w:t>kia</w:t>
      </w:r>
      <w:r>
        <w:rPr>
          <w:color w:val="231F20"/>
          <w:spacing w:val="-12"/>
          <w:sz w:val="26"/>
        </w:rPr>
        <w:t> </w:t>
      </w:r>
      <w:r>
        <w:rPr>
          <w:color w:val="231F20"/>
          <w:sz w:val="26"/>
        </w:rPr>
        <w:t>được</w:t>
      </w:r>
      <w:r>
        <w:rPr>
          <w:color w:val="231F20"/>
          <w:spacing w:val="-11"/>
          <w:sz w:val="26"/>
        </w:rPr>
        <w:t> </w:t>
      </w:r>
      <w:r>
        <w:rPr>
          <w:color w:val="231F20"/>
          <w:sz w:val="26"/>
        </w:rPr>
        <w:t>nghe.</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nếu</w:t>
      </w:r>
      <w:r>
        <w:rPr>
          <w:color w:val="231F20"/>
          <w:spacing w:val="-12"/>
          <w:sz w:val="26"/>
        </w:rPr>
        <w:t> </w:t>
      </w:r>
      <w:r>
        <w:rPr>
          <w:color w:val="231F20"/>
          <w:sz w:val="26"/>
        </w:rPr>
        <w:t>người</w:t>
      </w:r>
      <w:r>
        <w:rPr>
          <w:color w:val="231F20"/>
          <w:spacing w:val="-11"/>
          <w:sz w:val="26"/>
        </w:rPr>
        <w:t> </w:t>
      </w:r>
      <w:r>
        <w:rPr>
          <w:color w:val="231F20"/>
          <w:sz w:val="26"/>
        </w:rPr>
        <w:t>nào đối với tâm được thiện xảo thì lúc Phật vừa khởi tâm thế tục tức có thể nhận biết rõ. Nếu chỉ đối với ngôn thuyết được thiện xảo thì sau khi Đức Phật bảo với người khác mới có thể nhận biết</w:t>
      </w:r>
      <w:r>
        <w:rPr>
          <w:color w:val="231F20"/>
          <w:spacing w:val="-5"/>
          <w:sz w:val="26"/>
        </w:rPr>
        <w:t> </w:t>
      </w:r>
      <w:r>
        <w:rPr>
          <w:color w:val="231F20"/>
          <w:sz w:val="26"/>
        </w:rPr>
        <w:t>rõ.</w:t>
      </w:r>
    </w:p>
    <w:p>
      <w:pPr>
        <w:pStyle w:val="BodyText"/>
        <w:spacing w:line="273" w:lineRule="auto" w:before="109"/>
        <w:ind w:right="108"/>
      </w:pPr>
      <w:r>
        <w:rPr>
          <w:i/>
          <w:color w:val="231F20"/>
        </w:rPr>
        <w:t>Hỏi: </w:t>
      </w:r>
      <w:r>
        <w:rPr>
          <w:color w:val="231F20"/>
        </w:rPr>
        <w:t>Vì sao Đức Thế Tôn bảo cho người khác khiến Địa thần kia nhận biết?</w:t>
      </w:r>
    </w:p>
    <w:p>
      <w:pPr>
        <w:pStyle w:val="BodyText"/>
        <w:spacing w:line="273" w:lineRule="auto" w:before="112"/>
        <w:ind w:right="106"/>
      </w:pPr>
      <w:r>
        <w:rPr>
          <w:i/>
          <w:color w:val="231F20"/>
        </w:rPr>
        <w:t>Đáp: </w:t>
      </w:r>
      <w:r>
        <w:rPr>
          <w:color w:val="231F20"/>
        </w:rPr>
        <w:t>Vì Đức Thế Tôn muốn hiển bày những lời Ngài đã nói trong pháp khéo thuyết giảng là chân thật, chắc chắn, một lần nghe là một lần ưa thích, cả chúng đều đồng thừa nhận, nên mới bảo cho người khác biết.</w:t>
      </w:r>
    </w:p>
    <w:p>
      <w:pPr>
        <w:pStyle w:val="BodyText"/>
        <w:spacing w:line="273" w:lineRule="auto" w:before="110"/>
        <w:ind w:right="107"/>
      </w:pPr>
      <w:r>
        <w:rPr>
          <w:color w:val="231F20"/>
        </w:rPr>
        <w:t>Lại nữa, trải qua ba vô số kiếp, Đức Thế Tôn đã tu nhiều khổ hạnh,</w:t>
      </w:r>
      <w:r>
        <w:rPr>
          <w:color w:val="231F20"/>
          <w:spacing w:val="-9"/>
        </w:rPr>
        <w:t> </w:t>
      </w:r>
      <w:r>
        <w:rPr>
          <w:color w:val="231F20"/>
        </w:rPr>
        <w:t>đều</w:t>
      </w:r>
      <w:r>
        <w:rPr>
          <w:color w:val="231F20"/>
          <w:spacing w:val="-8"/>
        </w:rPr>
        <w:t> </w:t>
      </w:r>
      <w:r>
        <w:rPr>
          <w:color w:val="231F20"/>
        </w:rPr>
        <w:t>chỉ</w:t>
      </w:r>
      <w:r>
        <w:rPr>
          <w:color w:val="231F20"/>
          <w:spacing w:val="-7"/>
        </w:rPr>
        <w:t> </w:t>
      </w:r>
      <w:r>
        <w:rPr>
          <w:color w:val="231F20"/>
        </w:rPr>
        <w:t>nhằm</w:t>
      </w:r>
      <w:r>
        <w:rPr>
          <w:color w:val="231F20"/>
          <w:spacing w:val="-8"/>
        </w:rPr>
        <w:t> </w:t>
      </w:r>
      <w:r>
        <w:rPr>
          <w:color w:val="231F20"/>
        </w:rPr>
        <w:t>đem</w:t>
      </w:r>
      <w:r>
        <w:rPr>
          <w:color w:val="231F20"/>
          <w:spacing w:val="-8"/>
        </w:rPr>
        <w:t> </w:t>
      </w:r>
      <w:r>
        <w:rPr>
          <w:color w:val="231F20"/>
        </w:rPr>
        <w:t>lại</w:t>
      </w:r>
      <w:r>
        <w:rPr>
          <w:color w:val="231F20"/>
          <w:spacing w:val="-8"/>
        </w:rPr>
        <w:t> </w:t>
      </w:r>
      <w:r>
        <w:rPr>
          <w:color w:val="231F20"/>
        </w:rPr>
        <w:t>lợi</w:t>
      </w:r>
      <w:r>
        <w:rPr>
          <w:color w:val="231F20"/>
          <w:spacing w:val="-8"/>
        </w:rPr>
        <w:t> </w:t>
      </w:r>
      <w:r>
        <w:rPr>
          <w:color w:val="231F20"/>
        </w:rPr>
        <w:t>ích</w:t>
      </w:r>
      <w:r>
        <w:rPr>
          <w:color w:val="231F20"/>
          <w:spacing w:val="-9"/>
        </w:rPr>
        <w:t> </w:t>
      </w:r>
      <w:r>
        <w:rPr>
          <w:color w:val="231F20"/>
        </w:rPr>
        <w:t>cho</w:t>
      </w:r>
      <w:r>
        <w:rPr>
          <w:color w:val="231F20"/>
          <w:spacing w:val="-7"/>
        </w:rPr>
        <w:t> </w:t>
      </w:r>
      <w:r>
        <w:rPr>
          <w:color w:val="231F20"/>
        </w:rPr>
        <w:t>hữu</w:t>
      </w:r>
      <w:r>
        <w:rPr>
          <w:color w:val="231F20"/>
          <w:spacing w:val="-8"/>
        </w:rPr>
        <w:t> </w:t>
      </w:r>
      <w:r>
        <w:rPr>
          <w:color w:val="231F20"/>
        </w:rPr>
        <w:t>tình.</w:t>
      </w:r>
      <w:r>
        <w:rPr>
          <w:color w:val="231F20"/>
          <w:spacing w:val="-8"/>
        </w:rPr>
        <w:t> </w:t>
      </w:r>
      <w:r>
        <w:rPr>
          <w:color w:val="231F20"/>
        </w:rPr>
        <w:t>Nay</w:t>
      </w:r>
      <w:r>
        <w:rPr>
          <w:color w:val="231F20"/>
          <w:spacing w:val="-8"/>
        </w:rPr>
        <w:t> </w:t>
      </w:r>
      <w:r>
        <w:rPr>
          <w:color w:val="231F20"/>
        </w:rPr>
        <w:t>vừa</w:t>
      </w:r>
      <w:r>
        <w:rPr>
          <w:color w:val="231F20"/>
          <w:spacing w:val="-8"/>
        </w:rPr>
        <w:t> </w:t>
      </w:r>
      <w:r>
        <w:rPr>
          <w:color w:val="231F20"/>
        </w:rPr>
        <w:t>đắc</w:t>
      </w:r>
      <w:r>
        <w:rPr>
          <w:color w:val="231F20"/>
          <w:spacing w:val="-8"/>
        </w:rPr>
        <w:t> </w:t>
      </w:r>
      <w:r>
        <w:rPr>
          <w:color w:val="231F20"/>
        </w:rPr>
        <w:t>quả,</w:t>
      </w:r>
      <w:r>
        <w:rPr>
          <w:color w:val="231F20"/>
          <w:spacing w:val="-8"/>
        </w:rPr>
        <w:t> </w:t>
      </w:r>
      <w:r>
        <w:rPr>
          <w:color w:val="231F20"/>
        </w:rPr>
        <w:t>vì cảm thấy hết sức hoan hỷ, nên mới bảo cho người khác</w:t>
      </w:r>
      <w:r>
        <w:rPr>
          <w:color w:val="231F20"/>
          <w:spacing w:val="-2"/>
        </w:rPr>
        <w:t> </w:t>
      </w:r>
      <w:r>
        <w:rPr>
          <w:color w:val="231F20"/>
        </w:rPr>
        <w:t>biết.</w:t>
      </w:r>
    </w:p>
    <w:p>
      <w:pPr>
        <w:pStyle w:val="BodyText"/>
        <w:spacing w:line="273" w:lineRule="auto" w:before="111"/>
        <w:ind w:right="106"/>
      </w:pPr>
      <w:r>
        <w:rPr>
          <w:color w:val="231F20"/>
        </w:rPr>
        <w:t>Lại</w:t>
      </w:r>
      <w:r>
        <w:rPr>
          <w:color w:val="231F20"/>
          <w:spacing w:val="-12"/>
        </w:rPr>
        <w:t> </w:t>
      </w:r>
      <w:r>
        <w:rPr>
          <w:color w:val="231F20"/>
        </w:rPr>
        <w:t>nữa,</w:t>
      </w:r>
      <w:r>
        <w:rPr>
          <w:color w:val="231F20"/>
          <w:spacing w:val="-11"/>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1"/>
        </w:rPr>
        <w:t> </w:t>
      </w:r>
      <w:r>
        <w:rPr>
          <w:color w:val="231F20"/>
        </w:rPr>
        <w:t>muốn</w:t>
      </w:r>
      <w:r>
        <w:rPr>
          <w:color w:val="231F20"/>
          <w:spacing w:val="-12"/>
        </w:rPr>
        <w:t> </w:t>
      </w:r>
      <w:r>
        <w:rPr>
          <w:color w:val="231F20"/>
        </w:rPr>
        <w:t>tự</w:t>
      </w:r>
      <w:r>
        <w:rPr>
          <w:color w:val="231F20"/>
          <w:spacing w:val="-11"/>
        </w:rPr>
        <w:t> </w:t>
      </w:r>
      <w:r>
        <w:rPr>
          <w:color w:val="231F20"/>
        </w:rPr>
        <w:t>biểu</w:t>
      </w:r>
      <w:r>
        <w:rPr>
          <w:color w:val="231F20"/>
          <w:spacing w:val="-11"/>
        </w:rPr>
        <w:t> </w:t>
      </w:r>
      <w:r>
        <w:rPr>
          <w:color w:val="231F20"/>
        </w:rPr>
        <w:t>dương</w:t>
      </w:r>
      <w:r>
        <w:rPr>
          <w:color w:val="231F20"/>
          <w:spacing w:val="-12"/>
        </w:rPr>
        <w:t> </w:t>
      </w:r>
      <w:r>
        <w:rPr>
          <w:color w:val="231F20"/>
        </w:rPr>
        <w:t>pháp</w:t>
      </w:r>
      <w:r>
        <w:rPr>
          <w:color w:val="231F20"/>
          <w:spacing w:val="-11"/>
        </w:rPr>
        <w:t> </w:t>
      </w:r>
      <w:r>
        <w:rPr>
          <w:color w:val="231F20"/>
        </w:rPr>
        <w:t>của</w:t>
      </w:r>
      <w:r>
        <w:rPr>
          <w:color w:val="231F20"/>
          <w:spacing w:val="-12"/>
        </w:rPr>
        <w:t> </w:t>
      </w:r>
      <w:r>
        <w:rPr>
          <w:color w:val="231F20"/>
        </w:rPr>
        <w:t>Ngài</w:t>
      </w:r>
      <w:r>
        <w:rPr>
          <w:color w:val="231F20"/>
          <w:spacing w:val="-11"/>
        </w:rPr>
        <w:t> </w:t>
      </w:r>
      <w:r>
        <w:rPr>
          <w:color w:val="231F20"/>
        </w:rPr>
        <w:t>là</w:t>
      </w:r>
      <w:r>
        <w:rPr>
          <w:color w:val="231F20"/>
          <w:spacing w:val="-11"/>
        </w:rPr>
        <w:t> </w:t>
      </w:r>
      <w:r>
        <w:rPr>
          <w:color w:val="231F20"/>
        </w:rPr>
        <w:t>tối tôn tối thắng trong chín mươi sáu thứ đạo pháp, không ai có thể</w:t>
      </w:r>
      <w:r>
        <w:rPr>
          <w:color w:val="231F20"/>
          <w:spacing w:val="-44"/>
        </w:rPr>
        <w:t> </w:t>
      </w:r>
      <w:r>
        <w:rPr>
          <w:color w:val="231F20"/>
          <w:spacing w:val="-3"/>
        </w:rPr>
        <w:t>theo </w:t>
      </w:r>
      <w:r>
        <w:rPr>
          <w:color w:val="231F20"/>
        </w:rPr>
        <w:t>kịp, nên mới bảo cho người khác biết.</w:t>
      </w:r>
    </w:p>
    <w:p>
      <w:pPr>
        <w:pStyle w:val="BodyText"/>
        <w:spacing w:line="273" w:lineRule="auto" w:before="111"/>
        <w:ind w:right="109"/>
      </w:pPr>
      <w:r>
        <w:rPr>
          <w:color w:val="231F20"/>
        </w:rPr>
        <w:t>Lại </w:t>
      </w:r>
      <w:r>
        <w:rPr>
          <w:color w:val="231F20"/>
          <w:spacing w:val="-3"/>
        </w:rPr>
        <w:t>nữa, </w:t>
      </w:r>
      <w:r>
        <w:rPr>
          <w:color w:val="231F20"/>
        </w:rPr>
        <w:t>Đức Thế Tôn vì </w:t>
      </w:r>
      <w:r>
        <w:rPr>
          <w:color w:val="231F20"/>
          <w:spacing w:val="-3"/>
        </w:rPr>
        <w:t>muốn chứng </w:t>
      </w:r>
      <w:r>
        <w:rPr>
          <w:color w:val="231F20"/>
        </w:rPr>
        <w:t>tỏ </w:t>
      </w:r>
      <w:r>
        <w:rPr>
          <w:color w:val="231F20"/>
          <w:spacing w:val="-3"/>
        </w:rPr>
        <w:t>pháp Phật thật </w:t>
      </w:r>
      <w:r>
        <w:rPr>
          <w:color w:val="231F20"/>
        </w:rPr>
        <w:t>sự </w:t>
      </w:r>
      <w:r>
        <w:rPr>
          <w:color w:val="231F20"/>
          <w:spacing w:val="-3"/>
        </w:rPr>
        <w:t>có </w:t>
      </w:r>
      <w:r>
        <w:rPr>
          <w:color w:val="231F20"/>
        </w:rPr>
        <w:t>khả</w:t>
      </w:r>
      <w:r>
        <w:rPr>
          <w:color w:val="231F20"/>
          <w:spacing w:val="-16"/>
        </w:rPr>
        <w:t> </w:t>
      </w:r>
      <w:r>
        <w:rPr>
          <w:color w:val="231F20"/>
          <w:spacing w:val="-3"/>
        </w:rPr>
        <w:t>năng</w:t>
      </w:r>
      <w:r>
        <w:rPr>
          <w:color w:val="231F20"/>
          <w:spacing w:val="-15"/>
        </w:rPr>
        <w:t> </w:t>
      </w:r>
      <w:r>
        <w:rPr>
          <w:color w:val="231F20"/>
          <w:spacing w:val="-3"/>
        </w:rPr>
        <w:t>xuất</w:t>
      </w:r>
      <w:r>
        <w:rPr>
          <w:color w:val="231F20"/>
          <w:spacing w:val="-15"/>
        </w:rPr>
        <w:t> </w:t>
      </w:r>
      <w:r>
        <w:rPr>
          <w:color w:val="231F20"/>
        </w:rPr>
        <w:t>ly</w:t>
      </w:r>
      <w:r>
        <w:rPr>
          <w:color w:val="231F20"/>
          <w:spacing w:val="-15"/>
        </w:rPr>
        <w:t> </w:t>
      </w:r>
      <w:r>
        <w:rPr>
          <w:color w:val="231F20"/>
        </w:rPr>
        <w:t>và</w:t>
      </w:r>
      <w:r>
        <w:rPr>
          <w:color w:val="231F20"/>
          <w:spacing w:val="-15"/>
        </w:rPr>
        <w:t> </w:t>
      </w:r>
      <w:r>
        <w:rPr>
          <w:color w:val="231F20"/>
        </w:rPr>
        <w:t>có</w:t>
      </w:r>
      <w:r>
        <w:rPr>
          <w:color w:val="231F20"/>
          <w:spacing w:val="-15"/>
        </w:rPr>
        <w:t> </w:t>
      </w:r>
      <w:r>
        <w:rPr>
          <w:color w:val="231F20"/>
          <w:spacing w:val="-3"/>
        </w:rPr>
        <w:t>thần</w:t>
      </w:r>
      <w:r>
        <w:rPr>
          <w:color w:val="231F20"/>
          <w:spacing w:val="-16"/>
        </w:rPr>
        <w:t> </w:t>
      </w:r>
      <w:r>
        <w:rPr>
          <w:color w:val="231F20"/>
          <w:spacing w:val="-3"/>
        </w:rPr>
        <w:t>biến</w:t>
      </w:r>
      <w:r>
        <w:rPr>
          <w:color w:val="231F20"/>
          <w:spacing w:val="-15"/>
        </w:rPr>
        <w:t> </w:t>
      </w:r>
      <w:r>
        <w:rPr>
          <w:color w:val="231F20"/>
          <w:spacing w:val="-3"/>
        </w:rPr>
        <w:t>lớn,</w:t>
      </w:r>
      <w:r>
        <w:rPr>
          <w:color w:val="231F20"/>
          <w:spacing w:val="-15"/>
        </w:rPr>
        <w:t> </w:t>
      </w:r>
      <w:r>
        <w:rPr>
          <w:color w:val="231F20"/>
        </w:rPr>
        <w:t>nên</w:t>
      </w:r>
      <w:r>
        <w:rPr>
          <w:color w:val="231F20"/>
          <w:spacing w:val="-15"/>
        </w:rPr>
        <w:t> </w:t>
      </w:r>
      <w:r>
        <w:rPr>
          <w:color w:val="231F20"/>
        </w:rPr>
        <w:t>mới</w:t>
      </w:r>
      <w:r>
        <w:rPr>
          <w:color w:val="231F20"/>
          <w:spacing w:val="-15"/>
        </w:rPr>
        <w:t> </w:t>
      </w:r>
      <w:r>
        <w:rPr>
          <w:color w:val="231F20"/>
        </w:rPr>
        <w:t>bảo</w:t>
      </w:r>
      <w:r>
        <w:rPr>
          <w:color w:val="231F20"/>
          <w:spacing w:val="-15"/>
        </w:rPr>
        <w:t> </w:t>
      </w:r>
      <w:r>
        <w:rPr>
          <w:color w:val="231F20"/>
        </w:rPr>
        <w:t>cho</w:t>
      </w:r>
      <w:r>
        <w:rPr>
          <w:color w:val="231F20"/>
          <w:spacing w:val="-15"/>
        </w:rPr>
        <w:t> </w:t>
      </w:r>
      <w:r>
        <w:rPr>
          <w:color w:val="231F20"/>
          <w:spacing w:val="-3"/>
        </w:rPr>
        <w:t>người</w:t>
      </w:r>
      <w:r>
        <w:rPr>
          <w:color w:val="231F20"/>
          <w:spacing w:val="-16"/>
        </w:rPr>
        <w:t> </w:t>
      </w:r>
      <w:r>
        <w:rPr>
          <w:color w:val="231F20"/>
          <w:spacing w:val="-3"/>
        </w:rPr>
        <w:t>khác</w:t>
      </w:r>
      <w:r>
        <w:rPr>
          <w:color w:val="231F20"/>
          <w:spacing w:val="-15"/>
        </w:rPr>
        <w:t> </w:t>
      </w:r>
      <w:r>
        <w:rPr>
          <w:color w:val="231F20"/>
          <w:spacing w:val="-3"/>
        </w:rPr>
        <w:t>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Đức Phật vì muốn hiển bày công đức chân thật của nhóm Kiều-trần-na, đồng thời cũng chỉ rõ đó là ruộng phước tốt của thế gian, nên mới bảo cho người khác biết.</w:t>
      </w:r>
    </w:p>
    <w:p>
      <w:pPr>
        <w:pStyle w:val="BodyText"/>
        <w:spacing w:line="271" w:lineRule="auto" w:before="111"/>
        <w:ind w:left="110" w:right="391"/>
      </w:pPr>
      <w:r>
        <w:rPr>
          <w:color w:val="231F20"/>
        </w:rPr>
        <w:t>Lại nữa, vì muốn cho hàng trời, người luôn kính tin sâu xa đối với Thánh giáo của Phật, nên mới bảo cho người khác biết.</w:t>
      </w:r>
    </w:p>
    <w:p>
      <w:pPr>
        <w:pStyle w:val="BodyText"/>
        <w:spacing w:line="271" w:lineRule="auto" w:before="113"/>
        <w:ind w:left="110" w:right="390"/>
      </w:pPr>
      <w:r>
        <w:rPr>
          <w:color w:val="231F20"/>
        </w:rPr>
        <w:t>Lại</w:t>
      </w:r>
      <w:r>
        <w:rPr>
          <w:color w:val="231F20"/>
          <w:spacing w:val="-6"/>
        </w:rPr>
        <w:t> </w:t>
      </w:r>
      <w:r>
        <w:rPr>
          <w:color w:val="231F20"/>
        </w:rPr>
        <w:t>nữa,</w:t>
      </w:r>
      <w:r>
        <w:rPr>
          <w:color w:val="231F20"/>
          <w:spacing w:val="-5"/>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vì</w:t>
      </w:r>
      <w:r>
        <w:rPr>
          <w:color w:val="231F20"/>
          <w:spacing w:val="-6"/>
        </w:rPr>
        <w:t> </w:t>
      </w:r>
      <w:r>
        <w:rPr>
          <w:color w:val="231F20"/>
        </w:rPr>
        <w:t>tự</w:t>
      </w:r>
      <w:r>
        <w:rPr>
          <w:color w:val="231F20"/>
          <w:spacing w:val="-5"/>
        </w:rPr>
        <w:t> </w:t>
      </w:r>
      <w:r>
        <w:rPr>
          <w:color w:val="231F20"/>
        </w:rPr>
        <w:t>chứng</w:t>
      </w:r>
      <w:r>
        <w:rPr>
          <w:color w:val="231F20"/>
          <w:spacing w:val="-5"/>
        </w:rPr>
        <w:t> </w:t>
      </w:r>
      <w:r>
        <w:rPr>
          <w:color w:val="231F20"/>
        </w:rPr>
        <w:t>tỏ</w:t>
      </w:r>
      <w:r>
        <w:rPr>
          <w:color w:val="231F20"/>
          <w:spacing w:val="-5"/>
        </w:rPr>
        <w:t> </w:t>
      </w:r>
      <w:r>
        <w:rPr>
          <w:color w:val="231F20"/>
        </w:rPr>
        <w:t>mình</w:t>
      </w:r>
      <w:r>
        <w:rPr>
          <w:color w:val="231F20"/>
          <w:spacing w:val="-5"/>
        </w:rPr>
        <w:t> </w:t>
      </w:r>
      <w:r>
        <w:rPr>
          <w:color w:val="231F20"/>
        </w:rPr>
        <w:t>đã</w:t>
      </w:r>
      <w:r>
        <w:rPr>
          <w:color w:val="231F20"/>
          <w:spacing w:val="-6"/>
        </w:rPr>
        <w:t> </w:t>
      </w:r>
      <w:r>
        <w:rPr>
          <w:color w:val="231F20"/>
        </w:rPr>
        <w:t>xa</w:t>
      </w:r>
      <w:r>
        <w:rPr>
          <w:color w:val="231F20"/>
          <w:spacing w:val="-5"/>
        </w:rPr>
        <w:t> </w:t>
      </w:r>
      <w:r>
        <w:rPr>
          <w:color w:val="231F20"/>
        </w:rPr>
        <w:t>lìa</w:t>
      </w:r>
      <w:r>
        <w:rPr>
          <w:color w:val="231F20"/>
          <w:spacing w:val="-5"/>
        </w:rPr>
        <w:t> </w:t>
      </w:r>
      <w:r>
        <w:rPr>
          <w:color w:val="231F20"/>
        </w:rPr>
        <w:t>sự</w:t>
      </w:r>
      <w:r>
        <w:rPr>
          <w:color w:val="231F20"/>
          <w:spacing w:val="-5"/>
        </w:rPr>
        <w:t> </w:t>
      </w:r>
      <w:r>
        <w:rPr>
          <w:color w:val="231F20"/>
        </w:rPr>
        <w:t>keo</w:t>
      </w:r>
      <w:r>
        <w:rPr>
          <w:color w:val="231F20"/>
          <w:spacing w:val="-5"/>
        </w:rPr>
        <w:t> </w:t>
      </w:r>
      <w:r>
        <w:rPr>
          <w:color w:val="231F20"/>
        </w:rPr>
        <w:t>kiệt pháp, đối với pháp hy hữu không thầy truyền </w:t>
      </w:r>
      <w:r>
        <w:rPr>
          <w:color w:val="231F20"/>
          <w:spacing w:val="-5"/>
        </w:rPr>
        <w:t>dạy, </w:t>
      </w:r>
      <w:r>
        <w:rPr>
          <w:color w:val="231F20"/>
        </w:rPr>
        <w:t>nên mới bảo </w:t>
      </w:r>
      <w:r>
        <w:rPr>
          <w:color w:val="231F20"/>
          <w:spacing w:val="-4"/>
        </w:rPr>
        <w:t>cho </w:t>
      </w:r>
      <w:r>
        <w:rPr>
          <w:color w:val="231F20"/>
        </w:rPr>
        <w:t>người khác biết.</w:t>
      </w:r>
    </w:p>
    <w:p>
      <w:pPr>
        <w:pStyle w:val="BodyText"/>
        <w:spacing w:line="271" w:lineRule="auto"/>
        <w:ind w:left="110" w:right="387"/>
      </w:pPr>
      <w:r>
        <w:rPr>
          <w:color w:val="231F20"/>
        </w:rPr>
        <w:t>Lại nữa, Đức Thế Tôn vì muốn chứng tỏ mình đã có pháp </w:t>
      </w:r>
      <w:r>
        <w:rPr>
          <w:color w:val="231F20"/>
          <w:spacing w:val="2"/>
        </w:rPr>
        <w:t>của </w:t>
      </w:r>
      <w:r>
        <w:rPr>
          <w:color w:val="231F20"/>
        </w:rPr>
        <w:t>bậc Đại sĩ, không phải là đạo nào khác, nên mới bảo cho người khác</w:t>
      </w:r>
      <w:r>
        <w:rPr>
          <w:color w:val="231F20"/>
          <w:spacing w:val="5"/>
        </w:rPr>
        <w:t> </w:t>
      </w:r>
      <w:r>
        <w:rPr>
          <w:color w:val="231F20"/>
        </w:rPr>
        <w:t>biết.</w:t>
      </w:r>
    </w:p>
    <w:p>
      <w:pPr>
        <w:pStyle w:val="BodyText"/>
        <w:spacing w:line="271" w:lineRule="auto"/>
        <w:ind w:left="110" w:right="392"/>
      </w:pPr>
      <w:r>
        <w:rPr>
          <w:color w:val="231F20"/>
        </w:rPr>
        <w:t>Lại</w:t>
      </w:r>
      <w:r>
        <w:rPr>
          <w:color w:val="231F20"/>
          <w:spacing w:val="-13"/>
        </w:rPr>
        <w:t> </w:t>
      </w:r>
      <w:r>
        <w:rPr>
          <w:color w:val="231F20"/>
        </w:rPr>
        <w:t>nữa,</w:t>
      </w:r>
      <w:r>
        <w:rPr>
          <w:color w:val="231F20"/>
          <w:spacing w:val="-13"/>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2"/>
        </w:rPr>
        <w:t> </w:t>
      </w:r>
      <w:r>
        <w:rPr>
          <w:color w:val="231F20"/>
        </w:rPr>
        <w:t>vì</w:t>
      </w:r>
      <w:r>
        <w:rPr>
          <w:color w:val="231F20"/>
          <w:spacing w:val="-13"/>
        </w:rPr>
        <w:t> </w:t>
      </w:r>
      <w:r>
        <w:rPr>
          <w:color w:val="231F20"/>
        </w:rPr>
        <w:t>tự</w:t>
      </w:r>
      <w:r>
        <w:rPr>
          <w:color w:val="231F20"/>
          <w:spacing w:val="-11"/>
        </w:rPr>
        <w:t> </w:t>
      </w:r>
      <w:r>
        <w:rPr>
          <w:color w:val="231F20"/>
        </w:rPr>
        <w:t>hiển</w:t>
      </w:r>
      <w:r>
        <w:rPr>
          <w:color w:val="231F20"/>
          <w:spacing w:val="-13"/>
        </w:rPr>
        <w:t> </w:t>
      </w:r>
      <w:r>
        <w:rPr>
          <w:color w:val="231F20"/>
        </w:rPr>
        <w:t>bày</w:t>
      </w:r>
      <w:r>
        <w:rPr>
          <w:color w:val="231F20"/>
          <w:spacing w:val="-12"/>
        </w:rPr>
        <w:t> </w:t>
      </w:r>
      <w:r>
        <w:rPr>
          <w:color w:val="231F20"/>
        </w:rPr>
        <w:t>mình</w:t>
      </w:r>
      <w:r>
        <w:rPr>
          <w:color w:val="231F20"/>
          <w:spacing w:val="-13"/>
        </w:rPr>
        <w:t> </w:t>
      </w:r>
      <w:r>
        <w:rPr>
          <w:color w:val="231F20"/>
        </w:rPr>
        <w:t>có</w:t>
      </w:r>
      <w:r>
        <w:rPr>
          <w:color w:val="231F20"/>
          <w:spacing w:val="-11"/>
        </w:rPr>
        <w:t> </w:t>
      </w:r>
      <w:r>
        <w:rPr>
          <w:color w:val="231F20"/>
        </w:rPr>
        <w:t>tướng</w:t>
      </w:r>
      <w:r>
        <w:rPr>
          <w:color w:val="231F20"/>
          <w:spacing w:val="-13"/>
        </w:rPr>
        <w:t> </w:t>
      </w:r>
      <w:r>
        <w:rPr>
          <w:color w:val="231F20"/>
        </w:rPr>
        <w:t>thông</w:t>
      </w:r>
      <w:r>
        <w:rPr>
          <w:color w:val="231F20"/>
          <w:spacing w:val="-11"/>
        </w:rPr>
        <w:t> </w:t>
      </w:r>
      <w:r>
        <w:rPr>
          <w:color w:val="231F20"/>
        </w:rPr>
        <w:t>sáng, không phải là đạo khác, nên bảo cho người khác biết. Như Khế </w:t>
      </w:r>
      <w:r>
        <w:rPr>
          <w:color w:val="231F20"/>
          <w:spacing w:val="-3"/>
        </w:rPr>
        <w:t>kinh </w:t>
      </w:r>
      <w:r>
        <w:rPr>
          <w:color w:val="231F20"/>
        </w:rPr>
        <w:t>nói: Các người thông sáng có ba thứ tướng: a. Khéo tư duy về đối tượng</w:t>
      </w:r>
      <w:r>
        <w:rPr>
          <w:color w:val="231F20"/>
          <w:spacing w:val="-14"/>
        </w:rPr>
        <w:t> </w:t>
      </w:r>
      <w:r>
        <w:rPr>
          <w:color w:val="231F20"/>
        </w:rPr>
        <w:t>được</w:t>
      </w:r>
      <w:r>
        <w:rPr>
          <w:color w:val="231F20"/>
          <w:spacing w:val="-14"/>
        </w:rPr>
        <w:t> </w:t>
      </w:r>
      <w:r>
        <w:rPr>
          <w:color w:val="231F20"/>
        </w:rPr>
        <w:t>tư</w:t>
      </w:r>
      <w:r>
        <w:rPr>
          <w:color w:val="231F20"/>
          <w:spacing w:val="-13"/>
        </w:rPr>
        <w:t> </w:t>
      </w:r>
      <w:r>
        <w:rPr>
          <w:color w:val="231F20"/>
          <w:spacing w:val="-5"/>
        </w:rPr>
        <w:t>duy.</w:t>
      </w:r>
      <w:r>
        <w:rPr>
          <w:color w:val="231F20"/>
          <w:spacing w:val="-14"/>
        </w:rPr>
        <w:t> </w:t>
      </w:r>
      <w:r>
        <w:rPr>
          <w:color w:val="231F20"/>
        </w:rPr>
        <w:t>b.</w:t>
      </w:r>
      <w:r>
        <w:rPr>
          <w:color w:val="231F20"/>
          <w:spacing w:val="-13"/>
        </w:rPr>
        <w:t> </w:t>
      </w:r>
      <w:r>
        <w:rPr>
          <w:color w:val="231F20"/>
        </w:rPr>
        <w:t>Khéo</w:t>
      </w:r>
      <w:r>
        <w:rPr>
          <w:color w:val="231F20"/>
          <w:spacing w:val="-14"/>
        </w:rPr>
        <w:t> </w:t>
      </w:r>
      <w:r>
        <w:rPr>
          <w:color w:val="231F20"/>
        </w:rPr>
        <w:t>tạo</w:t>
      </w:r>
      <w:r>
        <w:rPr>
          <w:color w:val="231F20"/>
          <w:spacing w:val="-13"/>
        </w:rPr>
        <w:t> </w:t>
      </w:r>
      <w:r>
        <w:rPr>
          <w:color w:val="231F20"/>
        </w:rPr>
        <w:t>tác</w:t>
      </w:r>
      <w:r>
        <w:rPr>
          <w:color w:val="231F20"/>
          <w:spacing w:val="-14"/>
        </w:rPr>
        <w:t> </w:t>
      </w:r>
      <w:r>
        <w:rPr>
          <w:color w:val="231F20"/>
        </w:rPr>
        <w:t>về</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được</w:t>
      </w:r>
      <w:r>
        <w:rPr>
          <w:color w:val="231F20"/>
          <w:spacing w:val="-15"/>
        </w:rPr>
        <w:t> </w:t>
      </w:r>
      <w:r>
        <w:rPr>
          <w:color w:val="231F20"/>
        </w:rPr>
        <w:t>tạo</w:t>
      </w:r>
      <w:r>
        <w:rPr>
          <w:color w:val="231F20"/>
          <w:spacing w:val="-13"/>
        </w:rPr>
        <w:t> </w:t>
      </w:r>
      <w:r>
        <w:rPr>
          <w:color w:val="231F20"/>
        </w:rPr>
        <w:t>tác.</w:t>
      </w:r>
      <w:r>
        <w:rPr>
          <w:color w:val="231F20"/>
          <w:spacing w:val="-13"/>
        </w:rPr>
        <w:t> </w:t>
      </w:r>
      <w:r>
        <w:rPr>
          <w:color w:val="231F20"/>
        </w:rPr>
        <w:t>c.</w:t>
      </w:r>
      <w:r>
        <w:rPr>
          <w:color w:val="231F20"/>
          <w:spacing w:val="-13"/>
        </w:rPr>
        <w:t> </w:t>
      </w:r>
      <w:r>
        <w:rPr>
          <w:color w:val="231F20"/>
        </w:rPr>
        <w:t>Khéo thuyết giảng về đối tượng được thuyết giảng.</w:t>
      </w:r>
    </w:p>
    <w:p>
      <w:pPr>
        <w:pStyle w:val="ListParagraph"/>
        <w:numPr>
          <w:ilvl w:val="0"/>
          <w:numId w:val="3"/>
        </w:numPr>
        <w:tabs>
          <w:tab w:pos="939" w:val="left" w:leader="none"/>
        </w:tabs>
        <w:spacing w:line="271" w:lineRule="auto" w:before="114" w:after="0"/>
        <w:ind w:left="110" w:right="392" w:firstLine="566"/>
        <w:jc w:val="both"/>
        <w:rPr>
          <w:sz w:val="26"/>
        </w:rPr>
      </w:pPr>
      <w:r>
        <w:rPr>
          <w:color w:val="231F20"/>
          <w:sz w:val="26"/>
        </w:rPr>
        <w:t>Hoặc đã nghe nói từ Đại đức Thiên Tiên. Nghĩa là Đức Phật chuyển pháp luân, năm Bí-sô thấy pháp.</w:t>
      </w:r>
    </w:p>
    <w:p>
      <w:pPr>
        <w:pStyle w:val="BodyText"/>
        <w:ind w:left="677" w:firstLine="0"/>
      </w:pPr>
      <w:r>
        <w:rPr>
          <w:i/>
          <w:color w:val="231F20"/>
        </w:rPr>
        <w:t>Hỏi: </w:t>
      </w:r>
      <w:r>
        <w:rPr>
          <w:color w:val="231F20"/>
        </w:rPr>
        <w:t>Những vị nào gọi là Đại đức Thiên Tiên?</w:t>
      </w:r>
    </w:p>
    <w:p>
      <w:pPr>
        <w:pStyle w:val="BodyText"/>
        <w:spacing w:before="152"/>
        <w:ind w:left="677" w:firstLine="0"/>
      </w:pPr>
      <w:r>
        <w:rPr>
          <w:i/>
          <w:color w:val="231F20"/>
        </w:rPr>
        <w:t>Đáp: </w:t>
      </w:r>
      <w:r>
        <w:rPr>
          <w:color w:val="231F20"/>
        </w:rPr>
        <w:t>Có thuyết nói: Là trời Tịnh cư.</w:t>
      </w:r>
    </w:p>
    <w:p>
      <w:pPr>
        <w:pStyle w:val="BodyText"/>
        <w:spacing w:before="153"/>
        <w:ind w:left="677" w:firstLine="0"/>
      </w:pPr>
      <w:r>
        <w:rPr>
          <w:color w:val="231F20"/>
        </w:rPr>
        <w:t>Có Sư khác cho: Là trời thuộc cõi dục đã kiến đế.</w:t>
      </w:r>
    </w:p>
    <w:p>
      <w:pPr>
        <w:pStyle w:val="BodyText"/>
        <w:spacing w:line="271" w:lineRule="auto" w:before="152"/>
        <w:ind w:left="110" w:right="389"/>
      </w:pPr>
      <w:r>
        <w:rPr>
          <w:color w:val="231F20"/>
        </w:rPr>
        <w:t>Lại có thuyết nêu: Có trời Trường thọ đã từng trông thấy chư Phật,</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trong</w:t>
      </w:r>
      <w:r>
        <w:rPr>
          <w:color w:val="231F20"/>
          <w:spacing w:val="-5"/>
        </w:rPr>
        <w:t> </w:t>
      </w:r>
      <w:r>
        <w:rPr>
          <w:color w:val="231F20"/>
        </w:rPr>
        <w:t>đời</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rPr>
        <w:t>chuyển</w:t>
      </w:r>
      <w:r>
        <w:rPr>
          <w:color w:val="231F20"/>
          <w:spacing w:val="-6"/>
        </w:rPr>
        <w:t> </w:t>
      </w:r>
      <w:r>
        <w:rPr>
          <w:color w:val="231F20"/>
        </w:rPr>
        <w:t>tướng</w:t>
      </w:r>
      <w:r>
        <w:rPr>
          <w:color w:val="231F20"/>
          <w:spacing w:val="-7"/>
        </w:rPr>
        <w:t> </w:t>
      </w:r>
      <w:r>
        <w:rPr>
          <w:color w:val="231F20"/>
        </w:rPr>
        <w:t>pháp</w:t>
      </w:r>
      <w:r>
        <w:rPr>
          <w:color w:val="231F20"/>
          <w:spacing w:val="-6"/>
        </w:rPr>
        <w:t> </w:t>
      </w:r>
      <w:r>
        <w:rPr>
          <w:color w:val="231F20"/>
        </w:rPr>
        <w:t>luân.</w:t>
      </w:r>
      <w:r>
        <w:rPr>
          <w:color w:val="231F20"/>
          <w:spacing w:val="-7"/>
        </w:rPr>
        <w:t> </w:t>
      </w:r>
      <w:r>
        <w:rPr>
          <w:color w:val="231F20"/>
        </w:rPr>
        <w:t>Nay</w:t>
      </w:r>
      <w:r>
        <w:rPr>
          <w:color w:val="231F20"/>
          <w:spacing w:val="-6"/>
        </w:rPr>
        <w:t> </w:t>
      </w:r>
      <w:r>
        <w:rPr>
          <w:color w:val="231F20"/>
        </w:rPr>
        <w:t>trông thấy Đức Thế Tôn có tướng như thế nên rất hoan hỷ, phấn chấn bảo cho Địa thần biết, và Địa thần đã nghe rồi lên tiếng báo</w:t>
      </w:r>
      <w:r>
        <w:rPr>
          <w:color w:val="231F20"/>
          <w:spacing w:val="-5"/>
        </w:rPr>
        <w:t> </w:t>
      </w:r>
      <w:r>
        <w:rPr>
          <w:color w:val="231F20"/>
        </w:rPr>
        <w:t>khắp.</w:t>
      </w:r>
    </w:p>
    <w:p>
      <w:pPr>
        <w:pStyle w:val="ListParagraph"/>
        <w:numPr>
          <w:ilvl w:val="0"/>
          <w:numId w:val="3"/>
        </w:numPr>
        <w:tabs>
          <w:tab w:pos="946" w:val="left" w:leader="none"/>
        </w:tabs>
        <w:spacing w:line="271" w:lineRule="auto" w:before="114" w:after="0"/>
        <w:ind w:left="110" w:right="387" w:firstLine="566"/>
        <w:jc w:val="both"/>
        <w:rPr>
          <w:sz w:val="26"/>
        </w:rPr>
      </w:pPr>
      <w:r>
        <w:rPr>
          <w:color w:val="231F20"/>
          <w:sz w:val="26"/>
        </w:rPr>
        <w:t>Hoặc Tôn giả Kiều-trần-na </w:t>
      </w:r>
      <w:r>
        <w:rPr>
          <w:color w:val="231F20"/>
          <w:spacing w:val="-4"/>
          <w:sz w:val="26"/>
        </w:rPr>
        <w:t>v.v... </w:t>
      </w:r>
      <w:r>
        <w:rPr>
          <w:color w:val="231F20"/>
          <w:sz w:val="26"/>
        </w:rPr>
        <w:t>kia khởi tâm thế tục: Phật chuyển pháp luân, chúng ta thấy pháp, do đấy nên Địa thần </w:t>
      </w:r>
      <w:r>
        <w:rPr>
          <w:color w:val="231F20"/>
          <w:spacing w:val="2"/>
          <w:sz w:val="26"/>
        </w:rPr>
        <w:t>kia </w:t>
      </w:r>
      <w:r>
        <w:rPr>
          <w:color w:val="231F20"/>
          <w:sz w:val="26"/>
        </w:rPr>
        <w:t>nhận</w:t>
      </w:r>
      <w:r>
        <w:rPr>
          <w:color w:val="231F20"/>
          <w:spacing w:val="5"/>
          <w:sz w:val="26"/>
        </w:rPr>
        <w:t> </w:t>
      </w:r>
      <w:r>
        <w:rPr>
          <w:color w:val="231F20"/>
          <w:sz w:val="26"/>
        </w:rPr>
        <w:t>biết.</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Tôn giả khởi tâm thế tục?</w:t>
      </w:r>
    </w:p>
    <w:p>
      <w:pPr>
        <w:pStyle w:val="BodyText"/>
        <w:spacing w:line="273" w:lineRule="auto" w:before="154"/>
        <w:ind w:right="107"/>
      </w:pPr>
      <w:r>
        <w:rPr>
          <w:i/>
          <w:color w:val="231F20"/>
        </w:rPr>
        <w:t>Đáp: </w:t>
      </w:r>
      <w:r>
        <w:rPr>
          <w:color w:val="231F20"/>
        </w:rPr>
        <w:t>Vì đã trừ bỏ hai mươi thứ Tát-ca-da-kiến (Thân kiến), đã đoạn trừ nhân của tất cả nẻo ác. Nẻo sinh tử vô biên nay đã có biên vực, biển khổ không bến bờ nay đã có bờ, đã thấy Thánh đế, nhập vào tụ chánh định, cảm thấy hoan hỷ sâu xa nên khởi tâm này.</w:t>
      </w:r>
    </w:p>
    <w:p>
      <w:pPr>
        <w:pStyle w:val="BodyText"/>
        <w:spacing w:line="273" w:lineRule="auto" w:before="111"/>
        <w:ind w:right="107"/>
      </w:pPr>
      <w:r>
        <w:rPr>
          <w:color w:val="231F20"/>
        </w:rPr>
        <w:t>Lại nữa, vì xưa kia Tôn giả đã phát thệ nguyện lớn, tu các khổ hạnh, nay đạt được quả, cảm thấy hoan hỷ nên khởi tâm này.</w:t>
      </w:r>
    </w:p>
    <w:p>
      <w:pPr>
        <w:pStyle w:val="ListParagraph"/>
        <w:numPr>
          <w:ilvl w:val="0"/>
          <w:numId w:val="3"/>
        </w:numPr>
        <w:tabs>
          <w:tab w:pos="1293" w:val="left" w:leader="none"/>
        </w:tabs>
        <w:spacing w:line="273" w:lineRule="auto" w:before="111" w:after="0"/>
        <w:ind w:left="393" w:right="104" w:firstLine="566"/>
        <w:jc w:val="both"/>
        <w:rPr>
          <w:sz w:val="26"/>
        </w:rPr>
      </w:pPr>
      <w:r>
        <w:rPr>
          <w:color w:val="231F20"/>
          <w:spacing w:val="3"/>
          <w:sz w:val="26"/>
        </w:rPr>
        <w:t>Hoặc Tôn giả </w:t>
      </w:r>
      <w:r>
        <w:rPr>
          <w:color w:val="231F20"/>
          <w:spacing w:val="4"/>
          <w:sz w:val="26"/>
        </w:rPr>
        <w:t>Kiều-trần-na </w:t>
      </w:r>
      <w:r>
        <w:rPr>
          <w:color w:val="231F20"/>
          <w:spacing w:val="3"/>
          <w:sz w:val="26"/>
        </w:rPr>
        <w:t>kia bảo với Địa thần </w:t>
      </w:r>
      <w:r>
        <w:rPr>
          <w:color w:val="231F20"/>
          <w:spacing w:val="5"/>
          <w:sz w:val="26"/>
        </w:rPr>
        <w:t>nên </w:t>
      </w:r>
      <w:r>
        <w:rPr>
          <w:color w:val="231F20"/>
          <w:spacing w:val="3"/>
          <w:sz w:val="26"/>
        </w:rPr>
        <w:t>được</w:t>
      </w:r>
      <w:r>
        <w:rPr>
          <w:color w:val="231F20"/>
          <w:spacing w:val="10"/>
          <w:sz w:val="26"/>
        </w:rPr>
        <w:t> </w:t>
      </w:r>
      <w:r>
        <w:rPr>
          <w:color w:val="231F20"/>
          <w:spacing w:val="5"/>
          <w:sz w:val="26"/>
        </w:rPr>
        <w:t>nghe.</w:t>
      </w:r>
    </w:p>
    <w:p>
      <w:pPr>
        <w:pStyle w:val="BodyText"/>
        <w:spacing w:before="112"/>
        <w:ind w:left="960" w:firstLine="0"/>
      </w:pPr>
      <w:r>
        <w:rPr>
          <w:i/>
          <w:color w:val="231F20"/>
        </w:rPr>
        <w:t>Hỏi: </w:t>
      </w:r>
      <w:r>
        <w:rPr>
          <w:color w:val="231F20"/>
        </w:rPr>
        <w:t>Vì sao Tôn giả bảo với Địa thần kia khiến được biết?</w:t>
      </w:r>
    </w:p>
    <w:p>
      <w:pPr>
        <w:pStyle w:val="BodyText"/>
        <w:spacing w:line="273" w:lineRule="auto" w:before="154"/>
        <w:ind w:right="103"/>
      </w:pPr>
      <w:r>
        <w:rPr>
          <w:i/>
          <w:color w:val="231F20"/>
        </w:rPr>
        <w:t>Đáp: </w:t>
      </w:r>
      <w:r>
        <w:rPr>
          <w:color w:val="231F20"/>
        </w:rPr>
        <w:t>Vì Tôn giả muốn hiển bày những điều Đức Thế Tôn đã giảng nói trong pháp khéo thuyết giảng là lời chắc thật, một </w:t>
      </w:r>
      <w:r>
        <w:rPr>
          <w:color w:val="231F20"/>
          <w:spacing w:val="2"/>
        </w:rPr>
        <w:t>lần </w:t>
      </w:r>
      <w:r>
        <w:rPr>
          <w:color w:val="231F20"/>
        </w:rPr>
        <w:t>thấy là một lần ưa thích, chúng đều đồng thừa nhận, nên báo </w:t>
      </w:r>
      <w:r>
        <w:rPr>
          <w:color w:val="231F20"/>
          <w:spacing w:val="2"/>
        </w:rPr>
        <w:t>cho </w:t>
      </w:r>
      <w:r>
        <w:rPr>
          <w:color w:val="231F20"/>
        </w:rPr>
        <w:t>Địa thần</w:t>
      </w:r>
      <w:r>
        <w:rPr>
          <w:color w:val="231F20"/>
          <w:spacing w:val="10"/>
        </w:rPr>
        <w:t> </w:t>
      </w:r>
      <w:r>
        <w:rPr>
          <w:color w:val="231F20"/>
        </w:rPr>
        <w:t>biết.</w:t>
      </w:r>
    </w:p>
    <w:p>
      <w:pPr>
        <w:pStyle w:val="BodyText"/>
        <w:spacing w:line="273" w:lineRule="auto" w:before="110"/>
        <w:ind w:right="102"/>
      </w:pPr>
      <w:r>
        <w:rPr>
          <w:color w:val="231F20"/>
          <w:spacing w:val="3"/>
        </w:rPr>
        <w:t>Lại nữa, </w:t>
      </w:r>
      <w:r>
        <w:rPr>
          <w:color w:val="231F20"/>
          <w:spacing w:val="2"/>
        </w:rPr>
        <w:t>vì </w:t>
      </w:r>
      <w:r>
        <w:rPr>
          <w:color w:val="231F20"/>
          <w:spacing w:val="3"/>
        </w:rPr>
        <w:t>nhằm hiển bày Đức Thế Tôn </w:t>
      </w:r>
      <w:r>
        <w:rPr>
          <w:color w:val="231F20"/>
          <w:spacing w:val="2"/>
        </w:rPr>
        <w:t>tu </w:t>
      </w:r>
      <w:r>
        <w:rPr>
          <w:color w:val="231F20"/>
          <w:spacing w:val="3"/>
        </w:rPr>
        <w:t>tập </w:t>
      </w:r>
      <w:r>
        <w:rPr>
          <w:color w:val="231F20"/>
          <w:spacing w:val="4"/>
        </w:rPr>
        <w:t>nhiều </w:t>
      </w:r>
      <w:r>
        <w:rPr>
          <w:color w:val="231F20"/>
          <w:spacing w:val="5"/>
        </w:rPr>
        <w:t>khổ </w:t>
      </w:r>
      <w:r>
        <w:rPr>
          <w:color w:val="231F20"/>
          <w:spacing w:val="3"/>
        </w:rPr>
        <w:t>hạnh trải qua </w:t>
      </w:r>
      <w:r>
        <w:rPr>
          <w:color w:val="231F20"/>
          <w:spacing w:val="2"/>
        </w:rPr>
        <w:t>ba vô số </w:t>
      </w:r>
      <w:r>
        <w:rPr>
          <w:color w:val="231F20"/>
          <w:spacing w:val="4"/>
        </w:rPr>
        <w:t>kiếp, </w:t>
      </w:r>
      <w:r>
        <w:rPr>
          <w:color w:val="231F20"/>
          <w:spacing w:val="3"/>
        </w:rPr>
        <w:t>nay mới </w:t>
      </w:r>
      <w:r>
        <w:rPr>
          <w:color w:val="231F20"/>
          <w:spacing w:val="4"/>
        </w:rPr>
        <w:t>chứng </w:t>
      </w:r>
      <w:r>
        <w:rPr>
          <w:color w:val="231F20"/>
          <w:spacing w:val="3"/>
        </w:rPr>
        <w:t>đắc quả nên báo </w:t>
      </w:r>
      <w:r>
        <w:rPr>
          <w:color w:val="231F20"/>
          <w:spacing w:val="5"/>
        </w:rPr>
        <w:t>cho </w:t>
      </w:r>
      <w:r>
        <w:rPr>
          <w:color w:val="231F20"/>
          <w:spacing w:val="3"/>
        </w:rPr>
        <w:t>Địa thần</w:t>
      </w:r>
      <w:r>
        <w:rPr>
          <w:color w:val="231F20"/>
          <w:spacing w:val="17"/>
        </w:rPr>
        <w:t> </w:t>
      </w:r>
      <w:r>
        <w:rPr>
          <w:color w:val="231F20"/>
          <w:spacing w:val="5"/>
        </w:rPr>
        <w:t>biết.</w:t>
      </w:r>
    </w:p>
    <w:p>
      <w:pPr>
        <w:pStyle w:val="BodyText"/>
        <w:spacing w:line="273" w:lineRule="auto" w:before="111"/>
        <w:ind w:right="106"/>
      </w:pPr>
      <w:r>
        <w:rPr>
          <w:color w:val="231F20"/>
        </w:rPr>
        <w:t>Lại nữa, vì muốn làm rõ pháp Phật là tối tôn tối thắng trong chín mươi sáu thứ đạo pháp nên báo cho Địa thần biết.</w:t>
      </w:r>
    </w:p>
    <w:p>
      <w:pPr>
        <w:pStyle w:val="BodyText"/>
        <w:spacing w:line="273" w:lineRule="auto" w:before="112"/>
        <w:ind w:right="109"/>
      </w:pPr>
      <w:r>
        <w:rPr>
          <w:color w:val="231F20"/>
        </w:rPr>
        <w:t>Lại nữa, vì muốn nêu rõ pháp Phật thật sự có khả năng xuất </w:t>
      </w:r>
      <w:r>
        <w:rPr>
          <w:color w:val="231F20"/>
          <w:spacing w:val="-10"/>
        </w:rPr>
        <w:t>ly, </w:t>
      </w:r>
      <w:r>
        <w:rPr>
          <w:color w:val="231F20"/>
        </w:rPr>
        <w:t>có đại thần biến, nên báo cho Địa thần biết.</w:t>
      </w:r>
    </w:p>
    <w:p>
      <w:pPr>
        <w:pStyle w:val="BodyText"/>
        <w:spacing w:line="273" w:lineRule="auto" w:before="112"/>
        <w:ind w:right="108"/>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6"/>
        </w:rPr>
        <w:t> </w:t>
      </w:r>
      <w:r>
        <w:rPr>
          <w:color w:val="231F20"/>
        </w:rPr>
        <w:t>nhằm</w:t>
      </w:r>
      <w:r>
        <w:rPr>
          <w:color w:val="231F20"/>
          <w:spacing w:val="-6"/>
        </w:rPr>
        <w:t> </w:t>
      </w:r>
      <w:r>
        <w:rPr>
          <w:color w:val="231F20"/>
        </w:rPr>
        <w:t>khiến</w:t>
      </w:r>
      <w:r>
        <w:rPr>
          <w:color w:val="231F20"/>
          <w:spacing w:val="-6"/>
        </w:rPr>
        <w:t> </w:t>
      </w:r>
      <w:r>
        <w:rPr>
          <w:color w:val="231F20"/>
        </w:rPr>
        <w:t>cho</w:t>
      </w:r>
      <w:r>
        <w:rPr>
          <w:color w:val="231F20"/>
          <w:spacing w:val="-6"/>
        </w:rPr>
        <w:t> </w:t>
      </w:r>
      <w:r>
        <w:rPr>
          <w:color w:val="231F20"/>
        </w:rPr>
        <w:t>hàng</w:t>
      </w:r>
      <w:r>
        <w:rPr>
          <w:color w:val="231F20"/>
          <w:spacing w:val="-7"/>
        </w:rPr>
        <w:t> </w:t>
      </w:r>
      <w:r>
        <w:rPr>
          <w:color w:val="231F20"/>
        </w:rPr>
        <w:t>trời,</w:t>
      </w:r>
      <w:r>
        <w:rPr>
          <w:color w:val="231F20"/>
          <w:spacing w:val="-6"/>
        </w:rPr>
        <w:t> </w:t>
      </w:r>
      <w:r>
        <w:rPr>
          <w:color w:val="231F20"/>
        </w:rPr>
        <w:t>người</w:t>
      </w:r>
      <w:r>
        <w:rPr>
          <w:color w:val="231F20"/>
          <w:spacing w:val="-6"/>
        </w:rPr>
        <w:t> </w:t>
      </w:r>
      <w:r>
        <w:rPr>
          <w:color w:val="231F20"/>
        </w:rPr>
        <w:t>kính</w:t>
      </w:r>
      <w:r>
        <w:rPr>
          <w:color w:val="231F20"/>
          <w:spacing w:val="-6"/>
        </w:rPr>
        <w:t> </w:t>
      </w:r>
      <w:r>
        <w:rPr>
          <w:color w:val="231F20"/>
        </w:rPr>
        <w:t>tin</w:t>
      </w:r>
      <w:r>
        <w:rPr>
          <w:color w:val="231F20"/>
          <w:spacing w:val="-6"/>
        </w:rPr>
        <w:t> </w:t>
      </w:r>
      <w:r>
        <w:rPr>
          <w:color w:val="231F20"/>
        </w:rPr>
        <w:t>sâu</w:t>
      </w:r>
      <w:r>
        <w:rPr>
          <w:color w:val="231F20"/>
          <w:spacing w:val="-6"/>
        </w:rPr>
        <w:t> </w:t>
      </w:r>
      <w:r>
        <w:rPr>
          <w:color w:val="231F20"/>
        </w:rPr>
        <w:t>xa</w:t>
      </w:r>
      <w:r>
        <w:rPr>
          <w:color w:val="231F20"/>
          <w:spacing w:val="-6"/>
        </w:rPr>
        <w:t> </w:t>
      </w:r>
      <w:r>
        <w:rPr>
          <w:color w:val="231F20"/>
        </w:rPr>
        <w:t>đối với Thánh giáo của Phật, nên báo cho Địa thần</w:t>
      </w:r>
      <w:r>
        <w:rPr>
          <w:color w:val="231F20"/>
          <w:spacing w:val="-9"/>
        </w:rPr>
        <w:t> </w:t>
      </w:r>
      <w:r>
        <w:rPr>
          <w:color w:val="231F20"/>
        </w:rPr>
        <w:t>biết.</w:t>
      </w:r>
    </w:p>
    <w:p>
      <w:pPr>
        <w:pStyle w:val="BodyText"/>
        <w:spacing w:line="273" w:lineRule="auto" w:before="112"/>
        <w:ind w:right="107"/>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6"/>
        </w:rPr>
        <w:t> </w:t>
      </w:r>
      <w:r>
        <w:rPr>
          <w:color w:val="231F20"/>
        </w:rPr>
        <w:t>muốn</w:t>
      </w:r>
      <w:r>
        <w:rPr>
          <w:color w:val="231F20"/>
          <w:spacing w:val="-6"/>
        </w:rPr>
        <w:t> </w:t>
      </w:r>
      <w:r>
        <w:rPr>
          <w:color w:val="231F20"/>
        </w:rPr>
        <w:t>làm</w:t>
      </w:r>
      <w:r>
        <w:rPr>
          <w:color w:val="231F20"/>
          <w:spacing w:val="-7"/>
        </w:rPr>
        <w:t> </w:t>
      </w:r>
      <w:r>
        <w:rPr>
          <w:color w:val="231F20"/>
        </w:rPr>
        <w:t>phát</w:t>
      </w:r>
      <w:r>
        <w:rPr>
          <w:color w:val="231F20"/>
          <w:spacing w:val="-6"/>
        </w:rPr>
        <w:t> </w:t>
      </w:r>
      <w:r>
        <w:rPr>
          <w:color w:val="231F20"/>
        </w:rPr>
        <w:t>sinh</w:t>
      </w:r>
      <w:r>
        <w:rPr>
          <w:color w:val="231F20"/>
          <w:spacing w:val="-6"/>
        </w:rPr>
        <w:t> </w:t>
      </w:r>
      <w:r>
        <w:rPr>
          <w:color w:val="231F20"/>
        </w:rPr>
        <w:t>tâm</w:t>
      </w:r>
      <w:r>
        <w:rPr>
          <w:color w:val="231F20"/>
          <w:spacing w:val="-6"/>
        </w:rPr>
        <w:t> </w:t>
      </w:r>
      <w:r>
        <w:rPr>
          <w:color w:val="231F20"/>
        </w:rPr>
        <w:t>ưa</w:t>
      </w:r>
      <w:r>
        <w:rPr>
          <w:color w:val="231F20"/>
          <w:spacing w:val="-7"/>
        </w:rPr>
        <w:t> </w:t>
      </w:r>
      <w:r>
        <w:rPr>
          <w:color w:val="231F20"/>
        </w:rPr>
        <w:t>thích</w:t>
      </w:r>
      <w:r>
        <w:rPr>
          <w:color w:val="231F20"/>
          <w:spacing w:val="-6"/>
        </w:rPr>
        <w:t> </w:t>
      </w:r>
      <w:r>
        <w:rPr>
          <w:color w:val="231F20"/>
        </w:rPr>
        <w:t>pháp</w:t>
      </w:r>
      <w:r>
        <w:rPr>
          <w:color w:val="231F20"/>
          <w:spacing w:val="-6"/>
        </w:rPr>
        <w:t> </w:t>
      </w:r>
      <w:r>
        <w:rPr>
          <w:color w:val="231F20"/>
        </w:rPr>
        <w:t>nơi</w:t>
      </w:r>
      <w:r>
        <w:rPr>
          <w:color w:val="231F20"/>
          <w:spacing w:val="-6"/>
        </w:rPr>
        <w:t> </w:t>
      </w:r>
      <w:r>
        <w:rPr>
          <w:color w:val="231F20"/>
        </w:rPr>
        <w:t>vô</w:t>
      </w:r>
      <w:r>
        <w:rPr>
          <w:color w:val="231F20"/>
          <w:spacing w:val="-6"/>
        </w:rPr>
        <w:t> </w:t>
      </w:r>
      <w:r>
        <w:rPr>
          <w:color w:val="231F20"/>
        </w:rPr>
        <w:t>lượng hữu tình, nên báo cho Địa thần</w:t>
      </w:r>
      <w:r>
        <w:rPr>
          <w:color w:val="231F20"/>
          <w:spacing w:val="-2"/>
        </w:rPr>
        <w:t> </w:t>
      </w:r>
      <w:r>
        <w:rPr>
          <w:color w:val="231F20"/>
        </w:rPr>
        <w:t>biết.</w:t>
      </w:r>
    </w:p>
    <w:p>
      <w:pPr>
        <w:pStyle w:val="BodyText"/>
        <w:spacing w:line="273" w:lineRule="auto" w:before="111"/>
        <w:ind w:right="107"/>
      </w:pPr>
      <w:r>
        <w:rPr>
          <w:color w:val="231F20"/>
        </w:rPr>
        <w:t>Lại nữa, vì nhằm khiến cho vô lượng hữu tình biếng nhác phát khởi siêng năng tinh tấn, nên báo cho Địa thần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 nữa, vì muốn hiển bày Đức Như Lai đã xả bỏ lối tu khổ hạnh cùng cực, đã có quả lớn, nên báo cho Địa thần biết.</w:t>
      </w:r>
    </w:p>
    <w:p>
      <w:pPr>
        <w:pStyle w:val="BodyText"/>
        <w:spacing w:line="276" w:lineRule="auto"/>
        <w:ind w:left="110" w:right="391"/>
      </w:pPr>
      <w:r>
        <w:rPr>
          <w:color w:val="231F20"/>
        </w:rPr>
        <w:t>Lại nữa, vì muốn hiển bày tự thân quy y nơi pháp Phật thì không uổng công sức, nên báo cho Địa thần biết.</w:t>
      </w:r>
    </w:p>
    <w:p>
      <w:pPr>
        <w:pStyle w:val="ListParagraph"/>
        <w:numPr>
          <w:ilvl w:val="0"/>
          <w:numId w:val="4"/>
        </w:numPr>
        <w:tabs>
          <w:tab w:pos="899" w:val="left" w:leader="none"/>
        </w:tabs>
        <w:spacing w:line="276" w:lineRule="auto" w:before="113" w:after="0"/>
        <w:ind w:left="110" w:right="391" w:firstLine="566"/>
        <w:jc w:val="both"/>
        <w:rPr>
          <w:i/>
          <w:sz w:val="26"/>
        </w:rPr>
      </w:pPr>
      <w:r>
        <w:rPr>
          <w:i/>
          <w:color w:val="231F20"/>
          <w:sz w:val="26"/>
        </w:rPr>
        <w:t>Về nghĩa của Chuyển pháp luân sẽ nói rõ trong phẩm Bất </w:t>
      </w:r>
      <w:r>
        <w:rPr>
          <w:i/>
          <w:color w:val="231F20"/>
          <w:sz w:val="26"/>
        </w:rPr>
        <w:t>Hoàn thuộc chương Định Uẩn ở phần</w:t>
      </w:r>
      <w:r>
        <w:rPr>
          <w:i/>
          <w:color w:val="231F20"/>
          <w:spacing w:val="-5"/>
          <w:sz w:val="26"/>
        </w:rPr>
        <w:t> </w:t>
      </w:r>
      <w:r>
        <w:rPr>
          <w:i/>
          <w:color w:val="231F20"/>
          <w:sz w:val="26"/>
        </w:rPr>
        <w:t>sau.</w:t>
      </w:r>
    </w:p>
    <w:p>
      <w:pPr>
        <w:pStyle w:val="ListParagraph"/>
        <w:numPr>
          <w:ilvl w:val="0"/>
          <w:numId w:val="4"/>
        </w:numPr>
        <w:tabs>
          <w:tab w:pos="888" w:val="left" w:leader="none"/>
        </w:tabs>
        <w:spacing w:line="276" w:lineRule="auto" w:before="114" w:after="0"/>
        <w:ind w:left="110" w:right="390" w:firstLine="566"/>
        <w:jc w:val="both"/>
        <w:rPr>
          <w:sz w:val="26"/>
        </w:rPr>
      </w:pPr>
      <w:r>
        <w:rPr>
          <w:i/>
          <w:color w:val="231F20"/>
          <w:sz w:val="26"/>
        </w:rPr>
        <w:t>Lại, Khế kinh nói: </w:t>
      </w:r>
      <w:r>
        <w:rPr>
          <w:color w:val="231F20"/>
          <w:sz w:val="26"/>
        </w:rPr>
        <w:t>Có các Bí-sô đắc quả A-la-hán, dứt sạch hết</w:t>
      </w:r>
      <w:r>
        <w:rPr>
          <w:color w:val="231F20"/>
          <w:spacing w:val="-4"/>
          <w:sz w:val="26"/>
        </w:rPr>
        <w:t> </w:t>
      </w:r>
      <w:r>
        <w:rPr>
          <w:color w:val="231F20"/>
          <w:sz w:val="26"/>
        </w:rPr>
        <w:t>các</w:t>
      </w:r>
      <w:r>
        <w:rPr>
          <w:color w:val="231F20"/>
          <w:spacing w:val="-4"/>
          <w:sz w:val="26"/>
        </w:rPr>
        <w:t> </w:t>
      </w:r>
      <w:r>
        <w:rPr>
          <w:color w:val="231F20"/>
          <w:sz w:val="26"/>
        </w:rPr>
        <w:t>lậu,</w:t>
      </w:r>
      <w:r>
        <w:rPr>
          <w:color w:val="231F20"/>
          <w:spacing w:val="-3"/>
          <w:sz w:val="26"/>
        </w:rPr>
        <w:t> </w:t>
      </w:r>
      <w:r>
        <w:rPr>
          <w:color w:val="231F20"/>
          <w:sz w:val="26"/>
        </w:rPr>
        <w:t>trời</w:t>
      </w:r>
      <w:r>
        <w:rPr>
          <w:color w:val="231F20"/>
          <w:spacing w:val="-4"/>
          <w:sz w:val="26"/>
        </w:rPr>
        <w:t> </w:t>
      </w:r>
      <w:r>
        <w:rPr>
          <w:color w:val="231F20"/>
          <w:sz w:val="26"/>
        </w:rPr>
        <w:t>Ba</w:t>
      </w:r>
      <w:r>
        <w:rPr>
          <w:color w:val="231F20"/>
          <w:spacing w:val="-3"/>
          <w:sz w:val="26"/>
        </w:rPr>
        <w:t> </w:t>
      </w:r>
      <w:r>
        <w:rPr>
          <w:color w:val="231F20"/>
          <w:sz w:val="26"/>
        </w:rPr>
        <w:t>Mươi</w:t>
      </w:r>
      <w:r>
        <w:rPr>
          <w:color w:val="231F20"/>
          <w:spacing w:val="-4"/>
          <w:sz w:val="26"/>
        </w:rPr>
        <w:t> </w:t>
      </w:r>
      <w:r>
        <w:rPr>
          <w:color w:val="231F20"/>
          <w:sz w:val="26"/>
        </w:rPr>
        <w:t>Ba</w:t>
      </w:r>
      <w:r>
        <w:rPr>
          <w:color w:val="231F20"/>
          <w:spacing w:val="-3"/>
          <w:sz w:val="26"/>
        </w:rPr>
        <w:t> </w:t>
      </w:r>
      <w:r>
        <w:rPr>
          <w:color w:val="231F20"/>
          <w:sz w:val="26"/>
        </w:rPr>
        <w:t>thường</w:t>
      </w:r>
      <w:r>
        <w:rPr>
          <w:color w:val="231F20"/>
          <w:spacing w:val="-4"/>
          <w:sz w:val="26"/>
        </w:rPr>
        <w:t> </w:t>
      </w:r>
      <w:r>
        <w:rPr>
          <w:color w:val="231F20"/>
          <w:sz w:val="26"/>
        </w:rPr>
        <w:t>xuyên</w:t>
      </w:r>
      <w:r>
        <w:rPr>
          <w:color w:val="231F20"/>
          <w:spacing w:val="-3"/>
          <w:sz w:val="26"/>
        </w:rPr>
        <w:t> </w:t>
      </w:r>
      <w:r>
        <w:rPr>
          <w:color w:val="231F20"/>
          <w:sz w:val="26"/>
        </w:rPr>
        <w:t>tập</w:t>
      </w:r>
      <w:r>
        <w:rPr>
          <w:color w:val="231F20"/>
          <w:spacing w:val="-4"/>
          <w:sz w:val="26"/>
        </w:rPr>
        <w:t> </w:t>
      </w:r>
      <w:r>
        <w:rPr>
          <w:color w:val="231F20"/>
          <w:sz w:val="26"/>
        </w:rPr>
        <w:t>trung</w:t>
      </w:r>
      <w:r>
        <w:rPr>
          <w:color w:val="231F20"/>
          <w:spacing w:val="-3"/>
          <w:sz w:val="26"/>
        </w:rPr>
        <w:t> </w:t>
      </w:r>
      <w:r>
        <w:rPr>
          <w:color w:val="231F20"/>
          <w:sz w:val="26"/>
        </w:rPr>
        <w:t>nơi</w:t>
      </w:r>
      <w:r>
        <w:rPr>
          <w:color w:val="231F20"/>
          <w:spacing w:val="-9"/>
          <w:sz w:val="26"/>
        </w:rPr>
        <w:t> </w:t>
      </w:r>
      <w:r>
        <w:rPr>
          <w:color w:val="231F20"/>
          <w:sz w:val="26"/>
        </w:rPr>
        <w:t>Thiện</w:t>
      </w:r>
      <w:r>
        <w:rPr>
          <w:color w:val="231F20"/>
          <w:spacing w:val="-3"/>
          <w:sz w:val="26"/>
        </w:rPr>
        <w:t> </w:t>
      </w:r>
      <w:r>
        <w:rPr>
          <w:color w:val="231F20"/>
          <w:sz w:val="26"/>
        </w:rPr>
        <w:t>Pháp Đường, khen ngợi Tôn giả của xứ nọ, hoặc đệ tử của vị </w:t>
      </w:r>
      <w:r>
        <w:rPr>
          <w:color w:val="231F20"/>
          <w:spacing w:val="-6"/>
          <w:sz w:val="26"/>
        </w:rPr>
        <w:t>ấy, </w:t>
      </w:r>
      <w:r>
        <w:rPr>
          <w:color w:val="231F20"/>
          <w:sz w:val="26"/>
        </w:rPr>
        <w:t>đã cạo bỏ</w:t>
      </w:r>
      <w:r>
        <w:rPr>
          <w:color w:val="231F20"/>
          <w:spacing w:val="-5"/>
          <w:sz w:val="26"/>
        </w:rPr>
        <w:t> </w:t>
      </w:r>
      <w:r>
        <w:rPr>
          <w:color w:val="231F20"/>
          <w:sz w:val="26"/>
        </w:rPr>
        <w:t>râu</w:t>
      </w:r>
      <w:r>
        <w:rPr>
          <w:color w:val="231F20"/>
          <w:spacing w:val="-4"/>
          <w:sz w:val="26"/>
        </w:rPr>
        <w:t> </w:t>
      </w:r>
      <w:r>
        <w:rPr>
          <w:color w:val="231F20"/>
          <w:sz w:val="26"/>
        </w:rPr>
        <w:t>tóc,</w:t>
      </w:r>
      <w:r>
        <w:rPr>
          <w:color w:val="231F20"/>
          <w:spacing w:val="-5"/>
          <w:sz w:val="26"/>
        </w:rPr>
        <w:t> </w:t>
      </w:r>
      <w:r>
        <w:rPr>
          <w:color w:val="231F20"/>
          <w:sz w:val="26"/>
        </w:rPr>
        <w:t>mặc</w:t>
      </w:r>
      <w:r>
        <w:rPr>
          <w:color w:val="231F20"/>
          <w:spacing w:val="-4"/>
          <w:sz w:val="26"/>
        </w:rPr>
        <w:t> </w:t>
      </w:r>
      <w:r>
        <w:rPr>
          <w:color w:val="231F20"/>
          <w:sz w:val="26"/>
        </w:rPr>
        <w:t>cà</w:t>
      </w:r>
      <w:r>
        <w:rPr>
          <w:color w:val="231F20"/>
          <w:spacing w:val="-4"/>
          <w:sz w:val="26"/>
        </w:rPr>
        <w:t> </w:t>
      </w:r>
      <w:r>
        <w:rPr>
          <w:color w:val="231F20"/>
          <w:sz w:val="26"/>
        </w:rPr>
        <w:t>sa,</w:t>
      </w:r>
      <w:r>
        <w:rPr>
          <w:color w:val="231F20"/>
          <w:spacing w:val="-5"/>
          <w:sz w:val="26"/>
        </w:rPr>
        <w:t> </w:t>
      </w:r>
      <w:r>
        <w:rPr>
          <w:color w:val="231F20"/>
          <w:sz w:val="26"/>
        </w:rPr>
        <w:t>chánh</w:t>
      </w:r>
      <w:r>
        <w:rPr>
          <w:color w:val="231F20"/>
          <w:spacing w:val="-4"/>
          <w:sz w:val="26"/>
        </w:rPr>
        <w:t> </w:t>
      </w:r>
      <w:r>
        <w:rPr>
          <w:color w:val="231F20"/>
          <w:sz w:val="26"/>
        </w:rPr>
        <w:t>tín</w:t>
      </w:r>
      <w:r>
        <w:rPr>
          <w:color w:val="231F20"/>
          <w:spacing w:val="-5"/>
          <w:sz w:val="26"/>
        </w:rPr>
        <w:t> </w:t>
      </w:r>
      <w:r>
        <w:rPr>
          <w:color w:val="231F20"/>
          <w:sz w:val="26"/>
        </w:rPr>
        <w:t>xuất</w:t>
      </w:r>
      <w:r>
        <w:rPr>
          <w:color w:val="231F20"/>
          <w:spacing w:val="-4"/>
          <w:sz w:val="26"/>
        </w:rPr>
        <w:t> </w:t>
      </w:r>
      <w:r>
        <w:rPr>
          <w:color w:val="231F20"/>
          <w:sz w:val="26"/>
        </w:rPr>
        <w:t>gia,</w:t>
      </w:r>
      <w:r>
        <w:rPr>
          <w:color w:val="231F20"/>
          <w:spacing w:val="-4"/>
          <w:sz w:val="26"/>
        </w:rPr>
        <w:t> </w:t>
      </w:r>
      <w:r>
        <w:rPr>
          <w:color w:val="231F20"/>
          <w:sz w:val="26"/>
        </w:rPr>
        <w:t>siêng</w:t>
      </w:r>
      <w:r>
        <w:rPr>
          <w:color w:val="231F20"/>
          <w:spacing w:val="-5"/>
          <w:sz w:val="26"/>
        </w:rPr>
        <w:t> </w:t>
      </w:r>
      <w:r>
        <w:rPr>
          <w:color w:val="231F20"/>
          <w:sz w:val="26"/>
        </w:rPr>
        <w:t>tu</w:t>
      </w:r>
      <w:r>
        <w:rPr>
          <w:color w:val="231F20"/>
          <w:spacing w:val="-8"/>
          <w:sz w:val="26"/>
        </w:rPr>
        <w:t> </w:t>
      </w:r>
      <w:r>
        <w:rPr>
          <w:color w:val="231F20"/>
          <w:sz w:val="26"/>
        </w:rPr>
        <w:t>Thánh</w:t>
      </w:r>
      <w:r>
        <w:rPr>
          <w:color w:val="231F20"/>
          <w:spacing w:val="-5"/>
          <w:sz w:val="26"/>
        </w:rPr>
        <w:t> </w:t>
      </w:r>
      <w:r>
        <w:rPr>
          <w:color w:val="231F20"/>
          <w:sz w:val="26"/>
        </w:rPr>
        <w:t>đạo,</w:t>
      </w:r>
      <w:r>
        <w:rPr>
          <w:color w:val="231F20"/>
          <w:spacing w:val="-4"/>
          <w:sz w:val="26"/>
        </w:rPr>
        <w:t> </w:t>
      </w:r>
      <w:r>
        <w:rPr>
          <w:color w:val="231F20"/>
          <w:sz w:val="26"/>
        </w:rPr>
        <w:t>các</w:t>
      </w:r>
      <w:r>
        <w:rPr>
          <w:color w:val="231F20"/>
          <w:spacing w:val="-4"/>
          <w:sz w:val="26"/>
        </w:rPr>
        <w:t> </w:t>
      </w:r>
      <w:r>
        <w:rPr>
          <w:color w:val="231F20"/>
          <w:sz w:val="26"/>
        </w:rPr>
        <w:t>lậu dứt hết, chứng được vô lậu, tâm tuệ giải thoát, có khả năng tự thông đạt</w:t>
      </w:r>
      <w:r>
        <w:rPr>
          <w:color w:val="231F20"/>
          <w:spacing w:val="-4"/>
          <w:sz w:val="26"/>
        </w:rPr>
        <w:t> </w:t>
      </w:r>
      <w:r>
        <w:rPr>
          <w:color w:val="231F20"/>
          <w:sz w:val="26"/>
        </w:rPr>
        <w:t>nơi</w:t>
      </w:r>
      <w:r>
        <w:rPr>
          <w:color w:val="231F20"/>
          <w:spacing w:val="-3"/>
          <w:sz w:val="26"/>
        </w:rPr>
        <w:t> </w:t>
      </w:r>
      <w:r>
        <w:rPr>
          <w:color w:val="231F20"/>
          <w:sz w:val="26"/>
        </w:rPr>
        <w:t>hiện</w:t>
      </w:r>
      <w:r>
        <w:rPr>
          <w:color w:val="231F20"/>
          <w:spacing w:val="-3"/>
          <w:sz w:val="26"/>
        </w:rPr>
        <w:t> </w:t>
      </w:r>
      <w:r>
        <w:rPr>
          <w:color w:val="231F20"/>
          <w:sz w:val="26"/>
        </w:rPr>
        <w:t>pháp,</w:t>
      </w:r>
      <w:r>
        <w:rPr>
          <w:color w:val="231F20"/>
          <w:spacing w:val="-4"/>
          <w:sz w:val="26"/>
        </w:rPr>
        <w:t> </w:t>
      </w:r>
      <w:r>
        <w:rPr>
          <w:color w:val="231F20"/>
          <w:sz w:val="26"/>
        </w:rPr>
        <w:t>chứng</w:t>
      </w:r>
      <w:r>
        <w:rPr>
          <w:color w:val="231F20"/>
          <w:spacing w:val="-3"/>
          <w:sz w:val="26"/>
        </w:rPr>
        <w:t> </w:t>
      </w:r>
      <w:r>
        <w:rPr>
          <w:color w:val="231F20"/>
          <w:sz w:val="26"/>
        </w:rPr>
        <w:t>cụ</w:t>
      </w:r>
      <w:r>
        <w:rPr>
          <w:color w:val="231F20"/>
          <w:spacing w:val="-3"/>
          <w:sz w:val="26"/>
        </w:rPr>
        <w:t> </w:t>
      </w:r>
      <w:r>
        <w:rPr>
          <w:color w:val="231F20"/>
          <w:sz w:val="26"/>
        </w:rPr>
        <w:t>túc</w:t>
      </w:r>
      <w:r>
        <w:rPr>
          <w:color w:val="231F20"/>
          <w:spacing w:val="-4"/>
          <w:sz w:val="26"/>
        </w:rPr>
        <w:t> </w:t>
      </w:r>
      <w:r>
        <w:rPr>
          <w:color w:val="231F20"/>
          <w:sz w:val="26"/>
        </w:rPr>
        <w:t>trụ,</w:t>
      </w:r>
      <w:r>
        <w:rPr>
          <w:color w:val="231F20"/>
          <w:spacing w:val="-3"/>
          <w:sz w:val="26"/>
        </w:rPr>
        <w:t> </w:t>
      </w:r>
      <w:r>
        <w:rPr>
          <w:color w:val="231F20"/>
          <w:sz w:val="26"/>
        </w:rPr>
        <w:t>lại</w:t>
      </w:r>
      <w:r>
        <w:rPr>
          <w:color w:val="231F20"/>
          <w:spacing w:val="-3"/>
          <w:sz w:val="26"/>
        </w:rPr>
        <w:t> </w:t>
      </w:r>
      <w:r>
        <w:rPr>
          <w:color w:val="231F20"/>
          <w:sz w:val="26"/>
        </w:rPr>
        <w:t>tự</w:t>
      </w:r>
      <w:r>
        <w:rPr>
          <w:color w:val="231F20"/>
          <w:spacing w:val="-4"/>
          <w:sz w:val="26"/>
        </w:rPr>
        <w:t> </w:t>
      </w:r>
      <w:r>
        <w:rPr>
          <w:color w:val="231F20"/>
          <w:sz w:val="26"/>
        </w:rPr>
        <w:t>nhận</w:t>
      </w:r>
      <w:r>
        <w:rPr>
          <w:color w:val="231F20"/>
          <w:spacing w:val="-3"/>
          <w:sz w:val="26"/>
        </w:rPr>
        <w:t> </w:t>
      </w:r>
      <w:r>
        <w:rPr>
          <w:color w:val="231F20"/>
          <w:sz w:val="26"/>
        </w:rPr>
        <w:t>biết</w:t>
      </w:r>
      <w:r>
        <w:rPr>
          <w:color w:val="231F20"/>
          <w:spacing w:val="-3"/>
          <w:sz w:val="26"/>
        </w:rPr>
        <w:t> </w:t>
      </w:r>
      <w:r>
        <w:rPr>
          <w:color w:val="231F20"/>
          <w:sz w:val="26"/>
        </w:rPr>
        <w:t>rõ:</w:t>
      </w:r>
      <w:r>
        <w:rPr>
          <w:color w:val="231F20"/>
          <w:spacing w:val="-4"/>
          <w:sz w:val="26"/>
        </w:rPr>
        <w:t> </w:t>
      </w:r>
      <w:r>
        <w:rPr>
          <w:color w:val="231F20"/>
          <w:sz w:val="26"/>
        </w:rPr>
        <w:t>Đời</w:t>
      </w:r>
      <w:r>
        <w:rPr>
          <w:color w:val="231F20"/>
          <w:spacing w:val="-3"/>
          <w:sz w:val="26"/>
        </w:rPr>
        <w:t> </w:t>
      </w:r>
      <w:r>
        <w:rPr>
          <w:color w:val="231F20"/>
          <w:sz w:val="26"/>
        </w:rPr>
        <w:t>sống</w:t>
      </w:r>
      <w:r>
        <w:rPr>
          <w:color w:val="231F20"/>
          <w:spacing w:val="-3"/>
          <w:sz w:val="26"/>
        </w:rPr>
        <w:t> </w:t>
      </w:r>
      <w:r>
        <w:rPr>
          <w:color w:val="231F20"/>
          <w:sz w:val="26"/>
        </w:rPr>
        <w:t>của ta đã hết, phạm hạnh đã lập, mọi việc đã làm xong, không còn </w:t>
      </w:r>
      <w:r>
        <w:rPr>
          <w:color w:val="231F20"/>
          <w:spacing w:val="-3"/>
          <w:sz w:val="26"/>
        </w:rPr>
        <w:t>nhận </w:t>
      </w:r>
      <w:r>
        <w:rPr>
          <w:color w:val="231F20"/>
          <w:sz w:val="26"/>
        </w:rPr>
        <w:t>thân đời sau, cho đến nói</w:t>
      </w:r>
      <w:r>
        <w:rPr>
          <w:color w:val="231F20"/>
          <w:spacing w:val="-2"/>
          <w:sz w:val="26"/>
        </w:rPr>
        <w:t> </w:t>
      </w:r>
      <w:r>
        <w:rPr>
          <w:color w:val="231F20"/>
          <w:sz w:val="26"/>
        </w:rPr>
        <w:t>rộng.</w:t>
      </w:r>
    </w:p>
    <w:p>
      <w:pPr>
        <w:pStyle w:val="BodyText"/>
        <w:spacing w:before="115"/>
        <w:ind w:left="677" w:firstLine="0"/>
      </w:pPr>
      <w:r>
        <w:rPr>
          <w:i/>
          <w:color w:val="231F20"/>
        </w:rPr>
        <w:t>Hỏi: </w:t>
      </w:r>
      <w:r>
        <w:rPr>
          <w:color w:val="231F20"/>
        </w:rPr>
        <w:t>Vì sao tạo ra phần Luận này?</w:t>
      </w:r>
    </w:p>
    <w:p>
      <w:pPr>
        <w:pStyle w:val="BodyText"/>
        <w:spacing w:line="276" w:lineRule="auto" w:before="158"/>
        <w:ind w:left="110" w:right="390"/>
      </w:pPr>
      <w:r>
        <w:rPr>
          <w:i/>
          <w:color w:val="231F20"/>
        </w:rPr>
        <w:t>Đáp: </w:t>
      </w:r>
      <w:r>
        <w:rPr>
          <w:color w:val="231F20"/>
        </w:rPr>
        <w:t>Là để phân biệt nghĩa của Khế kinh. Như trong Khế kinh </w:t>
      </w:r>
      <w:r>
        <w:rPr>
          <w:color w:val="231F20"/>
          <w:spacing w:val="-4"/>
        </w:rPr>
        <w:t>Viên </w:t>
      </w:r>
      <w:r>
        <w:rPr>
          <w:color w:val="231F20"/>
        </w:rPr>
        <w:t>Sinh Thọ nói: Có các Bí-sô đắc quả A-la-hán, dứt sạch hết các lậu, trời Ba Mươi Ba </w:t>
      </w:r>
      <w:r>
        <w:rPr>
          <w:color w:val="231F20"/>
          <w:spacing w:val="-6"/>
        </w:rPr>
        <w:t>v.v... </w:t>
      </w:r>
      <w:r>
        <w:rPr>
          <w:color w:val="231F20"/>
        </w:rPr>
        <w:t>cho đến nói rộng. Khế kinh tuy nói như </w:t>
      </w:r>
      <w:r>
        <w:rPr>
          <w:color w:val="231F20"/>
          <w:spacing w:val="-5"/>
        </w:rPr>
        <w:t>vậy, </w:t>
      </w:r>
      <w:r>
        <w:rPr>
          <w:color w:val="231F20"/>
        </w:rPr>
        <w:t>nhưng không phân biệt nghĩa </w:t>
      </w:r>
      <w:r>
        <w:rPr>
          <w:color w:val="231F20"/>
          <w:spacing w:val="-6"/>
        </w:rPr>
        <w:t>ấy, </w:t>
      </w:r>
      <w:r>
        <w:rPr>
          <w:color w:val="231F20"/>
        </w:rPr>
        <w:t>không nói trời Ba Mươi Ba là tự</w:t>
      </w:r>
      <w:r>
        <w:rPr>
          <w:color w:val="231F20"/>
          <w:spacing w:val="-12"/>
        </w:rPr>
        <w:t> </w:t>
      </w:r>
      <w:r>
        <w:rPr>
          <w:color w:val="231F20"/>
        </w:rPr>
        <w:t>có</w:t>
      </w:r>
      <w:r>
        <w:rPr>
          <w:color w:val="231F20"/>
          <w:spacing w:val="-12"/>
        </w:rPr>
        <w:t> </w:t>
      </w:r>
      <w:r>
        <w:rPr>
          <w:color w:val="231F20"/>
        </w:rPr>
        <w:t>trí</w:t>
      </w:r>
      <w:r>
        <w:rPr>
          <w:color w:val="231F20"/>
          <w:spacing w:val="-12"/>
        </w:rPr>
        <w:t> </w:t>
      </w:r>
      <w:r>
        <w:rPr>
          <w:color w:val="231F20"/>
        </w:rPr>
        <w:t>kiến</w:t>
      </w:r>
      <w:r>
        <w:rPr>
          <w:color w:val="231F20"/>
          <w:spacing w:val="-12"/>
        </w:rPr>
        <w:t> </w:t>
      </w:r>
      <w:r>
        <w:rPr>
          <w:color w:val="231F20"/>
        </w:rPr>
        <w:t>hay</w:t>
      </w:r>
      <w:r>
        <w:rPr>
          <w:color w:val="231F20"/>
          <w:spacing w:val="-11"/>
        </w:rPr>
        <w:t> </w:t>
      </w:r>
      <w:r>
        <w:rPr>
          <w:color w:val="231F20"/>
        </w:rPr>
        <w:t>là</w:t>
      </w:r>
      <w:r>
        <w:rPr>
          <w:color w:val="231F20"/>
          <w:spacing w:val="-12"/>
        </w:rPr>
        <w:t> </w:t>
      </w:r>
      <w:r>
        <w:rPr>
          <w:color w:val="231F20"/>
        </w:rPr>
        <w:t>nhân</w:t>
      </w:r>
      <w:r>
        <w:rPr>
          <w:color w:val="231F20"/>
          <w:spacing w:val="-12"/>
        </w:rPr>
        <w:t> </w:t>
      </w:r>
      <w:r>
        <w:rPr>
          <w:color w:val="231F20"/>
        </w:rPr>
        <w:t>nơi</w:t>
      </w:r>
      <w:r>
        <w:rPr>
          <w:color w:val="231F20"/>
          <w:spacing w:val="-13"/>
        </w:rPr>
        <w:t> </w:t>
      </w:r>
      <w:r>
        <w:rPr>
          <w:color w:val="231F20"/>
        </w:rPr>
        <w:t>kẻ</w:t>
      </w:r>
      <w:r>
        <w:rPr>
          <w:color w:val="231F20"/>
          <w:spacing w:val="-11"/>
        </w:rPr>
        <w:t> </w:t>
      </w:r>
      <w:r>
        <w:rPr>
          <w:color w:val="231F20"/>
        </w:rPr>
        <w:t>khác</w:t>
      </w:r>
      <w:r>
        <w:rPr>
          <w:color w:val="231F20"/>
          <w:spacing w:val="-13"/>
        </w:rPr>
        <w:t> </w:t>
      </w:r>
      <w:r>
        <w:rPr>
          <w:color w:val="231F20"/>
        </w:rPr>
        <w:t>mà</w:t>
      </w:r>
      <w:r>
        <w:rPr>
          <w:color w:val="231F20"/>
          <w:spacing w:val="-12"/>
        </w:rPr>
        <w:t> </w:t>
      </w:r>
      <w:r>
        <w:rPr>
          <w:color w:val="231F20"/>
        </w:rPr>
        <w:t>biết,</w:t>
      </w:r>
      <w:r>
        <w:rPr>
          <w:color w:val="231F20"/>
          <w:spacing w:val="-13"/>
        </w:rPr>
        <w:t> </w:t>
      </w:r>
      <w:r>
        <w:rPr>
          <w:color w:val="231F20"/>
        </w:rPr>
        <w:t>nên</w:t>
      </w:r>
      <w:r>
        <w:rPr>
          <w:color w:val="231F20"/>
          <w:spacing w:val="-12"/>
        </w:rPr>
        <w:t> </w:t>
      </w:r>
      <w:r>
        <w:rPr>
          <w:color w:val="231F20"/>
        </w:rPr>
        <w:t>tập</w:t>
      </w:r>
      <w:r>
        <w:rPr>
          <w:color w:val="231F20"/>
          <w:spacing w:val="-11"/>
        </w:rPr>
        <w:t> </w:t>
      </w:r>
      <w:r>
        <w:rPr>
          <w:color w:val="231F20"/>
        </w:rPr>
        <w:t>trung</w:t>
      </w:r>
      <w:r>
        <w:rPr>
          <w:color w:val="231F20"/>
          <w:spacing w:val="-12"/>
        </w:rPr>
        <w:t> </w:t>
      </w:r>
      <w:r>
        <w:rPr>
          <w:color w:val="231F20"/>
        </w:rPr>
        <w:t>nơi</w:t>
      </w:r>
      <w:r>
        <w:rPr>
          <w:color w:val="231F20"/>
          <w:spacing w:val="-17"/>
        </w:rPr>
        <w:t> </w:t>
      </w:r>
      <w:r>
        <w:rPr>
          <w:color w:val="231F20"/>
          <w:spacing w:val="-3"/>
        </w:rPr>
        <w:t>Thiện </w:t>
      </w:r>
      <w:r>
        <w:rPr>
          <w:color w:val="231F20"/>
        </w:rPr>
        <w:t>Pháp Đường để khen ngợi. Kinh kia là chỗ dựa căn bản của Luận </w:t>
      </w:r>
      <w:r>
        <w:rPr>
          <w:color w:val="231F20"/>
          <w:spacing w:val="-5"/>
        </w:rPr>
        <w:t>này, </w:t>
      </w:r>
      <w:r>
        <w:rPr>
          <w:color w:val="231F20"/>
        </w:rPr>
        <w:t>những gì kinh ấy không nói thì nay nói</w:t>
      </w:r>
      <w:r>
        <w:rPr>
          <w:color w:val="231F20"/>
          <w:spacing w:val="5"/>
        </w:rPr>
        <w:t> </w:t>
      </w:r>
      <w:r>
        <w:rPr>
          <w:color w:val="231F20"/>
        </w:rPr>
        <w:t>đến.</w:t>
      </w:r>
    </w:p>
    <w:p>
      <w:pPr>
        <w:pStyle w:val="BodyText"/>
        <w:spacing w:line="276" w:lineRule="auto" w:before="115"/>
        <w:ind w:left="110" w:right="390"/>
      </w:pPr>
      <w:r>
        <w:rPr>
          <w:color w:val="231F20"/>
        </w:rPr>
        <w:t>Lại nữa, vì muốn khiến cho kẻ nghi có được quyết định.</w:t>
      </w:r>
      <w:r>
        <w:rPr>
          <w:color w:val="231F20"/>
          <w:spacing w:val="-29"/>
        </w:rPr>
        <w:t> </w:t>
      </w:r>
      <w:r>
        <w:rPr>
          <w:color w:val="231F20"/>
        </w:rPr>
        <w:t>Nghĩa là có kẻ nghi trời kia tự có trí kiến của hiện lượng nên nhận biết sự việc như thế. Nay nhằm khiến nghi đạt được quyết định, nêu rõ </w:t>
      </w:r>
      <w:r>
        <w:rPr>
          <w:color w:val="231F20"/>
          <w:spacing w:val="-3"/>
        </w:rPr>
        <w:t>trời </w:t>
      </w:r>
      <w:r>
        <w:rPr>
          <w:color w:val="231F20"/>
        </w:rPr>
        <w:t>kia chỉ có trí kiến của tỷ lượng, trí sinh xứ đắc, đối với việc đạt lậu tận, không phải là hiện cảnh của họ.</w:t>
      </w:r>
    </w:p>
    <w:p>
      <w:pPr>
        <w:pStyle w:val="BodyText"/>
        <w:ind w:left="677" w:firstLine="0"/>
      </w:pPr>
      <w:r>
        <w:rPr>
          <w:color w:val="231F20"/>
        </w:rPr>
        <w:t>Do nhân duyên ấy nên tạo ra phần Luận này.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 </w:t>
      </w:r>
      <w:r>
        <w:rPr>
          <w:color w:val="231F20"/>
        </w:rPr>
        <w:t>Các vị trời kia có chánh trí kiến nên nhận biết các Bí-sô đắc quả A-la-hán, các lậu dứt hết chăng?</w:t>
      </w:r>
    </w:p>
    <w:p>
      <w:pPr>
        <w:pStyle w:val="BodyText"/>
        <w:spacing w:line="276" w:lineRule="auto"/>
        <w:jc w:val="left"/>
      </w:pPr>
      <w:r>
        <w:rPr>
          <w:i/>
          <w:color w:val="231F20"/>
        </w:rPr>
        <w:t>Đáp: </w:t>
      </w:r>
      <w:r>
        <w:rPr>
          <w:color w:val="231F20"/>
        </w:rPr>
        <w:t>Không. Vì việc này là hết sức thâm diệu, không phải là cảnh giới của họ.</w:t>
      </w:r>
    </w:p>
    <w:p>
      <w:pPr>
        <w:pStyle w:val="BodyText"/>
        <w:ind w:left="960" w:firstLine="0"/>
        <w:jc w:val="left"/>
      </w:pPr>
      <w:r>
        <w:rPr>
          <w:i/>
          <w:color w:val="231F20"/>
        </w:rPr>
        <w:t>Hỏi: </w:t>
      </w:r>
      <w:r>
        <w:rPr>
          <w:color w:val="231F20"/>
        </w:rPr>
        <w:t>Vậy sao họ nhận biết?</w:t>
      </w:r>
    </w:p>
    <w:p>
      <w:pPr>
        <w:spacing w:before="158"/>
        <w:ind w:left="960" w:right="0" w:firstLine="0"/>
        <w:jc w:val="both"/>
        <w:rPr>
          <w:sz w:val="26"/>
        </w:rPr>
      </w:pPr>
      <w:r>
        <w:rPr>
          <w:i/>
          <w:color w:val="231F20"/>
          <w:sz w:val="26"/>
        </w:rPr>
        <w:t>Đáp: </w:t>
      </w:r>
      <w:r>
        <w:rPr>
          <w:color w:val="231F20"/>
          <w:sz w:val="26"/>
        </w:rPr>
        <w:t>Do 5 duyên:</w:t>
      </w:r>
    </w:p>
    <w:p>
      <w:pPr>
        <w:pStyle w:val="ListParagraph"/>
        <w:numPr>
          <w:ilvl w:val="0"/>
          <w:numId w:val="5"/>
        </w:numPr>
        <w:tabs>
          <w:tab w:pos="1217" w:val="left" w:leader="none"/>
        </w:tabs>
        <w:spacing w:line="276" w:lineRule="auto" w:before="158" w:after="0"/>
        <w:ind w:left="393" w:right="106" w:firstLine="566"/>
        <w:jc w:val="both"/>
        <w:rPr>
          <w:sz w:val="26"/>
        </w:rPr>
      </w:pPr>
      <w:r>
        <w:rPr>
          <w:color w:val="231F20"/>
          <w:spacing w:val="-4"/>
          <w:sz w:val="26"/>
        </w:rPr>
        <w:t>Tin </w:t>
      </w:r>
      <w:r>
        <w:rPr>
          <w:color w:val="231F20"/>
          <w:sz w:val="26"/>
        </w:rPr>
        <w:t>tưởng nơi Đức Thế Tôn. Nghĩa là nhờ Phật khởi tâm thế tục, nêu rõ các Bí-sô này đắc A-la-hán, các lậu dứt hết, do vậy nên trời kia nhận biết. Nghĩa là nếu Đức Phật khởi tâm vô lậu hay tâm thế tục chưa từng được thì tất cả hữu tình đều không thể nhận </w:t>
      </w:r>
      <w:r>
        <w:rPr>
          <w:color w:val="231F20"/>
          <w:spacing w:val="-3"/>
          <w:sz w:val="26"/>
        </w:rPr>
        <w:t>biết. </w:t>
      </w:r>
      <w:r>
        <w:rPr>
          <w:color w:val="231F20"/>
          <w:sz w:val="26"/>
        </w:rPr>
        <w:t>Nếu khi Phật khởi tâm thế tục từng được thì các hữu tình mới có thể nhận biết. Tức lúc Đức Phật khởi tâm thế tục </w:t>
      </w:r>
      <w:r>
        <w:rPr>
          <w:color w:val="231F20"/>
          <w:spacing w:val="-6"/>
          <w:sz w:val="26"/>
        </w:rPr>
        <w:t>ấy, </w:t>
      </w:r>
      <w:r>
        <w:rPr>
          <w:color w:val="231F20"/>
          <w:sz w:val="26"/>
        </w:rPr>
        <w:t>nói rộng như</w:t>
      </w:r>
      <w:r>
        <w:rPr>
          <w:color w:val="231F20"/>
          <w:spacing w:val="-45"/>
          <w:sz w:val="26"/>
        </w:rPr>
        <w:t> </w:t>
      </w:r>
      <w:r>
        <w:rPr>
          <w:color w:val="231F20"/>
          <w:sz w:val="26"/>
        </w:rPr>
        <w:t>trước.</w:t>
      </w:r>
    </w:p>
    <w:p>
      <w:pPr>
        <w:pStyle w:val="BodyText"/>
        <w:spacing w:line="276" w:lineRule="auto" w:before="115"/>
        <w:ind w:right="108"/>
      </w:pPr>
      <w:r>
        <w:rPr>
          <w:color w:val="231F20"/>
        </w:rPr>
        <w:t>Hiện tại, Đức Phật vì muốn khiến cho trời kia nhận biết, nên khởi tâm thế tục từng được, nêu rõ các Bí-sô đắc quả A-la-hán, dứt hết các lậu, trời kia mới biết, nên tập trung nơi Thiện Pháp Đường khen ngợi sự việc đó.</w:t>
      </w:r>
    </w:p>
    <w:p>
      <w:pPr>
        <w:pStyle w:val="BodyText"/>
        <w:ind w:left="960" w:firstLine="0"/>
      </w:pPr>
      <w:r>
        <w:rPr>
          <w:i/>
          <w:color w:val="231F20"/>
        </w:rPr>
        <w:t>Hỏi: </w:t>
      </w:r>
      <w:r>
        <w:rPr>
          <w:color w:val="231F20"/>
        </w:rPr>
        <w:t>Do đâu Phật khởi tâm thế tục ấy?</w:t>
      </w:r>
    </w:p>
    <w:p>
      <w:pPr>
        <w:pStyle w:val="BodyText"/>
        <w:spacing w:line="276" w:lineRule="auto" w:before="158"/>
        <w:ind w:right="107"/>
      </w:pPr>
      <w:r>
        <w:rPr>
          <w:i/>
          <w:color w:val="231F20"/>
        </w:rPr>
        <w:t>Đáp: </w:t>
      </w:r>
      <w:r>
        <w:rPr>
          <w:color w:val="231F20"/>
        </w:rPr>
        <w:t>Do những vị A-la-hán kia là chân thật, thích hợp với ý Phật. Nghĩa là nếu các Bí-sô vĩnh viễn đoạn trừ thân đời sau, chính là</w:t>
      </w:r>
      <w:r>
        <w:rPr>
          <w:color w:val="231F20"/>
          <w:spacing w:val="-10"/>
        </w:rPr>
        <w:t> </w:t>
      </w:r>
      <w:r>
        <w:rPr>
          <w:color w:val="231F20"/>
        </w:rPr>
        <w:t>chân</w:t>
      </w:r>
      <w:r>
        <w:rPr>
          <w:color w:val="231F20"/>
          <w:spacing w:val="-9"/>
        </w:rPr>
        <w:t> </w:t>
      </w:r>
      <w:r>
        <w:rPr>
          <w:color w:val="231F20"/>
        </w:rPr>
        <w:t>thật</w:t>
      </w:r>
      <w:r>
        <w:rPr>
          <w:color w:val="231F20"/>
          <w:spacing w:val="-9"/>
        </w:rPr>
        <w:t> </w:t>
      </w:r>
      <w:r>
        <w:rPr>
          <w:color w:val="231F20"/>
        </w:rPr>
        <w:t>thích</w:t>
      </w:r>
      <w:r>
        <w:rPr>
          <w:color w:val="231F20"/>
          <w:spacing w:val="-9"/>
        </w:rPr>
        <w:t> </w:t>
      </w:r>
      <w:r>
        <w:rPr>
          <w:color w:val="231F20"/>
        </w:rPr>
        <w:t>hợp</w:t>
      </w:r>
      <w:r>
        <w:rPr>
          <w:color w:val="231F20"/>
          <w:spacing w:val="-9"/>
        </w:rPr>
        <w:t> </w:t>
      </w:r>
      <w:r>
        <w:rPr>
          <w:color w:val="231F20"/>
        </w:rPr>
        <w:t>với</w:t>
      </w:r>
      <w:r>
        <w:rPr>
          <w:color w:val="231F20"/>
          <w:spacing w:val="-9"/>
        </w:rPr>
        <w:t> </w:t>
      </w:r>
      <w:r>
        <w:rPr>
          <w:color w:val="231F20"/>
        </w:rPr>
        <w:t>ý</w:t>
      </w:r>
      <w:r>
        <w:rPr>
          <w:color w:val="231F20"/>
          <w:spacing w:val="-9"/>
        </w:rPr>
        <w:t> </w:t>
      </w:r>
      <w:r>
        <w:rPr>
          <w:color w:val="231F20"/>
        </w:rPr>
        <w:t>Phật.</w:t>
      </w:r>
      <w:r>
        <w:rPr>
          <w:color w:val="231F20"/>
          <w:spacing w:val="-15"/>
        </w:rPr>
        <w:t> </w:t>
      </w:r>
      <w:r>
        <w:rPr>
          <w:color w:val="231F20"/>
        </w:rPr>
        <w:t>Tức</w:t>
      </w:r>
      <w:r>
        <w:rPr>
          <w:color w:val="231F20"/>
          <w:spacing w:val="-9"/>
        </w:rPr>
        <w:t> </w:t>
      </w:r>
      <w:r>
        <w:rPr>
          <w:color w:val="231F20"/>
        </w:rPr>
        <w:t>những</w:t>
      </w:r>
      <w:r>
        <w:rPr>
          <w:color w:val="231F20"/>
          <w:spacing w:val="-9"/>
        </w:rPr>
        <w:t> </w:t>
      </w:r>
      <w:r>
        <w:rPr>
          <w:color w:val="231F20"/>
        </w:rPr>
        <w:t>Bí-sô</w:t>
      </w:r>
      <w:r>
        <w:rPr>
          <w:color w:val="231F20"/>
          <w:spacing w:val="-9"/>
        </w:rPr>
        <w:t> </w:t>
      </w:r>
      <w:r>
        <w:rPr>
          <w:color w:val="231F20"/>
        </w:rPr>
        <w:t>này</w:t>
      </w:r>
      <w:r>
        <w:rPr>
          <w:color w:val="231F20"/>
          <w:spacing w:val="-9"/>
        </w:rPr>
        <w:t> </w:t>
      </w:r>
      <w:r>
        <w:rPr>
          <w:color w:val="231F20"/>
        </w:rPr>
        <w:t>các</w:t>
      </w:r>
      <w:r>
        <w:rPr>
          <w:color w:val="231F20"/>
          <w:spacing w:val="-9"/>
        </w:rPr>
        <w:t> </w:t>
      </w:r>
      <w:r>
        <w:rPr>
          <w:color w:val="231F20"/>
        </w:rPr>
        <w:t>lậu</w:t>
      </w:r>
      <w:r>
        <w:rPr>
          <w:color w:val="231F20"/>
          <w:spacing w:val="-9"/>
        </w:rPr>
        <w:t> </w:t>
      </w:r>
      <w:r>
        <w:rPr>
          <w:color w:val="231F20"/>
        </w:rPr>
        <w:t>đã</w:t>
      </w:r>
      <w:r>
        <w:rPr>
          <w:color w:val="231F20"/>
          <w:spacing w:val="-9"/>
        </w:rPr>
        <w:t> </w:t>
      </w:r>
      <w:r>
        <w:rPr>
          <w:color w:val="231F20"/>
          <w:spacing w:val="-4"/>
        </w:rPr>
        <w:t>dứt </w:t>
      </w:r>
      <w:r>
        <w:rPr>
          <w:color w:val="231F20"/>
        </w:rPr>
        <w:t>hết,</w:t>
      </w:r>
      <w:r>
        <w:rPr>
          <w:color w:val="231F20"/>
          <w:spacing w:val="-5"/>
        </w:rPr>
        <w:t> </w:t>
      </w:r>
      <w:r>
        <w:rPr>
          <w:color w:val="231F20"/>
        </w:rPr>
        <w:t>hoàn</w:t>
      </w:r>
      <w:r>
        <w:rPr>
          <w:color w:val="231F20"/>
          <w:spacing w:val="-3"/>
        </w:rPr>
        <w:t> </w:t>
      </w:r>
      <w:r>
        <w:rPr>
          <w:color w:val="231F20"/>
        </w:rPr>
        <w:t>toàn</w:t>
      </w:r>
      <w:r>
        <w:rPr>
          <w:color w:val="231F20"/>
          <w:spacing w:val="-4"/>
        </w:rPr>
        <w:t> </w:t>
      </w:r>
      <w:r>
        <w:rPr>
          <w:color w:val="231F20"/>
        </w:rPr>
        <w:t>không</w:t>
      </w:r>
      <w:r>
        <w:rPr>
          <w:color w:val="231F20"/>
          <w:spacing w:val="-3"/>
        </w:rPr>
        <w:t> </w:t>
      </w:r>
      <w:r>
        <w:rPr>
          <w:color w:val="231F20"/>
        </w:rPr>
        <w:t>còn</w:t>
      </w:r>
      <w:r>
        <w:rPr>
          <w:color w:val="231F20"/>
          <w:spacing w:val="-4"/>
        </w:rPr>
        <w:t> </w:t>
      </w:r>
      <w:r>
        <w:rPr>
          <w:color w:val="231F20"/>
        </w:rPr>
        <w:t>nhận</w:t>
      </w:r>
      <w:r>
        <w:rPr>
          <w:color w:val="231F20"/>
          <w:spacing w:val="-3"/>
        </w:rPr>
        <w:t> </w:t>
      </w:r>
      <w:r>
        <w:rPr>
          <w:color w:val="231F20"/>
        </w:rPr>
        <w:t>đời</w:t>
      </w:r>
      <w:r>
        <w:rPr>
          <w:color w:val="231F20"/>
          <w:spacing w:val="-4"/>
        </w:rPr>
        <w:t> </w:t>
      </w:r>
      <w:r>
        <w:rPr>
          <w:color w:val="231F20"/>
        </w:rPr>
        <w:t>sau,</w:t>
      </w:r>
      <w:r>
        <w:rPr>
          <w:color w:val="231F20"/>
          <w:spacing w:val="-5"/>
        </w:rPr>
        <w:t> </w:t>
      </w:r>
      <w:r>
        <w:rPr>
          <w:color w:val="231F20"/>
        </w:rPr>
        <w:t>đều</w:t>
      </w:r>
      <w:r>
        <w:rPr>
          <w:color w:val="231F20"/>
          <w:spacing w:val="-3"/>
        </w:rPr>
        <w:t> </w:t>
      </w:r>
      <w:r>
        <w:rPr>
          <w:color w:val="231F20"/>
        </w:rPr>
        <w:t>thích</w:t>
      </w:r>
      <w:r>
        <w:rPr>
          <w:color w:val="231F20"/>
          <w:spacing w:val="-4"/>
        </w:rPr>
        <w:t> </w:t>
      </w:r>
      <w:r>
        <w:rPr>
          <w:color w:val="231F20"/>
        </w:rPr>
        <w:t>hợp</w:t>
      </w:r>
      <w:r>
        <w:rPr>
          <w:color w:val="231F20"/>
          <w:spacing w:val="-4"/>
        </w:rPr>
        <w:t> </w:t>
      </w:r>
      <w:r>
        <w:rPr>
          <w:color w:val="231F20"/>
        </w:rPr>
        <w:t>với</w:t>
      </w:r>
      <w:r>
        <w:rPr>
          <w:color w:val="231F20"/>
          <w:spacing w:val="-4"/>
        </w:rPr>
        <w:t> </w:t>
      </w:r>
      <w:r>
        <w:rPr>
          <w:color w:val="231F20"/>
        </w:rPr>
        <w:t>ý</w:t>
      </w:r>
      <w:r>
        <w:rPr>
          <w:color w:val="231F20"/>
          <w:spacing w:val="-4"/>
        </w:rPr>
        <w:t> </w:t>
      </w:r>
      <w:r>
        <w:rPr>
          <w:color w:val="231F20"/>
        </w:rPr>
        <w:t>Phật</w:t>
      </w:r>
      <w:r>
        <w:rPr>
          <w:color w:val="231F20"/>
          <w:spacing w:val="-4"/>
        </w:rPr>
        <w:t> </w:t>
      </w:r>
      <w:r>
        <w:rPr>
          <w:color w:val="231F20"/>
        </w:rPr>
        <w:t>nên Ngài</w:t>
      </w:r>
      <w:r>
        <w:rPr>
          <w:color w:val="231F20"/>
          <w:spacing w:val="-12"/>
        </w:rPr>
        <w:t> </w:t>
      </w:r>
      <w:r>
        <w:rPr>
          <w:color w:val="231F20"/>
        </w:rPr>
        <w:t>khởi</w:t>
      </w:r>
      <w:r>
        <w:rPr>
          <w:color w:val="231F20"/>
          <w:spacing w:val="-12"/>
        </w:rPr>
        <w:t> </w:t>
      </w:r>
      <w:r>
        <w:rPr>
          <w:color w:val="231F20"/>
        </w:rPr>
        <w:t>tâm</w:t>
      </w:r>
      <w:r>
        <w:rPr>
          <w:color w:val="231F20"/>
          <w:spacing w:val="-12"/>
        </w:rPr>
        <w:t> </w:t>
      </w:r>
      <w:r>
        <w:rPr>
          <w:color w:val="231F20"/>
        </w:rPr>
        <w:t>thế</w:t>
      </w:r>
      <w:r>
        <w:rPr>
          <w:color w:val="231F20"/>
          <w:spacing w:val="-12"/>
        </w:rPr>
        <w:t> </w:t>
      </w:r>
      <w:r>
        <w:rPr>
          <w:color w:val="231F20"/>
        </w:rPr>
        <w:t>tục</w:t>
      </w:r>
      <w:r>
        <w:rPr>
          <w:color w:val="231F20"/>
          <w:spacing w:val="-12"/>
        </w:rPr>
        <w:t> </w:t>
      </w:r>
      <w:r>
        <w:rPr>
          <w:color w:val="231F20"/>
        </w:rPr>
        <w:t>khiến</w:t>
      </w:r>
      <w:r>
        <w:rPr>
          <w:color w:val="231F20"/>
          <w:spacing w:val="-12"/>
        </w:rPr>
        <w:t> </w:t>
      </w:r>
      <w:r>
        <w:rPr>
          <w:color w:val="231F20"/>
        </w:rPr>
        <w:t>chư</w:t>
      </w:r>
      <w:r>
        <w:rPr>
          <w:color w:val="231F20"/>
          <w:spacing w:val="-17"/>
        </w:rPr>
        <w:t> </w:t>
      </w:r>
      <w:r>
        <w:rPr>
          <w:color w:val="231F20"/>
        </w:rPr>
        <w:t>Thiên</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do</w:t>
      </w:r>
      <w:r>
        <w:rPr>
          <w:color w:val="231F20"/>
          <w:spacing w:val="-12"/>
        </w:rPr>
        <w:t> </w:t>
      </w:r>
      <w:r>
        <w:rPr>
          <w:color w:val="231F20"/>
          <w:spacing w:val="-5"/>
        </w:rPr>
        <w:t>vậy,</w:t>
      </w:r>
      <w:r>
        <w:rPr>
          <w:color w:val="231F20"/>
          <w:spacing w:val="-12"/>
        </w:rPr>
        <w:t> </w:t>
      </w:r>
      <w:r>
        <w:rPr>
          <w:color w:val="231F20"/>
        </w:rPr>
        <w:t>họ</w:t>
      </w:r>
      <w:r>
        <w:rPr>
          <w:color w:val="231F20"/>
          <w:spacing w:val="-12"/>
        </w:rPr>
        <w:t> </w:t>
      </w:r>
      <w:r>
        <w:rPr>
          <w:color w:val="231F20"/>
        </w:rPr>
        <w:t>tập</w:t>
      </w:r>
      <w:r>
        <w:rPr>
          <w:color w:val="231F20"/>
          <w:spacing w:val="-12"/>
        </w:rPr>
        <w:t> </w:t>
      </w:r>
      <w:r>
        <w:rPr>
          <w:color w:val="231F20"/>
        </w:rPr>
        <w:t>trung nơi Thiện Pháp Đường kia nói lời khen</w:t>
      </w:r>
      <w:r>
        <w:rPr>
          <w:color w:val="231F20"/>
          <w:spacing w:val="-9"/>
        </w:rPr>
        <w:t> </w:t>
      </w:r>
      <w:r>
        <w:rPr>
          <w:color w:val="231F20"/>
        </w:rPr>
        <w:t>ngợi.</w:t>
      </w:r>
    </w:p>
    <w:p>
      <w:pPr>
        <w:pStyle w:val="ListParagraph"/>
        <w:numPr>
          <w:ilvl w:val="0"/>
          <w:numId w:val="5"/>
        </w:numPr>
        <w:tabs>
          <w:tab w:pos="1212" w:val="left" w:leader="none"/>
        </w:tabs>
        <w:spacing w:line="276" w:lineRule="auto" w:before="115" w:after="0"/>
        <w:ind w:left="393" w:right="107" w:firstLine="566"/>
        <w:jc w:val="both"/>
        <w:rPr>
          <w:sz w:val="26"/>
        </w:rPr>
      </w:pPr>
      <w:r>
        <w:rPr>
          <w:color w:val="231F20"/>
          <w:sz w:val="26"/>
        </w:rPr>
        <w:t>Hoặc</w:t>
      </w:r>
      <w:r>
        <w:rPr>
          <w:color w:val="231F20"/>
          <w:spacing w:val="-11"/>
          <w:sz w:val="26"/>
        </w:rPr>
        <w:t> </w:t>
      </w:r>
      <w:r>
        <w:rPr>
          <w:color w:val="231F20"/>
          <w:sz w:val="26"/>
        </w:rPr>
        <w:t>Phật</w:t>
      </w:r>
      <w:r>
        <w:rPr>
          <w:color w:val="231F20"/>
          <w:spacing w:val="-10"/>
          <w:sz w:val="26"/>
        </w:rPr>
        <w:t> </w:t>
      </w:r>
      <w:r>
        <w:rPr>
          <w:color w:val="231F20"/>
          <w:sz w:val="26"/>
        </w:rPr>
        <w:t>báo</w:t>
      </w:r>
      <w:r>
        <w:rPr>
          <w:color w:val="231F20"/>
          <w:spacing w:val="-11"/>
          <w:sz w:val="26"/>
        </w:rPr>
        <w:t> </w:t>
      </w:r>
      <w:r>
        <w:rPr>
          <w:color w:val="231F20"/>
          <w:sz w:val="26"/>
        </w:rPr>
        <w:t>cho</w:t>
      </w:r>
      <w:r>
        <w:rPr>
          <w:color w:val="231F20"/>
          <w:spacing w:val="-10"/>
          <w:sz w:val="26"/>
        </w:rPr>
        <w:t> </w:t>
      </w:r>
      <w:r>
        <w:rPr>
          <w:color w:val="231F20"/>
          <w:sz w:val="26"/>
        </w:rPr>
        <w:t>chư</w:t>
      </w:r>
      <w:r>
        <w:rPr>
          <w:color w:val="231F20"/>
          <w:spacing w:val="-15"/>
          <w:sz w:val="26"/>
        </w:rPr>
        <w:t> </w:t>
      </w:r>
      <w:r>
        <w:rPr>
          <w:color w:val="231F20"/>
          <w:sz w:val="26"/>
        </w:rPr>
        <w:t>Thiên</w:t>
      </w:r>
      <w:r>
        <w:rPr>
          <w:color w:val="231F20"/>
          <w:spacing w:val="-10"/>
          <w:sz w:val="26"/>
        </w:rPr>
        <w:t> </w:t>
      </w:r>
      <w:r>
        <w:rPr>
          <w:color w:val="231F20"/>
          <w:sz w:val="26"/>
        </w:rPr>
        <w:t>biết,</w:t>
      </w:r>
      <w:r>
        <w:rPr>
          <w:color w:val="231F20"/>
          <w:spacing w:val="-11"/>
          <w:sz w:val="26"/>
        </w:rPr>
        <w:t> </w:t>
      </w:r>
      <w:r>
        <w:rPr>
          <w:color w:val="231F20"/>
          <w:sz w:val="26"/>
        </w:rPr>
        <w:t>là</w:t>
      </w:r>
      <w:r>
        <w:rPr>
          <w:color w:val="231F20"/>
          <w:spacing w:val="-10"/>
          <w:sz w:val="26"/>
        </w:rPr>
        <w:t> </w:t>
      </w:r>
      <w:r>
        <w:rPr>
          <w:color w:val="231F20"/>
          <w:sz w:val="26"/>
        </w:rPr>
        <w:t>những</w:t>
      </w:r>
      <w:r>
        <w:rPr>
          <w:color w:val="231F20"/>
          <w:spacing w:val="-11"/>
          <w:sz w:val="26"/>
        </w:rPr>
        <w:t> </w:t>
      </w:r>
      <w:r>
        <w:rPr>
          <w:color w:val="231F20"/>
          <w:sz w:val="26"/>
        </w:rPr>
        <w:t>Bí-sô</w:t>
      </w:r>
      <w:r>
        <w:rPr>
          <w:color w:val="231F20"/>
          <w:spacing w:val="-10"/>
          <w:sz w:val="26"/>
        </w:rPr>
        <w:t> </w:t>
      </w:r>
      <w:r>
        <w:rPr>
          <w:color w:val="231F20"/>
          <w:sz w:val="26"/>
        </w:rPr>
        <w:t>này</w:t>
      </w:r>
      <w:r>
        <w:rPr>
          <w:color w:val="231F20"/>
          <w:spacing w:val="-11"/>
          <w:sz w:val="26"/>
        </w:rPr>
        <w:t> </w:t>
      </w:r>
      <w:r>
        <w:rPr>
          <w:color w:val="231F20"/>
          <w:sz w:val="26"/>
        </w:rPr>
        <w:t>đã</w:t>
      </w:r>
      <w:r>
        <w:rPr>
          <w:color w:val="231F20"/>
          <w:spacing w:val="-10"/>
          <w:sz w:val="26"/>
        </w:rPr>
        <w:t> </w:t>
      </w:r>
      <w:r>
        <w:rPr>
          <w:color w:val="231F20"/>
          <w:sz w:val="26"/>
        </w:rPr>
        <w:t>đắc A-la-hán, dứt hết các lậu, cho nên trời kia nghe được. Nghĩa là nếu đối</w:t>
      </w:r>
      <w:r>
        <w:rPr>
          <w:color w:val="231F20"/>
          <w:spacing w:val="-6"/>
          <w:sz w:val="26"/>
        </w:rPr>
        <w:t> </w:t>
      </w:r>
      <w:r>
        <w:rPr>
          <w:color w:val="231F20"/>
          <w:sz w:val="26"/>
        </w:rPr>
        <w:t>với</w:t>
      </w:r>
      <w:r>
        <w:rPr>
          <w:color w:val="231F20"/>
          <w:spacing w:val="-6"/>
          <w:sz w:val="26"/>
        </w:rPr>
        <w:t> </w:t>
      </w:r>
      <w:r>
        <w:rPr>
          <w:color w:val="231F20"/>
          <w:sz w:val="26"/>
        </w:rPr>
        <w:t>tâm</w:t>
      </w:r>
      <w:r>
        <w:rPr>
          <w:color w:val="231F20"/>
          <w:spacing w:val="-5"/>
          <w:sz w:val="26"/>
        </w:rPr>
        <w:t> </w:t>
      </w:r>
      <w:r>
        <w:rPr>
          <w:color w:val="231F20"/>
          <w:sz w:val="26"/>
        </w:rPr>
        <w:t>đạt</w:t>
      </w:r>
      <w:r>
        <w:rPr>
          <w:color w:val="231F20"/>
          <w:spacing w:val="-5"/>
          <w:sz w:val="26"/>
        </w:rPr>
        <w:t> </w:t>
      </w:r>
      <w:r>
        <w:rPr>
          <w:color w:val="231F20"/>
          <w:sz w:val="26"/>
        </w:rPr>
        <w:t>được</w:t>
      </w:r>
      <w:r>
        <w:rPr>
          <w:color w:val="231F20"/>
          <w:spacing w:val="-6"/>
          <w:sz w:val="26"/>
        </w:rPr>
        <w:t> </w:t>
      </w:r>
      <w:r>
        <w:rPr>
          <w:color w:val="231F20"/>
          <w:sz w:val="26"/>
        </w:rPr>
        <w:t>thiện</w:t>
      </w:r>
      <w:r>
        <w:rPr>
          <w:color w:val="231F20"/>
          <w:spacing w:val="-6"/>
          <w:sz w:val="26"/>
        </w:rPr>
        <w:t> </w:t>
      </w:r>
      <w:r>
        <w:rPr>
          <w:color w:val="231F20"/>
          <w:sz w:val="26"/>
        </w:rPr>
        <w:t>xảo</w:t>
      </w:r>
      <w:r>
        <w:rPr>
          <w:color w:val="231F20"/>
          <w:spacing w:val="-5"/>
          <w:sz w:val="26"/>
        </w:rPr>
        <w:t> </w:t>
      </w:r>
      <w:r>
        <w:rPr>
          <w:color w:val="231F20"/>
          <w:sz w:val="26"/>
        </w:rPr>
        <w:t>thì</w:t>
      </w:r>
      <w:r>
        <w:rPr>
          <w:color w:val="231F20"/>
          <w:spacing w:val="-5"/>
          <w:sz w:val="26"/>
        </w:rPr>
        <w:t> </w:t>
      </w:r>
      <w:r>
        <w:rPr>
          <w:color w:val="231F20"/>
          <w:sz w:val="26"/>
        </w:rPr>
        <w:t>khi</w:t>
      </w:r>
      <w:r>
        <w:rPr>
          <w:color w:val="231F20"/>
          <w:spacing w:val="-5"/>
          <w:sz w:val="26"/>
        </w:rPr>
        <w:t> </w:t>
      </w:r>
      <w:r>
        <w:rPr>
          <w:color w:val="231F20"/>
          <w:sz w:val="26"/>
        </w:rPr>
        <w:t>Phật</w:t>
      </w:r>
      <w:r>
        <w:rPr>
          <w:color w:val="231F20"/>
          <w:spacing w:val="-6"/>
          <w:sz w:val="26"/>
        </w:rPr>
        <w:t> </w:t>
      </w:r>
      <w:r>
        <w:rPr>
          <w:color w:val="231F20"/>
          <w:sz w:val="26"/>
        </w:rPr>
        <w:t>khởi</w:t>
      </w:r>
      <w:r>
        <w:rPr>
          <w:color w:val="231F20"/>
          <w:spacing w:val="-7"/>
          <w:sz w:val="26"/>
        </w:rPr>
        <w:t> </w:t>
      </w:r>
      <w:r>
        <w:rPr>
          <w:color w:val="231F20"/>
          <w:sz w:val="26"/>
        </w:rPr>
        <w:t>tâm</w:t>
      </w:r>
      <w:r>
        <w:rPr>
          <w:color w:val="231F20"/>
          <w:spacing w:val="-5"/>
          <w:sz w:val="26"/>
        </w:rPr>
        <w:t> </w:t>
      </w:r>
      <w:r>
        <w:rPr>
          <w:color w:val="231F20"/>
          <w:sz w:val="26"/>
        </w:rPr>
        <w:t>liền</w:t>
      </w:r>
      <w:r>
        <w:rPr>
          <w:color w:val="231F20"/>
          <w:spacing w:val="-5"/>
          <w:sz w:val="26"/>
        </w:rPr>
        <w:t> </w:t>
      </w:r>
      <w:r>
        <w:rPr>
          <w:color w:val="231F20"/>
          <w:sz w:val="26"/>
        </w:rPr>
        <w:t>có</w:t>
      </w:r>
      <w:r>
        <w:rPr>
          <w:color w:val="231F20"/>
          <w:spacing w:val="-5"/>
          <w:sz w:val="26"/>
        </w:rPr>
        <w:t> </w:t>
      </w:r>
      <w:r>
        <w:rPr>
          <w:color w:val="231F20"/>
          <w:sz w:val="26"/>
        </w:rPr>
        <w:t>thể</w:t>
      </w:r>
      <w:r>
        <w:rPr>
          <w:color w:val="231F20"/>
          <w:spacing w:val="-5"/>
          <w:sz w:val="26"/>
        </w:rPr>
        <w:t> </w:t>
      </w:r>
      <w:r>
        <w:rPr>
          <w:color w:val="231F20"/>
          <w:sz w:val="26"/>
        </w:rPr>
        <w:t>nhận biết rõ. Còn nếu chỉ đối với ngôn thuyết đạt được thiện xảo thì Phật báo cho chư Thiên biết rồi, mới có thể nhận</w:t>
      </w:r>
      <w:r>
        <w:rPr>
          <w:color w:val="231F20"/>
          <w:spacing w:val="-5"/>
          <w:sz w:val="26"/>
        </w:rPr>
        <w:t> </w:t>
      </w:r>
      <w:r>
        <w:rPr>
          <w:color w:val="231F20"/>
          <w:sz w:val="26"/>
        </w:rPr>
        <w:t>biết.</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Đức Phật báo cho chư Thiên biết?</w:t>
      </w:r>
    </w:p>
    <w:p>
      <w:pPr>
        <w:pStyle w:val="BodyText"/>
        <w:spacing w:line="273" w:lineRule="auto" w:before="154"/>
        <w:ind w:left="110" w:right="386"/>
      </w:pPr>
      <w:r>
        <w:rPr>
          <w:i/>
          <w:color w:val="231F20"/>
        </w:rPr>
        <w:t>Đáp: </w:t>
      </w:r>
      <w:r>
        <w:rPr>
          <w:color w:val="231F20"/>
        </w:rPr>
        <w:t>Đức Thế Tôn muốn hiển bày trong pháp khéo </w:t>
      </w:r>
      <w:r>
        <w:rPr>
          <w:color w:val="231F20"/>
          <w:spacing w:val="2"/>
        </w:rPr>
        <w:t>thuyết </w:t>
      </w:r>
      <w:r>
        <w:rPr>
          <w:color w:val="231F20"/>
        </w:rPr>
        <w:t>giảng kia, những điều Ngài đã giảng nói là chắc chắn, chân thật, một lần thấy là ưa thích, các chúng đều thừa nhận, nên báo cho </w:t>
      </w:r>
      <w:r>
        <w:rPr>
          <w:color w:val="231F20"/>
          <w:spacing w:val="2"/>
        </w:rPr>
        <w:t>chư </w:t>
      </w:r>
      <w:r>
        <w:rPr>
          <w:color w:val="231F20"/>
        </w:rPr>
        <w:t>Thiên</w:t>
      </w:r>
      <w:r>
        <w:rPr>
          <w:color w:val="231F20"/>
          <w:spacing w:val="5"/>
        </w:rPr>
        <w:t> </w:t>
      </w:r>
      <w:r>
        <w:rPr>
          <w:color w:val="231F20"/>
        </w:rPr>
        <w:t>biết.</w:t>
      </w:r>
    </w:p>
    <w:p>
      <w:pPr>
        <w:pStyle w:val="BodyText"/>
        <w:spacing w:line="273" w:lineRule="auto" w:before="111"/>
        <w:ind w:left="110" w:right="389"/>
      </w:pPr>
      <w:r>
        <w:rPr>
          <w:color w:val="231F20"/>
        </w:rPr>
        <w:t>Lại nữa, Đức Thế Tôn muốn tự hiển bày pháp của Ngài là tối tôn tối thắng trong chín mươi sáu đạo pháp không ai có thể theo</w:t>
      </w:r>
      <w:r>
        <w:rPr>
          <w:color w:val="231F20"/>
          <w:spacing w:val="-44"/>
        </w:rPr>
        <w:t> </w:t>
      </w:r>
      <w:r>
        <w:rPr>
          <w:color w:val="231F20"/>
        </w:rPr>
        <w:t>kịp, nên báo cho chư Thiên</w:t>
      </w:r>
      <w:r>
        <w:rPr>
          <w:color w:val="231F20"/>
          <w:spacing w:val="-5"/>
        </w:rPr>
        <w:t> </w:t>
      </w:r>
      <w:r>
        <w:rPr>
          <w:color w:val="231F20"/>
        </w:rPr>
        <w:t>biết.</w:t>
      </w:r>
    </w:p>
    <w:p>
      <w:pPr>
        <w:pStyle w:val="BodyText"/>
        <w:spacing w:line="273" w:lineRule="auto" w:before="110"/>
        <w:ind w:left="110" w:right="391"/>
      </w:pPr>
      <w:r>
        <w:rPr>
          <w:color w:val="231F20"/>
        </w:rPr>
        <w:t>Lại nữa, muốn hiển bày pháp Phật thật sự có khả năng xuất ly và có đại thần biến, nên Đức Thế Tôn đã báo cho chư Thiên biết.</w:t>
      </w:r>
    </w:p>
    <w:p>
      <w:pPr>
        <w:pStyle w:val="BodyText"/>
        <w:spacing w:line="273" w:lineRule="auto" w:before="112"/>
        <w:ind w:left="110" w:right="390"/>
      </w:pPr>
      <w:r>
        <w:rPr>
          <w:color w:val="231F20"/>
        </w:rPr>
        <w:t>Lại nữa, Đức Phật muốn chỉ rõ công đức chân thật của các Bí- sô</w:t>
      </w:r>
      <w:r>
        <w:rPr>
          <w:color w:val="231F20"/>
          <w:spacing w:val="-10"/>
        </w:rPr>
        <w:t> </w:t>
      </w:r>
      <w:r>
        <w:rPr>
          <w:color w:val="231F20"/>
          <w:spacing w:val="-5"/>
        </w:rPr>
        <w:t>này,</w:t>
      </w:r>
      <w:r>
        <w:rPr>
          <w:color w:val="231F20"/>
          <w:spacing w:val="-9"/>
        </w:rPr>
        <w:t> </w:t>
      </w:r>
      <w:r>
        <w:rPr>
          <w:color w:val="231F20"/>
        </w:rPr>
        <w:t>chỉ</w:t>
      </w:r>
      <w:r>
        <w:rPr>
          <w:color w:val="231F20"/>
          <w:spacing w:val="-9"/>
        </w:rPr>
        <w:t> </w:t>
      </w:r>
      <w:r>
        <w:rPr>
          <w:color w:val="231F20"/>
        </w:rPr>
        <w:t>rõ</w:t>
      </w:r>
      <w:r>
        <w:rPr>
          <w:color w:val="231F20"/>
          <w:spacing w:val="-9"/>
        </w:rPr>
        <w:t> </w:t>
      </w:r>
      <w:r>
        <w:rPr>
          <w:color w:val="231F20"/>
        </w:rPr>
        <w:t>họ</w:t>
      </w:r>
      <w:r>
        <w:rPr>
          <w:color w:val="231F20"/>
          <w:spacing w:val="-9"/>
        </w:rPr>
        <w:t> </w:t>
      </w:r>
      <w:r>
        <w:rPr>
          <w:color w:val="231F20"/>
        </w:rPr>
        <w:t>là</w:t>
      </w:r>
      <w:r>
        <w:rPr>
          <w:color w:val="231F20"/>
          <w:spacing w:val="-9"/>
        </w:rPr>
        <w:t> </w:t>
      </w:r>
      <w:r>
        <w:rPr>
          <w:color w:val="231F20"/>
        </w:rPr>
        <w:t>phước</w:t>
      </w:r>
      <w:r>
        <w:rPr>
          <w:color w:val="231F20"/>
          <w:spacing w:val="-9"/>
        </w:rPr>
        <w:t> </w:t>
      </w:r>
      <w:r>
        <w:rPr>
          <w:color w:val="231F20"/>
        </w:rPr>
        <w:t>điền</w:t>
      </w:r>
      <w:r>
        <w:rPr>
          <w:color w:val="231F20"/>
          <w:spacing w:val="-9"/>
        </w:rPr>
        <w:t> </w:t>
      </w:r>
      <w:r>
        <w:rPr>
          <w:color w:val="231F20"/>
        </w:rPr>
        <w:t>tốt</w:t>
      </w:r>
      <w:r>
        <w:rPr>
          <w:color w:val="231F20"/>
          <w:spacing w:val="-9"/>
        </w:rPr>
        <w:t> </w:t>
      </w:r>
      <w:r>
        <w:rPr>
          <w:color w:val="231F20"/>
        </w:rPr>
        <w:t>của</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nên</w:t>
      </w:r>
      <w:r>
        <w:rPr>
          <w:color w:val="231F20"/>
          <w:spacing w:val="-9"/>
        </w:rPr>
        <w:t> </w:t>
      </w:r>
      <w:r>
        <w:rPr>
          <w:color w:val="231F20"/>
        </w:rPr>
        <w:t>Phật</w:t>
      </w:r>
      <w:r>
        <w:rPr>
          <w:color w:val="231F20"/>
          <w:spacing w:val="-9"/>
        </w:rPr>
        <w:t> </w:t>
      </w:r>
      <w:r>
        <w:rPr>
          <w:color w:val="231F20"/>
        </w:rPr>
        <w:t>báo</w:t>
      </w:r>
      <w:r>
        <w:rPr>
          <w:color w:val="231F20"/>
          <w:spacing w:val="-9"/>
        </w:rPr>
        <w:t> </w:t>
      </w:r>
      <w:r>
        <w:rPr>
          <w:color w:val="231F20"/>
        </w:rPr>
        <w:t>cho</w:t>
      </w:r>
      <w:r>
        <w:rPr>
          <w:color w:val="231F20"/>
          <w:spacing w:val="-9"/>
        </w:rPr>
        <w:t> </w:t>
      </w:r>
      <w:r>
        <w:rPr>
          <w:color w:val="231F20"/>
        </w:rPr>
        <w:t>chư Thiên biết.</w:t>
      </w:r>
    </w:p>
    <w:p>
      <w:pPr>
        <w:pStyle w:val="BodyText"/>
        <w:spacing w:line="273" w:lineRule="auto" w:before="111"/>
        <w:ind w:left="110" w:right="390"/>
      </w:pPr>
      <w:r>
        <w:rPr>
          <w:color w:val="231F20"/>
        </w:rPr>
        <w:t>Lại nữa, muốn khiến cho hàng trời, người luôn tin kính sâu xa đối với Thánh giáo Phật, nên Đức Phật báo cho chư Thiên</w:t>
      </w:r>
      <w:r>
        <w:rPr>
          <w:color w:val="231F20"/>
          <w:spacing w:val="-20"/>
        </w:rPr>
        <w:t> </w:t>
      </w:r>
      <w:r>
        <w:rPr>
          <w:color w:val="231F20"/>
        </w:rPr>
        <w:t>biết.</w:t>
      </w:r>
    </w:p>
    <w:p>
      <w:pPr>
        <w:pStyle w:val="BodyText"/>
        <w:spacing w:line="273" w:lineRule="auto" w:before="112"/>
        <w:ind w:left="110" w:right="392"/>
      </w:pPr>
      <w:r>
        <w:rPr>
          <w:color w:val="231F20"/>
        </w:rPr>
        <w:t>Lại nữa, nhằm khuyến khích những kẻ tu hành khác phát khởi tâm tinh tấn dũng mãnh, nên Đức Phật báo cho chư Thiên</w:t>
      </w:r>
      <w:r>
        <w:rPr>
          <w:color w:val="231F20"/>
          <w:spacing w:val="-11"/>
        </w:rPr>
        <w:t> </w:t>
      </w:r>
      <w:r>
        <w:rPr>
          <w:color w:val="231F20"/>
        </w:rPr>
        <w:t>biết.</w:t>
      </w:r>
    </w:p>
    <w:p>
      <w:pPr>
        <w:pStyle w:val="ListParagraph"/>
        <w:numPr>
          <w:ilvl w:val="0"/>
          <w:numId w:val="5"/>
        </w:numPr>
        <w:tabs>
          <w:tab w:pos="941" w:val="left" w:leader="none"/>
        </w:tabs>
        <w:spacing w:line="273" w:lineRule="auto" w:before="111" w:after="0"/>
        <w:ind w:left="110" w:right="392" w:firstLine="566"/>
        <w:jc w:val="both"/>
        <w:rPr>
          <w:sz w:val="26"/>
        </w:rPr>
      </w:pPr>
      <w:r>
        <w:rPr>
          <w:color w:val="231F20"/>
          <w:sz w:val="26"/>
        </w:rPr>
        <w:t>Hoặc từ nơi Đại đức Thiên </w:t>
      </w:r>
      <w:r>
        <w:rPr>
          <w:color w:val="231F20"/>
          <w:spacing w:val="-3"/>
          <w:sz w:val="26"/>
        </w:rPr>
        <w:t>Tiên </w:t>
      </w:r>
      <w:r>
        <w:rPr>
          <w:color w:val="231F20"/>
          <w:sz w:val="26"/>
        </w:rPr>
        <w:t>nghe được. Nghĩa là những Bí-sô kia đã dứt hết các lậu.</w:t>
      </w:r>
    </w:p>
    <w:p>
      <w:pPr>
        <w:pStyle w:val="BodyText"/>
        <w:spacing w:before="112"/>
        <w:ind w:left="677" w:firstLine="0"/>
      </w:pPr>
      <w:r>
        <w:rPr>
          <w:i/>
          <w:color w:val="231F20"/>
        </w:rPr>
        <w:t>Hỏi: </w:t>
      </w:r>
      <w:r>
        <w:rPr>
          <w:color w:val="231F20"/>
        </w:rPr>
        <w:t>Những vị nào gọi là Đại đức Thiên Tiên?</w:t>
      </w:r>
    </w:p>
    <w:p>
      <w:pPr>
        <w:pStyle w:val="BodyText"/>
        <w:spacing w:before="155"/>
        <w:ind w:left="677" w:firstLine="0"/>
        <w:jc w:val="left"/>
      </w:pPr>
      <w:r>
        <w:rPr>
          <w:i/>
          <w:color w:val="231F20"/>
        </w:rPr>
        <w:t>Đáp: </w:t>
      </w:r>
      <w:r>
        <w:rPr>
          <w:color w:val="231F20"/>
        </w:rPr>
        <w:t>Là những vị trong hàng trời chứng đắc A-la-hán.</w:t>
      </w:r>
    </w:p>
    <w:p>
      <w:pPr>
        <w:pStyle w:val="BodyText"/>
        <w:spacing w:line="273" w:lineRule="auto" w:before="154"/>
        <w:ind w:left="110"/>
        <w:jc w:val="left"/>
      </w:pPr>
      <w:r>
        <w:rPr>
          <w:i/>
          <w:color w:val="231F20"/>
        </w:rPr>
        <w:t>Hỏi:</w:t>
      </w:r>
      <w:r>
        <w:rPr>
          <w:i/>
          <w:color w:val="231F20"/>
          <w:spacing w:val="-10"/>
        </w:rPr>
        <w:t> </w:t>
      </w:r>
      <w:r>
        <w:rPr>
          <w:color w:val="231F20"/>
        </w:rPr>
        <w:t>Hết</w:t>
      </w:r>
      <w:r>
        <w:rPr>
          <w:color w:val="231F20"/>
          <w:spacing w:val="-10"/>
        </w:rPr>
        <w:t> </w:t>
      </w:r>
      <w:r>
        <w:rPr>
          <w:color w:val="231F20"/>
        </w:rPr>
        <w:t>thảy</w:t>
      </w:r>
      <w:r>
        <w:rPr>
          <w:color w:val="231F20"/>
          <w:spacing w:val="-24"/>
        </w:rPr>
        <w:t> </w:t>
      </w:r>
      <w:r>
        <w:rPr>
          <w:color w:val="231F20"/>
        </w:rPr>
        <w:t>A-la-hán</w:t>
      </w:r>
      <w:r>
        <w:rPr>
          <w:color w:val="231F20"/>
          <w:spacing w:val="-10"/>
        </w:rPr>
        <w:t> </w:t>
      </w:r>
      <w:r>
        <w:rPr>
          <w:color w:val="231F20"/>
        </w:rPr>
        <w:t>ấy</w:t>
      </w:r>
      <w:r>
        <w:rPr>
          <w:color w:val="231F20"/>
          <w:spacing w:val="-10"/>
        </w:rPr>
        <w:t> </w:t>
      </w:r>
      <w:r>
        <w:rPr>
          <w:color w:val="231F20"/>
        </w:rPr>
        <w:t>đều</w:t>
      </w:r>
      <w:r>
        <w:rPr>
          <w:color w:val="231F20"/>
          <w:spacing w:val="-10"/>
        </w:rPr>
        <w:t> </w:t>
      </w:r>
      <w:r>
        <w:rPr>
          <w:color w:val="231F20"/>
        </w:rPr>
        <w:t>biết</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này</w:t>
      </w:r>
      <w:r>
        <w:rPr>
          <w:color w:val="231F20"/>
          <w:spacing w:val="-10"/>
        </w:rPr>
        <w:t> </w:t>
      </w:r>
      <w:r>
        <w:rPr>
          <w:color w:val="231F20"/>
        </w:rPr>
        <w:t>nên</w:t>
      </w:r>
      <w:r>
        <w:rPr>
          <w:color w:val="231F20"/>
          <w:spacing w:val="-10"/>
        </w:rPr>
        <w:t> </w:t>
      </w:r>
      <w:r>
        <w:rPr>
          <w:color w:val="231F20"/>
        </w:rPr>
        <w:t>báo</w:t>
      </w:r>
      <w:r>
        <w:rPr>
          <w:color w:val="231F20"/>
          <w:spacing w:val="-10"/>
        </w:rPr>
        <w:t> </w:t>
      </w:r>
      <w:r>
        <w:rPr>
          <w:color w:val="231F20"/>
        </w:rPr>
        <w:t>cho</w:t>
      </w:r>
      <w:r>
        <w:rPr>
          <w:color w:val="231F20"/>
          <w:spacing w:val="-10"/>
        </w:rPr>
        <w:t> </w:t>
      </w:r>
      <w:r>
        <w:rPr>
          <w:color w:val="231F20"/>
        </w:rPr>
        <w:t>chư Thiên biết chăng?</w:t>
      </w:r>
    </w:p>
    <w:p>
      <w:pPr>
        <w:pStyle w:val="BodyText"/>
        <w:spacing w:line="273" w:lineRule="auto" w:before="112"/>
        <w:ind w:left="110" w:right="310"/>
        <w:jc w:val="left"/>
      </w:pPr>
      <w:r>
        <w:rPr>
          <w:i/>
          <w:color w:val="231F20"/>
        </w:rPr>
        <w:t>Đáp: </w:t>
      </w:r>
      <w:r>
        <w:rPr>
          <w:color w:val="231F20"/>
        </w:rPr>
        <w:t>Không phải </w:t>
      </w:r>
      <w:r>
        <w:rPr>
          <w:color w:val="231F20"/>
          <w:spacing w:val="-5"/>
        </w:rPr>
        <w:t>vậy. </w:t>
      </w:r>
      <w:r>
        <w:rPr>
          <w:color w:val="231F20"/>
        </w:rPr>
        <w:t>Những vị có căn trí thù thắng mới có thể nhận biết, không phải những kẻ khác.</w:t>
      </w:r>
    </w:p>
    <w:p>
      <w:pPr>
        <w:pStyle w:val="ListParagraph"/>
        <w:numPr>
          <w:ilvl w:val="0"/>
          <w:numId w:val="5"/>
        </w:numPr>
        <w:tabs>
          <w:tab w:pos="934" w:val="left" w:leader="none"/>
        </w:tabs>
        <w:spacing w:line="273" w:lineRule="auto" w:before="111" w:after="0"/>
        <w:ind w:left="110" w:right="391" w:firstLine="566"/>
        <w:jc w:val="left"/>
        <w:rPr>
          <w:sz w:val="26"/>
        </w:rPr>
      </w:pPr>
      <w:r>
        <w:rPr>
          <w:color w:val="231F20"/>
          <w:sz w:val="26"/>
        </w:rPr>
        <w:t>Hoặc</w:t>
      </w:r>
      <w:r>
        <w:rPr>
          <w:color w:val="231F20"/>
          <w:spacing w:val="-10"/>
          <w:sz w:val="26"/>
        </w:rPr>
        <w:t> </w:t>
      </w:r>
      <w:r>
        <w:rPr>
          <w:color w:val="231F20"/>
          <w:sz w:val="26"/>
        </w:rPr>
        <w:t>Tôn</w:t>
      </w:r>
      <w:r>
        <w:rPr>
          <w:color w:val="231F20"/>
          <w:spacing w:val="-5"/>
          <w:sz w:val="26"/>
        </w:rPr>
        <w:t> </w:t>
      </w:r>
      <w:r>
        <w:rPr>
          <w:color w:val="231F20"/>
          <w:sz w:val="26"/>
        </w:rPr>
        <w:t>giả</w:t>
      </w:r>
      <w:r>
        <w:rPr>
          <w:color w:val="231F20"/>
          <w:spacing w:val="-5"/>
          <w:sz w:val="26"/>
        </w:rPr>
        <w:t> </w:t>
      </w:r>
      <w:r>
        <w:rPr>
          <w:color w:val="231F20"/>
          <w:sz w:val="26"/>
        </w:rPr>
        <w:t>kia</w:t>
      </w:r>
      <w:r>
        <w:rPr>
          <w:color w:val="231F20"/>
          <w:spacing w:val="-5"/>
          <w:sz w:val="26"/>
        </w:rPr>
        <w:t> </w:t>
      </w:r>
      <w:r>
        <w:rPr>
          <w:color w:val="231F20"/>
          <w:sz w:val="26"/>
        </w:rPr>
        <w:t>khởi</w:t>
      </w:r>
      <w:r>
        <w:rPr>
          <w:color w:val="231F20"/>
          <w:spacing w:val="-5"/>
          <w:sz w:val="26"/>
        </w:rPr>
        <w:t> </w:t>
      </w:r>
      <w:r>
        <w:rPr>
          <w:color w:val="231F20"/>
          <w:sz w:val="26"/>
        </w:rPr>
        <w:t>tâm</w:t>
      </w:r>
      <w:r>
        <w:rPr>
          <w:color w:val="231F20"/>
          <w:spacing w:val="-5"/>
          <w:sz w:val="26"/>
        </w:rPr>
        <w:t> </w:t>
      </w:r>
      <w:r>
        <w:rPr>
          <w:color w:val="231F20"/>
          <w:sz w:val="26"/>
        </w:rPr>
        <w:t>thế</w:t>
      </w:r>
      <w:r>
        <w:rPr>
          <w:color w:val="231F20"/>
          <w:spacing w:val="-5"/>
          <w:sz w:val="26"/>
        </w:rPr>
        <w:t> </w:t>
      </w:r>
      <w:r>
        <w:rPr>
          <w:color w:val="231F20"/>
          <w:sz w:val="26"/>
        </w:rPr>
        <w:t>tục:</w:t>
      </w:r>
      <w:r>
        <w:rPr>
          <w:color w:val="231F20"/>
          <w:spacing w:val="-10"/>
          <w:sz w:val="26"/>
        </w:rPr>
        <w:t> Ta</w:t>
      </w:r>
      <w:r>
        <w:rPr>
          <w:color w:val="231F20"/>
          <w:spacing w:val="-5"/>
          <w:sz w:val="26"/>
        </w:rPr>
        <w:t> </w:t>
      </w:r>
      <w:r>
        <w:rPr>
          <w:color w:val="231F20"/>
          <w:sz w:val="26"/>
        </w:rPr>
        <w:t>đã</w:t>
      </w:r>
      <w:r>
        <w:rPr>
          <w:color w:val="231F20"/>
          <w:spacing w:val="-5"/>
          <w:sz w:val="26"/>
        </w:rPr>
        <w:t> </w:t>
      </w:r>
      <w:r>
        <w:rPr>
          <w:color w:val="231F20"/>
          <w:sz w:val="26"/>
        </w:rPr>
        <w:t>dứt</w:t>
      </w:r>
      <w:r>
        <w:rPr>
          <w:color w:val="231F20"/>
          <w:spacing w:val="-5"/>
          <w:sz w:val="26"/>
        </w:rPr>
        <w:t> </w:t>
      </w:r>
      <w:r>
        <w:rPr>
          <w:color w:val="231F20"/>
          <w:sz w:val="26"/>
        </w:rPr>
        <w:t>hết</w:t>
      </w:r>
      <w:r>
        <w:rPr>
          <w:color w:val="231F20"/>
          <w:spacing w:val="-5"/>
          <w:sz w:val="26"/>
        </w:rPr>
        <w:t> </w:t>
      </w:r>
      <w:r>
        <w:rPr>
          <w:color w:val="231F20"/>
          <w:sz w:val="26"/>
        </w:rPr>
        <w:t>các</w:t>
      </w:r>
      <w:r>
        <w:rPr>
          <w:color w:val="231F20"/>
          <w:spacing w:val="-5"/>
          <w:sz w:val="26"/>
        </w:rPr>
        <w:t> </w:t>
      </w:r>
      <w:r>
        <w:rPr>
          <w:color w:val="231F20"/>
          <w:sz w:val="26"/>
        </w:rPr>
        <w:t>lậu,</w:t>
      </w:r>
      <w:r>
        <w:rPr>
          <w:color w:val="231F20"/>
          <w:spacing w:val="-5"/>
          <w:sz w:val="26"/>
        </w:rPr>
        <w:t> </w:t>
      </w:r>
      <w:r>
        <w:rPr>
          <w:color w:val="231F20"/>
          <w:sz w:val="26"/>
        </w:rPr>
        <w:t>đắc quả A-la-hán, do đó nên chư Thiên nhận</w:t>
      </w:r>
      <w:r>
        <w:rPr>
          <w:color w:val="231F20"/>
          <w:spacing w:val="-23"/>
          <w:sz w:val="26"/>
        </w:rPr>
        <w:t> </w:t>
      </w:r>
      <w:r>
        <w:rPr>
          <w:color w:val="231F20"/>
          <w:sz w:val="26"/>
        </w:rPr>
        <w:t>biết.</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Tôn giả ấy khởi tâm thế tục?</w:t>
      </w:r>
    </w:p>
    <w:p>
      <w:pPr>
        <w:pStyle w:val="BodyText"/>
        <w:spacing w:line="273" w:lineRule="auto" w:before="154"/>
        <w:ind w:right="107"/>
      </w:pPr>
      <w:r>
        <w:rPr>
          <w:i/>
          <w:color w:val="231F20"/>
        </w:rPr>
        <w:t>Đáp:</w:t>
      </w:r>
      <w:r>
        <w:rPr>
          <w:i/>
          <w:color w:val="231F20"/>
          <w:spacing w:val="-15"/>
        </w:rPr>
        <w:t> </w:t>
      </w:r>
      <w:r>
        <w:rPr>
          <w:color w:val="231F20"/>
        </w:rPr>
        <w:t>Vì</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ấy</w:t>
      </w:r>
      <w:r>
        <w:rPr>
          <w:color w:val="231F20"/>
          <w:spacing w:val="-11"/>
        </w:rPr>
        <w:t> </w:t>
      </w:r>
      <w:r>
        <w:rPr>
          <w:color w:val="231F20"/>
        </w:rPr>
        <w:t>từ</w:t>
      </w:r>
      <w:r>
        <w:rPr>
          <w:color w:val="231F20"/>
          <w:spacing w:val="-10"/>
        </w:rPr>
        <w:t> </w:t>
      </w:r>
      <w:r>
        <w:rPr>
          <w:color w:val="231F20"/>
        </w:rPr>
        <w:t>vô</w:t>
      </w:r>
      <w:r>
        <w:rPr>
          <w:color w:val="231F20"/>
          <w:spacing w:val="-10"/>
        </w:rPr>
        <w:t> </w:t>
      </w:r>
      <w:r>
        <w:rPr>
          <w:color w:val="231F20"/>
        </w:rPr>
        <w:t>thỉ</w:t>
      </w:r>
      <w:r>
        <w:rPr>
          <w:color w:val="231F20"/>
          <w:spacing w:val="-11"/>
        </w:rPr>
        <w:t> </w:t>
      </w:r>
      <w:r>
        <w:rPr>
          <w:color w:val="231F20"/>
        </w:rPr>
        <w:t>đến</w:t>
      </w:r>
      <w:r>
        <w:rPr>
          <w:color w:val="231F20"/>
          <w:spacing w:val="-10"/>
        </w:rPr>
        <w:t> </w:t>
      </w:r>
      <w:r>
        <w:rPr>
          <w:color w:val="231F20"/>
        </w:rPr>
        <w:t>giờ</w:t>
      </w:r>
      <w:r>
        <w:rPr>
          <w:color w:val="231F20"/>
          <w:spacing w:val="-10"/>
        </w:rPr>
        <w:t> </w:t>
      </w:r>
      <w:r>
        <w:rPr>
          <w:color w:val="231F20"/>
        </w:rPr>
        <w:t>thân</w:t>
      </w:r>
      <w:r>
        <w:rPr>
          <w:color w:val="231F20"/>
          <w:spacing w:val="-10"/>
        </w:rPr>
        <w:t> </w:t>
      </w:r>
      <w:r>
        <w:rPr>
          <w:color w:val="231F20"/>
        </w:rPr>
        <w:t>tâm</w:t>
      </w:r>
      <w:r>
        <w:rPr>
          <w:color w:val="231F20"/>
          <w:spacing w:val="-11"/>
        </w:rPr>
        <w:t> </w:t>
      </w:r>
      <w:r>
        <w:rPr>
          <w:color w:val="231F20"/>
        </w:rPr>
        <w:t>luôn</w:t>
      </w:r>
      <w:r>
        <w:rPr>
          <w:color w:val="231F20"/>
          <w:spacing w:val="-10"/>
        </w:rPr>
        <w:t> </w:t>
      </w:r>
      <w:r>
        <w:rPr>
          <w:color w:val="231F20"/>
        </w:rPr>
        <w:t>bị</w:t>
      </w:r>
      <w:r>
        <w:rPr>
          <w:color w:val="231F20"/>
          <w:spacing w:val="-10"/>
        </w:rPr>
        <w:t> </w:t>
      </w:r>
      <w:r>
        <w:rPr>
          <w:color w:val="231F20"/>
        </w:rPr>
        <w:t>phiền</w:t>
      </w:r>
      <w:r>
        <w:rPr>
          <w:color w:val="231F20"/>
          <w:spacing w:val="-10"/>
        </w:rPr>
        <w:t> </w:t>
      </w:r>
      <w:r>
        <w:rPr>
          <w:color w:val="231F20"/>
        </w:rPr>
        <w:t>não thiêu đốt, bức bách, nay được mát mẻ. Dòng sinh tử nối tiếp từ vô thỉ đến giờ, nay được vĩnh viễn đoạn hẳn. Đã bỏ chỗ nung đốt, ngột ngạt, được chốn mát mẻ trong lành, bỏ hẳn vị ái nhiễm được hương vị</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từ</w:t>
      </w:r>
      <w:r>
        <w:rPr>
          <w:color w:val="231F20"/>
          <w:spacing w:val="-4"/>
        </w:rPr>
        <w:t> </w:t>
      </w:r>
      <w:r>
        <w:rPr>
          <w:color w:val="231F20"/>
        </w:rPr>
        <w:t>bỏ</w:t>
      </w:r>
      <w:r>
        <w:rPr>
          <w:color w:val="231F20"/>
          <w:spacing w:val="-3"/>
        </w:rPr>
        <w:t> </w:t>
      </w:r>
      <w:r>
        <w:rPr>
          <w:color w:val="231F20"/>
        </w:rPr>
        <w:t>đắm</w:t>
      </w:r>
      <w:r>
        <w:rPr>
          <w:color w:val="231F20"/>
          <w:spacing w:val="-4"/>
        </w:rPr>
        <w:t> </w:t>
      </w:r>
      <w:r>
        <w:rPr>
          <w:color w:val="231F20"/>
        </w:rPr>
        <w:t>vướng</w:t>
      </w:r>
      <w:r>
        <w:rPr>
          <w:color w:val="231F20"/>
          <w:spacing w:val="-4"/>
        </w:rPr>
        <w:t> </w:t>
      </w:r>
      <w:r>
        <w:rPr>
          <w:color w:val="231F20"/>
        </w:rPr>
        <w:t>được</w:t>
      </w:r>
      <w:r>
        <w:rPr>
          <w:color w:val="231F20"/>
          <w:spacing w:val="-4"/>
        </w:rPr>
        <w:t> </w:t>
      </w:r>
      <w:r>
        <w:rPr>
          <w:color w:val="231F20"/>
        </w:rPr>
        <w:t>xuất</w:t>
      </w:r>
      <w:r>
        <w:rPr>
          <w:color w:val="231F20"/>
          <w:spacing w:val="-4"/>
        </w:rPr>
        <w:t> </w:t>
      </w:r>
      <w:r>
        <w:rPr>
          <w:color w:val="231F20"/>
          <w:spacing w:val="-6"/>
        </w:rPr>
        <w:t>ly,</w:t>
      </w:r>
      <w:r>
        <w:rPr>
          <w:color w:val="231F20"/>
          <w:spacing w:val="-3"/>
        </w:rPr>
        <w:t> </w:t>
      </w:r>
      <w:r>
        <w:rPr>
          <w:color w:val="231F20"/>
        </w:rPr>
        <w:t>từ</w:t>
      </w:r>
      <w:r>
        <w:rPr>
          <w:color w:val="231F20"/>
          <w:spacing w:val="-4"/>
        </w:rPr>
        <w:t> </w:t>
      </w:r>
      <w:r>
        <w:rPr>
          <w:color w:val="231F20"/>
        </w:rPr>
        <w:t>bỏ</w:t>
      </w:r>
      <w:r>
        <w:rPr>
          <w:color w:val="231F20"/>
          <w:spacing w:val="-4"/>
        </w:rPr>
        <w:t> </w:t>
      </w:r>
      <w:r>
        <w:rPr>
          <w:color w:val="231F20"/>
        </w:rPr>
        <w:t>cấu</w:t>
      </w:r>
      <w:r>
        <w:rPr>
          <w:color w:val="231F20"/>
          <w:spacing w:val="-4"/>
        </w:rPr>
        <w:t> </w:t>
      </w:r>
      <w:r>
        <w:rPr>
          <w:color w:val="231F20"/>
        </w:rPr>
        <w:t>uế</w:t>
      </w:r>
      <w:r>
        <w:rPr>
          <w:color w:val="231F20"/>
          <w:spacing w:val="-4"/>
        </w:rPr>
        <w:t> </w:t>
      </w:r>
      <w:r>
        <w:rPr>
          <w:color w:val="231F20"/>
        </w:rPr>
        <w:t>được</w:t>
      </w:r>
      <w:r>
        <w:rPr>
          <w:color w:val="231F20"/>
          <w:spacing w:val="-3"/>
        </w:rPr>
        <w:t> thanh </w:t>
      </w:r>
      <w:r>
        <w:rPr>
          <w:color w:val="231F20"/>
        </w:rPr>
        <w:t>tịnh, tất sinh hoan hỷ sâu xa nên khởi tâm</w:t>
      </w:r>
      <w:r>
        <w:rPr>
          <w:color w:val="231F20"/>
          <w:spacing w:val="-4"/>
        </w:rPr>
        <w:t> </w:t>
      </w:r>
      <w:r>
        <w:rPr>
          <w:color w:val="231F20"/>
          <w:spacing w:val="-6"/>
        </w:rPr>
        <w:t>ấy.</w:t>
      </w:r>
    </w:p>
    <w:p>
      <w:pPr>
        <w:pStyle w:val="ListParagraph"/>
        <w:numPr>
          <w:ilvl w:val="0"/>
          <w:numId w:val="5"/>
        </w:numPr>
        <w:tabs>
          <w:tab w:pos="1220" w:val="left" w:leader="none"/>
        </w:tabs>
        <w:spacing w:line="240" w:lineRule="auto" w:before="109" w:after="0"/>
        <w:ind w:left="1219" w:right="0" w:hanging="260"/>
        <w:jc w:val="both"/>
        <w:rPr>
          <w:sz w:val="26"/>
        </w:rPr>
      </w:pPr>
      <w:r>
        <w:rPr>
          <w:color w:val="231F20"/>
          <w:sz w:val="26"/>
        </w:rPr>
        <w:t>Hoặc Tôn giả ấy báo cho vị khác, nên chư Thiên nghe</w:t>
      </w:r>
      <w:r>
        <w:rPr>
          <w:color w:val="231F20"/>
          <w:spacing w:val="-28"/>
          <w:sz w:val="26"/>
        </w:rPr>
        <w:t> </w:t>
      </w:r>
      <w:r>
        <w:rPr>
          <w:color w:val="231F20"/>
          <w:sz w:val="26"/>
        </w:rPr>
        <w:t>được.</w:t>
      </w:r>
    </w:p>
    <w:p>
      <w:pPr>
        <w:pStyle w:val="BodyText"/>
        <w:spacing w:before="154"/>
        <w:ind w:left="960" w:firstLine="0"/>
      </w:pPr>
      <w:r>
        <w:rPr>
          <w:i/>
          <w:color w:val="231F20"/>
        </w:rPr>
        <w:t>Hỏi: </w:t>
      </w:r>
      <w:r>
        <w:rPr>
          <w:color w:val="231F20"/>
        </w:rPr>
        <w:t>Vì sao Tôn giả ấy báo cho vị khác biết?</w:t>
      </w:r>
    </w:p>
    <w:p>
      <w:pPr>
        <w:pStyle w:val="BodyText"/>
        <w:spacing w:line="273" w:lineRule="auto" w:before="155"/>
        <w:ind w:right="107"/>
      </w:pPr>
      <w:r>
        <w:rPr>
          <w:i/>
          <w:color w:val="231F20"/>
        </w:rPr>
        <w:t>Đáp: </w:t>
      </w:r>
      <w:r>
        <w:rPr>
          <w:color w:val="231F20"/>
        </w:rPr>
        <w:t>Tôn giả muốn hiển bày trong pháp khéo thuyết giảng, những điều Đức Phật giảng nói là chắc chắn, chân thật, một lần</w:t>
      </w:r>
      <w:r>
        <w:rPr>
          <w:color w:val="231F20"/>
          <w:spacing w:val="-31"/>
        </w:rPr>
        <w:t> </w:t>
      </w:r>
      <w:r>
        <w:rPr>
          <w:color w:val="231F20"/>
        </w:rPr>
        <w:t>thấy là</w:t>
      </w:r>
      <w:r>
        <w:rPr>
          <w:color w:val="231F20"/>
          <w:spacing w:val="-10"/>
        </w:rPr>
        <w:t> </w:t>
      </w:r>
      <w:r>
        <w:rPr>
          <w:color w:val="231F20"/>
        </w:rPr>
        <w:t>ưa</w:t>
      </w:r>
      <w:r>
        <w:rPr>
          <w:color w:val="231F20"/>
          <w:spacing w:val="-9"/>
        </w:rPr>
        <w:t> </w:t>
      </w:r>
      <w:r>
        <w:rPr>
          <w:color w:val="231F20"/>
        </w:rPr>
        <w:t>thích,</w:t>
      </w:r>
      <w:r>
        <w:rPr>
          <w:color w:val="231F20"/>
          <w:spacing w:val="-10"/>
        </w:rPr>
        <w:t> </w:t>
      </w:r>
      <w:r>
        <w:rPr>
          <w:color w:val="231F20"/>
        </w:rPr>
        <w:t>các</w:t>
      </w:r>
      <w:r>
        <w:rPr>
          <w:color w:val="231F20"/>
          <w:spacing w:val="-9"/>
        </w:rPr>
        <w:t> </w:t>
      </w:r>
      <w:r>
        <w:rPr>
          <w:color w:val="231F20"/>
        </w:rPr>
        <w:t>chúng</w:t>
      </w:r>
      <w:r>
        <w:rPr>
          <w:color w:val="231F20"/>
          <w:spacing w:val="-9"/>
        </w:rPr>
        <w:t> </w:t>
      </w:r>
      <w:r>
        <w:rPr>
          <w:color w:val="231F20"/>
        </w:rPr>
        <w:t>đều</w:t>
      </w:r>
      <w:r>
        <w:rPr>
          <w:color w:val="231F20"/>
          <w:spacing w:val="-10"/>
        </w:rPr>
        <w:t> </w:t>
      </w:r>
      <w:r>
        <w:rPr>
          <w:color w:val="231F20"/>
        </w:rPr>
        <w:t>chấp</w:t>
      </w:r>
      <w:r>
        <w:rPr>
          <w:color w:val="231F20"/>
          <w:spacing w:val="-9"/>
        </w:rPr>
        <w:t> </w:t>
      </w:r>
      <w:r>
        <w:rPr>
          <w:color w:val="231F20"/>
        </w:rPr>
        <w:t>nhận</w:t>
      </w:r>
      <w:r>
        <w:rPr>
          <w:color w:val="231F20"/>
          <w:spacing w:val="-9"/>
        </w:rPr>
        <w:t> </w:t>
      </w:r>
      <w:r>
        <w:rPr>
          <w:color w:val="231F20"/>
        </w:rPr>
        <w:t>nên</w:t>
      </w:r>
      <w:r>
        <w:rPr>
          <w:color w:val="231F20"/>
          <w:spacing w:val="-10"/>
        </w:rPr>
        <w:t> </w:t>
      </w:r>
      <w:r>
        <w:rPr>
          <w:color w:val="231F20"/>
        </w:rPr>
        <w:t>báo</w:t>
      </w:r>
      <w:r>
        <w:rPr>
          <w:color w:val="231F20"/>
          <w:spacing w:val="-9"/>
        </w:rPr>
        <w:t> </w:t>
      </w:r>
      <w:r>
        <w:rPr>
          <w:color w:val="231F20"/>
        </w:rPr>
        <w:t>cho</w:t>
      </w:r>
      <w:r>
        <w:rPr>
          <w:color w:val="231F20"/>
          <w:spacing w:val="-9"/>
        </w:rPr>
        <w:t> </w:t>
      </w:r>
      <w:r>
        <w:rPr>
          <w:color w:val="231F20"/>
        </w:rPr>
        <w:t>vị</w:t>
      </w:r>
      <w:r>
        <w:rPr>
          <w:color w:val="231F20"/>
          <w:spacing w:val="-10"/>
        </w:rPr>
        <w:t> </w:t>
      </w:r>
      <w:r>
        <w:rPr>
          <w:color w:val="231F20"/>
        </w:rPr>
        <w:t>khác</w:t>
      </w:r>
      <w:r>
        <w:rPr>
          <w:color w:val="231F20"/>
          <w:spacing w:val="-9"/>
        </w:rPr>
        <w:t> </w:t>
      </w:r>
      <w:r>
        <w:rPr>
          <w:color w:val="231F20"/>
        </w:rPr>
        <w:t>biết.</w:t>
      </w:r>
      <w:r>
        <w:rPr>
          <w:color w:val="231F20"/>
          <w:spacing w:val="-9"/>
        </w:rPr>
        <w:t> </w:t>
      </w:r>
      <w:r>
        <w:rPr>
          <w:color w:val="231F20"/>
        </w:rPr>
        <w:t>Ngoài ra, tùy chỗ ứng hợp, như Đức Phật báo cho vị khác biết và Tôn giả Kiều-trần-na báo cho vị kia</w:t>
      </w:r>
      <w:r>
        <w:rPr>
          <w:color w:val="231F20"/>
          <w:spacing w:val="-2"/>
        </w:rPr>
        <w:t> </w:t>
      </w:r>
      <w:r>
        <w:rPr>
          <w:color w:val="231F20"/>
        </w:rPr>
        <w:t>biết.</w:t>
      </w:r>
    </w:p>
    <w:p>
      <w:pPr>
        <w:pStyle w:val="BodyText"/>
        <w:spacing w:line="273" w:lineRule="auto" w:before="109"/>
        <w:ind w:right="107"/>
      </w:pPr>
      <w:r>
        <w:rPr>
          <w:color w:val="231F20"/>
        </w:rPr>
        <w:t>Lại nữa, nhằm khiến những người đầu tiên đến cung cấp cho Tôn giả các thứ y phục, thức ăn uống, tọa cụ, thuốc men, các thí</w:t>
      </w:r>
      <w:r>
        <w:rPr>
          <w:color w:val="231F20"/>
          <w:spacing w:val="-30"/>
        </w:rPr>
        <w:t> </w:t>
      </w:r>
      <w:r>
        <w:rPr>
          <w:color w:val="231F20"/>
        </w:rPr>
        <w:t>chủ ấy nghe sinh hoan hỷ, công đức tăng thêm, nên báo cho vị khác</w:t>
      </w:r>
      <w:r>
        <w:rPr>
          <w:color w:val="231F20"/>
          <w:spacing w:val="-45"/>
        </w:rPr>
        <w:t> </w:t>
      </w:r>
      <w:r>
        <w:rPr>
          <w:color w:val="231F20"/>
        </w:rPr>
        <w:t>biết.</w:t>
      </w:r>
    </w:p>
    <w:p>
      <w:pPr>
        <w:pStyle w:val="BodyText"/>
        <w:spacing w:line="273" w:lineRule="auto" w:before="111"/>
        <w:ind w:right="107"/>
      </w:pPr>
      <w:r>
        <w:rPr>
          <w:color w:val="231F20"/>
        </w:rPr>
        <w:t>Lại nữa, muốn khiến cho kẻ từ trước đến nay không kính tin, nay sinh kính tin, nên báo cho vị khác biết.</w:t>
      </w:r>
    </w:p>
    <w:p>
      <w:pPr>
        <w:pStyle w:val="BodyText"/>
        <w:spacing w:line="273" w:lineRule="auto" w:before="112"/>
        <w:ind w:right="108"/>
      </w:pPr>
      <w:r>
        <w:rPr>
          <w:color w:val="231F20"/>
        </w:rPr>
        <w:t>Lại</w:t>
      </w:r>
      <w:r>
        <w:rPr>
          <w:color w:val="231F20"/>
          <w:spacing w:val="-5"/>
        </w:rPr>
        <w:t> </w:t>
      </w:r>
      <w:r>
        <w:rPr>
          <w:color w:val="231F20"/>
        </w:rPr>
        <w:t>nữa,</w:t>
      </w:r>
      <w:r>
        <w:rPr>
          <w:color w:val="231F20"/>
          <w:spacing w:val="-4"/>
        </w:rPr>
        <w:t> </w:t>
      </w:r>
      <w:r>
        <w:rPr>
          <w:color w:val="231F20"/>
        </w:rPr>
        <w:t>nhằm</w:t>
      </w:r>
      <w:r>
        <w:rPr>
          <w:color w:val="231F20"/>
          <w:spacing w:val="-4"/>
        </w:rPr>
        <w:t> </w:t>
      </w:r>
      <w:r>
        <w:rPr>
          <w:color w:val="231F20"/>
        </w:rPr>
        <w:t>hiển</w:t>
      </w:r>
      <w:r>
        <w:rPr>
          <w:color w:val="231F20"/>
          <w:spacing w:val="-5"/>
        </w:rPr>
        <w:t> </w:t>
      </w:r>
      <w:r>
        <w:rPr>
          <w:color w:val="231F20"/>
        </w:rPr>
        <w:t>bày</w:t>
      </w:r>
      <w:r>
        <w:rPr>
          <w:color w:val="231F20"/>
          <w:spacing w:val="-4"/>
        </w:rPr>
        <w:t> </w:t>
      </w:r>
      <w:r>
        <w:rPr>
          <w:color w:val="231F20"/>
        </w:rPr>
        <w:t>những</w:t>
      </w:r>
      <w:r>
        <w:rPr>
          <w:color w:val="231F20"/>
          <w:spacing w:val="-4"/>
        </w:rPr>
        <w:t> </w:t>
      </w:r>
      <w:r>
        <w:rPr>
          <w:color w:val="231F20"/>
        </w:rPr>
        <w:t>vị</w:t>
      </w:r>
      <w:r>
        <w:rPr>
          <w:color w:val="231F20"/>
          <w:spacing w:val="-5"/>
        </w:rPr>
        <w:t> </w:t>
      </w:r>
      <w:r>
        <w:rPr>
          <w:color w:val="231F20"/>
        </w:rPr>
        <w:t>xuất</w:t>
      </w:r>
      <w:r>
        <w:rPr>
          <w:color w:val="231F20"/>
          <w:spacing w:val="-4"/>
        </w:rPr>
        <w:t> </w:t>
      </w:r>
      <w:r>
        <w:rPr>
          <w:color w:val="231F20"/>
        </w:rPr>
        <w:t>gia</w:t>
      </w:r>
      <w:r>
        <w:rPr>
          <w:color w:val="231F20"/>
          <w:spacing w:val="-4"/>
        </w:rPr>
        <w:t> </w:t>
      </w:r>
      <w:r>
        <w:rPr>
          <w:color w:val="231F20"/>
        </w:rPr>
        <w:t>siêng</w:t>
      </w:r>
      <w:r>
        <w:rPr>
          <w:color w:val="231F20"/>
          <w:spacing w:val="-4"/>
        </w:rPr>
        <w:t> </w:t>
      </w:r>
      <w:r>
        <w:rPr>
          <w:color w:val="231F20"/>
        </w:rPr>
        <w:t>tu</w:t>
      </w:r>
      <w:r>
        <w:rPr>
          <w:color w:val="231F20"/>
          <w:spacing w:val="-5"/>
        </w:rPr>
        <w:t> </w:t>
      </w:r>
      <w:r>
        <w:rPr>
          <w:color w:val="231F20"/>
        </w:rPr>
        <w:t>khổ</w:t>
      </w:r>
      <w:r>
        <w:rPr>
          <w:color w:val="231F20"/>
          <w:spacing w:val="-4"/>
        </w:rPr>
        <w:t> </w:t>
      </w:r>
      <w:r>
        <w:rPr>
          <w:color w:val="231F20"/>
        </w:rPr>
        <w:t>hạnh</w:t>
      </w:r>
      <w:r>
        <w:rPr>
          <w:color w:val="231F20"/>
          <w:spacing w:val="-4"/>
        </w:rPr>
        <w:t> </w:t>
      </w:r>
      <w:r>
        <w:rPr>
          <w:color w:val="231F20"/>
        </w:rPr>
        <w:t>có được quả thù thắng, nên báo cho vị khác biết.</w:t>
      </w:r>
    </w:p>
    <w:p>
      <w:pPr>
        <w:pStyle w:val="BodyText"/>
        <w:spacing w:line="273" w:lineRule="auto" w:before="111"/>
        <w:ind w:right="108"/>
      </w:pPr>
      <w:r>
        <w:rPr>
          <w:i/>
          <w:color w:val="231F20"/>
        </w:rPr>
        <w:t>Hỏi: </w:t>
      </w:r>
      <w:r>
        <w:rPr>
          <w:color w:val="231F20"/>
        </w:rPr>
        <w:t>Những thiên thần khác cũng có khen ngợi người dứt hết các lậu chăng?</w:t>
      </w:r>
    </w:p>
    <w:p>
      <w:pPr>
        <w:spacing w:before="112"/>
        <w:ind w:left="960" w:right="0" w:firstLine="0"/>
        <w:jc w:val="both"/>
        <w:rPr>
          <w:sz w:val="26"/>
        </w:rPr>
      </w:pPr>
      <w:r>
        <w:rPr>
          <w:i/>
          <w:color w:val="231F20"/>
          <w:sz w:val="26"/>
        </w:rPr>
        <w:t>Đáp: </w:t>
      </w:r>
      <w:r>
        <w:rPr>
          <w:color w:val="231F20"/>
          <w:sz w:val="26"/>
        </w:rPr>
        <w:t>Nên nói là cũng có.</w:t>
      </w:r>
    </w:p>
    <w:p>
      <w:pPr>
        <w:pStyle w:val="BodyText"/>
        <w:spacing w:before="154"/>
        <w:ind w:left="960" w:firstLine="0"/>
      </w:pPr>
      <w:r>
        <w:rPr>
          <w:i/>
          <w:color w:val="231F20"/>
        </w:rPr>
        <w:t>Hỏi: </w:t>
      </w:r>
      <w:r>
        <w:rPr>
          <w:color w:val="231F20"/>
        </w:rPr>
        <w:t>Vì sao chỉ nói trời Ba Mươi Ba này?</w:t>
      </w:r>
    </w:p>
    <w:p>
      <w:pPr>
        <w:pStyle w:val="BodyText"/>
        <w:spacing w:line="273" w:lineRule="auto" w:before="155"/>
        <w:ind w:right="106"/>
      </w:pPr>
      <w:r>
        <w:rPr>
          <w:i/>
          <w:color w:val="231F20"/>
        </w:rPr>
        <w:t>Đáp: </w:t>
      </w:r>
      <w:r>
        <w:rPr>
          <w:color w:val="231F20"/>
        </w:rPr>
        <w:t>Do chư Thiên của trời này thường xuyên tụ tập luận về việc thiện, ác, nên nói riêng. Nghĩa là vào những ngày mồng tám,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mươi bốn, rằm, vì thời gian có trăng hay tối trăng, chư Thiên </w:t>
      </w:r>
      <w:r>
        <w:rPr>
          <w:color w:val="231F20"/>
          <w:spacing w:val="-4"/>
        </w:rPr>
        <w:t>kia  </w:t>
      </w:r>
      <w:r>
        <w:rPr>
          <w:color w:val="231F20"/>
          <w:spacing w:val="57"/>
        </w:rPr>
        <w:t> </w:t>
      </w:r>
      <w:r>
        <w:rPr>
          <w:color w:val="231F20"/>
        </w:rPr>
        <w:t>tụ tập nơi Thiện Pháp Đường khen ngợi về việc thiện, ác ở thế gian nhiều hay ít.</w:t>
      </w:r>
    </w:p>
    <w:p>
      <w:pPr>
        <w:pStyle w:val="BodyText"/>
        <w:spacing w:line="276" w:lineRule="auto"/>
        <w:ind w:left="110" w:right="389"/>
      </w:pPr>
      <w:r>
        <w:rPr>
          <w:color w:val="231F20"/>
        </w:rPr>
        <w:t>Lại nữa, trời Ba Mươi Ba kia luôn xem xét công việc gây tạo thiện</w:t>
      </w:r>
      <w:r>
        <w:rPr>
          <w:color w:val="231F20"/>
          <w:spacing w:val="-10"/>
        </w:rPr>
        <w:t> </w:t>
      </w:r>
      <w:r>
        <w:rPr>
          <w:color w:val="231F20"/>
        </w:rPr>
        <w:t>ác</w:t>
      </w:r>
      <w:r>
        <w:rPr>
          <w:color w:val="231F20"/>
          <w:spacing w:val="-10"/>
        </w:rPr>
        <w:t> </w:t>
      </w:r>
      <w:r>
        <w:rPr>
          <w:color w:val="231F20"/>
        </w:rPr>
        <w:t>ở</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thấy</w:t>
      </w:r>
      <w:r>
        <w:rPr>
          <w:color w:val="231F20"/>
          <w:spacing w:val="-10"/>
        </w:rPr>
        <w:t> </w:t>
      </w:r>
      <w:r>
        <w:rPr>
          <w:color w:val="231F20"/>
        </w:rPr>
        <w:t>ai</w:t>
      </w:r>
      <w:r>
        <w:rPr>
          <w:color w:val="231F20"/>
          <w:spacing w:val="-10"/>
        </w:rPr>
        <w:t> </w:t>
      </w:r>
      <w:r>
        <w:rPr>
          <w:color w:val="231F20"/>
        </w:rPr>
        <w:t>tạo</w:t>
      </w:r>
      <w:r>
        <w:rPr>
          <w:color w:val="231F20"/>
          <w:spacing w:val="-10"/>
        </w:rPr>
        <w:t> </w:t>
      </w:r>
      <w:r>
        <w:rPr>
          <w:color w:val="231F20"/>
        </w:rPr>
        <w:t>thiện</w:t>
      </w:r>
      <w:r>
        <w:rPr>
          <w:color w:val="231F20"/>
          <w:spacing w:val="-10"/>
        </w:rPr>
        <w:t> </w:t>
      </w:r>
      <w:r>
        <w:rPr>
          <w:color w:val="231F20"/>
        </w:rPr>
        <w:t>thì</w:t>
      </w:r>
      <w:r>
        <w:rPr>
          <w:color w:val="231F20"/>
          <w:spacing w:val="-10"/>
        </w:rPr>
        <w:t> </w:t>
      </w:r>
      <w:r>
        <w:rPr>
          <w:color w:val="231F20"/>
        </w:rPr>
        <w:t>ủng</w:t>
      </w:r>
      <w:r>
        <w:rPr>
          <w:color w:val="231F20"/>
          <w:spacing w:val="-10"/>
        </w:rPr>
        <w:t> </w:t>
      </w:r>
      <w:r>
        <w:rPr>
          <w:color w:val="231F20"/>
        </w:rPr>
        <w:t>hộ,</w:t>
      </w:r>
      <w:r>
        <w:rPr>
          <w:color w:val="231F20"/>
          <w:spacing w:val="-10"/>
        </w:rPr>
        <w:t> </w:t>
      </w:r>
      <w:r>
        <w:rPr>
          <w:color w:val="231F20"/>
        </w:rPr>
        <w:t>thấy</w:t>
      </w:r>
      <w:r>
        <w:rPr>
          <w:color w:val="231F20"/>
          <w:spacing w:val="-10"/>
        </w:rPr>
        <w:t> </w:t>
      </w:r>
      <w:r>
        <w:rPr>
          <w:color w:val="231F20"/>
        </w:rPr>
        <w:t>ai</w:t>
      </w:r>
      <w:r>
        <w:rPr>
          <w:color w:val="231F20"/>
          <w:spacing w:val="-10"/>
        </w:rPr>
        <w:t> </w:t>
      </w:r>
      <w:r>
        <w:rPr>
          <w:color w:val="231F20"/>
        </w:rPr>
        <w:t>tạo</w:t>
      </w:r>
      <w:r>
        <w:rPr>
          <w:color w:val="231F20"/>
          <w:spacing w:val="-10"/>
        </w:rPr>
        <w:t> </w:t>
      </w:r>
      <w:r>
        <w:rPr>
          <w:color w:val="231F20"/>
        </w:rPr>
        <w:t>ác</w:t>
      </w:r>
      <w:r>
        <w:rPr>
          <w:color w:val="231F20"/>
          <w:spacing w:val="-10"/>
        </w:rPr>
        <w:t> </w:t>
      </w:r>
      <w:r>
        <w:rPr>
          <w:color w:val="231F20"/>
        </w:rPr>
        <w:t>thì</w:t>
      </w:r>
      <w:r>
        <w:rPr>
          <w:color w:val="231F20"/>
          <w:spacing w:val="-10"/>
        </w:rPr>
        <w:t> </w:t>
      </w:r>
      <w:r>
        <w:rPr>
          <w:color w:val="231F20"/>
        </w:rPr>
        <w:t>cùng chê trách, nên nói riêng.</w:t>
      </w:r>
    </w:p>
    <w:p>
      <w:pPr>
        <w:pStyle w:val="BodyText"/>
        <w:spacing w:line="276" w:lineRule="auto"/>
        <w:ind w:left="110" w:right="391"/>
      </w:pPr>
      <w:r>
        <w:rPr>
          <w:color w:val="231F20"/>
        </w:rPr>
        <w:t>Lại nữa, trời Ba Mươi Ba kia thấy người thế gian làm thiện thì hoan hỷ, khen ngợi, nên nói riêng.</w:t>
      </w:r>
    </w:p>
    <w:p>
      <w:pPr>
        <w:pStyle w:val="BodyText"/>
        <w:spacing w:line="276" w:lineRule="auto" w:before="113"/>
        <w:ind w:left="110" w:right="392"/>
      </w:pPr>
      <w:r>
        <w:rPr>
          <w:color w:val="231F20"/>
        </w:rPr>
        <w:t>Lại</w:t>
      </w:r>
      <w:r>
        <w:rPr>
          <w:color w:val="231F20"/>
          <w:spacing w:val="-13"/>
        </w:rPr>
        <w:t> </w:t>
      </w:r>
      <w:r>
        <w:rPr>
          <w:color w:val="231F20"/>
        </w:rPr>
        <w:t>nữa,</w:t>
      </w:r>
      <w:r>
        <w:rPr>
          <w:color w:val="231F20"/>
          <w:spacing w:val="-13"/>
        </w:rPr>
        <w:t> </w:t>
      </w:r>
      <w:r>
        <w:rPr>
          <w:color w:val="231F20"/>
        </w:rPr>
        <w:t>trời</w:t>
      </w:r>
      <w:r>
        <w:rPr>
          <w:color w:val="231F20"/>
          <w:spacing w:val="-13"/>
        </w:rPr>
        <w:t> </w:t>
      </w:r>
      <w:r>
        <w:rPr>
          <w:color w:val="231F20"/>
        </w:rPr>
        <w:t>Ba</w:t>
      </w:r>
      <w:r>
        <w:rPr>
          <w:color w:val="231F20"/>
          <w:spacing w:val="-13"/>
        </w:rPr>
        <w:t> </w:t>
      </w:r>
      <w:r>
        <w:rPr>
          <w:color w:val="231F20"/>
        </w:rPr>
        <w:t>Mươi</w:t>
      </w:r>
      <w:r>
        <w:rPr>
          <w:color w:val="231F20"/>
          <w:spacing w:val="-13"/>
        </w:rPr>
        <w:t> </w:t>
      </w:r>
      <w:r>
        <w:rPr>
          <w:color w:val="231F20"/>
        </w:rPr>
        <w:t>Ba</w:t>
      </w:r>
      <w:r>
        <w:rPr>
          <w:color w:val="231F20"/>
          <w:spacing w:val="-12"/>
        </w:rPr>
        <w:t> </w:t>
      </w:r>
      <w:r>
        <w:rPr>
          <w:color w:val="231F20"/>
        </w:rPr>
        <w:t>kia</w:t>
      </w:r>
      <w:r>
        <w:rPr>
          <w:color w:val="231F20"/>
          <w:spacing w:val="-13"/>
        </w:rPr>
        <w:t> </w:t>
      </w:r>
      <w:r>
        <w:rPr>
          <w:color w:val="231F20"/>
        </w:rPr>
        <w:t>có</w:t>
      </w:r>
      <w:r>
        <w:rPr>
          <w:color w:val="231F20"/>
          <w:spacing w:val="-12"/>
        </w:rPr>
        <w:t> </w:t>
      </w:r>
      <w:r>
        <w:rPr>
          <w:color w:val="231F20"/>
        </w:rPr>
        <w:t>cây</w:t>
      </w:r>
      <w:r>
        <w:rPr>
          <w:color w:val="231F20"/>
          <w:spacing w:val="-17"/>
        </w:rPr>
        <w:t> </w:t>
      </w:r>
      <w:r>
        <w:rPr>
          <w:color w:val="231F20"/>
          <w:spacing w:val="-4"/>
        </w:rPr>
        <w:t>Viên</w:t>
      </w:r>
      <w:r>
        <w:rPr>
          <w:color w:val="231F20"/>
          <w:spacing w:val="-12"/>
        </w:rPr>
        <w:t> </w:t>
      </w:r>
      <w:r>
        <w:rPr>
          <w:color w:val="231F20"/>
        </w:rPr>
        <w:t>sinh,</w:t>
      </w:r>
      <w:r>
        <w:rPr>
          <w:color w:val="231F20"/>
          <w:spacing w:val="-13"/>
        </w:rPr>
        <w:t> </w:t>
      </w:r>
      <w:r>
        <w:rPr>
          <w:color w:val="231F20"/>
        </w:rPr>
        <w:t>dụ</w:t>
      </w:r>
      <w:r>
        <w:rPr>
          <w:color w:val="231F20"/>
          <w:spacing w:val="-11"/>
        </w:rPr>
        <w:t> </w:t>
      </w:r>
      <w:r>
        <w:rPr>
          <w:color w:val="231F20"/>
        </w:rPr>
        <w:t>cho</w:t>
      </w:r>
      <w:r>
        <w:rPr>
          <w:color w:val="231F20"/>
          <w:spacing w:val="-12"/>
        </w:rPr>
        <w:t> </w:t>
      </w:r>
      <w:r>
        <w:rPr>
          <w:color w:val="231F20"/>
        </w:rPr>
        <w:t>bậc</w:t>
      </w:r>
      <w:r>
        <w:rPr>
          <w:color w:val="231F20"/>
          <w:spacing w:val="-27"/>
        </w:rPr>
        <w:t> </w:t>
      </w:r>
      <w:r>
        <w:rPr>
          <w:color w:val="231F20"/>
        </w:rPr>
        <w:t>A-la- hán, nên nói riêng.</w:t>
      </w:r>
    </w:p>
    <w:p>
      <w:pPr>
        <w:pStyle w:val="BodyText"/>
        <w:spacing w:line="276" w:lineRule="auto"/>
        <w:ind w:left="110" w:right="386"/>
      </w:pPr>
      <w:r>
        <w:rPr>
          <w:i/>
          <w:color w:val="231F20"/>
        </w:rPr>
        <w:t>Hỏi: </w:t>
      </w:r>
      <w:r>
        <w:rPr>
          <w:color w:val="231F20"/>
        </w:rPr>
        <w:t>Trời Ba Mươi Ba kia cũng cùng khen ngợi hàng hữu học chăng?</w:t>
      </w:r>
    </w:p>
    <w:p>
      <w:pPr>
        <w:pStyle w:val="BodyText"/>
        <w:spacing w:line="276" w:lineRule="auto"/>
        <w:ind w:left="110" w:right="390"/>
      </w:pPr>
      <w:r>
        <w:rPr>
          <w:i/>
          <w:color w:val="231F20"/>
        </w:rPr>
        <w:t>Đáp: </w:t>
      </w:r>
      <w:r>
        <w:rPr>
          <w:color w:val="231F20"/>
        </w:rPr>
        <w:t>Cũng cùng khen ngợi. Các hàng hữu học, nếu là những hữu tình hiếu dưỡng cha mẹ, trời kia hãy còn khen ngợi, huống chi là bậc hữu học.</w:t>
      </w:r>
    </w:p>
    <w:p>
      <w:pPr>
        <w:pStyle w:val="BodyText"/>
        <w:spacing w:line="276" w:lineRule="auto"/>
        <w:ind w:left="110" w:right="392"/>
      </w:pPr>
      <w:r>
        <w:rPr>
          <w:i/>
          <w:color w:val="231F20"/>
        </w:rPr>
        <w:t>Hỏi: </w:t>
      </w:r>
      <w:r>
        <w:rPr>
          <w:color w:val="231F20"/>
        </w:rPr>
        <w:t>Nếu như vậy vì sao Khế kinh nói trời kia chỉ khen ngợi bậc A-la-hán?</w:t>
      </w:r>
    </w:p>
    <w:p>
      <w:pPr>
        <w:pStyle w:val="BodyText"/>
        <w:spacing w:line="276" w:lineRule="auto"/>
        <w:ind w:left="110" w:right="391"/>
      </w:pPr>
      <w:r>
        <w:rPr>
          <w:i/>
          <w:color w:val="231F20"/>
        </w:rPr>
        <w:t>Đáp: </w:t>
      </w:r>
      <w:r>
        <w:rPr>
          <w:color w:val="231F20"/>
        </w:rPr>
        <w:t>Là dựa vào chỗ thù thắng mà nói. Nghĩa là</w:t>
      </w:r>
      <w:r>
        <w:rPr>
          <w:color w:val="231F20"/>
          <w:spacing w:val="-29"/>
        </w:rPr>
        <w:t> </w:t>
      </w:r>
      <w:r>
        <w:rPr>
          <w:color w:val="231F20"/>
        </w:rPr>
        <w:t>Bổ-đặc-già-la của pháp vô học đều là thù thắng so với hữu học, nên nói</w:t>
      </w:r>
      <w:r>
        <w:rPr>
          <w:color w:val="231F20"/>
          <w:spacing w:val="-2"/>
        </w:rPr>
        <w:t> </w:t>
      </w:r>
      <w:r>
        <w:rPr>
          <w:color w:val="231F20"/>
        </w:rPr>
        <w:t>riêng.</w:t>
      </w:r>
    </w:p>
    <w:p>
      <w:pPr>
        <w:pStyle w:val="BodyText"/>
        <w:spacing w:line="276" w:lineRule="auto" w:before="113"/>
        <w:ind w:left="110" w:right="391"/>
      </w:pPr>
      <w:r>
        <w:rPr>
          <w:color w:val="231F20"/>
        </w:rPr>
        <w:t>Lại nữa, do cây Viên sinh hầu hết là giống với bậc lậu tận, có thể lấy đó làm dụ, nên nói riêng.</w:t>
      </w:r>
    </w:p>
    <w:p>
      <w:pPr>
        <w:pStyle w:val="BodyText"/>
        <w:spacing w:line="276" w:lineRule="auto"/>
        <w:ind w:left="110" w:right="389"/>
      </w:pPr>
      <w:r>
        <w:rPr>
          <w:color w:val="231F20"/>
        </w:rPr>
        <w:t>Lại</w:t>
      </w:r>
      <w:r>
        <w:rPr>
          <w:color w:val="231F20"/>
          <w:spacing w:val="-4"/>
        </w:rPr>
        <w:t> </w:t>
      </w:r>
      <w:r>
        <w:rPr>
          <w:color w:val="231F20"/>
        </w:rPr>
        <w:t>nữa,</w:t>
      </w:r>
      <w:r>
        <w:rPr>
          <w:color w:val="231F20"/>
          <w:spacing w:val="-4"/>
        </w:rPr>
        <w:t> </w:t>
      </w:r>
      <w:r>
        <w:rPr>
          <w:color w:val="231F20"/>
        </w:rPr>
        <w:t>do</w:t>
      </w:r>
      <w:r>
        <w:rPr>
          <w:color w:val="231F20"/>
          <w:spacing w:val="-4"/>
        </w:rPr>
        <w:t> </w:t>
      </w:r>
      <w:r>
        <w:rPr>
          <w:color w:val="231F20"/>
        </w:rPr>
        <w:t>bậc</w:t>
      </w:r>
      <w:r>
        <w:rPr>
          <w:color w:val="231F20"/>
          <w:spacing w:val="-4"/>
        </w:rPr>
        <w:t> </w:t>
      </w:r>
      <w:r>
        <w:rPr>
          <w:color w:val="231F20"/>
        </w:rPr>
        <w:t>lậu</w:t>
      </w:r>
      <w:r>
        <w:rPr>
          <w:color w:val="231F20"/>
          <w:spacing w:val="-4"/>
        </w:rPr>
        <w:t> </w:t>
      </w:r>
      <w:r>
        <w:rPr>
          <w:color w:val="231F20"/>
        </w:rPr>
        <w:t>tận</w:t>
      </w:r>
      <w:r>
        <w:rPr>
          <w:color w:val="231F20"/>
          <w:spacing w:val="-4"/>
        </w:rPr>
        <w:t> </w:t>
      </w:r>
      <w:r>
        <w:rPr>
          <w:color w:val="231F20"/>
        </w:rPr>
        <w:t>là</w:t>
      </w:r>
      <w:r>
        <w:rPr>
          <w:color w:val="231F20"/>
          <w:spacing w:val="-4"/>
        </w:rPr>
        <w:t> </w:t>
      </w:r>
      <w:r>
        <w:rPr>
          <w:color w:val="231F20"/>
        </w:rPr>
        <w:t>điều</w:t>
      </w:r>
      <w:r>
        <w:rPr>
          <w:color w:val="231F20"/>
          <w:spacing w:val="-4"/>
        </w:rPr>
        <w:t> </w:t>
      </w:r>
      <w:r>
        <w:rPr>
          <w:color w:val="231F20"/>
        </w:rPr>
        <w:t>đáng</w:t>
      </w:r>
      <w:r>
        <w:rPr>
          <w:color w:val="231F20"/>
          <w:spacing w:val="-4"/>
        </w:rPr>
        <w:t> </w:t>
      </w:r>
      <w:r>
        <w:rPr>
          <w:color w:val="231F20"/>
        </w:rPr>
        <w:t>ưa</w:t>
      </w:r>
      <w:r>
        <w:rPr>
          <w:color w:val="231F20"/>
          <w:spacing w:val="-4"/>
        </w:rPr>
        <w:t> </w:t>
      </w:r>
      <w:r>
        <w:rPr>
          <w:color w:val="231F20"/>
        </w:rPr>
        <w:t>thích</w:t>
      </w:r>
      <w:r>
        <w:rPr>
          <w:color w:val="231F20"/>
          <w:spacing w:val="-4"/>
        </w:rPr>
        <w:t> </w:t>
      </w:r>
      <w:r>
        <w:rPr>
          <w:color w:val="231F20"/>
        </w:rPr>
        <w:t>hơn</w:t>
      </w:r>
      <w:r>
        <w:rPr>
          <w:color w:val="231F20"/>
          <w:spacing w:val="-4"/>
        </w:rPr>
        <w:t> </w:t>
      </w:r>
      <w:r>
        <w:rPr>
          <w:color w:val="231F20"/>
        </w:rPr>
        <w:t>hết,</w:t>
      </w:r>
      <w:r>
        <w:rPr>
          <w:color w:val="231F20"/>
          <w:spacing w:val="-4"/>
        </w:rPr>
        <w:t> </w:t>
      </w:r>
      <w:r>
        <w:rPr>
          <w:color w:val="231F20"/>
        </w:rPr>
        <w:t>là</w:t>
      </w:r>
      <w:r>
        <w:rPr>
          <w:color w:val="231F20"/>
          <w:spacing w:val="-4"/>
        </w:rPr>
        <w:t> </w:t>
      </w:r>
      <w:r>
        <w:rPr>
          <w:color w:val="231F20"/>
        </w:rPr>
        <w:t>lìa</w:t>
      </w:r>
      <w:r>
        <w:rPr>
          <w:color w:val="231F20"/>
          <w:spacing w:val="-4"/>
        </w:rPr>
        <w:t> mọi </w:t>
      </w:r>
      <w:r>
        <w:rPr>
          <w:color w:val="231F20"/>
        </w:rPr>
        <w:t>lỗi lầm, trở nên thanh tịnh tột bậc, không còn tội lỗi, là vô cùng </w:t>
      </w:r>
      <w:r>
        <w:rPr>
          <w:color w:val="231F20"/>
          <w:spacing w:val="-4"/>
        </w:rPr>
        <w:t>khó </w:t>
      </w:r>
      <w:r>
        <w:rPr>
          <w:color w:val="231F20"/>
        </w:rPr>
        <w:t>đạt được, không gì có thể chê trách, bậc ấy xứng đáng được </w:t>
      </w:r>
      <w:r>
        <w:rPr>
          <w:color w:val="231F20"/>
          <w:spacing w:val="-3"/>
        </w:rPr>
        <w:t>cúng </w:t>
      </w:r>
      <w:r>
        <w:rPr>
          <w:color w:val="231F20"/>
        </w:rPr>
        <w:t>dường, nên nói riêng.</w:t>
      </w:r>
    </w:p>
    <w:p>
      <w:pPr>
        <w:pStyle w:val="BodyText"/>
        <w:spacing w:line="276" w:lineRule="auto"/>
        <w:ind w:left="110" w:right="391"/>
      </w:pPr>
      <w:r>
        <w:rPr>
          <w:color w:val="231F20"/>
        </w:rPr>
        <w:t>Lại</w:t>
      </w:r>
      <w:r>
        <w:rPr>
          <w:color w:val="231F20"/>
          <w:spacing w:val="-9"/>
        </w:rPr>
        <w:t> </w:t>
      </w:r>
      <w:r>
        <w:rPr>
          <w:color w:val="231F20"/>
        </w:rPr>
        <w:t>nữa,</w:t>
      </w:r>
      <w:r>
        <w:rPr>
          <w:color w:val="231F20"/>
          <w:spacing w:val="-9"/>
        </w:rPr>
        <w:t> </w:t>
      </w:r>
      <w:r>
        <w:rPr>
          <w:color w:val="231F20"/>
        </w:rPr>
        <w:t>do</w:t>
      </w:r>
      <w:r>
        <w:rPr>
          <w:color w:val="231F20"/>
          <w:spacing w:val="-8"/>
        </w:rPr>
        <w:t> </w:t>
      </w:r>
      <w:r>
        <w:rPr>
          <w:color w:val="231F20"/>
        </w:rPr>
        <w:t>bậc</w:t>
      </w:r>
      <w:r>
        <w:rPr>
          <w:color w:val="231F20"/>
          <w:spacing w:val="-23"/>
        </w:rPr>
        <w:t> </w:t>
      </w:r>
      <w:r>
        <w:rPr>
          <w:color w:val="231F20"/>
        </w:rPr>
        <w:t>A-la-hán</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viên</w:t>
      </w:r>
      <w:r>
        <w:rPr>
          <w:color w:val="231F20"/>
          <w:spacing w:val="-9"/>
        </w:rPr>
        <w:t> </w:t>
      </w:r>
      <w:r>
        <w:rPr>
          <w:color w:val="231F20"/>
        </w:rPr>
        <w:t>mãn,</w:t>
      </w:r>
      <w:r>
        <w:rPr>
          <w:color w:val="231F20"/>
          <w:spacing w:val="-9"/>
        </w:rPr>
        <w:t> </w:t>
      </w:r>
      <w:r>
        <w:rPr>
          <w:color w:val="231F20"/>
        </w:rPr>
        <w:t>gồm</w:t>
      </w:r>
      <w:r>
        <w:rPr>
          <w:color w:val="231F20"/>
          <w:spacing w:val="-8"/>
        </w:rPr>
        <w:t> </w:t>
      </w:r>
      <w:r>
        <w:rPr>
          <w:color w:val="231F20"/>
        </w:rPr>
        <w:t>đủ</w:t>
      </w:r>
      <w:r>
        <w:rPr>
          <w:color w:val="231F20"/>
          <w:spacing w:val="-9"/>
        </w:rPr>
        <w:t> </w:t>
      </w:r>
      <w:r>
        <w:rPr>
          <w:color w:val="231F20"/>
        </w:rPr>
        <w:t>mọi</w:t>
      </w:r>
      <w:r>
        <w:rPr>
          <w:color w:val="231F20"/>
          <w:spacing w:val="-8"/>
        </w:rPr>
        <w:t> </w:t>
      </w:r>
      <w:r>
        <w:rPr>
          <w:color w:val="231F20"/>
        </w:rPr>
        <w:t>công đức, vĩnh viễn dứt sạch tất cả sinh, lão, bệnh, tử, nên nói</w:t>
      </w:r>
      <w:r>
        <w:rPr>
          <w:color w:val="231F20"/>
          <w:spacing w:val="-7"/>
        </w:rPr>
        <w:t> </w:t>
      </w:r>
      <w:r>
        <w:rPr>
          <w:color w:val="231F20"/>
        </w:rPr>
        <w:t>riêng.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Lại nữa, nếu bậc A-la-hán xuất hiện nơi thế gian thì hàng trời, người sung mãn, nẻo ác giảm thiểu, như có bậc vua đức hạnh xuất hiện trên đời, nên nói riêng.</w:t>
      </w:r>
    </w:p>
    <w:p>
      <w:pPr>
        <w:pStyle w:val="BodyText"/>
        <w:spacing w:line="276" w:lineRule="auto"/>
        <w:ind w:right="105"/>
      </w:pPr>
      <w:r>
        <w:rPr>
          <w:color w:val="231F20"/>
        </w:rPr>
        <w:t>Lại nữa, nếu A-la-hán xuất hiện nơi thế gian thì chúng chư Thiên tăng, chúng phi thiên giảm, như lúc trăng tròn thì biển cả trần đầy, vì thế nên nói riêng.</w:t>
      </w:r>
    </w:p>
    <w:p>
      <w:pPr>
        <w:pStyle w:val="BodyText"/>
        <w:spacing w:line="276" w:lineRule="auto"/>
        <w:ind w:right="107"/>
      </w:pPr>
      <w:r>
        <w:rPr>
          <w:color w:val="231F20"/>
        </w:rPr>
        <w:t>Lại nữa, nếu A-la-hán xuất hiện nơi thế gian thì quân của chư Thiên chiến thắng A-tố-lạc, như lúc đánh nhau thấy Thiên tử Thiện Dũng, thế nên nói riêng.</w:t>
      </w:r>
    </w:p>
    <w:p>
      <w:pPr>
        <w:pStyle w:val="BodyText"/>
        <w:spacing w:line="276" w:lineRule="auto"/>
        <w:ind w:right="102"/>
      </w:pPr>
      <w:r>
        <w:rPr>
          <w:color w:val="231F20"/>
          <w:spacing w:val="3"/>
        </w:rPr>
        <w:t>Lại nữa, nếu </w:t>
      </w:r>
      <w:r>
        <w:rPr>
          <w:color w:val="231F20"/>
          <w:spacing w:val="4"/>
        </w:rPr>
        <w:t>A-la-hán </w:t>
      </w:r>
      <w:r>
        <w:rPr>
          <w:color w:val="231F20"/>
          <w:spacing w:val="3"/>
        </w:rPr>
        <w:t>xuất hiện nơi thế gian thì </w:t>
      </w:r>
      <w:r>
        <w:rPr>
          <w:color w:val="231F20"/>
          <w:spacing w:val="4"/>
        </w:rPr>
        <w:t>thiên </w:t>
      </w:r>
      <w:r>
        <w:rPr>
          <w:color w:val="231F20"/>
          <w:spacing w:val="2"/>
        </w:rPr>
        <w:t>tử </w:t>
      </w:r>
      <w:r>
        <w:rPr>
          <w:color w:val="231F20"/>
          <w:spacing w:val="5"/>
        </w:rPr>
        <w:t>sinh </w:t>
      </w:r>
      <w:r>
        <w:rPr>
          <w:color w:val="231F20"/>
          <w:spacing w:val="3"/>
        </w:rPr>
        <w:t>sau, thọ </w:t>
      </w:r>
      <w:r>
        <w:rPr>
          <w:color w:val="231F20"/>
          <w:spacing w:val="4"/>
        </w:rPr>
        <w:t>mạng, </w:t>
      </w:r>
      <w:r>
        <w:rPr>
          <w:color w:val="231F20"/>
          <w:spacing w:val="3"/>
        </w:rPr>
        <w:t>sức lực </w:t>
      </w:r>
      <w:r>
        <w:rPr>
          <w:color w:val="231F20"/>
          <w:spacing w:val="2"/>
        </w:rPr>
        <w:t>và </w:t>
      </w:r>
      <w:r>
        <w:rPr>
          <w:color w:val="231F20"/>
          <w:spacing w:val="3"/>
        </w:rPr>
        <w:t>danh </w:t>
      </w:r>
      <w:r>
        <w:rPr>
          <w:color w:val="231F20"/>
          <w:spacing w:val="4"/>
        </w:rPr>
        <w:t>tiếng </w:t>
      </w:r>
      <w:r>
        <w:rPr>
          <w:color w:val="231F20"/>
          <w:spacing w:val="3"/>
        </w:rPr>
        <w:t>hơn </w:t>
      </w:r>
      <w:r>
        <w:rPr>
          <w:color w:val="231F20"/>
          <w:spacing w:val="4"/>
        </w:rPr>
        <w:t>người </w:t>
      </w:r>
      <w:r>
        <w:rPr>
          <w:color w:val="231F20"/>
          <w:spacing w:val="3"/>
        </w:rPr>
        <w:t>sinh </w:t>
      </w:r>
      <w:r>
        <w:rPr>
          <w:color w:val="231F20"/>
          <w:spacing w:val="4"/>
        </w:rPr>
        <w:t>trước, </w:t>
      </w:r>
      <w:r>
        <w:rPr>
          <w:color w:val="231F20"/>
          <w:spacing w:val="5"/>
        </w:rPr>
        <w:t>như </w:t>
      </w:r>
      <w:r>
        <w:rPr>
          <w:color w:val="231F20"/>
          <w:spacing w:val="2"/>
        </w:rPr>
        <w:t>kẻ </w:t>
      </w:r>
      <w:r>
        <w:rPr>
          <w:color w:val="231F20"/>
          <w:spacing w:val="4"/>
        </w:rPr>
        <w:t>nghèo </w:t>
      </w:r>
      <w:r>
        <w:rPr>
          <w:color w:val="231F20"/>
          <w:spacing w:val="3"/>
        </w:rPr>
        <w:t>khổ đem nước cơm </w:t>
      </w:r>
      <w:r>
        <w:rPr>
          <w:color w:val="231F20"/>
          <w:spacing w:val="2"/>
        </w:rPr>
        <w:t>để bố </w:t>
      </w:r>
      <w:r>
        <w:rPr>
          <w:color w:val="231F20"/>
          <w:spacing w:val="3"/>
        </w:rPr>
        <w:t>thí, </w:t>
      </w:r>
      <w:r>
        <w:rPr>
          <w:color w:val="231F20"/>
          <w:spacing w:val="2"/>
        </w:rPr>
        <w:t>sẽ </w:t>
      </w:r>
      <w:r>
        <w:rPr>
          <w:color w:val="231F20"/>
          <w:spacing w:val="3"/>
        </w:rPr>
        <w:t>hơn thí chủ </w:t>
      </w:r>
      <w:r>
        <w:rPr>
          <w:color w:val="231F20"/>
          <w:spacing w:val="4"/>
        </w:rPr>
        <w:t>khác, </w:t>
      </w:r>
      <w:r>
        <w:rPr>
          <w:color w:val="231F20"/>
          <w:spacing w:val="5"/>
        </w:rPr>
        <w:t>nên </w:t>
      </w:r>
      <w:r>
        <w:rPr>
          <w:color w:val="231F20"/>
          <w:spacing w:val="3"/>
        </w:rPr>
        <w:t>nói</w:t>
      </w:r>
      <w:r>
        <w:rPr>
          <w:color w:val="231F20"/>
          <w:spacing w:val="10"/>
        </w:rPr>
        <w:t> </w:t>
      </w:r>
      <w:r>
        <w:rPr>
          <w:color w:val="231F20"/>
          <w:spacing w:val="5"/>
        </w:rPr>
        <w:t>riêng.</w:t>
      </w:r>
    </w:p>
    <w:p>
      <w:pPr>
        <w:pStyle w:val="BodyText"/>
        <w:spacing w:line="276" w:lineRule="auto"/>
        <w:ind w:right="101"/>
      </w:pPr>
      <w:r>
        <w:rPr>
          <w:color w:val="231F20"/>
          <w:spacing w:val="3"/>
        </w:rPr>
        <w:t>Lại nữa, nếu </w:t>
      </w:r>
      <w:r>
        <w:rPr>
          <w:color w:val="231F20"/>
          <w:spacing w:val="4"/>
        </w:rPr>
        <w:t>A-la-hán </w:t>
      </w:r>
      <w:r>
        <w:rPr>
          <w:color w:val="231F20"/>
          <w:spacing w:val="3"/>
        </w:rPr>
        <w:t>xuất hiện nơi thế </w:t>
      </w:r>
      <w:r>
        <w:rPr>
          <w:color w:val="231F20"/>
          <w:spacing w:val="4"/>
        </w:rPr>
        <w:t>gian, </w:t>
      </w:r>
      <w:r>
        <w:rPr>
          <w:color w:val="231F20"/>
          <w:spacing w:val="3"/>
        </w:rPr>
        <w:t>chỉ dùng </w:t>
      </w:r>
      <w:r>
        <w:rPr>
          <w:color w:val="231F20"/>
          <w:spacing w:val="5"/>
        </w:rPr>
        <w:t>một  </w:t>
      </w:r>
      <w:r>
        <w:rPr>
          <w:color w:val="231F20"/>
          <w:spacing w:val="2"/>
        </w:rPr>
        <w:t>ít </w:t>
      </w:r>
      <w:r>
        <w:rPr>
          <w:color w:val="231F20"/>
          <w:spacing w:val="3"/>
        </w:rPr>
        <w:t>vật dụng </w:t>
      </w:r>
      <w:r>
        <w:rPr>
          <w:color w:val="231F20"/>
          <w:spacing w:val="2"/>
        </w:rPr>
        <w:t>để bố </w:t>
      </w:r>
      <w:r>
        <w:rPr>
          <w:color w:val="231F20"/>
          <w:spacing w:val="3"/>
        </w:rPr>
        <w:t>thí </w:t>
      </w:r>
      <w:r>
        <w:rPr>
          <w:color w:val="231F20"/>
          <w:spacing w:val="2"/>
        </w:rPr>
        <w:t>mà </w:t>
      </w:r>
      <w:r>
        <w:rPr>
          <w:color w:val="231F20"/>
          <w:spacing w:val="3"/>
        </w:rPr>
        <w:t>được quả lớn. Như Tôn giả </w:t>
      </w:r>
      <w:r>
        <w:rPr>
          <w:color w:val="231F20"/>
          <w:spacing w:val="5"/>
        </w:rPr>
        <w:t>Ca-diếp-ba, </w:t>
      </w:r>
      <w:r>
        <w:rPr>
          <w:color w:val="231F20"/>
          <w:spacing w:val="3"/>
        </w:rPr>
        <w:t>Tôn giả </w:t>
      </w:r>
      <w:r>
        <w:rPr>
          <w:color w:val="231F20"/>
          <w:spacing w:val="4"/>
        </w:rPr>
        <w:t>Vô-diệt (A-na-luật) </w:t>
      </w:r>
      <w:r>
        <w:rPr>
          <w:color w:val="231F20"/>
          <w:spacing w:val="3"/>
        </w:rPr>
        <w:t>chỉ </w:t>
      </w:r>
      <w:r>
        <w:rPr>
          <w:color w:val="231F20"/>
          <w:spacing w:val="2"/>
        </w:rPr>
        <w:t>bố </w:t>
      </w:r>
      <w:r>
        <w:rPr>
          <w:color w:val="231F20"/>
          <w:spacing w:val="3"/>
        </w:rPr>
        <w:t>thí một bữa </w:t>
      </w:r>
      <w:r>
        <w:rPr>
          <w:color w:val="231F20"/>
          <w:spacing w:val="2"/>
        </w:rPr>
        <w:t>ăn </w:t>
      </w:r>
      <w:r>
        <w:rPr>
          <w:color w:val="231F20"/>
          <w:spacing w:val="3"/>
        </w:rPr>
        <w:t>dở, </w:t>
      </w:r>
      <w:r>
        <w:rPr>
          <w:color w:val="231F20"/>
          <w:spacing w:val="2"/>
        </w:rPr>
        <w:t>mà </w:t>
      </w:r>
      <w:r>
        <w:rPr>
          <w:color w:val="231F20"/>
          <w:spacing w:val="5"/>
        </w:rPr>
        <w:t>nhiều </w:t>
      </w:r>
      <w:r>
        <w:rPr>
          <w:color w:val="231F20"/>
          <w:spacing w:val="3"/>
        </w:rPr>
        <w:t>lần sinh </w:t>
      </w:r>
      <w:r>
        <w:rPr>
          <w:color w:val="231F20"/>
          <w:spacing w:val="4"/>
        </w:rPr>
        <w:t>trong </w:t>
      </w:r>
      <w:r>
        <w:rPr>
          <w:color w:val="231F20"/>
          <w:spacing w:val="3"/>
        </w:rPr>
        <w:t>cõi </w:t>
      </w:r>
      <w:r>
        <w:rPr>
          <w:color w:val="231F20"/>
          <w:spacing w:val="4"/>
        </w:rPr>
        <w:t>trời, người, </w:t>
      </w:r>
      <w:r>
        <w:rPr>
          <w:color w:val="231F20"/>
          <w:spacing w:val="3"/>
        </w:rPr>
        <w:t>nhận quả </w:t>
      </w:r>
      <w:r>
        <w:rPr>
          <w:color w:val="231F20"/>
          <w:spacing w:val="2"/>
        </w:rPr>
        <w:t>vi </w:t>
      </w:r>
      <w:r>
        <w:rPr>
          <w:color w:val="231F20"/>
          <w:spacing w:val="3"/>
        </w:rPr>
        <w:t>diệu thù </w:t>
      </w:r>
      <w:r>
        <w:rPr>
          <w:color w:val="231F20"/>
          <w:spacing w:val="4"/>
        </w:rPr>
        <w:t>thắng, </w:t>
      </w:r>
      <w:r>
        <w:rPr>
          <w:color w:val="231F20"/>
          <w:spacing w:val="5"/>
        </w:rPr>
        <w:t>nên   </w:t>
      </w:r>
      <w:r>
        <w:rPr>
          <w:color w:val="231F20"/>
          <w:spacing w:val="3"/>
        </w:rPr>
        <w:t>nói</w:t>
      </w:r>
      <w:r>
        <w:rPr>
          <w:color w:val="231F20"/>
          <w:spacing w:val="10"/>
        </w:rPr>
        <w:t> </w:t>
      </w:r>
      <w:r>
        <w:rPr>
          <w:color w:val="231F20"/>
          <w:spacing w:val="5"/>
        </w:rPr>
        <w:t>riêng.</w:t>
      </w:r>
    </w:p>
    <w:p>
      <w:pPr>
        <w:pStyle w:val="BodyText"/>
        <w:spacing w:line="276" w:lineRule="auto"/>
        <w:ind w:right="106"/>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24"/>
        </w:rPr>
        <w:t> </w:t>
      </w:r>
      <w:r>
        <w:rPr>
          <w:color w:val="231F20"/>
        </w:rPr>
        <w:t>A-la-hán</w:t>
      </w:r>
      <w:r>
        <w:rPr>
          <w:color w:val="231F20"/>
          <w:spacing w:val="-11"/>
        </w:rPr>
        <w:t> </w:t>
      </w:r>
      <w:r>
        <w:rPr>
          <w:color w:val="231F20"/>
        </w:rPr>
        <w:t>xuất</w:t>
      </w:r>
      <w:r>
        <w:rPr>
          <w:color w:val="231F20"/>
          <w:spacing w:val="-10"/>
        </w:rPr>
        <w:t> </w:t>
      </w:r>
      <w:r>
        <w:rPr>
          <w:color w:val="231F20"/>
        </w:rPr>
        <w:t>hiện</w:t>
      </w:r>
      <w:r>
        <w:rPr>
          <w:color w:val="231F20"/>
          <w:spacing w:val="-11"/>
        </w:rPr>
        <w:t> </w:t>
      </w:r>
      <w:r>
        <w:rPr>
          <w:color w:val="231F20"/>
        </w:rPr>
        <w:t>nơi</w:t>
      </w:r>
      <w:r>
        <w:rPr>
          <w:color w:val="231F20"/>
          <w:spacing w:val="-10"/>
        </w:rPr>
        <w:t> </w:t>
      </w:r>
      <w:r>
        <w:rPr>
          <w:color w:val="231F20"/>
        </w:rPr>
        <w:t>thế</w:t>
      </w:r>
      <w:r>
        <w:rPr>
          <w:color w:val="231F20"/>
          <w:spacing w:val="-11"/>
        </w:rPr>
        <w:t> </w:t>
      </w:r>
      <w:r>
        <w:rPr>
          <w:color w:val="231F20"/>
        </w:rPr>
        <w:t>gian,</w:t>
      </w:r>
      <w:r>
        <w:rPr>
          <w:color w:val="231F20"/>
          <w:spacing w:val="-10"/>
        </w:rPr>
        <w:t> </w:t>
      </w:r>
      <w:r>
        <w:rPr>
          <w:color w:val="231F20"/>
        </w:rPr>
        <w:t>có</w:t>
      </w:r>
      <w:r>
        <w:rPr>
          <w:color w:val="231F20"/>
          <w:spacing w:val="-11"/>
        </w:rPr>
        <w:t> </w:t>
      </w:r>
      <w:r>
        <w:rPr>
          <w:color w:val="231F20"/>
        </w:rPr>
        <w:t>khả</w:t>
      </w:r>
      <w:r>
        <w:rPr>
          <w:color w:val="231F20"/>
          <w:spacing w:val="-11"/>
        </w:rPr>
        <w:t> </w:t>
      </w:r>
      <w:r>
        <w:rPr>
          <w:color w:val="231F20"/>
        </w:rPr>
        <w:t>năng</w:t>
      </w:r>
      <w:r>
        <w:rPr>
          <w:color w:val="231F20"/>
          <w:spacing w:val="-10"/>
        </w:rPr>
        <w:t> </w:t>
      </w:r>
      <w:r>
        <w:rPr>
          <w:color w:val="231F20"/>
        </w:rPr>
        <w:t>khiến người trông thấy tuy chỉ sinh khởi một ít tâm tịnh mà được sinh lên cõi trời, thọ hưởng an lạc, như loài chó, ểnh ương, chỉ hít lấy không khí mà buộc giữ chặt điều ác, nên nói riêng.</w:t>
      </w:r>
    </w:p>
    <w:p>
      <w:pPr>
        <w:pStyle w:val="BodyText"/>
        <w:spacing w:line="276" w:lineRule="auto"/>
        <w:ind w:right="107"/>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19"/>
        </w:rPr>
        <w:t> </w:t>
      </w:r>
      <w:r>
        <w:rPr>
          <w:color w:val="231F20"/>
        </w:rPr>
        <w:t>A-la-hán</w:t>
      </w:r>
      <w:r>
        <w:rPr>
          <w:color w:val="231F20"/>
          <w:spacing w:val="-3"/>
        </w:rPr>
        <w:t> </w:t>
      </w:r>
      <w:r>
        <w:rPr>
          <w:color w:val="231F20"/>
        </w:rPr>
        <w:t>xuất</w:t>
      </w:r>
      <w:r>
        <w:rPr>
          <w:color w:val="231F20"/>
          <w:spacing w:val="-4"/>
        </w:rPr>
        <w:t> </w:t>
      </w:r>
      <w:r>
        <w:rPr>
          <w:color w:val="231F20"/>
        </w:rPr>
        <w:t>hiện</w:t>
      </w:r>
      <w:r>
        <w:rPr>
          <w:color w:val="231F20"/>
          <w:spacing w:val="-4"/>
        </w:rPr>
        <w:t> </w:t>
      </w:r>
      <w:r>
        <w:rPr>
          <w:color w:val="231F20"/>
        </w:rPr>
        <w:t>nơi</w:t>
      </w:r>
      <w:r>
        <w:rPr>
          <w:color w:val="231F20"/>
          <w:spacing w:val="-4"/>
        </w:rPr>
        <w:t> </w:t>
      </w:r>
      <w:r>
        <w:rPr>
          <w:color w:val="231F20"/>
        </w:rPr>
        <w:t>thế</w:t>
      </w:r>
      <w:r>
        <w:rPr>
          <w:color w:val="231F20"/>
          <w:spacing w:val="-3"/>
        </w:rPr>
        <w:t> </w:t>
      </w:r>
      <w:r>
        <w:rPr>
          <w:color w:val="231F20"/>
        </w:rPr>
        <w:t>gian</w:t>
      </w:r>
      <w:r>
        <w:rPr>
          <w:color w:val="231F20"/>
          <w:spacing w:val="-4"/>
        </w:rPr>
        <w:t> </w:t>
      </w:r>
      <w:r>
        <w:rPr>
          <w:color w:val="231F20"/>
        </w:rPr>
        <w:t>thì</w:t>
      </w:r>
      <w:r>
        <w:rPr>
          <w:color w:val="231F20"/>
          <w:spacing w:val="-4"/>
        </w:rPr>
        <w:t> </w:t>
      </w:r>
      <w:r>
        <w:rPr>
          <w:color w:val="231F20"/>
        </w:rPr>
        <w:t>ngục</w:t>
      </w:r>
      <w:r>
        <w:rPr>
          <w:color w:val="231F20"/>
          <w:spacing w:val="-4"/>
        </w:rPr>
        <w:t> </w:t>
      </w:r>
      <w:r>
        <w:rPr>
          <w:color w:val="231F20"/>
        </w:rPr>
        <w:t>tù</w:t>
      </w:r>
      <w:r>
        <w:rPr>
          <w:color w:val="231F20"/>
          <w:spacing w:val="-3"/>
        </w:rPr>
        <w:t> </w:t>
      </w:r>
      <w:r>
        <w:rPr>
          <w:color w:val="231F20"/>
        </w:rPr>
        <w:t>sinh</w:t>
      </w:r>
      <w:r>
        <w:rPr>
          <w:color w:val="231F20"/>
          <w:spacing w:val="-4"/>
        </w:rPr>
        <w:t> </w:t>
      </w:r>
      <w:r>
        <w:rPr>
          <w:color w:val="231F20"/>
        </w:rPr>
        <w:t>tử phần</w:t>
      </w:r>
      <w:r>
        <w:rPr>
          <w:color w:val="231F20"/>
          <w:spacing w:val="-6"/>
        </w:rPr>
        <w:t> </w:t>
      </w:r>
      <w:r>
        <w:rPr>
          <w:color w:val="231F20"/>
        </w:rPr>
        <w:t>nhiều</w:t>
      </w:r>
      <w:r>
        <w:rPr>
          <w:color w:val="231F20"/>
          <w:spacing w:val="-6"/>
        </w:rPr>
        <w:t> </w:t>
      </w:r>
      <w:r>
        <w:rPr>
          <w:color w:val="231F20"/>
        </w:rPr>
        <w:t>được</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như</w:t>
      </w:r>
      <w:r>
        <w:rPr>
          <w:color w:val="231F20"/>
          <w:spacing w:val="-5"/>
        </w:rPr>
        <w:t> </w:t>
      </w:r>
      <w:r>
        <w:rPr>
          <w:color w:val="231F20"/>
        </w:rPr>
        <w:t>vua</w:t>
      </w:r>
      <w:r>
        <w:rPr>
          <w:color w:val="231F20"/>
          <w:spacing w:val="-5"/>
        </w:rPr>
        <w:t> </w:t>
      </w:r>
      <w:r>
        <w:rPr>
          <w:color w:val="231F20"/>
        </w:rPr>
        <w:t>sinh</w:t>
      </w:r>
      <w:r>
        <w:rPr>
          <w:color w:val="231F20"/>
          <w:spacing w:val="-6"/>
        </w:rPr>
        <w:t> </w:t>
      </w:r>
      <w:r>
        <w:rPr>
          <w:color w:val="231F20"/>
        </w:rPr>
        <w:t>con,</w:t>
      </w:r>
      <w:r>
        <w:rPr>
          <w:color w:val="231F20"/>
          <w:spacing w:val="-5"/>
        </w:rPr>
        <w:t> </w:t>
      </w:r>
      <w:r>
        <w:rPr>
          <w:color w:val="231F20"/>
        </w:rPr>
        <w:t>đại</w:t>
      </w:r>
      <w:r>
        <w:rPr>
          <w:color w:val="231F20"/>
          <w:spacing w:val="-7"/>
        </w:rPr>
        <w:t> </w:t>
      </w:r>
      <w:r>
        <w:rPr>
          <w:color w:val="231F20"/>
        </w:rPr>
        <w:t>ân</w:t>
      </w:r>
      <w:r>
        <w:rPr>
          <w:color w:val="231F20"/>
          <w:spacing w:val="-5"/>
        </w:rPr>
        <w:t> </w:t>
      </w:r>
      <w:r>
        <w:rPr>
          <w:color w:val="231F20"/>
        </w:rPr>
        <w:t>xá</w:t>
      </w:r>
      <w:r>
        <w:rPr>
          <w:color w:val="231F20"/>
          <w:spacing w:val="-5"/>
        </w:rPr>
        <w:t> </w:t>
      </w:r>
      <w:r>
        <w:rPr>
          <w:color w:val="231F20"/>
        </w:rPr>
        <w:t>cho</w:t>
      </w:r>
      <w:r>
        <w:rPr>
          <w:color w:val="231F20"/>
          <w:spacing w:val="-5"/>
        </w:rPr>
        <w:t> </w:t>
      </w:r>
      <w:r>
        <w:rPr>
          <w:color w:val="231F20"/>
        </w:rPr>
        <w:t>thiên</w:t>
      </w:r>
      <w:r>
        <w:rPr>
          <w:color w:val="231F20"/>
          <w:spacing w:val="-5"/>
        </w:rPr>
        <w:t> </w:t>
      </w:r>
      <w:r>
        <w:rPr>
          <w:color w:val="231F20"/>
        </w:rPr>
        <w:t>hạ, nên nói riêng.</w:t>
      </w:r>
    </w:p>
    <w:p>
      <w:pPr>
        <w:pStyle w:val="BodyText"/>
        <w:spacing w:line="276" w:lineRule="auto"/>
        <w:ind w:right="107"/>
      </w:pPr>
      <w:r>
        <w:rPr>
          <w:color w:val="231F20"/>
        </w:rPr>
        <w:t>Lại nữa, nếu A-la-hán xuất hiện nơi thế gian, con đường của nẻo thiện ác hiện bày sáng rõ, như lúc mặt trời mọc lên tỏa chiếu</w:t>
      </w:r>
      <w:r>
        <w:rPr>
          <w:color w:val="231F20"/>
          <w:spacing w:val="-36"/>
        </w:rPr>
        <w:t> </w:t>
      </w:r>
      <w:r>
        <w:rPr>
          <w:color w:val="231F20"/>
        </w:rPr>
        <w:t>soi sáng các chốn nguy hiểm, nên nói</w:t>
      </w:r>
      <w:r>
        <w:rPr>
          <w:color w:val="231F20"/>
          <w:spacing w:val="-2"/>
        </w:rPr>
        <w:t> </w:t>
      </w:r>
      <w:r>
        <w:rPr>
          <w:color w:val="231F20"/>
        </w:rPr>
        <w:t>riêng.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nếu A-la-hán xuất hiện nơi thế gian, có thể khiến chư Thiên không mất ngôi vị trời, như tướng suy của Thiên Đế Thích đã được trừ bỏ, nên nói riêng.</w:t>
      </w:r>
    </w:p>
    <w:p>
      <w:pPr>
        <w:pStyle w:val="BodyText"/>
        <w:spacing w:line="273" w:lineRule="auto" w:before="111"/>
        <w:ind w:left="110" w:right="389"/>
      </w:pPr>
      <w:r>
        <w:rPr>
          <w:color w:val="231F20"/>
        </w:rPr>
        <w:t>Lại nữa, nếu A-la-hán xuất hiện nơi thế gian, có thể khiến các chúng</w:t>
      </w:r>
      <w:r>
        <w:rPr>
          <w:color w:val="231F20"/>
          <w:spacing w:val="-10"/>
        </w:rPr>
        <w:t> </w:t>
      </w:r>
      <w:r>
        <w:rPr>
          <w:color w:val="231F20"/>
        </w:rPr>
        <w:t>trời,</w:t>
      </w:r>
      <w:r>
        <w:rPr>
          <w:color w:val="231F20"/>
          <w:spacing w:val="-9"/>
        </w:rPr>
        <w:t> </w:t>
      </w:r>
      <w:r>
        <w:rPr>
          <w:color w:val="231F20"/>
        </w:rPr>
        <w:t>tiên</w:t>
      </w:r>
      <w:r>
        <w:rPr>
          <w:color w:val="231F20"/>
          <w:spacing w:val="-9"/>
        </w:rPr>
        <w:t> </w:t>
      </w:r>
      <w:r>
        <w:rPr>
          <w:color w:val="231F20"/>
        </w:rPr>
        <w:t>đều</w:t>
      </w:r>
      <w:r>
        <w:rPr>
          <w:color w:val="231F20"/>
          <w:spacing w:val="-9"/>
        </w:rPr>
        <w:t> </w:t>
      </w:r>
      <w:r>
        <w:rPr>
          <w:color w:val="231F20"/>
        </w:rPr>
        <w:t>sung</w:t>
      </w:r>
      <w:r>
        <w:rPr>
          <w:color w:val="231F20"/>
          <w:spacing w:val="-10"/>
        </w:rPr>
        <w:t> </w:t>
      </w:r>
      <w:r>
        <w:rPr>
          <w:color w:val="231F20"/>
        </w:rPr>
        <w:t>mãn</w:t>
      </w:r>
      <w:r>
        <w:rPr>
          <w:color w:val="231F20"/>
          <w:spacing w:val="-9"/>
        </w:rPr>
        <w:t> </w:t>
      </w:r>
      <w:r>
        <w:rPr>
          <w:color w:val="231F20"/>
        </w:rPr>
        <w:t>trong</w:t>
      </w:r>
      <w:r>
        <w:rPr>
          <w:color w:val="231F20"/>
          <w:spacing w:val="-9"/>
        </w:rPr>
        <w:t> </w:t>
      </w:r>
      <w:r>
        <w:rPr>
          <w:color w:val="231F20"/>
        </w:rPr>
        <w:t>các</w:t>
      </w:r>
      <w:r>
        <w:rPr>
          <w:color w:val="231F20"/>
          <w:spacing w:val="-9"/>
        </w:rPr>
        <w:t> </w:t>
      </w:r>
      <w:r>
        <w:rPr>
          <w:color w:val="231F20"/>
        </w:rPr>
        <w:t>cung</w:t>
      </w:r>
      <w:r>
        <w:rPr>
          <w:color w:val="231F20"/>
          <w:spacing w:val="-10"/>
        </w:rPr>
        <w:t> </w:t>
      </w:r>
      <w:r>
        <w:rPr>
          <w:color w:val="231F20"/>
        </w:rPr>
        <w:t>trời,</w:t>
      </w:r>
      <w:r>
        <w:rPr>
          <w:color w:val="231F20"/>
          <w:spacing w:val="-9"/>
        </w:rPr>
        <w:t> </w:t>
      </w:r>
      <w:r>
        <w:rPr>
          <w:color w:val="231F20"/>
        </w:rPr>
        <w:t>như</w:t>
      </w:r>
      <w:r>
        <w:rPr>
          <w:color w:val="231F20"/>
          <w:spacing w:val="-9"/>
        </w:rPr>
        <w:t> </w:t>
      </w:r>
      <w:r>
        <w:rPr>
          <w:color w:val="231F20"/>
        </w:rPr>
        <w:t>được</w:t>
      </w:r>
      <w:r>
        <w:rPr>
          <w:color w:val="231F20"/>
          <w:spacing w:val="-9"/>
        </w:rPr>
        <w:t> </w:t>
      </w:r>
      <w:r>
        <w:rPr>
          <w:color w:val="231F20"/>
        </w:rPr>
        <w:t>bạn</w:t>
      </w:r>
      <w:r>
        <w:rPr>
          <w:color w:val="231F20"/>
          <w:spacing w:val="-9"/>
        </w:rPr>
        <w:t> </w:t>
      </w:r>
      <w:r>
        <w:rPr>
          <w:color w:val="231F20"/>
        </w:rPr>
        <w:t>lành thâu giữ, công đức đầy đủ, nên nói riêng.</w:t>
      </w:r>
    </w:p>
    <w:p>
      <w:pPr>
        <w:pStyle w:val="BodyText"/>
        <w:spacing w:line="273" w:lineRule="auto" w:before="111"/>
        <w:ind w:left="110" w:right="391"/>
      </w:pPr>
      <w:r>
        <w:rPr>
          <w:color w:val="231F20"/>
        </w:rPr>
        <w:t>Lại nữa, nếu A-la-hán xuất hiện nơi thế gian, có thể khiến chư Thiên nhàm chán năm thứ dục lạc, như Thiên Đế Thích Diễm Ma Luân Vương, các thứ dục diệu hiện tiền, vẫn có thể sinh nhàm chán, dứt bỏ, nên nói riêng.</w:t>
      </w:r>
    </w:p>
    <w:p>
      <w:pPr>
        <w:pStyle w:val="BodyText"/>
        <w:spacing w:line="273" w:lineRule="auto" w:before="110"/>
        <w:ind w:left="110" w:right="390"/>
      </w:pPr>
      <w:r>
        <w:rPr>
          <w:color w:val="231F20"/>
        </w:rPr>
        <w:t>Lại nữa, nếu A-la-hán xuất hiện nơi thế gian, có thể khiến thế gian lắng nghe chánh pháp, pháp Bồ-đề báu thảy đều dồi dào, như nương theo thuyền báu trên biển cả sẽ đến nơi mình định đến, nên nói riêng.</w:t>
      </w:r>
    </w:p>
    <w:p>
      <w:pPr>
        <w:pStyle w:val="BodyText"/>
        <w:spacing w:line="273" w:lineRule="auto" w:before="110"/>
        <w:ind w:left="110" w:right="390"/>
      </w:pPr>
      <w:r>
        <w:rPr>
          <w:color w:val="231F20"/>
        </w:rPr>
        <w:t>Lại nữa, nếu A-la-hán xuất hiện nơi thế gian, tất cả hữu tình đều</w:t>
      </w:r>
      <w:r>
        <w:rPr>
          <w:color w:val="231F20"/>
          <w:spacing w:val="-4"/>
        </w:rPr>
        <w:t> </w:t>
      </w:r>
      <w:r>
        <w:rPr>
          <w:color w:val="231F20"/>
        </w:rPr>
        <w:t>được</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an</w:t>
      </w:r>
      <w:r>
        <w:rPr>
          <w:color w:val="231F20"/>
          <w:spacing w:val="-4"/>
        </w:rPr>
        <w:t> </w:t>
      </w:r>
      <w:r>
        <w:rPr>
          <w:color w:val="231F20"/>
        </w:rPr>
        <w:t>vui,</w:t>
      </w:r>
      <w:r>
        <w:rPr>
          <w:color w:val="231F20"/>
          <w:spacing w:val="-4"/>
        </w:rPr>
        <w:t> </w:t>
      </w:r>
      <w:r>
        <w:rPr>
          <w:color w:val="231F20"/>
        </w:rPr>
        <w:t>như</w:t>
      </w:r>
      <w:r>
        <w:rPr>
          <w:color w:val="231F20"/>
          <w:spacing w:val="-4"/>
        </w:rPr>
        <w:t> </w:t>
      </w:r>
      <w:r>
        <w:rPr>
          <w:color w:val="231F20"/>
        </w:rPr>
        <w:t>mưa</w:t>
      </w:r>
      <w:r>
        <w:rPr>
          <w:color w:val="231F20"/>
          <w:spacing w:val="-4"/>
        </w:rPr>
        <w:t> </w:t>
      </w:r>
      <w:r>
        <w:rPr>
          <w:color w:val="231F20"/>
        </w:rPr>
        <w:t>cam</w:t>
      </w:r>
      <w:r>
        <w:rPr>
          <w:color w:val="231F20"/>
          <w:spacing w:val="-4"/>
        </w:rPr>
        <w:t> </w:t>
      </w:r>
      <w:r>
        <w:rPr>
          <w:color w:val="231F20"/>
        </w:rPr>
        <w:t>lồ,</w:t>
      </w:r>
      <w:r>
        <w:rPr>
          <w:color w:val="231F20"/>
          <w:spacing w:val="-4"/>
        </w:rPr>
        <w:t> </w:t>
      </w:r>
      <w:r>
        <w:rPr>
          <w:color w:val="231F20"/>
        </w:rPr>
        <w:t>gieo</w:t>
      </w:r>
      <w:r>
        <w:rPr>
          <w:color w:val="231F20"/>
          <w:spacing w:val="-4"/>
        </w:rPr>
        <w:t> </w:t>
      </w:r>
      <w:r>
        <w:rPr>
          <w:color w:val="231F20"/>
        </w:rPr>
        <w:t>trồng</w:t>
      </w:r>
      <w:r>
        <w:rPr>
          <w:color w:val="231F20"/>
          <w:spacing w:val="-4"/>
        </w:rPr>
        <w:t> </w:t>
      </w:r>
      <w:r>
        <w:rPr>
          <w:color w:val="231F20"/>
        </w:rPr>
        <w:t>lúa</w:t>
      </w:r>
      <w:r>
        <w:rPr>
          <w:color w:val="231F20"/>
          <w:spacing w:val="-4"/>
        </w:rPr>
        <w:t> </w:t>
      </w:r>
      <w:r>
        <w:rPr>
          <w:color w:val="231F20"/>
        </w:rPr>
        <w:t>thóc</w:t>
      </w:r>
      <w:r>
        <w:rPr>
          <w:color w:val="231F20"/>
          <w:spacing w:val="-4"/>
        </w:rPr>
        <w:t> </w:t>
      </w:r>
      <w:r>
        <w:rPr>
          <w:color w:val="231F20"/>
        </w:rPr>
        <w:t>được mùa, nên nói riêng.</w:t>
      </w:r>
    </w:p>
    <w:p>
      <w:pPr>
        <w:pStyle w:val="BodyText"/>
        <w:spacing w:line="273" w:lineRule="auto" w:before="111"/>
        <w:ind w:left="110" w:right="385"/>
      </w:pPr>
      <w:r>
        <w:rPr>
          <w:color w:val="231F20"/>
          <w:spacing w:val="2"/>
        </w:rPr>
        <w:t>Do </w:t>
      </w:r>
      <w:r>
        <w:rPr>
          <w:color w:val="231F20"/>
          <w:spacing w:val="3"/>
        </w:rPr>
        <w:t>các nhân </w:t>
      </w:r>
      <w:r>
        <w:rPr>
          <w:color w:val="231F20"/>
          <w:spacing w:val="4"/>
        </w:rPr>
        <w:t>duyên </w:t>
      </w:r>
      <w:r>
        <w:rPr>
          <w:color w:val="231F20"/>
          <w:spacing w:val="3"/>
        </w:rPr>
        <w:t>như thế, nên chư </w:t>
      </w:r>
      <w:r>
        <w:rPr>
          <w:color w:val="231F20"/>
          <w:spacing w:val="4"/>
        </w:rPr>
        <w:t>Thiên </w:t>
      </w:r>
      <w:r>
        <w:rPr>
          <w:color w:val="231F20"/>
          <w:spacing w:val="3"/>
        </w:rPr>
        <w:t>chỉ nói </w:t>
      </w:r>
      <w:r>
        <w:rPr>
          <w:color w:val="231F20"/>
          <w:spacing w:val="2"/>
        </w:rPr>
        <w:t>về </w:t>
      </w:r>
      <w:r>
        <w:rPr>
          <w:color w:val="231F20"/>
          <w:spacing w:val="5"/>
        </w:rPr>
        <w:t>bậc  </w:t>
      </w:r>
      <w:r>
        <w:rPr>
          <w:color w:val="231F20"/>
          <w:spacing w:val="2"/>
        </w:rPr>
        <w:t>vô</w:t>
      </w:r>
      <w:r>
        <w:rPr>
          <w:color w:val="231F20"/>
          <w:spacing w:val="10"/>
        </w:rPr>
        <w:t> </w:t>
      </w:r>
      <w:r>
        <w:rPr>
          <w:color w:val="231F20"/>
          <w:spacing w:val="5"/>
        </w:rPr>
        <w:t>học.</w:t>
      </w:r>
    </w:p>
    <w:p>
      <w:pPr>
        <w:pStyle w:val="BodyText"/>
        <w:spacing w:line="273" w:lineRule="auto" w:before="111"/>
        <w:ind w:left="110" w:right="392"/>
      </w:pPr>
      <w:r>
        <w:rPr>
          <w:i/>
          <w:color w:val="231F20"/>
        </w:rPr>
        <w:t>Hỏi:</w:t>
      </w:r>
      <w:r>
        <w:rPr>
          <w:i/>
          <w:color w:val="231F20"/>
          <w:spacing w:val="-8"/>
        </w:rPr>
        <w:t> </w:t>
      </w:r>
      <w:r>
        <w:rPr>
          <w:color w:val="231F20"/>
        </w:rPr>
        <w:t>Chư</w:t>
      </w:r>
      <w:r>
        <w:rPr>
          <w:color w:val="231F20"/>
          <w:spacing w:val="-11"/>
        </w:rPr>
        <w:t> </w:t>
      </w:r>
      <w:r>
        <w:rPr>
          <w:color w:val="231F20"/>
        </w:rPr>
        <w:t>Thiên</w:t>
      </w:r>
      <w:r>
        <w:rPr>
          <w:color w:val="231F20"/>
          <w:spacing w:val="-7"/>
        </w:rPr>
        <w:t> </w:t>
      </w:r>
      <w:r>
        <w:rPr>
          <w:color w:val="231F20"/>
        </w:rPr>
        <w:t>trời</w:t>
      </w:r>
      <w:r>
        <w:rPr>
          <w:color w:val="231F20"/>
          <w:spacing w:val="-7"/>
        </w:rPr>
        <w:t> </w:t>
      </w:r>
      <w:r>
        <w:rPr>
          <w:color w:val="231F20"/>
        </w:rPr>
        <w:t>Ba</w:t>
      </w:r>
      <w:r>
        <w:rPr>
          <w:color w:val="231F20"/>
          <w:spacing w:val="-7"/>
        </w:rPr>
        <w:t> </w:t>
      </w:r>
      <w:r>
        <w:rPr>
          <w:color w:val="231F20"/>
        </w:rPr>
        <w:t>Mươi</w:t>
      </w:r>
      <w:r>
        <w:rPr>
          <w:color w:val="231F20"/>
          <w:spacing w:val="-7"/>
        </w:rPr>
        <w:t> </w:t>
      </w:r>
      <w:r>
        <w:rPr>
          <w:color w:val="231F20"/>
        </w:rPr>
        <w:t>Ba</w:t>
      </w:r>
      <w:r>
        <w:rPr>
          <w:color w:val="231F20"/>
          <w:spacing w:val="-7"/>
        </w:rPr>
        <w:t> </w:t>
      </w:r>
      <w:r>
        <w:rPr>
          <w:color w:val="231F20"/>
        </w:rPr>
        <w:t>khen</w:t>
      </w:r>
      <w:r>
        <w:rPr>
          <w:color w:val="231F20"/>
          <w:spacing w:val="-7"/>
        </w:rPr>
        <w:t> </w:t>
      </w:r>
      <w:r>
        <w:rPr>
          <w:color w:val="231F20"/>
        </w:rPr>
        <w:t>ngợi</w:t>
      </w:r>
      <w:r>
        <w:rPr>
          <w:color w:val="231F20"/>
          <w:spacing w:val="-7"/>
        </w:rPr>
        <w:t> </w:t>
      </w:r>
      <w:r>
        <w:rPr>
          <w:color w:val="231F20"/>
        </w:rPr>
        <w:t>tất</w:t>
      </w:r>
      <w:r>
        <w:rPr>
          <w:color w:val="231F20"/>
          <w:spacing w:val="-7"/>
        </w:rPr>
        <w:t> </w:t>
      </w:r>
      <w:r>
        <w:rPr>
          <w:color w:val="231F20"/>
        </w:rPr>
        <w:t>cả</w:t>
      </w:r>
      <w:r>
        <w:rPr>
          <w:color w:val="231F20"/>
          <w:spacing w:val="-21"/>
        </w:rPr>
        <w:t> </w:t>
      </w:r>
      <w:r>
        <w:rPr>
          <w:color w:val="231F20"/>
        </w:rPr>
        <w:t>A-la-hán</w:t>
      </w:r>
      <w:r>
        <w:rPr>
          <w:color w:val="231F20"/>
          <w:spacing w:val="-7"/>
        </w:rPr>
        <w:t> </w:t>
      </w:r>
      <w:r>
        <w:rPr>
          <w:color w:val="231F20"/>
        </w:rPr>
        <w:t>hay chỉ là phần ít?</w:t>
      </w:r>
    </w:p>
    <w:p>
      <w:pPr>
        <w:pStyle w:val="BodyText"/>
        <w:spacing w:line="273" w:lineRule="auto" w:before="112"/>
        <w:ind w:left="110" w:right="390"/>
      </w:pPr>
      <w:r>
        <w:rPr>
          <w:i/>
          <w:color w:val="231F20"/>
        </w:rPr>
        <w:t>Đáp: </w:t>
      </w:r>
      <w:r>
        <w:rPr>
          <w:color w:val="231F20"/>
        </w:rPr>
        <w:t>Có thuyết nói: Tất cả. Vì chư Thiên kia thích khen ngợi đức của người khác. Các bậc A-la-hán mọi công việc đã làm xong, thật là hiếm có, nên xưng tán.</w:t>
      </w:r>
    </w:p>
    <w:p>
      <w:pPr>
        <w:pStyle w:val="BodyText"/>
        <w:spacing w:line="273" w:lineRule="auto" w:before="111"/>
        <w:ind w:left="110" w:right="391"/>
      </w:pPr>
      <w:r>
        <w:rPr>
          <w:color w:val="231F20"/>
        </w:rPr>
        <w:t>Lại</w:t>
      </w:r>
      <w:r>
        <w:rPr>
          <w:color w:val="231F20"/>
          <w:spacing w:val="-3"/>
        </w:rPr>
        <w:t> </w:t>
      </w:r>
      <w:r>
        <w:rPr>
          <w:color w:val="231F20"/>
        </w:rPr>
        <w:t>có</w:t>
      </w:r>
      <w:r>
        <w:rPr>
          <w:color w:val="231F20"/>
          <w:spacing w:val="-2"/>
        </w:rPr>
        <w:t> </w:t>
      </w:r>
      <w:r>
        <w:rPr>
          <w:color w:val="231F20"/>
        </w:rPr>
        <w:t>thuyết</w:t>
      </w:r>
      <w:r>
        <w:rPr>
          <w:color w:val="231F20"/>
          <w:spacing w:val="-2"/>
        </w:rPr>
        <w:t> </w:t>
      </w:r>
      <w:r>
        <w:rPr>
          <w:color w:val="231F20"/>
        </w:rPr>
        <w:t>cho:</w:t>
      </w:r>
      <w:r>
        <w:rPr>
          <w:color w:val="231F20"/>
          <w:spacing w:val="-2"/>
        </w:rPr>
        <w:t> </w:t>
      </w:r>
      <w:r>
        <w:rPr>
          <w:color w:val="231F20"/>
        </w:rPr>
        <w:t>Không</w:t>
      </w:r>
      <w:r>
        <w:rPr>
          <w:color w:val="231F20"/>
          <w:spacing w:val="-2"/>
        </w:rPr>
        <w:t> </w:t>
      </w:r>
      <w:r>
        <w:rPr>
          <w:color w:val="231F20"/>
        </w:rPr>
        <w:t>khen</w:t>
      </w:r>
      <w:r>
        <w:rPr>
          <w:color w:val="231F20"/>
          <w:spacing w:val="-2"/>
        </w:rPr>
        <w:t> </w:t>
      </w:r>
      <w:r>
        <w:rPr>
          <w:color w:val="231F20"/>
        </w:rPr>
        <w:t>ngợi</w:t>
      </w:r>
      <w:r>
        <w:rPr>
          <w:color w:val="231F20"/>
          <w:spacing w:val="-2"/>
        </w:rPr>
        <w:t> </w:t>
      </w:r>
      <w:r>
        <w:rPr>
          <w:color w:val="231F20"/>
        </w:rPr>
        <w:t>tất</w:t>
      </w:r>
      <w:r>
        <w:rPr>
          <w:color w:val="231F20"/>
          <w:spacing w:val="-2"/>
        </w:rPr>
        <w:t> </w:t>
      </w:r>
      <w:r>
        <w:rPr>
          <w:color w:val="231F20"/>
        </w:rPr>
        <w:t>cả.</w:t>
      </w:r>
      <w:r>
        <w:rPr>
          <w:color w:val="231F20"/>
          <w:spacing w:val="-7"/>
        </w:rPr>
        <w:t> </w:t>
      </w:r>
      <w:r>
        <w:rPr>
          <w:color w:val="231F20"/>
        </w:rPr>
        <w:t>Vì</w:t>
      </w:r>
      <w:r>
        <w:rPr>
          <w:color w:val="231F20"/>
          <w:spacing w:val="-2"/>
        </w:rPr>
        <w:t> </w:t>
      </w:r>
      <w:r>
        <w:rPr>
          <w:color w:val="231F20"/>
        </w:rPr>
        <w:t>sao?</w:t>
      </w:r>
      <w:r>
        <w:rPr>
          <w:color w:val="231F20"/>
          <w:spacing w:val="-7"/>
        </w:rPr>
        <w:t> </w:t>
      </w:r>
      <w:r>
        <w:rPr>
          <w:color w:val="231F20"/>
        </w:rPr>
        <w:t>Vì</w:t>
      </w:r>
      <w:r>
        <w:rPr>
          <w:color w:val="231F20"/>
          <w:spacing w:val="-2"/>
        </w:rPr>
        <w:t> </w:t>
      </w:r>
      <w:r>
        <w:rPr>
          <w:color w:val="231F20"/>
        </w:rPr>
        <w:t>có</w:t>
      </w:r>
      <w:r>
        <w:rPr>
          <w:color w:val="231F20"/>
          <w:spacing w:val="-16"/>
        </w:rPr>
        <w:t> </w:t>
      </w:r>
      <w:r>
        <w:rPr>
          <w:color w:val="231F20"/>
        </w:rPr>
        <w:t>A-la- hán</w:t>
      </w:r>
      <w:r>
        <w:rPr>
          <w:color w:val="231F20"/>
          <w:spacing w:val="-10"/>
        </w:rPr>
        <w:t> </w:t>
      </w:r>
      <w:r>
        <w:rPr>
          <w:color w:val="231F20"/>
        </w:rPr>
        <w:t>hoặc</w:t>
      </w:r>
      <w:r>
        <w:rPr>
          <w:color w:val="231F20"/>
          <w:spacing w:val="-9"/>
        </w:rPr>
        <w:t> </w:t>
      </w:r>
      <w:r>
        <w:rPr>
          <w:color w:val="231F20"/>
        </w:rPr>
        <w:t>hàng</w:t>
      </w:r>
      <w:r>
        <w:rPr>
          <w:color w:val="231F20"/>
          <w:spacing w:val="-10"/>
        </w:rPr>
        <w:t> </w:t>
      </w:r>
      <w:r>
        <w:rPr>
          <w:color w:val="231F20"/>
        </w:rPr>
        <w:t>trăm,</w:t>
      </w:r>
      <w:r>
        <w:rPr>
          <w:color w:val="231F20"/>
          <w:spacing w:val="-9"/>
        </w:rPr>
        <w:t> </w:t>
      </w:r>
      <w:r>
        <w:rPr>
          <w:color w:val="231F20"/>
        </w:rPr>
        <w:t>hàng</w:t>
      </w:r>
      <w:r>
        <w:rPr>
          <w:color w:val="231F20"/>
          <w:spacing w:val="-9"/>
        </w:rPr>
        <w:t> </w:t>
      </w:r>
      <w:r>
        <w:rPr>
          <w:color w:val="231F20"/>
        </w:rPr>
        <w:t>ngàn,</w:t>
      </w:r>
      <w:r>
        <w:rPr>
          <w:color w:val="231F20"/>
          <w:spacing w:val="-10"/>
        </w:rPr>
        <w:t> </w:t>
      </w:r>
      <w:r>
        <w:rPr>
          <w:color w:val="231F20"/>
        </w:rPr>
        <w:t>đều</w:t>
      </w:r>
      <w:r>
        <w:rPr>
          <w:color w:val="231F20"/>
          <w:spacing w:val="-9"/>
        </w:rPr>
        <w:t> </w:t>
      </w:r>
      <w:r>
        <w:rPr>
          <w:color w:val="231F20"/>
        </w:rPr>
        <w:t>dựa</w:t>
      </w:r>
      <w:r>
        <w:rPr>
          <w:color w:val="231F20"/>
          <w:spacing w:val="-9"/>
        </w:rPr>
        <w:t> </w:t>
      </w:r>
      <w:r>
        <w:rPr>
          <w:color w:val="231F20"/>
        </w:rPr>
        <w:t>nơi</w:t>
      </w:r>
      <w:r>
        <w:rPr>
          <w:color w:val="231F20"/>
          <w:spacing w:val="-10"/>
        </w:rPr>
        <w:t> </w:t>
      </w:r>
      <w:r>
        <w:rPr>
          <w:color w:val="231F20"/>
        </w:rPr>
        <w:t>núi,</w:t>
      </w:r>
      <w:r>
        <w:rPr>
          <w:color w:val="231F20"/>
          <w:spacing w:val="-9"/>
        </w:rPr>
        <w:t> </w:t>
      </w:r>
      <w:r>
        <w:rPr>
          <w:color w:val="231F20"/>
        </w:rPr>
        <w:t>hang</w:t>
      </w:r>
      <w:r>
        <w:rPr>
          <w:color w:val="231F20"/>
          <w:spacing w:val="-10"/>
        </w:rPr>
        <w:t> </w:t>
      </w:r>
      <w:r>
        <w:rPr>
          <w:color w:val="231F20"/>
        </w:rPr>
        <w:t>mà</w:t>
      </w:r>
      <w:r>
        <w:rPr>
          <w:color w:val="231F20"/>
          <w:spacing w:val="-9"/>
        </w:rPr>
        <w:t> </w:t>
      </w:r>
      <w:r>
        <w:rPr>
          <w:color w:val="231F20"/>
        </w:rPr>
        <w:t>nhập</w:t>
      </w:r>
      <w:r>
        <w:rPr>
          <w:color w:val="231F20"/>
          <w:spacing w:val="-9"/>
        </w:rPr>
        <w:t> </w:t>
      </w:r>
      <w:r>
        <w:rPr>
          <w:color w:val="231F20"/>
        </w:rPr>
        <w:t>Niết- bàn. Các người ở chung hãy còn không biết rõ, huống chi là các người, trời khác ở xa mà cùng xưng tán!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Những A-la-hán nào được xưng tán?</w:t>
      </w:r>
    </w:p>
    <w:p>
      <w:pPr>
        <w:pStyle w:val="BodyText"/>
        <w:spacing w:line="271" w:lineRule="auto" w:before="152"/>
        <w:ind w:right="107"/>
      </w:pPr>
      <w:r>
        <w:rPr>
          <w:i/>
          <w:color w:val="231F20"/>
        </w:rPr>
        <w:t>Đáp:</w:t>
      </w:r>
      <w:r>
        <w:rPr>
          <w:i/>
          <w:color w:val="231F20"/>
          <w:spacing w:val="-8"/>
        </w:rPr>
        <w:t> </w:t>
      </w:r>
      <w:r>
        <w:rPr>
          <w:color w:val="231F20"/>
        </w:rPr>
        <w:t>Như</w:t>
      </w:r>
      <w:r>
        <w:rPr>
          <w:color w:val="231F20"/>
          <w:spacing w:val="-8"/>
        </w:rPr>
        <w:t> </w:t>
      </w:r>
      <w:r>
        <w:rPr>
          <w:color w:val="231F20"/>
        </w:rPr>
        <w:t>trong</w:t>
      </w:r>
      <w:r>
        <w:rPr>
          <w:color w:val="231F20"/>
          <w:spacing w:val="-7"/>
        </w:rPr>
        <w:t> </w:t>
      </w:r>
      <w:r>
        <w:rPr>
          <w:color w:val="231F20"/>
        </w:rPr>
        <w:t>kinh</w:t>
      </w:r>
      <w:r>
        <w:rPr>
          <w:color w:val="231F20"/>
          <w:spacing w:val="-8"/>
        </w:rPr>
        <w:t> </w:t>
      </w:r>
      <w:r>
        <w:rPr>
          <w:color w:val="231F20"/>
        </w:rPr>
        <w:t>này</w:t>
      </w:r>
      <w:r>
        <w:rPr>
          <w:color w:val="231F20"/>
          <w:spacing w:val="-8"/>
        </w:rPr>
        <w:t> </w:t>
      </w:r>
      <w:r>
        <w:rPr>
          <w:color w:val="231F20"/>
        </w:rPr>
        <w:t>đã</w:t>
      </w:r>
      <w:r>
        <w:rPr>
          <w:color w:val="231F20"/>
          <w:spacing w:val="-7"/>
        </w:rPr>
        <w:t> </w:t>
      </w:r>
      <w:r>
        <w:rPr>
          <w:color w:val="231F20"/>
        </w:rPr>
        <w:t>nêu</w:t>
      </w:r>
      <w:r>
        <w:rPr>
          <w:color w:val="231F20"/>
          <w:spacing w:val="-8"/>
        </w:rPr>
        <w:t> </w:t>
      </w:r>
      <w:r>
        <w:rPr>
          <w:color w:val="231F20"/>
        </w:rPr>
        <w:t>về</w:t>
      </w:r>
      <w:r>
        <w:rPr>
          <w:color w:val="231F20"/>
          <w:spacing w:val="-8"/>
        </w:rPr>
        <w:t> </w:t>
      </w:r>
      <w:r>
        <w:rPr>
          <w:color w:val="231F20"/>
        </w:rPr>
        <w:t>việc</w:t>
      </w:r>
      <w:r>
        <w:rPr>
          <w:color w:val="231F20"/>
          <w:spacing w:val="-8"/>
        </w:rPr>
        <w:t> </w:t>
      </w:r>
      <w:r>
        <w:rPr>
          <w:color w:val="231F20"/>
        </w:rPr>
        <w:t>xưng</w:t>
      </w:r>
      <w:r>
        <w:rPr>
          <w:color w:val="231F20"/>
          <w:spacing w:val="-7"/>
        </w:rPr>
        <w:t> </w:t>
      </w:r>
      <w:r>
        <w:rPr>
          <w:color w:val="231F20"/>
        </w:rPr>
        <w:t>tán.</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các A-la-hán đã tạo tác nghiệp danh tiếng tăng trưởng, được chư Thiên kia xưng tán. Nếu không tạo tác nghiệp danh tiếng, hoặc tạo tác </w:t>
      </w:r>
      <w:r>
        <w:rPr>
          <w:color w:val="231F20"/>
          <w:spacing w:val="-7"/>
        </w:rPr>
        <w:t>mà </w:t>
      </w:r>
      <w:r>
        <w:rPr>
          <w:color w:val="231F20"/>
        </w:rPr>
        <w:t>không tăng trưởng, chư Thiên kia không xưng</w:t>
      </w:r>
      <w:r>
        <w:rPr>
          <w:color w:val="231F20"/>
          <w:spacing w:val="-5"/>
        </w:rPr>
        <w:t> </w:t>
      </w:r>
      <w:r>
        <w:rPr>
          <w:color w:val="231F20"/>
        </w:rPr>
        <w:t>tán.</w:t>
      </w:r>
    </w:p>
    <w:p>
      <w:pPr>
        <w:pStyle w:val="BodyText"/>
        <w:spacing w:line="271" w:lineRule="auto"/>
        <w:ind w:right="107"/>
      </w:pPr>
      <w:r>
        <w:rPr>
          <w:color w:val="231F20"/>
        </w:rPr>
        <w:t>Lại nữa, nếu có người nào thuộc hàng hào quý mà xuất gia thì chư Thiên kia xưng tán, như vua họ Thích v.v...</w:t>
      </w:r>
    </w:p>
    <w:p>
      <w:pPr>
        <w:pStyle w:val="BodyText"/>
        <w:spacing w:line="271" w:lineRule="auto"/>
        <w:ind w:right="107"/>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có</w:t>
      </w:r>
      <w:r>
        <w:rPr>
          <w:color w:val="231F20"/>
          <w:spacing w:val="-10"/>
        </w:rPr>
        <w:t> </w:t>
      </w:r>
      <w:r>
        <w:rPr>
          <w:color w:val="231F20"/>
        </w:rPr>
        <w:t>người</w:t>
      </w:r>
      <w:r>
        <w:rPr>
          <w:color w:val="231F20"/>
          <w:spacing w:val="-11"/>
        </w:rPr>
        <w:t> </w:t>
      </w:r>
      <w:r>
        <w:rPr>
          <w:color w:val="231F20"/>
        </w:rPr>
        <w:t>nào</w:t>
      </w:r>
      <w:r>
        <w:rPr>
          <w:color w:val="231F20"/>
          <w:spacing w:val="-11"/>
        </w:rPr>
        <w:t> </w:t>
      </w:r>
      <w:r>
        <w:rPr>
          <w:color w:val="231F20"/>
        </w:rPr>
        <w:t>thuộc</w:t>
      </w:r>
      <w:r>
        <w:rPr>
          <w:color w:val="231F20"/>
          <w:spacing w:val="-11"/>
        </w:rPr>
        <w:t> </w:t>
      </w:r>
      <w:r>
        <w:rPr>
          <w:color w:val="231F20"/>
        </w:rPr>
        <w:t>loại</w:t>
      </w:r>
      <w:r>
        <w:rPr>
          <w:color w:val="231F20"/>
          <w:spacing w:val="-11"/>
        </w:rPr>
        <w:t> </w:t>
      </w:r>
      <w:r>
        <w:rPr>
          <w:color w:val="231F20"/>
        </w:rPr>
        <w:t>giàu</w:t>
      </w:r>
      <w:r>
        <w:rPr>
          <w:color w:val="231F20"/>
          <w:spacing w:val="-11"/>
        </w:rPr>
        <w:t> </w:t>
      </w:r>
      <w:r>
        <w:rPr>
          <w:color w:val="231F20"/>
        </w:rPr>
        <w:t>có</w:t>
      </w:r>
      <w:r>
        <w:rPr>
          <w:color w:val="231F20"/>
          <w:spacing w:val="-11"/>
        </w:rPr>
        <w:t> </w:t>
      </w:r>
      <w:r>
        <w:rPr>
          <w:color w:val="231F20"/>
        </w:rPr>
        <w:t>lớn</w:t>
      </w:r>
      <w:r>
        <w:rPr>
          <w:color w:val="231F20"/>
          <w:spacing w:val="-11"/>
        </w:rPr>
        <w:t> </w:t>
      </w:r>
      <w:r>
        <w:rPr>
          <w:color w:val="231F20"/>
        </w:rPr>
        <w:t>tạo</w:t>
      </w:r>
      <w:r>
        <w:rPr>
          <w:color w:val="231F20"/>
          <w:spacing w:val="-11"/>
        </w:rPr>
        <w:t> </w:t>
      </w:r>
      <w:r>
        <w:rPr>
          <w:color w:val="231F20"/>
        </w:rPr>
        <w:t>nhiều</w:t>
      </w:r>
      <w:r>
        <w:rPr>
          <w:color w:val="231F20"/>
          <w:spacing w:val="-11"/>
        </w:rPr>
        <w:t> </w:t>
      </w:r>
      <w:r>
        <w:rPr>
          <w:color w:val="231F20"/>
        </w:rPr>
        <w:t>công đức lớn thì chư Thiên kia xưng tán, như Tôn giả Vô-diệt</w:t>
      </w:r>
      <w:r>
        <w:rPr>
          <w:color w:val="231F20"/>
          <w:spacing w:val="-19"/>
        </w:rPr>
        <w:t> </w:t>
      </w:r>
      <w:r>
        <w:rPr>
          <w:color w:val="231F20"/>
          <w:spacing w:val="-6"/>
        </w:rPr>
        <w:t>v.v...</w:t>
      </w:r>
    </w:p>
    <w:p>
      <w:pPr>
        <w:pStyle w:val="BodyText"/>
        <w:spacing w:line="271" w:lineRule="auto"/>
        <w:ind w:right="107"/>
      </w:pPr>
      <w:r>
        <w:rPr>
          <w:color w:val="231F20"/>
        </w:rPr>
        <w:t>Lại nữa, nếu người có trí lớn, lợi tha không biết mỏi mệt, thì được chư Thiên xưng tán, như Tôn giả Xá-lợi-tử v.v...</w:t>
      </w:r>
    </w:p>
    <w:p>
      <w:pPr>
        <w:pStyle w:val="BodyText"/>
        <w:spacing w:line="271" w:lineRule="auto"/>
        <w:ind w:right="107"/>
      </w:pPr>
      <w:r>
        <w:rPr>
          <w:color w:val="231F20"/>
        </w:rPr>
        <w:t>Lại nữa, nếu là người có khả năng hộ trì pháp Phật, đông đảo người cùng quy y thì được chư Thiên xưng tán, như Tôn giả Ẩm Quang v.v...</w:t>
      </w:r>
    </w:p>
    <w:p>
      <w:pPr>
        <w:pStyle w:val="BodyText"/>
        <w:spacing w:line="271" w:lineRule="auto" w:before="113"/>
        <w:ind w:right="108"/>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4"/>
        </w:rPr>
        <w:t> </w:t>
      </w:r>
      <w:r>
        <w:rPr>
          <w:color w:val="231F20"/>
        </w:rPr>
        <w:t>có</w:t>
      </w:r>
      <w:r>
        <w:rPr>
          <w:color w:val="231F20"/>
          <w:spacing w:val="-5"/>
        </w:rPr>
        <w:t> </w:t>
      </w:r>
      <w:r>
        <w:rPr>
          <w:color w:val="231F20"/>
        </w:rPr>
        <w:t>người</w:t>
      </w:r>
      <w:r>
        <w:rPr>
          <w:color w:val="231F20"/>
          <w:spacing w:val="-5"/>
        </w:rPr>
        <w:t> </w:t>
      </w:r>
      <w:r>
        <w:rPr>
          <w:color w:val="231F20"/>
        </w:rPr>
        <w:t>lúc</w:t>
      </w:r>
      <w:r>
        <w:rPr>
          <w:color w:val="231F20"/>
          <w:spacing w:val="-4"/>
        </w:rPr>
        <w:t> </w:t>
      </w:r>
      <w:r>
        <w:rPr>
          <w:color w:val="231F20"/>
        </w:rPr>
        <w:t>sinh,</w:t>
      </w:r>
      <w:r>
        <w:rPr>
          <w:color w:val="231F20"/>
          <w:spacing w:val="-6"/>
        </w:rPr>
        <w:t> </w:t>
      </w:r>
      <w:r>
        <w:rPr>
          <w:color w:val="231F20"/>
        </w:rPr>
        <w:t>gây</w:t>
      </w:r>
      <w:r>
        <w:rPr>
          <w:color w:val="231F20"/>
          <w:spacing w:val="-4"/>
        </w:rPr>
        <w:t> </w:t>
      </w:r>
      <w:r>
        <w:rPr>
          <w:color w:val="231F20"/>
        </w:rPr>
        <w:t>chấn</w:t>
      </w:r>
      <w:r>
        <w:rPr>
          <w:color w:val="231F20"/>
          <w:spacing w:val="-4"/>
        </w:rPr>
        <w:t> </w:t>
      </w:r>
      <w:r>
        <w:rPr>
          <w:color w:val="231F20"/>
        </w:rPr>
        <w:t>động</w:t>
      </w:r>
      <w:r>
        <w:rPr>
          <w:color w:val="231F20"/>
          <w:spacing w:val="-4"/>
        </w:rPr>
        <w:t> </w:t>
      </w:r>
      <w:r>
        <w:rPr>
          <w:color w:val="231F20"/>
        </w:rPr>
        <w:t>cả</w:t>
      </w:r>
      <w:r>
        <w:rPr>
          <w:color w:val="231F20"/>
          <w:spacing w:val="-5"/>
        </w:rPr>
        <w:t> </w:t>
      </w:r>
      <w:r>
        <w:rPr>
          <w:color w:val="231F20"/>
        </w:rPr>
        <w:t>trời,</w:t>
      </w:r>
      <w:r>
        <w:rPr>
          <w:color w:val="231F20"/>
          <w:spacing w:val="-4"/>
        </w:rPr>
        <w:t> </w:t>
      </w:r>
      <w:r>
        <w:rPr>
          <w:color w:val="231F20"/>
        </w:rPr>
        <w:t>đất,</w:t>
      </w:r>
      <w:r>
        <w:rPr>
          <w:color w:val="231F20"/>
          <w:spacing w:val="-5"/>
        </w:rPr>
        <w:t> </w:t>
      </w:r>
      <w:r>
        <w:rPr>
          <w:color w:val="231F20"/>
        </w:rPr>
        <w:t>hiện bày hào quang rực rỡ, tức được chư Thiên xưng</w:t>
      </w:r>
      <w:r>
        <w:rPr>
          <w:color w:val="231F20"/>
          <w:spacing w:val="-6"/>
        </w:rPr>
        <w:t> </w:t>
      </w:r>
      <w:r>
        <w:rPr>
          <w:color w:val="231F20"/>
        </w:rPr>
        <w:t>tán.</w:t>
      </w:r>
    </w:p>
    <w:p>
      <w:pPr>
        <w:pStyle w:val="BodyText"/>
        <w:spacing w:line="271" w:lineRule="auto"/>
        <w:ind w:right="107"/>
      </w:pPr>
      <w:r>
        <w:rPr>
          <w:color w:val="231F20"/>
        </w:rPr>
        <w:t>Lại nữa, nếu có người xuất gia tinh tấn tu trì khổ hạnh, có thể hành tác những hạnh khó làm, gìn giữ Phật pháp, đem lợi ích cho hàng trời, người, thì chư Thiên kia xưng tán.</w:t>
      </w:r>
    </w:p>
    <w:p>
      <w:pPr>
        <w:pStyle w:val="BodyText"/>
        <w:ind w:left="960" w:firstLine="0"/>
      </w:pPr>
      <w:r>
        <w:rPr>
          <w:color w:val="231F20"/>
        </w:rPr>
        <w:t>Ngoài ra, các A-la-hán khác, chư Thiên kia không xưng tán.</w:t>
      </w:r>
    </w:p>
    <w:p>
      <w:pPr>
        <w:pStyle w:val="BodyText"/>
        <w:spacing w:before="152"/>
        <w:ind w:left="960" w:firstLine="0"/>
      </w:pPr>
      <w:r>
        <w:rPr>
          <w:i/>
          <w:color w:val="231F20"/>
        </w:rPr>
        <w:t>Hỏi: </w:t>
      </w:r>
      <w:r>
        <w:rPr>
          <w:color w:val="231F20"/>
        </w:rPr>
        <w:t>Kẻ tăng thượng mạn, chư Thiên có nhận biết không?</w:t>
      </w:r>
    </w:p>
    <w:p>
      <w:pPr>
        <w:pStyle w:val="BodyText"/>
        <w:spacing w:line="271" w:lineRule="auto" w:before="153"/>
        <w:ind w:right="106"/>
      </w:pPr>
      <w:r>
        <w:rPr>
          <w:i/>
          <w:color w:val="231F20"/>
        </w:rPr>
        <w:t>Đáp: </w:t>
      </w:r>
      <w:r>
        <w:rPr>
          <w:color w:val="231F20"/>
        </w:rPr>
        <w:t>Có thuyết nói: Có nhận biết và không nhận biết. Nghĩa là người dựa vào công đức thù thắng khởi tăng thượng mạn thì chư Thiên</w:t>
      </w:r>
      <w:r>
        <w:rPr>
          <w:color w:val="231F20"/>
          <w:spacing w:val="-11"/>
        </w:rPr>
        <w:t> </w:t>
      </w:r>
      <w:r>
        <w:rPr>
          <w:color w:val="231F20"/>
        </w:rPr>
        <w:t>không</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Nếu</w:t>
      </w:r>
      <w:r>
        <w:rPr>
          <w:color w:val="231F20"/>
          <w:spacing w:val="-10"/>
        </w:rPr>
        <w:t> </w:t>
      </w:r>
      <w:r>
        <w:rPr>
          <w:color w:val="231F20"/>
        </w:rPr>
        <w:t>kẻ</w:t>
      </w:r>
      <w:r>
        <w:rPr>
          <w:color w:val="231F20"/>
          <w:spacing w:val="-10"/>
        </w:rPr>
        <w:t> </w:t>
      </w:r>
      <w:r>
        <w:rPr>
          <w:color w:val="231F20"/>
        </w:rPr>
        <w:t>dựa</w:t>
      </w:r>
      <w:r>
        <w:rPr>
          <w:color w:val="231F20"/>
          <w:spacing w:val="-11"/>
        </w:rPr>
        <w:t> </w:t>
      </w:r>
      <w:r>
        <w:rPr>
          <w:color w:val="231F20"/>
        </w:rPr>
        <w:t>vào</w:t>
      </w:r>
      <w:r>
        <w:rPr>
          <w:color w:val="231F20"/>
          <w:spacing w:val="-10"/>
        </w:rPr>
        <w:t> </w:t>
      </w:r>
      <w:r>
        <w:rPr>
          <w:color w:val="231F20"/>
        </w:rPr>
        <w:t>công</w:t>
      </w:r>
      <w:r>
        <w:rPr>
          <w:color w:val="231F20"/>
          <w:spacing w:val="-10"/>
        </w:rPr>
        <w:t> </w:t>
      </w:r>
      <w:r>
        <w:rPr>
          <w:color w:val="231F20"/>
        </w:rPr>
        <w:t>đức</w:t>
      </w:r>
      <w:r>
        <w:rPr>
          <w:color w:val="231F20"/>
          <w:spacing w:val="-10"/>
        </w:rPr>
        <w:t> </w:t>
      </w:r>
      <w:r>
        <w:rPr>
          <w:color w:val="231F20"/>
        </w:rPr>
        <w:t>thấp</w:t>
      </w:r>
      <w:r>
        <w:rPr>
          <w:color w:val="231F20"/>
          <w:spacing w:val="-10"/>
        </w:rPr>
        <w:t> </w:t>
      </w:r>
      <w:r>
        <w:rPr>
          <w:color w:val="231F20"/>
        </w:rPr>
        <w:t>kém</w:t>
      </w:r>
      <w:r>
        <w:rPr>
          <w:color w:val="231F20"/>
          <w:spacing w:val="-10"/>
        </w:rPr>
        <w:t> </w:t>
      </w:r>
      <w:r>
        <w:rPr>
          <w:color w:val="231F20"/>
        </w:rPr>
        <w:t>khởi</w:t>
      </w:r>
      <w:r>
        <w:rPr>
          <w:color w:val="231F20"/>
          <w:spacing w:val="-10"/>
        </w:rPr>
        <w:t> </w:t>
      </w:r>
      <w:r>
        <w:rPr>
          <w:color w:val="231F20"/>
        </w:rPr>
        <w:t>tăng thượng mạn thì chư Thiên nhận biết. Nếu người dựa vào công đức vi diệu khởi tăng thượng mạn thì chư Thiên không nhận biết. Nếu kẻ dựa vào công đức thô thiển khởi tăng thượng mạn thì chư Thiên nhận biết.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nếu người dựa vào công đức của cõi trên khởi </w:t>
      </w:r>
      <w:r>
        <w:rPr>
          <w:color w:val="231F20"/>
          <w:spacing w:val="-4"/>
        </w:rPr>
        <w:t>tăng</w:t>
      </w:r>
      <w:r>
        <w:rPr>
          <w:color w:val="231F20"/>
          <w:spacing w:val="57"/>
        </w:rPr>
        <w:t> </w:t>
      </w:r>
      <w:r>
        <w:rPr>
          <w:color w:val="231F20"/>
        </w:rPr>
        <w:t>thượng</w:t>
      </w:r>
      <w:r>
        <w:rPr>
          <w:color w:val="231F20"/>
          <w:spacing w:val="-7"/>
        </w:rPr>
        <w:t> </w:t>
      </w:r>
      <w:r>
        <w:rPr>
          <w:color w:val="231F20"/>
        </w:rPr>
        <w:t>mạn</w:t>
      </w:r>
      <w:r>
        <w:rPr>
          <w:color w:val="231F20"/>
          <w:spacing w:val="-6"/>
        </w:rPr>
        <w:t> </w:t>
      </w:r>
      <w:r>
        <w:rPr>
          <w:color w:val="231F20"/>
        </w:rPr>
        <w:t>thì</w:t>
      </w:r>
      <w:r>
        <w:rPr>
          <w:color w:val="231F20"/>
          <w:spacing w:val="-6"/>
        </w:rPr>
        <w:t> </w:t>
      </w:r>
      <w:r>
        <w:rPr>
          <w:color w:val="231F20"/>
        </w:rPr>
        <w:t>chư</w:t>
      </w:r>
      <w:r>
        <w:rPr>
          <w:color w:val="231F20"/>
          <w:spacing w:val="-11"/>
        </w:rPr>
        <w:t> </w:t>
      </w:r>
      <w:r>
        <w:rPr>
          <w:color w:val="231F20"/>
        </w:rPr>
        <w:t>Thiên</w:t>
      </w:r>
      <w:r>
        <w:rPr>
          <w:color w:val="231F20"/>
          <w:spacing w:val="-6"/>
        </w:rPr>
        <w:t> </w:t>
      </w:r>
      <w:r>
        <w:rPr>
          <w:color w:val="231F20"/>
        </w:rPr>
        <w:t>không</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Nếu</w:t>
      </w:r>
      <w:r>
        <w:rPr>
          <w:color w:val="231F20"/>
          <w:spacing w:val="-6"/>
        </w:rPr>
        <w:t> </w:t>
      </w:r>
      <w:r>
        <w:rPr>
          <w:color w:val="231F20"/>
        </w:rPr>
        <w:t>người</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công đức của cõi dục khởi tăng thượng mạn thì chư Thiên nhận</w:t>
      </w:r>
      <w:r>
        <w:rPr>
          <w:color w:val="231F20"/>
          <w:spacing w:val="-6"/>
        </w:rPr>
        <w:t> </w:t>
      </w:r>
      <w:r>
        <w:rPr>
          <w:color w:val="231F20"/>
        </w:rPr>
        <w:t>biết.</w:t>
      </w:r>
    </w:p>
    <w:p>
      <w:pPr>
        <w:pStyle w:val="BodyText"/>
        <w:spacing w:line="273" w:lineRule="auto" w:before="111"/>
        <w:ind w:left="110" w:right="390"/>
      </w:pPr>
      <w:r>
        <w:rPr>
          <w:color w:val="231F20"/>
        </w:rPr>
        <w:t>Có Sư khác cho: Kẻ tăng thượng mạn, chư Thiên không nhận biết. Như Thiên Đế Thích, lúc thế gian không có Phật, hoặc trông thấy ngoại đạo ở một mình nơi thanh vắng, vội vã đến tận nơi quán sát, tỏ vẻ cung kính, cho là Như Lai. Đế Thích hãy còn như vậy huống chi là Thiên chúng khác.</w:t>
      </w:r>
    </w:p>
    <w:p>
      <w:pPr>
        <w:pStyle w:val="BodyText"/>
        <w:spacing w:before="109"/>
        <w:ind w:left="677" w:firstLine="0"/>
      </w:pPr>
      <w:r>
        <w:rPr>
          <w:i/>
          <w:color w:val="231F20"/>
        </w:rPr>
        <w:t>Hỏi: </w:t>
      </w:r>
      <w:r>
        <w:rPr>
          <w:color w:val="231F20"/>
        </w:rPr>
        <w:t>Các người phạm giới, chư Thiên có biết không?</w:t>
      </w:r>
    </w:p>
    <w:p>
      <w:pPr>
        <w:pStyle w:val="BodyText"/>
        <w:spacing w:line="273" w:lineRule="auto" w:before="154"/>
        <w:ind w:left="110" w:right="391"/>
      </w:pPr>
      <w:r>
        <w:rPr>
          <w:i/>
          <w:color w:val="231F20"/>
        </w:rPr>
        <w:t>Đáp: </w:t>
      </w:r>
      <w:r>
        <w:rPr>
          <w:color w:val="231F20"/>
        </w:rPr>
        <w:t>Có biết và không biết. Nghĩa là kẻ phạm giới thô trọng, chư Thiên nhận biết. Nếu người phạm giới nhỏ nhặt, chư Thiên không nhận biết.</w:t>
      </w:r>
    </w:p>
    <w:p>
      <w:pPr>
        <w:pStyle w:val="BodyText"/>
        <w:spacing w:before="111"/>
        <w:ind w:left="216" w:right="497" w:firstLine="0"/>
        <w:jc w:val="center"/>
      </w:pPr>
      <w:r>
        <w:rPr>
          <w:color w:val="231F20"/>
        </w:rPr>
        <w:t>***</w:t>
      </w:r>
    </w:p>
    <w:p>
      <w:pPr>
        <w:pStyle w:val="Heading3"/>
        <w:spacing w:line="273" w:lineRule="auto" w:before="240"/>
        <w:ind w:right="392"/>
      </w:pPr>
      <w:r>
        <w:rPr>
          <w:i/>
          <w:color w:val="231F20"/>
        </w:rPr>
        <w:t>* Như Khế kinh nói: Tại nước Ma-kiệt-đà, các quan phụ tá, </w:t>
      </w:r>
      <w:r>
        <w:rPr>
          <w:color w:val="231F20"/>
        </w:rPr>
        <w:t>hoặc là hàng hóa pháp điều phục, hoặc là hàng pháp tùy pháp hành, cho đến nói 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left="110" w:right="392"/>
      </w:pPr>
      <w:r>
        <w:rPr>
          <w:i/>
          <w:color w:val="231F20"/>
        </w:rPr>
        <w:t>Đáp: </w:t>
      </w:r>
      <w:r>
        <w:rPr>
          <w:color w:val="231F20"/>
        </w:rPr>
        <w:t>Vì nhằm phân biệt nghĩa của Khế kinh. Nghĩa là như Kinh Thắng Uy nói: Một thời, Đức Phật ở tại khu rừng Quận-thị-ca, thuộc ấp Na-địa-ca. Lúc </w:t>
      </w:r>
      <w:r>
        <w:rPr>
          <w:color w:val="231F20"/>
          <w:spacing w:val="-6"/>
        </w:rPr>
        <w:t>ấy, </w:t>
      </w:r>
      <w:r>
        <w:rPr>
          <w:color w:val="231F20"/>
        </w:rPr>
        <w:t>ở nước Ma-kiệt-đà có tám vạn bốn</w:t>
      </w:r>
      <w:r>
        <w:rPr>
          <w:color w:val="231F20"/>
          <w:spacing w:val="-47"/>
        </w:rPr>
        <w:t> </w:t>
      </w:r>
      <w:r>
        <w:rPr>
          <w:color w:val="231F20"/>
        </w:rPr>
        <w:t>ngàn quan phụ tá chết cùng một lúc.</w:t>
      </w:r>
    </w:p>
    <w:p>
      <w:pPr>
        <w:pStyle w:val="BodyText"/>
        <w:spacing w:before="110"/>
        <w:ind w:left="677" w:firstLine="0"/>
      </w:pPr>
      <w:r>
        <w:rPr>
          <w:color w:val="231F20"/>
        </w:rPr>
        <w:t>Có thuyết nói: Họ chết là do bệnh dịch.</w:t>
      </w:r>
    </w:p>
    <w:p>
      <w:pPr>
        <w:pStyle w:val="BodyText"/>
        <w:spacing w:line="273" w:lineRule="auto" w:before="154"/>
        <w:ind w:left="110" w:right="391"/>
      </w:pPr>
      <w:r>
        <w:rPr>
          <w:color w:val="231F20"/>
        </w:rPr>
        <w:t>Có thuyết cho: Họ bị vua Vị Sinh Oán giết. Nghĩa là vua Vị Sinh</w:t>
      </w:r>
      <w:r>
        <w:rPr>
          <w:color w:val="231F20"/>
          <w:spacing w:val="-6"/>
        </w:rPr>
        <w:t> </w:t>
      </w:r>
      <w:r>
        <w:rPr>
          <w:color w:val="231F20"/>
        </w:rPr>
        <w:t>Oán</w:t>
      </w:r>
      <w:r>
        <w:rPr>
          <w:color w:val="231F20"/>
          <w:spacing w:val="-5"/>
        </w:rPr>
        <w:t> </w:t>
      </w:r>
      <w:r>
        <w:rPr>
          <w:color w:val="231F20"/>
        </w:rPr>
        <w:t>giết</w:t>
      </w:r>
      <w:r>
        <w:rPr>
          <w:color w:val="231F20"/>
          <w:spacing w:val="-6"/>
        </w:rPr>
        <w:t> </w:t>
      </w:r>
      <w:r>
        <w:rPr>
          <w:color w:val="231F20"/>
        </w:rPr>
        <w:t>vua</w:t>
      </w:r>
      <w:r>
        <w:rPr>
          <w:color w:val="231F20"/>
          <w:spacing w:val="-5"/>
        </w:rPr>
        <w:t> </w:t>
      </w:r>
      <w:r>
        <w:rPr>
          <w:color w:val="231F20"/>
        </w:rPr>
        <w:t>cha</w:t>
      </w:r>
      <w:r>
        <w:rPr>
          <w:color w:val="231F20"/>
          <w:spacing w:val="-5"/>
        </w:rPr>
        <w:t> </w:t>
      </w:r>
      <w:r>
        <w:rPr>
          <w:color w:val="231F20"/>
        </w:rPr>
        <w:t>rồi</w:t>
      </w:r>
      <w:r>
        <w:rPr>
          <w:color w:val="231F20"/>
          <w:spacing w:val="-6"/>
        </w:rPr>
        <w:t> </w:t>
      </w:r>
      <w:r>
        <w:rPr>
          <w:color w:val="231F20"/>
        </w:rPr>
        <w:t>cũng</w:t>
      </w:r>
      <w:r>
        <w:rPr>
          <w:color w:val="231F20"/>
          <w:spacing w:val="-5"/>
        </w:rPr>
        <w:t> </w:t>
      </w:r>
      <w:r>
        <w:rPr>
          <w:color w:val="231F20"/>
        </w:rPr>
        <w:t>giết</w:t>
      </w:r>
      <w:r>
        <w:rPr>
          <w:color w:val="231F20"/>
          <w:spacing w:val="-5"/>
        </w:rPr>
        <w:t> </w:t>
      </w:r>
      <w:r>
        <w:rPr>
          <w:color w:val="231F20"/>
        </w:rPr>
        <w:t>luôn</w:t>
      </w:r>
      <w:r>
        <w:rPr>
          <w:color w:val="231F20"/>
          <w:spacing w:val="-6"/>
        </w:rPr>
        <w:t> </w:t>
      </w:r>
      <w:r>
        <w:rPr>
          <w:color w:val="231F20"/>
        </w:rPr>
        <w:t>tám</w:t>
      </w:r>
      <w:r>
        <w:rPr>
          <w:color w:val="231F20"/>
          <w:spacing w:val="-5"/>
        </w:rPr>
        <w:t> </w:t>
      </w:r>
      <w:r>
        <w:rPr>
          <w:color w:val="231F20"/>
        </w:rPr>
        <w:t>vạn</w:t>
      </w:r>
      <w:r>
        <w:rPr>
          <w:color w:val="231F20"/>
          <w:spacing w:val="-5"/>
        </w:rPr>
        <w:t> </w:t>
      </w:r>
      <w:r>
        <w:rPr>
          <w:color w:val="231F20"/>
        </w:rPr>
        <w:t>bốn</w:t>
      </w:r>
      <w:r>
        <w:rPr>
          <w:color w:val="231F20"/>
          <w:spacing w:val="-6"/>
        </w:rPr>
        <w:t> </w:t>
      </w:r>
      <w:r>
        <w:rPr>
          <w:color w:val="231F20"/>
        </w:rPr>
        <w:t>ngàn</w:t>
      </w:r>
      <w:r>
        <w:rPr>
          <w:color w:val="231F20"/>
          <w:spacing w:val="-5"/>
        </w:rPr>
        <w:t> </w:t>
      </w:r>
      <w:r>
        <w:rPr>
          <w:color w:val="231F20"/>
        </w:rPr>
        <w:t>quan</w:t>
      </w:r>
      <w:r>
        <w:rPr>
          <w:color w:val="231F20"/>
          <w:spacing w:val="-5"/>
        </w:rPr>
        <w:t> </w:t>
      </w:r>
      <w:r>
        <w:rPr>
          <w:color w:val="231F20"/>
        </w:rPr>
        <w:t>phụ tá.</w:t>
      </w:r>
      <w:r>
        <w:rPr>
          <w:color w:val="231F20"/>
          <w:spacing w:val="-11"/>
        </w:rPr>
        <w:t> </w:t>
      </w:r>
      <w:r>
        <w:rPr>
          <w:color w:val="231F20"/>
        </w:rPr>
        <w:t>Các</w:t>
      </w:r>
      <w:r>
        <w:rPr>
          <w:color w:val="231F20"/>
          <w:spacing w:val="-10"/>
        </w:rPr>
        <w:t> </w:t>
      </w:r>
      <w:r>
        <w:rPr>
          <w:color w:val="231F20"/>
        </w:rPr>
        <w:t>quyến</w:t>
      </w:r>
      <w:r>
        <w:rPr>
          <w:color w:val="231F20"/>
          <w:spacing w:val="-10"/>
        </w:rPr>
        <w:t> </w:t>
      </w:r>
      <w:r>
        <w:rPr>
          <w:color w:val="231F20"/>
        </w:rPr>
        <w:t>thuộc</w:t>
      </w:r>
      <w:r>
        <w:rPr>
          <w:color w:val="231F20"/>
          <w:spacing w:val="-11"/>
        </w:rPr>
        <w:t> </w:t>
      </w:r>
      <w:r>
        <w:rPr>
          <w:color w:val="231F20"/>
        </w:rPr>
        <w:t>của</w:t>
      </w:r>
      <w:r>
        <w:rPr>
          <w:color w:val="231F20"/>
          <w:spacing w:val="-10"/>
        </w:rPr>
        <w:t> </w:t>
      </w:r>
      <w:r>
        <w:rPr>
          <w:color w:val="231F20"/>
        </w:rPr>
        <w:t>nạn</w:t>
      </w:r>
      <w:r>
        <w:rPr>
          <w:color w:val="231F20"/>
          <w:spacing w:val="-10"/>
        </w:rPr>
        <w:t> </w:t>
      </w:r>
      <w:r>
        <w:rPr>
          <w:color w:val="231F20"/>
        </w:rPr>
        <w:t>nhân</w:t>
      </w:r>
      <w:r>
        <w:rPr>
          <w:color w:val="231F20"/>
          <w:spacing w:val="-10"/>
        </w:rPr>
        <w:t> </w:t>
      </w:r>
      <w:r>
        <w:rPr>
          <w:color w:val="231F20"/>
        </w:rPr>
        <w:t>kéo</w:t>
      </w:r>
      <w:r>
        <w:rPr>
          <w:color w:val="231F20"/>
          <w:spacing w:val="-11"/>
        </w:rPr>
        <w:t> </w:t>
      </w:r>
      <w:r>
        <w:rPr>
          <w:color w:val="231F20"/>
        </w:rPr>
        <w:t>đến</w:t>
      </w:r>
      <w:r>
        <w:rPr>
          <w:color w:val="231F20"/>
          <w:spacing w:val="-10"/>
        </w:rPr>
        <w:t> </w:t>
      </w:r>
      <w:r>
        <w:rPr>
          <w:color w:val="231F20"/>
        </w:rPr>
        <w:t>chỗ</w:t>
      </w:r>
      <w:r>
        <w:rPr>
          <w:color w:val="231F20"/>
          <w:spacing w:val="-10"/>
        </w:rPr>
        <w:t> </w:t>
      </w:r>
      <w:r>
        <w:rPr>
          <w:color w:val="231F20"/>
        </w:rPr>
        <w:t>đức</w:t>
      </w:r>
      <w:r>
        <w:rPr>
          <w:color w:val="231F20"/>
          <w:spacing w:val="-25"/>
        </w:rPr>
        <w:t> </w:t>
      </w:r>
      <w:r>
        <w:rPr>
          <w:color w:val="231F20"/>
        </w:rPr>
        <w:t>A-nan</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rPr>
        <w:t>thế này:</w:t>
      </w:r>
      <w:r>
        <w:rPr>
          <w:color w:val="231F20"/>
          <w:spacing w:val="-6"/>
        </w:rPr>
        <w:t> </w:t>
      </w:r>
      <w:r>
        <w:rPr>
          <w:color w:val="231F20"/>
        </w:rPr>
        <w:t>Ở</w:t>
      </w:r>
      <w:r>
        <w:rPr>
          <w:color w:val="231F20"/>
          <w:spacing w:val="-5"/>
        </w:rPr>
        <w:t> </w:t>
      </w:r>
      <w:r>
        <w:rPr>
          <w:color w:val="231F20"/>
        </w:rPr>
        <w:t>ấp</w:t>
      </w:r>
      <w:r>
        <w:rPr>
          <w:color w:val="231F20"/>
          <w:spacing w:val="-5"/>
        </w:rPr>
        <w:t> </w:t>
      </w:r>
      <w:r>
        <w:rPr>
          <w:color w:val="231F20"/>
        </w:rPr>
        <w:t>nọ</w:t>
      </w:r>
      <w:r>
        <w:rPr>
          <w:color w:val="231F20"/>
          <w:spacing w:val="-6"/>
        </w:rPr>
        <w:t> </w:t>
      </w:r>
      <w:r>
        <w:rPr>
          <w:color w:val="231F20"/>
        </w:rPr>
        <w:t>của</w:t>
      </w:r>
      <w:r>
        <w:rPr>
          <w:color w:val="231F20"/>
          <w:spacing w:val="-5"/>
        </w:rPr>
        <w:t> </w:t>
      </w:r>
      <w:r>
        <w:rPr>
          <w:color w:val="231F20"/>
        </w:rPr>
        <w:t>nước</w:t>
      </w:r>
      <w:r>
        <w:rPr>
          <w:color w:val="231F20"/>
          <w:spacing w:val="-5"/>
        </w:rPr>
        <w:t> </w:t>
      </w:r>
      <w:r>
        <w:rPr>
          <w:color w:val="231F20"/>
        </w:rPr>
        <w:t>kia,</w:t>
      </w:r>
      <w:r>
        <w:rPr>
          <w:color w:val="231F20"/>
          <w:spacing w:val="-5"/>
        </w:rPr>
        <w:t> </w:t>
      </w:r>
      <w:r>
        <w:rPr>
          <w:color w:val="231F20"/>
        </w:rPr>
        <w:t>có</w:t>
      </w:r>
      <w:r>
        <w:rPr>
          <w:color w:val="231F20"/>
          <w:spacing w:val="-6"/>
        </w:rPr>
        <w:t> </w:t>
      </w:r>
      <w:r>
        <w:rPr>
          <w:color w:val="231F20"/>
        </w:rPr>
        <w:t>người</w:t>
      </w:r>
      <w:r>
        <w:rPr>
          <w:color w:val="231F20"/>
          <w:spacing w:val="-5"/>
        </w:rPr>
        <w:t> </w:t>
      </w:r>
      <w:r>
        <w:rPr>
          <w:color w:val="231F20"/>
        </w:rPr>
        <w:t>tin</w:t>
      </w:r>
      <w:r>
        <w:rPr>
          <w:color w:val="231F20"/>
          <w:spacing w:val="-5"/>
        </w:rPr>
        <w:t> </w:t>
      </w:r>
      <w:r>
        <w:rPr>
          <w:color w:val="231F20"/>
        </w:rPr>
        <w:t>Phật,</w:t>
      </w:r>
      <w:r>
        <w:rPr>
          <w:color w:val="231F20"/>
          <w:spacing w:val="-6"/>
        </w:rPr>
        <w:t> </w:t>
      </w:r>
      <w:r>
        <w:rPr>
          <w:color w:val="231F20"/>
        </w:rPr>
        <w:t>thân</w:t>
      </w:r>
      <w:r>
        <w:rPr>
          <w:color w:val="231F20"/>
          <w:spacing w:val="-5"/>
        </w:rPr>
        <w:t> </w:t>
      </w:r>
      <w:r>
        <w:rPr>
          <w:color w:val="231F20"/>
        </w:rPr>
        <w:t>hoại</w:t>
      </w:r>
      <w:r>
        <w:rPr>
          <w:color w:val="231F20"/>
          <w:spacing w:val="-5"/>
        </w:rPr>
        <w:t> </w:t>
      </w:r>
      <w:r>
        <w:rPr>
          <w:color w:val="231F20"/>
        </w:rPr>
        <w:t>mạng</w:t>
      </w:r>
      <w:r>
        <w:rPr>
          <w:color w:val="231F20"/>
          <w:spacing w:val="-5"/>
        </w:rPr>
        <w:t> </w:t>
      </w:r>
      <w:r>
        <w:rPr>
          <w:color w:val="231F20"/>
        </w:rPr>
        <w:t>chung, Đức Như Lai đều ghi nhận họ sẽ được sinh vào các nơi </w:t>
      </w:r>
      <w:r>
        <w:rPr>
          <w:color w:val="231F20"/>
          <w:spacing w:val="-5"/>
        </w:rPr>
        <w:t>này, </w:t>
      </w:r>
      <w:r>
        <w:rPr>
          <w:color w:val="231F20"/>
        </w:rPr>
        <w:t>xứ kia. Nước Ma-kiệt-đà có tám vạn bốn ngàn quan hầu cận của vua</w:t>
      </w:r>
      <w:r>
        <w:rPr>
          <w:color w:val="231F20"/>
          <w:spacing w:val="48"/>
        </w:rPr>
        <w:t> </w:t>
      </w:r>
      <w:r>
        <w:rPr>
          <w:color w:val="231F20"/>
        </w:rPr>
        <w:t>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cũng đều tin Phật. Nay họ đã chết nhưng chưa được Đức Thế Tôn ghi</w:t>
      </w:r>
      <w:r>
        <w:rPr>
          <w:color w:val="231F20"/>
          <w:spacing w:val="-7"/>
        </w:rPr>
        <w:t> </w:t>
      </w:r>
      <w:r>
        <w:rPr>
          <w:color w:val="231F20"/>
        </w:rPr>
        <w:t>nhận</w:t>
      </w:r>
      <w:r>
        <w:rPr>
          <w:color w:val="231F20"/>
          <w:spacing w:val="-7"/>
        </w:rPr>
        <w:t> </w:t>
      </w:r>
      <w:r>
        <w:rPr>
          <w:color w:val="231F20"/>
        </w:rPr>
        <w:t>nơi</w:t>
      </w:r>
      <w:r>
        <w:rPr>
          <w:color w:val="231F20"/>
          <w:spacing w:val="-7"/>
        </w:rPr>
        <w:t> </w:t>
      </w:r>
      <w:r>
        <w:rPr>
          <w:color w:val="231F20"/>
        </w:rPr>
        <w:t>sinh</w:t>
      </w:r>
      <w:r>
        <w:rPr>
          <w:color w:val="231F20"/>
          <w:spacing w:val="-8"/>
        </w:rPr>
        <w:t> </w:t>
      </w:r>
      <w:r>
        <w:rPr>
          <w:color w:val="231F20"/>
        </w:rPr>
        <w:t>cho</w:t>
      </w:r>
      <w:r>
        <w:rPr>
          <w:color w:val="231F20"/>
          <w:spacing w:val="-7"/>
        </w:rPr>
        <w:t> </w:t>
      </w:r>
      <w:r>
        <w:rPr>
          <w:color w:val="231F20"/>
        </w:rPr>
        <w:t>họ,</w:t>
      </w:r>
      <w:r>
        <w:rPr>
          <w:color w:val="231F20"/>
          <w:spacing w:val="-7"/>
        </w:rPr>
        <w:t> </w:t>
      </w:r>
      <w:r>
        <w:rPr>
          <w:color w:val="231F20"/>
        </w:rPr>
        <w:t>ngưỡng</w:t>
      </w:r>
      <w:r>
        <w:rPr>
          <w:color w:val="231F20"/>
          <w:spacing w:val="-7"/>
        </w:rPr>
        <w:t> </w:t>
      </w:r>
      <w:r>
        <w:rPr>
          <w:color w:val="231F20"/>
        </w:rPr>
        <w:t>mong</w:t>
      </w:r>
      <w:r>
        <w:rPr>
          <w:color w:val="231F20"/>
          <w:spacing w:val="-7"/>
        </w:rPr>
        <w:t> </w:t>
      </w:r>
      <w:r>
        <w:rPr>
          <w:color w:val="231F20"/>
        </w:rPr>
        <w:t>được</w:t>
      </w:r>
      <w:r>
        <w:rPr>
          <w:color w:val="231F20"/>
          <w:spacing w:val="-8"/>
        </w:rPr>
        <w:t> </w:t>
      </w:r>
      <w:r>
        <w:rPr>
          <w:color w:val="231F20"/>
        </w:rPr>
        <w:t>nhận</w:t>
      </w:r>
      <w:r>
        <w:rPr>
          <w:color w:val="231F20"/>
          <w:spacing w:val="-7"/>
        </w:rPr>
        <w:t> </w:t>
      </w:r>
      <w:r>
        <w:rPr>
          <w:color w:val="231F20"/>
        </w:rPr>
        <w:t>lời</w:t>
      </w:r>
      <w:r>
        <w:rPr>
          <w:color w:val="231F20"/>
          <w:spacing w:val="-7"/>
        </w:rPr>
        <w:t> </w:t>
      </w:r>
      <w:r>
        <w:rPr>
          <w:color w:val="231F20"/>
        </w:rPr>
        <w:t>thỉnh</w:t>
      </w:r>
      <w:r>
        <w:rPr>
          <w:color w:val="231F20"/>
          <w:spacing w:val="-7"/>
        </w:rPr>
        <w:t> </w:t>
      </w:r>
      <w:r>
        <w:rPr>
          <w:color w:val="231F20"/>
        </w:rPr>
        <w:t>cầu</w:t>
      </w:r>
      <w:r>
        <w:rPr>
          <w:color w:val="231F20"/>
          <w:spacing w:val="-7"/>
        </w:rPr>
        <w:t> </w:t>
      </w:r>
      <w:r>
        <w:rPr>
          <w:color w:val="231F20"/>
          <w:spacing w:val="-5"/>
        </w:rPr>
        <w:t>này. </w:t>
      </w:r>
      <w:r>
        <w:rPr>
          <w:color w:val="231F20"/>
        </w:rPr>
        <w:t>Tôn giả A-nan chấp nhận lời thỉnh cầu </w:t>
      </w:r>
      <w:r>
        <w:rPr>
          <w:color w:val="231F20"/>
          <w:spacing w:val="-6"/>
        </w:rPr>
        <w:t>ấy. </w:t>
      </w:r>
      <w:r>
        <w:rPr>
          <w:color w:val="231F20"/>
        </w:rPr>
        <w:t>Sáng sớm hôm đó, Tôn giả A-nan đến chỗ Đức Như Lai, đảnh lễ nơi hai chân, lui lại, đứng qua một bên, cung kính chấp </w:t>
      </w:r>
      <w:r>
        <w:rPr>
          <w:color w:val="231F20"/>
          <w:spacing w:val="-5"/>
        </w:rPr>
        <w:t>tay, </w:t>
      </w:r>
      <w:r>
        <w:rPr>
          <w:color w:val="231F20"/>
        </w:rPr>
        <w:t>hiện tướng thân ái, tìm cách </w:t>
      </w:r>
      <w:r>
        <w:rPr>
          <w:color w:val="231F20"/>
          <w:spacing w:val="-4"/>
        </w:rPr>
        <w:t>thưa</w:t>
      </w:r>
      <w:r>
        <w:rPr>
          <w:color w:val="231F20"/>
          <w:spacing w:val="57"/>
        </w:rPr>
        <w:t> </w:t>
      </w:r>
      <w:r>
        <w:rPr>
          <w:color w:val="231F20"/>
        </w:rPr>
        <w:t>thỉnh: Có người tin Phật ở ấp kia, nước kia, thân hoại mạng chung, Đức Phật đã ghi nhận nơi chốn thọ sinh của họ. </w:t>
      </w:r>
      <w:r>
        <w:rPr>
          <w:color w:val="231F20"/>
          <w:spacing w:val="-6"/>
        </w:rPr>
        <w:t>Vua </w:t>
      </w:r>
      <w:r>
        <w:rPr>
          <w:color w:val="231F20"/>
        </w:rPr>
        <w:t>Ảnh Kiên nước Ma-kiệt-đà và tám vạn bốn ngàn vị quan cũng đều tin Phật, nay họ thân hoại mạng chung nhưng Đức Như Lai không ghi nhận về nơi chốn thọ sinh, quyến thuộc của họ cảm thấy buồn bã. Nếu Đức Phật không ghi nhận về nơi chốn thọ sinh của họ, e đám quyến thuộc kia sẽ sinh tâm hiềm trách. Ngưỡng mong Đức Thế Tôn vì xót thương họ mà ghi nhận cho.</w:t>
      </w:r>
    </w:p>
    <w:p>
      <w:pPr>
        <w:pStyle w:val="BodyText"/>
        <w:spacing w:line="273" w:lineRule="auto" w:before="102"/>
        <w:ind w:right="106"/>
      </w:pPr>
      <w:r>
        <w:rPr>
          <w:color w:val="231F20"/>
        </w:rPr>
        <w:t>Lại, Đức Phật đã thành tựu bậc Chánh Đẳng Chánh Giác tại nước Ma-kiệt-đà </w:t>
      </w:r>
      <w:r>
        <w:rPr>
          <w:color w:val="231F20"/>
          <w:spacing w:val="-5"/>
        </w:rPr>
        <w:t>này, </w:t>
      </w:r>
      <w:r>
        <w:rPr>
          <w:color w:val="231F20"/>
        </w:rPr>
        <w:t>nên đất nước đó có ơn. Lại, vua Ảnh Kiên thâm tín </w:t>
      </w:r>
      <w:r>
        <w:rPr>
          <w:color w:val="231F20"/>
          <w:spacing w:val="-7"/>
        </w:rPr>
        <w:t>Tam </w:t>
      </w:r>
      <w:r>
        <w:rPr>
          <w:color w:val="231F20"/>
        </w:rPr>
        <w:t>bảo, luôn cung kính cúng dường chưa từng có chút thiếu sót, do vậy Đức Thế Tôn nên ghi nhận cho họ. Vì thương xót họ,</w:t>
      </w:r>
      <w:r>
        <w:rPr>
          <w:color w:val="231F20"/>
          <w:spacing w:val="-14"/>
        </w:rPr>
        <w:t> </w:t>
      </w:r>
      <w:r>
        <w:rPr>
          <w:color w:val="231F20"/>
        </w:rPr>
        <w:t>nên</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yên</w:t>
      </w:r>
      <w:r>
        <w:rPr>
          <w:color w:val="231F20"/>
          <w:spacing w:val="-13"/>
        </w:rPr>
        <w:t> </w:t>
      </w:r>
      <w:r>
        <w:rPr>
          <w:color w:val="231F20"/>
        </w:rPr>
        <w:t>lặng</w:t>
      </w:r>
      <w:r>
        <w:rPr>
          <w:color w:val="231F20"/>
          <w:spacing w:val="-13"/>
        </w:rPr>
        <w:t> </w:t>
      </w:r>
      <w:r>
        <w:rPr>
          <w:color w:val="231F20"/>
        </w:rPr>
        <w:t>chấp</w:t>
      </w:r>
      <w:r>
        <w:rPr>
          <w:color w:val="231F20"/>
          <w:spacing w:val="-13"/>
        </w:rPr>
        <w:t> </w:t>
      </w:r>
      <w:r>
        <w:rPr>
          <w:color w:val="231F20"/>
        </w:rPr>
        <w:t>nhận.</w:t>
      </w:r>
      <w:r>
        <w:rPr>
          <w:color w:val="231F20"/>
          <w:spacing w:val="-13"/>
        </w:rPr>
        <w:t> </w:t>
      </w:r>
      <w:r>
        <w:rPr>
          <w:color w:val="231F20"/>
        </w:rPr>
        <w:t>Ngay</w:t>
      </w:r>
      <w:r>
        <w:rPr>
          <w:color w:val="231F20"/>
          <w:spacing w:val="-13"/>
        </w:rPr>
        <w:t> </w:t>
      </w:r>
      <w:r>
        <w:rPr>
          <w:color w:val="231F20"/>
        </w:rPr>
        <w:t>sau</w:t>
      </w:r>
      <w:r>
        <w:rPr>
          <w:color w:val="231F20"/>
          <w:spacing w:val="-13"/>
        </w:rPr>
        <w:t> </w:t>
      </w:r>
      <w:r>
        <w:rPr>
          <w:color w:val="231F20"/>
        </w:rPr>
        <w:t>đó,</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mang</w:t>
      </w:r>
      <w:r>
        <w:rPr>
          <w:color w:val="231F20"/>
          <w:spacing w:val="-13"/>
        </w:rPr>
        <w:t> </w:t>
      </w:r>
      <w:r>
        <w:rPr>
          <w:color w:val="231F20"/>
        </w:rPr>
        <w:t>y bát</w:t>
      </w:r>
      <w:r>
        <w:rPr>
          <w:color w:val="231F20"/>
          <w:spacing w:val="-5"/>
        </w:rPr>
        <w:t> </w:t>
      </w:r>
      <w:r>
        <w:rPr>
          <w:color w:val="231F20"/>
        </w:rPr>
        <w:t>đi</w:t>
      </w:r>
      <w:r>
        <w:rPr>
          <w:color w:val="231F20"/>
          <w:spacing w:val="-4"/>
        </w:rPr>
        <w:t> </w:t>
      </w:r>
      <w:r>
        <w:rPr>
          <w:color w:val="231F20"/>
        </w:rPr>
        <w:t>vào</w:t>
      </w:r>
      <w:r>
        <w:rPr>
          <w:color w:val="231F20"/>
          <w:spacing w:val="-4"/>
        </w:rPr>
        <w:t> </w:t>
      </w:r>
      <w:r>
        <w:rPr>
          <w:color w:val="231F20"/>
        </w:rPr>
        <w:t>ấp</w:t>
      </w:r>
      <w:r>
        <w:rPr>
          <w:color w:val="231F20"/>
          <w:spacing w:val="-4"/>
        </w:rPr>
        <w:t> </w:t>
      </w:r>
      <w:r>
        <w:rPr>
          <w:color w:val="231F20"/>
        </w:rPr>
        <w:t>Na-địa-ca,</w:t>
      </w:r>
      <w:r>
        <w:rPr>
          <w:color w:val="231F20"/>
          <w:spacing w:val="-5"/>
        </w:rPr>
        <w:t> </w:t>
      </w:r>
      <w:r>
        <w:rPr>
          <w:color w:val="231F20"/>
        </w:rPr>
        <w:t>như</w:t>
      </w:r>
      <w:r>
        <w:rPr>
          <w:color w:val="231F20"/>
          <w:spacing w:val="-4"/>
        </w:rPr>
        <w:t> </w:t>
      </w:r>
      <w:r>
        <w:rPr>
          <w:color w:val="231F20"/>
        </w:rPr>
        <w:t>pháp</w:t>
      </w:r>
      <w:r>
        <w:rPr>
          <w:color w:val="231F20"/>
          <w:spacing w:val="-4"/>
        </w:rPr>
        <w:t> </w:t>
      </w:r>
      <w:r>
        <w:rPr>
          <w:color w:val="231F20"/>
        </w:rPr>
        <w:t>khất</w:t>
      </w:r>
      <w:r>
        <w:rPr>
          <w:color w:val="231F20"/>
          <w:spacing w:val="-4"/>
        </w:rPr>
        <w:t> </w:t>
      </w:r>
      <w:r>
        <w:rPr>
          <w:color w:val="231F20"/>
        </w:rPr>
        <w:t>thực,</w:t>
      </w:r>
      <w:r>
        <w:rPr>
          <w:color w:val="231F20"/>
          <w:spacing w:val="-4"/>
        </w:rPr>
        <w:t> </w:t>
      </w:r>
      <w:r>
        <w:rPr>
          <w:color w:val="231F20"/>
        </w:rPr>
        <w:t>thọ</w:t>
      </w:r>
      <w:r>
        <w:rPr>
          <w:color w:val="231F20"/>
          <w:spacing w:val="-5"/>
        </w:rPr>
        <w:t> </w:t>
      </w:r>
      <w:r>
        <w:rPr>
          <w:color w:val="231F20"/>
        </w:rPr>
        <w:t>trai</w:t>
      </w:r>
      <w:r>
        <w:rPr>
          <w:color w:val="231F20"/>
          <w:spacing w:val="-4"/>
        </w:rPr>
        <w:t> </w:t>
      </w:r>
      <w:r>
        <w:rPr>
          <w:color w:val="231F20"/>
        </w:rPr>
        <w:t>xong,</w:t>
      </w:r>
      <w:r>
        <w:rPr>
          <w:color w:val="231F20"/>
          <w:spacing w:val="-4"/>
        </w:rPr>
        <w:t> </w:t>
      </w:r>
      <w:r>
        <w:rPr>
          <w:color w:val="231F20"/>
        </w:rPr>
        <w:t>Đức</w:t>
      </w:r>
      <w:r>
        <w:rPr>
          <w:color w:val="231F20"/>
          <w:spacing w:val="-4"/>
        </w:rPr>
        <w:t> </w:t>
      </w:r>
      <w:r>
        <w:rPr>
          <w:color w:val="231F20"/>
        </w:rPr>
        <w:t>Phật quay về khu rừng Quận-thị-ca, cất y bát, rửa chân, vào phòng nghỉ trải tọa cụ rồi ngồi, ổn định thân ý, buộc niệm tư </w:t>
      </w:r>
      <w:r>
        <w:rPr>
          <w:color w:val="231F20"/>
          <w:spacing w:val="-5"/>
        </w:rPr>
        <w:t>duy, </w:t>
      </w:r>
      <w:r>
        <w:rPr>
          <w:color w:val="231F20"/>
        </w:rPr>
        <w:t>quán sát nơi sinh của các vị quan nước</w:t>
      </w:r>
      <w:r>
        <w:rPr>
          <w:color w:val="231F20"/>
          <w:spacing w:val="-3"/>
        </w:rPr>
        <w:t> </w:t>
      </w:r>
      <w:r>
        <w:rPr>
          <w:color w:val="231F20"/>
        </w:rPr>
        <w:t>Ma-kiệt-đà.</w:t>
      </w:r>
    </w:p>
    <w:p>
      <w:pPr>
        <w:pStyle w:val="BodyText"/>
        <w:spacing w:line="273" w:lineRule="auto" w:before="106"/>
        <w:ind w:right="108"/>
      </w:pPr>
      <w:r>
        <w:rPr>
          <w:i/>
          <w:color w:val="231F20"/>
        </w:rPr>
        <w:t>Hỏi: </w:t>
      </w:r>
      <w:r>
        <w:rPr>
          <w:color w:val="231F20"/>
        </w:rPr>
        <w:t>Đức Phật đối với các pháp, lúc vừa khởi tâm là trí kiến vô ngại tự nhiên vận chuyển, vì sao Đức Phật lại phải vào phòng để chuyên chú tư </w:t>
      </w:r>
      <w:r>
        <w:rPr>
          <w:color w:val="231F20"/>
          <w:spacing w:val="-5"/>
        </w:rPr>
        <w:t>duy, </w:t>
      </w:r>
      <w:r>
        <w:rPr>
          <w:color w:val="231F20"/>
        </w:rPr>
        <w:t>quán</w:t>
      </w:r>
      <w:r>
        <w:rPr>
          <w:color w:val="231F20"/>
          <w:spacing w:val="4"/>
        </w:rPr>
        <w:t> </w:t>
      </w:r>
      <w:r>
        <w:rPr>
          <w:color w:val="231F20"/>
        </w:rPr>
        <w:t>sát?</w:t>
      </w:r>
    </w:p>
    <w:p>
      <w:pPr>
        <w:pStyle w:val="BodyText"/>
        <w:spacing w:line="273" w:lineRule="auto" w:before="111"/>
        <w:ind w:right="107"/>
      </w:pPr>
      <w:r>
        <w:rPr>
          <w:i/>
          <w:color w:val="231F20"/>
        </w:rPr>
        <w:t>Đáp:</w:t>
      </w:r>
      <w:r>
        <w:rPr>
          <w:i/>
          <w:color w:val="231F20"/>
          <w:spacing w:val="-20"/>
        </w:rPr>
        <w:t> </w:t>
      </w:r>
      <w:r>
        <w:rPr>
          <w:color w:val="231F20"/>
        </w:rPr>
        <w:t>Vì</w:t>
      </w:r>
      <w:r>
        <w:rPr>
          <w:color w:val="231F20"/>
          <w:spacing w:val="-15"/>
        </w:rPr>
        <w:t> </w:t>
      </w:r>
      <w:r>
        <w:rPr>
          <w:color w:val="231F20"/>
        </w:rPr>
        <w:t>muốn</w:t>
      </w:r>
      <w:r>
        <w:rPr>
          <w:color w:val="231F20"/>
          <w:spacing w:val="-14"/>
        </w:rPr>
        <w:t> </w:t>
      </w:r>
      <w:r>
        <w:rPr>
          <w:color w:val="231F20"/>
        </w:rPr>
        <w:t>chứng</w:t>
      </w:r>
      <w:r>
        <w:rPr>
          <w:color w:val="231F20"/>
          <w:spacing w:val="-15"/>
        </w:rPr>
        <w:t> </w:t>
      </w:r>
      <w:r>
        <w:rPr>
          <w:color w:val="231F20"/>
        </w:rPr>
        <w:t>tỏ</w:t>
      </w:r>
      <w:r>
        <w:rPr>
          <w:color w:val="231F20"/>
          <w:spacing w:val="-14"/>
        </w:rPr>
        <w:t> </w:t>
      </w:r>
      <w:r>
        <w:rPr>
          <w:color w:val="231F20"/>
        </w:rPr>
        <w:t>quả</w:t>
      </w:r>
      <w:r>
        <w:rPr>
          <w:color w:val="231F20"/>
          <w:spacing w:val="-15"/>
        </w:rPr>
        <w:t> </w:t>
      </w:r>
      <w:r>
        <w:rPr>
          <w:color w:val="231F20"/>
        </w:rPr>
        <w:t>nghiệp</w:t>
      </w:r>
      <w:r>
        <w:rPr>
          <w:color w:val="231F20"/>
          <w:spacing w:val="-14"/>
        </w:rPr>
        <w:t> </w:t>
      </w:r>
      <w:r>
        <w:rPr>
          <w:color w:val="231F20"/>
        </w:rPr>
        <w:t>là</w:t>
      </w:r>
      <w:r>
        <w:rPr>
          <w:color w:val="231F20"/>
          <w:spacing w:val="-15"/>
        </w:rPr>
        <w:t> </w:t>
      </w:r>
      <w:r>
        <w:rPr>
          <w:color w:val="231F20"/>
        </w:rPr>
        <w:t>hết</w:t>
      </w:r>
      <w:r>
        <w:rPr>
          <w:color w:val="231F20"/>
          <w:spacing w:val="-14"/>
        </w:rPr>
        <w:t> </w:t>
      </w:r>
      <w:r>
        <w:rPr>
          <w:color w:val="231F20"/>
        </w:rPr>
        <w:t>sức</w:t>
      </w:r>
      <w:r>
        <w:rPr>
          <w:color w:val="231F20"/>
          <w:spacing w:val="-15"/>
        </w:rPr>
        <w:t> </w:t>
      </w:r>
      <w:r>
        <w:rPr>
          <w:color w:val="231F20"/>
        </w:rPr>
        <w:t>sâu</w:t>
      </w:r>
      <w:r>
        <w:rPr>
          <w:color w:val="231F20"/>
          <w:spacing w:val="-15"/>
        </w:rPr>
        <w:t> </w:t>
      </w:r>
      <w:r>
        <w:rPr>
          <w:color w:val="231F20"/>
        </w:rPr>
        <w:t>xa,</w:t>
      </w:r>
      <w:r>
        <w:rPr>
          <w:color w:val="231F20"/>
          <w:spacing w:val="-14"/>
        </w:rPr>
        <w:t> </w:t>
      </w:r>
      <w:r>
        <w:rPr>
          <w:color w:val="231F20"/>
        </w:rPr>
        <w:t>vô</w:t>
      </w:r>
      <w:r>
        <w:rPr>
          <w:color w:val="231F20"/>
          <w:spacing w:val="-15"/>
        </w:rPr>
        <w:t> </w:t>
      </w:r>
      <w:r>
        <w:rPr>
          <w:color w:val="231F20"/>
        </w:rPr>
        <w:t>cùng</w:t>
      </w:r>
      <w:r>
        <w:rPr>
          <w:color w:val="231F20"/>
          <w:spacing w:val="-14"/>
        </w:rPr>
        <w:t> </w:t>
      </w:r>
      <w:r>
        <w:rPr>
          <w:color w:val="231F20"/>
        </w:rPr>
        <w:t>vi tế, khó nhận biết, khó hiểu rõ, khó hiện </w:t>
      </w:r>
      <w:r>
        <w:rPr>
          <w:color w:val="231F20"/>
          <w:spacing w:val="-4"/>
        </w:rPr>
        <w:t>thấy. </w:t>
      </w:r>
      <w:r>
        <w:rPr>
          <w:color w:val="231F20"/>
        </w:rPr>
        <w:t>Là do trong tất cả </w:t>
      </w:r>
      <w:r>
        <w:rPr>
          <w:color w:val="231F20"/>
          <w:spacing w:val="-3"/>
        </w:rPr>
        <w:t>giáo </w:t>
      </w:r>
      <w:r>
        <w:rPr>
          <w:color w:val="231F20"/>
        </w:rPr>
        <w:t>pháp</w:t>
      </w:r>
      <w:r>
        <w:rPr>
          <w:color w:val="231F20"/>
          <w:spacing w:val="-4"/>
        </w:rPr>
        <w:t> </w:t>
      </w:r>
      <w:r>
        <w:rPr>
          <w:color w:val="231F20"/>
        </w:rPr>
        <w:t>của</w:t>
      </w:r>
      <w:r>
        <w:rPr>
          <w:color w:val="231F20"/>
          <w:spacing w:val="-3"/>
        </w:rPr>
        <w:t> </w:t>
      </w:r>
      <w:r>
        <w:rPr>
          <w:color w:val="231F20"/>
        </w:rPr>
        <w:t>ba</w:t>
      </w:r>
      <w:r>
        <w:rPr>
          <w:color w:val="231F20"/>
          <w:spacing w:val="-8"/>
        </w:rPr>
        <w:t> </w:t>
      </w:r>
      <w:r>
        <w:rPr>
          <w:color w:val="231F20"/>
        </w:rPr>
        <w:t>Tạng,</w:t>
      </w:r>
      <w:r>
        <w:rPr>
          <w:color w:val="231F20"/>
          <w:spacing w:val="-8"/>
        </w:rPr>
        <w:t> </w:t>
      </w:r>
      <w:r>
        <w:rPr>
          <w:color w:val="231F20"/>
        </w:rPr>
        <w:t>Tạng</w:t>
      </w:r>
      <w:r>
        <w:rPr>
          <w:color w:val="231F20"/>
          <w:spacing w:val="-8"/>
        </w:rPr>
        <w:t> </w:t>
      </w:r>
      <w:r>
        <w:rPr>
          <w:color w:val="231F20"/>
        </w:rPr>
        <w:t>Tỳ-nại-da</w:t>
      </w:r>
      <w:r>
        <w:rPr>
          <w:color w:val="231F20"/>
          <w:spacing w:val="-3"/>
        </w:rPr>
        <w:t> </w:t>
      </w:r>
      <w:r>
        <w:rPr>
          <w:color w:val="231F20"/>
        </w:rPr>
        <w:t>là</w:t>
      </w:r>
      <w:r>
        <w:rPr>
          <w:color w:val="231F20"/>
          <w:spacing w:val="-4"/>
        </w:rPr>
        <w:t> </w:t>
      </w:r>
      <w:r>
        <w:rPr>
          <w:color w:val="231F20"/>
        </w:rPr>
        <w:t>sâu</w:t>
      </w:r>
      <w:r>
        <w:rPr>
          <w:color w:val="231F20"/>
          <w:spacing w:val="-3"/>
        </w:rPr>
        <w:t> </w:t>
      </w:r>
      <w:r>
        <w:rPr>
          <w:color w:val="231F20"/>
        </w:rPr>
        <w:t>xa</w:t>
      </w:r>
      <w:r>
        <w:rPr>
          <w:color w:val="231F20"/>
          <w:spacing w:val="-3"/>
        </w:rPr>
        <w:t> </w:t>
      </w:r>
      <w:r>
        <w:rPr>
          <w:color w:val="231F20"/>
        </w:rPr>
        <w:t>hơn</w:t>
      </w:r>
      <w:r>
        <w:rPr>
          <w:color w:val="231F20"/>
          <w:spacing w:val="-3"/>
        </w:rPr>
        <w:t> </w:t>
      </w:r>
      <w:r>
        <w:rPr>
          <w:color w:val="231F20"/>
        </w:rPr>
        <w:t>hết,</w:t>
      </w:r>
      <w:r>
        <w:rPr>
          <w:color w:val="231F20"/>
          <w:spacing w:val="-3"/>
        </w:rPr>
        <w:t> </w:t>
      </w:r>
      <w:r>
        <w:rPr>
          <w:color w:val="231F20"/>
        </w:rPr>
        <w:t>phần</w:t>
      </w:r>
      <w:r>
        <w:rPr>
          <w:color w:val="231F20"/>
          <w:spacing w:val="-3"/>
        </w:rPr>
        <w:t> </w:t>
      </w:r>
      <w:r>
        <w:rPr>
          <w:color w:val="231F20"/>
        </w:rPr>
        <w:t>nhiều</w:t>
      </w:r>
      <w:r>
        <w:rPr>
          <w:color w:val="231F20"/>
          <w:spacing w:val="-3"/>
        </w:rPr>
        <w:t> </w:t>
      </w:r>
      <w:r>
        <w:rPr>
          <w:color w:val="231F20"/>
        </w:rPr>
        <w:t>nêu rõ về tướng sai biệt của quả nghiệp. Trong các Khế kinh, nói về xứ của</w:t>
      </w:r>
      <w:r>
        <w:rPr>
          <w:color w:val="231F20"/>
          <w:spacing w:val="10"/>
        </w:rPr>
        <w:t> </w:t>
      </w:r>
      <w:r>
        <w:rPr>
          <w:color w:val="231F20"/>
        </w:rPr>
        <w:t>nghiệp</w:t>
      </w:r>
      <w:r>
        <w:rPr>
          <w:color w:val="231F20"/>
          <w:spacing w:val="11"/>
        </w:rPr>
        <w:t> </w:t>
      </w:r>
      <w:r>
        <w:rPr>
          <w:color w:val="231F20"/>
        </w:rPr>
        <w:t>quả</w:t>
      </w:r>
      <w:r>
        <w:rPr>
          <w:color w:val="231F20"/>
          <w:spacing w:val="11"/>
        </w:rPr>
        <w:t> </w:t>
      </w:r>
      <w:r>
        <w:rPr>
          <w:color w:val="231F20"/>
        </w:rPr>
        <w:t>là</w:t>
      </w:r>
      <w:r>
        <w:rPr>
          <w:color w:val="231F20"/>
          <w:spacing w:val="11"/>
        </w:rPr>
        <w:t> </w:t>
      </w:r>
      <w:r>
        <w:rPr>
          <w:color w:val="231F20"/>
        </w:rPr>
        <w:t>thâm</w:t>
      </w:r>
      <w:r>
        <w:rPr>
          <w:color w:val="231F20"/>
          <w:spacing w:val="11"/>
        </w:rPr>
        <w:t> </w:t>
      </w:r>
      <w:r>
        <w:rPr>
          <w:color w:val="231F20"/>
        </w:rPr>
        <w:t>diệu</w:t>
      </w:r>
      <w:r>
        <w:rPr>
          <w:color w:val="231F20"/>
          <w:spacing w:val="11"/>
        </w:rPr>
        <w:t> </w:t>
      </w:r>
      <w:r>
        <w:rPr>
          <w:color w:val="231F20"/>
        </w:rPr>
        <w:t>tột</w:t>
      </w:r>
      <w:r>
        <w:rPr>
          <w:color w:val="231F20"/>
          <w:spacing w:val="10"/>
        </w:rPr>
        <w:t> </w:t>
      </w:r>
      <w:r>
        <w:rPr>
          <w:color w:val="231F20"/>
        </w:rPr>
        <w:t>bậc.</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hành,</w:t>
      </w:r>
      <w:r>
        <w:rPr>
          <w:color w:val="231F20"/>
          <w:spacing w:val="11"/>
        </w:rPr>
        <w:t> </w:t>
      </w:r>
      <w:r>
        <w:rPr>
          <w:color w:val="231F20"/>
        </w:rPr>
        <w:t>hữu</w:t>
      </w:r>
      <w:r>
        <w:rPr>
          <w:color w:val="231F20"/>
          <w:spacing w:val="11"/>
        </w:rPr>
        <w:t> </w:t>
      </w:r>
      <w:r>
        <w:rPr>
          <w:color w:val="231F20"/>
        </w:rPr>
        <w:t>trong</w:t>
      </w:r>
      <w:r>
        <w:rPr>
          <w:color w:val="231F20"/>
          <w:spacing w:val="11"/>
        </w:rPr>
        <w:t> </w:t>
      </w:r>
      <w:r>
        <w:rPr>
          <w:color w:val="231F20"/>
        </w:rPr>
        <w:t>mười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hai chi là hết sức sâu xa. </w:t>
      </w:r>
      <w:r>
        <w:rPr>
          <w:color w:val="231F20"/>
          <w:spacing w:val="-4"/>
        </w:rPr>
        <w:t>Trí </w:t>
      </w:r>
      <w:r>
        <w:rPr>
          <w:color w:val="231F20"/>
        </w:rPr>
        <w:t>lực tự nghiệp trong mười lực của Phật rất</w:t>
      </w:r>
      <w:r>
        <w:rPr>
          <w:color w:val="231F20"/>
          <w:spacing w:val="-7"/>
        </w:rPr>
        <w:t> </w:t>
      </w:r>
      <w:r>
        <w:rPr>
          <w:color w:val="231F20"/>
        </w:rPr>
        <w:t>là</w:t>
      </w:r>
      <w:r>
        <w:rPr>
          <w:color w:val="231F20"/>
          <w:spacing w:val="-6"/>
        </w:rPr>
        <w:t> </w:t>
      </w:r>
      <w:r>
        <w:rPr>
          <w:color w:val="231F20"/>
        </w:rPr>
        <w:t>vô</w:t>
      </w:r>
      <w:r>
        <w:rPr>
          <w:color w:val="231F20"/>
          <w:spacing w:val="-7"/>
        </w:rPr>
        <w:t> </w:t>
      </w:r>
      <w:r>
        <w:rPr>
          <w:color w:val="231F20"/>
        </w:rPr>
        <w:t>cùng</w:t>
      </w:r>
      <w:r>
        <w:rPr>
          <w:color w:val="231F20"/>
          <w:spacing w:val="-6"/>
        </w:rPr>
        <w:t> </w:t>
      </w:r>
      <w:r>
        <w:rPr>
          <w:color w:val="231F20"/>
        </w:rPr>
        <w:t>vi</w:t>
      </w:r>
      <w:r>
        <w:rPr>
          <w:color w:val="231F20"/>
          <w:spacing w:val="-6"/>
        </w:rPr>
        <w:t> </w:t>
      </w:r>
      <w:r>
        <w:rPr>
          <w:color w:val="231F20"/>
        </w:rPr>
        <w:t>diệu.</w:t>
      </w:r>
      <w:r>
        <w:rPr>
          <w:color w:val="231F20"/>
          <w:spacing w:val="-7"/>
        </w:rPr>
        <w:t> </w:t>
      </w:r>
      <w:r>
        <w:rPr>
          <w:color w:val="231F20"/>
        </w:rPr>
        <w:t>Nghiệp</w:t>
      </w:r>
      <w:r>
        <w:rPr>
          <w:color w:val="231F20"/>
          <w:spacing w:val="-6"/>
        </w:rPr>
        <w:t> </w:t>
      </w:r>
      <w:r>
        <w:rPr>
          <w:color w:val="231F20"/>
        </w:rPr>
        <w:t>uẩn</w:t>
      </w:r>
      <w:r>
        <w:rPr>
          <w:color w:val="231F20"/>
          <w:spacing w:val="-6"/>
        </w:rPr>
        <w:t> </w:t>
      </w:r>
      <w:r>
        <w:rPr>
          <w:color w:val="231F20"/>
        </w:rPr>
        <w:t>thứ</w:t>
      </w:r>
      <w:r>
        <w:rPr>
          <w:color w:val="231F20"/>
          <w:spacing w:val="-7"/>
        </w:rPr>
        <w:t> </w:t>
      </w:r>
      <w:r>
        <w:rPr>
          <w:color w:val="231F20"/>
        </w:rPr>
        <w:t>tư</w:t>
      </w:r>
      <w:r>
        <w:rPr>
          <w:color w:val="231F20"/>
          <w:spacing w:val="-6"/>
        </w:rPr>
        <w:t> </w:t>
      </w:r>
      <w:r>
        <w:rPr>
          <w:color w:val="231F20"/>
        </w:rPr>
        <w:t>trong</w:t>
      </w:r>
      <w:r>
        <w:rPr>
          <w:color w:val="231F20"/>
          <w:spacing w:val="-6"/>
        </w:rPr>
        <w:t> </w:t>
      </w:r>
      <w:r>
        <w:rPr>
          <w:color w:val="231F20"/>
        </w:rPr>
        <w:t>tám</w:t>
      </w:r>
      <w:r>
        <w:rPr>
          <w:color w:val="231F20"/>
          <w:spacing w:val="-7"/>
        </w:rPr>
        <w:t> </w:t>
      </w:r>
      <w:r>
        <w:rPr>
          <w:color w:val="231F20"/>
        </w:rPr>
        <w:t>uẩn</w:t>
      </w:r>
      <w:r>
        <w:rPr>
          <w:color w:val="231F20"/>
          <w:spacing w:val="-6"/>
        </w:rPr>
        <w:t> </w:t>
      </w:r>
      <w:r>
        <w:rPr>
          <w:color w:val="231F20"/>
        </w:rPr>
        <w:t>này</w:t>
      </w:r>
      <w:r>
        <w:rPr>
          <w:color w:val="231F20"/>
          <w:spacing w:val="-6"/>
        </w:rPr>
        <w:t> </w:t>
      </w:r>
      <w:r>
        <w:rPr>
          <w:color w:val="231F20"/>
        </w:rPr>
        <w:t>(Chương thứ tư trong 8 chương của Luận này) là sâu xa bậc nhất. Trong bốn điều</w:t>
      </w:r>
      <w:r>
        <w:rPr>
          <w:color w:val="231F20"/>
          <w:spacing w:val="-11"/>
        </w:rPr>
        <w:t> </w:t>
      </w:r>
      <w:r>
        <w:rPr>
          <w:color w:val="231F20"/>
        </w:rPr>
        <w:t>khó</w:t>
      </w:r>
      <w:r>
        <w:rPr>
          <w:color w:val="231F20"/>
          <w:spacing w:val="-10"/>
        </w:rPr>
        <w:t> </w:t>
      </w:r>
      <w:r>
        <w:rPr>
          <w:color w:val="231F20"/>
        </w:rPr>
        <w:t>suy</w:t>
      </w:r>
      <w:r>
        <w:rPr>
          <w:color w:val="231F20"/>
          <w:spacing w:val="-10"/>
        </w:rPr>
        <w:t> </w:t>
      </w:r>
      <w:r>
        <w:rPr>
          <w:color w:val="231F20"/>
        </w:rPr>
        <w:t>nghĩ,</w:t>
      </w:r>
      <w:r>
        <w:rPr>
          <w:color w:val="231F20"/>
          <w:spacing w:val="-11"/>
        </w:rPr>
        <w:t> </w:t>
      </w:r>
      <w:r>
        <w:rPr>
          <w:color w:val="231F20"/>
        </w:rPr>
        <w:t>nghiệp</w:t>
      </w:r>
      <w:r>
        <w:rPr>
          <w:color w:val="231F20"/>
          <w:spacing w:val="-10"/>
        </w:rPr>
        <w:t> </w:t>
      </w:r>
      <w:r>
        <w:rPr>
          <w:color w:val="231F20"/>
        </w:rPr>
        <w:t>quả</w:t>
      </w:r>
      <w:r>
        <w:rPr>
          <w:color w:val="231F20"/>
          <w:spacing w:val="-10"/>
        </w:rPr>
        <w:t> </w:t>
      </w:r>
      <w:r>
        <w:rPr>
          <w:color w:val="231F20"/>
        </w:rPr>
        <w:t>của</w:t>
      </w:r>
      <w:r>
        <w:rPr>
          <w:color w:val="231F20"/>
          <w:spacing w:val="-11"/>
        </w:rPr>
        <w:t> </w:t>
      </w:r>
      <w:r>
        <w:rPr>
          <w:color w:val="231F20"/>
        </w:rPr>
        <w:t>hữu</w:t>
      </w:r>
      <w:r>
        <w:rPr>
          <w:color w:val="231F20"/>
          <w:spacing w:val="-10"/>
        </w:rPr>
        <w:t> </w:t>
      </w:r>
      <w:r>
        <w:rPr>
          <w:color w:val="231F20"/>
        </w:rPr>
        <w:t>tình</w:t>
      </w:r>
      <w:r>
        <w:rPr>
          <w:color w:val="231F20"/>
          <w:spacing w:val="-10"/>
        </w:rPr>
        <w:t> </w:t>
      </w:r>
      <w:r>
        <w:rPr>
          <w:color w:val="231F20"/>
        </w:rPr>
        <w:t>là</w:t>
      </w:r>
      <w:r>
        <w:rPr>
          <w:color w:val="231F20"/>
          <w:spacing w:val="-11"/>
        </w:rPr>
        <w:t> </w:t>
      </w:r>
      <w:r>
        <w:rPr>
          <w:color w:val="231F20"/>
        </w:rPr>
        <w:t>sâu</w:t>
      </w:r>
      <w:r>
        <w:rPr>
          <w:color w:val="231F20"/>
          <w:spacing w:val="-10"/>
        </w:rPr>
        <w:t> </w:t>
      </w:r>
      <w:r>
        <w:rPr>
          <w:color w:val="231F20"/>
        </w:rPr>
        <w:t>rộng</w:t>
      </w:r>
      <w:r>
        <w:rPr>
          <w:color w:val="231F20"/>
          <w:spacing w:val="-10"/>
        </w:rPr>
        <w:t> </w:t>
      </w:r>
      <w:r>
        <w:rPr>
          <w:color w:val="231F20"/>
        </w:rPr>
        <w:t>hơn</w:t>
      </w:r>
      <w:r>
        <w:rPr>
          <w:color w:val="231F20"/>
          <w:spacing w:val="-11"/>
        </w:rPr>
        <w:t> </w:t>
      </w:r>
      <w:r>
        <w:rPr>
          <w:color w:val="231F20"/>
        </w:rPr>
        <w:t>cả.</w:t>
      </w:r>
      <w:r>
        <w:rPr>
          <w:color w:val="231F20"/>
          <w:spacing w:val="-10"/>
        </w:rPr>
        <w:t> </w:t>
      </w:r>
      <w:r>
        <w:rPr>
          <w:color w:val="231F20"/>
        </w:rPr>
        <w:t>Do</w:t>
      </w:r>
      <w:r>
        <w:rPr>
          <w:color w:val="231F20"/>
          <w:spacing w:val="-10"/>
        </w:rPr>
        <w:t> </w:t>
      </w:r>
      <w:r>
        <w:rPr>
          <w:color w:val="231F20"/>
        </w:rPr>
        <w:t>đó Đức Phật phải vào phòng để chuyên chú tư </w:t>
      </w:r>
      <w:r>
        <w:rPr>
          <w:color w:val="231F20"/>
          <w:spacing w:val="-5"/>
        </w:rPr>
        <w:t>duy, </w:t>
      </w:r>
      <w:r>
        <w:rPr>
          <w:color w:val="231F20"/>
        </w:rPr>
        <w:t>quán sát.</w:t>
      </w:r>
    </w:p>
    <w:p>
      <w:pPr>
        <w:pStyle w:val="BodyText"/>
        <w:spacing w:line="276" w:lineRule="auto"/>
        <w:ind w:left="110" w:right="391"/>
      </w:pPr>
      <w:r>
        <w:rPr>
          <w:color w:val="231F20"/>
        </w:rPr>
        <w:t>Lại nữa, vì Đức Phật muốn chỉ rõ nhân, quả nơi thân, tâm của các quan nước Ma-kiệt-đà, về những chướng ngại, đối trị, mạng chung, thọ sinh, mỗi mỗi đều có đủ thứ loại khác nhau. Do vậy Đức Phật phải vào phòng để chuyên chú tư duy, quán sát.</w:t>
      </w:r>
    </w:p>
    <w:p>
      <w:pPr>
        <w:pStyle w:val="BodyText"/>
        <w:spacing w:line="276" w:lineRule="auto"/>
        <w:ind w:left="110" w:right="390"/>
      </w:pPr>
      <w:r>
        <w:rPr>
          <w:color w:val="231F20"/>
        </w:rPr>
        <w:t>Lại nữa, vì người đáng thọ nhận sự giáo hóa hãy còn chưa tập hội.</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Đức</w:t>
      </w:r>
      <w:r>
        <w:rPr>
          <w:color w:val="231F20"/>
          <w:spacing w:val="-8"/>
        </w:rPr>
        <w:t> </w:t>
      </w:r>
      <w:r>
        <w:rPr>
          <w:color w:val="231F20"/>
        </w:rPr>
        <w:t>Phật</w:t>
      </w:r>
      <w:r>
        <w:rPr>
          <w:color w:val="231F20"/>
          <w:spacing w:val="-8"/>
        </w:rPr>
        <w:t> </w:t>
      </w:r>
      <w:r>
        <w:rPr>
          <w:color w:val="231F20"/>
        </w:rPr>
        <w:t>giảng</w:t>
      </w:r>
      <w:r>
        <w:rPr>
          <w:color w:val="231F20"/>
          <w:spacing w:val="-7"/>
        </w:rPr>
        <w:t> </w:t>
      </w:r>
      <w:r>
        <w:rPr>
          <w:color w:val="231F20"/>
        </w:rPr>
        <w:t>nói</w:t>
      </w:r>
      <w:r>
        <w:rPr>
          <w:color w:val="231F20"/>
          <w:spacing w:val="-8"/>
        </w:rPr>
        <w:t> </w:t>
      </w:r>
      <w:r>
        <w:rPr>
          <w:color w:val="231F20"/>
        </w:rPr>
        <w:t>pháp</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vì</w:t>
      </w:r>
      <w:r>
        <w:rPr>
          <w:color w:val="231F20"/>
          <w:spacing w:val="-8"/>
        </w:rPr>
        <w:t> </w:t>
      </w:r>
      <w:r>
        <w:rPr>
          <w:color w:val="231F20"/>
        </w:rPr>
        <w:t>một</w:t>
      </w:r>
      <w:r>
        <w:rPr>
          <w:color w:val="231F20"/>
          <w:spacing w:val="-7"/>
        </w:rPr>
        <w:t> </w:t>
      </w:r>
      <w:r>
        <w:rPr>
          <w:color w:val="231F20"/>
        </w:rPr>
        <w:t>người,</w:t>
      </w:r>
      <w:r>
        <w:rPr>
          <w:color w:val="231F20"/>
          <w:spacing w:val="-8"/>
        </w:rPr>
        <w:t> </w:t>
      </w:r>
      <w:r>
        <w:rPr>
          <w:color w:val="231F20"/>
        </w:rPr>
        <w:t>như Đại Long vương làm mưa, tất thấm nhuần khắp cả. Vì còn phải chờ đợi</w:t>
      </w:r>
      <w:r>
        <w:rPr>
          <w:color w:val="231F20"/>
          <w:spacing w:val="-10"/>
        </w:rPr>
        <w:t> </w:t>
      </w:r>
      <w:r>
        <w:rPr>
          <w:color w:val="231F20"/>
        </w:rPr>
        <w:t>vô</w:t>
      </w:r>
      <w:r>
        <w:rPr>
          <w:color w:val="231F20"/>
          <w:spacing w:val="-9"/>
        </w:rPr>
        <w:t> </w:t>
      </w:r>
      <w:r>
        <w:rPr>
          <w:color w:val="231F20"/>
        </w:rPr>
        <w:t>lượng</w:t>
      </w:r>
      <w:r>
        <w:rPr>
          <w:color w:val="231F20"/>
          <w:spacing w:val="-10"/>
        </w:rPr>
        <w:t> </w:t>
      </w:r>
      <w:r>
        <w:rPr>
          <w:color w:val="231F20"/>
        </w:rPr>
        <w:t>hữu</w:t>
      </w:r>
      <w:r>
        <w:rPr>
          <w:color w:val="231F20"/>
          <w:spacing w:val="-9"/>
        </w:rPr>
        <w:t> </w:t>
      </w:r>
      <w:r>
        <w:rPr>
          <w:color w:val="231F20"/>
        </w:rPr>
        <w:t>tình</w:t>
      </w:r>
      <w:r>
        <w:rPr>
          <w:color w:val="231F20"/>
          <w:spacing w:val="-9"/>
        </w:rPr>
        <w:t> </w:t>
      </w:r>
      <w:r>
        <w:rPr>
          <w:color w:val="231F20"/>
        </w:rPr>
        <w:t>đáng</w:t>
      </w:r>
      <w:r>
        <w:rPr>
          <w:color w:val="231F20"/>
          <w:spacing w:val="-10"/>
        </w:rPr>
        <w:t> </w:t>
      </w:r>
      <w:r>
        <w:rPr>
          <w:color w:val="231F20"/>
        </w:rPr>
        <w:t>được</w:t>
      </w:r>
      <w:r>
        <w:rPr>
          <w:color w:val="231F20"/>
          <w:spacing w:val="-9"/>
        </w:rPr>
        <w:t> </w:t>
      </w:r>
      <w:r>
        <w:rPr>
          <w:color w:val="231F20"/>
        </w:rPr>
        <w:t>hóa</w:t>
      </w:r>
      <w:r>
        <w:rPr>
          <w:color w:val="231F20"/>
          <w:spacing w:val="-9"/>
        </w:rPr>
        <w:t> </w:t>
      </w:r>
      <w:r>
        <w:rPr>
          <w:color w:val="231F20"/>
        </w:rPr>
        <w:t>độ,</w:t>
      </w:r>
      <w:r>
        <w:rPr>
          <w:color w:val="231F20"/>
          <w:spacing w:val="-10"/>
        </w:rPr>
        <w:t> </w:t>
      </w:r>
      <w:r>
        <w:rPr>
          <w:color w:val="231F20"/>
        </w:rPr>
        <w:t>nên</w:t>
      </w:r>
      <w:r>
        <w:rPr>
          <w:color w:val="231F20"/>
          <w:spacing w:val="-9"/>
        </w:rPr>
        <w:t> </w:t>
      </w:r>
      <w:r>
        <w:rPr>
          <w:color w:val="231F20"/>
        </w:rPr>
        <w:t>Đức</w:t>
      </w:r>
      <w:r>
        <w:rPr>
          <w:color w:val="231F20"/>
          <w:spacing w:val="-9"/>
        </w:rPr>
        <w:t> </w:t>
      </w:r>
      <w:r>
        <w:rPr>
          <w:color w:val="231F20"/>
        </w:rPr>
        <w:t>Phật</w:t>
      </w:r>
      <w:r>
        <w:rPr>
          <w:color w:val="231F20"/>
          <w:spacing w:val="-10"/>
        </w:rPr>
        <w:t> </w:t>
      </w:r>
      <w:r>
        <w:rPr>
          <w:color w:val="231F20"/>
        </w:rPr>
        <w:t>vào</w:t>
      </w:r>
      <w:r>
        <w:rPr>
          <w:color w:val="231F20"/>
          <w:spacing w:val="-9"/>
        </w:rPr>
        <w:t> </w:t>
      </w:r>
      <w:r>
        <w:rPr>
          <w:color w:val="231F20"/>
        </w:rPr>
        <w:t>phòng</w:t>
      </w:r>
      <w:r>
        <w:rPr>
          <w:color w:val="231F20"/>
          <w:spacing w:val="-9"/>
        </w:rPr>
        <w:t> </w:t>
      </w:r>
      <w:r>
        <w:rPr>
          <w:color w:val="231F20"/>
        </w:rPr>
        <w:t>để buộc niệm tư </w:t>
      </w:r>
      <w:r>
        <w:rPr>
          <w:color w:val="231F20"/>
          <w:spacing w:val="-5"/>
        </w:rPr>
        <w:t>duy.</w:t>
      </w:r>
    </w:p>
    <w:p>
      <w:pPr>
        <w:pStyle w:val="BodyText"/>
        <w:spacing w:line="276" w:lineRule="auto"/>
        <w:ind w:left="110" w:right="391"/>
      </w:pPr>
      <w:r>
        <w:rPr>
          <w:color w:val="231F20"/>
        </w:rPr>
        <w:t>Lại nữa, Thiên tử Thắng Uy hãy còn chưa đến. Nghĩa là vua Ảnh Kiên sau khi bị con giết chết, sinh vào nhà đa văn tên là Thắng </w:t>
      </w:r>
      <w:r>
        <w:rPr>
          <w:color w:val="231F20"/>
          <w:spacing w:val="-6"/>
        </w:rPr>
        <w:t>Uy,</w:t>
      </w:r>
      <w:r>
        <w:rPr>
          <w:color w:val="231F20"/>
          <w:spacing w:val="-11"/>
        </w:rPr>
        <w:t> </w:t>
      </w:r>
      <w:r>
        <w:rPr>
          <w:color w:val="231F20"/>
        </w:rPr>
        <w:t>nghe</w:t>
      </w:r>
      <w:r>
        <w:rPr>
          <w:color w:val="231F20"/>
          <w:spacing w:val="-11"/>
        </w:rPr>
        <w:t> </w:t>
      </w:r>
      <w:r>
        <w:rPr>
          <w:color w:val="231F20"/>
        </w:rPr>
        <w:t>Đức</w:t>
      </w:r>
      <w:r>
        <w:rPr>
          <w:color w:val="231F20"/>
          <w:spacing w:val="-10"/>
        </w:rPr>
        <w:t> </w:t>
      </w:r>
      <w:r>
        <w:rPr>
          <w:color w:val="231F20"/>
        </w:rPr>
        <w:t>Như</w:t>
      </w:r>
      <w:r>
        <w:rPr>
          <w:color w:val="231F20"/>
          <w:spacing w:val="-11"/>
        </w:rPr>
        <w:t> </w:t>
      </w:r>
      <w:r>
        <w:rPr>
          <w:color w:val="231F20"/>
        </w:rPr>
        <w:t>Lai</w:t>
      </w:r>
      <w:r>
        <w:rPr>
          <w:color w:val="231F20"/>
          <w:spacing w:val="-10"/>
        </w:rPr>
        <w:t> </w:t>
      </w:r>
      <w:r>
        <w:rPr>
          <w:color w:val="231F20"/>
        </w:rPr>
        <w:t>giảng</w:t>
      </w:r>
      <w:r>
        <w:rPr>
          <w:color w:val="231F20"/>
          <w:spacing w:val="-11"/>
        </w:rPr>
        <w:t> </w:t>
      </w:r>
      <w:r>
        <w:rPr>
          <w:color w:val="231F20"/>
        </w:rPr>
        <w:t>nói</w:t>
      </w:r>
      <w:r>
        <w:rPr>
          <w:color w:val="231F20"/>
          <w:spacing w:val="-10"/>
        </w:rPr>
        <w:t> </w:t>
      </w:r>
      <w:r>
        <w:rPr>
          <w:color w:val="231F20"/>
        </w:rPr>
        <w:t>những</w:t>
      </w:r>
      <w:r>
        <w:rPr>
          <w:color w:val="231F20"/>
          <w:spacing w:val="-11"/>
        </w:rPr>
        <w:t> </w:t>
      </w:r>
      <w:r>
        <w:rPr>
          <w:color w:val="231F20"/>
        </w:rPr>
        <w:t>sự</w:t>
      </w:r>
      <w:r>
        <w:rPr>
          <w:color w:val="231F20"/>
          <w:spacing w:val="-10"/>
        </w:rPr>
        <w:t> </w:t>
      </w:r>
      <w:r>
        <w:rPr>
          <w:color w:val="231F20"/>
        </w:rPr>
        <w:t>khác</w:t>
      </w:r>
      <w:r>
        <w:rPr>
          <w:color w:val="231F20"/>
          <w:spacing w:val="-11"/>
        </w:rPr>
        <w:t> </w:t>
      </w:r>
      <w:r>
        <w:rPr>
          <w:color w:val="231F20"/>
        </w:rPr>
        <w:t>nhau</w:t>
      </w:r>
      <w:r>
        <w:rPr>
          <w:color w:val="231F20"/>
          <w:spacing w:val="-11"/>
        </w:rPr>
        <w:t> </w:t>
      </w:r>
      <w:r>
        <w:rPr>
          <w:color w:val="231F20"/>
        </w:rPr>
        <w:t>về</w:t>
      </w:r>
      <w:r>
        <w:rPr>
          <w:color w:val="231F20"/>
          <w:spacing w:val="-10"/>
        </w:rPr>
        <w:t> </w:t>
      </w:r>
      <w:r>
        <w:rPr>
          <w:color w:val="231F20"/>
        </w:rPr>
        <w:t>nơi</w:t>
      </w:r>
      <w:r>
        <w:rPr>
          <w:color w:val="231F20"/>
          <w:spacing w:val="-11"/>
        </w:rPr>
        <w:t> </w:t>
      </w:r>
      <w:r>
        <w:rPr>
          <w:color w:val="231F20"/>
        </w:rPr>
        <w:t>sinh</w:t>
      </w:r>
      <w:r>
        <w:rPr>
          <w:color w:val="231F20"/>
          <w:spacing w:val="-10"/>
        </w:rPr>
        <w:t> </w:t>
      </w:r>
      <w:r>
        <w:rPr>
          <w:color w:val="231F20"/>
        </w:rPr>
        <w:t>của các quan phụ tá kia, ông ta tức đến nghe nhận. Vì còn chờ đợi vị </w:t>
      </w:r>
      <w:r>
        <w:rPr>
          <w:color w:val="231F20"/>
          <w:spacing w:val="-6"/>
        </w:rPr>
        <w:t>ấy, </w:t>
      </w:r>
      <w:r>
        <w:rPr>
          <w:color w:val="231F20"/>
        </w:rPr>
        <w:t>nên Đức Phật lại vào phòng để buộc niệm tư</w:t>
      </w:r>
      <w:r>
        <w:rPr>
          <w:color w:val="231F20"/>
          <w:spacing w:val="-3"/>
        </w:rPr>
        <w:t> </w:t>
      </w:r>
      <w:r>
        <w:rPr>
          <w:color w:val="231F20"/>
          <w:spacing w:val="-5"/>
        </w:rPr>
        <w:t>duy.</w:t>
      </w:r>
    </w:p>
    <w:p>
      <w:pPr>
        <w:pStyle w:val="BodyText"/>
        <w:spacing w:line="276" w:lineRule="auto" w:before="115"/>
        <w:ind w:left="110" w:right="391"/>
      </w:pPr>
      <w:r>
        <w:rPr>
          <w:color w:val="231F20"/>
        </w:rPr>
        <w:t>Lại nữa, vì Đức Phật muốn khiến Tôn giả A-nan kính trọng pháp. Nghĩa là nếu Đức Phật vì Tôn giả A-nan mà xem thường việc giảng</w:t>
      </w:r>
      <w:r>
        <w:rPr>
          <w:color w:val="231F20"/>
          <w:spacing w:val="-3"/>
        </w:rPr>
        <w:t> </w:t>
      </w:r>
      <w:r>
        <w:rPr>
          <w:color w:val="231F20"/>
        </w:rPr>
        <w:t>nói</w:t>
      </w:r>
      <w:r>
        <w:rPr>
          <w:color w:val="231F20"/>
          <w:spacing w:val="-3"/>
        </w:rPr>
        <w:t> </w:t>
      </w:r>
      <w:r>
        <w:rPr>
          <w:color w:val="231F20"/>
        </w:rPr>
        <w:t>pháp,</w:t>
      </w:r>
      <w:r>
        <w:rPr>
          <w:color w:val="231F20"/>
          <w:spacing w:val="-2"/>
        </w:rPr>
        <w:t> </w:t>
      </w:r>
      <w:r>
        <w:rPr>
          <w:color w:val="231F20"/>
        </w:rPr>
        <w:t>tức</w:t>
      </w:r>
      <w:r>
        <w:rPr>
          <w:color w:val="231F20"/>
          <w:spacing w:val="-8"/>
        </w:rPr>
        <w:t> </w:t>
      </w:r>
      <w:r>
        <w:rPr>
          <w:color w:val="231F20"/>
        </w:rPr>
        <w:t>Tôn</w:t>
      </w:r>
      <w:r>
        <w:rPr>
          <w:color w:val="231F20"/>
          <w:spacing w:val="-2"/>
        </w:rPr>
        <w:t> </w:t>
      </w:r>
      <w:r>
        <w:rPr>
          <w:color w:val="231F20"/>
        </w:rPr>
        <w:t>giả</w:t>
      </w:r>
      <w:r>
        <w:rPr>
          <w:color w:val="231F20"/>
          <w:spacing w:val="-18"/>
        </w:rPr>
        <w:t> </w:t>
      </w:r>
      <w:r>
        <w:rPr>
          <w:color w:val="231F20"/>
        </w:rPr>
        <w:t>A-nan</w:t>
      </w:r>
      <w:r>
        <w:rPr>
          <w:color w:val="231F20"/>
          <w:spacing w:val="-2"/>
        </w:rPr>
        <w:t> </w:t>
      </w:r>
      <w:r>
        <w:rPr>
          <w:color w:val="231F20"/>
        </w:rPr>
        <w:t>sẽ</w:t>
      </w:r>
      <w:r>
        <w:rPr>
          <w:color w:val="231F20"/>
          <w:spacing w:val="-3"/>
        </w:rPr>
        <w:t> </w:t>
      </w:r>
      <w:r>
        <w:rPr>
          <w:color w:val="231F20"/>
        </w:rPr>
        <w:t>không</w:t>
      </w:r>
      <w:r>
        <w:rPr>
          <w:color w:val="231F20"/>
          <w:spacing w:val="-2"/>
        </w:rPr>
        <w:t> </w:t>
      </w:r>
      <w:r>
        <w:rPr>
          <w:color w:val="231F20"/>
        </w:rPr>
        <w:t>kính</w:t>
      </w:r>
      <w:r>
        <w:rPr>
          <w:color w:val="231F20"/>
          <w:spacing w:val="-3"/>
        </w:rPr>
        <w:t> </w:t>
      </w:r>
      <w:r>
        <w:rPr>
          <w:color w:val="231F20"/>
        </w:rPr>
        <w:t>trọng</w:t>
      </w:r>
      <w:r>
        <w:rPr>
          <w:color w:val="231F20"/>
          <w:spacing w:val="-2"/>
        </w:rPr>
        <w:t> </w:t>
      </w:r>
      <w:r>
        <w:rPr>
          <w:color w:val="231F20"/>
        </w:rPr>
        <w:t>sâu</w:t>
      </w:r>
      <w:r>
        <w:rPr>
          <w:color w:val="231F20"/>
          <w:spacing w:val="-3"/>
        </w:rPr>
        <w:t> </w:t>
      </w:r>
      <w:r>
        <w:rPr>
          <w:color w:val="231F20"/>
        </w:rPr>
        <w:t>xa</w:t>
      </w:r>
      <w:r>
        <w:rPr>
          <w:color w:val="231F20"/>
          <w:spacing w:val="-2"/>
        </w:rPr>
        <w:t> </w:t>
      </w:r>
      <w:r>
        <w:rPr>
          <w:color w:val="231F20"/>
        </w:rPr>
        <w:t>chánh pháp. Vì muốn cho Tôn giả A-nan tỏ ra khao khát được nghe Phật nói,</w:t>
      </w:r>
      <w:r>
        <w:rPr>
          <w:color w:val="231F20"/>
          <w:spacing w:val="-12"/>
        </w:rPr>
        <w:t> </w:t>
      </w:r>
      <w:r>
        <w:rPr>
          <w:color w:val="231F20"/>
        </w:rPr>
        <w:t>tất</w:t>
      </w:r>
      <w:r>
        <w:rPr>
          <w:color w:val="231F20"/>
          <w:spacing w:val="-12"/>
        </w:rPr>
        <w:t> </w:t>
      </w:r>
      <w:r>
        <w:rPr>
          <w:color w:val="231F20"/>
        </w:rPr>
        <w:t>sẽ</w:t>
      </w:r>
      <w:r>
        <w:rPr>
          <w:color w:val="231F20"/>
          <w:spacing w:val="-11"/>
        </w:rPr>
        <w:t> </w:t>
      </w:r>
      <w:r>
        <w:rPr>
          <w:color w:val="231F20"/>
        </w:rPr>
        <w:t>thọ</w:t>
      </w:r>
      <w:r>
        <w:rPr>
          <w:color w:val="231F20"/>
          <w:spacing w:val="-11"/>
        </w:rPr>
        <w:t> </w:t>
      </w:r>
      <w:r>
        <w:rPr>
          <w:color w:val="231F20"/>
        </w:rPr>
        <w:t>trì,</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như</w:t>
      </w:r>
      <w:r>
        <w:rPr>
          <w:color w:val="231F20"/>
          <w:spacing w:val="-11"/>
        </w:rPr>
        <w:t> </w:t>
      </w:r>
      <w:r>
        <w:rPr>
          <w:color w:val="231F20"/>
        </w:rPr>
        <w:t>lý,</w:t>
      </w:r>
      <w:r>
        <w:rPr>
          <w:color w:val="231F20"/>
          <w:spacing w:val="-11"/>
        </w:rPr>
        <w:t> </w:t>
      </w:r>
      <w:r>
        <w:rPr>
          <w:color w:val="231F20"/>
        </w:rPr>
        <w:t>vì</w:t>
      </w:r>
      <w:r>
        <w:rPr>
          <w:color w:val="231F20"/>
          <w:spacing w:val="-11"/>
        </w:rPr>
        <w:t> </w:t>
      </w:r>
      <w:r>
        <w:rPr>
          <w:color w:val="231F20"/>
        </w:rPr>
        <w:t>người</w:t>
      </w:r>
      <w:r>
        <w:rPr>
          <w:color w:val="231F20"/>
          <w:spacing w:val="-12"/>
        </w:rPr>
        <w:t> </w:t>
      </w:r>
      <w:r>
        <w:rPr>
          <w:color w:val="231F20"/>
        </w:rPr>
        <w:t>khác</w:t>
      </w:r>
      <w:r>
        <w:rPr>
          <w:color w:val="231F20"/>
          <w:spacing w:val="-12"/>
        </w:rPr>
        <w:t> </w:t>
      </w:r>
      <w:r>
        <w:rPr>
          <w:color w:val="231F20"/>
        </w:rPr>
        <w:t>giảng</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rPr>
        <w:t>Do</w:t>
      </w:r>
      <w:r>
        <w:rPr>
          <w:color w:val="231F20"/>
          <w:spacing w:val="-11"/>
        </w:rPr>
        <w:t> </w:t>
      </w:r>
      <w:r>
        <w:rPr>
          <w:color w:val="231F20"/>
          <w:spacing w:val="-4"/>
        </w:rPr>
        <w:t>vậy </w:t>
      </w:r>
      <w:r>
        <w:rPr>
          <w:color w:val="231F20"/>
        </w:rPr>
        <w:t>Đức Phật mới vào phòng để buộc niệm tư</w:t>
      </w:r>
      <w:r>
        <w:rPr>
          <w:color w:val="231F20"/>
          <w:spacing w:val="-3"/>
        </w:rPr>
        <w:t> </w:t>
      </w:r>
      <w:r>
        <w:rPr>
          <w:color w:val="231F20"/>
          <w:spacing w:val="-5"/>
        </w:rPr>
        <w:t>duy.</w:t>
      </w:r>
    </w:p>
    <w:p>
      <w:pPr>
        <w:pStyle w:val="BodyText"/>
        <w:spacing w:line="276" w:lineRule="auto"/>
        <w:ind w:left="110" w:right="390"/>
      </w:pPr>
      <w:r>
        <w:rPr>
          <w:color w:val="231F20"/>
        </w:rPr>
        <w:t>Lại nữa, vì nhằm đoạn trừ tâm kiêu mạn của người ngu. Nghĩa là</w:t>
      </w:r>
      <w:r>
        <w:rPr>
          <w:color w:val="231F20"/>
          <w:spacing w:val="-7"/>
        </w:rPr>
        <w:t> </w:t>
      </w:r>
      <w:r>
        <w:rPr>
          <w:color w:val="231F20"/>
        </w:rPr>
        <w:t>kẻ</w:t>
      </w:r>
      <w:r>
        <w:rPr>
          <w:color w:val="231F20"/>
          <w:spacing w:val="-6"/>
        </w:rPr>
        <w:t> </w:t>
      </w:r>
      <w:r>
        <w:rPr>
          <w:color w:val="231F20"/>
        </w:rPr>
        <w:t>không</w:t>
      </w:r>
      <w:r>
        <w:rPr>
          <w:color w:val="231F20"/>
          <w:spacing w:val="-6"/>
        </w:rPr>
        <w:t> </w:t>
      </w:r>
      <w:r>
        <w:rPr>
          <w:color w:val="231F20"/>
        </w:rPr>
        <w:t>trí</w:t>
      </w:r>
      <w:r>
        <w:rPr>
          <w:color w:val="231F20"/>
          <w:spacing w:val="-6"/>
        </w:rPr>
        <w:t> </w:t>
      </w:r>
      <w:r>
        <w:rPr>
          <w:color w:val="231F20"/>
        </w:rPr>
        <w:t>thật</w:t>
      </w:r>
      <w:r>
        <w:rPr>
          <w:color w:val="231F20"/>
          <w:spacing w:val="-6"/>
        </w:rPr>
        <w:t> </w:t>
      </w:r>
      <w:r>
        <w:rPr>
          <w:color w:val="231F20"/>
        </w:rPr>
        <w:t>sự</w:t>
      </w:r>
      <w:r>
        <w:rPr>
          <w:color w:val="231F20"/>
          <w:spacing w:val="-6"/>
        </w:rPr>
        <w:t> </w:t>
      </w:r>
      <w:r>
        <w:rPr>
          <w:color w:val="231F20"/>
        </w:rPr>
        <w:t>không</w:t>
      </w:r>
      <w:r>
        <w:rPr>
          <w:color w:val="231F20"/>
          <w:spacing w:val="-6"/>
        </w:rPr>
        <w:t> </w:t>
      </w:r>
      <w:r>
        <w:rPr>
          <w:color w:val="231F20"/>
        </w:rPr>
        <w:t>hiểu</w:t>
      </w:r>
      <w:r>
        <w:rPr>
          <w:color w:val="231F20"/>
          <w:spacing w:val="-6"/>
        </w:rPr>
        <w:t> </w:t>
      </w:r>
      <w:r>
        <w:rPr>
          <w:color w:val="231F20"/>
        </w:rPr>
        <w:t>biết</w:t>
      </w:r>
      <w:r>
        <w:rPr>
          <w:color w:val="231F20"/>
          <w:spacing w:val="-6"/>
        </w:rPr>
        <w:t> </w:t>
      </w:r>
      <w:r>
        <w:rPr>
          <w:color w:val="231F20"/>
        </w:rPr>
        <w:t>gì</w:t>
      </w:r>
      <w:r>
        <w:rPr>
          <w:color w:val="231F20"/>
          <w:spacing w:val="-6"/>
        </w:rPr>
        <w:t> </w:t>
      </w:r>
      <w:r>
        <w:rPr>
          <w:color w:val="231F20"/>
        </w:rPr>
        <w:t>mà</w:t>
      </w:r>
      <w:r>
        <w:rPr>
          <w:color w:val="231F20"/>
          <w:spacing w:val="-6"/>
        </w:rPr>
        <w:t> </w:t>
      </w:r>
      <w:r>
        <w:rPr>
          <w:color w:val="231F20"/>
        </w:rPr>
        <w:t>mang</w:t>
      </w:r>
      <w:r>
        <w:rPr>
          <w:color w:val="231F20"/>
          <w:spacing w:val="-6"/>
        </w:rPr>
        <w:t> </w:t>
      </w:r>
      <w:r>
        <w:rPr>
          <w:color w:val="231F20"/>
        </w:rPr>
        <w:t>tâm</w:t>
      </w:r>
      <w:r>
        <w:rPr>
          <w:color w:val="231F20"/>
          <w:spacing w:val="-6"/>
        </w:rPr>
        <w:t> </w:t>
      </w:r>
      <w:r>
        <w:rPr>
          <w:color w:val="231F20"/>
        </w:rPr>
        <w:t>kiêu</w:t>
      </w:r>
      <w:r>
        <w:rPr>
          <w:color w:val="231F20"/>
          <w:spacing w:val="-6"/>
        </w:rPr>
        <w:t> </w:t>
      </w:r>
      <w:r>
        <w:rPr>
          <w:color w:val="231F20"/>
        </w:rPr>
        <w:t>mạn</w:t>
      </w:r>
      <w:r>
        <w:rPr>
          <w:color w:val="231F20"/>
          <w:spacing w:val="-6"/>
        </w:rPr>
        <w:t> </w:t>
      </w:r>
      <w:r>
        <w:rPr>
          <w:color w:val="231F20"/>
        </w:rPr>
        <w:t>cho là thông sáng. Nếu Tôn giả A-nan thỉnh hỏi, Đức Phật không quán sát chỗ cạn, sâu tức đã trả lời một cách khinh suất. Ở </w:t>
      </w:r>
      <w:r>
        <w:rPr>
          <w:color w:val="231F20"/>
          <w:spacing w:val="-5"/>
        </w:rPr>
        <w:t>đây, </w:t>
      </w:r>
      <w:r>
        <w:rPr>
          <w:color w:val="231F20"/>
        </w:rPr>
        <w:t>Đức</w:t>
      </w:r>
      <w:r>
        <w:rPr>
          <w:color w:val="231F20"/>
          <w:spacing w:val="54"/>
        </w:rPr>
        <w:t> </w:t>
      </w:r>
      <w:r>
        <w:rPr>
          <w:color w:val="231F20"/>
        </w:rPr>
        <w:t>Phật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muốn</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tâm</w:t>
      </w:r>
      <w:r>
        <w:rPr>
          <w:color w:val="231F20"/>
          <w:spacing w:val="-4"/>
        </w:rPr>
        <w:t> </w:t>
      </w:r>
      <w:r>
        <w:rPr>
          <w:color w:val="231F20"/>
        </w:rPr>
        <w:t>kiêu</w:t>
      </w:r>
      <w:r>
        <w:rPr>
          <w:color w:val="231F20"/>
          <w:spacing w:val="-3"/>
        </w:rPr>
        <w:t> </w:t>
      </w:r>
      <w:r>
        <w:rPr>
          <w:color w:val="231F20"/>
        </w:rPr>
        <w:t>mạn</w:t>
      </w:r>
      <w:r>
        <w:rPr>
          <w:color w:val="231F20"/>
          <w:spacing w:val="-3"/>
        </w:rPr>
        <w:t> </w:t>
      </w:r>
      <w:r>
        <w:rPr>
          <w:color w:val="231F20"/>
        </w:rPr>
        <w:t>của</w:t>
      </w:r>
      <w:r>
        <w:rPr>
          <w:color w:val="231F20"/>
          <w:spacing w:val="-8"/>
        </w:rPr>
        <w:t> </w:t>
      </w:r>
      <w:r>
        <w:rPr>
          <w:color w:val="231F20"/>
        </w:rPr>
        <w:t>Tôn</w:t>
      </w:r>
      <w:r>
        <w:rPr>
          <w:color w:val="231F20"/>
          <w:spacing w:val="-4"/>
        </w:rPr>
        <w:t> </w:t>
      </w:r>
      <w:r>
        <w:rPr>
          <w:color w:val="231F20"/>
        </w:rPr>
        <w:t>giả</w:t>
      </w:r>
      <w:r>
        <w:rPr>
          <w:color w:val="231F20"/>
          <w:spacing w:val="-18"/>
        </w:rPr>
        <w:t> </w:t>
      </w:r>
      <w:r>
        <w:rPr>
          <w:color w:val="231F20"/>
        </w:rPr>
        <w:t>A-nan</w:t>
      </w:r>
      <w:r>
        <w:rPr>
          <w:color w:val="231F20"/>
          <w:spacing w:val="-3"/>
        </w:rPr>
        <w:t> </w:t>
      </w:r>
      <w:r>
        <w:rPr>
          <w:color w:val="231F20"/>
        </w:rPr>
        <w:t>và</w:t>
      </w:r>
      <w:r>
        <w:rPr>
          <w:color w:val="231F20"/>
          <w:spacing w:val="-3"/>
        </w:rPr>
        <w:t> </w:t>
      </w:r>
      <w:r>
        <w:rPr>
          <w:color w:val="231F20"/>
        </w:rPr>
        <w:t>tự</w:t>
      </w:r>
      <w:r>
        <w:rPr>
          <w:color w:val="231F20"/>
          <w:spacing w:val="-4"/>
        </w:rPr>
        <w:t> </w:t>
      </w:r>
      <w:r>
        <w:rPr>
          <w:color w:val="231F20"/>
        </w:rPr>
        <w:t>làm</w:t>
      </w:r>
      <w:r>
        <w:rPr>
          <w:color w:val="231F20"/>
          <w:spacing w:val="-3"/>
        </w:rPr>
        <w:t> </w:t>
      </w:r>
      <w:r>
        <w:rPr>
          <w:color w:val="231F20"/>
        </w:rPr>
        <w:t>rõ</w:t>
      </w:r>
      <w:r>
        <w:rPr>
          <w:color w:val="231F20"/>
          <w:spacing w:val="-3"/>
        </w:rPr>
        <w:t> </w:t>
      </w:r>
      <w:r>
        <w:rPr>
          <w:color w:val="231F20"/>
        </w:rPr>
        <w:t>trí</w:t>
      </w:r>
      <w:r>
        <w:rPr>
          <w:color w:val="231F20"/>
          <w:spacing w:val="-3"/>
        </w:rPr>
        <w:t> </w:t>
      </w:r>
      <w:r>
        <w:rPr>
          <w:color w:val="231F20"/>
        </w:rPr>
        <w:t>kiến của</w:t>
      </w:r>
      <w:r>
        <w:rPr>
          <w:color w:val="231F20"/>
          <w:spacing w:val="-6"/>
        </w:rPr>
        <w:t> </w:t>
      </w:r>
      <w:r>
        <w:rPr>
          <w:color w:val="231F20"/>
        </w:rPr>
        <w:t>mình</w:t>
      </w:r>
      <w:r>
        <w:rPr>
          <w:color w:val="231F20"/>
          <w:spacing w:val="-5"/>
        </w:rPr>
        <w:t> </w:t>
      </w:r>
      <w:r>
        <w:rPr>
          <w:color w:val="231F20"/>
        </w:rPr>
        <w:t>vận</w:t>
      </w:r>
      <w:r>
        <w:rPr>
          <w:color w:val="231F20"/>
          <w:spacing w:val="-5"/>
        </w:rPr>
        <w:t> </w:t>
      </w:r>
      <w:r>
        <w:rPr>
          <w:color w:val="231F20"/>
        </w:rPr>
        <w:t>chuyển</w:t>
      </w:r>
      <w:r>
        <w:rPr>
          <w:color w:val="231F20"/>
          <w:spacing w:val="-5"/>
        </w:rPr>
        <w:t> </w:t>
      </w:r>
      <w:r>
        <w:rPr>
          <w:color w:val="231F20"/>
        </w:rPr>
        <w:t>tự</w:t>
      </w:r>
      <w:r>
        <w:rPr>
          <w:color w:val="231F20"/>
          <w:spacing w:val="-5"/>
        </w:rPr>
        <w:t> </w:t>
      </w:r>
      <w:r>
        <w:rPr>
          <w:color w:val="231F20"/>
        </w:rPr>
        <w:t>nhiên</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pháp.</w:t>
      </w:r>
      <w:r>
        <w:rPr>
          <w:color w:val="231F20"/>
          <w:spacing w:val="-5"/>
        </w:rPr>
        <w:t> </w:t>
      </w:r>
      <w:r>
        <w:rPr>
          <w:color w:val="231F20"/>
        </w:rPr>
        <w:t>Nếu</w:t>
      </w:r>
      <w:r>
        <w:rPr>
          <w:color w:val="231F20"/>
          <w:spacing w:val="-5"/>
        </w:rPr>
        <w:t> </w:t>
      </w:r>
      <w:r>
        <w:rPr>
          <w:color w:val="231F20"/>
        </w:rPr>
        <w:t>được</w:t>
      </w:r>
      <w:r>
        <w:rPr>
          <w:color w:val="231F20"/>
          <w:spacing w:val="-9"/>
        </w:rPr>
        <w:t> </w:t>
      </w:r>
      <w:r>
        <w:rPr>
          <w:color w:val="231F20"/>
        </w:rPr>
        <w:t>Tôn</w:t>
      </w:r>
      <w:r>
        <w:rPr>
          <w:color w:val="231F20"/>
          <w:spacing w:val="-5"/>
        </w:rPr>
        <w:t> </w:t>
      </w:r>
      <w:r>
        <w:rPr>
          <w:color w:val="231F20"/>
        </w:rPr>
        <w:t>giả A-nan</w:t>
      </w:r>
      <w:r>
        <w:rPr>
          <w:color w:val="231F20"/>
          <w:spacing w:val="-14"/>
        </w:rPr>
        <w:t> </w:t>
      </w:r>
      <w:r>
        <w:rPr>
          <w:color w:val="231F20"/>
        </w:rPr>
        <w:t>hỏi</w:t>
      </w:r>
      <w:r>
        <w:rPr>
          <w:color w:val="231F20"/>
          <w:spacing w:val="-13"/>
        </w:rPr>
        <w:t> </w:t>
      </w:r>
      <w:r>
        <w:rPr>
          <w:color w:val="231F20"/>
        </w:rPr>
        <w:t>hãy</w:t>
      </w:r>
      <w:r>
        <w:rPr>
          <w:color w:val="231F20"/>
          <w:spacing w:val="-13"/>
        </w:rPr>
        <w:t> </w:t>
      </w:r>
      <w:r>
        <w:rPr>
          <w:color w:val="231F20"/>
        </w:rPr>
        <w:t>còn</w:t>
      </w:r>
      <w:r>
        <w:rPr>
          <w:color w:val="231F20"/>
          <w:spacing w:val="-14"/>
        </w:rPr>
        <w:t> </w:t>
      </w:r>
      <w:r>
        <w:rPr>
          <w:color w:val="231F20"/>
        </w:rPr>
        <w:t>nhận</w:t>
      </w:r>
      <w:r>
        <w:rPr>
          <w:color w:val="231F20"/>
          <w:spacing w:val="-13"/>
        </w:rPr>
        <w:t> </w:t>
      </w:r>
      <w:r>
        <w:rPr>
          <w:color w:val="231F20"/>
        </w:rPr>
        <w:t>xét,</w:t>
      </w:r>
      <w:r>
        <w:rPr>
          <w:color w:val="231F20"/>
          <w:spacing w:val="-13"/>
        </w:rPr>
        <w:t> </w:t>
      </w:r>
      <w:r>
        <w:rPr>
          <w:color w:val="231F20"/>
        </w:rPr>
        <w:t>tư</w:t>
      </w:r>
      <w:r>
        <w:rPr>
          <w:color w:val="231F20"/>
          <w:spacing w:val="-12"/>
        </w:rPr>
        <w:t> </w:t>
      </w:r>
      <w:r>
        <w:rPr>
          <w:color w:val="231F20"/>
        </w:rPr>
        <w:t>duy</w:t>
      </w:r>
      <w:r>
        <w:rPr>
          <w:color w:val="231F20"/>
          <w:spacing w:val="-14"/>
        </w:rPr>
        <w:t> </w:t>
      </w:r>
      <w:r>
        <w:rPr>
          <w:color w:val="231F20"/>
        </w:rPr>
        <w:t>thật</w:t>
      </w:r>
      <w:r>
        <w:rPr>
          <w:color w:val="231F20"/>
          <w:spacing w:val="-13"/>
        </w:rPr>
        <w:t> </w:t>
      </w:r>
      <w:r>
        <w:rPr>
          <w:color w:val="231F20"/>
        </w:rPr>
        <w:t>rõ</w:t>
      </w:r>
      <w:r>
        <w:rPr>
          <w:color w:val="231F20"/>
          <w:spacing w:val="-13"/>
        </w:rPr>
        <w:t> </w:t>
      </w:r>
      <w:r>
        <w:rPr>
          <w:color w:val="231F20"/>
        </w:rPr>
        <w:t>chắc</w:t>
      </w:r>
      <w:r>
        <w:rPr>
          <w:color w:val="231F20"/>
          <w:spacing w:val="-13"/>
        </w:rPr>
        <w:t> </w:t>
      </w:r>
      <w:r>
        <w:rPr>
          <w:color w:val="231F20"/>
        </w:rPr>
        <w:t>để</w:t>
      </w:r>
      <w:r>
        <w:rPr>
          <w:color w:val="231F20"/>
          <w:spacing w:val="-14"/>
        </w:rPr>
        <w:t> </w:t>
      </w:r>
      <w:r>
        <w:rPr>
          <w:color w:val="231F20"/>
        </w:rPr>
        <w:t>đáp,</w:t>
      </w:r>
      <w:r>
        <w:rPr>
          <w:color w:val="231F20"/>
          <w:spacing w:val="-13"/>
        </w:rPr>
        <w:t> </w:t>
      </w:r>
      <w:r>
        <w:rPr>
          <w:color w:val="231F20"/>
        </w:rPr>
        <w:t>huống</w:t>
      </w:r>
      <w:r>
        <w:rPr>
          <w:color w:val="231F20"/>
          <w:spacing w:val="-13"/>
        </w:rPr>
        <w:t> </w:t>
      </w:r>
      <w:r>
        <w:rPr>
          <w:color w:val="231F20"/>
        </w:rPr>
        <w:t>chi</w:t>
      </w:r>
      <w:r>
        <w:rPr>
          <w:color w:val="231F20"/>
          <w:spacing w:val="-13"/>
        </w:rPr>
        <w:t> </w:t>
      </w:r>
      <w:r>
        <w:rPr>
          <w:color w:val="231F20"/>
        </w:rPr>
        <w:t>đối với kẻ không trí hỏi mà vội trả lời hay</w:t>
      </w:r>
      <w:r>
        <w:rPr>
          <w:color w:val="231F20"/>
          <w:spacing w:val="-1"/>
        </w:rPr>
        <w:t> </w:t>
      </w:r>
      <w:r>
        <w:rPr>
          <w:color w:val="231F20"/>
        </w:rPr>
        <w:t>sao?</w:t>
      </w:r>
    </w:p>
    <w:p>
      <w:pPr>
        <w:pStyle w:val="BodyText"/>
        <w:spacing w:line="273" w:lineRule="auto" w:before="110"/>
        <w:ind w:right="107"/>
      </w:pPr>
      <w:r>
        <w:rPr>
          <w:color w:val="231F20"/>
        </w:rPr>
        <w:t>Lại nữa, Đức Phật vì muốn tự hiển bày pháp của bậc Thiện sĩ. Nghĩa là các bậc Thiện sĩ có ba thứ tướng: Là khéo tư duy về đối tượng được tư duy v.v... Vì thế không phải hỏi xong là trả lời một cách dễ dãi.</w:t>
      </w:r>
    </w:p>
    <w:p>
      <w:pPr>
        <w:pStyle w:val="BodyText"/>
        <w:spacing w:line="273" w:lineRule="auto" w:before="110"/>
        <w:ind w:right="107"/>
      </w:pPr>
      <w:r>
        <w:rPr>
          <w:color w:val="231F20"/>
        </w:rPr>
        <w:t>Lại nữa, vì Đức Phật muốn tự hiển bày tướng của người trí. Nghĩa</w:t>
      </w:r>
      <w:r>
        <w:rPr>
          <w:color w:val="231F20"/>
          <w:spacing w:val="-7"/>
        </w:rPr>
        <w:t> </w:t>
      </w:r>
      <w:r>
        <w:rPr>
          <w:color w:val="231F20"/>
        </w:rPr>
        <w:t>là</w:t>
      </w:r>
      <w:r>
        <w:rPr>
          <w:color w:val="231F20"/>
          <w:spacing w:val="-7"/>
        </w:rPr>
        <w:t> </w:t>
      </w:r>
      <w:r>
        <w:rPr>
          <w:color w:val="231F20"/>
        </w:rPr>
        <w:t>các</w:t>
      </w:r>
      <w:r>
        <w:rPr>
          <w:color w:val="231F20"/>
          <w:spacing w:val="-6"/>
        </w:rPr>
        <w:t> </w:t>
      </w:r>
      <w:r>
        <w:rPr>
          <w:color w:val="231F20"/>
        </w:rPr>
        <w:t>người</w:t>
      </w:r>
      <w:r>
        <w:rPr>
          <w:color w:val="231F20"/>
          <w:spacing w:val="-7"/>
        </w:rPr>
        <w:t> </w:t>
      </w:r>
      <w:r>
        <w:rPr>
          <w:color w:val="231F20"/>
        </w:rPr>
        <w:t>trí</w:t>
      </w:r>
      <w:r>
        <w:rPr>
          <w:color w:val="231F20"/>
          <w:spacing w:val="-7"/>
        </w:rPr>
        <w:t> </w:t>
      </w:r>
      <w:r>
        <w:rPr>
          <w:color w:val="231F20"/>
        </w:rPr>
        <w:t>đều</w:t>
      </w:r>
      <w:r>
        <w:rPr>
          <w:color w:val="231F20"/>
          <w:spacing w:val="-6"/>
        </w:rPr>
        <w:t> </w:t>
      </w:r>
      <w:r>
        <w:rPr>
          <w:color w:val="231F20"/>
        </w:rPr>
        <w:t>xét</w:t>
      </w:r>
      <w:r>
        <w:rPr>
          <w:color w:val="231F20"/>
          <w:spacing w:val="-7"/>
        </w:rPr>
        <w:t> </w:t>
      </w:r>
      <w:r>
        <w:rPr>
          <w:color w:val="231F20"/>
        </w:rPr>
        <w:t>nghĩ</w:t>
      </w:r>
      <w:r>
        <w:rPr>
          <w:color w:val="231F20"/>
          <w:spacing w:val="-7"/>
        </w:rPr>
        <w:t> </w:t>
      </w:r>
      <w:r>
        <w:rPr>
          <w:color w:val="231F20"/>
        </w:rPr>
        <w:t>thật</w:t>
      </w:r>
      <w:r>
        <w:rPr>
          <w:color w:val="231F20"/>
          <w:spacing w:val="-6"/>
        </w:rPr>
        <w:t> </w:t>
      </w:r>
      <w:r>
        <w:rPr>
          <w:color w:val="231F20"/>
        </w:rPr>
        <w:t>kỹ</w:t>
      </w:r>
      <w:r>
        <w:rPr>
          <w:color w:val="231F20"/>
          <w:spacing w:val="-7"/>
        </w:rPr>
        <w:t> </w:t>
      </w:r>
      <w:r>
        <w:rPr>
          <w:color w:val="231F20"/>
        </w:rPr>
        <w:t>rồi</w:t>
      </w:r>
      <w:r>
        <w:rPr>
          <w:color w:val="231F20"/>
          <w:spacing w:val="-7"/>
        </w:rPr>
        <w:t> </w:t>
      </w:r>
      <w:r>
        <w:rPr>
          <w:color w:val="231F20"/>
        </w:rPr>
        <w:t>mới</w:t>
      </w:r>
      <w:r>
        <w:rPr>
          <w:color w:val="231F20"/>
          <w:spacing w:val="-6"/>
        </w:rPr>
        <w:t> </w:t>
      </w:r>
      <w:r>
        <w:rPr>
          <w:color w:val="231F20"/>
        </w:rPr>
        <w:t>nói,</w:t>
      </w:r>
      <w:r>
        <w:rPr>
          <w:color w:val="231F20"/>
          <w:spacing w:val="-7"/>
        </w:rPr>
        <w:t> </w:t>
      </w:r>
      <w:r>
        <w:rPr>
          <w:color w:val="231F20"/>
        </w:rPr>
        <w:t>nên</w:t>
      </w:r>
      <w:r>
        <w:rPr>
          <w:color w:val="231F20"/>
          <w:spacing w:val="-7"/>
        </w:rPr>
        <w:t> </w:t>
      </w:r>
      <w:r>
        <w:rPr>
          <w:color w:val="231F20"/>
        </w:rPr>
        <w:t>Đức</w:t>
      </w:r>
      <w:r>
        <w:rPr>
          <w:color w:val="231F20"/>
          <w:spacing w:val="-6"/>
        </w:rPr>
        <w:t> </w:t>
      </w:r>
      <w:r>
        <w:rPr>
          <w:color w:val="231F20"/>
        </w:rPr>
        <w:t>Phật được hỏi mà vẫn phải buộc niệm tư </w:t>
      </w:r>
      <w:r>
        <w:rPr>
          <w:color w:val="231F20"/>
          <w:spacing w:val="-5"/>
        </w:rPr>
        <w:t>duy.</w:t>
      </w:r>
    </w:p>
    <w:p>
      <w:pPr>
        <w:pStyle w:val="BodyText"/>
        <w:spacing w:line="273" w:lineRule="auto" w:before="111"/>
        <w:ind w:right="105"/>
      </w:pPr>
      <w:r>
        <w:rPr>
          <w:color w:val="231F20"/>
        </w:rPr>
        <w:t>Có thuyết nói: Đức Phật muốn vào phòng nghỉ để hiện </w:t>
      </w:r>
      <w:r>
        <w:rPr>
          <w:color w:val="231F20"/>
          <w:spacing w:val="2"/>
        </w:rPr>
        <w:t>bày </w:t>
      </w:r>
      <w:r>
        <w:rPr>
          <w:color w:val="231F20"/>
        </w:rPr>
        <w:t>diệu dụng nơi tĩnh lự, vì Tôn giả A-nan thỉnh hỏi nên Đức Phật chưa trả</w:t>
      </w:r>
      <w:r>
        <w:rPr>
          <w:color w:val="231F20"/>
          <w:spacing w:val="10"/>
        </w:rPr>
        <w:t> </w:t>
      </w:r>
      <w:r>
        <w:rPr>
          <w:color w:val="231F20"/>
        </w:rPr>
        <w:t>lời.</w:t>
      </w:r>
    </w:p>
    <w:p>
      <w:pPr>
        <w:pStyle w:val="BodyText"/>
        <w:spacing w:line="273" w:lineRule="auto" w:before="111"/>
        <w:ind w:right="106"/>
      </w:pPr>
      <w:r>
        <w:rPr>
          <w:color w:val="231F20"/>
        </w:rPr>
        <w:t>Bấy giờ, vào khoảng xế chiều, Đức Thế Tôn từ định đứng </w:t>
      </w:r>
      <w:r>
        <w:rPr>
          <w:color w:val="231F20"/>
          <w:spacing w:val="-5"/>
        </w:rPr>
        <w:t>dậy, </w:t>
      </w:r>
      <w:r>
        <w:rPr>
          <w:color w:val="231F20"/>
        </w:rPr>
        <w:t>đi đến chỗ đại chúng, tự trải tọa cụ lên tòa như thường lệ, ngồi </w:t>
      </w:r>
      <w:r>
        <w:rPr>
          <w:color w:val="231F20"/>
          <w:spacing w:val="-5"/>
        </w:rPr>
        <w:t>một </w:t>
      </w:r>
      <w:r>
        <w:rPr>
          <w:color w:val="231F20"/>
        </w:rPr>
        <w:t>cách an lành.</w:t>
      </w:r>
    </w:p>
    <w:p>
      <w:pPr>
        <w:pStyle w:val="BodyText"/>
        <w:spacing w:line="273" w:lineRule="auto" w:before="111"/>
        <w:ind w:right="107"/>
      </w:pPr>
      <w:r>
        <w:rPr>
          <w:color w:val="231F20"/>
        </w:rPr>
        <w:t>Tôn giả A-nan đến trước Đức Phật, đảnh lễ nơi hai chân, chấp tay</w:t>
      </w:r>
      <w:r>
        <w:rPr>
          <w:color w:val="231F20"/>
          <w:spacing w:val="-5"/>
        </w:rPr>
        <w:t> </w:t>
      </w:r>
      <w:r>
        <w:rPr>
          <w:color w:val="231F20"/>
        </w:rPr>
        <w:t>cung</w:t>
      </w:r>
      <w:r>
        <w:rPr>
          <w:color w:val="231F20"/>
          <w:spacing w:val="-4"/>
        </w:rPr>
        <w:t> </w:t>
      </w:r>
      <w:r>
        <w:rPr>
          <w:color w:val="231F20"/>
        </w:rPr>
        <w:t>kính,</w:t>
      </w:r>
      <w:r>
        <w:rPr>
          <w:color w:val="231F20"/>
          <w:spacing w:val="-5"/>
        </w:rPr>
        <w:t> </w:t>
      </w:r>
      <w:r>
        <w:rPr>
          <w:color w:val="231F20"/>
        </w:rPr>
        <w:t>bạch</w:t>
      </w:r>
      <w:r>
        <w:rPr>
          <w:color w:val="231F20"/>
          <w:spacing w:val="-5"/>
        </w:rPr>
        <w:t> </w:t>
      </w:r>
      <w:r>
        <w:rPr>
          <w:color w:val="231F20"/>
        </w:rPr>
        <w:t>Phật:</w:t>
      </w:r>
      <w:r>
        <w:rPr>
          <w:color w:val="231F20"/>
          <w:spacing w:val="-6"/>
        </w:rPr>
        <w:t> </w:t>
      </w:r>
      <w:r>
        <w:rPr>
          <w:color w:val="231F20"/>
        </w:rPr>
        <w:t>Hôm</w:t>
      </w:r>
      <w:r>
        <w:rPr>
          <w:color w:val="231F20"/>
          <w:spacing w:val="-5"/>
        </w:rPr>
        <w:t> </w:t>
      </w:r>
      <w:r>
        <w:rPr>
          <w:color w:val="231F20"/>
        </w:rPr>
        <w:t>nay</w:t>
      </w:r>
      <w:r>
        <w:rPr>
          <w:color w:val="231F20"/>
          <w:spacing w:val="-5"/>
        </w:rPr>
        <w:t> </w:t>
      </w:r>
      <w:r>
        <w:rPr>
          <w:color w:val="231F20"/>
        </w:rPr>
        <w:t>con</w:t>
      </w:r>
      <w:r>
        <w:rPr>
          <w:color w:val="231F20"/>
          <w:spacing w:val="-4"/>
        </w:rPr>
        <w:t> </w:t>
      </w:r>
      <w:r>
        <w:rPr>
          <w:color w:val="231F20"/>
        </w:rPr>
        <w:t>nhận</w:t>
      </w:r>
      <w:r>
        <w:rPr>
          <w:color w:val="231F20"/>
          <w:spacing w:val="-5"/>
        </w:rPr>
        <w:t> </w:t>
      </w:r>
      <w:r>
        <w:rPr>
          <w:color w:val="231F20"/>
        </w:rPr>
        <w:t>thấy</w:t>
      </w:r>
      <w:r>
        <w:rPr>
          <w:color w:val="231F20"/>
          <w:spacing w:val="-4"/>
        </w:rPr>
        <w:t> </w:t>
      </w:r>
      <w:r>
        <w:rPr>
          <w:color w:val="231F20"/>
        </w:rPr>
        <w:t>gương</w:t>
      </w:r>
      <w:r>
        <w:rPr>
          <w:color w:val="231F20"/>
          <w:spacing w:val="-4"/>
        </w:rPr>
        <w:t> </w:t>
      </w:r>
      <w:r>
        <w:rPr>
          <w:color w:val="231F20"/>
        </w:rPr>
        <w:t>mặt</w:t>
      </w:r>
      <w:r>
        <w:rPr>
          <w:color w:val="231F20"/>
          <w:spacing w:val="-5"/>
        </w:rPr>
        <w:t> </w:t>
      </w:r>
      <w:r>
        <w:rPr>
          <w:color w:val="231F20"/>
        </w:rPr>
        <w:t>và</w:t>
      </w:r>
      <w:r>
        <w:rPr>
          <w:color w:val="231F20"/>
          <w:spacing w:val="-4"/>
        </w:rPr>
        <w:t> </w:t>
      </w:r>
      <w:r>
        <w:rPr>
          <w:color w:val="231F20"/>
        </w:rPr>
        <w:t>mắt của Như Lai rất thanh tịnh, đi đứng thật khoan thai, các căn </w:t>
      </w:r>
      <w:r>
        <w:rPr>
          <w:color w:val="231F20"/>
          <w:spacing w:val="-3"/>
        </w:rPr>
        <w:t>vắng </w:t>
      </w:r>
      <w:r>
        <w:rPr>
          <w:color w:val="231F20"/>
        </w:rPr>
        <w:t>lặng, chứng tỏ Như Lai đã hiện bày diệu dụng nơi tĩnh lự, thọ hiện pháp</w:t>
      </w:r>
      <w:r>
        <w:rPr>
          <w:color w:val="231F20"/>
          <w:spacing w:val="-7"/>
        </w:rPr>
        <w:t> </w:t>
      </w:r>
      <w:r>
        <w:rPr>
          <w:color w:val="231F20"/>
        </w:rPr>
        <w:t>lạc.</w:t>
      </w:r>
      <w:r>
        <w:rPr>
          <w:color w:val="231F20"/>
          <w:spacing w:val="-7"/>
        </w:rPr>
        <w:t> </w:t>
      </w:r>
      <w:r>
        <w:rPr>
          <w:color w:val="231F20"/>
        </w:rPr>
        <w:t>Những</w:t>
      </w:r>
      <w:r>
        <w:rPr>
          <w:color w:val="231F20"/>
          <w:spacing w:val="-6"/>
        </w:rPr>
        <w:t> </w:t>
      </w:r>
      <w:r>
        <w:rPr>
          <w:color w:val="231F20"/>
        </w:rPr>
        <w:t>điều</w:t>
      </w:r>
      <w:r>
        <w:rPr>
          <w:color w:val="231F20"/>
          <w:spacing w:val="-7"/>
        </w:rPr>
        <w:t> </w:t>
      </w:r>
      <w:r>
        <w:rPr>
          <w:color w:val="231F20"/>
        </w:rPr>
        <w:t>trước</w:t>
      </w:r>
      <w:r>
        <w:rPr>
          <w:color w:val="231F20"/>
          <w:spacing w:val="-6"/>
        </w:rPr>
        <w:t> </w:t>
      </w:r>
      <w:r>
        <w:rPr>
          <w:color w:val="231F20"/>
        </w:rPr>
        <w:t>đây</w:t>
      </w:r>
      <w:r>
        <w:rPr>
          <w:color w:val="231F20"/>
          <w:spacing w:val="-7"/>
        </w:rPr>
        <w:t> </w:t>
      </w:r>
      <w:r>
        <w:rPr>
          <w:color w:val="231F20"/>
        </w:rPr>
        <w:t>con</w:t>
      </w:r>
      <w:r>
        <w:rPr>
          <w:color w:val="231F20"/>
          <w:spacing w:val="-6"/>
        </w:rPr>
        <w:t> </w:t>
      </w:r>
      <w:r>
        <w:rPr>
          <w:color w:val="231F20"/>
        </w:rPr>
        <w:t>đã</w:t>
      </w:r>
      <w:r>
        <w:rPr>
          <w:color w:val="231F20"/>
          <w:spacing w:val="-7"/>
        </w:rPr>
        <w:t> </w:t>
      </w:r>
      <w:r>
        <w:rPr>
          <w:color w:val="231F20"/>
        </w:rPr>
        <w:t>thỉnh</w:t>
      </w:r>
      <w:r>
        <w:rPr>
          <w:color w:val="231F20"/>
          <w:spacing w:val="-7"/>
        </w:rPr>
        <w:t> </w:t>
      </w:r>
      <w:r>
        <w:rPr>
          <w:color w:val="231F20"/>
        </w:rPr>
        <w:t>hỏi,</w:t>
      </w:r>
      <w:r>
        <w:rPr>
          <w:color w:val="231F20"/>
          <w:spacing w:val="-6"/>
        </w:rPr>
        <w:t> </w:t>
      </w:r>
      <w:r>
        <w:rPr>
          <w:color w:val="231F20"/>
        </w:rPr>
        <w:t>ngưỡng</w:t>
      </w:r>
      <w:r>
        <w:rPr>
          <w:color w:val="231F20"/>
          <w:spacing w:val="-7"/>
        </w:rPr>
        <w:t> </w:t>
      </w:r>
      <w:r>
        <w:rPr>
          <w:color w:val="231F20"/>
        </w:rPr>
        <w:t>mong</w:t>
      </w:r>
      <w:r>
        <w:rPr>
          <w:color w:val="231F20"/>
          <w:spacing w:val="-6"/>
        </w:rPr>
        <w:t> </w:t>
      </w:r>
      <w:r>
        <w:rPr>
          <w:color w:val="231F20"/>
        </w:rPr>
        <w:t>Như Lai giảng nói.</w:t>
      </w:r>
    </w:p>
    <w:p>
      <w:pPr>
        <w:pStyle w:val="BodyText"/>
        <w:spacing w:line="273" w:lineRule="auto" w:before="108"/>
        <w:ind w:right="107"/>
      </w:pPr>
      <w:r>
        <w:rPr>
          <w:color w:val="231F20"/>
        </w:rPr>
        <w:t>Phật</w:t>
      </w:r>
      <w:r>
        <w:rPr>
          <w:color w:val="231F20"/>
          <w:spacing w:val="-12"/>
        </w:rPr>
        <w:t> </w:t>
      </w:r>
      <w:r>
        <w:rPr>
          <w:color w:val="231F20"/>
        </w:rPr>
        <w:t>bảo</w:t>
      </w:r>
      <w:r>
        <w:rPr>
          <w:color w:val="231F20"/>
          <w:spacing w:val="-15"/>
        </w:rPr>
        <w:t> </w:t>
      </w:r>
      <w:r>
        <w:rPr>
          <w:color w:val="231F20"/>
        </w:rPr>
        <w:t>Tôn</w:t>
      </w:r>
      <w:r>
        <w:rPr>
          <w:color w:val="231F20"/>
          <w:spacing w:val="-10"/>
        </w:rPr>
        <w:t> </w:t>
      </w:r>
      <w:r>
        <w:rPr>
          <w:color w:val="231F20"/>
        </w:rPr>
        <w:t>giả</w:t>
      </w:r>
      <w:r>
        <w:rPr>
          <w:color w:val="231F20"/>
          <w:spacing w:val="-25"/>
        </w:rPr>
        <w:t> </w:t>
      </w:r>
      <w:r>
        <w:rPr>
          <w:color w:val="231F20"/>
        </w:rPr>
        <w:t>A-nan:</w:t>
      </w:r>
      <w:r>
        <w:rPr>
          <w:color w:val="231F20"/>
          <w:spacing w:val="-12"/>
        </w:rPr>
        <w:t> </w:t>
      </w:r>
      <w:r>
        <w:rPr>
          <w:color w:val="231F20"/>
        </w:rPr>
        <w:t>Đúng</w:t>
      </w:r>
      <w:r>
        <w:rPr>
          <w:color w:val="231F20"/>
          <w:spacing w:val="-11"/>
        </w:rPr>
        <w:t> </w:t>
      </w:r>
      <w:r>
        <w:rPr>
          <w:color w:val="231F20"/>
        </w:rPr>
        <w:t>vậy!</w:t>
      </w:r>
      <w:r>
        <w:rPr>
          <w:color w:val="231F20"/>
          <w:spacing w:val="-11"/>
        </w:rPr>
        <w:t> </w:t>
      </w:r>
      <w:r>
        <w:rPr>
          <w:color w:val="231F20"/>
        </w:rPr>
        <w:t>Đúng</w:t>
      </w:r>
      <w:r>
        <w:rPr>
          <w:color w:val="231F20"/>
          <w:spacing w:val="-11"/>
        </w:rPr>
        <w:t> </w:t>
      </w:r>
      <w:r>
        <w:rPr>
          <w:color w:val="231F20"/>
        </w:rPr>
        <w:t>vậy!</w:t>
      </w:r>
      <w:r>
        <w:rPr>
          <w:color w:val="231F20"/>
          <w:spacing w:val="-12"/>
        </w:rPr>
        <w:t> </w:t>
      </w:r>
      <w:r>
        <w:rPr>
          <w:color w:val="231F20"/>
        </w:rPr>
        <w:t>Như</w:t>
      </w:r>
      <w:r>
        <w:rPr>
          <w:color w:val="231F20"/>
          <w:spacing w:val="-11"/>
        </w:rPr>
        <w:t> </w:t>
      </w:r>
      <w:r>
        <w:rPr>
          <w:color w:val="231F20"/>
        </w:rPr>
        <w:t>ông</w:t>
      </w:r>
      <w:r>
        <w:rPr>
          <w:color w:val="231F20"/>
          <w:spacing w:val="-11"/>
        </w:rPr>
        <w:t> </w:t>
      </w:r>
      <w:r>
        <w:rPr>
          <w:color w:val="231F20"/>
        </w:rPr>
        <w:t>đã</w:t>
      </w:r>
      <w:r>
        <w:rPr>
          <w:color w:val="231F20"/>
          <w:spacing w:val="-12"/>
        </w:rPr>
        <w:t> </w:t>
      </w:r>
      <w:r>
        <w:rPr>
          <w:color w:val="231F20"/>
        </w:rPr>
        <w:t>nói, hãy lắng nghe, khéo tư </w:t>
      </w:r>
      <w:r>
        <w:rPr>
          <w:color w:val="231F20"/>
          <w:spacing w:val="-5"/>
        </w:rPr>
        <w:t>duy, </w:t>
      </w:r>
      <w:r>
        <w:rPr>
          <w:color w:val="231F20"/>
        </w:rPr>
        <w:t>Như Lai sẽ vì ông giảng nói về việc</w:t>
      </w:r>
      <w:r>
        <w:rPr>
          <w:color w:val="231F20"/>
          <w:spacing w:val="-38"/>
        </w:rPr>
        <w:t> </w:t>
      </w:r>
      <w:r>
        <w:rPr>
          <w:color w:val="231F20"/>
        </w:rPr>
        <w:t>tám vạn bốn ngàn quan phụ tá của nhà vua nước Ma-kiệt-đà đã qua đời. Hoặc họ là hóa pháp điều phục, hoặc họ là pháp tùy pháp hành, đều đoạn</w:t>
      </w:r>
      <w:r>
        <w:rPr>
          <w:color w:val="231F20"/>
          <w:spacing w:val="-11"/>
        </w:rPr>
        <w:t> </w:t>
      </w:r>
      <w:r>
        <w:rPr>
          <w:color w:val="231F20"/>
        </w:rPr>
        <w:t>trừ</w:t>
      </w:r>
      <w:r>
        <w:rPr>
          <w:color w:val="231F20"/>
          <w:spacing w:val="-10"/>
        </w:rPr>
        <w:t> </w:t>
      </w:r>
      <w:r>
        <w:rPr>
          <w:color w:val="231F20"/>
        </w:rPr>
        <w:t>ba</w:t>
      </w:r>
      <w:r>
        <w:rPr>
          <w:color w:val="231F20"/>
          <w:spacing w:val="-10"/>
        </w:rPr>
        <w:t> </w:t>
      </w:r>
      <w:r>
        <w:rPr>
          <w:color w:val="231F20"/>
        </w:rPr>
        <w:t>kiết,</w:t>
      </w:r>
      <w:r>
        <w:rPr>
          <w:color w:val="231F20"/>
          <w:spacing w:val="-10"/>
        </w:rPr>
        <w:t> </w:t>
      </w:r>
      <w:r>
        <w:rPr>
          <w:color w:val="231F20"/>
        </w:rPr>
        <w:t>được</w:t>
      </w:r>
      <w:r>
        <w:rPr>
          <w:color w:val="231F20"/>
          <w:spacing w:val="-10"/>
        </w:rPr>
        <w:t> </w:t>
      </w:r>
      <w:r>
        <w:rPr>
          <w:color w:val="231F20"/>
        </w:rPr>
        <w:t>quả</w:t>
      </w:r>
      <w:r>
        <w:rPr>
          <w:color w:val="231F20"/>
          <w:spacing w:val="-10"/>
        </w:rPr>
        <w:t> </w:t>
      </w:r>
      <w:r>
        <w:rPr>
          <w:color w:val="231F20"/>
        </w:rPr>
        <w:t>Dự</w:t>
      </w:r>
      <w:r>
        <w:rPr>
          <w:color w:val="231F20"/>
          <w:spacing w:val="-10"/>
        </w:rPr>
        <w:t> </w:t>
      </w:r>
      <w:r>
        <w:rPr>
          <w:color w:val="231F20"/>
        </w:rPr>
        <w:t>lưu,</w:t>
      </w:r>
      <w:r>
        <w:rPr>
          <w:color w:val="231F20"/>
          <w:spacing w:val="-10"/>
        </w:rPr>
        <w:t> </w:t>
      </w:r>
      <w:r>
        <w:rPr>
          <w:color w:val="231F20"/>
        </w:rPr>
        <w:t>không</w:t>
      </w:r>
      <w:r>
        <w:rPr>
          <w:color w:val="231F20"/>
          <w:spacing w:val="-10"/>
        </w:rPr>
        <w:t> </w:t>
      </w:r>
      <w:r>
        <w:rPr>
          <w:color w:val="231F20"/>
        </w:rPr>
        <w:t>còn</w:t>
      </w:r>
      <w:r>
        <w:rPr>
          <w:color w:val="231F20"/>
          <w:spacing w:val="-10"/>
        </w:rPr>
        <w:t> </w:t>
      </w:r>
      <w:r>
        <w:rPr>
          <w:color w:val="231F20"/>
        </w:rPr>
        <w:t>thoái</w:t>
      </w:r>
      <w:r>
        <w:rPr>
          <w:color w:val="231F20"/>
          <w:spacing w:val="-10"/>
        </w:rPr>
        <w:t> </w:t>
      </w:r>
      <w:r>
        <w:rPr>
          <w:color w:val="231F20"/>
        </w:rPr>
        <w:t>chuyển</w:t>
      </w:r>
      <w:r>
        <w:rPr>
          <w:color w:val="231F20"/>
          <w:spacing w:val="-10"/>
        </w:rPr>
        <w:t> </w:t>
      </w:r>
      <w:r>
        <w:rPr>
          <w:color w:val="231F20"/>
        </w:rPr>
        <w:t>nữa,</w:t>
      </w:r>
      <w:r>
        <w:rPr>
          <w:color w:val="231F20"/>
          <w:spacing w:val="-10"/>
        </w:rPr>
        <w:t> </w:t>
      </w:r>
      <w:r>
        <w:rPr>
          <w:color w:val="231F20"/>
        </w:rPr>
        <w:t>chắc chắn hướng đến Bồ-đề, tối đa là bảy lần trở lại thọ sinh, tức bảy</w:t>
      </w:r>
      <w:r>
        <w:rPr>
          <w:color w:val="231F20"/>
          <w:spacing w:val="56"/>
        </w:rPr>
        <w:t> </w:t>
      </w:r>
      <w:r>
        <w:rPr>
          <w:color w:val="231F20"/>
        </w:rPr>
        <w:t>lần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trở lại nơi cõi người, trời, lưu chuyển tới lui là tạo được biên vực</w:t>
      </w:r>
      <w:r>
        <w:rPr>
          <w:color w:val="231F20"/>
          <w:spacing w:val="-45"/>
        </w:rPr>
        <w:t> </w:t>
      </w:r>
      <w:r>
        <w:rPr>
          <w:color w:val="231F20"/>
          <w:spacing w:val="-4"/>
        </w:rPr>
        <w:t>tận </w:t>
      </w:r>
      <w:r>
        <w:rPr>
          <w:color w:val="231F20"/>
        </w:rPr>
        <w:t>cùng</w:t>
      </w:r>
      <w:r>
        <w:rPr>
          <w:color w:val="231F20"/>
          <w:spacing w:val="-8"/>
        </w:rPr>
        <w:t> </w:t>
      </w:r>
      <w:r>
        <w:rPr>
          <w:color w:val="231F20"/>
        </w:rPr>
        <w:t>của</w:t>
      </w:r>
      <w:r>
        <w:rPr>
          <w:color w:val="231F20"/>
          <w:spacing w:val="-8"/>
        </w:rPr>
        <w:t> </w:t>
      </w:r>
      <w:r>
        <w:rPr>
          <w:color w:val="231F20"/>
        </w:rPr>
        <w:t>sự</w:t>
      </w:r>
      <w:r>
        <w:rPr>
          <w:color w:val="231F20"/>
          <w:spacing w:val="-7"/>
        </w:rPr>
        <w:t> </w:t>
      </w:r>
      <w:r>
        <w:rPr>
          <w:color w:val="231F20"/>
        </w:rPr>
        <w:t>khổ.</w:t>
      </w:r>
      <w:r>
        <w:rPr>
          <w:color w:val="231F20"/>
          <w:spacing w:val="-8"/>
        </w:rPr>
        <w:t> </w:t>
      </w:r>
      <w:r>
        <w:rPr>
          <w:color w:val="231F20"/>
        </w:rPr>
        <w:t>Một</w:t>
      </w:r>
      <w:r>
        <w:rPr>
          <w:color w:val="231F20"/>
          <w:spacing w:val="-7"/>
        </w:rPr>
        <w:t> </w:t>
      </w:r>
      <w:r>
        <w:rPr>
          <w:color w:val="231F20"/>
        </w:rPr>
        <w:t>loại</w:t>
      </w:r>
      <w:r>
        <w:rPr>
          <w:color w:val="231F20"/>
          <w:spacing w:val="-8"/>
        </w:rPr>
        <w:t> </w:t>
      </w:r>
      <w:r>
        <w:rPr>
          <w:color w:val="231F20"/>
        </w:rPr>
        <w:t>sinh</w:t>
      </w:r>
      <w:r>
        <w:rPr>
          <w:color w:val="231F20"/>
          <w:spacing w:val="-7"/>
        </w:rPr>
        <w:t> </w:t>
      </w:r>
      <w:r>
        <w:rPr>
          <w:color w:val="231F20"/>
        </w:rPr>
        <w:t>lên</w:t>
      </w:r>
      <w:r>
        <w:rPr>
          <w:color w:val="231F20"/>
          <w:spacing w:val="-8"/>
        </w:rPr>
        <w:t> </w:t>
      </w:r>
      <w:r>
        <w:rPr>
          <w:color w:val="231F20"/>
        </w:rPr>
        <w:t>cõi</w:t>
      </w:r>
      <w:r>
        <w:rPr>
          <w:color w:val="231F20"/>
          <w:spacing w:val="-7"/>
        </w:rPr>
        <w:t> </w:t>
      </w:r>
      <w:r>
        <w:rPr>
          <w:color w:val="231F20"/>
        </w:rPr>
        <w:t>trời</w:t>
      </w:r>
      <w:r>
        <w:rPr>
          <w:color w:val="231F20"/>
          <w:spacing w:val="-12"/>
        </w:rPr>
        <w:t> </w:t>
      </w:r>
      <w:r>
        <w:rPr>
          <w:color w:val="231F20"/>
        </w:rPr>
        <w:t>Tứ</w:t>
      </w:r>
      <w:r>
        <w:rPr>
          <w:color w:val="231F20"/>
          <w:spacing w:val="-8"/>
        </w:rPr>
        <w:t> </w:t>
      </w:r>
      <w:r>
        <w:rPr>
          <w:color w:val="231F20"/>
        </w:rPr>
        <w:t>Đại</w:t>
      </w:r>
      <w:r>
        <w:rPr>
          <w:color w:val="231F20"/>
          <w:spacing w:val="-7"/>
        </w:rPr>
        <w:t> </w:t>
      </w:r>
      <w:r>
        <w:rPr>
          <w:color w:val="231F20"/>
        </w:rPr>
        <w:t>vương</w:t>
      </w:r>
      <w:r>
        <w:rPr>
          <w:color w:val="231F20"/>
          <w:spacing w:val="-8"/>
        </w:rPr>
        <w:t> </w:t>
      </w:r>
      <w:r>
        <w:rPr>
          <w:color w:val="231F20"/>
        </w:rPr>
        <w:t>chúng,</w:t>
      </w:r>
      <w:r>
        <w:rPr>
          <w:color w:val="231F20"/>
          <w:spacing w:val="-7"/>
        </w:rPr>
        <w:t> </w:t>
      </w:r>
      <w:r>
        <w:rPr>
          <w:color w:val="231F20"/>
        </w:rPr>
        <w:t>như thế cho đến một loại sinh trong chúng đồng phần của trời Tha Hóa Tự Tại, cho đến nói</w:t>
      </w:r>
      <w:r>
        <w:rPr>
          <w:color w:val="231F20"/>
          <w:spacing w:val="-5"/>
        </w:rPr>
        <w:t> </w:t>
      </w:r>
      <w:r>
        <w:rPr>
          <w:color w:val="231F20"/>
        </w:rPr>
        <w:t>rộng.</w:t>
      </w:r>
    </w:p>
    <w:p>
      <w:pPr>
        <w:pStyle w:val="BodyText"/>
        <w:spacing w:before="110"/>
        <w:ind w:left="677" w:firstLine="0"/>
      </w:pPr>
      <w:r>
        <w:rPr>
          <w:i/>
          <w:color w:val="231F20"/>
        </w:rPr>
        <w:t>Hỏi: </w:t>
      </w:r>
      <w:r>
        <w:rPr>
          <w:color w:val="231F20"/>
        </w:rPr>
        <w:t>Quan phụ tá nghĩa là gì?</w:t>
      </w:r>
    </w:p>
    <w:p>
      <w:pPr>
        <w:pStyle w:val="BodyText"/>
        <w:spacing w:line="271" w:lineRule="auto" w:before="152"/>
        <w:ind w:left="110" w:right="392"/>
      </w:pPr>
      <w:r>
        <w:rPr>
          <w:i/>
          <w:color w:val="231F20"/>
        </w:rPr>
        <w:t>Đáp: </w:t>
      </w:r>
      <w:r>
        <w:rPr>
          <w:color w:val="231F20"/>
        </w:rPr>
        <w:t>Những người đó luôn hộ trì Phật, Pháp, Tăng bảo, khiến không tổn giảm, nên gọi là phụ tá.</w:t>
      </w:r>
    </w:p>
    <w:p>
      <w:pPr>
        <w:pStyle w:val="BodyText"/>
        <w:spacing w:line="271" w:lineRule="auto"/>
        <w:ind w:left="110" w:right="391"/>
      </w:pPr>
      <w:r>
        <w:rPr>
          <w:color w:val="231F20"/>
        </w:rPr>
        <w:t>Lại nữa, do các vị quan ấy đều là những người lo việc cung phụng trong hoàng cung vua Tần-tỳ-sa-la, nên gọi là phụ tá.</w:t>
      </w:r>
    </w:p>
    <w:p>
      <w:pPr>
        <w:pStyle w:val="BodyText"/>
        <w:spacing w:line="271" w:lineRule="auto"/>
        <w:ind w:left="110" w:right="390"/>
      </w:pPr>
      <w:r>
        <w:rPr>
          <w:color w:val="231F20"/>
        </w:rPr>
        <w:t>Lại nữa, vì họ đều là những người giúp đỡ vua Tần-tỳ-sa-la</w:t>
      </w:r>
      <w:r>
        <w:rPr>
          <w:color w:val="231F20"/>
          <w:spacing w:val="-41"/>
        </w:rPr>
        <w:t> </w:t>
      </w:r>
      <w:r>
        <w:rPr>
          <w:color w:val="231F20"/>
        </w:rPr>
        <w:t>cai trị, nuôi dưỡng muôn dân trong nước, nên gọi là phụ tá.</w:t>
      </w:r>
    </w:p>
    <w:p>
      <w:pPr>
        <w:pStyle w:val="BodyText"/>
        <w:spacing w:line="271" w:lineRule="auto" w:before="113"/>
        <w:ind w:left="110" w:right="390"/>
      </w:pPr>
      <w:r>
        <w:rPr>
          <w:color w:val="231F20"/>
        </w:rPr>
        <w:t>Lại nữa, các quan phụ tá đó là những người từ đời trước </w:t>
      </w:r>
      <w:r>
        <w:rPr>
          <w:color w:val="231F20"/>
          <w:spacing w:val="-6"/>
        </w:rPr>
        <w:t>đã </w:t>
      </w:r>
      <w:r>
        <w:rPr>
          <w:color w:val="231F20"/>
        </w:rPr>
        <w:t>từng được đặt tên. Nghĩa là xưa có vị vua Chuyển Luân đầy đủ bảy báu, cai trị bốn châu thiên hạ. </w:t>
      </w:r>
      <w:r>
        <w:rPr>
          <w:color w:val="231F20"/>
          <w:spacing w:val="-6"/>
        </w:rPr>
        <w:t>Vua </w:t>
      </w:r>
      <w:r>
        <w:rPr>
          <w:color w:val="231F20"/>
        </w:rPr>
        <w:t>dẫn đám phụ tá gồm tám vạn bốn ngàn người, vượt hư không dạo chơi. Bấy giờ, xe báu bỗng dưng dừng lại không đi nữa, vua kinh sợ nói với các quan: Sắp mất ngôi hay là mạng hết rồi chăng? Vị thần cây Bồ-đề tâu nhà vua: Từ </w:t>
      </w:r>
      <w:r>
        <w:rPr>
          <w:color w:val="231F20"/>
          <w:spacing w:val="-5"/>
        </w:rPr>
        <w:t>đây </w:t>
      </w:r>
      <w:r>
        <w:rPr>
          <w:color w:val="231F20"/>
        </w:rPr>
        <w:t>trở xuống không xa, có cội cây Bồ-đề, chư Phật đều dựa vào đó </w:t>
      </w:r>
      <w:r>
        <w:rPr>
          <w:color w:val="231F20"/>
          <w:spacing w:val="-6"/>
        </w:rPr>
        <w:t>để </w:t>
      </w:r>
      <w:r>
        <w:rPr>
          <w:color w:val="231F20"/>
        </w:rPr>
        <w:t>chứng đắc đạo quả Chánh đẳng Chánh giác. Vậy không nên đi trên hư không ngang qua chỗ đó. Nghe thần cây nói </w:t>
      </w:r>
      <w:r>
        <w:rPr>
          <w:color w:val="231F20"/>
          <w:spacing w:val="-5"/>
        </w:rPr>
        <w:t>vậy, </w:t>
      </w:r>
      <w:r>
        <w:rPr>
          <w:color w:val="231F20"/>
        </w:rPr>
        <w:t>vua cùng các quan vội hạ xuống nơi cây Bồ-đề, đảnh lễ sám hối, tất cả đều cung kính</w:t>
      </w:r>
      <w:r>
        <w:rPr>
          <w:color w:val="231F20"/>
          <w:spacing w:val="-5"/>
        </w:rPr>
        <w:t> </w:t>
      </w:r>
      <w:r>
        <w:rPr>
          <w:color w:val="231F20"/>
        </w:rPr>
        <w:t>nhiễu</w:t>
      </w:r>
      <w:r>
        <w:rPr>
          <w:color w:val="231F20"/>
          <w:spacing w:val="-5"/>
        </w:rPr>
        <w:t> </w:t>
      </w:r>
      <w:r>
        <w:rPr>
          <w:color w:val="231F20"/>
        </w:rPr>
        <w:t>quanh</w:t>
      </w:r>
      <w:r>
        <w:rPr>
          <w:color w:val="231F20"/>
          <w:spacing w:val="-5"/>
        </w:rPr>
        <w:t> </w:t>
      </w:r>
      <w:r>
        <w:rPr>
          <w:color w:val="231F20"/>
        </w:rPr>
        <w:t>cây</w:t>
      </w:r>
      <w:r>
        <w:rPr>
          <w:color w:val="231F20"/>
          <w:spacing w:val="-5"/>
        </w:rPr>
        <w:t> </w:t>
      </w:r>
      <w:r>
        <w:rPr>
          <w:color w:val="231F20"/>
        </w:rPr>
        <w:t>theo</w:t>
      </w:r>
      <w:r>
        <w:rPr>
          <w:color w:val="231F20"/>
          <w:spacing w:val="-5"/>
        </w:rPr>
        <w:t> </w:t>
      </w:r>
      <w:r>
        <w:rPr>
          <w:color w:val="231F20"/>
        </w:rPr>
        <w:t>phía</w:t>
      </w:r>
      <w:r>
        <w:rPr>
          <w:color w:val="231F20"/>
          <w:spacing w:val="-5"/>
        </w:rPr>
        <w:t> </w:t>
      </w:r>
      <w:r>
        <w:rPr>
          <w:color w:val="231F20"/>
        </w:rPr>
        <w:t>tay</w:t>
      </w:r>
      <w:r>
        <w:rPr>
          <w:color w:val="231F20"/>
          <w:spacing w:val="-5"/>
        </w:rPr>
        <w:t> </w:t>
      </w:r>
      <w:r>
        <w:rPr>
          <w:color w:val="231F20"/>
        </w:rPr>
        <w:t>phải,</w:t>
      </w:r>
      <w:r>
        <w:rPr>
          <w:color w:val="231F20"/>
          <w:spacing w:val="-5"/>
        </w:rPr>
        <w:t> </w:t>
      </w:r>
      <w:r>
        <w:rPr>
          <w:color w:val="231F20"/>
        </w:rPr>
        <w:t>bày</w:t>
      </w:r>
      <w:r>
        <w:rPr>
          <w:color w:val="231F20"/>
          <w:spacing w:val="-5"/>
        </w:rPr>
        <w:t> </w:t>
      </w:r>
      <w:r>
        <w:rPr>
          <w:color w:val="231F20"/>
        </w:rPr>
        <w:t>biện</w:t>
      </w:r>
      <w:r>
        <w:rPr>
          <w:color w:val="231F20"/>
          <w:spacing w:val="-5"/>
        </w:rPr>
        <w:t> </w:t>
      </w:r>
      <w:r>
        <w:rPr>
          <w:color w:val="231F20"/>
        </w:rPr>
        <w:t>lễ</w:t>
      </w:r>
      <w:r>
        <w:rPr>
          <w:color w:val="231F20"/>
          <w:spacing w:val="-5"/>
        </w:rPr>
        <w:t> </w:t>
      </w:r>
      <w:r>
        <w:rPr>
          <w:color w:val="231F20"/>
        </w:rPr>
        <w:t>cúng</w:t>
      </w:r>
      <w:r>
        <w:rPr>
          <w:color w:val="231F20"/>
          <w:spacing w:val="-5"/>
        </w:rPr>
        <w:t> </w:t>
      </w:r>
      <w:r>
        <w:rPr>
          <w:color w:val="231F20"/>
        </w:rPr>
        <w:t>dường,</w:t>
      </w:r>
      <w:r>
        <w:rPr>
          <w:color w:val="231F20"/>
          <w:spacing w:val="-5"/>
        </w:rPr>
        <w:t> </w:t>
      </w:r>
      <w:r>
        <w:rPr>
          <w:color w:val="231F20"/>
        </w:rPr>
        <w:t>rồi ra đi theo ngả khác. Chuyển Luân Vương thời ấy nay chính là vua Ảnh Kiên, tám vạn bốn ngàn quan phụ tá kia nay là các quan phụ tá bị vua Vị Sinh Oán sát</w:t>
      </w:r>
      <w:r>
        <w:rPr>
          <w:color w:val="231F20"/>
          <w:spacing w:val="-10"/>
        </w:rPr>
        <w:t> </w:t>
      </w:r>
      <w:r>
        <w:rPr>
          <w:color w:val="231F20"/>
        </w:rPr>
        <w:t>hại.</w:t>
      </w:r>
    </w:p>
    <w:p>
      <w:pPr>
        <w:pStyle w:val="BodyText"/>
        <w:spacing w:before="116"/>
        <w:ind w:left="677" w:firstLine="0"/>
      </w:pPr>
      <w:r>
        <w:rPr>
          <w:color w:val="231F20"/>
        </w:rPr>
        <w:t>Vì thế nên biết các quan phụ tá ấy đã mang tên từ đời trước.</w:t>
      </w:r>
    </w:p>
    <w:p>
      <w:pPr>
        <w:pStyle w:val="BodyText"/>
        <w:spacing w:line="271" w:lineRule="auto" w:before="152"/>
        <w:ind w:left="110" w:right="391"/>
      </w:pPr>
      <w:r>
        <w:rPr>
          <w:color w:val="231F20"/>
        </w:rPr>
        <w:t>Khế kinh tuy nói như thế nhưng không phân biệt về nghĩa của sự</w:t>
      </w:r>
      <w:r>
        <w:rPr>
          <w:color w:val="231F20"/>
          <w:spacing w:val="-9"/>
        </w:rPr>
        <w:t> </w:t>
      </w:r>
      <w:r>
        <w:rPr>
          <w:color w:val="231F20"/>
        </w:rPr>
        <w:t>việc</w:t>
      </w:r>
      <w:r>
        <w:rPr>
          <w:color w:val="231F20"/>
          <w:spacing w:val="-10"/>
        </w:rPr>
        <w:t> </w:t>
      </w:r>
      <w:r>
        <w:rPr>
          <w:color w:val="231F20"/>
        </w:rPr>
        <w:t>đó.</w:t>
      </w:r>
      <w:r>
        <w:rPr>
          <w:color w:val="231F20"/>
          <w:spacing w:val="-9"/>
        </w:rPr>
        <w:t> </w:t>
      </w:r>
      <w:r>
        <w:rPr>
          <w:color w:val="231F20"/>
        </w:rPr>
        <w:t>Kinh</w:t>
      </w:r>
      <w:r>
        <w:rPr>
          <w:color w:val="231F20"/>
          <w:spacing w:val="-9"/>
        </w:rPr>
        <w:t> </w:t>
      </w:r>
      <w:r>
        <w:rPr>
          <w:color w:val="231F20"/>
        </w:rPr>
        <w:t>là</w:t>
      </w:r>
      <w:r>
        <w:rPr>
          <w:color w:val="231F20"/>
          <w:spacing w:val="-9"/>
        </w:rPr>
        <w:t> </w:t>
      </w:r>
      <w:r>
        <w:rPr>
          <w:color w:val="231F20"/>
        </w:rPr>
        <w:t>chỗ</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căn</w:t>
      </w:r>
      <w:r>
        <w:rPr>
          <w:color w:val="231F20"/>
          <w:spacing w:val="-9"/>
        </w:rPr>
        <w:t> </w:t>
      </w:r>
      <w:r>
        <w:rPr>
          <w:color w:val="231F20"/>
        </w:rPr>
        <w:t>bản</w:t>
      </w:r>
      <w:r>
        <w:rPr>
          <w:color w:val="231F20"/>
          <w:spacing w:val="-9"/>
        </w:rPr>
        <w:t> </w:t>
      </w:r>
      <w:r>
        <w:rPr>
          <w:color w:val="231F20"/>
        </w:rPr>
        <w:t>của</w:t>
      </w:r>
      <w:r>
        <w:rPr>
          <w:color w:val="231F20"/>
          <w:spacing w:val="-9"/>
        </w:rPr>
        <w:t> </w:t>
      </w:r>
      <w:r>
        <w:rPr>
          <w:color w:val="231F20"/>
        </w:rPr>
        <w:t>Luận</w:t>
      </w:r>
      <w:r>
        <w:rPr>
          <w:color w:val="231F20"/>
          <w:spacing w:val="-9"/>
        </w:rPr>
        <w:t> </w:t>
      </w:r>
      <w:r>
        <w:rPr>
          <w:color w:val="231F20"/>
          <w:spacing w:val="-5"/>
        </w:rPr>
        <w:t>này,</w:t>
      </w:r>
      <w:r>
        <w:rPr>
          <w:color w:val="231F20"/>
          <w:spacing w:val="-9"/>
        </w:rPr>
        <w:t> </w:t>
      </w:r>
      <w:r>
        <w:rPr>
          <w:color w:val="231F20"/>
        </w:rPr>
        <w:t>những</w:t>
      </w:r>
      <w:r>
        <w:rPr>
          <w:color w:val="231F20"/>
          <w:spacing w:val="-9"/>
        </w:rPr>
        <w:t> </w:t>
      </w:r>
      <w:r>
        <w:rPr>
          <w:color w:val="231F20"/>
          <w:spacing w:val="-3"/>
        </w:rPr>
        <w:t>điều </w:t>
      </w:r>
      <w:r>
        <w:rPr>
          <w:color w:val="231F20"/>
        </w:rPr>
        <w:t>Kinh kia không nói nay nên nói đến, nên tạo ra phần Luận</w:t>
      </w:r>
      <w:r>
        <w:rPr>
          <w:color w:val="231F20"/>
          <w:spacing w:val="-2"/>
        </w:rPr>
        <w:t> </w:t>
      </w:r>
      <w:r>
        <w:rPr>
          <w:color w:val="231F20"/>
          <w:spacing w:val="-5"/>
        </w:rPr>
        <w:t>này.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i/>
          <w:color w:val="231F20"/>
        </w:rPr>
        <w:t>Hỏi: </w:t>
      </w:r>
      <w:r>
        <w:rPr>
          <w:color w:val="231F20"/>
        </w:rPr>
        <w:t>Như Kinh kia nói: Thế nào là Hóa pháp điều phục? Thế nào là Pháp tùy pháp hành?</w:t>
      </w:r>
    </w:p>
    <w:p>
      <w:pPr>
        <w:pStyle w:val="BodyText"/>
        <w:spacing w:line="273" w:lineRule="auto" w:before="112"/>
        <w:ind w:right="102"/>
      </w:pPr>
      <w:r>
        <w:rPr>
          <w:i/>
          <w:color w:val="231F20"/>
        </w:rPr>
        <w:t>Đáp: </w:t>
      </w:r>
      <w:r>
        <w:rPr>
          <w:color w:val="231F20"/>
        </w:rPr>
        <w:t>Nếu ở trong nẻo trời mà thấy pháp, gọi là Hóa pháp điều phục. Nếu ở trong nẻo người mà thấy pháp, thì gọi là Pháp tùy pháp hành.</w:t>
      </w:r>
    </w:p>
    <w:p>
      <w:pPr>
        <w:pStyle w:val="BodyText"/>
        <w:spacing w:line="273" w:lineRule="auto" w:before="111"/>
        <w:ind w:right="107"/>
      </w:pPr>
      <w:r>
        <w:rPr>
          <w:color w:val="231F20"/>
        </w:rPr>
        <w:t>Lại nữa, nếu người nào không thọ trì giới mà thấy pháp, gọi là Hóa</w:t>
      </w:r>
      <w:r>
        <w:rPr>
          <w:color w:val="231F20"/>
          <w:spacing w:val="-10"/>
        </w:rPr>
        <w:t> </w:t>
      </w:r>
      <w:r>
        <w:rPr>
          <w:color w:val="231F20"/>
        </w:rPr>
        <w:t>pháp</w:t>
      </w:r>
      <w:r>
        <w:rPr>
          <w:color w:val="231F20"/>
          <w:spacing w:val="-9"/>
        </w:rPr>
        <w:t> </w:t>
      </w:r>
      <w:r>
        <w:rPr>
          <w:color w:val="231F20"/>
        </w:rPr>
        <w:t>điều</w:t>
      </w:r>
      <w:r>
        <w:rPr>
          <w:color w:val="231F20"/>
          <w:spacing w:val="-9"/>
        </w:rPr>
        <w:t> </w:t>
      </w:r>
      <w:r>
        <w:rPr>
          <w:color w:val="231F20"/>
        </w:rPr>
        <w:t>phục.</w:t>
      </w:r>
      <w:r>
        <w:rPr>
          <w:color w:val="231F20"/>
          <w:spacing w:val="-10"/>
        </w:rPr>
        <w:t> </w:t>
      </w:r>
      <w:r>
        <w:rPr>
          <w:color w:val="231F20"/>
        </w:rPr>
        <w:t>Nếu</w:t>
      </w:r>
      <w:r>
        <w:rPr>
          <w:color w:val="231F20"/>
          <w:spacing w:val="-9"/>
        </w:rPr>
        <w:t> </w:t>
      </w:r>
      <w:r>
        <w:rPr>
          <w:color w:val="231F20"/>
        </w:rPr>
        <w:t>người</w:t>
      </w:r>
      <w:r>
        <w:rPr>
          <w:color w:val="231F20"/>
          <w:spacing w:val="-9"/>
        </w:rPr>
        <w:t> </w:t>
      </w:r>
      <w:r>
        <w:rPr>
          <w:color w:val="231F20"/>
        </w:rPr>
        <w:t>nào</w:t>
      </w:r>
      <w:r>
        <w:rPr>
          <w:color w:val="231F20"/>
          <w:spacing w:val="-9"/>
        </w:rPr>
        <w:t> </w:t>
      </w:r>
      <w:r>
        <w:rPr>
          <w:color w:val="231F20"/>
        </w:rPr>
        <w:t>thọ</w:t>
      </w:r>
      <w:r>
        <w:rPr>
          <w:color w:val="231F20"/>
          <w:spacing w:val="-10"/>
        </w:rPr>
        <w:t> </w:t>
      </w:r>
      <w:r>
        <w:rPr>
          <w:color w:val="231F20"/>
        </w:rPr>
        <w:t>trì</w:t>
      </w:r>
      <w:r>
        <w:rPr>
          <w:color w:val="231F20"/>
          <w:spacing w:val="-9"/>
        </w:rPr>
        <w:t> </w:t>
      </w:r>
      <w:r>
        <w:rPr>
          <w:color w:val="231F20"/>
        </w:rPr>
        <w:t>giới</w:t>
      </w:r>
      <w:r>
        <w:rPr>
          <w:color w:val="231F20"/>
          <w:spacing w:val="-9"/>
        </w:rPr>
        <w:t> </w:t>
      </w:r>
      <w:r>
        <w:rPr>
          <w:color w:val="231F20"/>
        </w:rPr>
        <w:t>mà</w:t>
      </w:r>
      <w:r>
        <w:rPr>
          <w:color w:val="231F20"/>
          <w:spacing w:val="-10"/>
        </w:rPr>
        <w:t> </w:t>
      </w:r>
      <w:r>
        <w:rPr>
          <w:color w:val="231F20"/>
        </w:rPr>
        <w:t>thấy</w:t>
      </w:r>
      <w:r>
        <w:rPr>
          <w:color w:val="231F20"/>
          <w:spacing w:val="-9"/>
        </w:rPr>
        <w:t> </w:t>
      </w:r>
      <w:r>
        <w:rPr>
          <w:color w:val="231F20"/>
        </w:rPr>
        <w:t>pháp,</w:t>
      </w:r>
      <w:r>
        <w:rPr>
          <w:color w:val="231F20"/>
          <w:spacing w:val="-9"/>
        </w:rPr>
        <w:t> </w:t>
      </w:r>
      <w:r>
        <w:rPr>
          <w:color w:val="231F20"/>
        </w:rPr>
        <w:t>thì</w:t>
      </w:r>
      <w:r>
        <w:rPr>
          <w:color w:val="231F20"/>
          <w:spacing w:val="-9"/>
        </w:rPr>
        <w:t> </w:t>
      </w:r>
      <w:r>
        <w:rPr>
          <w:color w:val="231F20"/>
        </w:rPr>
        <w:t>gọi là Pháp tùy pháp</w:t>
      </w:r>
      <w:r>
        <w:rPr>
          <w:color w:val="231F20"/>
          <w:spacing w:val="-2"/>
        </w:rPr>
        <w:t> </w:t>
      </w:r>
      <w:r>
        <w:rPr>
          <w:color w:val="231F20"/>
        </w:rPr>
        <w:t>hành.</w:t>
      </w:r>
    </w:p>
    <w:p>
      <w:pPr>
        <w:pStyle w:val="BodyText"/>
        <w:spacing w:line="273" w:lineRule="auto" w:before="111"/>
        <w:ind w:right="106"/>
      </w:pPr>
      <w:r>
        <w:rPr>
          <w:color w:val="231F20"/>
        </w:rPr>
        <w:t>Lại nữa, nếu ở trong nẻo người gieo trồng các căn thiện cũng khiến thành thục, về sau sinh trong nẻo trời được giải thoát, gọi là Hóa pháp điều phục. Nếu ở nơi nẻo người gieo trồng các căn thiện cũng</w:t>
      </w:r>
      <w:r>
        <w:rPr>
          <w:color w:val="231F20"/>
          <w:spacing w:val="-5"/>
        </w:rPr>
        <w:t> </w:t>
      </w:r>
      <w:r>
        <w:rPr>
          <w:color w:val="231F20"/>
        </w:rPr>
        <w:t>khiến</w:t>
      </w:r>
      <w:r>
        <w:rPr>
          <w:color w:val="231F20"/>
          <w:spacing w:val="-5"/>
        </w:rPr>
        <w:t> </w:t>
      </w:r>
      <w:r>
        <w:rPr>
          <w:color w:val="231F20"/>
        </w:rPr>
        <w:t>được</w:t>
      </w:r>
      <w:r>
        <w:rPr>
          <w:color w:val="231F20"/>
          <w:spacing w:val="-4"/>
        </w:rPr>
        <w:t> </w:t>
      </w:r>
      <w:r>
        <w:rPr>
          <w:color w:val="231F20"/>
        </w:rPr>
        <w:t>thành</w:t>
      </w:r>
      <w:r>
        <w:rPr>
          <w:color w:val="231F20"/>
          <w:spacing w:val="-5"/>
        </w:rPr>
        <w:t> </w:t>
      </w:r>
      <w:r>
        <w:rPr>
          <w:color w:val="231F20"/>
        </w:rPr>
        <w:t>thục,</w:t>
      </w:r>
      <w:r>
        <w:rPr>
          <w:color w:val="231F20"/>
          <w:spacing w:val="-4"/>
        </w:rPr>
        <w:t> </w:t>
      </w:r>
      <w:r>
        <w:rPr>
          <w:color w:val="231F20"/>
        </w:rPr>
        <w:t>tức</w:t>
      </w:r>
      <w:r>
        <w:rPr>
          <w:color w:val="231F20"/>
          <w:spacing w:val="-5"/>
        </w:rPr>
        <w:t> </w:t>
      </w:r>
      <w:r>
        <w:rPr>
          <w:color w:val="231F20"/>
        </w:rPr>
        <w:t>ở</w:t>
      </w:r>
      <w:r>
        <w:rPr>
          <w:color w:val="231F20"/>
          <w:spacing w:val="-4"/>
        </w:rPr>
        <w:t> </w:t>
      </w:r>
      <w:r>
        <w:rPr>
          <w:color w:val="231F20"/>
        </w:rPr>
        <w:t>nơi</w:t>
      </w:r>
      <w:r>
        <w:rPr>
          <w:color w:val="231F20"/>
          <w:spacing w:val="-5"/>
        </w:rPr>
        <w:t> </w:t>
      </w:r>
      <w:r>
        <w:rPr>
          <w:color w:val="231F20"/>
        </w:rPr>
        <w:t>nẻo</w:t>
      </w:r>
      <w:r>
        <w:rPr>
          <w:color w:val="231F20"/>
          <w:spacing w:val="-5"/>
        </w:rPr>
        <w:t> </w:t>
      </w:r>
      <w:r>
        <w:rPr>
          <w:color w:val="231F20"/>
        </w:rPr>
        <w:t>người</w:t>
      </w:r>
      <w:r>
        <w:rPr>
          <w:color w:val="231F20"/>
          <w:spacing w:val="-4"/>
        </w:rPr>
        <w:t> </w:t>
      </w:r>
      <w:r>
        <w:rPr>
          <w:color w:val="231F20"/>
        </w:rPr>
        <w:t>đạt</w:t>
      </w:r>
      <w:r>
        <w:rPr>
          <w:color w:val="231F20"/>
          <w:spacing w:val="-5"/>
        </w:rPr>
        <w:t> </w:t>
      </w:r>
      <w:r>
        <w:rPr>
          <w:color w:val="231F20"/>
        </w:rPr>
        <w:t>được</w:t>
      </w:r>
      <w:r>
        <w:rPr>
          <w:color w:val="231F20"/>
          <w:spacing w:val="-4"/>
        </w:rPr>
        <w:t> </w:t>
      </w:r>
      <w:r>
        <w:rPr>
          <w:color w:val="231F20"/>
        </w:rPr>
        <w:t>giải</w:t>
      </w:r>
      <w:r>
        <w:rPr>
          <w:color w:val="231F20"/>
          <w:spacing w:val="-6"/>
        </w:rPr>
        <w:t> </w:t>
      </w:r>
      <w:r>
        <w:rPr>
          <w:color w:val="231F20"/>
          <w:spacing w:val="-3"/>
        </w:rPr>
        <w:t>thoát, </w:t>
      </w:r>
      <w:r>
        <w:rPr>
          <w:color w:val="231F20"/>
        </w:rPr>
        <w:t>thì gọi là Pháp tùy pháp</w:t>
      </w:r>
      <w:r>
        <w:rPr>
          <w:color w:val="231F20"/>
          <w:spacing w:val="-2"/>
        </w:rPr>
        <w:t> </w:t>
      </w:r>
      <w:r>
        <w:rPr>
          <w:color w:val="231F20"/>
        </w:rPr>
        <w:t>hành.</w:t>
      </w:r>
    </w:p>
    <w:p>
      <w:pPr>
        <w:pStyle w:val="BodyText"/>
        <w:spacing w:line="273" w:lineRule="auto" w:before="109"/>
        <w:ind w:right="106"/>
      </w:pPr>
      <w:r>
        <w:rPr>
          <w:color w:val="231F20"/>
        </w:rPr>
        <w:t>Lại nữa, nếu ở trong nẻo người tu căn thiện thuận phần quyết định lựa chọn, về sau sinh trong nẻo trời có được thông đạt, gọi là Hóa pháp điều phục. Nếu ở trong nẻo người tu căn thiện thuận phần quyết trạch, tức ở nơi nẻo người có được thông đạt, thì gọi là Pháp tùy pháp hành.</w:t>
      </w:r>
    </w:p>
    <w:p>
      <w:pPr>
        <w:pStyle w:val="BodyText"/>
        <w:spacing w:line="273" w:lineRule="auto" w:before="109"/>
        <w:ind w:right="107"/>
      </w:pPr>
      <w:r>
        <w:rPr>
          <w:color w:val="231F20"/>
        </w:rPr>
        <w:t>Lại nữa, nếu ở trong nẻo người tu đạo gia hạnh, về sau sinh trong nẻo trời nhập chánh tánh ly sinh, gọi là Hóa pháp điều phục. Nếu ở trong nẻo người tu đạo gia hạnh, tức ở nơi nẻo người nhập chánh tánh ly sinh, thì gọi là Pháp tùy pháp hành.</w:t>
      </w:r>
    </w:p>
    <w:p>
      <w:pPr>
        <w:pStyle w:val="BodyText"/>
        <w:spacing w:line="273" w:lineRule="auto" w:before="110"/>
        <w:ind w:right="107"/>
      </w:pPr>
      <w:r>
        <w:rPr>
          <w:color w:val="231F20"/>
        </w:rPr>
        <w:t>Lại</w:t>
      </w:r>
      <w:r>
        <w:rPr>
          <w:color w:val="231F20"/>
          <w:spacing w:val="-13"/>
        </w:rPr>
        <w:t> </w:t>
      </w:r>
      <w:r>
        <w:rPr>
          <w:color w:val="231F20"/>
        </w:rPr>
        <w:t>nữa,</w:t>
      </w:r>
      <w:r>
        <w:rPr>
          <w:color w:val="231F20"/>
          <w:spacing w:val="-12"/>
        </w:rPr>
        <w:t> </w:t>
      </w:r>
      <w:r>
        <w:rPr>
          <w:color w:val="231F20"/>
        </w:rPr>
        <w:t>nếu</w:t>
      </w:r>
      <w:r>
        <w:rPr>
          <w:color w:val="231F20"/>
          <w:spacing w:val="-13"/>
        </w:rPr>
        <w:t> </w:t>
      </w:r>
      <w:r>
        <w:rPr>
          <w:color w:val="231F20"/>
        </w:rPr>
        <w:t>ở</w:t>
      </w:r>
      <w:r>
        <w:rPr>
          <w:color w:val="231F20"/>
          <w:spacing w:val="-12"/>
        </w:rPr>
        <w:t> </w:t>
      </w:r>
      <w:r>
        <w:rPr>
          <w:color w:val="231F20"/>
        </w:rPr>
        <w:t>trong</w:t>
      </w:r>
      <w:r>
        <w:rPr>
          <w:color w:val="231F20"/>
          <w:spacing w:val="-13"/>
        </w:rPr>
        <w:t> </w:t>
      </w:r>
      <w:r>
        <w:rPr>
          <w:color w:val="231F20"/>
        </w:rPr>
        <w:t>nẻo</w:t>
      </w:r>
      <w:r>
        <w:rPr>
          <w:color w:val="231F20"/>
          <w:spacing w:val="-12"/>
        </w:rPr>
        <w:t> </w:t>
      </w:r>
      <w:r>
        <w:rPr>
          <w:color w:val="231F20"/>
        </w:rPr>
        <w:t>người</w:t>
      </w:r>
      <w:r>
        <w:rPr>
          <w:color w:val="231F20"/>
          <w:spacing w:val="-12"/>
        </w:rPr>
        <w:t> </w:t>
      </w:r>
      <w:r>
        <w:rPr>
          <w:color w:val="231F20"/>
        </w:rPr>
        <w:t>tu</w:t>
      </w:r>
      <w:r>
        <w:rPr>
          <w:color w:val="231F20"/>
          <w:spacing w:val="-13"/>
        </w:rPr>
        <w:t> </w:t>
      </w:r>
      <w:r>
        <w:rPr>
          <w:color w:val="231F20"/>
        </w:rPr>
        <w:t>căn</w:t>
      </w:r>
      <w:r>
        <w:rPr>
          <w:color w:val="231F20"/>
          <w:spacing w:val="-12"/>
        </w:rPr>
        <w:t> </w:t>
      </w:r>
      <w:r>
        <w:rPr>
          <w:color w:val="231F20"/>
        </w:rPr>
        <w:t>thiện</w:t>
      </w:r>
      <w:r>
        <w:rPr>
          <w:color w:val="231F20"/>
          <w:spacing w:val="-13"/>
        </w:rPr>
        <w:t> </w:t>
      </w:r>
      <w:r>
        <w:rPr>
          <w:color w:val="231F20"/>
        </w:rPr>
        <w:t>hành</w:t>
      </w:r>
      <w:r>
        <w:rPr>
          <w:color w:val="231F20"/>
          <w:spacing w:val="-12"/>
        </w:rPr>
        <w:t> </w:t>
      </w:r>
      <w:r>
        <w:rPr>
          <w:color w:val="231F20"/>
        </w:rPr>
        <w:t>đế,</w:t>
      </w:r>
      <w:r>
        <w:rPr>
          <w:color w:val="231F20"/>
          <w:spacing w:val="-12"/>
        </w:rPr>
        <w:t> </w:t>
      </w:r>
      <w:r>
        <w:rPr>
          <w:color w:val="231F20"/>
        </w:rPr>
        <w:t>về</w:t>
      </w:r>
      <w:r>
        <w:rPr>
          <w:color w:val="231F20"/>
          <w:spacing w:val="-13"/>
        </w:rPr>
        <w:t> </w:t>
      </w:r>
      <w:r>
        <w:rPr>
          <w:color w:val="231F20"/>
        </w:rPr>
        <w:t>sau</w:t>
      </w:r>
      <w:r>
        <w:rPr>
          <w:color w:val="231F20"/>
          <w:spacing w:val="-12"/>
        </w:rPr>
        <w:t> </w:t>
      </w:r>
      <w:r>
        <w:rPr>
          <w:color w:val="231F20"/>
        </w:rPr>
        <w:t>sinh trong nẻo trời được hiện quán đế, gọi là Hóa pháp điều phục. Nếu ở trong nẻo người tu căn thiện hành đế, tức ở nơi nẻo người được</w:t>
      </w:r>
      <w:r>
        <w:rPr>
          <w:color w:val="231F20"/>
          <w:spacing w:val="-28"/>
        </w:rPr>
        <w:t> </w:t>
      </w:r>
      <w:r>
        <w:rPr>
          <w:color w:val="231F20"/>
        </w:rPr>
        <w:t>hiện quán đế, thì gọi là Pháp tùy pháp</w:t>
      </w:r>
      <w:r>
        <w:rPr>
          <w:color w:val="231F20"/>
          <w:spacing w:val="-2"/>
        </w:rPr>
        <w:t> </w:t>
      </w:r>
      <w:r>
        <w:rPr>
          <w:color w:val="231F20"/>
        </w:rPr>
        <w:t>hành.</w:t>
      </w:r>
    </w:p>
    <w:p>
      <w:pPr>
        <w:pStyle w:val="BodyText"/>
        <w:spacing w:line="273" w:lineRule="auto" w:before="110"/>
        <w:ind w:right="107"/>
      </w:pPr>
      <w:r>
        <w:rPr>
          <w:color w:val="231F20"/>
        </w:rPr>
        <w:t>Lại nữa, nếu ở trong nẻo người tu trị căn thiện, về sau sinh trong</w:t>
      </w:r>
      <w:r>
        <w:rPr>
          <w:color w:val="231F20"/>
          <w:spacing w:val="-13"/>
        </w:rPr>
        <w:t> </w:t>
      </w:r>
      <w:r>
        <w:rPr>
          <w:color w:val="231F20"/>
        </w:rPr>
        <w:t>nẻo</w:t>
      </w:r>
      <w:r>
        <w:rPr>
          <w:color w:val="231F20"/>
          <w:spacing w:val="-12"/>
        </w:rPr>
        <w:t> </w:t>
      </w:r>
      <w:r>
        <w:rPr>
          <w:color w:val="231F20"/>
        </w:rPr>
        <w:t>trời</w:t>
      </w:r>
      <w:r>
        <w:rPr>
          <w:color w:val="231F20"/>
          <w:spacing w:val="-12"/>
        </w:rPr>
        <w:t> </w:t>
      </w:r>
      <w:r>
        <w:rPr>
          <w:color w:val="231F20"/>
        </w:rPr>
        <w:t>thấy</w:t>
      </w:r>
      <w:r>
        <w:rPr>
          <w:color w:val="231F20"/>
          <w:spacing w:val="-13"/>
        </w:rPr>
        <w:t> </w:t>
      </w:r>
      <w:r>
        <w:rPr>
          <w:color w:val="231F20"/>
        </w:rPr>
        <w:t>pháp</w:t>
      </w:r>
      <w:r>
        <w:rPr>
          <w:color w:val="231F20"/>
          <w:spacing w:val="-12"/>
        </w:rPr>
        <w:t> </w:t>
      </w:r>
      <w:r>
        <w:rPr>
          <w:color w:val="231F20"/>
        </w:rPr>
        <w:t>thanh</w:t>
      </w:r>
      <w:r>
        <w:rPr>
          <w:color w:val="231F20"/>
          <w:spacing w:val="-12"/>
        </w:rPr>
        <w:t> </w:t>
      </w:r>
      <w:r>
        <w:rPr>
          <w:color w:val="231F20"/>
        </w:rPr>
        <w:t>tịnh,</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Hóa</w:t>
      </w:r>
      <w:r>
        <w:rPr>
          <w:color w:val="231F20"/>
          <w:spacing w:val="-12"/>
        </w:rPr>
        <w:t> </w:t>
      </w:r>
      <w:r>
        <w:rPr>
          <w:color w:val="231F20"/>
        </w:rPr>
        <w:t>pháp</w:t>
      </w:r>
      <w:r>
        <w:rPr>
          <w:color w:val="231F20"/>
          <w:spacing w:val="-13"/>
        </w:rPr>
        <w:t> </w:t>
      </w:r>
      <w:r>
        <w:rPr>
          <w:color w:val="231F20"/>
        </w:rPr>
        <w:t>điều</w:t>
      </w:r>
      <w:r>
        <w:rPr>
          <w:color w:val="231F20"/>
          <w:spacing w:val="-12"/>
        </w:rPr>
        <w:t> </w:t>
      </w:r>
      <w:r>
        <w:rPr>
          <w:color w:val="231F20"/>
        </w:rPr>
        <w:t>phục.</w:t>
      </w:r>
      <w:r>
        <w:rPr>
          <w:color w:val="231F20"/>
          <w:spacing w:val="-12"/>
        </w:rPr>
        <w:t> </w:t>
      </w:r>
      <w:r>
        <w:rPr>
          <w:color w:val="231F20"/>
        </w:rPr>
        <w:t>Nếu</w:t>
      </w:r>
      <w:r>
        <w:rPr>
          <w:color w:val="231F20"/>
          <w:spacing w:val="-12"/>
        </w:rPr>
        <w:t> </w:t>
      </w:r>
      <w:r>
        <w:rPr>
          <w:color w:val="231F20"/>
        </w:rPr>
        <w:t>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trong</w:t>
      </w:r>
      <w:r>
        <w:rPr>
          <w:color w:val="231F20"/>
          <w:spacing w:val="-5"/>
        </w:rPr>
        <w:t> </w:t>
      </w:r>
      <w:r>
        <w:rPr>
          <w:color w:val="231F20"/>
        </w:rPr>
        <w:t>nẻo</w:t>
      </w:r>
      <w:r>
        <w:rPr>
          <w:color w:val="231F20"/>
          <w:spacing w:val="-5"/>
        </w:rPr>
        <w:t> </w:t>
      </w:r>
      <w:r>
        <w:rPr>
          <w:color w:val="231F20"/>
        </w:rPr>
        <w:t>người</w:t>
      </w:r>
      <w:r>
        <w:rPr>
          <w:color w:val="231F20"/>
          <w:spacing w:val="-5"/>
        </w:rPr>
        <w:t> </w:t>
      </w:r>
      <w:r>
        <w:rPr>
          <w:color w:val="231F20"/>
        </w:rPr>
        <w:t>tu</w:t>
      </w:r>
      <w:r>
        <w:rPr>
          <w:color w:val="231F20"/>
          <w:spacing w:val="-5"/>
        </w:rPr>
        <w:t> </w:t>
      </w:r>
      <w:r>
        <w:rPr>
          <w:color w:val="231F20"/>
        </w:rPr>
        <w:t>trị</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tức</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nẻo</w:t>
      </w:r>
      <w:r>
        <w:rPr>
          <w:color w:val="231F20"/>
          <w:spacing w:val="-5"/>
        </w:rPr>
        <w:t> </w:t>
      </w:r>
      <w:r>
        <w:rPr>
          <w:color w:val="231F20"/>
        </w:rPr>
        <w:t>người</w:t>
      </w:r>
      <w:r>
        <w:rPr>
          <w:color w:val="231F20"/>
          <w:spacing w:val="-5"/>
        </w:rPr>
        <w:t> </w:t>
      </w:r>
      <w:r>
        <w:rPr>
          <w:color w:val="231F20"/>
        </w:rPr>
        <w:t>thấy</w:t>
      </w:r>
      <w:r>
        <w:rPr>
          <w:color w:val="231F20"/>
          <w:spacing w:val="-5"/>
        </w:rPr>
        <w:t> </w:t>
      </w:r>
      <w:r>
        <w:rPr>
          <w:color w:val="231F20"/>
        </w:rPr>
        <w:t>pháp</w:t>
      </w:r>
      <w:r>
        <w:rPr>
          <w:color w:val="231F20"/>
          <w:spacing w:val="-5"/>
        </w:rPr>
        <w:t> </w:t>
      </w:r>
      <w:r>
        <w:rPr>
          <w:color w:val="231F20"/>
        </w:rPr>
        <w:t>thanh tịnh, thì gọi là Pháp tùy pháp</w:t>
      </w:r>
      <w:r>
        <w:rPr>
          <w:color w:val="231F20"/>
          <w:spacing w:val="-2"/>
        </w:rPr>
        <w:t> </w:t>
      </w:r>
      <w:r>
        <w:rPr>
          <w:color w:val="231F20"/>
        </w:rPr>
        <w:t>hành.</w:t>
      </w:r>
    </w:p>
    <w:p>
      <w:pPr>
        <w:pStyle w:val="BodyText"/>
        <w:spacing w:line="276" w:lineRule="auto"/>
        <w:ind w:left="110" w:right="391"/>
      </w:pPr>
      <w:r>
        <w:rPr>
          <w:color w:val="231F20"/>
        </w:rPr>
        <w:t>Lại nữa, nếu ở trong nẻo người thọ giới giả danh, về sau sinh trong</w:t>
      </w:r>
      <w:r>
        <w:rPr>
          <w:color w:val="231F20"/>
          <w:spacing w:val="-21"/>
        </w:rPr>
        <w:t> </w:t>
      </w:r>
      <w:r>
        <w:rPr>
          <w:color w:val="231F20"/>
        </w:rPr>
        <w:t>nẻo</w:t>
      </w:r>
      <w:r>
        <w:rPr>
          <w:color w:val="231F20"/>
          <w:spacing w:val="-21"/>
        </w:rPr>
        <w:t> </w:t>
      </w:r>
      <w:r>
        <w:rPr>
          <w:color w:val="231F20"/>
        </w:rPr>
        <w:t>trời</w:t>
      </w:r>
      <w:r>
        <w:rPr>
          <w:color w:val="231F20"/>
          <w:spacing w:val="-20"/>
        </w:rPr>
        <w:t> </w:t>
      </w:r>
      <w:r>
        <w:rPr>
          <w:color w:val="231F20"/>
        </w:rPr>
        <w:t>được</w:t>
      </w:r>
      <w:r>
        <w:rPr>
          <w:color w:val="231F20"/>
          <w:spacing w:val="-21"/>
        </w:rPr>
        <w:t> </w:t>
      </w:r>
      <w:r>
        <w:rPr>
          <w:color w:val="231F20"/>
        </w:rPr>
        <w:t>giới</w:t>
      </w:r>
      <w:r>
        <w:rPr>
          <w:color w:val="231F20"/>
          <w:spacing w:val="-21"/>
        </w:rPr>
        <w:t> </w:t>
      </w:r>
      <w:r>
        <w:rPr>
          <w:color w:val="231F20"/>
        </w:rPr>
        <w:t>của</w:t>
      </w:r>
      <w:r>
        <w:rPr>
          <w:color w:val="231F20"/>
          <w:spacing w:val="-25"/>
        </w:rPr>
        <w:t> </w:t>
      </w:r>
      <w:r>
        <w:rPr>
          <w:color w:val="231F20"/>
        </w:rPr>
        <w:t>Thánh</w:t>
      </w:r>
      <w:r>
        <w:rPr>
          <w:color w:val="231F20"/>
          <w:spacing w:val="-20"/>
        </w:rPr>
        <w:t> </w:t>
      </w:r>
      <w:r>
        <w:rPr>
          <w:color w:val="231F20"/>
        </w:rPr>
        <w:t>giả</w:t>
      </w:r>
      <w:r>
        <w:rPr>
          <w:color w:val="231F20"/>
          <w:spacing w:val="-21"/>
        </w:rPr>
        <w:t> </w:t>
      </w:r>
      <w:r>
        <w:rPr>
          <w:color w:val="231F20"/>
        </w:rPr>
        <w:t>yêu</w:t>
      </w:r>
      <w:r>
        <w:rPr>
          <w:color w:val="231F20"/>
          <w:spacing w:val="-21"/>
        </w:rPr>
        <w:t> </w:t>
      </w:r>
      <w:r>
        <w:rPr>
          <w:color w:val="231F20"/>
        </w:rPr>
        <w:t>thích,</w:t>
      </w:r>
      <w:r>
        <w:rPr>
          <w:color w:val="231F20"/>
          <w:spacing w:val="-20"/>
        </w:rPr>
        <w:t> </w:t>
      </w:r>
      <w:r>
        <w:rPr>
          <w:color w:val="231F20"/>
        </w:rPr>
        <w:t>gọi</w:t>
      </w:r>
      <w:r>
        <w:rPr>
          <w:color w:val="231F20"/>
          <w:spacing w:val="-21"/>
        </w:rPr>
        <w:t> </w:t>
      </w:r>
      <w:r>
        <w:rPr>
          <w:color w:val="231F20"/>
        </w:rPr>
        <w:t>là</w:t>
      </w:r>
      <w:r>
        <w:rPr>
          <w:color w:val="231F20"/>
          <w:spacing w:val="-21"/>
        </w:rPr>
        <w:t> </w:t>
      </w:r>
      <w:r>
        <w:rPr>
          <w:color w:val="231F20"/>
        </w:rPr>
        <w:t>Hóa</w:t>
      </w:r>
      <w:r>
        <w:rPr>
          <w:color w:val="231F20"/>
          <w:spacing w:val="-20"/>
        </w:rPr>
        <w:t> </w:t>
      </w:r>
      <w:r>
        <w:rPr>
          <w:color w:val="231F20"/>
        </w:rPr>
        <w:t>pháp</w:t>
      </w:r>
      <w:r>
        <w:rPr>
          <w:color w:val="231F20"/>
          <w:spacing w:val="-21"/>
        </w:rPr>
        <w:t> </w:t>
      </w:r>
      <w:r>
        <w:rPr>
          <w:color w:val="231F20"/>
        </w:rPr>
        <w:t>điều phục. Nếu ở trong nẻo người thọ giới giả danh, tức ở nơi nẻo người được</w:t>
      </w:r>
      <w:r>
        <w:rPr>
          <w:color w:val="231F20"/>
          <w:spacing w:val="-7"/>
        </w:rPr>
        <w:t> </w:t>
      </w:r>
      <w:r>
        <w:rPr>
          <w:color w:val="231F20"/>
        </w:rPr>
        <w:t>giới</w:t>
      </w:r>
      <w:r>
        <w:rPr>
          <w:color w:val="231F20"/>
          <w:spacing w:val="-7"/>
        </w:rPr>
        <w:t> </w:t>
      </w:r>
      <w:r>
        <w:rPr>
          <w:color w:val="231F20"/>
        </w:rPr>
        <w:t>của</w:t>
      </w:r>
      <w:r>
        <w:rPr>
          <w:color w:val="231F20"/>
          <w:spacing w:val="-12"/>
        </w:rPr>
        <w:t> </w:t>
      </w:r>
      <w:r>
        <w:rPr>
          <w:color w:val="231F20"/>
        </w:rPr>
        <w:t>Thánh</w:t>
      </w:r>
      <w:r>
        <w:rPr>
          <w:color w:val="231F20"/>
          <w:spacing w:val="-7"/>
        </w:rPr>
        <w:t> </w:t>
      </w:r>
      <w:r>
        <w:rPr>
          <w:color w:val="231F20"/>
        </w:rPr>
        <w:t>giả</w:t>
      </w:r>
      <w:r>
        <w:rPr>
          <w:color w:val="231F20"/>
          <w:spacing w:val="-7"/>
        </w:rPr>
        <w:t> </w:t>
      </w:r>
      <w:r>
        <w:rPr>
          <w:color w:val="231F20"/>
        </w:rPr>
        <w:t>yêu</w:t>
      </w:r>
      <w:r>
        <w:rPr>
          <w:color w:val="231F20"/>
          <w:spacing w:val="-7"/>
        </w:rPr>
        <w:t> </w:t>
      </w:r>
      <w:r>
        <w:rPr>
          <w:color w:val="231F20"/>
        </w:rPr>
        <w:t>thích,</w:t>
      </w:r>
      <w:r>
        <w:rPr>
          <w:color w:val="231F20"/>
          <w:spacing w:val="-7"/>
        </w:rPr>
        <w:t> </w:t>
      </w:r>
      <w:r>
        <w:rPr>
          <w:color w:val="231F20"/>
        </w:rPr>
        <w:t>thì</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tùy</w:t>
      </w:r>
      <w:r>
        <w:rPr>
          <w:color w:val="231F20"/>
          <w:spacing w:val="-7"/>
        </w:rPr>
        <w:t> </w:t>
      </w:r>
      <w:r>
        <w:rPr>
          <w:color w:val="231F20"/>
        </w:rPr>
        <w:t>pháp</w:t>
      </w:r>
      <w:r>
        <w:rPr>
          <w:color w:val="231F20"/>
          <w:spacing w:val="-7"/>
        </w:rPr>
        <w:t> </w:t>
      </w:r>
      <w:r>
        <w:rPr>
          <w:color w:val="231F20"/>
        </w:rPr>
        <w:t>hành.</w:t>
      </w:r>
    </w:p>
    <w:p>
      <w:pPr>
        <w:pStyle w:val="BodyText"/>
        <w:spacing w:line="276" w:lineRule="auto"/>
        <w:ind w:left="110" w:right="390"/>
      </w:pPr>
      <w:r>
        <w:rPr>
          <w:color w:val="231F20"/>
        </w:rPr>
        <w:t>Lại nữa, nếu ở trong nẻo người được biệt giải thoát luật </w:t>
      </w:r>
      <w:r>
        <w:rPr>
          <w:color w:val="231F20"/>
          <w:spacing w:val="-4"/>
        </w:rPr>
        <w:t>nghi </w:t>
      </w:r>
      <w:r>
        <w:rPr>
          <w:color w:val="231F20"/>
        </w:rPr>
        <w:t>tĩnh lự, về sau sinh trong nẻo trời được luật nghi vô lậu, gọi là Hóa pháp</w:t>
      </w:r>
      <w:r>
        <w:rPr>
          <w:color w:val="231F20"/>
          <w:spacing w:val="-6"/>
        </w:rPr>
        <w:t> </w:t>
      </w:r>
      <w:r>
        <w:rPr>
          <w:color w:val="231F20"/>
        </w:rPr>
        <w:t>điều</w:t>
      </w:r>
      <w:r>
        <w:rPr>
          <w:color w:val="231F20"/>
          <w:spacing w:val="-5"/>
        </w:rPr>
        <w:t> </w:t>
      </w:r>
      <w:r>
        <w:rPr>
          <w:color w:val="231F20"/>
        </w:rPr>
        <w:t>phục.</w:t>
      </w:r>
      <w:r>
        <w:rPr>
          <w:color w:val="231F20"/>
          <w:spacing w:val="-5"/>
        </w:rPr>
        <w:t> </w:t>
      </w:r>
      <w:r>
        <w:rPr>
          <w:color w:val="231F20"/>
        </w:rPr>
        <w:t>Nếu</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nẻo</w:t>
      </w:r>
      <w:r>
        <w:rPr>
          <w:color w:val="231F20"/>
          <w:spacing w:val="-5"/>
        </w:rPr>
        <w:t> </w:t>
      </w:r>
      <w:r>
        <w:rPr>
          <w:color w:val="231F20"/>
        </w:rPr>
        <w:t>người</w:t>
      </w:r>
      <w:r>
        <w:rPr>
          <w:color w:val="231F20"/>
          <w:spacing w:val="-5"/>
        </w:rPr>
        <w:t> </w:t>
      </w:r>
      <w:r>
        <w:rPr>
          <w:color w:val="231F20"/>
        </w:rPr>
        <w:t>được</w:t>
      </w:r>
      <w:r>
        <w:rPr>
          <w:color w:val="231F20"/>
          <w:spacing w:val="-6"/>
        </w:rPr>
        <w:t> </w:t>
      </w:r>
      <w:r>
        <w:rPr>
          <w:color w:val="231F20"/>
        </w:rPr>
        <w:t>biệt</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luật</w:t>
      </w:r>
      <w:r>
        <w:rPr>
          <w:color w:val="231F20"/>
          <w:spacing w:val="-5"/>
        </w:rPr>
        <w:t> </w:t>
      </w:r>
      <w:r>
        <w:rPr>
          <w:color w:val="231F20"/>
          <w:spacing w:val="-3"/>
        </w:rPr>
        <w:t>nghi </w:t>
      </w:r>
      <w:r>
        <w:rPr>
          <w:color w:val="231F20"/>
        </w:rPr>
        <w:t>tĩnh</w:t>
      </w:r>
      <w:r>
        <w:rPr>
          <w:color w:val="231F20"/>
          <w:spacing w:val="-7"/>
        </w:rPr>
        <w:t> </w:t>
      </w:r>
      <w:r>
        <w:rPr>
          <w:color w:val="231F20"/>
        </w:rPr>
        <w:t>lự,</w:t>
      </w:r>
      <w:r>
        <w:rPr>
          <w:color w:val="231F20"/>
          <w:spacing w:val="-6"/>
        </w:rPr>
        <w:t> </w:t>
      </w:r>
      <w:r>
        <w:rPr>
          <w:color w:val="231F20"/>
        </w:rPr>
        <w:t>tức</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nẻo</w:t>
      </w:r>
      <w:r>
        <w:rPr>
          <w:color w:val="231F20"/>
          <w:spacing w:val="-7"/>
        </w:rPr>
        <w:t> </w:t>
      </w:r>
      <w:r>
        <w:rPr>
          <w:color w:val="231F20"/>
        </w:rPr>
        <w:t>người</w:t>
      </w:r>
      <w:r>
        <w:rPr>
          <w:color w:val="231F20"/>
          <w:spacing w:val="-6"/>
        </w:rPr>
        <w:t> </w:t>
      </w:r>
      <w:r>
        <w:rPr>
          <w:color w:val="231F20"/>
        </w:rPr>
        <w:t>được</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thì</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tùy pháp hành.</w:t>
      </w:r>
    </w:p>
    <w:p>
      <w:pPr>
        <w:pStyle w:val="BodyText"/>
        <w:spacing w:line="276" w:lineRule="auto"/>
        <w:ind w:left="110" w:right="391"/>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5"/>
        </w:rPr>
        <w:t> </w:t>
      </w:r>
      <w:r>
        <w:rPr>
          <w:color w:val="231F20"/>
        </w:rPr>
        <w:t>ở</w:t>
      </w:r>
      <w:r>
        <w:rPr>
          <w:color w:val="231F20"/>
          <w:spacing w:val="-4"/>
        </w:rPr>
        <w:t> </w:t>
      </w:r>
      <w:r>
        <w:rPr>
          <w:color w:val="231F20"/>
        </w:rPr>
        <w:t>trong</w:t>
      </w:r>
      <w:r>
        <w:rPr>
          <w:color w:val="231F20"/>
          <w:spacing w:val="-4"/>
        </w:rPr>
        <w:t> </w:t>
      </w:r>
      <w:r>
        <w:rPr>
          <w:color w:val="231F20"/>
        </w:rPr>
        <w:t>nẻo</w:t>
      </w:r>
      <w:r>
        <w:rPr>
          <w:color w:val="231F20"/>
          <w:spacing w:val="-5"/>
        </w:rPr>
        <w:t> </w:t>
      </w:r>
      <w:r>
        <w:rPr>
          <w:color w:val="231F20"/>
        </w:rPr>
        <w:t>người</w:t>
      </w:r>
      <w:r>
        <w:rPr>
          <w:color w:val="231F20"/>
          <w:spacing w:val="-4"/>
        </w:rPr>
        <w:t> </w:t>
      </w:r>
      <w:r>
        <w:rPr>
          <w:color w:val="231F20"/>
        </w:rPr>
        <w:t>thọ</w:t>
      </w:r>
      <w:r>
        <w:rPr>
          <w:color w:val="231F20"/>
          <w:spacing w:val="-4"/>
        </w:rPr>
        <w:t> </w:t>
      </w:r>
      <w:r>
        <w:rPr>
          <w:color w:val="231F20"/>
        </w:rPr>
        <w:t>giới</w:t>
      </w:r>
      <w:r>
        <w:rPr>
          <w:color w:val="231F20"/>
          <w:spacing w:val="-5"/>
        </w:rPr>
        <w:t> </w:t>
      </w:r>
      <w:r>
        <w:rPr>
          <w:color w:val="231F20"/>
        </w:rPr>
        <w:t>tác</w:t>
      </w:r>
      <w:r>
        <w:rPr>
          <w:color w:val="231F20"/>
          <w:spacing w:val="-4"/>
        </w:rPr>
        <w:t> </w:t>
      </w:r>
      <w:r>
        <w:rPr>
          <w:color w:val="231F20"/>
        </w:rPr>
        <w:t>ý,</w:t>
      </w:r>
      <w:r>
        <w:rPr>
          <w:color w:val="231F20"/>
          <w:spacing w:val="-4"/>
        </w:rPr>
        <w:t> </w:t>
      </w:r>
      <w:r>
        <w:rPr>
          <w:color w:val="231F20"/>
        </w:rPr>
        <w:t>về</w:t>
      </w:r>
      <w:r>
        <w:rPr>
          <w:color w:val="231F20"/>
          <w:spacing w:val="-5"/>
        </w:rPr>
        <w:t> </w:t>
      </w:r>
      <w:r>
        <w:rPr>
          <w:color w:val="231F20"/>
        </w:rPr>
        <w:t>sau</w:t>
      </w:r>
      <w:r>
        <w:rPr>
          <w:color w:val="231F20"/>
          <w:spacing w:val="-4"/>
        </w:rPr>
        <w:t> </w:t>
      </w:r>
      <w:r>
        <w:rPr>
          <w:color w:val="231F20"/>
        </w:rPr>
        <w:t>sinh</w:t>
      </w:r>
      <w:r>
        <w:rPr>
          <w:color w:val="231F20"/>
          <w:spacing w:val="-4"/>
        </w:rPr>
        <w:t> </w:t>
      </w:r>
      <w:r>
        <w:rPr>
          <w:color w:val="231F20"/>
        </w:rPr>
        <w:t>trong nẻo trời được giới pháp như thế, gọi là Hóa pháp điều phục. Nếu ở trong nẻo người thọ giới tác ý, tức ở nơi nẻo người được giới pháp như thế, thì gọi là Pháp tùy pháp</w:t>
      </w:r>
      <w:r>
        <w:rPr>
          <w:color w:val="231F20"/>
          <w:spacing w:val="-2"/>
        </w:rPr>
        <w:t> </w:t>
      </w:r>
      <w:r>
        <w:rPr>
          <w:color w:val="231F20"/>
        </w:rPr>
        <w:t>hành.</w:t>
      </w:r>
    </w:p>
    <w:p>
      <w:pPr>
        <w:pStyle w:val="BodyText"/>
        <w:spacing w:line="276" w:lineRule="auto"/>
        <w:ind w:left="110" w:right="390"/>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ở</w:t>
      </w:r>
      <w:r>
        <w:rPr>
          <w:color w:val="231F20"/>
          <w:spacing w:val="-5"/>
        </w:rPr>
        <w:t> </w:t>
      </w:r>
      <w:r>
        <w:rPr>
          <w:color w:val="231F20"/>
        </w:rPr>
        <w:t>trong</w:t>
      </w:r>
      <w:r>
        <w:rPr>
          <w:color w:val="231F20"/>
          <w:spacing w:val="-5"/>
        </w:rPr>
        <w:t> </w:t>
      </w:r>
      <w:r>
        <w:rPr>
          <w:color w:val="231F20"/>
        </w:rPr>
        <w:t>nẻo</w:t>
      </w:r>
      <w:r>
        <w:rPr>
          <w:color w:val="231F20"/>
          <w:spacing w:val="-6"/>
        </w:rPr>
        <w:t> </w:t>
      </w:r>
      <w:r>
        <w:rPr>
          <w:color w:val="231F20"/>
        </w:rPr>
        <w:t>người</w:t>
      </w:r>
      <w:r>
        <w:rPr>
          <w:color w:val="231F20"/>
          <w:spacing w:val="-6"/>
        </w:rPr>
        <w:t> </w:t>
      </w:r>
      <w:r>
        <w:rPr>
          <w:color w:val="231F20"/>
        </w:rPr>
        <w:t>được</w:t>
      </w:r>
      <w:r>
        <w:rPr>
          <w:color w:val="231F20"/>
          <w:spacing w:val="-6"/>
        </w:rPr>
        <w:t> </w:t>
      </w:r>
      <w:r>
        <w:rPr>
          <w:color w:val="231F20"/>
        </w:rPr>
        <w:t>giới</w:t>
      </w:r>
      <w:r>
        <w:rPr>
          <w:color w:val="231F20"/>
          <w:spacing w:val="-6"/>
        </w:rPr>
        <w:t> </w:t>
      </w:r>
      <w:r>
        <w:rPr>
          <w:color w:val="231F20"/>
        </w:rPr>
        <w:t>tăng</w:t>
      </w:r>
      <w:r>
        <w:rPr>
          <w:color w:val="231F20"/>
          <w:spacing w:val="-5"/>
        </w:rPr>
        <w:t> </w:t>
      </w:r>
      <w:r>
        <w:rPr>
          <w:color w:val="231F20"/>
        </w:rPr>
        <w:t>thượng,</w:t>
      </w:r>
      <w:r>
        <w:rPr>
          <w:color w:val="231F20"/>
          <w:spacing w:val="-6"/>
        </w:rPr>
        <w:t> </w:t>
      </w:r>
      <w:r>
        <w:rPr>
          <w:color w:val="231F20"/>
        </w:rPr>
        <w:t>tâm</w:t>
      </w:r>
      <w:r>
        <w:rPr>
          <w:color w:val="231F20"/>
          <w:spacing w:val="-6"/>
        </w:rPr>
        <w:t> </w:t>
      </w:r>
      <w:r>
        <w:rPr>
          <w:color w:val="231F20"/>
        </w:rPr>
        <w:t>học tăng</w:t>
      </w:r>
      <w:r>
        <w:rPr>
          <w:color w:val="231F20"/>
          <w:spacing w:val="-12"/>
        </w:rPr>
        <w:t> </w:t>
      </w:r>
      <w:r>
        <w:rPr>
          <w:color w:val="231F20"/>
        </w:rPr>
        <w:t>thượng,</w:t>
      </w:r>
      <w:r>
        <w:rPr>
          <w:color w:val="231F20"/>
          <w:spacing w:val="-11"/>
        </w:rPr>
        <w:t> </w:t>
      </w:r>
      <w:r>
        <w:rPr>
          <w:color w:val="231F20"/>
        </w:rPr>
        <w:t>về</w:t>
      </w:r>
      <w:r>
        <w:rPr>
          <w:color w:val="231F20"/>
          <w:spacing w:val="-12"/>
        </w:rPr>
        <w:t> </w:t>
      </w:r>
      <w:r>
        <w:rPr>
          <w:color w:val="231F20"/>
        </w:rPr>
        <w:t>sau</w:t>
      </w:r>
      <w:r>
        <w:rPr>
          <w:color w:val="231F20"/>
          <w:spacing w:val="-11"/>
        </w:rPr>
        <w:t> </w:t>
      </w:r>
      <w:r>
        <w:rPr>
          <w:color w:val="231F20"/>
        </w:rPr>
        <w:t>sinh</w:t>
      </w:r>
      <w:r>
        <w:rPr>
          <w:color w:val="231F20"/>
          <w:spacing w:val="-11"/>
        </w:rPr>
        <w:t> </w:t>
      </w:r>
      <w:r>
        <w:rPr>
          <w:color w:val="231F20"/>
        </w:rPr>
        <w:t>trong</w:t>
      </w:r>
      <w:r>
        <w:rPr>
          <w:color w:val="231F20"/>
          <w:spacing w:val="-12"/>
        </w:rPr>
        <w:t> </w:t>
      </w:r>
      <w:r>
        <w:rPr>
          <w:color w:val="231F20"/>
        </w:rPr>
        <w:t>nẻo</w:t>
      </w:r>
      <w:r>
        <w:rPr>
          <w:color w:val="231F20"/>
          <w:spacing w:val="-11"/>
        </w:rPr>
        <w:t> </w:t>
      </w:r>
      <w:r>
        <w:rPr>
          <w:color w:val="231F20"/>
        </w:rPr>
        <w:t>trời</w:t>
      </w:r>
      <w:r>
        <w:rPr>
          <w:color w:val="231F20"/>
          <w:spacing w:val="-11"/>
        </w:rPr>
        <w:t> </w:t>
      </w:r>
      <w:r>
        <w:rPr>
          <w:color w:val="231F20"/>
        </w:rPr>
        <w:t>được</w:t>
      </w:r>
      <w:r>
        <w:rPr>
          <w:color w:val="231F20"/>
          <w:spacing w:val="-12"/>
        </w:rPr>
        <w:t> </w:t>
      </w:r>
      <w:r>
        <w:rPr>
          <w:color w:val="231F20"/>
        </w:rPr>
        <w:t>tuệ</w:t>
      </w:r>
      <w:r>
        <w:rPr>
          <w:color w:val="231F20"/>
          <w:spacing w:val="-11"/>
        </w:rPr>
        <w:t> </w:t>
      </w:r>
      <w:r>
        <w:rPr>
          <w:color w:val="231F20"/>
        </w:rPr>
        <w:t>học</w:t>
      </w:r>
      <w:r>
        <w:rPr>
          <w:color w:val="231F20"/>
          <w:spacing w:val="-12"/>
        </w:rPr>
        <w:t> </w:t>
      </w:r>
      <w:r>
        <w:rPr>
          <w:color w:val="231F20"/>
        </w:rPr>
        <w:t>tăng</w:t>
      </w:r>
      <w:r>
        <w:rPr>
          <w:color w:val="231F20"/>
          <w:spacing w:val="-11"/>
        </w:rPr>
        <w:t> </w:t>
      </w:r>
      <w:r>
        <w:rPr>
          <w:color w:val="231F20"/>
        </w:rPr>
        <w:t>thượng,</w:t>
      </w:r>
      <w:r>
        <w:rPr>
          <w:color w:val="231F20"/>
          <w:spacing w:val="-11"/>
        </w:rPr>
        <w:t> </w:t>
      </w:r>
      <w:r>
        <w:rPr>
          <w:color w:val="231F20"/>
        </w:rPr>
        <w:t>gọi là Hóa pháp điều phục. Nếu ở trong nẻo người được giới học tăng thượng, tâm học tăng thượng, tức ở nơi nẻo người được tuệ học</w:t>
      </w:r>
      <w:r>
        <w:rPr>
          <w:color w:val="231F20"/>
          <w:spacing w:val="-46"/>
        </w:rPr>
        <w:t> </w:t>
      </w:r>
      <w:r>
        <w:rPr>
          <w:color w:val="231F20"/>
        </w:rPr>
        <w:t>tăng thượng, thì gọi là Pháp tùy pháp</w:t>
      </w:r>
      <w:r>
        <w:rPr>
          <w:color w:val="231F20"/>
          <w:spacing w:val="-2"/>
        </w:rPr>
        <w:t> </w:t>
      </w:r>
      <w:r>
        <w:rPr>
          <w:color w:val="231F20"/>
        </w:rPr>
        <w:t>hành.</w:t>
      </w:r>
    </w:p>
    <w:p>
      <w:pPr>
        <w:pStyle w:val="BodyText"/>
        <w:spacing w:line="276" w:lineRule="auto"/>
        <w:ind w:left="110" w:right="391"/>
      </w:pPr>
      <w:r>
        <w:rPr>
          <w:color w:val="231F20"/>
        </w:rPr>
        <w:t>Lại</w:t>
      </w:r>
      <w:r>
        <w:rPr>
          <w:color w:val="231F20"/>
          <w:spacing w:val="-6"/>
        </w:rPr>
        <w:t> </w:t>
      </w:r>
      <w:r>
        <w:rPr>
          <w:color w:val="231F20"/>
        </w:rPr>
        <w:t>nữa,</w:t>
      </w:r>
      <w:r>
        <w:rPr>
          <w:color w:val="231F20"/>
          <w:spacing w:val="-5"/>
        </w:rPr>
        <w:t> </w:t>
      </w:r>
      <w:r>
        <w:rPr>
          <w:color w:val="231F20"/>
        </w:rPr>
        <w:t>nếu</w:t>
      </w:r>
      <w:r>
        <w:rPr>
          <w:color w:val="231F20"/>
          <w:spacing w:val="-6"/>
        </w:rPr>
        <w:t> </w:t>
      </w:r>
      <w:r>
        <w:rPr>
          <w:color w:val="231F20"/>
        </w:rPr>
        <w:t>ở</w:t>
      </w:r>
      <w:r>
        <w:rPr>
          <w:color w:val="231F20"/>
          <w:spacing w:val="-5"/>
        </w:rPr>
        <w:t> </w:t>
      </w:r>
      <w:r>
        <w:rPr>
          <w:color w:val="231F20"/>
        </w:rPr>
        <w:t>trong</w:t>
      </w:r>
      <w:r>
        <w:rPr>
          <w:color w:val="231F20"/>
          <w:spacing w:val="-6"/>
        </w:rPr>
        <w:t> </w:t>
      </w:r>
      <w:r>
        <w:rPr>
          <w:color w:val="231F20"/>
        </w:rPr>
        <w:t>nẻo</w:t>
      </w:r>
      <w:r>
        <w:rPr>
          <w:color w:val="231F20"/>
          <w:spacing w:val="-5"/>
        </w:rPr>
        <w:t> </w:t>
      </w:r>
      <w:r>
        <w:rPr>
          <w:color w:val="231F20"/>
        </w:rPr>
        <w:t>người</w:t>
      </w:r>
      <w:r>
        <w:rPr>
          <w:color w:val="231F20"/>
          <w:spacing w:val="-5"/>
        </w:rPr>
        <w:t> </w:t>
      </w:r>
      <w:r>
        <w:rPr>
          <w:color w:val="231F20"/>
        </w:rPr>
        <w:t>tu</w:t>
      </w:r>
      <w:r>
        <w:rPr>
          <w:color w:val="231F20"/>
          <w:spacing w:val="-6"/>
        </w:rPr>
        <w:t> </w:t>
      </w:r>
      <w:r>
        <w:rPr>
          <w:color w:val="231F20"/>
        </w:rPr>
        <w:t>chi</w:t>
      </w:r>
      <w:r>
        <w:rPr>
          <w:color w:val="231F20"/>
          <w:spacing w:val="-5"/>
        </w:rPr>
        <w:t> </w:t>
      </w:r>
      <w:r>
        <w:rPr>
          <w:color w:val="231F20"/>
        </w:rPr>
        <w:t>Dự</w:t>
      </w:r>
      <w:r>
        <w:rPr>
          <w:color w:val="231F20"/>
          <w:spacing w:val="-6"/>
        </w:rPr>
        <w:t> </w:t>
      </w:r>
      <w:r>
        <w:rPr>
          <w:color w:val="231F20"/>
        </w:rPr>
        <w:t>lưu,</w:t>
      </w:r>
      <w:r>
        <w:rPr>
          <w:color w:val="231F20"/>
          <w:spacing w:val="-5"/>
        </w:rPr>
        <w:t> </w:t>
      </w:r>
      <w:r>
        <w:rPr>
          <w:color w:val="231F20"/>
        </w:rPr>
        <w:t>về</w:t>
      </w:r>
      <w:r>
        <w:rPr>
          <w:color w:val="231F20"/>
          <w:spacing w:val="-5"/>
        </w:rPr>
        <w:t> </w:t>
      </w:r>
      <w:r>
        <w:rPr>
          <w:color w:val="231F20"/>
        </w:rPr>
        <w:t>sau</w:t>
      </w:r>
      <w:r>
        <w:rPr>
          <w:color w:val="231F20"/>
          <w:spacing w:val="-6"/>
        </w:rPr>
        <w:t> </w:t>
      </w:r>
      <w:r>
        <w:rPr>
          <w:color w:val="231F20"/>
        </w:rPr>
        <w:t>sinh</w:t>
      </w:r>
      <w:r>
        <w:rPr>
          <w:color w:val="231F20"/>
          <w:spacing w:val="-5"/>
        </w:rPr>
        <w:t> </w:t>
      </w:r>
      <w:r>
        <w:rPr>
          <w:color w:val="231F20"/>
        </w:rPr>
        <w:t>trong nẻo trời được quả Dự lưu, gọi là Hóa pháp điều phục. Nếu ở trong nẻo người tu chi Dự lưu, tức ở nơi nẻo người được quả Dự lưu, </w:t>
      </w:r>
      <w:r>
        <w:rPr>
          <w:color w:val="231F20"/>
          <w:spacing w:val="-5"/>
        </w:rPr>
        <w:t>thì </w:t>
      </w:r>
      <w:r>
        <w:rPr>
          <w:color w:val="231F20"/>
        </w:rPr>
        <w:t>gọi là Pháp tùy pháp</w:t>
      </w:r>
      <w:r>
        <w:rPr>
          <w:color w:val="231F20"/>
          <w:spacing w:val="-2"/>
        </w:rPr>
        <w:t> </w:t>
      </w:r>
      <w:r>
        <w:rPr>
          <w:color w:val="231F20"/>
        </w:rPr>
        <w:t>hành.</w:t>
      </w:r>
    </w:p>
    <w:p>
      <w:pPr>
        <w:pStyle w:val="BodyText"/>
        <w:spacing w:line="276" w:lineRule="auto"/>
        <w:ind w:left="110" w:right="391"/>
      </w:pPr>
      <w:r>
        <w:rPr>
          <w:color w:val="231F20"/>
        </w:rPr>
        <w:t>Lại nữa, nếu ở trong nẻo người được niềm tin thế tục, về sau sinh</w:t>
      </w:r>
      <w:r>
        <w:rPr>
          <w:color w:val="231F20"/>
          <w:spacing w:val="-4"/>
        </w:rPr>
        <w:t> </w:t>
      </w:r>
      <w:r>
        <w:rPr>
          <w:color w:val="231F20"/>
        </w:rPr>
        <w:t>trong</w:t>
      </w:r>
      <w:r>
        <w:rPr>
          <w:color w:val="231F20"/>
          <w:spacing w:val="-4"/>
        </w:rPr>
        <w:t> </w:t>
      </w:r>
      <w:r>
        <w:rPr>
          <w:color w:val="231F20"/>
        </w:rPr>
        <w:t>nẻo</w:t>
      </w:r>
      <w:r>
        <w:rPr>
          <w:color w:val="231F20"/>
          <w:spacing w:val="-3"/>
        </w:rPr>
        <w:t> </w:t>
      </w:r>
      <w:r>
        <w:rPr>
          <w:color w:val="231F20"/>
        </w:rPr>
        <w:t>trời</w:t>
      </w:r>
      <w:r>
        <w:rPr>
          <w:color w:val="231F20"/>
          <w:spacing w:val="-4"/>
        </w:rPr>
        <w:t> </w:t>
      </w:r>
      <w:r>
        <w:rPr>
          <w:color w:val="231F20"/>
        </w:rPr>
        <w:t>được</w:t>
      </w:r>
      <w:r>
        <w:rPr>
          <w:color w:val="231F20"/>
          <w:spacing w:val="-3"/>
        </w:rPr>
        <w:t> </w:t>
      </w:r>
      <w:r>
        <w:rPr>
          <w:color w:val="231F20"/>
        </w:rPr>
        <w:t>chứng</w:t>
      </w:r>
      <w:r>
        <w:rPr>
          <w:color w:val="231F20"/>
          <w:spacing w:val="-4"/>
        </w:rPr>
        <w:t> </w:t>
      </w:r>
      <w:r>
        <w:rPr>
          <w:color w:val="231F20"/>
        </w:rPr>
        <w:t>tịnh,</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Hóa</w:t>
      </w:r>
      <w:r>
        <w:rPr>
          <w:color w:val="231F20"/>
          <w:spacing w:val="-3"/>
        </w:rPr>
        <w:t> </w:t>
      </w:r>
      <w:r>
        <w:rPr>
          <w:color w:val="231F20"/>
        </w:rPr>
        <w:t>pháp</w:t>
      </w:r>
      <w:r>
        <w:rPr>
          <w:color w:val="231F20"/>
          <w:spacing w:val="-4"/>
        </w:rPr>
        <w:t> </w:t>
      </w:r>
      <w:r>
        <w:rPr>
          <w:color w:val="231F20"/>
        </w:rPr>
        <w:t>điều</w:t>
      </w:r>
      <w:r>
        <w:rPr>
          <w:color w:val="231F20"/>
          <w:spacing w:val="-4"/>
        </w:rPr>
        <w:t> </w:t>
      </w:r>
      <w:r>
        <w:rPr>
          <w:color w:val="231F20"/>
        </w:rPr>
        <w:t>phục.</w:t>
      </w:r>
      <w:r>
        <w:rPr>
          <w:color w:val="231F20"/>
          <w:spacing w:val="-3"/>
        </w:rPr>
        <w:t> </w:t>
      </w:r>
      <w:r>
        <w:rPr>
          <w:color w:val="231F20"/>
        </w:rPr>
        <w:t>Nếu ở trong nẻo người được niềm tin thế tục, tức ở nơi nẻo người </w:t>
      </w:r>
      <w:r>
        <w:rPr>
          <w:color w:val="231F20"/>
          <w:spacing w:val="-4"/>
        </w:rPr>
        <w:t>được</w:t>
      </w:r>
      <w:r>
        <w:rPr>
          <w:color w:val="231F20"/>
          <w:spacing w:val="57"/>
        </w:rPr>
        <w:t> </w:t>
      </w:r>
      <w:r>
        <w:rPr>
          <w:color w:val="231F20"/>
        </w:rPr>
        <w:t>chứng tịnh, thì gọi là Pháp tùy pháp</w:t>
      </w:r>
      <w:r>
        <w:rPr>
          <w:color w:val="231F20"/>
          <w:spacing w:val="-2"/>
        </w:rPr>
        <w:t> </w:t>
      </w:r>
      <w:r>
        <w:rPr>
          <w:color w:val="231F20"/>
        </w:rPr>
        <w: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nữa, nếu ở trong nẻo người tu ba mươi bảy pháp phần Bồ- đề, về sau sinh trong nẻo trời đạt được đầy đủ, gọi là Hóa pháp điều phục.</w:t>
      </w:r>
      <w:r>
        <w:rPr>
          <w:color w:val="231F20"/>
          <w:spacing w:val="-5"/>
        </w:rPr>
        <w:t> </w:t>
      </w:r>
      <w:r>
        <w:rPr>
          <w:color w:val="231F20"/>
        </w:rPr>
        <w:t>Nếu</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nẻo</w:t>
      </w:r>
      <w:r>
        <w:rPr>
          <w:color w:val="231F20"/>
          <w:spacing w:val="-4"/>
        </w:rPr>
        <w:t> </w:t>
      </w:r>
      <w:r>
        <w:rPr>
          <w:color w:val="231F20"/>
        </w:rPr>
        <w:t>người</w:t>
      </w:r>
      <w:r>
        <w:rPr>
          <w:color w:val="231F20"/>
          <w:spacing w:val="-4"/>
        </w:rPr>
        <w:t> </w:t>
      </w:r>
      <w:r>
        <w:rPr>
          <w:color w:val="231F20"/>
        </w:rPr>
        <w:t>tu</w:t>
      </w:r>
      <w:r>
        <w:rPr>
          <w:color w:val="231F20"/>
          <w:spacing w:val="-4"/>
        </w:rPr>
        <w:t> </w:t>
      </w:r>
      <w:r>
        <w:rPr>
          <w:color w:val="231F20"/>
        </w:rPr>
        <w:t>ba</w:t>
      </w:r>
      <w:r>
        <w:rPr>
          <w:color w:val="231F20"/>
          <w:spacing w:val="-4"/>
        </w:rPr>
        <w:t> </w:t>
      </w:r>
      <w:r>
        <w:rPr>
          <w:color w:val="231F20"/>
        </w:rPr>
        <w:t>mươi</w:t>
      </w:r>
      <w:r>
        <w:rPr>
          <w:color w:val="231F20"/>
          <w:spacing w:val="-4"/>
        </w:rPr>
        <w:t> </w:t>
      </w:r>
      <w:r>
        <w:rPr>
          <w:color w:val="231F20"/>
        </w:rPr>
        <w:t>bảy</w:t>
      </w:r>
      <w:r>
        <w:rPr>
          <w:color w:val="231F20"/>
          <w:spacing w:val="-4"/>
        </w:rPr>
        <w:t> </w:t>
      </w:r>
      <w:r>
        <w:rPr>
          <w:color w:val="231F20"/>
        </w:rPr>
        <w:t>pháp</w:t>
      </w:r>
      <w:r>
        <w:rPr>
          <w:color w:val="231F20"/>
          <w:spacing w:val="-4"/>
        </w:rPr>
        <w:t> </w:t>
      </w:r>
      <w:r>
        <w:rPr>
          <w:color w:val="231F20"/>
        </w:rPr>
        <w:t>phần</w:t>
      </w:r>
      <w:r>
        <w:rPr>
          <w:color w:val="231F20"/>
          <w:spacing w:val="-5"/>
        </w:rPr>
        <w:t> </w:t>
      </w:r>
      <w:r>
        <w:rPr>
          <w:color w:val="231F20"/>
        </w:rPr>
        <w:t>Bồ-đề,</w:t>
      </w:r>
      <w:r>
        <w:rPr>
          <w:color w:val="231F20"/>
          <w:spacing w:val="-4"/>
        </w:rPr>
        <w:t> </w:t>
      </w:r>
      <w:r>
        <w:rPr>
          <w:color w:val="231F20"/>
        </w:rPr>
        <w:t>tức</w:t>
      </w:r>
      <w:r>
        <w:rPr>
          <w:color w:val="231F20"/>
          <w:spacing w:val="-4"/>
        </w:rPr>
        <w:t> </w:t>
      </w:r>
      <w:r>
        <w:rPr>
          <w:color w:val="231F20"/>
          <w:spacing w:val="-11"/>
        </w:rPr>
        <w:t>ở </w:t>
      </w:r>
      <w:r>
        <w:rPr>
          <w:color w:val="231F20"/>
        </w:rPr>
        <w:t>nơi nẻo người đạt được đầy đủ, thì gọi là Pháp tùy pháp</w:t>
      </w:r>
      <w:r>
        <w:rPr>
          <w:color w:val="231F20"/>
          <w:spacing w:val="-3"/>
        </w:rPr>
        <w:t> </w:t>
      </w:r>
      <w:r>
        <w:rPr>
          <w:color w:val="231F20"/>
        </w:rPr>
        <w:t>hành.</w:t>
      </w:r>
    </w:p>
    <w:p>
      <w:pPr>
        <w:pStyle w:val="BodyText"/>
        <w:spacing w:line="276" w:lineRule="auto"/>
        <w:ind w:right="104"/>
      </w:pPr>
      <w:r>
        <w:rPr>
          <w:i/>
          <w:color w:val="231F20"/>
        </w:rPr>
        <w:t>Hỏi: </w:t>
      </w:r>
      <w:r>
        <w:rPr>
          <w:color w:val="231F20"/>
        </w:rPr>
        <w:t>Vì sao trong nẻo trời được thấy pháp, gọi là Hóa pháp điều phục, còn ở trong nẻo người được thấy pháp, lại gọi là Pháp tùy pháp</w:t>
      </w:r>
      <w:r>
        <w:rPr>
          <w:color w:val="231F20"/>
          <w:spacing w:val="10"/>
        </w:rPr>
        <w:t> </w:t>
      </w:r>
      <w:r>
        <w:rPr>
          <w:color w:val="231F20"/>
        </w:rPr>
        <w:t>hành?</w:t>
      </w:r>
    </w:p>
    <w:p>
      <w:pPr>
        <w:pStyle w:val="BodyText"/>
        <w:spacing w:line="276" w:lineRule="auto"/>
        <w:ind w:right="106"/>
      </w:pPr>
      <w:r>
        <w:rPr>
          <w:i/>
          <w:color w:val="231F20"/>
        </w:rPr>
        <w:t>Đáp: </w:t>
      </w:r>
      <w:r>
        <w:rPr>
          <w:color w:val="231F20"/>
        </w:rPr>
        <w:t>Nếu ở trong nẻo trời thấy pháp thì tu gia hạnh ít, còn  nếu ở trong nẻo người được thấy pháp thì tu gia hạnh nhiều. Nghĩa là ở trong nẻo người, người được thấy pháp, trước hết phải siêng năng</w:t>
      </w:r>
      <w:r>
        <w:rPr>
          <w:color w:val="231F20"/>
          <w:spacing w:val="-6"/>
        </w:rPr>
        <w:t> </w:t>
      </w:r>
      <w:r>
        <w:rPr>
          <w:color w:val="231F20"/>
        </w:rPr>
        <w:t>cung</w:t>
      </w:r>
      <w:r>
        <w:rPr>
          <w:color w:val="231F20"/>
          <w:spacing w:val="-6"/>
        </w:rPr>
        <w:t> </w:t>
      </w:r>
      <w:r>
        <w:rPr>
          <w:color w:val="231F20"/>
        </w:rPr>
        <w:t>kính,</w:t>
      </w:r>
      <w:r>
        <w:rPr>
          <w:color w:val="231F20"/>
          <w:spacing w:val="-6"/>
        </w:rPr>
        <w:t> </w:t>
      </w:r>
      <w:r>
        <w:rPr>
          <w:color w:val="231F20"/>
        </w:rPr>
        <w:t>cúng</w:t>
      </w:r>
      <w:r>
        <w:rPr>
          <w:color w:val="231F20"/>
          <w:spacing w:val="-5"/>
        </w:rPr>
        <w:t> </w:t>
      </w:r>
      <w:r>
        <w:rPr>
          <w:color w:val="231F20"/>
        </w:rPr>
        <w:t>dường</w:t>
      </w:r>
      <w:r>
        <w:rPr>
          <w:color w:val="231F20"/>
          <w:spacing w:val="-6"/>
        </w:rPr>
        <w:t> </w:t>
      </w:r>
      <w:r>
        <w:rPr>
          <w:color w:val="231F20"/>
          <w:spacing w:val="-4"/>
        </w:rPr>
        <w:t>thầy,</w:t>
      </w:r>
      <w:r>
        <w:rPr>
          <w:color w:val="231F20"/>
          <w:spacing w:val="-6"/>
        </w:rPr>
        <w:t> </w:t>
      </w:r>
      <w:r>
        <w:rPr>
          <w:color w:val="231F20"/>
        </w:rPr>
        <w:t>bạn,</w:t>
      </w:r>
      <w:r>
        <w:rPr>
          <w:color w:val="231F20"/>
          <w:spacing w:val="-5"/>
        </w:rPr>
        <w:t> </w:t>
      </w:r>
      <w:r>
        <w:rPr>
          <w:color w:val="231F20"/>
        </w:rPr>
        <w:t>tụng</w:t>
      </w:r>
      <w:r>
        <w:rPr>
          <w:color w:val="231F20"/>
          <w:spacing w:val="-11"/>
        </w:rPr>
        <w:t> </w:t>
      </w:r>
      <w:r>
        <w:rPr>
          <w:color w:val="231F20"/>
        </w:rPr>
        <w:t>Tố-đát-lãm,</w:t>
      </w:r>
      <w:r>
        <w:rPr>
          <w:color w:val="231F20"/>
          <w:spacing w:val="-6"/>
        </w:rPr>
        <w:t> </w:t>
      </w:r>
      <w:r>
        <w:rPr>
          <w:color w:val="231F20"/>
        </w:rPr>
        <w:t>học</w:t>
      </w:r>
      <w:r>
        <w:rPr>
          <w:color w:val="231F20"/>
          <w:spacing w:val="-11"/>
        </w:rPr>
        <w:t> </w:t>
      </w:r>
      <w:r>
        <w:rPr>
          <w:color w:val="231F20"/>
        </w:rPr>
        <w:t>Tỳ-nại- da, phải nghe, nhận, quyết trạch A-tỳ-đạt-ma, tư </w:t>
      </w:r>
      <w:r>
        <w:rPr>
          <w:color w:val="231F20"/>
          <w:spacing w:val="-5"/>
        </w:rPr>
        <w:t>duy, </w:t>
      </w:r>
      <w:r>
        <w:rPr>
          <w:color w:val="231F20"/>
        </w:rPr>
        <w:t>quan sát về tự tướng và cộng tướng của tất cả pháp. Lúc được thuần thục, phải cư ngụ nơi thanh vắng, trong núi rừng, từ đầu hôm đến sáng hôm sau, trừ bỏ thùy miên, dần dần thọ trì bảy pháp lớn nhỏ, bắt đầu lúc mặt trời lặn, đến khi mặt trời mọc, luôn ngồi kiết già, giữ sự yên tĩnh </w:t>
      </w:r>
      <w:r>
        <w:rPr>
          <w:color w:val="231F20"/>
          <w:spacing w:val="-12"/>
        </w:rPr>
        <w:t>ở </w:t>
      </w:r>
      <w:r>
        <w:rPr>
          <w:color w:val="231F20"/>
        </w:rPr>
        <w:t>đầu,</w:t>
      </w:r>
      <w:r>
        <w:rPr>
          <w:color w:val="231F20"/>
          <w:spacing w:val="-4"/>
        </w:rPr>
        <w:t> </w:t>
      </w:r>
      <w:r>
        <w:rPr>
          <w:color w:val="231F20"/>
        </w:rPr>
        <w:t>khi</w:t>
      </w:r>
      <w:r>
        <w:rPr>
          <w:color w:val="231F20"/>
          <w:spacing w:val="-4"/>
        </w:rPr>
        <w:t> </w:t>
      </w:r>
      <w:r>
        <w:rPr>
          <w:color w:val="231F20"/>
        </w:rPr>
        <w:t>đi</w:t>
      </w:r>
      <w:r>
        <w:rPr>
          <w:color w:val="231F20"/>
          <w:spacing w:val="-4"/>
        </w:rPr>
        <w:t> </w:t>
      </w:r>
      <w:r>
        <w:rPr>
          <w:color w:val="231F20"/>
        </w:rPr>
        <w:t>phải</w:t>
      </w:r>
      <w:r>
        <w:rPr>
          <w:color w:val="231F20"/>
          <w:spacing w:val="-4"/>
        </w:rPr>
        <w:t> </w:t>
      </w:r>
      <w:r>
        <w:rPr>
          <w:color w:val="231F20"/>
        </w:rPr>
        <w:t>nương</w:t>
      </w:r>
      <w:r>
        <w:rPr>
          <w:color w:val="231F20"/>
          <w:spacing w:val="-4"/>
        </w:rPr>
        <w:t> </w:t>
      </w:r>
      <w:r>
        <w:rPr>
          <w:color w:val="231F20"/>
        </w:rPr>
        <w:t>gậy</w:t>
      </w:r>
      <w:r>
        <w:rPr>
          <w:color w:val="231F20"/>
          <w:spacing w:val="-4"/>
        </w:rPr>
        <w:t> </w:t>
      </w:r>
      <w:r>
        <w:rPr>
          <w:color w:val="231F20"/>
        </w:rPr>
        <w:t>pháp,</w:t>
      </w:r>
      <w:r>
        <w:rPr>
          <w:color w:val="231F20"/>
          <w:spacing w:val="-4"/>
        </w:rPr>
        <w:t> </w:t>
      </w:r>
      <w:r>
        <w:rPr>
          <w:color w:val="231F20"/>
        </w:rPr>
        <w:t>tinh</w:t>
      </w:r>
      <w:r>
        <w:rPr>
          <w:color w:val="231F20"/>
          <w:spacing w:val="-4"/>
        </w:rPr>
        <w:t> </w:t>
      </w:r>
      <w:r>
        <w:rPr>
          <w:color w:val="231F20"/>
        </w:rPr>
        <w:t>tấn</w:t>
      </w:r>
      <w:r>
        <w:rPr>
          <w:color w:val="231F20"/>
          <w:spacing w:val="-4"/>
        </w:rPr>
        <w:t> </w:t>
      </w:r>
      <w:r>
        <w:rPr>
          <w:color w:val="231F20"/>
        </w:rPr>
        <w:t>hết</w:t>
      </w:r>
      <w:r>
        <w:rPr>
          <w:color w:val="231F20"/>
          <w:spacing w:val="-3"/>
        </w:rPr>
        <w:t> </w:t>
      </w:r>
      <w:r>
        <w:rPr>
          <w:color w:val="231F20"/>
        </w:rPr>
        <w:t>mực,</w:t>
      </w:r>
      <w:r>
        <w:rPr>
          <w:color w:val="231F20"/>
          <w:spacing w:val="-4"/>
        </w:rPr>
        <w:t> </w:t>
      </w:r>
      <w:r>
        <w:rPr>
          <w:color w:val="231F20"/>
        </w:rPr>
        <w:t>buộc</w:t>
      </w:r>
      <w:r>
        <w:rPr>
          <w:color w:val="231F20"/>
          <w:spacing w:val="-4"/>
        </w:rPr>
        <w:t> </w:t>
      </w:r>
      <w:r>
        <w:rPr>
          <w:color w:val="231F20"/>
        </w:rPr>
        <w:t>niệm</w:t>
      </w:r>
      <w:r>
        <w:rPr>
          <w:color w:val="231F20"/>
          <w:spacing w:val="-4"/>
        </w:rPr>
        <w:t> </w:t>
      </w:r>
      <w:r>
        <w:rPr>
          <w:color w:val="231F20"/>
        </w:rPr>
        <w:t>tư</w:t>
      </w:r>
      <w:r>
        <w:rPr>
          <w:color w:val="231F20"/>
          <w:spacing w:val="-4"/>
        </w:rPr>
        <w:t> duy </w:t>
      </w:r>
      <w:r>
        <w:rPr>
          <w:color w:val="231F20"/>
        </w:rPr>
        <w:t>mới nhập được Thánh đạo. Người tu hạnh kia do vận dụng pháp gia hạnh nhiều như </w:t>
      </w:r>
      <w:r>
        <w:rPr>
          <w:color w:val="231F20"/>
          <w:spacing w:val="-5"/>
        </w:rPr>
        <w:t>vậy, </w:t>
      </w:r>
      <w:r>
        <w:rPr>
          <w:color w:val="231F20"/>
        </w:rPr>
        <w:t>nên gọi là Pháp tùy pháp</w:t>
      </w:r>
      <w:r>
        <w:rPr>
          <w:color w:val="231F20"/>
          <w:spacing w:val="3"/>
        </w:rPr>
        <w:t> </w:t>
      </w:r>
      <w:r>
        <w:rPr>
          <w:color w:val="231F20"/>
        </w:rPr>
        <w:t>hành.</w:t>
      </w:r>
    </w:p>
    <w:p>
      <w:pPr>
        <w:pStyle w:val="BodyText"/>
        <w:spacing w:line="276" w:lineRule="auto" w:before="115"/>
        <w:ind w:right="106"/>
      </w:pPr>
      <w:r>
        <w:rPr>
          <w:color w:val="231F20"/>
        </w:rPr>
        <w:t>Nếu ở trong nẻo trời được thấy pháp, là do từ xưa ở trong cõi người đã từng nghe, tư duy, tu tập nên nay Thánh đạo tự nhiên hiện tiền. Người đó nhờ thọ nhận sự giáo hóa mà được thấy pháp, được pháp điều phục, nên có tên riêng là Hóa pháp điều phục.</w:t>
      </w:r>
    </w:p>
    <w:p>
      <w:pPr>
        <w:pStyle w:val="BodyText"/>
        <w:ind w:left="780" w:right="497" w:firstLine="0"/>
        <w:jc w:val="center"/>
      </w:pPr>
      <w:r>
        <w:rPr>
          <w:color w:val="231F20"/>
        </w:rPr>
        <w:t>***</w:t>
      </w:r>
    </w:p>
    <w:p>
      <w:pPr>
        <w:pStyle w:val="Heading3"/>
        <w:spacing w:before="244"/>
        <w:ind w:left="960" w:firstLine="0"/>
        <w:jc w:val="left"/>
        <w:rPr>
          <w:i/>
        </w:rPr>
      </w:pPr>
      <w:r>
        <w:rPr>
          <w:i/>
          <w:color w:val="231F20"/>
        </w:rPr>
        <w:t>* Thế nào là nhiều dục? Cho đến nói rộng.</w:t>
      </w:r>
    </w:p>
    <w:p>
      <w:pPr>
        <w:pStyle w:val="BodyText"/>
        <w:spacing w:before="158"/>
        <w:ind w:left="960" w:firstLine="0"/>
        <w:jc w:val="left"/>
      </w:pPr>
      <w:r>
        <w:rPr>
          <w:i/>
          <w:color w:val="231F20"/>
        </w:rPr>
        <w:t>Hỏi: </w:t>
      </w:r>
      <w:r>
        <w:rPr>
          <w:color w:val="231F20"/>
        </w:rPr>
        <w:t>Vì sao tạo ra phần Luận này?</w:t>
      </w:r>
    </w:p>
    <w:p>
      <w:pPr>
        <w:pStyle w:val="BodyText"/>
        <w:spacing w:line="276" w:lineRule="auto" w:before="159"/>
        <w:ind w:right="108"/>
      </w:pPr>
      <w:r>
        <w:rPr>
          <w:i/>
          <w:color w:val="231F20"/>
        </w:rPr>
        <w:t>Đáp:</w:t>
      </w:r>
      <w:r>
        <w:rPr>
          <w:i/>
          <w:color w:val="231F20"/>
          <w:spacing w:val="-17"/>
        </w:rPr>
        <w:t> </w:t>
      </w:r>
      <w:r>
        <w:rPr>
          <w:color w:val="231F20"/>
        </w:rPr>
        <w:t>Vì</w:t>
      </w:r>
      <w:r>
        <w:rPr>
          <w:color w:val="231F20"/>
          <w:spacing w:val="-13"/>
        </w:rPr>
        <w:t> </w:t>
      </w:r>
      <w:r>
        <w:rPr>
          <w:color w:val="231F20"/>
        </w:rPr>
        <w:t>muốn</w:t>
      </w:r>
      <w:r>
        <w:rPr>
          <w:color w:val="231F20"/>
          <w:spacing w:val="-13"/>
        </w:rPr>
        <w:t> </w:t>
      </w:r>
      <w:r>
        <w:rPr>
          <w:color w:val="231F20"/>
        </w:rPr>
        <w:t>phân</w:t>
      </w:r>
      <w:r>
        <w:rPr>
          <w:color w:val="231F20"/>
          <w:spacing w:val="-13"/>
        </w:rPr>
        <w:t> </w:t>
      </w:r>
      <w:r>
        <w:rPr>
          <w:color w:val="231F20"/>
        </w:rPr>
        <w:t>biệt</w:t>
      </w:r>
      <w:r>
        <w:rPr>
          <w:color w:val="231F20"/>
          <w:spacing w:val="-12"/>
        </w:rPr>
        <w:t> </w:t>
      </w:r>
      <w:r>
        <w:rPr>
          <w:color w:val="231F20"/>
        </w:rPr>
        <w:t>rộng</w:t>
      </w:r>
      <w:r>
        <w:rPr>
          <w:color w:val="231F20"/>
          <w:spacing w:val="-13"/>
        </w:rPr>
        <w:t> </w:t>
      </w:r>
      <w:r>
        <w:rPr>
          <w:color w:val="231F20"/>
        </w:rPr>
        <w:t>nghĩa</w:t>
      </w:r>
      <w:r>
        <w:rPr>
          <w:color w:val="231F20"/>
          <w:spacing w:val="-13"/>
        </w:rPr>
        <w:t> </w:t>
      </w:r>
      <w:r>
        <w:rPr>
          <w:color w:val="231F20"/>
        </w:rPr>
        <w:t>của</w:t>
      </w:r>
      <w:r>
        <w:rPr>
          <w:color w:val="231F20"/>
          <w:spacing w:val="-13"/>
        </w:rPr>
        <w:t> </w:t>
      </w:r>
      <w:r>
        <w:rPr>
          <w:color w:val="231F20"/>
        </w:rPr>
        <w:t>Khế</w:t>
      </w:r>
      <w:r>
        <w:rPr>
          <w:color w:val="231F20"/>
          <w:spacing w:val="-13"/>
        </w:rPr>
        <w:t> </w:t>
      </w:r>
      <w:r>
        <w:rPr>
          <w:color w:val="231F20"/>
        </w:rPr>
        <w:t>kinh.</w:t>
      </w:r>
      <w:r>
        <w:rPr>
          <w:color w:val="231F20"/>
          <w:spacing w:val="-12"/>
        </w:rPr>
        <w:t> </w:t>
      </w:r>
      <w:r>
        <w:rPr>
          <w:color w:val="231F20"/>
        </w:rPr>
        <w:t>Nghĩa</w:t>
      </w:r>
      <w:r>
        <w:rPr>
          <w:color w:val="231F20"/>
          <w:spacing w:val="-13"/>
        </w:rPr>
        <w:t> </w:t>
      </w:r>
      <w:r>
        <w:rPr>
          <w:color w:val="231F20"/>
        </w:rPr>
        <w:t>là</w:t>
      </w:r>
      <w:r>
        <w:rPr>
          <w:color w:val="231F20"/>
          <w:spacing w:val="-13"/>
        </w:rPr>
        <w:t> </w:t>
      </w:r>
      <w:r>
        <w:rPr>
          <w:color w:val="231F20"/>
        </w:rPr>
        <w:t>như Khế</w:t>
      </w:r>
      <w:r>
        <w:rPr>
          <w:color w:val="231F20"/>
          <w:spacing w:val="15"/>
        </w:rPr>
        <w:t> </w:t>
      </w:r>
      <w:r>
        <w:rPr>
          <w:color w:val="231F20"/>
        </w:rPr>
        <w:t>kinh</w:t>
      </w:r>
      <w:r>
        <w:rPr>
          <w:color w:val="231F20"/>
          <w:spacing w:val="16"/>
        </w:rPr>
        <w:t> </w:t>
      </w:r>
      <w:r>
        <w:rPr>
          <w:color w:val="231F20"/>
        </w:rPr>
        <w:t>nói:</w:t>
      </w:r>
      <w:r>
        <w:rPr>
          <w:color w:val="231F20"/>
          <w:spacing w:val="16"/>
        </w:rPr>
        <w:t> </w:t>
      </w:r>
      <w:r>
        <w:rPr>
          <w:color w:val="231F20"/>
        </w:rPr>
        <w:t>“Có</w:t>
      </w:r>
      <w:r>
        <w:rPr>
          <w:color w:val="231F20"/>
          <w:spacing w:val="15"/>
        </w:rPr>
        <w:t> </w:t>
      </w:r>
      <w:r>
        <w:rPr>
          <w:color w:val="231F20"/>
        </w:rPr>
        <w:t>nhiều</w:t>
      </w:r>
      <w:r>
        <w:rPr>
          <w:color w:val="231F20"/>
          <w:spacing w:val="16"/>
        </w:rPr>
        <w:t> </w:t>
      </w:r>
      <w:r>
        <w:rPr>
          <w:color w:val="231F20"/>
        </w:rPr>
        <w:t>dục,</w:t>
      </w:r>
      <w:r>
        <w:rPr>
          <w:color w:val="231F20"/>
          <w:spacing w:val="16"/>
        </w:rPr>
        <w:t> </w:t>
      </w:r>
      <w:r>
        <w:rPr>
          <w:color w:val="231F20"/>
        </w:rPr>
        <w:t>có</w:t>
      </w:r>
      <w:r>
        <w:rPr>
          <w:color w:val="231F20"/>
          <w:spacing w:val="15"/>
        </w:rPr>
        <w:t> </w:t>
      </w:r>
      <w:r>
        <w:rPr>
          <w:color w:val="231F20"/>
        </w:rPr>
        <w:t>không</w:t>
      </w:r>
      <w:r>
        <w:rPr>
          <w:color w:val="231F20"/>
          <w:spacing w:val="16"/>
        </w:rPr>
        <w:t> </w:t>
      </w:r>
      <w:r>
        <w:rPr>
          <w:color w:val="231F20"/>
        </w:rPr>
        <w:t>biết</w:t>
      </w:r>
      <w:r>
        <w:rPr>
          <w:color w:val="231F20"/>
          <w:spacing w:val="16"/>
        </w:rPr>
        <w:t> </w:t>
      </w:r>
      <w:r>
        <w:rPr>
          <w:color w:val="231F20"/>
        </w:rPr>
        <w:t>đủ”.</w:t>
      </w:r>
      <w:r>
        <w:rPr>
          <w:color w:val="231F20"/>
          <w:spacing w:val="16"/>
        </w:rPr>
        <w:t> </w:t>
      </w:r>
      <w:r>
        <w:rPr>
          <w:color w:val="231F20"/>
        </w:rPr>
        <w:t>Khế</w:t>
      </w:r>
      <w:r>
        <w:rPr>
          <w:color w:val="231F20"/>
          <w:spacing w:val="15"/>
        </w:rPr>
        <w:t> </w:t>
      </w:r>
      <w:r>
        <w:rPr>
          <w:color w:val="231F20"/>
        </w:rPr>
        <w:t>kinh</w:t>
      </w:r>
      <w:r>
        <w:rPr>
          <w:color w:val="231F20"/>
          <w:spacing w:val="16"/>
        </w:rPr>
        <w:t> </w:t>
      </w:r>
      <w:r>
        <w:rPr>
          <w:color w:val="231F20"/>
        </w:rPr>
        <w:t>tuy</w:t>
      </w:r>
      <w:r>
        <w:rPr>
          <w:color w:val="231F20"/>
          <w:spacing w:val="16"/>
        </w:rPr>
        <w:t> </w:t>
      </w:r>
      <w:r>
        <w:rPr>
          <w:color w:val="231F20"/>
        </w:rPr>
        <w:t>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như</w:t>
      </w:r>
      <w:r>
        <w:rPr>
          <w:color w:val="231F20"/>
          <w:spacing w:val="-14"/>
        </w:rPr>
        <w:t> </w:t>
      </w:r>
      <w:r>
        <w:rPr>
          <w:color w:val="231F20"/>
        </w:rPr>
        <w:t>thế</w:t>
      </w:r>
      <w:r>
        <w:rPr>
          <w:color w:val="231F20"/>
          <w:spacing w:val="-13"/>
        </w:rPr>
        <w:t> </w:t>
      </w:r>
      <w:r>
        <w:rPr>
          <w:color w:val="231F20"/>
        </w:rPr>
        <w:t>nhưng</w:t>
      </w:r>
      <w:r>
        <w:rPr>
          <w:color w:val="231F20"/>
          <w:spacing w:val="-13"/>
        </w:rPr>
        <w:t> </w:t>
      </w:r>
      <w:r>
        <w:rPr>
          <w:color w:val="231F20"/>
        </w:rPr>
        <w:t>không</w:t>
      </w:r>
      <w:r>
        <w:rPr>
          <w:color w:val="231F20"/>
          <w:spacing w:val="-13"/>
        </w:rPr>
        <w:t> </w:t>
      </w:r>
      <w:r>
        <w:rPr>
          <w:color w:val="231F20"/>
        </w:rPr>
        <w:t>phân</w:t>
      </w:r>
      <w:r>
        <w:rPr>
          <w:color w:val="231F20"/>
          <w:spacing w:val="-14"/>
        </w:rPr>
        <w:t> </w:t>
      </w:r>
      <w:r>
        <w:rPr>
          <w:color w:val="231F20"/>
        </w:rPr>
        <w:t>biệt</w:t>
      </w:r>
      <w:r>
        <w:rPr>
          <w:color w:val="231F20"/>
          <w:spacing w:val="-13"/>
        </w:rPr>
        <w:t> </w:t>
      </w:r>
      <w:r>
        <w:rPr>
          <w:color w:val="231F20"/>
        </w:rPr>
        <w:t>nghĩa</w:t>
      </w:r>
      <w:r>
        <w:rPr>
          <w:color w:val="231F20"/>
          <w:spacing w:val="-13"/>
        </w:rPr>
        <w:t> </w:t>
      </w:r>
      <w:r>
        <w:rPr>
          <w:color w:val="231F20"/>
        </w:rPr>
        <w:t>của</w:t>
      </w:r>
      <w:r>
        <w:rPr>
          <w:color w:val="231F20"/>
          <w:spacing w:val="-13"/>
        </w:rPr>
        <w:t> </w:t>
      </w:r>
      <w:r>
        <w:rPr>
          <w:color w:val="231F20"/>
        </w:rPr>
        <w:t>câu</w:t>
      </w:r>
      <w:r>
        <w:rPr>
          <w:color w:val="231F20"/>
          <w:spacing w:val="-13"/>
        </w:rPr>
        <w:t> </w:t>
      </w:r>
      <w:r>
        <w:rPr>
          <w:color w:val="231F20"/>
        </w:rPr>
        <w:t>nói</w:t>
      </w:r>
      <w:r>
        <w:rPr>
          <w:color w:val="231F20"/>
          <w:spacing w:val="-14"/>
        </w:rPr>
        <w:t> </w:t>
      </w:r>
      <w:r>
        <w:rPr>
          <w:color w:val="231F20"/>
        </w:rPr>
        <w:t>đó.</w:t>
      </w:r>
      <w:r>
        <w:rPr>
          <w:color w:val="231F20"/>
          <w:spacing w:val="-13"/>
        </w:rPr>
        <w:t> </w:t>
      </w:r>
      <w:r>
        <w:rPr>
          <w:color w:val="231F20"/>
        </w:rPr>
        <w:t>Kinh</w:t>
      </w:r>
      <w:r>
        <w:rPr>
          <w:color w:val="231F20"/>
          <w:spacing w:val="-13"/>
        </w:rPr>
        <w:t> </w:t>
      </w:r>
      <w:r>
        <w:rPr>
          <w:color w:val="231F20"/>
        </w:rPr>
        <w:t>là</w:t>
      </w:r>
      <w:r>
        <w:rPr>
          <w:color w:val="231F20"/>
          <w:spacing w:val="-13"/>
        </w:rPr>
        <w:t> </w:t>
      </w:r>
      <w:r>
        <w:rPr>
          <w:color w:val="231F20"/>
        </w:rPr>
        <w:t>chỗ</w:t>
      </w:r>
      <w:r>
        <w:rPr>
          <w:color w:val="231F20"/>
          <w:spacing w:val="-13"/>
        </w:rPr>
        <w:t> </w:t>
      </w:r>
      <w:r>
        <w:rPr>
          <w:color w:val="231F20"/>
        </w:rPr>
        <w:t>dựa căn bản của Luận </w:t>
      </w:r>
      <w:r>
        <w:rPr>
          <w:color w:val="231F20"/>
          <w:spacing w:val="-5"/>
        </w:rPr>
        <w:t>này, </w:t>
      </w:r>
      <w:r>
        <w:rPr>
          <w:color w:val="231F20"/>
        </w:rPr>
        <w:t>những điều Kinh kia không nói nay nên nói, nên tạo ra phần Luận </w:t>
      </w:r>
      <w:r>
        <w:rPr>
          <w:color w:val="231F20"/>
          <w:spacing w:val="-5"/>
        </w:rPr>
        <w:t>này.</w:t>
      </w:r>
    </w:p>
    <w:p>
      <w:pPr>
        <w:pStyle w:val="BodyText"/>
        <w:spacing w:before="111"/>
        <w:ind w:left="677" w:firstLine="0"/>
      </w:pPr>
      <w:r>
        <w:rPr>
          <w:i/>
          <w:color w:val="231F20"/>
        </w:rPr>
        <w:t>Hỏi: </w:t>
      </w:r>
      <w:r>
        <w:rPr>
          <w:color w:val="231F20"/>
        </w:rPr>
        <w:t>Thế nào là nhiều dục?</w:t>
      </w:r>
    </w:p>
    <w:p>
      <w:pPr>
        <w:pStyle w:val="BodyText"/>
        <w:spacing w:line="273" w:lineRule="auto" w:before="154"/>
        <w:ind w:left="110" w:right="391"/>
      </w:pPr>
      <w:r>
        <w:rPr>
          <w:i/>
          <w:color w:val="231F20"/>
        </w:rPr>
        <w:t>Đáp:</w:t>
      </w:r>
      <w:r>
        <w:rPr>
          <w:i/>
          <w:color w:val="231F20"/>
          <w:spacing w:val="-8"/>
        </w:rPr>
        <w:t> </w:t>
      </w:r>
      <w:r>
        <w:rPr>
          <w:color w:val="231F20"/>
        </w:rPr>
        <w:t>Các</w:t>
      </w:r>
      <w:r>
        <w:rPr>
          <w:color w:val="231F20"/>
          <w:spacing w:val="-7"/>
        </w:rPr>
        <w:t> </w:t>
      </w:r>
      <w:r>
        <w:rPr>
          <w:color w:val="231F20"/>
        </w:rPr>
        <w:t>thứ</w:t>
      </w:r>
      <w:r>
        <w:rPr>
          <w:color w:val="231F20"/>
          <w:spacing w:val="-8"/>
        </w:rPr>
        <w:t> </w:t>
      </w:r>
      <w:r>
        <w:rPr>
          <w:color w:val="231F20"/>
        </w:rPr>
        <w:t>dục,</w:t>
      </w:r>
      <w:r>
        <w:rPr>
          <w:color w:val="231F20"/>
          <w:spacing w:val="-7"/>
        </w:rPr>
        <w:t> </w:t>
      </w:r>
      <w:r>
        <w:rPr>
          <w:color w:val="231F20"/>
        </w:rPr>
        <w:t>đã</w:t>
      </w:r>
      <w:r>
        <w:rPr>
          <w:color w:val="231F20"/>
          <w:spacing w:val="-8"/>
        </w:rPr>
        <w:t> </w:t>
      </w:r>
      <w:r>
        <w:rPr>
          <w:color w:val="231F20"/>
        </w:rPr>
        <w:t>dục,</w:t>
      </w:r>
      <w:r>
        <w:rPr>
          <w:color w:val="231F20"/>
          <w:spacing w:val="-7"/>
        </w:rPr>
        <w:t> </w:t>
      </w:r>
      <w:r>
        <w:rPr>
          <w:color w:val="231F20"/>
        </w:rPr>
        <w:t>sẽ</w:t>
      </w:r>
      <w:r>
        <w:rPr>
          <w:color w:val="231F20"/>
          <w:spacing w:val="-8"/>
        </w:rPr>
        <w:t> </w:t>
      </w:r>
      <w:r>
        <w:rPr>
          <w:color w:val="231F20"/>
        </w:rPr>
        <w:t>dục.</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nhiều</w:t>
      </w:r>
      <w:r>
        <w:rPr>
          <w:color w:val="231F20"/>
          <w:spacing w:val="-7"/>
        </w:rPr>
        <w:t> </w:t>
      </w:r>
      <w:r>
        <w:rPr>
          <w:color w:val="231F20"/>
        </w:rPr>
        <w:t>dục.</w:t>
      </w:r>
      <w:r>
        <w:rPr>
          <w:color w:val="231F20"/>
          <w:spacing w:val="-8"/>
        </w:rPr>
        <w:t> </w:t>
      </w:r>
      <w:r>
        <w:rPr>
          <w:color w:val="231F20"/>
        </w:rPr>
        <w:t>Luận</w:t>
      </w:r>
      <w:r>
        <w:rPr>
          <w:color w:val="231F20"/>
          <w:spacing w:val="-7"/>
        </w:rPr>
        <w:t> </w:t>
      </w:r>
      <w:r>
        <w:rPr>
          <w:color w:val="231F20"/>
        </w:rPr>
        <w:t>sư của</w:t>
      </w:r>
      <w:r>
        <w:rPr>
          <w:color w:val="231F20"/>
          <w:spacing w:val="-6"/>
        </w:rPr>
        <w:t> </w:t>
      </w:r>
      <w:r>
        <w:rPr>
          <w:color w:val="231F20"/>
        </w:rPr>
        <w:t>bản</w:t>
      </w:r>
      <w:r>
        <w:rPr>
          <w:color w:val="231F20"/>
          <w:spacing w:val="-6"/>
        </w:rPr>
        <w:t> </w:t>
      </w:r>
      <w:r>
        <w:rPr>
          <w:color w:val="231F20"/>
        </w:rPr>
        <w:t>Luận</w:t>
      </w:r>
      <w:r>
        <w:rPr>
          <w:color w:val="231F20"/>
          <w:spacing w:val="-6"/>
        </w:rPr>
        <w:t> </w:t>
      </w:r>
      <w:r>
        <w:rPr>
          <w:color w:val="231F20"/>
        </w:rPr>
        <w:t>này</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danh</w:t>
      </w:r>
      <w:r>
        <w:rPr>
          <w:color w:val="231F20"/>
          <w:spacing w:val="-6"/>
        </w:rPr>
        <w:t> </w:t>
      </w:r>
      <w:r>
        <w:rPr>
          <w:color w:val="231F20"/>
        </w:rPr>
        <w:t>nghĩa</w:t>
      </w:r>
      <w:r>
        <w:rPr>
          <w:color w:val="231F20"/>
          <w:spacing w:val="-6"/>
        </w:rPr>
        <w:t> </w:t>
      </w:r>
      <w:r>
        <w:rPr>
          <w:color w:val="231F20"/>
        </w:rPr>
        <w:t>khác</w:t>
      </w:r>
      <w:r>
        <w:rPr>
          <w:color w:val="231F20"/>
          <w:spacing w:val="-5"/>
        </w:rPr>
        <w:t> </w:t>
      </w:r>
      <w:r>
        <w:rPr>
          <w:color w:val="231F20"/>
        </w:rPr>
        <w:t>biệt</w:t>
      </w:r>
      <w:r>
        <w:rPr>
          <w:color w:val="231F20"/>
          <w:spacing w:val="-6"/>
        </w:rPr>
        <w:t> </w:t>
      </w:r>
      <w:r>
        <w:rPr>
          <w:color w:val="231F20"/>
        </w:rPr>
        <w:t>đã</w:t>
      </w:r>
      <w:r>
        <w:rPr>
          <w:color w:val="231F20"/>
          <w:spacing w:val="-6"/>
        </w:rPr>
        <w:t> </w:t>
      </w:r>
      <w:r>
        <w:rPr>
          <w:color w:val="231F20"/>
        </w:rPr>
        <w:t>có</w:t>
      </w:r>
      <w:r>
        <w:rPr>
          <w:color w:val="231F20"/>
          <w:spacing w:val="-6"/>
        </w:rPr>
        <w:t> </w:t>
      </w:r>
      <w:r>
        <w:rPr>
          <w:color w:val="231F20"/>
        </w:rPr>
        <w:t>được</w:t>
      </w:r>
      <w:r>
        <w:rPr>
          <w:color w:val="231F20"/>
          <w:spacing w:val="-5"/>
        </w:rPr>
        <w:t> </w:t>
      </w:r>
      <w:r>
        <w:rPr>
          <w:color w:val="231F20"/>
        </w:rPr>
        <w:t>thiện</w:t>
      </w:r>
      <w:r>
        <w:rPr>
          <w:color w:val="231F20"/>
          <w:spacing w:val="-6"/>
        </w:rPr>
        <w:t> </w:t>
      </w:r>
      <w:r>
        <w:rPr>
          <w:color w:val="231F20"/>
          <w:spacing w:val="-4"/>
        </w:rPr>
        <w:t>xảo, </w:t>
      </w:r>
      <w:r>
        <w:rPr>
          <w:color w:val="231F20"/>
        </w:rPr>
        <w:t>nên dùng vô số tên gọi để hiển bày về nhiều dục. Văn tuy bất đồng nhưng Thể không khác</w:t>
      </w:r>
      <w:r>
        <w:rPr>
          <w:color w:val="231F20"/>
          <w:spacing w:val="-5"/>
        </w:rPr>
        <w:t> </w:t>
      </w:r>
      <w:r>
        <w:rPr>
          <w:color w:val="231F20"/>
        </w:rPr>
        <w:t>biệt.</w:t>
      </w:r>
    </w:p>
    <w:p>
      <w:pPr>
        <w:pStyle w:val="BodyText"/>
        <w:spacing w:before="110"/>
        <w:ind w:left="677" w:firstLine="0"/>
      </w:pPr>
      <w:r>
        <w:rPr>
          <w:i/>
          <w:color w:val="231F20"/>
        </w:rPr>
        <w:t>Hỏi: </w:t>
      </w:r>
      <w:r>
        <w:rPr>
          <w:color w:val="231F20"/>
        </w:rPr>
        <w:t>Thế nào là không biết đủ?</w:t>
      </w:r>
    </w:p>
    <w:p>
      <w:pPr>
        <w:pStyle w:val="BodyText"/>
        <w:spacing w:line="273" w:lineRule="auto" w:before="155"/>
        <w:ind w:left="110" w:right="391"/>
      </w:pPr>
      <w:r>
        <w:rPr>
          <w:i/>
          <w:color w:val="231F20"/>
        </w:rPr>
        <w:t>Đáp:</w:t>
      </w:r>
      <w:r>
        <w:rPr>
          <w:i/>
          <w:color w:val="231F20"/>
          <w:spacing w:val="-8"/>
        </w:rPr>
        <w:t> </w:t>
      </w:r>
      <w:r>
        <w:rPr>
          <w:color w:val="231F20"/>
        </w:rPr>
        <w:t>Các</w:t>
      </w:r>
      <w:r>
        <w:rPr>
          <w:color w:val="231F20"/>
          <w:spacing w:val="-7"/>
        </w:rPr>
        <w:t> </w:t>
      </w:r>
      <w:r>
        <w:rPr>
          <w:color w:val="231F20"/>
        </w:rPr>
        <w:t>thứ</w:t>
      </w:r>
      <w:r>
        <w:rPr>
          <w:color w:val="231F20"/>
          <w:spacing w:val="-7"/>
        </w:rPr>
        <w:t> </w:t>
      </w:r>
      <w:r>
        <w:rPr>
          <w:color w:val="231F20"/>
        </w:rPr>
        <w:t>không</w:t>
      </w:r>
      <w:r>
        <w:rPr>
          <w:color w:val="231F20"/>
          <w:spacing w:val="-7"/>
        </w:rPr>
        <w:t> </w:t>
      </w:r>
      <w:r>
        <w:rPr>
          <w:color w:val="231F20"/>
        </w:rPr>
        <w:t>biết</w:t>
      </w:r>
      <w:r>
        <w:rPr>
          <w:color w:val="231F20"/>
          <w:spacing w:val="-8"/>
        </w:rPr>
        <w:t> </w:t>
      </w:r>
      <w:r>
        <w:rPr>
          <w:color w:val="231F20"/>
        </w:rPr>
        <w:t>đủ,</w:t>
      </w:r>
      <w:r>
        <w:rPr>
          <w:color w:val="231F20"/>
          <w:spacing w:val="-7"/>
        </w:rPr>
        <w:t> </w:t>
      </w:r>
      <w:r>
        <w:rPr>
          <w:color w:val="231F20"/>
        </w:rPr>
        <w:t>không</w:t>
      </w:r>
      <w:r>
        <w:rPr>
          <w:color w:val="231F20"/>
          <w:spacing w:val="-7"/>
        </w:rPr>
        <w:t> </w:t>
      </w:r>
      <w:r>
        <w:rPr>
          <w:color w:val="231F20"/>
        </w:rPr>
        <w:t>cùng</w:t>
      </w:r>
      <w:r>
        <w:rPr>
          <w:color w:val="231F20"/>
          <w:spacing w:val="-7"/>
        </w:rPr>
        <w:t> </w:t>
      </w:r>
      <w:r>
        <w:rPr>
          <w:color w:val="231F20"/>
        </w:rPr>
        <w:t>biết</w:t>
      </w:r>
      <w:r>
        <w:rPr>
          <w:color w:val="231F20"/>
          <w:spacing w:val="-8"/>
        </w:rPr>
        <w:t> </w:t>
      </w:r>
      <w:r>
        <w:rPr>
          <w:color w:val="231F20"/>
        </w:rPr>
        <w:t>đủ,</w:t>
      </w:r>
      <w:r>
        <w:rPr>
          <w:color w:val="231F20"/>
          <w:spacing w:val="-7"/>
        </w:rPr>
        <w:t> </w:t>
      </w:r>
      <w:r>
        <w:rPr>
          <w:color w:val="231F20"/>
        </w:rPr>
        <w:t>không</w:t>
      </w:r>
      <w:r>
        <w:rPr>
          <w:color w:val="231F20"/>
          <w:spacing w:val="-7"/>
        </w:rPr>
        <w:t> </w:t>
      </w:r>
      <w:r>
        <w:rPr>
          <w:color w:val="231F20"/>
        </w:rPr>
        <w:t>biết</w:t>
      </w:r>
      <w:r>
        <w:rPr>
          <w:color w:val="231F20"/>
          <w:spacing w:val="-7"/>
        </w:rPr>
        <w:t> </w:t>
      </w:r>
      <w:r>
        <w:rPr>
          <w:color w:val="231F20"/>
        </w:rPr>
        <w:t>đủ khắp, không đã biết đủ, không sẽ biết đủ. Đó gọi là không biết </w:t>
      </w:r>
      <w:r>
        <w:rPr>
          <w:color w:val="231F20"/>
          <w:spacing w:val="-5"/>
        </w:rPr>
        <w:t>đủ. </w:t>
      </w:r>
      <w:r>
        <w:rPr>
          <w:color w:val="231F20"/>
        </w:rPr>
        <w:t>Luận sư của bản Luận này đối với danh nghĩa khác biệt đã có được thiện xảo, nên dùng vô số tên gọi để hiển bày về không biết đủ. Văn tuy bất đồng nhưng Thể không khác</w:t>
      </w:r>
      <w:r>
        <w:rPr>
          <w:color w:val="231F20"/>
          <w:spacing w:val="-5"/>
        </w:rPr>
        <w:t> </w:t>
      </w:r>
      <w:r>
        <w:rPr>
          <w:color w:val="231F20"/>
        </w:rPr>
        <w:t>biệt.</w:t>
      </w:r>
    </w:p>
    <w:p>
      <w:pPr>
        <w:spacing w:line="364" w:lineRule="auto" w:before="109"/>
        <w:ind w:left="677" w:right="396" w:firstLine="0"/>
        <w:jc w:val="both"/>
        <w:rPr>
          <w:sz w:val="26"/>
        </w:rPr>
      </w:pPr>
      <w:r>
        <w:rPr>
          <w:i/>
          <w:color w:val="231F20"/>
          <w:spacing w:val="-5"/>
          <w:sz w:val="26"/>
        </w:rPr>
        <w:t>Nhiều</w:t>
      </w:r>
      <w:r>
        <w:rPr>
          <w:i/>
          <w:color w:val="231F20"/>
          <w:spacing w:val="-17"/>
          <w:sz w:val="26"/>
        </w:rPr>
        <w:t> </w:t>
      </w:r>
      <w:r>
        <w:rPr>
          <w:i/>
          <w:color w:val="231F20"/>
          <w:spacing w:val="-4"/>
          <w:sz w:val="26"/>
        </w:rPr>
        <w:t>dục</w:t>
      </w:r>
      <w:r>
        <w:rPr>
          <w:i/>
          <w:color w:val="231F20"/>
          <w:spacing w:val="-16"/>
          <w:sz w:val="26"/>
        </w:rPr>
        <w:t> </w:t>
      </w:r>
      <w:r>
        <w:rPr>
          <w:i/>
          <w:color w:val="231F20"/>
          <w:spacing w:val="-3"/>
          <w:sz w:val="26"/>
        </w:rPr>
        <w:t>và</w:t>
      </w:r>
      <w:r>
        <w:rPr>
          <w:i/>
          <w:color w:val="231F20"/>
          <w:spacing w:val="-16"/>
          <w:sz w:val="26"/>
        </w:rPr>
        <w:t> </w:t>
      </w:r>
      <w:r>
        <w:rPr>
          <w:i/>
          <w:color w:val="231F20"/>
          <w:spacing w:val="-5"/>
          <w:sz w:val="26"/>
        </w:rPr>
        <w:t>không</w:t>
      </w:r>
      <w:r>
        <w:rPr>
          <w:i/>
          <w:color w:val="231F20"/>
          <w:spacing w:val="-17"/>
          <w:sz w:val="26"/>
        </w:rPr>
        <w:t> </w:t>
      </w:r>
      <w:r>
        <w:rPr>
          <w:i/>
          <w:color w:val="231F20"/>
          <w:spacing w:val="-5"/>
          <w:sz w:val="26"/>
        </w:rPr>
        <w:t>biết</w:t>
      </w:r>
      <w:r>
        <w:rPr>
          <w:i/>
          <w:color w:val="231F20"/>
          <w:spacing w:val="-16"/>
          <w:sz w:val="26"/>
        </w:rPr>
        <w:t> </w:t>
      </w:r>
      <w:r>
        <w:rPr>
          <w:i/>
          <w:color w:val="231F20"/>
          <w:spacing w:val="-3"/>
          <w:sz w:val="26"/>
        </w:rPr>
        <w:t>đủ</w:t>
      </w:r>
      <w:r>
        <w:rPr>
          <w:i/>
          <w:color w:val="231F20"/>
          <w:spacing w:val="-16"/>
          <w:sz w:val="26"/>
        </w:rPr>
        <w:t> </w:t>
      </w:r>
      <w:r>
        <w:rPr>
          <w:i/>
          <w:color w:val="231F20"/>
          <w:spacing w:val="-5"/>
          <w:sz w:val="26"/>
        </w:rPr>
        <w:t>khác</w:t>
      </w:r>
      <w:r>
        <w:rPr>
          <w:i/>
          <w:color w:val="231F20"/>
          <w:spacing w:val="-17"/>
          <w:sz w:val="26"/>
        </w:rPr>
        <w:t> </w:t>
      </w:r>
      <w:r>
        <w:rPr>
          <w:i/>
          <w:color w:val="231F20"/>
          <w:spacing w:val="-5"/>
          <w:sz w:val="26"/>
        </w:rPr>
        <w:t>nhau</w:t>
      </w:r>
      <w:r>
        <w:rPr>
          <w:i/>
          <w:color w:val="231F20"/>
          <w:spacing w:val="-16"/>
          <w:sz w:val="26"/>
        </w:rPr>
        <w:t> </w:t>
      </w:r>
      <w:r>
        <w:rPr>
          <w:i/>
          <w:color w:val="231F20"/>
          <w:spacing w:val="-4"/>
          <w:sz w:val="26"/>
        </w:rPr>
        <w:t>thế</w:t>
      </w:r>
      <w:r>
        <w:rPr>
          <w:i/>
          <w:color w:val="231F20"/>
          <w:spacing w:val="-16"/>
          <w:sz w:val="26"/>
        </w:rPr>
        <w:t> </w:t>
      </w:r>
      <w:r>
        <w:rPr>
          <w:i/>
          <w:color w:val="231F20"/>
          <w:spacing w:val="-5"/>
          <w:sz w:val="26"/>
        </w:rPr>
        <w:t>nào?</w:t>
      </w:r>
      <w:r>
        <w:rPr>
          <w:i/>
          <w:color w:val="231F20"/>
          <w:spacing w:val="-16"/>
          <w:sz w:val="26"/>
        </w:rPr>
        <w:t> </w:t>
      </w:r>
      <w:r>
        <w:rPr>
          <w:i/>
          <w:color w:val="231F20"/>
          <w:spacing w:val="-4"/>
          <w:sz w:val="26"/>
        </w:rPr>
        <w:t>Cho</w:t>
      </w:r>
      <w:r>
        <w:rPr>
          <w:i/>
          <w:color w:val="231F20"/>
          <w:spacing w:val="-17"/>
          <w:sz w:val="26"/>
        </w:rPr>
        <w:t> </w:t>
      </w:r>
      <w:r>
        <w:rPr>
          <w:i/>
          <w:color w:val="231F20"/>
          <w:spacing w:val="-4"/>
          <w:sz w:val="26"/>
        </w:rPr>
        <w:t>đến</w:t>
      </w:r>
      <w:r>
        <w:rPr>
          <w:i/>
          <w:color w:val="231F20"/>
          <w:spacing w:val="-16"/>
          <w:sz w:val="26"/>
        </w:rPr>
        <w:t> </w:t>
      </w:r>
      <w:r>
        <w:rPr>
          <w:i/>
          <w:color w:val="231F20"/>
          <w:spacing w:val="-4"/>
          <w:sz w:val="26"/>
        </w:rPr>
        <w:t>nói</w:t>
      </w:r>
      <w:r>
        <w:rPr>
          <w:i/>
          <w:color w:val="231F20"/>
          <w:spacing w:val="-16"/>
          <w:sz w:val="26"/>
        </w:rPr>
        <w:t> </w:t>
      </w:r>
      <w:r>
        <w:rPr>
          <w:i/>
          <w:color w:val="231F20"/>
          <w:spacing w:val="-6"/>
          <w:sz w:val="26"/>
        </w:rPr>
        <w:t>rộng. </w:t>
      </w:r>
      <w:r>
        <w:rPr>
          <w:i/>
          <w:color w:val="231F20"/>
          <w:sz w:val="26"/>
        </w:rPr>
        <w:t>Hỏi: </w:t>
      </w:r>
      <w:r>
        <w:rPr>
          <w:color w:val="231F20"/>
          <w:sz w:val="26"/>
        </w:rPr>
        <w:t>Vì sao lại tạo ra phần Luận</w:t>
      </w:r>
      <w:r>
        <w:rPr>
          <w:color w:val="231F20"/>
          <w:spacing w:val="-8"/>
          <w:sz w:val="26"/>
        </w:rPr>
        <w:t> </w:t>
      </w:r>
      <w:r>
        <w:rPr>
          <w:color w:val="231F20"/>
          <w:sz w:val="26"/>
        </w:rPr>
        <w:t>này?</w:t>
      </w:r>
    </w:p>
    <w:p>
      <w:pPr>
        <w:pStyle w:val="BodyText"/>
        <w:spacing w:line="273" w:lineRule="auto" w:before="0"/>
        <w:ind w:left="110" w:right="391"/>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 hai pháp này lần lượt cho là giống nhau. Thấy người nhiều dục, người thế gian cùng nói là không biết đủ. Thấy người không biết</w:t>
      </w:r>
      <w:r>
        <w:rPr>
          <w:color w:val="231F20"/>
          <w:spacing w:val="-43"/>
        </w:rPr>
        <w:t> </w:t>
      </w:r>
      <w:r>
        <w:rPr>
          <w:color w:val="231F20"/>
        </w:rPr>
        <w:t>đủ, người thế gian cùng nói là nhiều dục. Hoặc có người sinh nghi cho: Hai</w:t>
      </w:r>
      <w:r>
        <w:rPr>
          <w:color w:val="231F20"/>
          <w:spacing w:val="-8"/>
        </w:rPr>
        <w:t> </w:t>
      </w:r>
      <w:r>
        <w:rPr>
          <w:color w:val="231F20"/>
        </w:rPr>
        <w:t>pháp</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một.</w:t>
      </w:r>
      <w:r>
        <w:rPr>
          <w:color w:val="231F20"/>
          <w:spacing w:val="-12"/>
        </w:rPr>
        <w:t> </w:t>
      </w:r>
      <w:r>
        <w:rPr>
          <w:color w:val="231F20"/>
        </w:rPr>
        <w:t>Vì</w:t>
      </w:r>
      <w:r>
        <w:rPr>
          <w:color w:val="231F20"/>
          <w:spacing w:val="-7"/>
        </w:rPr>
        <w:t> </w:t>
      </w:r>
      <w:r>
        <w:rPr>
          <w:color w:val="231F20"/>
        </w:rPr>
        <w:t>muốn</w:t>
      </w:r>
      <w:r>
        <w:rPr>
          <w:color w:val="231F20"/>
          <w:spacing w:val="-7"/>
        </w:rPr>
        <w:t> </w:t>
      </w:r>
      <w:r>
        <w:rPr>
          <w:color w:val="231F20"/>
        </w:rPr>
        <w:t>những</w:t>
      </w:r>
      <w:r>
        <w:rPr>
          <w:color w:val="231F20"/>
          <w:spacing w:val="-7"/>
        </w:rPr>
        <w:t> </w:t>
      </w:r>
      <w:r>
        <w:rPr>
          <w:color w:val="231F20"/>
        </w:rPr>
        <w:t>kẻ</w:t>
      </w:r>
      <w:r>
        <w:rPr>
          <w:color w:val="231F20"/>
          <w:spacing w:val="-7"/>
        </w:rPr>
        <w:t> </w:t>
      </w:r>
      <w:r>
        <w:rPr>
          <w:color w:val="231F20"/>
        </w:rPr>
        <w:t>nghi</w:t>
      </w:r>
      <w:r>
        <w:rPr>
          <w:color w:val="231F20"/>
          <w:spacing w:val="-8"/>
        </w:rPr>
        <w:t> </w:t>
      </w:r>
      <w:r>
        <w:rPr>
          <w:color w:val="231F20"/>
        </w:rPr>
        <w:t>đó</w:t>
      </w:r>
      <w:r>
        <w:rPr>
          <w:color w:val="231F20"/>
          <w:spacing w:val="-7"/>
        </w:rPr>
        <w:t> </w:t>
      </w:r>
      <w:r>
        <w:rPr>
          <w:color w:val="231F20"/>
        </w:rPr>
        <w:t>có</w:t>
      </w:r>
      <w:r>
        <w:rPr>
          <w:color w:val="231F20"/>
          <w:spacing w:val="-7"/>
        </w:rPr>
        <w:t> </w:t>
      </w:r>
      <w:r>
        <w:rPr>
          <w:color w:val="231F20"/>
        </w:rPr>
        <w:t>được</w:t>
      </w:r>
      <w:r>
        <w:rPr>
          <w:color w:val="231F20"/>
          <w:spacing w:val="-7"/>
        </w:rPr>
        <w:t> </w:t>
      </w:r>
      <w:r>
        <w:rPr>
          <w:color w:val="231F20"/>
        </w:rPr>
        <w:t>quyết</w:t>
      </w:r>
      <w:r>
        <w:rPr>
          <w:color w:val="231F20"/>
          <w:spacing w:val="-7"/>
        </w:rPr>
        <w:t> </w:t>
      </w:r>
      <w:r>
        <w:rPr>
          <w:color w:val="231F20"/>
        </w:rPr>
        <w:t>định, đồng</w:t>
      </w:r>
      <w:r>
        <w:rPr>
          <w:color w:val="231F20"/>
          <w:spacing w:val="-5"/>
        </w:rPr>
        <w:t> </w:t>
      </w:r>
      <w:r>
        <w:rPr>
          <w:color w:val="231F20"/>
        </w:rPr>
        <w:t>thời</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hai</w:t>
      </w:r>
      <w:r>
        <w:rPr>
          <w:color w:val="231F20"/>
          <w:spacing w:val="-5"/>
        </w:rPr>
        <w:t> </w:t>
      </w:r>
      <w:r>
        <w:rPr>
          <w:color w:val="231F20"/>
        </w:rPr>
        <w:t>pháp</w:t>
      </w:r>
      <w:r>
        <w:rPr>
          <w:color w:val="231F20"/>
          <w:spacing w:val="-5"/>
        </w:rPr>
        <w:t> </w:t>
      </w:r>
      <w:r>
        <w:rPr>
          <w:color w:val="231F20"/>
        </w:rPr>
        <w:t>nói</w:t>
      </w:r>
      <w:r>
        <w:rPr>
          <w:color w:val="231F20"/>
          <w:spacing w:val="-5"/>
        </w:rPr>
        <w:t> </w:t>
      </w:r>
      <w:r>
        <w:rPr>
          <w:color w:val="231F20"/>
        </w:rPr>
        <w:t>trên</w:t>
      </w:r>
      <w:r>
        <w:rPr>
          <w:color w:val="231F20"/>
          <w:spacing w:val="-4"/>
        </w:rPr>
        <w:t> </w:t>
      </w:r>
      <w:r>
        <w:rPr>
          <w:color w:val="231F20"/>
        </w:rPr>
        <w:t>đều</w:t>
      </w:r>
      <w:r>
        <w:rPr>
          <w:color w:val="231F20"/>
          <w:spacing w:val="-5"/>
        </w:rPr>
        <w:t> </w:t>
      </w:r>
      <w:r>
        <w:rPr>
          <w:color w:val="231F20"/>
        </w:rPr>
        <w:t>khác</w:t>
      </w:r>
      <w:r>
        <w:rPr>
          <w:color w:val="231F20"/>
          <w:spacing w:val="-5"/>
        </w:rPr>
        <w:t> </w:t>
      </w:r>
      <w:r>
        <w:rPr>
          <w:color w:val="231F20"/>
        </w:rPr>
        <w:t>biệt,</w:t>
      </w:r>
      <w:r>
        <w:rPr>
          <w:color w:val="231F20"/>
          <w:spacing w:val="-5"/>
        </w:rPr>
        <w:t> </w:t>
      </w:r>
      <w:r>
        <w:rPr>
          <w:color w:val="231F20"/>
        </w:rPr>
        <w:t>nên</w:t>
      </w:r>
      <w:r>
        <w:rPr>
          <w:color w:val="231F20"/>
          <w:spacing w:val="-5"/>
        </w:rPr>
        <w:t> </w:t>
      </w:r>
      <w:r>
        <w:rPr>
          <w:color w:val="231F20"/>
        </w:rPr>
        <w:t>tạo</w:t>
      </w:r>
      <w:r>
        <w:rPr>
          <w:color w:val="231F20"/>
          <w:spacing w:val="-5"/>
        </w:rPr>
        <w:t> </w:t>
      </w:r>
      <w:r>
        <w:rPr>
          <w:color w:val="231F20"/>
          <w:spacing w:val="-6"/>
        </w:rPr>
        <w:t>ra </w:t>
      </w:r>
      <w:r>
        <w:rPr>
          <w:color w:val="231F20"/>
        </w:rPr>
        <w:t>phần Luận </w:t>
      </w:r>
      <w:r>
        <w:rPr>
          <w:color w:val="231F20"/>
          <w:spacing w:val="-5"/>
        </w:rPr>
        <w:t>này.</w:t>
      </w:r>
    </w:p>
    <w:p>
      <w:pPr>
        <w:pStyle w:val="BodyText"/>
        <w:spacing w:before="105"/>
        <w:ind w:left="677" w:firstLine="0"/>
      </w:pPr>
      <w:r>
        <w:rPr>
          <w:i/>
          <w:color w:val="231F20"/>
        </w:rPr>
        <w:t>Hỏi: </w:t>
      </w:r>
      <w:r>
        <w:rPr>
          <w:color w:val="231F20"/>
        </w:rPr>
        <w:t>Nhiều dục và không biết đủ có gì khác nhau?</w:t>
      </w:r>
    </w:p>
    <w:p>
      <w:pPr>
        <w:pStyle w:val="BodyText"/>
        <w:spacing w:line="273" w:lineRule="auto" w:before="155"/>
        <w:ind w:left="110" w:right="389"/>
      </w:pPr>
      <w:r>
        <w:rPr>
          <w:i/>
          <w:color w:val="231F20"/>
        </w:rPr>
        <w:t>Đáp:</w:t>
      </w:r>
      <w:r>
        <w:rPr>
          <w:i/>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những</w:t>
      </w:r>
      <w:r>
        <w:rPr>
          <w:color w:val="231F20"/>
          <w:spacing w:val="-6"/>
        </w:rPr>
        <w:t> </w:t>
      </w:r>
      <w:r>
        <w:rPr>
          <w:color w:val="231F20"/>
        </w:rPr>
        <w:t>thứ</w:t>
      </w:r>
      <w:r>
        <w:rPr>
          <w:color w:val="231F20"/>
          <w:spacing w:val="-7"/>
        </w:rPr>
        <w:t> </w:t>
      </w:r>
      <w:r>
        <w:rPr>
          <w:color w:val="231F20"/>
        </w:rPr>
        <w:t>đáng</w:t>
      </w:r>
      <w:r>
        <w:rPr>
          <w:color w:val="231F20"/>
          <w:spacing w:val="-7"/>
        </w:rPr>
        <w:t> </w:t>
      </w:r>
      <w:r>
        <w:rPr>
          <w:color w:val="231F20"/>
        </w:rPr>
        <w:t>yêu</w:t>
      </w:r>
      <w:r>
        <w:rPr>
          <w:color w:val="231F20"/>
          <w:spacing w:val="-7"/>
        </w:rPr>
        <w:t> </w:t>
      </w:r>
      <w:r>
        <w:rPr>
          <w:color w:val="231F20"/>
        </w:rPr>
        <w:t>thích</w:t>
      </w:r>
      <w:r>
        <w:rPr>
          <w:color w:val="231F20"/>
          <w:spacing w:val="-6"/>
        </w:rPr>
        <w:t> </w:t>
      </w:r>
      <w:r>
        <w:rPr>
          <w:color w:val="231F20"/>
        </w:rPr>
        <w:t>chưa</w:t>
      </w:r>
      <w:r>
        <w:rPr>
          <w:color w:val="231F20"/>
          <w:spacing w:val="-7"/>
        </w:rPr>
        <w:t> </w:t>
      </w:r>
      <w:r>
        <w:rPr>
          <w:color w:val="231F20"/>
        </w:rPr>
        <w:t>có</w:t>
      </w:r>
      <w:r>
        <w:rPr>
          <w:color w:val="231F20"/>
          <w:spacing w:val="-7"/>
        </w:rPr>
        <w:t> </w:t>
      </w:r>
      <w:r>
        <w:rPr>
          <w:color w:val="231F20"/>
        </w:rPr>
        <w:t>được,</w:t>
      </w:r>
      <w:r>
        <w:rPr>
          <w:color w:val="231F20"/>
          <w:spacing w:val="-6"/>
        </w:rPr>
        <w:t> </w:t>
      </w:r>
      <w:r>
        <w:rPr>
          <w:color w:val="231F20"/>
        </w:rPr>
        <w:t>như</w:t>
      </w:r>
      <w:r>
        <w:rPr>
          <w:color w:val="231F20"/>
          <w:spacing w:val="-7"/>
        </w:rPr>
        <w:t> </w:t>
      </w:r>
      <w:r>
        <w:rPr>
          <w:color w:val="231F20"/>
        </w:rPr>
        <w:t>sắc, thanh, hương, vị, xúc, y phục, thức uống ăn, giường nằm, tòa </w:t>
      </w:r>
      <w:r>
        <w:rPr>
          <w:color w:val="231F20"/>
          <w:spacing w:val="-3"/>
        </w:rPr>
        <w:t>ngồi, </w:t>
      </w:r>
      <w:r>
        <w:rPr>
          <w:color w:val="231F20"/>
        </w:rPr>
        <w:t>thuốc thang và những vật dụng cần thiết khác, thì mong cầu, tìm kiếm, suy tính tạo phương tiện để có được. Đó gọi là nhiều</w:t>
      </w:r>
      <w:r>
        <w:rPr>
          <w:color w:val="231F20"/>
          <w:spacing w:val="-4"/>
        </w:rPr>
        <w:t> </w:t>
      </w:r>
      <w:r>
        <w:rPr>
          <w:color w:val="231F20"/>
        </w:rPr>
        <w:t>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Ở </w:t>
      </w:r>
      <w:r>
        <w:rPr>
          <w:color w:val="231F20"/>
          <w:spacing w:val="-5"/>
        </w:rPr>
        <w:t>đây, </w:t>
      </w:r>
      <w:r>
        <w:rPr>
          <w:color w:val="231F20"/>
        </w:rPr>
        <w:t>đối với những thứ đáng yêu thích, mình chưa có được, như sắc, thanh, hương, vị, xúc: Là dựa nơi người tại gia mà nói. Người</w:t>
      </w:r>
      <w:r>
        <w:rPr>
          <w:color w:val="231F20"/>
          <w:spacing w:val="-13"/>
        </w:rPr>
        <w:t> </w:t>
      </w:r>
      <w:r>
        <w:rPr>
          <w:color w:val="231F20"/>
        </w:rPr>
        <w:t>kia</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những</w:t>
      </w:r>
      <w:r>
        <w:rPr>
          <w:color w:val="231F20"/>
          <w:spacing w:val="-12"/>
        </w:rPr>
        <w:t> </w:t>
      </w:r>
      <w:r>
        <w:rPr>
          <w:color w:val="231F20"/>
        </w:rPr>
        <w:t>thứ</w:t>
      </w:r>
      <w:r>
        <w:rPr>
          <w:color w:val="231F20"/>
          <w:spacing w:val="-12"/>
        </w:rPr>
        <w:t> </w:t>
      </w:r>
      <w:r>
        <w:rPr>
          <w:color w:val="231F20"/>
        </w:rPr>
        <w:t>đáng</w:t>
      </w:r>
      <w:r>
        <w:rPr>
          <w:color w:val="231F20"/>
          <w:spacing w:val="-13"/>
        </w:rPr>
        <w:t> </w:t>
      </w:r>
      <w:r>
        <w:rPr>
          <w:color w:val="231F20"/>
        </w:rPr>
        <w:t>yêu</w:t>
      </w:r>
      <w:r>
        <w:rPr>
          <w:color w:val="231F20"/>
          <w:spacing w:val="-12"/>
        </w:rPr>
        <w:t> </w:t>
      </w:r>
      <w:r>
        <w:rPr>
          <w:color w:val="231F20"/>
        </w:rPr>
        <w:t>thích</w:t>
      </w:r>
      <w:r>
        <w:rPr>
          <w:color w:val="231F20"/>
          <w:spacing w:val="-12"/>
        </w:rPr>
        <w:t> </w:t>
      </w:r>
      <w:r>
        <w:rPr>
          <w:color w:val="231F20"/>
        </w:rPr>
        <w:t>nhưng</w:t>
      </w:r>
      <w:r>
        <w:rPr>
          <w:color w:val="231F20"/>
          <w:spacing w:val="-12"/>
        </w:rPr>
        <w:t> </w:t>
      </w:r>
      <w:r>
        <w:rPr>
          <w:color w:val="231F20"/>
        </w:rPr>
        <w:t>chưa</w:t>
      </w:r>
      <w:r>
        <w:rPr>
          <w:color w:val="231F20"/>
          <w:spacing w:val="-13"/>
        </w:rPr>
        <w:t> </w:t>
      </w:r>
      <w:r>
        <w:rPr>
          <w:color w:val="231F20"/>
        </w:rPr>
        <w:t>có</w:t>
      </w:r>
      <w:r>
        <w:rPr>
          <w:color w:val="231F20"/>
          <w:spacing w:val="-12"/>
        </w:rPr>
        <w:t> </w:t>
      </w:r>
      <w:r>
        <w:rPr>
          <w:color w:val="231F20"/>
        </w:rPr>
        <w:t>được</w:t>
      </w:r>
      <w:r>
        <w:rPr>
          <w:color w:val="231F20"/>
          <w:spacing w:val="-12"/>
        </w:rPr>
        <w:t> </w:t>
      </w:r>
      <w:r>
        <w:rPr>
          <w:color w:val="231F20"/>
        </w:rPr>
        <w:t>như sắc</w:t>
      </w:r>
      <w:r>
        <w:rPr>
          <w:color w:val="231F20"/>
          <w:spacing w:val="-7"/>
        </w:rPr>
        <w:t> </w:t>
      </w:r>
      <w:r>
        <w:rPr>
          <w:color w:val="231F20"/>
          <w:spacing w:val="-5"/>
        </w:rPr>
        <w:t>v.v…</w:t>
      </w:r>
      <w:r>
        <w:rPr>
          <w:color w:val="231F20"/>
          <w:spacing w:val="-6"/>
        </w:rPr>
        <w:t> </w:t>
      </w:r>
      <w:r>
        <w:rPr>
          <w:color w:val="231F20"/>
        </w:rPr>
        <w:t>tức</w:t>
      </w:r>
      <w:r>
        <w:rPr>
          <w:color w:val="231F20"/>
          <w:spacing w:val="-6"/>
        </w:rPr>
        <w:t> </w:t>
      </w:r>
      <w:r>
        <w:rPr>
          <w:color w:val="231F20"/>
        </w:rPr>
        <w:t>sẽ</w:t>
      </w:r>
      <w:r>
        <w:rPr>
          <w:color w:val="231F20"/>
          <w:spacing w:val="-6"/>
        </w:rPr>
        <w:t> </w:t>
      </w:r>
      <w:r>
        <w:rPr>
          <w:color w:val="231F20"/>
        </w:rPr>
        <w:t>dong</w:t>
      </w:r>
      <w:r>
        <w:rPr>
          <w:color w:val="231F20"/>
          <w:spacing w:val="-6"/>
        </w:rPr>
        <w:t> </w:t>
      </w:r>
      <w:r>
        <w:rPr>
          <w:color w:val="231F20"/>
        </w:rPr>
        <w:t>ruổi</w:t>
      </w:r>
      <w:r>
        <w:rPr>
          <w:color w:val="231F20"/>
          <w:spacing w:val="-6"/>
        </w:rPr>
        <w:t> </w:t>
      </w:r>
      <w:r>
        <w:rPr>
          <w:color w:val="231F20"/>
        </w:rPr>
        <w:t>tìm</w:t>
      </w:r>
      <w:r>
        <w:rPr>
          <w:color w:val="231F20"/>
          <w:spacing w:val="-7"/>
        </w:rPr>
        <w:t> </w:t>
      </w:r>
      <w:r>
        <w:rPr>
          <w:color w:val="231F20"/>
        </w:rPr>
        <w:t>cầu</w:t>
      </w:r>
      <w:r>
        <w:rPr>
          <w:color w:val="231F20"/>
          <w:spacing w:val="-6"/>
        </w:rPr>
        <w:t> </w:t>
      </w:r>
      <w:r>
        <w:rPr>
          <w:color w:val="231F20"/>
        </w:rPr>
        <w:t>khắp</w:t>
      </w:r>
      <w:r>
        <w:rPr>
          <w:color w:val="231F20"/>
          <w:spacing w:val="-6"/>
        </w:rPr>
        <w:t> </w:t>
      </w:r>
      <w:r>
        <w:rPr>
          <w:color w:val="231F20"/>
        </w:rPr>
        <w:t>bốn</w:t>
      </w:r>
      <w:r>
        <w:rPr>
          <w:color w:val="231F20"/>
          <w:spacing w:val="-6"/>
        </w:rPr>
        <w:t> </w:t>
      </w:r>
      <w:r>
        <w:rPr>
          <w:color w:val="231F20"/>
        </w:rPr>
        <w:t>phương.</w:t>
      </w:r>
      <w:r>
        <w:rPr>
          <w:color w:val="231F20"/>
          <w:spacing w:val="-6"/>
        </w:rPr>
        <w:t> </w:t>
      </w:r>
      <w:r>
        <w:rPr>
          <w:color w:val="231F20"/>
        </w:rPr>
        <w:t>Như</w:t>
      </w:r>
      <w:r>
        <w:rPr>
          <w:color w:val="231F20"/>
          <w:spacing w:val="-6"/>
        </w:rPr>
        <w:t> </w:t>
      </w:r>
      <w:r>
        <w:rPr>
          <w:color w:val="231F20"/>
        </w:rPr>
        <w:t>người</w:t>
      </w:r>
      <w:r>
        <w:rPr>
          <w:color w:val="231F20"/>
          <w:spacing w:val="-6"/>
        </w:rPr>
        <w:t> </w:t>
      </w:r>
      <w:r>
        <w:rPr>
          <w:color w:val="231F20"/>
        </w:rPr>
        <w:t>làm ruộng thì tìm cầu ruộng vườn, các loài gia súc như bò, dê </w:t>
      </w:r>
      <w:r>
        <w:rPr>
          <w:color w:val="231F20"/>
          <w:spacing w:val="-5"/>
        </w:rPr>
        <w:t>v.v..., </w:t>
      </w:r>
      <w:r>
        <w:rPr>
          <w:color w:val="231F20"/>
        </w:rPr>
        <w:t>các vật dụng cần thiết cho đời sống như y phục, nhà cửa, lúa gạo </w:t>
      </w:r>
      <w:r>
        <w:rPr>
          <w:color w:val="231F20"/>
          <w:spacing w:val="-6"/>
        </w:rPr>
        <w:t>v.v... </w:t>
      </w:r>
      <w:r>
        <w:rPr>
          <w:color w:val="231F20"/>
        </w:rPr>
        <w:t>Nếu</w:t>
      </w:r>
      <w:r>
        <w:rPr>
          <w:color w:val="231F20"/>
          <w:spacing w:val="-10"/>
        </w:rPr>
        <w:t> </w:t>
      </w:r>
      <w:r>
        <w:rPr>
          <w:color w:val="231F20"/>
        </w:rPr>
        <w:t>là</w:t>
      </w:r>
      <w:r>
        <w:rPr>
          <w:color w:val="231F20"/>
          <w:spacing w:val="-9"/>
        </w:rPr>
        <w:t> </w:t>
      </w:r>
      <w:r>
        <w:rPr>
          <w:color w:val="231F20"/>
        </w:rPr>
        <w:t>kẻ</w:t>
      </w:r>
      <w:r>
        <w:rPr>
          <w:color w:val="231F20"/>
          <w:spacing w:val="-9"/>
        </w:rPr>
        <w:t> </w:t>
      </w:r>
      <w:r>
        <w:rPr>
          <w:color w:val="231F20"/>
        </w:rPr>
        <w:t>giàu</w:t>
      </w:r>
      <w:r>
        <w:rPr>
          <w:color w:val="231F20"/>
          <w:spacing w:val="-10"/>
        </w:rPr>
        <w:t> </w:t>
      </w:r>
      <w:r>
        <w:rPr>
          <w:color w:val="231F20"/>
        </w:rPr>
        <w:t>sang</w:t>
      </w:r>
      <w:r>
        <w:rPr>
          <w:color w:val="231F20"/>
          <w:spacing w:val="-9"/>
        </w:rPr>
        <w:t> </w:t>
      </w:r>
      <w:r>
        <w:rPr>
          <w:color w:val="231F20"/>
        </w:rPr>
        <w:t>thì</w:t>
      </w:r>
      <w:r>
        <w:rPr>
          <w:color w:val="231F20"/>
          <w:spacing w:val="-9"/>
        </w:rPr>
        <w:t> </w:t>
      </w:r>
      <w:r>
        <w:rPr>
          <w:color w:val="231F20"/>
        </w:rPr>
        <w:t>mong</w:t>
      </w:r>
      <w:r>
        <w:rPr>
          <w:color w:val="231F20"/>
          <w:spacing w:val="-10"/>
        </w:rPr>
        <w:t> </w:t>
      </w:r>
      <w:r>
        <w:rPr>
          <w:color w:val="231F20"/>
        </w:rPr>
        <w:t>cầu</w:t>
      </w:r>
      <w:r>
        <w:rPr>
          <w:color w:val="231F20"/>
          <w:spacing w:val="-9"/>
        </w:rPr>
        <w:t> </w:t>
      </w:r>
      <w:r>
        <w:rPr>
          <w:color w:val="231F20"/>
        </w:rPr>
        <w:t>cho</w:t>
      </w:r>
      <w:r>
        <w:rPr>
          <w:color w:val="231F20"/>
          <w:spacing w:val="-9"/>
        </w:rPr>
        <w:t> </w:t>
      </w:r>
      <w:r>
        <w:rPr>
          <w:color w:val="231F20"/>
        </w:rPr>
        <w:t>mình</w:t>
      </w:r>
      <w:r>
        <w:rPr>
          <w:color w:val="231F20"/>
          <w:spacing w:val="-10"/>
        </w:rPr>
        <w:t> </w:t>
      </w:r>
      <w:r>
        <w:rPr>
          <w:color w:val="231F20"/>
        </w:rPr>
        <w:t>được</w:t>
      </w:r>
      <w:r>
        <w:rPr>
          <w:color w:val="231F20"/>
          <w:spacing w:val="-9"/>
        </w:rPr>
        <w:t> </w:t>
      </w:r>
      <w:r>
        <w:rPr>
          <w:color w:val="231F20"/>
        </w:rPr>
        <w:t>ngôi</w:t>
      </w:r>
      <w:r>
        <w:rPr>
          <w:color w:val="231F20"/>
          <w:spacing w:val="-9"/>
        </w:rPr>
        <w:t> </w:t>
      </w:r>
      <w:r>
        <w:rPr>
          <w:color w:val="231F20"/>
        </w:rPr>
        <w:t>vị</w:t>
      </w:r>
      <w:r>
        <w:rPr>
          <w:color w:val="231F20"/>
          <w:spacing w:val="-10"/>
        </w:rPr>
        <w:t> </w:t>
      </w:r>
      <w:r>
        <w:rPr>
          <w:color w:val="231F20"/>
        </w:rPr>
        <w:t>tôn</w:t>
      </w:r>
      <w:r>
        <w:rPr>
          <w:color w:val="231F20"/>
          <w:spacing w:val="-9"/>
        </w:rPr>
        <w:t> </w:t>
      </w:r>
      <w:r>
        <w:rPr>
          <w:color w:val="231F20"/>
        </w:rPr>
        <w:t>quý</w:t>
      </w:r>
      <w:r>
        <w:rPr>
          <w:color w:val="231F20"/>
          <w:spacing w:val="-9"/>
        </w:rPr>
        <w:t> </w:t>
      </w:r>
      <w:r>
        <w:rPr>
          <w:color w:val="231F20"/>
        </w:rPr>
        <w:t>hơn người cùng với cõi nước, thành ấp, voi ngựa, châu báu và mọi thứ dục lạc.</w:t>
      </w:r>
    </w:p>
    <w:p>
      <w:pPr>
        <w:pStyle w:val="BodyText"/>
        <w:spacing w:line="273" w:lineRule="auto" w:before="106"/>
        <w:ind w:right="107"/>
      </w:pPr>
      <w:r>
        <w:rPr>
          <w:color w:val="231F20"/>
        </w:rPr>
        <w:t>Đối với người chưa có được những thứ y phục, thức ăn uống, giường nằm, tọa cụ, thuốc men và các vật dụng khác: Là dựa </w:t>
      </w:r>
      <w:r>
        <w:rPr>
          <w:color w:val="231F20"/>
          <w:spacing w:val="-4"/>
        </w:rPr>
        <w:t>nơi</w:t>
      </w:r>
      <w:r>
        <w:rPr>
          <w:color w:val="231F20"/>
          <w:spacing w:val="57"/>
        </w:rPr>
        <w:t> </w:t>
      </w:r>
      <w:r>
        <w:rPr>
          <w:color w:val="231F20"/>
        </w:rPr>
        <w:t>người</w:t>
      </w:r>
      <w:r>
        <w:rPr>
          <w:color w:val="231F20"/>
          <w:spacing w:val="-9"/>
        </w:rPr>
        <w:t> </w:t>
      </w:r>
      <w:r>
        <w:rPr>
          <w:color w:val="231F20"/>
        </w:rPr>
        <w:t>xuất</w:t>
      </w:r>
      <w:r>
        <w:rPr>
          <w:color w:val="231F20"/>
          <w:spacing w:val="-9"/>
        </w:rPr>
        <w:t> </w:t>
      </w:r>
      <w:r>
        <w:rPr>
          <w:color w:val="231F20"/>
        </w:rPr>
        <w:t>gia</w:t>
      </w:r>
      <w:r>
        <w:rPr>
          <w:color w:val="231F20"/>
          <w:spacing w:val="-9"/>
        </w:rPr>
        <w:t> </w:t>
      </w:r>
      <w:r>
        <w:rPr>
          <w:color w:val="231F20"/>
        </w:rPr>
        <w:t>mà</w:t>
      </w:r>
      <w:r>
        <w:rPr>
          <w:color w:val="231F20"/>
          <w:spacing w:val="-9"/>
        </w:rPr>
        <w:t> </w:t>
      </w:r>
      <w:r>
        <w:rPr>
          <w:color w:val="231F20"/>
        </w:rPr>
        <w:t>nói.</w:t>
      </w:r>
      <w:r>
        <w:rPr>
          <w:color w:val="231F20"/>
          <w:spacing w:val="-14"/>
        </w:rPr>
        <w:t> </w:t>
      </w:r>
      <w:r>
        <w:rPr>
          <w:color w:val="231F20"/>
        </w:rPr>
        <w:t>Tức</w:t>
      </w:r>
      <w:r>
        <w:rPr>
          <w:color w:val="231F20"/>
          <w:spacing w:val="-9"/>
        </w:rPr>
        <w:t> </w:t>
      </w:r>
      <w:r>
        <w:rPr>
          <w:color w:val="231F20"/>
        </w:rPr>
        <w:t>các</w:t>
      </w:r>
      <w:r>
        <w:rPr>
          <w:color w:val="231F20"/>
          <w:spacing w:val="-9"/>
        </w:rPr>
        <w:t> </w:t>
      </w:r>
      <w:r>
        <w:rPr>
          <w:color w:val="231F20"/>
        </w:rPr>
        <w:t>vị</w:t>
      </w:r>
      <w:r>
        <w:rPr>
          <w:color w:val="231F20"/>
          <w:spacing w:val="-9"/>
        </w:rPr>
        <w:t> </w:t>
      </w:r>
      <w:r>
        <w:rPr>
          <w:color w:val="231F20"/>
        </w:rPr>
        <w:t>kia</w:t>
      </w:r>
      <w:r>
        <w:rPr>
          <w:color w:val="231F20"/>
          <w:spacing w:val="-8"/>
        </w:rPr>
        <w:t> </w:t>
      </w:r>
      <w:r>
        <w:rPr>
          <w:color w:val="231F20"/>
        </w:rPr>
        <w:t>chưa</w:t>
      </w:r>
      <w:r>
        <w:rPr>
          <w:color w:val="231F20"/>
          <w:spacing w:val="-9"/>
        </w:rPr>
        <w:t> </w:t>
      </w:r>
      <w:r>
        <w:rPr>
          <w:color w:val="231F20"/>
        </w:rPr>
        <w:t>có</w:t>
      </w:r>
      <w:r>
        <w:rPr>
          <w:color w:val="231F20"/>
          <w:spacing w:val="-9"/>
        </w:rPr>
        <w:t> </w:t>
      </w:r>
      <w:r>
        <w:rPr>
          <w:color w:val="231F20"/>
        </w:rPr>
        <w:t>được</w:t>
      </w:r>
      <w:r>
        <w:rPr>
          <w:color w:val="231F20"/>
          <w:spacing w:val="-9"/>
        </w:rPr>
        <w:t> </w:t>
      </w:r>
      <w:r>
        <w:rPr>
          <w:color w:val="231F20"/>
        </w:rPr>
        <w:t>y</w:t>
      </w:r>
      <w:r>
        <w:rPr>
          <w:color w:val="231F20"/>
          <w:spacing w:val="-9"/>
        </w:rPr>
        <w:t> </w:t>
      </w:r>
      <w:r>
        <w:rPr>
          <w:color w:val="231F20"/>
        </w:rPr>
        <w:t>bát,</w:t>
      </w:r>
      <w:r>
        <w:rPr>
          <w:color w:val="231F20"/>
          <w:spacing w:val="-9"/>
        </w:rPr>
        <w:t> </w:t>
      </w:r>
      <w:r>
        <w:rPr>
          <w:color w:val="231F20"/>
        </w:rPr>
        <w:t>phòng</w:t>
      </w:r>
      <w:r>
        <w:rPr>
          <w:color w:val="231F20"/>
          <w:spacing w:val="-9"/>
        </w:rPr>
        <w:t> </w:t>
      </w:r>
      <w:r>
        <w:rPr>
          <w:color w:val="231F20"/>
          <w:spacing w:val="-3"/>
        </w:rPr>
        <w:t>nhà, </w:t>
      </w:r>
      <w:r>
        <w:rPr>
          <w:color w:val="231F20"/>
        </w:rPr>
        <w:t>đồ dùng cần thiết cho đời sống và đệ tử </w:t>
      </w:r>
      <w:r>
        <w:rPr>
          <w:color w:val="231F20"/>
          <w:spacing w:val="-6"/>
        </w:rPr>
        <w:t>v.v... </w:t>
      </w:r>
      <w:r>
        <w:rPr>
          <w:color w:val="231F20"/>
        </w:rPr>
        <w:t>nên luôn dốc sức cầu tìm có đủ các thứ như thế.</w:t>
      </w:r>
    </w:p>
    <w:p>
      <w:pPr>
        <w:pStyle w:val="BodyText"/>
        <w:spacing w:line="273" w:lineRule="auto" w:before="109"/>
        <w:ind w:right="107"/>
      </w:pPr>
      <w:r>
        <w:rPr>
          <w:color w:val="231F20"/>
        </w:rPr>
        <w:t>Vô số thứ cầu tìm </w:t>
      </w:r>
      <w:r>
        <w:rPr>
          <w:color w:val="231F20"/>
          <w:spacing w:val="-6"/>
        </w:rPr>
        <w:t>v.v... </w:t>
      </w:r>
      <w:r>
        <w:rPr>
          <w:color w:val="231F20"/>
        </w:rPr>
        <w:t>như thế, về tên gọi tuy có khác nhau, nhưng</w:t>
      </w:r>
      <w:r>
        <w:rPr>
          <w:color w:val="231F20"/>
          <w:spacing w:val="-9"/>
        </w:rPr>
        <w:t> </w:t>
      </w:r>
      <w:r>
        <w:rPr>
          <w:color w:val="231F20"/>
        </w:rPr>
        <w:t>về</w:t>
      </w:r>
      <w:r>
        <w:rPr>
          <w:color w:val="231F20"/>
          <w:spacing w:val="-14"/>
        </w:rPr>
        <w:t> </w:t>
      </w:r>
      <w:r>
        <w:rPr>
          <w:color w:val="231F20"/>
        </w:rPr>
        <w:t>Thể</w:t>
      </w:r>
      <w:r>
        <w:rPr>
          <w:color w:val="231F20"/>
          <w:spacing w:val="-9"/>
        </w:rPr>
        <w:t> </w:t>
      </w:r>
      <w:r>
        <w:rPr>
          <w:color w:val="231F20"/>
        </w:rPr>
        <w:t>vẫn</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khác</w:t>
      </w:r>
      <w:r>
        <w:rPr>
          <w:color w:val="231F20"/>
          <w:spacing w:val="-10"/>
        </w:rPr>
        <w:t> </w:t>
      </w:r>
      <w:r>
        <w:rPr>
          <w:color w:val="231F20"/>
        </w:rPr>
        <w:t>biệt,</w:t>
      </w:r>
      <w:r>
        <w:rPr>
          <w:color w:val="231F20"/>
          <w:spacing w:val="-10"/>
        </w:rPr>
        <w:t> </w:t>
      </w:r>
      <w:r>
        <w:rPr>
          <w:color w:val="231F20"/>
        </w:rPr>
        <w:t>vì</w:t>
      </w:r>
      <w:r>
        <w:rPr>
          <w:color w:val="231F20"/>
          <w:spacing w:val="-9"/>
        </w:rPr>
        <w:t> </w:t>
      </w:r>
      <w:r>
        <w:rPr>
          <w:color w:val="231F20"/>
        </w:rPr>
        <w:t>đều</w:t>
      </w:r>
      <w:r>
        <w:rPr>
          <w:color w:val="231F20"/>
          <w:spacing w:val="-9"/>
        </w:rPr>
        <w:t> </w:t>
      </w:r>
      <w:r>
        <w:rPr>
          <w:color w:val="231F20"/>
        </w:rPr>
        <w:t>làm</w:t>
      </w:r>
      <w:r>
        <w:rPr>
          <w:color w:val="231F20"/>
          <w:spacing w:val="-10"/>
        </w:rPr>
        <w:t> </w:t>
      </w:r>
      <w:r>
        <w:rPr>
          <w:color w:val="231F20"/>
        </w:rPr>
        <w:t>rõ</w:t>
      </w:r>
      <w:r>
        <w:rPr>
          <w:color w:val="231F20"/>
          <w:spacing w:val="-9"/>
        </w:rPr>
        <w:t> </w:t>
      </w:r>
      <w:r>
        <w:rPr>
          <w:color w:val="231F20"/>
        </w:rPr>
        <w:t>nghĩa</w:t>
      </w:r>
      <w:r>
        <w:rPr>
          <w:color w:val="231F20"/>
          <w:spacing w:val="-10"/>
        </w:rPr>
        <w:t> </w:t>
      </w:r>
      <w:r>
        <w:rPr>
          <w:color w:val="231F20"/>
        </w:rPr>
        <w:t>nhiều</w:t>
      </w:r>
      <w:r>
        <w:rPr>
          <w:color w:val="231F20"/>
          <w:spacing w:val="-10"/>
        </w:rPr>
        <w:t> </w:t>
      </w:r>
      <w:r>
        <w:rPr>
          <w:color w:val="231F20"/>
        </w:rPr>
        <w:t>dục.</w:t>
      </w:r>
    </w:p>
    <w:p>
      <w:pPr>
        <w:pStyle w:val="BodyText"/>
        <w:spacing w:line="273" w:lineRule="auto" w:before="112"/>
        <w:ind w:right="106"/>
      </w:pPr>
      <w:r>
        <w:rPr>
          <w:color w:val="231F20"/>
        </w:rPr>
        <w:t>Đối với những thứ đáng yêu thích đã có được như sắc, thanh, hương, vị, xúc, các loại y phục, thức ăn uống, giường nằm, tòa </w:t>
      </w:r>
      <w:r>
        <w:rPr>
          <w:color w:val="231F20"/>
          <w:spacing w:val="-3"/>
        </w:rPr>
        <w:t>ngồi, </w:t>
      </w:r>
      <w:r>
        <w:rPr>
          <w:color w:val="231F20"/>
        </w:rPr>
        <w:t>thuốc thang và những vật dụng cần thiết khác, lại còn trông </w:t>
      </w:r>
      <w:r>
        <w:rPr>
          <w:color w:val="231F20"/>
          <w:spacing w:val="-3"/>
        </w:rPr>
        <w:t>mong </w:t>
      </w:r>
      <w:r>
        <w:rPr>
          <w:color w:val="231F20"/>
        </w:rPr>
        <w:t>ham muốn ưa thích tìm cầu. Đó gọi là không biết đủ.</w:t>
      </w:r>
    </w:p>
    <w:p>
      <w:pPr>
        <w:pStyle w:val="BodyText"/>
        <w:spacing w:line="273" w:lineRule="auto" w:before="110"/>
        <w:ind w:right="107"/>
      </w:pPr>
      <w:r>
        <w:rPr>
          <w:color w:val="231F20"/>
        </w:rPr>
        <w:t>Ở</w:t>
      </w:r>
      <w:r>
        <w:rPr>
          <w:color w:val="231F20"/>
          <w:spacing w:val="-14"/>
        </w:rPr>
        <w:t> </w:t>
      </w:r>
      <w:r>
        <w:rPr>
          <w:color w:val="231F20"/>
          <w:spacing w:val="-5"/>
        </w:rPr>
        <w:t>đây,</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những</w:t>
      </w:r>
      <w:r>
        <w:rPr>
          <w:color w:val="231F20"/>
          <w:spacing w:val="-13"/>
        </w:rPr>
        <w:t> </w:t>
      </w:r>
      <w:r>
        <w:rPr>
          <w:color w:val="231F20"/>
        </w:rPr>
        <w:t>thứ</w:t>
      </w:r>
      <w:r>
        <w:rPr>
          <w:color w:val="231F20"/>
          <w:spacing w:val="-14"/>
        </w:rPr>
        <w:t> </w:t>
      </w:r>
      <w:r>
        <w:rPr>
          <w:color w:val="231F20"/>
        </w:rPr>
        <w:t>đáng</w:t>
      </w:r>
      <w:r>
        <w:rPr>
          <w:color w:val="231F20"/>
          <w:spacing w:val="-14"/>
        </w:rPr>
        <w:t> </w:t>
      </w:r>
      <w:r>
        <w:rPr>
          <w:color w:val="231F20"/>
        </w:rPr>
        <w:t>yêu</w:t>
      </w:r>
      <w:r>
        <w:rPr>
          <w:color w:val="231F20"/>
          <w:spacing w:val="-14"/>
        </w:rPr>
        <w:t> </w:t>
      </w:r>
      <w:r>
        <w:rPr>
          <w:color w:val="231F20"/>
        </w:rPr>
        <w:t>thích</w:t>
      </w:r>
      <w:r>
        <w:rPr>
          <w:color w:val="231F20"/>
          <w:spacing w:val="-14"/>
        </w:rPr>
        <w:t> </w:t>
      </w:r>
      <w:r>
        <w:rPr>
          <w:color w:val="231F20"/>
        </w:rPr>
        <w:t>đã</w:t>
      </w:r>
      <w:r>
        <w:rPr>
          <w:color w:val="231F20"/>
          <w:spacing w:val="-13"/>
        </w:rPr>
        <w:t> </w:t>
      </w:r>
      <w:r>
        <w:rPr>
          <w:color w:val="231F20"/>
        </w:rPr>
        <w:t>có</w:t>
      </w:r>
      <w:r>
        <w:rPr>
          <w:color w:val="231F20"/>
          <w:spacing w:val="-14"/>
        </w:rPr>
        <w:t> </w:t>
      </w:r>
      <w:r>
        <w:rPr>
          <w:color w:val="231F20"/>
        </w:rPr>
        <w:t>được</w:t>
      </w:r>
      <w:r>
        <w:rPr>
          <w:color w:val="231F20"/>
          <w:spacing w:val="-14"/>
        </w:rPr>
        <w:t> </w:t>
      </w:r>
      <w:r>
        <w:rPr>
          <w:color w:val="231F20"/>
        </w:rPr>
        <w:t>như</w:t>
      </w:r>
      <w:r>
        <w:rPr>
          <w:color w:val="231F20"/>
          <w:spacing w:val="-14"/>
        </w:rPr>
        <w:t> </w:t>
      </w:r>
      <w:r>
        <w:rPr>
          <w:color w:val="231F20"/>
        </w:rPr>
        <w:t>các</w:t>
      </w:r>
      <w:r>
        <w:rPr>
          <w:color w:val="231F20"/>
          <w:spacing w:val="-14"/>
        </w:rPr>
        <w:t> </w:t>
      </w:r>
      <w:r>
        <w:rPr>
          <w:color w:val="231F20"/>
        </w:rPr>
        <w:t>thứ sắc, thanh, hượng, vị, xúc: Là dựa nơi người tại gia mà nói. Kẻ kia đối với những thứ đáng yêu thích đã có được như sắc </w:t>
      </w:r>
      <w:r>
        <w:rPr>
          <w:color w:val="231F20"/>
          <w:spacing w:val="-5"/>
        </w:rPr>
        <w:t>v.v… </w:t>
      </w:r>
      <w:r>
        <w:rPr>
          <w:color w:val="231F20"/>
        </w:rPr>
        <w:t>không sinh tâm biết đủ, lại còn mong cầu nhiều hơn. Như kẻ làm ruộng</w:t>
      </w:r>
      <w:r>
        <w:rPr>
          <w:color w:val="231F20"/>
          <w:spacing w:val="-33"/>
        </w:rPr>
        <w:t> </w:t>
      </w:r>
      <w:r>
        <w:rPr>
          <w:color w:val="231F20"/>
        </w:rPr>
        <w:t>đối với ruộng vườn </w:t>
      </w:r>
      <w:r>
        <w:rPr>
          <w:color w:val="231F20"/>
          <w:spacing w:val="-6"/>
        </w:rPr>
        <w:t>v.v... </w:t>
      </w:r>
      <w:r>
        <w:rPr>
          <w:color w:val="231F20"/>
        </w:rPr>
        <w:t>đã được một, lại mong được hai, cho đến nói rộng. Nếu là người giàu sang, đối với ngôi vị tốt đẹp </w:t>
      </w:r>
      <w:r>
        <w:rPr>
          <w:color w:val="231F20"/>
          <w:spacing w:val="-6"/>
        </w:rPr>
        <w:t>v.v... </w:t>
      </w:r>
      <w:r>
        <w:rPr>
          <w:color w:val="231F20"/>
        </w:rPr>
        <w:t>đã được một, lại hy vọng được hai, cho đến nói rộng.</w:t>
      </w:r>
    </w:p>
    <w:p>
      <w:pPr>
        <w:pStyle w:val="BodyText"/>
        <w:spacing w:line="273" w:lineRule="auto" w:before="107"/>
        <w:ind w:right="107"/>
      </w:pPr>
      <w:r>
        <w:rPr>
          <w:color w:val="231F20"/>
        </w:rPr>
        <w:t>Đối</w:t>
      </w:r>
      <w:r>
        <w:rPr>
          <w:color w:val="231F20"/>
          <w:spacing w:val="-17"/>
        </w:rPr>
        <w:t> </w:t>
      </w:r>
      <w:r>
        <w:rPr>
          <w:color w:val="231F20"/>
        </w:rPr>
        <w:t>với</w:t>
      </w:r>
      <w:r>
        <w:rPr>
          <w:color w:val="231F20"/>
          <w:spacing w:val="-16"/>
        </w:rPr>
        <w:t> </w:t>
      </w:r>
      <w:r>
        <w:rPr>
          <w:color w:val="231F20"/>
        </w:rPr>
        <w:t>những</w:t>
      </w:r>
      <w:r>
        <w:rPr>
          <w:color w:val="231F20"/>
          <w:spacing w:val="-16"/>
        </w:rPr>
        <w:t> </w:t>
      </w:r>
      <w:r>
        <w:rPr>
          <w:color w:val="231F20"/>
        </w:rPr>
        <w:t>thứ</w:t>
      </w:r>
      <w:r>
        <w:rPr>
          <w:color w:val="231F20"/>
          <w:spacing w:val="-16"/>
        </w:rPr>
        <w:t> </w:t>
      </w:r>
      <w:r>
        <w:rPr>
          <w:color w:val="231F20"/>
        </w:rPr>
        <w:t>đã</w:t>
      </w:r>
      <w:r>
        <w:rPr>
          <w:color w:val="231F20"/>
          <w:spacing w:val="-16"/>
        </w:rPr>
        <w:t> </w:t>
      </w:r>
      <w:r>
        <w:rPr>
          <w:color w:val="231F20"/>
        </w:rPr>
        <w:t>có</w:t>
      </w:r>
      <w:r>
        <w:rPr>
          <w:color w:val="231F20"/>
          <w:spacing w:val="-16"/>
        </w:rPr>
        <w:t> </w:t>
      </w:r>
      <w:r>
        <w:rPr>
          <w:color w:val="231F20"/>
        </w:rPr>
        <w:t>được</w:t>
      </w:r>
      <w:r>
        <w:rPr>
          <w:color w:val="231F20"/>
          <w:spacing w:val="-17"/>
        </w:rPr>
        <w:t> </w:t>
      </w:r>
      <w:r>
        <w:rPr>
          <w:color w:val="231F20"/>
        </w:rPr>
        <w:t>như</w:t>
      </w:r>
      <w:r>
        <w:rPr>
          <w:color w:val="231F20"/>
          <w:spacing w:val="-16"/>
        </w:rPr>
        <w:t> </w:t>
      </w:r>
      <w:r>
        <w:rPr>
          <w:color w:val="231F20"/>
        </w:rPr>
        <w:t>y</w:t>
      </w:r>
      <w:r>
        <w:rPr>
          <w:color w:val="231F20"/>
          <w:spacing w:val="-16"/>
        </w:rPr>
        <w:t> </w:t>
      </w:r>
      <w:r>
        <w:rPr>
          <w:color w:val="231F20"/>
        </w:rPr>
        <w:t>phục,</w:t>
      </w:r>
      <w:r>
        <w:rPr>
          <w:color w:val="231F20"/>
          <w:spacing w:val="-16"/>
        </w:rPr>
        <w:t> </w:t>
      </w:r>
      <w:r>
        <w:rPr>
          <w:color w:val="231F20"/>
        </w:rPr>
        <w:t>thức</w:t>
      </w:r>
      <w:r>
        <w:rPr>
          <w:color w:val="231F20"/>
          <w:spacing w:val="-16"/>
        </w:rPr>
        <w:t> </w:t>
      </w:r>
      <w:r>
        <w:rPr>
          <w:color w:val="231F20"/>
        </w:rPr>
        <w:t>ăn</w:t>
      </w:r>
      <w:r>
        <w:rPr>
          <w:color w:val="231F20"/>
          <w:spacing w:val="-16"/>
        </w:rPr>
        <w:t> </w:t>
      </w:r>
      <w:r>
        <w:rPr>
          <w:color w:val="231F20"/>
        </w:rPr>
        <w:t>uống,</w:t>
      </w:r>
      <w:r>
        <w:rPr>
          <w:color w:val="231F20"/>
          <w:spacing w:val="-16"/>
        </w:rPr>
        <w:t> </w:t>
      </w:r>
      <w:r>
        <w:rPr>
          <w:color w:val="231F20"/>
        </w:rPr>
        <w:t>giường nằm,</w:t>
      </w:r>
      <w:r>
        <w:rPr>
          <w:color w:val="231F20"/>
          <w:spacing w:val="20"/>
        </w:rPr>
        <w:t> </w:t>
      </w:r>
      <w:r>
        <w:rPr>
          <w:color w:val="231F20"/>
        </w:rPr>
        <w:t>thuốc</w:t>
      </w:r>
      <w:r>
        <w:rPr>
          <w:color w:val="231F20"/>
          <w:spacing w:val="21"/>
        </w:rPr>
        <w:t> </w:t>
      </w:r>
      <w:r>
        <w:rPr>
          <w:color w:val="231F20"/>
        </w:rPr>
        <w:t>thang</w:t>
      </w:r>
      <w:r>
        <w:rPr>
          <w:color w:val="231F20"/>
          <w:spacing w:val="21"/>
        </w:rPr>
        <w:t> </w:t>
      </w:r>
      <w:r>
        <w:rPr>
          <w:color w:val="231F20"/>
        </w:rPr>
        <w:t>và</w:t>
      </w:r>
      <w:r>
        <w:rPr>
          <w:color w:val="231F20"/>
          <w:spacing w:val="20"/>
        </w:rPr>
        <w:t> </w:t>
      </w:r>
      <w:r>
        <w:rPr>
          <w:color w:val="231F20"/>
        </w:rPr>
        <w:t>các</w:t>
      </w:r>
      <w:r>
        <w:rPr>
          <w:color w:val="231F20"/>
          <w:spacing w:val="21"/>
        </w:rPr>
        <w:t> </w:t>
      </w:r>
      <w:r>
        <w:rPr>
          <w:color w:val="231F20"/>
        </w:rPr>
        <w:t>vật</w:t>
      </w:r>
      <w:r>
        <w:rPr>
          <w:color w:val="231F20"/>
          <w:spacing w:val="21"/>
        </w:rPr>
        <w:t> </w:t>
      </w:r>
      <w:r>
        <w:rPr>
          <w:color w:val="231F20"/>
        </w:rPr>
        <w:t>dụng</w:t>
      </w:r>
      <w:r>
        <w:rPr>
          <w:color w:val="231F20"/>
          <w:spacing w:val="20"/>
        </w:rPr>
        <w:t> </w:t>
      </w:r>
      <w:r>
        <w:rPr>
          <w:color w:val="231F20"/>
        </w:rPr>
        <w:t>cần</w:t>
      </w:r>
      <w:r>
        <w:rPr>
          <w:color w:val="231F20"/>
          <w:spacing w:val="21"/>
        </w:rPr>
        <w:t> </w:t>
      </w:r>
      <w:r>
        <w:rPr>
          <w:color w:val="231F20"/>
        </w:rPr>
        <w:t>thiết</w:t>
      </w:r>
      <w:r>
        <w:rPr>
          <w:color w:val="231F20"/>
          <w:spacing w:val="21"/>
        </w:rPr>
        <w:t> </w:t>
      </w:r>
      <w:r>
        <w:rPr>
          <w:color w:val="231F20"/>
        </w:rPr>
        <w:t>khác</w:t>
      </w:r>
      <w:r>
        <w:rPr>
          <w:color w:val="231F20"/>
          <w:spacing w:val="20"/>
        </w:rPr>
        <w:t> </w:t>
      </w:r>
      <w:r>
        <w:rPr>
          <w:color w:val="231F20"/>
        </w:rPr>
        <w:t>cho</w:t>
      </w:r>
      <w:r>
        <w:rPr>
          <w:color w:val="231F20"/>
          <w:spacing w:val="21"/>
        </w:rPr>
        <w:t> </w:t>
      </w:r>
      <w:r>
        <w:rPr>
          <w:color w:val="231F20"/>
        </w:rPr>
        <w:t>đời</w:t>
      </w:r>
      <w:r>
        <w:rPr>
          <w:color w:val="231F20"/>
          <w:spacing w:val="21"/>
        </w:rPr>
        <w:t> </w:t>
      </w:r>
      <w:r>
        <w:rPr>
          <w:color w:val="231F20"/>
        </w:rPr>
        <w:t>sống:</w:t>
      </w:r>
      <w:r>
        <w:rPr>
          <w:color w:val="231F20"/>
          <w:spacing w:val="21"/>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dựa nơi người xuất gia mà nói. Tức các vị kia đối với những thứ đã có được như y phục v.v… không sinh tâm biết đủ lại còn mong cầu thêm. Nghĩa là đối với y bát, phòng nhà, vật dụng cần thiết, đệ tử v.v... đã được một, lại mong cầu hai, cho đến nói rộng. Những thứ mong cầu đó tên gọi tuy khác nhưng về Thể thì không khác, vì đều làm rõ là không biết đủ.</w:t>
      </w:r>
    </w:p>
    <w:p>
      <w:pPr>
        <w:pStyle w:val="BodyText"/>
        <w:spacing w:line="273" w:lineRule="auto" w:before="103"/>
        <w:ind w:left="110" w:right="389"/>
      </w:pPr>
      <w:r>
        <w:rPr>
          <w:color w:val="231F20"/>
        </w:rPr>
        <w:t>Sự khác nhau là như thế: Hiển bày về nhiều dục: Là mong cầu tìm</w:t>
      </w:r>
      <w:r>
        <w:rPr>
          <w:color w:val="231F20"/>
          <w:spacing w:val="-9"/>
        </w:rPr>
        <w:t> </w:t>
      </w:r>
      <w:r>
        <w:rPr>
          <w:color w:val="231F20"/>
        </w:rPr>
        <w:t>kiếm,</w:t>
      </w:r>
      <w:r>
        <w:rPr>
          <w:color w:val="231F20"/>
          <w:spacing w:val="-9"/>
        </w:rPr>
        <w:t> </w:t>
      </w:r>
      <w:r>
        <w:rPr>
          <w:color w:val="231F20"/>
        </w:rPr>
        <w:t>tính</w:t>
      </w:r>
      <w:r>
        <w:rPr>
          <w:color w:val="231F20"/>
          <w:spacing w:val="-9"/>
        </w:rPr>
        <w:t> </w:t>
      </w:r>
      <w:r>
        <w:rPr>
          <w:color w:val="231F20"/>
        </w:rPr>
        <w:t>toán,</w:t>
      </w:r>
      <w:r>
        <w:rPr>
          <w:color w:val="231F20"/>
          <w:spacing w:val="-9"/>
        </w:rPr>
        <w:t> </w:t>
      </w:r>
      <w:r>
        <w:rPr>
          <w:color w:val="231F20"/>
        </w:rPr>
        <w:t>tạo</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tức</w:t>
      </w:r>
      <w:r>
        <w:rPr>
          <w:color w:val="231F20"/>
          <w:spacing w:val="-9"/>
        </w:rPr>
        <w:t> </w:t>
      </w:r>
      <w:r>
        <w:rPr>
          <w:color w:val="231F20"/>
        </w:rPr>
        <w:t>nhiều</w:t>
      </w:r>
      <w:r>
        <w:rPr>
          <w:color w:val="231F20"/>
          <w:spacing w:val="-9"/>
        </w:rPr>
        <w:t> </w:t>
      </w:r>
      <w:r>
        <w:rPr>
          <w:color w:val="231F20"/>
        </w:rPr>
        <w:t>dục</w:t>
      </w:r>
      <w:r>
        <w:rPr>
          <w:color w:val="231F20"/>
          <w:spacing w:val="-9"/>
        </w:rPr>
        <w:t> </w:t>
      </w:r>
      <w:r>
        <w:rPr>
          <w:color w:val="231F20"/>
        </w:rPr>
        <w:t>là</w:t>
      </w:r>
      <w:r>
        <w:rPr>
          <w:color w:val="231F20"/>
          <w:spacing w:val="-9"/>
        </w:rPr>
        <w:t> </w:t>
      </w:r>
      <w:r>
        <w:rPr>
          <w:color w:val="231F20"/>
        </w:rPr>
        <w:t>nhân</w:t>
      </w:r>
      <w:r>
        <w:rPr>
          <w:color w:val="231F20"/>
          <w:spacing w:val="-9"/>
        </w:rPr>
        <w:t> </w:t>
      </w:r>
      <w:r>
        <w:rPr>
          <w:color w:val="231F20"/>
        </w:rPr>
        <w:t>của</w:t>
      </w:r>
      <w:r>
        <w:rPr>
          <w:color w:val="231F20"/>
          <w:spacing w:val="-9"/>
        </w:rPr>
        <w:t> </w:t>
      </w:r>
      <w:r>
        <w:rPr>
          <w:color w:val="231F20"/>
        </w:rPr>
        <w:t>mong cầu. Nếu tâm không yêu thích thì không mong cầu. Hiển bày về không</w:t>
      </w:r>
      <w:r>
        <w:rPr>
          <w:color w:val="231F20"/>
          <w:spacing w:val="-11"/>
        </w:rPr>
        <w:t> </w:t>
      </w:r>
      <w:r>
        <w:rPr>
          <w:color w:val="231F20"/>
        </w:rPr>
        <w:t>biết</w:t>
      </w:r>
      <w:r>
        <w:rPr>
          <w:color w:val="231F20"/>
          <w:spacing w:val="-11"/>
        </w:rPr>
        <w:t> </w:t>
      </w:r>
      <w:r>
        <w:rPr>
          <w:color w:val="231F20"/>
        </w:rPr>
        <w:t>đủ:</w:t>
      </w:r>
      <w:r>
        <w:rPr>
          <w:color w:val="231F20"/>
          <w:spacing w:val="-16"/>
        </w:rPr>
        <w:t> </w:t>
      </w:r>
      <w:r>
        <w:rPr>
          <w:color w:val="231F20"/>
        </w:rPr>
        <w:t>Tức</w:t>
      </w:r>
      <w:r>
        <w:rPr>
          <w:color w:val="231F20"/>
          <w:spacing w:val="-11"/>
        </w:rPr>
        <w:t> </w:t>
      </w:r>
      <w:r>
        <w:rPr>
          <w:color w:val="231F20"/>
        </w:rPr>
        <w:t>lại</w:t>
      </w:r>
      <w:r>
        <w:rPr>
          <w:color w:val="231F20"/>
          <w:spacing w:val="-11"/>
        </w:rPr>
        <w:t> </w:t>
      </w:r>
      <w:r>
        <w:rPr>
          <w:color w:val="231F20"/>
        </w:rPr>
        <w:t>trông</w:t>
      </w:r>
      <w:r>
        <w:rPr>
          <w:color w:val="231F20"/>
          <w:spacing w:val="-11"/>
        </w:rPr>
        <w:t> </w:t>
      </w:r>
      <w:r>
        <w:rPr>
          <w:color w:val="231F20"/>
        </w:rPr>
        <w:t>mong,</w:t>
      </w:r>
      <w:r>
        <w:rPr>
          <w:color w:val="231F20"/>
          <w:spacing w:val="-11"/>
        </w:rPr>
        <w:t> </w:t>
      </w:r>
      <w:r>
        <w:rPr>
          <w:color w:val="231F20"/>
        </w:rPr>
        <w:t>lại</w:t>
      </w:r>
      <w:r>
        <w:rPr>
          <w:color w:val="231F20"/>
          <w:spacing w:val="-11"/>
        </w:rPr>
        <w:t> </w:t>
      </w:r>
      <w:r>
        <w:rPr>
          <w:color w:val="231F20"/>
        </w:rPr>
        <w:t>ham</w:t>
      </w:r>
      <w:r>
        <w:rPr>
          <w:color w:val="231F20"/>
          <w:spacing w:val="-11"/>
        </w:rPr>
        <w:t> </w:t>
      </w:r>
      <w:r>
        <w:rPr>
          <w:color w:val="231F20"/>
        </w:rPr>
        <w:t>muốn,</w:t>
      </w:r>
      <w:r>
        <w:rPr>
          <w:color w:val="231F20"/>
          <w:spacing w:val="-11"/>
        </w:rPr>
        <w:t> </w:t>
      </w:r>
      <w:r>
        <w:rPr>
          <w:color w:val="231F20"/>
        </w:rPr>
        <w:t>lại</w:t>
      </w:r>
      <w:r>
        <w:rPr>
          <w:color w:val="231F20"/>
          <w:spacing w:val="-11"/>
        </w:rPr>
        <w:t> </w:t>
      </w:r>
      <w:r>
        <w:rPr>
          <w:color w:val="231F20"/>
        </w:rPr>
        <w:t>ưa</w:t>
      </w:r>
      <w:r>
        <w:rPr>
          <w:color w:val="231F20"/>
          <w:spacing w:val="-11"/>
        </w:rPr>
        <w:t> </w:t>
      </w:r>
      <w:r>
        <w:rPr>
          <w:color w:val="231F20"/>
        </w:rPr>
        <w:t>thích,</w:t>
      </w:r>
      <w:r>
        <w:rPr>
          <w:color w:val="231F20"/>
          <w:spacing w:val="-11"/>
        </w:rPr>
        <w:t> </w:t>
      </w:r>
      <w:r>
        <w:rPr>
          <w:color w:val="231F20"/>
        </w:rPr>
        <w:t>lại</w:t>
      </w:r>
      <w:r>
        <w:rPr>
          <w:color w:val="231F20"/>
          <w:spacing w:val="-11"/>
        </w:rPr>
        <w:t> </w:t>
      </w:r>
      <w:r>
        <w:rPr>
          <w:color w:val="231F20"/>
        </w:rPr>
        <w:t>tìm cầu, tức không biết đủ là nhân của hành tác lại mong cầu. Nếu tâm không</w:t>
      </w:r>
      <w:r>
        <w:rPr>
          <w:color w:val="231F20"/>
          <w:spacing w:val="-4"/>
        </w:rPr>
        <w:t> </w:t>
      </w:r>
      <w:r>
        <w:rPr>
          <w:color w:val="231F20"/>
        </w:rPr>
        <w:t>tham</w:t>
      </w:r>
      <w:r>
        <w:rPr>
          <w:color w:val="231F20"/>
          <w:spacing w:val="-3"/>
        </w:rPr>
        <w:t> </w:t>
      </w:r>
      <w:r>
        <w:rPr>
          <w:color w:val="231F20"/>
        </w:rPr>
        <w:t>thì</w:t>
      </w:r>
      <w:r>
        <w:rPr>
          <w:color w:val="231F20"/>
          <w:spacing w:val="-4"/>
        </w:rPr>
        <w:t> </w:t>
      </w:r>
      <w:r>
        <w:rPr>
          <w:color w:val="231F20"/>
        </w:rPr>
        <w:t>không</w:t>
      </w:r>
      <w:r>
        <w:rPr>
          <w:color w:val="231F20"/>
          <w:spacing w:val="-3"/>
        </w:rPr>
        <w:t> </w:t>
      </w:r>
      <w:r>
        <w:rPr>
          <w:color w:val="231F20"/>
        </w:rPr>
        <w:t>lại</w:t>
      </w:r>
      <w:r>
        <w:rPr>
          <w:color w:val="231F20"/>
          <w:spacing w:val="-3"/>
        </w:rPr>
        <w:t> </w:t>
      </w:r>
      <w:r>
        <w:rPr>
          <w:color w:val="231F20"/>
        </w:rPr>
        <w:t>mong</w:t>
      </w:r>
      <w:r>
        <w:rPr>
          <w:color w:val="231F20"/>
          <w:spacing w:val="-4"/>
        </w:rPr>
        <w:t> </w:t>
      </w:r>
      <w:r>
        <w:rPr>
          <w:color w:val="231F20"/>
        </w:rPr>
        <w:t>cầu.</w:t>
      </w:r>
      <w:r>
        <w:rPr>
          <w:color w:val="231F20"/>
          <w:spacing w:val="-3"/>
        </w:rPr>
        <w:t> </w:t>
      </w:r>
      <w:r>
        <w:rPr>
          <w:color w:val="231F20"/>
        </w:rPr>
        <w:t>Đây</w:t>
      </w:r>
      <w:r>
        <w:rPr>
          <w:color w:val="231F20"/>
          <w:spacing w:val="-3"/>
        </w:rPr>
        <w:t> </w:t>
      </w:r>
      <w:r>
        <w:rPr>
          <w:color w:val="231F20"/>
        </w:rPr>
        <w:t>tức</w:t>
      </w:r>
      <w:r>
        <w:rPr>
          <w:color w:val="231F20"/>
          <w:spacing w:val="-4"/>
        </w:rPr>
        <w:t> </w:t>
      </w:r>
      <w:r>
        <w:rPr>
          <w:color w:val="231F20"/>
        </w:rPr>
        <w:t>là</w:t>
      </w:r>
      <w:r>
        <w:rPr>
          <w:color w:val="231F20"/>
          <w:spacing w:val="-3"/>
        </w:rPr>
        <w:t> </w:t>
      </w:r>
      <w:r>
        <w:rPr>
          <w:color w:val="231F20"/>
        </w:rPr>
        <w:t>làm</w:t>
      </w:r>
      <w:r>
        <w:rPr>
          <w:color w:val="231F20"/>
          <w:spacing w:val="-3"/>
        </w:rPr>
        <w:t> </w:t>
      </w:r>
      <w:r>
        <w:rPr>
          <w:color w:val="231F20"/>
        </w:rPr>
        <w:t>sáng</w:t>
      </w:r>
      <w:r>
        <w:rPr>
          <w:color w:val="231F20"/>
          <w:spacing w:val="-4"/>
        </w:rPr>
        <w:t> </w:t>
      </w:r>
      <w:r>
        <w:rPr>
          <w:color w:val="231F20"/>
        </w:rPr>
        <w:t>tỏ</w:t>
      </w:r>
      <w:r>
        <w:rPr>
          <w:color w:val="231F20"/>
          <w:spacing w:val="-3"/>
        </w:rPr>
        <w:t> </w:t>
      </w:r>
      <w:r>
        <w:rPr>
          <w:color w:val="231F20"/>
        </w:rPr>
        <w:t>về</w:t>
      </w:r>
      <w:r>
        <w:rPr>
          <w:color w:val="231F20"/>
          <w:spacing w:val="-3"/>
        </w:rPr>
        <w:t> </w:t>
      </w:r>
      <w:r>
        <w:rPr>
          <w:color w:val="231F20"/>
        </w:rPr>
        <w:t>nhiều dục, không biết đủ, tuy đều dùng căn bất thiện tham làm tự tánh, nhưng</w:t>
      </w:r>
      <w:r>
        <w:rPr>
          <w:color w:val="231F20"/>
          <w:spacing w:val="-13"/>
        </w:rPr>
        <w:t> </w:t>
      </w:r>
      <w:r>
        <w:rPr>
          <w:color w:val="231F20"/>
        </w:rPr>
        <w:t>vì</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cảnh</w:t>
      </w:r>
      <w:r>
        <w:rPr>
          <w:color w:val="231F20"/>
          <w:spacing w:val="-12"/>
        </w:rPr>
        <w:t> </w:t>
      </w:r>
      <w:r>
        <w:rPr>
          <w:color w:val="231F20"/>
        </w:rPr>
        <w:t>chưa</w:t>
      </w:r>
      <w:r>
        <w:rPr>
          <w:color w:val="231F20"/>
          <w:spacing w:val="-12"/>
        </w:rPr>
        <w:t> </w:t>
      </w:r>
      <w:r>
        <w:rPr>
          <w:color w:val="231F20"/>
        </w:rPr>
        <w:t>được,</w:t>
      </w:r>
      <w:r>
        <w:rPr>
          <w:color w:val="231F20"/>
          <w:spacing w:val="-13"/>
        </w:rPr>
        <w:t> </w:t>
      </w:r>
      <w:r>
        <w:rPr>
          <w:color w:val="231F20"/>
        </w:rPr>
        <w:t>đã</w:t>
      </w:r>
      <w:r>
        <w:rPr>
          <w:color w:val="231F20"/>
          <w:spacing w:val="-12"/>
        </w:rPr>
        <w:t> </w:t>
      </w:r>
      <w:r>
        <w:rPr>
          <w:color w:val="231F20"/>
        </w:rPr>
        <w:t>được</w:t>
      </w:r>
      <w:r>
        <w:rPr>
          <w:color w:val="231F20"/>
          <w:spacing w:val="-12"/>
        </w:rPr>
        <w:t> </w:t>
      </w:r>
      <w:r>
        <w:rPr>
          <w:color w:val="231F20"/>
        </w:rPr>
        <w:t>để</w:t>
      </w:r>
      <w:r>
        <w:rPr>
          <w:color w:val="231F20"/>
          <w:spacing w:val="-12"/>
        </w:rPr>
        <w:t> </w:t>
      </w:r>
      <w:r>
        <w:rPr>
          <w:color w:val="231F20"/>
        </w:rPr>
        <w:t>khởi</w:t>
      </w:r>
      <w:r>
        <w:rPr>
          <w:color w:val="231F20"/>
          <w:spacing w:val="-12"/>
        </w:rPr>
        <w:t> </w:t>
      </w:r>
      <w:r>
        <w:rPr>
          <w:color w:val="231F20"/>
        </w:rPr>
        <w:t>nên</w:t>
      </w:r>
      <w:r>
        <w:rPr>
          <w:color w:val="231F20"/>
          <w:spacing w:val="-12"/>
        </w:rPr>
        <w:t> </w:t>
      </w:r>
      <w:r>
        <w:rPr>
          <w:color w:val="231F20"/>
        </w:rPr>
        <w:t>có</w:t>
      </w:r>
      <w:r>
        <w:rPr>
          <w:color w:val="231F20"/>
          <w:spacing w:val="-12"/>
        </w:rPr>
        <w:t> </w:t>
      </w:r>
      <w:r>
        <w:rPr>
          <w:color w:val="231F20"/>
        </w:rPr>
        <w:t>sai</w:t>
      </w:r>
      <w:r>
        <w:rPr>
          <w:color w:val="231F20"/>
          <w:spacing w:val="-12"/>
        </w:rPr>
        <w:t> </w:t>
      </w:r>
      <w:r>
        <w:rPr>
          <w:color w:val="231F20"/>
        </w:rPr>
        <w:t>biệt.</w:t>
      </w:r>
    </w:p>
    <w:p>
      <w:pPr>
        <w:pStyle w:val="BodyText"/>
        <w:spacing w:line="273" w:lineRule="auto" w:before="101"/>
        <w:ind w:left="110" w:right="391"/>
      </w:pPr>
      <w:r>
        <w:rPr>
          <w:color w:val="231F20"/>
        </w:rPr>
        <w:t>Có thuyết nói: Không biết đủ là nhân, nhiều dục là quả, trong đó nhân, quả luôn hỗ tương hiển bày.</w:t>
      </w:r>
    </w:p>
    <w:p>
      <w:pPr>
        <w:pStyle w:val="BodyText"/>
        <w:spacing w:line="273" w:lineRule="auto" w:before="106"/>
        <w:ind w:left="110" w:right="391"/>
      </w:pPr>
      <w:r>
        <w:rPr>
          <w:color w:val="231F20"/>
        </w:rPr>
        <w:t>Hoặc có thuyết cho: Mong muốn là nhiều dục. Theo đuổi tìm cầu là không biết đủ.</w:t>
      </w:r>
    </w:p>
    <w:p>
      <w:pPr>
        <w:pStyle w:val="BodyText"/>
        <w:spacing w:line="273" w:lineRule="auto" w:before="106"/>
        <w:ind w:left="110" w:right="390"/>
      </w:pPr>
      <w:r>
        <w:rPr>
          <w:color w:val="231F20"/>
        </w:rPr>
        <w:t>Lại có thuyết nêu: Khó thõa mãn là nhiều dục nên nhiều mong cầu. Khó nuôi dưỡng là không biết đủ vì vui mừng lựa chọn.</w:t>
      </w:r>
    </w:p>
    <w:p>
      <w:pPr>
        <w:pStyle w:val="BodyText"/>
        <w:spacing w:before="106"/>
        <w:ind w:left="677" w:firstLine="0"/>
      </w:pPr>
      <w:r>
        <w:rPr>
          <w:color w:val="231F20"/>
        </w:rPr>
        <w:t>Có Sư khác nói: Nhiều dục chỉ có nơi ý địa duyên nơi vị lai.</w:t>
      </w:r>
    </w:p>
    <w:p>
      <w:pPr>
        <w:pStyle w:val="BodyText"/>
        <w:spacing w:before="41"/>
        <w:ind w:left="110" w:firstLine="0"/>
      </w:pPr>
      <w:r>
        <w:rPr>
          <w:color w:val="231F20"/>
        </w:rPr>
        <w:t>Không biết đủ thì chung cho cả sáu thức thân, duyên nơi hiện tại.</w:t>
      </w:r>
    </w:p>
    <w:p>
      <w:pPr>
        <w:pStyle w:val="BodyText"/>
        <w:spacing w:line="273" w:lineRule="auto" w:before="149"/>
        <w:ind w:left="110" w:right="391"/>
      </w:pPr>
      <w:r>
        <w:rPr>
          <w:i/>
          <w:color w:val="231F20"/>
        </w:rPr>
        <w:t>Lời bình: </w:t>
      </w:r>
      <w:r>
        <w:rPr>
          <w:color w:val="231F20"/>
        </w:rPr>
        <w:t>Nên nói như vầy: Hai pháp này đều là tất cả căn </w:t>
      </w:r>
      <w:r>
        <w:rPr>
          <w:color w:val="231F20"/>
          <w:spacing w:val="-2"/>
        </w:rPr>
        <w:t>bất </w:t>
      </w:r>
      <w:r>
        <w:rPr>
          <w:color w:val="231F20"/>
        </w:rPr>
        <w:t>thiện tham của cõi dục, cùng chung nơi sáu thức. Nghĩa là kẻ kia </w:t>
      </w:r>
      <w:r>
        <w:rPr>
          <w:color w:val="231F20"/>
          <w:spacing w:val="-2"/>
        </w:rPr>
        <w:t>tất </w:t>
      </w:r>
      <w:r>
        <w:rPr>
          <w:color w:val="231F20"/>
        </w:rPr>
        <w:t>cả khiến đối với cảnh giới đã đạt được như sắc có nghĩa không biết đủ, gọi là không biết đủ. Khiến đối với cảnh giới chưa đạt được </w:t>
      </w:r>
      <w:r>
        <w:rPr>
          <w:color w:val="231F20"/>
          <w:spacing w:val="-2"/>
        </w:rPr>
        <w:t>như </w:t>
      </w:r>
      <w:r>
        <w:rPr>
          <w:color w:val="231F20"/>
        </w:rPr>
        <w:t>sắc </w:t>
      </w:r>
      <w:r>
        <w:rPr>
          <w:color w:val="231F20"/>
          <w:spacing w:val="-6"/>
        </w:rPr>
        <w:t>v.v… </w:t>
      </w:r>
      <w:r>
        <w:rPr>
          <w:color w:val="231F20"/>
        </w:rPr>
        <w:t>có nghĩa nhiều mong cầu, gọi là nhiều dục. Do đó hai </w:t>
      </w:r>
      <w:r>
        <w:rPr>
          <w:color w:val="231F20"/>
          <w:spacing w:val="-2"/>
        </w:rPr>
        <w:t>thứ </w:t>
      </w:r>
      <w:r>
        <w:rPr>
          <w:color w:val="231F20"/>
        </w:rPr>
        <w:t>này</w:t>
      </w:r>
      <w:r>
        <w:rPr>
          <w:color w:val="231F20"/>
          <w:spacing w:val="-18"/>
        </w:rPr>
        <w:t> </w:t>
      </w:r>
      <w:r>
        <w:rPr>
          <w:color w:val="231F20"/>
        </w:rPr>
        <w:t>đều</w:t>
      </w:r>
      <w:r>
        <w:rPr>
          <w:color w:val="231F20"/>
          <w:spacing w:val="-17"/>
        </w:rPr>
        <w:t> </w:t>
      </w:r>
      <w:r>
        <w:rPr>
          <w:color w:val="231F20"/>
        </w:rPr>
        <w:t>chung</w:t>
      </w:r>
      <w:r>
        <w:rPr>
          <w:color w:val="231F20"/>
          <w:spacing w:val="-18"/>
        </w:rPr>
        <w:t> </w:t>
      </w:r>
      <w:r>
        <w:rPr>
          <w:color w:val="231F20"/>
        </w:rPr>
        <w:t>nơi</w:t>
      </w:r>
      <w:r>
        <w:rPr>
          <w:color w:val="231F20"/>
          <w:spacing w:val="-17"/>
        </w:rPr>
        <w:t> </w:t>
      </w:r>
      <w:r>
        <w:rPr>
          <w:color w:val="231F20"/>
        </w:rPr>
        <w:t>cõi</w:t>
      </w:r>
      <w:r>
        <w:rPr>
          <w:color w:val="231F20"/>
          <w:spacing w:val="-18"/>
        </w:rPr>
        <w:t> </w:t>
      </w:r>
      <w:r>
        <w:rPr>
          <w:color w:val="231F20"/>
        </w:rPr>
        <w:t>dục,</w:t>
      </w:r>
      <w:r>
        <w:rPr>
          <w:color w:val="231F20"/>
          <w:spacing w:val="-17"/>
        </w:rPr>
        <w:t> </w:t>
      </w:r>
      <w:r>
        <w:rPr>
          <w:color w:val="231F20"/>
        </w:rPr>
        <w:t>sáu</w:t>
      </w:r>
      <w:r>
        <w:rPr>
          <w:color w:val="231F20"/>
          <w:spacing w:val="-18"/>
        </w:rPr>
        <w:t> </w:t>
      </w:r>
      <w:r>
        <w:rPr>
          <w:color w:val="231F20"/>
        </w:rPr>
        <w:t>thức</w:t>
      </w:r>
      <w:r>
        <w:rPr>
          <w:color w:val="231F20"/>
          <w:spacing w:val="-17"/>
        </w:rPr>
        <w:t> </w:t>
      </w:r>
      <w:r>
        <w:rPr>
          <w:color w:val="231F20"/>
        </w:rPr>
        <w:t>cùng</w:t>
      </w:r>
      <w:r>
        <w:rPr>
          <w:color w:val="231F20"/>
          <w:spacing w:val="-18"/>
        </w:rPr>
        <w:t> </w:t>
      </w:r>
      <w:r>
        <w:rPr>
          <w:color w:val="231F20"/>
        </w:rPr>
        <w:t>khởi</w:t>
      </w:r>
      <w:r>
        <w:rPr>
          <w:color w:val="231F20"/>
          <w:spacing w:val="-17"/>
        </w:rPr>
        <w:t> </w:t>
      </w:r>
      <w:r>
        <w:rPr>
          <w:color w:val="231F20"/>
        </w:rPr>
        <w:t>với</w:t>
      </w:r>
      <w:r>
        <w:rPr>
          <w:color w:val="231F20"/>
          <w:spacing w:val="-18"/>
        </w:rPr>
        <w:t> </w:t>
      </w:r>
      <w:r>
        <w:rPr>
          <w:color w:val="231F20"/>
        </w:rPr>
        <w:t>căn</w:t>
      </w:r>
      <w:r>
        <w:rPr>
          <w:color w:val="231F20"/>
          <w:spacing w:val="-17"/>
        </w:rPr>
        <w:t> </w:t>
      </w:r>
      <w:r>
        <w:rPr>
          <w:color w:val="231F20"/>
        </w:rPr>
        <w:t>bất</w:t>
      </w:r>
      <w:r>
        <w:rPr>
          <w:color w:val="231F20"/>
          <w:spacing w:val="-18"/>
        </w:rPr>
        <w:t> </w:t>
      </w:r>
      <w:r>
        <w:rPr>
          <w:color w:val="231F20"/>
        </w:rPr>
        <w:t>thiện</w:t>
      </w:r>
      <w:r>
        <w:rPr>
          <w:color w:val="231F20"/>
          <w:spacing w:val="-17"/>
        </w:rPr>
        <w:t> </w:t>
      </w:r>
      <w:r>
        <w:rPr>
          <w:color w:val="231F20"/>
        </w:rPr>
        <w:t>tham.</w:t>
      </w:r>
    </w:p>
    <w:p>
      <w:pPr>
        <w:pStyle w:val="BodyText"/>
        <w:spacing w:before="108"/>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960" w:firstLine="0"/>
        <w:rPr>
          <w:i/>
        </w:rPr>
      </w:pPr>
      <w:r>
        <w:rPr>
          <w:i/>
          <w:color w:val="231F20"/>
        </w:rPr>
        <w:t>* Thế nào là ít dục? Cho đến nói rộng.</w:t>
      </w:r>
    </w:p>
    <w:p>
      <w:pPr>
        <w:pStyle w:val="BodyText"/>
        <w:spacing w:before="169"/>
        <w:ind w:left="960" w:firstLine="0"/>
      </w:pPr>
      <w:r>
        <w:rPr>
          <w:i/>
          <w:color w:val="231F20"/>
        </w:rPr>
        <w:t>Hỏi: </w:t>
      </w:r>
      <w:r>
        <w:rPr>
          <w:color w:val="231F20"/>
        </w:rPr>
        <w:t>Vì sao tạo ra phần Luận này?</w:t>
      </w:r>
    </w:p>
    <w:p>
      <w:pPr>
        <w:pStyle w:val="BodyText"/>
        <w:spacing w:line="278" w:lineRule="auto" w:before="169"/>
        <w:ind w:right="108"/>
      </w:pPr>
      <w:r>
        <w:rPr>
          <w:i/>
          <w:color w:val="231F20"/>
        </w:rPr>
        <w:t>Đáp:</w:t>
      </w:r>
      <w:r>
        <w:rPr>
          <w:i/>
          <w:color w:val="231F20"/>
          <w:spacing w:val="-13"/>
        </w:rPr>
        <w:t> </w:t>
      </w:r>
      <w:r>
        <w:rPr>
          <w:color w:val="231F20"/>
        </w:rPr>
        <w:t>Vì</w:t>
      </w:r>
      <w:r>
        <w:rPr>
          <w:color w:val="231F20"/>
          <w:spacing w:val="-8"/>
        </w:rPr>
        <w:t> </w:t>
      </w:r>
      <w:r>
        <w:rPr>
          <w:color w:val="231F20"/>
        </w:rPr>
        <w:t>nhằm</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Khế</w:t>
      </w:r>
      <w:r>
        <w:rPr>
          <w:color w:val="231F20"/>
          <w:spacing w:val="-8"/>
        </w:rPr>
        <w:t> </w:t>
      </w:r>
      <w:r>
        <w:rPr>
          <w:color w:val="231F20"/>
        </w:rPr>
        <w:t>kinh.</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Khế kinh nói: “Có ít dục, có biết đủ”. Khế kinh tuy nói như vậy nhưng không phân biệt về nghĩa. Kinh là chỗ dựa căn bản của Luận </w:t>
      </w:r>
      <w:r>
        <w:rPr>
          <w:color w:val="231F20"/>
          <w:spacing w:val="-5"/>
        </w:rPr>
        <w:t>này, </w:t>
      </w:r>
      <w:r>
        <w:rPr>
          <w:color w:val="231F20"/>
        </w:rPr>
        <w:t>những</w:t>
      </w:r>
      <w:r>
        <w:rPr>
          <w:color w:val="231F20"/>
          <w:spacing w:val="-9"/>
        </w:rPr>
        <w:t> </w:t>
      </w:r>
      <w:r>
        <w:rPr>
          <w:color w:val="231F20"/>
        </w:rPr>
        <w:t>điều</w:t>
      </w:r>
      <w:r>
        <w:rPr>
          <w:color w:val="231F20"/>
          <w:spacing w:val="-8"/>
        </w:rPr>
        <w:t> </w:t>
      </w:r>
      <w:r>
        <w:rPr>
          <w:color w:val="231F20"/>
        </w:rPr>
        <w:t>Kinh</w:t>
      </w:r>
      <w:r>
        <w:rPr>
          <w:color w:val="231F20"/>
          <w:spacing w:val="-8"/>
        </w:rPr>
        <w:t> </w:t>
      </w:r>
      <w:r>
        <w:rPr>
          <w:color w:val="231F20"/>
        </w:rPr>
        <w:t>kia</w:t>
      </w:r>
      <w:r>
        <w:rPr>
          <w:color w:val="231F20"/>
          <w:spacing w:val="-8"/>
        </w:rPr>
        <w:t> </w:t>
      </w:r>
      <w:r>
        <w:rPr>
          <w:color w:val="231F20"/>
        </w:rPr>
        <w:t>không</w:t>
      </w:r>
      <w:r>
        <w:rPr>
          <w:color w:val="231F20"/>
          <w:spacing w:val="-9"/>
        </w:rPr>
        <w:t> </w:t>
      </w:r>
      <w:r>
        <w:rPr>
          <w:color w:val="231F20"/>
        </w:rPr>
        <w:t>nói</w:t>
      </w:r>
      <w:r>
        <w:rPr>
          <w:color w:val="231F20"/>
          <w:spacing w:val="-8"/>
        </w:rPr>
        <w:t> </w:t>
      </w:r>
      <w:r>
        <w:rPr>
          <w:color w:val="231F20"/>
        </w:rPr>
        <w:t>nay</w:t>
      </w:r>
      <w:r>
        <w:rPr>
          <w:color w:val="231F20"/>
          <w:spacing w:val="-8"/>
        </w:rPr>
        <w:t> </w:t>
      </w:r>
      <w:r>
        <w:rPr>
          <w:color w:val="231F20"/>
        </w:rPr>
        <w:t>Luận</w:t>
      </w:r>
      <w:r>
        <w:rPr>
          <w:color w:val="231F20"/>
          <w:spacing w:val="-8"/>
        </w:rPr>
        <w:t> </w:t>
      </w:r>
      <w:r>
        <w:rPr>
          <w:color w:val="231F20"/>
        </w:rPr>
        <w:t>này</w:t>
      </w:r>
      <w:r>
        <w:rPr>
          <w:color w:val="231F20"/>
          <w:spacing w:val="-9"/>
        </w:rPr>
        <w:t> </w:t>
      </w:r>
      <w:r>
        <w:rPr>
          <w:color w:val="231F20"/>
        </w:rPr>
        <w:t>nói</w:t>
      </w:r>
      <w:r>
        <w:rPr>
          <w:color w:val="231F20"/>
          <w:spacing w:val="-8"/>
        </w:rPr>
        <w:t> </w:t>
      </w:r>
      <w:r>
        <w:rPr>
          <w:color w:val="231F20"/>
        </w:rPr>
        <w:t>đến.</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trước đã nói về nhiều dục và không biết đủ. Nay nhằm nói về pháp đối trị gần của hai thứ đó, nên tạo ra phần Luận </w:t>
      </w:r>
      <w:r>
        <w:rPr>
          <w:color w:val="231F20"/>
          <w:spacing w:val="-5"/>
        </w:rPr>
        <w:t>này.</w:t>
      </w:r>
    </w:p>
    <w:p>
      <w:pPr>
        <w:spacing w:before="117"/>
        <w:ind w:left="960" w:right="0" w:firstLine="0"/>
        <w:jc w:val="both"/>
        <w:rPr>
          <w:sz w:val="26"/>
        </w:rPr>
      </w:pPr>
      <w:r>
        <w:rPr>
          <w:i/>
          <w:color w:val="231F20"/>
          <w:sz w:val="26"/>
        </w:rPr>
        <w:t>Hỏi: </w:t>
      </w:r>
      <w:r>
        <w:rPr>
          <w:color w:val="231F20"/>
          <w:sz w:val="26"/>
        </w:rPr>
        <w:t>Thế nào là ít dục?</w:t>
      </w:r>
    </w:p>
    <w:p>
      <w:pPr>
        <w:pStyle w:val="BodyText"/>
        <w:spacing w:line="278" w:lineRule="auto" w:before="169"/>
        <w:ind w:right="107"/>
      </w:pPr>
      <w:r>
        <w:rPr>
          <w:i/>
          <w:color w:val="231F20"/>
        </w:rPr>
        <w:t>Đáp: </w:t>
      </w:r>
      <w:r>
        <w:rPr>
          <w:color w:val="231F20"/>
        </w:rPr>
        <w:t>Các thứ không dục, không đã dục, không sẽ dục. Đó gọi là</w:t>
      </w:r>
      <w:r>
        <w:rPr>
          <w:color w:val="231F20"/>
          <w:spacing w:val="-7"/>
        </w:rPr>
        <w:t> </w:t>
      </w:r>
      <w:r>
        <w:rPr>
          <w:color w:val="231F20"/>
        </w:rPr>
        <w:t>ít</w:t>
      </w:r>
      <w:r>
        <w:rPr>
          <w:color w:val="231F20"/>
          <w:spacing w:val="-6"/>
        </w:rPr>
        <w:t> </w:t>
      </w:r>
      <w:r>
        <w:rPr>
          <w:color w:val="231F20"/>
        </w:rPr>
        <w:t>dục.</w:t>
      </w:r>
      <w:r>
        <w:rPr>
          <w:color w:val="231F20"/>
          <w:spacing w:val="-6"/>
        </w:rPr>
        <w:t> </w:t>
      </w:r>
      <w:r>
        <w:rPr>
          <w:color w:val="231F20"/>
        </w:rPr>
        <w:t>Luận</w:t>
      </w:r>
      <w:r>
        <w:rPr>
          <w:color w:val="231F20"/>
          <w:spacing w:val="-6"/>
        </w:rPr>
        <w:t> </w:t>
      </w:r>
      <w:r>
        <w:rPr>
          <w:color w:val="231F20"/>
        </w:rPr>
        <w:t>sư</w:t>
      </w:r>
      <w:r>
        <w:rPr>
          <w:color w:val="231F20"/>
          <w:spacing w:val="-6"/>
        </w:rPr>
        <w:t> </w:t>
      </w:r>
      <w:r>
        <w:rPr>
          <w:color w:val="231F20"/>
        </w:rPr>
        <w:t>của</w:t>
      </w:r>
      <w:r>
        <w:rPr>
          <w:color w:val="231F20"/>
          <w:spacing w:val="-6"/>
        </w:rPr>
        <w:t> </w:t>
      </w:r>
      <w:r>
        <w:rPr>
          <w:color w:val="231F20"/>
        </w:rPr>
        <w:t>bản</w:t>
      </w:r>
      <w:r>
        <w:rPr>
          <w:color w:val="231F20"/>
          <w:spacing w:val="-6"/>
        </w:rPr>
        <w:t> </w:t>
      </w:r>
      <w:r>
        <w:rPr>
          <w:color w:val="231F20"/>
        </w:rPr>
        <w:t>Luận</w:t>
      </w:r>
      <w:r>
        <w:rPr>
          <w:color w:val="231F20"/>
          <w:spacing w:val="-6"/>
        </w:rPr>
        <w:t> </w:t>
      </w:r>
      <w:r>
        <w:rPr>
          <w:color w:val="231F20"/>
        </w:rPr>
        <w:t>này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các</w:t>
      </w:r>
      <w:r>
        <w:rPr>
          <w:color w:val="231F20"/>
          <w:spacing w:val="-6"/>
        </w:rPr>
        <w:t> </w:t>
      </w:r>
      <w:r>
        <w:rPr>
          <w:color w:val="231F20"/>
        </w:rPr>
        <w:t>danh</w:t>
      </w:r>
      <w:r>
        <w:rPr>
          <w:color w:val="231F20"/>
          <w:spacing w:val="-6"/>
        </w:rPr>
        <w:t> </w:t>
      </w:r>
      <w:r>
        <w:rPr>
          <w:color w:val="231F20"/>
        </w:rPr>
        <w:t>nghĩa</w:t>
      </w:r>
      <w:r>
        <w:rPr>
          <w:color w:val="231F20"/>
          <w:spacing w:val="-6"/>
        </w:rPr>
        <w:t> </w:t>
      </w:r>
      <w:r>
        <w:rPr>
          <w:color w:val="231F20"/>
        </w:rPr>
        <w:t>dị</w:t>
      </w:r>
      <w:r>
        <w:rPr>
          <w:color w:val="231F20"/>
          <w:spacing w:val="-6"/>
        </w:rPr>
        <w:t> </w:t>
      </w:r>
      <w:r>
        <w:rPr>
          <w:color w:val="231F20"/>
        </w:rPr>
        <w:t>biệt</w:t>
      </w:r>
      <w:r>
        <w:rPr>
          <w:color w:val="231F20"/>
          <w:spacing w:val="-6"/>
        </w:rPr>
        <w:t> </w:t>
      </w:r>
      <w:r>
        <w:rPr>
          <w:color w:val="231F20"/>
        </w:rPr>
        <w:t>đã đạt được thiện xảo, nên dùng các thứ danh để chĩ rõ về ít dục. </w:t>
      </w:r>
      <w:r>
        <w:rPr>
          <w:color w:val="231F20"/>
          <w:spacing w:val="-5"/>
        </w:rPr>
        <w:t>Văn </w:t>
      </w:r>
      <w:r>
        <w:rPr>
          <w:color w:val="231F20"/>
        </w:rPr>
        <w:t>tuy bất đồng nhưng Thể không</w:t>
      </w:r>
      <w:r>
        <w:rPr>
          <w:color w:val="231F20"/>
          <w:spacing w:val="-5"/>
        </w:rPr>
        <w:t> </w:t>
      </w:r>
      <w:r>
        <w:rPr>
          <w:color w:val="231F20"/>
        </w:rPr>
        <w:t>khác.</w:t>
      </w:r>
    </w:p>
    <w:p>
      <w:pPr>
        <w:spacing w:before="119"/>
        <w:ind w:left="960" w:right="0" w:firstLine="0"/>
        <w:jc w:val="both"/>
        <w:rPr>
          <w:sz w:val="26"/>
        </w:rPr>
      </w:pPr>
      <w:r>
        <w:rPr>
          <w:i/>
          <w:color w:val="231F20"/>
          <w:sz w:val="26"/>
        </w:rPr>
        <w:t>Hỏi: </w:t>
      </w:r>
      <w:r>
        <w:rPr>
          <w:color w:val="231F20"/>
          <w:sz w:val="26"/>
        </w:rPr>
        <w:t>Thế nào là biết đủ?</w:t>
      </w:r>
    </w:p>
    <w:p>
      <w:pPr>
        <w:pStyle w:val="BodyText"/>
        <w:spacing w:line="278" w:lineRule="auto" w:before="168"/>
        <w:ind w:right="108"/>
      </w:pPr>
      <w:r>
        <w:rPr>
          <w:i/>
          <w:color w:val="231F20"/>
        </w:rPr>
        <w:t>Đáp: </w:t>
      </w:r>
      <w:r>
        <w:rPr>
          <w:color w:val="231F20"/>
        </w:rPr>
        <w:t>Các thứ biết đủ, cùng biết đủ, biết đủ khắp, đã biết đủ, sẽ biết</w:t>
      </w:r>
      <w:r>
        <w:rPr>
          <w:color w:val="231F20"/>
          <w:spacing w:val="-12"/>
        </w:rPr>
        <w:t> </w:t>
      </w:r>
      <w:r>
        <w:rPr>
          <w:color w:val="231F20"/>
        </w:rPr>
        <w:t>đủ.</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biết</w:t>
      </w:r>
      <w:r>
        <w:rPr>
          <w:color w:val="231F20"/>
          <w:spacing w:val="-11"/>
        </w:rPr>
        <w:t> </w:t>
      </w:r>
      <w:r>
        <w:rPr>
          <w:color w:val="231F20"/>
        </w:rPr>
        <w:t>đủ.</w:t>
      </w:r>
      <w:r>
        <w:rPr>
          <w:color w:val="231F20"/>
          <w:spacing w:val="-11"/>
        </w:rPr>
        <w:t> </w:t>
      </w:r>
      <w:r>
        <w:rPr>
          <w:color w:val="231F20"/>
        </w:rPr>
        <w:t>Luận</w:t>
      </w:r>
      <w:r>
        <w:rPr>
          <w:color w:val="231F20"/>
          <w:spacing w:val="-11"/>
        </w:rPr>
        <w:t> </w:t>
      </w:r>
      <w:r>
        <w:rPr>
          <w:color w:val="231F20"/>
        </w:rPr>
        <w:t>sư</w:t>
      </w:r>
      <w:r>
        <w:rPr>
          <w:color w:val="231F20"/>
          <w:spacing w:val="-12"/>
        </w:rPr>
        <w:t> </w:t>
      </w:r>
      <w:r>
        <w:rPr>
          <w:color w:val="231F20"/>
        </w:rPr>
        <w:t>của</w:t>
      </w:r>
      <w:r>
        <w:rPr>
          <w:color w:val="231F20"/>
          <w:spacing w:val="-11"/>
        </w:rPr>
        <w:t> </w:t>
      </w:r>
      <w:r>
        <w:rPr>
          <w:color w:val="231F20"/>
        </w:rPr>
        <w:t>bản</w:t>
      </w:r>
      <w:r>
        <w:rPr>
          <w:color w:val="231F20"/>
          <w:spacing w:val="-11"/>
        </w:rPr>
        <w:t> </w:t>
      </w:r>
      <w:r>
        <w:rPr>
          <w:color w:val="231F20"/>
        </w:rPr>
        <w:t>Luận</w:t>
      </w:r>
      <w:r>
        <w:rPr>
          <w:color w:val="231F20"/>
          <w:spacing w:val="-11"/>
        </w:rPr>
        <w:t> </w:t>
      </w:r>
      <w:r>
        <w:rPr>
          <w:color w:val="231F20"/>
        </w:rPr>
        <w:t>này</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các</w:t>
      </w:r>
      <w:r>
        <w:rPr>
          <w:color w:val="231F20"/>
          <w:spacing w:val="-11"/>
        </w:rPr>
        <w:t> </w:t>
      </w:r>
      <w:r>
        <w:rPr>
          <w:color w:val="231F20"/>
        </w:rPr>
        <w:t>danh nghĩa dị biệt đã đạt được thiện xảo, nên dùng vô số tên gọi để hiển bày về biết đủ. Văn tuy bất đồng nhưng Thể không</w:t>
      </w:r>
      <w:r>
        <w:rPr>
          <w:color w:val="231F20"/>
          <w:spacing w:val="-12"/>
        </w:rPr>
        <w:t> </w:t>
      </w:r>
      <w:r>
        <w:rPr>
          <w:color w:val="231F20"/>
        </w:rPr>
        <w:t>khác.</w:t>
      </w:r>
    </w:p>
    <w:p>
      <w:pPr>
        <w:spacing w:line="374" w:lineRule="auto" w:before="119"/>
        <w:ind w:left="960" w:right="1132" w:firstLine="0"/>
        <w:jc w:val="both"/>
        <w:rPr>
          <w:sz w:val="26"/>
        </w:rPr>
      </w:pPr>
      <w:r>
        <w:rPr>
          <w:i/>
          <w:color w:val="231F20"/>
          <w:sz w:val="26"/>
        </w:rPr>
        <w:t>Ít dục và biết đủ có gì khác nhau? Cho đến nói rộng. </w:t>
      </w:r>
      <w:r>
        <w:rPr>
          <w:i/>
          <w:color w:val="231F20"/>
          <w:sz w:val="26"/>
        </w:rPr>
        <w:t>Hỏi: </w:t>
      </w:r>
      <w:r>
        <w:rPr>
          <w:color w:val="231F20"/>
          <w:sz w:val="26"/>
        </w:rPr>
        <w:t>Vì sao lại tạo ra phần Luận này?</w:t>
      </w:r>
    </w:p>
    <w:p>
      <w:pPr>
        <w:pStyle w:val="BodyText"/>
        <w:spacing w:line="278" w:lineRule="auto" w:before="3"/>
        <w:ind w:right="107"/>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w:t>
      </w:r>
      <w:r>
        <w:rPr>
          <w:color w:val="231F20"/>
          <w:spacing w:val="-4"/>
        </w:rPr>
        <w:t> </w:t>
      </w:r>
      <w:r>
        <w:rPr>
          <w:color w:val="231F20"/>
        </w:rPr>
        <w:t>hai</w:t>
      </w:r>
      <w:r>
        <w:rPr>
          <w:color w:val="231F20"/>
          <w:spacing w:val="-4"/>
        </w:rPr>
        <w:t> </w:t>
      </w:r>
      <w:r>
        <w:rPr>
          <w:color w:val="231F20"/>
        </w:rPr>
        <w:t>pháp</w:t>
      </w:r>
      <w:r>
        <w:rPr>
          <w:color w:val="231F20"/>
          <w:spacing w:val="-4"/>
        </w:rPr>
        <w:t> </w:t>
      </w:r>
      <w:r>
        <w:rPr>
          <w:color w:val="231F20"/>
        </w:rPr>
        <w:t>này</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cho</w:t>
      </w:r>
      <w:r>
        <w:rPr>
          <w:color w:val="231F20"/>
          <w:spacing w:val="-4"/>
        </w:rPr>
        <w:t> </w:t>
      </w:r>
      <w:r>
        <w:rPr>
          <w:color w:val="231F20"/>
        </w:rPr>
        <w:t>là</w:t>
      </w:r>
      <w:r>
        <w:rPr>
          <w:color w:val="231F20"/>
          <w:spacing w:val="-4"/>
        </w:rPr>
        <w:t> </w:t>
      </w:r>
      <w:r>
        <w:rPr>
          <w:color w:val="231F20"/>
        </w:rPr>
        <w:t>giống</w:t>
      </w:r>
      <w:r>
        <w:rPr>
          <w:color w:val="231F20"/>
          <w:spacing w:val="-4"/>
        </w:rPr>
        <w:t> </w:t>
      </w:r>
      <w:r>
        <w:rPr>
          <w:color w:val="231F20"/>
        </w:rPr>
        <w:t>nhau.</w:t>
      </w:r>
      <w:r>
        <w:rPr>
          <w:color w:val="231F20"/>
          <w:spacing w:val="-9"/>
        </w:rPr>
        <w:t> </w:t>
      </w:r>
      <w:r>
        <w:rPr>
          <w:color w:val="231F20"/>
        </w:rPr>
        <w:t>Thấy</w:t>
      </w:r>
      <w:r>
        <w:rPr>
          <w:color w:val="231F20"/>
          <w:spacing w:val="-4"/>
        </w:rPr>
        <w:t> </w:t>
      </w:r>
      <w:r>
        <w:rPr>
          <w:color w:val="231F20"/>
        </w:rPr>
        <w:t>kẻ</w:t>
      </w:r>
      <w:r>
        <w:rPr>
          <w:color w:val="231F20"/>
          <w:spacing w:val="-4"/>
        </w:rPr>
        <w:t> </w:t>
      </w:r>
      <w:r>
        <w:rPr>
          <w:color w:val="231F20"/>
        </w:rPr>
        <w:t>ít</w:t>
      </w:r>
      <w:r>
        <w:rPr>
          <w:color w:val="231F20"/>
          <w:spacing w:val="-4"/>
        </w:rPr>
        <w:t> </w:t>
      </w:r>
      <w:r>
        <w:rPr>
          <w:color w:val="231F20"/>
        </w:rPr>
        <w:t>dục,</w:t>
      </w:r>
      <w:r>
        <w:rPr>
          <w:color w:val="231F20"/>
          <w:spacing w:val="-4"/>
        </w:rPr>
        <w:t> </w:t>
      </w:r>
      <w:r>
        <w:rPr>
          <w:color w:val="231F20"/>
        </w:rPr>
        <w:t>người</w:t>
      </w:r>
      <w:r>
        <w:rPr>
          <w:color w:val="231F20"/>
          <w:spacing w:val="-4"/>
        </w:rPr>
        <w:t> </w:t>
      </w:r>
      <w:r>
        <w:rPr>
          <w:color w:val="231F20"/>
        </w:rPr>
        <w:t>đời đều nói là biết đủ. Thấy người biết đủ, người đời đều nói là ít dục. Hoặc có người sinh nghi cho: Hai pháp này là một. Vì muốn khiến các nghi kia có được quyết định và hiển bày nghĩa của hai pháp ấy đều riêng nên tạo ra phần Luận </w:t>
      </w:r>
      <w:r>
        <w:rPr>
          <w:color w:val="231F20"/>
          <w:spacing w:val="-5"/>
        </w:rPr>
        <w:t>này.</w:t>
      </w:r>
    </w:p>
    <w:p>
      <w:pPr>
        <w:pStyle w:val="BodyText"/>
        <w:spacing w:before="117"/>
        <w:ind w:left="960" w:firstLine="0"/>
      </w:pPr>
      <w:r>
        <w:rPr>
          <w:i/>
          <w:color w:val="231F20"/>
        </w:rPr>
        <w:t>Hỏi: </w:t>
      </w:r>
      <w:r>
        <w:rPr>
          <w:color w:val="231F20"/>
        </w:rPr>
        <w:t>Ít dục và biết đủ có gì khác nhau?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Đối với các thứ đáng yêu thích chưa có được, như sắc, thanh, hương, vị, xúc, y phục, thức ăn uống, giường nằm, tòa ngồi, thuốc thang và những vật dụng cần thiết khác, đều không hi vọng, không mong cầu, không tìm kiếm, không đòi hỏi, không suy xét, không tìm các phương tiện để đạt, đó gọi là ít dục.</w:t>
      </w:r>
    </w:p>
    <w:p>
      <w:pPr>
        <w:pStyle w:val="BodyText"/>
        <w:spacing w:line="271" w:lineRule="auto" w:before="105"/>
        <w:ind w:left="110" w:right="391"/>
      </w:pPr>
      <w:r>
        <w:rPr>
          <w:color w:val="231F20"/>
        </w:rPr>
        <w:t>Ở </w:t>
      </w:r>
      <w:r>
        <w:rPr>
          <w:color w:val="231F20"/>
          <w:spacing w:val="-5"/>
        </w:rPr>
        <w:t>đây, </w:t>
      </w:r>
      <w:r>
        <w:rPr>
          <w:color w:val="231F20"/>
        </w:rPr>
        <w:t>đối với những thứ đáng yêu thích chưa có được như sắc thanh</w:t>
      </w:r>
      <w:r>
        <w:rPr>
          <w:color w:val="231F20"/>
          <w:spacing w:val="-10"/>
        </w:rPr>
        <w:t> </w:t>
      </w:r>
      <w:r>
        <w:rPr>
          <w:color w:val="231F20"/>
        </w:rPr>
        <w:t>hương</w:t>
      </w:r>
      <w:r>
        <w:rPr>
          <w:color w:val="231F20"/>
          <w:spacing w:val="-10"/>
        </w:rPr>
        <w:t> </w:t>
      </w:r>
      <w:r>
        <w:rPr>
          <w:color w:val="231F20"/>
        </w:rPr>
        <w:t>vị</w:t>
      </w:r>
      <w:r>
        <w:rPr>
          <w:color w:val="231F20"/>
          <w:spacing w:val="-10"/>
        </w:rPr>
        <w:t> </w:t>
      </w:r>
      <w:r>
        <w:rPr>
          <w:color w:val="231F20"/>
        </w:rPr>
        <w:t>xúc:</w:t>
      </w:r>
      <w:r>
        <w:rPr>
          <w:color w:val="231F20"/>
          <w:spacing w:val="-10"/>
        </w:rPr>
        <w:t> </w:t>
      </w:r>
      <w:r>
        <w:rPr>
          <w:color w:val="231F20"/>
        </w:rPr>
        <w:t>Là</w:t>
      </w:r>
      <w:r>
        <w:rPr>
          <w:color w:val="231F20"/>
          <w:spacing w:val="-10"/>
        </w:rPr>
        <w:t> </w:t>
      </w:r>
      <w:r>
        <w:rPr>
          <w:color w:val="231F20"/>
        </w:rPr>
        <w:t>kẻ</w:t>
      </w:r>
      <w:r>
        <w:rPr>
          <w:color w:val="231F20"/>
          <w:spacing w:val="-10"/>
        </w:rPr>
        <w:t> </w:t>
      </w:r>
      <w:r>
        <w:rPr>
          <w:color w:val="231F20"/>
        </w:rPr>
        <w:t>kia</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những</w:t>
      </w:r>
      <w:r>
        <w:rPr>
          <w:color w:val="231F20"/>
          <w:spacing w:val="-10"/>
        </w:rPr>
        <w:t> </w:t>
      </w:r>
      <w:r>
        <w:rPr>
          <w:color w:val="231F20"/>
        </w:rPr>
        <w:t>thứ</w:t>
      </w:r>
      <w:r>
        <w:rPr>
          <w:color w:val="231F20"/>
          <w:spacing w:val="-10"/>
        </w:rPr>
        <w:t> </w:t>
      </w:r>
      <w:r>
        <w:rPr>
          <w:color w:val="231F20"/>
        </w:rPr>
        <w:t>đáng</w:t>
      </w:r>
      <w:r>
        <w:rPr>
          <w:color w:val="231F20"/>
          <w:spacing w:val="-10"/>
        </w:rPr>
        <w:t> </w:t>
      </w:r>
      <w:r>
        <w:rPr>
          <w:color w:val="231F20"/>
        </w:rPr>
        <w:t>yêu</w:t>
      </w:r>
      <w:r>
        <w:rPr>
          <w:color w:val="231F20"/>
          <w:spacing w:val="-10"/>
        </w:rPr>
        <w:t> </w:t>
      </w:r>
      <w:r>
        <w:rPr>
          <w:color w:val="231F20"/>
        </w:rPr>
        <w:t>thích</w:t>
      </w:r>
      <w:r>
        <w:rPr>
          <w:color w:val="231F20"/>
          <w:spacing w:val="-10"/>
        </w:rPr>
        <w:t> </w:t>
      </w:r>
      <w:r>
        <w:rPr>
          <w:color w:val="231F20"/>
          <w:spacing w:val="-3"/>
        </w:rPr>
        <w:t>chưa </w:t>
      </w:r>
      <w:r>
        <w:rPr>
          <w:color w:val="231F20"/>
        </w:rPr>
        <w:t>có được như sắc </w:t>
      </w:r>
      <w:r>
        <w:rPr>
          <w:color w:val="231F20"/>
          <w:spacing w:val="-5"/>
        </w:rPr>
        <w:t>v.v… </w:t>
      </w:r>
      <w:r>
        <w:rPr>
          <w:color w:val="231F20"/>
        </w:rPr>
        <w:t>không sinh tâm mong cầu. Như kẻ làm</w:t>
      </w:r>
      <w:r>
        <w:rPr>
          <w:color w:val="231F20"/>
          <w:spacing w:val="-25"/>
        </w:rPr>
        <w:t> </w:t>
      </w:r>
      <w:r>
        <w:rPr>
          <w:color w:val="231F20"/>
        </w:rPr>
        <w:t>ruộng không sinh tâm mong cầu về ruộng vườn </w:t>
      </w:r>
      <w:r>
        <w:rPr>
          <w:color w:val="231F20"/>
          <w:spacing w:val="-6"/>
        </w:rPr>
        <w:t>v.v... </w:t>
      </w:r>
      <w:r>
        <w:rPr>
          <w:color w:val="231F20"/>
        </w:rPr>
        <w:t>Như người giàu sang không sinh tâm mong cầu về ngôi vị tốt đẹp</w:t>
      </w:r>
      <w:r>
        <w:rPr>
          <w:color w:val="231F20"/>
          <w:spacing w:val="-2"/>
        </w:rPr>
        <w:t> </w:t>
      </w:r>
      <w:r>
        <w:rPr>
          <w:color w:val="231F20"/>
        </w:rPr>
        <w:t>hơn.</w:t>
      </w:r>
    </w:p>
    <w:p>
      <w:pPr>
        <w:pStyle w:val="BodyText"/>
        <w:spacing w:line="271" w:lineRule="auto"/>
        <w:ind w:left="110" w:right="390"/>
      </w:pPr>
      <w:r>
        <w:rPr>
          <w:color w:val="231F20"/>
        </w:rPr>
        <w:t>Đối</w:t>
      </w:r>
      <w:r>
        <w:rPr>
          <w:color w:val="231F20"/>
          <w:spacing w:val="-14"/>
        </w:rPr>
        <w:t> </w:t>
      </w:r>
      <w:r>
        <w:rPr>
          <w:color w:val="231F20"/>
        </w:rPr>
        <w:t>với</w:t>
      </w:r>
      <w:r>
        <w:rPr>
          <w:color w:val="231F20"/>
          <w:spacing w:val="-13"/>
        </w:rPr>
        <w:t> </w:t>
      </w:r>
      <w:r>
        <w:rPr>
          <w:color w:val="231F20"/>
        </w:rPr>
        <w:t>những</w:t>
      </w:r>
      <w:r>
        <w:rPr>
          <w:color w:val="231F20"/>
          <w:spacing w:val="-13"/>
        </w:rPr>
        <w:t> </w:t>
      </w:r>
      <w:r>
        <w:rPr>
          <w:color w:val="231F20"/>
        </w:rPr>
        <w:t>thứ</w:t>
      </w:r>
      <w:r>
        <w:rPr>
          <w:color w:val="231F20"/>
          <w:spacing w:val="-13"/>
        </w:rPr>
        <w:t> </w:t>
      </w:r>
      <w:r>
        <w:rPr>
          <w:color w:val="231F20"/>
        </w:rPr>
        <w:t>chưa</w:t>
      </w:r>
      <w:r>
        <w:rPr>
          <w:color w:val="231F20"/>
          <w:spacing w:val="-13"/>
        </w:rPr>
        <w:t> </w:t>
      </w:r>
      <w:r>
        <w:rPr>
          <w:color w:val="231F20"/>
        </w:rPr>
        <w:t>được</w:t>
      </w:r>
      <w:r>
        <w:rPr>
          <w:color w:val="231F20"/>
          <w:spacing w:val="-13"/>
        </w:rPr>
        <w:t> </w:t>
      </w:r>
      <w:r>
        <w:rPr>
          <w:color w:val="231F20"/>
        </w:rPr>
        <w:t>như</w:t>
      </w:r>
      <w:r>
        <w:rPr>
          <w:color w:val="231F20"/>
          <w:spacing w:val="-14"/>
        </w:rPr>
        <w:t> </w:t>
      </w:r>
      <w:r>
        <w:rPr>
          <w:color w:val="231F20"/>
        </w:rPr>
        <w:t>y</w:t>
      </w:r>
      <w:r>
        <w:rPr>
          <w:color w:val="231F20"/>
          <w:spacing w:val="-13"/>
        </w:rPr>
        <w:t> </w:t>
      </w:r>
      <w:r>
        <w:rPr>
          <w:color w:val="231F20"/>
        </w:rPr>
        <w:t>phục,</w:t>
      </w:r>
      <w:r>
        <w:rPr>
          <w:color w:val="231F20"/>
          <w:spacing w:val="-13"/>
        </w:rPr>
        <w:t> </w:t>
      </w:r>
      <w:r>
        <w:rPr>
          <w:color w:val="231F20"/>
        </w:rPr>
        <w:t>thức</w:t>
      </w:r>
      <w:r>
        <w:rPr>
          <w:color w:val="231F20"/>
          <w:spacing w:val="-13"/>
        </w:rPr>
        <w:t> </w:t>
      </w:r>
      <w:r>
        <w:rPr>
          <w:color w:val="231F20"/>
        </w:rPr>
        <w:t>uống</w:t>
      </w:r>
      <w:r>
        <w:rPr>
          <w:color w:val="231F20"/>
          <w:spacing w:val="-13"/>
        </w:rPr>
        <w:t> </w:t>
      </w:r>
      <w:r>
        <w:rPr>
          <w:color w:val="231F20"/>
        </w:rPr>
        <w:t>ăn,</w:t>
      </w:r>
      <w:r>
        <w:rPr>
          <w:color w:val="231F20"/>
          <w:spacing w:val="-13"/>
        </w:rPr>
        <w:t> </w:t>
      </w:r>
      <w:r>
        <w:rPr>
          <w:color w:val="231F20"/>
        </w:rPr>
        <w:t>giường tòa, thuốc thang và các vật dụng cần thiết khác: Là dựa nơi </w:t>
      </w:r>
      <w:r>
        <w:rPr>
          <w:color w:val="231F20"/>
          <w:spacing w:val="-3"/>
        </w:rPr>
        <w:t>người </w:t>
      </w:r>
      <w:r>
        <w:rPr>
          <w:color w:val="231F20"/>
        </w:rPr>
        <w:t>xuất</w:t>
      </w:r>
      <w:r>
        <w:rPr>
          <w:color w:val="231F20"/>
          <w:spacing w:val="-12"/>
        </w:rPr>
        <w:t> </w:t>
      </w:r>
      <w:r>
        <w:rPr>
          <w:color w:val="231F20"/>
        </w:rPr>
        <w:t>gia</w:t>
      </w:r>
      <w:r>
        <w:rPr>
          <w:color w:val="231F20"/>
          <w:spacing w:val="-12"/>
        </w:rPr>
        <w:t> </w:t>
      </w:r>
      <w:r>
        <w:rPr>
          <w:color w:val="231F20"/>
        </w:rPr>
        <w:t>mà</w:t>
      </w:r>
      <w:r>
        <w:rPr>
          <w:color w:val="231F20"/>
          <w:spacing w:val="-12"/>
        </w:rPr>
        <w:t> </w:t>
      </w:r>
      <w:r>
        <w:rPr>
          <w:color w:val="231F20"/>
        </w:rPr>
        <w:t>nói.</w:t>
      </w:r>
      <w:r>
        <w:rPr>
          <w:color w:val="231F20"/>
          <w:spacing w:val="-17"/>
        </w:rPr>
        <w:t> </w:t>
      </w:r>
      <w:r>
        <w:rPr>
          <w:color w:val="231F20"/>
        </w:rPr>
        <w:t>Tức</w:t>
      </w:r>
      <w:r>
        <w:rPr>
          <w:color w:val="231F20"/>
          <w:spacing w:val="-12"/>
        </w:rPr>
        <w:t> </w:t>
      </w:r>
      <w:r>
        <w:rPr>
          <w:color w:val="231F20"/>
        </w:rPr>
        <w:t>các</w:t>
      </w:r>
      <w:r>
        <w:rPr>
          <w:color w:val="231F20"/>
          <w:spacing w:val="-12"/>
        </w:rPr>
        <w:t> </w:t>
      </w:r>
      <w:r>
        <w:rPr>
          <w:color w:val="231F20"/>
        </w:rPr>
        <w:t>vị</w:t>
      </w:r>
      <w:r>
        <w:rPr>
          <w:color w:val="231F20"/>
          <w:spacing w:val="-12"/>
        </w:rPr>
        <w:t> </w:t>
      </w:r>
      <w:r>
        <w:rPr>
          <w:color w:val="231F20"/>
        </w:rPr>
        <w:t>kia</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những</w:t>
      </w:r>
      <w:r>
        <w:rPr>
          <w:color w:val="231F20"/>
          <w:spacing w:val="-12"/>
        </w:rPr>
        <w:t> </w:t>
      </w:r>
      <w:r>
        <w:rPr>
          <w:color w:val="231F20"/>
        </w:rPr>
        <w:t>thứ</w:t>
      </w:r>
      <w:r>
        <w:rPr>
          <w:color w:val="231F20"/>
          <w:spacing w:val="-12"/>
        </w:rPr>
        <w:t> </w:t>
      </w:r>
      <w:r>
        <w:rPr>
          <w:color w:val="231F20"/>
        </w:rPr>
        <w:t>chưa</w:t>
      </w:r>
      <w:r>
        <w:rPr>
          <w:color w:val="231F20"/>
          <w:spacing w:val="-12"/>
        </w:rPr>
        <w:t> </w:t>
      </w:r>
      <w:r>
        <w:rPr>
          <w:color w:val="231F20"/>
        </w:rPr>
        <w:t>có</w:t>
      </w:r>
      <w:r>
        <w:rPr>
          <w:color w:val="231F20"/>
          <w:spacing w:val="-12"/>
        </w:rPr>
        <w:t> </w:t>
      </w:r>
      <w:r>
        <w:rPr>
          <w:color w:val="231F20"/>
        </w:rPr>
        <w:t>được</w:t>
      </w:r>
      <w:r>
        <w:rPr>
          <w:color w:val="231F20"/>
          <w:spacing w:val="-12"/>
        </w:rPr>
        <w:t> </w:t>
      </w:r>
      <w:r>
        <w:rPr>
          <w:color w:val="231F20"/>
        </w:rPr>
        <w:t>như</w:t>
      </w:r>
      <w:r>
        <w:rPr>
          <w:color w:val="231F20"/>
          <w:spacing w:val="-12"/>
        </w:rPr>
        <w:t> y </w:t>
      </w:r>
      <w:r>
        <w:rPr>
          <w:color w:val="231F20"/>
        </w:rPr>
        <w:t>bát,</w:t>
      </w:r>
      <w:r>
        <w:rPr>
          <w:color w:val="231F20"/>
          <w:spacing w:val="-6"/>
        </w:rPr>
        <w:t> </w:t>
      </w:r>
      <w:r>
        <w:rPr>
          <w:color w:val="231F20"/>
        </w:rPr>
        <w:t>phòng</w:t>
      </w:r>
      <w:r>
        <w:rPr>
          <w:color w:val="231F20"/>
          <w:spacing w:val="-6"/>
        </w:rPr>
        <w:t> </w:t>
      </w:r>
      <w:r>
        <w:rPr>
          <w:color w:val="231F20"/>
        </w:rPr>
        <w:t>nhà,</w:t>
      </w:r>
      <w:r>
        <w:rPr>
          <w:color w:val="231F20"/>
          <w:spacing w:val="-6"/>
        </w:rPr>
        <w:t> </w:t>
      </w:r>
      <w:r>
        <w:rPr>
          <w:color w:val="231F20"/>
        </w:rPr>
        <w:t>vật</w:t>
      </w:r>
      <w:r>
        <w:rPr>
          <w:color w:val="231F20"/>
          <w:spacing w:val="-6"/>
        </w:rPr>
        <w:t> </w:t>
      </w:r>
      <w:r>
        <w:rPr>
          <w:color w:val="231F20"/>
        </w:rPr>
        <w:t>dụng</w:t>
      </w:r>
      <w:r>
        <w:rPr>
          <w:color w:val="231F20"/>
          <w:spacing w:val="-6"/>
        </w:rPr>
        <w:t> </w:t>
      </w:r>
      <w:r>
        <w:rPr>
          <w:color w:val="231F20"/>
        </w:rPr>
        <w:t>cần</w:t>
      </w:r>
      <w:r>
        <w:rPr>
          <w:color w:val="231F20"/>
          <w:spacing w:val="-6"/>
        </w:rPr>
        <w:t> </w:t>
      </w:r>
      <w:r>
        <w:rPr>
          <w:color w:val="231F20"/>
        </w:rPr>
        <w:t>thiết</w:t>
      </w:r>
      <w:r>
        <w:rPr>
          <w:color w:val="231F20"/>
          <w:spacing w:val="-5"/>
        </w:rPr>
        <w:t> v.v…</w:t>
      </w:r>
      <w:r>
        <w:rPr>
          <w:color w:val="231F20"/>
          <w:spacing w:val="-6"/>
        </w:rPr>
        <w:t> </w:t>
      </w:r>
      <w:r>
        <w:rPr>
          <w:color w:val="231F20"/>
        </w:rPr>
        <w:t>cùng</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spacing w:val="-5"/>
        </w:rPr>
        <w:t>v.v…</w:t>
      </w:r>
      <w:r>
        <w:rPr>
          <w:color w:val="231F20"/>
          <w:spacing w:val="-6"/>
        </w:rPr>
        <w:t> </w:t>
      </w:r>
      <w:r>
        <w:rPr>
          <w:color w:val="231F20"/>
        </w:rPr>
        <w:t>không</w:t>
      </w:r>
      <w:r>
        <w:rPr>
          <w:color w:val="231F20"/>
          <w:spacing w:val="-6"/>
        </w:rPr>
        <w:t> </w:t>
      </w:r>
      <w:r>
        <w:rPr>
          <w:color w:val="231F20"/>
        </w:rPr>
        <w:t>sinh tâm mong cầu. Những sự việc không mong cầu kia </w:t>
      </w:r>
      <w:r>
        <w:rPr>
          <w:color w:val="231F20"/>
          <w:spacing w:val="-6"/>
        </w:rPr>
        <w:t>v.v... </w:t>
      </w:r>
      <w:r>
        <w:rPr>
          <w:color w:val="231F20"/>
        </w:rPr>
        <w:t>tên gọi tuy có</w:t>
      </w:r>
      <w:r>
        <w:rPr>
          <w:color w:val="231F20"/>
          <w:spacing w:val="-6"/>
        </w:rPr>
        <w:t> </w:t>
      </w:r>
      <w:r>
        <w:rPr>
          <w:color w:val="231F20"/>
        </w:rPr>
        <w:t>khác</w:t>
      </w:r>
      <w:r>
        <w:rPr>
          <w:color w:val="231F20"/>
          <w:spacing w:val="-6"/>
        </w:rPr>
        <w:t> </w:t>
      </w:r>
      <w:r>
        <w:rPr>
          <w:color w:val="231F20"/>
        </w:rPr>
        <w:t>nhau,</w:t>
      </w:r>
      <w:r>
        <w:rPr>
          <w:color w:val="231F20"/>
          <w:spacing w:val="-6"/>
        </w:rPr>
        <w:t> </w:t>
      </w:r>
      <w:r>
        <w:rPr>
          <w:color w:val="231F20"/>
        </w:rPr>
        <w:t>nhưng</w:t>
      </w:r>
      <w:r>
        <w:rPr>
          <w:color w:val="231F20"/>
          <w:spacing w:val="-11"/>
        </w:rPr>
        <w:t> </w:t>
      </w:r>
      <w:r>
        <w:rPr>
          <w:color w:val="231F20"/>
        </w:rPr>
        <w:t>Thể</w:t>
      </w:r>
      <w:r>
        <w:rPr>
          <w:color w:val="231F20"/>
          <w:spacing w:val="-6"/>
        </w:rPr>
        <w:t> </w:t>
      </w:r>
      <w:r>
        <w:rPr>
          <w:color w:val="231F20"/>
        </w:rPr>
        <w:t>không</w:t>
      </w:r>
      <w:r>
        <w:rPr>
          <w:color w:val="231F20"/>
          <w:spacing w:val="-6"/>
        </w:rPr>
        <w:t> </w:t>
      </w:r>
      <w:r>
        <w:rPr>
          <w:color w:val="231F20"/>
        </w:rPr>
        <w:t>dị</w:t>
      </w:r>
      <w:r>
        <w:rPr>
          <w:color w:val="231F20"/>
          <w:spacing w:val="-6"/>
        </w:rPr>
        <w:t> </w:t>
      </w:r>
      <w:r>
        <w:rPr>
          <w:color w:val="231F20"/>
        </w:rPr>
        <w:t>biệt,</w:t>
      </w:r>
      <w:r>
        <w:rPr>
          <w:color w:val="231F20"/>
          <w:spacing w:val="-6"/>
        </w:rPr>
        <w:t> </w:t>
      </w:r>
      <w:r>
        <w:rPr>
          <w:color w:val="231F20"/>
        </w:rPr>
        <w:t>vì</w:t>
      </w:r>
      <w:r>
        <w:rPr>
          <w:color w:val="231F20"/>
          <w:spacing w:val="-6"/>
        </w:rPr>
        <w:t> </w:t>
      </w:r>
      <w:r>
        <w:rPr>
          <w:color w:val="231F20"/>
        </w:rPr>
        <w:t>đều</w:t>
      </w:r>
      <w:r>
        <w:rPr>
          <w:color w:val="231F20"/>
          <w:spacing w:val="-6"/>
        </w:rPr>
        <w:t> </w:t>
      </w:r>
      <w:r>
        <w:rPr>
          <w:color w:val="231F20"/>
        </w:rPr>
        <w:t>chỉ</w:t>
      </w:r>
      <w:r>
        <w:rPr>
          <w:color w:val="231F20"/>
          <w:spacing w:val="-6"/>
        </w:rPr>
        <w:t> </w:t>
      </w:r>
      <w:r>
        <w:rPr>
          <w:color w:val="231F20"/>
        </w:rPr>
        <w:t>rõ</w:t>
      </w:r>
      <w:r>
        <w:rPr>
          <w:color w:val="231F20"/>
          <w:spacing w:val="-6"/>
        </w:rPr>
        <w:t> </w:t>
      </w:r>
      <w:r>
        <w:rPr>
          <w:color w:val="231F20"/>
        </w:rPr>
        <w:t>về</w:t>
      </w:r>
      <w:r>
        <w:rPr>
          <w:color w:val="231F20"/>
          <w:spacing w:val="-6"/>
        </w:rPr>
        <w:t> </w:t>
      </w:r>
      <w:r>
        <w:rPr>
          <w:color w:val="231F20"/>
        </w:rPr>
        <w:t>nghĩa</w:t>
      </w:r>
      <w:r>
        <w:rPr>
          <w:color w:val="231F20"/>
          <w:spacing w:val="-6"/>
        </w:rPr>
        <w:t> </w:t>
      </w:r>
      <w:r>
        <w:rPr>
          <w:color w:val="231F20"/>
        </w:rPr>
        <w:t>ít</w:t>
      </w:r>
      <w:r>
        <w:rPr>
          <w:color w:val="231F20"/>
          <w:spacing w:val="-6"/>
        </w:rPr>
        <w:t> </w:t>
      </w:r>
      <w:r>
        <w:rPr>
          <w:color w:val="231F20"/>
        </w:rPr>
        <w:t>dục.</w:t>
      </w:r>
    </w:p>
    <w:p>
      <w:pPr>
        <w:pStyle w:val="BodyText"/>
        <w:spacing w:line="271" w:lineRule="auto" w:before="115"/>
        <w:ind w:left="110" w:right="390"/>
      </w:pPr>
      <w:r>
        <w:rPr>
          <w:color w:val="231F20"/>
        </w:rPr>
        <w:t>Vì sao trong đây hỏi về ít dục mà trả lời là không dục? </w:t>
      </w:r>
      <w:r>
        <w:rPr>
          <w:i/>
          <w:color w:val="231F20"/>
        </w:rPr>
        <w:t>Đáp: </w:t>
      </w:r>
      <w:r>
        <w:rPr>
          <w:color w:val="231F20"/>
        </w:rPr>
        <w:t>Chưa được các thứ đáng yêu thích như sắc v.v… và các vật dụng cần thiết v.v... tổng cộng có hai thứ: Nghĩa là như pháp và không như pháp. Đối với như pháp thì có dục. Đối với không như pháp thì không sinh dục.</w:t>
      </w:r>
    </w:p>
    <w:p>
      <w:pPr>
        <w:pStyle w:val="BodyText"/>
        <w:spacing w:line="271" w:lineRule="auto"/>
        <w:ind w:left="110" w:right="391"/>
      </w:pPr>
      <w:r>
        <w:rPr>
          <w:color w:val="231F20"/>
        </w:rPr>
        <w:t>Lại nữa, đối với các phẩm vật nên thọ nhận thì có dục. Đối với các phẩm vật không nên thọ nhận thì không sinh dục.</w:t>
      </w:r>
    </w:p>
    <w:p>
      <w:pPr>
        <w:pStyle w:val="BodyText"/>
        <w:spacing w:line="271" w:lineRule="auto"/>
        <w:ind w:left="110" w:right="391"/>
      </w:pPr>
      <w:r>
        <w:rPr>
          <w:color w:val="231F20"/>
        </w:rPr>
        <w:t>Lại</w:t>
      </w:r>
      <w:r>
        <w:rPr>
          <w:color w:val="231F20"/>
          <w:spacing w:val="-10"/>
        </w:rPr>
        <w:t> </w:t>
      </w:r>
      <w:r>
        <w:rPr>
          <w:color w:val="231F20"/>
        </w:rPr>
        <w:t>nữa,</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điều</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dứt</w:t>
      </w:r>
      <w:r>
        <w:rPr>
          <w:color w:val="231F20"/>
          <w:spacing w:val="-10"/>
        </w:rPr>
        <w:t> </w:t>
      </w:r>
      <w:r>
        <w:rPr>
          <w:color w:val="231F20"/>
        </w:rPr>
        <w:t>khổ</w:t>
      </w:r>
      <w:r>
        <w:rPr>
          <w:color w:val="231F20"/>
          <w:spacing w:val="-9"/>
        </w:rPr>
        <w:t> </w:t>
      </w:r>
      <w:r>
        <w:rPr>
          <w:color w:val="231F20"/>
        </w:rPr>
        <w:t>thì</w:t>
      </w:r>
      <w:r>
        <w:rPr>
          <w:color w:val="231F20"/>
          <w:spacing w:val="-9"/>
        </w:rPr>
        <w:t> </w:t>
      </w:r>
      <w:r>
        <w:rPr>
          <w:color w:val="231F20"/>
        </w:rPr>
        <w:t>có</w:t>
      </w:r>
      <w:r>
        <w:rPr>
          <w:color w:val="231F20"/>
          <w:spacing w:val="-9"/>
        </w:rPr>
        <w:t> </w:t>
      </w:r>
      <w:r>
        <w:rPr>
          <w:color w:val="231F20"/>
        </w:rPr>
        <w:t>dục.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điều</w:t>
      </w:r>
      <w:r>
        <w:rPr>
          <w:color w:val="231F20"/>
          <w:spacing w:val="-9"/>
        </w:rPr>
        <w:t> </w:t>
      </w:r>
      <w:r>
        <w:rPr>
          <w:color w:val="231F20"/>
        </w:rPr>
        <w:t>gia tăng phiền não thì không sinh</w:t>
      </w:r>
      <w:r>
        <w:rPr>
          <w:color w:val="231F20"/>
          <w:spacing w:val="-2"/>
        </w:rPr>
        <w:t> </w:t>
      </w:r>
      <w:r>
        <w:rPr>
          <w:color w:val="231F20"/>
        </w:rPr>
        <w:t>dục.</w:t>
      </w:r>
    </w:p>
    <w:p>
      <w:pPr>
        <w:pStyle w:val="BodyText"/>
        <w:spacing w:line="271" w:lineRule="auto" w:before="113"/>
        <w:ind w:left="110" w:right="392"/>
      </w:pPr>
      <w:r>
        <w:rPr>
          <w:color w:val="231F20"/>
        </w:rPr>
        <w:t>Lại nữa, đối với việc cầu phạm hạnh thì có dục. Đối với việc cầu dục, cầu hữu, cầu phạm hạnh tà thì không sinh dục.</w:t>
      </w:r>
    </w:p>
    <w:p>
      <w:pPr>
        <w:pStyle w:val="BodyText"/>
        <w:spacing w:before="116"/>
        <w:ind w:left="677" w:firstLine="0"/>
      </w:pPr>
      <w:r>
        <w:rPr>
          <w:color w:val="231F20"/>
        </w:rPr>
        <w:t>Lại nữa, đối với sự việc tạo ích lợi cho người khác thì có dục.</w:t>
      </w:r>
    </w:p>
    <w:p>
      <w:pPr>
        <w:pStyle w:val="BodyText"/>
        <w:spacing w:before="41"/>
        <w:ind w:left="110" w:firstLine="0"/>
      </w:pPr>
      <w:r>
        <w:rPr>
          <w:color w:val="231F20"/>
        </w:rPr>
        <w:t>Đối với điều gây tổn hại cho kẻ khác thì không sinh dục.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2"/>
      </w:pPr>
      <w:r>
        <w:rPr>
          <w:color w:val="231F20"/>
        </w:rPr>
        <w:t>Nên biết, ở đây không sinh dục là dục bất thiện. Có dục là dục thiện.</w:t>
      </w:r>
    </w:p>
    <w:p>
      <w:pPr>
        <w:pStyle w:val="BodyText"/>
        <w:spacing w:line="271" w:lineRule="auto" w:before="100"/>
        <w:ind w:right="106"/>
      </w:pPr>
      <w:r>
        <w:rPr>
          <w:color w:val="231F20"/>
        </w:rPr>
        <w:t>Đối với những thứ đáng yêu thích đã có được như sắc, thanh, hương, vị, xúc, các loại y phục, thức ăn uống, giường nằm, tòa </w:t>
      </w:r>
      <w:r>
        <w:rPr>
          <w:color w:val="231F20"/>
          <w:spacing w:val="-3"/>
        </w:rPr>
        <w:t>ngồi, </w:t>
      </w:r>
      <w:r>
        <w:rPr>
          <w:color w:val="231F20"/>
        </w:rPr>
        <w:t>thuốc thang, những vật dụng cần thiết khác, đều không trông mong, không ham muốn, không ưa thích, không tìm cầu thêm nữa, đó gọi là biết đủ.</w:t>
      </w:r>
    </w:p>
    <w:p>
      <w:pPr>
        <w:pStyle w:val="BodyText"/>
        <w:spacing w:line="271" w:lineRule="auto" w:before="98"/>
        <w:ind w:right="108"/>
      </w:pPr>
      <w:r>
        <w:rPr>
          <w:color w:val="231F20"/>
        </w:rPr>
        <w:t>Trong </w:t>
      </w:r>
      <w:r>
        <w:rPr>
          <w:color w:val="231F20"/>
          <w:spacing w:val="-5"/>
        </w:rPr>
        <w:t>đây, </w:t>
      </w:r>
      <w:r>
        <w:rPr>
          <w:color w:val="231F20"/>
        </w:rPr>
        <w:t>đối với những thứ đáng yêu thích đã có được như sắc, thanh, hương, vị, xúc: Là dựa nơi người tại gia mà nói. Người kia</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đáng</w:t>
      </w:r>
      <w:r>
        <w:rPr>
          <w:color w:val="231F20"/>
          <w:spacing w:val="-8"/>
        </w:rPr>
        <w:t> </w:t>
      </w:r>
      <w:r>
        <w:rPr>
          <w:color w:val="231F20"/>
        </w:rPr>
        <w:t>yêu</w:t>
      </w:r>
      <w:r>
        <w:rPr>
          <w:color w:val="231F20"/>
          <w:spacing w:val="-8"/>
        </w:rPr>
        <w:t> </w:t>
      </w:r>
      <w:r>
        <w:rPr>
          <w:color w:val="231F20"/>
        </w:rPr>
        <w:t>thích</w:t>
      </w:r>
      <w:r>
        <w:rPr>
          <w:color w:val="231F20"/>
          <w:spacing w:val="-9"/>
        </w:rPr>
        <w:t> </w:t>
      </w:r>
      <w:r>
        <w:rPr>
          <w:color w:val="231F20"/>
        </w:rPr>
        <w:t>đã</w:t>
      </w:r>
      <w:r>
        <w:rPr>
          <w:color w:val="231F20"/>
          <w:spacing w:val="-8"/>
        </w:rPr>
        <w:t> </w:t>
      </w:r>
      <w:r>
        <w:rPr>
          <w:color w:val="231F20"/>
        </w:rPr>
        <w:t>có</w:t>
      </w:r>
      <w:r>
        <w:rPr>
          <w:color w:val="231F20"/>
          <w:spacing w:val="-8"/>
        </w:rPr>
        <w:t> </w:t>
      </w:r>
      <w:r>
        <w:rPr>
          <w:color w:val="231F20"/>
        </w:rPr>
        <w:t>được</w:t>
      </w:r>
      <w:r>
        <w:rPr>
          <w:color w:val="231F20"/>
          <w:spacing w:val="-8"/>
        </w:rPr>
        <w:t> </w:t>
      </w:r>
      <w:r>
        <w:rPr>
          <w:color w:val="231F20"/>
        </w:rPr>
        <w:t>như</w:t>
      </w:r>
      <w:r>
        <w:rPr>
          <w:color w:val="231F20"/>
          <w:spacing w:val="-8"/>
        </w:rPr>
        <w:t> </w:t>
      </w:r>
      <w:r>
        <w:rPr>
          <w:color w:val="231F20"/>
        </w:rPr>
        <w:t>sắc</w:t>
      </w:r>
      <w:r>
        <w:rPr>
          <w:color w:val="231F20"/>
          <w:spacing w:val="-8"/>
        </w:rPr>
        <w:t> </w:t>
      </w:r>
      <w:r>
        <w:rPr>
          <w:color w:val="231F20"/>
          <w:spacing w:val="-5"/>
        </w:rPr>
        <w:t>v.v…</w:t>
      </w:r>
      <w:r>
        <w:rPr>
          <w:color w:val="231F20"/>
          <w:spacing w:val="-8"/>
        </w:rPr>
        <w:t> </w:t>
      </w:r>
      <w:r>
        <w:rPr>
          <w:color w:val="231F20"/>
        </w:rPr>
        <w:t>sinh</w:t>
      </w:r>
      <w:r>
        <w:rPr>
          <w:color w:val="231F20"/>
          <w:spacing w:val="-8"/>
        </w:rPr>
        <w:t> </w:t>
      </w:r>
      <w:r>
        <w:rPr>
          <w:color w:val="231F20"/>
        </w:rPr>
        <w:t>tâm biết đủ, nên không còn mong cầu. Như kẻ làm ruộng đối với ruộng vườn </w:t>
      </w:r>
      <w:r>
        <w:rPr>
          <w:color w:val="231F20"/>
          <w:spacing w:val="-5"/>
        </w:rPr>
        <w:t>v.v..., </w:t>
      </w:r>
      <w:r>
        <w:rPr>
          <w:color w:val="231F20"/>
        </w:rPr>
        <w:t>theo chỗ đã được đầy đủ nên sinh tâm biết đủ, không mong cầu nữa. Nếu là người giàu sang, tùy thuận với ngôi vị tốt</w:t>
      </w:r>
      <w:r>
        <w:rPr>
          <w:color w:val="231F20"/>
          <w:spacing w:val="-20"/>
        </w:rPr>
        <w:t> </w:t>
      </w:r>
      <w:r>
        <w:rPr>
          <w:color w:val="231F20"/>
        </w:rPr>
        <w:t>đẹp đã đạt được, nên sinh tâm biết đủ, không còn mong cầu</w:t>
      </w:r>
      <w:r>
        <w:rPr>
          <w:color w:val="231F20"/>
          <w:spacing w:val="-3"/>
        </w:rPr>
        <w:t> </w:t>
      </w:r>
      <w:r>
        <w:rPr>
          <w:color w:val="231F20"/>
        </w:rPr>
        <w:t>nữa.</w:t>
      </w:r>
    </w:p>
    <w:p>
      <w:pPr>
        <w:pStyle w:val="BodyText"/>
        <w:spacing w:line="271" w:lineRule="auto" w:before="96"/>
        <w:ind w:right="107"/>
      </w:pPr>
      <w:r>
        <w:rPr>
          <w:color w:val="231F20"/>
        </w:rPr>
        <w:t>Đối với các thứ đã có được như y phục, thức uống ăn, </w:t>
      </w:r>
      <w:r>
        <w:rPr>
          <w:color w:val="231F20"/>
          <w:spacing w:val="-2"/>
        </w:rPr>
        <w:t>giường </w:t>
      </w:r>
      <w:r>
        <w:rPr>
          <w:color w:val="231F20"/>
        </w:rPr>
        <w:t>tòa, thuốc thang, các vật dụng cần thiết khác: Là dựa nơi người xuất gia mà nói. Tức các vị kia đối với những thứ đã có được như y phục </w:t>
      </w:r>
      <w:r>
        <w:rPr>
          <w:color w:val="231F20"/>
          <w:spacing w:val="-6"/>
        </w:rPr>
        <w:t>v.v… </w:t>
      </w:r>
      <w:r>
        <w:rPr>
          <w:color w:val="231F20"/>
        </w:rPr>
        <w:t>sinh tâm biết đủ nên không mong cầu nữa. Nghĩa là đối </w:t>
      </w:r>
      <w:r>
        <w:rPr>
          <w:color w:val="231F20"/>
          <w:spacing w:val="-2"/>
        </w:rPr>
        <w:t>với </w:t>
      </w:r>
      <w:r>
        <w:rPr>
          <w:color w:val="231F20"/>
        </w:rPr>
        <w:t>những</w:t>
      </w:r>
      <w:r>
        <w:rPr>
          <w:color w:val="231F20"/>
          <w:spacing w:val="-18"/>
        </w:rPr>
        <w:t> </w:t>
      </w:r>
      <w:r>
        <w:rPr>
          <w:color w:val="231F20"/>
        </w:rPr>
        <w:t>thứ</w:t>
      </w:r>
      <w:r>
        <w:rPr>
          <w:color w:val="231F20"/>
          <w:spacing w:val="-18"/>
        </w:rPr>
        <w:t> </w:t>
      </w:r>
      <w:r>
        <w:rPr>
          <w:color w:val="231F20"/>
        </w:rPr>
        <w:t>cần</w:t>
      </w:r>
      <w:r>
        <w:rPr>
          <w:color w:val="231F20"/>
          <w:spacing w:val="-18"/>
        </w:rPr>
        <w:t> </w:t>
      </w:r>
      <w:r>
        <w:rPr>
          <w:color w:val="231F20"/>
        </w:rPr>
        <w:t>dùng</w:t>
      </w:r>
      <w:r>
        <w:rPr>
          <w:color w:val="231F20"/>
          <w:spacing w:val="-18"/>
        </w:rPr>
        <w:t> </w:t>
      </w:r>
      <w:r>
        <w:rPr>
          <w:color w:val="231F20"/>
        </w:rPr>
        <w:t>như</w:t>
      </w:r>
      <w:r>
        <w:rPr>
          <w:color w:val="231F20"/>
          <w:spacing w:val="-18"/>
        </w:rPr>
        <w:t> </w:t>
      </w:r>
      <w:r>
        <w:rPr>
          <w:color w:val="231F20"/>
        </w:rPr>
        <w:t>y</w:t>
      </w:r>
      <w:r>
        <w:rPr>
          <w:color w:val="231F20"/>
          <w:spacing w:val="-18"/>
        </w:rPr>
        <w:t> </w:t>
      </w:r>
      <w:r>
        <w:rPr>
          <w:color w:val="231F20"/>
        </w:rPr>
        <w:t>bát,</w:t>
      </w:r>
      <w:r>
        <w:rPr>
          <w:color w:val="231F20"/>
          <w:spacing w:val="-18"/>
        </w:rPr>
        <w:t> </w:t>
      </w:r>
      <w:r>
        <w:rPr>
          <w:color w:val="231F20"/>
        </w:rPr>
        <w:t>phòng</w:t>
      </w:r>
      <w:r>
        <w:rPr>
          <w:color w:val="231F20"/>
          <w:spacing w:val="-18"/>
        </w:rPr>
        <w:t> </w:t>
      </w:r>
      <w:r>
        <w:rPr>
          <w:color w:val="231F20"/>
        </w:rPr>
        <w:t>nhà</w:t>
      </w:r>
      <w:r>
        <w:rPr>
          <w:color w:val="231F20"/>
          <w:spacing w:val="-18"/>
        </w:rPr>
        <w:t> </w:t>
      </w:r>
      <w:r>
        <w:rPr>
          <w:color w:val="231F20"/>
          <w:spacing w:val="-6"/>
        </w:rPr>
        <w:t>v.v…</w:t>
      </w:r>
      <w:r>
        <w:rPr>
          <w:color w:val="231F20"/>
          <w:spacing w:val="-18"/>
        </w:rPr>
        <w:t> </w:t>
      </w:r>
      <w:r>
        <w:rPr>
          <w:color w:val="231F20"/>
        </w:rPr>
        <w:t>cùng</w:t>
      </w:r>
      <w:r>
        <w:rPr>
          <w:color w:val="231F20"/>
          <w:spacing w:val="-18"/>
        </w:rPr>
        <w:t> </w:t>
      </w:r>
      <w:r>
        <w:rPr>
          <w:color w:val="231F20"/>
        </w:rPr>
        <w:t>đệ</w:t>
      </w:r>
      <w:r>
        <w:rPr>
          <w:color w:val="231F20"/>
          <w:spacing w:val="-18"/>
        </w:rPr>
        <w:t> </w:t>
      </w:r>
      <w:r>
        <w:rPr>
          <w:color w:val="231F20"/>
        </w:rPr>
        <w:t>tử</w:t>
      </w:r>
      <w:r>
        <w:rPr>
          <w:color w:val="231F20"/>
          <w:spacing w:val="-18"/>
        </w:rPr>
        <w:t> </w:t>
      </w:r>
      <w:r>
        <w:rPr>
          <w:color w:val="231F20"/>
          <w:spacing w:val="-8"/>
        </w:rPr>
        <w:t>v.v...</w:t>
      </w:r>
      <w:r>
        <w:rPr>
          <w:color w:val="231F20"/>
          <w:spacing w:val="-18"/>
        </w:rPr>
        <w:t> </w:t>
      </w:r>
      <w:r>
        <w:rPr>
          <w:color w:val="231F20"/>
        </w:rPr>
        <w:t>thuận vào</w:t>
      </w:r>
      <w:r>
        <w:rPr>
          <w:color w:val="231F20"/>
          <w:spacing w:val="-8"/>
        </w:rPr>
        <w:t> </w:t>
      </w:r>
      <w:r>
        <w:rPr>
          <w:color w:val="231F20"/>
        </w:rPr>
        <w:t>những</w:t>
      </w:r>
      <w:r>
        <w:rPr>
          <w:color w:val="231F20"/>
          <w:spacing w:val="-7"/>
        </w:rPr>
        <w:t> </w:t>
      </w:r>
      <w:r>
        <w:rPr>
          <w:color w:val="231F20"/>
        </w:rPr>
        <w:t>gì</w:t>
      </w:r>
      <w:r>
        <w:rPr>
          <w:color w:val="231F20"/>
          <w:spacing w:val="-7"/>
        </w:rPr>
        <w:t> </w:t>
      </w:r>
      <w:r>
        <w:rPr>
          <w:color w:val="231F20"/>
        </w:rPr>
        <w:t>mình</w:t>
      </w:r>
      <w:r>
        <w:rPr>
          <w:color w:val="231F20"/>
          <w:spacing w:val="-7"/>
        </w:rPr>
        <w:t> </w:t>
      </w:r>
      <w:r>
        <w:rPr>
          <w:color w:val="231F20"/>
        </w:rPr>
        <w:t>đã</w:t>
      </w:r>
      <w:r>
        <w:rPr>
          <w:color w:val="231F20"/>
          <w:spacing w:val="-7"/>
        </w:rPr>
        <w:t> </w:t>
      </w:r>
      <w:r>
        <w:rPr>
          <w:color w:val="231F20"/>
        </w:rPr>
        <w:t>được</w:t>
      </w:r>
      <w:r>
        <w:rPr>
          <w:color w:val="231F20"/>
          <w:spacing w:val="-7"/>
        </w:rPr>
        <w:t> </w:t>
      </w:r>
      <w:r>
        <w:rPr>
          <w:color w:val="231F20"/>
        </w:rPr>
        <w:t>sinh</w:t>
      </w:r>
      <w:r>
        <w:rPr>
          <w:color w:val="231F20"/>
          <w:spacing w:val="-7"/>
        </w:rPr>
        <w:t> </w:t>
      </w:r>
      <w:r>
        <w:rPr>
          <w:color w:val="231F20"/>
        </w:rPr>
        <w:t>tâm</w:t>
      </w:r>
      <w:r>
        <w:rPr>
          <w:color w:val="231F20"/>
          <w:spacing w:val="-7"/>
        </w:rPr>
        <w:t> </w:t>
      </w:r>
      <w:r>
        <w:rPr>
          <w:color w:val="231F20"/>
        </w:rPr>
        <w:t>biết</w:t>
      </w:r>
      <w:r>
        <w:rPr>
          <w:color w:val="231F20"/>
          <w:spacing w:val="-7"/>
        </w:rPr>
        <w:t> </w:t>
      </w:r>
      <w:r>
        <w:rPr>
          <w:color w:val="231F20"/>
        </w:rPr>
        <w:t>đủ</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mong</w:t>
      </w:r>
      <w:r>
        <w:rPr>
          <w:color w:val="231F20"/>
          <w:spacing w:val="-7"/>
        </w:rPr>
        <w:t> </w:t>
      </w:r>
      <w:r>
        <w:rPr>
          <w:color w:val="231F20"/>
        </w:rPr>
        <w:t>cầu.</w:t>
      </w:r>
    </w:p>
    <w:p>
      <w:pPr>
        <w:pStyle w:val="BodyText"/>
        <w:spacing w:line="271" w:lineRule="auto" w:before="97"/>
        <w:ind w:right="107"/>
      </w:pPr>
      <w:r>
        <w:rPr>
          <w:color w:val="231F20"/>
        </w:rPr>
        <w:t>Những thứ không mong cầu thêm nữa </w:t>
      </w:r>
      <w:r>
        <w:rPr>
          <w:color w:val="231F20"/>
          <w:spacing w:val="-6"/>
        </w:rPr>
        <w:t>v.v... </w:t>
      </w:r>
      <w:r>
        <w:rPr>
          <w:color w:val="231F20"/>
        </w:rPr>
        <w:t>tên gọi tuy có</w:t>
      </w:r>
      <w:r>
        <w:rPr>
          <w:color w:val="231F20"/>
          <w:spacing w:val="-36"/>
        </w:rPr>
        <w:t> </w:t>
      </w:r>
      <w:r>
        <w:rPr>
          <w:color w:val="231F20"/>
        </w:rPr>
        <w:t>khác nhau, nhưng về Thể thì không khác biệt, vì đều hiển bày về nghĩa biết đủ.</w:t>
      </w:r>
    </w:p>
    <w:p>
      <w:pPr>
        <w:pStyle w:val="BodyText"/>
        <w:spacing w:line="271" w:lineRule="auto" w:before="100"/>
        <w:ind w:right="106"/>
      </w:pPr>
      <w:r>
        <w:rPr>
          <w:color w:val="231F20"/>
        </w:rPr>
        <w:t>Sự khác nhau là như thế: Hiển bày về ít dục: Là không mong không</w:t>
      </w:r>
      <w:r>
        <w:rPr>
          <w:color w:val="231F20"/>
          <w:spacing w:val="-7"/>
        </w:rPr>
        <w:t> </w:t>
      </w:r>
      <w:r>
        <w:rPr>
          <w:color w:val="231F20"/>
        </w:rPr>
        <w:t>cầu,</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tức</w:t>
      </w:r>
      <w:r>
        <w:rPr>
          <w:color w:val="231F20"/>
          <w:spacing w:val="-7"/>
        </w:rPr>
        <w:t> </w:t>
      </w:r>
      <w:r>
        <w:rPr>
          <w:color w:val="231F20"/>
        </w:rPr>
        <w:t>ít</w:t>
      </w:r>
      <w:r>
        <w:rPr>
          <w:color w:val="231F20"/>
          <w:spacing w:val="-7"/>
        </w:rPr>
        <w:t> </w:t>
      </w:r>
      <w:r>
        <w:rPr>
          <w:color w:val="231F20"/>
        </w:rPr>
        <w:t>dục</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của</w:t>
      </w:r>
      <w:r>
        <w:rPr>
          <w:color w:val="231F20"/>
          <w:spacing w:val="-7"/>
        </w:rPr>
        <w:t> </w:t>
      </w:r>
      <w:r>
        <w:rPr>
          <w:color w:val="231F20"/>
        </w:rPr>
        <w:t>không</w:t>
      </w:r>
      <w:r>
        <w:rPr>
          <w:color w:val="231F20"/>
          <w:spacing w:val="-6"/>
        </w:rPr>
        <w:t> </w:t>
      </w:r>
      <w:r>
        <w:rPr>
          <w:color w:val="231F20"/>
        </w:rPr>
        <w:t>mong</w:t>
      </w:r>
      <w:r>
        <w:rPr>
          <w:color w:val="231F20"/>
          <w:spacing w:val="-7"/>
        </w:rPr>
        <w:t> </w:t>
      </w:r>
      <w:r>
        <w:rPr>
          <w:color w:val="231F20"/>
          <w:spacing w:val="-3"/>
        </w:rPr>
        <w:t>cầu. </w:t>
      </w:r>
      <w:r>
        <w:rPr>
          <w:color w:val="231F20"/>
        </w:rPr>
        <w:t>Nếu</w:t>
      </w:r>
      <w:r>
        <w:rPr>
          <w:color w:val="231F20"/>
          <w:spacing w:val="-5"/>
        </w:rPr>
        <w:t> </w:t>
      </w:r>
      <w:r>
        <w:rPr>
          <w:color w:val="231F20"/>
        </w:rPr>
        <w:t>tâm</w:t>
      </w:r>
      <w:r>
        <w:rPr>
          <w:color w:val="231F20"/>
          <w:spacing w:val="-4"/>
        </w:rPr>
        <w:t> </w:t>
      </w:r>
      <w:r>
        <w:rPr>
          <w:color w:val="231F20"/>
        </w:rPr>
        <w:t>có</w:t>
      </w:r>
      <w:r>
        <w:rPr>
          <w:color w:val="231F20"/>
          <w:spacing w:val="-4"/>
        </w:rPr>
        <w:t> </w:t>
      </w:r>
      <w:r>
        <w:rPr>
          <w:color w:val="231F20"/>
        </w:rPr>
        <w:t>ái</w:t>
      </w:r>
      <w:r>
        <w:rPr>
          <w:color w:val="231F20"/>
          <w:spacing w:val="-5"/>
        </w:rPr>
        <w:t> </w:t>
      </w:r>
      <w:r>
        <w:rPr>
          <w:color w:val="231F20"/>
        </w:rPr>
        <w:t>thì</w:t>
      </w:r>
      <w:r>
        <w:rPr>
          <w:color w:val="231F20"/>
          <w:spacing w:val="-4"/>
        </w:rPr>
        <w:t> </w:t>
      </w:r>
      <w:r>
        <w:rPr>
          <w:color w:val="231F20"/>
        </w:rPr>
        <w:t>có</w:t>
      </w:r>
      <w:r>
        <w:rPr>
          <w:color w:val="231F20"/>
          <w:spacing w:val="-4"/>
        </w:rPr>
        <w:t> </w:t>
      </w:r>
      <w:r>
        <w:rPr>
          <w:color w:val="231F20"/>
        </w:rPr>
        <w:t>mong</w:t>
      </w:r>
      <w:r>
        <w:rPr>
          <w:color w:val="231F20"/>
          <w:spacing w:val="-5"/>
        </w:rPr>
        <w:t> </w:t>
      </w:r>
      <w:r>
        <w:rPr>
          <w:color w:val="231F20"/>
        </w:rPr>
        <w:t>cầu.</w:t>
      </w:r>
      <w:r>
        <w:rPr>
          <w:color w:val="231F20"/>
          <w:spacing w:val="-4"/>
        </w:rPr>
        <w:t> </w:t>
      </w:r>
      <w:r>
        <w:rPr>
          <w:color w:val="231F20"/>
        </w:rPr>
        <w:t>Hiển</w:t>
      </w:r>
      <w:r>
        <w:rPr>
          <w:color w:val="231F20"/>
          <w:spacing w:val="-4"/>
        </w:rPr>
        <w:t> </w:t>
      </w:r>
      <w:r>
        <w:rPr>
          <w:color w:val="231F20"/>
        </w:rPr>
        <w:t>bày</w:t>
      </w:r>
      <w:r>
        <w:rPr>
          <w:color w:val="231F20"/>
          <w:spacing w:val="-5"/>
        </w:rPr>
        <w:t> </w:t>
      </w:r>
      <w:r>
        <w:rPr>
          <w:color w:val="231F20"/>
        </w:rPr>
        <w:t>về</w:t>
      </w:r>
      <w:r>
        <w:rPr>
          <w:color w:val="231F20"/>
          <w:spacing w:val="-4"/>
        </w:rPr>
        <w:t> </w:t>
      </w:r>
      <w:r>
        <w:rPr>
          <w:color w:val="231F20"/>
        </w:rPr>
        <w:t>biết</w:t>
      </w:r>
      <w:r>
        <w:rPr>
          <w:color w:val="231F20"/>
          <w:spacing w:val="-4"/>
        </w:rPr>
        <w:t> </w:t>
      </w:r>
      <w:r>
        <w:rPr>
          <w:color w:val="231F20"/>
        </w:rPr>
        <w:t>đủ:</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mong cầu thêm nữa, tức biết đủ là nhân của không mong cầu thêm </w:t>
      </w:r>
      <w:r>
        <w:rPr>
          <w:color w:val="231F20"/>
          <w:spacing w:val="-3"/>
        </w:rPr>
        <w:t>nữa. </w:t>
      </w:r>
      <w:r>
        <w:rPr>
          <w:color w:val="231F20"/>
        </w:rPr>
        <w:t>Nếu</w:t>
      </w:r>
      <w:r>
        <w:rPr>
          <w:color w:val="231F20"/>
          <w:spacing w:val="-4"/>
        </w:rPr>
        <w:t> </w:t>
      </w:r>
      <w:r>
        <w:rPr>
          <w:color w:val="231F20"/>
        </w:rPr>
        <w:t>tâm</w:t>
      </w:r>
      <w:r>
        <w:rPr>
          <w:color w:val="231F20"/>
          <w:spacing w:val="-3"/>
        </w:rPr>
        <w:t> </w:t>
      </w:r>
      <w:r>
        <w:rPr>
          <w:color w:val="231F20"/>
        </w:rPr>
        <w:t>có</w:t>
      </w:r>
      <w:r>
        <w:rPr>
          <w:color w:val="231F20"/>
          <w:spacing w:val="-3"/>
        </w:rPr>
        <w:t> </w:t>
      </w:r>
      <w:r>
        <w:rPr>
          <w:color w:val="231F20"/>
        </w:rPr>
        <w:t>tham</w:t>
      </w:r>
      <w:r>
        <w:rPr>
          <w:color w:val="231F20"/>
          <w:spacing w:val="-3"/>
        </w:rPr>
        <w:t> </w:t>
      </w:r>
      <w:r>
        <w:rPr>
          <w:color w:val="231F20"/>
        </w:rPr>
        <w:t>thì</w:t>
      </w:r>
      <w:r>
        <w:rPr>
          <w:color w:val="231F20"/>
          <w:spacing w:val="-4"/>
        </w:rPr>
        <w:t> </w:t>
      </w:r>
      <w:r>
        <w:rPr>
          <w:color w:val="231F20"/>
        </w:rPr>
        <w:t>lại</w:t>
      </w:r>
      <w:r>
        <w:rPr>
          <w:color w:val="231F20"/>
          <w:spacing w:val="-3"/>
        </w:rPr>
        <w:t> </w:t>
      </w:r>
      <w:r>
        <w:rPr>
          <w:color w:val="231F20"/>
        </w:rPr>
        <w:t>có</w:t>
      </w:r>
      <w:r>
        <w:rPr>
          <w:color w:val="231F20"/>
          <w:spacing w:val="-3"/>
        </w:rPr>
        <w:t> </w:t>
      </w:r>
      <w:r>
        <w:rPr>
          <w:color w:val="231F20"/>
        </w:rPr>
        <w:t>mong</w:t>
      </w:r>
      <w:r>
        <w:rPr>
          <w:color w:val="231F20"/>
          <w:spacing w:val="-3"/>
        </w:rPr>
        <w:t> </w:t>
      </w:r>
      <w:r>
        <w:rPr>
          <w:color w:val="231F20"/>
        </w:rPr>
        <w:t>cầu.</w:t>
      </w:r>
      <w:r>
        <w:rPr>
          <w:color w:val="231F20"/>
          <w:spacing w:val="-4"/>
        </w:rPr>
        <w:t> </w:t>
      </w:r>
      <w:r>
        <w:rPr>
          <w:color w:val="231F20"/>
        </w:rPr>
        <w:t>Đây</w:t>
      </w:r>
      <w:r>
        <w:rPr>
          <w:color w:val="231F20"/>
          <w:spacing w:val="-3"/>
        </w:rPr>
        <w:t> </w:t>
      </w:r>
      <w:r>
        <w:rPr>
          <w:color w:val="231F20"/>
        </w:rPr>
        <w:t>là</w:t>
      </w:r>
      <w:r>
        <w:rPr>
          <w:color w:val="231F20"/>
          <w:spacing w:val="-3"/>
        </w:rPr>
        <w:t> </w:t>
      </w:r>
      <w:r>
        <w:rPr>
          <w:color w:val="231F20"/>
        </w:rPr>
        <w:t>chỉ</w:t>
      </w:r>
      <w:r>
        <w:rPr>
          <w:color w:val="231F20"/>
          <w:spacing w:val="-3"/>
        </w:rPr>
        <w:t> </w:t>
      </w:r>
      <w:r>
        <w:rPr>
          <w:color w:val="231F20"/>
        </w:rPr>
        <w:t>rõ</w:t>
      </w:r>
      <w:r>
        <w:rPr>
          <w:color w:val="231F20"/>
          <w:spacing w:val="-3"/>
        </w:rPr>
        <w:t> </w:t>
      </w:r>
      <w:r>
        <w:rPr>
          <w:color w:val="231F20"/>
        </w:rPr>
        <w:t>ít</w:t>
      </w:r>
      <w:r>
        <w:rPr>
          <w:color w:val="231F20"/>
          <w:spacing w:val="-4"/>
        </w:rPr>
        <w:t> </w:t>
      </w:r>
      <w:r>
        <w:rPr>
          <w:color w:val="231F20"/>
        </w:rPr>
        <w:t>dục</w:t>
      </w:r>
      <w:r>
        <w:rPr>
          <w:color w:val="231F20"/>
          <w:spacing w:val="-3"/>
        </w:rPr>
        <w:t> </w:t>
      </w:r>
      <w:r>
        <w:rPr>
          <w:color w:val="231F20"/>
        </w:rPr>
        <w:t>và</w:t>
      </w:r>
      <w:r>
        <w:rPr>
          <w:color w:val="231F20"/>
          <w:spacing w:val="-3"/>
        </w:rPr>
        <w:t> </w:t>
      </w:r>
      <w:r>
        <w:rPr>
          <w:color w:val="231F20"/>
        </w:rPr>
        <w:t>biết</w:t>
      </w:r>
      <w:r>
        <w:rPr>
          <w:color w:val="231F20"/>
          <w:spacing w:val="-3"/>
        </w:rPr>
        <w:t> </w:t>
      </w:r>
      <w:r>
        <w:rPr>
          <w:color w:val="231F20"/>
        </w:rPr>
        <w:t>đủ, tuy</w:t>
      </w:r>
      <w:r>
        <w:rPr>
          <w:color w:val="231F20"/>
          <w:spacing w:val="-12"/>
        </w:rPr>
        <w:t> </w:t>
      </w:r>
      <w:r>
        <w:rPr>
          <w:color w:val="231F20"/>
        </w:rPr>
        <w:t>đều</w:t>
      </w:r>
      <w:r>
        <w:rPr>
          <w:color w:val="231F20"/>
          <w:spacing w:val="-12"/>
        </w:rPr>
        <w:t> </w:t>
      </w:r>
      <w:r>
        <w:rPr>
          <w:color w:val="231F20"/>
        </w:rPr>
        <w:t>lấy</w:t>
      </w:r>
      <w:r>
        <w:rPr>
          <w:color w:val="231F20"/>
          <w:spacing w:val="-12"/>
        </w:rPr>
        <w:t> </w:t>
      </w:r>
      <w:r>
        <w:rPr>
          <w:color w:val="231F20"/>
        </w:rPr>
        <w:t>căn</w:t>
      </w:r>
      <w:r>
        <w:rPr>
          <w:color w:val="231F20"/>
          <w:spacing w:val="-12"/>
        </w:rPr>
        <w:t> </w:t>
      </w:r>
      <w:r>
        <w:rPr>
          <w:color w:val="231F20"/>
        </w:rPr>
        <w:t>thiện</w:t>
      </w:r>
      <w:r>
        <w:rPr>
          <w:color w:val="231F20"/>
          <w:spacing w:val="-12"/>
        </w:rPr>
        <w:t> </w:t>
      </w:r>
      <w:r>
        <w:rPr>
          <w:color w:val="231F20"/>
        </w:rPr>
        <w:t>không</w:t>
      </w:r>
      <w:r>
        <w:rPr>
          <w:color w:val="231F20"/>
          <w:spacing w:val="-12"/>
        </w:rPr>
        <w:t> </w:t>
      </w:r>
      <w:r>
        <w:rPr>
          <w:color w:val="231F20"/>
        </w:rPr>
        <w:t>tham</w:t>
      </w:r>
      <w:r>
        <w:rPr>
          <w:color w:val="231F20"/>
          <w:spacing w:val="-12"/>
        </w:rPr>
        <w:t> </w:t>
      </w:r>
      <w:r>
        <w:rPr>
          <w:color w:val="231F20"/>
        </w:rPr>
        <w:t>làm</w:t>
      </w:r>
      <w:r>
        <w:rPr>
          <w:color w:val="231F20"/>
          <w:spacing w:val="-12"/>
        </w:rPr>
        <w:t> </w:t>
      </w:r>
      <w:r>
        <w:rPr>
          <w:color w:val="231F20"/>
        </w:rPr>
        <w:t>tự</w:t>
      </w:r>
      <w:r>
        <w:rPr>
          <w:color w:val="231F20"/>
          <w:spacing w:val="-12"/>
        </w:rPr>
        <w:t> </w:t>
      </w:r>
      <w:r>
        <w:rPr>
          <w:color w:val="231F20"/>
        </w:rPr>
        <w:t>tánh,</w:t>
      </w:r>
      <w:r>
        <w:rPr>
          <w:color w:val="231F20"/>
          <w:spacing w:val="-12"/>
        </w:rPr>
        <w:t> </w:t>
      </w:r>
      <w:r>
        <w:rPr>
          <w:color w:val="231F20"/>
        </w:rPr>
        <w:t>nhưng</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cảnh chưa được, đã được để sinh khởi, nên có khác</w:t>
      </w:r>
      <w:r>
        <w:rPr>
          <w:color w:val="231F20"/>
          <w:spacing w:val="-2"/>
        </w:rPr>
        <w:t> </w:t>
      </w:r>
      <w:r>
        <w:rPr>
          <w:color w:val="231F20"/>
        </w:rPr>
        <w:t>nhau.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jc w:val="left"/>
      </w:pPr>
      <w:r>
        <w:rPr>
          <w:color w:val="231F20"/>
        </w:rPr>
        <w:t>Có thuyết nói: Biết đủ là nhân, ít dục là quả, ở đây nhân, quả hỗ tương hiển bày.</w:t>
      </w:r>
    </w:p>
    <w:p>
      <w:pPr>
        <w:pStyle w:val="BodyText"/>
        <w:spacing w:line="271" w:lineRule="auto" w:before="113"/>
        <w:ind w:left="110" w:right="391"/>
        <w:jc w:val="left"/>
      </w:pPr>
      <w:r>
        <w:rPr>
          <w:color w:val="231F20"/>
        </w:rPr>
        <w:t>Hoặc có thuyết cho: Không mong muốn là ít dục. Không dong ruổi tìm cầu là biết đủ.</w:t>
      </w:r>
    </w:p>
    <w:p>
      <w:pPr>
        <w:pStyle w:val="BodyText"/>
        <w:spacing w:line="271" w:lineRule="auto"/>
        <w:ind w:left="110"/>
        <w:jc w:val="left"/>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8"/>
        </w:rPr>
        <w:t> </w:t>
      </w:r>
      <w:r>
        <w:rPr>
          <w:color w:val="231F20"/>
        </w:rPr>
        <w:t>Dễ</w:t>
      </w:r>
      <w:r>
        <w:rPr>
          <w:color w:val="231F20"/>
          <w:spacing w:val="-8"/>
        </w:rPr>
        <w:t> </w:t>
      </w:r>
      <w:r>
        <w:rPr>
          <w:color w:val="231F20"/>
        </w:rPr>
        <w:t>làm</w:t>
      </w:r>
      <w:r>
        <w:rPr>
          <w:color w:val="231F20"/>
          <w:spacing w:val="-8"/>
        </w:rPr>
        <w:t> </w:t>
      </w:r>
      <w:r>
        <w:rPr>
          <w:color w:val="231F20"/>
        </w:rPr>
        <w:t>đầy</w:t>
      </w:r>
      <w:r>
        <w:rPr>
          <w:color w:val="231F20"/>
          <w:spacing w:val="-8"/>
        </w:rPr>
        <w:t> </w:t>
      </w:r>
      <w:r>
        <w:rPr>
          <w:color w:val="231F20"/>
        </w:rPr>
        <w:t>là</w:t>
      </w:r>
      <w:r>
        <w:rPr>
          <w:color w:val="231F20"/>
          <w:spacing w:val="-9"/>
        </w:rPr>
        <w:t> </w:t>
      </w:r>
      <w:r>
        <w:rPr>
          <w:color w:val="231F20"/>
        </w:rPr>
        <w:t>ít</w:t>
      </w:r>
      <w:r>
        <w:rPr>
          <w:color w:val="231F20"/>
          <w:spacing w:val="-8"/>
        </w:rPr>
        <w:t> </w:t>
      </w:r>
      <w:r>
        <w:rPr>
          <w:color w:val="231F20"/>
        </w:rPr>
        <w:t>dục,</w:t>
      </w:r>
      <w:r>
        <w:rPr>
          <w:color w:val="231F20"/>
          <w:spacing w:val="-8"/>
        </w:rPr>
        <w:t> </w:t>
      </w:r>
      <w:r>
        <w:rPr>
          <w:color w:val="231F20"/>
        </w:rPr>
        <w:t>vì</w:t>
      </w:r>
      <w:r>
        <w:rPr>
          <w:color w:val="231F20"/>
          <w:spacing w:val="-8"/>
        </w:rPr>
        <w:t> </w:t>
      </w:r>
      <w:r>
        <w:rPr>
          <w:color w:val="231F20"/>
        </w:rPr>
        <w:t>ít</w:t>
      </w:r>
      <w:r>
        <w:rPr>
          <w:color w:val="231F20"/>
          <w:spacing w:val="-8"/>
        </w:rPr>
        <w:t> </w:t>
      </w:r>
      <w:r>
        <w:rPr>
          <w:color w:val="231F20"/>
        </w:rPr>
        <w:t>mong</w:t>
      </w:r>
      <w:r>
        <w:rPr>
          <w:color w:val="231F20"/>
          <w:spacing w:val="-8"/>
        </w:rPr>
        <w:t> </w:t>
      </w:r>
      <w:r>
        <w:rPr>
          <w:color w:val="231F20"/>
        </w:rPr>
        <w:t>cầu.</w:t>
      </w:r>
      <w:r>
        <w:rPr>
          <w:color w:val="231F20"/>
          <w:spacing w:val="-8"/>
        </w:rPr>
        <w:t> </w:t>
      </w:r>
      <w:r>
        <w:rPr>
          <w:color w:val="231F20"/>
        </w:rPr>
        <w:t>Dễ</w:t>
      </w:r>
      <w:r>
        <w:rPr>
          <w:color w:val="231F20"/>
          <w:spacing w:val="-8"/>
        </w:rPr>
        <w:t> </w:t>
      </w:r>
      <w:r>
        <w:rPr>
          <w:color w:val="231F20"/>
        </w:rPr>
        <w:t>nuôi dưỡng là biết đủ, vì không lựa chọn.</w:t>
      </w:r>
    </w:p>
    <w:p>
      <w:pPr>
        <w:pStyle w:val="BodyText"/>
        <w:ind w:left="677" w:firstLine="0"/>
        <w:jc w:val="left"/>
      </w:pPr>
      <w:r>
        <w:rPr>
          <w:color w:val="231F20"/>
        </w:rPr>
        <w:t>Có Sư khác biện: Ít dục chỉ có ở địa của ý, vì duyên nơi vị</w:t>
      </w:r>
      <w:r>
        <w:rPr>
          <w:color w:val="231F20"/>
          <w:spacing w:val="63"/>
        </w:rPr>
        <w:t> </w:t>
      </w:r>
      <w:r>
        <w:rPr>
          <w:color w:val="231F20"/>
        </w:rPr>
        <w:t>lai.</w:t>
      </w:r>
    </w:p>
    <w:p>
      <w:pPr>
        <w:pStyle w:val="BodyText"/>
        <w:spacing w:before="39"/>
        <w:ind w:left="110" w:firstLine="0"/>
        <w:jc w:val="left"/>
      </w:pPr>
      <w:r>
        <w:rPr>
          <w:color w:val="231F20"/>
        </w:rPr>
        <w:t>Biết đủ thì chung cho cả sáu thức thân vì duyên nơi hiện tại.</w:t>
      </w:r>
    </w:p>
    <w:p>
      <w:pPr>
        <w:pStyle w:val="BodyText"/>
        <w:spacing w:line="271" w:lineRule="auto" w:before="152"/>
        <w:ind w:left="110" w:right="390"/>
      </w:pPr>
      <w:r>
        <w:rPr>
          <w:i/>
          <w:color w:val="231F20"/>
        </w:rPr>
        <w:t>Lời</w:t>
      </w:r>
      <w:r>
        <w:rPr>
          <w:i/>
          <w:color w:val="231F20"/>
          <w:spacing w:val="-14"/>
        </w:rPr>
        <w:t> </w:t>
      </w:r>
      <w:r>
        <w:rPr>
          <w:i/>
          <w:color w:val="231F20"/>
        </w:rPr>
        <w:t>bình:</w:t>
      </w:r>
      <w:r>
        <w:rPr>
          <w:i/>
          <w:color w:val="231F20"/>
          <w:spacing w:val="-12"/>
        </w:rPr>
        <w:t> </w:t>
      </w: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4"/>
        </w:rPr>
        <w:t> </w:t>
      </w:r>
      <w:r>
        <w:rPr>
          <w:color w:val="231F20"/>
        </w:rPr>
        <w:t>vầy:</w:t>
      </w:r>
      <w:r>
        <w:rPr>
          <w:color w:val="231F20"/>
          <w:spacing w:val="-13"/>
        </w:rPr>
        <w:t> </w:t>
      </w:r>
      <w:r>
        <w:rPr>
          <w:color w:val="231F20"/>
        </w:rPr>
        <w:t>Hai</w:t>
      </w:r>
      <w:r>
        <w:rPr>
          <w:color w:val="231F20"/>
          <w:spacing w:val="-13"/>
        </w:rPr>
        <w:t> </w:t>
      </w:r>
      <w:r>
        <w:rPr>
          <w:color w:val="231F20"/>
        </w:rPr>
        <w:t>pháp</w:t>
      </w:r>
      <w:r>
        <w:rPr>
          <w:color w:val="231F20"/>
          <w:spacing w:val="-14"/>
        </w:rPr>
        <w:t> </w:t>
      </w:r>
      <w:r>
        <w:rPr>
          <w:color w:val="231F20"/>
        </w:rPr>
        <w:t>này</w:t>
      </w:r>
      <w:r>
        <w:rPr>
          <w:color w:val="231F20"/>
          <w:spacing w:val="-13"/>
        </w:rPr>
        <w:t> </w:t>
      </w:r>
      <w:r>
        <w:rPr>
          <w:color w:val="231F20"/>
        </w:rPr>
        <w:t>đều</w:t>
      </w:r>
      <w:r>
        <w:rPr>
          <w:color w:val="231F20"/>
          <w:spacing w:val="-14"/>
        </w:rPr>
        <w:t> </w:t>
      </w:r>
      <w:r>
        <w:rPr>
          <w:color w:val="231F20"/>
        </w:rPr>
        <w:t>thuộc</w:t>
      </w:r>
      <w:r>
        <w:rPr>
          <w:color w:val="231F20"/>
          <w:spacing w:val="-13"/>
        </w:rPr>
        <w:t> </w:t>
      </w:r>
      <w:r>
        <w:rPr>
          <w:color w:val="231F20"/>
        </w:rPr>
        <w:t>về</w:t>
      </w:r>
      <w:r>
        <w:rPr>
          <w:color w:val="231F20"/>
          <w:spacing w:val="-13"/>
        </w:rPr>
        <w:t> </w:t>
      </w:r>
      <w:r>
        <w:rPr>
          <w:color w:val="231F20"/>
        </w:rPr>
        <w:t>ba</w:t>
      </w:r>
      <w:r>
        <w:rPr>
          <w:color w:val="231F20"/>
          <w:spacing w:val="-14"/>
        </w:rPr>
        <w:t> </w:t>
      </w:r>
      <w:r>
        <w:rPr>
          <w:color w:val="231F20"/>
        </w:rPr>
        <w:t>cõi</w:t>
      </w:r>
      <w:r>
        <w:rPr>
          <w:color w:val="231F20"/>
          <w:spacing w:val="-13"/>
        </w:rPr>
        <w:t> </w:t>
      </w:r>
      <w:r>
        <w:rPr>
          <w:color w:val="231F20"/>
        </w:rPr>
        <w:t>và không hệ thuộc, đều là căn thiện không tham, đều chung cho cả sáu thức. Nghĩa là kẻ kia tất cả khiến đối với cảnh giới như sắc </w:t>
      </w:r>
      <w:r>
        <w:rPr>
          <w:color w:val="231F20"/>
          <w:spacing w:val="-6"/>
        </w:rPr>
        <w:t>v.v... </w:t>
      </w:r>
      <w:r>
        <w:rPr>
          <w:color w:val="231F20"/>
        </w:rPr>
        <w:t>đã có được, sinh khởi nghĩa biết đủ, gọi là biết đủ. Khiến đối với cảnh giới như sắc </w:t>
      </w:r>
      <w:r>
        <w:rPr>
          <w:color w:val="231F20"/>
          <w:spacing w:val="-6"/>
        </w:rPr>
        <w:t>v.v... </w:t>
      </w:r>
      <w:r>
        <w:rPr>
          <w:color w:val="231F20"/>
        </w:rPr>
        <w:t>chưa có được có nghĩa ít mong cầu, gọi là ít dục. Thế</w:t>
      </w:r>
      <w:r>
        <w:rPr>
          <w:color w:val="231F20"/>
          <w:spacing w:val="-6"/>
        </w:rPr>
        <w:t> </w:t>
      </w:r>
      <w:r>
        <w:rPr>
          <w:color w:val="231F20"/>
        </w:rPr>
        <w:t>nên</w:t>
      </w:r>
      <w:r>
        <w:rPr>
          <w:color w:val="231F20"/>
          <w:spacing w:val="-6"/>
        </w:rPr>
        <w:t> </w:t>
      </w:r>
      <w:r>
        <w:rPr>
          <w:color w:val="231F20"/>
        </w:rPr>
        <w:t>hai</w:t>
      </w:r>
      <w:r>
        <w:rPr>
          <w:color w:val="231F20"/>
          <w:spacing w:val="-6"/>
        </w:rPr>
        <w:t> </w:t>
      </w:r>
      <w:r>
        <w:rPr>
          <w:color w:val="231F20"/>
        </w:rPr>
        <w:t>pháp</w:t>
      </w:r>
      <w:r>
        <w:rPr>
          <w:color w:val="231F20"/>
          <w:spacing w:val="-6"/>
        </w:rPr>
        <w:t> </w:t>
      </w:r>
      <w:r>
        <w:rPr>
          <w:color w:val="231F20"/>
        </w:rPr>
        <w:t>này</w:t>
      </w:r>
      <w:r>
        <w:rPr>
          <w:color w:val="231F20"/>
          <w:spacing w:val="-6"/>
        </w:rPr>
        <w:t> </w:t>
      </w:r>
      <w:r>
        <w:rPr>
          <w:color w:val="231F20"/>
        </w:rPr>
        <w:t>đều</w:t>
      </w:r>
      <w:r>
        <w:rPr>
          <w:color w:val="231F20"/>
          <w:spacing w:val="-6"/>
        </w:rPr>
        <w:t> </w:t>
      </w:r>
      <w:r>
        <w:rPr>
          <w:color w:val="231F20"/>
        </w:rPr>
        <w:t>thuộc</w:t>
      </w:r>
      <w:r>
        <w:rPr>
          <w:color w:val="231F20"/>
          <w:spacing w:val="-6"/>
        </w:rPr>
        <w:t> </w:t>
      </w:r>
      <w:r>
        <w:rPr>
          <w:color w:val="231F20"/>
        </w:rPr>
        <w:t>chung</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và</w:t>
      </w:r>
      <w:r>
        <w:rPr>
          <w:color w:val="231F20"/>
          <w:spacing w:val="-6"/>
        </w:rPr>
        <w:t> </w:t>
      </w:r>
      <w:r>
        <w:rPr>
          <w:color w:val="231F20"/>
        </w:rPr>
        <w:t>không</w:t>
      </w:r>
      <w:r>
        <w:rPr>
          <w:color w:val="231F20"/>
          <w:spacing w:val="-6"/>
        </w:rPr>
        <w:t> </w:t>
      </w:r>
      <w:r>
        <w:rPr>
          <w:color w:val="231F20"/>
        </w:rPr>
        <w:t>hệ</w:t>
      </w:r>
      <w:r>
        <w:rPr>
          <w:color w:val="231F20"/>
          <w:spacing w:val="-6"/>
        </w:rPr>
        <w:t> </w:t>
      </w:r>
      <w:r>
        <w:rPr>
          <w:color w:val="231F20"/>
        </w:rPr>
        <w:t>thuộc, sáu thức cùng khởi căn thiện không</w:t>
      </w:r>
      <w:r>
        <w:rPr>
          <w:color w:val="231F20"/>
          <w:spacing w:val="-2"/>
        </w:rPr>
        <w:t> </w:t>
      </w:r>
      <w:r>
        <w:rPr>
          <w:color w:val="231F20"/>
        </w:rPr>
        <w:t>tham.</w:t>
      </w:r>
    </w:p>
    <w:p>
      <w:pPr>
        <w:pStyle w:val="BodyText"/>
        <w:spacing w:line="271" w:lineRule="auto" w:before="115"/>
        <w:ind w:left="110" w:right="389"/>
      </w:pPr>
      <w:r>
        <w:rPr>
          <w:color w:val="231F20"/>
        </w:rPr>
        <w:t>Nên biết, trong đây nói có trường hợp ít dục mà gọi là nhiều dục:</w:t>
      </w:r>
      <w:r>
        <w:rPr>
          <w:color w:val="231F20"/>
          <w:spacing w:val="-14"/>
        </w:rPr>
        <w:t> </w:t>
      </w:r>
      <w:r>
        <w:rPr>
          <w:color w:val="231F20"/>
        </w:rPr>
        <w:t>Như</w:t>
      </w:r>
      <w:r>
        <w:rPr>
          <w:color w:val="231F20"/>
          <w:spacing w:val="-13"/>
        </w:rPr>
        <w:t> </w:t>
      </w:r>
      <w:r>
        <w:rPr>
          <w:color w:val="231F20"/>
        </w:rPr>
        <w:t>chỉ</w:t>
      </w:r>
      <w:r>
        <w:rPr>
          <w:color w:val="231F20"/>
          <w:spacing w:val="-12"/>
        </w:rPr>
        <w:t> </w:t>
      </w:r>
      <w:r>
        <w:rPr>
          <w:color w:val="231F20"/>
        </w:rPr>
        <w:t>cần</w:t>
      </w:r>
      <w:r>
        <w:rPr>
          <w:color w:val="231F20"/>
          <w:spacing w:val="-12"/>
        </w:rPr>
        <w:t> </w:t>
      </w:r>
      <w:r>
        <w:rPr>
          <w:color w:val="231F20"/>
        </w:rPr>
        <w:t>một</w:t>
      </w:r>
      <w:r>
        <w:rPr>
          <w:color w:val="231F20"/>
          <w:spacing w:val="-12"/>
        </w:rPr>
        <w:t> </w:t>
      </w:r>
      <w:r>
        <w:rPr>
          <w:color w:val="231F20"/>
        </w:rPr>
        <w:t>lượng</w:t>
      </w:r>
      <w:r>
        <w:rPr>
          <w:color w:val="231F20"/>
          <w:spacing w:val="-12"/>
        </w:rPr>
        <w:t> </w:t>
      </w:r>
      <w:r>
        <w:rPr>
          <w:color w:val="231F20"/>
        </w:rPr>
        <w:t>thuốc,</w:t>
      </w:r>
      <w:r>
        <w:rPr>
          <w:color w:val="231F20"/>
          <w:spacing w:val="-12"/>
        </w:rPr>
        <w:t> </w:t>
      </w:r>
      <w:r>
        <w:rPr>
          <w:color w:val="231F20"/>
        </w:rPr>
        <w:t>tức</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cứu</w:t>
      </w:r>
      <w:r>
        <w:rPr>
          <w:color w:val="231F20"/>
          <w:spacing w:val="-12"/>
        </w:rPr>
        <w:t> </w:t>
      </w:r>
      <w:r>
        <w:rPr>
          <w:color w:val="231F20"/>
        </w:rPr>
        <w:t>giúp</w:t>
      </w:r>
      <w:r>
        <w:rPr>
          <w:color w:val="231F20"/>
          <w:spacing w:val="-13"/>
        </w:rPr>
        <w:t> </w:t>
      </w:r>
      <w:r>
        <w:rPr>
          <w:color w:val="231F20"/>
        </w:rPr>
        <w:t>đầy</w:t>
      </w:r>
      <w:r>
        <w:rPr>
          <w:color w:val="231F20"/>
          <w:spacing w:val="-12"/>
        </w:rPr>
        <w:t> </w:t>
      </w:r>
      <w:r>
        <w:rPr>
          <w:color w:val="231F20"/>
        </w:rPr>
        <w:t>đủ,</w:t>
      </w:r>
      <w:r>
        <w:rPr>
          <w:color w:val="231F20"/>
          <w:spacing w:val="-12"/>
        </w:rPr>
        <w:t> </w:t>
      </w:r>
      <w:r>
        <w:rPr>
          <w:color w:val="231F20"/>
        </w:rPr>
        <w:t>nhưng lại mong hai lượng </w:t>
      </w:r>
      <w:r>
        <w:rPr>
          <w:color w:val="231F20"/>
          <w:spacing w:val="-6"/>
        </w:rPr>
        <w:t>v.v... </w:t>
      </w:r>
      <w:r>
        <w:rPr>
          <w:color w:val="231F20"/>
        </w:rPr>
        <w:t>Có trường hợp nhiều dục mà gọi là ít </w:t>
      </w:r>
      <w:r>
        <w:rPr>
          <w:color w:val="231F20"/>
          <w:spacing w:val="-3"/>
        </w:rPr>
        <w:t>dục: </w:t>
      </w:r>
      <w:r>
        <w:rPr>
          <w:color w:val="231F20"/>
        </w:rPr>
        <w:t>Như</w:t>
      </w:r>
      <w:r>
        <w:rPr>
          <w:color w:val="231F20"/>
          <w:spacing w:val="-5"/>
        </w:rPr>
        <w:t> </w:t>
      </w:r>
      <w:r>
        <w:rPr>
          <w:color w:val="231F20"/>
        </w:rPr>
        <w:t>cần</w:t>
      </w:r>
      <w:r>
        <w:rPr>
          <w:color w:val="231F20"/>
          <w:spacing w:val="-4"/>
        </w:rPr>
        <w:t> </w:t>
      </w:r>
      <w:r>
        <w:rPr>
          <w:color w:val="231F20"/>
        </w:rPr>
        <w:t>có</w:t>
      </w:r>
      <w:r>
        <w:rPr>
          <w:color w:val="231F20"/>
          <w:spacing w:val="-5"/>
        </w:rPr>
        <w:t> </w:t>
      </w:r>
      <w:r>
        <w:rPr>
          <w:color w:val="231F20"/>
        </w:rPr>
        <w:t>trăm</w:t>
      </w:r>
      <w:r>
        <w:rPr>
          <w:color w:val="231F20"/>
          <w:spacing w:val="-4"/>
        </w:rPr>
        <w:t> </w:t>
      </w:r>
      <w:r>
        <w:rPr>
          <w:color w:val="231F20"/>
        </w:rPr>
        <w:t>ngàn</w:t>
      </w:r>
      <w:r>
        <w:rPr>
          <w:color w:val="231F20"/>
          <w:spacing w:val="-4"/>
        </w:rPr>
        <w:t> </w:t>
      </w:r>
      <w:r>
        <w:rPr>
          <w:color w:val="231F20"/>
        </w:rPr>
        <w:t>thứ</w:t>
      </w:r>
      <w:r>
        <w:rPr>
          <w:color w:val="231F20"/>
          <w:spacing w:val="-5"/>
        </w:rPr>
        <w:t> </w:t>
      </w:r>
      <w:r>
        <w:rPr>
          <w:color w:val="231F20"/>
        </w:rPr>
        <w:t>của</w:t>
      </w:r>
      <w:r>
        <w:rPr>
          <w:color w:val="231F20"/>
          <w:spacing w:val="-4"/>
        </w:rPr>
        <w:t> </w:t>
      </w:r>
      <w:r>
        <w:rPr>
          <w:color w:val="231F20"/>
        </w:rPr>
        <w:t>cải</w:t>
      </w:r>
      <w:r>
        <w:rPr>
          <w:color w:val="231F20"/>
          <w:spacing w:val="-5"/>
        </w:rPr>
        <w:t> </w:t>
      </w:r>
      <w:r>
        <w:rPr>
          <w:color w:val="231F20"/>
        </w:rPr>
        <w:t>và</w:t>
      </w:r>
      <w:r>
        <w:rPr>
          <w:color w:val="231F20"/>
          <w:spacing w:val="-4"/>
        </w:rPr>
        <w:t> </w:t>
      </w:r>
      <w:r>
        <w:rPr>
          <w:color w:val="231F20"/>
        </w:rPr>
        <w:t>vật</w:t>
      </w:r>
      <w:r>
        <w:rPr>
          <w:color w:val="231F20"/>
          <w:spacing w:val="-4"/>
        </w:rPr>
        <w:t> </w:t>
      </w:r>
      <w:r>
        <w:rPr>
          <w:color w:val="231F20"/>
        </w:rPr>
        <w:t>dụng</w:t>
      </w:r>
      <w:r>
        <w:rPr>
          <w:color w:val="231F20"/>
          <w:spacing w:val="-5"/>
        </w:rPr>
        <w:t> </w:t>
      </w:r>
      <w:r>
        <w:rPr>
          <w:color w:val="231F20"/>
        </w:rPr>
        <w:t>cần</w:t>
      </w:r>
      <w:r>
        <w:rPr>
          <w:color w:val="231F20"/>
          <w:spacing w:val="-4"/>
        </w:rPr>
        <w:t> </w:t>
      </w:r>
      <w:r>
        <w:rPr>
          <w:color w:val="231F20"/>
        </w:rPr>
        <w:t>thiết</w:t>
      </w:r>
      <w:r>
        <w:rPr>
          <w:color w:val="231F20"/>
          <w:spacing w:val="-5"/>
        </w:rPr>
        <w:t> </w:t>
      </w:r>
      <w:r>
        <w:rPr>
          <w:color w:val="231F20"/>
        </w:rPr>
        <w:t>cho</w:t>
      </w:r>
      <w:r>
        <w:rPr>
          <w:color w:val="231F20"/>
          <w:spacing w:val="-4"/>
        </w:rPr>
        <w:t> </w:t>
      </w:r>
      <w:r>
        <w:rPr>
          <w:color w:val="231F20"/>
        </w:rPr>
        <w:t>đời</w:t>
      </w:r>
      <w:r>
        <w:rPr>
          <w:color w:val="231F20"/>
          <w:spacing w:val="-4"/>
        </w:rPr>
        <w:t> </w:t>
      </w:r>
      <w:r>
        <w:rPr>
          <w:color w:val="231F20"/>
        </w:rPr>
        <w:t>sống thì mới có thể cứu giúp đầy đủ, nhưng chỉ muốn từng ấy thôi </w:t>
      </w:r>
      <w:r>
        <w:rPr>
          <w:color w:val="231F20"/>
          <w:spacing w:val="-4"/>
        </w:rPr>
        <w:t>chứ </w:t>
      </w:r>
      <w:r>
        <w:rPr>
          <w:color w:val="231F20"/>
        </w:rPr>
        <w:t>không mong nhiều hơn nữa.</w:t>
      </w:r>
    </w:p>
    <w:p>
      <w:pPr>
        <w:pStyle w:val="BodyText"/>
        <w:spacing w:line="271" w:lineRule="auto"/>
        <w:ind w:left="110" w:right="390"/>
      </w:pPr>
      <w:r>
        <w:rPr>
          <w:color w:val="231F20"/>
        </w:rPr>
        <w:t>Có trường hợp ít mong cầu mà gọi là không biết đủ: Như có được ít vật dụng là đã có thể cứu giúp đầy đủ nhưng còn mong </w:t>
      </w:r>
      <w:r>
        <w:rPr>
          <w:color w:val="231F20"/>
          <w:spacing w:val="-5"/>
        </w:rPr>
        <w:t>cầu </w:t>
      </w:r>
      <w:r>
        <w:rPr>
          <w:color w:val="231F20"/>
        </w:rPr>
        <w:t>thêm ít nữa. Có trường hợp nhiều mong cầu mà gọi là biết đủ: </w:t>
      </w:r>
      <w:r>
        <w:rPr>
          <w:color w:val="231F20"/>
          <w:spacing w:val="-5"/>
        </w:rPr>
        <w:t>Như </w:t>
      </w:r>
      <w:r>
        <w:rPr>
          <w:color w:val="231F20"/>
        </w:rPr>
        <w:t>được ít vật dụng hoàn toàn chưa thể cứu giúp đầy đủ, lại cần hàng trăm</w:t>
      </w:r>
      <w:r>
        <w:rPr>
          <w:color w:val="231F20"/>
          <w:spacing w:val="-12"/>
        </w:rPr>
        <w:t> </w:t>
      </w:r>
      <w:r>
        <w:rPr>
          <w:color w:val="231F20"/>
        </w:rPr>
        <w:t>ngàn</w:t>
      </w:r>
      <w:r>
        <w:rPr>
          <w:color w:val="231F20"/>
          <w:spacing w:val="-12"/>
        </w:rPr>
        <w:t> </w:t>
      </w:r>
      <w:r>
        <w:rPr>
          <w:color w:val="231F20"/>
        </w:rPr>
        <w:t>phẩm</w:t>
      </w:r>
      <w:r>
        <w:rPr>
          <w:color w:val="231F20"/>
          <w:spacing w:val="-12"/>
        </w:rPr>
        <w:t> </w:t>
      </w:r>
      <w:r>
        <w:rPr>
          <w:color w:val="231F20"/>
        </w:rPr>
        <w:t>vật</w:t>
      </w:r>
      <w:r>
        <w:rPr>
          <w:color w:val="231F20"/>
          <w:spacing w:val="-12"/>
        </w:rPr>
        <w:t> </w:t>
      </w:r>
      <w:r>
        <w:rPr>
          <w:color w:val="231F20"/>
        </w:rPr>
        <w:t>cung</w:t>
      </w:r>
      <w:r>
        <w:rPr>
          <w:color w:val="231F20"/>
          <w:spacing w:val="-12"/>
        </w:rPr>
        <w:t> </w:t>
      </w:r>
      <w:r>
        <w:rPr>
          <w:color w:val="231F20"/>
        </w:rPr>
        <w:t>cấp</w:t>
      </w:r>
      <w:r>
        <w:rPr>
          <w:color w:val="231F20"/>
          <w:spacing w:val="-12"/>
        </w:rPr>
        <w:t> </w:t>
      </w:r>
      <w:r>
        <w:rPr>
          <w:color w:val="231F20"/>
        </w:rPr>
        <w:t>cho</w:t>
      </w:r>
      <w:r>
        <w:rPr>
          <w:color w:val="231F20"/>
          <w:spacing w:val="-12"/>
        </w:rPr>
        <w:t> </w:t>
      </w:r>
      <w:r>
        <w:rPr>
          <w:color w:val="231F20"/>
        </w:rPr>
        <w:t>thân</w:t>
      </w:r>
      <w:r>
        <w:rPr>
          <w:color w:val="231F20"/>
          <w:spacing w:val="-12"/>
        </w:rPr>
        <w:t> </w:t>
      </w:r>
      <w:r>
        <w:rPr>
          <w:color w:val="231F20"/>
        </w:rPr>
        <w:t>mới</w:t>
      </w:r>
      <w:r>
        <w:rPr>
          <w:color w:val="231F20"/>
          <w:spacing w:val="-11"/>
        </w:rPr>
        <w:t> </w:t>
      </w:r>
      <w:r>
        <w:rPr>
          <w:color w:val="231F20"/>
        </w:rPr>
        <w:t>đủ,</w:t>
      </w:r>
      <w:r>
        <w:rPr>
          <w:color w:val="231F20"/>
          <w:spacing w:val="-12"/>
        </w:rPr>
        <w:t> </w:t>
      </w:r>
      <w:r>
        <w:rPr>
          <w:color w:val="231F20"/>
        </w:rPr>
        <w:t>và</w:t>
      </w:r>
      <w:r>
        <w:rPr>
          <w:color w:val="231F20"/>
          <w:spacing w:val="-12"/>
        </w:rPr>
        <w:t> </w:t>
      </w:r>
      <w:r>
        <w:rPr>
          <w:color w:val="231F20"/>
        </w:rPr>
        <w:t>chỉ</w:t>
      </w:r>
      <w:r>
        <w:rPr>
          <w:color w:val="231F20"/>
          <w:spacing w:val="-12"/>
        </w:rPr>
        <w:t> </w:t>
      </w:r>
      <w:r>
        <w:rPr>
          <w:color w:val="231F20"/>
        </w:rPr>
        <w:t>cầu</w:t>
      </w:r>
      <w:r>
        <w:rPr>
          <w:color w:val="231F20"/>
          <w:spacing w:val="-12"/>
        </w:rPr>
        <w:t> </w:t>
      </w:r>
      <w:r>
        <w:rPr>
          <w:color w:val="231F20"/>
        </w:rPr>
        <w:t>mong</w:t>
      </w:r>
      <w:r>
        <w:rPr>
          <w:color w:val="231F20"/>
          <w:spacing w:val="-12"/>
        </w:rPr>
        <w:t> </w:t>
      </w:r>
      <w:r>
        <w:rPr>
          <w:color w:val="231F20"/>
          <w:spacing w:val="-4"/>
        </w:rPr>
        <w:t>được </w:t>
      </w:r>
      <w:r>
        <w:rPr>
          <w:color w:val="231F20"/>
        </w:rPr>
        <w:t>chừng đó thôi, không mong cầu hơn nữa.</w:t>
      </w:r>
    </w:p>
    <w:p>
      <w:pPr>
        <w:pStyle w:val="BodyText"/>
        <w:spacing w:before="3"/>
        <w:ind w:left="0" w:firstLine="0"/>
        <w:jc w:val="left"/>
        <w:rPr>
          <w:sz w:val="25"/>
        </w:rPr>
      </w:pPr>
    </w:p>
    <w:p>
      <w:pPr>
        <w:spacing w:before="0"/>
        <w:ind w:left="216" w:right="496" w:firstLine="0"/>
        <w:jc w:val="center"/>
        <w:rPr>
          <w:b/>
          <w:sz w:val="26"/>
        </w:rPr>
      </w:pPr>
      <w:r>
        <w:rPr>
          <w:b/>
          <w:color w:val="231F20"/>
          <w:sz w:val="26"/>
        </w:rPr>
        <w:t>HẾT - QUYỂN 41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100" w:id="17"/>
      <w:bookmarkEnd w:id="17"/>
      <w:r>
        <w:rPr>
          <w:color w:val="231F20"/>
        </w:rPr>
        <w:t>QUYỂN 42</w:t>
      </w:r>
    </w:p>
    <w:p>
      <w:pPr>
        <w:pStyle w:val="Heading2"/>
        <w:spacing w:before="94"/>
        <w:ind w:left="779"/>
      </w:pPr>
      <w:bookmarkStart w:name="_TOC_250099" w:id="18"/>
      <w:bookmarkEnd w:id="18"/>
      <w:r>
        <w:rPr>
          <w:color w:val="231F20"/>
        </w:rPr>
        <w:t>Chương 1: TẠP UẨN</w:t>
      </w:r>
    </w:p>
    <w:p>
      <w:pPr>
        <w:pStyle w:val="Heading2"/>
        <w:ind w:left="779"/>
      </w:pPr>
      <w:bookmarkStart w:name="_TOC_250098" w:id="19"/>
      <w:bookmarkEnd w:id="19"/>
      <w:r>
        <w:rPr>
          <w:color w:val="231F20"/>
        </w:rPr>
        <w:t>Phẩm 7: BÀN VỀ VÔ NGHĨA, phần 4</w:t>
      </w:r>
    </w:p>
    <w:p>
      <w:pPr>
        <w:pStyle w:val="BodyText"/>
        <w:spacing w:before="0"/>
        <w:ind w:left="0" w:firstLine="0"/>
        <w:jc w:val="left"/>
        <w:rPr>
          <w:b/>
          <w:sz w:val="30"/>
        </w:rPr>
      </w:pPr>
    </w:p>
    <w:p>
      <w:pPr>
        <w:pStyle w:val="Heading3"/>
        <w:spacing w:before="259"/>
        <w:ind w:left="960" w:firstLine="0"/>
        <w:rPr>
          <w:i/>
        </w:rPr>
      </w:pPr>
      <w:r>
        <w:rPr>
          <w:i/>
          <w:color w:val="231F20"/>
        </w:rPr>
        <w:t>* Thế nào là khó đầy? Cho đến nói rộng.</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right="107"/>
      </w:pPr>
      <w:r>
        <w:rPr>
          <w:i/>
          <w:color w:val="231F20"/>
        </w:rPr>
        <w:t>Đáp:</w:t>
      </w:r>
      <w:r>
        <w:rPr>
          <w:i/>
          <w:color w:val="231F20"/>
          <w:spacing w:val="-14"/>
        </w:rPr>
        <w:t> </w:t>
      </w:r>
      <w:r>
        <w:rPr>
          <w:color w:val="231F20"/>
        </w:rPr>
        <w:t>Vì</w:t>
      </w:r>
      <w:r>
        <w:rPr>
          <w:color w:val="231F20"/>
          <w:spacing w:val="-9"/>
        </w:rPr>
        <w:t> </w:t>
      </w:r>
      <w:r>
        <w:rPr>
          <w:color w:val="231F20"/>
        </w:rPr>
        <w:t>muốn</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Khế kinh nói: “Có khó </w:t>
      </w:r>
      <w:r>
        <w:rPr>
          <w:color w:val="231F20"/>
          <w:spacing w:val="-5"/>
        </w:rPr>
        <w:t>đầy, </w:t>
      </w:r>
      <w:r>
        <w:rPr>
          <w:color w:val="231F20"/>
        </w:rPr>
        <w:t>có khó nuôi dưỡng”. Khế kinh tuy nói </w:t>
      </w:r>
      <w:r>
        <w:rPr>
          <w:color w:val="231F20"/>
          <w:spacing w:val="-5"/>
        </w:rPr>
        <w:t>như </w:t>
      </w:r>
      <w:r>
        <w:rPr>
          <w:color w:val="231F20"/>
        </w:rPr>
        <w:t>thế, nhưng không phân biệt nghĩa của câu đó. Kinh là chỗ dựa căn bản</w:t>
      </w:r>
      <w:r>
        <w:rPr>
          <w:color w:val="231F20"/>
          <w:spacing w:val="-5"/>
        </w:rPr>
        <w:t> </w:t>
      </w:r>
      <w:r>
        <w:rPr>
          <w:color w:val="231F20"/>
        </w:rPr>
        <w:t>của</w:t>
      </w:r>
      <w:r>
        <w:rPr>
          <w:color w:val="231F20"/>
          <w:spacing w:val="-3"/>
        </w:rPr>
        <w:t> </w:t>
      </w:r>
      <w:r>
        <w:rPr>
          <w:color w:val="231F20"/>
        </w:rPr>
        <w:t>Luận</w:t>
      </w:r>
      <w:r>
        <w:rPr>
          <w:color w:val="231F20"/>
          <w:spacing w:val="-4"/>
        </w:rPr>
        <w:t> </w:t>
      </w:r>
      <w:r>
        <w:rPr>
          <w:color w:val="231F20"/>
          <w:spacing w:val="-5"/>
        </w:rPr>
        <w:t>này,</w:t>
      </w:r>
      <w:r>
        <w:rPr>
          <w:color w:val="231F20"/>
          <w:spacing w:val="-3"/>
        </w:rPr>
        <w:t> </w:t>
      </w:r>
      <w:r>
        <w:rPr>
          <w:color w:val="231F20"/>
        </w:rPr>
        <w:t>những</w:t>
      </w:r>
      <w:r>
        <w:rPr>
          <w:color w:val="231F20"/>
          <w:spacing w:val="-3"/>
        </w:rPr>
        <w:t> </w:t>
      </w:r>
      <w:r>
        <w:rPr>
          <w:color w:val="231F20"/>
        </w:rPr>
        <w:t>gì</w:t>
      </w:r>
      <w:r>
        <w:rPr>
          <w:color w:val="231F20"/>
          <w:spacing w:val="-4"/>
        </w:rPr>
        <w:t> </w:t>
      </w:r>
      <w:r>
        <w:rPr>
          <w:color w:val="231F20"/>
        </w:rPr>
        <w:t>Kinh</w:t>
      </w:r>
      <w:r>
        <w:rPr>
          <w:color w:val="231F20"/>
          <w:spacing w:val="-4"/>
        </w:rPr>
        <w:t> </w:t>
      </w:r>
      <w:r>
        <w:rPr>
          <w:color w:val="231F20"/>
        </w:rPr>
        <w:t>kia</w:t>
      </w:r>
      <w:r>
        <w:rPr>
          <w:color w:val="231F20"/>
          <w:spacing w:val="-5"/>
        </w:rPr>
        <w:t> </w:t>
      </w:r>
      <w:r>
        <w:rPr>
          <w:color w:val="231F20"/>
        </w:rPr>
        <w:t>không</w:t>
      </w:r>
      <w:r>
        <w:rPr>
          <w:color w:val="231F20"/>
          <w:spacing w:val="-3"/>
        </w:rPr>
        <w:t> </w:t>
      </w:r>
      <w:r>
        <w:rPr>
          <w:color w:val="231F20"/>
        </w:rPr>
        <w:t>nói</w:t>
      </w:r>
      <w:r>
        <w:rPr>
          <w:color w:val="231F20"/>
          <w:spacing w:val="-4"/>
        </w:rPr>
        <w:t> </w:t>
      </w:r>
      <w:r>
        <w:rPr>
          <w:color w:val="231F20"/>
        </w:rPr>
        <w:t>nay</w:t>
      </w:r>
      <w:r>
        <w:rPr>
          <w:color w:val="231F20"/>
          <w:spacing w:val="-3"/>
        </w:rPr>
        <w:t> </w:t>
      </w:r>
      <w:r>
        <w:rPr>
          <w:color w:val="231F20"/>
        </w:rPr>
        <w:t>nên</w:t>
      </w:r>
      <w:r>
        <w:rPr>
          <w:color w:val="231F20"/>
          <w:spacing w:val="-4"/>
        </w:rPr>
        <w:t> </w:t>
      </w:r>
      <w:r>
        <w:rPr>
          <w:color w:val="231F20"/>
        </w:rPr>
        <w:t>nói</w:t>
      </w:r>
      <w:r>
        <w:rPr>
          <w:color w:val="231F20"/>
          <w:spacing w:val="-4"/>
        </w:rPr>
        <w:t> </w:t>
      </w:r>
      <w:r>
        <w:rPr>
          <w:color w:val="231F20"/>
        </w:rPr>
        <w:t>đến.</w:t>
      </w:r>
      <w:r>
        <w:rPr>
          <w:color w:val="231F20"/>
          <w:spacing w:val="-3"/>
        </w:rPr>
        <w:t> </w:t>
      </w:r>
      <w:r>
        <w:rPr>
          <w:color w:val="231F20"/>
        </w:rPr>
        <w:t>Đó là lý do tạo ra phần Luận </w:t>
      </w:r>
      <w:r>
        <w:rPr>
          <w:color w:val="231F20"/>
          <w:spacing w:val="-5"/>
        </w:rPr>
        <w:t>này.</w:t>
      </w:r>
    </w:p>
    <w:p>
      <w:pPr>
        <w:spacing w:before="109"/>
        <w:ind w:left="960" w:right="0" w:firstLine="0"/>
        <w:jc w:val="both"/>
        <w:rPr>
          <w:sz w:val="26"/>
        </w:rPr>
      </w:pPr>
      <w:r>
        <w:rPr>
          <w:i/>
          <w:color w:val="231F20"/>
          <w:sz w:val="26"/>
        </w:rPr>
        <w:t>Hỏi: </w:t>
      </w:r>
      <w:r>
        <w:rPr>
          <w:color w:val="231F20"/>
          <w:sz w:val="26"/>
        </w:rPr>
        <w:t>Thế nào là khó đầy?</w:t>
      </w:r>
    </w:p>
    <w:p>
      <w:pPr>
        <w:pStyle w:val="BodyText"/>
        <w:spacing w:line="273" w:lineRule="auto" w:before="155"/>
        <w:ind w:right="106"/>
      </w:pPr>
      <w:r>
        <w:rPr>
          <w:i/>
          <w:color w:val="231F20"/>
        </w:rPr>
        <w:t>Đáp:</w:t>
      </w:r>
      <w:r>
        <w:rPr>
          <w:i/>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coi</w:t>
      </w:r>
      <w:r>
        <w:rPr>
          <w:color w:val="231F20"/>
          <w:spacing w:val="-12"/>
        </w:rPr>
        <w:t> </w:t>
      </w:r>
      <w:r>
        <w:rPr>
          <w:color w:val="231F20"/>
        </w:rPr>
        <w:t>trọng</w:t>
      </w:r>
      <w:r>
        <w:rPr>
          <w:color w:val="231F20"/>
          <w:spacing w:val="-13"/>
        </w:rPr>
        <w:t> </w:t>
      </w:r>
      <w:r>
        <w:rPr>
          <w:color w:val="231F20"/>
        </w:rPr>
        <w:t>thức</w:t>
      </w:r>
      <w:r>
        <w:rPr>
          <w:color w:val="231F20"/>
          <w:spacing w:val="-12"/>
        </w:rPr>
        <w:t> </w:t>
      </w:r>
      <w:r>
        <w:rPr>
          <w:color w:val="231F20"/>
        </w:rPr>
        <w:t>ăn,</w:t>
      </w:r>
      <w:r>
        <w:rPr>
          <w:color w:val="231F20"/>
          <w:spacing w:val="-12"/>
        </w:rPr>
        <w:t> </w:t>
      </w:r>
      <w:r>
        <w:rPr>
          <w:color w:val="231F20"/>
        </w:rPr>
        <w:t>trọng</w:t>
      </w:r>
      <w:r>
        <w:rPr>
          <w:color w:val="231F20"/>
          <w:spacing w:val="-12"/>
        </w:rPr>
        <w:t> </w:t>
      </w:r>
      <w:r>
        <w:rPr>
          <w:color w:val="231F20"/>
        </w:rPr>
        <w:t>ăn,</w:t>
      </w:r>
      <w:r>
        <w:rPr>
          <w:color w:val="231F20"/>
          <w:spacing w:val="-14"/>
        </w:rPr>
        <w:t> </w:t>
      </w:r>
      <w:r>
        <w:rPr>
          <w:color w:val="231F20"/>
        </w:rPr>
        <w:t>ăn</w:t>
      </w:r>
      <w:r>
        <w:rPr>
          <w:color w:val="231F20"/>
          <w:spacing w:val="-13"/>
        </w:rPr>
        <w:t> </w:t>
      </w:r>
      <w:r>
        <w:rPr>
          <w:color w:val="231F20"/>
        </w:rPr>
        <w:t>nhiều</w:t>
      </w:r>
      <w:r>
        <w:rPr>
          <w:color w:val="231F20"/>
          <w:spacing w:val="-13"/>
        </w:rPr>
        <w:t> </w:t>
      </w:r>
      <w:r>
        <w:rPr>
          <w:color w:val="231F20"/>
        </w:rPr>
        <w:t>thức</w:t>
      </w:r>
      <w:r>
        <w:rPr>
          <w:color w:val="231F20"/>
          <w:spacing w:val="-12"/>
        </w:rPr>
        <w:t> </w:t>
      </w:r>
      <w:r>
        <w:rPr>
          <w:color w:val="231F20"/>
        </w:rPr>
        <w:t>ăn,</w:t>
      </w:r>
      <w:r>
        <w:rPr>
          <w:color w:val="231F20"/>
          <w:spacing w:val="-12"/>
        </w:rPr>
        <w:t> </w:t>
      </w:r>
      <w:r>
        <w:rPr>
          <w:color w:val="231F20"/>
        </w:rPr>
        <w:t>nuốt nhiều thức ăn, thức ăn lớn, ăn lớn, không phải ít mà có thể cứu giúp được. Đó gọi là khó</w:t>
      </w:r>
      <w:r>
        <w:rPr>
          <w:color w:val="231F20"/>
          <w:spacing w:val="-1"/>
        </w:rPr>
        <w:t> </w:t>
      </w:r>
      <w:r>
        <w:rPr>
          <w:color w:val="231F20"/>
          <w:spacing w:val="-5"/>
        </w:rPr>
        <w:t>đầy.</w:t>
      </w:r>
    </w:p>
    <w:p>
      <w:pPr>
        <w:pStyle w:val="BodyText"/>
        <w:spacing w:line="273" w:lineRule="auto" w:before="110"/>
        <w:ind w:right="107"/>
      </w:pPr>
      <w:r>
        <w:rPr>
          <w:color w:val="231F20"/>
        </w:rPr>
        <w:t>Các</w:t>
      </w:r>
      <w:r>
        <w:rPr>
          <w:color w:val="231F20"/>
          <w:spacing w:val="-15"/>
        </w:rPr>
        <w:t> </w:t>
      </w:r>
      <w:r>
        <w:rPr>
          <w:color w:val="231F20"/>
        </w:rPr>
        <w:t>thứ</w:t>
      </w:r>
      <w:r>
        <w:rPr>
          <w:color w:val="231F20"/>
          <w:spacing w:val="-15"/>
        </w:rPr>
        <w:t> </w:t>
      </w:r>
      <w:r>
        <w:rPr>
          <w:color w:val="231F20"/>
        </w:rPr>
        <w:t>chú</w:t>
      </w:r>
      <w:r>
        <w:rPr>
          <w:color w:val="231F20"/>
          <w:spacing w:val="-15"/>
        </w:rPr>
        <w:t> </w:t>
      </w:r>
      <w:r>
        <w:rPr>
          <w:color w:val="231F20"/>
        </w:rPr>
        <w:t>trọng</w:t>
      </w:r>
      <w:r>
        <w:rPr>
          <w:color w:val="231F20"/>
          <w:spacing w:val="-15"/>
        </w:rPr>
        <w:t> </w:t>
      </w:r>
      <w:r>
        <w:rPr>
          <w:color w:val="231F20"/>
        </w:rPr>
        <w:t>về</w:t>
      </w:r>
      <w:r>
        <w:rPr>
          <w:color w:val="231F20"/>
          <w:spacing w:val="-15"/>
        </w:rPr>
        <w:t> </w:t>
      </w:r>
      <w:r>
        <w:rPr>
          <w:color w:val="231F20"/>
        </w:rPr>
        <w:t>ăn</w:t>
      </w:r>
      <w:r>
        <w:rPr>
          <w:color w:val="231F20"/>
          <w:spacing w:val="-15"/>
        </w:rPr>
        <w:t> </w:t>
      </w:r>
      <w:r>
        <w:rPr>
          <w:color w:val="231F20"/>
        </w:rPr>
        <w:t>uống</w:t>
      </w:r>
      <w:r>
        <w:rPr>
          <w:color w:val="231F20"/>
          <w:spacing w:val="-15"/>
        </w:rPr>
        <w:t> </w:t>
      </w:r>
      <w:r>
        <w:rPr>
          <w:color w:val="231F20"/>
        </w:rPr>
        <w:t>đó</w:t>
      </w:r>
      <w:r>
        <w:rPr>
          <w:color w:val="231F20"/>
          <w:spacing w:val="-14"/>
        </w:rPr>
        <w:t> </w:t>
      </w:r>
      <w:r>
        <w:rPr>
          <w:color w:val="231F20"/>
          <w:spacing w:val="-6"/>
        </w:rPr>
        <w:t>v.v...</w:t>
      </w:r>
      <w:r>
        <w:rPr>
          <w:color w:val="231F20"/>
          <w:spacing w:val="-15"/>
        </w:rPr>
        <w:t> </w:t>
      </w:r>
      <w:r>
        <w:rPr>
          <w:color w:val="231F20"/>
        </w:rPr>
        <w:t>tên</w:t>
      </w:r>
      <w:r>
        <w:rPr>
          <w:color w:val="231F20"/>
          <w:spacing w:val="-15"/>
        </w:rPr>
        <w:t> </w:t>
      </w:r>
      <w:r>
        <w:rPr>
          <w:color w:val="231F20"/>
        </w:rPr>
        <w:t>gọi</w:t>
      </w:r>
      <w:r>
        <w:rPr>
          <w:color w:val="231F20"/>
          <w:spacing w:val="-15"/>
        </w:rPr>
        <w:t> </w:t>
      </w:r>
      <w:r>
        <w:rPr>
          <w:color w:val="231F20"/>
        </w:rPr>
        <w:t>tuy</w:t>
      </w:r>
      <w:r>
        <w:rPr>
          <w:color w:val="231F20"/>
          <w:spacing w:val="-15"/>
        </w:rPr>
        <w:t> </w:t>
      </w:r>
      <w:r>
        <w:rPr>
          <w:color w:val="231F20"/>
        </w:rPr>
        <w:t>có</w:t>
      </w:r>
      <w:r>
        <w:rPr>
          <w:color w:val="231F20"/>
          <w:spacing w:val="-15"/>
        </w:rPr>
        <w:t> </w:t>
      </w:r>
      <w:r>
        <w:rPr>
          <w:color w:val="231F20"/>
        </w:rPr>
        <w:t>khác</w:t>
      </w:r>
      <w:r>
        <w:rPr>
          <w:color w:val="231F20"/>
          <w:spacing w:val="-15"/>
        </w:rPr>
        <w:t> </w:t>
      </w:r>
      <w:r>
        <w:rPr>
          <w:color w:val="231F20"/>
        </w:rPr>
        <w:t>nhưng Thể không khác, vì đều hiển bày nghĩa khó </w:t>
      </w:r>
      <w:r>
        <w:rPr>
          <w:color w:val="231F20"/>
          <w:spacing w:val="-5"/>
        </w:rPr>
        <w:t>đầy.</w:t>
      </w:r>
    </w:p>
    <w:p>
      <w:pPr>
        <w:pStyle w:val="BodyText"/>
        <w:spacing w:before="112"/>
        <w:ind w:left="960" w:firstLine="0"/>
      </w:pPr>
      <w:r>
        <w:rPr>
          <w:i/>
          <w:color w:val="231F20"/>
        </w:rPr>
        <w:t>Hỏi: </w:t>
      </w:r>
      <w:r>
        <w:rPr>
          <w:color w:val="231F20"/>
        </w:rPr>
        <w:t>Thế nào là khó nuôi dưỡng?</w:t>
      </w:r>
    </w:p>
    <w:p>
      <w:pPr>
        <w:pStyle w:val="BodyText"/>
        <w:spacing w:line="273" w:lineRule="auto" w:before="155"/>
        <w:ind w:right="107"/>
      </w:pPr>
      <w:r>
        <w:rPr>
          <w:i/>
          <w:color w:val="231F20"/>
        </w:rPr>
        <w:t>Đáp: </w:t>
      </w:r>
      <w:r>
        <w:rPr>
          <w:color w:val="231F20"/>
        </w:rPr>
        <w:t>Các thứ tham ăn, tham ăn uống tột độ, hết sức tham ăn, tham đắm ham thích, quá ham thích, thích nhai nuốt, nhắm nếm,</w:t>
      </w:r>
      <w:r>
        <w:rPr>
          <w:color w:val="231F20"/>
          <w:spacing w:val="-25"/>
        </w:rPr>
        <w:t> </w:t>
      </w:r>
      <w:r>
        <w:rPr>
          <w:color w:val="231F20"/>
        </w:rPr>
        <w:t>lựa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jc w:val="left"/>
      </w:pPr>
      <w:r>
        <w:rPr>
          <w:color w:val="231F20"/>
        </w:rPr>
        <w:t>chọn mà ăn, lựa chọn mà nuốt, không phải là nơi chốn có thể cứu giúp. Đó gọi là khó nuôi dưỡng.</w:t>
      </w:r>
    </w:p>
    <w:p>
      <w:pPr>
        <w:pStyle w:val="BodyText"/>
        <w:spacing w:line="273" w:lineRule="auto" w:before="112"/>
        <w:ind w:left="110" w:right="391"/>
        <w:jc w:val="left"/>
      </w:pPr>
      <w:r>
        <w:rPr>
          <w:color w:val="231F20"/>
        </w:rPr>
        <w:t>Các thứ tham ăn, rất tham ăn v.v... tên gọi tuy có khác nhưng Thể không khác, vì đều hiển bày nghĩa khó nuôi dưỡng.</w:t>
      </w:r>
    </w:p>
    <w:p>
      <w:pPr>
        <w:pStyle w:val="BodyText"/>
        <w:spacing w:before="111"/>
        <w:ind w:left="677" w:firstLine="0"/>
        <w:jc w:val="left"/>
      </w:pPr>
      <w:r>
        <w:rPr>
          <w:i/>
          <w:color w:val="231F20"/>
        </w:rPr>
        <w:t>Hỏi: </w:t>
      </w:r>
      <w:r>
        <w:rPr>
          <w:color w:val="231F20"/>
        </w:rPr>
        <w:t>Khó đầy và khó nuôi dưỡng khác nhau thế nào?</w:t>
      </w:r>
    </w:p>
    <w:p>
      <w:pPr>
        <w:pStyle w:val="BodyText"/>
        <w:spacing w:before="155"/>
        <w:ind w:left="677" w:firstLine="0"/>
        <w:jc w:val="left"/>
      </w:pPr>
      <w:r>
        <w:rPr>
          <w:i/>
          <w:color w:val="231F20"/>
        </w:rPr>
        <w:t>Đáp: </w:t>
      </w:r>
      <w:r>
        <w:rPr>
          <w:color w:val="231F20"/>
        </w:rPr>
        <w:t>Tức như trước đã nói, đó gọi là khác nhau.</w:t>
      </w:r>
    </w:p>
    <w:p>
      <w:pPr>
        <w:pStyle w:val="BodyText"/>
        <w:spacing w:before="154"/>
        <w:ind w:left="677" w:firstLine="0"/>
      </w:pPr>
      <w:r>
        <w:rPr>
          <w:i/>
          <w:color w:val="231F20"/>
        </w:rPr>
        <w:t>Hỏi: </w:t>
      </w:r>
      <w:r>
        <w:rPr>
          <w:color w:val="231F20"/>
        </w:rPr>
        <w:t>Vì sao lại tạo ra phần Luận này?</w:t>
      </w:r>
    </w:p>
    <w:p>
      <w:pPr>
        <w:pStyle w:val="BodyText"/>
        <w:spacing w:line="273" w:lineRule="auto" w:before="154"/>
        <w:ind w:left="110" w:right="390"/>
      </w:pPr>
      <w:r>
        <w:rPr>
          <w:i/>
          <w:color w:val="231F20"/>
        </w:rPr>
        <w:t>Đáp:</w:t>
      </w:r>
      <w:r>
        <w:rPr>
          <w:i/>
          <w:color w:val="231F20"/>
          <w:spacing w:val="-15"/>
        </w:rPr>
        <w:t> </w:t>
      </w:r>
      <w:r>
        <w:rPr>
          <w:color w:val="231F20"/>
        </w:rPr>
        <w:t>Vì</w:t>
      </w:r>
      <w:r>
        <w:rPr>
          <w:color w:val="231F20"/>
          <w:spacing w:val="-10"/>
        </w:rPr>
        <w:t> </w:t>
      </w:r>
      <w:r>
        <w:rPr>
          <w:color w:val="231F20"/>
        </w:rPr>
        <w:t>muốn</w:t>
      </w:r>
      <w:r>
        <w:rPr>
          <w:color w:val="231F20"/>
          <w:spacing w:val="-9"/>
        </w:rPr>
        <w:t> </w:t>
      </w:r>
      <w:r>
        <w:rPr>
          <w:color w:val="231F20"/>
        </w:rPr>
        <w:t>cho</w:t>
      </w:r>
      <w:r>
        <w:rPr>
          <w:color w:val="231F20"/>
          <w:spacing w:val="-10"/>
        </w:rPr>
        <w:t> </w:t>
      </w:r>
      <w:r>
        <w:rPr>
          <w:color w:val="231F20"/>
        </w:rPr>
        <w:t>người</w:t>
      </w:r>
      <w:r>
        <w:rPr>
          <w:color w:val="231F20"/>
          <w:spacing w:val="-10"/>
        </w:rPr>
        <w:t> </w:t>
      </w:r>
      <w:r>
        <w:rPr>
          <w:color w:val="231F20"/>
        </w:rPr>
        <w:t>nghi</w:t>
      </w:r>
      <w:r>
        <w:rPr>
          <w:color w:val="231F20"/>
          <w:spacing w:val="-10"/>
        </w:rPr>
        <w:t> </w:t>
      </w:r>
      <w:r>
        <w:rPr>
          <w:color w:val="231F20"/>
        </w:rPr>
        <w:t>có</w:t>
      </w:r>
      <w:r>
        <w:rPr>
          <w:color w:val="231F20"/>
          <w:spacing w:val="-10"/>
        </w:rPr>
        <w:t> </w:t>
      </w:r>
      <w:r>
        <w:rPr>
          <w:color w:val="231F20"/>
        </w:rPr>
        <w:t>được</w:t>
      </w:r>
      <w:r>
        <w:rPr>
          <w:color w:val="231F20"/>
          <w:spacing w:val="-10"/>
        </w:rPr>
        <w:t> </w:t>
      </w:r>
      <w:r>
        <w:rPr>
          <w:color w:val="231F20"/>
        </w:rPr>
        <w:t>quyết</w:t>
      </w:r>
      <w:r>
        <w:rPr>
          <w:color w:val="231F20"/>
          <w:spacing w:val="-9"/>
        </w:rPr>
        <w:t> </w:t>
      </w:r>
      <w:r>
        <w:rPr>
          <w:color w:val="231F20"/>
        </w:rPr>
        <w:t>định.</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hai pháp</w:t>
      </w:r>
      <w:r>
        <w:rPr>
          <w:color w:val="231F20"/>
          <w:spacing w:val="-5"/>
        </w:rPr>
        <w:t> </w:t>
      </w:r>
      <w:r>
        <w:rPr>
          <w:color w:val="231F20"/>
        </w:rPr>
        <w:t>này</w:t>
      </w:r>
      <w:r>
        <w:rPr>
          <w:color w:val="231F20"/>
          <w:spacing w:val="-5"/>
        </w:rPr>
        <w:t> </w:t>
      </w:r>
      <w:r>
        <w:rPr>
          <w:color w:val="231F20"/>
        </w:rPr>
        <w:t>đều</w:t>
      </w:r>
      <w:r>
        <w:rPr>
          <w:color w:val="231F20"/>
          <w:spacing w:val="-5"/>
        </w:rPr>
        <w:t> </w:t>
      </w:r>
      <w:r>
        <w:rPr>
          <w:color w:val="231F20"/>
        </w:rPr>
        <w:t>lần</w:t>
      </w:r>
      <w:r>
        <w:rPr>
          <w:color w:val="231F20"/>
          <w:spacing w:val="-5"/>
        </w:rPr>
        <w:t> </w:t>
      </w:r>
      <w:r>
        <w:rPr>
          <w:color w:val="231F20"/>
        </w:rPr>
        <w:t>lượt</w:t>
      </w:r>
      <w:r>
        <w:rPr>
          <w:color w:val="231F20"/>
          <w:spacing w:val="-4"/>
        </w:rPr>
        <w:t> </w:t>
      </w:r>
      <w:r>
        <w:rPr>
          <w:color w:val="231F20"/>
        </w:rPr>
        <w:t>cho</w:t>
      </w:r>
      <w:r>
        <w:rPr>
          <w:color w:val="231F20"/>
          <w:spacing w:val="-4"/>
        </w:rPr>
        <w:t> </w:t>
      </w:r>
      <w:r>
        <w:rPr>
          <w:color w:val="231F20"/>
        </w:rPr>
        <w:t>là</w:t>
      </w:r>
      <w:r>
        <w:rPr>
          <w:color w:val="231F20"/>
          <w:spacing w:val="-5"/>
        </w:rPr>
        <w:t> </w:t>
      </w:r>
      <w:r>
        <w:rPr>
          <w:color w:val="231F20"/>
        </w:rPr>
        <w:t>giống</w:t>
      </w:r>
      <w:r>
        <w:rPr>
          <w:color w:val="231F20"/>
          <w:spacing w:val="-5"/>
        </w:rPr>
        <w:t> </w:t>
      </w:r>
      <w:r>
        <w:rPr>
          <w:color w:val="231F20"/>
        </w:rPr>
        <w:t>nhau:</w:t>
      </w:r>
      <w:r>
        <w:rPr>
          <w:color w:val="231F20"/>
          <w:spacing w:val="-8"/>
        </w:rPr>
        <w:t> </w:t>
      </w:r>
      <w:r>
        <w:rPr>
          <w:color w:val="231F20"/>
        </w:rPr>
        <w:t>Thấy</w:t>
      </w:r>
      <w:r>
        <w:rPr>
          <w:color w:val="231F20"/>
          <w:spacing w:val="-5"/>
        </w:rPr>
        <w:t> </w:t>
      </w:r>
      <w:r>
        <w:rPr>
          <w:color w:val="231F20"/>
        </w:rPr>
        <w:t>người</w:t>
      </w:r>
      <w:r>
        <w:rPr>
          <w:color w:val="231F20"/>
          <w:spacing w:val="-5"/>
        </w:rPr>
        <w:t> </w:t>
      </w:r>
      <w:r>
        <w:rPr>
          <w:color w:val="231F20"/>
        </w:rPr>
        <w:t>khó</w:t>
      </w:r>
      <w:r>
        <w:rPr>
          <w:color w:val="231F20"/>
          <w:spacing w:val="-5"/>
        </w:rPr>
        <w:t> đầy, </w:t>
      </w:r>
      <w:r>
        <w:rPr>
          <w:color w:val="231F20"/>
        </w:rPr>
        <w:t>người đời đều nói là khó nuôi dưỡng. Thấy kẻ khó nuôi dưỡng, người đời đều nói là khó </w:t>
      </w:r>
      <w:r>
        <w:rPr>
          <w:color w:val="231F20"/>
          <w:spacing w:val="-5"/>
        </w:rPr>
        <w:t>đầy. </w:t>
      </w:r>
      <w:r>
        <w:rPr>
          <w:color w:val="231F20"/>
        </w:rPr>
        <w:t>Hoặc có kẻ sinh nghi: Hai pháp này là một. Vì muốn</w:t>
      </w:r>
      <w:r>
        <w:rPr>
          <w:color w:val="231F20"/>
          <w:spacing w:val="-9"/>
        </w:rPr>
        <w:t> </w:t>
      </w:r>
      <w:r>
        <w:rPr>
          <w:color w:val="231F20"/>
        </w:rPr>
        <w:t>khiến</w:t>
      </w:r>
      <w:r>
        <w:rPr>
          <w:color w:val="231F20"/>
          <w:spacing w:val="-10"/>
        </w:rPr>
        <w:t> </w:t>
      </w:r>
      <w:r>
        <w:rPr>
          <w:color w:val="231F20"/>
        </w:rPr>
        <w:t>cho</w:t>
      </w:r>
      <w:r>
        <w:rPr>
          <w:color w:val="231F20"/>
          <w:spacing w:val="-9"/>
        </w:rPr>
        <w:t> </w:t>
      </w:r>
      <w:r>
        <w:rPr>
          <w:color w:val="231F20"/>
        </w:rPr>
        <w:t>nghi</w:t>
      </w:r>
      <w:r>
        <w:rPr>
          <w:color w:val="231F20"/>
          <w:spacing w:val="-10"/>
        </w:rPr>
        <w:t> </w:t>
      </w:r>
      <w:r>
        <w:rPr>
          <w:color w:val="231F20"/>
        </w:rPr>
        <w:t>kia</w:t>
      </w:r>
      <w:r>
        <w:rPr>
          <w:color w:val="231F20"/>
          <w:spacing w:val="-10"/>
        </w:rPr>
        <w:t> </w:t>
      </w:r>
      <w:r>
        <w:rPr>
          <w:color w:val="231F20"/>
        </w:rPr>
        <w:t>được</w:t>
      </w:r>
      <w:r>
        <w:rPr>
          <w:color w:val="231F20"/>
          <w:spacing w:val="-10"/>
        </w:rPr>
        <w:t> </w:t>
      </w:r>
      <w:r>
        <w:rPr>
          <w:color w:val="231F20"/>
        </w:rPr>
        <w:t>quyết</w:t>
      </w:r>
      <w:r>
        <w:rPr>
          <w:color w:val="231F20"/>
          <w:spacing w:val="-10"/>
        </w:rPr>
        <w:t> </w:t>
      </w:r>
      <w:r>
        <w:rPr>
          <w:color w:val="231F20"/>
        </w:rPr>
        <w:t>định,</w:t>
      </w:r>
      <w:r>
        <w:rPr>
          <w:color w:val="231F20"/>
          <w:spacing w:val="-10"/>
        </w:rPr>
        <w:t> </w:t>
      </w:r>
      <w:r>
        <w:rPr>
          <w:color w:val="231F20"/>
        </w:rPr>
        <w:t>đồng</w:t>
      </w:r>
      <w:r>
        <w:rPr>
          <w:color w:val="231F20"/>
          <w:spacing w:val="-9"/>
        </w:rPr>
        <w:t> </w:t>
      </w:r>
      <w:r>
        <w:rPr>
          <w:color w:val="231F20"/>
        </w:rPr>
        <w:t>thời</w:t>
      </w:r>
      <w:r>
        <w:rPr>
          <w:color w:val="231F20"/>
          <w:spacing w:val="-10"/>
        </w:rPr>
        <w:t> </w:t>
      </w:r>
      <w:r>
        <w:rPr>
          <w:color w:val="231F20"/>
        </w:rPr>
        <w:t>chỉ</w:t>
      </w:r>
      <w:r>
        <w:rPr>
          <w:color w:val="231F20"/>
          <w:spacing w:val="-9"/>
        </w:rPr>
        <w:t> </w:t>
      </w:r>
      <w:r>
        <w:rPr>
          <w:color w:val="231F20"/>
        </w:rPr>
        <w:t>rõ</w:t>
      </w:r>
      <w:r>
        <w:rPr>
          <w:color w:val="231F20"/>
          <w:spacing w:val="-9"/>
        </w:rPr>
        <w:t> </w:t>
      </w:r>
      <w:r>
        <w:rPr>
          <w:color w:val="231F20"/>
        </w:rPr>
        <w:t>nghĩa</w:t>
      </w:r>
      <w:r>
        <w:rPr>
          <w:color w:val="231F20"/>
          <w:spacing w:val="-10"/>
        </w:rPr>
        <w:t> </w:t>
      </w:r>
      <w:r>
        <w:rPr>
          <w:color w:val="231F20"/>
        </w:rPr>
        <w:t>của hai</w:t>
      </w:r>
      <w:r>
        <w:rPr>
          <w:color w:val="231F20"/>
          <w:spacing w:val="-7"/>
        </w:rPr>
        <w:t> </w:t>
      </w:r>
      <w:r>
        <w:rPr>
          <w:color w:val="231F20"/>
        </w:rPr>
        <w:t>pháp</w:t>
      </w:r>
      <w:r>
        <w:rPr>
          <w:color w:val="231F20"/>
          <w:spacing w:val="-6"/>
        </w:rPr>
        <w:t> </w:t>
      </w:r>
      <w:r>
        <w:rPr>
          <w:color w:val="231F20"/>
        </w:rPr>
        <w:t>này</w:t>
      </w:r>
      <w:r>
        <w:rPr>
          <w:color w:val="231F20"/>
          <w:spacing w:val="-6"/>
        </w:rPr>
        <w:t> </w:t>
      </w:r>
      <w:r>
        <w:rPr>
          <w:color w:val="231F20"/>
        </w:rPr>
        <w:t>đều</w:t>
      </w:r>
      <w:r>
        <w:rPr>
          <w:color w:val="231F20"/>
          <w:spacing w:val="-6"/>
        </w:rPr>
        <w:t> </w:t>
      </w:r>
      <w:r>
        <w:rPr>
          <w:color w:val="231F20"/>
        </w:rPr>
        <w:t>khác</w:t>
      </w:r>
      <w:r>
        <w:rPr>
          <w:color w:val="231F20"/>
          <w:spacing w:val="-6"/>
        </w:rPr>
        <w:t> </w:t>
      </w:r>
      <w:r>
        <w:rPr>
          <w:color w:val="231F20"/>
        </w:rPr>
        <w:t>biệt,</w:t>
      </w:r>
      <w:r>
        <w:rPr>
          <w:color w:val="231F20"/>
          <w:spacing w:val="-6"/>
        </w:rPr>
        <w:t> </w:t>
      </w:r>
      <w:r>
        <w:rPr>
          <w:color w:val="231F20"/>
        </w:rPr>
        <w:t>nên</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phần</w:t>
      </w:r>
      <w:r>
        <w:rPr>
          <w:color w:val="231F20"/>
          <w:spacing w:val="-6"/>
        </w:rPr>
        <w:t> </w:t>
      </w:r>
      <w:r>
        <w:rPr>
          <w:color w:val="231F20"/>
        </w:rPr>
        <w:t>Luận</w:t>
      </w:r>
      <w:r>
        <w:rPr>
          <w:color w:val="231F20"/>
          <w:spacing w:val="-6"/>
        </w:rPr>
        <w:t> </w:t>
      </w:r>
      <w:r>
        <w:rPr>
          <w:color w:val="231F20"/>
          <w:spacing w:val="-5"/>
        </w:rPr>
        <w:t>này.</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trước đã nói về coi trọng ăn uống </w:t>
      </w:r>
      <w:r>
        <w:rPr>
          <w:color w:val="231F20"/>
          <w:spacing w:val="-6"/>
        </w:rPr>
        <w:t>v.v... </w:t>
      </w:r>
      <w:r>
        <w:rPr>
          <w:color w:val="231F20"/>
        </w:rPr>
        <w:t>không phải ít mà có thể cứu giúp, là khó </w:t>
      </w:r>
      <w:r>
        <w:rPr>
          <w:color w:val="231F20"/>
          <w:spacing w:val="-5"/>
        </w:rPr>
        <w:t>đầy. </w:t>
      </w:r>
      <w:r>
        <w:rPr>
          <w:color w:val="231F20"/>
        </w:rPr>
        <w:t>Tham ăn, hết sức ham ăn </w:t>
      </w:r>
      <w:r>
        <w:rPr>
          <w:color w:val="231F20"/>
          <w:spacing w:val="-6"/>
        </w:rPr>
        <w:t>v.v... </w:t>
      </w:r>
      <w:r>
        <w:rPr>
          <w:color w:val="231F20"/>
        </w:rPr>
        <w:t>không phải là nơi chốn</w:t>
      </w:r>
      <w:r>
        <w:rPr>
          <w:color w:val="231F20"/>
          <w:spacing w:val="-36"/>
        </w:rPr>
        <w:t> </w:t>
      </w:r>
      <w:r>
        <w:rPr>
          <w:color w:val="231F20"/>
        </w:rPr>
        <w:t>có thể cứu giúp, là khó nuôi dưỡng.</w:t>
      </w:r>
    </w:p>
    <w:p>
      <w:pPr>
        <w:pStyle w:val="BodyText"/>
        <w:spacing w:before="106"/>
        <w:ind w:left="677" w:firstLine="0"/>
      </w:pPr>
      <w:r>
        <w:rPr>
          <w:color w:val="231F20"/>
        </w:rPr>
        <w:t>Lại nữa, nhiều dục là khó đầy, vì mong cầu được nhiều thức ăn.</w:t>
      </w:r>
    </w:p>
    <w:p>
      <w:pPr>
        <w:pStyle w:val="BodyText"/>
        <w:spacing w:before="41"/>
        <w:ind w:left="110" w:firstLine="0"/>
      </w:pPr>
      <w:r>
        <w:rPr>
          <w:color w:val="231F20"/>
        </w:rPr>
        <w:t>Không biết đủ là khó nuôi dưỡng, vì lựa chọn mà ăn.</w:t>
      </w:r>
    </w:p>
    <w:p>
      <w:pPr>
        <w:pStyle w:val="BodyText"/>
        <w:spacing w:line="273" w:lineRule="auto" w:before="155"/>
        <w:ind w:left="110" w:right="391"/>
      </w:pPr>
      <w:r>
        <w:rPr>
          <w:color w:val="231F20"/>
        </w:rPr>
        <w:t>Ở đây, văn tóm lược, chỉ dựa vào thức ăn để nói. Nên biết y phục v.v... cũng có hai nghĩa. Có bản không có phần hỏi đáp về chỗ khác nhau này.</w:t>
      </w:r>
    </w:p>
    <w:p>
      <w:pPr>
        <w:pStyle w:val="BodyText"/>
        <w:spacing w:before="111"/>
        <w:ind w:left="677" w:firstLine="0"/>
      </w:pPr>
      <w:r>
        <w:rPr>
          <w:i/>
          <w:color w:val="231F20"/>
        </w:rPr>
        <w:t>Hỏi: </w:t>
      </w:r>
      <w:r>
        <w:rPr>
          <w:color w:val="231F20"/>
        </w:rPr>
        <w:t>Vì sao trong Luận này không hỏi về sự sai biệt?</w:t>
      </w:r>
    </w:p>
    <w:p>
      <w:pPr>
        <w:pStyle w:val="BodyText"/>
        <w:spacing w:line="273" w:lineRule="auto" w:before="154"/>
        <w:ind w:left="110" w:right="387"/>
      </w:pPr>
      <w:r>
        <w:rPr>
          <w:i/>
          <w:color w:val="231F20"/>
        </w:rPr>
        <w:t>Đáp: </w:t>
      </w:r>
      <w:r>
        <w:rPr>
          <w:color w:val="231F20"/>
        </w:rPr>
        <w:t>Nên hỏi mà không hỏi, phải biết là nghĩa này nêu </w:t>
      </w:r>
      <w:r>
        <w:rPr>
          <w:color w:val="231F20"/>
          <w:spacing w:val="2"/>
        </w:rPr>
        <w:t>bày </w:t>
      </w:r>
      <w:r>
        <w:rPr>
          <w:color w:val="231F20"/>
        </w:rPr>
        <w:t>chưa trọn vẹn. Lại nữa, lời đáp không khác trước, nên không </w:t>
      </w:r>
      <w:r>
        <w:rPr>
          <w:color w:val="231F20"/>
          <w:spacing w:val="2"/>
        </w:rPr>
        <w:t>hỏi </w:t>
      </w:r>
      <w:r>
        <w:rPr>
          <w:color w:val="231F20"/>
        </w:rPr>
        <w:t>lại. Không phải như nơi phần nhiều dục, không biết đủ, lời </w:t>
      </w:r>
      <w:r>
        <w:rPr>
          <w:color w:val="231F20"/>
          <w:spacing w:val="2"/>
        </w:rPr>
        <w:t>đáp </w:t>
      </w:r>
      <w:r>
        <w:rPr>
          <w:color w:val="231F20"/>
        </w:rPr>
        <w:t>khác</w:t>
      </w:r>
      <w:r>
        <w:rPr>
          <w:color w:val="231F20"/>
          <w:spacing w:val="5"/>
        </w:rPr>
        <w:t> </w:t>
      </w:r>
      <w:r>
        <w:rPr>
          <w:color w:val="231F20"/>
          <w:spacing w:val="2"/>
        </w:rPr>
        <w:t>trước.</w:t>
      </w:r>
    </w:p>
    <w:p>
      <w:pPr>
        <w:pStyle w:val="BodyText"/>
        <w:spacing w:before="110"/>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960" w:firstLine="0"/>
        <w:rPr>
          <w:i/>
        </w:rPr>
      </w:pPr>
      <w:r>
        <w:rPr>
          <w:i/>
          <w:color w:val="231F20"/>
        </w:rPr>
        <w:t>* Thế nào là dễ dầy? Cho đến nói rộng.</w:t>
      </w:r>
    </w:p>
    <w:p>
      <w:pPr>
        <w:pStyle w:val="BodyText"/>
        <w:spacing w:before="152"/>
        <w:ind w:left="960" w:firstLine="0"/>
      </w:pPr>
      <w:r>
        <w:rPr>
          <w:i/>
          <w:color w:val="231F20"/>
        </w:rPr>
        <w:t>Hỏi: </w:t>
      </w:r>
      <w:r>
        <w:rPr>
          <w:color w:val="231F20"/>
        </w:rPr>
        <w:t>Vì sao tạo ra phần Luận này?</w:t>
      </w:r>
    </w:p>
    <w:p>
      <w:pPr>
        <w:pStyle w:val="BodyText"/>
        <w:spacing w:line="271" w:lineRule="auto" w:before="151"/>
        <w:ind w:right="108"/>
      </w:pPr>
      <w:r>
        <w:rPr>
          <w:i/>
          <w:color w:val="231F20"/>
        </w:rPr>
        <w:t>Đáp:</w:t>
      </w:r>
      <w:r>
        <w:rPr>
          <w:i/>
          <w:color w:val="231F20"/>
          <w:spacing w:val="-14"/>
        </w:rPr>
        <w:t> </w:t>
      </w:r>
      <w:r>
        <w:rPr>
          <w:color w:val="231F20"/>
        </w:rPr>
        <w:t>Vì</w:t>
      </w:r>
      <w:r>
        <w:rPr>
          <w:color w:val="231F20"/>
          <w:spacing w:val="-9"/>
        </w:rPr>
        <w:t> </w:t>
      </w:r>
      <w:r>
        <w:rPr>
          <w:color w:val="231F20"/>
        </w:rPr>
        <w:t>muốn</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Khế kinh nói: “Có dễ </w:t>
      </w:r>
      <w:r>
        <w:rPr>
          <w:color w:val="231F20"/>
          <w:spacing w:val="-5"/>
        </w:rPr>
        <w:t>dầy, </w:t>
      </w:r>
      <w:r>
        <w:rPr>
          <w:color w:val="231F20"/>
        </w:rPr>
        <w:t>có dễ nuôi dưỡng”. Khế kinh tuy nói lời ấy nhưng không phân biệt về nghĩa. Kinh là chỗ dựa căn bản của Luận </w:t>
      </w:r>
      <w:r>
        <w:rPr>
          <w:color w:val="231F20"/>
          <w:spacing w:val="-5"/>
        </w:rPr>
        <w:t>này, </w:t>
      </w:r>
      <w:r>
        <w:rPr>
          <w:color w:val="231F20"/>
        </w:rPr>
        <w:t>những gì Kinh kia không nói nay nên nói</w:t>
      </w:r>
      <w:r>
        <w:rPr>
          <w:color w:val="231F20"/>
          <w:spacing w:val="4"/>
        </w:rPr>
        <w:t> </w:t>
      </w:r>
      <w:r>
        <w:rPr>
          <w:color w:val="231F20"/>
        </w:rPr>
        <w:t>đến.</w:t>
      </w:r>
    </w:p>
    <w:p>
      <w:pPr>
        <w:pStyle w:val="BodyText"/>
        <w:spacing w:line="271" w:lineRule="auto" w:before="110"/>
        <w:ind w:right="107"/>
      </w:pPr>
      <w:r>
        <w:rPr>
          <w:color w:val="231F20"/>
        </w:rPr>
        <w:t>Lại</w:t>
      </w:r>
      <w:r>
        <w:rPr>
          <w:color w:val="231F20"/>
          <w:spacing w:val="-6"/>
        </w:rPr>
        <w:t> </w:t>
      </w:r>
      <w:r>
        <w:rPr>
          <w:color w:val="231F20"/>
        </w:rPr>
        <w:t>nữa,</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5"/>
        </w:rPr>
        <w:t> </w:t>
      </w:r>
      <w:r>
        <w:rPr>
          <w:color w:val="231F20"/>
        </w:rPr>
        <w:t>về</w:t>
      </w:r>
      <w:r>
        <w:rPr>
          <w:color w:val="231F20"/>
          <w:spacing w:val="-6"/>
        </w:rPr>
        <w:t> </w:t>
      </w:r>
      <w:r>
        <w:rPr>
          <w:color w:val="231F20"/>
        </w:rPr>
        <w:t>khó</w:t>
      </w:r>
      <w:r>
        <w:rPr>
          <w:color w:val="231F20"/>
          <w:spacing w:val="-6"/>
        </w:rPr>
        <w:t> </w:t>
      </w:r>
      <w:r>
        <w:rPr>
          <w:color w:val="231F20"/>
          <w:spacing w:val="-5"/>
        </w:rPr>
        <w:t>đầy,</w:t>
      </w:r>
      <w:r>
        <w:rPr>
          <w:color w:val="231F20"/>
          <w:spacing w:val="-6"/>
        </w:rPr>
        <w:t> </w:t>
      </w:r>
      <w:r>
        <w:rPr>
          <w:color w:val="231F20"/>
        </w:rPr>
        <w:t>khó</w:t>
      </w:r>
      <w:r>
        <w:rPr>
          <w:color w:val="231F20"/>
          <w:spacing w:val="-5"/>
        </w:rPr>
        <w:t> </w:t>
      </w:r>
      <w:r>
        <w:rPr>
          <w:color w:val="231F20"/>
        </w:rPr>
        <w:t>nuôi</w:t>
      </w:r>
      <w:r>
        <w:rPr>
          <w:color w:val="231F20"/>
          <w:spacing w:val="-6"/>
        </w:rPr>
        <w:t> </w:t>
      </w:r>
      <w:r>
        <w:rPr>
          <w:color w:val="231F20"/>
        </w:rPr>
        <w:t>dưỡng,</w:t>
      </w:r>
      <w:r>
        <w:rPr>
          <w:color w:val="231F20"/>
          <w:spacing w:val="-6"/>
        </w:rPr>
        <w:t> </w:t>
      </w:r>
      <w:r>
        <w:rPr>
          <w:color w:val="231F20"/>
        </w:rPr>
        <w:t>nay</w:t>
      </w:r>
      <w:r>
        <w:rPr>
          <w:color w:val="231F20"/>
          <w:spacing w:val="-6"/>
        </w:rPr>
        <w:t> </w:t>
      </w:r>
      <w:r>
        <w:rPr>
          <w:color w:val="231F20"/>
        </w:rPr>
        <w:t>vì</w:t>
      </w:r>
      <w:r>
        <w:rPr>
          <w:color w:val="231F20"/>
          <w:spacing w:val="-6"/>
        </w:rPr>
        <w:t> </w:t>
      </w:r>
      <w:r>
        <w:rPr>
          <w:color w:val="231F20"/>
        </w:rPr>
        <w:t>muốn nói pháp đối trị gần của chúng nên tạo ra phần Luận </w:t>
      </w:r>
      <w:r>
        <w:rPr>
          <w:color w:val="231F20"/>
          <w:spacing w:val="-5"/>
        </w:rPr>
        <w:t>này.</w:t>
      </w:r>
    </w:p>
    <w:p>
      <w:pPr>
        <w:spacing w:before="112"/>
        <w:ind w:left="960" w:right="0" w:firstLine="0"/>
        <w:jc w:val="both"/>
        <w:rPr>
          <w:sz w:val="26"/>
        </w:rPr>
      </w:pPr>
      <w:r>
        <w:rPr>
          <w:i/>
          <w:color w:val="231F20"/>
          <w:sz w:val="26"/>
        </w:rPr>
        <w:t>Hỏi: </w:t>
      </w:r>
      <w:r>
        <w:rPr>
          <w:color w:val="231F20"/>
          <w:sz w:val="26"/>
        </w:rPr>
        <w:t>Thế nào là dễ đầy?</w:t>
      </w:r>
    </w:p>
    <w:p>
      <w:pPr>
        <w:pStyle w:val="BodyText"/>
        <w:spacing w:line="271" w:lineRule="auto" w:before="151"/>
        <w:ind w:right="107"/>
      </w:pPr>
      <w:r>
        <w:rPr>
          <w:i/>
          <w:color w:val="231F20"/>
        </w:rPr>
        <w:t>Đáp: </w:t>
      </w:r>
      <w:r>
        <w:rPr>
          <w:color w:val="231F20"/>
        </w:rPr>
        <w:t>Các thứ không coi trọng thức ăn, không coi trọng ăn, không ăn nhiều, không nuốt nhiều, không ăn to, không nuốt lớn, ít phương tiện cũng có thể cứu giúp. Đó gọi là dễ đầy.</w:t>
      </w:r>
    </w:p>
    <w:p>
      <w:pPr>
        <w:pStyle w:val="BodyText"/>
        <w:spacing w:line="271" w:lineRule="auto" w:before="111"/>
        <w:ind w:right="107"/>
      </w:pPr>
      <w:r>
        <w:rPr>
          <w:color w:val="231F20"/>
        </w:rPr>
        <w:t>Các thứ không coi trọng về ăn v.v... tên gọi tuy có khác nhưng Thể không sai biệt, vì đều nhằm chỉ rõ nghĩa dễ đầy.</w:t>
      </w:r>
    </w:p>
    <w:p>
      <w:pPr>
        <w:pStyle w:val="BodyText"/>
        <w:spacing w:before="112"/>
        <w:ind w:left="960" w:firstLine="0"/>
      </w:pPr>
      <w:r>
        <w:rPr>
          <w:i/>
          <w:color w:val="231F20"/>
        </w:rPr>
        <w:t>Hỏi: </w:t>
      </w:r>
      <w:r>
        <w:rPr>
          <w:color w:val="231F20"/>
        </w:rPr>
        <w:t>Thế nào là dễ nuôi dưỡng?</w:t>
      </w:r>
    </w:p>
    <w:p>
      <w:pPr>
        <w:pStyle w:val="BodyText"/>
        <w:spacing w:line="271" w:lineRule="auto" w:before="151"/>
        <w:ind w:right="107"/>
      </w:pPr>
      <w:r>
        <w:rPr>
          <w:i/>
          <w:color w:val="231F20"/>
        </w:rPr>
        <w:t>Đáp: </w:t>
      </w:r>
      <w:r>
        <w:rPr>
          <w:color w:val="231F20"/>
        </w:rPr>
        <w:t>Các thứ không tham ăn, không quá tham ăn, không tham ăn uống, không quá tham ăn uống, không ham vui, không quá ham vui, không tham đắm, không quá tham đắm, không ưa nhấm nuốt, không ưa nhai nếm, không chọn lựa để ăn, không chọn lựa để nuốt, là nơi chốn có thể cứu giúp thuận tiện. Đó gọi là dễ nuôi dưỡng.</w:t>
      </w:r>
    </w:p>
    <w:p>
      <w:pPr>
        <w:pStyle w:val="BodyText"/>
        <w:spacing w:line="271" w:lineRule="auto" w:before="109"/>
        <w:ind w:right="107"/>
      </w:pPr>
      <w:r>
        <w:rPr>
          <w:color w:val="231F20"/>
        </w:rPr>
        <w:t>Các thứ không tham ăn v.v... tên gọi tuy có khác nhưng Thể không sai biệt, vì đều nhằm chỉ rõ nghĩa dễ nuôi dưỡng.</w:t>
      </w:r>
    </w:p>
    <w:p>
      <w:pPr>
        <w:pStyle w:val="BodyText"/>
        <w:spacing w:line="362" w:lineRule="auto" w:before="112"/>
        <w:ind w:left="960" w:right="1388" w:firstLine="0"/>
        <w:jc w:val="left"/>
      </w:pPr>
      <w:r>
        <w:rPr>
          <w:i/>
          <w:color w:val="231F20"/>
        </w:rPr>
        <w:t>Hỏi: </w:t>
      </w:r>
      <w:r>
        <w:rPr>
          <w:color w:val="231F20"/>
        </w:rPr>
        <w:t>Dễ đầy và dễ nuôi dưỡng khác nhau thế nào? </w:t>
      </w:r>
      <w:r>
        <w:rPr>
          <w:i/>
          <w:color w:val="231F20"/>
        </w:rPr>
        <w:t>Đáp: </w:t>
      </w:r>
      <w:r>
        <w:rPr>
          <w:color w:val="231F20"/>
        </w:rPr>
        <w:t>Tức như trước đã nói, đó gọi là khác nhau. </w:t>
      </w:r>
      <w:r>
        <w:rPr>
          <w:i/>
          <w:color w:val="231F20"/>
        </w:rPr>
        <w:t>Hỏi: </w:t>
      </w:r>
      <w:r>
        <w:rPr>
          <w:color w:val="231F20"/>
        </w:rPr>
        <w:t>Vì sao lại tạo ra phần Luận này?</w:t>
      </w:r>
    </w:p>
    <w:p>
      <w:pPr>
        <w:pStyle w:val="BodyText"/>
        <w:spacing w:line="273" w:lineRule="auto" w:before="0"/>
        <w:jc w:val="left"/>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w:t>
      </w:r>
      <w:r>
        <w:rPr>
          <w:color w:val="231F20"/>
          <w:spacing w:val="-4"/>
        </w:rPr>
        <w:t> </w:t>
      </w:r>
      <w:r>
        <w:rPr>
          <w:color w:val="231F20"/>
        </w:rPr>
        <w:t>hai</w:t>
      </w:r>
      <w:r>
        <w:rPr>
          <w:color w:val="231F20"/>
          <w:spacing w:val="-4"/>
        </w:rPr>
        <w:t> </w:t>
      </w:r>
      <w:r>
        <w:rPr>
          <w:color w:val="231F20"/>
        </w:rPr>
        <w:t>pháp</w:t>
      </w:r>
      <w:r>
        <w:rPr>
          <w:color w:val="231F20"/>
          <w:spacing w:val="-4"/>
        </w:rPr>
        <w:t> </w:t>
      </w:r>
      <w:r>
        <w:rPr>
          <w:color w:val="231F20"/>
        </w:rPr>
        <w:t>này</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cho</w:t>
      </w:r>
      <w:r>
        <w:rPr>
          <w:color w:val="231F20"/>
          <w:spacing w:val="-4"/>
        </w:rPr>
        <w:t> </w:t>
      </w:r>
      <w:r>
        <w:rPr>
          <w:color w:val="231F20"/>
        </w:rPr>
        <w:t>là</w:t>
      </w:r>
      <w:r>
        <w:rPr>
          <w:color w:val="231F20"/>
          <w:spacing w:val="-4"/>
        </w:rPr>
        <w:t> </w:t>
      </w:r>
      <w:r>
        <w:rPr>
          <w:color w:val="231F20"/>
        </w:rPr>
        <w:t>giống</w:t>
      </w:r>
      <w:r>
        <w:rPr>
          <w:color w:val="231F20"/>
          <w:spacing w:val="-4"/>
        </w:rPr>
        <w:t> </w:t>
      </w:r>
      <w:r>
        <w:rPr>
          <w:color w:val="231F20"/>
        </w:rPr>
        <w:t>nhau.</w:t>
      </w:r>
      <w:r>
        <w:rPr>
          <w:color w:val="231F20"/>
          <w:spacing w:val="-9"/>
        </w:rPr>
        <w:t> </w:t>
      </w:r>
      <w:r>
        <w:rPr>
          <w:color w:val="231F20"/>
        </w:rPr>
        <w:t>Thấy</w:t>
      </w:r>
      <w:r>
        <w:rPr>
          <w:color w:val="231F20"/>
          <w:spacing w:val="-4"/>
        </w:rPr>
        <w:t> </w:t>
      </w:r>
      <w:r>
        <w:rPr>
          <w:color w:val="231F20"/>
        </w:rPr>
        <w:t>người</w:t>
      </w:r>
      <w:r>
        <w:rPr>
          <w:color w:val="231F20"/>
          <w:spacing w:val="-4"/>
        </w:rPr>
        <w:t> </w:t>
      </w:r>
      <w:r>
        <w:rPr>
          <w:color w:val="231F20"/>
        </w:rPr>
        <w:t>dễ</w:t>
      </w:r>
      <w:r>
        <w:rPr>
          <w:color w:val="231F20"/>
          <w:spacing w:val="-4"/>
        </w:rPr>
        <w:t> </w:t>
      </w:r>
      <w:r>
        <w:rPr>
          <w:color w:val="231F20"/>
        </w:rPr>
        <w:t>đầy</w:t>
      </w:r>
      <w:r>
        <w:rPr>
          <w:color w:val="231F20"/>
          <w:spacing w:val="-4"/>
        </w:rPr>
        <w:t> </w:t>
      </w:r>
      <w:r>
        <w:rPr>
          <w:color w:val="231F20"/>
        </w:rPr>
        <w:t>người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đời cùng nói là dễ nuôi dưỡng. Thấy người dễ nuôi dưỡng người</w:t>
      </w:r>
      <w:r>
        <w:rPr>
          <w:color w:val="231F20"/>
          <w:spacing w:val="-45"/>
        </w:rPr>
        <w:t> </w:t>
      </w:r>
      <w:r>
        <w:rPr>
          <w:color w:val="231F20"/>
        </w:rPr>
        <w:t>đời đều nói là dễ </w:t>
      </w:r>
      <w:r>
        <w:rPr>
          <w:color w:val="231F20"/>
          <w:spacing w:val="-5"/>
        </w:rPr>
        <w:t>đầy. </w:t>
      </w:r>
      <w:r>
        <w:rPr>
          <w:color w:val="231F20"/>
        </w:rPr>
        <w:t>Hoặc có kẻ nghi hai pháp này là một. Vì muốn khiến</w:t>
      </w:r>
      <w:r>
        <w:rPr>
          <w:color w:val="231F20"/>
          <w:spacing w:val="-4"/>
        </w:rPr>
        <w:t> </w:t>
      </w:r>
      <w:r>
        <w:rPr>
          <w:color w:val="231F20"/>
        </w:rPr>
        <w:t>cho</w:t>
      </w:r>
      <w:r>
        <w:rPr>
          <w:color w:val="231F20"/>
          <w:spacing w:val="-4"/>
        </w:rPr>
        <w:t> </w:t>
      </w:r>
      <w:r>
        <w:rPr>
          <w:color w:val="231F20"/>
        </w:rPr>
        <w:t>nghi</w:t>
      </w:r>
      <w:r>
        <w:rPr>
          <w:color w:val="231F20"/>
          <w:spacing w:val="-4"/>
        </w:rPr>
        <w:t> </w:t>
      </w:r>
      <w:r>
        <w:rPr>
          <w:color w:val="231F20"/>
        </w:rPr>
        <w:t>kia</w:t>
      </w:r>
      <w:r>
        <w:rPr>
          <w:color w:val="231F20"/>
          <w:spacing w:val="-4"/>
        </w:rPr>
        <w:t> </w:t>
      </w:r>
      <w:r>
        <w:rPr>
          <w:color w:val="231F20"/>
        </w:rPr>
        <w:t>được</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và</w:t>
      </w:r>
      <w:r>
        <w:rPr>
          <w:color w:val="231F20"/>
          <w:spacing w:val="-4"/>
        </w:rPr>
        <w:t> </w:t>
      </w:r>
      <w:r>
        <w:rPr>
          <w:color w:val="231F20"/>
        </w:rPr>
        <w:t>nhằm</w:t>
      </w:r>
      <w:r>
        <w:rPr>
          <w:color w:val="231F20"/>
          <w:spacing w:val="-4"/>
        </w:rPr>
        <w:t> </w:t>
      </w:r>
      <w:r>
        <w:rPr>
          <w:color w:val="231F20"/>
        </w:rPr>
        <w:t>chứng</w:t>
      </w:r>
      <w:r>
        <w:rPr>
          <w:color w:val="231F20"/>
          <w:spacing w:val="-4"/>
        </w:rPr>
        <w:t> </w:t>
      </w:r>
      <w:r>
        <w:rPr>
          <w:color w:val="231F20"/>
        </w:rPr>
        <w:t>tỏ</w:t>
      </w:r>
      <w:r>
        <w:rPr>
          <w:color w:val="231F20"/>
          <w:spacing w:val="-4"/>
        </w:rPr>
        <w:t> </w:t>
      </w:r>
      <w:r>
        <w:rPr>
          <w:color w:val="231F20"/>
        </w:rPr>
        <w:t>nghĩa</w:t>
      </w:r>
      <w:r>
        <w:rPr>
          <w:color w:val="231F20"/>
          <w:spacing w:val="-4"/>
        </w:rPr>
        <w:t> </w:t>
      </w:r>
      <w:r>
        <w:rPr>
          <w:color w:val="231F20"/>
        </w:rPr>
        <w:t>của</w:t>
      </w:r>
      <w:r>
        <w:rPr>
          <w:color w:val="231F20"/>
          <w:spacing w:val="-4"/>
        </w:rPr>
        <w:t> hai </w:t>
      </w:r>
      <w:r>
        <w:rPr>
          <w:color w:val="231F20"/>
        </w:rPr>
        <w:t>pháp này khác biệt, nên tạo ra phần Luận </w:t>
      </w:r>
      <w:r>
        <w:rPr>
          <w:color w:val="231F20"/>
          <w:spacing w:val="-5"/>
        </w:rPr>
        <w:t>này. </w:t>
      </w:r>
      <w:r>
        <w:rPr>
          <w:color w:val="231F20"/>
        </w:rPr>
        <w:t>Nghĩa là trước đã</w:t>
      </w:r>
      <w:r>
        <w:rPr>
          <w:color w:val="231F20"/>
          <w:spacing w:val="-38"/>
        </w:rPr>
        <w:t> </w:t>
      </w:r>
      <w:r>
        <w:rPr>
          <w:color w:val="231F20"/>
        </w:rPr>
        <w:t>nói: Không coi trọng về thức ăn, ăn </w:t>
      </w:r>
      <w:r>
        <w:rPr>
          <w:color w:val="231F20"/>
          <w:spacing w:val="-6"/>
        </w:rPr>
        <w:t>v.v... </w:t>
      </w:r>
      <w:r>
        <w:rPr>
          <w:color w:val="231F20"/>
        </w:rPr>
        <w:t>ít phương tiện cũng có thể cứu giúp, là dễ </w:t>
      </w:r>
      <w:r>
        <w:rPr>
          <w:color w:val="231F20"/>
          <w:spacing w:val="-5"/>
        </w:rPr>
        <w:t>đầy. </w:t>
      </w:r>
      <w:r>
        <w:rPr>
          <w:color w:val="231F20"/>
        </w:rPr>
        <w:t>Các thứ không tham ăn </w:t>
      </w:r>
      <w:r>
        <w:rPr>
          <w:color w:val="231F20"/>
          <w:spacing w:val="-6"/>
        </w:rPr>
        <w:t>v.v... </w:t>
      </w:r>
      <w:r>
        <w:rPr>
          <w:color w:val="231F20"/>
        </w:rPr>
        <w:t>là nơi chốn có thể cứu giúp thuận tiện, là dễ nuôi dưỡng.</w:t>
      </w:r>
    </w:p>
    <w:p>
      <w:pPr>
        <w:pStyle w:val="BodyText"/>
        <w:spacing w:before="122"/>
        <w:ind w:left="677" w:firstLine="0"/>
      </w:pPr>
      <w:r>
        <w:rPr>
          <w:color w:val="231F20"/>
        </w:rPr>
        <w:t>Lại nữa, ít dục là dễ đầy, vì không mong cầu thức ăn được ăn.</w:t>
      </w:r>
    </w:p>
    <w:p>
      <w:pPr>
        <w:pStyle w:val="BodyText"/>
        <w:spacing w:before="39"/>
        <w:ind w:left="110" w:firstLine="0"/>
      </w:pPr>
      <w:r>
        <w:rPr>
          <w:color w:val="231F20"/>
        </w:rPr>
        <w:t>Biết đủ là dễ nuôi dưỡng, vì không chọn lựa để ăn.</w:t>
      </w:r>
    </w:p>
    <w:p>
      <w:pPr>
        <w:pStyle w:val="BodyText"/>
        <w:spacing w:line="271" w:lineRule="auto" w:before="153"/>
        <w:ind w:left="110" w:right="391"/>
      </w:pPr>
      <w:r>
        <w:rPr>
          <w:color w:val="231F20"/>
        </w:rPr>
        <w:t>Ở đây, văn tóm lược, chỉ dựa vào ăn uống mà nói. Nên biết y phục v.v... cũng có hai nghĩa. Có bản không có phần hỏi đáp về chỗ khác nhau này.</w:t>
      </w:r>
    </w:p>
    <w:p>
      <w:pPr>
        <w:pStyle w:val="BodyText"/>
        <w:ind w:left="677" w:firstLine="0"/>
      </w:pPr>
      <w:r>
        <w:rPr>
          <w:i/>
          <w:color w:val="231F20"/>
        </w:rPr>
        <w:t>Hỏi: </w:t>
      </w:r>
      <w:r>
        <w:rPr>
          <w:color w:val="231F20"/>
        </w:rPr>
        <w:t>Vì sao trong Luận này không hỏi về sự sai biệt?</w:t>
      </w:r>
    </w:p>
    <w:p>
      <w:pPr>
        <w:pStyle w:val="BodyText"/>
        <w:spacing w:line="271" w:lineRule="auto" w:before="152"/>
        <w:ind w:left="110" w:right="392"/>
      </w:pPr>
      <w:r>
        <w:rPr>
          <w:i/>
          <w:color w:val="231F20"/>
          <w:spacing w:val="-3"/>
        </w:rPr>
        <w:t>Đáp: </w:t>
      </w:r>
      <w:r>
        <w:rPr>
          <w:color w:val="231F20"/>
        </w:rPr>
        <w:t>Nên hỏi </w:t>
      </w:r>
      <w:r>
        <w:rPr>
          <w:color w:val="231F20"/>
          <w:spacing w:val="-3"/>
        </w:rPr>
        <w:t>nhưng không hỏi, phải biết </w:t>
      </w:r>
      <w:r>
        <w:rPr>
          <w:color w:val="231F20"/>
        </w:rPr>
        <w:t>là </w:t>
      </w:r>
      <w:r>
        <w:rPr>
          <w:color w:val="231F20"/>
          <w:spacing w:val="-3"/>
        </w:rPr>
        <w:t>nghĩa </w:t>
      </w:r>
      <w:r>
        <w:rPr>
          <w:color w:val="231F20"/>
        </w:rPr>
        <w:t>này nêu </w:t>
      </w:r>
      <w:r>
        <w:rPr>
          <w:color w:val="231F20"/>
          <w:spacing w:val="-3"/>
        </w:rPr>
        <w:t>bày chưa</w:t>
      </w:r>
      <w:r>
        <w:rPr>
          <w:color w:val="231F20"/>
          <w:spacing w:val="-9"/>
        </w:rPr>
        <w:t> </w:t>
      </w:r>
      <w:r>
        <w:rPr>
          <w:color w:val="231F20"/>
          <w:spacing w:val="-3"/>
        </w:rPr>
        <w:t>trọn</w:t>
      </w:r>
      <w:r>
        <w:rPr>
          <w:color w:val="231F20"/>
          <w:spacing w:val="-9"/>
        </w:rPr>
        <w:t> </w:t>
      </w:r>
      <w:r>
        <w:rPr>
          <w:color w:val="231F20"/>
          <w:spacing w:val="-3"/>
        </w:rPr>
        <w:t>vẹn.</w:t>
      </w:r>
      <w:r>
        <w:rPr>
          <w:color w:val="231F20"/>
          <w:spacing w:val="-8"/>
        </w:rPr>
        <w:t> </w:t>
      </w:r>
      <w:r>
        <w:rPr>
          <w:color w:val="231F20"/>
        </w:rPr>
        <w:t>Lại</w:t>
      </w:r>
      <w:r>
        <w:rPr>
          <w:color w:val="231F20"/>
          <w:spacing w:val="-9"/>
        </w:rPr>
        <w:t> </w:t>
      </w:r>
      <w:r>
        <w:rPr>
          <w:color w:val="231F20"/>
          <w:spacing w:val="-3"/>
        </w:rPr>
        <w:t>nữa,</w:t>
      </w:r>
      <w:r>
        <w:rPr>
          <w:color w:val="231F20"/>
          <w:spacing w:val="-9"/>
        </w:rPr>
        <w:t> </w:t>
      </w:r>
      <w:r>
        <w:rPr>
          <w:color w:val="231F20"/>
        </w:rPr>
        <w:t>vì</w:t>
      </w:r>
      <w:r>
        <w:rPr>
          <w:color w:val="231F20"/>
          <w:spacing w:val="-8"/>
        </w:rPr>
        <w:t> </w:t>
      </w:r>
      <w:r>
        <w:rPr>
          <w:color w:val="231F20"/>
        </w:rPr>
        <w:t>câu</w:t>
      </w:r>
      <w:r>
        <w:rPr>
          <w:color w:val="231F20"/>
          <w:spacing w:val="-9"/>
        </w:rPr>
        <w:t> </w:t>
      </w:r>
      <w:r>
        <w:rPr>
          <w:color w:val="231F20"/>
        </w:rPr>
        <w:t>trả</w:t>
      </w:r>
      <w:r>
        <w:rPr>
          <w:color w:val="231F20"/>
          <w:spacing w:val="-8"/>
        </w:rPr>
        <w:t> </w:t>
      </w:r>
      <w:r>
        <w:rPr>
          <w:color w:val="231F20"/>
        </w:rPr>
        <w:t>lời</w:t>
      </w:r>
      <w:r>
        <w:rPr>
          <w:color w:val="231F20"/>
          <w:spacing w:val="-9"/>
        </w:rPr>
        <w:t> </w:t>
      </w:r>
      <w:r>
        <w:rPr>
          <w:color w:val="231F20"/>
          <w:spacing w:val="-3"/>
        </w:rPr>
        <w:t>không</w:t>
      </w:r>
      <w:r>
        <w:rPr>
          <w:color w:val="231F20"/>
          <w:spacing w:val="-9"/>
        </w:rPr>
        <w:t> </w:t>
      </w:r>
      <w:r>
        <w:rPr>
          <w:color w:val="231F20"/>
          <w:spacing w:val="-3"/>
        </w:rPr>
        <w:t>khác</w:t>
      </w:r>
      <w:r>
        <w:rPr>
          <w:color w:val="231F20"/>
          <w:spacing w:val="-8"/>
        </w:rPr>
        <w:t> </w:t>
      </w:r>
      <w:r>
        <w:rPr>
          <w:color w:val="231F20"/>
          <w:spacing w:val="-3"/>
        </w:rPr>
        <w:t>trước,</w:t>
      </w:r>
      <w:r>
        <w:rPr>
          <w:color w:val="231F20"/>
          <w:spacing w:val="-9"/>
        </w:rPr>
        <w:t> </w:t>
      </w:r>
      <w:r>
        <w:rPr>
          <w:color w:val="231F20"/>
        </w:rPr>
        <w:t>nên</w:t>
      </w:r>
      <w:r>
        <w:rPr>
          <w:color w:val="231F20"/>
          <w:spacing w:val="-9"/>
        </w:rPr>
        <w:t> </w:t>
      </w:r>
      <w:r>
        <w:rPr>
          <w:color w:val="231F20"/>
          <w:spacing w:val="-3"/>
        </w:rPr>
        <w:t>không</w:t>
      </w:r>
      <w:r>
        <w:rPr>
          <w:color w:val="231F20"/>
          <w:spacing w:val="-8"/>
        </w:rPr>
        <w:t> </w:t>
      </w:r>
      <w:r>
        <w:rPr>
          <w:color w:val="231F20"/>
          <w:spacing w:val="-3"/>
        </w:rPr>
        <w:t>hỏi lại.</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như</w:t>
      </w:r>
      <w:r>
        <w:rPr>
          <w:color w:val="231F20"/>
          <w:spacing w:val="-7"/>
        </w:rPr>
        <w:t> </w:t>
      </w:r>
      <w:r>
        <w:rPr>
          <w:color w:val="231F20"/>
        </w:rPr>
        <w:t>nơi</w:t>
      </w:r>
      <w:r>
        <w:rPr>
          <w:color w:val="231F20"/>
          <w:spacing w:val="-7"/>
        </w:rPr>
        <w:t> </w:t>
      </w:r>
      <w:r>
        <w:rPr>
          <w:color w:val="231F20"/>
          <w:spacing w:val="-3"/>
        </w:rPr>
        <w:t>phần</w:t>
      </w:r>
      <w:r>
        <w:rPr>
          <w:color w:val="231F20"/>
          <w:spacing w:val="-7"/>
        </w:rPr>
        <w:t> </w:t>
      </w:r>
      <w:r>
        <w:rPr>
          <w:color w:val="231F20"/>
        </w:rPr>
        <w:t>ít</w:t>
      </w:r>
      <w:r>
        <w:rPr>
          <w:color w:val="231F20"/>
          <w:spacing w:val="-7"/>
        </w:rPr>
        <w:t> </w:t>
      </w:r>
      <w:r>
        <w:rPr>
          <w:color w:val="231F20"/>
          <w:spacing w:val="-3"/>
        </w:rPr>
        <w:t>dục,</w:t>
      </w:r>
      <w:r>
        <w:rPr>
          <w:color w:val="231F20"/>
          <w:spacing w:val="-7"/>
        </w:rPr>
        <w:t> </w:t>
      </w:r>
      <w:r>
        <w:rPr>
          <w:color w:val="231F20"/>
          <w:spacing w:val="-3"/>
        </w:rPr>
        <w:t>biết</w:t>
      </w:r>
      <w:r>
        <w:rPr>
          <w:color w:val="231F20"/>
          <w:spacing w:val="-7"/>
        </w:rPr>
        <w:t> </w:t>
      </w:r>
      <w:r>
        <w:rPr>
          <w:color w:val="231F20"/>
        </w:rPr>
        <w:t>đủ,</w:t>
      </w:r>
      <w:r>
        <w:rPr>
          <w:color w:val="231F20"/>
          <w:spacing w:val="-7"/>
        </w:rPr>
        <w:t> </w:t>
      </w:r>
      <w:r>
        <w:rPr>
          <w:color w:val="231F20"/>
        </w:rPr>
        <w:t>câu</w:t>
      </w:r>
      <w:r>
        <w:rPr>
          <w:color w:val="231F20"/>
          <w:spacing w:val="-6"/>
        </w:rPr>
        <w:t> </w:t>
      </w:r>
      <w:r>
        <w:rPr>
          <w:color w:val="231F20"/>
        </w:rPr>
        <w:t>trả</w:t>
      </w:r>
      <w:r>
        <w:rPr>
          <w:color w:val="231F20"/>
          <w:spacing w:val="-7"/>
        </w:rPr>
        <w:t> </w:t>
      </w:r>
      <w:r>
        <w:rPr>
          <w:color w:val="231F20"/>
        </w:rPr>
        <w:t>lời</w:t>
      </w:r>
      <w:r>
        <w:rPr>
          <w:color w:val="231F20"/>
          <w:spacing w:val="-7"/>
        </w:rPr>
        <w:t> </w:t>
      </w:r>
      <w:r>
        <w:rPr>
          <w:color w:val="231F20"/>
          <w:spacing w:val="-3"/>
        </w:rPr>
        <w:t>khác</w:t>
      </w:r>
      <w:r>
        <w:rPr>
          <w:color w:val="231F20"/>
          <w:spacing w:val="-7"/>
        </w:rPr>
        <w:t> </w:t>
      </w:r>
      <w:r>
        <w:rPr>
          <w:color w:val="231F20"/>
          <w:spacing w:val="-3"/>
        </w:rPr>
        <w:t>trước.</w:t>
      </w:r>
    </w:p>
    <w:p>
      <w:pPr>
        <w:pStyle w:val="BodyText"/>
        <w:spacing w:line="271" w:lineRule="auto"/>
        <w:ind w:left="110" w:right="391"/>
      </w:pPr>
      <w:r>
        <w:rPr>
          <w:color w:val="231F20"/>
        </w:rPr>
        <w:t>Nên biết trong đây có trường hợp ít ăn, gọi là khó đầy: Như ăn một nắm tức được no mà ăn đến hai nắm v.v...</w:t>
      </w:r>
    </w:p>
    <w:p>
      <w:pPr>
        <w:pStyle w:val="BodyText"/>
        <w:spacing w:line="271" w:lineRule="auto"/>
        <w:ind w:left="110" w:right="391"/>
      </w:pPr>
      <w:r>
        <w:rPr>
          <w:color w:val="231F20"/>
        </w:rPr>
        <w:t>Có</w:t>
      </w:r>
      <w:r>
        <w:rPr>
          <w:color w:val="231F20"/>
          <w:spacing w:val="-5"/>
        </w:rPr>
        <w:t> </w:t>
      </w:r>
      <w:r>
        <w:rPr>
          <w:color w:val="231F20"/>
        </w:rPr>
        <w:t>trường</w:t>
      </w:r>
      <w:r>
        <w:rPr>
          <w:color w:val="231F20"/>
          <w:spacing w:val="-4"/>
        </w:rPr>
        <w:t> </w:t>
      </w:r>
      <w:r>
        <w:rPr>
          <w:color w:val="231F20"/>
        </w:rPr>
        <w:t>hợp</w:t>
      </w:r>
      <w:r>
        <w:rPr>
          <w:color w:val="231F20"/>
          <w:spacing w:val="-4"/>
        </w:rPr>
        <w:t> </w:t>
      </w:r>
      <w:r>
        <w:rPr>
          <w:color w:val="231F20"/>
        </w:rPr>
        <w:t>ăn</w:t>
      </w:r>
      <w:r>
        <w:rPr>
          <w:color w:val="231F20"/>
          <w:spacing w:val="-4"/>
        </w:rPr>
        <w:t> </w:t>
      </w:r>
      <w:r>
        <w:rPr>
          <w:color w:val="231F20"/>
        </w:rPr>
        <w:t>nhiều,</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dễ</w:t>
      </w:r>
      <w:r>
        <w:rPr>
          <w:color w:val="231F20"/>
          <w:spacing w:val="-5"/>
        </w:rPr>
        <w:t> </w:t>
      </w:r>
      <w:r>
        <w:rPr>
          <w:color w:val="231F20"/>
        </w:rPr>
        <w:t>đầy:</w:t>
      </w:r>
      <w:r>
        <w:rPr>
          <w:color w:val="231F20"/>
          <w:spacing w:val="-4"/>
        </w:rPr>
        <w:t> </w:t>
      </w:r>
      <w:r>
        <w:rPr>
          <w:color w:val="231F20"/>
        </w:rPr>
        <w:t>Như</w:t>
      </w:r>
      <w:r>
        <w:rPr>
          <w:color w:val="231F20"/>
          <w:spacing w:val="-4"/>
        </w:rPr>
        <w:t> </w:t>
      </w:r>
      <w:r>
        <w:rPr>
          <w:color w:val="231F20"/>
        </w:rPr>
        <w:t>ăn</w:t>
      </w:r>
      <w:r>
        <w:rPr>
          <w:color w:val="231F20"/>
          <w:spacing w:val="-4"/>
        </w:rPr>
        <w:t> </w:t>
      </w:r>
      <w:r>
        <w:rPr>
          <w:color w:val="231F20"/>
        </w:rPr>
        <w:t>một</w:t>
      </w:r>
      <w:r>
        <w:rPr>
          <w:color w:val="231F20"/>
          <w:spacing w:val="-4"/>
        </w:rPr>
        <w:t> </w:t>
      </w:r>
      <w:r>
        <w:rPr>
          <w:color w:val="231F20"/>
        </w:rPr>
        <w:t>hộc</w:t>
      </w:r>
      <w:r>
        <w:rPr>
          <w:color w:val="231F20"/>
          <w:spacing w:val="-4"/>
        </w:rPr>
        <w:t> </w:t>
      </w:r>
      <w:r>
        <w:rPr>
          <w:color w:val="231F20"/>
        </w:rPr>
        <w:t>mới</w:t>
      </w:r>
      <w:r>
        <w:rPr>
          <w:color w:val="231F20"/>
          <w:spacing w:val="-4"/>
        </w:rPr>
        <w:t> </w:t>
      </w:r>
      <w:r>
        <w:rPr>
          <w:color w:val="231F20"/>
        </w:rPr>
        <w:t>no và chỉ ăn từng ấy thôi, không ăn nhiều nữa.</w:t>
      </w:r>
    </w:p>
    <w:p>
      <w:pPr>
        <w:pStyle w:val="BodyText"/>
        <w:spacing w:line="271" w:lineRule="auto" w:before="113"/>
        <w:ind w:left="110" w:right="390"/>
      </w:pPr>
      <w:r>
        <w:rPr>
          <w:color w:val="231F20"/>
        </w:rPr>
        <w:t>Xưa có con voi cái tên là Ma-đồ, từ bên ngoài chở Đà Đô (Xá lợi) của Phật đi vào nước Ca-thấp-di-la. Nhờ diệu lực của phước </w:t>
      </w:r>
      <w:r>
        <w:rPr>
          <w:color w:val="231F20"/>
          <w:spacing w:val="-6"/>
        </w:rPr>
        <w:t>ấy, </w:t>
      </w:r>
      <w:r>
        <w:rPr>
          <w:color w:val="231F20"/>
        </w:rPr>
        <w:t>sau khi chết voi kia sinh vào cõi </w:t>
      </w:r>
      <w:r>
        <w:rPr>
          <w:color w:val="231F20"/>
          <w:spacing w:val="-5"/>
        </w:rPr>
        <w:t>này, </w:t>
      </w:r>
      <w:r>
        <w:rPr>
          <w:color w:val="231F20"/>
        </w:rPr>
        <w:t>được thân trượng phu, xuất</w:t>
      </w:r>
      <w:r>
        <w:rPr>
          <w:color w:val="231F20"/>
          <w:spacing w:val="-25"/>
        </w:rPr>
        <w:t> </w:t>
      </w:r>
      <w:r>
        <w:rPr>
          <w:color w:val="231F20"/>
        </w:rPr>
        <w:t>gia tu</w:t>
      </w:r>
      <w:r>
        <w:rPr>
          <w:color w:val="231F20"/>
          <w:spacing w:val="-12"/>
        </w:rPr>
        <w:t> </w:t>
      </w:r>
      <w:r>
        <w:rPr>
          <w:color w:val="231F20"/>
        </w:rPr>
        <w:t>đạo</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quả</w:t>
      </w:r>
      <w:r>
        <w:rPr>
          <w:color w:val="231F20"/>
          <w:spacing w:val="-26"/>
        </w:rPr>
        <w:t> </w:t>
      </w:r>
      <w:r>
        <w:rPr>
          <w:color w:val="231F20"/>
        </w:rPr>
        <w:t>A-la-hán.</w:t>
      </w:r>
      <w:r>
        <w:rPr>
          <w:color w:val="231F20"/>
          <w:spacing w:val="-17"/>
        </w:rPr>
        <w:t> </w:t>
      </w:r>
      <w:r>
        <w:rPr>
          <w:color w:val="231F20"/>
        </w:rPr>
        <w:t>Vì</w:t>
      </w:r>
      <w:r>
        <w:rPr>
          <w:color w:val="231F20"/>
          <w:spacing w:val="-12"/>
        </w:rPr>
        <w:t> </w:t>
      </w:r>
      <w:r>
        <w:rPr>
          <w:color w:val="231F20"/>
        </w:rPr>
        <w:t>sức</w:t>
      </w:r>
      <w:r>
        <w:rPr>
          <w:color w:val="231F20"/>
          <w:spacing w:val="-11"/>
        </w:rPr>
        <w:t> </w:t>
      </w:r>
      <w:r>
        <w:rPr>
          <w:color w:val="231F20"/>
        </w:rPr>
        <w:t>mạnh</w:t>
      </w:r>
      <w:r>
        <w:rPr>
          <w:color w:val="231F20"/>
          <w:spacing w:val="-12"/>
        </w:rPr>
        <w:t> </w:t>
      </w:r>
      <w:r>
        <w:rPr>
          <w:color w:val="231F20"/>
        </w:rPr>
        <w:t>của</w:t>
      </w:r>
      <w:r>
        <w:rPr>
          <w:color w:val="231F20"/>
          <w:spacing w:val="-12"/>
        </w:rPr>
        <w:t> </w:t>
      </w:r>
      <w:r>
        <w:rPr>
          <w:color w:val="231F20"/>
        </w:rPr>
        <w:t>tập</w:t>
      </w:r>
      <w:r>
        <w:rPr>
          <w:color w:val="231F20"/>
          <w:spacing w:val="-12"/>
        </w:rPr>
        <w:t> </w:t>
      </w:r>
      <w:r>
        <w:rPr>
          <w:color w:val="231F20"/>
        </w:rPr>
        <w:t>khí</w:t>
      </w:r>
      <w:r>
        <w:rPr>
          <w:color w:val="231F20"/>
          <w:spacing w:val="-12"/>
        </w:rPr>
        <w:t> </w:t>
      </w:r>
      <w:r>
        <w:rPr>
          <w:color w:val="231F20"/>
        </w:rPr>
        <w:t>từ</w:t>
      </w:r>
      <w:r>
        <w:rPr>
          <w:color w:val="231F20"/>
          <w:spacing w:val="-11"/>
        </w:rPr>
        <w:t> </w:t>
      </w:r>
      <w:r>
        <w:rPr>
          <w:color w:val="231F20"/>
        </w:rPr>
        <w:t>kiếp</w:t>
      </w:r>
      <w:r>
        <w:rPr>
          <w:color w:val="231F20"/>
          <w:spacing w:val="-12"/>
        </w:rPr>
        <w:t> </w:t>
      </w:r>
      <w:r>
        <w:rPr>
          <w:color w:val="231F20"/>
        </w:rPr>
        <w:t>trước, nên mỗi ngày phải ăn một hộc mới được no. Đến khi sắp nhập Niết- bàn, ông tập hợp các Bí-sô-ni từng hầu cận bảo: </w:t>
      </w:r>
      <w:r>
        <w:rPr>
          <w:color w:val="231F20"/>
          <w:spacing w:val="-7"/>
        </w:rPr>
        <w:t>“Ta </w:t>
      </w:r>
      <w:r>
        <w:rPr>
          <w:color w:val="231F20"/>
        </w:rPr>
        <w:t>sẽ vì các vị nói pháp</w:t>
      </w:r>
      <w:r>
        <w:rPr>
          <w:color w:val="231F20"/>
          <w:spacing w:val="-5"/>
        </w:rPr>
        <w:t> </w:t>
      </w:r>
      <w:r>
        <w:rPr>
          <w:color w:val="231F20"/>
        </w:rPr>
        <w:t>thù</w:t>
      </w:r>
      <w:r>
        <w:rPr>
          <w:color w:val="231F20"/>
          <w:spacing w:val="-5"/>
        </w:rPr>
        <w:t> </w:t>
      </w:r>
      <w:r>
        <w:rPr>
          <w:color w:val="231F20"/>
        </w:rPr>
        <w:t>thắng</w:t>
      </w:r>
      <w:r>
        <w:rPr>
          <w:color w:val="231F20"/>
          <w:spacing w:val="-5"/>
        </w:rPr>
        <w:t> </w:t>
      </w:r>
      <w:r>
        <w:rPr>
          <w:color w:val="231F20"/>
        </w:rPr>
        <w:t>của</w:t>
      </w:r>
      <w:r>
        <w:rPr>
          <w:color w:val="231F20"/>
          <w:spacing w:val="-5"/>
        </w:rPr>
        <w:t> </w:t>
      </w:r>
      <w:r>
        <w:rPr>
          <w:color w:val="231F20"/>
        </w:rPr>
        <w:t>ta”.</w:t>
      </w:r>
      <w:r>
        <w:rPr>
          <w:color w:val="231F20"/>
          <w:spacing w:val="-5"/>
        </w:rPr>
        <w:t> </w:t>
      </w:r>
      <w:r>
        <w:rPr>
          <w:color w:val="231F20"/>
        </w:rPr>
        <w:t>Chúng</w:t>
      </w:r>
      <w:r>
        <w:rPr>
          <w:color w:val="231F20"/>
          <w:spacing w:val="-4"/>
        </w:rPr>
        <w:t> </w:t>
      </w:r>
      <w:r>
        <w:rPr>
          <w:color w:val="231F20"/>
        </w:rPr>
        <w:t>ni</w:t>
      </w:r>
      <w:r>
        <w:rPr>
          <w:color w:val="231F20"/>
          <w:spacing w:val="-5"/>
        </w:rPr>
        <w:t> </w:t>
      </w:r>
      <w:r>
        <w:rPr>
          <w:color w:val="231F20"/>
        </w:rPr>
        <w:t>nói</w:t>
      </w:r>
      <w:r>
        <w:rPr>
          <w:color w:val="231F20"/>
          <w:spacing w:val="-5"/>
        </w:rPr>
        <w:t> </w:t>
      </w:r>
      <w:r>
        <w:rPr>
          <w:color w:val="231F20"/>
        </w:rPr>
        <w:t>mỉa:</w:t>
      </w:r>
      <w:r>
        <w:rPr>
          <w:color w:val="231F20"/>
          <w:spacing w:val="-5"/>
        </w:rPr>
        <w:t> </w:t>
      </w:r>
      <w:r>
        <w:rPr>
          <w:color w:val="231F20"/>
        </w:rPr>
        <w:t>“Tôn</w:t>
      </w:r>
      <w:r>
        <w:rPr>
          <w:color w:val="231F20"/>
          <w:spacing w:val="-5"/>
        </w:rPr>
        <w:t> </w:t>
      </w:r>
      <w:r>
        <w:rPr>
          <w:color w:val="231F20"/>
        </w:rPr>
        <w:t>giả</w:t>
      </w:r>
      <w:r>
        <w:rPr>
          <w:color w:val="231F20"/>
          <w:spacing w:val="-4"/>
        </w:rPr>
        <w:t> </w:t>
      </w:r>
      <w:r>
        <w:rPr>
          <w:color w:val="231F20"/>
        </w:rPr>
        <w:t>đã</w:t>
      </w:r>
      <w:r>
        <w:rPr>
          <w:color w:val="231F20"/>
          <w:spacing w:val="-5"/>
        </w:rPr>
        <w:t> </w:t>
      </w:r>
      <w:r>
        <w:rPr>
          <w:color w:val="231F20"/>
        </w:rPr>
        <w:t>là</w:t>
      </w:r>
      <w:r>
        <w:rPr>
          <w:color w:val="231F20"/>
          <w:spacing w:val="-5"/>
        </w:rPr>
        <w:t> </w:t>
      </w:r>
      <w:r>
        <w:rPr>
          <w:color w:val="231F20"/>
        </w:rPr>
        <w:t>dễ</w:t>
      </w:r>
      <w:r>
        <w:rPr>
          <w:color w:val="231F20"/>
          <w:spacing w:val="-5"/>
        </w:rPr>
        <w:t> đầy, </w:t>
      </w:r>
      <w:r>
        <w:rPr>
          <w:color w:val="231F20"/>
        </w:rPr>
        <w:t>thật có</w:t>
      </w:r>
      <w:r>
        <w:rPr>
          <w:color w:val="231F20"/>
          <w:spacing w:val="-11"/>
        </w:rPr>
        <w:t> </w:t>
      </w:r>
      <w:r>
        <w:rPr>
          <w:color w:val="231F20"/>
        </w:rPr>
        <w:t>pháp</w:t>
      </w:r>
      <w:r>
        <w:rPr>
          <w:color w:val="231F20"/>
          <w:spacing w:val="-11"/>
        </w:rPr>
        <w:t> </w:t>
      </w:r>
      <w:r>
        <w:rPr>
          <w:color w:val="231F20"/>
        </w:rPr>
        <w:t>thù</w:t>
      </w:r>
      <w:r>
        <w:rPr>
          <w:color w:val="231F20"/>
          <w:spacing w:val="-11"/>
        </w:rPr>
        <w:t> </w:t>
      </w:r>
      <w:r>
        <w:rPr>
          <w:color w:val="231F20"/>
        </w:rPr>
        <w:t>thắng</w:t>
      </w:r>
      <w:r>
        <w:rPr>
          <w:color w:val="231F20"/>
          <w:spacing w:val="-11"/>
        </w:rPr>
        <w:t> </w:t>
      </w:r>
      <w:r>
        <w:rPr>
          <w:color w:val="231F20"/>
        </w:rPr>
        <w:t>sao?”.</w:t>
      </w:r>
      <w:r>
        <w:rPr>
          <w:color w:val="231F20"/>
          <w:spacing w:val="-25"/>
        </w:rPr>
        <w:t> </w:t>
      </w:r>
      <w:r>
        <w:rPr>
          <w:color w:val="231F20"/>
        </w:rPr>
        <w:t>A-la-hán</w:t>
      </w:r>
      <w:r>
        <w:rPr>
          <w:color w:val="231F20"/>
          <w:spacing w:val="-11"/>
        </w:rPr>
        <w:t> </w:t>
      </w:r>
      <w:r>
        <w:rPr>
          <w:color w:val="231F20"/>
        </w:rPr>
        <w:t>bảo:</w:t>
      </w:r>
      <w:r>
        <w:rPr>
          <w:color w:val="231F20"/>
          <w:spacing w:val="-11"/>
        </w:rPr>
        <w:t> </w:t>
      </w:r>
      <w:r>
        <w:rPr>
          <w:color w:val="231F20"/>
        </w:rPr>
        <w:t>“Các</w:t>
      </w:r>
      <w:r>
        <w:rPr>
          <w:color w:val="231F20"/>
          <w:spacing w:val="-11"/>
        </w:rPr>
        <w:t> </w:t>
      </w:r>
      <w:r>
        <w:rPr>
          <w:color w:val="231F20"/>
        </w:rPr>
        <w:t>vị</w:t>
      </w:r>
      <w:r>
        <w:rPr>
          <w:color w:val="231F20"/>
          <w:spacing w:val="-11"/>
        </w:rPr>
        <w:t> </w:t>
      </w:r>
      <w:r>
        <w:rPr>
          <w:color w:val="231F20"/>
        </w:rPr>
        <w:t>chớ</w:t>
      </w:r>
      <w:r>
        <w:rPr>
          <w:color w:val="231F20"/>
          <w:spacing w:val="-11"/>
        </w:rPr>
        <w:t> </w:t>
      </w:r>
      <w:r>
        <w:rPr>
          <w:color w:val="231F20"/>
        </w:rPr>
        <w:t>nên</w:t>
      </w:r>
      <w:r>
        <w:rPr>
          <w:color w:val="231F20"/>
          <w:spacing w:val="-11"/>
        </w:rPr>
        <w:t> </w:t>
      </w:r>
      <w:r>
        <w:rPr>
          <w:color w:val="231F20"/>
        </w:rPr>
        <w:t>xem</w:t>
      </w:r>
      <w:r>
        <w:rPr>
          <w:color w:val="231F20"/>
          <w:spacing w:val="-11"/>
        </w:rPr>
        <w:t> </w:t>
      </w:r>
      <w:r>
        <w:rPr>
          <w:color w:val="231F20"/>
        </w:rPr>
        <w:t>thường! </w:t>
      </w:r>
      <w:r>
        <w:rPr>
          <w:color w:val="231F20"/>
          <w:spacing w:val="-10"/>
        </w:rPr>
        <w:t>Ta</w:t>
      </w:r>
      <w:r>
        <w:rPr>
          <w:color w:val="231F20"/>
          <w:spacing w:val="5"/>
        </w:rPr>
        <w:t> </w:t>
      </w:r>
      <w:r>
        <w:rPr>
          <w:color w:val="231F20"/>
        </w:rPr>
        <w:t>thật</w:t>
      </w:r>
      <w:r>
        <w:rPr>
          <w:color w:val="231F20"/>
          <w:spacing w:val="6"/>
        </w:rPr>
        <w:t> </w:t>
      </w:r>
      <w:r>
        <w:rPr>
          <w:color w:val="231F20"/>
        </w:rPr>
        <w:t>sự</w:t>
      </w:r>
      <w:r>
        <w:rPr>
          <w:color w:val="231F20"/>
          <w:spacing w:val="6"/>
        </w:rPr>
        <w:t> </w:t>
      </w:r>
      <w:r>
        <w:rPr>
          <w:color w:val="231F20"/>
        </w:rPr>
        <w:t>là</w:t>
      </w:r>
      <w:r>
        <w:rPr>
          <w:color w:val="231F20"/>
          <w:spacing w:val="6"/>
        </w:rPr>
        <w:t> </w:t>
      </w:r>
      <w:r>
        <w:rPr>
          <w:color w:val="231F20"/>
        </w:rPr>
        <w:t>dễ</w:t>
      </w:r>
      <w:r>
        <w:rPr>
          <w:color w:val="231F20"/>
          <w:spacing w:val="5"/>
        </w:rPr>
        <w:t> </w:t>
      </w:r>
      <w:r>
        <w:rPr>
          <w:color w:val="231F20"/>
        </w:rPr>
        <w:t>dầy”.</w:t>
      </w:r>
      <w:r>
        <w:rPr>
          <w:color w:val="231F20"/>
          <w:spacing w:val="6"/>
        </w:rPr>
        <w:t> </w:t>
      </w:r>
      <w:r>
        <w:rPr>
          <w:color w:val="231F20"/>
        </w:rPr>
        <w:t>Bí-sô-ni</w:t>
      </w:r>
      <w:r>
        <w:rPr>
          <w:color w:val="231F20"/>
          <w:spacing w:val="6"/>
        </w:rPr>
        <w:t> </w:t>
      </w:r>
      <w:r>
        <w:rPr>
          <w:color w:val="231F20"/>
        </w:rPr>
        <w:t>nói:</w:t>
      </w:r>
      <w:r>
        <w:rPr>
          <w:color w:val="231F20"/>
          <w:spacing w:val="6"/>
        </w:rPr>
        <w:t> </w:t>
      </w:r>
      <w:r>
        <w:rPr>
          <w:color w:val="231F20"/>
        </w:rPr>
        <w:t>“Mỗi</w:t>
      </w:r>
      <w:r>
        <w:rPr>
          <w:color w:val="231F20"/>
          <w:spacing w:val="6"/>
        </w:rPr>
        <w:t> </w:t>
      </w:r>
      <w:r>
        <w:rPr>
          <w:color w:val="231F20"/>
        </w:rPr>
        <w:t>ngày</w:t>
      </w:r>
      <w:r>
        <w:rPr>
          <w:color w:val="231F20"/>
          <w:spacing w:val="5"/>
        </w:rPr>
        <w:t> </w:t>
      </w:r>
      <w:r>
        <w:rPr>
          <w:color w:val="231F20"/>
        </w:rPr>
        <w:t>ăn</w:t>
      </w:r>
      <w:r>
        <w:rPr>
          <w:color w:val="231F20"/>
          <w:spacing w:val="7"/>
        </w:rPr>
        <w:t> </w:t>
      </w:r>
      <w:r>
        <w:rPr>
          <w:color w:val="231F20"/>
        </w:rPr>
        <w:t>một</w:t>
      </w:r>
      <w:r>
        <w:rPr>
          <w:color w:val="231F20"/>
          <w:spacing w:val="6"/>
        </w:rPr>
        <w:t> </w:t>
      </w:r>
      <w:r>
        <w:rPr>
          <w:color w:val="231F20"/>
        </w:rPr>
        <w:t>hộc</w:t>
      </w:r>
      <w:r>
        <w:rPr>
          <w:color w:val="231F20"/>
          <w:spacing w:val="6"/>
        </w:rPr>
        <w:t> </w:t>
      </w:r>
      <w:r>
        <w:rPr>
          <w:color w:val="231F20"/>
        </w:rPr>
        <w:t>cơm,</w:t>
      </w:r>
      <w:r>
        <w:rPr>
          <w:color w:val="231F20"/>
          <w:spacing w:val="6"/>
        </w:rPr>
        <w:t> </w:t>
      </w:r>
      <w:r>
        <w:rPr>
          <w:color w:val="231F20"/>
        </w:rPr>
        <w:t>sao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lại là dễ đầy?”. A-la-hán bảo: “Các vị không biết đời trước của ta, đã từng là voi cái chở Đà Đô (Xá lợi) của Phật đi đến nước </w:t>
      </w:r>
      <w:r>
        <w:rPr>
          <w:color w:val="231F20"/>
          <w:spacing w:val="-5"/>
        </w:rPr>
        <w:t>này. </w:t>
      </w:r>
      <w:r>
        <w:rPr>
          <w:color w:val="231F20"/>
        </w:rPr>
        <w:t>Do nghiệp thiện </w:t>
      </w:r>
      <w:r>
        <w:rPr>
          <w:color w:val="231F20"/>
          <w:spacing w:val="-6"/>
        </w:rPr>
        <w:t>ấy, </w:t>
      </w:r>
      <w:r>
        <w:rPr>
          <w:color w:val="231F20"/>
        </w:rPr>
        <w:t>đời này mới được làm người, xuất gia tu đạo,</w:t>
      </w:r>
      <w:r>
        <w:rPr>
          <w:color w:val="231F20"/>
          <w:spacing w:val="-43"/>
        </w:rPr>
        <w:t> </w:t>
      </w:r>
      <w:r>
        <w:rPr>
          <w:color w:val="231F20"/>
          <w:spacing w:val="-3"/>
        </w:rPr>
        <w:t>chứng </w:t>
      </w:r>
      <w:r>
        <w:rPr>
          <w:color w:val="231F20"/>
        </w:rPr>
        <w:t>đắc A-la-hán. Do sức của tập khí còn sót, nên mỗi ngày ta đúng ra phải ăn từ một hộc đến năm hộc cơm. Vì luôn phải tự hạn chế số lượng,</w:t>
      </w:r>
      <w:r>
        <w:rPr>
          <w:color w:val="231F20"/>
          <w:spacing w:val="-11"/>
        </w:rPr>
        <w:t> </w:t>
      </w:r>
      <w:r>
        <w:rPr>
          <w:color w:val="231F20"/>
        </w:rPr>
        <w:t>nên</w:t>
      </w:r>
      <w:r>
        <w:rPr>
          <w:color w:val="231F20"/>
          <w:spacing w:val="-11"/>
        </w:rPr>
        <w:t> </w:t>
      </w:r>
      <w:r>
        <w:rPr>
          <w:color w:val="231F20"/>
        </w:rPr>
        <w:t>chỉ</w:t>
      </w:r>
      <w:r>
        <w:rPr>
          <w:color w:val="231F20"/>
          <w:spacing w:val="-11"/>
        </w:rPr>
        <w:t> </w:t>
      </w:r>
      <w:r>
        <w:rPr>
          <w:color w:val="231F20"/>
        </w:rPr>
        <w:t>ăn</w:t>
      </w:r>
      <w:r>
        <w:rPr>
          <w:color w:val="231F20"/>
          <w:spacing w:val="-11"/>
        </w:rPr>
        <w:t> </w:t>
      </w:r>
      <w:r>
        <w:rPr>
          <w:color w:val="231F20"/>
        </w:rPr>
        <w:t>một</w:t>
      </w:r>
      <w:r>
        <w:rPr>
          <w:color w:val="231F20"/>
          <w:spacing w:val="-11"/>
        </w:rPr>
        <w:t> </w:t>
      </w:r>
      <w:r>
        <w:rPr>
          <w:color w:val="231F20"/>
        </w:rPr>
        <w:t>hộc.</w:t>
      </w:r>
      <w:r>
        <w:rPr>
          <w:color w:val="231F20"/>
          <w:spacing w:val="-11"/>
        </w:rPr>
        <w:t> </w:t>
      </w:r>
      <w:r>
        <w:rPr>
          <w:color w:val="231F20"/>
        </w:rPr>
        <w:t>Dễ</w:t>
      </w:r>
      <w:r>
        <w:rPr>
          <w:color w:val="231F20"/>
          <w:spacing w:val="-10"/>
        </w:rPr>
        <w:t> </w:t>
      </w:r>
      <w:r>
        <w:rPr>
          <w:color w:val="231F20"/>
        </w:rPr>
        <w:t>đầy</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ta</w:t>
      </w:r>
      <w:r>
        <w:rPr>
          <w:color w:val="231F20"/>
          <w:spacing w:val="-11"/>
        </w:rPr>
        <w:t> </w:t>
      </w:r>
      <w:r>
        <w:rPr>
          <w:color w:val="231F20"/>
        </w:rPr>
        <w:t>thì</w:t>
      </w:r>
      <w:r>
        <w:rPr>
          <w:color w:val="231F20"/>
          <w:spacing w:val="-11"/>
        </w:rPr>
        <w:t> </w:t>
      </w:r>
      <w:r>
        <w:rPr>
          <w:color w:val="231F20"/>
        </w:rPr>
        <w:t>còn</w:t>
      </w:r>
      <w:r>
        <w:rPr>
          <w:color w:val="231F20"/>
          <w:spacing w:val="-10"/>
        </w:rPr>
        <w:t> </w:t>
      </w:r>
      <w:r>
        <w:rPr>
          <w:color w:val="231F20"/>
          <w:spacing w:val="-3"/>
        </w:rPr>
        <w:t>ai?”. </w:t>
      </w:r>
      <w:r>
        <w:rPr>
          <w:color w:val="231F20"/>
        </w:rPr>
        <w:t>Bấy giờ, các Bí-sô-ni đều đảnh lễ xin sám</w:t>
      </w:r>
      <w:r>
        <w:rPr>
          <w:color w:val="231F20"/>
          <w:spacing w:val="-3"/>
        </w:rPr>
        <w:t> </w:t>
      </w:r>
      <w:r>
        <w:rPr>
          <w:color w:val="231F20"/>
        </w:rPr>
        <w:t>hối.</w:t>
      </w:r>
    </w:p>
    <w:p>
      <w:pPr>
        <w:pStyle w:val="BodyText"/>
        <w:spacing w:line="271" w:lineRule="auto"/>
        <w:ind w:right="107"/>
      </w:pPr>
      <w:r>
        <w:rPr>
          <w:color w:val="231F20"/>
        </w:rPr>
        <w:t>Lại nữa, vua</w:t>
      </w:r>
      <w:r>
        <w:rPr>
          <w:color w:val="231F20"/>
          <w:spacing w:val="-47"/>
        </w:rPr>
        <w:t> </w:t>
      </w:r>
      <w:r>
        <w:rPr>
          <w:color w:val="231F20"/>
        </w:rPr>
        <w:t>Thắng Quân, vì sức của phước đức, nên mỗi ngày có thể ăn cơm, uống nước mía mỗi loại đều đến hai hộc to. Do nhân của nước và cơm </w:t>
      </w:r>
      <w:r>
        <w:rPr>
          <w:color w:val="231F20"/>
          <w:spacing w:val="-5"/>
        </w:rPr>
        <w:t>này, </w:t>
      </w:r>
      <w:r>
        <w:rPr>
          <w:color w:val="231F20"/>
        </w:rPr>
        <w:t>nên mọc lên một cây mía và một nhánh lúa. Nhưng vì tự hạn chế, nên mỗi lần ăn một</w:t>
      </w:r>
      <w:r>
        <w:rPr>
          <w:color w:val="231F20"/>
          <w:spacing w:val="-2"/>
        </w:rPr>
        <w:t> </w:t>
      </w:r>
      <w:r>
        <w:rPr>
          <w:color w:val="231F20"/>
        </w:rPr>
        <w:t>hộc.</w:t>
      </w:r>
    </w:p>
    <w:p>
      <w:pPr>
        <w:pStyle w:val="BodyText"/>
        <w:spacing w:line="271" w:lineRule="auto"/>
        <w:ind w:right="107"/>
      </w:pPr>
      <w:r>
        <w:rPr>
          <w:color w:val="231F20"/>
        </w:rPr>
        <w:t>Những mẫu chuyện trên đây cho biết về trường hợp ăn nhiều mà gọi là dễ đầy.</w:t>
      </w:r>
    </w:p>
    <w:p>
      <w:pPr>
        <w:pStyle w:val="BodyText"/>
        <w:spacing w:line="271" w:lineRule="auto"/>
        <w:ind w:right="107"/>
      </w:pPr>
      <w:r>
        <w:rPr>
          <w:color w:val="231F20"/>
        </w:rPr>
        <w:t>Có</w:t>
      </w:r>
      <w:r>
        <w:rPr>
          <w:color w:val="231F20"/>
          <w:spacing w:val="-13"/>
        </w:rPr>
        <w:t> </w:t>
      </w:r>
      <w:r>
        <w:rPr>
          <w:color w:val="231F20"/>
        </w:rPr>
        <w:t>trường</w:t>
      </w:r>
      <w:r>
        <w:rPr>
          <w:color w:val="231F20"/>
          <w:spacing w:val="-11"/>
        </w:rPr>
        <w:t> </w:t>
      </w:r>
      <w:r>
        <w:rPr>
          <w:color w:val="231F20"/>
        </w:rPr>
        <w:t>hợp</w:t>
      </w:r>
      <w:r>
        <w:rPr>
          <w:color w:val="231F20"/>
          <w:spacing w:val="-11"/>
        </w:rPr>
        <w:t> </w:t>
      </w:r>
      <w:r>
        <w:rPr>
          <w:color w:val="231F20"/>
        </w:rPr>
        <w:t>lựa</w:t>
      </w:r>
      <w:r>
        <w:rPr>
          <w:color w:val="231F20"/>
          <w:spacing w:val="-12"/>
        </w:rPr>
        <w:t> </w:t>
      </w:r>
      <w:r>
        <w:rPr>
          <w:color w:val="231F20"/>
        </w:rPr>
        <w:t>chọn</w:t>
      </w:r>
      <w:r>
        <w:rPr>
          <w:color w:val="231F20"/>
          <w:spacing w:val="-11"/>
        </w:rPr>
        <w:t> </w:t>
      </w:r>
      <w:r>
        <w:rPr>
          <w:color w:val="231F20"/>
        </w:rPr>
        <w:t>ăn,</w:t>
      </w:r>
      <w:r>
        <w:rPr>
          <w:color w:val="231F20"/>
          <w:spacing w:val="-11"/>
        </w:rPr>
        <w:t> </w:t>
      </w:r>
      <w:r>
        <w:rPr>
          <w:color w:val="231F20"/>
        </w:rPr>
        <w:t>gọi</w:t>
      </w:r>
      <w:r>
        <w:rPr>
          <w:color w:val="231F20"/>
          <w:spacing w:val="-13"/>
        </w:rPr>
        <w:t> </w:t>
      </w:r>
      <w:r>
        <w:rPr>
          <w:color w:val="231F20"/>
        </w:rPr>
        <w:t>là</w:t>
      </w:r>
      <w:r>
        <w:rPr>
          <w:color w:val="231F20"/>
          <w:spacing w:val="-12"/>
        </w:rPr>
        <w:t> </w:t>
      </w:r>
      <w:r>
        <w:rPr>
          <w:color w:val="231F20"/>
        </w:rPr>
        <w:t>khó</w:t>
      </w:r>
      <w:r>
        <w:rPr>
          <w:color w:val="231F20"/>
          <w:spacing w:val="-12"/>
        </w:rPr>
        <w:t> </w:t>
      </w:r>
      <w:r>
        <w:rPr>
          <w:color w:val="231F20"/>
        </w:rPr>
        <w:t>nuôi</w:t>
      </w:r>
      <w:r>
        <w:rPr>
          <w:color w:val="231F20"/>
          <w:spacing w:val="-12"/>
        </w:rPr>
        <w:t> </w:t>
      </w:r>
      <w:r>
        <w:rPr>
          <w:color w:val="231F20"/>
        </w:rPr>
        <w:t>dưỡng:</w:t>
      </w:r>
      <w:r>
        <w:rPr>
          <w:color w:val="231F20"/>
          <w:spacing w:val="-12"/>
        </w:rPr>
        <w:t> </w:t>
      </w:r>
      <w:r>
        <w:rPr>
          <w:color w:val="231F20"/>
        </w:rPr>
        <w:t>Như</w:t>
      </w:r>
      <w:r>
        <w:rPr>
          <w:color w:val="231F20"/>
          <w:spacing w:val="-12"/>
        </w:rPr>
        <w:t> </w:t>
      </w:r>
      <w:r>
        <w:rPr>
          <w:color w:val="231F20"/>
        </w:rPr>
        <w:t>ăn</w:t>
      </w:r>
      <w:r>
        <w:rPr>
          <w:color w:val="231F20"/>
          <w:spacing w:val="-11"/>
        </w:rPr>
        <w:t> </w:t>
      </w:r>
      <w:r>
        <w:rPr>
          <w:color w:val="231F20"/>
        </w:rPr>
        <w:t>thức ăn dở, đủ được no, nhưng vì ham ăn nên chọn lựa thức ăn để ăn.</w:t>
      </w:r>
    </w:p>
    <w:p>
      <w:pPr>
        <w:pStyle w:val="BodyText"/>
        <w:spacing w:line="271" w:lineRule="auto"/>
        <w:ind w:right="106"/>
      </w:pPr>
      <w:r>
        <w:rPr>
          <w:color w:val="231F20"/>
        </w:rPr>
        <w:t>Có trường hợp chọn lựa ăn, gọi là dễ nuôi dưỡng: Như ăn thức ăn dở không được lợi cho thân, phải lựa chọn ăn mới có thể no, nhưng đối với thức ăn ngon tâm không tham đắm.</w:t>
      </w:r>
    </w:p>
    <w:p>
      <w:pPr>
        <w:pStyle w:val="BodyText"/>
        <w:spacing w:line="271" w:lineRule="auto"/>
        <w:ind w:right="107"/>
      </w:pPr>
      <w:r>
        <w:rPr>
          <w:color w:val="231F20"/>
        </w:rPr>
        <w:t>Hoặc có loài tham nhiều nhưng ăn ít như quạ, chim cú v.v... Hoặc có loài ăn nhiều nhưng tham ít như voi, ngựa v.v... Hoặc có loài tham và ăn đều nhiều như mèo, chó v.v... Hoặc có loài tham và ăn đều ít như rùa, cua v.v...</w:t>
      </w:r>
    </w:p>
    <w:p>
      <w:pPr>
        <w:pStyle w:val="BodyText"/>
        <w:spacing w:line="271" w:lineRule="auto"/>
        <w:ind w:right="107"/>
      </w:pPr>
      <w:r>
        <w:rPr>
          <w:color w:val="231F20"/>
        </w:rPr>
        <w:t>Khó </w:t>
      </w:r>
      <w:r>
        <w:rPr>
          <w:color w:val="231F20"/>
          <w:spacing w:val="-5"/>
        </w:rPr>
        <w:t>đầy,  </w:t>
      </w:r>
      <w:r>
        <w:rPr>
          <w:color w:val="231F20"/>
        </w:rPr>
        <w:t>khó nuôi dưỡng đều thuộc cõi dục, chung cho cả  sáu thức, tự tánh là căn bất thiện tham. Dễ </w:t>
      </w:r>
      <w:r>
        <w:rPr>
          <w:color w:val="231F20"/>
          <w:spacing w:val="-5"/>
        </w:rPr>
        <w:t>đầy, </w:t>
      </w:r>
      <w:r>
        <w:rPr>
          <w:color w:val="231F20"/>
        </w:rPr>
        <w:t>dễ nuôi dưỡng đều cùng thuộc nơi ba cõi và không hệ thuộc, chung cho cả sáu thức, tự tánh đều là căn thiện không tham. Như Khế kinh nói: Có bốn Thánh chủng đều lấy biết đủ làm tự tánh. Bốn Thánh chủng này được nói rộng trong phẩm Bất Hoàn thuộc chương Định</w:t>
      </w:r>
      <w:r>
        <w:rPr>
          <w:color w:val="231F20"/>
          <w:spacing w:val="-7"/>
        </w:rPr>
        <w:t> </w:t>
      </w:r>
      <w:r>
        <w:rPr>
          <w:color w:val="231F20"/>
        </w:rPr>
        <w:t>Uẩn.</w:t>
      </w:r>
    </w:p>
    <w:p>
      <w:pPr>
        <w:pStyle w:val="BodyText"/>
        <w:spacing w:before="116"/>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line="268" w:lineRule="auto" w:before="88"/>
        <w:ind w:left="1878" w:right="2141" w:firstLine="491"/>
        <w:jc w:val="left"/>
      </w:pPr>
      <w:r>
        <w:rPr>
          <w:color w:val="231F20"/>
        </w:rPr>
        <w:t>Chương 1: TẠP UẨN Phẩm 8: BÀN VỀ TƯ, phần 1</w:t>
      </w:r>
    </w:p>
    <w:p>
      <w:pPr>
        <w:pStyle w:val="BodyText"/>
        <w:spacing w:before="0"/>
        <w:ind w:left="0" w:firstLine="0"/>
        <w:jc w:val="left"/>
        <w:rPr>
          <w:b/>
          <w:sz w:val="30"/>
        </w:rPr>
      </w:pPr>
    </w:p>
    <w:p>
      <w:pPr>
        <w:pStyle w:val="Heading3"/>
        <w:spacing w:line="271" w:lineRule="auto" w:before="208"/>
        <w:ind w:right="391"/>
      </w:pPr>
      <w:r>
        <w:rPr>
          <w:i/>
          <w:color w:val="231F20"/>
        </w:rPr>
        <w:t>* Thế nào là Tư (Suy nghĩ)? Thế nào là Lự (Lo nghĩ)? Các </w:t>
      </w:r>
      <w:r>
        <w:rPr>
          <w:color w:val="231F20"/>
        </w:rPr>
        <w:t>chương như thế và giải thích nghĩa nơi chương đã lãnh hội rồi, sau đấy nên giải thích rộng.</w:t>
      </w:r>
    </w:p>
    <w:p>
      <w:pPr>
        <w:pStyle w:val="BodyText"/>
        <w:spacing w:before="103"/>
        <w:ind w:left="677" w:firstLine="0"/>
      </w:pPr>
      <w:r>
        <w:rPr>
          <w:i/>
          <w:color w:val="231F20"/>
        </w:rPr>
        <w:t>Hỏi: </w:t>
      </w:r>
      <w:r>
        <w:rPr>
          <w:color w:val="231F20"/>
        </w:rPr>
        <w:t>Vì sao tạo ra phần Luận này?</w:t>
      </w:r>
    </w:p>
    <w:p>
      <w:pPr>
        <w:pStyle w:val="BodyText"/>
        <w:spacing w:line="271" w:lineRule="auto" w:before="141"/>
        <w:ind w:left="110" w:right="391"/>
      </w:pPr>
      <w:r>
        <w:rPr>
          <w:i/>
          <w:color w:val="231F20"/>
        </w:rPr>
        <w:t>Đáp:</w:t>
      </w:r>
      <w:r>
        <w:rPr>
          <w:i/>
          <w:color w:val="231F20"/>
          <w:spacing w:val="-10"/>
        </w:rPr>
        <w:t> </w:t>
      </w:r>
      <w:r>
        <w:rPr>
          <w:color w:val="231F20"/>
        </w:rPr>
        <w:t>Vì</w:t>
      </w:r>
      <w:r>
        <w:rPr>
          <w:color w:val="231F20"/>
          <w:spacing w:val="-5"/>
        </w:rPr>
        <w:t> </w:t>
      </w:r>
      <w:r>
        <w:rPr>
          <w:color w:val="231F20"/>
        </w:rPr>
        <w:t>nhằm</w:t>
      </w:r>
      <w:r>
        <w:rPr>
          <w:color w:val="231F20"/>
          <w:spacing w:val="-5"/>
        </w:rPr>
        <w:t> </w:t>
      </w:r>
      <w:r>
        <w:rPr>
          <w:color w:val="231F20"/>
        </w:rPr>
        <w:t>ngăn</w:t>
      </w:r>
      <w:r>
        <w:rPr>
          <w:color w:val="231F20"/>
          <w:spacing w:val="-6"/>
        </w:rPr>
        <w:t> </w:t>
      </w:r>
      <w:r>
        <w:rPr>
          <w:color w:val="231F20"/>
        </w:rPr>
        <w:t>chận</w:t>
      </w:r>
      <w:r>
        <w:rPr>
          <w:color w:val="231F20"/>
          <w:spacing w:val="-9"/>
        </w:rPr>
        <w:t> </w:t>
      </w:r>
      <w:r>
        <w:rPr>
          <w:color w:val="231F20"/>
        </w:rPr>
        <w:t>Tông</w:t>
      </w:r>
      <w:r>
        <w:rPr>
          <w:color w:val="231F20"/>
          <w:spacing w:val="-4"/>
        </w:rPr>
        <w:t> </w:t>
      </w:r>
      <w:r>
        <w:rPr>
          <w:color w:val="231F20"/>
        </w:rPr>
        <w:t>chỉ</w:t>
      </w:r>
      <w:r>
        <w:rPr>
          <w:color w:val="231F20"/>
          <w:spacing w:val="-6"/>
        </w:rPr>
        <w:t> </w:t>
      </w:r>
      <w:r>
        <w:rPr>
          <w:color w:val="231F20"/>
        </w:rPr>
        <w:t>của</w:t>
      </w:r>
      <w:r>
        <w:rPr>
          <w:color w:val="231F20"/>
          <w:spacing w:val="-5"/>
        </w:rPr>
        <w:t> </w:t>
      </w:r>
      <w:r>
        <w:rPr>
          <w:color w:val="231F20"/>
        </w:rPr>
        <w:t>kẻ</w:t>
      </w:r>
      <w:r>
        <w:rPr>
          <w:color w:val="231F20"/>
          <w:spacing w:val="-5"/>
        </w:rPr>
        <w:t> </w:t>
      </w:r>
      <w:r>
        <w:rPr>
          <w:color w:val="231F20"/>
        </w:rPr>
        <w:t>khác,</w:t>
      </w:r>
      <w:r>
        <w:rPr>
          <w:color w:val="231F20"/>
          <w:spacing w:val="-6"/>
        </w:rPr>
        <w:t> </w:t>
      </w:r>
      <w:r>
        <w:rPr>
          <w:color w:val="231F20"/>
        </w:rPr>
        <w:t>hiển</w:t>
      </w:r>
      <w:r>
        <w:rPr>
          <w:color w:val="231F20"/>
          <w:spacing w:val="-5"/>
        </w:rPr>
        <w:t> </w:t>
      </w:r>
      <w:r>
        <w:rPr>
          <w:color w:val="231F20"/>
        </w:rPr>
        <w:t>bày</w:t>
      </w:r>
      <w:r>
        <w:rPr>
          <w:color w:val="231F20"/>
          <w:spacing w:val="-5"/>
        </w:rPr>
        <w:t> </w:t>
      </w:r>
      <w:r>
        <w:rPr>
          <w:color w:val="231F20"/>
        </w:rPr>
        <w:t>nghĩa chánh. Nghĩa là hoặc có lối chấp: Tư, Lự là tâm, như phái Thí Dụ, họ nói: Tư, Lự là sự khác nhau của tâm, không có tự Thể riêng. Vì nhằm ngăn chận lối chấp đó và chỉ rõ Tư và Lự là tâm sở pháp, </w:t>
      </w:r>
      <w:r>
        <w:rPr>
          <w:color w:val="231F20"/>
          <w:spacing w:val="-5"/>
        </w:rPr>
        <w:t>đều </w:t>
      </w:r>
      <w:r>
        <w:rPr>
          <w:color w:val="231F20"/>
        </w:rPr>
        <w:t>có tự Thể</w:t>
      </w:r>
      <w:r>
        <w:rPr>
          <w:color w:val="231F20"/>
          <w:spacing w:val="-5"/>
        </w:rPr>
        <w:t> </w:t>
      </w:r>
      <w:r>
        <w:rPr>
          <w:color w:val="231F20"/>
        </w:rPr>
        <w:t>riêng.</w:t>
      </w:r>
    </w:p>
    <w:p>
      <w:pPr>
        <w:pStyle w:val="BodyText"/>
        <w:spacing w:line="271" w:lineRule="auto" w:before="102"/>
        <w:ind w:left="110" w:right="390"/>
      </w:pPr>
      <w:r>
        <w:rPr>
          <w:color w:val="231F20"/>
        </w:rPr>
        <w:t>Hoặc lại có lối chấp: Tư và Lự về tiếng gọi tuy có khác,</w:t>
      </w:r>
      <w:r>
        <w:rPr>
          <w:color w:val="231F20"/>
          <w:spacing w:val="-27"/>
        </w:rPr>
        <w:t> </w:t>
      </w:r>
      <w:r>
        <w:rPr>
          <w:color w:val="231F20"/>
        </w:rPr>
        <w:t>nhưng Thể</w:t>
      </w:r>
      <w:r>
        <w:rPr>
          <w:color w:val="231F20"/>
          <w:spacing w:val="-5"/>
        </w:rPr>
        <w:t> </w:t>
      </w:r>
      <w:r>
        <w:rPr>
          <w:color w:val="231F20"/>
        </w:rPr>
        <w:t>của</w:t>
      </w:r>
      <w:r>
        <w:rPr>
          <w:color w:val="231F20"/>
          <w:spacing w:val="-4"/>
        </w:rPr>
        <w:t> </w:t>
      </w:r>
      <w:r>
        <w:rPr>
          <w:color w:val="231F20"/>
        </w:rPr>
        <w:t>chúng</w:t>
      </w:r>
      <w:r>
        <w:rPr>
          <w:color w:val="231F20"/>
          <w:spacing w:val="-4"/>
        </w:rPr>
        <w:t> </w:t>
      </w:r>
      <w:r>
        <w:rPr>
          <w:color w:val="231F20"/>
        </w:rPr>
        <w:t>không</w:t>
      </w:r>
      <w:r>
        <w:rPr>
          <w:color w:val="231F20"/>
          <w:spacing w:val="-4"/>
        </w:rPr>
        <w:t> </w:t>
      </w:r>
      <w:r>
        <w:rPr>
          <w:color w:val="231F20"/>
        </w:rPr>
        <w:t>khác,</w:t>
      </w:r>
      <w:r>
        <w:rPr>
          <w:color w:val="231F20"/>
          <w:spacing w:val="-4"/>
        </w:rPr>
        <w:t> </w:t>
      </w:r>
      <w:r>
        <w:rPr>
          <w:color w:val="231F20"/>
        </w:rPr>
        <w:t>như</w:t>
      </w:r>
      <w:r>
        <w:rPr>
          <w:color w:val="231F20"/>
          <w:spacing w:val="-4"/>
        </w:rPr>
        <w:t> </w:t>
      </w:r>
      <w:r>
        <w:rPr>
          <w:color w:val="231F20"/>
        </w:rPr>
        <w:t>người</w:t>
      </w:r>
      <w:r>
        <w:rPr>
          <w:color w:val="231F20"/>
          <w:spacing w:val="-4"/>
        </w:rPr>
        <w:t> </w:t>
      </w:r>
      <w:r>
        <w:rPr>
          <w:color w:val="231F20"/>
        </w:rPr>
        <w:t>của</w:t>
      </w:r>
      <w:r>
        <w:rPr>
          <w:color w:val="231F20"/>
          <w:spacing w:val="-4"/>
        </w:rPr>
        <w:t> </w:t>
      </w:r>
      <w:r>
        <w:rPr>
          <w:color w:val="231F20"/>
        </w:rPr>
        <w:t>phái</w:t>
      </w:r>
      <w:r>
        <w:rPr>
          <w:color w:val="231F20"/>
          <w:spacing w:val="-9"/>
        </w:rPr>
        <w:t> </w:t>
      </w:r>
      <w:r>
        <w:rPr>
          <w:color w:val="231F20"/>
        </w:rPr>
        <w:t>Thanh</w:t>
      </w:r>
      <w:r>
        <w:rPr>
          <w:color w:val="231F20"/>
          <w:spacing w:val="-4"/>
        </w:rPr>
        <w:t> </w:t>
      </w:r>
      <w:r>
        <w:rPr>
          <w:color w:val="231F20"/>
        </w:rPr>
        <w:t>Luận,</w:t>
      </w:r>
      <w:r>
        <w:rPr>
          <w:color w:val="231F20"/>
          <w:spacing w:val="-4"/>
        </w:rPr>
        <w:t> </w:t>
      </w:r>
      <w:r>
        <w:rPr>
          <w:color w:val="231F20"/>
        </w:rPr>
        <w:t>họ</w:t>
      </w:r>
      <w:r>
        <w:rPr>
          <w:color w:val="231F20"/>
          <w:spacing w:val="-4"/>
        </w:rPr>
        <w:t> </w:t>
      </w:r>
      <w:r>
        <w:rPr>
          <w:color w:val="231F20"/>
        </w:rPr>
        <w:t>nói: Tư và Lự, về âm vận tuy có khác nhưng Thể không khác. Vì nhằm ngăn</w:t>
      </w:r>
      <w:r>
        <w:rPr>
          <w:color w:val="231F20"/>
          <w:spacing w:val="-13"/>
        </w:rPr>
        <w:t> </w:t>
      </w:r>
      <w:r>
        <w:rPr>
          <w:color w:val="231F20"/>
        </w:rPr>
        <w:t>chận</w:t>
      </w:r>
      <w:r>
        <w:rPr>
          <w:color w:val="231F20"/>
          <w:spacing w:val="-13"/>
        </w:rPr>
        <w:t> </w:t>
      </w:r>
      <w:r>
        <w:rPr>
          <w:color w:val="231F20"/>
        </w:rPr>
        <w:t>lối</w:t>
      </w:r>
      <w:r>
        <w:rPr>
          <w:color w:val="231F20"/>
          <w:spacing w:val="-13"/>
        </w:rPr>
        <w:t> </w:t>
      </w:r>
      <w:r>
        <w:rPr>
          <w:color w:val="231F20"/>
        </w:rPr>
        <w:t>chấp</w:t>
      </w:r>
      <w:r>
        <w:rPr>
          <w:color w:val="231F20"/>
          <w:spacing w:val="-13"/>
        </w:rPr>
        <w:t> </w:t>
      </w:r>
      <w:r>
        <w:rPr>
          <w:color w:val="231F20"/>
        </w:rPr>
        <w:t>đó</w:t>
      </w:r>
      <w:r>
        <w:rPr>
          <w:color w:val="231F20"/>
          <w:spacing w:val="-13"/>
        </w:rPr>
        <w:t> </w:t>
      </w:r>
      <w:r>
        <w:rPr>
          <w:color w:val="231F20"/>
        </w:rPr>
        <w:t>cùng</w:t>
      </w:r>
      <w:r>
        <w:rPr>
          <w:color w:val="231F20"/>
          <w:spacing w:val="-14"/>
        </w:rPr>
        <w:t> </w:t>
      </w:r>
      <w:r>
        <w:rPr>
          <w:color w:val="231F20"/>
        </w:rPr>
        <w:t>để</w:t>
      </w:r>
      <w:r>
        <w:rPr>
          <w:color w:val="231F20"/>
          <w:spacing w:val="-13"/>
        </w:rPr>
        <w:t> </w:t>
      </w:r>
      <w:r>
        <w:rPr>
          <w:color w:val="231F20"/>
        </w:rPr>
        <w:t>chỉ</w:t>
      </w:r>
      <w:r>
        <w:rPr>
          <w:color w:val="231F20"/>
          <w:spacing w:val="-13"/>
        </w:rPr>
        <w:t> </w:t>
      </w:r>
      <w:r>
        <w:rPr>
          <w:color w:val="231F20"/>
        </w:rPr>
        <w:t>rõ</w:t>
      </w:r>
      <w:r>
        <w:rPr>
          <w:color w:val="231F20"/>
          <w:spacing w:val="-13"/>
        </w:rPr>
        <w:t> </w:t>
      </w:r>
      <w:r>
        <w:rPr>
          <w:color w:val="231F20"/>
        </w:rPr>
        <w:t>tự</w:t>
      </w:r>
      <w:r>
        <w:rPr>
          <w:color w:val="231F20"/>
          <w:spacing w:val="-18"/>
        </w:rPr>
        <w:t> </w:t>
      </w:r>
      <w:r>
        <w:rPr>
          <w:color w:val="231F20"/>
        </w:rPr>
        <w:t>Thể</w:t>
      </w:r>
      <w:r>
        <w:rPr>
          <w:color w:val="231F20"/>
          <w:spacing w:val="-13"/>
        </w:rPr>
        <w:t> </w:t>
      </w:r>
      <w:r>
        <w:rPr>
          <w:color w:val="231F20"/>
        </w:rPr>
        <w:t>của</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ấy</w:t>
      </w:r>
      <w:r>
        <w:rPr>
          <w:color w:val="231F20"/>
          <w:spacing w:val="-13"/>
        </w:rPr>
        <w:t> </w:t>
      </w:r>
      <w:r>
        <w:rPr>
          <w:color w:val="231F20"/>
        </w:rPr>
        <w:t>cũng</w:t>
      </w:r>
      <w:r>
        <w:rPr>
          <w:color w:val="231F20"/>
          <w:spacing w:val="-13"/>
        </w:rPr>
        <w:t> </w:t>
      </w:r>
      <w:r>
        <w:rPr>
          <w:color w:val="231F20"/>
        </w:rPr>
        <w:t>khác, nên tạo ra phần Luận </w:t>
      </w:r>
      <w:r>
        <w:rPr>
          <w:color w:val="231F20"/>
          <w:spacing w:val="-5"/>
        </w:rPr>
        <w:t>này.</w:t>
      </w:r>
    </w:p>
    <w:p>
      <w:pPr>
        <w:spacing w:before="103"/>
        <w:ind w:left="677" w:right="0" w:firstLine="0"/>
        <w:jc w:val="both"/>
        <w:rPr>
          <w:sz w:val="26"/>
        </w:rPr>
      </w:pPr>
      <w:r>
        <w:rPr>
          <w:i/>
          <w:color w:val="231F20"/>
          <w:sz w:val="26"/>
        </w:rPr>
        <w:t>Hỏi: </w:t>
      </w:r>
      <w:r>
        <w:rPr>
          <w:color w:val="231F20"/>
          <w:sz w:val="26"/>
        </w:rPr>
        <w:t>Thế nào là</w:t>
      </w:r>
      <w:r>
        <w:rPr>
          <w:color w:val="231F20"/>
          <w:spacing w:val="-13"/>
          <w:sz w:val="26"/>
        </w:rPr>
        <w:t> </w:t>
      </w:r>
      <w:r>
        <w:rPr>
          <w:color w:val="231F20"/>
          <w:sz w:val="26"/>
        </w:rPr>
        <w:t>Tư?</w:t>
      </w:r>
    </w:p>
    <w:p>
      <w:pPr>
        <w:pStyle w:val="BodyText"/>
        <w:spacing w:line="271" w:lineRule="auto" w:before="141"/>
        <w:ind w:left="110" w:right="390"/>
      </w:pPr>
      <w:r>
        <w:rPr>
          <w:i/>
          <w:color w:val="231F20"/>
        </w:rPr>
        <w:t>Đáp: </w:t>
      </w:r>
      <w:r>
        <w:rPr>
          <w:color w:val="231F20"/>
        </w:rPr>
        <w:t>Những thứ tư duy cùng tư duy, tư duy tăng thêm, tánh tư duy, loại tư duy, là tâm hành nơi ý nghiệp. Đó gọi là Tư.</w:t>
      </w:r>
    </w:p>
    <w:p>
      <w:pPr>
        <w:pStyle w:val="BodyText"/>
        <w:spacing w:line="271" w:lineRule="auto" w:before="103"/>
        <w:ind w:left="110" w:right="390"/>
      </w:pPr>
      <w:r>
        <w:rPr>
          <w:color w:val="231F20"/>
        </w:rPr>
        <w:t>Luận</w:t>
      </w:r>
      <w:r>
        <w:rPr>
          <w:color w:val="231F20"/>
          <w:spacing w:val="-11"/>
        </w:rPr>
        <w:t> </w:t>
      </w:r>
      <w:r>
        <w:rPr>
          <w:color w:val="231F20"/>
        </w:rPr>
        <w:t>sư</w:t>
      </w:r>
      <w:r>
        <w:rPr>
          <w:color w:val="231F20"/>
          <w:spacing w:val="-10"/>
        </w:rPr>
        <w:t> </w:t>
      </w:r>
      <w:r>
        <w:rPr>
          <w:color w:val="231F20"/>
        </w:rPr>
        <w:t>của</w:t>
      </w:r>
      <w:r>
        <w:rPr>
          <w:color w:val="231F20"/>
          <w:spacing w:val="-10"/>
        </w:rPr>
        <w:t> </w:t>
      </w:r>
      <w:r>
        <w:rPr>
          <w:color w:val="231F20"/>
        </w:rPr>
        <w:t>bản</w:t>
      </w:r>
      <w:r>
        <w:rPr>
          <w:color w:val="231F20"/>
          <w:spacing w:val="-10"/>
        </w:rPr>
        <w:t> </w:t>
      </w:r>
      <w:r>
        <w:rPr>
          <w:color w:val="231F20"/>
        </w:rPr>
        <w:t>Luận</w:t>
      </w:r>
      <w:r>
        <w:rPr>
          <w:color w:val="231F20"/>
          <w:spacing w:val="-10"/>
        </w:rPr>
        <w:t> </w:t>
      </w:r>
      <w:r>
        <w:rPr>
          <w:color w:val="231F20"/>
        </w:rPr>
        <w:t>này</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danh,</w:t>
      </w:r>
      <w:r>
        <w:rPr>
          <w:color w:val="231F20"/>
          <w:spacing w:val="-10"/>
        </w:rPr>
        <w:t> </w:t>
      </w:r>
      <w:r>
        <w:rPr>
          <w:color w:val="231F20"/>
        </w:rPr>
        <w:t>nghĩa</w:t>
      </w:r>
      <w:r>
        <w:rPr>
          <w:color w:val="231F20"/>
          <w:spacing w:val="-10"/>
        </w:rPr>
        <w:t> </w:t>
      </w:r>
      <w:r>
        <w:rPr>
          <w:color w:val="231F20"/>
        </w:rPr>
        <w:t>dị</w:t>
      </w:r>
      <w:r>
        <w:rPr>
          <w:color w:val="231F20"/>
          <w:spacing w:val="-10"/>
        </w:rPr>
        <w:t> </w:t>
      </w:r>
      <w:r>
        <w:rPr>
          <w:color w:val="231F20"/>
        </w:rPr>
        <w:t>biệt</w:t>
      </w:r>
      <w:r>
        <w:rPr>
          <w:color w:val="231F20"/>
          <w:spacing w:val="-10"/>
        </w:rPr>
        <w:t> </w:t>
      </w:r>
      <w:r>
        <w:rPr>
          <w:color w:val="231F20"/>
        </w:rPr>
        <w:t>đã</w:t>
      </w:r>
      <w:r>
        <w:rPr>
          <w:color w:val="231F20"/>
          <w:spacing w:val="-10"/>
        </w:rPr>
        <w:t> </w:t>
      </w:r>
      <w:r>
        <w:rPr>
          <w:color w:val="231F20"/>
        </w:rPr>
        <w:t>đạt được thiện xảo, nên dùng nhiều thứ tên gọi để làm rõ thể của tư,</w:t>
      </w:r>
      <w:r>
        <w:rPr>
          <w:color w:val="231F20"/>
          <w:spacing w:val="-30"/>
        </w:rPr>
        <w:t> </w:t>
      </w:r>
      <w:r>
        <w:rPr>
          <w:color w:val="231F20"/>
        </w:rPr>
        <w:t>văn tuy có khác nhưng Thể không</w:t>
      </w:r>
      <w:r>
        <w:rPr>
          <w:color w:val="231F20"/>
          <w:spacing w:val="-5"/>
        </w:rPr>
        <w:t> </w:t>
      </w:r>
      <w:r>
        <w:rPr>
          <w:color w:val="231F20"/>
        </w:rPr>
        <w:t>khác.</w:t>
      </w:r>
    </w:p>
    <w:p>
      <w:pPr>
        <w:pStyle w:val="BodyText"/>
        <w:spacing w:before="102"/>
        <w:ind w:left="677" w:firstLine="0"/>
      </w:pPr>
      <w:r>
        <w:rPr>
          <w:i/>
          <w:color w:val="231F20"/>
        </w:rPr>
        <w:t>Hỏi: </w:t>
      </w:r>
      <w:r>
        <w:rPr>
          <w:color w:val="231F20"/>
        </w:rPr>
        <w:t>Trong đây, nói Tư là nói về những tư duy nào?</w:t>
      </w:r>
    </w:p>
    <w:p>
      <w:pPr>
        <w:pStyle w:val="BodyText"/>
        <w:spacing w:line="271" w:lineRule="auto" w:before="141"/>
        <w:ind w:left="110" w:right="391"/>
      </w:pPr>
      <w:r>
        <w:rPr>
          <w:i/>
          <w:color w:val="231F20"/>
        </w:rPr>
        <w:t>Đáp:</w:t>
      </w:r>
      <w:r>
        <w:rPr>
          <w:i/>
          <w:color w:val="231F20"/>
          <w:spacing w:val="-4"/>
        </w:rPr>
        <w:t> </w:t>
      </w: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4"/>
        </w:rPr>
        <w:t> </w:t>
      </w:r>
      <w:r>
        <w:rPr>
          <w:color w:val="231F20"/>
        </w:rPr>
        <w:t>Đây</w:t>
      </w:r>
      <w:r>
        <w:rPr>
          <w:color w:val="231F20"/>
          <w:spacing w:val="-4"/>
        </w:rPr>
        <w:t> </w:t>
      </w:r>
      <w:r>
        <w:rPr>
          <w:color w:val="231F20"/>
        </w:rPr>
        <w:t>là</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tư</w:t>
      </w:r>
      <w:r>
        <w:rPr>
          <w:color w:val="231F20"/>
          <w:spacing w:val="-5"/>
        </w:rPr>
        <w:t> </w:t>
      </w:r>
      <w:r>
        <w:rPr>
          <w:color w:val="231F20"/>
        </w:rPr>
        <w:t>duy</w:t>
      </w:r>
      <w:r>
        <w:rPr>
          <w:color w:val="231F20"/>
          <w:spacing w:val="-4"/>
        </w:rPr>
        <w:t> </w:t>
      </w:r>
      <w:r>
        <w:rPr>
          <w:color w:val="231F20"/>
        </w:rPr>
        <w:t>của</w:t>
      </w:r>
      <w:r>
        <w:rPr>
          <w:color w:val="231F20"/>
          <w:spacing w:val="-5"/>
        </w:rPr>
        <w:t> </w:t>
      </w:r>
      <w:r>
        <w:rPr>
          <w:color w:val="231F20"/>
        </w:rPr>
        <w:t>chúng</w:t>
      </w:r>
      <w:r>
        <w:rPr>
          <w:color w:val="231F20"/>
          <w:spacing w:val="-4"/>
        </w:rPr>
        <w:t> </w:t>
      </w:r>
      <w:r>
        <w:rPr>
          <w:color w:val="231F20"/>
        </w:rPr>
        <w:t>đồng</w:t>
      </w:r>
      <w:r>
        <w:rPr>
          <w:color w:val="231F20"/>
          <w:spacing w:val="-4"/>
        </w:rPr>
        <w:t> </w:t>
      </w:r>
      <w:r>
        <w:rPr>
          <w:color w:val="231F20"/>
        </w:rPr>
        <w:t>phần dẫn dắt.</w:t>
      </w:r>
    </w:p>
    <w:p>
      <w:pPr>
        <w:pStyle w:val="BodyText"/>
        <w:spacing w:line="273" w:lineRule="auto" w:before="103"/>
        <w:ind w:left="110" w:right="391"/>
      </w:pPr>
      <w:r>
        <w:rPr>
          <w:color w:val="231F20"/>
        </w:rPr>
        <w:t>Có Sư khác cho: Đây là nói về tư duy của chúng đồng phần viên mãn.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Lời bình: </w:t>
      </w:r>
      <w:r>
        <w:rPr>
          <w:color w:val="231F20"/>
        </w:rPr>
        <w:t>Nên nói như vầy: Trong đây là nói chung về tất cả   ý nghiệp. Hoặc có thể là chúng đồng phần dẫn dắt. Hoặc có thể là chúng đồng phần viên mãn. Hoặc là hữu lậu, hoặc là vô lậu. Hoặc ở nơi ý địa, hoặc ở nơi năm thức, đều gọi là Tư, vì tất cả đều có tướng tạo tác.</w:t>
      </w:r>
    </w:p>
    <w:p>
      <w:pPr>
        <w:spacing w:before="114"/>
        <w:ind w:left="960" w:right="0" w:firstLine="0"/>
        <w:jc w:val="both"/>
        <w:rPr>
          <w:sz w:val="26"/>
        </w:rPr>
      </w:pPr>
      <w:r>
        <w:rPr>
          <w:i/>
          <w:color w:val="231F20"/>
          <w:sz w:val="26"/>
        </w:rPr>
        <w:t>Hỏi: </w:t>
      </w:r>
      <w:r>
        <w:rPr>
          <w:color w:val="231F20"/>
          <w:sz w:val="26"/>
        </w:rPr>
        <w:t>Thế nào là Lự?</w:t>
      </w:r>
    </w:p>
    <w:p>
      <w:pPr>
        <w:pStyle w:val="BodyText"/>
        <w:spacing w:line="271" w:lineRule="auto" w:before="153"/>
        <w:ind w:right="107"/>
      </w:pPr>
      <w:r>
        <w:rPr>
          <w:i/>
          <w:color w:val="231F20"/>
        </w:rPr>
        <w:t>Đáp:</w:t>
      </w:r>
      <w:r>
        <w:rPr>
          <w:i/>
          <w:color w:val="231F20"/>
          <w:spacing w:val="-8"/>
        </w:rPr>
        <w:t> </w:t>
      </w:r>
      <w:r>
        <w:rPr>
          <w:color w:val="231F20"/>
        </w:rPr>
        <w:t>Những</w:t>
      </w:r>
      <w:r>
        <w:rPr>
          <w:color w:val="231F20"/>
          <w:spacing w:val="-8"/>
        </w:rPr>
        <w:t> </w:t>
      </w:r>
      <w:r>
        <w:rPr>
          <w:color w:val="231F20"/>
        </w:rPr>
        <w:t>thứ</w:t>
      </w:r>
      <w:r>
        <w:rPr>
          <w:color w:val="231F20"/>
          <w:spacing w:val="-7"/>
        </w:rPr>
        <w:t> </w:t>
      </w:r>
      <w:r>
        <w:rPr>
          <w:color w:val="231F20"/>
        </w:rPr>
        <w:t>Lự</w:t>
      </w:r>
      <w:r>
        <w:rPr>
          <w:color w:val="231F20"/>
          <w:spacing w:val="-8"/>
        </w:rPr>
        <w:t> </w:t>
      </w:r>
      <w:r>
        <w:rPr>
          <w:color w:val="231F20"/>
        </w:rPr>
        <w:t>(Lo</w:t>
      </w:r>
      <w:r>
        <w:rPr>
          <w:color w:val="231F20"/>
          <w:spacing w:val="-7"/>
        </w:rPr>
        <w:t> </w:t>
      </w:r>
      <w:r>
        <w:rPr>
          <w:color w:val="231F20"/>
        </w:rPr>
        <w:t>nghĩ),</w:t>
      </w:r>
      <w:r>
        <w:rPr>
          <w:color w:val="231F20"/>
          <w:spacing w:val="-8"/>
        </w:rPr>
        <w:t> </w:t>
      </w:r>
      <w:r>
        <w:rPr>
          <w:color w:val="231F20"/>
        </w:rPr>
        <w:t>cùng</w:t>
      </w:r>
      <w:r>
        <w:rPr>
          <w:color w:val="231F20"/>
          <w:spacing w:val="-7"/>
        </w:rPr>
        <w:t> </w:t>
      </w:r>
      <w:r>
        <w:rPr>
          <w:color w:val="231F20"/>
        </w:rPr>
        <w:t>lo</w:t>
      </w:r>
      <w:r>
        <w:rPr>
          <w:color w:val="231F20"/>
          <w:spacing w:val="-8"/>
        </w:rPr>
        <w:t> </w:t>
      </w:r>
      <w:r>
        <w:rPr>
          <w:color w:val="231F20"/>
        </w:rPr>
        <w:t>nghĩ,</w:t>
      </w:r>
      <w:r>
        <w:rPr>
          <w:color w:val="231F20"/>
          <w:spacing w:val="-8"/>
        </w:rPr>
        <w:t> </w:t>
      </w:r>
      <w:r>
        <w:rPr>
          <w:color w:val="231F20"/>
        </w:rPr>
        <w:t>lo</w:t>
      </w:r>
      <w:r>
        <w:rPr>
          <w:color w:val="231F20"/>
          <w:spacing w:val="-7"/>
        </w:rPr>
        <w:t> </w:t>
      </w:r>
      <w:r>
        <w:rPr>
          <w:color w:val="231F20"/>
        </w:rPr>
        <w:t>nghĩ</w:t>
      </w:r>
      <w:r>
        <w:rPr>
          <w:color w:val="231F20"/>
          <w:spacing w:val="-8"/>
        </w:rPr>
        <w:t> </w:t>
      </w:r>
      <w:r>
        <w:rPr>
          <w:color w:val="231F20"/>
        </w:rPr>
        <w:t>tăng</w:t>
      </w:r>
      <w:r>
        <w:rPr>
          <w:color w:val="231F20"/>
          <w:spacing w:val="-7"/>
        </w:rPr>
        <w:t> </w:t>
      </w:r>
      <w:r>
        <w:rPr>
          <w:color w:val="231F20"/>
        </w:rPr>
        <w:t>thêm, nêu lường, trù tính, quán sát. Đó gọi là</w:t>
      </w:r>
      <w:r>
        <w:rPr>
          <w:color w:val="231F20"/>
          <w:spacing w:val="-3"/>
        </w:rPr>
        <w:t> </w:t>
      </w:r>
      <w:r>
        <w:rPr>
          <w:color w:val="231F20"/>
        </w:rPr>
        <w:t>Lự.</w:t>
      </w:r>
    </w:p>
    <w:p>
      <w:pPr>
        <w:pStyle w:val="BodyText"/>
        <w:spacing w:line="271" w:lineRule="auto" w:before="113"/>
        <w:ind w:right="107"/>
      </w:pPr>
      <w:r>
        <w:rPr>
          <w:color w:val="231F20"/>
        </w:rPr>
        <w:t>Luận</w:t>
      </w:r>
      <w:r>
        <w:rPr>
          <w:color w:val="231F20"/>
          <w:spacing w:val="-5"/>
        </w:rPr>
        <w:t> </w:t>
      </w:r>
      <w:r>
        <w:rPr>
          <w:color w:val="231F20"/>
        </w:rPr>
        <w:t>sư</w:t>
      </w:r>
      <w:r>
        <w:rPr>
          <w:color w:val="231F20"/>
          <w:spacing w:val="-6"/>
        </w:rPr>
        <w:t> </w:t>
      </w:r>
      <w:r>
        <w:rPr>
          <w:color w:val="231F20"/>
        </w:rPr>
        <w:t>của</w:t>
      </w:r>
      <w:r>
        <w:rPr>
          <w:color w:val="231F20"/>
          <w:spacing w:val="-5"/>
        </w:rPr>
        <w:t> </w:t>
      </w:r>
      <w:r>
        <w:rPr>
          <w:color w:val="231F20"/>
        </w:rPr>
        <w:t>bản</w:t>
      </w:r>
      <w:r>
        <w:rPr>
          <w:color w:val="231F20"/>
          <w:spacing w:val="-5"/>
        </w:rPr>
        <w:t> </w:t>
      </w:r>
      <w:r>
        <w:rPr>
          <w:color w:val="231F20"/>
        </w:rPr>
        <w:t>Luận</w:t>
      </w:r>
      <w:r>
        <w:rPr>
          <w:color w:val="231F20"/>
          <w:spacing w:val="-5"/>
        </w:rPr>
        <w:t> </w:t>
      </w:r>
      <w:r>
        <w:rPr>
          <w:color w:val="231F20"/>
        </w:rPr>
        <w:t>này</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danh</w:t>
      </w:r>
      <w:r>
        <w:rPr>
          <w:color w:val="231F20"/>
          <w:spacing w:val="-5"/>
        </w:rPr>
        <w:t> </w:t>
      </w:r>
      <w:r>
        <w:rPr>
          <w:color w:val="231F20"/>
        </w:rPr>
        <w:t>nghĩa</w:t>
      </w:r>
      <w:r>
        <w:rPr>
          <w:color w:val="231F20"/>
          <w:spacing w:val="-5"/>
        </w:rPr>
        <w:t> </w:t>
      </w:r>
      <w:r>
        <w:rPr>
          <w:color w:val="231F20"/>
        </w:rPr>
        <w:t>dị</w:t>
      </w:r>
      <w:r>
        <w:rPr>
          <w:color w:val="231F20"/>
          <w:spacing w:val="-5"/>
        </w:rPr>
        <w:t> </w:t>
      </w:r>
      <w:r>
        <w:rPr>
          <w:color w:val="231F20"/>
        </w:rPr>
        <w:t>biệt</w:t>
      </w:r>
      <w:r>
        <w:rPr>
          <w:color w:val="231F20"/>
          <w:spacing w:val="-6"/>
        </w:rPr>
        <w:t> </w:t>
      </w:r>
      <w:r>
        <w:rPr>
          <w:color w:val="231F20"/>
        </w:rPr>
        <w:t>đã</w:t>
      </w:r>
      <w:r>
        <w:rPr>
          <w:color w:val="231F20"/>
          <w:spacing w:val="-5"/>
        </w:rPr>
        <w:t> </w:t>
      </w:r>
      <w:r>
        <w:rPr>
          <w:color w:val="231F20"/>
          <w:spacing w:val="-4"/>
        </w:rPr>
        <w:t>đạt </w:t>
      </w:r>
      <w:r>
        <w:rPr>
          <w:color w:val="231F20"/>
        </w:rPr>
        <w:t>được thiện xảo, nên dùng nhiều thứ tên gọi để hiển bày thể của </w:t>
      </w:r>
      <w:r>
        <w:rPr>
          <w:color w:val="231F20"/>
          <w:spacing w:val="-4"/>
        </w:rPr>
        <w:t>lự, </w:t>
      </w:r>
      <w:r>
        <w:rPr>
          <w:color w:val="231F20"/>
        </w:rPr>
        <w:t>văn tuy có khác nhưng Thể không</w:t>
      </w:r>
      <w:r>
        <w:rPr>
          <w:color w:val="231F20"/>
          <w:spacing w:val="-5"/>
        </w:rPr>
        <w:t> </w:t>
      </w:r>
      <w:r>
        <w:rPr>
          <w:color w:val="231F20"/>
        </w:rPr>
        <w:t>khác.</w:t>
      </w:r>
    </w:p>
    <w:p>
      <w:pPr>
        <w:pStyle w:val="BodyText"/>
        <w:ind w:left="960" w:firstLine="0"/>
      </w:pPr>
      <w:r>
        <w:rPr>
          <w:i/>
          <w:color w:val="231F20"/>
        </w:rPr>
        <w:t>Hỏi: </w:t>
      </w:r>
      <w:r>
        <w:rPr>
          <w:color w:val="231F20"/>
        </w:rPr>
        <w:t>Trong đây, nói Lự là nói về những Lự (lo nghĩ) gì?</w:t>
      </w:r>
    </w:p>
    <w:p>
      <w:pPr>
        <w:pStyle w:val="BodyText"/>
        <w:spacing w:line="271" w:lineRule="auto" w:before="153"/>
        <w:ind w:right="107"/>
      </w:pPr>
      <w:r>
        <w:rPr>
          <w:i/>
          <w:color w:val="231F20"/>
        </w:rPr>
        <w:t>Đáp: </w:t>
      </w:r>
      <w:r>
        <w:rPr>
          <w:color w:val="231F20"/>
        </w:rPr>
        <w:t>Có thuyết nói: Đây là nói về Lự thông đạt bốn Thánh đế. Nghĩa là kiến đạo v.v... là quán sát đúng như thật về bốn Thánh đế.</w:t>
      </w:r>
    </w:p>
    <w:p>
      <w:pPr>
        <w:pStyle w:val="BodyText"/>
        <w:spacing w:line="271" w:lineRule="auto" w:before="113"/>
        <w:ind w:right="107"/>
      </w:pPr>
      <w:r>
        <w:rPr>
          <w:color w:val="231F20"/>
        </w:rPr>
        <w:t>Có</w:t>
      </w:r>
      <w:r>
        <w:rPr>
          <w:color w:val="231F20"/>
          <w:spacing w:val="-5"/>
        </w:rPr>
        <w:t> </w:t>
      </w:r>
      <w:r>
        <w:rPr>
          <w:color w:val="231F20"/>
        </w:rPr>
        <w:t>Sư</w:t>
      </w:r>
      <w:r>
        <w:rPr>
          <w:color w:val="231F20"/>
          <w:spacing w:val="-5"/>
        </w:rPr>
        <w:t> </w:t>
      </w:r>
      <w:r>
        <w:rPr>
          <w:color w:val="231F20"/>
        </w:rPr>
        <w:t>khác</w:t>
      </w:r>
      <w:r>
        <w:rPr>
          <w:color w:val="231F20"/>
          <w:spacing w:val="-4"/>
        </w:rPr>
        <w:t> </w:t>
      </w:r>
      <w:r>
        <w:rPr>
          <w:color w:val="231F20"/>
        </w:rPr>
        <w:t>cho:</w:t>
      </w:r>
      <w:r>
        <w:rPr>
          <w:color w:val="231F20"/>
          <w:spacing w:val="-5"/>
        </w:rPr>
        <w:t> </w:t>
      </w:r>
      <w:r>
        <w:rPr>
          <w:color w:val="231F20"/>
        </w:rPr>
        <w:t>Đây</w:t>
      </w:r>
      <w:r>
        <w:rPr>
          <w:color w:val="231F20"/>
          <w:spacing w:val="-4"/>
        </w:rPr>
        <w:t> </w:t>
      </w:r>
      <w:r>
        <w:rPr>
          <w:color w:val="231F20"/>
        </w:rPr>
        <w:t>chính</w:t>
      </w:r>
      <w:r>
        <w:rPr>
          <w:color w:val="231F20"/>
          <w:spacing w:val="-5"/>
        </w:rPr>
        <w:t> </w:t>
      </w:r>
      <w:r>
        <w:rPr>
          <w:color w:val="231F20"/>
        </w:rPr>
        <w:t>là</w:t>
      </w:r>
      <w:r>
        <w:rPr>
          <w:color w:val="231F20"/>
          <w:spacing w:val="-4"/>
        </w:rPr>
        <w:t> </w:t>
      </w:r>
      <w:r>
        <w:rPr>
          <w:color w:val="231F20"/>
        </w:rPr>
        <w:t>nói</w:t>
      </w:r>
      <w:r>
        <w:rPr>
          <w:color w:val="231F20"/>
          <w:spacing w:val="-5"/>
        </w:rPr>
        <w:t> </w:t>
      </w:r>
      <w:r>
        <w:rPr>
          <w:color w:val="231F20"/>
        </w:rPr>
        <w:t>về</w:t>
      </w:r>
      <w:r>
        <w:rPr>
          <w:color w:val="231F20"/>
          <w:spacing w:val="-4"/>
        </w:rPr>
        <w:t> </w:t>
      </w:r>
      <w:r>
        <w:rPr>
          <w:color w:val="231F20"/>
        </w:rPr>
        <w:t>Lự</w:t>
      </w:r>
      <w:r>
        <w:rPr>
          <w:color w:val="231F20"/>
          <w:spacing w:val="-5"/>
        </w:rPr>
        <w:t> </w:t>
      </w:r>
      <w:r>
        <w:rPr>
          <w:color w:val="231F20"/>
        </w:rPr>
        <w:t>do</w:t>
      </w:r>
      <w:r>
        <w:rPr>
          <w:color w:val="231F20"/>
          <w:spacing w:val="-5"/>
        </w:rPr>
        <w:t> </w:t>
      </w:r>
      <w:r>
        <w:rPr>
          <w:color w:val="231F20"/>
        </w:rPr>
        <w:t>tu</w:t>
      </w:r>
      <w:r>
        <w:rPr>
          <w:color w:val="231F20"/>
          <w:spacing w:val="-4"/>
        </w:rPr>
        <w:t> </w:t>
      </w:r>
      <w:r>
        <w:rPr>
          <w:color w:val="231F20"/>
        </w:rPr>
        <w:t>tạo</w:t>
      </w:r>
      <w:r>
        <w:rPr>
          <w:color w:val="231F20"/>
          <w:spacing w:val="-5"/>
        </w:rPr>
        <w:t> </w:t>
      </w:r>
      <w:r>
        <w:rPr>
          <w:color w:val="231F20"/>
        </w:rPr>
        <w:t>thành.</w:t>
      </w:r>
      <w:r>
        <w:rPr>
          <w:color w:val="231F20"/>
          <w:spacing w:val="-4"/>
        </w:rPr>
        <w:t> </w:t>
      </w:r>
      <w:r>
        <w:rPr>
          <w:color w:val="231F20"/>
        </w:rPr>
        <w:t>Nghĩa là noãn, đảnh, nhẫn, pháp thế đệ nhất.</w:t>
      </w:r>
    </w:p>
    <w:p>
      <w:pPr>
        <w:pStyle w:val="BodyText"/>
        <w:ind w:left="960" w:firstLine="0"/>
      </w:pPr>
      <w:r>
        <w:rPr>
          <w:color w:val="231F20"/>
        </w:rPr>
        <w:t>Hoặc có thuyết nêu: Ở đây chính là nói về Lự do tư tạo thành.</w:t>
      </w:r>
    </w:p>
    <w:p>
      <w:pPr>
        <w:pStyle w:val="BodyText"/>
        <w:spacing w:before="39"/>
        <w:ind w:firstLine="0"/>
      </w:pPr>
      <w:r>
        <w:rPr>
          <w:color w:val="231F20"/>
        </w:rPr>
        <w:t>Nghĩa là quán bất tịnh, trì tức niệm cho đến niệm trụ.</w:t>
      </w:r>
    </w:p>
    <w:p>
      <w:pPr>
        <w:pStyle w:val="BodyText"/>
        <w:spacing w:line="271" w:lineRule="auto" w:before="152"/>
        <w:ind w:right="103"/>
      </w:pPr>
      <w:r>
        <w:rPr>
          <w:color w:val="231F20"/>
        </w:rPr>
        <w:t>Lại có thuyết nói: Trong đây chính là nói về Lự do văn </w:t>
      </w:r>
      <w:r>
        <w:rPr>
          <w:color w:val="231F20"/>
          <w:spacing w:val="2"/>
        </w:rPr>
        <w:t>tạo </w:t>
      </w:r>
      <w:r>
        <w:rPr>
          <w:color w:val="231F20"/>
        </w:rPr>
        <w:t>thành. Nghĩa là phân biệt về tự tướng và cộng tướng của các pháp, an lập tự tướng cộng tướng của các pháp, trừ sự ngu nơi Thể </w:t>
      </w:r>
      <w:r>
        <w:rPr>
          <w:color w:val="231F20"/>
          <w:spacing w:val="2"/>
        </w:rPr>
        <w:t>của </w:t>
      </w:r>
      <w:r>
        <w:rPr>
          <w:color w:val="231F20"/>
        </w:rPr>
        <w:t>vật và sự ngu nơi đối tượng duyên, ở trong các pháp không tăng không</w:t>
      </w:r>
      <w:r>
        <w:rPr>
          <w:color w:val="231F20"/>
          <w:spacing w:val="5"/>
        </w:rPr>
        <w:t> </w:t>
      </w:r>
      <w:r>
        <w:rPr>
          <w:color w:val="231F20"/>
        </w:rPr>
        <w:t>giảm.</w:t>
      </w:r>
    </w:p>
    <w:p>
      <w:pPr>
        <w:pStyle w:val="BodyText"/>
        <w:spacing w:line="271" w:lineRule="auto" w:before="115"/>
        <w:ind w:right="107"/>
      </w:pPr>
      <w:r>
        <w:rPr>
          <w:color w:val="231F20"/>
        </w:rPr>
        <w:t>Hoặc</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cho:</w:t>
      </w:r>
      <w:r>
        <w:rPr>
          <w:color w:val="231F20"/>
          <w:spacing w:val="-7"/>
        </w:rPr>
        <w:t> </w:t>
      </w:r>
      <w:r>
        <w:rPr>
          <w:color w:val="231F20"/>
        </w:rPr>
        <w:t>Ở</w:t>
      </w:r>
      <w:r>
        <w:rPr>
          <w:color w:val="231F20"/>
          <w:spacing w:val="-8"/>
        </w:rPr>
        <w:t> </w:t>
      </w:r>
      <w:r>
        <w:rPr>
          <w:color w:val="231F20"/>
        </w:rPr>
        <w:t>đây</w:t>
      </w:r>
      <w:r>
        <w:rPr>
          <w:color w:val="231F20"/>
          <w:spacing w:val="-7"/>
        </w:rPr>
        <w:t> </w:t>
      </w:r>
      <w:r>
        <w:rPr>
          <w:color w:val="231F20"/>
        </w:rPr>
        <w:t>chính</w:t>
      </w:r>
      <w:r>
        <w:rPr>
          <w:color w:val="231F20"/>
          <w:spacing w:val="-7"/>
        </w:rPr>
        <w:t> </w:t>
      </w:r>
      <w:r>
        <w:rPr>
          <w:color w:val="231F20"/>
        </w:rPr>
        <w:t>là</w:t>
      </w:r>
      <w:r>
        <w:rPr>
          <w:color w:val="231F20"/>
          <w:spacing w:val="-8"/>
        </w:rPr>
        <w:t> </w:t>
      </w:r>
      <w:r>
        <w:rPr>
          <w:color w:val="231F20"/>
        </w:rPr>
        <w:t>nói</w:t>
      </w:r>
      <w:r>
        <w:rPr>
          <w:color w:val="231F20"/>
          <w:spacing w:val="-7"/>
        </w:rPr>
        <w:t> </w:t>
      </w:r>
      <w:r>
        <w:rPr>
          <w:color w:val="231F20"/>
        </w:rPr>
        <w:t>về</w:t>
      </w:r>
      <w:r>
        <w:rPr>
          <w:color w:val="231F20"/>
          <w:spacing w:val="-8"/>
        </w:rPr>
        <w:t> </w:t>
      </w:r>
      <w:r>
        <w:rPr>
          <w:color w:val="231F20"/>
        </w:rPr>
        <w:t>Lự</w:t>
      </w:r>
      <w:r>
        <w:rPr>
          <w:color w:val="231F20"/>
          <w:spacing w:val="-7"/>
        </w:rPr>
        <w:t> </w:t>
      </w:r>
      <w:r>
        <w:rPr>
          <w:color w:val="231F20"/>
        </w:rPr>
        <w:t>do</w:t>
      </w:r>
      <w:r>
        <w:rPr>
          <w:color w:val="231F20"/>
          <w:spacing w:val="-7"/>
        </w:rPr>
        <w:t> </w:t>
      </w:r>
      <w:r>
        <w:rPr>
          <w:color w:val="231F20"/>
        </w:rPr>
        <w:t>sinh</w:t>
      </w:r>
      <w:r>
        <w:rPr>
          <w:color w:val="231F20"/>
          <w:spacing w:val="-8"/>
        </w:rPr>
        <w:t> </w:t>
      </w:r>
      <w:r>
        <w:rPr>
          <w:color w:val="231F20"/>
        </w:rPr>
        <w:t>đạt</w:t>
      </w:r>
      <w:r>
        <w:rPr>
          <w:color w:val="231F20"/>
          <w:spacing w:val="-7"/>
        </w:rPr>
        <w:t> </w:t>
      </w:r>
      <w:r>
        <w:rPr>
          <w:color w:val="231F20"/>
        </w:rPr>
        <w:t>được. Nghĩa là đối với mười hai phần giáo của ba Tạng đã thọ trì chuyển đọc trọn vẹn và lưu truyền rộng khắp.</w:t>
      </w:r>
    </w:p>
    <w:p>
      <w:pPr>
        <w:pStyle w:val="BodyText"/>
        <w:spacing w:line="271" w:lineRule="auto" w:before="113"/>
        <w:ind w:right="108"/>
      </w:pPr>
      <w:r>
        <w:rPr>
          <w:i/>
          <w:color w:val="231F20"/>
        </w:rPr>
        <w:t>Lời</w:t>
      </w:r>
      <w:r>
        <w:rPr>
          <w:i/>
          <w:color w:val="231F20"/>
          <w:spacing w:val="-13"/>
        </w:rPr>
        <w:t> </w:t>
      </w:r>
      <w:r>
        <w:rPr>
          <w:i/>
          <w:color w:val="231F20"/>
        </w:rPr>
        <w:t>bình:</w:t>
      </w:r>
      <w:r>
        <w:rPr>
          <w:i/>
          <w:color w:val="231F20"/>
          <w:spacing w:val="-12"/>
        </w:rPr>
        <w:t> </w:t>
      </w:r>
      <w:r>
        <w:rPr>
          <w:color w:val="231F20"/>
        </w:rPr>
        <w:t>Nên</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rPr>
        <w:t>vầy:</w:t>
      </w:r>
      <w:r>
        <w:rPr>
          <w:color w:val="231F20"/>
          <w:spacing w:val="-18"/>
        </w:rPr>
        <w:t> </w:t>
      </w:r>
      <w:r>
        <w:rPr>
          <w:color w:val="231F20"/>
        </w:rPr>
        <w:t>Trong</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nói</w:t>
      </w:r>
      <w:r>
        <w:rPr>
          <w:color w:val="231F20"/>
          <w:spacing w:val="-13"/>
        </w:rPr>
        <w:t> </w:t>
      </w:r>
      <w:r>
        <w:rPr>
          <w:color w:val="231F20"/>
        </w:rPr>
        <w:t>chung</w:t>
      </w:r>
      <w:r>
        <w:rPr>
          <w:color w:val="231F20"/>
          <w:spacing w:val="-13"/>
        </w:rPr>
        <w:t> </w:t>
      </w:r>
      <w:r>
        <w:rPr>
          <w:color w:val="231F20"/>
        </w:rPr>
        <w:t>về</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Bát nhã.</w:t>
      </w:r>
      <w:r>
        <w:rPr>
          <w:color w:val="231F20"/>
          <w:spacing w:val="14"/>
        </w:rPr>
        <w:t> </w:t>
      </w:r>
      <w:r>
        <w:rPr>
          <w:color w:val="231F20"/>
        </w:rPr>
        <w:t>Hoặc</w:t>
      </w:r>
      <w:r>
        <w:rPr>
          <w:color w:val="231F20"/>
          <w:spacing w:val="15"/>
        </w:rPr>
        <w:t> </w:t>
      </w:r>
      <w:r>
        <w:rPr>
          <w:color w:val="231F20"/>
        </w:rPr>
        <w:t>do</w:t>
      </w:r>
      <w:r>
        <w:rPr>
          <w:color w:val="231F20"/>
          <w:spacing w:val="14"/>
        </w:rPr>
        <w:t> </w:t>
      </w:r>
      <w:r>
        <w:rPr>
          <w:color w:val="231F20"/>
        </w:rPr>
        <w:t>sinh</w:t>
      </w:r>
      <w:r>
        <w:rPr>
          <w:color w:val="231F20"/>
          <w:spacing w:val="15"/>
        </w:rPr>
        <w:t> </w:t>
      </w:r>
      <w:r>
        <w:rPr>
          <w:color w:val="231F20"/>
        </w:rPr>
        <w:t>đạt</w:t>
      </w:r>
      <w:r>
        <w:rPr>
          <w:color w:val="231F20"/>
          <w:spacing w:val="14"/>
        </w:rPr>
        <w:t> </w:t>
      </w:r>
      <w:r>
        <w:rPr>
          <w:color w:val="231F20"/>
        </w:rPr>
        <w:t>được,</w:t>
      </w:r>
      <w:r>
        <w:rPr>
          <w:color w:val="231F20"/>
          <w:spacing w:val="15"/>
        </w:rPr>
        <w:t> </w:t>
      </w:r>
      <w:r>
        <w:rPr>
          <w:color w:val="231F20"/>
        </w:rPr>
        <w:t>hoặc</w:t>
      </w:r>
      <w:r>
        <w:rPr>
          <w:color w:val="231F20"/>
          <w:spacing w:val="15"/>
        </w:rPr>
        <w:t> </w:t>
      </w:r>
      <w:r>
        <w:rPr>
          <w:color w:val="231F20"/>
        </w:rPr>
        <w:t>do</w:t>
      </w:r>
      <w:r>
        <w:rPr>
          <w:color w:val="231F20"/>
          <w:spacing w:val="14"/>
        </w:rPr>
        <w:t> </w:t>
      </w:r>
      <w:r>
        <w:rPr>
          <w:color w:val="231F20"/>
        </w:rPr>
        <w:t>văn</w:t>
      </w:r>
      <w:r>
        <w:rPr>
          <w:color w:val="231F20"/>
          <w:spacing w:val="15"/>
        </w:rPr>
        <w:t> </w:t>
      </w:r>
      <w:r>
        <w:rPr>
          <w:color w:val="231F20"/>
        </w:rPr>
        <w:t>tạo</w:t>
      </w:r>
      <w:r>
        <w:rPr>
          <w:color w:val="231F20"/>
          <w:spacing w:val="14"/>
        </w:rPr>
        <w:t> </w:t>
      </w:r>
      <w:r>
        <w:rPr>
          <w:color w:val="231F20"/>
        </w:rPr>
        <w:t>thành,</w:t>
      </w:r>
      <w:r>
        <w:rPr>
          <w:color w:val="231F20"/>
          <w:spacing w:val="15"/>
        </w:rPr>
        <w:t> </w:t>
      </w:r>
      <w:r>
        <w:rPr>
          <w:color w:val="231F20"/>
        </w:rPr>
        <w:t>hoặc</w:t>
      </w:r>
      <w:r>
        <w:rPr>
          <w:color w:val="231F20"/>
          <w:spacing w:val="14"/>
        </w:rPr>
        <w:t> </w:t>
      </w:r>
      <w:r>
        <w:rPr>
          <w:color w:val="231F20"/>
        </w:rPr>
        <w:t>do</w:t>
      </w:r>
      <w:r>
        <w:rPr>
          <w:color w:val="231F20"/>
          <w:spacing w:val="15"/>
        </w:rPr>
        <w:t> </w:t>
      </w:r>
      <w:r>
        <w:rPr>
          <w:color w:val="231F20"/>
        </w:rPr>
        <w:t>tư</w:t>
      </w:r>
      <w:r>
        <w:rPr>
          <w:color w:val="231F20"/>
          <w:spacing w:val="15"/>
        </w:rPr>
        <w:t> </w:t>
      </w:r>
      <w:r>
        <w:rPr>
          <w:color w:val="231F20"/>
        </w:rPr>
        <w:t>tạo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thành, hoặc do tu tạo thành, hoặc thông đạt về đế, hoặc là hữu lậu, hoặc là vô lậu, hoặc ở nơi ý địa, hoặc ở nơi năm thức, đều gọi là</w:t>
      </w:r>
      <w:r>
        <w:rPr>
          <w:color w:val="231F20"/>
          <w:spacing w:val="-34"/>
        </w:rPr>
        <w:t> </w:t>
      </w:r>
      <w:r>
        <w:rPr>
          <w:color w:val="231F20"/>
        </w:rPr>
        <w:t>Lự, tất cả đều có tướng quán</w:t>
      </w:r>
      <w:r>
        <w:rPr>
          <w:color w:val="231F20"/>
          <w:spacing w:val="-1"/>
        </w:rPr>
        <w:t> </w:t>
      </w:r>
      <w:r>
        <w:rPr>
          <w:color w:val="231F20"/>
        </w:rPr>
        <w:t>sát.</w:t>
      </w:r>
    </w:p>
    <w:p>
      <w:pPr>
        <w:spacing w:before="114"/>
        <w:ind w:left="677" w:right="0" w:firstLine="0"/>
        <w:jc w:val="both"/>
        <w:rPr>
          <w:i/>
          <w:sz w:val="26"/>
        </w:rPr>
      </w:pPr>
      <w:r>
        <w:rPr>
          <w:i/>
          <w:color w:val="231F20"/>
          <w:sz w:val="26"/>
        </w:rPr>
        <w:t>* Tư và Lự có sai biệt gì?</w:t>
      </w:r>
    </w:p>
    <w:p>
      <w:pPr>
        <w:pStyle w:val="BodyText"/>
        <w:spacing w:before="152"/>
        <w:ind w:left="677" w:firstLine="0"/>
      </w:pPr>
      <w:r>
        <w:rPr>
          <w:i/>
          <w:color w:val="231F20"/>
        </w:rPr>
        <w:t>Hỏi: </w:t>
      </w:r>
      <w:r>
        <w:rPr>
          <w:color w:val="231F20"/>
        </w:rPr>
        <w:t>Vì sao lại tạo ra phần Luận này?</w:t>
      </w:r>
    </w:p>
    <w:p>
      <w:pPr>
        <w:pStyle w:val="BodyText"/>
        <w:spacing w:line="271" w:lineRule="auto" w:before="152"/>
        <w:ind w:left="110" w:right="391"/>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 hai pháp này lần lượt cho là giống nhau. Như thấy người tư duy (Tư) nhiều, người đời cùng nói người này có nhiều lo nghĩ (Lự). Thấy</w:t>
      </w:r>
      <w:r>
        <w:rPr>
          <w:color w:val="231F20"/>
          <w:spacing w:val="-13"/>
        </w:rPr>
        <w:t> </w:t>
      </w:r>
      <w:r>
        <w:rPr>
          <w:color w:val="231F20"/>
        </w:rPr>
        <w:t>người</w:t>
      </w:r>
      <w:r>
        <w:rPr>
          <w:color w:val="231F20"/>
          <w:spacing w:val="-13"/>
        </w:rPr>
        <w:t> </w:t>
      </w:r>
      <w:r>
        <w:rPr>
          <w:color w:val="231F20"/>
        </w:rPr>
        <w:t>có</w:t>
      </w:r>
      <w:r>
        <w:rPr>
          <w:color w:val="231F20"/>
          <w:spacing w:val="-13"/>
        </w:rPr>
        <w:t> </w:t>
      </w:r>
      <w:r>
        <w:rPr>
          <w:color w:val="231F20"/>
        </w:rPr>
        <w:t>nhiều</w:t>
      </w:r>
      <w:r>
        <w:rPr>
          <w:color w:val="231F20"/>
          <w:spacing w:val="-13"/>
        </w:rPr>
        <w:t> </w:t>
      </w:r>
      <w:r>
        <w:rPr>
          <w:color w:val="231F20"/>
        </w:rPr>
        <w:t>lo</w:t>
      </w:r>
      <w:r>
        <w:rPr>
          <w:color w:val="231F20"/>
          <w:spacing w:val="-13"/>
        </w:rPr>
        <w:t> </w:t>
      </w:r>
      <w:r>
        <w:rPr>
          <w:color w:val="231F20"/>
        </w:rPr>
        <w:t>nghĩ</w:t>
      </w:r>
      <w:r>
        <w:rPr>
          <w:color w:val="231F20"/>
          <w:spacing w:val="-12"/>
        </w:rPr>
        <w:t> </w:t>
      </w:r>
      <w:r>
        <w:rPr>
          <w:color w:val="231F20"/>
        </w:rPr>
        <w:t>(Lự),</w:t>
      </w:r>
      <w:r>
        <w:rPr>
          <w:color w:val="231F20"/>
          <w:spacing w:val="-13"/>
        </w:rPr>
        <w:t> </w:t>
      </w:r>
      <w:r>
        <w:rPr>
          <w:color w:val="231F20"/>
        </w:rPr>
        <w:t>người</w:t>
      </w:r>
      <w:r>
        <w:rPr>
          <w:color w:val="231F20"/>
          <w:spacing w:val="-13"/>
        </w:rPr>
        <w:t> </w:t>
      </w:r>
      <w:r>
        <w:rPr>
          <w:color w:val="231F20"/>
        </w:rPr>
        <w:t>đời</w:t>
      </w:r>
      <w:r>
        <w:rPr>
          <w:color w:val="231F20"/>
          <w:spacing w:val="-13"/>
        </w:rPr>
        <w:t> </w:t>
      </w:r>
      <w:r>
        <w:rPr>
          <w:color w:val="231F20"/>
        </w:rPr>
        <w:t>cùng</w:t>
      </w:r>
      <w:r>
        <w:rPr>
          <w:color w:val="231F20"/>
          <w:spacing w:val="-13"/>
        </w:rPr>
        <w:t> </w:t>
      </w:r>
      <w:r>
        <w:rPr>
          <w:color w:val="231F20"/>
        </w:rPr>
        <w:t>nói</w:t>
      </w:r>
      <w:r>
        <w:rPr>
          <w:color w:val="231F20"/>
          <w:spacing w:val="-13"/>
        </w:rPr>
        <w:t> </w:t>
      </w:r>
      <w:r>
        <w:rPr>
          <w:color w:val="231F20"/>
        </w:rPr>
        <w:t>người</w:t>
      </w:r>
      <w:r>
        <w:rPr>
          <w:color w:val="231F20"/>
          <w:spacing w:val="-12"/>
        </w:rPr>
        <w:t> </w:t>
      </w:r>
      <w:r>
        <w:rPr>
          <w:color w:val="231F20"/>
        </w:rPr>
        <w:t>đó</w:t>
      </w:r>
      <w:r>
        <w:rPr>
          <w:color w:val="231F20"/>
          <w:spacing w:val="-13"/>
        </w:rPr>
        <w:t> </w:t>
      </w:r>
      <w:r>
        <w:rPr>
          <w:color w:val="231F20"/>
          <w:spacing w:val="-3"/>
        </w:rPr>
        <w:t>nhiều </w:t>
      </w:r>
      <w:r>
        <w:rPr>
          <w:color w:val="231F20"/>
        </w:rPr>
        <w:t>tư duy (Tư).</w:t>
      </w:r>
    </w:p>
    <w:p>
      <w:pPr>
        <w:pStyle w:val="BodyText"/>
        <w:spacing w:line="271" w:lineRule="auto" w:before="115"/>
        <w:ind w:left="110" w:right="390"/>
      </w:pPr>
      <w:r>
        <w:rPr>
          <w:color w:val="231F20"/>
        </w:rPr>
        <w:t>Hoặc có người sinh nghi, cho hai thứ này là một. Vì muốn khiến cho các nghi kia có được quyết định và để chứng tỏ Thể của hai pháp này đều khác biệt, nên tạo ra phần Luận này.</w:t>
      </w:r>
    </w:p>
    <w:p>
      <w:pPr>
        <w:pStyle w:val="BodyText"/>
        <w:ind w:left="677" w:firstLine="0"/>
      </w:pPr>
      <w:r>
        <w:rPr>
          <w:i/>
          <w:color w:val="231F20"/>
        </w:rPr>
        <w:t>Hỏi: </w:t>
      </w:r>
      <w:r>
        <w:rPr>
          <w:color w:val="231F20"/>
        </w:rPr>
        <w:t>Tư, Lự có gì sai biệt?</w:t>
      </w:r>
    </w:p>
    <w:p>
      <w:pPr>
        <w:pStyle w:val="BodyText"/>
        <w:spacing w:line="362" w:lineRule="auto" w:before="152"/>
        <w:ind w:left="677" w:right="1660" w:firstLine="0"/>
      </w:pPr>
      <w:r>
        <w:rPr>
          <w:i/>
          <w:color w:val="231F20"/>
        </w:rPr>
        <w:t>Đáp: </w:t>
      </w:r>
      <w:r>
        <w:rPr>
          <w:color w:val="231F20"/>
        </w:rPr>
        <w:t>Tư là nghiệp, Lự là tuệ. Đó là chỗ sai biệt. Lại nữa, Tư là tướng tạo tác, Lự là tướng quán sát.</w:t>
      </w:r>
    </w:p>
    <w:p>
      <w:pPr>
        <w:pStyle w:val="BodyText"/>
        <w:spacing w:line="271" w:lineRule="auto" w:before="0"/>
        <w:ind w:left="110" w:right="390"/>
      </w:pPr>
      <w:r>
        <w:rPr>
          <w:color w:val="231F20"/>
        </w:rPr>
        <w:t>Lại nữa, có thể phân biệt về quả yêu thích, không yêu thích, khiến không lẫn lộn, là tướng của Tư. Có thể phân biệt về tự tướng, cộng</w:t>
      </w:r>
      <w:r>
        <w:rPr>
          <w:color w:val="231F20"/>
          <w:spacing w:val="-13"/>
        </w:rPr>
        <w:t> </w:t>
      </w:r>
      <w:r>
        <w:rPr>
          <w:color w:val="231F20"/>
        </w:rPr>
        <w:t>tướng</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khiến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nghi</w:t>
      </w:r>
      <w:r>
        <w:rPr>
          <w:color w:val="231F20"/>
          <w:spacing w:val="-12"/>
        </w:rPr>
        <w:t> </w:t>
      </w:r>
      <w:r>
        <w:rPr>
          <w:color w:val="231F20"/>
        </w:rPr>
        <w:t>hoặc,</w:t>
      </w:r>
      <w:r>
        <w:rPr>
          <w:color w:val="231F20"/>
          <w:spacing w:val="-13"/>
        </w:rPr>
        <w:t> </w:t>
      </w:r>
      <w:r>
        <w:rPr>
          <w:color w:val="231F20"/>
        </w:rPr>
        <w:t>là</w:t>
      </w:r>
      <w:r>
        <w:rPr>
          <w:color w:val="231F20"/>
          <w:spacing w:val="-13"/>
        </w:rPr>
        <w:t> </w:t>
      </w:r>
      <w:r>
        <w:rPr>
          <w:color w:val="231F20"/>
        </w:rPr>
        <w:t>tướng</w:t>
      </w:r>
      <w:r>
        <w:rPr>
          <w:color w:val="231F20"/>
          <w:spacing w:val="-13"/>
        </w:rPr>
        <w:t> </w:t>
      </w:r>
      <w:r>
        <w:rPr>
          <w:color w:val="231F20"/>
        </w:rPr>
        <w:t>của</w:t>
      </w:r>
      <w:r>
        <w:rPr>
          <w:color w:val="231F20"/>
          <w:spacing w:val="-13"/>
        </w:rPr>
        <w:t> </w:t>
      </w:r>
      <w:r>
        <w:rPr>
          <w:color w:val="231F20"/>
          <w:spacing w:val="-5"/>
        </w:rPr>
        <w:t>Lự.</w:t>
      </w:r>
    </w:p>
    <w:p>
      <w:pPr>
        <w:pStyle w:val="BodyText"/>
        <w:spacing w:line="271" w:lineRule="auto"/>
        <w:ind w:left="110" w:right="390"/>
      </w:pPr>
      <w:r>
        <w:rPr>
          <w:i/>
          <w:color w:val="231F20"/>
        </w:rPr>
        <w:t>Hỏi:</w:t>
      </w:r>
      <w:r>
        <w:rPr>
          <w:i/>
          <w:color w:val="231F20"/>
          <w:spacing w:val="-13"/>
        </w:rPr>
        <w:t> </w:t>
      </w:r>
      <w:r>
        <w:rPr>
          <w:color w:val="231F20"/>
        </w:rPr>
        <w:t>Tất</w:t>
      </w:r>
      <w:r>
        <w:rPr>
          <w:color w:val="231F20"/>
          <w:spacing w:val="-7"/>
        </w:rPr>
        <w:t> </w:t>
      </w:r>
      <w:r>
        <w:rPr>
          <w:color w:val="231F20"/>
        </w:rPr>
        <w:t>cả</w:t>
      </w:r>
      <w:r>
        <w:rPr>
          <w:color w:val="231F20"/>
          <w:spacing w:val="-7"/>
        </w:rPr>
        <w:t> </w:t>
      </w:r>
      <w:r>
        <w:rPr>
          <w:color w:val="231F20"/>
        </w:rPr>
        <w:t>pháp</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thiện,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đều</w:t>
      </w:r>
      <w:r>
        <w:rPr>
          <w:color w:val="231F20"/>
          <w:spacing w:val="-8"/>
        </w:rPr>
        <w:t> </w:t>
      </w:r>
      <w:r>
        <w:rPr>
          <w:color w:val="231F20"/>
        </w:rPr>
        <w:t>có</w:t>
      </w:r>
      <w:r>
        <w:rPr>
          <w:color w:val="231F20"/>
          <w:spacing w:val="-7"/>
        </w:rPr>
        <w:t> </w:t>
      </w:r>
      <w:r>
        <w:rPr>
          <w:color w:val="231F20"/>
        </w:rPr>
        <w:t>khả</w:t>
      </w:r>
      <w:r>
        <w:rPr>
          <w:color w:val="231F20"/>
          <w:spacing w:val="-7"/>
        </w:rPr>
        <w:t> </w:t>
      </w:r>
      <w:r>
        <w:rPr>
          <w:color w:val="231F20"/>
        </w:rPr>
        <w:t>năng</w:t>
      </w:r>
      <w:r>
        <w:rPr>
          <w:color w:val="231F20"/>
          <w:spacing w:val="-7"/>
        </w:rPr>
        <w:t> </w:t>
      </w:r>
      <w:r>
        <w:rPr>
          <w:color w:val="231F20"/>
        </w:rPr>
        <w:t>chiêu cảm quả dị thục yêu thích, không yêu thích, vì sao chỉ nói là Tư có khả năng phân biệt quả yêu thích, không yêu thích, không phải là pháp khác?</w:t>
      </w:r>
    </w:p>
    <w:p>
      <w:pPr>
        <w:pStyle w:val="BodyText"/>
        <w:spacing w:line="271" w:lineRule="auto"/>
        <w:ind w:left="110" w:right="389"/>
      </w:pPr>
      <w:r>
        <w:rPr>
          <w:i/>
          <w:color w:val="231F20"/>
        </w:rPr>
        <w:t>Đáp: </w:t>
      </w:r>
      <w:r>
        <w:rPr>
          <w:color w:val="231F20"/>
        </w:rPr>
        <w:t>Vì Tư là tối thắng nên nói như thế. Nghĩa là Tư có khả năng</w:t>
      </w:r>
      <w:r>
        <w:rPr>
          <w:color w:val="231F20"/>
          <w:spacing w:val="-12"/>
        </w:rPr>
        <w:t> </w:t>
      </w:r>
      <w:r>
        <w:rPr>
          <w:color w:val="231F20"/>
        </w:rPr>
        <w:t>chiêu</w:t>
      </w:r>
      <w:r>
        <w:rPr>
          <w:color w:val="231F20"/>
          <w:spacing w:val="-12"/>
        </w:rPr>
        <w:t> </w:t>
      </w:r>
      <w:r>
        <w:rPr>
          <w:color w:val="231F20"/>
        </w:rPr>
        <w:t>cảm</w:t>
      </w:r>
      <w:r>
        <w:rPr>
          <w:color w:val="231F20"/>
          <w:spacing w:val="-12"/>
        </w:rPr>
        <w:t> </w:t>
      </w:r>
      <w:r>
        <w:rPr>
          <w:color w:val="231F20"/>
        </w:rPr>
        <w:t>quả</w:t>
      </w:r>
      <w:r>
        <w:rPr>
          <w:color w:val="231F20"/>
          <w:spacing w:val="-11"/>
        </w:rPr>
        <w:t> </w:t>
      </w:r>
      <w:r>
        <w:rPr>
          <w:color w:val="231F20"/>
        </w:rPr>
        <w:t>yêu</w:t>
      </w:r>
      <w:r>
        <w:rPr>
          <w:color w:val="231F20"/>
          <w:spacing w:val="-12"/>
        </w:rPr>
        <w:t> </w:t>
      </w:r>
      <w:r>
        <w:rPr>
          <w:color w:val="231F20"/>
        </w:rPr>
        <w:t>thích,</w:t>
      </w:r>
      <w:r>
        <w:rPr>
          <w:color w:val="231F20"/>
          <w:spacing w:val="-12"/>
        </w:rPr>
        <w:t> </w:t>
      </w:r>
      <w:r>
        <w:rPr>
          <w:color w:val="231F20"/>
        </w:rPr>
        <w:t>không</w:t>
      </w:r>
      <w:r>
        <w:rPr>
          <w:color w:val="231F20"/>
          <w:spacing w:val="-12"/>
        </w:rPr>
        <w:t> </w:t>
      </w:r>
      <w:r>
        <w:rPr>
          <w:color w:val="231F20"/>
        </w:rPr>
        <w:t>yêu</w:t>
      </w:r>
      <w:r>
        <w:rPr>
          <w:color w:val="231F20"/>
          <w:spacing w:val="-11"/>
        </w:rPr>
        <w:t> </w:t>
      </w:r>
      <w:r>
        <w:rPr>
          <w:color w:val="231F20"/>
        </w:rPr>
        <w:t>thích</w:t>
      </w:r>
      <w:r>
        <w:rPr>
          <w:color w:val="231F20"/>
          <w:spacing w:val="-12"/>
        </w:rPr>
        <w:t> </w:t>
      </w:r>
      <w:r>
        <w:rPr>
          <w:color w:val="231F20"/>
        </w:rPr>
        <w:t>vì</w:t>
      </w:r>
      <w:r>
        <w:rPr>
          <w:color w:val="231F20"/>
          <w:spacing w:val="-12"/>
        </w:rPr>
        <w:t> </w:t>
      </w:r>
      <w:r>
        <w:rPr>
          <w:color w:val="231F20"/>
        </w:rPr>
        <w:t>thế</w:t>
      </w:r>
      <w:r>
        <w:rPr>
          <w:color w:val="231F20"/>
          <w:spacing w:val="-11"/>
        </w:rPr>
        <w:t> </w:t>
      </w:r>
      <w:r>
        <w:rPr>
          <w:color w:val="231F20"/>
        </w:rPr>
        <w:t>mạnh</w:t>
      </w:r>
      <w:r>
        <w:rPr>
          <w:color w:val="231F20"/>
          <w:spacing w:val="-12"/>
        </w:rPr>
        <w:t> </w:t>
      </w:r>
      <w:r>
        <w:rPr>
          <w:color w:val="231F20"/>
        </w:rPr>
        <w:t>tối</w:t>
      </w:r>
      <w:r>
        <w:rPr>
          <w:color w:val="231F20"/>
          <w:spacing w:val="-12"/>
        </w:rPr>
        <w:t> </w:t>
      </w:r>
      <w:r>
        <w:rPr>
          <w:color w:val="231F20"/>
          <w:spacing w:val="-3"/>
        </w:rPr>
        <w:t>thắng, </w:t>
      </w:r>
      <w:r>
        <w:rPr>
          <w:color w:val="231F20"/>
        </w:rPr>
        <w:t>nên nói riêng. Như nói về việc tìm ra chữ viết, thuốc nhuộm, tuy có duyên</w:t>
      </w:r>
      <w:r>
        <w:rPr>
          <w:color w:val="231F20"/>
          <w:spacing w:val="-9"/>
        </w:rPr>
        <w:t> </w:t>
      </w:r>
      <w:r>
        <w:rPr>
          <w:color w:val="231F20"/>
        </w:rPr>
        <w:t>khác</w:t>
      </w:r>
      <w:r>
        <w:rPr>
          <w:color w:val="231F20"/>
          <w:spacing w:val="-8"/>
        </w:rPr>
        <w:t> </w:t>
      </w:r>
      <w:r>
        <w:rPr>
          <w:color w:val="231F20"/>
        </w:rPr>
        <w:t>nhưng</w:t>
      </w:r>
      <w:r>
        <w:rPr>
          <w:color w:val="231F20"/>
          <w:spacing w:val="-8"/>
        </w:rPr>
        <w:t> </w:t>
      </w:r>
      <w:r>
        <w:rPr>
          <w:color w:val="231F20"/>
        </w:rPr>
        <w:t>vì</w:t>
      </w:r>
      <w:r>
        <w:rPr>
          <w:color w:val="231F20"/>
          <w:spacing w:val="-8"/>
        </w:rPr>
        <w:t> </w:t>
      </w:r>
      <w:r>
        <w:rPr>
          <w:color w:val="231F20"/>
        </w:rPr>
        <w:t>do</w:t>
      </w:r>
      <w:r>
        <w:rPr>
          <w:color w:val="231F20"/>
          <w:spacing w:val="-8"/>
        </w:rPr>
        <w:t> </w:t>
      </w:r>
      <w:r>
        <w:rPr>
          <w:color w:val="231F20"/>
        </w:rPr>
        <w:t>sức</w:t>
      </w:r>
      <w:r>
        <w:rPr>
          <w:color w:val="231F20"/>
          <w:spacing w:val="-8"/>
        </w:rPr>
        <w:t> </w:t>
      </w:r>
      <w:r>
        <w:rPr>
          <w:color w:val="231F20"/>
        </w:rPr>
        <w:t>của</w:t>
      </w:r>
      <w:r>
        <w:rPr>
          <w:color w:val="231F20"/>
          <w:spacing w:val="-8"/>
        </w:rPr>
        <w:t> </w:t>
      </w:r>
      <w:r>
        <w:rPr>
          <w:color w:val="231F20"/>
        </w:rPr>
        <w:t>con</w:t>
      </w:r>
      <w:r>
        <w:rPr>
          <w:color w:val="231F20"/>
          <w:spacing w:val="-9"/>
        </w:rPr>
        <w:t> </w:t>
      </w:r>
      <w:r>
        <w:rPr>
          <w:color w:val="231F20"/>
        </w:rPr>
        <w:t>người</w:t>
      </w:r>
      <w:r>
        <w:rPr>
          <w:color w:val="231F20"/>
          <w:spacing w:val="-8"/>
        </w:rPr>
        <w:t> </w:t>
      </w:r>
      <w:r>
        <w:rPr>
          <w:color w:val="231F20"/>
        </w:rPr>
        <w:t>là</w:t>
      </w:r>
      <w:r>
        <w:rPr>
          <w:color w:val="231F20"/>
          <w:spacing w:val="-8"/>
        </w:rPr>
        <w:t> </w:t>
      </w:r>
      <w:r>
        <w:rPr>
          <w:color w:val="231F20"/>
        </w:rPr>
        <w:t>hơn</w:t>
      </w:r>
      <w:r>
        <w:rPr>
          <w:color w:val="231F20"/>
          <w:spacing w:val="-8"/>
        </w:rPr>
        <w:t> </w:t>
      </w:r>
      <w:r>
        <w:rPr>
          <w:color w:val="231F20"/>
        </w:rPr>
        <w:t>hết,</w:t>
      </w:r>
      <w:r>
        <w:rPr>
          <w:color w:val="231F20"/>
          <w:spacing w:val="-8"/>
        </w:rPr>
        <w:t> </w:t>
      </w:r>
      <w:r>
        <w:rPr>
          <w:color w:val="231F20"/>
        </w:rPr>
        <w:t>nên</w:t>
      </w:r>
      <w:r>
        <w:rPr>
          <w:color w:val="231F20"/>
          <w:spacing w:val="-8"/>
        </w:rPr>
        <w:t> </w:t>
      </w:r>
      <w:r>
        <w:rPr>
          <w:color w:val="231F20"/>
        </w:rPr>
        <w:t>con</w:t>
      </w:r>
      <w:r>
        <w:rPr>
          <w:color w:val="231F20"/>
          <w:spacing w:val="-8"/>
        </w:rPr>
        <w:t> </w:t>
      </w:r>
      <w:r>
        <w:rPr>
          <w:color w:val="231F20"/>
        </w:rPr>
        <w:t>người được mang tên. Đây cũng như</w:t>
      </w:r>
      <w:r>
        <w:rPr>
          <w:color w:val="231F20"/>
          <w:spacing w:val="-2"/>
        </w:rPr>
        <w:t> </w:t>
      </w:r>
      <w:r>
        <w:rPr>
          <w:color w:val="231F20"/>
        </w:rPr>
        <w:t>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Hỏi: </w:t>
      </w:r>
      <w:r>
        <w:rPr>
          <w:color w:val="231F20"/>
        </w:rPr>
        <w:t>Về việc phân biệt tự tướng và cộng tướng của các pháp, các tâm tâm sở khác cũng có khả năng này, vì sao chỉ nói Lự ấy là tuệ, không phải là pháp khác?</w:t>
      </w:r>
    </w:p>
    <w:p>
      <w:pPr>
        <w:pStyle w:val="BodyText"/>
        <w:spacing w:line="271" w:lineRule="auto"/>
        <w:ind w:right="106"/>
      </w:pPr>
      <w:r>
        <w:rPr>
          <w:i/>
          <w:color w:val="231F20"/>
        </w:rPr>
        <w:t>Đáp: </w:t>
      </w:r>
      <w:r>
        <w:rPr>
          <w:color w:val="231F20"/>
        </w:rPr>
        <w:t>Vì tuệ là tối thắng, nên nói như thế. Nghĩa là tuệ phân biệt</w:t>
      </w:r>
      <w:r>
        <w:rPr>
          <w:color w:val="231F20"/>
          <w:spacing w:val="-4"/>
        </w:rPr>
        <w:t> </w:t>
      </w:r>
      <w:r>
        <w:rPr>
          <w:color w:val="231F20"/>
        </w:rPr>
        <w:t>về</w:t>
      </w:r>
      <w:r>
        <w:rPr>
          <w:color w:val="231F20"/>
          <w:spacing w:val="-4"/>
        </w:rPr>
        <w:t> </w:t>
      </w:r>
      <w:r>
        <w:rPr>
          <w:color w:val="231F20"/>
        </w:rPr>
        <w:t>tự</w:t>
      </w:r>
      <w:r>
        <w:rPr>
          <w:color w:val="231F20"/>
          <w:spacing w:val="-4"/>
        </w:rPr>
        <w:t> </w:t>
      </w:r>
      <w:r>
        <w:rPr>
          <w:color w:val="231F20"/>
        </w:rPr>
        <w:t>tướng</w:t>
      </w:r>
      <w:r>
        <w:rPr>
          <w:color w:val="231F20"/>
          <w:spacing w:val="-4"/>
        </w:rPr>
        <w:t> </w:t>
      </w:r>
      <w:r>
        <w:rPr>
          <w:color w:val="231F20"/>
        </w:rPr>
        <w:t>và</w:t>
      </w:r>
      <w:r>
        <w:rPr>
          <w:color w:val="231F20"/>
          <w:spacing w:val="-4"/>
        </w:rPr>
        <w:t> </w:t>
      </w:r>
      <w:r>
        <w:rPr>
          <w:color w:val="231F20"/>
        </w:rPr>
        <w:t>cộng</w:t>
      </w:r>
      <w:r>
        <w:rPr>
          <w:color w:val="231F20"/>
          <w:spacing w:val="-4"/>
        </w:rPr>
        <w:t> </w:t>
      </w:r>
      <w:r>
        <w:rPr>
          <w:color w:val="231F20"/>
        </w:rPr>
        <w:t>tướng</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là</w:t>
      </w:r>
      <w:r>
        <w:rPr>
          <w:color w:val="231F20"/>
          <w:spacing w:val="-4"/>
        </w:rPr>
        <w:t> </w:t>
      </w:r>
      <w:r>
        <w:rPr>
          <w:color w:val="231F20"/>
        </w:rPr>
        <w:t>tối</w:t>
      </w:r>
      <w:r>
        <w:rPr>
          <w:color w:val="231F20"/>
          <w:spacing w:val="-4"/>
        </w:rPr>
        <w:t> </w:t>
      </w:r>
      <w:r>
        <w:rPr>
          <w:color w:val="231F20"/>
        </w:rPr>
        <w:t>thắng,</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nói riêng. Nêu dụ như</w:t>
      </w:r>
      <w:r>
        <w:rPr>
          <w:color w:val="231F20"/>
          <w:spacing w:val="-2"/>
        </w:rPr>
        <w:t> </w:t>
      </w:r>
      <w:r>
        <w:rPr>
          <w:color w:val="231F20"/>
        </w:rPr>
        <w:t>trước.</w:t>
      </w:r>
    </w:p>
    <w:p>
      <w:pPr>
        <w:pStyle w:val="BodyText"/>
        <w:spacing w:line="271" w:lineRule="auto"/>
        <w:ind w:right="104"/>
      </w:pPr>
      <w:r>
        <w:rPr>
          <w:i/>
          <w:color w:val="231F20"/>
        </w:rPr>
        <w:t>Hỏi: </w:t>
      </w:r>
      <w:r>
        <w:rPr>
          <w:color w:val="231F20"/>
        </w:rPr>
        <w:t>Những tuệ nào có khả năng phân biệt về tự tướng </w:t>
      </w:r>
      <w:r>
        <w:rPr>
          <w:color w:val="231F20"/>
          <w:spacing w:val="2"/>
        </w:rPr>
        <w:t>của </w:t>
      </w:r>
      <w:r>
        <w:rPr>
          <w:color w:val="231F20"/>
        </w:rPr>
        <w:t>các pháp? Những tuệ nào có khả năng phân biệt về cộng tướng </w:t>
      </w:r>
      <w:r>
        <w:rPr>
          <w:color w:val="231F20"/>
          <w:spacing w:val="2"/>
        </w:rPr>
        <w:t>của </w:t>
      </w:r>
      <w:r>
        <w:rPr>
          <w:color w:val="231F20"/>
        </w:rPr>
        <w:t>các</w:t>
      </w:r>
      <w:r>
        <w:rPr>
          <w:color w:val="231F20"/>
          <w:spacing w:val="5"/>
        </w:rPr>
        <w:t> </w:t>
      </w:r>
      <w:r>
        <w:rPr>
          <w:color w:val="231F20"/>
        </w:rPr>
        <w:t>pháp?</w:t>
      </w:r>
    </w:p>
    <w:p>
      <w:pPr>
        <w:pStyle w:val="BodyText"/>
        <w:ind w:left="960" w:firstLine="0"/>
      </w:pPr>
      <w:r>
        <w:rPr>
          <w:i/>
          <w:color w:val="231F20"/>
        </w:rPr>
        <w:t>Đáp: </w:t>
      </w:r>
      <w:r>
        <w:rPr>
          <w:color w:val="231F20"/>
        </w:rPr>
        <w:t>Phân biệt về tướng của một vật là phân biệt tự tướng.</w:t>
      </w:r>
    </w:p>
    <w:p>
      <w:pPr>
        <w:pStyle w:val="BodyText"/>
        <w:spacing w:before="39"/>
        <w:ind w:firstLine="0"/>
      </w:pPr>
      <w:r>
        <w:rPr>
          <w:color w:val="231F20"/>
        </w:rPr>
        <w:t>Phân biệt về tướng của nhiều vật là phân biệt cộng tướng.</w:t>
      </w:r>
    </w:p>
    <w:p>
      <w:pPr>
        <w:pStyle w:val="BodyText"/>
        <w:spacing w:before="152"/>
        <w:ind w:left="960" w:firstLine="0"/>
      </w:pPr>
      <w:r>
        <w:rPr>
          <w:color w:val="231F20"/>
        </w:rPr>
        <w:t>Lại nữa, phân biệt về mỗi mỗi uẩn v.v... là phân biệt tự tướng.</w:t>
      </w:r>
    </w:p>
    <w:p>
      <w:pPr>
        <w:pStyle w:val="BodyText"/>
        <w:spacing w:before="39"/>
        <w:ind w:firstLine="0"/>
      </w:pPr>
      <w:r>
        <w:rPr>
          <w:color w:val="231F20"/>
        </w:rPr>
        <w:t>Phân biệt về hai uẩn, ba uẩn v.v... là phân biệt cộng tướng.</w:t>
      </w:r>
    </w:p>
    <w:p>
      <w:pPr>
        <w:pStyle w:val="BodyText"/>
        <w:spacing w:line="271" w:lineRule="auto" w:before="153"/>
        <w:ind w:right="107"/>
      </w:pPr>
      <w:r>
        <w:rPr>
          <w:color w:val="231F20"/>
        </w:rPr>
        <w:t>Lại nữa, tuệ do văn, tư tạo thành phần nhiều là phân biệt tự tướng. Tuệ do tu tạo thành phần nhiều là phân biệt cộng tướng.</w:t>
      </w:r>
    </w:p>
    <w:p>
      <w:pPr>
        <w:pStyle w:val="BodyText"/>
        <w:spacing w:line="271" w:lineRule="auto" w:before="113"/>
        <w:ind w:right="107"/>
      </w:pPr>
      <w:r>
        <w:rPr>
          <w:color w:val="231F20"/>
        </w:rPr>
        <w:t>Lại nữa, tuệ không gồm thâu mười sáu hành tướng phần nhiều là phân biệt tự tướng. Tuệ gồm thâu mười sáu hành tướng chỉ phân biệt cộng tướng.</w:t>
      </w:r>
    </w:p>
    <w:p>
      <w:pPr>
        <w:pStyle w:val="BodyText"/>
        <w:spacing w:line="271" w:lineRule="auto"/>
        <w:ind w:right="107"/>
      </w:pPr>
      <w:r>
        <w:rPr>
          <w:color w:val="231F20"/>
        </w:rPr>
        <w:t>Lại nữa, tuệ lúc hành đế phần nhiều là phân biệt tự tướng. Tuệ lúc hiện quán chỉ phân biệt cộng tướng.</w:t>
      </w:r>
    </w:p>
    <w:p>
      <w:pPr>
        <w:pStyle w:val="BodyText"/>
        <w:spacing w:line="271" w:lineRule="auto"/>
        <w:ind w:right="107"/>
      </w:pPr>
      <w:r>
        <w:rPr>
          <w:color w:val="231F20"/>
        </w:rPr>
        <w:t>Lại nữa, tuệ quán riêng các đế gọi là phân biệt tự tướng. Tuệ quán chung các đế gọi là phân biệt cộng tướng.</w:t>
      </w:r>
    </w:p>
    <w:p>
      <w:pPr>
        <w:pStyle w:val="BodyText"/>
        <w:spacing w:before="113"/>
        <w:ind w:left="960" w:firstLine="0"/>
      </w:pPr>
      <w:r>
        <w:rPr>
          <w:i/>
          <w:color w:val="231F20"/>
        </w:rPr>
        <w:t>Hỏi: </w:t>
      </w:r>
      <w:r>
        <w:rPr>
          <w:color w:val="231F20"/>
        </w:rPr>
        <w:t>Hai thứ tuệ này nên nhận biết như thế nào?</w:t>
      </w:r>
    </w:p>
    <w:p>
      <w:pPr>
        <w:pStyle w:val="BodyText"/>
        <w:spacing w:line="271" w:lineRule="auto" w:before="153"/>
        <w:ind w:right="107"/>
      </w:pPr>
      <w:r>
        <w:rPr>
          <w:i/>
          <w:color w:val="231F20"/>
        </w:rPr>
        <w:t>Đáp: </w:t>
      </w:r>
      <w:r>
        <w:rPr>
          <w:color w:val="231F20"/>
        </w:rPr>
        <w:t>Như các vật đặt gần ngọc báu Đế thanh, tự tướng của</w:t>
      </w:r>
      <w:r>
        <w:rPr>
          <w:color w:val="231F20"/>
          <w:spacing w:val="-45"/>
        </w:rPr>
        <w:t> </w:t>
      </w:r>
      <w:r>
        <w:rPr>
          <w:color w:val="231F20"/>
        </w:rPr>
        <w:t>các vật đó không hiện, vì đều đồng với màu của ngọc báu kia. </w:t>
      </w:r>
      <w:r>
        <w:rPr>
          <w:color w:val="231F20"/>
          <w:spacing w:val="-4"/>
        </w:rPr>
        <w:t>Tuệ </w:t>
      </w:r>
      <w:r>
        <w:rPr>
          <w:color w:val="231F20"/>
          <w:spacing w:val="-3"/>
        </w:rPr>
        <w:t>phân </w:t>
      </w:r>
      <w:r>
        <w:rPr>
          <w:color w:val="231F20"/>
        </w:rPr>
        <w:t>biệt về cộng tướng nên biết cũng như thế. Nếu như các vật để cách xa ngọc báu Đế thanh, các màu sắc xanh, vàng </w:t>
      </w:r>
      <w:r>
        <w:rPr>
          <w:color w:val="231F20"/>
          <w:spacing w:val="-6"/>
        </w:rPr>
        <w:t>v.v... </w:t>
      </w:r>
      <w:r>
        <w:rPr>
          <w:color w:val="231F20"/>
        </w:rPr>
        <w:t>của các vật đều hiện rõ. </w:t>
      </w:r>
      <w:r>
        <w:rPr>
          <w:color w:val="231F20"/>
          <w:spacing w:val="-4"/>
        </w:rPr>
        <w:t>Tuệ </w:t>
      </w:r>
      <w:r>
        <w:rPr>
          <w:color w:val="231F20"/>
        </w:rPr>
        <w:t>phân biệt về tự tướng nên biết cũng như</w:t>
      </w:r>
      <w:r>
        <w:rPr>
          <w:color w:val="231F20"/>
          <w:spacing w:val="-1"/>
        </w:rPr>
        <w:t> </w:t>
      </w:r>
      <w:r>
        <w:rPr>
          <w:color w:val="231F20"/>
        </w:rPr>
        <w:t>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Lại nữa, như lúc mặt trời mọc lên, ánh sáng soi chiếu cùng khắp, mọi bóng tối đều tan biến tức khắc. </w:t>
      </w:r>
      <w:r>
        <w:rPr>
          <w:color w:val="231F20"/>
          <w:spacing w:val="-4"/>
        </w:rPr>
        <w:t>Tuệ </w:t>
      </w:r>
      <w:r>
        <w:rPr>
          <w:color w:val="231F20"/>
        </w:rPr>
        <w:t>phân biệt về cộng tướng nên biết cũng như thế. Như mặt trời đã mọc lên cao, dần dần chiếu</w:t>
      </w:r>
      <w:r>
        <w:rPr>
          <w:color w:val="231F20"/>
          <w:spacing w:val="-14"/>
        </w:rPr>
        <w:t> </w:t>
      </w:r>
      <w:r>
        <w:rPr>
          <w:color w:val="231F20"/>
        </w:rPr>
        <w:t>sáng</w:t>
      </w:r>
      <w:r>
        <w:rPr>
          <w:color w:val="231F20"/>
          <w:spacing w:val="-13"/>
        </w:rPr>
        <w:t> </w:t>
      </w:r>
      <w:r>
        <w:rPr>
          <w:color w:val="231F20"/>
        </w:rPr>
        <w:t>muôn</w:t>
      </w:r>
      <w:r>
        <w:rPr>
          <w:color w:val="231F20"/>
          <w:spacing w:val="-13"/>
        </w:rPr>
        <w:t> </w:t>
      </w:r>
      <w:r>
        <w:rPr>
          <w:color w:val="231F20"/>
        </w:rPr>
        <w:t>vật,</w:t>
      </w:r>
      <w:r>
        <w:rPr>
          <w:color w:val="231F20"/>
          <w:spacing w:val="-13"/>
        </w:rPr>
        <w:t> </w:t>
      </w:r>
      <w:r>
        <w:rPr>
          <w:color w:val="231F20"/>
        </w:rPr>
        <w:t>những</w:t>
      </w:r>
      <w:r>
        <w:rPr>
          <w:color w:val="231F20"/>
          <w:spacing w:val="-14"/>
        </w:rPr>
        <w:t> </w:t>
      </w:r>
      <w:r>
        <w:rPr>
          <w:color w:val="231F20"/>
        </w:rPr>
        <w:t>thứ</w:t>
      </w:r>
      <w:r>
        <w:rPr>
          <w:color w:val="231F20"/>
          <w:spacing w:val="-13"/>
        </w:rPr>
        <w:t> </w:t>
      </w:r>
      <w:r>
        <w:rPr>
          <w:color w:val="231F20"/>
        </w:rPr>
        <w:t>tường</w:t>
      </w:r>
      <w:r>
        <w:rPr>
          <w:color w:val="231F20"/>
          <w:spacing w:val="-13"/>
        </w:rPr>
        <w:t> </w:t>
      </w:r>
      <w:r>
        <w:rPr>
          <w:color w:val="231F20"/>
        </w:rPr>
        <w:t>vách,</w:t>
      </w:r>
      <w:r>
        <w:rPr>
          <w:color w:val="231F20"/>
          <w:spacing w:val="-13"/>
        </w:rPr>
        <w:t> </w:t>
      </w:r>
      <w:r>
        <w:rPr>
          <w:color w:val="231F20"/>
        </w:rPr>
        <w:t>kẽ</w:t>
      </w:r>
      <w:r>
        <w:rPr>
          <w:color w:val="231F20"/>
          <w:spacing w:val="-14"/>
        </w:rPr>
        <w:t> </w:t>
      </w:r>
      <w:r>
        <w:rPr>
          <w:color w:val="231F20"/>
        </w:rPr>
        <w:t>hở,</w:t>
      </w:r>
      <w:r>
        <w:rPr>
          <w:color w:val="231F20"/>
          <w:spacing w:val="-13"/>
        </w:rPr>
        <w:t> </w:t>
      </w:r>
      <w:r>
        <w:rPr>
          <w:color w:val="231F20"/>
        </w:rPr>
        <w:t>trên</w:t>
      </w:r>
      <w:r>
        <w:rPr>
          <w:color w:val="231F20"/>
          <w:spacing w:val="-13"/>
        </w:rPr>
        <w:t> </w:t>
      </w:r>
      <w:r>
        <w:rPr>
          <w:color w:val="231F20"/>
        </w:rPr>
        <w:t>núi</w:t>
      </w:r>
      <w:r>
        <w:rPr>
          <w:color w:val="231F20"/>
          <w:spacing w:val="-13"/>
        </w:rPr>
        <w:t> </w:t>
      </w:r>
      <w:r>
        <w:rPr>
          <w:color w:val="231F20"/>
        </w:rPr>
        <w:t>cao,</w:t>
      </w:r>
      <w:r>
        <w:rPr>
          <w:color w:val="231F20"/>
          <w:spacing w:val="-13"/>
        </w:rPr>
        <w:t> </w:t>
      </w:r>
      <w:r>
        <w:rPr>
          <w:color w:val="231F20"/>
        </w:rPr>
        <w:t>dưới thung lũng, vùng chằm đầm âm u đều hiện rõ. </w:t>
      </w:r>
      <w:r>
        <w:rPr>
          <w:color w:val="231F20"/>
          <w:spacing w:val="-4"/>
        </w:rPr>
        <w:t>Tuệ </w:t>
      </w:r>
      <w:r>
        <w:rPr>
          <w:color w:val="231F20"/>
        </w:rPr>
        <w:t>phân biệt về tự tướng nên biết cũng như thế.</w:t>
      </w:r>
    </w:p>
    <w:p>
      <w:pPr>
        <w:pStyle w:val="BodyText"/>
        <w:spacing w:line="268" w:lineRule="auto" w:before="97"/>
        <w:ind w:left="110" w:right="390"/>
      </w:pPr>
      <w:r>
        <w:rPr>
          <w:color w:val="231F20"/>
        </w:rPr>
        <w:t>Lại nữa, như người cầm đèn mới bước vào căn nhà tối, mọi sự tối tăm tức thì xua tan. Tuệ phân biệt về cộng tướng nên biết cũng như thế. Như đèn đã đem vào nhà, ánh sáng sẽ lan tỏa dần, soi rọi các vật dụng như bình hoa, tủ rương đựng các vật. Tuệ phân biệt về tự tướng nên biết cũng như thế.</w:t>
      </w:r>
    </w:p>
    <w:p>
      <w:pPr>
        <w:pStyle w:val="BodyText"/>
        <w:spacing w:line="268" w:lineRule="auto" w:before="98"/>
        <w:ind w:left="110" w:right="392"/>
      </w:pPr>
      <w:r>
        <w:rPr>
          <w:color w:val="231F20"/>
        </w:rPr>
        <w:t>Lại nữa, như tấm gương phản chiếu xa, tướng riêng lẻ không rõ. Tuệ phân biệt về cộng tướng nên biết cũng như thế. Như tấm gương chiếu rọi gần, mọi tướng đều sáng rõ. Tuệ phân biệt về tự tướng nên biết cũng như thế.</w:t>
      </w:r>
    </w:p>
    <w:p>
      <w:pPr>
        <w:pStyle w:val="BodyText"/>
        <w:spacing w:line="268" w:lineRule="auto" w:before="98"/>
        <w:ind w:left="110" w:right="391"/>
      </w:pPr>
      <w:r>
        <w:rPr>
          <w:color w:val="231F20"/>
        </w:rPr>
        <w:t>Lại</w:t>
      </w:r>
      <w:r>
        <w:rPr>
          <w:color w:val="231F20"/>
          <w:spacing w:val="-13"/>
        </w:rPr>
        <w:t> </w:t>
      </w:r>
      <w:r>
        <w:rPr>
          <w:color w:val="231F20"/>
        </w:rPr>
        <w:t>nữa,</w:t>
      </w:r>
      <w:r>
        <w:rPr>
          <w:color w:val="231F20"/>
          <w:spacing w:val="-13"/>
        </w:rPr>
        <w:t> </w:t>
      </w:r>
      <w:r>
        <w:rPr>
          <w:color w:val="231F20"/>
        </w:rPr>
        <w:t>như</w:t>
      </w:r>
      <w:r>
        <w:rPr>
          <w:color w:val="231F20"/>
          <w:spacing w:val="-12"/>
        </w:rPr>
        <w:t> </w:t>
      </w:r>
      <w:r>
        <w:rPr>
          <w:color w:val="231F20"/>
        </w:rPr>
        <w:t>người</w:t>
      </w:r>
      <w:r>
        <w:rPr>
          <w:color w:val="231F20"/>
          <w:spacing w:val="-13"/>
        </w:rPr>
        <w:t> </w:t>
      </w:r>
      <w:r>
        <w:rPr>
          <w:color w:val="231F20"/>
        </w:rPr>
        <w:t>đứng</w:t>
      </w:r>
      <w:r>
        <w:rPr>
          <w:color w:val="231F20"/>
          <w:spacing w:val="-12"/>
        </w:rPr>
        <w:t> </w:t>
      </w:r>
      <w:r>
        <w:rPr>
          <w:color w:val="231F20"/>
        </w:rPr>
        <w:t>từ</w:t>
      </w:r>
      <w:r>
        <w:rPr>
          <w:color w:val="231F20"/>
          <w:spacing w:val="-12"/>
        </w:rPr>
        <w:t> </w:t>
      </w:r>
      <w:r>
        <w:rPr>
          <w:color w:val="231F20"/>
        </w:rPr>
        <w:t>xa</w:t>
      </w:r>
      <w:r>
        <w:rPr>
          <w:color w:val="231F20"/>
          <w:spacing w:val="-12"/>
        </w:rPr>
        <w:t> </w:t>
      </w:r>
      <w:r>
        <w:rPr>
          <w:color w:val="231F20"/>
        </w:rPr>
        <w:t>ngắm</w:t>
      </w:r>
      <w:r>
        <w:rPr>
          <w:color w:val="231F20"/>
          <w:spacing w:val="-13"/>
        </w:rPr>
        <w:t> </w:t>
      </w:r>
      <w:r>
        <w:rPr>
          <w:color w:val="231F20"/>
        </w:rPr>
        <w:t>cảnh</w:t>
      </w:r>
      <w:r>
        <w:rPr>
          <w:color w:val="231F20"/>
          <w:spacing w:val="-12"/>
        </w:rPr>
        <w:t> </w:t>
      </w:r>
      <w:r>
        <w:rPr>
          <w:color w:val="231F20"/>
        </w:rPr>
        <w:t>vật</w:t>
      </w:r>
      <w:r>
        <w:rPr>
          <w:color w:val="231F20"/>
          <w:spacing w:val="-13"/>
        </w:rPr>
        <w:t> </w:t>
      </w:r>
      <w:r>
        <w:rPr>
          <w:color w:val="231F20"/>
        </w:rPr>
        <w:t>nơi</w:t>
      </w:r>
      <w:r>
        <w:rPr>
          <w:color w:val="231F20"/>
          <w:spacing w:val="-13"/>
        </w:rPr>
        <w:t> </w:t>
      </w:r>
      <w:r>
        <w:rPr>
          <w:color w:val="231F20"/>
        </w:rPr>
        <w:t>núi</w:t>
      </w:r>
      <w:r>
        <w:rPr>
          <w:color w:val="231F20"/>
          <w:spacing w:val="-13"/>
        </w:rPr>
        <w:t> </w:t>
      </w:r>
      <w:r>
        <w:rPr>
          <w:color w:val="231F20"/>
        </w:rPr>
        <w:t>rừng</w:t>
      </w:r>
      <w:r>
        <w:rPr>
          <w:color w:val="231F20"/>
          <w:spacing w:val="-12"/>
        </w:rPr>
        <w:t> </w:t>
      </w:r>
      <w:r>
        <w:rPr>
          <w:color w:val="231F20"/>
          <w:spacing w:val="-6"/>
        </w:rPr>
        <w:t>v.v... </w:t>
      </w:r>
      <w:r>
        <w:rPr>
          <w:color w:val="231F20"/>
          <w:spacing w:val="-4"/>
        </w:rPr>
        <w:t>Tuệ</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về</w:t>
      </w:r>
      <w:r>
        <w:rPr>
          <w:color w:val="231F20"/>
          <w:spacing w:val="-6"/>
        </w:rPr>
        <w:t> </w:t>
      </w:r>
      <w:r>
        <w:rPr>
          <w:color w:val="231F20"/>
        </w:rPr>
        <w:t>cộng</w:t>
      </w:r>
      <w:r>
        <w:rPr>
          <w:color w:val="231F20"/>
          <w:spacing w:val="-5"/>
        </w:rPr>
        <w:t> </w:t>
      </w:r>
      <w:r>
        <w:rPr>
          <w:color w:val="231F20"/>
        </w:rPr>
        <w:t>tướng</w:t>
      </w:r>
      <w:r>
        <w:rPr>
          <w:color w:val="231F20"/>
          <w:spacing w:val="-5"/>
        </w:rPr>
        <w:t> </w:t>
      </w:r>
      <w:r>
        <w:rPr>
          <w:color w:val="231F20"/>
        </w:rPr>
        <w:t>nên</w:t>
      </w:r>
      <w:r>
        <w:rPr>
          <w:color w:val="231F20"/>
          <w:spacing w:val="-6"/>
        </w:rPr>
        <w:t> </w:t>
      </w:r>
      <w:r>
        <w:rPr>
          <w:color w:val="231F20"/>
        </w:rPr>
        <w:t>biết</w:t>
      </w:r>
      <w:r>
        <w:rPr>
          <w:color w:val="231F20"/>
          <w:spacing w:val="-6"/>
        </w:rPr>
        <w:t> </w:t>
      </w:r>
      <w:r>
        <w:rPr>
          <w:color w:val="231F20"/>
        </w:rPr>
        <w:t>cũng</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Như</w:t>
      </w:r>
      <w:r>
        <w:rPr>
          <w:color w:val="231F20"/>
          <w:spacing w:val="-6"/>
        </w:rPr>
        <w:t> </w:t>
      </w:r>
      <w:r>
        <w:rPr>
          <w:color w:val="231F20"/>
        </w:rPr>
        <w:t>người</w:t>
      </w:r>
      <w:r>
        <w:rPr>
          <w:color w:val="231F20"/>
          <w:spacing w:val="-6"/>
        </w:rPr>
        <w:t> </w:t>
      </w:r>
      <w:r>
        <w:rPr>
          <w:color w:val="231F20"/>
        </w:rPr>
        <w:t>đứng gần nhìn cảnh vật nơi núi rừng </w:t>
      </w:r>
      <w:r>
        <w:rPr>
          <w:color w:val="231F20"/>
          <w:spacing w:val="-6"/>
        </w:rPr>
        <w:t>v.v... </w:t>
      </w:r>
      <w:r>
        <w:rPr>
          <w:color w:val="231F20"/>
          <w:spacing w:val="-4"/>
        </w:rPr>
        <w:t>Tuệ </w:t>
      </w:r>
      <w:r>
        <w:rPr>
          <w:color w:val="231F20"/>
        </w:rPr>
        <w:t>phân biệt về tự tướng </w:t>
      </w:r>
      <w:r>
        <w:rPr>
          <w:color w:val="231F20"/>
          <w:spacing w:val="-4"/>
        </w:rPr>
        <w:t>nên</w:t>
      </w:r>
      <w:r>
        <w:rPr>
          <w:color w:val="231F20"/>
          <w:spacing w:val="57"/>
        </w:rPr>
        <w:t> </w:t>
      </w:r>
      <w:r>
        <w:rPr>
          <w:color w:val="231F20"/>
        </w:rPr>
        <w:t>biết cũng như thế.</w:t>
      </w:r>
    </w:p>
    <w:p>
      <w:pPr>
        <w:pStyle w:val="BodyText"/>
        <w:spacing w:line="268" w:lineRule="auto" w:before="99"/>
        <w:ind w:left="110" w:right="390"/>
      </w:pPr>
      <w:r>
        <w:rPr>
          <w:i/>
          <w:color w:val="231F20"/>
        </w:rPr>
        <w:t>Hỏi: </w:t>
      </w:r>
      <w:r>
        <w:rPr>
          <w:color w:val="231F20"/>
        </w:rPr>
        <w:t>Ở đây đã nói về tuệ do văn, tư, tu tạo thành, tướng của chúng như thế nào?</w:t>
      </w:r>
    </w:p>
    <w:p>
      <w:pPr>
        <w:pStyle w:val="BodyText"/>
        <w:spacing w:line="268" w:lineRule="auto" w:before="100"/>
        <w:ind w:left="110" w:right="389"/>
      </w:pPr>
      <w:r>
        <w:rPr>
          <w:i/>
          <w:color w:val="231F20"/>
        </w:rPr>
        <w:t>Đáp: </w:t>
      </w:r>
      <w:r>
        <w:rPr>
          <w:color w:val="231F20"/>
        </w:rPr>
        <w:t>Có thuyết nói: Nếu đối với mười hai phần giáo của ba Tạng thọ trì, đọc tụng trọn vẹn, lưu truyền rộng khắp, gọi là tuệ do văn tạo thành. Dựa vào tuệ này phát sinh tuệ do tư tạo thành. Dựa vào tuệ này phát sinh tuệ do tu tạo thành. Đây là đoạn trừ phiền</w:t>
      </w:r>
      <w:r>
        <w:rPr>
          <w:color w:val="231F20"/>
          <w:spacing w:val="-35"/>
        </w:rPr>
        <w:t> </w:t>
      </w:r>
      <w:r>
        <w:rPr>
          <w:color w:val="231F20"/>
        </w:rPr>
        <w:t>não, chứng đắc Niết-bàn. Như dựa vào mỏ vàng sinh ra vàng ròng, dựa vào</w:t>
      </w:r>
      <w:r>
        <w:rPr>
          <w:color w:val="231F20"/>
          <w:spacing w:val="-11"/>
        </w:rPr>
        <w:t> </w:t>
      </w:r>
      <w:r>
        <w:rPr>
          <w:color w:val="231F20"/>
        </w:rPr>
        <w:t>vàng</w:t>
      </w:r>
      <w:r>
        <w:rPr>
          <w:color w:val="231F20"/>
          <w:spacing w:val="-10"/>
        </w:rPr>
        <w:t> </w:t>
      </w:r>
      <w:r>
        <w:rPr>
          <w:color w:val="231F20"/>
        </w:rPr>
        <w:t>ròng</w:t>
      </w:r>
      <w:r>
        <w:rPr>
          <w:color w:val="231F20"/>
          <w:spacing w:val="-11"/>
        </w:rPr>
        <w:t> </w:t>
      </w:r>
      <w:r>
        <w:rPr>
          <w:color w:val="231F20"/>
        </w:rPr>
        <w:t>sinh</w:t>
      </w:r>
      <w:r>
        <w:rPr>
          <w:color w:val="231F20"/>
          <w:spacing w:val="-10"/>
        </w:rPr>
        <w:t> </w:t>
      </w:r>
      <w:r>
        <w:rPr>
          <w:color w:val="231F20"/>
        </w:rPr>
        <w:t>kim</w:t>
      </w:r>
      <w:r>
        <w:rPr>
          <w:color w:val="231F20"/>
          <w:spacing w:val="-10"/>
        </w:rPr>
        <w:t> </w:t>
      </w:r>
      <w:r>
        <w:rPr>
          <w:color w:val="231F20"/>
        </w:rPr>
        <w:t>cương.</w:t>
      </w:r>
      <w:r>
        <w:rPr>
          <w:color w:val="231F20"/>
          <w:spacing w:val="-11"/>
        </w:rPr>
        <w:t> </w:t>
      </w:r>
      <w:r>
        <w:rPr>
          <w:color w:val="231F20"/>
        </w:rPr>
        <w:t>Kim</w:t>
      </w:r>
      <w:r>
        <w:rPr>
          <w:color w:val="231F20"/>
          <w:spacing w:val="-10"/>
        </w:rPr>
        <w:t> </w:t>
      </w:r>
      <w:r>
        <w:rPr>
          <w:color w:val="231F20"/>
        </w:rPr>
        <w:t>cương</w:t>
      </w:r>
      <w:r>
        <w:rPr>
          <w:color w:val="231F20"/>
          <w:spacing w:val="-10"/>
        </w:rPr>
        <w:t> </w:t>
      </w:r>
      <w:r>
        <w:rPr>
          <w:color w:val="231F20"/>
        </w:rPr>
        <w:t>này</w:t>
      </w:r>
      <w:r>
        <w:rPr>
          <w:color w:val="231F20"/>
          <w:spacing w:val="-11"/>
        </w:rPr>
        <w:t> </w:t>
      </w:r>
      <w:r>
        <w:rPr>
          <w:color w:val="231F20"/>
        </w:rPr>
        <w:t>có</w:t>
      </w:r>
      <w:r>
        <w:rPr>
          <w:color w:val="231F20"/>
          <w:spacing w:val="-10"/>
        </w:rPr>
        <w:t> </w:t>
      </w:r>
      <w:r>
        <w:rPr>
          <w:color w:val="231F20"/>
        </w:rPr>
        <w:t>khả</w:t>
      </w:r>
      <w:r>
        <w:rPr>
          <w:color w:val="231F20"/>
          <w:spacing w:val="-11"/>
        </w:rPr>
        <w:t> </w:t>
      </w:r>
      <w:r>
        <w:rPr>
          <w:color w:val="231F20"/>
        </w:rPr>
        <w:t>năng</w:t>
      </w:r>
      <w:r>
        <w:rPr>
          <w:color w:val="231F20"/>
          <w:spacing w:val="-10"/>
        </w:rPr>
        <w:t> </w:t>
      </w:r>
      <w:r>
        <w:rPr>
          <w:color w:val="231F20"/>
        </w:rPr>
        <w:t>hủy</w:t>
      </w:r>
      <w:r>
        <w:rPr>
          <w:color w:val="231F20"/>
          <w:spacing w:val="-10"/>
        </w:rPr>
        <w:t> </w:t>
      </w:r>
      <w:r>
        <w:rPr>
          <w:color w:val="231F20"/>
        </w:rPr>
        <w:t>hoại mọi vật như núi, đá </w:t>
      </w:r>
      <w:r>
        <w:rPr>
          <w:color w:val="231F20"/>
          <w:spacing w:val="-6"/>
        </w:rPr>
        <w:t>v.v...</w:t>
      </w:r>
    </w:p>
    <w:p>
      <w:pPr>
        <w:pStyle w:val="BodyText"/>
        <w:spacing w:line="273" w:lineRule="auto" w:before="96"/>
        <w:ind w:left="110" w:right="390"/>
      </w:pPr>
      <w:r>
        <w:rPr>
          <w:i/>
          <w:color w:val="231F20"/>
        </w:rPr>
        <w:t>Lời</w:t>
      </w:r>
      <w:r>
        <w:rPr>
          <w:i/>
          <w:color w:val="231F20"/>
          <w:spacing w:val="-12"/>
        </w:rPr>
        <w:t> </w:t>
      </w:r>
      <w:r>
        <w:rPr>
          <w:i/>
          <w:color w:val="231F20"/>
        </w:rPr>
        <w:t>bình:</w:t>
      </w:r>
      <w:r>
        <w:rPr>
          <w:i/>
          <w:color w:val="231F20"/>
          <w:spacing w:val="-10"/>
        </w:rPr>
        <w:t> </w:t>
      </w:r>
      <w:r>
        <w:rPr>
          <w:color w:val="231F20"/>
        </w:rPr>
        <w:t>Nên</w:t>
      </w:r>
      <w:r>
        <w:rPr>
          <w:color w:val="231F20"/>
          <w:spacing w:val="-12"/>
        </w:rPr>
        <w:t> </w:t>
      </w:r>
      <w:r>
        <w:rPr>
          <w:color w:val="231F20"/>
        </w:rPr>
        <w:t>nói</w:t>
      </w:r>
      <w:r>
        <w:rPr>
          <w:color w:val="231F20"/>
          <w:spacing w:val="-11"/>
        </w:rPr>
        <w:t> </w:t>
      </w:r>
      <w:r>
        <w:rPr>
          <w:color w:val="231F20"/>
        </w:rPr>
        <w:t>như</w:t>
      </w:r>
      <w:r>
        <w:rPr>
          <w:color w:val="231F20"/>
          <w:spacing w:val="-12"/>
        </w:rPr>
        <w:t> </w:t>
      </w:r>
      <w:r>
        <w:rPr>
          <w:color w:val="231F20"/>
        </w:rPr>
        <w:t>vầy:</w:t>
      </w:r>
      <w:r>
        <w:rPr>
          <w:color w:val="231F20"/>
          <w:spacing w:val="-11"/>
        </w:rPr>
        <w:t> </w:t>
      </w:r>
      <w:r>
        <w:rPr>
          <w:color w:val="231F20"/>
        </w:rPr>
        <w:t>Nếu</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mười</w:t>
      </w:r>
      <w:r>
        <w:rPr>
          <w:color w:val="231F20"/>
          <w:spacing w:val="-12"/>
        </w:rPr>
        <w:t> </w:t>
      </w:r>
      <w:r>
        <w:rPr>
          <w:color w:val="231F20"/>
        </w:rPr>
        <w:t>hai</w:t>
      </w:r>
      <w:r>
        <w:rPr>
          <w:color w:val="231F20"/>
          <w:spacing w:val="-11"/>
        </w:rPr>
        <w:t> </w:t>
      </w:r>
      <w:r>
        <w:rPr>
          <w:color w:val="231F20"/>
        </w:rPr>
        <w:t>phần</w:t>
      </w:r>
      <w:r>
        <w:rPr>
          <w:color w:val="231F20"/>
          <w:spacing w:val="-12"/>
        </w:rPr>
        <w:t> </w:t>
      </w:r>
      <w:r>
        <w:rPr>
          <w:color w:val="231F20"/>
        </w:rPr>
        <w:t>giáo</w:t>
      </w:r>
      <w:r>
        <w:rPr>
          <w:color w:val="231F20"/>
          <w:spacing w:val="-11"/>
        </w:rPr>
        <w:t> </w:t>
      </w:r>
      <w:r>
        <w:rPr>
          <w:color w:val="231F20"/>
        </w:rPr>
        <w:t>của ba Tạng thọ trì, đọc tụng trọn vẹn, lưu truyền rộng khắp, là tuệ</w:t>
      </w:r>
      <w:r>
        <w:rPr>
          <w:color w:val="231F20"/>
          <w:spacing w:val="64"/>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4" w:lineRule="auto" w:before="89"/>
        <w:ind w:right="107" w:firstLine="0"/>
      </w:pPr>
      <w:r>
        <w:rPr>
          <w:color w:val="231F20"/>
        </w:rPr>
        <w:t>đắc.</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tuệ</w:t>
      </w:r>
      <w:r>
        <w:rPr>
          <w:color w:val="231F20"/>
          <w:spacing w:val="-9"/>
        </w:rPr>
        <w:t> </w:t>
      </w:r>
      <w:r>
        <w:rPr>
          <w:color w:val="231F20"/>
        </w:rPr>
        <w:t>này</w:t>
      </w:r>
      <w:r>
        <w:rPr>
          <w:color w:val="231F20"/>
          <w:spacing w:val="-10"/>
        </w:rPr>
        <w:t> </w:t>
      </w:r>
      <w:r>
        <w:rPr>
          <w:color w:val="231F20"/>
        </w:rPr>
        <w:t>phát</w:t>
      </w:r>
      <w:r>
        <w:rPr>
          <w:color w:val="231F20"/>
          <w:spacing w:val="-9"/>
        </w:rPr>
        <w:t> </w:t>
      </w:r>
      <w:r>
        <w:rPr>
          <w:color w:val="231F20"/>
        </w:rPr>
        <w:t>sinh</w:t>
      </w:r>
      <w:r>
        <w:rPr>
          <w:color w:val="231F20"/>
          <w:spacing w:val="-10"/>
        </w:rPr>
        <w:t> </w:t>
      </w:r>
      <w:r>
        <w:rPr>
          <w:color w:val="231F20"/>
        </w:rPr>
        <w:t>tuệ</w:t>
      </w:r>
      <w:r>
        <w:rPr>
          <w:color w:val="231F20"/>
          <w:spacing w:val="-9"/>
        </w:rPr>
        <w:t> </w:t>
      </w:r>
      <w:r>
        <w:rPr>
          <w:color w:val="231F20"/>
        </w:rPr>
        <w:t>do</w:t>
      </w:r>
      <w:r>
        <w:rPr>
          <w:color w:val="231F20"/>
          <w:spacing w:val="-10"/>
        </w:rPr>
        <w:t> </w:t>
      </w:r>
      <w:r>
        <w:rPr>
          <w:color w:val="231F20"/>
        </w:rPr>
        <w:t>văn</w:t>
      </w:r>
      <w:r>
        <w:rPr>
          <w:color w:val="231F20"/>
          <w:spacing w:val="-9"/>
        </w:rPr>
        <w:t> </w:t>
      </w:r>
      <w:r>
        <w:rPr>
          <w:color w:val="231F20"/>
        </w:rPr>
        <w:t>tạo</w:t>
      </w:r>
      <w:r>
        <w:rPr>
          <w:color w:val="231F20"/>
          <w:spacing w:val="-9"/>
        </w:rPr>
        <w:t> </w:t>
      </w:r>
      <w:r>
        <w:rPr>
          <w:color w:val="231F20"/>
        </w:rPr>
        <w:t>thành.</w:t>
      </w:r>
      <w:r>
        <w:rPr>
          <w:color w:val="231F20"/>
          <w:spacing w:val="-10"/>
        </w:rPr>
        <w:t> </w:t>
      </w:r>
      <w:r>
        <w:rPr>
          <w:color w:val="231F20"/>
        </w:rPr>
        <w:t>Dựa</w:t>
      </w:r>
      <w:r>
        <w:rPr>
          <w:color w:val="231F20"/>
          <w:spacing w:val="-9"/>
        </w:rPr>
        <w:t> </w:t>
      </w:r>
      <w:r>
        <w:rPr>
          <w:color w:val="231F20"/>
        </w:rPr>
        <w:t>vào</w:t>
      </w:r>
      <w:r>
        <w:rPr>
          <w:color w:val="231F20"/>
          <w:spacing w:val="-10"/>
        </w:rPr>
        <w:t> </w:t>
      </w:r>
      <w:r>
        <w:rPr>
          <w:color w:val="231F20"/>
        </w:rPr>
        <w:t>tuệ</w:t>
      </w:r>
      <w:r>
        <w:rPr>
          <w:color w:val="231F20"/>
          <w:spacing w:val="-9"/>
        </w:rPr>
        <w:t> </w:t>
      </w:r>
      <w:r>
        <w:rPr>
          <w:color w:val="231F20"/>
        </w:rPr>
        <w:t>này phát</w:t>
      </w:r>
      <w:r>
        <w:rPr>
          <w:color w:val="231F20"/>
          <w:spacing w:val="-6"/>
        </w:rPr>
        <w:t> </w:t>
      </w:r>
      <w:r>
        <w:rPr>
          <w:color w:val="231F20"/>
        </w:rPr>
        <w:t>sinh</w:t>
      </w:r>
      <w:r>
        <w:rPr>
          <w:color w:val="231F20"/>
          <w:spacing w:val="-5"/>
        </w:rPr>
        <w:t> </w:t>
      </w:r>
      <w:r>
        <w:rPr>
          <w:color w:val="231F20"/>
        </w:rPr>
        <w:t>tuệ</w:t>
      </w:r>
      <w:r>
        <w:rPr>
          <w:color w:val="231F20"/>
          <w:spacing w:val="-6"/>
        </w:rPr>
        <w:t> </w:t>
      </w:r>
      <w:r>
        <w:rPr>
          <w:color w:val="231F20"/>
        </w:rPr>
        <w:t>do</w:t>
      </w:r>
      <w:r>
        <w:rPr>
          <w:color w:val="231F20"/>
          <w:spacing w:val="-5"/>
        </w:rPr>
        <w:t> </w:t>
      </w:r>
      <w:r>
        <w:rPr>
          <w:color w:val="231F20"/>
        </w:rPr>
        <w:t>tư</w:t>
      </w:r>
      <w:r>
        <w:rPr>
          <w:color w:val="231F20"/>
          <w:spacing w:val="-6"/>
        </w:rPr>
        <w:t> </w:t>
      </w:r>
      <w:r>
        <w:rPr>
          <w:color w:val="231F20"/>
        </w:rPr>
        <w:t>tạo</w:t>
      </w:r>
      <w:r>
        <w:rPr>
          <w:color w:val="231F20"/>
          <w:spacing w:val="-5"/>
        </w:rPr>
        <w:t> </w:t>
      </w:r>
      <w:r>
        <w:rPr>
          <w:color w:val="231F20"/>
        </w:rPr>
        <w:t>thành.</w:t>
      </w:r>
      <w:r>
        <w:rPr>
          <w:color w:val="231F20"/>
          <w:spacing w:val="-6"/>
        </w:rPr>
        <w:t> </w:t>
      </w:r>
      <w:r>
        <w:rPr>
          <w:color w:val="231F20"/>
        </w:rPr>
        <w:t>Dựa</w:t>
      </w:r>
      <w:r>
        <w:rPr>
          <w:color w:val="231F20"/>
          <w:spacing w:val="-5"/>
        </w:rPr>
        <w:t> </w:t>
      </w:r>
      <w:r>
        <w:rPr>
          <w:color w:val="231F20"/>
        </w:rPr>
        <w:t>vào</w:t>
      </w:r>
      <w:r>
        <w:rPr>
          <w:color w:val="231F20"/>
          <w:spacing w:val="-6"/>
        </w:rPr>
        <w:t> </w:t>
      </w:r>
      <w:r>
        <w:rPr>
          <w:color w:val="231F20"/>
        </w:rPr>
        <w:t>tuệ</w:t>
      </w:r>
      <w:r>
        <w:rPr>
          <w:color w:val="231F20"/>
          <w:spacing w:val="-5"/>
        </w:rPr>
        <w:t> </w:t>
      </w:r>
      <w:r>
        <w:rPr>
          <w:color w:val="231F20"/>
        </w:rPr>
        <w:t>này</w:t>
      </w:r>
      <w:r>
        <w:rPr>
          <w:color w:val="231F20"/>
          <w:spacing w:val="-6"/>
        </w:rPr>
        <w:t> </w:t>
      </w:r>
      <w:r>
        <w:rPr>
          <w:color w:val="231F20"/>
        </w:rPr>
        <w:t>phát</w:t>
      </w:r>
      <w:r>
        <w:rPr>
          <w:color w:val="231F20"/>
          <w:spacing w:val="-5"/>
        </w:rPr>
        <w:t> </w:t>
      </w:r>
      <w:r>
        <w:rPr>
          <w:color w:val="231F20"/>
        </w:rPr>
        <w:t>sinh</w:t>
      </w:r>
      <w:r>
        <w:rPr>
          <w:color w:val="231F20"/>
          <w:spacing w:val="-6"/>
        </w:rPr>
        <w:t> </w:t>
      </w:r>
      <w:r>
        <w:rPr>
          <w:color w:val="231F20"/>
        </w:rPr>
        <w:t>tuệ</w:t>
      </w:r>
      <w:r>
        <w:rPr>
          <w:color w:val="231F20"/>
          <w:spacing w:val="-5"/>
        </w:rPr>
        <w:t> </w:t>
      </w:r>
      <w:r>
        <w:rPr>
          <w:color w:val="231F20"/>
        </w:rPr>
        <w:t>do</w:t>
      </w:r>
      <w:r>
        <w:rPr>
          <w:color w:val="231F20"/>
          <w:spacing w:val="-6"/>
        </w:rPr>
        <w:t> </w:t>
      </w:r>
      <w:r>
        <w:rPr>
          <w:color w:val="231F20"/>
        </w:rPr>
        <w:t>tu</w:t>
      </w:r>
      <w:r>
        <w:rPr>
          <w:color w:val="231F20"/>
          <w:spacing w:val="-5"/>
        </w:rPr>
        <w:t> </w:t>
      </w:r>
      <w:r>
        <w:rPr>
          <w:color w:val="231F20"/>
        </w:rPr>
        <w:t>tạo thành. Đây là đoạn trừ phiền não, chứng đắc Niết-bàn. Như dựa vào hạt giống sinh ra mầm, dựa vào mầm mọc ra thân </w:t>
      </w:r>
      <w:r>
        <w:rPr>
          <w:color w:val="231F20"/>
          <w:spacing w:val="-5"/>
        </w:rPr>
        <w:t>cây, </w:t>
      </w:r>
      <w:r>
        <w:rPr>
          <w:color w:val="231F20"/>
        </w:rPr>
        <w:t>dựa vào thân cây chuyển sinh cành, lá, hoa,</w:t>
      </w:r>
      <w:r>
        <w:rPr>
          <w:color w:val="231F20"/>
          <w:spacing w:val="-2"/>
        </w:rPr>
        <w:t> </w:t>
      </w:r>
      <w:r>
        <w:rPr>
          <w:color w:val="231F20"/>
        </w:rPr>
        <w:t>quả.</w:t>
      </w:r>
    </w:p>
    <w:p>
      <w:pPr>
        <w:pStyle w:val="BodyText"/>
        <w:spacing w:line="264" w:lineRule="auto" w:before="119"/>
        <w:ind w:right="107"/>
      </w:pPr>
      <w:r>
        <w:rPr>
          <w:color w:val="231F20"/>
        </w:rPr>
        <w:t>Lại nữa, dựa vào nghe hiểu sinh gọi là tuệ do văn tạo thành. Dựa vào tư duy sinh gọi là tuệ do tư tạo thành. Dựa vào tu tập sinh gọi là tuệ do tu tạo thành.</w:t>
      </w:r>
    </w:p>
    <w:p>
      <w:pPr>
        <w:pStyle w:val="BodyText"/>
        <w:spacing w:line="264" w:lineRule="auto" w:before="117"/>
        <w:ind w:right="107"/>
      </w:pPr>
      <w:r>
        <w:rPr>
          <w:color w:val="231F20"/>
        </w:rPr>
        <w:t>Lại nữa, do nghe hiểu dẫn phát gọi là tuệ do văn tạo thành. Do tư duy dẫn phát gọi là tuệ do tư tạo thành. Do tu tập dẫn phát gọi là tuệ do tu tạo thành.</w:t>
      </w:r>
    </w:p>
    <w:p>
      <w:pPr>
        <w:pStyle w:val="BodyText"/>
        <w:spacing w:line="264" w:lineRule="auto" w:before="116"/>
        <w:ind w:right="107"/>
      </w:pPr>
      <w:r>
        <w:rPr>
          <w:color w:val="231F20"/>
        </w:rPr>
        <w:t>Lại</w:t>
      </w:r>
      <w:r>
        <w:rPr>
          <w:color w:val="231F20"/>
          <w:spacing w:val="-7"/>
        </w:rPr>
        <w:t> </w:t>
      </w:r>
      <w:r>
        <w:rPr>
          <w:color w:val="231F20"/>
        </w:rPr>
        <w:t>nữa,</w:t>
      </w:r>
      <w:r>
        <w:rPr>
          <w:color w:val="231F20"/>
          <w:spacing w:val="-6"/>
        </w:rPr>
        <w:t> </w:t>
      </w:r>
      <w:r>
        <w:rPr>
          <w:color w:val="231F20"/>
        </w:rPr>
        <w:t>do</w:t>
      </w:r>
      <w:r>
        <w:rPr>
          <w:color w:val="231F20"/>
          <w:spacing w:val="-6"/>
        </w:rPr>
        <w:t> </w:t>
      </w:r>
      <w:r>
        <w:rPr>
          <w:color w:val="231F20"/>
        </w:rPr>
        <w:t>sức</w:t>
      </w:r>
      <w:r>
        <w:rPr>
          <w:color w:val="231F20"/>
          <w:spacing w:val="-6"/>
        </w:rPr>
        <w:t> </w:t>
      </w:r>
      <w:r>
        <w:rPr>
          <w:color w:val="231F20"/>
        </w:rPr>
        <w:t>của</w:t>
      </w:r>
      <w:r>
        <w:rPr>
          <w:color w:val="231F20"/>
          <w:spacing w:val="-6"/>
        </w:rPr>
        <w:t> </w:t>
      </w:r>
      <w:r>
        <w:rPr>
          <w:color w:val="231F20"/>
        </w:rPr>
        <w:t>duyên</w:t>
      </w:r>
      <w:r>
        <w:rPr>
          <w:color w:val="231F20"/>
          <w:spacing w:val="-6"/>
        </w:rPr>
        <w:t> </w:t>
      </w:r>
      <w:r>
        <w:rPr>
          <w:color w:val="231F20"/>
        </w:rPr>
        <w:t>dấy</w:t>
      </w:r>
      <w:r>
        <w:rPr>
          <w:color w:val="231F20"/>
          <w:spacing w:val="-6"/>
        </w:rPr>
        <w:t> </w:t>
      </w:r>
      <w:r>
        <w:rPr>
          <w:color w:val="231F20"/>
        </w:rPr>
        <w:t>khởi</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tuệ</w:t>
      </w:r>
      <w:r>
        <w:rPr>
          <w:color w:val="231F20"/>
          <w:spacing w:val="-6"/>
        </w:rPr>
        <w:t> </w:t>
      </w:r>
      <w:r>
        <w:rPr>
          <w:color w:val="231F20"/>
        </w:rPr>
        <w:t>do</w:t>
      </w:r>
      <w:r>
        <w:rPr>
          <w:color w:val="231F20"/>
          <w:spacing w:val="-6"/>
        </w:rPr>
        <w:t> </w:t>
      </w:r>
      <w:r>
        <w:rPr>
          <w:color w:val="231F20"/>
        </w:rPr>
        <w:t>văn</w:t>
      </w:r>
      <w:r>
        <w:rPr>
          <w:color w:val="231F20"/>
          <w:spacing w:val="-6"/>
        </w:rPr>
        <w:t> </w:t>
      </w:r>
      <w:r>
        <w:rPr>
          <w:color w:val="231F20"/>
        </w:rPr>
        <w:t>tạo</w:t>
      </w:r>
      <w:r>
        <w:rPr>
          <w:color w:val="231F20"/>
          <w:spacing w:val="-6"/>
        </w:rPr>
        <w:t> </w:t>
      </w:r>
      <w:r>
        <w:rPr>
          <w:color w:val="231F20"/>
        </w:rPr>
        <w:t>thành. Do sức của nhân dấy khởi gọi là tuệ do tư tạo thành. Do sức của cả hai cùng dấy khởi gọi là tuệ do tu tạo thành.</w:t>
      </w:r>
    </w:p>
    <w:p>
      <w:pPr>
        <w:pStyle w:val="BodyText"/>
        <w:spacing w:line="264" w:lineRule="auto" w:before="117"/>
        <w:ind w:right="107"/>
      </w:pPr>
      <w:r>
        <w:rPr>
          <w:color w:val="231F20"/>
        </w:rPr>
        <w:t>Lại</w:t>
      </w:r>
      <w:r>
        <w:rPr>
          <w:color w:val="231F20"/>
          <w:spacing w:val="-6"/>
        </w:rPr>
        <w:t> </w:t>
      </w:r>
      <w:r>
        <w:rPr>
          <w:color w:val="231F20"/>
        </w:rPr>
        <w:t>nữa,</w:t>
      </w:r>
      <w:r>
        <w:rPr>
          <w:color w:val="231F20"/>
          <w:spacing w:val="-5"/>
        </w:rPr>
        <w:t> </w:t>
      </w:r>
      <w:r>
        <w:rPr>
          <w:color w:val="231F20"/>
        </w:rPr>
        <w:t>do</w:t>
      </w:r>
      <w:r>
        <w:rPr>
          <w:color w:val="231F20"/>
          <w:spacing w:val="-5"/>
        </w:rPr>
        <w:t> </w:t>
      </w:r>
      <w:r>
        <w:rPr>
          <w:color w:val="231F20"/>
        </w:rPr>
        <w:t>sức</w:t>
      </w:r>
      <w:r>
        <w:rPr>
          <w:color w:val="231F20"/>
          <w:spacing w:val="-5"/>
        </w:rPr>
        <w:t> </w:t>
      </w:r>
      <w:r>
        <w:rPr>
          <w:color w:val="231F20"/>
        </w:rPr>
        <w:t>của</w:t>
      </w:r>
      <w:r>
        <w:rPr>
          <w:color w:val="231F20"/>
          <w:spacing w:val="-4"/>
        </w:rPr>
        <w:t> </w:t>
      </w:r>
      <w:r>
        <w:rPr>
          <w:color w:val="231F20"/>
        </w:rPr>
        <w:t>người</w:t>
      </w:r>
      <w:r>
        <w:rPr>
          <w:color w:val="231F20"/>
          <w:spacing w:val="-6"/>
        </w:rPr>
        <w:t> </w:t>
      </w:r>
      <w:r>
        <w:rPr>
          <w:color w:val="231F20"/>
        </w:rPr>
        <w:t>khác</w:t>
      </w:r>
      <w:r>
        <w:rPr>
          <w:color w:val="231F20"/>
          <w:spacing w:val="-5"/>
        </w:rPr>
        <w:t> </w:t>
      </w:r>
      <w:r>
        <w:rPr>
          <w:color w:val="231F20"/>
        </w:rPr>
        <w:t>mới</w:t>
      </w:r>
      <w:r>
        <w:rPr>
          <w:color w:val="231F20"/>
          <w:spacing w:val="-5"/>
        </w:rPr>
        <w:t> </w:t>
      </w:r>
      <w:r>
        <w:rPr>
          <w:color w:val="231F20"/>
        </w:rPr>
        <w:t>sinh</w:t>
      </w:r>
      <w:r>
        <w:rPr>
          <w:color w:val="231F20"/>
          <w:spacing w:val="-6"/>
        </w:rPr>
        <w:t> </w:t>
      </w:r>
      <w:r>
        <w:rPr>
          <w:color w:val="231F20"/>
        </w:rPr>
        <w:t>khởi</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tuệ</w:t>
      </w:r>
      <w:r>
        <w:rPr>
          <w:color w:val="231F20"/>
          <w:spacing w:val="-4"/>
        </w:rPr>
        <w:t> </w:t>
      </w:r>
      <w:r>
        <w:rPr>
          <w:color w:val="231F20"/>
        </w:rPr>
        <w:t>do</w:t>
      </w:r>
      <w:r>
        <w:rPr>
          <w:color w:val="231F20"/>
          <w:spacing w:val="-4"/>
        </w:rPr>
        <w:t> </w:t>
      </w:r>
      <w:r>
        <w:rPr>
          <w:color w:val="231F20"/>
        </w:rPr>
        <w:t>văn tạo thành. Do sức của mình sinh khởi gọi là tuệ do tư tạo thành. Do sức của cả hai cùng sinh khởi gọi là tuệ do tu tạo</w:t>
      </w:r>
      <w:r>
        <w:rPr>
          <w:color w:val="231F20"/>
          <w:spacing w:val="-4"/>
        </w:rPr>
        <w:t> </w:t>
      </w:r>
      <w:r>
        <w:rPr>
          <w:color w:val="231F20"/>
        </w:rPr>
        <w:t>thành.</w:t>
      </w:r>
    </w:p>
    <w:p>
      <w:pPr>
        <w:pStyle w:val="BodyText"/>
        <w:spacing w:line="264" w:lineRule="auto" w:before="117"/>
        <w:ind w:right="107"/>
      </w:pPr>
      <w:r>
        <w:rPr>
          <w:color w:val="231F20"/>
        </w:rPr>
        <w:t>Lại nữa, do sức của tư lương sinh khởi gọi là tuệ do văn tạo thành.</w:t>
      </w:r>
      <w:r>
        <w:rPr>
          <w:color w:val="231F20"/>
          <w:spacing w:val="-10"/>
        </w:rPr>
        <w:t> </w:t>
      </w:r>
      <w:r>
        <w:rPr>
          <w:color w:val="231F20"/>
        </w:rPr>
        <w:t>Do</w:t>
      </w:r>
      <w:r>
        <w:rPr>
          <w:color w:val="231F20"/>
          <w:spacing w:val="-10"/>
        </w:rPr>
        <w:t> </w:t>
      </w:r>
      <w:r>
        <w:rPr>
          <w:color w:val="231F20"/>
        </w:rPr>
        <w:t>sức</w:t>
      </w:r>
      <w:r>
        <w:rPr>
          <w:color w:val="231F20"/>
          <w:spacing w:val="-9"/>
        </w:rPr>
        <w:t> </w:t>
      </w:r>
      <w:r>
        <w:rPr>
          <w:color w:val="231F20"/>
        </w:rPr>
        <w:t>của</w:t>
      </w:r>
      <w:r>
        <w:rPr>
          <w:color w:val="231F20"/>
          <w:spacing w:val="-10"/>
        </w:rPr>
        <w:t> </w:t>
      </w:r>
      <w:r>
        <w:rPr>
          <w:color w:val="231F20"/>
        </w:rPr>
        <w:t>tự</w:t>
      </w:r>
      <w:r>
        <w:rPr>
          <w:color w:val="231F20"/>
          <w:spacing w:val="-10"/>
        </w:rPr>
        <w:t> </w:t>
      </w:r>
      <w:r>
        <w:rPr>
          <w:color w:val="231F20"/>
        </w:rPr>
        <w:t>tánh</w:t>
      </w:r>
      <w:r>
        <w:rPr>
          <w:color w:val="231F20"/>
          <w:spacing w:val="-9"/>
        </w:rPr>
        <w:t> </w:t>
      </w:r>
      <w:r>
        <w:rPr>
          <w:color w:val="231F20"/>
        </w:rPr>
        <w:t>sinh</w:t>
      </w:r>
      <w:r>
        <w:rPr>
          <w:color w:val="231F20"/>
          <w:spacing w:val="-10"/>
        </w:rPr>
        <w:t> </w:t>
      </w:r>
      <w:r>
        <w:rPr>
          <w:color w:val="231F20"/>
        </w:rPr>
        <w:t>khởi</w:t>
      </w:r>
      <w:r>
        <w:rPr>
          <w:color w:val="231F20"/>
          <w:spacing w:val="-9"/>
        </w:rPr>
        <w:t> </w:t>
      </w:r>
      <w:r>
        <w:rPr>
          <w:color w:val="231F20"/>
        </w:rPr>
        <w:t>gọi</w:t>
      </w:r>
      <w:r>
        <w:rPr>
          <w:color w:val="231F20"/>
          <w:spacing w:val="-10"/>
        </w:rPr>
        <w:t> </w:t>
      </w:r>
      <w:r>
        <w:rPr>
          <w:color w:val="231F20"/>
        </w:rPr>
        <w:t>là</w:t>
      </w:r>
      <w:r>
        <w:rPr>
          <w:color w:val="231F20"/>
          <w:spacing w:val="-10"/>
        </w:rPr>
        <w:t> </w:t>
      </w:r>
      <w:r>
        <w:rPr>
          <w:color w:val="231F20"/>
        </w:rPr>
        <w:t>tuệ</w:t>
      </w:r>
      <w:r>
        <w:rPr>
          <w:color w:val="231F20"/>
          <w:spacing w:val="-9"/>
        </w:rPr>
        <w:t> </w:t>
      </w:r>
      <w:r>
        <w:rPr>
          <w:color w:val="231F20"/>
        </w:rPr>
        <w:t>do</w:t>
      </w:r>
      <w:r>
        <w:rPr>
          <w:color w:val="231F20"/>
          <w:spacing w:val="-10"/>
        </w:rPr>
        <w:t> </w:t>
      </w:r>
      <w:r>
        <w:rPr>
          <w:color w:val="231F20"/>
        </w:rPr>
        <w:t>tư</w:t>
      </w:r>
      <w:r>
        <w:rPr>
          <w:color w:val="231F20"/>
          <w:spacing w:val="-9"/>
        </w:rPr>
        <w:t> </w:t>
      </w:r>
      <w:r>
        <w:rPr>
          <w:color w:val="231F20"/>
        </w:rPr>
        <w:t>tạo</w:t>
      </w:r>
      <w:r>
        <w:rPr>
          <w:color w:val="231F20"/>
          <w:spacing w:val="-10"/>
        </w:rPr>
        <w:t> </w:t>
      </w:r>
      <w:r>
        <w:rPr>
          <w:color w:val="231F20"/>
        </w:rPr>
        <w:t>thành.</w:t>
      </w:r>
      <w:r>
        <w:rPr>
          <w:color w:val="231F20"/>
          <w:spacing w:val="-10"/>
        </w:rPr>
        <w:t> </w:t>
      </w:r>
      <w:r>
        <w:rPr>
          <w:color w:val="231F20"/>
        </w:rPr>
        <w:t>Do</w:t>
      </w:r>
      <w:r>
        <w:rPr>
          <w:color w:val="231F20"/>
          <w:spacing w:val="-9"/>
        </w:rPr>
        <w:t> </w:t>
      </w:r>
      <w:r>
        <w:rPr>
          <w:color w:val="231F20"/>
        </w:rPr>
        <w:t>sức của cả hai sinh khởi gọi là tuệ do tu tạo</w:t>
      </w:r>
      <w:r>
        <w:rPr>
          <w:color w:val="231F20"/>
          <w:spacing w:val="-2"/>
        </w:rPr>
        <w:t> </w:t>
      </w:r>
      <w:r>
        <w:rPr>
          <w:color w:val="231F20"/>
        </w:rPr>
        <w:t>thành.</w:t>
      </w:r>
    </w:p>
    <w:p>
      <w:pPr>
        <w:pStyle w:val="BodyText"/>
        <w:spacing w:line="264" w:lineRule="auto" w:before="117"/>
        <w:ind w:right="107"/>
      </w:pPr>
      <w:r>
        <w:rPr>
          <w:color w:val="231F20"/>
        </w:rPr>
        <w:t>Lại</w:t>
      </w:r>
      <w:r>
        <w:rPr>
          <w:color w:val="231F20"/>
          <w:spacing w:val="-8"/>
        </w:rPr>
        <w:t> </w:t>
      </w:r>
      <w:r>
        <w:rPr>
          <w:color w:val="231F20"/>
        </w:rPr>
        <w:t>nữa,</w:t>
      </w:r>
      <w:r>
        <w:rPr>
          <w:color w:val="231F20"/>
          <w:spacing w:val="-7"/>
        </w:rPr>
        <w:t> </w:t>
      </w:r>
      <w:r>
        <w:rPr>
          <w:color w:val="231F20"/>
        </w:rPr>
        <w:t>do</w:t>
      </w:r>
      <w:r>
        <w:rPr>
          <w:color w:val="231F20"/>
          <w:spacing w:val="-8"/>
        </w:rPr>
        <w:t> </w:t>
      </w:r>
      <w:r>
        <w:rPr>
          <w:color w:val="231F20"/>
        </w:rPr>
        <w:t>sức</w:t>
      </w:r>
      <w:r>
        <w:rPr>
          <w:color w:val="231F20"/>
          <w:spacing w:val="-7"/>
        </w:rPr>
        <w:t> </w:t>
      </w:r>
      <w:r>
        <w:rPr>
          <w:color w:val="231F20"/>
        </w:rPr>
        <w:t>bên</w:t>
      </w:r>
      <w:r>
        <w:rPr>
          <w:color w:val="231F20"/>
          <w:spacing w:val="-7"/>
        </w:rPr>
        <w:t> </w:t>
      </w:r>
      <w:r>
        <w:rPr>
          <w:color w:val="231F20"/>
        </w:rPr>
        <w:t>ngoài</w:t>
      </w:r>
      <w:r>
        <w:rPr>
          <w:color w:val="231F20"/>
          <w:spacing w:val="-8"/>
        </w:rPr>
        <w:t> </w:t>
      </w:r>
      <w:r>
        <w:rPr>
          <w:color w:val="231F20"/>
        </w:rPr>
        <w:t>sinh</w:t>
      </w:r>
      <w:r>
        <w:rPr>
          <w:color w:val="231F20"/>
          <w:spacing w:val="-7"/>
        </w:rPr>
        <w:t> </w:t>
      </w:r>
      <w:r>
        <w:rPr>
          <w:color w:val="231F20"/>
        </w:rPr>
        <w:t>khởi</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tuệ</w:t>
      </w:r>
      <w:r>
        <w:rPr>
          <w:color w:val="231F20"/>
          <w:spacing w:val="-7"/>
        </w:rPr>
        <w:t> </w:t>
      </w:r>
      <w:r>
        <w:rPr>
          <w:color w:val="231F20"/>
        </w:rPr>
        <w:t>do</w:t>
      </w:r>
      <w:r>
        <w:rPr>
          <w:color w:val="231F20"/>
          <w:spacing w:val="-8"/>
        </w:rPr>
        <w:t> </w:t>
      </w:r>
      <w:r>
        <w:rPr>
          <w:color w:val="231F20"/>
        </w:rPr>
        <w:t>văn</w:t>
      </w:r>
      <w:r>
        <w:rPr>
          <w:color w:val="231F20"/>
          <w:spacing w:val="-7"/>
        </w:rPr>
        <w:t> </w:t>
      </w:r>
      <w:r>
        <w:rPr>
          <w:color w:val="231F20"/>
        </w:rPr>
        <w:t>tạo</w:t>
      </w:r>
      <w:r>
        <w:rPr>
          <w:color w:val="231F20"/>
          <w:spacing w:val="-7"/>
        </w:rPr>
        <w:t> </w:t>
      </w:r>
      <w:r>
        <w:rPr>
          <w:color w:val="231F20"/>
        </w:rPr>
        <w:t>thành. Do sức bên trong sinh khởi gọi là tuệ do tư tạo thành. Do sức của cả hai cùng sinh khởi gọi là tuệ do tu tạo</w:t>
      </w:r>
      <w:r>
        <w:rPr>
          <w:color w:val="231F20"/>
          <w:spacing w:val="-2"/>
        </w:rPr>
        <w:t> </w:t>
      </w:r>
      <w:r>
        <w:rPr>
          <w:color w:val="231F20"/>
        </w:rPr>
        <w:t>thành.</w:t>
      </w:r>
    </w:p>
    <w:p>
      <w:pPr>
        <w:pStyle w:val="BodyText"/>
        <w:spacing w:line="264" w:lineRule="auto" w:before="116"/>
        <w:ind w:right="108"/>
      </w:pPr>
      <w:r>
        <w:rPr>
          <w:color w:val="231F20"/>
        </w:rPr>
        <w:t>Lại nữa, do sức của giáo sinh khởi gọi là tuệ do văn tạo thành. Do sức của nghĩa sinh khởi gọi là tuệ do tư tạo thành. Do sức của định sinh khởi gọi là tuệ do tu tạo thành.</w:t>
      </w:r>
    </w:p>
    <w:p>
      <w:pPr>
        <w:pStyle w:val="BodyText"/>
        <w:spacing w:before="117"/>
        <w:ind w:left="960" w:firstLine="0"/>
      </w:pPr>
      <w:r>
        <w:rPr>
          <w:i/>
          <w:color w:val="231F20"/>
        </w:rPr>
        <w:t>Hỏi: </w:t>
      </w:r>
      <w:r>
        <w:rPr>
          <w:color w:val="231F20"/>
        </w:rPr>
        <w:t>Ba tuệ như thế có khác nhau gì?</w:t>
      </w:r>
    </w:p>
    <w:p>
      <w:pPr>
        <w:pStyle w:val="BodyText"/>
        <w:spacing w:line="264" w:lineRule="auto" w:before="145"/>
        <w:ind w:right="107"/>
      </w:pPr>
      <w:r>
        <w:rPr>
          <w:i/>
          <w:color w:val="231F20"/>
        </w:rPr>
        <w:t>Đáp: </w:t>
      </w:r>
      <w:r>
        <w:rPr>
          <w:color w:val="231F20"/>
          <w:spacing w:val="-4"/>
        </w:rPr>
        <w:t>Tuệ </w:t>
      </w:r>
      <w:r>
        <w:rPr>
          <w:color w:val="231F20"/>
        </w:rPr>
        <w:t>do văn tạo thành nơi tất cả thời đều dựa vào danh để hiểu</w:t>
      </w:r>
      <w:r>
        <w:rPr>
          <w:color w:val="231F20"/>
          <w:spacing w:val="-5"/>
        </w:rPr>
        <w:t> </w:t>
      </w:r>
      <w:r>
        <w:rPr>
          <w:color w:val="231F20"/>
        </w:rPr>
        <w:t>rõ</w:t>
      </w:r>
      <w:r>
        <w:rPr>
          <w:color w:val="231F20"/>
          <w:spacing w:val="-4"/>
        </w:rPr>
        <w:t> </w:t>
      </w:r>
      <w:r>
        <w:rPr>
          <w:color w:val="231F20"/>
        </w:rPr>
        <w:t>nghĩa.</w:t>
      </w:r>
      <w:r>
        <w:rPr>
          <w:color w:val="231F20"/>
          <w:spacing w:val="-10"/>
        </w:rPr>
        <w:t> </w:t>
      </w:r>
      <w:r>
        <w:rPr>
          <w:color w:val="231F20"/>
          <w:spacing w:val="-4"/>
        </w:rPr>
        <w:t>Tuệ </w:t>
      </w:r>
      <w:r>
        <w:rPr>
          <w:color w:val="231F20"/>
        </w:rPr>
        <w:t>ấy</w:t>
      </w:r>
      <w:r>
        <w:rPr>
          <w:color w:val="231F20"/>
          <w:spacing w:val="-5"/>
        </w:rPr>
        <w:t> </w:t>
      </w:r>
      <w:r>
        <w:rPr>
          <w:color w:val="231F20"/>
        </w:rPr>
        <w:t>khởi</w:t>
      </w:r>
      <w:r>
        <w:rPr>
          <w:color w:val="231F20"/>
          <w:spacing w:val="-4"/>
        </w:rPr>
        <w:t> </w:t>
      </w:r>
      <w:r>
        <w:rPr>
          <w:color w:val="231F20"/>
        </w:rPr>
        <w:t>suy</w:t>
      </w:r>
      <w:r>
        <w:rPr>
          <w:color w:val="231F20"/>
          <w:spacing w:val="-5"/>
        </w:rPr>
        <w:t> </w:t>
      </w:r>
      <w:r>
        <w:rPr>
          <w:color w:val="231F20"/>
        </w:rPr>
        <w:t>niệm:</w:t>
      </w:r>
      <w:r>
        <w:rPr>
          <w:color w:val="231F20"/>
          <w:spacing w:val="-9"/>
        </w:rPr>
        <w:t> </w:t>
      </w:r>
      <w:r>
        <w:rPr>
          <w:color w:val="231F20"/>
        </w:rPr>
        <w:t>Tố-đát-lãm,</w:t>
      </w:r>
      <w:r>
        <w:rPr>
          <w:color w:val="231F20"/>
          <w:spacing w:val="-9"/>
        </w:rPr>
        <w:t> </w:t>
      </w:r>
      <w:r>
        <w:rPr>
          <w:color w:val="231F20"/>
        </w:rPr>
        <w:t>Tỳ-nại-da</w:t>
      </w:r>
      <w:r>
        <w:rPr>
          <w:color w:val="231F20"/>
          <w:spacing w:val="-5"/>
        </w:rPr>
        <w:t> </w:t>
      </w:r>
      <w:r>
        <w:rPr>
          <w:color w:val="231F20"/>
        </w:rPr>
        <w:t>và</w:t>
      </w:r>
      <w:r>
        <w:rPr>
          <w:color w:val="231F20"/>
          <w:spacing w:val="-18"/>
        </w:rPr>
        <w:t> </w:t>
      </w:r>
      <w:r>
        <w:rPr>
          <w:color w:val="231F20"/>
        </w:rPr>
        <w:t>A-tỳ-</w:t>
      </w:r>
    </w:p>
    <w:p>
      <w:pPr>
        <w:spacing w:after="0" w:line="2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đạt-ma đã nói có ý nghĩa gì? Các Thân giáo sư, Quỹ phạm sư đồng phạm hạnh đã giảng nói có ý nghĩa gì? Các luận khác đã nêu bày </w:t>
      </w:r>
      <w:r>
        <w:rPr>
          <w:color w:val="231F20"/>
          <w:spacing w:val="-7"/>
        </w:rPr>
        <w:t>có </w:t>
      </w:r>
      <w:r>
        <w:rPr>
          <w:color w:val="231F20"/>
        </w:rPr>
        <w:t>ý</w:t>
      </w:r>
      <w:r>
        <w:rPr>
          <w:color w:val="231F20"/>
          <w:spacing w:val="-4"/>
        </w:rPr>
        <w:t> </w:t>
      </w:r>
      <w:r>
        <w:rPr>
          <w:color w:val="231F20"/>
        </w:rPr>
        <w:t>nghĩa</w:t>
      </w:r>
      <w:r>
        <w:rPr>
          <w:color w:val="231F20"/>
          <w:spacing w:val="-4"/>
        </w:rPr>
        <w:t> </w:t>
      </w:r>
      <w:r>
        <w:rPr>
          <w:color w:val="231F20"/>
        </w:rPr>
        <w:t>gì?</w:t>
      </w:r>
      <w:r>
        <w:rPr>
          <w:color w:val="231F20"/>
          <w:spacing w:val="-9"/>
        </w:rPr>
        <w:t> </w:t>
      </w:r>
      <w:r>
        <w:rPr>
          <w:color w:val="231F20"/>
        </w:rPr>
        <w:t>Tùy</w:t>
      </w:r>
      <w:r>
        <w:rPr>
          <w:color w:val="231F20"/>
          <w:spacing w:val="-4"/>
        </w:rPr>
        <w:t> </w:t>
      </w:r>
      <w:r>
        <w:rPr>
          <w:color w:val="231F20"/>
        </w:rPr>
        <w:t>chỗ</w:t>
      </w:r>
      <w:r>
        <w:rPr>
          <w:color w:val="231F20"/>
          <w:spacing w:val="-4"/>
        </w:rPr>
        <w:t> </w:t>
      </w:r>
      <w:r>
        <w:rPr>
          <w:color w:val="231F20"/>
        </w:rPr>
        <w:t>suy</w:t>
      </w:r>
      <w:r>
        <w:rPr>
          <w:color w:val="231F20"/>
          <w:spacing w:val="-4"/>
        </w:rPr>
        <w:t> </w:t>
      </w:r>
      <w:r>
        <w:rPr>
          <w:color w:val="231F20"/>
        </w:rPr>
        <w:t>niệm</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khả</w:t>
      </w:r>
      <w:r>
        <w:rPr>
          <w:color w:val="231F20"/>
          <w:spacing w:val="-4"/>
        </w:rPr>
        <w:t> </w:t>
      </w:r>
      <w:r>
        <w:rPr>
          <w:color w:val="231F20"/>
        </w:rPr>
        <w:t>năng</w:t>
      </w:r>
      <w:r>
        <w:rPr>
          <w:color w:val="231F20"/>
          <w:spacing w:val="-3"/>
        </w:rPr>
        <w:t> </w:t>
      </w:r>
      <w:r>
        <w:rPr>
          <w:color w:val="231F20"/>
        </w:rPr>
        <w:t>hiểu</w:t>
      </w:r>
      <w:r>
        <w:rPr>
          <w:color w:val="231F20"/>
          <w:spacing w:val="-4"/>
        </w:rPr>
        <w:t> </w:t>
      </w:r>
      <w:r>
        <w:rPr>
          <w:color w:val="231F20"/>
        </w:rPr>
        <w:t>rõ.</w:t>
      </w:r>
      <w:r>
        <w:rPr>
          <w:color w:val="231F20"/>
          <w:spacing w:val="-9"/>
        </w:rPr>
        <w:t> </w:t>
      </w:r>
      <w:r>
        <w:rPr>
          <w:color w:val="231F20"/>
          <w:spacing w:val="-4"/>
        </w:rPr>
        <w:t>Tuệ </w:t>
      </w:r>
      <w:r>
        <w:rPr>
          <w:color w:val="231F20"/>
        </w:rPr>
        <w:t>do</w:t>
      </w:r>
      <w:r>
        <w:rPr>
          <w:color w:val="231F20"/>
          <w:spacing w:val="-4"/>
        </w:rPr>
        <w:t> </w:t>
      </w:r>
      <w:r>
        <w:rPr>
          <w:color w:val="231F20"/>
        </w:rPr>
        <w:t>tư</w:t>
      </w:r>
      <w:r>
        <w:rPr>
          <w:color w:val="231F20"/>
          <w:spacing w:val="-4"/>
        </w:rPr>
        <w:t> tạo </w:t>
      </w:r>
      <w:r>
        <w:rPr>
          <w:color w:val="231F20"/>
        </w:rPr>
        <w:t>thành có lúc dựa vào danh để hiểu rõ nghĩa. Có khi không dựa </w:t>
      </w:r>
      <w:r>
        <w:rPr>
          <w:color w:val="231F20"/>
          <w:spacing w:val="-5"/>
        </w:rPr>
        <w:t>vào </w:t>
      </w:r>
      <w:r>
        <w:rPr>
          <w:color w:val="231F20"/>
        </w:rPr>
        <w:t>danh mà vẫn hiểu rõ nghĩa. </w:t>
      </w:r>
      <w:r>
        <w:rPr>
          <w:color w:val="231F20"/>
          <w:spacing w:val="-4"/>
        </w:rPr>
        <w:t>Tuệ </w:t>
      </w:r>
      <w:r>
        <w:rPr>
          <w:color w:val="231F20"/>
        </w:rPr>
        <w:t>do tu tạo thành nơi tất cả thời </w:t>
      </w:r>
      <w:r>
        <w:rPr>
          <w:color w:val="231F20"/>
          <w:spacing w:val="-5"/>
        </w:rPr>
        <w:t>đều </w:t>
      </w:r>
      <w:r>
        <w:rPr>
          <w:color w:val="231F20"/>
        </w:rPr>
        <w:t>không dựa vào danh để hiểu rõ nghĩa.</w:t>
      </w:r>
    </w:p>
    <w:p>
      <w:pPr>
        <w:pStyle w:val="BodyText"/>
        <w:spacing w:line="271" w:lineRule="auto" w:before="120"/>
        <w:ind w:left="110" w:right="384"/>
      </w:pPr>
      <w:r>
        <w:rPr>
          <w:color w:val="231F20"/>
          <w:spacing w:val="3"/>
        </w:rPr>
        <w:t>Như </w:t>
      </w:r>
      <w:r>
        <w:rPr>
          <w:color w:val="231F20"/>
          <w:spacing w:val="2"/>
        </w:rPr>
        <w:t>có ba </w:t>
      </w:r>
      <w:r>
        <w:rPr>
          <w:color w:val="231F20"/>
          <w:spacing w:val="4"/>
        </w:rPr>
        <w:t>người </w:t>
      </w:r>
      <w:r>
        <w:rPr>
          <w:color w:val="231F20"/>
          <w:spacing w:val="3"/>
        </w:rPr>
        <w:t>lội </w:t>
      </w:r>
      <w:r>
        <w:rPr>
          <w:color w:val="231F20"/>
          <w:spacing w:val="4"/>
        </w:rPr>
        <w:t>xuống </w:t>
      </w:r>
      <w:r>
        <w:rPr>
          <w:color w:val="231F20"/>
          <w:spacing w:val="2"/>
        </w:rPr>
        <w:t>ao </w:t>
      </w:r>
      <w:r>
        <w:rPr>
          <w:color w:val="231F20"/>
          <w:spacing w:val="3"/>
        </w:rPr>
        <w:t>tắm: </w:t>
      </w:r>
      <w:r>
        <w:rPr>
          <w:color w:val="231F20"/>
          <w:spacing w:val="4"/>
        </w:rPr>
        <w:t>Người </w:t>
      </w:r>
      <w:r>
        <w:rPr>
          <w:color w:val="231F20"/>
          <w:spacing w:val="3"/>
        </w:rPr>
        <w:t>thứ nhất chưa </w:t>
      </w:r>
      <w:r>
        <w:rPr>
          <w:color w:val="231F20"/>
          <w:spacing w:val="5"/>
        </w:rPr>
        <w:t>tập </w:t>
      </w:r>
      <w:r>
        <w:rPr>
          <w:color w:val="231F20"/>
          <w:spacing w:val="3"/>
        </w:rPr>
        <w:t>bơi lội, </w:t>
      </w:r>
      <w:r>
        <w:rPr>
          <w:color w:val="231F20"/>
          <w:spacing w:val="4"/>
        </w:rPr>
        <w:t>người </w:t>
      </w:r>
      <w:r>
        <w:rPr>
          <w:color w:val="231F20"/>
          <w:spacing w:val="3"/>
        </w:rPr>
        <w:t>thứ hai </w:t>
      </w:r>
      <w:r>
        <w:rPr>
          <w:color w:val="231F20"/>
          <w:spacing w:val="2"/>
        </w:rPr>
        <w:t>đã có </w:t>
      </w:r>
      <w:r>
        <w:rPr>
          <w:color w:val="231F20"/>
          <w:spacing w:val="3"/>
        </w:rPr>
        <w:t>tập </w:t>
      </w:r>
      <w:r>
        <w:rPr>
          <w:color w:val="231F20"/>
          <w:spacing w:val="4"/>
        </w:rPr>
        <w:t>nhưng </w:t>
      </w:r>
      <w:r>
        <w:rPr>
          <w:color w:val="231F20"/>
          <w:spacing w:val="3"/>
        </w:rPr>
        <w:t>chưa bơi lội </w:t>
      </w:r>
      <w:r>
        <w:rPr>
          <w:color w:val="231F20"/>
          <w:spacing w:val="4"/>
        </w:rPr>
        <w:t>giỏi, </w:t>
      </w:r>
      <w:r>
        <w:rPr>
          <w:color w:val="231F20"/>
          <w:spacing w:val="5"/>
        </w:rPr>
        <w:t>người  </w:t>
      </w:r>
      <w:r>
        <w:rPr>
          <w:color w:val="231F20"/>
          <w:spacing w:val="3"/>
        </w:rPr>
        <w:t>thứ </w:t>
      </w:r>
      <w:r>
        <w:rPr>
          <w:color w:val="231F20"/>
          <w:spacing w:val="2"/>
        </w:rPr>
        <w:t>ba đã </w:t>
      </w:r>
      <w:r>
        <w:rPr>
          <w:color w:val="231F20"/>
          <w:spacing w:val="3"/>
        </w:rPr>
        <w:t>tập bơi lội </w:t>
      </w:r>
      <w:r>
        <w:rPr>
          <w:color w:val="231F20"/>
          <w:spacing w:val="4"/>
        </w:rPr>
        <w:t>giỏi. Người </w:t>
      </w:r>
      <w:r>
        <w:rPr>
          <w:color w:val="231F20"/>
          <w:spacing w:val="3"/>
        </w:rPr>
        <w:t>chưa tập bơi lội nơi tất </w:t>
      </w:r>
      <w:r>
        <w:rPr>
          <w:color w:val="231F20"/>
          <w:spacing w:val="2"/>
        </w:rPr>
        <w:t>cả </w:t>
      </w:r>
      <w:r>
        <w:rPr>
          <w:color w:val="231F20"/>
          <w:spacing w:val="5"/>
        </w:rPr>
        <w:t>thời </w:t>
      </w:r>
      <w:r>
        <w:rPr>
          <w:color w:val="231F20"/>
          <w:spacing w:val="3"/>
        </w:rPr>
        <w:t>cũng vin dựa vào các bụi </w:t>
      </w:r>
      <w:r>
        <w:rPr>
          <w:color w:val="231F20"/>
          <w:spacing w:val="2"/>
        </w:rPr>
        <w:t>cỏ </w:t>
      </w:r>
      <w:r>
        <w:rPr>
          <w:color w:val="231F20"/>
          <w:spacing w:val="3"/>
        </w:rPr>
        <w:t>mọc ven </w:t>
      </w:r>
      <w:r>
        <w:rPr>
          <w:color w:val="231F20"/>
          <w:spacing w:val="2"/>
        </w:rPr>
        <w:t>bờ ao </w:t>
      </w:r>
      <w:r>
        <w:rPr>
          <w:color w:val="231F20"/>
        </w:rPr>
        <w:t>v.v... </w:t>
      </w:r>
      <w:r>
        <w:rPr>
          <w:color w:val="231F20"/>
          <w:spacing w:val="3"/>
        </w:rPr>
        <w:t>sau đấy </w:t>
      </w:r>
      <w:r>
        <w:rPr>
          <w:color w:val="231F20"/>
          <w:spacing w:val="5"/>
        </w:rPr>
        <w:t>mới  </w:t>
      </w:r>
      <w:r>
        <w:rPr>
          <w:color w:val="231F20"/>
          <w:spacing w:val="3"/>
        </w:rPr>
        <w:t>tắm rửa. </w:t>
      </w:r>
      <w:r>
        <w:rPr>
          <w:color w:val="231F20"/>
        </w:rPr>
        <w:t>Tuệ </w:t>
      </w:r>
      <w:r>
        <w:rPr>
          <w:color w:val="231F20"/>
          <w:spacing w:val="2"/>
        </w:rPr>
        <w:t>do </w:t>
      </w:r>
      <w:r>
        <w:rPr>
          <w:color w:val="231F20"/>
          <w:spacing w:val="3"/>
        </w:rPr>
        <w:t>văn tạo </w:t>
      </w:r>
      <w:r>
        <w:rPr>
          <w:color w:val="231F20"/>
          <w:spacing w:val="4"/>
        </w:rPr>
        <w:t>thành </w:t>
      </w:r>
      <w:r>
        <w:rPr>
          <w:color w:val="231F20"/>
          <w:spacing w:val="3"/>
        </w:rPr>
        <w:t>nên biết cũng như thế. </w:t>
      </w:r>
      <w:r>
        <w:rPr>
          <w:color w:val="231F20"/>
          <w:spacing w:val="4"/>
        </w:rPr>
        <w:t>Người </w:t>
      </w:r>
      <w:r>
        <w:rPr>
          <w:color w:val="231F20"/>
          <w:spacing w:val="5"/>
        </w:rPr>
        <w:t>tập </w:t>
      </w:r>
      <w:r>
        <w:rPr>
          <w:color w:val="231F20"/>
          <w:spacing w:val="3"/>
        </w:rPr>
        <w:t>bơi lội chưa giỏi </w:t>
      </w:r>
      <w:r>
        <w:rPr>
          <w:color w:val="231F20"/>
          <w:spacing w:val="2"/>
        </w:rPr>
        <w:t>có </w:t>
      </w:r>
      <w:r>
        <w:rPr>
          <w:color w:val="231F20"/>
          <w:spacing w:val="3"/>
        </w:rPr>
        <w:t>lúc vin dựa hoặc </w:t>
      </w:r>
      <w:r>
        <w:rPr>
          <w:color w:val="231F20"/>
          <w:spacing w:val="4"/>
        </w:rPr>
        <w:t>không </w:t>
      </w:r>
      <w:r>
        <w:rPr>
          <w:color w:val="231F20"/>
          <w:spacing w:val="3"/>
        </w:rPr>
        <w:t>vin dựa vào bụi </w:t>
      </w:r>
      <w:r>
        <w:rPr>
          <w:color w:val="231F20"/>
          <w:spacing w:val="5"/>
        </w:rPr>
        <w:t>cỏ, </w:t>
      </w:r>
      <w:r>
        <w:rPr>
          <w:color w:val="231F20"/>
          <w:spacing w:val="3"/>
        </w:rPr>
        <w:t>vẫn </w:t>
      </w:r>
      <w:r>
        <w:rPr>
          <w:color w:val="231F20"/>
          <w:spacing w:val="2"/>
        </w:rPr>
        <w:t>có </w:t>
      </w:r>
      <w:r>
        <w:rPr>
          <w:color w:val="231F20"/>
          <w:spacing w:val="3"/>
        </w:rPr>
        <w:t>thể tắm gội. </w:t>
      </w:r>
      <w:r>
        <w:rPr>
          <w:color w:val="231F20"/>
        </w:rPr>
        <w:t>Tuệ </w:t>
      </w:r>
      <w:r>
        <w:rPr>
          <w:color w:val="231F20"/>
          <w:spacing w:val="2"/>
        </w:rPr>
        <w:t>do tư </w:t>
      </w:r>
      <w:r>
        <w:rPr>
          <w:color w:val="231F20"/>
          <w:spacing w:val="3"/>
        </w:rPr>
        <w:t>tạo </w:t>
      </w:r>
      <w:r>
        <w:rPr>
          <w:color w:val="231F20"/>
          <w:spacing w:val="4"/>
        </w:rPr>
        <w:t>thành </w:t>
      </w:r>
      <w:r>
        <w:rPr>
          <w:color w:val="231F20"/>
          <w:spacing w:val="3"/>
        </w:rPr>
        <w:t>nên biết cũng như </w:t>
      </w:r>
      <w:r>
        <w:rPr>
          <w:color w:val="231F20"/>
          <w:spacing w:val="5"/>
        </w:rPr>
        <w:t>thế. </w:t>
      </w:r>
      <w:r>
        <w:rPr>
          <w:color w:val="231F20"/>
          <w:spacing w:val="4"/>
        </w:rPr>
        <w:t>Người </w:t>
      </w:r>
      <w:r>
        <w:rPr>
          <w:color w:val="231F20"/>
          <w:spacing w:val="2"/>
        </w:rPr>
        <w:t>đã </w:t>
      </w:r>
      <w:r>
        <w:rPr>
          <w:color w:val="231F20"/>
          <w:spacing w:val="3"/>
        </w:rPr>
        <w:t>tập bơi lội giỏi nơi tất </w:t>
      </w:r>
      <w:r>
        <w:rPr>
          <w:color w:val="231F20"/>
          <w:spacing w:val="2"/>
        </w:rPr>
        <w:t>cả </w:t>
      </w:r>
      <w:r>
        <w:rPr>
          <w:color w:val="231F20"/>
          <w:spacing w:val="3"/>
        </w:rPr>
        <w:t>thời cũng </w:t>
      </w:r>
      <w:r>
        <w:rPr>
          <w:color w:val="231F20"/>
          <w:spacing w:val="4"/>
        </w:rPr>
        <w:t>không </w:t>
      </w:r>
      <w:r>
        <w:rPr>
          <w:color w:val="231F20"/>
          <w:spacing w:val="3"/>
        </w:rPr>
        <w:t>nhờ vin </w:t>
      </w:r>
      <w:r>
        <w:rPr>
          <w:color w:val="231F20"/>
          <w:spacing w:val="5"/>
        </w:rPr>
        <w:t>dựa </w:t>
      </w:r>
      <w:r>
        <w:rPr>
          <w:color w:val="231F20"/>
          <w:spacing w:val="3"/>
        </w:rPr>
        <w:t>vào bụi cỏ, tắm rửa </w:t>
      </w:r>
      <w:r>
        <w:rPr>
          <w:color w:val="231F20"/>
          <w:spacing w:val="2"/>
        </w:rPr>
        <w:t>tự </w:t>
      </w:r>
      <w:r>
        <w:rPr>
          <w:color w:val="231F20"/>
          <w:spacing w:val="3"/>
        </w:rPr>
        <w:t>tại. </w:t>
      </w:r>
      <w:r>
        <w:rPr>
          <w:color w:val="231F20"/>
        </w:rPr>
        <w:t>Tuệ  </w:t>
      </w:r>
      <w:r>
        <w:rPr>
          <w:color w:val="231F20"/>
          <w:spacing w:val="2"/>
        </w:rPr>
        <w:t>do tu </w:t>
      </w:r>
      <w:r>
        <w:rPr>
          <w:color w:val="231F20"/>
          <w:spacing w:val="3"/>
        </w:rPr>
        <w:t>tạo </w:t>
      </w:r>
      <w:r>
        <w:rPr>
          <w:color w:val="231F20"/>
          <w:spacing w:val="4"/>
        </w:rPr>
        <w:t>thành </w:t>
      </w:r>
      <w:r>
        <w:rPr>
          <w:color w:val="231F20"/>
          <w:spacing w:val="3"/>
        </w:rPr>
        <w:t>nên biết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line="271" w:lineRule="auto" w:before="115"/>
        <w:ind w:left="110" w:right="389"/>
      </w:pPr>
      <w:r>
        <w:rPr>
          <w:color w:val="231F20"/>
        </w:rPr>
        <w:t>Lại nữa, tuệ do văn tạo thành là nhân của ba tuệ. </w:t>
      </w:r>
      <w:r>
        <w:rPr>
          <w:color w:val="231F20"/>
          <w:spacing w:val="-4"/>
        </w:rPr>
        <w:t>Tuệ </w:t>
      </w:r>
      <w:r>
        <w:rPr>
          <w:color w:val="231F20"/>
        </w:rPr>
        <w:t>do tư tạo thành chỉ là nhân của tư tuệ, không phải là nhân của văn tuệ vì tuệ kia yếu, không phải là nhân của tu tuệ vì tu tuệ thuộc cõi khác. </w:t>
      </w:r>
      <w:r>
        <w:rPr>
          <w:color w:val="231F20"/>
          <w:spacing w:val="-4"/>
        </w:rPr>
        <w:t>Tuệ </w:t>
      </w:r>
      <w:r>
        <w:rPr>
          <w:color w:val="231F20"/>
        </w:rPr>
        <w:t>do</w:t>
      </w:r>
      <w:r>
        <w:rPr>
          <w:color w:val="231F20"/>
          <w:spacing w:val="-7"/>
        </w:rPr>
        <w:t> </w:t>
      </w:r>
      <w:r>
        <w:rPr>
          <w:color w:val="231F20"/>
        </w:rPr>
        <w:t>tu</w:t>
      </w:r>
      <w:r>
        <w:rPr>
          <w:color w:val="231F20"/>
          <w:spacing w:val="-7"/>
        </w:rPr>
        <w:t> </w:t>
      </w:r>
      <w:r>
        <w:rPr>
          <w:color w:val="231F20"/>
        </w:rPr>
        <w:t>tạo</w:t>
      </w:r>
      <w:r>
        <w:rPr>
          <w:color w:val="231F20"/>
          <w:spacing w:val="-7"/>
        </w:rPr>
        <w:t> </w:t>
      </w:r>
      <w:r>
        <w:rPr>
          <w:color w:val="231F20"/>
        </w:rPr>
        <w:t>thành</w:t>
      </w:r>
      <w:r>
        <w:rPr>
          <w:color w:val="231F20"/>
          <w:spacing w:val="-7"/>
        </w:rPr>
        <w:t> </w:t>
      </w:r>
      <w:r>
        <w:rPr>
          <w:color w:val="231F20"/>
        </w:rPr>
        <w:t>chỉ</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của</w:t>
      </w:r>
      <w:r>
        <w:rPr>
          <w:color w:val="231F20"/>
          <w:spacing w:val="-7"/>
        </w:rPr>
        <w:t> </w:t>
      </w:r>
      <w:r>
        <w:rPr>
          <w:color w:val="231F20"/>
        </w:rPr>
        <w:t>tu</w:t>
      </w:r>
      <w:r>
        <w:rPr>
          <w:color w:val="231F20"/>
          <w:spacing w:val="-7"/>
        </w:rPr>
        <w:t> </w:t>
      </w:r>
      <w:r>
        <w:rPr>
          <w:color w:val="231F20"/>
        </w:rPr>
        <w:t>tuệ,</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nhân</w:t>
      </w:r>
      <w:r>
        <w:rPr>
          <w:color w:val="231F20"/>
          <w:spacing w:val="-8"/>
        </w:rPr>
        <w:t> </w:t>
      </w:r>
      <w:r>
        <w:rPr>
          <w:color w:val="231F20"/>
        </w:rPr>
        <w:t>của</w:t>
      </w:r>
      <w:r>
        <w:rPr>
          <w:color w:val="231F20"/>
          <w:spacing w:val="-7"/>
        </w:rPr>
        <w:t> </w:t>
      </w:r>
      <w:r>
        <w:rPr>
          <w:color w:val="231F20"/>
        </w:rPr>
        <w:t>văn</w:t>
      </w:r>
      <w:r>
        <w:rPr>
          <w:color w:val="231F20"/>
          <w:spacing w:val="-8"/>
        </w:rPr>
        <w:t> </w:t>
      </w:r>
      <w:r>
        <w:rPr>
          <w:color w:val="231F20"/>
          <w:spacing w:val="-4"/>
        </w:rPr>
        <w:t>tuệ </w:t>
      </w:r>
      <w:r>
        <w:rPr>
          <w:color w:val="231F20"/>
        </w:rPr>
        <w:t>vì tuệ kia yếu, không phải là nhân của tư tuệ do tuệ kia cũng yếu </w:t>
      </w:r>
      <w:r>
        <w:rPr>
          <w:color w:val="231F20"/>
          <w:spacing w:val="-6"/>
        </w:rPr>
        <w:t>và </w:t>
      </w:r>
      <w:r>
        <w:rPr>
          <w:color w:val="231F20"/>
        </w:rPr>
        <w:t>vì thuộc cõi khác.</w:t>
      </w:r>
    </w:p>
    <w:p>
      <w:pPr>
        <w:pStyle w:val="BodyText"/>
        <w:spacing w:line="271" w:lineRule="auto"/>
        <w:ind w:left="110" w:right="390"/>
      </w:pPr>
      <w:r>
        <w:rPr>
          <w:color w:val="231F20"/>
        </w:rPr>
        <w:t>Lại nữa, tuệ do văn tạo thành chỉ là quả của văn tuệ, không phải là quả của hai thứ còn lại, vì hai tuệ kia là hơn hẳn. Tuệ do tư tạo thành là quả của hai tuệ, không phải là quả của tu tuệ, vì tuệ kia là hơn và vì thuộc cõi khác. Tuệ do tu tạo thành là quả của hai tuệ, không phải là quả của tư tuệ, vì tu tuệ thuộc cõi khác.</w:t>
      </w:r>
    </w:p>
    <w:p>
      <w:pPr>
        <w:pStyle w:val="BodyText"/>
        <w:spacing w:line="273" w:lineRule="auto" w:before="115"/>
        <w:ind w:left="110" w:right="390"/>
      </w:pPr>
      <w:r>
        <w:rPr>
          <w:color w:val="231F20"/>
        </w:rPr>
        <w:t>Lại nữa, tuệ do văn tạo thành lúc hiện tiền chỉ tu văn tuệ. </w:t>
      </w:r>
      <w:r>
        <w:rPr>
          <w:color w:val="231F20"/>
          <w:spacing w:val="-4"/>
        </w:rPr>
        <w:t>Tuệ</w:t>
      </w:r>
      <w:r>
        <w:rPr>
          <w:color w:val="231F20"/>
          <w:spacing w:val="57"/>
        </w:rPr>
        <w:t> </w:t>
      </w:r>
      <w:r>
        <w:rPr>
          <w:color w:val="231F20"/>
        </w:rPr>
        <w:t>do</w:t>
      </w:r>
      <w:r>
        <w:rPr>
          <w:color w:val="231F20"/>
          <w:spacing w:val="-11"/>
        </w:rPr>
        <w:t> </w:t>
      </w:r>
      <w:r>
        <w:rPr>
          <w:color w:val="231F20"/>
        </w:rPr>
        <w:t>tư</w:t>
      </w:r>
      <w:r>
        <w:rPr>
          <w:color w:val="231F20"/>
          <w:spacing w:val="-10"/>
        </w:rPr>
        <w:t> </w:t>
      </w:r>
      <w:r>
        <w:rPr>
          <w:color w:val="231F20"/>
        </w:rPr>
        <w:t>tạo</w:t>
      </w:r>
      <w:r>
        <w:rPr>
          <w:color w:val="231F20"/>
          <w:spacing w:val="-10"/>
        </w:rPr>
        <w:t> </w:t>
      </w:r>
      <w:r>
        <w:rPr>
          <w:color w:val="231F20"/>
        </w:rPr>
        <w:t>thành</w:t>
      </w:r>
      <w:r>
        <w:rPr>
          <w:color w:val="231F20"/>
          <w:spacing w:val="-10"/>
        </w:rPr>
        <w:t> </w:t>
      </w:r>
      <w:r>
        <w:rPr>
          <w:color w:val="231F20"/>
        </w:rPr>
        <w:t>lúc</w:t>
      </w:r>
      <w:r>
        <w:rPr>
          <w:color w:val="231F20"/>
          <w:spacing w:val="-11"/>
        </w:rPr>
        <w:t> </w:t>
      </w:r>
      <w:r>
        <w:rPr>
          <w:color w:val="231F20"/>
        </w:rPr>
        <w:t>hiện</w:t>
      </w:r>
      <w:r>
        <w:rPr>
          <w:color w:val="231F20"/>
          <w:spacing w:val="-11"/>
        </w:rPr>
        <w:t> </w:t>
      </w:r>
      <w:r>
        <w:rPr>
          <w:color w:val="231F20"/>
        </w:rPr>
        <w:t>tiền</w:t>
      </w:r>
      <w:r>
        <w:rPr>
          <w:color w:val="231F20"/>
          <w:spacing w:val="-10"/>
        </w:rPr>
        <w:t> </w:t>
      </w:r>
      <w:r>
        <w:rPr>
          <w:color w:val="231F20"/>
        </w:rPr>
        <w:t>chỉ</w:t>
      </w:r>
      <w:r>
        <w:rPr>
          <w:color w:val="231F20"/>
          <w:spacing w:val="-11"/>
        </w:rPr>
        <w:t> </w:t>
      </w:r>
      <w:r>
        <w:rPr>
          <w:color w:val="231F20"/>
        </w:rPr>
        <w:t>tu</w:t>
      </w:r>
      <w:r>
        <w:rPr>
          <w:color w:val="231F20"/>
          <w:spacing w:val="-10"/>
        </w:rPr>
        <w:t> </w:t>
      </w:r>
      <w:r>
        <w:rPr>
          <w:color w:val="231F20"/>
        </w:rPr>
        <w:t>tư</w:t>
      </w:r>
      <w:r>
        <w:rPr>
          <w:color w:val="231F20"/>
          <w:spacing w:val="-10"/>
        </w:rPr>
        <w:t> </w:t>
      </w:r>
      <w:r>
        <w:rPr>
          <w:color w:val="231F20"/>
        </w:rPr>
        <w:t>tuệ.</w:t>
      </w:r>
      <w:r>
        <w:rPr>
          <w:color w:val="231F20"/>
          <w:spacing w:val="-15"/>
        </w:rPr>
        <w:t> </w:t>
      </w:r>
      <w:r>
        <w:rPr>
          <w:color w:val="231F20"/>
          <w:spacing w:val="-4"/>
        </w:rPr>
        <w:t>Tuệ</w:t>
      </w:r>
      <w:r>
        <w:rPr>
          <w:color w:val="231F20"/>
          <w:spacing w:val="-11"/>
        </w:rPr>
        <w:t> </w:t>
      </w:r>
      <w:r>
        <w:rPr>
          <w:color w:val="231F20"/>
        </w:rPr>
        <w:t>do</w:t>
      </w:r>
      <w:r>
        <w:rPr>
          <w:color w:val="231F20"/>
          <w:spacing w:val="-11"/>
        </w:rPr>
        <w:t> </w:t>
      </w:r>
      <w:r>
        <w:rPr>
          <w:color w:val="231F20"/>
        </w:rPr>
        <w:t>tu</w:t>
      </w:r>
      <w:r>
        <w:rPr>
          <w:color w:val="231F20"/>
          <w:spacing w:val="-10"/>
        </w:rPr>
        <w:t> </w:t>
      </w:r>
      <w:r>
        <w:rPr>
          <w:color w:val="231F20"/>
        </w:rPr>
        <w:t>tạo</w:t>
      </w:r>
      <w:r>
        <w:rPr>
          <w:color w:val="231F20"/>
          <w:spacing w:val="-11"/>
        </w:rPr>
        <w:t> </w:t>
      </w:r>
      <w:r>
        <w:rPr>
          <w:color w:val="231F20"/>
        </w:rPr>
        <w:t>thành</w:t>
      </w:r>
      <w:r>
        <w:rPr>
          <w:color w:val="231F20"/>
          <w:spacing w:val="-11"/>
        </w:rPr>
        <w:t> </w:t>
      </w:r>
      <w:r>
        <w:rPr>
          <w:color w:val="231F20"/>
        </w:rPr>
        <w:t>lúc</w:t>
      </w:r>
      <w:r>
        <w:rPr>
          <w:color w:val="231F20"/>
          <w:spacing w:val="-11"/>
        </w:rPr>
        <w:t> </w:t>
      </w:r>
      <w:r>
        <w:rPr>
          <w:color w:val="231F20"/>
        </w:rPr>
        <w:t>hiện tiền có khả năng tu cả ba tuệ.</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i/>
          <w:color w:val="231F20"/>
        </w:rPr>
        <w:t>Hỏi: </w:t>
      </w:r>
      <w:r>
        <w:rPr>
          <w:color w:val="231F20"/>
        </w:rPr>
        <w:t>Vì sao lúc hai tuệ văn, tư hiện tiền chỉ tu tự loại, còn tuệ do tu tạo thành lại có khả năng tu cả ba thứ?</w:t>
      </w:r>
    </w:p>
    <w:p>
      <w:pPr>
        <w:pStyle w:val="BodyText"/>
        <w:spacing w:line="276" w:lineRule="auto" w:before="127"/>
        <w:ind w:right="106"/>
      </w:pPr>
      <w:r>
        <w:rPr>
          <w:i/>
          <w:color w:val="231F20"/>
        </w:rPr>
        <w:t>Đáp: </w:t>
      </w:r>
      <w:r>
        <w:rPr>
          <w:color w:val="231F20"/>
        </w:rPr>
        <w:t>Vì hai tuệ văn, tư đều không dựa vào định phát sinh, uy lực</w:t>
      </w:r>
      <w:r>
        <w:rPr>
          <w:color w:val="231F20"/>
          <w:spacing w:val="-7"/>
        </w:rPr>
        <w:t> </w:t>
      </w:r>
      <w:r>
        <w:rPr>
          <w:color w:val="231F20"/>
        </w:rPr>
        <w:t>kém,</w:t>
      </w:r>
      <w:r>
        <w:rPr>
          <w:color w:val="231F20"/>
          <w:spacing w:val="-7"/>
        </w:rPr>
        <w:t> </w:t>
      </w:r>
      <w:r>
        <w:rPr>
          <w:color w:val="231F20"/>
        </w:rPr>
        <w:t>nên</w:t>
      </w:r>
      <w:r>
        <w:rPr>
          <w:color w:val="231F20"/>
          <w:spacing w:val="-7"/>
        </w:rPr>
        <w:t> </w:t>
      </w:r>
      <w:r>
        <w:rPr>
          <w:color w:val="231F20"/>
        </w:rPr>
        <w:t>lúc</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chỉ</w:t>
      </w:r>
      <w:r>
        <w:rPr>
          <w:color w:val="231F20"/>
          <w:spacing w:val="-7"/>
        </w:rPr>
        <w:t> </w:t>
      </w:r>
      <w:r>
        <w:rPr>
          <w:color w:val="231F20"/>
        </w:rPr>
        <w:t>tu</w:t>
      </w:r>
      <w:r>
        <w:rPr>
          <w:color w:val="231F20"/>
          <w:spacing w:val="-7"/>
        </w:rPr>
        <w:t> </w:t>
      </w:r>
      <w:r>
        <w:rPr>
          <w:color w:val="231F20"/>
        </w:rPr>
        <w:t>tự</w:t>
      </w:r>
      <w:r>
        <w:rPr>
          <w:color w:val="231F20"/>
          <w:spacing w:val="-7"/>
        </w:rPr>
        <w:t> </w:t>
      </w:r>
      <w:r>
        <w:rPr>
          <w:color w:val="231F20"/>
        </w:rPr>
        <w:t>loại,</w:t>
      </w:r>
      <w:r>
        <w:rPr>
          <w:color w:val="231F20"/>
          <w:spacing w:val="-7"/>
        </w:rPr>
        <w:t> </w:t>
      </w:r>
      <w:r>
        <w:rPr>
          <w:color w:val="231F20"/>
        </w:rPr>
        <w:t>vì</w:t>
      </w:r>
      <w:r>
        <w:rPr>
          <w:color w:val="231F20"/>
          <w:spacing w:val="-7"/>
        </w:rPr>
        <w:t> </w:t>
      </w:r>
      <w:r>
        <w:rPr>
          <w:color w:val="231F20"/>
        </w:rPr>
        <w:t>tập</w:t>
      </w:r>
      <w:r>
        <w:rPr>
          <w:color w:val="231F20"/>
          <w:spacing w:val="-7"/>
        </w:rPr>
        <w:t> </w:t>
      </w:r>
      <w:r>
        <w:rPr>
          <w:color w:val="231F20"/>
        </w:rPr>
        <w:t>tu</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không tu tự loại và tha loại ở vị lai. </w:t>
      </w:r>
      <w:r>
        <w:rPr>
          <w:color w:val="231F20"/>
          <w:spacing w:val="-4"/>
        </w:rPr>
        <w:t>Tuệ </w:t>
      </w:r>
      <w:r>
        <w:rPr>
          <w:color w:val="231F20"/>
        </w:rPr>
        <w:t>do tu tạo thành dựa vào định </w:t>
      </w:r>
      <w:r>
        <w:rPr>
          <w:color w:val="231F20"/>
          <w:spacing w:val="-3"/>
        </w:rPr>
        <w:t>phát </w:t>
      </w:r>
      <w:r>
        <w:rPr>
          <w:color w:val="231F20"/>
        </w:rPr>
        <w:t>sinh,</w:t>
      </w:r>
      <w:r>
        <w:rPr>
          <w:color w:val="231F20"/>
          <w:spacing w:val="-4"/>
        </w:rPr>
        <w:t> </w:t>
      </w:r>
      <w:r>
        <w:rPr>
          <w:color w:val="231F20"/>
        </w:rPr>
        <w:t>uy</w:t>
      </w:r>
      <w:r>
        <w:rPr>
          <w:color w:val="231F20"/>
          <w:spacing w:val="-3"/>
        </w:rPr>
        <w:t> </w:t>
      </w:r>
      <w:r>
        <w:rPr>
          <w:color w:val="231F20"/>
        </w:rPr>
        <w:t>lực</w:t>
      </w:r>
      <w:r>
        <w:rPr>
          <w:color w:val="231F20"/>
          <w:spacing w:val="-3"/>
        </w:rPr>
        <w:t> </w:t>
      </w:r>
      <w:r>
        <w:rPr>
          <w:color w:val="231F20"/>
        </w:rPr>
        <w:t>tăng</w:t>
      </w:r>
      <w:r>
        <w:rPr>
          <w:color w:val="231F20"/>
          <w:spacing w:val="-3"/>
        </w:rPr>
        <w:t> </w:t>
      </w:r>
      <w:r>
        <w:rPr>
          <w:color w:val="231F20"/>
        </w:rPr>
        <w:t>thắng,</w:t>
      </w:r>
      <w:r>
        <w:rPr>
          <w:color w:val="231F20"/>
          <w:spacing w:val="-4"/>
        </w:rPr>
        <w:t> </w:t>
      </w:r>
      <w:r>
        <w:rPr>
          <w:color w:val="231F20"/>
        </w:rPr>
        <w:t>nên</w:t>
      </w:r>
      <w:r>
        <w:rPr>
          <w:color w:val="231F20"/>
          <w:spacing w:val="-3"/>
        </w:rPr>
        <w:t> </w:t>
      </w:r>
      <w:r>
        <w:rPr>
          <w:color w:val="231F20"/>
        </w:rPr>
        <w:t>lúc</w:t>
      </w:r>
      <w:r>
        <w:rPr>
          <w:color w:val="231F20"/>
          <w:spacing w:val="-3"/>
        </w:rPr>
        <w:t> </w:t>
      </w:r>
      <w:r>
        <w:rPr>
          <w:color w:val="231F20"/>
        </w:rPr>
        <w:t>hiện</w:t>
      </w:r>
      <w:r>
        <w:rPr>
          <w:color w:val="231F20"/>
          <w:spacing w:val="-3"/>
        </w:rPr>
        <w:t> </w:t>
      </w:r>
      <w:r>
        <w:rPr>
          <w:color w:val="231F20"/>
        </w:rPr>
        <w:t>tiền</w:t>
      </w:r>
      <w:r>
        <w:rPr>
          <w:color w:val="231F20"/>
          <w:spacing w:val="-4"/>
        </w:rPr>
        <w:t> </w:t>
      </w:r>
      <w:r>
        <w:rPr>
          <w:color w:val="231F20"/>
        </w:rPr>
        <w:t>có</w:t>
      </w:r>
      <w:r>
        <w:rPr>
          <w:color w:val="231F20"/>
          <w:spacing w:val="-3"/>
        </w:rPr>
        <w:t> </w:t>
      </w:r>
      <w:r>
        <w:rPr>
          <w:color w:val="231F20"/>
        </w:rPr>
        <w:t>khả</w:t>
      </w:r>
      <w:r>
        <w:rPr>
          <w:color w:val="231F20"/>
          <w:spacing w:val="-3"/>
        </w:rPr>
        <w:t> </w:t>
      </w:r>
      <w:r>
        <w:rPr>
          <w:color w:val="231F20"/>
        </w:rPr>
        <w:t>năng</w:t>
      </w:r>
      <w:r>
        <w:rPr>
          <w:color w:val="231F20"/>
          <w:spacing w:val="-3"/>
        </w:rPr>
        <w:t> </w:t>
      </w:r>
      <w:r>
        <w:rPr>
          <w:color w:val="231F20"/>
        </w:rPr>
        <w:t>tu</w:t>
      </w:r>
      <w:r>
        <w:rPr>
          <w:color w:val="231F20"/>
          <w:spacing w:val="-4"/>
        </w:rPr>
        <w:t> </w:t>
      </w:r>
      <w:r>
        <w:rPr>
          <w:color w:val="231F20"/>
        </w:rPr>
        <w:t>tự</w:t>
      </w:r>
      <w:r>
        <w:rPr>
          <w:color w:val="231F20"/>
          <w:spacing w:val="-3"/>
        </w:rPr>
        <w:t> </w:t>
      </w:r>
      <w:r>
        <w:rPr>
          <w:color w:val="231F20"/>
        </w:rPr>
        <w:t>loại</w:t>
      </w:r>
      <w:r>
        <w:rPr>
          <w:color w:val="231F20"/>
          <w:spacing w:val="-3"/>
        </w:rPr>
        <w:t> </w:t>
      </w:r>
      <w:r>
        <w:rPr>
          <w:color w:val="231F20"/>
        </w:rPr>
        <w:t>và</w:t>
      </w:r>
      <w:r>
        <w:rPr>
          <w:color w:val="231F20"/>
          <w:spacing w:val="-3"/>
        </w:rPr>
        <w:t> </w:t>
      </w:r>
      <w:r>
        <w:rPr>
          <w:color w:val="231F20"/>
        </w:rPr>
        <w:t>tu tha loại.</w:t>
      </w:r>
    </w:p>
    <w:p>
      <w:pPr>
        <w:pStyle w:val="BodyText"/>
        <w:spacing w:line="376" w:lineRule="auto" w:before="131"/>
        <w:ind w:left="960" w:right="2299" w:firstLine="0"/>
      </w:pPr>
      <w:r>
        <w:rPr>
          <w:color w:val="231F20"/>
        </w:rPr>
        <w:t>Tu tự loại: Là hiện tại tu tập, vị lai tu đắc. Tu tha loại: Là chỉ tu vị lai.</w:t>
      </w:r>
    </w:p>
    <w:p>
      <w:pPr>
        <w:pStyle w:val="BodyText"/>
        <w:spacing w:line="276" w:lineRule="auto" w:before="0"/>
        <w:ind w:right="106"/>
      </w:pPr>
      <w:r>
        <w:rPr>
          <w:color w:val="231F20"/>
        </w:rPr>
        <w:t>Lại</w:t>
      </w:r>
      <w:r>
        <w:rPr>
          <w:color w:val="231F20"/>
          <w:spacing w:val="-13"/>
        </w:rPr>
        <w:t> </w:t>
      </w:r>
      <w:r>
        <w:rPr>
          <w:color w:val="231F20"/>
        </w:rPr>
        <w:t>nữa,</w:t>
      </w:r>
      <w:r>
        <w:rPr>
          <w:color w:val="231F20"/>
          <w:spacing w:val="-12"/>
        </w:rPr>
        <w:t> </w:t>
      </w:r>
      <w:r>
        <w:rPr>
          <w:color w:val="231F20"/>
        </w:rPr>
        <w:t>tuệ</w:t>
      </w:r>
      <w:r>
        <w:rPr>
          <w:color w:val="231F20"/>
          <w:spacing w:val="-13"/>
        </w:rPr>
        <w:t> </w:t>
      </w:r>
      <w:r>
        <w:rPr>
          <w:color w:val="231F20"/>
        </w:rPr>
        <w:t>do</w:t>
      </w:r>
      <w:r>
        <w:rPr>
          <w:color w:val="231F20"/>
          <w:spacing w:val="-12"/>
        </w:rPr>
        <w:t> </w:t>
      </w:r>
      <w:r>
        <w:rPr>
          <w:color w:val="231F20"/>
        </w:rPr>
        <w:t>văn,</w:t>
      </w:r>
      <w:r>
        <w:rPr>
          <w:color w:val="231F20"/>
          <w:spacing w:val="-12"/>
        </w:rPr>
        <w:t> </w:t>
      </w:r>
      <w:r>
        <w:rPr>
          <w:color w:val="231F20"/>
        </w:rPr>
        <w:t>tư</w:t>
      </w:r>
      <w:r>
        <w:rPr>
          <w:color w:val="231F20"/>
          <w:spacing w:val="-13"/>
        </w:rPr>
        <w:t> </w:t>
      </w:r>
      <w:r>
        <w:rPr>
          <w:color w:val="231F20"/>
        </w:rPr>
        <w:t>tạo</w:t>
      </w:r>
      <w:r>
        <w:rPr>
          <w:color w:val="231F20"/>
          <w:spacing w:val="-12"/>
        </w:rPr>
        <w:t> </w:t>
      </w:r>
      <w:r>
        <w:rPr>
          <w:color w:val="231F20"/>
        </w:rPr>
        <w:t>thành</w:t>
      </w:r>
      <w:r>
        <w:rPr>
          <w:color w:val="231F20"/>
          <w:spacing w:val="-12"/>
        </w:rPr>
        <w:t> </w:t>
      </w:r>
      <w:r>
        <w:rPr>
          <w:color w:val="231F20"/>
        </w:rPr>
        <w:t>lúc</w:t>
      </w:r>
      <w:r>
        <w:rPr>
          <w:color w:val="231F20"/>
          <w:spacing w:val="-13"/>
        </w:rPr>
        <w:t> </w:t>
      </w:r>
      <w:r>
        <w:rPr>
          <w:color w:val="231F20"/>
        </w:rPr>
        <w:t>sát-na</w:t>
      </w:r>
      <w:r>
        <w:rPr>
          <w:color w:val="231F20"/>
          <w:spacing w:val="-12"/>
        </w:rPr>
        <w:t> </w:t>
      </w:r>
      <w:r>
        <w:rPr>
          <w:color w:val="231F20"/>
        </w:rPr>
        <w:t>ban</w:t>
      </w:r>
      <w:r>
        <w:rPr>
          <w:color w:val="231F20"/>
          <w:spacing w:val="-12"/>
        </w:rPr>
        <w:t> </w:t>
      </w:r>
      <w:r>
        <w:rPr>
          <w:color w:val="231F20"/>
        </w:rPr>
        <w:t>đầu</w:t>
      </w:r>
      <w:r>
        <w:rPr>
          <w:color w:val="231F20"/>
          <w:spacing w:val="-13"/>
        </w:rPr>
        <w:t> </w:t>
      </w:r>
      <w:r>
        <w:rPr>
          <w:color w:val="231F20"/>
        </w:rPr>
        <w:t>hiện</w:t>
      </w:r>
      <w:r>
        <w:rPr>
          <w:color w:val="231F20"/>
          <w:spacing w:val="-12"/>
        </w:rPr>
        <w:t> </w:t>
      </w:r>
      <w:r>
        <w:rPr>
          <w:color w:val="231F20"/>
        </w:rPr>
        <w:t>tiền</w:t>
      </w:r>
      <w:r>
        <w:rPr>
          <w:color w:val="231F20"/>
          <w:spacing w:val="-12"/>
        </w:rPr>
        <w:t> </w:t>
      </w:r>
      <w:r>
        <w:rPr>
          <w:color w:val="231F20"/>
        </w:rPr>
        <w:t>chỉ có thành tựu hiện tại. Từ sát-na thứ hai trở đi lúc hiện tiền thì thành tựu quá khứ, hiện tại. Về sau lúc không sinh khởi chỉ thành tựu quá khứ. </w:t>
      </w:r>
      <w:r>
        <w:rPr>
          <w:color w:val="231F20"/>
          <w:spacing w:val="-4"/>
        </w:rPr>
        <w:t>Tuệ </w:t>
      </w:r>
      <w:r>
        <w:rPr>
          <w:color w:val="231F20"/>
        </w:rPr>
        <w:t>do tu tạo thành chưa từng được: Lúc sát-na đầu hiện tiền</w:t>
      </w:r>
      <w:r>
        <w:rPr>
          <w:color w:val="231F20"/>
          <w:spacing w:val="-46"/>
        </w:rPr>
        <w:t> </w:t>
      </w:r>
      <w:r>
        <w:rPr>
          <w:color w:val="231F20"/>
        </w:rPr>
        <w:t>là thành</w:t>
      </w:r>
      <w:r>
        <w:rPr>
          <w:color w:val="231F20"/>
          <w:spacing w:val="-9"/>
        </w:rPr>
        <w:t> </w:t>
      </w:r>
      <w:r>
        <w:rPr>
          <w:color w:val="231F20"/>
        </w:rPr>
        <w:t>tựu</w:t>
      </w:r>
      <w:r>
        <w:rPr>
          <w:color w:val="231F20"/>
          <w:spacing w:val="-8"/>
        </w:rPr>
        <w:t> </w:t>
      </w:r>
      <w:r>
        <w:rPr>
          <w:color w:val="231F20"/>
        </w:rPr>
        <w:t>vị</w:t>
      </w:r>
      <w:r>
        <w:rPr>
          <w:color w:val="231F20"/>
          <w:spacing w:val="-9"/>
        </w:rPr>
        <w:t> </w:t>
      </w:r>
      <w:r>
        <w:rPr>
          <w:color w:val="231F20"/>
        </w:rPr>
        <w:t>lai,</w:t>
      </w:r>
      <w:r>
        <w:rPr>
          <w:color w:val="231F20"/>
          <w:spacing w:val="-8"/>
        </w:rPr>
        <w:t> </w:t>
      </w:r>
      <w:r>
        <w:rPr>
          <w:color w:val="231F20"/>
        </w:rPr>
        <w:t>hiện</w:t>
      </w:r>
      <w:r>
        <w:rPr>
          <w:color w:val="231F20"/>
          <w:spacing w:val="-9"/>
        </w:rPr>
        <w:t> </w:t>
      </w:r>
      <w:r>
        <w:rPr>
          <w:color w:val="231F20"/>
        </w:rPr>
        <w:t>tại.</w:t>
      </w:r>
      <w:r>
        <w:rPr>
          <w:color w:val="231F20"/>
          <w:spacing w:val="-13"/>
        </w:rPr>
        <w:t> </w:t>
      </w:r>
      <w:r>
        <w:rPr>
          <w:color w:val="231F20"/>
        </w:rPr>
        <w:t>Từ</w:t>
      </w:r>
      <w:r>
        <w:rPr>
          <w:color w:val="231F20"/>
          <w:spacing w:val="-8"/>
        </w:rPr>
        <w:t> </w:t>
      </w:r>
      <w:r>
        <w:rPr>
          <w:color w:val="231F20"/>
        </w:rPr>
        <w:t>sát-na</w:t>
      </w:r>
      <w:r>
        <w:rPr>
          <w:color w:val="231F20"/>
          <w:spacing w:val="-9"/>
        </w:rPr>
        <w:t> </w:t>
      </w:r>
      <w:r>
        <w:rPr>
          <w:color w:val="231F20"/>
        </w:rPr>
        <w:t>thứ</w:t>
      </w:r>
      <w:r>
        <w:rPr>
          <w:color w:val="231F20"/>
          <w:spacing w:val="-8"/>
        </w:rPr>
        <w:t> </w:t>
      </w:r>
      <w:r>
        <w:rPr>
          <w:color w:val="231F20"/>
        </w:rPr>
        <w:t>hai</w:t>
      </w:r>
      <w:r>
        <w:rPr>
          <w:color w:val="231F20"/>
          <w:spacing w:val="-9"/>
        </w:rPr>
        <w:t> </w:t>
      </w:r>
      <w:r>
        <w:rPr>
          <w:color w:val="231F20"/>
        </w:rPr>
        <w:t>trở</w:t>
      </w:r>
      <w:r>
        <w:rPr>
          <w:color w:val="231F20"/>
          <w:spacing w:val="-8"/>
        </w:rPr>
        <w:t> </w:t>
      </w:r>
      <w:r>
        <w:rPr>
          <w:color w:val="231F20"/>
        </w:rPr>
        <w:t>đi</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ba</w:t>
      </w:r>
      <w:r>
        <w:rPr>
          <w:color w:val="231F20"/>
          <w:spacing w:val="-9"/>
        </w:rPr>
        <w:t> </w:t>
      </w:r>
      <w:r>
        <w:rPr>
          <w:color w:val="231F20"/>
        </w:rPr>
        <w:t>đời.</w:t>
      </w:r>
      <w:r>
        <w:rPr>
          <w:color w:val="231F20"/>
          <w:spacing w:val="-13"/>
        </w:rPr>
        <w:t> </w:t>
      </w:r>
      <w:r>
        <w:rPr>
          <w:color w:val="231F20"/>
        </w:rPr>
        <w:t>Về sau lúc không khởi hiện chỉ thành tựu quá khứ, vị</w:t>
      </w:r>
      <w:r>
        <w:rPr>
          <w:color w:val="231F20"/>
          <w:spacing w:val="-2"/>
        </w:rPr>
        <w:t> </w:t>
      </w:r>
      <w:r>
        <w:rPr>
          <w:color w:val="231F20"/>
        </w:rPr>
        <w:t>lai.</w:t>
      </w:r>
    </w:p>
    <w:p>
      <w:pPr>
        <w:pStyle w:val="BodyText"/>
        <w:spacing w:line="276" w:lineRule="auto" w:before="132"/>
        <w:ind w:right="105"/>
      </w:pPr>
      <w:r>
        <w:rPr>
          <w:color w:val="231F20"/>
        </w:rPr>
        <w:t>Có Sư khác nói: Hai tuệ văn, tư nơi người có tập quán thù thắng, lúc hiện tiền cũng tu tập pháp thiện của tự loại ở vị lai. Chỗ nói về thành tựu kia không phải như trước nói.</w:t>
      </w:r>
    </w:p>
    <w:p>
      <w:pPr>
        <w:pStyle w:val="BodyText"/>
        <w:spacing w:line="276" w:lineRule="auto" w:before="128"/>
        <w:ind w:right="106"/>
      </w:pPr>
      <w:r>
        <w:rPr>
          <w:color w:val="231F20"/>
        </w:rPr>
        <w:t>Ba tuệ như thế, về cõi: Tức nơi cõi dục có hai tuệ: </w:t>
      </w:r>
      <w:r>
        <w:rPr>
          <w:color w:val="231F20"/>
          <w:spacing w:val="-4"/>
        </w:rPr>
        <w:t>Tuệ </w:t>
      </w:r>
      <w:r>
        <w:rPr>
          <w:color w:val="231F20"/>
        </w:rPr>
        <w:t>do văn tạo</w:t>
      </w:r>
      <w:r>
        <w:rPr>
          <w:color w:val="231F20"/>
          <w:spacing w:val="-7"/>
        </w:rPr>
        <w:t> </w:t>
      </w:r>
      <w:r>
        <w:rPr>
          <w:color w:val="231F20"/>
        </w:rPr>
        <w:t>thành</w:t>
      </w:r>
      <w:r>
        <w:rPr>
          <w:color w:val="231F20"/>
          <w:spacing w:val="-7"/>
        </w:rPr>
        <w:t> </w:t>
      </w:r>
      <w:r>
        <w:rPr>
          <w:color w:val="231F20"/>
        </w:rPr>
        <w:t>và</w:t>
      </w:r>
      <w:r>
        <w:rPr>
          <w:color w:val="231F20"/>
          <w:spacing w:val="-7"/>
        </w:rPr>
        <w:t> </w:t>
      </w:r>
      <w:r>
        <w:rPr>
          <w:color w:val="231F20"/>
        </w:rPr>
        <w:t>tuệ</w:t>
      </w:r>
      <w:r>
        <w:rPr>
          <w:color w:val="231F20"/>
          <w:spacing w:val="-7"/>
        </w:rPr>
        <w:t> </w:t>
      </w:r>
      <w:r>
        <w:rPr>
          <w:color w:val="231F20"/>
        </w:rPr>
        <w:t>do</w:t>
      </w:r>
      <w:r>
        <w:rPr>
          <w:color w:val="231F20"/>
          <w:spacing w:val="-7"/>
        </w:rPr>
        <w:t> </w:t>
      </w:r>
      <w:r>
        <w:rPr>
          <w:color w:val="231F20"/>
        </w:rPr>
        <w:t>tư</w:t>
      </w:r>
      <w:r>
        <w:rPr>
          <w:color w:val="231F20"/>
          <w:spacing w:val="-7"/>
        </w:rPr>
        <w:t> </w:t>
      </w:r>
      <w:r>
        <w:rPr>
          <w:color w:val="231F20"/>
        </w:rPr>
        <w:t>tạo</w:t>
      </w:r>
      <w:r>
        <w:rPr>
          <w:color w:val="231F20"/>
          <w:spacing w:val="-7"/>
        </w:rPr>
        <w:t> </w:t>
      </w:r>
      <w:r>
        <w:rPr>
          <w:color w:val="231F20"/>
        </w:rPr>
        <w:t>thành.</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có</w:t>
      </w:r>
      <w:r>
        <w:rPr>
          <w:color w:val="231F20"/>
          <w:spacing w:val="-7"/>
        </w:rPr>
        <w:t> </w:t>
      </w:r>
      <w:r>
        <w:rPr>
          <w:color w:val="231F20"/>
        </w:rPr>
        <w:t>hai:</w:t>
      </w:r>
      <w:r>
        <w:rPr>
          <w:color w:val="231F20"/>
          <w:spacing w:val="-12"/>
        </w:rPr>
        <w:t> </w:t>
      </w:r>
      <w:r>
        <w:rPr>
          <w:color w:val="231F20"/>
          <w:spacing w:val="-4"/>
        </w:rPr>
        <w:t>Tuệ</w:t>
      </w:r>
      <w:r>
        <w:rPr>
          <w:color w:val="231F20"/>
          <w:spacing w:val="-7"/>
        </w:rPr>
        <w:t> </w:t>
      </w:r>
      <w:r>
        <w:rPr>
          <w:color w:val="231F20"/>
        </w:rPr>
        <w:t>do</w:t>
      </w:r>
      <w:r>
        <w:rPr>
          <w:color w:val="231F20"/>
          <w:spacing w:val="-7"/>
        </w:rPr>
        <w:t> </w:t>
      </w:r>
      <w:r>
        <w:rPr>
          <w:color w:val="231F20"/>
        </w:rPr>
        <w:t>văn</w:t>
      </w:r>
      <w:r>
        <w:rPr>
          <w:color w:val="231F20"/>
          <w:spacing w:val="-7"/>
        </w:rPr>
        <w:t> </w:t>
      </w:r>
      <w:r>
        <w:rPr>
          <w:color w:val="231F20"/>
        </w:rPr>
        <w:t>tạo</w:t>
      </w:r>
      <w:r>
        <w:rPr>
          <w:color w:val="231F20"/>
          <w:spacing w:val="-7"/>
        </w:rPr>
        <w:t> </w:t>
      </w:r>
      <w:r>
        <w:rPr>
          <w:color w:val="231F20"/>
        </w:rPr>
        <w:t>thành và tuệ do tu tạo thành. Cõi vô sắc chỉ có tuệ do tu tạo</w:t>
      </w:r>
      <w:r>
        <w:rPr>
          <w:color w:val="231F20"/>
          <w:spacing w:val="-3"/>
        </w:rPr>
        <w:t> </w:t>
      </w:r>
      <w:r>
        <w:rPr>
          <w:color w:val="231F20"/>
        </w:rPr>
        <w:t>thành.</w:t>
      </w:r>
    </w:p>
    <w:p>
      <w:pPr>
        <w:pStyle w:val="BodyText"/>
        <w:spacing w:before="129"/>
        <w:ind w:left="960" w:firstLine="0"/>
      </w:pPr>
      <w:r>
        <w:rPr>
          <w:i/>
          <w:color w:val="231F20"/>
        </w:rPr>
        <w:t>Hỏi: </w:t>
      </w:r>
      <w:r>
        <w:rPr>
          <w:color w:val="231F20"/>
        </w:rPr>
        <w:t>Vì sao ở cõi dục không có tuệ do tu tạo thành?</w:t>
      </w:r>
    </w:p>
    <w:p>
      <w:pPr>
        <w:pStyle w:val="BodyText"/>
        <w:spacing w:line="276" w:lineRule="auto" w:before="170"/>
        <w:ind w:right="108"/>
      </w:pPr>
      <w:r>
        <w:rPr>
          <w:i/>
          <w:color w:val="231F20"/>
        </w:rPr>
        <w:t>Đáp: </w:t>
      </w:r>
      <w:r>
        <w:rPr>
          <w:color w:val="231F20"/>
        </w:rPr>
        <w:t>Vì cõi dục là cõi không định, không phải là địa tu,</w:t>
      </w:r>
      <w:r>
        <w:rPr>
          <w:color w:val="231F20"/>
          <w:spacing w:val="-22"/>
        </w:rPr>
        <w:t> </w:t>
      </w:r>
      <w:r>
        <w:rPr>
          <w:color w:val="231F20"/>
        </w:rPr>
        <w:t>không phải là địa lìa nhiễm, nếu lúc sắp tu là rơi vào tư</w:t>
      </w:r>
      <w:r>
        <w:rPr>
          <w:color w:val="231F20"/>
          <w:spacing w:val="-1"/>
        </w:rPr>
        <w:t> </w:t>
      </w:r>
      <w:r>
        <w:rPr>
          <w:color w:val="231F20"/>
          <w:spacing w:val="-5"/>
        </w:rPr>
        <w:t>duy.</w:t>
      </w:r>
    </w:p>
    <w:p>
      <w:pPr>
        <w:pStyle w:val="BodyText"/>
        <w:spacing w:before="128"/>
        <w:ind w:left="960" w:firstLine="0"/>
      </w:pPr>
      <w:r>
        <w:rPr>
          <w:i/>
          <w:color w:val="231F20"/>
        </w:rPr>
        <w:t>Hỏi: </w:t>
      </w:r>
      <w:r>
        <w:rPr>
          <w:color w:val="231F20"/>
        </w:rPr>
        <w:t>Vì sao ở cõi sắc, cõi vô sắc không có tuệ do tư tạo thành?</w:t>
      </w:r>
    </w:p>
    <w:p>
      <w:pPr>
        <w:pStyle w:val="BodyText"/>
        <w:spacing w:line="276" w:lineRule="auto" w:before="170"/>
        <w:ind w:right="108"/>
      </w:pPr>
      <w:r>
        <w:rPr>
          <w:i/>
          <w:color w:val="231F20"/>
        </w:rPr>
        <w:t>Đáp: </w:t>
      </w:r>
      <w:r>
        <w:rPr>
          <w:color w:val="231F20"/>
        </w:rPr>
        <w:t>Vì cõi sắc, cõi vô sắc là cõi định, là địa tu, là địa lìa nhiễm, nếu lúc sắp tư duy là rơi vào tu.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cõi vô sắc không có tuệ do văn tạo thành?</w:t>
      </w:r>
    </w:p>
    <w:p>
      <w:pPr>
        <w:pStyle w:val="BodyText"/>
        <w:spacing w:line="273" w:lineRule="auto" w:before="154"/>
        <w:ind w:left="110" w:right="391"/>
      </w:pPr>
      <w:r>
        <w:rPr>
          <w:i/>
          <w:color w:val="231F20"/>
        </w:rPr>
        <w:t>Đáp: </w:t>
      </w:r>
      <w:r>
        <w:rPr>
          <w:color w:val="231F20"/>
        </w:rPr>
        <w:t>Vì cõi vô sắc không có nhĩ căn để nghe, lãnh hội pháp. Tuệ do văn tạo thành cần phải nhân nơi nhĩ căn nghe lãnh hội pháp xong, lần lượt có khả năng dẫn sinh hiện tiền.</w:t>
      </w:r>
    </w:p>
    <w:p>
      <w:pPr>
        <w:pStyle w:val="BodyText"/>
        <w:spacing w:line="273" w:lineRule="auto" w:before="111"/>
        <w:ind w:left="110" w:right="391"/>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có</w:t>
      </w:r>
      <w:r>
        <w:rPr>
          <w:color w:val="231F20"/>
          <w:spacing w:val="-9"/>
        </w:rPr>
        <w:t> </w:t>
      </w:r>
      <w:r>
        <w:rPr>
          <w:color w:val="231F20"/>
        </w:rPr>
        <w:t>đủ</w:t>
      </w:r>
      <w:r>
        <w:rPr>
          <w:color w:val="231F20"/>
          <w:spacing w:val="-10"/>
        </w:rPr>
        <w:t> </w:t>
      </w:r>
      <w:r>
        <w:rPr>
          <w:color w:val="231F20"/>
        </w:rPr>
        <w:t>ba</w:t>
      </w:r>
      <w:r>
        <w:rPr>
          <w:color w:val="231F20"/>
          <w:spacing w:val="-9"/>
        </w:rPr>
        <w:t> </w:t>
      </w:r>
      <w:r>
        <w:rPr>
          <w:color w:val="231F20"/>
        </w:rPr>
        <w:t>thứ</w:t>
      </w:r>
      <w:r>
        <w:rPr>
          <w:color w:val="231F20"/>
          <w:spacing w:val="-9"/>
        </w:rPr>
        <w:t> </w:t>
      </w:r>
      <w:r>
        <w:rPr>
          <w:color w:val="231F20"/>
        </w:rPr>
        <w:t>tuệ.</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cõi</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như trước nói.</w:t>
      </w:r>
    </w:p>
    <w:p>
      <w:pPr>
        <w:pStyle w:val="BodyText"/>
        <w:spacing w:line="273" w:lineRule="auto" w:before="112"/>
        <w:ind w:left="110" w:right="389"/>
      </w:pPr>
      <w:r>
        <w:rPr>
          <w:color w:val="231F20"/>
          <w:spacing w:val="-4"/>
        </w:rPr>
        <w:t>Tuệ</w:t>
      </w:r>
      <w:r>
        <w:rPr>
          <w:color w:val="231F20"/>
          <w:spacing w:val="-12"/>
        </w:rPr>
        <w:t> </w:t>
      </w:r>
      <w:r>
        <w:rPr>
          <w:color w:val="231F20"/>
        </w:rPr>
        <w:t>do</w:t>
      </w:r>
      <w:r>
        <w:rPr>
          <w:color w:val="231F20"/>
          <w:spacing w:val="-11"/>
        </w:rPr>
        <w:t> </w:t>
      </w:r>
      <w:r>
        <w:rPr>
          <w:color w:val="231F20"/>
        </w:rPr>
        <w:t>tu</w:t>
      </w:r>
      <w:r>
        <w:rPr>
          <w:color w:val="231F20"/>
          <w:spacing w:val="-11"/>
        </w:rPr>
        <w:t> </w:t>
      </w:r>
      <w:r>
        <w:rPr>
          <w:color w:val="231F20"/>
        </w:rPr>
        <w:t>tạo</w:t>
      </w:r>
      <w:r>
        <w:rPr>
          <w:color w:val="231F20"/>
          <w:spacing w:val="-11"/>
        </w:rPr>
        <w:t> </w:t>
      </w:r>
      <w:r>
        <w:rPr>
          <w:color w:val="231F20"/>
        </w:rPr>
        <w:t>thành</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quán biên, các Tam-ma-địa không và không, vô nguyện và vô nguyện, vô tướng và vô tướng đều cùng có, và lúc tận trí đã tu căn thiện tương ưng nơi cõi dục, nhưng vì quá ít nên các chỗ không nói đến.</w:t>
      </w:r>
    </w:p>
    <w:p>
      <w:pPr>
        <w:pStyle w:val="BodyText"/>
        <w:spacing w:line="273" w:lineRule="auto" w:before="110"/>
        <w:ind w:left="110" w:right="392"/>
      </w:pPr>
      <w:r>
        <w:rPr>
          <w:color w:val="231F20"/>
        </w:rPr>
        <w:t>Có Sư khác cho: Hai cõi dục, Sắc đều có đủ ba tuệ. Cõi vô sắc chỉ có tuệ do tu tạo thành.</w:t>
      </w:r>
    </w:p>
    <w:p>
      <w:pPr>
        <w:pStyle w:val="BodyText"/>
        <w:spacing w:line="273" w:lineRule="auto" w:before="112"/>
        <w:ind w:left="110" w:right="393"/>
      </w:pPr>
      <w:r>
        <w:rPr>
          <w:color w:val="231F20"/>
        </w:rPr>
        <w:t>Hoặc có thuyết nêu: Hai cõi dục, Sắc đều có đủ ba tuệ. Cõi vô sắc có hai thứ, là tuệ do tư và tu tạo thành.</w:t>
      </w:r>
    </w:p>
    <w:p>
      <w:pPr>
        <w:pStyle w:val="BodyText"/>
        <w:spacing w:before="112"/>
        <w:ind w:left="677" w:firstLine="0"/>
      </w:pPr>
      <w:r>
        <w:rPr>
          <w:color w:val="231F20"/>
        </w:rPr>
        <w:t>Lại có thuyết biện: Ba cõi đều có đủ ba tuệ.</w:t>
      </w:r>
    </w:p>
    <w:p>
      <w:pPr>
        <w:spacing w:before="154"/>
        <w:ind w:left="677" w:right="0" w:firstLine="0"/>
        <w:jc w:val="both"/>
        <w:rPr>
          <w:sz w:val="26"/>
        </w:rPr>
      </w:pPr>
      <w:r>
        <w:rPr>
          <w:i/>
          <w:color w:val="231F20"/>
          <w:sz w:val="26"/>
        </w:rPr>
        <w:t>Lời bình: </w:t>
      </w:r>
      <w:r>
        <w:rPr>
          <w:color w:val="231F20"/>
          <w:sz w:val="26"/>
        </w:rPr>
        <w:t>Nên biết trong đây, thuyết đầu là đúng.</w:t>
      </w:r>
    </w:p>
    <w:p>
      <w:pPr>
        <w:pStyle w:val="BodyText"/>
        <w:spacing w:line="273" w:lineRule="auto" w:before="154"/>
        <w:ind w:left="110" w:right="391"/>
      </w:pPr>
      <w:r>
        <w:rPr>
          <w:color w:val="231F20"/>
        </w:rPr>
        <w:t>Về địa: Tuệ do văn tạo thành ở nơi năm địa, là cõi dục và bốn tĩnh lự.</w:t>
      </w:r>
    </w:p>
    <w:p>
      <w:pPr>
        <w:pStyle w:val="BodyText"/>
        <w:spacing w:line="364" w:lineRule="auto" w:before="112"/>
        <w:ind w:left="677" w:right="390" w:firstLine="0"/>
      </w:pP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4"/>
        </w:rPr>
        <w:t> </w:t>
      </w:r>
      <w:r>
        <w:rPr>
          <w:color w:val="231F20"/>
        </w:rPr>
        <w:t>Ở</w:t>
      </w:r>
      <w:r>
        <w:rPr>
          <w:color w:val="231F20"/>
          <w:spacing w:val="-13"/>
        </w:rPr>
        <w:t> </w:t>
      </w:r>
      <w:r>
        <w:rPr>
          <w:color w:val="231F20"/>
        </w:rPr>
        <w:t>sáu</w:t>
      </w:r>
      <w:r>
        <w:rPr>
          <w:color w:val="231F20"/>
          <w:spacing w:val="-14"/>
        </w:rPr>
        <w:t> </w:t>
      </w:r>
      <w:r>
        <w:rPr>
          <w:color w:val="231F20"/>
        </w:rPr>
        <w:t>địa.</w:t>
      </w:r>
      <w:r>
        <w:rPr>
          <w:color w:val="231F20"/>
          <w:spacing w:val="-14"/>
        </w:rPr>
        <w:t> </w:t>
      </w:r>
      <w:r>
        <w:rPr>
          <w:color w:val="231F20"/>
        </w:rPr>
        <w:t>Là</w:t>
      </w:r>
      <w:r>
        <w:rPr>
          <w:color w:val="231F20"/>
          <w:spacing w:val="-13"/>
        </w:rPr>
        <w:t> </w:t>
      </w:r>
      <w:r>
        <w:rPr>
          <w:color w:val="231F20"/>
        </w:rPr>
        <w:t>năm</w:t>
      </w:r>
      <w:r>
        <w:rPr>
          <w:color w:val="231F20"/>
          <w:spacing w:val="-15"/>
        </w:rPr>
        <w:t> </w:t>
      </w:r>
      <w:r>
        <w:rPr>
          <w:color w:val="231F20"/>
        </w:rPr>
        <w:t>địa</w:t>
      </w:r>
      <w:r>
        <w:rPr>
          <w:color w:val="231F20"/>
          <w:spacing w:val="-14"/>
        </w:rPr>
        <w:t> </w:t>
      </w:r>
      <w:r>
        <w:rPr>
          <w:color w:val="231F20"/>
        </w:rPr>
        <w:t>trước</w:t>
      </w:r>
      <w:r>
        <w:rPr>
          <w:color w:val="231F20"/>
          <w:spacing w:val="-14"/>
        </w:rPr>
        <w:t> </w:t>
      </w:r>
      <w:r>
        <w:rPr>
          <w:color w:val="231F20"/>
        </w:rPr>
        <w:t>và</w:t>
      </w:r>
      <w:r>
        <w:rPr>
          <w:color w:val="231F20"/>
          <w:spacing w:val="-14"/>
        </w:rPr>
        <w:t> </w:t>
      </w:r>
      <w:r>
        <w:rPr>
          <w:color w:val="231F20"/>
        </w:rPr>
        <w:t>tĩnh</w:t>
      </w:r>
      <w:r>
        <w:rPr>
          <w:color w:val="231F20"/>
          <w:spacing w:val="-13"/>
        </w:rPr>
        <w:t> </w:t>
      </w:r>
      <w:r>
        <w:rPr>
          <w:color w:val="231F20"/>
        </w:rPr>
        <w:t>lự</w:t>
      </w:r>
      <w:r>
        <w:rPr>
          <w:color w:val="231F20"/>
          <w:spacing w:val="-13"/>
        </w:rPr>
        <w:t> </w:t>
      </w:r>
      <w:r>
        <w:rPr>
          <w:color w:val="231F20"/>
        </w:rPr>
        <w:t>trung</w:t>
      </w:r>
      <w:r>
        <w:rPr>
          <w:color w:val="231F20"/>
          <w:spacing w:val="-13"/>
        </w:rPr>
        <w:t> </w:t>
      </w:r>
      <w:r>
        <w:rPr>
          <w:color w:val="231F20"/>
        </w:rPr>
        <w:t>gian. Có thuyết cho: Ở bảy địa. Là sáu địa trước và địa vị</w:t>
      </w:r>
      <w:r>
        <w:rPr>
          <w:color w:val="231F20"/>
          <w:spacing w:val="-4"/>
        </w:rPr>
        <w:t> </w:t>
      </w:r>
      <w:r>
        <w:rPr>
          <w:color w:val="231F20"/>
        </w:rPr>
        <w:t>chí.</w:t>
      </w:r>
    </w:p>
    <w:p>
      <w:pPr>
        <w:pStyle w:val="BodyText"/>
        <w:spacing w:line="273" w:lineRule="auto" w:before="0"/>
        <w:ind w:left="110" w:right="390"/>
      </w:pPr>
      <w:r>
        <w:rPr>
          <w:color w:val="231F20"/>
          <w:spacing w:val="-4"/>
        </w:rPr>
        <w:t>Tuệ </w:t>
      </w:r>
      <w:r>
        <w:rPr>
          <w:color w:val="231F20"/>
        </w:rPr>
        <w:t>do tư tạo thành chỉ ở một địa là cõi dục. </w:t>
      </w:r>
      <w:r>
        <w:rPr>
          <w:color w:val="231F20"/>
          <w:spacing w:val="-4"/>
        </w:rPr>
        <w:t>Tuệ </w:t>
      </w:r>
      <w:r>
        <w:rPr>
          <w:color w:val="231F20"/>
        </w:rPr>
        <w:t>do tu tạo thành:</w:t>
      </w:r>
      <w:r>
        <w:rPr>
          <w:color w:val="231F20"/>
          <w:spacing w:val="-9"/>
        </w:rPr>
        <w:t> </w:t>
      </w:r>
      <w:r>
        <w:rPr>
          <w:color w:val="231F20"/>
        </w:rPr>
        <w:t>Nếu</w:t>
      </w:r>
      <w:r>
        <w:rPr>
          <w:color w:val="231F20"/>
          <w:spacing w:val="-8"/>
        </w:rPr>
        <w:t> </w:t>
      </w:r>
      <w:r>
        <w:rPr>
          <w:color w:val="231F20"/>
        </w:rPr>
        <w:t>là</w:t>
      </w:r>
      <w:r>
        <w:rPr>
          <w:color w:val="231F20"/>
          <w:spacing w:val="-9"/>
        </w:rPr>
        <w:t> </w:t>
      </w:r>
      <w:r>
        <w:rPr>
          <w:color w:val="231F20"/>
        </w:rPr>
        <w:t>hữu</w:t>
      </w:r>
      <w:r>
        <w:rPr>
          <w:color w:val="231F20"/>
          <w:spacing w:val="-8"/>
        </w:rPr>
        <w:t> </w:t>
      </w:r>
      <w:r>
        <w:rPr>
          <w:color w:val="231F20"/>
        </w:rPr>
        <w:t>lậu</w:t>
      </w:r>
      <w:r>
        <w:rPr>
          <w:color w:val="231F20"/>
          <w:spacing w:val="-8"/>
        </w:rPr>
        <w:t> </w:t>
      </w:r>
      <w:r>
        <w:rPr>
          <w:color w:val="231F20"/>
        </w:rPr>
        <w:t>ở</w:t>
      </w:r>
      <w:r>
        <w:rPr>
          <w:color w:val="231F20"/>
          <w:spacing w:val="-9"/>
        </w:rPr>
        <w:t> </w:t>
      </w:r>
      <w:r>
        <w:rPr>
          <w:color w:val="231F20"/>
        </w:rPr>
        <w:t>tại</w:t>
      </w:r>
      <w:r>
        <w:rPr>
          <w:color w:val="231F20"/>
          <w:spacing w:val="-8"/>
        </w:rPr>
        <w:t> </w:t>
      </w:r>
      <w:r>
        <w:rPr>
          <w:color w:val="231F20"/>
        </w:rPr>
        <w:t>mười</w:t>
      </w:r>
      <w:r>
        <w:rPr>
          <w:color w:val="231F20"/>
          <w:spacing w:val="-8"/>
        </w:rPr>
        <w:t> </w:t>
      </w:r>
      <w:r>
        <w:rPr>
          <w:color w:val="231F20"/>
        </w:rPr>
        <w:t>bảy</w:t>
      </w:r>
      <w:r>
        <w:rPr>
          <w:color w:val="231F20"/>
          <w:spacing w:val="-9"/>
        </w:rPr>
        <w:t> </w:t>
      </w:r>
      <w:r>
        <w:rPr>
          <w:color w:val="231F20"/>
        </w:rPr>
        <w:t>địa.</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bốn</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và</w:t>
      </w:r>
      <w:r>
        <w:rPr>
          <w:color w:val="231F20"/>
          <w:spacing w:val="-8"/>
        </w:rPr>
        <w:t> </w:t>
      </w:r>
      <w:r>
        <w:rPr>
          <w:color w:val="231F20"/>
        </w:rPr>
        <w:t>bốn cận phần, tĩnh lự trung gian, bốn vô sắc và bốn cận phần. Nếu là vô lậu</w:t>
      </w:r>
      <w:r>
        <w:rPr>
          <w:color w:val="231F20"/>
          <w:spacing w:val="-9"/>
        </w:rPr>
        <w:t> </w:t>
      </w:r>
      <w:r>
        <w:rPr>
          <w:color w:val="231F20"/>
        </w:rPr>
        <w:t>ở</w:t>
      </w:r>
      <w:r>
        <w:rPr>
          <w:color w:val="231F20"/>
          <w:spacing w:val="-8"/>
        </w:rPr>
        <w:t> </w:t>
      </w:r>
      <w:r>
        <w:rPr>
          <w:color w:val="231F20"/>
        </w:rPr>
        <w:t>tại</w:t>
      </w:r>
      <w:r>
        <w:rPr>
          <w:color w:val="231F20"/>
          <w:spacing w:val="-8"/>
        </w:rPr>
        <w:t> </w:t>
      </w:r>
      <w:r>
        <w:rPr>
          <w:color w:val="231F20"/>
        </w:rPr>
        <w:t>chín</w:t>
      </w:r>
      <w:r>
        <w:rPr>
          <w:color w:val="231F20"/>
          <w:spacing w:val="-8"/>
        </w:rPr>
        <w:t> </w:t>
      </w:r>
      <w:r>
        <w:rPr>
          <w:color w:val="231F20"/>
        </w:rPr>
        <w:t>địa.</w:t>
      </w:r>
      <w:r>
        <w:rPr>
          <w:color w:val="231F20"/>
          <w:spacing w:val="-8"/>
        </w:rPr>
        <w:t> </w:t>
      </w:r>
      <w:r>
        <w:rPr>
          <w:color w:val="231F20"/>
        </w:rPr>
        <w:t>Là</w:t>
      </w:r>
      <w:r>
        <w:rPr>
          <w:color w:val="231F20"/>
          <w:spacing w:val="-8"/>
        </w:rPr>
        <w:t> </w:t>
      </w:r>
      <w:r>
        <w:rPr>
          <w:color w:val="231F20"/>
        </w:rPr>
        <w:t>bốn</w:t>
      </w:r>
      <w:r>
        <w:rPr>
          <w:color w:val="231F20"/>
          <w:spacing w:val="-8"/>
        </w:rPr>
        <w:t> </w:t>
      </w:r>
      <w:r>
        <w:rPr>
          <w:color w:val="231F20"/>
        </w:rPr>
        <w:t>tĩnh</w:t>
      </w:r>
      <w:r>
        <w:rPr>
          <w:color w:val="231F20"/>
          <w:spacing w:val="-8"/>
        </w:rPr>
        <w:t> </w:t>
      </w:r>
      <w:r>
        <w:rPr>
          <w:color w:val="231F20"/>
        </w:rPr>
        <w:t>lự,</w:t>
      </w:r>
      <w:r>
        <w:rPr>
          <w:color w:val="231F20"/>
          <w:spacing w:val="-9"/>
        </w:rPr>
        <w:t> </w:t>
      </w:r>
      <w:r>
        <w:rPr>
          <w:color w:val="231F20"/>
        </w:rPr>
        <w:t>vị</w:t>
      </w:r>
      <w:r>
        <w:rPr>
          <w:color w:val="231F20"/>
          <w:spacing w:val="-8"/>
        </w:rPr>
        <w:t> </w:t>
      </w:r>
      <w:r>
        <w:rPr>
          <w:color w:val="231F20"/>
        </w:rPr>
        <w:t>chí,</w:t>
      </w:r>
      <w:r>
        <w:rPr>
          <w:color w:val="231F20"/>
          <w:spacing w:val="-8"/>
        </w:rPr>
        <w:t> </w:t>
      </w:r>
      <w:r>
        <w:rPr>
          <w:color w:val="231F20"/>
        </w:rPr>
        <w:t>trung</w:t>
      </w:r>
      <w:r>
        <w:rPr>
          <w:color w:val="231F20"/>
          <w:spacing w:val="-8"/>
        </w:rPr>
        <w:t> </w:t>
      </w:r>
      <w:r>
        <w:rPr>
          <w:color w:val="231F20"/>
        </w:rPr>
        <w:t>gian</w:t>
      </w:r>
      <w:r>
        <w:rPr>
          <w:color w:val="231F20"/>
          <w:spacing w:val="-8"/>
        </w:rPr>
        <w:t> </w:t>
      </w:r>
      <w:r>
        <w:rPr>
          <w:color w:val="231F20"/>
        </w:rPr>
        <w:t>và</w:t>
      </w:r>
      <w:r>
        <w:rPr>
          <w:color w:val="231F20"/>
          <w:spacing w:val="-8"/>
        </w:rPr>
        <w:t> </w:t>
      </w:r>
      <w:r>
        <w:rPr>
          <w:color w:val="231F20"/>
        </w:rPr>
        <w:t>ba</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dưới.</w:t>
      </w:r>
    </w:p>
    <w:p>
      <w:pPr>
        <w:pStyle w:val="BodyText"/>
        <w:spacing w:line="273" w:lineRule="auto" w:before="108"/>
        <w:ind w:left="110" w:right="390"/>
      </w:pPr>
      <w:r>
        <w:rPr>
          <w:color w:val="231F20"/>
        </w:rPr>
        <w:t>Về đối tượng nương dựa: Tuệ do văn tạo thành dựa vào thân của cõi dục, cõi sắc. Tuệ do tư tạo thành dựa vào thân của cõi dục. Tuệ do tu tạo thành dựa vào thân của ba 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Về hành tướng: Có thuyết nói: Tuệ do văn, tư tạo thành không phải là mười sáu hành tướng, vì đều là hữu lậu. Tuệ do tu tạo thành thuộc mười sáu hành tướng, hoặc hành tướng khác.</w:t>
      </w:r>
    </w:p>
    <w:p>
      <w:pPr>
        <w:pStyle w:val="BodyText"/>
        <w:spacing w:line="276" w:lineRule="auto"/>
        <w:ind w:right="107"/>
      </w:pPr>
      <w:r>
        <w:rPr>
          <w:i/>
          <w:color w:val="231F20"/>
        </w:rPr>
        <w:t>Lời bình: </w:t>
      </w:r>
      <w:r>
        <w:rPr>
          <w:color w:val="231F20"/>
        </w:rPr>
        <w:t>Nên nói như vầy: Ba tuệ đều chung cho cả mười sáu hành tướng và hành tướng khác, vì mười sáu hành tướng đều chung cho cả hữu lậu và vô lậu.</w:t>
      </w:r>
    </w:p>
    <w:p>
      <w:pPr>
        <w:pStyle w:val="BodyText"/>
        <w:spacing w:line="276" w:lineRule="auto"/>
        <w:ind w:right="107"/>
      </w:pPr>
      <w:r>
        <w:rPr>
          <w:i/>
          <w:color w:val="231F20"/>
        </w:rPr>
        <w:t>Hỏi: </w:t>
      </w:r>
      <w:r>
        <w:rPr>
          <w:color w:val="231F20"/>
        </w:rPr>
        <w:t>Nếu ba tuệ đều chung cho cả mười sáu hành tướng và hành tướng khác, vậy ba tuệ như thế có gì khác nhau?</w:t>
      </w:r>
    </w:p>
    <w:p>
      <w:pPr>
        <w:pStyle w:val="BodyText"/>
        <w:spacing w:line="276" w:lineRule="auto" w:before="113"/>
        <w:ind w:right="102"/>
      </w:pPr>
      <w:r>
        <w:rPr>
          <w:i/>
          <w:color w:val="231F20"/>
        </w:rPr>
        <w:t>Đáp: </w:t>
      </w:r>
      <w:r>
        <w:rPr>
          <w:color w:val="231F20"/>
        </w:rPr>
        <w:t>Như trước đã nói về các thứ khác nhau. Nhưng tuệ do văn, tư tạo thành là tự lực nên không có tu vị lai, vì tha lực nên có tu vị lai. Tuệ do tu tạo thành là tự lực nên có tu vị lai. Đây là điểm khác</w:t>
      </w:r>
      <w:r>
        <w:rPr>
          <w:color w:val="231F20"/>
          <w:spacing w:val="5"/>
        </w:rPr>
        <w:t> </w:t>
      </w:r>
      <w:r>
        <w:rPr>
          <w:color w:val="231F20"/>
        </w:rPr>
        <w:t>nhau.</w:t>
      </w:r>
    </w:p>
    <w:p>
      <w:pPr>
        <w:pStyle w:val="BodyText"/>
        <w:spacing w:line="367" w:lineRule="auto"/>
        <w:ind w:left="960" w:right="940" w:firstLine="0"/>
      </w:pPr>
      <w:r>
        <w:rPr>
          <w:color w:val="231F20"/>
        </w:rPr>
        <w:t>Về đối tượng duyên: Ba tuệ đều duyên nơi tất cả pháp. Về niệm trụ: Ba tuệ đều chung cho cả bốn niệm trụ.</w:t>
      </w:r>
    </w:p>
    <w:p>
      <w:pPr>
        <w:pStyle w:val="BodyText"/>
        <w:spacing w:line="276" w:lineRule="auto" w:before="0"/>
        <w:ind w:right="107"/>
      </w:pPr>
      <w:r>
        <w:rPr>
          <w:color w:val="231F20"/>
        </w:rPr>
        <w:t>Về trí: </w:t>
      </w:r>
      <w:r>
        <w:rPr>
          <w:color w:val="231F20"/>
          <w:spacing w:val="-4"/>
        </w:rPr>
        <w:t>Tuệ </w:t>
      </w:r>
      <w:r>
        <w:rPr>
          <w:color w:val="231F20"/>
        </w:rPr>
        <w:t>do văn, tư tạo thành, chỉ là thế tục trí. </w:t>
      </w:r>
      <w:r>
        <w:rPr>
          <w:color w:val="231F20"/>
          <w:spacing w:val="-4"/>
        </w:rPr>
        <w:t>Tuệ </w:t>
      </w:r>
      <w:r>
        <w:rPr>
          <w:color w:val="231F20"/>
        </w:rPr>
        <w:t>do tu tạo thành thì chung cả mười trí.</w:t>
      </w:r>
    </w:p>
    <w:p>
      <w:pPr>
        <w:pStyle w:val="BodyText"/>
        <w:spacing w:line="276" w:lineRule="auto"/>
        <w:ind w:right="107"/>
      </w:pPr>
      <w:r>
        <w:rPr>
          <w:color w:val="231F20"/>
        </w:rPr>
        <w:t>Về căn tương ưng: </w:t>
      </w:r>
      <w:r>
        <w:rPr>
          <w:color w:val="231F20"/>
          <w:spacing w:val="-4"/>
        </w:rPr>
        <w:t>Tuệ </w:t>
      </w:r>
      <w:r>
        <w:rPr>
          <w:color w:val="231F20"/>
        </w:rPr>
        <w:t>do văn, tu tạo thành tương ưng với ba căn</w:t>
      </w:r>
      <w:r>
        <w:rPr>
          <w:color w:val="231F20"/>
          <w:spacing w:val="-11"/>
        </w:rPr>
        <w:t> </w:t>
      </w:r>
      <w:r>
        <w:rPr>
          <w:color w:val="231F20"/>
        </w:rPr>
        <w:t>lạc,</w:t>
      </w:r>
      <w:r>
        <w:rPr>
          <w:color w:val="231F20"/>
          <w:spacing w:val="-11"/>
        </w:rPr>
        <w:t> </w:t>
      </w:r>
      <w:r>
        <w:rPr>
          <w:color w:val="231F20"/>
        </w:rPr>
        <w:t>hỷ,</w:t>
      </w:r>
      <w:r>
        <w:rPr>
          <w:color w:val="231F20"/>
          <w:spacing w:val="-11"/>
        </w:rPr>
        <w:t> </w:t>
      </w:r>
      <w:r>
        <w:rPr>
          <w:color w:val="231F20"/>
        </w:rPr>
        <w:t>xả.</w:t>
      </w:r>
      <w:r>
        <w:rPr>
          <w:color w:val="231F20"/>
          <w:spacing w:val="-15"/>
        </w:rPr>
        <w:t> </w:t>
      </w:r>
      <w:r>
        <w:rPr>
          <w:color w:val="231F20"/>
          <w:spacing w:val="-4"/>
        </w:rPr>
        <w:t>Tuệ</w:t>
      </w:r>
      <w:r>
        <w:rPr>
          <w:color w:val="231F20"/>
          <w:spacing w:val="-11"/>
        </w:rPr>
        <w:t> </w:t>
      </w:r>
      <w:r>
        <w:rPr>
          <w:color w:val="231F20"/>
        </w:rPr>
        <w:t>do</w:t>
      </w:r>
      <w:r>
        <w:rPr>
          <w:color w:val="231F20"/>
          <w:spacing w:val="-11"/>
        </w:rPr>
        <w:t> </w:t>
      </w:r>
      <w:r>
        <w:rPr>
          <w:color w:val="231F20"/>
        </w:rPr>
        <w:t>tư</w:t>
      </w:r>
      <w:r>
        <w:rPr>
          <w:color w:val="231F20"/>
          <w:spacing w:val="-11"/>
        </w:rPr>
        <w:t> </w:t>
      </w:r>
      <w:r>
        <w:rPr>
          <w:color w:val="231F20"/>
        </w:rPr>
        <w:t>tạo</w:t>
      </w:r>
      <w:r>
        <w:rPr>
          <w:color w:val="231F20"/>
          <w:spacing w:val="-11"/>
        </w:rPr>
        <w:t> </w:t>
      </w:r>
      <w:r>
        <w:rPr>
          <w:color w:val="231F20"/>
        </w:rPr>
        <w:t>thành</w:t>
      </w:r>
      <w:r>
        <w:rPr>
          <w:color w:val="231F20"/>
          <w:spacing w:val="-10"/>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hai</w:t>
      </w:r>
      <w:r>
        <w:rPr>
          <w:color w:val="231F20"/>
          <w:spacing w:val="-11"/>
        </w:rPr>
        <w:t> </w:t>
      </w:r>
      <w:r>
        <w:rPr>
          <w:color w:val="231F20"/>
        </w:rPr>
        <w:t>căn</w:t>
      </w:r>
      <w:r>
        <w:rPr>
          <w:color w:val="231F20"/>
          <w:spacing w:val="-11"/>
        </w:rPr>
        <w:t> </w:t>
      </w:r>
      <w:r>
        <w:rPr>
          <w:color w:val="231F20"/>
        </w:rPr>
        <w:t>là</w:t>
      </w:r>
      <w:r>
        <w:rPr>
          <w:color w:val="231F20"/>
          <w:spacing w:val="-11"/>
        </w:rPr>
        <w:t> </w:t>
      </w:r>
      <w:r>
        <w:rPr>
          <w:color w:val="231F20"/>
        </w:rPr>
        <w:t>hỷ</w:t>
      </w:r>
      <w:r>
        <w:rPr>
          <w:color w:val="231F20"/>
          <w:spacing w:val="-11"/>
        </w:rPr>
        <w:t> </w:t>
      </w:r>
      <w:r>
        <w:rPr>
          <w:color w:val="231F20"/>
        </w:rPr>
        <w:t>và</w:t>
      </w:r>
      <w:r>
        <w:rPr>
          <w:color w:val="231F20"/>
          <w:spacing w:val="-11"/>
        </w:rPr>
        <w:t> </w:t>
      </w:r>
      <w:r>
        <w:rPr>
          <w:color w:val="231F20"/>
        </w:rPr>
        <w:t>xả.</w:t>
      </w:r>
    </w:p>
    <w:p>
      <w:pPr>
        <w:pStyle w:val="BodyText"/>
        <w:spacing w:line="276" w:lineRule="auto"/>
        <w:ind w:right="107"/>
      </w:pPr>
      <w:r>
        <w:rPr>
          <w:color w:val="231F20"/>
        </w:rPr>
        <w:t>Về</w:t>
      </w:r>
      <w:r>
        <w:rPr>
          <w:color w:val="231F20"/>
          <w:spacing w:val="-7"/>
        </w:rPr>
        <w:t> </w:t>
      </w:r>
      <w:r>
        <w:rPr>
          <w:color w:val="231F20"/>
        </w:rPr>
        <w:t>cùng</w:t>
      </w:r>
      <w:r>
        <w:rPr>
          <w:color w:val="231F20"/>
          <w:spacing w:val="-5"/>
        </w:rPr>
        <w:t> </w:t>
      </w:r>
      <w:r>
        <w:rPr>
          <w:color w:val="231F20"/>
        </w:rPr>
        <w:t>hành</w:t>
      </w:r>
      <w:r>
        <w:rPr>
          <w:color w:val="231F20"/>
          <w:spacing w:val="-6"/>
        </w:rPr>
        <w:t> </w:t>
      </w:r>
      <w:r>
        <w:rPr>
          <w:color w:val="231F20"/>
        </w:rPr>
        <w:t>với</w:t>
      </w:r>
      <w:r>
        <w:rPr>
          <w:color w:val="231F20"/>
          <w:spacing w:val="-10"/>
        </w:rPr>
        <w:t> </w:t>
      </w:r>
      <w:r>
        <w:rPr>
          <w:color w:val="231F20"/>
        </w:rPr>
        <w:t>Tam-ma-địa:</w:t>
      </w:r>
      <w:r>
        <w:rPr>
          <w:color w:val="231F20"/>
          <w:spacing w:val="-10"/>
        </w:rPr>
        <w:t> </w:t>
      </w:r>
      <w:r>
        <w:rPr>
          <w:color w:val="231F20"/>
          <w:spacing w:val="-4"/>
        </w:rPr>
        <w:t>Tuệ</w:t>
      </w:r>
      <w:r>
        <w:rPr>
          <w:color w:val="231F20"/>
          <w:spacing w:val="-6"/>
        </w:rPr>
        <w:t> </w:t>
      </w:r>
      <w:r>
        <w:rPr>
          <w:color w:val="231F20"/>
        </w:rPr>
        <w:t>do</w:t>
      </w:r>
      <w:r>
        <w:rPr>
          <w:color w:val="231F20"/>
          <w:spacing w:val="-5"/>
        </w:rPr>
        <w:t> </w:t>
      </w:r>
      <w:r>
        <w:rPr>
          <w:color w:val="231F20"/>
        </w:rPr>
        <w:t>văn,</w:t>
      </w:r>
      <w:r>
        <w:rPr>
          <w:color w:val="231F20"/>
          <w:spacing w:val="-6"/>
        </w:rPr>
        <w:t> </w:t>
      </w:r>
      <w:r>
        <w:rPr>
          <w:color w:val="231F20"/>
        </w:rPr>
        <w:t>tư</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không kết hợp với Tam-ma-địa vì đều là hữu lậu. </w:t>
      </w:r>
      <w:r>
        <w:rPr>
          <w:color w:val="231F20"/>
          <w:spacing w:val="-4"/>
        </w:rPr>
        <w:t>Tuệ </w:t>
      </w:r>
      <w:r>
        <w:rPr>
          <w:color w:val="231F20"/>
        </w:rPr>
        <w:t>do tu tạo thành kết hợp với ba Tam-ma-địa và không kết</w:t>
      </w:r>
      <w:r>
        <w:rPr>
          <w:color w:val="231F20"/>
          <w:spacing w:val="-8"/>
        </w:rPr>
        <w:t> </w:t>
      </w:r>
      <w:r>
        <w:rPr>
          <w:color w:val="231F20"/>
        </w:rPr>
        <w:t>hợp.</w:t>
      </w:r>
    </w:p>
    <w:p>
      <w:pPr>
        <w:pStyle w:val="BodyText"/>
        <w:spacing w:line="276" w:lineRule="auto"/>
        <w:ind w:right="108"/>
      </w:pPr>
      <w:r>
        <w:rPr>
          <w:color w:val="231F20"/>
        </w:rPr>
        <w:t>Về quá khứ, vị lại, hiện tại: Ba tuệ này đều gắn liền với ba</w:t>
      </w:r>
      <w:r>
        <w:rPr>
          <w:color w:val="231F20"/>
          <w:spacing w:val="-32"/>
        </w:rPr>
        <w:t> </w:t>
      </w:r>
      <w:r>
        <w:rPr>
          <w:color w:val="231F20"/>
        </w:rPr>
        <w:t>đời, duyên nơi ba đời và tách lìa đời.</w:t>
      </w:r>
    </w:p>
    <w:p>
      <w:pPr>
        <w:pStyle w:val="BodyText"/>
        <w:spacing w:line="276" w:lineRule="auto"/>
        <w:ind w:right="107"/>
      </w:pPr>
      <w:r>
        <w:rPr>
          <w:color w:val="231F20"/>
        </w:rPr>
        <w:t>Về thiện, bất thiện, vô ký: Ba tuệ này đều là thiện, duyên nơi ba thứ.</w:t>
      </w:r>
    </w:p>
    <w:p>
      <w:pPr>
        <w:pStyle w:val="BodyText"/>
        <w:spacing w:line="276" w:lineRule="auto" w:before="113"/>
        <w:ind w:right="106"/>
      </w:pPr>
      <w:r>
        <w:rPr>
          <w:color w:val="231F20"/>
        </w:rPr>
        <w:t>Về hệ thuộc, không hệ thuộc: Tuệ do văn tạo thành thuộc cõi dục, cõi sắc. Tuệ do tư tạo thành chỉ thuộc cõi dục. Tuệ do tu tạo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thành thuộc cõi sắc, cõi vô sắc và không hệ thuộc. Ba tuệ đều duyên nơi chỗ hệ thuộc của ba cõi và không hệ thuộc.</w:t>
      </w:r>
    </w:p>
    <w:p>
      <w:pPr>
        <w:pStyle w:val="BodyText"/>
        <w:spacing w:line="273" w:lineRule="auto" w:before="112"/>
        <w:ind w:left="110" w:right="390"/>
      </w:pPr>
      <w:r>
        <w:rPr>
          <w:color w:val="231F20"/>
        </w:rPr>
        <w:t>Về</w:t>
      </w:r>
      <w:r>
        <w:rPr>
          <w:color w:val="231F20"/>
          <w:spacing w:val="-11"/>
        </w:rPr>
        <w:t> </w:t>
      </w:r>
      <w:r>
        <w:rPr>
          <w:color w:val="231F20"/>
        </w:rPr>
        <w:t>học,</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phi</w:t>
      </w:r>
      <w:r>
        <w:rPr>
          <w:color w:val="231F20"/>
          <w:spacing w:val="-11"/>
        </w:rPr>
        <w:t> </w:t>
      </w:r>
      <w:r>
        <w:rPr>
          <w:color w:val="231F20"/>
        </w:rPr>
        <w:t>học</w:t>
      </w:r>
      <w:r>
        <w:rPr>
          <w:color w:val="231F20"/>
          <w:spacing w:val="-11"/>
        </w:rPr>
        <w:t> </w:t>
      </w:r>
      <w:r>
        <w:rPr>
          <w:color w:val="231F20"/>
        </w:rPr>
        <w:t>phi</w:t>
      </w:r>
      <w:r>
        <w:rPr>
          <w:color w:val="231F20"/>
          <w:spacing w:val="-11"/>
        </w:rPr>
        <w:t> </w:t>
      </w:r>
      <w:r>
        <w:rPr>
          <w:color w:val="231F20"/>
        </w:rPr>
        <w:t>vô</w:t>
      </w:r>
      <w:r>
        <w:rPr>
          <w:color w:val="231F20"/>
          <w:spacing w:val="-11"/>
        </w:rPr>
        <w:t> </w:t>
      </w:r>
      <w:r>
        <w:rPr>
          <w:color w:val="231F20"/>
        </w:rPr>
        <w:t>học:</w:t>
      </w:r>
      <w:r>
        <w:rPr>
          <w:color w:val="231F20"/>
          <w:spacing w:val="-15"/>
        </w:rPr>
        <w:t> </w:t>
      </w:r>
      <w:r>
        <w:rPr>
          <w:color w:val="231F20"/>
          <w:spacing w:val="-4"/>
        </w:rPr>
        <w:t>Tuệ</w:t>
      </w:r>
      <w:r>
        <w:rPr>
          <w:color w:val="231F20"/>
          <w:spacing w:val="-11"/>
        </w:rPr>
        <w:t> </w:t>
      </w:r>
      <w:r>
        <w:rPr>
          <w:color w:val="231F20"/>
        </w:rPr>
        <w:t>do</w:t>
      </w:r>
      <w:r>
        <w:rPr>
          <w:color w:val="231F20"/>
          <w:spacing w:val="-11"/>
        </w:rPr>
        <w:t> </w:t>
      </w:r>
      <w:r>
        <w:rPr>
          <w:color w:val="231F20"/>
        </w:rPr>
        <w:t>văn,</w:t>
      </w:r>
      <w:r>
        <w:rPr>
          <w:color w:val="231F20"/>
          <w:spacing w:val="-11"/>
        </w:rPr>
        <w:t> </w:t>
      </w:r>
      <w:r>
        <w:rPr>
          <w:color w:val="231F20"/>
        </w:rPr>
        <w:t>tư</w:t>
      </w:r>
      <w:r>
        <w:rPr>
          <w:color w:val="231F20"/>
          <w:spacing w:val="-11"/>
        </w:rPr>
        <w:t> </w:t>
      </w:r>
      <w:r>
        <w:rPr>
          <w:color w:val="231F20"/>
        </w:rPr>
        <w:t>tạo</w:t>
      </w:r>
      <w:r>
        <w:rPr>
          <w:color w:val="231F20"/>
          <w:spacing w:val="-11"/>
        </w:rPr>
        <w:t> </w:t>
      </w:r>
      <w:r>
        <w:rPr>
          <w:color w:val="231F20"/>
        </w:rPr>
        <w:t>thành</w:t>
      </w:r>
      <w:r>
        <w:rPr>
          <w:color w:val="231F20"/>
          <w:spacing w:val="-11"/>
        </w:rPr>
        <w:t> </w:t>
      </w:r>
      <w:r>
        <w:rPr>
          <w:color w:val="231F20"/>
          <w:spacing w:val="-4"/>
        </w:rPr>
        <w:t>chỉ </w:t>
      </w:r>
      <w:r>
        <w:rPr>
          <w:color w:val="231F20"/>
        </w:rPr>
        <w:t>là phi học phi vô học. </w:t>
      </w:r>
      <w:r>
        <w:rPr>
          <w:color w:val="231F20"/>
          <w:spacing w:val="-4"/>
        </w:rPr>
        <w:t>Tuệ </w:t>
      </w:r>
      <w:r>
        <w:rPr>
          <w:color w:val="231F20"/>
        </w:rPr>
        <w:t>do tu tạo thành chung cho cả ba thứ. Ba tuệ đều duyên nơi ba thứ.</w:t>
      </w:r>
    </w:p>
    <w:p>
      <w:pPr>
        <w:pStyle w:val="BodyText"/>
        <w:spacing w:line="273" w:lineRule="auto" w:before="110"/>
        <w:ind w:left="110" w:right="389"/>
      </w:pPr>
      <w:r>
        <w:rPr>
          <w:color w:val="231F20"/>
        </w:rPr>
        <w:t>Về kiến đạo đoạn, tu đạo đoạn và không đoạn. </w:t>
      </w:r>
      <w:r>
        <w:rPr>
          <w:color w:val="231F20"/>
          <w:spacing w:val="-4"/>
        </w:rPr>
        <w:t>Tuệ </w:t>
      </w:r>
      <w:r>
        <w:rPr>
          <w:color w:val="231F20"/>
        </w:rPr>
        <w:t>do văn, tư tạo</w:t>
      </w:r>
      <w:r>
        <w:rPr>
          <w:color w:val="231F20"/>
          <w:spacing w:val="-9"/>
        </w:rPr>
        <w:t> </w:t>
      </w:r>
      <w:r>
        <w:rPr>
          <w:color w:val="231F20"/>
        </w:rPr>
        <w:t>thành</w:t>
      </w:r>
      <w:r>
        <w:rPr>
          <w:color w:val="231F20"/>
          <w:spacing w:val="-9"/>
        </w:rPr>
        <w:t> </w:t>
      </w:r>
      <w:r>
        <w:rPr>
          <w:color w:val="231F20"/>
        </w:rPr>
        <w:t>chỉ</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14"/>
        </w:rPr>
        <w:t> </w:t>
      </w:r>
      <w:r>
        <w:rPr>
          <w:color w:val="231F20"/>
          <w:spacing w:val="-4"/>
        </w:rPr>
        <w:t>Tuệ</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tạo</w:t>
      </w:r>
      <w:r>
        <w:rPr>
          <w:color w:val="231F20"/>
          <w:spacing w:val="-9"/>
        </w:rPr>
        <w:t> </w:t>
      </w:r>
      <w:r>
        <w:rPr>
          <w:color w:val="231F20"/>
        </w:rPr>
        <w:t>thành</w:t>
      </w:r>
      <w:r>
        <w:rPr>
          <w:color w:val="231F20"/>
          <w:spacing w:val="-8"/>
        </w:rPr>
        <w:t> </w:t>
      </w:r>
      <w:r>
        <w:rPr>
          <w:color w:val="231F20"/>
        </w:rPr>
        <w:t>chung</w:t>
      </w:r>
      <w:r>
        <w:rPr>
          <w:color w:val="231F20"/>
          <w:spacing w:val="-9"/>
        </w:rPr>
        <w:t> </w:t>
      </w:r>
      <w:r>
        <w:rPr>
          <w:color w:val="231F20"/>
        </w:rPr>
        <w:t>cho</w:t>
      </w:r>
      <w:r>
        <w:rPr>
          <w:color w:val="231F20"/>
          <w:spacing w:val="-9"/>
        </w:rPr>
        <w:t> </w:t>
      </w:r>
      <w:r>
        <w:rPr>
          <w:color w:val="231F20"/>
        </w:rPr>
        <w:t>cả</w:t>
      </w:r>
      <w:r>
        <w:rPr>
          <w:color w:val="231F20"/>
          <w:spacing w:val="-9"/>
        </w:rPr>
        <w:t> </w:t>
      </w:r>
      <w:r>
        <w:rPr>
          <w:color w:val="231F20"/>
        </w:rPr>
        <w:t>tu</w:t>
      </w:r>
      <w:r>
        <w:rPr>
          <w:color w:val="231F20"/>
          <w:spacing w:val="-9"/>
        </w:rPr>
        <w:t> </w:t>
      </w:r>
      <w:r>
        <w:rPr>
          <w:color w:val="231F20"/>
          <w:spacing w:val="-4"/>
        </w:rPr>
        <w:t>đạo </w:t>
      </w:r>
      <w:r>
        <w:rPr>
          <w:color w:val="231F20"/>
        </w:rPr>
        <w:t>đoạn và không đoạn. Ba tuệ đều duyên nơi ba thứ.</w:t>
      </w:r>
    </w:p>
    <w:p>
      <w:pPr>
        <w:pStyle w:val="BodyText"/>
        <w:spacing w:before="111"/>
        <w:ind w:left="677" w:firstLine="0"/>
      </w:pPr>
      <w:r>
        <w:rPr>
          <w:color w:val="231F20"/>
          <w:spacing w:val="-3"/>
        </w:rPr>
        <w:t>Về </w:t>
      </w:r>
      <w:r>
        <w:rPr>
          <w:color w:val="231F20"/>
          <w:spacing w:val="-5"/>
        </w:rPr>
        <w:t>duyên </w:t>
      </w:r>
      <w:r>
        <w:rPr>
          <w:color w:val="231F20"/>
          <w:spacing w:val="-4"/>
        </w:rPr>
        <w:t>nơi </w:t>
      </w:r>
      <w:r>
        <w:rPr>
          <w:color w:val="231F20"/>
          <w:spacing w:val="-5"/>
        </w:rPr>
        <w:t>danh </w:t>
      </w:r>
      <w:r>
        <w:rPr>
          <w:color w:val="231F20"/>
          <w:spacing w:val="-3"/>
        </w:rPr>
        <w:t>và </w:t>
      </w:r>
      <w:r>
        <w:rPr>
          <w:color w:val="231F20"/>
          <w:spacing w:val="-5"/>
        </w:rPr>
        <w:t>nghĩa: </w:t>
      </w:r>
      <w:r>
        <w:rPr>
          <w:color w:val="231F20"/>
          <w:spacing w:val="-3"/>
        </w:rPr>
        <w:t>Ba </w:t>
      </w:r>
      <w:r>
        <w:rPr>
          <w:color w:val="231F20"/>
          <w:spacing w:val="-4"/>
        </w:rPr>
        <w:t>tuệ này đều </w:t>
      </w:r>
      <w:r>
        <w:rPr>
          <w:color w:val="231F20"/>
          <w:spacing w:val="-5"/>
        </w:rPr>
        <w:t>duyên </w:t>
      </w:r>
      <w:r>
        <w:rPr>
          <w:color w:val="231F20"/>
          <w:spacing w:val="-4"/>
        </w:rPr>
        <w:t>nơi </w:t>
      </w:r>
      <w:r>
        <w:rPr>
          <w:color w:val="231F20"/>
          <w:spacing w:val="-5"/>
        </w:rPr>
        <w:t>danh, </w:t>
      </w:r>
      <w:r>
        <w:rPr>
          <w:color w:val="231F20"/>
          <w:spacing w:val="-6"/>
        </w:rPr>
        <w:t>nghĩa.</w:t>
      </w:r>
    </w:p>
    <w:p>
      <w:pPr>
        <w:pStyle w:val="BodyText"/>
        <w:spacing w:line="273" w:lineRule="auto" w:before="155"/>
        <w:ind w:left="110" w:right="391"/>
      </w:pPr>
      <w:r>
        <w:rPr>
          <w:color w:val="231F20"/>
        </w:rPr>
        <w:t>Về duyên nơi sự nối tiếp của mình và sự nối tiếp của người khác, không phải nối tiếp: Ba tuệ này đều duyên nơi ba thứ.</w:t>
      </w:r>
    </w:p>
    <w:p>
      <w:pPr>
        <w:pStyle w:val="BodyText"/>
        <w:spacing w:line="273" w:lineRule="auto" w:before="111"/>
        <w:ind w:left="110" w:right="390"/>
      </w:pPr>
      <w:r>
        <w:rPr>
          <w:color w:val="231F20"/>
        </w:rPr>
        <w:t>Về</w:t>
      </w:r>
      <w:r>
        <w:rPr>
          <w:color w:val="231F20"/>
          <w:spacing w:val="-4"/>
        </w:rPr>
        <w:t> </w:t>
      </w:r>
      <w:r>
        <w:rPr>
          <w:color w:val="231F20"/>
        </w:rPr>
        <w:t>tại</w:t>
      </w:r>
      <w:r>
        <w:rPr>
          <w:color w:val="231F20"/>
          <w:spacing w:val="-3"/>
        </w:rPr>
        <w:t> </w:t>
      </w:r>
      <w:r>
        <w:rPr>
          <w:color w:val="231F20"/>
        </w:rPr>
        <w:t>ý</w:t>
      </w:r>
      <w:r>
        <w:rPr>
          <w:color w:val="231F20"/>
          <w:spacing w:val="-3"/>
        </w:rPr>
        <w:t> </w:t>
      </w:r>
      <w:r>
        <w:rPr>
          <w:color w:val="231F20"/>
        </w:rPr>
        <w:t>địa,</w:t>
      </w:r>
      <w:r>
        <w:rPr>
          <w:color w:val="231F20"/>
          <w:spacing w:val="-3"/>
        </w:rPr>
        <w:t> </w:t>
      </w:r>
      <w:r>
        <w:rPr>
          <w:color w:val="231F20"/>
        </w:rPr>
        <w:t>tại</w:t>
      </w:r>
      <w:r>
        <w:rPr>
          <w:color w:val="231F20"/>
          <w:spacing w:val="-3"/>
        </w:rPr>
        <w:t> </w:t>
      </w:r>
      <w:r>
        <w:rPr>
          <w:color w:val="231F20"/>
        </w:rPr>
        <w:t>năm</w:t>
      </w:r>
      <w:r>
        <w:rPr>
          <w:color w:val="231F20"/>
          <w:spacing w:val="-3"/>
        </w:rPr>
        <w:t> </w:t>
      </w:r>
      <w:r>
        <w:rPr>
          <w:color w:val="231F20"/>
        </w:rPr>
        <w:t>thức</w:t>
      </w:r>
      <w:r>
        <w:rPr>
          <w:color w:val="231F20"/>
          <w:spacing w:val="-3"/>
        </w:rPr>
        <w:t> </w:t>
      </w:r>
      <w:r>
        <w:rPr>
          <w:color w:val="231F20"/>
        </w:rPr>
        <w:t>thân:</w:t>
      </w:r>
      <w:r>
        <w:rPr>
          <w:color w:val="231F20"/>
          <w:spacing w:val="-3"/>
        </w:rPr>
        <w:t> </w:t>
      </w:r>
      <w:r>
        <w:rPr>
          <w:color w:val="231F20"/>
        </w:rPr>
        <w:t>Ba</w:t>
      </w:r>
      <w:r>
        <w:rPr>
          <w:color w:val="231F20"/>
          <w:spacing w:val="-3"/>
        </w:rPr>
        <w:t> </w:t>
      </w:r>
      <w:r>
        <w:rPr>
          <w:color w:val="231F20"/>
        </w:rPr>
        <w:t>tuệ</w:t>
      </w:r>
      <w:r>
        <w:rPr>
          <w:color w:val="231F20"/>
          <w:spacing w:val="-3"/>
        </w:rPr>
        <w:t> </w:t>
      </w:r>
      <w:r>
        <w:rPr>
          <w:color w:val="231F20"/>
        </w:rPr>
        <w:t>này</w:t>
      </w:r>
      <w:r>
        <w:rPr>
          <w:color w:val="231F20"/>
          <w:spacing w:val="-3"/>
        </w:rPr>
        <w:t> </w:t>
      </w:r>
      <w:r>
        <w:rPr>
          <w:color w:val="231F20"/>
        </w:rPr>
        <w:t>chỉ</w:t>
      </w:r>
      <w:r>
        <w:rPr>
          <w:color w:val="231F20"/>
          <w:spacing w:val="-3"/>
        </w:rPr>
        <w:t> </w:t>
      </w:r>
      <w:r>
        <w:rPr>
          <w:color w:val="231F20"/>
        </w:rPr>
        <w:t>ở</w:t>
      </w:r>
      <w:r>
        <w:rPr>
          <w:color w:val="231F20"/>
          <w:spacing w:val="-3"/>
        </w:rPr>
        <w:t> </w:t>
      </w:r>
      <w:r>
        <w:rPr>
          <w:color w:val="231F20"/>
        </w:rPr>
        <w:t>ý</w:t>
      </w:r>
      <w:r>
        <w:rPr>
          <w:color w:val="231F20"/>
          <w:spacing w:val="-3"/>
        </w:rPr>
        <w:t> </w:t>
      </w:r>
      <w:r>
        <w:rPr>
          <w:color w:val="231F20"/>
        </w:rPr>
        <w:t>địa,</w:t>
      </w:r>
      <w:r>
        <w:rPr>
          <w:color w:val="231F20"/>
          <w:spacing w:val="-3"/>
        </w:rPr>
        <w:t> </w:t>
      </w:r>
      <w:r>
        <w:rPr>
          <w:color w:val="231F20"/>
        </w:rPr>
        <w:t>do</w:t>
      </w:r>
      <w:r>
        <w:rPr>
          <w:color w:val="231F20"/>
          <w:spacing w:val="-3"/>
        </w:rPr>
        <w:t> </w:t>
      </w:r>
      <w:r>
        <w:rPr>
          <w:color w:val="231F20"/>
        </w:rPr>
        <w:t>trong năm thức không có gia hạnh thiện.</w:t>
      </w:r>
    </w:p>
    <w:p>
      <w:pPr>
        <w:pStyle w:val="BodyText"/>
        <w:spacing w:line="273" w:lineRule="auto" w:before="112"/>
        <w:ind w:left="110" w:right="392"/>
      </w:pPr>
      <w:r>
        <w:rPr>
          <w:color w:val="231F20"/>
        </w:rPr>
        <w:t>Về</w:t>
      </w:r>
      <w:r>
        <w:rPr>
          <w:color w:val="231F20"/>
          <w:spacing w:val="-7"/>
        </w:rPr>
        <w:t> </w:t>
      </w:r>
      <w:r>
        <w:rPr>
          <w:color w:val="231F20"/>
        </w:rPr>
        <w:t>gia</w:t>
      </w:r>
      <w:r>
        <w:rPr>
          <w:color w:val="231F20"/>
          <w:spacing w:val="-6"/>
        </w:rPr>
        <w:t> </w:t>
      </w:r>
      <w:r>
        <w:rPr>
          <w:color w:val="231F20"/>
        </w:rPr>
        <w:t>hạnh</w:t>
      </w:r>
      <w:r>
        <w:rPr>
          <w:color w:val="231F20"/>
          <w:spacing w:val="-6"/>
        </w:rPr>
        <w:t> </w:t>
      </w:r>
      <w:r>
        <w:rPr>
          <w:color w:val="231F20"/>
        </w:rPr>
        <w:t>đắc,</w:t>
      </w:r>
      <w:r>
        <w:rPr>
          <w:color w:val="231F20"/>
          <w:spacing w:val="-7"/>
        </w:rPr>
        <w:t> </w:t>
      </w:r>
      <w:r>
        <w:rPr>
          <w:color w:val="231F20"/>
        </w:rPr>
        <w:t>lìa</w:t>
      </w:r>
      <w:r>
        <w:rPr>
          <w:color w:val="231F20"/>
          <w:spacing w:val="-6"/>
        </w:rPr>
        <w:t> </w:t>
      </w:r>
      <w:r>
        <w:rPr>
          <w:color w:val="231F20"/>
        </w:rPr>
        <w:t>nhiễm</w:t>
      </w:r>
      <w:r>
        <w:rPr>
          <w:color w:val="231F20"/>
          <w:spacing w:val="-6"/>
        </w:rPr>
        <w:t> </w:t>
      </w:r>
      <w:r>
        <w:rPr>
          <w:color w:val="231F20"/>
        </w:rPr>
        <w:t>đắc,</w:t>
      </w:r>
      <w:r>
        <w:rPr>
          <w:color w:val="231F20"/>
          <w:spacing w:val="-7"/>
        </w:rPr>
        <w:t> </w:t>
      </w:r>
      <w:r>
        <w:rPr>
          <w:color w:val="231F20"/>
        </w:rPr>
        <w:t>sinh</w:t>
      </w:r>
      <w:r>
        <w:rPr>
          <w:color w:val="231F20"/>
          <w:spacing w:val="-6"/>
        </w:rPr>
        <w:t> </w:t>
      </w:r>
      <w:r>
        <w:rPr>
          <w:color w:val="231F20"/>
        </w:rPr>
        <w:t>đắc:</w:t>
      </w:r>
      <w:r>
        <w:rPr>
          <w:color w:val="231F20"/>
          <w:spacing w:val="-6"/>
        </w:rPr>
        <w:t> </w:t>
      </w:r>
      <w:r>
        <w:rPr>
          <w:color w:val="231F20"/>
        </w:rPr>
        <w:t>Ba</w:t>
      </w:r>
      <w:r>
        <w:rPr>
          <w:color w:val="231F20"/>
          <w:spacing w:val="-6"/>
        </w:rPr>
        <w:t> </w:t>
      </w:r>
      <w:r>
        <w:rPr>
          <w:color w:val="231F20"/>
        </w:rPr>
        <w:t>tuệ</w:t>
      </w:r>
      <w:r>
        <w:rPr>
          <w:color w:val="231F20"/>
          <w:spacing w:val="-7"/>
        </w:rPr>
        <w:t> </w:t>
      </w:r>
      <w:r>
        <w:rPr>
          <w:color w:val="231F20"/>
        </w:rPr>
        <w:t>này</w:t>
      </w:r>
      <w:r>
        <w:rPr>
          <w:color w:val="231F20"/>
          <w:spacing w:val="-6"/>
        </w:rPr>
        <w:t> </w:t>
      </w:r>
      <w:r>
        <w:rPr>
          <w:color w:val="231F20"/>
        </w:rPr>
        <w:t>đều</w:t>
      </w:r>
      <w:r>
        <w:rPr>
          <w:color w:val="231F20"/>
          <w:spacing w:val="-6"/>
        </w:rPr>
        <w:t> </w:t>
      </w:r>
      <w:r>
        <w:rPr>
          <w:color w:val="231F20"/>
        </w:rPr>
        <w:t>chung cho cả gia hạnh đắc và lìa nhiễm đắc, không phải sinh</w:t>
      </w:r>
      <w:r>
        <w:rPr>
          <w:color w:val="231F20"/>
          <w:spacing w:val="-3"/>
        </w:rPr>
        <w:t> </w:t>
      </w:r>
      <w:r>
        <w:rPr>
          <w:color w:val="231F20"/>
        </w:rPr>
        <w:t>đắc.</w:t>
      </w:r>
    </w:p>
    <w:p>
      <w:pPr>
        <w:pStyle w:val="BodyText"/>
        <w:spacing w:line="273" w:lineRule="auto" w:before="112"/>
        <w:ind w:left="110" w:right="391"/>
      </w:pPr>
      <w:r>
        <w:rPr>
          <w:color w:val="231F20"/>
        </w:rPr>
        <w:t>Tuệ do văn, tư tạo thành lìa nhiễm đắc: Là lúc lìa nhiễm nơi Hữu đảnh mà được.</w:t>
      </w:r>
    </w:p>
    <w:p>
      <w:pPr>
        <w:pStyle w:val="BodyText"/>
        <w:spacing w:line="273" w:lineRule="auto" w:before="112"/>
        <w:ind w:left="110" w:right="390"/>
      </w:pPr>
      <w:r>
        <w:rPr>
          <w:color w:val="231F20"/>
        </w:rPr>
        <w:t>Có thuyết nói: Ba tuệ tuy đều là gia hạnh đắc, nhưng cũng có thể nói là sinh đắc, vì lúc từ địa trên chết, sinh xuống địa dưới, cũng có đắc.</w:t>
      </w:r>
    </w:p>
    <w:p>
      <w:pPr>
        <w:pStyle w:val="BodyText"/>
        <w:spacing w:line="273" w:lineRule="auto" w:before="110"/>
        <w:ind w:left="110" w:right="391"/>
      </w:pPr>
      <w:r>
        <w:rPr>
          <w:color w:val="231F20"/>
        </w:rPr>
        <w:t>Có</w:t>
      </w:r>
      <w:r>
        <w:rPr>
          <w:color w:val="231F20"/>
          <w:spacing w:val="-18"/>
        </w:rPr>
        <w:t> </w:t>
      </w:r>
      <w:r>
        <w:rPr>
          <w:color w:val="231F20"/>
        </w:rPr>
        <w:t>Sư</w:t>
      </w:r>
      <w:r>
        <w:rPr>
          <w:color w:val="231F20"/>
          <w:spacing w:val="-18"/>
        </w:rPr>
        <w:t> </w:t>
      </w:r>
      <w:r>
        <w:rPr>
          <w:color w:val="231F20"/>
          <w:spacing w:val="-3"/>
        </w:rPr>
        <w:t>khác</w:t>
      </w:r>
      <w:r>
        <w:rPr>
          <w:color w:val="231F20"/>
          <w:spacing w:val="-18"/>
        </w:rPr>
        <w:t> </w:t>
      </w:r>
      <w:r>
        <w:rPr>
          <w:color w:val="231F20"/>
          <w:spacing w:val="-3"/>
        </w:rPr>
        <w:t>cho:</w:t>
      </w:r>
      <w:r>
        <w:rPr>
          <w:color w:val="231F20"/>
          <w:spacing w:val="-22"/>
        </w:rPr>
        <w:t> </w:t>
      </w:r>
      <w:r>
        <w:rPr>
          <w:color w:val="231F20"/>
          <w:spacing w:val="-5"/>
        </w:rPr>
        <w:t>Tuệ</w:t>
      </w:r>
      <w:r>
        <w:rPr>
          <w:color w:val="231F20"/>
          <w:spacing w:val="-18"/>
        </w:rPr>
        <w:t> </w:t>
      </w:r>
      <w:r>
        <w:rPr>
          <w:color w:val="231F20"/>
        </w:rPr>
        <w:t>do</w:t>
      </w:r>
      <w:r>
        <w:rPr>
          <w:color w:val="231F20"/>
          <w:spacing w:val="-18"/>
        </w:rPr>
        <w:t> </w:t>
      </w:r>
      <w:r>
        <w:rPr>
          <w:color w:val="231F20"/>
        </w:rPr>
        <w:t>văn</w:t>
      </w:r>
      <w:r>
        <w:rPr>
          <w:color w:val="231F20"/>
          <w:spacing w:val="-18"/>
        </w:rPr>
        <w:t> </w:t>
      </w:r>
      <w:r>
        <w:rPr>
          <w:color w:val="231F20"/>
        </w:rPr>
        <w:t>tạo</w:t>
      </w:r>
      <w:r>
        <w:rPr>
          <w:color w:val="231F20"/>
          <w:spacing w:val="-18"/>
        </w:rPr>
        <w:t> </w:t>
      </w:r>
      <w:r>
        <w:rPr>
          <w:color w:val="231F20"/>
          <w:spacing w:val="-3"/>
        </w:rPr>
        <w:t>thành,</w:t>
      </w:r>
      <w:r>
        <w:rPr>
          <w:color w:val="231F20"/>
          <w:spacing w:val="-18"/>
        </w:rPr>
        <w:t> </w:t>
      </w:r>
      <w:r>
        <w:rPr>
          <w:color w:val="231F20"/>
        </w:rPr>
        <w:t>ở</w:t>
      </w:r>
      <w:r>
        <w:rPr>
          <w:color w:val="231F20"/>
          <w:spacing w:val="-17"/>
        </w:rPr>
        <w:t> </w:t>
      </w:r>
      <w:r>
        <w:rPr>
          <w:color w:val="231F20"/>
        </w:rPr>
        <w:t>cõi</w:t>
      </w:r>
      <w:r>
        <w:rPr>
          <w:color w:val="231F20"/>
          <w:spacing w:val="-18"/>
        </w:rPr>
        <w:t> </w:t>
      </w:r>
      <w:r>
        <w:rPr>
          <w:color w:val="231F20"/>
          <w:spacing w:val="-3"/>
        </w:rPr>
        <w:t>dục:</w:t>
      </w:r>
      <w:r>
        <w:rPr>
          <w:color w:val="231F20"/>
          <w:spacing w:val="-18"/>
        </w:rPr>
        <w:t> </w:t>
      </w:r>
      <w:r>
        <w:rPr>
          <w:color w:val="231F20"/>
        </w:rPr>
        <w:t>Chỉ</w:t>
      </w:r>
      <w:r>
        <w:rPr>
          <w:color w:val="231F20"/>
          <w:spacing w:val="-18"/>
        </w:rPr>
        <w:t> </w:t>
      </w:r>
      <w:r>
        <w:rPr>
          <w:color w:val="231F20"/>
        </w:rPr>
        <w:t>có</w:t>
      </w:r>
      <w:r>
        <w:rPr>
          <w:color w:val="231F20"/>
          <w:spacing w:val="-18"/>
        </w:rPr>
        <w:t> </w:t>
      </w:r>
      <w:r>
        <w:rPr>
          <w:color w:val="231F20"/>
        </w:rPr>
        <w:t>gia</w:t>
      </w:r>
      <w:r>
        <w:rPr>
          <w:color w:val="231F20"/>
          <w:spacing w:val="-18"/>
        </w:rPr>
        <w:t> </w:t>
      </w:r>
      <w:r>
        <w:rPr>
          <w:color w:val="231F20"/>
          <w:spacing w:val="-3"/>
        </w:rPr>
        <w:t>hạnh đắc,</w:t>
      </w:r>
      <w:r>
        <w:rPr>
          <w:color w:val="231F20"/>
          <w:spacing w:val="-15"/>
        </w:rPr>
        <w:t> </w:t>
      </w:r>
      <w:r>
        <w:rPr>
          <w:color w:val="231F20"/>
        </w:rPr>
        <w:t>ở</w:t>
      </w:r>
      <w:r>
        <w:rPr>
          <w:color w:val="231F20"/>
          <w:spacing w:val="-15"/>
        </w:rPr>
        <w:t> </w:t>
      </w:r>
      <w:r>
        <w:rPr>
          <w:color w:val="231F20"/>
        </w:rPr>
        <w:t>cõi</w:t>
      </w:r>
      <w:r>
        <w:rPr>
          <w:color w:val="231F20"/>
          <w:spacing w:val="-15"/>
        </w:rPr>
        <w:t> </w:t>
      </w:r>
      <w:r>
        <w:rPr>
          <w:color w:val="231F20"/>
          <w:spacing w:val="-3"/>
        </w:rPr>
        <w:t>sắc:</w:t>
      </w:r>
      <w:r>
        <w:rPr>
          <w:color w:val="231F20"/>
          <w:spacing w:val="-15"/>
        </w:rPr>
        <w:t> </w:t>
      </w:r>
      <w:r>
        <w:rPr>
          <w:color w:val="231F20"/>
        </w:rPr>
        <w:t>Có</w:t>
      </w:r>
      <w:r>
        <w:rPr>
          <w:color w:val="231F20"/>
          <w:spacing w:val="-14"/>
        </w:rPr>
        <w:t> </w:t>
      </w:r>
      <w:r>
        <w:rPr>
          <w:color w:val="231F20"/>
        </w:rPr>
        <w:t>thể</w:t>
      </w:r>
      <w:r>
        <w:rPr>
          <w:color w:val="231F20"/>
          <w:spacing w:val="-15"/>
        </w:rPr>
        <w:t> </w:t>
      </w:r>
      <w:r>
        <w:rPr>
          <w:color w:val="231F20"/>
        </w:rPr>
        <w:t>nói</w:t>
      </w:r>
      <w:r>
        <w:rPr>
          <w:color w:val="231F20"/>
          <w:spacing w:val="-15"/>
        </w:rPr>
        <w:t> </w:t>
      </w:r>
      <w:r>
        <w:rPr>
          <w:color w:val="231F20"/>
        </w:rPr>
        <w:t>là</w:t>
      </w:r>
      <w:r>
        <w:rPr>
          <w:color w:val="231F20"/>
          <w:spacing w:val="-15"/>
        </w:rPr>
        <w:t> </w:t>
      </w:r>
      <w:r>
        <w:rPr>
          <w:color w:val="231F20"/>
        </w:rPr>
        <w:t>gia</w:t>
      </w:r>
      <w:r>
        <w:rPr>
          <w:color w:val="231F20"/>
          <w:spacing w:val="-14"/>
        </w:rPr>
        <w:t> </w:t>
      </w:r>
      <w:r>
        <w:rPr>
          <w:color w:val="231F20"/>
          <w:spacing w:val="-3"/>
        </w:rPr>
        <w:t>hạnh</w:t>
      </w:r>
      <w:r>
        <w:rPr>
          <w:color w:val="231F20"/>
          <w:spacing w:val="-15"/>
        </w:rPr>
        <w:t> </w:t>
      </w:r>
      <w:r>
        <w:rPr>
          <w:color w:val="231F20"/>
          <w:spacing w:val="-3"/>
        </w:rPr>
        <w:t>đắc,</w:t>
      </w:r>
      <w:r>
        <w:rPr>
          <w:color w:val="231F20"/>
          <w:spacing w:val="-15"/>
        </w:rPr>
        <w:t> </w:t>
      </w:r>
      <w:r>
        <w:rPr>
          <w:color w:val="231F20"/>
        </w:rPr>
        <w:t>có</w:t>
      </w:r>
      <w:r>
        <w:rPr>
          <w:color w:val="231F20"/>
          <w:spacing w:val="-15"/>
        </w:rPr>
        <w:t> </w:t>
      </w:r>
      <w:r>
        <w:rPr>
          <w:color w:val="231F20"/>
        </w:rPr>
        <w:t>thể</w:t>
      </w:r>
      <w:r>
        <w:rPr>
          <w:color w:val="231F20"/>
          <w:spacing w:val="-14"/>
        </w:rPr>
        <w:t> </w:t>
      </w:r>
      <w:r>
        <w:rPr>
          <w:color w:val="231F20"/>
        </w:rPr>
        <w:t>nói</w:t>
      </w:r>
      <w:r>
        <w:rPr>
          <w:color w:val="231F20"/>
          <w:spacing w:val="-15"/>
        </w:rPr>
        <w:t> </w:t>
      </w:r>
      <w:r>
        <w:rPr>
          <w:color w:val="231F20"/>
        </w:rPr>
        <w:t>là</w:t>
      </w:r>
      <w:r>
        <w:rPr>
          <w:color w:val="231F20"/>
          <w:spacing w:val="-15"/>
        </w:rPr>
        <w:t> </w:t>
      </w:r>
      <w:r>
        <w:rPr>
          <w:color w:val="231F20"/>
          <w:spacing w:val="-3"/>
        </w:rPr>
        <w:t>sinh</w:t>
      </w:r>
      <w:r>
        <w:rPr>
          <w:color w:val="231F20"/>
          <w:spacing w:val="-15"/>
        </w:rPr>
        <w:t> </w:t>
      </w:r>
      <w:r>
        <w:rPr>
          <w:color w:val="231F20"/>
          <w:spacing w:val="-3"/>
        </w:rPr>
        <w:t>đắc.</w:t>
      </w:r>
      <w:r>
        <w:rPr>
          <w:color w:val="231F20"/>
          <w:spacing w:val="-14"/>
        </w:rPr>
        <w:t> </w:t>
      </w:r>
      <w:r>
        <w:rPr>
          <w:color w:val="231F20"/>
        </w:rPr>
        <w:t>Có</w:t>
      </w:r>
      <w:r>
        <w:rPr>
          <w:color w:val="231F20"/>
          <w:spacing w:val="-15"/>
        </w:rPr>
        <w:t> </w:t>
      </w:r>
      <w:r>
        <w:rPr>
          <w:color w:val="231F20"/>
          <w:spacing w:val="-3"/>
        </w:rPr>
        <w:t>thể </w:t>
      </w:r>
      <w:r>
        <w:rPr>
          <w:color w:val="231F20"/>
        </w:rPr>
        <w:t>nói</w:t>
      </w:r>
      <w:r>
        <w:rPr>
          <w:color w:val="231F20"/>
          <w:spacing w:val="-11"/>
        </w:rPr>
        <w:t> </w:t>
      </w:r>
      <w:r>
        <w:rPr>
          <w:color w:val="231F20"/>
        </w:rPr>
        <w:t>là</w:t>
      </w:r>
      <w:r>
        <w:rPr>
          <w:color w:val="231F20"/>
          <w:spacing w:val="-11"/>
        </w:rPr>
        <w:t> </w:t>
      </w:r>
      <w:r>
        <w:rPr>
          <w:color w:val="231F20"/>
        </w:rPr>
        <w:t>gia</w:t>
      </w:r>
      <w:r>
        <w:rPr>
          <w:color w:val="231F20"/>
          <w:spacing w:val="-11"/>
        </w:rPr>
        <w:t> </w:t>
      </w:r>
      <w:r>
        <w:rPr>
          <w:color w:val="231F20"/>
          <w:spacing w:val="-3"/>
        </w:rPr>
        <w:t>hạnh</w:t>
      </w:r>
      <w:r>
        <w:rPr>
          <w:color w:val="231F20"/>
          <w:spacing w:val="-10"/>
        </w:rPr>
        <w:t> </w:t>
      </w:r>
      <w:r>
        <w:rPr>
          <w:color w:val="231F20"/>
          <w:spacing w:val="-3"/>
        </w:rPr>
        <w:t>đắc:</w:t>
      </w:r>
      <w:r>
        <w:rPr>
          <w:color w:val="231F20"/>
          <w:spacing w:val="-11"/>
        </w:rPr>
        <w:t> </w:t>
      </w:r>
      <w:r>
        <w:rPr>
          <w:color w:val="231F20"/>
        </w:rPr>
        <w:t>Là</w:t>
      </w:r>
      <w:r>
        <w:rPr>
          <w:color w:val="231F20"/>
          <w:spacing w:val="-11"/>
        </w:rPr>
        <w:t> </w:t>
      </w:r>
      <w:r>
        <w:rPr>
          <w:color w:val="231F20"/>
        </w:rPr>
        <w:t>ở</w:t>
      </w:r>
      <w:r>
        <w:rPr>
          <w:color w:val="231F20"/>
          <w:spacing w:val="-10"/>
        </w:rPr>
        <w:t> </w:t>
      </w:r>
      <w:r>
        <w:rPr>
          <w:color w:val="231F20"/>
        </w:rPr>
        <w:t>cõi</w:t>
      </w:r>
      <w:r>
        <w:rPr>
          <w:color w:val="231F20"/>
          <w:spacing w:val="-11"/>
        </w:rPr>
        <w:t> </w:t>
      </w:r>
      <w:r>
        <w:rPr>
          <w:color w:val="231F20"/>
          <w:spacing w:val="-3"/>
        </w:rPr>
        <w:t>dục,</w:t>
      </w:r>
      <w:r>
        <w:rPr>
          <w:color w:val="231F20"/>
          <w:spacing w:val="-11"/>
        </w:rPr>
        <w:t> </w:t>
      </w:r>
      <w:r>
        <w:rPr>
          <w:color w:val="231F20"/>
        </w:rPr>
        <w:t>gia</w:t>
      </w:r>
      <w:r>
        <w:rPr>
          <w:color w:val="231F20"/>
          <w:spacing w:val="-11"/>
        </w:rPr>
        <w:t> </w:t>
      </w:r>
      <w:r>
        <w:rPr>
          <w:color w:val="231F20"/>
          <w:spacing w:val="-3"/>
        </w:rPr>
        <w:t>hạnh</w:t>
      </w:r>
      <w:r>
        <w:rPr>
          <w:color w:val="231F20"/>
          <w:spacing w:val="-10"/>
        </w:rPr>
        <w:t> </w:t>
      </w:r>
      <w:r>
        <w:rPr>
          <w:color w:val="231F20"/>
        </w:rPr>
        <w:t>tu</w:t>
      </w:r>
      <w:r>
        <w:rPr>
          <w:color w:val="231F20"/>
          <w:spacing w:val="-11"/>
        </w:rPr>
        <w:t> </w:t>
      </w:r>
      <w:r>
        <w:rPr>
          <w:color w:val="231F20"/>
        </w:rPr>
        <w:t>tập</w:t>
      </w:r>
      <w:r>
        <w:rPr>
          <w:color w:val="231F20"/>
          <w:spacing w:val="-11"/>
        </w:rPr>
        <w:t> </w:t>
      </w:r>
      <w:r>
        <w:rPr>
          <w:color w:val="231F20"/>
        </w:rPr>
        <w:t>tuệ</w:t>
      </w:r>
      <w:r>
        <w:rPr>
          <w:color w:val="231F20"/>
          <w:spacing w:val="-10"/>
        </w:rPr>
        <w:t> </w:t>
      </w:r>
      <w:r>
        <w:rPr>
          <w:color w:val="231F20"/>
        </w:rPr>
        <w:t>do</w:t>
      </w:r>
      <w:r>
        <w:rPr>
          <w:color w:val="231F20"/>
          <w:spacing w:val="-11"/>
        </w:rPr>
        <w:t> </w:t>
      </w:r>
      <w:r>
        <w:rPr>
          <w:color w:val="231F20"/>
        </w:rPr>
        <w:t>văn</w:t>
      </w:r>
      <w:r>
        <w:rPr>
          <w:color w:val="231F20"/>
          <w:spacing w:val="-11"/>
        </w:rPr>
        <w:t> </w:t>
      </w:r>
      <w:r>
        <w:rPr>
          <w:color w:val="231F20"/>
        </w:rPr>
        <w:t>tạo</w:t>
      </w:r>
      <w:r>
        <w:rPr>
          <w:color w:val="231F20"/>
          <w:spacing w:val="-10"/>
        </w:rPr>
        <w:t> </w:t>
      </w:r>
      <w:r>
        <w:rPr>
          <w:color w:val="231F20"/>
          <w:spacing w:val="-3"/>
        </w:rPr>
        <w:t>thành, quán </w:t>
      </w:r>
      <w:r>
        <w:rPr>
          <w:color w:val="231F20"/>
        </w:rPr>
        <w:t>sát về tự </w:t>
      </w:r>
      <w:r>
        <w:rPr>
          <w:color w:val="231F20"/>
          <w:spacing w:val="-3"/>
        </w:rPr>
        <w:t>tướng, cộng tướng </w:t>
      </w:r>
      <w:r>
        <w:rPr>
          <w:color w:val="231F20"/>
        </w:rPr>
        <w:t>của các </w:t>
      </w:r>
      <w:r>
        <w:rPr>
          <w:color w:val="231F20"/>
          <w:spacing w:val="-3"/>
        </w:rPr>
        <w:t>pháp, </w:t>
      </w:r>
      <w:r>
        <w:rPr>
          <w:color w:val="231F20"/>
        </w:rPr>
        <w:t>tu tập rất </w:t>
      </w:r>
      <w:r>
        <w:rPr>
          <w:color w:val="231F20"/>
          <w:spacing w:val="-3"/>
        </w:rPr>
        <w:t>thuần thục, </w:t>
      </w:r>
      <w:r>
        <w:rPr>
          <w:color w:val="231F20"/>
        </w:rPr>
        <w:t>từ</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spacing w:val="-3"/>
        </w:rPr>
        <w:t>chết,</w:t>
      </w:r>
      <w:r>
        <w:rPr>
          <w:color w:val="231F20"/>
          <w:spacing w:val="-7"/>
        </w:rPr>
        <w:t> </w:t>
      </w:r>
      <w:r>
        <w:rPr>
          <w:color w:val="231F20"/>
        </w:rPr>
        <w:t>lúc</w:t>
      </w:r>
      <w:r>
        <w:rPr>
          <w:color w:val="231F20"/>
          <w:spacing w:val="-6"/>
        </w:rPr>
        <w:t> </w:t>
      </w:r>
      <w:r>
        <w:rPr>
          <w:color w:val="231F20"/>
          <w:spacing w:val="-3"/>
        </w:rPr>
        <w:t>sinh</w:t>
      </w:r>
      <w:r>
        <w:rPr>
          <w:color w:val="231F20"/>
          <w:spacing w:val="-7"/>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mới</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spacing w:val="-3"/>
        </w:rPr>
        <w:t>đắc.</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spacing w:val="-3"/>
        </w:rPr>
        <w:t>sinh đắc:</w:t>
      </w:r>
      <w:r>
        <w:rPr>
          <w:color w:val="231F20"/>
          <w:spacing w:val="-13"/>
        </w:rPr>
        <w:t> </w:t>
      </w:r>
      <w:r>
        <w:rPr>
          <w:color w:val="231F20"/>
        </w:rPr>
        <w:t>Là</w:t>
      </w:r>
      <w:r>
        <w:rPr>
          <w:color w:val="231F20"/>
          <w:spacing w:val="-12"/>
        </w:rPr>
        <w:t> </w:t>
      </w:r>
      <w:r>
        <w:rPr>
          <w:color w:val="231F20"/>
        </w:rPr>
        <w:t>tuy</w:t>
      </w:r>
      <w:r>
        <w:rPr>
          <w:color w:val="231F20"/>
          <w:spacing w:val="-12"/>
        </w:rPr>
        <w:t> </w:t>
      </w:r>
      <w:r>
        <w:rPr>
          <w:color w:val="231F20"/>
        </w:rPr>
        <w:t>ở</w:t>
      </w:r>
      <w:r>
        <w:rPr>
          <w:color w:val="231F20"/>
          <w:spacing w:val="-12"/>
        </w:rPr>
        <w:t> </w:t>
      </w:r>
      <w:r>
        <w:rPr>
          <w:color w:val="231F20"/>
        </w:rPr>
        <w:t>cõi</w:t>
      </w:r>
      <w:r>
        <w:rPr>
          <w:color w:val="231F20"/>
          <w:spacing w:val="-13"/>
        </w:rPr>
        <w:t> </w:t>
      </w:r>
      <w:r>
        <w:rPr>
          <w:color w:val="231F20"/>
          <w:spacing w:val="-3"/>
        </w:rPr>
        <w:t>dục,</w:t>
      </w:r>
      <w:r>
        <w:rPr>
          <w:color w:val="231F20"/>
          <w:spacing w:val="-12"/>
        </w:rPr>
        <w:t> </w:t>
      </w:r>
      <w:r>
        <w:rPr>
          <w:color w:val="231F20"/>
        </w:rPr>
        <w:t>do</w:t>
      </w:r>
      <w:r>
        <w:rPr>
          <w:color w:val="231F20"/>
          <w:spacing w:val="-12"/>
        </w:rPr>
        <w:t> </w:t>
      </w:r>
      <w:r>
        <w:rPr>
          <w:color w:val="231F20"/>
        </w:rPr>
        <w:t>gia</w:t>
      </w:r>
      <w:r>
        <w:rPr>
          <w:color w:val="231F20"/>
          <w:spacing w:val="-12"/>
        </w:rPr>
        <w:t> </w:t>
      </w:r>
      <w:r>
        <w:rPr>
          <w:color w:val="231F20"/>
          <w:spacing w:val="-3"/>
        </w:rPr>
        <w:t>hạnh</w:t>
      </w:r>
      <w:r>
        <w:rPr>
          <w:color w:val="231F20"/>
          <w:spacing w:val="-12"/>
        </w:rPr>
        <w:t> </w:t>
      </w:r>
      <w:r>
        <w:rPr>
          <w:color w:val="231F20"/>
        </w:rPr>
        <w:t>tu</w:t>
      </w:r>
      <w:r>
        <w:rPr>
          <w:color w:val="231F20"/>
          <w:spacing w:val="-13"/>
        </w:rPr>
        <w:t> </w:t>
      </w:r>
      <w:r>
        <w:rPr>
          <w:color w:val="231F20"/>
        </w:rPr>
        <w:t>tập</w:t>
      </w:r>
      <w:r>
        <w:rPr>
          <w:color w:val="231F20"/>
          <w:spacing w:val="-12"/>
        </w:rPr>
        <w:t> </w:t>
      </w:r>
      <w:r>
        <w:rPr>
          <w:color w:val="231F20"/>
        </w:rPr>
        <w:t>tuệ</w:t>
      </w:r>
      <w:r>
        <w:rPr>
          <w:color w:val="231F20"/>
          <w:spacing w:val="-12"/>
        </w:rPr>
        <w:t> </w:t>
      </w:r>
      <w:r>
        <w:rPr>
          <w:color w:val="231F20"/>
        </w:rPr>
        <w:t>do</w:t>
      </w:r>
      <w:r>
        <w:rPr>
          <w:color w:val="231F20"/>
          <w:spacing w:val="-12"/>
        </w:rPr>
        <w:t> </w:t>
      </w:r>
      <w:r>
        <w:rPr>
          <w:color w:val="231F20"/>
        </w:rPr>
        <w:t>văn</w:t>
      </w:r>
      <w:r>
        <w:rPr>
          <w:color w:val="231F20"/>
          <w:spacing w:val="-13"/>
        </w:rPr>
        <w:t> </w:t>
      </w:r>
      <w:r>
        <w:rPr>
          <w:color w:val="231F20"/>
        </w:rPr>
        <w:t>tạo</w:t>
      </w:r>
      <w:r>
        <w:rPr>
          <w:color w:val="231F20"/>
          <w:spacing w:val="-12"/>
        </w:rPr>
        <w:t> </w:t>
      </w:r>
      <w:r>
        <w:rPr>
          <w:color w:val="231F20"/>
          <w:spacing w:val="-3"/>
        </w:rPr>
        <w:t>thành,</w:t>
      </w:r>
      <w:r>
        <w:rPr>
          <w:color w:val="231F20"/>
          <w:spacing w:val="-12"/>
        </w:rPr>
        <w:t> </w:t>
      </w:r>
      <w:r>
        <w:rPr>
          <w:color w:val="231F20"/>
          <w:spacing w:val="-3"/>
        </w:rPr>
        <w:t>quán</w:t>
      </w:r>
      <w:r>
        <w:rPr>
          <w:color w:val="231F20"/>
          <w:spacing w:val="-12"/>
        </w:rPr>
        <w:t> </w:t>
      </w:r>
      <w:r>
        <w:rPr>
          <w:color w:val="231F20"/>
          <w:spacing w:val="-3"/>
        </w:rPr>
        <w:t>sát </w:t>
      </w:r>
      <w:r>
        <w:rPr>
          <w:color w:val="231F20"/>
        </w:rPr>
        <w:t>về</w:t>
      </w:r>
      <w:r>
        <w:rPr>
          <w:color w:val="231F20"/>
          <w:spacing w:val="-14"/>
        </w:rPr>
        <w:t> </w:t>
      </w:r>
      <w:r>
        <w:rPr>
          <w:color w:val="231F20"/>
        </w:rPr>
        <w:t>tự</w:t>
      </w:r>
      <w:r>
        <w:rPr>
          <w:color w:val="231F20"/>
          <w:spacing w:val="-13"/>
        </w:rPr>
        <w:t> </w:t>
      </w:r>
      <w:r>
        <w:rPr>
          <w:color w:val="231F20"/>
          <w:spacing w:val="-3"/>
        </w:rPr>
        <w:t>tướng,</w:t>
      </w:r>
      <w:r>
        <w:rPr>
          <w:color w:val="231F20"/>
          <w:spacing w:val="-13"/>
        </w:rPr>
        <w:t> </w:t>
      </w:r>
      <w:r>
        <w:rPr>
          <w:color w:val="231F20"/>
          <w:spacing w:val="-3"/>
        </w:rPr>
        <w:t>công</w:t>
      </w:r>
      <w:r>
        <w:rPr>
          <w:color w:val="231F20"/>
          <w:spacing w:val="-13"/>
        </w:rPr>
        <w:t> </w:t>
      </w:r>
      <w:r>
        <w:rPr>
          <w:color w:val="231F20"/>
          <w:spacing w:val="-3"/>
        </w:rPr>
        <w:t>tướng</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spacing w:val="-3"/>
        </w:rPr>
        <w:t>pháp,</w:t>
      </w:r>
      <w:r>
        <w:rPr>
          <w:color w:val="231F20"/>
          <w:spacing w:val="-13"/>
        </w:rPr>
        <w:t> </w:t>
      </w:r>
      <w:r>
        <w:rPr>
          <w:color w:val="231F20"/>
        </w:rPr>
        <w:t>nếu</w:t>
      </w:r>
      <w:r>
        <w:rPr>
          <w:color w:val="231F20"/>
          <w:spacing w:val="-13"/>
        </w:rPr>
        <w:t> </w:t>
      </w:r>
      <w:r>
        <w:rPr>
          <w:color w:val="231F20"/>
          <w:spacing w:val="-3"/>
        </w:rPr>
        <w:t>chưa</w:t>
      </w:r>
      <w:r>
        <w:rPr>
          <w:color w:val="231F20"/>
          <w:spacing w:val="-13"/>
        </w:rPr>
        <w:t> </w:t>
      </w:r>
      <w:r>
        <w:rPr>
          <w:color w:val="231F20"/>
          <w:spacing w:val="-3"/>
        </w:rPr>
        <w:t>phát</w:t>
      </w:r>
      <w:r>
        <w:rPr>
          <w:color w:val="231F20"/>
          <w:spacing w:val="-13"/>
        </w:rPr>
        <w:t> </w:t>
      </w:r>
      <w:r>
        <w:rPr>
          <w:color w:val="231F20"/>
          <w:spacing w:val="-3"/>
        </w:rPr>
        <w:t>sinh</w:t>
      </w:r>
      <w:r>
        <w:rPr>
          <w:color w:val="231F20"/>
          <w:spacing w:val="-13"/>
        </w:rPr>
        <w:t> </w:t>
      </w:r>
      <w:r>
        <w:rPr>
          <w:color w:val="231F20"/>
        </w:rPr>
        <w:t>thì</w:t>
      </w:r>
      <w:r>
        <w:rPr>
          <w:color w:val="231F20"/>
          <w:spacing w:val="-13"/>
        </w:rPr>
        <w:t> </w:t>
      </w:r>
      <w:r>
        <w:rPr>
          <w:color w:val="231F20"/>
        </w:rPr>
        <w:t>vẫn</w:t>
      </w:r>
      <w:r>
        <w:rPr>
          <w:color w:val="231F20"/>
          <w:spacing w:val="-13"/>
        </w:rPr>
        <w:t> </w:t>
      </w:r>
      <w:r>
        <w:rPr>
          <w:color w:val="231F20"/>
          <w:spacing w:val="-3"/>
        </w:rPr>
        <w:t>chưa </w:t>
      </w:r>
      <w:r>
        <w:rPr>
          <w:color w:val="231F20"/>
        </w:rPr>
        <w:t>có</w:t>
      </w:r>
      <w:r>
        <w:rPr>
          <w:color w:val="231F20"/>
          <w:spacing w:val="-17"/>
        </w:rPr>
        <w:t> </w:t>
      </w:r>
      <w:r>
        <w:rPr>
          <w:color w:val="231F20"/>
        </w:rPr>
        <w:t>thể</w:t>
      </w:r>
      <w:r>
        <w:rPr>
          <w:color w:val="231F20"/>
          <w:spacing w:val="-17"/>
        </w:rPr>
        <w:t> </w:t>
      </w:r>
      <w:r>
        <w:rPr>
          <w:color w:val="231F20"/>
          <w:spacing w:val="-3"/>
        </w:rPr>
        <w:t>chứng</w:t>
      </w:r>
      <w:r>
        <w:rPr>
          <w:color w:val="231F20"/>
          <w:spacing w:val="-16"/>
        </w:rPr>
        <w:t> </w:t>
      </w:r>
      <w:r>
        <w:rPr>
          <w:color w:val="231F20"/>
          <w:spacing w:val="-3"/>
        </w:rPr>
        <w:t>đắc,</w:t>
      </w:r>
      <w:r>
        <w:rPr>
          <w:color w:val="231F20"/>
          <w:spacing w:val="-17"/>
        </w:rPr>
        <w:t> </w:t>
      </w:r>
      <w:r>
        <w:rPr>
          <w:color w:val="231F20"/>
        </w:rPr>
        <w:t>cần</w:t>
      </w:r>
      <w:r>
        <w:rPr>
          <w:color w:val="231F20"/>
          <w:spacing w:val="-17"/>
        </w:rPr>
        <w:t> </w:t>
      </w:r>
      <w:r>
        <w:rPr>
          <w:color w:val="231F20"/>
          <w:spacing w:val="-3"/>
        </w:rPr>
        <w:t>phải</w:t>
      </w:r>
      <w:r>
        <w:rPr>
          <w:color w:val="231F20"/>
          <w:spacing w:val="-16"/>
        </w:rPr>
        <w:t> </w:t>
      </w:r>
      <w:r>
        <w:rPr>
          <w:color w:val="231F20"/>
          <w:spacing w:val="-3"/>
        </w:rPr>
        <w:t>sinh</w:t>
      </w:r>
      <w:r>
        <w:rPr>
          <w:color w:val="231F20"/>
          <w:spacing w:val="-17"/>
        </w:rPr>
        <w:t> </w:t>
      </w:r>
      <w:r>
        <w:rPr>
          <w:color w:val="231F20"/>
        </w:rPr>
        <w:t>lên</w:t>
      </w:r>
      <w:r>
        <w:rPr>
          <w:color w:val="231F20"/>
          <w:spacing w:val="-17"/>
        </w:rPr>
        <w:t> </w:t>
      </w:r>
      <w:r>
        <w:rPr>
          <w:color w:val="231F20"/>
        </w:rPr>
        <w:t>cõi</w:t>
      </w:r>
      <w:r>
        <w:rPr>
          <w:color w:val="231F20"/>
          <w:spacing w:val="-16"/>
        </w:rPr>
        <w:t> </w:t>
      </w:r>
      <w:r>
        <w:rPr>
          <w:color w:val="231F20"/>
        </w:rPr>
        <w:t>sắc</w:t>
      </w:r>
      <w:r>
        <w:rPr>
          <w:color w:val="231F20"/>
          <w:spacing w:val="-17"/>
        </w:rPr>
        <w:t> </w:t>
      </w:r>
      <w:r>
        <w:rPr>
          <w:color w:val="231F20"/>
        </w:rPr>
        <w:t>mới</w:t>
      </w:r>
      <w:r>
        <w:rPr>
          <w:color w:val="231F20"/>
          <w:spacing w:val="-17"/>
        </w:rPr>
        <w:t> </w:t>
      </w:r>
      <w:r>
        <w:rPr>
          <w:color w:val="231F20"/>
          <w:spacing w:val="-3"/>
        </w:rPr>
        <w:t>chứng</w:t>
      </w:r>
      <w:r>
        <w:rPr>
          <w:color w:val="231F20"/>
          <w:spacing w:val="-16"/>
        </w:rPr>
        <w:t> </w:t>
      </w:r>
      <w:r>
        <w:rPr>
          <w:color w:val="231F20"/>
          <w:spacing w:val="-3"/>
        </w:rPr>
        <w:t>được</w:t>
      </w:r>
      <w:r>
        <w:rPr>
          <w:color w:val="231F20"/>
          <w:spacing w:val="-17"/>
        </w:rPr>
        <w:t> </w:t>
      </w:r>
      <w:r>
        <w:rPr>
          <w:color w:val="231F20"/>
        </w:rPr>
        <w:t>tuệ</w:t>
      </w:r>
      <w:r>
        <w:rPr>
          <w:color w:val="231F20"/>
          <w:spacing w:val="-17"/>
        </w:rPr>
        <w:t> </w:t>
      </w:r>
      <w:r>
        <w:rPr>
          <w:color w:val="231F20"/>
          <w:spacing w:val="-8"/>
        </w:rPr>
        <w:t>ấy.</w:t>
      </w:r>
      <w:r>
        <w:rPr>
          <w:color w:val="231F20"/>
          <w:spacing w:val="-21"/>
        </w:rPr>
        <w:t> </w:t>
      </w:r>
      <w:r>
        <w:rPr>
          <w:color w:val="231F20"/>
          <w:spacing w:val="-6"/>
        </w:rPr>
        <w:t>Tuệ</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do tư tạo </w:t>
      </w:r>
      <w:r>
        <w:rPr>
          <w:color w:val="231F20"/>
          <w:spacing w:val="-3"/>
        </w:rPr>
        <w:t>thành </w:t>
      </w:r>
      <w:r>
        <w:rPr>
          <w:color w:val="231F20"/>
        </w:rPr>
        <w:t>chỉ là gia </w:t>
      </w:r>
      <w:r>
        <w:rPr>
          <w:color w:val="231F20"/>
          <w:spacing w:val="-3"/>
        </w:rPr>
        <w:t>hạnh đắc. </w:t>
      </w:r>
      <w:r>
        <w:rPr>
          <w:color w:val="231F20"/>
          <w:spacing w:val="-5"/>
        </w:rPr>
        <w:t>Tuệ </w:t>
      </w:r>
      <w:r>
        <w:rPr>
          <w:color w:val="231F20"/>
        </w:rPr>
        <w:t>do tu tạo </w:t>
      </w:r>
      <w:r>
        <w:rPr>
          <w:color w:val="231F20"/>
          <w:spacing w:val="-3"/>
        </w:rPr>
        <w:t>thành </w:t>
      </w:r>
      <w:r>
        <w:rPr>
          <w:color w:val="231F20"/>
        </w:rPr>
        <w:t>thì </w:t>
      </w:r>
      <w:r>
        <w:rPr>
          <w:color w:val="231F20"/>
          <w:spacing w:val="-3"/>
        </w:rPr>
        <w:t>chung cho </w:t>
      </w:r>
      <w:r>
        <w:rPr>
          <w:color w:val="231F20"/>
        </w:rPr>
        <w:t>cả ba </w:t>
      </w:r>
      <w:r>
        <w:rPr>
          <w:color w:val="231F20"/>
          <w:spacing w:val="-3"/>
        </w:rPr>
        <w:t>đắc, </w:t>
      </w:r>
      <w:r>
        <w:rPr>
          <w:color w:val="231F20"/>
        </w:rPr>
        <w:t>tức lúc gia </w:t>
      </w:r>
      <w:r>
        <w:rPr>
          <w:color w:val="231F20"/>
          <w:spacing w:val="-3"/>
        </w:rPr>
        <w:t>hạnh, </w:t>
      </w:r>
      <w:r>
        <w:rPr>
          <w:color w:val="231F20"/>
        </w:rPr>
        <w:t>lìa </w:t>
      </w:r>
      <w:r>
        <w:rPr>
          <w:color w:val="231F20"/>
          <w:spacing w:val="-3"/>
        </w:rPr>
        <w:t>nhiễm, sinh </w:t>
      </w:r>
      <w:r>
        <w:rPr>
          <w:color w:val="231F20"/>
        </w:rPr>
        <w:t>đều </w:t>
      </w:r>
      <w:r>
        <w:rPr>
          <w:color w:val="231F20"/>
          <w:spacing w:val="-3"/>
        </w:rPr>
        <w:t>đắc.</w:t>
      </w:r>
    </w:p>
    <w:p>
      <w:pPr>
        <w:pStyle w:val="BodyText"/>
        <w:spacing w:line="273" w:lineRule="auto" w:before="112"/>
        <w:ind w:right="108"/>
      </w:pPr>
      <w:r>
        <w:rPr>
          <w:i/>
          <w:color w:val="231F20"/>
        </w:rPr>
        <w:t>Hỏi: </w:t>
      </w:r>
      <w:r>
        <w:rPr>
          <w:color w:val="231F20"/>
        </w:rPr>
        <w:t>Ba tuệ như thế, Thanh văn, Độc giác, Như Lai có đủ bao nhiêu thứ?</w:t>
      </w:r>
    </w:p>
    <w:p>
      <w:pPr>
        <w:pStyle w:val="BodyText"/>
        <w:spacing w:line="273" w:lineRule="auto" w:before="111"/>
        <w:ind w:right="107"/>
      </w:pPr>
      <w:r>
        <w:rPr>
          <w:i/>
          <w:color w:val="231F20"/>
        </w:rPr>
        <w:t>Đáp: </w:t>
      </w:r>
      <w:r>
        <w:rPr>
          <w:color w:val="231F20"/>
        </w:rPr>
        <w:t>Đức Như Lai tuy có đủ ba tuệ, nhưng tuệ do tu tạo thành được hiển </w:t>
      </w:r>
      <w:r>
        <w:rPr>
          <w:color w:val="231F20"/>
          <w:spacing w:val="-5"/>
        </w:rPr>
        <w:t>bày. </w:t>
      </w:r>
      <w:r>
        <w:rPr>
          <w:color w:val="231F20"/>
        </w:rPr>
        <w:t>Vì sao? Vì tự nhiên giác ngộ, do tu đầy đủ công đức như</w:t>
      </w:r>
      <w:r>
        <w:rPr>
          <w:color w:val="231F20"/>
          <w:spacing w:val="-12"/>
        </w:rPr>
        <w:t> </w:t>
      </w:r>
      <w:r>
        <w:rPr>
          <w:color w:val="231F20"/>
        </w:rPr>
        <w:t>mười</w:t>
      </w:r>
      <w:r>
        <w:rPr>
          <w:color w:val="231F20"/>
          <w:spacing w:val="-12"/>
        </w:rPr>
        <w:t> </w:t>
      </w:r>
      <w:r>
        <w:rPr>
          <w:color w:val="231F20"/>
        </w:rPr>
        <w:t>lực,</w:t>
      </w:r>
      <w:r>
        <w:rPr>
          <w:color w:val="231F20"/>
          <w:spacing w:val="-12"/>
        </w:rPr>
        <w:t> </w:t>
      </w:r>
      <w:r>
        <w:rPr>
          <w:color w:val="231F20"/>
        </w:rPr>
        <w:t>bốn</w:t>
      </w:r>
      <w:r>
        <w:rPr>
          <w:color w:val="231F20"/>
          <w:spacing w:val="-12"/>
        </w:rPr>
        <w:t> </w:t>
      </w:r>
      <w:r>
        <w:rPr>
          <w:color w:val="231F20"/>
        </w:rPr>
        <w:t>pháp</w:t>
      </w:r>
      <w:r>
        <w:rPr>
          <w:color w:val="231F20"/>
          <w:spacing w:val="-12"/>
        </w:rPr>
        <w:t> </w:t>
      </w:r>
      <w:r>
        <w:rPr>
          <w:color w:val="231F20"/>
        </w:rPr>
        <w:t>vô</w:t>
      </w:r>
      <w:r>
        <w:rPr>
          <w:color w:val="231F20"/>
          <w:spacing w:val="-12"/>
        </w:rPr>
        <w:t> </w:t>
      </w:r>
      <w:r>
        <w:rPr>
          <w:color w:val="231F20"/>
          <w:spacing w:val="-6"/>
        </w:rPr>
        <w:t>úy,</w:t>
      </w:r>
      <w:r>
        <w:rPr>
          <w:color w:val="231F20"/>
          <w:spacing w:val="-11"/>
        </w:rPr>
        <w:t> </w:t>
      </w:r>
      <w:r>
        <w:rPr>
          <w:color w:val="231F20"/>
        </w:rPr>
        <w:t>đại</w:t>
      </w:r>
      <w:r>
        <w:rPr>
          <w:color w:val="231F20"/>
          <w:spacing w:val="-12"/>
        </w:rPr>
        <w:t> </w:t>
      </w:r>
      <w:r>
        <w:rPr>
          <w:color w:val="231F20"/>
        </w:rPr>
        <w:t>bi</w:t>
      </w:r>
      <w:r>
        <w:rPr>
          <w:color w:val="231F20"/>
          <w:spacing w:val="-12"/>
        </w:rPr>
        <w:t> </w:t>
      </w:r>
      <w:r>
        <w:rPr>
          <w:color w:val="231F20"/>
          <w:spacing w:val="-6"/>
        </w:rPr>
        <w:t>v.v...</w:t>
      </w:r>
      <w:r>
        <w:rPr>
          <w:color w:val="231F20"/>
          <w:spacing w:val="-12"/>
        </w:rPr>
        <w:t> </w:t>
      </w:r>
      <w:r>
        <w:rPr>
          <w:color w:val="231F20"/>
        </w:rPr>
        <w:t>Độc</w:t>
      </w:r>
      <w:r>
        <w:rPr>
          <w:color w:val="231F20"/>
          <w:spacing w:val="-12"/>
        </w:rPr>
        <w:t> </w:t>
      </w:r>
      <w:r>
        <w:rPr>
          <w:color w:val="231F20"/>
        </w:rPr>
        <w:t>giác</w:t>
      </w:r>
      <w:r>
        <w:rPr>
          <w:color w:val="231F20"/>
          <w:spacing w:val="-12"/>
        </w:rPr>
        <w:t> </w:t>
      </w:r>
      <w:r>
        <w:rPr>
          <w:color w:val="231F20"/>
        </w:rPr>
        <w:t>tuy</w:t>
      </w:r>
      <w:r>
        <w:rPr>
          <w:color w:val="231F20"/>
          <w:spacing w:val="-12"/>
        </w:rPr>
        <w:t> </w:t>
      </w:r>
      <w:r>
        <w:rPr>
          <w:color w:val="231F20"/>
        </w:rPr>
        <w:t>hội</w:t>
      </w:r>
      <w:r>
        <w:rPr>
          <w:color w:val="231F20"/>
          <w:spacing w:val="-11"/>
        </w:rPr>
        <w:t> </w:t>
      </w:r>
      <w:r>
        <w:rPr>
          <w:color w:val="231F20"/>
        </w:rPr>
        <w:t>đủ</w:t>
      </w:r>
      <w:r>
        <w:rPr>
          <w:color w:val="231F20"/>
          <w:spacing w:val="-12"/>
        </w:rPr>
        <w:t> </w:t>
      </w:r>
      <w:r>
        <w:rPr>
          <w:color w:val="231F20"/>
        </w:rPr>
        <w:t>ba</w:t>
      </w:r>
      <w:r>
        <w:rPr>
          <w:color w:val="231F20"/>
          <w:spacing w:val="-12"/>
        </w:rPr>
        <w:t> </w:t>
      </w:r>
      <w:r>
        <w:rPr>
          <w:color w:val="231F20"/>
          <w:spacing w:val="-3"/>
        </w:rPr>
        <w:t>tuệ, </w:t>
      </w:r>
      <w:r>
        <w:rPr>
          <w:color w:val="231F20"/>
        </w:rPr>
        <w:t>nhưng</w:t>
      </w:r>
      <w:r>
        <w:rPr>
          <w:color w:val="231F20"/>
          <w:spacing w:val="-9"/>
        </w:rPr>
        <w:t> </w:t>
      </w:r>
      <w:r>
        <w:rPr>
          <w:color w:val="231F20"/>
        </w:rPr>
        <w:t>tuệ</w:t>
      </w:r>
      <w:r>
        <w:rPr>
          <w:color w:val="231F20"/>
          <w:spacing w:val="-8"/>
        </w:rPr>
        <w:t> </w:t>
      </w:r>
      <w:r>
        <w:rPr>
          <w:color w:val="231F20"/>
        </w:rPr>
        <w:t>do</w:t>
      </w:r>
      <w:r>
        <w:rPr>
          <w:color w:val="231F20"/>
          <w:spacing w:val="-8"/>
        </w:rPr>
        <w:t> </w:t>
      </w:r>
      <w:r>
        <w:rPr>
          <w:color w:val="231F20"/>
        </w:rPr>
        <w:t>tư</w:t>
      </w:r>
      <w:r>
        <w:rPr>
          <w:color w:val="231F20"/>
          <w:spacing w:val="-9"/>
        </w:rPr>
        <w:t> </w:t>
      </w:r>
      <w:r>
        <w:rPr>
          <w:color w:val="231F20"/>
        </w:rPr>
        <w:t>tạo</w:t>
      </w:r>
      <w:r>
        <w:rPr>
          <w:color w:val="231F20"/>
          <w:spacing w:val="-8"/>
        </w:rPr>
        <w:t> </w:t>
      </w:r>
      <w:r>
        <w:rPr>
          <w:color w:val="231F20"/>
        </w:rPr>
        <w:t>thành</w:t>
      </w:r>
      <w:r>
        <w:rPr>
          <w:color w:val="231F20"/>
          <w:spacing w:val="-8"/>
        </w:rPr>
        <w:t> </w:t>
      </w:r>
      <w:r>
        <w:rPr>
          <w:color w:val="231F20"/>
        </w:rPr>
        <w:t>được</w:t>
      </w:r>
      <w:r>
        <w:rPr>
          <w:color w:val="231F20"/>
          <w:spacing w:val="-9"/>
        </w:rPr>
        <w:t> </w:t>
      </w:r>
      <w:r>
        <w:rPr>
          <w:color w:val="231F20"/>
        </w:rPr>
        <w:t>hiển</w:t>
      </w:r>
      <w:r>
        <w:rPr>
          <w:color w:val="231F20"/>
          <w:spacing w:val="-9"/>
        </w:rPr>
        <w:t> </w:t>
      </w:r>
      <w:r>
        <w:rPr>
          <w:color w:val="231F20"/>
          <w:spacing w:val="-5"/>
        </w:rPr>
        <w:t>bày.</w:t>
      </w:r>
      <w:r>
        <w:rPr>
          <w:color w:val="231F20"/>
          <w:spacing w:val="-13"/>
        </w:rPr>
        <w:t> </w:t>
      </w:r>
      <w:r>
        <w:rPr>
          <w:color w:val="231F20"/>
        </w:rPr>
        <w:t>Vì</w:t>
      </w:r>
      <w:r>
        <w:rPr>
          <w:color w:val="231F20"/>
          <w:spacing w:val="-9"/>
        </w:rPr>
        <w:t> </w:t>
      </w:r>
      <w:r>
        <w:rPr>
          <w:color w:val="231F20"/>
        </w:rPr>
        <w:t>sao?</w:t>
      </w:r>
      <w:r>
        <w:rPr>
          <w:color w:val="231F20"/>
          <w:spacing w:val="-13"/>
        </w:rPr>
        <w:t> </w:t>
      </w:r>
      <w:r>
        <w:rPr>
          <w:color w:val="231F20"/>
        </w:rPr>
        <w:t>Vì</w:t>
      </w:r>
      <w:r>
        <w:rPr>
          <w:color w:val="231F20"/>
          <w:spacing w:val="-10"/>
        </w:rPr>
        <w:t> </w:t>
      </w:r>
      <w:r>
        <w:rPr>
          <w:color w:val="231F20"/>
        </w:rPr>
        <w:t>Độc</w:t>
      </w:r>
      <w:r>
        <w:rPr>
          <w:color w:val="231F20"/>
          <w:spacing w:val="-9"/>
        </w:rPr>
        <w:t> </w:t>
      </w:r>
      <w:r>
        <w:rPr>
          <w:color w:val="231F20"/>
        </w:rPr>
        <w:t>giác</w:t>
      </w:r>
      <w:r>
        <w:rPr>
          <w:color w:val="231F20"/>
          <w:spacing w:val="-9"/>
        </w:rPr>
        <w:t> </w:t>
      </w:r>
      <w:r>
        <w:rPr>
          <w:color w:val="231F20"/>
        </w:rPr>
        <w:t>kia</w:t>
      </w:r>
      <w:r>
        <w:rPr>
          <w:color w:val="231F20"/>
          <w:spacing w:val="-8"/>
        </w:rPr>
        <w:t> </w:t>
      </w:r>
      <w:r>
        <w:rPr>
          <w:color w:val="231F20"/>
        </w:rPr>
        <w:t>tuy tự nhiên giác ngộ, nhưng không tu các công đức như mười lực, bốn pháp vô úy </w:t>
      </w:r>
      <w:r>
        <w:rPr>
          <w:color w:val="231F20"/>
          <w:spacing w:val="-6"/>
        </w:rPr>
        <w:t>v.v... </w:t>
      </w:r>
      <w:r>
        <w:rPr>
          <w:color w:val="231F20"/>
        </w:rPr>
        <w:t>do vì nhiều tư duy lo nghĩ mà nhập đạo. Thanh văn tuy có đủ ba tuệ, nhưng tuệ do văn tạo thành được hiển </w:t>
      </w:r>
      <w:r>
        <w:rPr>
          <w:color w:val="231F20"/>
          <w:spacing w:val="-5"/>
        </w:rPr>
        <w:t>bày. </w:t>
      </w:r>
      <w:r>
        <w:rPr>
          <w:color w:val="231F20"/>
        </w:rPr>
        <w:t>Vì sao? Vì Thanh văn là do nghe pháp âm mà nhập</w:t>
      </w:r>
      <w:r>
        <w:rPr>
          <w:color w:val="231F20"/>
          <w:spacing w:val="-6"/>
        </w:rPr>
        <w:t> </w:t>
      </w:r>
      <w:r>
        <w:rPr>
          <w:color w:val="231F20"/>
        </w:rPr>
        <w:t>đạo.</w:t>
      </w:r>
    </w:p>
    <w:p>
      <w:pPr>
        <w:pStyle w:val="BodyText"/>
        <w:spacing w:line="273" w:lineRule="auto" w:before="107"/>
        <w:ind w:right="106"/>
      </w:pPr>
      <w:r>
        <w:rPr>
          <w:color w:val="231F20"/>
        </w:rPr>
        <w:t>Lại nữa, ba tuệ như thế đều có thể gọi là tuệ do văn tạo thành. Như nói: Vì nghe nhiều nên có khả năng nhận biết pháp </w:t>
      </w:r>
      <w:r>
        <w:rPr>
          <w:color w:val="231F20"/>
          <w:spacing w:val="-6"/>
        </w:rPr>
        <w:t>v.v... </w:t>
      </w:r>
      <w:r>
        <w:rPr>
          <w:color w:val="231F20"/>
        </w:rPr>
        <w:t>Đều có thể gọi là tuệ do tư tạo thành: Như trong đây nói Lự tức là tuệ. Lự giống với Tư nên cũng gọi là Tư. Đều có thể gọi là tuệ do tu tạo thành. Như nói: Thế nào là pháp nên tu? Nghĩa là pháp hữu vi</w:t>
      </w:r>
      <w:r>
        <w:rPr>
          <w:color w:val="231F20"/>
          <w:spacing w:val="-25"/>
        </w:rPr>
        <w:t> </w:t>
      </w:r>
      <w:r>
        <w:rPr>
          <w:color w:val="231F20"/>
        </w:rPr>
        <w:t>thiện.</w:t>
      </w:r>
    </w:p>
    <w:p>
      <w:pPr>
        <w:pStyle w:val="BodyText"/>
        <w:spacing w:line="273" w:lineRule="auto" w:before="109"/>
        <w:ind w:right="106"/>
      </w:pPr>
      <w:r>
        <w:rPr>
          <w:color w:val="231F20"/>
        </w:rPr>
        <w:t>Lại như Khế kinh nói: Có ba thứ tuệ: 1. </w:t>
      </w:r>
      <w:r>
        <w:rPr>
          <w:color w:val="231F20"/>
          <w:spacing w:val="-4"/>
        </w:rPr>
        <w:t>Tuệ </w:t>
      </w:r>
      <w:r>
        <w:rPr>
          <w:color w:val="231F20"/>
        </w:rPr>
        <w:t>của ngôn thuyết cứu</w:t>
      </w:r>
      <w:r>
        <w:rPr>
          <w:color w:val="231F20"/>
          <w:spacing w:val="-5"/>
        </w:rPr>
        <w:t> </w:t>
      </w:r>
      <w:r>
        <w:rPr>
          <w:color w:val="231F20"/>
        </w:rPr>
        <w:t>cánh:</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nói</w:t>
      </w:r>
      <w:r>
        <w:rPr>
          <w:color w:val="231F20"/>
          <w:spacing w:val="-4"/>
        </w:rPr>
        <w:t> </w:t>
      </w:r>
      <w:r>
        <w:rPr>
          <w:color w:val="231F20"/>
        </w:rPr>
        <w:t>tuệ</w:t>
      </w:r>
      <w:r>
        <w:rPr>
          <w:color w:val="231F20"/>
          <w:spacing w:val="-5"/>
        </w:rPr>
        <w:t> </w:t>
      </w:r>
      <w:r>
        <w:rPr>
          <w:color w:val="231F20"/>
        </w:rPr>
        <w:t>do</w:t>
      </w:r>
      <w:r>
        <w:rPr>
          <w:color w:val="231F20"/>
          <w:spacing w:val="-5"/>
        </w:rPr>
        <w:t> </w:t>
      </w:r>
      <w:r>
        <w:rPr>
          <w:color w:val="231F20"/>
        </w:rPr>
        <w:t>văn</w:t>
      </w:r>
      <w:r>
        <w:rPr>
          <w:color w:val="231F20"/>
          <w:spacing w:val="-5"/>
        </w:rPr>
        <w:t> </w:t>
      </w:r>
      <w:r>
        <w:rPr>
          <w:color w:val="231F20"/>
        </w:rPr>
        <w:t>tạo</w:t>
      </w:r>
      <w:r>
        <w:rPr>
          <w:color w:val="231F20"/>
          <w:spacing w:val="-5"/>
        </w:rPr>
        <w:t> </w:t>
      </w:r>
      <w:r>
        <w:rPr>
          <w:color w:val="231F20"/>
        </w:rPr>
        <w:t>thành.</w:t>
      </w:r>
      <w:r>
        <w:rPr>
          <w:color w:val="231F20"/>
          <w:spacing w:val="-5"/>
        </w:rPr>
        <w:t> </w:t>
      </w:r>
      <w:r>
        <w:rPr>
          <w:color w:val="231F20"/>
        </w:rPr>
        <w:t>2.</w:t>
      </w:r>
      <w:r>
        <w:rPr>
          <w:color w:val="231F20"/>
          <w:spacing w:val="-10"/>
        </w:rPr>
        <w:t> </w:t>
      </w:r>
      <w:r>
        <w:rPr>
          <w:color w:val="231F20"/>
          <w:spacing w:val="-4"/>
        </w:rPr>
        <w:t>Tuệ </w:t>
      </w:r>
      <w:r>
        <w:rPr>
          <w:color w:val="231F20"/>
        </w:rPr>
        <w:t>của</w:t>
      </w:r>
      <w:r>
        <w:rPr>
          <w:color w:val="231F20"/>
          <w:spacing w:val="-5"/>
        </w:rPr>
        <w:t> </w:t>
      </w:r>
      <w:r>
        <w:rPr>
          <w:color w:val="231F20"/>
        </w:rPr>
        <w:t>tư</w:t>
      </w:r>
      <w:r>
        <w:rPr>
          <w:color w:val="231F20"/>
          <w:spacing w:val="-5"/>
        </w:rPr>
        <w:t> </w:t>
      </w:r>
      <w:r>
        <w:rPr>
          <w:color w:val="231F20"/>
        </w:rPr>
        <w:t>lự</w:t>
      </w:r>
      <w:r>
        <w:rPr>
          <w:color w:val="231F20"/>
          <w:spacing w:val="-5"/>
        </w:rPr>
        <w:t> </w:t>
      </w:r>
      <w:r>
        <w:rPr>
          <w:color w:val="231F20"/>
          <w:spacing w:val="-4"/>
        </w:rPr>
        <w:t>cứu </w:t>
      </w:r>
      <w:r>
        <w:rPr>
          <w:color w:val="231F20"/>
        </w:rPr>
        <w:t>cánh: Tức là ở đây nói tuệ do tư tạo thành. 3. </w:t>
      </w:r>
      <w:r>
        <w:rPr>
          <w:color w:val="231F20"/>
          <w:spacing w:val="-4"/>
        </w:rPr>
        <w:t>Tuệ </w:t>
      </w:r>
      <w:r>
        <w:rPr>
          <w:color w:val="231F20"/>
        </w:rPr>
        <w:t>của xuất ly </w:t>
      </w:r>
      <w:r>
        <w:rPr>
          <w:color w:val="231F20"/>
          <w:spacing w:val="-4"/>
        </w:rPr>
        <w:t>cứu </w:t>
      </w:r>
      <w:r>
        <w:rPr>
          <w:color w:val="231F20"/>
        </w:rPr>
        <w:t>cánh: Tức là ở đây nói tuệ do tu tạo</w:t>
      </w:r>
      <w:r>
        <w:rPr>
          <w:color w:val="231F20"/>
          <w:spacing w:val="-5"/>
        </w:rPr>
        <w:t> </w:t>
      </w:r>
      <w:r>
        <w:rPr>
          <w:color w:val="231F20"/>
        </w:rPr>
        <w:t>thành.</w:t>
      </w:r>
    </w:p>
    <w:p>
      <w:pPr>
        <w:pStyle w:val="BodyText"/>
        <w:spacing w:line="273" w:lineRule="auto" w:before="110"/>
        <w:ind w:right="107"/>
      </w:pPr>
      <w:r>
        <w:rPr>
          <w:color w:val="231F20"/>
        </w:rPr>
        <w:t>Tất</w:t>
      </w:r>
      <w:r>
        <w:rPr>
          <w:color w:val="231F20"/>
          <w:spacing w:val="-9"/>
        </w:rPr>
        <w:t> </w:t>
      </w:r>
      <w:r>
        <w:rPr>
          <w:color w:val="231F20"/>
        </w:rPr>
        <w:t>cả</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thiện</w:t>
      </w:r>
      <w:r>
        <w:rPr>
          <w:color w:val="231F20"/>
          <w:spacing w:val="-8"/>
        </w:rPr>
        <w:t> </w:t>
      </w:r>
      <w:r>
        <w:rPr>
          <w:color w:val="231F20"/>
        </w:rPr>
        <w:t>nơi</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8"/>
        </w:rPr>
        <w:t> </w:t>
      </w:r>
      <w:r>
        <w:rPr>
          <w:color w:val="231F20"/>
        </w:rPr>
        <w:t>đều</w:t>
      </w:r>
      <w:r>
        <w:rPr>
          <w:color w:val="231F20"/>
          <w:spacing w:val="-8"/>
        </w:rPr>
        <w:t> </w:t>
      </w:r>
      <w:r>
        <w:rPr>
          <w:color w:val="231F20"/>
        </w:rPr>
        <w:t>được</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vào</w:t>
      </w:r>
      <w:r>
        <w:rPr>
          <w:color w:val="231F20"/>
          <w:spacing w:val="-8"/>
        </w:rPr>
        <w:t> </w:t>
      </w:r>
      <w:r>
        <w:rPr>
          <w:color w:val="231F20"/>
        </w:rPr>
        <w:t>ba phẩm tuệ như thế.</w:t>
      </w:r>
    </w:p>
    <w:p>
      <w:pPr>
        <w:pStyle w:val="BodyText"/>
        <w:spacing w:before="112"/>
        <w:ind w:left="780" w:right="497" w:firstLine="0"/>
        <w:jc w:val="center"/>
      </w:pPr>
      <w:r>
        <w:rPr>
          <w:color w:val="231F20"/>
        </w:rPr>
        <w:t>***</w:t>
      </w:r>
    </w:p>
    <w:p>
      <w:pPr>
        <w:pStyle w:val="Heading3"/>
        <w:spacing w:before="239"/>
        <w:ind w:left="960" w:firstLine="0"/>
        <w:jc w:val="left"/>
        <w:rPr>
          <w:i/>
        </w:rPr>
      </w:pPr>
      <w:r>
        <w:rPr>
          <w:i/>
          <w:color w:val="231F20"/>
        </w:rPr>
        <w:t>* Thế nào là Tầm? Cho đến nói rộng.</w:t>
      </w:r>
    </w:p>
    <w:p>
      <w:pPr>
        <w:pStyle w:val="BodyText"/>
        <w:spacing w:before="155"/>
        <w:ind w:left="960" w:firstLine="0"/>
        <w:jc w:val="left"/>
      </w:pPr>
      <w:r>
        <w:rPr>
          <w:i/>
          <w:color w:val="231F20"/>
        </w:rPr>
        <w:t>Hỏi: </w:t>
      </w:r>
      <w:r>
        <w:rPr>
          <w:color w:val="231F20"/>
        </w:rPr>
        <w:t>Vì sao tạo ra phần Luận này?</w:t>
      </w:r>
    </w:p>
    <w:p>
      <w:pPr>
        <w:pStyle w:val="BodyText"/>
        <w:spacing w:line="273" w:lineRule="auto" w:before="154"/>
        <w:ind w:right="107"/>
        <w:jc w:val="left"/>
      </w:pPr>
      <w:r>
        <w:rPr>
          <w:i/>
          <w:color w:val="231F20"/>
        </w:rPr>
        <w:t>Đáp: </w:t>
      </w:r>
      <w:r>
        <w:rPr>
          <w:color w:val="231F20"/>
        </w:rPr>
        <w:t>Vì nhằm ngăn chận Tông chỉ của người khác cùng làm rõ</w:t>
      </w:r>
      <w:r>
        <w:rPr>
          <w:color w:val="231F20"/>
          <w:spacing w:val="-4"/>
        </w:rPr>
        <w:t> </w:t>
      </w:r>
      <w:r>
        <w:rPr>
          <w:color w:val="231F20"/>
        </w:rPr>
        <w:t>nghĩa</w:t>
      </w:r>
      <w:r>
        <w:rPr>
          <w:color w:val="231F20"/>
          <w:spacing w:val="-3"/>
        </w:rPr>
        <w:t> </w:t>
      </w:r>
      <w:r>
        <w:rPr>
          <w:color w:val="231F20"/>
        </w:rPr>
        <w:t>chánh.</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Hoặc</w:t>
      </w:r>
      <w:r>
        <w:rPr>
          <w:color w:val="231F20"/>
          <w:spacing w:val="-3"/>
        </w:rPr>
        <w:t> </w:t>
      </w:r>
      <w:r>
        <w:rPr>
          <w:color w:val="231F20"/>
        </w:rPr>
        <w:t>có</w:t>
      </w:r>
      <w:r>
        <w:rPr>
          <w:color w:val="231F20"/>
          <w:spacing w:val="-4"/>
        </w:rPr>
        <w:t> </w:t>
      </w:r>
      <w:r>
        <w:rPr>
          <w:color w:val="231F20"/>
        </w:rPr>
        <w:t>lối</w:t>
      </w:r>
      <w:r>
        <w:rPr>
          <w:color w:val="231F20"/>
          <w:spacing w:val="-3"/>
        </w:rPr>
        <w:t> </w:t>
      </w:r>
      <w:r>
        <w:rPr>
          <w:color w:val="231F20"/>
        </w:rPr>
        <w:t>chấp:</w:t>
      </w:r>
      <w:r>
        <w:rPr>
          <w:color w:val="231F20"/>
          <w:spacing w:val="-9"/>
        </w:rPr>
        <w:t> </w:t>
      </w:r>
      <w:r>
        <w:rPr>
          <w:color w:val="231F20"/>
        </w:rPr>
        <w:t>Tầm,</w:t>
      </w:r>
      <w:r>
        <w:rPr>
          <w:color w:val="231F20"/>
          <w:spacing w:val="-8"/>
        </w:rPr>
        <w:t> </w:t>
      </w:r>
      <w:r>
        <w:rPr>
          <w:color w:val="231F20"/>
        </w:rPr>
        <w:t>Tứ</w:t>
      </w:r>
      <w:r>
        <w:rPr>
          <w:color w:val="231F20"/>
          <w:spacing w:val="-4"/>
        </w:rPr>
        <w:t> </w:t>
      </w:r>
      <w:r>
        <w:rPr>
          <w:color w:val="231F20"/>
        </w:rPr>
        <w:t>tức</w:t>
      </w:r>
      <w:r>
        <w:rPr>
          <w:color w:val="231F20"/>
          <w:spacing w:val="-3"/>
        </w:rPr>
        <w:t> </w:t>
      </w:r>
      <w:r>
        <w:rPr>
          <w:color w:val="231F20"/>
        </w:rPr>
        <w:t>là</w:t>
      </w:r>
      <w:r>
        <w:rPr>
          <w:color w:val="231F20"/>
          <w:spacing w:val="-4"/>
        </w:rPr>
        <w:t> </w:t>
      </w:r>
      <w:r>
        <w:rPr>
          <w:color w:val="231F20"/>
        </w:rPr>
        <w:t>tâm,</w:t>
      </w:r>
      <w:r>
        <w:rPr>
          <w:color w:val="231F20"/>
          <w:spacing w:val="-3"/>
        </w:rPr>
        <w:t> </w:t>
      </w:r>
      <w:r>
        <w:rPr>
          <w:color w:val="231F20"/>
        </w:rPr>
        <w:t>như</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phái Thí dụ. Nay nhằm ngăn chận lối chấp đó và hiển bày Tầm, Tứ là tâm sở pháp.</w:t>
      </w:r>
    </w:p>
    <w:p>
      <w:pPr>
        <w:pStyle w:val="BodyText"/>
        <w:spacing w:line="268" w:lineRule="auto" w:before="106"/>
        <w:ind w:left="110" w:right="390"/>
      </w:pPr>
      <w:r>
        <w:rPr>
          <w:color w:val="231F20"/>
        </w:rPr>
        <w:t>Hoặc lại có kẻ chấp: Tầm, Tứ là giả, không có thật. Nay nhằm ngăn chận lối chấp đó, đồng thời hiển bày hai thứ ấy là pháp thật</w:t>
      </w:r>
      <w:r>
        <w:rPr>
          <w:color w:val="231F20"/>
          <w:spacing w:val="-31"/>
        </w:rPr>
        <w:t> </w:t>
      </w:r>
      <w:r>
        <w:rPr>
          <w:color w:val="231F20"/>
          <w:spacing w:val="-5"/>
        </w:rPr>
        <w:t>có, </w:t>
      </w:r>
      <w:r>
        <w:rPr>
          <w:color w:val="231F20"/>
        </w:rPr>
        <w:t>nên tạo ra phần Luận </w:t>
      </w:r>
      <w:r>
        <w:rPr>
          <w:color w:val="231F20"/>
          <w:spacing w:val="-5"/>
        </w:rPr>
        <w:t>này.</w:t>
      </w:r>
    </w:p>
    <w:p>
      <w:pPr>
        <w:spacing w:before="111"/>
        <w:ind w:left="677" w:right="0" w:firstLine="0"/>
        <w:jc w:val="both"/>
        <w:rPr>
          <w:sz w:val="26"/>
        </w:rPr>
      </w:pPr>
      <w:r>
        <w:rPr>
          <w:i/>
          <w:color w:val="231F20"/>
          <w:sz w:val="26"/>
        </w:rPr>
        <w:t>Hỏi: </w:t>
      </w:r>
      <w:r>
        <w:rPr>
          <w:color w:val="231F20"/>
          <w:sz w:val="26"/>
        </w:rPr>
        <w:t>Thế nào là Tầm?</w:t>
      </w:r>
    </w:p>
    <w:p>
      <w:pPr>
        <w:pStyle w:val="BodyText"/>
        <w:spacing w:line="268" w:lineRule="auto" w:before="145"/>
        <w:ind w:left="110" w:right="391"/>
      </w:pPr>
      <w:r>
        <w:rPr>
          <w:i/>
          <w:color w:val="231F20"/>
        </w:rPr>
        <w:t>Đáp: </w:t>
      </w:r>
      <w:r>
        <w:rPr>
          <w:color w:val="231F20"/>
        </w:rPr>
        <w:t>Các tâm tìm cầu, biện bạch rõ, hiển </w:t>
      </w:r>
      <w:r>
        <w:rPr>
          <w:color w:val="231F20"/>
          <w:spacing w:val="-5"/>
        </w:rPr>
        <w:t>bày, </w:t>
      </w:r>
      <w:r>
        <w:rPr>
          <w:color w:val="231F20"/>
        </w:rPr>
        <w:t>suy lường, bàn định là tánh phân biệt, là loại phân biệt. Đó gọi là tầm. Các tâm tìm cầu</w:t>
      </w:r>
      <w:r>
        <w:rPr>
          <w:color w:val="231F20"/>
          <w:spacing w:val="-6"/>
        </w:rPr>
        <w:t> </w:t>
      </w:r>
      <w:r>
        <w:rPr>
          <w:color w:val="231F20"/>
          <w:spacing w:val="-5"/>
        </w:rPr>
        <w:t>v.v…</w:t>
      </w:r>
      <w:r>
        <w:rPr>
          <w:color w:val="231F20"/>
          <w:spacing w:val="-6"/>
        </w:rPr>
        <w:t> </w:t>
      </w:r>
      <w:r>
        <w:rPr>
          <w:color w:val="231F20"/>
        </w:rPr>
        <w:t>tên</w:t>
      </w:r>
      <w:r>
        <w:rPr>
          <w:color w:val="231F20"/>
          <w:spacing w:val="-6"/>
        </w:rPr>
        <w:t> </w:t>
      </w:r>
      <w:r>
        <w:rPr>
          <w:color w:val="231F20"/>
        </w:rPr>
        <w:t>gọi</w:t>
      </w:r>
      <w:r>
        <w:rPr>
          <w:color w:val="231F20"/>
          <w:spacing w:val="-6"/>
        </w:rPr>
        <w:t> </w:t>
      </w:r>
      <w:r>
        <w:rPr>
          <w:color w:val="231F20"/>
        </w:rPr>
        <w:t>tuy</w:t>
      </w:r>
      <w:r>
        <w:rPr>
          <w:color w:val="231F20"/>
          <w:spacing w:val="-5"/>
        </w:rPr>
        <w:t> </w:t>
      </w:r>
      <w:r>
        <w:rPr>
          <w:color w:val="231F20"/>
        </w:rPr>
        <w:t>có</w:t>
      </w:r>
      <w:r>
        <w:rPr>
          <w:color w:val="231F20"/>
          <w:spacing w:val="-6"/>
        </w:rPr>
        <w:t> </w:t>
      </w:r>
      <w:r>
        <w:rPr>
          <w:color w:val="231F20"/>
        </w:rPr>
        <w:t>khác</w:t>
      </w:r>
      <w:r>
        <w:rPr>
          <w:color w:val="231F20"/>
          <w:spacing w:val="-6"/>
        </w:rPr>
        <w:t> </w:t>
      </w:r>
      <w:r>
        <w:rPr>
          <w:color w:val="231F20"/>
        </w:rPr>
        <w:t>nhau,</w:t>
      </w:r>
      <w:r>
        <w:rPr>
          <w:color w:val="231F20"/>
          <w:spacing w:val="-6"/>
        </w:rPr>
        <w:t> </w:t>
      </w:r>
      <w:r>
        <w:rPr>
          <w:color w:val="231F20"/>
        </w:rPr>
        <w:t>nhưng</w:t>
      </w:r>
      <w:r>
        <w:rPr>
          <w:color w:val="231F20"/>
          <w:spacing w:val="-10"/>
        </w:rPr>
        <w:t> </w:t>
      </w:r>
      <w:r>
        <w:rPr>
          <w:color w:val="231F20"/>
        </w:rPr>
        <w:t>Thể</w:t>
      </w:r>
      <w:r>
        <w:rPr>
          <w:color w:val="231F20"/>
          <w:spacing w:val="-5"/>
        </w:rPr>
        <w:t> </w:t>
      </w:r>
      <w:r>
        <w:rPr>
          <w:color w:val="231F20"/>
        </w:rPr>
        <w:t>không</w:t>
      </w:r>
      <w:r>
        <w:rPr>
          <w:color w:val="231F20"/>
          <w:spacing w:val="-6"/>
        </w:rPr>
        <w:t> </w:t>
      </w:r>
      <w:r>
        <w:rPr>
          <w:color w:val="231F20"/>
        </w:rPr>
        <w:t>khác,</w:t>
      </w:r>
      <w:r>
        <w:rPr>
          <w:color w:val="231F20"/>
          <w:spacing w:val="-6"/>
        </w:rPr>
        <w:t> </w:t>
      </w:r>
      <w:r>
        <w:rPr>
          <w:color w:val="231F20"/>
        </w:rPr>
        <w:t>vì</w:t>
      </w:r>
      <w:r>
        <w:rPr>
          <w:color w:val="231F20"/>
          <w:spacing w:val="-6"/>
        </w:rPr>
        <w:t> </w:t>
      </w:r>
      <w:r>
        <w:rPr>
          <w:color w:val="231F20"/>
        </w:rPr>
        <w:t>đều</w:t>
      </w:r>
      <w:r>
        <w:rPr>
          <w:color w:val="231F20"/>
          <w:spacing w:val="-6"/>
        </w:rPr>
        <w:t> </w:t>
      </w:r>
      <w:r>
        <w:rPr>
          <w:color w:val="231F20"/>
        </w:rPr>
        <w:t>là làm rõ tự tánh của tầm.</w:t>
      </w:r>
    </w:p>
    <w:p>
      <w:pPr>
        <w:spacing w:before="112"/>
        <w:ind w:left="677" w:right="0" w:firstLine="0"/>
        <w:jc w:val="both"/>
        <w:rPr>
          <w:sz w:val="26"/>
        </w:rPr>
      </w:pPr>
      <w:r>
        <w:rPr>
          <w:i/>
          <w:color w:val="231F20"/>
          <w:sz w:val="26"/>
        </w:rPr>
        <w:t>Hỏi: </w:t>
      </w:r>
      <w:r>
        <w:rPr>
          <w:color w:val="231F20"/>
          <w:sz w:val="26"/>
        </w:rPr>
        <w:t>Thế nào là Tứ?</w:t>
      </w:r>
    </w:p>
    <w:p>
      <w:pPr>
        <w:pStyle w:val="BodyText"/>
        <w:spacing w:line="268" w:lineRule="auto" w:before="145"/>
        <w:ind w:left="110" w:right="390"/>
      </w:pPr>
      <w:r>
        <w:rPr>
          <w:i/>
          <w:color w:val="231F20"/>
        </w:rPr>
        <w:t>Đáp: </w:t>
      </w:r>
      <w:r>
        <w:rPr>
          <w:color w:val="231F20"/>
        </w:rPr>
        <w:t>Các tâm dò xét, quán sát, tùy hành, tùy chuyển, tùy lưu, tùy thuộc. Đó gọi là tứ. Các tâm dò xét, quán sát </w:t>
      </w:r>
      <w:r>
        <w:rPr>
          <w:color w:val="231F20"/>
          <w:spacing w:val="-6"/>
        </w:rPr>
        <w:t>v.v... </w:t>
      </w:r>
      <w:r>
        <w:rPr>
          <w:color w:val="231F20"/>
        </w:rPr>
        <w:t>tên gọi tuy có khác nhau, nhưng Thể không khác, vì đều là làm rõ tự tánh của tứ.</w:t>
      </w:r>
    </w:p>
    <w:p>
      <w:pPr>
        <w:pStyle w:val="BodyText"/>
        <w:spacing w:before="111"/>
        <w:ind w:left="677" w:firstLine="0"/>
      </w:pPr>
      <w:r>
        <w:rPr>
          <w:i/>
          <w:color w:val="231F20"/>
        </w:rPr>
        <w:t>Hỏi: </w:t>
      </w:r>
      <w:r>
        <w:rPr>
          <w:color w:val="231F20"/>
        </w:rPr>
        <w:t>Tầm, Tứ có sai biệt gì?</w:t>
      </w:r>
    </w:p>
    <w:p>
      <w:pPr>
        <w:pStyle w:val="BodyText"/>
        <w:spacing w:line="268" w:lineRule="auto" w:before="145"/>
        <w:ind w:left="110" w:right="389"/>
      </w:pPr>
      <w:r>
        <w:rPr>
          <w:i/>
          <w:color w:val="231F20"/>
        </w:rPr>
        <w:t>Đáp:</w:t>
      </w:r>
      <w:r>
        <w:rPr>
          <w:i/>
          <w:color w:val="231F20"/>
          <w:spacing w:val="-16"/>
        </w:rPr>
        <w:t> </w:t>
      </w:r>
      <w:r>
        <w:rPr>
          <w:color w:val="231F20"/>
        </w:rPr>
        <w:t>Tánh</w:t>
      </w:r>
      <w:r>
        <w:rPr>
          <w:color w:val="231F20"/>
          <w:spacing w:val="-11"/>
        </w:rPr>
        <w:t> </w:t>
      </w:r>
      <w:r>
        <w:rPr>
          <w:color w:val="231F20"/>
        </w:rPr>
        <w:t>của</w:t>
      </w:r>
      <w:r>
        <w:rPr>
          <w:color w:val="231F20"/>
          <w:spacing w:val="-11"/>
        </w:rPr>
        <w:t> </w:t>
      </w:r>
      <w:r>
        <w:rPr>
          <w:color w:val="231F20"/>
        </w:rPr>
        <w:t>tâm</w:t>
      </w:r>
      <w:r>
        <w:rPr>
          <w:color w:val="231F20"/>
          <w:spacing w:val="-11"/>
        </w:rPr>
        <w:t> </w:t>
      </w:r>
      <w:r>
        <w:rPr>
          <w:color w:val="231F20"/>
        </w:rPr>
        <w:t>thô</w:t>
      </w:r>
      <w:r>
        <w:rPr>
          <w:color w:val="231F20"/>
          <w:spacing w:val="-12"/>
        </w:rPr>
        <w:t> </w:t>
      </w:r>
      <w:r>
        <w:rPr>
          <w:color w:val="231F20"/>
        </w:rPr>
        <w:t>trọng</w:t>
      </w:r>
      <w:r>
        <w:rPr>
          <w:color w:val="231F20"/>
          <w:spacing w:val="-11"/>
        </w:rPr>
        <w:t> </w:t>
      </w:r>
      <w:r>
        <w:rPr>
          <w:color w:val="231F20"/>
        </w:rPr>
        <w:t>gọi</w:t>
      </w:r>
      <w:r>
        <w:rPr>
          <w:color w:val="231F20"/>
          <w:spacing w:val="-11"/>
        </w:rPr>
        <w:t> </w:t>
      </w:r>
      <w:r>
        <w:rPr>
          <w:color w:val="231F20"/>
        </w:rPr>
        <w:t>là</w:t>
      </w:r>
      <w:r>
        <w:rPr>
          <w:color w:val="231F20"/>
          <w:spacing w:val="-16"/>
        </w:rPr>
        <w:t> </w:t>
      </w:r>
      <w:r>
        <w:rPr>
          <w:color w:val="231F20"/>
        </w:rPr>
        <w:t>Tầm.</w:t>
      </w:r>
      <w:r>
        <w:rPr>
          <w:color w:val="231F20"/>
          <w:spacing w:val="-16"/>
        </w:rPr>
        <w:t> </w:t>
      </w:r>
      <w:r>
        <w:rPr>
          <w:color w:val="231F20"/>
        </w:rPr>
        <w:t>Tánh</w:t>
      </w:r>
      <w:r>
        <w:rPr>
          <w:color w:val="231F20"/>
          <w:spacing w:val="-12"/>
        </w:rPr>
        <w:t> </w:t>
      </w:r>
      <w:r>
        <w:rPr>
          <w:color w:val="231F20"/>
        </w:rPr>
        <w:t>của</w:t>
      </w:r>
      <w:r>
        <w:rPr>
          <w:color w:val="231F20"/>
          <w:spacing w:val="-11"/>
        </w:rPr>
        <w:t> </w:t>
      </w:r>
      <w:r>
        <w:rPr>
          <w:color w:val="231F20"/>
        </w:rPr>
        <w:t>tâm</w:t>
      </w:r>
      <w:r>
        <w:rPr>
          <w:color w:val="231F20"/>
          <w:spacing w:val="-11"/>
        </w:rPr>
        <w:t> </w:t>
      </w:r>
      <w:r>
        <w:rPr>
          <w:color w:val="231F20"/>
        </w:rPr>
        <w:t>vi</w:t>
      </w:r>
      <w:r>
        <w:rPr>
          <w:color w:val="231F20"/>
          <w:spacing w:val="-11"/>
        </w:rPr>
        <w:t> </w:t>
      </w:r>
      <w:r>
        <w:rPr>
          <w:color w:val="231F20"/>
        </w:rPr>
        <w:t>tế</w:t>
      </w:r>
      <w:r>
        <w:rPr>
          <w:color w:val="231F20"/>
          <w:spacing w:val="-11"/>
        </w:rPr>
        <w:t> </w:t>
      </w:r>
      <w:r>
        <w:rPr>
          <w:color w:val="231F20"/>
        </w:rPr>
        <w:t>gọi là Tứ. Đây là điểm khác nhau giữa Tầm và</w:t>
      </w:r>
      <w:r>
        <w:rPr>
          <w:color w:val="231F20"/>
          <w:spacing w:val="-18"/>
        </w:rPr>
        <w:t> </w:t>
      </w:r>
      <w:r>
        <w:rPr>
          <w:color w:val="231F20"/>
        </w:rPr>
        <w:t>Tứ.</w:t>
      </w:r>
    </w:p>
    <w:p>
      <w:pPr>
        <w:pStyle w:val="BodyText"/>
        <w:spacing w:before="110"/>
        <w:ind w:left="677" w:firstLine="0"/>
      </w:pPr>
      <w:r>
        <w:rPr>
          <w:i/>
          <w:color w:val="231F20"/>
        </w:rPr>
        <w:t>Hỏi: </w:t>
      </w:r>
      <w:r>
        <w:rPr>
          <w:color w:val="231F20"/>
        </w:rPr>
        <w:t>Vì sao lại tạo ra phần Luận này?</w:t>
      </w:r>
    </w:p>
    <w:p>
      <w:pPr>
        <w:pStyle w:val="BodyText"/>
        <w:spacing w:line="268" w:lineRule="auto" w:before="144"/>
        <w:ind w:left="110" w:right="392"/>
      </w:pPr>
      <w:r>
        <w:rPr>
          <w:i/>
          <w:color w:val="231F20"/>
          <w:spacing w:val="-3"/>
        </w:rPr>
        <w:t>Đáp: </w:t>
      </w:r>
      <w:r>
        <w:rPr>
          <w:color w:val="231F20"/>
        </w:rPr>
        <w:t>Vì </w:t>
      </w:r>
      <w:r>
        <w:rPr>
          <w:color w:val="231F20"/>
          <w:spacing w:val="-3"/>
        </w:rPr>
        <w:t>muốn khiến </w:t>
      </w:r>
      <w:r>
        <w:rPr>
          <w:color w:val="231F20"/>
        </w:rPr>
        <w:t>cho kẻ </w:t>
      </w:r>
      <w:r>
        <w:rPr>
          <w:color w:val="231F20"/>
          <w:spacing w:val="-3"/>
        </w:rPr>
        <w:t>nghi </w:t>
      </w:r>
      <w:r>
        <w:rPr>
          <w:color w:val="231F20"/>
        </w:rPr>
        <w:t>có </w:t>
      </w:r>
      <w:r>
        <w:rPr>
          <w:color w:val="231F20"/>
          <w:spacing w:val="-3"/>
        </w:rPr>
        <w:t>được quyết định. Nghĩa là </w:t>
      </w:r>
      <w:r>
        <w:rPr>
          <w:color w:val="231F20"/>
        </w:rPr>
        <w:t>hai </w:t>
      </w:r>
      <w:r>
        <w:rPr>
          <w:color w:val="231F20"/>
          <w:spacing w:val="-3"/>
        </w:rPr>
        <w:t>pháp </w:t>
      </w:r>
      <w:r>
        <w:rPr>
          <w:color w:val="231F20"/>
        </w:rPr>
        <w:t>này lần </w:t>
      </w:r>
      <w:r>
        <w:rPr>
          <w:color w:val="231F20"/>
          <w:spacing w:val="-3"/>
        </w:rPr>
        <w:t>lượt </w:t>
      </w:r>
      <w:r>
        <w:rPr>
          <w:color w:val="231F20"/>
        </w:rPr>
        <w:t>cho là </w:t>
      </w:r>
      <w:r>
        <w:rPr>
          <w:color w:val="231F20"/>
          <w:spacing w:val="-3"/>
        </w:rPr>
        <w:t>giống nhau: Thấy người </w:t>
      </w:r>
      <w:r>
        <w:rPr>
          <w:color w:val="231F20"/>
        </w:rPr>
        <w:t>tìm cầu </w:t>
      </w:r>
      <w:r>
        <w:rPr>
          <w:color w:val="231F20"/>
          <w:spacing w:val="-3"/>
        </w:rPr>
        <w:t>nhiều, người</w:t>
      </w:r>
      <w:r>
        <w:rPr>
          <w:color w:val="231F20"/>
          <w:spacing w:val="-9"/>
        </w:rPr>
        <w:t> </w:t>
      </w:r>
      <w:r>
        <w:rPr>
          <w:color w:val="231F20"/>
        </w:rPr>
        <w:t>đời</w:t>
      </w:r>
      <w:r>
        <w:rPr>
          <w:color w:val="231F20"/>
          <w:spacing w:val="-9"/>
        </w:rPr>
        <w:t> </w:t>
      </w:r>
      <w:r>
        <w:rPr>
          <w:color w:val="231F20"/>
        </w:rPr>
        <w:t>đều</w:t>
      </w:r>
      <w:r>
        <w:rPr>
          <w:color w:val="231F20"/>
          <w:spacing w:val="-9"/>
        </w:rPr>
        <w:t> </w:t>
      </w:r>
      <w:r>
        <w:rPr>
          <w:color w:val="231F20"/>
          <w:spacing w:val="-3"/>
        </w:rPr>
        <w:t>nói:</w:t>
      </w:r>
      <w:r>
        <w:rPr>
          <w:color w:val="231F20"/>
          <w:spacing w:val="-8"/>
        </w:rPr>
        <w:t> </w:t>
      </w:r>
      <w:r>
        <w:rPr>
          <w:color w:val="231F20"/>
        </w:rPr>
        <w:t>Đó</w:t>
      </w:r>
      <w:r>
        <w:rPr>
          <w:color w:val="231F20"/>
          <w:spacing w:val="-9"/>
        </w:rPr>
        <w:t> </w:t>
      </w:r>
      <w:r>
        <w:rPr>
          <w:color w:val="231F20"/>
        </w:rPr>
        <w:t>là</w:t>
      </w:r>
      <w:r>
        <w:rPr>
          <w:color w:val="231F20"/>
          <w:spacing w:val="-9"/>
        </w:rPr>
        <w:t> </w:t>
      </w:r>
      <w:r>
        <w:rPr>
          <w:color w:val="231F20"/>
        </w:rPr>
        <w:t>kẻ</w:t>
      </w:r>
      <w:r>
        <w:rPr>
          <w:color w:val="231F20"/>
          <w:spacing w:val="-9"/>
        </w:rPr>
        <w:t> </w:t>
      </w:r>
      <w:r>
        <w:rPr>
          <w:color w:val="231F20"/>
        </w:rPr>
        <w:t>dò</w:t>
      </w:r>
      <w:r>
        <w:rPr>
          <w:color w:val="231F20"/>
          <w:spacing w:val="-8"/>
        </w:rPr>
        <w:t> </w:t>
      </w:r>
      <w:r>
        <w:rPr>
          <w:color w:val="231F20"/>
        </w:rPr>
        <w:t>xét</w:t>
      </w:r>
      <w:r>
        <w:rPr>
          <w:color w:val="231F20"/>
          <w:spacing w:val="-9"/>
        </w:rPr>
        <w:t> </w:t>
      </w:r>
      <w:r>
        <w:rPr>
          <w:color w:val="231F20"/>
          <w:spacing w:val="-3"/>
        </w:rPr>
        <w:t>nhiều.</w:t>
      </w:r>
      <w:r>
        <w:rPr>
          <w:color w:val="231F20"/>
          <w:spacing w:val="-14"/>
        </w:rPr>
        <w:t> </w:t>
      </w:r>
      <w:r>
        <w:rPr>
          <w:color w:val="231F20"/>
          <w:spacing w:val="-3"/>
        </w:rPr>
        <w:t>Thấy</w:t>
      </w:r>
      <w:r>
        <w:rPr>
          <w:color w:val="231F20"/>
          <w:spacing w:val="-8"/>
        </w:rPr>
        <w:t> </w:t>
      </w:r>
      <w:r>
        <w:rPr>
          <w:color w:val="231F20"/>
        </w:rPr>
        <w:t>kẻ</w:t>
      </w:r>
      <w:r>
        <w:rPr>
          <w:color w:val="231F20"/>
          <w:spacing w:val="-9"/>
        </w:rPr>
        <w:t> </w:t>
      </w:r>
      <w:r>
        <w:rPr>
          <w:color w:val="231F20"/>
        </w:rPr>
        <w:t>dò</w:t>
      </w:r>
      <w:r>
        <w:rPr>
          <w:color w:val="231F20"/>
          <w:spacing w:val="-9"/>
        </w:rPr>
        <w:t> </w:t>
      </w:r>
      <w:r>
        <w:rPr>
          <w:color w:val="231F20"/>
        </w:rPr>
        <w:t>xét</w:t>
      </w:r>
      <w:r>
        <w:rPr>
          <w:color w:val="231F20"/>
          <w:spacing w:val="-9"/>
        </w:rPr>
        <w:t> </w:t>
      </w:r>
      <w:r>
        <w:rPr>
          <w:color w:val="231F20"/>
          <w:spacing w:val="-3"/>
        </w:rPr>
        <w:t>nhiều,</w:t>
      </w:r>
      <w:r>
        <w:rPr>
          <w:color w:val="231F20"/>
          <w:spacing w:val="-8"/>
        </w:rPr>
        <w:t> </w:t>
      </w:r>
      <w:r>
        <w:rPr>
          <w:color w:val="231F20"/>
          <w:spacing w:val="-3"/>
        </w:rPr>
        <w:t>người </w:t>
      </w:r>
      <w:r>
        <w:rPr>
          <w:color w:val="231F20"/>
        </w:rPr>
        <w:t>đời đều </w:t>
      </w:r>
      <w:r>
        <w:rPr>
          <w:color w:val="231F20"/>
          <w:spacing w:val="-3"/>
        </w:rPr>
        <w:t>nói: Người </w:t>
      </w:r>
      <w:r>
        <w:rPr>
          <w:color w:val="231F20"/>
        </w:rPr>
        <w:t>này tìm cầu </w:t>
      </w:r>
      <w:r>
        <w:rPr>
          <w:color w:val="231F20"/>
          <w:spacing w:val="-3"/>
        </w:rPr>
        <w:t>nhiều. Hoặc </w:t>
      </w:r>
      <w:r>
        <w:rPr>
          <w:color w:val="231F20"/>
        </w:rPr>
        <w:t>có kẻ </w:t>
      </w:r>
      <w:r>
        <w:rPr>
          <w:color w:val="231F20"/>
          <w:spacing w:val="-3"/>
        </w:rPr>
        <w:t>sinh nghi </w:t>
      </w:r>
      <w:r>
        <w:rPr>
          <w:color w:val="231F20"/>
        </w:rPr>
        <w:t>cho </w:t>
      </w:r>
      <w:r>
        <w:rPr>
          <w:color w:val="231F20"/>
          <w:spacing w:val="-3"/>
        </w:rPr>
        <w:t>thể </w:t>
      </w:r>
      <w:r>
        <w:rPr>
          <w:color w:val="231F20"/>
        </w:rPr>
        <w:t>của</w:t>
      </w:r>
      <w:r>
        <w:rPr>
          <w:color w:val="231F20"/>
          <w:spacing w:val="-8"/>
        </w:rPr>
        <w:t> </w:t>
      </w:r>
      <w:r>
        <w:rPr>
          <w:color w:val="231F20"/>
        </w:rPr>
        <w:t>hai</w:t>
      </w:r>
      <w:r>
        <w:rPr>
          <w:color w:val="231F20"/>
          <w:spacing w:val="-8"/>
        </w:rPr>
        <w:t> </w:t>
      </w:r>
      <w:r>
        <w:rPr>
          <w:color w:val="231F20"/>
          <w:spacing w:val="-3"/>
        </w:rPr>
        <w:t>pháp</w:t>
      </w:r>
      <w:r>
        <w:rPr>
          <w:color w:val="231F20"/>
          <w:spacing w:val="-8"/>
        </w:rPr>
        <w:t> </w:t>
      </w:r>
      <w:r>
        <w:rPr>
          <w:color w:val="231F20"/>
        </w:rPr>
        <w:t>này</w:t>
      </w:r>
      <w:r>
        <w:rPr>
          <w:color w:val="231F20"/>
          <w:spacing w:val="-8"/>
        </w:rPr>
        <w:t> </w:t>
      </w:r>
      <w:r>
        <w:rPr>
          <w:color w:val="231F20"/>
        </w:rPr>
        <w:t>là</w:t>
      </w:r>
      <w:r>
        <w:rPr>
          <w:color w:val="231F20"/>
          <w:spacing w:val="-7"/>
        </w:rPr>
        <w:t> </w:t>
      </w:r>
      <w:r>
        <w:rPr>
          <w:color w:val="231F20"/>
          <w:spacing w:val="-3"/>
        </w:rPr>
        <w:t>một.</w:t>
      </w:r>
      <w:r>
        <w:rPr>
          <w:color w:val="231F20"/>
          <w:spacing w:val="-12"/>
        </w:rPr>
        <w:t> </w:t>
      </w:r>
      <w:r>
        <w:rPr>
          <w:color w:val="231F20"/>
        </w:rPr>
        <w:t>Vì</w:t>
      </w:r>
      <w:r>
        <w:rPr>
          <w:color w:val="231F20"/>
          <w:spacing w:val="-8"/>
        </w:rPr>
        <w:t> </w:t>
      </w:r>
      <w:r>
        <w:rPr>
          <w:color w:val="231F20"/>
          <w:spacing w:val="-3"/>
        </w:rPr>
        <w:t>muốn</w:t>
      </w:r>
      <w:r>
        <w:rPr>
          <w:color w:val="231F20"/>
          <w:spacing w:val="-7"/>
        </w:rPr>
        <w:t> </w:t>
      </w:r>
      <w:r>
        <w:rPr>
          <w:color w:val="231F20"/>
          <w:spacing w:val="-3"/>
        </w:rPr>
        <w:t>khiến</w:t>
      </w:r>
      <w:r>
        <w:rPr>
          <w:color w:val="231F20"/>
          <w:spacing w:val="-8"/>
        </w:rPr>
        <w:t> </w:t>
      </w:r>
      <w:r>
        <w:rPr>
          <w:color w:val="231F20"/>
        </w:rPr>
        <w:t>cho</w:t>
      </w:r>
      <w:r>
        <w:rPr>
          <w:color w:val="231F20"/>
          <w:spacing w:val="-7"/>
        </w:rPr>
        <w:t> </w:t>
      </w:r>
      <w:r>
        <w:rPr>
          <w:color w:val="231F20"/>
          <w:spacing w:val="-3"/>
        </w:rPr>
        <w:t>nghi</w:t>
      </w:r>
      <w:r>
        <w:rPr>
          <w:color w:val="231F20"/>
          <w:spacing w:val="-8"/>
        </w:rPr>
        <w:t> </w:t>
      </w:r>
      <w:r>
        <w:rPr>
          <w:color w:val="231F20"/>
        </w:rPr>
        <w:t>kia</w:t>
      </w:r>
      <w:r>
        <w:rPr>
          <w:color w:val="231F20"/>
          <w:spacing w:val="-8"/>
        </w:rPr>
        <w:t> </w:t>
      </w:r>
      <w:r>
        <w:rPr>
          <w:color w:val="231F20"/>
          <w:spacing w:val="-3"/>
        </w:rPr>
        <w:t>được</w:t>
      </w:r>
      <w:r>
        <w:rPr>
          <w:color w:val="231F20"/>
          <w:spacing w:val="-8"/>
        </w:rPr>
        <w:t> </w:t>
      </w:r>
      <w:r>
        <w:rPr>
          <w:color w:val="231F20"/>
          <w:spacing w:val="-3"/>
        </w:rPr>
        <w:t>quyết</w:t>
      </w:r>
      <w:r>
        <w:rPr>
          <w:color w:val="231F20"/>
          <w:spacing w:val="-8"/>
        </w:rPr>
        <w:t> </w:t>
      </w:r>
      <w:r>
        <w:rPr>
          <w:color w:val="231F20"/>
          <w:spacing w:val="-3"/>
        </w:rPr>
        <w:t>định </w:t>
      </w:r>
      <w:r>
        <w:rPr>
          <w:color w:val="231F20"/>
        </w:rPr>
        <w:t>và</w:t>
      </w:r>
      <w:r>
        <w:rPr>
          <w:color w:val="231F20"/>
          <w:spacing w:val="-9"/>
        </w:rPr>
        <w:t> </w:t>
      </w:r>
      <w:r>
        <w:rPr>
          <w:color w:val="231F20"/>
        </w:rPr>
        <w:t>chỉ</w:t>
      </w:r>
      <w:r>
        <w:rPr>
          <w:color w:val="231F20"/>
          <w:spacing w:val="-8"/>
        </w:rPr>
        <w:t> </w:t>
      </w:r>
      <w:r>
        <w:rPr>
          <w:color w:val="231F20"/>
        </w:rPr>
        <w:t>rõ</w:t>
      </w:r>
      <w:r>
        <w:rPr>
          <w:color w:val="231F20"/>
          <w:spacing w:val="-9"/>
        </w:rPr>
        <w:t> </w:t>
      </w:r>
      <w:r>
        <w:rPr>
          <w:color w:val="231F20"/>
        </w:rPr>
        <w:t>tự</w:t>
      </w:r>
      <w:r>
        <w:rPr>
          <w:color w:val="231F20"/>
          <w:spacing w:val="-12"/>
        </w:rPr>
        <w:t> </w:t>
      </w:r>
      <w:r>
        <w:rPr>
          <w:color w:val="231F20"/>
        </w:rPr>
        <w:t>Thể</w:t>
      </w:r>
      <w:r>
        <w:rPr>
          <w:color w:val="231F20"/>
          <w:spacing w:val="-9"/>
        </w:rPr>
        <w:t> </w:t>
      </w:r>
      <w:r>
        <w:rPr>
          <w:color w:val="231F20"/>
        </w:rPr>
        <w:t>của</w:t>
      </w:r>
      <w:r>
        <w:rPr>
          <w:color w:val="231F20"/>
          <w:spacing w:val="-8"/>
        </w:rPr>
        <w:t> </w:t>
      </w:r>
      <w:r>
        <w:rPr>
          <w:color w:val="231F20"/>
        </w:rPr>
        <w:t>hai</w:t>
      </w:r>
      <w:r>
        <w:rPr>
          <w:color w:val="231F20"/>
          <w:spacing w:val="-9"/>
        </w:rPr>
        <w:t> </w:t>
      </w:r>
      <w:r>
        <w:rPr>
          <w:color w:val="231F20"/>
        </w:rPr>
        <w:t>thứ</w:t>
      </w:r>
      <w:r>
        <w:rPr>
          <w:color w:val="231F20"/>
          <w:spacing w:val="-8"/>
        </w:rPr>
        <w:t> </w:t>
      </w:r>
      <w:r>
        <w:rPr>
          <w:color w:val="231F20"/>
        </w:rPr>
        <w:t>ấy</w:t>
      </w:r>
      <w:r>
        <w:rPr>
          <w:color w:val="231F20"/>
          <w:spacing w:val="-8"/>
        </w:rPr>
        <w:t> </w:t>
      </w:r>
      <w:r>
        <w:rPr>
          <w:color w:val="231F20"/>
        </w:rPr>
        <w:t>đều</w:t>
      </w:r>
      <w:r>
        <w:rPr>
          <w:color w:val="231F20"/>
          <w:spacing w:val="-9"/>
        </w:rPr>
        <w:t> </w:t>
      </w:r>
      <w:r>
        <w:rPr>
          <w:color w:val="231F20"/>
          <w:spacing w:val="-3"/>
        </w:rPr>
        <w:t>khác,</w:t>
      </w:r>
      <w:r>
        <w:rPr>
          <w:color w:val="231F20"/>
          <w:spacing w:val="-8"/>
        </w:rPr>
        <w:t> </w:t>
      </w:r>
      <w:r>
        <w:rPr>
          <w:color w:val="231F20"/>
        </w:rPr>
        <w:t>nên</w:t>
      </w:r>
      <w:r>
        <w:rPr>
          <w:color w:val="231F20"/>
          <w:spacing w:val="-9"/>
        </w:rPr>
        <w:t> </w:t>
      </w:r>
      <w:r>
        <w:rPr>
          <w:color w:val="231F20"/>
        </w:rPr>
        <w:t>tạo</w:t>
      </w:r>
      <w:r>
        <w:rPr>
          <w:color w:val="231F20"/>
          <w:spacing w:val="-8"/>
        </w:rPr>
        <w:t> </w:t>
      </w:r>
      <w:r>
        <w:rPr>
          <w:color w:val="231F20"/>
        </w:rPr>
        <w:t>ra</w:t>
      </w:r>
      <w:r>
        <w:rPr>
          <w:color w:val="231F20"/>
          <w:spacing w:val="-9"/>
        </w:rPr>
        <w:t> </w:t>
      </w:r>
      <w:r>
        <w:rPr>
          <w:color w:val="231F20"/>
          <w:spacing w:val="-3"/>
        </w:rPr>
        <w:t>phần</w:t>
      </w:r>
      <w:r>
        <w:rPr>
          <w:color w:val="231F20"/>
          <w:spacing w:val="-8"/>
        </w:rPr>
        <w:t> </w:t>
      </w:r>
      <w:r>
        <w:rPr>
          <w:color w:val="231F20"/>
          <w:spacing w:val="-3"/>
        </w:rPr>
        <w:t>Luận</w:t>
      </w:r>
      <w:r>
        <w:rPr>
          <w:color w:val="231F20"/>
          <w:spacing w:val="-9"/>
        </w:rPr>
        <w:t> </w:t>
      </w:r>
      <w:r>
        <w:rPr>
          <w:color w:val="231F20"/>
          <w:spacing w:val="-7"/>
        </w:rPr>
        <w:t>này.</w:t>
      </w:r>
    </w:p>
    <w:p>
      <w:pPr>
        <w:pStyle w:val="BodyText"/>
        <w:spacing w:before="115"/>
        <w:ind w:left="677" w:firstLine="0"/>
      </w:pPr>
      <w:r>
        <w:rPr>
          <w:i/>
          <w:color w:val="231F20"/>
          <w:spacing w:val="-5"/>
        </w:rPr>
        <w:t>Hỏi: </w:t>
      </w:r>
      <w:r>
        <w:rPr>
          <w:color w:val="231F20"/>
          <w:spacing w:val="-7"/>
        </w:rPr>
        <w:t>Trong </w:t>
      </w:r>
      <w:r>
        <w:rPr>
          <w:color w:val="231F20"/>
          <w:spacing w:val="-4"/>
        </w:rPr>
        <w:t>đây </w:t>
      </w:r>
      <w:r>
        <w:rPr>
          <w:color w:val="231F20"/>
          <w:spacing w:val="-3"/>
        </w:rPr>
        <w:t>đã </w:t>
      </w:r>
      <w:r>
        <w:rPr>
          <w:color w:val="231F20"/>
          <w:spacing w:val="-4"/>
        </w:rPr>
        <w:t>nói </w:t>
      </w:r>
      <w:r>
        <w:rPr>
          <w:color w:val="231F20"/>
          <w:spacing w:val="-5"/>
        </w:rPr>
        <w:t>tánh </w:t>
      </w:r>
      <w:r>
        <w:rPr>
          <w:color w:val="231F20"/>
          <w:spacing w:val="-4"/>
        </w:rPr>
        <w:t>của tâm </w:t>
      </w:r>
      <w:r>
        <w:rPr>
          <w:color w:val="231F20"/>
          <w:spacing w:val="-5"/>
        </w:rPr>
        <w:t>thô, </w:t>
      </w:r>
      <w:r>
        <w:rPr>
          <w:color w:val="231F20"/>
          <w:spacing w:val="-3"/>
        </w:rPr>
        <w:t>tế là </w:t>
      </w:r>
      <w:r>
        <w:rPr>
          <w:color w:val="231F20"/>
          <w:spacing w:val="-5"/>
        </w:rPr>
        <w:t>hiển </w:t>
      </w:r>
      <w:r>
        <w:rPr>
          <w:color w:val="231F20"/>
          <w:spacing w:val="-4"/>
        </w:rPr>
        <w:t>bày </w:t>
      </w:r>
      <w:r>
        <w:rPr>
          <w:color w:val="231F20"/>
          <w:spacing w:val="-3"/>
        </w:rPr>
        <w:t>về </w:t>
      </w:r>
      <w:r>
        <w:rPr>
          <w:color w:val="231F20"/>
          <w:spacing w:val="-5"/>
        </w:rPr>
        <w:t>nghĩa </w:t>
      </w:r>
      <w:r>
        <w:rPr>
          <w:color w:val="231F20"/>
          <w:spacing w:val="-6"/>
        </w:rPr>
        <w:t>gì?</w:t>
      </w:r>
    </w:p>
    <w:p>
      <w:pPr>
        <w:pStyle w:val="BodyText"/>
        <w:spacing w:line="273" w:lineRule="auto" w:before="145"/>
        <w:ind w:left="110" w:right="390"/>
      </w:pPr>
      <w:r>
        <w:rPr>
          <w:i/>
          <w:color w:val="231F20"/>
        </w:rPr>
        <w:t>Đáp:</w:t>
      </w:r>
      <w:r>
        <w:rPr>
          <w:i/>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5"/>
        </w:rPr>
        <w:t> </w:t>
      </w:r>
      <w:r>
        <w:rPr>
          <w:color w:val="231F20"/>
        </w:rPr>
        <w:t>Đây</w:t>
      </w:r>
      <w:r>
        <w:rPr>
          <w:color w:val="231F20"/>
          <w:spacing w:val="-4"/>
        </w:rPr>
        <w:t> </w:t>
      </w:r>
      <w:r>
        <w:rPr>
          <w:color w:val="231F20"/>
        </w:rPr>
        <w:t>là</w:t>
      </w:r>
      <w:r>
        <w:rPr>
          <w:color w:val="231F20"/>
          <w:spacing w:val="-5"/>
        </w:rPr>
        <w:t> </w:t>
      </w:r>
      <w:r>
        <w:rPr>
          <w:color w:val="231F20"/>
        </w:rPr>
        <w:t>chỉ</w:t>
      </w:r>
      <w:r>
        <w:rPr>
          <w:color w:val="231F20"/>
          <w:spacing w:val="-4"/>
        </w:rPr>
        <w:t> </w:t>
      </w:r>
      <w:r>
        <w:rPr>
          <w:color w:val="231F20"/>
        </w:rPr>
        <w:t>rõ</w:t>
      </w:r>
      <w:r>
        <w:rPr>
          <w:color w:val="231F20"/>
          <w:spacing w:val="-5"/>
        </w:rPr>
        <w:t> </w:t>
      </w:r>
      <w:r>
        <w:rPr>
          <w:color w:val="231F20"/>
        </w:rPr>
        <w:t>tâm</w:t>
      </w:r>
      <w:r>
        <w:rPr>
          <w:color w:val="231F20"/>
          <w:spacing w:val="-4"/>
        </w:rPr>
        <w:t> </w:t>
      </w:r>
      <w:r>
        <w:rPr>
          <w:color w:val="231F20"/>
        </w:rPr>
        <w:t>có</w:t>
      </w:r>
      <w:r>
        <w:rPr>
          <w:color w:val="231F20"/>
          <w:spacing w:val="-5"/>
        </w:rPr>
        <w:t> </w:t>
      </w:r>
      <w:r>
        <w:rPr>
          <w:color w:val="231F20"/>
        </w:rPr>
        <w:t>tánh</w:t>
      </w:r>
      <w:r>
        <w:rPr>
          <w:color w:val="231F20"/>
          <w:spacing w:val="-5"/>
        </w:rPr>
        <w:t> </w:t>
      </w:r>
      <w:r>
        <w:rPr>
          <w:color w:val="231F20"/>
        </w:rPr>
        <w:t>thô,</w:t>
      </w:r>
      <w:r>
        <w:rPr>
          <w:color w:val="231F20"/>
          <w:spacing w:val="-4"/>
        </w:rPr>
        <w:t> </w:t>
      </w:r>
      <w:r>
        <w:rPr>
          <w:color w:val="231F20"/>
        </w:rPr>
        <w:t>tánh</w:t>
      </w:r>
      <w:r>
        <w:rPr>
          <w:color w:val="231F20"/>
          <w:spacing w:val="-5"/>
        </w:rPr>
        <w:t> </w:t>
      </w:r>
      <w:r>
        <w:rPr>
          <w:color w:val="231F20"/>
        </w:rPr>
        <w:t>tế.</w:t>
      </w:r>
      <w:r>
        <w:rPr>
          <w:color w:val="231F20"/>
          <w:spacing w:val="-4"/>
        </w:rPr>
        <w:t> </w:t>
      </w:r>
      <w:r>
        <w:rPr>
          <w:color w:val="231F20"/>
        </w:rPr>
        <w:t>Nếu nói như thế, Tầm, Tứ nên lấy tâm làm tự tánh, cũng không tương ưng, vì một vật không cùng có thô, tế.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Có Sư khác cho: Đây là hiển bày lúc tâm thô là có tánh của Tầm,</w:t>
      </w:r>
      <w:r>
        <w:rPr>
          <w:color w:val="231F20"/>
          <w:spacing w:val="-5"/>
        </w:rPr>
        <w:t> </w:t>
      </w:r>
      <w:r>
        <w:rPr>
          <w:color w:val="231F20"/>
        </w:rPr>
        <w:t>khi</w:t>
      </w:r>
      <w:r>
        <w:rPr>
          <w:color w:val="231F20"/>
          <w:spacing w:val="-4"/>
        </w:rPr>
        <w:t> </w:t>
      </w:r>
      <w:r>
        <w:rPr>
          <w:color w:val="231F20"/>
        </w:rPr>
        <w:t>tâm</w:t>
      </w:r>
      <w:r>
        <w:rPr>
          <w:color w:val="231F20"/>
          <w:spacing w:val="-4"/>
        </w:rPr>
        <w:t> </w:t>
      </w:r>
      <w:r>
        <w:rPr>
          <w:color w:val="231F20"/>
        </w:rPr>
        <w:t>tế</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tánh</w:t>
      </w:r>
      <w:r>
        <w:rPr>
          <w:color w:val="231F20"/>
          <w:spacing w:val="-4"/>
        </w:rPr>
        <w:t> </w:t>
      </w:r>
      <w:r>
        <w:rPr>
          <w:color w:val="231F20"/>
        </w:rPr>
        <w:t>của</w:t>
      </w:r>
      <w:r>
        <w:rPr>
          <w:color w:val="231F20"/>
          <w:spacing w:val="-9"/>
        </w:rPr>
        <w:t> </w:t>
      </w:r>
      <w:r>
        <w:rPr>
          <w:color w:val="231F20"/>
        </w:rPr>
        <w:t>Tứ.</w:t>
      </w:r>
      <w:r>
        <w:rPr>
          <w:color w:val="231F20"/>
          <w:spacing w:val="-5"/>
        </w:rPr>
        <w:t> </w:t>
      </w:r>
      <w:r>
        <w:rPr>
          <w:color w:val="231F20"/>
        </w:rPr>
        <w:t>Nếu</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nêu</w:t>
      </w:r>
      <w:r>
        <w:rPr>
          <w:color w:val="231F20"/>
          <w:spacing w:val="-4"/>
        </w:rPr>
        <w:t> </w:t>
      </w:r>
      <w:r>
        <w:rPr>
          <w:color w:val="231F20"/>
        </w:rPr>
        <w:t>rõ</w:t>
      </w:r>
      <w:r>
        <w:rPr>
          <w:color w:val="231F20"/>
          <w:spacing w:val="-9"/>
        </w:rPr>
        <w:t> </w:t>
      </w:r>
      <w:r>
        <w:rPr>
          <w:color w:val="231F20"/>
        </w:rPr>
        <w:t>Tầm, Tứ không phải là cùng một tâm, vì lúc tâm thô và tế thì sát-na đã khác biệt.</w:t>
      </w:r>
    </w:p>
    <w:p>
      <w:pPr>
        <w:pStyle w:val="BodyText"/>
        <w:spacing w:line="273" w:lineRule="auto" w:before="110"/>
        <w:ind w:right="106"/>
      </w:pPr>
      <w:r>
        <w:rPr>
          <w:i/>
          <w:color w:val="231F20"/>
        </w:rPr>
        <w:t>Lời</w:t>
      </w:r>
      <w:r>
        <w:rPr>
          <w:i/>
          <w:color w:val="231F20"/>
          <w:spacing w:val="-14"/>
        </w:rPr>
        <w:t> </w:t>
      </w:r>
      <w:r>
        <w:rPr>
          <w:i/>
          <w:color w:val="231F20"/>
        </w:rPr>
        <w:t>bình:</w:t>
      </w:r>
      <w:r>
        <w:rPr>
          <w:i/>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rPr>
        <w:t>vầy:</w:t>
      </w:r>
      <w:r>
        <w:rPr>
          <w:color w:val="231F20"/>
          <w:spacing w:val="-13"/>
        </w:rPr>
        <w:t> </w:t>
      </w:r>
      <w:r>
        <w:rPr>
          <w:color w:val="231F20"/>
        </w:rPr>
        <w:t>Ở</w:t>
      </w:r>
      <w:r>
        <w:rPr>
          <w:color w:val="231F20"/>
          <w:spacing w:val="-13"/>
        </w:rPr>
        <w:t> </w:t>
      </w:r>
      <w:r>
        <w:rPr>
          <w:color w:val="231F20"/>
          <w:spacing w:val="-5"/>
        </w:rPr>
        <w:t>đây,</w:t>
      </w:r>
      <w:r>
        <w:rPr>
          <w:color w:val="231F20"/>
          <w:spacing w:val="-13"/>
        </w:rPr>
        <w:t> </w:t>
      </w:r>
      <w:r>
        <w:rPr>
          <w:color w:val="231F20"/>
        </w:rPr>
        <w:t>chỉ</w:t>
      </w:r>
      <w:r>
        <w:rPr>
          <w:color w:val="231F20"/>
          <w:spacing w:val="-13"/>
        </w:rPr>
        <w:t> </w:t>
      </w:r>
      <w:r>
        <w:rPr>
          <w:color w:val="231F20"/>
        </w:rPr>
        <w:t>rõ</w:t>
      </w:r>
      <w:r>
        <w:rPr>
          <w:color w:val="231F20"/>
          <w:spacing w:val="-13"/>
        </w:rPr>
        <w:t> </w:t>
      </w:r>
      <w:r>
        <w:rPr>
          <w:color w:val="231F20"/>
        </w:rPr>
        <w:t>tức</w:t>
      </w:r>
      <w:r>
        <w:rPr>
          <w:color w:val="231F20"/>
          <w:spacing w:val="-13"/>
        </w:rPr>
        <w:t> </w:t>
      </w:r>
      <w:r>
        <w:rPr>
          <w:color w:val="231F20"/>
        </w:rPr>
        <w:t>trong</w:t>
      </w:r>
      <w:r>
        <w:rPr>
          <w:color w:val="231F20"/>
          <w:spacing w:val="-13"/>
        </w:rPr>
        <w:t> </w:t>
      </w:r>
      <w:r>
        <w:rPr>
          <w:color w:val="231F20"/>
        </w:rPr>
        <w:t>một</w:t>
      </w:r>
      <w:r>
        <w:rPr>
          <w:color w:val="231F20"/>
          <w:spacing w:val="-13"/>
        </w:rPr>
        <w:t> </w:t>
      </w:r>
      <w:r>
        <w:rPr>
          <w:color w:val="231F20"/>
        </w:rPr>
        <w:t>tâm</w:t>
      </w:r>
      <w:r>
        <w:rPr>
          <w:color w:val="231F20"/>
          <w:spacing w:val="-13"/>
        </w:rPr>
        <w:t> </w:t>
      </w:r>
      <w:r>
        <w:rPr>
          <w:color w:val="231F20"/>
        </w:rPr>
        <w:t>tánh thô gọi là Tầm, tánh tế gọi là Tứ. Nếu nói như thế, là nêu rõ trong một</w:t>
      </w:r>
      <w:r>
        <w:rPr>
          <w:color w:val="231F20"/>
          <w:spacing w:val="-9"/>
        </w:rPr>
        <w:t> </w:t>
      </w:r>
      <w:r>
        <w:rPr>
          <w:color w:val="231F20"/>
        </w:rPr>
        <w:t>tâm</w:t>
      </w:r>
      <w:r>
        <w:rPr>
          <w:color w:val="231F20"/>
          <w:spacing w:val="-9"/>
        </w:rPr>
        <w:t> </w:t>
      </w:r>
      <w:r>
        <w:rPr>
          <w:color w:val="231F20"/>
        </w:rPr>
        <w:t>có</w:t>
      </w:r>
      <w:r>
        <w:rPr>
          <w:color w:val="231F20"/>
          <w:spacing w:val="-14"/>
        </w:rPr>
        <w:t> </w:t>
      </w:r>
      <w:r>
        <w:rPr>
          <w:color w:val="231F20"/>
        </w:rPr>
        <w:t>Tầm,</w:t>
      </w:r>
      <w:r>
        <w:rPr>
          <w:color w:val="231F20"/>
          <w:spacing w:val="-9"/>
        </w:rPr>
        <w:t> </w:t>
      </w:r>
      <w:r>
        <w:rPr>
          <w:color w:val="231F20"/>
        </w:rPr>
        <w:t>có</w:t>
      </w:r>
      <w:r>
        <w:rPr>
          <w:color w:val="231F20"/>
          <w:spacing w:val="-14"/>
        </w:rPr>
        <w:t> </w:t>
      </w:r>
      <w:r>
        <w:rPr>
          <w:color w:val="231F20"/>
        </w:rPr>
        <w:t>Tứ.</w:t>
      </w:r>
      <w:r>
        <w:rPr>
          <w:color w:val="231F20"/>
          <w:spacing w:val="-14"/>
        </w:rPr>
        <w:t> </w:t>
      </w:r>
      <w:r>
        <w:rPr>
          <w:color w:val="231F20"/>
        </w:rPr>
        <w:t>Tầm</w:t>
      </w:r>
      <w:r>
        <w:rPr>
          <w:color w:val="231F20"/>
          <w:spacing w:val="-9"/>
        </w:rPr>
        <w:t> </w:t>
      </w:r>
      <w:r>
        <w:rPr>
          <w:color w:val="231F20"/>
        </w:rPr>
        <w:t>khiến</w:t>
      </w:r>
      <w:r>
        <w:rPr>
          <w:color w:val="231F20"/>
          <w:spacing w:val="-9"/>
        </w:rPr>
        <w:t> </w:t>
      </w:r>
      <w:r>
        <w:rPr>
          <w:color w:val="231F20"/>
        </w:rPr>
        <w:t>tâm</w:t>
      </w:r>
      <w:r>
        <w:rPr>
          <w:color w:val="231F20"/>
          <w:spacing w:val="-9"/>
        </w:rPr>
        <w:t> </w:t>
      </w:r>
      <w:r>
        <w:rPr>
          <w:color w:val="231F20"/>
        </w:rPr>
        <w:t>thô</w:t>
      </w:r>
      <w:r>
        <w:rPr>
          <w:color w:val="231F20"/>
          <w:spacing w:val="-9"/>
        </w:rPr>
        <w:t> </w:t>
      </w:r>
      <w:r>
        <w:rPr>
          <w:color w:val="231F20"/>
        </w:rPr>
        <w:t>nặng,</w:t>
      </w:r>
      <w:r>
        <w:rPr>
          <w:color w:val="231F20"/>
          <w:spacing w:val="-14"/>
        </w:rPr>
        <w:t> </w:t>
      </w:r>
      <w:r>
        <w:rPr>
          <w:color w:val="231F20"/>
        </w:rPr>
        <w:t>Tứ</w:t>
      </w:r>
      <w:r>
        <w:rPr>
          <w:color w:val="231F20"/>
          <w:spacing w:val="-9"/>
        </w:rPr>
        <w:t> </w:t>
      </w:r>
      <w:r>
        <w:rPr>
          <w:color w:val="231F20"/>
        </w:rPr>
        <w:t>khiến</w:t>
      </w:r>
      <w:r>
        <w:rPr>
          <w:color w:val="231F20"/>
          <w:spacing w:val="-9"/>
        </w:rPr>
        <w:t> </w:t>
      </w:r>
      <w:r>
        <w:rPr>
          <w:color w:val="231F20"/>
        </w:rPr>
        <w:t>tâm</w:t>
      </w:r>
      <w:r>
        <w:rPr>
          <w:color w:val="231F20"/>
          <w:spacing w:val="-9"/>
        </w:rPr>
        <w:t> </w:t>
      </w:r>
      <w:r>
        <w:rPr>
          <w:color w:val="231F20"/>
        </w:rPr>
        <w:t>vi</w:t>
      </w:r>
      <w:r>
        <w:rPr>
          <w:color w:val="231F20"/>
          <w:spacing w:val="-9"/>
        </w:rPr>
        <w:t> </w:t>
      </w:r>
      <w:r>
        <w:rPr>
          <w:color w:val="231F20"/>
        </w:rPr>
        <w:t>tế.</w:t>
      </w:r>
    </w:p>
    <w:p>
      <w:pPr>
        <w:pStyle w:val="BodyText"/>
        <w:spacing w:line="273" w:lineRule="auto" w:before="111"/>
        <w:ind w:right="101"/>
      </w:pPr>
      <w:r>
        <w:rPr>
          <w:i/>
          <w:color w:val="231F20"/>
        </w:rPr>
        <w:t>Hỏi: </w:t>
      </w:r>
      <w:r>
        <w:rPr>
          <w:color w:val="231F20"/>
        </w:rPr>
        <w:t>Vì sao trong một tâm có hai pháp thô, tế cùng không trái nhau?</w:t>
      </w:r>
    </w:p>
    <w:p>
      <w:pPr>
        <w:pStyle w:val="BodyText"/>
        <w:spacing w:line="273" w:lineRule="auto" w:before="111"/>
        <w:ind w:right="106"/>
      </w:pPr>
      <w:r>
        <w:rPr>
          <w:i/>
          <w:color w:val="231F20"/>
        </w:rPr>
        <w:t>Đáp: </w:t>
      </w:r>
      <w:r>
        <w:rPr>
          <w:color w:val="231F20"/>
        </w:rPr>
        <w:t>Vì đối tượng tạo tác khác nhau. Tánh của Tầm thì mạnh nhanh, còn tánh của Tứ thì chậm độn. Vì cùng hỗ trợ một tâm, nên tuy có thô, tế, nhưng không mâu thuẫn.</w:t>
      </w:r>
    </w:p>
    <w:p>
      <w:pPr>
        <w:pStyle w:val="BodyText"/>
        <w:spacing w:before="111"/>
        <w:ind w:left="960" w:firstLine="0"/>
      </w:pPr>
      <w:r>
        <w:rPr>
          <w:i/>
          <w:color w:val="231F20"/>
        </w:rPr>
        <w:t>Hỏi: </w:t>
      </w:r>
      <w:r>
        <w:rPr>
          <w:color w:val="231F20"/>
        </w:rPr>
        <w:t>Tầm, Tứ thô tế, tướng ấy như thế nào?</w:t>
      </w:r>
    </w:p>
    <w:p>
      <w:pPr>
        <w:pStyle w:val="BodyText"/>
        <w:spacing w:line="273" w:lineRule="auto" w:before="155"/>
        <w:ind w:right="104"/>
      </w:pPr>
      <w:r>
        <w:rPr>
          <w:i/>
          <w:color w:val="231F20"/>
        </w:rPr>
        <w:t>Đáp: </w:t>
      </w:r>
      <w:r>
        <w:rPr>
          <w:color w:val="231F20"/>
        </w:rPr>
        <w:t>Như cây kim và lông chim, đem bó lại thành một bó rồi rà sát vào thân, sinh cảm nhận nhạy bén và chậm chạp. Tầm, Tứ cũng như thế. Lại như lấy rượu nước phần lượng như nhau rồi hòa chung hớp một ngụm, sẽ có sự nhận biết về nhanh chậm. Tầm, Tứ cũng</w:t>
      </w:r>
      <w:r>
        <w:rPr>
          <w:color w:val="231F20"/>
          <w:spacing w:val="-4"/>
        </w:rPr>
        <w:t> </w:t>
      </w:r>
      <w:r>
        <w:rPr>
          <w:color w:val="231F20"/>
        </w:rPr>
        <w:t>như</w:t>
      </w:r>
      <w:r>
        <w:rPr>
          <w:color w:val="231F20"/>
          <w:spacing w:val="-4"/>
        </w:rPr>
        <w:t> </w:t>
      </w:r>
      <w:r>
        <w:rPr>
          <w:color w:val="231F20"/>
        </w:rPr>
        <w:t>thế.</w:t>
      </w:r>
      <w:r>
        <w:rPr>
          <w:color w:val="231F20"/>
          <w:spacing w:val="-9"/>
        </w:rPr>
        <w:t> </w:t>
      </w:r>
      <w:r>
        <w:rPr>
          <w:color w:val="231F20"/>
        </w:rPr>
        <w:t>Và</w:t>
      </w:r>
      <w:r>
        <w:rPr>
          <w:color w:val="231F20"/>
          <w:spacing w:val="-4"/>
        </w:rPr>
        <w:t> </w:t>
      </w:r>
      <w:r>
        <w:rPr>
          <w:color w:val="231F20"/>
        </w:rPr>
        <w:t>như</w:t>
      </w:r>
      <w:r>
        <w:rPr>
          <w:color w:val="231F20"/>
          <w:spacing w:val="-3"/>
        </w:rPr>
        <w:t> </w:t>
      </w:r>
      <w:r>
        <w:rPr>
          <w:color w:val="231F20"/>
        </w:rPr>
        <w:t>ta</w:t>
      </w:r>
      <w:r>
        <w:rPr>
          <w:color w:val="231F20"/>
          <w:spacing w:val="-4"/>
        </w:rPr>
        <w:t> </w:t>
      </w:r>
      <w:r>
        <w:rPr>
          <w:color w:val="231F20"/>
        </w:rPr>
        <w:t>hốt</w:t>
      </w:r>
      <w:r>
        <w:rPr>
          <w:color w:val="231F20"/>
          <w:spacing w:val="-4"/>
        </w:rPr>
        <w:t> </w:t>
      </w:r>
      <w:r>
        <w:rPr>
          <w:color w:val="231F20"/>
        </w:rPr>
        <w:t>một</w:t>
      </w:r>
      <w:r>
        <w:rPr>
          <w:color w:val="231F20"/>
          <w:spacing w:val="-3"/>
        </w:rPr>
        <w:t> </w:t>
      </w:r>
      <w:r>
        <w:rPr>
          <w:color w:val="231F20"/>
        </w:rPr>
        <w:t>nhúm</w:t>
      </w:r>
      <w:r>
        <w:rPr>
          <w:color w:val="231F20"/>
          <w:spacing w:val="-4"/>
        </w:rPr>
        <w:t> </w:t>
      </w:r>
      <w:r>
        <w:rPr>
          <w:color w:val="231F20"/>
        </w:rPr>
        <w:t>muối</w:t>
      </w:r>
      <w:r>
        <w:rPr>
          <w:color w:val="231F20"/>
          <w:spacing w:val="-4"/>
        </w:rPr>
        <w:t> </w:t>
      </w:r>
      <w:r>
        <w:rPr>
          <w:color w:val="231F20"/>
        </w:rPr>
        <w:t>và</w:t>
      </w:r>
      <w:r>
        <w:rPr>
          <w:color w:val="231F20"/>
          <w:spacing w:val="-4"/>
        </w:rPr>
        <w:t> </w:t>
      </w:r>
      <w:r>
        <w:rPr>
          <w:color w:val="231F20"/>
        </w:rPr>
        <w:t>bột</w:t>
      </w:r>
      <w:r>
        <w:rPr>
          <w:color w:val="231F20"/>
          <w:spacing w:val="-3"/>
        </w:rPr>
        <w:t> </w:t>
      </w:r>
      <w:r>
        <w:rPr>
          <w:color w:val="231F20"/>
        </w:rPr>
        <w:t>mì</w:t>
      </w:r>
      <w:r>
        <w:rPr>
          <w:color w:val="231F20"/>
          <w:spacing w:val="-4"/>
        </w:rPr>
        <w:t> </w:t>
      </w:r>
      <w:r>
        <w:rPr>
          <w:color w:val="231F20"/>
        </w:rPr>
        <w:t>trộn</w:t>
      </w:r>
      <w:r>
        <w:rPr>
          <w:color w:val="231F20"/>
          <w:spacing w:val="-4"/>
        </w:rPr>
        <w:t> </w:t>
      </w:r>
      <w:r>
        <w:rPr>
          <w:color w:val="231F20"/>
        </w:rPr>
        <w:t>với</w:t>
      </w:r>
      <w:r>
        <w:rPr>
          <w:color w:val="231F20"/>
          <w:spacing w:val="-4"/>
        </w:rPr>
        <w:t> </w:t>
      </w:r>
      <w:r>
        <w:rPr>
          <w:color w:val="231F20"/>
        </w:rPr>
        <w:t>nhau rồi</w:t>
      </w:r>
      <w:r>
        <w:rPr>
          <w:color w:val="231F20"/>
          <w:spacing w:val="-5"/>
        </w:rPr>
        <w:t> </w:t>
      </w:r>
      <w:r>
        <w:rPr>
          <w:color w:val="231F20"/>
        </w:rPr>
        <w:t>bỏ</w:t>
      </w:r>
      <w:r>
        <w:rPr>
          <w:color w:val="231F20"/>
          <w:spacing w:val="-4"/>
        </w:rPr>
        <w:t> </w:t>
      </w:r>
      <w:r>
        <w:rPr>
          <w:color w:val="231F20"/>
        </w:rPr>
        <w:t>vào</w:t>
      </w:r>
      <w:r>
        <w:rPr>
          <w:color w:val="231F20"/>
          <w:spacing w:val="-4"/>
        </w:rPr>
        <w:t> </w:t>
      </w:r>
      <w:r>
        <w:rPr>
          <w:color w:val="231F20"/>
        </w:rPr>
        <w:t>miệng,</w:t>
      </w:r>
      <w:r>
        <w:rPr>
          <w:color w:val="231F20"/>
          <w:spacing w:val="-4"/>
        </w:rPr>
        <w:t> </w:t>
      </w:r>
      <w:r>
        <w:rPr>
          <w:color w:val="231F20"/>
        </w:rPr>
        <w:t>sẽ</w:t>
      </w:r>
      <w:r>
        <w:rPr>
          <w:color w:val="231F20"/>
          <w:spacing w:val="-4"/>
        </w:rPr>
        <w:t> </w:t>
      </w:r>
      <w:r>
        <w:rPr>
          <w:color w:val="231F20"/>
        </w:rPr>
        <w:t>nhận</w:t>
      </w:r>
      <w:r>
        <w:rPr>
          <w:color w:val="231F20"/>
          <w:spacing w:val="-4"/>
        </w:rPr>
        <w:t> </w:t>
      </w:r>
      <w:r>
        <w:rPr>
          <w:color w:val="231F20"/>
        </w:rPr>
        <w:t>thức</w:t>
      </w:r>
      <w:r>
        <w:rPr>
          <w:color w:val="231F20"/>
          <w:spacing w:val="-4"/>
        </w:rPr>
        <w:t> </w:t>
      </w:r>
      <w:r>
        <w:rPr>
          <w:color w:val="231F20"/>
        </w:rPr>
        <w:t>được</w:t>
      </w:r>
      <w:r>
        <w:rPr>
          <w:color w:val="231F20"/>
          <w:spacing w:val="-4"/>
        </w:rPr>
        <w:t> </w:t>
      </w:r>
      <w:r>
        <w:rPr>
          <w:color w:val="231F20"/>
        </w:rPr>
        <w:t>tính</w:t>
      </w:r>
      <w:r>
        <w:rPr>
          <w:color w:val="231F20"/>
          <w:spacing w:val="-4"/>
        </w:rPr>
        <w:t> </w:t>
      </w:r>
      <w:r>
        <w:rPr>
          <w:color w:val="231F20"/>
        </w:rPr>
        <w:t>chất</w:t>
      </w:r>
      <w:r>
        <w:rPr>
          <w:color w:val="231F20"/>
          <w:spacing w:val="-4"/>
        </w:rPr>
        <w:t> </w:t>
      </w:r>
      <w:r>
        <w:rPr>
          <w:color w:val="231F20"/>
        </w:rPr>
        <w:t>nhanh</w:t>
      </w:r>
      <w:r>
        <w:rPr>
          <w:color w:val="231F20"/>
          <w:spacing w:val="-5"/>
        </w:rPr>
        <w:t> </w:t>
      </w:r>
      <w:r>
        <w:rPr>
          <w:color w:val="231F20"/>
        </w:rPr>
        <w:t>chậm.</w:t>
      </w:r>
      <w:r>
        <w:rPr>
          <w:color w:val="231F20"/>
          <w:spacing w:val="-9"/>
        </w:rPr>
        <w:t> </w:t>
      </w:r>
      <w:r>
        <w:rPr>
          <w:color w:val="231F20"/>
        </w:rPr>
        <w:t>Tầm,</w:t>
      </w:r>
      <w:r>
        <w:rPr>
          <w:color w:val="231F20"/>
          <w:spacing w:val="-9"/>
        </w:rPr>
        <w:t> </w:t>
      </w:r>
      <w:r>
        <w:rPr>
          <w:color w:val="231F20"/>
        </w:rPr>
        <w:t>Tứ cũng như</w:t>
      </w:r>
      <w:r>
        <w:rPr>
          <w:color w:val="231F20"/>
          <w:spacing w:val="4"/>
        </w:rPr>
        <w:t> </w:t>
      </w:r>
      <w:r>
        <w:rPr>
          <w:color w:val="231F20"/>
          <w:spacing w:val="-4"/>
        </w:rPr>
        <w:t>vậy.</w:t>
      </w:r>
    </w:p>
    <w:p>
      <w:pPr>
        <w:pStyle w:val="BodyText"/>
        <w:spacing w:line="273" w:lineRule="auto" w:before="107"/>
        <w:ind w:right="109"/>
      </w:pPr>
      <w:r>
        <w:rPr>
          <w:color w:val="231F20"/>
          <w:spacing w:val="-3"/>
        </w:rPr>
        <w:t>Luận</w:t>
      </w:r>
      <w:r>
        <w:rPr>
          <w:color w:val="231F20"/>
          <w:spacing w:val="-10"/>
        </w:rPr>
        <w:t> </w:t>
      </w:r>
      <w:r>
        <w:rPr>
          <w:color w:val="231F20"/>
        </w:rPr>
        <w:t>Thi</w:t>
      </w:r>
      <w:r>
        <w:rPr>
          <w:color w:val="231F20"/>
          <w:spacing w:val="-10"/>
        </w:rPr>
        <w:t> </w:t>
      </w:r>
      <w:r>
        <w:rPr>
          <w:color w:val="231F20"/>
          <w:spacing w:val="-3"/>
        </w:rPr>
        <w:t>Thiết</w:t>
      </w:r>
      <w:r>
        <w:rPr>
          <w:color w:val="231F20"/>
          <w:spacing w:val="-6"/>
        </w:rPr>
        <w:t> </w:t>
      </w:r>
      <w:r>
        <w:rPr>
          <w:color w:val="231F20"/>
          <w:spacing w:val="-3"/>
        </w:rPr>
        <w:t>nói:</w:t>
      </w:r>
      <w:r>
        <w:rPr>
          <w:color w:val="231F20"/>
          <w:spacing w:val="-6"/>
        </w:rPr>
        <w:t> </w:t>
      </w:r>
      <w:r>
        <w:rPr>
          <w:color w:val="231F20"/>
        </w:rPr>
        <w:t>Như</w:t>
      </w:r>
      <w:r>
        <w:rPr>
          <w:color w:val="231F20"/>
          <w:spacing w:val="-6"/>
        </w:rPr>
        <w:t> </w:t>
      </w:r>
      <w:r>
        <w:rPr>
          <w:color w:val="231F20"/>
        </w:rPr>
        <w:t>gõ</w:t>
      </w:r>
      <w:r>
        <w:rPr>
          <w:color w:val="231F20"/>
          <w:spacing w:val="-6"/>
        </w:rPr>
        <w:t> </w:t>
      </w:r>
      <w:r>
        <w:rPr>
          <w:color w:val="231F20"/>
        </w:rPr>
        <w:t>vào</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spacing w:val="-3"/>
        </w:rPr>
        <w:t>chuông</w:t>
      </w:r>
      <w:r>
        <w:rPr>
          <w:color w:val="231F20"/>
          <w:spacing w:val="-5"/>
        </w:rPr>
        <w:t> </w:t>
      </w:r>
      <w:r>
        <w:rPr>
          <w:color w:val="231F20"/>
        </w:rPr>
        <w:t>nhỏ</w:t>
      </w:r>
      <w:r>
        <w:rPr>
          <w:color w:val="231F20"/>
          <w:spacing w:val="-6"/>
        </w:rPr>
        <w:t> </w:t>
      </w:r>
      <w:r>
        <w:rPr>
          <w:color w:val="231F20"/>
          <w:spacing w:val="-3"/>
        </w:rPr>
        <w:t>bằng</w:t>
      </w:r>
      <w:r>
        <w:rPr>
          <w:color w:val="231F20"/>
          <w:spacing w:val="-6"/>
        </w:rPr>
        <w:t> </w:t>
      </w:r>
      <w:r>
        <w:rPr>
          <w:color w:val="231F20"/>
          <w:spacing w:val="-3"/>
        </w:rPr>
        <w:t>đồng, </w:t>
      </w:r>
      <w:r>
        <w:rPr>
          <w:color w:val="231F20"/>
        </w:rPr>
        <w:t>sắt</w:t>
      </w:r>
      <w:r>
        <w:rPr>
          <w:color w:val="231F20"/>
          <w:spacing w:val="-15"/>
        </w:rPr>
        <w:t> </w:t>
      </w:r>
      <w:r>
        <w:rPr>
          <w:color w:val="231F20"/>
          <w:spacing w:val="-7"/>
        </w:rPr>
        <w:t>v.v…</w:t>
      </w:r>
      <w:r>
        <w:rPr>
          <w:color w:val="231F20"/>
          <w:spacing w:val="-15"/>
        </w:rPr>
        <w:t> </w:t>
      </w:r>
      <w:r>
        <w:rPr>
          <w:color w:val="231F20"/>
        </w:rPr>
        <w:t>sẽ</w:t>
      </w:r>
      <w:r>
        <w:rPr>
          <w:color w:val="231F20"/>
          <w:spacing w:val="-14"/>
        </w:rPr>
        <w:t> </w:t>
      </w:r>
      <w:r>
        <w:rPr>
          <w:color w:val="231F20"/>
          <w:spacing w:val="-3"/>
        </w:rPr>
        <w:t>phát</w:t>
      </w:r>
      <w:r>
        <w:rPr>
          <w:color w:val="231F20"/>
          <w:spacing w:val="-15"/>
        </w:rPr>
        <w:t> </w:t>
      </w:r>
      <w:r>
        <w:rPr>
          <w:color w:val="231F20"/>
        </w:rPr>
        <w:t>ra</w:t>
      </w:r>
      <w:r>
        <w:rPr>
          <w:color w:val="231F20"/>
          <w:spacing w:val="-15"/>
        </w:rPr>
        <w:t> </w:t>
      </w:r>
      <w:r>
        <w:rPr>
          <w:color w:val="231F20"/>
          <w:spacing w:val="-3"/>
        </w:rPr>
        <w:t>tiếng</w:t>
      </w:r>
      <w:r>
        <w:rPr>
          <w:color w:val="231F20"/>
          <w:spacing w:val="-14"/>
        </w:rPr>
        <w:t> </w:t>
      </w:r>
      <w:r>
        <w:rPr>
          <w:color w:val="231F20"/>
          <w:spacing w:val="-3"/>
        </w:rPr>
        <w:t>vang</w:t>
      </w:r>
      <w:r>
        <w:rPr>
          <w:color w:val="231F20"/>
          <w:spacing w:val="-15"/>
        </w:rPr>
        <w:t> </w:t>
      </w:r>
      <w:r>
        <w:rPr>
          <w:color w:val="231F20"/>
          <w:spacing w:val="-3"/>
        </w:rPr>
        <w:t>trước</w:t>
      </w:r>
      <w:r>
        <w:rPr>
          <w:color w:val="231F20"/>
          <w:spacing w:val="-15"/>
        </w:rPr>
        <w:t> </w:t>
      </w:r>
      <w:r>
        <w:rPr>
          <w:color w:val="231F20"/>
          <w:spacing w:val="-3"/>
        </w:rPr>
        <w:t>thô,</w:t>
      </w:r>
      <w:r>
        <w:rPr>
          <w:color w:val="231F20"/>
          <w:spacing w:val="-14"/>
        </w:rPr>
        <w:t> </w:t>
      </w:r>
      <w:r>
        <w:rPr>
          <w:color w:val="231F20"/>
        </w:rPr>
        <w:t>sau</w:t>
      </w:r>
      <w:r>
        <w:rPr>
          <w:color w:val="231F20"/>
          <w:spacing w:val="-15"/>
        </w:rPr>
        <w:t> </w:t>
      </w:r>
      <w:r>
        <w:rPr>
          <w:color w:val="231F20"/>
        </w:rPr>
        <w:t>tế.</w:t>
      </w:r>
      <w:r>
        <w:rPr>
          <w:color w:val="231F20"/>
          <w:spacing w:val="-19"/>
        </w:rPr>
        <w:t> </w:t>
      </w:r>
      <w:r>
        <w:rPr>
          <w:color w:val="231F20"/>
          <w:spacing w:val="-3"/>
        </w:rPr>
        <w:t>Tầm,</w:t>
      </w:r>
      <w:r>
        <w:rPr>
          <w:color w:val="231F20"/>
          <w:spacing w:val="-20"/>
        </w:rPr>
        <w:t> </w:t>
      </w:r>
      <w:r>
        <w:rPr>
          <w:color w:val="231F20"/>
        </w:rPr>
        <w:t>Tứ</w:t>
      </w:r>
      <w:r>
        <w:rPr>
          <w:color w:val="231F20"/>
          <w:spacing w:val="-15"/>
        </w:rPr>
        <w:t> </w:t>
      </w:r>
      <w:r>
        <w:rPr>
          <w:color w:val="231F20"/>
          <w:spacing w:val="-3"/>
        </w:rPr>
        <w:t>cũng</w:t>
      </w:r>
      <w:r>
        <w:rPr>
          <w:color w:val="231F20"/>
          <w:spacing w:val="-14"/>
        </w:rPr>
        <w:t> </w:t>
      </w:r>
      <w:r>
        <w:rPr>
          <w:color w:val="231F20"/>
        </w:rPr>
        <w:t>như</w:t>
      </w:r>
      <w:r>
        <w:rPr>
          <w:color w:val="231F20"/>
          <w:spacing w:val="-15"/>
        </w:rPr>
        <w:t> </w:t>
      </w:r>
      <w:r>
        <w:rPr>
          <w:color w:val="231F20"/>
          <w:spacing w:val="-3"/>
        </w:rPr>
        <w:t>thế.</w:t>
      </w:r>
    </w:p>
    <w:p>
      <w:pPr>
        <w:pStyle w:val="BodyText"/>
        <w:spacing w:line="273" w:lineRule="auto" w:before="112"/>
        <w:ind w:right="108"/>
      </w:pPr>
      <w:r>
        <w:rPr>
          <w:color w:val="231F20"/>
        </w:rPr>
        <w:t>Luận</w:t>
      </w:r>
      <w:r>
        <w:rPr>
          <w:color w:val="231F20"/>
          <w:spacing w:val="-7"/>
        </w:rPr>
        <w:t> </w:t>
      </w:r>
      <w:r>
        <w:rPr>
          <w:color w:val="231F20"/>
        </w:rPr>
        <w:t>Pháp</w:t>
      </w:r>
      <w:r>
        <w:rPr>
          <w:color w:val="231F20"/>
          <w:spacing w:val="-7"/>
        </w:rPr>
        <w:t> </w:t>
      </w:r>
      <w:r>
        <w:rPr>
          <w:color w:val="231F20"/>
        </w:rPr>
        <w:t>Uẩn</w:t>
      </w:r>
      <w:r>
        <w:rPr>
          <w:color w:val="231F20"/>
          <w:spacing w:val="-7"/>
        </w:rPr>
        <w:t> </w:t>
      </w:r>
      <w:r>
        <w:rPr>
          <w:color w:val="231F20"/>
        </w:rPr>
        <w:t>nói:</w:t>
      </w:r>
      <w:r>
        <w:rPr>
          <w:color w:val="231F20"/>
          <w:spacing w:val="-6"/>
        </w:rPr>
        <w:t> </w:t>
      </w:r>
      <w:r>
        <w:rPr>
          <w:color w:val="231F20"/>
        </w:rPr>
        <w:t>Như</w:t>
      </w:r>
      <w:r>
        <w:rPr>
          <w:color w:val="231F20"/>
          <w:spacing w:val="-7"/>
        </w:rPr>
        <w:t> </w:t>
      </w:r>
      <w:r>
        <w:rPr>
          <w:color w:val="231F20"/>
        </w:rPr>
        <w:t>tiếng</w:t>
      </w:r>
      <w:r>
        <w:rPr>
          <w:color w:val="231F20"/>
          <w:spacing w:val="-7"/>
        </w:rPr>
        <w:t> </w:t>
      </w:r>
      <w:r>
        <w:rPr>
          <w:color w:val="231F20"/>
        </w:rPr>
        <w:t>sấm</w:t>
      </w:r>
      <w:r>
        <w:rPr>
          <w:color w:val="231F20"/>
          <w:spacing w:val="-7"/>
        </w:rPr>
        <w:t> </w:t>
      </w:r>
      <w:r>
        <w:rPr>
          <w:color w:val="231F20"/>
        </w:rPr>
        <w:t>sét</w:t>
      </w:r>
      <w:r>
        <w:rPr>
          <w:color w:val="231F20"/>
          <w:spacing w:val="-6"/>
        </w:rPr>
        <w:t> </w:t>
      </w:r>
      <w:r>
        <w:rPr>
          <w:color w:val="231F20"/>
        </w:rPr>
        <w:t>và</w:t>
      </w:r>
      <w:r>
        <w:rPr>
          <w:color w:val="231F20"/>
          <w:spacing w:val="-7"/>
        </w:rPr>
        <w:t> </w:t>
      </w:r>
      <w:r>
        <w:rPr>
          <w:color w:val="231F20"/>
        </w:rPr>
        <w:t>tiếng</w:t>
      </w:r>
      <w:r>
        <w:rPr>
          <w:color w:val="231F20"/>
          <w:spacing w:val="-7"/>
        </w:rPr>
        <w:t> </w:t>
      </w:r>
      <w:r>
        <w:rPr>
          <w:color w:val="231F20"/>
        </w:rPr>
        <w:t>thổi</w:t>
      </w:r>
      <w:r>
        <w:rPr>
          <w:color w:val="231F20"/>
          <w:spacing w:val="-7"/>
        </w:rPr>
        <w:t> </w:t>
      </w:r>
      <w:r>
        <w:rPr>
          <w:color w:val="231F20"/>
        </w:rPr>
        <w:t>tù</w:t>
      </w:r>
      <w:r>
        <w:rPr>
          <w:color w:val="231F20"/>
          <w:spacing w:val="-6"/>
        </w:rPr>
        <w:t> </w:t>
      </w:r>
      <w:r>
        <w:rPr>
          <w:color w:val="231F20"/>
        </w:rPr>
        <w:t>và</w:t>
      </w:r>
      <w:r>
        <w:rPr>
          <w:color w:val="231F20"/>
          <w:spacing w:val="-7"/>
        </w:rPr>
        <w:t> </w:t>
      </w:r>
      <w:r>
        <w:rPr>
          <w:color w:val="231F20"/>
          <w:spacing w:val="-5"/>
        </w:rPr>
        <w:t>v.v..., </w:t>
      </w:r>
      <w:r>
        <w:rPr>
          <w:color w:val="231F20"/>
        </w:rPr>
        <w:t>lúc đầu to, sau nhỏ dần. Tầm, Tứ cũng như</w:t>
      </w:r>
      <w:r>
        <w:rPr>
          <w:color w:val="231F20"/>
          <w:spacing w:val="-12"/>
        </w:rPr>
        <w:t> </w:t>
      </w:r>
      <w:r>
        <w:rPr>
          <w:color w:val="231F20"/>
        </w:rPr>
        <w:t>thế.</w:t>
      </w:r>
    </w:p>
    <w:p>
      <w:pPr>
        <w:pStyle w:val="BodyText"/>
        <w:spacing w:line="273" w:lineRule="auto" w:before="112"/>
        <w:ind w:right="106"/>
      </w:pPr>
      <w:r>
        <w:rPr>
          <w:color w:val="231F20"/>
        </w:rPr>
        <w:t>Lại có thuyết cho: Như đàn chim bay trên không, khi vỗ cánh bay lên, cử động của chúng trước thô, sau tế. Tầm, Tứ cũng như</w:t>
      </w:r>
      <w:r>
        <w:rPr>
          <w:color w:val="231F20"/>
          <w:spacing w:val="-40"/>
        </w:rPr>
        <w:t> </w:t>
      </w:r>
      <w:r>
        <w:rPr>
          <w:color w:val="231F20"/>
        </w:rPr>
        <w:t>thế.</w:t>
      </w:r>
    </w:p>
    <w:p>
      <w:pPr>
        <w:pStyle w:val="BodyText"/>
        <w:spacing w:line="273" w:lineRule="auto" w:before="112"/>
        <w:ind w:right="106"/>
      </w:pPr>
      <w:r>
        <w:rPr>
          <w:color w:val="231F20"/>
        </w:rPr>
        <w:t>Các thuyết nói trên đều nêu rõ về Tầm, Tứ, lúc không cùng có tác dụng gia tăng, vì có trước, sau.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Có thuyết nêu: Như ta lấy bơ bỏ vào chậu đựng nước lạnh đặt vào chỗ tiếp xúc với ánh sáng mặt trời. Do nước phản chiếu ánh nắng của mặt trời, nên bơ ở trạng thái lơ lửng không hòa tan, </w:t>
      </w:r>
      <w:r>
        <w:rPr>
          <w:color w:val="231F20"/>
          <w:spacing w:val="-3"/>
        </w:rPr>
        <w:t>cũng </w:t>
      </w:r>
      <w:r>
        <w:rPr>
          <w:color w:val="231F20"/>
        </w:rPr>
        <w:t>không đọng lại. Như thế, một tâm có Tầm, có Tứ hai sức cùng nhận giữ,</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thô</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tế.</w:t>
      </w:r>
      <w:r>
        <w:rPr>
          <w:color w:val="231F20"/>
          <w:spacing w:val="-5"/>
        </w:rPr>
        <w:t> </w:t>
      </w:r>
      <w:r>
        <w:rPr>
          <w:color w:val="231F20"/>
        </w:rPr>
        <w:t>Do</w:t>
      </w:r>
      <w:r>
        <w:rPr>
          <w:color w:val="231F20"/>
          <w:spacing w:val="-5"/>
        </w:rPr>
        <w:t> vậy,</w:t>
      </w:r>
      <w:r>
        <w:rPr>
          <w:color w:val="231F20"/>
          <w:spacing w:val="-9"/>
        </w:rPr>
        <w:t> </w:t>
      </w:r>
      <w:r>
        <w:rPr>
          <w:color w:val="231F20"/>
        </w:rPr>
        <w:t>Tầm,</w:t>
      </w:r>
      <w:r>
        <w:rPr>
          <w:color w:val="231F20"/>
          <w:spacing w:val="-9"/>
        </w:rPr>
        <w:t> </w:t>
      </w:r>
      <w:r>
        <w:rPr>
          <w:color w:val="231F20"/>
        </w:rPr>
        <w:t>Tứ</w:t>
      </w:r>
      <w:r>
        <w:rPr>
          <w:color w:val="231F20"/>
          <w:spacing w:val="-5"/>
        </w:rPr>
        <w:t> </w:t>
      </w:r>
      <w:r>
        <w:rPr>
          <w:color w:val="231F20"/>
        </w:rPr>
        <w:t>cùng</w:t>
      </w:r>
      <w:r>
        <w:rPr>
          <w:color w:val="231F20"/>
          <w:spacing w:val="-5"/>
        </w:rPr>
        <w:t> </w:t>
      </w:r>
      <w:r>
        <w:rPr>
          <w:color w:val="231F20"/>
        </w:rPr>
        <w:t>được tương ưng. Tầm khiến tâm thô, Tứ làm cho tâm</w:t>
      </w:r>
      <w:r>
        <w:rPr>
          <w:color w:val="231F20"/>
          <w:spacing w:val="-10"/>
        </w:rPr>
        <w:t> </w:t>
      </w:r>
      <w:r>
        <w:rPr>
          <w:color w:val="231F20"/>
        </w:rPr>
        <w:t>tế.</w:t>
      </w:r>
    </w:p>
    <w:p>
      <w:pPr>
        <w:pStyle w:val="BodyText"/>
        <w:ind w:left="677" w:firstLine="0"/>
      </w:pPr>
      <w:r>
        <w:rPr>
          <w:color w:val="231F20"/>
        </w:rPr>
        <w:t>Trong đây, lược có ba thứ phân biệt:</w:t>
      </w:r>
    </w:p>
    <w:p>
      <w:pPr>
        <w:pStyle w:val="ListParagraph"/>
        <w:numPr>
          <w:ilvl w:val="0"/>
          <w:numId w:val="6"/>
        </w:numPr>
        <w:tabs>
          <w:tab w:pos="938" w:val="left" w:leader="none"/>
        </w:tabs>
        <w:spacing w:line="240" w:lineRule="auto" w:before="159" w:after="0"/>
        <w:ind w:left="937" w:right="0" w:hanging="261"/>
        <w:jc w:val="left"/>
        <w:rPr>
          <w:sz w:val="26"/>
        </w:rPr>
      </w:pPr>
      <w:r>
        <w:rPr>
          <w:color w:val="231F20"/>
          <w:sz w:val="26"/>
        </w:rPr>
        <w:t>Phân biệt tự tánh: Nghĩa là hai pháp Tầm,</w:t>
      </w:r>
      <w:r>
        <w:rPr>
          <w:color w:val="231F20"/>
          <w:spacing w:val="-15"/>
          <w:sz w:val="26"/>
        </w:rPr>
        <w:t> </w:t>
      </w:r>
      <w:r>
        <w:rPr>
          <w:color w:val="231F20"/>
          <w:sz w:val="26"/>
        </w:rPr>
        <w:t>Tứ.</w:t>
      </w:r>
    </w:p>
    <w:p>
      <w:pPr>
        <w:pStyle w:val="ListParagraph"/>
        <w:numPr>
          <w:ilvl w:val="0"/>
          <w:numId w:val="6"/>
        </w:numPr>
        <w:tabs>
          <w:tab w:pos="938" w:val="left" w:leader="none"/>
        </w:tabs>
        <w:spacing w:line="240" w:lineRule="auto" w:before="101" w:after="0"/>
        <w:ind w:left="937" w:right="0" w:hanging="261"/>
        <w:jc w:val="left"/>
        <w:rPr>
          <w:sz w:val="26"/>
        </w:rPr>
      </w:pPr>
      <w:r>
        <w:rPr>
          <w:color w:val="231F20"/>
          <w:sz w:val="26"/>
        </w:rPr>
        <w:t>Phân biệt tùy niệm: Nghĩa là niệm tương ưng với ý</w:t>
      </w:r>
      <w:r>
        <w:rPr>
          <w:color w:val="231F20"/>
          <w:spacing w:val="-6"/>
          <w:sz w:val="26"/>
        </w:rPr>
        <w:t> </w:t>
      </w:r>
      <w:r>
        <w:rPr>
          <w:color w:val="231F20"/>
          <w:sz w:val="26"/>
        </w:rPr>
        <w:t>thức.</w:t>
      </w:r>
    </w:p>
    <w:p>
      <w:pPr>
        <w:pStyle w:val="ListParagraph"/>
        <w:numPr>
          <w:ilvl w:val="0"/>
          <w:numId w:val="6"/>
        </w:numPr>
        <w:tabs>
          <w:tab w:pos="938" w:val="left" w:leader="none"/>
        </w:tabs>
        <w:spacing w:line="240" w:lineRule="auto" w:before="102" w:after="0"/>
        <w:ind w:left="937" w:right="0" w:hanging="261"/>
        <w:jc w:val="left"/>
        <w:rPr>
          <w:sz w:val="26"/>
        </w:rPr>
      </w:pPr>
      <w:r>
        <w:rPr>
          <w:color w:val="231F20"/>
          <w:sz w:val="26"/>
        </w:rPr>
        <w:t>Phân biệt suy tính: Tức là tuệ của ý địa không</w:t>
      </w:r>
      <w:r>
        <w:rPr>
          <w:color w:val="231F20"/>
          <w:spacing w:val="-9"/>
          <w:sz w:val="26"/>
        </w:rPr>
        <w:t> </w:t>
      </w:r>
      <w:r>
        <w:rPr>
          <w:color w:val="231F20"/>
          <w:sz w:val="26"/>
        </w:rPr>
        <w:t>định.</w:t>
      </w:r>
    </w:p>
    <w:p>
      <w:pPr>
        <w:pStyle w:val="BodyText"/>
        <w:spacing w:line="276" w:lineRule="auto" w:before="159"/>
        <w:ind w:left="110" w:right="390"/>
      </w:pPr>
      <w:r>
        <w:rPr>
          <w:color w:val="231F20"/>
        </w:rPr>
        <w:t>Năm</w:t>
      </w:r>
      <w:r>
        <w:rPr>
          <w:color w:val="231F20"/>
          <w:spacing w:val="-9"/>
        </w:rPr>
        <w:t> </w:t>
      </w:r>
      <w:r>
        <w:rPr>
          <w:color w:val="231F20"/>
        </w:rPr>
        <w:t>thức</w:t>
      </w:r>
      <w:r>
        <w:rPr>
          <w:color w:val="231F20"/>
          <w:spacing w:val="-8"/>
        </w:rPr>
        <w:t> </w:t>
      </w:r>
      <w:r>
        <w:rPr>
          <w:color w:val="231F20"/>
        </w:rPr>
        <w:t>thân</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chỉ</w:t>
      </w:r>
      <w:r>
        <w:rPr>
          <w:color w:val="231F20"/>
          <w:spacing w:val="-8"/>
        </w:rPr>
        <w:t> </w:t>
      </w:r>
      <w:r>
        <w:rPr>
          <w:color w:val="231F20"/>
        </w:rPr>
        <w:t>có</w:t>
      </w:r>
      <w:r>
        <w:rPr>
          <w:color w:val="231F20"/>
          <w:spacing w:val="-9"/>
        </w:rPr>
        <w:t> </w:t>
      </w:r>
      <w:r>
        <w:rPr>
          <w:color w:val="231F20"/>
        </w:rPr>
        <w:t>một</w:t>
      </w:r>
      <w:r>
        <w:rPr>
          <w:color w:val="231F20"/>
          <w:spacing w:val="-8"/>
        </w:rPr>
        <w:t> </w:t>
      </w:r>
      <w:r>
        <w:rPr>
          <w:color w:val="231F20"/>
        </w:rPr>
        <w:t>thứ</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tuy cũng có niệm, nhưng không phải là phân biệt tùy niệm, vì không </w:t>
      </w:r>
      <w:r>
        <w:rPr>
          <w:color w:val="231F20"/>
          <w:spacing w:val="-4"/>
        </w:rPr>
        <w:t>thể </w:t>
      </w:r>
      <w:r>
        <w:rPr>
          <w:color w:val="231F20"/>
        </w:rPr>
        <w:t>nhớ nghĩ. </w:t>
      </w:r>
      <w:r>
        <w:rPr>
          <w:color w:val="231F20"/>
          <w:spacing w:val="-4"/>
        </w:rPr>
        <w:t>Tuy </w:t>
      </w:r>
      <w:r>
        <w:rPr>
          <w:color w:val="231F20"/>
        </w:rPr>
        <w:t>cũng có tuệ, nhưng không phải là phân biệt suy </w:t>
      </w:r>
      <w:r>
        <w:rPr>
          <w:color w:val="231F20"/>
          <w:spacing w:val="-3"/>
        </w:rPr>
        <w:t>tính, </w:t>
      </w:r>
      <w:r>
        <w:rPr>
          <w:color w:val="231F20"/>
        </w:rPr>
        <w:t>vì không thể suy</w:t>
      </w:r>
      <w:r>
        <w:rPr>
          <w:color w:val="231F20"/>
          <w:spacing w:val="-2"/>
        </w:rPr>
        <w:t> </w:t>
      </w:r>
      <w:r>
        <w:rPr>
          <w:color w:val="231F20"/>
        </w:rPr>
        <w:t>tính.</w:t>
      </w:r>
    </w:p>
    <w:p>
      <w:pPr>
        <w:pStyle w:val="BodyText"/>
        <w:spacing w:line="276" w:lineRule="auto"/>
        <w:ind w:left="110" w:right="390"/>
      </w:pPr>
      <w:r>
        <w:rPr>
          <w:color w:val="231F20"/>
        </w:rPr>
        <w:t>Ý địa nơi cõi dục có đủ ba thứ phân biệt. Ba thức thân của tĩnh lự</w:t>
      </w:r>
      <w:r>
        <w:rPr>
          <w:color w:val="231F20"/>
          <w:spacing w:val="-14"/>
        </w:rPr>
        <w:t> </w:t>
      </w:r>
      <w:r>
        <w:rPr>
          <w:color w:val="231F20"/>
        </w:rPr>
        <w:t>thứ</w:t>
      </w:r>
      <w:r>
        <w:rPr>
          <w:color w:val="231F20"/>
          <w:spacing w:val="-14"/>
        </w:rPr>
        <w:t> </w:t>
      </w:r>
      <w:r>
        <w:rPr>
          <w:color w:val="231F20"/>
        </w:rPr>
        <w:t>nhất</w:t>
      </w:r>
      <w:r>
        <w:rPr>
          <w:color w:val="231F20"/>
          <w:spacing w:val="-14"/>
        </w:rPr>
        <w:t> </w:t>
      </w:r>
      <w:r>
        <w:rPr>
          <w:color w:val="231F20"/>
        </w:rPr>
        <w:t>chỉ</w:t>
      </w:r>
      <w:r>
        <w:rPr>
          <w:color w:val="231F20"/>
          <w:spacing w:val="-14"/>
        </w:rPr>
        <w:t> </w:t>
      </w:r>
      <w:r>
        <w:rPr>
          <w:color w:val="231F20"/>
        </w:rPr>
        <w:t>có</w:t>
      </w:r>
      <w:r>
        <w:rPr>
          <w:color w:val="231F20"/>
          <w:spacing w:val="-14"/>
        </w:rPr>
        <w:t> </w:t>
      </w:r>
      <w:r>
        <w:rPr>
          <w:color w:val="231F20"/>
        </w:rPr>
        <w:t>một</w:t>
      </w:r>
      <w:r>
        <w:rPr>
          <w:color w:val="231F20"/>
          <w:spacing w:val="-14"/>
        </w:rPr>
        <w:t> </w:t>
      </w:r>
      <w:r>
        <w:rPr>
          <w:color w:val="231F20"/>
        </w:rPr>
        <w:t>thứ</w:t>
      </w:r>
      <w:r>
        <w:rPr>
          <w:color w:val="231F20"/>
          <w:spacing w:val="-14"/>
        </w:rPr>
        <w:t> </w:t>
      </w:r>
      <w:r>
        <w:rPr>
          <w:color w:val="231F20"/>
        </w:rPr>
        <w:t>phân</w:t>
      </w:r>
      <w:r>
        <w:rPr>
          <w:color w:val="231F20"/>
          <w:spacing w:val="-14"/>
        </w:rPr>
        <w:t> </w:t>
      </w:r>
      <w:r>
        <w:rPr>
          <w:color w:val="231F20"/>
        </w:rPr>
        <w:t>biệt</w:t>
      </w:r>
      <w:r>
        <w:rPr>
          <w:color w:val="231F20"/>
          <w:spacing w:val="-14"/>
        </w:rPr>
        <w:t> </w:t>
      </w:r>
      <w:r>
        <w:rPr>
          <w:color w:val="231F20"/>
        </w:rPr>
        <w:t>tự</w:t>
      </w:r>
      <w:r>
        <w:rPr>
          <w:color w:val="231F20"/>
          <w:spacing w:val="-14"/>
        </w:rPr>
        <w:t> </w:t>
      </w:r>
      <w:r>
        <w:rPr>
          <w:color w:val="231F20"/>
        </w:rPr>
        <w:t>tánh,</w:t>
      </w:r>
      <w:r>
        <w:rPr>
          <w:color w:val="231F20"/>
          <w:spacing w:val="-14"/>
        </w:rPr>
        <w:t> </w:t>
      </w:r>
      <w:r>
        <w:rPr>
          <w:color w:val="231F20"/>
        </w:rPr>
        <w:t>tuy</w:t>
      </w:r>
      <w:r>
        <w:rPr>
          <w:color w:val="231F20"/>
          <w:spacing w:val="-14"/>
        </w:rPr>
        <w:t> </w:t>
      </w:r>
      <w:r>
        <w:rPr>
          <w:color w:val="231F20"/>
        </w:rPr>
        <w:t>có</w:t>
      </w:r>
      <w:r>
        <w:rPr>
          <w:color w:val="231F20"/>
          <w:spacing w:val="-14"/>
        </w:rPr>
        <w:t> </w:t>
      </w:r>
      <w:r>
        <w:rPr>
          <w:color w:val="231F20"/>
        </w:rPr>
        <w:t>niệm</w:t>
      </w:r>
      <w:r>
        <w:rPr>
          <w:color w:val="231F20"/>
          <w:spacing w:val="-14"/>
        </w:rPr>
        <w:t> </w:t>
      </w:r>
      <w:r>
        <w:rPr>
          <w:color w:val="231F20"/>
        </w:rPr>
        <w:t>và</w:t>
      </w:r>
      <w:r>
        <w:rPr>
          <w:color w:val="231F20"/>
          <w:spacing w:val="-14"/>
        </w:rPr>
        <w:t> </w:t>
      </w:r>
      <w:r>
        <w:rPr>
          <w:color w:val="231F20"/>
        </w:rPr>
        <w:t>tuệ</w:t>
      </w:r>
      <w:r>
        <w:rPr>
          <w:color w:val="231F20"/>
          <w:spacing w:val="-14"/>
        </w:rPr>
        <w:t> </w:t>
      </w:r>
      <w:r>
        <w:rPr>
          <w:color w:val="231F20"/>
        </w:rPr>
        <w:t>nhưng không phải là hai thứ phân biệt kia. Về nghĩa như đã nói ở</w:t>
      </w:r>
      <w:r>
        <w:rPr>
          <w:color w:val="231F20"/>
          <w:spacing w:val="-8"/>
        </w:rPr>
        <w:t> </w:t>
      </w:r>
      <w:r>
        <w:rPr>
          <w:color w:val="231F20"/>
        </w:rPr>
        <w:t>trước.</w:t>
      </w:r>
    </w:p>
    <w:p>
      <w:pPr>
        <w:pStyle w:val="BodyText"/>
        <w:spacing w:line="276" w:lineRule="auto"/>
        <w:ind w:left="110" w:right="390"/>
      </w:pPr>
      <w:r>
        <w:rPr>
          <w:color w:val="231F20"/>
        </w:rPr>
        <w:t>Ý</w:t>
      </w:r>
      <w:r>
        <w:rPr>
          <w:color w:val="231F20"/>
          <w:spacing w:val="-4"/>
        </w:rPr>
        <w:t> </w:t>
      </w:r>
      <w:r>
        <w:rPr>
          <w:color w:val="231F20"/>
        </w:rPr>
        <w:t>địa</w:t>
      </w:r>
      <w:r>
        <w:rPr>
          <w:color w:val="231F20"/>
          <w:spacing w:val="-4"/>
        </w:rPr>
        <w:t> </w:t>
      </w:r>
      <w:r>
        <w:rPr>
          <w:color w:val="231F20"/>
        </w:rPr>
        <w:t>nơi</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nếu</w:t>
      </w:r>
      <w:r>
        <w:rPr>
          <w:color w:val="231F20"/>
          <w:spacing w:val="-4"/>
        </w:rPr>
        <w:t> </w:t>
      </w:r>
      <w:r>
        <w:rPr>
          <w:color w:val="231F20"/>
        </w:rPr>
        <w:t>không</w:t>
      </w:r>
      <w:r>
        <w:rPr>
          <w:color w:val="231F20"/>
          <w:spacing w:val="-4"/>
        </w:rPr>
        <w:t> </w:t>
      </w:r>
      <w:r>
        <w:rPr>
          <w:color w:val="231F20"/>
        </w:rPr>
        <w:t>định</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đủ</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phân biệt.</w:t>
      </w:r>
      <w:r>
        <w:rPr>
          <w:color w:val="231F20"/>
          <w:spacing w:val="-5"/>
        </w:rPr>
        <w:t> </w:t>
      </w:r>
      <w:r>
        <w:rPr>
          <w:color w:val="231F20"/>
        </w:rPr>
        <w:t>Nếu</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định</w:t>
      </w:r>
      <w:r>
        <w:rPr>
          <w:color w:val="231F20"/>
          <w:spacing w:val="-5"/>
        </w:rPr>
        <w:t> </w:t>
      </w:r>
      <w:r>
        <w:rPr>
          <w:color w:val="231F20"/>
        </w:rPr>
        <w:t>thì</w:t>
      </w:r>
      <w:r>
        <w:rPr>
          <w:color w:val="231F20"/>
          <w:spacing w:val="-5"/>
        </w:rPr>
        <w:t> </w:t>
      </w:r>
      <w:r>
        <w:rPr>
          <w:color w:val="231F20"/>
        </w:rPr>
        <w:t>có</w:t>
      </w:r>
      <w:r>
        <w:rPr>
          <w:color w:val="231F20"/>
          <w:spacing w:val="-4"/>
        </w:rPr>
        <w:t> </w:t>
      </w:r>
      <w:r>
        <w:rPr>
          <w:color w:val="231F20"/>
        </w:rPr>
        <w:t>hai</w:t>
      </w:r>
      <w:r>
        <w:rPr>
          <w:color w:val="231F20"/>
          <w:spacing w:val="-5"/>
        </w:rPr>
        <w:t> </w:t>
      </w:r>
      <w:r>
        <w:rPr>
          <w:color w:val="231F20"/>
        </w:rPr>
        <w:t>thứ</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là</w:t>
      </w:r>
      <w:r>
        <w:rPr>
          <w:color w:val="231F20"/>
          <w:spacing w:val="-5"/>
        </w:rPr>
        <w:t> </w:t>
      </w:r>
      <w:r>
        <w:rPr>
          <w:color w:val="231F20"/>
        </w:rPr>
        <w:t>tự</w:t>
      </w:r>
      <w:r>
        <w:rPr>
          <w:color w:val="231F20"/>
          <w:spacing w:val="-5"/>
        </w:rPr>
        <w:t> </w:t>
      </w:r>
      <w:r>
        <w:rPr>
          <w:color w:val="231F20"/>
        </w:rPr>
        <w:t>tánh</w:t>
      </w:r>
      <w:r>
        <w:rPr>
          <w:color w:val="231F20"/>
          <w:spacing w:val="-4"/>
        </w:rPr>
        <w:t> </w:t>
      </w:r>
      <w:r>
        <w:rPr>
          <w:color w:val="231F20"/>
        </w:rPr>
        <w:t>và</w:t>
      </w:r>
      <w:r>
        <w:rPr>
          <w:color w:val="231F20"/>
          <w:spacing w:val="-5"/>
        </w:rPr>
        <w:t> </w:t>
      </w:r>
      <w:r>
        <w:rPr>
          <w:color w:val="231F20"/>
        </w:rPr>
        <w:t>tùy</w:t>
      </w:r>
      <w:r>
        <w:rPr>
          <w:color w:val="231F20"/>
          <w:spacing w:val="-5"/>
        </w:rPr>
        <w:t> </w:t>
      </w:r>
      <w:r>
        <w:rPr>
          <w:color w:val="231F20"/>
          <w:spacing w:val="-3"/>
        </w:rPr>
        <w:t>niệm. </w:t>
      </w:r>
      <w:r>
        <w:rPr>
          <w:color w:val="231F20"/>
          <w:spacing w:val="-4"/>
        </w:rPr>
        <w:t>Tuy </w:t>
      </w:r>
      <w:r>
        <w:rPr>
          <w:color w:val="231F20"/>
        </w:rPr>
        <w:t>cũng có tuệ, nhưng không phải là phân biệt suy tính, vì nếu lúc suy tính là đã ra khỏi</w:t>
      </w:r>
      <w:r>
        <w:rPr>
          <w:color w:val="231F20"/>
          <w:spacing w:val="-2"/>
        </w:rPr>
        <w:t> </w:t>
      </w:r>
      <w:r>
        <w:rPr>
          <w:color w:val="231F20"/>
        </w:rPr>
        <w:t>định.</w:t>
      </w:r>
    </w:p>
    <w:p>
      <w:pPr>
        <w:pStyle w:val="BodyText"/>
        <w:spacing w:line="276" w:lineRule="auto"/>
        <w:ind w:left="110" w:right="390"/>
      </w:pPr>
      <w:r>
        <w:rPr>
          <w:color w:val="231F20"/>
        </w:rPr>
        <w:t>Về tâm của tĩnh lự thứ hai, thứ ba, thứ tư: Nếu không định thì có hai thứ phân biệt là tùy niệm và suy tính, trừ tự tánh, vì hai thứ phân</w:t>
      </w:r>
      <w:r>
        <w:rPr>
          <w:color w:val="231F20"/>
          <w:spacing w:val="-4"/>
        </w:rPr>
        <w:t> </w:t>
      </w:r>
      <w:r>
        <w:rPr>
          <w:color w:val="231F20"/>
        </w:rPr>
        <w:t>biệt</w:t>
      </w:r>
      <w:r>
        <w:rPr>
          <w:color w:val="231F20"/>
          <w:spacing w:val="-4"/>
        </w:rPr>
        <w:t> </w:t>
      </w:r>
      <w:r>
        <w:rPr>
          <w:color w:val="231F20"/>
        </w:rPr>
        <w:t>đó</w:t>
      </w:r>
      <w:r>
        <w:rPr>
          <w:color w:val="231F20"/>
          <w:spacing w:val="-3"/>
        </w:rPr>
        <w:t> </w:t>
      </w:r>
      <w:r>
        <w:rPr>
          <w:color w:val="231F20"/>
        </w:rPr>
        <w:t>không</w:t>
      </w:r>
      <w:r>
        <w:rPr>
          <w:color w:val="231F20"/>
          <w:spacing w:val="-3"/>
        </w:rPr>
        <w:t> </w:t>
      </w:r>
      <w:r>
        <w:rPr>
          <w:color w:val="231F20"/>
        </w:rPr>
        <w:t>có</w:t>
      </w:r>
      <w:r>
        <w:rPr>
          <w:color w:val="231F20"/>
          <w:spacing w:val="-8"/>
        </w:rPr>
        <w:t> </w:t>
      </w:r>
      <w:r>
        <w:rPr>
          <w:color w:val="231F20"/>
        </w:rPr>
        <w:t>Tầm,</w:t>
      </w:r>
      <w:r>
        <w:rPr>
          <w:color w:val="231F20"/>
          <w:spacing w:val="-8"/>
        </w:rPr>
        <w:t> </w:t>
      </w:r>
      <w:r>
        <w:rPr>
          <w:color w:val="231F20"/>
        </w:rPr>
        <w:t>Tứ.</w:t>
      </w:r>
      <w:r>
        <w:rPr>
          <w:color w:val="231F20"/>
          <w:spacing w:val="-3"/>
        </w:rPr>
        <w:t> </w:t>
      </w:r>
      <w:r>
        <w:rPr>
          <w:color w:val="231F20"/>
        </w:rPr>
        <w:t>Nếu</w:t>
      </w:r>
      <w:r>
        <w:rPr>
          <w:color w:val="231F20"/>
          <w:spacing w:val="-3"/>
        </w:rPr>
        <w:t> </w:t>
      </w:r>
      <w:r>
        <w:rPr>
          <w:color w:val="231F20"/>
        </w:rPr>
        <w:t>ở</w:t>
      </w:r>
      <w:r>
        <w:rPr>
          <w:color w:val="231F20"/>
          <w:spacing w:val="-3"/>
        </w:rPr>
        <w:t> </w:t>
      </w:r>
      <w:r>
        <w:rPr>
          <w:color w:val="231F20"/>
        </w:rPr>
        <w:t>nơi</w:t>
      </w:r>
      <w:r>
        <w:rPr>
          <w:color w:val="231F20"/>
          <w:spacing w:val="-3"/>
        </w:rPr>
        <w:t> </w:t>
      </w:r>
      <w:r>
        <w:rPr>
          <w:color w:val="231F20"/>
        </w:rPr>
        <w:t>định</w:t>
      </w:r>
      <w:r>
        <w:rPr>
          <w:color w:val="231F20"/>
          <w:spacing w:val="-3"/>
        </w:rPr>
        <w:t> </w:t>
      </w:r>
      <w:r>
        <w:rPr>
          <w:color w:val="231F20"/>
        </w:rPr>
        <w:t>thì</w:t>
      </w:r>
      <w:r>
        <w:rPr>
          <w:color w:val="231F20"/>
          <w:spacing w:val="-3"/>
        </w:rPr>
        <w:t> </w:t>
      </w:r>
      <w:r>
        <w:rPr>
          <w:color w:val="231F20"/>
        </w:rPr>
        <w:t>chỉ</w:t>
      </w:r>
      <w:r>
        <w:rPr>
          <w:color w:val="231F20"/>
          <w:spacing w:val="-3"/>
        </w:rPr>
        <w:t> </w:t>
      </w:r>
      <w:r>
        <w:rPr>
          <w:color w:val="231F20"/>
        </w:rPr>
        <w:t>có</w:t>
      </w:r>
      <w:r>
        <w:rPr>
          <w:color w:val="231F20"/>
          <w:spacing w:val="-3"/>
        </w:rPr>
        <w:t> </w:t>
      </w:r>
      <w:r>
        <w:rPr>
          <w:color w:val="231F20"/>
        </w:rPr>
        <w:t>một</w:t>
      </w:r>
      <w:r>
        <w:rPr>
          <w:color w:val="231F20"/>
          <w:spacing w:val="-3"/>
        </w:rPr>
        <w:t> </w:t>
      </w:r>
      <w:r>
        <w:rPr>
          <w:color w:val="231F20"/>
        </w:rPr>
        <w:t>thứ</w:t>
      </w:r>
      <w:r>
        <w:rPr>
          <w:color w:val="231F20"/>
          <w:spacing w:val="-3"/>
        </w:rPr>
        <w:t> </w:t>
      </w:r>
      <w:r>
        <w:rPr>
          <w:color w:val="231F20"/>
          <w:spacing w:val="-6"/>
        </w:rPr>
        <w:t>là </w:t>
      </w:r>
      <w:r>
        <w:rPr>
          <w:color w:val="231F20"/>
        </w:rPr>
        <w:t>phân biệt tùy niệm.</w:t>
      </w:r>
    </w:p>
    <w:p>
      <w:pPr>
        <w:pStyle w:val="BodyText"/>
        <w:spacing w:line="276" w:lineRule="auto"/>
        <w:ind w:left="110" w:right="389"/>
      </w:pPr>
      <w:r>
        <w:rPr>
          <w:color w:val="231F20"/>
        </w:rPr>
        <w:t>Tâm của cõi vô sắc, nếu không định thì có hai thứ phân biệt là tùy miên và tự tánh. Nếu ở trong định thì chỉ có một thứ là phân</w:t>
      </w:r>
      <w:r>
        <w:rPr>
          <w:color w:val="231F20"/>
          <w:spacing w:val="-34"/>
        </w:rPr>
        <w:t> </w:t>
      </w:r>
      <w:r>
        <w:rPr>
          <w:color w:val="231F20"/>
        </w:rPr>
        <w:t>biệt tùy</w:t>
      </w:r>
      <w:r>
        <w:rPr>
          <w:color w:val="231F20"/>
          <w:spacing w:val="-1"/>
        </w:rPr>
        <w:t> </w:t>
      </w:r>
      <w:r>
        <w:rPr>
          <w:color w:val="231F20"/>
        </w:rPr>
        <w:t>niệm.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Các tâm vô lậu tùy theo địa không định mà có. Chỉ có phân biệt: Nghĩa là trừ suy tính mà có. Chỉ có một phân biệt là tùy niệm. Không có đủ ba là không có bất định.</w:t>
      </w:r>
    </w:p>
    <w:p>
      <w:pPr>
        <w:pStyle w:val="BodyText"/>
        <w:ind w:left="780" w:right="497" w:firstLine="0"/>
        <w:jc w:val="center"/>
      </w:pPr>
      <w:r>
        <w:rPr>
          <w:color w:val="231F20"/>
        </w:rPr>
        <w:t>***</w:t>
      </w:r>
    </w:p>
    <w:p>
      <w:pPr>
        <w:pStyle w:val="Heading3"/>
        <w:spacing w:before="243"/>
        <w:ind w:left="960" w:firstLine="0"/>
        <w:rPr>
          <w:i/>
        </w:rPr>
      </w:pPr>
      <w:r>
        <w:rPr>
          <w:i/>
          <w:color w:val="231F20"/>
        </w:rPr>
        <w:t>* Thế nào là trạo cử? Cho đến nói rộng.</w:t>
      </w:r>
    </w:p>
    <w:p>
      <w:pPr>
        <w:pStyle w:val="BodyText"/>
        <w:spacing w:before="159"/>
        <w:ind w:left="960" w:firstLine="0"/>
      </w:pPr>
      <w:r>
        <w:rPr>
          <w:i/>
          <w:color w:val="231F20"/>
        </w:rPr>
        <w:t>Hỏi: </w:t>
      </w:r>
      <w:r>
        <w:rPr>
          <w:color w:val="231F20"/>
        </w:rPr>
        <w:t>Vì sao tạo ra phần Luận này?</w:t>
      </w:r>
    </w:p>
    <w:p>
      <w:pPr>
        <w:pStyle w:val="BodyText"/>
        <w:spacing w:line="276" w:lineRule="auto" w:before="158"/>
        <w:ind w:right="107"/>
      </w:pPr>
      <w:r>
        <w:rPr>
          <w:i/>
          <w:color w:val="231F20"/>
        </w:rPr>
        <w:t>Đáp: </w:t>
      </w:r>
      <w:r>
        <w:rPr>
          <w:color w:val="231F20"/>
        </w:rPr>
        <w:t>Vì nhằm ngăn chận Tông chỉ của người khác cùng hiển bày nghĩa chánh. Tức là: Hoặc có người chấp: </w:t>
      </w:r>
      <w:r>
        <w:rPr>
          <w:color w:val="231F20"/>
          <w:spacing w:val="-3"/>
        </w:rPr>
        <w:t>Trạo </w:t>
      </w:r>
      <w:r>
        <w:rPr>
          <w:color w:val="231F20"/>
        </w:rPr>
        <w:t>cử, tâm tán loạn không</w:t>
      </w:r>
      <w:r>
        <w:rPr>
          <w:color w:val="231F20"/>
          <w:spacing w:val="-12"/>
        </w:rPr>
        <w:t> </w:t>
      </w:r>
      <w:r>
        <w:rPr>
          <w:color w:val="231F20"/>
        </w:rPr>
        <w:t>có</w:t>
      </w:r>
      <w:r>
        <w:rPr>
          <w:color w:val="231F20"/>
          <w:spacing w:val="-16"/>
        </w:rPr>
        <w:t> </w:t>
      </w:r>
      <w:r>
        <w:rPr>
          <w:color w:val="231F20"/>
        </w:rPr>
        <w:t>Thể</w:t>
      </w:r>
      <w:r>
        <w:rPr>
          <w:color w:val="231F20"/>
          <w:spacing w:val="-11"/>
        </w:rPr>
        <w:t> </w:t>
      </w:r>
      <w:r>
        <w:rPr>
          <w:color w:val="231F20"/>
        </w:rPr>
        <w:t>riêng.</w:t>
      </w:r>
      <w:r>
        <w:rPr>
          <w:color w:val="231F20"/>
          <w:spacing w:val="-11"/>
        </w:rPr>
        <w:t> </w:t>
      </w:r>
      <w:r>
        <w:rPr>
          <w:color w:val="231F20"/>
        </w:rPr>
        <w:t>Nhằm</w:t>
      </w:r>
      <w:r>
        <w:rPr>
          <w:color w:val="231F20"/>
          <w:spacing w:val="-12"/>
        </w:rPr>
        <w:t> </w:t>
      </w:r>
      <w:r>
        <w:rPr>
          <w:color w:val="231F20"/>
        </w:rPr>
        <w:t>ngăn</w:t>
      </w:r>
      <w:r>
        <w:rPr>
          <w:color w:val="231F20"/>
          <w:spacing w:val="-11"/>
        </w:rPr>
        <w:t> </w:t>
      </w:r>
      <w:r>
        <w:rPr>
          <w:color w:val="231F20"/>
        </w:rPr>
        <w:t>chận</w:t>
      </w:r>
      <w:r>
        <w:rPr>
          <w:color w:val="231F20"/>
          <w:spacing w:val="-11"/>
        </w:rPr>
        <w:t> </w:t>
      </w:r>
      <w:r>
        <w:rPr>
          <w:color w:val="231F20"/>
        </w:rPr>
        <w:t>lối</w:t>
      </w:r>
      <w:r>
        <w:rPr>
          <w:color w:val="231F20"/>
          <w:spacing w:val="-11"/>
        </w:rPr>
        <w:t> </w:t>
      </w:r>
      <w:r>
        <w:rPr>
          <w:color w:val="231F20"/>
        </w:rPr>
        <w:t>chấp</w:t>
      </w:r>
      <w:r>
        <w:rPr>
          <w:color w:val="231F20"/>
          <w:spacing w:val="-11"/>
        </w:rPr>
        <w:t> </w:t>
      </w:r>
      <w:r>
        <w:rPr>
          <w:color w:val="231F20"/>
        </w:rPr>
        <w:t>đó</w:t>
      </w:r>
      <w:r>
        <w:rPr>
          <w:color w:val="231F20"/>
          <w:spacing w:val="-12"/>
        </w:rPr>
        <w:t> </w:t>
      </w:r>
      <w:r>
        <w:rPr>
          <w:color w:val="231F20"/>
        </w:rPr>
        <w:t>và</w:t>
      </w:r>
      <w:r>
        <w:rPr>
          <w:color w:val="231F20"/>
          <w:spacing w:val="-11"/>
        </w:rPr>
        <w:t> </w:t>
      </w:r>
      <w:r>
        <w:rPr>
          <w:color w:val="231F20"/>
        </w:rPr>
        <w:t>muốn</w:t>
      </w:r>
      <w:r>
        <w:rPr>
          <w:color w:val="231F20"/>
          <w:spacing w:val="-11"/>
        </w:rPr>
        <w:t> </w:t>
      </w:r>
      <w:r>
        <w:rPr>
          <w:color w:val="231F20"/>
        </w:rPr>
        <w:t>chỉ</w:t>
      </w:r>
      <w:r>
        <w:rPr>
          <w:color w:val="231F20"/>
          <w:spacing w:val="-11"/>
        </w:rPr>
        <w:t> </w:t>
      </w:r>
      <w:r>
        <w:rPr>
          <w:color w:val="231F20"/>
        </w:rPr>
        <w:t>rõ</w:t>
      </w:r>
      <w:r>
        <w:rPr>
          <w:color w:val="231F20"/>
          <w:spacing w:val="-16"/>
        </w:rPr>
        <w:t> </w:t>
      </w:r>
      <w:r>
        <w:rPr>
          <w:color w:val="231F20"/>
        </w:rPr>
        <w:t>Thể của hai thứ ấy đều khác biệt nên tạo ra phần Luận </w:t>
      </w:r>
      <w:r>
        <w:rPr>
          <w:color w:val="231F20"/>
          <w:spacing w:val="-5"/>
        </w:rPr>
        <w:t>này.</w:t>
      </w:r>
    </w:p>
    <w:p>
      <w:pPr>
        <w:spacing w:before="114"/>
        <w:ind w:left="960" w:right="0" w:firstLine="0"/>
        <w:jc w:val="both"/>
        <w:rPr>
          <w:sz w:val="26"/>
        </w:rPr>
      </w:pPr>
      <w:r>
        <w:rPr>
          <w:i/>
          <w:color w:val="231F20"/>
          <w:sz w:val="26"/>
        </w:rPr>
        <w:t>Hỏi: </w:t>
      </w:r>
      <w:r>
        <w:rPr>
          <w:color w:val="231F20"/>
          <w:sz w:val="26"/>
        </w:rPr>
        <w:t>Thế nào là trạo cử?</w:t>
      </w:r>
    </w:p>
    <w:p>
      <w:pPr>
        <w:pStyle w:val="BodyText"/>
        <w:spacing w:line="276" w:lineRule="auto" w:before="158"/>
        <w:ind w:right="107"/>
      </w:pPr>
      <w:r>
        <w:rPr>
          <w:i/>
          <w:color w:val="231F20"/>
        </w:rPr>
        <w:t>Đáp: </w:t>
      </w:r>
      <w:r>
        <w:rPr>
          <w:color w:val="231F20"/>
        </w:rPr>
        <w:t>Các tâm không tịch tĩnh, không dừng nghỉ, cử động vội vã, lao chao, tánh của tâm dao động, vội vã. Đó gọi là trạo cử. Các tâm</w:t>
      </w:r>
      <w:r>
        <w:rPr>
          <w:color w:val="231F20"/>
          <w:spacing w:val="-13"/>
        </w:rPr>
        <w:t> </w:t>
      </w:r>
      <w:r>
        <w:rPr>
          <w:color w:val="231F20"/>
        </w:rPr>
        <w:t>không</w:t>
      </w:r>
      <w:r>
        <w:rPr>
          <w:color w:val="231F20"/>
          <w:spacing w:val="-13"/>
        </w:rPr>
        <w:t> </w:t>
      </w:r>
      <w:r>
        <w:rPr>
          <w:color w:val="231F20"/>
        </w:rPr>
        <w:t>tịch</w:t>
      </w:r>
      <w:r>
        <w:rPr>
          <w:color w:val="231F20"/>
          <w:spacing w:val="-13"/>
        </w:rPr>
        <w:t> </w:t>
      </w:r>
      <w:r>
        <w:rPr>
          <w:color w:val="231F20"/>
        </w:rPr>
        <w:t>tĩnh</w:t>
      </w:r>
      <w:r>
        <w:rPr>
          <w:color w:val="231F20"/>
          <w:spacing w:val="-13"/>
        </w:rPr>
        <w:t> </w:t>
      </w:r>
      <w:r>
        <w:rPr>
          <w:color w:val="231F20"/>
          <w:spacing w:val="-5"/>
        </w:rPr>
        <w:t>v.v…</w:t>
      </w:r>
      <w:r>
        <w:rPr>
          <w:color w:val="231F20"/>
          <w:spacing w:val="-12"/>
        </w:rPr>
        <w:t> </w:t>
      </w:r>
      <w:r>
        <w:rPr>
          <w:color w:val="231F20"/>
        </w:rPr>
        <w:t>tên</w:t>
      </w:r>
      <w:r>
        <w:rPr>
          <w:color w:val="231F20"/>
          <w:spacing w:val="-13"/>
        </w:rPr>
        <w:t> </w:t>
      </w:r>
      <w:r>
        <w:rPr>
          <w:color w:val="231F20"/>
        </w:rPr>
        <w:t>gọi</w:t>
      </w:r>
      <w:r>
        <w:rPr>
          <w:color w:val="231F20"/>
          <w:spacing w:val="-13"/>
        </w:rPr>
        <w:t> </w:t>
      </w:r>
      <w:r>
        <w:rPr>
          <w:color w:val="231F20"/>
        </w:rPr>
        <w:t>tuy</w:t>
      </w:r>
      <w:r>
        <w:rPr>
          <w:color w:val="231F20"/>
          <w:spacing w:val="-13"/>
        </w:rPr>
        <w:t> </w:t>
      </w:r>
      <w:r>
        <w:rPr>
          <w:color w:val="231F20"/>
        </w:rPr>
        <w:t>có</w:t>
      </w:r>
      <w:r>
        <w:rPr>
          <w:color w:val="231F20"/>
          <w:spacing w:val="-12"/>
        </w:rPr>
        <w:t> </w:t>
      </w:r>
      <w:r>
        <w:rPr>
          <w:color w:val="231F20"/>
        </w:rPr>
        <w:t>khác</w:t>
      </w:r>
      <w:r>
        <w:rPr>
          <w:color w:val="231F20"/>
          <w:spacing w:val="-13"/>
        </w:rPr>
        <w:t> </w:t>
      </w:r>
      <w:r>
        <w:rPr>
          <w:color w:val="231F20"/>
        </w:rPr>
        <w:t>nhau,</w:t>
      </w:r>
      <w:r>
        <w:rPr>
          <w:color w:val="231F20"/>
          <w:spacing w:val="-13"/>
        </w:rPr>
        <w:t> </w:t>
      </w:r>
      <w:r>
        <w:rPr>
          <w:color w:val="231F20"/>
        </w:rPr>
        <w:t>nhưng</w:t>
      </w:r>
      <w:r>
        <w:rPr>
          <w:color w:val="231F20"/>
          <w:spacing w:val="-17"/>
        </w:rPr>
        <w:t> </w:t>
      </w:r>
      <w:r>
        <w:rPr>
          <w:color w:val="231F20"/>
        </w:rPr>
        <w:t>Thể</w:t>
      </w:r>
      <w:r>
        <w:rPr>
          <w:color w:val="231F20"/>
          <w:spacing w:val="-13"/>
        </w:rPr>
        <w:t> </w:t>
      </w:r>
      <w:r>
        <w:rPr>
          <w:color w:val="231F20"/>
        </w:rPr>
        <w:t>không khác, vì đều nhằm hiển bày tự tánh của trạo cử.</w:t>
      </w:r>
    </w:p>
    <w:p>
      <w:pPr>
        <w:pStyle w:val="BodyText"/>
        <w:spacing w:before="115"/>
        <w:ind w:left="960" w:firstLine="0"/>
      </w:pPr>
      <w:r>
        <w:rPr>
          <w:i/>
          <w:color w:val="231F20"/>
        </w:rPr>
        <w:t>Hỏi: </w:t>
      </w:r>
      <w:r>
        <w:rPr>
          <w:color w:val="231F20"/>
        </w:rPr>
        <w:t>Thế nào là tâm tán loạn?</w:t>
      </w:r>
    </w:p>
    <w:p>
      <w:pPr>
        <w:pStyle w:val="BodyText"/>
        <w:spacing w:line="276" w:lineRule="auto" w:before="158"/>
        <w:ind w:right="106"/>
      </w:pPr>
      <w:r>
        <w:rPr>
          <w:i/>
          <w:color w:val="231F20"/>
        </w:rPr>
        <w:t>Đáp:</w:t>
      </w:r>
      <w:r>
        <w:rPr>
          <w:i/>
          <w:color w:val="231F20"/>
          <w:spacing w:val="-9"/>
        </w:rPr>
        <w:t> </w:t>
      </w:r>
      <w:r>
        <w:rPr>
          <w:color w:val="231F20"/>
        </w:rPr>
        <w:t>Các</w:t>
      </w:r>
      <w:r>
        <w:rPr>
          <w:color w:val="231F20"/>
          <w:spacing w:val="-8"/>
        </w:rPr>
        <w:t> </w:t>
      </w:r>
      <w:r>
        <w:rPr>
          <w:color w:val="231F20"/>
        </w:rPr>
        <w:t>tâm</w:t>
      </w:r>
      <w:r>
        <w:rPr>
          <w:color w:val="231F20"/>
          <w:spacing w:val="-8"/>
        </w:rPr>
        <w:t> </w:t>
      </w:r>
      <w:r>
        <w:rPr>
          <w:color w:val="231F20"/>
        </w:rPr>
        <w:t>tán</w:t>
      </w:r>
      <w:r>
        <w:rPr>
          <w:color w:val="231F20"/>
          <w:spacing w:val="-8"/>
        </w:rPr>
        <w:t> </w:t>
      </w:r>
      <w:r>
        <w:rPr>
          <w:color w:val="231F20"/>
        </w:rPr>
        <w:t>loạn,</w:t>
      </w:r>
      <w:r>
        <w:rPr>
          <w:color w:val="231F20"/>
          <w:spacing w:val="-9"/>
        </w:rPr>
        <w:t> </w:t>
      </w:r>
      <w:r>
        <w:rPr>
          <w:color w:val="231F20"/>
        </w:rPr>
        <w:t>trôi</w:t>
      </w:r>
      <w:r>
        <w:rPr>
          <w:color w:val="231F20"/>
          <w:spacing w:val="-8"/>
        </w:rPr>
        <w:t> </w:t>
      </w:r>
      <w:r>
        <w:rPr>
          <w:color w:val="231F20"/>
        </w:rPr>
        <w:t>nổi</w:t>
      </w:r>
      <w:r>
        <w:rPr>
          <w:color w:val="231F20"/>
          <w:spacing w:val="-8"/>
        </w:rPr>
        <w:t> </w:t>
      </w:r>
      <w:r>
        <w:rPr>
          <w:color w:val="231F20"/>
        </w:rPr>
        <w:t>không</w:t>
      </w:r>
      <w:r>
        <w:rPr>
          <w:color w:val="231F20"/>
          <w:spacing w:val="-8"/>
        </w:rPr>
        <w:t> </w:t>
      </w:r>
      <w:r>
        <w:rPr>
          <w:color w:val="231F20"/>
        </w:rPr>
        <w:t>dừng,</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tánh của một cảnh. Đó gọi là tâm tán loạn. Các tâm tán loạn </w:t>
      </w:r>
      <w:r>
        <w:rPr>
          <w:color w:val="231F20"/>
          <w:spacing w:val="-6"/>
        </w:rPr>
        <w:t>v.v... </w:t>
      </w:r>
      <w:r>
        <w:rPr>
          <w:color w:val="231F20"/>
        </w:rPr>
        <w:t>tên gọi tuy</w:t>
      </w:r>
      <w:r>
        <w:rPr>
          <w:color w:val="231F20"/>
          <w:spacing w:val="-11"/>
        </w:rPr>
        <w:t> </w:t>
      </w:r>
      <w:r>
        <w:rPr>
          <w:color w:val="231F20"/>
        </w:rPr>
        <w:t>có</w:t>
      </w:r>
      <w:r>
        <w:rPr>
          <w:color w:val="231F20"/>
          <w:spacing w:val="-11"/>
        </w:rPr>
        <w:t> </w:t>
      </w:r>
      <w:r>
        <w:rPr>
          <w:color w:val="231F20"/>
        </w:rPr>
        <w:t>khác</w:t>
      </w:r>
      <w:r>
        <w:rPr>
          <w:color w:val="231F20"/>
          <w:spacing w:val="-11"/>
        </w:rPr>
        <w:t> </w:t>
      </w:r>
      <w:r>
        <w:rPr>
          <w:color w:val="231F20"/>
        </w:rPr>
        <w:t>nhau,</w:t>
      </w:r>
      <w:r>
        <w:rPr>
          <w:color w:val="231F20"/>
          <w:spacing w:val="-11"/>
        </w:rPr>
        <w:t> </w:t>
      </w:r>
      <w:r>
        <w:rPr>
          <w:color w:val="231F20"/>
        </w:rPr>
        <w:t>nhưng</w:t>
      </w:r>
      <w:r>
        <w:rPr>
          <w:color w:val="231F20"/>
          <w:spacing w:val="-16"/>
        </w:rPr>
        <w:t> </w:t>
      </w:r>
      <w:r>
        <w:rPr>
          <w:color w:val="231F20"/>
        </w:rPr>
        <w:t>Thể</w:t>
      </w:r>
      <w:r>
        <w:rPr>
          <w:color w:val="231F20"/>
          <w:spacing w:val="-11"/>
        </w:rPr>
        <w:t> </w:t>
      </w:r>
      <w:r>
        <w:rPr>
          <w:color w:val="231F20"/>
        </w:rPr>
        <w:t>không</w:t>
      </w:r>
      <w:r>
        <w:rPr>
          <w:color w:val="231F20"/>
          <w:spacing w:val="-11"/>
        </w:rPr>
        <w:t> </w:t>
      </w:r>
      <w:r>
        <w:rPr>
          <w:color w:val="231F20"/>
        </w:rPr>
        <w:t>khác,</w:t>
      </w:r>
      <w:r>
        <w:rPr>
          <w:color w:val="231F20"/>
          <w:spacing w:val="-11"/>
        </w:rPr>
        <w:t> </w:t>
      </w:r>
      <w:r>
        <w:rPr>
          <w:color w:val="231F20"/>
        </w:rPr>
        <w:t>vì</w:t>
      </w:r>
      <w:r>
        <w:rPr>
          <w:color w:val="231F20"/>
          <w:spacing w:val="-11"/>
        </w:rPr>
        <w:t> </w:t>
      </w:r>
      <w:r>
        <w:rPr>
          <w:color w:val="231F20"/>
        </w:rPr>
        <w:t>đều</w:t>
      </w:r>
      <w:r>
        <w:rPr>
          <w:color w:val="231F20"/>
          <w:spacing w:val="-11"/>
        </w:rPr>
        <w:t> </w:t>
      </w:r>
      <w:r>
        <w:rPr>
          <w:color w:val="231F20"/>
        </w:rPr>
        <w:t>hiển</w:t>
      </w:r>
      <w:r>
        <w:rPr>
          <w:color w:val="231F20"/>
          <w:spacing w:val="-11"/>
        </w:rPr>
        <w:t> </w:t>
      </w:r>
      <w:r>
        <w:rPr>
          <w:color w:val="231F20"/>
        </w:rPr>
        <w:t>bày</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spacing w:val="-4"/>
        </w:rPr>
        <w:t>của </w:t>
      </w:r>
      <w:r>
        <w:rPr>
          <w:color w:val="231F20"/>
        </w:rPr>
        <w:t>tâm tán loạn.</w:t>
      </w:r>
    </w:p>
    <w:p>
      <w:pPr>
        <w:pStyle w:val="BodyText"/>
        <w:ind w:left="960" w:firstLine="0"/>
      </w:pPr>
      <w:r>
        <w:rPr>
          <w:i/>
          <w:color w:val="231F20"/>
        </w:rPr>
        <w:t>Hỏi: </w:t>
      </w:r>
      <w:r>
        <w:rPr>
          <w:color w:val="231F20"/>
        </w:rPr>
        <w:t>Trạo cử và tâm tán loạn có gì khác nhau?</w:t>
      </w:r>
    </w:p>
    <w:p>
      <w:pPr>
        <w:pStyle w:val="BodyText"/>
        <w:spacing w:line="276" w:lineRule="auto" w:before="159"/>
        <w:ind w:right="106"/>
      </w:pPr>
      <w:r>
        <w:rPr>
          <w:i/>
          <w:color w:val="231F20"/>
        </w:rPr>
        <w:t>Đáp: </w:t>
      </w:r>
      <w:r>
        <w:rPr>
          <w:color w:val="231F20"/>
        </w:rPr>
        <w:t>Tướng không tịch tĩnh gọi là trạo cử. Tướng không phải là một cảnh gọi là tâm tán loạn. Đây là sự khác nhau.</w:t>
      </w:r>
    </w:p>
    <w:p>
      <w:pPr>
        <w:pStyle w:val="BodyText"/>
        <w:spacing w:before="113"/>
        <w:ind w:left="960" w:firstLine="0"/>
      </w:pPr>
      <w:r>
        <w:rPr>
          <w:i/>
          <w:color w:val="231F20"/>
        </w:rPr>
        <w:t>Hỏi: </w:t>
      </w:r>
      <w:r>
        <w:rPr>
          <w:color w:val="231F20"/>
        </w:rPr>
        <w:t>Vì sao lại tạo ra phần Luận này?</w:t>
      </w:r>
    </w:p>
    <w:p>
      <w:pPr>
        <w:pStyle w:val="BodyText"/>
        <w:spacing w:line="276" w:lineRule="auto" w:before="159"/>
        <w:ind w:right="107"/>
      </w:pPr>
      <w:r>
        <w:rPr>
          <w:i/>
          <w:color w:val="231F20"/>
        </w:rPr>
        <w:t>Đáp: </w:t>
      </w:r>
      <w:r>
        <w:rPr>
          <w:color w:val="231F20"/>
        </w:rPr>
        <w:t>Vì khiến cho người nghi có được quyết định. Tức hai pháp này lần lượt cho là giống nhau: Thấy kẻ trạo cử, người đời đều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nói đó là tâm tán loạn. Thấy người tâm tán loạn, người đời cùng nói đó là trạo cử. Hoặc có kẻ sinh nghi cho hai thứ này là một. Vì muốn cho nghi ấy được quyết định và chỉ rõ Thể của hai thứ ấy đều khác, nên tạo ra phần Luận này.</w:t>
      </w:r>
    </w:p>
    <w:p>
      <w:pPr>
        <w:pStyle w:val="BodyText"/>
        <w:spacing w:line="273" w:lineRule="auto" w:before="110"/>
        <w:ind w:left="110" w:right="391"/>
      </w:pPr>
      <w:r>
        <w:rPr>
          <w:color w:val="231F20"/>
        </w:rPr>
        <w:t>Tướng không tịch tĩnh: Nghĩa là khiến tâm chao đảo vội vàng, gây chướng ngại cho bốn chi, năm chi nơi định.</w:t>
      </w:r>
    </w:p>
    <w:p>
      <w:pPr>
        <w:pStyle w:val="BodyText"/>
        <w:spacing w:line="273" w:lineRule="auto" w:before="112"/>
        <w:ind w:left="110" w:right="391"/>
      </w:pPr>
      <w:r>
        <w:rPr>
          <w:color w:val="231F20"/>
        </w:rPr>
        <w:t>Tướng không phải là một cảnh: Nghĩa là khiến tâm trôi nổi</w:t>
      </w:r>
      <w:r>
        <w:rPr>
          <w:color w:val="231F20"/>
          <w:spacing w:val="-40"/>
        </w:rPr>
        <w:t> </w:t>
      </w:r>
      <w:r>
        <w:rPr>
          <w:color w:val="231F20"/>
        </w:rPr>
        <w:t>nơi sắc, thanh, hương, vị, xúc bên</w:t>
      </w:r>
      <w:r>
        <w:rPr>
          <w:color w:val="231F20"/>
          <w:spacing w:val="-2"/>
        </w:rPr>
        <w:t> </w:t>
      </w:r>
      <w:r>
        <w:rPr>
          <w:color w:val="231F20"/>
        </w:rPr>
        <w:t>ngoài.</w:t>
      </w:r>
    </w:p>
    <w:p>
      <w:pPr>
        <w:pStyle w:val="BodyText"/>
        <w:spacing w:before="111"/>
        <w:ind w:left="677" w:firstLine="0"/>
      </w:pPr>
      <w:r>
        <w:rPr>
          <w:i/>
          <w:color w:val="231F20"/>
        </w:rPr>
        <w:t>Hỏi: </w:t>
      </w:r>
      <w:r>
        <w:rPr>
          <w:color w:val="231F20"/>
        </w:rPr>
        <w:t>Trạo cử và tâm tán loạn tướng của chúng như thế nào?</w:t>
      </w:r>
    </w:p>
    <w:p>
      <w:pPr>
        <w:pStyle w:val="BodyText"/>
        <w:spacing w:line="273" w:lineRule="auto" w:before="155"/>
        <w:ind w:left="110" w:right="390"/>
      </w:pPr>
      <w:r>
        <w:rPr>
          <w:i/>
          <w:color w:val="231F20"/>
        </w:rPr>
        <w:t>Đáp:</w:t>
      </w:r>
      <w:r>
        <w:rPr>
          <w:i/>
          <w:color w:val="231F20"/>
          <w:spacing w:val="-12"/>
        </w:rPr>
        <w:t> </w:t>
      </w:r>
      <w:r>
        <w:rPr>
          <w:color w:val="231F20"/>
        </w:rPr>
        <w:t>Như</w:t>
      </w:r>
      <w:r>
        <w:rPr>
          <w:color w:val="231F20"/>
          <w:spacing w:val="-11"/>
        </w:rPr>
        <w:t> </w:t>
      </w:r>
      <w:r>
        <w:rPr>
          <w:color w:val="231F20"/>
        </w:rPr>
        <w:t>người</w:t>
      </w:r>
      <w:r>
        <w:rPr>
          <w:color w:val="231F20"/>
          <w:spacing w:val="-11"/>
        </w:rPr>
        <w:t> </w:t>
      </w:r>
      <w:r>
        <w:rPr>
          <w:color w:val="231F20"/>
        </w:rPr>
        <w:t>đang</w:t>
      </w:r>
      <w:r>
        <w:rPr>
          <w:color w:val="231F20"/>
          <w:spacing w:val="-11"/>
        </w:rPr>
        <w:t> </w:t>
      </w:r>
      <w:r>
        <w:rPr>
          <w:color w:val="231F20"/>
        </w:rPr>
        <w:t>ngồi</w:t>
      </w:r>
      <w:r>
        <w:rPr>
          <w:color w:val="231F20"/>
          <w:spacing w:val="-11"/>
        </w:rPr>
        <w:t> </w:t>
      </w:r>
      <w:r>
        <w:rPr>
          <w:color w:val="231F20"/>
        </w:rPr>
        <w:t>trên</w:t>
      </w:r>
      <w:r>
        <w:rPr>
          <w:color w:val="231F20"/>
          <w:spacing w:val="-12"/>
        </w:rPr>
        <w:t> </w:t>
      </w:r>
      <w:r>
        <w:rPr>
          <w:color w:val="231F20"/>
        </w:rPr>
        <w:t>giường,</w:t>
      </w:r>
      <w:r>
        <w:rPr>
          <w:color w:val="231F20"/>
          <w:spacing w:val="-11"/>
        </w:rPr>
        <w:t> </w:t>
      </w:r>
      <w:r>
        <w:rPr>
          <w:color w:val="231F20"/>
        </w:rPr>
        <w:t>vụt</w:t>
      </w:r>
      <w:r>
        <w:rPr>
          <w:color w:val="231F20"/>
          <w:spacing w:val="-11"/>
        </w:rPr>
        <w:t> </w:t>
      </w:r>
      <w:r>
        <w:rPr>
          <w:color w:val="231F20"/>
        </w:rPr>
        <w:t>đứng</w:t>
      </w:r>
      <w:r>
        <w:rPr>
          <w:color w:val="231F20"/>
          <w:spacing w:val="-11"/>
        </w:rPr>
        <w:t> </w:t>
      </w:r>
      <w:r>
        <w:rPr>
          <w:color w:val="231F20"/>
        </w:rPr>
        <w:t>phắt</w:t>
      </w:r>
      <w:r>
        <w:rPr>
          <w:color w:val="231F20"/>
          <w:spacing w:val="-11"/>
        </w:rPr>
        <w:t> </w:t>
      </w:r>
      <w:r>
        <w:rPr>
          <w:color w:val="231F20"/>
          <w:spacing w:val="-5"/>
        </w:rPr>
        <w:t>dậy,</w:t>
      </w:r>
      <w:r>
        <w:rPr>
          <w:color w:val="231F20"/>
          <w:spacing w:val="-11"/>
        </w:rPr>
        <w:t> </w:t>
      </w:r>
      <w:r>
        <w:rPr>
          <w:color w:val="231F20"/>
        </w:rPr>
        <w:t>trạo cử cũng như thế, vì tâm phát động. Như một lệnh ban hành, tâm </w:t>
      </w:r>
      <w:r>
        <w:rPr>
          <w:color w:val="231F20"/>
          <w:spacing w:val="-4"/>
        </w:rPr>
        <w:t>tán </w:t>
      </w:r>
      <w:r>
        <w:rPr>
          <w:color w:val="231F20"/>
        </w:rPr>
        <w:t>loạn cũng như thế, vì khiến tâm luôn di chuyển theo ngoại cảnh.</w:t>
      </w:r>
    </w:p>
    <w:p>
      <w:pPr>
        <w:pStyle w:val="BodyText"/>
        <w:spacing w:line="273" w:lineRule="auto" w:before="111"/>
        <w:ind w:left="110" w:right="389"/>
      </w:pPr>
      <w:r>
        <w:rPr>
          <w:color w:val="231F20"/>
        </w:rPr>
        <w:t>Lại như khiến nước từ nơi hố suối chảy ra, trạo cử cũng như thế, vì khiến tâm chao đảo vội vàng. Như khiến cho nước chảy ra rồi tuôn chảy đầy các ao hồ, tâm tán loạn cũng như thế, vì khiến</w:t>
      </w:r>
      <w:r>
        <w:rPr>
          <w:color w:val="231F20"/>
          <w:spacing w:val="-45"/>
        </w:rPr>
        <w:t> </w:t>
      </w:r>
      <w:r>
        <w:rPr>
          <w:color w:val="231F20"/>
        </w:rPr>
        <w:t>tâm luôn phân tán.</w:t>
      </w:r>
    </w:p>
    <w:p>
      <w:pPr>
        <w:pStyle w:val="BodyText"/>
        <w:spacing w:before="110"/>
        <w:ind w:left="677" w:firstLine="0"/>
      </w:pPr>
      <w:r>
        <w:rPr>
          <w:i/>
          <w:color w:val="231F20"/>
        </w:rPr>
        <w:t>Hỏi: </w:t>
      </w:r>
      <w:r>
        <w:rPr>
          <w:color w:val="231F20"/>
        </w:rPr>
        <w:t>Tâm tán loạn lấy gì làm tự tánh?</w:t>
      </w:r>
    </w:p>
    <w:p>
      <w:pPr>
        <w:pStyle w:val="BodyText"/>
        <w:spacing w:before="154"/>
        <w:ind w:left="677" w:firstLine="0"/>
      </w:pPr>
      <w:r>
        <w:rPr>
          <w:i/>
          <w:color w:val="231F20"/>
        </w:rPr>
        <w:t>Đáp: </w:t>
      </w:r>
      <w:r>
        <w:rPr>
          <w:color w:val="231F20"/>
        </w:rPr>
        <w:t>Lấy Tam-ma-địa nhiễm ô làm tự tánh.</w:t>
      </w:r>
    </w:p>
    <w:p>
      <w:pPr>
        <w:pStyle w:val="BodyText"/>
        <w:spacing w:line="273" w:lineRule="auto" w:before="154"/>
        <w:ind w:left="110" w:right="390"/>
      </w:pP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5"/>
        </w:rPr>
        <w:t> </w:t>
      </w:r>
      <w:r>
        <w:rPr>
          <w:color w:val="231F20"/>
        </w:rPr>
        <w:t>Có</w:t>
      </w:r>
      <w:r>
        <w:rPr>
          <w:color w:val="231F20"/>
          <w:spacing w:val="-4"/>
        </w:rPr>
        <w:t> </w:t>
      </w:r>
      <w:r>
        <w:rPr>
          <w:color w:val="231F20"/>
        </w:rPr>
        <w:t>tâm</w:t>
      </w:r>
      <w:r>
        <w:rPr>
          <w:color w:val="231F20"/>
          <w:spacing w:val="-5"/>
        </w:rPr>
        <w:t> </w:t>
      </w:r>
      <w:r>
        <w:rPr>
          <w:color w:val="231F20"/>
        </w:rPr>
        <w:t>sở</w:t>
      </w:r>
      <w:r>
        <w:rPr>
          <w:color w:val="231F20"/>
          <w:spacing w:val="-5"/>
        </w:rPr>
        <w:t> </w:t>
      </w:r>
      <w:r>
        <w:rPr>
          <w:color w:val="231F20"/>
        </w:rPr>
        <w:t>riêng,</w:t>
      </w:r>
      <w:r>
        <w:rPr>
          <w:color w:val="231F20"/>
          <w:spacing w:val="-5"/>
        </w:rPr>
        <w:t> </w:t>
      </w:r>
      <w:r>
        <w:rPr>
          <w:color w:val="231F20"/>
        </w:rPr>
        <w:t>gọi</w:t>
      </w:r>
      <w:r>
        <w:rPr>
          <w:color w:val="231F20"/>
          <w:spacing w:val="-5"/>
        </w:rPr>
        <w:t> </w:t>
      </w:r>
      <w:r>
        <w:rPr>
          <w:color w:val="231F20"/>
        </w:rPr>
        <w:t>là</w:t>
      </w:r>
      <w:r>
        <w:rPr>
          <w:color w:val="231F20"/>
          <w:spacing w:val="-4"/>
        </w:rPr>
        <w:t> </w:t>
      </w:r>
      <w:r>
        <w:rPr>
          <w:color w:val="231F20"/>
        </w:rPr>
        <w:t>tâm</w:t>
      </w:r>
      <w:r>
        <w:rPr>
          <w:color w:val="231F20"/>
          <w:spacing w:val="-5"/>
        </w:rPr>
        <w:t> </w:t>
      </w:r>
      <w:r>
        <w:rPr>
          <w:color w:val="231F20"/>
        </w:rPr>
        <w:t>tán</w:t>
      </w:r>
      <w:r>
        <w:rPr>
          <w:color w:val="231F20"/>
          <w:spacing w:val="-4"/>
        </w:rPr>
        <w:t> </w:t>
      </w:r>
      <w:r>
        <w:rPr>
          <w:color w:val="231F20"/>
        </w:rPr>
        <w:t>loạn,</w:t>
      </w:r>
      <w:r>
        <w:rPr>
          <w:color w:val="231F20"/>
          <w:spacing w:val="-4"/>
        </w:rPr>
        <w:t> </w:t>
      </w:r>
      <w:r>
        <w:rPr>
          <w:color w:val="231F20"/>
        </w:rPr>
        <w:t>không</w:t>
      </w:r>
      <w:r>
        <w:rPr>
          <w:color w:val="231F20"/>
          <w:spacing w:val="-4"/>
        </w:rPr>
        <w:t> </w:t>
      </w:r>
      <w:r>
        <w:rPr>
          <w:color w:val="231F20"/>
        </w:rPr>
        <w:t>phải là</w:t>
      </w:r>
      <w:r>
        <w:rPr>
          <w:color w:val="231F20"/>
          <w:spacing w:val="-6"/>
        </w:rPr>
        <w:t> </w:t>
      </w:r>
      <w:r>
        <w:rPr>
          <w:color w:val="231F20"/>
        </w:rPr>
        <w:t>Tam-ma-địa.</w:t>
      </w:r>
    </w:p>
    <w:p>
      <w:pPr>
        <w:pStyle w:val="BodyText"/>
        <w:spacing w:line="273" w:lineRule="auto" w:before="112"/>
        <w:ind w:left="110" w:right="390"/>
      </w:pPr>
      <w:r>
        <w:rPr>
          <w:i/>
          <w:color w:val="231F20"/>
        </w:rPr>
        <w:t>Lời</w:t>
      </w:r>
      <w:r>
        <w:rPr>
          <w:i/>
          <w:color w:val="231F20"/>
          <w:spacing w:val="-12"/>
        </w:rPr>
        <w:t> </w:t>
      </w:r>
      <w:r>
        <w:rPr>
          <w:i/>
          <w:color w:val="231F20"/>
        </w:rPr>
        <w:t>bình:</w:t>
      </w:r>
      <w:r>
        <w:rPr>
          <w:i/>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như</w:t>
      </w:r>
      <w:r>
        <w:rPr>
          <w:color w:val="231F20"/>
          <w:spacing w:val="-11"/>
        </w:rPr>
        <w:t> </w:t>
      </w:r>
      <w:r>
        <w:rPr>
          <w:color w:val="231F20"/>
        </w:rPr>
        <w:t>vầy:</w:t>
      </w:r>
      <w:r>
        <w:rPr>
          <w:color w:val="231F20"/>
          <w:spacing w:val="-15"/>
        </w:rPr>
        <w:t> </w:t>
      </w:r>
      <w:r>
        <w:rPr>
          <w:color w:val="231F20"/>
        </w:rPr>
        <w:t>Thuyết</w:t>
      </w:r>
      <w:r>
        <w:rPr>
          <w:color w:val="231F20"/>
          <w:spacing w:val="-10"/>
        </w:rPr>
        <w:t> </w:t>
      </w:r>
      <w:r>
        <w:rPr>
          <w:color w:val="231F20"/>
        </w:rPr>
        <w:t>trước</w:t>
      </w:r>
      <w:r>
        <w:rPr>
          <w:color w:val="231F20"/>
          <w:spacing w:val="-10"/>
        </w:rPr>
        <w:t> </w:t>
      </w:r>
      <w:r>
        <w:rPr>
          <w:color w:val="231F20"/>
        </w:rPr>
        <w:t>nói</w:t>
      </w:r>
      <w:r>
        <w:rPr>
          <w:color w:val="231F20"/>
          <w:spacing w:val="-11"/>
        </w:rPr>
        <w:t> </w:t>
      </w:r>
      <w:r>
        <w:rPr>
          <w:color w:val="231F20"/>
        </w:rPr>
        <w:t>là</w:t>
      </w:r>
      <w:r>
        <w:rPr>
          <w:color w:val="231F20"/>
          <w:spacing w:val="-10"/>
        </w:rPr>
        <w:t> </w:t>
      </w:r>
      <w:r>
        <w:rPr>
          <w:color w:val="231F20"/>
        </w:rPr>
        <w:t>đúng.</w:t>
      </w:r>
      <w:r>
        <w:rPr>
          <w:color w:val="231F20"/>
          <w:spacing w:val="-15"/>
        </w:rPr>
        <w:t> </w:t>
      </w:r>
      <w:r>
        <w:rPr>
          <w:color w:val="231F20"/>
        </w:rPr>
        <w:t>Tức</w:t>
      </w:r>
      <w:r>
        <w:rPr>
          <w:color w:val="231F20"/>
          <w:spacing w:val="-15"/>
        </w:rPr>
        <w:t> </w:t>
      </w:r>
      <w:r>
        <w:rPr>
          <w:color w:val="231F20"/>
          <w:spacing w:val="-5"/>
        </w:rPr>
        <w:t>Tam- </w:t>
      </w:r>
      <w:r>
        <w:rPr>
          <w:color w:val="231F20"/>
        </w:rPr>
        <w:t>ma-địa</w:t>
      </w:r>
      <w:r>
        <w:rPr>
          <w:color w:val="231F20"/>
          <w:spacing w:val="-15"/>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5"/>
        </w:rPr>
        <w:t> </w:t>
      </w:r>
      <w:r>
        <w:rPr>
          <w:color w:val="231F20"/>
        </w:rPr>
        <w:t>phiền</w:t>
      </w:r>
      <w:r>
        <w:rPr>
          <w:color w:val="231F20"/>
          <w:spacing w:val="-15"/>
        </w:rPr>
        <w:t> </w:t>
      </w:r>
      <w:r>
        <w:rPr>
          <w:color w:val="231F20"/>
        </w:rPr>
        <w:t>não,</w:t>
      </w:r>
      <w:r>
        <w:rPr>
          <w:color w:val="231F20"/>
          <w:spacing w:val="-15"/>
        </w:rPr>
        <w:t> </w:t>
      </w:r>
      <w:r>
        <w:rPr>
          <w:color w:val="231F20"/>
        </w:rPr>
        <w:t>khiến</w:t>
      </w:r>
      <w:r>
        <w:rPr>
          <w:color w:val="231F20"/>
          <w:spacing w:val="-15"/>
        </w:rPr>
        <w:t> </w:t>
      </w:r>
      <w:r>
        <w:rPr>
          <w:color w:val="231F20"/>
        </w:rPr>
        <w:t>tâm</w:t>
      </w:r>
      <w:r>
        <w:rPr>
          <w:color w:val="231F20"/>
          <w:spacing w:val="-14"/>
        </w:rPr>
        <w:t> </w:t>
      </w:r>
      <w:r>
        <w:rPr>
          <w:color w:val="231F20"/>
        </w:rPr>
        <w:t>thường</w:t>
      </w:r>
      <w:r>
        <w:rPr>
          <w:color w:val="231F20"/>
          <w:spacing w:val="-14"/>
        </w:rPr>
        <w:t> </w:t>
      </w:r>
      <w:r>
        <w:rPr>
          <w:color w:val="231F20"/>
        </w:rPr>
        <w:t>xuyên</w:t>
      </w:r>
      <w:r>
        <w:rPr>
          <w:color w:val="231F20"/>
          <w:spacing w:val="-15"/>
        </w:rPr>
        <w:t> </w:t>
      </w:r>
      <w:r>
        <w:rPr>
          <w:color w:val="231F20"/>
        </w:rPr>
        <w:t>dời</w:t>
      </w:r>
      <w:r>
        <w:rPr>
          <w:color w:val="231F20"/>
          <w:spacing w:val="-15"/>
        </w:rPr>
        <w:t> </w:t>
      </w:r>
      <w:r>
        <w:rPr>
          <w:color w:val="231F20"/>
        </w:rPr>
        <w:t>chuyển đối với cảnh, nên gọi là tâm tán loạn.</w:t>
      </w:r>
    </w:p>
    <w:p>
      <w:pPr>
        <w:pStyle w:val="BodyText"/>
        <w:spacing w:line="273" w:lineRule="auto" w:before="111"/>
        <w:ind w:left="110" w:right="389"/>
      </w:pPr>
      <w:r>
        <w:rPr>
          <w:color w:val="231F20"/>
          <w:spacing w:val="-3"/>
        </w:rPr>
        <w:t>Trạo</w:t>
      </w:r>
      <w:r>
        <w:rPr>
          <w:color w:val="231F20"/>
          <w:spacing w:val="-5"/>
        </w:rPr>
        <w:t> </w:t>
      </w:r>
      <w:r>
        <w:rPr>
          <w:color w:val="231F20"/>
        </w:rPr>
        <w:t>cử</w:t>
      </w:r>
      <w:r>
        <w:rPr>
          <w:color w:val="231F20"/>
          <w:spacing w:val="-5"/>
        </w:rPr>
        <w:t> </w:t>
      </w:r>
      <w:r>
        <w:rPr>
          <w:color w:val="231F20"/>
        </w:rPr>
        <w:t>và</w:t>
      </w:r>
      <w:r>
        <w:rPr>
          <w:color w:val="231F20"/>
          <w:spacing w:val="-5"/>
        </w:rPr>
        <w:t> </w:t>
      </w:r>
      <w:r>
        <w:rPr>
          <w:color w:val="231F20"/>
        </w:rPr>
        <w:t>tâm</w:t>
      </w:r>
      <w:r>
        <w:rPr>
          <w:color w:val="231F20"/>
          <w:spacing w:val="-5"/>
        </w:rPr>
        <w:t> </w:t>
      </w:r>
      <w:r>
        <w:rPr>
          <w:color w:val="231F20"/>
        </w:rPr>
        <w:t>tán</w:t>
      </w:r>
      <w:r>
        <w:rPr>
          <w:color w:val="231F20"/>
          <w:spacing w:val="-5"/>
        </w:rPr>
        <w:t> </w:t>
      </w:r>
      <w:r>
        <w:rPr>
          <w:color w:val="231F20"/>
        </w:rPr>
        <w:t>loạn</w:t>
      </w:r>
      <w:r>
        <w:rPr>
          <w:color w:val="231F20"/>
          <w:spacing w:val="-5"/>
        </w:rPr>
        <w:t> </w:t>
      </w:r>
      <w:r>
        <w:rPr>
          <w:color w:val="231F20"/>
        </w:rPr>
        <w:t>tuy</w:t>
      </w:r>
      <w:r>
        <w:rPr>
          <w:color w:val="231F20"/>
          <w:spacing w:val="-4"/>
        </w:rPr>
        <w:t> </w:t>
      </w:r>
      <w:r>
        <w:rPr>
          <w:color w:val="231F20"/>
        </w:rPr>
        <w:t>luôn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nhưng</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theo tác dụng tăng trưởng, nên nêu ra bốn trường hợp:</w:t>
      </w:r>
    </w:p>
    <w:p>
      <w:pPr>
        <w:pStyle w:val="ListParagraph"/>
        <w:numPr>
          <w:ilvl w:val="0"/>
          <w:numId w:val="7"/>
        </w:numPr>
        <w:tabs>
          <w:tab w:pos="927" w:val="left" w:leader="none"/>
        </w:tabs>
        <w:spacing w:line="273" w:lineRule="auto" w:before="112" w:after="0"/>
        <w:ind w:left="110" w:right="390" w:firstLine="566"/>
        <w:jc w:val="both"/>
        <w:rPr>
          <w:sz w:val="26"/>
        </w:rPr>
      </w:pPr>
      <w:r>
        <w:rPr>
          <w:color w:val="231F20"/>
          <w:sz w:val="26"/>
        </w:rPr>
        <w:t>Có</w:t>
      </w:r>
      <w:r>
        <w:rPr>
          <w:color w:val="231F20"/>
          <w:spacing w:val="-12"/>
          <w:sz w:val="26"/>
        </w:rPr>
        <w:t> </w:t>
      </w:r>
      <w:r>
        <w:rPr>
          <w:color w:val="231F20"/>
          <w:sz w:val="26"/>
        </w:rPr>
        <w:t>tâm</w:t>
      </w:r>
      <w:r>
        <w:rPr>
          <w:color w:val="231F20"/>
          <w:spacing w:val="-11"/>
          <w:sz w:val="26"/>
        </w:rPr>
        <w:t> </w:t>
      </w:r>
      <w:r>
        <w:rPr>
          <w:color w:val="231F20"/>
          <w:sz w:val="26"/>
        </w:rPr>
        <w:t>gọi</w:t>
      </w:r>
      <w:r>
        <w:rPr>
          <w:color w:val="231F20"/>
          <w:spacing w:val="-12"/>
          <w:sz w:val="26"/>
        </w:rPr>
        <w:t> </w:t>
      </w:r>
      <w:r>
        <w:rPr>
          <w:color w:val="231F20"/>
          <w:sz w:val="26"/>
        </w:rPr>
        <w:t>là</w:t>
      </w:r>
      <w:r>
        <w:rPr>
          <w:color w:val="231F20"/>
          <w:spacing w:val="-11"/>
          <w:sz w:val="26"/>
        </w:rPr>
        <w:t> </w:t>
      </w:r>
      <w:r>
        <w:rPr>
          <w:color w:val="231F20"/>
          <w:sz w:val="26"/>
        </w:rPr>
        <w:t>có</w:t>
      </w:r>
      <w:r>
        <w:rPr>
          <w:color w:val="231F20"/>
          <w:spacing w:val="-11"/>
          <w:sz w:val="26"/>
        </w:rPr>
        <w:t> </w:t>
      </w:r>
      <w:r>
        <w:rPr>
          <w:color w:val="231F20"/>
          <w:sz w:val="26"/>
        </w:rPr>
        <w:t>trạo</w:t>
      </w:r>
      <w:r>
        <w:rPr>
          <w:color w:val="231F20"/>
          <w:spacing w:val="-12"/>
          <w:sz w:val="26"/>
        </w:rPr>
        <w:t> </w:t>
      </w:r>
      <w:r>
        <w:rPr>
          <w:color w:val="231F20"/>
          <w:sz w:val="26"/>
        </w:rPr>
        <w:t>cử</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2"/>
          <w:sz w:val="26"/>
        </w:rPr>
        <w:t> </w:t>
      </w:r>
      <w:r>
        <w:rPr>
          <w:color w:val="231F20"/>
          <w:sz w:val="26"/>
        </w:rPr>
        <w:t>là</w:t>
      </w:r>
      <w:r>
        <w:rPr>
          <w:color w:val="231F20"/>
          <w:spacing w:val="-11"/>
          <w:sz w:val="26"/>
        </w:rPr>
        <w:t> </w:t>
      </w:r>
      <w:r>
        <w:rPr>
          <w:color w:val="231F20"/>
          <w:sz w:val="26"/>
        </w:rPr>
        <w:t>có</w:t>
      </w:r>
      <w:r>
        <w:rPr>
          <w:color w:val="231F20"/>
          <w:spacing w:val="-11"/>
          <w:sz w:val="26"/>
        </w:rPr>
        <w:t> </w:t>
      </w:r>
      <w:r>
        <w:rPr>
          <w:color w:val="231F20"/>
          <w:sz w:val="26"/>
        </w:rPr>
        <w:t>tâm</w:t>
      </w:r>
      <w:r>
        <w:rPr>
          <w:color w:val="231F20"/>
          <w:spacing w:val="-12"/>
          <w:sz w:val="26"/>
        </w:rPr>
        <w:t> </w:t>
      </w:r>
      <w:r>
        <w:rPr>
          <w:color w:val="231F20"/>
          <w:sz w:val="26"/>
        </w:rPr>
        <w:t>tán</w:t>
      </w:r>
      <w:r>
        <w:rPr>
          <w:color w:val="231F20"/>
          <w:spacing w:val="-11"/>
          <w:sz w:val="26"/>
        </w:rPr>
        <w:t> </w:t>
      </w:r>
      <w:r>
        <w:rPr>
          <w:color w:val="231F20"/>
          <w:sz w:val="26"/>
        </w:rPr>
        <w:t>loạn.</w:t>
      </w:r>
      <w:r>
        <w:rPr>
          <w:color w:val="231F20"/>
          <w:spacing w:val="-11"/>
          <w:sz w:val="26"/>
        </w:rPr>
        <w:t> </w:t>
      </w:r>
      <w:r>
        <w:rPr>
          <w:color w:val="231F20"/>
          <w:sz w:val="26"/>
        </w:rPr>
        <w:t>Nghĩa là đối với một cảnh nơi Tam-ma-địa, lúc cử động quá vội</w:t>
      </w:r>
      <w:r>
        <w:rPr>
          <w:color w:val="231F20"/>
          <w:spacing w:val="-18"/>
          <w:sz w:val="26"/>
        </w:rPr>
        <w:t> </w:t>
      </w:r>
      <w:r>
        <w:rPr>
          <w:color w:val="231F20"/>
          <w:sz w:val="26"/>
        </w:rPr>
        <w:t>vàng.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
        </w:numPr>
        <w:tabs>
          <w:tab w:pos="1257" w:val="left" w:leader="none"/>
        </w:tabs>
        <w:spacing w:line="273" w:lineRule="auto" w:before="89" w:after="0"/>
        <w:ind w:left="393" w:right="103" w:firstLine="566"/>
        <w:jc w:val="both"/>
        <w:rPr>
          <w:sz w:val="26"/>
        </w:rPr>
      </w:pPr>
      <w:r>
        <w:rPr>
          <w:color w:val="231F20"/>
          <w:sz w:val="26"/>
        </w:rPr>
        <w:t>Có tâm gọi là có tâm tán loạn không phải là có trạo </w:t>
      </w:r>
      <w:r>
        <w:rPr>
          <w:color w:val="231F20"/>
          <w:spacing w:val="2"/>
          <w:sz w:val="26"/>
        </w:rPr>
        <w:t>cử. </w:t>
      </w:r>
      <w:r>
        <w:rPr>
          <w:color w:val="231F20"/>
          <w:sz w:val="26"/>
        </w:rPr>
        <w:t>Nghĩa là lúc đối với nhiều cảnh nơi Tam-ma-địa không cử động  quá vội</w:t>
      </w:r>
      <w:r>
        <w:rPr>
          <w:color w:val="231F20"/>
          <w:spacing w:val="10"/>
          <w:sz w:val="26"/>
        </w:rPr>
        <w:t> </w:t>
      </w:r>
      <w:r>
        <w:rPr>
          <w:color w:val="231F20"/>
          <w:sz w:val="26"/>
        </w:rPr>
        <w:t>vàng.</w:t>
      </w:r>
    </w:p>
    <w:p>
      <w:pPr>
        <w:pStyle w:val="ListParagraph"/>
        <w:numPr>
          <w:ilvl w:val="0"/>
          <w:numId w:val="7"/>
        </w:numPr>
        <w:tabs>
          <w:tab w:pos="1229" w:val="left" w:leader="none"/>
        </w:tabs>
        <w:spacing w:line="273" w:lineRule="auto" w:before="111" w:after="0"/>
        <w:ind w:left="393" w:right="106" w:firstLine="566"/>
        <w:jc w:val="both"/>
        <w:rPr>
          <w:sz w:val="26"/>
        </w:rPr>
      </w:pPr>
      <w:r>
        <w:rPr>
          <w:color w:val="231F20"/>
          <w:sz w:val="26"/>
        </w:rPr>
        <w:t>Có tâm gọi là có trạo cử cũng có tâm tán loạn. Nghĩa là lúc đối với nhiều cảnh Tam-ma-địa, cử động quá vội</w:t>
      </w:r>
      <w:r>
        <w:rPr>
          <w:color w:val="231F20"/>
          <w:spacing w:val="-11"/>
          <w:sz w:val="26"/>
        </w:rPr>
        <w:t> </w:t>
      </w:r>
      <w:r>
        <w:rPr>
          <w:color w:val="231F20"/>
          <w:sz w:val="26"/>
        </w:rPr>
        <w:t>vàng.</w:t>
      </w:r>
    </w:p>
    <w:p>
      <w:pPr>
        <w:pStyle w:val="ListParagraph"/>
        <w:numPr>
          <w:ilvl w:val="0"/>
          <w:numId w:val="7"/>
        </w:numPr>
        <w:tabs>
          <w:tab w:pos="1210" w:val="left" w:leader="none"/>
        </w:tabs>
        <w:spacing w:line="273" w:lineRule="auto" w:before="111" w:after="0"/>
        <w:ind w:left="393" w:right="106" w:firstLine="566"/>
        <w:jc w:val="both"/>
        <w:rPr>
          <w:sz w:val="26"/>
        </w:rPr>
      </w:pPr>
      <w:r>
        <w:rPr>
          <w:color w:val="231F20"/>
          <w:sz w:val="26"/>
        </w:rPr>
        <w:t>Có</w:t>
      </w:r>
      <w:r>
        <w:rPr>
          <w:color w:val="231F20"/>
          <w:spacing w:val="-11"/>
          <w:sz w:val="26"/>
        </w:rPr>
        <w:t> </w:t>
      </w:r>
      <w:r>
        <w:rPr>
          <w:color w:val="231F20"/>
          <w:sz w:val="26"/>
        </w:rPr>
        <w:t>tâm</w:t>
      </w:r>
      <w:r>
        <w:rPr>
          <w:color w:val="231F20"/>
          <w:spacing w:val="-11"/>
          <w:sz w:val="26"/>
        </w:rPr>
        <w:t> </w:t>
      </w:r>
      <w:r>
        <w:rPr>
          <w:color w:val="231F20"/>
          <w:sz w:val="26"/>
        </w:rPr>
        <w:t>không</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1"/>
          <w:sz w:val="26"/>
        </w:rPr>
        <w:t> </w:t>
      </w:r>
      <w:r>
        <w:rPr>
          <w:color w:val="231F20"/>
          <w:sz w:val="26"/>
        </w:rPr>
        <w:t>có</w:t>
      </w:r>
      <w:r>
        <w:rPr>
          <w:color w:val="231F20"/>
          <w:spacing w:val="-11"/>
          <w:sz w:val="26"/>
        </w:rPr>
        <w:t> </w:t>
      </w:r>
      <w:r>
        <w:rPr>
          <w:color w:val="231F20"/>
          <w:sz w:val="26"/>
        </w:rPr>
        <w:t>trạo</w:t>
      </w:r>
      <w:r>
        <w:rPr>
          <w:color w:val="231F20"/>
          <w:spacing w:val="-11"/>
          <w:sz w:val="26"/>
        </w:rPr>
        <w:t> </w:t>
      </w:r>
      <w:r>
        <w:rPr>
          <w:color w:val="231F20"/>
          <w:sz w:val="26"/>
        </w:rPr>
        <w:t>cử</w:t>
      </w:r>
      <w:r>
        <w:rPr>
          <w:color w:val="231F20"/>
          <w:spacing w:val="-11"/>
          <w:sz w:val="26"/>
        </w:rPr>
        <w:t> </w:t>
      </w:r>
      <w:r>
        <w:rPr>
          <w:color w:val="231F20"/>
          <w:sz w:val="26"/>
        </w:rPr>
        <w:t>cũng</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có</w:t>
      </w:r>
      <w:r>
        <w:rPr>
          <w:color w:val="231F20"/>
          <w:spacing w:val="-11"/>
          <w:sz w:val="26"/>
        </w:rPr>
        <w:t> </w:t>
      </w:r>
      <w:r>
        <w:rPr>
          <w:color w:val="231F20"/>
          <w:sz w:val="26"/>
        </w:rPr>
        <w:t>tâm</w:t>
      </w:r>
      <w:r>
        <w:rPr>
          <w:color w:val="231F20"/>
          <w:spacing w:val="-11"/>
          <w:sz w:val="26"/>
        </w:rPr>
        <w:t> </w:t>
      </w:r>
      <w:r>
        <w:rPr>
          <w:color w:val="231F20"/>
          <w:spacing w:val="-4"/>
          <w:sz w:val="26"/>
        </w:rPr>
        <w:t>tán </w:t>
      </w:r>
      <w:r>
        <w:rPr>
          <w:color w:val="231F20"/>
          <w:sz w:val="26"/>
        </w:rPr>
        <w:t>loạn. Nghĩa là lúc đối với một cảnh nơi Tam-ma-địa không cử động quá vội vàng.</w:t>
      </w:r>
    </w:p>
    <w:p>
      <w:pPr>
        <w:pStyle w:val="BodyText"/>
        <w:spacing w:line="273" w:lineRule="auto" w:before="111"/>
        <w:ind w:right="107"/>
      </w:pPr>
      <w:r>
        <w:rPr>
          <w:color w:val="231F20"/>
        </w:rPr>
        <w:t>Đại</w:t>
      </w:r>
      <w:r>
        <w:rPr>
          <w:color w:val="231F20"/>
          <w:spacing w:val="-4"/>
        </w:rPr>
        <w:t> </w:t>
      </w:r>
      <w:r>
        <w:rPr>
          <w:color w:val="231F20"/>
        </w:rPr>
        <w:t>đức</w:t>
      </w:r>
      <w:r>
        <w:rPr>
          <w:color w:val="231F20"/>
          <w:spacing w:val="-3"/>
        </w:rPr>
        <w:t> </w:t>
      </w:r>
      <w:r>
        <w:rPr>
          <w:color w:val="231F20"/>
        </w:rPr>
        <w:t>nói:</w:t>
      </w:r>
      <w:r>
        <w:rPr>
          <w:color w:val="231F20"/>
          <w:spacing w:val="-3"/>
        </w:rPr>
        <w:t> </w:t>
      </w:r>
      <w:r>
        <w:rPr>
          <w:color w:val="231F20"/>
        </w:rPr>
        <w:t>Nếu</w:t>
      </w:r>
      <w:r>
        <w:rPr>
          <w:color w:val="231F20"/>
          <w:spacing w:val="-4"/>
        </w:rPr>
        <w:t> </w:t>
      </w:r>
      <w:r>
        <w:rPr>
          <w:color w:val="231F20"/>
        </w:rPr>
        <w:t>tâm</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có</w:t>
      </w:r>
      <w:r>
        <w:rPr>
          <w:color w:val="231F20"/>
          <w:spacing w:val="-4"/>
        </w:rPr>
        <w:t> </w:t>
      </w:r>
      <w:r>
        <w:rPr>
          <w:color w:val="231F20"/>
        </w:rPr>
        <w:t>tâm</w:t>
      </w:r>
      <w:r>
        <w:rPr>
          <w:color w:val="231F20"/>
          <w:spacing w:val="-3"/>
        </w:rPr>
        <w:t> </w:t>
      </w:r>
      <w:r>
        <w:rPr>
          <w:color w:val="231F20"/>
        </w:rPr>
        <w:t>tán</w:t>
      </w:r>
      <w:r>
        <w:rPr>
          <w:color w:val="231F20"/>
          <w:spacing w:val="-3"/>
        </w:rPr>
        <w:t> </w:t>
      </w:r>
      <w:r>
        <w:rPr>
          <w:color w:val="231F20"/>
        </w:rPr>
        <w:t>loạn</w:t>
      </w:r>
      <w:r>
        <w:rPr>
          <w:color w:val="231F20"/>
          <w:spacing w:val="-3"/>
        </w:rPr>
        <w:t> </w:t>
      </w:r>
      <w:r>
        <w:rPr>
          <w:color w:val="231F20"/>
        </w:rPr>
        <w:t>cũng</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có</w:t>
      </w:r>
      <w:r>
        <w:rPr>
          <w:color w:val="231F20"/>
          <w:spacing w:val="-3"/>
        </w:rPr>
        <w:t> </w:t>
      </w:r>
      <w:r>
        <w:rPr>
          <w:color w:val="231F20"/>
        </w:rPr>
        <w:t>trạo cử. Có tâm gọi là có trạo cử không phải là có tâm tán loạn. Nghĩa là lúc</w:t>
      </w:r>
      <w:r>
        <w:rPr>
          <w:color w:val="231F20"/>
          <w:spacing w:val="-7"/>
        </w:rPr>
        <w:t> </w:t>
      </w:r>
      <w:r>
        <w:rPr>
          <w:color w:val="231F20"/>
        </w:rPr>
        <w:t>ở</w:t>
      </w:r>
      <w:r>
        <w:rPr>
          <w:color w:val="231F20"/>
          <w:spacing w:val="-6"/>
        </w:rPr>
        <w:t> </w:t>
      </w:r>
      <w:r>
        <w:rPr>
          <w:color w:val="231F20"/>
        </w:rPr>
        <w:t>trong</w:t>
      </w:r>
      <w:r>
        <w:rPr>
          <w:color w:val="231F20"/>
          <w:spacing w:val="-7"/>
        </w:rPr>
        <w:t> </w:t>
      </w:r>
      <w:r>
        <w:rPr>
          <w:color w:val="231F20"/>
        </w:rPr>
        <w:t>một</w:t>
      </w:r>
      <w:r>
        <w:rPr>
          <w:color w:val="231F20"/>
          <w:spacing w:val="-6"/>
        </w:rPr>
        <w:t> </w:t>
      </w:r>
      <w:r>
        <w:rPr>
          <w:color w:val="231F20"/>
        </w:rPr>
        <w:t>cảnh</w:t>
      </w:r>
      <w:r>
        <w:rPr>
          <w:color w:val="231F20"/>
          <w:spacing w:val="-7"/>
        </w:rPr>
        <w:t> </w:t>
      </w:r>
      <w:r>
        <w:rPr>
          <w:color w:val="231F20"/>
        </w:rPr>
        <w:t>nơi</w:t>
      </w:r>
      <w:r>
        <w:rPr>
          <w:color w:val="231F20"/>
          <w:spacing w:val="-10"/>
        </w:rPr>
        <w:t> </w:t>
      </w:r>
      <w:r>
        <w:rPr>
          <w:color w:val="231F20"/>
        </w:rPr>
        <w:t>Tam-ma-địa</w:t>
      </w:r>
      <w:r>
        <w:rPr>
          <w:color w:val="231F20"/>
          <w:spacing w:val="-6"/>
        </w:rPr>
        <w:t> </w:t>
      </w:r>
      <w:r>
        <w:rPr>
          <w:color w:val="231F20"/>
        </w:rPr>
        <w:t>với</w:t>
      </w:r>
      <w:r>
        <w:rPr>
          <w:color w:val="231F20"/>
          <w:spacing w:val="-7"/>
        </w:rPr>
        <w:t> </w:t>
      </w:r>
      <w:r>
        <w:rPr>
          <w:color w:val="231F20"/>
        </w:rPr>
        <w:t>cử</w:t>
      </w:r>
      <w:r>
        <w:rPr>
          <w:color w:val="231F20"/>
          <w:spacing w:val="-6"/>
        </w:rPr>
        <w:t> </w:t>
      </w:r>
      <w:r>
        <w:rPr>
          <w:color w:val="231F20"/>
        </w:rPr>
        <w:t>động</w:t>
      </w:r>
      <w:r>
        <w:rPr>
          <w:color w:val="231F20"/>
          <w:spacing w:val="-7"/>
        </w:rPr>
        <w:t> </w:t>
      </w:r>
      <w:r>
        <w:rPr>
          <w:color w:val="231F20"/>
        </w:rPr>
        <w:t>quá</w:t>
      </w:r>
      <w:r>
        <w:rPr>
          <w:color w:val="231F20"/>
          <w:spacing w:val="-6"/>
        </w:rPr>
        <w:t> </w:t>
      </w:r>
      <w:r>
        <w:rPr>
          <w:color w:val="231F20"/>
        </w:rPr>
        <w:t>vội</w:t>
      </w:r>
      <w:r>
        <w:rPr>
          <w:color w:val="231F20"/>
          <w:spacing w:val="-6"/>
        </w:rPr>
        <w:t> </w:t>
      </w:r>
      <w:r>
        <w:rPr>
          <w:color w:val="231F20"/>
        </w:rPr>
        <w:t>vàng,</w:t>
      </w:r>
      <w:r>
        <w:rPr>
          <w:color w:val="231F20"/>
          <w:spacing w:val="-7"/>
        </w:rPr>
        <w:t> </w:t>
      </w:r>
      <w:r>
        <w:rPr>
          <w:color w:val="231F20"/>
        </w:rPr>
        <w:t>như vừa đi vừa chạy trên một quãng đường không ngừng nghỉ.</w:t>
      </w:r>
    </w:p>
    <w:p>
      <w:pPr>
        <w:pStyle w:val="BodyText"/>
        <w:spacing w:line="273" w:lineRule="auto" w:before="110"/>
        <w:ind w:right="108"/>
      </w:pPr>
      <w:r>
        <w:rPr>
          <w:color w:val="231F20"/>
        </w:rPr>
        <w:t>Lại nữa, trong đây nhân nói về tâm sở, nên nói về pháp đại địa v.v... Nghĩa là:</w:t>
      </w:r>
    </w:p>
    <w:p>
      <w:pPr>
        <w:pStyle w:val="BodyText"/>
        <w:spacing w:before="112"/>
        <w:ind w:left="960" w:firstLine="0"/>
      </w:pPr>
      <w:r>
        <w:rPr>
          <w:color w:val="231F20"/>
        </w:rPr>
        <w:t>Pháp đại địa có mười thứ: 1. Thọ. 2. Tưởng. 3. Tư. 4. Xúc. 5.</w:t>
      </w:r>
    </w:p>
    <w:p>
      <w:pPr>
        <w:pStyle w:val="BodyText"/>
        <w:spacing w:before="41"/>
        <w:ind w:firstLine="0"/>
      </w:pPr>
      <w:r>
        <w:rPr>
          <w:color w:val="231F20"/>
        </w:rPr>
        <w:t>Dục. 6. Tác ý. 7. Thắng giải. 8. Niệm. 9. Tam-ma-địa. 10. Tuệ.</w:t>
      </w:r>
    </w:p>
    <w:p>
      <w:pPr>
        <w:pStyle w:val="BodyText"/>
        <w:spacing w:line="273" w:lineRule="auto" w:before="155"/>
        <w:ind w:right="107"/>
      </w:pPr>
      <w:r>
        <w:rPr>
          <w:color w:val="231F20"/>
        </w:rPr>
        <w:t>Pháp</w:t>
      </w:r>
      <w:r>
        <w:rPr>
          <w:color w:val="231F20"/>
          <w:spacing w:val="-6"/>
        </w:rPr>
        <w:t> </w:t>
      </w:r>
      <w:r>
        <w:rPr>
          <w:color w:val="231F20"/>
        </w:rPr>
        <w:t>đại</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địa</w:t>
      </w:r>
      <w:r>
        <w:rPr>
          <w:color w:val="231F20"/>
          <w:spacing w:val="-6"/>
        </w:rPr>
        <w:t> </w:t>
      </w:r>
      <w:r>
        <w:rPr>
          <w:color w:val="231F20"/>
        </w:rPr>
        <w:t>cũng</w:t>
      </w:r>
      <w:r>
        <w:rPr>
          <w:color w:val="231F20"/>
          <w:spacing w:val="-5"/>
        </w:rPr>
        <w:t> </w:t>
      </w:r>
      <w:r>
        <w:rPr>
          <w:color w:val="231F20"/>
        </w:rPr>
        <w:t>có</w:t>
      </w:r>
      <w:r>
        <w:rPr>
          <w:color w:val="231F20"/>
          <w:spacing w:val="-5"/>
        </w:rPr>
        <w:t> </w:t>
      </w:r>
      <w:r>
        <w:rPr>
          <w:color w:val="231F20"/>
        </w:rPr>
        <w:t>mười:</w:t>
      </w:r>
      <w:r>
        <w:rPr>
          <w:color w:val="231F20"/>
          <w:spacing w:val="-5"/>
        </w:rPr>
        <w:t> </w:t>
      </w:r>
      <w:r>
        <w:rPr>
          <w:color w:val="231F20"/>
        </w:rPr>
        <w:t>1.</w:t>
      </w:r>
      <w:r>
        <w:rPr>
          <w:color w:val="231F20"/>
          <w:spacing w:val="-5"/>
        </w:rPr>
        <w:t> </w:t>
      </w:r>
      <w:r>
        <w:rPr>
          <w:color w:val="231F20"/>
        </w:rPr>
        <w:t>Bất</w:t>
      </w:r>
      <w:r>
        <w:rPr>
          <w:color w:val="231F20"/>
          <w:spacing w:val="-6"/>
        </w:rPr>
        <w:t> </w:t>
      </w:r>
      <w:r>
        <w:rPr>
          <w:color w:val="231F20"/>
        </w:rPr>
        <w:t>tín</w:t>
      </w:r>
      <w:r>
        <w:rPr>
          <w:color w:val="231F20"/>
          <w:spacing w:val="-5"/>
        </w:rPr>
        <w:t> </w:t>
      </w:r>
      <w:r>
        <w:rPr>
          <w:color w:val="231F20"/>
        </w:rPr>
        <w:t>(Không</w:t>
      </w:r>
      <w:r>
        <w:rPr>
          <w:color w:val="231F20"/>
          <w:spacing w:val="-5"/>
        </w:rPr>
        <w:t> </w:t>
      </w:r>
      <w:r>
        <w:rPr>
          <w:color w:val="231F20"/>
        </w:rPr>
        <w:t>tin).</w:t>
      </w:r>
      <w:r>
        <w:rPr>
          <w:color w:val="231F20"/>
          <w:spacing w:val="-5"/>
        </w:rPr>
        <w:t> </w:t>
      </w:r>
      <w:r>
        <w:rPr>
          <w:color w:val="231F20"/>
        </w:rPr>
        <w:t>2. Giải đãi (Biếng nhác). 3. Phóng dật. 4. </w:t>
      </w:r>
      <w:r>
        <w:rPr>
          <w:color w:val="231F20"/>
          <w:spacing w:val="-3"/>
        </w:rPr>
        <w:t>Trạo </w:t>
      </w:r>
      <w:r>
        <w:rPr>
          <w:color w:val="231F20"/>
        </w:rPr>
        <w:t>cử. 5. Vô minh. 6.</w:t>
      </w:r>
      <w:r>
        <w:rPr>
          <w:color w:val="231F20"/>
          <w:spacing w:val="-41"/>
        </w:rPr>
        <w:t> </w:t>
      </w:r>
      <w:r>
        <w:rPr>
          <w:color w:val="231F20"/>
          <w:spacing w:val="-9"/>
        </w:rPr>
        <w:t>Vong </w:t>
      </w:r>
      <w:r>
        <w:rPr>
          <w:color w:val="231F20"/>
        </w:rPr>
        <w:t>niệm (Quên niệm). 7. Bất chánh tri. 8. Tâm tán loạn. 9. Tác ý phi</w:t>
      </w:r>
      <w:r>
        <w:rPr>
          <w:color w:val="231F20"/>
          <w:spacing w:val="-25"/>
        </w:rPr>
        <w:t> </w:t>
      </w:r>
      <w:r>
        <w:rPr>
          <w:color w:val="231F20"/>
        </w:rPr>
        <w:t>lý.</w:t>
      </w:r>
    </w:p>
    <w:p>
      <w:pPr>
        <w:pStyle w:val="ListParagraph"/>
        <w:numPr>
          <w:ilvl w:val="0"/>
          <w:numId w:val="8"/>
        </w:numPr>
        <w:tabs>
          <w:tab w:pos="780" w:val="left" w:leader="none"/>
        </w:tabs>
        <w:spacing w:line="296" w:lineRule="exact" w:before="0" w:after="0"/>
        <w:ind w:left="779" w:right="0" w:hanging="387"/>
        <w:jc w:val="both"/>
        <w:rPr>
          <w:sz w:val="26"/>
        </w:rPr>
      </w:pPr>
      <w:r>
        <w:rPr>
          <w:color w:val="231F20"/>
          <w:sz w:val="26"/>
        </w:rPr>
        <w:t>Thắng giải tà.</w:t>
      </w:r>
    </w:p>
    <w:p>
      <w:pPr>
        <w:pStyle w:val="BodyText"/>
        <w:spacing w:line="273" w:lineRule="auto" w:before="154"/>
        <w:ind w:right="106"/>
      </w:pPr>
      <w:r>
        <w:rPr>
          <w:color w:val="231F20"/>
        </w:rPr>
        <w:t>Hai thứ pháp đại địa này về danh (tên gọi) tuy có hai mươi,</w:t>
      </w:r>
      <w:r>
        <w:rPr>
          <w:color w:val="231F20"/>
          <w:spacing w:val="-44"/>
        </w:rPr>
        <w:t> </w:t>
      </w:r>
      <w:r>
        <w:rPr>
          <w:color w:val="231F20"/>
        </w:rPr>
        <w:t>thể chỉ</w:t>
      </w:r>
      <w:r>
        <w:rPr>
          <w:color w:val="231F20"/>
          <w:spacing w:val="-11"/>
        </w:rPr>
        <w:t> </w:t>
      </w:r>
      <w:r>
        <w:rPr>
          <w:color w:val="231F20"/>
        </w:rPr>
        <w:t>có</w:t>
      </w:r>
      <w:r>
        <w:rPr>
          <w:color w:val="231F20"/>
          <w:spacing w:val="-10"/>
        </w:rPr>
        <w:t> </w:t>
      </w:r>
      <w:r>
        <w:rPr>
          <w:color w:val="231F20"/>
        </w:rPr>
        <w:t>mười</w:t>
      </w:r>
      <w:r>
        <w:rPr>
          <w:color w:val="231F20"/>
          <w:spacing w:val="-10"/>
        </w:rPr>
        <w:t> </w:t>
      </w:r>
      <w:r>
        <w:rPr>
          <w:color w:val="231F20"/>
        </w:rPr>
        <w:t>lăm.</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trong</w:t>
      </w:r>
      <w:r>
        <w:rPr>
          <w:color w:val="231F20"/>
          <w:spacing w:val="-10"/>
        </w:rPr>
        <w:t> </w:t>
      </w:r>
      <w:r>
        <w:rPr>
          <w:color w:val="231F20"/>
        </w:rPr>
        <w:t>pháp</w:t>
      </w:r>
      <w:r>
        <w:rPr>
          <w:color w:val="231F20"/>
          <w:spacing w:val="-11"/>
        </w:rPr>
        <w:t> </w:t>
      </w:r>
      <w:r>
        <w:rPr>
          <w:color w:val="231F20"/>
        </w:rPr>
        <w:t>đại</w:t>
      </w:r>
      <w:r>
        <w:rPr>
          <w:color w:val="231F20"/>
          <w:spacing w:val="-10"/>
        </w:rPr>
        <w:t> </w:t>
      </w:r>
      <w:r>
        <w:rPr>
          <w:color w:val="231F20"/>
        </w:rPr>
        <w:t>địa</w:t>
      </w:r>
      <w:r>
        <w:rPr>
          <w:color w:val="231F20"/>
          <w:spacing w:val="-10"/>
        </w:rPr>
        <w:t> </w:t>
      </w:r>
      <w:r>
        <w:rPr>
          <w:color w:val="231F20"/>
        </w:rPr>
        <w:t>thọ,</w:t>
      </w:r>
      <w:r>
        <w:rPr>
          <w:color w:val="231F20"/>
          <w:spacing w:val="-11"/>
        </w:rPr>
        <w:t> </w:t>
      </w:r>
      <w:r>
        <w:rPr>
          <w:color w:val="231F20"/>
        </w:rPr>
        <w:t>tưởng,</w:t>
      </w:r>
      <w:r>
        <w:rPr>
          <w:color w:val="231F20"/>
          <w:spacing w:val="-10"/>
        </w:rPr>
        <w:t> </w:t>
      </w:r>
      <w:r>
        <w:rPr>
          <w:color w:val="231F20"/>
        </w:rPr>
        <w:t>tư,</w:t>
      </w:r>
      <w:r>
        <w:rPr>
          <w:color w:val="231F20"/>
          <w:spacing w:val="-10"/>
        </w:rPr>
        <w:t> </w:t>
      </w:r>
      <w:r>
        <w:rPr>
          <w:color w:val="231F20"/>
        </w:rPr>
        <w:t>xúc,</w:t>
      </w:r>
      <w:r>
        <w:rPr>
          <w:color w:val="231F20"/>
          <w:spacing w:val="-10"/>
        </w:rPr>
        <w:t> </w:t>
      </w:r>
      <w:r>
        <w:rPr>
          <w:color w:val="231F20"/>
        </w:rPr>
        <w:t>dục, danh có năm, thể cũng năm.</w:t>
      </w:r>
    </w:p>
    <w:p>
      <w:pPr>
        <w:pStyle w:val="BodyText"/>
        <w:spacing w:line="273" w:lineRule="auto" w:before="111"/>
        <w:ind w:right="108"/>
      </w:pPr>
      <w:r>
        <w:rPr>
          <w:color w:val="231F20"/>
        </w:rPr>
        <w:t>Trong pháp đại phiền não địa Bất tín, giải đãi, phóng dật, trạo cử và vô minh, danh có năm, thể cũng năm.</w:t>
      </w:r>
    </w:p>
    <w:p>
      <w:pPr>
        <w:pStyle w:val="BodyText"/>
        <w:spacing w:line="273" w:lineRule="auto" w:before="117"/>
        <w:ind w:right="106"/>
      </w:pPr>
      <w:r>
        <w:rPr>
          <w:color w:val="231F20"/>
        </w:rPr>
        <w:t>Mười pháp còn lại danh tuy có mười, nhưng thể chỉ có năm. Nghĩa là vong niệm trong pháp đại phiền não địa tức là niệm trong pháp đại địa. Bất chánh tri tức ở kia là tuệ. Tâm tán loạn tức ở kia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firstLine="0"/>
      </w:pPr>
      <w:r>
        <w:rPr>
          <w:color w:val="231F20"/>
        </w:rPr>
        <w:t>Tam-ma-địa. Tác ý phi lý tức ở kia là tác ý. Thắng giải tà tức ở kia là thắng giải. </w:t>
      </w:r>
      <w:r>
        <w:rPr>
          <w:color w:val="231F20"/>
          <w:spacing w:val="-4"/>
        </w:rPr>
        <w:t>Tuy </w:t>
      </w:r>
      <w:r>
        <w:rPr>
          <w:color w:val="231F20"/>
        </w:rPr>
        <w:t>nhiên, pháp đại địa chung cho cả nhiễm ô, không nhiễm</w:t>
      </w:r>
      <w:r>
        <w:rPr>
          <w:color w:val="231F20"/>
          <w:spacing w:val="-10"/>
        </w:rPr>
        <w:t> </w:t>
      </w:r>
      <w:r>
        <w:rPr>
          <w:color w:val="231F20"/>
        </w:rPr>
        <w:t>ô.</w:t>
      </w:r>
      <w:r>
        <w:rPr>
          <w:color w:val="231F20"/>
          <w:spacing w:val="-9"/>
        </w:rPr>
        <w:t> </w:t>
      </w:r>
      <w:r>
        <w:rPr>
          <w:color w:val="231F20"/>
        </w:rPr>
        <w:t>Pháp</w:t>
      </w:r>
      <w:r>
        <w:rPr>
          <w:color w:val="231F20"/>
          <w:spacing w:val="-10"/>
        </w:rPr>
        <w:t> </w:t>
      </w:r>
      <w:r>
        <w:rPr>
          <w:color w:val="231F20"/>
        </w:rPr>
        <w:t>đại</w:t>
      </w:r>
      <w:r>
        <w:rPr>
          <w:color w:val="231F20"/>
          <w:spacing w:val="-9"/>
        </w:rPr>
        <w:t> </w:t>
      </w:r>
      <w:r>
        <w:rPr>
          <w:color w:val="231F20"/>
        </w:rPr>
        <w:t>phiền</w:t>
      </w:r>
      <w:r>
        <w:rPr>
          <w:color w:val="231F20"/>
          <w:spacing w:val="-9"/>
        </w:rPr>
        <w:t> </w:t>
      </w:r>
      <w:r>
        <w:rPr>
          <w:color w:val="231F20"/>
        </w:rPr>
        <w:t>não</w:t>
      </w:r>
      <w:r>
        <w:rPr>
          <w:color w:val="231F20"/>
          <w:spacing w:val="-10"/>
        </w:rPr>
        <w:t> </w:t>
      </w:r>
      <w:r>
        <w:rPr>
          <w:color w:val="231F20"/>
        </w:rPr>
        <w:t>địa</w:t>
      </w:r>
      <w:r>
        <w:rPr>
          <w:color w:val="231F20"/>
          <w:spacing w:val="-9"/>
        </w:rPr>
        <w:t> </w:t>
      </w:r>
      <w:r>
        <w:rPr>
          <w:color w:val="231F20"/>
        </w:rPr>
        <w:t>chỉ</w:t>
      </w:r>
      <w:r>
        <w:rPr>
          <w:color w:val="231F20"/>
          <w:spacing w:val="-9"/>
        </w:rPr>
        <w:t> </w:t>
      </w:r>
      <w:r>
        <w:rPr>
          <w:color w:val="231F20"/>
        </w:rPr>
        <w:t>có</w:t>
      </w:r>
      <w:r>
        <w:rPr>
          <w:color w:val="231F20"/>
          <w:spacing w:val="-10"/>
        </w:rPr>
        <w:t> </w:t>
      </w:r>
      <w:r>
        <w:rPr>
          <w:color w:val="231F20"/>
        </w:rPr>
        <w:t>nhiễm</w:t>
      </w:r>
      <w:r>
        <w:rPr>
          <w:color w:val="231F20"/>
          <w:spacing w:val="-9"/>
        </w:rPr>
        <w:t> </w:t>
      </w:r>
      <w:r>
        <w:rPr>
          <w:color w:val="231F20"/>
        </w:rPr>
        <w:t>ô.</w:t>
      </w:r>
      <w:r>
        <w:rPr>
          <w:color w:val="231F20"/>
          <w:spacing w:val="-9"/>
        </w:rPr>
        <w:t> </w:t>
      </w:r>
      <w:r>
        <w:rPr>
          <w:color w:val="231F20"/>
        </w:rPr>
        <w:t>Năm</w:t>
      </w:r>
      <w:r>
        <w:rPr>
          <w:color w:val="231F20"/>
          <w:spacing w:val="-10"/>
        </w:rPr>
        <w:t> </w:t>
      </w:r>
      <w:r>
        <w:rPr>
          <w:color w:val="231F20"/>
        </w:rPr>
        <w:t>pháp</w:t>
      </w:r>
      <w:r>
        <w:rPr>
          <w:color w:val="231F20"/>
          <w:spacing w:val="-9"/>
        </w:rPr>
        <w:t> </w:t>
      </w:r>
      <w:r>
        <w:rPr>
          <w:color w:val="231F20"/>
        </w:rPr>
        <w:t>như</w:t>
      </w:r>
      <w:r>
        <w:rPr>
          <w:color w:val="231F20"/>
          <w:spacing w:val="-9"/>
        </w:rPr>
        <w:t> </w:t>
      </w:r>
      <w:r>
        <w:rPr>
          <w:color w:val="231F20"/>
        </w:rPr>
        <w:t>niệm </w:t>
      </w:r>
      <w:r>
        <w:rPr>
          <w:color w:val="231F20"/>
          <w:spacing w:val="-6"/>
        </w:rPr>
        <w:t>v.v... </w:t>
      </w:r>
      <w:r>
        <w:rPr>
          <w:color w:val="231F20"/>
        </w:rPr>
        <w:t>thuận với phẩm thiện thù thắng, đa số đều kiến lập trong các phẩm thiện.</w:t>
      </w:r>
    </w:p>
    <w:p>
      <w:pPr>
        <w:pStyle w:val="BodyText"/>
        <w:spacing w:line="278" w:lineRule="auto" w:before="115"/>
        <w:ind w:left="110" w:right="392"/>
      </w:pPr>
      <w:r>
        <w:rPr>
          <w:color w:val="231F20"/>
        </w:rPr>
        <w:t>Hoặc có người sinh nghi: Chỉ là không nhiễm ô sao lại nói ở trong địa phiền não.</w:t>
      </w:r>
    </w:p>
    <w:p>
      <w:pPr>
        <w:pStyle w:val="BodyText"/>
        <w:spacing w:line="278" w:lineRule="auto" w:before="117"/>
        <w:ind w:left="110" w:right="391"/>
      </w:pPr>
      <w:r>
        <w:rPr>
          <w:color w:val="231F20"/>
        </w:rPr>
        <w:t>Có thuyết nói: Vì năm thứ này thuận với nhiễm, cũng hơn</w:t>
      </w:r>
      <w:r>
        <w:rPr>
          <w:color w:val="231F20"/>
          <w:spacing w:val="-30"/>
        </w:rPr>
        <w:t> </w:t>
      </w:r>
      <w:r>
        <w:rPr>
          <w:color w:val="231F20"/>
        </w:rPr>
        <w:t>hẳn, nên nói lại. Hôn trầm thuận với định, số còn lại không nhiễm khắp, do</w:t>
      </w:r>
      <w:r>
        <w:rPr>
          <w:color w:val="231F20"/>
          <w:spacing w:val="-12"/>
        </w:rPr>
        <w:t> </w:t>
      </w:r>
      <w:r>
        <w:rPr>
          <w:color w:val="231F20"/>
        </w:rPr>
        <w:t>vậy</w:t>
      </w:r>
      <w:r>
        <w:rPr>
          <w:color w:val="231F20"/>
          <w:spacing w:val="-11"/>
        </w:rPr>
        <w:t> </w:t>
      </w:r>
      <w:r>
        <w:rPr>
          <w:color w:val="231F20"/>
        </w:rPr>
        <w:t>không</w:t>
      </w:r>
      <w:r>
        <w:rPr>
          <w:color w:val="231F20"/>
          <w:spacing w:val="-10"/>
        </w:rPr>
        <w:t> </w:t>
      </w:r>
      <w:r>
        <w:rPr>
          <w:color w:val="231F20"/>
        </w:rPr>
        <w:t>kiến</w:t>
      </w:r>
      <w:r>
        <w:rPr>
          <w:color w:val="231F20"/>
          <w:spacing w:val="-12"/>
        </w:rPr>
        <w:t> </w:t>
      </w:r>
      <w:r>
        <w:rPr>
          <w:color w:val="231F20"/>
        </w:rPr>
        <w:t>lập</w:t>
      </w:r>
      <w:r>
        <w:rPr>
          <w:color w:val="231F20"/>
          <w:spacing w:val="-12"/>
        </w:rPr>
        <w:t> </w:t>
      </w:r>
      <w:r>
        <w:rPr>
          <w:color w:val="231F20"/>
        </w:rPr>
        <w:t>ở</w:t>
      </w:r>
      <w:r>
        <w:rPr>
          <w:color w:val="231F20"/>
          <w:spacing w:val="-10"/>
        </w:rPr>
        <w:t> </w:t>
      </w:r>
      <w:r>
        <w:rPr>
          <w:color w:val="231F20"/>
        </w:rPr>
        <w:t>trong</w:t>
      </w:r>
      <w:r>
        <w:rPr>
          <w:color w:val="231F20"/>
          <w:spacing w:val="-11"/>
        </w:rPr>
        <w:t> </w:t>
      </w:r>
      <w:r>
        <w:rPr>
          <w:color w:val="231F20"/>
        </w:rPr>
        <w:t>pháp</w:t>
      </w:r>
      <w:r>
        <w:rPr>
          <w:color w:val="231F20"/>
          <w:spacing w:val="-12"/>
        </w:rPr>
        <w:t> </w:t>
      </w:r>
      <w:r>
        <w:rPr>
          <w:color w:val="231F20"/>
        </w:rPr>
        <w:t>địa</w:t>
      </w:r>
      <w:r>
        <w:rPr>
          <w:color w:val="231F20"/>
          <w:spacing w:val="-11"/>
        </w:rPr>
        <w:t> </w:t>
      </w:r>
      <w:r>
        <w:rPr>
          <w:color w:val="231F20"/>
          <w:spacing w:val="-5"/>
        </w:rPr>
        <w:t>này.</w:t>
      </w:r>
      <w:r>
        <w:rPr>
          <w:color w:val="231F20"/>
          <w:spacing w:val="-16"/>
        </w:rPr>
        <w:t> </w:t>
      </w:r>
      <w:r>
        <w:rPr>
          <w:color w:val="231F20"/>
          <w:spacing w:val="-4"/>
        </w:rPr>
        <w:t>Tuy</w:t>
      </w:r>
      <w:r>
        <w:rPr>
          <w:color w:val="231F20"/>
          <w:spacing w:val="-12"/>
        </w:rPr>
        <w:t> </w:t>
      </w:r>
      <w:r>
        <w:rPr>
          <w:color w:val="231F20"/>
        </w:rPr>
        <w:t>nhiên,</w:t>
      </w:r>
      <w:r>
        <w:rPr>
          <w:color w:val="231F20"/>
          <w:spacing w:val="-11"/>
        </w:rPr>
        <w:t> </w:t>
      </w:r>
      <w:r>
        <w:rPr>
          <w:color w:val="231F20"/>
        </w:rPr>
        <w:t>trong</w:t>
      </w:r>
      <w:r>
        <w:rPr>
          <w:color w:val="231F20"/>
          <w:spacing w:val="-11"/>
        </w:rPr>
        <w:t> </w:t>
      </w:r>
      <w:r>
        <w:rPr>
          <w:color w:val="231F20"/>
        </w:rPr>
        <w:t>đây</w:t>
      </w:r>
      <w:r>
        <w:rPr>
          <w:color w:val="231F20"/>
          <w:spacing w:val="-12"/>
        </w:rPr>
        <w:t> </w:t>
      </w:r>
      <w:r>
        <w:rPr>
          <w:color w:val="231F20"/>
        </w:rPr>
        <w:t>nên nêu ra bốn trường hợp:</w:t>
      </w:r>
    </w:p>
    <w:p>
      <w:pPr>
        <w:pStyle w:val="ListParagraph"/>
        <w:numPr>
          <w:ilvl w:val="1"/>
          <w:numId w:val="8"/>
        </w:numPr>
        <w:tabs>
          <w:tab w:pos="943" w:val="left" w:leader="none"/>
        </w:tabs>
        <w:spacing w:line="278" w:lineRule="auto" w:before="116" w:after="0"/>
        <w:ind w:left="110" w:right="391" w:firstLine="566"/>
        <w:jc w:val="both"/>
        <w:rPr>
          <w:sz w:val="26"/>
        </w:rPr>
      </w:pPr>
      <w:r>
        <w:rPr>
          <w:color w:val="231F20"/>
          <w:sz w:val="26"/>
        </w:rPr>
        <w:t>Có trường hợp là pháp đại địa không phải là pháp đại </w:t>
      </w:r>
      <w:r>
        <w:rPr>
          <w:color w:val="231F20"/>
          <w:spacing w:val="-3"/>
          <w:sz w:val="26"/>
        </w:rPr>
        <w:t>phiền </w:t>
      </w:r>
      <w:r>
        <w:rPr>
          <w:color w:val="231F20"/>
          <w:sz w:val="26"/>
        </w:rPr>
        <w:t>não địa: Nghĩa là thọ, tưởng, tư, xúc,</w:t>
      </w:r>
      <w:r>
        <w:rPr>
          <w:color w:val="231F20"/>
          <w:spacing w:val="-2"/>
          <w:sz w:val="26"/>
        </w:rPr>
        <w:t> </w:t>
      </w:r>
      <w:r>
        <w:rPr>
          <w:color w:val="231F20"/>
          <w:sz w:val="26"/>
        </w:rPr>
        <w:t>dục.</w:t>
      </w:r>
    </w:p>
    <w:p>
      <w:pPr>
        <w:pStyle w:val="ListParagraph"/>
        <w:numPr>
          <w:ilvl w:val="1"/>
          <w:numId w:val="8"/>
        </w:numPr>
        <w:tabs>
          <w:tab w:pos="939" w:val="left" w:leader="none"/>
        </w:tabs>
        <w:spacing w:line="278" w:lineRule="auto" w:before="117" w:after="0"/>
        <w:ind w:left="110" w:right="391" w:firstLine="566"/>
        <w:jc w:val="both"/>
        <w:rPr>
          <w:sz w:val="26"/>
        </w:rPr>
      </w:pPr>
      <w:r>
        <w:rPr>
          <w:color w:val="231F20"/>
          <w:sz w:val="26"/>
        </w:rPr>
        <w:t>Có trường hợp là pháp đại phiền não địa không phải là pháp đại địa: Nghĩa là bất tín, giải đãi, phóng dật, trạo cử và vô</w:t>
      </w:r>
      <w:r>
        <w:rPr>
          <w:color w:val="231F20"/>
          <w:spacing w:val="-4"/>
          <w:sz w:val="26"/>
        </w:rPr>
        <w:t> </w:t>
      </w:r>
      <w:r>
        <w:rPr>
          <w:color w:val="231F20"/>
          <w:sz w:val="26"/>
        </w:rPr>
        <w:t>minh.</w:t>
      </w:r>
    </w:p>
    <w:p>
      <w:pPr>
        <w:pStyle w:val="ListParagraph"/>
        <w:numPr>
          <w:ilvl w:val="1"/>
          <w:numId w:val="8"/>
        </w:numPr>
        <w:tabs>
          <w:tab w:pos="960" w:val="left" w:leader="none"/>
        </w:tabs>
        <w:spacing w:line="278" w:lineRule="auto" w:before="118" w:after="0"/>
        <w:ind w:left="110" w:right="391" w:firstLine="566"/>
        <w:jc w:val="both"/>
        <w:rPr>
          <w:sz w:val="26"/>
        </w:rPr>
      </w:pPr>
      <w:r>
        <w:rPr>
          <w:color w:val="231F20"/>
          <w:sz w:val="26"/>
        </w:rPr>
        <w:t>Có trường hợp là pháp đại địa cũng là pháp đại phiền não địa: Nghĩa là vong niệm, bất chánh tri, tâm tán loạn, tác ý phi lý và thắng giải tà.</w:t>
      </w:r>
    </w:p>
    <w:p>
      <w:pPr>
        <w:pStyle w:val="ListParagraph"/>
        <w:numPr>
          <w:ilvl w:val="1"/>
          <w:numId w:val="8"/>
        </w:numPr>
        <w:tabs>
          <w:tab w:pos="927" w:val="left" w:leader="none"/>
        </w:tabs>
        <w:spacing w:line="278" w:lineRule="auto" w:before="117" w:after="0"/>
        <w:ind w:left="110" w:right="391" w:firstLine="566"/>
        <w:jc w:val="both"/>
        <w:rPr>
          <w:sz w:val="26"/>
        </w:rPr>
      </w:pPr>
      <w:r>
        <w:rPr>
          <w:color w:val="231F20"/>
          <w:sz w:val="26"/>
        </w:rPr>
        <w:t>Có</w:t>
      </w:r>
      <w:r>
        <w:rPr>
          <w:color w:val="231F20"/>
          <w:spacing w:val="-11"/>
          <w:sz w:val="26"/>
        </w:rPr>
        <w:t> </w:t>
      </w:r>
      <w:r>
        <w:rPr>
          <w:color w:val="231F20"/>
          <w:sz w:val="26"/>
        </w:rPr>
        <w:t>trường</w:t>
      </w:r>
      <w:r>
        <w:rPr>
          <w:color w:val="231F20"/>
          <w:spacing w:val="-11"/>
          <w:sz w:val="26"/>
        </w:rPr>
        <w:t> </w:t>
      </w:r>
      <w:r>
        <w:rPr>
          <w:color w:val="231F20"/>
          <w:sz w:val="26"/>
        </w:rPr>
        <w:t>hợp</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pháp</w:t>
      </w:r>
      <w:r>
        <w:rPr>
          <w:color w:val="231F20"/>
          <w:spacing w:val="-11"/>
          <w:sz w:val="26"/>
        </w:rPr>
        <w:t> </w:t>
      </w:r>
      <w:r>
        <w:rPr>
          <w:color w:val="231F20"/>
          <w:sz w:val="26"/>
        </w:rPr>
        <w:t>đại</w:t>
      </w:r>
      <w:r>
        <w:rPr>
          <w:color w:val="231F20"/>
          <w:spacing w:val="-11"/>
          <w:sz w:val="26"/>
        </w:rPr>
        <w:t> </w:t>
      </w:r>
      <w:r>
        <w:rPr>
          <w:color w:val="231F20"/>
          <w:sz w:val="26"/>
        </w:rPr>
        <w:t>địa</w:t>
      </w:r>
      <w:r>
        <w:rPr>
          <w:color w:val="231F20"/>
          <w:spacing w:val="-11"/>
          <w:sz w:val="26"/>
        </w:rPr>
        <w:t> </w:t>
      </w:r>
      <w:r>
        <w:rPr>
          <w:color w:val="231F20"/>
          <w:sz w:val="26"/>
        </w:rPr>
        <w:t>cũng</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 pháp đại phiền não địa: Nghĩa là trừ các tướng nêu</w:t>
      </w:r>
      <w:r>
        <w:rPr>
          <w:color w:val="231F20"/>
          <w:spacing w:val="-3"/>
          <w:sz w:val="26"/>
        </w:rPr>
        <w:t> </w:t>
      </w:r>
      <w:r>
        <w:rPr>
          <w:color w:val="231F20"/>
          <w:sz w:val="26"/>
        </w:rPr>
        <w:t>trước.</w:t>
      </w:r>
    </w:p>
    <w:p>
      <w:pPr>
        <w:pStyle w:val="BodyText"/>
        <w:spacing w:line="278" w:lineRule="auto" w:before="117"/>
        <w:ind w:left="110" w:right="384"/>
      </w:pPr>
      <w:r>
        <w:rPr>
          <w:color w:val="231F20"/>
          <w:spacing w:val="2"/>
        </w:rPr>
        <w:t>Có </w:t>
      </w:r>
      <w:r>
        <w:rPr>
          <w:color w:val="231F20"/>
          <w:spacing w:val="4"/>
        </w:rPr>
        <w:t>những người </w:t>
      </w:r>
      <w:r>
        <w:rPr>
          <w:color w:val="231F20"/>
          <w:spacing w:val="3"/>
        </w:rPr>
        <w:t>muốn </w:t>
      </w:r>
      <w:r>
        <w:rPr>
          <w:color w:val="231F20"/>
          <w:spacing w:val="4"/>
        </w:rPr>
        <w:t>khiến </w:t>
      </w:r>
      <w:r>
        <w:rPr>
          <w:color w:val="231F20"/>
          <w:spacing w:val="3"/>
        </w:rPr>
        <w:t>tâm tán loạn </w:t>
      </w:r>
      <w:r>
        <w:rPr>
          <w:color w:val="231F20"/>
          <w:spacing w:val="4"/>
        </w:rPr>
        <w:t>không </w:t>
      </w:r>
      <w:r>
        <w:rPr>
          <w:color w:val="231F20"/>
          <w:spacing w:val="3"/>
        </w:rPr>
        <w:t>phải </w:t>
      </w:r>
      <w:r>
        <w:rPr>
          <w:color w:val="231F20"/>
          <w:spacing w:val="5"/>
        </w:rPr>
        <w:t>là </w:t>
      </w:r>
      <w:r>
        <w:rPr>
          <w:color w:val="231F20"/>
          <w:spacing w:val="2"/>
        </w:rPr>
        <w:t>Tam-ma-địa. Họ </w:t>
      </w:r>
      <w:r>
        <w:rPr>
          <w:color w:val="231F20"/>
          <w:spacing w:val="3"/>
        </w:rPr>
        <w:t>nói hai pháp đại địa này </w:t>
      </w:r>
      <w:r>
        <w:rPr>
          <w:color w:val="231F20"/>
          <w:spacing w:val="2"/>
        </w:rPr>
        <w:t>về </w:t>
      </w:r>
      <w:r>
        <w:rPr>
          <w:color w:val="231F20"/>
          <w:spacing w:val="3"/>
        </w:rPr>
        <w:t>danh </w:t>
      </w:r>
      <w:r>
        <w:rPr>
          <w:color w:val="231F20"/>
          <w:spacing w:val="2"/>
        </w:rPr>
        <w:t>có </w:t>
      </w:r>
      <w:r>
        <w:rPr>
          <w:color w:val="231F20"/>
          <w:spacing w:val="3"/>
        </w:rPr>
        <w:t>hai </w:t>
      </w:r>
      <w:r>
        <w:rPr>
          <w:color w:val="231F20"/>
          <w:spacing w:val="5"/>
        </w:rPr>
        <w:t>mươi,   </w:t>
      </w:r>
      <w:r>
        <w:rPr>
          <w:color w:val="231F20"/>
          <w:spacing w:val="2"/>
        </w:rPr>
        <w:t>về </w:t>
      </w:r>
      <w:r>
        <w:rPr>
          <w:color w:val="231F20"/>
          <w:spacing w:val="3"/>
        </w:rPr>
        <w:t>thể </w:t>
      </w:r>
      <w:r>
        <w:rPr>
          <w:color w:val="231F20"/>
          <w:spacing w:val="2"/>
        </w:rPr>
        <w:t>có </w:t>
      </w:r>
      <w:r>
        <w:rPr>
          <w:color w:val="231F20"/>
          <w:spacing w:val="3"/>
        </w:rPr>
        <w:t>mười sáu. Phần nêu </w:t>
      </w:r>
      <w:r>
        <w:rPr>
          <w:color w:val="231F20"/>
          <w:spacing w:val="2"/>
        </w:rPr>
        <w:t>ra </w:t>
      </w:r>
      <w:r>
        <w:rPr>
          <w:color w:val="231F20"/>
          <w:spacing w:val="3"/>
        </w:rPr>
        <w:t>bốn </w:t>
      </w:r>
      <w:r>
        <w:rPr>
          <w:color w:val="231F20"/>
          <w:spacing w:val="4"/>
        </w:rPr>
        <w:t>trường </w:t>
      </w:r>
      <w:r>
        <w:rPr>
          <w:color w:val="231F20"/>
          <w:spacing w:val="3"/>
        </w:rPr>
        <w:t>hợp </w:t>
      </w:r>
      <w:r>
        <w:rPr>
          <w:color w:val="231F20"/>
          <w:spacing w:val="2"/>
        </w:rPr>
        <w:t>so </w:t>
      </w:r>
      <w:r>
        <w:rPr>
          <w:color w:val="231F20"/>
          <w:spacing w:val="3"/>
        </w:rPr>
        <w:t>với </w:t>
      </w:r>
      <w:r>
        <w:rPr>
          <w:color w:val="231F20"/>
          <w:spacing w:val="4"/>
        </w:rPr>
        <w:t>trước </w:t>
      </w:r>
      <w:r>
        <w:rPr>
          <w:color w:val="231F20"/>
          <w:spacing w:val="5"/>
        </w:rPr>
        <w:t>có </w:t>
      </w:r>
      <w:r>
        <w:rPr>
          <w:color w:val="231F20"/>
          <w:spacing w:val="4"/>
        </w:rPr>
        <w:t>khác. Nghĩa </w:t>
      </w:r>
      <w:r>
        <w:rPr>
          <w:color w:val="231F20"/>
          <w:spacing w:val="2"/>
        </w:rPr>
        <w:t>là </w:t>
      </w:r>
      <w:r>
        <w:rPr>
          <w:color w:val="231F20"/>
          <w:spacing w:val="4"/>
        </w:rPr>
        <w:t>trường </w:t>
      </w:r>
      <w:r>
        <w:rPr>
          <w:color w:val="231F20"/>
          <w:spacing w:val="3"/>
        </w:rPr>
        <w:t>hợp một </w:t>
      </w:r>
      <w:r>
        <w:rPr>
          <w:color w:val="231F20"/>
          <w:spacing w:val="2"/>
        </w:rPr>
        <w:t>có </w:t>
      </w:r>
      <w:r>
        <w:rPr>
          <w:color w:val="231F20"/>
          <w:spacing w:val="3"/>
        </w:rPr>
        <w:t>sáu </w:t>
      </w:r>
      <w:r>
        <w:rPr>
          <w:color w:val="231F20"/>
          <w:spacing w:val="4"/>
        </w:rPr>
        <w:t>pháp, </w:t>
      </w:r>
      <w:r>
        <w:rPr>
          <w:color w:val="231F20"/>
          <w:spacing w:val="3"/>
        </w:rPr>
        <w:t>tức </w:t>
      </w:r>
      <w:r>
        <w:rPr>
          <w:color w:val="231F20"/>
          <w:spacing w:val="2"/>
        </w:rPr>
        <w:t>là </w:t>
      </w:r>
      <w:r>
        <w:rPr>
          <w:color w:val="231F20"/>
          <w:spacing w:val="3"/>
        </w:rPr>
        <w:t>năm thứ </w:t>
      </w:r>
      <w:r>
        <w:rPr>
          <w:color w:val="231F20"/>
          <w:spacing w:val="5"/>
        </w:rPr>
        <w:t>trước </w:t>
      </w:r>
      <w:r>
        <w:rPr>
          <w:color w:val="231F20"/>
          <w:spacing w:val="2"/>
        </w:rPr>
        <w:t>và Tam-ma-địa. Trường </w:t>
      </w:r>
      <w:r>
        <w:rPr>
          <w:color w:val="231F20"/>
          <w:spacing w:val="3"/>
        </w:rPr>
        <w:t>hợp hai cũng </w:t>
      </w:r>
      <w:r>
        <w:rPr>
          <w:color w:val="231F20"/>
          <w:spacing w:val="2"/>
        </w:rPr>
        <w:t>có </w:t>
      </w:r>
      <w:r>
        <w:rPr>
          <w:color w:val="231F20"/>
          <w:spacing w:val="3"/>
        </w:rPr>
        <w:t>sáu </w:t>
      </w:r>
      <w:r>
        <w:rPr>
          <w:color w:val="231F20"/>
          <w:spacing w:val="4"/>
        </w:rPr>
        <w:t>pháp, nghĩa </w:t>
      </w:r>
      <w:r>
        <w:rPr>
          <w:color w:val="231F20"/>
          <w:spacing w:val="2"/>
        </w:rPr>
        <w:t>là </w:t>
      </w:r>
      <w:r>
        <w:rPr>
          <w:color w:val="231F20"/>
          <w:spacing w:val="5"/>
        </w:rPr>
        <w:t>năm </w:t>
      </w:r>
      <w:r>
        <w:rPr>
          <w:color w:val="231F20"/>
          <w:spacing w:val="3"/>
        </w:rPr>
        <w:t>thứ </w:t>
      </w:r>
      <w:r>
        <w:rPr>
          <w:color w:val="231F20"/>
          <w:spacing w:val="4"/>
        </w:rPr>
        <w:t>trước </w:t>
      </w:r>
      <w:r>
        <w:rPr>
          <w:color w:val="231F20"/>
          <w:spacing w:val="2"/>
        </w:rPr>
        <w:t>và </w:t>
      </w:r>
      <w:r>
        <w:rPr>
          <w:color w:val="231F20"/>
          <w:spacing w:val="3"/>
        </w:rPr>
        <w:t>tâm tán </w:t>
      </w:r>
      <w:r>
        <w:rPr>
          <w:color w:val="231F20"/>
          <w:spacing w:val="4"/>
        </w:rPr>
        <w:t>loạn. </w:t>
      </w:r>
      <w:r>
        <w:rPr>
          <w:color w:val="231F20"/>
          <w:spacing w:val="2"/>
        </w:rPr>
        <w:t>Trường </w:t>
      </w:r>
      <w:r>
        <w:rPr>
          <w:color w:val="231F20"/>
          <w:spacing w:val="3"/>
        </w:rPr>
        <w:t>hợp </w:t>
      </w:r>
      <w:r>
        <w:rPr>
          <w:color w:val="231F20"/>
          <w:spacing w:val="2"/>
        </w:rPr>
        <w:t>ba có </w:t>
      </w:r>
      <w:r>
        <w:rPr>
          <w:color w:val="231F20"/>
          <w:spacing w:val="3"/>
        </w:rPr>
        <w:t>bốn </w:t>
      </w:r>
      <w:r>
        <w:rPr>
          <w:color w:val="231F20"/>
          <w:spacing w:val="4"/>
        </w:rPr>
        <w:t>pháp, nghĩa </w:t>
      </w:r>
      <w:r>
        <w:rPr>
          <w:color w:val="231F20"/>
          <w:spacing w:val="5"/>
        </w:rPr>
        <w:t>là </w:t>
      </w:r>
      <w:r>
        <w:rPr>
          <w:color w:val="231F20"/>
          <w:spacing w:val="3"/>
        </w:rPr>
        <w:t>trừ tâm tán loạn </w:t>
      </w:r>
      <w:r>
        <w:rPr>
          <w:color w:val="231F20"/>
          <w:spacing w:val="4"/>
        </w:rPr>
        <w:t>trong </w:t>
      </w:r>
      <w:r>
        <w:rPr>
          <w:color w:val="231F20"/>
          <w:spacing w:val="3"/>
        </w:rPr>
        <w:t>năm thứ </w:t>
      </w:r>
      <w:r>
        <w:rPr>
          <w:color w:val="231F20"/>
          <w:spacing w:val="4"/>
        </w:rPr>
        <w:t>trước. </w:t>
      </w:r>
      <w:r>
        <w:rPr>
          <w:color w:val="231F20"/>
          <w:spacing w:val="2"/>
        </w:rPr>
        <w:t>Trường </w:t>
      </w:r>
      <w:r>
        <w:rPr>
          <w:color w:val="231F20"/>
          <w:spacing w:val="3"/>
        </w:rPr>
        <w:t>hợp bốn như </w:t>
      </w:r>
      <w:r>
        <w:rPr>
          <w:color w:val="231F20"/>
          <w:spacing w:val="5"/>
        </w:rPr>
        <w:t>trước </w:t>
      </w:r>
      <w:r>
        <w:rPr>
          <w:color w:val="231F20"/>
          <w:spacing w:val="2"/>
        </w:rPr>
        <w:t>đã</w:t>
      </w:r>
      <w:r>
        <w:rPr>
          <w:color w:val="231F20"/>
          <w:spacing w:val="10"/>
        </w:rPr>
        <w:t> </w:t>
      </w:r>
      <w:r>
        <w:rPr>
          <w:color w:val="231F20"/>
          <w:spacing w:val="5"/>
        </w:rPr>
        <w:t>nói.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Lời bình: </w:t>
      </w:r>
      <w:r>
        <w:rPr>
          <w:color w:val="231F20"/>
          <w:sz w:val="26"/>
        </w:rPr>
        <w:t>Trong đây, thuyết trước là đúng.</w:t>
      </w:r>
    </w:p>
    <w:p>
      <w:pPr>
        <w:pStyle w:val="BodyText"/>
        <w:spacing w:line="273" w:lineRule="auto" w:before="154"/>
        <w:ind w:right="109"/>
      </w:pPr>
      <w:r>
        <w:rPr>
          <w:color w:val="231F20"/>
        </w:rPr>
        <w:t>Pháp tiểu phiền não địa có mười thứ: 1. Phẫn. 2. Hận. 3. Phú (Che giấu). 4. Não. 5. Siểm (Dua nịnh). 6. Cuống (Dối trá). 7. Kiêu.</w:t>
      </w:r>
    </w:p>
    <w:p>
      <w:pPr>
        <w:pStyle w:val="BodyText"/>
        <w:spacing w:line="297" w:lineRule="exact" w:before="0"/>
        <w:ind w:firstLine="0"/>
      </w:pPr>
      <w:r>
        <w:rPr>
          <w:color w:val="231F20"/>
        </w:rPr>
        <w:t>8. Xan (Keo kiệt). 9. Tật (Ganh ghét). 10. Hại.</w:t>
      </w:r>
    </w:p>
    <w:p>
      <w:pPr>
        <w:pStyle w:val="BodyText"/>
        <w:spacing w:line="273" w:lineRule="auto" w:before="155"/>
        <w:ind w:right="107"/>
      </w:pPr>
      <w:r>
        <w:rPr>
          <w:color w:val="231F20"/>
        </w:rPr>
        <w:t>Pháp đại thiện địa có mười thứ: 1. Tín. 2. Tinh tấn. 3. Hổ. 4. Thẹn. 5. Không tham. 6. Không sân. 7. Khinh an. 8. Xả. 9. Không phóng dật. 10. Không hại.</w:t>
      </w:r>
    </w:p>
    <w:p>
      <w:pPr>
        <w:pStyle w:val="BodyText"/>
        <w:spacing w:before="111"/>
        <w:ind w:left="960" w:firstLine="0"/>
      </w:pPr>
      <w:r>
        <w:rPr>
          <w:color w:val="231F20"/>
        </w:rPr>
        <w:t>Pháp đại bất thiện địa có năm thứ: 1. Vô minh. 2. Hôn trầm. 3.</w:t>
      </w:r>
    </w:p>
    <w:p>
      <w:pPr>
        <w:pStyle w:val="BodyText"/>
        <w:spacing w:before="41"/>
        <w:ind w:firstLine="0"/>
      </w:pPr>
      <w:r>
        <w:rPr>
          <w:color w:val="231F20"/>
        </w:rPr>
        <w:t>Trạo cử. 4. Không hổ. 5. Không thẹn.</w:t>
      </w:r>
    </w:p>
    <w:p>
      <w:pPr>
        <w:pStyle w:val="BodyText"/>
        <w:spacing w:before="154"/>
        <w:ind w:left="960" w:firstLine="0"/>
      </w:pPr>
      <w:r>
        <w:rPr>
          <w:color w:val="231F20"/>
        </w:rPr>
        <w:t>Pháp</w:t>
      </w:r>
      <w:r>
        <w:rPr>
          <w:color w:val="231F20"/>
          <w:spacing w:val="-10"/>
        </w:rPr>
        <w:t> </w:t>
      </w:r>
      <w:r>
        <w:rPr>
          <w:color w:val="231F20"/>
        </w:rPr>
        <w:t>đại</w:t>
      </w:r>
      <w:r>
        <w:rPr>
          <w:color w:val="231F20"/>
          <w:spacing w:val="-9"/>
        </w:rPr>
        <w:t> </w:t>
      </w:r>
      <w:r>
        <w:rPr>
          <w:color w:val="231F20"/>
        </w:rPr>
        <w:t>hữu</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địa</w:t>
      </w:r>
      <w:r>
        <w:rPr>
          <w:color w:val="231F20"/>
          <w:spacing w:val="-9"/>
        </w:rPr>
        <w:t> </w:t>
      </w:r>
      <w:r>
        <w:rPr>
          <w:color w:val="231F20"/>
        </w:rPr>
        <w:t>có</w:t>
      </w:r>
      <w:r>
        <w:rPr>
          <w:color w:val="231F20"/>
          <w:spacing w:val="-8"/>
        </w:rPr>
        <w:t> </w:t>
      </w:r>
      <w:r>
        <w:rPr>
          <w:color w:val="231F20"/>
        </w:rPr>
        <w:t>ba</w:t>
      </w:r>
      <w:r>
        <w:rPr>
          <w:color w:val="231F20"/>
          <w:spacing w:val="-9"/>
        </w:rPr>
        <w:t> </w:t>
      </w:r>
      <w:r>
        <w:rPr>
          <w:color w:val="231F20"/>
        </w:rPr>
        <w:t>thứ:</w:t>
      </w:r>
      <w:r>
        <w:rPr>
          <w:color w:val="231F20"/>
          <w:spacing w:val="-8"/>
        </w:rPr>
        <w:t> </w:t>
      </w:r>
      <w:r>
        <w:rPr>
          <w:color w:val="231F20"/>
        </w:rPr>
        <w:t>1.</w:t>
      </w:r>
      <w:r>
        <w:rPr>
          <w:color w:val="231F20"/>
          <w:spacing w:val="-13"/>
        </w:rPr>
        <w:t> </w:t>
      </w:r>
      <w:r>
        <w:rPr>
          <w:color w:val="231F20"/>
        </w:rPr>
        <w:t>Vô</w:t>
      </w:r>
      <w:r>
        <w:rPr>
          <w:color w:val="231F20"/>
          <w:spacing w:val="-10"/>
        </w:rPr>
        <w:t> </w:t>
      </w:r>
      <w:r>
        <w:rPr>
          <w:color w:val="231F20"/>
        </w:rPr>
        <w:t>minh.</w:t>
      </w:r>
      <w:r>
        <w:rPr>
          <w:color w:val="231F20"/>
          <w:spacing w:val="-8"/>
        </w:rPr>
        <w:t> </w:t>
      </w:r>
      <w:r>
        <w:rPr>
          <w:color w:val="231F20"/>
        </w:rPr>
        <w:t>2.</w:t>
      </w:r>
      <w:r>
        <w:rPr>
          <w:color w:val="231F20"/>
          <w:spacing w:val="-8"/>
        </w:rPr>
        <w:t> </w:t>
      </w:r>
      <w:r>
        <w:rPr>
          <w:color w:val="231F20"/>
        </w:rPr>
        <w:t>Hôn</w:t>
      </w:r>
      <w:r>
        <w:rPr>
          <w:color w:val="231F20"/>
          <w:spacing w:val="-9"/>
        </w:rPr>
        <w:t> </w:t>
      </w:r>
      <w:r>
        <w:rPr>
          <w:color w:val="231F20"/>
        </w:rPr>
        <w:t>trầm.</w:t>
      </w:r>
    </w:p>
    <w:p>
      <w:pPr>
        <w:pStyle w:val="ListParagraph"/>
        <w:numPr>
          <w:ilvl w:val="0"/>
          <w:numId w:val="9"/>
        </w:numPr>
        <w:tabs>
          <w:tab w:pos="650" w:val="left" w:leader="none"/>
        </w:tabs>
        <w:spacing w:line="240" w:lineRule="auto" w:before="41" w:after="0"/>
        <w:ind w:left="649" w:right="0" w:hanging="257"/>
        <w:jc w:val="both"/>
        <w:rPr>
          <w:sz w:val="26"/>
        </w:rPr>
      </w:pPr>
      <w:r>
        <w:rPr>
          <w:color w:val="231F20"/>
          <w:spacing w:val="-3"/>
          <w:sz w:val="26"/>
        </w:rPr>
        <w:t>Trạo</w:t>
      </w:r>
      <w:r>
        <w:rPr>
          <w:color w:val="231F20"/>
          <w:sz w:val="26"/>
        </w:rPr>
        <w:t> cử.</w:t>
      </w:r>
    </w:p>
    <w:p>
      <w:pPr>
        <w:pStyle w:val="BodyText"/>
        <w:spacing w:line="273" w:lineRule="auto" w:before="155"/>
        <w:ind w:right="107"/>
      </w:pPr>
      <w:r>
        <w:rPr>
          <w:color w:val="231F20"/>
        </w:rPr>
        <w:t>Pháp đại vô phú vô ký địa có mười thứ, tức mười pháp đại địa như thọ v.v… ở trước.</w:t>
      </w:r>
    </w:p>
    <w:p>
      <w:pPr>
        <w:pStyle w:val="BodyText"/>
        <w:spacing w:before="111"/>
        <w:ind w:left="960" w:firstLine="0"/>
      </w:pPr>
      <w:r>
        <w:rPr>
          <w:i/>
          <w:color w:val="231F20"/>
        </w:rPr>
        <w:t>Hỏi: </w:t>
      </w:r>
      <w:r>
        <w:rPr>
          <w:color w:val="231F20"/>
        </w:rPr>
        <w:t>Pháp đại địa v.v... có nghĩa là gì?</w:t>
      </w:r>
    </w:p>
    <w:p>
      <w:pPr>
        <w:pStyle w:val="BodyText"/>
        <w:spacing w:line="273" w:lineRule="auto" w:before="155"/>
        <w:ind w:right="102"/>
      </w:pPr>
      <w:r>
        <w:rPr>
          <w:i/>
          <w:color w:val="231F20"/>
          <w:spacing w:val="2"/>
        </w:rPr>
        <w:t>Đáp: </w:t>
      </w:r>
      <w:r>
        <w:rPr>
          <w:color w:val="231F20"/>
        </w:rPr>
        <w:t>Nếu là </w:t>
      </w:r>
      <w:r>
        <w:rPr>
          <w:color w:val="231F20"/>
          <w:spacing w:val="2"/>
        </w:rPr>
        <w:t>pháp trong </w:t>
      </w:r>
      <w:r>
        <w:rPr>
          <w:color w:val="231F20"/>
        </w:rPr>
        <w:t>tất cả tâm  đều có  thể  đạt </w:t>
      </w:r>
      <w:r>
        <w:rPr>
          <w:color w:val="231F20"/>
          <w:spacing w:val="2"/>
        </w:rPr>
        <w:t>được </w:t>
      </w:r>
      <w:r>
        <w:rPr>
          <w:color w:val="231F20"/>
          <w:spacing w:val="3"/>
        </w:rPr>
        <w:t>gọi </w:t>
      </w:r>
      <w:r>
        <w:rPr>
          <w:color w:val="231F20"/>
        </w:rPr>
        <w:t>là </w:t>
      </w:r>
      <w:r>
        <w:rPr>
          <w:color w:val="231F20"/>
          <w:spacing w:val="2"/>
        </w:rPr>
        <w:t>pháp </w:t>
      </w:r>
      <w:r>
        <w:rPr>
          <w:color w:val="231F20"/>
        </w:rPr>
        <w:t>đại </w:t>
      </w:r>
      <w:r>
        <w:rPr>
          <w:color w:val="231F20"/>
          <w:spacing w:val="2"/>
        </w:rPr>
        <w:t>địa. Nghĩa </w:t>
      </w:r>
      <w:r>
        <w:rPr>
          <w:color w:val="231F20"/>
        </w:rPr>
        <w:t>là </w:t>
      </w:r>
      <w:r>
        <w:rPr>
          <w:color w:val="231F20"/>
          <w:spacing w:val="2"/>
        </w:rPr>
        <w:t>hoặc nhiễm </w:t>
      </w:r>
      <w:r>
        <w:rPr>
          <w:color w:val="231F20"/>
        </w:rPr>
        <w:t>ô, </w:t>
      </w:r>
      <w:r>
        <w:rPr>
          <w:color w:val="231F20"/>
          <w:spacing w:val="2"/>
        </w:rPr>
        <w:t>không nhiễm </w:t>
      </w:r>
      <w:r>
        <w:rPr>
          <w:color w:val="231F20"/>
        </w:rPr>
        <w:t>ô. </w:t>
      </w:r>
      <w:r>
        <w:rPr>
          <w:color w:val="231F20"/>
          <w:spacing w:val="2"/>
        </w:rPr>
        <w:t>Hoặc </w:t>
      </w:r>
      <w:r>
        <w:rPr>
          <w:color w:val="231F20"/>
          <w:spacing w:val="3"/>
        </w:rPr>
        <w:t>hữu </w:t>
      </w:r>
      <w:r>
        <w:rPr>
          <w:color w:val="231F20"/>
          <w:spacing w:val="2"/>
        </w:rPr>
        <w:t>lậu, </w:t>
      </w:r>
      <w:r>
        <w:rPr>
          <w:color w:val="231F20"/>
        </w:rPr>
        <w:t>vô </w:t>
      </w:r>
      <w:r>
        <w:rPr>
          <w:color w:val="231F20"/>
          <w:spacing w:val="2"/>
        </w:rPr>
        <w:t>lậu. Hoặc thiện, </w:t>
      </w:r>
      <w:r>
        <w:rPr>
          <w:color w:val="231F20"/>
        </w:rPr>
        <w:t>bất </w:t>
      </w:r>
      <w:r>
        <w:rPr>
          <w:color w:val="231F20"/>
          <w:spacing w:val="2"/>
        </w:rPr>
        <w:t>thiện, </w:t>
      </w:r>
      <w:r>
        <w:rPr>
          <w:color w:val="231F20"/>
        </w:rPr>
        <w:t>vô ký. </w:t>
      </w:r>
      <w:r>
        <w:rPr>
          <w:color w:val="231F20"/>
          <w:spacing w:val="2"/>
        </w:rPr>
        <w:t>Hoặc thuộc </w:t>
      </w:r>
      <w:r>
        <w:rPr>
          <w:color w:val="231F20"/>
        </w:rPr>
        <w:t>ba </w:t>
      </w:r>
      <w:r>
        <w:rPr>
          <w:color w:val="231F20"/>
          <w:spacing w:val="2"/>
        </w:rPr>
        <w:t>cõi, </w:t>
      </w:r>
      <w:r>
        <w:rPr>
          <w:color w:val="231F20"/>
          <w:spacing w:val="3"/>
        </w:rPr>
        <w:t>không </w:t>
      </w:r>
      <w:r>
        <w:rPr>
          <w:color w:val="231F20"/>
        </w:rPr>
        <w:t>hệ </w:t>
      </w:r>
      <w:r>
        <w:rPr>
          <w:color w:val="231F20"/>
          <w:spacing w:val="2"/>
        </w:rPr>
        <w:t>thuộc. Hoặc học, </w:t>
      </w:r>
      <w:r>
        <w:rPr>
          <w:color w:val="231F20"/>
        </w:rPr>
        <w:t>vô </w:t>
      </w:r>
      <w:r>
        <w:rPr>
          <w:color w:val="231F20"/>
          <w:spacing w:val="2"/>
        </w:rPr>
        <w:t>học, </w:t>
      </w:r>
      <w:r>
        <w:rPr>
          <w:color w:val="231F20"/>
        </w:rPr>
        <w:t>phi học phi vô </w:t>
      </w:r>
      <w:r>
        <w:rPr>
          <w:color w:val="231F20"/>
          <w:spacing w:val="2"/>
        </w:rPr>
        <w:t>học. Hoặc kiến </w:t>
      </w:r>
      <w:r>
        <w:rPr>
          <w:color w:val="231F20"/>
          <w:spacing w:val="3"/>
        </w:rPr>
        <w:t>đạo </w:t>
      </w:r>
      <w:r>
        <w:rPr>
          <w:color w:val="231F20"/>
          <w:spacing w:val="2"/>
        </w:rPr>
        <w:t>đoạn, </w:t>
      </w:r>
      <w:r>
        <w:rPr>
          <w:color w:val="231F20"/>
        </w:rPr>
        <w:t>tu đạo </w:t>
      </w:r>
      <w:r>
        <w:rPr>
          <w:color w:val="231F20"/>
          <w:spacing w:val="2"/>
        </w:rPr>
        <w:t>đoạn, không đoạn. Hoặc </w:t>
      </w:r>
      <w:r>
        <w:rPr>
          <w:color w:val="231F20"/>
        </w:rPr>
        <w:t>ở nơi ý </w:t>
      </w:r>
      <w:r>
        <w:rPr>
          <w:color w:val="231F20"/>
          <w:spacing w:val="2"/>
        </w:rPr>
        <w:t>địa, hoặc </w:t>
      </w:r>
      <w:r>
        <w:rPr>
          <w:color w:val="231F20"/>
        </w:rPr>
        <w:t>ở nơi </w:t>
      </w:r>
      <w:r>
        <w:rPr>
          <w:color w:val="231F20"/>
          <w:spacing w:val="3"/>
        </w:rPr>
        <w:t>năm </w:t>
      </w:r>
      <w:r>
        <w:rPr>
          <w:color w:val="231F20"/>
          <w:spacing w:val="2"/>
        </w:rPr>
        <w:t>thức thân. </w:t>
      </w:r>
      <w:r>
        <w:rPr>
          <w:color w:val="231F20"/>
        </w:rPr>
        <w:t>Vì </w:t>
      </w:r>
      <w:r>
        <w:rPr>
          <w:color w:val="231F20"/>
          <w:spacing w:val="2"/>
        </w:rPr>
        <w:t>trong </w:t>
      </w:r>
      <w:r>
        <w:rPr>
          <w:color w:val="231F20"/>
        </w:rPr>
        <w:t>tất cả tâm đều có thể đạt </w:t>
      </w:r>
      <w:r>
        <w:rPr>
          <w:color w:val="231F20"/>
          <w:spacing w:val="2"/>
        </w:rPr>
        <w:t>được, </w:t>
      </w:r>
      <w:r>
        <w:rPr>
          <w:color w:val="231F20"/>
        </w:rPr>
        <w:t>nên gọi là </w:t>
      </w:r>
      <w:r>
        <w:rPr>
          <w:color w:val="231F20"/>
          <w:spacing w:val="3"/>
        </w:rPr>
        <w:t>pháp </w:t>
      </w:r>
      <w:r>
        <w:rPr>
          <w:color w:val="231F20"/>
        </w:rPr>
        <w:t>đại</w:t>
      </w:r>
      <w:r>
        <w:rPr>
          <w:color w:val="231F20"/>
          <w:spacing w:val="7"/>
        </w:rPr>
        <w:t> </w:t>
      </w:r>
      <w:r>
        <w:rPr>
          <w:color w:val="231F20"/>
          <w:spacing w:val="3"/>
        </w:rPr>
        <w:t>địa.</w:t>
      </w:r>
    </w:p>
    <w:p>
      <w:pPr>
        <w:pStyle w:val="BodyText"/>
        <w:spacing w:line="273" w:lineRule="auto" w:before="107"/>
        <w:ind w:right="107"/>
      </w:pPr>
      <w:r>
        <w:rPr>
          <w:color w:val="231F20"/>
        </w:rPr>
        <w:t>Nếu là pháp trong tất cả tâm nhiễm ô có thể đạt được, gọi là pháp đại phiền não địa. Nghĩa là hoặc bất thiện, hoặc vô ký. Hoặc thuộc cõi dục, hoặc thuộc cõi sắc, hoặc thuộc cõi vô sắc. Hoặc kiến đạo đoạn, hoặc tu đạo đoạn. Hoặc ở tại ý địa, hoặc ở tại năm thức thân. Vì lúc phiền não sinh khởi đều có thể có được, gọi là pháp đại phiền não địa. Nên biết trong đây năm thứ như bất tín v.v... đều chỉ cùng kết hợp với tất cả tâm nhiễm ô, lập pháp đại phiền não 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Năm thứ như vọng niệm </w:t>
      </w:r>
      <w:r>
        <w:rPr>
          <w:color w:val="231F20"/>
          <w:spacing w:val="-6"/>
        </w:rPr>
        <w:t>v.v... </w:t>
      </w:r>
      <w:r>
        <w:rPr>
          <w:color w:val="231F20"/>
        </w:rPr>
        <w:t>như trước đã nói, nếu chỉ một phần ít pháp trong tâm nhiễm ô có thể có được, gọi là pháp </w:t>
      </w:r>
      <w:r>
        <w:rPr>
          <w:color w:val="231F20"/>
          <w:spacing w:val="-3"/>
        </w:rPr>
        <w:t>tiểu </w:t>
      </w:r>
      <w:r>
        <w:rPr>
          <w:color w:val="231F20"/>
        </w:rPr>
        <w:t>phiền</w:t>
      </w:r>
      <w:r>
        <w:rPr>
          <w:color w:val="231F20"/>
          <w:spacing w:val="-9"/>
        </w:rPr>
        <w:t> </w:t>
      </w:r>
      <w:r>
        <w:rPr>
          <w:color w:val="231F20"/>
        </w:rPr>
        <w:t>não</w:t>
      </w:r>
      <w:r>
        <w:rPr>
          <w:color w:val="231F20"/>
          <w:spacing w:val="-9"/>
        </w:rPr>
        <w:t> </w:t>
      </w:r>
      <w:r>
        <w:rPr>
          <w:color w:val="231F20"/>
        </w:rPr>
        <w:t>địa.</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bảy</w:t>
      </w:r>
      <w:r>
        <w:rPr>
          <w:color w:val="231F20"/>
          <w:spacing w:val="-9"/>
        </w:rPr>
        <w:t> </w:t>
      </w:r>
      <w:r>
        <w:rPr>
          <w:color w:val="231F20"/>
        </w:rPr>
        <w:t>thứ</w:t>
      </w:r>
      <w:r>
        <w:rPr>
          <w:color w:val="231F20"/>
          <w:spacing w:val="-8"/>
        </w:rPr>
        <w:t> </w:t>
      </w:r>
      <w:r>
        <w:rPr>
          <w:color w:val="231F20"/>
        </w:rPr>
        <w:t>như</w:t>
      </w:r>
      <w:r>
        <w:rPr>
          <w:color w:val="231F20"/>
          <w:spacing w:val="-9"/>
        </w:rPr>
        <w:t> </w:t>
      </w:r>
      <w:r>
        <w:rPr>
          <w:color w:val="231F20"/>
        </w:rPr>
        <w:t>phẫn</w:t>
      </w:r>
      <w:r>
        <w:rPr>
          <w:color w:val="231F20"/>
          <w:spacing w:val="-8"/>
        </w:rPr>
        <w:t> </w:t>
      </w:r>
      <w:r>
        <w:rPr>
          <w:color w:val="231F20"/>
          <w:spacing w:val="-6"/>
        </w:rPr>
        <w:t>v.v...</w:t>
      </w:r>
      <w:r>
        <w:rPr>
          <w:color w:val="231F20"/>
          <w:spacing w:val="-9"/>
        </w:rPr>
        <w:t> </w:t>
      </w:r>
      <w:r>
        <w:rPr>
          <w:color w:val="231F20"/>
        </w:rPr>
        <w:t>chỉ</w:t>
      </w:r>
      <w:r>
        <w:rPr>
          <w:color w:val="231F20"/>
          <w:spacing w:val="-9"/>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Siểm, cuống, kiêu hoặc là bất thiện, hoặc là vô ký.</w:t>
      </w:r>
    </w:p>
    <w:p>
      <w:pPr>
        <w:pStyle w:val="BodyText"/>
        <w:spacing w:line="276" w:lineRule="auto" w:before="119"/>
        <w:ind w:left="110" w:right="390"/>
      </w:pPr>
      <w:r>
        <w:rPr>
          <w:color w:val="231F20"/>
        </w:rPr>
        <w:t>Lại, bảy thứ như phẫn v.v... chỉ thuộc cõi dục. Siểm, cuống thuộc cõi dục và tĩnh lự thứ nhất. Kiêu thuộc cả ba cõi.</w:t>
      </w:r>
    </w:p>
    <w:p>
      <w:pPr>
        <w:pStyle w:val="BodyText"/>
        <w:spacing w:line="276" w:lineRule="auto" w:before="112"/>
        <w:ind w:left="110" w:right="390"/>
      </w:pPr>
      <w:r>
        <w:rPr>
          <w:color w:val="231F20"/>
        </w:rPr>
        <w:t>Lại, mười thứ này chỉ do tu đạo đoạn, chỉ ở tại ý địa. Nếu một thứ lúc khởi, tất không có pháp thứ hai cùng trái nhau, nên gọi là pháp tiểu phiền não địa.</w:t>
      </w:r>
    </w:p>
    <w:p>
      <w:pPr>
        <w:pStyle w:val="BodyText"/>
        <w:spacing w:line="276" w:lineRule="auto" w:before="111"/>
        <w:ind w:left="110" w:right="390"/>
      </w:pPr>
      <w:r>
        <w:rPr>
          <w:color w:val="231F20"/>
        </w:rPr>
        <w:t>Nếu pháp chỉ ở trong tất cả tâm thiện có thể đạt được, gọi là pháp đại thiện địa. Nghĩa là hoặc hữu lậu, hoặc vô lậu. Hoặc thiện sinh đắc, hoặc thiện gia hạnh. Hoặc thuộc ba cõi, hoặc không không hệ thuộc. Hoặc học, hoặc vô học, hoặc phi học phi vô học. Hoặc ở tại ý địa, hoặc ở tại năm thức thân. Vì tất cả tâm thiện đều có thể</w:t>
      </w:r>
      <w:r>
        <w:rPr>
          <w:color w:val="231F20"/>
          <w:spacing w:val="-23"/>
        </w:rPr>
        <w:t> </w:t>
      </w:r>
      <w:r>
        <w:rPr>
          <w:color w:val="231F20"/>
        </w:rPr>
        <w:t>đạt được, nên gọi là pháp đại thiện địa.</w:t>
      </w:r>
    </w:p>
    <w:p>
      <w:pPr>
        <w:pStyle w:val="BodyText"/>
        <w:spacing w:line="273" w:lineRule="auto" w:before="105"/>
        <w:ind w:left="110" w:right="391"/>
      </w:pPr>
      <w:r>
        <w:rPr>
          <w:color w:val="231F20"/>
        </w:rPr>
        <w:t>Nếu là </w:t>
      </w:r>
      <w:r>
        <w:rPr>
          <w:color w:val="231F20"/>
          <w:spacing w:val="-3"/>
        </w:rPr>
        <w:t>pháp </w:t>
      </w:r>
      <w:r>
        <w:rPr>
          <w:color w:val="231F20"/>
        </w:rPr>
        <w:t>ở </w:t>
      </w:r>
      <w:r>
        <w:rPr>
          <w:color w:val="231F20"/>
          <w:spacing w:val="-3"/>
        </w:rPr>
        <w:t>trong </w:t>
      </w:r>
      <w:r>
        <w:rPr>
          <w:color w:val="231F20"/>
        </w:rPr>
        <w:t>tất cả tâm bất </w:t>
      </w:r>
      <w:r>
        <w:rPr>
          <w:color w:val="231F20"/>
          <w:spacing w:val="-3"/>
        </w:rPr>
        <w:t>thiện </w:t>
      </w:r>
      <w:r>
        <w:rPr>
          <w:color w:val="231F20"/>
        </w:rPr>
        <w:t>có thể có </w:t>
      </w:r>
      <w:r>
        <w:rPr>
          <w:color w:val="231F20"/>
          <w:spacing w:val="-3"/>
        </w:rPr>
        <w:t>được, </w:t>
      </w:r>
      <w:r>
        <w:rPr>
          <w:color w:val="231F20"/>
        </w:rPr>
        <w:t>gọi </w:t>
      </w:r>
      <w:r>
        <w:rPr>
          <w:color w:val="231F20"/>
          <w:spacing w:val="-3"/>
        </w:rPr>
        <w:t>là pháp </w:t>
      </w:r>
      <w:r>
        <w:rPr>
          <w:color w:val="231F20"/>
        </w:rPr>
        <w:t>đại bất </w:t>
      </w:r>
      <w:r>
        <w:rPr>
          <w:color w:val="231F20"/>
          <w:spacing w:val="-3"/>
        </w:rPr>
        <w:t>thiện địa. Nghĩa </w:t>
      </w:r>
      <w:r>
        <w:rPr>
          <w:color w:val="231F20"/>
        </w:rPr>
        <w:t>là </w:t>
      </w:r>
      <w:r>
        <w:rPr>
          <w:color w:val="231F20"/>
          <w:spacing w:val="-3"/>
        </w:rPr>
        <w:t>hoặc </w:t>
      </w:r>
      <w:r>
        <w:rPr>
          <w:color w:val="231F20"/>
        </w:rPr>
        <w:t>do </w:t>
      </w:r>
      <w:r>
        <w:rPr>
          <w:color w:val="231F20"/>
          <w:spacing w:val="-3"/>
        </w:rPr>
        <w:t>kiến </w:t>
      </w:r>
      <w:r>
        <w:rPr>
          <w:color w:val="231F20"/>
        </w:rPr>
        <w:t>khổ </w:t>
      </w:r>
      <w:r>
        <w:rPr>
          <w:color w:val="231F20"/>
          <w:spacing w:val="-3"/>
        </w:rPr>
        <w:t>đoạn, hoặc </w:t>
      </w:r>
      <w:r>
        <w:rPr>
          <w:color w:val="231F20"/>
        </w:rPr>
        <w:t>do </w:t>
      </w:r>
      <w:r>
        <w:rPr>
          <w:color w:val="231F20"/>
          <w:spacing w:val="-3"/>
        </w:rPr>
        <w:t>kiến </w:t>
      </w:r>
      <w:r>
        <w:rPr>
          <w:color w:val="231F20"/>
        </w:rPr>
        <w:t>tập </w:t>
      </w:r>
      <w:r>
        <w:rPr>
          <w:color w:val="231F20"/>
          <w:spacing w:val="-3"/>
        </w:rPr>
        <w:t>đoạn, hoặc </w:t>
      </w:r>
      <w:r>
        <w:rPr>
          <w:color w:val="231F20"/>
        </w:rPr>
        <w:t>do </w:t>
      </w:r>
      <w:r>
        <w:rPr>
          <w:color w:val="231F20"/>
          <w:spacing w:val="-3"/>
        </w:rPr>
        <w:t>kiến diệt đoạn, hoặc </w:t>
      </w:r>
      <w:r>
        <w:rPr>
          <w:color w:val="231F20"/>
        </w:rPr>
        <w:t>do </w:t>
      </w:r>
      <w:r>
        <w:rPr>
          <w:color w:val="231F20"/>
          <w:spacing w:val="-3"/>
        </w:rPr>
        <w:t>kiến </w:t>
      </w:r>
      <w:r>
        <w:rPr>
          <w:color w:val="231F20"/>
        </w:rPr>
        <w:t>đạo </w:t>
      </w:r>
      <w:r>
        <w:rPr>
          <w:color w:val="231F20"/>
          <w:spacing w:val="-3"/>
        </w:rPr>
        <w:t>đoạn, hoặc </w:t>
      </w:r>
      <w:r>
        <w:rPr>
          <w:color w:val="231F20"/>
        </w:rPr>
        <w:t>do </w:t>
      </w:r>
      <w:r>
        <w:rPr>
          <w:color w:val="231F20"/>
          <w:spacing w:val="-3"/>
        </w:rPr>
        <w:t>tu </w:t>
      </w:r>
      <w:r>
        <w:rPr>
          <w:color w:val="231F20"/>
        </w:rPr>
        <w:t>đạo </w:t>
      </w:r>
      <w:r>
        <w:rPr>
          <w:color w:val="231F20"/>
          <w:spacing w:val="-3"/>
        </w:rPr>
        <w:t>đoạn. Hoặc </w:t>
      </w:r>
      <w:r>
        <w:rPr>
          <w:color w:val="231F20"/>
        </w:rPr>
        <w:t>ở tại ý </w:t>
      </w:r>
      <w:r>
        <w:rPr>
          <w:color w:val="231F20"/>
          <w:spacing w:val="-3"/>
        </w:rPr>
        <w:t>địa, hoặc </w:t>
      </w:r>
      <w:r>
        <w:rPr>
          <w:color w:val="231F20"/>
        </w:rPr>
        <w:t>ở tại năm </w:t>
      </w:r>
      <w:r>
        <w:rPr>
          <w:color w:val="231F20"/>
          <w:spacing w:val="-3"/>
        </w:rPr>
        <w:t>thức thân. </w:t>
      </w:r>
      <w:r>
        <w:rPr>
          <w:color w:val="231F20"/>
        </w:rPr>
        <w:t>Vì </w:t>
      </w:r>
      <w:r>
        <w:rPr>
          <w:color w:val="231F20"/>
          <w:spacing w:val="-3"/>
        </w:rPr>
        <w:t>trong </w:t>
      </w:r>
      <w:r>
        <w:rPr>
          <w:color w:val="231F20"/>
        </w:rPr>
        <w:t>tất </w:t>
      </w:r>
      <w:r>
        <w:rPr>
          <w:color w:val="231F20"/>
          <w:spacing w:val="-3"/>
        </w:rPr>
        <w:t>cả </w:t>
      </w:r>
      <w:r>
        <w:rPr>
          <w:color w:val="231F20"/>
        </w:rPr>
        <w:t>tâm</w:t>
      </w:r>
      <w:r>
        <w:rPr>
          <w:color w:val="231F20"/>
          <w:spacing w:val="-21"/>
        </w:rPr>
        <w:t> </w:t>
      </w:r>
      <w:r>
        <w:rPr>
          <w:color w:val="231F20"/>
        </w:rPr>
        <w:t>bất</w:t>
      </w:r>
      <w:r>
        <w:rPr>
          <w:color w:val="231F20"/>
          <w:spacing w:val="-21"/>
        </w:rPr>
        <w:t> </w:t>
      </w:r>
      <w:r>
        <w:rPr>
          <w:color w:val="231F20"/>
          <w:spacing w:val="-3"/>
        </w:rPr>
        <w:t>thiện</w:t>
      </w:r>
      <w:r>
        <w:rPr>
          <w:color w:val="231F20"/>
          <w:spacing w:val="-21"/>
        </w:rPr>
        <w:t> </w:t>
      </w:r>
      <w:r>
        <w:rPr>
          <w:color w:val="231F20"/>
        </w:rPr>
        <w:t>đều</w:t>
      </w:r>
      <w:r>
        <w:rPr>
          <w:color w:val="231F20"/>
          <w:spacing w:val="-20"/>
        </w:rPr>
        <w:t> </w:t>
      </w:r>
      <w:r>
        <w:rPr>
          <w:color w:val="231F20"/>
        </w:rPr>
        <w:t>có</w:t>
      </w:r>
      <w:r>
        <w:rPr>
          <w:color w:val="231F20"/>
          <w:spacing w:val="-21"/>
        </w:rPr>
        <w:t> </w:t>
      </w:r>
      <w:r>
        <w:rPr>
          <w:color w:val="231F20"/>
        </w:rPr>
        <w:t>thể</w:t>
      </w:r>
      <w:r>
        <w:rPr>
          <w:color w:val="231F20"/>
          <w:spacing w:val="-21"/>
        </w:rPr>
        <w:t> </w:t>
      </w:r>
      <w:r>
        <w:rPr>
          <w:color w:val="231F20"/>
        </w:rPr>
        <w:t>đạt</w:t>
      </w:r>
      <w:r>
        <w:rPr>
          <w:color w:val="231F20"/>
          <w:spacing w:val="-21"/>
        </w:rPr>
        <w:t> </w:t>
      </w:r>
      <w:r>
        <w:rPr>
          <w:color w:val="231F20"/>
          <w:spacing w:val="-3"/>
        </w:rPr>
        <w:t>được,</w:t>
      </w:r>
      <w:r>
        <w:rPr>
          <w:color w:val="231F20"/>
          <w:spacing w:val="-20"/>
        </w:rPr>
        <w:t> </w:t>
      </w:r>
      <w:r>
        <w:rPr>
          <w:color w:val="231F20"/>
        </w:rPr>
        <w:t>nên</w:t>
      </w:r>
      <w:r>
        <w:rPr>
          <w:color w:val="231F20"/>
          <w:spacing w:val="-21"/>
        </w:rPr>
        <w:t> </w:t>
      </w:r>
      <w:r>
        <w:rPr>
          <w:color w:val="231F20"/>
        </w:rPr>
        <w:t>gọi</w:t>
      </w:r>
      <w:r>
        <w:rPr>
          <w:color w:val="231F20"/>
          <w:spacing w:val="-21"/>
        </w:rPr>
        <w:t> </w:t>
      </w:r>
      <w:r>
        <w:rPr>
          <w:color w:val="231F20"/>
        </w:rPr>
        <w:t>là</w:t>
      </w:r>
      <w:r>
        <w:rPr>
          <w:color w:val="231F20"/>
          <w:spacing w:val="-20"/>
        </w:rPr>
        <w:t> </w:t>
      </w:r>
      <w:r>
        <w:rPr>
          <w:color w:val="231F20"/>
          <w:spacing w:val="-3"/>
        </w:rPr>
        <w:t>pháp</w:t>
      </w:r>
      <w:r>
        <w:rPr>
          <w:color w:val="231F20"/>
          <w:spacing w:val="-21"/>
        </w:rPr>
        <w:t> </w:t>
      </w:r>
      <w:r>
        <w:rPr>
          <w:color w:val="231F20"/>
        </w:rPr>
        <w:t>đại</w:t>
      </w:r>
      <w:r>
        <w:rPr>
          <w:color w:val="231F20"/>
          <w:spacing w:val="-21"/>
        </w:rPr>
        <w:t> </w:t>
      </w:r>
      <w:r>
        <w:rPr>
          <w:color w:val="231F20"/>
        </w:rPr>
        <w:t>bất</w:t>
      </w:r>
      <w:r>
        <w:rPr>
          <w:color w:val="231F20"/>
          <w:spacing w:val="-21"/>
        </w:rPr>
        <w:t> </w:t>
      </w:r>
      <w:r>
        <w:rPr>
          <w:color w:val="231F20"/>
          <w:spacing w:val="-3"/>
        </w:rPr>
        <w:t>thiện</w:t>
      </w:r>
      <w:r>
        <w:rPr>
          <w:color w:val="231F20"/>
          <w:spacing w:val="-20"/>
        </w:rPr>
        <w:t> </w:t>
      </w:r>
      <w:r>
        <w:rPr>
          <w:color w:val="231F20"/>
          <w:spacing w:val="-3"/>
        </w:rPr>
        <w:t>địa.</w:t>
      </w:r>
      <w:r>
        <w:rPr>
          <w:color w:val="231F20"/>
          <w:spacing w:val="-21"/>
        </w:rPr>
        <w:t> </w:t>
      </w:r>
      <w:r>
        <w:rPr>
          <w:color w:val="231F20"/>
          <w:spacing w:val="-3"/>
        </w:rPr>
        <w:t>Nên biết</w:t>
      </w:r>
      <w:r>
        <w:rPr>
          <w:color w:val="231F20"/>
          <w:spacing w:val="-15"/>
        </w:rPr>
        <w:t> </w:t>
      </w:r>
      <w:r>
        <w:rPr>
          <w:color w:val="231F20"/>
          <w:spacing w:val="-3"/>
        </w:rPr>
        <w:t>trong</w:t>
      </w:r>
      <w:r>
        <w:rPr>
          <w:color w:val="231F20"/>
          <w:spacing w:val="-14"/>
        </w:rPr>
        <w:t> </w:t>
      </w:r>
      <w:r>
        <w:rPr>
          <w:color w:val="231F20"/>
          <w:spacing w:val="-7"/>
        </w:rPr>
        <w:t>đây,</w:t>
      </w:r>
      <w:r>
        <w:rPr>
          <w:color w:val="231F20"/>
          <w:spacing w:val="-14"/>
        </w:rPr>
        <w:t> </w:t>
      </w:r>
      <w:r>
        <w:rPr>
          <w:color w:val="231F20"/>
          <w:spacing w:val="-3"/>
        </w:rPr>
        <w:t>không</w:t>
      </w:r>
      <w:r>
        <w:rPr>
          <w:color w:val="231F20"/>
          <w:spacing w:val="-14"/>
        </w:rPr>
        <w:t> </w:t>
      </w:r>
      <w:r>
        <w:rPr>
          <w:color w:val="231F20"/>
        </w:rPr>
        <w:t>hổ,</w:t>
      </w:r>
      <w:r>
        <w:rPr>
          <w:color w:val="231F20"/>
          <w:spacing w:val="-14"/>
        </w:rPr>
        <w:t> </w:t>
      </w:r>
      <w:r>
        <w:rPr>
          <w:color w:val="231F20"/>
          <w:spacing w:val="-3"/>
        </w:rPr>
        <w:t>không</w:t>
      </w:r>
      <w:r>
        <w:rPr>
          <w:color w:val="231F20"/>
          <w:spacing w:val="-14"/>
        </w:rPr>
        <w:t> </w:t>
      </w:r>
      <w:r>
        <w:rPr>
          <w:color w:val="231F20"/>
          <w:spacing w:val="-3"/>
        </w:rPr>
        <w:t>thẹn,</w:t>
      </w:r>
      <w:r>
        <w:rPr>
          <w:color w:val="231F20"/>
          <w:spacing w:val="-14"/>
        </w:rPr>
        <w:t> </w:t>
      </w:r>
      <w:r>
        <w:rPr>
          <w:color w:val="231F20"/>
        </w:rPr>
        <w:t>vì</w:t>
      </w:r>
      <w:r>
        <w:rPr>
          <w:color w:val="231F20"/>
          <w:spacing w:val="-14"/>
        </w:rPr>
        <w:t> </w:t>
      </w:r>
      <w:r>
        <w:rPr>
          <w:color w:val="231F20"/>
        </w:rPr>
        <w:t>chỉ</w:t>
      </w:r>
      <w:r>
        <w:rPr>
          <w:color w:val="231F20"/>
          <w:spacing w:val="-14"/>
        </w:rPr>
        <w:t> </w:t>
      </w:r>
      <w:r>
        <w:rPr>
          <w:color w:val="231F20"/>
        </w:rPr>
        <w:t>ở</w:t>
      </w:r>
      <w:r>
        <w:rPr>
          <w:color w:val="231F20"/>
          <w:spacing w:val="-14"/>
        </w:rPr>
        <w:t> </w:t>
      </w:r>
      <w:r>
        <w:rPr>
          <w:color w:val="231F20"/>
          <w:spacing w:val="-3"/>
        </w:rPr>
        <w:t>trong</w:t>
      </w:r>
      <w:r>
        <w:rPr>
          <w:color w:val="231F20"/>
          <w:spacing w:val="-14"/>
        </w:rPr>
        <w:t> </w:t>
      </w:r>
      <w:r>
        <w:rPr>
          <w:color w:val="231F20"/>
        </w:rPr>
        <w:t>tất</w:t>
      </w:r>
      <w:r>
        <w:rPr>
          <w:color w:val="231F20"/>
          <w:spacing w:val="-14"/>
        </w:rPr>
        <w:t> </w:t>
      </w:r>
      <w:r>
        <w:rPr>
          <w:color w:val="231F20"/>
        </w:rPr>
        <w:t>cả</w:t>
      </w:r>
      <w:r>
        <w:rPr>
          <w:color w:val="231F20"/>
          <w:spacing w:val="-14"/>
        </w:rPr>
        <w:t> </w:t>
      </w:r>
      <w:r>
        <w:rPr>
          <w:color w:val="231F20"/>
        </w:rPr>
        <w:t>tâm</w:t>
      </w:r>
      <w:r>
        <w:rPr>
          <w:color w:val="231F20"/>
          <w:spacing w:val="-14"/>
        </w:rPr>
        <w:t> </w:t>
      </w:r>
      <w:r>
        <w:rPr>
          <w:color w:val="231F20"/>
        </w:rPr>
        <w:t>bất</w:t>
      </w:r>
      <w:r>
        <w:rPr>
          <w:color w:val="231F20"/>
          <w:spacing w:val="-14"/>
        </w:rPr>
        <w:t> </w:t>
      </w:r>
      <w:r>
        <w:rPr>
          <w:color w:val="231F20"/>
          <w:spacing w:val="-3"/>
        </w:rPr>
        <w:t>thiện </w:t>
      </w:r>
      <w:r>
        <w:rPr>
          <w:color w:val="231F20"/>
        </w:rPr>
        <w:t>có thể có </w:t>
      </w:r>
      <w:r>
        <w:rPr>
          <w:color w:val="231F20"/>
          <w:spacing w:val="-3"/>
        </w:rPr>
        <w:t>được, </w:t>
      </w:r>
      <w:r>
        <w:rPr>
          <w:color w:val="231F20"/>
        </w:rPr>
        <w:t>nên gọi là </w:t>
      </w:r>
      <w:r>
        <w:rPr>
          <w:color w:val="231F20"/>
          <w:spacing w:val="-3"/>
        </w:rPr>
        <w:t>pháp </w:t>
      </w:r>
      <w:r>
        <w:rPr>
          <w:color w:val="231F20"/>
        </w:rPr>
        <w:t>đại bất </w:t>
      </w:r>
      <w:r>
        <w:rPr>
          <w:color w:val="231F20"/>
          <w:spacing w:val="-3"/>
        </w:rPr>
        <w:t>thiện địa. </w:t>
      </w:r>
      <w:r>
        <w:rPr>
          <w:color w:val="231F20"/>
        </w:rPr>
        <w:t>Hôn </w:t>
      </w:r>
      <w:r>
        <w:rPr>
          <w:color w:val="231F20"/>
          <w:spacing w:val="-3"/>
        </w:rPr>
        <w:t>trầm </w:t>
      </w:r>
      <w:r>
        <w:rPr>
          <w:color w:val="231F20"/>
        </w:rPr>
        <w:t>và </w:t>
      </w:r>
      <w:r>
        <w:rPr>
          <w:color w:val="231F20"/>
          <w:spacing w:val="-3"/>
        </w:rPr>
        <w:t>trạo</w:t>
      </w:r>
      <w:r>
        <w:rPr>
          <w:color w:val="231F20"/>
          <w:spacing w:val="-31"/>
        </w:rPr>
        <w:t> </w:t>
      </w:r>
      <w:r>
        <w:rPr>
          <w:color w:val="231F20"/>
          <w:spacing w:val="-3"/>
        </w:rPr>
        <w:t>cử </w:t>
      </w:r>
      <w:r>
        <w:rPr>
          <w:color w:val="231F20"/>
        </w:rPr>
        <w:t>đều </w:t>
      </w:r>
      <w:r>
        <w:rPr>
          <w:color w:val="231F20"/>
          <w:spacing w:val="-3"/>
        </w:rPr>
        <w:t>thuộc </w:t>
      </w:r>
      <w:r>
        <w:rPr>
          <w:color w:val="231F20"/>
        </w:rPr>
        <w:t>về </w:t>
      </w:r>
      <w:r>
        <w:rPr>
          <w:color w:val="231F20"/>
          <w:spacing w:val="-3"/>
        </w:rPr>
        <w:t>triền phiền não, cùng tương </w:t>
      </w:r>
      <w:r>
        <w:rPr>
          <w:color w:val="231F20"/>
        </w:rPr>
        <w:t>ưng </w:t>
      </w:r>
      <w:r>
        <w:rPr>
          <w:color w:val="231F20"/>
          <w:spacing w:val="-3"/>
        </w:rPr>
        <w:t>chung </w:t>
      </w:r>
      <w:r>
        <w:rPr>
          <w:color w:val="231F20"/>
        </w:rPr>
        <w:t>với hết </w:t>
      </w:r>
      <w:r>
        <w:rPr>
          <w:color w:val="231F20"/>
          <w:spacing w:val="-3"/>
        </w:rPr>
        <w:t>thảy tâm </w:t>
      </w:r>
      <w:r>
        <w:rPr>
          <w:color w:val="231F20"/>
        </w:rPr>
        <w:t>bất </w:t>
      </w:r>
      <w:r>
        <w:rPr>
          <w:color w:val="231F20"/>
          <w:spacing w:val="-3"/>
        </w:rPr>
        <w:t>thiện, </w:t>
      </w:r>
      <w:r>
        <w:rPr>
          <w:color w:val="231F20"/>
        </w:rPr>
        <w:t>lại gây </w:t>
      </w:r>
      <w:r>
        <w:rPr>
          <w:color w:val="231F20"/>
          <w:spacing w:val="-3"/>
        </w:rPr>
        <w:t>chướng ngại </w:t>
      </w:r>
      <w:r>
        <w:rPr>
          <w:color w:val="231F20"/>
        </w:rPr>
        <w:t>cho </w:t>
      </w:r>
      <w:r>
        <w:rPr>
          <w:color w:val="231F20"/>
          <w:spacing w:val="-3"/>
        </w:rPr>
        <w:t>chỉ, quán </w:t>
      </w:r>
      <w:r>
        <w:rPr>
          <w:color w:val="231F20"/>
        </w:rPr>
        <w:t>với tác </w:t>
      </w:r>
      <w:r>
        <w:rPr>
          <w:color w:val="231F20"/>
          <w:spacing w:val="-3"/>
        </w:rPr>
        <w:t>dụng mạnh, nên </w:t>
      </w:r>
      <w:r>
        <w:rPr>
          <w:color w:val="231F20"/>
        </w:rPr>
        <w:t>lại</w:t>
      </w:r>
      <w:r>
        <w:rPr>
          <w:color w:val="231F20"/>
          <w:spacing w:val="-6"/>
        </w:rPr>
        <w:t> </w:t>
      </w:r>
      <w:r>
        <w:rPr>
          <w:color w:val="231F20"/>
          <w:spacing w:val="-3"/>
        </w:rPr>
        <w:t>kiến</w:t>
      </w:r>
      <w:r>
        <w:rPr>
          <w:color w:val="231F20"/>
          <w:spacing w:val="-5"/>
        </w:rPr>
        <w:t> </w:t>
      </w:r>
      <w:r>
        <w:rPr>
          <w:color w:val="231F20"/>
        </w:rPr>
        <w:t>lập</w:t>
      </w:r>
      <w:r>
        <w:rPr>
          <w:color w:val="231F20"/>
          <w:spacing w:val="-5"/>
        </w:rPr>
        <w:t> </w:t>
      </w:r>
      <w:r>
        <w:rPr>
          <w:color w:val="231F20"/>
        </w:rPr>
        <w:t>ở</w:t>
      </w:r>
      <w:r>
        <w:rPr>
          <w:color w:val="231F20"/>
          <w:spacing w:val="-5"/>
        </w:rPr>
        <w:t> </w:t>
      </w:r>
      <w:r>
        <w:rPr>
          <w:color w:val="231F20"/>
          <w:spacing w:val="-3"/>
        </w:rPr>
        <w:t>trong</w:t>
      </w:r>
      <w:r>
        <w:rPr>
          <w:color w:val="231F20"/>
          <w:spacing w:val="-5"/>
        </w:rPr>
        <w:t> </w:t>
      </w:r>
      <w:r>
        <w:rPr>
          <w:color w:val="231F20"/>
        </w:rPr>
        <w:t>địa</w:t>
      </w:r>
      <w:r>
        <w:rPr>
          <w:color w:val="231F20"/>
          <w:spacing w:val="-5"/>
        </w:rPr>
        <w:t> </w:t>
      </w:r>
      <w:r>
        <w:rPr>
          <w:color w:val="231F20"/>
        </w:rPr>
        <w:t>bất</w:t>
      </w:r>
      <w:r>
        <w:rPr>
          <w:color w:val="231F20"/>
          <w:spacing w:val="-6"/>
        </w:rPr>
        <w:t> </w:t>
      </w:r>
      <w:r>
        <w:rPr>
          <w:color w:val="231F20"/>
          <w:spacing w:val="-3"/>
        </w:rPr>
        <w:t>thiện.</w:t>
      </w:r>
      <w:r>
        <w:rPr>
          <w:color w:val="231F20"/>
          <w:spacing w:val="-10"/>
        </w:rPr>
        <w:t> </w:t>
      </w:r>
      <w:r>
        <w:rPr>
          <w:color w:val="231F20"/>
        </w:rPr>
        <w:t>Vô</w:t>
      </w:r>
      <w:r>
        <w:rPr>
          <w:color w:val="231F20"/>
          <w:spacing w:val="-5"/>
        </w:rPr>
        <w:t> </w:t>
      </w:r>
      <w:r>
        <w:rPr>
          <w:color w:val="231F20"/>
          <w:spacing w:val="-3"/>
        </w:rPr>
        <w:t>minh</w:t>
      </w:r>
      <w:r>
        <w:rPr>
          <w:color w:val="231F20"/>
          <w:spacing w:val="-5"/>
        </w:rPr>
        <w:t> </w:t>
      </w:r>
      <w:r>
        <w:rPr>
          <w:color w:val="231F20"/>
          <w:spacing w:val="-3"/>
        </w:rPr>
        <w:t>thuộc</w:t>
      </w:r>
      <w:r>
        <w:rPr>
          <w:color w:val="231F20"/>
          <w:spacing w:val="-5"/>
        </w:rPr>
        <w:t> </w:t>
      </w:r>
      <w:r>
        <w:rPr>
          <w:color w:val="231F20"/>
        </w:rPr>
        <w:t>về</w:t>
      </w:r>
      <w:r>
        <w:rPr>
          <w:color w:val="231F20"/>
          <w:spacing w:val="-5"/>
        </w:rPr>
        <w:t> </w:t>
      </w:r>
      <w:r>
        <w:rPr>
          <w:color w:val="231F20"/>
        </w:rPr>
        <w:t>một</w:t>
      </w:r>
      <w:r>
        <w:rPr>
          <w:color w:val="231F20"/>
          <w:spacing w:val="-5"/>
        </w:rPr>
        <w:t> </w:t>
      </w:r>
      <w:r>
        <w:rPr>
          <w:color w:val="231F20"/>
        </w:rPr>
        <w:t>thứ</w:t>
      </w:r>
      <w:r>
        <w:rPr>
          <w:color w:val="231F20"/>
          <w:spacing w:val="-6"/>
        </w:rPr>
        <w:t> </w:t>
      </w:r>
      <w:r>
        <w:rPr>
          <w:color w:val="231F20"/>
        </w:rPr>
        <w:t>tùy</w:t>
      </w:r>
      <w:r>
        <w:rPr>
          <w:color w:val="231F20"/>
          <w:spacing w:val="-5"/>
        </w:rPr>
        <w:t> </w:t>
      </w:r>
      <w:r>
        <w:rPr>
          <w:color w:val="231F20"/>
          <w:spacing w:val="-3"/>
        </w:rPr>
        <w:t>miên, cùng tương </w:t>
      </w:r>
      <w:r>
        <w:rPr>
          <w:color w:val="231F20"/>
        </w:rPr>
        <w:t>ưng </w:t>
      </w:r>
      <w:r>
        <w:rPr>
          <w:color w:val="231F20"/>
          <w:spacing w:val="-3"/>
        </w:rPr>
        <w:t>khắp </w:t>
      </w:r>
      <w:r>
        <w:rPr>
          <w:color w:val="231F20"/>
        </w:rPr>
        <w:t>với tất cả tâm bất </w:t>
      </w:r>
      <w:r>
        <w:rPr>
          <w:color w:val="231F20"/>
          <w:spacing w:val="-3"/>
        </w:rPr>
        <w:t>thiện, </w:t>
      </w:r>
      <w:r>
        <w:rPr>
          <w:color w:val="231F20"/>
        </w:rPr>
        <w:t>nên lại lập ở </w:t>
      </w:r>
      <w:r>
        <w:rPr>
          <w:color w:val="231F20"/>
          <w:spacing w:val="-3"/>
        </w:rPr>
        <w:t>trong địa </w:t>
      </w:r>
      <w:r>
        <w:rPr>
          <w:color w:val="231F20"/>
        </w:rPr>
        <w:t>bất</w:t>
      </w:r>
      <w:r>
        <w:rPr>
          <w:color w:val="231F20"/>
          <w:spacing w:val="-13"/>
        </w:rPr>
        <w:t> </w:t>
      </w:r>
      <w:r>
        <w:rPr>
          <w:color w:val="231F20"/>
          <w:spacing w:val="-3"/>
        </w:rPr>
        <w:t>thiện.</w:t>
      </w:r>
      <w:r>
        <w:rPr>
          <w:color w:val="231F20"/>
          <w:spacing w:val="-13"/>
        </w:rPr>
        <w:t> </w:t>
      </w:r>
      <w:r>
        <w:rPr>
          <w:color w:val="231F20"/>
        </w:rPr>
        <w:t>Các</w:t>
      </w:r>
      <w:r>
        <w:rPr>
          <w:color w:val="231F20"/>
          <w:spacing w:val="-13"/>
        </w:rPr>
        <w:t> </w:t>
      </w:r>
      <w:r>
        <w:rPr>
          <w:color w:val="231F20"/>
        </w:rPr>
        <w:t>tùy</w:t>
      </w:r>
      <w:r>
        <w:rPr>
          <w:color w:val="231F20"/>
          <w:spacing w:val="-12"/>
        </w:rPr>
        <w:t> </w:t>
      </w:r>
      <w:r>
        <w:rPr>
          <w:color w:val="231F20"/>
          <w:spacing w:val="-3"/>
        </w:rPr>
        <w:t>miên</w:t>
      </w:r>
      <w:r>
        <w:rPr>
          <w:color w:val="231F20"/>
          <w:spacing w:val="-13"/>
        </w:rPr>
        <w:t> </w:t>
      </w:r>
      <w:r>
        <w:rPr>
          <w:color w:val="231F20"/>
        </w:rPr>
        <w:t>và</w:t>
      </w:r>
      <w:r>
        <w:rPr>
          <w:color w:val="231F20"/>
          <w:spacing w:val="-13"/>
        </w:rPr>
        <w:t> </w:t>
      </w:r>
      <w:r>
        <w:rPr>
          <w:color w:val="231F20"/>
        </w:rPr>
        <w:t>tùy</w:t>
      </w:r>
      <w:r>
        <w:rPr>
          <w:color w:val="231F20"/>
          <w:spacing w:val="-12"/>
        </w:rPr>
        <w:t> </w:t>
      </w:r>
      <w:r>
        <w:rPr>
          <w:color w:val="231F20"/>
          <w:spacing w:val="-3"/>
        </w:rPr>
        <w:t>phiền</w:t>
      </w:r>
      <w:r>
        <w:rPr>
          <w:color w:val="231F20"/>
          <w:spacing w:val="-13"/>
        </w:rPr>
        <w:t> </w:t>
      </w:r>
      <w:r>
        <w:rPr>
          <w:color w:val="231F20"/>
        </w:rPr>
        <w:t>não</w:t>
      </w:r>
      <w:r>
        <w:rPr>
          <w:color w:val="231F20"/>
          <w:spacing w:val="-13"/>
        </w:rPr>
        <w:t> </w:t>
      </w:r>
      <w:r>
        <w:rPr>
          <w:color w:val="231F20"/>
          <w:spacing w:val="-3"/>
        </w:rPr>
        <w:t>khác</w:t>
      </w:r>
      <w:r>
        <w:rPr>
          <w:color w:val="231F20"/>
          <w:spacing w:val="-13"/>
        </w:rPr>
        <w:t> </w:t>
      </w:r>
      <w:r>
        <w:rPr>
          <w:color w:val="231F20"/>
          <w:spacing w:val="-3"/>
        </w:rPr>
        <w:t>không</w:t>
      </w:r>
      <w:r>
        <w:rPr>
          <w:color w:val="231F20"/>
          <w:spacing w:val="-12"/>
        </w:rPr>
        <w:t> </w:t>
      </w:r>
      <w:r>
        <w:rPr>
          <w:color w:val="231F20"/>
        </w:rPr>
        <w:t>có</w:t>
      </w:r>
      <w:r>
        <w:rPr>
          <w:color w:val="231F20"/>
          <w:spacing w:val="-13"/>
        </w:rPr>
        <w:t> </w:t>
      </w:r>
      <w:r>
        <w:rPr>
          <w:color w:val="231F20"/>
          <w:spacing w:val="-3"/>
        </w:rPr>
        <w:t>nghĩa</w:t>
      </w:r>
      <w:r>
        <w:rPr>
          <w:color w:val="231F20"/>
          <w:spacing w:val="-13"/>
        </w:rPr>
        <w:t> </w:t>
      </w:r>
      <w:r>
        <w:rPr>
          <w:color w:val="231F20"/>
        </w:rPr>
        <w:t>như</w:t>
      </w:r>
      <w:r>
        <w:rPr>
          <w:color w:val="231F20"/>
          <w:spacing w:val="-12"/>
        </w:rPr>
        <w:t> </w:t>
      </w:r>
      <w:r>
        <w:rPr>
          <w:color w:val="231F20"/>
          <w:spacing w:val="-3"/>
        </w:rPr>
        <w:t>thế.</w:t>
      </w:r>
    </w:p>
    <w:p>
      <w:pPr>
        <w:pStyle w:val="BodyText"/>
        <w:spacing w:line="276" w:lineRule="auto" w:before="106"/>
        <w:ind w:left="110" w:right="390"/>
      </w:pPr>
      <w:r>
        <w:rPr>
          <w:color w:val="231F20"/>
        </w:rPr>
        <w:t>Nếu</w:t>
      </w:r>
      <w:r>
        <w:rPr>
          <w:color w:val="231F20"/>
          <w:spacing w:val="-10"/>
        </w:rPr>
        <w:t> </w:t>
      </w:r>
      <w:r>
        <w:rPr>
          <w:color w:val="231F20"/>
        </w:rPr>
        <w:t>pháp</w:t>
      </w:r>
      <w:r>
        <w:rPr>
          <w:color w:val="231F20"/>
          <w:spacing w:val="-9"/>
        </w:rPr>
        <w:t> </w:t>
      </w:r>
      <w:r>
        <w:rPr>
          <w:color w:val="231F20"/>
        </w:rPr>
        <w:t>trong</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gọi</w:t>
      </w:r>
      <w:r>
        <w:rPr>
          <w:color w:val="231F20"/>
          <w:spacing w:val="-9"/>
        </w:rPr>
        <w:t> </w:t>
      </w:r>
      <w:r>
        <w:rPr>
          <w:color w:val="231F20"/>
        </w:rPr>
        <w:t>là pháp</w:t>
      </w:r>
      <w:r>
        <w:rPr>
          <w:color w:val="231F20"/>
          <w:spacing w:val="-12"/>
        </w:rPr>
        <w:t> </w:t>
      </w:r>
      <w:r>
        <w:rPr>
          <w:color w:val="231F20"/>
        </w:rPr>
        <w:t>đại</w:t>
      </w:r>
      <w:r>
        <w:rPr>
          <w:color w:val="231F20"/>
          <w:spacing w:val="-11"/>
        </w:rPr>
        <w:t> </w:t>
      </w:r>
      <w:r>
        <w:rPr>
          <w:color w:val="231F20"/>
        </w:rPr>
        <w:t>hữu</w:t>
      </w:r>
      <w:r>
        <w:rPr>
          <w:color w:val="231F20"/>
          <w:spacing w:val="-11"/>
        </w:rPr>
        <w:t> </w:t>
      </w:r>
      <w:r>
        <w:rPr>
          <w:color w:val="231F20"/>
        </w:rPr>
        <w:t>phú</w:t>
      </w:r>
      <w:r>
        <w:rPr>
          <w:color w:val="231F20"/>
          <w:spacing w:val="-12"/>
        </w:rPr>
        <w:t> </w:t>
      </w:r>
      <w:r>
        <w:rPr>
          <w:color w:val="231F20"/>
        </w:rPr>
        <w:t>vô</w:t>
      </w:r>
      <w:r>
        <w:rPr>
          <w:color w:val="231F20"/>
          <w:spacing w:val="-11"/>
        </w:rPr>
        <w:t> </w:t>
      </w:r>
      <w:r>
        <w:rPr>
          <w:color w:val="231F20"/>
        </w:rPr>
        <w:t>ký</w:t>
      </w:r>
      <w:r>
        <w:rPr>
          <w:color w:val="231F20"/>
          <w:spacing w:val="-11"/>
        </w:rPr>
        <w:t> </w:t>
      </w:r>
      <w:r>
        <w:rPr>
          <w:color w:val="231F20"/>
        </w:rPr>
        <w:t>địa.</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hoặc</w:t>
      </w:r>
      <w:r>
        <w:rPr>
          <w:color w:val="231F20"/>
          <w:spacing w:val="-10"/>
        </w:rPr>
        <w:t> </w:t>
      </w:r>
      <w:r>
        <w:rPr>
          <w:color w:val="231F20"/>
        </w:rPr>
        <w:t>tâm</w:t>
      </w:r>
      <w:r>
        <w:rPr>
          <w:color w:val="231F20"/>
          <w:spacing w:val="-12"/>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5"/>
        </w:rPr>
        <w:t> </w:t>
      </w:r>
      <w:r>
        <w:rPr>
          <w:color w:val="231F20"/>
        </w:rPr>
        <w:t>Tát-ca-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da-kiến (Thân kiến) và biên chấp kiến của cõi dục. Hoặc tâm tương ưng</w:t>
      </w:r>
      <w:r>
        <w:rPr>
          <w:color w:val="231F20"/>
          <w:spacing w:val="-13"/>
        </w:rPr>
        <w:t> </w:t>
      </w:r>
      <w:r>
        <w:rPr>
          <w:color w:val="231F20"/>
        </w:rPr>
        <w:t>với</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phiền</w:t>
      </w:r>
      <w:r>
        <w:rPr>
          <w:color w:val="231F20"/>
          <w:spacing w:val="-12"/>
        </w:rPr>
        <w:t> </w:t>
      </w:r>
      <w:r>
        <w:rPr>
          <w:color w:val="231F20"/>
        </w:rPr>
        <w:t>não</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sắc,</w:t>
      </w:r>
      <w:r>
        <w:rPr>
          <w:color w:val="231F20"/>
          <w:spacing w:val="-13"/>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4"/>
        </w:rPr>
        <w:t> </w:t>
      </w:r>
      <w:r>
        <w:rPr>
          <w:color w:val="231F20"/>
        </w:rPr>
        <w:t>Hoặc</w:t>
      </w:r>
      <w:r>
        <w:rPr>
          <w:color w:val="231F20"/>
          <w:spacing w:val="-13"/>
        </w:rPr>
        <w:t> </w:t>
      </w:r>
      <w:r>
        <w:rPr>
          <w:color w:val="231F20"/>
        </w:rPr>
        <w:t>ở</w:t>
      </w:r>
      <w:r>
        <w:rPr>
          <w:color w:val="231F20"/>
          <w:spacing w:val="-13"/>
        </w:rPr>
        <w:t> </w:t>
      </w:r>
      <w:r>
        <w:rPr>
          <w:color w:val="231F20"/>
        </w:rPr>
        <w:t>tại</w:t>
      </w:r>
      <w:r>
        <w:rPr>
          <w:color w:val="231F20"/>
          <w:spacing w:val="-12"/>
        </w:rPr>
        <w:t> </w:t>
      </w:r>
      <w:r>
        <w:rPr>
          <w:color w:val="231F20"/>
        </w:rPr>
        <w:t>ý</w:t>
      </w:r>
      <w:r>
        <w:rPr>
          <w:color w:val="231F20"/>
          <w:spacing w:val="-13"/>
        </w:rPr>
        <w:t> </w:t>
      </w:r>
      <w:r>
        <w:rPr>
          <w:color w:val="231F20"/>
        </w:rPr>
        <w:t>địa,</w:t>
      </w:r>
      <w:r>
        <w:rPr>
          <w:color w:val="231F20"/>
          <w:spacing w:val="-12"/>
        </w:rPr>
        <w:t> </w:t>
      </w:r>
      <w:r>
        <w:rPr>
          <w:color w:val="231F20"/>
        </w:rPr>
        <w:t>hoặc ở tại năm thức thân. Vì trong tất cả tâm hữu phú vô ký đều có thể </w:t>
      </w:r>
      <w:r>
        <w:rPr>
          <w:color w:val="231F20"/>
          <w:spacing w:val="-6"/>
        </w:rPr>
        <w:t>có </w:t>
      </w:r>
      <w:r>
        <w:rPr>
          <w:color w:val="231F20"/>
        </w:rPr>
        <w:t>được,</w:t>
      </w:r>
      <w:r>
        <w:rPr>
          <w:color w:val="231F20"/>
          <w:spacing w:val="-13"/>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đại</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địa.</w:t>
      </w:r>
      <w:r>
        <w:rPr>
          <w:color w:val="231F20"/>
          <w:spacing w:val="-12"/>
        </w:rPr>
        <w:t> </w:t>
      </w:r>
      <w:r>
        <w:rPr>
          <w:color w:val="231F20"/>
        </w:rPr>
        <w:t>Nên</w:t>
      </w:r>
      <w:r>
        <w:rPr>
          <w:color w:val="231F20"/>
          <w:spacing w:val="-12"/>
        </w:rPr>
        <w:t> </w:t>
      </w:r>
      <w:r>
        <w:rPr>
          <w:color w:val="231F20"/>
        </w:rPr>
        <w:t>biết</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không</w:t>
      </w:r>
      <w:r>
        <w:rPr>
          <w:color w:val="231F20"/>
          <w:spacing w:val="-12"/>
        </w:rPr>
        <w:t> </w:t>
      </w:r>
      <w:r>
        <w:rPr>
          <w:color w:val="231F20"/>
        </w:rPr>
        <w:t>có tâm sở riêng, chỉ thuộc về tánh hữu phú vô ký. Chỉ có vô minh, hôn trầm,</w:t>
      </w:r>
      <w:r>
        <w:rPr>
          <w:color w:val="231F20"/>
          <w:spacing w:val="-5"/>
        </w:rPr>
        <w:t> </w:t>
      </w:r>
      <w:r>
        <w:rPr>
          <w:color w:val="231F20"/>
        </w:rPr>
        <w:t>trạo</w:t>
      </w:r>
      <w:r>
        <w:rPr>
          <w:color w:val="231F20"/>
          <w:spacing w:val="-5"/>
        </w:rPr>
        <w:t> </w:t>
      </w:r>
      <w:r>
        <w:rPr>
          <w:color w:val="231F20"/>
        </w:rPr>
        <w:t>cử</w:t>
      </w:r>
      <w:r>
        <w:rPr>
          <w:color w:val="231F20"/>
          <w:spacing w:val="-5"/>
        </w:rPr>
        <w:t> </w:t>
      </w:r>
      <w:r>
        <w:rPr>
          <w:color w:val="231F20"/>
        </w:rPr>
        <w:t>là</w:t>
      </w:r>
      <w:r>
        <w:rPr>
          <w:color w:val="231F20"/>
          <w:spacing w:val="-5"/>
        </w:rPr>
        <w:t> </w:t>
      </w:r>
      <w:r>
        <w:rPr>
          <w:color w:val="231F20"/>
        </w:rPr>
        <w:t>triền</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gây</w:t>
      </w:r>
      <w:r>
        <w:rPr>
          <w:color w:val="231F20"/>
          <w:spacing w:val="-5"/>
        </w:rPr>
        <w:t> </w:t>
      </w:r>
      <w:r>
        <w:rPr>
          <w:color w:val="231F20"/>
        </w:rPr>
        <w:t>trở</w:t>
      </w:r>
      <w:r>
        <w:rPr>
          <w:color w:val="231F20"/>
          <w:spacing w:val="-5"/>
        </w:rPr>
        <w:t> </w:t>
      </w:r>
      <w:r>
        <w:rPr>
          <w:color w:val="231F20"/>
        </w:rPr>
        <w:t>ngại</w:t>
      </w:r>
      <w:r>
        <w:rPr>
          <w:color w:val="231F20"/>
          <w:spacing w:val="-5"/>
        </w:rPr>
        <w:t> </w:t>
      </w:r>
      <w:r>
        <w:rPr>
          <w:color w:val="231F20"/>
        </w:rPr>
        <w:t>cho</w:t>
      </w:r>
      <w:r>
        <w:rPr>
          <w:color w:val="231F20"/>
          <w:spacing w:val="-5"/>
        </w:rPr>
        <w:t> </w:t>
      </w:r>
      <w:r>
        <w:rPr>
          <w:color w:val="231F20"/>
        </w:rPr>
        <w:t>chỉ,</w:t>
      </w:r>
      <w:r>
        <w:rPr>
          <w:color w:val="231F20"/>
          <w:spacing w:val="-5"/>
        </w:rPr>
        <w:t> </w:t>
      </w:r>
      <w:r>
        <w:rPr>
          <w:color w:val="231F20"/>
        </w:rPr>
        <w:t>quán</w:t>
      </w:r>
      <w:r>
        <w:rPr>
          <w:color w:val="231F20"/>
          <w:spacing w:val="-5"/>
        </w:rPr>
        <w:t> </w:t>
      </w:r>
      <w:r>
        <w:rPr>
          <w:color w:val="231F20"/>
        </w:rPr>
        <w:t>thù</w:t>
      </w:r>
      <w:r>
        <w:rPr>
          <w:color w:val="231F20"/>
          <w:spacing w:val="-5"/>
        </w:rPr>
        <w:t> </w:t>
      </w:r>
      <w:r>
        <w:rPr>
          <w:color w:val="231F20"/>
        </w:rPr>
        <w:t>thắng. Hoặc là tùy miên hiện hữu khắp trong tất cả tâm hữu phú vô ký có thể đạt được, nên lập trong địa hữu phú vô ký.</w:t>
      </w:r>
    </w:p>
    <w:p>
      <w:pPr>
        <w:pStyle w:val="BodyText"/>
        <w:spacing w:line="273" w:lineRule="auto" w:before="107"/>
        <w:ind w:right="106"/>
      </w:pPr>
      <w:r>
        <w:rPr>
          <w:color w:val="231F20"/>
        </w:rPr>
        <w:t>Nếu pháp trong tất cả tâm vô phú vô ký có thể đạt được, gọi là pháp đại vô phú vô ký địa. Nghĩa là hoặc thuộc cõi dục, hoặc thuộc cõi</w:t>
      </w:r>
      <w:r>
        <w:rPr>
          <w:color w:val="231F20"/>
          <w:spacing w:val="-6"/>
        </w:rPr>
        <w:t> </w:t>
      </w:r>
      <w:r>
        <w:rPr>
          <w:color w:val="231F20"/>
        </w:rPr>
        <w:t>sắc,</w:t>
      </w:r>
      <w:r>
        <w:rPr>
          <w:color w:val="231F20"/>
          <w:spacing w:val="-5"/>
        </w:rPr>
        <w:t> </w:t>
      </w:r>
      <w:r>
        <w:rPr>
          <w:color w:val="231F20"/>
        </w:rPr>
        <w:t>hoặc</w:t>
      </w:r>
      <w:r>
        <w:rPr>
          <w:color w:val="231F20"/>
          <w:spacing w:val="-6"/>
        </w:rPr>
        <w:t> </w:t>
      </w:r>
      <w:r>
        <w:rPr>
          <w:color w:val="231F20"/>
        </w:rPr>
        <w:t>thuộc</w:t>
      </w:r>
      <w:r>
        <w:rPr>
          <w:color w:val="231F20"/>
          <w:spacing w:val="-5"/>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hoặc</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ý</w:t>
      </w:r>
      <w:r>
        <w:rPr>
          <w:color w:val="231F20"/>
          <w:spacing w:val="-5"/>
        </w:rPr>
        <w:t> </w:t>
      </w:r>
      <w:r>
        <w:rPr>
          <w:color w:val="231F20"/>
        </w:rPr>
        <w:t>địa,</w:t>
      </w:r>
      <w:r>
        <w:rPr>
          <w:color w:val="231F20"/>
          <w:spacing w:val="-6"/>
        </w:rPr>
        <w:t> </w:t>
      </w:r>
      <w:r>
        <w:rPr>
          <w:color w:val="231F20"/>
        </w:rPr>
        <w:t>hoặc</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năm</w:t>
      </w:r>
      <w:r>
        <w:rPr>
          <w:color w:val="231F20"/>
          <w:spacing w:val="-5"/>
        </w:rPr>
        <w:t> </w:t>
      </w:r>
      <w:r>
        <w:rPr>
          <w:color w:val="231F20"/>
        </w:rPr>
        <w:t>thức thân, hoặc là dị thục sinh, hoặc là đường oai nghi, hoặc là xứ công xảo, hoặc nơi tâm thông quả, đều có thể đạt được, nên gọi là pháp đại vô phú vô ký địa. Nên biết trong đây không có tâm sở riêng, chỉ thuộc về tánh vô phú vô ký. Tức là mười thứ như thọ </w:t>
      </w:r>
      <w:r>
        <w:rPr>
          <w:color w:val="231F20"/>
          <w:spacing w:val="-6"/>
        </w:rPr>
        <w:t>v.v... </w:t>
      </w:r>
      <w:r>
        <w:rPr>
          <w:color w:val="231F20"/>
        </w:rPr>
        <w:t>vì có thể hiện hữu khắp trong tất cả tâm vô phú vô ký, nên lập trong địa </w:t>
      </w:r>
      <w:r>
        <w:rPr>
          <w:color w:val="231F20"/>
          <w:spacing w:val="-6"/>
        </w:rPr>
        <w:t>vô </w:t>
      </w:r>
      <w:r>
        <w:rPr>
          <w:color w:val="231F20"/>
        </w:rPr>
        <w:t>phú vô ký.</w:t>
      </w:r>
    </w:p>
    <w:p>
      <w:pPr>
        <w:pStyle w:val="BodyText"/>
        <w:spacing w:before="11"/>
        <w:ind w:left="0" w:firstLine="0"/>
        <w:jc w:val="left"/>
        <w:rPr>
          <w:sz w:val="23"/>
        </w:rPr>
      </w:pPr>
    </w:p>
    <w:p>
      <w:pPr>
        <w:spacing w:before="0"/>
        <w:ind w:left="780" w:right="497" w:firstLine="0"/>
        <w:jc w:val="center"/>
        <w:rPr>
          <w:b/>
          <w:sz w:val="26"/>
        </w:rPr>
      </w:pPr>
      <w:r>
        <w:rPr>
          <w:b/>
          <w:color w:val="231F20"/>
          <w:sz w:val="26"/>
        </w:rPr>
        <w:t>HẾT - QUYỂN 42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73" w:right="0"/>
        <w:jc w:val="left"/>
      </w:pPr>
      <w:bookmarkStart w:name="_TOC_250097" w:id="20"/>
      <w:bookmarkEnd w:id="20"/>
      <w:r>
        <w:rPr>
          <w:color w:val="231F20"/>
        </w:rPr>
        <w:t>QUYỂN 43</w:t>
      </w:r>
    </w:p>
    <w:p>
      <w:pPr>
        <w:spacing w:line="268" w:lineRule="auto" w:before="94"/>
        <w:ind w:left="1878" w:right="2141" w:firstLine="491"/>
        <w:jc w:val="left"/>
        <w:rPr>
          <w:b/>
          <w:sz w:val="28"/>
        </w:rPr>
      </w:pPr>
      <w:r>
        <w:rPr>
          <w:b/>
          <w:color w:val="231F20"/>
          <w:sz w:val="28"/>
        </w:rPr>
        <w:t>Chương 1: TẠP UẨN Phẩm 8: BÀN VỀ TƯ, phần 2</w:t>
      </w:r>
    </w:p>
    <w:p>
      <w:pPr>
        <w:pStyle w:val="BodyText"/>
        <w:spacing w:before="0"/>
        <w:ind w:left="0" w:firstLine="0"/>
        <w:jc w:val="left"/>
        <w:rPr>
          <w:b/>
          <w:sz w:val="30"/>
        </w:rPr>
      </w:pPr>
    </w:p>
    <w:p>
      <w:pPr>
        <w:pStyle w:val="BodyText"/>
        <w:spacing w:before="208"/>
        <w:ind w:left="677" w:firstLine="0"/>
        <w:jc w:val="left"/>
      </w:pPr>
      <w:r>
        <w:rPr>
          <w:color w:val="231F20"/>
        </w:rPr>
        <w:t>Nên biết trong đây có hai thứ Tam-ma-địa: 1. Nhiễm ô. 2.</w:t>
      </w:r>
    </w:p>
    <w:p>
      <w:pPr>
        <w:pStyle w:val="BodyText"/>
        <w:spacing w:before="36"/>
        <w:ind w:left="110" w:firstLine="0"/>
        <w:jc w:val="left"/>
      </w:pPr>
      <w:r>
        <w:rPr>
          <w:color w:val="231F20"/>
        </w:rPr>
        <w:t>Không nhiễm ô.</w:t>
      </w:r>
    </w:p>
    <w:p>
      <w:pPr>
        <w:pStyle w:val="BodyText"/>
        <w:spacing w:before="137"/>
        <w:ind w:left="677" w:firstLine="0"/>
        <w:jc w:val="left"/>
      </w:pPr>
      <w:r>
        <w:rPr>
          <w:color w:val="231F20"/>
        </w:rPr>
        <w:t>Nhiễm ô: Gọi là Tam-ma-địa, cũng gọi là tán loạn.</w:t>
      </w:r>
    </w:p>
    <w:p>
      <w:pPr>
        <w:pStyle w:val="BodyText"/>
        <w:spacing w:line="268" w:lineRule="auto" w:before="137"/>
        <w:ind w:left="110" w:right="391"/>
        <w:jc w:val="left"/>
      </w:pPr>
      <w:r>
        <w:rPr>
          <w:color w:val="231F20"/>
        </w:rPr>
        <w:t>Không</w:t>
      </w:r>
      <w:r>
        <w:rPr>
          <w:color w:val="231F20"/>
          <w:spacing w:val="-12"/>
        </w:rPr>
        <w:t> </w:t>
      </w:r>
      <w:r>
        <w:rPr>
          <w:color w:val="231F20"/>
        </w:rPr>
        <w:t>nhiễm</w:t>
      </w:r>
      <w:r>
        <w:rPr>
          <w:color w:val="231F20"/>
          <w:spacing w:val="-11"/>
        </w:rPr>
        <w:t> </w:t>
      </w:r>
      <w:r>
        <w:rPr>
          <w:color w:val="231F20"/>
        </w:rPr>
        <w:t>ô:</w:t>
      </w:r>
      <w:r>
        <w:rPr>
          <w:color w:val="231F20"/>
          <w:spacing w:val="-12"/>
        </w:rPr>
        <w:t> </w:t>
      </w:r>
      <w:r>
        <w:rPr>
          <w:color w:val="231F20"/>
        </w:rPr>
        <w:t>Gọi</w:t>
      </w:r>
      <w:r>
        <w:rPr>
          <w:color w:val="231F20"/>
          <w:spacing w:val="-11"/>
        </w:rPr>
        <w:t> </w:t>
      </w:r>
      <w:r>
        <w:rPr>
          <w:color w:val="231F20"/>
        </w:rPr>
        <w:t>là</w:t>
      </w:r>
      <w:r>
        <w:rPr>
          <w:color w:val="231F20"/>
          <w:spacing w:val="-17"/>
        </w:rPr>
        <w:t> </w:t>
      </w:r>
      <w:r>
        <w:rPr>
          <w:color w:val="231F20"/>
        </w:rPr>
        <w:t>Tam-ma-địa,</w:t>
      </w:r>
      <w:r>
        <w:rPr>
          <w:color w:val="231F20"/>
          <w:spacing w:val="-11"/>
        </w:rPr>
        <w:t> </w:t>
      </w:r>
      <w:r>
        <w:rPr>
          <w:color w:val="231F20"/>
        </w:rPr>
        <w:t>không</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tán</w:t>
      </w:r>
      <w:r>
        <w:rPr>
          <w:color w:val="231F20"/>
          <w:spacing w:val="-12"/>
        </w:rPr>
        <w:t> </w:t>
      </w:r>
      <w:r>
        <w:rPr>
          <w:color w:val="231F20"/>
        </w:rPr>
        <w:t>loạn.</w:t>
      </w:r>
      <w:r>
        <w:rPr>
          <w:color w:val="231F20"/>
          <w:spacing w:val="-11"/>
        </w:rPr>
        <w:t> </w:t>
      </w:r>
      <w:r>
        <w:rPr>
          <w:color w:val="231F20"/>
        </w:rPr>
        <w:t>Nên Tam-ma-địa có mười hai trường</w:t>
      </w:r>
      <w:r>
        <w:rPr>
          <w:color w:val="231F20"/>
          <w:spacing w:val="-2"/>
        </w:rPr>
        <w:t> </w:t>
      </w:r>
      <w:r>
        <w:rPr>
          <w:color w:val="231F20"/>
        </w:rPr>
        <w:t>hợp:</w:t>
      </w:r>
    </w:p>
    <w:p>
      <w:pPr>
        <w:pStyle w:val="ListParagraph"/>
        <w:numPr>
          <w:ilvl w:val="1"/>
          <w:numId w:val="9"/>
        </w:numPr>
        <w:tabs>
          <w:tab w:pos="938" w:val="left" w:leader="none"/>
        </w:tabs>
        <w:spacing w:line="240" w:lineRule="auto" w:before="100" w:after="0"/>
        <w:ind w:left="937" w:right="0" w:hanging="261"/>
        <w:jc w:val="left"/>
        <w:rPr>
          <w:sz w:val="26"/>
        </w:rPr>
      </w:pPr>
      <w:r>
        <w:rPr>
          <w:color w:val="231F20"/>
          <w:sz w:val="26"/>
        </w:rPr>
        <w:t>Có Tam-ma-địa: Một đối tượng duyên là tán</w:t>
      </w:r>
      <w:r>
        <w:rPr>
          <w:color w:val="231F20"/>
          <w:spacing w:val="-12"/>
          <w:sz w:val="26"/>
        </w:rPr>
        <w:t> </w:t>
      </w:r>
      <w:r>
        <w:rPr>
          <w:color w:val="231F20"/>
          <w:sz w:val="26"/>
        </w:rPr>
        <w:t>loạn.</w:t>
      </w:r>
    </w:p>
    <w:p>
      <w:pPr>
        <w:pStyle w:val="ListParagraph"/>
        <w:numPr>
          <w:ilvl w:val="1"/>
          <w:numId w:val="9"/>
        </w:numPr>
        <w:tabs>
          <w:tab w:pos="938" w:val="left" w:leader="none"/>
        </w:tabs>
        <w:spacing w:line="240" w:lineRule="auto" w:before="137" w:after="0"/>
        <w:ind w:left="937" w:right="0" w:hanging="261"/>
        <w:jc w:val="left"/>
        <w:rPr>
          <w:sz w:val="26"/>
        </w:rPr>
      </w:pPr>
      <w:r>
        <w:rPr>
          <w:color w:val="231F20"/>
          <w:sz w:val="26"/>
        </w:rPr>
        <w:t>Có Tam-ma-địa: Một đối tượng duyên không tán</w:t>
      </w:r>
      <w:r>
        <w:rPr>
          <w:color w:val="231F20"/>
          <w:spacing w:val="-14"/>
          <w:sz w:val="26"/>
        </w:rPr>
        <w:t> </w:t>
      </w:r>
      <w:r>
        <w:rPr>
          <w:color w:val="231F20"/>
          <w:sz w:val="26"/>
        </w:rPr>
        <w:t>loạn.</w:t>
      </w:r>
    </w:p>
    <w:p>
      <w:pPr>
        <w:pStyle w:val="ListParagraph"/>
        <w:numPr>
          <w:ilvl w:val="1"/>
          <w:numId w:val="9"/>
        </w:numPr>
        <w:tabs>
          <w:tab w:pos="938" w:val="left" w:leader="none"/>
        </w:tabs>
        <w:spacing w:line="240" w:lineRule="auto" w:before="137" w:after="0"/>
        <w:ind w:left="937" w:right="0" w:hanging="261"/>
        <w:jc w:val="left"/>
        <w:rPr>
          <w:sz w:val="26"/>
        </w:rPr>
      </w:pPr>
      <w:r>
        <w:rPr>
          <w:color w:val="231F20"/>
          <w:sz w:val="26"/>
        </w:rPr>
        <w:t>Có Tam-ma-địa: Một hành tướng là tán</w:t>
      </w:r>
      <w:r>
        <w:rPr>
          <w:color w:val="231F20"/>
          <w:spacing w:val="-10"/>
          <w:sz w:val="26"/>
        </w:rPr>
        <w:t> </w:t>
      </w:r>
      <w:r>
        <w:rPr>
          <w:color w:val="231F20"/>
          <w:sz w:val="26"/>
        </w:rPr>
        <w:t>loạn.</w:t>
      </w:r>
    </w:p>
    <w:p>
      <w:pPr>
        <w:pStyle w:val="ListParagraph"/>
        <w:numPr>
          <w:ilvl w:val="1"/>
          <w:numId w:val="9"/>
        </w:numPr>
        <w:tabs>
          <w:tab w:pos="938" w:val="left" w:leader="none"/>
        </w:tabs>
        <w:spacing w:line="240" w:lineRule="auto" w:before="137" w:after="0"/>
        <w:ind w:left="937" w:right="0" w:hanging="261"/>
        <w:jc w:val="left"/>
        <w:rPr>
          <w:sz w:val="26"/>
        </w:rPr>
      </w:pPr>
      <w:r>
        <w:rPr>
          <w:color w:val="231F20"/>
          <w:sz w:val="26"/>
        </w:rPr>
        <w:t>Có Tam-ma-địa: Một hành tướng không tán</w:t>
      </w:r>
      <w:r>
        <w:rPr>
          <w:color w:val="231F20"/>
          <w:spacing w:val="-11"/>
          <w:sz w:val="26"/>
        </w:rPr>
        <w:t> </w:t>
      </w:r>
      <w:r>
        <w:rPr>
          <w:color w:val="231F20"/>
          <w:sz w:val="26"/>
        </w:rPr>
        <w:t>loạn.</w:t>
      </w:r>
    </w:p>
    <w:p>
      <w:pPr>
        <w:pStyle w:val="ListParagraph"/>
        <w:numPr>
          <w:ilvl w:val="1"/>
          <w:numId w:val="9"/>
        </w:numPr>
        <w:tabs>
          <w:tab w:pos="944" w:val="left" w:leader="none"/>
        </w:tabs>
        <w:spacing w:line="268" w:lineRule="auto" w:before="137" w:after="0"/>
        <w:ind w:left="110" w:right="390" w:firstLine="566"/>
        <w:jc w:val="left"/>
        <w:rPr>
          <w:sz w:val="26"/>
        </w:rPr>
      </w:pPr>
      <w:r>
        <w:rPr>
          <w:color w:val="231F20"/>
          <w:sz w:val="26"/>
        </w:rPr>
        <w:t>Có Tam-ma-địa: Một đối tượng duyên, một hành tướng đều tán loạn.</w:t>
      </w:r>
    </w:p>
    <w:p>
      <w:pPr>
        <w:pStyle w:val="ListParagraph"/>
        <w:numPr>
          <w:ilvl w:val="1"/>
          <w:numId w:val="9"/>
        </w:numPr>
        <w:tabs>
          <w:tab w:pos="944" w:val="left" w:leader="none"/>
        </w:tabs>
        <w:spacing w:line="268" w:lineRule="auto" w:before="101" w:after="0"/>
        <w:ind w:left="110" w:right="390" w:firstLine="566"/>
        <w:jc w:val="left"/>
        <w:rPr>
          <w:sz w:val="26"/>
        </w:rPr>
      </w:pPr>
      <w:r>
        <w:rPr>
          <w:color w:val="231F20"/>
          <w:sz w:val="26"/>
        </w:rPr>
        <w:t>Có Tam-ma-địa: Một đối tượng duyên, một hành tướng đều không tán loạn.</w:t>
      </w:r>
    </w:p>
    <w:p>
      <w:pPr>
        <w:pStyle w:val="ListParagraph"/>
        <w:numPr>
          <w:ilvl w:val="1"/>
          <w:numId w:val="9"/>
        </w:numPr>
        <w:tabs>
          <w:tab w:pos="938" w:val="left" w:leader="none"/>
        </w:tabs>
        <w:spacing w:line="240" w:lineRule="auto" w:before="100" w:after="0"/>
        <w:ind w:left="937" w:right="0" w:hanging="261"/>
        <w:jc w:val="left"/>
        <w:rPr>
          <w:sz w:val="26"/>
        </w:rPr>
      </w:pPr>
      <w:r>
        <w:rPr>
          <w:color w:val="231F20"/>
          <w:sz w:val="26"/>
        </w:rPr>
        <w:t>Có Tam-ma-địa: Nhiều đối tượng duyên là tán</w:t>
      </w:r>
      <w:r>
        <w:rPr>
          <w:color w:val="231F20"/>
          <w:spacing w:val="-13"/>
          <w:sz w:val="26"/>
        </w:rPr>
        <w:t> </w:t>
      </w:r>
      <w:r>
        <w:rPr>
          <w:color w:val="231F20"/>
          <w:sz w:val="26"/>
        </w:rPr>
        <w:t>loạn.</w:t>
      </w:r>
    </w:p>
    <w:p>
      <w:pPr>
        <w:pStyle w:val="ListParagraph"/>
        <w:numPr>
          <w:ilvl w:val="1"/>
          <w:numId w:val="9"/>
        </w:numPr>
        <w:tabs>
          <w:tab w:pos="938" w:val="left" w:leader="none"/>
        </w:tabs>
        <w:spacing w:line="240" w:lineRule="auto" w:before="137" w:after="0"/>
        <w:ind w:left="937" w:right="0" w:hanging="261"/>
        <w:jc w:val="left"/>
        <w:rPr>
          <w:sz w:val="26"/>
        </w:rPr>
      </w:pPr>
      <w:r>
        <w:rPr>
          <w:color w:val="231F20"/>
          <w:sz w:val="26"/>
        </w:rPr>
        <w:t>Có Tam-ma-địa: Nhiều đối tượng duyên không tán</w:t>
      </w:r>
      <w:r>
        <w:rPr>
          <w:color w:val="231F20"/>
          <w:spacing w:val="-15"/>
          <w:sz w:val="26"/>
        </w:rPr>
        <w:t> </w:t>
      </w:r>
      <w:r>
        <w:rPr>
          <w:color w:val="231F20"/>
          <w:sz w:val="26"/>
        </w:rPr>
        <w:t>loạn.</w:t>
      </w:r>
    </w:p>
    <w:p>
      <w:pPr>
        <w:pStyle w:val="ListParagraph"/>
        <w:numPr>
          <w:ilvl w:val="1"/>
          <w:numId w:val="9"/>
        </w:numPr>
        <w:tabs>
          <w:tab w:pos="938" w:val="left" w:leader="none"/>
        </w:tabs>
        <w:spacing w:line="240" w:lineRule="auto" w:before="154" w:after="0"/>
        <w:ind w:left="937" w:right="0" w:hanging="261"/>
        <w:jc w:val="left"/>
        <w:rPr>
          <w:sz w:val="26"/>
        </w:rPr>
      </w:pPr>
      <w:r>
        <w:rPr>
          <w:color w:val="231F20"/>
          <w:sz w:val="26"/>
        </w:rPr>
        <w:t>Có Tam-ma-địa: Nhiều hành tướng là tán</w:t>
      </w:r>
      <w:r>
        <w:rPr>
          <w:color w:val="231F20"/>
          <w:spacing w:val="-12"/>
          <w:sz w:val="26"/>
        </w:rPr>
        <w:t> </w:t>
      </w:r>
      <w:r>
        <w:rPr>
          <w:color w:val="231F20"/>
          <w:sz w:val="26"/>
        </w:rPr>
        <w:t>loạn.</w:t>
      </w:r>
    </w:p>
    <w:p>
      <w:pPr>
        <w:spacing w:after="0" w:line="240"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9"/>
        </w:numPr>
        <w:tabs>
          <w:tab w:pos="1351" w:val="left" w:leader="none"/>
        </w:tabs>
        <w:spacing w:line="240" w:lineRule="auto" w:before="89" w:after="0"/>
        <w:ind w:left="1350" w:right="0" w:hanging="391"/>
        <w:jc w:val="left"/>
        <w:rPr>
          <w:sz w:val="26"/>
        </w:rPr>
      </w:pPr>
      <w:r>
        <w:rPr>
          <w:color w:val="231F20"/>
          <w:sz w:val="26"/>
        </w:rPr>
        <w:t>Có Tam-ma-địa: Nhiều hành tướng không tán</w:t>
      </w:r>
      <w:r>
        <w:rPr>
          <w:color w:val="231F20"/>
          <w:spacing w:val="-14"/>
          <w:sz w:val="26"/>
        </w:rPr>
        <w:t> </w:t>
      </w:r>
      <w:r>
        <w:rPr>
          <w:color w:val="231F20"/>
          <w:sz w:val="26"/>
        </w:rPr>
        <w:t>loạn.</w:t>
      </w:r>
    </w:p>
    <w:p>
      <w:pPr>
        <w:pStyle w:val="ListParagraph"/>
        <w:numPr>
          <w:ilvl w:val="1"/>
          <w:numId w:val="9"/>
        </w:numPr>
        <w:tabs>
          <w:tab w:pos="1343" w:val="left" w:leader="none"/>
        </w:tabs>
        <w:spacing w:line="271" w:lineRule="auto" w:before="152" w:after="0"/>
        <w:ind w:left="393" w:right="107" w:firstLine="566"/>
        <w:jc w:val="left"/>
        <w:rPr>
          <w:sz w:val="26"/>
        </w:rPr>
      </w:pPr>
      <w:r>
        <w:rPr>
          <w:color w:val="231F20"/>
          <w:sz w:val="26"/>
        </w:rPr>
        <w:t>Có Tam-ma-địa: Nhiều đối tượng duyên, nhiều hành</w:t>
      </w:r>
      <w:r>
        <w:rPr>
          <w:color w:val="231F20"/>
          <w:spacing w:val="-25"/>
          <w:sz w:val="26"/>
        </w:rPr>
        <w:t> </w:t>
      </w:r>
      <w:r>
        <w:rPr>
          <w:color w:val="231F20"/>
          <w:sz w:val="26"/>
        </w:rPr>
        <w:t>tướng đều tán loạn.</w:t>
      </w:r>
    </w:p>
    <w:p>
      <w:pPr>
        <w:pStyle w:val="ListParagraph"/>
        <w:numPr>
          <w:ilvl w:val="1"/>
          <w:numId w:val="9"/>
        </w:numPr>
        <w:tabs>
          <w:tab w:pos="1351" w:val="left" w:leader="none"/>
        </w:tabs>
        <w:spacing w:line="271" w:lineRule="auto" w:before="114" w:after="0"/>
        <w:ind w:left="393" w:right="107" w:firstLine="566"/>
        <w:jc w:val="left"/>
        <w:rPr>
          <w:sz w:val="26"/>
        </w:rPr>
      </w:pPr>
      <w:r>
        <w:rPr>
          <w:color w:val="231F20"/>
          <w:sz w:val="26"/>
        </w:rPr>
        <w:t>Có Tam-ma-địa: Nhiều đối tượng duyên, nhiều hành</w:t>
      </w:r>
      <w:r>
        <w:rPr>
          <w:color w:val="231F20"/>
          <w:spacing w:val="-32"/>
          <w:sz w:val="26"/>
        </w:rPr>
        <w:t> </w:t>
      </w:r>
      <w:r>
        <w:rPr>
          <w:color w:val="231F20"/>
          <w:sz w:val="26"/>
        </w:rPr>
        <w:t>tướng đều không tán loạn.</w:t>
      </w:r>
    </w:p>
    <w:p>
      <w:pPr>
        <w:pStyle w:val="BodyText"/>
        <w:spacing w:line="271" w:lineRule="auto"/>
        <w:ind w:right="106"/>
      </w:pPr>
      <w:r>
        <w:rPr>
          <w:color w:val="231F20"/>
        </w:rPr>
        <w:t>Có Tam-ma-địa: Một đối tượng duyên là tán loạn: Như có một loại hữu tình tùy thuộc vào một vật để tư duy về bất tịnh, tu chưa thuần</w:t>
      </w:r>
      <w:r>
        <w:rPr>
          <w:color w:val="231F20"/>
          <w:spacing w:val="-10"/>
        </w:rPr>
        <w:t> </w:t>
      </w:r>
      <w:r>
        <w:rPr>
          <w:color w:val="231F20"/>
        </w:rPr>
        <w:t>thục.</w:t>
      </w:r>
      <w:r>
        <w:rPr>
          <w:color w:val="231F20"/>
          <w:spacing w:val="-10"/>
        </w:rPr>
        <w:t> </w:t>
      </w:r>
      <w:r>
        <w:rPr>
          <w:color w:val="231F20"/>
        </w:rPr>
        <w:t>Lại</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vật</w:t>
      </w:r>
      <w:r>
        <w:rPr>
          <w:color w:val="231F20"/>
          <w:spacing w:val="-10"/>
        </w:rPr>
        <w:t> </w:t>
      </w:r>
      <w:r>
        <w:rPr>
          <w:color w:val="231F20"/>
        </w:rPr>
        <w:t>này</w:t>
      </w:r>
      <w:r>
        <w:rPr>
          <w:color w:val="231F20"/>
          <w:spacing w:val="-10"/>
        </w:rPr>
        <w:t> </w:t>
      </w:r>
      <w:r>
        <w:rPr>
          <w:color w:val="231F20"/>
        </w:rPr>
        <w:t>hoặc</w:t>
      </w:r>
      <w:r>
        <w:rPr>
          <w:color w:val="231F20"/>
          <w:spacing w:val="-10"/>
        </w:rPr>
        <w:t> </w:t>
      </w:r>
      <w:r>
        <w:rPr>
          <w:color w:val="231F20"/>
        </w:rPr>
        <w:t>quán</w:t>
      </w:r>
      <w:r>
        <w:rPr>
          <w:color w:val="231F20"/>
          <w:spacing w:val="-10"/>
        </w:rPr>
        <w:t> </w:t>
      </w:r>
      <w:r>
        <w:rPr>
          <w:color w:val="231F20"/>
        </w:rPr>
        <w:t>tướng</w:t>
      </w:r>
      <w:r>
        <w:rPr>
          <w:color w:val="231F20"/>
          <w:spacing w:val="-10"/>
        </w:rPr>
        <w:t> </w:t>
      </w:r>
      <w:r>
        <w:rPr>
          <w:color w:val="231F20"/>
        </w:rPr>
        <w:t>tử</w:t>
      </w:r>
      <w:r>
        <w:rPr>
          <w:color w:val="231F20"/>
          <w:spacing w:val="-10"/>
        </w:rPr>
        <w:t> </w:t>
      </w:r>
      <w:r>
        <w:rPr>
          <w:color w:val="231F20"/>
        </w:rPr>
        <w:t>thi</w:t>
      </w:r>
      <w:r>
        <w:rPr>
          <w:color w:val="231F20"/>
          <w:spacing w:val="-10"/>
        </w:rPr>
        <w:t> </w:t>
      </w:r>
      <w:r>
        <w:rPr>
          <w:color w:val="231F20"/>
        </w:rPr>
        <w:t>máu</w:t>
      </w:r>
      <w:r>
        <w:rPr>
          <w:color w:val="231F20"/>
          <w:spacing w:val="-9"/>
        </w:rPr>
        <w:t> </w:t>
      </w:r>
      <w:r>
        <w:rPr>
          <w:color w:val="231F20"/>
        </w:rPr>
        <w:t>ứ</w:t>
      </w:r>
      <w:r>
        <w:rPr>
          <w:color w:val="231F20"/>
          <w:spacing w:val="-10"/>
        </w:rPr>
        <w:t> </w:t>
      </w:r>
      <w:r>
        <w:rPr>
          <w:color w:val="231F20"/>
        </w:rPr>
        <w:t>đọng</w:t>
      </w:r>
      <w:r>
        <w:rPr>
          <w:color w:val="231F20"/>
          <w:spacing w:val="-10"/>
        </w:rPr>
        <w:t> </w:t>
      </w:r>
      <w:r>
        <w:rPr>
          <w:color w:val="231F20"/>
          <w:spacing w:val="-4"/>
        </w:rPr>
        <w:t>màu </w:t>
      </w:r>
      <w:r>
        <w:rPr>
          <w:color w:val="231F20"/>
        </w:rPr>
        <w:t>xanh, hoặc quán tướng sình trướng lên, hoặc quán đầy dẫy những máu</w:t>
      </w:r>
      <w:r>
        <w:rPr>
          <w:color w:val="231F20"/>
          <w:spacing w:val="-9"/>
        </w:rPr>
        <w:t> </w:t>
      </w:r>
      <w:r>
        <w:rPr>
          <w:color w:val="231F20"/>
        </w:rPr>
        <w:t>mủ,</w:t>
      </w:r>
      <w:r>
        <w:rPr>
          <w:color w:val="231F20"/>
          <w:spacing w:val="-9"/>
        </w:rPr>
        <w:t> </w:t>
      </w:r>
      <w:r>
        <w:rPr>
          <w:color w:val="231F20"/>
        </w:rPr>
        <w:t>hoặc</w:t>
      </w:r>
      <w:r>
        <w:rPr>
          <w:color w:val="231F20"/>
          <w:spacing w:val="-10"/>
        </w:rPr>
        <w:t> </w:t>
      </w:r>
      <w:r>
        <w:rPr>
          <w:color w:val="231F20"/>
        </w:rPr>
        <w:t>quán</w:t>
      </w:r>
      <w:r>
        <w:rPr>
          <w:color w:val="231F20"/>
          <w:spacing w:val="-9"/>
        </w:rPr>
        <w:t> </w:t>
      </w:r>
      <w:r>
        <w:rPr>
          <w:color w:val="231F20"/>
        </w:rPr>
        <w:t>tướng</w:t>
      </w:r>
      <w:r>
        <w:rPr>
          <w:color w:val="231F20"/>
          <w:spacing w:val="-9"/>
        </w:rPr>
        <w:t> </w:t>
      </w:r>
      <w:r>
        <w:rPr>
          <w:color w:val="231F20"/>
        </w:rPr>
        <w:t>tử</w:t>
      </w:r>
      <w:r>
        <w:rPr>
          <w:color w:val="231F20"/>
          <w:spacing w:val="-9"/>
        </w:rPr>
        <w:t> </w:t>
      </w:r>
      <w:r>
        <w:rPr>
          <w:color w:val="231F20"/>
        </w:rPr>
        <w:t>thi</w:t>
      </w:r>
      <w:r>
        <w:rPr>
          <w:color w:val="231F20"/>
          <w:spacing w:val="-9"/>
        </w:rPr>
        <w:t> </w:t>
      </w:r>
      <w:r>
        <w:rPr>
          <w:color w:val="231F20"/>
        </w:rPr>
        <w:t>rã</w:t>
      </w:r>
      <w:r>
        <w:rPr>
          <w:color w:val="231F20"/>
          <w:spacing w:val="-9"/>
        </w:rPr>
        <w:t> </w:t>
      </w:r>
      <w:r>
        <w:rPr>
          <w:color w:val="231F20"/>
        </w:rPr>
        <w:t>nát,</w:t>
      </w:r>
      <w:r>
        <w:rPr>
          <w:color w:val="231F20"/>
          <w:spacing w:val="-10"/>
        </w:rPr>
        <w:t> </w:t>
      </w:r>
      <w:r>
        <w:rPr>
          <w:color w:val="231F20"/>
        </w:rPr>
        <w:t>hoặc</w:t>
      </w:r>
      <w:r>
        <w:rPr>
          <w:color w:val="231F20"/>
          <w:spacing w:val="-10"/>
        </w:rPr>
        <w:t> </w:t>
      </w:r>
      <w:r>
        <w:rPr>
          <w:color w:val="231F20"/>
        </w:rPr>
        <w:t>quán</w:t>
      </w:r>
      <w:r>
        <w:rPr>
          <w:color w:val="231F20"/>
          <w:spacing w:val="-9"/>
        </w:rPr>
        <w:t> </w:t>
      </w:r>
      <w:r>
        <w:rPr>
          <w:color w:val="231F20"/>
        </w:rPr>
        <w:t>màu</w:t>
      </w:r>
      <w:r>
        <w:rPr>
          <w:color w:val="231F20"/>
          <w:spacing w:val="-9"/>
        </w:rPr>
        <w:t> </w:t>
      </w:r>
      <w:r>
        <w:rPr>
          <w:color w:val="231F20"/>
        </w:rPr>
        <w:t>đỏ</w:t>
      </w:r>
      <w:r>
        <w:rPr>
          <w:color w:val="231F20"/>
          <w:spacing w:val="-9"/>
        </w:rPr>
        <w:t> </w:t>
      </w:r>
      <w:r>
        <w:rPr>
          <w:color w:val="231F20"/>
        </w:rPr>
        <w:t>kỳ</w:t>
      </w:r>
      <w:r>
        <w:rPr>
          <w:color w:val="231F20"/>
          <w:spacing w:val="-9"/>
        </w:rPr>
        <w:t> </w:t>
      </w:r>
      <w:r>
        <w:rPr>
          <w:color w:val="231F20"/>
        </w:rPr>
        <w:t>dị,</w:t>
      </w:r>
      <w:r>
        <w:rPr>
          <w:color w:val="231F20"/>
          <w:spacing w:val="-8"/>
        </w:rPr>
        <w:t> </w:t>
      </w:r>
      <w:r>
        <w:rPr>
          <w:color w:val="231F20"/>
          <w:spacing w:val="-3"/>
        </w:rPr>
        <w:t>hoặc </w:t>
      </w:r>
      <w:r>
        <w:rPr>
          <w:color w:val="231F20"/>
        </w:rPr>
        <w:t>quán về tử thi bị cắn xé ăn nuốt, hoặc quán về phân </w:t>
      </w:r>
      <w:r>
        <w:rPr>
          <w:color w:val="231F20"/>
          <w:spacing w:val="-6"/>
        </w:rPr>
        <w:t>ly, </w:t>
      </w:r>
      <w:r>
        <w:rPr>
          <w:color w:val="231F20"/>
        </w:rPr>
        <w:t>hoặc quán </w:t>
      </w:r>
      <w:r>
        <w:rPr>
          <w:color w:val="231F20"/>
          <w:spacing w:val="-6"/>
        </w:rPr>
        <w:t>về </w:t>
      </w:r>
      <w:r>
        <w:rPr>
          <w:color w:val="231F20"/>
        </w:rPr>
        <w:t>xương trắng, hoặc quán đống xương vụn. Tâm tưởng luôn tán </w:t>
      </w:r>
      <w:r>
        <w:rPr>
          <w:color w:val="231F20"/>
          <w:spacing w:val="-3"/>
        </w:rPr>
        <w:t>loạn, </w:t>
      </w:r>
      <w:r>
        <w:rPr>
          <w:color w:val="231F20"/>
        </w:rPr>
        <w:t>dong ruổi, không an trụ, không chuyên chú nơi một cảnh. Do nhân duyên </w:t>
      </w:r>
      <w:r>
        <w:rPr>
          <w:color w:val="231F20"/>
          <w:spacing w:val="-5"/>
        </w:rPr>
        <w:t>này, </w:t>
      </w:r>
      <w:r>
        <w:rPr>
          <w:color w:val="231F20"/>
        </w:rPr>
        <w:t>nên định trước thoái mất, định sau không tiến lên</w:t>
      </w:r>
      <w:r>
        <w:rPr>
          <w:color w:val="231F20"/>
          <w:spacing w:val="4"/>
        </w:rPr>
        <w:t> </w:t>
      </w:r>
      <w:r>
        <w:rPr>
          <w:color w:val="231F20"/>
        </w:rPr>
        <w:t>được.</w:t>
      </w:r>
    </w:p>
    <w:p>
      <w:pPr>
        <w:pStyle w:val="BodyText"/>
        <w:spacing w:line="271" w:lineRule="auto"/>
        <w:ind w:right="106"/>
      </w:pPr>
      <w:r>
        <w:rPr>
          <w:color w:val="231F20"/>
        </w:rPr>
        <w:t>Có Tam-ma-địa: Một đối tượng duyên không tán loạn: Như có một loại hữu tình tùy thuộc vào một vật để tư duy về bất tịnh, tu đã thuần</w:t>
      </w:r>
      <w:r>
        <w:rPr>
          <w:color w:val="231F20"/>
          <w:spacing w:val="-10"/>
        </w:rPr>
        <w:t> </w:t>
      </w:r>
      <w:r>
        <w:rPr>
          <w:color w:val="231F20"/>
        </w:rPr>
        <w:t>thục.</w:t>
      </w:r>
      <w:r>
        <w:rPr>
          <w:color w:val="231F20"/>
          <w:spacing w:val="-10"/>
        </w:rPr>
        <w:t> </w:t>
      </w:r>
      <w:r>
        <w:rPr>
          <w:color w:val="231F20"/>
        </w:rPr>
        <w:t>Lại</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vật</w:t>
      </w:r>
      <w:r>
        <w:rPr>
          <w:color w:val="231F20"/>
          <w:spacing w:val="-10"/>
        </w:rPr>
        <w:t> </w:t>
      </w:r>
      <w:r>
        <w:rPr>
          <w:color w:val="231F20"/>
        </w:rPr>
        <w:t>này</w:t>
      </w:r>
      <w:r>
        <w:rPr>
          <w:color w:val="231F20"/>
          <w:spacing w:val="-10"/>
        </w:rPr>
        <w:t> </w:t>
      </w:r>
      <w:r>
        <w:rPr>
          <w:color w:val="231F20"/>
        </w:rPr>
        <w:t>hoặc</w:t>
      </w:r>
      <w:r>
        <w:rPr>
          <w:color w:val="231F20"/>
          <w:spacing w:val="-10"/>
        </w:rPr>
        <w:t> </w:t>
      </w:r>
      <w:r>
        <w:rPr>
          <w:color w:val="231F20"/>
        </w:rPr>
        <w:t>quán</w:t>
      </w:r>
      <w:r>
        <w:rPr>
          <w:color w:val="231F20"/>
          <w:spacing w:val="-10"/>
        </w:rPr>
        <w:t> </w:t>
      </w:r>
      <w:r>
        <w:rPr>
          <w:color w:val="231F20"/>
        </w:rPr>
        <w:t>tưởng</w:t>
      </w:r>
      <w:r>
        <w:rPr>
          <w:color w:val="231F20"/>
          <w:spacing w:val="-10"/>
        </w:rPr>
        <w:t> </w:t>
      </w:r>
      <w:r>
        <w:rPr>
          <w:color w:val="231F20"/>
        </w:rPr>
        <w:t>tử</w:t>
      </w:r>
      <w:r>
        <w:rPr>
          <w:color w:val="231F20"/>
          <w:spacing w:val="-10"/>
        </w:rPr>
        <w:t> </w:t>
      </w:r>
      <w:r>
        <w:rPr>
          <w:color w:val="231F20"/>
        </w:rPr>
        <w:t>thi</w:t>
      </w:r>
      <w:r>
        <w:rPr>
          <w:color w:val="231F20"/>
          <w:spacing w:val="-10"/>
        </w:rPr>
        <w:t> </w:t>
      </w:r>
      <w:r>
        <w:rPr>
          <w:color w:val="231F20"/>
        </w:rPr>
        <w:t>máu</w:t>
      </w:r>
      <w:r>
        <w:rPr>
          <w:color w:val="231F20"/>
          <w:spacing w:val="-9"/>
        </w:rPr>
        <w:t> </w:t>
      </w:r>
      <w:r>
        <w:rPr>
          <w:color w:val="231F20"/>
        </w:rPr>
        <w:t>ứ</w:t>
      </w:r>
      <w:r>
        <w:rPr>
          <w:color w:val="231F20"/>
          <w:spacing w:val="-10"/>
        </w:rPr>
        <w:t> </w:t>
      </w:r>
      <w:r>
        <w:rPr>
          <w:color w:val="231F20"/>
        </w:rPr>
        <w:t>đọng</w:t>
      </w:r>
      <w:r>
        <w:rPr>
          <w:color w:val="231F20"/>
          <w:spacing w:val="-10"/>
        </w:rPr>
        <w:t> </w:t>
      </w:r>
      <w:r>
        <w:rPr>
          <w:color w:val="231F20"/>
          <w:spacing w:val="-4"/>
        </w:rPr>
        <w:t>màu </w:t>
      </w:r>
      <w:r>
        <w:rPr>
          <w:color w:val="231F20"/>
        </w:rPr>
        <w:t>xanh </w:t>
      </w:r>
      <w:r>
        <w:rPr>
          <w:color w:val="231F20"/>
          <w:spacing w:val="-5"/>
        </w:rPr>
        <w:t>v.v..., </w:t>
      </w:r>
      <w:r>
        <w:rPr>
          <w:color w:val="231F20"/>
        </w:rPr>
        <w:t>nói rộng cho đến hoặc quán đống xương vụn. Tâm</w:t>
      </w:r>
      <w:r>
        <w:rPr>
          <w:color w:val="231F20"/>
          <w:spacing w:val="-36"/>
        </w:rPr>
        <w:t> </w:t>
      </w:r>
      <w:r>
        <w:rPr>
          <w:color w:val="231F20"/>
        </w:rPr>
        <w:t>tưởng không tán loạn, không dong ruổi, an trụ, giữ lấy một cảnh. Do nhân duyên </w:t>
      </w:r>
      <w:r>
        <w:rPr>
          <w:color w:val="231F20"/>
          <w:spacing w:val="-5"/>
        </w:rPr>
        <w:t>này, </w:t>
      </w:r>
      <w:r>
        <w:rPr>
          <w:color w:val="231F20"/>
        </w:rPr>
        <w:t>nên định trước không thoát mất, có thể tiến lên định</w:t>
      </w:r>
      <w:r>
        <w:rPr>
          <w:color w:val="231F20"/>
          <w:spacing w:val="4"/>
        </w:rPr>
        <w:t> </w:t>
      </w:r>
      <w:r>
        <w:rPr>
          <w:color w:val="231F20"/>
        </w:rPr>
        <w:t>sau.</w:t>
      </w:r>
    </w:p>
    <w:p>
      <w:pPr>
        <w:pStyle w:val="BodyText"/>
        <w:spacing w:line="271" w:lineRule="auto" w:before="115"/>
        <w:ind w:right="106"/>
      </w:pPr>
      <w:r>
        <w:rPr>
          <w:color w:val="231F20"/>
        </w:rPr>
        <w:t>Có Tam-ma-địa: Một hành tướng là tán loạn: Như có một loại hữu tình tư duy về vô thường, tu chưa thuần thục. Lại tức do </w:t>
      </w:r>
      <w:r>
        <w:rPr>
          <w:color w:val="231F20"/>
          <w:spacing w:val="-5"/>
        </w:rPr>
        <w:t>đấy </w:t>
      </w:r>
      <w:r>
        <w:rPr>
          <w:color w:val="231F20"/>
        </w:rPr>
        <w:t>hoặc</w:t>
      </w:r>
      <w:r>
        <w:rPr>
          <w:color w:val="231F20"/>
          <w:spacing w:val="-11"/>
        </w:rPr>
        <w:t> </w:t>
      </w:r>
      <w:r>
        <w:rPr>
          <w:color w:val="231F20"/>
        </w:rPr>
        <w:t>quán</w:t>
      </w:r>
      <w:r>
        <w:rPr>
          <w:color w:val="231F20"/>
          <w:spacing w:val="-11"/>
        </w:rPr>
        <w:t> </w:t>
      </w:r>
      <w:r>
        <w:rPr>
          <w:color w:val="231F20"/>
        </w:rPr>
        <w:t>về</w:t>
      </w:r>
      <w:r>
        <w:rPr>
          <w:color w:val="231F20"/>
          <w:spacing w:val="-11"/>
        </w:rPr>
        <w:t> </w:t>
      </w:r>
      <w:r>
        <w:rPr>
          <w:color w:val="231F20"/>
        </w:rPr>
        <w:t>tăng</w:t>
      </w:r>
      <w:r>
        <w:rPr>
          <w:color w:val="231F20"/>
          <w:spacing w:val="-11"/>
        </w:rPr>
        <w:t> </w:t>
      </w:r>
      <w:r>
        <w:rPr>
          <w:color w:val="231F20"/>
        </w:rPr>
        <w:t>giảm,</w:t>
      </w:r>
      <w:r>
        <w:rPr>
          <w:color w:val="231F20"/>
          <w:spacing w:val="-11"/>
        </w:rPr>
        <w:t> </w:t>
      </w:r>
      <w:r>
        <w:rPr>
          <w:color w:val="231F20"/>
        </w:rPr>
        <w:t>hoặc</w:t>
      </w:r>
      <w:r>
        <w:rPr>
          <w:color w:val="231F20"/>
          <w:spacing w:val="-11"/>
        </w:rPr>
        <w:t> </w:t>
      </w:r>
      <w:r>
        <w:rPr>
          <w:color w:val="231F20"/>
        </w:rPr>
        <w:t>quán</w:t>
      </w:r>
      <w:r>
        <w:rPr>
          <w:color w:val="231F20"/>
          <w:spacing w:val="-11"/>
        </w:rPr>
        <w:t> </w:t>
      </w:r>
      <w:r>
        <w:rPr>
          <w:color w:val="231F20"/>
        </w:rPr>
        <w:t>về</w:t>
      </w:r>
      <w:r>
        <w:rPr>
          <w:color w:val="231F20"/>
          <w:spacing w:val="-11"/>
        </w:rPr>
        <w:t> </w:t>
      </w:r>
      <w:r>
        <w:rPr>
          <w:color w:val="231F20"/>
        </w:rPr>
        <w:t>tạm</w:t>
      </w:r>
      <w:r>
        <w:rPr>
          <w:color w:val="231F20"/>
          <w:spacing w:val="-11"/>
        </w:rPr>
        <w:t> </w:t>
      </w:r>
      <w:r>
        <w:rPr>
          <w:color w:val="231F20"/>
        </w:rPr>
        <w:t>thời,</w:t>
      </w:r>
      <w:r>
        <w:rPr>
          <w:color w:val="231F20"/>
          <w:spacing w:val="-11"/>
        </w:rPr>
        <w:t> </w:t>
      </w:r>
      <w:r>
        <w:rPr>
          <w:color w:val="231F20"/>
        </w:rPr>
        <w:t>hoặc</w:t>
      </w:r>
      <w:r>
        <w:rPr>
          <w:color w:val="231F20"/>
          <w:spacing w:val="-11"/>
        </w:rPr>
        <w:t> </w:t>
      </w:r>
      <w:r>
        <w:rPr>
          <w:color w:val="231F20"/>
        </w:rPr>
        <w:t>quán</w:t>
      </w:r>
      <w:r>
        <w:rPr>
          <w:color w:val="231F20"/>
          <w:spacing w:val="-11"/>
        </w:rPr>
        <w:t> </w:t>
      </w:r>
      <w:r>
        <w:rPr>
          <w:color w:val="231F20"/>
        </w:rPr>
        <w:t>về</w:t>
      </w:r>
      <w:r>
        <w:rPr>
          <w:color w:val="231F20"/>
          <w:spacing w:val="-11"/>
        </w:rPr>
        <w:t> </w:t>
      </w:r>
      <w:r>
        <w:rPr>
          <w:color w:val="231F20"/>
        </w:rPr>
        <w:t>chuyển biến, hoặc quán về hoại diệt. Tâm của kẻ ấy tán loạn, dong ruổi, không an trụ, không chuyên chú vào một cảnh. Do nhân duyên </w:t>
      </w:r>
      <w:r>
        <w:rPr>
          <w:color w:val="231F20"/>
          <w:spacing w:val="-8"/>
        </w:rPr>
        <w:t>này, </w:t>
      </w:r>
      <w:r>
        <w:rPr>
          <w:color w:val="231F20"/>
        </w:rPr>
        <w:t>nên định trước thoái mất, định sau không tiến lên</w:t>
      </w:r>
      <w:r>
        <w:rPr>
          <w:color w:val="231F20"/>
          <w:spacing w:val="-2"/>
        </w:rPr>
        <w:t> </w:t>
      </w:r>
      <w:r>
        <w:rPr>
          <w:color w:val="231F20"/>
        </w:rPr>
        <w:t>được.</w:t>
      </w:r>
    </w:p>
    <w:p>
      <w:pPr>
        <w:pStyle w:val="BodyText"/>
        <w:spacing w:line="271" w:lineRule="auto"/>
        <w:ind w:right="110"/>
      </w:pPr>
      <w:r>
        <w:rPr>
          <w:color w:val="231F20"/>
          <w:spacing w:val="-3"/>
        </w:rPr>
        <w:t>Có</w:t>
      </w:r>
      <w:r>
        <w:rPr>
          <w:color w:val="231F20"/>
          <w:spacing w:val="-22"/>
        </w:rPr>
        <w:t> </w:t>
      </w:r>
      <w:r>
        <w:rPr>
          <w:color w:val="231F20"/>
          <w:spacing w:val="-7"/>
        </w:rPr>
        <w:t>Tam-ma-địa:</w:t>
      </w:r>
      <w:r>
        <w:rPr>
          <w:color w:val="231F20"/>
          <w:spacing w:val="-16"/>
        </w:rPr>
        <w:t> </w:t>
      </w:r>
      <w:r>
        <w:rPr>
          <w:color w:val="231F20"/>
          <w:spacing w:val="-4"/>
        </w:rPr>
        <w:t>Một</w:t>
      </w:r>
      <w:r>
        <w:rPr>
          <w:color w:val="231F20"/>
          <w:spacing w:val="-17"/>
        </w:rPr>
        <w:t> </w:t>
      </w:r>
      <w:r>
        <w:rPr>
          <w:color w:val="231F20"/>
          <w:spacing w:val="-4"/>
        </w:rPr>
        <w:t>hành</w:t>
      </w:r>
      <w:r>
        <w:rPr>
          <w:color w:val="231F20"/>
          <w:spacing w:val="-16"/>
        </w:rPr>
        <w:t> </w:t>
      </w:r>
      <w:r>
        <w:rPr>
          <w:color w:val="231F20"/>
          <w:spacing w:val="-4"/>
        </w:rPr>
        <w:t>tướng</w:t>
      </w:r>
      <w:r>
        <w:rPr>
          <w:color w:val="231F20"/>
          <w:spacing w:val="-16"/>
        </w:rPr>
        <w:t> </w:t>
      </w:r>
      <w:r>
        <w:rPr>
          <w:color w:val="231F20"/>
          <w:spacing w:val="-4"/>
        </w:rPr>
        <w:t>không</w:t>
      </w:r>
      <w:r>
        <w:rPr>
          <w:color w:val="231F20"/>
          <w:spacing w:val="-16"/>
        </w:rPr>
        <w:t> </w:t>
      </w:r>
      <w:r>
        <w:rPr>
          <w:color w:val="231F20"/>
          <w:spacing w:val="-4"/>
        </w:rPr>
        <w:t>tán</w:t>
      </w:r>
      <w:r>
        <w:rPr>
          <w:color w:val="231F20"/>
          <w:spacing w:val="-17"/>
        </w:rPr>
        <w:t> </w:t>
      </w:r>
      <w:r>
        <w:rPr>
          <w:color w:val="231F20"/>
          <w:spacing w:val="-4"/>
        </w:rPr>
        <w:t>loạn:</w:t>
      </w:r>
      <w:r>
        <w:rPr>
          <w:color w:val="231F20"/>
          <w:spacing w:val="-16"/>
        </w:rPr>
        <w:t> </w:t>
      </w:r>
      <w:r>
        <w:rPr>
          <w:color w:val="231F20"/>
          <w:spacing w:val="-4"/>
        </w:rPr>
        <w:t>Như</w:t>
      </w:r>
      <w:r>
        <w:rPr>
          <w:color w:val="231F20"/>
          <w:spacing w:val="-16"/>
        </w:rPr>
        <w:t> </w:t>
      </w:r>
      <w:r>
        <w:rPr>
          <w:color w:val="231F20"/>
          <w:spacing w:val="-3"/>
        </w:rPr>
        <w:t>có</w:t>
      </w:r>
      <w:r>
        <w:rPr>
          <w:color w:val="231F20"/>
          <w:spacing w:val="-17"/>
        </w:rPr>
        <w:t> </w:t>
      </w:r>
      <w:r>
        <w:rPr>
          <w:color w:val="231F20"/>
          <w:spacing w:val="-4"/>
        </w:rPr>
        <w:t>một</w:t>
      </w:r>
      <w:r>
        <w:rPr>
          <w:color w:val="231F20"/>
          <w:spacing w:val="-16"/>
        </w:rPr>
        <w:t> </w:t>
      </w:r>
      <w:r>
        <w:rPr>
          <w:color w:val="231F20"/>
          <w:spacing w:val="-5"/>
        </w:rPr>
        <w:t>loại </w:t>
      </w:r>
      <w:r>
        <w:rPr>
          <w:color w:val="231F20"/>
          <w:spacing w:val="-4"/>
        </w:rPr>
        <w:t>hữu</w:t>
      </w:r>
      <w:r>
        <w:rPr>
          <w:color w:val="231F20"/>
          <w:spacing w:val="-20"/>
        </w:rPr>
        <w:t> </w:t>
      </w:r>
      <w:r>
        <w:rPr>
          <w:color w:val="231F20"/>
          <w:spacing w:val="-4"/>
        </w:rPr>
        <w:t>tình</w:t>
      </w:r>
      <w:r>
        <w:rPr>
          <w:color w:val="231F20"/>
          <w:spacing w:val="-20"/>
        </w:rPr>
        <w:t> </w:t>
      </w:r>
      <w:r>
        <w:rPr>
          <w:color w:val="231F20"/>
          <w:spacing w:val="-3"/>
        </w:rPr>
        <w:t>tư</w:t>
      </w:r>
      <w:r>
        <w:rPr>
          <w:color w:val="231F20"/>
          <w:spacing w:val="-19"/>
        </w:rPr>
        <w:t> </w:t>
      </w:r>
      <w:r>
        <w:rPr>
          <w:color w:val="231F20"/>
          <w:spacing w:val="-4"/>
        </w:rPr>
        <w:t>duy</w:t>
      </w:r>
      <w:r>
        <w:rPr>
          <w:color w:val="231F20"/>
          <w:spacing w:val="-20"/>
        </w:rPr>
        <w:t> </w:t>
      </w:r>
      <w:r>
        <w:rPr>
          <w:color w:val="231F20"/>
          <w:spacing w:val="-3"/>
        </w:rPr>
        <w:t>về</w:t>
      </w:r>
      <w:r>
        <w:rPr>
          <w:color w:val="231F20"/>
          <w:spacing w:val="-20"/>
        </w:rPr>
        <w:t> </w:t>
      </w:r>
      <w:r>
        <w:rPr>
          <w:color w:val="231F20"/>
          <w:spacing w:val="-3"/>
        </w:rPr>
        <w:t>vô</w:t>
      </w:r>
      <w:r>
        <w:rPr>
          <w:color w:val="231F20"/>
          <w:spacing w:val="-19"/>
        </w:rPr>
        <w:t> </w:t>
      </w:r>
      <w:r>
        <w:rPr>
          <w:color w:val="231F20"/>
          <w:spacing w:val="-5"/>
        </w:rPr>
        <w:t>thường,</w:t>
      </w:r>
      <w:r>
        <w:rPr>
          <w:color w:val="231F20"/>
          <w:spacing w:val="-20"/>
        </w:rPr>
        <w:t> </w:t>
      </w:r>
      <w:r>
        <w:rPr>
          <w:color w:val="231F20"/>
          <w:spacing w:val="-3"/>
        </w:rPr>
        <w:t>tu</w:t>
      </w:r>
      <w:r>
        <w:rPr>
          <w:color w:val="231F20"/>
          <w:spacing w:val="-19"/>
        </w:rPr>
        <w:t> </w:t>
      </w:r>
      <w:r>
        <w:rPr>
          <w:color w:val="231F20"/>
          <w:spacing w:val="-3"/>
        </w:rPr>
        <w:t>đã</w:t>
      </w:r>
      <w:r>
        <w:rPr>
          <w:color w:val="231F20"/>
          <w:spacing w:val="-20"/>
        </w:rPr>
        <w:t> </w:t>
      </w:r>
      <w:r>
        <w:rPr>
          <w:color w:val="231F20"/>
          <w:spacing w:val="-4"/>
        </w:rPr>
        <w:t>thuần</w:t>
      </w:r>
      <w:r>
        <w:rPr>
          <w:color w:val="231F20"/>
          <w:spacing w:val="-20"/>
        </w:rPr>
        <w:t> </w:t>
      </w:r>
      <w:r>
        <w:rPr>
          <w:color w:val="231F20"/>
          <w:spacing w:val="-4"/>
        </w:rPr>
        <w:t>thục.</w:t>
      </w:r>
      <w:r>
        <w:rPr>
          <w:color w:val="231F20"/>
          <w:spacing w:val="-19"/>
        </w:rPr>
        <w:t> </w:t>
      </w:r>
      <w:r>
        <w:rPr>
          <w:color w:val="231F20"/>
          <w:spacing w:val="-4"/>
        </w:rPr>
        <w:t>Lại</w:t>
      </w:r>
      <w:r>
        <w:rPr>
          <w:color w:val="231F20"/>
          <w:spacing w:val="-20"/>
        </w:rPr>
        <w:t> </w:t>
      </w:r>
      <w:r>
        <w:rPr>
          <w:color w:val="231F20"/>
          <w:spacing w:val="-4"/>
        </w:rPr>
        <w:t>tức</w:t>
      </w:r>
      <w:r>
        <w:rPr>
          <w:color w:val="231F20"/>
          <w:spacing w:val="-20"/>
        </w:rPr>
        <w:t> </w:t>
      </w:r>
      <w:r>
        <w:rPr>
          <w:color w:val="231F20"/>
          <w:spacing w:val="-3"/>
        </w:rPr>
        <w:t>do</w:t>
      </w:r>
      <w:r>
        <w:rPr>
          <w:color w:val="231F20"/>
          <w:spacing w:val="-19"/>
        </w:rPr>
        <w:t> </w:t>
      </w:r>
      <w:r>
        <w:rPr>
          <w:color w:val="231F20"/>
          <w:spacing w:val="-4"/>
        </w:rPr>
        <w:t>đấy</w:t>
      </w:r>
      <w:r>
        <w:rPr>
          <w:color w:val="231F20"/>
          <w:spacing w:val="-20"/>
        </w:rPr>
        <w:t> </w:t>
      </w:r>
      <w:r>
        <w:rPr>
          <w:color w:val="231F20"/>
          <w:spacing w:val="-4"/>
        </w:rPr>
        <w:t>hoặc</w:t>
      </w:r>
      <w:r>
        <w:rPr>
          <w:color w:val="231F20"/>
          <w:spacing w:val="-19"/>
        </w:rPr>
        <w:t> </w:t>
      </w:r>
      <w:r>
        <w:rPr>
          <w:color w:val="231F20"/>
          <w:spacing w:val="-5"/>
        </w:rPr>
        <w:t>quán </w:t>
      </w:r>
      <w:r>
        <w:rPr>
          <w:color w:val="231F20"/>
          <w:spacing w:val="-3"/>
        </w:rPr>
        <w:t>về</w:t>
      </w:r>
      <w:r>
        <w:rPr>
          <w:color w:val="231F20"/>
          <w:spacing w:val="-16"/>
        </w:rPr>
        <w:t> </w:t>
      </w:r>
      <w:r>
        <w:rPr>
          <w:color w:val="231F20"/>
          <w:spacing w:val="-4"/>
        </w:rPr>
        <w:t>tăng</w:t>
      </w:r>
      <w:r>
        <w:rPr>
          <w:color w:val="231F20"/>
          <w:spacing w:val="-15"/>
        </w:rPr>
        <w:t> </w:t>
      </w:r>
      <w:r>
        <w:rPr>
          <w:color w:val="231F20"/>
          <w:spacing w:val="-4"/>
        </w:rPr>
        <w:t>giảm</w:t>
      </w:r>
      <w:r>
        <w:rPr>
          <w:color w:val="231F20"/>
          <w:spacing w:val="-16"/>
        </w:rPr>
        <w:t> </w:t>
      </w:r>
      <w:r>
        <w:rPr>
          <w:color w:val="231F20"/>
          <w:spacing w:val="-10"/>
        </w:rPr>
        <w:t>v.v...,</w:t>
      </w:r>
      <w:r>
        <w:rPr>
          <w:color w:val="231F20"/>
          <w:spacing w:val="-15"/>
        </w:rPr>
        <w:t> </w:t>
      </w:r>
      <w:r>
        <w:rPr>
          <w:color w:val="231F20"/>
          <w:spacing w:val="-4"/>
        </w:rPr>
        <w:t>nói</w:t>
      </w:r>
      <w:r>
        <w:rPr>
          <w:color w:val="231F20"/>
          <w:spacing w:val="-16"/>
        </w:rPr>
        <w:t> </w:t>
      </w:r>
      <w:r>
        <w:rPr>
          <w:color w:val="231F20"/>
          <w:spacing w:val="-4"/>
        </w:rPr>
        <w:t>rộng</w:t>
      </w:r>
      <w:r>
        <w:rPr>
          <w:color w:val="231F20"/>
          <w:spacing w:val="-15"/>
        </w:rPr>
        <w:t> </w:t>
      </w:r>
      <w:r>
        <w:rPr>
          <w:color w:val="231F20"/>
          <w:spacing w:val="-4"/>
        </w:rPr>
        <w:t>cho</w:t>
      </w:r>
      <w:r>
        <w:rPr>
          <w:color w:val="231F20"/>
          <w:spacing w:val="-16"/>
        </w:rPr>
        <w:t> </w:t>
      </w:r>
      <w:r>
        <w:rPr>
          <w:color w:val="231F20"/>
          <w:spacing w:val="-4"/>
        </w:rPr>
        <w:t>đến</w:t>
      </w:r>
      <w:r>
        <w:rPr>
          <w:color w:val="231F20"/>
          <w:spacing w:val="-15"/>
        </w:rPr>
        <w:t> </w:t>
      </w:r>
      <w:r>
        <w:rPr>
          <w:color w:val="231F20"/>
          <w:spacing w:val="-4"/>
        </w:rPr>
        <w:t>hoặc</w:t>
      </w:r>
      <w:r>
        <w:rPr>
          <w:color w:val="231F20"/>
          <w:spacing w:val="-16"/>
        </w:rPr>
        <w:t> </w:t>
      </w:r>
      <w:r>
        <w:rPr>
          <w:color w:val="231F20"/>
          <w:spacing w:val="-4"/>
        </w:rPr>
        <w:t>quán</w:t>
      </w:r>
      <w:r>
        <w:rPr>
          <w:color w:val="231F20"/>
          <w:spacing w:val="-15"/>
        </w:rPr>
        <w:t> </w:t>
      </w:r>
      <w:r>
        <w:rPr>
          <w:color w:val="231F20"/>
          <w:spacing w:val="-3"/>
        </w:rPr>
        <w:t>về</w:t>
      </w:r>
      <w:r>
        <w:rPr>
          <w:color w:val="231F20"/>
          <w:spacing w:val="-16"/>
        </w:rPr>
        <w:t> </w:t>
      </w:r>
      <w:r>
        <w:rPr>
          <w:color w:val="231F20"/>
          <w:spacing w:val="-4"/>
        </w:rPr>
        <w:t>hoại</w:t>
      </w:r>
      <w:r>
        <w:rPr>
          <w:color w:val="231F20"/>
          <w:spacing w:val="-15"/>
        </w:rPr>
        <w:t> </w:t>
      </w:r>
      <w:r>
        <w:rPr>
          <w:color w:val="231F20"/>
          <w:spacing w:val="-4"/>
        </w:rPr>
        <w:t>diệt.</w:t>
      </w:r>
      <w:r>
        <w:rPr>
          <w:color w:val="231F20"/>
          <w:spacing w:val="-20"/>
        </w:rPr>
        <w:t> </w:t>
      </w:r>
      <w:r>
        <w:rPr>
          <w:color w:val="231F20"/>
          <w:spacing w:val="-4"/>
        </w:rPr>
        <w:t>Tâm</w:t>
      </w:r>
      <w:r>
        <w:rPr>
          <w:color w:val="231F20"/>
          <w:spacing w:val="-15"/>
        </w:rPr>
        <w:t> </w:t>
      </w:r>
      <w:r>
        <w:rPr>
          <w:color w:val="231F20"/>
          <w:spacing w:val="-4"/>
        </w:rPr>
        <w:t>của</w:t>
      </w:r>
      <w:r>
        <w:rPr>
          <w:color w:val="231F20"/>
          <w:spacing w:val="-16"/>
        </w:rPr>
        <w:t> </w:t>
      </w:r>
      <w:r>
        <w:rPr>
          <w:color w:val="231F20"/>
          <w:spacing w:val="-5"/>
        </w:rPr>
        <w:t>kẻ</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6" w:firstLine="0"/>
      </w:pPr>
      <w:r>
        <w:rPr>
          <w:color w:val="231F20"/>
          <w:spacing w:val="-3"/>
        </w:rPr>
        <w:t>ấy </w:t>
      </w:r>
      <w:r>
        <w:rPr>
          <w:color w:val="231F20"/>
          <w:spacing w:val="-4"/>
        </w:rPr>
        <w:t>không tán loạn, không dong ruổi, </w:t>
      </w:r>
      <w:r>
        <w:rPr>
          <w:color w:val="231F20"/>
          <w:spacing w:val="-3"/>
        </w:rPr>
        <w:t>an </w:t>
      </w:r>
      <w:r>
        <w:rPr>
          <w:color w:val="231F20"/>
          <w:spacing w:val="-4"/>
        </w:rPr>
        <w:t>trụ, giữ lấy một cảnh. </w:t>
      </w:r>
      <w:r>
        <w:rPr>
          <w:color w:val="231F20"/>
          <w:spacing w:val="-3"/>
        </w:rPr>
        <w:t>Do </w:t>
      </w:r>
      <w:r>
        <w:rPr>
          <w:color w:val="231F20"/>
          <w:spacing w:val="-5"/>
        </w:rPr>
        <w:t>nhân </w:t>
      </w:r>
      <w:r>
        <w:rPr>
          <w:color w:val="231F20"/>
          <w:spacing w:val="-4"/>
        </w:rPr>
        <w:t>duyên </w:t>
      </w:r>
      <w:r>
        <w:rPr>
          <w:color w:val="231F20"/>
          <w:spacing w:val="-8"/>
        </w:rPr>
        <w:t>này, </w:t>
      </w:r>
      <w:r>
        <w:rPr>
          <w:color w:val="231F20"/>
          <w:spacing w:val="-4"/>
        </w:rPr>
        <w:t>nên định trước không thoái mất, </w:t>
      </w:r>
      <w:r>
        <w:rPr>
          <w:color w:val="231F20"/>
          <w:spacing w:val="-3"/>
        </w:rPr>
        <w:t>có </w:t>
      </w:r>
      <w:r>
        <w:rPr>
          <w:color w:val="231F20"/>
          <w:spacing w:val="-4"/>
        </w:rPr>
        <w:t>thể tiến lên định </w:t>
      </w:r>
      <w:r>
        <w:rPr>
          <w:color w:val="231F20"/>
          <w:spacing w:val="-5"/>
        </w:rPr>
        <w:t>sau.</w:t>
      </w:r>
    </w:p>
    <w:p>
      <w:pPr>
        <w:pStyle w:val="BodyText"/>
        <w:spacing w:line="273" w:lineRule="auto" w:before="112"/>
        <w:ind w:left="110" w:right="390"/>
      </w:pPr>
      <w:r>
        <w:rPr>
          <w:color w:val="231F20"/>
        </w:rPr>
        <w:t>Có Tam-ma-địa: Một đối tượng duyên, một hành tướng đều  là tán loạn: Như có một loại hữu tình tư duy về sắc là vô thường, tu chưa thuần thục. Lại tức do đấy hoặc quán về tăng giảm </w:t>
      </w:r>
      <w:r>
        <w:rPr>
          <w:color w:val="231F20"/>
          <w:spacing w:val="-5"/>
        </w:rPr>
        <w:t>v.v..., </w:t>
      </w:r>
      <w:r>
        <w:rPr>
          <w:color w:val="231F20"/>
        </w:rPr>
        <w:t>nói rộng cho đến hoặc quán về hoại diệt. Tâm của kẻ ấy tán loạn, dong ruổi, không an trụ, không chuyên chú vào một cảnh. Do nhân </w:t>
      </w:r>
      <w:r>
        <w:rPr>
          <w:color w:val="231F20"/>
          <w:spacing w:val="-3"/>
        </w:rPr>
        <w:t>duyên </w:t>
      </w:r>
      <w:r>
        <w:rPr>
          <w:color w:val="231F20"/>
          <w:spacing w:val="-5"/>
        </w:rPr>
        <w:t>này, </w:t>
      </w:r>
      <w:r>
        <w:rPr>
          <w:color w:val="231F20"/>
        </w:rPr>
        <w:t>nên định trước thoái mất, định sau không tiến lên</w:t>
      </w:r>
      <w:r>
        <w:rPr>
          <w:color w:val="231F20"/>
          <w:spacing w:val="4"/>
        </w:rPr>
        <w:t> </w:t>
      </w:r>
      <w:r>
        <w:rPr>
          <w:color w:val="231F20"/>
        </w:rPr>
        <w:t>được.</w:t>
      </w:r>
    </w:p>
    <w:p>
      <w:pPr>
        <w:pStyle w:val="BodyText"/>
        <w:spacing w:line="276" w:lineRule="auto" w:before="120"/>
        <w:ind w:left="110" w:right="390"/>
      </w:pPr>
      <w:r>
        <w:rPr>
          <w:color w:val="231F20"/>
        </w:rPr>
        <w:t>Có Tam-ma-địa: Một đối tượng duyên, một hành tướng đều không</w:t>
      </w:r>
      <w:r>
        <w:rPr>
          <w:color w:val="231F20"/>
          <w:spacing w:val="-9"/>
        </w:rPr>
        <w:t> </w:t>
      </w:r>
      <w:r>
        <w:rPr>
          <w:color w:val="231F20"/>
        </w:rPr>
        <w:t>tán</w:t>
      </w:r>
      <w:r>
        <w:rPr>
          <w:color w:val="231F20"/>
          <w:spacing w:val="-8"/>
        </w:rPr>
        <w:t> </w:t>
      </w:r>
      <w:r>
        <w:rPr>
          <w:color w:val="231F20"/>
        </w:rPr>
        <w:t>loạn:</w:t>
      </w:r>
      <w:r>
        <w:rPr>
          <w:color w:val="231F20"/>
          <w:spacing w:val="-8"/>
        </w:rPr>
        <w:t> </w:t>
      </w:r>
      <w:r>
        <w:rPr>
          <w:color w:val="231F20"/>
        </w:rPr>
        <w:t>Như</w:t>
      </w:r>
      <w:r>
        <w:rPr>
          <w:color w:val="231F20"/>
          <w:spacing w:val="-9"/>
        </w:rPr>
        <w:t> </w:t>
      </w:r>
      <w:r>
        <w:rPr>
          <w:color w:val="231F20"/>
        </w:rPr>
        <w:t>có</w:t>
      </w:r>
      <w:r>
        <w:rPr>
          <w:color w:val="231F20"/>
          <w:spacing w:val="-8"/>
        </w:rPr>
        <w:t> </w:t>
      </w:r>
      <w:r>
        <w:rPr>
          <w:color w:val="231F20"/>
        </w:rPr>
        <w:t>một</w:t>
      </w:r>
      <w:r>
        <w:rPr>
          <w:color w:val="231F20"/>
          <w:spacing w:val="-8"/>
        </w:rPr>
        <w:t> </w:t>
      </w:r>
      <w:r>
        <w:rPr>
          <w:color w:val="231F20"/>
        </w:rPr>
        <w:t>loại</w:t>
      </w:r>
      <w:r>
        <w:rPr>
          <w:color w:val="231F20"/>
          <w:spacing w:val="-8"/>
        </w:rPr>
        <w:t> </w:t>
      </w:r>
      <w:r>
        <w:rPr>
          <w:color w:val="231F20"/>
        </w:rPr>
        <w:t>hữu</w:t>
      </w:r>
      <w:r>
        <w:rPr>
          <w:color w:val="231F20"/>
          <w:spacing w:val="-9"/>
        </w:rPr>
        <w:t> </w:t>
      </w:r>
      <w:r>
        <w:rPr>
          <w:color w:val="231F20"/>
        </w:rPr>
        <w:t>tình</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về</w:t>
      </w:r>
      <w:r>
        <w:rPr>
          <w:color w:val="231F20"/>
          <w:spacing w:val="-9"/>
        </w:rPr>
        <w:t> </w:t>
      </w:r>
      <w:r>
        <w:rPr>
          <w:color w:val="231F20"/>
        </w:rPr>
        <w:t>sắc</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thường, tu đã thuần thục. Lại tức do nơi lối tu ấy hoặc quán về tăng giảm </w:t>
      </w:r>
      <w:r>
        <w:rPr>
          <w:color w:val="231F20"/>
          <w:spacing w:val="-5"/>
        </w:rPr>
        <w:t>v.v...,</w:t>
      </w:r>
      <w:r>
        <w:rPr>
          <w:color w:val="231F20"/>
          <w:spacing w:val="-4"/>
        </w:rPr>
        <w:t> </w:t>
      </w:r>
      <w:r>
        <w:rPr>
          <w:color w:val="231F20"/>
        </w:rPr>
        <w:t>nói</w:t>
      </w:r>
      <w:r>
        <w:rPr>
          <w:color w:val="231F20"/>
          <w:spacing w:val="-4"/>
        </w:rPr>
        <w:t> </w:t>
      </w:r>
      <w:r>
        <w:rPr>
          <w:color w:val="231F20"/>
        </w:rPr>
        <w:t>rộng</w:t>
      </w:r>
      <w:r>
        <w:rPr>
          <w:color w:val="231F20"/>
          <w:spacing w:val="-3"/>
        </w:rPr>
        <w:t> </w:t>
      </w:r>
      <w:r>
        <w:rPr>
          <w:color w:val="231F20"/>
        </w:rPr>
        <w:t>cho</w:t>
      </w:r>
      <w:r>
        <w:rPr>
          <w:color w:val="231F20"/>
          <w:spacing w:val="-4"/>
        </w:rPr>
        <w:t> </w:t>
      </w:r>
      <w:r>
        <w:rPr>
          <w:color w:val="231F20"/>
        </w:rPr>
        <w:t>đến</w:t>
      </w:r>
      <w:r>
        <w:rPr>
          <w:color w:val="231F20"/>
          <w:spacing w:val="-4"/>
        </w:rPr>
        <w:t> </w:t>
      </w:r>
      <w:r>
        <w:rPr>
          <w:color w:val="231F20"/>
        </w:rPr>
        <w:t>hoặc</w:t>
      </w:r>
      <w:r>
        <w:rPr>
          <w:color w:val="231F20"/>
          <w:spacing w:val="-3"/>
        </w:rPr>
        <w:t> </w:t>
      </w:r>
      <w:r>
        <w:rPr>
          <w:color w:val="231F20"/>
        </w:rPr>
        <w:t>quán</w:t>
      </w:r>
      <w:r>
        <w:rPr>
          <w:color w:val="231F20"/>
          <w:spacing w:val="-4"/>
        </w:rPr>
        <w:t> </w:t>
      </w:r>
      <w:r>
        <w:rPr>
          <w:color w:val="231F20"/>
        </w:rPr>
        <w:t>về</w:t>
      </w:r>
      <w:r>
        <w:rPr>
          <w:color w:val="231F20"/>
          <w:spacing w:val="-4"/>
        </w:rPr>
        <w:t> </w:t>
      </w:r>
      <w:r>
        <w:rPr>
          <w:color w:val="231F20"/>
        </w:rPr>
        <w:t>hoại</w:t>
      </w:r>
      <w:r>
        <w:rPr>
          <w:color w:val="231F20"/>
          <w:spacing w:val="-3"/>
        </w:rPr>
        <w:t> </w:t>
      </w:r>
      <w:r>
        <w:rPr>
          <w:color w:val="231F20"/>
        </w:rPr>
        <w:t>diệt.</w:t>
      </w:r>
      <w:r>
        <w:rPr>
          <w:color w:val="231F20"/>
          <w:spacing w:val="-9"/>
        </w:rPr>
        <w:t> </w:t>
      </w:r>
      <w:r>
        <w:rPr>
          <w:color w:val="231F20"/>
        </w:rPr>
        <w:t>Tâm</w:t>
      </w:r>
      <w:r>
        <w:rPr>
          <w:color w:val="231F20"/>
          <w:spacing w:val="-4"/>
        </w:rPr>
        <w:t> </w:t>
      </w:r>
      <w:r>
        <w:rPr>
          <w:color w:val="231F20"/>
        </w:rPr>
        <w:t>của</w:t>
      </w:r>
      <w:r>
        <w:rPr>
          <w:color w:val="231F20"/>
          <w:spacing w:val="-3"/>
        </w:rPr>
        <w:t> </w:t>
      </w:r>
      <w:r>
        <w:rPr>
          <w:color w:val="231F20"/>
        </w:rPr>
        <w:t>kẻ</w:t>
      </w:r>
      <w:r>
        <w:rPr>
          <w:color w:val="231F20"/>
          <w:spacing w:val="-4"/>
        </w:rPr>
        <w:t> </w:t>
      </w:r>
      <w:r>
        <w:rPr>
          <w:color w:val="231F20"/>
        </w:rPr>
        <w:t>ấy</w:t>
      </w:r>
      <w:r>
        <w:rPr>
          <w:color w:val="231F20"/>
          <w:spacing w:val="-4"/>
        </w:rPr>
        <w:t> </w:t>
      </w:r>
      <w:r>
        <w:rPr>
          <w:color w:val="231F20"/>
          <w:spacing w:val="-3"/>
        </w:rPr>
        <w:t>không </w:t>
      </w:r>
      <w:r>
        <w:rPr>
          <w:color w:val="231F20"/>
        </w:rPr>
        <w:t>tán loạn, không dong ruổi, an trụ, giữ lấy một cảnh. Do nhân </w:t>
      </w:r>
      <w:r>
        <w:rPr>
          <w:color w:val="231F20"/>
          <w:spacing w:val="-3"/>
        </w:rPr>
        <w:t>duyên </w:t>
      </w:r>
      <w:r>
        <w:rPr>
          <w:color w:val="231F20"/>
          <w:spacing w:val="-5"/>
        </w:rPr>
        <w:t>này, </w:t>
      </w:r>
      <w:r>
        <w:rPr>
          <w:color w:val="231F20"/>
        </w:rPr>
        <w:t>nên định trước không thoái mất, có thể tiến lên định</w:t>
      </w:r>
      <w:r>
        <w:rPr>
          <w:color w:val="231F20"/>
          <w:spacing w:val="4"/>
        </w:rPr>
        <w:t> </w:t>
      </w:r>
      <w:r>
        <w:rPr>
          <w:color w:val="231F20"/>
        </w:rPr>
        <w:t>sau.</w:t>
      </w:r>
    </w:p>
    <w:p>
      <w:pPr>
        <w:pStyle w:val="BodyText"/>
        <w:spacing w:line="276" w:lineRule="auto"/>
        <w:ind w:left="110" w:right="390"/>
      </w:pPr>
      <w:r>
        <w:rPr>
          <w:color w:val="231F20"/>
        </w:rPr>
        <w:t>Có</w:t>
      </w:r>
      <w:r>
        <w:rPr>
          <w:color w:val="231F20"/>
          <w:spacing w:val="-14"/>
        </w:rPr>
        <w:t> </w:t>
      </w:r>
      <w:r>
        <w:rPr>
          <w:color w:val="231F20"/>
          <w:spacing w:val="-5"/>
        </w:rPr>
        <w:t>Tam-ma-địa:</w:t>
      </w:r>
      <w:r>
        <w:rPr>
          <w:color w:val="231F20"/>
          <w:spacing w:val="-9"/>
        </w:rPr>
        <w:t> </w:t>
      </w:r>
      <w:r>
        <w:rPr>
          <w:color w:val="231F20"/>
          <w:spacing w:val="-3"/>
        </w:rPr>
        <w:t>Nhiều</w:t>
      </w:r>
      <w:r>
        <w:rPr>
          <w:color w:val="231F20"/>
          <w:spacing w:val="-9"/>
        </w:rPr>
        <w:t> </w:t>
      </w:r>
      <w:r>
        <w:rPr>
          <w:color w:val="231F20"/>
        </w:rPr>
        <w:t>đối</w:t>
      </w:r>
      <w:r>
        <w:rPr>
          <w:color w:val="231F20"/>
          <w:spacing w:val="-8"/>
        </w:rPr>
        <w:t> </w:t>
      </w:r>
      <w:r>
        <w:rPr>
          <w:color w:val="231F20"/>
          <w:spacing w:val="-3"/>
        </w:rPr>
        <w:t>tượng</w:t>
      </w:r>
      <w:r>
        <w:rPr>
          <w:color w:val="231F20"/>
          <w:spacing w:val="-9"/>
        </w:rPr>
        <w:t> </w:t>
      </w:r>
      <w:r>
        <w:rPr>
          <w:color w:val="231F20"/>
          <w:spacing w:val="-3"/>
        </w:rPr>
        <w:t>duyên</w:t>
      </w:r>
      <w:r>
        <w:rPr>
          <w:color w:val="231F20"/>
          <w:spacing w:val="-9"/>
        </w:rPr>
        <w:t> </w:t>
      </w:r>
      <w:r>
        <w:rPr>
          <w:color w:val="231F20"/>
        </w:rPr>
        <w:t>là</w:t>
      </w:r>
      <w:r>
        <w:rPr>
          <w:color w:val="231F20"/>
          <w:spacing w:val="-8"/>
        </w:rPr>
        <w:t> </w:t>
      </w:r>
      <w:r>
        <w:rPr>
          <w:color w:val="231F20"/>
        </w:rPr>
        <w:t>tán</w:t>
      </w:r>
      <w:r>
        <w:rPr>
          <w:color w:val="231F20"/>
          <w:spacing w:val="-9"/>
        </w:rPr>
        <w:t> </w:t>
      </w:r>
      <w:r>
        <w:rPr>
          <w:color w:val="231F20"/>
          <w:spacing w:val="-3"/>
        </w:rPr>
        <w:t>loạn:</w:t>
      </w:r>
      <w:r>
        <w:rPr>
          <w:color w:val="231F20"/>
          <w:spacing w:val="-9"/>
        </w:rPr>
        <w:t> </w:t>
      </w:r>
      <w:r>
        <w:rPr>
          <w:color w:val="231F20"/>
        </w:rPr>
        <w:t>Như</w:t>
      </w:r>
      <w:r>
        <w:rPr>
          <w:color w:val="231F20"/>
          <w:spacing w:val="-8"/>
        </w:rPr>
        <w:t> </w:t>
      </w:r>
      <w:r>
        <w:rPr>
          <w:color w:val="231F20"/>
        </w:rPr>
        <w:t>có</w:t>
      </w:r>
      <w:r>
        <w:rPr>
          <w:color w:val="231F20"/>
          <w:spacing w:val="-9"/>
        </w:rPr>
        <w:t> </w:t>
      </w:r>
      <w:r>
        <w:rPr>
          <w:color w:val="231F20"/>
          <w:spacing w:val="-3"/>
        </w:rPr>
        <w:t>một loại </w:t>
      </w:r>
      <w:r>
        <w:rPr>
          <w:color w:val="231F20"/>
        </w:rPr>
        <w:t>hữu </w:t>
      </w:r>
      <w:r>
        <w:rPr>
          <w:color w:val="231F20"/>
          <w:spacing w:val="-3"/>
        </w:rPr>
        <w:t>tình </w:t>
      </w:r>
      <w:r>
        <w:rPr>
          <w:color w:val="231F20"/>
        </w:rPr>
        <w:t>ở nơi </w:t>
      </w:r>
      <w:r>
        <w:rPr>
          <w:color w:val="231F20"/>
          <w:spacing w:val="-3"/>
        </w:rPr>
        <w:t>thân </w:t>
      </w:r>
      <w:r>
        <w:rPr>
          <w:color w:val="231F20"/>
        </w:rPr>
        <w:t>trụ </w:t>
      </w:r>
      <w:r>
        <w:rPr>
          <w:color w:val="231F20"/>
          <w:spacing w:val="-3"/>
        </w:rPr>
        <w:t>tuần </w:t>
      </w:r>
      <w:r>
        <w:rPr>
          <w:color w:val="231F20"/>
        </w:rPr>
        <w:t>tự </w:t>
      </w:r>
      <w:r>
        <w:rPr>
          <w:color w:val="231F20"/>
          <w:spacing w:val="-3"/>
        </w:rPr>
        <w:t>quán </w:t>
      </w:r>
      <w:r>
        <w:rPr>
          <w:color w:val="231F20"/>
        </w:rPr>
        <w:t>về </w:t>
      </w:r>
      <w:r>
        <w:rPr>
          <w:color w:val="231F20"/>
          <w:spacing w:val="-3"/>
        </w:rPr>
        <w:t>thân, </w:t>
      </w:r>
      <w:r>
        <w:rPr>
          <w:color w:val="231F20"/>
        </w:rPr>
        <w:t>tu </w:t>
      </w:r>
      <w:r>
        <w:rPr>
          <w:color w:val="231F20"/>
          <w:spacing w:val="-3"/>
        </w:rPr>
        <w:t>chưa thuần thục. </w:t>
      </w:r>
      <w:r>
        <w:rPr>
          <w:color w:val="231F20"/>
        </w:rPr>
        <w:t>Lại</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thọ</w:t>
      </w:r>
      <w:r>
        <w:rPr>
          <w:color w:val="231F20"/>
          <w:spacing w:val="-14"/>
        </w:rPr>
        <w:t> </w:t>
      </w:r>
      <w:r>
        <w:rPr>
          <w:color w:val="231F20"/>
        </w:rPr>
        <w:t>trụ</w:t>
      </w:r>
      <w:r>
        <w:rPr>
          <w:color w:val="231F20"/>
          <w:spacing w:val="-15"/>
        </w:rPr>
        <w:t> </w:t>
      </w:r>
      <w:r>
        <w:rPr>
          <w:color w:val="231F20"/>
          <w:spacing w:val="-3"/>
        </w:rPr>
        <w:t>tuần</w:t>
      </w:r>
      <w:r>
        <w:rPr>
          <w:color w:val="231F20"/>
          <w:spacing w:val="-15"/>
        </w:rPr>
        <w:t> </w:t>
      </w:r>
      <w:r>
        <w:rPr>
          <w:color w:val="231F20"/>
        </w:rPr>
        <w:t>tự</w:t>
      </w:r>
      <w:r>
        <w:rPr>
          <w:color w:val="231F20"/>
          <w:spacing w:val="-14"/>
        </w:rPr>
        <w:t> </w:t>
      </w:r>
      <w:r>
        <w:rPr>
          <w:color w:val="231F20"/>
          <w:spacing w:val="-3"/>
        </w:rPr>
        <w:t>quán</w:t>
      </w:r>
      <w:r>
        <w:rPr>
          <w:color w:val="231F20"/>
          <w:spacing w:val="-15"/>
        </w:rPr>
        <w:t> </w:t>
      </w:r>
      <w:r>
        <w:rPr>
          <w:color w:val="231F20"/>
        </w:rPr>
        <w:t>về</w:t>
      </w:r>
      <w:r>
        <w:rPr>
          <w:color w:val="231F20"/>
          <w:spacing w:val="-15"/>
        </w:rPr>
        <w:t> </w:t>
      </w:r>
      <w:r>
        <w:rPr>
          <w:color w:val="231F20"/>
          <w:spacing w:val="-3"/>
        </w:rPr>
        <w:t>thọ.</w:t>
      </w:r>
      <w:r>
        <w:rPr>
          <w:color w:val="231F20"/>
          <w:spacing w:val="-14"/>
        </w:rPr>
        <w:t> </w:t>
      </w:r>
      <w:r>
        <w:rPr>
          <w:color w:val="231F20"/>
        </w:rPr>
        <w:t>Đối</w:t>
      </w:r>
      <w:r>
        <w:rPr>
          <w:color w:val="231F20"/>
          <w:spacing w:val="-15"/>
        </w:rPr>
        <w:t> </w:t>
      </w:r>
      <w:r>
        <w:rPr>
          <w:color w:val="231F20"/>
        </w:rPr>
        <w:t>với</w:t>
      </w:r>
      <w:r>
        <w:rPr>
          <w:color w:val="231F20"/>
          <w:spacing w:val="-15"/>
        </w:rPr>
        <w:t> </w:t>
      </w:r>
      <w:r>
        <w:rPr>
          <w:color w:val="231F20"/>
        </w:rPr>
        <w:t>tâm</w:t>
      </w:r>
      <w:r>
        <w:rPr>
          <w:color w:val="231F20"/>
          <w:spacing w:val="-14"/>
        </w:rPr>
        <w:t> </w:t>
      </w:r>
      <w:r>
        <w:rPr>
          <w:color w:val="231F20"/>
        </w:rPr>
        <w:t>trụ</w:t>
      </w:r>
      <w:r>
        <w:rPr>
          <w:color w:val="231F20"/>
          <w:spacing w:val="-15"/>
        </w:rPr>
        <w:t> </w:t>
      </w:r>
      <w:r>
        <w:rPr>
          <w:color w:val="231F20"/>
          <w:spacing w:val="-3"/>
        </w:rPr>
        <w:t>tuần</w:t>
      </w:r>
      <w:r>
        <w:rPr>
          <w:color w:val="231F20"/>
          <w:spacing w:val="-15"/>
        </w:rPr>
        <w:t> </w:t>
      </w:r>
      <w:r>
        <w:rPr>
          <w:color w:val="231F20"/>
        </w:rPr>
        <w:t>tự</w:t>
      </w:r>
      <w:r>
        <w:rPr>
          <w:color w:val="231F20"/>
          <w:spacing w:val="-15"/>
        </w:rPr>
        <w:t> </w:t>
      </w:r>
      <w:r>
        <w:rPr>
          <w:color w:val="231F20"/>
          <w:spacing w:val="-3"/>
        </w:rPr>
        <w:t>quán</w:t>
      </w:r>
      <w:r>
        <w:rPr>
          <w:color w:val="231F20"/>
          <w:spacing w:val="-14"/>
        </w:rPr>
        <w:t> </w:t>
      </w:r>
      <w:r>
        <w:rPr>
          <w:color w:val="231F20"/>
          <w:spacing w:val="-3"/>
        </w:rPr>
        <w:t>về tâm. </w:t>
      </w:r>
      <w:r>
        <w:rPr>
          <w:color w:val="231F20"/>
        </w:rPr>
        <w:t>Đối với </w:t>
      </w:r>
      <w:r>
        <w:rPr>
          <w:color w:val="231F20"/>
          <w:spacing w:val="-3"/>
        </w:rPr>
        <w:t>pháp </w:t>
      </w:r>
      <w:r>
        <w:rPr>
          <w:color w:val="231F20"/>
        </w:rPr>
        <w:t>trụ </w:t>
      </w:r>
      <w:r>
        <w:rPr>
          <w:color w:val="231F20"/>
          <w:spacing w:val="-3"/>
        </w:rPr>
        <w:t>tuần </w:t>
      </w:r>
      <w:r>
        <w:rPr>
          <w:color w:val="231F20"/>
        </w:rPr>
        <w:t>tự </w:t>
      </w:r>
      <w:r>
        <w:rPr>
          <w:color w:val="231F20"/>
          <w:spacing w:val="-3"/>
        </w:rPr>
        <w:t>quán </w:t>
      </w:r>
      <w:r>
        <w:rPr>
          <w:color w:val="231F20"/>
        </w:rPr>
        <w:t>về </w:t>
      </w:r>
      <w:r>
        <w:rPr>
          <w:color w:val="231F20"/>
          <w:spacing w:val="-3"/>
        </w:rPr>
        <w:t>pháp. </w:t>
      </w:r>
      <w:r>
        <w:rPr>
          <w:color w:val="231F20"/>
        </w:rPr>
        <w:t>Tâm của kẻ ấy tán </w:t>
      </w:r>
      <w:r>
        <w:rPr>
          <w:color w:val="231F20"/>
          <w:spacing w:val="-3"/>
        </w:rPr>
        <w:t>loạn, dong ruổi, không </w:t>
      </w:r>
      <w:r>
        <w:rPr>
          <w:color w:val="231F20"/>
        </w:rPr>
        <w:t>an </w:t>
      </w:r>
      <w:r>
        <w:rPr>
          <w:color w:val="231F20"/>
          <w:spacing w:val="-3"/>
        </w:rPr>
        <w:t>trụ, không chuyên </w:t>
      </w:r>
      <w:r>
        <w:rPr>
          <w:color w:val="231F20"/>
        </w:rPr>
        <w:t>chú nơi một </w:t>
      </w:r>
      <w:r>
        <w:rPr>
          <w:color w:val="231F20"/>
          <w:spacing w:val="-3"/>
        </w:rPr>
        <w:t>cảnh. </w:t>
      </w:r>
      <w:r>
        <w:rPr>
          <w:color w:val="231F20"/>
        </w:rPr>
        <w:t>Do </w:t>
      </w:r>
      <w:r>
        <w:rPr>
          <w:color w:val="231F20"/>
          <w:spacing w:val="-3"/>
        </w:rPr>
        <w:t>nhân duyên </w:t>
      </w:r>
      <w:r>
        <w:rPr>
          <w:color w:val="231F20"/>
          <w:spacing w:val="-7"/>
        </w:rPr>
        <w:t>này, </w:t>
      </w:r>
      <w:r>
        <w:rPr>
          <w:color w:val="231F20"/>
        </w:rPr>
        <w:t>nên </w:t>
      </w:r>
      <w:r>
        <w:rPr>
          <w:color w:val="231F20"/>
          <w:spacing w:val="-3"/>
        </w:rPr>
        <w:t>định trước thoái mất, định </w:t>
      </w:r>
      <w:r>
        <w:rPr>
          <w:color w:val="231F20"/>
        </w:rPr>
        <w:t>sau </w:t>
      </w:r>
      <w:r>
        <w:rPr>
          <w:color w:val="231F20"/>
          <w:spacing w:val="-3"/>
        </w:rPr>
        <w:t>không tiến </w:t>
      </w:r>
      <w:r>
        <w:rPr>
          <w:color w:val="231F20"/>
        </w:rPr>
        <w:t>lên</w:t>
      </w:r>
      <w:r>
        <w:rPr>
          <w:color w:val="231F20"/>
          <w:spacing w:val="-36"/>
        </w:rPr>
        <w:t> </w:t>
      </w:r>
      <w:r>
        <w:rPr>
          <w:color w:val="231F20"/>
          <w:spacing w:val="-3"/>
        </w:rPr>
        <w:t>được.</w:t>
      </w:r>
    </w:p>
    <w:p>
      <w:pPr>
        <w:pStyle w:val="BodyText"/>
        <w:spacing w:line="276" w:lineRule="auto" w:before="115"/>
        <w:ind w:left="110" w:right="389"/>
      </w:pPr>
      <w:r>
        <w:rPr>
          <w:color w:val="231F20"/>
        </w:rPr>
        <w:t>Có Tam-ma-địa: Nhiều đối tượng duyên không tán loạn: Như có</w:t>
      </w:r>
      <w:r>
        <w:rPr>
          <w:color w:val="231F20"/>
          <w:spacing w:val="-10"/>
        </w:rPr>
        <w:t> </w:t>
      </w:r>
      <w:r>
        <w:rPr>
          <w:color w:val="231F20"/>
        </w:rPr>
        <w:t>một</w:t>
      </w:r>
      <w:r>
        <w:rPr>
          <w:color w:val="231F20"/>
          <w:spacing w:val="-10"/>
        </w:rPr>
        <w:t> </w:t>
      </w:r>
      <w:r>
        <w:rPr>
          <w:color w:val="231F20"/>
        </w:rPr>
        <w:t>loại</w:t>
      </w:r>
      <w:r>
        <w:rPr>
          <w:color w:val="231F20"/>
          <w:spacing w:val="-10"/>
        </w:rPr>
        <w:t> </w:t>
      </w:r>
      <w:r>
        <w:rPr>
          <w:color w:val="231F20"/>
        </w:rPr>
        <w:t>hữu</w:t>
      </w:r>
      <w:r>
        <w:rPr>
          <w:color w:val="231F20"/>
          <w:spacing w:val="-10"/>
        </w:rPr>
        <w:t> </w:t>
      </w:r>
      <w:r>
        <w:rPr>
          <w:color w:val="231F20"/>
        </w:rPr>
        <w:t>tình</w:t>
      </w:r>
      <w:r>
        <w:rPr>
          <w:color w:val="231F20"/>
          <w:spacing w:val="-9"/>
        </w:rPr>
        <w:t> </w:t>
      </w:r>
      <w:r>
        <w:rPr>
          <w:color w:val="231F20"/>
        </w:rPr>
        <w:t>đối</w:t>
      </w:r>
      <w:r>
        <w:rPr>
          <w:color w:val="231F20"/>
          <w:spacing w:val="-10"/>
        </w:rPr>
        <w:t> </w:t>
      </w:r>
      <w:r>
        <w:rPr>
          <w:color w:val="231F20"/>
        </w:rPr>
        <w:t>với</w:t>
      </w:r>
      <w:r>
        <w:rPr>
          <w:color w:val="231F20"/>
          <w:spacing w:val="-10"/>
        </w:rPr>
        <w:t> </w:t>
      </w:r>
      <w:r>
        <w:rPr>
          <w:color w:val="231F20"/>
        </w:rPr>
        <w:t>thân</w:t>
      </w:r>
      <w:r>
        <w:rPr>
          <w:color w:val="231F20"/>
          <w:spacing w:val="-10"/>
        </w:rPr>
        <w:t> </w:t>
      </w:r>
      <w:r>
        <w:rPr>
          <w:color w:val="231F20"/>
        </w:rPr>
        <w:t>trụ</w:t>
      </w:r>
      <w:r>
        <w:rPr>
          <w:color w:val="231F20"/>
          <w:spacing w:val="-9"/>
        </w:rPr>
        <w:t> </w:t>
      </w:r>
      <w:r>
        <w:rPr>
          <w:color w:val="231F20"/>
        </w:rPr>
        <w:t>tuần</w:t>
      </w:r>
      <w:r>
        <w:rPr>
          <w:color w:val="231F20"/>
          <w:spacing w:val="-10"/>
        </w:rPr>
        <w:t> </w:t>
      </w:r>
      <w:r>
        <w:rPr>
          <w:color w:val="231F20"/>
        </w:rPr>
        <w:t>tự</w:t>
      </w:r>
      <w:r>
        <w:rPr>
          <w:color w:val="231F20"/>
          <w:spacing w:val="-10"/>
        </w:rPr>
        <w:t> </w:t>
      </w:r>
      <w:r>
        <w:rPr>
          <w:color w:val="231F20"/>
        </w:rPr>
        <w:t>quán</w:t>
      </w:r>
      <w:r>
        <w:rPr>
          <w:color w:val="231F20"/>
          <w:spacing w:val="-10"/>
        </w:rPr>
        <w:t> </w:t>
      </w:r>
      <w:r>
        <w:rPr>
          <w:color w:val="231F20"/>
        </w:rPr>
        <w:t>về</w:t>
      </w:r>
      <w:r>
        <w:rPr>
          <w:color w:val="231F20"/>
          <w:spacing w:val="-10"/>
        </w:rPr>
        <w:t> </w:t>
      </w:r>
      <w:r>
        <w:rPr>
          <w:color w:val="231F20"/>
        </w:rPr>
        <w:t>thân,</w:t>
      </w:r>
      <w:r>
        <w:rPr>
          <w:color w:val="231F20"/>
          <w:spacing w:val="-9"/>
        </w:rPr>
        <w:t> </w:t>
      </w:r>
      <w:r>
        <w:rPr>
          <w:color w:val="231F20"/>
        </w:rPr>
        <w:t>tu</w:t>
      </w:r>
      <w:r>
        <w:rPr>
          <w:color w:val="231F20"/>
          <w:spacing w:val="-10"/>
        </w:rPr>
        <w:t> </w:t>
      </w:r>
      <w:r>
        <w:rPr>
          <w:color w:val="231F20"/>
        </w:rPr>
        <w:t>đã</w:t>
      </w:r>
      <w:r>
        <w:rPr>
          <w:color w:val="231F20"/>
          <w:spacing w:val="-10"/>
        </w:rPr>
        <w:t> </w:t>
      </w:r>
      <w:r>
        <w:rPr>
          <w:color w:val="231F20"/>
          <w:spacing w:val="-3"/>
        </w:rPr>
        <w:t>thuần </w:t>
      </w:r>
      <w:r>
        <w:rPr>
          <w:color w:val="231F20"/>
        </w:rPr>
        <w:t>thục. Lại đối với thọ trụ tuần tự quán về thọ, cho đến đối với pháp trụ</w:t>
      </w:r>
      <w:r>
        <w:rPr>
          <w:color w:val="231F20"/>
          <w:spacing w:val="-5"/>
        </w:rPr>
        <w:t> </w:t>
      </w:r>
      <w:r>
        <w:rPr>
          <w:color w:val="231F20"/>
        </w:rPr>
        <w:t>tuần</w:t>
      </w:r>
      <w:r>
        <w:rPr>
          <w:color w:val="231F20"/>
          <w:spacing w:val="-5"/>
        </w:rPr>
        <w:t> </w:t>
      </w:r>
      <w:r>
        <w:rPr>
          <w:color w:val="231F20"/>
        </w:rPr>
        <w:t>tự</w:t>
      </w:r>
      <w:r>
        <w:rPr>
          <w:color w:val="231F20"/>
          <w:spacing w:val="-5"/>
        </w:rPr>
        <w:t> </w:t>
      </w:r>
      <w:r>
        <w:rPr>
          <w:color w:val="231F20"/>
        </w:rPr>
        <w:t>quán</w:t>
      </w:r>
      <w:r>
        <w:rPr>
          <w:color w:val="231F20"/>
          <w:spacing w:val="-4"/>
        </w:rPr>
        <w:t> </w:t>
      </w:r>
      <w:r>
        <w:rPr>
          <w:color w:val="231F20"/>
        </w:rPr>
        <w:t>về</w:t>
      </w:r>
      <w:r>
        <w:rPr>
          <w:color w:val="231F20"/>
          <w:spacing w:val="-5"/>
        </w:rPr>
        <w:t> </w:t>
      </w:r>
      <w:r>
        <w:rPr>
          <w:color w:val="231F20"/>
        </w:rPr>
        <w:t>pháp.</w:t>
      </w:r>
      <w:r>
        <w:rPr>
          <w:color w:val="231F20"/>
          <w:spacing w:val="-10"/>
        </w:rPr>
        <w:t> </w:t>
      </w:r>
      <w:r>
        <w:rPr>
          <w:color w:val="231F20"/>
        </w:rPr>
        <w:t>Tâm</w:t>
      </w:r>
      <w:r>
        <w:rPr>
          <w:color w:val="231F20"/>
          <w:spacing w:val="-5"/>
        </w:rPr>
        <w:t> </w:t>
      </w:r>
      <w:r>
        <w:rPr>
          <w:color w:val="231F20"/>
        </w:rPr>
        <w:t>của</w:t>
      </w:r>
      <w:r>
        <w:rPr>
          <w:color w:val="231F20"/>
          <w:spacing w:val="-4"/>
        </w:rPr>
        <w:t> </w:t>
      </w:r>
      <w:r>
        <w:rPr>
          <w:color w:val="231F20"/>
        </w:rPr>
        <w:t>kẻ</w:t>
      </w:r>
      <w:r>
        <w:rPr>
          <w:color w:val="231F20"/>
          <w:spacing w:val="-5"/>
        </w:rPr>
        <w:t> </w:t>
      </w:r>
      <w:r>
        <w:rPr>
          <w:color w:val="231F20"/>
        </w:rPr>
        <w:t>ấy</w:t>
      </w:r>
      <w:r>
        <w:rPr>
          <w:color w:val="231F20"/>
          <w:spacing w:val="-5"/>
        </w:rPr>
        <w:t> </w:t>
      </w:r>
      <w:r>
        <w:rPr>
          <w:color w:val="231F20"/>
        </w:rPr>
        <w:t>không</w:t>
      </w:r>
      <w:r>
        <w:rPr>
          <w:color w:val="231F20"/>
          <w:spacing w:val="-5"/>
        </w:rPr>
        <w:t> </w:t>
      </w:r>
      <w:r>
        <w:rPr>
          <w:color w:val="231F20"/>
        </w:rPr>
        <w:t>tán</w:t>
      </w:r>
      <w:r>
        <w:rPr>
          <w:color w:val="231F20"/>
          <w:spacing w:val="-4"/>
        </w:rPr>
        <w:t> </w:t>
      </w:r>
      <w:r>
        <w:rPr>
          <w:color w:val="231F20"/>
        </w:rPr>
        <w:t>loạn,</w:t>
      </w:r>
      <w:r>
        <w:rPr>
          <w:color w:val="231F20"/>
          <w:spacing w:val="-5"/>
        </w:rPr>
        <w:t> </w:t>
      </w:r>
      <w:r>
        <w:rPr>
          <w:color w:val="231F20"/>
        </w:rPr>
        <w:t>không</w:t>
      </w:r>
      <w:r>
        <w:rPr>
          <w:color w:val="231F20"/>
          <w:spacing w:val="-5"/>
        </w:rPr>
        <w:t> </w:t>
      </w:r>
      <w:r>
        <w:rPr>
          <w:color w:val="231F20"/>
          <w:spacing w:val="-4"/>
        </w:rPr>
        <w:t>dong </w:t>
      </w:r>
      <w:r>
        <w:rPr>
          <w:color w:val="231F20"/>
        </w:rPr>
        <w:t>ruổi, an trụ, giữ lấy một cảnh. Do nhân duyên </w:t>
      </w:r>
      <w:r>
        <w:rPr>
          <w:color w:val="231F20"/>
          <w:spacing w:val="-5"/>
        </w:rPr>
        <w:t>này, </w:t>
      </w:r>
      <w:r>
        <w:rPr>
          <w:color w:val="231F20"/>
        </w:rPr>
        <w:t>nên định trước không thoái mất, có thể tiến lên định</w:t>
      </w:r>
      <w:r>
        <w:rPr>
          <w:color w:val="231F20"/>
          <w:spacing w:val="-1"/>
        </w:rPr>
        <w:t> </w:t>
      </w:r>
      <w:r>
        <w:rPr>
          <w:color w:val="231F20"/>
        </w:rPr>
        <w:t>sau.</w:t>
      </w:r>
    </w:p>
    <w:p>
      <w:pPr>
        <w:pStyle w:val="BodyText"/>
        <w:spacing w:line="276" w:lineRule="auto"/>
        <w:ind w:left="110" w:right="392"/>
      </w:pPr>
      <w:r>
        <w:rPr>
          <w:color w:val="231F20"/>
        </w:rPr>
        <w:t>Có </w:t>
      </w:r>
      <w:r>
        <w:rPr>
          <w:color w:val="231F20"/>
          <w:spacing w:val="-6"/>
        </w:rPr>
        <w:t>Tam-ma-địa: </w:t>
      </w:r>
      <w:r>
        <w:rPr>
          <w:color w:val="231F20"/>
          <w:spacing w:val="-4"/>
        </w:rPr>
        <w:t>Nhiều </w:t>
      </w:r>
      <w:r>
        <w:rPr>
          <w:color w:val="231F20"/>
          <w:spacing w:val="-3"/>
        </w:rPr>
        <w:t>hành </w:t>
      </w:r>
      <w:r>
        <w:rPr>
          <w:color w:val="231F20"/>
          <w:spacing w:val="-4"/>
        </w:rPr>
        <w:t>tướng </w:t>
      </w:r>
      <w:r>
        <w:rPr>
          <w:color w:val="231F20"/>
        </w:rPr>
        <w:t>là </w:t>
      </w:r>
      <w:r>
        <w:rPr>
          <w:color w:val="231F20"/>
          <w:spacing w:val="-3"/>
        </w:rPr>
        <w:t>tán </w:t>
      </w:r>
      <w:r>
        <w:rPr>
          <w:color w:val="231F20"/>
          <w:spacing w:val="-4"/>
        </w:rPr>
        <w:t>loạn: </w:t>
      </w:r>
      <w:r>
        <w:rPr>
          <w:color w:val="231F20"/>
          <w:spacing w:val="-3"/>
        </w:rPr>
        <w:t>Như </w:t>
      </w:r>
      <w:r>
        <w:rPr>
          <w:color w:val="231F20"/>
        </w:rPr>
        <w:t>có </w:t>
      </w:r>
      <w:r>
        <w:rPr>
          <w:color w:val="231F20"/>
          <w:spacing w:val="-3"/>
        </w:rPr>
        <w:t>một </w:t>
      </w:r>
      <w:r>
        <w:rPr>
          <w:color w:val="231F20"/>
          <w:spacing w:val="-4"/>
        </w:rPr>
        <w:t>loại </w:t>
      </w:r>
      <w:r>
        <w:rPr>
          <w:color w:val="231F20"/>
          <w:spacing w:val="-3"/>
        </w:rPr>
        <w:t>hữu tình </w:t>
      </w:r>
      <w:r>
        <w:rPr>
          <w:color w:val="231F20"/>
        </w:rPr>
        <w:t>tư </w:t>
      </w:r>
      <w:r>
        <w:rPr>
          <w:color w:val="231F20"/>
          <w:spacing w:val="-3"/>
        </w:rPr>
        <w:t>duy </w:t>
      </w:r>
      <w:r>
        <w:rPr>
          <w:color w:val="231F20"/>
        </w:rPr>
        <w:t>về vô </w:t>
      </w:r>
      <w:r>
        <w:rPr>
          <w:color w:val="231F20"/>
          <w:spacing w:val="-4"/>
        </w:rPr>
        <w:t>thường, </w:t>
      </w:r>
      <w:r>
        <w:rPr>
          <w:color w:val="231F20"/>
        </w:rPr>
        <w:t>tu </w:t>
      </w:r>
      <w:r>
        <w:rPr>
          <w:color w:val="231F20"/>
          <w:spacing w:val="-3"/>
        </w:rPr>
        <w:t>chưa </w:t>
      </w:r>
      <w:r>
        <w:rPr>
          <w:color w:val="231F20"/>
          <w:spacing w:val="-4"/>
        </w:rPr>
        <w:t>thuần thục. </w:t>
      </w:r>
      <w:r>
        <w:rPr>
          <w:color w:val="231F20"/>
          <w:spacing w:val="-3"/>
        </w:rPr>
        <w:t>Lại hoặc quán </w:t>
      </w:r>
      <w:r>
        <w:rPr>
          <w:color w:val="231F20"/>
          <w:spacing w:val="-4"/>
        </w:rPr>
        <w:t>về </w:t>
      </w:r>
      <w:r>
        <w:rPr>
          <w:color w:val="231F20"/>
          <w:spacing w:val="-3"/>
        </w:rPr>
        <w:t>khổ,</w:t>
      </w:r>
      <w:r>
        <w:rPr>
          <w:color w:val="231F20"/>
          <w:spacing w:val="-20"/>
        </w:rPr>
        <w:t> </w:t>
      </w:r>
      <w:r>
        <w:rPr>
          <w:color w:val="231F20"/>
          <w:spacing w:val="-3"/>
        </w:rPr>
        <w:t>hoặc</w:t>
      </w:r>
      <w:r>
        <w:rPr>
          <w:color w:val="231F20"/>
          <w:spacing w:val="-20"/>
        </w:rPr>
        <w:t> </w:t>
      </w:r>
      <w:r>
        <w:rPr>
          <w:color w:val="231F20"/>
          <w:spacing w:val="-3"/>
        </w:rPr>
        <w:t>quán</w:t>
      </w:r>
      <w:r>
        <w:rPr>
          <w:color w:val="231F20"/>
          <w:spacing w:val="-20"/>
        </w:rPr>
        <w:t> </w:t>
      </w:r>
      <w:r>
        <w:rPr>
          <w:color w:val="231F20"/>
        </w:rPr>
        <w:t>về</w:t>
      </w:r>
      <w:r>
        <w:rPr>
          <w:color w:val="231F20"/>
          <w:spacing w:val="-20"/>
        </w:rPr>
        <w:t> </w:t>
      </w:r>
      <w:r>
        <w:rPr>
          <w:color w:val="231F20"/>
          <w:spacing w:val="-4"/>
        </w:rPr>
        <w:t>không,</w:t>
      </w:r>
      <w:r>
        <w:rPr>
          <w:color w:val="231F20"/>
          <w:spacing w:val="-20"/>
        </w:rPr>
        <w:t> </w:t>
      </w:r>
      <w:r>
        <w:rPr>
          <w:color w:val="231F20"/>
          <w:spacing w:val="-3"/>
        </w:rPr>
        <w:t>hoặc</w:t>
      </w:r>
      <w:r>
        <w:rPr>
          <w:color w:val="231F20"/>
          <w:spacing w:val="-19"/>
        </w:rPr>
        <w:t> </w:t>
      </w:r>
      <w:r>
        <w:rPr>
          <w:color w:val="231F20"/>
          <w:spacing w:val="-3"/>
        </w:rPr>
        <w:t>quán</w:t>
      </w:r>
      <w:r>
        <w:rPr>
          <w:color w:val="231F20"/>
          <w:spacing w:val="-20"/>
        </w:rPr>
        <w:t> </w:t>
      </w:r>
      <w:r>
        <w:rPr>
          <w:color w:val="231F20"/>
        </w:rPr>
        <w:t>về</w:t>
      </w:r>
      <w:r>
        <w:rPr>
          <w:color w:val="231F20"/>
          <w:spacing w:val="-20"/>
        </w:rPr>
        <w:t> </w:t>
      </w:r>
      <w:r>
        <w:rPr>
          <w:color w:val="231F20"/>
        </w:rPr>
        <w:t>vô</w:t>
      </w:r>
      <w:r>
        <w:rPr>
          <w:color w:val="231F20"/>
          <w:spacing w:val="-20"/>
        </w:rPr>
        <w:t> </w:t>
      </w:r>
      <w:r>
        <w:rPr>
          <w:color w:val="231F20"/>
          <w:spacing w:val="-3"/>
        </w:rPr>
        <w:t>ngã.</w:t>
      </w:r>
      <w:r>
        <w:rPr>
          <w:color w:val="231F20"/>
          <w:spacing w:val="-24"/>
        </w:rPr>
        <w:t> </w:t>
      </w:r>
      <w:r>
        <w:rPr>
          <w:color w:val="231F20"/>
          <w:spacing w:val="-3"/>
        </w:rPr>
        <w:t>Tâm</w:t>
      </w:r>
      <w:r>
        <w:rPr>
          <w:color w:val="231F20"/>
          <w:spacing w:val="-20"/>
        </w:rPr>
        <w:t> </w:t>
      </w:r>
      <w:r>
        <w:rPr>
          <w:color w:val="231F20"/>
          <w:spacing w:val="-3"/>
        </w:rPr>
        <w:t>của</w:t>
      </w:r>
      <w:r>
        <w:rPr>
          <w:color w:val="231F20"/>
          <w:spacing w:val="-20"/>
        </w:rPr>
        <w:t> </w:t>
      </w:r>
      <w:r>
        <w:rPr>
          <w:color w:val="231F20"/>
        </w:rPr>
        <w:t>kẻ</w:t>
      </w:r>
      <w:r>
        <w:rPr>
          <w:color w:val="231F20"/>
          <w:spacing w:val="-20"/>
        </w:rPr>
        <w:t> </w:t>
      </w:r>
      <w:r>
        <w:rPr>
          <w:color w:val="231F20"/>
        </w:rPr>
        <w:t>ấy</w:t>
      </w:r>
      <w:r>
        <w:rPr>
          <w:color w:val="231F20"/>
          <w:spacing w:val="-20"/>
        </w:rPr>
        <w:t> </w:t>
      </w:r>
      <w:r>
        <w:rPr>
          <w:color w:val="231F20"/>
          <w:spacing w:val="-3"/>
        </w:rPr>
        <w:t>tán</w:t>
      </w:r>
      <w:r>
        <w:rPr>
          <w:color w:val="231F20"/>
          <w:spacing w:val="-19"/>
        </w:rPr>
        <w:t> </w:t>
      </w:r>
      <w:r>
        <w:rPr>
          <w:color w:val="231F20"/>
          <w:spacing w:val="-4"/>
        </w:rPr>
        <w:t>loạn,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9" w:firstLine="0"/>
      </w:pPr>
      <w:r>
        <w:rPr>
          <w:color w:val="231F20"/>
          <w:spacing w:val="-3"/>
        </w:rPr>
        <w:t>dong </w:t>
      </w:r>
      <w:r>
        <w:rPr>
          <w:color w:val="231F20"/>
          <w:spacing w:val="-4"/>
        </w:rPr>
        <w:t>ruổi, không </w:t>
      </w:r>
      <w:r>
        <w:rPr>
          <w:color w:val="231F20"/>
        </w:rPr>
        <w:t>an </w:t>
      </w:r>
      <w:r>
        <w:rPr>
          <w:color w:val="231F20"/>
          <w:spacing w:val="-3"/>
        </w:rPr>
        <w:t>trụ, </w:t>
      </w:r>
      <w:r>
        <w:rPr>
          <w:color w:val="231F20"/>
          <w:spacing w:val="-4"/>
        </w:rPr>
        <w:t>không chuyên </w:t>
      </w:r>
      <w:r>
        <w:rPr>
          <w:color w:val="231F20"/>
          <w:spacing w:val="-3"/>
        </w:rPr>
        <w:t>chú nơi một </w:t>
      </w:r>
      <w:r>
        <w:rPr>
          <w:color w:val="231F20"/>
          <w:spacing w:val="-4"/>
        </w:rPr>
        <w:t>cảnh. </w:t>
      </w:r>
      <w:r>
        <w:rPr>
          <w:color w:val="231F20"/>
        </w:rPr>
        <w:t>Do </w:t>
      </w:r>
      <w:r>
        <w:rPr>
          <w:color w:val="231F20"/>
          <w:spacing w:val="-4"/>
        </w:rPr>
        <w:t>nhân</w:t>
      </w:r>
      <w:r>
        <w:rPr>
          <w:color w:val="231F20"/>
          <w:spacing w:val="57"/>
        </w:rPr>
        <w:t> </w:t>
      </w:r>
      <w:r>
        <w:rPr>
          <w:color w:val="231F20"/>
          <w:spacing w:val="-4"/>
        </w:rPr>
        <w:t>duyên </w:t>
      </w:r>
      <w:r>
        <w:rPr>
          <w:color w:val="231F20"/>
          <w:spacing w:val="-7"/>
        </w:rPr>
        <w:t>này, </w:t>
      </w:r>
      <w:r>
        <w:rPr>
          <w:color w:val="231F20"/>
          <w:spacing w:val="-3"/>
        </w:rPr>
        <w:t>nên định </w:t>
      </w:r>
      <w:r>
        <w:rPr>
          <w:color w:val="231F20"/>
          <w:spacing w:val="-4"/>
        </w:rPr>
        <w:t>trước thoái </w:t>
      </w:r>
      <w:r>
        <w:rPr>
          <w:color w:val="231F20"/>
          <w:spacing w:val="-3"/>
        </w:rPr>
        <w:t>mất, định sau </w:t>
      </w:r>
      <w:r>
        <w:rPr>
          <w:color w:val="231F20"/>
          <w:spacing w:val="-4"/>
        </w:rPr>
        <w:t>không </w:t>
      </w:r>
      <w:r>
        <w:rPr>
          <w:color w:val="231F20"/>
          <w:spacing w:val="-3"/>
        </w:rPr>
        <w:t>tiến lên </w:t>
      </w:r>
      <w:r>
        <w:rPr>
          <w:color w:val="231F20"/>
          <w:spacing w:val="-4"/>
        </w:rPr>
        <w:t>được.</w:t>
      </w:r>
    </w:p>
    <w:p>
      <w:pPr>
        <w:pStyle w:val="BodyText"/>
        <w:spacing w:line="271" w:lineRule="auto" w:before="108"/>
        <w:ind w:right="106"/>
      </w:pPr>
      <w:r>
        <w:rPr>
          <w:color w:val="231F20"/>
        </w:rPr>
        <w:t>Có</w:t>
      </w:r>
      <w:r>
        <w:rPr>
          <w:color w:val="231F20"/>
          <w:spacing w:val="-20"/>
        </w:rPr>
        <w:t> </w:t>
      </w:r>
      <w:r>
        <w:rPr>
          <w:color w:val="231F20"/>
        </w:rPr>
        <w:t>Tam-ma-địa:</w:t>
      </w:r>
      <w:r>
        <w:rPr>
          <w:color w:val="231F20"/>
          <w:spacing w:val="-14"/>
        </w:rPr>
        <w:t> </w:t>
      </w:r>
      <w:r>
        <w:rPr>
          <w:color w:val="231F20"/>
        </w:rPr>
        <w:t>Nhiều</w:t>
      </w:r>
      <w:r>
        <w:rPr>
          <w:color w:val="231F20"/>
          <w:spacing w:val="-14"/>
        </w:rPr>
        <w:t> </w:t>
      </w:r>
      <w:r>
        <w:rPr>
          <w:color w:val="231F20"/>
        </w:rPr>
        <w:t>hành</w:t>
      </w:r>
      <w:r>
        <w:rPr>
          <w:color w:val="231F20"/>
          <w:spacing w:val="-15"/>
        </w:rPr>
        <w:t> </w:t>
      </w:r>
      <w:r>
        <w:rPr>
          <w:color w:val="231F20"/>
        </w:rPr>
        <w:t>tướng</w:t>
      </w:r>
      <w:r>
        <w:rPr>
          <w:color w:val="231F20"/>
          <w:spacing w:val="-14"/>
        </w:rPr>
        <w:t> </w:t>
      </w:r>
      <w:r>
        <w:rPr>
          <w:color w:val="231F20"/>
        </w:rPr>
        <w:t>không</w:t>
      </w:r>
      <w:r>
        <w:rPr>
          <w:color w:val="231F20"/>
          <w:spacing w:val="-15"/>
        </w:rPr>
        <w:t> </w:t>
      </w:r>
      <w:r>
        <w:rPr>
          <w:color w:val="231F20"/>
        </w:rPr>
        <w:t>tán</w:t>
      </w:r>
      <w:r>
        <w:rPr>
          <w:color w:val="231F20"/>
          <w:spacing w:val="-14"/>
        </w:rPr>
        <w:t> </w:t>
      </w:r>
      <w:r>
        <w:rPr>
          <w:color w:val="231F20"/>
        </w:rPr>
        <w:t>loạn:</w:t>
      </w:r>
      <w:r>
        <w:rPr>
          <w:color w:val="231F20"/>
          <w:spacing w:val="-14"/>
        </w:rPr>
        <w:t> </w:t>
      </w:r>
      <w:r>
        <w:rPr>
          <w:color w:val="231F20"/>
        </w:rPr>
        <w:t>Như</w:t>
      </w:r>
      <w:r>
        <w:rPr>
          <w:color w:val="231F20"/>
          <w:spacing w:val="-15"/>
        </w:rPr>
        <w:t> </w:t>
      </w:r>
      <w:r>
        <w:rPr>
          <w:color w:val="231F20"/>
        </w:rPr>
        <w:t>có</w:t>
      </w:r>
      <w:r>
        <w:rPr>
          <w:color w:val="231F20"/>
          <w:spacing w:val="-14"/>
        </w:rPr>
        <w:t> </w:t>
      </w:r>
      <w:r>
        <w:rPr>
          <w:color w:val="231F20"/>
        </w:rPr>
        <w:t>một loại hữu tình tư duy về vô thường, tu đã thuần thục. Lại hoặc </w:t>
      </w:r>
      <w:r>
        <w:rPr>
          <w:color w:val="231F20"/>
          <w:spacing w:val="-3"/>
        </w:rPr>
        <w:t>quán </w:t>
      </w:r>
      <w:r>
        <w:rPr>
          <w:color w:val="231F20"/>
        </w:rPr>
        <w:t>về khổ, hoặc quán về không, hoặc quán về vô ngã. Tâm của kẻ </w:t>
      </w:r>
      <w:r>
        <w:rPr>
          <w:color w:val="231F20"/>
          <w:spacing w:val="-7"/>
        </w:rPr>
        <w:t>ấy </w:t>
      </w:r>
      <w:r>
        <w:rPr>
          <w:color w:val="231F20"/>
        </w:rPr>
        <w:t>không tán loạn, không dong ruổi, an trụ, giữ lấy một cảnh. Do nhân duyên </w:t>
      </w:r>
      <w:r>
        <w:rPr>
          <w:color w:val="231F20"/>
          <w:spacing w:val="-5"/>
        </w:rPr>
        <w:t>này, </w:t>
      </w:r>
      <w:r>
        <w:rPr>
          <w:color w:val="231F20"/>
        </w:rPr>
        <w:t>nên định trước không thoái mất, có thể tiến lên định</w:t>
      </w:r>
      <w:r>
        <w:rPr>
          <w:color w:val="231F20"/>
          <w:spacing w:val="4"/>
        </w:rPr>
        <w:t> </w:t>
      </w:r>
      <w:r>
        <w:rPr>
          <w:color w:val="231F20"/>
        </w:rPr>
        <w:t>sau.</w:t>
      </w:r>
    </w:p>
    <w:p>
      <w:pPr>
        <w:pStyle w:val="BodyText"/>
        <w:spacing w:line="271" w:lineRule="auto" w:before="108"/>
        <w:ind w:right="106"/>
      </w:pPr>
      <w:r>
        <w:rPr>
          <w:color w:val="231F20"/>
        </w:rPr>
        <w:t>Có</w:t>
      </w:r>
      <w:r>
        <w:rPr>
          <w:color w:val="231F20"/>
          <w:spacing w:val="-14"/>
        </w:rPr>
        <w:t> </w:t>
      </w:r>
      <w:r>
        <w:rPr>
          <w:color w:val="231F20"/>
        </w:rPr>
        <w:t>Tam-ma-địa:</w:t>
      </w:r>
      <w:r>
        <w:rPr>
          <w:color w:val="231F20"/>
          <w:spacing w:val="-8"/>
        </w:rPr>
        <w:t> </w:t>
      </w:r>
      <w:r>
        <w:rPr>
          <w:color w:val="231F20"/>
        </w:rPr>
        <w:t>Nhiều</w:t>
      </w:r>
      <w:r>
        <w:rPr>
          <w:color w:val="231F20"/>
          <w:spacing w:val="-9"/>
        </w:rPr>
        <w:t> </w:t>
      </w:r>
      <w:r>
        <w:rPr>
          <w:color w:val="231F20"/>
        </w:rPr>
        <w:t>đối</w:t>
      </w:r>
      <w:r>
        <w:rPr>
          <w:color w:val="231F20"/>
          <w:spacing w:val="-9"/>
        </w:rPr>
        <w:t> </w:t>
      </w:r>
      <w:r>
        <w:rPr>
          <w:color w:val="231F20"/>
        </w:rPr>
        <w:t>tượng</w:t>
      </w:r>
      <w:r>
        <w:rPr>
          <w:color w:val="231F20"/>
          <w:spacing w:val="-8"/>
        </w:rPr>
        <w:t> </w:t>
      </w:r>
      <w:r>
        <w:rPr>
          <w:color w:val="231F20"/>
        </w:rPr>
        <w:t>duyên,</w:t>
      </w:r>
      <w:r>
        <w:rPr>
          <w:color w:val="231F20"/>
          <w:spacing w:val="-9"/>
        </w:rPr>
        <w:t> </w:t>
      </w:r>
      <w:r>
        <w:rPr>
          <w:color w:val="231F20"/>
        </w:rPr>
        <w:t>nhiều</w:t>
      </w:r>
      <w:r>
        <w:rPr>
          <w:color w:val="231F20"/>
          <w:spacing w:val="-8"/>
        </w:rPr>
        <w:t> </w:t>
      </w:r>
      <w:r>
        <w:rPr>
          <w:color w:val="231F20"/>
        </w:rPr>
        <w:t>hành</w:t>
      </w:r>
      <w:r>
        <w:rPr>
          <w:color w:val="231F20"/>
          <w:spacing w:val="-9"/>
        </w:rPr>
        <w:t> </w:t>
      </w:r>
      <w:r>
        <w:rPr>
          <w:color w:val="231F20"/>
        </w:rPr>
        <w:t>tướng</w:t>
      </w:r>
      <w:r>
        <w:rPr>
          <w:color w:val="231F20"/>
          <w:spacing w:val="-8"/>
        </w:rPr>
        <w:t> </w:t>
      </w:r>
      <w:r>
        <w:rPr>
          <w:color w:val="231F20"/>
        </w:rPr>
        <w:t>đều tán loạn: Như có một loại hữu tình tư duy về thân là vô thường, tu chưa thuần thục. Lại quán về thọ là khổ, tâm là không, pháp là </w:t>
      </w:r>
      <w:r>
        <w:rPr>
          <w:color w:val="231F20"/>
          <w:spacing w:val="-7"/>
        </w:rPr>
        <w:t>vô </w:t>
      </w:r>
      <w:r>
        <w:rPr>
          <w:color w:val="231F20"/>
        </w:rPr>
        <w:t>ngã. Tâm của kẻ ấy tán loạn, dong ruổi, không an trụ, không chuyên chú</w:t>
      </w:r>
      <w:r>
        <w:rPr>
          <w:color w:val="231F20"/>
          <w:spacing w:val="-11"/>
        </w:rPr>
        <w:t> </w:t>
      </w:r>
      <w:r>
        <w:rPr>
          <w:color w:val="231F20"/>
        </w:rPr>
        <w:t>nơi</w:t>
      </w:r>
      <w:r>
        <w:rPr>
          <w:color w:val="231F20"/>
          <w:spacing w:val="-12"/>
        </w:rPr>
        <w:t> </w:t>
      </w:r>
      <w:r>
        <w:rPr>
          <w:color w:val="231F20"/>
        </w:rPr>
        <w:t>một</w:t>
      </w:r>
      <w:r>
        <w:rPr>
          <w:color w:val="231F20"/>
          <w:spacing w:val="-12"/>
        </w:rPr>
        <w:t> </w:t>
      </w:r>
      <w:r>
        <w:rPr>
          <w:color w:val="231F20"/>
        </w:rPr>
        <w:t>cảnh.</w:t>
      </w:r>
      <w:r>
        <w:rPr>
          <w:color w:val="231F20"/>
          <w:spacing w:val="-11"/>
        </w:rPr>
        <w:t> </w:t>
      </w:r>
      <w:r>
        <w:rPr>
          <w:color w:val="231F20"/>
        </w:rPr>
        <w:t>Do</w:t>
      </w:r>
      <w:r>
        <w:rPr>
          <w:color w:val="231F20"/>
          <w:spacing w:val="-12"/>
        </w:rPr>
        <w:t> </w:t>
      </w:r>
      <w:r>
        <w:rPr>
          <w:color w:val="231F20"/>
        </w:rPr>
        <w:t>nhân</w:t>
      </w:r>
      <w:r>
        <w:rPr>
          <w:color w:val="231F20"/>
          <w:spacing w:val="-12"/>
        </w:rPr>
        <w:t> </w:t>
      </w:r>
      <w:r>
        <w:rPr>
          <w:color w:val="231F20"/>
        </w:rPr>
        <w:t>duyên</w:t>
      </w:r>
      <w:r>
        <w:rPr>
          <w:color w:val="231F20"/>
          <w:spacing w:val="-11"/>
        </w:rPr>
        <w:t> </w:t>
      </w:r>
      <w:r>
        <w:rPr>
          <w:color w:val="231F20"/>
          <w:spacing w:val="-5"/>
        </w:rPr>
        <w:t>này,</w:t>
      </w:r>
      <w:r>
        <w:rPr>
          <w:color w:val="231F20"/>
          <w:spacing w:val="-11"/>
        </w:rPr>
        <w:t> </w:t>
      </w:r>
      <w:r>
        <w:rPr>
          <w:color w:val="231F20"/>
        </w:rPr>
        <w:t>nên</w:t>
      </w:r>
      <w:r>
        <w:rPr>
          <w:color w:val="231F20"/>
          <w:spacing w:val="-12"/>
        </w:rPr>
        <w:t> </w:t>
      </w:r>
      <w:r>
        <w:rPr>
          <w:color w:val="231F20"/>
        </w:rPr>
        <w:t>định</w:t>
      </w:r>
      <w:r>
        <w:rPr>
          <w:color w:val="231F20"/>
          <w:spacing w:val="-12"/>
        </w:rPr>
        <w:t> </w:t>
      </w:r>
      <w:r>
        <w:rPr>
          <w:color w:val="231F20"/>
        </w:rPr>
        <w:t>trước</w:t>
      </w:r>
      <w:r>
        <w:rPr>
          <w:color w:val="231F20"/>
          <w:spacing w:val="-12"/>
        </w:rPr>
        <w:t> </w:t>
      </w:r>
      <w:r>
        <w:rPr>
          <w:color w:val="231F20"/>
        </w:rPr>
        <w:t>thoái</w:t>
      </w:r>
      <w:r>
        <w:rPr>
          <w:color w:val="231F20"/>
          <w:spacing w:val="-12"/>
        </w:rPr>
        <w:t> </w:t>
      </w:r>
      <w:r>
        <w:rPr>
          <w:color w:val="231F20"/>
        </w:rPr>
        <w:t>mất,</w:t>
      </w:r>
      <w:r>
        <w:rPr>
          <w:color w:val="231F20"/>
          <w:spacing w:val="-12"/>
        </w:rPr>
        <w:t> </w:t>
      </w:r>
      <w:r>
        <w:rPr>
          <w:color w:val="231F20"/>
        </w:rPr>
        <w:t>định sau không tiến lên</w:t>
      </w:r>
      <w:r>
        <w:rPr>
          <w:color w:val="231F20"/>
          <w:spacing w:val="-2"/>
        </w:rPr>
        <w:t> </w:t>
      </w:r>
      <w:r>
        <w:rPr>
          <w:color w:val="231F20"/>
        </w:rPr>
        <w:t>được.</w:t>
      </w:r>
    </w:p>
    <w:p>
      <w:pPr>
        <w:pStyle w:val="BodyText"/>
        <w:spacing w:line="271" w:lineRule="auto" w:before="109"/>
        <w:ind w:right="106"/>
      </w:pPr>
      <w:r>
        <w:rPr>
          <w:color w:val="231F20"/>
        </w:rPr>
        <w:t>Có Tam-ma-địa: Nhiều đối tượng duyên, nhiều hành tướng đều không tán loạn: Như có một loại hữu tình tư duy về thân là vô thường, tu đã thuần thục. Lại quán về thọ là khổ, tâm là không,</w:t>
      </w:r>
      <w:r>
        <w:rPr>
          <w:color w:val="231F20"/>
          <w:spacing w:val="-42"/>
        </w:rPr>
        <w:t> </w:t>
      </w:r>
      <w:r>
        <w:rPr>
          <w:color w:val="231F20"/>
        </w:rPr>
        <w:t>pháp là</w:t>
      </w:r>
      <w:r>
        <w:rPr>
          <w:color w:val="231F20"/>
          <w:spacing w:val="-12"/>
        </w:rPr>
        <w:t> </w:t>
      </w:r>
      <w:r>
        <w:rPr>
          <w:color w:val="231F20"/>
        </w:rPr>
        <w:t>vô</w:t>
      </w:r>
      <w:r>
        <w:rPr>
          <w:color w:val="231F20"/>
          <w:spacing w:val="-12"/>
        </w:rPr>
        <w:t> </w:t>
      </w:r>
      <w:r>
        <w:rPr>
          <w:color w:val="231F20"/>
        </w:rPr>
        <w:t>ngã.</w:t>
      </w:r>
      <w:r>
        <w:rPr>
          <w:color w:val="231F20"/>
          <w:spacing w:val="-17"/>
        </w:rPr>
        <w:t> </w:t>
      </w:r>
      <w:r>
        <w:rPr>
          <w:color w:val="231F20"/>
        </w:rPr>
        <w:t>Tâm</w:t>
      </w:r>
      <w:r>
        <w:rPr>
          <w:color w:val="231F20"/>
          <w:spacing w:val="-12"/>
        </w:rPr>
        <w:t> </w:t>
      </w:r>
      <w:r>
        <w:rPr>
          <w:color w:val="231F20"/>
        </w:rPr>
        <w:t>của</w:t>
      </w:r>
      <w:r>
        <w:rPr>
          <w:color w:val="231F20"/>
          <w:spacing w:val="-12"/>
        </w:rPr>
        <w:t> </w:t>
      </w:r>
      <w:r>
        <w:rPr>
          <w:color w:val="231F20"/>
        </w:rPr>
        <w:t>kẻ</w:t>
      </w:r>
      <w:r>
        <w:rPr>
          <w:color w:val="231F20"/>
          <w:spacing w:val="-12"/>
        </w:rPr>
        <w:t> </w:t>
      </w:r>
      <w:r>
        <w:rPr>
          <w:color w:val="231F20"/>
        </w:rPr>
        <w:t>ấy</w:t>
      </w:r>
      <w:r>
        <w:rPr>
          <w:color w:val="231F20"/>
          <w:spacing w:val="-12"/>
        </w:rPr>
        <w:t> </w:t>
      </w:r>
      <w:r>
        <w:rPr>
          <w:color w:val="231F20"/>
        </w:rPr>
        <w:t>không</w:t>
      </w:r>
      <w:r>
        <w:rPr>
          <w:color w:val="231F20"/>
          <w:spacing w:val="-12"/>
        </w:rPr>
        <w:t> </w:t>
      </w:r>
      <w:r>
        <w:rPr>
          <w:color w:val="231F20"/>
        </w:rPr>
        <w:t>tán</w:t>
      </w:r>
      <w:r>
        <w:rPr>
          <w:color w:val="231F20"/>
          <w:spacing w:val="-12"/>
        </w:rPr>
        <w:t> </w:t>
      </w:r>
      <w:r>
        <w:rPr>
          <w:color w:val="231F20"/>
        </w:rPr>
        <w:t>loạn,</w:t>
      </w:r>
      <w:r>
        <w:rPr>
          <w:color w:val="231F20"/>
          <w:spacing w:val="-12"/>
        </w:rPr>
        <w:t> </w:t>
      </w:r>
      <w:r>
        <w:rPr>
          <w:color w:val="231F20"/>
        </w:rPr>
        <w:t>không</w:t>
      </w:r>
      <w:r>
        <w:rPr>
          <w:color w:val="231F20"/>
          <w:spacing w:val="-12"/>
        </w:rPr>
        <w:t> </w:t>
      </w:r>
      <w:r>
        <w:rPr>
          <w:color w:val="231F20"/>
        </w:rPr>
        <w:t>dong</w:t>
      </w:r>
      <w:r>
        <w:rPr>
          <w:color w:val="231F20"/>
          <w:spacing w:val="-11"/>
        </w:rPr>
        <w:t> </w:t>
      </w:r>
      <w:r>
        <w:rPr>
          <w:color w:val="231F20"/>
        </w:rPr>
        <w:t>ruổi,</w:t>
      </w:r>
      <w:r>
        <w:rPr>
          <w:color w:val="231F20"/>
          <w:spacing w:val="-12"/>
        </w:rPr>
        <w:t> </w:t>
      </w:r>
      <w:r>
        <w:rPr>
          <w:color w:val="231F20"/>
        </w:rPr>
        <w:t>an</w:t>
      </w:r>
      <w:r>
        <w:rPr>
          <w:color w:val="231F20"/>
          <w:spacing w:val="-12"/>
        </w:rPr>
        <w:t> </w:t>
      </w:r>
      <w:r>
        <w:rPr>
          <w:color w:val="231F20"/>
        </w:rPr>
        <w:t>trụ,</w:t>
      </w:r>
      <w:r>
        <w:rPr>
          <w:color w:val="231F20"/>
          <w:spacing w:val="-12"/>
        </w:rPr>
        <w:t> </w:t>
      </w:r>
      <w:r>
        <w:rPr>
          <w:color w:val="231F20"/>
          <w:spacing w:val="-4"/>
        </w:rPr>
        <w:t>giữ </w:t>
      </w:r>
      <w:r>
        <w:rPr>
          <w:color w:val="231F20"/>
        </w:rPr>
        <w:t>lấy một cảnh. Do nhân duyên </w:t>
      </w:r>
      <w:r>
        <w:rPr>
          <w:color w:val="231F20"/>
          <w:spacing w:val="-5"/>
        </w:rPr>
        <w:t>này, </w:t>
      </w:r>
      <w:r>
        <w:rPr>
          <w:color w:val="231F20"/>
        </w:rPr>
        <w:t>nên định trước không thoái mất, có thể tiến lên định</w:t>
      </w:r>
      <w:r>
        <w:rPr>
          <w:color w:val="231F20"/>
          <w:spacing w:val="-1"/>
        </w:rPr>
        <w:t> </w:t>
      </w:r>
      <w:r>
        <w:rPr>
          <w:color w:val="231F20"/>
        </w:rPr>
        <w:t>sau.</w:t>
      </w:r>
    </w:p>
    <w:p>
      <w:pPr>
        <w:pStyle w:val="BodyText"/>
        <w:spacing w:before="109"/>
        <w:ind w:left="780" w:right="497" w:firstLine="0"/>
        <w:jc w:val="center"/>
      </w:pPr>
      <w:r>
        <w:rPr>
          <w:color w:val="231F20"/>
        </w:rPr>
        <w:t>***</w:t>
      </w:r>
    </w:p>
    <w:p>
      <w:pPr>
        <w:pStyle w:val="Heading3"/>
        <w:spacing w:before="231"/>
        <w:ind w:left="960" w:firstLine="0"/>
        <w:rPr>
          <w:i/>
        </w:rPr>
      </w:pPr>
      <w:r>
        <w:rPr>
          <w:i/>
          <w:color w:val="231F20"/>
        </w:rPr>
        <w:t>* Thế nào là Vô minh? Cho đến nói rộng.</w:t>
      </w:r>
    </w:p>
    <w:p>
      <w:pPr>
        <w:pStyle w:val="BodyText"/>
        <w:spacing w:before="147"/>
        <w:ind w:left="960" w:firstLine="0"/>
      </w:pPr>
      <w:r>
        <w:rPr>
          <w:i/>
          <w:color w:val="231F20"/>
        </w:rPr>
        <w:t>Hỏi: </w:t>
      </w:r>
      <w:r>
        <w:rPr>
          <w:color w:val="231F20"/>
        </w:rPr>
        <w:t>Vì sao tạo ra phần Luận này?</w:t>
      </w:r>
    </w:p>
    <w:p>
      <w:pPr>
        <w:pStyle w:val="BodyText"/>
        <w:spacing w:line="271" w:lineRule="auto" w:before="147"/>
        <w:ind w:right="109"/>
      </w:pPr>
      <w:r>
        <w:rPr>
          <w:i/>
          <w:color w:val="231F20"/>
        </w:rPr>
        <w:t>Đáp:</w:t>
      </w:r>
      <w:r>
        <w:rPr>
          <w:i/>
          <w:color w:val="231F20"/>
          <w:spacing w:val="-15"/>
        </w:rPr>
        <w:t> </w:t>
      </w:r>
      <w:r>
        <w:rPr>
          <w:color w:val="231F20"/>
        </w:rPr>
        <w:t>Vì</w:t>
      </w:r>
      <w:r>
        <w:rPr>
          <w:color w:val="231F20"/>
          <w:spacing w:val="-10"/>
        </w:rPr>
        <w:t> </w:t>
      </w:r>
      <w:r>
        <w:rPr>
          <w:color w:val="231F20"/>
        </w:rPr>
        <w:t>nhằm</w:t>
      </w:r>
      <w:r>
        <w:rPr>
          <w:color w:val="231F20"/>
          <w:spacing w:val="-10"/>
        </w:rPr>
        <w:t> </w:t>
      </w:r>
      <w:r>
        <w:rPr>
          <w:color w:val="231F20"/>
        </w:rPr>
        <w:t>khiến</w:t>
      </w:r>
      <w:r>
        <w:rPr>
          <w:color w:val="231F20"/>
          <w:spacing w:val="-10"/>
        </w:rPr>
        <w:t> </w:t>
      </w:r>
      <w:r>
        <w:rPr>
          <w:color w:val="231F20"/>
        </w:rPr>
        <w:t>cho</w:t>
      </w:r>
      <w:r>
        <w:rPr>
          <w:color w:val="231F20"/>
          <w:spacing w:val="-9"/>
        </w:rPr>
        <w:t> </w:t>
      </w:r>
      <w:r>
        <w:rPr>
          <w:color w:val="231F20"/>
        </w:rPr>
        <w:t>người</w:t>
      </w:r>
      <w:r>
        <w:rPr>
          <w:color w:val="231F20"/>
          <w:spacing w:val="-10"/>
        </w:rPr>
        <w:t> </w:t>
      </w:r>
      <w:r>
        <w:rPr>
          <w:color w:val="231F20"/>
        </w:rPr>
        <w:t>nghi</w:t>
      </w:r>
      <w:r>
        <w:rPr>
          <w:color w:val="231F20"/>
          <w:spacing w:val="-10"/>
        </w:rPr>
        <w:t> </w:t>
      </w:r>
      <w:r>
        <w:rPr>
          <w:color w:val="231F20"/>
        </w:rPr>
        <w:t>có</w:t>
      </w:r>
      <w:r>
        <w:rPr>
          <w:color w:val="231F20"/>
          <w:spacing w:val="-10"/>
        </w:rPr>
        <w:t> </w:t>
      </w:r>
      <w:r>
        <w:rPr>
          <w:color w:val="231F20"/>
        </w:rPr>
        <w:t>được</w:t>
      </w:r>
      <w:r>
        <w:rPr>
          <w:color w:val="231F20"/>
          <w:spacing w:val="-10"/>
        </w:rPr>
        <w:t> </w:t>
      </w:r>
      <w:r>
        <w:rPr>
          <w:color w:val="231F20"/>
        </w:rPr>
        <w:t>quyết</w:t>
      </w:r>
      <w:r>
        <w:rPr>
          <w:color w:val="231F20"/>
          <w:spacing w:val="-9"/>
        </w:rPr>
        <w:t> </w:t>
      </w:r>
      <w:r>
        <w:rPr>
          <w:color w:val="231F20"/>
        </w:rPr>
        <w:t>định.</w:t>
      </w:r>
      <w:r>
        <w:rPr>
          <w:color w:val="231F20"/>
          <w:spacing w:val="-10"/>
        </w:rPr>
        <w:t> </w:t>
      </w:r>
      <w:r>
        <w:rPr>
          <w:color w:val="231F20"/>
        </w:rPr>
        <w:t>Nghĩa là</w:t>
      </w:r>
      <w:r>
        <w:rPr>
          <w:color w:val="231F20"/>
          <w:spacing w:val="-9"/>
        </w:rPr>
        <w:t> </w:t>
      </w:r>
      <w:r>
        <w:rPr>
          <w:color w:val="231F20"/>
        </w:rPr>
        <w:t>như</w:t>
      </w:r>
      <w:r>
        <w:rPr>
          <w:color w:val="231F20"/>
          <w:spacing w:val="-8"/>
        </w:rPr>
        <w:t> </w:t>
      </w:r>
      <w:r>
        <w:rPr>
          <w:color w:val="231F20"/>
        </w:rPr>
        <w:t>Khế</w:t>
      </w:r>
      <w:r>
        <w:rPr>
          <w:color w:val="231F20"/>
          <w:spacing w:val="-9"/>
        </w:rPr>
        <w:t> </w:t>
      </w:r>
      <w:r>
        <w:rPr>
          <w:color w:val="231F20"/>
        </w:rPr>
        <w:t>kinh</w:t>
      </w:r>
      <w:r>
        <w:rPr>
          <w:color w:val="231F20"/>
          <w:spacing w:val="-8"/>
        </w:rPr>
        <w:t> </w:t>
      </w:r>
      <w:r>
        <w:rPr>
          <w:color w:val="231F20"/>
        </w:rPr>
        <w:t>nói:</w:t>
      </w:r>
      <w:r>
        <w:rPr>
          <w:color w:val="231F20"/>
          <w:spacing w:val="-9"/>
        </w:rPr>
        <w:t> </w:t>
      </w:r>
      <w:r>
        <w:rPr>
          <w:color w:val="231F20"/>
        </w:rPr>
        <w:t>Không</w:t>
      </w:r>
      <w:r>
        <w:rPr>
          <w:color w:val="231F20"/>
          <w:spacing w:val="-8"/>
        </w:rPr>
        <w:t> </w:t>
      </w:r>
      <w:r>
        <w:rPr>
          <w:color w:val="231F20"/>
        </w:rPr>
        <w:t>đạt,</w:t>
      </w:r>
      <w:r>
        <w:rPr>
          <w:color w:val="231F20"/>
          <w:spacing w:val="-9"/>
        </w:rPr>
        <w:t> </w:t>
      </w:r>
      <w:r>
        <w:rPr>
          <w:color w:val="231F20"/>
        </w:rPr>
        <w:t>không</w:t>
      </w:r>
      <w:r>
        <w:rPr>
          <w:color w:val="231F20"/>
          <w:spacing w:val="-8"/>
        </w:rPr>
        <w:t> </w:t>
      </w:r>
      <w:r>
        <w:rPr>
          <w:color w:val="231F20"/>
        </w:rPr>
        <w:t>hiểu,</w:t>
      </w:r>
      <w:r>
        <w:rPr>
          <w:color w:val="231F20"/>
          <w:spacing w:val="-9"/>
        </w:rPr>
        <w:t> </w:t>
      </w:r>
      <w:r>
        <w:rPr>
          <w:color w:val="231F20"/>
        </w:rPr>
        <w:t>không</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rõ,</w:t>
      </w:r>
      <w:r>
        <w:rPr>
          <w:color w:val="231F20"/>
          <w:spacing w:val="-8"/>
        </w:rPr>
        <w:t> </w:t>
      </w:r>
      <w:r>
        <w:rPr>
          <w:color w:val="231F20"/>
        </w:rPr>
        <w:t>nên gọi là vô</w:t>
      </w:r>
      <w:r>
        <w:rPr>
          <w:color w:val="231F20"/>
          <w:spacing w:val="-1"/>
        </w:rPr>
        <w:t> </w:t>
      </w:r>
      <w:r>
        <w:rPr>
          <w:color w:val="231F20"/>
        </w:rPr>
        <w:t>minh.</w:t>
      </w:r>
    </w:p>
    <w:p>
      <w:pPr>
        <w:pStyle w:val="BodyText"/>
        <w:spacing w:before="118"/>
        <w:ind w:left="960" w:firstLine="0"/>
      </w:pPr>
      <w:r>
        <w:rPr>
          <w:color w:val="231F20"/>
        </w:rPr>
        <w:t>Không chánh tri cũng lấy không nhận biết rõ làm tướng.</w:t>
      </w:r>
    </w:p>
    <w:p>
      <w:pPr>
        <w:pStyle w:val="BodyText"/>
        <w:spacing w:line="271" w:lineRule="auto" w:before="154"/>
        <w:ind w:right="107"/>
      </w:pPr>
      <w:r>
        <w:rPr>
          <w:color w:val="231F20"/>
        </w:rPr>
        <w:t>Hoặc có kẻ sinh nghi cho vô minh chính là tánh của không chánh tri, tức Thể của hai thứ này không khác nhau.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color w:val="231F20"/>
        </w:rPr>
        <w:t>Vì muốn cho nghi kia được quyết định, đồng thời chỉ rõ Thể của hai thứ ấy đều khác, nên tạo ra phần Luận này.</w:t>
      </w:r>
    </w:p>
    <w:p>
      <w:pPr>
        <w:spacing w:before="113"/>
        <w:ind w:left="677" w:right="0" w:firstLine="0"/>
        <w:jc w:val="both"/>
        <w:rPr>
          <w:sz w:val="26"/>
        </w:rPr>
      </w:pPr>
      <w:r>
        <w:rPr>
          <w:i/>
          <w:color w:val="231F20"/>
          <w:sz w:val="26"/>
        </w:rPr>
        <w:t>Hỏi: </w:t>
      </w:r>
      <w:r>
        <w:rPr>
          <w:color w:val="231F20"/>
          <w:sz w:val="26"/>
        </w:rPr>
        <w:t>Thế nào là vô minh?</w:t>
      </w:r>
    </w:p>
    <w:p>
      <w:pPr>
        <w:pStyle w:val="BodyText"/>
        <w:spacing w:line="271" w:lineRule="auto" w:before="153"/>
        <w:ind w:left="110" w:right="394"/>
      </w:pPr>
      <w:r>
        <w:rPr>
          <w:i/>
          <w:color w:val="231F20"/>
          <w:spacing w:val="-4"/>
        </w:rPr>
        <w:t>Đáp: </w:t>
      </w:r>
      <w:r>
        <w:rPr>
          <w:color w:val="231F20"/>
          <w:spacing w:val="-3"/>
        </w:rPr>
        <w:t>Là ba </w:t>
      </w:r>
      <w:r>
        <w:rPr>
          <w:color w:val="231F20"/>
          <w:spacing w:val="-4"/>
        </w:rPr>
        <w:t>cõi đều không </w:t>
      </w:r>
      <w:r>
        <w:rPr>
          <w:color w:val="231F20"/>
          <w:spacing w:val="-3"/>
        </w:rPr>
        <w:t>có </w:t>
      </w:r>
      <w:r>
        <w:rPr>
          <w:color w:val="231F20"/>
          <w:spacing w:val="-4"/>
        </w:rPr>
        <w:t>trí. </w:t>
      </w:r>
      <w:r>
        <w:rPr>
          <w:color w:val="231F20"/>
        </w:rPr>
        <w:t>Ở </w:t>
      </w:r>
      <w:r>
        <w:rPr>
          <w:color w:val="231F20"/>
          <w:spacing w:val="-4"/>
        </w:rPr>
        <w:t>đây nói </w:t>
      </w:r>
      <w:r>
        <w:rPr>
          <w:color w:val="231F20"/>
          <w:spacing w:val="-3"/>
        </w:rPr>
        <w:t>là </w:t>
      </w:r>
      <w:r>
        <w:rPr>
          <w:color w:val="231F20"/>
          <w:spacing w:val="-4"/>
        </w:rPr>
        <w:t>hợp lý. Nghĩa </w:t>
      </w:r>
      <w:r>
        <w:rPr>
          <w:color w:val="231F20"/>
          <w:spacing w:val="-5"/>
        </w:rPr>
        <w:t>là </w:t>
      </w:r>
      <w:r>
        <w:rPr>
          <w:color w:val="231F20"/>
          <w:spacing w:val="-4"/>
        </w:rPr>
        <w:t>không </w:t>
      </w:r>
      <w:r>
        <w:rPr>
          <w:color w:val="231F20"/>
          <w:spacing w:val="-3"/>
        </w:rPr>
        <w:t>có </w:t>
      </w:r>
      <w:r>
        <w:rPr>
          <w:color w:val="231F20"/>
          <w:spacing w:val="-4"/>
        </w:rPr>
        <w:t>trí thuộc </w:t>
      </w:r>
      <w:r>
        <w:rPr>
          <w:color w:val="231F20"/>
          <w:spacing w:val="-3"/>
        </w:rPr>
        <w:t>ba </w:t>
      </w:r>
      <w:r>
        <w:rPr>
          <w:color w:val="231F20"/>
          <w:spacing w:val="-4"/>
        </w:rPr>
        <w:t>cõi gồm thâu </w:t>
      </w:r>
      <w:r>
        <w:rPr>
          <w:color w:val="231F20"/>
          <w:spacing w:val="-3"/>
        </w:rPr>
        <w:t>đủ </w:t>
      </w:r>
      <w:r>
        <w:rPr>
          <w:color w:val="231F20"/>
          <w:spacing w:val="-4"/>
        </w:rPr>
        <w:t>các </w:t>
      </w:r>
      <w:r>
        <w:rPr>
          <w:color w:val="231F20"/>
          <w:spacing w:val="-3"/>
        </w:rPr>
        <w:t>vô </w:t>
      </w:r>
      <w:r>
        <w:rPr>
          <w:color w:val="231F20"/>
          <w:spacing w:val="-4"/>
        </w:rPr>
        <w:t>minh. Nếu nói như </w:t>
      </w:r>
      <w:r>
        <w:rPr>
          <w:color w:val="231F20"/>
          <w:spacing w:val="-5"/>
        </w:rPr>
        <w:t>thế </w:t>
      </w:r>
      <w:r>
        <w:rPr>
          <w:color w:val="231F20"/>
          <w:spacing w:val="-4"/>
        </w:rPr>
        <w:t>này:</w:t>
      </w:r>
      <w:r>
        <w:rPr>
          <w:color w:val="231F20"/>
          <w:spacing w:val="-14"/>
        </w:rPr>
        <w:t> </w:t>
      </w:r>
      <w:r>
        <w:rPr>
          <w:color w:val="231F20"/>
          <w:spacing w:val="-4"/>
        </w:rPr>
        <w:t>Không</w:t>
      </w:r>
      <w:r>
        <w:rPr>
          <w:color w:val="231F20"/>
          <w:spacing w:val="-14"/>
        </w:rPr>
        <w:t> </w:t>
      </w:r>
      <w:r>
        <w:rPr>
          <w:color w:val="231F20"/>
          <w:spacing w:val="-4"/>
        </w:rPr>
        <w:t>nhận</w:t>
      </w:r>
      <w:r>
        <w:rPr>
          <w:color w:val="231F20"/>
          <w:spacing w:val="-14"/>
        </w:rPr>
        <w:t> </w:t>
      </w:r>
      <w:r>
        <w:rPr>
          <w:color w:val="231F20"/>
          <w:spacing w:val="-4"/>
        </w:rPr>
        <w:t>biết</w:t>
      </w:r>
      <w:r>
        <w:rPr>
          <w:color w:val="231F20"/>
          <w:spacing w:val="-14"/>
        </w:rPr>
        <w:t> </w:t>
      </w:r>
      <w:r>
        <w:rPr>
          <w:color w:val="231F20"/>
          <w:spacing w:val="-3"/>
        </w:rPr>
        <w:t>về</w:t>
      </w:r>
      <w:r>
        <w:rPr>
          <w:color w:val="231F20"/>
          <w:spacing w:val="-14"/>
        </w:rPr>
        <w:t> </w:t>
      </w:r>
      <w:r>
        <w:rPr>
          <w:color w:val="231F20"/>
          <w:spacing w:val="-3"/>
        </w:rPr>
        <w:t>ba</w:t>
      </w:r>
      <w:r>
        <w:rPr>
          <w:color w:val="231F20"/>
          <w:spacing w:val="-14"/>
        </w:rPr>
        <w:t> </w:t>
      </w:r>
      <w:r>
        <w:rPr>
          <w:color w:val="231F20"/>
          <w:spacing w:val="-4"/>
        </w:rPr>
        <w:t>cõi</w:t>
      </w:r>
      <w:r>
        <w:rPr>
          <w:color w:val="231F20"/>
          <w:spacing w:val="-14"/>
        </w:rPr>
        <w:t> </w:t>
      </w:r>
      <w:r>
        <w:rPr>
          <w:color w:val="231F20"/>
          <w:spacing w:val="-4"/>
        </w:rPr>
        <w:t>gọi</w:t>
      </w:r>
      <w:r>
        <w:rPr>
          <w:color w:val="231F20"/>
          <w:spacing w:val="-14"/>
        </w:rPr>
        <w:t> </w:t>
      </w:r>
      <w:r>
        <w:rPr>
          <w:color w:val="231F20"/>
          <w:spacing w:val="-3"/>
        </w:rPr>
        <w:t>là</w:t>
      </w:r>
      <w:r>
        <w:rPr>
          <w:color w:val="231F20"/>
          <w:spacing w:val="-14"/>
        </w:rPr>
        <w:t> </w:t>
      </w:r>
      <w:r>
        <w:rPr>
          <w:color w:val="231F20"/>
          <w:spacing w:val="-3"/>
        </w:rPr>
        <w:t>vô</w:t>
      </w:r>
      <w:r>
        <w:rPr>
          <w:color w:val="231F20"/>
          <w:spacing w:val="-14"/>
        </w:rPr>
        <w:t> </w:t>
      </w:r>
      <w:r>
        <w:rPr>
          <w:color w:val="231F20"/>
          <w:spacing w:val="-4"/>
        </w:rPr>
        <w:t>minh,</w:t>
      </w:r>
      <w:r>
        <w:rPr>
          <w:color w:val="231F20"/>
          <w:spacing w:val="-14"/>
        </w:rPr>
        <w:t> </w:t>
      </w:r>
      <w:r>
        <w:rPr>
          <w:color w:val="231F20"/>
          <w:spacing w:val="-4"/>
        </w:rPr>
        <w:t>tức</w:t>
      </w:r>
      <w:r>
        <w:rPr>
          <w:color w:val="231F20"/>
          <w:spacing w:val="-14"/>
        </w:rPr>
        <w:t> </w:t>
      </w:r>
      <w:r>
        <w:rPr>
          <w:color w:val="231F20"/>
          <w:spacing w:val="-4"/>
        </w:rPr>
        <w:t>nên</w:t>
      </w:r>
      <w:r>
        <w:rPr>
          <w:color w:val="231F20"/>
          <w:spacing w:val="-13"/>
        </w:rPr>
        <w:t> </w:t>
      </w:r>
      <w:r>
        <w:rPr>
          <w:color w:val="231F20"/>
          <w:spacing w:val="-4"/>
        </w:rPr>
        <w:t>không</w:t>
      </w:r>
      <w:r>
        <w:rPr>
          <w:color w:val="231F20"/>
          <w:spacing w:val="-14"/>
        </w:rPr>
        <w:t> </w:t>
      </w:r>
      <w:r>
        <w:rPr>
          <w:color w:val="231F20"/>
          <w:spacing w:val="-4"/>
        </w:rPr>
        <w:t>gồm</w:t>
      </w:r>
      <w:r>
        <w:rPr>
          <w:color w:val="231F20"/>
          <w:spacing w:val="-14"/>
        </w:rPr>
        <w:t> </w:t>
      </w:r>
      <w:r>
        <w:rPr>
          <w:color w:val="231F20"/>
          <w:spacing w:val="-5"/>
        </w:rPr>
        <w:t>thâu </w:t>
      </w:r>
      <w:r>
        <w:rPr>
          <w:color w:val="231F20"/>
          <w:spacing w:val="-4"/>
        </w:rPr>
        <w:t>hai</w:t>
      </w:r>
      <w:r>
        <w:rPr>
          <w:color w:val="231F20"/>
          <w:spacing w:val="-19"/>
        </w:rPr>
        <w:t> </w:t>
      </w:r>
      <w:r>
        <w:rPr>
          <w:color w:val="231F20"/>
          <w:spacing w:val="-4"/>
        </w:rPr>
        <w:t>thứ</w:t>
      </w:r>
      <w:r>
        <w:rPr>
          <w:color w:val="231F20"/>
          <w:spacing w:val="-19"/>
        </w:rPr>
        <w:t> </w:t>
      </w:r>
      <w:r>
        <w:rPr>
          <w:color w:val="231F20"/>
          <w:spacing w:val="-3"/>
        </w:rPr>
        <w:t>vô</w:t>
      </w:r>
      <w:r>
        <w:rPr>
          <w:color w:val="231F20"/>
          <w:spacing w:val="-19"/>
        </w:rPr>
        <w:t> </w:t>
      </w:r>
      <w:r>
        <w:rPr>
          <w:color w:val="231F20"/>
          <w:spacing w:val="-4"/>
        </w:rPr>
        <w:t>minh</w:t>
      </w:r>
      <w:r>
        <w:rPr>
          <w:color w:val="231F20"/>
          <w:spacing w:val="-19"/>
        </w:rPr>
        <w:t> </w:t>
      </w:r>
      <w:r>
        <w:rPr>
          <w:color w:val="231F20"/>
          <w:spacing w:val="-4"/>
        </w:rPr>
        <w:t>duyên</w:t>
      </w:r>
      <w:r>
        <w:rPr>
          <w:color w:val="231F20"/>
          <w:spacing w:val="-19"/>
        </w:rPr>
        <w:t> </w:t>
      </w:r>
      <w:r>
        <w:rPr>
          <w:color w:val="231F20"/>
          <w:spacing w:val="-4"/>
        </w:rPr>
        <w:t>nơi</w:t>
      </w:r>
      <w:r>
        <w:rPr>
          <w:color w:val="231F20"/>
          <w:spacing w:val="-18"/>
        </w:rPr>
        <w:t> </w:t>
      </w:r>
      <w:r>
        <w:rPr>
          <w:color w:val="231F20"/>
          <w:spacing w:val="-4"/>
        </w:rPr>
        <w:t>diệt</w:t>
      </w:r>
      <w:r>
        <w:rPr>
          <w:color w:val="231F20"/>
          <w:spacing w:val="-19"/>
        </w:rPr>
        <w:t> </w:t>
      </w:r>
      <w:r>
        <w:rPr>
          <w:color w:val="231F20"/>
          <w:spacing w:val="-4"/>
        </w:rPr>
        <w:t>đế,</w:t>
      </w:r>
      <w:r>
        <w:rPr>
          <w:color w:val="231F20"/>
          <w:spacing w:val="-19"/>
        </w:rPr>
        <w:t> </w:t>
      </w:r>
      <w:r>
        <w:rPr>
          <w:color w:val="231F20"/>
          <w:spacing w:val="-4"/>
        </w:rPr>
        <w:t>đạo</w:t>
      </w:r>
      <w:r>
        <w:rPr>
          <w:color w:val="231F20"/>
          <w:spacing w:val="-19"/>
        </w:rPr>
        <w:t> </w:t>
      </w:r>
      <w:r>
        <w:rPr>
          <w:color w:val="231F20"/>
          <w:spacing w:val="-4"/>
        </w:rPr>
        <w:t>đế,</w:t>
      </w:r>
      <w:r>
        <w:rPr>
          <w:color w:val="231F20"/>
          <w:spacing w:val="-19"/>
        </w:rPr>
        <w:t> </w:t>
      </w:r>
      <w:r>
        <w:rPr>
          <w:color w:val="231F20"/>
          <w:spacing w:val="-3"/>
        </w:rPr>
        <w:t>vì</w:t>
      </w:r>
      <w:r>
        <w:rPr>
          <w:color w:val="231F20"/>
          <w:spacing w:val="-19"/>
        </w:rPr>
        <w:t> </w:t>
      </w:r>
      <w:r>
        <w:rPr>
          <w:color w:val="231F20"/>
          <w:spacing w:val="-3"/>
        </w:rPr>
        <w:t>nó</w:t>
      </w:r>
      <w:r>
        <w:rPr>
          <w:color w:val="231F20"/>
          <w:spacing w:val="-18"/>
        </w:rPr>
        <w:t> </w:t>
      </w:r>
      <w:r>
        <w:rPr>
          <w:color w:val="231F20"/>
          <w:spacing w:val="-4"/>
        </w:rPr>
        <w:t>không</w:t>
      </w:r>
      <w:r>
        <w:rPr>
          <w:color w:val="231F20"/>
          <w:spacing w:val="-19"/>
        </w:rPr>
        <w:t> </w:t>
      </w:r>
      <w:r>
        <w:rPr>
          <w:color w:val="231F20"/>
          <w:spacing w:val="-4"/>
        </w:rPr>
        <w:t>duyên</w:t>
      </w:r>
      <w:r>
        <w:rPr>
          <w:color w:val="231F20"/>
          <w:spacing w:val="-19"/>
        </w:rPr>
        <w:t> </w:t>
      </w:r>
      <w:r>
        <w:rPr>
          <w:color w:val="231F20"/>
          <w:spacing w:val="-4"/>
        </w:rPr>
        <w:t>nơi</w:t>
      </w:r>
      <w:r>
        <w:rPr>
          <w:color w:val="231F20"/>
          <w:spacing w:val="-19"/>
        </w:rPr>
        <w:t> </w:t>
      </w:r>
      <w:r>
        <w:rPr>
          <w:color w:val="231F20"/>
          <w:spacing w:val="-3"/>
        </w:rPr>
        <w:t>ba</w:t>
      </w:r>
      <w:r>
        <w:rPr>
          <w:color w:val="231F20"/>
          <w:spacing w:val="-19"/>
        </w:rPr>
        <w:t> </w:t>
      </w:r>
      <w:r>
        <w:rPr>
          <w:color w:val="231F20"/>
          <w:spacing w:val="-5"/>
        </w:rPr>
        <w:t>cõi.</w:t>
      </w:r>
    </w:p>
    <w:p>
      <w:pPr>
        <w:pStyle w:val="BodyText"/>
        <w:ind w:left="677" w:firstLine="0"/>
      </w:pPr>
      <w:r>
        <w:rPr>
          <w:i/>
          <w:color w:val="231F20"/>
        </w:rPr>
        <w:t>Hỏi: </w:t>
      </w:r>
      <w:r>
        <w:rPr>
          <w:color w:val="231F20"/>
        </w:rPr>
        <w:t>Thế nào là không chánh tri?</w:t>
      </w:r>
    </w:p>
    <w:p>
      <w:pPr>
        <w:pStyle w:val="BodyText"/>
        <w:spacing w:before="152"/>
        <w:ind w:left="677" w:firstLine="0"/>
      </w:pPr>
      <w:r>
        <w:rPr>
          <w:i/>
          <w:color w:val="231F20"/>
        </w:rPr>
        <w:t>Đáp: </w:t>
      </w:r>
      <w:r>
        <w:rPr>
          <w:color w:val="231F20"/>
        </w:rPr>
        <w:t>Là tuệ dẫn dắt không đúng lý.</w:t>
      </w:r>
    </w:p>
    <w:p>
      <w:pPr>
        <w:pStyle w:val="BodyText"/>
        <w:spacing w:line="271" w:lineRule="auto" w:before="153"/>
        <w:ind w:left="110" w:right="390"/>
      </w:pPr>
      <w:r>
        <w:rPr>
          <w:i/>
          <w:color w:val="231F20"/>
        </w:rPr>
        <w:t>Hỏi: </w:t>
      </w:r>
      <w:r>
        <w:rPr>
          <w:color w:val="231F20"/>
        </w:rPr>
        <w:t>Trong đây vì sao hỏi ít mà trả lời nhiều? Nghĩa là không chánh</w:t>
      </w:r>
      <w:r>
        <w:rPr>
          <w:color w:val="231F20"/>
          <w:spacing w:val="-6"/>
        </w:rPr>
        <w:t> </w:t>
      </w:r>
      <w:r>
        <w:rPr>
          <w:color w:val="231F20"/>
        </w:rPr>
        <w:t>tri</w:t>
      </w:r>
      <w:r>
        <w:rPr>
          <w:color w:val="231F20"/>
          <w:spacing w:val="-6"/>
        </w:rPr>
        <w:t> </w:t>
      </w:r>
      <w:r>
        <w:rPr>
          <w:color w:val="231F20"/>
        </w:rPr>
        <w:t>chỉ</w:t>
      </w:r>
      <w:r>
        <w:rPr>
          <w:color w:val="231F20"/>
          <w:spacing w:val="-6"/>
        </w:rPr>
        <w:t> </w:t>
      </w:r>
      <w:r>
        <w:rPr>
          <w:color w:val="231F20"/>
        </w:rPr>
        <w:t>là</w:t>
      </w:r>
      <w:r>
        <w:rPr>
          <w:color w:val="231F20"/>
          <w:spacing w:val="-6"/>
        </w:rPr>
        <w:t> </w:t>
      </w:r>
      <w:r>
        <w:rPr>
          <w:color w:val="231F20"/>
        </w:rPr>
        <w:t>tuệ</w:t>
      </w:r>
      <w:r>
        <w:rPr>
          <w:color w:val="231F20"/>
          <w:spacing w:val="-6"/>
        </w:rPr>
        <w:t> </w:t>
      </w:r>
      <w:r>
        <w:rPr>
          <w:color w:val="231F20"/>
        </w:rPr>
        <w:t>nhiễm</w:t>
      </w:r>
      <w:r>
        <w:rPr>
          <w:color w:val="231F20"/>
          <w:spacing w:val="-6"/>
        </w:rPr>
        <w:t> </w:t>
      </w:r>
      <w:r>
        <w:rPr>
          <w:color w:val="231F20"/>
        </w:rPr>
        <w:t>ô,</w:t>
      </w:r>
      <w:r>
        <w:rPr>
          <w:color w:val="231F20"/>
          <w:spacing w:val="-6"/>
        </w:rPr>
        <w:t> </w:t>
      </w:r>
      <w:r>
        <w:rPr>
          <w:color w:val="231F20"/>
        </w:rPr>
        <w:t>còn</w:t>
      </w:r>
      <w:r>
        <w:rPr>
          <w:color w:val="231F20"/>
          <w:spacing w:val="-6"/>
        </w:rPr>
        <w:t> </w:t>
      </w:r>
      <w:r>
        <w:rPr>
          <w:color w:val="231F20"/>
        </w:rPr>
        <w:t>tuệ</w:t>
      </w:r>
      <w:r>
        <w:rPr>
          <w:color w:val="231F20"/>
          <w:spacing w:val="-6"/>
        </w:rPr>
        <w:t> </w:t>
      </w:r>
      <w:r>
        <w:rPr>
          <w:color w:val="231F20"/>
        </w:rPr>
        <w:t>dẫn</w:t>
      </w:r>
      <w:r>
        <w:rPr>
          <w:color w:val="231F20"/>
          <w:spacing w:val="-6"/>
        </w:rPr>
        <w:t> </w:t>
      </w:r>
      <w:r>
        <w:rPr>
          <w:color w:val="231F20"/>
        </w:rPr>
        <w:t>dắt</w:t>
      </w:r>
      <w:r>
        <w:rPr>
          <w:color w:val="231F20"/>
          <w:spacing w:val="-6"/>
        </w:rPr>
        <w:t> </w:t>
      </w:r>
      <w:r>
        <w:rPr>
          <w:color w:val="231F20"/>
        </w:rPr>
        <w:t>không</w:t>
      </w:r>
      <w:r>
        <w:rPr>
          <w:color w:val="231F20"/>
          <w:spacing w:val="-6"/>
        </w:rPr>
        <w:t> </w:t>
      </w:r>
      <w:r>
        <w:rPr>
          <w:color w:val="231F20"/>
        </w:rPr>
        <w:t>đúng</w:t>
      </w:r>
      <w:r>
        <w:rPr>
          <w:color w:val="231F20"/>
          <w:spacing w:val="-6"/>
        </w:rPr>
        <w:t> </w:t>
      </w:r>
      <w:r>
        <w:rPr>
          <w:color w:val="231F20"/>
        </w:rPr>
        <w:t>lý</w:t>
      </w:r>
      <w:r>
        <w:rPr>
          <w:color w:val="231F20"/>
          <w:spacing w:val="-6"/>
        </w:rPr>
        <w:t> </w:t>
      </w:r>
      <w:r>
        <w:rPr>
          <w:color w:val="231F20"/>
        </w:rPr>
        <w:t>thì</w:t>
      </w:r>
      <w:r>
        <w:rPr>
          <w:color w:val="231F20"/>
          <w:spacing w:val="-6"/>
        </w:rPr>
        <w:t> </w:t>
      </w:r>
      <w:r>
        <w:rPr>
          <w:color w:val="231F20"/>
        </w:rPr>
        <w:t>chung cho cả nhiễm ô và không nhiễm ô.</w:t>
      </w:r>
    </w:p>
    <w:p>
      <w:pPr>
        <w:pStyle w:val="BodyText"/>
        <w:spacing w:line="271" w:lineRule="auto"/>
        <w:ind w:left="110" w:right="393"/>
      </w:pPr>
      <w:r>
        <w:rPr>
          <w:color w:val="231F20"/>
        </w:rPr>
        <w:t>Làm</w:t>
      </w:r>
      <w:r>
        <w:rPr>
          <w:color w:val="231F20"/>
          <w:spacing w:val="-14"/>
        </w:rPr>
        <w:t> </w:t>
      </w:r>
      <w:r>
        <w:rPr>
          <w:color w:val="231F20"/>
        </w:rPr>
        <w:t>sao</w:t>
      </w:r>
      <w:r>
        <w:rPr>
          <w:color w:val="231F20"/>
          <w:spacing w:val="-15"/>
        </w:rPr>
        <w:t> </w:t>
      </w:r>
      <w:r>
        <w:rPr>
          <w:color w:val="231F20"/>
        </w:rPr>
        <w:t>nhận</w:t>
      </w:r>
      <w:r>
        <w:rPr>
          <w:color w:val="231F20"/>
          <w:spacing w:val="-14"/>
        </w:rPr>
        <w:t> </w:t>
      </w:r>
      <w:r>
        <w:rPr>
          <w:color w:val="231F20"/>
        </w:rPr>
        <w:t>biết</w:t>
      </w:r>
      <w:r>
        <w:rPr>
          <w:color w:val="231F20"/>
          <w:spacing w:val="-15"/>
        </w:rPr>
        <w:t> </w:t>
      </w:r>
      <w:r>
        <w:rPr>
          <w:color w:val="231F20"/>
        </w:rPr>
        <w:t>được?</w:t>
      </w:r>
      <w:r>
        <w:rPr>
          <w:color w:val="231F20"/>
          <w:spacing w:val="-15"/>
        </w:rPr>
        <w:t> </w:t>
      </w:r>
      <w:r>
        <w:rPr>
          <w:color w:val="231F20"/>
        </w:rPr>
        <w:t>Như</w:t>
      </w:r>
      <w:r>
        <w:rPr>
          <w:color w:val="231F20"/>
          <w:spacing w:val="-14"/>
        </w:rPr>
        <w:t> </w:t>
      </w:r>
      <w:r>
        <w:rPr>
          <w:color w:val="231F20"/>
        </w:rPr>
        <w:t>nơi</w:t>
      </w:r>
      <w:r>
        <w:rPr>
          <w:color w:val="231F20"/>
          <w:spacing w:val="-15"/>
        </w:rPr>
        <w:t> </w:t>
      </w:r>
      <w:r>
        <w:rPr>
          <w:color w:val="231F20"/>
        </w:rPr>
        <w:t>chương</w:t>
      </w:r>
      <w:r>
        <w:rPr>
          <w:color w:val="231F20"/>
          <w:spacing w:val="-14"/>
        </w:rPr>
        <w:t> </w:t>
      </w:r>
      <w:r>
        <w:rPr>
          <w:color w:val="231F20"/>
        </w:rPr>
        <w:t>Nghiệp</w:t>
      </w:r>
      <w:r>
        <w:rPr>
          <w:color w:val="231F20"/>
          <w:spacing w:val="-15"/>
        </w:rPr>
        <w:t> </w:t>
      </w:r>
      <w:r>
        <w:rPr>
          <w:color w:val="231F20"/>
        </w:rPr>
        <w:t>Uẩn</w:t>
      </w:r>
      <w:r>
        <w:rPr>
          <w:color w:val="231F20"/>
          <w:spacing w:val="-15"/>
        </w:rPr>
        <w:t> </w:t>
      </w:r>
      <w:r>
        <w:rPr>
          <w:color w:val="231F20"/>
        </w:rPr>
        <w:t>nói:</w:t>
      </w:r>
      <w:r>
        <w:rPr>
          <w:color w:val="231F20"/>
          <w:spacing w:val="-15"/>
        </w:rPr>
        <w:t> </w:t>
      </w:r>
      <w:r>
        <w:rPr>
          <w:color w:val="231F20"/>
        </w:rPr>
        <w:t>Các hành ác của ý đều là ý nghiệp dẫn dắt không đúng lý.</w:t>
      </w:r>
    </w:p>
    <w:p>
      <w:pPr>
        <w:pStyle w:val="BodyText"/>
        <w:spacing w:line="271" w:lineRule="auto" w:before="113"/>
        <w:ind w:left="110" w:right="391"/>
      </w:pPr>
      <w:r>
        <w:rPr>
          <w:color w:val="231F20"/>
        </w:rPr>
        <w:t>Có</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là</w:t>
      </w:r>
      <w:r>
        <w:rPr>
          <w:color w:val="231F20"/>
          <w:spacing w:val="-5"/>
        </w:rPr>
        <w:t> </w:t>
      </w:r>
      <w:r>
        <w:rPr>
          <w:color w:val="231F20"/>
        </w:rPr>
        <w:t>ý</w:t>
      </w:r>
      <w:r>
        <w:rPr>
          <w:color w:val="231F20"/>
          <w:spacing w:val="-5"/>
        </w:rPr>
        <w:t> </w:t>
      </w:r>
      <w:r>
        <w:rPr>
          <w:color w:val="231F20"/>
        </w:rPr>
        <w:t>nghiệp</w:t>
      </w:r>
      <w:r>
        <w:rPr>
          <w:color w:val="231F20"/>
          <w:spacing w:val="-5"/>
        </w:rPr>
        <w:t> </w:t>
      </w:r>
      <w:r>
        <w:rPr>
          <w:color w:val="231F20"/>
        </w:rPr>
        <w:t>dẫn</w:t>
      </w:r>
      <w:r>
        <w:rPr>
          <w:color w:val="231F20"/>
          <w:spacing w:val="-6"/>
        </w:rPr>
        <w:t> </w:t>
      </w:r>
      <w:r>
        <w:rPr>
          <w:color w:val="231F20"/>
        </w:rPr>
        <w:t>dắt</w:t>
      </w:r>
      <w:r>
        <w:rPr>
          <w:color w:val="231F20"/>
          <w:spacing w:val="-6"/>
        </w:rPr>
        <w:t> </w:t>
      </w:r>
      <w:r>
        <w:rPr>
          <w:color w:val="231F20"/>
        </w:rPr>
        <w:t>không</w:t>
      </w:r>
      <w:r>
        <w:rPr>
          <w:color w:val="231F20"/>
          <w:spacing w:val="-5"/>
        </w:rPr>
        <w:t> </w:t>
      </w:r>
      <w:r>
        <w:rPr>
          <w:color w:val="231F20"/>
        </w:rPr>
        <w:t>đúng</w:t>
      </w:r>
      <w:r>
        <w:rPr>
          <w:color w:val="231F20"/>
          <w:spacing w:val="-4"/>
        </w:rPr>
        <w:t> </w:t>
      </w:r>
      <w:r>
        <w:rPr>
          <w:color w:val="231F20"/>
        </w:rPr>
        <w:t>lý</w:t>
      </w:r>
      <w:r>
        <w:rPr>
          <w:color w:val="231F20"/>
          <w:spacing w:val="-5"/>
        </w:rPr>
        <w:t> </w:t>
      </w:r>
      <w:r>
        <w:rPr>
          <w:color w:val="231F20"/>
        </w:rPr>
        <w:t>nhưng</w:t>
      </w:r>
      <w:r>
        <w:rPr>
          <w:color w:val="231F20"/>
          <w:spacing w:val="-5"/>
        </w:rPr>
        <w:t> </w:t>
      </w:r>
      <w:r>
        <w:rPr>
          <w:color w:val="231F20"/>
          <w:spacing w:val="-3"/>
        </w:rPr>
        <w:t>không </w:t>
      </w:r>
      <w:r>
        <w:rPr>
          <w:color w:val="231F20"/>
        </w:rPr>
        <w:t>phải</w:t>
      </w:r>
      <w:r>
        <w:rPr>
          <w:color w:val="231F20"/>
          <w:spacing w:val="-5"/>
        </w:rPr>
        <w:t> </w:t>
      </w:r>
      <w:r>
        <w:rPr>
          <w:color w:val="231F20"/>
        </w:rPr>
        <w:t>là</w:t>
      </w:r>
      <w:r>
        <w:rPr>
          <w:color w:val="231F20"/>
          <w:spacing w:val="-4"/>
        </w:rPr>
        <w:t> </w:t>
      </w:r>
      <w:r>
        <w:rPr>
          <w:color w:val="231F20"/>
        </w:rPr>
        <w:t>hành</w:t>
      </w:r>
      <w:r>
        <w:rPr>
          <w:color w:val="231F20"/>
          <w:spacing w:val="-4"/>
        </w:rPr>
        <w:t> </w:t>
      </w:r>
      <w:r>
        <w:rPr>
          <w:color w:val="231F20"/>
        </w:rPr>
        <w:t>ác</w:t>
      </w:r>
      <w:r>
        <w:rPr>
          <w:color w:val="231F20"/>
          <w:spacing w:val="-4"/>
        </w:rPr>
        <w:t> </w:t>
      </w:r>
      <w:r>
        <w:rPr>
          <w:color w:val="231F20"/>
        </w:rPr>
        <w:t>của</w:t>
      </w:r>
      <w:r>
        <w:rPr>
          <w:color w:val="231F20"/>
          <w:spacing w:val="-5"/>
        </w:rPr>
        <w:t> </w:t>
      </w:r>
      <w:r>
        <w:rPr>
          <w:color w:val="231F20"/>
        </w:rPr>
        <w:t>ý.</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ý</w:t>
      </w:r>
      <w:r>
        <w:rPr>
          <w:color w:val="231F20"/>
          <w:spacing w:val="-4"/>
        </w:rPr>
        <w:t> </w:t>
      </w:r>
      <w:r>
        <w:rPr>
          <w:color w:val="231F20"/>
        </w:rPr>
        <w:t>nghiệp</w:t>
      </w:r>
      <w:r>
        <w:rPr>
          <w:color w:val="231F20"/>
          <w:spacing w:val="-4"/>
        </w:rPr>
        <w:t> </w:t>
      </w:r>
      <w:r>
        <w:rPr>
          <w:color w:val="231F20"/>
        </w:rPr>
        <w:t>hữu</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4"/>
        </w:rPr>
        <w:t> </w:t>
      </w:r>
      <w:r>
        <w:rPr>
          <w:color w:val="231F20"/>
        </w:rPr>
        <w:t>và</w:t>
      </w:r>
      <w:r>
        <w:rPr>
          <w:color w:val="231F20"/>
          <w:spacing w:val="-4"/>
        </w:rPr>
        <w:t> </w:t>
      </w:r>
      <w:r>
        <w:rPr>
          <w:color w:val="231F20"/>
        </w:rPr>
        <w:t>một phần ý nghiệp vô phú vô ký. Vì thế nên biết tuệ dẫn dắt không đúng lý là chung cho cả nhiễm ô và không nhiễm ô.</w:t>
      </w:r>
    </w:p>
    <w:p>
      <w:pPr>
        <w:pStyle w:val="BodyText"/>
        <w:spacing w:line="271" w:lineRule="auto"/>
        <w:ind w:left="110" w:right="390"/>
      </w:pPr>
      <w:r>
        <w:rPr>
          <w:i/>
          <w:color w:val="231F20"/>
        </w:rPr>
        <w:t>Đáp: </w:t>
      </w:r>
      <w:r>
        <w:rPr>
          <w:color w:val="231F20"/>
        </w:rPr>
        <w:t>Ở đây tuệ dẫn dắt không đúng lý, nên biết chỉ gồm thâu các</w:t>
      </w:r>
      <w:r>
        <w:rPr>
          <w:color w:val="231F20"/>
          <w:spacing w:val="-13"/>
        </w:rPr>
        <w:t> </w:t>
      </w:r>
      <w:r>
        <w:rPr>
          <w:color w:val="231F20"/>
        </w:rPr>
        <w:t>tuệ</w:t>
      </w:r>
      <w:r>
        <w:rPr>
          <w:color w:val="231F20"/>
          <w:spacing w:val="-11"/>
        </w:rPr>
        <w:t> </w:t>
      </w:r>
      <w:r>
        <w:rPr>
          <w:color w:val="231F20"/>
        </w:rPr>
        <w:t>nhiễm</w:t>
      </w:r>
      <w:r>
        <w:rPr>
          <w:color w:val="231F20"/>
          <w:spacing w:val="-13"/>
        </w:rPr>
        <w:t> </w:t>
      </w:r>
      <w:r>
        <w:rPr>
          <w:color w:val="231F20"/>
        </w:rPr>
        <w:t>ô.</w:t>
      </w:r>
      <w:r>
        <w:rPr>
          <w:color w:val="231F20"/>
          <w:spacing w:val="-16"/>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12"/>
        </w:rPr>
        <w:t> </w:t>
      </w:r>
      <w:r>
        <w:rPr>
          <w:color w:val="231F20"/>
        </w:rPr>
        <w:t>sự</w:t>
      </w:r>
      <w:r>
        <w:rPr>
          <w:color w:val="231F20"/>
          <w:spacing w:val="-12"/>
        </w:rPr>
        <w:t> </w:t>
      </w:r>
      <w:r>
        <w:rPr>
          <w:color w:val="231F20"/>
        </w:rPr>
        <w:t>dẫn</w:t>
      </w:r>
      <w:r>
        <w:rPr>
          <w:color w:val="231F20"/>
          <w:spacing w:val="-13"/>
        </w:rPr>
        <w:t> </w:t>
      </w:r>
      <w:r>
        <w:rPr>
          <w:color w:val="231F20"/>
        </w:rPr>
        <w:t>dắt</w:t>
      </w:r>
      <w:r>
        <w:rPr>
          <w:color w:val="231F20"/>
          <w:spacing w:val="-12"/>
        </w:rPr>
        <w:t> </w:t>
      </w:r>
      <w:r>
        <w:rPr>
          <w:color w:val="231F20"/>
        </w:rPr>
        <w:t>không</w:t>
      </w:r>
      <w:r>
        <w:rPr>
          <w:color w:val="231F20"/>
          <w:spacing w:val="-11"/>
        </w:rPr>
        <w:t> </w:t>
      </w:r>
      <w:r>
        <w:rPr>
          <w:color w:val="231F20"/>
        </w:rPr>
        <w:t>đúng</w:t>
      </w:r>
      <w:r>
        <w:rPr>
          <w:color w:val="231F20"/>
          <w:spacing w:val="-12"/>
        </w:rPr>
        <w:t> </w:t>
      </w:r>
      <w:r>
        <w:rPr>
          <w:color w:val="231F20"/>
        </w:rPr>
        <w:t>lý</w:t>
      </w:r>
      <w:r>
        <w:rPr>
          <w:color w:val="231F20"/>
          <w:spacing w:val="-11"/>
        </w:rPr>
        <w:t> </w:t>
      </w:r>
      <w:r>
        <w:rPr>
          <w:color w:val="231F20"/>
        </w:rPr>
        <w:t>tóm</w:t>
      </w:r>
      <w:r>
        <w:rPr>
          <w:color w:val="231F20"/>
          <w:spacing w:val="-12"/>
        </w:rPr>
        <w:t> </w:t>
      </w:r>
      <w:r>
        <w:rPr>
          <w:color w:val="231F20"/>
        </w:rPr>
        <w:t>lược</w:t>
      </w:r>
      <w:r>
        <w:rPr>
          <w:color w:val="231F20"/>
          <w:spacing w:val="-12"/>
        </w:rPr>
        <w:t> </w:t>
      </w:r>
      <w:r>
        <w:rPr>
          <w:color w:val="231F20"/>
        </w:rPr>
        <w:t>có</w:t>
      </w:r>
      <w:r>
        <w:rPr>
          <w:color w:val="231F20"/>
          <w:spacing w:val="-11"/>
        </w:rPr>
        <w:t> </w:t>
      </w:r>
      <w:r>
        <w:rPr>
          <w:color w:val="231F20"/>
        </w:rPr>
        <w:t>hai thứ: 1. Thế tục. 2. Thắng nghĩa. Nay nói về sự dẫn dắt không đúng lý theo thắng nghĩa, vì thế nên biết chỉ gồm thâu các tuệ nhiễm </w:t>
      </w:r>
      <w:r>
        <w:rPr>
          <w:color w:val="231F20"/>
          <w:spacing w:val="-6"/>
        </w:rPr>
        <w:t>ô. </w:t>
      </w:r>
      <w:r>
        <w:rPr>
          <w:color w:val="231F20"/>
        </w:rPr>
        <w:t>Chỉ</w:t>
      </w:r>
      <w:r>
        <w:rPr>
          <w:color w:val="231F20"/>
          <w:spacing w:val="-4"/>
        </w:rPr>
        <w:t> </w:t>
      </w:r>
      <w:r>
        <w:rPr>
          <w:color w:val="231F20"/>
        </w:rPr>
        <w:t>có</w:t>
      </w:r>
      <w:r>
        <w:rPr>
          <w:color w:val="231F20"/>
          <w:spacing w:val="-4"/>
        </w:rPr>
        <w:t> </w:t>
      </w:r>
      <w:r>
        <w:rPr>
          <w:color w:val="231F20"/>
        </w:rPr>
        <w:t>pháp</w:t>
      </w:r>
      <w:r>
        <w:rPr>
          <w:color w:val="231F20"/>
          <w:spacing w:val="-4"/>
        </w:rPr>
        <w:t> </w:t>
      </w:r>
      <w:r>
        <w:rPr>
          <w:color w:val="231F20"/>
        </w:rPr>
        <w:t>nhiễm</w:t>
      </w:r>
      <w:r>
        <w:rPr>
          <w:color w:val="231F20"/>
          <w:spacing w:val="-5"/>
        </w:rPr>
        <w:t> </w:t>
      </w:r>
      <w:r>
        <w:rPr>
          <w:color w:val="231F20"/>
        </w:rPr>
        <w:t>ô</w:t>
      </w:r>
      <w:r>
        <w:rPr>
          <w:color w:val="231F20"/>
          <w:spacing w:val="-4"/>
        </w:rPr>
        <w:t> </w:t>
      </w:r>
      <w:r>
        <w:rPr>
          <w:color w:val="231F20"/>
        </w:rPr>
        <w:t>mới</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sự</w:t>
      </w:r>
      <w:r>
        <w:rPr>
          <w:color w:val="231F20"/>
          <w:spacing w:val="-4"/>
        </w:rPr>
        <w:t> </w:t>
      </w:r>
      <w:r>
        <w:rPr>
          <w:color w:val="231F20"/>
        </w:rPr>
        <w:t>dẫn</w:t>
      </w:r>
      <w:r>
        <w:rPr>
          <w:color w:val="231F20"/>
          <w:spacing w:val="-4"/>
        </w:rPr>
        <w:t> </w:t>
      </w:r>
      <w:r>
        <w:rPr>
          <w:color w:val="231F20"/>
        </w:rPr>
        <w:t>dắt</w:t>
      </w:r>
      <w:r>
        <w:rPr>
          <w:color w:val="231F20"/>
          <w:spacing w:val="-5"/>
        </w:rPr>
        <w:t> </w:t>
      </w:r>
      <w:r>
        <w:rPr>
          <w:color w:val="231F20"/>
        </w:rPr>
        <w:t>không</w:t>
      </w:r>
      <w:r>
        <w:rPr>
          <w:color w:val="231F20"/>
          <w:spacing w:val="-4"/>
        </w:rPr>
        <w:t> </w:t>
      </w:r>
      <w:r>
        <w:rPr>
          <w:color w:val="231F20"/>
        </w:rPr>
        <w:t>đúng</w:t>
      </w:r>
      <w:r>
        <w:rPr>
          <w:color w:val="231F20"/>
          <w:spacing w:val="-4"/>
        </w:rPr>
        <w:t> </w:t>
      </w:r>
      <w:r>
        <w:rPr>
          <w:color w:val="231F20"/>
        </w:rPr>
        <w:t>lý</w:t>
      </w:r>
      <w:r>
        <w:rPr>
          <w:color w:val="231F20"/>
          <w:spacing w:val="-4"/>
        </w:rPr>
        <w:t> </w:t>
      </w:r>
      <w:r>
        <w:rPr>
          <w:color w:val="231F20"/>
        </w:rPr>
        <w:t>theo</w:t>
      </w:r>
      <w:r>
        <w:rPr>
          <w:color w:val="231F20"/>
          <w:spacing w:val="-4"/>
        </w:rPr>
        <w:t> </w:t>
      </w:r>
      <w:r>
        <w:rPr>
          <w:color w:val="231F20"/>
          <w:spacing w:val="-3"/>
        </w:rPr>
        <w:t>thắng </w:t>
      </w:r>
      <w:r>
        <w:rPr>
          <w:color w:val="231F20"/>
        </w:rPr>
        <w:t>nghĩa. Còn vô phú vô ký chỉ do thế tục nên được tên gọi đó.</w:t>
      </w:r>
    </w:p>
    <w:p>
      <w:pPr>
        <w:pStyle w:val="BodyText"/>
        <w:spacing w:line="271" w:lineRule="auto" w:before="119"/>
        <w:ind w:left="110" w:right="393"/>
      </w:pPr>
      <w:r>
        <w:rPr>
          <w:color w:val="231F20"/>
        </w:rPr>
        <w:t>Từ</w:t>
      </w:r>
      <w:r>
        <w:rPr>
          <w:color w:val="231F20"/>
          <w:spacing w:val="-17"/>
        </w:rPr>
        <w:t> </w:t>
      </w:r>
      <w:r>
        <w:rPr>
          <w:color w:val="231F20"/>
        </w:rPr>
        <w:t>đây</w:t>
      </w:r>
      <w:r>
        <w:rPr>
          <w:color w:val="231F20"/>
          <w:spacing w:val="-16"/>
        </w:rPr>
        <w:t> </w:t>
      </w:r>
      <w:r>
        <w:rPr>
          <w:color w:val="231F20"/>
        </w:rPr>
        <w:t>trở</w:t>
      </w:r>
      <w:r>
        <w:rPr>
          <w:color w:val="231F20"/>
          <w:spacing w:val="-16"/>
        </w:rPr>
        <w:t> </w:t>
      </w:r>
      <w:r>
        <w:rPr>
          <w:color w:val="231F20"/>
        </w:rPr>
        <w:t>đi</w:t>
      </w:r>
      <w:r>
        <w:rPr>
          <w:color w:val="231F20"/>
          <w:spacing w:val="-16"/>
        </w:rPr>
        <w:t> </w:t>
      </w:r>
      <w:r>
        <w:rPr>
          <w:color w:val="231F20"/>
        </w:rPr>
        <w:t>là</w:t>
      </w:r>
      <w:r>
        <w:rPr>
          <w:color w:val="231F20"/>
          <w:spacing w:val="-17"/>
        </w:rPr>
        <w:t> </w:t>
      </w:r>
      <w:r>
        <w:rPr>
          <w:color w:val="231F20"/>
          <w:spacing w:val="-3"/>
        </w:rPr>
        <w:t>Luận</w:t>
      </w:r>
      <w:r>
        <w:rPr>
          <w:color w:val="231F20"/>
          <w:spacing w:val="-16"/>
        </w:rPr>
        <w:t> </w:t>
      </w:r>
      <w:r>
        <w:rPr>
          <w:color w:val="231F20"/>
        </w:rPr>
        <w:t>giả</w:t>
      </w:r>
      <w:r>
        <w:rPr>
          <w:color w:val="231F20"/>
          <w:spacing w:val="-16"/>
        </w:rPr>
        <w:t> </w:t>
      </w:r>
      <w:r>
        <w:rPr>
          <w:color w:val="231F20"/>
        </w:rPr>
        <w:t>Ứng</w:t>
      </w:r>
      <w:r>
        <w:rPr>
          <w:color w:val="231F20"/>
          <w:spacing w:val="-16"/>
        </w:rPr>
        <w:t> </w:t>
      </w:r>
      <w:r>
        <w:rPr>
          <w:color w:val="231F20"/>
        </w:rPr>
        <w:t>Lý</w:t>
      </w:r>
      <w:r>
        <w:rPr>
          <w:color w:val="231F20"/>
          <w:spacing w:val="-17"/>
        </w:rPr>
        <w:t> </w:t>
      </w:r>
      <w:r>
        <w:rPr>
          <w:color w:val="231F20"/>
          <w:spacing w:val="-3"/>
        </w:rPr>
        <w:t>cùng</w:t>
      </w:r>
      <w:r>
        <w:rPr>
          <w:color w:val="231F20"/>
          <w:spacing w:val="-16"/>
        </w:rPr>
        <w:t> </w:t>
      </w:r>
      <w:r>
        <w:rPr>
          <w:color w:val="231F20"/>
        </w:rPr>
        <w:t>với</w:t>
      </w:r>
      <w:r>
        <w:rPr>
          <w:color w:val="231F20"/>
          <w:spacing w:val="-16"/>
        </w:rPr>
        <w:t> </w:t>
      </w:r>
      <w:r>
        <w:rPr>
          <w:color w:val="231F20"/>
          <w:spacing w:val="-3"/>
        </w:rPr>
        <w:t>Luận</w:t>
      </w:r>
      <w:r>
        <w:rPr>
          <w:color w:val="231F20"/>
          <w:spacing w:val="-16"/>
        </w:rPr>
        <w:t> </w:t>
      </w:r>
      <w:r>
        <w:rPr>
          <w:color w:val="231F20"/>
        </w:rPr>
        <w:t>giả</w:t>
      </w:r>
      <w:r>
        <w:rPr>
          <w:color w:val="231F20"/>
          <w:spacing w:val="-16"/>
        </w:rPr>
        <w:t> </w:t>
      </w:r>
      <w:r>
        <w:rPr>
          <w:color w:val="231F20"/>
          <w:spacing w:val="-3"/>
        </w:rPr>
        <w:t>Phân</w:t>
      </w:r>
      <w:r>
        <w:rPr>
          <w:color w:val="231F20"/>
          <w:spacing w:val="-17"/>
        </w:rPr>
        <w:t> </w:t>
      </w:r>
      <w:r>
        <w:rPr>
          <w:color w:val="231F20"/>
          <w:spacing w:val="-3"/>
        </w:rPr>
        <w:t>Biệt</w:t>
      </w:r>
      <w:r>
        <w:rPr>
          <w:color w:val="231F20"/>
          <w:spacing w:val="-16"/>
        </w:rPr>
        <w:t> </w:t>
      </w:r>
      <w:r>
        <w:rPr>
          <w:color w:val="231F20"/>
          <w:spacing w:val="-3"/>
        </w:rPr>
        <w:t>sẽ </w:t>
      </w:r>
      <w:r>
        <w:rPr>
          <w:color w:val="231F20"/>
        </w:rPr>
        <w:t>đối</w:t>
      </w:r>
      <w:r>
        <w:rPr>
          <w:color w:val="231F20"/>
          <w:spacing w:val="-11"/>
        </w:rPr>
        <w:t> </w:t>
      </w:r>
      <w:r>
        <w:rPr>
          <w:color w:val="231F20"/>
          <w:spacing w:val="-3"/>
        </w:rPr>
        <w:t>nhau</w:t>
      </w:r>
      <w:r>
        <w:rPr>
          <w:color w:val="231F20"/>
          <w:spacing w:val="-11"/>
        </w:rPr>
        <w:t> </w:t>
      </w:r>
      <w:r>
        <w:rPr>
          <w:color w:val="231F20"/>
        </w:rPr>
        <w:t>hỏi</w:t>
      </w:r>
      <w:r>
        <w:rPr>
          <w:color w:val="231F20"/>
          <w:spacing w:val="-10"/>
        </w:rPr>
        <w:t> </w:t>
      </w:r>
      <w:r>
        <w:rPr>
          <w:color w:val="231F20"/>
        </w:rPr>
        <w:t>đáp</w:t>
      </w:r>
      <w:r>
        <w:rPr>
          <w:color w:val="231F20"/>
          <w:spacing w:val="-11"/>
        </w:rPr>
        <w:t> </w:t>
      </w:r>
      <w:r>
        <w:rPr>
          <w:color w:val="231F20"/>
        </w:rPr>
        <w:t>về</w:t>
      </w:r>
      <w:r>
        <w:rPr>
          <w:color w:val="231F20"/>
          <w:spacing w:val="-11"/>
        </w:rPr>
        <w:t> </w:t>
      </w:r>
      <w:r>
        <w:rPr>
          <w:color w:val="231F20"/>
        </w:rPr>
        <w:t>vấn</w:t>
      </w:r>
      <w:r>
        <w:rPr>
          <w:color w:val="231F20"/>
          <w:spacing w:val="-10"/>
        </w:rPr>
        <w:t> </w:t>
      </w:r>
      <w:r>
        <w:rPr>
          <w:color w:val="231F20"/>
        </w:rPr>
        <w:t>nạn</w:t>
      </w:r>
      <w:r>
        <w:rPr>
          <w:color w:val="231F20"/>
          <w:spacing w:val="-11"/>
        </w:rPr>
        <w:t> </w:t>
      </w:r>
      <w:r>
        <w:rPr>
          <w:color w:val="231F20"/>
          <w:spacing w:val="-3"/>
        </w:rPr>
        <w:t>nhằm</w:t>
      </w:r>
      <w:r>
        <w:rPr>
          <w:color w:val="231F20"/>
          <w:spacing w:val="-11"/>
        </w:rPr>
        <w:t> </w:t>
      </w:r>
      <w:r>
        <w:rPr>
          <w:color w:val="231F20"/>
          <w:spacing w:val="-3"/>
        </w:rPr>
        <w:t>hiển</w:t>
      </w:r>
      <w:r>
        <w:rPr>
          <w:color w:val="231F20"/>
          <w:spacing w:val="-10"/>
        </w:rPr>
        <w:t> </w:t>
      </w:r>
      <w:r>
        <w:rPr>
          <w:color w:val="231F20"/>
        </w:rPr>
        <w:t>bày</w:t>
      </w:r>
      <w:r>
        <w:rPr>
          <w:color w:val="231F20"/>
          <w:spacing w:val="-11"/>
        </w:rPr>
        <w:t> </w:t>
      </w:r>
      <w:r>
        <w:rPr>
          <w:color w:val="231F20"/>
          <w:spacing w:val="-3"/>
        </w:rPr>
        <w:t>chung</w:t>
      </w:r>
      <w:r>
        <w:rPr>
          <w:color w:val="231F20"/>
          <w:spacing w:val="-10"/>
        </w:rPr>
        <w:t> </w:t>
      </w:r>
      <w:r>
        <w:rPr>
          <w:color w:val="231F20"/>
        </w:rPr>
        <w:t>về</w:t>
      </w:r>
      <w:r>
        <w:rPr>
          <w:color w:val="231F20"/>
          <w:spacing w:val="-11"/>
        </w:rPr>
        <w:t> </w:t>
      </w:r>
      <w:r>
        <w:rPr>
          <w:color w:val="231F20"/>
          <w:spacing w:val="-3"/>
        </w:rPr>
        <w:t>không</w:t>
      </w:r>
      <w:r>
        <w:rPr>
          <w:color w:val="231F20"/>
          <w:spacing w:val="-11"/>
        </w:rPr>
        <w:t> </w:t>
      </w:r>
      <w:r>
        <w:rPr>
          <w:color w:val="231F20"/>
          <w:spacing w:val="-3"/>
        </w:rPr>
        <w:t>chánh</w:t>
      </w:r>
      <w:r>
        <w:rPr>
          <w:color w:val="231F20"/>
          <w:spacing w:val="-10"/>
        </w:rPr>
        <w:t> </w:t>
      </w:r>
      <w:r>
        <w:rPr>
          <w:color w:val="231F20"/>
          <w:spacing w:val="-3"/>
        </w:rPr>
        <w:t>tri.</w:t>
      </w:r>
    </w:p>
    <w:p>
      <w:pPr>
        <w:pStyle w:val="BodyText"/>
        <w:spacing w:line="271" w:lineRule="auto" w:before="113"/>
        <w:ind w:left="110" w:right="390"/>
      </w:pPr>
      <w:r>
        <w:rPr>
          <w:color w:val="231F20"/>
          <w:spacing w:val="-4"/>
        </w:rPr>
        <w:t>Tuy</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tuệ</w:t>
      </w:r>
      <w:r>
        <w:rPr>
          <w:color w:val="231F20"/>
          <w:spacing w:val="-7"/>
        </w:rPr>
        <w:t> </w:t>
      </w:r>
      <w:r>
        <w:rPr>
          <w:color w:val="231F20"/>
        </w:rPr>
        <w:t>dẫn</w:t>
      </w:r>
      <w:r>
        <w:rPr>
          <w:color w:val="231F20"/>
          <w:spacing w:val="-7"/>
        </w:rPr>
        <w:t> </w:t>
      </w:r>
      <w:r>
        <w:rPr>
          <w:color w:val="231F20"/>
        </w:rPr>
        <w:t>dắt</w:t>
      </w:r>
      <w:r>
        <w:rPr>
          <w:color w:val="231F20"/>
          <w:spacing w:val="-7"/>
        </w:rPr>
        <w:t> </w:t>
      </w:r>
      <w:r>
        <w:rPr>
          <w:color w:val="231F20"/>
        </w:rPr>
        <w:t>không</w:t>
      </w:r>
      <w:r>
        <w:rPr>
          <w:color w:val="231F20"/>
          <w:spacing w:val="-6"/>
        </w:rPr>
        <w:t> </w:t>
      </w:r>
      <w:r>
        <w:rPr>
          <w:color w:val="231F20"/>
        </w:rPr>
        <w:t>đúng</w:t>
      </w:r>
      <w:r>
        <w:rPr>
          <w:color w:val="231F20"/>
          <w:spacing w:val="-7"/>
        </w:rPr>
        <w:t> </w:t>
      </w:r>
      <w:r>
        <w:rPr>
          <w:color w:val="231F20"/>
        </w:rPr>
        <w:t>lý,</w:t>
      </w:r>
      <w:r>
        <w:rPr>
          <w:color w:val="231F20"/>
          <w:spacing w:val="-7"/>
        </w:rPr>
        <w:t> </w:t>
      </w:r>
      <w:r>
        <w:rPr>
          <w:color w:val="231F20"/>
        </w:rPr>
        <w:t>nhưng</w:t>
      </w:r>
      <w:r>
        <w:rPr>
          <w:color w:val="231F20"/>
          <w:spacing w:val="-7"/>
        </w:rPr>
        <w:t> </w:t>
      </w:r>
      <w:r>
        <w:rPr>
          <w:color w:val="231F20"/>
        </w:rPr>
        <w:t>có</w:t>
      </w:r>
      <w:r>
        <w:rPr>
          <w:color w:val="231F20"/>
          <w:spacing w:val="-7"/>
        </w:rPr>
        <w:t> </w:t>
      </w:r>
      <w:r>
        <w:rPr>
          <w:color w:val="231F20"/>
        </w:rPr>
        <w:t>chánh</w:t>
      </w:r>
      <w:r>
        <w:rPr>
          <w:color w:val="231F20"/>
          <w:spacing w:val="-7"/>
        </w:rPr>
        <w:t> </w:t>
      </w:r>
      <w:r>
        <w:rPr>
          <w:color w:val="231F20"/>
        </w:rPr>
        <w:t>tri</w:t>
      </w:r>
      <w:r>
        <w:rPr>
          <w:color w:val="231F20"/>
          <w:spacing w:val="-7"/>
        </w:rPr>
        <w:t> </w:t>
      </w:r>
      <w:r>
        <w:rPr>
          <w:color w:val="231F20"/>
        </w:rPr>
        <w:t>mà có nghĩa vọng ngữ.</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Ông nói không chánh tri là tuệ dẫn dắt không đúng lý chăng?</w:t>
      </w:r>
    </w:p>
    <w:p>
      <w:pPr>
        <w:pStyle w:val="BodyText"/>
        <w:spacing w:before="39"/>
        <w:ind w:firstLine="0"/>
      </w:pPr>
      <w:r>
        <w:rPr>
          <w:color w:val="231F20"/>
        </w:rPr>
        <w:t>Là Luận giả Phân Biệt hỏi.</w:t>
      </w:r>
    </w:p>
    <w:p>
      <w:pPr>
        <w:pStyle w:val="BodyText"/>
        <w:spacing w:line="271" w:lineRule="auto" w:before="141"/>
        <w:ind w:right="107"/>
      </w:pPr>
      <w:r>
        <w:rPr>
          <w:color w:val="231F20"/>
        </w:rPr>
        <w:t>Hãy</w:t>
      </w:r>
      <w:r>
        <w:rPr>
          <w:color w:val="231F20"/>
          <w:spacing w:val="-16"/>
        </w:rPr>
        <w:t> </w:t>
      </w:r>
      <w:r>
        <w:rPr>
          <w:color w:val="231F20"/>
        </w:rPr>
        <w:t>xác</w:t>
      </w:r>
      <w:r>
        <w:rPr>
          <w:color w:val="231F20"/>
          <w:spacing w:val="-15"/>
        </w:rPr>
        <w:t> </w:t>
      </w:r>
      <w:r>
        <w:rPr>
          <w:color w:val="231F20"/>
        </w:rPr>
        <w:t>định</w:t>
      </w:r>
      <w:r>
        <w:rPr>
          <w:color w:val="231F20"/>
          <w:spacing w:val="-15"/>
        </w:rPr>
        <w:t> </w:t>
      </w:r>
      <w:r>
        <w:rPr>
          <w:color w:val="231F20"/>
        </w:rPr>
        <w:t>lại</w:t>
      </w:r>
      <w:r>
        <w:rPr>
          <w:color w:val="231F20"/>
          <w:spacing w:val="-20"/>
        </w:rPr>
        <w:t> </w:t>
      </w:r>
      <w:r>
        <w:rPr>
          <w:color w:val="231F20"/>
        </w:rPr>
        <w:t>Tông</w:t>
      </w:r>
      <w:r>
        <w:rPr>
          <w:color w:val="231F20"/>
          <w:spacing w:val="-15"/>
        </w:rPr>
        <w:t> </w:t>
      </w:r>
      <w:r>
        <w:rPr>
          <w:color w:val="231F20"/>
        </w:rPr>
        <w:t>chỉ</w:t>
      </w:r>
      <w:r>
        <w:rPr>
          <w:color w:val="231F20"/>
          <w:spacing w:val="-15"/>
        </w:rPr>
        <w:t> </w:t>
      </w:r>
      <w:r>
        <w:rPr>
          <w:color w:val="231F20"/>
        </w:rPr>
        <w:t>trước,</w:t>
      </w:r>
      <w:r>
        <w:rPr>
          <w:color w:val="231F20"/>
          <w:spacing w:val="-16"/>
        </w:rPr>
        <w:t> </w:t>
      </w:r>
      <w:r>
        <w:rPr>
          <w:color w:val="231F20"/>
        </w:rPr>
        <w:t>nếu</w:t>
      </w:r>
      <w:r>
        <w:rPr>
          <w:color w:val="231F20"/>
          <w:spacing w:val="-15"/>
        </w:rPr>
        <w:t> </w:t>
      </w:r>
      <w:r>
        <w:rPr>
          <w:color w:val="231F20"/>
        </w:rPr>
        <w:t>không</w:t>
      </w:r>
      <w:r>
        <w:rPr>
          <w:color w:val="231F20"/>
          <w:spacing w:val="-15"/>
        </w:rPr>
        <w:t> </w:t>
      </w:r>
      <w:r>
        <w:rPr>
          <w:color w:val="231F20"/>
        </w:rPr>
        <w:t>xác</w:t>
      </w:r>
      <w:r>
        <w:rPr>
          <w:color w:val="231F20"/>
          <w:spacing w:val="-15"/>
        </w:rPr>
        <w:t> </w:t>
      </w:r>
      <w:r>
        <w:rPr>
          <w:color w:val="231F20"/>
        </w:rPr>
        <w:t>định</w:t>
      </w:r>
      <w:r>
        <w:rPr>
          <w:color w:val="231F20"/>
          <w:spacing w:val="-15"/>
        </w:rPr>
        <w:t> </w:t>
      </w:r>
      <w:r>
        <w:rPr>
          <w:color w:val="231F20"/>
        </w:rPr>
        <w:t>được</w:t>
      </w:r>
      <w:r>
        <w:rPr>
          <w:color w:val="231F20"/>
          <w:spacing w:val="-20"/>
        </w:rPr>
        <w:t> </w:t>
      </w:r>
      <w:r>
        <w:rPr>
          <w:color w:val="231F20"/>
        </w:rPr>
        <w:t>Tông chỉ của người khác mà nêu ra lỗi lầm của họ là không hợp lý.</w:t>
      </w:r>
    </w:p>
    <w:p>
      <w:pPr>
        <w:pStyle w:val="BodyText"/>
        <w:spacing w:line="271" w:lineRule="auto" w:before="102"/>
        <w:ind w:right="107"/>
      </w:pPr>
      <w:r>
        <w:rPr>
          <w:i/>
          <w:color w:val="231F20"/>
        </w:rPr>
        <w:t>Đáp: </w:t>
      </w:r>
      <w:r>
        <w:rPr>
          <w:color w:val="231F20"/>
        </w:rPr>
        <w:t>Như thế, là Luận giả Ứng Lý đáp. Nghĩa là trước đã lập lý không điên đảo, nên nói như thế.</w:t>
      </w:r>
    </w:p>
    <w:p>
      <w:pPr>
        <w:pStyle w:val="BodyText"/>
        <w:spacing w:line="271" w:lineRule="auto" w:before="103"/>
        <w:ind w:right="106"/>
      </w:pPr>
      <w:r>
        <w:rPr>
          <w:color w:val="231F20"/>
        </w:rPr>
        <w:t>Ông muốn gì? Những người có chánh tri mà vọng ngữ họ đều là thất niệm, là không chánh tri, nên vọng ngữ chăng? Cũng là Luận giả Phân Biệt hỏi.</w:t>
      </w:r>
    </w:p>
    <w:p>
      <w:pPr>
        <w:pStyle w:val="BodyText"/>
        <w:spacing w:before="102"/>
        <w:ind w:left="960" w:firstLine="0"/>
      </w:pPr>
      <w:r>
        <w:rPr>
          <w:color w:val="231F20"/>
        </w:rPr>
        <w:t>Nêu có vọng ngữ, lại xét kỹ về Tông chỉ của mình đã lập.</w:t>
      </w:r>
    </w:p>
    <w:p>
      <w:pPr>
        <w:pStyle w:val="BodyText"/>
        <w:spacing w:line="271" w:lineRule="auto" w:before="141"/>
        <w:ind w:right="107"/>
      </w:pPr>
      <w:r>
        <w:rPr>
          <w:i/>
          <w:color w:val="231F20"/>
        </w:rPr>
        <w:t>Đáp: </w:t>
      </w:r>
      <w:r>
        <w:rPr>
          <w:color w:val="231F20"/>
        </w:rPr>
        <w:t>Như thế, cũng là Luận giả Ứng Lý đáp. Nghĩa là những gì</w:t>
      </w:r>
      <w:r>
        <w:rPr>
          <w:color w:val="231F20"/>
          <w:spacing w:val="-8"/>
        </w:rPr>
        <w:t> </w:t>
      </w:r>
      <w:r>
        <w:rPr>
          <w:color w:val="231F20"/>
        </w:rPr>
        <w:t>Luận</w:t>
      </w:r>
      <w:r>
        <w:rPr>
          <w:color w:val="231F20"/>
          <w:spacing w:val="-7"/>
        </w:rPr>
        <w:t> </w:t>
      </w:r>
      <w:r>
        <w:rPr>
          <w:color w:val="231F20"/>
        </w:rPr>
        <w:t>giả</w:t>
      </w:r>
      <w:r>
        <w:rPr>
          <w:color w:val="231F20"/>
          <w:spacing w:val="-8"/>
        </w:rPr>
        <w:t> </w:t>
      </w:r>
      <w:r>
        <w:rPr>
          <w:color w:val="231F20"/>
        </w:rPr>
        <w:t>kia</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đều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xứng</w:t>
      </w:r>
      <w:r>
        <w:rPr>
          <w:color w:val="231F20"/>
          <w:spacing w:val="-7"/>
        </w:rPr>
        <w:t> </w:t>
      </w:r>
      <w:r>
        <w:rPr>
          <w:color w:val="231F20"/>
        </w:rPr>
        <w:t>hợp</w:t>
      </w:r>
      <w:r>
        <w:rPr>
          <w:color w:val="231F20"/>
          <w:spacing w:val="-8"/>
        </w:rPr>
        <w:t> </w:t>
      </w:r>
      <w:r>
        <w:rPr>
          <w:color w:val="231F20"/>
        </w:rPr>
        <w:t>nơi</w:t>
      </w:r>
      <w:r>
        <w:rPr>
          <w:color w:val="231F20"/>
          <w:spacing w:val="-12"/>
        </w:rPr>
        <w:t> </w:t>
      </w:r>
      <w:r>
        <w:rPr>
          <w:color w:val="231F20"/>
        </w:rPr>
        <w:t>Tông</w:t>
      </w:r>
      <w:r>
        <w:rPr>
          <w:color w:val="231F20"/>
          <w:spacing w:val="-7"/>
        </w:rPr>
        <w:t> </w:t>
      </w:r>
      <w:r>
        <w:rPr>
          <w:color w:val="231F20"/>
        </w:rPr>
        <w:t>chỉ</w:t>
      </w:r>
      <w:r>
        <w:rPr>
          <w:color w:val="231F20"/>
          <w:spacing w:val="-7"/>
        </w:rPr>
        <w:t> </w:t>
      </w:r>
      <w:r>
        <w:rPr>
          <w:color w:val="231F20"/>
        </w:rPr>
        <w:t>của</w:t>
      </w:r>
      <w:r>
        <w:rPr>
          <w:color w:val="231F20"/>
          <w:spacing w:val="-7"/>
        </w:rPr>
        <w:t> </w:t>
      </w:r>
      <w:r>
        <w:rPr>
          <w:color w:val="231F20"/>
        </w:rPr>
        <w:t>mình</w:t>
      </w:r>
      <w:r>
        <w:rPr>
          <w:color w:val="231F20"/>
          <w:spacing w:val="-7"/>
        </w:rPr>
        <w:t> </w:t>
      </w:r>
      <w:r>
        <w:rPr>
          <w:color w:val="231F20"/>
        </w:rPr>
        <w:t>đã lập, nên nói như thế.</w:t>
      </w:r>
    </w:p>
    <w:p>
      <w:pPr>
        <w:pStyle w:val="BodyText"/>
        <w:spacing w:line="271" w:lineRule="auto" w:before="103"/>
        <w:ind w:right="103"/>
      </w:pPr>
      <w:r>
        <w:rPr>
          <w:color w:val="231F20"/>
        </w:rPr>
        <w:t>Lại chỗ mong muốn kia là gì? Không có chánh tri mà vọng ngữ chăng? Đây là Luận giả Phân Biệt sắp nêu ra vấn nạn, để </w:t>
      </w:r>
      <w:r>
        <w:rPr>
          <w:color w:val="231F20"/>
          <w:spacing w:val="2"/>
        </w:rPr>
        <w:t>bác </w:t>
      </w:r>
      <w:r>
        <w:rPr>
          <w:color w:val="231F20"/>
        </w:rPr>
        <w:t>lại chỗ xác định về Tông chỉ đã thiết lập, nhằm vạch rõ là trái </w:t>
      </w:r>
      <w:r>
        <w:rPr>
          <w:color w:val="231F20"/>
          <w:spacing w:val="2"/>
        </w:rPr>
        <w:t>với </w:t>
      </w:r>
      <w:r>
        <w:rPr>
          <w:color w:val="231F20"/>
        </w:rPr>
        <w:t>chánh</w:t>
      </w:r>
      <w:r>
        <w:rPr>
          <w:color w:val="231F20"/>
          <w:spacing w:val="5"/>
        </w:rPr>
        <w:t> </w:t>
      </w:r>
      <w:r>
        <w:rPr>
          <w:color w:val="231F20"/>
          <w:spacing w:val="2"/>
        </w:rPr>
        <w:t>lý.</w:t>
      </w:r>
    </w:p>
    <w:p>
      <w:pPr>
        <w:pStyle w:val="BodyText"/>
        <w:spacing w:line="271" w:lineRule="auto" w:before="102"/>
        <w:ind w:right="107"/>
      </w:pPr>
      <w:r>
        <w:rPr>
          <w:i/>
          <w:color w:val="231F20"/>
        </w:rPr>
        <w:t>Đáp:</w:t>
      </w:r>
      <w:r>
        <w:rPr>
          <w:i/>
          <w:color w:val="231F20"/>
          <w:spacing w:val="-10"/>
        </w:rPr>
        <w:t> </w:t>
      </w:r>
      <w:r>
        <w:rPr>
          <w:color w:val="231F20"/>
        </w:rPr>
        <w:t>Không</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cũng</w:t>
      </w:r>
      <w:r>
        <w:rPr>
          <w:color w:val="231F20"/>
          <w:spacing w:val="-9"/>
        </w:rPr>
        <w:t> </w:t>
      </w:r>
      <w:r>
        <w:rPr>
          <w:color w:val="231F20"/>
        </w:rPr>
        <w:t>là</w:t>
      </w:r>
      <w:r>
        <w:rPr>
          <w:color w:val="231F20"/>
          <w:spacing w:val="-10"/>
        </w:rPr>
        <w:t> </w:t>
      </w:r>
      <w:r>
        <w:rPr>
          <w:color w:val="231F20"/>
        </w:rPr>
        <w:t>Luận</w:t>
      </w:r>
      <w:r>
        <w:rPr>
          <w:color w:val="231F20"/>
          <w:spacing w:val="-9"/>
        </w:rPr>
        <w:t> </w:t>
      </w:r>
      <w:r>
        <w:rPr>
          <w:color w:val="231F20"/>
        </w:rPr>
        <w:t>giả</w:t>
      </w:r>
      <w:r>
        <w:rPr>
          <w:color w:val="231F20"/>
          <w:spacing w:val="-10"/>
        </w:rPr>
        <w:t> </w:t>
      </w:r>
      <w:r>
        <w:rPr>
          <w:color w:val="231F20"/>
        </w:rPr>
        <w:t>Ứng</w:t>
      </w:r>
      <w:r>
        <w:rPr>
          <w:color w:val="231F20"/>
          <w:spacing w:val="-10"/>
        </w:rPr>
        <w:t> </w:t>
      </w:r>
      <w:r>
        <w:rPr>
          <w:color w:val="231F20"/>
        </w:rPr>
        <w:t>Lý</w:t>
      </w:r>
      <w:r>
        <w:rPr>
          <w:color w:val="231F20"/>
          <w:spacing w:val="-9"/>
        </w:rPr>
        <w:t> </w:t>
      </w:r>
      <w:r>
        <w:rPr>
          <w:color w:val="231F20"/>
        </w:rPr>
        <w:t>đáp,</w:t>
      </w:r>
      <w:r>
        <w:rPr>
          <w:color w:val="231F20"/>
          <w:spacing w:val="-10"/>
        </w:rPr>
        <w:t> </w:t>
      </w:r>
      <w:r>
        <w:rPr>
          <w:color w:val="231F20"/>
        </w:rPr>
        <w:t>nhằm</w:t>
      </w:r>
      <w:r>
        <w:rPr>
          <w:color w:val="231F20"/>
          <w:spacing w:val="-9"/>
        </w:rPr>
        <w:t> </w:t>
      </w:r>
      <w:r>
        <w:rPr>
          <w:color w:val="231F20"/>
        </w:rPr>
        <w:t>ngăn chận câu hỏi của Luận giả Phân Biệt, để chứng tỏ về lý không trái. Nghĩa</w:t>
      </w:r>
      <w:r>
        <w:rPr>
          <w:color w:val="231F20"/>
          <w:spacing w:val="-12"/>
        </w:rPr>
        <w:t> </w:t>
      </w:r>
      <w:r>
        <w:rPr>
          <w:color w:val="231F20"/>
        </w:rPr>
        <w:t>là</w:t>
      </w:r>
      <w:r>
        <w:rPr>
          <w:color w:val="231F20"/>
          <w:spacing w:val="-11"/>
        </w:rPr>
        <w:t> </w:t>
      </w:r>
      <w:r>
        <w:rPr>
          <w:color w:val="231F20"/>
        </w:rPr>
        <w:t>tuy</w:t>
      </w:r>
      <w:r>
        <w:rPr>
          <w:color w:val="231F20"/>
          <w:spacing w:val="-11"/>
        </w:rPr>
        <w:t> </w:t>
      </w:r>
      <w:r>
        <w:rPr>
          <w:color w:val="231F20"/>
        </w:rPr>
        <w:t>không</w:t>
      </w:r>
      <w:r>
        <w:rPr>
          <w:color w:val="231F20"/>
          <w:spacing w:val="-11"/>
        </w:rPr>
        <w:t> </w:t>
      </w:r>
      <w:r>
        <w:rPr>
          <w:color w:val="231F20"/>
        </w:rPr>
        <w:t>chánh</w:t>
      </w:r>
      <w:r>
        <w:rPr>
          <w:color w:val="231F20"/>
          <w:spacing w:val="-11"/>
        </w:rPr>
        <w:t> </w:t>
      </w:r>
      <w:r>
        <w:rPr>
          <w:color w:val="231F20"/>
        </w:rPr>
        <w:t>tri</w:t>
      </w:r>
      <w:r>
        <w:rPr>
          <w:color w:val="231F20"/>
          <w:spacing w:val="-11"/>
        </w:rPr>
        <w:t> </w:t>
      </w:r>
      <w:r>
        <w:rPr>
          <w:color w:val="231F20"/>
        </w:rPr>
        <w:t>là</w:t>
      </w:r>
      <w:r>
        <w:rPr>
          <w:color w:val="231F20"/>
          <w:spacing w:val="-12"/>
        </w:rPr>
        <w:t> </w:t>
      </w:r>
      <w:r>
        <w:rPr>
          <w:color w:val="231F20"/>
        </w:rPr>
        <w:t>tuệ</w:t>
      </w:r>
      <w:r>
        <w:rPr>
          <w:color w:val="231F20"/>
          <w:spacing w:val="-11"/>
        </w:rPr>
        <w:t> </w:t>
      </w:r>
      <w:r>
        <w:rPr>
          <w:color w:val="231F20"/>
        </w:rPr>
        <w:t>dẫn</w:t>
      </w:r>
      <w:r>
        <w:rPr>
          <w:color w:val="231F20"/>
          <w:spacing w:val="-11"/>
        </w:rPr>
        <w:t> </w:t>
      </w:r>
      <w:r>
        <w:rPr>
          <w:color w:val="231F20"/>
        </w:rPr>
        <w:t>dắt</w:t>
      </w:r>
      <w:r>
        <w:rPr>
          <w:color w:val="231F20"/>
          <w:spacing w:val="-11"/>
        </w:rPr>
        <w:t> </w:t>
      </w:r>
      <w:r>
        <w:rPr>
          <w:color w:val="231F20"/>
        </w:rPr>
        <w:t>không</w:t>
      </w:r>
      <w:r>
        <w:rPr>
          <w:color w:val="231F20"/>
          <w:spacing w:val="-11"/>
        </w:rPr>
        <w:t> </w:t>
      </w:r>
      <w:r>
        <w:rPr>
          <w:color w:val="231F20"/>
        </w:rPr>
        <w:t>đúng</w:t>
      </w:r>
      <w:r>
        <w:rPr>
          <w:color w:val="231F20"/>
          <w:spacing w:val="-11"/>
        </w:rPr>
        <w:t> </w:t>
      </w:r>
      <w:r>
        <w:rPr>
          <w:color w:val="231F20"/>
        </w:rPr>
        <w:t>lý,</w:t>
      </w:r>
      <w:r>
        <w:rPr>
          <w:color w:val="231F20"/>
          <w:spacing w:val="-11"/>
        </w:rPr>
        <w:t> </w:t>
      </w:r>
      <w:r>
        <w:rPr>
          <w:color w:val="231F20"/>
        </w:rPr>
        <w:t>nhưng</w:t>
      </w:r>
      <w:r>
        <w:rPr>
          <w:color w:val="231F20"/>
          <w:spacing w:val="-12"/>
        </w:rPr>
        <w:t> </w:t>
      </w:r>
      <w:r>
        <w:rPr>
          <w:color w:val="231F20"/>
          <w:spacing w:val="-4"/>
        </w:rPr>
        <w:t>vẫn </w:t>
      </w:r>
      <w:r>
        <w:rPr>
          <w:color w:val="231F20"/>
        </w:rPr>
        <w:t>có chánh tri mà có nghĩa vọng ngữ, không phải là không có nghĩa </w:t>
      </w:r>
      <w:r>
        <w:rPr>
          <w:color w:val="231F20"/>
          <w:spacing w:val="-5"/>
        </w:rPr>
        <w:t>này, </w:t>
      </w:r>
      <w:r>
        <w:rPr>
          <w:color w:val="231F20"/>
        </w:rPr>
        <w:t>nên nói là không như</w:t>
      </w:r>
      <w:r>
        <w:rPr>
          <w:color w:val="231F20"/>
          <w:spacing w:val="5"/>
        </w:rPr>
        <w:t> </w:t>
      </w:r>
      <w:r>
        <w:rPr>
          <w:color w:val="231F20"/>
        </w:rPr>
        <w:t>thế.</w:t>
      </w:r>
    </w:p>
    <w:p>
      <w:pPr>
        <w:pStyle w:val="BodyText"/>
        <w:spacing w:line="271" w:lineRule="auto" w:before="103"/>
        <w:ind w:right="107"/>
      </w:pPr>
      <w:r>
        <w:rPr>
          <w:color w:val="231F20"/>
        </w:rPr>
        <w:t>Nên nghe điều tôi nói: Nếu nói không chánh tri là tuệ dẫn dắt không</w:t>
      </w:r>
      <w:r>
        <w:rPr>
          <w:color w:val="231F20"/>
          <w:spacing w:val="-10"/>
        </w:rPr>
        <w:t> </w:t>
      </w:r>
      <w:r>
        <w:rPr>
          <w:color w:val="231F20"/>
        </w:rPr>
        <w:t>đúng</w:t>
      </w:r>
      <w:r>
        <w:rPr>
          <w:color w:val="231F20"/>
          <w:spacing w:val="-10"/>
        </w:rPr>
        <w:t> </w:t>
      </w:r>
      <w:r>
        <w:rPr>
          <w:color w:val="231F20"/>
        </w:rPr>
        <w:t>lý,</w:t>
      </w:r>
      <w:r>
        <w:rPr>
          <w:color w:val="231F20"/>
          <w:spacing w:val="-10"/>
        </w:rPr>
        <w:t> </w:t>
      </w:r>
      <w:r>
        <w:rPr>
          <w:color w:val="231F20"/>
        </w:rPr>
        <w:t>thì</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những</w:t>
      </w:r>
      <w:r>
        <w:rPr>
          <w:color w:val="231F20"/>
          <w:spacing w:val="-10"/>
        </w:rPr>
        <w:t> </w:t>
      </w:r>
      <w:r>
        <w:rPr>
          <w:color w:val="231F20"/>
        </w:rPr>
        <w:t>người</w:t>
      </w:r>
      <w:r>
        <w:rPr>
          <w:color w:val="231F20"/>
          <w:spacing w:val="-11"/>
        </w:rPr>
        <w:t> </w:t>
      </w:r>
      <w:r>
        <w:rPr>
          <w:color w:val="231F20"/>
        </w:rPr>
        <w:t>có</w:t>
      </w:r>
      <w:r>
        <w:rPr>
          <w:color w:val="231F20"/>
          <w:spacing w:val="-10"/>
        </w:rPr>
        <w:t> </w:t>
      </w:r>
      <w:r>
        <w:rPr>
          <w:color w:val="231F20"/>
        </w:rPr>
        <w:t>chánh</w:t>
      </w:r>
      <w:r>
        <w:rPr>
          <w:color w:val="231F20"/>
          <w:spacing w:val="-10"/>
        </w:rPr>
        <w:t> </w:t>
      </w:r>
      <w:r>
        <w:rPr>
          <w:color w:val="231F20"/>
        </w:rPr>
        <w:t>tri</w:t>
      </w:r>
      <w:r>
        <w:rPr>
          <w:color w:val="231F20"/>
          <w:spacing w:val="-10"/>
        </w:rPr>
        <w:t> </w:t>
      </w:r>
      <w:r>
        <w:rPr>
          <w:color w:val="231F20"/>
        </w:rPr>
        <w:t>mà</w:t>
      </w:r>
      <w:r>
        <w:rPr>
          <w:color w:val="231F20"/>
          <w:spacing w:val="-10"/>
        </w:rPr>
        <w:t> </w:t>
      </w:r>
      <w:r>
        <w:rPr>
          <w:color w:val="231F20"/>
        </w:rPr>
        <w:t>vọng</w:t>
      </w:r>
      <w:r>
        <w:rPr>
          <w:color w:val="231F20"/>
          <w:spacing w:val="-10"/>
        </w:rPr>
        <w:t> </w:t>
      </w:r>
      <w:r>
        <w:rPr>
          <w:color w:val="231F20"/>
        </w:rPr>
        <w:t>ngữ,</w:t>
      </w:r>
      <w:r>
        <w:rPr>
          <w:color w:val="231F20"/>
          <w:spacing w:val="-10"/>
        </w:rPr>
        <w:t> </w:t>
      </w:r>
      <w:r>
        <w:rPr>
          <w:color w:val="231F20"/>
          <w:spacing w:val="-7"/>
        </w:rPr>
        <w:t>họ </w:t>
      </w:r>
      <w:r>
        <w:rPr>
          <w:color w:val="231F20"/>
        </w:rPr>
        <w:t>đều vì thất niệm, không chánh tri nên vọng ngữ, tức nên nói không có</w:t>
      </w:r>
      <w:r>
        <w:rPr>
          <w:color w:val="231F20"/>
          <w:spacing w:val="-7"/>
        </w:rPr>
        <w:t> </w:t>
      </w:r>
      <w:r>
        <w:rPr>
          <w:color w:val="231F20"/>
        </w:rPr>
        <w:t>chánh</w:t>
      </w:r>
      <w:r>
        <w:rPr>
          <w:color w:val="231F20"/>
          <w:spacing w:val="-6"/>
        </w:rPr>
        <w:t> </w:t>
      </w:r>
      <w:r>
        <w:rPr>
          <w:color w:val="231F20"/>
        </w:rPr>
        <w:t>tri</w:t>
      </w:r>
      <w:r>
        <w:rPr>
          <w:color w:val="231F20"/>
          <w:spacing w:val="-6"/>
        </w:rPr>
        <w:t> </w:t>
      </w:r>
      <w:r>
        <w:rPr>
          <w:color w:val="231F20"/>
        </w:rPr>
        <w:t>nào</w:t>
      </w:r>
      <w:r>
        <w:rPr>
          <w:color w:val="231F20"/>
          <w:spacing w:val="-6"/>
        </w:rPr>
        <w:t> </w:t>
      </w:r>
      <w:r>
        <w:rPr>
          <w:color w:val="231F20"/>
        </w:rPr>
        <w:t>mà</w:t>
      </w:r>
      <w:r>
        <w:rPr>
          <w:color w:val="231F20"/>
          <w:spacing w:val="-6"/>
        </w:rPr>
        <w:t> </w:t>
      </w:r>
      <w:r>
        <w:rPr>
          <w:color w:val="231F20"/>
        </w:rPr>
        <w:t>vọng</w:t>
      </w:r>
      <w:r>
        <w:rPr>
          <w:color w:val="231F20"/>
          <w:spacing w:val="-6"/>
        </w:rPr>
        <w:t> </w:t>
      </w:r>
      <w:r>
        <w:rPr>
          <w:color w:val="231F20"/>
        </w:rPr>
        <w:t>ngữ.</w:t>
      </w:r>
      <w:r>
        <w:rPr>
          <w:color w:val="231F20"/>
          <w:spacing w:val="-6"/>
        </w:rPr>
        <w:t> </w:t>
      </w:r>
      <w:r>
        <w:rPr>
          <w:color w:val="231F20"/>
        </w:rPr>
        <w:t>Nếu</w:t>
      </w:r>
      <w:r>
        <w:rPr>
          <w:color w:val="231F20"/>
          <w:spacing w:val="-7"/>
        </w:rPr>
        <w:t> </w:t>
      </w:r>
      <w:r>
        <w:rPr>
          <w:color w:val="231F20"/>
        </w:rPr>
        <w:t>không</w:t>
      </w:r>
      <w:r>
        <w:rPr>
          <w:color w:val="231F20"/>
          <w:spacing w:val="-6"/>
        </w:rPr>
        <w:t> </w:t>
      </w:r>
      <w:r>
        <w:rPr>
          <w:color w:val="231F20"/>
        </w:rPr>
        <w:t>nói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chánh</w:t>
      </w:r>
      <w:r>
        <w:rPr>
          <w:color w:val="231F20"/>
          <w:spacing w:val="-6"/>
        </w:rPr>
        <w:t> </w:t>
      </w:r>
      <w:r>
        <w:rPr>
          <w:color w:val="231F20"/>
        </w:rPr>
        <w:t>tri</w:t>
      </w:r>
      <w:r>
        <w:rPr>
          <w:color w:val="231F20"/>
          <w:spacing w:val="-6"/>
        </w:rPr>
        <w:t> </w:t>
      </w:r>
      <w:r>
        <w:rPr>
          <w:color w:val="231F20"/>
        </w:rPr>
        <w:t>mà vọng ngữ, thì không nên nói không chánh tri là tuệ dẫn dắt </w:t>
      </w:r>
      <w:r>
        <w:rPr>
          <w:color w:val="231F20"/>
          <w:spacing w:val="-3"/>
        </w:rPr>
        <w:t>không </w:t>
      </w:r>
      <w:r>
        <w:rPr>
          <w:color w:val="231F20"/>
        </w:rPr>
        <w:t>đúng</w:t>
      </w:r>
      <w:r>
        <w:rPr>
          <w:color w:val="231F20"/>
          <w:spacing w:val="-11"/>
        </w:rPr>
        <w:t> </w:t>
      </w:r>
      <w:r>
        <w:rPr>
          <w:color w:val="231F20"/>
        </w:rPr>
        <w:t>lý.</w:t>
      </w:r>
      <w:r>
        <w:rPr>
          <w:color w:val="231F20"/>
          <w:spacing w:val="-10"/>
        </w:rPr>
        <w:t> </w:t>
      </w:r>
      <w:r>
        <w:rPr>
          <w:color w:val="231F20"/>
        </w:rPr>
        <w:t>Những</w:t>
      </w:r>
      <w:r>
        <w:rPr>
          <w:color w:val="231F20"/>
          <w:spacing w:val="-10"/>
        </w:rPr>
        <w:t> </w:t>
      </w:r>
      <w:r>
        <w:rPr>
          <w:color w:val="231F20"/>
        </w:rPr>
        <w:t>người</w:t>
      </w:r>
      <w:r>
        <w:rPr>
          <w:color w:val="231F20"/>
          <w:spacing w:val="-11"/>
        </w:rPr>
        <w:t> </w:t>
      </w:r>
      <w:r>
        <w:rPr>
          <w:color w:val="231F20"/>
        </w:rPr>
        <w:t>có</w:t>
      </w:r>
      <w:r>
        <w:rPr>
          <w:color w:val="231F20"/>
          <w:spacing w:val="-10"/>
        </w:rPr>
        <w:t> </w:t>
      </w:r>
      <w:r>
        <w:rPr>
          <w:color w:val="231F20"/>
        </w:rPr>
        <w:t>chánh</w:t>
      </w:r>
      <w:r>
        <w:rPr>
          <w:color w:val="231F20"/>
          <w:spacing w:val="-10"/>
        </w:rPr>
        <w:t> </w:t>
      </w:r>
      <w:r>
        <w:rPr>
          <w:color w:val="231F20"/>
        </w:rPr>
        <w:t>tri</w:t>
      </w:r>
      <w:r>
        <w:rPr>
          <w:color w:val="231F20"/>
          <w:spacing w:val="-10"/>
        </w:rPr>
        <w:t> </w:t>
      </w:r>
      <w:r>
        <w:rPr>
          <w:color w:val="231F20"/>
        </w:rPr>
        <w:t>mà</w:t>
      </w:r>
      <w:r>
        <w:rPr>
          <w:color w:val="231F20"/>
          <w:spacing w:val="-11"/>
        </w:rPr>
        <w:t> </w:t>
      </w:r>
      <w:r>
        <w:rPr>
          <w:color w:val="231F20"/>
        </w:rPr>
        <w:t>vọng</w:t>
      </w:r>
      <w:r>
        <w:rPr>
          <w:color w:val="231F20"/>
          <w:spacing w:val="-10"/>
        </w:rPr>
        <w:t> </w:t>
      </w:r>
      <w:r>
        <w:rPr>
          <w:color w:val="231F20"/>
        </w:rPr>
        <w:t>ngữ,</w:t>
      </w:r>
      <w:r>
        <w:rPr>
          <w:color w:val="231F20"/>
          <w:spacing w:val="-10"/>
        </w:rPr>
        <w:t> </w:t>
      </w:r>
      <w:r>
        <w:rPr>
          <w:color w:val="231F20"/>
        </w:rPr>
        <w:t>họ</w:t>
      </w:r>
      <w:r>
        <w:rPr>
          <w:color w:val="231F20"/>
          <w:spacing w:val="-11"/>
        </w:rPr>
        <w:t> </w:t>
      </w:r>
      <w:r>
        <w:rPr>
          <w:color w:val="231F20"/>
        </w:rPr>
        <w:t>đều</w:t>
      </w:r>
      <w:r>
        <w:rPr>
          <w:color w:val="231F20"/>
          <w:spacing w:val="-10"/>
        </w:rPr>
        <w:t> </w:t>
      </w:r>
      <w:r>
        <w:rPr>
          <w:color w:val="231F20"/>
        </w:rPr>
        <w:t>thất</w:t>
      </w:r>
      <w:r>
        <w:rPr>
          <w:color w:val="231F20"/>
          <w:spacing w:val="-10"/>
        </w:rPr>
        <w:t> </w:t>
      </w:r>
      <w:r>
        <w:rPr>
          <w:color w:val="231F20"/>
        </w:rPr>
        <w:t>niệm</w:t>
      </w:r>
      <w:r>
        <w:rPr>
          <w:color w:val="231F20"/>
          <w:spacing w:val="-10"/>
        </w:rPr>
        <w:t> </w:t>
      </w:r>
      <w:r>
        <w:rPr>
          <w:color w:val="231F20"/>
        </w:rPr>
        <w:t>và không chánh tri nên vọng ngữ.</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Nói như thế đều không hợp lý. Đây là Luận giả Phân Biệt đưa ra hai kiến giải trước sau không thuận hợp để giả đặt vấn nạn. Kiến giải trước chứng tỏ thuận với Tông chỉ nhưng trái lý. Kiến giải sau cho</w:t>
      </w:r>
      <w:r>
        <w:rPr>
          <w:color w:val="231F20"/>
          <w:spacing w:val="-5"/>
        </w:rPr>
        <w:t> </w:t>
      </w:r>
      <w:r>
        <w:rPr>
          <w:color w:val="231F20"/>
        </w:rPr>
        <w:t>thấy</w:t>
      </w:r>
      <w:r>
        <w:rPr>
          <w:color w:val="231F20"/>
          <w:spacing w:val="-4"/>
        </w:rPr>
        <w:t> </w:t>
      </w:r>
      <w:r>
        <w:rPr>
          <w:color w:val="231F20"/>
        </w:rPr>
        <w:t>là</w:t>
      </w:r>
      <w:r>
        <w:rPr>
          <w:color w:val="231F20"/>
          <w:spacing w:val="-4"/>
        </w:rPr>
        <w:t> </w:t>
      </w:r>
      <w:r>
        <w:rPr>
          <w:color w:val="231F20"/>
        </w:rPr>
        <w:t>hợp</w:t>
      </w:r>
      <w:r>
        <w:rPr>
          <w:color w:val="231F20"/>
          <w:spacing w:val="-4"/>
        </w:rPr>
        <w:t> </w:t>
      </w:r>
      <w:r>
        <w:rPr>
          <w:color w:val="231F20"/>
        </w:rPr>
        <w:t>lý</w:t>
      </w:r>
      <w:r>
        <w:rPr>
          <w:color w:val="231F20"/>
          <w:spacing w:val="-4"/>
        </w:rPr>
        <w:t> </w:t>
      </w:r>
      <w:r>
        <w:rPr>
          <w:color w:val="231F20"/>
        </w:rPr>
        <w:t>nhưng</w:t>
      </w:r>
      <w:r>
        <w:rPr>
          <w:color w:val="231F20"/>
          <w:spacing w:val="-4"/>
        </w:rPr>
        <w:t> </w:t>
      </w:r>
      <w:r>
        <w:rPr>
          <w:color w:val="231F20"/>
        </w:rPr>
        <w:t>trái</w:t>
      </w:r>
      <w:r>
        <w:rPr>
          <w:color w:val="231F20"/>
          <w:spacing w:val="-4"/>
        </w:rPr>
        <w:t> </w:t>
      </w:r>
      <w:r>
        <w:rPr>
          <w:color w:val="231F20"/>
        </w:rPr>
        <w:t>với</w:t>
      </w:r>
      <w:r>
        <w:rPr>
          <w:color w:val="231F20"/>
          <w:spacing w:val="-8"/>
        </w:rPr>
        <w:t> </w:t>
      </w:r>
      <w:r>
        <w:rPr>
          <w:color w:val="231F20"/>
        </w:rPr>
        <w:t>Tông</w:t>
      </w:r>
      <w:r>
        <w:rPr>
          <w:color w:val="231F20"/>
          <w:spacing w:val="-4"/>
        </w:rPr>
        <w:t> </w:t>
      </w:r>
      <w:r>
        <w:rPr>
          <w:color w:val="231F20"/>
        </w:rPr>
        <w:t>chỉ.</w:t>
      </w:r>
      <w:r>
        <w:rPr>
          <w:color w:val="231F20"/>
          <w:spacing w:val="-8"/>
        </w:rPr>
        <w:t> </w:t>
      </w:r>
      <w:r>
        <w:rPr>
          <w:color w:val="231F20"/>
        </w:rPr>
        <w:t>Vì</w:t>
      </w:r>
      <w:r>
        <w:rPr>
          <w:color w:val="231F20"/>
          <w:spacing w:val="-4"/>
        </w:rPr>
        <w:t> </w:t>
      </w:r>
      <w:r>
        <w:rPr>
          <w:color w:val="231F20"/>
        </w:rPr>
        <w:t>cả</w:t>
      </w:r>
      <w:r>
        <w:rPr>
          <w:color w:val="231F20"/>
          <w:spacing w:val="-4"/>
        </w:rPr>
        <w:t> </w:t>
      </w:r>
      <w:r>
        <w:rPr>
          <w:color w:val="231F20"/>
        </w:rPr>
        <w:t>hai</w:t>
      </w:r>
      <w:r>
        <w:rPr>
          <w:color w:val="231F20"/>
          <w:spacing w:val="-4"/>
        </w:rPr>
        <w:t> </w:t>
      </w:r>
      <w:r>
        <w:rPr>
          <w:color w:val="231F20"/>
        </w:rPr>
        <w:t>trường</w:t>
      </w:r>
      <w:r>
        <w:rPr>
          <w:color w:val="231F20"/>
          <w:spacing w:val="-4"/>
        </w:rPr>
        <w:t> </w:t>
      </w:r>
      <w:r>
        <w:rPr>
          <w:color w:val="231F20"/>
        </w:rPr>
        <w:t>hợp</w:t>
      </w:r>
      <w:r>
        <w:rPr>
          <w:color w:val="231F20"/>
          <w:spacing w:val="-4"/>
        </w:rPr>
        <w:t> </w:t>
      </w:r>
      <w:r>
        <w:rPr>
          <w:color w:val="231F20"/>
        </w:rPr>
        <w:t>đều không thể chấp nhận được, nên tổng kết nói: Đều không hợp lý. Đại ý vấn nạn của Luận giả kia nói: Nếu người không chánh trí, tức là tuệ dẫn dắt không đúng lý, thì những lời nói hư dối đều là tuệ dẫn dắt</w:t>
      </w:r>
      <w:r>
        <w:rPr>
          <w:color w:val="231F20"/>
          <w:spacing w:val="-5"/>
        </w:rPr>
        <w:t> </w:t>
      </w:r>
      <w:r>
        <w:rPr>
          <w:color w:val="231F20"/>
        </w:rPr>
        <w:t>không</w:t>
      </w:r>
      <w:r>
        <w:rPr>
          <w:color w:val="231F20"/>
          <w:spacing w:val="-4"/>
        </w:rPr>
        <w:t> </w:t>
      </w:r>
      <w:r>
        <w:rPr>
          <w:color w:val="231F20"/>
        </w:rPr>
        <w:t>đúng</w:t>
      </w:r>
      <w:r>
        <w:rPr>
          <w:color w:val="231F20"/>
          <w:spacing w:val="-4"/>
        </w:rPr>
        <w:t> </w:t>
      </w:r>
      <w:r>
        <w:rPr>
          <w:color w:val="231F20"/>
        </w:rPr>
        <w:t>lý.</w:t>
      </w:r>
      <w:r>
        <w:rPr>
          <w:color w:val="231F20"/>
          <w:spacing w:val="-4"/>
        </w:rPr>
        <w:t> </w:t>
      </w:r>
      <w:r>
        <w:rPr>
          <w:color w:val="231F20"/>
        </w:rPr>
        <w:t>Lời</w:t>
      </w:r>
      <w:r>
        <w:rPr>
          <w:color w:val="231F20"/>
          <w:spacing w:val="-5"/>
        </w:rPr>
        <w:t> </w:t>
      </w:r>
      <w:r>
        <w:rPr>
          <w:color w:val="231F20"/>
        </w:rPr>
        <w:t>này</w:t>
      </w:r>
      <w:r>
        <w:rPr>
          <w:color w:val="231F20"/>
          <w:spacing w:val="-4"/>
        </w:rPr>
        <w:t> </w:t>
      </w:r>
      <w:r>
        <w:rPr>
          <w:color w:val="231F20"/>
        </w:rPr>
        <w:t>tức</w:t>
      </w:r>
      <w:r>
        <w:rPr>
          <w:color w:val="231F20"/>
          <w:spacing w:val="-4"/>
        </w:rPr>
        <w:t> </w:t>
      </w:r>
      <w:r>
        <w:rPr>
          <w:color w:val="231F20"/>
        </w:rPr>
        <w:t>từ</w:t>
      </w:r>
      <w:r>
        <w:rPr>
          <w:color w:val="231F20"/>
          <w:spacing w:val="-4"/>
        </w:rPr>
        <w:t> </w:t>
      </w:r>
      <w:r>
        <w:rPr>
          <w:color w:val="231F20"/>
        </w:rPr>
        <w:t>nơi</w:t>
      </w:r>
      <w:r>
        <w:rPr>
          <w:color w:val="231F20"/>
          <w:spacing w:val="-4"/>
        </w:rPr>
        <w:t> </w:t>
      </w:r>
      <w:r>
        <w:rPr>
          <w:color w:val="231F20"/>
        </w:rPr>
        <w:t>không</w:t>
      </w:r>
      <w:r>
        <w:rPr>
          <w:color w:val="231F20"/>
          <w:spacing w:val="-5"/>
        </w:rPr>
        <w:t> </w:t>
      </w:r>
      <w:r>
        <w:rPr>
          <w:color w:val="231F20"/>
        </w:rPr>
        <w:t>chánh</w:t>
      </w:r>
      <w:r>
        <w:rPr>
          <w:color w:val="231F20"/>
          <w:spacing w:val="-4"/>
        </w:rPr>
        <w:t> </w:t>
      </w:r>
      <w:r>
        <w:rPr>
          <w:color w:val="231F20"/>
        </w:rPr>
        <w:t>tri</w:t>
      </w:r>
      <w:r>
        <w:rPr>
          <w:color w:val="231F20"/>
          <w:spacing w:val="-4"/>
        </w:rPr>
        <w:t> </w:t>
      </w:r>
      <w:r>
        <w:rPr>
          <w:color w:val="231F20"/>
        </w:rPr>
        <w:t>sinh</w:t>
      </w:r>
      <w:r>
        <w:rPr>
          <w:color w:val="231F20"/>
          <w:spacing w:val="-4"/>
        </w:rPr>
        <w:t> </w:t>
      </w:r>
      <w:r>
        <w:rPr>
          <w:color w:val="231F20"/>
        </w:rPr>
        <w:t>khởi,</w:t>
      </w:r>
      <w:r>
        <w:rPr>
          <w:color w:val="231F20"/>
          <w:spacing w:val="-4"/>
        </w:rPr>
        <w:t> </w:t>
      </w:r>
      <w:r>
        <w:rPr>
          <w:color w:val="231F20"/>
        </w:rPr>
        <w:t>nên nói</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chánh</w:t>
      </w:r>
      <w:r>
        <w:rPr>
          <w:color w:val="231F20"/>
          <w:spacing w:val="-7"/>
        </w:rPr>
        <w:t> </w:t>
      </w:r>
      <w:r>
        <w:rPr>
          <w:color w:val="231F20"/>
        </w:rPr>
        <w:t>tri</w:t>
      </w:r>
      <w:r>
        <w:rPr>
          <w:color w:val="231F20"/>
          <w:spacing w:val="-6"/>
        </w:rPr>
        <w:t> </w:t>
      </w:r>
      <w:r>
        <w:rPr>
          <w:color w:val="231F20"/>
        </w:rPr>
        <w:t>mà</w:t>
      </w:r>
      <w:r>
        <w:rPr>
          <w:color w:val="231F20"/>
          <w:spacing w:val="-7"/>
        </w:rPr>
        <w:t> </w:t>
      </w:r>
      <w:r>
        <w:rPr>
          <w:color w:val="231F20"/>
        </w:rPr>
        <w:t>vọng</w:t>
      </w:r>
      <w:r>
        <w:rPr>
          <w:color w:val="231F20"/>
          <w:spacing w:val="-7"/>
        </w:rPr>
        <w:t> </w:t>
      </w:r>
      <w:r>
        <w:rPr>
          <w:color w:val="231F20"/>
        </w:rPr>
        <w:t>ngữ.</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7"/>
        </w:rPr>
        <w:t> </w:t>
      </w:r>
      <w:r>
        <w:rPr>
          <w:color w:val="231F20"/>
          <w:spacing w:val="-3"/>
        </w:rPr>
        <w:t>không </w:t>
      </w:r>
      <w:r>
        <w:rPr>
          <w:color w:val="231F20"/>
        </w:rPr>
        <w:t>chánh</w:t>
      </w:r>
      <w:r>
        <w:rPr>
          <w:color w:val="231F20"/>
          <w:spacing w:val="-10"/>
        </w:rPr>
        <w:t> </w:t>
      </w:r>
      <w:r>
        <w:rPr>
          <w:color w:val="231F20"/>
        </w:rPr>
        <w:t>tri</w:t>
      </w:r>
      <w:r>
        <w:rPr>
          <w:color w:val="231F20"/>
          <w:spacing w:val="-10"/>
        </w:rPr>
        <w:t> </w:t>
      </w:r>
      <w:r>
        <w:rPr>
          <w:color w:val="231F20"/>
        </w:rPr>
        <w:t>mà</w:t>
      </w:r>
      <w:r>
        <w:rPr>
          <w:color w:val="231F20"/>
          <w:spacing w:val="-10"/>
        </w:rPr>
        <w:t> </w:t>
      </w:r>
      <w:r>
        <w:rPr>
          <w:color w:val="231F20"/>
        </w:rPr>
        <w:t>vọng</w:t>
      </w:r>
      <w:r>
        <w:rPr>
          <w:color w:val="231F20"/>
          <w:spacing w:val="-10"/>
        </w:rPr>
        <w:t> </w:t>
      </w:r>
      <w:r>
        <w:rPr>
          <w:color w:val="231F20"/>
        </w:rPr>
        <w:t>ngữ,</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lời</w:t>
      </w:r>
      <w:r>
        <w:rPr>
          <w:color w:val="231F20"/>
          <w:spacing w:val="-10"/>
        </w:rPr>
        <w:t> </w:t>
      </w:r>
      <w:r>
        <w:rPr>
          <w:color w:val="231F20"/>
        </w:rPr>
        <w:t>này</w:t>
      </w:r>
      <w:r>
        <w:rPr>
          <w:color w:val="231F20"/>
          <w:spacing w:val="-10"/>
        </w:rPr>
        <w:t> </w:t>
      </w:r>
      <w:r>
        <w:rPr>
          <w:color w:val="231F20"/>
        </w:rPr>
        <w:t>đều</w:t>
      </w:r>
      <w:r>
        <w:rPr>
          <w:color w:val="231F20"/>
          <w:spacing w:val="-10"/>
        </w:rPr>
        <w:t> </w:t>
      </w:r>
      <w:r>
        <w:rPr>
          <w:color w:val="231F20"/>
        </w:rPr>
        <w:t>từ</w:t>
      </w:r>
      <w:r>
        <w:rPr>
          <w:color w:val="231F20"/>
          <w:spacing w:val="-10"/>
        </w:rPr>
        <w:t> </w:t>
      </w:r>
      <w:r>
        <w:rPr>
          <w:color w:val="231F20"/>
        </w:rPr>
        <w:t>không</w:t>
      </w:r>
      <w:r>
        <w:rPr>
          <w:color w:val="231F20"/>
          <w:spacing w:val="-10"/>
        </w:rPr>
        <w:t> </w:t>
      </w:r>
      <w:r>
        <w:rPr>
          <w:color w:val="231F20"/>
        </w:rPr>
        <w:t>chánh tri dấy khởi, vì trước thì trái với lý, sau mâu thuẫn với Tông chỉ đã lập. </w:t>
      </w:r>
      <w:r>
        <w:rPr>
          <w:color w:val="231F20"/>
          <w:spacing w:val="-4"/>
        </w:rPr>
        <w:t>Tuy </w:t>
      </w:r>
      <w:r>
        <w:rPr>
          <w:color w:val="231F20"/>
        </w:rPr>
        <w:t>đã tới lui để tìm kiếm chứng cớ, lý lẽ, nhưng cả hai đều</w:t>
      </w:r>
      <w:r>
        <w:rPr>
          <w:color w:val="231F20"/>
          <w:spacing w:val="-47"/>
        </w:rPr>
        <w:t> </w:t>
      </w:r>
      <w:r>
        <w:rPr>
          <w:color w:val="231F20"/>
        </w:rPr>
        <w:t>gặp phải khó khăn.</w:t>
      </w:r>
    </w:p>
    <w:p>
      <w:pPr>
        <w:pStyle w:val="BodyText"/>
        <w:spacing w:line="271" w:lineRule="auto" w:before="115"/>
        <w:ind w:left="110" w:right="390"/>
      </w:pPr>
      <w:r>
        <w:rPr>
          <w:color w:val="231F20"/>
        </w:rPr>
        <w:t>Về sau, Luận giả Ứng Lý lấy ý chung mà nói: Các lời nói hư dối tuy được thừa nhận đều từ không chánh tri khởi, nhưng có thể nói</w:t>
      </w:r>
      <w:r>
        <w:rPr>
          <w:color w:val="231F20"/>
          <w:spacing w:val="-8"/>
        </w:rPr>
        <w:t> </w:t>
      </w:r>
      <w:r>
        <w:rPr>
          <w:color w:val="231F20"/>
        </w:rPr>
        <w:t>là</w:t>
      </w:r>
      <w:r>
        <w:rPr>
          <w:color w:val="231F20"/>
          <w:spacing w:val="-7"/>
        </w:rPr>
        <w:t> </w:t>
      </w:r>
      <w:r>
        <w:rPr>
          <w:color w:val="231F20"/>
        </w:rPr>
        <w:t>chánh</w:t>
      </w:r>
      <w:r>
        <w:rPr>
          <w:color w:val="231F20"/>
          <w:spacing w:val="-7"/>
        </w:rPr>
        <w:t> </w:t>
      </w:r>
      <w:r>
        <w:rPr>
          <w:color w:val="231F20"/>
        </w:rPr>
        <w:t>tri</w:t>
      </w:r>
      <w:r>
        <w:rPr>
          <w:color w:val="231F20"/>
          <w:spacing w:val="-8"/>
        </w:rPr>
        <w:t> </w:t>
      </w:r>
      <w:r>
        <w:rPr>
          <w:color w:val="231F20"/>
        </w:rPr>
        <w:t>mà</w:t>
      </w:r>
      <w:r>
        <w:rPr>
          <w:color w:val="231F20"/>
          <w:spacing w:val="-7"/>
        </w:rPr>
        <w:t> </w:t>
      </w:r>
      <w:r>
        <w:rPr>
          <w:color w:val="231F20"/>
        </w:rPr>
        <w:t>vọng</w:t>
      </w:r>
      <w:r>
        <w:rPr>
          <w:color w:val="231F20"/>
          <w:spacing w:val="-7"/>
        </w:rPr>
        <w:t> </w:t>
      </w:r>
      <w:r>
        <w:rPr>
          <w:color w:val="231F20"/>
        </w:rPr>
        <w:t>ngữ.</w:t>
      </w:r>
      <w:r>
        <w:rPr>
          <w:color w:val="231F20"/>
          <w:spacing w:val="-12"/>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7"/>
        </w:rPr>
        <w:t> </w:t>
      </w:r>
      <w:r>
        <w:rPr>
          <w:color w:val="231F20"/>
        </w:rPr>
        <w:t>người</w:t>
      </w:r>
      <w:r>
        <w:rPr>
          <w:color w:val="231F20"/>
          <w:spacing w:val="-8"/>
        </w:rPr>
        <w:t> </w:t>
      </w:r>
      <w:r>
        <w:rPr>
          <w:color w:val="231F20"/>
        </w:rPr>
        <w:t>nói</w:t>
      </w:r>
      <w:r>
        <w:rPr>
          <w:color w:val="231F20"/>
          <w:spacing w:val="-7"/>
        </w:rPr>
        <w:t> </w:t>
      </w:r>
      <w:r>
        <w:rPr>
          <w:color w:val="231F20"/>
        </w:rPr>
        <w:t>hư</w:t>
      </w:r>
      <w:r>
        <w:rPr>
          <w:color w:val="231F20"/>
          <w:spacing w:val="-7"/>
        </w:rPr>
        <w:t> </w:t>
      </w:r>
      <w:r>
        <w:rPr>
          <w:color w:val="231F20"/>
        </w:rPr>
        <w:t>dối</w:t>
      </w:r>
      <w:r>
        <w:rPr>
          <w:color w:val="231F20"/>
          <w:spacing w:val="-8"/>
        </w:rPr>
        <w:t> </w:t>
      </w:r>
      <w:r>
        <w:rPr>
          <w:color w:val="231F20"/>
        </w:rPr>
        <w:t>là</w:t>
      </w:r>
      <w:r>
        <w:rPr>
          <w:color w:val="231F20"/>
          <w:spacing w:val="-7"/>
        </w:rPr>
        <w:t> </w:t>
      </w:r>
      <w:r>
        <w:rPr>
          <w:color w:val="231F20"/>
        </w:rPr>
        <w:t>họ</w:t>
      </w:r>
      <w:r>
        <w:rPr>
          <w:color w:val="231F20"/>
          <w:spacing w:val="-7"/>
        </w:rPr>
        <w:t> </w:t>
      </w:r>
      <w:r>
        <w:rPr>
          <w:color w:val="231F20"/>
        </w:rPr>
        <w:t>nhận biết</w:t>
      </w:r>
      <w:r>
        <w:rPr>
          <w:color w:val="231F20"/>
          <w:spacing w:val="-8"/>
        </w:rPr>
        <w:t> </w:t>
      </w:r>
      <w:r>
        <w:rPr>
          <w:color w:val="231F20"/>
        </w:rPr>
        <w:t>đúng</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đó,</w:t>
      </w:r>
      <w:r>
        <w:rPr>
          <w:color w:val="231F20"/>
          <w:spacing w:val="-8"/>
        </w:rPr>
        <w:t> </w:t>
      </w:r>
      <w:r>
        <w:rPr>
          <w:color w:val="231F20"/>
        </w:rPr>
        <w:t>nhưng</w:t>
      </w:r>
      <w:r>
        <w:rPr>
          <w:color w:val="231F20"/>
          <w:spacing w:val="-7"/>
        </w:rPr>
        <w:t> </w:t>
      </w:r>
      <w:r>
        <w:rPr>
          <w:color w:val="231F20"/>
        </w:rPr>
        <w:t>đã</w:t>
      </w:r>
      <w:r>
        <w:rPr>
          <w:color w:val="231F20"/>
          <w:spacing w:val="-8"/>
        </w:rPr>
        <w:t> </w:t>
      </w:r>
      <w:r>
        <w:rPr>
          <w:color w:val="231F20"/>
        </w:rPr>
        <w:t>nói</w:t>
      </w:r>
      <w:r>
        <w:rPr>
          <w:color w:val="231F20"/>
          <w:spacing w:val="-7"/>
        </w:rPr>
        <w:t> </w:t>
      </w:r>
      <w:r>
        <w:rPr>
          <w:color w:val="231F20"/>
        </w:rPr>
        <w:t>sai.</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những</w:t>
      </w:r>
      <w:r>
        <w:rPr>
          <w:color w:val="231F20"/>
          <w:spacing w:val="-8"/>
        </w:rPr>
        <w:t> </w:t>
      </w:r>
      <w:r>
        <w:rPr>
          <w:color w:val="231F20"/>
        </w:rPr>
        <w:t>sự</w:t>
      </w:r>
      <w:r>
        <w:rPr>
          <w:color w:val="231F20"/>
          <w:spacing w:val="-8"/>
        </w:rPr>
        <w:t> </w:t>
      </w:r>
      <w:r>
        <w:rPr>
          <w:color w:val="231F20"/>
        </w:rPr>
        <w:t>việc</w:t>
      </w:r>
      <w:r>
        <w:rPr>
          <w:color w:val="231F20"/>
          <w:spacing w:val="-7"/>
        </w:rPr>
        <w:t> </w:t>
      </w:r>
      <w:r>
        <w:rPr>
          <w:color w:val="231F20"/>
        </w:rPr>
        <w:t>người kia thấy và nhận biết đúng đắn, nhưng lại nói đảo lộn, do đó nói là chánh tri mà vọng ngữ.</w:t>
      </w:r>
    </w:p>
    <w:p>
      <w:pPr>
        <w:pStyle w:val="BodyText"/>
        <w:spacing w:line="271" w:lineRule="auto" w:before="115"/>
        <w:ind w:left="110" w:right="389"/>
      </w:pPr>
      <w:r>
        <w:rPr>
          <w:color w:val="231F20"/>
        </w:rPr>
        <w:t>Lại</w:t>
      </w:r>
      <w:r>
        <w:rPr>
          <w:color w:val="231F20"/>
          <w:spacing w:val="-6"/>
        </w:rPr>
        <w:t> </w:t>
      </w:r>
      <w:r>
        <w:rPr>
          <w:color w:val="231F20"/>
        </w:rPr>
        <w:t>nữa,</w:t>
      </w:r>
      <w:r>
        <w:rPr>
          <w:color w:val="231F20"/>
          <w:spacing w:val="-6"/>
        </w:rPr>
        <w:t> </w:t>
      </w:r>
      <w:r>
        <w:rPr>
          <w:color w:val="231F20"/>
        </w:rPr>
        <w:t>người</w:t>
      </w:r>
      <w:r>
        <w:rPr>
          <w:color w:val="231F20"/>
          <w:spacing w:val="-6"/>
        </w:rPr>
        <w:t> </w:t>
      </w:r>
      <w:r>
        <w:rPr>
          <w:color w:val="231F20"/>
        </w:rPr>
        <w:t>nói</w:t>
      </w:r>
      <w:r>
        <w:rPr>
          <w:color w:val="231F20"/>
          <w:spacing w:val="-6"/>
        </w:rPr>
        <w:t> </w:t>
      </w:r>
      <w:r>
        <w:rPr>
          <w:color w:val="231F20"/>
        </w:rPr>
        <w:t>lời</w:t>
      </w:r>
      <w:r>
        <w:rPr>
          <w:color w:val="231F20"/>
          <w:spacing w:val="-6"/>
        </w:rPr>
        <w:t> </w:t>
      </w:r>
      <w:r>
        <w:rPr>
          <w:color w:val="231F20"/>
        </w:rPr>
        <w:t>hư</w:t>
      </w:r>
      <w:r>
        <w:rPr>
          <w:color w:val="231F20"/>
          <w:spacing w:val="-6"/>
        </w:rPr>
        <w:t> </w:t>
      </w:r>
      <w:r>
        <w:rPr>
          <w:color w:val="231F20"/>
        </w:rPr>
        <w:t>dối,</w:t>
      </w:r>
      <w:r>
        <w:rPr>
          <w:color w:val="231F20"/>
          <w:spacing w:val="-6"/>
        </w:rPr>
        <w:t> </w:t>
      </w:r>
      <w:r>
        <w:rPr>
          <w:color w:val="231F20"/>
        </w:rPr>
        <w:t>họ</w:t>
      </w:r>
      <w:r>
        <w:rPr>
          <w:color w:val="231F20"/>
          <w:spacing w:val="-6"/>
        </w:rPr>
        <w:t> </w:t>
      </w:r>
      <w:r>
        <w:rPr>
          <w:color w:val="231F20"/>
        </w:rPr>
        <w:t>vẫn</w:t>
      </w:r>
      <w:r>
        <w:rPr>
          <w:color w:val="231F20"/>
          <w:spacing w:val="-6"/>
        </w:rPr>
        <w:t> </w:t>
      </w:r>
      <w:r>
        <w:rPr>
          <w:color w:val="231F20"/>
        </w:rPr>
        <w:t>biết</w:t>
      </w:r>
      <w:r>
        <w:rPr>
          <w:color w:val="231F20"/>
          <w:spacing w:val="-6"/>
        </w:rPr>
        <w:t> </w:t>
      </w:r>
      <w:r>
        <w:rPr>
          <w:color w:val="231F20"/>
        </w:rPr>
        <w:t>đúng</w:t>
      </w:r>
      <w:r>
        <w:rPr>
          <w:color w:val="231F20"/>
          <w:spacing w:val="-6"/>
        </w:rPr>
        <w:t> </w:t>
      </w:r>
      <w:r>
        <w:rPr>
          <w:color w:val="231F20"/>
        </w:rPr>
        <w:t>đắn</w:t>
      </w:r>
      <w:r>
        <w:rPr>
          <w:color w:val="231F20"/>
          <w:spacing w:val="-6"/>
        </w:rPr>
        <w:t> </w:t>
      </w:r>
      <w:r>
        <w:rPr>
          <w:color w:val="231F20"/>
        </w:rPr>
        <w:t>về</w:t>
      </w:r>
      <w:r>
        <w:rPr>
          <w:color w:val="231F20"/>
          <w:spacing w:val="-6"/>
        </w:rPr>
        <w:t> </w:t>
      </w:r>
      <w:r>
        <w:rPr>
          <w:color w:val="231F20"/>
        </w:rPr>
        <w:t>tư</w:t>
      </w:r>
      <w:r>
        <w:rPr>
          <w:color w:val="231F20"/>
          <w:spacing w:val="-5"/>
        </w:rPr>
        <w:t> </w:t>
      </w:r>
      <w:r>
        <w:rPr>
          <w:color w:val="231F20"/>
        </w:rPr>
        <w:t>tưởng của</w:t>
      </w:r>
      <w:r>
        <w:rPr>
          <w:color w:val="231F20"/>
          <w:spacing w:val="-13"/>
        </w:rPr>
        <w:t> </w:t>
      </w:r>
      <w:r>
        <w:rPr>
          <w:color w:val="231F20"/>
        </w:rPr>
        <w:t>mình</w:t>
      </w:r>
      <w:r>
        <w:rPr>
          <w:color w:val="231F20"/>
          <w:spacing w:val="-13"/>
        </w:rPr>
        <w:t> </w:t>
      </w:r>
      <w:r>
        <w:rPr>
          <w:color w:val="231F20"/>
        </w:rPr>
        <w:t>nhưng</w:t>
      </w:r>
      <w:r>
        <w:rPr>
          <w:color w:val="231F20"/>
          <w:spacing w:val="-13"/>
        </w:rPr>
        <w:t> </w:t>
      </w:r>
      <w:r>
        <w:rPr>
          <w:color w:val="231F20"/>
        </w:rPr>
        <w:t>nói</w:t>
      </w:r>
      <w:r>
        <w:rPr>
          <w:color w:val="231F20"/>
          <w:spacing w:val="-13"/>
        </w:rPr>
        <w:t> </w:t>
      </w:r>
      <w:r>
        <w:rPr>
          <w:color w:val="231F20"/>
        </w:rPr>
        <w:t>dối.</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họ</w:t>
      </w:r>
      <w:r>
        <w:rPr>
          <w:color w:val="231F20"/>
          <w:spacing w:val="-13"/>
        </w:rPr>
        <w:t> </w:t>
      </w:r>
      <w:r>
        <w:rPr>
          <w:color w:val="231F20"/>
        </w:rPr>
        <w:t>vẫn</w:t>
      </w:r>
      <w:r>
        <w:rPr>
          <w:color w:val="231F20"/>
          <w:spacing w:val="-13"/>
        </w:rPr>
        <w:t> </w:t>
      </w:r>
      <w:r>
        <w:rPr>
          <w:color w:val="231F20"/>
          <w:spacing w:val="-4"/>
        </w:rPr>
        <w:t>thấy,</w:t>
      </w:r>
      <w:r>
        <w:rPr>
          <w:color w:val="231F20"/>
          <w:spacing w:val="-13"/>
        </w:rPr>
        <w:t> </w:t>
      </w:r>
      <w:r>
        <w:rPr>
          <w:color w:val="231F20"/>
        </w:rPr>
        <w:t>biết</w:t>
      </w:r>
      <w:r>
        <w:rPr>
          <w:color w:val="231F20"/>
          <w:spacing w:val="-13"/>
        </w:rPr>
        <w:t> </w:t>
      </w:r>
      <w:r>
        <w:rPr>
          <w:color w:val="231F20"/>
          <w:spacing w:val="-6"/>
        </w:rPr>
        <w:t>v.v...</w:t>
      </w:r>
      <w:r>
        <w:rPr>
          <w:color w:val="231F20"/>
          <w:spacing w:val="-13"/>
        </w:rPr>
        <w:t> </w:t>
      </w:r>
      <w:r>
        <w:rPr>
          <w:color w:val="231F20"/>
        </w:rPr>
        <w:t>đúng</w:t>
      </w:r>
      <w:r>
        <w:rPr>
          <w:color w:val="231F20"/>
          <w:spacing w:val="-13"/>
        </w:rPr>
        <w:t> </w:t>
      </w:r>
      <w:r>
        <w:rPr>
          <w:color w:val="231F20"/>
        </w:rPr>
        <w:t>đắn</w:t>
      </w:r>
      <w:r>
        <w:rPr>
          <w:color w:val="231F20"/>
          <w:spacing w:val="-13"/>
        </w:rPr>
        <w:t> </w:t>
      </w:r>
      <w:r>
        <w:rPr>
          <w:color w:val="231F20"/>
        </w:rPr>
        <w:t>với tư tưởng của mình nhưng lại nói trái ngược. Vì thế, nên nói là</w:t>
      </w:r>
      <w:r>
        <w:rPr>
          <w:color w:val="231F20"/>
          <w:spacing w:val="-29"/>
        </w:rPr>
        <w:t> </w:t>
      </w:r>
      <w:r>
        <w:rPr>
          <w:color w:val="231F20"/>
        </w:rPr>
        <w:t>chánh tri mà vọng ngữ.</w:t>
      </w:r>
    </w:p>
    <w:p>
      <w:pPr>
        <w:pStyle w:val="BodyText"/>
        <w:spacing w:line="273" w:lineRule="auto"/>
        <w:ind w:left="110" w:right="390"/>
      </w:pPr>
      <w:r>
        <w:rPr>
          <w:color w:val="231F20"/>
        </w:rPr>
        <w:t>Lại nữa, người nói lời hư dối, đáng lý nói theo chánh tri</w:t>
      </w:r>
      <w:r>
        <w:rPr>
          <w:color w:val="231F20"/>
          <w:spacing w:val="-26"/>
        </w:rPr>
        <w:t> </w:t>
      </w:r>
      <w:r>
        <w:rPr>
          <w:color w:val="231F20"/>
        </w:rPr>
        <w:t>nhưng lại nói sai. Nghĩa là người đó đối diện trước số đông như vua và các quan</w:t>
      </w:r>
      <w:r>
        <w:rPr>
          <w:color w:val="231F20"/>
          <w:spacing w:val="-10"/>
        </w:rPr>
        <w:t> </w:t>
      </w:r>
      <w:r>
        <w:rPr>
          <w:color w:val="231F20"/>
        </w:rPr>
        <w:t>khác</w:t>
      </w:r>
      <w:r>
        <w:rPr>
          <w:color w:val="231F20"/>
          <w:spacing w:val="-10"/>
        </w:rPr>
        <w:t> </w:t>
      </w:r>
      <w:r>
        <w:rPr>
          <w:color w:val="231F20"/>
        </w:rPr>
        <w:t>phải</w:t>
      </w:r>
      <w:r>
        <w:rPr>
          <w:color w:val="231F20"/>
          <w:spacing w:val="-10"/>
        </w:rPr>
        <w:t> </w:t>
      </w:r>
      <w:r>
        <w:rPr>
          <w:color w:val="231F20"/>
        </w:rPr>
        <w:t>nói</w:t>
      </w:r>
      <w:r>
        <w:rPr>
          <w:color w:val="231F20"/>
          <w:spacing w:val="-10"/>
        </w:rPr>
        <w:t> </w:t>
      </w:r>
      <w:r>
        <w:rPr>
          <w:color w:val="231F20"/>
        </w:rPr>
        <w:t>theo</w:t>
      </w:r>
      <w:r>
        <w:rPr>
          <w:color w:val="231F20"/>
          <w:spacing w:val="-10"/>
        </w:rPr>
        <w:t> </w:t>
      </w:r>
      <w:r>
        <w:rPr>
          <w:color w:val="231F20"/>
        </w:rPr>
        <w:t>chánh</w:t>
      </w:r>
      <w:r>
        <w:rPr>
          <w:color w:val="231F20"/>
          <w:spacing w:val="-10"/>
        </w:rPr>
        <w:t> </w:t>
      </w:r>
      <w:r>
        <w:rPr>
          <w:color w:val="231F20"/>
        </w:rPr>
        <w:t>tri,</w:t>
      </w:r>
      <w:r>
        <w:rPr>
          <w:color w:val="231F20"/>
          <w:spacing w:val="-10"/>
        </w:rPr>
        <w:t> </w:t>
      </w:r>
      <w:r>
        <w:rPr>
          <w:color w:val="231F20"/>
        </w:rPr>
        <w:t>nhưng</w:t>
      </w:r>
      <w:r>
        <w:rPr>
          <w:color w:val="231F20"/>
          <w:spacing w:val="-10"/>
        </w:rPr>
        <w:t> </w:t>
      </w:r>
      <w:r>
        <w:rPr>
          <w:color w:val="231F20"/>
        </w:rPr>
        <w:t>lại</w:t>
      </w:r>
      <w:r>
        <w:rPr>
          <w:color w:val="231F20"/>
          <w:spacing w:val="-10"/>
        </w:rPr>
        <w:t> </w:t>
      </w:r>
      <w:r>
        <w:rPr>
          <w:color w:val="231F20"/>
        </w:rPr>
        <w:t>nói</w:t>
      </w:r>
      <w:r>
        <w:rPr>
          <w:color w:val="231F20"/>
          <w:spacing w:val="-10"/>
        </w:rPr>
        <w:t> </w:t>
      </w:r>
      <w:r>
        <w:rPr>
          <w:color w:val="231F20"/>
        </w:rPr>
        <w:t>điên</w:t>
      </w:r>
      <w:r>
        <w:rPr>
          <w:color w:val="231F20"/>
          <w:spacing w:val="-10"/>
        </w:rPr>
        <w:t> </w:t>
      </w:r>
      <w:r>
        <w:rPr>
          <w:color w:val="231F20"/>
        </w:rPr>
        <w:t>đảo,</w:t>
      </w:r>
      <w:r>
        <w:rPr>
          <w:color w:val="231F20"/>
          <w:spacing w:val="-10"/>
        </w:rPr>
        <w:t> </w:t>
      </w:r>
      <w:r>
        <w:rPr>
          <w:color w:val="231F20"/>
        </w:rPr>
        <w:t>thế</w:t>
      </w:r>
      <w:r>
        <w:rPr>
          <w:color w:val="231F20"/>
          <w:spacing w:val="-10"/>
        </w:rPr>
        <w:t> </w:t>
      </w:r>
      <w:r>
        <w:rPr>
          <w:color w:val="231F20"/>
        </w:rPr>
        <w:t>nên</w:t>
      </w:r>
      <w:r>
        <w:rPr>
          <w:color w:val="231F20"/>
          <w:spacing w:val="-10"/>
        </w:rPr>
        <w:t> </w:t>
      </w:r>
      <w:r>
        <w:rPr>
          <w:color w:val="231F20"/>
        </w:rPr>
        <w:t>nói là chánh tri mà vọng ngữ. Do </w:t>
      </w:r>
      <w:r>
        <w:rPr>
          <w:color w:val="231F20"/>
          <w:spacing w:val="-5"/>
        </w:rPr>
        <w:t>vậy, </w:t>
      </w:r>
      <w:r>
        <w:rPr>
          <w:color w:val="231F20"/>
        </w:rPr>
        <w:t>lời nói hư dối tuy cho là đều từ không</w:t>
      </w:r>
      <w:r>
        <w:rPr>
          <w:color w:val="231F20"/>
          <w:spacing w:val="-14"/>
        </w:rPr>
        <w:t> </w:t>
      </w:r>
      <w:r>
        <w:rPr>
          <w:color w:val="231F20"/>
        </w:rPr>
        <w:t>chánh</w:t>
      </w:r>
      <w:r>
        <w:rPr>
          <w:color w:val="231F20"/>
          <w:spacing w:val="-13"/>
        </w:rPr>
        <w:t> </w:t>
      </w:r>
      <w:r>
        <w:rPr>
          <w:color w:val="231F20"/>
        </w:rPr>
        <w:t>tri</w:t>
      </w:r>
      <w:r>
        <w:rPr>
          <w:color w:val="231F20"/>
          <w:spacing w:val="-13"/>
        </w:rPr>
        <w:t> </w:t>
      </w:r>
      <w:r>
        <w:rPr>
          <w:color w:val="231F20"/>
        </w:rPr>
        <w:t>phát</w:t>
      </w:r>
      <w:r>
        <w:rPr>
          <w:color w:val="231F20"/>
          <w:spacing w:val="-14"/>
        </w:rPr>
        <w:t> </w:t>
      </w:r>
      <w:r>
        <w:rPr>
          <w:color w:val="231F20"/>
        </w:rPr>
        <w:t>sinh,</w:t>
      </w:r>
      <w:r>
        <w:rPr>
          <w:color w:val="231F20"/>
          <w:spacing w:val="-13"/>
        </w:rPr>
        <w:t> </w:t>
      </w:r>
      <w:r>
        <w:rPr>
          <w:color w:val="231F20"/>
        </w:rPr>
        <w:t>nhưng</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nói</w:t>
      </w:r>
      <w:r>
        <w:rPr>
          <w:color w:val="231F20"/>
          <w:spacing w:val="-13"/>
        </w:rPr>
        <w:t> </w:t>
      </w:r>
      <w:r>
        <w:rPr>
          <w:color w:val="231F20"/>
        </w:rPr>
        <w:t>là</w:t>
      </w:r>
      <w:r>
        <w:rPr>
          <w:color w:val="231F20"/>
          <w:spacing w:val="-13"/>
        </w:rPr>
        <w:t> </w:t>
      </w:r>
      <w:r>
        <w:rPr>
          <w:color w:val="231F20"/>
        </w:rPr>
        <w:t>chánh</w:t>
      </w:r>
      <w:r>
        <w:rPr>
          <w:color w:val="231F20"/>
          <w:spacing w:val="-14"/>
        </w:rPr>
        <w:t> </w:t>
      </w:r>
      <w:r>
        <w:rPr>
          <w:color w:val="231F20"/>
        </w:rPr>
        <w:t>tri</w:t>
      </w:r>
      <w:r>
        <w:rPr>
          <w:color w:val="231F20"/>
          <w:spacing w:val="-13"/>
        </w:rPr>
        <w:t> </w:t>
      </w:r>
      <w:r>
        <w:rPr>
          <w:color w:val="231F20"/>
        </w:rPr>
        <w:t>mà</w:t>
      </w:r>
      <w:r>
        <w:rPr>
          <w:color w:val="231F20"/>
          <w:spacing w:val="-13"/>
        </w:rPr>
        <w:t> </w:t>
      </w:r>
      <w:r>
        <w:rPr>
          <w:color w:val="231F20"/>
        </w:rPr>
        <w:t>vọng</w:t>
      </w:r>
      <w:r>
        <w:rPr>
          <w:color w:val="231F20"/>
          <w:spacing w:val="-13"/>
        </w:rPr>
        <w:t> </w:t>
      </w:r>
      <w:r>
        <w:rPr>
          <w:color w:val="231F20"/>
        </w:rPr>
        <w:t>ngữ.</w:t>
      </w:r>
    </w:p>
    <w:p>
      <w:pPr>
        <w:pStyle w:val="BodyText"/>
        <w:spacing w:line="273" w:lineRule="auto" w:before="109"/>
        <w:ind w:left="110" w:right="390"/>
      </w:pPr>
      <w:r>
        <w:rPr>
          <w:color w:val="231F20"/>
        </w:rPr>
        <w:t>Nếu lời nói này từ không chánh tri khởi thì chỉ gọi là không chánh</w:t>
      </w:r>
      <w:r>
        <w:rPr>
          <w:color w:val="231F20"/>
          <w:spacing w:val="-9"/>
        </w:rPr>
        <w:t> </w:t>
      </w:r>
      <w:r>
        <w:rPr>
          <w:color w:val="231F20"/>
        </w:rPr>
        <w:t>tri</w:t>
      </w:r>
      <w:r>
        <w:rPr>
          <w:color w:val="231F20"/>
          <w:spacing w:val="-9"/>
        </w:rPr>
        <w:t> </w:t>
      </w:r>
      <w:r>
        <w:rPr>
          <w:color w:val="231F20"/>
        </w:rPr>
        <w:t>mà</w:t>
      </w:r>
      <w:r>
        <w:rPr>
          <w:color w:val="231F20"/>
          <w:spacing w:val="-9"/>
        </w:rPr>
        <w:t> </w:t>
      </w:r>
      <w:r>
        <w:rPr>
          <w:color w:val="231F20"/>
        </w:rPr>
        <w:t>vọng</w:t>
      </w:r>
      <w:r>
        <w:rPr>
          <w:color w:val="231F20"/>
          <w:spacing w:val="-9"/>
        </w:rPr>
        <w:t> </w:t>
      </w:r>
      <w:r>
        <w:rPr>
          <w:color w:val="231F20"/>
        </w:rPr>
        <w:t>ngữ,</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chánh</w:t>
      </w:r>
      <w:r>
        <w:rPr>
          <w:color w:val="231F20"/>
          <w:spacing w:val="-9"/>
        </w:rPr>
        <w:t> </w:t>
      </w:r>
      <w:r>
        <w:rPr>
          <w:color w:val="231F20"/>
        </w:rPr>
        <w:t>tri</w:t>
      </w:r>
      <w:r>
        <w:rPr>
          <w:color w:val="231F20"/>
          <w:spacing w:val="-9"/>
        </w:rPr>
        <w:t> </w:t>
      </w:r>
      <w:r>
        <w:rPr>
          <w:color w:val="231F20"/>
        </w:rPr>
        <w:t>mà</w:t>
      </w:r>
      <w:r>
        <w:rPr>
          <w:color w:val="231F20"/>
          <w:spacing w:val="-9"/>
        </w:rPr>
        <w:t> </w:t>
      </w:r>
      <w:r>
        <w:rPr>
          <w:color w:val="231F20"/>
        </w:rPr>
        <w:t>vọng</w:t>
      </w:r>
      <w:r>
        <w:rPr>
          <w:color w:val="231F20"/>
          <w:spacing w:val="-9"/>
        </w:rPr>
        <w:t> </w:t>
      </w:r>
      <w:r>
        <w:rPr>
          <w:color w:val="231F20"/>
        </w:rPr>
        <w:t>ngữ.</w:t>
      </w:r>
      <w:r>
        <w:rPr>
          <w:color w:val="231F20"/>
          <w:spacing w:val="-9"/>
        </w:rPr>
        <w:t> </w:t>
      </w:r>
      <w:r>
        <w:rPr>
          <w:color w:val="231F20"/>
        </w:rPr>
        <w:t>Lời</w:t>
      </w:r>
      <w:r>
        <w:rPr>
          <w:color w:val="231F20"/>
          <w:spacing w:val="-9"/>
        </w:rPr>
        <w:t> </w:t>
      </w:r>
      <w:r>
        <w:rPr>
          <w:color w:val="231F20"/>
          <w:spacing w:val="-4"/>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này cũng từ mười pháp Đại địa </w:t>
      </w:r>
      <w:r>
        <w:rPr>
          <w:color w:val="231F20"/>
          <w:spacing w:val="-6"/>
        </w:rPr>
        <w:t>v.v... </w:t>
      </w:r>
      <w:r>
        <w:rPr>
          <w:color w:val="231F20"/>
        </w:rPr>
        <w:t>khởi, cũng nên gọi là vọng </w:t>
      </w:r>
      <w:r>
        <w:rPr>
          <w:color w:val="231F20"/>
          <w:spacing w:val="-4"/>
        </w:rPr>
        <w:t>ngữ </w:t>
      </w:r>
      <w:r>
        <w:rPr>
          <w:color w:val="231F20"/>
        </w:rPr>
        <w:t>như thọ </w:t>
      </w:r>
      <w:r>
        <w:rPr>
          <w:color w:val="231F20"/>
          <w:spacing w:val="-5"/>
        </w:rPr>
        <w:t>v.v..., </w:t>
      </w:r>
      <w:r>
        <w:rPr>
          <w:color w:val="231F20"/>
        </w:rPr>
        <w:t>không phải là chánh tri mà vọng ngữ.</w:t>
      </w:r>
    </w:p>
    <w:p>
      <w:pPr>
        <w:pStyle w:val="BodyText"/>
        <w:spacing w:line="273" w:lineRule="auto" w:before="112"/>
        <w:ind w:right="103"/>
      </w:pPr>
      <w:r>
        <w:rPr>
          <w:color w:val="231F20"/>
        </w:rPr>
        <w:t>Từ đây về sau, Luận giả Ứng Lý đả phá lại Luận giả Phân Biệt, dùng chung vấn nạn, trước đều nhằm đả phá Luận giả Phân Biệt trong ba cách đả phá. Về nghĩa của ba cách đả phá như trước đã nói, nhưng đối với pháp Đại địa như thọ </w:t>
      </w:r>
      <w:r>
        <w:rPr>
          <w:color w:val="231F20"/>
          <w:spacing w:val="-4"/>
        </w:rPr>
        <w:t>v.v... </w:t>
      </w:r>
      <w:r>
        <w:rPr>
          <w:color w:val="231F20"/>
        </w:rPr>
        <w:t>đã lược bỏ </w:t>
      </w:r>
      <w:r>
        <w:rPr>
          <w:color w:val="231F20"/>
          <w:spacing w:val="2"/>
        </w:rPr>
        <w:t>bớt </w:t>
      </w:r>
      <w:r>
        <w:rPr>
          <w:color w:val="231F20"/>
        </w:rPr>
        <w:t>phần đầu và sau, chỉ đơn cử phần trung gian là vô minh nhằm </w:t>
      </w:r>
      <w:r>
        <w:rPr>
          <w:color w:val="231F20"/>
          <w:spacing w:val="2"/>
        </w:rPr>
        <w:t>hỏi </w:t>
      </w:r>
      <w:r>
        <w:rPr>
          <w:color w:val="231F20"/>
        </w:rPr>
        <w:t>vặn lại Luận giả Phân Biệt để đả thông vấn nạn trước. Nên hỏi </w:t>
      </w:r>
      <w:r>
        <w:rPr>
          <w:color w:val="231F20"/>
          <w:spacing w:val="2"/>
        </w:rPr>
        <w:t>vặn </w:t>
      </w:r>
      <w:r>
        <w:rPr>
          <w:color w:val="231F20"/>
        </w:rPr>
        <w:t>lại: Các vô minh đều tương ưng với không chánh tri chăng? Là Luận giả Ưng lý hỏi. Hãy xác định Tông chỉ của người khác, vì </w:t>
      </w:r>
      <w:r>
        <w:rPr>
          <w:color w:val="231F20"/>
          <w:spacing w:val="2"/>
        </w:rPr>
        <w:t>nếu </w:t>
      </w:r>
      <w:r>
        <w:rPr>
          <w:color w:val="231F20"/>
        </w:rPr>
        <w:t>không biết chắc chắn Tông chỉ của người khác mà nêu lỗi lầm </w:t>
      </w:r>
      <w:r>
        <w:rPr>
          <w:color w:val="231F20"/>
          <w:spacing w:val="2"/>
        </w:rPr>
        <w:t>của </w:t>
      </w:r>
      <w:r>
        <w:rPr>
          <w:color w:val="231F20"/>
        </w:rPr>
        <w:t>họ là không hợp</w:t>
      </w:r>
      <w:r>
        <w:rPr>
          <w:color w:val="231F20"/>
          <w:spacing w:val="20"/>
        </w:rPr>
        <w:t> </w:t>
      </w:r>
      <w:r>
        <w:rPr>
          <w:color w:val="231F20"/>
          <w:spacing w:val="2"/>
        </w:rPr>
        <w:t>lý.</w:t>
      </w:r>
    </w:p>
    <w:p>
      <w:pPr>
        <w:pStyle w:val="BodyText"/>
        <w:spacing w:line="273" w:lineRule="auto" w:before="105"/>
        <w:ind w:right="108"/>
      </w:pPr>
      <w:r>
        <w:rPr>
          <w:i/>
          <w:color w:val="231F20"/>
        </w:rPr>
        <w:t>Đáp: </w:t>
      </w:r>
      <w:r>
        <w:rPr>
          <w:color w:val="231F20"/>
        </w:rPr>
        <w:t>Như thế, là Luận giả Phân Biệt đáp. Vì về lý của câu hỏi đã được quyết định, nên nói: Như thế.</w:t>
      </w:r>
    </w:p>
    <w:p>
      <w:pPr>
        <w:pStyle w:val="BodyText"/>
        <w:spacing w:line="273" w:lineRule="auto" w:before="111"/>
        <w:ind w:right="106"/>
      </w:pPr>
      <w:r>
        <w:rPr>
          <w:color w:val="231F20"/>
        </w:rPr>
        <w:t>Ông mong muốn gì? Những người có chánh tri mà vọng ngữ, họ đều là ở nơi chốn vô minh bị vô minh trói buộc, vì thất </w:t>
      </w:r>
      <w:r>
        <w:rPr>
          <w:color w:val="231F20"/>
          <w:spacing w:val="-3"/>
        </w:rPr>
        <w:t>niệm, </w:t>
      </w:r>
      <w:r>
        <w:rPr>
          <w:color w:val="231F20"/>
        </w:rPr>
        <w:t>không</w:t>
      </w:r>
      <w:r>
        <w:rPr>
          <w:color w:val="231F20"/>
          <w:spacing w:val="-4"/>
        </w:rPr>
        <w:t> </w:t>
      </w:r>
      <w:r>
        <w:rPr>
          <w:color w:val="231F20"/>
        </w:rPr>
        <w:t>chánh</w:t>
      </w:r>
      <w:r>
        <w:rPr>
          <w:color w:val="231F20"/>
          <w:spacing w:val="-4"/>
        </w:rPr>
        <w:t> </w:t>
      </w:r>
      <w:r>
        <w:rPr>
          <w:color w:val="231F20"/>
        </w:rPr>
        <w:t>tri</w:t>
      </w:r>
      <w:r>
        <w:rPr>
          <w:color w:val="231F20"/>
          <w:spacing w:val="-4"/>
        </w:rPr>
        <w:t> </w:t>
      </w:r>
      <w:r>
        <w:rPr>
          <w:color w:val="231F20"/>
        </w:rPr>
        <w:t>nên</w:t>
      </w:r>
      <w:r>
        <w:rPr>
          <w:color w:val="231F20"/>
          <w:spacing w:val="-4"/>
        </w:rPr>
        <w:t> </w:t>
      </w:r>
      <w:r>
        <w:rPr>
          <w:color w:val="231F20"/>
        </w:rPr>
        <w:t>vọng</w:t>
      </w:r>
      <w:r>
        <w:rPr>
          <w:color w:val="231F20"/>
          <w:spacing w:val="-4"/>
        </w:rPr>
        <w:t> </w:t>
      </w:r>
      <w:r>
        <w:rPr>
          <w:color w:val="231F20"/>
        </w:rPr>
        <w:t>ngữ</w:t>
      </w:r>
      <w:r>
        <w:rPr>
          <w:color w:val="231F20"/>
          <w:spacing w:val="-4"/>
        </w:rPr>
        <w:t> </w:t>
      </w:r>
      <w:r>
        <w:rPr>
          <w:color w:val="231F20"/>
        </w:rPr>
        <w:t>chăng?</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Luận</w:t>
      </w:r>
      <w:r>
        <w:rPr>
          <w:color w:val="231F20"/>
          <w:spacing w:val="-4"/>
        </w:rPr>
        <w:t> </w:t>
      </w:r>
      <w:r>
        <w:rPr>
          <w:color w:val="231F20"/>
        </w:rPr>
        <w:t>giả</w:t>
      </w:r>
      <w:r>
        <w:rPr>
          <w:color w:val="231F20"/>
          <w:spacing w:val="-4"/>
        </w:rPr>
        <w:t> </w:t>
      </w:r>
      <w:r>
        <w:rPr>
          <w:color w:val="231F20"/>
        </w:rPr>
        <w:t>Ứng</w:t>
      </w:r>
      <w:r>
        <w:rPr>
          <w:color w:val="231F20"/>
          <w:spacing w:val="-4"/>
        </w:rPr>
        <w:t> </w:t>
      </w:r>
      <w:r>
        <w:rPr>
          <w:color w:val="231F20"/>
        </w:rPr>
        <w:t>Lý</w:t>
      </w:r>
      <w:r>
        <w:rPr>
          <w:color w:val="231F20"/>
          <w:spacing w:val="-4"/>
        </w:rPr>
        <w:t> </w:t>
      </w:r>
      <w:r>
        <w:rPr>
          <w:color w:val="231F20"/>
        </w:rPr>
        <w:t>hỏi, nêu lên là có vọng ngữ, nhằm thẩm xét lại Tông chỉ của Luận giả Phân</w:t>
      </w:r>
      <w:r>
        <w:rPr>
          <w:color w:val="231F20"/>
          <w:spacing w:val="-2"/>
        </w:rPr>
        <w:t> </w:t>
      </w:r>
      <w:r>
        <w:rPr>
          <w:color w:val="231F20"/>
        </w:rPr>
        <w:t>Biệt.</w:t>
      </w:r>
    </w:p>
    <w:p>
      <w:pPr>
        <w:pStyle w:val="BodyText"/>
        <w:spacing w:line="273" w:lineRule="auto" w:before="110"/>
        <w:ind w:right="110"/>
      </w:pPr>
      <w:r>
        <w:rPr>
          <w:i/>
          <w:color w:val="231F20"/>
          <w:spacing w:val="-3"/>
        </w:rPr>
        <w:t>Đáp:</w:t>
      </w:r>
      <w:r>
        <w:rPr>
          <w:i/>
          <w:color w:val="231F20"/>
          <w:spacing w:val="-11"/>
        </w:rPr>
        <w:t> </w:t>
      </w:r>
      <w:r>
        <w:rPr>
          <w:color w:val="231F20"/>
        </w:rPr>
        <w:t>Như</w:t>
      </w:r>
      <w:r>
        <w:rPr>
          <w:color w:val="231F20"/>
          <w:spacing w:val="-11"/>
        </w:rPr>
        <w:t> </w:t>
      </w:r>
      <w:r>
        <w:rPr>
          <w:color w:val="231F20"/>
          <w:spacing w:val="-3"/>
        </w:rPr>
        <w:t>thế,</w:t>
      </w:r>
      <w:r>
        <w:rPr>
          <w:color w:val="231F20"/>
          <w:spacing w:val="-11"/>
        </w:rPr>
        <w:t> </w:t>
      </w:r>
      <w:r>
        <w:rPr>
          <w:color w:val="231F20"/>
          <w:spacing w:val="-3"/>
        </w:rPr>
        <w:t>cũng</w:t>
      </w:r>
      <w:r>
        <w:rPr>
          <w:color w:val="231F20"/>
          <w:spacing w:val="-11"/>
        </w:rPr>
        <w:t> </w:t>
      </w:r>
      <w:r>
        <w:rPr>
          <w:color w:val="231F20"/>
        </w:rPr>
        <w:t>là</w:t>
      </w:r>
      <w:r>
        <w:rPr>
          <w:color w:val="231F20"/>
          <w:spacing w:val="-11"/>
        </w:rPr>
        <w:t> </w:t>
      </w:r>
      <w:r>
        <w:rPr>
          <w:color w:val="231F20"/>
          <w:spacing w:val="-3"/>
        </w:rPr>
        <w:t>Luận</w:t>
      </w:r>
      <w:r>
        <w:rPr>
          <w:color w:val="231F20"/>
          <w:spacing w:val="-11"/>
        </w:rPr>
        <w:t> </w:t>
      </w:r>
      <w:r>
        <w:rPr>
          <w:color w:val="231F20"/>
        </w:rPr>
        <w:t>giả</w:t>
      </w:r>
      <w:r>
        <w:rPr>
          <w:color w:val="231F20"/>
          <w:spacing w:val="-11"/>
        </w:rPr>
        <w:t> </w:t>
      </w:r>
      <w:r>
        <w:rPr>
          <w:color w:val="231F20"/>
          <w:spacing w:val="-3"/>
        </w:rPr>
        <w:t>Phân</w:t>
      </w:r>
      <w:r>
        <w:rPr>
          <w:color w:val="231F20"/>
          <w:spacing w:val="-11"/>
        </w:rPr>
        <w:t> </w:t>
      </w:r>
      <w:r>
        <w:rPr>
          <w:color w:val="231F20"/>
          <w:spacing w:val="-3"/>
        </w:rPr>
        <w:t>Biệt</w:t>
      </w:r>
      <w:r>
        <w:rPr>
          <w:color w:val="231F20"/>
          <w:spacing w:val="-11"/>
        </w:rPr>
        <w:t> </w:t>
      </w:r>
      <w:r>
        <w:rPr>
          <w:color w:val="231F20"/>
          <w:spacing w:val="-3"/>
        </w:rPr>
        <w:t>đáp.</w:t>
      </w:r>
      <w:r>
        <w:rPr>
          <w:color w:val="231F20"/>
          <w:spacing w:val="-11"/>
        </w:rPr>
        <w:t> </w:t>
      </w:r>
      <w:r>
        <w:rPr>
          <w:color w:val="231F20"/>
          <w:spacing w:val="-3"/>
        </w:rPr>
        <w:t>Nghĩa</w:t>
      </w:r>
      <w:r>
        <w:rPr>
          <w:color w:val="231F20"/>
          <w:spacing w:val="-11"/>
        </w:rPr>
        <w:t> </w:t>
      </w:r>
      <w:r>
        <w:rPr>
          <w:color w:val="231F20"/>
        </w:rPr>
        <w:t>là</w:t>
      </w:r>
      <w:r>
        <w:rPr>
          <w:color w:val="231F20"/>
          <w:spacing w:val="-11"/>
        </w:rPr>
        <w:t> </w:t>
      </w:r>
      <w:r>
        <w:rPr>
          <w:color w:val="231F20"/>
        </w:rPr>
        <w:t>lập</w:t>
      </w:r>
      <w:r>
        <w:rPr>
          <w:color w:val="231F20"/>
          <w:spacing w:val="-11"/>
        </w:rPr>
        <w:t> </w:t>
      </w:r>
      <w:r>
        <w:rPr>
          <w:color w:val="231F20"/>
          <w:spacing w:val="-3"/>
        </w:rPr>
        <w:t>luận </w:t>
      </w:r>
      <w:r>
        <w:rPr>
          <w:color w:val="231F20"/>
        </w:rPr>
        <w:t>của</w:t>
      </w:r>
      <w:r>
        <w:rPr>
          <w:color w:val="231F20"/>
          <w:spacing w:val="-9"/>
        </w:rPr>
        <w:t> </w:t>
      </w:r>
      <w:r>
        <w:rPr>
          <w:color w:val="231F20"/>
          <w:spacing w:val="-3"/>
        </w:rPr>
        <w:t>Luận</w:t>
      </w:r>
      <w:r>
        <w:rPr>
          <w:color w:val="231F20"/>
          <w:spacing w:val="-8"/>
        </w:rPr>
        <w:t> </w:t>
      </w:r>
      <w:r>
        <w:rPr>
          <w:color w:val="231F20"/>
        </w:rPr>
        <w:t>giả</w:t>
      </w:r>
      <w:r>
        <w:rPr>
          <w:color w:val="231F20"/>
          <w:spacing w:val="-8"/>
        </w:rPr>
        <w:t> </w:t>
      </w:r>
      <w:r>
        <w:rPr>
          <w:color w:val="231F20"/>
        </w:rPr>
        <w:t>Ứng</w:t>
      </w:r>
      <w:r>
        <w:rPr>
          <w:color w:val="231F20"/>
          <w:spacing w:val="-8"/>
        </w:rPr>
        <w:t> </w:t>
      </w:r>
      <w:r>
        <w:rPr>
          <w:color w:val="231F20"/>
        </w:rPr>
        <w:t>Lý</w:t>
      </w:r>
      <w:r>
        <w:rPr>
          <w:color w:val="231F20"/>
          <w:spacing w:val="-8"/>
        </w:rPr>
        <w:t> </w:t>
      </w:r>
      <w:r>
        <w:rPr>
          <w:color w:val="231F20"/>
        </w:rPr>
        <w:t>phù</w:t>
      </w:r>
      <w:r>
        <w:rPr>
          <w:color w:val="231F20"/>
          <w:spacing w:val="-8"/>
        </w:rPr>
        <w:t> </w:t>
      </w:r>
      <w:r>
        <w:rPr>
          <w:color w:val="231F20"/>
        </w:rPr>
        <w:t>hợp</w:t>
      </w:r>
      <w:r>
        <w:rPr>
          <w:color w:val="231F20"/>
          <w:spacing w:val="-8"/>
        </w:rPr>
        <w:t> </w:t>
      </w:r>
      <w:r>
        <w:rPr>
          <w:color w:val="231F20"/>
        </w:rPr>
        <w:t>với</w:t>
      </w:r>
      <w:r>
        <w:rPr>
          <w:color w:val="231F20"/>
          <w:spacing w:val="-12"/>
        </w:rPr>
        <w:t> </w:t>
      </w:r>
      <w:r>
        <w:rPr>
          <w:color w:val="231F20"/>
          <w:spacing w:val="-3"/>
        </w:rPr>
        <w:t>Tông</w:t>
      </w:r>
      <w:r>
        <w:rPr>
          <w:color w:val="231F20"/>
          <w:spacing w:val="-9"/>
        </w:rPr>
        <w:t> </w:t>
      </w:r>
      <w:r>
        <w:rPr>
          <w:color w:val="231F20"/>
        </w:rPr>
        <w:t>chỉ</w:t>
      </w:r>
      <w:r>
        <w:rPr>
          <w:color w:val="231F20"/>
          <w:spacing w:val="-8"/>
        </w:rPr>
        <w:t> </w:t>
      </w:r>
      <w:r>
        <w:rPr>
          <w:color w:val="231F20"/>
          <w:spacing w:val="-3"/>
        </w:rPr>
        <w:t>kia,</w:t>
      </w:r>
      <w:r>
        <w:rPr>
          <w:color w:val="231F20"/>
          <w:spacing w:val="-8"/>
        </w:rPr>
        <w:t> </w:t>
      </w:r>
      <w:r>
        <w:rPr>
          <w:color w:val="231F20"/>
        </w:rPr>
        <w:t>nên</w:t>
      </w:r>
      <w:r>
        <w:rPr>
          <w:color w:val="231F20"/>
          <w:spacing w:val="-8"/>
        </w:rPr>
        <w:t> </w:t>
      </w:r>
      <w:r>
        <w:rPr>
          <w:color w:val="231F20"/>
          <w:spacing w:val="-3"/>
        </w:rPr>
        <w:t>nói:</w:t>
      </w:r>
      <w:r>
        <w:rPr>
          <w:color w:val="231F20"/>
          <w:spacing w:val="-8"/>
        </w:rPr>
        <w:t> </w:t>
      </w:r>
      <w:r>
        <w:rPr>
          <w:color w:val="231F20"/>
        </w:rPr>
        <w:t>Như</w:t>
      </w:r>
      <w:r>
        <w:rPr>
          <w:color w:val="231F20"/>
          <w:spacing w:val="-8"/>
        </w:rPr>
        <w:t> </w:t>
      </w:r>
      <w:r>
        <w:rPr>
          <w:color w:val="231F20"/>
          <w:spacing w:val="-3"/>
        </w:rPr>
        <w:t>thế.</w:t>
      </w:r>
    </w:p>
    <w:p>
      <w:pPr>
        <w:pStyle w:val="BodyText"/>
        <w:spacing w:line="273" w:lineRule="auto" w:before="111"/>
        <w:ind w:right="107"/>
      </w:pPr>
      <w:r>
        <w:rPr>
          <w:color w:val="231F20"/>
        </w:rPr>
        <w:t>Lại,</w:t>
      </w:r>
      <w:r>
        <w:rPr>
          <w:color w:val="231F20"/>
          <w:spacing w:val="-14"/>
        </w:rPr>
        <w:t> </w:t>
      </w:r>
      <w:r>
        <w:rPr>
          <w:color w:val="231F20"/>
        </w:rPr>
        <w:t>chỗ</w:t>
      </w:r>
      <w:r>
        <w:rPr>
          <w:color w:val="231F20"/>
          <w:spacing w:val="-13"/>
        </w:rPr>
        <w:t> </w:t>
      </w:r>
      <w:r>
        <w:rPr>
          <w:color w:val="231F20"/>
        </w:rPr>
        <w:t>mong</w:t>
      </w:r>
      <w:r>
        <w:rPr>
          <w:color w:val="231F20"/>
          <w:spacing w:val="-13"/>
        </w:rPr>
        <w:t> </w:t>
      </w:r>
      <w:r>
        <w:rPr>
          <w:color w:val="231F20"/>
        </w:rPr>
        <w:t>muốn</w:t>
      </w:r>
      <w:r>
        <w:rPr>
          <w:color w:val="231F20"/>
          <w:spacing w:val="-14"/>
        </w:rPr>
        <w:t> </w:t>
      </w:r>
      <w:r>
        <w:rPr>
          <w:color w:val="231F20"/>
        </w:rPr>
        <w:t>kia</w:t>
      </w:r>
      <w:r>
        <w:rPr>
          <w:color w:val="231F20"/>
          <w:spacing w:val="-13"/>
        </w:rPr>
        <w:t> </w:t>
      </w:r>
      <w:r>
        <w:rPr>
          <w:color w:val="231F20"/>
        </w:rPr>
        <w:t>là</w:t>
      </w:r>
      <w:r>
        <w:rPr>
          <w:color w:val="231F20"/>
          <w:spacing w:val="-13"/>
        </w:rPr>
        <w:t> </w:t>
      </w:r>
      <w:r>
        <w:rPr>
          <w:color w:val="231F20"/>
        </w:rPr>
        <w:t>gì?</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chánh</w:t>
      </w:r>
      <w:r>
        <w:rPr>
          <w:color w:val="231F20"/>
          <w:spacing w:val="-13"/>
        </w:rPr>
        <w:t> </w:t>
      </w:r>
      <w:r>
        <w:rPr>
          <w:color w:val="231F20"/>
        </w:rPr>
        <w:t>tri</w:t>
      </w:r>
      <w:r>
        <w:rPr>
          <w:color w:val="231F20"/>
          <w:spacing w:val="-14"/>
        </w:rPr>
        <w:t> </w:t>
      </w:r>
      <w:r>
        <w:rPr>
          <w:color w:val="231F20"/>
        </w:rPr>
        <w:t>mà</w:t>
      </w:r>
      <w:r>
        <w:rPr>
          <w:color w:val="231F20"/>
          <w:spacing w:val="-13"/>
        </w:rPr>
        <w:t> </w:t>
      </w:r>
      <w:r>
        <w:rPr>
          <w:color w:val="231F20"/>
        </w:rPr>
        <w:t>vọng</w:t>
      </w:r>
      <w:r>
        <w:rPr>
          <w:color w:val="231F20"/>
          <w:spacing w:val="-13"/>
        </w:rPr>
        <w:t> </w:t>
      </w:r>
      <w:r>
        <w:rPr>
          <w:color w:val="231F20"/>
        </w:rPr>
        <w:t>ngữ chăng? Đây là Luận giả Ứng Lý muốn đặt ra vấn nạn để thẩm </w:t>
      </w:r>
      <w:r>
        <w:rPr>
          <w:color w:val="231F20"/>
          <w:spacing w:val="-3"/>
        </w:rPr>
        <w:t>định </w:t>
      </w:r>
      <w:r>
        <w:rPr>
          <w:color w:val="231F20"/>
        </w:rPr>
        <w:t>lại</w:t>
      </w:r>
      <w:r>
        <w:rPr>
          <w:color w:val="231F20"/>
          <w:spacing w:val="-14"/>
        </w:rPr>
        <w:t> </w:t>
      </w:r>
      <w:r>
        <w:rPr>
          <w:color w:val="231F20"/>
        </w:rPr>
        <w:t>Tông</w:t>
      </w:r>
      <w:r>
        <w:rPr>
          <w:color w:val="231F20"/>
          <w:spacing w:val="-8"/>
        </w:rPr>
        <w:t> </w:t>
      </w:r>
      <w:r>
        <w:rPr>
          <w:color w:val="231F20"/>
        </w:rPr>
        <w:t>chỉ</w:t>
      </w:r>
      <w:r>
        <w:rPr>
          <w:color w:val="231F20"/>
          <w:spacing w:val="-8"/>
        </w:rPr>
        <w:t> </w:t>
      </w:r>
      <w:r>
        <w:rPr>
          <w:color w:val="231F20"/>
        </w:rPr>
        <w:t>của</w:t>
      </w:r>
      <w:r>
        <w:rPr>
          <w:color w:val="231F20"/>
          <w:spacing w:val="-8"/>
        </w:rPr>
        <w:t> </w:t>
      </w:r>
      <w:r>
        <w:rPr>
          <w:color w:val="231F20"/>
        </w:rPr>
        <w:t>Luận</w:t>
      </w:r>
      <w:r>
        <w:rPr>
          <w:color w:val="231F20"/>
          <w:spacing w:val="-8"/>
        </w:rPr>
        <w:t> </w:t>
      </w:r>
      <w:r>
        <w:rPr>
          <w:color w:val="231F20"/>
        </w:rPr>
        <w:t>giả</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nhằm</w:t>
      </w:r>
      <w:r>
        <w:rPr>
          <w:color w:val="231F20"/>
          <w:spacing w:val="-8"/>
        </w:rPr>
        <w:t> </w:t>
      </w:r>
      <w:r>
        <w:rPr>
          <w:color w:val="231F20"/>
        </w:rPr>
        <w:t>chỉ</w:t>
      </w:r>
      <w:r>
        <w:rPr>
          <w:color w:val="231F20"/>
          <w:spacing w:val="-8"/>
        </w:rPr>
        <w:t> </w:t>
      </w:r>
      <w:r>
        <w:rPr>
          <w:color w:val="231F20"/>
        </w:rPr>
        <w:t>rõ</w:t>
      </w:r>
      <w:r>
        <w:rPr>
          <w:color w:val="231F20"/>
          <w:spacing w:val="-9"/>
        </w:rPr>
        <w:t> </w:t>
      </w:r>
      <w:r>
        <w:rPr>
          <w:color w:val="231F20"/>
        </w:rPr>
        <w:t>là</w:t>
      </w:r>
      <w:r>
        <w:rPr>
          <w:color w:val="231F20"/>
          <w:spacing w:val="-8"/>
        </w:rPr>
        <w:t> </w:t>
      </w:r>
      <w:r>
        <w:rPr>
          <w:color w:val="231F20"/>
        </w:rPr>
        <w:t>trái</w:t>
      </w:r>
      <w:r>
        <w:rPr>
          <w:color w:val="231F20"/>
          <w:spacing w:val="-8"/>
        </w:rPr>
        <w:t> </w:t>
      </w:r>
      <w:r>
        <w:rPr>
          <w:color w:val="231F20"/>
        </w:rPr>
        <w:t>với</w:t>
      </w:r>
      <w:r>
        <w:rPr>
          <w:color w:val="231F20"/>
          <w:spacing w:val="-8"/>
        </w:rPr>
        <w:t> </w:t>
      </w:r>
      <w:r>
        <w:rPr>
          <w:color w:val="231F20"/>
        </w:rPr>
        <w:t>chánh</w:t>
      </w:r>
      <w:r>
        <w:rPr>
          <w:color w:val="231F20"/>
          <w:spacing w:val="-8"/>
        </w:rPr>
        <w:t> </w:t>
      </w:r>
      <w:r>
        <w:rPr>
          <w:color w:val="231F20"/>
        </w:rPr>
        <w:t>lý.</w:t>
      </w:r>
    </w:p>
    <w:p>
      <w:pPr>
        <w:pStyle w:val="BodyText"/>
        <w:spacing w:line="273" w:lineRule="auto" w:before="111"/>
        <w:ind w:right="106"/>
      </w:pPr>
      <w:r>
        <w:rPr>
          <w:i/>
          <w:color w:val="231F20"/>
        </w:rPr>
        <w:t>Đáp: </w:t>
      </w:r>
      <w:r>
        <w:rPr>
          <w:color w:val="231F20"/>
        </w:rPr>
        <w:t>Không như </w:t>
      </w:r>
      <w:r>
        <w:rPr>
          <w:color w:val="231F20"/>
          <w:spacing w:val="-5"/>
        </w:rPr>
        <w:t>vậy, </w:t>
      </w:r>
      <w:r>
        <w:rPr>
          <w:color w:val="231F20"/>
        </w:rPr>
        <w:t>là Luận giả Phân Biệt nhằm ngăn chận câu</w:t>
      </w:r>
      <w:r>
        <w:rPr>
          <w:color w:val="231F20"/>
          <w:spacing w:val="-9"/>
        </w:rPr>
        <w:t> </w:t>
      </w:r>
      <w:r>
        <w:rPr>
          <w:color w:val="231F20"/>
        </w:rPr>
        <w:t>hỏi</w:t>
      </w:r>
      <w:r>
        <w:rPr>
          <w:color w:val="231F20"/>
          <w:spacing w:val="-9"/>
        </w:rPr>
        <w:t> </w:t>
      </w:r>
      <w:r>
        <w:rPr>
          <w:color w:val="231F20"/>
        </w:rPr>
        <w:t>của</w:t>
      </w:r>
      <w:r>
        <w:rPr>
          <w:color w:val="231F20"/>
          <w:spacing w:val="-9"/>
        </w:rPr>
        <w:t> </w:t>
      </w:r>
      <w:r>
        <w:rPr>
          <w:color w:val="231F20"/>
        </w:rPr>
        <w:t>Luận</w:t>
      </w:r>
      <w:r>
        <w:rPr>
          <w:color w:val="231F20"/>
          <w:spacing w:val="-9"/>
        </w:rPr>
        <w:t> </w:t>
      </w:r>
      <w:r>
        <w:rPr>
          <w:color w:val="231F20"/>
        </w:rPr>
        <w:t>giả</w:t>
      </w:r>
      <w:r>
        <w:rPr>
          <w:color w:val="231F20"/>
          <w:spacing w:val="-9"/>
        </w:rPr>
        <w:t> </w:t>
      </w:r>
      <w:r>
        <w:rPr>
          <w:color w:val="231F20"/>
        </w:rPr>
        <w:t>Ứng</w:t>
      </w:r>
      <w:r>
        <w:rPr>
          <w:color w:val="231F20"/>
          <w:spacing w:val="-9"/>
        </w:rPr>
        <w:t> </w:t>
      </w:r>
      <w:r>
        <w:rPr>
          <w:color w:val="231F20"/>
        </w:rPr>
        <w:t>Lý</w:t>
      </w:r>
      <w:r>
        <w:rPr>
          <w:color w:val="231F20"/>
          <w:spacing w:val="-9"/>
        </w:rPr>
        <w:t> </w:t>
      </w:r>
      <w:r>
        <w:rPr>
          <w:color w:val="231F20"/>
        </w:rPr>
        <w:t>nêu</w:t>
      </w:r>
      <w:r>
        <w:rPr>
          <w:color w:val="231F20"/>
          <w:spacing w:val="-9"/>
        </w:rPr>
        <w:t> </w:t>
      </w:r>
      <w:r>
        <w:rPr>
          <w:color w:val="231F20"/>
        </w:rPr>
        <w:t>ra,</w:t>
      </w:r>
      <w:r>
        <w:rPr>
          <w:color w:val="231F20"/>
          <w:spacing w:val="-9"/>
        </w:rPr>
        <w:t> </w:t>
      </w:r>
      <w:r>
        <w:rPr>
          <w:color w:val="231F20"/>
        </w:rPr>
        <w:t>nhằm</w:t>
      </w:r>
      <w:r>
        <w:rPr>
          <w:color w:val="231F20"/>
          <w:spacing w:val="-9"/>
        </w:rPr>
        <w:t> </w:t>
      </w:r>
      <w:r>
        <w:rPr>
          <w:color w:val="231F20"/>
        </w:rPr>
        <w:t>chứng</w:t>
      </w:r>
      <w:r>
        <w:rPr>
          <w:color w:val="231F20"/>
          <w:spacing w:val="-9"/>
        </w:rPr>
        <w:t> </w:t>
      </w:r>
      <w:r>
        <w:rPr>
          <w:color w:val="231F20"/>
        </w:rPr>
        <w:t>tỏ</w:t>
      </w:r>
      <w:r>
        <w:rPr>
          <w:color w:val="231F20"/>
          <w:spacing w:val="-9"/>
        </w:rPr>
        <w:t> </w:t>
      </w:r>
      <w:r>
        <w:rPr>
          <w:color w:val="231F20"/>
        </w:rPr>
        <w:t>về</w:t>
      </w:r>
      <w:r>
        <w:rPr>
          <w:color w:val="231F20"/>
          <w:spacing w:val="-9"/>
        </w:rPr>
        <w:t> </w:t>
      </w:r>
      <w:r>
        <w:rPr>
          <w:color w:val="231F20"/>
        </w:rPr>
        <w:t>lý</w:t>
      </w:r>
      <w:r>
        <w:rPr>
          <w:color w:val="231F20"/>
          <w:spacing w:val="-9"/>
        </w:rPr>
        <w:t> </w:t>
      </w:r>
      <w:r>
        <w:rPr>
          <w:color w:val="231F20"/>
        </w:rPr>
        <w:t>không</w:t>
      </w:r>
      <w:r>
        <w:rPr>
          <w:color w:val="231F20"/>
          <w:spacing w:val="-9"/>
        </w:rPr>
        <w:t> </w:t>
      </w:r>
      <w:r>
        <w:rPr>
          <w:color w:val="231F20"/>
        </w:rPr>
        <w:t>trái. Nghĩa là các vô minh tuy đều tương ưng với không chánh tri, nhưng vẫn có nghĩa chánh tri mà vọng ngữ, không phải là không có nghĩa </w:t>
      </w:r>
      <w:r>
        <w:rPr>
          <w:color w:val="231F20"/>
          <w:spacing w:val="-5"/>
        </w:rPr>
        <w:t>này, </w:t>
      </w:r>
      <w:r>
        <w:rPr>
          <w:color w:val="231F20"/>
        </w:rPr>
        <w:t>nên trả lời: Không như</w:t>
      </w:r>
      <w:r>
        <w:rPr>
          <w:color w:val="231F20"/>
          <w:spacing w:val="4"/>
        </w:rPr>
        <w:t>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Nên nghe điều tôi nói: Nếu nói tất cả vô minh đều tương ưng với không chánh tri, thì đối với những người có chánh tri mà </w:t>
      </w:r>
      <w:r>
        <w:rPr>
          <w:color w:val="231F20"/>
          <w:spacing w:val="-3"/>
        </w:rPr>
        <w:t>vọng </w:t>
      </w:r>
      <w:r>
        <w:rPr>
          <w:color w:val="231F20"/>
        </w:rPr>
        <w:t>ngữ, cũng đều là ở nơi chốn vô minh bị vô minh trói buộc. Nếu vì thất</w:t>
      </w:r>
      <w:r>
        <w:rPr>
          <w:color w:val="231F20"/>
          <w:spacing w:val="-12"/>
        </w:rPr>
        <w:t> </w:t>
      </w:r>
      <w:r>
        <w:rPr>
          <w:color w:val="231F20"/>
        </w:rPr>
        <w:t>niệm,</w:t>
      </w:r>
      <w:r>
        <w:rPr>
          <w:color w:val="231F20"/>
          <w:spacing w:val="-12"/>
        </w:rPr>
        <w:t> </w:t>
      </w:r>
      <w:r>
        <w:rPr>
          <w:color w:val="231F20"/>
        </w:rPr>
        <w:t>không</w:t>
      </w:r>
      <w:r>
        <w:rPr>
          <w:color w:val="231F20"/>
          <w:spacing w:val="-12"/>
        </w:rPr>
        <w:t> </w:t>
      </w:r>
      <w:r>
        <w:rPr>
          <w:color w:val="231F20"/>
        </w:rPr>
        <w:t>chánh</w:t>
      </w:r>
      <w:r>
        <w:rPr>
          <w:color w:val="231F20"/>
          <w:spacing w:val="-12"/>
        </w:rPr>
        <w:t> </w:t>
      </w:r>
      <w:r>
        <w:rPr>
          <w:color w:val="231F20"/>
        </w:rPr>
        <w:t>tri</w:t>
      </w:r>
      <w:r>
        <w:rPr>
          <w:color w:val="231F20"/>
          <w:spacing w:val="-12"/>
        </w:rPr>
        <w:t> </w:t>
      </w:r>
      <w:r>
        <w:rPr>
          <w:color w:val="231F20"/>
        </w:rPr>
        <w:t>nên</w:t>
      </w:r>
      <w:r>
        <w:rPr>
          <w:color w:val="231F20"/>
          <w:spacing w:val="-12"/>
        </w:rPr>
        <w:t> </w:t>
      </w:r>
      <w:r>
        <w:rPr>
          <w:color w:val="231F20"/>
        </w:rPr>
        <w:t>vọng</w:t>
      </w:r>
      <w:r>
        <w:rPr>
          <w:color w:val="231F20"/>
          <w:spacing w:val="-12"/>
        </w:rPr>
        <w:t> </w:t>
      </w:r>
      <w:r>
        <w:rPr>
          <w:color w:val="231F20"/>
        </w:rPr>
        <w:t>ngữ,</w:t>
      </w:r>
      <w:r>
        <w:rPr>
          <w:color w:val="231F20"/>
          <w:spacing w:val="-12"/>
        </w:rPr>
        <w:t> </w:t>
      </w:r>
      <w:r>
        <w:rPr>
          <w:color w:val="231F20"/>
        </w:rPr>
        <w:t>tức</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chánh tri</w:t>
      </w:r>
      <w:r>
        <w:rPr>
          <w:color w:val="231F20"/>
          <w:spacing w:val="-9"/>
        </w:rPr>
        <w:t> </w:t>
      </w:r>
      <w:r>
        <w:rPr>
          <w:color w:val="231F20"/>
        </w:rPr>
        <w:t>mà</w:t>
      </w:r>
      <w:r>
        <w:rPr>
          <w:color w:val="231F20"/>
          <w:spacing w:val="-8"/>
        </w:rPr>
        <w:t> </w:t>
      </w:r>
      <w:r>
        <w:rPr>
          <w:color w:val="231F20"/>
        </w:rPr>
        <w:t>vọng</w:t>
      </w:r>
      <w:r>
        <w:rPr>
          <w:color w:val="231F20"/>
          <w:spacing w:val="-8"/>
        </w:rPr>
        <w:t> </w:t>
      </w:r>
      <w:r>
        <w:rPr>
          <w:color w:val="231F20"/>
        </w:rPr>
        <w:t>ngữ.</w:t>
      </w:r>
      <w:r>
        <w:rPr>
          <w:color w:val="231F20"/>
          <w:spacing w:val="-8"/>
        </w:rPr>
        <w:t> </w:t>
      </w:r>
      <w:r>
        <w:rPr>
          <w:color w:val="231F20"/>
        </w:rPr>
        <w:t>Nếu</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không</w:t>
      </w:r>
      <w:r>
        <w:rPr>
          <w:color w:val="231F20"/>
          <w:spacing w:val="-9"/>
        </w:rPr>
        <w:t> </w:t>
      </w:r>
      <w:r>
        <w:rPr>
          <w:color w:val="231F20"/>
        </w:rPr>
        <w:t>có</w:t>
      </w:r>
      <w:r>
        <w:rPr>
          <w:color w:val="231F20"/>
          <w:spacing w:val="-7"/>
        </w:rPr>
        <w:t> </w:t>
      </w:r>
      <w:r>
        <w:rPr>
          <w:color w:val="231F20"/>
        </w:rPr>
        <w:t>chánh</w:t>
      </w:r>
      <w:r>
        <w:rPr>
          <w:color w:val="231F20"/>
          <w:spacing w:val="-8"/>
        </w:rPr>
        <w:t> </w:t>
      </w:r>
      <w:r>
        <w:rPr>
          <w:color w:val="231F20"/>
        </w:rPr>
        <w:t>tri</w:t>
      </w:r>
      <w:r>
        <w:rPr>
          <w:color w:val="231F20"/>
          <w:spacing w:val="-8"/>
        </w:rPr>
        <w:t> </w:t>
      </w:r>
      <w:r>
        <w:rPr>
          <w:color w:val="231F20"/>
        </w:rPr>
        <w:t>mà</w:t>
      </w:r>
      <w:r>
        <w:rPr>
          <w:color w:val="231F20"/>
          <w:spacing w:val="-8"/>
        </w:rPr>
        <w:t> </w:t>
      </w:r>
      <w:r>
        <w:rPr>
          <w:color w:val="231F20"/>
        </w:rPr>
        <w:t>vọng</w:t>
      </w:r>
      <w:r>
        <w:rPr>
          <w:color w:val="231F20"/>
          <w:spacing w:val="-8"/>
        </w:rPr>
        <w:t> </w:t>
      </w:r>
      <w:r>
        <w:rPr>
          <w:color w:val="231F20"/>
        </w:rPr>
        <w:t>ngữ,</w:t>
      </w:r>
      <w:r>
        <w:rPr>
          <w:color w:val="231F20"/>
          <w:spacing w:val="-8"/>
        </w:rPr>
        <w:t> </w:t>
      </w:r>
      <w:r>
        <w:rPr>
          <w:color w:val="231F20"/>
        </w:rPr>
        <w:t>thì không nên nói hết thảy vô minh đều tương ưng với không chánh </w:t>
      </w:r>
      <w:r>
        <w:rPr>
          <w:color w:val="231F20"/>
          <w:spacing w:val="-3"/>
        </w:rPr>
        <w:t>tri. </w:t>
      </w:r>
      <w:r>
        <w:rPr>
          <w:color w:val="231F20"/>
        </w:rPr>
        <w:t>Các người có chánh tri mà vọng ngữ, đều là ở nơi chốn vô minh </w:t>
      </w:r>
      <w:r>
        <w:rPr>
          <w:color w:val="231F20"/>
          <w:spacing w:val="-7"/>
        </w:rPr>
        <w:t>bị </w:t>
      </w:r>
      <w:r>
        <w:rPr>
          <w:color w:val="231F20"/>
        </w:rPr>
        <w:t>vô minh trói buộc.duyên khởi</w:t>
      </w:r>
    </w:p>
    <w:p>
      <w:pPr>
        <w:pStyle w:val="BodyText"/>
        <w:spacing w:line="273" w:lineRule="auto" w:before="107"/>
        <w:ind w:left="110" w:right="389"/>
      </w:pPr>
      <w:r>
        <w:rPr>
          <w:color w:val="231F20"/>
        </w:rPr>
        <w:t>Nếu nói vì thất niệm không chánh tri mà vọng ngữ, thì nói lời như thế cũng đều không hợp lý. Đây là Luận giả Ứng Lý đưa ra hai trường</w:t>
      </w:r>
      <w:r>
        <w:rPr>
          <w:color w:val="231F20"/>
          <w:spacing w:val="-5"/>
        </w:rPr>
        <w:t> </w:t>
      </w:r>
      <w:r>
        <w:rPr>
          <w:color w:val="231F20"/>
        </w:rPr>
        <w:t>hợp</w:t>
      </w:r>
      <w:r>
        <w:rPr>
          <w:color w:val="231F20"/>
          <w:spacing w:val="-4"/>
        </w:rPr>
        <w:t> </w:t>
      </w:r>
      <w:r>
        <w:rPr>
          <w:color w:val="231F20"/>
        </w:rPr>
        <w:t>trước,</w:t>
      </w:r>
      <w:r>
        <w:rPr>
          <w:color w:val="231F20"/>
          <w:spacing w:val="-4"/>
        </w:rPr>
        <w:t> </w:t>
      </w:r>
      <w:r>
        <w:rPr>
          <w:color w:val="231F20"/>
        </w:rPr>
        <w:t>sau</w:t>
      </w:r>
      <w:r>
        <w:rPr>
          <w:color w:val="231F20"/>
          <w:spacing w:val="-4"/>
        </w:rPr>
        <w:t> </w:t>
      </w:r>
      <w:r>
        <w:rPr>
          <w:color w:val="231F20"/>
        </w:rPr>
        <w:t>không</w:t>
      </w:r>
      <w:r>
        <w:rPr>
          <w:color w:val="231F20"/>
          <w:spacing w:val="-4"/>
        </w:rPr>
        <w:t> </w:t>
      </w:r>
      <w:r>
        <w:rPr>
          <w:color w:val="231F20"/>
        </w:rPr>
        <w:t>thuận</w:t>
      </w:r>
      <w:r>
        <w:rPr>
          <w:color w:val="231F20"/>
          <w:spacing w:val="-4"/>
        </w:rPr>
        <w:t> </w:t>
      </w:r>
      <w:r>
        <w:rPr>
          <w:color w:val="231F20"/>
        </w:rPr>
        <w:t>lẽ</w:t>
      </w:r>
      <w:r>
        <w:rPr>
          <w:color w:val="231F20"/>
          <w:spacing w:val="-5"/>
        </w:rPr>
        <w:t> </w:t>
      </w:r>
      <w:r>
        <w:rPr>
          <w:color w:val="231F20"/>
        </w:rPr>
        <w:t>để</w:t>
      </w:r>
      <w:r>
        <w:rPr>
          <w:color w:val="231F20"/>
          <w:spacing w:val="-4"/>
        </w:rPr>
        <w:t> </w:t>
      </w:r>
      <w:r>
        <w:rPr>
          <w:color w:val="231F20"/>
        </w:rPr>
        <w:t>đặt</w:t>
      </w:r>
      <w:r>
        <w:rPr>
          <w:color w:val="231F20"/>
          <w:spacing w:val="-4"/>
        </w:rPr>
        <w:t> </w:t>
      </w:r>
      <w:r>
        <w:rPr>
          <w:color w:val="231F20"/>
        </w:rPr>
        <w:t>ra</w:t>
      </w:r>
      <w:r>
        <w:rPr>
          <w:color w:val="231F20"/>
          <w:spacing w:val="-4"/>
        </w:rPr>
        <w:t> </w:t>
      </w:r>
      <w:r>
        <w:rPr>
          <w:color w:val="231F20"/>
        </w:rPr>
        <w:t>vấn</w:t>
      </w:r>
      <w:r>
        <w:rPr>
          <w:color w:val="231F20"/>
          <w:spacing w:val="-4"/>
        </w:rPr>
        <w:t> </w:t>
      </w:r>
      <w:r>
        <w:rPr>
          <w:color w:val="231F20"/>
        </w:rPr>
        <w:t>nạn.</w:t>
      </w:r>
      <w:r>
        <w:rPr>
          <w:color w:val="231F20"/>
          <w:spacing w:val="-8"/>
        </w:rPr>
        <w:t> </w:t>
      </w:r>
      <w:r>
        <w:rPr>
          <w:color w:val="231F20"/>
        </w:rPr>
        <w:t>Theo</w:t>
      </w:r>
      <w:r>
        <w:rPr>
          <w:color w:val="231F20"/>
          <w:spacing w:val="-4"/>
        </w:rPr>
        <w:t> </w:t>
      </w:r>
      <w:r>
        <w:rPr>
          <w:color w:val="231F20"/>
        </w:rPr>
        <w:t>trường hợp trước thì chứng tỏ thuận với Tông chỉ nhưng trái với lý, còn trường hợp sau thì thuận với lý nhưng trái với Tông chỉ đã lập. Vì cả hai đều không thể chấp nhận được, nên kết luận chung: Nói như thế cũng đều không hợp lý. Đại ý của vấn nạn ấy nói: Nếu các vô minh đều tương ưng với không chánh tri, thì những lời nói hư </w:t>
      </w:r>
      <w:r>
        <w:rPr>
          <w:color w:val="231F20"/>
          <w:spacing w:val="-5"/>
        </w:rPr>
        <w:t>dối </w:t>
      </w:r>
      <w:r>
        <w:rPr>
          <w:color w:val="231F20"/>
        </w:rPr>
        <w:t>đều</w:t>
      </w:r>
      <w:r>
        <w:rPr>
          <w:color w:val="231F20"/>
          <w:spacing w:val="-11"/>
        </w:rPr>
        <w:t> </w:t>
      </w:r>
      <w:r>
        <w:rPr>
          <w:color w:val="231F20"/>
        </w:rPr>
        <w:t>là</w:t>
      </w:r>
      <w:r>
        <w:rPr>
          <w:color w:val="231F20"/>
          <w:spacing w:val="-9"/>
        </w:rPr>
        <w:t> </w:t>
      </w:r>
      <w:r>
        <w:rPr>
          <w:color w:val="231F20"/>
        </w:rPr>
        <w:t>thất</w:t>
      </w:r>
      <w:r>
        <w:rPr>
          <w:color w:val="231F20"/>
          <w:spacing w:val="-10"/>
        </w:rPr>
        <w:t> </w:t>
      </w:r>
      <w:r>
        <w:rPr>
          <w:color w:val="231F20"/>
        </w:rPr>
        <w:t>niệm</w:t>
      </w:r>
      <w:r>
        <w:rPr>
          <w:color w:val="231F20"/>
          <w:spacing w:val="-11"/>
        </w:rPr>
        <w:t> </w:t>
      </w:r>
      <w:r>
        <w:rPr>
          <w:color w:val="231F20"/>
        </w:rPr>
        <w:t>và</w:t>
      </w:r>
      <w:r>
        <w:rPr>
          <w:color w:val="231F20"/>
          <w:spacing w:val="-10"/>
        </w:rPr>
        <w:t> </w:t>
      </w:r>
      <w:r>
        <w:rPr>
          <w:color w:val="231F20"/>
        </w:rPr>
        <w:t>không</w:t>
      </w:r>
      <w:r>
        <w:rPr>
          <w:color w:val="231F20"/>
          <w:spacing w:val="-9"/>
        </w:rPr>
        <w:t> </w:t>
      </w:r>
      <w:r>
        <w:rPr>
          <w:color w:val="231F20"/>
        </w:rPr>
        <w:t>chánh</w:t>
      </w:r>
      <w:r>
        <w:rPr>
          <w:color w:val="231F20"/>
          <w:spacing w:val="-9"/>
        </w:rPr>
        <w:t> </w:t>
      </w:r>
      <w:r>
        <w:rPr>
          <w:color w:val="231F20"/>
        </w:rPr>
        <w:t>tri</w:t>
      </w:r>
      <w:r>
        <w:rPr>
          <w:color w:val="231F20"/>
          <w:spacing w:val="-10"/>
        </w:rPr>
        <w:t> </w:t>
      </w:r>
      <w:r>
        <w:rPr>
          <w:color w:val="231F20"/>
        </w:rPr>
        <w:t>phát</w:t>
      </w:r>
      <w:r>
        <w:rPr>
          <w:color w:val="231F20"/>
          <w:spacing w:val="-10"/>
        </w:rPr>
        <w:t> </w:t>
      </w:r>
      <w:r>
        <w:rPr>
          <w:color w:val="231F20"/>
        </w:rPr>
        <w:t>sinh.</w:t>
      </w:r>
      <w:r>
        <w:rPr>
          <w:color w:val="231F20"/>
          <w:spacing w:val="-10"/>
        </w:rPr>
        <w:t> </w:t>
      </w:r>
      <w:r>
        <w:rPr>
          <w:color w:val="231F20"/>
        </w:rPr>
        <w:t>Lời</w:t>
      </w:r>
      <w:r>
        <w:rPr>
          <w:color w:val="231F20"/>
          <w:spacing w:val="-10"/>
        </w:rPr>
        <w:t> </w:t>
      </w:r>
      <w:r>
        <w:rPr>
          <w:color w:val="231F20"/>
        </w:rPr>
        <w:t>này</w:t>
      </w:r>
      <w:r>
        <w:rPr>
          <w:color w:val="231F20"/>
          <w:spacing w:val="-11"/>
        </w:rPr>
        <w:t> </w:t>
      </w:r>
      <w:r>
        <w:rPr>
          <w:color w:val="231F20"/>
        </w:rPr>
        <w:t>tức</w:t>
      </w:r>
      <w:r>
        <w:rPr>
          <w:color w:val="231F20"/>
          <w:spacing w:val="-9"/>
        </w:rPr>
        <w:t> </w:t>
      </w:r>
      <w:r>
        <w:rPr>
          <w:color w:val="231F20"/>
        </w:rPr>
        <w:t>từ</w:t>
      </w:r>
      <w:r>
        <w:rPr>
          <w:color w:val="231F20"/>
          <w:spacing w:val="-9"/>
        </w:rPr>
        <w:t> </w:t>
      </w:r>
      <w:r>
        <w:rPr>
          <w:color w:val="231F20"/>
        </w:rPr>
        <w:t>vô</w:t>
      </w:r>
      <w:r>
        <w:rPr>
          <w:color w:val="231F20"/>
          <w:spacing w:val="-9"/>
        </w:rPr>
        <w:t> </w:t>
      </w:r>
      <w:r>
        <w:rPr>
          <w:color w:val="231F20"/>
        </w:rPr>
        <w:t>minh khởi, nên nói không có chánh tri mà vọng ngữ. Nếu nói không phải là</w:t>
      </w:r>
      <w:r>
        <w:rPr>
          <w:color w:val="231F20"/>
          <w:spacing w:val="-5"/>
        </w:rPr>
        <w:t> </w:t>
      </w:r>
      <w:r>
        <w:rPr>
          <w:color w:val="231F20"/>
        </w:rPr>
        <w:t>không</w:t>
      </w:r>
      <w:r>
        <w:rPr>
          <w:color w:val="231F20"/>
          <w:spacing w:val="-5"/>
        </w:rPr>
        <w:t> </w:t>
      </w:r>
      <w:r>
        <w:rPr>
          <w:color w:val="231F20"/>
        </w:rPr>
        <w:t>chánh</w:t>
      </w:r>
      <w:r>
        <w:rPr>
          <w:color w:val="231F20"/>
          <w:spacing w:val="-5"/>
        </w:rPr>
        <w:t> </w:t>
      </w:r>
      <w:r>
        <w:rPr>
          <w:color w:val="231F20"/>
        </w:rPr>
        <w:t>tri</w:t>
      </w:r>
      <w:r>
        <w:rPr>
          <w:color w:val="231F20"/>
          <w:spacing w:val="-5"/>
        </w:rPr>
        <w:t> </w:t>
      </w:r>
      <w:r>
        <w:rPr>
          <w:color w:val="231F20"/>
        </w:rPr>
        <w:t>mà</w:t>
      </w:r>
      <w:r>
        <w:rPr>
          <w:color w:val="231F20"/>
          <w:spacing w:val="-5"/>
        </w:rPr>
        <w:t> </w:t>
      </w:r>
      <w:r>
        <w:rPr>
          <w:color w:val="231F20"/>
        </w:rPr>
        <w:t>vọng</w:t>
      </w:r>
      <w:r>
        <w:rPr>
          <w:color w:val="231F20"/>
          <w:spacing w:val="-5"/>
        </w:rPr>
        <w:t> </w:t>
      </w:r>
      <w:r>
        <w:rPr>
          <w:color w:val="231F20"/>
        </w:rPr>
        <w:t>ngữ,</w:t>
      </w:r>
      <w:r>
        <w:rPr>
          <w:color w:val="231F20"/>
          <w:spacing w:val="-5"/>
        </w:rPr>
        <w:t> </w:t>
      </w:r>
      <w:r>
        <w:rPr>
          <w:color w:val="231F20"/>
        </w:rPr>
        <w:t>tức</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lời</w:t>
      </w:r>
      <w:r>
        <w:rPr>
          <w:color w:val="231F20"/>
          <w:spacing w:val="-5"/>
        </w:rPr>
        <w:t> </w:t>
      </w:r>
      <w:r>
        <w:rPr>
          <w:color w:val="231F20"/>
        </w:rPr>
        <w:t>này</w:t>
      </w:r>
      <w:r>
        <w:rPr>
          <w:color w:val="231F20"/>
          <w:spacing w:val="-5"/>
        </w:rPr>
        <w:t> </w:t>
      </w:r>
      <w:r>
        <w:rPr>
          <w:color w:val="231F20"/>
        </w:rPr>
        <w:t>đều</w:t>
      </w:r>
      <w:r>
        <w:rPr>
          <w:color w:val="231F20"/>
          <w:spacing w:val="-5"/>
        </w:rPr>
        <w:t> </w:t>
      </w:r>
      <w:r>
        <w:rPr>
          <w:color w:val="231F20"/>
        </w:rPr>
        <w:t>từ</w:t>
      </w:r>
      <w:r>
        <w:rPr>
          <w:color w:val="231F20"/>
          <w:spacing w:val="-5"/>
        </w:rPr>
        <w:t> </w:t>
      </w:r>
      <w:r>
        <w:rPr>
          <w:color w:val="231F20"/>
          <w:spacing w:val="-7"/>
        </w:rPr>
        <w:t>vô </w:t>
      </w:r>
      <w:r>
        <w:rPr>
          <w:color w:val="231F20"/>
        </w:rPr>
        <w:t>minh</w:t>
      </w:r>
      <w:r>
        <w:rPr>
          <w:color w:val="231F20"/>
          <w:spacing w:val="-13"/>
        </w:rPr>
        <w:t> </w:t>
      </w:r>
      <w:r>
        <w:rPr>
          <w:color w:val="231F20"/>
        </w:rPr>
        <w:t>dấy</w:t>
      </w:r>
      <w:r>
        <w:rPr>
          <w:color w:val="231F20"/>
          <w:spacing w:val="-12"/>
        </w:rPr>
        <w:t> </w:t>
      </w:r>
      <w:r>
        <w:rPr>
          <w:color w:val="231F20"/>
        </w:rPr>
        <w:t>khởi.</w:t>
      </w:r>
      <w:r>
        <w:rPr>
          <w:color w:val="231F20"/>
          <w:spacing w:val="-17"/>
        </w:rPr>
        <w:t> </w:t>
      </w:r>
      <w:r>
        <w:rPr>
          <w:color w:val="231F20"/>
        </w:rPr>
        <w:t>Thế</w:t>
      </w:r>
      <w:r>
        <w:rPr>
          <w:color w:val="231F20"/>
          <w:spacing w:val="-12"/>
        </w:rPr>
        <w:t> </w:t>
      </w:r>
      <w:r>
        <w:rPr>
          <w:color w:val="231F20"/>
        </w:rPr>
        <w:t>nên,</w:t>
      </w:r>
      <w:r>
        <w:rPr>
          <w:color w:val="231F20"/>
          <w:spacing w:val="-12"/>
        </w:rPr>
        <w:t> </w:t>
      </w:r>
      <w:r>
        <w:rPr>
          <w:color w:val="231F20"/>
        </w:rPr>
        <w:t>trước</w:t>
      </w:r>
      <w:r>
        <w:rPr>
          <w:color w:val="231F20"/>
          <w:spacing w:val="-12"/>
        </w:rPr>
        <w:t> </w:t>
      </w:r>
      <w:r>
        <w:rPr>
          <w:color w:val="231F20"/>
        </w:rPr>
        <w:t>thì</w:t>
      </w:r>
      <w:r>
        <w:rPr>
          <w:color w:val="231F20"/>
          <w:spacing w:val="-12"/>
        </w:rPr>
        <w:t> </w:t>
      </w:r>
      <w:r>
        <w:rPr>
          <w:color w:val="231F20"/>
        </w:rPr>
        <w:t>trái</w:t>
      </w:r>
      <w:r>
        <w:rPr>
          <w:color w:val="231F20"/>
          <w:spacing w:val="-13"/>
        </w:rPr>
        <w:t> </w:t>
      </w:r>
      <w:r>
        <w:rPr>
          <w:color w:val="231F20"/>
        </w:rPr>
        <w:t>với</w:t>
      </w:r>
      <w:r>
        <w:rPr>
          <w:color w:val="231F20"/>
          <w:spacing w:val="-12"/>
        </w:rPr>
        <w:t> </w:t>
      </w:r>
      <w:r>
        <w:rPr>
          <w:color w:val="231F20"/>
        </w:rPr>
        <w:t>lý,</w:t>
      </w:r>
      <w:r>
        <w:rPr>
          <w:color w:val="231F20"/>
          <w:spacing w:val="-12"/>
        </w:rPr>
        <w:t> </w:t>
      </w:r>
      <w:r>
        <w:rPr>
          <w:color w:val="231F20"/>
        </w:rPr>
        <w:t>sau</w:t>
      </w:r>
      <w:r>
        <w:rPr>
          <w:color w:val="231F20"/>
          <w:spacing w:val="-12"/>
        </w:rPr>
        <w:t> </w:t>
      </w:r>
      <w:r>
        <w:rPr>
          <w:color w:val="231F20"/>
        </w:rPr>
        <w:t>lại</w:t>
      </w:r>
      <w:r>
        <w:rPr>
          <w:color w:val="231F20"/>
          <w:spacing w:val="-12"/>
        </w:rPr>
        <w:t> </w:t>
      </w:r>
      <w:r>
        <w:rPr>
          <w:color w:val="231F20"/>
        </w:rPr>
        <w:t>trái</w:t>
      </w:r>
      <w:r>
        <w:rPr>
          <w:color w:val="231F20"/>
          <w:spacing w:val="-12"/>
        </w:rPr>
        <w:t> </w:t>
      </w:r>
      <w:r>
        <w:rPr>
          <w:color w:val="231F20"/>
        </w:rPr>
        <w:t>với</w:t>
      </w:r>
      <w:r>
        <w:rPr>
          <w:color w:val="231F20"/>
          <w:spacing w:val="-17"/>
        </w:rPr>
        <w:t> </w:t>
      </w:r>
      <w:r>
        <w:rPr>
          <w:color w:val="231F20"/>
        </w:rPr>
        <w:t>Tông</w:t>
      </w:r>
      <w:r>
        <w:rPr>
          <w:color w:val="231F20"/>
          <w:spacing w:val="-12"/>
        </w:rPr>
        <w:t> </w:t>
      </w:r>
      <w:r>
        <w:rPr>
          <w:color w:val="231F20"/>
        </w:rPr>
        <w:t>chỉ, tới lui để suy tìm chứng cớ, nhưng cả hai đều có khó</w:t>
      </w:r>
      <w:r>
        <w:rPr>
          <w:color w:val="231F20"/>
          <w:spacing w:val="-2"/>
        </w:rPr>
        <w:t> </w:t>
      </w:r>
      <w:r>
        <w:rPr>
          <w:color w:val="231F20"/>
        </w:rPr>
        <w:t>khăn.</w:t>
      </w:r>
    </w:p>
    <w:p>
      <w:pPr>
        <w:pStyle w:val="BodyText"/>
        <w:spacing w:line="273" w:lineRule="auto" w:before="102"/>
        <w:ind w:left="110" w:right="390"/>
      </w:pPr>
      <w:r>
        <w:rPr>
          <w:color w:val="231F20"/>
        </w:rPr>
        <w:t>Luận giả Phân Biệt theo lý nên nói chung: Các lời nói hư dối, tuy</w:t>
      </w:r>
      <w:r>
        <w:rPr>
          <w:color w:val="231F20"/>
          <w:spacing w:val="-6"/>
        </w:rPr>
        <w:t> </w:t>
      </w:r>
      <w:r>
        <w:rPr>
          <w:color w:val="231F20"/>
        </w:rPr>
        <w:t>thừa</w:t>
      </w:r>
      <w:r>
        <w:rPr>
          <w:color w:val="231F20"/>
          <w:spacing w:val="-6"/>
        </w:rPr>
        <w:t> </w:t>
      </w:r>
      <w:r>
        <w:rPr>
          <w:color w:val="231F20"/>
        </w:rPr>
        <w:t>nhận</w:t>
      </w:r>
      <w:r>
        <w:rPr>
          <w:color w:val="231F20"/>
          <w:spacing w:val="-6"/>
        </w:rPr>
        <w:t> </w:t>
      </w:r>
      <w:r>
        <w:rPr>
          <w:color w:val="231F20"/>
        </w:rPr>
        <w:t>đều</w:t>
      </w:r>
      <w:r>
        <w:rPr>
          <w:color w:val="231F20"/>
          <w:spacing w:val="-6"/>
        </w:rPr>
        <w:t> </w:t>
      </w:r>
      <w:r>
        <w:rPr>
          <w:color w:val="231F20"/>
        </w:rPr>
        <w:t>từ</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dấy</w:t>
      </w:r>
      <w:r>
        <w:rPr>
          <w:color w:val="231F20"/>
          <w:spacing w:val="-6"/>
        </w:rPr>
        <w:t> </w:t>
      </w:r>
      <w:r>
        <w:rPr>
          <w:color w:val="231F20"/>
        </w:rPr>
        <w:t>khởi,</w:t>
      </w:r>
      <w:r>
        <w:rPr>
          <w:color w:val="231F20"/>
          <w:spacing w:val="-6"/>
        </w:rPr>
        <w:t> </w:t>
      </w:r>
      <w:r>
        <w:rPr>
          <w:color w:val="231F20"/>
        </w:rPr>
        <w:t>nhưng</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spacing w:val="-3"/>
        </w:rPr>
        <w:t>chánh </w:t>
      </w:r>
      <w:r>
        <w:rPr>
          <w:color w:val="231F20"/>
        </w:rPr>
        <w:t>tri mà vọng ngữ, không nói chánh tri kia là vô minh mà vọng ngữ.</w:t>
      </w:r>
    </w:p>
    <w:p>
      <w:pPr>
        <w:pStyle w:val="BodyText"/>
        <w:spacing w:line="273" w:lineRule="auto" w:before="111"/>
        <w:ind w:left="110" w:right="390"/>
      </w:pPr>
      <w:r>
        <w:rPr>
          <w:color w:val="231F20"/>
        </w:rPr>
        <w:t>Luận</w:t>
      </w:r>
      <w:r>
        <w:rPr>
          <w:color w:val="231F20"/>
          <w:spacing w:val="-11"/>
        </w:rPr>
        <w:t> </w:t>
      </w:r>
      <w:r>
        <w:rPr>
          <w:color w:val="231F20"/>
        </w:rPr>
        <w:t>giả</w:t>
      </w:r>
      <w:r>
        <w:rPr>
          <w:color w:val="231F20"/>
          <w:spacing w:val="-10"/>
        </w:rPr>
        <w:t> </w:t>
      </w:r>
      <w:r>
        <w:rPr>
          <w:color w:val="231F20"/>
        </w:rPr>
        <w:t>Ứng</w:t>
      </w:r>
      <w:r>
        <w:rPr>
          <w:color w:val="231F20"/>
          <w:spacing w:val="-10"/>
        </w:rPr>
        <w:t> </w:t>
      </w:r>
      <w:r>
        <w:rPr>
          <w:color w:val="231F20"/>
        </w:rPr>
        <w:t>Lý</w:t>
      </w:r>
      <w:r>
        <w:rPr>
          <w:color w:val="231F20"/>
          <w:spacing w:val="-10"/>
        </w:rPr>
        <w:t> </w:t>
      </w:r>
      <w:r>
        <w:rPr>
          <w:color w:val="231F20"/>
        </w:rPr>
        <w:t>nên</w:t>
      </w:r>
      <w:r>
        <w:rPr>
          <w:color w:val="231F20"/>
          <w:spacing w:val="-11"/>
        </w:rPr>
        <w:t> </w:t>
      </w:r>
      <w:r>
        <w:rPr>
          <w:color w:val="231F20"/>
        </w:rPr>
        <w:t>bảo</w:t>
      </w:r>
      <w:r>
        <w:rPr>
          <w:color w:val="231F20"/>
          <w:spacing w:val="-10"/>
        </w:rPr>
        <w:t> </w:t>
      </w:r>
      <w:r>
        <w:rPr>
          <w:color w:val="231F20"/>
        </w:rPr>
        <w:t>với</w:t>
      </w:r>
      <w:r>
        <w:rPr>
          <w:color w:val="231F20"/>
          <w:spacing w:val="-10"/>
        </w:rPr>
        <w:t> </w:t>
      </w:r>
      <w:r>
        <w:rPr>
          <w:color w:val="231F20"/>
        </w:rPr>
        <w:t>Luận</w:t>
      </w:r>
      <w:r>
        <w:rPr>
          <w:color w:val="231F20"/>
          <w:spacing w:val="-10"/>
        </w:rPr>
        <w:t> </w:t>
      </w:r>
      <w:r>
        <w:rPr>
          <w:color w:val="231F20"/>
        </w:rPr>
        <w:t>giả</w:t>
      </w:r>
      <w:r>
        <w:rPr>
          <w:color w:val="231F20"/>
          <w:spacing w:val="-10"/>
        </w:rPr>
        <w:t> </w:t>
      </w:r>
      <w:r>
        <w:rPr>
          <w:color w:val="231F20"/>
        </w:rPr>
        <w:t>Phân</w:t>
      </w:r>
      <w:r>
        <w:rPr>
          <w:color w:val="231F20"/>
          <w:spacing w:val="-11"/>
        </w:rPr>
        <w:t> </w:t>
      </w:r>
      <w:r>
        <w:rPr>
          <w:color w:val="231F20"/>
        </w:rPr>
        <w:t>Biệt:</w:t>
      </w:r>
      <w:r>
        <w:rPr>
          <w:color w:val="231F20"/>
          <w:spacing w:val="-14"/>
        </w:rPr>
        <w:t> </w:t>
      </w:r>
      <w:r>
        <w:rPr>
          <w:color w:val="231F20"/>
        </w:rPr>
        <w:t>Tông</w:t>
      </w:r>
      <w:r>
        <w:rPr>
          <w:color w:val="231F20"/>
          <w:spacing w:val="-10"/>
        </w:rPr>
        <w:t> </w:t>
      </w:r>
      <w:r>
        <w:rPr>
          <w:color w:val="231F20"/>
        </w:rPr>
        <w:t>chỉ</w:t>
      </w:r>
      <w:r>
        <w:rPr>
          <w:color w:val="231F20"/>
          <w:spacing w:val="-10"/>
        </w:rPr>
        <w:t> </w:t>
      </w:r>
      <w:r>
        <w:rPr>
          <w:color w:val="231F20"/>
        </w:rPr>
        <w:t>của tôi cũng thế, các lời nói hư dối tuy thừa nhận đều từ không </w:t>
      </w:r>
      <w:r>
        <w:rPr>
          <w:color w:val="231F20"/>
          <w:spacing w:val="-3"/>
        </w:rPr>
        <w:t>chánh  </w:t>
      </w:r>
      <w:r>
        <w:rPr>
          <w:color w:val="231F20"/>
        </w:rPr>
        <w:t>tri khởi, nhưng có thể nói là chánh tri mà vọng ngữ, không phải </w:t>
      </w:r>
      <w:r>
        <w:rPr>
          <w:color w:val="231F20"/>
          <w:spacing w:val="-7"/>
        </w:rPr>
        <w:t>là </w:t>
      </w:r>
      <w:r>
        <w:rPr>
          <w:color w:val="231F20"/>
        </w:rPr>
        <w:t>không chánh tri, nên chỗ kia không phải là vấn nạn.</w:t>
      </w:r>
    </w:p>
    <w:p>
      <w:pPr>
        <w:pStyle w:val="BodyText"/>
        <w:spacing w:before="110"/>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960" w:firstLine="0"/>
        <w:rPr>
          <w:i/>
        </w:rPr>
      </w:pPr>
      <w:r>
        <w:rPr>
          <w:i/>
          <w:color w:val="231F20"/>
        </w:rPr>
        <w:t>* Thế nào là kiêu? Cho đến nói rộng.</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right="108"/>
      </w:pPr>
      <w:r>
        <w:rPr>
          <w:i/>
          <w:color w:val="231F20"/>
        </w:rPr>
        <w:t>Đáp:</w:t>
      </w:r>
      <w:r>
        <w:rPr>
          <w:i/>
          <w:color w:val="231F20"/>
          <w:spacing w:val="-14"/>
        </w:rPr>
        <w:t> </w:t>
      </w:r>
      <w:r>
        <w:rPr>
          <w:color w:val="231F20"/>
        </w:rPr>
        <w:t>Vì</w:t>
      </w:r>
      <w:r>
        <w:rPr>
          <w:color w:val="231F20"/>
          <w:spacing w:val="-9"/>
        </w:rPr>
        <w:t> </w:t>
      </w:r>
      <w:r>
        <w:rPr>
          <w:color w:val="231F20"/>
        </w:rPr>
        <w:t>muốn</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Khế kinh nói: “Tâm kiêu, tâm mạn”. Khế kinh tuy nói như thế nhưng không phân biệt về nghĩa. Kinh là chỗ nương dựa căn bản của Luận </w:t>
      </w:r>
      <w:r>
        <w:rPr>
          <w:color w:val="231F20"/>
          <w:spacing w:val="-5"/>
        </w:rPr>
        <w:t>này,</w:t>
      </w:r>
      <w:r>
        <w:rPr>
          <w:color w:val="231F20"/>
          <w:spacing w:val="-9"/>
        </w:rPr>
        <w:t> </w:t>
      </w:r>
      <w:r>
        <w:rPr>
          <w:color w:val="231F20"/>
        </w:rPr>
        <w:t>những</w:t>
      </w:r>
      <w:r>
        <w:rPr>
          <w:color w:val="231F20"/>
          <w:spacing w:val="-8"/>
        </w:rPr>
        <w:t> </w:t>
      </w:r>
      <w:r>
        <w:rPr>
          <w:color w:val="231F20"/>
        </w:rPr>
        <w:t>điều</w:t>
      </w:r>
      <w:r>
        <w:rPr>
          <w:color w:val="231F20"/>
          <w:spacing w:val="-8"/>
        </w:rPr>
        <w:t> </w:t>
      </w:r>
      <w:r>
        <w:rPr>
          <w:color w:val="231F20"/>
        </w:rPr>
        <w:t>Kinh</w:t>
      </w:r>
      <w:r>
        <w:rPr>
          <w:color w:val="231F20"/>
          <w:spacing w:val="-8"/>
        </w:rPr>
        <w:t> </w:t>
      </w:r>
      <w:r>
        <w:rPr>
          <w:color w:val="231F20"/>
        </w:rPr>
        <w:t>kia</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nay</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đến.</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lý</w:t>
      </w:r>
      <w:r>
        <w:rPr>
          <w:color w:val="231F20"/>
          <w:spacing w:val="-8"/>
        </w:rPr>
        <w:t> </w:t>
      </w:r>
      <w:r>
        <w:rPr>
          <w:color w:val="231F20"/>
        </w:rPr>
        <w:t>do</w:t>
      </w:r>
      <w:r>
        <w:rPr>
          <w:color w:val="231F20"/>
          <w:spacing w:val="-8"/>
        </w:rPr>
        <w:t> </w:t>
      </w:r>
      <w:r>
        <w:rPr>
          <w:color w:val="231F20"/>
        </w:rPr>
        <w:t>tạo ra phần Luận </w:t>
      </w:r>
      <w:r>
        <w:rPr>
          <w:color w:val="231F20"/>
          <w:spacing w:val="-5"/>
        </w:rPr>
        <w:t>này.</w:t>
      </w:r>
    </w:p>
    <w:p>
      <w:pPr>
        <w:spacing w:before="109"/>
        <w:ind w:left="960" w:right="0" w:firstLine="0"/>
        <w:jc w:val="both"/>
        <w:rPr>
          <w:sz w:val="26"/>
        </w:rPr>
      </w:pPr>
      <w:r>
        <w:rPr>
          <w:i/>
          <w:color w:val="231F20"/>
          <w:sz w:val="26"/>
        </w:rPr>
        <w:t>Hỏi: </w:t>
      </w:r>
      <w:r>
        <w:rPr>
          <w:color w:val="231F20"/>
          <w:sz w:val="26"/>
        </w:rPr>
        <w:t>Thế nào là kiêu?</w:t>
      </w:r>
    </w:p>
    <w:p>
      <w:pPr>
        <w:pStyle w:val="BodyText"/>
        <w:spacing w:before="155"/>
        <w:ind w:left="960" w:firstLine="0"/>
        <w:jc w:val="left"/>
      </w:pPr>
      <w:r>
        <w:rPr>
          <w:i/>
          <w:color w:val="231F20"/>
        </w:rPr>
        <w:t>Đáp:</w:t>
      </w:r>
      <w:r>
        <w:rPr>
          <w:i/>
          <w:color w:val="231F20"/>
          <w:spacing w:val="-14"/>
        </w:rPr>
        <w:t> </w:t>
      </w:r>
      <w:r>
        <w:rPr>
          <w:color w:val="231F20"/>
        </w:rPr>
        <w:t>Các</w:t>
      </w:r>
      <w:r>
        <w:rPr>
          <w:color w:val="231F20"/>
          <w:spacing w:val="-13"/>
        </w:rPr>
        <w:t> </w:t>
      </w:r>
      <w:r>
        <w:rPr>
          <w:color w:val="231F20"/>
        </w:rPr>
        <w:t>thứ</w:t>
      </w:r>
      <w:r>
        <w:rPr>
          <w:color w:val="231F20"/>
          <w:spacing w:val="-13"/>
        </w:rPr>
        <w:t> </w:t>
      </w:r>
      <w:r>
        <w:rPr>
          <w:color w:val="231F20"/>
        </w:rPr>
        <w:t>kiêu</w:t>
      </w:r>
      <w:r>
        <w:rPr>
          <w:color w:val="231F20"/>
          <w:spacing w:val="-14"/>
        </w:rPr>
        <w:t> </w:t>
      </w:r>
      <w:r>
        <w:rPr>
          <w:color w:val="231F20"/>
        </w:rPr>
        <w:t>căng</w:t>
      </w:r>
      <w:r>
        <w:rPr>
          <w:color w:val="231F20"/>
          <w:spacing w:val="-13"/>
        </w:rPr>
        <w:t> </w:t>
      </w:r>
      <w:r>
        <w:rPr>
          <w:color w:val="231F20"/>
        </w:rPr>
        <w:t>quá</w:t>
      </w:r>
      <w:r>
        <w:rPr>
          <w:color w:val="231F20"/>
          <w:spacing w:val="-13"/>
        </w:rPr>
        <w:t> </w:t>
      </w:r>
      <w:r>
        <w:rPr>
          <w:color w:val="231F20"/>
        </w:rPr>
        <w:t>mức,</w:t>
      </w:r>
      <w:r>
        <w:rPr>
          <w:color w:val="231F20"/>
          <w:spacing w:val="-14"/>
        </w:rPr>
        <w:t> </w:t>
      </w:r>
      <w:r>
        <w:rPr>
          <w:color w:val="231F20"/>
        </w:rPr>
        <w:t>tột</w:t>
      </w:r>
      <w:r>
        <w:rPr>
          <w:color w:val="231F20"/>
          <w:spacing w:val="-13"/>
        </w:rPr>
        <w:t> </w:t>
      </w:r>
      <w:r>
        <w:rPr>
          <w:color w:val="231F20"/>
        </w:rPr>
        <w:t>bậc,</w:t>
      </w:r>
      <w:r>
        <w:rPr>
          <w:color w:val="231F20"/>
          <w:spacing w:val="-13"/>
        </w:rPr>
        <w:t> </w:t>
      </w:r>
      <w:r>
        <w:rPr>
          <w:color w:val="231F20"/>
        </w:rPr>
        <w:t>nên</w:t>
      </w:r>
      <w:r>
        <w:rPr>
          <w:color w:val="231F20"/>
          <w:spacing w:val="-14"/>
        </w:rPr>
        <w:t> </w:t>
      </w:r>
      <w:r>
        <w:rPr>
          <w:color w:val="231F20"/>
        </w:rPr>
        <w:t>sầu</w:t>
      </w:r>
      <w:r>
        <w:rPr>
          <w:color w:val="231F20"/>
          <w:spacing w:val="-13"/>
        </w:rPr>
        <w:t> </w:t>
      </w:r>
      <w:r>
        <w:rPr>
          <w:color w:val="231F20"/>
        </w:rPr>
        <w:t>muộn</w:t>
      </w:r>
      <w:r>
        <w:rPr>
          <w:color w:val="231F20"/>
          <w:spacing w:val="-13"/>
        </w:rPr>
        <w:t> </w:t>
      </w:r>
      <w:r>
        <w:rPr>
          <w:color w:val="231F20"/>
        </w:rPr>
        <w:t>tột</w:t>
      </w:r>
      <w:r>
        <w:rPr>
          <w:color w:val="231F20"/>
          <w:spacing w:val="-14"/>
        </w:rPr>
        <w:t> </w:t>
      </w:r>
      <w:r>
        <w:rPr>
          <w:color w:val="231F20"/>
        </w:rPr>
        <w:t>bậc.</w:t>
      </w:r>
    </w:p>
    <w:p>
      <w:pPr>
        <w:pStyle w:val="BodyText"/>
        <w:spacing w:before="41"/>
        <w:ind w:firstLine="0"/>
        <w:jc w:val="left"/>
      </w:pPr>
      <w:r>
        <w:rPr>
          <w:color w:val="231F20"/>
        </w:rPr>
        <w:t>Tâm kiêu mạn, phóng túng, tự chấp lấy. Đó gọi là kiêu.</w:t>
      </w:r>
    </w:p>
    <w:p>
      <w:pPr>
        <w:pStyle w:val="BodyText"/>
        <w:spacing w:line="273" w:lineRule="auto" w:before="154"/>
        <w:jc w:val="left"/>
      </w:pPr>
      <w:r>
        <w:rPr>
          <w:color w:val="231F20"/>
        </w:rPr>
        <w:t>Ở đây, các thứ như kiêu căng v.v... tên gọi tuy có khác, nhưng Thể thì không khác, vì đều bày tỏ tự tánh của kiêu.</w:t>
      </w:r>
    </w:p>
    <w:p>
      <w:pPr>
        <w:spacing w:before="112"/>
        <w:ind w:left="960" w:right="0" w:firstLine="0"/>
        <w:jc w:val="left"/>
        <w:rPr>
          <w:sz w:val="26"/>
        </w:rPr>
      </w:pPr>
      <w:r>
        <w:rPr>
          <w:i/>
          <w:color w:val="231F20"/>
          <w:sz w:val="26"/>
        </w:rPr>
        <w:t>Hỏi: </w:t>
      </w:r>
      <w:r>
        <w:rPr>
          <w:color w:val="231F20"/>
          <w:sz w:val="26"/>
        </w:rPr>
        <w:t>Thế nào là mạn?</w:t>
      </w:r>
    </w:p>
    <w:p>
      <w:pPr>
        <w:pStyle w:val="BodyText"/>
        <w:spacing w:line="273" w:lineRule="auto" w:before="154"/>
        <w:jc w:val="left"/>
      </w:pPr>
      <w:r>
        <w:rPr>
          <w:i/>
          <w:color w:val="231F20"/>
        </w:rPr>
        <w:t>Đáp: </w:t>
      </w:r>
      <w:r>
        <w:rPr>
          <w:color w:val="231F20"/>
        </w:rPr>
        <w:t>Các thứ khinh mạn, đã khinh mạn, sẽ khinh mạn, tâm đề cao, ỷ thị, tự chấp lấy. Đó gọi là mạn.</w:t>
      </w:r>
    </w:p>
    <w:p>
      <w:pPr>
        <w:pStyle w:val="BodyText"/>
        <w:spacing w:line="273" w:lineRule="auto" w:before="112"/>
        <w:jc w:val="left"/>
      </w:pPr>
      <w:r>
        <w:rPr>
          <w:color w:val="231F20"/>
        </w:rPr>
        <w:t>Ở </w:t>
      </w:r>
      <w:r>
        <w:rPr>
          <w:color w:val="231F20"/>
          <w:spacing w:val="-5"/>
        </w:rPr>
        <w:t>đây, </w:t>
      </w:r>
      <w:r>
        <w:rPr>
          <w:color w:val="231F20"/>
        </w:rPr>
        <w:t>các thứ khinh mạn </w:t>
      </w:r>
      <w:r>
        <w:rPr>
          <w:color w:val="231F20"/>
          <w:spacing w:val="-5"/>
        </w:rPr>
        <w:t>v.v… </w:t>
      </w:r>
      <w:r>
        <w:rPr>
          <w:color w:val="231F20"/>
        </w:rPr>
        <w:t>tên gọi tuy có khác, nhưng </w:t>
      </w:r>
      <w:r>
        <w:rPr>
          <w:color w:val="231F20"/>
          <w:spacing w:val="-4"/>
        </w:rPr>
        <w:t>Thể </w:t>
      </w:r>
      <w:r>
        <w:rPr>
          <w:color w:val="231F20"/>
        </w:rPr>
        <w:t>thì không khác, vì đều là làm rõ tự tánh của mạn.</w:t>
      </w:r>
    </w:p>
    <w:p>
      <w:pPr>
        <w:pStyle w:val="BodyText"/>
        <w:spacing w:before="112"/>
        <w:ind w:left="960" w:firstLine="0"/>
        <w:jc w:val="left"/>
      </w:pPr>
      <w:r>
        <w:rPr>
          <w:color w:val="231F20"/>
        </w:rPr>
        <w:t>Kiêu và mạn có gì khác nhau?</w:t>
      </w:r>
    </w:p>
    <w:p>
      <w:pPr>
        <w:pStyle w:val="BodyText"/>
        <w:spacing w:before="154"/>
        <w:ind w:left="960" w:firstLine="0"/>
      </w:pPr>
      <w:r>
        <w:rPr>
          <w:i/>
          <w:color w:val="231F20"/>
        </w:rPr>
        <w:t>Hỏi: </w:t>
      </w:r>
      <w:r>
        <w:rPr>
          <w:color w:val="231F20"/>
        </w:rPr>
        <w:t>Vì sao lại tạo ra phần Luận này?</w:t>
      </w:r>
    </w:p>
    <w:p>
      <w:pPr>
        <w:pStyle w:val="BodyText"/>
        <w:spacing w:line="276" w:lineRule="auto" w:before="154"/>
        <w:ind w:right="107"/>
      </w:pPr>
      <w:r>
        <w:rPr>
          <w:i/>
          <w:color w:val="231F20"/>
        </w:rPr>
        <w:t>Đáp:</w:t>
      </w:r>
      <w:r>
        <w:rPr>
          <w:i/>
          <w:color w:val="231F20"/>
          <w:spacing w:val="-15"/>
        </w:rPr>
        <w:t> </w:t>
      </w:r>
      <w:r>
        <w:rPr>
          <w:color w:val="231F20"/>
        </w:rPr>
        <w:t>Vì</w:t>
      </w:r>
      <w:r>
        <w:rPr>
          <w:color w:val="231F20"/>
          <w:spacing w:val="-10"/>
        </w:rPr>
        <w:t> </w:t>
      </w:r>
      <w:r>
        <w:rPr>
          <w:color w:val="231F20"/>
        </w:rPr>
        <w:t>muốn</w:t>
      </w:r>
      <w:r>
        <w:rPr>
          <w:color w:val="231F20"/>
          <w:spacing w:val="-9"/>
        </w:rPr>
        <w:t> </w:t>
      </w:r>
      <w:r>
        <w:rPr>
          <w:color w:val="231F20"/>
        </w:rPr>
        <w:t>cho</w:t>
      </w:r>
      <w:r>
        <w:rPr>
          <w:color w:val="231F20"/>
          <w:spacing w:val="-10"/>
        </w:rPr>
        <w:t> </w:t>
      </w:r>
      <w:r>
        <w:rPr>
          <w:color w:val="231F20"/>
        </w:rPr>
        <w:t>người</w:t>
      </w:r>
      <w:r>
        <w:rPr>
          <w:color w:val="231F20"/>
          <w:spacing w:val="-10"/>
        </w:rPr>
        <w:t> </w:t>
      </w:r>
      <w:r>
        <w:rPr>
          <w:color w:val="231F20"/>
        </w:rPr>
        <w:t>nghi</w:t>
      </w:r>
      <w:r>
        <w:rPr>
          <w:color w:val="231F20"/>
          <w:spacing w:val="-9"/>
        </w:rPr>
        <w:t> </w:t>
      </w:r>
      <w:r>
        <w:rPr>
          <w:color w:val="231F20"/>
        </w:rPr>
        <w:t>có</w:t>
      </w:r>
      <w:r>
        <w:rPr>
          <w:color w:val="231F20"/>
          <w:spacing w:val="-10"/>
        </w:rPr>
        <w:t> </w:t>
      </w:r>
      <w:r>
        <w:rPr>
          <w:color w:val="231F20"/>
        </w:rPr>
        <w:t>được</w:t>
      </w:r>
      <w:r>
        <w:rPr>
          <w:color w:val="231F20"/>
          <w:spacing w:val="-10"/>
        </w:rPr>
        <w:t> </w:t>
      </w:r>
      <w:r>
        <w:rPr>
          <w:color w:val="231F20"/>
        </w:rPr>
        <w:t>quyết</w:t>
      </w:r>
      <w:r>
        <w:rPr>
          <w:color w:val="231F20"/>
          <w:spacing w:val="-9"/>
        </w:rPr>
        <w:t> </w:t>
      </w:r>
      <w:r>
        <w:rPr>
          <w:color w:val="231F20"/>
        </w:rPr>
        <w:t>định.</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hai pháp này đều lần lượt cho là giống nhau. Như thấy người có nhiều kiêu,</w:t>
      </w:r>
      <w:r>
        <w:rPr>
          <w:color w:val="231F20"/>
          <w:spacing w:val="-13"/>
        </w:rPr>
        <w:t> </w:t>
      </w:r>
      <w:r>
        <w:rPr>
          <w:color w:val="231F20"/>
        </w:rPr>
        <w:t>người</w:t>
      </w:r>
      <w:r>
        <w:rPr>
          <w:color w:val="231F20"/>
          <w:spacing w:val="-13"/>
        </w:rPr>
        <w:t> </w:t>
      </w:r>
      <w:r>
        <w:rPr>
          <w:color w:val="231F20"/>
        </w:rPr>
        <w:t>đời</w:t>
      </w:r>
      <w:r>
        <w:rPr>
          <w:color w:val="231F20"/>
          <w:spacing w:val="-13"/>
        </w:rPr>
        <w:t> </w:t>
      </w:r>
      <w:r>
        <w:rPr>
          <w:color w:val="231F20"/>
        </w:rPr>
        <w:t>đều</w:t>
      </w:r>
      <w:r>
        <w:rPr>
          <w:color w:val="231F20"/>
          <w:spacing w:val="-13"/>
        </w:rPr>
        <w:t> </w:t>
      </w:r>
      <w:r>
        <w:rPr>
          <w:color w:val="231F20"/>
        </w:rPr>
        <w:t>nói</w:t>
      </w:r>
      <w:r>
        <w:rPr>
          <w:color w:val="231F20"/>
          <w:spacing w:val="-13"/>
        </w:rPr>
        <w:t> </w:t>
      </w:r>
      <w:r>
        <w:rPr>
          <w:color w:val="231F20"/>
        </w:rPr>
        <w:t>người</w:t>
      </w:r>
      <w:r>
        <w:rPr>
          <w:color w:val="231F20"/>
          <w:spacing w:val="-13"/>
        </w:rPr>
        <w:t> </w:t>
      </w:r>
      <w:r>
        <w:rPr>
          <w:color w:val="231F20"/>
        </w:rPr>
        <w:t>này</w:t>
      </w:r>
      <w:r>
        <w:rPr>
          <w:color w:val="231F20"/>
          <w:spacing w:val="-13"/>
        </w:rPr>
        <w:t> </w:t>
      </w:r>
      <w:r>
        <w:rPr>
          <w:color w:val="231F20"/>
        </w:rPr>
        <w:t>là</w:t>
      </w:r>
      <w:r>
        <w:rPr>
          <w:color w:val="231F20"/>
          <w:spacing w:val="-13"/>
        </w:rPr>
        <w:t> </w:t>
      </w:r>
      <w:r>
        <w:rPr>
          <w:color w:val="231F20"/>
        </w:rPr>
        <w:t>nhiều</w:t>
      </w:r>
      <w:r>
        <w:rPr>
          <w:color w:val="231F20"/>
          <w:spacing w:val="-13"/>
        </w:rPr>
        <w:t> </w:t>
      </w:r>
      <w:r>
        <w:rPr>
          <w:color w:val="231F20"/>
        </w:rPr>
        <w:t>mạn.</w:t>
      </w:r>
      <w:r>
        <w:rPr>
          <w:color w:val="231F20"/>
          <w:spacing w:val="-17"/>
        </w:rPr>
        <w:t> </w:t>
      </w:r>
      <w:r>
        <w:rPr>
          <w:color w:val="231F20"/>
        </w:rPr>
        <w:t>Thấy</w:t>
      </w:r>
      <w:r>
        <w:rPr>
          <w:color w:val="231F20"/>
          <w:spacing w:val="-12"/>
        </w:rPr>
        <w:t> </w:t>
      </w:r>
      <w:r>
        <w:rPr>
          <w:color w:val="231F20"/>
        </w:rPr>
        <w:t>người</w:t>
      </w:r>
      <w:r>
        <w:rPr>
          <w:color w:val="231F20"/>
          <w:spacing w:val="-13"/>
        </w:rPr>
        <w:t> </w:t>
      </w:r>
      <w:r>
        <w:rPr>
          <w:color w:val="231F20"/>
        </w:rPr>
        <w:t>có</w:t>
      </w:r>
      <w:r>
        <w:rPr>
          <w:color w:val="231F20"/>
          <w:spacing w:val="-12"/>
        </w:rPr>
        <w:t> </w:t>
      </w:r>
      <w:r>
        <w:rPr>
          <w:color w:val="231F20"/>
        </w:rPr>
        <w:t>nhiều mạn, người đời đều nói người này là nhiều kiêu. Vì muốn cho nghi kia được quyết định và để chỉ rõ tự tánh của kiêu và mạn đều khác, nên tạo ra phần Luận </w:t>
      </w:r>
      <w:r>
        <w:rPr>
          <w:color w:val="231F20"/>
          <w:spacing w:val="-5"/>
        </w:rPr>
        <w:t>này.</w:t>
      </w:r>
    </w:p>
    <w:p>
      <w:pPr>
        <w:pStyle w:val="BodyText"/>
        <w:spacing w:before="111"/>
        <w:ind w:left="960" w:firstLine="0"/>
      </w:pPr>
      <w:r>
        <w:rPr>
          <w:i/>
          <w:color w:val="231F20"/>
        </w:rPr>
        <w:t>Hỏi: </w:t>
      </w:r>
      <w:r>
        <w:rPr>
          <w:color w:val="231F20"/>
        </w:rPr>
        <w:t>Kiêu và mạn khác nhau như thế nào?</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Đáp: </w:t>
      </w:r>
      <w:r>
        <w:rPr>
          <w:color w:val="231F20"/>
        </w:rPr>
        <w:t>Nếu không bị nhiễm đắm nơi người khác, tâm pháp của mình gốc là kiêu ngạo, phóng túng, gọi là kiêu. Nếu đối với người khác có tướng tự đề cao, ỷ thị, gọi là mạn. Đây là điểm khác nhau.</w:t>
      </w:r>
    </w:p>
    <w:p>
      <w:pPr>
        <w:pStyle w:val="BodyText"/>
        <w:spacing w:line="276" w:lineRule="auto"/>
        <w:ind w:left="110" w:right="390"/>
      </w:pPr>
      <w:r>
        <w:rPr>
          <w:color w:val="231F20"/>
        </w:rPr>
        <w:t>Trong đây, gọi là kiêu: Tức không bị ảnh hưởng nơi kẻ khác, chỉ tự có tâm nhiễm đắm nơi chủng tánh, sắc lực, tài sản, địa vị của mình, nên có tướng kiêu ngạo, phóng túng.</w:t>
      </w:r>
    </w:p>
    <w:p>
      <w:pPr>
        <w:pStyle w:val="BodyText"/>
        <w:spacing w:line="276" w:lineRule="auto"/>
        <w:ind w:left="110" w:right="390"/>
      </w:pPr>
      <w:r>
        <w:rPr>
          <w:color w:val="231F20"/>
        </w:rPr>
        <w:t>Ở đây, gọi là mạn: Nghĩa là bị ảnh hưởng nơi kẻ khác nên đối với chủng tánh, sắc lực, tài sản, địa vị, trí tuệ của mình có tướng tự đề cao, ỷ thị.</w:t>
      </w:r>
    </w:p>
    <w:p>
      <w:pPr>
        <w:pStyle w:val="BodyText"/>
        <w:ind w:left="677" w:firstLine="0"/>
      </w:pPr>
      <w:r>
        <w:rPr>
          <w:i/>
          <w:color w:val="231F20"/>
        </w:rPr>
        <w:t>Hỏi: </w:t>
      </w:r>
      <w:r>
        <w:rPr>
          <w:color w:val="231F20"/>
        </w:rPr>
        <w:t>Kiêu lấy gì làm tự tánh?</w:t>
      </w:r>
    </w:p>
    <w:p>
      <w:pPr>
        <w:pStyle w:val="BodyText"/>
        <w:spacing w:line="276" w:lineRule="auto" w:before="158"/>
        <w:ind w:left="110" w:right="391"/>
      </w:pPr>
      <w:r>
        <w:rPr>
          <w:i/>
          <w:color w:val="231F20"/>
        </w:rPr>
        <w:t>Đáp:</w:t>
      </w:r>
      <w:r>
        <w:rPr>
          <w:i/>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Lấy</w:t>
      </w:r>
      <w:r>
        <w:rPr>
          <w:color w:val="231F20"/>
          <w:spacing w:val="-9"/>
        </w:rPr>
        <w:t> </w:t>
      </w:r>
      <w:r>
        <w:rPr>
          <w:color w:val="231F20"/>
        </w:rPr>
        <w:t>ý</w:t>
      </w:r>
      <w:r>
        <w:rPr>
          <w:color w:val="231F20"/>
          <w:spacing w:val="-10"/>
        </w:rPr>
        <w:t> </w:t>
      </w:r>
      <w:r>
        <w:rPr>
          <w:color w:val="231F20"/>
        </w:rPr>
        <w:t>làm</w:t>
      </w:r>
      <w:r>
        <w:rPr>
          <w:color w:val="231F20"/>
          <w:spacing w:val="-9"/>
        </w:rPr>
        <w:t> </w:t>
      </w:r>
      <w:r>
        <w:rPr>
          <w:color w:val="231F20"/>
        </w:rPr>
        <w:t>tự</w:t>
      </w:r>
      <w:r>
        <w:rPr>
          <w:color w:val="231F20"/>
          <w:spacing w:val="-9"/>
        </w:rPr>
        <w:t> </w:t>
      </w:r>
      <w:r>
        <w:rPr>
          <w:color w:val="231F20"/>
        </w:rPr>
        <w:t>tánh,</w:t>
      </w:r>
      <w:r>
        <w:rPr>
          <w:color w:val="231F20"/>
          <w:spacing w:val="-9"/>
        </w:rPr>
        <w:t> </w:t>
      </w:r>
      <w:r>
        <w:rPr>
          <w:color w:val="231F20"/>
        </w:rPr>
        <w:t>vì</w:t>
      </w:r>
      <w:r>
        <w:rPr>
          <w:color w:val="231F20"/>
          <w:spacing w:val="-9"/>
        </w:rPr>
        <w:t> </w:t>
      </w:r>
      <w:r>
        <w:rPr>
          <w:color w:val="231F20"/>
        </w:rPr>
        <w:t>tiếng</w:t>
      </w:r>
      <w:r>
        <w:rPr>
          <w:color w:val="231F20"/>
          <w:spacing w:val="-10"/>
        </w:rPr>
        <w:t> </w:t>
      </w:r>
      <w:r>
        <w:rPr>
          <w:color w:val="231F20"/>
        </w:rPr>
        <w:t>Mạt-đà,</w:t>
      </w:r>
      <w:r>
        <w:rPr>
          <w:color w:val="231F20"/>
          <w:spacing w:val="-9"/>
        </w:rPr>
        <w:t> </w:t>
      </w:r>
      <w:r>
        <w:rPr>
          <w:color w:val="231F20"/>
        </w:rPr>
        <w:t>Mạt-na gần nhau.</w:t>
      </w:r>
    </w:p>
    <w:p>
      <w:pPr>
        <w:pStyle w:val="BodyText"/>
        <w:spacing w:line="276" w:lineRule="auto"/>
        <w:ind w:left="110" w:right="390"/>
      </w:pPr>
      <w:r>
        <w:rPr>
          <w:color w:val="231F20"/>
        </w:rPr>
        <w:t>Có</w:t>
      </w:r>
      <w:r>
        <w:rPr>
          <w:color w:val="231F20"/>
          <w:spacing w:val="-14"/>
        </w:rPr>
        <w:t> </w:t>
      </w:r>
      <w:r>
        <w:rPr>
          <w:color w:val="231F20"/>
        </w:rPr>
        <w:t>Sư</w:t>
      </w:r>
      <w:r>
        <w:rPr>
          <w:color w:val="231F20"/>
          <w:spacing w:val="-13"/>
        </w:rPr>
        <w:t> </w:t>
      </w:r>
      <w:r>
        <w:rPr>
          <w:color w:val="231F20"/>
        </w:rPr>
        <w:t>khác</w:t>
      </w:r>
      <w:r>
        <w:rPr>
          <w:color w:val="231F20"/>
          <w:spacing w:val="-14"/>
        </w:rPr>
        <w:t> </w:t>
      </w:r>
      <w:r>
        <w:rPr>
          <w:color w:val="231F20"/>
        </w:rPr>
        <w:t>cho:</w:t>
      </w:r>
      <w:r>
        <w:rPr>
          <w:color w:val="231F20"/>
          <w:spacing w:val="-13"/>
        </w:rPr>
        <w:t> </w:t>
      </w:r>
      <w:r>
        <w:rPr>
          <w:color w:val="231F20"/>
        </w:rPr>
        <w:t>Lấy</w:t>
      </w:r>
      <w:r>
        <w:rPr>
          <w:color w:val="231F20"/>
          <w:spacing w:val="-13"/>
        </w:rPr>
        <w:t> </w:t>
      </w:r>
      <w:r>
        <w:rPr>
          <w:color w:val="231F20"/>
        </w:rPr>
        <w:t>ái</w:t>
      </w:r>
      <w:r>
        <w:rPr>
          <w:color w:val="231F20"/>
          <w:spacing w:val="-13"/>
        </w:rPr>
        <w:t> </w:t>
      </w:r>
      <w:r>
        <w:rPr>
          <w:color w:val="231F20"/>
        </w:rPr>
        <w:t>làm</w:t>
      </w:r>
      <w:r>
        <w:rPr>
          <w:color w:val="231F20"/>
          <w:spacing w:val="-14"/>
        </w:rPr>
        <w:t> </w:t>
      </w:r>
      <w:r>
        <w:rPr>
          <w:color w:val="231F20"/>
        </w:rPr>
        <w:t>tự</w:t>
      </w:r>
      <w:r>
        <w:rPr>
          <w:color w:val="231F20"/>
          <w:spacing w:val="-13"/>
        </w:rPr>
        <w:t> </w:t>
      </w:r>
      <w:r>
        <w:rPr>
          <w:color w:val="231F20"/>
        </w:rPr>
        <w:t>tánh,</w:t>
      </w:r>
      <w:r>
        <w:rPr>
          <w:color w:val="231F20"/>
          <w:spacing w:val="-13"/>
        </w:rPr>
        <w:t> </w:t>
      </w:r>
      <w:r>
        <w:rPr>
          <w:color w:val="231F20"/>
        </w:rPr>
        <w:t>vì</w:t>
      </w:r>
      <w:r>
        <w:rPr>
          <w:color w:val="231F20"/>
          <w:spacing w:val="-14"/>
        </w:rPr>
        <w:t> </w:t>
      </w:r>
      <w:r>
        <w:rPr>
          <w:color w:val="231F20"/>
        </w:rPr>
        <w:t>trong</w:t>
      </w:r>
      <w:r>
        <w:rPr>
          <w:color w:val="231F20"/>
          <w:spacing w:val="-13"/>
        </w:rPr>
        <w:t> </w:t>
      </w:r>
      <w:r>
        <w:rPr>
          <w:color w:val="231F20"/>
        </w:rPr>
        <w:t>đây</w:t>
      </w:r>
      <w:r>
        <w:rPr>
          <w:color w:val="231F20"/>
          <w:spacing w:val="-13"/>
        </w:rPr>
        <w:t> </w:t>
      </w:r>
      <w:r>
        <w:rPr>
          <w:color w:val="231F20"/>
        </w:rPr>
        <w:t>nói</w:t>
      </w:r>
      <w:r>
        <w:rPr>
          <w:color w:val="231F20"/>
          <w:spacing w:val="-13"/>
        </w:rPr>
        <w:t> </w:t>
      </w:r>
      <w:r>
        <w:rPr>
          <w:color w:val="231F20"/>
        </w:rPr>
        <w:t>nhiễm</w:t>
      </w:r>
      <w:r>
        <w:rPr>
          <w:color w:val="231F20"/>
          <w:spacing w:val="-14"/>
        </w:rPr>
        <w:t> </w:t>
      </w:r>
      <w:r>
        <w:rPr>
          <w:color w:val="231F20"/>
        </w:rPr>
        <w:t>đắm nơi pháp của mình.</w:t>
      </w:r>
    </w:p>
    <w:p>
      <w:pPr>
        <w:pStyle w:val="BodyText"/>
        <w:spacing w:line="276" w:lineRule="auto"/>
        <w:ind w:left="110" w:right="391"/>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nêu:</w:t>
      </w:r>
      <w:r>
        <w:rPr>
          <w:color w:val="231F20"/>
          <w:spacing w:val="-13"/>
        </w:rPr>
        <w:t> </w:t>
      </w:r>
      <w:r>
        <w:rPr>
          <w:color w:val="231F20"/>
        </w:rPr>
        <w:t>Lấy</w:t>
      </w:r>
      <w:r>
        <w:rPr>
          <w:color w:val="231F20"/>
          <w:spacing w:val="-13"/>
        </w:rPr>
        <w:t> </w:t>
      </w:r>
      <w:r>
        <w:rPr>
          <w:color w:val="231F20"/>
        </w:rPr>
        <w:t>mạn</w:t>
      </w:r>
      <w:r>
        <w:rPr>
          <w:color w:val="231F20"/>
          <w:spacing w:val="-13"/>
        </w:rPr>
        <w:t> </w:t>
      </w:r>
      <w:r>
        <w:rPr>
          <w:color w:val="231F20"/>
        </w:rPr>
        <w:t>làm</w:t>
      </w:r>
      <w:r>
        <w:rPr>
          <w:color w:val="231F20"/>
          <w:spacing w:val="-13"/>
        </w:rPr>
        <w:t> </w:t>
      </w:r>
      <w:r>
        <w:rPr>
          <w:color w:val="231F20"/>
        </w:rPr>
        <w:t>tự</w:t>
      </w:r>
      <w:r>
        <w:rPr>
          <w:color w:val="231F20"/>
          <w:spacing w:val="-12"/>
        </w:rPr>
        <w:t> </w:t>
      </w:r>
      <w:r>
        <w:rPr>
          <w:color w:val="231F20"/>
        </w:rPr>
        <w:t>tánh,</w:t>
      </w:r>
      <w:r>
        <w:rPr>
          <w:color w:val="231F20"/>
          <w:spacing w:val="-13"/>
        </w:rPr>
        <w:t> </w:t>
      </w:r>
      <w:r>
        <w:rPr>
          <w:color w:val="231F20"/>
        </w:rPr>
        <w:t>vì</w:t>
      </w:r>
      <w:r>
        <w:rPr>
          <w:color w:val="231F20"/>
          <w:spacing w:val="-13"/>
        </w:rPr>
        <w:t> </w:t>
      </w:r>
      <w:r>
        <w:rPr>
          <w:color w:val="231F20"/>
        </w:rPr>
        <w:t>tiếng</w:t>
      </w:r>
      <w:r>
        <w:rPr>
          <w:color w:val="231F20"/>
          <w:spacing w:val="-13"/>
        </w:rPr>
        <w:t> </w:t>
      </w:r>
      <w:r>
        <w:rPr>
          <w:color w:val="231F20"/>
        </w:rPr>
        <w:t>Mạt-đà,</w:t>
      </w:r>
      <w:r>
        <w:rPr>
          <w:color w:val="231F20"/>
          <w:spacing w:val="-13"/>
        </w:rPr>
        <w:t> </w:t>
      </w:r>
      <w:r>
        <w:rPr>
          <w:color w:val="231F20"/>
        </w:rPr>
        <w:t>Ma-na là gần nhau. Nhưng vì dựa vào người khác để chuyển biến nên chỉ gọi là mạn. Không dựa vào người để khác chuyển biến gọi là mạn, cũng gọi là kiêu.</w:t>
      </w:r>
    </w:p>
    <w:p>
      <w:pPr>
        <w:pStyle w:val="BodyText"/>
        <w:spacing w:line="276" w:lineRule="auto"/>
        <w:ind w:left="110" w:right="392"/>
      </w:pPr>
      <w:r>
        <w:rPr>
          <w:i/>
          <w:color w:val="231F20"/>
        </w:rPr>
        <w:t>Lời</w:t>
      </w:r>
      <w:r>
        <w:rPr>
          <w:i/>
          <w:color w:val="231F20"/>
          <w:spacing w:val="-6"/>
        </w:rPr>
        <w:t> </w:t>
      </w:r>
      <w:r>
        <w:rPr>
          <w:i/>
          <w:color w:val="231F20"/>
        </w:rPr>
        <w:t>bình:</w:t>
      </w:r>
      <w:r>
        <w:rPr>
          <w:i/>
          <w:color w:val="231F20"/>
          <w:spacing w:val="-5"/>
        </w:rPr>
        <w:t> </w:t>
      </w:r>
      <w:r>
        <w:rPr>
          <w:color w:val="231F20"/>
        </w:rPr>
        <w:t>Nên</w:t>
      </w:r>
      <w:r>
        <w:rPr>
          <w:color w:val="231F20"/>
          <w:spacing w:val="-6"/>
        </w:rPr>
        <w:t> </w:t>
      </w:r>
      <w:r>
        <w:rPr>
          <w:color w:val="231F20"/>
        </w:rPr>
        <w:t>nói</w:t>
      </w:r>
      <w:r>
        <w:rPr>
          <w:color w:val="231F20"/>
          <w:spacing w:val="-5"/>
        </w:rPr>
        <w:t> </w:t>
      </w:r>
      <w:r>
        <w:rPr>
          <w:color w:val="231F20"/>
        </w:rPr>
        <w:t>như</w:t>
      </w:r>
      <w:r>
        <w:rPr>
          <w:color w:val="231F20"/>
          <w:spacing w:val="-5"/>
        </w:rPr>
        <w:t> </w:t>
      </w:r>
      <w:r>
        <w:rPr>
          <w:color w:val="231F20"/>
        </w:rPr>
        <w:t>vầy:</w:t>
      </w:r>
      <w:r>
        <w:rPr>
          <w:color w:val="231F20"/>
          <w:spacing w:val="-6"/>
        </w:rPr>
        <w:t> </w:t>
      </w:r>
      <w:r>
        <w:rPr>
          <w:color w:val="231F20"/>
        </w:rPr>
        <w:t>Có</w:t>
      </w:r>
      <w:r>
        <w:rPr>
          <w:color w:val="231F20"/>
          <w:spacing w:val="-5"/>
        </w:rPr>
        <w:t> </w:t>
      </w:r>
      <w:r>
        <w:rPr>
          <w:color w:val="231F20"/>
        </w:rPr>
        <w:t>tâm</w:t>
      </w:r>
      <w:r>
        <w:rPr>
          <w:color w:val="231F20"/>
          <w:spacing w:val="-5"/>
        </w:rPr>
        <w:t> </w:t>
      </w:r>
      <w:r>
        <w:rPr>
          <w:color w:val="231F20"/>
        </w:rPr>
        <w:t>sở</w:t>
      </w:r>
      <w:r>
        <w:rPr>
          <w:color w:val="231F20"/>
          <w:spacing w:val="-6"/>
        </w:rPr>
        <w:t> </w:t>
      </w:r>
      <w:r>
        <w:rPr>
          <w:color w:val="231F20"/>
        </w:rPr>
        <w:t>riêng</w:t>
      </w:r>
      <w:r>
        <w:rPr>
          <w:color w:val="231F20"/>
          <w:spacing w:val="-5"/>
        </w:rPr>
        <w:t> </w:t>
      </w:r>
      <w:r>
        <w:rPr>
          <w:color w:val="231F20"/>
        </w:rPr>
        <w:t>do</w:t>
      </w:r>
      <w:r>
        <w:rPr>
          <w:color w:val="231F20"/>
          <w:spacing w:val="-5"/>
        </w:rPr>
        <w:t> </w:t>
      </w:r>
      <w:r>
        <w:rPr>
          <w:color w:val="231F20"/>
        </w:rPr>
        <w:t>ái</w:t>
      </w:r>
      <w:r>
        <w:rPr>
          <w:color w:val="231F20"/>
          <w:spacing w:val="-6"/>
        </w:rPr>
        <w:t> </w:t>
      </w:r>
      <w:r>
        <w:rPr>
          <w:color w:val="231F20"/>
        </w:rPr>
        <w:t>dẫn</w:t>
      </w:r>
      <w:r>
        <w:rPr>
          <w:color w:val="231F20"/>
          <w:spacing w:val="-5"/>
        </w:rPr>
        <w:t> </w:t>
      </w:r>
      <w:r>
        <w:rPr>
          <w:color w:val="231F20"/>
        </w:rPr>
        <w:t>khởi,</w:t>
      </w:r>
      <w:r>
        <w:rPr>
          <w:color w:val="231F20"/>
          <w:spacing w:val="-5"/>
        </w:rPr>
        <w:t> </w:t>
      </w:r>
      <w:r>
        <w:rPr>
          <w:color w:val="231F20"/>
        </w:rPr>
        <w:t>gọi là kiêu, chỉ ở nơi ý địa, chỉ do tu đạo đoạn trừ.</w:t>
      </w:r>
    </w:p>
    <w:p>
      <w:pPr>
        <w:pStyle w:val="BodyText"/>
        <w:spacing w:line="276" w:lineRule="auto" w:before="115"/>
        <w:ind w:left="110" w:right="390"/>
      </w:pPr>
      <w:r>
        <w:rPr>
          <w:color w:val="231F20"/>
        </w:rPr>
        <w:t>Ở </w:t>
      </w:r>
      <w:r>
        <w:rPr>
          <w:color w:val="231F20"/>
          <w:spacing w:val="-5"/>
        </w:rPr>
        <w:t>đây, </w:t>
      </w:r>
      <w:r>
        <w:rPr>
          <w:color w:val="231F20"/>
        </w:rPr>
        <w:t>kiêu cùng với mạn có nhiều điểm sai biệt. Nghĩa là</w:t>
      </w:r>
      <w:r>
        <w:rPr>
          <w:color w:val="231F20"/>
          <w:spacing w:val="-37"/>
        </w:rPr>
        <w:t> </w:t>
      </w:r>
      <w:r>
        <w:rPr>
          <w:color w:val="231F20"/>
        </w:rPr>
        <w:t>mạn là phiền não, kiêu không phải là phiền não. Mạn là kiết phược tùy miên và là tùy phiền não triền, kiêu không phải là kiết phược </w:t>
      </w:r>
      <w:r>
        <w:rPr>
          <w:color w:val="231F20"/>
          <w:spacing w:val="-5"/>
        </w:rPr>
        <w:t>tùy </w:t>
      </w:r>
      <w:r>
        <w:rPr>
          <w:color w:val="231F20"/>
        </w:rPr>
        <w:t>miên</w:t>
      </w:r>
      <w:r>
        <w:rPr>
          <w:color w:val="231F20"/>
          <w:spacing w:val="-5"/>
        </w:rPr>
        <w:t> </w:t>
      </w:r>
      <w:r>
        <w:rPr>
          <w:color w:val="231F20"/>
        </w:rPr>
        <w:t>và</w:t>
      </w:r>
      <w:r>
        <w:rPr>
          <w:color w:val="231F20"/>
          <w:spacing w:val="-4"/>
        </w:rPr>
        <w:t> </w:t>
      </w:r>
      <w:r>
        <w:rPr>
          <w:color w:val="231F20"/>
        </w:rPr>
        <w:t>triền,</w:t>
      </w:r>
      <w:r>
        <w:rPr>
          <w:color w:val="231F20"/>
          <w:spacing w:val="-4"/>
        </w:rPr>
        <w:t> </w:t>
      </w:r>
      <w:r>
        <w:rPr>
          <w:color w:val="231F20"/>
        </w:rPr>
        <w:t>chỉ</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Mạn</w:t>
      </w:r>
      <w:r>
        <w:rPr>
          <w:color w:val="231F20"/>
          <w:spacing w:val="-4"/>
        </w:rPr>
        <w:t> </w:t>
      </w:r>
      <w:r>
        <w:rPr>
          <w:color w:val="231F20"/>
        </w:rPr>
        <w:t>là</w:t>
      </w:r>
      <w:r>
        <w:rPr>
          <w:color w:val="231F20"/>
          <w:spacing w:val="-4"/>
        </w:rPr>
        <w:t> </w:t>
      </w:r>
      <w:r>
        <w:rPr>
          <w:color w:val="231F20"/>
        </w:rPr>
        <w:t>chung</w:t>
      </w:r>
      <w:r>
        <w:rPr>
          <w:color w:val="231F20"/>
          <w:spacing w:val="-4"/>
        </w:rPr>
        <w:t> </w:t>
      </w:r>
      <w:r>
        <w:rPr>
          <w:color w:val="231F20"/>
        </w:rPr>
        <w:t>cho</w:t>
      </w:r>
      <w:r>
        <w:rPr>
          <w:color w:val="231F20"/>
          <w:spacing w:val="-4"/>
        </w:rPr>
        <w:t> </w:t>
      </w:r>
      <w:r>
        <w:rPr>
          <w:color w:val="231F20"/>
        </w:rPr>
        <w:t>cả</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tu đạo</w:t>
      </w:r>
      <w:r>
        <w:rPr>
          <w:color w:val="231F20"/>
          <w:spacing w:val="-10"/>
        </w:rPr>
        <w:t> </w:t>
      </w:r>
      <w:r>
        <w:rPr>
          <w:color w:val="231F20"/>
        </w:rPr>
        <w:t>đoạn,</w:t>
      </w:r>
      <w:r>
        <w:rPr>
          <w:color w:val="231F20"/>
          <w:spacing w:val="-9"/>
        </w:rPr>
        <w:t> </w:t>
      </w:r>
      <w:r>
        <w:rPr>
          <w:color w:val="231F20"/>
        </w:rPr>
        <w:t>còn</w:t>
      </w:r>
      <w:r>
        <w:rPr>
          <w:color w:val="231F20"/>
          <w:spacing w:val="-9"/>
        </w:rPr>
        <w:t> </w:t>
      </w:r>
      <w:r>
        <w:rPr>
          <w:color w:val="231F20"/>
        </w:rPr>
        <w:t>kiêu</w:t>
      </w:r>
      <w:r>
        <w:rPr>
          <w:color w:val="231F20"/>
          <w:spacing w:val="-9"/>
        </w:rPr>
        <w:t> </w:t>
      </w:r>
      <w:r>
        <w:rPr>
          <w:color w:val="231F20"/>
        </w:rPr>
        <w:t>chỉ</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9"/>
        </w:rPr>
        <w:t> </w:t>
      </w:r>
      <w:r>
        <w:rPr>
          <w:color w:val="231F20"/>
        </w:rPr>
        <w:t>Mạn</w:t>
      </w:r>
      <w:r>
        <w:rPr>
          <w:color w:val="231F20"/>
          <w:spacing w:val="-9"/>
        </w:rPr>
        <w:t> </w:t>
      </w:r>
      <w:r>
        <w:rPr>
          <w:color w:val="231F20"/>
        </w:rPr>
        <w:t>không</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các</w:t>
      </w:r>
      <w:r>
        <w:rPr>
          <w:color w:val="231F20"/>
          <w:spacing w:val="-9"/>
        </w:rPr>
        <w:t> </w:t>
      </w:r>
      <w:r>
        <w:rPr>
          <w:color w:val="231F20"/>
        </w:rPr>
        <w:t>pháp như đại địa </w:t>
      </w:r>
      <w:r>
        <w:rPr>
          <w:color w:val="231F20"/>
          <w:spacing w:val="-5"/>
        </w:rPr>
        <w:t>v.v..., </w:t>
      </w:r>
      <w:r>
        <w:rPr>
          <w:color w:val="231F20"/>
        </w:rPr>
        <w:t>kiêu thuộc về pháp tiểu phiền não địa. Nhưng mạn với kiêu đều thuộc về ba cõi.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9"/>
      </w:pPr>
      <w:r>
        <w:rPr>
          <w:i/>
          <w:color w:val="231F20"/>
        </w:rPr>
        <w:t>Hỏi: </w:t>
      </w:r>
      <w:r>
        <w:rPr>
          <w:color w:val="231F20"/>
        </w:rPr>
        <w:t>Mạn sinh khởi từ chỗ đối với người khác ở hai cõi dục, Sắc,</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6"/>
        </w:rPr>
        <w:t> </w:t>
      </w:r>
      <w:r>
        <w:rPr>
          <w:color w:val="231F20"/>
        </w:rPr>
        <w:t>vì</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khởi</w:t>
      </w:r>
      <w:r>
        <w:rPr>
          <w:color w:val="231F20"/>
          <w:spacing w:val="-5"/>
        </w:rPr>
        <w:t> </w:t>
      </w:r>
      <w:r>
        <w:rPr>
          <w:color w:val="231F20"/>
        </w:rPr>
        <w:t>hiện</w:t>
      </w:r>
      <w:r>
        <w:rPr>
          <w:color w:val="231F20"/>
          <w:spacing w:val="-6"/>
        </w:rPr>
        <w:t> </w:t>
      </w:r>
      <w:r>
        <w:rPr>
          <w:color w:val="231F20"/>
        </w:rPr>
        <w:t>với</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chuyển</w:t>
      </w:r>
      <w:r>
        <w:rPr>
          <w:color w:val="231F20"/>
          <w:spacing w:val="-5"/>
        </w:rPr>
        <w:t> </w:t>
      </w:r>
      <w:r>
        <w:rPr>
          <w:color w:val="231F20"/>
        </w:rPr>
        <w:t>biến từ môn bên ngoài. Còn mạn ở cõi vô sắc do kiến đạo đoạn, không khởi hiện đối với người khác, vì chuyển biến từ môn bên trong. Vì sao gọi là</w:t>
      </w:r>
      <w:r>
        <w:rPr>
          <w:color w:val="231F20"/>
          <w:spacing w:val="-2"/>
        </w:rPr>
        <w:t> </w:t>
      </w:r>
      <w:r>
        <w:rPr>
          <w:color w:val="231F20"/>
        </w:rPr>
        <w:t>mạn?</w:t>
      </w:r>
    </w:p>
    <w:p>
      <w:pPr>
        <w:pStyle w:val="BodyText"/>
        <w:spacing w:line="276" w:lineRule="auto" w:before="131"/>
        <w:ind w:right="109"/>
      </w:pPr>
      <w:r>
        <w:rPr>
          <w:i/>
          <w:color w:val="231F20"/>
          <w:spacing w:val="-3"/>
        </w:rPr>
        <w:t>Đáp: </w:t>
      </w:r>
      <w:r>
        <w:rPr>
          <w:color w:val="231F20"/>
        </w:rPr>
        <w:t>Vì mạn ở cõi vô sắc do tu đạo </w:t>
      </w:r>
      <w:r>
        <w:rPr>
          <w:color w:val="231F20"/>
          <w:spacing w:val="-3"/>
        </w:rPr>
        <w:t>đoạn, </w:t>
      </w:r>
      <w:r>
        <w:rPr>
          <w:color w:val="231F20"/>
        </w:rPr>
        <w:t>tuy </w:t>
      </w:r>
      <w:r>
        <w:rPr>
          <w:color w:val="231F20"/>
          <w:spacing w:val="-3"/>
        </w:rPr>
        <w:t>không nhằm vào người khác, nhưng </w:t>
      </w:r>
      <w:r>
        <w:rPr>
          <w:color w:val="231F20"/>
        </w:rPr>
        <w:t>vì trụ nơi </w:t>
      </w:r>
      <w:r>
        <w:rPr>
          <w:color w:val="231F20"/>
          <w:spacing w:val="-3"/>
        </w:rPr>
        <w:t>tướng </w:t>
      </w:r>
      <w:r>
        <w:rPr>
          <w:color w:val="231F20"/>
        </w:rPr>
        <w:t>của </w:t>
      </w:r>
      <w:r>
        <w:rPr>
          <w:color w:val="231F20"/>
          <w:spacing w:val="-3"/>
        </w:rPr>
        <w:t>mạn, </w:t>
      </w:r>
      <w:r>
        <w:rPr>
          <w:color w:val="231F20"/>
        </w:rPr>
        <w:t>nên </w:t>
      </w:r>
      <w:r>
        <w:rPr>
          <w:color w:val="231F20"/>
          <w:spacing w:val="-3"/>
        </w:rPr>
        <w:t>cũng </w:t>
      </w:r>
      <w:r>
        <w:rPr>
          <w:color w:val="231F20"/>
        </w:rPr>
        <w:t>gọi là </w:t>
      </w:r>
      <w:r>
        <w:rPr>
          <w:color w:val="231F20"/>
          <w:spacing w:val="-3"/>
        </w:rPr>
        <w:t>mạn. </w:t>
      </w:r>
      <w:r>
        <w:rPr>
          <w:color w:val="231F20"/>
        </w:rPr>
        <w:t>Lại</w:t>
      </w:r>
      <w:r>
        <w:rPr>
          <w:color w:val="231F20"/>
          <w:spacing w:val="-9"/>
        </w:rPr>
        <w:t> </w:t>
      </w:r>
      <w:r>
        <w:rPr>
          <w:color w:val="231F20"/>
          <w:spacing w:val="-3"/>
        </w:rPr>
        <w:t>nữa,</w:t>
      </w:r>
      <w:r>
        <w:rPr>
          <w:color w:val="231F20"/>
          <w:spacing w:val="-8"/>
        </w:rPr>
        <w:t> </w:t>
      </w:r>
      <w:r>
        <w:rPr>
          <w:color w:val="231F20"/>
          <w:spacing w:val="-3"/>
        </w:rPr>
        <w:t>trước</w:t>
      </w:r>
      <w:r>
        <w:rPr>
          <w:color w:val="231F20"/>
          <w:spacing w:val="-8"/>
        </w:rPr>
        <w:t> </w:t>
      </w:r>
      <w:r>
        <w:rPr>
          <w:color w:val="231F20"/>
        </w:rPr>
        <w:t>ở</w:t>
      </w:r>
      <w:r>
        <w:rPr>
          <w:color w:val="231F20"/>
          <w:spacing w:val="-8"/>
        </w:rPr>
        <w:t> </w:t>
      </w:r>
      <w:r>
        <w:rPr>
          <w:color w:val="231F20"/>
        </w:rPr>
        <w:t>cõi</w:t>
      </w:r>
      <w:r>
        <w:rPr>
          <w:color w:val="231F20"/>
          <w:spacing w:val="-9"/>
        </w:rPr>
        <w:t> </w:t>
      </w:r>
      <w:r>
        <w:rPr>
          <w:color w:val="231F20"/>
          <w:spacing w:val="-3"/>
        </w:rPr>
        <w:t>dưới,</w:t>
      </w:r>
      <w:r>
        <w:rPr>
          <w:color w:val="231F20"/>
          <w:spacing w:val="-8"/>
        </w:rPr>
        <w:t> </w:t>
      </w:r>
      <w:r>
        <w:rPr>
          <w:color w:val="231F20"/>
          <w:spacing w:val="-3"/>
        </w:rPr>
        <w:t>nhằm</w:t>
      </w:r>
      <w:r>
        <w:rPr>
          <w:color w:val="231F20"/>
          <w:spacing w:val="-8"/>
        </w:rPr>
        <w:t> </w:t>
      </w:r>
      <w:r>
        <w:rPr>
          <w:color w:val="231F20"/>
        </w:rPr>
        <w:t>vào</w:t>
      </w:r>
      <w:r>
        <w:rPr>
          <w:color w:val="231F20"/>
          <w:spacing w:val="-8"/>
        </w:rPr>
        <w:t> </w:t>
      </w:r>
      <w:r>
        <w:rPr>
          <w:color w:val="231F20"/>
          <w:spacing w:val="-3"/>
        </w:rPr>
        <w:t>người</w:t>
      </w:r>
      <w:r>
        <w:rPr>
          <w:color w:val="231F20"/>
          <w:spacing w:val="-8"/>
        </w:rPr>
        <w:t> </w:t>
      </w:r>
      <w:r>
        <w:rPr>
          <w:color w:val="231F20"/>
          <w:spacing w:val="-3"/>
        </w:rPr>
        <w:t>khác</w:t>
      </w:r>
      <w:r>
        <w:rPr>
          <w:color w:val="231F20"/>
          <w:spacing w:val="-9"/>
        </w:rPr>
        <w:t> </w:t>
      </w:r>
      <w:r>
        <w:rPr>
          <w:color w:val="231F20"/>
        </w:rPr>
        <w:t>dấy</w:t>
      </w:r>
      <w:r>
        <w:rPr>
          <w:color w:val="231F20"/>
          <w:spacing w:val="-8"/>
        </w:rPr>
        <w:t> </w:t>
      </w:r>
      <w:r>
        <w:rPr>
          <w:color w:val="231F20"/>
          <w:spacing w:val="-3"/>
        </w:rPr>
        <w:t>khởi</w:t>
      </w:r>
      <w:r>
        <w:rPr>
          <w:color w:val="231F20"/>
          <w:spacing w:val="-8"/>
        </w:rPr>
        <w:t> </w:t>
      </w:r>
      <w:r>
        <w:rPr>
          <w:color w:val="231F20"/>
          <w:spacing w:val="-3"/>
        </w:rPr>
        <w:t>mạn,</w:t>
      </w:r>
      <w:r>
        <w:rPr>
          <w:color w:val="231F20"/>
          <w:spacing w:val="-8"/>
        </w:rPr>
        <w:t> </w:t>
      </w:r>
      <w:r>
        <w:rPr>
          <w:color w:val="231F20"/>
        </w:rPr>
        <w:t>do</w:t>
      </w:r>
      <w:r>
        <w:rPr>
          <w:color w:val="231F20"/>
          <w:spacing w:val="-8"/>
        </w:rPr>
        <w:t> </w:t>
      </w:r>
      <w:r>
        <w:rPr>
          <w:color w:val="231F20"/>
          <w:spacing w:val="-3"/>
        </w:rPr>
        <w:t>sức hành</w:t>
      </w:r>
      <w:r>
        <w:rPr>
          <w:color w:val="231F20"/>
          <w:spacing w:val="-9"/>
        </w:rPr>
        <w:t> </w:t>
      </w:r>
      <w:r>
        <w:rPr>
          <w:color w:val="231F20"/>
        </w:rPr>
        <w:t>tập</w:t>
      </w:r>
      <w:r>
        <w:rPr>
          <w:color w:val="231F20"/>
          <w:spacing w:val="-8"/>
        </w:rPr>
        <w:t> </w:t>
      </w:r>
      <w:r>
        <w:rPr>
          <w:color w:val="231F20"/>
          <w:spacing w:val="-3"/>
        </w:rPr>
        <w:t>thường</w:t>
      </w:r>
      <w:r>
        <w:rPr>
          <w:color w:val="231F20"/>
          <w:spacing w:val="-7"/>
        </w:rPr>
        <w:t> </w:t>
      </w:r>
      <w:r>
        <w:rPr>
          <w:color w:val="231F20"/>
          <w:spacing w:val="-3"/>
        </w:rPr>
        <w:t>xuyên,</w:t>
      </w:r>
      <w:r>
        <w:rPr>
          <w:color w:val="231F20"/>
          <w:spacing w:val="-9"/>
        </w:rPr>
        <w:t> </w:t>
      </w:r>
      <w:r>
        <w:rPr>
          <w:color w:val="231F20"/>
        </w:rPr>
        <w:t>về</w:t>
      </w:r>
      <w:r>
        <w:rPr>
          <w:color w:val="231F20"/>
          <w:spacing w:val="-9"/>
        </w:rPr>
        <w:t> </w:t>
      </w:r>
      <w:r>
        <w:rPr>
          <w:color w:val="231F20"/>
        </w:rPr>
        <w:t>sau</w:t>
      </w:r>
      <w:r>
        <w:rPr>
          <w:color w:val="231F20"/>
          <w:spacing w:val="-8"/>
        </w:rPr>
        <w:t> </w:t>
      </w:r>
      <w:r>
        <w:rPr>
          <w:color w:val="231F20"/>
          <w:spacing w:val="-3"/>
        </w:rPr>
        <w:t>sinh</w:t>
      </w:r>
      <w:r>
        <w:rPr>
          <w:color w:val="231F20"/>
          <w:spacing w:val="-9"/>
        </w:rPr>
        <w:t> </w:t>
      </w:r>
      <w:r>
        <w:rPr>
          <w:color w:val="231F20"/>
        </w:rPr>
        <w:t>lên</w:t>
      </w:r>
      <w:r>
        <w:rPr>
          <w:color w:val="231F20"/>
          <w:spacing w:val="-8"/>
        </w:rPr>
        <w:t> </w:t>
      </w:r>
      <w:r>
        <w:rPr>
          <w:color w:val="231F20"/>
        </w:rPr>
        <w:t>cõi</w:t>
      </w:r>
      <w:r>
        <w:rPr>
          <w:color w:val="231F20"/>
          <w:spacing w:val="-7"/>
        </w:rPr>
        <w:t> </w:t>
      </w:r>
      <w:r>
        <w:rPr>
          <w:color w:val="231F20"/>
        </w:rPr>
        <w:t>vô</w:t>
      </w:r>
      <w:r>
        <w:rPr>
          <w:color w:val="231F20"/>
          <w:spacing w:val="-9"/>
        </w:rPr>
        <w:t> </w:t>
      </w:r>
      <w:r>
        <w:rPr>
          <w:color w:val="231F20"/>
          <w:spacing w:val="-3"/>
        </w:rPr>
        <w:t>sắc,</w:t>
      </w:r>
      <w:r>
        <w:rPr>
          <w:color w:val="231F20"/>
          <w:spacing w:val="-8"/>
        </w:rPr>
        <w:t> </w:t>
      </w:r>
      <w:r>
        <w:rPr>
          <w:color w:val="231F20"/>
        </w:rPr>
        <w:t>mạn</w:t>
      </w:r>
      <w:r>
        <w:rPr>
          <w:color w:val="231F20"/>
          <w:spacing w:val="-8"/>
        </w:rPr>
        <w:t> </w:t>
      </w:r>
      <w:r>
        <w:rPr>
          <w:color w:val="231F20"/>
        </w:rPr>
        <w:t>kia</w:t>
      </w:r>
      <w:r>
        <w:rPr>
          <w:color w:val="231F20"/>
          <w:spacing w:val="-8"/>
        </w:rPr>
        <w:t> </w:t>
      </w:r>
      <w:r>
        <w:rPr>
          <w:color w:val="231F20"/>
          <w:spacing w:val="-3"/>
        </w:rPr>
        <w:t>hiện</w:t>
      </w:r>
      <w:r>
        <w:rPr>
          <w:color w:val="231F20"/>
          <w:spacing w:val="-8"/>
        </w:rPr>
        <w:t> </w:t>
      </w:r>
      <w:r>
        <w:rPr>
          <w:color w:val="231F20"/>
          <w:spacing w:val="-3"/>
        </w:rPr>
        <w:t>hành.</w:t>
      </w:r>
    </w:p>
    <w:p>
      <w:pPr>
        <w:pStyle w:val="BodyText"/>
        <w:spacing w:line="276" w:lineRule="auto" w:before="129"/>
        <w:ind w:right="106"/>
      </w:pPr>
      <w:r>
        <w:rPr>
          <w:color w:val="231F20"/>
        </w:rPr>
        <w:t>Có thuyết nói: </w:t>
      </w:r>
      <w:r>
        <w:rPr>
          <w:color w:val="231F20"/>
          <w:spacing w:val="-4"/>
        </w:rPr>
        <w:t>Tuy </w:t>
      </w:r>
      <w:r>
        <w:rPr>
          <w:color w:val="231F20"/>
        </w:rPr>
        <w:t>sinh nơi cõi vô sắc, mạn không hiện hành, nhưng ở cõi dưới cũng khởi hiện mạn kia. Nghĩa là hai người chứng đắc</w:t>
      </w:r>
      <w:r>
        <w:rPr>
          <w:color w:val="231F20"/>
          <w:spacing w:val="-5"/>
        </w:rPr>
        <w:t> </w:t>
      </w:r>
      <w:r>
        <w:rPr>
          <w:color w:val="231F20"/>
        </w:rPr>
        <w:t>định</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lần</w:t>
      </w:r>
      <w:r>
        <w:rPr>
          <w:color w:val="231F20"/>
          <w:spacing w:val="-4"/>
        </w:rPr>
        <w:t> </w:t>
      </w:r>
      <w:r>
        <w:rPr>
          <w:color w:val="231F20"/>
        </w:rPr>
        <w:t>lượt</w:t>
      </w:r>
      <w:r>
        <w:rPr>
          <w:color w:val="231F20"/>
          <w:spacing w:val="-5"/>
        </w:rPr>
        <w:t> </w:t>
      </w:r>
      <w:r>
        <w:rPr>
          <w:color w:val="231F20"/>
        </w:rPr>
        <w:t>hỏi</w:t>
      </w:r>
      <w:r>
        <w:rPr>
          <w:color w:val="231F20"/>
          <w:spacing w:val="-4"/>
        </w:rPr>
        <w:t> </w:t>
      </w:r>
      <w:r>
        <w:rPr>
          <w:color w:val="231F20"/>
        </w:rPr>
        <w:t>đáp</w:t>
      </w:r>
      <w:r>
        <w:rPr>
          <w:color w:val="231F20"/>
          <w:spacing w:val="-4"/>
        </w:rPr>
        <w:t> </w:t>
      </w:r>
      <w:r>
        <w:rPr>
          <w:color w:val="231F20"/>
        </w:rPr>
        <w:t>về</w:t>
      </w:r>
      <w:r>
        <w:rPr>
          <w:color w:val="231F20"/>
          <w:spacing w:val="-4"/>
        </w:rPr>
        <w:t> </w:t>
      </w:r>
      <w:r>
        <w:rPr>
          <w:color w:val="231F20"/>
        </w:rPr>
        <w:t>tướng</w:t>
      </w:r>
      <w:r>
        <w:rPr>
          <w:color w:val="231F20"/>
          <w:spacing w:val="-4"/>
        </w:rPr>
        <w:t> </w:t>
      </w:r>
      <w:r>
        <w:rPr>
          <w:color w:val="231F20"/>
        </w:rPr>
        <w:t>định</w:t>
      </w:r>
      <w:r>
        <w:rPr>
          <w:color w:val="231F20"/>
          <w:spacing w:val="-5"/>
        </w:rPr>
        <w:t> </w:t>
      </w:r>
      <w:r>
        <w:rPr>
          <w:color w:val="231F20"/>
        </w:rPr>
        <w:t>đã</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nhân</w:t>
      </w:r>
      <w:r>
        <w:rPr>
          <w:color w:val="231F20"/>
          <w:spacing w:val="-4"/>
        </w:rPr>
        <w:t> </w:t>
      </w:r>
      <w:r>
        <w:rPr>
          <w:color w:val="231F20"/>
        </w:rPr>
        <w:t>đó sinh khởi mạn: </w:t>
      </w:r>
      <w:r>
        <w:rPr>
          <w:color w:val="231F20"/>
          <w:spacing w:val="-10"/>
        </w:rPr>
        <w:t>Ta </w:t>
      </w:r>
      <w:r>
        <w:rPr>
          <w:color w:val="231F20"/>
        </w:rPr>
        <w:t>đã chứng đắc định hơn người kia.</w:t>
      </w:r>
      <w:r>
        <w:rPr>
          <w:color w:val="231F20"/>
          <w:spacing w:val="-47"/>
        </w:rPr>
        <w:t> </w:t>
      </w:r>
      <w:r>
        <w:rPr>
          <w:color w:val="231F20"/>
          <w:spacing w:val="-10"/>
        </w:rPr>
        <w:t>Ta </w:t>
      </w:r>
      <w:r>
        <w:rPr>
          <w:color w:val="231F20"/>
        </w:rPr>
        <w:t>có thể nhanh chóng nhập định, còn người kia thì không thể. </w:t>
      </w:r>
      <w:r>
        <w:rPr>
          <w:color w:val="231F20"/>
          <w:spacing w:val="-10"/>
        </w:rPr>
        <w:t>Ta </w:t>
      </w:r>
      <w:r>
        <w:rPr>
          <w:color w:val="231F20"/>
        </w:rPr>
        <w:t>có thể an trụ lâu trong định, người kia thì không như </w:t>
      </w:r>
      <w:r>
        <w:rPr>
          <w:color w:val="231F20"/>
          <w:spacing w:val="-5"/>
        </w:rPr>
        <w:t>vậy. </w:t>
      </w:r>
      <w:r>
        <w:rPr>
          <w:color w:val="231F20"/>
        </w:rPr>
        <w:t>Mạn do kiến đạo đoạn trừ tuy không nhằm vào người khác, nhưng vì trụ nơi tướng của </w:t>
      </w:r>
      <w:r>
        <w:rPr>
          <w:color w:val="231F20"/>
          <w:spacing w:val="-4"/>
        </w:rPr>
        <w:t>mạn, </w:t>
      </w:r>
      <w:r>
        <w:rPr>
          <w:color w:val="231F20"/>
        </w:rPr>
        <w:t>nên cũng gọi là mạn. Lại nữa, mạn do tu đạo đoạn trừ nhằm </w:t>
      </w:r>
      <w:r>
        <w:rPr>
          <w:color w:val="231F20"/>
          <w:spacing w:val="-5"/>
        </w:rPr>
        <w:t>vào </w:t>
      </w:r>
      <w:r>
        <w:rPr>
          <w:color w:val="231F20"/>
        </w:rPr>
        <w:t>người khác sinh khởi, do sức hành tập thường xuyên dẫn phát nên mạn do kiến đạo đoạn trừ cũng hiện hành.</w:t>
      </w:r>
    </w:p>
    <w:p>
      <w:pPr>
        <w:pStyle w:val="BodyText"/>
        <w:spacing w:line="276" w:lineRule="auto" w:before="137"/>
        <w:ind w:right="107"/>
      </w:pP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8"/>
        </w:rPr>
        <w:t> </w:t>
      </w:r>
      <w:r>
        <w:rPr>
          <w:color w:val="231F20"/>
        </w:rPr>
        <w:t>Mạn</w:t>
      </w:r>
      <w:r>
        <w:rPr>
          <w:color w:val="231F20"/>
          <w:spacing w:val="-9"/>
        </w:rPr>
        <w:t> </w:t>
      </w:r>
      <w:r>
        <w:rPr>
          <w:color w:val="231F20"/>
        </w:rPr>
        <w:t>do</w:t>
      </w:r>
      <w:r>
        <w:rPr>
          <w:color w:val="231F20"/>
          <w:spacing w:val="-8"/>
        </w:rPr>
        <w:t> </w:t>
      </w:r>
      <w:r>
        <w:rPr>
          <w:color w:val="231F20"/>
        </w:rPr>
        <w:t>kiến</w:t>
      </w:r>
      <w:r>
        <w:rPr>
          <w:color w:val="231F20"/>
          <w:spacing w:val="-7"/>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cũng</w:t>
      </w:r>
      <w:r>
        <w:rPr>
          <w:color w:val="231F20"/>
          <w:spacing w:val="-8"/>
        </w:rPr>
        <w:t> </w:t>
      </w:r>
      <w:r>
        <w:rPr>
          <w:color w:val="231F20"/>
        </w:rPr>
        <w:t>nhằm</w:t>
      </w:r>
      <w:r>
        <w:rPr>
          <w:color w:val="231F20"/>
          <w:spacing w:val="-8"/>
        </w:rPr>
        <w:t> </w:t>
      </w:r>
      <w:r>
        <w:rPr>
          <w:color w:val="231F20"/>
        </w:rPr>
        <w:t>vào</w:t>
      </w:r>
      <w:r>
        <w:rPr>
          <w:color w:val="231F20"/>
          <w:spacing w:val="-7"/>
        </w:rPr>
        <w:t> </w:t>
      </w:r>
      <w:r>
        <w:rPr>
          <w:color w:val="231F20"/>
          <w:spacing w:val="-3"/>
        </w:rPr>
        <w:t>người </w:t>
      </w:r>
      <w:r>
        <w:rPr>
          <w:color w:val="231F20"/>
        </w:rPr>
        <w:t>khác hiện khởi. Như những người ngã kiến tập hợp ở một nơi, </w:t>
      </w:r>
      <w:r>
        <w:rPr>
          <w:color w:val="231F20"/>
          <w:spacing w:val="-5"/>
        </w:rPr>
        <w:t>lần </w:t>
      </w:r>
      <w:r>
        <w:rPr>
          <w:color w:val="231F20"/>
        </w:rPr>
        <w:t>lượt</w:t>
      </w:r>
      <w:r>
        <w:rPr>
          <w:color w:val="231F20"/>
          <w:spacing w:val="-5"/>
        </w:rPr>
        <w:t> </w:t>
      </w:r>
      <w:r>
        <w:rPr>
          <w:color w:val="231F20"/>
        </w:rPr>
        <w:t>hỏi</w:t>
      </w:r>
      <w:r>
        <w:rPr>
          <w:color w:val="231F20"/>
          <w:spacing w:val="-4"/>
        </w:rPr>
        <w:t> </w:t>
      </w:r>
      <w:r>
        <w:rPr>
          <w:color w:val="231F20"/>
        </w:rPr>
        <w:t>đáp</w:t>
      </w:r>
      <w:r>
        <w:rPr>
          <w:color w:val="231F20"/>
          <w:spacing w:val="-4"/>
        </w:rPr>
        <w:t> </w:t>
      </w:r>
      <w:r>
        <w:rPr>
          <w:color w:val="231F20"/>
        </w:rPr>
        <w:t>về</w:t>
      </w:r>
      <w:r>
        <w:rPr>
          <w:color w:val="231F20"/>
          <w:spacing w:val="-5"/>
        </w:rPr>
        <w:t> </w:t>
      </w:r>
      <w:r>
        <w:rPr>
          <w:color w:val="231F20"/>
        </w:rPr>
        <w:t>tướng</w:t>
      </w:r>
      <w:r>
        <w:rPr>
          <w:color w:val="231F20"/>
          <w:spacing w:val="-4"/>
        </w:rPr>
        <w:t> </w:t>
      </w:r>
      <w:r>
        <w:rPr>
          <w:color w:val="231F20"/>
        </w:rPr>
        <w:t>ngã</w:t>
      </w:r>
      <w:r>
        <w:rPr>
          <w:color w:val="231F20"/>
          <w:spacing w:val="-4"/>
        </w:rPr>
        <w:t> </w:t>
      </w:r>
      <w:r>
        <w:rPr>
          <w:color w:val="231F20"/>
        </w:rPr>
        <w:t>kiến</w:t>
      </w:r>
      <w:r>
        <w:rPr>
          <w:color w:val="231F20"/>
          <w:spacing w:val="-5"/>
        </w:rPr>
        <w:t> </w:t>
      </w:r>
      <w:r>
        <w:rPr>
          <w:color w:val="231F20"/>
        </w:rPr>
        <w:t>của</w:t>
      </w:r>
      <w:r>
        <w:rPr>
          <w:color w:val="231F20"/>
          <w:spacing w:val="-5"/>
        </w:rPr>
        <w:t> </w:t>
      </w:r>
      <w:r>
        <w:rPr>
          <w:color w:val="231F20"/>
        </w:rPr>
        <w:t>ngã</w:t>
      </w:r>
      <w:r>
        <w:rPr>
          <w:color w:val="231F20"/>
          <w:spacing w:val="-4"/>
        </w:rPr>
        <w:t> </w:t>
      </w:r>
      <w:r>
        <w:rPr>
          <w:color w:val="231F20"/>
        </w:rPr>
        <w:t>nhân</w:t>
      </w:r>
      <w:r>
        <w:rPr>
          <w:color w:val="231F20"/>
          <w:spacing w:val="-4"/>
        </w:rPr>
        <w:t> </w:t>
      </w:r>
      <w:r>
        <w:rPr>
          <w:color w:val="231F20"/>
        </w:rPr>
        <w:t>đấy</w:t>
      </w:r>
      <w:r>
        <w:rPr>
          <w:color w:val="231F20"/>
          <w:spacing w:val="-5"/>
        </w:rPr>
        <w:t> </w:t>
      </w:r>
      <w:r>
        <w:rPr>
          <w:color w:val="231F20"/>
        </w:rPr>
        <w:t>khởi</w:t>
      </w:r>
      <w:r>
        <w:rPr>
          <w:color w:val="231F20"/>
          <w:spacing w:val="-5"/>
        </w:rPr>
        <w:t> </w:t>
      </w:r>
      <w:r>
        <w:rPr>
          <w:color w:val="231F20"/>
        </w:rPr>
        <w:t>mạn.</w:t>
      </w:r>
      <w:r>
        <w:rPr>
          <w:color w:val="231F20"/>
          <w:spacing w:val="-4"/>
        </w:rPr>
        <w:t> </w:t>
      </w:r>
      <w:r>
        <w:rPr>
          <w:color w:val="231F20"/>
        </w:rPr>
        <w:t>Nghĩa</w:t>
      </w:r>
      <w:r>
        <w:rPr>
          <w:color w:val="231F20"/>
          <w:spacing w:val="-5"/>
        </w:rPr>
        <w:t> </w:t>
      </w:r>
      <w:r>
        <w:rPr>
          <w:color w:val="231F20"/>
        </w:rPr>
        <w:t>là ngã kiến của mình hơn ngã kiến của người khác.</w:t>
      </w:r>
    </w:p>
    <w:p>
      <w:pPr>
        <w:pStyle w:val="BodyText"/>
        <w:spacing w:line="276" w:lineRule="auto" w:before="118"/>
        <w:ind w:right="107"/>
      </w:pPr>
      <w:r>
        <w:rPr>
          <w:i/>
          <w:color w:val="231F20"/>
        </w:rPr>
        <w:t>Lời bình: </w:t>
      </w:r>
      <w:r>
        <w:rPr>
          <w:color w:val="231F20"/>
        </w:rPr>
        <w:t>Nên nói như vầy: Không phải tất cả mạn đều cần phải nhằm vào người khác mới hiện khởi, vì sức hành tập thường xuyên từ vô thỉ đến </w:t>
      </w:r>
      <w:r>
        <w:rPr>
          <w:color w:val="231F20"/>
          <w:spacing w:val="-5"/>
        </w:rPr>
        <w:t>nay, </w:t>
      </w:r>
      <w:r>
        <w:rPr>
          <w:color w:val="231F20"/>
        </w:rPr>
        <w:t>nên mạn đã dựa vào sự nối tiếp của </w:t>
      </w:r>
      <w:r>
        <w:rPr>
          <w:color w:val="231F20"/>
          <w:spacing w:val="-3"/>
        </w:rPr>
        <w:t>chính </w:t>
      </w:r>
      <w:r>
        <w:rPr>
          <w:color w:val="231F20"/>
        </w:rPr>
        <w:t>mình mà hiện hành. Như Khế kinh nói: “Tôn giả Vô Diệt đi đến</w:t>
      </w:r>
      <w:r>
        <w:rPr>
          <w:color w:val="231F20"/>
          <w:spacing w:val="-41"/>
        </w:rPr>
        <w:t> </w:t>
      </w:r>
      <w:r>
        <w:rPr>
          <w:color w:val="231F20"/>
        </w:rPr>
        <w:t>chỗ Tôn giả Xá-lợi-tử, nói: Tôi có thiên nhãn thanh tịnh hơn người,</w:t>
      </w:r>
      <w:r>
        <w:rPr>
          <w:color w:val="231F20"/>
          <w:spacing w:val="-38"/>
        </w:rPr>
        <w:t> </w:t>
      </w:r>
      <w:r>
        <w:rPr>
          <w:color w:val="231F20"/>
        </w:rPr>
        <w:t>nhìn xem</w:t>
      </w:r>
      <w:r>
        <w:rPr>
          <w:color w:val="231F20"/>
          <w:spacing w:val="27"/>
        </w:rPr>
        <w:t> </w:t>
      </w:r>
      <w:r>
        <w:rPr>
          <w:color w:val="231F20"/>
        </w:rPr>
        <w:t>hàng</w:t>
      </w:r>
      <w:r>
        <w:rPr>
          <w:color w:val="231F20"/>
          <w:spacing w:val="28"/>
        </w:rPr>
        <w:t> </w:t>
      </w:r>
      <w:r>
        <w:rPr>
          <w:color w:val="231F20"/>
        </w:rPr>
        <w:t>ngàn</w:t>
      </w:r>
      <w:r>
        <w:rPr>
          <w:color w:val="231F20"/>
          <w:spacing w:val="28"/>
        </w:rPr>
        <w:t> </w:t>
      </w:r>
      <w:r>
        <w:rPr>
          <w:color w:val="231F20"/>
        </w:rPr>
        <w:t>thế</w:t>
      </w:r>
      <w:r>
        <w:rPr>
          <w:color w:val="231F20"/>
          <w:spacing w:val="28"/>
        </w:rPr>
        <w:t> </w:t>
      </w:r>
      <w:r>
        <w:rPr>
          <w:color w:val="231F20"/>
        </w:rPr>
        <w:t>giới,</w:t>
      </w:r>
      <w:r>
        <w:rPr>
          <w:color w:val="231F20"/>
          <w:spacing w:val="27"/>
        </w:rPr>
        <w:t> </w:t>
      </w:r>
      <w:r>
        <w:rPr>
          <w:color w:val="231F20"/>
        </w:rPr>
        <w:t>không</w:t>
      </w:r>
      <w:r>
        <w:rPr>
          <w:color w:val="231F20"/>
          <w:spacing w:val="28"/>
        </w:rPr>
        <w:t> </w:t>
      </w:r>
      <w:r>
        <w:rPr>
          <w:color w:val="231F20"/>
        </w:rPr>
        <w:t>cần</w:t>
      </w:r>
      <w:r>
        <w:rPr>
          <w:color w:val="231F20"/>
          <w:spacing w:val="28"/>
        </w:rPr>
        <w:t> </w:t>
      </w:r>
      <w:r>
        <w:rPr>
          <w:color w:val="231F20"/>
        </w:rPr>
        <w:t>phải</w:t>
      </w:r>
      <w:r>
        <w:rPr>
          <w:color w:val="231F20"/>
          <w:spacing w:val="28"/>
        </w:rPr>
        <w:t> </w:t>
      </w:r>
      <w:r>
        <w:rPr>
          <w:color w:val="231F20"/>
        </w:rPr>
        <w:t>dùng</w:t>
      </w:r>
      <w:r>
        <w:rPr>
          <w:color w:val="231F20"/>
          <w:spacing w:val="27"/>
        </w:rPr>
        <w:t> </w:t>
      </w:r>
      <w:r>
        <w:rPr>
          <w:color w:val="231F20"/>
        </w:rPr>
        <w:t>nhiều</w:t>
      </w:r>
      <w:r>
        <w:rPr>
          <w:color w:val="231F20"/>
          <w:spacing w:val="28"/>
        </w:rPr>
        <w:t> </w:t>
      </w:r>
      <w:r>
        <w:rPr>
          <w:color w:val="231F20"/>
        </w:rPr>
        <w:t>sức.</w:t>
      </w:r>
      <w:r>
        <w:rPr>
          <w:color w:val="231F20"/>
          <w:spacing w:val="23"/>
        </w:rPr>
        <w:t> </w:t>
      </w:r>
      <w:r>
        <w:rPr>
          <w:color w:val="231F20"/>
        </w:rPr>
        <w:t>Tôn</w:t>
      </w:r>
      <w:r>
        <w:rPr>
          <w:color w:val="231F20"/>
          <w:spacing w:val="28"/>
        </w:rPr>
        <w:t> </w:t>
      </w:r>
      <w:r>
        <w:rPr>
          <w:color w:val="231F20"/>
        </w:rPr>
        <w:t>giả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Xá-lợi-tử nói: Đây là mạn của ông”. Mạn này chỉ dựa và sự nối tiếp của mình mà khởi. Nhưng nói các mạn đều nhằm vào người khác mà khởi: Là theo phần nhiều mà nói, tức phần nhiều đều nhằm vào người khác khởi hiện mạn.</w:t>
      </w:r>
    </w:p>
    <w:p>
      <w:pPr>
        <w:pStyle w:val="BodyText"/>
        <w:spacing w:before="110"/>
        <w:ind w:left="216" w:right="497" w:firstLine="0"/>
        <w:jc w:val="center"/>
      </w:pPr>
      <w:r>
        <w:rPr>
          <w:color w:val="231F20"/>
        </w:rPr>
        <w:t>***</w:t>
      </w:r>
    </w:p>
    <w:p>
      <w:pPr>
        <w:pStyle w:val="Heading3"/>
        <w:spacing w:line="273" w:lineRule="auto" w:before="239"/>
        <w:ind w:right="391"/>
        <w:jc w:val="left"/>
      </w:pPr>
      <w:r>
        <w:rPr>
          <w:i/>
          <w:color w:val="231F20"/>
        </w:rPr>
        <w:t>* Nếu khởi tăng thượng mạn: Ta thấy khổ là khổ, cho đến </w:t>
      </w:r>
      <w:r>
        <w:rPr>
          <w:color w:val="231F20"/>
        </w:rPr>
        <w:t>nói rộng.</w:t>
      </w:r>
    </w:p>
    <w:p>
      <w:pPr>
        <w:pStyle w:val="BodyText"/>
        <w:spacing w:before="112"/>
        <w:ind w:left="677" w:firstLine="0"/>
        <w:jc w:val="left"/>
      </w:pPr>
      <w:r>
        <w:rPr>
          <w:i/>
          <w:color w:val="231F20"/>
        </w:rPr>
        <w:t>Hỏi: </w:t>
      </w:r>
      <w:r>
        <w:rPr>
          <w:color w:val="231F20"/>
        </w:rPr>
        <w:t>Vì sao tạo ra phần Luận này?</w:t>
      </w:r>
    </w:p>
    <w:p>
      <w:pPr>
        <w:pStyle w:val="BodyText"/>
        <w:spacing w:line="273" w:lineRule="auto" w:before="154"/>
        <w:ind w:left="110"/>
        <w:jc w:val="left"/>
      </w:pPr>
      <w:r>
        <w:rPr>
          <w:i/>
          <w:color w:val="231F20"/>
        </w:rPr>
        <w:t>Đáp:</w:t>
      </w:r>
      <w:r>
        <w:rPr>
          <w:i/>
          <w:color w:val="231F20"/>
          <w:spacing w:val="-16"/>
        </w:rPr>
        <w:t> </w:t>
      </w:r>
      <w:r>
        <w:rPr>
          <w:color w:val="231F20"/>
        </w:rPr>
        <w:t>Vì</w:t>
      </w:r>
      <w:r>
        <w:rPr>
          <w:color w:val="231F20"/>
          <w:spacing w:val="-11"/>
        </w:rPr>
        <w:t> </w:t>
      </w:r>
      <w:r>
        <w:rPr>
          <w:color w:val="231F20"/>
        </w:rPr>
        <w:t>nhằm</w:t>
      </w:r>
      <w:r>
        <w:rPr>
          <w:color w:val="231F20"/>
          <w:spacing w:val="-11"/>
        </w:rPr>
        <w:t> </w:t>
      </w:r>
      <w:r>
        <w:rPr>
          <w:color w:val="231F20"/>
        </w:rPr>
        <w:t>ngăn</w:t>
      </w:r>
      <w:r>
        <w:rPr>
          <w:color w:val="231F20"/>
          <w:spacing w:val="-12"/>
        </w:rPr>
        <w:t> </w:t>
      </w:r>
      <w:r>
        <w:rPr>
          <w:color w:val="231F20"/>
        </w:rPr>
        <w:t>chận</w:t>
      </w:r>
      <w:r>
        <w:rPr>
          <w:color w:val="231F20"/>
          <w:spacing w:val="-15"/>
        </w:rPr>
        <w:t> </w:t>
      </w:r>
      <w:r>
        <w:rPr>
          <w:color w:val="231F20"/>
        </w:rPr>
        <w:t>Tông</w:t>
      </w:r>
      <w:r>
        <w:rPr>
          <w:color w:val="231F20"/>
          <w:spacing w:val="-11"/>
        </w:rPr>
        <w:t> </w:t>
      </w:r>
      <w:r>
        <w:rPr>
          <w:color w:val="231F20"/>
        </w:rPr>
        <w:t>chỉ</w:t>
      </w:r>
      <w:r>
        <w:rPr>
          <w:color w:val="231F20"/>
          <w:spacing w:val="-12"/>
        </w:rPr>
        <w:t> </w:t>
      </w:r>
      <w:r>
        <w:rPr>
          <w:color w:val="231F20"/>
        </w:rPr>
        <w:t>của</w:t>
      </w:r>
      <w:r>
        <w:rPr>
          <w:color w:val="231F20"/>
          <w:spacing w:val="-11"/>
        </w:rPr>
        <w:t> </w:t>
      </w:r>
      <w:r>
        <w:rPr>
          <w:color w:val="231F20"/>
        </w:rPr>
        <w:t>người</w:t>
      </w:r>
      <w:r>
        <w:rPr>
          <w:color w:val="231F20"/>
          <w:spacing w:val="-11"/>
        </w:rPr>
        <w:t> </w:t>
      </w:r>
      <w:r>
        <w:rPr>
          <w:color w:val="231F20"/>
        </w:rPr>
        <w:t>khác,</w:t>
      </w:r>
      <w:r>
        <w:rPr>
          <w:color w:val="231F20"/>
          <w:spacing w:val="-12"/>
        </w:rPr>
        <w:t> </w:t>
      </w:r>
      <w:r>
        <w:rPr>
          <w:color w:val="231F20"/>
        </w:rPr>
        <w:t>chỉ</w:t>
      </w:r>
      <w:r>
        <w:rPr>
          <w:color w:val="231F20"/>
          <w:spacing w:val="-11"/>
        </w:rPr>
        <w:t> </w:t>
      </w:r>
      <w:r>
        <w:rPr>
          <w:color w:val="231F20"/>
        </w:rPr>
        <w:t>rõ</w:t>
      </w:r>
      <w:r>
        <w:rPr>
          <w:color w:val="231F20"/>
          <w:spacing w:val="-11"/>
        </w:rPr>
        <w:t> </w:t>
      </w:r>
      <w:r>
        <w:rPr>
          <w:color w:val="231F20"/>
        </w:rPr>
        <w:t>nghĩa chánh.</w:t>
      </w:r>
      <w:r>
        <w:rPr>
          <w:color w:val="231F20"/>
          <w:spacing w:val="-23"/>
        </w:rPr>
        <w:t> </w:t>
      </w:r>
      <w:r>
        <w:rPr>
          <w:color w:val="231F20"/>
        </w:rPr>
        <w:t>Nghĩa</w:t>
      </w:r>
      <w:r>
        <w:rPr>
          <w:color w:val="231F20"/>
          <w:spacing w:val="-23"/>
        </w:rPr>
        <w:t> </w:t>
      </w:r>
      <w:r>
        <w:rPr>
          <w:color w:val="231F20"/>
        </w:rPr>
        <w:t>là:</w:t>
      </w:r>
      <w:r>
        <w:rPr>
          <w:color w:val="231F20"/>
          <w:spacing w:val="-23"/>
        </w:rPr>
        <w:t> </w:t>
      </w:r>
      <w:r>
        <w:rPr>
          <w:color w:val="231F20"/>
        </w:rPr>
        <w:t>Hoặc</w:t>
      </w:r>
      <w:r>
        <w:rPr>
          <w:color w:val="231F20"/>
          <w:spacing w:val="-22"/>
        </w:rPr>
        <w:t> </w:t>
      </w:r>
      <w:r>
        <w:rPr>
          <w:color w:val="231F20"/>
        </w:rPr>
        <w:t>có</w:t>
      </w:r>
      <w:r>
        <w:rPr>
          <w:color w:val="231F20"/>
          <w:spacing w:val="-23"/>
        </w:rPr>
        <w:t> </w:t>
      </w:r>
      <w:r>
        <w:rPr>
          <w:color w:val="231F20"/>
        </w:rPr>
        <w:t>người</w:t>
      </w:r>
      <w:r>
        <w:rPr>
          <w:color w:val="231F20"/>
          <w:spacing w:val="-23"/>
        </w:rPr>
        <w:t> </w:t>
      </w:r>
      <w:r>
        <w:rPr>
          <w:color w:val="231F20"/>
        </w:rPr>
        <w:t>chấp:</w:t>
      </w:r>
      <w:r>
        <w:rPr>
          <w:color w:val="231F20"/>
          <w:spacing w:val="-22"/>
        </w:rPr>
        <w:t> </w:t>
      </w:r>
      <w:r>
        <w:rPr>
          <w:color w:val="231F20"/>
        </w:rPr>
        <w:t>Mạn</w:t>
      </w:r>
      <w:r>
        <w:rPr>
          <w:color w:val="231F20"/>
          <w:spacing w:val="-23"/>
        </w:rPr>
        <w:t> </w:t>
      </w:r>
      <w:r>
        <w:rPr>
          <w:color w:val="231F20"/>
        </w:rPr>
        <w:t>không</w:t>
      </w:r>
      <w:r>
        <w:rPr>
          <w:color w:val="231F20"/>
          <w:spacing w:val="-23"/>
        </w:rPr>
        <w:t> </w:t>
      </w:r>
      <w:r>
        <w:rPr>
          <w:color w:val="231F20"/>
        </w:rPr>
        <w:t>có</w:t>
      </w:r>
      <w:r>
        <w:rPr>
          <w:color w:val="231F20"/>
          <w:spacing w:val="-23"/>
        </w:rPr>
        <w:t> </w:t>
      </w:r>
      <w:r>
        <w:rPr>
          <w:color w:val="231F20"/>
        </w:rPr>
        <w:t>đối</w:t>
      </w:r>
      <w:r>
        <w:rPr>
          <w:color w:val="231F20"/>
          <w:spacing w:val="-22"/>
        </w:rPr>
        <w:t> </w:t>
      </w:r>
      <w:r>
        <w:rPr>
          <w:color w:val="231F20"/>
        </w:rPr>
        <w:t>tượng</w:t>
      </w:r>
      <w:r>
        <w:rPr>
          <w:color w:val="231F20"/>
          <w:spacing w:val="-23"/>
        </w:rPr>
        <w:t> </w:t>
      </w:r>
      <w:r>
        <w:rPr>
          <w:color w:val="231F20"/>
        </w:rPr>
        <w:t>duyên.</w:t>
      </w:r>
    </w:p>
    <w:p>
      <w:pPr>
        <w:pStyle w:val="BodyText"/>
        <w:spacing w:line="364" w:lineRule="auto" w:before="112"/>
        <w:ind w:left="677" w:right="1765" w:firstLine="0"/>
        <w:jc w:val="left"/>
      </w:pPr>
      <w:r>
        <w:rPr>
          <w:color w:val="231F20"/>
        </w:rPr>
        <w:t>Hoặc lại có người chấp: Mạn duyên nơi địa khác. Hoặc lại có người chấp: Mạn duyên nơi vô lậu.</w:t>
      </w:r>
    </w:p>
    <w:p>
      <w:pPr>
        <w:pStyle w:val="BodyText"/>
        <w:spacing w:line="364" w:lineRule="auto" w:before="0"/>
        <w:ind w:left="677" w:right="1822" w:firstLine="0"/>
        <w:jc w:val="left"/>
      </w:pPr>
      <w:r>
        <w:rPr>
          <w:color w:val="231F20"/>
        </w:rPr>
        <w:t>Hoặc lại có người chấp: Mạn duyên nơi vô vi. Hoặc lại có người chấp: Mạn duyên nơi bộ khác.</w:t>
      </w:r>
    </w:p>
    <w:p>
      <w:pPr>
        <w:pStyle w:val="BodyText"/>
        <w:spacing w:line="273" w:lineRule="auto" w:before="0"/>
        <w:ind w:left="110" w:right="390"/>
      </w:pPr>
      <w:r>
        <w:rPr>
          <w:color w:val="231F20"/>
        </w:rPr>
        <w:t>Vì nhằm ngăn chận những lối chấp như thế và để chỉ rõ tất   cả mạn đều có đối tượng duyên, không duyên nơi địa khác, không duyên nơi vô lậu, không duyên nơi vô vi, không duyên nơi bộ </w:t>
      </w:r>
      <w:r>
        <w:rPr>
          <w:color w:val="231F20"/>
          <w:spacing w:val="-3"/>
        </w:rPr>
        <w:t>khác. </w:t>
      </w:r>
      <w:r>
        <w:rPr>
          <w:color w:val="231F20"/>
        </w:rPr>
        <w:t>Đó là lý do tạo ra phần Luận</w:t>
      </w:r>
      <w:r>
        <w:rPr>
          <w:color w:val="231F20"/>
          <w:spacing w:val="-1"/>
        </w:rPr>
        <w:t> </w:t>
      </w:r>
      <w:r>
        <w:rPr>
          <w:color w:val="231F20"/>
          <w:spacing w:val="-5"/>
        </w:rPr>
        <w:t>này.</w:t>
      </w:r>
    </w:p>
    <w:p>
      <w:pPr>
        <w:pStyle w:val="BodyText"/>
        <w:spacing w:line="273" w:lineRule="auto" w:before="106"/>
        <w:ind w:left="110" w:right="390"/>
      </w:pPr>
      <w:r>
        <w:rPr>
          <w:i/>
          <w:color w:val="231F20"/>
        </w:rPr>
        <w:t>Hỏi: </w:t>
      </w:r>
      <w:r>
        <w:rPr>
          <w:color w:val="231F20"/>
        </w:rPr>
        <w:t>Nếu khởi tăng thượng mạn: </w:t>
      </w:r>
      <w:r>
        <w:rPr>
          <w:color w:val="231F20"/>
          <w:spacing w:val="-10"/>
        </w:rPr>
        <w:t>Ta </w:t>
      </w:r>
      <w:r>
        <w:rPr>
          <w:color w:val="231F20"/>
        </w:rPr>
        <w:t>thấy khổ là khổ, hoặc thấy tập là tập. Đây là đối tượng duyên nào?</w:t>
      </w:r>
    </w:p>
    <w:p>
      <w:pPr>
        <w:pStyle w:val="BodyText"/>
        <w:spacing w:line="276" w:lineRule="auto" w:before="112"/>
        <w:ind w:left="110" w:right="390"/>
      </w:pPr>
      <w:r>
        <w:rPr>
          <w:i/>
          <w:color w:val="231F20"/>
        </w:rPr>
        <w:t>Đáp:</w:t>
      </w:r>
      <w:r>
        <w:rPr>
          <w:i/>
          <w:color w:val="231F20"/>
          <w:spacing w:val="-4"/>
        </w:rPr>
        <w:t> </w:t>
      </w:r>
      <w:r>
        <w:rPr>
          <w:color w:val="231F20"/>
        </w:rPr>
        <w:t>Như</w:t>
      </w:r>
      <w:r>
        <w:rPr>
          <w:color w:val="231F20"/>
          <w:spacing w:val="-3"/>
        </w:rPr>
        <w:t> </w:t>
      </w:r>
      <w:r>
        <w:rPr>
          <w:color w:val="231F20"/>
        </w:rPr>
        <w:t>có</w:t>
      </w:r>
      <w:r>
        <w:rPr>
          <w:color w:val="231F20"/>
          <w:spacing w:val="-4"/>
        </w:rPr>
        <w:t> </w:t>
      </w:r>
      <w:r>
        <w:rPr>
          <w:color w:val="231F20"/>
        </w:rPr>
        <w:t>một</w:t>
      </w:r>
      <w:r>
        <w:rPr>
          <w:color w:val="231F20"/>
          <w:spacing w:val="-3"/>
        </w:rPr>
        <w:t> </w:t>
      </w:r>
      <w:r>
        <w:rPr>
          <w:color w:val="231F20"/>
        </w:rPr>
        <w:t>loại</w:t>
      </w:r>
      <w:r>
        <w:rPr>
          <w:color w:val="231F20"/>
          <w:spacing w:val="-4"/>
        </w:rPr>
        <w:t> </w:t>
      </w:r>
      <w:r>
        <w:rPr>
          <w:color w:val="231F20"/>
        </w:rPr>
        <w:t>hữu</w:t>
      </w:r>
      <w:r>
        <w:rPr>
          <w:color w:val="231F20"/>
          <w:spacing w:val="-3"/>
        </w:rPr>
        <w:t> </w:t>
      </w:r>
      <w:r>
        <w:rPr>
          <w:color w:val="231F20"/>
        </w:rPr>
        <w:t>tình</w:t>
      </w:r>
      <w:r>
        <w:rPr>
          <w:color w:val="231F20"/>
          <w:spacing w:val="-4"/>
        </w:rPr>
        <w:t> </w:t>
      </w:r>
      <w:r>
        <w:rPr>
          <w:color w:val="231F20"/>
        </w:rPr>
        <w:t>thân</w:t>
      </w:r>
      <w:r>
        <w:rPr>
          <w:color w:val="231F20"/>
          <w:spacing w:val="-3"/>
        </w:rPr>
        <w:t> </w:t>
      </w:r>
      <w:r>
        <w:rPr>
          <w:color w:val="231F20"/>
        </w:rPr>
        <w:t>cận</w:t>
      </w:r>
      <w:r>
        <w:rPr>
          <w:color w:val="231F20"/>
          <w:spacing w:val="-4"/>
        </w:rPr>
        <w:t> </w:t>
      </w:r>
      <w:r>
        <w:rPr>
          <w:color w:val="231F20"/>
        </w:rPr>
        <w:t>bậc</w:t>
      </w:r>
      <w:r>
        <w:rPr>
          <w:color w:val="231F20"/>
          <w:spacing w:val="-8"/>
        </w:rPr>
        <w:t> </w:t>
      </w:r>
      <w:r>
        <w:rPr>
          <w:color w:val="231F20"/>
        </w:rPr>
        <w:t>Thiện</w:t>
      </w:r>
      <w:r>
        <w:rPr>
          <w:color w:val="231F20"/>
          <w:spacing w:val="-3"/>
        </w:rPr>
        <w:t> </w:t>
      </w:r>
      <w:r>
        <w:rPr>
          <w:color w:val="231F20"/>
        </w:rPr>
        <w:t>sĩ</w:t>
      </w:r>
      <w:r>
        <w:rPr>
          <w:color w:val="231F20"/>
          <w:spacing w:val="-4"/>
        </w:rPr>
        <w:t> </w:t>
      </w:r>
      <w:r>
        <w:rPr>
          <w:color w:val="231F20"/>
        </w:rPr>
        <w:t>(Thiện</w:t>
      </w:r>
      <w:r>
        <w:rPr>
          <w:color w:val="231F20"/>
          <w:spacing w:val="-3"/>
        </w:rPr>
        <w:t> </w:t>
      </w:r>
      <w:r>
        <w:rPr>
          <w:color w:val="231F20"/>
        </w:rPr>
        <w:t>tri thức), lắng nghe chánh pháp, tác ý như lý. Do nhân duyên này nên được</w:t>
      </w:r>
      <w:r>
        <w:rPr>
          <w:color w:val="231F20"/>
          <w:spacing w:val="-8"/>
        </w:rPr>
        <w:t> </w:t>
      </w:r>
      <w:r>
        <w:rPr>
          <w:color w:val="231F20"/>
        </w:rPr>
        <w:t>nhẫn</w:t>
      </w:r>
      <w:r>
        <w:rPr>
          <w:color w:val="231F20"/>
          <w:spacing w:val="-7"/>
        </w:rPr>
        <w:t> </w:t>
      </w:r>
      <w:r>
        <w:rPr>
          <w:color w:val="231F20"/>
        </w:rPr>
        <w:t>thuận</w:t>
      </w:r>
      <w:r>
        <w:rPr>
          <w:color w:val="231F20"/>
          <w:spacing w:val="-7"/>
        </w:rPr>
        <w:t> </w:t>
      </w:r>
      <w:r>
        <w:rPr>
          <w:color w:val="231F20"/>
        </w:rPr>
        <w:t>nơi</w:t>
      </w:r>
      <w:r>
        <w:rPr>
          <w:color w:val="231F20"/>
          <w:spacing w:val="-7"/>
        </w:rPr>
        <w:t> </w:t>
      </w:r>
      <w:r>
        <w:rPr>
          <w:color w:val="231F20"/>
        </w:rPr>
        <w:t>đế.</w:t>
      </w:r>
      <w:r>
        <w:rPr>
          <w:color w:val="231F20"/>
          <w:spacing w:val="-8"/>
        </w:rPr>
        <w:t> </w:t>
      </w:r>
      <w:r>
        <w:rPr>
          <w:color w:val="231F20"/>
        </w:rPr>
        <w:t>Hiện</w:t>
      </w:r>
      <w:r>
        <w:rPr>
          <w:color w:val="231F20"/>
          <w:spacing w:val="-7"/>
        </w:rPr>
        <w:t> </w:t>
      </w:r>
      <w:r>
        <w:rPr>
          <w:color w:val="231F20"/>
        </w:rPr>
        <w:t>quán</w:t>
      </w:r>
      <w:r>
        <w:rPr>
          <w:color w:val="231F20"/>
          <w:spacing w:val="-7"/>
        </w:rPr>
        <w:t> </w:t>
      </w:r>
      <w:r>
        <w:rPr>
          <w:color w:val="231F20"/>
        </w:rPr>
        <w:t>biên</w:t>
      </w:r>
      <w:r>
        <w:rPr>
          <w:color w:val="231F20"/>
          <w:spacing w:val="-6"/>
        </w:rPr>
        <w:t> </w:t>
      </w:r>
      <w:r>
        <w:rPr>
          <w:color w:val="231F20"/>
        </w:rPr>
        <w:t>về</w:t>
      </w:r>
      <w:r>
        <w:rPr>
          <w:color w:val="231F20"/>
          <w:spacing w:val="-7"/>
        </w:rPr>
        <w:t> </w:t>
      </w:r>
      <w:r>
        <w:rPr>
          <w:color w:val="231F20"/>
        </w:rPr>
        <w:t>khổ:</w:t>
      </w:r>
      <w:r>
        <w:rPr>
          <w:color w:val="231F20"/>
          <w:spacing w:val="-8"/>
        </w:rPr>
        <w:t> </w:t>
      </w:r>
      <w:r>
        <w:rPr>
          <w:color w:val="231F20"/>
        </w:rPr>
        <w:t>Là</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khổ</w:t>
      </w:r>
      <w:r>
        <w:rPr>
          <w:color w:val="231F20"/>
          <w:spacing w:val="-7"/>
        </w:rPr>
        <w:t> </w:t>
      </w:r>
      <w:r>
        <w:rPr>
          <w:color w:val="231F20"/>
        </w:rPr>
        <w:t>nhẫn ưa thích chỉ rõ đó là khổ. Hiện quán biên về tập: Là đối với tập</w:t>
      </w:r>
      <w:r>
        <w:rPr>
          <w:color w:val="231F20"/>
          <w:spacing w:val="-34"/>
        </w:rPr>
        <w:t> </w:t>
      </w:r>
      <w:r>
        <w:rPr>
          <w:color w:val="231F20"/>
          <w:spacing w:val="-3"/>
        </w:rPr>
        <w:t>nhẫn </w:t>
      </w:r>
      <w:r>
        <w:rPr>
          <w:color w:val="231F20"/>
        </w:rPr>
        <w:t>ưa thích chỉ rõ là tập. Người kia do nhẫn này nên tác ý gìn giữ, hoặc do trung gian không tác ý, nên kiến nghi không hiện hành, giả như có</w:t>
      </w:r>
      <w:r>
        <w:rPr>
          <w:color w:val="231F20"/>
          <w:spacing w:val="16"/>
        </w:rPr>
        <w:t> </w:t>
      </w:r>
      <w:r>
        <w:rPr>
          <w:color w:val="231F20"/>
        </w:rPr>
        <w:t>hiện</w:t>
      </w:r>
      <w:r>
        <w:rPr>
          <w:color w:val="231F20"/>
          <w:spacing w:val="16"/>
        </w:rPr>
        <w:t> </w:t>
      </w:r>
      <w:r>
        <w:rPr>
          <w:color w:val="231F20"/>
        </w:rPr>
        <w:t>hành</w:t>
      </w:r>
      <w:r>
        <w:rPr>
          <w:color w:val="231F20"/>
          <w:spacing w:val="16"/>
        </w:rPr>
        <w:t> </w:t>
      </w:r>
      <w:r>
        <w:rPr>
          <w:color w:val="231F20"/>
        </w:rPr>
        <w:t>mà</w:t>
      </w:r>
      <w:r>
        <w:rPr>
          <w:color w:val="231F20"/>
          <w:spacing w:val="16"/>
        </w:rPr>
        <w:t> </w:t>
      </w:r>
      <w:r>
        <w:rPr>
          <w:color w:val="231F20"/>
        </w:rPr>
        <w:t>không</w:t>
      </w:r>
      <w:r>
        <w:rPr>
          <w:color w:val="231F20"/>
          <w:spacing w:val="16"/>
        </w:rPr>
        <w:t> </w:t>
      </w:r>
      <w:r>
        <w:rPr>
          <w:color w:val="231F20"/>
        </w:rPr>
        <w:t>biết,</w:t>
      </w:r>
      <w:r>
        <w:rPr>
          <w:color w:val="231F20"/>
          <w:spacing w:val="16"/>
        </w:rPr>
        <w:t> </w:t>
      </w:r>
      <w:r>
        <w:rPr>
          <w:color w:val="231F20"/>
        </w:rPr>
        <w:t>liền</w:t>
      </w:r>
      <w:r>
        <w:rPr>
          <w:color w:val="231F20"/>
          <w:spacing w:val="17"/>
        </w:rPr>
        <w:t> </w:t>
      </w:r>
      <w:r>
        <w:rPr>
          <w:color w:val="231F20"/>
        </w:rPr>
        <w:t>nghĩ:</w:t>
      </w:r>
      <w:r>
        <w:rPr>
          <w:color w:val="231F20"/>
          <w:spacing w:val="11"/>
        </w:rPr>
        <w:t> </w:t>
      </w:r>
      <w:r>
        <w:rPr>
          <w:color w:val="231F20"/>
          <w:spacing w:val="-10"/>
        </w:rPr>
        <w:t>Ta</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khổ</w:t>
      </w:r>
      <w:r>
        <w:rPr>
          <w:color w:val="231F20"/>
          <w:spacing w:val="16"/>
        </w:rPr>
        <w:t> </w:t>
      </w:r>
      <w:r>
        <w:rPr>
          <w:color w:val="231F20"/>
        </w:rPr>
        <w:t>thấy</w:t>
      </w:r>
      <w:r>
        <w:rPr>
          <w:color w:val="231F20"/>
          <w:spacing w:val="16"/>
        </w:rPr>
        <w:t> </w:t>
      </w:r>
      <w:r>
        <w:rPr>
          <w:color w:val="231F20"/>
        </w:rPr>
        <w:t>là</w:t>
      </w:r>
      <w:r>
        <w:rPr>
          <w:color w:val="231F20"/>
          <w:spacing w:val="17"/>
        </w:rPr>
        <w:t> </w:t>
      </w:r>
      <w:r>
        <w:rPr>
          <w:color w:val="231F20"/>
          <w:spacing w:val="-3"/>
        </w:rPr>
        <w:t>khổ,</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hoặc đối với tập thấy là tập. Do đấy khởi mạn, đã mạn, sẽ mạn, tâm tự đề cao, ỷ thị, tự chấp lấy, gọi là tăng thượng mạn. Đây tức duyên nơi khổ, hoặc duyên nơi tập.</w:t>
      </w:r>
    </w:p>
    <w:p>
      <w:pPr>
        <w:pStyle w:val="BodyText"/>
        <w:spacing w:line="273" w:lineRule="auto" w:before="111"/>
        <w:ind w:right="107"/>
      </w:pPr>
      <w:r>
        <w:rPr>
          <w:color w:val="231F20"/>
        </w:rPr>
        <w:t>Ở đây, như có một loại hữu tình: Nghĩa là người tu thuận với phần quyết định lựa chọn.</w:t>
      </w:r>
    </w:p>
    <w:p>
      <w:pPr>
        <w:pStyle w:val="BodyText"/>
        <w:spacing w:line="273" w:lineRule="auto" w:before="111"/>
        <w:ind w:right="107"/>
      </w:pPr>
      <w:r>
        <w:rPr>
          <w:color w:val="231F20"/>
        </w:rPr>
        <w:t>Thân cận bậc Thiện sĩ: Nghĩa là thân cận bạn lành. Bạn lành là Phật và đệ tử của Phật, khiến tu pháp thiện đạt được lợi ích, an vui.</w:t>
      </w:r>
    </w:p>
    <w:p>
      <w:pPr>
        <w:pStyle w:val="BodyText"/>
        <w:spacing w:line="273" w:lineRule="auto" w:before="112"/>
        <w:ind w:right="106"/>
      </w:pPr>
      <w:r>
        <w:rPr>
          <w:color w:val="231F20"/>
        </w:rPr>
        <w:t>Lắng</w:t>
      </w:r>
      <w:r>
        <w:rPr>
          <w:color w:val="231F20"/>
          <w:spacing w:val="-7"/>
        </w:rPr>
        <w:t> </w:t>
      </w:r>
      <w:r>
        <w:rPr>
          <w:color w:val="231F20"/>
        </w:rPr>
        <w:t>nghe</w:t>
      </w:r>
      <w:r>
        <w:rPr>
          <w:color w:val="231F20"/>
          <w:spacing w:val="-6"/>
        </w:rPr>
        <w:t> </w:t>
      </w:r>
      <w:r>
        <w:rPr>
          <w:color w:val="231F20"/>
        </w:rPr>
        <w:t>chánh</w:t>
      </w:r>
      <w:r>
        <w:rPr>
          <w:color w:val="231F20"/>
          <w:spacing w:val="-7"/>
        </w:rPr>
        <w:t> </w:t>
      </w:r>
      <w:r>
        <w:rPr>
          <w:color w:val="231F20"/>
        </w:rPr>
        <w:t>pháp:</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chê</w:t>
      </w:r>
      <w:r>
        <w:rPr>
          <w:color w:val="231F20"/>
          <w:spacing w:val="-6"/>
        </w:rPr>
        <w:t> </w:t>
      </w:r>
      <w:r>
        <w:rPr>
          <w:color w:val="231F20"/>
        </w:rPr>
        <w:t>trách</w:t>
      </w:r>
      <w:r>
        <w:rPr>
          <w:color w:val="231F20"/>
          <w:spacing w:val="-6"/>
        </w:rPr>
        <w:t> </w:t>
      </w:r>
      <w:r>
        <w:rPr>
          <w:color w:val="231F20"/>
        </w:rPr>
        <w:t>lưu</w:t>
      </w:r>
      <w:r>
        <w:rPr>
          <w:color w:val="231F20"/>
          <w:spacing w:val="-7"/>
        </w:rPr>
        <w:t> </w:t>
      </w:r>
      <w:r>
        <w:rPr>
          <w:color w:val="231F20"/>
        </w:rPr>
        <w:t>chuyển,</w:t>
      </w:r>
      <w:r>
        <w:rPr>
          <w:color w:val="231F20"/>
          <w:spacing w:val="-6"/>
        </w:rPr>
        <w:t> </w:t>
      </w:r>
      <w:r>
        <w:rPr>
          <w:color w:val="231F20"/>
        </w:rPr>
        <w:t>tán</w:t>
      </w:r>
      <w:r>
        <w:rPr>
          <w:color w:val="231F20"/>
          <w:spacing w:val="-6"/>
        </w:rPr>
        <w:t> </w:t>
      </w:r>
      <w:r>
        <w:rPr>
          <w:color w:val="231F20"/>
        </w:rPr>
        <w:t>thán hoàn</w:t>
      </w:r>
      <w:r>
        <w:rPr>
          <w:color w:val="231F20"/>
          <w:spacing w:val="-13"/>
        </w:rPr>
        <w:t> </w:t>
      </w:r>
      <w:r>
        <w:rPr>
          <w:color w:val="231F20"/>
        </w:rPr>
        <w:t>diệt,</w:t>
      </w:r>
      <w:r>
        <w:rPr>
          <w:color w:val="231F20"/>
          <w:spacing w:val="-13"/>
        </w:rPr>
        <w:t> </w:t>
      </w:r>
      <w:r>
        <w:rPr>
          <w:color w:val="231F20"/>
        </w:rPr>
        <w:t>dẫn</w:t>
      </w:r>
      <w:r>
        <w:rPr>
          <w:color w:val="231F20"/>
          <w:spacing w:val="-12"/>
        </w:rPr>
        <w:t> </w:t>
      </w:r>
      <w:r>
        <w:rPr>
          <w:color w:val="231F20"/>
        </w:rPr>
        <w:t>sinh</w:t>
      </w:r>
      <w:r>
        <w:rPr>
          <w:color w:val="231F20"/>
          <w:spacing w:val="-13"/>
        </w:rPr>
        <w:t> </w:t>
      </w:r>
      <w:r>
        <w:rPr>
          <w:color w:val="231F20"/>
        </w:rPr>
        <w:t>hành</w:t>
      </w:r>
      <w:r>
        <w:rPr>
          <w:color w:val="231F20"/>
          <w:spacing w:val="-12"/>
        </w:rPr>
        <w:t> </w:t>
      </w:r>
      <w:r>
        <w:rPr>
          <w:color w:val="231F20"/>
        </w:rPr>
        <w:t>giáo</w:t>
      </w:r>
      <w:r>
        <w:rPr>
          <w:color w:val="231F20"/>
          <w:spacing w:val="-13"/>
        </w:rPr>
        <w:t> </w:t>
      </w:r>
      <w:r>
        <w:rPr>
          <w:color w:val="231F20"/>
        </w:rPr>
        <w:t>thù</w:t>
      </w:r>
      <w:r>
        <w:rPr>
          <w:color w:val="231F20"/>
          <w:spacing w:val="-12"/>
        </w:rPr>
        <w:t> </w:t>
      </w:r>
      <w:r>
        <w:rPr>
          <w:color w:val="231F20"/>
        </w:rPr>
        <w:t>thắng,</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chánh</w:t>
      </w:r>
      <w:r>
        <w:rPr>
          <w:color w:val="231F20"/>
          <w:spacing w:val="-12"/>
        </w:rPr>
        <w:t> </w:t>
      </w:r>
      <w:r>
        <w:rPr>
          <w:color w:val="231F20"/>
        </w:rPr>
        <w:t>pháp.</w:t>
      </w:r>
      <w:r>
        <w:rPr>
          <w:color w:val="231F20"/>
          <w:spacing w:val="-13"/>
        </w:rPr>
        <w:t> </w:t>
      </w:r>
      <w:r>
        <w:rPr>
          <w:color w:val="231F20"/>
        </w:rPr>
        <w:t>Người</w:t>
      </w:r>
      <w:r>
        <w:rPr>
          <w:color w:val="231F20"/>
          <w:spacing w:val="-12"/>
        </w:rPr>
        <w:t> </w:t>
      </w:r>
      <w:r>
        <w:rPr>
          <w:color w:val="231F20"/>
        </w:rPr>
        <w:t>kia có thể lắng tai nghe, lãnh hội thuận hợp.</w:t>
      </w:r>
    </w:p>
    <w:p>
      <w:pPr>
        <w:pStyle w:val="BodyText"/>
        <w:spacing w:line="273" w:lineRule="auto" w:before="111"/>
        <w:ind w:right="107"/>
      </w:pPr>
      <w:r>
        <w:rPr>
          <w:color w:val="231F20"/>
        </w:rPr>
        <w:t>Tác ý như lý: Là chán ghét lưu chuyển, ưa thích hoàn diệt, chánh</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những</w:t>
      </w:r>
      <w:r>
        <w:rPr>
          <w:color w:val="231F20"/>
          <w:spacing w:val="-6"/>
        </w:rPr>
        <w:t> </w:t>
      </w:r>
      <w:r>
        <w:rPr>
          <w:color w:val="231F20"/>
        </w:rPr>
        <w:t>điều</w:t>
      </w:r>
      <w:r>
        <w:rPr>
          <w:color w:val="231F20"/>
          <w:spacing w:val="-6"/>
        </w:rPr>
        <w:t> </w:t>
      </w:r>
      <w:r>
        <w:rPr>
          <w:color w:val="231F20"/>
        </w:rPr>
        <w:t>đã</w:t>
      </w:r>
      <w:r>
        <w:rPr>
          <w:color w:val="231F20"/>
          <w:spacing w:val="-6"/>
        </w:rPr>
        <w:t> </w:t>
      </w:r>
      <w:r>
        <w:rPr>
          <w:color w:val="231F20"/>
        </w:rPr>
        <w:t>nghe,</w:t>
      </w:r>
      <w:r>
        <w:rPr>
          <w:color w:val="231F20"/>
          <w:spacing w:val="-6"/>
        </w:rPr>
        <w:t> </w:t>
      </w:r>
      <w:r>
        <w:rPr>
          <w:color w:val="231F20"/>
        </w:rPr>
        <w:t>hướng</w:t>
      </w:r>
      <w:r>
        <w:rPr>
          <w:color w:val="231F20"/>
          <w:spacing w:val="-6"/>
        </w:rPr>
        <w:t> </w:t>
      </w:r>
      <w:r>
        <w:rPr>
          <w:color w:val="231F20"/>
        </w:rPr>
        <w:t>đến</w:t>
      </w:r>
      <w:r>
        <w:rPr>
          <w:color w:val="231F20"/>
          <w:spacing w:val="-6"/>
        </w:rPr>
        <w:t> </w:t>
      </w:r>
      <w:r>
        <w:rPr>
          <w:color w:val="231F20"/>
        </w:rPr>
        <w:t>việc</w:t>
      </w:r>
      <w:r>
        <w:rPr>
          <w:color w:val="231F20"/>
          <w:spacing w:val="-6"/>
        </w:rPr>
        <w:t> </w:t>
      </w:r>
      <w:r>
        <w:rPr>
          <w:color w:val="231F20"/>
        </w:rPr>
        <w:t>tu</w:t>
      </w:r>
      <w:r>
        <w:rPr>
          <w:color w:val="231F20"/>
          <w:spacing w:val="-6"/>
        </w:rPr>
        <w:t> </w:t>
      </w:r>
      <w:r>
        <w:rPr>
          <w:color w:val="231F20"/>
        </w:rPr>
        <w:t>hành</w:t>
      </w:r>
      <w:r>
        <w:rPr>
          <w:color w:val="231F20"/>
          <w:spacing w:val="-6"/>
        </w:rPr>
        <w:t> </w:t>
      </w:r>
      <w:r>
        <w:rPr>
          <w:color w:val="231F20"/>
        </w:rPr>
        <w:t>thù</w:t>
      </w:r>
      <w:r>
        <w:rPr>
          <w:color w:val="231F20"/>
          <w:spacing w:val="-6"/>
        </w:rPr>
        <w:t> </w:t>
      </w:r>
      <w:r>
        <w:rPr>
          <w:color w:val="231F20"/>
        </w:rPr>
        <w:t>thắng.</w:t>
      </w:r>
    </w:p>
    <w:p>
      <w:pPr>
        <w:pStyle w:val="BodyText"/>
        <w:spacing w:before="112"/>
        <w:ind w:left="960" w:firstLine="0"/>
      </w:pPr>
      <w:r>
        <w:rPr>
          <w:color w:val="231F20"/>
        </w:rPr>
        <w:t>Do nhân duyên này: Là do ba thứ trước làm gia hạnh.</w:t>
      </w:r>
    </w:p>
    <w:p>
      <w:pPr>
        <w:pStyle w:val="BodyText"/>
        <w:spacing w:line="273" w:lineRule="auto" w:before="154"/>
        <w:ind w:right="107"/>
      </w:pPr>
      <w:r>
        <w:rPr>
          <w:color w:val="231F20"/>
        </w:rPr>
        <w:t>Được nhẫn thuận nơi đế: Là nhẫn trong căn thiện thuận phần quyết định lựa chọn. Nhẫn này tùy thuận lý của bốn Thánh đế, hoặc vì thuận với Thánh đạo, nên gọi là thuận đế.</w:t>
      </w:r>
    </w:p>
    <w:p>
      <w:pPr>
        <w:pStyle w:val="BodyText"/>
        <w:spacing w:line="273" w:lineRule="auto" w:before="111"/>
        <w:ind w:right="108"/>
      </w:pPr>
      <w:r>
        <w:rPr>
          <w:color w:val="231F20"/>
        </w:rPr>
        <w:t>Khổ hiện quán biên: Là đối với khổ nhẫn ưa thích hiển bày là khổ: Nghĩa là duyên nơi thuận nhẫn của khổ đế.</w:t>
      </w:r>
    </w:p>
    <w:p>
      <w:pPr>
        <w:pStyle w:val="BodyText"/>
        <w:spacing w:line="273" w:lineRule="auto" w:before="112"/>
        <w:ind w:right="107"/>
      </w:pPr>
      <w:r>
        <w:rPr>
          <w:color w:val="231F20"/>
        </w:rPr>
        <w:t>Tập hiện quán biên: Là đối với tập nhẫn ưa thích hiển bày là tập: Nghĩa là duyên nơi thuận nhẫn của tập đế. Nhẫn ưa thích hiển bày là tên khác của nhẫn, đều là chỉ rõ nhẫn của pháp quán sát.</w:t>
      </w:r>
    </w:p>
    <w:p>
      <w:pPr>
        <w:pStyle w:val="BodyText"/>
        <w:spacing w:line="273" w:lineRule="auto" w:before="111"/>
        <w:ind w:right="107"/>
      </w:pPr>
      <w:r>
        <w:rPr>
          <w:color w:val="231F20"/>
        </w:rPr>
        <w:t>Hiện quán: Là kiến đạo, vì nhẫn này gần với kiến đạo, nên gọi là biên. Đó là chỉ rõ tổng quát về Pháp tùy pháp hành. Ở </w:t>
      </w:r>
      <w:r>
        <w:rPr>
          <w:color w:val="231F20"/>
          <w:spacing w:val="-5"/>
        </w:rPr>
        <w:t>đây, </w:t>
      </w:r>
      <w:r>
        <w:rPr>
          <w:color w:val="231F20"/>
        </w:rPr>
        <w:t>chỉ rõ đủ bốn chi Dự lưu, là thân cận bậc Thiện sĩ, cho đến pháp tùy pháp hành,</w:t>
      </w:r>
      <w:r>
        <w:rPr>
          <w:color w:val="231F20"/>
          <w:spacing w:val="-11"/>
        </w:rPr>
        <w:t> </w:t>
      </w:r>
      <w:r>
        <w:rPr>
          <w:color w:val="231F20"/>
        </w:rPr>
        <w:t>hướng</w:t>
      </w:r>
      <w:r>
        <w:rPr>
          <w:color w:val="231F20"/>
          <w:spacing w:val="-10"/>
        </w:rPr>
        <w:t> </w:t>
      </w:r>
      <w:r>
        <w:rPr>
          <w:color w:val="231F20"/>
        </w:rPr>
        <w:t>quả</w:t>
      </w:r>
      <w:r>
        <w:rPr>
          <w:color w:val="231F20"/>
          <w:spacing w:val="-11"/>
        </w:rPr>
        <w:t> </w:t>
      </w:r>
      <w:r>
        <w:rPr>
          <w:color w:val="231F20"/>
        </w:rPr>
        <w:t>Dự</w:t>
      </w:r>
      <w:r>
        <w:rPr>
          <w:color w:val="231F20"/>
          <w:spacing w:val="-10"/>
        </w:rPr>
        <w:t> </w:t>
      </w:r>
      <w:r>
        <w:rPr>
          <w:color w:val="231F20"/>
        </w:rPr>
        <w:t>lưu,</w:t>
      </w:r>
      <w:r>
        <w:rPr>
          <w:color w:val="231F20"/>
          <w:spacing w:val="-10"/>
        </w:rPr>
        <w:t> </w:t>
      </w:r>
      <w:r>
        <w:rPr>
          <w:color w:val="231F20"/>
        </w:rPr>
        <w:t>vì</w:t>
      </w:r>
      <w:r>
        <w:rPr>
          <w:color w:val="231F20"/>
          <w:spacing w:val="-11"/>
        </w:rPr>
        <w:t> </w:t>
      </w:r>
      <w:r>
        <w:rPr>
          <w:color w:val="231F20"/>
        </w:rPr>
        <w:t>đây</w:t>
      </w:r>
      <w:r>
        <w:rPr>
          <w:color w:val="231F20"/>
          <w:spacing w:val="-10"/>
        </w:rPr>
        <w:t> </w:t>
      </w:r>
      <w:r>
        <w:rPr>
          <w:color w:val="231F20"/>
        </w:rPr>
        <w:t>là</w:t>
      </w:r>
      <w:r>
        <w:rPr>
          <w:color w:val="231F20"/>
          <w:spacing w:val="-10"/>
        </w:rPr>
        <w:t> </w:t>
      </w:r>
      <w:r>
        <w:rPr>
          <w:color w:val="231F20"/>
        </w:rPr>
        <w:t>trước</w:t>
      </w:r>
      <w:r>
        <w:rPr>
          <w:color w:val="231F20"/>
          <w:spacing w:val="-11"/>
        </w:rPr>
        <w:t> </w:t>
      </w:r>
      <w:r>
        <w:rPr>
          <w:color w:val="231F20"/>
        </w:rPr>
        <w:t>nhất.</w:t>
      </w:r>
      <w:r>
        <w:rPr>
          <w:color w:val="231F20"/>
          <w:spacing w:val="-10"/>
        </w:rPr>
        <w:t> </w:t>
      </w:r>
      <w:r>
        <w:rPr>
          <w:color w:val="231F20"/>
        </w:rPr>
        <w:t>Người</w:t>
      </w:r>
      <w:r>
        <w:rPr>
          <w:color w:val="231F20"/>
          <w:spacing w:val="-10"/>
        </w:rPr>
        <w:t> </w:t>
      </w:r>
      <w:r>
        <w:rPr>
          <w:color w:val="231F20"/>
        </w:rPr>
        <w:t>kia</w:t>
      </w:r>
      <w:r>
        <w:rPr>
          <w:color w:val="231F20"/>
          <w:spacing w:val="-11"/>
        </w:rPr>
        <w:t> </w:t>
      </w:r>
      <w:r>
        <w:rPr>
          <w:color w:val="231F20"/>
        </w:rPr>
        <w:t>do</w:t>
      </w:r>
      <w:r>
        <w:rPr>
          <w:color w:val="231F20"/>
          <w:spacing w:val="-10"/>
        </w:rPr>
        <w:t> </w:t>
      </w:r>
      <w:r>
        <w:rPr>
          <w:color w:val="231F20"/>
        </w:rPr>
        <w:t>nhẫn</w:t>
      </w:r>
      <w:r>
        <w:rPr>
          <w:color w:val="231F20"/>
          <w:spacing w:val="-10"/>
        </w:rPr>
        <w:t> </w:t>
      </w:r>
      <w:r>
        <w:rPr>
          <w:color w:val="231F20"/>
        </w:rPr>
        <w:t>này nên tác ý gìn giữ. Nghĩa là Sư Du-già kia do nhẫn quán đế, đối với cảnh tác ý, gìn giữ căn thiện nên có khả năng khiến kiến, nghi </w:t>
      </w:r>
      <w:r>
        <w:rPr>
          <w:color w:val="231F20"/>
          <w:spacing w:val="-4"/>
        </w:rPr>
        <w:t>tạm </w:t>
      </w:r>
      <w:r>
        <w:rPr>
          <w:color w:val="231F20"/>
        </w:rPr>
        <w:t>thời không hiện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Hoặc</w:t>
      </w:r>
      <w:r>
        <w:rPr>
          <w:color w:val="231F20"/>
          <w:spacing w:val="-9"/>
        </w:rPr>
        <w:t> </w:t>
      </w:r>
      <w:r>
        <w:rPr>
          <w:color w:val="231F20"/>
        </w:rPr>
        <w:t>do</w:t>
      </w:r>
      <w:r>
        <w:rPr>
          <w:color w:val="231F20"/>
          <w:spacing w:val="-9"/>
        </w:rPr>
        <w:t> </w:t>
      </w:r>
      <w:r>
        <w:rPr>
          <w:color w:val="231F20"/>
        </w:rPr>
        <w:t>trung</w:t>
      </w:r>
      <w:r>
        <w:rPr>
          <w:color w:val="231F20"/>
          <w:spacing w:val="-8"/>
        </w:rPr>
        <w:t> </w:t>
      </w:r>
      <w:r>
        <w:rPr>
          <w:color w:val="231F20"/>
        </w:rPr>
        <w:t>gian</w:t>
      </w:r>
      <w:r>
        <w:rPr>
          <w:color w:val="231F20"/>
          <w:spacing w:val="-9"/>
        </w:rPr>
        <w:t> </w:t>
      </w:r>
      <w:r>
        <w:rPr>
          <w:color w:val="231F20"/>
        </w:rPr>
        <w:t>không</w:t>
      </w:r>
      <w:r>
        <w:rPr>
          <w:color w:val="231F20"/>
          <w:spacing w:val="-8"/>
        </w:rPr>
        <w:t> </w:t>
      </w:r>
      <w:r>
        <w:rPr>
          <w:color w:val="231F20"/>
        </w:rPr>
        <w:t>tác</w:t>
      </w:r>
      <w:r>
        <w:rPr>
          <w:color w:val="231F20"/>
          <w:spacing w:val="-9"/>
        </w:rPr>
        <w:t> </w:t>
      </w:r>
      <w:r>
        <w:rPr>
          <w:color w:val="231F20"/>
        </w:rPr>
        <w:t>ý:</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đã</w:t>
      </w:r>
      <w:r>
        <w:rPr>
          <w:color w:val="231F20"/>
          <w:spacing w:val="-9"/>
        </w:rPr>
        <w:t> </w:t>
      </w:r>
      <w:r>
        <w:rPr>
          <w:color w:val="231F20"/>
        </w:rPr>
        <w:t>ra</w:t>
      </w:r>
      <w:r>
        <w:rPr>
          <w:color w:val="231F20"/>
          <w:spacing w:val="-8"/>
        </w:rPr>
        <w:t> </w:t>
      </w:r>
      <w:r>
        <w:rPr>
          <w:color w:val="231F20"/>
        </w:rPr>
        <w:t>khỏi</w:t>
      </w:r>
      <w:r>
        <w:rPr>
          <w:color w:val="231F20"/>
          <w:spacing w:val="-9"/>
        </w:rPr>
        <w:t> </w:t>
      </w:r>
      <w:r>
        <w:rPr>
          <w:color w:val="231F20"/>
        </w:rPr>
        <w:t>định</w:t>
      </w:r>
      <w:r>
        <w:rPr>
          <w:color w:val="231F20"/>
          <w:spacing w:val="-8"/>
        </w:rPr>
        <w:t> </w:t>
      </w:r>
      <w:r>
        <w:rPr>
          <w:color w:val="231F20"/>
        </w:rPr>
        <w:t>trước, chưa nhập định sau nên nói là trung gian. Tác ý phi lý gọi là không tác ý. Hoặc đây là chỉ rõ không có tác ý như lý. Đó tức chỉ rõ về sau giả như có hiện hành nhưng không biết.</w:t>
      </w:r>
    </w:p>
    <w:p>
      <w:pPr>
        <w:pStyle w:val="BodyText"/>
        <w:spacing w:line="268" w:lineRule="auto" w:before="112"/>
        <w:ind w:left="110" w:right="391"/>
      </w:pPr>
      <w:r>
        <w:rPr>
          <w:color w:val="231F20"/>
        </w:rPr>
        <w:t>Kiến nghi không hiện hành: Nghĩa là do tác ý của nhẫn, căn thiện được duy trì. Trong </w:t>
      </w:r>
      <w:r>
        <w:rPr>
          <w:color w:val="231F20"/>
          <w:spacing w:val="-5"/>
        </w:rPr>
        <w:t>đây, </w:t>
      </w:r>
      <w:r>
        <w:rPr>
          <w:color w:val="231F20"/>
        </w:rPr>
        <w:t>nói kiến: Tức là hữu thân kiến và giới cấm thủ. Nghi: Tức là nghi.</w:t>
      </w:r>
    </w:p>
    <w:p>
      <w:pPr>
        <w:pStyle w:val="BodyText"/>
        <w:spacing w:line="268" w:lineRule="auto" w:before="111"/>
        <w:ind w:left="110" w:right="391"/>
      </w:pPr>
      <w:r>
        <w:rPr>
          <w:color w:val="231F20"/>
        </w:rPr>
        <w:t>Có</w:t>
      </w:r>
      <w:r>
        <w:rPr>
          <w:color w:val="231F20"/>
          <w:spacing w:val="-10"/>
        </w:rPr>
        <w:t> </w:t>
      </w:r>
      <w:r>
        <w:rPr>
          <w:color w:val="231F20"/>
        </w:rPr>
        <w:t>thuyết</w:t>
      </w:r>
      <w:r>
        <w:rPr>
          <w:color w:val="231F20"/>
          <w:spacing w:val="-9"/>
        </w:rPr>
        <w:t> </w:t>
      </w:r>
      <w:r>
        <w:rPr>
          <w:color w:val="231F20"/>
        </w:rPr>
        <w:t>cho:</w:t>
      </w:r>
      <w:r>
        <w:rPr>
          <w:color w:val="231F20"/>
          <w:spacing w:val="-9"/>
        </w:rPr>
        <w:t> </w:t>
      </w:r>
      <w:r>
        <w:rPr>
          <w:color w:val="231F20"/>
        </w:rPr>
        <w:t>Kiến</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hữu</w:t>
      </w:r>
      <w:r>
        <w:rPr>
          <w:color w:val="231F20"/>
          <w:spacing w:val="-9"/>
        </w:rPr>
        <w:t> </w:t>
      </w:r>
      <w:r>
        <w:rPr>
          <w:color w:val="231F20"/>
        </w:rPr>
        <w:t>thân</w:t>
      </w:r>
      <w:r>
        <w:rPr>
          <w:color w:val="231F20"/>
          <w:spacing w:val="-9"/>
        </w:rPr>
        <w:t> </w:t>
      </w:r>
      <w:r>
        <w:rPr>
          <w:color w:val="231F20"/>
        </w:rPr>
        <w:t>kiến,</w:t>
      </w:r>
      <w:r>
        <w:rPr>
          <w:color w:val="231F20"/>
          <w:spacing w:val="-10"/>
        </w:rPr>
        <w:t> </w:t>
      </w:r>
      <w:r>
        <w:rPr>
          <w:color w:val="231F20"/>
        </w:rPr>
        <w:t>biên</w:t>
      </w:r>
      <w:r>
        <w:rPr>
          <w:color w:val="231F20"/>
          <w:spacing w:val="-9"/>
        </w:rPr>
        <w:t> </w:t>
      </w:r>
      <w:r>
        <w:rPr>
          <w:color w:val="231F20"/>
        </w:rPr>
        <w:t>kiến,</w:t>
      </w:r>
      <w:r>
        <w:rPr>
          <w:color w:val="231F20"/>
          <w:spacing w:val="-9"/>
        </w:rPr>
        <w:t> </w:t>
      </w:r>
      <w:r>
        <w:rPr>
          <w:color w:val="231F20"/>
        </w:rPr>
        <w:t>giới</w:t>
      </w:r>
      <w:r>
        <w:rPr>
          <w:color w:val="231F20"/>
          <w:spacing w:val="-9"/>
        </w:rPr>
        <w:t> </w:t>
      </w:r>
      <w:r>
        <w:rPr>
          <w:color w:val="231F20"/>
        </w:rPr>
        <w:t>cấm thủ, chỉ trừ tà kiến, vì được nhẫn là không bác bỏ bốn Thánh</w:t>
      </w:r>
      <w:r>
        <w:rPr>
          <w:color w:val="231F20"/>
          <w:spacing w:val="-6"/>
        </w:rPr>
        <w:t> </w:t>
      </w:r>
      <w:r>
        <w:rPr>
          <w:color w:val="231F20"/>
        </w:rPr>
        <w:t>đế.</w:t>
      </w:r>
    </w:p>
    <w:p>
      <w:pPr>
        <w:pStyle w:val="BodyText"/>
        <w:spacing w:line="268" w:lineRule="auto" w:before="110"/>
        <w:ind w:left="110" w:right="391"/>
      </w:pPr>
      <w:r>
        <w:rPr>
          <w:color w:val="231F20"/>
        </w:rPr>
        <w:t>Sư phương Tây nói: Chỉ có giới cấm thủ, trong đây gọi là</w:t>
      </w:r>
      <w:r>
        <w:rPr>
          <w:color w:val="231F20"/>
          <w:spacing w:val="-45"/>
        </w:rPr>
        <w:t> </w:t>
      </w:r>
      <w:r>
        <w:rPr>
          <w:color w:val="231F20"/>
        </w:rPr>
        <w:t>kiến, do được nhẫn là không chấp ngã.</w:t>
      </w:r>
    </w:p>
    <w:p>
      <w:pPr>
        <w:pStyle w:val="BodyText"/>
        <w:spacing w:line="268" w:lineRule="auto" w:before="110"/>
        <w:ind w:left="110" w:right="390"/>
      </w:pPr>
      <w:r>
        <w:rPr>
          <w:i/>
          <w:color w:val="231F20"/>
        </w:rPr>
        <w:t>Lời bình: </w:t>
      </w:r>
      <w:r>
        <w:rPr>
          <w:color w:val="231F20"/>
        </w:rPr>
        <w:t>Nên nói như vầy: Vì thuyết kia cũng nói chấp ngã, nên</w:t>
      </w:r>
      <w:r>
        <w:rPr>
          <w:color w:val="231F20"/>
          <w:spacing w:val="-13"/>
        </w:rPr>
        <w:t> </w:t>
      </w:r>
      <w:r>
        <w:rPr>
          <w:color w:val="231F20"/>
        </w:rPr>
        <w:t>trong</w:t>
      </w:r>
      <w:r>
        <w:rPr>
          <w:color w:val="231F20"/>
          <w:spacing w:val="-12"/>
        </w:rPr>
        <w:t> </w:t>
      </w:r>
      <w:r>
        <w:rPr>
          <w:color w:val="231F20"/>
        </w:rPr>
        <w:t>đây</w:t>
      </w:r>
      <w:r>
        <w:rPr>
          <w:color w:val="231F20"/>
          <w:spacing w:val="-13"/>
        </w:rPr>
        <w:t> </w:t>
      </w:r>
      <w:r>
        <w:rPr>
          <w:color w:val="231F20"/>
        </w:rPr>
        <w:t>thuyết</w:t>
      </w:r>
      <w:r>
        <w:rPr>
          <w:color w:val="231F20"/>
          <w:spacing w:val="-13"/>
        </w:rPr>
        <w:t> </w:t>
      </w:r>
      <w:r>
        <w:rPr>
          <w:color w:val="231F20"/>
        </w:rPr>
        <w:t>đầu</w:t>
      </w:r>
      <w:r>
        <w:rPr>
          <w:color w:val="231F20"/>
          <w:spacing w:val="-12"/>
        </w:rPr>
        <w:t> </w:t>
      </w:r>
      <w:r>
        <w:rPr>
          <w:color w:val="231F20"/>
        </w:rPr>
        <w:t>là</w:t>
      </w:r>
      <w:r>
        <w:rPr>
          <w:color w:val="231F20"/>
          <w:spacing w:val="-13"/>
        </w:rPr>
        <w:t> </w:t>
      </w:r>
      <w:r>
        <w:rPr>
          <w:color w:val="231F20"/>
        </w:rPr>
        <w:t>đúng.</w:t>
      </w:r>
      <w:r>
        <w:rPr>
          <w:color w:val="231F20"/>
          <w:spacing w:val="-17"/>
        </w:rPr>
        <w:t> </w:t>
      </w:r>
      <w:r>
        <w:rPr>
          <w:color w:val="231F20"/>
          <w:spacing w:val="-5"/>
        </w:rPr>
        <w:t>Tuy</w:t>
      </w:r>
      <w:r>
        <w:rPr>
          <w:color w:val="231F20"/>
          <w:spacing w:val="-12"/>
        </w:rPr>
        <w:t> </w:t>
      </w:r>
      <w:r>
        <w:rPr>
          <w:color w:val="231F20"/>
        </w:rPr>
        <w:t>tạm</w:t>
      </w:r>
      <w:r>
        <w:rPr>
          <w:color w:val="231F20"/>
          <w:spacing w:val="-13"/>
        </w:rPr>
        <w:t> </w:t>
      </w:r>
      <w:r>
        <w:rPr>
          <w:color w:val="231F20"/>
        </w:rPr>
        <w:t>thời</w:t>
      </w:r>
      <w:r>
        <w:rPr>
          <w:color w:val="231F20"/>
          <w:spacing w:val="-12"/>
        </w:rPr>
        <w:t> </w:t>
      </w:r>
      <w:r>
        <w:rPr>
          <w:color w:val="231F20"/>
        </w:rPr>
        <w:t>chấp</w:t>
      </w:r>
      <w:r>
        <w:rPr>
          <w:color w:val="231F20"/>
          <w:spacing w:val="-13"/>
        </w:rPr>
        <w:t> </w:t>
      </w:r>
      <w:r>
        <w:rPr>
          <w:color w:val="231F20"/>
        </w:rPr>
        <w:t>ngã,</w:t>
      </w:r>
      <w:r>
        <w:rPr>
          <w:color w:val="231F20"/>
          <w:spacing w:val="-12"/>
        </w:rPr>
        <w:t> </w:t>
      </w:r>
      <w:r>
        <w:rPr>
          <w:color w:val="231F20"/>
        </w:rPr>
        <w:t>không</w:t>
      </w:r>
      <w:r>
        <w:rPr>
          <w:color w:val="231F20"/>
          <w:spacing w:val="-13"/>
        </w:rPr>
        <w:t> </w:t>
      </w:r>
      <w:r>
        <w:rPr>
          <w:color w:val="231F20"/>
        </w:rPr>
        <w:t>chấp đoạn</w:t>
      </w:r>
      <w:r>
        <w:rPr>
          <w:color w:val="231F20"/>
          <w:spacing w:val="-13"/>
        </w:rPr>
        <w:t> </w:t>
      </w:r>
      <w:r>
        <w:rPr>
          <w:color w:val="231F20"/>
        </w:rPr>
        <w:t>thường.</w:t>
      </w:r>
      <w:r>
        <w:rPr>
          <w:color w:val="231F20"/>
          <w:spacing w:val="-17"/>
        </w:rPr>
        <w:t> </w:t>
      </w:r>
      <w:r>
        <w:rPr>
          <w:color w:val="231F20"/>
          <w:spacing w:val="-5"/>
        </w:rPr>
        <w:t>Tuy</w:t>
      </w:r>
      <w:r>
        <w:rPr>
          <w:color w:val="231F20"/>
          <w:spacing w:val="-12"/>
        </w:rPr>
        <w:t> </w:t>
      </w:r>
      <w:r>
        <w:rPr>
          <w:color w:val="231F20"/>
        </w:rPr>
        <w:t>tạm</w:t>
      </w:r>
      <w:r>
        <w:rPr>
          <w:color w:val="231F20"/>
          <w:spacing w:val="-12"/>
        </w:rPr>
        <w:t> </w:t>
      </w:r>
      <w:r>
        <w:rPr>
          <w:color w:val="231F20"/>
        </w:rPr>
        <w:t>thời</w:t>
      </w:r>
      <w:r>
        <w:rPr>
          <w:color w:val="231F20"/>
          <w:spacing w:val="-13"/>
        </w:rPr>
        <w:t> </w:t>
      </w:r>
      <w:r>
        <w:rPr>
          <w:color w:val="231F20"/>
        </w:rPr>
        <w:t>chấp</w:t>
      </w:r>
      <w:r>
        <w:rPr>
          <w:color w:val="231F20"/>
          <w:spacing w:val="-12"/>
        </w:rPr>
        <w:t> </w:t>
      </w:r>
      <w:r>
        <w:rPr>
          <w:color w:val="231F20"/>
        </w:rPr>
        <w:t>tịnh,</w:t>
      </w:r>
      <w:r>
        <w:rPr>
          <w:color w:val="231F20"/>
          <w:spacing w:val="-12"/>
        </w:rPr>
        <w:t> </w:t>
      </w:r>
      <w:r>
        <w:rPr>
          <w:color w:val="231F20"/>
        </w:rPr>
        <w:t>nhưng</w:t>
      </w:r>
      <w:r>
        <w:rPr>
          <w:color w:val="231F20"/>
          <w:spacing w:val="-13"/>
        </w:rPr>
        <w:t> </w:t>
      </w:r>
      <w:r>
        <w:rPr>
          <w:color w:val="231F20"/>
        </w:rPr>
        <w:t>không</w:t>
      </w:r>
      <w:r>
        <w:rPr>
          <w:color w:val="231F20"/>
          <w:spacing w:val="-12"/>
        </w:rPr>
        <w:t> </w:t>
      </w:r>
      <w:r>
        <w:rPr>
          <w:color w:val="231F20"/>
        </w:rPr>
        <w:t>chấp</w:t>
      </w:r>
      <w:r>
        <w:rPr>
          <w:color w:val="231F20"/>
          <w:spacing w:val="-12"/>
        </w:rPr>
        <w:t> </w:t>
      </w:r>
      <w:r>
        <w:rPr>
          <w:color w:val="231F20"/>
        </w:rPr>
        <w:t>là</w:t>
      </w:r>
      <w:r>
        <w:rPr>
          <w:color w:val="231F20"/>
          <w:spacing w:val="-13"/>
        </w:rPr>
        <w:t> </w:t>
      </w:r>
      <w:r>
        <w:rPr>
          <w:color w:val="231F20"/>
        </w:rPr>
        <w:t>thù</w:t>
      </w:r>
      <w:r>
        <w:rPr>
          <w:color w:val="231F20"/>
          <w:spacing w:val="-12"/>
        </w:rPr>
        <w:t> </w:t>
      </w:r>
      <w:r>
        <w:rPr>
          <w:color w:val="231F20"/>
          <w:spacing w:val="-2"/>
        </w:rPr>
        <w:t>thắng. </w:t>
      </w:r>
      <w:r>
        <w:rPr>
          <w:color w:val="231F20"/>
          <w:spacing w:val="-5"/>
        </w:rPr>
        <w:t>Tuy</w:t>
      </w:r>
      <w:r>
        <w:rPr>
          <w:color w:val="231F20"/>
          <w:spacing w:val="-14"/>
        </w:rPr>
        <w:t> </w:t>
      </w:r>
      <w:r>
        <w:rPr>
          <w:color w:val="231F20"/>
        </w:rPr>
        <w:t>nhiên,</w:t>
      </w:r>
      <w:r>
        <w:rPr>
          <w:color w:val="231F20"/>
          <w:spacing w:val="-13"/>
        </w:rPr>
        <w:t> </w:t>
      </w:r>
      <w:r>
        <w:rPr>
          <w:color w:val="231F20"/>
        </w:rPr>
        <w:t>các</w:t>
      </w:r>
      <w:r>
        <w:rPr>
          <w:color w:val="231F20"/>
          <w:spacing w:val="-12"/>
        </w:rPr>
        <w:t> </w:t>
      </w:r>
      <w:r>
        <w:rPr>
          <w:color w:val="231F20"/>
        </w:rPr>
        <w:t>phiền</w:t>
      </w:r>
      <w:r>
        <w:rPr>
          <w:color w:val="231F20"/>
          <w:spacing w:val="-14"/>
        </w:rPr>
        <w:t> </w:t>
      </w:r>
      <w:r>
        <w:rPr>
          <w:color w:val="231F20"/>
        </w:rPr>
        <w:t>não</w:t>
      </w:r>
      <w:r>
        <w:rPr>
          <w:color w:val="231F20"/>
          <w:spacing w:val="-13"/>
        </w:rPr>
        <w:t> </w:t>
      </w:r>
      <w:r>
        <w:rPr>
          <w:color w:val="231F20"/>
        </w:rPr>
        <w:t>do</w:t>
      </w:r>
      <w:r>
        <w:rPr>
          <w:color w:val="231F20"/>
          <w:spacing w:val="-13"/>
        </w:rPr>
        <w:t> </w:t>
      </w:r>
      <w:r>
        <w:rPr>
          <w:color w:val="231F20"/>
        </w:rPr>
        <w:t>năm</w:t>
      </w:r>
      <w:r>
        <w:rPr>
          <w:color w:val="231F20"/>
          <w:spacing w:val="-14"/>
        </w:rPr>
        <w:t> </w:t>
      </w:r>
      <w:r>
        <w:rPr>
          <w:color w:val="231F20"/>
        </w:rPr>
        <w:t>nhân</w:t>
      </w:r>
      <w:r>
        <w:rPr>
          <w:color w:val="231F20"/>
          <w:spacing w:val="-13"/>
        </w:rPr>
        <w:t> </w:t>
      </w:r>
      <w:r>
        <w:rPr>
          <w:color w:val="231F20"/>
        </w:rPr>
        <w:t>duyên,</w:t>
      </w:r>
      <w:r>
        <w:rPr>
          <w:color w:val="231F20"/>
          <w:spacing w:val="-13"/>
        </w:rPr>
        <w:t> </w:t>
      </w:r>
      <w:r>
        <w:rPr>
          <w:color w:val="231F20"/>
        </w:rPr>
        <w:t>nên</w:t>
      </w:r>
      <w:r>
        <w:rPr>
          <w:color w:val="231F20"/>
          <w:spacing w:val="-14"/>
        </w:rPr>
        <w:t> </w:t>
      </w:r>
      <w:r>
        <w:rPr>
          <w:color w:val="231F20"/>
        </w:rPr>
        <w:t>tuy</w:t>
      </w:r>
      <w:r>
        <w:rPr>
          <w:color w:val="231F20"/>
          <w:spacing w:val="-12"/>
        </w:rPr>
        <w:t> </w:t>
      </w:r>
      <w:r>
        <w:rPr>
          <w:color w:val="231F20"/>
        </w:rPr>
        <w:t>chưa</w:t>
      </w:r>
      <w:r>
        <w:rPr>
          <w:color w:val="231F20"/>
          <w:spacing w:val="-12"/>
        </w:rPr>
        <w:t> </w:t>
      </w:r>
      <w:r>
        <w:rPr>
          <w:color w:val="231F20"/>
        </w:rPr>
        <w:t>vĩnh</w:t>
      </w:r>
      <w:r>
        <w:rPr>
          <w:color w:val="231F20"/>
          <w:spacing w:val="-14"/>
        </w:rPr>
        <w:t> </w:t>
      </w:r>
      <w:r>
        <w:rPr>
          <w:color w:val="231F20"/>
        </w:rPr>
        <w:t>viễn đoạn mà không hiện hành: 1. Do lực của Xa-ma-tha. 2. Do lực </w:t>
      </w:r>
      <w:r>
        <w:rPr>
          <w:color w:val="231F20"/>
          <w:spacing w:val="-2"/>
        </w:rPr>
        <w:t>của </w:t>
      </w:r>
      <w:r>
        <w:rPr>
          <w:color w:val="231F20"/>
        </w:rPr>
        <w:t>Tỳ-bát-xá-na. 3. Do lực của </w:t>
      </w:r>
      <w:r>
        <w:rPr>
          <w:color w:val="231F20"/>
          <w:spacing w:val="-5"/>
        </w:rPr>
        <w:t>thầy, </w:t>
      </w:r>
      <w:r>
        <w:rPr>
          <w:color w:val="231F20"/>
        </w:rPr>
        <w:t>bạn lành. 4. Do lực của chỗ ở </w:t>
      </w:r>
      <w:r>
        <w:rPr>
          <w:color w:val="231F20"/>
          <w:spacing w:val="-2"/>
        </w:rPr>
        <w:t>tốt </w:t>
      </w:r>
      <w:r>
        <w:rPr>
          <w:color w:val="231F20"/>
        </w:rPr>
        <w:t>đẹp. 5. Do tánh mỏng yếu nơi sức của phiền não. </w:t>
      </w:r>
      <w:r>
        <w:rPr>
          <w:color w:val="231F20"/>
          <w:spacing w:val="-4"/>
        </w:rPr>
        <w:t>Trong </w:t>
      </w:r>
      <w:r>
        <w:rPr>
          <w:color w:val="231F20"/>
          <w:spacing w:val="-6"/>
        </w:rPr>
        <w:t>đây, </w:t>
      </w:r>
      <w:r>
        <w:rPr>
          <w:color w:val="231F20"/>
        </w:rPr>
        <w:t>vì giản lược</w:t>
      </w:r>
      <w:r>
        <w:rPr>
          <w:color w:val="231F20"/>
          <w:spacing w:val="-10"/>
        </w:rPr>
        <w:t> </w:t>
      </w:r>
      <w:r>
        <w:rPr>
          <w:color w:val="231F20"/>
        </w:rPr>
        <w:t>nên</w:t>
      </w:r>
      <w:r>
        <w:rPr>
          <w:color w:val="231F20"/>
          <w:spacing w:val="-9"/>
        </w:rPr>
        <w:t> </w:t>
      </w:r>
      <w:r>
        <w:rPr>
          <w:color w:val="231F20"/>
        </w:rPr>
        <w:t>chỉ</w:t>
      </w:r>
      <w:r>
        <w:rPr>
          <w:color w:val="231F20"/>
          <w:spacing w:val="-10"/>
        </w:rPr>
        <w:t> </w:t>
      </w:r>
      <w:r>
        <w:rPr>
          <w:color w:val="231F20"/>
        </w:rPr>
        <w:t>đơn</w:t>
      </w:r>
      <w:r>
        <w:rPr>
          <w:color w:val="231F20"/>
          <w:spacing w:val="-9"/>
        </w:rPr>
        <w:t> </w:t>
      </w:r>
      <w:r>
        <w:rPr>
          <w:color w:val="231F20"/>
        </w:rPr>
        <w:t>cử</w:t>
      </w:r>
      <w:r>
        <w:rPr>
          <w:color w:val="231F20"/>
          <w:spacing w:val="-10"/>
        </w:rPr>
        <w:t> </w:t>
      </w:r>
      <w:r>
        <w:rPr>
          <w:color w:val="231F20"/>
        </w:rPr>
        <w:t>hai</w:t>
      </w:r>
      <w:r>
        <w:rPr>
          <w:color w:val="231F20"/>
          <w:spacing w:val="-9"/>
        </w:rPr>
        <w:t> </w:t>
      </w:r>
      <w:r>
        <w:rPr>
          <w:color w:val="231F20"/>
        </w:rPr>
        <w:t>nhẫn</w:t>
      </w:r>
      <w:r>
        <w:rPr>
          <w:color w:val="231F20"/>
          <w:spacing w:val="-9"/>
        </w:rPr>
        <w:t> </w:t>
      </w:r>
      <w:r>
        <w:rPr>
          <w:color w:val="231F20"/>
        </w:rPr>
        <w:t>trước,</w:t>
      </w:r>
      <w:r>
        <w:rPr>
          <w:color w:val="231F20"/>
          <w:spacing w:val="-10"/>
        </w:rPr>
        <w:t> </w:t>
      </w:r>
      <w:r>
        <w:rPr>
          <w:color w:val="231F20"/>
        </w:rPr>
        <w:t>đó</w:t>
      </w:r>
      <w:r>
        <w:rPr>
          <w:color w:val="231F20"/>
          <w:spacing w:val="-9"/>
        </w:rPr>
        <w:t> </w:t>
      </w:r>
      <w:r>
        <w:rPr>
          <w:color w:val="231F20"/>
        </w:rPr>
        <w:t>là</w:t>
      </w:r>
      <w:r>
        <w:rPr>
          <w:color w:val="231F20"/>
          <w:spacing w:val="-10"/>
        </w:rPr>
        <w:t> </w:t>
      </w:r>
      <w:r>
        <w:rPr>
          <w:color w:val="231F20"/>
        </w:rPr>
        <w:t>tác</w:t>
      </w:r>
      <w:r>
        <w:rPr>
          <w:color w:val="231F20"/>
          <w:spacing w:val="-9"/>
        </w:rPr>
        <w:t> </w:t>
      </w:r>
      <w:r>
        <w:rPr>
          <w:color w:val="231F20"/>
        </w:rPr>
        <w:t>ý</w:t>
      </w:r>
      <w:r>
        <w:rPr>
          <w:color w:val="231F20"/>
          <w:spacing w:val="-10"/>
        </w:rPr>
        <w:t> </w:t>
      </w:r>
      <w:r>
        <w:rPr>
          <w:color w:val="231F20"/>
        </w:rPr>
        <w:t>của</w:t>
      </w:r>
      <w:r>
        <w:rPr>
          <w:color w:val="231F20"/>
          <w:spacing w:val="-9"/>
        </w:rPr>
        <w:t> </w:t>
      </w:r>
      <w:r>
        <w:rPr>
          <w:color w:val="231F20"/>
        </w:rPr>
        <w:t>Xa-ma-tha</w:t>
      </w:r>
      <w:r>
        <w:rPr>
          <w:color w:val="231F20"/>
          <w:spacing w:val="-9"/>
        </w:rPr>
        <w:t> </w:t>
      </w:r>
      <w:r>
        <w:rPr>
          <w:color w:val="231F20"/>
        </w:rPr>
        <w:t>và</w:t>
      </w:r>
      <w:r>
        <w:rPr>
          <w:color w:val="231F20"/>
          <w:spacing w:val="-14"/>
        </w:rPr>
        <w:t> </w:t>
      </w:r>
      <w:r>
        <w:rPr>
          <w:color w:val="231F20"/>
          <w:spacing w:val="-2"/>
        </w:rPr>
        <w:t>Tỳ- </w:t>
      </w:r>
      <w:r>
        <w:rPr>
          <w:color w:val="231F20"/>
        </w:rPr>
        <w:t>bát-xá-na.</w:t>
      </w:r>
      <w:r>
        <w:rPr>
          <w:color w:val="231F20"/>
          <w:spacing w:val="-19"/>
        </w:rPr>
        <w:t> </w:t>
      </w:r>
      <w:r>
        <w:rPr>
          <w:color w:val="231F20"/>
        </w:rPr>
        <w:t>Do</w:t>
      </w:r>
      <w:r>
        <w:rPr>
          <w:color w:val="231F20"/>
          <w:spacing w:val="-18"/>
        </w:rPr>
        <w:t> </w:t>
      </w:r>
      <w:r>
        <w:rPr>
          <w:color w:val="231F20"/>
        </w:rPr>
        <w:t>hai</w:t>
      </w:r>
      <w:r>
        <w:rPr>
          <w:color w:val="231F20"/>
          <w:spacing w:val="-18"/>
        </w:rPr>
        <w:t> </w:t>
      </w:r>
      <w:r>
        <w:rPr>
          <w:color w:val="231F20"/>
        </w:rPr>
        <w:t>căn</w:t>
      </w:r>
      <w:r>
        <w:rPr>
          <w:color w:val="231F20"/>
          <w:spacing w:val="-19"/>
        </w:rPr>
        <w:t> </w:t>
      </w:r>
      <w:r>
        <w:rPr>
          <w:color w:val="231F20"/>
        </w:rPr>
        <w:t>thiện</w:t>
      </w:r>
      <w:r>
        <w:rPr>
          <w:color w:val="231F20"/>
          <w:spacing w:val="-18"/>
        </w:rPr>
        <w:t> </w:t>
      </w:r>
      <w:r>
        <w:rPr>
          <w:color w:val="231F20"/>
        </w:rPr>
        <w:t>duy</w:t>
      </w:r>
      <w:r>
        <w:rPr>
          <w:color w:val="231F20"/>
          <w:spacing w:val="-18"/>
        </w:rPr>
        <w:t> </w:t>
      </w:r>
      <w:r>
        <w:rPr>
          <w:color w:val="231F20"/>
        </w:rPr>
        <w:t>trì,</w:t>
      </w:r>
      <w:r>
        <w:rPr>
          <w:color w:val="231F20"/>
          <w:spacing w:val="-19"/>
        </w:rPr>
        <w:t> </w:t>
      </w:r>
      <w:r>
        <w:rPr>
          <w:color w:val="231F20"/>
        </w:rPr>
        <w:t>nên</w:t>
      </w:r>
      <w:r>
        <w:rPr>
          <w:color w:val="231F20"/>
          <w:spacing w:val="-18"/>
        </w:rPr>
        <w:t> </w:t>
      </w:r>
      <w:r>
        <w:rPr>
          <w:color w:val="231F20"/>
        </w:rPr>
        <w:t>kiến</w:t>
      </w:r>
      <w:r>
        <w:rPr>
          <w:color w:val="231F20"/>
          <w:spacing w:val="-18"/>
        </w:rPr>
        <w:t> </w:t>
      </w:r>
      <w:r>
        <w:rPr>
          <w:color w:val="231F20"/>
        </w:rPr>
        <w:t>và</w:t>
      </w:r>
      <w:r>
        <w:rPr>
          <w:color w:val="231F20"/>
          <w:spacing w:val="-18"/>
        </w:rPr>
        <w:t> </w:t>
      </w:r>
      <w:r>
        <w:rPr>
          <w:color w:val="231F20"/>
        </w:rPr>
        <w:t>nghi</w:t>
      </w:r>
      <w:r>
        <w:rPr>
          <w:color w:val="231F20"/>
          <w:spacing w:val="-19"/>
        </w:rPr>
        <w:t> </w:t>
      </w:r>
      <w:r>
        <w:rPr>
          <w:color w:val="231F20"/>
        </w:rPr>
        <w:t>không</w:t>
      </w:r>
      <w:r>
        <w:rPr>
          <w:color w:val="231F20"/>
          <w:spacing w:val="-18"/>
        </w:rPr>
        <w:t> </w:t>
      </w:r>
      <w:r>
        <w:rPr>
          <w:color w:val="231F20"/>
        </w:rPr>
        <w:t>hiện</w:t>
      </w:r>
      <w:r>
        <w:rPr>
          <w:color w:val="231F20"/>
          <w:spacing w:val="-18"/>
        </w:rPr>
        <w:t> </w:t>
      </w:r>
      <w:r>
        <w:rPr>
          <w:color w:val="231F20"/>
        </w:rPr>
        <w:t>hành.</w:t>
      </w:r>
    </w:p>
    <w:p>
      <w:pPr>
        <w:pStyle w:val="BodyText"/>
        <w:spacing w:line="268" w:lineRule="auto" w:before="118"/>
        <w:ind w:left="110" w:right="392"/>
      </w:pPr>
      <w:r>
        <w:rPr>
          <w:color w:val="231F20"/>
        </w:rPr>
        <w:t>Nếu hiện hành không nhận biết: Nghĩa là vì phiền não vi tế, vì tuệ giác yếu kém.</w:t>
      </w:r>
    </w:p>
    <w:p>
      <w:pPr>
        <w:pStyle w:val="BodyText"/>
        <w:spacing w:line="268" w:lineRule="auto" w:before="110"/>
        <w:ind w:left="110" w:right="389"/>
      </w:pPr>
      <w:r>
        <w:rPr>
          <w:color w:val="231F20"/>
        </w:rPr>
        <w:t>Liền</w:t>
      </w:r>
      <w:r>
        <w:rPr>
          <w:color w:val="231F20"/>
          <w:spacing w:val="-9"/>
        </w:rPr>
        <w:t> </w:t>
      </w:r>
      <w:r>
        <w:rPr>
          <w:color w:val="231F20"/>
        </w:rPr>
        <w:t>khởi</w:t>
      </w:r>
      <w:r>
        <w:rPr>
          <w:color w:val="231F20"/>
          <w:spacing w:val="-8"/>
        </w:rPr>
        <w:t> </w:t>
      </w:r>
      <w:r>
        <w:rPr>
          <w:color w:val="231F20"/>
        </w:rPr>
        <w:t>suy</w:t>
      </w:r>
      <w:r>
        <w:rPr>
          <w:color w:val="231F20"/>
          <w:spacing w:val="-8"/>
        </w:rPr>
        <w:t> </w:t>
      </w:r>
      <w:r>
        <w:rPr>
          <w:color w:val="231F20"/>
        </w:rPr>
        <w:t>nghĩ,</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nói</w:t>
      </w:r>
      <w:r>
        <w:rPr>
          <w:color w:val="231F20"/>
          <w:spacing w:val="-9"/>
        </w:rPr>
        <w:t> </w:t>
      </w:r>
      <w:r>
        <w:rPr>
          <w:color w:val="231F20"/>
        </w:rPr>
        <w:t>rộng:</w:t>
      </w:r>
      <w:r>
        <w:rPr>
          <w:color w:val="231F20"/>
          <w:spacing w:val="-13"/>
        </w:rPr>
        <w:t> </w:t>
      </w:r>
      <w:r>
        <w:rPr>
          <w:color w:val="231F20"/>
        </w:rPr>
        <w:t>Tức</w:t>
      </w:r>
      <w:r>
        <w:rPr>
          <w:color w:val="231F20"/>
          <w:spacing w:val="-8"/>
        </w:rPr>
        <w:t> </w:t>
      </w:r>
      <w:r>
        <w:rPr>
          <w:color w:val="231F20"/>
        </w:rPr>
        <w:t>người</w:t>
      </w:r>
      <w:r>
        <w:rPr>
          <w:color w:val="231F20"/>
          <w:spacing w:val="-8"/>
        </w:rPr>
        <w:t> </w:t>
      </w:r>
      <w:r>
        <w:rPr>
          <w:color w:val="231F20"/>
        </w:rPr>
        <w:t>kia</w:t>
      </w:r>
      <w:r>
        <w:rPr>
          <w:color w:val="231F20"/>
          <w:spacing w:val="-8"/>
        </w:rPr>
        <w:t> </w:t>
      </w:r>
      <w:r>
        <w:rPr>
          <w:color w:val="231F20"/>
        </w:rPr>
        <w:t>dùng</w:t>
      </w:r>
      <w:r>
        <w:rPr>
          <w:color w:val="231F20"/>
          <w:spacing w:val="-8"/>
        </w:rPr>
        <w:t> </w:t>
      </w:r>
      <w:r>
        <w:rPr>
          <w:color w:val="231F20"/>
        </w:rPr>
        <w:t>nhẫn hữu lậu quán khổ, tập đế, liền cho là đã được chân kiến vô lậu, </w:t>
      </w:r>
      <w:r>
        <w:rPr>
          <w:color w:val="231F20"/>
          <w:spacing w:val="-4"/>
        </w:rPr>
        <w:t>chưa </w:t>
      </w:r>
      <w:r>
        <w:rPr>
          <w:color w:val="231F20"/>
        </w:rPr>
        <w:t>được mà cho là được, nên gọi là tăng thượng mạn.</w:t>
      </w:r>
    </w:p>
    <w:p>
      <w:pPr>
        <w:pStyle w:val="BodyText"/>
        <w:spacing w:line="268" w:lineRule="auto" w:before="112"/>
        <w:ind w:left="110" w:right="392"/>
      </w:pPr>
      <w:r>
        <w:rPr>
          <w:color w:val="231F20"/>
        </w:rPr>
        <w:t>Nhân nơi kiến khổ khởi hiện: Nghĩa là duyên nơi đối tượng duyên là khổ.</w:t>
      </w:r>
    </w:p>
    <w:p>
      <w:pPr>
        <w:pStyle w:val="BodyText"/>
        <w:spacing w:line="273" w:lineRule="auto" w:before="110"/>
        <w:ind w:left="110" w:right="392"/>
      </w:pPr>
      <w:r>
        <w:rPr>
          <w:color w:val="231F20"/>
        </w:rPr>
        <w:t>Nhân nơi kiến tập khởi hiện: Nghĩa là duyên nơi đối tượng duyên là tập.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Nhẫn</w:t>
      </w:r>
      <w:r>
        <w:rPr>
          <w:color w:val="231F20"/>
          <w:spacing w:val="-12"/>
        </w:rPr>
        <w:t> </w:t>
      </w:r>
      <w:r>
        <w:rPr>
          <w:color w:val="231F20"/>
        </w:rPr>
        <w:t>hữu</w:t>
      </w:r>
      <w:r>
        <w:rPr>
          <w:color w:val="231F20"/>
          <w:spacing w:val="-11"/>
        </w:rPr>
        <w:t> </w:t>
      </w:r>
      <w:r>
        <w:rPr>
          <w:color w:val="231F20"/>
        </w:rPr>
        <w:t>lậu</w:t>
      </w:r>
      <w:r>
        <w:rPr>
          <w:color w:val="231F20"/>
          <w:spacing w:val="-11"/>
        </w:rPr>
        <w:t> </w:t>
      </w:r>
      <w:r>
        <w:rPr>
          <w:color w:val="231F20"/>
        </w:rPr>
        <w:t>kia</w:t>
      </w:r>
      <w:r>
        <w:rPr>
          <w:color w:val="231F20"/>
          <w:spacing w:val="-11"/>
        </w:rPr>
        <w:t> </w:t>
      </w:r>
      <w:r>
        <w:rPr>
          <w:color w:val="231F20"/>
        </w:rPr>
        <w:t>tuy</w:t>
      </w:r>
      <w:r>
        <w:rPr>
          <w:color w:val="231F20"/>
          <w:spacing w:val="-12"/>
        </w:rPr>
        <w:t> </w:t>
      </w:r>
      <w:r>
        <w:rPr>
          <w:color w:val="231F20"/>
        </w:rPr>
        <w:t>có</w:t>
      </w:r>
      <w:r>
        <w:rPr>
          <w:color w:val="231F20"/>
          <w:spacing w:val="-11"/>
        </w:rPr>
        <w:t> </w:t>
      </w:r>
      <w:r>
        <w:rPr>
          <w:color w:val="231F20"/>
        </w:rPr>
        <w:t>khả</w:t>
      </w:r>
      <w:r>
        <w:rPr>
          <w:color w:val="231F20"/>
          <w:spacing w:val="-11"/>
        </w:rPr>
        <w:t> </w:t>
      </w:r>
      <w:r>
        <w:rPr>
          <w:color w:val="231F20"/>
        </w:rPr>
        <w:t>năng</w:t>
      </w:r>
      <w:r>
        <w:rPr>
          <w:color w:val="231F20"/>
          <w:spacing w:val="-11"/>
        </w:rPr>
        <w:t> </w:t>
      </w:r>
      <w:r>
        <w:rPr>
          <w:color w:val="231F20"/>
        </w:rPr>
        <w:t>quán</w:t>
      </w:r>
      <w:r>
        <w:rPr>
          <w:color w:val="231F20"/>
          <w:spacing w:val="-12"/>
        </w:rPr>
        <w:t> </w:t>
      </w:r>
      <w:r>
        <w:rPr>
          <w:color w:val="231F20"/>
        </w:rPr>
        <w:t>chung,</w:t>
      </w:r>
      <w:r>
        <w:rPr>
          <w:color w:val="231F20"/>
          <w:spacing w:val="-11"/>
        </w:rPr>
        <w:t> </w:t>
      </w:r>
      <w:r>
        <w:rPr>
          <w:color w:val="231F20"/>
        </w:rPr>
        <w:t>riêng</w:t>
      </w:r>
      <w:r>
        <w:rPr>
          <w:color w:val="231F20"/>
          <w:spacing w:val="-11"/>
        </w:rPr>
        <w:t> </w:t>
      </w:r>
      <w:r>
        <w:rPr>
          <w:color w:val="231F20"/>
        </w:rPr>
        <w:t>về</w:t>
      </w:r>
      <w:r>
        <w:rPr>
          <w:color w:val="231F20"/>
          <w:spacing w:val="-11"/>
        </w:rPr>
        <w:t> </w:t>
      </w:r>
      <w:r>
        <w:rPr>
          <w:color w:val="231F20"/>
        </w:rPr>
        <w:t>khổ,</w:t>
      </w:r>
      <w:r>
        <w:rPr>
          <w:color w:val="231F20"/>
          <w:spacing w:val="-11"/>
        </w:rPr>
        <w:t> </w:t>
      </w:r>
      <w:r>
        <w:rPr>
          <w:color w:val="231F20"/>
        </w:rPr>
        <w:t>tập đế, nhưng vì tăng thượng mạn nên chỉ có thể duyên riêng. Tức là </w:t>
      </w:r>
      <w:r>
        <w:rPr>
          <w:color w:val="231F20"/>
          <w:spacing w:val="-6"/>
        </w:rPr>
        <w:t>do </w:t>
      </w:r>
      <w:r>
        <w:rPr>
          <w:color w:val="231F20"/>
        </w:rPr>
        <w:t>thấy khổ đoạn chỉ duyên nơi pháp do kiến khổ đoạn trừ của tự địa, cho đến tu đạo đoạn chỉ duyên nơi pháp do tu đạo đoạn của tự địa.</w:t>
      </w:r>
    </w:p>
    <w:p>
      <w:pPr>
        <w:pStyle w:val="BodyText"/>
        <w:spacing w:line="273" w:lineRule="auto" w:before="110"/>
        <w:ind w:right="107"/>
      </w:pPr>
      <w:r>
        <w:rPr>
          <w:i/>
          <w:color w:val="231F20"/>
        </w:rPr>
        <w:t>Hỏi: </w:t>
      </w:r>
      <w:r>
        <w:rPr>
          <w:color w:val="231F20"/>
        </w:rPr>
        <w:t>Tăng thượng mạn này cũng nên có khả năng duyên nơi tâm tâm sở pháp của phẩm nhẫn thuộc khổ, tập, vì sao chỉ nói </w:t>
      </w:r>
      <w:r>
        <w:rPr>
          <w:color w:val="231F20"/>
          <w:spacing w:val="-6"/>
        </w:rPr>
        <w:t>là </w:t>
      </w:r>
      <w:r>
        <w:rPr>
          <w:color w:val="231F20"/>
        </w:rPr>
        <w:t>duyên nơi khổ, tập?</w:t>
      </w:r>
    </w:p>
    <w:p>
      <w:pPr>
        <w:pStyle w:val="BodyText"/>
        <w:spacing w:line="273" w:lineRule="auto" w:before="111"/>
        <w:ind w:right="106"/>
      </w:pPr>
      <w:r>
        <w:rPr>
          <w:i/>
          <w:color w:val="231F20"/>
        </w:rPr>
        <w:t>Đáp: </w:t>
      </w:r>
      <w:r>
        <w:rPr>
          <w:color w:val="231F20"/>
        </w:rPr>
        <w:t>Cũng nên nói như thế nhưng không nói, nên biết là ở đây nêu bày chưa trọn vẹn. Lại nữa, duyên nơi phẩm nhẫn là chỉ do tu đạo đoạn. Duyên nơi khổ, tập là chung cho cả mạn của năm bộ. Trong đây chỉ nói có thể duyên khắp, nên không nói duyên nơi</w:t>
      </w:r>
      <w:r>
        <w:rPr>
          <w:color w:val="231F20"/>
          <w:spacing w:val="-36"/>
        </w:rPr>
        <w:t> </w:t>
      </w:r>
      <w:r>
        <w:rPr>
          <w:color w:val="231F20"/>
        </w:rPr>
        <w:t>nhẫn theo tăng thượng mạn. Lại nữa, vì phẩm nhẫn hữu lậu cũng thuộc về khổ, tập, thế nên trong đây chỉ nói duyên nơi khổ, tập. Nói </w:t>
      </w:r>
      <w:r>
        <w:rPr>
          <w:color w:val="231F20"/>
          <w:spacing w:val="-3"/>
        </w:rPr>
        <w:t>duyên </w:t>
      </w:r>
      <w:r>
        <w:rPr>
          <w:color w:val="231F20"/>
        </w:rPr>
        <w:t>nơi khổ, tập là nhằm ngăn chận lối chấp cho mạn này không có đối tượng duyên, cũng nhằm ngăn chận cho mạn này có thể duyên nơi địa khác và bộ khác.</w:t>
      </w:r>
    </w:p>
    <w:p>
      <w:pPr>
        <w:pStyle w:val="BodyText"/>
        <w:spacing w:line="273" w:lineRule="auto" w:before="106"/>
        <w:ind w:right="108"/>
      </w:pPr>
      <w:r>
        <w:rPr>
          <w:color w:val="231F20"/>
        </w:rPr>
        <w:t>Có</w:t>
      </w:r>
      <w:r>
        <w:rPr>
          <w:color w:val="231F20"/>
          <w:spacing w:val="-9"/>
        </w:rPr>
        <w:t> </w:t>
      </w:r>
      <w:r>
        <w:rPr>
          <w:color w:val="231F20"/>
        </w:rPr>
        <w:t>Sư</w:t>
      </w:r>
      <w:r>
        <w:rPr>
          <w:color w:val="231F20"/>
          <w:spacing w:val="-8"/>
        </w:rPr>
        <w:t> </w:t>
      </w:r>
      <w:r>
        <w:rPr>
          <w:color w:val="231F20"/>
        </w:rPr>
        <w:t>khác</w:t>
      </w:r>
      <w:r>
        <w:rPr>
          <w:color w:val="231F20"/>
          <w:spacing w:val="-9"/>
        </w:rPr>
        <w:t> </w:t>
      </w:r>
      <w:r>
        <w:rPr>
          <w:color w:val="231F20"/>
        </w:rPr>
        <w:t>nói:</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khổ,</w:t>
      </w:r>
      <w:r>
        <w:rPr>
          <w:color w:val="231F20"/>
          <w:spacing w:val="-8"/>
        </w:rPr>
        <w:t> </w:t>
      </w:r>
      <w:r>
        <w:rPr>
          <w:color w:val="231F20"/>
        </w:rPr>
        <w:t>tập</w:t>
      </w:r>
      <w:r>
        <w:rPr>
          <w:color w:val="231F20"/>
          <w:spacing w:val="-8"/>
        </w:rPr>
        <w:t> </w:t>
      </w:r>
      <w:r>
        <w:rPr>
          <w:color w:val="231F20"/>
        </w:rPr>
        <w:t>là</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nhẫn</w:t>
      </w:r>
      <w:r>
        <w:rPr>
          <w:color w:val="231F20"/>
          <w:spacing w:val="-8"/>
        </w:rPr>
        <w:t> </w:t>
      </w:r>
      <w:r>
        <w:rPr>
          <w:color w:val="231F20"/>
        </w:rPr>
        <w:t>của</w:t>
      </w:r>
      <w:r>
        <w:rPr>
          <w:color w:val="231F20"/>
          <w:spacing w:val="-8"/>
        </w:rPr>
        <w:t> </w:t>
      </w:r>
      <w:r>
        <w:rPr>
          <w:color w:val="231F20"/>
        </w:rPr>
        <w:t>khổ, tập, không phải duyên nơi khổ, tập.</w:t>
      </w:r>
    </w:p>
    <w:p>
      <w:pPr>
        <w:pStyle w:val="BodyText"/>
        <w:spacing w:line="273" w:lineRule="auto" w:before="111"/>
        <w:ind w:right="107"/>
      </w:pPr>
      <w:r>
        <w:rPr>
          <w:color w:val="231F20"/>
        </w:rPr>
        <w:t>Thuyết kia là phi lý, vì về sau dựa vào diệt đạo trong tăng thượng mạn, không nói tức duyên nơi diệt hoặc đạo, nên chính </w:t>
      </w:r>
      <w:r>
        <w:rPr>
          <w:color w:val="231F20"/>
          <w:spacing w:val="-6"/>
        </w:rPr>
        <w:t>là </w:t>
      </w:r>
      <w:r>
        <w:rPr>
          <w:color w:val="231F20"/>
        </w:rPr>
        <w:t>duyên nơi khổ, tập, vì không trái với lý.</w:t>
      </w:r>
    </w:p>
    <w:p>
      <w:pPr>
        <w:pStyle w:val="BodyText"/>
        <w:spacing w:line="273" w:lineRule="auto" w:before="111"/>
        <w:ind w:right="107"/>
      </w:pPr>
      <w:r>
        <w:rPr>
          <w:i/>
          <w:color w:val="231F20"/>
        </w:rPr>
        <w:t>Hỏi: </w:t>
      </w:r>
      <w:r>
        <w:rPr>
          <w:color w:val="231F20"/>
        </w:rPr>
        <w:t>Nếu khởi tăng thượng mạn: </w:t>
      </w:r>
      <w:r>
        <w:rPr>
          <w:color w:val="231F20"/>
          <w:spacing w:val="-10"/>
        </w:rPr>
        <w:t>Ta </w:t>
      </w:r>
      <w:r>
        <w:rPr>
          <w:color w:val="231F20"/>
        </w:rPr>
        <w:t>thấy diệt là diệt, hoặc thấy đạo là đạo. Đây là đối tượng duyên</w:t>
      </w:r>
      <w:r>
        <w:rPr>
          <w:color w:val="231F20"/>
          <w:spacing w:val="-2"/>
        </w:rPr>
        <w:t> </w:t>
      </w:r>
      <w:r>
        <w:rPr>
          <w:color w:val="231F20"/>
        </w:rPr>
        <w:t>nào?</w:t>
      </w:r>
    </w:p>
    <w:p>
      <w:pPr>
        <w:pStyle w:val="BodyText"/>
        <w:spacing w:line="273" w:lineRule="auto" w:before="112"/>
        <w:ind w:right="107"/>
      </w:pPr>
      <w:r>
        <w:rPr>
          <w:i/>
          <w:color w:val="231F20"/>
        </w:rPr>
        <w:t>Đáp:</w:t>
      </w:r>
      <w:r>
        <w:rPr>
          <w:i/>
          <w:color w:val="231F20"/>
          <w:spacing w:val="-11"/>
        </w:rPr>
        <w:t> </w:t>
      </w:r>
      <w:r>
        <w:rPr>
          <w:color w:val="231F20"/>
        </w:rPr>
        <w:t>Như</w:t>
      </w:r>
      <w:r>
        <w:rPr>
          <w:color w:val="231F20"/>
          <w:spacing w:val="-11"/>
        </w:rPr>
        <w:t> </w:t>
      </w:r>
      <w:r>
        <w:rPr>
          <w:color w:val="231F20"/>
        </w:rPr>
        <w:t>có</w:t>
      </w:r>
      <w:r>
        <w:rPr>
          <w:color w:val="231F20"/>
          <w:spacing w:val="-10"/>
        </w:rPr>
        <w:t> </w:t>
      </w:r>
      <w:r>
        <w:rPr>
          <w:color w:val="231F20"/>
        </w:rPr>
        <w:t>một</w:t>
      </w:r>
      <w:r>
        <w:rPr>
          <w:color w:val="231F20"/>
          <w:spacing w:val="-11"/>
        </w:rPr>
        <w:t> </w:t>
      </w:r>
      <w:r>
        <w:rPr>
          <w:color w:val="231F20"/>
        </w:rPr>
        <w:t>loại</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thân</w:t>
      </w:r>
      <w:r>
        <w:rPr>
          <w:color w:val="231F20"/>
          <w:spacing w:val="-11"/>
        </w:rPr>
        <w:t> </w:t>
      </w:r>
      <w:r>
        <w:rPr>
          <w:color w:val="231F20"/>
        </w:rPr>
        <w:t>cận</w:t>
      </w:r>
      <w:r>
        <w:rPr>
          <w:color w:val="231F20"/>
          <w:spacing w:val="-10"/>
        </w:rPr>
        <w:t> </w:t>
      </w:r>
      <w:r>
        <w:rPr>
          <w:color w:val="231F20"/>
        </w:rPr>
        <w:t>bậc</w:t>
      </w:r>
      <w:r>
        <w:rPr>
          <w:color w:val="231F20"/>
          <w:spacing w:val="-16"/>
        </w:rPr>
        <w:t> </w:t>
      </w:r>
      <w:r>
        <w:rPr>
          <w:color w:val="231F20"/>
        </w:rPr>
        <w:t>Thiện</w:t>
      </w:r>
      <w:r>
        <w:rPr>
          <w:color w:val="231F20"/>
          <w:spacing w:val="-10"/>
        </w:rPr>
        <w:t> </w:t>
      </w:r>
      <w:r>
        <w:rPr>
          <w:color w:val="231F20"/>
        </w:rPr>
        <w:t>sĩ,</w:t>
      </w:r>
      <w:r>
        <w:rPr>
          <w:color w:val="231F20"/>
          <w:spacing w:val="-11"/>
        </w:rPr>
        <w:t> </w:t>
      </w:r>
      <w:r>
        <w:rPr>
          <w:color w:val="231F20"/>
        </w:rPr>
        <w:t>lắng</w:t>
      </w:r>
      <w:r>
        <w:rPr>
          <w:color w:val="231F20"/>
          <w:spacing w:val="-10"/>
        </w:rPr>
        <w:t> </w:t>
      </w:r>
      <w:r>
        <w:rPr>
          <w:color w:val="231F20"/>
        </w:rPr>
        <w:t>nghe chánh pháp, tác ý như lý, do nhân duyên này nên được nhẫn thuận nơi đế. Hiện quán biên về diệt: Là đối với diệt nhẫn ưa thích hiển bày</w:t>
      </w:r>
      <w:r>
        <w:rPr>
          <w:color w:val="231F20"/>
          <w:spacing w:val="-9"/>
        </w:rPr>
        <w:t> </w:t>
      </w:r>
      <w:r>
        <w:rPr>
          <w:color w:val="231F20"/>
        </w:rPr>
        <w:t>là</w:t>
      </w:r>
      <w:r>
        <w:rPr>
          <w:color w:val="231F20"/>
          <w:spacing w:val="-8"/>
        </w:rPr>
        <w:t> </w:t>
      </w:r>
      <w:r>
        <w:rPr>
          <w:color w:val="231F20"/>
        </w:rPr>
        <w:t>diệt.</w:t>
      </w:r>
      <w:r>
        <w:rPr>
          <w:color w:val="231F20"/>
          <w:spacing w:val="-8"/>
        </w:rPr>
        <w:t> </w:t>
      </w:r>
      <w:r>
        <w:rPr>
          <w:color w:val="231F20"/>
        </w:rPr>
        <w:t>Hiện</w:t>
      </w:r>
      <w:r>
        <w:rPr>
          <w:color w:val="231F20"/>
          <w:spacing w:val="-8"/>
        </w:rPr>
        <w:t> </w:t>
      </w:r>
      <w:r>
        <w:rPr>
          <w:color w:val="231F20"/>
        </w:rPr>
        <w:t>quán</w:t>
      </w:r>
      <w:r>
        <w:rPr>
          <w:color w:val="231F20"/>
          <w:spacing w:val="-8"/>
        </w:rPr>
        <w:t> </w:t>
      </w:r>
      <w:r>
        <w:rPr>
          <w:color w:val="231F20"/>
        </w:rPr>
        <w:t>biên</w:t>
      </w:r>
      <w:r>
        <w:rPr>
          <w:color w:val="231F20"/>
          <w:spacing w:val="-9"/>
        </w:rPr>
        <w:t> </w:t>
      </w:r>
      <w:r>
        <w:rPr>
          <w:color w:val="231F20"/>
        </w:rPr>
        <w:t>về</w:t>
      </w:r>
      <w:r>
        <w:rPr>
          <w:color w:val="231F20"/>
          <w:spacing w:val="-8"/>
        </w:rPr>
        <w:t> </w:t>
      </w:r>
      <w:r>
        <w:rPr>
          <w:color w:val="231F20"/>
        </w:rPr>
        <w:t>đạo:</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đạo</w:t>
      </w:r>
      <w:r>
        <w:rPr>
          <w:color w:val="231F20"/>
          <w:spacing w:val="-8"/>
        </w:rPr>
        <w:t> </w:t>
      </w:r>
      <w:r>
        <w:rPr>
          <w:color w:val="231F20"/>
        </w:rPr>
        <w:t>nhẫn</w:t>
      </w:r>
      <w:r>
        <w:rPr>
          <w:color w:val="231F20"/>
          <w:spacing w:val="-8"/>
        </w:rPr>
        <w:t> </w:t>
      </w:r>
      <w:r>
        <w:rPr>
          <w:color w:val="231F20"/>
        </w:rPr>
        <w:t>ưa</w:t>
      </w:r>
      <w:r>
        <w:rPr>
          <w:color w:val="231F20"/>
          <w:spacing w:val="-8"/>
        </w:rPr>
        <w:t> </w:t>
      </w:r>
      <w:r>
        <w:rPr>
          <w:color w:val="231F20"/>
        </w:rPr>
        <w:t>thích</w:t>
      </w:r>
      <w:r>
        <w:rPr>
          <w:color w:val="231F20"/>
          <w:spacing w:val="-8"/>
        </w:rPr>
        <w:t> </w:t>
      </w:r>
      <w:r>
        <w:rPr>
          <w:color w:val="231F20"/>
        </w:rPr>
        <w:t>hiển bày là đạo. Người kia do nhẫn này nên tác ý gìn giữ, hoặc do trung gian không tác ý, nên kiến, nghi không hiện hành, nếu có hiện</w:t>
      </w:r>
      <w:r>
        <w:rPr>
          <w:color w:val="231F20"/>
          <w:spacing w:val="53"/>
        </w:rPr>
        <w:t> </w:t>
      </w:r>
      <w:r>
        <w:rPr>
          <w:color w:val="231F20"/>
          <w:spacing w:val="-4"/>
        </w:rPr>
        <w: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cũng không hay biết, nên suy nghĩ: </w:t>
      </w:r>
      <w:r>
        <w:rPr>
          <w:color w:val="231F20"/>
          <w:spacing w:val="-10"/>
        </w:rPr>
        <w:t>Ta </w:t>
      </w:r>
      <w:r>
        <w:rPr>
          <w:color w:val="231F20"/>
        </w:rPr>
        <w:t>ở nơi diệt thấy là diệt, hoặc ở nơi</w:t>
      </w:r>
      <w:r>
        <w:rPr>
          <w:color w:val="231F20"/>
          <w:spacing w:val="-8"/>
        </w:rPr>
        <w:t> </w:t>
      </w:r>
      <w:r>
        <w:rPr>
          <w:color w:val="231F20"/>
        </w:rPr>
        <w:t>đạo</w:t>
      </w:r>
      <w:r>
        <w:rPr>
          <w:color w:val="231F20"/>
          <w:spacing w:val="-7"/>
        </w:rPr>
        <w:t> </w:t>
      </w:r>
      <w:r>
        <w:rPr>
          <w:color w:val="231F20"/>
        </w:rPr>
        <w:t>thấy</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rPr>
        <w:t>Do</w:t>
      </w:r>
      <w:r>
        <w:rPr>
          <w:color w:val="231F20"/>
          <w:spacing w:val="-7"/>
        </w:rPr>
        <w:t> </w:t>
      </w:r>
      <w:r>
        <w:rPr>
          <w:color w:val="231F20"/>
        </w:rPr>
        <w:t>đấy</w:t>
      </w:r>
      <w:r>
        <w:rPr>
          <w:color w:val="231F20"/>
          <w:spacing w:val="-7"/>
        </w:rPr>
        <w:t> </w:t>
      </w:r>
      <w:r>
        <w:rPr>
          <w:color w:val="231F20"/>
        </w:rPr>
        <w:t>khởi</w:t>
      </w:r>
      <w:r>
        <w:rPr>
          <w:color w:val="231F20"/>
          <w:spacing w:val="-7"/>
        </w:rPr>
        <w:t> </w:t>
      </w:r>
      <w:r>
        <w:rPr>
          <w:color w:val="231F20"/>
        </w:rPr>
        <w:t>mạn,</w:t>
      </w:r>
      <w:r>
        <w:rPr>
          <w:color w:val="231F20"/>
          <w:spacing w:val="-8"/>
        </w:rPr>
        <w:t> </w:t>
      </w:r>
      <w:r>
        <w:rPr>
          <w:color w:val="231F20"/>
        </w:rPr>
        <w:t>đã</w:t>
      </w:r>
      <w:r>
        <w:rPr>
          <w:color w:val="231F20"/>
          <w:spacing w:val="-7"/>
        </w:rPr>
        <w:t> </w:t>
      </w:r>
      <w:r>
        <w:rPr>
          <w:color w:val="231F20"/>
        </w:rPr>
        <w:t>mạn,</w:t>
      </w:r>
      <w:r>
        <w:rPr>
          <w:color w:val="231F20"/>
          <w:spacing w:val="-7"/>
        </w:rPr>
        <w:t> </w:t>
      </w:r>
      <w:r>
        <w:rPr>
          <w:color w:val="231F20"/>
        </w:rPr>
        <w:t>sẽ</w:t>
      </w:r>
      <w:r>
        <w:rPr>
          <w:color w:val="231F20"/>
          <w:spacing w:val="-7"/>
        </w:rPr>
        <w:t> </w:t>
      </w:r>
      <w:r>
        <w:rPr>
          <w:color w:val="231F20"/>
        </w:rPr>
        <w:t>mạn,</w:t>
      </w:r>
      <w:r>
        <w:rPr>
          <w:color w:val="231F20"/>
          <w:spacing w:val="-7"/>
        </w:rPr>
        <w:t> </w:t>
      </w:r>
      <w:r>
        <w:rPr>
          <w:color w:val="231F20"/>
        </w:rPr>
        <w:t>tâm</w:t>
      </w:r>
      <w:r>
        <w:rPr>
          <w:color w:val="231F20"/>
          <w:spacing w:val="-7"/>
        </w:rPr>
        <w:t> </w:t>
      </w:r>
      <w:r>
        <w:rPr>
          <w:color w:val="231F20"/>
        </w:rPr>
        <w:t>đề</w:t>
      </w:r>
      <w:r>
        <w:rPr>
          <w:color w:val="231F20"/>
          <w:spacing w:val="-7"/>
        </w:rPr>
        <w:t> </w:t>
      </w:r>
      <w:r>
        <w:rPr>
          <w:color w:val="231F20"/>
        </w:rPr>
        <w:t>cao,</w:t>
      </w:r>
      <w:r>
        <w:rPr>
          <w:color w:val="231F20"/>
          <w:spacing w:val="-7"/>
        </w:rPr>
        <w:t> </w:t>
      </w:r>
      <w:r>
        <w:rPr>
          <w:color w:val="231F20"/>
        </w:rPr>
        <w:t>ỷ thị, tự chấp </w:t>
      </w:r>
      <w:r>
        <w:rPr>
          <w:color w:val="231F20"/>
          <w:spacing w:val="-5"/>
        </w:rPr>
        <w:t>lấy, </w:t>
      </w:r>
      <w:r>
        <w:rPr>
          <w:color w:val="231F20"/>
        </w:rPr>
        <w:t>gọi là tăng thượng mạn. Đây tức duyên nơi tâm </w:t>
      </w:r>
      <w:r>
        <w:rPr>
          <w:color w:val="231F20"/>
          <w:spacing w:val="-4"/>
        </w:rPr>
        <w:t>tâm </w:t>
      </w:r>
      <w:r>
        <w:rPr>
          <w:color w:val="231F20"/>
        </w:rPr>
        <w:t>sở pháp</w:t>
      </w:r>
      <w:r>
        <w:rPr>
          <w:color w:val="231F20"/>
          <w:spacing w:val="-2"/>
        </w:rPr>
        <w:t> </w:t>
      </w:r>
      <w:r>
        <w:rPr>
          <w:color w:val="231F20"/>
        </w:rPr>
        <w:t>kia.</w:t>
      </w:r>
    </w:p>
    <w:p>
      <w:pPr>
        <w:pStyle w:val="BodyText"/>
        <w:spacing w:before="110"/>
        <w:ind w:left="677" w:firstLine="0"/>
      </w:pPr>
      <w:r>
        <w:rPr>
          <w:color w:val="231F20"/>
        </w:rPr>
        <w:t>Ở đây, nghĩa của các câu như trước đã nói.</w:t>
      </w:r>
    </w:p>
    <w:p>
      <w:pPr>
        <w:pStyle w:val="BodyText"/>
        <w:spacing w:line="273" w:lineRule="auto" w:before="154"/>
        <w:ind w:left="110" w:right="391"/>
      </w:pPr>
      <w:r>
        <w:rPr>
          <w:color w:val="231F20"/>
        </w:rPr>
        <w:t>Đây tức duyên nơi tâm tâm sở pháp kia: Nghĩa là nhẫn hữu</w:t>
      </w:r>
      <w:r>
        <w:rPr>
          <w:color w:val="231F20"/>
          <w:spacing w:val="-33"/>
        </w:rPr>
        <w:t> </w:t>
      </w:r>
      <w:r>
        <w:rPr>
          <w:color w:val="231F20"/>
        </w:rPr>
        <w:t>lậu kia quán về diệt đạo đế, liền cho là đã được chân kiến vô lậu, chưa được cho là được nên gọi là tăng thượng mạn.</w:t>
      </w:r>
    </w:p>
    <w:p>
      <w:pPr>
        <w:pStyle w:val="BodyText"/>
        <w:spacing w:line="273" w:lineRule="auto" w:before="111"/>
        <w:ind w:left="110" w:right="393"/>
      </w:pPr>
      <w:r>
        <w:rPr>
          <w:color w:val="231F20"/>
        </w:rPr>
        <w:t>Nhân nơi kiến diệt khởi hiện: Nghĩa là duyên nơi tâm tâm sở pháp của phẩm tâm nơi nhẫn hữu lậu có thể thể duyên nơi diệt.</w:t>
      </w:r>
    </w:p>
    <w:p>
      <w:pPr>
        <w:pStyle w:val="BodyText"/>
        <w:spacing w:line="273" w:lineRule="auto" w:before="112"/>
        <w:ind w:left="110" w:right="393"/>
      </w:pPr>
      <w:r>
        <w:rPr>
          <w:color w:val="231F20"/>
        </w:rPr>
        <w:t>Nhân nơi kiến đạo khởi hiện: Nghĩa là duyên nơi tâm tâm sở pháp của phẩm tâm nơi nhẫn hữu lậu có thể duyên nơi đạo.</w:t>
      </w:r>
    </w:p>
    <w:p>
      <w:pPr>
        <w:pStyle w:val="BodyText"/>
        <w:spacing w:line="273" w:lineRule="auto" w:before="112"/>
        <w:ind w:left="110" w:right="389"/>
      </w:pPr>
      <w:r>
        <w:rPr>
          <w:color w:val="231F20"/>
        </w:rPr>
        <w:t>Nhẫn hữu lậu kia tuy duyên nơi diệt đạo, còn tăng thượng mạn chỉ duyên nơi tâm tâm sở pháp của phẩm nhẫn, vì diệt đạo tịch tĩnh, không phải là cảnh của mạn. Nói duyên nơi tâm </w:t>
      </w:r>
      <w:r>
        <w:rPr>
          <w:color w:val="231F20"/>
          <w:spacing w:val="-6"/>
        </w:rPr>
        <w:t>v.v... </w:t>
      </w:r>
      <w:r>
        <w:rPr>
          <w:color w:val="231F20"/>
        </w:rPr>
        <w:t>là nhằm </w:t>
      </w:r>
      <w:r>
        <w:rPr>
          <w:color w:val="231F20"/>
          <w:spacing w:val="-3"/>
        </w:rPr>
        <w:t>ngăn </w:t>
      </w:r>
      <w:r>
        <w:rPr>
          <w:color w:val="231F20"/>
        </w:rPr>
        <w:t>chận</w:t>
      </w:r>
      <w:r>
        <w:rPr>
          <w:color w:val="231F20"/>
          <w:spacing w:val="-6"/>
        </w:rPr>
        <w:t> </w:t>
      </w:r>
      <w:r>
        <w:rPr>
          <w:color w:val="231F20"/>
        </w:rPr>
        <w:t>lối</w:t>
      </w:r>
      <w:r>
        <w:rPr>
          <w:color w:val="231F20"/>
          <w:spacing w:val="-6"/>
        </w:rPr>
        <w:t> </w:t>
      </w:r>
      <w:r>
        <w:rPr>
          <w:color w:val="231F20"/>
        </w:rPr>
        <w:t>chấp</w:t>
      </w:r>
      <w:r>
        <w:rPr>
          <w:color w:val="231F20"/>
          <w:spacing w:val="-6"/>
        </w:rPr>
        <w:t> </w:t>
      </w:r>
      <w:r>
        <w:rPr>
          <w:color w:val="231F20"/>
        </w:rPr>
        <w:t>cho</w:t>
      </w:r>
      <w:r>
        <w:rPr>
          <w:color w:val="231F20"/>
          <w:spacing w:val="-6"/>
        </w:rPr>
        <w:t> </w:t>
      </w:r>
      <w:r>
        <w:rPr>
          <w:color w:val="231F20"/>
        </w:rPr>
        <w:t>mạn</w:t>
      </w:r>
      <w:r>
        <w:rPr>
          <w:color w:val="231F20"/>
          <w:spacing w:val="-5"/>
        </w:rPr>
        <w:t> này,</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cũng</w:t>
      </w:r>
      <w:r>
        <w:rPr>
          <w:color w:val="231F20"/>
          <w:spacing w:val="-6"/>
        </w:rPr>
        <w:t> </w:t>
      </w:r>
      <w:r>
        <w:rPr>
          <w:color w:val="231F20"/>
        </w:rPr>
        <w:t>nhằm ngăn chận lối chấp cho mạn này có thể duyên nơi vô vi và vô lậu.</w:t>
      </w:r>
    </w:p>
    <w:p>
      <w:pPr>
        <w:pStyle w:val="BodyText"/>
        <w:spacing w:line="271" w:lineRule="auto" w:before="109"/>
        <w:ind w:left="110" w:right="389"/>
      </w:pPr>
      <w:r>
        <w:rPr>
          <w:i/>
          <w:color w:val="231F20"/>
        </w:rPr>
        <w:t>Hỏi: </w:t>
      </w:r>
      <w:r>
        <w:rPr>
          <w:color w:val="231F20"/>
        </w:rPr>
        <w:t>Tăng thượng mạn này là thuộc nơi cõi dục, thuộc nơi cõi sắc</w:t>
      </w:r>
      <w:r>
        <w:rPr>
          <w:color w:val="231F20"/>
          <w:spacing w:val="-11"/>
        </w:rPr>
        <w:t> </w:t>
      </w:r>
      <w:r>
        <w:rPr>
          <w:color w:val="231F20"/>
        </w:rPr>
        <w:t>chăng?</w:t>
      </w:r>
      <w:r>
        <w:rPr>
          <w:color w:val="231F20"/>
          <w:spacing w:val="-10"/>
        </w:rPr>
        <w:t> </w:t>
      </w:r>
      <w:r>
        <w:rPr>
          <w:color w:val="231F20"/>
        </w:rPr>
        <w:t>Nêu</w:t>
      </w:r>
      <w:r>
        <w:rPr>
          <w:color w:val="231F20"/>
          <w:spacing w:val="-11"/>
        </w:rPr>
        <w:t> </w:t>
      </w:r>
      <w:r>
        <w:rPr>
          <w:color w:val="231F20"/>
        </w:rPr>
        <w:t>ra</w:t>
      </w:r>
      <w:r>
        <w:rPr>
          <w:color w:val="231F20"/>
          <w:spacing w:val="-10"/>
        </w:rPr>
        <w:t> </w:t>
      </w:r>
      <w:r>
        <w:rPr>
          <w:color w:val="231F20"/>
        </w:rPr>
        <w:t>như</w:t>
      </w:r>
      <w:r>
        <w:rPr>
          <w:color w:val="231F20"/>
          <w:spacing w:val="-10"/>
        </w:rPr>
        <w:t> </w:t>
      </w:r>
      <w:r>
        <w:rPr>
          <w:color w:val="231F20"/>
        </w:rPr>
        <w:t>thế</w:t>
      </w:r>
      <w:r>
        <w:rPr>
          <w:color w:val="231F20"/>
          <w:spacing w:val="-11"/>
        </w:rPr>
        <w:t> </w:t>
      </w:r>
      <w:r>
        <w:rPr>
          <w:color w:val="231F20"/>
        </w:rPr>
        <w:t>thì</w:t>
      </w:r>
      <w:r>
        <w:rPr>
          <w:color w:val="231F20"/>
          <w:spacing w:val="-10"/>
        </w:rPr>
        <w:t> </w:t>
      </w:r>
      <w:r>
        <w:rPr>
          <w:color w:val="231F20"/>
        </w:rPr>
        <w:t>có</w:t>
      </w:r>
      <w:r>
        <w:rPr>
          <w:color w:val="231F20"/>
          <w:spacing w:val="-10"/>
        </w:rPr>
        <w:t> </w:t>
      </w:r>
      <w:r>
        <w:rPr>
          <w:color w:val="231F20"/>
        </w:rPr>
        <w:t>lỗi</w:t>
      </w:r>
      <w:r>
        <w:rPr>
          <w:color w:val="231F20"/>
          <w:spacing w:val="-11"/>
        </w:rPr>
        <w:t> </w:t>
      </w:r>
      <w:r>
        <w:rPr>
          <w:color w:val="231F20"/>
        </w:rPr>
        <w:t>gì?</w:t>
      </w:r>
      <w:r>
        <w:rPr>
          <w:color w:val="231F20"/>
          <w:spacing w:val="-10"/>
        </w:rPr>
        <w:t> </w:t>
      </w:r>
      <w:r>
        <w:rPr>
          <w:color w:val="231F20"/>
        </w:rPr>
        <w:t>Nếu</w:t>
      </w:r>
      <w:r>
        <w:rPr>
          <w:color w:val="231F20"/>
          <w:spacing w:val="-10"/>
        </w:rPr>
        <w:t> </w:t>
      </w:r>
      <w:r>
        <w:rPr>
          <w:color w:val="231F20"/>
        </w:rPr>
        <w:t>thuộc</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thì</w:t>
      </w:r>
      <w:r>
        <w:rPr>
          <w:color w:val="231F20"/>
          <w:spacing w:val="-10"/>
        </w:rPr>
        <w:t> </w:t>
      </w:r>
      <w:r>
        <w:rPr>
          <w:color w:val="231F20"/>
        </w:rPr>
        <w:t>nơi cõi</w:t>
      </w:r>
      <w:r>
        <w:rPr>
          <w:color w:val="231F20"/>
          <w:spacing w:val="-8"/>
        </w:rPr>
        <w:t> </w:t>
      </w:r>
      <w:r>
        <w:rPr>
          <w:color w:val="231F20"/>
        </w:rPr>
        <w:t>dục</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nhẫn</w:t>
      </w:r>
      <w:r>
        <w:rPr>
          <w:color w:val="231F20"/>
          <w:spacing w:val="-8"/>
        </w:rPr>
        <w:t> </w:t>
      </w:r>
      <w:r>
        <w:rPr>
          <w:color w:val="231F20"/>
        </w:rPr>
        <w:t>thuận</w:t>
      </w:r>
      <w:r>
        <w:rPr>
          <w:color w:val="231F20"/>
          <w:spacing w:val="-7"/>
        </w:rPr>
        <w:t> </w:t>
      </w:r>
      <w:r>
        <w:rPr>
          <w:color w:val="231F20"/>
        </w:rPr>
        <w:t>phần</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lựa</w:t>
      </w:r>
      <w:r>
        <w:rPr>
          <w:color w:val="231F20"/>
          <w:spacing w:val="-8"/>
        </w:rPr>
        <w:t> </w:t>
      </w:r>
      <w:r>
        <w:rPr>
          <w:color w:val="231F20"/>
        </w:rPr>
        <w:t>chọn,</w:t>
      </w:r>
      <w:r>
        <w:rPr>
          <w:color w:val="231F20"/>
          <w:spacing w:val="-7"/>
        </w:rPr>
        <w:t> </w:t>
      </w:r>
      <w:r>
        <w:rPr>
          <w:color w:val="231F20"/>
        </w:rPr>
        <w:t>thì</w:t>
      </w:r>
      <w:r>
        <w:rPr>
          <w:color w:val="231F20"/>
          <w:spacing w:val="-8"/>
        </w:rPr>
        <w:t> </w:t>
      </w:r>
      <w:r>
        <w:rPr>
          <w:color w:val="231F20"/>
        </w:rPr>
        <w:t>đối</w:t>
      </w:r>
      <w:r>
        <w:rPr>
          <w:color w:val="231F20"/>
          <w:spacing w:val="-8"/>
        </w:rPr>
        <w:t> </w:t>
      </w:r>
      <w:r>
        <w:rPr>
          <w:color w:val="231F20"/>
        </w:rPr>
        <w:t>tượng duyên ở đây là gì? Nếu thuộc nơi cõi sắc thì Bổ-đặc-già-la chưa lìa nhiễm nơi cõi dục nên không có mạn </w:t>
      </w:r>
      <w:r>
        <w:rPr>
          <w:color w:val="231F20"/>
          <w:spacing w:val="-5"/>
        </w:rPr>
        <w:t>này.</w:t>
      </w:r>
    </w:p>
    <w:p>
      <w:pPr>
        <w:pStyle w:val="BodyText"/>
        <w:spacing w:before="112"/>
        <w:ind w:left="677" w:firstLine="0"/>
      </w:pPr>
      <w:r>
        <w:rPr>
          <w:i/>
          <w:color w:val="231F20"/>
        </w:rPr>
        <w:t>Đáp: </w:t>
      </w:r>
      <w:r>
        <w:rPr>
          <w:color w:val="231F20"/>
        </w:rPr>
        <w:t>Có thuyết nói: Tăng thượng mạn này là thuộc nơi cõi sắc.</w:t>
      </w:r>
    </w:p>
    <w:p>
      <w:pPr>
        <w:pStyle w:val="BodyText"/>
        <w:spacing w:line="271" w:lineRule="auto" w:before="146"/>
        <w:ind w:left="110" w:right="391"/>
      </w:pPr>
      <w:r>
        <w:rPr>
          <w:i/>
          <w:color w:val="231F20"/>
        </w:rPr>
        <w:t>Hỏi: </w:t>
      </w:r>
      <w:r>
        <w:rPr>
          <w:color w:val="231F20"/>
        </w:rPr>
        <w:t>Nếu thế thì Bổ-đặc-già-la chưa lìa nhiễm nơi cõi dục nên không có mạn này?</w:t>
      </w:r>
    </w:p>
    <w:p>
      <w:pPr>
        <w:pStyle w:val="BodyText"/>
        <w:spacing w:before="106"/>
        <w:ind w:left="677" w:firstLine="0"/>
      </w:pPr>
      <w:r>
        <w:rPr>
          <w:i/>
          <w:color w:val="231F20"/>
        </w:rPr>
        <w:t>Đáp: </w:t>
      </w:r>
      <w:r>
        <w:rPr>
          <w:color w:val="231F20"/>
        </w:rPr>
        <w:t>Ở đây lược nêu về lìa nhiễm nơi cõi dục.</w:t>
      </w:r>
    </w:p>
    <w:p>
      <w:pPr>
        <w:pStyle w:val="BodyText"/>
        <w:spacing w:line="271" w:lineRule="auto" w:before="146"/>
        <w:ind w:left="110" w:right="391"/>
      </w:pPr>
      <w:r>
        <w:rPr>
          <w:color w:val="231F20"/>
        </w:rPr>
        <w:t>Có thuyết cho: Người chưa lìa nhiễm nơi cõi dục cũng khởi tăng thượng mạn của địa vị chí.</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Thuyết</w:t>
      </w:r>
      <w:r>
        <w:rPr>
          <w:color w:val="231F20"/>
          <w:spacing w:val="-4"/>
        </w:rPr>
        <w:t> </w:t>
      </w:r>
      <w:r>
        <w:rPr>
          <w:color w:val="231F20"/>
        </w:rPr>
        <w:t>kia</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vì</w:t>
      </w:r>
      <w:r>
        <w:rPr>
          <w:color w:val="231F20"/>
          <w:spacing w:val="-4"/>
        </w:rPr>
        <w:t> </w:t>
      </w:r>
      <w:r>
        <w:rPr>
          <w:color w:val="231F20"/>
        </w:rPr>
        <w:t>người</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của địa dưới, tất không khởi phiền não của địa trên.</w:t>
      </w:r>
    </w:p>
    <w:p>
      <w:pPr>
        <w:pStyle w:val="BodyText"/>
        <w:spacing w:before="94"/>
        <w:ind w:left="960" w:firstLine="0"/>
      </w:pPr>
      <w:r>
        <w:rPr>
          <w:color w:val="231F20"/>
        </w:rPr>
        <w:t>Lại có thuyết nêu: Mạn này cũng thuộc nơi cõi dục.</w:t>
      </w:r>
    </w:p>
    <w:p>
      <w:pPr>
        <w:pStyle w:val="BodyText"/>
        <w:spacing w:line="271" w:lineRule="auto" w:before="135"/>
        <w:ind w:right="107"/>
      </w:pPr>
      <w:r>
        <w:rPr>
          <w:i/>
          <w:color w:val="231F20"/>
        </w:rPr>
        <w:t>Hỏi: </w:t>
      </w:r>
      <w:r>
        <w:rPr>
          <w:color w:val="231F20"/>
        </w:rPr>
        <w:t>Nếu vậy thì ở cõi dục không có nhẫn thuận phần quyết định lựa chọn, thì đối tượng duyên ở đây là gì?</w:t>
      </w:r>
    </w:p>
    <w:p>
      <w:pPr>
        <w:pStyle w:val="BodyText"/>
        <w:spacing w:line="271" w:lineRule="auto" w:before="95"/>
        <w:ind w:right="106"/>
      </w:pPr>
      <w:r>
        <w:rPr>
          <w:i/>
          <w:color w:val="231F20"/>
        </w:rPr>
        <w:t>Đáp: </w:t>
      </w:r>
      <w:r>
        <w:rPr>
          <w:color w:val="231F20"/>
        </w:rPr>
        <w:t>Cõi dục tuy không có nhẫn thuận phần quyết định lựa chọn, nhưng cũng có căn thiện giống như nhẫn đó, nên tăng thượng mạn này duyên nơi đấy mà khởi hiện, vì ở cõi dục có đủ tất cả pháp tương tự với công đức.</w:t>
      </w:r>
    </w:p>
    <w:p>
      <w:pPr>
        <w:pStyle w:val="BodyText"/>
        <w:spacing w:before="93"/>
        <w:ind w:left="780" w:right="497" w:firstLine="0"/>
        <w:jc w:val="center"/>
      </w:pPr>
      <w:r>
        <w:rPr>
          <w:color w:val="231F20"/>
        </w:rPr>
        <w:t>***</w:t>
      </w:r>
    </w:p>
    <w:p>
      <w:pPr>
        <w:pStyle w:val="Heading3"/>
        <w:spacing w:line="271" w:lineRule="auto" w:before="219"/>
        <w:ind w:left="393" w:right="107"/>
      </w:pPr>
      <w:r>
        <w:rPr>
          <w:i/>
          <w:color w:val="231F20"/>
        </w:rPr>
        <w:t>* Nếu khởi tăng thượng mạn: Sự sinh của ta đã hết, cho đến </w:t>
      </w:r>
      <w:r>
        <w:rPr>
          <w:color w:val="231F20"/>
        </w:rPr>
        <w:t>nói rộng.</w:t>
      </w:r>
    </w:p>
    <w:p>
      <w:pPr>
        <w:pStyle w:val="BodyText"/>
        <w:spacing w:before="95"/>
        <w:ind w:left="960" w:firstLine="0"/>
      </w:pPr>
      <w:r>
        <w:rPr>
          <w:i/>
          <w:color w:val="231F20"/>
        </w:rPr>
        <w:t>Hỏi: </w:t>
      </w:r>
      <w:r>
        <w:rPr>
          <w:color w:val="231F20"/>
        </w:rPr>
        <w:t>Vì sao tạo ra phần Luận này?</w:t>
      </w:r>
    </w:p>
    <w:p>
      <w:pPr>
        <w:pStyle w:val="BodyText"/>
        <w:spacing w:line="271" w:lineRule="auto" w:before="134"/>
        <w:ind w:right="107"/>
      </w:pPr>
      <w:r>
        <w:rPr>
          <w:i/>
          <w:color w:val="231F20"/>
        </w:rPr>
        <w:t>Đáp: </w:t>
      </w:r>
      <w:r>
        <w:rPr>
          <w:color w:val="231F20"/>
        </w:rPr>
        <w:t>Văn ở đoạn trước chỉ nói phàm phu khởi tăng thượng mạn. Nay muốn nói chung cho cả phàm phu và Thánh giả đều khởi tăng thượng mạn.</w:t>
      </w:r>
    </w:p>
    <w:p>
      <w:pPr>
        <w:pStyle w:val="BodyText"/>
        <w:spacing w:line="271" w:lineRule="auto" w:before="94"/>
        <w:ind w:right="107"/>
      </w:pPr>
      <w:r>
        <w:rPr>
          <w:color w:val="231F20"/>
        </w:rPr>
        <w:t>Như phàm phu, Thánh giả, nên biết: Chưa thấy đế, đã thấy  đế, chưa hiện quán, đã hiện quán, tụ bất định, tụ chánh định, không Thánh đạo, có Thánh đạo, cũng như</w:t>
      </w:r>
      <w:r>
        <w:rPr>
          <w:color w:val="231F20"/>
          <w:spacing w:val="-5"/>
        </w:rPr>
        <w:t> </w:t>
      </w:r>
      <w:r>
        <w:rPr>
          <w:color w:val="231F20"/>
        </w:rPr>
        <w:t>thế.</w:t>
      </w:r>
    </w:p>
    <w:p>
      <w:pPr>
        <w:pStyle w:val="BodyText"/>
        <w:spacing w:line="271" w:lineRule="auto" w:before="94"/>
        <w:ind w:right="106"/>
      </w:pPr>
      <w:r>
        <w:rPr>
          <w:color w:val="231F20"/>
        </w:rPr>
        <w:t>Lại nữa, trong đoạn văn trước chỉ nói tăng thượng mạn của người chưa đắc quả. Nay muốn nói chung về tăng thượng mạn </w:t>
      </w:r>
      <w:r>
        <w:rPr>
          <w:color w:val="231F20"/>
          <w:spacing w:val="-4"/>
        </w:rPr>
        <w:t>của</w:t>
      </w:r>
      <w:r>
        <w:rPr>
          <w:color w:val="231F20"/>
          <w:spacing w:val="57"/>
        </w:rPr>
        <w:t> </w:t>
      </w:r>
      <w:r>
        <w:rPr>
          <w:color w:val="231F20"/>
        </w:rPr>
        <w:t>người chưa đắc quả, đã đắc quả.</w:t>
      </w:r>
    </w:p>
    <w:p>
      <w:pPr>
        <w:pStyle w:val="BodyText"/>
        <w:spacing w:line="271" w:lineRule="auto" w:before="94"/>
        <w:ind w:right="106"/>
      </w:pPr>
      <w:r>
        <w:rPr>
          <w:color w:val="231F20"/>
        </w:rPr>
        <w:t>Lại nữa, trong đoạn văn trước chỉ nói dựa vào kiến đạo sinh khởi tăng thượng mạn. Nay muốn nói chung là dựa vào kiến đạo, tu đạo, vô học đạo sinh khởi tăng thượng mạn.</w:t>
      </w:r>
    </w:p>
    <w:p>
      <w:pPr>
        <w:pStyle w:val="BodyText"/>
        <w:spacing w:line="271" w:lineRule="auto" w:before="94"/>
        <w:ind w:right="107"/>
      </w:pPr>
      <w:r>
        <w:rPr>
          <w:color w:val="231F20"/>
        </w:rPr>
        <w:t>Lại nữa, trong đoạn văn trước chỉ nói là dựa vào học đạo sinh khởi tăng thượng mạn. Nay muốn nói chung là dựa vào học đạo, vô học đạo sinh khởi tăng thượng mạn.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9"/>
      </w:pPr>
      <w:r>
        <w:rPr>
          <w:color w:val="231F20"/>
        </w:rPr>
        <w:t>Lại</w:t>
      </w:r>
      <w:r>
        <w:rPr>
          <w:color w:val="231F20"/>
          <w:spacing w:val="-6"/>
        </w:rPr>
        <w:t> </w:t>
      </w:r>
      <w:r>
        <w:rPr>
          <w:color w:val="231F20"/>
        </w:rPr>
        <w:t>nữa,</w:t>
      </w:r>
      <w:r>
        <w:rPr>
          <w:color w:val="231F20"/>
          <w:spacing w:val="-5"/>
        </w:rPr>
        <w:t> </w:t>
      </w:r>
      <w:r>
        <w:rPr>
          <w:color w:val="231F20"/>
        </w:rPr>
        <w:t>trong</w:t>
      </w:r>
      <w:r>
        <w:rPr>
          <w:color w:val="231F20"/>
          <w:spacing w:val="-5"/>
        </w:rPr>
        <w:t> </w:t>
      </w:r>
      <w:r>
        <w:rPr>
          <w:color w:val="231F20"/>
        </w:rPr>
        <w:t>đoạn</w:t>
      </w:r>
      <w:r>
        <w:rPr>
          <w:color w:val="231F20"/>
          <w:spacing w:val="-5"/>
        </w:rPr>
        <w:t> </w:t>
      </w:r>
      <w:r>
        <w:rPr>
          <w:color w:val="231F20"/>
        </w:rPr>
        <w:t>văn</w:t>
      </w:r>
      <w:r>
        <w:rPr>
          <w:color w:val="231F20"/>
          <w:spacing w:val="-5"/>
        </w:rPr>
        <w:t> </w:t>
      </w:r>
      <w:r>
        <w:rPr>
          <w:color w:val="231F20"/>
        </w:rPr>
        <w:t>trước</w:t>
      </w:r>
      <w:r>
        <w:rPr>
          <w:color w:val="231F20"/>
          <w:spacing w:val="-5"/>
        </w:rPr>
        <w:t> </w:t>
      </w:r>
      <w:r>
        <w:rPr>
          <w:color w:val="231F20"/>
        </w:rPr>
        <w:t>chỉ</w:t>
      </w:r>
      <w:r>
        <w:rPr>
          <w:color w:val="231F20"/>
          <w:spacing w:val="-5"/>
        </w:rPr>
        <w:t> </w:t>
      </w:r>
      <w:r>
        <w:rPr>
          <w:color w:val="231F20"/>
        </w:rPr>
        <w:t>nói</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rPr>
        <w:t>tăng thượng</w:t>
      </w:r>
      <w:r>
        <w:rPr>
          <w:color w:val="231F20"/>
          <w:spacing w:val="-11"/>
        </w:rPr>
        <w:t> </w:t>
      </w:r>
      <w:r>
        <w:rPr>
          <w:color w:val="231F20"/>
        </w:rPr>
        <w:t>mạn.</w:t>
      </w:r>
      <w:r>
        <w:rPr>
          <w:color w:val="231F20"/>
          <w:spacing w:val="-10"/>
        </w:rPr>
        <w:t> </w:t>
      </w:r>
      <w:r>
        <w:rPr>
          <w:color w:val="231F20"/>
        </w:rPr>
        <w:t>Nay</w:t>
      </w:r>
      <w:r>
        <w:rPr>
          <w:color w:val="231F20"/>
          <w:spacing w:val="-10"/>
        </w:rPr>
        <w:t> </w:t>
      </w:r>
      <w:r>
        <w:rPr>
          <w:color w:val="231F20"/>
        </w:rPr>
        <w:t>muốn</w:t>
      </w:r>
      <w:r>
        <w:rPr>
          <w:color w:val="231F20"/>
          <w:spacing w:val="-10"/>
        </w:rPr>
        <w:t> </w:t>
      </w:r>
      <w:r>
        <w:rPr>
          <w:color w:val="231F20"/>
        </w:rPr>
        <w:t>nói</w:t>
      </w:r>
      <w:r>
        <w:rPr>
          <w:color w:val="231F20"/>
          <w:spacing w:val="-10"/>
        </w:rPr>
        <w:t> </w:t>
      </w:r>
      <w:r>
        <w:rPr>
          <w:color w:val="231F20"/>
        </w:rPr>
        <w:t>chung</w:t>
      </w:r>
      <w:r>
        <w:rPr>
          <w:color w:val="231F20"/>
          <w:spacing w:val="-10"/>
        </w:rPr>
        <w:t> </w:t>
      </w:r>
      <w:r>
        <w:rPr>
          <w:color w:val="231F20"/>
        </w:rPr>
        <w:t>cả</w:t>
      </w:r>
      <w:r>
        <w:rPr>
          <w:color w:val="231F20"/>
          <w:spacing w:val="-11"/>
        </w:rPr>
        <w:t> </w:t>
      </w:r>
      <w:r>
        <w:rPr>
          <w:color w:val="231F20"/>
        </w:rPr>
        <w:t>ba</w:t>
      </w:r>
      <w:r>
        <w:rPr>
          <w:color w:val="231F20"/>
          <w:spacing w:val="-10"/>
        </w:rPr>
        <w:t> </w:t>
      </w:r>
      <w:r>
        <w:rPr>
          <w:color w:val="231F20"/>
        </w:rPr>
        <w:t>cõi</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rPr>
        <w:t>tăng</w:t>
      </w:r>
      <w:r>
        <w:rPr>
          <w:color w:val="231F20"/>
          <w:spacing w:val="-10"/>
        </w:rPr>
        <w:t> </w:t>
      </w:r>
      <w:r>
        <w:rPr>
          <w:color w:val="231F20"/>
        </w:rPr>
        <w:t>thượng</w:t>
      </w:r>
      <w:r>
        <w:rPr>
          <w:color w:val="231F20"/>
          <w:spacing w:val="-10"/>
        </w:rPr>
        <w:t> </w:t>
      </w:r>
      <w:r>
        <w:rPr>
          <w:color w:val="231F20"/>
        </w:rPr>
        <w:t>mạn.</w:t>
      </w:r>
    </w:p>
    <w:p>
      <w:pPr>
        <w:pStyle w:val="BodyText"/>
        <w:spacing w:before="127"/>
        <w:ind w:left="677" w:firstLine="0"/>
      </w:pPr>
      <w:r>
        <w:rPr>
          <w:color w:val="231F20"/>
        </w:rPr>
        <w:t>Vì những nhân duyên như thế, nên tạo ra phần Luận này.</w:t>
      </w:r>
    </w:p>
    <w:p>
      <w:pPr>
        <w:pStyle w:val="BodyText"/>
        <w:spacing w:line="268" w:lineRule="auto" w:before="162"/>
        <w:ind w:left="110" w:right="391"/>
      </w:pPr>
      <w:r>
        <w:rPr>
          <w:i/>
          <w:color w:val="231F20"/>
        </w:rPr>
        <w:t>Hỏi: </w:t>
      </w:r>
      <w:r>
        <w:rPr>
          <w:color w:val="231F20"/>
        </w:rPr>
        <w:t>Nếu khởi tăng thượng mạn: Sự sinh của ta đã hết, thì đối tượng duyên của mạn này là gì?</w:t>
      </w:r>
    </w:p>
    <w:p>
      <w:pPr>
        <w:pStyle w:val="BodyText"/>
        <w:spacing w:line="268" w:lineRule="auto" w:before="127"/>
        <w:ind w:left="110" w:right="390"/>
      </w:pPr>
      <w:r>
        <w:rPr>
          <w:i/>
          <w:color w:val="231F20"/>
        </w:rPr>
        <w:t>Đáp: </w:t>
      </w:r>
      <w:r>
        <w:rPr>
          <w:color w:val="231F20"/>
        </w:rPr>
        <w:t>Như có một loại hữu tình khởi suy nghĩ như vầy: Đây là đạo,</w:t>
      </w:r>
      <w:r>
        <w:rPr>
          <w:color w:val="231F20"/>
          <w:spacing w:val="-7"/>
        </w:rPr>
        <w:t> </w:t>
      </w:r>
      <w:r>
        <w:rPr>
          <w:color w:val="231F20"/>
        </w:rPr>
        <w:t>đây</w:t>
      </w:r>
      <w:r>
        <w:rPr>
          <w:color w:val="231F20"/>
          <w:spacing w:val="-7"/>
        </w:rPr>
        <w:t> </w:t>
      </w:r>
      <w:r>
        <w:rPr>
          <w:color w:val="231F20"/>
        </w:rPr>
        <w:t>là</w:t>
      </w:r>
      <w:r>
        <w:rPr>
          <w:color w:val="231F20"/>
          <w:spacing w:val="-6"/>
        </w:rPr>
        <w:t> </w:t>
      </w:r>
      <w:r>
        <w:rPr>
          <w:color w:val="231F20"/>
        </w:rPr>
        <w:t>hành.</w:t>
      </w:r>
      <w:r>
        <w:rPr>
          <w:color w:val="231F20"/>
          <w:spacing w:val="-12"/>
        </w:rPr>
        <w:t> </w:t>
      </w:r>
      <w:r>
        <w:rPr>
          <w:color w:val="231F20"/>
          <w:spacing w:val="-10"/>
        </w:rPr>
        <w:t>Ta</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đạo</w:t>
      </w:r>
      <w:r>
        <w:rPr>
          <w:color w:val="231F20"/>
          <w:spacing w:val="-7"/>
        </w:rPr>
        <w:t> </w:t>
      </w:r>
      <w:r>
        <w:rPr>
          <w:color w:val="231F20"/>
          <w:spacing w:val="-5"/>
        </w:rPr>
        <w:t>này,</w:t>
      </w:r>
      <w:r>
        <w:rPr>
          <w:color w:val="231F20"/>
          <w:spacing w:val="-6"/>
        </w:rPr>
        <w:t> </w:t>
      </w:r>
      <w:r>
        <w:rPr>
          <w:color w:val="231F20"/>
        </w:rPr>
        <w:t>hành</w:t>
      </w:r>
      <w:r>
        <w:rPr>
          <w:color w:val="231F20"/>
          <w:spacing w:val="-7"/>
        </w:rPr>
        <w:t> </w:t>
      </w:r>
      <w:r>
        <w:rPr>
          <w:color w:val="231F20"/>
          <w:spacing w:val="-5"/>
        </w:rPr>
        <w:t>này,</w:t>
      </w:r>
      <w:r>
        <w:rPr>
          <w:color w:val="231F20"/>
          <w:spacing w:val="-7"/>
        </w:rPr>
        <w:t> </w:t>
      </w:r>
      <w:r>
        <w:rPr>
          <w:color w:val="231F20"/>
        </w:rPr>
        <w:t>đã</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khắp</w:t>
      </w:r>
      <w:r>
        <w:rPr>
          <w:color w:val="231F20"/>
          <w:spacing w:val="-7"/>
        </w:rPr>
        <w:t> </w:t>
      </w:r>
      <w:r>
        <w:rPr>
          <w:color w:val="231F20"/>
        </w:rPr>
        <w:t>về khổ, đã vĩnh viễn đoạn tập, đã chứng diệt, đã tu đạo. Sự sinh của ta đã</w:t>
      </w:r>
      <w:r>
        <w:rPr>
          <w:color w:val="231F20"/>
          <w:spacing w:val="-12"/>
        </w:rPr>
        <w:t> </w:t>
      </w:r>
      <w:r>
        <w:rPr>
          <w:color w:val="231F20"/>
        </w:rPr>
        <w:t>hết,</w:t>
      </w:r>
      <w:r>
        <w:rPr>
          <w:color w:val="231F20"/>
          <w:spacing w:val="-11"/>
        </w:rPr>
        <w:t> </w:t>
      </w:r>
      <w:r>
        <w:rPr>
          <w:color w:val="231F20"/>
        </w:rPr>
        <w:t>do</w:t>
      </w:r>
      <w:r>
        <w:rPr>
          <w:color w:val="231F20"/>
          <w:spacing w:val="-11"/>
        </w:rPr>
        <w:t> </w:t>
      </w:r>
      <w:r>
        <w:rPr>
          <w:color w:val="231F20"/>
        </w:rPr>
        <w:t>đó</w:t>
      </w:r>
      <w:r>
        <w:rPr>
          <w:color w:val="231F20"/>
          <w:spacing w:val="-11"/>
        </w:rPr>
        <w:t> </w:t>
      </w:r>
      <w:r>
        <w:rPr>
          <w:color w:val="231F20"/>
        </w:rPr>
        <w:t>nên</w:t>
      </w:r>
      <w:r>
        <w:rPr>
          <w:color w:val="231F20"/>
          <w:spacing w:val="-11"/>
        </w:rPr>
        <w:t> </w:t>
      </w:r>
      <w:r>
        <w:rPr>
          <w:color w:val="231F20"/>
        </w:rPr>
        <w:t>khởi</w:t>
      </w:r>
      <w:r>
        <w:rPr>
          <w:color w:val="231F20"/>
          <w:spacing w:val="-11"/>
        </w:rPr>
        <w:t> </w:t>
      </w:r>
      <w:r>
        <w:rPr>
          <w:color w:val="231F20"/>
        </w:rPr>
        <w:t>mạn</w:t>
      </w:r>
      <w:r>
        <w:rPr>
          <w:color w:val="231F20"/>
          <w:spacing w:val="-11"/>
        </w:rPr>
        <w:t> </w:t>
      </w:r>
      <w:r>
        <w:rPr>
          <w:color w:val="231F20"/>
        </w:rPr>
        <w:t>đã</w:t>
      </w:r>
      <w:r>
        <w:rPr>
          <w:color w:val="231F20"/>
          <w:spacing w:val="-11"/>
        </w:rPr>
        <w:t> </w:t>
      </w:r>
      <w:r>
        <w:rPr>
          <w:color w:val="231F20"/>
        </w:rPr>
        <w:t>mạn,</w:t>
      </w:r>
      <w:r>
        <w:rPr>
          <w:color w:val="231F20"/>
          <w:spacing w:val="-11"/>
        </w:rPr>
        <w:t> </w:t>
      </w:r>
      <w:r>
        <w:rPr>
          <w:color w:val="231F20"/>
        </w:rPr>
        <w:t>sẽ</w:t>
      </w:r>
      <w:r>
        <w:rPr>
          <w:color w:val="231F20"/>
          <w:spacing w:val="-11"/>
        </w:rPr>
        <w:t> </w:t>
      </w:r>
      <w:r>
        <w:rPr>
          <w:color w:val="231F20"/>
        </w:rPr>
        <w:t>mạn,</w:t>
      </w:r>
      <w:r>
        <w:rPr>
          <w:color w:val="231F20"/>
          <w:spacing w:val="-11"/>
        </w:rPr>
        <w:t> </w:t>
      </w:r>
      <w:r>
        <w:rPr>
          <w:color w:val="231F20"/>
        </w:rPr>
        <w:t>tâm</w:t>
      </w:r>
      <w:r>
        <w:rPr>
          <w:color w:val="231F20"/>
          <w:spacing w:val="-11"/>
        </w:rPr>
        <w:t> </w:t>
      </w:r>
      <w:r>
        <w:rPr>
          <w:color w:val="231F20"/>
        </w:rPr>
        <w:t>đề</w:t>
      </w:r>
      <w:r>
        <w:rPr>
          <w:color w:val="231F20"/>
          <w:spacing w:val="-11"/>
        </w:rPr>
        <w:t> </w:t>
      </w:r>
      <w:r>
        <w:rPr>
          <w:color w:val="231F20"/>
        </w:rPr>
        <w:t>cao,</w:t>
      </w:r>
      <w:r>
        <w:rPr>
          <w:color w:val="231F20"/>
          <w:spacing w:val="-11"/>
        </w:rPr>
        <w:t> </w:t>
      </w:r>
      <w:r>
        <w:rPr>
          <w:color w:val="231F20"/>
        </w:rPr>
        <w:t>ỷ</w:t>
      </w:r>
      <w:r>
        <w:rPr>
          <w:color w:val="231F20"/>
          <w:spacing w:val="-11"/>
        </w:rPr>
        <w:t> </w:t>
      </w:r>
      <w:r>
        <w:rPr>
          <w:color w:val="231F20"/>
        </w:rPr>
        <w:t>thị,</w:t>
      </w:r>
      <w:r>
        <w:rPr>
          <w:color w:val="231F20"/>
          <w:spacing w:val="-11"/>
        </w:rPr>
        <w:t> </w:t>
      </w:r>
      <w:r>
        <w:rPr>
          <w:color w:val="231F20"/>
        </w:rPr>
        <w:t>tự</w:t>
      </w:r>
      <w:r>
        <w:rPr>
          <w:color w:val="231F20"/>
          <w:spacing w:val="-11"/>
        </w:rPr>
        <w:t> </w:t>
      </w:r>
      <w:r>
        <w:rPr>
          <w:color w:val="231F20"/>
        </w:rPr>
        <w:t>chấp giữ, gọi là tăng thượng mạn. Đây tức duyên nơi</w:t>
      </w:r>
      <w:r>
        <w:rPr>
          <w:color w:val="231F20"/>
          <w:spacing w:val="-4"/>
        </w:rPr>
        <w:t> </w:t>
      </w:r>
      <w:r>
        <w:rPr>
          <w:color w:val="231F20"/>
        </w:rPr>
        <w:t>sinh.</w:t>
      </w:r>
    </w:p>
    <w:p>
      <w:pPr>
        <w:pStyle w:val="BodyText"/>
        <w:spacing w:line="268" w:lineRule="auto" w:before="130"/>
        <w:ind w:left="110" w:right="391"/>
      </w:pPr>
      <w:r>
        <w:rPr>
          <w:color w:val="231F20"/>
        </w:rPr>
        <w:t>Ở đây, nói đây là đạo, đây là hành: Nghĩa là tùy thuận ở nơi chốn nào, khởi tưởng về đạo hành.</w:t>
      </w:r>
    </w:p>
    <w:p>
      <w:pPr>
        <w:pStyle w:val="BodyText"/>
        <w:spacing w:line="268" w:lineRule="auto" w:before="127"/>
        <w:ind w:left="110" w:right="391"/>
      </w:pPr>
      <w:r>
        <w:rPr>
          <w:color w:val="231F20"/>
        </w:rPr>
        <w:t>Đã</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khắp</w:t>
      </w:r>
      <w:r>
        <w:rPr>
          <w:color w:val="231F20"/>
          <w:spacing w:val="-13"/>
        </w:rPr>
        <w:t> </w:t>
      </w:r>
      <w:r>
        <w:rPr>
          <w:color w:val="231F20"/>
        </w:rPr>
        <w:t>về</w:t>
      </w:r>
      <w:r>
        <w:rPr>
          <w:color w:val="231F20"/>
          <w:spacing w:val="-13"/>
        </w:rPr>
        <w:t> </w:t>
      </w:r>
      <w:r>
        <w:rPr>
          <w:color w:val="231F20"/>
        </w:rPr>
        <w:t>khổ,</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đã</w:t>
      </w:r>
      <w:r>
        <w:rPr>
          <w:color w:val="231F20"/>
          <w:spacing w:val="-14"/>
        </w:rPr>
        <w:t> </w:t>
      </w:r>
      <w:r>
        <w:rPr>
          <w:color w:val="231F20"/>
        </w:rPr>
        <w:t>tu</w:t>
      </w:r>
      <w:r>
        <w:rPr>
          <w:color w:val="231F20"/>
          <w:spacing w:val="-13"/>
        </w:rPr>
        <w:t> </w:t>
      </w:r>
      <w:r>
        <w:rPr>
          <w:color w:val="231F20"/>
        </w:rPr>
        <w:t>đạo:</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tùy</w:t>
      </w:r>
      <w:r>
        <w:rPr>
          <w:color w:val="231F20"/>
          <w:spacing w:val="-13"/>
        </w:rPr>
        <w:t> </w:t>
      </w:r>
      <w:r>
        <w:rPr>
          <w:color w:val="231F20"/>
        </w:rPr>
        <w:t>thuận ở nơi chốn nào khởi tưởng về khổ, tập, diệt, đạo.</w:t>
      </w:r>
    </w:p>
    <w:p>
      <w:pPr>
        <w:pStyle w:val="BodyText"/>
        <w:spacing w:line="268" w:lineRule="auto" w:before="127"/>
        <w:ind w:left="110" w:right="392"/>
      </w:pPr>
      <w:r>
        <w:rPr>
          <w:color w:val="231F20"/>
        </w:rPr>
        <w:t>Sự sinh của ta đã hết: Nghĩa là tùy thuận ở nơi uẩn nào, khởi tưởng về sinh.</w:t>
      </w:r>
    </w:p>
    <w:p>
      <w:pPr>
        <w:pStyle w:val="BodyText"/>
        <w:spacing w:line="268" w:lineRule="auto" w:before="127"/>
        <w:ind w:left="110" w:right="392"/>
      </w:pPr>
      <w:r>
        <w:rPr>
          <w:color w:val="231F20"/>
        </w:rPr>
        <w:t>Đây</w:t>
      </w:r>
      <w:r>
        <w:rPr>
          <w:color w:val="231F20"/>
          <w:spacing w:val="-12"/>
        </w:rPr>
        <w:t> </w:t>
      </w:r>
      <w:r>
        <w:rPr>
          <w:color w:val="231F20"/>
        </w:rPr>
        <w:t>tức</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sinh:</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sinh</w:t>
      </w:r>
      <w:r>
        <w:rPr>
          <w:color w:val="231F20"/>
          <w:spacing w:val="-12"/>
        </w:rPr>
        <w:t> </w:t>
      </w:r>
      <w:r>
        <w:rPr>
          <w:color w:val="231F20"/>
        </w:rPr>
        <w:t>đã</w:t>
      </w:r>
      <w:r>
        <w:rPr>
          <w:color w:val="231F20"/>
          <w:spacing w:val="-12"/>
        </w:rPr>
        <w:t> </w:t>
      </w:r>
      <w:r>
        <w:rPr>
          <w:color w:val="231F20"/>
        </w:rPr>
        <w:t>tận,</w:t>
      </w:r>
      <w:r>
        <w:rPr>
          <w:color w:val="231F20"/>
          <w:spacing w:val="-12"/>
        </w:rPr>
        <w:t> </w:t>
      </w:r>
      <w:r>
        <w:rPr>
          <w:color w:val="231F20"/>
        </w:rPr>
        <w:t>tức</w:t>
      </w:r>
      <w:r>
        <w:rPr>
          <w:color w:val="231F20"/>
          <w:spacing w:val="-12"/>
        </w:rPr>
        <w:t> </w:t>
      </w:r>
      <w:r>
        <w:rPr>
          <w:color w:val="231F20"/>
        </w:rPr>
        <w:t>uẩn hữu lậu.</w:t>
      </w:r>
    </w:p>
    <w:p>
      <w:pPr>
        <w:pStyle w:val="BodyText"/>
        <w:spacing w:line="268" w:lineRule="auto" w:before="116"/>
        <w:ind w:left="110" w:right="387"/>
      </w:pPr>
      <w:r>
        <w:rPr>
          <w:i/>
          <w:color w:val="231F20"/>
        </w:rPr>
        <w:t>Hỏi: </w:t>
      </w:r>
      <w:r>
        <w:rPr>
          <w:color w:val="231F20"/>
        </w:rPr>
        <w:t>Tăng thượng mạn này cũng nên có thể duyên nơi chỗ chấp của mạn là đạo hành hữu lậu, vì sao chỉ nói là duyên nơi sinh đã tận?</w:t>
      </w:r>
    </w:p>
    <w:p>
      <w:pPr>
        <w:pStyle w:val="BodyText"/>
        <w:spacing w:line="268" w:lineRule="auto" w:before="117"/>
        <w:ind w:left="110" w:right="391"/>
      </w:pPr>
      <w:r>
        <w:rPr>
          <w:i/>
          <w:color w:val="231F20"/>
        </w:rPr>
        <w:t>Đáp: </w:t>
      </w:r>
      <w:r>
        <w:rPr>
          <w:color w:val="231F20"/>
        </w:rPr>
        <w:t>Cũng nên nói như thế nhưng không nói, nên biết là trong đây nêu bày chưa trọn vẹn. Lại nữa, duyên nơi đạo hành là chỉ do </w:t>
      </w:r>
      <w:r>
        <w:rPr>
          <w:color w:val="231F20"/>
          <w:spacing w:val="-7"/>
        </w:rPr>
        <w:t>tu </w:t>
      </w:r>
      <w:r>
        <w:rPr>
          <w:color w:val="231F20"/>
        </w:rPr>
        <w:t>đạo</w:t>
      </w:r>
      <w:r>
        <w:rPr>
          <w:color w:val="231F20"/>
          <w:spacing w:val="-6"/>
        </w:rPr>
        <w:t> </w:t>
      </w:r>
      <w:r>
        <w:rPr>
          <w:color w:val="231F20"/>
        </w:rPr>
        <w:t>đoạn.</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sinh</w:t>
      </w:r>
      <w:r>
        <w:rPr>
          <w:color w:val="231F20"/>
          <w:spacing w:val="-6"/>
        </w:rPr>
        <w:t> </w:t>
      </w:r>
      <w:r>
        <w:rPr>
          <w:color w:val="231F20"/>
        </w:rPr>
        <w:t>đã</w:t>
      </w:r>
      <w:r>
        <w:rPr>
          <w:color w:val="231F20"/>
          <w:spacing w:val="-5"/>
        </w:rPr>
        <w:t> </w:t>
      </w:r>
      <w:r>
        <w:rPr>
          <w:color w:val="231F20"/>
        </w:rPr>
        <w:t>tận</w:t>
      </w:r>
      <w:r>
        <w:rPr>
          <w:color w:val="231F20"/>
          <w:spacing w:val="-6"/>
        </w:rPr>
        <w:t> </w:t>
      </w:r>
      <w:r>
        <w:rPr>
          <w:color w:val="231F20"/>
        </w:rPr>
        <w:t>là</w:t>
      </w:r>
      <w:r>
        <w:rPr>
          <w:color w:val="231F20"/>
          <w:spacing w:val="-5"/>
        </w:rPr>
        <w:t> </w:t>
      </w:r>
      <w:r>
        <w:rPr>
          <w:color w:val="231F20"/>
        </w:rPr>
        <w:t>chung</w:t>
      </w:r>
      <w:r>
        <w:rPr>
          <w:color w:val="231F20"/>
          <w:spacing w:val="-6"/>
        </w:rPr>
        <w:t> </w:t>
      </w:r>
      <w:r>
        <w:rPr>
          <w:color w:val="231F20"/>
        </w:rPr>
        <w:t>cho</w:t>
      </w:r>
      <w:r>
        <w:rPr>
          <w:color w:val="231F20"/>
          <w:spacing w:val="-5"/>
        </w:rPr>
        <w:t> </w:t>
      </w:r>
      <w:r>
        <w:rPr>
          <w:color w:val="231F20"/>
        </w:rPr>
        <w:t>cả</w:t>
      </w:r>
      <w:r>
        <w:rPr>
          <w:color w:val="231F20"/>
          <w:spacing w:val="-5"/>
        </w:rPr>
        <w:t> </w:t>
      </w:r>
      <w:r>
        <w:rPr>
          <w:color w:val="231F20"/>
        </w:rPr>
        <w:t>mạn</w:t>
      </w:r>
      <w:r>
        <w:rPr>
          <w:color w:val="231F20"/>
          <w:spacing w:val="-6"/>
        </w:rPr>
        <w:t> </w:t>
      </w:r>
      <w:r>
        <w:rPr>
          <w:color w:val="231F20"/>
        </w:rPr>
        <w:t>của</w:t>
      </w:r>
      <w:r>
        <w:rPr>
          <w:color w:val="231F20"/>
          <w:spacing w:val="-5"/>
        </w:rPr>
        <w:t> </w:t>
      </w:r>
      <w:r>
        <w:rPr>
          <w:color w:val="231F20"/>
        </w:rPr>
        <w:t>năm</w:t>
      </w:r>
      <w:r>
        <w:rPr>
          <w:color w:val="231F20"/>
          <w:spacing w:val="-6"/>
        </w:rPr>
        <w:t> </w:t>
      </w:r>
      <w:r>
        <w:rPr>
          <w:color w:val="231F20"/>
        </w:rPr>
        <w:t>bộ.</w:t>
      </w:r>
      <w:r>
        <w:rPr>
          <w:color w:val="231F20"/>
          <w:spacing w:val="-5"/>
        </w:rPr>
        <w:t> </w:t>
      </w:r>
      <w:r>
        <w:rPr>
          <w:color w:val="231F20"/>
        </w:rPr>
        <w:t>Ở đây chỉ nói về người có thể duyên khắp. Lại nữa, đạo hành hữu </w:t>
      </w:r>
      <w:r>
        <w:rPr>
          <w:color w:val="231F20"/>
          <w:spacing w:val="-5"/>
        </w:rPr>
        <w:t>lậu </w:t>
      </w:r>
      <w:r>
        <w:rPr>
          <w:color w:val="231F20"/>
        </w:rPr>
        <w:t>cũng thuộc về sinh, nên nói là duyên nơi</w:t>
      </w:r>
      <w:r>
        <w:rPr>
          <w:color w:val="231F20"/>
          <w:spacing w:val="-3"/>
        </w:rPr>
        <w:t> </w:t>
      </w:r>
      <w:r>
        <w:rPr>
          <w:color w:val="231F20"/>
        </w:rPr>
        <w:t>sinh.</w:t>
      </w:r>
    </w:p>
    <w:p>
      <w:pPr>
        <w:pStyle w:val="BodyText"/>
        <w:spacing w:line="273" w:lineRule="auto" w:before="119"/>
        <w:ind w:left="110" w:right="392"/>
      </w:pPr>
      <w:r>
        <w:rPr>
          <w:color w:val="231F20"/>
        </w:rPr>
        <w:t>Có</w:t>
      </w:r>
      <w:r>
        <w:rPr>
          <w:color w:val="231F20"/>
          <w:spacing w:val="-4"/>
        </w:rPr>
        <w:t> </w:t>
      </w:r>
      <w:r>
        <w:rPr>
          <w:color w:val="231F20"/>
        </w:rPr>
        <w:t>Sư</w:t>
      </w:r>
      <w:r>
        <w:rPr>
          <w:color w:val="231F20"/>
          <w:spacing w:val="-4"/>
        </w:rPr>
        <w:t> </w:t>
      </w:r>
      <w:r>
        <w:rPr>
          <w:color w:val="231F20"/>
        </w:rPr>
        <w:t>khác</w:t>
      </w:r>
      <w:r>
        <w:rPr>
          <w:color w:val="231F20"/>
          <w:spacing w:val="-3"/>
        </w:rPr>
        <w:t> </w:t>
      </w:r>
      <w:r>
        <w:rPr>
          <w:color w:val="231F20"/>
        </w:rPr>
        <w:t>nói:</w:t>
      </w:r>
      <w:r>
        <w:rPr>
          <w:color w:val="231F20"/>
          <w:spacing w:val="-4"/>
        </w:rPr>
        <w:t> </w:t>
      </w:r>
      <w:r>
        <w:rPr>
          <w:color w:val="231F20"/>
        </w:rPr>
        <w:t>Chỗ</w:t>
      </w:r>
      <w:r>
        <w:rPr>
          <w:color w:val="231F20"/>
          <w:spacing w:val="-4"/>
        </w:rPr>
        <w:t> </w:t>
      </w:r>
      <w:r>
        <w:rPr>
          <w:color w:val="231F20"/>
        </w:rPr>
        <w:t>chấp</w:t>
      </w:r>
      <w:r>
        <w:rPr>
          <w:color w:val="231F20"/>
          <w:spacing w:val="-3"/>
        </w:rPr>
        <w:t> </w:t>
      </w:r>
      <w:r>
        <w:rPr>
          <w:color w:val="231F20"/>
        </w:rPr>
        <w:t>nơi</w:t>
      </w:r>
      <w:r>
        <w:rPr>
          <w:color w:val="231F20"/>
          <w:spacing w:val="-4"/>
        </w:rPr>
        <w:t> </w:t>
      </w:r>
      <w:r>
        <w:rPr>
          <w:color w:val="231F20"/>
        </w:rPr>
        <w:t>đạo</w:t>
      </w:r>
      <w:r>
        <w:rPr>
          <w:color w:val="231F20"/>
          <w:spacing w:val="-3"/>
        </w:rPr>
        <w:t> </w:t>
      </w:r>
      <w:r>
        <w:rPr>
          <w:color w:val="231F20"/>
        </w:rPr>
        <w:t>hành</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sinh,</w:t>
      </w:r>
      <w:r>
        <w:rPr>
          <w:color w:val="231F20"/>
          <w:spacing w:val="-4"/>
        </w:rPr>
        <w:t> </w:t>
      </w:r>
      <w:r>
        <w:rPr>
          <w:color w:val="231F20"/>
        </w:rPr>
        <w:t>có</w:t>
      </w:r>
      <w:r>
        <w:rPr>
          <w:color w:val="231F20"/>
          <w:spacing w:val="-4"/>
        </w:rPr>
        <w:t> </w:t>
      </w:r>
      <w:r>
        <w:rPr>
          <w:color w:val="231F20"/>
        </w:rPr>
        <w:t>thể</w:t>
      </w:r>
      <w:r>
        <w:rPr>
          <w:color w:val="231F20"/>
          <w:spacing w:val="-3"/>
        </w:rPr>
        <w:t> </w:t>
      </w:r>
      <w:r>
        <w:rPr>
          <w:color w:val="231F20"/>
        </w:rPr>
        <w:t>sinh mạn. Mạn này chỉ duyên nơi đạo có thể dứt hết</w:t>
      </w:r>
      <w:r>
        <w:rPr>
          <w:color w:val="231F20"/>
          <w:spacing w:val="-4"/>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Lời bình: </w:t>
      </w:r>
      <w:r>
        <w:rPr>
          <w:color w:val="231F20"/>
        </w:rPr>
        <w:t>Thuyết kia phi lý. Vì về sau dựa vào mạn như phạm hạnh đã lập v.v... không nói duyên nơi sinh, nên mạn này duyên nơi sinh đã tận, vì không trái với lý.</w:t>
      </w:r>
    </w:p>
    <w:p>
      <w:pPr>
        <w:pStyle w:val="BodyText"/>
        <w:spacing w:line="273" w:lineRule="auto" w:before="111"/>
        <w:ind w:right="107"/>
      </w:pPr>
      <w:r>
        <w:rPr>
          <w:i/>
          <w:color w:val="231F20"/>
        </w:rPr>
        <w:t>Hỏi: </w:t>
      </w:r>
      <w:r>
        <w:rPr>
          <w:color w:val="231F20"/>
        </w:rPr>
        <w:t>Nếu khởi tăng thượng mạn: Phạm hạnh của ta đã lập, thì đối tượng duyên của mạn này là gì?</w:t>
      </w:r>
    </w:p>
    <w:p>
      <w:pPr>
        <w:pStyle w:val="BodyText"/>
        <w:spacing w:line="273" w:lineRule="auto" w:before="112"/>
        <w:ind w:right="106"/>
      </w:pPr>
      <w:r>
        <w:rPr>
          <w:i/>
          <w:color w:val="231F20"/>
        </w:rPr>
        <w:t>Đáp: </w:t>
      </w:r>
      <w:r>
        <w:rPr>
          <w:color w:val="231F20"/>
        </w:rPr>
        <w:t>Như có một loại hữu tình khởi suy nghĩ như vầy: Đây là đạo,</w:t>
      </w:r>
      <w:r>
        <w:rPr>
          <w:color w:val="231F20"/>
          <w:spacing w:val="-7"/>
        </w:rPr>
        <w:t> </w:t>
      </w:r>
      <w:r>
        <w:rPr>
          <w:color w:val="231F20"/>
        </w:rPr>
        <w:t>đây</w:t>
      </w:r>
      <w:r>
        <w:rPr>
          <w:color w:val="231F20"/>
          <w:spacing w:val="-7"/>
        </w:rPr>
        <w:t> </w:t>
      </w:r>
      <w:r>
        <w:rPr>
          <w:color w:val="231F20"/>
        </w:rPr>
        <w:t>là</w:t>
      </w:r>
      <w:r>
        <w:rPr>
          <w:color w:val="231F20"/>
          <w:spacing w:val="-6"/>
        </w:rPr>
        <w:t> </w:t>
      </w:r>
      <w:r>
        <w:rPr>
          <w:color w:val="231F20"/>
        </w:rPr>
        <w:t>hành,</w:t>
      </w:r>
      <w:r>
        <w:rPr>
          <w:color w:val="231F20"/>
          <w:spacing w:val="-12"/>
        </w:rPr>
        <w:t> </w:t>
      </w:r>
      <w:r>
        <w:rPr>
          <w:color w:val="231F20"/>
          <w:spacing w:val="-10"/>
        </w:rPr>
        <w:t>Ta</w:t>
      </w:r>
      <w:r>
        <w:rPr>
          <w:color w:val="231F20"/>
          <w:spacing w:val="-6"/>
        </w:rPr>
        <w:t> </w:t>
      </w:r>
      <w:r>
        <w:rPr>
          <w:color w:val="231F20"/>
        </w:rPr>
        <w:t>đã</w:t>
      </w:r>
      <w:r>
        <w:rPr>
          <w:color w:val="231F20"/>
          <w:spacing w:val="-7"/>
        </w:rPr>
        <w:t> </w:t>
      </w:r>
      <w:r>
        <w:rPr>
          <w:color w:val="231F20"/>
        </w:rPr>
        <w:t>dựa</w:t>
      </w:r>
      <w:r>
        <w:rPr>
          <w:color w:val="231F20"/>
          <w:spacing w:val="-6"/>
        </w:rPr>
        <w:t> </w:t>
      </w:r>
      <w:r>
        <w:rPr>
          <w:color w:val="231F20"/>
        </w:rPr>
        <w:t>vào</w:t>
      </w:r>
      <w:r>
        <w:rPr>
          <w:color w:val="231F20"/>
          <w:spacing w:val="-7"/>
        </w:rPr>
        <w:t> </w:t>
      </w:r>
      <w:r>
        <w:rPr>
          <w:color w:val="231F20"/>
        </w:rPr>
        <w:t>đạo</w:t>
      </w:r>
      <w:r>
        <w:rPr>
          <w:color w:val="231F20"/>
          <w:spacing w:val="-6"/>
        </w:rPr>
        <w:t> </w:t>
      </w:r>
      <w:r>
        <w:rPr>
          <w:color w:val="231F20"/>
          <w:spacing w:val="-5"/>
        </w:rPr>
        <w:t>này,</w:t>
      </w:r>
      <w:r>
        <w:rPr>
          <w:color w:val="231F20"/>
          <w:spacing w:val="-7"/>
        </w:rPr>
        <w:t> </w:t>
      </w:r>
      <w:r>
        <w:rPr>
          <w:color w:val="231F20"/>
        </w:rPr>
        <w:t>hành</w:t>
      </w:r>
      <w:r>
        <w:rPr>
          <w:color w:val="231F20"/>
          <w:spacing w:val="-7"/>
        </w:rPr>
        <w:t> </w:t>
      </w:r>
      <w:r>
        <w:rPr>
          <w:color w:val="231F20"/>
          <w:spacing w:val="-5"/>
        </w:rPr>
        <w:t>này,</w:t>
      </w:r>
      <w:r>
        <w:rPr>
          <w:color w:val="231F20"/>
          <w:spacing w:val="-6"/>
        </w:rPr>
        <w:t> </w:t>
      </w:r>
      <w:r>
        <w:rPr>
          <w:color w:val="231F20"/>
        </w:rPr>
        <w:t>đã</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khắp khổ, đã vĩnh viễn đoạn tập, đã chứng diệt, đã tu đạo, và phạm </w:t>
      </w:r>
      <w:r>
        <w:rPr>
          <w:color w:val="231F20"/>
          <w:spacing w:val="-3"/>
        </w:rPr>
        <w:t>hạnh </w:t>
      </w:r>
      <w:r>
        <w:rPr>
          <w:color w:val="231F20"/>
        </w:rPr>
        <w:t>của</w:t>
      </w:r>
      <w:r>
        <w:rPr>
          <w:color w:val="231F20"/>
          <w:spacing w:val="-6"/>
        </w:rPr>
        <w:t> </w:t>
      </w:r>
      <w:r>
        <w:rPr>
          <w:color w:val="231F20"/>
        </w:rPr>
        <w:t>ta</w:t>
      </w:r>
      <w:r>
        <w:rPr>
          <w:color w:val="231F20"/>
          <w:spacing w:val="-5"/>
        </w:rPr>
        <w:t> </w:t>
      </w:r>
      <w:r>
        <w:rPr>
          <w:color w:val="231F20"/>
        </w:rPr>
        <w:t>đã</w:t>
      </w:r>
      <w:r>
        <w:rPr>
          <w:color w:val="231F20"/>
          <w:spacing w:val="-5"/>
        </w:rPr>
        <w:t> </w:t>
      </w:r>
      <w:r>
        <w:rPr>
          <w:color w:val="231F20"/>
        </w:rPr>
        <w:t>lập,</w:t>
      </w:r>
      <w:r>
        <w:rPr>
          <w:color w:val="231F20"/>
          <w:spacing w:val="-5"/>
        </w:rPr>
        <w:t> </w:t>
      </w:r>
      <w:r>
        <w:rPr>
          <w:color w:val="231F20"/>
        </w:rPr>
        <w:t>do</w:t>
      </w:r>
      <w:r>
        <w:rPr>
          <w:color w:val="231F20"/>
          <w:spacing w:val="-5"/>
        </w:rPr>
        <w:t> </w:t>
      </w:r>
      <w:r>
        <w:rPr>
          <w:color w:val="231F20"/>
        </w:rPr>
        <w:t>đấy</w:t>
      </w:r>
      <w:r>
        <w:rPr>
          <w:color w:val="231F20"/>
          <w:spacing w:val="-5"/>
        </w:rPr>
        <w:t> </w:t>
      </w:r>
      <w:r>
        <w:rPr>
          <w:color w:val="231F20"/>
        </w:rPr>
        <w:t>nên</w:t>
      </w:r>
      <w:r>
        <w:rPr>
          <w:color w:val="231F20"/>
          <w:spacing w:val="-5"/>
        </w:rPr>
        <w:t> </w:t>
      </w:r>
      <w:r>
        <w:rPr>
          <w:color w:val="231F20"/>
        </w:rPr>
        <w:t>khởi</w:t>
      </w:r>
      <w:r>
        <w:rPr>
          <w:color w:val="231F20"/>
          <w:spacing w:val="-5"/>
        </w:rPr>
        <w:t> </w:t>
      </w:r>
      <w:r>
        <w:rPr>
          <w:color w:val="231F20"/>
        </w:rPr>
        <w:t>mạn,</w:t>
      </w:r>
      <w:r>
        <w:rPr>
          <w:color w:val="231F20"/>
          <w:spacing w:val="-5"/>
        </w:rPr>
        <w:t> </w:t>
      </w:r>
      <w:r>
        <w:rPr>
          <w:color w:val="231F20"/>
        </w:rPr>
        <w:t>đã</w:t>
      </w:r>
      <w:r>
        <w:rPr>
          <w:color w:val="231F20"/>
          <w:spacing w:val="-5"/>
        </w:rPr>
        <w:t> </w:t>
      </w:r>
      <w:r>
        <w:rPr>
          <w:color w:val="231F20"/>
        </w:rPr>
        <w:t>mạn,</w:t>
      </w:r>
      <w:r>
        <w:rPr>
          <w:color w:val="231F20"/>
          <w:spacing w:val="-5"/>
        </w:rPr>
        <w:t> </w:t>
      </w:r>
      <w:r>
        <w:rPr>
          <w:color w:val="231F20"/>
        </w:rPr>
        <w:t>sẽ</w:t>
      </w:r>
      <w:r>
        <w:rPr>
          <w:color w:val="231F20"/>
          <w:spacing w:val="-5"/>
        </w:rPr>
        <w:t> </w:t>
      </w:r>
      <w:r>
        <w:rPr>
          <w:color w:val="231F20"/>
        </w:rPr>
        <w:t>mạn,</w:t>
      </w:r>
      <w:r>
        <w:rPr>
          <w:color w:val="231F20"/>
          <w:spacing w:val="-5"/>
        </w:rPr>
        <w:t> </w:t>
      </w:r>
      <w:r>
        <w:rPr>
          <w:color w:val="231F20"/>
        </w:rPr>
        <w:t>tâm</w:t>
      </w:r>
      <w:r>
        <w:rPr>
          <w:color w:val="231F20"/>
          <w:spacing w:val="-5"/>
        </w:rPr>
        <w:t> </w:t>
      </w:r>
      <w:r>
        <w:rPr>
          <w:color w:val="231F20"/>
        </w:rPr>
        <w:t>tự</w:t>
      </w:r>
      <w:r>
        <w:rPr>
          <w:color w:val="231F20"/>
          <w:spacing w:val="-5"/>
        </w:rPr>
        <w:t> </w:t>
      </w:r>
      <w:r>
        <w:rPr>
          <w:color w:val="231F20"/>
        </w:rPr>
        <w:t>đề</w:t>
      </w:r>
      <w:r>
        <w:rPr>
          <w:color w:val="231F20"/>
          <w:spacing w:val="-5"/>
        </w:rPr>
        <w:t> </w:t>
      </w:r>
      <w:r>
        <w:rPr>
          <w:color w:val="231F20"/>
        </w:rPr>
        <w:t>cao,</w:t>
      </w:r>
      <w:r>
        <w:rPr>
          <w:color w:val="231F20"/>
          <w:spacing w:val="-5"/>
        </w:rPr>
        <w:t> </w:t>
      </w:r>
      <w:r>
        <w:rPr>
          <w:color w:val="231F20"/>
        </w:rPr>
        <w:t>ỷ thị, tự chấp giữ, gọi là tăng thượng mạn. Đây tức duyên nơi tâm </w:t>
      </w:r>
      <w:r>
        <w:rPr>
          <w:color w:val="231F20"/>
          <w:spacing w:val="-4"/>
        </w:rPr>
        <w:t>tâm </w:t>
      </w:r>
      <w:r>
        <w:rPr>
          <w:color w:val="231F20"/>
        </w:rPr>
        <w:t>sở pháp</w:t>
      </w:r>
      <w:r>
        <w:rPr>
          <w:color w:val="231F20"/>
          <w:spacing w:val="-2"/>
        </w:rPr>
        <w:t> </w:t>
      </w:r>
      <w:r>
        <w:rPr>
          <w:color w:val="231F20"/>
        </w:rPr>
        <w:t>kia.</w:t>
      </w:r>
    </w:p>
    <w:p>
      <w:pPr>
        <w:pStyle w:val="BodyText"/>
        <w:spacing w:before="113"/>
        <w:ind w:left="960" w:firstLine="0"/>
      </w:pPr>
      <w:r>
        <w:rPr>
          <w:color w:val="231F20"/>
        </w:rPr>
        <w:t>Ở đây, nghĩa của các câu như trước đã nói.</w:t>
      </w:r>
    </w:p>
    <w:p>
      <w:pPr>
        <w:pStyle w:val="BodyText"/>
        <w:spacing w:line="276" w:lineRule="auto" w:before="159"/>
        <w:ind w:right="107"/>
      </w:pPr>
      <w:r>
        <w:rPr>
          <w:color w:val="231F20"/>
        </w:rPr>
        <w:t>Phạm hạnh của ta đã lập: Nghĩa là tùy thuận ở nơi chốn nào khởi tưởng về phạm hạnh. Các A-la-hán đối với đạo học, gọi là đã lập, đối với đạo vô học, gọi là đang lập.</w:t>
      </w:r>
    </w:p>
    <w:p>
      <w:pPr>
        <w:pStyle w:val="BodyText"/>
        <w:spacing w:line="276" w:lineRule="auto" w:before="117"/>
        <w:ind w:right="107"/>
      </w:pPr>
      <w:r>
        <w:rPr>
          <w:color w:val="231F20"/>
        </w:rPr>
        <w:t>Đây tức duyên nơi tâm tâm sở pháp kia: Nghĩa là tăng thượng mạn này duyên nơi chỗ chấp là đạo hành hữu lậu kia, vì phạm hạnh vô lậu không phải là cảnh của tăng thượng mạn kia.</w:t>
      </w:r>
    </w:p>
    <w:p>
      <w:pPr>
        <w:pStyle w:val="BodyText"/>
        <w:spacing w:line="276" w:lineRule="auto" w:before="129"/>
        <w:ind w:right="107"/>
      </w:pPr>
      <w:r>
        <w:rPr>
          <w:i/>
          <w:color w:val="231F20"/>
        </w:rPr>
        <w:t>Hỏi: </w:t>
      </w:r>
      <w:r>
        <w:rPr>
          <w:color w:val="231F20"/>
        </w:rPr>
        <w:t>Nếu khởi tăng thượng mạn: </w:t>
      </w:r>
      <w:r>
        <w:rPr>
          <w:color w:val="231F20"/>
          <w:spacing w:val="-10"/>
        </w:rPr>
        <w:t>Ta </w:t>
      </w:r>
      <w:r>
        <w:rPr>
          <w:color w:val="231F20"/>
        </w:rPr>
        <w:t>đã làm xong công việc,</w:t>
      </w:r>
      <w:r>
        <w:rPr>
          <w:color w:val="231F20"/>
          <w:spacing w:val="-35"/>
        </w:rPr>
        <w:t> </w:t>
      </w:r>
      <w:r>
        <w:rPr>
          <w:color w:val="231F20"/>
        </w:rPr>
        <w:t>thì đối tượng duyên của mạn này là gì?</w:t>
      </w:r>
    </w:p>
    <w:p>
      <w:pPr>
        <w:pStyle w:val="BodyText"/>
        <w:spacing w:line="276" w:lineRule="auto" w:before="127"/>
        <w:ind w:right="106"/>
      </w:pPr>
      <w:r>
        <w:rPr>
          <w:i/>
          <w:color w:val="231F20"/>
        </w:rPr>
        <w:t>Đáp: </w:t>
      </w:r>
      <w:r>
        <w:rPr>
          <w:color w:val="231F20"/>
        </w:rPr>
        <w:t>Như có một loại hữu tình khởi suy nghĩ như vầy: Đây là đạo, đây là hành. Ta dựa vào đạo này, hành này, đã nhận biết khắp khổ, đã vĩnh viễn đoạn tập, đã chứng diệt, đã tu đạo. Ta đã đoạn trừ tùy miên, đã diệt bỏ phiền não, đã loại bỏ hết kiết, đã dứt sạch các lậu, mọi công việc đã làm xong, do đó nên khởi mạn, đã mạn, sẽ mạn, tâm tự đề cao, ỷ thị, tự chấp giữ, gọi là tăng thượng mạn. Đây tức duyên nơi tâm sở pháp kia.</w:t>
      </w:r>
    </w:p>
    <w:p>
      <w:pPr>
        <w:pStyle w:val="BodyText"/>
        <w:spacing w:before="134"/>
        <w:ind w:left="960" w:firstLine="0"/>
      </w:pPr>
      <w:r>
        <w:rPr>
          <w:color w:val="231F20"/>
        </w:rPr>
        <w:t>Ở đây, nghĩa của các câu như trước đã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Đã đoạn tùy miên, nói rộng cho đến đã dứt sạch các lậu: Luận sư của Bản luận này đối với danh nghĩa khác biệt đã đạt được thiện xảo, nên lập ra nhiều lối diễn đạt, văn tuy có khác nhưng Thể </w:t>
      </w:r>
      <w:r>
        <w:rPr>
          <w:color w:val="231F20"/>
          <w:spacing w:val="-5"/>
        </w:rPr>
        <w:t>thì </w:t>
      </w:r>
      <w:r>
        <w:rPr>
          <w:color w:val="231F20"/>
        </w:rPr>
        <w:t>không khác, vì đều nhằm chỉ rõ về phiền não diệt. Đoạn trừ, loại</w:t>
      </w:r>
      <w:r>
        <w:rPr>
          <w:color w:val="231F20"/>
          <w:spacing w:val="-31"/>
        </w:rPr>
        <w:t> </w:t>
      </w:r>
      <w:r>
        <w:rPr>
          <w:color w:val="231F20"/>
        </w:rPr>
        <w:t>bỏ, dứt hết đối với tùy miên </w:t>
      </w:r>
      <w:r>
        <w:rPr>
          <w:color w:val="231F20"/>
          <w:spacing w:val="-6"/>
        </w:rPr>
        <w:t>v.v... </w:t>
      </w:r>
      <w:r>
        <w:rPr>
          <w:color w:val="231F20"/>
        </w:rPr>
        <w:t>theo nghĩa được kiến lập xen lẫn nhau đều</w:t>
      </w:r>
      <w:r>
        <w:rPr>
          <w:color w:val="231F20"/>
          <w:spacing w:val="-4"/>
        </w:rPr>
        <w:t> </w:t>
      </w:r>
      <w:r>
        <w:rPr>
          <w:color w:val="231F20"/>
        </w:rPr>
        <w:t>không</w:t>
      </w:r>
      <w:r>
        <w:rPr>
          <w:color w:val="231F20"/>
          <w:spacing w:val="-4"/>
        </w:rPr>
        <w:t> </w:t>
      </w:r>
      <w:r>
        <w:rPr>
          <w:color w:val="231F20"/>
        </w:rPr>
        <w:t>mâu</w:t>
      </w:r>
      <w:r>
        <w:rPr>
          <w:color w:val="231F20"/>
          <w:spacing w:val="-4"/>
        </w:rPr>
        <w:t> </w:t>
      </w:r>
      <w:r>
        <w:rPr>
          <w:color w:val="231F20"/>
        </w:rPr>
        <w:t>thuẫn.</w:t>
      </w:r>
      <w:r>
        <w:rPr>
          <w:color w:val="231F20"/>
          <w:spacing w:val="-9"/>
        </w:rPr>
        <w:t> </w:t>
      </w:r>
      <w:r>
        <w:rPr>
          <w:color w:val="231F20"/>
        </w:rPr>
        <w:t>Tức</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diệt</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công</w:t>
      </w:r>
      <w:r>
        <w:rPr>
          <w:color w:val="231F20"/>
          <w:spacing w:val="-3"/>
        </w:rPr>
        <w:t> </w:t>
      </w:r>
      <w:r>
        <w:rPr>
          <w:color w:val="231F20"/>
        </w:rPr>
        <w:t>việc</w:t>
      </w:r>
      <w:r>
        <w:rPr>
          <w:color w:val="231F20"/>
          <w:spacing w:val="-4"/>
        </w:rPr>
        <w:t> </w:t>
      </w:r>
      <w:r>
        <w:rPr>
          <w:color w:val="231F20"/>
        </w:rPr>
        <w:t>đã</w:t>
      </w:r>
      <w:r>
        <w:rPr>
          <w:color w:val="231F20"/>
          <w:spacing w:val="-4"/>
        </w:rPr>
        <w:t> </w:t>
      </w:r>
      <w:r>
        <w:rPr>
          <w:color w:val="231F20"/>
        </w:rPr>
        <w:t>làm,</w:t>
      </w:r>
      <w:r>
        <w:rPr>
          <w:color w:val="231F20"/>
          <w:spacing w:val="-4"/>
        </w:rPr>
        <w:t> </w:t>
      </w:r>
      <w:r>
        <w:rPr>
          <w:color w:val="231F20"/>
          <w:spacing w:val="-7"/>
        </w:rPr>
        <w:t>vì </w:t>
      </w:r>
      <w:r>
        <w:rPr>
          <w:color w:val="231F20"/>
        </w:rPr>
        <w:t>chứng đắc đầy đủ, nên gọi là đã làm xong.</w:t>
      </w:r>
    </w:p>
    <w:p>
      <w:pPr>
        <w:pStyle w:val="BodyText"/>
        <w:spacing w:line="278" w:lineRule="auto" w:before="119"/>
        <w:ind w:left="110" w:right="391"/>
      </w:pPr>
      <w:r>
        <w:rPr>
          <w:color w:val="231F20"/>
        </w:rPr>
        <w:t>Đây tức duyên nơi tâm tâm sở pháp kia: Nghĩa là tăng thượng mạn này duyên nơi đạo hành hữu lậu đã chấp kia, vì các phiền </w:t>
      </w:r>
      <w:r>
        <w:rPr>
          <w:color w:val="231F20"/>
          <w:spacing w:val="-4"/>
        </w:rPr>
        <w:t>não</w:t>
      </w:r>
      <w:r>
        <w:rPr>
          <w:color w:val="231F20"/>
          <w:spacing w:val="57"/>
        </w:rPr>
        <w:t> </w:t>
      </w:r>
      <w:r>
        <w:rPr>
          <w:color w:val="231F20"/>
        </w:rPr>
        <w:t>diệt không phải là cảnh của tăng thượng mạn.</w:t>
      </w:r>
    </w:p>
    <w:p>
      <w:pPr>
        <w:pStyle w:val="BodyText"/>
        <w:spacing w:before="122"/>
        <w:ind w:left="216" w:right="497" w:firstLine="0"/>
        <w:jc w:val="center"/>
      </w:pPr>
      <w:r>
        <w:rPr>
          <w:color w:val="231F20"/>
        </w:rPr>
        <w:t>***</w:t>
      </w:r>
    </w:p>
    <w:p>
      <w:pPr>
        <w:pStyle w:val="BodyText"/>
        <w:spacing w:before="4"/>
        <w:ind w:left="0" w:firstLine="0"/>
        <w:jc w:val="left"/>
        <w:rPr>
          <w:sz w:val="22"/>
        </w:rPr>
      </w:pPr>
    </w:p>
    <w:p>
      <w:pPr>
        <w:pStyle w:val="Heading3"/>
        <w:spacing w:line="273" w:lineRule="auto" w:before="0"/>
        <w:ind w:right="389"/>
      </w:pPr>
      <w:r>
        <w:rPr>
          <w:i/>
          <w:color w:val="231F20"/>
        </w:rPr>
        <w:t>* Nếu khởi tăng thượng mạn: Ta không còn thọ nhận thân </w:t>
      </w:r>
      <w:r>
        <w:rPr>
          <w:color w:val="231F20"/>
        </w:rPr>
        <w:t>đời sau, cho đến nói rộng.</w:t>
      </w:r>
    </w:p>
    <w:p>
      <w:pPr>
        <w:pStyle w:val="BodyText"/>
        <w:spacing w:before="123"/>
        <w:ind w:left="677" w:firstLine="0"/>
      </w:pPr>
      <w:r>
        <w:rPr>
          <w:i/>
          <w:color w:val="231F20"/>
        </w:rPr>
        <w:t>Hỏi: </w:t>
      </w:r>
      <w:r>
        <w:rPr>
          <w:color w:val="231F20"/>
        </w:rPr>
        <w:t>Vì sao tạo ra phần Luận này?</w:t>
      </w:r>
    </w:p>
    <w:p>
      <w:pPr>
        <w:pStyle w:val="BodyText"/>
        <w:spacing w:line="273" w:lineRule="auto" w:before="166"/>
        <w:ind w:left="110" w:right="389"/>
      </w:pPr>
      <w:r>
        <w:rPr>
          <w:i/>
          <w:color w:val="231F20"/>
        </w:rPr>
        <w:t>Đáp:</w:t>
      </w:r>
      <w:r>
        <w:rPr>
          <w:i/>
          <w:color w:val="231F20"/>
          <w:spacing w:val="-21"/>
        </w:rPr>
        <w:t> </w:t>
      </w:r>
      <w:r>
        <w:rPr>
          <w:color w:val="231F20"/>
        </w:rPr>
        <w:t>Trước</w:t>
      </w:r>
      <w:r>
        <w:rPr>
          <w:color w:val="231F20"/>
          <w:spacing w:val="-17"/>
        </w:rPr>
        <w:t> </w:t>
      </w:r>
      <w:r>
        <w:rPr>
          <w:color w:val="231F20"/>
        </w:rPr>
        <w:t>đây</w:t>
      </w:r>
      <w:r>
        <w:rPr>
          <w:color w:val="231F20"/>
          <w:spacing w:val="-18"/>
        </w:rPr>
        <w:t> </w:t>
      </w:r>
      <w:r>
        <w:rPr>
          <w:color w:val="231F20"/>
        </w:rPr>
        <w:t>nói</w:t>
      </w:r>
      <w:r>
        <w:rPr>
          <w:color w:val="231F20"/>
          <w:spacing w:val="-17"/>
        </w:rPr>
        <w:t> </w:t>
      </w:r>
      <w:r>
        <w:rPr>
          <w:color w:val="231F20"/>
        </w:rPr>
        <w:t>căn</w:t>
      </w:r>
      <w:r>
        <w:rPr>
          <w:color w:val="231F20"/>
          <w:spacing w:val="-17"/>
        </w:rPr>
        <w:t> </w:t>
      </w:r>
      <w:r>
        <w:rPr>
          <w:color w:val="231F20"/>
        </w:rPr>
        <w:t>cứ</w:t>
      </w:r>
      <w:r>
        <w:rPr>
          <w:color w:val="231F20"/>
          <w:spacing w:val="-17"/>
        </w:rPr>
        <w:t> </w:t>
      </w:r>
      <w:r>
        <w:rPr>
          <w:color w:val="231F20"/>
        </w:rPr>
        <w:t>vào</w:t>
      </w:r>
      <w:r>
        <w:rPr>
          <w:color w:val="231F20"/>
          <w:spacing w:val="-21"/>
        </w:rPr>
        <w:t> </w:t>
      </w:r>
      <w:r>
        <w:rPr>
          <w:color w:val="231F20"/>
        </w:rPr>
        <w:t>Thời</w:t>
      </w:r>
      <w:r>
        <w:rPr>
          <w:color w:val="231F20"/>
          <w:spacing w:val="-17"/>
        </w:rPr>
        <w:t> </w:t>
      </w:r>
      <w:r>
        <w:rPr>
          <w:color w:val="231F20"/>
        </w:rPr>
        <w:t>giải</w:t>
      </w:r>
      <w:r>
        <w:rPr>
          <w:color w:val="231F20"/>
          <w:spacing w:val="-17"/>
        </w:rPr>
        <w:t> </w:t>
      </w:r>
      <w:r>
        <w:rPr>
          <w:color w:val="231F20"/>
        </w:rPr>
        <w:t>thoát</w:t>
      </w:r>
      <w:r>
        <w:rPr>
          <w:color w:val="231F20"/>
          <w:spacing w:val="-17"/>
        </w:rPr>
        <w:t> </w:t>
      </w:r>
      <w:r>
        <w:rPr>
          <w:color w:val="231F20"/>
        </w:rPr>
        <w:t>khởi</w:t>
      </w:r>
      <w:r>
        <w:rPr>
          <w:color w:val="231F20"/>
          <w:spacing w:val="-17"/>
        </w:rPr>
        <w:t> </w:t>
      </w:r>
      <w:r>
        <w:rPr>
          <w:color w:val="231F20"/>
        </w:rPr>
        <w:t>tăng</w:t>
      </w:r>
      <w:r>
        <w:rPr>
          <w:color w:val="231F20"/>
          <w:spacing w:val="-17"/>
        </w:rPr>
        <w:t> </w:t>
      </w:r>
      <w:r>
        <w:rPr>
          <w:color w:val="231F20"/>
        </w:rPr>
        <w:t>thượng mạn, nay muốn nói căn cứ vào Bất thời giải thoát khởi tăng thượng mạn.</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trước</w:t>
      </w:r>
      <w:r>
        <w:rPr>
          <w:color w:val="231F20"/>
          <w:spacing w:val="-8"/>
        </w:rPr>
        <w:t> </w:t>
      </w:r>
      <w:r>
        <w:rPr>
          <w:color w:val="231F20"/>
        </w:rPr>
        <w:t>nói</w:t>
      </w:r>
      <w:r>
        <w:rPr>
          <w:color w:val="231F20"/>
          <w:spacing w:val="-8"/>
        </w:rPr>
        <w:t> </w:t>
      </w:r>
      <w:r>
        <w:rPr>
          <w:color w:val="231F20"/>
        </w:rPr>
        <w:t>căn</w:t>
      </w:r>
      <w:r>
        <w:rPr>
          <w:color w:val="231F20"/>
          <w:spacing w:val="-8"/>
        </w:rPr>
        <w:t> </w:t>
      </w:r>
      <w:r>
        <w:rPr>
          <w:color w:val="231F20"/>
        </w:rPr>
        <w:t>cứ</w:t>
      </w:r>
      <w:r>
        <w:rPr>
          <w:color w:val="231F20"/>
          <w:spacing w:val="-8"/>
        </w:rPr>
        <w:t> </w:t>
      </w:r>
      <w:r>
        <w:rPr>
          <w:color w:val="231F20"/>
        </w:rPr>
        <w:t>vào</w:t>
      </w:r>
      <w:r>
        <w:rPr>
          <w:color w:val="231F20"/>
          <w:spacing w:val="-8"/>
        </w:rPr>
        <w:t> </w:t>
      </w:r>
      <w:r>
        <w:rPr>
          <w:color w:val="231F20"/>
        </w:rPr>
        <w:t>tận</w:t>
      </w:r>
      <w:r>
        <w:rPr>
          <w:color w:val="231F20"/>
          <w:spacing w:val="-8"/>
        </w:rPr>
        <w:t> </w:t>
      </w:r>
      <w:r>
        <w:rPr>
          <w:color w:val="231F20"/>
        </w:rPr>
        <w:t>trí</w:t>
      </w:r>
      <w:r>
        <w:rPr>
          <w:color w:val="231F20"/>
          <w:spacing w:val="-8"/>
        </w:rPr>
        <w:t> </w:t>
      </w:r>
      <w:r>
        <w:rPr>
          <w:color w:val="231F20"/>
        </w:rPr>
        <w:t>khởi</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mạn,</w:t>
      </w:r>
      <w:r>
        <w:rPr>
          <w:color w:val="231F20"/>
          <w:spacing w:val="-8"/>
        </w:rPr>
        <w:t> </w:t>
      </w:r>
      <w:r>
        <w:rPr>
          <w:color w:val="231F20"/>
        </w:rPr>
        <w:t>nay muốn nói dựa vào vô sinh trí khởi tăng thượng mạn. Vì thế nên tạo ra phần Luận </w:t>
      </w:r>
      <w:r>
        <w:rPr>
          <w:color w:val="231F20"/>
          <w:spacing w:val="-5"/>
        </w:rPr>
        <w:t>này.</w:t>
      </w:r>
    </w:p>
    <w:p>
      <w:pPr>
        <w:pStyle w:val="BodyText"/>
        <w:spacing w:line="273" w:lineRule="auto" w:before="109"/>
        <w:ind w:left="110" w:right="390"/>
      </w:pPr>
      <w:r>
        <w:rPr>
          <w:i/>
          <w:color w:val="231F20"/>
        </w:rPr>
        <w:t>Hỏi: </w:t>
      </w:r>
      <w:r>
        <w:rPr>
          <w:color w:val="231F20"/>
        </w:rPr>
        <w:t>Nếu khởi tăng thượng mạn: Ta không còn thọ nhận thân đời sau, thì đối tượng duyên của mạn này là gì?</w:t>
      </w:r>
    </w:p>
    <w:p>
      <w:pPr>
        <w:pStyle w:val="BodyText"/>
        <w:spacing w:line="273" w:lineRule="auto" w:before="112"/>
        <w:ind w:left="110" w:right="391"/>
      </w:pPr>
      <w:r>
        <w:rPr>
          <w:i/>
          <w:color w:val="231F20"/>
        </w:rPr>
        <w:t>Đáp: </w:t>
      </w:r>
      <w:r>
        <w:rPr>
          <w:color w:val="231F20"/>
        </w:rPr>
        <w:t>Như có một loại hữu tình khởi suy nghĩ thế này: Đây là đạo, đây là hành. </w:t>
      </w:r>
      <w:r>
        <w:rPr>
          <w:color w:val="231F20"/>
          <w:spacing w:val="-10"/>
        </w:rPr>
        <w:t>Ta </w:t>
      </w:r>
      <w:r>
        <w:rPr>
          <w:color w:val="231F20"/>
        </w:rPr>
        <w:t>đã dựa vào đạo </w:t>
      </w:r>
      <w:r>
        <w:rPr>
          <w:color w:val="231F20"/>
          <w:spacing w:val="-6"/>
        </w:rPr>
        <w:t>này, </w:t>
      </w:r>
      <w:r>
        <w:rPr>
          <w:color w:val="231F20"/>
        </w:rPr>
        <w:t>hành này đã nhận biết</w:t>
      </w:r>
      <w:r>
        <w:rPr>
          <w:color w:val="231F20"/>
          <w:spacing w:val="-38"/>
        </w:rPr>
        <w:t> </w:t>
      </w:r>
      <w:r>
        <w:rPr>
          <w:color w:val="231F20"/>
        </w:rPr>
        <w:t>khắp khổ, đã vĩnh viễn đoạn tập, đã chứng diệt, đã tu đạo. Sự sinh của ta đã</w:t>
      </w:r>
      <w:r>
        <w:rPr>
          <w:color w:val="231F20"/>
          <w:spacing w:val="-6"/>
        </w:rPr>
        <w:t> </w:t>
      </w:r>
      <w:r>
        <w:rPr>
          <w:color w:val="231F20"/>
        </w:rPr>
        <w:t>hết,</w:t>
      </w:r>
      <w:r>
        <w:rPr>
          <w:color w:val="231F20"/>
          <w:spacing w:val="-6"/>
        </w:rPr>
        <w:t> </w:t>
      </w:r>
      <w:r>
        <w:rPr>
          <w:color w:val="231F20"/>
        </w:rPr>
        <w:t>phạm</w:t>
      </w:r>
      <w:r>
        <w:rPr>
          <w:color w:val="231F20"/>
          <w:spacing w:val="-6"/>
        </w:rPr>
        <w:t> </w:t>
      </w:r>
      <w:r>
        <w:rPr>
          <w:color w:val="231F20"/>
        </w:rPr>
        <w:t>hạnh</w:t>
      </w:r>
      <w:r>
        <w:rPr>
          <w:color w:val="231F20"/>
          <w:spacing w:val="-6"/>
        </w:rPr>
        <w:t> </w:t>
      </w:r>
      <w:r>
        <w:rPr>
          <w:color w:val="231F20"/>
        </w:rPr>
        <w:t>đã</w:t>
      </w:r>
      <w:r>
        <w:rPr>
          <w:color w:val="231F20"/>
          <w:spacing w:val="-6"/>
        </w:rPr>
        <w:t> </w:t>
      </w:r>
      <w:r>
        <w:rPr>
          <w:color w:val="231F20"/>
        </w:rPr>
        <w:t>lập,</w:t>
      </w:r>
      <w:r>
        <w:rPr>
          <w:color w:val="231F20"/>
          <w:spacing w:val="-5"/>
        </w:rPr>
        <w:t> </w:t>
      </w:r>
      <w:r>
        <w:rPr>
          <w:color w:val="231F20"/>
        </w:rPr>
        <w:t>công</w:t>
      </w:r>
      <w:r>
        <w:rPr>
          <w:color w:val="231F20"/>
          <w:spacing w:val="-6"/>
        </w:rPr>
        <w:t> </w:t>
      </w:r>
      <w:r>
        <w:rPr>
          <w:color w:val="231F20"/>
        </w:rPr>
        <w:t>việc</w:t>
      </w:r>
      <w:r>
        <w:rPr>
          <w:color w:val="231F20"/>
          <w:spacing w:val="-6"/>
        </w:rPr>
        <w:t> </w:t>
      </w:r>
      <w:r>
        <w:rPr>
          <w:color w:val="231F20"/>
        </w:rPr>
        <w:t>làm</w:t>
      </w:r>
      <w:r>
        <w:rPr>
          <w:color w:val="231F20"/>
          <w:spacing w:val="-6"/>
        </w:rPr>
        <w:t> </w:t>
      </w:r>
      <w:r>
        <w:rPr>
          <w:color w:val="231F20"/>
        </w:rPr>
        <w:t>đã</w:t>
      </w:r>
      <w:r>
        <w:rPr>
          <w:color w:val="231F20"/>
          <w:spacing w:val="-6"/>
        </w:rPr>
        <w:t> </w:t>
      </w:r>
      <w:r>
        <w:rPr>
          <w:color w:val="231F20"/>
        </w:rPr>
        <w:t>làm</w:t>
      </w:r>
      <w:r>
        <w:rPr>
          <w:color w:val="231F20"/>
          <w:spacing w:val="-5"/>
        </w:rPr>
        <w:t> </w:t>
      </w:r>
      <w:r>
        <w:rPr>
          <w:color w:val="231F20"/>
        </w:rPr>
        <w:t>xong,</w:t>
      </w:r>
      <w:r>
        <w:rPr>
          <w:color w:val="231F20"/>
          <w:spacing w:val="-6"/>
        </w:rPr>
        <w:t> </w:t>
      </w:r>
      <w:r>
        <w:rPr>
          <w:color w:val="231F20"/>
        </w:rPr>
        <w:t>không</w:t>
      </w:r>
      <w:r>
        <w:rPr>
          <w:color w:val="231F20"/>
          <w:spacing w:val="-6"/>
        </w:rPr>
        <w:t> </w:t>
      </w:r>
      <w:r>
        <w:rPr>
          <w:color w:val="231F20"/>
        </w:rPr>
        <w:t>còn</w:t>
      </w:r>
      <w:r>
        <w:rPr>
          <w:color w:val="231F20"/>
          <w:spacing w:val="-6"/>
        </w:rPr>
        <w:t> </w:t>
      </w:r>
      <w:r>
        <w:rPr>
          <w:color w:val="231F20"/>
          <w:spacing w:val="-2"/>
        </w:rPr>
        <w:t>thọ </w:t>
      </w:r>
      <w:r>
        <w:rPr>
          <w:color w:val="231F20"/>
        </w:rPr>
        <w:t>nhận thân đời sau. Do đấy nên khởi mạn, đã mạn, sẽ mạn, tâm tự đề cao,</w:t>
      </w:r>
      <w:r>
        <w:rPr>
          <w:color w:val="231F20"/>
          <w:spacing w:val="-23"/>
        </w:rPr>
        <w:t> </w:t>
      </w:r>
      <w:r>
        <w:rPr>
          <w:color w:val="231F20"/>
        </w:rPr>
        <w:t>ỷ</w:t>
      </w:r>
      <w:r>
        <w:rPr>
          <w:color w:val="231F20"/>
          <w:spacing w:val="-22"/>
        </w:rPr>
        <w:t> </w:t>
      </w:r>
      <w:r>
        <w:rPr>
          <w:color w:val="231F20"/>
        </w:rPr>
        <w:t>thị,</w:t>
      </w:r>
      <w:r>
        <w:rPr>
          <w:color w:val="231F20"/>
          <w:spacing w:val="-22"/>
        </w:rPr>
        <w:t> </w:t>
      </w:r>
      <w:r>
        <w:rPr>
          <w:color w:val="231F20"/>
        </w:rPr>
        <w:t>tự</w:t>
      </w:r>
      <w:r>
        <w:rPr>
          <w:color w:val="231F20"/>
          <w:spacing w:val="-22"/>
        </w:rPr>
        <w:t> </w:t>
      </w:r>
      <w:r>
        <w:rPr>
          <w:color w:val="231F20"/>
        </w:rPr>
        <w:t>chấp</w:t>
      </w:r>
      <w:r>
        <w:rPr>
          <w:color w:val="231F20"/>
          <w:spacing w:val="-23"/>
        </w:rPr>
        <w:t> </w:t>
      </w:r>
      <w:r>
        <w:rPr>
          <w:color w:val="231F20"/>
        </w:rPr>
        <w:t>giữ,</w:t>
      </w:r>
      <w:r>
        <w:rPr>
          <w:color w:val="231F20"/>
          <w:spacing w:val="-22"/>
        </w:rPr>
        <w:t> </w:t>
      </w:r>
      <w:r>
        <w:rPr>
          <w:color w:val="231F20"/>
        </w:rPr>
        <w:t>gọi</w:t>
      </w:r>
      <w:r>
        <w:rPr>
          <w:color w:val="231F20"/>
          <w:spacing w:val="-22"/>
        </w:rPr>
        <w:t> </w:t>
      </w:r>
      <w:r>
        <w:rPr>
          <w:color w:val="231F20"/>
        </w:rPr>
        <w:t>là</w:t>
      </w:r>
      <w:r>
        <w:rPr>
          <w:color w:val="231F20"/>
          <w:spacing w:val="-22"/>
        </w:rPr>
        <w:t> </w:t>
      </w:r>
      <w:r>
        <w:rPr>
          <w:color w:val="231F20"/>
        </w:rPr>
        <w:t>tăng</w:t>
      </w:r>
      <w:r>
        <w:rPr>
          <w:color w:val="231F20"/>
          <w:spacing w:val="-23"/>
        </w:rPr>
        <w:t> </w:t>
      </w:r>
      <w:r>
        <w:rPr>
          <w:color w:val="231F20"/>
        </w:rPr>
        <w:t>thượng</w:t>
      </w:r>
      <w:r>
        <w:rPr>
          <w:color w:val="231F20"/>
          <w:spacing w:val="-22"/>
        </w:rPr>
        <w:t> </w:t>
      </w:r>
      <w:r>
        <w:rPr>
          <w:color w:val="231F20"/>
        </w:rPr>
        <w:t>mạn.</w:t>
      </w:r>
      <w:r>
        <w:rPr>
          <w:color w:val="231F20"/>
          <w:spacing w:val="-22"/>
        </w:rPr>
        <w:t> </w:t>
      </w:r>
      <w:r>
        <w:rPr>
          <w:color w:val="231F20"/>
        </w:rPr>
        <w:t>Đây</w:t>
      </w:r>
      <w:r>
        <w:rPr>
          <w:color w:val="231F20"/>
          <w:spacing w:val="-22"/>
        </w:rPr>
        <w:t> </w:t>
      </w:r>
      <w:r>
        <w:rPr>
          <w:color w:val="231F20"/>
        </w:rPr>
        <w:t>tức</w:t>
      </w:r>
      <w:r>
        <w:rPr>
          <w:color w:val="231F20"/>
          <w:spacing w:val="-23"/>
        </w:rPr>
        <w:t> </w:t>
      </w:r>
      <w:r>
        <w:rPr>
          <w:color w:val="231F20"/>
        </w:rPr>
        <w:t>duyên</w:t>
      </w:r>
      <w:r>
        <w:rPr>
          <w:color w:val="231F20"/>
          <w:spacing w:val="-22"/>
        </w:rPr>
        <w:t> </w:t>
      </w:r>
      <w:r>
        <w:rPr>
          <w:color w:val="231F20"/>
        </w:rPr>
        <w:t>nơi</w:t>
      </w:r>
      <w:r>
        <w:rPr>
          <w:color w:val="231F20"/>
          <w:spacing w:val="-22"/>
        </w:rPr>
        <w:t> </w:t>
      </w:r>
      <w:r>
        <w:rPr>
          <w:color w:val="231F20"/>
        </w:rPr>
        <w:t>hữu.</w:t>
      </w:r>
    </w:p>
    <w:p>
      <w:pPr>
        <w:pStyle w:val="BodyText"/>
        <w:spacing w:before="108"/>
        <w:ind w:left="677" w:firstLine="0"/>
      </w:pPr>
      <w:r>
        <w:rPr>
          <w:color w:val="231F20"/>
        </w:rPr>
        <w:t>Ở đây, nghĩa của các câu như trước đã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nói sự sinh của ta đã hết v.v...: Nghĩa là chỉ rõ vô sinh trí dựa vào tận trí để khởi, như trước tận trí dựa nơi đạo hành khởi nên nói là đạo hành.</w:t>
      </w:r>
    </w:p>
    <w:p>
      <w:pPr>
        <w:pStyle w:val="BodyText"/>
        <w:spacing w:line="273" w:lineRule="auto" w:before="111"/>
        <w:ind w:right="109"/>
      </w:pPr>
      <w:r>
        <w:rPr>
          <w:color w:val="231F20"/>
        </w:rPr>
        <w:t>Không thọ nhận thân đời sau: Nghĩa là vì được vô sinh trí, không còn thoái chuyển, rơi vào sự thọ nhận hữu sau.</w:t>
      </w:r>
    </w:p>
    <w:p>
      <w:pPr>
        <w:pStyle w:val="BodyText"/>
        <w:spacing w:line="273" w:lineRule="auto" w:before="123"/>
        <w:ind w:right="107"/>
      </w:pPr>
      <w:r>
        <w:rPr>
          <w:color w:val="231F20"/>
        </w:rPr>
        <w:t>Đây tức duyên nơi hữu: Nghĩa là tăng thượng mạn này tức duyên nơi chỗ không thọ nhận hữu. Phần hỏi đáp ở đây cũng như trước, nên biết.</w:t>
      </w:r>
    </w:p>
    <w:p>
      <w:pPr>
        <w:pStyle w:val="BodyText"/>
        <w:spacing w:line="273" w:lineRule="auto" w:before="122"/>
        <w:ind w:right="109"/>
      </w:pPr>
      <w:r>
        <w:rPr>
          <w:color w:val="231F20"/>
        </w:rPr>
        <w:t>Do</w:t>
      </w:r>
      <w:r>
        <w:rPr>
          <w:color w:val="231F20"/>
          <w:spacing w:val="-7"/>
        </w:rPr>
        <w:t> </w:t>
      </w:r>
      <w:r>
        <w:rPr>
          <w:color w:val="231F20"/>
        </w:rPr>
        <w:t>hữu</w:t>
      </w:r>
      <w:r>
        <w:rPr>
          <w:color w:val="231F20"/>
          <w:spacing w:val="-7"/>
        </w:rPr>
        <w:t> </w:t>
      </w:r>
      <w:r>
        <w:rPr>
          <w:color w:val="231F20"/>
        </w:rPr>
        <w:t>và</w:t>
      </w:r>
      <w:r>
        <w:rPr>
          <w:color w:val="231F20"/>
          <w:spacing w:val="-6"/>
        </w:rPr>
        <w:t> </w:t>
      </w:r>
      <w:r>
        <w:rPr>
          <w:color w:val="231F20"/>
        </w:rPr>
        <w:t>sinh</w:t>
      </w:r>
      <w:r>
        <w:rPr>
          <w:color w:val="231F20"/>
          <w:spacing w:val="-8"/>
        </w:rPr>
        <w:t> </w:t>
      </w:r>
      <w:r>
        <w:rPr>
          <w:color w:val="231F20"/>
        </w:rPr>
        <w:t>về</w:t>
      </w:r>
      <w:r>
        <w:rPr>
          <w:color w:val="231F20"/>
          <w:spacing w:val="-6"/>
        </w:rPr>
        <w:t> </w:t>
      </w:r>
      <w:r>
        <w:rPr>
          <w:color w:val="231F20"/>
        </w:rPr>
        <w:t>nghĩa</w:t>
      </w:r>
      <w:r>
        <w:rPr>
          <w:color w:val="231F20"/>
          <w:spacing w:val="-7"/>
        </w:rPr>
        <w:t> </w:t>
      </w:r>
      <w:r>
        <w:rPr>
          <w:color w:val="231F20"/>
        </w:rPr>
        <w:t>giống</w:t>
      </w:r>
      <w:r>
        <w:rPr>
          <w:color w:val="231F20"/>
          <w:spacing w:val="-7"/>
        </w:rPr>
        <w:t> </w:t>
      </w:r>
      <w:r>
        <w:rPr>
          <w:color w:val="231F20"/>
        </w:rPr>
        <w:t>nhau</w:t>
      </w:r>
      <w:r>
        <w:rPr>
          <w:color w:val="231F20"/>
          <w:spacing w:val="-6"/>
        </w:rPr>
        <w:t> </w:t>
      </w:r>
      <w:r>
        <w:rPr>
          <w:color w:val="231F20"/>
        </w:rPr>
        <w:t>nên</w:t>
      </w:r>
      <w:r>
        <w:rPr>
          <w:color w:val="231F20"/>
          <w:spacing w:val="-7"/>
        </w:rPr>
        <w:t> </w:t>
      </w:r>
      <w:r>
        <w:rPr>
          <w:color w:val="231F20"/>
        </w:rPr>
        <w:t>có</w:t>
      </w:r>
      <w:r>
        <w:rPr>
          <w:color w:val="231F20"/>
          <w:spacing w:val="-6"/>
        </w:rPr>
        <w:t> </w:t>
      </w:r>
      <w:r>
        <w:rPr>
          <w:color w:val="231F20"/>
        </w:rPr>
        <w:t>bản</w:t>
      </w:r>
      <w:r>
        <w:rPr>
          <w:color w:val="231F20"/>
          <w:spacing w:val="-7"/>
        </w:rPr>
        <w:t> </w:t>
      </w:r>
      <w:r>
        <w:rPr>
          <w:color w:val="231F20"/>
        </w:rPr>
        <w:t>nói:</w:t>
      </w:r>
      <w:r>
        <w:rPr>
          <w:color w:val="231F20"/>
          <w:spacing w:val="-8"/>
        </w:rPr>
        <w:t> </w:t>
      </w:r>
      <w:r>
        <w:rPr>
          <w:color w:val="231F20"/>
        </w:rPr>
        <w:t>Duyên</w:t>
      </w:r>
      <w:r>
        <w:rPr>
          <w:color w:val="231F20"/>
          <w:spacing w:val="-6"/>
        </w:rPr>
        <w:t> </w:t>
      </w:r>
      <w:r>
        <w:rPr>
          <w:color w:val="231F20"/>
        </w:rPr>
        <w:t>nơi tâm tâm sở pháp, làm rõ không thọ nhận đời sau, tức là diệt,</w:t>
      </w:r>
      <w:r>
        <w:rPr>
          <w:color w:val="231F20"/>
          <w:spacing w:val="-5"/>
        </w:rPr>
        <w:t> </w:t>
      </w:r>
      <w:r>
        <w:rPr>
          <w:color w:val="231F20"/>
        </w:rPr>
        <w:t>đạo.</w:t>
      </w:r>
    </w:p>
    <w:p>
      <w:pPr>
        <w:pStyle w:val="BodyText"/>
        <w:spacing w:before="123"/>
        <w:ind w:left="960" w:firstLine="0"/>
      </w:pPr>
      <w:r>
        <w:rPr>
          <w:i/>
          <w:color w:val="231F20"/>
        </w:rPr>
        <w:t>Hỏi: </w:t>
      </w:r>
      <w:r>
        <w:rPr>
          <w:color w:val="231F20"/>
        </w:rPr>
        <w:t>Sự sinh của ta đã hết, vì sao không như thế?</w:t>
      </w:r>
    </w:p>
    <w:p>
      <w:pPr>
        <w:pStyle w:val="BodyText"/>
        <w:spacing w:line="273" w:lineRule="auto" w:before="166"/>
        <w:ind w:right="108"/>
      </w:pPr>
      <w:r>
        <w:rPr>
          <w:i/>
          <w:color w:val="231F20"/>
        </w:rPr>
        <w:t>Đáp:</w:t>
      </w:r>
      <w:r>
        <w:rPr>
          <w:i/>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kia</w:t>
      </w:r>
      <w:r>
        <w:rPr>
          <w:color w:val="231F20"/>
          <w:spacing w:val="-13"/>
        </w:rPr>
        <w:t> </w:t>
      </w:r>
      <w:r>
        <w:rPr>
          <w:color w:val="231F20"/>
        </w:rPr>
        <w:t>cũng</w:t>
      </w:r>
      <w:r>
        <w:rPr>
          <w:color w:val="231F20"/>
          <w:spacing w:val="-12"/>
        </w:rPr>
        <w:t> </w:t>
      </w:r>
      <w:r>
        <w:rPr>
          <w:color w:val="231F20"/>
        </w:rPr>
        <w:t>nên</w:t>
      </w:r>
      <w:r>
        <w:rPr>
          <w:color w:val="231F20"/>
          <w:spacing w:val="-12"/>
        </w:rPr>
        <w:t> </w:t>
      </w:r>
      <w:r>
        <w:rPr>
          <w:color w:val="231F20"/>
        </w:rPr>
        <w:t>như</w:t>
      </w:r>
      <w:r>
        <w:rPr>
          <w:color w:val="231F20"/>
          <w:spacing w:val="-12"/>
        </w:rPr>
        <w:t> </w:t>
      </w:r>
      <w:r>
        <w:rPr>
          <w:color w:val="231F20"/>
          <w:spacing w:val="-5"/>
        </w:rPr>
        <w:t>vậy,</w:t>
      </w:r>
      <w:r>
        <w:rPr>
          <w:color w:val="231F20"/>
          <w:spacing w:val="-13"/>
        </w:rPr>
        <w:t> </w:t>
      </w:r>
      <w:r>
        <w:rPr>
          <w:color w:val="231F20"/>
        </w:rPr>
        <w:t>song</w:t>
      </w:r>
      <w:r>
        <w:rPr>
          <w:color w:val="231F20"/>
          <w:spacing w:val="-12"/>
        </w:rPr>
        <w:t> </w:t>
      </w:r>
      <w:r>
        <w:rPr>
          <w:color w:val="231F20"/>
        </w:rPr>
        <w:t>chỉ</w:t>
      </w:r>
      <w:r>
        <w:rPr>
          <w:color w:val="231F20"/>
          <w:spacing w:val="-12"/>
        </w:rPr>
        <w:t> </w:t>
      </w:r>
      <w:r>
        <w:rPr>
          <w:color w:val="231F20"/>
        </w:rPr>
        <w:t>là</w:t>
      </w:r>
      <w:r>
        <w:rPr>
          <w:color w:val="231F20"/>
          <w:spacing w:val="-13"/>
        </w:rPr>
        <w:t> </w:t>
      </w:r>
      <w:r>
        <w:rPr>
          <w:color w:val="231F20"/>
        </w:rPr>
        <w:t>lối</w:t>
      </w:r>
      <w:r>
        <w:rPr>
          <w:color w:val="231F20"/>
          <w:spacing w:val="-12"/>
        </w:rPr>
        <w:t> </w:t>
      </w:r>
      <w:r>
        <w:rPr>
          <w:color w:val="231F20"/>
        </w:rPr>
        <w:t>nói</w:t>
      </w:r>
      <w:r>
        <w:rPr>
          <w:color w:val="231F20"/>
          <w:spacing w:val="-12"/>
        </w:rPr>
        <w:t> </w:t>
      </w:r>
      <w:r>
        <w:rPr>
          <w:color w:val="231F20"/>
        </w:rPr>
        <w:t>cùng</w:t>
      </w:r>
      <w:r>
        <w:rPr>
          <w:color w:val="231F20"/>
          <w:spacing w:val="-12"/>
        </w:rPr>
        <w:t> </w:t>
      </w:r>
      <w:r>
        <w:rPr>
          <w:color w:val="231F20"/>
        </w:rPr>
        <w:t>dựa vào nhau.</w:t>
      </w:r>
    </w:p>
    <w:p>
      <w:pPr>
        <w:pStyle w:val="BodyText"/>
        <w:spacing w:before="123"/>
        <w:ind w:left="960" w:firstLine="0"/>
      </w:pPr>
      <w:r>
        <w:rPr>
          <w:i/>
          <w:color w:val="231F20"/>
          <w:spacing w:val="-3"/>
        </w:rPr>
        <w:t>Hỏi:</w:t>
      </w:r>
      <w:r>
        <w:rPr>
          <w:i/>
          <w:color w:val="231F20"/>
          <w:spacing w:val="-12"/>
        </w:rPr>
        <w:t> </w:t>
      </w:r>
      <w:r>
        <w:rPr>
          <w:color w:val="231F20"/>
          <w:spacing w:val="-3"/>
        </w:rPr>
        <w:t>Những</w:t>
      </w:r>
      <w:r>
        <w:rPr>
          <w:color w:val="231F20"/>
          <w:spacing w:val="-11"/>
        </w:rPr>
        <w:t> </w:t>
      </w:r>
      <w:r>
        <w:rPr>
          <w:color w:val="231F20"/>
          <w:spacing w:val="-3"/>
        </w:rPr>
        <w:t>người</w:t>
      </w:r>
      <w:r>
        <w:rPr>
          <w:color w:val="231F20"/>
          <w:spacing w:val="-11"/>
        </w:rPr>
        <w:t> </w:t>
      </w:r>
      <w:r>
        <w:rPr>
          <w:color w:val="231F20"/>
        </w:rPr>
        <w:t>nào</w:t>
      </w:r>
      <w:r>
        <w:rPr>
          <w:color w:val="231F20"/>
          <w:spacing w:val="-12"/>
        </w:rPr>
        <w:t> </w:t>
      </w:r>
      <w:r>
        <w:rPr>
          <w:color w:val="231F20"/>
          <w:spacing w:val="-3"/>
        </w:rPr>
        <w:t>khởi</w:t>
      </w:r>
      <w:r>
        <w:rPr>
          <w:color w:val="231F20"/>
          <w:spacing w:val="-11"/>
        </w:rPr>
        <w:t> </w:t>
      </w:r>
      <w:r>
        <w:rPr>
          <w:color w:val="231F20"/>
        </w:rPr>
        <w:t>lên</w:t>
      </w:r>
      <w:r>
        <w:rPr>
          <w:color w:val="231F20"/>
          <w:spacing w:val="-11"/>
        </w:rPr>
        <w:t> </w:t>
      </w:r>
      <w:r>
        <w:rPr>
          <w:color w:val="231F20"/>
        </w:rPr>
        <w:t>bao</w:t>
      </w:r>
      <w:r>
        <w:rPr>
          <w:color w:val="231F20"/>
          <w:spacing w:val="-11"/>
        </w:rPr>
        <w:t> </w:t>
      </w:r>
      <w:r>
        <w:rPr>
          <w:color w:val="231F20"/>
          <w:spacing w:val="-3"/>
        </w:rPr>
        <w:t>nhiêu</w:t>
      </w:r>
      <w:r>
        <w:rPr>
          <w:color w:val="231F20"/>
          <w:spacing w:val="-12"/>
        </w:rPr>
        <w:t> </w:t>
      </w:r>
      <w:r>
        <w:rPr>
          <w:color w:val="231F20"/>
        </w:rPr>
        <w:t>thứ</w:t>
      </w:r>
      <w:r>
        <w:rPr>
          <w:color w:val="231F20"/>
          <w:spacing w:val="-11"/>
        </w:rPr>
        <w:t> </w:t>
      </w:r>
      <w:r>
        <w:rPr>
          <w:color w:val="231F20"/>
          <w:spacing w:val="-3"/>
        </w:rPr>
        <w:t>tăng</w:t>
      </w:r>
      <w:r>
        <w:rPr>
          <w:color w:val="231F20"/>
          <w:spacing w:val="-11"/>
        </w:rPr>
        <w:t> </w:t>
      </w:r>
      <w:r>
        <w:rPr>
          <w:color w:val="231F20"/>
          <w:spacing w:val="-3"/>
        </w:rPr>
        <w:t>thượng</w:t>
      </w:r>
      <w:r>
        <w:rPr>
          <w:color w:val="231F20"/>
          <w:spacing w:val="-11"/>
        </w:rPr>
        <w:t> </w:t>
      </w:r>
      <w:r>
        <w:rPr>
          <w:color w:val="231F20"/>
          <w:spacing w:val="-3"/>
        </w:rPr>
        <w:t>mạn?</w:t>
      </w:r>
    </w:p>
    <w:p>
      <w:pPr>
        <w:pStyle w:val="BodyText"/>
        <w:spacing w:line="276" w:lineRule="auto" w:before="166"/>
        <w:ind w:right="107"/>
      </w:pPr>
      <w:r>
        <w:rPr>
          <w:i/>
          <w:color w:val="231F20"/>
        </w:rPr>
        <w:t>Đáp: </w:t>
      </w:r>
      <w:r>
        <w:rPr>
          <w:color w:val="231F20"/>
        </w:rPr>
        <w:t>Có thuyết nói: Phàm phu khởi năm thứ tăng thượng</w:t>
      </w:r>
      <w:r>
        <w:rPr>
          <w:color w:val="231F20"/>
          <w:spacing w:val="-39"/>
        </w:rPr>
        <w:t> </w:t>
      </w:r>
      <w:r>
        <w:rPr>
          <w:color w:val="231F20"/>
        </w:rPr>
        <w:t>mạn. Nghĩa là đối với căn thiện hữu lậu thuộc phẩm thù thắng và bốn quả Sa-môn như Dự lưu </w:t>
      </w:r>
      <w:r>
        <w:rPr>
          <w:color w:val="231F20"/>
          <w:spacing w:val="-6"/>
        </w:rPr>
        <w:t>v.v... </w:t>
      </w:r>
      <w:r>
        <w:rPr>
          <w:color w:val="231F20"/>
        </w:rPr>
        <w:t>Hàng Dự lưu khởi bốn, trừ tăng thượng mạn một. Hàng Nhất lai khởi ba, trừ hai thứ trước. Hàng Bất hoàn khởi hai, trừ ba thứ trước. Các A-la-hán không có tăng thượng</w:t>
      </w:r>
      <w:r>
        <w:rPr>
          <w:color w:val="231F20"/>
          <w:spacing w:val="-23"/>
        </w:rPr>
        <w:t> </w:t>
      </w:r>
      <w:r>
        <w:rPr>
          <w:color w:val="231F20"/>
        </w:rPr>
        <w:t>mạn.</w:t>
      </w:r>
    </w:p>
    <w:p>
      <w:pPr>
        <w:pStyle w:val="BodyText"/>
        <w:spacing w:before="121"/>
        <w:ind w:left="960" w:firstLine="0"/>
      </w:pPr>
      <w:r>
        <w:rPr>
          <w:i/>
          <w:color w:val="231F20"/>
        </w:rPr>
        <w:t>Hỏi: </w:t>
      </w:r>
      <w:r>
        <w:rPr>
          <w:color w:val="231F20"/>
        </w:rPr>
        <w:t>Hàng Dự lưu v.v… vì sao nơi quả của mình khởi mạn?</w:t>
      </w:r>
    </w:p>
    <w:p>
      <w:pPr>
        <w:pStyle w:val="BodyText"/>
        <w:spacing w:before="170"/>
        <w:ind w:left="960" w:firstLine="0"/>
      </w:pPr>
      <w:r>
        <w:rPr>
          <w:i/>
          <w:color w:val="231F20"/>
        </w:rPr>
        <w:t>Đáp: </w:t>
      </w:r>
      <w:r>
        <w:rPr>
          <w:color w:val="231F20"/>
        </w:rPr>
        <w:t>Là đối với tánh của căn thù thắng khởi tăng thượng</w:t>
      </w:r>
      <w:r>
        <w:rPr>
          <w:color w:val="231F20"/>
          <w:spacing w:val="-3"/>
        </w:rPr>
        <w:t> </w:t>
      </w:r>
      <w:r>
        <w:rPr>
          <w:color w:val="231F20"/>
        </w:rPr>
        <w:t>mạn.</w:t>
      </w:r>
    </w:p>
    <w:p>
      <w:pPr>
        <w:pStyle w:val="BodyText"/>
        <w:spacing w:line="276" w:lineRule="auto" w:before="170"/>
        <w:ind w:right="106"/>
      </w:pPr>
      <w:r>
        <w:rPr>
          <w:color w:val="231F20"/>
        </w:rPr>
        <w:t>Có thuyết cho: Phàm phu khởi chín thứ tăng thượng mạn. Nghĩa là ở nơi căn thiện hữu lậu của phẩm thù thắng, cùng ở nơi bốn</w:t>
      </w:r>
      <w:r>
        <w:rPr>
          <w:color w:val="231F20"/>
          <w:spacing w:val="-5"/>
        </w:rPr>
        <w:t> </w:t>
      </w:r>
      <w:r>
        <w:rPr>
          <w:color w:val="231F20"/>
        </w:rPr>
        <w:t>Hướng,</w:t>
      </w:r>
      <w:r>
        <w:rPr>
          <w:color w:val="231F20"/>
          <w:spacing w:val="-4"/>
        </w:rPr>
        <w:t> </w:t>
      </w:r>
      <w:r>
        <w:rPr>
          <w:color w:val="231F20"/>
        </w:rPr>
        <w:t>bốn</w:t>
      </w:r>
      <w:r>
        <w:rPr>
          <w:color w:val="231F20"/>
          <w:spacing w:val="-5"/>
        </w:rPr>
        <w:t> </w:t>
      </w:r>
      <w:r>
        <w:rPr>
          <w:color w:val="231F20"/>
        </w:rPr>
        <w:t>Quả</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Quả</w:t>
      </w:r>
      <w:r>
        <w:rPr>
          <w:color w:val="231F20"/>
          <w:spacing w:val="-5"/>
        </w:rPr>
        <w:t> </w:t>
      </w:r>
      <w:r>
        <w:rPr>
          <w:color w:val="231F20"/>
        </w:rPr>
        <w:t>Dự</w:t>
      </w:r>
      <w:r>
        <w:rPr>
          <w:color w:val="231F20"/>
          <w:spacing w:val="-4"/>
        </w:rPr>
        <w:t> </w:t>
      </w:r>
      <w:r>
        <w:rPr>
          <w:color w:val="231F20"/>
        </w:rPr>
        <w:t>lưu</w:t>
      </w:r>
      <w:r>
        <w:rPr>
          <w:color w:val="231F20"/>
          <w:spacing w:val="-5"/>
        </w:rPr>
        <w:t> </w:t>
      </w:r>
      <w:r>
        <w:rPr>
          <w:color w:val="231F20"/>
        </w:rPr>
        <w:t>khởi</w:t>
      </w:r>
      <w:r>
        <w:rPr>
          <w:color w:val="231F20"/>
          <w:spacing w:val="-4"/>
        </w:rPr>
        <w:t> </w:t>
      </w:r>
      <w:r>
        <w:rPr>
          <w:color w:val="231F20"/>
          <w:spacing w:val="-5"/>
        </w:rPr>
        <w:t>bảy, </w:t>
      </w:r>
      <w:r>
        <w:rPr>
          <w:color w:val="231F20"/>
        </w:rPr>
        <w:t>trừ</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trước. Hướng Nhất lai khởi sáu, trừ ba thứ trước. Quả Nhất lai khởi năm, trừ</w:t>
      </w:r>
      <w:r>
        <w:rPr>
          <w:color w:val="231F20"/>
          <w:spacing w:val="-7"/>
        </w:rPr>
        <w:t> </w:t>
      </w:r>
      <w:r>
        <w:rPr>
          <w:color w:val="231F20"/>
        </w:rPr>
        <w:t>bốn</w:t>
      </w:r>
      <w:r>
        <w:rPr>
          <w:color w:val="231F20"/>
          <w:spacing w:val="-7"/>
        </w:rPr>
        <w:t> </w:t>
      </w:r>
      <w:r>
        <w:rPr>
          <w:color w:val="231F20"/>
        </w:rPr>
        <w:t>thứ</w:t>
      </w:r>
      <w:r>
        <w:rPr>
          <w:color w:val="231F20"/>
          <w:spacing w:val="-6"/>
        </w:rPr>
        <w:t> </w:t>
      </w:r>
      <w:r>
        <w:rPr>
          <w:color w:val="231F20"/>
        </w:rPr>
        <w:t>trước.</w:t>
      </w:r>
      <w:r>
        <w:rPr>
          <w:color w:val="231F20"/>
          <w:spacing w:val="-7"/>
        </w:rPr>
        <w:t> </w:t>
      </w:r>
      <w:r>
        <w:rPr>
          <w:color w:val="231F20"/>
        </w:rPr>
        <w:t>Hướng</w:t>
      </w:r>
      <w:r>
        <w:rPr>
          <w:color w:val="231F20"/>
          <w:spacing w:val="-6"/>
        </w:rPr>
        <w:t> </w:t>
      </w:r>
      <w:r>
        <w:rPr>
          <w:color w:val="231F20"/>
        </w:rPr>
        <w:t>Bất</w:t>
      </w:r>
      <w:r>
        <w:rPr>
          <w:color w:val="231F20"/>
          <w:spacing w:val="-7"/>
        </w:rPr>
        <w:t> </w:t>
      </w:r>
      <w:r>
        <w:rPr>
          <w:color w:val="231F20"/>
        </w:rPr>
        <w:t>hoàn</w:t>
      </w:r>
      <w:r>
        <w:rPr>
          <w:color w:val="231F20"/>
          <w:spacing w:val="-6"/>
        </w:rPr>
        <w:t> </w:t>
      </w:r>
      <w:r>
        <w:rPr>
          <w:color w:val="231F20"/>
        </w:rPr>
        <w:t>khởi</w:t>
      </w:r>
      <w:r>
        <w:rPr>
          <w:color w:val="231F20"/>
          <w:spacing w:val="-7"/>
        </w:rPr>
        <w:t> </w:t>
      </w:r>
      <w:r>
        <w:rPr>
          <w:color w:val="231F20"/>
        </w:rPr>
        <w:t>bốn,</w:t>
      </w:r>
      <w:r>
        <w:rPr>
          <w:color w:val="231F20"/>
          <w:spacing w:val="-6"/>
        </w:rPr>
        <w:t> </w:t>
      </w:r>
      <w:r>
        <w:rPr>
          <w:color w:val="231F20"/>
        </w:rPr>
        <w:t>trừ</w:t>
      </w:r>
      <w:r>
        <w:rPr>
          <w:color w:val="231F20"/>
          <w:spacing w:val="-7"/>
        </w:rPr>
        <w:t> </w:t>
      </w:r>
      <w:r>
        <w:rPr>
          <w:color w:val="231F20"/>
        </w:rPr>
        <w:t>năm</w:t>
      </w:r>
      <w:r>
        <w:rPr>
          <w:color w:val="231F20"/>
          <w:spacing w:val="-6"/>
        </w:rPr>
        <w:t> </w:t>
      </w:r>
      <w:r>
        <w:rPr>
          <w:color w:val="231F20"/>
        </w:rPr>
        <w:t>thứ</w:t>
      </w:r>
      <w:r>
        <w:rPr>
          <w:color w:val="231F20"/>
          <w:spacing w:val="-7"/>
        </w:rPr>
        <w:t> </w:t>
      </w:r>
      <w:r>
        <w:rPr>
          <w:color w:val="231F20"/>
        </w:rPr>
        <w:t>trước.</w:t>
      </w:r>
      <w:r>
        <w:rPr>
          <w:color w:val="231F20"/>
          <w:spacing w:val="-6"/>
        </w:rPr>
        <w:t> </w:t>
      </w:r>
      <w:r>
        <w:rPr>
          <w:color w:val="231F20"/>
        </w:rPr>
        <w:t>Quả Bất</w:t>
      </w:r>
      <w:r>
        <w:rPr>
          <w:color w:val="231F20"/>
          <w:spacing w:val="20"/>
        </w:rPr>
        <w:t> </w:t>
      </w:r>
      <w:r>
        <w:rPr>
          <w:color w:val="231F20"/>
        </w:rPr>
        <w:t>hoàn</w:t>
      </w:r>
      <w:r>
        <w:rPr>
          <w:color w:val="231F20"/>
          <w:spacing w:val="21"/>
        </w:rPr>
        <w:t> </w:t>
      </w:r>
      <w:r>
        <w:rPr>
          <w:color w:val="231F20"/>
        </w:rPr>
        <w:t>khởi</w:t>
      </w:r>
      <w:r>
        <w:rPr>
          <w:color w:val="231F20"/>
          <w:spacing w:val="21"/>
        </w:rPr>
        <w:t> </w:t>
      </w:r>
      <w:r>
        <w:rPr>
          <w:color w:val="231F20"/>
        </w:rPr>
        <w:t>ba,</w:t>
      </w:r>
      <w:r>
        <w:rPr>
          <w:color w:val="231F20"/>
          <w:spacing w:val="21"/>
        </w:rPr>
        <w:t> </w:t>
      </w:r>
      <w:r>
        <w:rPr>
          <w:color w:val="231F20"/>
        </w:rPr>
        <w:t>trừ</w:t>
      </w:r>
      <w:r>
        <w:rPr>
          <w:color w:val="231F20"/>
          <w:spacing w:val="21"/>
        </w:rPr>
        <w:t> </w:t>
      </w:r>
      <w:r>
        <w:rPr>
          <w:color w:val="231F20"/>
        </w:rPr>
        <w:t>sáu</w:t>
      </w:r>
      <w:r>
        <w:rPr>
          <w:color w:val="231F20"/>
          <w:spacing w:val="21"/>
        </w:rPr>
        <w:t> </w:t>
      </w:r>
      <w:r>
        <w:rPr>
          <w:color w:val="231F20"/>
        </w:rPr>
        <w:t>thứ</w:t>
      </w:r>
      <w:r>
        <w:rPr>
          <w:color w:val="231F20"/>
          <w:spacing w:val="21"/>
        </w:rPr>
        <w:t> </w:t>
      </w:r>
      <w:r>
        <w:rPr>
          <w:color w:val="231F20"/>
        </w:rPr>
        <w:t>trước.</w:t>
      </w:r>
      <w:r>
        <w:rPr>
          <w:color w:val="231F20"/>
          <w:spacing w:val="21"/>
        </w:rPr>
        <w:t> </w:t>
      </w:r>
      <w:r>
        <w:rPr>
          <w:color w:val="231F20"/>
        </w:rPr>
        <w:t>Hướng</w:t>
      </w:r>
      <w:r>
        <w:rPr>
          <w:color w:val="231F20"/>
          <w:spacing w:val="6"/>
        </w:rPr>
        <w:t> </w:t>
      </w:r>
      <w:r>
        <w:rPr>
          <w:color w:val="231F20"/>
        </w:rPr>
        <w:t>A-la-hán</w:t>
      </w:r>
      <w:r>
        <w:rPr>
          <w:color w:val="231F20"/>
          <w:spacing w:val="20"/>
        </w:rPr>
        <w:t> </w:t>
      </w:r>
      <w:r>
        <w:rPr>
          <w:color w:val="231F20"/>
        </w:rPr>
        <w:t>khởi</w:t>
      </w:r>
      <w:r>
        <w:rPr>
          <w:color w:val="231F20"/>
          <w:spacing w:val="21"/>
        </w:rPr>
        <w:t> </w:t>
      </w:r>
      <w:r>
        <w:rPr>
          <w:color w:val="231F20"/>
        </w:rPr>
        <w:t>hai,</w:t>
      </w:r>
      <w:r>
        <w:rPr>
          <w:color w:val="231F20"/>
          <w:spacing w:val="21"/>
        </w:rPr>
        <w:t> </w:t>
      </w:r>
      <w:r>
        <w:rPr>
          <w:color w:val="231F20"/>
        </w:rPr>
        <w:t>trừ</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bảy thứ trước. Quả A-la-hán không có tăng thượng mạn. Ở Hướng Dự lưu không có nghĩa khởi tăng thượng mạn.</w:t>
      </w:r>
    </w:p>
    <w:p>
      <w:pPr>
        <w:pStyle w:val="BodyText"/>
        <w:spacing w:line="276" w:lineRule="auto"/>
        <w:ind w:left="110" w:right="390"/>
      </w:pPr>
      <w:r>
        <w:rPr>
          <w:i/>
          <w:color w:val="231F20"/>
        </w:rPr>
        <w:t>Lời bình: </w:t>
      </w:r>
      <w:r>
        <w:rPr>
          <w:color w:val="231F20"/>
        </w:rPr>
        <w:t>Thánh giả cũng ở nơi thiện hữu lậu thù thắng khởi tăng thượng mạn, nên sáu Thánh giả đã khởi như trước, mỗi Thánh giả lại thêm một.</w:t>
      </w:r>
    </w:p>
    <w:p>
      <w:pPr>
        <w:pStyle w:val="BodyText"/>
        <w:spacing w:before="113"/>
        <w:ind w:left="677" w:firstLine="0"/>
      </w:pPr>
      <w:r>
        <w:rPr>
          <w:i/>
          <w:color w:val="231F20"/>
        </w:rPr>
        <w:t>Hỏi: </w:t>
      </w:r>
      <w:r>
        <w:rPr>
          <w:color w:val="231F20"/>
        </w:rPr>
        <w:t>Phàm phu vì sao đối với A-la-hán khởi tăng thượng mạn?</w:t>
      </w:r>
    </w:p>
    <w:p>
      <w:pPr>
        <w:pStyle w:val="BodyText"/>
        <w:spacing w:before="159"/>
        <w:ind w:left="677" w:firstLine="0"/>
      </w:pPr>
      <w:r>
        <w:rPr>
          <w:i/>
          <w:color w:val="231F20"/>
        </w:rPr>
        <w:t>Đáp: </w:t>
      </w:r>
      <w:r>
        <w:rPr>
          <w:color w:val="231F20"/>
        </w:rPr>
        <w:t>Phàm phu có hai hạng:</w:t>
      </w:r>
    </w:p>
    <w:p>
      <w:pPr>
        <w:pStyle w:val="ListParagraph"/>
        <w:numPr>
          <w:ilvl w:val="0"/>
          <w:numId w:val="10"/>
        </w:numPr>
        <w:tabs>
          <w:tab w:pos="938" w:val="left" w:leader="none"/>
        </w:tabs>
        <w:spacing w:line="240" w:lineRule="auto" w:before="158" w:after="0"/>
        <w:ind w:left="937" w:right="0" w:hanging="261"/>
        <w:jc w:val="both"/>
        <w:rPr>
          <w:sz w:val="26"/>
        </w:rPr>
      </w:pPr>
      <w:r>
        <w:rPr>
          <w:color w:val="231F20"/>
          <w:sz w:val="26"/>
        </w:rPr>
        <w:t>Hạng ái</w:t>
      </w:r>
      <w:r>
        <w:rPr>
          <w:color w:val="231F20"/>
          <w:spacing w:val="-2"/>
          <w:sz w:val="26"/>
        </w:rPr>
        <w:t> </w:t>
      </w:r>
      <w:r>
        <w:rPr>
          <w:color w:val="231F20"/>
          <w:sz w:val="26"/>
        </w:rPr>
        <w:t>hành.</w:t>
      </w:r>
    </w:p>
    <w:p>
      <w:pPr>
        <w:pStyle w:val="ListParagraph"/>
        <w:numPr>
          <w:ilvl w:val="0"/>
          <w:numId w:val="10"/>
        </w:numPr>
        <w:tabs>
          <w:tab w:pos="938" w:val="left" w:leader="none"/>
        </w:tabs>
        <w:spacing w:line="240" w:lineRule="auto" w:before="159" w:after="0"/>
        <w:ind w:left="937" w:right="0" w:hanging="261"/>
        <w:jc w:val="both"/>
        <w:rPr>
          <w:sz w:val="26"/>
        </w:rPr>
      </w:pPr>
      <w:r>
        <w:rPr>
          <w:color w:val="231F20"/>
          <w:sz w:val="26"/>
        </w:rPr>
        <w:t>Hạng kiến</w:t>
      </w:r>
      <w:r>
        <w:rPr>
          <w:color w:val="231F20"/>
          <w:spacing w:val="-2"/>
          <w:sz w:val="26"/>
        </w:rPr>
        <w:t> </w:t>
      </w:r>
      <w:r>
        <w:rPr>
          <w:color w:val="231F20"/>
          <w:sz w:val="26"/>
        </w:rPr>
        <w:t>hành.</w:t>
      </w:r>
    </w:p>
    <w:p>
      <w:pPr>
        <w:pStyle w:val="BodyText"/>
        <w:spacing w:line="276" w:lineRule="auto" w:before="158"/>
        <w:ind w:left="110" w:right="391"/>
      </w:pPr>
      <w:r>
        <w:rPr>
          <w:color w:val="231F20"/>
        </w:rPr>
        <w:t>Nếu là hạng ái hành: Tu quán bất tịnh, chế ngự phiền não của phẩm ái khiến không hiện hành. Tánh của ái hành kia không khởi phiền não thuộc phẩm kiến, nên tự cho mình đã đắc quả A-la-hán.</w:t>
      </w:r>
    </w:p>
    <w:p>
      <w:pPr>
        <w:pStyle w:val="BodyText"/>
        <w:spacing w:line="276" w:lineRule="auto"/>
        <w:ind w:left="110" w:right="391"/>
      </w:pPr>
      <w:r>
        <w:rPr>
          <w:color w:val="231F20"/>
        </w:rPr>
        <w:t>Nếu là hạng kiến hành: </w:t>
      </w:r>
      <w:r>
        <w:rPr>
          <w:color w:val="231F20"/>
          <w:spacing w:val="-5"/>
        </w:rPr>
        <w:t>Tu </w:t>
      </w:r>
      <w:r>
        <w:rPr>
          <w:color w:val="231F20"/>
        </w:rPr>
        <w:t>trì tức niệm, chế ngự phiền não </w:t>
      </w:r>
      <w:r>
        <w:rPr>
          <w:color w:val="231F20"/>
          <w:spacing w:val="-4"/>
        </w:rPr>
        <w:t>của </w:t>
      </w:r>
      <w:r>
        <w:rPr>
          <w:color w:val="231F20"/>
        </w:rPr>
        <w:t>phẩm kiến khiến không hiện hành. Tánh của kiến hành kia </w:t>
      </w:r>
      <w:r>
        <w:rPr>
          <w:color w:val="231F20"/>
          <w:spacing w:val="-3"/>
        </w:rPr>
        <w:t>không </w:t>
      </w:r>
      <w:r>
        <w:rPr>
          <w:color w:val="231F20"/>
        </w:rPr>
        <w:t>khởi</w:t>
      </w:r>
      <w:r>
        <w:rPr>
          <w:color w:val="231F20"/>
          <w:spacing w:val="-5"/>
        </w:rPr>
        <w:t> </w:t>
      </w:r>
      <w:r>
        <w:rPr>
          <w:color w:val="231F20"/>
        </w:rPr>
        <w:t>phiền</w:t>
      </w:r>
      <w:r>
        <w:rPr>
          <w:color w:val="231F20"/>
          <w:spacing w:val="-5"/>
        </w:rPr>
        <w:t> </w:t>
      </w:r>
      <w:r>
        <w:rPr>
          <w:color w:val="231F20"/>
        </w:rPr>
        <w:t>não</w:t>
      </w:r>
      <w:r>
        <w:rPr>
          <w:color w:val="231F20"/>
          <w:spacing w:val="-4"/>
        </w:rPr>
        <w:t> </w:t>
      </w:r>
      <w:r>
        <w:rPr>
          <w:color w:val="231F20"/>
        </w:rPr>
        <w:t>thuộc</w:t>
      </w:r>
      <w:r>
        <w:rPr>
          <w:color w:val="231F20"/>
          <w:spacing w:val="-5"/>
        </w:rPr>
        <w:t> </w:t>
      </w:r>
      <w:r>
        <w:rPr>
          <w:color w:val="231F20"/>
        </w:rPr>
        <w:t>phẩm</w:t>
      </w:r>
      <w:r>
        <w:rPr>
          <w:color w:val="231F20"/>
          <w:spacing w:val="-4"/>
        </w:rPr>
        <w:t> </w:t>
      </w:r>
      <w:r>
        <w:rPr>
          <w:color w:val="231F20"/>
        </w:rPr>
        <w:t>ái,</w:t>
      </w:r>
      <w:r>
        <w:rPr>
          <w:color w:val="231F20"/>
          <w:spacing w:val="-5"/>
        </w:rPr>
        <w:t> </w:t>
      </w:r>
      <w:r>
        <w:rPr>
          <w:color w:val="231F20"/>
        </w:rPr>
        <w:t>nên</w:t>
      </w:r>
      <w:r>
        <w:rPr>
          <w:color w:val="231F20"/>
          <w:spacing w:val="-4"/>
        </w:rPr>
        <w:t> </w:t>
      </w:r>
      <w:r>
        <w:rPr>
          <w:color w:val="231F20"/>
        </w:rPr>
        <w:t>tự</w:t>
      </w:r>
      <w:r>
        <w:rPr>
          <w:color w:val="231F20"/>
          <w:spacing w:val="-5"/>
        </w:rPr>
        <w:t> </w:t>
      </w:r>
      <w:r>
        <w:rPr>
          <w:color w:val="231F20"/>
        </w:rPr>
        <w:t>cho</w:t>
      </w:r>
      <w:r>
        <w:rPr>
          <w:color w:val="231F20"/>
          <w:spacing w:val="-4"/>
        </w:rPr>
        <w:t> </w:t>
      </w:r>
      <w:r>
        <w:rPr>
          <w:color w:val="231F20"/>
        </w:rPr>
        <w:t>mình</w:t>
      </w:r>
      <w:r>
        <w:rPr>
          <w:color w:val="231F20"/>
          <w:spacing w:val="-5"/>
        </w:rPr>
        <w:t> </w:t>
      </w:r>
      <w:r>
        <w:rPr>
          <w:color w:val="231F20"/>
        </w:rPr>
        <w:t>đã</w:t>
      </w:r>
      <w:r>
        <w:rPr>
          <w:color w:val="231F20"/>
          <w:spacing w:val="-4"/>
        </w:rPr>
        <w:t> </w:t>
      </w:r>
      <w:r>
        <w:rPr>
          <w:color w:val="231F20"/>
        </w:rPr>
        <w:t>đắc</w:t>
      </w:r>
      <w:r>
        <w:rPr>
          <w:color w:val="231F20"/>
          <w:spacing w:val="-5"/>
        </w:rPr>
        <w:t> </w:t>
      </w:r>
      <w:r>
        <w:rPr>
          <w:color w:val="231F20"/>
        </w:rPr>
        <w:t>quả</w:t>
      </w:r>
      <w:r>
        <w:rPr>
          <w:color w:val="231F20"/>
          <w:spacing w:val="-18"/>
        </w:rPr>
        <w:t> </w:t>
      </w:r>
      <w:r>
        <w:rPr>
          <w:color w:val="231F20"/>
        </w:rPr>
        <w:t>A-la-hán.</w:t>
      </w:r>
    </w:p>
    <w:p>
      <w:pPr>
        <w:pStyle w:val="BodyText"/>
        <w:spacing w:line="278" w:lineRule="auto" w:before="116"/>
        <w:ind w:left="110" w:right="391"/>
      </w:pPr>
      <w:r>
        <w:rPr>
          <w:i/>
          <w:color w:val="231F20"/>
        </w:rPr>
        <w:t>Hỏi: </w:t>
      </w:r>
      <w:r>
        <w:rPr>
          <w:color w:val="231F20"/>
        </w:rPr>
        <w:t>Tăng thượng mạn này là chỉ dựa vào xứ hữu lậu khởi hay cũng dựa vào xứ vô lậu khởi?</w:t>
      </w:r>
    </w:p>
    <w:p>
      <w:pPr>
        <w:pStyle w:val="BodyText"/>
        <w:spacing w:line="278" w:lineRule="auto" w:before="112"/>
        <w:ind w:left="110" w:right="390"/>
      </w:pPr>
      <w:r>
        <w:rPr>
          <w:i/>
          <w:color w:val="231F20"/>
        </w:rPr>
        <w:t>Đáp: </w:t>
      </w:r>
      <w:r>
        <w:rPr>
          <w:color w:val="231F20"/>
        </w:rPr>
        <w:t>Đều dựa chung vào cả hai xứ mà khởi. Nghĩa là phàm phu đối với thiện hữu lậu khởi tăng thượng mạn là dựa vào xứ hữu lậu khởi. Đối với thiện vô lậu khởi tăng thượng mạn là dựa vào xứ vô lậu khởi.</w:t>
      </w:r>
    </w:p>
    <w:p>
      <w:pPr>
        <w:pStyle w:val="BodyText"/>
        <w:spacing w:line="278" w:lineRule="auto" w:before="110"/>
        <w:ind w:left="110" w:right="390"/>
      </w:pPr>
      <w:r>
        <w:rPr>
          <w:color w:val="231F20"/>
        </w:rPr>
        <w:t>Quả Dự lưu đối với quả Dự lưu và thiện hữu lậu khởi tăng thượng</w:t>
      </w:r>
      <w:r>
        <w:rPr>
          <w:color w:val="231F20"/>
          <w:spacing w:val="-10"/>
        </w:rPr>
        <w:t> </w:t>
      </w:r>
      <w:r>
        <w:rPr>
          <w:color w:val="231F20"/>
        </w:rPr>
        <w:t>mạn</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xứ</w:t>
      </w:r>
      <w:r>
        <w:rPr>
          <w:color w:val="231F20"/>
          <w:spacing w:val="-10"/>
        </w:rPr>
        <w:t> </w:t>
      </w:r>
      <w:r>
        <w:rPr>
          <w:color w:val="231F20"/>
        </w:rPr>
        <w:t>hữu</w:t>
      </w:r>
      <w:r>
        <w:rPr>
          <w:color w:val="231F20"/>
          <w:spacing w:val="-9"/>
        </w:rPr>
        <w:t> </w:t>
      </w:r>
      <w:r>
        <w:rPr>
          <w:color w:val="231F20"/>
        </w:rPr>
        <w:t>lậu</w:t>
      </w:r>
      <w:r>
        <w:rPr>
          <w:color w:val="231F20"/>
          <w:spacing w:val="-9"/>
        </w:rPr>
        <w:t> </w:t>
      </w:r>
      <w:r>
        <w:rPr>
          <w:color w:val="231F20"/>
        </w:rPr>
        <w:t>khởi.</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hướng</w:t>
      </w:r>
      <w:r>
        <w:rPr>
          <w:color w:val="231F20"/>
          <w:spacing w:val="-9"/>
        </w:rPr>
        <w:t> </w:t>
      </w:r>
      <w:r>
        <w:rPr>
          <w:color w:val="231F20"/>
        </w:rPr>
        <w:t>Dự</w:t>
      </w:r>
      <w:r>
        <w:rPr>
          <w:color w:val="231F20"/>
          <w:spacing w:val="-9"/>
        </w:rPr>
        <w:t> </w:t>
      </w:r>
      <w:r>
        <w:rPr>
          <w:color w:val="231F20"/>
        </w:rPr>
        <w:t>lưu</w:t>
      </w:r>
      <w:r>
        <w:rPr>
          <w:color w:val="231F20"/>
          <w:spacing w:val="-9"/>
        </w:rPr>
        <w:t> </w:t>
      </w:r>
      <w:r>
        <w:rPr>
          <w:color w:val="231F20"/>
        </w:rPr>
        <w:t>cho</w:t>
      </w:r>
      <w:r>
        <w:rPr>
          <w:color w:val="231F20"/>
          <w:spacing w:val="-9"/>
        </w:rPr>
        <w:t> </w:t>
      </w:r>
      <w:r>
        <w:rPr>
          <w:color w:val="231F20"/>
        </w:rPr>
        <w:t>đến quả A-la-hán khởi tăng thượng mạn là dựa vào xứ vô lậu khởi, nói rộng cho đến hướng A-la-hán đối với hướng A-la-hán và thiện hữu lậu khởi tăng thượng mạn là dựa vào xứ hữu lậu khởi. Đối với quả A-la-hán khởi tăng thượng mạn là dựa vào xứ vô lậu</w:t>
      </w:r>
      <w:r>
        <w:rPr>
          <w:color w:val="231F20"/>
          <w:spacing w:val="-4"/>
        </w:rPr>
        <w:t> </w:t>
      </w:r>
      <w:r>
        <w:rPr>
          <w:color w:val="231F20"/>
        </w:rPr>
        <w:t>khởi.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8"/>
      </w:pPr>
      <w:r>
        <w:rPr>
          <w:i/>
          <w:color w:val="231F20"/>
        </w:rPr>
        <w:t>Hỏi: </w:t>
      </w:r>
      <w:r>
        <w:rPr>
          <w:color w:val="231F20"/>
        </w:rPr>
        <w:t>Người chưa được định căn bản của cõi sắc, cõi vô sắc, cũng có thể khởi tăng thượng mạn kia không?</w:t>
      </w:r>
    </w:p>
    <w:p>
      <w:pPr>
        <w:pStyle w:val="BodyText"/>
        <w:spacing w:line="278" w:lineRule="auto" w:before="112"/>
        <w:ind w:right="106"/>
      </w:pPr>
      <w:r>
        <w:rPr>
          <w:i/>
          <w:color w:val="231F20"/>
        </w:rPr>
        <w:t>Đáp: </w:t>
      </w:r>
      <w:r>
        <w:rPr>
          <w:color w:val="231F20"/>
        </w:rPr>
        <w:t>Có thuyết nói: Không thể khởi. Vì sao? Vì phiền não nơi cõi</w:t>
      </w:r>
      <w:r>
        <w:rPr>
          <w:color w:val="231F20"/>
          <w:spacing w:val="-5"/>
        </w:rPr>
        <w:t> </w:t>
      </w:r>
      <w:r>
        <w:rPr>
          <w:color w:val="231F20"/>
        </w:rPr>
        <w:t>đó</w:t>
      </w:r>
      <w:r>
        <w:rPr>
          <w:color w:val="231F20"/>
          <w:spacing w:val="-5"/>
        </w:rPr>
        <w:t> </w:t>
      </w:r>
      <w:r>
        <w:rPr>
          <w:color w:val="231F20"/>
        </w:rPr>
        <w:t>hệ</w:t>
      </w:r>
      <w:r>
        <w:rPr>
          <w:color w:val="231F20"/>
          <w:spacing w:val="-5"/>
        </w:rPr>
        <w:t> </w:t>
      </w:r>
      <w:r>
        <w:rPr>
          <w:color w:val="231F20"/>
        </w:rPr>
        <w:t>thuộc</w:t>
      </w:r>
      <w:r>
        <w:rPr>
          <w:color w:val="231F20"/>
          <w:spacing w:val="-5"/>
        </w:rPr>
        <w:t> </w:t>
      </w:r>
      <w:r>
        <w:rPr>
          <w:color w:val="231F20"/>
        </w:rPr>
        <w:t>định</w:t>
      </w:r>
      <w:r>
        <w:rPr>
          <w:color w:val="231F20"/>
          <w:spacing w:val="-5"/>
        </w:rPr>
        <w:t> </w:t>
      </w:r>
      <w:r>
        <w:rPr>
          <w:color w:val="231F20"/>
        </w:rPr>
        <w:t>căn</w:t>
      </w:r>
      <w:r>
        <w:rPr>
          <w:color w:val="231F20"/>
          <w:spacing w:val="-5"/>
        </w:rPr>
        <w:t> </w:t>
      </w:r>
      <w:r>
        <w:rPr>
          <w:color w:val="231F20"/>
        </w:rPr>
        <w:t>bản</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kia,</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nhất</w:t>
      </w:r>
      <w:r>
        <w:rPr>
          <w:color w:val="231F20"/>
          <w:spacing w:val="-5"/>
        </w:rPr>
        <w:t> </w:t>
      </w:r>
      <w:r>
        <w:rPr>
          <w:color w:val="231F20"/>
        </w:rPr>
        <w:t>định. Hoàn</w:t>
      </w:r>
      <w:r>
        <w:rPr>
          <w:color w:val="231F20"/>
          <w:spacing w:val="-14"/>
        </w:rPr>
        <w:t> </w:t>
      </w:r>
      <w:r>
        <w:rPr>
          <w:color w:val="231F20"/>
        </w:rPr>
        <w:t>toàn</w:t>
      </w:r>
      <w:r>
        <w:rPr>
          <w:color w:val="231F20"/>
          <w:spacing w:val="-12"/>
        </w:rPr>
        <w:t> </w:t>
      </w:r>
      <w:r>
        <w:rPr>
          <w:color w:val="231F20"/>
        </w:rPr>
        <w:t>chưa</w:t>
      </w:r>
      <w:r>
        <w:rPr>
          <w:color w:val="231F20"/>
          <w:spacing w:val="-13"/>
        </w:rPr>
        <w:t> </w:t>
      </w:r>
      <w:r>
        <w:rPr>
          <w:color w:val="231F20"/>
        </w:rPr>
        <w:t>được</w:t>
      </w:r>
      <w:r>
        <w:rPr>
          <w:color w:val="231F20"/>
          <w:spacing w:val="-13"/>
        </w:rPr>
        <w:t> </w:t>
      </w:r>
      <w:r>
        <w:rPr>
          <w:color w:val="231F20"/>
        </w:rPr>
        <w:t>tất</w:t>
      </w:r>
      <w:r>
        <w:rPr>
          <w:color w:val="231F20"/>
          <w:spacing w:val="-14"/>
        </w:rPr>
        <w:t> </w:t>
      </w:r>
      <w:r>
        <w:rPr>
          <w:color w:val="231F20"/>
        </w:rPr>
        <w:t>không</w:t>
      </w:r>
      <w:r>
        <w:rPr>
          <w:color w:val="231F20"/>
          <w:spacing w:val="-13"/>
        </w:rPr>
        <w:t> </w:t>
      </w:r>
      <w:r>
        <w:rPr>
          <w:color w:val="231F20"/>
        </w:rPr>
        <w:t>thể</w:t>
      </w:r>
      <w:r>
        <w:rPr>
          <w:color w:val="231F20"/>
          <w:spacing w:val="-13"/>
        </w:rPr>
        <w:t> </w:t>
      </w:r>
      <w:r>
        <w:rPr>
          <w:color w:val="231F20"/>
        </w:rPr>
        <w:t>khởi</w:t>
      </w:r>
      <w:r>
        <w:rPr>
          <w:color w:val="231F20"/>
          <w:spacing w:val="-13"/>
        </w:rPr>
        <w:t> </w:t>
      </w:r>
      <w:r>
        <w:rPr>
          <w:color w:val="231F20"/>
        </w:rPr>
        <w:t>tăng</w:t>
      </w:r>
      <w:r>
        <w:rPr>
          <w:color w:val="231F20"/>
          <w:spacing w:val="-13"/>
        </w:rPr>
        <w:t> </w:t>
      </w:r>
      <w:r>
        <w:rPr>
          <w:color w:val="231F20"/>
        </w:rPr>
        <w:t>thượng</w:t>
      </w:r>
      <w:r>
        <w:rPr>
          <w:color w:val="231F20"/>
          <w:spacing w:val="-14"/>
        </w:rPr>
        <w:t> </w:t>
      </w:r>
      <w:r>
        <w:rPr>
          <w:color w:val="231F20"/>
        </w:rPr>
        <w:t>mạn,</w:t>
      </w:r>
      <w:r>
        <w:rPr>
          <w:color w:val="231F20"/>
          <w:spacing w:val="-13"/>
        </w:rPr>
        <w:t> </w:t>
      </w:r>
      <w:r>
        <w:rPr>
          <w:color w:val="231F20"/>
        </w:rPr>
        <w:t>vì</w:t>
      </w:r>
      <w:r>
        <w:rPr>
          <w:color w:val="231F20"/>
          <w:spacing w:val="-13"/>
        </w:rPr>
        <w:t> </w:t>
      </w:r>
      <w:r>
        <w:rPr>
          <w:color w:val="231F20"/>
        </w:rPr>
        <w:t>chưa</w:t>
      </w:r>
      <w:r>
        <w:rPr>
          <w:color w:val="231F20"/>
          <w:spacing w:val="-13"/>
        </w:rPr>
        <w:t> </w:t>
      </w:r>
      <w:r>
        <w:rPr>
          <w:color w:val="231F20"/>
        </w:rPr>
        <w:t>lìa nhiễm</w:t>
      </w:r>
      <w:r>
        <w:rPr>
          <w:color w:val="231F20"/>
          <w:spacing w:val="-8"/>
        </w:rPr>
        <w:t> </w:t>
      </w:r>
      <w:r>
        <w:rPr>
          <w:color w:val="231F20"/>
        </w:rPr>
        <w:t>của</w:t>
      </w:r>
      <w:r>
        <w:rPr>
          <w:color w:val="231F20"/>
          <w:spacing w:val="-7"/>
        </w:rPr>
        <w:t> </w:t>
      </w:r>
      <w:r>
        <w:rPr>
          <w:color w:val="231F20"/>
        </w:rPr>
        <w:t>địa</w:t>
      </w:r>
      <w:r>
        <w:rPr>
          <w:color w:val="231F20"/>
          <w:spacing w:val="-7"/>
        </w:rPr>
        <w:t> </w:t>
      </w:r>
      <w:r>
        <w:rPr>
          <w:color w:val="231F20"/>
        </w:rPr>
        <w:t>dưới</w:t>
      </w:r>
      <w:r>
        <w:rPr>
          <w:color w:val="231F20"/>
          <w:spacing w:val="-7"/>
        </w:rPr>
        <w:t> </w:t>
      </w:r>
      <w:r>
        <w:rPr>
          <w:color w:val="231F20"/>
        </w:rPr>
        <w:t>thì</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nơi</w:t>
      </w:r>
      <w:r>
        <w:rPr>
          <w:color w:val="231F20"/>
          <w:spacing w:val="-8"/>
        </w:rPr>
        <w:t> </w:t>
      </w:r>
      <w:r>
        <w:rPr>
          <w:color w:val="231F20"/>
        </w:rPr>
        <w:t>địa</w:t>
      </w:r>
      <w:r>
        <w:rPr>
          <w:color w:val="231F20"/>
          <w:spacing w:val="-7"/>
        </w:rPr>
        <w:t> </w:t>
      </w:r>
      <w:r>
        <w:rPr>
          <w:color w:val="231F20"/>
        </w:rPr>
        <w:t>trên</w:t>
      </w:r>
      <w:r>
        <w:rPr>
          <w:color w:val="231F20"/>
          <w:spacing w:val="-7"/>
        </w:rPr>
        <w:t> </w:t>
      </w:r>
      <w:r>
        <w:rPr>
          <w:color w:val="231F20"/>
        </w:rPr>
        <w:t>không</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Nếu</w:t>
      </w:r>
      <w:r>
        <w:rPr>
          <w:color w:val="231F20"/>
          <w:spacing w:val="-7"/>
        </w:rPr>
        <w:t> </w:t>
      </w:r>
      <w:r>
        <w:rPr>
          <w:color w:val="231F20"/>
        </w:rPr>
        <w:t>là người đã chứng đắc mà chưa khởi, thì có thể khởi tăng thượng </w:t>
      </w:r>
      <w:r>
        <w:rPr>
          <w:color w:val="231F20"/>
          <w:spacing w:val="-4"/>
        </w:rPr>
        <w:t>mạn </w:t>
      </w:r>
      <w:r>
        <w:rPr>
          <w:color w:val="231F20"/>
        </w:rPr>
        <w:t>kia, vì ở địa thuộc phần tiếp cận cõi đó cũng có các phiền não như mạn </w:t>
      </w:r>
      <w:r>
        <w:rPr>
          <w:color w:val="231F20"/>
          <w:spacing w:val="-6"/>
        </w:rPr>
        <w:t>v.v...</w:t>
      </w:r>
    </w:p>
    <w:p>
      <w:pPr>
        <w:pStyle w:val="BodyText"/>
        <w:spacing w:before="91"/>
        <w:ind w:left="780" w:right="497" w:firstLine="0"/>
        <w:jc w:val="center"/>
      </w:pPr>
      <w:r>
        <w:rPr>
          <w:color w:val="231F20"/>
        </w:rPr>
        <w:t>***</w:t>
      </w:r>
    </w:p>
    <w:p>
      <w:pPr>
        <w:pStyle w:val="Heading3"/>
        <w:spacing w:line="278" w:lineRule="auto" w:before="245"/>
        <w:ind w:left="393" w:right="106"/>
      </w:pPr>
      <w:r>
        <w:rPr>
          <w:i/>
          <w:color w:val="231F20"/>
        </w:rPr>
        <w:t>* Thế nào là tự cho mình thấp kém mà khởi mạn? Cho đến </w:t>
      </w:r>
      <w:r>
        <w:rPr>
          <w:color w:val="231F20"/>
        </w:rPr>
        <w:t>nói rộng.</w:t>
      </w:r>
    </w:p>
    <w:p>
      <w:pPr>
        <w:pStyle w:val="BodyText"/>
        <w:spacing w:before="112"/>
        <w:ind w:left="960" w:firstLine="0"/>
      </w:pPr>
      <w:r>
        <w:rPr>
          <w:i/>
          <w:color w:val="231F20"/>
        </w:rPr>
        <w:t>Hỏi: </w:t>
      </w:r>
      <w:r>
        <w:rPr>
          <w:color w:val="231F20"/>
        </w:rPr>
        <w:t>Vì sao tạo ra phần Luận này?</w:t>
      </w:r>
    </w:p>
    <w:p>
      <w:pPr>
        <w:pStyle w:val="BodyText"/>
        <w:spacing w:line="278" w:lineRule="auto" w:before="160"/>
        <w:ind w:right="106"/>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 có người sinh nghi: Tự cao, xúc phạm đến vật có thể gọi là mạn, còn tự hạ mình, tôn trọng người khác thì không gọi là mạn. Vì</w:t>
      </w:r>
      <w:r>
        <w:rPr>
          <w:color w:val="231F20"/>
          <w:spacing w:val="-46"/>
        </w:rPr>
        <w:t> </w:t>
      </w:r>
      <w:r>
        <w:rPr>
          <w:color w:val="231F20"/>
        </w:rPr>
        <w:t>khiến cho</w:t>
      </w:r>
      <w:r>
        <w:rPr>
          <w:color w:val="231F20"/>
          <w:spacing w:val="-7"/>
        </w:rPr>
        <w:t> </w:t>
      </w:r>
      <w:r>
        <w:rPr>
          <w:color w:val="231F20"/>
        </w:rPr>
        <w:t>nghi</w:t>
      </w:r>
      <w:r>
        <w:rPr>
          <w:color w:val="231F20"/>
          <w:spacing w:val="-7"/>
        </w:rPr>
        <w:t> </w:t>
      </w:r>
      <w:r>
        <w:rPr>
          <w:color w:val="231F20"/>
        </w:rPr>
        <w:t>kia</w:t>
      </w:r>
      <w:r>
        <w:rPr>
          <w:color w:val="231F20"/>
          <w:spacing w:val="-7"/>
        </w:rPr>
        <w:t> </w:t>
      </w:r>
      <w:r>
        <w:rPr>
          <w:color w:val="231F20"/>
        </w:rPr>
        <w:t>được</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và</w:t>
      </w:r>
      <w:r>
        <w:rPr>
          <w:color w:val="231F20"/>
          <w:spacing w:val="-7"/>
        </w:rPr>
        <w:t> </w:t>
      </w:r>
      <w:r>
        <w:rPr>
          <w:color w:val="231F20"/>
        </w:rPr>
        <w:t>làm</w:t>
      </w:r>
      <w:r>
        <w:rPr>
          <w:color w:val="231F20"/>
          <w:spacing w:val="-7"/>
        </w:rPr>
        <w:t> </w:t>
      </w:r>
      <w:r>
        <w:rPr>
          <w:color w:val="231F20"/>
        </w:rPr>
        <w:t>rõ</w:t>
      </w:r>
      <w:r>
        <w:rPr>
          <w:color w:val="231F20"/>
          <w:spacing w:val="-7"/>
        </w:rPr>
        <w:t> </w:t>
      </w:r>
      <w:r>
        <w:rPr>
          <w:color w:val="231F20"/>
        </w:rPr>
        <w:t>có</w:t>
      </w:r>
      <w:r>
        <w:rPr>
          <w:color w:val="231F20"/>
          <w:spacing w:val="-7"/>
        </w:rPr>
        <w:t> </w:t>
      </w:r>
      <w:r>
        <w:rPr>
          <w:color w:val="231F20"/>
        </w:rPr>
        <w:t>mạn,</w:t>
      </w:r>
      <w:r>
        <w:rPr>
          <w:color w:val="231F20"/>
          <w:spacing w:val="-7"/>
        </w:rPr>
        <w:t> </w:t>
      </w:r>
      <w:r>
        <w:rPr>
          <w:color w:val="231F20"/>
        </w:rPr>
        <w:t>tự</w:t>
      </w:r>
      <w:r>
        <w:rPr>
          <w:color w:val="231F20"/>
          <w:spacing w:val="-7"/>
        </w:rPr>
        <w:t> </w:t>
      </w:r>
      <w:r>
        <w:rPr>
          <w:color w:val="231F20"/>
        </w:rPr>
        <w:t>hạ</w:t>
      </w:r>
      <w:r>
        <w:rPr>
          <w:color w:val="231F20"/>
          <w:spacing w:val="-7"/>
        </w:rPr>
        <w:t> </w:t>
      </w:r>
      <w:r>
        <w:rPr>
          <w:color w:val="231F20"/>
        </w:rPr>
        <w:t>mình</w:t>
      </w:r>
      <w:r>
        <w:rPr>
          <w:color w:val="231F20"/>
          <w:spacing w:val="-7"/>
        </w:rPr>
        <w:t> </w:t>
      </w:r>
      <w:r>
        <w:rPr>
          <w:color w:val="231F20"/>
        </w:rPr>
        <w:t>tôn</w:t>
      </w:r>
      <w:r>
        <w:rPr>
          <w:color w:val="231F20"/>
          <w:spacing w:val="-7"/>
        </w:rPr>
        <w:t> </w:t>
      </w:r>
      <w:r>
        <w:rPr>
          <w:color w:val="231F20"/>
        </w:rPr>
        <w:t>trọng người khác, nên tạo ra phần Luận </w:t>
      </w:r>
      <w:r>
        <w:rPr>
          <w:color w:val="231F20"/>
          <w:spacing w:val="-5"/>
        </w:rPr>
        <w:t>này.</w:t>
      </w:r>
    </w:p>
    <w:p>
      <w:pPr>
        <w:pStyle w:val="BodyText"/>
        <w:spacing w:before="136"/>
        <w:ind w:left="960" w:firstLine="0"/>
      </w:pPr>
      <w:r>
        <w:rPr>
          <w:i/>
          <w:color w:val="231F20"/>
        </w:rPr>
        <w:t>Hỏi: </w:t>
      </w:r>
      <w:r>
        <w:rPr>
          <w:color w:val="231F20"/>
        </w:rPr>
        <w:t>Thế nào là tự cho mình thấp kém mà khởi mạn?</w:t>
      </w:r>
    </w:p>
    <w:p>
      <w:pPr>
        <w:pStyle w:val="BodyText"/>
        <w:spacing w:line="280" w:lineRule="auto" w:before="187"/>
        <w:ind w:right="106"/>
      </w:pPr>
      <w:r>
        <w:rPr>
          <w:i/>
          <w:color w:val="231F20"/>
        </w:rPr>
        <w:t>Đáp: </w:t>
      </w:r>
      <w:r>
        <w:rPr>
          <w:color w:val="231F20"/>
        </w:rPr>
        <w:t>Như có một loại hữu tình thấy người khác hơn mình về phương diện chủng tánh, tộc loại, tài sản, địa vị, kỹ nghệ và ruộng nhà </w:t>
      </w:r>
      <w:r>
        <w:rPr>
          <w:color w:val="231F20"/>
          <w:spacing w:val="-6"/>
        </w:rPr>
        <w:t>v.v... </w:t>
      </w:r>
      <w:r>
        <w:rPr>
          <w:color w:val="231F20"/>
        </w:rPr>
        <w:t>liền nghĩ: Người kia hơn ta ít, ta kém thua họ ít. Nhưng thật</w:t>
      </w:r>
      <w:r>
        <w:rPr>
          <w:color w:val="231F20"/>
          <w:spacing w:val="-7"/>
        </w:rPr>
        <w:t> </w:t>
      </w:r>
      <w:r>
        <w:rPr>
          <w:color w:val="231F20"/>
        </w:rPr>
        <w:t>sự</w:t>
      </w:r>
      <w:r>
        <w:rPr>
          <w:color w:val="231F20"/>
          <w:spacing w:val="-6"/>
        </w:rPr>
        <w:t> </w:t>
      </w:r>
      <w:r>
        <w:rPr>
          <w:color w:val="231F20"/>
        </w:rPr>
        <w:t>là</w:t>
      </w:r>
      <w:r>
        <w:rPr>
          <w:color w:val="231F20"/>
          <w:spacing w:val="-6"/>
        </w:rPr>
        <w:t> </w:t>
      </w:r>
      <w:r>
        <w:rPr>
          <w:color w:val="231F20"/>
        </w:rPr>
        <w:t>thua</w:t>
      </w:r>
      <w:r>
        <w:rPr>
          <w:color w:val="231F20"/>
          <w:spacing w:val="-6"/>
        </w:rPr>
        <w:t> </w:t>
      </w:r>
      <w:r>
        <w:rPr>
          <w:color w:val="231F20"/>
        </w:rPr>
        <w:t>kém</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gấp</w:t>
      </w:r>
      <w:r>
        <w:rPr>
          <w:color w:val="231F20"/>
          <w:spacing w:val="-6"/>
        </w:rPr>
        <w:t> </w:t>
      </w:r>
      <w:r>
        <w:rPr>
          <w:color w:val="231F20"/>
        </w:rPr>
        <w:t>trăm,</w:t>
      </w:r>
      <w:r>
        <w:rPr>
          <w:color w:val="231F20"/>
          <w:spacing w:val="-6"/>
        </w:rPr>
        <w:t> </w:t>
      </w:r>
      <w:r>
        <w:rPr>
          <w:color w:val="231F20"/>
        </w:rPr>
        <w:t>ngàn</w:t>
      </w:r>
      <w:r>
        <w:rPr>
          <w:color w:val="231F20"/>
          <w:spacing w:val="-6"/>
        </w:rPr>
        <w:t> </w:t>
      </w:r>
      <w:r>
        <w:rPr>
          <w:color w:val="231F20"/>
        </w:rPr>
        <w:t>lần,</w:t>
      </w:r>
      <w:r>
        <w:rPr>
          <w:color w:val="231F20"/>
          <w:spacing w:val="-6"/>
        </w:rPr>
        <w:t> </w:t>
      </w:r>
      <w:r>
        <w:rPr>
          <w:color w:val="231F20"/>
        </w:rPr>
        <w:t>do</w:t>
      </w:r>
      <w:r>
        <w:rPr>
          <w:color w:val="231F20"/>
          <w:spacing w:val="-6"/>
        </w:rPr>
        <w:t> </w:t>
      </w:r>
      <w:r>
        <w:rPr>
          <w:color w:val="231F20"/>
        </w:rPr>
        <w:t>đó</w:t>
      </w:r>
      <w:r>
        <w:rPr>
          <w:color w:val="231F20"/>
          <w:spacing w:val="-6"/>
        </w:rPr>
        <w:t> </w:t>
      </w:r>
      <w:r>
        <w:rPr>
          <w:color w:val="231F20"/>
        </w:rPr>
        <w:t>khởi</w:t>
      </w:r>
      <w:r>
        <w:rPr>
          <w:color w:val="231F20"/>
          <w:spacing w:val="-6"/>
        </w:rPr>
        <w:t> </w:t>
      </w:r>
      <w:r>
        <w:rPr>
          <w:color w:val="231F20"/>
        </w:rPr>
        <w:t>mạn,</w:t>
      </w:r>
      <w:r>
        <w:rPr>
          <w:color w:val="231F20"/>
          <w:spacing w:val="-6"/>
        </w:rPr>
        <w:t> </w:t>
      </w:r>
      <w:r>
        <w:rPr>
          <w:color w:val="231F20"/>
        </w:rPr>
        <w:t>đã mạn,</w:t>
      </w:r>
      <w:r>
        <w:rPr>
          <w:color w:val="231F20"/>
          <w:spacing w:val="-6"/>
        </w:rPr>
        <w:t> </w:t>
      </w:r>
      <w:r>
        <w:rPr>
          <w:color w:val="231F20"/>
        </w:rPr>
        <w:t>sẽ</w:t>
      </w:r>
      <w:r>
        <w:rPr>
          <w:color w:val="231F20"/>
          <w:spacing w:val="-5"/>
        </w:rPr>
        <w:t> </w:t>
      </w:r>
      <w:r>
        <w:rPr>
          <w:color w:val="231F20"/>
        </w:rPr>
        <w:t>mạn,</w:t>
      </w:r>
      <w:r>
        <w:rPr>
          <w:color w:val="231F20"/>
          <w:spacing w:val="-5"/>
        </w:rPr>
        <w:t> </w:t>
      </w:r>
      <w:r>
        <w:rPr>
          <w:color w:val="231F20"/>
        </w:rPr>
        <w:t>tâm</w:t>
      </w:r>
      <w:r>
        <w:rPr>
          <w:color w:val="231F20"/>
          <w:spacing w:val="-5"/>
        </w:rPr>
        <w:t> </w:t>
      </w:r>
      <w:r>
        <w:rPr>
          <w:color w:val="231F20"/>
        </w:rPr>
        <w:t>tự</w:t>
      </w:r>
      <w:r>
        <w:rPr>
          <w:color w:val="231F20"/>
          <w:spacing w:val="-5"/>
        </w:rPr>
        <w:t> </w:t>
      </w:r>
      <w:r>
        <w:rPr>
          <w:color w:val="231F20"/>
        </w:rPr>
        <w:t>đề</w:t>
      </w:r>
      <w:r>
        <w:rPr>
          <w:color w:val="231F20"/>
          <w:spacing w:val="-5"/>
        </w:rPr>
        <w:t> </w:t>
      </w:r>
      <w:r>
        <w:rPr>
          <w:color w:val="231F20"/>
        </w:rPr>
        <w:t>cao,</w:t>
      </w:r>
      <w:r>
        <w:rPr>
          <w:color w:val="231F20"/>
          <w:spacing w:val="-5"/>
        </w:rPr>
        <w:t> </w:t>
      </w:r>
      <w:r>
        <w:rPr>
          <w:color w:val="231F20"/>
        </w:rPr>
        <w:t>ỷ</w:t>
      </w:r>
      <w:r>
        <w:rPr>
          <w:color w:val="231F20"/>
          <w:spacing w:val="-5"/>
        </w:rPr>
        <w:t> </w:t>
      </w:r>
      <w:r>
        <w:rPr>
          <w:color w:val="231F20"/>
        </w:rPr>
        <w:t>thị,</w:t>
      </w:r>
      <w:r>
        <w:rPr>
          <w:color w:val="231F20"/>
          <w:spacing w:val="-6"/>
        </w:rPr>
        <w:t> </w:t>
      </w:r>
      <w:r>
        <w:rPr>
          <w:color w:val="231F20"/>
        </w:rPr>
        <w:t>tự</w:t>
      </w:r>
      <w:r>
        <w:rPr>
          <w:color w:val="231F20"/>
          <w:spacing w:val="-5"/>
        </w:rPr>
        <w:t> </w:t>
      </w:r>
      <w:r>
        <w:rPr>
          <w:color w:val="231F20"/>
        </w:rPr>
        <w:t>chấp</w:t>
      </w:r>
      <w:r>
        <w:rPr>
          <w:color w:val="231F20"/>
          <w:spacing w:val="-5"/>
        </w:rPr>
        <w:t> </w:t>
      </w:r>
      <w:r>
        <w:rPr>
          <w:color w:val="231F20"/>
        </w:rPr>
        <w:t>giữ.</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tự</w:t>
      </w:r>
      <w:r>
        <w:rPr>
          <w:color w:val="231F20"/>
          <w:spacing w:val="-5"/>
        </w:rPr>
        <w:t> </w:t>
      </w:r>
      <w:r>
        <w:rPr>
          <w:color w:val="231F20"/>
        </w:rPr>
        <w:t>cho</w:t>
      </w:r>
      <w:r>
        <w:rPr>
          <w:color w:val="231F20"/>
          <w:spacing w:val="-5"/>
        </w:rPr>
        <w:t> </w:t>
      </w:r>
      <w:r>
        <w:rPr>
          <w:color w:val="231F20"/>
        </w:rPr>
        <w:t>mình thấp kém mà khởi mạn.</w:t>
      </w:r>
    </w:p>
    <w:p>
      <w:pPr>
        <w:pStyle w:val="BodyText"/>
        <w:spacing w:line="280" w:lineRule="auto" w:before="126"/>
        <w:ind w:right="108"/>
      </w:pPr>
      <w:r>
        <w:rPr>
          <w:color w:val="231F20"/>
        </w:rPr>
        <w:t>Ở đây, nói chủng tánh thì </w:t>
      </w:r>
      <w:r>
        <w:rPr>
          <w:i/>
          <w:color w:val="231F20"/>
        </w:rPr>
        <w:t>Chủng </w:t>
      </w:r>
      <w:r>
        <w:rPr>
          <w:color w:val="231F20"/>
        </w:rPr>
        <w:t>nghĩa là dòng Sát-đế-lợi, Bà- la-môn v.v... </w:t>
      </w:r>
      <w:r>
        <w:rPr>
          <w:i/>
          <w:color w:val="231F20"/>
        </w:rPr>
        <w:t>Tánh </w:t>
      </w:r>
      <w:r>
        <w:rPr>
          <w:color w:val="231F20"/>
        </w:rPr>
        <w:t>nghĩa là họ Ca-diếp-ba, Kiều-đáp-ma. </w:t>
      </w:r>
      <w:r>
        <w:rPr>
          <w:i/>
          <w:color w:val="231F20"/>
        </w:rPr>
        <w:t>Tộc </w:t>
      </w:r>
      <w:r>
        <w:rPr>
          <w:color w:val="231F20"/>
        </w:rPr>
        <w:t>nghĩa</w:t>
      </w:r>
    </w:p>
    <w:p>
      <w:pPr>
        <w:spacing w:after="0" w:line="280"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80" w:lineRule="auto" w:before="89"/>
        <w:ind w:left="110" w:right="390" w:firstLine="0"/>
      </w:pPr>
      <w:r>
        <w:rPr>
          <w:color w:val="231F20"/>
        </w:rPr>
        <w:t>là</w:t>
      </w:r>
      <w:r>
        <w:rPr>
          <w:color w:val="231F20"/>
          <w:spacing w:val="-7"/>
        </w:rPr>
        <w:t> </w:t>
      </w:r>
      <w:r>
        <w:rPr>
          <w:color w:val="231F20"/>
        </w:rPr>
        <w:t>tộc</w:t>
      </w:r>
      <w:r>
        <w:rPr>
          <w:color w:val="231F20"/>
          <w:spacing w:val="-6"/>
        </w:rPr>
        <w:t> </w:t>
      </w:r>
      <w:r>
        <w:rPr>
          <w:color w:val="231F20"/>
        </w:rPr>
        <w:t>họ</w:t>
      </w:r>
      <w:r>
        <w:rPr>
          <w:color w:val="231F20"/>
          <w:spacing w:val="-6"/>
        </w:rPr>
        <w:t> </w:t>
      </w:r>
      <w:r>
        <w:rPr>
          <w:color w:val="231F20"/>
        </w:rPr>
        <w:t>cha</w:t>
      </w:r>
      <w:r>
        <w:rPr>
          <w:color w:val="231F20"/>
          <w:spacing w:val="-7"/>
        </w:rPr>
        <w:t> </w:t>
      </w:r>
      <w:r>
        <w:rPr>
          <w:color w:val="231F20"/>
        </w:rPr>
        <w:t>mẹ.</w:t>
      </w:r>
      <w:r>
        <w:rPr>
          <w:color w:val="231F20"/>
          <w:spacing w:val="-6"/>
        </w:rPr>
        <w:t> </w:t>
      </w:r>
      <w:r>
        <w:rPr>
          <w:i/>
          <w:color w:val="231F20"/>
        </w:rPr>
        <w:t>Loại</w:t>
      </w:r>
      <w:r>
        <w:rPr>
          <w:i/>
          <w:color w:val="231F20"/>
          <w:spacing w:val="-6"/>
        </w:rPr>
        <w:t> </w:t>
      </w:r>
      <w:r>
        <w:rPr>
          <w:color w:val="231F20"/>
        </w:rPr>
        <w:t>nghĩa</w:t>
      </w:r>
      <w:r>
        <w:rPr>
          <w:color w:val="231F20"/>
          <w:spacing w:val="-7"/>
        </w:rPr>
        <w:t> </w:t>
      </w:r>
      <w:r>
        <w:rPr>
          <w:color w:val="231F20"/>
        </w:rPr>
        <w:t>là</w:t>
      </w:r>
      <w:r>
        <w:rPr>
          <w:color w:val="231F20"/>
          <w:spacing w:val="-6"/>
        </w:rPr>
        <w:t> </w:t>
      </w:r>
      <w:r>
        <w:rPr>
          <w:color w:val="231F20"/>
        </w:rPr>
        <w:t>trắng,</w:t>
      </w:r>
      <w:r>
        <w:rPr>
          <w:color w:val="231F20"/>
          <w:spacing w:val="-6"/>
        </w:rPr>
        <w:t> </w:t>
      </w:r>
      <w:r>
        <w:rPr>
          <w:color w:val="231F20"/>
        </w:rPr>
        <w:t>đen</w:t>
      </w:r>
      <w:r>
        <w:rPr>
          <w:color w:val="231F20"/>
          <w:spacing w:val="-7"/>
        </w:rPr>
        <w:t> </w:t>
      </w:r>
      <w:r>
        <w:rPr>
          <w:color w:val="231F20"/>
          <w:spacing w:val="-6"/>
        </w:rPr>
        <w:t>v.v... </w:t>
      </w:r>
      <w:r>
        <w:rPr>
          <w:i/>
          <w:color w:val="231F20"/>
        </w:rPr>
        <w:t>Tài</w:t>
      </w:r>
      <w:r>
        <w:rPr>
          <w:i/>
          <w:color w:val="231F20"/>
          <w:spacing w:val="-6"/>
        </w:rPr>
        <w:t> </w:t>
      </w:r>
      <w:r>
        <w:rPr>
          <w:i/>
          <w:color w:val="231F20"/>
        </w:rPr>
        <w:t>sản</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vàng bạc </w:t>
      </w:r>
      <w:r>
        <w:rPr>
          <w:color w:val="231F20"/>
          <w:spacing w:val="-6"/>
        </w:rPr>
        <w:t>v.v... </w:t>
      </w:r>
      <w:r>
        <w:rPr>
          <w:i/>
          <w:color w:val="231F20"/>
        </w:rPr>
        <w:t>Địa vị </w:t>
      </w:r>
      <w:r>
        <w:rPr>
          <w:color w:val="231F20"/>
        </w:rPr>
        <w:t>nghĩa là như vương hầu </w:t>
      </w:r>
      <w:r>
        <w:rPr>
          <w:color w:val="231F20"/>
          <w:spacing w:val="-6"/>
        </w:rPr>
        <w:t>v.v... </w:t>
      </w:r>
      <w:r>
        <w:rPr>
          <w:i/>
          <w:color w:val="231F20"/>
        </w:rPr>
        <w:t>Kỹ </w:t>
      </w:r>
      <w:r>
        <w:rPr>
          <w:color w:val="231F20"/>
        </w:rPr>
        <w:t>nghĩa là kỹ thuật tinh</w:t>
      </w:r>
      <w:r>
        <w:rPr>
          <w:color w:val="231F20"/>
          <w:spacing w:val="-13"/>
        </w:rPr>
        <w:t> </w:t>
      </w:r>
      <w:r>
        <w:rPr>
          <w:color w:val="231F20"/>
        </w:rPr>
        <w:t>xảo</w:t>
      </w:r>
      <w:r>
        <w:rPr>
          <w:color w:val="231F20"/>
          <w:spacing w:val="-13"/>
        </w:rPr>
        <w:t> </w:t>
      </w:r>
      <w:r>
        <w:rPr>
          <w:color w:val="231F20"/>
          <w:spacing w:val="-6"/>
        </w:rPr>
        <w:t>v.v...</w:t>
      </w:r>
      <w:r>
        <w:rPr>
          <w:color w:val="231F20"/>
          <w:spacing w:val="-13"/>
        </w:rPr>
        <w:t> </w:t>
      </w:r>
      <w:r>
        <w:rPr>
          <w:i/>
          <w:color w:val="231F20"/>
        </w:rPr>
        <w:t>Nghệ</w:t>
      </w:r>
      <w:r>
        <w:rPr>
          <w:i/>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thư</w:t>
      </w:r>
      <w:r>
        <w:rPr>
          <w:color w:val="231F20"/>
          <w:spacing w:val="-13"/>
        </w:rPr>
        <w:t> </w:t>
      </w:r>
      <w:r>
        <w:rPr>
          <w:color w:val="231F20"/>
        </w:rPr>
        <w:t>số</w:t>
      </w:r>
      <w:r>
        <w:rPr>
          <w:color w:val="231F20"/>
          <w:spacing w:val="-13"/>
        </w:rPr>
        <w:t> </w:t>
      </w:r>
      <w:r>
        <w:rPr>
          <w:color w:val="231F20"/>
          <w:spacing w:val="-6"/>
        </w:rPr>
        <w:t>v.v...</w:t>
      </w:r>
      <w:r>
        <w:rPr>
          <w:color w:val="231F20"/>
          <w:spacing w:val="-13"/>
        </w:rPr>
        <w:t> </w:t>
      </w:r>
      <w:r>
        <w:rPr>
          <w:i/>
          <w:color w:val="231F20"/>
        </w:rPr>
        <w:t>Ruộng</w:t>
      </w:r>
      <w:r>
        <w:rPr>
          <w:i/>
          <w:color w:val="231F20"/>
          <w:spacing w:val="-12"/>
        </w:rPr>
        <w:t> </w:t>
      </w:r>
      <w:r>
        <w:rPr>
          <w:color w:val="231F20"/>
        </w:rPr>
        <w:t>là</w:t>
      </w:r>
      <w:r>
        <w:rPr>
          <w:color w:val="231F20"/>
          <w:spacing w:val="-13"/>
        </w:rPr>
        <w:t> </w:t>
      </w:r>
      <w:r>
        <w:rPr>
          <w:color w:val="231F20"/>
        </w:rPr>
        <w:t>nơi</w:t>
      </w:r>
      <w:r>
        <w:rPr>
          <w:color w:val="231F20"/>
          <w:spacing w:val="-13"/>
        </w:rPr>
        <w:t> </w:t>
      </w:r>
      <w:r>
        <w:rPr>
          <w:color w:val="231F20"/>
        </w:rPr>
        <w:t>chốn</w:t>
      </w:r>
      <w:r>
        <w:rPr>
          <w:color w:val="231F20"/>
          <w:spacing w:val="-13"/>
        </w:rPr>
        <w:t> </w:t>
      </w:r>
      <w:r>
        <w:rPr>
          <w:color w:val="231F20"/>
        </w:rPr>
        <w:t>gieo</w:t>
      </w:r>
      <w:r>
        <w:rPr>
          <w:color w:val="231F20"/>
          <w:spacing w:val="-13"/>
        </w:rPr>
        <w:t> </w:t>
      </w:r>
      <w:r>
        <w:rPr>
          <w:color w:val="231F20"/>
        </w:rPr>
        <w:t>trồng lúa.</w:t>
      </w:r>
      <w:r>
        <w:rPr>
          <w:color w:val="231F20"/>
          <w:spacing w:val="-13"/>
        </w:rPr>
        <w:t> </w:t>
      </w:r>
      <w:r>
        <w:rPr>
          <w:i/>
          <w:color w:val="231F20"/>
        </w:rPr>
        <w:t>Nhà</w:t>
      </w:r>
      <w:r>
        <w:rPr>
          <w:i/>
          <w:color w:val="231F20"/>
          <w:spacing w:val="-12"/>
        </w:rPr>
        <w:t> </w:t>
      </w:r>
      <w:r>
        <w:rPr>
          <w:color w:val="231F20"/>
        </w:rPr>
        <w:t>là</w:t>
      </w:r>
      <w:r>
        <w:rPr>
          <w:color w:val="231F20"/>
          <w:spacing w:val="-12"/>
        </w:rPr>
        <w:t> </w:t>
      </w:r>
      <w:r>
        <w:rPr>
          <w:color w:val="231F20"/>
        </w:rPr>
        <w:t>nơi</w:t>
      </w:r>
      <w:r>
        <w:rPr>
          <w:color w:val="231F20"/>
          <w:spacing w:val="-13"/>
        </w:rPr>
        <w:t> </w:t>
      </w:r>
      <w:r>
        <w:rPr>
          <w:color w:val="231F20"/>
        </w:rPr>
        <w:t>chốn</w:t>
      </w:r>
      <w:r>
        <w:rPr>
          <w:color w:val="231F20"/>
          <w:spacing w:val="-12"/>
        </w:rPr>
        <w:t> </w:t>
      </w:r>
      <w:r>
        <w:rPr>
          <w:color w:val="231F20"/>
        </w:rPr>
        <w:t>con</w:t>
      </w:r>
      <w:r>
        <w:rPr>
          <w:color w:val="231F20"/>
          <w:spacing w:val="-12"/>
        </w:rPr>
        <w:t> </w:t>
      </w:r>
      <w:r>
        <w:rPr>
          <w:color w:val="231F20"/>
        </w:rPr>
        <w:t>người</w:t>
      </w:r>
      <w:r>
        <w:rPr>
          <w:color w:val="231F20"/>
          <w:spacing w:val="-12"/>
        </w:rPr>
        <w:t> </w:t>
      </w:r>
      <w:r>
        <w:rPr>
          <w:color w:val="231F20"/>
        </w:rPr>
        <w:t>cư</w:t>
      </w:r>
      <w:r>
        <w:rPr>
          <w:color w:val="231F20"/>
          <w:spacing w:val="-13"/>
        </w:rPr>
        <w:t> </w:t>
      </w:r>
      <w:r>
        <w:rPr>
          <w:color w:val="231F20"/>
        </w:rPr>
        <w:t>trú.</w:t>
      </w:r>
      <w:r>
        <w:rPr>
          <w:color w:val="231F20"/>
          <w:spacing w:val="-16"/>
        </w:rPr>
        <w:t> </w:t>
      </w:r>
      <w:r>
        <w:rPr>
          <w:color w:val="231F20"/>
        </w:rPr>
        <w:t>Vân</w:t>
      </w:r>
      <w:r>
        <w:rPr>
          <w:color w:val="231F20"/>
          <w:spacing w:val="-12"/>
        </w:rPr>
        <w:t> </w:t>
      </w:r>
      <w:r>
        <w:rPr>
          <w:color w:val="231F20"/>
        </w:rPr>
        <w:t>vân</w:t>
      </w:r>
      <w:r>
        <w:rPr>
          <w:color w:val="231F20"/>
          <w:spacing w:val="-12"/>
        </w:rPr>
        <w:t> </w:t>
      </w:r>
      <w:r>
        <w:rPr>
          <w:color w:val="231F20"/>
        </w:rPr>
        <w:t>(đẳng)</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sự việc như thông tỏ, biện luận </w:t>
      </w:r>
      <w:r>
        <w:rPr>
          <w:color w:val="231F20"/>
          <w:spacing w:val="-6"/>
        </w:rPr>
        <w:t>v.v... </w:t>
      </w:r>
      <w:r>
        <w:rPr>
          <w:color w:val="231F20"/>
        </w:rPr>
        <w:t>khác. Đối với những sự việc như thế, thấy người khác hơn mình nhiều nhưng cho là ít, nên thành </w:t>
      </w:r>
      <w:r>
        <w:rPr>
          <w:color w:val="231F20"/>
          <w:spacing w:val="-7"/>
        </w:rPr>
        <w:t>ty </w:t>
      </w:r>
      <w:r>
        <w:rPr>
          <w:color w:val="231F20"/>
        </w:rPr>
        <w:t>mạn. Nếu xứng lượng thì không gọi là</w:t>
      </w:r>
      <w:r>
        <w:rPr>
          <w:color w:val="231F20"/>
          <w:spacing w:val="-2"/>
        </w:rPr>
        <w:t> </w:t>
      </w:r>
      <w:r>
        <w:rPr>
          <w:color w:val="231F20"/>
        </w:rPr>
        <w:t>mạn.</w:t>
      </w:r>
    </w:p>
    <w:p>
      <w:pPr>
        <w:pStyle w:val="BodyText"/>
        <w:spacing w:before="126"/>
        <w:ind w:left="677" w:firstLine="0"/>
      </w:pPr>
      <w:r>
        <w:rPr>
          <w:color w:val="231F20"/>
        </w:rPr>
        <w:t>Lại nữa, mạn có bảy thứ: 1. Mạn. 2. Quá mạn. 3. Mạn quá mạn.</w:t>
      </w:r>
    </w:p>
    <w:p>
      <w:pPr>
        <w:pStyle w:val="ListParagraph"/>
        <w:numPr>
          <w:ilvl w:val="0"/>
          <w:numId w:val="9"/>
        </w:numPr>
        <w:tabs>
          <w:tab w:pos="371" w:val="left" w:leader="none"/>
        </w:tabs>
        <w:spacing w:line="240" w:lineRule="auto" w:before="51" w:after="0"/>
        <w:ind w:left="370" w:right="0" w:hanging="261"/>
        <w:jc w:val="both"/>
        <w:rPr>
          <w:sz w:val="26"/>
        </w:rPr>
      </w:pPr>
      <w:r>
        <w:rPr>
          <w:color w:val="231F20"/>
          <w:sz w:val="26"/>
        </w:rPr>
        <w:t>Ngã mạn. 5. Tăng thượng mạn. 6. </w:t>
      </w:r>
      <w:r>
        <w:rPr>
          <w:color w:val="231F20"/>
          <w:spacing w:val="-10"/>
          <w:sz w:val="26"/>
        </w:rPr>
        <w:t>Ty </w:t>
      </w:r>
      <w:r>
        <w:rPr>
          <w:color w:val="231F20"/>
          <w:sz w:val="26"/>
        </w:rPr>
        <w:t>mạn. 7. Tà</w:t>
      </w:r>
      <w:r>
        <w:rPr>
          <w:color w:val="231F20"/>
          <w:spacing w:val="18"/>
          <w:sz w:val="26"/>
        </w:rPr>
        <w:t> </w:t>
      </w:r>
      <w:r>
        <w:rPr>
          <w:color w:val="231F20"/>
          <w:sz w:val="26"/>
        </w:rPr>
        <w:t>mạn.</w:t>
      </w:r>
    </w:p>
    <w:p>
      <w:pPr>
        <w:pStyle w:val="BodyText"/>
        <w:spacing w:line="280" w:lineRule="auto" w:before="176"/>
        <w:ind w:left="110" w:right="390"/>
      </w:pPr>
      <w:r>
        <w:rPr>
          <w:color w:val="231F20"/>
        </w:rPr>
        <w:t>Mạn: Là đối với chỗ kém cho mình là hơn, hoặc đối với chỗ ngang cho mình là ngang bằng. Do đấy khởi mạn, đã mạn, sẽ mạn, tâm tự đề cao, ỷ thị, tự chấp giữ.</w:t>
      </w:r>
    </w:p>
    <w:p>
      <w:pPr>
        <w:pStyle w:val="BodyText"/>
        <w:spacing w:line="280" w:lineRule="auto" w:before="125"/>
        <w:ind w:left="110" w:right="391"/>
      </w:pPr>
      <w:r>
        <w:rPr>
          <w:color w:val="231F20"/>
        </w:rPr>
        <w:t>Quá mạn: Là đối với người bằng mình cho là mình hơn, hoặc đối với người hơn mình cho là mình ngang bằng họ. Do đấy khởi mạn, nói rộng như trước.</w:t>
      </w:r>
    </w:p>
    <w:p>
      <w:pPr>
        <w:pStyle w:val="BodyText"/>
        <w:spacing w:before="116"/>
        <w:ind w:left="677" w:firstLine="0"/>
      </w:pPr>
      <w:r>
        <w:rPr>
          <w:color w:val="231F20"/>
        </w:rPr>
        <w:t>Mạn quá mạn: Là đối với người hơn mình cho là mình hơn họ.</w:t>
      </w:r>
    </w:p>
    <w:p>
      <w:pPr>
        <w:pStyle w:val="BodyText"/>
        <w:spacing w:before="41"/>
        <w:ind w:left="110" w:firstLine="0"/>
      </w:pPr>
      <w:r>
        <w:rPr>
          <w:color w:val="231F20"/>
        </w:rPr>
        <w:t>Do đấy khởi mạn, nói rộng như trước.</w:t>
      </w:r>
    </w:p>
    <w:p>
      <w:pPr>
        <w:pStyle w:val="BodyText"/>
        <w:spacing w:line="273" w:lineRule="auto" w:before="165"/>
        <w:ind w:left="110" w:right="392"/>
      </w:pPr>
      <w:r>
        <w:rPr>
          <w:color w:val="231F20"/>
        </w:rPr>
        <w:t>Ngã</w:t>
      </w:r>
      <w:r>
        <w:rPr>
          <w:color w:val="231F20"/>
          <w:spacing w:val="-6"/>
        </w:rPr>
        <w:t> </w:t>
      </w:r>
      <w:r>
        <w:rPr>
          <w:color w:val="231F20"/>
        </w:rPr>
        <w:t>mạn:</w:t>
      </w:r>
      <w:r>
        <w:rPr>
          <w:color w:val="231F20"/>
          <w:spacing w:val="-5"/>
        </w:rPr>
        <w:t> </w:t>
      </w:r>
      <w:r>
        <w:rPr>
          <w:color w:val="231F20"/>
        </w:rPr>
        <w:t>Là</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năm</w:t>
      </w:r>
      <w:r>
        <w:rPr>
          <w:color w:val="231F20"/>
          <w:spacing w:val="-5"/>
        </w:rPr>
        <w:t> </w:t>
      </w:r>
      <w:r>
        <w:rPr>
          <w:color w:val="231F20"/>
        </w:rPr>
        <w:t>thủ</w:t>
      </w:r>
      <w:r>
        <w:rPr>
          <w:color w:val="231F20"/>
          <w:spacing w:val="-6"/>
        </w:rPr>
        <w:t> </w:t>
      </w:r>
      <w:r>
        <w:rPr>
          <w:color w:val="231F20"/>
        </w:rPr>
        <w:t>uẩn</w:t>
      </w:r>
      <w:r>
        <w:rPr>
          <w:color w:val="231F20"/>
          <w:spacing w:val="-5"/>
        </w:rPr>
        <w:t> </w:t>
      </w:r>
      <w:r>
        <w:rPr>
          <w:color w:val="231F20"/>
        </w:rPr>
        <w:t>cho</w:t>
      </w:r>
      <w:r>
        <w:rPr>
          <w:color w:val="231F20"/>
          <w:spacing w:val="-5"/>
        </w:rPr>
        <w:t> </w:t>
      </w:r>
      <w:r>
        <w:rPr>
          <w:color w:val="231F20"/>
        </w:rPr>
        <w:t>là</w:t>
      </w:r>
      <w:r>
        <w:rPr>
          <w:color w:val="231F20"/>
          <w:spacing w:val="-6"/>
        </w:rPr>
        <w:t> </w:t>
      </w:r>
      <w:r>
        <w:rPr>
          <w:color w:val="231F20"/>
        </w:rPr>
        <w:t>ngã</w:t>
      </w:r>
      <w:r>
        <w:rPr>
          <w:color w:val="231F20"/>
          <w:spacing w:val="-5"/>
        </w:rPr>
        <w:t> </w:t>
      </w:r>
      <w:r>
        <w:rPr>
          <w:color w:val="231F20"/>
        </w:rPr>
        <w:t>và</w:t>
      </w:r>
      <w:r>
        <w:rPr>
          <w:color w:val="231F20"/>
          <w:spacing w:val="-5"/>
        </w:rPr>
        <w:t> </w:t>
      </w:r>
      <w:r>
        <w:rPr>
          <w:color w:val="231F20"/>
        </w:rPr>
        <w:t>ngã</w:t>
      </w:r>
      <w:r>
        <w:rPr>
          <w:color w:val="231F20"/>
          <w:spacing w:val="-6"/>
        </w:rPr>
        <w:t> </w:t>
      </w:r>
      <w:r>
        <w:rPr>
          <w:color w:val="231F20"/>
        </w:rPr>
        <w:t>sở.</w:t>
      </w:r>
      <w:r>
        <w:rPr>
          <w:color w:val="231F20"/>
          <w:spacing w:val="-5"/>
        </w:rPr>
        <w:t> </w:t>
      </w:r>
      <w:r>
        <w:rPr>
          <w:color w:val="231F20"/>
        </w:rPr>
        <w:t>Do</w:t>
      </w:r>
      <w:r>
        <w:rPr>
          <w:color w:val="231F20"/>
          <w:spacing w:val="-5"/>
        </w:rPr>
        <w:t> </w:t>
      </w:r>
      <w:r>
        <w:rPr>
          <w:color w:val="231F20"/>
        </w:rPr>
        <w:t>đấy khởi mạn, nói rộng như trước.</w:t>
      </w:r>
    </w:p>
    <w:p>
      <w:pPr>
        <w:pStyle w:val="BodyText"/>
        <w:spacing w:line="273" w:lineRule="auto" w:before="123"/>
        <w:ind w:left="110" w:right="389"/>
      </w:pPr>
      <w:r>
        <w:rPr>
          <w:color w:val="231F20"/>
        </w:rPr>
        <w:t>Tăng thượng mạn: Là đối với công đức thù thắng mình chưa được</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được,</w:t>
      </w:r>
      <w:r>
        <w:rPr>
          <w:color w:val="231F20"/>
          <w:spacing w:val="-7"/>
        </w:rPr>
        <w:t> </w:t>
      </w:r>
      <w:r>
        <w:rPr>
          <w:color w:val="231F20"/>
        </w:rPr>
        <w:t>chưa</w:t>
      </w:r>
      <w:r>
        <w:rPr>
          <w:color w:val="231F20"/>
          <w:spacing w:val="-7"/>
        </w:rPr>
        <w:t> </w:t>
      </w:r>
      <w:r>
        <w:rPr>
          <w:color w:val="231F20"/>
        </w:rPr>
        <w:t>đạt</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đạt,</w:t>
      </w:r>
      <w:r>
        <w:rPr>
          <w:color w:val="231F20"/>
          <w:spacing w:val="-7"/>
        </w:rPr>
        <w:t> </w:t>
      </w:r>
      <w:r>
        <w:rPr>
          <w:color w:val="231F20"/>
        </w:rPr>
        <w:t>chưa</w:t>
      </w:r>
      <w:r>
        <w:rPr>
          <w:color w:val="231F20"/>
          <w:spacing w:val="-7"/>
        </w:rPr>
        <w:t> </w:t>
      </w:r>
      <w:r>
        <w:rPr>
          <w:color w:val="231F20"/>
        </w:rPr>
        <w:t>tiếp</w:t>
      </w:r>
      <w:r>
        <w:rPr>
          <w:color w:val="231F20"/>
          <w:spacing w:val="-7"/>
        </w:rPr>
        <w:t> </w:t>
      </w:r>
      <w:r>
        <w:rPr>
          <w:color w:val="231F20"/>
        </w:rPr>
        <w:t>xúc</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tiếp xúc,</w:t>
      </w:r>
      <w:r>
        <w:rPr>
          <w:color w:val="231F20"/>
          <w:spacing w:val="-11"/>
        </w:rPr>
        <w:t> </w:t>
      </w:r>
      <w:r>
        <w:rPr>
          <w:color w:val="231F20"/>
        </w:rPr>
        <w:t>chưa</w:t>
      </w:r>
      <w:r>
        <w:rPr>
          <w:color w:val="231F20"/>
          <w:spacing w:val="-10"/>
        </w:rPr>
        <w:t> </w:t>
      </w:r>
      <w:r>
        <w:rPr>
          <w:color w:val="231F20"/>
        </w:rPr>
        <w:t>chứng</w:t>
      </w:r>
      <w:r>
        <w:rPr>
          <w:color w:val="231F20"/>
          <w:spacing w:val="-10"/>
        </w:rPr>
        <w:t> </w:t>
      </w:r>
      <w:r>
        <w:rPr>
          <w:color w:val="231F20"/>
        </w:rPr>
        <w:t>đắc</w:t>
      </w:r>
      <w:r>
        <w:rPr>
          <w:color w:val="231F20"/>
          <w:spacing w:val="-10"/>
        </w:rPr>
        <w:t> </w:t>
      </w:r>
      <w:r>
        <w:rPr>
          <w:color w:val="231F20"/>
        </w:rPr>
        <w:t>cho</w:t>
      </w:r>
      <w:r>
        <w:rPr>
          <w:color w:val="231F20"/>
          <w:spacing w:val="-10"/>
        </w:rPr>
        <w:t> </w:t>
      </w:r>
      <w:r>
        <w:rPr>
          <w:color w:val="231F20"/>
        </w:rPr>
        <w:t>là</w:t>
      </w:r>
      <w:r>
        <w:rPr>
          <w:color w:val="231F20"/>
          <w:spacing w:val="-10"/>
        </w:rPr>
        <w:t> </w:t>
      </w:r>
      <w:r>
        <w:rPr>
          <w:color w:val="231F20"/>
        </w:rPr>
        <w:t>đã</w:t>
      </w:r>
      <w:r>
        <w:rPr>
          <w:color w:val="231F20"/>
          <w:spacing w:val="-10"/>
        </w:rPr>
        <w:t> </w:t>
      </w:r>
      <w:r>
        <w:rPr>
          <w:color w:val="231F20"/>
        </w:rPr>
        <w:t>chứng</w:t>
      </w:r>
      <w:r>
        <w:rPr>
          <w:color w:val="231F20"/>
          <w:spacing w:val="-10"/>
        </w:rPr>
        <w:t> </w:t>
      </w:r>
      <w:r>
        <w:rPr>
          <w:color w:val="231F20"/>
        </w:rPr>
        <w:t>đắc.</w:t>
      </w:r>
      <w:r>
        <w:rPr>
          <w:color w:val="231F20"/>
          <w:spacing w:val="-10"/>
        </w:rPr>
        <w:t> </w:t>
      </w:r>
      <w:r>
        <w:rPr>
          <w:color w:val="231F20"/>
        </w:rPr>
        <w:t>Do</w:t>
      </w:r>
      <w:r>
        <w:rPr>
          <w:color w:val="231F20"/>
          <w:spacing w:val="-10"/>
        </w:rPr>
        <w:t> </w:t>
      </w:r>
      <w:r>
        <w:rPr>
          <w:color w:val="231F20"/>
        </w:rPr>
        <w:t>đấy</w:t>
      </w:r>
      <w:r>
        <w:rPr>
          <w:color w:val="231F20"/>
          <w:spacing w:val="-10"/>
        </w:rPr>
        <w:t> </w:t>
      </w:r>
      <w:r>
        <w:rPr>
          <w:color w:val="231F20"/>
        </w:rPr>
        <w:t>khởi</w:t>
      </w:r>
      <w:r>
        <w:rPr>
          <w:color w:val="231F20"/>
          <w:spacing w:val="-10"/>
        </w:rPr>
        <w:t> </w:t>
      </w:r>
      <w:r>
        <w:rPr>
          <w:color w:val="231F20"/>
        </w:rPr>
        <w:t>mạn,</w:t>
      </w:r>
      <w:r>
        <w:rPr>
          <w:color w:val="231F20"/>
          <w:spacing w:val="-10"/>
        </w:rPr>
        <w:t> </w:t>
      </w:r>
      <w:r>
        <w:rPr>
          <w:color w:val="231F20"/>
        </w:rPr>
        <w:t>nói</w:t>
      </w:r>
      <w:r>
        <w:rPr>
          <w:color w:val="231F20"/>
          <w:spacing w:val="-10"/>
        </w:rPr>
        <w:t> </w:t>
      </w:r>
      <w:r>
        <w:rPr>
          <w:color w:val="231F20"/>
          <w:spacing w:val="-3"/>
        </w:rPr>
        <w:t>rộng </w:t>
      </w:r>
      <w:r>
        <w:rPr>
          <w:color w:val="231F20"/>
        </w:rPr>
        <w:t>như trước.</w:t>
      </w:r>
    </w:p>
    <w:p>
      <w:pPr>
        <w:pStyle w:val="BodyText"/>
        <w:spacing w:line="273" w:lineRule="auto" w:before="122"/>
        <w:ind w:left="110" w:right="390"/>
      </w:pPr>
      <w:r>
        <w:rPr>
          <w:color w:val="231F20"/>
          <w:spacing w:val="-10"/>
        </w:rPr>
        <w:t>Ty</w:t>
      </w:r>
      <w:r>
        <w:rPr>
          <w:color w:val="231F20"/>
          <w:spacing w:val="-7"/>
        </w:rPr>
        <w:t> </w:t>
      </w:r>
      <w:r>
        <w:rPr>
          <w:color w:val="231F20"/>
        </w:rPr>
        <w:t>mạn:</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hơn</w:t>
      </w:r>
      <w:r>
        <w:rPr>
          <w:color w:val="231F20"/>
          <w:spacing w:val="-6"/>
        </w:rPr>
        <w:t> </w:t>
      </w:r>
      <w:r>
        <w:rPr>
          <w:color w:val="231F20"/>
        </w:rPr>
        <w:t>mình</w:t>
      </w:r>
      <w:r>
        <w:rPr>
          <w:color w:val="231F20"/>
          <w:spacing w:val="-7"/>
        </w:rPr>
        <w:t> </w:t>
      </w:r>
      <w:r>
        <w:rPr>
          <w:color w:val="231F20"/>
        </w:rPr>
        <w:t>nhiều</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mình</w:t>
      </w:r>
      <w:r>
        <w:rPr>
          <w:color w:val="231F20"/>
          <w:spacing w:val="-7"/>
        </w:rPr>
        <w:t> </w:t>
      </w:r>
      <w:r>
        <w:rPr>
          <w:color w:val="231F20"/>
          <w:spacing w:val="-4"/>
        </w:rPr>
        <w:t>chỉ </w:t>
      </w:r>
      <w:r>
        <w:rPr>
          <w:color w:val="231F20"/>
        </w:rPr>
        <w:t>kém ít. Do đấy khởi mạn, nói rộng như</w:t>
      </w:r>
      <w:r>
        <w:rPr>
          <w:color w:val="231F20"/>
          <w:spacing w:val="-2"/>
        </w:rPr>
        <w:t> </w:t>
      </w:r>
      <w:r>
        <w:rPr>
          <w:color w:val="231F20"/>
        </w:rPr>
        <w:t>trước.</w:t>
      </w:r>
    </w:p>
    <w:p>
      <w:pPr>
        <w:pStyle w:val="BodyText"/>
        <w:spacing w:line="273" w:lineRule="auto" w:before="123"/>
        <w:ind w:left="110" w:right="390"/>
      </w:pPr>
      <w:r>
        <w:rPr>
          <w:color w:val="231F20"/>
        </w:rPr>
        <w:t>Tà</w:t>
      </w:r>
      <w:r>
        <w:rPr>
          <w:color w:val="231F20"/>
          <w:spacing w:val="-8"/>
        </w:rPr>
        <w:t> </w:t>
      </w:r>
      <w:r>
        <w:rPr>
          <w:color w:val="231F20"/>
        </w:rPr>
        <w:t>mạn:</w:t>
      </w:r>
      <w:r>
        <w:rPr>
          <w:color w:val="231F20"/>
          <w:spacing w:val="-7"/>
        </w:rPr>
        <w:t> </w:t>
      </w:r>
      <w:r>
        <w:rPr>
          <w:color w:val="231F20"/>
        </w:rPr>
        <w:t>Là</w:t>
      </w:r>
      <w:r>
        <w:rPr>
          <w:color w:val="231F20"/>
          <w:spacing w:val="-7"/>
        </w:rPr>
        <w:t> </w:t>
      </w:r>
      <w:r>
        <w:rPr>
          <w:color w:val="231F20"/>
        </w:rPr>
        <w:t>thực</w:t>
      </w:r>
      <w:r>
        <w:rPr>
          <w:color w:val="231F20"/>
          <w:spacing w:val="-7"/>
        </w:rPr>
        <w:t> </w:t>
      </w:r>
      <w:r>
        <w:rPr>
          <w:color w:val="231F20"/>
        </w:rPr>
        <w:t>sự</w:t>
      </w:r>
      <w:r>
        <w:rPr>
          <w:color w:val="231F20"/>
          <w:spacing w:val="-8"/>
        </w:rPr>
        <w:t> </w:t>
      </w:r>
      <w:r>
        <w:rPr>
          <w:color w:val="231F20"/>
        </w:rPr>
        <w:t>mình</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đức</w:t>
      </w:r>
      <w:r>
        <w:rPr>
          <w:color w:val="231F20"/>
          <w:spacing w:val="-7"/>
        </w:rPr>
        <w:t> </w:t>
      </w:r>
      <w:r>
        <w:rPr>
          <w:color w:val="231F20"/>
        </w:rPr>
        <w:t>cho</w:t>
      </w:r>
      <w:r>
        <w:rPr>
          <w:color w:val="231F20"/>
          <w:spacing w:val="-8"/>
        </w:rPr>
        <w:t> </w:t>
      </w:r>
      <w:r>
        <w:rPr>
          <w:color w:val="231F20"/>
        </w:rPr>
        <w:t>là</w:t>
      </w:r>
      <w:r>
        <w:rPr>
          <w:color w:val="231F20"/>
          <w:spacing w:val="-7"/>
        </w:rPr>
        <w:t> </w:t>
      </w:r>
      <w:r>
        <w:rPr>
          <w:color w:val="231F20"/>
        </w:rPr>
        <w:t>mình</w:t>
      </w:r>
      <w:r>
        <w:rPr>
          <w:color w:val="231F20"/>
          <w:spacing w:val="-7"/>
        </w:rPr>
        <w:t> </w:t>
      </w:r>
      <w:r>
        <w:rPr>
          <w:color w:val="231F20"/>
        </w:rPr>
        <w:t>có</w:t>
      </w:r>
      <w:r>
        <w:rPr>
          <w:color w:val="231F20"/>
          <w:spacing w:val="-7"/>
        </w:rPr>
        <w:t> </w:t>
      </w:r>
      <w:r>
        <w:rPr>
          <w:color w:val="231F20"/>
        </w:rPr>
        <w:t>đức.</w:t>
      </w:r>
      <w:r>
        <w:rPr>
          <w:color w:val="231F20"/>
          <w:spacing w:val="-7"/>
        </w:rPr>
        <w:t> </w:t>
      </w:r>
      <w:r>
        <w:rPr>
          <w:color w:val="231F20"/>
        </w:rPr>
        <w:t>Do đấy khởi mạn, nói rộng như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 </w:t>
      </w:r>
      <w:r>
        <w:rPr>
          <w:color w:val="231F20"/>
        </w:rPr>
        <w:t>Tăng thượng mạn và Tà mạn đều dựa vào chỗ chưa được mà khởi, vì sao là khác</w:t>
      </w:r>
      <w:r>
        <w:rPr>
          <w:color w:val="231F20"/>
          <w:spacing w:val="-2"/>
        </w:rPr>
        <w:t> </w:t>
      </w:r>
      <w:r>
        <w:rPr>
          <w:color w:val="231F20"/>
        </w:rPr>
        <w:t>nhau?</w:t>
      </w:r>
    </w:p>
    <w:p>
      <w:pPr>
        <w:pStyle w:val="BodyText"/>
        <w:spacing w:line="276" w:lineRule="auto"/>
        <w:ind w:right="106"/>
      </w:pPr>
      <w:r>
        <w:rPr>
          <w:i/>
          <w:color w:val="231F20"/>
        </w:rPr>
        <w:t>Đáp: </w:t>
      </w:r>
      <w:r>
        <w:rPr>
          <w:color w:val="231F20"/>
        </w:rPr>
        <w:t>Vì tăng thượng mạn là chung cho cả nơi chốn có, không mà khởi, còn tà mạn thì chỉ ở nơi chốn không có mà khởi. Lại nữa, tăng tượng mạn là chung cho cả chỗ đã được, chưa được mà khởi, còn</w:t>
      </w:r>
      <w:r>
        <w:rPr>
          <w:color w:val="231F20"/>
          <w:spacing w:val="-13"/>
        </w:rPr>
        <w:t> </w:t>
      </w:r>
      <w:r>
        <w:rPr>
          <w:color w:val="231F20"/>
        </w:rPr>
        <w:t>tà</w:t>
      </w:r>
      <w:r>
        <w:rPr>
          <w:color w:val="231F20"/>
          <w:spacing w:val="-13"/>
        </w:rPr>
        <w:t> </w:t>
      </w:r>
      <w:r>
        <w:rPr>
          <w:color w:val="231F20"/>
        </w:rPr>
        <w:t>mạn</w:t>
      </w:r>
      <w:r>
        <w:rPr>
          <w:color w:val="231F20"/>
          <w:spacing w:val="-13"/>
        </w:rPr>
        <w:t> </w:t>
      </w:r>
      <w:r>
        <w:rPr>
          <w:color w:val="231F20"/>
        </w:rPr>
        <w:t>thì</w:t>
      </w:r>
      <w:r>
        <w:rPr>
          <w:color w:val="231F20"/>
          <w:spacing w:val="-13"/>
        </w:rPr>
        <w:t> </w:t>
      </w:r>
      <w:r>
        <w:rPr>
          <w:color w:val="231F20"/>
        </w:rPr>
        <w:t>chỉ</w:t>
      </w:r>
      <w:r>
        <w:rPr>
          <w:color w:val="231F20"/>
          <w:spacing w:val="-13"/>
        </w:rPr>
        <w:t> </w:t>
      </w:r>
      <w:r>
        <w:rPr>
          <w:color w:val="231F20"/>
        </w:rPr>
        <w:t>ở</w:t>
      </w:r>
      <w:r>
        <w:rPr>
          <w:color w:val="231F20"/>
          <w:spacing w:val="-13"/>
        </w:rPr>
        <w:t> </w:t>
      </w:r>
      <w:r>
        <w:rPr>
          <w:color w:val="231F20"/>
        </w:rPr>
        <w:t>chỗ</w:t>
      </w:r>
      <w:r>
        <w:rPr>
          <w:color w:val="231F20"/>
          <w:spacing w:val="-13"/>
        </w:rPr>
        <w:t> </w:t>
      </w:r>
      <w:r>
        <w:rPr>
          <w:color w:val="231F20"/>
        </w:rPr>
        <w:t>chưa</w:t>
      </w:r>
      <w:r>
        <w:rPr>
          <w:color w:val="231F20"/>
          <w:spacing w:val="-13"/>
        </w:rPr>
        <w:t> </w:t>
      </w:r>
      <w:r>
        <w:rPr>
          <w:color w:val="231F20"/>
        </w:rPr>
        <w:t>được</w:t>
      </w:r>
      <w:r>
        <w:rPr>
          <w:color w:val="231F20"/>
          <w:spacing w:val="-13"/>
        </w:rPr>
        <w:t> </w:t>
      </w:r>
      <w:r>
        <w:rPr>
          <w:color w:val="231F20"/>
        </w:rPr>
        <w:t>mà</w:t>
      </w:r>
      <w:r>
        <w:rPr>
          <w:color w:val="231F20"/>
          <w:spacing w:val="-13"/>
        </w:rPr>
        <w:t> </w:t>
      </w:r>
      <w:r>
        <w:rPr>
          <w:color w:val="231F20"/>
        </w:rPr>
        <w:t>khởi.</w:t>
      </w:r>
      <w:r>
        <w:rPr>
          <w:color w:val="231F20"/>
          <w:spacing w:val="-13"/>
        </w:rPr>
        <w:t> </w:t>
      </w:r>
      <w:r>
        <w:rPr>
          <w:color w:val="231F20"/>
        </w:rPr>
        <w:t>Lại</w:t>
      </w:r>
      <w:r>
        <w:rPr>
          <w:color w:val="231F20"/>
          <w:spacing w:val="-13"/>
        </w:rPr>
        <w:t> </w:t>
      </w:r>
      <w:r>
        <w:rPr>
          <w:color w:val="231F20"/>
        </w:rPr>
        <w:t>nữa,</w:t>
      </w:r>
      <w:r>
        <w:rPr>
          <w:color w:val="231F20"/>
          <w:spacing w:val="-13"/>
        </w:rPr>
        <w:t> </w:t>
      </w:r>
      <w:r>
        <w:rPr>
          <w:color w:val="231F20"/>
        </w:rPr>
        <w:t>tăng</w:t>
      </w:r>
      <w:r>
        <w:rPr>
          <w:color w:val="231F20"/>
          <w:spacing w:val="-13"/>
        </w:rPr>
        <w:t> </w:t>
      </w:r>
      <w:r>
        <w:rPr>
          <w:color w:val="231F20"/>
        </w:rPr>
        <w:t>tượng</w:t>
      </w:r>
      <w:r>
        <w:rPr>
          <w:color w:val="231F20"/>
          <w:spacing w:val="-13"/>
        </w:rPr>
        <w:t> </w:t>
      </w:r>
      <w:r>
        <w:rPr>
          <w:color w:val="231F20"/>
        </w:rPr>
        <w:t>mạn là đối với chỗ công đức ngang đồng hoặc công đức nhiều hơn mà khởi, còn tà mạn thì đều ở chỗ không có công đức mà khởi. Lại</w:t>
      </w:r>
      <w:r>
        <w:rPr>
          <w:color w:val="231F20"/>
          <w:spacing w:val="-45"/>
        </w:rPr>
        <w:t> </w:t>
      </w:r>
      <w:r>
        <w:rPr>
          <w:color w:val="231F20"/>
        </w:rPr>
        <w:t>nữa, tăng tượng mạn đối với chỗ công đức giống nhau hoặc ở chỗ công đức thật mà khởi, còn tà mạn thì đều đối với chỗ không có công </w:t>
      </w:r>
      <w:r>
        <w:rPr>
          <w:color w:val="231F20"/>
          <w:spacing w:val="-4"/>
        </w:rPr>
        <w:t>đức </w:t>
      </w:r>
      <w:r>
        <w:rPr>
          <w:color w:val="231F20"/>
        </w:rPr>
        <w:t>mà khởi. Lại nữa, tăng tượng mạn đối với đạo trong ngoài đều </w:t>
      </w:r>
      <w:r>
        <w:rPr>
          <w:color w:val="231F20"/>
          <w:spacing w:val="-3"/>
        </w:rPr>
        <w:t>khởi, </w:t>
      </w:r>
      <w:r>
        <w:rPr>
          <w:color w:val="231F20"/>
        </w:rPr>
        <w:t>còn tà mạn chỉ có ngoại đạo khởi. Lại nữa, tăng thượng mạn thì cả hàng</w:t>
      </w:r>
      <w:r>
        <w:rPr>
          <w:color w:val="231F20"/>
          <w:spacing w:val="-13"/>
        </w:rPr>
        <w:t> </w:t>
      </w:r>
      <w:r>
        <w:rPr>
          <w:color w:val="231F20"/>
        </w:rPr>
        <w:t>phàm</w:t>
      </w:r>
      <w:r>
        <w:rPr>
          <w:color w:val="231F20"/>
          <w:spacing w:val="-13"/>
        </w:rPr>
        <w:t> </w:t>
      </w:r>
      <w:r>
        <w:rPr>
          <w:color w:val="231F20"/>
        </w:rPr>
        <w:t>phu,</w:t>
      </w:r>
      <w:r>
        <w:rPr>
          <w:color w:val="231F20"/>
          <w:spacing w:val="-18"/>
        </w:rPr>
        <w:t> </w:t>
      </w:r>
      <w:r>
        <w:rPr>
          <w:color w:val="231F20"/>
        </w:rPr>
        <w:t>Thánh</w:t>
      </w:r>
      <w:r>
        <w:rPr>
          <w:color w:val="231F20"/>
          <w:spacing w:val="-13"/>
        </w:rPr>
        <w:t> </w:t>
      </w:r>
      <w:r>
        <w:rPr>
          <w:color w:val="231F20"/>
        </w:rPr>
        <w:t>giả</w:t>
      </w:r>
      <w:r>
        <w:rPr>
          <w:color w:val="231F20"/>
          <w:spacing w:val="-12"/>
        </w:rPr>
        <w:t> </w:t>
      </w:r>
      <w:r>
        <w:rPr>
          <w:color w:val="231F20"/>
        </w:rPr>
        <w:t>đều</w:t>
      </w:r>
      <w:r>
        <w:rPr>
          <w:color w:val="231F20"/>
          <w:spacing w:val="-13"/>
        </w:rPr>
        <w:t> </w:t>
      </w:r>
      <w:r>
        <w:rPr>
          <w:color w:val="231F20"/>
        </w:rPr>
        <w:t>khởi,</w:t>
      </w:r>
      <w:r>
        <w:rPr>
          <w:color w:val="231F20"/>
          <w:spacing w:val="-13"/>
        </w:rPr>
        <w:t> </w:t>
      </w:r>
      <w:r>
        <w:rPr>
          <w:color w:val="231F20"/>
        </w:rPr>
        <w:t>còn</w:t>
      </w:r>
      <w:r>
        <w:rPr>
          <w:color w:val="231F20"/>
          <w:spacing w:val="-13"/>
        </w:rPr>
        <w:t> </w:t>
      </w:r>
      <w:r>
        <w:rPr>
          <w:color w:val="231F20"/>
        </w:rPr>
        <w:t>tà</w:t>
      </w:r>
      <w:r>
        <w:rPr>
          <w:color w:val="231F20"/>
          <w:spacing w:val="-12"/>
        </w:rPr>
        <w:t> </w:t>
      </w:r>
      <w:r>
        <w:rPr>
          <w:color w:val="231F20"/>
        </w:rPr>
        <w:t>mạn</w:t>
      </w:r>
      <w:r>
        <w:rPr>
          <w:color w:val="231F20"/>
          <w:spacing w:val="-13"/>
        </w:rPr>
        <w:t> </w:t>
      </w:r>
      <w:r>
        <w:rPr>
          <w:color w:val="231F20"/>
        </w:rPr>
        <w:t>thì</w:t>
      </w:r>
      <w:r>
        <w:rPr>
          <w:color w:val="231F20"/>
          <w:spacing w:val="-13"/>
        </w:rPr>
        <w:t> </w:t>
      </w:r>
      <w:r>
        <w:rPr>
          <w:color w:val="231F20"/>
        </w:rPr>
        <w:t>chỉ</w:t>
      </w:r>
      <w:r>
        <w:rPr>
          <w:color w:val="231F20"/>
          <w:spacing w:val="-13"/>
        </w:rPr>
        <w:t> </w:t>
      </w:r>
      <w:r>
        <w:rPr>
          <w:color w:val="231F20"/>
        </w:rPr>
        <w:t>có</w:t>
      </w:r>
      <w:r>
        <w:rPr>
          <w:color w:val="231F20"/>
          <w:spacing w:val="-12"/>
        </w:rPr>
        <w:t> </w:t>
      </w:r>
      <w:r>
        <w:rPr>
          <w:color w:val="231F20"/>
        </w:rPr>
        <w:t>hàng</w:t>
      </w:r>
      <w:r>
        <w:rPr>
          <w:color w:val="231F20"/>
          <w:spacing w:val="-13"/>
        </w:rPr>
        <w:t> </w:t>
      </w:r>
      <w:r>
        <w:rPr>
          <w:color w:val="231F20"/>
          <w:spacing w:val="-4"/>
        </w:rPr>
        <w:t>phàm </w:t>
      </w:r>
      <w:r>
        <w:rPr>
          <w:color w:val="231F20"/>
        </w:rPr>
        <w:t>phu khởi. Đó là sự khác</w:t>
      </w:r>
      <w:r>
        <w:rPr>
          <w:color w:val="231F20"/>
          <w:spacing w:val="-3"/>
        </w:rPr>
        <w:t> </w:t>
      </w:r>
      <w:r>
        <w:rPr>
          <w:color w:val="231F20"/>
        </w:rPr>
        <w:t>nhau.</w:t>
      </w:r>
    </w:p>
    <w:p>
      <w:pPr>
        <w:pStyle w:val="BodyText"/>
        <w:spacing w:line="276" w:lineRule="auto" w:before="115"/>
        <w:ind w:right="107"/>
      </w:pPr>
      <w:r>
        <w:rPr>
          <w:i/>
          <w:color w:val="231F20"/>
        </w:rPr>
        <w:t>Hỏi: </w:t>
      </w:r>
      <w:r>
        <w:rPr>
          <w:color w:val="231F20"/>
        </w:rPr>
        <w:t>Bảy mạn như thế, bao nhiêu thứ do kiến đạo đoạn, bao nhiêu thứ do tu đạo đoạn?</w:t>
      </w:r>
    </w:p>
    <w:p>
      <w:pPr>
        <w:pStyle w:val="BodyText"/>
        <w:spacing w:line="276" w:lineRule="auto"/>
        <w:ind w:right="106"/>
      </w:pPr>
      <w:r>
        <w:rPr>
          <w:i/>
          <w:color w:val="231F20"/>
        </w:rPr>
        <w:t>Đáp: </w:t>
      </w:r>
      <w:r>
        <w:rPr>
          <w:color w:val="231F20"/>
        </w:rPr>
        <w:t>Có thuyết nói: Một thứ chỉ do kiến đạo đoạn là ngã mạn. Một thứ chỉ do tu đạo đoạn là ty mạn. Năm thứ còn lại là chung cho cả kiến đạo, tu đạo đoạn.</w:t>
      </w:r>
    </w:p>
    <w:p>
      <w:pPr>
        <w:pStyle w:val="BodyText"/>
        <w:spacing w:line="276" w:lineRule="auto" w:before="108"/>
        <w:ind w:right="106"/>
      </w:pPr>
      <w:r>
        <w:rPr>
          <w:color w:val="231F20"/>
        </w:rPr>
        <w:t>Có Sư khác cho: Hai thứ chỉ do kiến đạo đoạn là ngã mạn, tà mạn.</w:t>
      </w:r>
      <w:r>
        <w:rPr>
          <w:color w:val="231F20"/>
          <w:spacing w:val="-4"/>
        </w:rPr>
        <w:t> </w:t>
      </w:r>
      <w:r>
        <w:rPr>
          <w:color w:val="231F20"/>
        </w:rPr>
        <w:t>Một</w:t>
      </w:r>
      <w:r>
        <w:rPr>
          <w:color w:val="231F20"/>
          <w:spacing w:val="-3"/>
        </w:rPr>
        <w:t> </w:t>
      </w:r>
      <w:r>
        <w:rPr>
          <w:color w:val="231F20"/>
        </w:rPr>
        <w:t>thứ</w:t>
      </w:r>
      <w:r>
        <w:rPr>
          <w:color w:val="231F20"/>
          <w:spacing w:val="-3"/>
        </w:rPr>
        <w:t> </w:t>
      </w:r>
      <w:r>
        <w:rPr>
          <w:color w:val="231F20"/>
        </w:rPr>
        <w:t>chỉ</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là</w:t>
      </w:r>
      <w:r>
        <w:rPr>
          <w:color w:val="231F20"/>
          <w:spacing w:val="-4"/>
        </w:rPr>
        <w:t> </w:t>
      </w:r>
      <w:r>
        <w:rPr>
          <w:color w:val="231F20"/>
        </w:rPr>
        <w:t>ty</w:t>
      </w:r>
      <w:r>
        <w:rPr>
          <w:color w:val="231F20"/>
          <w:spacing w:val="-3"/>
        </w:rPr>
        <w:t> </w:t>
      </w:r>
      <w:r>
        <w:rPr>
          <w:color w:val="231F20"/>
        </w:rPr>
        <w:t>mạn.</w:t>
      </w:r>
      <w:r>
        <w:rPr>
          <w:color w:val="231F20"/>
          <w:spacing w:val="-3"/>
        </w:rPr>
        <w:t> </w:t>
      </w:r>
      <w:r>
        <w:rPr>
          <w:color w:val="231F20"/>
        </w:rPr>
        <w:t>Bốn</w:t>
      </w:r>
      <w:r>
        <w:rPr>
          <w:color w:val="231F20"/>
          <w:spacing w:val="-3"/>
        </w:rPr>
        <w:t> </w:t>
      </w:r>
      <w:r>
        <w:rPr>
          <w:color w:val="231F20"/>
        </w:rPr>
        <w:t>thứ</w:t>
      </w:r>
      <w:r>
        <w:rPr>
          <w:color w:val="231F20"/>
          <w:spacing w:val="-3"/>
        </w:rPr>
        <w:t> </w:t>
      </w:r>
      <w:r>
        <w:rPr>
          <w:color w:val="231F20"/>
        </w:rPr>
        <w:t>còn</w:t>
      </w:r>
      <w:r>
        <w:rPr>
          <w:color w:val="231F20"/>
          <w:spacing w:val="-3"/>
        </w:rPr>
        <w:t> </w:t>
      </w:r>
      <w:r>
        <w:rPr>
          <w:color w:val="231F20"/>
        </w:rPr>
        <w:t>lại</w:t>
      </w:r>
      <w:r>
        <w:rPr>
          <w:color w:val="231F20"/>
          <w:spacing w:val="-3"/>
        </w:rPr>
        <w:t> </w:t>
      </w:r>
      <w:r>
        <w:rPr>
          <w:color w:val="231F20"/>
        </w:rPr>
        <w:t>là</w:t>
      </w:r>
      <w:r>
        <w:rPr>
          <w:color w:val="231F20"/>
          <w:spacing w:val="-3"/>
        </w:rPr>
        <w:t> </w:t>
      </w:r>
      <w:r>
        <w:rPr>
          <w:color w:val="231F20"/>
        </w:rPr>
        <w:t>chung cho kiến đạo, tu đạo đoạn.</w:t>
      </w:r>
    </w:p>
    <w:p>
      <w:pPr>
        <w:pStyle w:val="BodyText"/>
        <w:spacing w:line="276" w:lineRule="auto" w:before="109"/>
        <w:ind w:right="107"/>
      </w:pPr>
      <w:r>
        <w:rPr>
          <w:i/>
          <w:color w:val="231F20"/>
        </w:rPr>
        <w:t>Lời</w:t>
      </w:r>
      <w:r>
        <w:rPr>
          <w:i/>
          <w:color w:val="231F20"/>
          <w:spacing w:val="-11"/>
        </w:rPr>
        <w:t> </w:t>
      </w:r>
      <w:r>
        <w:rPr>
          <w:i/>
          <w:color w:val="231F20"/>
        </w:rPr>
        <w:t>bình:</w:t>
      </w:r>
      <w:r>
        <w:rPr>
          <w:i/>
          <w:color w:val="231F20"/>
          <w:spacing w:val="-9"/>
        </w:rPr>
        <w:t> </w:t>
      </w:r>
      <w:r>
        <w:rPr>
          <w:color w:val="231F20"/>
        </w:rPr>
        <w:t>Nên</w:t>
      </w:r>
      <w:r>
        <w:rPr>
          <w:color w:val="231F20"/>
          <w:spacing w:val="-10"/>
        </w:rPr>
        <w:t> </w:t>
      </w:r>
      <w:r>
        <w:rPr>
          <w:color w:val="231F20"/>
        </w:rPr>
        <w:t>nói</w:t>
      </w:r>
      <w:r>
        <w:rPr>
          <w:color w:val="231F20"/>
          <w:spacing w:val="-11"/>
        </w:rPr>
        <w:t> </w:t>
      </w:r>
      <w:r>
        <w:rPr>
          <w:color w:val="231F20"/>
        </w:rPr>
        <w:t>như</w:t>
      </w:r>
      <w:r>
        <w:rPr>
          <w:color w:val="231F20"/>
          <w:spacing w:val="-10"/>
        </w:rPr>
        <w:t> </w:t>
      </w:r>
      <w:r>
        <w:rPr>
          <w:color w:val="231F20"/>
        </w:rPr>
        <w:t>vầy:</w:t>
      </w:r>
      <w:r>
        <w:rPr>
          <w:color w:val="231F20"/>
          <w:spacing w:val="-10"/>
        </w:rPr>
        <w:t> </w:t>
      </w:r>
      <w:r>
        <w:rPr>
          <w:color w:val="231F20"/>
        </w:rPr>
        <w:t>Bảy</w:t>
      </w:r>
      <w:r>
        <w:rPr>
          <w:color w:val="231F20"/>
          <w:spacing w:val="-11"/>
        </w:rPr>
        <w:t> </w:t>
      </w:r>
      <w:r>
        <w:rPr>
          <w:color w:val="231F20"/>
        </w:rPr>
        <w:t>thứ</w:t>
      </w:r>
      <w:r>
        <w:rPr>
          <w:color w:val="231F20"/>
          <w:spacing w:val="-9"/>
        </w:rPr>
        <w:t> </w:t>
      </w:r>
      <w:r>
        <w:rPr>
          <w:color w:val="231F20"/>
        </w:rPr>
        <w:t>mạn</w:t>
      </w:r>
      <w:r>
        <w:rPr>
          <w:color w:val="231F20"/>
          <w:spacing w:val="-10"/>
        </w:rPr>
        <w:t> </w:t>
      </w:r>
      <w:r>
        <w:rPr>
          <w:color w:val="231F20"/>
        </w:rPr>
        <w:t>đều</w:t>
      </w:r>
      <w:r>
        <w:rPr>
          <w:color w:val="231F20"/>
          <w:spacing w:val="-10"/>
        </w:rPr>
        <w:t> </w:t>
      </w:r>
      <w:r>
        <w:rPr>
          <w:color w:val="231F20"/>
        </w:rPr>
        <w:t>chung</w:t>
      </w:r>
      <w:r>
        <w:rPr>
          <w:color w:val="231F20"/>
          <w:spacing w:val="-11"/>
        </w:rPr>
        <w:t> </w:t>
      </w:r>
      <w:r>
        <w:rPr>
          <w:color w:val="231F20"/>
        </w:rPr>
        <w:t>cho</w:t>
      </w:r>
      <w:r>
        <w:rPr>
          <w:color w:val="231F20"/>
          <w:spacing w:val="-10"/>
        </w:rPr>
        <w:t> </w:t>
      </w:r>
      <w:r>
        <w:rPr>
          <w:color w:val="231F20"/>
        </w:rPr>
        <w:t>cả</w:t>
      </w:r>
      <w:r>
        <w:rPr>
          <w:color w:val="231F20"/>
          <w:spacing w:val="-10"/>
        </w:rPr>
        <w:t> </w:t>
      </w:r>
      <w:r>
        <w:rPr>
          <w:color w:val="231F20"/>
        </w:rPr>
        <w:t>kiến đạo, tu đạo đoạn.</w:t>
      </w:r>
    </w:p>
    <w:p>
      <w:pPr>
        <w:pStyle w:val="BodyText"/>
        <w:spacing w:before="108"/>
        <w:ind w:left="960" w:firstLine="0"/>
      </w:pPr>
      <w:r>
        <w:rPr>
          <w:i/>
          <w:color w:val="231F20"/>
        </w:rPr>
        <w:t>Hỏi: </w:t>
      </w:r>
      <w:r>
        <w:rPr>
          <w:color w:val="231F20"/>
        </w:rPr>
        <w:t>Ngã mạn và Tà mạn vì sao chung nơi tu đạo đoạn?</w:t>
      </w:r>
    </w:p>
    <w:p>
      <w:pPr>
        <w:pStyle w:val="BodyText"/>
        <w:spacing w:line="276" w:lineRule="auto" w:before="152"/>
        <w:ind w:right="108"/>
      </w:pPr>
      <w:r>
        <w:rPr>
          <w:i/>
          <w:color w:val="231F20"/>
        </w:rPr>
        <w:t>Đáp: </w:t>
      </w:r>
      <w:r>
        <w:rPr>
          <w:color w:val="231F20"/>
        </w:rPr>
        <w:t>Hữu thân kiến và tà kiến đối với pháp của năm bộ chấp là ngã, ngã sở, cùng bác bỏ là không. Từ đấy về sau, hoặc duyên</w:t>
      </w:r>
      <w:r>
        <w:rPr>
          <w:color w:val="231F20"/>
          <w:spacing w:val="-39"/>
        </w:rPr>
        <w:t> </w:t>
      </w:r>
      <w:r>
        <w:rPr>
          <w:color w:val="231F20"/>
        </w:rPr>
        <w:t>nơi pháp</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khởi</w:t>
      </w:r>
      <w:r>
        <w:rPr>
          <w:color w:val="231F20"/>
          <w:spacing w:val="-4"/>
        </w:rPr>
        <w:t> </w:t>
      </w:r>
      <w:r>
        <w:rPr>
          <w:color w:val="231F20"/>
        </w:rPr>
        <w:t>ngã</w:t>
      </w:r>
      <w:r>
        <w:rPr>
          <w:color w:val="231F20"/>
          <w:spacing w:val="-4"/>
        </w:rPr>
        <w:t> </w:t>
      </w:r>
      <w:r>
        <w:rPr>
          <w:color w:val="231F20"/>
        </w:rPr>
        <w:t>mạn</w:t>
      </w:r>
      <w:r>
        <w:rPr>
          <w:color w:val="231F20"/>
          <w:spacing w:val="-4"/>
        </w:rPr>
        <w:t> </w:t>
      </w:r>
      <w:r>
        <w:rPr>
          <w:color w:val="231F20"/>
        </w:rPr>
        <w:t>và</w:t>
      </w:r>
      <w:r>
        <w:rPr>
          <w:color w:val="231F20"/>
          <w:spacing w:val="-4"/>
        </w:rPr>
        <w:t> </w:t>
      </w:r>
      <w:r>
        <w:rPr>
          <w:color w:val="231F20"/>
        </w:rPr>
        <w:t>tà</w:t>
      </w:r>
      <w:r>
        <w:rPr>
          <w:color w:val="231F20"/>
          <w:spacing w:val="-4"/>
        </w:rPr>
        <w:t> </w:t>
      </w:r>
      <w:r>
        <w:rPr>
          <w:color w:val="231F20"/>
        </w:rPr>
        <w:t>mạn,</w:t>
      </w:r>
      <w:r>
        <w:rPr>
          <w:color w:val="231F20"/>
          <w:spacing w:val="-4"/>
        </w:rPr>
        <w:t> </w:t>
      </w:r>
      <w:r>
        <w:rPr>
          <w:color w:val="231F20"/>
        </w:rPr>
        <w:t>hoặc</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nơi</w:t>
      </w:r>
      <w:r>
        <w:rPr>
          <w:color w:val="231F20"/>
          <w:spacing w:val="-6"/>
        </w:rPr>
        <w:t> </w:t>
      </w:r>
      <w:r>
        <w:rPr>
          <w:color w:val="231F20"/>
        </w:rPr>
        <w:t>pháp</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khởi</w:t>
      </w:r>
      <w:r>
        <w:rPr>
          <w:color w:val="231F20"/>
          <w:spacing w:val="-6"/>
        </w:rPr>
        <w:t> </w:t>
      </w:r>
      <w:r>
        <w:rPr>
          <w:color w:val="231F20"/>
        </w:rPr>
        <w:t>ngã</w:t>
      </w:r>
      <w:r>
        <w:rPr>
          <w:color w:val="231F20"/>
          <w:spacing w:val="-6"/>
        </w:rPr>
        <w:t> </w:t>
      </w:r>
      <w:r>
        <w:rPr>
          <w:color w:val="231F20"/>
        </w:rPr>
        <w:t>mạn</w:t>
      </w:r>
      <w:r>
        <w:rPr>
          <w:color w:val="231F20"/>
          <w:spacing w:val="-6"/>
        </w:rPr>
        <w:t> </w:t>
      </w:r>
      <w:r>
        <w:rPr>
          <w:color w:val="231F20"/>
        </w:rPr>
        <w:t>và</w:t>
      </w:r>
      <w:r>
        <w:rPr>
          <w:color w:val="231F20"/>
          <w:spacing w:val="-6"/>
        </w:rPr>
        <w:t> </w:t>
      </w:r>
      <w:r>
        <w:rPr>
          <w:color w:val="231F20"/>
        </w:rPr>
        <w:t>tà</w:t>
      </w:r>
      <w:r>
        <w:rPr>
          <w:color w:val="231F20"/>
          <w:spacing w:val="-6"/>
        </w:rPr>
        <w:t> </w:t>
      </w:r>
      <w:r>
        <w:rPr>
          <w:color w:val="231F20"/>
        </w:rPr>
        <w:t>mạn.</w:t>
      </w:r>
      <w:r>
        <w:rPr>
          <w:color w:val="231F20"/>
          <w:spacing w:val="-11"/>
        </w:rPr>
        <w:t> </w:t>
      </w:r>
      <w:r>
        <w:rPr>
          <w:color w:val="231F20"/>
        </w:rPr>
        <w:t>Vì</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rPr>
        <w:t>hai</w:t>
      </w:r>
      <w:r>
        <w:rPr>
          <w:color w:val="231F20"/>
          <w:spacing w:val="-6"/>
        </w:rPr>
        <w:t> </w:t>
      </w:r>
      <w:r>
        <w:rPr>
          <w:color w:val="231F20"/>
          <w:spacing w:val="-5"/>
        </w:rPr>
        <w:t>mạn </w:t>
      </w:r>
      <w:r>
        <w:rPr>
          <w:color w:val="231F20"/>
        </w:rPr>
        <w:t>này chung cho do tu đạo đoạn.</w:t>
      </w:r>
    </w:p>
    <w:p>
      <w:pPr>
        <w:pStyle w:val="BodyText"/>
        <w:spacing w:before="106"/>
        <w:ind w:left="677" w:firstLine="0"/>
      </w:pPr>
      <w:r>
        <w:rPr>
          <w:i/>
          <w:color w:val="231F20"/>
        </w:rPr>
        <w:t>Hỏi: </w:t>
      </w:r>
      <w:r>
        <w:rPr>
          <w:color w:val="231F20"/>
        </w:rPr>
        <w:t>Thế nào là Ty mạn do kiến đạo đoạn?</w:t>
      </w:r>
    </w:p>
    <w:p>
      <w:pPr>
        <w:pStyle w:val="BodyText"/>
        <w:spacing w:line="273" w:lineRule="auto" w:before="149"/>
        <w:ind w:left="110" w:right="390"/>
      </w:pPr>
      <w:r>
        <w:rPr>
          <w:i/>
          <w:color w:val="231F20"/>
        </w:rPr>
        <w:t>Đáp: </w:t>
      </w:r>
      <w:r>
        <w:rPr>
          <w:color w:val="231F20"/>
        </w:rPr>
        <w:t>Như người ngã kiến hỏi đáp lẫn nhau về tướng ngã kiến đã có, nên biết người khác còn chấp ngã hơn mình, nhưng đối với chỗ nhiều hơn mình lại cho là mình chỉ kém ít, bèn khởi ty mạn. Những ty mạn này là do kiến đạo đoạn.</w:t>
      </w:r>
    </w:p>
    <w:p>
      <w:pPr>
        <w:pStyle w:val="BodyText"/>
        <w:spacing w:before="104"/>
        <w:ind w:left="677" w:firstLine="0"/>
      </w:pPr>
      <w:r>
        <w:rPr>
          <w:i/>
          <w:color w:val="231F20"/>
        </w:rPr>
        <w:t>Hỏi: </w:t>
      </w:r>
      <w:r>
        <w:rPr>
          <w:color w:val="231F20"/>
        </w:rPr>
        <w:t>Bảy mạn như thế thuộc bao nhiêu cõi?</w:t>
      </w:r>
    </w:p>
    <w:p>
      <w:pPr>
        <w:pStyle w:val="BodyText"/>
        <w:spacing w:line="273" w:lineRule="auto" w:before="149"/>
        <w:ind w:left="110" w:right="390"/>
      </w:pPr>
      <w:r>
        <w:rPr>
          <w:i/>
          <w:color w:val="231F20"/>
        </w:rPr>
        <w:t>Đáp:</w:t>
      </w:r>
      <w:r>
        <w:rPr>
          <w:i/>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3"/>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có</w:t>
      </w:r>
      <w:r>
        <w:rPr>
          <w:color w:val="231F20"/>
          <w:spacing w:val="-12"/>
        </w:rPr>
        <w:t> </w:t>
      </w:r>
      <w:r>
        <w:rPr>
          <w:color w:val="231F20"/>
        </w:rPr>
        <w:t>đủ</w:t>
      </w:r>
      <w:r>
        <w:rPr>
          <w:color w:val="231F20"/>
          <w:spacing w:val="-12"/>
        </w:rPr>
        <w:t> </w:t>
      </w:r>
      <w:r>
        <w:rPr>
          <w:color w:val="231F20"/>
        </w:rPr>
        <w:t>bảy</w:t>
      </w:r>
      <w:r>
        <w:rPr>
          <w:color w:val="231F20"/>
          <w:spacing w:val="-13"/>
        </w:rPr>
        <w:t> </w:t>
      </w:r>
      <w:r>
        <w:rPr>
          <w:color w:val="231F20"/>
        </w:rPr>
        <w:t>thứ.</w:t>
      </w:r>
      <w:r>
        <w:rPr>
          <w:color w:val="231F20"/>
          <w:spacing w:val="-12"/>
        </w:rPr>
        <w:t> </w:t>
      </w:r>
      <w:r>
        <w:rPr>
          <w:color w:val="231F20"/>
        </w:rPr>
        <w:t>Hai</w:t>
      </w:r>
      <w:r>
        <w:rPr>
          <w:color w:val="231F20"/>
          <w:spacing w:val="-12"/>
        </w:rPr>
        <w:t> </w:t>
      </w:r>
      <w:r>
        <w:rPr>
          <w:color w:val="231F20"/>
        </w:rPr>
        <w:t>cõi</w:t>
      </w:r>
      <w:r>
        <w:rPr>
          <w:color w:val="231F20"/>
          <w:spacing w:val="-13"/>
        </w:rPr>
        <w:t> </w:t>
      </w:r>
      <w:r>
        <w:rPr>
          <w:color w:val="231F20"/>
        </w:rPr>
        <w:t>trên</w:t>
      </w:r>
      <w:r>
        <w:rPr>
          <w:color w:val="231F20"/>
          <w:spacing w:val="-12"/>
        </w:rPr>
        <w:t> </w:t>
      </w:r>
      <w:r>
        <w:rPr>
          <w:color w:val="231F20"/>
        </w:rPr>
        <w:t>chỉ</w:t>
      </w:r>
      <w:r>
        <w:rPr>
          <w:color w:val="231F20"/>
          <w:spacing w:val="-12"/>
        </w:rPr>
        <w:t> </w:t>
      </w:r>
      <w:r>
        <w:rPr>
          <w:color w:val="231F20"/>
        </w:rPr>
        <w:t>có sáu, trừ ty mạn, vì ở cõi đó không có sự so sánh về chủng tánh</w:t>
      </w:r>
      <w:r>
        <w:rPr>
          <w:color w:val="231F20"/>
          <w:spacing w:val="-11"/>
        </w:rPr>
        <w:t> </w:t>
      </w:r>
      <w:r>
        <w:rPr>
          <w:color w:val="231F20"/>
          <w:spacing w:val="-6"/>
        </w:rPr>
        <w:t>v.v...</w:t>
      </w:r>
    </w:p>
    <w:p>
      <w:pPr>
        <w:pStyle w:val="BodyText"/>
        <w:spacing w:before="106"/>
        <w:ind w:left="677" w:firstLine="0"/>
      </w:pPr>
      <w:r>
        <w:rPr>
          <w:i/>
          <w:color w:val="231F20"/>
        </w:rPr>
        <w:t>Lời bình: </w:t>
      </w:r>
      <w:r>
        <w:rPr>
          <w:color w:val="231F20"/>
        </w:rPr>
        <w:t>Ở cõi sắc, cõi vô sắc cũng có đủ bảy thứ mạn.</w:t>
      </w:r>
    </w:p>
    <w:p>
      <w:pPr>
        <w:pStyle w:val="BodyText"/>
        <w:spacing w:line="273" w:lineRule="auto" w:before="149"/>
        <w:ind w:left="110" w:right="391"/>
      </w:pPr>
      <w:r>
        <w:rPr>
          <w:i/>
          <w:color w:val="231F20"/>
        </w:rPr>
        <w:t>Hỏi:</w:t>
      </w:r>
      <w:r>
        <w:rPr>
          <w:i/>
          <w:color w:val="231F20"/>
          <w:spacing w:val="-7"/>
        </w:rPr>
        <w:t> </w:t>
      </w:r>
      <w:r>
        <w:rPr>
          <w:color w:val="231F20"/>
        </w:rPr>
        <w:t>Ở</w:t>
      </w:r>
      <w:r>
        <w:rPr>
          <w:color w:val="231F20"/>
          <w:spacing w:val="-7"/>
        </w:rPr>
        <w:t> </w:t>
      </w:r>
      <w:r>
        <w:rPr>
          <w:color w:val="231F20"/>
        </w:rPr>
        <w:t>hai</w:t>
      </w:r>
      <w:r>
        <w:rPr>
          <w:color w:val="231F20"/>
          <w:spacing w:val="-7"/>
        </w:rPr>
        <w:t> </w:t>
      </w:r>
      <w:r>
        <w:rPr>
          <w:color w:val="231F20"/>
        </w:rPr>
        <w:t>cõi</w:t>
      </w:r>
      <w:r>
        <w:rPr>
          <w:color w:val="231F20"/>
          <w:spacing w:val="-6"/>
        </w:rPr>
        <w:t> </w:t>
      </w:r>
      <w:r>
        <w:rPr>
          <w:color w:val="231F20"/>
        </w:rPr>
        <w:t>đó</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nghĩa</w:t>
      </w:r>
      <w:r>
        <w:rPr>
          <w:color w:val="231F20"/>
          <w:spacing w:val="-7"/>
        </w:rPr>
        <w:t> </w:t>
      </w:r>
      <w:r>
        <w:rPr>
          <w:color w:val="231F20"/>
        </w:rPr>
        <w:t>so</w:t>
      </w:r>
      <w:r>
        <w:rPr>
          <w:color w:val="231F20"/>
          <w:spacing w:val="-7"/>
        </w:rPr>
        <w:t> </w:t>
      </w:r>
      <w:r>
        <w:rPr>
          <w:color w:val="231F20"/>
        </w:rPr>
        <w:t>sánh</w:t>
      </w:r>
      <w:r>
        <w:rPr>
          <w:color w:val="231F20"/>
          <w:spacing w:val="-6"/>
        </w:rPr>
        <w:t> </w:t>
      </w:r>
      <w:r>
        <w:rPr>
          <w:color w:val="231F20"/>
        </w:rPr>
        <w:t>về</w:t>
      </w:r>
      <w:r>
        <w:rPr>
          <w:color w:val="231F20"/>
          <w:spacing w:val="-7"/>
        </w:rPr>
        <w:t> </w:t>
      </w:r>
      <w:r>
        <w:rPr>
          <w:color w:val="231F20"/>
        </w:rPr>
        <w:t>chủng</w:t>
      </w:r>
      <w:r>
        <w:rPr>
          <w:color w:val="231F20"/>
          <w:spacing w:val="-7"/>
        </w:rPr>
        <w:t> </w:t>
      </w:r>
      <w:r>
        <w:rPr>
          <w:color w:val="231F20"/>
        </w:rPr>
        <w:t>tánh</w:t>
      </w:r>
      <w:r>
        <w:rPr>
          <w:color w:val="231F20"/>
          <w:spacing w:val="-6"/>
        </w:rPr>
        <w:t> </w:t>
      </w:r>
      <w:r>
        <w:rPr>
          <w:color w:val="231F20"/>
        </w:rPr>
        <w:t>thì</w:t>
      </w:r>
      <w:r>
        <w:rPr>
          <w:color w:val="231F20"/>
          <w:spacing w:val="-7"/>
        </w:rPr>
        <w:t> </w:t>
      </w:r>
      <w:r>
        <w:rPr>
          <w:color w:val="231F20"/>
        </w:rPr>
        <w:t>sao có ty mạn?</w:t>
      </w:r>
    </w:p>
    <w:p>
      <w:pPr>
        <w:pStyle w:val="BodyText"/>
        <w:spacing w:line="273" w:lineRule="auto" w:before="106"/>
        <w:ind w:left="110" w:right="391"/>
      </w:pPr>
      <w:r>
        <w:rPr>
          <w:i/>
          <w:color w:val="231F20"/>
        </w:rPr>
        <w:t>Đáp: </w:t>
      </w:r>
      <w:r>
        <w:rPr>
          <w:color w:val="231F20"/>
        </w:rPr>
        <w:t>Hai cõi đó tuy không có so sánh về chủng tánh </w:t>
      </w:r>
      <w:r>
        <w:rPr>
          <w:color w:val="231F20"/>
          <w:spacing w:val="-4"/>
        </w:rPr>
        <w:t>v.v…,</w:t>
      </w:r>
      <w:r>
        <w:rPr>
          <w:color w:val="231F20"/>
          <w:spacing w:val="57"/>
        </w:rPr>
        <w:t> </w:t>
      </w:r>
      <w:r>
        <w:rPr>
          <w:color w:val="231F20"/>
        </w:rPr>
        <w:t>nhưng vẫn có so sánh về công đức của định </w:t>
      </w:r>
      <w:r>
        <w:rPr>
          <w:color w:val="231F20"/>
          <w:spacing w:val="-6"/>
        </w:rPr>
        <w:t>v.v... </w:t>
      </w:r>
      <w:r>
        <w:rPr>
          <w:color w:val="231F20"/>
        </w:rPr>
        <w:t>Lại nữa, trước kia ở cõi dục nhằm vào người khác mà khởi. Do sức hành tập thường xuyên, về sau sinh lên cõi trên, dẫn khởi mạn kia.</w:t>
      </w:r>
    </w:p>
    <w:p>
      <w:pPr>
        <w:pStyle w:val="BodyText"/>
        <w:spacing w:line="273" w:lineRule="auto" w:before="101"/>
        <w:ind w:left="110" w:right="390"/>
      </w:pP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11"/>
        </w:rPr>
        <w:t> </w:t>
      </w:r>
      <w:r>
        <w:rPr>
          <w:color w:val="231F20"/>
          <w:spacing w:val="-4"/>
        </w:rPr>
        <w:t>Tuy</w:t>
      </w:r>
      <w:r>
        <w:rPr>
          <w:color w:val="231F20"/>
          <w:spacing w:val="-7"/>
        </w:rPr>
        <w:t> </w:t>
      </w:r>
      <w:r>
        <w:rPr>
          <w:color w:val="231F20"/>
        </w:rPr>
        <w:t>sinh</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trên,</w:t>
      </w:r>
      <w:r>
        <w:rPr>
          <w:color w:val="231F20"/>
          <w:spacing w:val="-7"/>
        </w:rPr>
        <w:t> </w:t>
      </w:r>
      <w:r>
        <w:rPr>
          <w:color w:val="231F20"/>
        </w:rPr>
        <w:t>ty</w:t>
      </w:r>
      <w:r>
        <w:rPr>
          <w:color w:val="231F20"/>
          <w:spacing w:val="-7"/>
        </w:rPr>
        <w:t> </w:t>
      </w:r>
      <w:r>
        <w:rPr>
          <w:color w:val="231F20"/>
        </w:rPr>
        <w:t>mạn</w:t>
      </w:r>
      <w:r>
        <w:rPr>
          <w:color w:val="231F20"/>
          <w:spacing w:val="-7"/>
        </w:rPr>
        <w:t> </w:t>
      </w:r>
      <w:r>
        <w:rPr>
          <w:color w:val="231F20"/>
        </w:rPr>
        <w:t>không</w:t>
      </w:r>
      <w:r>
        <w:rPr>
          <w:color w:val="231F20"/>
          <w:spacing w:val="-7"/>
        </w:rPr>
        <w:t> </w:t>
      </w:r>
      <w:r>
        <w:rPr>
          <w:color w:val="231F20"/>
        </w:rPr>
        <w:t>khởi,</w:t>
      </w:r>
      <w:r>
        <w:rPr>
          <w:color w:val="231F20"/>
          <w:spacing w:val="-7"/>
        </w:rPr>
        <w:t> </w:t>
      </w:r>
      <w:r>
        <w:rPr>
          <w:color w:val="231F20"/>
        </w:rPr>
        <w:t>nhưng</w:t>
      </w:r>
      <w:r>
        <w:rPr>
          <w:color w:val="231F20"/>
          <w:spacing w:val="-7"/>
        </w:rPr>
        <w:t> </w:t>
      </w:r>
      <w:r>
        <w:rPr>
          <w:color w:val="231F20"/>
        </w:rPr>
        <w:t>ở cõi dục khởi ty mạn. Như hai người chứng được định ở cõi trên, lần lượt</w:t>
      </w:r>
      <w:r>
        <w:rPr>
          <w:color w:val="231F20"/>
          <w:spacing w:val="-6"/>
        </w:rPr>
        <w:t> </w:t>
      </w:r>
      <w:r>
        <w:rPr>
          <w:color w:val="231F20"/>
        </w:rPr>
        <w:t>hỏi</w:t>
      </w:r>
      <w:r>
        <w:rPr>
          <w:color w:val="231F20"/>
          <w:spacing w:val="-6"/>
        </w:rPr>
        <w:t> </w:t>
      </w:r>
      <w:r>
        <w:rPr>
          <w:color w:val="231F20"/>
        </w:rPr>
        <w:t>đáp</w:t>
      </w:r>
      <w:r>
        <w:rPr>
          <w:color w:val="231F20"/>
          <w:spacing w:val="-5"/>
        </w:rPr>
        <w:t> </w:t>
      </w:r>
      <w:r>
        <w:rPr>
          <w:color w:val="231F20"/>
        </w:rPr>
        <w:t>về</w:t>
      </w:r>
      <w:r>
        <w:rPr>
          <w:color w:val="231F20"/>
          <w:spacing w:val="-6"/>
        </w:rPr>
        <w:t> </w:t>
      </w:r>
      <w:r>
        <w:rPr>
          <w:color w:val="231F20"/>
        </w:rPr>
        <w:t>tướng</w:t>
      </w:r>
      <w:r>
        <w:rPr>
          <w:color w:val="231F20"/>
          <w:spacing w:val="-5"/>
        </w:rPr>
        <w:t> </w:t>
      </w:r>
      <w:r>
        <w:rPr>
          <w:color w:val="231F20"/>
        </w:rPr>
        <w:t>định</w:t>
      </w:r>
      <w:r>
        <w:rPr>
          <w:color w:val="231F20"/>
          <w:spacing w:val="-6"/>
        </w:rPr>
        <w:t> </w:t>
      </w:r>
      <w:r>
        <w:rPr>
          <w:color w:val="231F20"/>
        </w:rPr>
        <w:t>đã</w:t>
      </w:r>
      <w:r>
        <w:rPr>
          <w:color w:val="231F20"/>
          <w:spacing w:val="-5"/>
        </w:rPr>
        <w:t> </w:t>
      </w:r>
      <w:r>
        <w:rPr>
          <w:color w:val="231F20"/>
        </w:rPr>
        <w:t>được.</w:t>
      </w:r>
      <w:r>
        <w:rPr>
          <w:color w:val="231F20"/>
          <w:spacing w:val="-6"/>
        </w:rPr>
        <w:t> </w:t>
      </w:r>
      <w:r>
        <w:rPr>
          <w:color w:val="231F20"/>
        </w:rPr>
        <w:t>Nhân</w:t>
      </w:r>
      <w:r>
        <w:rPr>
          <w:color w:val="231F20"/>
          <w:spacing w:val="-5"/>
        </w:rPr>
        <w:t> </w:t>
      </w:r>
      <w:r>
        <w:rPr>
          <w:color w:val="231F20"/>
        </w:rPr>
        <w:t>sự</w:t>
      </w:r>
      <w:r>
        <w:rPr>
          <w:color w:val="231F20"/>
          <w:spacing w:val="-6"/>
        </w:rPr>
        <w:t> </w:t>
      </w:r>
      <w:r>
        <w:rPr>
          <w:color w:val="231F20"/>
        </w:rPr>
        <w:t>so</w:t>
      </w:r>
      <w:r>
        <w:rPr>
          <w:color w:val="231F20"/>
          <w:spacing w:val="-5"/>
        </w:rPr>
        <w:t> </w:t>
      </w:r>
      <w:r>
        <w:rPr>
          <w:color w:val="231F20"/>
        </w:rPr>
        <w:t>sánh</w:t>
      </w:r>
      <w:r>
        <w:rPr>
          <w:color w:val="231F20"/>
          <w:spacing w:val="-6"/>
        </w:rPr>
        <w:t> </w:t>
      </w:r>
      <w:r>
        <w:rPr>
          <w:color w:val="231F20"/>
        </w:rPr>
        <w:t>này</w:t>
      </w:r>
      <w:r>
        <w:rPr>
          <w:color w:val="231F20"/>
          <w:spacing w:val="-5"/>
        </w:rPr>
        <w:t> </w:t>
      </w:r>
      <w:r>
        <w:rPr>
          <w:color w:val="231F20"/>
        </w:rPr>
        <w:t>nên</w:t>
      </w:r>
      <w:r>
        <w:rPr>
          <w:color w:val="231F20"/>
          <w:spacing w:val="-6"/>
        </w:rPr>
        <w:t> </w:t>
      </w:r>
      <w:r>
        <w:rPr>
          <w:color w:val="231F20"/>
        </w:rPr>
        <w:t>biết</w:t>
      </w:r>
      <w:r>
        <w:rPr>
          <w:color w:val="231F20"/>
          <w:spacing w:val="-5"/>
        </w:rPr>
        <w:t> </w:t>
      </w:r>
      <w:r>
        <w:rPr>
          <w:color w:val="231F20"/>
        </w:rPr>
        <w:t>có khởi ty mạn.</w:t>
      </w:r>
    </w:p>
    <w:p>
      <w:pPr>
        <w:pStyle w:val="BodyText"/>
        <w:spacing w:line="273" w:lineRule="auto" w:before="110"/>
        <w:ind w:left="110" w:right="390"/>
      </w:pPr>
      <w:r>
        <w:rPr>
          <w:i/>
          <w:color w:val="231F20"/>
        </w:rPr>
        <w:t>Lời bình: </w:t>
      </w:r>
      <w:r>
        <w:rPr>
          <w:color w:val="231F20"/>
        </w:rPr>
        <w:t>Nên nói như vầy: Không phải ty mạn </w:t>
      </w:r>
      <w:r>
        <w:rPr>
          <w:color w:val="231F20"/>
          <w:spacing w:val="-6"/>
        </w:rPr>
        <w:t>v.v... </w:t>
      </w:r>
      <w:r>
        <w:rPr>
          <w:color w:val="231F20"/>
        </w:rPr>
        <w:t>cần có sự so sánh chỗ hơn kém với người khác mà khởi, vì từ vô thỉ đến </w:t>
      </w:r>
      <w:r>
        <w:rPr>
          <w:color w:val="231F20"/>
          <w:spacing w:val="-5"/>
        </w:rPr>
        <w:t>nay, </w:t>
      </w:r>
      <w:r>
        <w:rPr>
          <w:color w:val="231F20"/>
        </w:rPr>
        <w:t>do</w:t>
      </w:r>
      <w:r>
        <w:rPr>
          <w:color w:val="231F20"/>
          <w:spacing w:val="-9"/>
        </w:rPr>
        <w:t> </w:t>
      </w:r>
      <w:r>
        <w:rPr>
          <w:color w:val="231F20"/>
        </w:rPr>
        <w:t>sức</w:t>
      </w:r>
      <w:r>
        <w:rPr>
          <w:color w:val="231F20"/>
          <w:spacing w:val="-8"/>
        </w:rPr>
        <w:t> </w:t>
      </w:r>
      <w:r>
        <w:rPr>
          <w:color w:val="231F20"/>
        </w:rPr>
        <w:t>hành</w:t>
      </w:r>
      <w:r>
        <w:rPr>
          <w:color w:val="231F20"/>
          <w:spacing w:val="-9"/>
        </w:rPr>
        <w:t> </w:t>
      </w:r>
      <w:r>
        <w:rPr>
          <w:color w:val="231F20"/>
        </w:rPr>
        <w:t>tập</w:t>
      </w:r>
      <w:r>
        <w:rPr>
          <w:color w:val="231F20"/>
          <w:spacing w:val="-8"/>
        </w:rPr>
        <w:t> </w:t>
      </w:r>
      <w:r>
        <w:rPr>
          <w:color w:val="231F20"/>
        </w:rPr>
        <w:t>thường</w:t>
      </w:r>
      <w:r>
        <w:rPr>
          <w:color w:val="231F20"/>
          <w:spacing w:val="-8"/>
        </w:rPr>
        <w:t> </w:t>
      </w:r>
      <w:r>
        <w:rPr>
          <w:color w:val="231F20"/>
        </w:rPr>
        <w:t>xuyên,</w:t>
      </w:r>
      <w:r>
        <w:rPr>
          <w:color w:val="231F20"/>
          <w:spacing w:val="-9"/>
        </w:rPr>
        <w:t> </w:t>
      </w:r>
      <w:r>
        <w:rPr>
          <w:color w:val="231F20"/>
        </w:rPr>
        <w:t>nên</w:t>
      </w:r>
      <w:r>
        <w:rPr>
          <w:color w:val="231F20"/>
          <w:spacing w:val="-8"/>
        </w:rPr>
        <w:t> </w:t>
      </w:r>
      <w:r>
        <w:rPr>
          <w:color w:val="231F20"/>
        </w:rPr>
        <w:t>tuy</w:t>
      </w:r>
      <w:r>
        <w:rPr>
          <w:color w:val="231F20"/>
          <w:spacing w:val="-8"/>
        </w:rPr>
        <w:t> </w:t>
      </w:r>
      <w:r>
        <w:rPr>
          <w:color w:val="231F20"/>
        </w:rPr>
        <w:t>sinh</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trên</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hiện hành. Thế nên ba cõi đều có đủ bảy</w:t>
      </w:r>
      <w:r>
        <w:rPr>
          <w:color w:val="231F20"/>
          <w:spacing w:val="-5"/>
        </w:rPr>
        <w:t> </w:t>
      </w:r>
      <w:r>
        <w:rPr>
          <w:color w:val="231F20"/>
        </w:rPr>
        <w:t>mạn.</w:t>
      </w:r>
    </w:p>
    <w:p>
      <w:pPr>
        <w:pStyle w:val="BodyText"/>
        <w:spacing w:before="4"/>
        <w:ind w:left="0" w:firstLine="0"/>
        <w:jc w:val="left"/>
        <w:rPr>
          <w:sz w:val="24"/>
        </w:rPr>
      </w:pPr>
    </w:p>
    <w:p>
      <w:pPr>
        <w:spacing w:before="0"/>
        <w:ind w:left="216" w:right="496" w:firstLine="0"/>
        <w:jc w:val="center"/>
        <w:rPr>
          <w:b/>
          <w:sz w:val="26"/>
        </w:rPr>
      </w:pPr>
      <w:r>
        <w:rPr>
          <w:b/>
          <w:color w:val="231F20"/>
          <w:sz w:val="26"/>
        </w:rPr>
        <w:t>HẾT - QUYỂN 43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3256" w:right="0"/>
        <w:jc w:val="left"/>
      </w:pPr>
      <w:bookmarkStart w:name="_TOC_250096" w:id="21"/>
      <w:bookmarkEnd w:id="21"/>
      <w:r>
        <w:rPr>
          <w:color w:val="231F20"/>
        </w:rPr>
        <w:t>QUYỂN 44</w:t>
      </w:r>
    </w:p>
    <w:p>
      <w:pPr>
        <w:spacing w:line="268" w:lineRule="auto" w:before="94"/>
        <w:ind w:left="2162" w:right="1857" w:firstLine="491"/>
        <w:jc w:val="left"/>
        <w:rPr>
          <w:b/>
          <w:sz w:val="28"/>
        </w:rPr>
      </w:pPr>
      <w:r>
        <w:rPr>
          <w:b/>
          <w:color w:val="231F20"/>
          <w:sz w:val="28"/>
        </w:rPr>
        <w:t>Chương 1: TẠP UẨN Phẩm 8: BÀN VỀ TƯ, phần 3</w:t>
      </w:r>
    </w:p>
    <w:p>
      <w:pPr>
        <w:pStyle w:val="BodyText"/>
        <w:spacing w:before="0"/>
        <w:ind w:left="0" w:firstLine="0"/>
        <w:jc w:val="left"/>
        <w:rPr>
          <w:b/>
          <w:sz w:val="30"/>
        </w:rPr>
      </w:pPr>
    </w:p>
    <w:p>
      <w:pPr>
        <w:pStyle w:val="Heading3"/>
        <w:spacing w:line="268" w:lineRule="auto" w:before="220"/>
        <w:ind w:left="393" w:right="115"/>
      </w:pPr>
      <w:r>
        <w:rPr>
          <w:i/>
          <w:color w:val="231F20"/>
        </w:rPr>
        <w:t>*</w:t>
      </w:r>
      <w:r>
        <w:rPr>
          <w:i/>
          <w:color w:val="231F20"/>
          <w:spacing w:val="-10"/>
        </w:rPr>
        <w:t> </w:t>
      </w:r>
      <w:r>
        <w:rPr>
          <w:i/>
          <w:color w:val="231F20"/>
          <w:spacing w:val="-6"/>
        </w:rPr>
        <w:t>Như</w:t>
      </w:r>
      <w:r>
        <w:rPr>
          <w:i/>
          <w:color w:val="231F20"/>
          <w:spacing w:val="-10"/>
        </w:rPr>
        <w:t> </w:t>
      </w:r>
      <w:r>
        <w:rPr>
          <w:i/>
          <w:color w:val="231F20"/>
          <w:spacing w:val="-6"/>
        </w:rPr>
        <w:t>Khế</w:t>
      </w:r>
      <w:r>
        <w:rPr>
          <w:i/>
          <w:color w:val="231F20"/>
          <w:spacing w:val="-10"/>
        </w:rPr>
        <w:t> </w:t>
      </w:r>
      <w:r>
        <w:rPr>
          <w:i/>
          <w:color w:val="231F20"/>
          <w:spacing w:val="-6"/>
        </w:rPr>
        <w:t>kinh</w:t>
      </w:r>
      <w:r>
        <w:rPr>
          <w:i/>
          <w:color w:val="231F20"/>
          <w:spacing w:val="-10"/>
        </w:rPr>
        <w:t> </w:t>
      </w:r>
      <w:r>
        <w:rPr>
          <w:i/>
          <w:color w:val="231F20"/>
          <w:spacing w:val="-6"/>
        </w:rPr>
        <w:t>nói:</w:t>
      </w:r>
      <w:r>
        <w:rPr>
          <w:i/>
          <w:color w:val="231F20"/>
          <w:spacing w:val="-10"/>
        </w:rPr>
        <w:t> </w:t>
      </w:r>
      <w:r>
        <w:rPr>
          <w:i/>
          <w:color w:val="231F20"/>
          <w:spacing w:val="-6"/>
        </w:rPr>
        <w:t>Nếu</w:t>
      </w:r>
      <w:r>
        <w:rPr>
          <w:i/>
          <w:color w:val="231F20"/>
          <w:spacing w:val="-10"/>
        </w:rPr>
        <w:t> </w:t>
      </w:r>
      <w:r>
        <w:rPr>
          <w:i/>
          <w:color w:val="231F20"/>
          <w:spacing w:val="-6"/>
        </w:rPr>
        <w:t>khởi</w:t>
      </w:r>
      <w:r>
        <w:rPr>
          <w:i/>
          <w:color w:val="231F20"/>
          <w:spacing w:val="-10"/>
        </w:rPr>
        <w:t> </w:t>
      </w:r>
      <w:r>
        <w:rPr>
          <w:i/>
          <w:color w:val="231F20"/>
          <w:spacing w:val="-5"/>
        </w:rPr>
        <w:t>tầm</w:t>
      </w:r>
      <w:r>
        <w:rPr>
          <w:i/>
          <w:color w:val="231F20"/>
          <w:spacing w:val="-10"/>
        </w:rPr>
        <w:t> </w:t>
      </w:r>
      <w:r>
        <w:rPr>
          <w:i/>
          <w:color w:val="231F20"/>
          <w:spacing w:val="-6"/>
        </w:rPr>
        <w:t>dục,</w:t>
      </w:r>
      <w:r>
        <w:rPr>
          <w:i/>
          <w:color w:val="231F20"/>
          <w:spacing w:val="-10"/>
        </w:rPr>
        <w:t> </w:t>
      </w:r>
      <w:r>
        <w:rPr>
          <w:i/>
          <w:color w:val="231F20"/>
          <w:spacing w:val="-5"/>
        </w:rPr>
        <w:t>tầm</w:t>
      </w:r>
      <w:r>
        <w:rPr>
          <w:i/>
          <w:color w:val="231F20"/>
          <w:spacing w:val="-10"/>
        </w:rPr>
        <w:t> </w:t>
      </w:r>
      <w:r>
        <w:rPr>
          <w:i/>
          <w:color w:val="231F20"/>
          <w:spacing w:val="-7"/>
        </w:rPr>
        <w:t>giận,</w:t>
      </w:r>
      <w:r>
        <w:rPr>
          <w:i/>
          <w:color w:val="231F20"/>
          <w:spacing w:val="-10"/>
        </w:rPr>
        <w:t> </w:t>
      </w:r>
      <w:r>
        <w:rPr>
          <w:i/>
          <w:color w:val="231F20"/>
          <w:spacing w:val="-5"/>
        </w:rPr>
        <w:t>tầm</w:t>
      </w:r>
      <w:r>
        <w:rPr>
          <w:i/>
          <w:color w:val="231F20"/>
          <w:spacing w:val="-10"/>
        </w:rPr>
        <w:t> </w:t>
      </w:r>
      <w:r>
        <w:rPr>
          <w:i/>
          <w:color w:val="231F20"/>
          <w:spacing w:val="-6"/>
        </w:rPr>
        <w:t>hại,</w:t>
      </w:r>
      <w:r>
        <w:rPr>
          <w:i/>
          <w:color w:val="231F20"/>
          <w:spacing w:val="-10"/>
        </w:rPr>
        <w:t> </w:t>
      </w:r>
      <w:r>
        <w:rPr>
          <w:i/>
          <w:color w:val="231F20"/>
          <w:spacing w:val="-8"/>
        </w:rPr>
        <w:t>hoặc </w:t>
      </w:r>
      <w:r>
        <w:rPr>
          <w:color w:val="231F20"/>
          <w:spacing w:val="-6"/>
        </w:rPr>
        <w:t>hại</w:t>
      </w:r>
      <w:r>
        <w:rPr>
          <w:color w:val="231F20"/>
          <w:spacing w:val="-25"/>
        </w:rPr>
        <w:t> </w:t>
      </w:r>
      <w:r>
        <w:rPr>
          <w:color w:val="231F20"/>
          <w:spacing w:val="-6"/>
        </w:rPr>
        <w:t>mình,</w:t>
      </w:r>
      <w:r>
        <w:rPr>
          <w:color w:val="231F20"/>
          <w:spacing w:val="-24"/>
        </w:rPr>
        <w:t> </w:t>
      </w:r>
      <w:r>
        <w:rPr>
          <w:color w:val="231F20"/>
          <w:spacing w:val="-6"/>
        </w:rPr>
        <w:t>hoặc</w:t>
      </w:r>
      <w:r>
        <w:rPr>
          <w:color w:val="231F20"/>
          <w:spacing w:val="-25"/>
        </w:rPr>
        <w:t> </w:t>
      </w:r>
      <w:r>
        <w:rPr>
          <w:color w:val="231F20"/>
          <w:spacing w:val="-6"/>
        </w:rPr>
        <w:t>hại</w:t>
      </w:r>
      <w:r>
        <w:rPr>
          <w:color w:val="231F20"/>
          <w:spacing w:val="-24"/>
        </w:rPr>
        <w:t> </w:t>
      </w:r>
      <w:r>
        <w:rPr>
          <w:color w:val="231F20"/>
          <w:spacing w:val="-7"/>
        </w:rPr>
        <w:t>người</w:t>
      </w:r>
      <w:r>
        <w:rPr>
          <w:color w:val="231F20"/>
          <w:spacing w:val="-25"/>
        </w:rPr>
        <w:t> </w:t>
      </w:r>
      <w:r>
        <w:rPr>
          <w:color w:val="231F20"/>
          <w:spacing w:val="-7"/>
        </w:rPr>
        <w:t>khác,</w:t>
      </w:r>
      <w:r>
        <w:rPr>
          <w:color w:val="231F20"/>
          <w:spacing w:val="-24"/>
        </w:rPr>
        <w:t> </w:t>
      </w:r>
      <w:r>
        <w:rPr>
          <w:color w:val="231F20"/>
          <w:spacing w:val="-6"/>
        </w:rPr>
        <w:t>hoặc</w:t>
      </w:r>
      <w:r>
        <w:rPr>
          <w:color w:val="231F20"/>
          <w:spacing w:val="-25"/>
        </w:rPr>
        <w:t> </w:t>
      </w:r>
      <w:r>
        <w:rPr>
          <w:color w:val="231F20"/>
          <w:spacing w:val="-6"/>
        </w:rPr>
        <w:t>cùng</w:t>
      </w:r>
      <w:r>
        <w:rPr>
          <w:color w:val="231F20"/>
          <w:spacing w:val="-24"/>
        </w:rPr>
        <w:t> </w:t>
      </w:r>
      <w:r>
        <w:rPr>
          <w:color w:val="231F20"/>
          <w:spacing w:val="-6"/>
        </w:rPr>
        <w:t>hại</w:t>
      </w:r>
      <w:r>
        <w:rPr>
          <w:color w:val="231F20"/>
          <w:spacing w:val="-25"/>
        </w:rPr>
        <w:t> </w:t>
      </w:r>
      <w:r>
        <w:rPr>
          <w:color w:val="231F20"/>
          <w:spacing w:val="-4"/>
        </w:rPr>
        <w:t>cả</w:t>
      </w:r>
      <w:r>
        <w:rPr>
          <w:color w:val="231F20"/>
          <w:spacing w:val="-24"/>
        </w:rPr>
        <w:t> </w:t>
      </w:r>
      <w:r>
        <w:rPr>
          <w:color w:val="231F20"/>
          <w:spacing w:val="-6"/>
        </w:rPr>
        <w:t>hai,</w:t>
      </w:r>
      <w:r>
        <w:rPr>
          <w:color w:val="231F20"/>
          <w:spacing w:val="-25"/>
        </w:rPr>
        <w:t> </w:t>
      </w:r>
      <w:r>
        <w:rPr>
          <w:color w:val="231F20"/>
          <w:spacing w:val="-5"/>
        </w:rPr>
        <w:t>cho</w:t>
      </w:r>
      <w:r>
        <w:rPr>
          <w:color w:val="231F20"/>
          <w:spacing w:val="-24"/>
        </w:rPr>
        <w:t> </w:t>
      </w:r>
      <w:r>
        <w:rPr>
          <w:color w:val="231F20"/>
          <w:spacing w:val="-6"/>
        </w:rPr>
        <w:t>đến</w:t>
      </w:r>
      <w:r>
        <w:rPr>
          <w:color w:val="231F20"/>
          <w:spacing w:val="-25"/>
        </w:rPr>
        <w:t> </w:t>
      </w:r>
      <w:r>
        <w:rPr>
          <w:color w:val="231F20"/>
          <w:spacing w:val="-6"/>
        </w:rPr>
        <w:t>nói</w:t>
      </w:r>
      <w:r>
        <w:rPr>
          <w:color w:val="231F20"/>
          <w:spacing w:val="-24"/>
        </w:rPr>
        <w:t> </w:t>
      </w:r>
      <w:r>
        <w:rPr>
          <w:color w:val="231F20"/>
          <w:spacing w:val="-8"/>
        </w:rPr>
        <w:t>rộng.</w:t>
      </w:r>
    </w:p>
    <w:p>
      <w:pPr>
        <w:pStyle w:val="BodyText"/>
        <w:spacing w:before="116"/>
        <w:ind w:left="960" w:firstLine="0"/>
      </w:pPr>
      <w:r>
        <w:rPr>
          <w:i/>
          <w:color w:val="231F20"/>
        </w:rPr>
        <w:t>Hỏi: </w:t>
      </w:r>
      <w:r>
        <w:rPr>
          <w:color w:val="231F20"/>
        </w:rPr>
        <w:t>Vì sao tạo ra phần Luận này?</w:t>
      </w:r>
    </w:p>
    <w:p>
      <w:pPr>
        <w:pStyle w:val="BodyText"/>
        <w:spacing w:line="268" w:lineRule="auto" w:before="150"/>
        <w:ind w:right="108"/>
      </w:pPr>
      <w:r>
        <w:rPr>
          <w:i/>
          <w:color w:val="231F20"/>
        </w:rPr>
        <w:t>Đáp: </w:t>
      </w:r>
      <w:r>
        <w:rPr>
          <w:color w:val="231F20"/>
        </w:rPr>
        <w:t>Vì nhằm phân biệt rộng nghĩa của Khế kinh. Nghĩa là như Khế kinh nói: Phật bảo Bí-sô: Lúc </w:t>
      </w:r>
      <w:r>
        <w:rPr>
          <w:color w:val="231F20"/>
          <w:spacing w:val="-10"/>
        </w:rPr>
        <w:t>Ta </w:t>
      </w:r>
      <w:r>
        <w:rPr>
          <w:color w:val="231F20"/>
        </w:rPr>
        <w:t>chưa chứng được </w:t>
      </w:r>
      <w:r>
        <w:rPr>
          <w:color w:val="231F20"/>
          <w:spacing w:val="-7"/>
        </w:rPr>
        <w:t>Tam </w:t>
      </w:r>
      <w:r>
        <w:rPr>
          <w:color w:val="231F20"/>
        </w:rPr>
        <w:t>Bồ-đề, hoặc khởi tầm dục, tầm giận, tầm hại, hoặc khởi tầm xuất </w:t>
      </w:r>
      <w:r>
        <w:rPr>
          <w:color w:val="231F20"/>
          <w:spacing w:val="-11"/>
        </w:rPr>
        <w:t>ly, </w:t>
      </w:r>
      <w:r>
        <w:rPr>
          <w:color w:val="231F20"/>
        </w:rPr>
        <w:t>tầm</w:t>
      </w:r>
      <w:r>
        <w:rPr>
          <w:color w:val="231F20"/>
          <w:spacing w:val="-9"/>
        </w:rPr>
        <w:t> </w:t>
      </w:r>
      <w:r>
        <w:rPr>
          <w:color w:val="231F20"/>
        </w:rPr>
        <w:t>không</w:t>
      </w:r>
      <w:r>
        <w:rPr>
          <w:color w:val="231F20"/>
          <w:spacing w:val="-9"/>
        </w:rPr>
        <w:t> </w:t>
      </w:r>
      <w:r>
        <w:rPr>
          <w:color w:val="231F20"/>
        </w:rPr>
        <w:t>giận,</w:t>
      </w:r>
      <w:r>
        <w:rPr>
          <w:color w:val="231F20"/>
          <w:spacing w:val="-9"/>
        </w:rPr>
        <w:t> </w:t>
      </w:r>
      <w:r>
        <w:rPr>
          <w:color w:val="231F20"/>
        </w:rPr>
        <w:t>tầm</w:t>
      </w:r>
      <w:r>
        <w:rPr>
          <w:color w:val="231F20"/>
          <w:spacing w:val="-9"/>
        </w:rPr>
        <w:t> </w:t>
      </w:r>
      <w:r>
        <w:rPr>
          <w:color w:val="231F20"/>
        </w:rPr>
        <w:t>không</w:t>
      </w:r>
      <w:r>
        <w:rPr>
          <w:color w:val="231F20"/>
          <w:spacing w:val="-9"/>
        </w:rPr>
        <w:t> </w:t>
      </w:r>
      <w:r>
        <w:rPr>
          <w:color w:val="231F20"/>
        </w:rPr>
        <w:t>hại.</w:t>
      </w:r>
      <w:r>
        <w:rPr>
          <w:color w:val="231F20"/>
          <w:spacing w:val="-14"/>
        </w:rPr>
        <w:t> </w:t>
      </w:r>
      <w:r>
        <w:rPr>
          <w:color w:val="231F20"/>
          <w:spacing w:val="-4"/>
        </w:rPr>
        <w:t>Tuy</w:t>
      </w:r>
      <w:r>
        <w:rPr>
          <w:color w:val="231F20"/>
          <w:spacing w:val="-8"/>
        </w:rPr>
        <w:t> </w:t>
      </w:r>
      <w:r>
        <w:rPr>
          <w:color w:val="231F20"/>
        </w:rPr>
        <w:t>khởi</w:t>
      </w:r>
      <w:r>
        <w:rPr>
          <w:color w:val="231F20"/>
          <w:spacing w:val="-9"/>
        </w:rPr>
        <w:t> </w:t>
      </w:r>
      <w:r>
        <w:rPr>
          <w:color w:val="231F20"/>
        </w:rPr>
        <w:t>tầm</w:t>
      </w:r>
      <w:r>
        <w:rPr>
          <w:color w:val="231F20"/>
          <w:spacing w:val="-9"/>
        </w:rPr>
        <w:t> </w:t>
      </w:r>
      <w:r>
        <w:rPr>
          <w:color w:val="231F20"/>
        </w:rPr>
        <w:t>dục,</w:t>
      </w:r>
      <w:r>
        <w:rPr>
          <w:color w:val="231F20"/>
          <w:spacing w:val="-9"/>
        </w:rPr>
        <w:t> </w:t>
      </w:r>
      <w:r>
        <w:rPr>
          <w:color w:val="231F20"/>
        </w:rPr>
        <w:t>tầm</w:t>
      </w:r>
      <w:r>
        <w:rPr>
          <w:color w:val="231F20"/>
          <w:spacing w:val="-9"/>
        </w:rPr>
        <w:t> </w:t>
      </w:r>
      <w:r>
        <w:rPr>
          <w:color w:val="231F20"/>
        </w:rPr>
        <w:t>giận,</w:t>
      </w:r>
      <w:r>
        <w:rPr>
          <w:color w:val="231F20"/>
          <w:spacing w:val="-9"/>
        </w:rPr>
        <w:t> </w:t>
      </w:r>
      <w:r>
        <w:rPr>
          <w:color w:val="231F20"/>
        </w:rPr>
        <w:t>tầm</w:t>
      </w:r>
      <w:r>
        <w:rPr>
          <w:color w:val="231F20"/>
          <w:spacing w:val="-9"/>
        </w:rPr>
        <w:t> </w:t>
      </w:r>
      <w:r>
        <w:rPr>
          <w:color w:val="231F20"/>
          <w:spacing w:val="-3"/>
        </w:rPr>
        <w:t>hại, </w:t>
      </w:r>
      <w:r>
        <w:rPr>
          <w:color w:val="231F20"/>
        </w:rPr>
        <w:t>nhưng không phóng dật, nên suy nghĩ: Nếu khởi tầm dục, tầm giận, tầm hại, hoặc hại mình, hoặc hại người khác, hoặc cùng hại cả </w:t>
      </w:r>
      <w:r>
        <w:rPr>
          <w:color w:val="231F20"/>
          <w:spacing w:val="-4"/>
        </w:rPr>
        <w:t>hai.</w:t>
      </w:r>
      <w:r>
        <w:rPr>
          <w:color w:val="231F20"/>
          <w:spacing w:val="57"/>
        </w:rPr>
        <w:t> </w:t>
      </w:r>
      <w:r>
        <w:rPr>
          <w:color w:val="231F20"/>
        </w:rPr>
        <w:t>Khế kinh tuy nói như thế, nhưng không phân biệt về nghĩa. Kinh là chỗ dựa căn bản của Luận </w:t>
      </w:r>
      <w:r>
        <w:rPr>
          <w:color w:val="231F20"/>
          <w:spacing w:val="-5"/>
        </w:rPr>
        <w:t>này, </w:t>
      </w:r>
      <w:r>
        <w:rPr>
          <w:color w:val="231F20"/>
        </w:rPr>
        <w:t>những điều Kinh kia không nói, nay nên nói đến. Do đấy tạo ra phần Luận</w:t>
      </w:r>
      <w:r>
        <w:rPr>
          <w:color w:val="231F20"/>
          <w:spacing w:val="-1"/>
        </w:rPr>
        <w:t> </w:t>
      </w:r>
      <w:r>
        <w:rPr>
          <w:color w:val="231F20"/>
          <w:spacing w:val="-5"/>
        </w:rPr>
        <w:t>này.</w:t>
      </w:r>
    </w:p>
    <w:p>
      <w:pPr>
        <w:pStyle w:val="BodyText"/>
        <w:spacing w:before="124"/>
        <w:ind w:left="960" w:firstLine="0"/>
      </w:pPr>
      <w:r>
        <w:rPr>
          <w:i/>
          <w:color w:val="231F20"/>
        </w:rPr>
        <w:t>Hỏi: </w:t>
      </w:r>
      <w:r>
        <w:rPr>
          <w:color w:val="231F20"/>
        </w:rPr>
        <w:t>Thế nào là tầm dục hại mình?</w:t>
      </w:r>
    </w:p>
    <w:p>
      <w:pPr>
        <w:pStyle w:val="BodyText"/>
        <w:spacing w:line="271" w:lineRule="auto" w:before="150"/>
        <w:ind w:right="106"/>
      </w:pPr>
      <w:r>
        <w:rPr>
          <w:i/>
          <w:color w:val="231F20"/>
        </w:rPr>
        <w:t>Đáp:</w:t>
      </w:r>
      <w:r>
        <w:rPr>
          <w:i/>
          <w:color w:val="231F20"/>
          <w:spacing w:val="-10"/>
        </w:rPr>
        <w:t> </w:t>
      </w:r>
      <w:r>
        <w:rPr>
          <w:color w:val="231F20"/>
        </w:rPr>
        <w:t>Như</w:t>
      </w:r>
      <w:r>
        <w:rPr>
          <w:color w:val="231F20"/>
          <w:spacing w:val="-9"/>
        </w:rPr>
        <w:t> </w:t>
      </w:r>
      <w:r>
        <w:rPr>
          <w:color w:val="231F20"/>
        </w:rPr>
        <w:t>có</w:t>
      </w:r>
      <w:r>
        <w:rPr>
          <w:color w:val="231F20"/>
          <w:spacing w:val="-10"/>
        </w:rPr>
        <w:t> </w:t>
      </w:r>
      <w:r>
        <w:rPr>
          <w:color w:val="231F20"/>
        </w:rPr>
        <w:t>một</w:t>
      </w:r>
      <w:r>
        <w:rPr>
          <w:color w:val="231F20"/>
          <w:spacing w:val="-9"/>
        </w:rPr>
        <w:t> </w:t>
      </w:r>
      <w:r>
        <w:rPr>
          <w:color w:val="231F20"/>
        </w:rPr>
        <w:t>loại</w:t>
      </w:r>
      <w:r>
        <w:rPr>
          <w:color w:val="231F20"/>
          <w:spacing w:val="-9"/>
        </w:rPr>
        <w:t> </w:t>
      </w:r>
      <w:r>
        <w:rPr>
          <w:color w:val="231F20"/>
        </w:rPr>
        <w:t>hữu</w:t>
      </w:r>
      <w:r>
        <w:rPr>
          <w:color w:val="231F20"/>
          <w:spacing w:val="-10"/>
        </w:rPr>
        <w:t> </w:t>
      </w:r>
      <w:r>
        <w:rPr>
          <w:color w:val="231F20"/>
        </w:rPr>
        <w:t>tình</w:t>
      </w:r>
      <w:r>
        <w:rPr>
          <w:color w:val="231F20"/>
          <w:spacing w:val="-9"/>
        </w:rPr>
        <w:t> </w:t>
      </w:r>
      <w:r>
        <w:rPr>
          <w:color w:val="231F20"/>
        </w:rPr>
        <w:t>vì</w:t>
      </w:r>
      <w:r>
        <w:rPr>
          <w:color w:val="231F20"/>
          <w:spacing w:val="-9"/>
        </w:rPr>
        <w:t> </w:t>
      </w:r>
      <w:r>
        <w:rPr>
          <w:color w:val="231F20"/>
        </w:rPr>
        <w:t>khởi</w:t>
      </w:r>
      <w:r>
        <w:rPr>
          <w:color w:val="231F20"/>
          <w:spacing w:val="-10"/>
        </w:rPr>
        <w:t> </w:t>
      </w:r>
      <w:r>
        <w:rPr>
          <w:color w:val="231F20"/>
        </w:rPr>
        <w:t>triền</w:t>
      </w:r>
      <w:r>
        <w:rPr>
          <w:color w:val="231F20"/>
          <w:spacing w:val="-9"/>
        </w:rPr>
        <w:t> </w:t>
      </w:r>
      <w:r>
        <w:rPr>
          <w:color w:val="231F20"/>
        </w:rPr>
        <w:t>tham,</w:t>
      </w:r>
      <w:r>
        <w:rPr>
          <w:color w:val="231F20"/>
          <w:spacing w:val="-10"/>
        </w:rPr>
        <w:t> </w:t>
      </w:r>
      <w:r>
        <w:rPr>
          <w:color w:val="231F20"/>
        </w:rPr>
        <w:t>nên</w:t>
      </w:r>
      <w:r>
        <w:rPr>
          <w:color w:val="231F20"/>
          <w:spacing w:val="-9"/>
        </w:rPr>
        <w:t> </w:t>
      </w:r>
      <w:r>
        <w:rPr>
          <w:color w:val="231F20"/>
        </w:rPr>
        <w:t>thân</w:t>
      </w:r>
      <w:r>
        <w:rPr>
          <w:color w:val="231F20"/>
          <w:spacing w:val="-9"/>
        </w:rPr>
        <w:t> </w:t>
      </w:r>
      <w:r>
        <w:rPr>
          <w:color w:val="231F20"/>
        </w:rPr>
        <w:t>tâm đều nhọc nhằn vất vả, thân tâm như bị thiêu đốt, nóng </w:t>
      </w:r>
      <w:r>
        <w:rPr>
          <w:color w:val="231F20"/>
          <w:spacing w:val="-5"/>
        </w:rPr>
        <w:t>nảy, </w:t>
      </w:r>
      <w:r>
        <w:rPr>
          <w:color w:val="231F20"/>
        </w:rPr>
        <w:t>bứt rứt. Lại do duyên này nên phải thọ nhận các quả dị thục không phải yêu mến, không phải vui, không phải mừng, không phải thích hợp </w:t>
      </w:r>
      <w:r>
        <w:rPr>
          <w:color w:val="231F20"/>
          <w:spacing w:val="-3"/>
        </w:rPr>
        <w:t>trong </w:t>
      </w:r>
      <w:r>
        <w:rPr>
          <w:color w:val="231F20"/>
        </w:rPr>
        <w:t>suốt đêm dài sinh tử. Như vậy là tự</w:t>
      </w:r>
      <w:r>
        <w:rPr>
          <w:color w:val="231F20"/>
          <w:spacing w:val="-5"/>
        </w:rPr>
        <w:t> </w:t>
      </w:r>
      <w:r>
        <w:rPr>
          <w:color w:val="231F20"/>
        </w:rPr>
        <w:t>hại.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Ở</w:t>
      </w:r>
      <w:r>
        <w:rPr>
          <w:color w:val="231F20"/>
          <w:spacing w:val="-7"/>
        </w:rPr>
        <w:t> </w:t>
      </w:r>
      <w:r>
        <w:rPr>
          <w:color w:val="231F20"/>
          <w:spacing w:val="-5"/>
        </w:rPr>
        <w:t>đây,</w:t>
      </w:r>
      <w:r>
        <w:rPr>
          <w:color w:val="231F20"/>
          <w:spacing w:val="-7"/>
        </w:rPr>
        <w:t> </w:t>
      </w:r>
      <w:r>
        <w:rPr>
          <w:color w:val="231F20"/>
        </w:rPr>
        <w:t>nói</w:t>
      </w:r>
      <w:r>
        <w:rPr>
          <w:color w:val="231F20"/>
          <w:spacing w:val="-6"/>
        </w:rPr>
        <w:t> </w:t>
      </w:r>
      <w:r>
        <w:rPr>
          <w:color w:val="231F20"/>
        </w:rPr>
        <w:t>thân</w:t>
      </w:r>
      <w:r>
        <w:rPr>
          <w:color w:val="231F20"/>
          <w:spacing w:val="-7"/>
        </w:rPr>
        <w:t> </w:t>
      </w:r>
      <w:r>
        <w:rPr>
          <w:color w:val="231F20"/>
        </w:rPr>
        <w:t>tâm</w:t>
      </w:r>
      <w:r>
        <w:rPr>
          <w:color w:val="231F20"/>
          <w:spacing w:val="-6"/>
        </w:rPr>
        <w:t> </w:t>
      </w:r>
      <w:r>
        <w:rPr>
          <w:color w:val="231F20"/>
        </w:rPr>
        <w:t>nhọc</w:t>
      </w:r>
      <w:r>
        <w:rPr>
          <w:color w:val="231F20"/>
          <w:spacing w:val="-7"/>
        </w:rPr>
        <w:t> </w:t>
      </w:r>
      <w:r>
        <w:rPr>
          <w:color w:val="231F20"/>
        </w:rPr>
        <w:t>nhằn</w:t>
      </w:r>
      <w:r>
        <w:rPr>
          <w:color w:val="231F20"/>
          <w:spacing w:val="-6"/>
        </w:rPr>
        <w:t> </w:t>
      </w:r>
      <w:r>
        <w:rPr>
          <w:color w:val="231F20"/>
          <w:spacing w:val="-4"/>
        </w:rPr>
        <w:t>v.v…:</w:t>
      </w:r>
      <w:r>
        <w:rPr>
          <w:color w:val="231F20"/>
          <w:spacing w:val="-7"/>
        </w:rPr>
        <w:t> </w:t>
      </w:r>
      <w:r>
        <w:rPr>
          <w:color w:val="231F20"/>
        </w:rPr>
        <w:t>Là</w:t>
      </w:r>
      <w:r>
        <w:rPr>
          <w:color w:val="231F20"/>
          <w:spacing w:val="-6"/>
        </w:rPr>
        <w:t> </w:t>
      </w:r>
      <w:r>
        <w:rPr>
          <w:color w:val="231F20"/>
        </w:rPr>
        <w:t>hiển</w:t>
      </w:r>
      <w:r>
        <w:rPr>
          <w:color w:val="231F20"/>
          <w:spacing w:val="-7"/>
        </w:rPr>
        <w:t> </w:t>
      </w:r>
      <w:r>
        <w:rPr>
          <w:color w:val="231F20"/>
        </w:rPr>
        <w:t>bày</w:t>
      </w:r>
      <w:r>
        <w:rPr>
          <w:color w:val="231F20"/>
          <w:spacing w:val="-7"/>
        </w:rPr>
        <w:t> </w:t>
      </w:r>
      <w:r>
        <w:rPr>
          <w:color w:val="231F20"/>
        </w:rPr>
        <w:t>quả</w:t>
      </w:r>
      <w:r>
        <w:rPr>
          <w:color w:val="231F20"/>
          <w:spacing w:val="-6"/>
        </w:rPr>
        <w:t> </w:t>
      </w:r>
      <w:r>
        <w:rPr>
          <w:color w:val="231F20"/>
        </w:rPr>
        <w:t>đẳng</w:t>
      </w:r>
      <w:r>
        <w:rPr>
          <w:color w:val="231F20"/>
          <w:spacing w:val="-7"/>
        </w:rPr>
        <w:t> </w:t>
      </w:r>
      <w:r>
        <w:rPr>
          <w:color w:val="231F20"/>
        </w:rPr>
        <w:t>lưu của tầm dục, vì tham sân si đều có thể sai khiến, làm cho thân tâm khổ nhọc như lửa cháy bùng, có thể thiêu đốt thân tâm, khiến nóng </w:t>
      </w:r>
      <w:r>
        <w:rPr>
          <w:color w:val="231F20"/>
          <w:spacing w:val="-5"/>
        </w:rPr>
        <w:t>nảy, </w:t>
      </w:r>
      <w:r>
        <w:rPr>
          <w:color w:val="231F20"/>
        </w:rPr>
        <w:t>bứt</w:t>
      </w:r>
      <w:r>
        <w:rPr>
          <w:color w:val="231F20"/>
          <w:spacing w:val="5"/>
        </w:rPr>
        <w:t> </w:t>
      </w:r>
      <w:r>
        <w:rPr>
          <w:color w:val="231F20"/>
        </w:rPr>
        <w:t>rứt.</w:t>
      </w:r>
    </w:p>
    <w:p>
      <w:pPr>
        <w:pStyle w:val="BodyText"/>
        <w:spacing w:line="268" w:lineRule="auto" w:before="104"/>
        <w:ind w:left="110" w:right="391"/>
      </w:pPr>
      <w:r>
        <w:rPr>
          <w:color w:val="231F20"/>
        </w:rPr>
        <w:t>Nên thọ nhận nơi đêm dài sinh tử: Là hiển bày quả dị thục của tầm dục, phải nhận các quả không phải yêu thích nơi nẻo ác.</w:t>
      </w:r>
    </w:p>
    <w:p>
      <w:pPr>
        <w:pStyle w:val="BodyText"/>
        <w:spacing w:before="110"/>
        <w:ind w:left="677" w:firstLine="0"/>
      </w:pPr>
      <w:r>
        <w:rPr>
          <w:i/>
          <w:color w:val="231F20"/>
        </w:rPr>
        <w:t>Hỏi: </w:t>
      </w:r>
      <w:r>
        <w:rPr>
          <w:color w:val="231F20"/>
        </w:rPr>
        <w:t>Thế nào là tầm dục hại người?</w:t>
      </w:r>
    </w:p>
    <w:p>
      <w:pPr>
        <w:pStyle w:val="BodyText"/>
        <w:spacing w:line="268" w:lineRule="auto" w:before="145"/>
        <w:ind w:left="110" w:right="390"/>
      </w:pPr>
      <w:r>
        <w:rPr>
          <w:i/>
          <w:color w:val="231F20"/>
        </w:rPr>
        <w:t>Đáp: </w:t>
      </w:r>
      <w:r>
        <w:rPr>
          <w:color w:val="231F20"/>
        </w:rPr>
        <w:t>Như có một loại hữu tình khởi triền tham nên ngắm nhìn vợ người khác, người chồng thấy được, tâm sinh sân phẫn kết hận sầu não. Như thế là hại người. (coi lại)</w:t>
      </w:r>
    </w:p>
    <w:p>
      <w:pPr>
        <w:pStyle w:val="BodyText"/>
        <w:spacing w:line="268" w:lineRule="auto" w:before="111"/>
        <w:ind w:left="110" w:right="391"/>
      </w:pPr>
      <w:r>
        <w:rPr>
          <w:i/>
          <w:color w:val="231F20"/>
        </w:rPr>
        <w:t>Hỏi: </w:t>
      </w:r>
      <w:r>
        <w:rPr>
          <w:color w:val="231F20"/>
        </w:rPr>
        <w:t>Nhìn vợ người khác cũng gây quả khổ, nên gọi là cùng hại, vì sao đây nói chỉ là hại người khác?</w:t>
      </w:r>
    </w:p>
    <w:p>
      <w:pPr>
        <w:pStyle w:val="BodyText"/>
        <w:spacing w:line="268" w:lineRule="auto" w:before="110"/>
        <w:ind w:left="110" w:right="390"/>
      </w:pPr>
      <w:r>
        <w:rPr>
          <w:i/>
          <w:color w:val="231F20"/>
        </w:rPr>
        <w:t>Đáp:</w:t>
      </w:r>
      <w:r>
        <w:rPr>
          <w:i/>
          <w:color w:val="231F20"/>
          <w:spacing w:val="-7"/>
        </w:rPr>
        <w:t> </w:t>
      </w:r>
      <w:r>
        <w:rPr>
          <w:color w:val="231F20"/>
        </w:rPr>
        <w:t>Nhìn</w:t>
      </w:r>
      <w:r>
        <w:rPr>
          <w:color w:val="231F20"/>
          <w:spacing w:val="-6"/>
        </w:rPr>
        <w:t> </w:t>
      </w:r>
      <w:r>
        <w:rPr>
          <w:color w:val="231F20"/>
        </w:rPr>
        <w:t>ngắm</w:t>
      </w:r>
      <w:r>
        <w:rPr>
          <w:color w:val="231F20"/>
          <w:spacing w:val="-7"/>
        </w:rPr>
        <w:t> </w:t>
      </w:r>
      <w:r>
        <w:rPr>
          <w:color w:val="231F20"/>
        </w:rPr>
        <w:t>là</w:t>
      </w:r>
      <w:r>
        <w:rPr>
          <w:color w:val="231F20"/>
          <w:spacing w:val="-6"/>
        </w:rPr>
        <w:t> </w:t>
      </w:r>
      <w:r>
        <w:rPr>
          <w:color w:val="231F20"/>
        </w:rPr>
        <w:t>lỗi</w:t>
      </w:r>
      <w:r>
        <w:rPr>
          <w:color w:val="231F20"/>
          <w:spacing w:val="-7"/>
        </w:rPr>
        <w:t> </w:t>
      </w:r>
      <w:r>
        <w:rPr>
          <w:color w:val="231F20"/>
        </w:rPr>
        <w:t>nhẹ,</w:t>
      </w:r>
      <w:r>
        <w:rPr>
          <w:color w:val="231F20"/>
          <w:spacing w:val="-6"/>
        </w:rPr>
        <w:t> </w:t>
      </w:r>
      <w:r>
        <w:rPr>
          <w:color w:val="231F20"/>
        </w:rPr>
        <w:t>chồng</w:t>
      </w:r>
      <w:r>
        <w:rPr>
          <w:color w:val="231F20"/>
          <w:spacing w:val="-7"/>
        </w:rPr>
        <w:t> </w:t>
      </w:r>
      <w:r>
        <w:rPr>
          <w:color w:val="231F20"/>
        </w:rPr>
        <w:t>của</w:t>
      </w:r>
      <w:r>
        <w:rPr>
          <w:color w:val="231F20"/>
          <w:spacing w:val="-6"/>
        </w:rPr>
        <w:t> </w:t>
      </w:r>
      <w:r>
        <w:rPr>
          <w:color w:val="231F20"/>
        </w:rPr>
        <w:t>cô</w:t>
      </w:r>
      <w:r>
        <w:rPr>
          <w:color w:val="231F20"/>
          <w:spacing w:val="-7"/>
        </w:rPr>
        <w:t> </w:t>
      </w:r>
      <w:r>
        <w:rPr>
          <w:color w:val="231F20"/>
        </w:rPr>
        <w:t>nọ</w:t>
      </w:r>
      <w:r>
        <w:rPr>
          <w:color w:val="231F20"/>
          <w:spacing w:val="-6"/>
        </w:rPr>
        <w:t> </w:t>
      </w:r>
      <w:r>
        <w:rPr>
          <w:color w:val="231F20"/>
        </w:rPr>
        <w:t>hiện</w:t>
      </w:r>
      <w:r>
        <w:rPr>
          <w:color w:val="231F20"/>
          <w:spacing w:val="-6"/>
        </w:rPr>
        <w:t> </w:t>
      </w:r>
      <w:r>
        <w:rPr>
          <w:color w:val="231F20"/>
        </w:rPr>
        <w:t>chưa</w:t>
      </w:r>
      <w:r>
        <w:rPr>
          <w:color w:val="231F20"/>
          <w:spacing w:val="-7"/>
        </w:rPr>
        <w:t> </w:t>
      </w:r>
      <w:r>
        <w:rPr>
          <w:color w:val="231F20"/>
        </w:rPr>
        <w:t>thể</w:t>
      </w:r>
      <w:r>
        <w:rPr>
          <w:color w:val="231F20"/>
          <w:spacing w:val="-6"/>
        </w:rPr>
        <w:t> </w:t>
      </w:r>
      <w:r>
        <w:rPr>
          <w:color w:val="231F20"/>
        </w:rPr>
        <w:t>tăng sự nhục hại nên không</w:t>
      </w:r>
      <w:r>
        <w:rPr>
          <w:color w:val="231F20"/>
          <w:spacing w:val="-2"/>
        </w:rPr>
        <w:t> </w:t>
      </w:r>
      <w:r>
        <w:rPr>
          <w:color w:val="231F20"/>
        </w:rPr>
        <w:t>nói.</w:t>
      </w:r>
    </w:p>
    <w:p>
      <w:pPr>
        <w:pStyle w:val="BodyText"/>
        <w:spacing w:before="110"/>
        <w:ind w:left="677" w:firstLine="0"/>
      </w:pPr>
      <w:r>
        <w:rPr>
          <w:i/>
          <w:color w:val="231F20"/>
        </w:rPr>
        <w:t>Hỏi: </w:t>
      </w:r>
      <w:r>
        <w:rPr>
          <w:color w:val="231F20"/>
        </w:rPr>
        <w:t>Thế nào là tầm dục cùng hại?</w:t>
      </w:r>
    </w:p>
    <w:p>
      <w:pPr>
        <w:pStyle w:val="BodyText"/>
        <w:spacing w:line="268" w:lineRule="auto" w:before="145"/>
        <w:ind w:left="110" w:right="390"/>
      </w:pPr>
      <w:r>
        <w:rPr>
          <w:i/>
          <w:color w:val="231F20"/>
        </w:rPr>
        <w:t>Đáp: </w:t>
      </w:r>
      <w:r>
        <w:rPr>
          <w:color w:val="231F20"/>
        </w:rPr>
        <w:t>Như có một loại hữu tình khởi triền tham nên chiếm</w:t>
      </w:r>
      <w:r>
        <w:rPr>
          <w:color w:val="231F20"/>
          <w:spacing w:val="-29"/>
        </w:rPr>
        <w:t> </w:t>
      </w:r>
      <w:r>
        <w:rPr>
          <w:color w:val="231F20"/>
        </w:rPr>
        <w:t>đoạt làm ô nhục vợ người, chồng cô nọ bắt được liền đối với cả hai cột trói, đánh đập, giết chết rồi hoặc đoạt của cải châu báu. Như thế là cùng hại.</w:t>
      </w:r>
    </w:p>
    <w:p>
      <w:pPr>
        <w:pStyle w:val="BodyText"/>
        <w:spacing w:line="268" w:lineRule="auto" w:before="112"/>
        <w:ind w:left="110" w:right="391"/>
      </w:pPr>
      <w:r>
        <w:rPr>
          <w:i/>
          <w:color w:val="231F20"/>
        </w:rPr>
        <w:t>Hỏi: </w:t>
      </w:r>
      <w:r>
        <w:rPr>
          <w:color w:val="231F20"/>
        </w:rPr>
        <w:t>Chồng của cô nọ hại kẻ kia cũng là gây quả khổ, nên nói là ba hại, vì sao nói là cùng hại?</w:t>
      </w:r>
    </w:p>
    <w:p>
      <w:pPr>
        <w:pStyle w:val="BodyText"/>
        <w:spacing w:line="268" w:lineRule="auto" w:before="110"/>
        <w:ind w:left="110" w:right="391"/>
      </w:pPr>
      <w:r>
        <w:rPr>
          <w:i/>
          <w:color w:val="231F20"/>
        </w:rPr>
        <w:t>Đáp: </w:t>
      </w:r>
      <w:r>
        <w:rPr>
          <w:color w:val="231F20"/>
        </w:rPr>
        <w:t>Người chồng kia hiện đời không gặp tội phạt, còn được khen, nên không nói. Lại nữa, người chồng kia cũng là kẻ khác, nên nói là cùng hại.</w:t>
      </w:r>
    </w:p>
    <w:p>
      <w:pPr>
        <w:pStyle w:val="BodyText"/>
        <w:spacing w:before="111"/>
        <w:ind w:left="677" w:firstLine="0"/>
      </w:pPr>
      <w:r>
        <w:rPr>
          <w:i/>
          <w:color w:val="231F20"/>
        </w:rPr>
        <w:t>Hỏi: </w:t>
      </w:r>
      <w:r>
        <w:rPr>
          <w:color w:val="231F20"/>
        </w:rPr>
        <w:t>Thế nào là tầm giận tự hại?</w:t>
      </w:r>
    </w:p>
    <w:p>
      <w:pPr>
        <w:pStyle w:val="BodyText"/>
        <w:spacing w:line="271" w:lineRule="auto" w:before="145"/>
        <w:ind w:left="110" w:right="390"/>
      </w:pPr>
      <w:r>
        <w:rPr>
          <w:i/>
          <w:color w:val="231F20"/>
        </w:rPr>
        <w:t>Đáp:</w:t>
      </w:r>
      <w:r>
        <w:rPr>
          <w:i/>
          <w:color w:val="231F20"/>
          <w:spacing w:val="-5"/>
        </w:rPr>
        <w:t> </w:t>
      </w:r>
      <w:r>
        <w:rPr>
          <w:color w:val="231F20"/>
        </w:rPr>
        <w:t>Như</w:t>
      </w:r>
      <w:r>
        <w:rPr>
          <w:color w:val="231F20"/>
          <w:spacing w:val="-4"/>
        </w:rPr>
        <w:t> </w:t>
      </w:r>
      <w:r>
        <w:rPr>
          <w:color w:val="231F20"/>
        </w:rPr>
        <w:t>có</w:t>
      </w:r>
      <w:r>
        <w:rPr>
          <w:color w:val="231F20"/>
          <w:spacing w:val="-5"/>
        </w:rPr>
        <w:t> </w:t>
      </w:r>
      <w:r>
        <w:rPr>
          <w:color w:val="231F20"/>
        </w:rPr>
        <w:t>một</w:t>
      </w:r>
      <w:r>
        <w:rPr>
          <w:color w:val="231F20"/>
          <w:spacing w:val="-4"/>
        </w:rPr>
        <w:t> </w:t>
      </w:r>
      <w:r>
        <w:rPr>
          <w:color w:val="231F20"/>
        </w:rPr>
        <w:t>loại</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khởi</w:t>
      </w:r>
      <w:r>
        <w:rPr>
          <w:color w:val="231F20"/>
          <w:spacing w:val="-4"/>
        </w:rPr>
        <w:t> </w:t>
      </w:r>
      <w:r>
        <w:rPr>
          <w:color w:val="231F20"/>
        </w:rPr>
        <w:t>triền</w:t>
      </w:r>
      <w:r>
        <w:rPr>
          <w:color w:val="231F20"/>
          <w:spacing w:val="-5"/>
        </w:rPr>
        <w:t> </w:t>
      </w:r>
      <w:r>
        <w:rPr>
          <w:color w:val="231F20"/>
        </w:rPr>
        <w:t>giận</w:t>
      </w:r>
      <w:r>
        <w:rPr>
          <w:color w:val="231F20"/>
          <w:spacing w:val="-4"/>
        </w:rPr>
        <w:t> </w:t>
      </w:r>
      <w:r>
        <w:rPr>
          <w:color w:val="231F20"/>
        </w:rPr>
        <w:t>dữ</w:t>
      </w:r>
      <w:r>
        <w:rPr>
          <w:color w:val="231F20"/>
          <w:spacing w:val="-5"/>
        </w:rPr>
        <w:t> </w:t>
      </w:r>
      <w:r>
        <w:rPr>
          <w:color w:val="231F20"/>
        </w:rPr>
        <w:t>nên</w:t>
      </w:r>
      <w:r>
        <w:rPr>
          <w:color w:val="231F20"/>
          <w:spacing w:val="-4"/>
        </w:rPr>
        <w:t> </w:t>
      </w:r>
      <w:r>
        <w:rPr>
          <w:color w:val="231F20"/>
        </w:rPr>
        <w:t>thân</w:t>
      </w:r>
      <w:r>
        <w:rPr>
          <w:color w:val="231F20"/>
          <w:spacing w:val="-4"/>
        </w:rPr>
        <w:t> </w:t>
      </w:r>
      <w:r>
        <w:rPr>
          <w:color w:val="231F20"/>
        </w:rPr>
        <w:t>tâm lao nhọc, thân tâm bị thiêu đốt nóng bức, tiều </w:t>
      </w:r>
      <w:r>
        <w:rPr>
          <w:color w:val="231F20"/>
          <w:spacing w:val="-5"/>
        </w:rPr>
        <w:t>tụy. </w:t>
      </w:r>
      <w:r>
        <w:rPr>
          <w:color w:val="231F20"/>
        </w:rPr>
        <w:t>Lại do duyên đó nên</w:t>
      </w:r>
      <w:r>
        <w:rPr>
          <w:color w:val="231F20"/>
          <w:spacing w:val="26"/>
        </w:rPr>
        <w:t> </w:t>
      </w:r>
      <w:r>
        <w:rPr>
          <w:color w:val="231F20"/>
        </w:rPr>
        <w:t>thọ</w:t>
      </w:r>
      <w:r>
        <w:rPr>
          <w:color w:val="231F20"/>
          <w:spacing w:val="26"/>
        </w:rPr>
        <w:t> </w:t>
      </w:r>
      <w:r>
        <w:rPr>
          <w:color w:val="231F20"/>
        </w:rPr>
        <w:t>nhận</w:t>
      </w:r>
      <w:r>
        <w:rPr>
          <w:color w:val="231F20"/>
          <w:spacing w:val="26"/>
        </w:rPr>
        <w:t> </w:t>
      </w:r>
      <w:r>
        <w:rPr>
          <w:color w:val="231F20"/>
        </w:rPr>
        <w:t>những</w:t>
      </w:r>
      <w:r>
        <w:rPr>
          <w:color w:val="231F20"/>
          <w:spacing w:val="26"/>
        </w:rPr>
        <w:t> </w:t>
      </w:r>
      <w:r>
        <w:rPr>
          <w:color w:val="231F20"/>
        </w:rPr>
        <w:t>quả</w:t>
      </w:r>
      <w:r>
        <w:rPr>
          <w:color w:val="231F20"/>
          <w:spacing w:val="26"/>
        </w:rPr>
        <w:t> </w:t>
      </w:r>
      <w:r>
        <w:rPr>
          <w:color w:val="231F20"/>
        </w:rPr>
        <w:t>dị</w:t>
      </w:r>
      <w:r>
        <w:rPr>
          <w:color w:val="231F20"/>
          <w:spacing w:val="26"/>
        </w:rPr>
        <w:t> </w:t>
      </w:r>
      <w:r>
        <w:rPr>
          <w:color w:val="231F20"/>
        </w:rPr>
        <w:t>thục</w:t>
      </w:r>
      <w:r>
        <w:rPr>
          <w:color w:val="231F20"/>
          <w:spacing w:val="26"/>
        </w:rPr>
        <w:t> </w:t>
      </w:r>
      <w:r>
        <w:rPr>
          <w:color w:val="231F20"/>
        </w:rPr>
        <w:t>không</w:t>
      </w:r>
      <w:r>
        <w:rPr>
          <w:color w:val="231F20"/>
          <w:spacing w:val="26"/>
        </w:rPr>
        <w:t> </w:t>
      </w:r>
      <w:r>
        <w:rPr>
          <w:color w:val="231F20"/>
        </w:rPr>
        <w:t>phải</w:t>
      </w:r>
      <w:r>
        <w:rPr>
          <w:color w:val="231F20"/>
          <w:spacing w:val="25"/>
        </w:rPr>
        <w:t> </w:t>
      </w:r>
      <w:r>
        <w:rPr>
          <w:color w:val="231F20"/>
        </w:rPr>
        <w:t>yêu</w:t>
      </w:r>
      <w:r>
        <w:rPr>
          <w:color w:val="231F20"/>
          <w:spacing w:val="26"/>
        </w:rPr>
        <w:t> </w:t>
      </w:r>
      <w:r>
        <w:rPr>
          <w:color w:val="231F20"/>
        </w:rPr>
        <w:t>thích,</w:t>
      </w:r>
      <w:r>
        <w:rPr>
          <w:color w:val="231F20"/>
          <w:spacing w:val="26"/>
        </w:rPr>
        <w:t> </w:t>
      </w:r>
      <w:r>
        <w:rPr>
          <w:color w:val="231F20"/>
        </w:rPr>
        <w:t>an</w:t>
      </w:r>
      <w:r>
        <w:rPr>
          <w:color w:val="231F20"/>
          <w:spacing w:val="26"/>
        </w:rPr>
        <w:t> </w:t>
      </w:r>
      <w:r>
        <w:rPr>
          <w:color w:val="231F20"/>
        </w:rPr>
        <w:t>lạc,</w:t>
      </w:r>
      <w:r>
        <w:rPr>
          <w:color w:val="231F20"/>
          <w:spacing w:val="27"/>
        </w:rPr>
        <w:t> </w:t>
      </w:r>
      <w:r>
        <w:rPr>
          <w:color w:val="231F20"/>
          <w:spacing w:val="-5"/>
        </w:rPr>
        <w:t>vui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firstLine="0"/>
        <w:jc w:val="left"/>
      </w:pPr>
      <w:r>
        <w:rPr>
          <w:color w:val="231F20"/>
        </w:rPr>
        <w:t>mừng thuận hợp nơi đêm dài sinh tử. Như thế là tự hại. Trong đây, hai quả như trước đã nói, nên biết.</w:t>
      </w:r>
    </w:p>
    <w:p>
      <w:pPr>
        <w:pStyle w:val="BodyText"/>
        <w:spacing w:before="113"/>
        <w:ind w:left="960" w:firstLine="0"/>
        <w:jc w:val="left"/>
      </w:pPr>
      <w:r>
        <w:rPr>
          <w:i/>
          <w:color w:val="231F20"/>
        </w:rPr>
        <w:t>Hỏi: </w:t>
      </w:r>
      <w:r>
        <w:rPr>
          <w:color w:val="231F20"/>
        </w:rPr>
        <w:t>Thế nào là tầm giận hại người?</w:t>
      </w:r>
    </w:p>
    <w:p>
      <w:pPr>
        <w:pStyle w:val="BodyText"/>
        <w:spacing w:line="271" w:lineRule="auto" w:before="153"/>
        <w:jc w:val="left"/>
      </w:pPr>
      <w:r>
        <w:rPr>
          <w:i/>
          <w:color w:val="231F20"/>
        </w:rPr>
        <w:t>Đáp: </w:t>
      </w:r>
      <w:r>
        <w:rPr>
          <w:color w:val="231F20"/>
        </w:rPr>
        <w:t>Như có một loại hữu tình khởi triền giận dữ giết chết kẻ khác. Như vậy là hại người.</w:t>
      </w:r>
    </w:p>
    <w:p>
      <w:pPr>
        <w:pStyle w:val="BodyText"/>
        <w:spacing w:line="271" w:lineRule="auto"/>
        <w:jc w:val="left"/>
      </w:pPr>
      <w:r>
        <w:rPr>
          <w:i/>
          <w:color w:val="231F20"/>
        </w:rPr>
        <w:t>Hỏi:</w:t>
      </w:r>
      <w:r>
        <w:rPr>
          <w:i/>
          <w:color w:val="231F20"/>
          <w:spacing w:val="-13"/>
        </w:rPr>
        <w:t> </w:t>
      </w:r>
      <w:r>
        <w:rPr>
          <w:color w:val="231F20"/>
        </w:rPr>
        <w:t>Giết</w:t>
      </w:r>
      <w:r>
        <w:rPr>
          <w:color w:val="231F20"/>
          <w:spacing w:val="-13"/>
        </w:rPr>
        <w:t> </w:t>
      </w:r>
      <w:r>
        <w:rPr>
          <w:color w:val="231F20"/>
        </w:rPr>
        <w:t>chết</w:t>
      </w:r>
      <w:r>
        <w:rPr>
          <w:color w:val="231F20"/>
          <w:spacing w:val="-13"/>
        </w:rPr>
        <w:t> </w:t>
      </w:r>
      <w:r>
        <w:rPr>
          <w:color w:val="231F20"/>
        </w:rPr>
        <w:t>kẻ</w:t>
      </w:r>
      <w:r>
        <w:rPr>
          <w:color w:val="231F20"/>
          <w:spacing w:val="-12"/>
        </w:rPr>
        <w:t> </w:t>
      </w:r>
      <w:r>
        <w:rPr>
          <w:color w:val="231F20"/>
        </w:rPr>
        <w:t>khác</w:t>
      </w:r>
      <w:r>
        <w:rPr>
          <w:color w:val="231F20"/>
          <w:spacing w:val="-13"/>
        </w:rPr>
        <w:t> </w:t>
      </w:r>
      <w:r>
        <w:rPr>
          <w:color w:val="231F20"/>
        </w:rPr>
        <w:t>cũng</w:t>
      </w:r>
      <w:r>
        <w:rPr>
          <w:color w:val="231F20"/>
          <w:spacing w:val="-12"/>
        </w:rPr>
        <w:t> </w:t>
      </w:r>
      <w:r>
        <w:rPr>
          <w:color w:val="231F20"/>
        </w:rPr>
        <w:t>là</w:t>
      </w:r>
      <w:r>
        <w:rPr>
          <w:color w:val="231F20"/>
          <w:spacing w:val="-12"/>
        </w:rPr>
        <w:t> </w:t>
      </w:r>
      <w:r>
        <w:rPr>
          <w:color w:val="231F20"/>
        </w:rPr>
        <w:t>gây</w:t>
      </w:r>
      <w:r>
        <w:rPr>
          <w:color w:val="231F20"/>
          <w:spacing w:val="-13"/>
        </w:rPr>
        <w:t> </w:t>
      </w:r>
      <w:r>
        <w:rPr>
          <w:color w:val="231F20"/>
        </w:rPr>
        <w:t>quả</w:t>
      </w:r>
      <w:r>
        <w:rPr>
          <w:color w:val="231F20"/>
          <w:spacing w:val="-12"/>
        </w:rPr>
        <w:t> </w:t>
      </w:r>
      <w:r>
        <w:rPr>
          <w:color w:val="231F20"/>
        </w:rPr>
        <w:t>khổ,</w:t>
      </w:r>
      <w:r>
        <w:rPr>
          <w:color w:val="231F20"/>
          <w:spacing w:val="-13"/>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cùng</w:t>
      </w:r>
      <w:r>
        <w:rPr>
          <w:color w:val="231F20"/>
          <w:spacing w:val="-12"/>
        </w:rPr>
        <w:t> </w:t>
      </w:r>
      <w:r>
        <w:rPr>
          <w:color w:val="231F20"/>
        </w:rPr>
        <w:t>hại, vì sao chỉ nói là hại</w:t>
      </w:r>
      <w:r>
        <w:rPr>
          <w:color w:val="231F20"/>
          <w:spacing w:val="-2"/>
        </w:rPr>
        <w:t> </w:t>
      </w:r>
      <w:r>
        <w:rPr>
          <w:color w:val="231F20"/>
        </w:rPr>
        <w:t>người?</w:t>
      </w:r>
    </w:p>
    <w:p>
      <w:pPr>
        <w:pStyle w:val="BodyText"/>
        <w:spacing w:line="271" w:lineRule="auto" w:before="113"/>
        <w:jc w:val="left"/>
      </w:pPr>
      <w:r>
        <w:rPr>
          <w:i/>
          <w:color w:val="231F20"/>
        </w:rPr>
        <w:t>Đáp: </w:t>
      </w:r>
      <w:r>
        <w:rPr>
          <w:color w:val="231F20"/>
        </w:rPr>
        <w:t>Như giết giặc v.v… thì hiện tại không bị trách phạt, lại được khen, thế nên không nói.</w:t>
      </w:r>
    </w:p>
    <w:p>
      <w:pPr>
        <w:pStyle w:val="BodyText"/>
        <w:ind w:left="960" w:firstLine="0"/>
        <w:jc w:val="left"/>
      </w:pPr>
      <w:r>
        <w:rPr>
          <w:i/>
          <w:color w:val="231F20"/>
        </w:rPr>
        <w:t>Hỏi: </w:t>
      </w:r>
      <w:r>
        <w:rPr>
          <w:color w:val="231F20"/>
        </w:rPr>
        <w:t>Thế nào là tầm giận cùng hại?</w:t>
      </w:r>
    </w:p>
    <w:p>
      <w:pPr>
        <w:pStyle w:val="BodyText"/>
        <w:spacing w:line="271" w:lineRule="auto" w:before="152"/>
        <w:jc w:val="left"/>
      </w:pPr>
      <w:r>
        <w:rPr>
          <w:i/>
          <w:color w:val="231F20"/>
        </w:rPr>
        <w:t>Đáp: </w:t>
      </w:r>
      <w:r>
        <w:rPr>
          <w:color w:val="231F20"/>
        </w:rPr>
        <w:t>Như có loại hữu tình khởi triền giận dữ giết chết kẻ khác và cũng bị kẻ khác giết chết. Như thế là cùng hại.</w:t>
      </w:r>
    </w:p>
    <w:p>
      <w:pPr>
        <w:pStyle w:val="BodyText"/>
        <w:spacing w:line="271" w:lineRule="auto"/>
        <w:ind w:right="100"/>
        <w:jc w:val="left"/>
      </w:pPr>
      <w:r>
        <w:rPr>
          <w:i/>
          <w:color w:val="231F20"/>
        </w:rPr>
        <w:t>Hỏi: </w:t>
      </w:r>
      <w:r>
        <w:rPr>
          <w:color w:val="231F20"/>
        </w:rPr>
        <w:t>Giết hại cũng gây quả khổ, nên gọi là ba hại, vì sao nói là cùng hại?</w:t>
      </w:r>
    </w:p>
    <w:p>
      <w:pPr>
        <w:pStyle w:val="BodyText"/>
        <w:spacing w:line="271" w:lineRule="auto"/>
        <w:jc w:val="left"/>
      </w:pPr>
      <w:r>
        <w:rPr>
          <w:i/>
          <w:color w:val="231F20"/>
          <w:spacing w:val="-3"/>
        </w:rPr>
        <w:t>Đáp:</w:t>
      </w:r>
      <w:r>
        <w:rPr>
          <w:i/>
          <w:color w:val="231F20"/>
          <w:spacing w:val="-12"/>
        </w:rPr>
        <w:t> </w:t>
      </w:r>
      <w:r>
        <w:rPr>
          <w:color w:val="231F20"/>
          <w:spacing w:val="-3"/>
        </w:rPr>
        <w:t>Giết</w:t>
      </w:r>
      <w:r>
        <w:rPr>
          <w:color w:val="231F20"/>
          <w:spacing w:val="-11"/>
        </w:rPr>
        <w:t> </w:t>
      </w:r>
      <w:r>
        <w:rPr>
          <w:color w:val="231F20"/>
        </w:rPr>
        <w:t>hại</w:t>
      </w:r>
      <w:r>
        <w:rPr>
          <w:color w:val="231F20"/>
          <w:spacing w:val="-11"/>
        </w:rPr>
        <w:t> </w:t>
      </w:r>
      <w:r>
        <w:rPr>
          <w:color w:val="231F20"/>
        </w:rPr>
        <w:t>kẻ</w:t>
      </w:r>
      <w:r>
        <w:rPr>
          <w:color w:val="231F20"/>
          <w:spacing w:val="-11"/>
        </w:rPr>
        <w:t> </w:t>
      </w:r>
      <w:r>
        <w:rPr>
          <w:color w:val="231F20"/>
        </w:rPr>
        <w:t>có</w:t>
      </w:r>
      <w:r>
        <w:rPr>
          <w:color w:val="231F20"/>
          <w:spacing w:val="-11"/>
        </w:rPr>
        <w:t> </w:t>
      </w:r>
      <w:r>
        <w:rPr>
          <w:color w:val="231F20"/>
        </w:rPr>
        <w:t>tội</w:t>
      </w:r>
      <w:r>
        <w:rPr>
          <w:color w:val="231F20"/>
          <w:spacing w:val="-11"/>
        </w:rPr>
        <w:t> </w:t>
      </w:r>
      <w:r>
        <w:rPr>
          <w:color w:val="231F20"/>
        </w:rPr>
        <w:t>thì</w:t>
      </w:r>
      <w:r>
        <w:rPr>
          <w:color w:val="231F20"/>
          <w:spacing w:val="-11"/>
        </w:rPr>
        <w:t> </w:t>
      </w:r>
      <w:r>
        <w:rPr>
          <w:color w:val="231F20"/>
        </w:rPr>
        <w:t>đời</w:t>
      </w:r>
      <w:r>
        <w:rPr>
          <w:color w:val="231F20"/>
          <w:spacing w:val="-11"/>
        </w:rPr>
        <w:t> </w:t>
      </w:r>
      <w:r>
        <w:rPr>
          <w:color w:val="231F20"/>
          <w:spacing w:val="-3"/>
        </w:rPr>
        <w:t>cùng</w:t>
      </w:r>
      <w:r>
        <w:rPr>
          <w:color w:val="231F20"/>
          <w:spacing w:val="-11"/>
        </w:rPr>
        <w:t> </w:t>
      </w:r>
      <w:r>
        <w:rPr>
          <w:color w:val="231F20"/>
          <w:spacing w:val="-3"/>
        </w:rPr>
        <w:t>khen</w:t>
      </w:r>
      <w:r>
        <w:rPr>
          <w:color w:val="231F20"/>
          <w:spacing w:val="-11"/>
        </w:rPr>
        <w:t> </w:t>
      </w:r>
      <w:r>
        <w:rPr>
          <w:color w:val="231F20"/>
          <w:spacing w:val="-3"/>
        </w:rPr>
        <w:t>hiện</w:t>
      </w:r>
      <w:r>
        <w:rPr>
          <w:color w:val="231F20"/>
          <w:spacing w:val="-11"/>
        </w:rPr>
        <w:t> </w:t>
      </w:r>
      <w:r>
        <w:rPr>
          <w:color w:val="231F20"/>
          <w:spacing w:val="-3"/>
        </w:rPr>
        <w:t>không</w:t>
      </w:r>
      <w:r>
        <w:rPr>
          <w:color w:val="231F20"/>
          <w:spacing w:val="-11"/>
        </w:rPr>
        <w:t> </w:t>
      </w:r>
      <w:r>
        <w:rPr>
          <w:color w:val="231F20"/>
        </w:rPr>
        <w:t>tội</w:t>
      </w:r>
      <w:r>
        <w:rPr>
          <w:color w:val="231F20"/>
          <w:spacing w:val="-11"/>
        </w:rPr>
        <w:t> </w:t>
      </w:r>
      <w:r>
        <w:rPr>
          <w:color w:val="231F20"/>
          <w:spacing w:val="-3"/>
        </w:rPr>
        <w:t>khổ,</w:t>
      </w:r>
      <w:r>
        <w:rPr>
          <w:color w:val="231F20"/>
          <w:spacing w:val="-11"/>
        </w:rPr>
        <w:t> </w:t>
      </w:r>
      <w:r>
        <w:rPr>
          <w:color w:val="231F20"/>
          <w:spacing w:val="-3"/>
        </w:rPr>
        <w:t>thế </w:t>
      </w:r>
      <w:r>
        <w:rPr>
          <w:color w:val="231F20"/>
        </w:rPr>
        <w:t>nên</w:t>
      </w:r>
      <w:r>
        <w:rPr>
          <w:color w:val="231F20"/>
          <w:spacing w:val="-8"/>
        </w:rPr>
        <w:t> </w:t>
      </w:r>
      <w:r>
        <w:rPr>
          <w:color w:val="231F20"/>
          <w:spacing w:val="-3"/>
        </w:rPr>
        <w:t>không</w:t>
      </w:r>
      <w:r>
        <w:rPr>
          <w:color w:val="231F20"/>
          <w:spacing w:val="-7"/>
        </w:rPr>
        <w:t> </w:t>
      </w:r>
      <w:r>
        <w:rPr>
          <w:color w:val="231F20"/>
          <w:spacing w:val="-3"/>
        </w:rPr>
        <w:t>nói.</w:t>
      </w:r>
      <w:r>
        <w:rPr>
          <w:color w:val="231F20"/>
          <w:spacing w:val="-7"/>
        </w:rPr>
        <w:t> </w:t>
      </w:r>
      <w:r>
        <w:rPr>
          <w:color w:val="231F20"/>
        </w:rPr>
        <w:t>Lại</w:t>
      </w:r>
      <w:r>
        <w:rPr>
          <w:color w:val="231F20"/>
          <w:spacing w:val="-7"/>
        </w:rPr>
        <w:t> </w:t>
      </w:r>
      <w:r>
        <w:rPr>
          <w:color w:val="231F20"/>
          <w:spacing w:val="-3"/>
        </w:rPr>
        <w:t>nữa,</w:t>
      </w:r>
      <w:r>
        <w:rPr>
          <w:color w:val="231F20"/>
          <w:spacing w:val="-7"/>
        </w:rPr>
        <w:t> </w:t>
      </w:r>
      <w:r>
        <w:rPr>
          <w:color w:val="231F20"/>
        </w:rPr>
        <w:t>kẻ</w:t>
      </w:r>
      <w:r>
        <w:rPr>
          <w:color w:val="231F20"/>
          <w:spacing w:val="-7"/>
        </w:rPr>
        <w:t> </w:t>
      </w:r>
      <w:r>
        <w:rPr>
          <w:color w:val="231F20"/>
        </w:rPr>
        <w:t>ấy</w:t>
      </w:r>
      <w:r>
        <w:rPr>
          <w:color w:val="231F20"/>
          <w:spacing w:val="-7"/>
        </w:rPr>
        <w:t> </w:t>
      </w:r>
      <w:r>
        <w:rPr>
          <w:color w:val="231F20"/>
          <w:spacing w:val="-3"/>
        </w:rPr>
        <w:t>cũng</w:t>
      </w:r>
      <w:r>
        <w:rPr>
          <w:color w:val="231F20"/>
          <w:spacing w:val="-7"/>
        </w:rPr>
        <w:t> </w:t>
      </w:r>
      <w:r>
        <w:rPr>
          <w:color w:val="231F20"/>
        </w:rPr>
        <w:t>là</w:t>
      </w:r>
      <w:r>
        <w:rPr>
          <w:color w:val="231F20"/>
          <w:spacing w:val="-7"/>
        </w:rPr>
        <w:t> </w:t>
      </w:r>
      <w:r>
        <w:rPr>
          <w:color w:val="231F20"/>
        </w:rPr>
        <w:t>kẻ</w:t>
      </w:r>
      <w:r>
        <w:rPr>
          <w:color w:val="231F20"/>
          <w:spacing w:val="-7"/>
        </w:rPr>
        <w:t> </w:t>
      </w:r>
      <w:r>
        <w:rPr>
          <w:color w:val="231F20"/>
          <w:spacing w:val="-3"/>
        </w:rPr>
        <w:t>khác,</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cùng</w:t>
      </w:r>
      <w:r>
        <w:rPr>
          <w:color w:val="231F20"/>
          <w:spacing w:val="-7"/>
        </w:rPr>
        <w:t> </w:t>
      </w:r>
      <w:r>
        <w:rPr>
          <w:color w:val="231F20"/>
          <w:spacing w:val="-3"/>
        </w:rPr>
        <w:t>hại.</w:t>
      </w:r>
    </w:p>
    <w:p>
      <w:pPr>
        <w:pStyle w:val="BodyText"/>
        <w:ind w:left="960" w:firstLine="0"/>
        <w:jc w:val="left"/>
      </w:pPr>
      <w:r>
        <w:rPr>
          <w:i/>
          <w:color w:val="231F20"/>
        </w:rPr>
        <w:t>Hỏi: </w:t>
      </w:r>
      <w:r>
        <w:rPr>
          <w:color w:val="231F20"/>
        </w:rPr>
        <w:t>Thế nào là tầm hại tự hại?</w:t>
      </w:r>
    </w:p>
    <w:p>
      <w:pPr>
        <w:pStyle w:val="BodyText"/>
        <w:spacing w:line="271" w:lineRule="auto" w:before="152"/>
        <w:ind w:right="107"/>
      </w:pPr>
      <w:r>
        <w:rPr>
          <w:i/>
          <w:color w:val="231F20"/>
        </w:rPr>
        <w:t>Đáp: </w:t>
      </w:r>
      <w:r>
        <w:rPr>
          <w:color w:val="231F20"/>
        </w:rPr>
        <w:t>Như có một loại hữu tình khởi triền hại nên thân tâm</w:t>
      </w:r>
      <w:r>
        <w:rPr>
          <w:color w:val="231F20"/>
          <w:spacing w:val="-44"/>
        </w:rPr>
        <w:t> </w:t>
      </w:r>
      <w:r>
        <w:rPr>
          <w:color w:val="231F20"/>
        </w:rPr>
        <w:t>khổ nhọc, thân tâm như bị thiêu đốt nóng bức, khô héo. Lại do duyên ấy nên phải thọ nhận các quả dị thục không phải yêu thích, an lạc, </w:t>
      </w:r>
      <w:r>
        <w:rPr>
          <w:color w:val="231F20"/>
          <w:spacing w:val="-5"/>
        </w:rPr>
        <w:t>vui </w:t>
      </w:r>
      <w:r>
        <w:rPr>
          <w:color w:val="231F20"/>
        </w:rPr>
        <w:t>mừng,</w:t>
      </w:r>
      <w:r>
        <w:rPr>
          <w:color w:val="231F20"/>
          <w:spacing w:val="-10"/>
        </w:rPr>
        <w:t> </w:t>
      </w:r>
      <w:r>
        <w:rPr>
          <w:color w:val="231F20"/>
        </w:rPr>
        <w:t>thuận</w:t>
      </w:r>
      <w:r>
        <w:rPr>
          <w:color w:val="231F20"/>
          <w:spacing w:val="-9"/>
        </w:rPr>
        <w:t> </w:t>
      </w:r>
      <w:r>
        <w:rPr>
          <w:color w:val="231F20"/>
        </w:rPr>
        <w:t>hợp</w:t>
      </w:r>
      <w:r>
        <w:rPr>
          <w:color w:val="231F20"/>
          <w:spacing w:val="-9"/>
        </w:rPr>
        <w:t> </w:t>
      </w:r>
      <w:r>
        <w:rPr>
          <w:color w:val="231F20"/>
        </w:rPr>
        <w:t>trong</w:t>
      </w:r>
      <w:r>
        <w:rPr>
          <w:color w:val="231F20"/>
          <w:spacing w:val="-9"/>
        </w:rPr>
        <w:t> </w:t>
      </w:r>
      <w:r>
        <w:rPr>
          <w:color w:val="231F20"/>
        </w:rPr>
        <w:t>đêm</w:t>
      </w:r>
      <w:r>
        <w:rPr>
          <w:color w:val="231F20"/>
          <w:spacing w:val="-9"/>
        </w:rPr>
        <w:t> </w:t>
      </w:r>
      <w:r>
        <w:rPr>
          <w:color w:val="231F20"/>
        </w:rPr>
        <w:t>dài</w:t>
      </w:r>
      <w:r>
        <w:rPr>
          <w:color w:val="231F20"/>
          <w:spacing w:val="-9"/>
        </w:rPr>
        <w:t> </w:t>
      </w:r>
      <w:r>
        <w:rPr>
          <w:color w:val="231F20"/>
        </w:rPr>
        <w:t>sinh</w:t>
      </w:r>
      <w:r>
        <w:rPr>
          <w:color w:val="231F20"/>
          <w:spacing w:val="-9"/>
        </w:rPr>
        <w:t> </w:t>
      </w:r>
      <w:r>
        <w:rPr>
          <w:color w:val="231F20"/>
        </w:rPr>
        <w:t>tử.</w:t>
      </w:r>
      <w:r>
        <w:rPr>
          <w:color w:val="231F20"/>
          <w:spacing w:val="-9"/>
        </w:rPr>
        <w:t> </w:t>
      </w:r>
      <w:r>
        <w:rPr>
          <w:color w:val="231F20"/>
        </w:rPr>
        <w:t>Như</w:t>
      </w:r>
      <w:r>
        <w:rPr>
          <w:color w:val="231F20"/>
          <w:spacing w:val="-9"/>
        </w:rPr>
        <w:t> </w:t>
      </w:r>
      <w:r>
        <w:rPr>
          <w:color w:val="231F20"/>
        </w:rPr>
        <w:t>vậy</w:t>
      </w:r>
      <w:r>
        <w:rPr>
          <w:color w:val="231F20"/>
          <w:spacing w:val="-9"/>
        </w:rPr>
        <w:t> </w:t>
      </w:r>
      <w:r>
        <w:rPr>
          <w:color w:val="231F20"/>
        </w:rPr>
        <w:t>là</w:t>
      </w:r>
      <w:r>
        <w:rPr>
          <w:color w:val="231F20"/>
          <w:spacing w:val="-9"/>
        </w:rPr>
        <w:t> </w:t>
      </w:r>
      <w:r>
        <w:rPr>
          <w:color w:val="231F20"/>
        </w:rPr>
        <w:t>tự</w:t>
      </w:r>
      <w:r>
        <w:rPr>
          <w:color w:val="231F20"/>
          <w:spacing w:val="-9"/>
        </w:rPr>
        <w:t> </w:t>
      </w:r>
      <w:r>
        <w:rPr>
          <w:color w:val="231F20"/>
        </w:rPr>
        <w:t>hại.</w:t>
      </w:r>
      <w:r>
        <w:rPr>
          <w:color w:val="231F20"/>
          <w:spacing w:val="-14"/>
        </w:rPr>
        <w:t> </w:t>
      </w:r>
      <w:r>
        <w:rPr>
          <w:color w:val="231F20"/>
        </w:rPr>
        <w:t>Trong</w:t>
      </w:r>
      <w:r>
        <w:rPr>
          <w:color w:val="231F20"/>
          <w:spacing w:val="-9"/>
        </w:rPr>
        <w:t> </w:t>
      </w:r>
      <w:r>
        <w:rPr>
          <w:color w:val="231F20"/>
        </w:rPr>
        <w:t>đây có hai quả, như trước đã nói, nên biết.</w:t>
      </w:r>
    </w:p>
    <w:p>
      <w:pPr>
        <w:pStyle w:val="BodyText"/>
        <w:ind w:left="960" w:firstLine="0"/>
      </w:pPr>
      <w:r>
        <w:rPr>
          <w:i/>
          <w:color w:val="231F20"/>
        </w:rPr>
        <w:t>Hỏi: </w:t>
      </w:r>
      <w:r>
        <w:rPr>
          <w:color w:val="231F20"/>
        </w:rPr>
        <w:t>Thế nào là tầm hại hại người khác?</w:t>
      </w:r>
    </w:p>
    <w:p>
      <w:pPr>
        <w:pStyle w:val="BodyText"/>
        <w:spacing w:line="271" w:lineRule="auto" w:before="153"/>
        <w:ind w:right="107"/>
      </w:pPr>
      <w:r>
        <w:rPr>
          <w:i/>
          <w:color w:val="231F20"/>
        </w:rPr>
        <w:t>Đáp: </w:t>
      </w:r>
      <w:r>
        <w:rPr>
          <w:color w:val="231F20"/>
        </w:rPr>
        <w:t>Như có một loại hữu tình khởi triền hại nên trói cột đánh đập người khác. Như thế là hại người.</w:t>
      </w:r>
    </w:p>
    <w:p>
      <w:pPr>
        <w:pStyle w:val="BodyText"/>
        <w:spacing w:line="273" w:lineRule="auto" w:before="113"/>
        <w:ind w:right="108"/>
      </w:pPr>
      <w:r>
        <w:rPr>
          <w:i/>
          <w:color w:val="231F20"/>
        </w:rPr>
        <w:t>Hỏi: </w:t>
      </w:r>
      <w:r>
        <w:rPr>
          <w:color w:val="231F20"/>
        </w:rPr>
        <w:t>Trói cột đánh đập người khác cũng gây tạo quả khổ, nên gọi là cùng hại, vì sao ở đây chỉ nói là hại người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w:t>
      </w:r>
      <w:r>
        <w:rPr>
          <w:i/>
          <w:color w:val="231F20"/>
          <w:spacing w:val="-14"/>
        </w:rPr>
        <w:t> </w:t>
      </w:r>
      <w:r>
        <w:rPr>
          <w:color w:val="231F20"/>
        </w:rPr>
        <w:t>Vì</w:t>
      </w:r>
      <w:r>
        <w:rPr>
          <w:color w:val="231F20"/>
          <w:spacing w:val="-8"/>
        </w:rPr>
        <w:t> </w:t>
      </w:r>
      <w:r>
        <w:rPr>
          <w:color w:val="231F20"/>
        </w:rPr>
        <w:t>trói</w:t>
      </w:r>
      <w:r>
        <w:rPr>
          <w:color w:val="231F20"/>
          <w:spacing w:val="-8"/>
        </w:rPr>
        <w:t> </w:t>
      </w:r>
      <w:r>
        <w:rPr>
          <w:color w:val="231F20"/>
        </w:rPr>
        <w:t>cột</w:t>
      </w:r>
      <w:r>
        <w:rPr>
          <w:color w:val="231F20"/>
          <w:spacing w:val="-9"/>
        </w:rPr>
        <w:t> </w:t>
      </w:r>
      <w:r>
        <w:rPr>
          <w:color w:val="231F20"/>
        </w:rPr>
        <w:t>đánh</w:t>
      </w:r>
      <w:r>
        <w:rPr>
          <w:color w:val="231F20"/>
          <w:spacing w:val="-8"/>
        </w:rPr>
        <w:t> </w:t>
      </w:r>
      <w:r>
        <w:rPr>
          <w:color w:val="231F20"/>
        </w:rPr>
        <w:t>đập</w:t>
      </w:r>
      <w:r>
        <w:rPr>
          <w:color w:val="231F20"/>
          <w:spacing w:val="-8"/>
        </w:rPr>
        <w:t> </w:t>
      </w:r>
      <w:r>
        <w:rPr>
          <w:color w:val="231F20"/>
        </w:rPr>
        <w:t>kẻ</w:t>
      </w:r>
      <w:r>
        <w:rPr>
          <w:color w:val="231F20"/>
          <w:spacing w:val="-9"/>
        </w:rPr>
        <w:t> </w:t>
      </w:r>
      <w:r>
        <w:rPr>
          <w:color w:val="231F20"/>
        </w:rPr>
        <w:t>làm</w:t>
      </w:r>
      <w:r>
        <w:rPr>
          <w:color w:val="231F20"/>
          <w:spacing w:val="-8"/>
        </w:rPr>
        <w:t> </w:t>
      </w:r>
      <w:r>
        <w:rPr>
          <w:color w:val="231F20"/>
        </w:rPr>
        <w:t>ác,</w:t>
      </w:r>
      <w:r>
        <w:rPr>
          <w:color w:val="231F20"/>
          <w:spacing w:val="-8"/>
        </w:rPr>
        <w:t> </w:t>
      </w:r>
      <w:r>
        <w:rPr>
          <w:color w:val="231F20"/>
        </w:rPr>
        <w:t>người</w:t>
      </w:r>
      <w:r>
        <w:rPr>
          <w:color w:val="231F20"/>
          <w:spacing w:val="-8"/>
        </w:rPr>
        <w:t> </w:t>
      </w:r>
      <w:r>
        <w:rPr>
          <w:color w:val="231F20"/>
        </w:rPr>
        <w:t>đời</w:t>
      </w:r>
      <w:r>
        <w:rPr>
          <w:color w:val="231F20"/>
          <w:spacing w:val="-9"/>
        </w:rPr>
        <w:t> </w:t>
      </w:r>
      <w:r>
        <w:rPr>
          <w:color w:val="231F20"/>
        </w:rPr>
        <w:t>cùng</w:t>
      </w:r>
      <w:r>
        <w:rPr>
          <w:color w:val="231F20"/>
          <w:spacing w:val="-8"/>
        </w:rPr>
        <w:t> </w:t>
      </w:r>
      <w:r>
        <w:rPr>
          <w:color w:val="231F20"/>
        </w:rPr>
        <w:t>khen</w:t>
      </w:r>
      <w:r>
        <w:rPr>
          <w:color w:val="231F20"/>
          <w:spacing w:val="-8"/>
        </w:rPr>
        <w:t> </w:t>
      </w:r>
      <w:r>
        <w:rPr>
          <w:color w:val="231F20"/>
        </w:rPr>
        <w:t>ngợi, hiện tại không mang lấy khổ, nên không nói đến.</w:t>
      </w:r>
    </w:p>
    <w:p>
      <w:pPr>
        <w:pStyle w:val="BodyText"/>
        <w:spacing w:before="112"/>
        <w:ind w:left="677" w:firstLine="0"/>
      </w:pPr>
      <w:r>
        <w:rPr>
          <w:i/>
          <w:color w:val="231F20"/>
        </w:rPr>
        <w:t>Hỏi: </w:t>
      </w:r>
      <w:r>
        <w:rPr>
          <w:color w:val="231F20"/>
        </w:rPr>
        <w:t>Thế nào là tầm hại cùng hại?</w:t>
      </w:r>
    </w:p>
    <w:p>
      <w:pPr>
        <w:pStyle w:val="BodyText"/>
        <w:spacing w:line="271" w:lineRule="auto" w:before="152"/>
        <w:ind w:left="110" w:right="390"/>
      </w:pPr>
      <w:r>
        <w:rPr>
          <w:i/>
          <w:color w:val="231F20"/>
        </w:rPr>
        <w:t>Đáp: </w:t>
      </w:r>
      <w:r>
        <w:rPr>
          <w:color w:val="231F20"/>
        </w:rPr>
        <w:t>Như có một loại hữu tình vì khởi triền hại nên trói cột đánh đập người khác, lại cũng bị người khác trói cột đánh đập. Như thế là cùng hại. Trong đây hỏi đáp như trước, nên biết.</w:t>
      </w:r>
    </w:p>
    <w:p>
      <w:pPr>
        <w:pStyle w:val="BodyText"/>
        <w:ind w:left="677" w:firstLine="0"/>
      </w:pPr>
      <w:r>
        <w:rPr>
          <w:i/>
          <w:color w:val="231F20"/>
        </w:rPr>
        <w:t>Hỏi: </w:t>
      </w:r>
      <w:r>
        <w:rPr>
          <w:color w:val="231F20"/>
        </w:rPr>
        <w:t>Ba tầm ác này lấy gì làm tự tánh?</w:t>
      </w:r>
    </w:p>
    <w:p>
      <w:pPr>
        <w:pStyle w:val="BodyText"/>
        <w:spacing w:line="271" w:lineRule="auto" w:before="152"/>
        <w:ind w:left="110" w:right="389"/>
      </w:pPr>
      <w:r>
        <w:rPr>
          <w:i/>
          <w:color w:val="231F20"/>
        </w:rPr>
        <w:t>Đáp: </w:t>
      </w:r>
      <w:r>
        <w:rPr>
          <w:color w:val="231F20"/>
        </w:rPr>
        <w:t>Tầm dục lấy sáu thức thân của năm bộ nơi cõi dục đều cùng</w:t>
      </w:r>
      <w:r>
        <w:rPr>
          <w:color w:val="231F20"/>
          <w:spacing w:val="-4"/>
        </w:rPr>
        <w:t> </w:t>
      </w:r>
      <w:r>
        <w:rPr>
          <w:color w:val="231F20"/>
        </w:rPr>
        <w:t>có</w:t>
      </w:r>
      <w:r>
        <w:rPr>
          <w:color w:val="231F20"/>
          <w:spacing w:val="-3"/>
        </w:rPr>
        <w:t> </w:t>
      </w:r>
      <w:r>
        <w:rPr>
          <w:color w:val="231F20"/>
        </w:rPr>
        <w:t>tầm</w:t>
      </w:r>
      <w:r>
        <w:rPr>
          <w:color w:val="231F20"/>
          <w:spacing w:val="-3"/>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3"/>
        </w:rPr>
        <w:t> </w:t>
      </w:r>
      <w:r>
        <w:rPr>
          <w:color w:val="231F20"/>
        </w:rPr>
        <w:t>tham</w:t>
      </w:r>
      <w:r>
        <w:rPr>
          <w:color w:val="231F20"/>
          <w:spacing w:val="-3"/>
        </w:rPr>
        <w:t> </w:t>
      </w:r>
      <w:r>
        <w:rPr>
          <w:color w:val="231F20"/>
        </w:rPr>
        <w:t>làm</w:t>
      </w:r>
      <w:r>
        <w:rPr>
          <w:color w:val="231F20"/>
          <w:spacing w:val="-3"/>
        </w:rPr>
        <w:t> </w:t>
      </w:r>
      <w:r>
        <w:rPr>
          <w:color w:val="231F20"/>
        </w:rPr>
        <w:t>tự</w:t>
      </w:r>
      <w:r>
        <w:rPr>
          <w:color w:val="231F20"/>
          <w:spacing w:val="-3"/>
        </w:rPr>
        <w:t> </w:t>
      </w:r>
      <w:r>
        <w:rPr>
          <w:color w:val="231F20"/>
        </w:rPr>
        <w:t>tánh.</w:t>
      </w:r>
      <w:r>
        <w:rPr>
          <w:color w:val="231F20"/>
          <w:spacing w:val="-9"/>
        </w:rPr>
        <w:t> </w:t>
      </w:r>
      <w:r>
        <w:rPr>
          <w:color w:val="231F20"/>
        </w:rPr>
        <w:t>Tầm</w:t>
      </w:r>
      <w:r>
        <w:rPr>
          <w:color w:val="231F20"/>
          <w:spacing w:val="-3"/>
        </w:rPr>
        <w:t> </w:t>
      </w:r>
      <w:r>
        <w:rPr>
          <w:color w:val="231F20"/>
        </w:rPr>
        <w:t>giận</w:t>
      </w:r>
      <w:r>
        <w:rPr>
          <w:color w:val="231F20"/>
          <w:spacing w:val="-3"/>
        </w:rPr>
        <w:t> </w:t>
      </w:r>
      <w:r>
        <w:rPr>
          <w:color w:val="231F20"/>
        </w:rPr>
        <w:t>cũng</w:t>
      </w:r>
      <w:r>
        <w:rPr>
          <w:color w:val="231F20"/>
          <w:spacing w:val="-3"/>
        </w:rPr>
        <w:t> </w:t>
      </w:r>
      <w:r>
        <w:rPr>
          <w:color w:val="231F20"/>
        </w:rPr>
        <w:t>lấy</w:t>
      </w:r>
      <w:r>
        <w:rPr>
          <w:color w:val="231F20"/>
          <w:spacing w:val="-3"/>
        </w:rPr>
        <w:t> </w:t>
      </w:r>
      <w:r>
        <w:rPr>
          <w:color w:val="231F20"/>
        </w:rPr>
        <w:t>sáu thức</w:t>
      </w:r>
      <w:r>
        <w:rPr>
          <w:color w:val="231F20"/>
          <w:spacing w:val="-4"/>
        </w:rPr>
        <w:t> </w:t>
      </w:r>
      <w:r>
        <w:rPr>
          <w:color w:val="231F20"/>
        </w:rPr>
        <w:t>thân</w:t>
      </w:r>
      <w:r>
        <w:rPr>
          <w:color w:val="231F20"/>
          <w:spacing w:val="-4"/>
        </w:rPr>
        <w:t> </w:t>
      </w:r>
      <w:r>
        <w:rPr>
          <w:color w:val="231F20"/>
        </w:rPr>
        <w:t>của</w:t>
      </w:r>
      <w:r>
        <w:rPr>
          <w:color w:val="231F20"/>
          <w:spacing w:val="-4"/>
        </w:rPr>
        <w:t> </w:t>
      </w:r>
      <w:r>
        <w:rPr>
          <w:color w:val="231F20"/>
        </w:rPr>
        <w:t>năm</w:t>
      </w:r>
      <w:r>
        <w:rPr>
          <w:color w:val="231F20"/>
          <w:spacing w:val="-4"/>
        </w:rPr>
        <w:t> </w:t>
      </w:r>
      <w:r>
        <w:rPr>
          <w:color w:val="231F20"/>
        </w:rPr>
        <w:t>bộ</w:t>
      </w:r>
      <w:r>
        <w:rPr>
          <w:color w:val="231F20"/>
          <w:spacing w:val="-4"/>
        </w:rPr>
        <w:t> </w:t>
      </w:r>
      <w:r>
        <w:rPr>
          <w:color w:val="231F20"/>
        </w:rPr>
        <w:t>đều</w:t>
      </w:r>
      <w:r>
        <w:rPr>
          <w:color w:val="231F20"/>
          <w:spacing w:val="-4"/>
        </w:rPr>
        <w:t> </w:t>
      </w:r>
      <w:r>
        <w:rPr>
          <w:color w:val="231F20"/>
        </w:rPr>
        <w:t>cùng</w:t>
      </w:r>
      <w:r>
        <w:rPr>
          <w:color w:val="231F20"/>
          <w:spacing w:val="-4"/>
        </w:rPr>
        <w:t> </w:t>
      </w:r>
      <w:r>
        <w:rPr>
          <w:color w:val="231F20"/>
        </w:rPr>
        <w:t>có</w:t>
      </w:r>
      <w:r>
        <w:rPr>
          <w:color w:val="231F20"/>
          <w:spacing w:val="-4"/>
        </w:rPr>
        <w:t> </w:t>
      </w:r>
      <w:r>
        <w:rPr>
          <w:color w:val="231F20"/>
        </w:rPr>
        <w:t>tâm</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giận</w:t>
      </w:r>
      <w:r>
        <w:rPr>
          <w:color w:val="231F20"/>
          <w:spacing w:val="-4"/>
        </w:rPr>
        <w:t> </w:t>
      </w:r>
      <w:r>
        <w:rPr>
          <w:color w:val="231F20"/>
        </w:rPr>
        <w:t>dữ</w:t>
      </w:r>
      <w:r>
        <w:rPr>
          <w:color w:val="231F20"/>
          <w:spacing w:val="-4"/>
        </w:rPr>
        <w:t> </w:t>
      </w:r>
      <w:r>
        <w:rPr>
          <w:color w:val="231F20"/>
        </w:rPr>
        <w:t>làm</w:t>
      </w:r>
      <w:r>
        <w:rPr>
          <w:color w:val="231F20"/>
          <w:spacing w:val="-4"/>
        </w:rPr>
        <w:t> </w:t>
      </w:r>
      <w:r>
        <w:rPr>
          <w:color w:val="231F20"/>
        </w:rPr>
        <w:t>tự tánh. Tâm hại, có thuyết nói: Tức một phần của giận dữ tương ưng với tầm làm tự tánh, vì hại tức là giận dữ.</w:t>
      </w:r>
    </w:p>
    <w:p>
      <w:pPr>
        <w:pStyle w:val="BodyText"/>
        <w:spacing w:before="115"/>
        <w:ind w:left="677" w:firstLine="0"/>
      </w:pPr>
      <w:r>
        <w:rPr>
          <w:i/>
          <w:color w:val="231F20"/>
        </w:rPr>
        <w:t>Hỏi: </w:t>
      </w:r>
      <w:r>
        <w:rPr>
          <w:color w:val="231F20"/>
        </w:rPr>
        <w:t>Nếu như vậy thì tầm giận với tầm hại có gì khác nhau?</w:t>
      </w:r>
    </w:p>
    <w:p>
      <w:pPr>
        <w:pStyle w:val="BodyText"/>
        <w:spacing w:before="152"/>
        <w:ind w:left="677" w:firstLine="0"/>
      </w:pPr>
      <w:r>
        <w:rPr>
          <w:i/>
          <w:color w:val="231F20"/>
        </w:rPr>
        <w:t>Đáp: </w:t>
      </w:r>
      <w:r>
        <w:rPr>
          <w:color w:val="231F20"/>
        </w:rPr>
        <w:t>Giận dữ có hai thứ: 1. Giận dữ muốn giết chết chúng sinh.</w:t>
      </w:r>
    </w:p>
    <w:p>
      <w:pPr>
        <w:pStyle w:val="BodyText"/>
        <w:spacing w:line="271" w:lineRule="auto" w:before="39"/>
        <w:ind w:left="110" w:right="391" w:firstLine="0"/>
      </w:pPr>
      <w:r>
        <w:rPr>
          <w:color w:val="231F20"/>
        </w:rPr>
        <w:t>2.</w:t>
      </w:r>
      <w:r>
        <w:rPr>
          <w:color w:val="231F20"/>
          <w:spacing w:val="-7"/>
        </w:rPr>
        <w:t> </w:t>
      </w:r>
      <w:r>
        <w:rPr>
          <w:color w:val="231F20"/>
        </w:rPr>
        <w:t>Giận</w:t>
      </w:r>
      <w:r>
        <w:rPr>
          <w:color w:val="231F20"/>
          <w:spacing w:val="-6"/>
        </w:rPr>
        <w:t> </w:t>
      </w:r>
      <w:r>
        <w:rPr>
          <w:color w:val="231F20"/>
        </w:rPr>
        <w:t>dữ</w:t>
      </w:r>
      <w:r>
        <w:rPr>
          <w:color w:val="231F20"/>
          <w:spacing w:val="-7"/>
        </w:rPr>
        <w:t> </w:t>
      </w:r>
      <w:r>
        <w:rPr>
          <w:color w:val="231F20"/>
        </w:rPr>
        <w:t>muốn</w:t>
      </w:r>
      <w:r>
        <w:rPr>
          <w:color w:val="231F20"/>
          <w:spacing w:val="-6"/>
        </w:rPr>
        <w:t> </w:t>
      </w:r>
      <w:r>
        <w:rPr>
          <w:color w:val="231F20"/>
        </w:rPr>
        <w:t>trói</w:t>
      </w:r>
      <w:r>
        <w:rPr>
          <w:color w:val="231F20"/>
          <w:spacing w:val="-7"/>
        </w:rPr>
        <w:t> </w:t>
      </w:r>
      <w:r>
        <w:rPr>
          <w:color w:val="231F20"/>
        </w:rPr>
        <w:t>cột</w:t>
      </w:r>
      <w:r>
        <w:rPr>
          <w:color w:val="231F20"/>
          <w:spacing w:val="-6"/>
        </w:rPr>
        <w:t> </w:t>
      </w:r>
      <w:r>
        <w:rPr>
          <w:color w:val="231F20"/>
        </w:rPr>
        <w:t>đánh</w:t>
      </w:r>
      <w:r>
        <w:rPr>
          <w:color w:val="231F20"/>
          <w:spacing w:val="-7"/>
        </w:rPr>
        <w:t> </w:t>
      </w:r>
      <w:r>
        <w:rPr>
          <w:color w:val="231F20"/>
        </w:rPr>
        <w:t>đập</w:t>
      </w:r>
      <w:r>
        <w:rPr>
          <w:color w:val="231F20"/>
          <w:spacing w:val="-6"/>
        </w:rPr>
        <w:t> </w:t>
      </w:r>
      <w:r>
        <w:rPr>
          <w:color w:val="231F20"/>
        </w:rPr>
        <w:t>chúng</w:t>
      </w:r>
      <w:r>
        <w:rPr>
          <w:color w:val="231F20"/>
          <w:spacing w:val="-7"/>
        </w:rPr>
        <w:t> </w:t>
      </w:r>
      <w:r>
        <w:rPr>
          <w:color w:val="231F20"/>
        </w:rPr>
        <w:t>sinh.</w:t>
      </w:r>
      <w:r>
        <w:rPr>
          <w:color w:val="231F20"/>
          <w:spacing w:val="-6"/>
        </w:rPr>
        <w:t> </w:t>
      </w:r>
      <w:r>
        <w:rPr>
          <w:color w:val="231F20"/>
        </w:rPr>
        <w:t>Loại</w:t>
      </w:r>
      <w:r>
        <w:rPr>
          <w:color w:val="231F20"/>
          <w:spacing w:val="-7"/>
        </w:rPr>
        <w:t> </w:t>
      </w:r>
      <w:r>
        <w:rPr>
          <w:color w:val="231F20"/>
        </w:rPr>
        <w:t>trước</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giận dữ, loại sau gọi là</w:t>
      </w:r>
      <w:r>
        <w:rPr>
          <w:color w:val="231F20"/>
          <w:spacing w:val="-2"/>
        </w:rPr>
        <w:t> </w:t>
      </w:r>
      <w:r>
        <w:rPr>
          <w:color w:val="231F20"/>
        </w:rPr>
        <w:t>hại.</w:t>
      </w:r>
    </w:p>
    <w:p>
      <w:pPr>
        <w:pStyle w:val="BodyText"/>
        <w:ind w:left="677" w:firstLine="0"/>
      </w:pPr>
      <w:r>
        <w:rPr>
          <w:color w:val="231F20"/>
        </w:rPr>
        <w:t>Lại nữa, giận dữ có hai thứ: 1. Đối với chỗ nên giận mà khởi.</w:t>
      </w:r>
    </w:p>
    <w:p>
      <w:pPr>
        <w:pStyle w:val="BodyText"/>
        <w:spacing w:line="271" w:lineRule="auto" w:before="39"/>
        <w:ind w:left="110" w:right="391" w:firstLine="0"/>
      </w:pPr>
      <w:r>
        <w:rPr>
          <w:color w:val="231F20"/>
        </w:rPr>
        <w:t>2. Đối với nơi không nên giận mà khởi. Loại trước gọi là giận, loại sau gọi là hại.</w:t>
      </w:r>
    </w:p>
    <w:p>
      <w:pPr>
        <w:pStyle w:val="BodyText"/>
        <w:spacing w:line="271" w:lineRule="auto" w:before="113"/>
        <w:ind w:left="110" w:right="391"/>
      </w:pPr>
      <w:r>
        <w:rPr>
          <w:color w:val="231F20"/>
        </w:rPr>
        <w:t>Vì hai thứ đó đều tương ưng với tầm, gọi là tầm giận, tầm hại, nên có khác nhau.</w:t>
      </w:r>
    </w:p>
    <w:p>
      <w:pPr>
        <w:pStyle w:val="BodyText"/>
        <w:spacing w:line="271" w:lineRule="auto"/>
        <w:ind w:left="110" w:right="390"/>
      </w:pP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7"/>
        </w:rPr>
        <w:t> </w:t>
      </w:r>
      <w:r>
        <w:rPr>
          <w:color w:val="231F20"/>
        </w:rPr>
        <w:t>Tầm</w:t>
      </w:r>
      <w:r>
        <w:rPr>
          <w:color w:val="231F20"/>
          <w:spacing w:val="-12"/>
        </w:rPr>
        <w:t> </w:t>
      </w:r>
      <w:r>
        <w:rPr>
          <w:color w:val="231F20"/>
        </w:rPr>
        <w:t>hại</w:t>
      </w:r>
      <w:r>
        <w:rPr>
          <w:color w:val="231F20"/>
          <w:spacing w:val="-12"/>
        </w:rPr>
        <w:t> </w:t>
      </w:r>
      <w:r>
        <w:rPr>
          <w:color w:val="231F20"/>
        </w:rPr>
        <w:t>là</w:t>
      </w:r>
      <w:r>
        <w:rPr>
          <w:color w:val="231F20"/>
          <w:spacing w:val="-12"/>
        </w:rPr>
        <w:t> </w:t>
      </w:r>
      <w:r>
        <w:rPr>
          <w:color w:val="231F20"/>
        </w:rPr>
        <w:t>một</w:t>
      </w:r>
      <w:r>
        <w:rPr>
          <w:color w:val="231F20"/>
          <w:spacing w:val="-12"/>
        </w:rPr>
        <w:t> </w:t>
      </w:r>
      <w:r>
        <w:rPr>
          <w:color w:val="231F20"/>
        </w:rPr>
        <w:t>phần</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tầm làm</w:t>
      </w:r>
      <w:r>
        <w:rPr>
          <w:color w:val="231F20"/>
          <w:spacing w:val="-7"/>
        </w:rPr>
        <w:t> </w:t>
      </w:r>
      <w:r>
        <w:rPr>
          <w:color w:val="231F20"/>
        </w:rPr>
        <w:t>tự</w:t>
      </w:r>
      <w:r>
        <w:rPr>
          <w:color w:val="231F20"/>
          <w:spacing w:val="-6"/>
        </w:rPr>
        <w:t> </w:t>
      </w:r>
      <w:r>
        <w:rPr>
          <w:color w:val="231F20"/>
        </w:rPr>
        <w:t>tánh,</w:t>
      </w:r>
      <w:r>
        <w:rPr>
          <w:color w:val="231F20"/>
          <w:spacing w:val="-6"/>
        </w:rPr>
        <w:t> </w:t>
      </w:r>
      <w:r>
        <w:rPr>
          <w:color w:val="231F20"/>
        </w:rPr>
        <w:t>vì</w:t>
      </w:r>
      <w:r>
        <w:rPr>
          <w:color w:val="231F20"/>
          <w:spacing w:val="-6"/>
        </w:rPr>
        <w:t> </w:t>
      </w:r>
      <w:r>
        <w:rPr>
          <w:color w:val="231F20"/>
        </w:rPr>
        <w:t>hại</w:t>
      </w:r>
      <w:r>
        <w:rPr>
          <w:color w:val="231F20"/>
          <w:spacing w:val="-6"/>
        </w:rPr>
        <w:t> </w:t>
      </w:r>
      <w:r>
        <w:rPr>
          <w:color w:val="231F20"/>
        </w:rPr>
        <w:t>tức</w:t>
      </w:r>
      <w:r>
        <w:rPr>
          <w:color w:val="231F20"/>
          <w:spacing w:val="-7"/>
        </w:rPr>
        <w:t> </w:t>
      </w:r>
      <w:r>
        <w:rPr>
          <w:color w:val="231F20"/>
        </w:rPr>
        <w:t>là</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Như</w:t>
      </w:r>
      <w:r>
        <w:rPr>
          <w:color w:val="231F20"/>
          <w:spacing w:val="-6"/>
        </w:rPr>
        <w:t> </w:t>
      </w:r>
      <w:r>
        <w:rPr>
          <w:color w:val="231F20"/>
        </w:rPr>
        <w:t>Luận</w:t>
      </w:r>
      <w:r>
        <w:rPr>
          <w:color w:val="231F20"/>
          <w:spacing w:val="-12"/>
        </w:rPr>
        <w:t> </w:t>
      </w:r>
      <w:r>
        <w:rPr>
          <w:color w:val="231F20"/>
        </w:rPr>
        <w:t>Thi</w:t>
      </w:r>
      <w:r>
        <w:rPr>
          <w:color w:val="231F20"/>
          <w:spacing w:val="-11"/>
        </w:rPr>
        <w:t> </w:t>
      </w:r>
      <w:r>
        <w:rPr>
          <w:color w:val="231F20"/>
        </w:rPr>
        <w:t>Thiết</w:t>
      </w:r>
      <w:r>
        <w:rPr>
          <w:color w:val="231F20"/>
          <w:spacing w:val="-6"/>
        </w:rPr>
        <w:t> </w:t>
      </w:r>
      <w:r>
        <w:rPr>
          <w:color w:val="231F20"/>
        </w:rPr>
        <w:t>nói:</w:t>
      </w:r>
      <w:r>
        <w:rPr>
          <w:color w:val="231F20"/>
          <w:spacing w:val="-11"/>
        </w:rPr>
        <w:t> </w:t>
      </w:r>
      <w:r>
        <w:rPr>
          <w:color w:val="231F20"/>
        </w:rPr>
        <w:t>Vì</w:t>
      </w:r>
      <w:r>
        <w:rPr>
          <w:color w:val="231F20"/>
          <w:spacing w:val="-6"/>
        </w:rPr>
        <w:t> </w:t>
      </w:r>
      <w:r>
        <w:rPr>
          <w:color w:val="231F20"/>
        </w:rPr>
        <w:t>duyên gì nên si gia tăng? Nghĩa là đối với cảnh giới hại, tưởng hại và tầm hại, hoặc tạo hoặc tập, hoặc hành tác nhiều, đều tương ưng với </w:t>
      </w:r>
      <w:r>
        <w:rPr>
          <w:color w:val="231F20"/>
          <w:spacing w:val="-4"/>
        </w:rPr>
        <w:t>tầm, </w:t>
      </w:r>
      <w:r>
        <w:rPr>
          <w:color w:val="231F20"/>
        </w:rPr>
        <w:t>gọi là tầm hại.</w:t>
      </w:r>
    </w:p>
    <w:p>
      <w:pPr>
        <w:pStyle w:val="BodyText"/>
        <w:spacing w:line="273" w:lineRule="auto"/>
        <w:ind w:left="110" w:right="390"/>
      </w:pPr>
      <w:r>
        <w:rPr>
          <w:i/>
          <w:color w:val="231F20"/>
        </w:rPr>
        <w:t>Lời bình: </w:t>
      </w:r>
      <w:r>
        <w:rPr>
          <w:color w:val="231F20"/>
        </w:rPr>
        <w:t>Nên nói như vầy: Có tâm sở riêng gọi là hại, không phải là giận, không phải là vô minh, không phải là tùy miên, tự tánh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của nó là giận đã dẫn phát, là đẳng lưu của giận theo giận khởi hiện sau, gọi là phiền não cấu, chỉ do tu đạo đoạn, tương ưng với ý thức. Tầm tương ưng này là tự tánh của tầm hại. Vì cả ba tầm này đều bất thiện, nên gọi là tầm ác.</w:t>
      </w:r>
    </w:p>
    <w:p>
      <w:pPr>
        <w:pStyle w:val="BodyText"/>
        <w:ind w:left="960" w:firstLine="0"/>
      </w:pPr>
      <w:r>
        <w:rPr>
          <w:color w:val="231F20"/>
        </w:rPr>
        <w:t>Lại nữa, có ba tầm thiện: 1. Tầm xuất ly. 2. Tầm không giận. 3.</w:t>
      </w:r>
    </w:p>
    <w:p>
      <w:pPr>
        <w:pStyle w:val="BodyText"/>
        <w:spacing w:before="39"/>
        <w:ind w:firstLine="0"/>
      </w:pPr>
      <w:r>
        <w:rPr>
          <w:color w:val="231F20"/>
        </w:rPr>
        <w:t>Tầm không hại.</w:t>
      </w:r>
    </w:p>
    <w:p>
      <w:pPr>
        <w:pStyle w:val="BodyText"/>
        <w:spacing w:before="152"/>
        <w:ind w:left="960" w:firstLine="0"/>
      </w:pPr>
      <w:r>
        <w:rPr>
          <w:i/>
          <w:color w:val="231F20"/>
        </w:rPr>
        <w:t>Hỏi: </w:t>
      </w:r>
      <w:r>
        <w:rPr>
          <w:color w:val="231F20"/>
        </w:rPr>
        <w:t>Ba tầm thiện này lấy gì làm tự tánh?</w:t>
      </w:r>
    </w:p>
    <w:p>
      <w:pPr>
        <w:pStyle w:val="BodyText"/>
        <w:spacing w:line="271" w:lineRule="auto" w:before="153"/>
        <w:ind w:right="106"/>
      </w:pPr>
      <w:r>
        <w:rPr>
          <w:i/>
          <w:color w:val="231F20"/>
        </w:rPr>
        <w:t>Đáp: </w:t>
      </w:r>
      <w:r>
        <w:rPr>
          <w:color w:val="231F20"/>
        </w:rPr>
        <w:t>Ba tầm thiện ấy đều lấy hết thảy tâm thiện tương ưng</w:t>
      </w:r>
      <w:r>
        <w:rPr>
          <w:color w:val="231F20"/>
          <w:spacing w:val="-29"/>
        </w:rPr>
        <w:t> </w:t>
      </w:r>
      <w:r>
        <w:rPr>
          <w:color w:val="231F20"/>
        </w:rPr>
        <w:t>với tầm</w:t>
      </w:r>
      <w:r>
        <w:rPr>
          <w:color w:val="231F20"/>
          <w:spacing w:val="-13"/>
        </w:rPr>
        <w:t> </w:t>
      </w:r>
      <w:r>
        <w:rPr>
          <w:color w:val="231F20"/>
        </w:rPr>
        <w:t>làm</w:t>
      </w:r>
      <w:r>
        <w:rPr>
          <w:color w:val="231F20"/>
          <w:spacing w:val="-12"/>
        </w:rPr>
        <w:t> </w:t>
      </w:r>
      <w:r>
        <w:rPr>
          <w:color w:val="231F20"/>
        </w:rPr>
        <w:t>tự</w:t>
      </w:r>
      <w:r>
        <w:rPr>
          <w:color w:val="231F20"/>
          <w:spacing w:val="-12"/>
        </w:rPr>
        <w:t> </w:t>
      </w:r>
      <w:r>
        <w:rPr>
          <w:color w:val="231F20"/>
        </w:rPr>
        <w:t>tánh.</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ba</w:t>
      </w:r>
      <w:r>
        <w:rPr>
          <w:color w:val="231F20"/>
          <w:spacing w:val="-12"/>
        </w:rPr>
        <w:t> </w:t>
      </w:r>
      <w:r>
        <w:rPr>
          <w:color w:val="231F20"/>
        </w:rPr>
        <w:t>tầm</w:t>
      </w:r>
      <w:r>
        <w:rPr>
          <w:color w:val="231F20"/>
          <w:spacing w:val="-13"/>
        </w:rPr>
        <w:t> </w:t>
      </w:r>
      <w:r>
        <w:rPr>
          <w:color w:val="231F20"/>
        </w:rPr>
        <w:t>ác,</w:t>
      </w:r>
      <w:r>
        <w:rPr>
          <w:color w:val="231F20"/>
          <w:spacing w:val="-12"/>
        </w:rPr>
        <w:t> </w:t>
      </w:r>
      <w:r>
        <w:rPr>
          <w:color w:val="231F20"/>
        </w:rPr>
        <w:t>mỗi</w:t>
      </w:r>
      <w:r>
        <w:rPr>
          <w:color w:val="231F20"/>
          <w:spacing w:val="-12"/>
        </w:rPr>
        <w:t> </w:t>
      </w:r>
      <w:r>
        <w:rPr>
          <w:color w:val="231F20"/>
        </w:rPr>
        <w:t>mỗi</w:t>
      </w:r>
      <w:r>
        <w:rPr>
          <w:color w:val="231F20"/>
          <w:spacing w:val="-12"/>
        </w:rPr>
        <w:t> </w:t>
      </w:r>
      <w:r>
        <w:rPr>
          <w:color w:val="231F20"/>
        </w:rPr>
        <w:t>tầm</w:t>
      </w:r>
      <w:r>
        <w:rPr>
          <w:color w:val="231F20"/>
          <w:spacing w:val="-13"/>
        </w:rPr>
        <w:t> </w:t>
      </w:r>
      <w:r>
        <w:rPr>
          <w:color w:val="231F20"/>
        </w:rPr>
        <w:t>đều</w:t>
      </w:r>
      <w:r>
        <w:rPr>
          <w:color w:val="231F20"/>
          <w:spacing w:val="-12"/>
        </w:rPr>
        <w:t> </w:t>
      </w:r>
      <w:r>
        <w:rPr>
          <w:color w:val="231F20"/>
        </w:rPr>
        <w:t>khởi</w:t>
      </w:r>
      <w:r>
        <w:rPr>
          <w:color w:val="231F20"/>
          <w:spacing w:val="-12"/>
        </w:rPr>
        <w:t> </w:t>
      </w:r>
      <w:r>
        <w:rPr>
          <w:color w:val="231F20"/>
        </w:rPr>
        <w:t>hiện</w:t>
      </w:r>
      <w:r>
        <w:rPr>
          <w:color w:val="231F20"/>
          <w:spacing w:val="-12"/>
        </w:rPr>
        <w:t> </w:t>
      </w:r>
      <w:r>
        <w:rPr>
          <w:color w:val="231F20"/>
        </w:rPr>
        <w:t>riêng lẻ,</w:t>
      </w:r>
      <w:r>
        <w:rPr>
          <w:color w:val="231F20"/>
          <w:spacing w:val="-13"/>
        </w:rPr>
        <w:t> </w:t>
      </w:r>
      <w:r>
        <w:rPr>
          <w:color w:val="231F20"/>
        </w:rPr>
        <w:t>tự</w:t>
      </w:r>
      <w:r>
        <w:rPr>
          <w:color w:val="231F20"/>
          <w:spacing w:val="-13"/>
        </w:rPr>
        <w:t> </w:t>
      </w:r>
      <w:r>
        <w:rPr>
          <w:color w:val="231F20"/>
        </w:rPr>
        <w:t>tánh</w:t>
      </w:r>
      <w:r>
        <w:rPr>
          <w:color w:val="231F20"/>
          <w:spacing w:val="-13"/>
        </w:rPr>
        <w:t> </w:t>
      </w:r>
      <w:r>
        <w:rPr>
          <w:color w:val="231F20"/>
        </w:rPr>
        <w:t>khác</w:t>
      </w:r>
      <w:r>
        <w:rPr>
          <w:color w:val="231F20"/>
          <w:spacing w:val="-13"/>
        </w:rPr>
        <w:t> </w:t>
      </w:r>
      <w:r>
        <w:rPr>
          <w:color w:val="231F20"/>
        </w:rPr>
        <w:t>biệt,</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cùng</w:t>
      </w:r>
      <w:r>
        <w:rPr>
          <w:color w:val="231F20"/>
          <w:spacing w:val="-13"/>
        </w:rPr>
        <w:t> </w:t>
      </w:r>
      <w:r>
        <w:rPr>
          <w:color w:val="231F20"/>
        </w:rPr>
        <w:t>kết</w:t>
      </w:r>
      <w:r>
        <w:rPr>
          <w:color w:val="231F20"/>
          <w:spacing w:val="-13"/>
        </w:rPr>
        <w:t> </w:t>
      </w:r>
      <w:r>
        <w:rPr>
          <w:color w:val="231F20"/>
        </w:rPr>
        <w:t>hợp</w:t>
      </w:r>
      <w:r>
        <w:rPr>
          <w:color w:val="231F20"/>
          <w:spacing w:val="-13"/>
        </w:rPr>
        <w:t> </w:t>
      </w:r>
      <w:r>
        <w:rPr>
          <w:color w:val="231F20"/>
        </w:rPr>
        <w:t>với</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thiện. Ba tầm thiện này không có tự tánh riêng, đều tương ưng với tất cả tâm thiện.</w:t>
      </w:r>
    </w:p>
    <w:p>
      <w:pPr>
        <w:pStyle w:val="BodyText"/>
        <w:ind w:left="960" w:firstLine="0"/>
      </w:pPr>
      <w:r>
        <w:rPr>
          <w:i/>
          <w:color w:val="231F20"/>
        </w:rPr>
        <w:t>Hỏi: </w:t>
      </w:r>
      <w:r>
        <w:rPr>
          <w:color w:val="231F20"/>
        </w:rPr>
        <w:t>Nếu vậy ba tầm này có gì khác nhau?</w:t>
      </w:r>
    </w:p>
    <w:p>
      <w:pPr>
        <w:pStyle w:val="BodyText"/>
        <w:spacing w:line="271" w:lineRule="auto" w:before="152"/>
        <w:ind w:right="107"/>
      </w:pPr>
      <w:r>
        <w:rPr>
          <w:i/>
          <w:color w:val="231F20"/>
        </w:rPr>
        <w:t>Đáp: </w:t>
      </w:r>
      <w:r>
        <w:rPr>
          <w:color w:val="231F20"/>
        </w:rPr>
        <w:t>Về tự tánh không khác, về nghĩa thì có khác: Vì là đối  trị gần của ba tầm ác. Nghĩa là các tầm thiện trái với tầm dục nên gọi là tầm xuất </w:t>
      </w:r>
      <w:r>
        <w:rPr>
          <w:color w:val="231F20"/>
          <w:spacing w:val="-6"/>
        </w:rPr>
        <w:t>ly, </w:t>
      </w:r>
      <w:r>
        <w:rPr>
          <w:color w:val="231F20"/>
        </w:rPr>
        <w:t>trái với tầm giận nên gọi là tầm không giận, trái với tầm hại nên gọi là tầm không hại. Như Khế kinh nói: Lúc </w:t>
      </w:r>
      <w:r>
        <w:rPr>
          <w:color w:val="231F20"/>
          <w:spacing w:val="-10"/>
        </w:rPr>
        <w:t>Ta </w:t>
      </w:r>
      <w:r>
        <w:rPr>
          <w:color w:val="231F20"/>
        </w:rPr>
        <w:t>chưa</w:t>
      </w:r>
      <w:r>
        <w:rPr>
          <w:color w:val="231F20"/>
          <w:spacing w:val="-6"/>
        </w:rPr>
        <w:t> </w:t>
      </w:r>
      <w:r>
        <w:rPr>
          <w:color w:val="231F20"/>
        </w:rPr>
        <w:t>chứng</w:t>
      </w:r>
      <w:r>
        <w:rPr>
          <w:color w:val="231F20"/>
          <w:spacing w:val="-6"/>
        </w:rPr>
        <w:t> </w:t>
      </w:r>
      <w:r>
        <w:rPr>
          <w:color w:val="231F20"/>
        </w:rPr>
        <w:t>được</w:t>
      </w:r>
      <w:r>
        <w:rPr>
          <w:color w:val="231F20"/>
          <w:spacing w:val="-6"/>
        </w:rPr>
        <w:t> </w:t>
      </w:r>
      <w:r>
        <w:rPr>
          <w:color w:val="231F20"/>
        </w:rPr>
        <w:t>tam</w:t>
      </w:r>
      <w:r>
        <w:rPr>
          <w:color w:val="231F20"/>
          <w:spacing w:val="-6"/>
        </w:rPr>
        <w:t> </w:t>
      </w:r>
      <w:r>
        <w:rPr>
          <w:color w:val="231F20"/>
        </w:rPr>
        <w:t>Bồ-đề,</w:t>
      </w:r>
      <w:r>
        <w:rPr>
          <w:color w:val="231F20"/>
          <w:spacing w:val="-6"/>
        </w:rPr>
        <w:t> </w:t>
      </w:r>
      <w:r>
        <w:rPr>
          <w:color w:val="231F20"/>
        </w:rPr>
        <w:t>tuy</w:t>
      </w:r>
      <w:r>
        <w:rPr>
          <w:color w:val="231F20"/>
          <w:spacing w:val="-6"/>
        </w:rPr>
        <w:t> </w:t>
      </w:r>
      <w:r>
        <w:rPr>
          <w:color w:val="231F20"/>
        </w:rPr>
        <w:t>có</w:t>
      </w:r>
      <w:r>
        <w:rPr>
          <w:color w:val="231F20"/>
          <w:spacing w:val="-6"/>
        </w:rPr>
        <w:t> </w:t>
      </w:r>
      <w:r>
        <w:rPr>
          <w:color w:val="231F20"/>
        </w:rPr>
        <w:t>khởi</w:t>
      </w:r>
      <w:r>
        <w:rPr>
          <w:color w:val="231F20"/>
          <w:spacing w:val="-6"/>
        </w:rPr>
        <w:t> </w:t>
      </w:r>
      <w:r>
        <w:rPr>
          <w:color w:val="231F20"/>
        </w:rPr>
        <w:t>tầm</w:t>
      </w:r>
      <w:r>
        <w:rPr>
          <w:color w:val="231F20"/>
          <w:spacing w:val="-6"/>
        </w:rPr>
        <w:t> </w:t>
      </w:r>
      <w:r>
        <w:rPr>
          <w:color w:val="231F20"/>
        </w:rPr>
        <w:t>dục,</w:t>
      </w:r>
      <w:r>
        <w:rPr>
          <w:color w:val="231F20"/>
          <w:spacing w:val="-6"/>
        </w:rPr>
        <w:t> </w:t>
      </w:r>
      <w:r>
        <w:rPr>
          <w:color w:val="231F20"/>
        </w:rPr>
        <w:t>tầm</w:t>
      </w:r>
      <w:r>
        <w:rPr>
          <w:color w:val="231F20"/>
          <w:spacing w:val="-6"/>
        </w:rPr>
        <w:t> </w:t>
      </w:r>
      <w:r>
        <w:rPr>
          <w:color w:val="231F20"/>
        </w:rPr>
        <w:t>giận,</w:t>
      </w:r>
      <w:r>
        <w:rPr>
          <w:color w:val="231F20"/>
          <w:spacing w:val="-5"/>
        </w:rPr>
        <w:t> </w:t>
      </w:r>
      <w:r>
        <w:rPr>
          <w:color w:val="231F20"/>
        </w:rPr>
        <w:t>tầm</w:t>
      </w:r>
      <w:r>
        <w:rPr>
          <w:color w:val="231F20"/>
          <w:spacing w:val="-6"/>
        </w:rPr>
        <w:t> </w:t>
      </w:r>
      <w:r>
        <w:rPr>
          <w:color w:val="231F20"/>
          <w:spacing w:val="-3"/>
        </w:rPr>
        <w:t>hại, </w:t>
      </w:r>
      <w:r>
        <w:rPr>
          <w:color w:val="231F20"/>
        </w:rPr>
        <w:t>nhưng không phóng dật.</w:t>
      </w:r>
    </w:p>
    <w:p>
      <w:pPr>
        <w:pStyle w:val="BodyText"/>
        <w:spacing w:line="271" w:lineRule="auto" w:before="115"/>
        <w:ind w:right="108"/>
      </w:pPr>
      <w:r>
        <w:rPr>
          <w:i/>
          <w:color w:val="231F20"/>
        </w:rPr>
        <w:t>Hỏi: </w:t>
      </w:r>
      <w:r>
        <w:rPr>
          <w:color w:val="231F20"/>
        </w:rPr>
        <w:t>Bồ-tát lúc ấy nếu không phóng dật vì sao cũng còn khởi hiện ba tầm ác này?</w:t>
      </w:r>
    </w:p>
    <w:p>
      <w:pPr>
        <w:pStyle w:val="BodyText"/>
        <w:spacing w:line="271" w:lineRule="auto" w:before="113"/>
        <w:ind w:right="107"/>
      </w:pPr>
      <w:r>
        <w:rPr>
          <w:i/>
          <w:color w:val="231F20"/>
        </w:rPr>
        <w:t>Đáp:</w:t>
      </w:r>
      <w:r>
        <w:rPr>
          <w:i/>
          <w:color w:val="231F20"/>
          <w:spacing w:val="-9"/>
        </w:rPr>
        <w:t> </w:t>
      </w:r>
      <w:r>
        <w:rPr>
          <w:color w:val="231F20"/>
        </w:rPr>
        <w:t>Tôn</w:t>
      </w:r>
      <w:r>
        <w:rPr>
          <w:color w:val="231F20"/>
          <w:spacing w:val="-4"/>
        </w:rPr>
        <w:t> </w:t>
      </w:r>
      <w:r>
        <w:rPr>
          <w:color w:val="231F20"/>
        </w:rPr>
        <w:t>giả</w:t>
      </w:r>
      <w:r>
        <w:rPr>
          <w:color w:val="231F20"/>
          <w:spacing w:val="-8"/>
        </w:rPr>
        <w:t> </w:t>
      </w:r>
      <w:r>
        <w:rPr>
          <w:color w:val="231F20"/>
        </w:rPr>
        <w:t>Thế</w:t>
      </w:r>
      <w:r>
        <w:rPr>
          <w:color w:val="231F20"/>
          <w:spacing w:val="-4"/>
        </w:rPr>
        <w:t> </w:t>
      </w:r>
      <w:r>
        <w:rPr>
          <w:color w:val="231F20"/>
        </w:rPr>
        <w:t>Hữu</w:t>
      </w:r>
      <w:r>
        <w:rPr>
          <w:color w:val="231F20"/>
          <w:spacing w:val="-4"/>
        </w:rPr>
        <w:t> </w:t>
      </w:r>
      <w:r>
        <w:rPr>
          <w:color w:val="231F20"/>
        </w:rPr>
        <w:t>nói:</w:t>
      </w:r>
      <w:r>
        <w:rPr>
          <w:color w:val="231F20"/>
          <w:spacing w:val="-4"/>
        </w:rPr>
        <w:t> </w:t>
      </w:r>
      <w:r>
        <w:rPr>
          <w:color w:val="231F20"/>
        </w:rPr>
        <w:t>Bồ-tát</w:t>
      </w:r>
      <w:r>
        <w:rPr>
          <w:color w:val="231F20"/>
          <w:spacing w:val="-5"/>
        </w:rPr>
        <w:t> </w:t>
      </w:r>
      <w:r>
        <w:rPr>
          <w:color w:val="231F20"/>
        </w:rPr>
        <w:t>tuy</w:t>
      </w:r>
      <w:r>
        <w:rPr>
          <w:color w:val="231F20"/>
          <w:spacing w:val="-4"/>
        </w:rPr>
        <w:t> </w:t>
      </w:r>
      <w:r>
        <w:rPr>
          <w:color w:val="231F20"/>
        </w:rPr>
        <w:t>khởi</w:t>
      </w:r>
      <w:r>
        <w:rPr>
          <w:color w:val="231F20"/>
          <w:spacing w:val="-4"/>
        </w:rPr>
        <w:t> </w:t>
      </w:r>
      <w:r>
        <w:rPr>
          <w:color w:val="231F20"/>
        </w:rPr>
        <w:t>hiện</w:t>
      </w:r>
      <w:r>
        <w:rPr>
          <w:color w:val="231F20"/>
          <w:spacing w:val="-4"/>
        </w:rPr>
        <w:t> </w:t>
      </w:r>
      <w:r>
        <w:rPr>
          <w:color w:val="231F20"/>
        </w:rPr>
        <w:t>ba</w:t>
      </w:r>
      <w:r>
        <w:rPr>
          <w:color w:val="231F20"/>
          <w:spacing w:val="-4"/>
        </w:rPr>
        <w:t> </w:t>
      </w:r>
      <w:r>
        <w:rPr>
          <w:color w:val="231F20"/>
        </w:rPr>
        <w:t>tầm</w:t>
      </w:r>
      <w:r>
        <w:rPr>
          <w:color w:val="231F20"/>
          <w:spacing w:val="-4"/>
        </w:rPr>
        <w:t> </w:t>
      </w:r>
      <w:r>
        <w:rPr>
          <w:color w:val="231F20"/>
        </w:rPr>
        <w:t>ác</w:t>
      </w:r>
      <w:r>
        <w:rPr>
          <w:color w:val="231F20"/>
          <w:spacing w:val="-4"/>
        </w:rPr>
        <w:t> </w:t>
      </w:r>
      <w:r>
        <w:rPr>
          <w:color w:val="231F20"/>
          <w:spacing w:val="-5"/>
        </w:rPr>
        <w:t>này, </w:t>
      </w:r>
      <w:r>
        <w:rPr>
          <w:color w:val="231F20"/>
        </w:rPr>
        <w:t>nhưng siêng năng tu thiện, nên gọi là không phóng dật. Lại nữa, tuy khởi tầm ác, nhưng mau chóng có thể nhận biết là bất thiện, nên gọi là</w:t>
      </w:r>
      <w:r>
        <w:rPr>
          <w:color w:val="231F20"/>
          <w:spacing w:val="-11"/>
        </w:rPr>
        <w:t> </w:t>
      </w:r>
      <w:r>
        <w:rPr>
          <w:color w:val="231F20"/>
        </w:rPr>
        <w:t>không</w:t>
      </w:r>
      <w:r>
        <w:rPr>
          <w:color w:val="231F20"/>
          <w:spacing w:val="-11"/>
        </w:rPr>
        <w:t> </w:t>
      </w:r>
      <w:r>
        <w:rPr>
          <w:color w:val="231F20"/>
        </w:rPr>
        <w:t>phóng</w:t>
      </w:r>
      <w:r>
        <w:rPr>
          <w:color w:val="231F20"/>
          <w:spacing w:val="-11"/>
        </w:rPr>
        <w:t> </w:t>
      </w:r>
      <w:r>
        <w:rPr>
          <w:color w:val="231F20"/>
        </w:rPr>
        <w:t>dật.</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tuy</w:t>
      </w:r>
      <w:r>
        <w:rPr>
          <w:color w:val="231F20"/>
          <w:spacing w:val="-11"/>
        </w:rPr>
        <w:t> </w:t>
      </w:r>
      <w:r>
        <w:rPr>
          <w:color w:val="231F20"/>
        </w:rPr>
        <w:t>khởi</w:t>
      </w:r>
      <w:r>
        <w:rPr>
          <w:color w:val="231F20"/>
          <w:spacing w:val="-11"/>
        </w:rPr>
        <w:t> </w:t>
      </w:r>
      <w:r>
        <w:rPr>
          <w:color w:val="231F20"/>
        </w:rPr>
        <w:t>nhưng</w:t>
      </w:r>
      <w:r>
        <w:rPr>
          <w:color w:val="231F20"/>
          <w:spacing w:val="-11"/>
        </w:rPr>
        <w:t> </w:t>
      </w:r>
      <w:r>
        <w:rPr>
          <w:color w:val="231F20"/>
        </w:rPr>
        <w:t>tức</w:t>
      </w:r>
      <w:r>
        <w:rPr>
          <w:color w:val="231F20"/>
          <w:spacing w:val="-11"/>
        </w:rPr>
        <w:t> </w:t>
      </w:r>
      <w:r>
        <w:rPr>
          <w:color w:val="231F20"/>
        </w:rPr>
        <w:t>khắc</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chán</w:t>
      </w:r>
      <w:r>
        <w:rPr>
          <w:color w:val="231F20"/>
          <w:spacing w:val="-11"/>
        </w:rPr>
        <w:t> </w:t>
      </w:r>
      <w:r>
        <w:rPr>
          <w:color w:val="231F20"/>
          <w:spacing w:val="-5"/>
        </w:rPr>
        <w:t>bỏ, </w:t>
      </w:r>
      <w:r>
        <w:rPr>
          <w:color w:val="231F20"/>
        </w:rPr>
        <w:t>loại trừ, nên gọi là không phóng dật. Lại nữa, vừa khởi liền có thể</w:t>
      </w:r>
      <w:r>
        <w:rPr>
          <w:color w:val="231F20"/>
          <w:spacing w:val="-39"/>
        </w:rPr>
        <w:t> </w:t>
      </w:r>
      <w:r>
        <w:rPr>
          <w:color w:val="231F20"/>
        </w:rPr>
        <w:t>tu pháp đối trị chúng, nên gọi là không phóng dật. Lại nữa, khởi </w:t>
      </w:r>
      <w:r>
        <w:rPr>
          <w:color w:val="231F20"/>
          <w:spacing w:val="-4"/>
        </w:rPr>
        <w:t>xong </w:t>
      </w:r>
      <w:r>
        <w:rPr>
          <w:color w:val="231F20"/>
        </w:rPr>
        <w:t>tức thì có thể đoạn dứt chỗ thiếu sót của nhân, dựa vào sự hiểu biết rõ về lỗi của cảnh, nên gọi là không phóng dật. Lại nữa, do ba</w:t>
      </w:r>
      <w:r>
        <w:rPr>
          <w:color w:val="231F20"/>
          <w:spacing w:val="60"/>
        </w:rPr>
        <w:t> </w:t>
      </w:r>
      <w:r>
        <w:rPr>
          <w:color w:val="231F20"/>
        </w:rPr>
        <w:t>nhân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duyên nên phiền não hiện tiền: 1. Do sức của nhân. 2. Do sức của cảnh giới. 3. Do sức của gia hạnh. Bồ-tát khởi ba tầm bất thiện </w:t>
      </w:r>
      <w:r>
        <w:rPr>
          <w:color w:val="231F20"/>
          <w:spacing w:val="-5"/>
        </w:rPr>
        <w:t>này, </w:t>
      </w:r>
      <w:r>
        <w:rPr>
          <w:color w:val="231F20"/>
        </w:rPr>
        <w:t>chỉ do sức của nhân, có thể chế ngự hai nhân duyên còn lại, nên gọi là không phóng dật.</w:t>
      </w:r>
    </w:p>
    <w:p>
      <w:pPr>
        <w:pStyle w:val="BodyText"/>
        <w:spacing w:line="273" w:lineRule="auto" w:before="110"/>
        <w:ind w:left="110" w:right="391"/>
      </w:pPr>
      <w:r>
        <w:rPr>
          <w:color w:val="231F20"/>
        </w:rPr>
        <w:t>Đại đức nói: Bồ-tát tuy khởi tầm, nhưng nhanh chóng có thể loại trừ </w:t>
      </w:r>
      <w:r>
        <w:rPr>
          <w:color w:val="231F20"/>
          <w:spacing w:val="-4"/>
        </w:rPr>
        <w:t>ngay, </w:t>
      </w:r>
      <w:r>
        <w:rPr>
          <w:color w:val="231F20"/>
        </w:rPr>
        <w:t>như một giọt nước rơi trên thanh sắt nóng, do vậy gọi là không phóng dật.</w:t>
      </w:r>
    </w:p>
    <w:p>
      <w:pPr>
        <w:pStyle w:val="BodyText"/>
        <w:spacing w:line="273" w:lineRule="auto" w:before="111"/>
        <w:ind w:left="110" w:right="392"/>
      </w:pPr>
      <w:r>
        <w:rPr>
          <w:color w:val="231F20"/>
        </w:rPr>
        <w:t>Hiếp Tôn giả nói: Vừa khởi xong là nhanh chóng xả bỏ </w:t>
      </w:r>
      <w:r>
        <w:rPr>
          <w:color w:val="231F20"/>
          <w:spacing w:val="-4"/>
        </w:rPr>
        <w:t>ngay,</w:t>
      </w:r>
      <w:r>
        <w:rPr>
          <w:color w:val="231F20"/>
          <w:spacing w:val="57"/>
        </w:rPr>
        <w:t> </w:t>
      </w:r>
      <w:r>
        <w:rPr>
          <w:color w:val="231F20"/>
        </w:rPr>
        <w:t>như cứu lửa cháy đầu, nên gọi là không phóng dật.</w:t>
      </w:r>
    </w:p>
    <w:p>
      <w:pPr>
        <w:pStyle w:val="BodyText"/>
        <w:spacing w:before="111"/>
        <w:ind w:left="677" w:firstLine="0"/>
      </w:pPr>
      <w:r>
        <w:rPr>
          <w:i/>
          <w:color w:val="231F20"/>
        </w:rPr>
        <w:t>Hỏi: </w:t>
      </w:r>
      <w:r>
        <w:rPr>
          <w:color w:val="231F20"/>
        </w:rPr>
        <w:t>Bồ-tát khởi ba tầm ác này ở nơi nào?</w:t>
      </w:r>
    </w:p>
    <w:p>
      <w:pPr>
        <w:pStyle w:val="BodyText"/>
        <w:spacing w:line="273" w:lineRule="auto" w:before="155"/>
        <w:ind w:left="110" w:right="391"/>
      </w:pPr>
      <w:r>
        <w:rPr>
          <w:i/>
          <w:color w:val="231F20"/>
        </w:rPr>
        <w:t>Đáp:</w:t>
      </w:r>
      <w:r>
        <w:rPr>
          <w:i/>
          <w:color w:val="231F20"/>
          <w:spacing w:val="-5"/>
        </w:rPr>
        <w:t> </w:t>
      </w:r>
      <w:r>
        <w:rPr>
          <w:color w:val="231F20"/>
        </w:rPr>
        <w:t>Hiếp</w:t>
      </w:r>
      <w:r>
        <w:rPr>
          <w:color w:val="231F20"/>
          <w:spacing w:val="-10"/>
        </w:rPr>
        <w:t> </w:t>
      </w:r>
      <w:r>
        <w:rPr>
          <w:color w:val="231F20"/>
        </w:rPr>
        <w:t>Tôn</w:t>
      </w:r>
      <w:r>
        <w:rPr>
          <w:color w:val="231F20"/>
          <w:spacing w:val="-4"/>
        </w:rPr>
        <w:t> </w:t>
      </w:r>
      <w:r>
        <w:rPr>
          <w:color w:val="231F20"/>
        </w:rPr>
        <w:t>giả</w:t>
      </w:r>
      <w:r>
        <w:rPr>
          <w:color w:val="231F20"/>
          <w:spacing w:val="-5"/>
        </w:rPr>
        <w:t> </w:t>
      </w:r>
      <w:r>
        <w:rPr>
          <w:color w:val="231F20"/>
        </w:rPr>
        <w:t>nói:</w:t>
      </w:r>
      <w:r>
        <w:rPr>
          <w:color w:val="231F20"/>
          <w:spacing w:val="-5"/>
        </w:rPr>
        <w:t> </w:t>
      </w:r>
      <w:r>
        <w:rPr>
          <w:color w:val="231F20"/>
        </w:rPr>
        <w:t>Do</w:t>
      </w:r>
      <w:r>
        <w:rPr>
          <w:color w:val="231F20"/>
          <w:spacing w:val="-4"/>
        </w:rPr>
        <w:t> </w:t>
      </w:r>
      <w:r>
        <w:rPr>
          <w:color w:val="231F20"/>
        </w:rPr>
        <w:t>sức</w:t>
      </w:r>
      <w:r>
        <w:rPr>
          <w:color w:val="231F20"/>
          <w:spacing w:val="-5"/>
        </w:rPr>
        <w:t> </w:t>
      </w:r>
      <w:r>
        <w:rPr>
          <w:color w:val="231F20"/>
        </w:rPr>
        <w:t>của</w:t>
      </w:r>
      <w:r>
        <w:rPr>
          <w:color w:val="231F20"/>
          <w:spacing w:val="-5"/>
        </w:rPr>
        <w:t> </w:t>
      </w:r>
      <w:r>
        <w:rPr>
          <w:color w:val="231F20"/>
        </w:rPr>
        <w:t>nhân</w:t>
      </w:r>
      <w:r>
        <w:rPr>
          <w:color w:val="231F20"/>
          <w:spacing w:val="-4"/>
        </w:rPr>
        <w:t> </w:t>
      </w:r>
      <w:r>
        <w:rPr>
          <w:color w:val="231F20"/>
        </w:rPr>
        <w:t>nên</w:t>
      </w:r>
      <w:r>
        <w:rPr>
          <w:color w:val="231F20"/>
          <w:spacing w:val="-5"/>
        </w:rPr>
        <w:t> </w:t>
      </w:r>
      <w:r>
        <w:rPr>
          <w:color w:val="231F20"/>
        </w:rPr>
        <w:t>tùy</w:t>
      </w:r>
      <w:r>
        <w:rPr>
          <w:color w:val="231F20"/>
          <w:spacing w:val="-5"/>
        </w:rPr>
        <w:t> </w:t>
      </w:r>
      <w:r>
        <w:rPr>
          <w:color w:val="231F20"/>
        </w:rPr>
        <w:t>theo</w:t>
      </w:r>
      <w:r>
        <w:rPr>
          <w:color w:val="231F20"/>
          <w:spacing w:val="-4"/>
        </w:rPr>
        <w:t> </w:t>
      </w:r>
      <w:r>
        <w:rPr>
          <w:color w:val="231F20"/>
        </w:rPr>
        <w:t>nơi</w:t>
      </w:r>
      <w:r>
        <w:rPr>
          <w:color w:val="231F20"/>
          <w:spacing w:val="-5"/>
        </w:rPr>
        <w:t> </w:t>
      </w:r>
      <w:r>
        <w:rPr>
          <w:color w:val="231F20"/>
        </w:rPr>
        <w:t>chốn mà khởi, không đòi hỏi phải cố định ở một xứ. Như kẻ mù lòa </w:t>
      </w:r>
      <w:r>
        <w:rPr>
          <w:color w:val="231F20"/>
          <w:spacing w:val="-4"/>
        </w:rPr>
        <w:t>vin </w:t>
      </w:r>
      <w:r>
        <w:rPr>
          <w:color w:val="231F20"/>
        </w:rPr>
        <w:t>dựa kẻ ngu tối, tùy nơi đến đều như </w:t>
      </w:r>
      <w:r>
        <w:rPr>
          <w:color w:val="231F20"/>
          <w:spacing w:val="-5"/>
        </w:rPr>
        <w:t>vậy, </w:t>
      </w:r>
      <w:r>
        <w:rPr>
          <w:color w:val="231F20"/>
        </w:rPr>
        <w:t>đâu có nơi nào cố</w:t>
      </w:r>
      <w:r>
        <w:rPr>
          <w:color w:val="231F20"/>
          <w:spacing w:val="6"/>
        </w:rPr>
        <w:t> </w:t>
      </w:r>
      <w:r>
        <w:rPr>
          <w:color w:val="231F20"/>
        </w:rPr>
        <w:t>định.</w:t>
      </w:r>
    </w:p>
    <w:p>
      <w:pPr>
        <w:pStyle w:val="BodyText"/>
        <w:spacing w:line="273" w:lineRule="auto" w:before="111"/>
        <w:ind w:left="110" w:right="390"/>
      </w:pP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Bồ-tát</w:t>
      </w:r>
      <w:r>
        <w:rPr>
          <w:color w:val="231F20"/>
          <w:spacing w:val="-5"/>
        </w:rPr>
        <w:t> </w:t>
      </w:r>
      <w:r>
        <w:rPr>
          <w:color w:val="231F20"/>
        </w:rPr>
        <w:t>lìa</w:t>
      </w:r>
      <w:r>
        <w:rPr>
          <w:color w:val="231F20"/>
          <w:spacing w:val="-5"/>
        </w:rPr>
        <w:t> </w:t>
      </w:r>
      <w:r>
        <w:rPr>
          <w:color w:val="231F20"/>
        </w:rPr>
        <w:t>bỏ</w:t>
      </w:r>
      <w:r>
        <w:rPr>
          <w:color w:val="231F20"/>
          <w:spacing w:val="-5"/>
        </w:rPr>
        <w:t> </w:t>
      </w:r>
      <w:r>
        <w:rPr>
          <w:color w:val="231F20"/>
        </w:rPr>
        <w:t>ngôi</w:t>
      </w:r>
      <w:r>
        <w:rPr>
          <w:color w:val="231F20"/>
          <w:spacing w:val="-5"/>
        </w:rPr>
        <w:t> </w:t>
      </w:r>
      <w:r>
        <w:rPr>
          <w:color w:val="231F20"/>
        </w:rPr>
        <w:t>vua</w:t>
      </w:r>
      <w:r>
        <w:rPr>
          <w:color w:val="231F20"/>
          <w:spacing w:val="-5"/>
        </w:rPr>
        <w:t> </w:t>
      </w:r>
      <w:r>
        <w:rPr>
          <w:color w:val="231F20"/>
        </w:rPr>
        <w:t>Chuyển</w:t>
      </w:r>
      <w:r>
        <w:rPr>
          <w:color w:val="231F20"/>
          <w:spacing w:val="-5"/>
        </w:rPr>
        <w:t> </w:t>
      </w:r>
      <w:r>
        <w:rPr>
          <w:color w:val="231F20"/>
        </w:rPr>
        <w:t>luân,</w:t>
      </w:r>
      <w:r>
        <w:rPr>
          <w:color w:val="231F20"/>
          <w:spacing w:val="-5"/>
        </w:rPr>
        <w:t> </w:t>
      </w:r>
      <w:r>
        <w:rPr>
          <w:color w:val="231F20"/>
        </w:rPr>
        <w:t>vượt</w:t>
      </w:r>
      <w:r>
        <w:rPr>
          <w:color w:val="231F20"/>
          <w:spacing w:val="-5"/>
        </w:rPr>
        <w:t> </w:t>
      </w:r>
      <w:r>
        <w:rPr>
          <w:color w:val="231F20"/>
        </w:rPr>
        <w:t>thành, xuất</w:t>
      </w:r>
      <w:r>
        <w:rPr>
          <w:color w:val="231F20"/>
          <w:spacing w:val="-13"/>
        </w:rPr>
        <w:t> </w:t>
      </w:r>
      <w:r>
        <w:rPr>
          <w:color w:val="231F20"/>
        </w:rPr>
        <w:t>gia</w:t>
      </w:r>
      <w:r>
        <w:rPr>
          <w:color w:val="231F20"/>
          <w:spacing w:val="-13"/>
        </w:rPr>
        <w:t> </w:t>
      </w:r>
      <w:r>
        <w:rPr>
          <w:color w:val="231F20"/>
        </w:rPr>
        <w:t>cầu</w:t>
      </w:r>
      <w:r>
        <w:rPr>
          <w:color w:val="231F20"/>
          <w:spacing w:val="-12"/>
        </w:rPr>
        <w:t> </w:t>
      </w:r>
      <w:r>
        <w:rPr>
          <w:color w:val="231F20"/>
        </w:rPr>
        <w:t>đạo</w:t>
      </w:r>
      <w:r>
        <w:rPr>
          <w:color w:val="231F20"/>
          <w:spacing w:val="-13"/>
        </w:rPr>
        <w:t> </w:t>
      </w:r>
      <w:r>
        <w:rPr>
          <w:color w:val="231F20"/>
        </w:rPr>
        <w:t>giác</w:t>
      </w:r>
      <w:r>
        <w:rPr>
          <w:color w:val="231F20"/>
          <w:spacing w:val="-13"/>
        </w:rPr>
        <w:t> </w:t>
      </w:r>
      <w:r>
        <w:rPr>
          <w:color w:val="231F20"/>
        </w:rPr>
        <w:t>ngộ</w:t>
      </w:r>
      <w:r>
        <w:rPr>
          <w:color w:val="231F20"/>
          <w:spacing w:val="-12"/>
        </w:rPr>
        <w:t> </w:t>
      </w:r>
      <w:r>
        <w:rPr>
          <w:color w:val="231F20"/>
        </w:rPr>
        <w:t>vô</w:t>
      </w:r>
      <w:r>
        <w:rPr>
          <w:color w:val="231F20"/>
          <w:spacing w:val="-13"/>
        </w:rPr>
        <w:t> </w:t>
      </w:r>
      <w:r>
        <w:rPr>
          <w:color w:val="231F20"/>
        </w:rPr>
        <w:t>thượng,</w:t>
      </w:r>
      <w:r>
        <w:rPr>
          <w:color w:val="231F20"/>
          <w:spacing w:val="-13"/>
        </w:rPr>
        <w:t> </w:t>
      </w:r>
      <w:r>
        <w:rPr>
          <w:color w:val="231F20"/>
        </w:rPr>
        <w:t>tìm</w:t>
      </w:r>
      <w:r>
        <w:rPr>
          <w:color w:val="231F20"/>
          <w:spacing w:val="-12"/>
        </w:rPr>
        <w:t> </w:t>
      </w:r>
      <w:r>
        <w:rPr>
          <w:color w:val="231F20"/>
        </w:rPr>
        <w:t>hỏi</w:t>
      </w:r>
      <w:r>
        <w:rPr>
          <w:color w:val="231F20"/>
          <w:spacing w:val="-13"/>
        </w:rPr>
        <w:t> </w:t>
      </w:r>
      <w:r>
        <w:rPr>
          <w:color w:val="231F20"/>
          <w:spacing w:val="-4"/>
        </w:rPr>
        <w:t>thầy,</w:t>
      </w:r>
      <w:r>
        <w:rPr>
          <w:color w:val="231F20"/>
          <w:spacing w:val="-12"/>
        </w:rPr>
        <w:t> </w:t>
      </w:r>
      <w:r>
        <w:rPr>
          <w:color w:val="231F20"/>
        </w:rPr>
        <w:t>bạn</w:t>
      </w:r>
      <w:r>
        <w:rPr>
          <w:color w:val="231F20"/>
          <w:spacing w:val="-13"/>
        </w:rPr>
        <w:t> </w:t>
      </w:r>
      <w:r>
        <w:rPr>
          <w:color w:val="231F20"/>
        </w:rPr>
        <w:t>đến</w:t>
      </w:r>
      <w:r>
        <w:rPr>
          <w:color w:val="231F20"/>
          <w:spacing w:val="-13"/>
        </w:rPr>
        <w:t> </w:t>
      </w:r>
      <w:r>
        <w:rPr>
          <w:color w:val="231F20"/>
        </w:rPr>
        <w:t>kinh</w:t>
      </w:r>
      <w:r>
        <w:rPr>
          <w:color w:val="231F20"/>
          <w:spacing w:val="-12"/>
        </w:rPr>
        <w:t> </w:t>
      </w:r>
      <w:r>
        <w:rPr>
          <w:color w:val="231F20"/>
          <w:spacing w:val="-3"/>
        </w:rPr>
        <w:t>thành </w:t>
      </w:r>
      <w:r>
        <w:rPr>
          <w:color w:val="231F20"/>
        </w:rPr>
        <w:t>Vương Xá, sáng sớm vào thành khất thực, hàng trăm ngàn chúng sinh vây quanh chiêm ngưỡng, lễ bái, ca ngợi, tâm không chán đủ. Bồ-tát</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họ</w:t>
      </w:r>
      <w:r>
        <w:rPr>
          <w:color w:val="231F20"/>
          <w:spacing w:val="-5"/>
        </w:rPr>
        <w:t> </w:t>
      </w:r>
      <w:r>
        <w:rPr>
          <w:color w:val="231F20"/>
        </w:rPr>
        <w:t>đầu</w:t>
      </w:r>
      <w:r>
        <w:rPr>
          <w:color w:val="231F20"/>
          <w:spacing w:val="-5"/>
        </w:rPr>
        <w:t> </w:t>
      </w:r>
      <w:r>
        <w:rPr>
          <w:color w:val="231F20"/>
        </w:rPr>
        <w:t>tiên</w:t>
      </w:r>
      <w:r>
        <w:rPr>
          <w:color w:val="231F20"/>
          <w:spacing w:val="-5"/>
        </w:rPr>
        <w:t> </w:t>
      </w:r>
      <w:r>
        <w:rPr>
          <w:color w:val="231F20"/>
        </w:rPr>
        <w:t>khởi</w:t>
      </w:r>
      <w:r>
        <w:rPr>
          <w:color w:val="231F20"/>
          <w:spacing w:val="-5"/>
        </w:rPr>
        <w:t> </w:t>
      </w:r>
      <w:r>
        <w:rPr>
          <w:color w:val="231F20"/>
        </w:rPr>
        <w:t>tầm</w:t>
      </w:r>
      <w:r>
        <w:rPr>
          <w:color w:val="231F20"/>
          <w:spacing w:val="-5"/>
        </w:rPr>
        <w:t> </w:t>
      </w:r>
      <w:r>
        <w:rPr>
          <w:color w:val="231F20"/>
        </w:rPr>
        <w:t>dục.</w:t>
      </w:r>
      <w:r>
        <w:rPr>
          <w:color w:val="231F20"/>
          <w:spacing w:val="-10"/>
        </w:rPr>
        <w:t> </w:t>
      </w:r>
      <w:r>
        <w:rPr>
          <w:color w:val="231F20"/>
        </w:rPr>
        <w:t>Vì</w:t>
      </w:r>
      <w:r>
        <w:rPr>
          <w:color w:val="231F20"/>
          <w:spacing w:val="-5"/>
        </w:rPr>
        <w:t> </w:t>
      </w:r>
      <w:r>
        <w:rPr>
          <w:color w:val="231F20"/>
        </w:rPr>
        <w:t>đại</w:t>
      </w:r>
      <w:r>
        <w:rPr>
          <w:color w:val="231F20"/>
          <w:spacing w:val="-5"/>
        </w:rPr>
        <w:t> </w:t>
      </w:r>
      <w:r>
        <w:rPr>
          <w:color w:val="231F20"/>
        </w:rPr>
        <w:t>chúng</w:t>
      </w:r>
      <w:r>
        <w:rPr>
          <w:color w:val="231F20"/>
          <w:spacing w:val="-5"/>
        </w:rPr>
        <w:t> </w:t>
      </w:r>
      <w:r>
        <w:rPr>
          <w:color w:val="231F20"/>
        </w:rPr>
        <w:t>vây</w:t>
      </w:r>
      <w:r>
        <w:rPr>
          <w:color w:val="231F20"/>
          <w:spacing w:val="-5"/>
        </w:rPr>
        <w:t> </w:t>
      </w:r>
      <w:r>
        <w:rPr>
          <w:color w:val="231F20"/>
        </w:rPr>
        <w:t>quanh</w:t>
      </w:r>
      <w:r>
        <w:rPr>
          <w:color w:val="231F20"/>
          <w:spacing w:val="-5"/>
        </w:rPr>
        <w:t> </w:t>
      </w:r>
      <w:r>
        <w:rPr>
          <w:color w:val="231F20"/>
        </w:rPr>
        <w:t>nên phải bỏ dở việc khất thực, rồi bị cơn đói tác động nên lại khởi tầm giận.</w:t>
      </w:r>
      <w:r>
        <w:rPr>
          <w:color w:val="231F20"/>
          <w:spacing w:val="-10"/>
        </w:rPr>
        <w:t> </w:t>
      </w:r>
      <w:r>
        <w:rPr>
          <w:color w:val="231F20"/>
        </w:rPr>
        <w:t>Tâm</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cạn</w:t>
      </w:r>
      <w:r>
        <w:rPr>
          <w:color w:val="231F20"/>
          <w:spacing w:val="-5"/>
        </w:rPr>
        <w:t> </w:t>
      </w:r>
      <w:r>
        <w:rPr>
          <w:color w:val="231F20"/>
        </w:rPr>
        <w:t>dần,</w:t>
      </w:r>
      <w:r>
        <w:rPr>
          <w:color w:val="231F20"/>
          <w:spacing w:val="-5"/>
        </w:rPr>
        <w:t> </w:t>
      </w:r>
      <w:r>
        <w:rPr>
          <w:color w:val="231F20"/>
        </w:rPr>
        <w:t>tầm</w:t>
      </w:r>
      <w:r>
        <w:rPr>
          <w:color w:val="231F20"/>
          <w:spacing w:val="-5"/>
        </w:rPr>
        <w:t> </w:t>
      </w:r>
      <w:r>
        <w:rPr>
          <w:color w:val="231F20"/>
        </w:rPr>
        <w:t>hại</w:t>
      </w:r>
      <w:r>
        <w:rPr>
          <w:color w:val="231F20"/>
          <w:spacing w:val="-5"/>
        </w:rPr>
        <w:t> </w:t>
      </w:r>
      <w:r>
        <w:rPr>
          <w:color w:val="231F20"/>
        </w:rPr>
        <w:t>lại</w:t>
      </w:r>
      <w:r>
        <w:rPr>
          <w:color w:val="231F20"/>
          <w:spacing w:val="-5"/>
        </w:rPr>
        <w:t> </w:t>
      </w:r>
      <w:r>
        <w:rPr>
          <w:color w:val="231F20"/>
        </w:rPr>
        <w:t>khởi,</w:t>
      </w:r>
      <w:r>
        <w:rPr>
          <w:color w:val="231F20"/>
          <w:spacing w:val="-5"/>
        </w:rPr>
        <w:t> </w:t>
      </w:r>
      <w:r>
        <w:rPr>
          <w:color w:val="231F20"/>
        </w:rPr>
        <w:t>nhưng</w:t>
      </w:r>
      <w:r>
        <w:rPr>
          <w:color w:val="231F20"/>
          <w:spacing w:val="-5"/>
        </w:rPr>
        <w:t> </w:t>
      </w:r>
      <w:r>
        <w:rPr>
          <w:color w:val="231F20"/>
        </w:rPr>
        <w:t>chỉ</w:t>
      </w:r>
      <w:r>
        <w:rPr>
          <w:color w:val="231F20"/>
          <w:spacing w:val="-5"/>
        </w:rPr>
        <w:t> </w:t>
      </w:r>
      <w:r>
        <w:rPr>
          <w:color w:val="231F20"/>
        </w:rPr>
        <w:t>trong</w:t>
      </w:r>
      <w:r>
        <w:rPr>
          <w:color w:val="231F20"/>
          <w:spacing w:val="-5"/>
        </w:rPr>
        <w:t> </w:t>
      </w:r>
      <w:r>
        <w:rPr>
          <w:color w:val="231F20"/>
        </w:rPr>
        <w:t>khoảnh khắc là xét biết nên Bồ-tát vô cùng hổ thẹn.</w:t>
      </w:r>
    </w:p>
    <w:p>
      <w:pPr>
        <w:pStyle w:val="BodyText"/>
        <w:spacing w:line="273" w:lineRule="auto" w:before="107"/>
        <w:ind w:left="110" w:right="390"/>
      </w:pPr>
      <w:r>
        <w:rPr>
          <w:color w:val="231F20"/>
        </w:rPr>
        <w:t>Có Sư khác nêu: Bồ-tát từ giã thành Kiếp-tỷ-la, đến nương trong khu rừng vắng vẻ để cầu đạo Vô thượng giác. Phụ vương liền sai năm người dòng họ Thích theo hầu hạ, bảo vệ. Trong số </w:t>
      </w:r>
      <w:r>
        <w:rPr>
          <w:color w:val="231F20"/>
          <w:spacing w:val="-5"/>
        </w:rPr>
        <w:t>này, </w:t>
      </w:r>
      <w:r>
        <w:rPr>
          <w:color w:val="231F20"/>
        </w:rPr>
        <w:t>có người cho là phải tu hạnh vui mới được thanh tịnh, nên khi mới</w:t>
      </w:r>
      <w:r>
        <w:rPr>
          <w:color w:val="231F20"/>
          <w:spacing w:val="-42"/>
        </w:rPr>
        <w:t> </w:t>
      </w:r>
      <w:r>
        <w:rPr>
          <w:color w:val="231F20"/>
        </w:rPr>
        <w:t>thấy Bồ-tát tu khổ hạnh, vội bỏ đi. Lại có kẻ cho là phải tu hạnh khổ </w:t>
      </w:r>
      <w:r>
        <w:rPr>
          <w:color w:val="231F20"/>
          <w:spacing w:val="-5"/>
        </w:rPr>
        <w:t>mới </w:t>
      </w:r>
      <w:r>
        <w:rPr>
          <w:color w:val="231F20"/>
        </w:rPr>
        <w:t>được thanh tịnh, về sau lúc thấy Bồ-tát bỏ lối tu khổ hạnh, cũng lại từ giã ra đi. Bấy giờ, có hai nữ Phạm chí là Nan-đà và Nan-đà-bạt- la, nhân dịp đem dâng cháo sữa, thấy Bồ-tát không có ai hầu hạ,</w:t>
      </w:r>
      <w:r>
        <w:rPr>
          <w:color w:val="231F20"/>
          <w:spacing w:val="-31"/>
        </w:rPr>
        <w:t> </w:t>
      </w:r>
      <w:r>
        <w:rPr>
          <w:color w:val="231F20"/>
        </w:rPr>
        <w:t>bèn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ở lại giúp đỡ. Bàn tay của nữ Phạm chí rất mềm mại, tiếp xúc, xoa bóp</w:t>
      </w:r>
      <w:r>
        <w:rPr>
          <w:color w:val="231F20"/>
          <w:spacing w:val="-7"/>
        </w:rPr>
        <w:t> </w:t>
      </w:r>
      <w:r>
        <w:rPr>
          <w:color w:val="231F20"/>
        </w:rPr>
        <w:t>cho</w:t>
      </w:r>
      <w:r>
        <w:rPr>
          <w:color w:val="231F20"/>
          <w:spacing w:val="-6"/>
        </w:rPr>
        <w:t> </w:t>
      </w:r>
      <w:r>
        <w:rPr>
          <w:color w:val="231F20"/>
        </w:rPr>
        <w:t>Bồ-tát.</w:t>
      </w:r>
      <w:r>
        <w:rPr>
          <w:color w:val="231F20"/>
          <w:spacing w:val="-6"/>
        </w:rPr>
        <w:t> </w:t>
      </w:r>
      <w:r>
        <w:rPr>
          <w:color w:val="231F20"/>
        </w:rPr>
        <w:t>Bồ-tát</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họ</w:t>
      </w:r>
      <w:r>
        <w:rPr>
          <w:color w:val="231F20"/>
          <w:spacing w:val="-6"/>
        </w:rPr>
        <w:t> </w:t>
      </w:r>
      <w:r>
        <w:rPr>
          <w:color w:val="231F20"/>
        </w:rPr>
        <w:t>liền</w:t>
      </w:r>
      <w:r>
        <w:rPr>
          <w:color w:val="231F20"/>
          <w:spacing w:val="-7"/>
        </w:rPr>
        <w:t> </w:t>
      </w:r>
      <w:r>
        <w:rPr>
          <w:color w:val="231F20"/>
        </w:rPr>
        <w:t>khởi</w:t>
      </w:r>
      <w:r>
        <w:rPr>
          <w:color w:val="231F20"/>
          <w:spacing w:val="-6"/>
        </w:rPr>
        <w:t> </w:t>
      </w:r>
      <w:r>
        <w:rPr>
          <w:color w:val="231F20"/>
        </w:rPr>
        <w:t>tầm</w:t>
      </w:r>
      <w:r>
        <w:rPr>
          <w:color w:val="231F20"/>
          <w:spacing w:val="-6"/>
        </w:rPr>
        <w:t> </w:t>
      </w:r>
      <w:r>
        <w:rPr>
          <w:color w:val="231F20"/>
        </w:rPr>
        <w:t>dục,</w:t>
      </w:r>
      <w:r>
        <w:rPr>
          <w:color w:val="231F20"/>
          <w:spacing w:val="-6"/>
        </w:rPr>
        <w:t> </w:t>
      </w:r>
      <w:r>
        <w:rPr>
          <w:color w:val="231F20"/>
        </w:rPr>
        <w:t>tức</w:t>
      </w:r>
      <w:r>
        <w:rPr>
          <w:color w:val="231F20"/>
          <w:spacing w:val="-6"/>
        </w:rPr>
        <w:t> </w:t>
      </w:r>
      <w:r>
        <w:rPr>
          <w:color w:val="231F20"/>
        </w:rPr>
        <w:t>thì</w:t>
      </w:r>
      <w:r>
        <w:rPr>
          <w:color w:val="231F20"/>
          <w:spacing w:val="-6"/>
        </w:rPr>
        <w:t> </w:t>
      </w:r>
      <w:r>
        <w:rPr>
          <w:color w:val="231F20"/>
        </w:rPr>
        <w:t>suy</w:t>
      </w:r>
      <w:r>
        <w:rPr>
          <w:color w:val="231F20"/>
          <w:spacing w:val="-6"/>
        </w:rPr>
        <w:t> </w:t>
      </w:r>
      <w:r>
        <w:rPr>
          <w:color w:val="231F20"/>
        </w:rPr>
        <w:t>nghĩ: Năm người trước đây là kẻ gần gũi của </w:t>
      </w:r>
      <w:r>
        <w:rPr>
          <w:color w:val="231F20"/>
          <w:spacing w:val="-7"/>
        </w:rPr>
        <w:t>Ta, </w:t>
      </w:r>
      <w:r>
        <w:rPr>
          <w:color w:val="231F20"/>
        </w:rPr>
        <w:t>họ không bỏ </w:t>
      </w:r>
      <w:r>
        <w:rPr>
          <w:color w:val="231F20"/>
          <w:spacing w:val="-7"/>
        </w:rPr>
        <w:t>Ta, </w:t>
      </w:r>
      <w:r>
        <w:rPr>
          <w:color w:val="231F20"/>
        </w:rPr>
        <w:t>đâu có người nữ nào được hầu cận </w:t>
      </w:r>
      <w:r>
        <w:rPr>
          <w:color w:val="231F20"/>
          <w:spacing w:val="-7"/>
        </w:rPr>
        <w:t>Ta! </w:t>
      </w:r>
      <w:r>
        <w:rPr>
          <w:color w:val="231F20"/>
        </w:rPr>
        <w:t>Nhìn qua hai bên lại khởi tầm giận. Tâm giận vừa lắng xuống, tầm hại lại khởi. Bồ-tát liền tự giác ngộ, cảm thấy rất hổ thẹn.</w:t>
      </w:r>
    </w:p>
    <w:p>
      <w:pPr>
        <w:pStyle w:val="BodyText"/>
        <w:spacing w:line="273" w:lineRule="auto" w:before="108"/>
        <w:ind w:right="108"/>
      </w:pPr>
      <w:r>
        <w:rPr>
          <w:color w:val="231F20"/>
        </w:rPr>
        <w:t>Hoặc có thuyết nói: Lúc Bồ-tát chưa xuất gia, phụ vương Tịnh Phạn cấp cho Bồ-tát năm trăm ngọc nữ để hầu hạ và giúp vui cho Bồ-tát khiến Bồ-tát không nghĩ đến việc xuất gia, nhưng Bồ-tát </w:t>
      </w:r>
      <w:r>
        <w:rPr>
          <w:color w:val="231F20"/>
          <w:spacing w:val="-5"/>
        </w:rPr>
        <w:t>vẫn </w:t>
      </w:r>
      <w:r>
        <w:rPr>
          <w:color w:val="231F20"/>
        </w:rPr>
        <w:t>từ bỏ mà xuất gia. Các vua đều sai sứ đến để xin đưa những người nữ kia trở về nước mình. </w:t>
      </w:r>
      <w:r>
        <w:rPr>
          <w:color w:val="231F20"/>
          <w:spacing w:val="-6"/>
        </w:rPr>
        <w:t>Vua </w:t>
      </w:r>
      <w:r>
        <w:rPr>
          <w:color w:val="231F20"/>
        </w:rPr>
        <w:t>Tịnh phạn nói: Con trẫm đã xuất </w:t>
      </w:r>
      <w:r>
        <w:rPr>
          <w:color w:val="231F20"/>
          <w:spacing w:val="-4"/>
        </w:rPr>
        <w:t>gia,</w:t>
      </w:r>
      <w:r>
        <w:rPr>
          <w:color w:val="231F20"/>
          <w:spacing w:val="57"/>
        </w:rPr>
        <w:t> </w:t>
      </w:r>
      <w:r>
        <w:rPr>
          <w:color w:val="231F20"/>
        </w:rPr>
        <w:t>lòng trẫm rất lo buồn, nên thấy các cung nhi ấy như là sự an ủi, bớt nhớ con, vì thế vẫn chưa cho các cung nữ trở về nước. Các vua</w:t>
      </w:r>
      <w:r>
        <w:rPr>
          <w:color w:val="231F20"/>
          <w:spacing w:val="-45"/>
        </w:rPr>
        <w:t> </w:t>
      </w:r>
      <w:r>
        <w:rPr>
          <w:color w:val="231F20"/>
        </w:rPr>
        <w:t>nghe như </w:t>
      </w:r>
      <w:r>
        <w:rPr>
          <w:color w:val="231F20"/>
          <w:spacing w:val="-5"/>
        </w:rPr>
        <w:t>vậy, </w:t>
      </w:r>
      <w:r>
        <w:rPr>
          <w:color w:val="231F20"/>
        </w:rPr>
        <w:t>đều sinh giận dữ, cùng khởi binh kéo đến chinh phạt. Phụ vương lo sợ, vội sai sứ đến trình với Bồ-tát ý của vua: </w:t>
      </w:r>
      <w:r>
        <w:rPr>
          <w:color w:val="231F20"/>
          <w:spacing w:val="-10"/>
        </w:rPr>
        <w:t>Ta </w:t>
      </w:r>
      <w:r>
        <w:rPr>
          <w:color w:val="231F20"/>
        </w:rPr>
        <w:t>nay vì con mà rước lấy oán thù </w:t>
      </w:r>
      <w:r>
        <w:rPr>
          <w:color w:val="231F20"/>
          <w:spacing w:val="-5"/>
        </w:rPr>
        <w:t>này.</w:t>
      </w:r>
    </w:p>
    <w:p>
      <w:pPr>
        <w:pStyle w:val="BodyText"/>
        <w:spacing w:line="273" w:lineRule="auto" w:before="105"/>
        <w:ind w:right="107"/>
      </w:pPr>
      <w:r>
        <w:rPr>
          <w:color w:val="231F20"/>
        </w:rPr>
        <w:t>Có thuyết cho: Thiên thần đến báo với Bồ-tát về việc ấy. Nghe xong, Bồ-tát đối với phụ vương, trước phát khởi tầm dục, đối với năm trăm vị vua liền khởi tầm giận, thứ đến đối với đám quân binh kia lại khởi tầm hại, nhưng chỉ trong giây lát, Bồ-tát tự xét biết, nên cảm thấy hổ thẹn.</w:t>
      </w:r>
    </w:p>
    <w:p>
      <w:pPr>
        <w:pStyle w:val="BodyText"/>
        <w:spacing w:line="273" w:lineRule="auto" w:before="109"/>
        <w:ind w:right="107"/>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0"/>
        </w:rPr>
        <w:t> </w:t>
      </w:r>
      <w:r>
        <w:rPr>
          <w:color w:val="231F20"/>
        </w:rPr>
        <w:t>Bồ-tát</w:t>
      </w:r>
      <w:r>
        <w:rPr>
          <w:color w:val="231F20"/>
          <w:spacing w:val="-10"/>
        </w:rPr>
        <w:t> </w:t>
      </w:r>
      <w:r>
        <w:rPr>
          <w:color w:val="231F20"/>
        </w:rPr>
        <w:t>xuất</w:t>
      </w:r>
      <w:r>
        <w:rPr>
          <w:color w:val="231F20"/>
          <w:spacing w:val="-10"/>
        </w:rPr>
        <w:t> </w:t>
      </w:r>
      <w:r>
        <w:rPr>
          <w:color w:val="231F20"/>
        </w:rPr>
        <w:t>gia</w:t>
      </w:r>
      <w:r>
        <w:rPr>
          <w:color w:val="231F20"/>
          <w:spacing w:val="-10"/>
        </w:rPr>
        <w:t> </w:t>
      </w:r>
      <w:r>
        <w:rPr>
          <w:color w:val="231F20"/>
        </w:rPr>
        <w:t>lúc</w:t>
      </w:r>
      <w:r>
        <w:rPr>
          <w:color w:val="231F20"/>
          <w:spacing w:val="-10"/>
        </w:rPr>
        <w:t> </w:t>
      </w:r>
      <w:r>
        <w:rPr>
          <w:color w:val="231F20"/>
        </w:rPr>
        <w:t>tu</w:t>
      </w:r>
      <w:r>
        <w:rPr>
          <w:color w:val="231F20"/>
          <w:spacing w:val="-10"/>
        </w:rPr>
        <w:t> </w:t>
      </w:r>
      <w:r>
        <w:rPr>
          <w:color w:val="231F20"/>
        </w:rPr>
        <w:t>khổ</w:t>
      </w:r>
      <w:r>
        <w:rPr>
          <w:color w:val="231F20"/>
          <w:spacing w:val="-10"/>
        </w:rPr>
        <w:t> </w:t>
      </w:r>
      <w:r>
        <w:rPr>
          <w:color w:val="231F20"/>
        </w:rPr>
        <w:t>hạnh,</w:t>
      </w:r>
      <w:r>
        <w:rPr>
          <w:color w:val="231F20"/>
          <w:spacing w:val="-10"/>
        </w:rPr>
        <w:t> </w:t>
      </w:r>
      <w:r>
        <w:rPr>
          <w:color w:val="231F20"/>
        </w:rPr>
        <w:t>nhớ</w:t>
      </w:r>
      <w:r>
        <w:rPr>
          <w:color w:val="231F20"/>
          <w:spacing w:val="-10"/>
        </w:rPr>
        <w:t> </w:t>
      </w:r>
      <w:r>
        <w:rPr>
          <w:color w:val="231F20"/>
        </w:rPr>
        <w:t>lại</w:t>
      </w:r>
      <w:r>
        <w:rPr>
          <w:color w:val="231F20"/>
          <w:spacing w:val="-10"/>
        </w:rPr>
        <w:t> </w:t>
      </w:r>
      <w:r>
        <w:rPr>
          <w:color w:val="231F20"/>
        </w:rPr>
        <w:t>trước kia đã thọ hưởng năm thứ dục lạc, nên khởi tầm dục. Về sau, nghe Đề-bà-đạt-đa</w:t>
      </w:r>
      <w:r>
        <w:rPr>
          <w:color w:val="231F20"/>
          <w:spacing w:val="-14"/>
        </w:rPr>
        <w:t> </w:t>
      </w:r>
      <w:r>
        <w:rPr>
          <w:color w:val="231F20"/>
        </w:rPr>
        <w:t>gây</w:t>
      </w:r>
      <w:r>
        <w:rPr>
          <w:color w:val="231F20"/>
          <w:spacing w:val="-14"/>
        </w:rPr>
        <w:t> </w:t>
      </w:r>
      <w:r>
        <w:rPr>
          <w:color w:val="231F20"/>
        </w:rPr>
        <w:t>náo</w:t>
      </w:r>
      <w:r>
        <w:rPr>
          <w:color w:val="231F20"/>
          <w:spacing w:val="-14"/>
        </w:rPr>
        <w:t> </w:t>
      </w:r>
      <w:r>
        <w:rPr>
          <w:color w:val="231F20"/>
        </w:rPr>
        <w:t>loạn</w:t>
      </w:r>
      <w:r>
        <w:rPr>
          <w:color w:val="231F20"/>
          <w:spacing w:val="-14"/>
        </w:rPr>
        <w:t> </w:t>
      </w:r>
      <w:r>
        <w:rPr>
          <w:color w:val="231F20"/>
        </w:rPr>
        <w:t>nơi</w:t>
      </w:r>
      <w:r>
        <w:rPr>
          <w:color w:val="231F20"/>
          <w:spacing w:val="-14"/>
        </w:rPr>
        <w:t> </w:t>
      </w:r>
      <w:r>
        <w:rPr>
          <w:color w:val="231F20"/>
        </w:rPr>
        <w:t>cung</w:t>
      </w:r>
      <w:r>
        <w:rPr>
          <w:color w:val="231F20"/>
          <w:spacing w:val="-14"/>
        </w:rPr>
        <w:t> </w:t>
      </w:r>
      <w:r>
        <w:rPr>
          <w:color w:val="231F20"/>
        </w:rPr>
        <w:t>điện</w:t>
      </w:r>
      <w:r>
        <w:rPr>
          <w:color w:val="231F20"/>
          <w:spacing w:val="-14"/>
        </w:rPr>
        <w:t> </w:t>
      </w:r>
      <w:r>
        <w:rPr>
          <w:color w:val="231F20"/>
        </w:rPr>
        <w:t>của</w:t>
      </w:r>
      <w:r>
        <w:rPr>
          <w:color w:val="231F20"/>
          <w:spacing w:val="-13"/>
        </w:rPr>
        <w:t> </w:t>
      </w:r>
      <w:r>
        <w:rPr>
          <w:color w:val="231F20"/>
        </w:rPr>
        <w:t>mình,</w:t>
      </w:r>
      <w:r>
        <w:rPr>
          <w:color w:val="231F20"/>
          <w:spacing w:val="-14"/>
        </w:rPr>
        <w:t> </w:t>
      </w:r>
      <w:r>
        <w:rPr>
          <w:color w:val="231F20"/>
        </w:rPr>
        <w:t>lại</w:t>
      </w:r>
      <w:r>
        <w:rPr>
          <w:color w:val="231F20"/>
          <w:spacing w:val="-14"/>
        </w:rPr>
        <w:t> </w:t>
      </w:r>
      <w:r>
        <w:rPr>
          <w:color w:val="231F20"/>
        </w:rPr>
        <w:t>khởi</w:t>
      </w:r>
      <w:r>
        <w:rPr>
          <w:color w:val="231F20"/>
          <w:spacing w:val="-14"/>
        </w:rPr>
        <w:t> </w:t>
      </w:r>
      <w:r>
        <w:rPr>
          <w:color w:val="231F20"/>
        </w:rPr>
        <w:t>tầm</w:t>
      </w:r>
      <w:r>
        <w:rPr>
          <w:color w:val="231F20"/>
          <w:spacing w:val="-14"/>
        </w:rPr>
        <w:t> </w:t>
      </w:r>
      <w:r>
        <w:rPr>
          <w:color w:val="231F20"/>
        </w:rPr>
        <w:t>giận. Đối với việc mưu kết </w:t>
      </w:r>
      <w:r>
        <w:rPr>
          <w:color w:val="231F20"/>
          <w:spacing w:val="-6"/>
        </w:rPr>
        <w:t>ấy, </w:t>
      </w:r>
      <w:r>
        <w:rPr>
          <w:color w:val="231F20"/>
        </w:rPr>
        <w:t>lại khởi tầm hại, nhưng chỉ trong khoảnh khắc, Bồ-tát liền giác ngộ, cảm thấy vô cùng hổ thẹn.</w:t>
      </w:r>
    </w:p>
    <w:p>
      <w:pPr>
        <w:pStyle w:val="BodyText"/>
        <w:spacing w:line="271" w:lineRule="auto" w:before="106"/>
        <w:ind w:right="108"/>
      </w:pPr>
      <w:r>
        <w:rPr>
          <w:color w:val="231F20"/>
        </w:rPr>
        <w:t>Hoặc</w:t>
      </w:r>
      <w:r>
        <w:rPr>
          <w:color w:val="231F20"/>
          <w:spacing w:val="-17"/>
        </w:rPr>
        <w:t> </w:t>
      </w:r>
      <w:r>
        <w:rPr>
          <w:color w:val="231F20"/>
        </w:rPr>
        <w:t>lại</w:t>
      </w:r>
      <w:r>
        <w:rPr>
          <w:color w:val="231F20"/>
          <w:spacing w:val="-16"/>
        </w:rPr>
        <w:t> </w:t>
      </w:r>
      <w:r>
        <w:rPr>
          <w:color w:val="231F20"/>
        </w:rPr>
        <w:t>có</w:t>
      </w:r>
      <w:r>
        <w:rPr>
          <w:color w:val="231F20"/>
          <w:spacing w:val="-16"/>
        </w:rPr>
        <w:t> </w:t>
      </w:r>
      <w:r>
        <w:rPr>
          <w:color w:val="231F20"/>
        </w:rPr>
        <w:t>thuyết</w:t>
      </w:r>
      <w:r>
        <w:rPr>
          <w:color w:val="231F20"/>
          <w:spacing w:val="-16"/>
        </w:rPr>
        <w:t> </w:t>
      </w:r>
      <w:r>
        <w:rPr>
          <w:color w:val="231F20"/>
        </w:rPr>
        <w:t>cho:</w:t>
      </w:r>
      <w:r>
        <w:rPr>
          <w:color w:val="231F20"/>
          <w:spacing w:val="-16"/>
        </w:rPr>
        <w:t> </w:t>
      </w:r>
      <w:r>
        <w:rPr>
          <w:color w:val="231F20"/>
        </w:rPr>
        <w:t>Bồ-tát</w:t>
      </w:r>
      <w:r>
        <w:rPr>
          <w:color w:val="231F20"/>
          <w:spacing w:val="-17"/>
        </w:rPr>
        <w:t> </w:t>
      </w:r>
      <w:r>
        <w:rPr>
          <w:color w:val="231F20"/>
        </w:rPr>
        <w:t>khi</w:t>
      </w:r>
      <w:r>
        <w:rPr>
          <w:color w:val="231F20"/>
          <w:spacing w:val="-16"/>
        </w:rPr>
        <w:t> </w:t>
      </w:r>
      <w:r>
        <w:rPr>
          <w:color w:val="231F20"/>
        </w:rPr>
        <w:t>tu</w:t>
      </w:r>
      <w:r>
        <w:rPr>
          <w:color w:val="231F20"/>
          <w:spacing w:val="-16"/>
        </w:rPr>
        <w:t> </w:t>
      </w:r>
      <w:r>
        <w:rPr>
          <w:color w:val="231F20"/>
        </w:rPr>
        <w:t>khổ</w:t>
      </w:r>
      <w:r>
        <w:rPr>
          <w:color w:val="231F20"/>
          <w:spacing w:val="-16"/>
        </w:rPr>
        <w:t> </w:t>
      </w:r>
      <w:r>
        <w:rPr>
          <w:color w:val="231F20"/>
        </w:rPr>
        <w:t>hạnh</w:t>
      </w:r>
      <w:r>
        <w:rPr>
          <w:color w:val="231F20"/>
          <w:spacing w:val="-16"/>
        </w:rPr>
        <w:t> </w:t>
      </w:r>
      <w:r>
        <w:rPr>
          <w:color w:val="231F20"/>
        </w:rPr>
        <w:t>sáu</w:t>
      </w:r>
      <w:r>
        <w:rPr>
          <w:color w:val="231F20"/>
          <w:spacing w:val="-17"/>
        </w:rPr>
        <w:t> </w:t>
      </w:r>
      <w:r>
        <w:rPr>
          <w:color w:val="231F20"/>
        </w:rPr>
        <w:t>năm,</w:t>
      </w:r>
      <w:r>
        <w:rPr>
          <w:color w:val="231F20"/>
          <w:spacing w:val="-16"/>
        </w:rPr>
        <w:t> </w:t>
      </w:r>
      <w:r>
        <w:rPr>
          <w:color w:val="231F20"/>
        </w:rPr>
        <w:t>đám</w:t>
      </w:r>
      <w:r>
        <w:rPr>
          <w:color w:val="231F20"/>
          <w:spacing w:val="-16"/>
        </w:rPr>
        <w:t> </w:t>
      </w:r>
      <w:r>
        <w:rPr>
          <w:color w:val="231F20"/>
        </w:rPr>
        <w:t>ma ác</w:t>
      </w:r>
      <w:r>
        <w:rPr>
          <w:color w:val="231F20"/>
          <w:spacing w:val="-18"/>
        </w:rPr>
        <w:t> </w:t>
      </w:r>
      <w:r>
        <w:rPr>
          <w:color w:val="231F20"/>
        </w:rPr>
        <w:t>luôn</w:t>
      </w:r>
      <w:r>
        <w:rPr>
          <w:color w:val="231F20"/>
          <w:spacing w:val="-17"/>
        </w:rPr>
        <w:t> </w:t>
      </w:r>
      <w:r>
        <w:rPr>
          <w:color w:val="231F20"/>
        </w:rPr>
        <w:t>theo</w:t>
      </w:r>
      <w:r>
        <w:rPr>
          <w:color w:val="231F20"/>
          <w:spacing w:val="-17"/>
        </w:rPr>
        <w:t> </w:t>
      </w:r>
      <w:r>
        <w:rPr>
          <w:color w:val="231F20"/>
        </w:rPr>
        <w:t>đuổi</w:t>
      </w:r>
      <w:r>
        <w:rPr>
          <w:color w:val="231F20"/>
          <w:spacing w:val="-17"/>
        </w:rPr>
        <w:t> </w:t>
      </w:r>
      <w:r>
        <w:rPr>
          <w:color w:val="231F20"/>
        </w:rPr>
        <w:t>để</w:t>
      </w:r>
      <w:r>
        <w:rPr>
          <w:color w:val="231F20"/>
          <w:spacing w:val="-17"/>
        </w:rPr>
        <w:t> </w:t>
      </w:r>
      <w:r>
        <w:rPr>
          <w:color w:val="231F20"/>
        </w:rPr>
        <w:t>gây</w:t>
      </w:r>
      <w:r>
        <w:rPr>
          <w:color w:val="231F20"/>
          <w:spacing w:val="-17"/>
        </w:rPr>
        <w:t> </w:t>
      </w:r>
      <w:r>
        <w:rPr>
          <w:color w:val="231F20"/>
        </w:rPr>
        <w:t>trở</w:t>
      </w:r>
      <w:r>
        <w:rPr>
          <w:color w:val="231F20"/>
          <w:spacing w:val="-17"/>
        </w:rPr>
        <w:t> </w:t>
      </w:r>
      <w:r>
        <w:rPr>
          <w:color w:val="231F20"/>
        </w:rPr>
        <w:t>ngại.</w:t>
      </w:r>
      <w:r>
        <w:rPr>
          <w:color w:val="231F20"/>
          <w:spacing w:val="-17"/>
        </w:rPr>
        <w:t> </w:t>
      </w:r>
      <w:r>
        <w:rPr>
          <w:color w:val="231F20"/>
        </w:rPr>
        <w:t>Đôi</w:t>
      </w:r>
      <w:r>
        <w:rPr>
          <w:color w:val="231F20"/>
          <w:spacing w:val="-17"/>
        </w:rPr>
        <w:t> </w:t>
      </w:r>
      <w:r>
        <w:rPr>
          <w:color w:val="231F20"/>
        </w:rPr>
        <w:t>khi</w:t>
      </w:r>
      <w:r>
        <w:rPr>
          <w:color w:val="231F20"/>
          <w:spacing w:val="-17"/>
        </w:rPr>
        <w:t> </w:t>
      </w:r>
      <w:r>
        <w:rPr>
          <w:color w:val="231F20"/>
        </w:rPr>
        <w:t>chúng</w:t>
      </w:r>
      <w:r>
        <w:rPr>
          <w:color w:val="231F20"/>
          <w:spacing w:val="-17"/>
        </w:rPr>
        <w:t> </w:t>
      </w:r>
      <w:r>
        <w:rPr>
          <w:color w:val="231F20"/>
        </w:rPr>
        <w:t>hiện</w:t>
      </w:r>
      <w:r>
        <w:rPr>
          <w:color w:val="231F20"/>
          <w:spacing w:val="-17"/>
        </w:rPr>
        <w:t> </w:t>
      </w:r>
      <w:r>
        <w:rPr>
          <w:color w:val="231F20"/>
        </w:rPr>
        <w:t>ra</w:t>
      </w:r>
      <w:r>
        <w:rPr>
          <w:color w:val="231F20"/>
          <w:spacing w:val="-17"/>
        </w:rPr>
        <w:t> </w:t>
      </w:r>
      <w:r>
        <w:rPr>
          <w:color w:val="231F20"/>
        </w:rPr>
        <w:t>hình</w:t>
      </w:r>
      <w:r>
        <w:rPr>
          <w:color w:val="231F20"/>
          <w:spacing w:val="-17"/>
        </w:rPr>
        <w:t> </w:t>
      </w:r>
      <w:r>
        <w:rPr>
          <w:color w:val="231F20"/>
        </w:rPr>
        <w:t>sắc</w:t>
      </w:r>
      <w:r>
        <w:rPr>
          <w:color w:val="231F20"/>
          <w:spacing w:val="-17"/>
        </w:rPr>
        <w:t> </w:t>
      </w:r>
      <w:r>
        <w:rPr>
          <w:color w:val="231F20"/>
        </w:rPr>
        <w:t>đáng yêu, Bồ-tát đối với chúng khởi hiện tầm dục. Có khi chúng hiện ra hình</w:t>
      </w:r>
      <w:r>
        <w:rPr>
          <w:color w:val="231F20"/>
          <w:spacing w:val="-12"/>
        </w:rPr>
        <w:t> </w:t>
      </w:r>
      <w:r>
        <w:rPr>
          <w:color w:val="231F20"/>
        </w:rPr>
        <w:t>sắc</w:t>
      </w:r>
      <w:r>
        <w:rPr>
          <w:color w:val="231F20"/>
          <w:spacing w:val="-11"/>
        </w:rPr>
        <w:t> </w:t>
      </w:r>
      <w:r>
        <w:rPr>
          <w:color w:val="231F20"/>
        </w:rPr>
        <w:t>đáng</w:t>
      </w:r>
      <w:r>
        <w:rPr>
          <w:color w:val="231F20"/>
          <w:spacing w:val="-11"/>
        </w:rPr>
        <w:t> </w:t>
      </w:r>
      <w:r>
        <w:rPr>
          <w:color w:val="231F20"/>
        </w:rPr>
        <w:t>sợ,</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chúng</w:t>
      </w:r>
      <w:r>
        <w:rPr>
          <w:color w:val="231F20"/>
          <w:spacing w:val="-11"/>
        </w:rPr>
        <w:t> </w:t>
      </w:r>
      <w:r>
        <w:rPr>
          <w:color w:val="231F20"/>
        </w:rPr>
        <w:t>Bồ-tát</w:t>
      </w:r>
      <w:r>
        <w:rPr>
          <w:color w:val="231F20"/>
          <w:spacing w:val="-11"/>
        </w:rPr>
        <w:t> </w:t>
      </w:r>
      <w:r>
        <w:rPr>
          <w:color w:val="231F20"/>
        </w:rPr>
        <w:t>lại</w:t>
      </w:r>
      <w:r>
        <w:rPr>
          <w:color w:val="231F20"/>
          <w:spacing w:val="-12"/>
        </w:rPr>
        <w:t> </w:t>
      </w:r>
      <w:r>
        <w:rPr>
          <w:color w:val="231F20"/>
        </w:rPr>
        <w:t>khởi</w:t>
      </w:r>
      <w:r>
        <w:rPr>
          <w:color w:val="231F20"/>
          <w:spacing w:val="-11"/>
        </w:rPr>
        <w:t> </w:t>
      </w:r>
      <w:r>
        <w:rPr>
          <w:color w:val="231F20"/>
        </w:rPr>
        <w:t>tầm</w:t>
      </w:r>
      <w:r>
        <w:rPr>
          <w:color w:val="231F20"/>
          <w:spacing w:val="-11"/>
        </w:rPr>
        <w:t> </w:t>
      </w:r>
      <w:r>
        <w:rPr>
          <w:color w:val="231F20"/>
        </w:rPr>
        <w:t>giận.</w:t>
      </w:r>
      <w:r>
        <w:rPr>
          <w:color w:val="231F20"/>
          <w:spacing w:val="-11"/>
        </w:rPr>
        <w:t> </w:t>
      </w:r>
      <w:r>
        <w:rPr>
          <w:color w:val="231F20"/>
        </w:rPr>
        <w:t>Hoặc</w:t>
      </w:r>
      <w:r>
        <w:rPr>
          <w:color w:val="231F20"/>
          <w:spacing w:val="-11"/>
        </w:rPr>
        <w:t> </w:t>
      </w:r>
      <w:r>
        <w:rPr>
          <w:color w:val="231F20"/>
        </w:rPr>
        <w:t>có</w:t>
      </w:r>
      <w:r>
        <w:rPr>
          <w:color w:val="231F20"/>
          <w:spacing w:val="-11"/>
        </w:rPr>
        <w:t> </w:t>
      </w:r>
      <w:r>
        <w:rPr>
          <w:color w:val="231F20"/>
          <w:spacing w:val="-2"/>
        </w:rPr>
        <w:t>lúc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firstLine="0"/>
      </w:pPr>
      <w:r>
        <w:rPr>
          <w:color w:val="231F20"/>
        </w:rPr>
        <w:t>chúng</w:t>
      </w:r>
      <w:r>
        <w:rPr>
          <w:color w:val="231F20"/>
          <w:spacing w:val="-18"/>
        </w:rPr>
        <w:t> </w:t>
      </w:r>
      <w:r>
        <w:rPr>
          <w:color w:val="231F20"/>
        </w:rPr>
        <w:t>hiện</w:t>
      </w:r>
      <w:r>
        <w:rPr>
          <w:color w:val="231F20"/>
          <w:spacing w:val="-18"/>
        </w:rPr>
        <w:t> </w:t>
      </w:r>
      <w:r>
        <w:rPr>
          <w:color w:val="231F20"/>
        </w:rPr>
        <w:t>ra</w:t>
      </w:r>
      <w:r>
        <w:rPr>
          <w:color w:val="231F20"/>
          <w:spacing w:val="-17"/>
        </w:rPr>
        <w:t> </w:t>
      </w:r>
      <w:r>
        <w:rPr>
          <w:color w:val="231F20"/>
        </w:rPr>
        <w:t>hình</w:t>
      </w:r>
      <w:r>
        <w:rPr>
          <w:color w:val="231F20"/>
          <w:spacing w:val="-18"/>
        </w:rPr>
        <w:t> </w:t>
      </w:r>
      <w:r>
        <w:rPr>
          <w:color w:val="231F20"/>
        </w:rPr>
        <w:t>sắc</w:t>
      </w:r>
      <w:r>
        <w:rPr>
          <w:color w:val="231F20"/>
          <w:spacing w:val="-18"/>
        </w:rPr>
        <w:t> </w:t>
      </w:r>
      <w:r>
        <w:rPr>
          <w:color w:val="231F20"/>
        </w:rPr>
        <w:t>khinh</w:t>
      </w:r>
      <w:r>
        <w:rPr>
          <w:color w:val="231F20"/>
          <w:spacing w:val="-17"/>
        </w:rPr>
        <w:t> </w:t>
      </w:r>
      <w:r>
        <w:rPr>
          <w:color w:val="231F20"/>
        </w:rPr>
        <w:t>mạn,</w:t>
      </w:r>
      <w:r>
        <w:rPr>
          <w:color w:val="231F20"/>
          <w:spacing w:val="-18"/>
        </w:rPr>
        <w:t> </w:t>
      </w:r>
      <w:r>
        <w:rPr>
          <w:color w:val="231F20"/>
        </w:rPr>
        <w:t>đối</w:t>
      </w:r>
      <w:r>
        <w:rPr>
          <w:color w:val="231F20"/>
          <w:spacing w:val="-18"/>
        </w:rPr>
        <w:t> </w:t>
      </w:r>
      <w:r>
        <w:rPr>
          <w:color w:val="231F20"/>
        </w:rPr>
        <w:t>với</w:t>
      </w:r>
      <w:r>
        <w:rPr>
          <w:color w:val="231F20"/>
          <w:spacing w:val="-17"/>
        </w:rPr>
        <w:t> </w:t>
      </w:r>
      <w:r>
        <w:rPr>
          <w:color w:val="231F20"/>
        </w:rPr>
        <w:t>chúng</w:t>
      </w:r>
      <w:r>
        <w:rPr>
          <w:color w:val="231F20"/>
          <w:spacing w:val="-18"/>
        </w:rPr>
        <w:t> </w:t>
      </w:r>
      <w:r>
        <w:rPr>
          <w:color w:val="231F20"/>
        </w:rPr>
        <w:t>Bồ-tát</w:t>
      </w:r>
      <w:r>
        <w:rPr>
          <w:color w:val="231F20"/>
          <w:spacing w:val="-17"/>
        </w:rPr>
        <w:t> </w:t>
      </w:r>
      <w:r>
        <w:rPr>
          <w:color w:val="231F20"/>
        </w:rPr>
        <w:t>phát</w:t>
      </w:r>
      <w:r>
        <w:rPr>
          <w:color w:val="231F20"/>
          <w:spacing w:val="-18"/>
        </w:rPr>
        <w:t> </w:t>
      </w:r>
      <w:r>
        <w:rPr>
          <w:color w:val="231F20"/>
        </w:rPr>
        <w:t>khởi</w:t>
      </w:r>
      <w:r>
        <w:rPr>
          <w:color w:val="231F20"/>
          <w:spacing w:val="-18"/>
        </w:rPr>
        <w:t> </w:t>
      </w:r>
      <w:r>
        <w:rPr>
          <w:color w:val="231F20"/>
          <w:spacing w:val="-2"/>
        </w:rPr>
        <w:t>tầm </w:t>
      </w:r>
      <w:r>
        <w:rPr>
          <w:color w:val="231F20"/>
        </w:rPr>
        <w:t>hại,</w:t>
      </w:r>
      <w:r>
        <w:rPr>
          <w:color w:val="231F20"/>
          <w:spacing w:val="-9"/>
        </w:rPr>
        <w:t> </w:t>
      </w:r>
      <w:r>
        <w:rPr>
          <w:color w:val="231F20"/>
        </w:rPr>
        <w:t>nhưng</w:t>
      </w:r>
      <w:r>
        <w:rPr>
          <w:color w:val="231F20"/>
          <w:spacing w:val="-8"/>
        </w:rPr>
        <w:t> </w:t>
      </w:r>
      <w:r>
        <w:rPr>
          <w:color w:val="231F20"/>
        </w:rPr>
        <w:t>chỉ</w:t>
      </w:r>
      <w:r>
        <w:rPr>
          <w:color w:val="231F20"/>
          <w:spacing w:val="-9"/>
        </w:rPr>
        <w:t> </w:t>
      </w:r>
      <w:r>
        <w:rPr>
          <w:color w:val="231F20"/>
        </w:rPr>
        <w:t>trong</w:t>
      </w:r>
      <w:r>
        <w:rPr>
          <w:color w:val="231F20"/>
          <w:spacing w:val="-8"/>
        </w:rPr>
        <w:t> </w:t>
      </w:r>
      <w:r>
        <w:rPr>
          <w:color w:val="231F20"/>
        </w:rPr>
        <w:t>giây</w:t>
      </w:r>
      <w:r>
        <w:rPr>
          <w:color w:val="231F20"/>
          <w:spacing w:val="-9"/>
        </w:rPr>
        <w:t> </w:t>
      </w:r>
      <w:r>
        <w:rPr>
          <w:color w:val="231F20"/>
        </w:rPr>
        <w:t>lát,</w:t>
      </w:r>
      <w:r>
        <w:rPr>
          <w:color w:val="231F20"/>
          <w:spacing w:val="-8"/>
        </w:rPr>
        <w:t> </w:t>
      </w:r>
      <w:r>
        <w:rPr>
          <w:color w:val="231F20"/>
        </w:rPr>
        <w:t>Bồ-tát</w:t>
      </w:r>
      <w:r>
        <w:rPr>
          <w:color w:val="231F20"/>
          <w:spacing w:val="-9"/>
        </w:rPr>
        <w:t> </w:t>
      </w:r>
      <w:r>
        <w:rPr>
          <w:color w:val="231F20"/>
        </w:rPr>
        <w:t>cảm</w:t>
      </w:r>
      <w:r>
        <w:rPr>
          <w:color w:val="231F20"/>
          <w:spacing w:val="-8"/>
        </w:rPr>
        <w:t> </w:t>
      </w:r>
      <w:r>
        <w:rPr>
          <w:color w:val="231F20"/>
        </w:rPr>
        <w:t>thấy</w:t>
      </w:r>
      <w:r>
        <w:rPr>
          <w:color w:val="231F20"/>
          <w:spacing w:val="-9"/>
        </w:rPr>
        <w:t> </w:t>
      </w:r>
      <w:r>
        <w:rPr>
          <w:color w:val="231F20"/>
        </w:rPr>
        <w:t>hối</w:t>
      </w:r>
      <w:r>
        <w:rPr>
          <w:color w:val="231F20"/>
          <w:spacing w:val="-8"/>
        </w:rPr>
        <w:t> </w:t>
      </w:r>
      <w:r>
        <w:rPr>
          <w:color w:val="231F20"/>
        </w:rPr>
        <w:t>tiếc</w:t>
      </w:r>
      <w:r>
        <w:rPr>
          <w:color w:val="231F20"/>
          <w:spacing w:val="-9"/>
        </w:rPr>
        <w:t> </w:t>
      </w:r>
      <w:r>
        <w:rPr>
          <w:color w:val="231F20"/>
        </w:rPr>
        <w:t>và</w:t>
      </w:r>
      <w:r>
        <w:rPr>
          <w:color w:val="231F20"/>
          <w:spacing w:val="-8"/>
        </w:rPr>
        <w:t> </w:t>
      </w:r>
      <w:r>
        <w:rPr>
          <w:color w:val="231F20"/>
        </w:rPr>
        <w:t>rất</w:t>
      </w:r>
      <w:r>
        <w:rPr>
          <w:color w:val="231F20"/>
          <w:spacing w:val="-9"/>
        </w:rPr>
        <w:t> </w:t>
      </w:r>
      <w:r>
        <w:rPr>
          <w:color w:val="231F20"/>
        </w:rPr>
        <w:t>hổ</w:t>
      </w:r>
      <w:r>
        <w:rPr>
          <w:color w:val="231F20"/>
          <w:spacing w:val="-8"/>
        </w:rPr>
        <w:t> </w:t>
      </w:r>
      <w:r>
        <w:rPr>
          <w:color w:val="231F20"/>
        </w:rPr>
        <w:t>thẹn.</w:t>
      </w:r>
    </w:p>
    <w:p>
      <w:pPr>
        <w:pStyle w:val="BodyText"/>
        <w:spacing w:line="268" w:lineRule="auto" w:before="108"/>
        <w:ind w:left="110" w:right="390"/>
      </w:pPr>
      <w:r>
        <w:rPr>
          <w:color w:val="231F20"/>
        </w:rPr>
        <w:t>Tôn giả Diệu Âm nói: Trước hết, Bồ-tát do nghe hiểu, tư duy nơi cõi dục, phát sinh hai tuệ hàng phục các phiền não. Vì yêu thích tuệ này nên phát khởi tầm dục, nhưng chỉ trong phút chốc, Bồ-tát giác ngộ đây là phiền não tăng thêm ác, thế nên phát khởi tầm </w:t>
      </w:r>
      <w:r>
        <w:rPr>
          <w:color w:val="231F20"/>
          <w:spacing w:val="-3"/>
        </w:rPr>
        <w:t>giận, </w:t>
      </w:r>
      <w:r>
        <w:rPr>
          <w:color w:val="231F20"/>
        </w:rPr>
        <w:t>khi</w:t>
      </w:r>
      <w:r>
        <w:rPr>
          <w:color w:val="231F20"/>
          <w:spacing w:val="-10"/>
        </w:rPr>
        <w:t> </w:t>
      </w:r>
      <w:r>
        <w:rPr>
          <w:color w:val="231F20"/>
        </w:rPr>
        <w:t>chúng</w:t>
      </w:r>
      <w:r>
        <w:rPr>
          <w:color w:val="231F20"/>
          <w:spacing w:val="-8"/>
        </w:rPr>
        <w:t> </w:t>
      </w:r>
      <w:r>
        <w:rPr>
          <w:color w:val="231F20"/>
        </w:rPr>
        <w:t>cạn</w:t>
      </w:r>
      <w:r>
        <w:rPr>
          <w:color w:val="231F20"/>
          <w:spacing w:val="-8"/>
        </w:rPr>
        <w:t> </w:t>
      </w:r>
      <w:r>
        <w:rPr>
          <w:color w:val="231F20"/>
        </w:rPr>
        <w:t>dần,</w:t>
      </w:r>
      <w:r>
        <w:rPr>
          <w:color w:val="231F20"/>
          <w:spacing w:val="-10"/>
        </w:rPr>
        <w:t> </w:t>
      </w:r>
      <w:r>
        <w:rPr>
          <w:color w:val="231F20"/>
        </w:rPr>
        <w:t>Bồ-tát</w:t>
      </w:r>
      <w:r>
        <w:rPr>
          <w:color w:val="231F20"/>
          <w:spacing w:val="-9"/>
        </w:rPr>
        <w:t> </w:t>
      </w:r>
      <w:r>
        <w:rPr>
          <w:color w:val="231F20"/>
        </w:rPr>
        <w:t>phát</w:t>
      </w:r>
      <w:r>
        <w:rPr>
          <w:color w:val="231F20"/>
          <w:spacing w:val="-9"/>
        </w:rPr>
        <w:t> </w:t>
      </w:r>
      <w:r>
        <w:rPr>
          <w:color w:val="231F20"/>
        </w:rPr>
        <w:t>khởi</w:t>
      </w:r>
      <w:r>
        <w:rPr>
          <w:color w:val="231F20"/>
          <w:spacing w:val="-9"/>
        </w:rPr>
        <w:t> </w:t>
      </w:r>
      <w:r>
        <w:rPr>
          <w:color w:val="231F20"/>
        </w:rPr>
        <w:t>tầm</w:t>
      </w:r>
      <w:r>
        <w:rPr>
          <w:color w:val="231F20"/>
          <w:spacing w:val="-10"/>
        </w:rPr>
        <w:t> </w:t>
      </w:r>
      <w:r>
        <w:rPr>
          <w:color w:val="231F20"/>
        </w:rPr>
        <w:t>hại,</w:t>
      </w:r>
      <w:r>
        <w:rPr>
          <w:color w:val="231F20"/>
          <w:spacing w:val="-9"/>
        </w:rPr>
        <w:t> </w:t>
      </w:r>
      <w:r>
        <w:rPr>
          <w:color w:val="231F20"/>
        </w:rPr>
        <w:t>lại</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rõ</w:t>
      </w:r>
      <w:r>
        <w:rPr>
          <w:color w:val="231F20"/>
          <w:spacing w:val="-9"/>
        </w:rPr>
        <w:t> </w:t>
      </w:r>
      <w:r>
        <w:rPr>
          <w:color w:val="231F20"/>
        </w:rPr>
        <w:t>nên</w:t>
      </w:r>
      <w:r>
        <w:rPr>
          <w:color w:val="231F20"/>
          <w:spacing w:val="-9"/>
        </w:rPr>
        <w:t> </w:t>
      </w:r>
      <w:r>
        <w:rPr>
          <w:color w:val="231F20"/>
        </w:rPr>
        <w:t>sinh hổ thẹn hết mực.</w:t>
      </w:r>
    </w:p>
    <w:p>
      <w:pPr>
        <w:pStyle w:val="BodyText"/>
        <w:spacing w:line="268" w:lineRule="auto"/>
        <w:ind w:left="110" w:right="391"/>
      </w:pPr>
      <w:r>
        <w:rPr>
          <w:color w:val="231F20"/>
        </w:rPr>
        <w:t>Đại đức nói: Trước kia, lúc Bồ-tát ngồi tu bên cội Bồ-đề, ngay đầu hôm ma nữ hiện đến trong hình dáng tươi đẹp để quấy nhiễu. Bấy giờ, Bồ-tát tạm khởi tầm dục, nửa đêm tất cả quân ma cùng</w:t>
      </w:r>
      <w:r>
        <w:rPr>
          <w:color w:val="231F20"/>
          <w:spacing w:val="-27"/>
        </w:rPr>
        <w:t> </w:t>
      </w:r>
      <w:r>
        <w:rPr>
          <w:color w:val="231F20"/>
        </w:rPr>
        <w:t>kéo đến</w:t>
      </w:r>
      <w:r>
        <w:rPr>
          <w:color w:val="231F20"/>
          <w:spacing w:val="-13"/>
        </w:rPr>
        <w:t> </w:t>
      </w:r>
      <w:r>
        <w:rPr>
          <w:color w:val="231F20"/>
        </w:rPr>
        <w:t>gây</w:t>
      </w:r>
      <w:r>
        <w:rPr>
          <w:color w:val="231F20"/>
          <w:spacing w:val="-13"/>
        </w:rPr>
        <w:t> </w:t>
      </w:r>
      <w:r>
        <w:rPr>
          <w:color w:val="231F20"/>
        </w:rPr>
        <w:t>não</w:t>
      </w:r>
      <w:r>
        <w:rPr>
          <w:color w:val="231F20"/>
          <w:spacing w:val="-13"/>
        </w:rPr>
        <w:t> </w:t>
      </w:r>
      <w:r>
        <w:rPr>
          <w:color w:val="231F20"/>
        </w:rPr>
        <w:t>loạn,</w:t>
      </w:r>
      <w:r>
        <w:rPr>
          <w:color w:val="231F20"/>
          <w:spacing w:val="-13"/>
        </w:rPr>
        <w:t> </w:t>
      </w:r>
      <w:r>
        <w:rPr>
          <w:color w:val="231F20"/>
        </w:rPr>
        <w:t>Bồ-tát</w:t>
      </w:r>
      <w:r>
        <w:rPr>
          <w:color w:val="231F20"/>
          <w:spacing w:val="-13"/>
        </w:rPr>
        <w:t> </w:t>
      </w:r>
      <w:r>
        <w:rPr>
          <w:color w:val="231F20"/>
        </w:rPr>
        <w:t>tạm</w:t>
      </w:r>
      <w:r>
        <w:rPr>
          <w:color w:val="231F20"/>
          <w:spacing w:val="-13"/>
        </w:rPr>
        <w:t> </w:t>
      </w:r>
      <w:r>
        <w:rPr>
          <w:color w:val="231F20"/>
        </w:rPr>
        <w:t>khởi</w:t>
      </w:r>
      <w:r>
        <w:rPr>
          <w:color w:val="231F20"/>
          <w:spacing w:val="-13"/>
        </w:rPr>
        <w:t> </w:t>
      </w:r>
      <w:r>
        <w:rPr>
          <w:color w:val="231F20"/>
        </w:rPr>
        <w:t>tầm</w:t>
      </w:r>
      <w:r>
        <w:rPr>
          <w:color w:val="231F20"/>
          <w:spacing w:val="-13"/>
        </w:rPr>
        <w:t> </w:t>
      </w:r>
      <w:r>
        <w:rPr>
          <w:color w:val="231F20"/>
        </w:rPr>
        <w:t>giận,</w:t>
      </w:r>
      <w:r>
        <w:rPr>
          <w:color w:val="231F20"/>
          <w:spacing w:val="-13"/>
        </w:rPr>
        <w:t> </w:t>
      </w:r>
      <w:r>
        <w:rPr>
          <w:color w:val="231F20"/>
        </w:rPr>
        <w:t>tầm</w:t>
      </w:r>
      <w:r>
        <w:rPr>
          <w:color w:val="231F20"/>
          <w:spacing w:val="-13"/>
        </w:rPr>
        <w:t> </w:t>
      </w:r>
      <w:r>
        <w:rPr>
          <w:color w:val="231F20"/>
        </w:rPr>
        <w:t>này</w:t>
      </w:r>
      <w:r>
        <w:rPr>
          <w:color w:val="231F20"/>
          <w:spacing w:val="-13"/>
        </w:rPr>
        <w:t> </w:t>
      </w:r>
      <w:r>
        <w:rPr>
          <w:color w:val="231F20"/>
        </w:rPr>
        <w:t>cạn</w:t>
      </w:r>
      <w:r>
        <w:rPr>
          <w:color w:val="231F20"/>
          <w:spacing w:val="-13"/>
        </w:rPr>
        <w:t> </w:t>
      </w:r>
      <w:r>
        <w:rPr>
          <w:color w:val="231F20"/>
        </w:rPr>
        <w:t>dần,</w:t>
      </w:r>
      <w:r>
        <w:rPr>
          <w:color w:val="231F20"/>
          <w:spacing w:val="-13"/>
        </w:rPr>
        <w:t> </w:t>
      </w:r>
      <w:r>
        <w:rPr>
          <w:color w:val="231F20"/>
        </w:rPr>
        <w:t>lại</w:t>
      </w:r>
      <w:r>
        <w:rPr>
          <w:color w:val="231F20"/>
          <w:spacing w:val="-13"/>
        </w:rPr>
        <w:t> </w:t>
      </w:r>
      <w:r>
        <w:rPr>
          <w:color w:val="231F20"/>
        </w:rPr>
        <w:t>khởi tầm</w:t>
      </w:r>
      <w:r>
        <w:rPr>
          <w:color w:val="231F20"/>
          <w:spacing w:val="-10"/>
        </w:rPr>
        <w:t> </w:t>
      </w:r>
      <w:r>
        <w:rPr>
          <w:color w:val="231F20"/>
        </w:rPr>
        <w:t>hại,</w:t>
      </w:r>
      <w:r>
        <w:rPr>
          <w:color w:val="231F20"/>
          <w:spacing w:val="-10"/>
        </w:rPr>
        <w:t> </w:t>
      </w:r>
      <w:r>
        <w:rPr>
          <w:color w:val="231F20"/>
        </w:rPr>
        <w:t>nhưng</w:t>
      </w:r>
      <w:r>
        <w:rPr>
          <w:color w:val="231F20"/>
          <w:spacing w:val="-10"/>
        </w:rPr>
        <w:t> </w:t>
      </w:r>
      <w:r>
        <w:rPr>
          <w:color w:val="231F20"/>
        </w:rPr>
        <w:t>chỉ</w:t>
      </w:r>
      <w:r>
        <w:rPr>
          <w:color w:val="231F20"/>
          <w:spacing w:val="-10"/>
        </w:rPr>
        <w:t> </w:t>
      </w:r>
      <w:r>
        <w:rPr>
          <w:color w:val="231F20"/>
        </w:rPr>
        <w:t>trong</w:t>
      </w:r>
      <w:r>
        <w:rPr>
          <w:color w:val="231F20"/>
          <w:spacing w:val="-10"/>
        </w:rPr>
        <w:t> </w:t>
      </w:r>
      <w:r>
        <w:rPr>
          <w:color w:val="231F20"/>
        </w:rPr>
        <w:t>khoảnh</w:t>
      </w:r>
      <w:r>
        <w:rPr>
          <w:color w:val="231F20"/>
          <w:spacing w:val="-10"/>
        </w:rPr>
        <w:t> </w:t>
      </w:r>
      <w:r>
        <w:rPr>
          <w:color w:val="231F20"/>
        </w:rPr>
        <w:t>khắc,</w:t>
      </w:r>
      <w:r>
        <w:rPr>
          <w:color w:val="231F20"/>
          <w:spacing w:val="-10"/>
        </w:rPr>
        <w:t> </w:t>
      </w:r>
      <w:r>
        <w:rPr>
          <w:color w:val="231F20"/>
        </w:rPr>
        <w:t>Bồ-tát</w:t>
      </w:r>
      <w:r>
        <w:rPr>
          <w:color w:val="231F20"/>
          <w:spacing w:val="-9"/>
        </w:rPr>
        <w:t> </w:t>
      </w:r>
      <w:r>
        <w:rPr>
          <w:color w:val="231F20"/>
        </w:rPr>
        <w:t>tự</w:t>
      </w:r>
      <w:r>
        <w:rPr>
          <w:color w:val="231F20"/>
          <w:spacing w:val="-10"/>
        </w:rPr>
        <w:t> </w:t>
      </w:r>
      <w:r>
        <w:rPr>
          <w:color w:val="231F20"/>
        </w:rPr>
        <w:t>xét</w:t>
      </w:r>
      <w:r>
        <w:rPr>
          <w:color w:val="231F20"/>
          <w:spacing w:val="-10"/>
        </w:rPr>
        <w:t> </w:t>
      </w:r>
      <w:r>
        <w:rPr>
          <w:color w:val="231F20"/>
        </w:rPr>
        <w:t>biết,</w:t>
      </w:r>
      <w:r>
        <w:rPr>
          <w:color w:val="231F20"/>
          <w:spacing w:val="-10"/>
        </w:rPr>
        <w:t> </w:t>
      </w:r>
      <w:r>
        <w:rPr>
          <w:color w:val="231F20"/>
        </w:rPr>
        <w:t>tức</w:t>
      </w:r>
      <w:r>
        <w:rPr>
          <w:color w:val="231F20"/>
          <w:spacing w:val="-10"/>
        </w:rPr>
        <w:t> </w:t>
      </w:r>
      <w:r>
        <w:rPr>
          <w:color w:val="231F20"/>
        </w:rPr>
        <w:t>thì</w:t>
      </w:r>
      <w:r>
        <w:rPr>
          <w:color w:val="231F20"/>
          <w:spacing w:val="-10"/>
        </w:rPr>
        <w:t> </w:t>
      </w:r>
      <w:r>
        <w:rPr>
          <w:color w:val="231F20"/>
          <w:spacing w:val="-3"/>
        </w:rPr>
        <w:t>nhập </w:t>
      </w:r>
      <w:r>
        <w:rPr>
          <w:color w:val="231F20"/>
        </w:rPr>
        <w:t>định Từ, khiến chúng binh ma thất bại và thoái</w:t>
      </w:r>
      <w:r>
        <w:rPr>
          <w:color w:val="231F20"/>
          <w:spacing w:val="-5"/>
        </w:rPr>
        <w:t> </w:t>
      </w:r>
      <w:r>
        <w:rPr>
          <w:color w:val="231F20"/>
        </w:rPr>
        <w:t>lui.</w:t>
      </w:r>
    </w:p>
    <w:p>
      <w:pPr>
        <w:pStyle w:val="BodyText"/>
        <w:spacing w:line="268" w:lineRule="auto" w:before="115"/>
        <w:ind w:left="110" w:right="393"/>
      </w:pPr>
      <w:r>
        <w:rPr>
          <w:i/>
          <w:color w:val="231F20"/>
        </w:rPr>
        <w:t>* </w:t>
      </w:r>
      <w:r>
        <w:rPr>
          <w:i/>
          <w:color w:val="231F20"/>
          <w:spacing w:val="-3"/>
        </w:rPr>
        <w:t>Như Khế kinh nói: </w:t>
      </w:r>
      <w:r>
        <w:rPr>
          <w:color w:val="231F20"/>
          <w:spacing w:val="-4"/>
        </w:rPr>
        <w:t>Bồ-tát </w:t>
      </w:r>
      <w:r>
        <w:rPr>
          <w:color w:val="231F20"/>
          <w:spacing w:val="-3"/>
        </w:rPr>
        <w:t>khởi </w:t>
      </w:r>
      <w:r>
        <w:rPr>
          <w:color w:val="231F20"/>
        </w:rPr>
        <w:t>ba </w:t>
      </w:r>
      <w:r>
        <w:rPr>
          <w:color w:val="231F20"/>
          <w:spacing w:val="-3"/>
        </w:rPr>
        <w:t>tầm </w:t>
      </w:r>
      <w:r>
        <w:rPr>
          <w:color w:val="231F20"/>
        </w:rPr>
        <w:t>ác </w:t>
      </w:r>
      <w:r>
        <w:rPr>
          <w:color w:val="231F20"/>
          <w:spacing w:val="-3"/>
        </w:rPr>
        <w:t>này rồi, liền </w:t>
      </w:r>
      <w:r>
        <w:rPr>
          <w:color w:val="231F20"/>
        </w:rPr>
        <w:t>tự </w:t>
      </w:r>
      <w:r>
        <w:rPr>
          <w:color w:val="231F20"/>
          <w:spacing w:val="-4"/>
        </w:rPr>
        <w:t>nhận </w:t>
      </w:r>
      <w:r>
        <w:rPr>
          <w:color w:val="231F20"/>
          <w:spacing w:val="-3"/>
        </w:rPr>
        <w:t>biết</w:t>
      </w:r>
      <w:r>
        <w:rPr>
          <w:color w:val="231F20"/>
          <w:spacing w:val="-19"/>
        </w:rPr>
        <w:t> </w:t>
      </w:r>
      <w:r>
        <w:rPr>
          <w:color w:val="231F20"/>
        </w:rPr>
        <w:t>rõ</w:t>
      </w:r>
      <w:r>
        <w:rPr>
          <w:color w:val="231F20"/>
          <w:spacing w:val="-19"/>
        </w:rPr>
        <w:t> </w:t>
      </w:r>
      <w:r>
        <w:rPr>
          <w:color w:val="231F20"/>
          <w:spacing w:val="-3"/>
        </w:rPr>
        <w:t>đây</w:t>
      </w:r>
      <w:r>
        <w:rPr>
          <w:color w:val="231F20"/>
          <w:spacing w:val="-18"/>
        </w:rPr>
        <w:t> </w:t>
      </w:r>
      <w:r>
        <w:rPr>
          <w:color w:val="231F20"/>
        </w:rPr>
        <w:t>là</w:t>
      </w:r>
      <w:r>
        <w:rPr>
          <w:color w:val="231F20"/>
          <w:spacing w:val="-19"/>
        </w:rPr>
        <w:t> </w:t>
      </w:r>
      <w:r>
        <w:rPr>
          <w:color w:val="231F20"/>
          <w:spacing w:val="-3"/>
        </w:rPr>
        <w:t>điều</w:t>
      </w:r>
      <w:r>
        <w:rPr>
          <w:color w:val="231F20"/>
          <w:spacing w:val="-19"/>
        </w:rPr>
        <w:t> </w:t>
      </w:r>
      <w:r>
        <w:rPr>
          <w:color w:val="231F20"/>
        </w:rPr>
        <w:t>có</w:t>
      </w:r>
      <w:r>
        <w:rPr>
          <w:color w:val="231F20"/>
          <w:spacing w:val="-18"/>
        </w:rPr>
        <w:t> </w:t>
      </w:r>
      <w:r>
        <w:rPr>
          <w:color w:val="231F20"/>
          <w:spacing w:val="-3"/>
        </w:rPr>
        <w:t>thể</w:t>
      </w:r>
      <w:r>
        <w:rPr>
          <w:color w:val="231F20"/>
          <w:spacing w:val="-19"/>
        </w:rPr>
        <w:t> </w:t>
      </w:r>
      <w:r>
        <w:rPr>
          <w:color w:val="231F20"/>
          <w:spacing w:val="-3"/>
        </w:rPr>
        <w:t>hại</w:t>
      </w:r>
      <w:r>
        <w:rPr>
          <w:color w:val="231F20"/>
          <w:spacing w:val="-18"/>
        </w:rPr>
        <w:t> </w:t>
      </w:r>
      <w:r>
        <w:rPr>
          <w:color w:val="231F20"/>
          <w:spacing w:val="-4"/>
        </w:rPr>
        <w:t>mình,</w:t>
      </w:r>
      <w:r>
        <w:rPr>
          <w:color w:val="231F20"/>
          <w:spacing w:val="-19"/>
        </w:rPr>
        <w:t> </w:t>
      </w:r>
      <w:r>
        <w:rPr>
          <w:color w:val="231F20"/>
          <w:spacing w:val="-3"/>
        </w:rPr>
        <w:t>hại</w:t>
      </w:r>
      <w:r>
        <w:rPr>
          <w:color w:val="231F20"/>
          <w:spacing w:val="-19"/>
        </w:rPr>
        <w:t> </w:t>
      </w:r>
      <w:r>
        <w:rPr>
          <w:color w:val="231F20"/>
          <w:spacing w:val="-4"/>
        </w:rPr>
        <w:t>người</w:t>
      </w:r>
      <w:r>
        <w:rPr>
          <w:color w:val="231F20"/>
          <w:spacing w:val="-18"/>
        </w:rPr>
        <w:t> </w:t>
      </w:r>
      <w:r>
        <w:rPr>
          <w:color w:val="231F20"/>
          <w:spacing w:val="-3"/>
        </w:rPr>
        <w:t>khác</w:t>
      </w:r>
      <w:r>
        <w:rPr>
          <w:color w:val="231F20"/>
          <w:spacing w:val="-19"/>
        </w:rPr>
        <w:t> </w:t>
      </w:r>
      <w:r>
        <w:rPr>
          <w:color w:val="231F20"/>
        </w:rPr>
        <w:t>và</w:t>
      </w:r>
      <w:r>
        <w:rPr>
          <w:color w:val="231F20"/>
          <w:spacing w:val="-18"/>
        </w:rPr>
        <w:t> </w:t>
      </w:r>
      <w:r>
        <w:rPr>
          <w:color w:val="231F20"/>
        </w:rPr>
        <w:t>cả</w:t>
      </w:r>
      <w:r>
        <w:rPr>
          <w:color w:val="231F20"/>
          <w:spacing w:val="-19"/>
        </w:rPr>
        <w:t> </w:t>
      </w:r>
      <w:r>
        <w:rPr>
          <w:color w:val="231F20"/>
          <w:spacing w:val="-3"/>
        </w:rPr>
        <w:t>hai</w:t>
      </w:r>
      <w:r>
        <w:rPr>
          <w:color w:val="231F20"/>
          <w:spacing w:val="-19"/>
        </w:rPr>
        <w:t> </w:t>
      </w:r>
      <w:r>
        <w:rPr>
          <w:color w:val="231F20"/>
          <w:spacing w:val="-3"/>
        </w:rPr>
        <w:t>cùng</w:t>
      </w:r>
      <w:r>
        <w:rPr>
          <w:color w:val="231F20"/>
          <w:spacing w:val="-18"/>
        </w:rPr>
        <w:t> </w:t>
      </w:r>
      <w:r>
        <w:rPr>
          <w:color w:val="231F20"/>
        </w:rPr>
        <w:t>bị</w:t>
      </w:r>
      <w:r>
        <w:rPr>
          <w:color w:val="231F20"/>
          <w:spacing w:val="-19"/>
        </w:rPr>
        <w:t> </w:t>
      </w:r>
      <w:r>
        <w:rPr>
          <w:color w:val="231F20"/>
          <w:spacing w:val="-4"/>
        </w:rPr>
        <w:t>hại.</w:t>
      </w:r>
    </w:p>
    <w:p>
      <w:pPr>
        <w:pStyle w:val="BodyText"/>
        <w:spacing w:line="268" w:lineRule="auto" w:before="110"/>
        <w:ind w:left="110" w:right="391"/>
      </w:pPr>
      <w:r>
        <w:rPr>
          <w:i/>
          <w:color w:val="231F20"/>
        </w:rPr>
        <w:t>Hỏi:</w:t>
      </w:r>
      <w:r>
        <w:rPr>
          <w:i/>
          <w:color w:val="231F20"/>
          <w:spacing w:val="-16"/>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Bồ-tát</w:t>
      </w:r>
      <w:r>
        <w:rPr>
          <w:color w:val="231F20"/>
          <w:spacing w:val="-12"/>
        </w:rPr>
        <w:t> </w:t>
      </w:r>
      <w:r>
        <w:rPr>
          <w:color w:val="231F20"/>
        </w:rPr>
        <w:t>đã</w:t>
      </w:r>
      <w:r>
        <w:rPr>
          <w:color w:val="231F20"/>
          <w:spacing w:val="-10"/>
        </w:rPr>
        <w:t> </w:t>
      </w:r>
      <w:r>
        <w:rPr>
          <w:color w:val="231F20"/>
        </w:rPr>
        <w:t>khởi</w:t>
      </w:r>
      <w:r>
        <w:rPr>
          <w:color w:val="231F20"/>
          <w:spacing w:val="-11"/>
        </w:rPr>
        <w:t> </w:t>
      </w:r>
      <w:r>
        <w:rPr>
          <w:color w:val="231F20"/>
        </w:rPr>
        <w:t>tầm</w:t>
      </w:r>
      <w:r>
        <w:rPr>
          <w:color w:val="231F20"/>
          <w:spacing w:val="-11"/>
        </w:rPr>
        <w:t> </w:t>
      </w:r>
      <w:r>
        <w:rPr>
          <w:color w:val="231F20"/>
        </w:rPr>
        <w:t>dục,</w:t>
      </w:r>
      <w:r>
        <w:rPr>
          <w:color w:val="231F20"/>
          <w:spacing w:val="-11"/>
        </w:rPr>
        <w:t> </w:t>
      </w:r>
      <w:r>
        <w:rPr>
          <w:color w:val="231F20"/>
        </w:rPr>
        <w:t>tầm</w:t>
      </w:r>
      <w:r>
        <w:rPr>
          <w:color w:val="231F20"/>
          <w:spacing w:val="-12"/>
        </w:rPr>
        <w:t> </w:t>
      </w:r>
      <w:r>
        <w:rPr>
          <w:color w:val="231F20"/>
        </w:rPr>
        <w:t>giận</w:t>
      </w:r>
      <w:r>
        <w:rPr>
          <w:color w:val="231F20"/>
          <w:spacing w:val="-11"/>
        </w:rPr>
        <w:t> </w:t>
      </w:r>
      <w:r>
        <w:rPr>
          <w:color w:val="231F20"/>
        </w:rPr>
        <w:t>và</w:t>
      </w:r>
      <w:r>
        <w:rPr>
          <w:color w:val="231F20"/>
          <w:spacing w:val="-11"/>
        </w:rPr>
        <w:t> </w:t>
      </w:r>
      <w:r>
        <w:rPr>
          <w:color w:val="231F20"/>
        </w:rPr>
        <w:t>tầm</w:t>
      </w:r>
      <w:r>
        <w:rPr>
          <w:color w:val="231F20"/>
          <w:spacing w:val="-11"/>
        </w:rPr>
        <w:t> </w:t>
      </w:r>
      <w:r>
        <w:rPr>
          <w:color w:val="231F20"/>
        </w:rPr>
        <w:t>hại,</w:t>
      </w:r>
      <w:r>
        <w:rPr>
          <w:color w:val="231F20"/>
          <w:spacing w:val="-11"/>
        </w:rPr>
        <w:t> </w:t>
      </w:r>
      <w:r>
        <w:rPr>
          <w:color w:val="231F20"/>
        </w:rPr>
        <w:t>lại có thể cho đấy là ba hại?</w:t>
      </w:r>
    </w:p>
    <w:p>
      <w:pPr>
        <w:pStyle w:val="BodyText"/>
        <w:spacing w:line="268" w:lineRule="auto" w:before="110"/>
        <w:ind w:left="110" w:right="391"/>
      </w:pPr>
      <w:r>
        <w:rPr>
          <w:i/>
          <w:color w:val="231F20"/>
        </w:rPr>
        <w:t>Đáp:</w:t>
      </w:r>
      <w:r>
        <w:rPr>
          <w:i/>
          <w:color w:val="231F20"/>
          <w:spacing w:val="-10"/>
        </w:rPr>
        <w:t> </w:t>
      </w:r>
      <w:r>
        <w:rPr>
          <w:color w:val="231F20"/>
          <w:spacing w:val="-4"/>
        </w:rPr>
        <w:t>Tuy</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tác</w:t>
      </w:r>
      <w:r>
        <w:rPr>
          <w:color w:val="231F20"/>
          <w:spacing w:val="-5"/>
        </w:rPr>
        <w:t> </w:t>
      </w:r>
      <w:r>
        <w:rPr>
          <w:color w:val="231F20"/>
        </w:rPr>
        <w:t>dụng</w:t>
      </w:r>
      <w:r>
        <w:rPr>
          <w:color w:val="231F20"/>
          <w:spacing w:val="-5"/>
        </w:rPr>
        <w:t> </w:t>
      </w:r>
      <w:r>
        <w:rPr>
          <w:color w:val="231F20"/>
        </w:rPr>
        <w:t>hại,</w:t>
      </w:r>
      <w:r>
        <w:rPr>
          <w:color w:val="231F20"/>
          <w:spacing w:val="-5"/>
        </w:rPr>
        <w:t> </w:t>
      </w:r>
      <w:r>
        <w:rPr>
          <w:color w:val="231F20"/>
        </w:rPr>
        <w:t>nhưng</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tướng</w:t>
      </w:r>
      <w:r>
        <w:rPr>
          <w:color w:val="231F20"/>
          <w:spacing w:val="-5"/>
        </w:rPr>
        <w:t> </w:t>
      </w:r>
      <w:r>
        <w:rPr>
          <w:color w:val="231F20"/>
        </w:rPr>
        <w:t>mà</w:t>
      </w:r>
      <w:r>
        <w:rPr>
          <w:color w:val="231F20"/>
          <w:spacing w:val="-5"/>
        </w:rPr>
        <w:t> </w:t>
      </w:r>
      <w:r>
        <w:rPr>
          <w:color w:val="231F20"/>
        </w:rPr>
        <w:t>nói, tầm ác tất có ba tướng hại.</w:t>
      </w:r>
    </w:p>
    <w:p>
      <w:pPr>
        <w:pStyle w:val="BodyText"/>
        <w:spacing w:line="268" w:lineRule="auto" w:before="110"/>
        <w:ind w:left="110" w:right="391"/>
      </w:pPr>
      <w:r>
        <w:rPr>
          <w:color w:val="231F20"/>
        </w:rPr>
        <w:t>Lại nữa, lúc tầm ác khởi, vì cách xa với việc tự lợi, nên gọi </w:t>
      </w:r>
      <w:r>
        <w:rPr>
          <w:color w:val="231F20"/>
          <w:spacing w:val="-7"/>
        </w:rPr>
        <w:t>là </w:t>
      </w:r>
      <w:r>
        <w:rPr>
          <w:color w:val="231F20"/>
        </w:rPr>
        <w:t>hại</w:t>
      </w:r>
      <w:r>
        <w:rPr>
          <w:color w:val="231F20"/>
          <w:spacing w:val="-12"/>
        </w:rPr>
        <w:t> </w:t>
      </w:r>
      <w:r>
        <w:rPr>
          <w:color w:val="231F20"/>
        </w:rPr>
        <w:t>mình.</w:t>
      </w:r>
      <w:r>
        <w:rPr>
          <w:color w:val="231F20"/>
          <w:spacing w:val="-15"/>
        </w:rPr>
        <w:t> </w:t>
      </w:r>
      <w:r>
        <w:rPr>
          <w:color w:val="231F20"/>
        </w:rPr>
        <w:t>Vì</w:t>
      </w:r>
      <w:r>
        <w:rPr>
          <w:color w:val="231F20"/>
          <w:spacing w:val="-11"/>
        </w:rPr>
        <w:t> </w:t>
      </w:r>
      <w:r>
        <w:rPr>
          <w:color w:val="231F20"/>
        </w:rPr>
        <w:t>cách</w:t>
      </w:r>
      <w:r>
        <w:rPr>
          <w:color w:val="231F20"/>
          <w:spacing w:val="-11"/>
        </w:rPr>
        <w:t> </w:t>
      </w:r>
      <w:r>
        <w:rPr>
          <w:color w:val="231F20"/>
        </w:rPr>
        <w:t>xa</w:t>
      </w:r>
      <w:r>
        <w:rPr>
          <w:color w:val="231F20"/>
          <w:spacing w:val="-12"/>
        </w:rPr>
        <w:t> </w:t>
      </w:r>
      <w:r>
        <w:rPr>
          <w:color w:val="231F20"/>
        </w:rPr>
        <w:t>với</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lợi</w:t>
      </w:r>
      <w:r>
        <w:rPr>
          <w:color w:val="231F20"/>
          <w:spacing w:val="-12"/>
        </w:rPr>
        <w:t> </w:t>
      </w:r>
      <w:r>
        <w:rPr>
          <w:color w:val="231F20"/>
        </w:rPr>
        <w:t>tha,</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hại</w:t>
      </w:r>
      <w:r>
        <w:rPr>
          <w:color w:val="231F20"/>
          <w:spacing w:val="-11"/>
        </w:rPr>
        <w:t> </w:t>
      </w:r>
      <w:r>
        <w:rPr>
          <w:color w:val="231F20"/>
        </w:rPr>
        <w:t>người</w:t>
      </w:r>
      <w:r>
        <w:rPr>
          <w:color w:val="231F20"/>
          <w:spacing w:val="-11"/>
        </w:rPr>
        <w:t> </w:t>
      </w:r>
      <w:r>
        <w:rPr>
          <w:color w:val="231F20"/>
        </w:rPr>
        <w:t>khác.</w:t>
      </w:r>
      <w:r>
        <w:rPr>
          <w:color w:val="231F20"/>
          <w:spacing w:val="-15"/>
        </w:rPr>
        <w:t> </w:t>
      </w:r>
      <w:r>
        <w:rPr>
          <w:color w:val="231F20"/>
        </w:rPr>
        <w:t>Vì cách xa với sự việc cả hai cùng lợi, nên gọi là cùng</w:t>
      </w:r>
      <w:r>
        <w:rPr>
          <w:color w:val="231F20"/>
          <w:spacing w:val="-2"/>
        </w:rPr>
        <w:t> </w:t>
      </w:r>
      <w:r>
        <w:rPr>
          <w:color w:val="231F20"/>
        </w:rPr>
        <w:t>hại.</w:t>
      </w:r>
    </w:p>
    <w:p>
      <w:pPr>
        <w:pStyle w:val="BodyText"/>
        <w:spacing w:line="268" w:lineRule="auto" w:before="111"/>
        <w:ind w:left="110" w:right="391"/>
      </w:pPr>
      <w:r>
        <w:rPr>
          <w:color w:val="231F20"/>
        </w:rPr>
        <w:t>Lại</w:t>
      </w:r>
      <w:r>
        <w:rPr>
          <w:color w:val="231F20"/>
          <w:spacing w:val="-6"/>
        </w:rPr>
        <w:t> </w:t>
      </w:r>
      <w:r>
        <w:rPr>
          <w:color w:val="231F20"/>
        </w:rPr>
        <w:t>nữa,</w:t>
      </w:r>
      <w:r>
        <w:rPr>
          <w:color w:val="231F20"/>
          <w:spacing w:val="-6"/>
        </w:rPr>
        <w:t> </w:t>
      </w:r>
      <w:r>
        <w:rPr>
          <w:color w:val="231F20"/>
        </w:rPr>
        <w:t>lúc</w:t>
      </w:r>
      <w:r>
        <w:rPr>
          <w:color w:val="231F20"/>
          <w:spacing w:val="-6"/>
        </w:rPr>
        <w:t> </w:t>
      </w:r>
      <w:r>
        <w:rPr>
          <w:color w:val="231F20"/>
        </w:rPr>
        <w:t>tầm</w:t>
      </w:r>
      <w:r>
        <w:rPr>
          <w:color w:val="231F20"/>
          <w:spacing w:val="-6"/>
        </w:rPr>
        <w:t> </w:t>
      </w:r>
      <w:r>
        <w:rPr>
          <w:color w:val="231F20"/>
        </w:rPr>
        <w:t>ác</w:t>
      </w:r>
      <w:r>
        <w:rPr>
          <w:color w:val="231F20"/>
          <w:spacing w:val="-6"/>
        </w:rPr>
        <w:t> </w:t>
      </w:r>
      <w:r>
        <w:rPr>
          <w:color w:val="231F20"/>
        </w:rPr>
        <w:t>khởi,</w:t>
      </w:r>
      <w:r>
        <w:rPr>
          <w:color w:val="231F20"/>
          <w:spacing w:val="-6"/>
        </w:rPr>
        <w:t> </w:t>
      </w:r>
      <w:r>
        <w:rPr>
          <w:color w:val="231F20"/>
        </w:rPr>
        <w:t>vì</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tự</w:t>
      </w:r>
      <w:r>
        <w:rPr>
          <w:color w:val="231F20"/>
          <w:spacing w:val="-6"/>
        </w:rPr>
        <w:t> </w:t>
      </w:r>
      <w:r>
        <w:rPr>
          <w:color w:val="231F20"/>
        </w:rPr>
        <w:t>lợi</w:t>
      </w:r>
      <w:r>
        <w:rPr>
          <w:color w:val="231F20"/>
          <w:spacing w:val="-6"/>
        </w:rPr>
        <w:t> </w:t>
      </w:r>
      <w:r>
        <w:rPr>
          <w:color w:val="231F20"/>
        </w:rPr>
        <w:t>bị</w:t>
      </w:r>
      <w:r>
        <w:rPr>
          <w:color w:val="231F20"/>
          <w:spacing w:val="-6"/>
        </w:rPr>
        <w:t> </w:t>
      </w:r>
      <w:r>
        <w:rPr>
          <w:color w:val="231F20"/>
        </w:rPr>
        <w:t>hoại,</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spacing w:val="-4"/>
        </w:rPr>
        <w:t>hại </w:t>
      </w:r>
      <w:r>
        <w:rPr>
          <w:color w:val="231F20"/>
        </w:rPr>
        <w:t>mình.</w:t>
      </w:r>
      <w:r>
        <w:rPr>
          <w:color w:val="231F20"/>
          <w:spacing w:val="-12"/>
        </w:rPr>
        <w:t> </w:t>
      </w:r>
      <w:r>
        <w:rPr>
          <w:color w:val="231F20"/>
        </w:rPr>
        <w:t>Vì</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lợi</w:t>
      </w:r>
      <w:r>
        <w:rPr>
          <w:color w:val="231F20"/>
          <w:spacing w:val="-7"/>
        </w:rPr>
        <w:t> </w:t>
      </w:r>
      <w:r>
        <w:rPr>
          <w:color w:val="231F20"/>
        </w:rPr>
        <w:t>tha</w:t>
      </w:r>
      <w:r>
        <w:rPr>
          <w:color w:val="231F20"/>
          <w:spacing w:val="-6"/>
        </w:rPr>
        <w:t> </w:t>
      </w:r>
      <w:r>
        <w:rPr>
          <w:color w:val="231F20"/>
        </w:rPr>
        <w:t>là</w:t>
      </w:r>
      <w:r>
        <w:rPr>
          <w:color w:val="231F20"/>
          <w:spacing w:val="-6"/>
        </w:rPr>
        <w:t> </w:t>
      </w:r>
      <w:r>
        <w:rPr>
          <w:color w:val="231F20"/>
        </w:rPr>
        <w:t>hoại,</w:t>
      </w:r>
      <w:r>
        <w:rPr>
          <w:color w:val="231F20"/>
          <w:spacing w:val="-6"/>
        </w:rPr>
        <w:t> </w:t>
      </w:r>
      <w:r>
        <w:rPr>
          <w:color w:val="231F20"/>
        </w:rPr>
        <w:t>nên</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hại</w:t>
      </w:r>
      <w:r>
        <w:rPr>
          <w:color w:val="231F20"/>
          <w:spacing w:val="-6"/>
        </w:rPr>
        <w:t> </w:t>
      </w:r>
      <w:r>
        <w:rPr>
          <w:color w:val="231F20"/>
        </w:rPr>
        <w:t>người</w:t>
      </w:r>
      <w:r>
        <w:rPr>
          <w:color w:val="231F20"/>
          <w:spacing w:val="-7"/>
        </w:rPr>
        <w:t> </w:t>
      </w:r>
      <w:r>
        <w:rPr>
          <w:color w:val="231F20"/>
        </w:rPr>
        <w:t>khác.</w:t>
      </w:r>
      <w:r>
        <w:rPr>
          <w:color w:val="231F20"/>
          <w:spacing w:val="-11"/>
        </w:rPr>
        <w:t> </w:t>
      </w:r>
      <w:r>
        <w:rPr>
          <w:color w:val="231F20"/>
        </w:rPr>
        <w:t>Vì</w:t>
      </w:r>
      <w:r>
        <w:rPr>
          <w:color w:val="231F20"/>
          <w:spacing w:val="-6"/>
        </w:rPr>
        <w:t> </w:t>
      </w:r>
      <w:r>
        <w:rPr>
          <w:color w:val="231F20"/>
        </w:rPr>
        <w:t>sự</w:t>
      </w:r>
      <w:r>
        <w:rPr>
          <w:color w:val="231F20"/>
          <w:spacing w:val="-6"/>
        </w:rPr>
        <w:t> </w:t>
      </w:r>
      <w:r>
        <w:rPr>
          <w:color w:val="231F20"/>
        </w:rPr>
        <w:t>việc cùng lợi bị hoại, nên gọi là cùng hại.</w:t>
      </w:r>
    </w:p>
    <w:p>
      <w:pPr>
        <w:pStyle w:val="BodyText"/>
        <w:spacing w:line="271" w:lineRule="auto" w:before="111"/>
        <w:ind w:left="110" w:right="390"/>
      </w:pPr>
      <w:r>
        <w:rPr>
          <w:color w:val="231F20"/>
        </w:rPr>
        <w:t>Lại nữa, lúc tầm ác khởi, vì tâm tự lợi dứt, nên gọi là hại</w:t>
      </w:r>
      <w:r>
        <w:rPr>
          <w:color w:val="231F20"/>
          <w:spacing w:val="-45"/>
        </w:rPr>
        <w:t> </w:t>
      </w:r>
      <w:r>
        <w:rPr>
          <w:color w:val="231F20"/>
        </w:rPr>
        <w:t>mình. Vì tâm lợi tha dứt, nên gọi là hại người khác. Vì tâm cùng lợi dứt, nên gọi là cùng hại.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 nữa, lúc tầm ác khởi, đối với sự nối tiếp của mình đã </w:t>
      </w:r>
      <w:r>
        <w:rPr>
          <w:color w:val="231F20"/>
          <w:spacing w:val="-4"/>
        </w:rPr>
        <w:t>nhận </w:t>
      </w:r>
      <w:r>
        <w:rPr>
          <w:color w:val="231F20"/>
        </w:rPr>
        <w:t>lấy quả cho quả, nên gọi là hại mình. Vì khiến các thí chủ tuy có bố thí bốn sự nhưng không có quả lớn, nên gọi là hại người khác. </w:t>
      </w:r>
      <w:r>
        <w:rPr>
          <w:color w:val="231F20"/>
          <w:spacing w:val="-4"/>
        </w:rPr>
        <w:t>Tức</w:t>
      </w:r>
      <w:r>
        <w:rPr>
          <w:color w:val="231F20"/>
          <w:spacing w:val="57"/>
        </w:rPr>
        <w:t> </w:t>
      </w:r>
      <w:r>
        <w:rPr>
          <w:color w:val="231F20"/>
        </w:rPr>
        <w:t>cộng chung hai thứ hại </w:t>
      </w:r>
      <w:r>
        <w:rPr>
          <w:color w:val="231F20"/>
          <w:spacing w:val="-5"/>
        </w:rPr>
        <w:t>này, </w:t>
      </w:r>
      <w:r>
        <w:rPr>
          <w:color w:val="231F20"/>
        </w:rPr>
        <w:t>nên gọi là cùng hại.</w:t>
      </w:r>
    </w:p>
    <w:p>
      <w:pPr>
        <w:pStyle w:val="BodyText"/>
        <w:spacing w:line="271" w:lineRule="auto"/>
        <w:ind w:right="107"/>
      </w:pPr>
      <w:r>
        <w:rPr>
          <w:color w:val="231F20"/>
        </w:rPr>
        <w:t>Lại</w:t>
      </w:r>
      <w:r>
        <w:rPr>
          <w:color w:val="231F20"/>
          <w:spacing w:val="-7"/>
        </w:rPr>
        <w:t> </w:t>
      </w:r>
      <w:r>
        <w:rPr>
          <w:color w:val="231F20"/>
        </w:rPr>
        <w:t>nữa,</w:t>
      </w:r>
      <w:r>
        <w:rPr>
          <w:color w:val="231F20"/>
          <w:spacing w:val="-7"/>
        </w:rPr>
        <w:t> </w:t>
      </w:r>
      <w:r>
        <w:rPr>
          <w:color w:val="231F20"/>
        </w:rPr>
        <w:t>lúc</w:t>
      </w:r>
      <w:r>
        <w:rPr>
          <w:color w:val="231F20"/>
          <w:spacing w:val="-7"/>
        </w:rPr>
        <w:t> </w:t>
      </w:r>
      <w:r>
        <w:rPr>
          <w:color w:val="231F20"/>
        </w:rPr>
        <w:t>tầm</w:t>
      </w:r>
      <w:r>
        <w:rPr>
          <w:color w:val="231F20"/>
          <w:spacing w:val="-7"/>
        </w:rPr>
        <w:t> </w:t>
      </w:r>
      <w:r>
        <w:rPr>
          <w:color w:val="231F20"/>
        </w:rPr>
        <w:t>ác</w:t>
      </w:r>
      <w:r>
        <w:rPr>
          <w:color w:val="231F20"/>
          <w:spacing w:val="-7"/>
        </w:rPr>
        <w:t> </w:t>
      </w:r>
      <w:r>
        <w:rPr>
          <w:color w:val="231F20"/>
        </w:rPr>
        <w:t>khởi,</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sự</w:t>
      </w:r>
      <w:r>
        <w:rPr>
          <w:color w:val="231F20"/>
          <w:spacing w:val="-8"/>
        </w:rPr>
        <w:t> </w:t>
      </w:r>
      <w:r>
        <w:rPr>
          <w:color w:val="231F20"/>
        </w:rPr>
        <w:t>nối</w:t>
      </w:r>
      <w:r>
        <w:rPr>
          <w:color w:val="231F20"/>
          <w:spacing w:val="-7"/>
        </w:rPr>
        <w:t> </w:t>
      </w:r>
      <w:r>
        <w:rPr>
          <w:color w:val="231F20"/>
        </w:rPr>
        <w:t>tiếp</w:t>
      </w:r>
      <w:r>
        <w:rPr>
          <w:color w:val="231F20"/>
          <w:spacing w:val="-6"/>
        </w:rPr>
        <w:t> </w:t>
      </w:r>
      <w:r>
        <w:rPr>
          <w:color w:val="231F20"/>
        </w:rPr>
        <w:t>của</w:t>
      </w:r>
      <w:r>
        <w:rPr>
          <w:color w:val="231F20"/>
          <w:spacing w:val="-7"/>
        </w:rPr>
        <w:t> </w:t>
      </w:r>
      <w:r>
        <w:rPr>
          <w:color w:val="231F20"/>
        </w:rPr>
        <w:t>mình</w:t>
      </w:r>
      <w:r>
        <w:rPr>
          <w:color w:val="231F20"/>
          <w:spacing w:val="-7"/>
        </w:rPr>
        <w:t> </w:t>
      </w:r>
      <w:r>
        <w:rPr>
          <w:color w:val="231F20"/>
        </w:rPr>
        <w:t>phát</w:t>
      </w:r>
      <w:r>
        <w:rPr>
          <w:color w:val="231F20"/>
          <w:spacing w:val="-7"/>
        </w:rPr>
        <w:t> </w:t>
      </w:r>
      <w:r>
        <w:rPr>
          <w:color w:val="231F20"/>
        </w:rPr>
        <w:t>sinh ngu tối của tự tánh và ngu tối của đối tượng duyên, nên gọi là </w:t>
      </w:r>
      <w:r>
        <w:rPr>
          <w:color w:val="231F20"/>
          <w:spacing w:val="-2"/>
        </w:rPr>
        <w:t>hại </w:t>
      </w:r>
      <w:r>
        <w:rPr>
          <w:color w:val="231F20"/>
        </w:rPr>
        <w:t>mình.</w:t>
      </w:r>
      <w:r>
        <w:rPr>
          <w:color w:val="231F20"/>
          <w:spacing w:val="-22"/>
        </w:rPr>
        <w:t> </w:t>
      </w:r>
      <w:r>
        <w:rPr>
          <w:color w:val="231F20"/>
        </w:rPr>
        <w:t>Vì</w:t>
      </w:r>
      <w:r>
        <w:rPr>
          <w:color w:val="231F20"/>
          <w:spacing w:val="-17"/>
        </w:rPr>
        <w:t> </w:t>
      </w:r>
      <w:r>
        <w:rPr>
          <w:color w:val="231F20"/>
        </w:rPr>
        <w:t>khiến</w:t>
      </w:r>
      <w:r>
        <w:rPr>
          <w:color w:val="231F20"/>
          <w:spacing w:val="-17"/>
        </w:rPr>
        <w:t> </w:t>
      </w:r>
      <w:r>
        <w:rPr>
          <w:color w:val="231F20"/>
        </w:rPr>
        <w:t>thí</w:t>
      </w:r>
      <w:r>
        <w:rPr>
          <w:color w:val="231F20"/>
          <w:spacing w:val="-17"/>
        </w:rPr>
        <w:t> </w:t>
      </w:r>
      <w:r>
        <w:rPr>
          <w:color w:val="231F20"/>
        </w:rPr>
        <w:t>chủ</w:t>
      </w:r>
      <w:r>
        <w:rPr>
          <w:color w:val="231F20"/>
          <w:spacing w:val="-17"/>
        </w:rPr>
        <w:t> </w:t>
      </w:r>
      <w:r>
        <w:rPr>
          <w:color w:val="231F20"/>
        </w:rPr>
        <w:t>khác</w:t>
      </w:r>
      <w:r>
        <w:rPr>
          <w:color w:val="231F20"/>
          <w:spacing w:val="-17"/>
        </w:rPr>
        <w:t> </w:t>
      </w:r>
      <w:r>
        <w:rPr>
          <w:color w:val="231F20"/>
        </w:rPr>
        <w:t>bố</w:t>
      </w:r>
      <w:r>
        <w:rPr>
          <w:color w:val="231F20"/>
          <w:spacing w:val="-17"/>
        </w:rPr>
        <w:t> </w:t>
      </w:r>
      <w:r>
        <w:rPr>
          <w:color w:val="231F20"/>
        </w:rPr>
        <w:t>thí</w:t>
      </w:r>
      <w:r>
        <w:rPr>
          <w:color w:val="231F20"/>
          <w:spacing w:val="-17"/>
        </w:rPr>
        <w:t> </w:t>
      </w:r>
      <w:r>
        <w:rPr>
          <w:color w:val="231F20"/>
        </w:rPr>
        <w:t>nhưng</w:t>
      </w:r>
      <w:r>
        <w:rPr>
          <w:color w:val="231F20"/>
          <w:spacing w:val="-17"/>
        </w:rPr>
        <w:t> </w:t>
      </w:r>
      <w:r>
        <w:rPr>
          <w:color w:val="231F20"/>
        </w:rPr>
        <w:t>không</w:t>
      </w:r>
      <w:r>
        <w:rPr>
          <w:color w:val="231F20"/>
          <w:spacing w:val="-17"/>
        </w:rPr>
        <w:t> </w:t>
      </w:r>
      <w:r>
        <w:rPr>
          <w:color w:val="231F20"/>
        </w:rPr>
        <w:t>có</w:t>
      </w:r>
      <w:r>
        <w:rPr>
          <w:color w:val="231F20"/>
          <w:spacing w:val="-17"/>
        </w:rPr>
        <w:t> </w:t>
      </w:r>
      <w:r>
        <w:rPr>
          <w:color w:val="231F20"/>
        </w:rPr>
        <w:t>quả</w:t>
      </w:r>
      <w:r>
        <w:rPr>
          <w:color w:val="231F20"/>
          <w:spacing w:val="-17"/>
        </w:rPr>
        <w:t> </w:t>
      </w:r>
      <w:r>
        <w:rPr>
          <w:color w:val="231F20"/>
        </w:rPr>
        <w:t>lớn,</w:t>
      </w:r>
      <w:r>
        <w:rPr>
          <w:color w:val="231F20"/>
          <w:spacing w:val="-16"/>
        </w:rPr>
        <w:t> </w:t>
      </w:r>
      <w:r>
        <w:rPr>
          <w:color w:val="231F20"/>
        </w:rPr>
        <w:t>nên</w:t>
      </w:r>
      <w:r>
        <w:rPr>
          <w:color w:val="231F20"/>
          <w:spacing w:val="-17"/>
        </w:rPr>
        <w:t> </w:t>
      </w:r>
      <w:r>
        <w:rPr>
          <w:color w:val="231F20"/>
        </w:rPr>
        <w:t>gọi</w:t>
      </w:r>
      <w:r>
        <w:rPr>
          <w:color w:val="231F20"/>
          <w:spacing w:val="-17"/>
        </w:rPr>
        <w:t> </w:t>
      </w:r>
      <w:r>
        <w:rPr>
          <w:color w:val="231F20"/>
        </w:rPr>
        <w:t>là hại</w:t>
      </w:r>
      <w:r>
        <w:rPr>
          <w:color w:val="231F20"/>
          <w:spacing w:val="-8"/>
        </w:rPr>
        <w:t> </w:t>
      </w:r>
      <w:r>
        <w:rPr>
          <w:color w:val="231F20"/>
        </w:rPr>
        <w:t>người</w:t>
      </w:r>
      <w:r>
        <w:rPr>
          <w:color w:val="231F20"/>
          <w:spacing w:val="-8"/>
        </w:rPr>
        <w:t> </w:t>
      </w:r>
      <w:r>
        <w:rPr>
          <w:color w:val="231F20"/>
        </w:rPr>
        <w:t>khác.</w:t>
      </w:r>
      <w:r>
        <w:rPr>
          <w:color w:val="231F20"/>
          <w:spacing w:val="-12"/>
        </w:rPr>
        <w:t> </w:t>
      </w:r>
      <w:r>
        <w:rPr>
          <w:color w:val="231F20"/>
        </w:rPr>
        <w:t>Tức</w:t>
      </w:r>
      <w:r>
        <w:rPr>
          <w:color w:val="231F20"/>
          <w:spacing w:val="-8"/>
        </w:rPr>
        <w:t> </w:t>
      </w:r>
      <w:r>
        <w:rPr>
          <w:color w:val="231F20"/>
        </w:rPr>
        <w:t>cộng</w:t>
      </w:r>
      <w:r>
        <w:rPr>
          <w:color w:val="231F20"/>
          <w:spacing w:val="-8"/>
        </w:rPr>
        <w:t> </w:t>
      </w:r>
      <w:r>
        <w:rPr>
          <w:color w:val="231F20"/>
        </w:rPr>
        <w:t>chung</w:t>
      </w:r>
      <w:r>
        <w:rPr>
          <w:color w:val="231F20"/>
          <w:spacing w:val="-8"/>
        </w:rPr>
        <w:t> </w:t>
      </w:r>
      <w:r>
        <w:rPr>
          <w:color w:val="231F20"/>
        </w:rPr>
        <w:t>hai</w:t>
      </w:r>
      <w:r>
        <w:rPr>
          <w:color w:val="231F20"/>
          <w:spacing w:val="-7"/>
        </w:rPr>
        <w:t> </w:t>
      </w:r>
      <w:r>
        <w:rPr>
          <w:color w:val="231F20"/>
        </w:rPr>
        <w:t>thứ</w:t>
      </w:r>
      <w:r>
        <w:rPr>
          <w:color w:val="231F20"/>
          <w:spacing w:val="-8"/>
        </w:rPr>
        <w:t> </w:t>
      </w:r>
      <w:r>
        <w:rPr>
          <w:color w:val="231F20"/>
        </w:rPr>
        <w:t>hại</w:t>
      </w:r>
      <w:r>
        <w:rPr>
          <w:color w:val="231F20"/>
          <w:spacing w:val="-8"/>
        </w:rPr>
        <w:t> </w:t>
      </w:r>
      <w:r>
        <w:rPr>
          <w:color w:val="231F20"/>
          <w:spacing w:val="-6"/>
        </w:rPr>
        <w:t>này,</w:t>
      </w:r>
      <w:r>
        <w:rPr>
          <w:color w:val="231F20"/>
          <w:spacing w:val="-8"/>
        </w:rPr>
        <w:t> </w:t>
      </w:r>
      <w:r>
        <w:rPr>
          <w:color w:val="231F20"/>
        </w:rPr>
        <w:t>nên</w:t>
      </w:r>
      <w:r>
        <w:rPr>
          <w:color w:val="231F20"/>
          <w:spacing w:val="-7"/>
        </w:rPr>
        <w:t> </w:t>
      </w:r>
      <w:r>
        <w:rPr>
          <w:color w:val="231F20"/>
        </w:rPr>
        <w:t>gọi</w:t>
      </w:r>
      <w:r>
        <w:rPr>
          <w:color w:val="231F20"/>
          <w:spacing w:val="-8"/>
        </w:rPr>
        <w:t> </w:t>
      </w:r>
      <w:r>
        <w:rPr>
          <w:color w:val="231F20"/>
        </w:rPr>
        <w:t>là</w:t>
      </w:r>
      <w:r>
        <w:rPr>
          <w:color w:val="231F20"/>
          <w:spacing w:val="-8"/>
        </w:rPr>
        <w:t> </w:t>
      </w:r>
      <w:r>
        <w:rPr>
          <w:color w:val="231F20"/>
        </w:rPr>
        <w:t>cùng</w:t>
      </w:r>
      <w:r>
        <w:rPr>
          <w:color w:val="231F20"/>
          <w:spacing w:val="-7"/>
        </w:rPr>
        <w:t> </w:t>
      </w:r>
      <w:r>
        <w:rPr>
          <w:color w:val="231F20"/>
        </w:rPr>
        <w:t>hại.</w:t>
      </w:r>
    </w:p>
    <w:p>
      <w:pPr>
        <w:pStyle w:val="BodyText"/>
        <w:spacing w:line="271" w:lineRule="auto"/>
        <w:ind w:right="107"/>
      </w:pPr>
      <w:r>
        <w:rPr>
          <w:color w:val="231F20"/>
        </w:rPr>
        <w:t>Lại nữa, lúc tầm ác khởi, vì nhiễm ô sự nối tiếp của mình, </w:t>
      </w:r>
      <w:r>
        <w:rPr>
          <w:color w:val="231F20"/>
          <w:spacing w:val="-4"/>
        </w:rPr>
        <w:t>nên </w:t>
      </w:r>
      <w:r>
        <w:rPr>
          <w:color w:val="231F20"/>
        </w:rPr>
        <w:t>gọi là hại mình. Vì nhiễm ô sự nối tiếp của người khác, nên gọi là hại</w:t>
      </w:r>
      <w:r>
        <w:rPr>
          <w:color w:val="231F20"/>
          <w:spacing w:val="-4"/>
        </w:rPr>
        <w:t> </w:t>
      </w:r>
      <w:r>
        <w:rPr>
          <w:color w:val="231F20"/>
        </w:rPr>
        <w:t>người</w:t>
      </w:r>
      <w:r>
        <w:rPr>
          <w:color w:val="231F20"/>
          <w:spacing w:val="-4"/>
        </w:rPr>
        <w:t> </w:t>
      </w:r>
      <w:r>
        <w:rPr>
          <w:color w:val="231F20"/>
        </w:rPr>
        <w:t>khác.</w:t>
      </w:r>
      <w:r>
        <w:rPr>
          <w:color w:val="231F20"/>
          <w:spacing w:val="-8"/>
        </w:rPr>
        <w:t> </w:t>
      </w:r>
      <w:r>
        <w:rPr>
          <w:color w:val="231F20"/>
        </w:rPr>
        <w:t>Tức</w:t>
      </w:r>
      <w:r>
        <w:rPr>
          <w:color w:val="231F20"/>
          <w:spacing w:val="-4"/>
        </w:rPr>
        <w:t> </w:t>
      </w:r>
      <w:r>
        <w:rPr>
          <w:color w:val="231F20"/>
        </w:rPr>
        <w:t>cộng</w:t>
      </w:r>
      <w:r>
        <w:rPr>
          <w:color w:val="231F20"/>
          <w:spacing w:val="-3"/>
        </w:rPr>
        <w:t> </w:t>
      </w:r>
      <w:r>
        <w:rPr>
          <w:color w:val="231F20"/>
        </w:rPr>
        <w:t>chung</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hại</w:t>
      </w:r>
      <w:r>
        <w:rPr>
          <w:color w:val="231F20"/>
          <w:spacing w:val="-4"/>
        </w:rPr>
        <w:t> </w:t>
      </w:r>
      <w:r>
        <w:rPr>
          <w:color w:val="231F20"/>
          <w:spacing w:val="-5"/>
        </w:rPr>
        <w:t>này,</w:t>
      </w:r>
      <w:r>
        <w:rPr>
          <w:color w:val="231F20"/>
          <w:spacing w:val="-3"/>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cùng</w:t>
      </w:r>
      <w:r>
        <w:rPr>
          <w:color w:val="231F20"/>
          <w:spacing w:val="-4"/>
        </w:rPr>
        <w:t> </w:t>
      </w:r>
      <w:r>
        <w:rPr>
          <w:color w:val="231F20"/>
        </w:rPr>
        <w:t>hại.</w:t>
      </w:r>
    </w:p>
    <w:p>
      <w:pPr>
        <w:pStyle w:val="BodyText"/>
        <w:spacing w:line="271" w:lineRule="auto"/>
        <w:ind w:right="107"/>
      </w:pPr>
      <w:r>
        <w:rPr>
          <w:color w:val="231F20"/>
        </w:rPr>
        <w:t>Lại nữa, lúc tầm ác khởi, vì khiến sự nối tiếp của mình xa lìa niềm vui của Hiền Thánh, nên gọi là hại mình. Vì cũng khiến người khác xa lìa, nên gọi là hại người khác. Tức cộng chung hai thứ hại này, nên gọi là cùng hại.</w:t>
      </w:r>
    </w:p>
    <w:p>
      <w:pPr>
        <w:pStyle w:val="BodyText"/>
        <w:spacing w:line="271" w:lineRule="auto"/>
        <w:ind w:right="107"/>
      </w:pPr>
      <w:r>
        <w:rPr>
          <w:color w:val="231F20"/>
        </w:rPr>
        <w:t>Tôn</w:t>
      </w:r>
      <w:r>
        <w:rPr>
          <w:color w:val="231F20"/>
          <w:spacing w:val="-5"/>
        </w:rPr>
        <w:t> </w:t>
      </w:r>
      <w:r>
        <w:rPr>
          <w:color w:val="231F20"/>
        </w:rPr>
        <w:t>giả</w:t>
      </w:r>
      <w:r>
        <w:rPr>
          <w:color w:val="231F20"/>
          <w:spacing w:val="-9"/>
        </w:rPr>
        <w:t> </w:t>
      </w:r>
      <w:r>
        <w:rPr>
          <w:color w:val="231F20"/>
        </w:rPr>
        <w:t>Thế</w:t>
      </w:r>
      <w:r>
        <w:rPr>
          <w:color w:val="231F20"/>
          <w:spacing w:val="-4"/>
        </w:rPr>
        <w:t> </w:t>
      </w:r>
      <w:r>
        <w:rPr>
          <w:color w:val="231F20"/>
        </w:rPr>
        <w:t>Hữu</w:t>
      </w:r>
      <w:r>
        <w:rPr>
          <w:color w:val="231F20"/>
          <w:spacing w:val="-4"/>
        </w:rPr>
        <w:t> </w:t>
      </w:r>
      <w:r>
        <w:rPr>
          <w:color w:val="231F20"/>
        </w:rPr>
        <w:t>nói:</w:t>
      </w:r>
      <w:r>
        <w:rPr>
          <w:color w:val="231F20"/>
          <w:spacing w:val="-5"/>
        </w:rPr>
        <w:t> </w:t>
      </w:r>
      <w:r>
        <w:rPr>
          <w:color w:val="231F20"/>
        </w:rPr>
        <w:t>Lúc</w:t>
      </w:r>
      <w:r>
        <w:rPr>
          <w:color w:val="231F20"/>
          <w:spacing w:val="-4"/>
        </w:rPr>
        <w:t> </w:t>
      </w:r>
      <w:r>
        <w:rPr>
          <w:color w:val="231F20"/>
        </w:rPr>
        <w:t>tầm</w:t>
      </w:r>
      <w:r>
        <w:rPr>
          <w:color w:val="231F20"/>
          <w:spacing w:val="-4"/>
        </w:rPr>
        <w:t> </w:t>
      </w:r>
      <w:r>
        <w:rPr>
          <w:color w:val="231F20"/>
        </w:rPr>
        <w:t>ác</w:t>
      </w:r>
      <w:r>
        <w:rPr>
          <w:color w:val="231F20"/>
          <w:spacing w:val="-4"/>
        </w:rPr>
        <w:t> </w:t>
      </w:r>
      <w:r>
        <w:rPr>
          <w:color w:val="231F20"/>
        </w:rPr>
        <w:t>khởi,</w:t>
      </w:r>
      <w:r>
        <w:rPr>
          <w:color w:val="231F20"/>
          <w:spacing w:val="-4"/>
        </w:rPr>
        <w:t> </w:t>
      </w:r>
      <w:r>
        <w:rPr>
          <w:color w:val="231F20"/>
        </w:rPr>
        <w:t>vì</w:t>
      </w:r>
      <w:r>
        <w:rPr>
          <w:color w:val="231F20"/>
          <w:spacing w:val="-5"/>
        </w:rPr>
        <w:t> </w:t>
      </w:r>
      <w:r>
        <w:rPr>
          <w:color w:val="231F20"/>
        </w:rPr>
        <w:t>khiến</w:t>
      </w:r>
      <w:r>
        <w:rPr>
          <w:color w:val="231F20"/>
          <w:spacing w:val="-4"/>
        </w:rPr>
        <w:t> </w:t>
      </w:r>
      <w:r>
        <w:rPr>
          <w:color w:val="231F20"/>
        </w:rPr>
        <w:t>sự</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của mình</w:t>
      </w:r>
      <w:r>
        <w:rPr>
          <w:color w:val="231F20"/>
          <w:spacing w:val="-14"/>
        </w:rPr>
        <w:t> </w:t>
      </w:r>
      <w:r>
        <w:rPr>
          <w:color w:val="231F20"/>
        </w:rPr>
        <w:t>cách</w:t>
      </w:r>
      <w:r>
        <w:rPr>
          <w:color w:val="231F20"/>
          <w:spacing w:val="-13"/>
        </w:rPr>
        <w:t> </w:t>
      </w:r>
      <w:r>
        <w:rPr>
          <w:color w:val="231F20"/>
        </w:rPr>
        <w:t>xa</w:t>
      </w:r>
      <w:r>
        <w:rPr>
          <w:color w:val="231F20"/>
          <w:spacing w:val="-13"/>
        </w:rPr>
        <w:t> </w:t>
      </w:r>
      <w:r>
        <w:rPr>
          <w:color w:val="231F20"/>
        </w:rPr>
        <w:t>quả</w:t>
      </w:r>
      <w:r>
        <w:rPr>
          <w:color w:val="231F20"/>
          <w:spacing w:val="-13"/>
        </w:rPr>
        <w:t> </w:t>
      </w:r>
      <w:r>
        <w:rPr>
          <w:color w:val="231F20"/>
        </w:rPr>
        <w:t>ly</w:t>
      </w:r>
      <w:r>
        <w:rPr>
          <w:color w:val="231F20"/>
          <w:spacing w:val="-13"/>
        </w:rPr>
        <w:t> </w:t>
      </w:r>
      <w:r>
        <w:rPr>
          <w:color w:val="231F20"/>
        </w:rPr>
        <w:t>hệ,</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hại</w:t>
      </w:r>
      <w:r>
        <w:rPr>
          <w:color w:val="231F20"/>
          <w:spacing w:val="-13"/>
        </w:rPr>
        <w:t> </w:t>
      </w:r>
      <w:r>
        <w:rPr>
          <w:color w:val="231F20"/>
        </w:rPr>
        <w:t>mình.</w:t>
      </w:r>
      <w:r>
        <w:rPr>
          <w:color w:val="231F20"/>
          <w:spacing w:val="-18"/>
        </w:rPr>
        <w:t> </w:t>
      </w:r>
      <w:r>
        <w:rPr>
          <w:color w:val="231F20"/>
        </w:rPr>
        <w:t>Vì</w:t>
      </w:r>
      <w:r>
        <w:rPr>
          <w:color w:val="231F20"/>
          <w:spacing w:val="-13"/>
        </w:rPr>
        <w:t> </w:t>
      </w:r>
      <w:r>
        <w:rPr>
          <w:color w:val="231F20"/>
        </w:rPr>
        <w:t>khiến</w:t>
      </w:r>
      <w:r>
        <w:rPr>
          <w:color w:val="231F20"/>
          <w:spacing w:val="-13"/>
        </w:rPr>
        <w:t> </w:t>
      </w:r>
      <w:r>
        <w:rPr>
          <w:color w:val="231F20"/>
        </w:rPr>
        <w:t>người</w:t>
      </w:r>
      <w:r>
        <w:rPr>
          <w:color w:val="231F20"/>
          <w:spacing w:val="-13"/>
        </w:rPr>
        <w:t> </w:t>
      </w:r>
      <w:r>
        <w:rPr>
          <w:color w:val="231F20"/>
        </w:rPr>
        <w:t>được</w:t>
      </w:r>
      <w:r>
        <w:rPr>
          <w:color w:val="231F20"/>
          <w:spacing w:val="-13"/>
        </w:rPr>
        <w:t> </w:t>
      </w:r>
      <w:r>
        <w:rPr>
          <w:color w:val="231F20"/>
        </w:rPr>
        <w:t>hóa độ cách xa quả ly hệ, nên gọi là hại người khác. Tức cộng chung hai thứ hại </w:t>
      </w:r>
      <w:r>
        <w:rPr>
          <w:color w:val="231F20"/>
          <w:spacing w:val="-5"/>
        </w:rPr>
        <w:t>này, </w:t>
      </w:r>
      <w:r>
        <w:rPr>
          <w:color w:val="231F20"/>
        </w:rPr>
        <w:t>nên gọi là cùng</w:t>
      </w:r>
      <w:r>
        <w:rPr>
          <w:color w:val="231F20"/>
          <w:spacing w:val="5"/>
        </w:rPr>
        <w:t> </w:t>
      </w:r>
      <w:r>
        <w:rPr>
          <w:color w:val="231F20"/>
        </w:rPr>
        <w:t>hại.</w:t>
      </w:r>
    </w:p>
    <w:p>
      <w:pPr>
        <w:pStyle w:val="BodyText"/>
        <w:spacing w:line="271" w:lineRule="auto"/>
        <w:ind w:right="106"/>
      </w:pPr>
      <w:r>
        <w:rPr>
          <w:color w:val="231F20"/>
        </w:rPr>
        <w:t>Tôn</w:t>
      </w:r>
      <w:r>
        <w:rPr>
          <w:color w:val="231F20"/>
          <w:spacing w:val="-8"/>
        </w:rPr>
        <w:t> </w:t>
      </w:r>
      <w:r>
        <w:rPr>
          <w:color w:val="231F20"/>
        </w:rPr>
        <w:t>giả</w:t>
      </w:r>
      <w:r>
        <w:rPr>
          <w:color w:val="231F20"/>
          <w:spacing w:val="-7"/>
        </w:rPr>
        <w:t> </w:t>
      </w:r>
      <w:r>
        <w:rPr>
          <w:color w:val="231F20"/>
        </w:rPr>
        <w:t>Diệu</w:t>
      </w:r>
      <w:r>
        <w:rPr>
          <w:color w:val="231F20"/>
          <w:spacing w:val="-8"/>
        </w:rPr>
        <w:t> </w:t>
      </w:r>
      <w:r>
        <w:rPr>
          <w:color w:val="231F20"/>
        </w:rPr>
        <w:t>Âm</w:t>
      </w:r>
      <w:r>
        <w:rPr>
          <w:color w:val="231F20"/>
          <w:spacing w:val="-7"/>
        </w:rPr>
        <w:t> </w:t>
      </w:r>
      <w:r>
        <w:rPr>
          <w:color w:val="231F20"/>
        </w:rPr>
        <w:t>nói:</w:t>
      </w:r>
      <w:r>
        <w:rPr>
          <w:color w:val="231F20"/>
          <w:spacing w:val="-7"/>
        </w:rPr>
        <w:t> </w:t>
      </w:r>
      <w:r>
        <w:rPr>
          <w:color w:val="231F20"/>
        </w:rPr>
        <w:t>Lúc</w:t>
      </w:r>
      <w:r>
        <w:rPr>
          <w:color w:val="231F20"/>
          <w:spacing w:val="-8"/>
        </w:rPr>
        <w:t> </w:t>
      </w:r>
      <w:r>
        <w:rPr>
          <w:color w:val="231F20"/>
        </w:rPr>
        <w:t>tầm</w:t>
      </w:r>
      <w:r>
        <w:rPr>
          <w:color w:val="231F20"/>
          <w:spacing w:val="-7"/>
        </w:rPr>
        <w:t> </w:t>
      </w:r>
      <w:r>
        <w:rPr>
          <w:color w:val="231F20"/>
        </w:rPr>
        <w:t>ác</w:t>
      </w:r>
      <w:r>
        <w:rPr>
          <w:color w:val="231F20"/>
          <w:spacing w:val="-7"/>
        </w:rPr>
        <w:t> </w:t>
      </w:r>
      <w:r>
        <w:rPr>
          <w:color w:val="231F20"/>
        </w:rPr>
        <w:t>khởi,</w:t>
      </w:r>
      <w:r>
        <w:rPr>
          <w:color w:val="231F20"/>
          <w:spacing w:val="-8"/>
        </w:rPr>
        <w:t> </w:t>
      </w:r>
      <w:r>
        <w:rPr>
          <w:color w:val="231F20"/>
        </w:rPr>
        <w:t>vì</w:t>
      </w:r>
      <w:r>
        <w:rPr>
          <w:color w:val="231F20"/>
          <w:spacing w:val="-7"/>
        </w:rPr>
        <w:t> </w:t>
      </w:r>
      <w:r>
        <w:rPr>
          <w:color w:val="231F20"/>
        </w:rPr>
        <w:t>khiến</w:t>
      </w:r>
      <w:r>
        <w:rPr>
          <w:color w:val="231F20"/>
          <w:spacing w:val="-7"/>
        </w:rPr>
        <w:t> </w:t>
      </w:r>
      <w:r>
        <w:rPr>
          <w:color w:val="231F20"/>
        </w:rPr>
        <w:t>sự</w:t>
      </w:r>
      <w:r>
        <w:rPr>
          <w:color w:val="231F20"/>
          <w:spacing w:val="-8"/>
        </w:rPr>
        <w:t> </w:t>
      </w:r>
      <w:r>
        <w:rPr>
          <w:color w:val="231F20"/>
        </w:rPr>
        <w:t>nối</w:t>
      </w:r>
      <w:r>
        <w:rPr>
          <w:color w:val="231F20"/>
          <w:spacing w:val="-7"/>
        </w:rPr>
        <w:t> </w:t>
      </w:r>
      <w:r>
        <w:rPr>
          <w:color w:val="231F20"/>
        </w:rPr>
        <w:t>tiếp</w:t>
      </w:r>
      <w:r>
        <w:rPr>
          <w:color w:val="231F20"/>
          <w:spacing w:val="-7"/>
        </w:rPr>
        <w:t> </w:t>
      </w:r>
      <w:r>
        <w:rPr>
          <w:color w:val="231F20"/>
        </w:rPr>
        <w:t>của mình cách xa công đức thù thắng, nên gọi là hại mình. Vì khiến cho người được hóa độ cách xa công đức thù thắng, nên gọi là hại người khác. Tức cộng chung hai thứ hại </w:t>
      </w:r>
      <w:r>
        <w:rPr>
          <w:color w:val="231F20"/>
          <w:spacing w:val="-5"/>
        </w:rPr>
        <w:t>này, </w:t>
      </w:r>
      <w:r>
        <w:rPr>
          <w:color w:val="231F20"/>
        </w:rPr>
        <w:t>nên gọi là cùng hại.</w:t>
      </w:r>
    </w:p>
    <w:p>
      <w:pPr>
        <w:pStyle w:val="BodyText"/>
        <w:spacing w:line="271" w:lineRule="auto" w:before="118"/>
        <w:ind w:right="108"/>
      </w:pPr>
      <w:r>
        <w:rPr>
          <w:color w:val="231F20"/>
        </w:rPr>
        <w:t>Đại đức </w:t>
      </w:r>
      <w:r>
        <w:rPr>
          <w:color w:val="231F20"/>
          <w:spacing w:val="-3"/>
        </w:rPr>
        <w:t>nói: </w:t>
      </w:r>
      <w:r>
        <w:rPr>
          <w:color w:val="231F20"/>
        </w:rPr>
        <w:t>Lúc tầm ác </w:t>
      </w:r>
      <w:r>
        <w:rPr>
          <w:color w:val="231F20"/>
          <w:spacing w:val="-3"/>
        </w:rPr>
        <w:t>khởi, </w:t>
      </w:r>
      <w:r>
        <w:rPr>
          <w:color w:val="231F20"/>
        </w:rPr>
        <w:t>vì </w:t>
      </w:r>
      <w:r>
        <w:rPr>
          <w:color w:val="231F20"/>
          <w:spacing w:val="-3"/>
        </w:rPr>
        <w:t>khiến </w:t>
      </w:r>
      <w:r>
        <w:rPr>
          <w:color w:val="231F20"/>
        </w:rPr>
        <w:t>cho </w:t>
      </w:r>
      <w:r>
        <w:rPr>
          <w:color w:val="231F20"/>
          <w:spacing w:val="-3"/>
        </w:rPr>
        <w:t>nhất thiết trí, nhất thiết</w:t>
      </w:r>
      <w:r>
        <w:rPr>
          <w:color w:val="231F20"/>
          <w:spacing w:val="-9"/>
        </w:rPr>
        <w:t> </w:t>
      </w:r>
      <w:r>
        <w:rPr>
          <w:color w:val="231F20"/>
          <w:spacing w:val="-3"/>
        </w:rPr>
        <w:t>chủng</w:t>
      </w:r>
      <w:r>
        <w:rPr>
          <w:color w:val="231F20"/>
          <w:spacing w:val="-9"/>
        </w:rPr>
        <w:t> </w:t>
      </w:r>
      <w:r>
        <w:rPr>
          <w:color w:val="231F20"/>
        </w:rPr>
        <w:t>trí</w:t>
      </w:r>
      <w:r>
        <w:rPr>
          <w:color w:val="231F20"/>
          <w:spacing w:val="-9"/>
        </w:rPr>
        <w:t> </w:t>
      </w:r>
      <w:r>
        <w:rPr>
          <w:color w:val="231F20"/>
          <w:spacing w:val="-3"/>
        </w:rPr>
        <w:t>không</w:t>
      </w:r>
      <w:r>
        <w:rPr>
          <w:color w:val="231F20"/>
          <w:spacing w:val="-9"/>
        </w:rPr>
        <w:t> </w:t>
      </w:r>
      <w:r>
        <w:rPr>
          <w:color w:val="231F20"/>
        </w:rPr>
        <w:t>thể</w:t>
      </w:r>
      <w:r>
        <w:rPr>
          <w:color w:val="231F20"/>
          <w:spacing w:val="-9"/>
        </w:rPr>
        <w:t> </w:t>
      </w:r>
      <w:r>
        <w:rPr>
          <w:color w:val="231F20"/>
          <w:spacing w:val="-3"/>
        </w:rPr>
        <w:t>nhanh</w:t>
      </w:r>
      <w:r>
        <w:rPr>
          <w:color w:val="231F20"/>
          <w:spacing w:val="-9"/>
        </w:rPr>
        <w:t> </w:t>
      </w:r>
      <w:r>
        <w:rPr>
          <w:color w:val="231F20"/>
          <w:spacing w:val="-3"/>
        </w:rPr>
        <w:t>chóng</w:t>
      </w:r>
      <w:r>
        <w:rPr>
          <w:color w:val="231F20"/>
          <w:spacing w:val="-9"/>
        </w:rPr>
        <w:t> </w:t>
      </w:r>
      <w:r>
        <w:rPr>
          <w:color w:val="231F20"/>
          <w:spacing w:val="-3"/>
        </w:rPr>
        <w:t>chứng</w:t>
      </w:r>
      <w:r>
        <w:rPr>
          <w:color w:val="231F20"/>
          <w:spacing w:val="-9"/>
        </w:rPr>
        <w:t> </w:t>
      </w:r>
      <w:r>
        <w:rPr>
          <w:color w:val="231F20"/>
          <w:spacing w:val="-3"/>
        </w:rPr>
        <w:t>đắc,</w:t>
      </w:r>
      <w:r>
        <w:rPr>
          <w:color w:val="231F20"/>
          <w:spacing w:val="-8"/>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hại</w:t>
      </w:r>
      <w:r>
        <w:rPr>
          <w:color w:val="231F20"/>
          <w:spacing w:val="-9"/>
        </w:rPr>
        <w:t> </w:t>
      </w:r>
      <w:r>
        <w:rPr>
          <w:color w:val="231F20"/>
          <w:spacing w:val="-3"/>
        </w:rPr>
        <w:t>mình. </w:t>
      </w:r>
      <w:r>
        <w:rPr>
          <w:color w:val="231F20"/>
        </w:rPr>
        <w:t>Vì </w:t>
      </w:r>
      <w:r>
        <w:rPr>
          <w:color w:val="231F20"/>
          <w:spacing w:val="-3"/>
        </w:rPr>
        <w:t>khiến </w:t>
      </w:r>
      <w:r>
        <w:rPr>
          <w:color w:val="231F20"/>
        </w:rPr>
        <w:t>kẻ </w:t>
      </w:r>
      <w:r>
        <w:rPr>
          <w:color w:val="231F20"/>
          <w:spacing w:val="-3"/>
        </w:rPr>
        <w:t>được </w:t>
      </w:r>
      <w:r>
        <w:rPr>
          <w:color w:val="231F20"/>
        </w:rPr>
        <w:t>hóa độ vì </w:t>
      </w:r>
      <w:r>
        <w:rPr>
          <w:color w:val="231F20"/>
          <w:spacing w:val="-3"/>
        </w:rPr>
        <w:t>không chóng được </w:t>
      </w:r>
      <w:r>
        <w:rPr>
          <w:color w:val="231F20"/>
        </w:rPr>
        <w:t>lợi </w:t>
      </w:r>
      <w:r>
        <w:rPr>
          <w:color w:val="231F20"/>
          <w:spacing w:val="-3"/>
        </w:rPr>
        <w:t>ích, </w:t>
      </w:r>
      <w:r>
        <w:rPr>
          <w:color w:val="231F20"/>
        </w:rPr>
        <w:t>nên gọi là </w:t>
      </w:r>
      <w:r>
        <w:rPr>
          <w:color w:val="231F20"/>
          <w:spacing w:val="-3"/>
        </w:rPr>
        <w:t>hại người</w:t>
      </w:r>
      <w:r>
        <w:rPr>
          <w:color w:val="231F20"/>
          <w:spacing w:val="-7"/>
        </w:rPr>
        <w:t> </w:t>
      </w:r>
      <w:r>
        <w:rPr>
          <w:color w:val="231F20"/>
          <w:spacing w:val="-3"/>
        </w:rPr>
        <w:t>khác.</w:t>
      </w:r>
      <w:r>
        <w:rPr>
          <w:color w:val="231F20"/>
          <w:spacing w:val="-11"/>
        </w:rPr>
        <w:t> </w:t>
      </w:r>
      <w:r>
        <w:rPr>
          <w:color w:val="231F20"/>
        </w:rPr>
        <w:t>Tức</w:t>
      </w:r>
      <w:r>
        <w:rPr>
          <w:color w:val="231F20"/>
          <w:spacing w:val="-7"/>
        </w:rPr>
        <w:t> </w:t>
      </w:r>
      <w:r>
        <w:rPr>
          <w:color w:val="231F20"/>
          <w:spacing w:val="-3"/>
        </w:rPr>
        <w:t>cộng</w:t>
      </w:r>
      <w:r>
        <w:rPr>
          <w:color w:val="231F20"/>
          <w:spacing w:val="-7"/>
        </w:rPr>
        <w:t> </w:t>
      </w:r>
      <w:r>
        <w:rPr>
          <w:color w:val="231F20"/>
          <w:spacing w:val="-3"/>
        </w:rPr>
        <w:t>chung</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hại</w:t>
      </w:r>
      <w:r>
        <w:rPr>
          <w:color w:val="231F20"/>
          <w:spacing w:val="-7"/>
        </w:rPr>
        <w:t> này,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cùng</w:t>
      </w:r>
      <w:r>
        <w:rPr>
          <w:color w:val="231F20"/>
          <w:spacing w:val="-7"/>
        </w:rPr>
        <w:t> </w:t>
      </w:r>
      <w:r>
        <w:rPr>
          <w:color w:val="231F20"/>
          <w:spacing w:val="-3"/>
        </w:rPr>
        <w:t>hai.</w:t>
      </w:r>
    </w:p>
    <w:p>
      <w:pPr>
        <w:pStyle w:val="BodyText"/>
        <w:spacing w:line="271" w:lineRule="auto" w:before="108"/>
        <w:ind w:right="104"/>
      </w:pPr>
      <w:r>
        <w:rPr>
          <w:color w:val="231F20"/>
        </w:rPr>
        <w:t>Hiếp Tôn giả nói: Lúc tầm ác khởi, vì thân tâm bị nhiệt não, nên gọi là hại mình. Vì đối tượng được giáo hóa mất lợi ích, nên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7" w:firstLine="0"/>
      </w:pPr>
      <w:r>
        <w:rPr>
          <w:color w:val="231F20"/>
        </w:rPr>
        <w:t>gọi là hại người khác. Tức cộng chung hai thứ hại </w:t>
      </w:r>
      <w:r>
        <w:rPr>
          <w:color w:val="231F20"/>
          <w:spacing w:val="-3"/>
        </w:rPr>
        <w:t>này, </w:t>
      </w:r>
      <w:r>
        <w:rPr>
          <w:color w:val="231F20"/>
        </w:rPr>
        <w:t>nên gọi là cùng</w:t>
      </w:r>
      <w:r>
        <w:rPr>
          <w:color w:val="231F20"/>
          <w:spacing w:val="5"/>
        </w:rPr>
        <w:t> </w:t>
      </w:r>
      <w:r>
        <w:rPr>
          <w:color w:val="231F20"/>
        </w:rPr>
        <w:t>hại.</w:t>
      </w:r>
    </w:p>
    <w:p>
      <w:pPr>
        <w:pStyle w:val="BodyText"/>
        <w:spacing w:line="268" w:lineRule="auto" w:before="106"/>
        <w:ind w:left="110" w:right="390"/>
      </w:pPr>
      <w:r>
        <w:rPr>
          <w:color w:val="231F20"/>
        </w:rPr>
        <w:t>Tôn giả Giác Thiên nói: Lúc tầm ác khởi, vì thân tâm không được ứng hợp, nên gọi là hại mình. Vì bị Thiên thần quở trách, nên gọi là hại người khác. Tức cộng chung hai thứ hại </w:t>
      </w:r>
      <w:r>
        <w:rPr>
          <w:color w:val="231F20"/>
          <w:spacing w:val="-5"/>
        </w:rPr>
        <w:t>này, </w:t>
      </w:r>
      <w:r>
        <w:rPr>
          <w:color w:val="231F20"/>
        </w:rPr>
        <w:t>nên gọi </w:t>
      </w:r>
      <w:r>
        <w:rPr>
          <w:color w:val="231F20"/>
          <w:spacing w:val="-7"/>
        </w:rPr>
        <w:t>là </w:t>
      </w:r>
      <w:r>
        <w:rPr>
          <w:color w:val="231F20"/>
        </w:rPr>
        <w:t>cùng hại.</w:t>
      </w:r>
    </w:p>
    <w:p>
      <w:pPr>
        <w:pStyle w:val="BodyText"/>
        <w:spacing w:line="268" w:lineRule="auto" w:before="112"/>
        <w:ind w:left="110" w:right="392"/>
      </w:pPr>
      <w:r>
        <w:rPr>
          <w:color w:val="231F20"/>
        </w:rPr>
        <w:t>Như</w:t>
      </w:r>
      <w:r>
        <w:rPr>
          <w:color w:val="231F20"/>
          <w:spacing w:val="-8"/>
        </w:rPr>
        <w:t> </w:t>
      </w:r>
      <w:r>
        <w:rPr>
          <w:color w:val="231F20"/>
        </w:rPr>
        <w:t>Khế</w:t>
      </w:r>
      <w:r>
        <w:rPr>
          <w:color w:val="231F20"/>
          <w:spacing w:val="-9"/>
        </w:rPr>
        <w:t> </w:t>
      </w:r>
      <w:r>
        <w:rPr>
          <w:color w:val="231F20"/>
        </w:rPr>
        <w:t>kinh</w:t>
      </w:r>
      <w:r>
        <w:rPr>
          <w:color w:val="231F20"/>
          <w:spacing w:val="-8"/>
        </w:rPr>
        <w:t> </w:t>
      </w:r>
      <w:r>
        <w:rPr>
          <w:color w:val="231F20"/>
        </w:rPr>
        <w:t>nói:</w:t>
      </w:r>
      <w:r>
        <w:rPr>
          <w:color w:val="231F20"/>
          <w:spacing w:val="-9"/>
        </w:rPr>
        <w:t> </w:t>
      </w:r>
      <w:r>
        <w:rPr>
          <w:color w:val="231F20"/>
        </w:rPr>
        <w:t>Phật</w:t>
      </w:r>
      <w:r>
        <w:rPr>
          <w:color w:val="231F20"/>
          <w:spacing w:val="-8"/>
        </w:rPr>
        <w:t> </w:t>
      </w:r>
      <w:r>
        <w:rPr>
          <w:color w:val="231F20"/>
        </w:rPr>
        <w:t>bảo</w:t>
      </w:r>
      <w:r>
        <w:rPr>
          <w:color w:val="231F20"/>
          <w:spacing w:val="-8"/>
        </w:rPr>
        <w:t> </w:t>
      </w:r>
      <w:r>
        <w:rPr>
          <w:color w:val="231F20"/>
        </w:rPr>
        <w:t>Bí-sô:</w:t>
      </w:r>
      <w:r>
        <w:rPr>
          <w:color w:val="231F20"/>
          <w:spacing w:val="-13"/>
        </w:rPr>
        <w:t> </w:t>
      </w:r>
      <w:r>
        <w:rPr>
          <w:color w:val="231F20"/>
          <w:spacing w:val="-10"/>
        </w:rPr>
        <w:t>Ta</w:t>
      </w:r>
      <w:r>
        <w:rPr>
          <w:color w:val="231F20"/>
          <w:spacing w:val="-8"/>
        </w:rPr>
        <w:t> </w:t>
      </w:r>
      <w:r>
        <w:rPr>
          <w:color w:val="231F20"/>
        </w:rPr>
        <w:t>lúc</w:t>
      </w:r>
      <w:r>
        <w:rPr>
          <w:color w:val="231F20"/>
          <w:spacing w:val="-8"/>
        </w:rPr>
        <w:t> </w:t>
      </w:r>
      <w:r>
        <w:rPr>
          <w:color w:val="231F20"/>
        </w:rPr>
        <w:t>mới</w:t>
      </w:r>
      <w:r>
        <w:rPr>
          <w:color w:val="231F20"/>
          <w:spacing w:val="-8"/>
        </w:rPr>
        <w:t> </w:t>
      </w:r>
      <w:r>
        <w:rPr>
          <w:color w:val="231F20"/>
        </w:rPr>
        <w:t>thành</w:t>
      </w:r>
      <w:r>
        <w:rPr>
          <w:color w:val="231F20"/>
          <w:spacing w:val="-8"/>
        </w:rPr>
        <w:t> </w:t>
      </w:r>
      <w:r>
        <w:rPr>
          <w:color w:val="231F20"/>
        </w:rPr>
        <w:t>Phật,</w:t>
      </w:r>
      <w:r>
        <w:rPr>
          <w:color w:val="231F20"/>
          <w:spacing w:val="-9"/>
        </w:rPr>
        <w:t> </w:t>
      </w:r>
      <w:r>
        <w:rPr>
          <w:color w:val="231F20"/>
        </w:rPr>
        <w:t>phần nhiều khởi hai tầm, là tầm yên ổn và tầm xa lìa.</w:t>
      </w:r>
    </w:p>
    <w:p>
      <w:pPr>
        <w:pStyle w:val="BodyText"/>
        <w:spacing w:before="110"/>
        <w:ind w:left="677" w:firstLine="0"/>
      </w:pPr>
      <w:r>
        <w:rPr>
          <w:i/>
          <w:color w:val="231F20"/>
        </w:rPr>
        <w:t>Hỏi: </w:t>
      </w:r>
      <w:r>
        <w:rPr>
          <w:color w:val="231F20"/>
        </w:rPr>
        <w:t>Hai tầm này lấy gì làm tự tánh?</w:t>
      </w:r>
    </w:p>
    <w:p>
      <w:pPr>
        <w:pStyle w:val="BodyText"/>
        <w:spacing w:line="268" w:lineRule="auto" w:before="145"/>
        <w:ind w:left="110" w:right="390"/>
      </w:pPr>
      <w:r>
        <w:rPr>
          <w:i/>
          <w:color w:val="231F20"/>
        </w:rPr>
        <w:t>Đáp: </w:t>
      </w:r>
      <w:r>
        <w:rPr>
          <w:color w:val="231F20"/>
        </w:rPr>
        <w:t>Tầm yên ổn lấy tầm xuất ly làm tự tánh. Tầm xa lìa lấy tâm</w:t>
      </w:r>
      <w:r>
        <w:rPr>
          <w:color w:val="231F20"/>
          <w:spacing w:val="-8"/>
        </w:rPr>
        <w:t> </w:t>
      </w:r>
      <w:r>
        <w:rPr>
          <w:color w:val="231F20"/>
        </w:rPr>
        <w:t>không</w:t>
      </w:r>
      <w:r>
        <w:rPr>
          <w:color w:val="231F20"/>
          <w:spacing w:val="-8"/>
        </w:rPr>
        <w:t> </w:t>
      </w:r>
      <w:r>
        <w:rPr>
          <w:color w:val="231F20"/>
        </w:rPr>
        <w:t>giận,</w:t>
      </w:r>
      <w:r>
        <w:rPr>
          <w:color w:val="231F20"/>
          <w:spacing w:val="-8"/>
        </w:rPr>
        <w:t> </w:t>
      </w:r>
      <w:r>
        <w:rPr>
          <w:color w:val="231F20"/>
        </w:rPr>
        <w:t>hại</w:t>
      </w:r>
      <w:r>
        <w:rPr>
          <w:color w:val="231F20"/>
          <w:spacing w:val="-8"/>
        </w:rPr>
        <w:t> </w:t>
      </w:r>
      <w:r>
        <w:rPr>
          <w:color w:val="231F20"/>
        </w:rPr>
        <w:t>làm</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8"/>
        </w:rPr>
        <w:t> </w:t>
      </w:r>
      <w:r>
        <w:rPr>
          <w:color w:val="231F20"/>
        </w:rPr>
        <w:t>ngược</w:t>
      </w:r>
      <w:r>
        <w:rPr>
          <w:color w:val="231F20"/>
          <w:spacing w:val="-8"/>
        </w:rPr>
        <w:t> </w:t>
      </w:r>
      <w:r>
        <w:rPr>
          <w:color w:val="231F20"/>
        </w:rPr>
        <w:t>lại</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p>
    <w:p>
      <w:pPr>
        <w:pStyle w:val="BodyText"/>
        <w:spacing w:line="268" w:lineRule="auto" w:before="110"/>
        <w:ind w:left="110" w:right="391"/>
      </w:pPr>
      <w:r>
        <w:rPr>
          <w:color w:val="231F20"/>
        </w:rPr>
        <w:t>Lại</w:t>
      </w:r>
      <w:r>
        <w:rPr>
          <w:color w:val="231F20"/>
          <w:spacing w:val="-8"/>
        </w:rPr>
        <w:t> </w:t>
      </w:r>
      <w:r>
        <w:rPr>
          <w:color w:val="231F20"/>
        </w:rPr>
        <w:t>nữa,</w:t>
      </w:r>
      <w:r>
        <w:rPr>
          <w:color w:val="231F20"/>
          <w:spacing w:val="-8"/>
        </w:rPr>
        <w:t> </w:t>
      </w:r>
      <w:r>
        <w:rPr>
          <w:color w:val="231F20"/>
        </w:rPr>
        <w:t>tầm</w:t>
      </w:r>
      <w:r>
        <w:rPr>
          <w:color w:val="231F20"/>
          <w:spacing w:val="-8"/>
        </w:rPr>
        <w:t> </w:t>
      </w:r>
      <w:r>
        <w:rPr>
          <w:color w:val="231F20"/>
        </w:rPr>
        <w:t>yên</w:t>
      </w:r>
      <w:r>
        <w:rPr>
          <w:color w:val="231F20"/>
          <w:spacing w:val="-7"/>
        </w:rPr>
        <w:t> </w:t>
      </w:r>
      <w:r>
        <w:rPr>
          <w:color w:val="231F20"/>
        </w:rPr>
        <w:t>ổn</w:t>
      </w:r>
      <w:r>
        <w:rPr>
          <w:color w:val="231F20"/>
          <w:spacing w:val="-8"/>
        </w:rPr>
        <w:t> </w:t>
      </w:r>
      <w:r>
        <w:rPr>
          <w:color w:val="231F20"/>
        </w:rPr>
        <w:t>đối</w:t>
      </w:r>
      <w:r>
        <w:rPr>
          <w:color w:val="231F20"/>
          <w:spacing w:val="-8"/>
        </w:rPr>
        <w:t> </w:t>
      </w:r>
      <w:r>
        <w:rPr>
          <w:color w:val="231F20"/>
        </w:rPr>
        <w:t>trị</w:t>
      </w:r>
      <w:r>
        <w:rPr>
          <w:color w:val="231F20"/>
          <w:spacing w:val="-7"/>
        </w:rPr>
        <w:t> </w:t>
      </w:r>
      <w:r>
        <w:rPr>
          <w:color w:val="231F20"/>
        </w:rPr>
        <w:t>tầm</w:t>
      </w:r>
      <w:r>
        <w:rPr>
          <w:color w:val="231F20"/>
          <w:spacing w:val="-8"/>
        </w:rPr>
        <w:t> </w:t>
      </w:r>
      <w:r>
        <w:rPr>
          <w:color w:val="231F20"/>
        </w:rPr>
        <w:t>dục.</w:t>
      </w:r>
      <w:r>
        <w:rPr>
          <w:color w:val="231F20"/>
          <w:spacing w:val="-13"/>
        </w:rPr>
        <w:t> </w:t>
      </w:r>
      <w:r>
        <w:rPr>
          <w:color w:val="231F20"/>
        </w:rPr>
        <w:t>Tầm</w:t>
      </w:r>
      <w:r>
        <w:rPr>
          <w:color w:val="231F20"/>
          <w:spacing w:val="-7"/>
        </w:rPr>
        <w:t> </w:t>
      </w:r>
      <w:r>
        <w:rPr>
          <w:color w:val="231F20"/>
        </w:rPr>
        <w:t>xa</w:t>
      </w:r>
      <w:r>
        <w:rPr>
          <w:color w:val="231F20"/>
          <w:spacing w:val="-8"/>
        </w:rPr>
        <w:t> </w:t>
      </w:r>
      <w:r>
        <w:rPr>
          <w:color w:val="231F20"/>
        </w:rPr>
        <w:t>lìa</w:t>
      </w:r>
      <w:r>
        <w:rPr>
          <w:color w:val="231F20"/>
          <w:spacing w:val="-8"/>
        </w:rPr>
        <w:t> </w:t>
      </w:r>
      <w:r>
        <w:rPr>
          <w:color w:val="231F20"/>
        </w:rPr>
        <w:t>đối</w:t>
      </w:r>
      <w:r>
        <w:rPr>
          <w:color w:val="231F20"/>
          <w:spacing w:val="-8"/>
        </w:rPr>
        <w:t> </w:t>
      </w:r>
      <w:r>
        <w:rPr>
          <w:color w:val="231F20"/>
        </w:rPr>
        <w:t>trị</w:t>
      </w:r>
      <w:r>
        <w:rPr>
          <w:color w:val="231F20"/>
          <w:spacing w:val="-7"/>
        </w:rPr>
        <w:t> </w:t>
      </w:r>
      <w:r>
        <w:rPr>
          <w:color w:val="231F20"/>
        </w:rPr>
        <w:t>tầm</w:t>
      </w:r>
      <w:r>
        <w:rPr>
          <w:color w:val="231F20"/>
          <w:spacing w:val="-8"/>
        </w:rPr>
        <w:t> </w:t>
      </w:r>
      <w:r>
        <w:rPr>
          <w:color w:val="231F20"/>
          <w:spacing w:val="-3"/>
        </w:rPr>
        <w:t>giận, </w:t>
      </w:r>
      <w:r>
        <w:rPr>
          <w:color w:val="231F20"/>
        </w:rPr>
        <w:t>tầm hại. Có thuyết nói ngược lại sự việc</w:t>
      </w:r>
      <w:r>
        <w:rPr>
          <w:color w:val="231F20"/>
          <w:spacing w:val="-1"/>
        </w:rPr>
        <w:t> </w:t>
      </w:r>
      <w:r>
        <w:rPr>
          <w:color w:val="231F20"/>
          <w:spacing w:val="-5"/>
        </w:rPr>
        <w:t>này.</w:t>
      </w:r>
    </w:p>
    <w:p>
      <w:pPr>
        <w:pStyle w:val="BodyText"/>
        <w:spacing w:line="268" w:lineRule="auto" w:before="110"/>
        <w:ind w:left="110" w:right="390"/>
      </w:pPr>
      <w:r>
        <w:rPr>
          <w:color w:val="231F20"/>
        </w:rPr>
        <w:t>Lại nữa, tầm yên ổn tương ưng với căn thiện không tham. </w:t>
      </w:r>
      <w:r>
        <w:rPr>
          <w:color w:val="231F20"/>
          <w:spacing w:val="-5"/>
        </w:rPr>
        <w:t>Tầm </w:t>
      </w:r>
      <w:r>
        <w:rPr>
          <w:color w:val="231F20"/>
        </w:rPr>
        <w:t>xa lìa tương ưng với căn thiện không giận, si. Có thuyết nói ngược lại sự việc </w:t>
      </w:r>
      <w:r>
        <w:rPr>
          <w:color w:val="231F20"/>
          <w:spacing w:val="-5"/>
        </w:rPr>
        <w:t>này.</w:t>
      </w:r>
    </w:p>
    <w:p>
      <w:pPr>
        <w:pStyle w:val="BodyText"/>
        <w:spacing w:line="268" w:lineRule="auto" w:before="111"/>
        <w:ind w:left="110" w:right="390"/>
      </w:pPr>
      <w:r>
        <w:rPr>
          <w:color w:val="231F20"/>
        </w:rPr>
        <w:t>Lại </w:t>
      </w:r>
      <w:r>
        <w:rPr>
          <w:color w:val="231F20"/>
          <w:spacing w:val="-3"/>
        </w:rPr>
        <w:t>nữa, </w:t>
      </w:r>
      <w:r>
        <w:rPr>
          <w:color w:val="231F20"/>
        </w:rPr>
        <w:t>tầm yên ổn đối trị tầm </w:t>
      </w:r>
      <w:r>
        <w:rPr>
          <w:color w:val="231F20"/>
          <w:spacing w:val="-3"/>
        </w:rPr>
        <w:t>tương </w:t>
      </w:r>
      <w:r>
        <w:rPr>
          <w:color w:val="231F20"/>
        </w:rPr>
        <w:t>ưng với </w:t>
      </w:r>
      <w:r>
        <w:rPr>
          <w:color w:val="231F20"/>
          <w:spacing w:val="-3"/>
        </w:rPr>
        <w:t>tham. </w:t>
      </w:r>
      <w:r>
        <w:rPr>
          <w:color w:val="231F20"/>
        </w:rPr>
        <w:t>Tầm xa</w:t>
      </w:r>
      <w:r>
        <w:rPr>
          <w:color w:val="231F20"/>
          <w:spacing w:val="-45"/>
        </w:rPr>
        <w:t> </w:t>
      </w:r>
      <w:r>
        <w:rPr>
          <w:color w:val="231F20"/>
          <w:spacing w:val="-3"/>
        </w:rPr>
        <w:t>lìa </w:t>
      </w:r>
      <w:r>
        <w:rPr>
          <w:color w:val="231F20"/>
        </w:rPr>
        <w:t>đối</w:t>
      </w:r>
      <w:r>
        <w:rPr>
          <w:color w:val="231F20"/>
          <w:spacing w:val="-12"/>
        </w:rPr>
        <w:t> </w:t>
      </w:r>
      <w:r>
        <w:rPr>
          <w:color w:val="231F20"/>
        </w:rPr>
        <w:t>trị</w:t>
      </w:r>
      <w:r>
        <w:rPr>
          <w:color w:val="231F20"/>
          <w:spacing w:val="-11"/>
        </w:rPr>
        <w:t> </w:t>
      </w:r>
      <w:r>
        <w:rPr>
          <w:color w:val="231F20"/>
        </w:rPr>
        <w:t>tầm</w:t>
      </w:r>
      <w:r>
        <w:rPr>
          <w:color w:val="231F20"/>
          <w:spacing w:val="-12"/>
        </w:rPr>
        <w:t> </w:t>
      </w:r>
      <w:r>
        <w:rPr>
          <w:color w:val="231F20"/>
          <w:spacing w:val="-3"/>
        </w:rPr>
        <w:t>tương</w:t>
      </w:r>
      <w:r>
        <w:rPr>
          <w:color w:val="231F20"/>
          <w:spacing w:val="-11"/>
        </w:rPr>
        <w:t> </w:t>
      </w:r>
      <w:r>
        <w:rPr>
          <w:color w:val="231F20"/>
        </w:rPr>
        <w:t>ưng</w:t>
      </w:r>
      <w:r>
        <w:rPr>
          <w:color w:val="231F20"/>
          <w:spacing w:val="-12"/>
        </w:rPr>
        <w:t> </w:t>
      </w:r>
      <w:r>
        <w:rPr>
          <w:color w:val="231F20"/>
        </w:rPr>
        <w:t>với</w:t>
      </w:r>
      <w:r>
        <w:rPr>
          <w:color w:val="231F20"/>
          <w:spacing w:val="-13"/>
        </w:rPr>
        <w:t> </w:t>
      </w:r>
      <w:r>
        <w:rPr>
          <w:color w:val="231F20"/>
          <w:spacing w:val="-3"/>
        </w:rPr>
        <w:t>giận,</w:t>
      </w:r>
      <w:r>
        <w:rPr>
          <w:color w:val="231F20"/>
          <w:spacing w:val="-12"/>
        </w:rPr>
        <w:t> </w:t>
      </w:r>
      <w:r>
        <w:rPr>
          <w:color w:val="231F20"/>
        </w:rPr>
        <w:t>si.</w:t>
      </w:r>
      <w:r>
        <w:rPr>
          <w:color w:val="231F20"/>
          <w:spacing w:val="-12"/>
        </w:rPr>
        <w:t> </w:t>
      </w:r>
      <w:r>
        <w:rPr>
          <w:color w:val="231F20"/>
        </w:rPr>
        <w:t>Có</w:t>
      </w:r>
      <w:r>
        <w:rPr>
          <w:color w:val="231F20"/>
          <w:spacing w:val="-13"/>
        </w:rPr>
        <w:t> </w:t>
      </w:r>
      <w:r>
        <w:rPr>
          <w:color w:val="231F20"/>
          <w:spacing w:val="-3"/>
        </w:rPr>
        <w:t>thuyết</w:t>
      </w:r>
      <w:r>
        <w:rPr>
          <w:color w:val="231F20"/>
          <w:spacing w:val="-11"/>
        </w:rPr>
        <w:t> </w:t>
      </w:r>
      <w:r>
        <w:rPr>
          <w:color w:val="231F20"/>
        </w:rPr>
        <w:t>nói</w:t>
      </w:r>
      <w:r>
        <w:rPr>
          <w:color w:val="231F20"/>
          <w:spacing w:val="-12"/>
        </w:rPr>
        <w:t> </w:t>
      </w:r>
      <w:r>
        <w:rPr>
          <w:color w:val="231F20"/>
          <w:spacing w:val="-3"/>
        </w:rPr>
        <w:t>ngược</w:t>
      </w:r>
      <w:r>
        <w:rPr>
          <w:color w:val="231F20"/>
          <w:spacing w:val="-12"/>
        </w:rPr>
        <w:t> </w:t>
      </w:r>
      <w:r>
        <w:rPr>
          <w:color w:val="231F20"/>
        </w:rPr>
        <w:t>lại</w:t>
      </w:r>
      <w:r>
        <w:rPr>
          <w:color w:val="231F20"/>
          <w:spacing w:val="-11"/>
        </w:rPr>
        <w:t> </w:t>
      </w:r>
      <w:r>
        <w:rPr>
          <w:color w:val="231F20"/>
        </w:rPr>
        <w:t>sự</w:t>
      </w:r>
      <w:r>
        <w:rPr>
          <w:color w:val="231F20"/>
          <w:spacing w:val="-13"/>
        </w:rPr>
        <w:t> </w:t>
      </w:r>
      <w:r>
        <w:rPr>
          <w:color w:val="231F20"/>
          <w:spacing w:val="-3"/>
        </w:rPr>
        <w:t>việc</w:t>
      </w:r>
      <w:r>
        <w:rPr>
          <w:color w:val="231F20"/>
          <w:spacing w:val="-12"/>
        </w:rPr>
        <w:t> </w:t>
      </w:r>
      <w:r>
        <w:rPr>
          <w:color w:val="231F20"/>
          <w:spacing w:val="-7"/>
        </w:rPr>
        <w:t>này.</w:t>
      </w:r>
    </w:p>
    <w:p>
      <w:pPr>
        <w:pStyle w:val="BodyText"/>
        <w:spacing w:line="268" w:lineRule="auto" w:before="110"/>
        <w:ind w:left="110" w:right="390"/>
      </w:pPr>
      <w:r>
        <w:rPr>
          <w:color w:val="231F20"/>
        </w:rPr>
        <w:t>Lại</w:t>
      </w:r>
      <w:r>
        <w:rPr>
          <w:color w:val="231F20"/>
          <w:spacing w:val="-8"/>
        </w:rPr>
        <w:t> </w:t>
      </w:r>
      <w:r>
        <w:rPr>
          <w:color w:val="231F20"/>
        </w:rPr>
        <w:t>nữa,</w:t>
      </w:r>
      <w:r>
        <w:rPr>
          <w:color w:val="231F20"/>
          <w:spacing w:val="-8"/>
        </w:rPr>
        <w:t> </w:t>
      </w:r>
      <w:r>
        <w:rPr>
          <w:color w:val="231F20"/>
        </w:rPr>
        <w:t>tầm</w:t>
      </w:r>
      <w:r>
        <w:rPr>
          <w:color w:val="231F20"/>
          <w:spacing w:val="-8"/>
        </w:rPr>
        <w:t> </w:t>
      </w:r>
      <w:r>
        <w:rPr>
          <w:color w:val="231F20"/>
        </w:rPr>
        <w:t>yên</w:t>
      </w:r>
      <w:r>
        <w:rPr>
          <w:color w:val="231F20"/>
          <w:spacing w:val="-8"/>
        </w:rPr>
        <w:t> </w:t>
      </w:r>
      <w:r>
        <w:rPr>
          <w:color w:val="231F20"/>
        </w:rPr>
        <w:t>ổn</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8"/>
        </w:rPr>
        <w:t> </w:t>
      </w:r>
      <w:r>
        <w:rPr>
          <w:color w:val="231F20"/>
        </w:rPr>
        <w:t>từ,</w:t>
      </w:r>
      <w:r>
        <w:rPr>
          <w:color w:val="231F20"/>
          <w:spacing w:val="-8"/>
        </w:rPr>
        <w:t> </w:t>
      </w:r>
      <w:r>
        <w:rPr>
          <w:color w:val="231F20"/>
        </w:rPr>
        <w:t>bi.</w:t>
      </w:r>
      <w:r>
        <w:rPr>
          <w:color w:val="231F20"/>
          <w:spacing w:val="-12"/>
        </w:rPr>
        <w:t> </w:t>
      </w:r>
      <w:r>
        <w:rPr>
          <w:color w:val="231F20"/>
        </w:rPr>
        <w:t>Tầm</w:t>
      </w:r>
      <w:r>
        <w:rPr>
          <w:color w:val="231F20"/>
          <w:spacing w:val="-8"/>
        </w:rPr>
        <w:t> </w:t>
      </w:r>
      <w:r>
        <w:rPr>
          <w:color w:val="231F20"/>
        </w:rPr>
        <w:t>xa</w:t>
      </w:r>
      <w:r>
        <w:rPr>
          <w:color w:val="231F20"/>
          <w:spacing w:val="-8"/>
        </w:rPr>
        <w:t> </w:t>
      </w:r>
      <w:r>
        <w:rPr>
          <w:color w:val="231F20"/>
        </w:rPr>
        <w:t>lìa</w:t>
      </w:r>
      <w:r>
        <w:rPr>
          <w:color w:val="231F20"/>
          <w:spacing w:val="-8"/>
        </w:rPr>
        <w:t> </w:t>
      </w:r>
      <w:r>
        <w:rPr>
          <w:color w:val="231F20"/>
        </w:rPr>
        <w:t>tương</w:t>
      </w:r>
      <w:r>
        <w:rPr>
          <w:color w:val="231F20"/>
          <w:spacing w:val="-8"/>
        </w:rPr>
        <w:t> </w:t>
      </w:r>
      <w:r>
        <w:rPr>
          <w:color w:val="231F20"/>
        </w:rPr>
        <w:t>ưng với hỷ, xả. Có thuyết nói ngược lại sự việc</w:t>
      </w:r>
      <w:r>
        <w:rPr>
          <w:color w:val="231F20"/>
          <w:spacing w:val="-1"/>
        </w:rPr>
        <w:t> </w:t>
      </w:r>
      <w:r>
        <w:rPr>
          <w:color w:val="231F20"/>
          <w:spacing w:val="-5"/>
        </w:rPr>
        <w:t>này.</w:t>
      </w:r>
    </w:p>
    <w:p>
      <w:pPr>
        <w:pStyle w:val="BodyText"/>
        <w:spacing w:line="268" w:lineRule="auto" w:before="110"/>
        <w:ind w:left="110" w:right="390"/>
      </w:pPr>
      <w:r>
        <w:rPr>
          <w:color w:val="231F20"/>
        </w:rPr>
        <w:t>Lại nữa, tầm yên ổn tương ưng với khổ trí, tập trí. Tầm xa lìa tương ưng với diệt trí, đạo trí. Có thuyết nói ngược lại sự việc này.</w:t>
      </w:r>
    </w:p>
    <w:p>
      <w:pPr>
        <w:pStyle w:val="BodyText"/>
        <w:spacing w:line="268" w:lineRule="auto" w:before="110"/>
        <w:ind w:left="110" w:right="390"/>
      </w:pPr>
      <w:r>
        <w:rPr>
          <w:color w:val="231F20"/>
        </w:rPr>
        <w:t>Lại nữa, tầm yên ổn cùng với khổ, tập và hai Tam-ma-địa không, vô nguyện kết hợp. Tầm xa lìa cùng với đạo và hai </w:t>
      </w:r>
      <w:r>
        <w:rPr>
          <w:color w:val="231F20"/>
          <w:spacing w:val="-5"/>
        </w:rPr>
        <w:t>Tam-ma- </w:t>
      </w:r>
      <w:r>
        <w:rPr>
          <w:color w:val="231F20"/>
        </w:rPr>
        <w:t>địa</w:t>
      </w:r>
      <w:r>
        <w:rPr>
          <w:color w:val="231F20"/>
          <w:spacing w:val="-13"/>
        </w:rPr>
        <w:t> </w:t>
      </w:r>
      <w:r>
        <w:rPr>
          <w:color w:val="231F20"/>
        </w:rPr>
        <w:t>vô</w:t>
      </w:r>
      <w:r>
        <w:rPr>
          <w:color w:val="231F20"/>
          <w:spacing w:val="-13"/>
        </w:rPr>
        <w:t> </w:t>
      </w:r>
      <w:r>
        <w:rPr>
          <w:color w:val="231F20"/>
        </w:rPr>
        <w:t>tướng,</w:t>
      </w:r>
      <w:r>
        <w:rPr>
          <w:color w:val="231F20"/>
          <w:spacing w:val="-12"/>
        </w:rPr>
        <w:t> </w:t>
      </w:r>
      <w:r>
        <w:rPr>
          <w:color w:val="231F20"/>
        </w:rPr>
        <w:t>vô</w:t>
      </w:r>
      <w:r>
        <w:rPr>
          <w:color w:val="231F20"/>
          <w:spacing w:val="-13"/>
        </w:rPr>
        <w:t> </w:t>
      </w:r>
      <w:r>
        <w:rPr>
          <w:color w:val="231F20"/>
        </w:rPr>
        <w:t>nguyện</w:t>
      </w:r>
      <w:r>
        <w:rPr>
          <w:color w:val="231F20"/>
          <w:spacing w:val="-13"/>
        </w:rPr>
        <w:t> </w:t>
      </w:r>
      <w:r>
        <w:rPr>
          <w:color w:val="231F20"/>
        </w:rPr>
        <w:t>kết</w:t>
      </w:r>
      <w:r>
        <w:rPr>
          <w:color w:val="231F20"/>
          <w:spacing w:val="-12"/>
        </w:rPr>
        <w:t> </w:t>
      </w:r>
      <w:r>
        <w:rPr>
          <w:color w:val="231F20"/>
        </w:rPr>
        <w:t>hợp.</w:t>
      </w:r>
      <w:r>
        <w:rPr>
          <w:color w:val="231F20"/>
          <w:spacing w:val="-13"/>
        </w:rPr>
        <w:t> </w:t>
      </w: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3"/>
        </w:rPr>
        <w:t> </w:t>
      </w:r>
      <w:r>
        <w:rPr>
          <w:color w:val="231F20"/>
        </w:rPr>
        <w:t>ngược</w:t>
      </w:r>
      <w:r>
        <w:rPr>
          <w:color w:val="231F20"/>
          <w:spacing w:val="-13"/>
        </w:rPr>
        <w:t> </w:t>
      </w:r>
      <w:r>
        <w:rPr>
          <w:color w:val="231F20"/>
        </w:rPr>
        <w:t>lại</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9"/>
        </w:rPr>
        <w:t>này.</w:t>
      </w:r>
    </w:p>
    <w:p>
      <w:pPr>
        <w:pStyle w:val="BodyText"/>
        <w:spacing w:line="271" w:lineRule="auto" w:before="111"/>
        <w:ind w:left="110" w:right="390"/>
      </w:pPr>
      <w:r>
        <w:rPr>
          <w:color w:val="231F20"/>
        </w:rPr>
        <w:t>Tôn giả Diệu Âm nói: Tầm tương ưng với sự thấy rõ lỗi lầm của lưu chuyển, gọi là tầm yên ổn. Tầm tương ưng với sự thấy rõ công đức của hoàn diệt, gọi là tầm xa lìa.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Tôn giả Giác Thiên nói: Tầm tương ưng với sự thấy rõ công đức của hoàn diệt, gọi là tầm yên ổn. Tầm tương ưng với sự thấy rõ lỗi lầm của lưu chuyển, gọi là tầm xa lìa.</w:t>
      </w:r>
    </w:p>
    <w:p>
      <w:pPr>
        <w:pStyle w:val="BodyText"/>
        <w:spacing w:line="268" w:lineRule="auto" w:before="102"/>
        <w:ind w:right="107"/>
      </w:pPr>
      <w:r>
        <w:rPr>
          <w:color w:val="231F20"/>
        </w:rPr>
        <w:t>Đại</w:t>
      </w:r>
      <w:r>
        <w:rPr>
          <w:color w:val="231F20"/>
          <w:spacing w:val="-13"/>
        </w:rPr>
        <w:t> </w:t>
      </w:r>
      <w:r>
        <w:rPr>
          <w:color w:val="231F20"/>
        </w:rPr>
        <w:t>đức</w:t>
      </w:r>
      <w:r>
        <w:rPr>
          <w:color w:val="231F20"/>
          <w:spacing w:val="-12"/>
        </w:rPr>
        <w:t> </w:t>
      </w:r>
      <w:r>
        <w:rPr>
          <w:color w:val="231F20"/>
        </w:rPr>
        <w:t>nói:</w:t>
      </w:r>
      <w:r>
        <w:rPr>
          <w:color w:val="231F20"/>
          <w:spacing w:val="-17"/>
        </w:rPr>
        <w:t> </w:t>
      </w:r>
      <w:r>
        <w:rPr>
          <w:color w:val="231F20"/>
        </w:rPr>
        <w:t>Tầm</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ý</w:t>
      </w:r>
      <w:r>
        <w:rPr>
          <w:color w:val="231F20"/>
          <w:spacing w:val="-13"/>
        </w:rPr>
        <w:t> </w:t>
      </w:r>
      <w:r>
        <w:rPr>
          <w:color w:val="231F20"/>
        </w:rPr>
        <w:t>tạo</w:t>
      </w:r>
      <w:r>
        <w:rPr>
          <w:color w:val="231F20"/>
          <w:spacing w:val="-12"/>
        </w:rPr>
        <w:t> </w:t>
      </w:r>
      <w:r>
        <w:rPr>
          <w:color w:val="231F20"/>
        </w:rPr>
        <w:t>vô</w:t>
      </w:r>
      <w:r>
        <w:rPr>
          <w:color w:val="231F20"/>
          <w:spacing w:val="-12"/>
        </w:rPr>
        <w:t> </w:t>
      </w:r>
      <w:r>
        <w:rPr>
          <w:color w:val="231F20"/>
        </w:rPr>
        <w:t>biên</w:t>
      </w:r>
      <w:r>
        <w:rPr>
          <w:color w:val="231F20"/>
          <w:spacing w:val="-12"/>
        </w:rPr>
        <w:t> </w:t>
      </w:r>
      <w:r>
        <w:rPr>
          <w:color w:val="231F20"/>
        </w:rPr>
        <w:t>lợi</w:t>
      </w:r>
      <w:r>
        <w:rPr>
          <w:color w:val="231F20"/>
          <w:spacing w:val="-12"/>
        </w:rPr>
        <w:t> </w:t>
      </w:r>
      <w:r>
        <w:rPr>
          <w:color w:val="231F20"/>
        </w:rPr>
        <w:t>ích,</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tầm yên ổn. Tầm tương ưng với ý tạo vô biên an lạc, gọi là tầm xa</w:t>
      </w:r>
      <w:r>
        <w:rPr>
          <w:color w:val="231F20"/>
          <w:spacing w:val="-5"/>
        </w:rPr>
        <w:t> </w:t>
      </w:r>
      <w:r>
        <w:rPr>
          <w:color w:val="231F20"/>
        </w:rPr>
        <w:t>lìa.</w:t>
      </w:r>
    </w:p>
    <w:p>
      <w:pPr>
        <w:pStyle w:val="BodyText"/>
        <w:spacing w:line="268" w:lineRule="auto" w:before="103"/>
        <w:ind w:right="108"/>
      </w:pPr>
      <w:r>
        <w:rPr>
          <w:color w:val="231F20"/>
          <w:spacing w:val="-3"/>
        </w:rPr>
        <w:t>Hiếp</w:t>
      </w:r>
      <w:r>
        <w:rPr>
          <w:color w:val="231F20"/>
          <w:spacing w:val="-15"/>
        </w:rPr>
        <w:t> </w:t>
      </w:r>
      <w:r>
        <w:rPr>
          <w:color w:val="231F20"/>
        </w:rPr>
        <w:t>Tôn</w:t>
      </w:r>
      <w:r>
        <w:rPr>
          <w:color w:val="231F20"/>
          <w:spacing w:val="-12"/>
        </w:rPr>
        <w:t> </w:t>
      </w:r>
      <w:r>
        <w:rPr>
          <w:color w:val="231F20"/>
        </w:rPr>
        <w:t>giả</w:t>
      </w:r>
      <w:r>
        <w:rPr>
          <w:color w:val="231F20"/>
          <w:spacing w:val="-11"/>
        </w:rPr>
        <w:t> </w:t>
      </w:r>
      <w:r>
        <w:rPr>
          <w:color w:val="231F20"/>
          <w:spacing w:val="-3"/>
        </w:rPr>
        <w:t>nói:</w:t>
      </w:r>
      <w:r>
        <w:rPr>
          <w:color w:val="231F20"/>
          <w:spacing w:val="-15"/>
        </w:rPr>
        <w:t> </w:t>
      </w:r>
      <w:r>
        <w:rPr>
          <w:color w:val="231F20"/>
        </w:rPr>
        <w:t>Tầm</w:t>
      </w:r>
      <w:r>
        <w:rPr>
          <w:color w:val="231F20"/>
          <w:spacing w:val="-11"/>
        </w:rPr>
        <w:t> </w:t>
      </w:r>
      <w:r>
        <w:rPr>
          <w:color w:val="231F20"/>
          <w:spacing w:val="-3"/>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ý</w:t>
      </w:r>
      <w:r>
        <w:rPr>
          <w:color w:val="231F20"/>
          <w:spacing w:val="-11"/>
        </w:rPr>
        <w:t> </w:t>
      </w:r>
      <w:r>
        <w:rPr>
          <w:color w:val="231F20"/>
        </w:rPr>
        <w:t>tạo</w:t>
      </w:r>
      <w:r>
        <w:rPr>
          <w:color w:val="231F20"/>
          <w:spacing w:val="-11"/>
        </w:rPr>
        <w:t> </w:t>
      </w:r>
      <w:r>
        <w:rPr>
          <w:color w:val="231F20"/>
        </w:rPr>
        <w:t>vô</w:t>
      </w:r>
      <w:r>
        <w:rPr>
          <w:color w:val="231F20"/>
          <w:spacing w:val="-11"/>
        </w:rPr>
        <w:t> </w:t>
      </w:r>
      <w:r>
        <w:rPr>
          <w:color w:val="231F20"/>
          <w:spacing w:val="-3"/>
        </w:rPr>
        <w:t>biên</w:t>
      </w:r>
      <w:r>
        <w:rPr>
          <w:color w:val="231F20"/>
          <w:spacing w:val="-12"/>
        </w:rPr>
        <w:t> </w:t>
      </w:r>
      <w:r>
        <w:rPr>
          <w:color w:val="231F20"/>
        </w:rPr>
        <w:t>an</w:t>
      </w:r>
      <w:r>
        <w:rPr>
          <w:color w:val="231F20"/>
          <w:spacing w:val="-11"/>
        </w:rPr>
        <w:t> </w:t>
      </w:r>
      <w:r>
        <w:rPr>
          <w:color w:val="231F20"/>
          <w:spacing w:val="-3"/>
        </w:rPr>
        <w:t>lạc,</w:t>
      </w:r>
      <w:r>
        <w:rPr>
          <w:color w:val="231F20"/>
          <w:spacing w:val="-11"/>
        </w:rPr>
        <w:t> </w:t>
      </w:r>
      <w:r>
        <w:rPr>
          <w:color w:val="231F20"/>
        </w:rPr>
        <w:t>gọi</w:t>
      </w:r>
      <w:r>
        <w:rPr>
          <w:color w:val="231F20"/>
          <w:spacing w:val="-11"/>
        </w:rPr>
        <w:t> </w:t>
      </w:r>
      <w:r>
        <w:rPr>
          <w:color w:val="231F20"/>
          <w:spacing w:val="-3"/>
        </w:rPr>
        <w:t>là </w:t>
      </w:r>
      <w:r>
        <w:rPr>
          <w:color w:val="231F20"/>
        </w:rPr>
        <w:t>tầm</w:t>
      </w:r>
      <w:r>
        <w:rPr>
          <w:color w:val="231F20"/>
          <w:spacing w:val="-13"/>
        </w:rPr>
        <w:t> </w:t>
      </w:r>
      <w:r>
        <w:rPr>
          <w:color w:val="231F20"/>
        </w:rPr>
        <w:t>yên</w:t>
      </w:r>
      <w:r>
        <w:rPr>
          <w:color w:val="231F20"/>
          <w:spacing w:val="-13"/>
        </w:rPr>
        <w:t> </w:t>
      </w:r>
      <w:r>
        <w:rPr>
          <w:color w:val="231F20"/>
        </w:rPr>
        <w:t>ổn.</w:t>
      </w:r>
      <w:r>
        <w:rPr>
          <w:color w:val="231F20"/>
          <w:spacing w:val="-16"/>
        </w:rPr>
        <w:t> </w:t>
      </w:r>
      <w:r>
        <w:rPr>
          <w:color w:val="231F20"/>
        </w:rPr>
        <w:t>Tầm</w:t>
      </w:r>
      <w:r>
        <w:rPr>
          <w:color w:val="231F20"/>
          <w:spacing w:val="-12"/>
        </w:rPr>
        <w:t> </w:t>
      </w:r>
      <w:r>
        <w:rPr>
          <w:color w:val="231F20"/>
          <w:spacing w:val="-3"/>
        </w:rPr>
        <w:t>tương</w:t>
      </w:r>
      <w:r>
        <w:rPr>
          <w:color w:val="231F20"/>
          <w:spacing w:val="-13"/>
        </w:rPr>
        <w:t> </w:t>
      </w:r>
      <w:r>
        <w:rPr>
          <w:color w:val="231F20"/>
        </w:rPr>
        <w:t>ưng</w:t>
      </w:r>
      <w:r>
        <w:rPr>
          <w:color w:val="231F20"/>
          <w:spacing w:val="-13"/>
        </w:rPr>
        <w:t> </w:t>
      </w:r>
      <w:r>
        <w:rPr>
          <w:color w:val="231F20"/>
        </w:rPr>
        <w:t>với</w:t>
      </w:r>
      <w:r>
        <w:rPr>
          <w:color w:val="231F20"/>
          <w:spacing w:val="-12"/>
        </w:rPr>
        <w:t> </w:t>
      </w:r>
      <w:r>
        <w:rPr>
          <w:color w:val="231F20"/>
        </w:rPr>
        <w:t>ý</w:t>
      </w:r>
      <w:r>
        <w:rPr>
          <w:color w:val="231F20"/>
          <w:spacing w:val="-13"/>
        </w:rPr>
        <w:t> </w:t>
      </w:r>
      <w:r>
        <w:rPr>
          <w:color w:val="231F20"/>
        </w:rPr>
        <w:t>tạo</w:t>
      </w:r>
      <w:r>
        <w:rPr>
          <w:color w:val="231F20"/>
          <w:spacing w:val="-12"/>
        </w:rPr>
        <w:t> </w:t>
      </w:r>
      <w:r>
        <w:rPr>
          <w:color w:val="231F20"/>
        </w:rPr>
        <w:t>vô</w:t>
      </w:r>
      <w:r>
        <w:rPr>
          <w:color w:val="231F20"/>
          <w:spacing w:val="-13"/>
        </w:rPr>
        <w:t> </w:t>
      </w:r>
      <w:r>
        <w:rPr>
          <w:color w:val="231F20"/>
          <w:spacing w:val="-3"/>
        </w:rPr>
        <w:t>biên</w:t>
      </w:r>
      <w:r>
        <w:rPr>
          <w:color w:val="231F20"/>
          <w:spacing w:val="-12"/>
        </w:rPr>
        <w:t> </w:t>
      </w:r>
      <w:r>
        <w:rPr>
          <w:color w:val="231F20"/>
        </w:rPr>
        <w:t>lợi</w:t>
      </w:r>
      <w:r>
        <w:rPr>
          <w:color w:val="231F20"/>
          <w:spacing w:val="-13"/>
        </w:rPr>
        <w:t> </w:t>
      </w:r>
      <w:r>
        <w:rPr>
          <w:color w:val="231F20"/>
          <w:spacing w:val="-3"/>
        </w:rPr>
        <w:t>ích,</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tầm</w:t>
      </w:r>
      <w:r>
        <w:rPr>
          <w:color w:val="231F20"/>
          <w:spacing w:val="-13"/>
        </w:rPr>
        <w:t> </w:t>
      </w:r>
      <w:r>
        <w:rPr>
          <w:color w:val="231F20"/>
        </w:rPr>
        <w:t>xa</w:t>
      </w:r>
      <w:r>
        <w:rPr>
          <w:color w:val="231F20"/>
          <w:spacing w:val="-12"/>
        </w:rPr>
        <w:t> </w:t>
      </w:r>
      <w:r>
        <w:rPr>
          <w:color w:val="231F20"/>
          <w:spacing w:val="-3"/>
        </w:rPr>
        <w:t>lìa.</w:t>
      </w:r>
    </w:p>
    <w:p>
      <w:pPr>
        <w:pStyle w:val="BodyText"/>
        <w:spacing w:line="268" w:lineRule="auto" w:before="102"/>
        <w:ind w:right="109"/>
      </w:pPr>
      <w:r>
        <w:rPr>
          <w:color w:val="231F20"/>
        </w:rPr>
        <w:t>Tôn giả Thế Hữu </w:t>
      </w:r>
      <w:r>
        <w:rPr>
          <w:color w:val="231F20"/>
          <w:spacing w:val="-3"/>
        </w:rPr>
        <w:t>nói: </w:t>
      </w:r>
      <w:r>
        <w:rPr>
          <w:color w:val="231F20"/>
        </w:rPr>
        <w:t>Ý lạc dấy </w:t>
      </w:r>
      <w:r>
        <w:rPr>
          <w:color w:val="231F20"/>
          <w:spacing w:val="-3"/>
        </w:rPr>
        <w:t>khởi </w:t>
      </w:r>
      <w:r>
        <w:rPr>
          <w:color w:val="231F20"/>
        </w:rPr>
        <w:t>vô </w:t>
      </w:r>
      <w:r>
        <w:rPr>
          <w:color w:val="231F20"/>
          <w:spacing w:val="-3"/>
        </w:rPr>
        <w:t>biên thương xót, </w:t>
      </w:r>
      <w:r>
        <w:rPr>
          <w:color w:val="231F20"/>
        </w:rPr>
        <w:t>gọi </w:t>
      </w:r>
      <w:r>
        <w:rPr>
          <w:color w:val="231F20"/>
          <w:spacing w:val="-3"/>
        </w:rPr>
        <w:t>là </w:t>
      </w:r>
      <w:r>
        <w:rPr>
          <w:color w:val="231F20"/>
        </w:rPr>
        <w:t>tầm</w:t>
      </w:r>
      <w:r>
        <w:rPr>
          <w:color w:val="231F20"/>
          <w:spacing w:val="-15"/>
        </w:rPr>
        <w:t> </w:t>
      </w:r>
      <w:r>
        <w:rPr>
          <w:color w:val="231F20"/>
        </w:rPr>
        <w:t>yên</w:t>
      </w:r>
      <w:r>
        <w:rPr>
          <w:color w:val="231F20"/>
          <w:spacing w:val="-15"/>
        </w:rPr>
        <w:t> </w:t>
      </w:r>
      <w:r>
        <w:rPr>
          <w:color w:val="231F20"/>
        </w:rPr>
        <w:t>ổn.</w:t>
      </w:r>
      <w:r>
        <w:rPr>
          <w:color w:val="231F20"/>
          <w:spacing w:val="-15"/>
        </w:rPr>
        <w:t> </w:t>
      </w:r>
      <w:r>
        <w:rPr>
          <w:color w:val="231F20"/>
        </w:rPr>
        <w:t>Ý</w:t>
      </w:r>
      <w:r>
        <w:rPr>
          <w:color w:val="231F20"/>
          <w:spacing w:val="-15"/>
        </w:rPr>
        <w:t> </w:t>
      </w:r>
      <w:r>
        <w:rPr>
          <w:color w:val="231F20"/>
        </w:rPr>
        <w:t>lạc</w:t>
      </w:r>
      <w:r>
        <w:rPr>
          <w:color w:val="231F20"/>
          <w:spacing w:val="-15"/>
        </w:rPr>
        <w:t> </w:t>
      </w:r>
      <w:r>
        <w:rPr>
          <w:color w:val="231F20"/>
        </w:rPr>
        <w:t>dấy</w:t>
      </w:r>
      <w:r>
        <w:rPr>
          <w:color w:val="231F20"/>
          <w:spacing w:val="-14"/>
        </w:rPr>
        <w:t> </w:t>
      </w:r>
      <w:r>
        <w:rPr>
          <w:color w:val="231F20"/>
          <w:spacing w:val="-3"/>
        </w:rPr>
        <w:t>khởi</w:t>
      </w:r>
      <w:r>
        <w:rPr>
          <w:color w:val="231F20"/>
          <w:spacing w:val="-15"/>
        </w:rPr>
        <w:t> </w:t>
      </w:r>
      <w:r>
        <w:rPr>
          <w:color w:val="231F20"/>
        </w:rPr>
        <w:t>vô</w:t>
      </w:r>
      <w:r>
        <w:rPr>
          <w:color w:val="231F20"/>
          <w:spacing w:val="-15"/>
        </w:rPr>
        <w:t> </w:t>
      </w:r>
      <w:r>
        <w:rPr>
          <w:color w:val="231F20"/>
          <w:spacing w:val="-3"/>
        </w:rPr>
        <w:t>biên</w:t>
      </w:r>
      <w:r>
        <w:rPr>
          <w:color w:val="231F20"/>
          <w:spacing w:val="-15"/>
        </w:rPr>
        <w:t> </w:t>
      </w:r>
      <w:r>
        <w:rPr>
          <w:color w:val="231F20"/>
        </w:rPr>
        <w:t>sự</w:t>
      </w:r>
      <w:r>
        <w:rPr>
          <w:color w:val="231F20"/>
          <w:spacing w:val="-15"/>
        </w:rPr>
        <w:t> </w:t>
      </w:r>
      <w:r>
        <w:rPr>
          <w:color w:val="231F20"/>
          <w:spacing w:val="-3"/>
        </w:rPr>
        <w:t>việc</w:t>
      </w:r>
      <w:r>
        <w:rPr>
          <w:color w:val="231F20"/>
          <w:spacing w:val="-15"/>
        </w:rPr>
        <w:t> </w:t>
      </w:r>
      <w:r>
        <w:rPr>
          <w:color w:val="231F20"/>
        </w:rPr>
        <w:t>hợp</w:t>
      </w:r>
      <w:r>
        <w:rPr>
          <w:color w:val="231F20"/>
          <w:spacing w:val="-14"/>
        </w:rPr>
        <w:t> </w:t>
      </w:r>
      <w:r>
        <w:rPr>
          <w:color w:val="231F20"/>
          <w:spacing w:val="-3"/>
        </w:rPr>
        <w:t>thiện,</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tầm</w:t>
      </w:r>
      <w:r>
        <w:rPr>
          <w:color w:val="231F20"/>
          <w:spacing w:val="-15"/>
        </w:rPr>
        <w:t> </w:t>
      </w:r>
      <w:r>
        <w:rPr>
          <w:color w:val="231F20"/>
        </w:rPr>
        <w:t>xa</w:t>
      </w:r>
      <w:r>
        <w:rPr>
          <w:color w:val="231F20"/>
          <w:spacing w:val="-14"/>
        </w:rPr>
        <w:t> </w:t>
      </w:r>
      <w:r>
        <w:rPr>
          <w:color w:val="231F20"/>
          <w:spacing w:val="-3"/>
        </w:rPr>
        <w:t>lìa.</w:t>
      </w:r>
    </w:p>
    <w:p>
      <w:pPr>
        <w:pStyle w:val="BodyText"/>
        <w:spacing w:before="102"/>
        <w:ind w:left="960" w:firstLine="0"/>
      </w:pPr>
      <w:r>
        <w:rPr>
          <w:i/>
          <w:color w:val="231F20"/>
        </w:rPr>
        <w:t>Hỏi: </w:t>
      </w:r>
      <w:r>
        <w:rPr>
          <w:color w:val="231F20"/>
        </w:rPr>
        <w:t>Vì sao khi mới thành Phật, phần nhiều khởi hai tầm này?</w:t>
      </w:r>
    </w:p>
    <w:p>
      <w:pPr>
        <w:pStyle w:val="BodyText"/>
        <w:spacing w:line="268" w:lineRule="auto" w:before="138"/>
        <w:ind w:right="108"/>
      </w:pPr>
      <w:r>
        <w:rPr>
          <w:i/>
          <w:color w:val="231F20"/>
        </w:rPr>
        <w:t>Đáp: </w:t>
      </w:r>
      <w:r>
        <w:rPr>
          <w:color w:val="231F20"/>
        </w:rPr>
        <w:t>Do hai tầm ấy đối với đạo quả Bồ-đề Vô thượng là hành trước, cùng làm thanh tịnh đạo.</w:t>
      </w:r>
    </w:p>
    <w:p>
      <w:pPr>
        <w:pStyle w:val="BodyText"/>
        <w:spacing w:line="268" w:lineRule="auto" w:before="103"/>
        <w:ind w:right="107"/>
      </w:pPr>
      <w:r>
        <w:rPr>
          <w:color w:val="231F20"/>
        </w:rPr>
        <w:t>Lại nữa, vì đối trị với lúc trước còn tại gia, đã thọ hưởng </w:t>
      </w:r>
      <w:r>
        <w:rPr>
          <w:color w:val="231F20"/>
          <w:spacing w:val="-4"/>
        </w:rPr>
        <w:t>dục </w:t>
      </w:r>
      <w:r>
        <w:rPr>
          <w:color w:val="231F20"/>
        </w:rPr>
        <w:t>lạc,</w:t>
      </w:r>
      <w:r>
        <w:rPr>
          <w:color w:val="231F20"/>
          <w:spacing w:val="-11"/>
        </w:rPr>
        <w:t> </w:t>
      </w:r>
      <w:r>
        <w:rPr>
          <w:color w:val="231F20"/>
        </w:rPr>
        <w:t>nên</w:t>
      </w:r>
      <w:r>
        <w:rPr>
          <w:color w:val="231F20"/>
          <w:spacing w:val="-10"/>
        </w:rPr>
        <w:t> </w:t>
      </w:r>
      <w:r>
        <w:rPr>
          <w:color w:val="231F20"/>
        </w:rPr>
        <w:t>lúc</w:t>
      </w:r>
      <w:r>
        <w:rPr>
          <w:color w:val="231F20"/>
          <w:spacing w:val="-10"/>
        </w:rPr>
        <w:t> </w:t>
      </w:r>
      <w:r>
        <w:rPr>
          <w:color w:val="231F20"/>
        </w:rPr>
        <w:t>mới</w:t>
      </w:r>
      <w:r>
        <w:rPr>
          <w:color w:val="231F20"/>
          <w:spacing w:val="-11"/>
        </w:rPr>
        <w:t> </w:t>
      </w:r>
      <w:r>
        <w:rPr>
          <w:color w:val="231F20"/>
        </w:rPr>
        <w:t>thành</w:t>
      </w:r>
      <w:r>
        <w:rPr>
          <w:color w:val="231F20"/>
          <w:spacing w:val="-10"/>
        </w:rPr>
        <w:t> </w:t>
      </w:r>
      <w:r>
        <w:rPr>
          <w:color w:val="231F20"/>
        </w:rPr>
        <w:t>Phật,</w:t>
      </w:r>
      <w:r>
        <w:rPr>
          <w:color w:val="231F20"/>
          <w:spacing w:val="-10"/>
        </w:rPr>
        <w:t> </w:t>
      </w:r>
      <w:r>
        <w:rPr>
          <w:color w:val="231F20"/>
        </w:rPr>
        <w:t>phần</w:t>
      </w:r>
      <w:r>
        <w:rPr>
          <w:color w:val="231F20"/>
          <w:spacing w:val="-11"/>
        </w:rPr>
        <w:t> </w:t>
      </w:r>
      <w:r>
        <w:rPr>
          <w:color w:val="231F20"/>
        </w:rPr>
        <w:t>nhiều</w:t>
      </w:r>
      <w:r>
        <w:rPr>
          <w:color w:val="231F20"/>
          <w:spacing w:val="-10"/>
        </w:rPr>
        <w:t> </w:t>
      </w:r>
      <w:r>
        <w:rPr>
          <w:color w:val="231F20"/>
        </w:rPr>
        <w:t>khởi</w:t>
      </w:r>
      <w:r>
        <w:rPr>
          <w:color w:val="231F20"/>
          <w:spacing w:val="-10"/>
        </w:rPr>
        <w:t> </w:t>
      </w:r>
      <w:r>
        <w:rPr>
          <w:color w:val="231F20"/>
        </w:rPr>
        <w:t>tầm</w:t>
      </w:r>
      <w:r>
        <w:rPr>
          <w:color w:val="231F20"/>
          <w:spacing w:val="-11"/>
        </w:rPr>
        <w:t> </w:t>
      </w:r>
      <w:r>
        <w:rPr>
          <w:color w:val="231F20"/>
        </w:rPr>
        <w:t>xa</w:t>
      </w:r>
      <w:r>
        <w:rPr>
          <w:color w:val="231F20"/>
          <w:spacing w:val="-10"/>
        </w:rPr>
        <w:t> </w:t>
      </w:r>
      <w:r>
        <w:rPr>
          <w:color w:val="231F20"/>
        </w:rPr>
        <w:t>lìa.</w:t>
      </w:r>
      <w:r>
        <w:rPr>
          <w:color w:val="231F20"/>
          <w:spacing w:val="-14"/>
        </w:rPr>
        <w:t> </w:t>
      </w:r>
      <w:r>
        <w:rPr>
          <w:color w:val="231F20"/>
        </w:rPr>
        <w:t>Vì</w:t>
      </w:r>
      <w:r>
        <w:rPr>
          <w:color w:val="231F20"/>
          <w:spacing w:val="-11"/>
        </w:rPr>
        <w:t> </w:t>
      </w:r>
      <w:r>
        <w:rPr>
          <w:color w:val="231F20"/>
        </w:rPr>
        <w:t>đối</w:t>
      </w:r>
      <w:r>
        <w:rPr>
          <w:color w:val="231F20"/>
          <w:spacing w:val="-10"/>
        </w:rPr>
        <w:t> </w:t>
      </w:r>
      <w:r>
        <w:rPr>
          <w:color w:val="231F20"/>
        </w:rPr>
        <w:t>trị</w:t>
      </w:r>
      <w:r>
        <w:rPr>
          <w:color w:val="231F20"/>
          <w:spacing w:val="-10"/>
        </w:rPr>
        <w:t> </w:t>
      </w:r>
      <w:r>
        <w:rPr>
          <w:color w:val="231F20"/>
        </w:rPr>
        <w:t>với lúc tu khổ hạnh, khổ nhọc nhưng không có lợi, nên mới thành Phật là khởi tầm yên ổn.</w:t>
      </w:r>
    </w:p>
    <w:p>
      <w:pPr>
        <w:pStyle w:val="BodyText"/>
        <w:spacing w:line="268" w:lineRule="auto" w:before="102"/>
        <w:ind w:right="107"/>
      </w:pPr>
      <w:r>
        <w:rPr>
          <w:color w:val="231F20"/>
        </w:rPr>
        <w:t>Lại</w:t>
      </w:r>
      <w:r>
        <w:rPr>
          <w:color w:val="231F20"/>
          <w:spacing w:val="-6"/>
        </w:rPr>
        <w:t> </w:t>
      </w:r>
      <w:r>
        <w:rPr>
          <w:color w:val="231F20"/>
        </w:rPr>
        <w:t>nữa,</w:t>
      </w:r>
      <w:r>
        <w:rPr>
          <w:color w:val="231F20"/>
          <w:spacing w:val="-5"/>
        </w:rPr>
        <w:t> </w:t>
      </w:r>
      <w:r>
        <w:rPr>
          <w:color w:val="231F20"/>
        </w:rPr>
        <w:t>lúc</w:t>
      </w:r>
      <w:r>
        <w:rPr>
          <w:color w:val="231F20"/>
          <w:spacing w:val="-5"/>
        </w:rPr>
        <w:t> </w:t>
      </w:r>
      <w:r>
        <w:rPr>
          <w:color w:val="231F20"/>
        </w:rPr>
        <w:t>mới</w:t>
      </w:r>
      <w:r>
        <w:rPr>
          <w:color w:val="231F20"/>
          <w:spacing w:val="-6"/>
        </w:rPr>
        <w:t> </w:t>
      </w:r>
      <w:r>
        <w:rPr>
          <w:color w:val="231F20"/>
        </w:rPr>
        <w:t>thành</w:t>
      </w:r>
      <w:r>
        <w:rPr>
          <w:color w:val="231F20"/>
          <w:spacing w:val="-5"/>
        </w:rPr>
        <w:t> </w:t>
      </w:r>
      <w:r>
        <w:rPr>
          <w:color w:val="231F20"/>
        </w:rPr>
        <w:t>Phật,</w:t>
      </w:r>
      <w:r>
        <w:rPr>
          <w:color w:val="231F20"/>
          <w:spacing w:val="-5"/>
        </w:rPr>
        <w:t> </w:t>
      </w:r>
      <w:r>
        <w:rPr>
          <w:color w:val="231F20"/>
        </w:rPr>
        <w:t>vì</w:t>
      </w:r>
      <w:r>
        <w:rPr>
          <w:color w:val="231F20"/>
          <w:spacing w:val="-6"/>
        </w:rPr>
        <w:t> </w:t>
      </w:r>
      <w:r>
        <w:rPr>
          <w:color w:val="231F20"/>
        </w:rPr>
        <w:t>vui</w:t>
      </w:r>
      <w:r>
        <w:rPr>
          <w:color w:val="231F20"/>
          <w:spacing w:val="-5"/>
        </w:rPr>
        <w:t> </w:t>
      </w:r>
      <w:r>
        <w:rPr>
          <w:color w:val="231F20"/>
        </w:rPr>
        <w:t>mừng</w:t>
      </w:r>
      <w:r>
        <w:rPr>
          <w:color w:val="231F20"/>
          <w:spacing w:val="-5"/>
        </w:rPr>
        <w:t> </w:t>
      </w:r>
      <w:r>
        <w:rPr>
          <w:color w:val="231F20"/>
        </w:rPr>
        <w:t>về</w:t>
      </w:r>
      <w:r>
        <w:rPr>
          <w:color w:val="231F20"/>
          <w:spacing w:val="-5"/>
        </w:rPr>
        <w:t> </w:t>
      </w:r>
      <w:r>
        <w:rPr>
          <w:color w:val="231F20"/>
        </w:rPr>
        <w:t>đức</w:t>
      </w:r>
      <w:r>
        <w:rPr>
          <w:color w:val="231F20"/>
          <w:spacing w:val="-6"/>
        </w:rPr>
        <w:t> </w:t>
      </w:r>
      <w:r>
        <w:rPr>
          <w:color w:val="231F20"/>
        </w:rPr>
        <w:t>của</w:t>
      </w:r>
      <w:r>
        <w:rPr>
          <w:color w:val="231F20"/>
          <w:spacing w:val="-5"/>
        </w:rPr>
        <w:t> </w:t>
      </w:r>
      <w:r>
        <w:rPr>
          <w:color w:val="231F20"/>
        </w:rPr>
        <w:t>mình,</w:t>
      </w:r>
      <w:r>
        <w:rPr>
          <w:color w:val="231F20"/>
          <w:spacing w:val="-5"/>
        </w:rPr>
        <w:t> </w:t>
      </w:r>
      <w:r>
        <w:rPr>
          <w:color w:val="231F20"/>
        </w:rPr>
        <w:t>nên phần nhiều khởi tầm yên ổn. Vì muốn hóa độ chúng sinh, nên phần nhiều khởi tầm xa lìa.</w:t>
      </w:r>
    </w:p>
    <w:p>
      <w:pPr>
        <w:pStyle w:val="BodyText"/>
        <w:spacing w:before="103"/>
        <w:ind w:left="780" w:right="497" w:firstLine="0"/>
        <w:jc w:val="center"/>
      </w:pPr>
      <w:r>
        <w:rPr>
          <w:color w:val="231F20"/>
        </w:rPr>
        <w:t>***</w:t>
      </w:r>
    </w:p>
    <w:p>
      <w:pPr>
        <w:pStyle w:val="Heading3"/>
        <w:spacing w:before="223"/>
        <w:ind w:left="960" w:firstLine="0"/>
        <w:rPr>
          <w:i/>
        </w:rPr>
      </w:pPr>
      <w:r>
        <w:rPr>
          <w:i/>
          <w:color w:val="231F20"/>
        </w:rPr>
        <w:t>* Trí nhiều hay là cảnh nhiều? Cho đến nói rộng.</w:t>
      </w:r>
    </w:p>
    <w:p>
      <w:pPr>
        <w:pStyle w:val="BodyText"/>
        <w:spacing w:before="138"/>
        <w:ind w:left="960" w:firstLine="0"/>
      </w:pPr>
      <w:r>
        <w:rPr>
          <w:i/>
          <w:color w:val="231F20"/>
        </w:rPr>
        <w:t>Hỏi: </w:t>
      </w:r>
      <w:r>
        <w:rPr>
          <w:color w:val="231F20"/>
        </w:rPr>
        <w:t>Vì sao tạo ra phần Luận này?</w:t>
      </w:r>
    </w:p>
    <w:p>
      <w:pPr>
        <w:pStyle w:val="BodyText"/>
        <w:spacing w:line="268" w:lineRule="auto" w:before="138"/>
        <w:ind w:right="106"/>
      </w:pPr>
      <w:r>
        <w:rPr>
          <w:i/>
          <w:color w:val="231F20"/>
        </w:rPr>
        <w:t>Đáp: </w:t>
      </w:r>
      <w:r>
        <w:rPr>
          <w:color w:val="231F20"/>
        </w:rPr>
        <w:t>Vì ngăn chận Tông chỉ của người khác, nhằm hiển bày nghĩa</w:t>
      </w:r>
      <w:r>
        <w:rPr>
          <w:color w:val="231F20"/>
          <w:spacing w:val="-4"/>
        </w:rPr>
        <w:t> </w:t>
      </w:r>
      <w:r>
        <w:rPr>
          <w:color w:val="231F20"/>
        </w:rPr>
        <w:t>chánh.</w:t>
      </w:r>
      <w:r>
        <w:rPr>
          <w:color w:val="231F20"/>
          <w:spacing w:val="-9"/>
        </w:rPr>
        <w:t> </w:t>
      </w:r>
      <w:r>
        <w:rPr>
          <w:color w:val="231F20"/>
        </w:rPr>
        <w:t>Tức</w:t>
      </w:r>
      <w:r>
        <w:rPr>
          <w:color w:val="231F20"/>
          <w:spacing w:val="-4"/>
        </w:rPr>
        <w:t> </w:t>
      </w:r>
      <w:r>
        <w:rPr>
          <w:color w:val="231F20"/>
        </w:rPr>
        <w:t>như</w:t>
      </w:r>
      <w:r>
        <w:rPr>
          <w:color w:val="231F20"/>
          <w:spacing w:val="-4"/>
        </w:rPr>
        <w:t> </w:t>
      </w:r>
      <w:r>
        <w:rPr>
          <w:color w:val="231F20"/>
        </w:rPr>
        <w:t>có</w:t>
      </w:r>
      <w:r>
        <w:rPr>
          <w:color w:val="231F20"/>
          <w:spacing w:val="-4"/>
        </w:rPr>
        <w:t> </w:t>
      </w:r>
      <w:r>
        <w:rPr>
          <w:color w:val="231F20"/>
        </w:rPr>
        <w:t>lối</w:t>
      </w:r>
      <w:r>
        <w:rPr>
          <w:color w:val="231F20"/>
          <w:spacing w:val="-4"/>
        </w:rPr>
        <w:t> </w:t>
      </w:r>
      <w:r>
        <w:rPr>
          <w:color w:val="231F20"/>
        </w:rPr>
        <w:t>chấp:</w:t>
      </w:r>
      <w:r>
        <w:rPr>
          <w:color w:val="231F20"/>
          <w:spacing w:val="-4"/>
        </w:rPr>
        <w:t> </w:t>
      </w:r>
      <w:r>
        <w:rPr>
          <w:color w:val="231F20"/>
        </w:rPr>
        <w:t>Có</w:t>
      </w:r>
      <w:r>
        <w:rPr>
          <w:color w:val="231F20"/>
          <w:spacing w:val="-4"/>
        </w:rPr>
        <w:t> </w:t>
      </w:r>
      <w:r>
        <w:rPr>
          <w:color w:val="231F20"/>
        </w:rPr>
        <w:t>duyên</w:t>
      </w:r>
      <w:r>
        <w:rPr>
          <w:color w:val="231F20"/>
          <w:spacing w:val="-4"/>
        </w:rPr>
        <w:t> </w:t>
      </w:r>
      <w:r>
        <w:rPr>
          <w:color w:val="231F20"/>
        </w:rPr>
        <w:t>hợp</w:t>
      </w:r>
      <w:r>
        <w:rPr>
          <w:color w:val="231F20"/>
          <w:spacing w:val="-4"/>
        </w:rPr>
        <w:t> </w:t>
      </w:r>
      <w:r>
        <w:rPr>
          <w:color w:val="231F20"/>
        </w:rPr>
        <w:t>không</w:t>
      </w:r>
      <w:r>
        <w:rPr>
          <w:color w:val="231F20"/>
          <w:spacing w:val="-4"/>
        </w:rPr>
        <w:t> </w:t>
      </w:r>
      <w:r>
        <w:rPr>
          <w:color w:val="231F20"/>
        </w:rPr>
        <w:t>trí,</w:t>
      </w:r>
      <w:r>
        <w:rPr>
          <w:color w:val="231F20"/>
          <w:spacing w:val="-4"/>
        </w:rPr>
        <w:t> </w:t>
      </w:r>
      <w:r>
        <w:rPr>
          <w:color w:val="231F20"/>
        </w:rPr>
        <w:t>như</w:t>
      </w:r>
      <w:r>
        <w:rPr>
          <w:color w:val="231F20"/>
          <w:spacing w:val="-4"/>
        </w:rPr>
        <w:t> </w:t>
      </w:r>
      <w:r>
        <w:rPr>
          <w:color w:val="231F20"/>
        </w:rPr>
        <w:t>phái Thí du nói thế này: Nếu duyên nơi sự việc huyễn hóa, như thành Càn-thát-bà, vòng lửa xoay tròn và sự yêu thích của nai </w:t>
      </w:r>
      <w:r>
        <w:rPr>
          <w:color w:val="231F20"/>
          <w:spacing w:val="-6"/>
        </w:rPr>
        <w:t>v.v... </w:t>
      </w:r>
      <w:r>
        <w:rPr>
          <w:color w:val="231F20"/>
          <w:spacing w:val="-3"/>
        </w:rPr>
        <w:t>(Đối </w:t>
      </w:r>
      <w:r>
        <w:rPr>
          <w:color w:val="231F20"/>
        </w:rPr>
        <w:t>với dợn nắng cho là nước) trí đều duyên nơi cảnh không có. Nay nhằm</w:t>
      </w:r>
      <w:r>
        <w:rPr>
          <w:color w:val="231F20"/>
          <w:spacing w:val="-9"/>
        </w:rPr>
        <w:t> </w:t>
      </w:r>
      <w:r>
        <w:rPr>
          <w:color w:val="231F20"/>
        </w:rPr>
        <w:t>ngăn</w:t>
      </w:r>
      <w:r>
        <w:rPr>
          <w:color w:val="231F20"/>
          <w:spacing w:val="-9"/>
        </w:rPr>
        <w:t> </w:t>
      </w:r>
      <w:r>
        <w:rPr>
          <w:color w:val="231F20"/>
        </w:rPr>
        <w:t>chận</w:t>
      </w:r>
      <w:r>
        <w:rPr>
          <w:color w:val="231F20"/>
          <w:spacing w:val="-9"/>
        </w:rPr>
        <w:t> </w:t>
      </w:r>
      <w:r>
        <w:rPr>
          <w:color w:val="231F20"/>
        </w:rPr>
        <w:t>lối</w:t>
      </w:r>
      <w:r>
        <w:rPr>
          <w:color w:val="231F20"/>
          <w:spacing w:val="-9"/>
        </w:rPr>
        <w:t> </w:t>
      </w:r>
      <w:r>
        <w:rPr>
          <w:color w:val="231F20"/>
        </w:rPr>
        <w:t>chấp</w:t>
      </w:r>
      <w:r>
        <w:rPr>
          <w:color w:val="231F20"/>
          <w:spacing w:val="-9"/>
        </w:rPr>
        <w:t> </w:t>
      </w:r>
      <w:r>
        <w:rPr>
          <w:color w:val="231F20"/>
        </w:rPr>
        <w:t>và</w:t>
      </w:r>
      <w:r>
        <w:rPr>
          <w:color w:val="231F20"/>
          <w:spacing w:val="-9"/>
        </w:rPr>
        <w:t> </w:t>
      </w:r>
      <w:r>
        <w:rPr>
          <w:color w:val="231F20"/>
        </w:rPr>
        <w:t>chỉ</w:t>
      </w:r>
      <w:r>
        <w:rPr>
          <w:color w:val="231F20"/>
          <w:spacing w:val="-9"/>
        </w:rPr>
        <w:t> </w:t>
      </w:r>
      <w:r>
        <w:rPr>
          <w:color w:val="231F20"/>
        </w:rPr>
        <w:t>rõ</w:t>
      </w:r>
      <w:r>
        <w:rPr>
          <w:color w:val="231F20"/>
          <w:spacing w:val="-9"/>
        </w:rPr>
        <w:t> </w:t>
      </w:r>
      <w:r>
        <w:rPr>
          <w:color w:val="231F20"/>
        </w:rPr>
        <w:t>là</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trí</w:t>
      </w:r>
      <w:r>
        <w:rPr>
          <w:color w:val="231F20"/>
          <w:spacing w:val="-9"/>
        </w:rPr>
        <w:t> </w:t>
      </w:r>
      <w:r>
        <w:rPr>
          <w:color w:val="231F20"/>
        </w:rPr>
        <w:t>đều</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cảnh</w:t>
      </w:r>
      <w:r>
        <w:rPr>
          <w:color w:val="231F20"/>
          <w:spacing w:val="-9"/>
        </w:rPr>
        <w:t> </w:t>
      </w:r>
      <w:r>
        <w:rPr>
          <w:color w:val="231F20"/>
        </w:rPr>
        <w:t>có.</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Hoặc lại có lối chấp: Có trí không duyên nơi cảnh, có cảnh không phải là duyên của trí. Nay nhằm ngăn chận lối chấp đó, cùng chỉ rõ tất cả trí đều là chủ thể duyên nơi cảnh, tất cả cảnh đều là đối tượng duyên của trí. Lại nữa, nhằm nêu rõ ngoại đạo vì có điên đảo, nên cảnh và trí mâu thuẫn cùng hiển bày nội đạo không có điên đảo, nên cảnh trí luôn thuận hợp.</w:t>
      </w:r>
    </w:p>
    <w:p>
      <w:pPr>
        <w:pStyle w:val="BodyText"/>
        <w:spacing w:line="271" w:lineRule="auto"/>
        <w:ind w:left="110" w:right="390"/>
      </w:pPr>
      <w:r>
        <w:rPr>
          <w:color w:val="231F20"/>
        </w:rPr>
        <w:t>Lại nữa, có thuyết nói: </w:t>
      </w:r>
      <w:r>
        <w:rPr>
          <w:color w:val="231F20"/>
          <w:spacing w:val="-4"/>
        </w:rPr>
        <w:t>Trí </w:t>
      </w:r>
      <w:r>
        <w:rPr>
          <w:color w:val="231F20"/>
        </w:rPr>
        <w:t>nhiều, không phải là cảnh, vì trên một cảnh có nhiều trí. Nay vì muốn chỉ rõ là cảnh nhiều, không</w:t>
      </w:r>
      <w:r>
        <w:rPr>
          <w:color w:val="231F20"/>
          <w:spacing w:val="-30"/>
        </w:rPr>
        <w:t> </w:t>
      </w:r>
      <w:r>
        <w:rPr>
          <w:color w:val="231F20"/>
        </w:rPr>
        <w:t>phải là trí. Do nhân duyên đó nên tạo ra phần Luận</w:t>
      </w:r>
      <w:r>
        <w:rPr>
          <w:color w:val="231F20"/>
          <w:spacing w:val="-1"/>
        </w:rPr>
        <w:t> </w:t>
      </w:r>
      <w:r>
        <w:rPr>
          <w:color w:val="231F20"/>
          <w:spacing w:val="-5"/>
        </w:rPr>
        <w:t>này.</w:t>
      </w:r>
    </w:p>
    <w:p>
      <w:pPr>
        <w:pStyle w:val="BodyText"/>
        <w:ind w:left="677" w:firstLine="0"/>
      </w:pPr>
      <w:r>
        <w:rPr>
          <w:i/>
          <w:color w:val="231F20"/>
        </w:rPr>
        <w:t>Hỏi: </w:t>
      </w:r>
      <w:r>
        <w:rPr>
          <w:color w:val="231F20"/>
        </w:rPr>
        <w:t>Trí nhiều hay là cảnh nhiều?</w:t>
      </w:r>
    </w:p>
    <w:p>
      <w:pPr>
        <w:pStyle w:val="BodyText"/>
        <w:spacing w:line="271" w:lineRule="auto" w:before="152"/>
        <w:ind w:left="110" w:right="391"/>
      </w:pPr>
      <w:r>
        <w:rPr>
          <w:i/>
          <w:color w:val="231F20"/>
        </w:rPr>
        <w:t>Đáp:</w:t>
      </w:r>
      <w:r>
        <w:rPr>
          <w:i/>
          <w:color w:val="231F20"/>
          <w:spacing w:val="-8"/>
        </w:rPr>
        <w:t> </w:t>
      </w:r>
      <w:r>
        <w:rPr>
          <w:color w:val="231F20"/>
        </w:rPr>
        <w:t>Cảnh</w:t>
      </w:r>
      <w:r>
        <w:rPr>
          <w:color w:val="231F20"/>
          <w:spacing w:val="-8"/>
        </w:rPr>
        <w:t> </w:t>
      </w:r>
      <w:r>
        <w:rPr>
          <w:color w:val="231F20"/>
        </w:rPr>
        <w:t>nhiều,</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trí.</w:t>
      </w:r>
      <w:r>
        <w:rPr>
          <w:color w:val="231F20"/>
          <w:spacing w:val="-13"/>
        </w:rPr>
        <w:t> </w:t>
      </w:r>
      <w:r>
        <w:rPr>
          <w:color w:val="231F20"/>
        </w:rPr>
        <w:t>Vì</w:t>
      </w:r>
      <w:r>
        <w:rPr>
          <w:color w:val="231F20"/>
          <w:spacing w:val="-7"/>
        </w:rPr>
        <w:t> </w:t>
      </w:r>
      <w:r>
        <w:rPr>
          <w:color w:val="231F20"/>
        </w:rPr>
        <w:t>sao?</w:t>
      </w:r>
      <w:r>
        <w:rPr>
          <w:color w:val="231F20"/>
          <w:spacing w:val="-13"/>
        </w:rPr>
        <w:t> </w:t>
      </w:r>
      <w:r>
        <w:rPr>
          <w:color w:val="231F20"/>
        </w:rPr>
        <w:t>Vì</w:t>
      </w:r>
      <w:r>
        <w:rPr>
          <w:color w:val="231F20"/>
          <w:spacing w:val="-7"/>
        </w:rPr>
        <w:t> </w:t>
      </w:r>
      <w:r>
        <w:rPr>
          <w:color w:val="231F20"/>
        </w:rPr>
        <w:t>trí</w:t>
      </w:r>
      <w:r>
        <w:rPr>
          <w:color w:val="231F20"/>
          <w:spacing w:val="-8"/>
        </w:rPr>
        <w:t> </w:t>
      </w:r>
      <w:r>
        <w:rPr>
          <w:color w:val="231F20"/>
        </w:rPr>
        <w:t>cũng</w:t>
      </w:r>
      <w:r>
        <w:rPr>
          <w:color w:val="231F20"/>
          <w:spacing w:val="-8"/>
        </w:rPr>
        <w:t> </w:t>
      </w:r>
      <w:r>
        <w:rPr>
          <w:color w:val="231F20"/>
        </w:rPr>
        <w:t>là</w:t>
      </w:r>
      <w:r>
        <w:rPr>
          <w:color w:val="231F20"/>
          <w:spacing w:val="-7"/>
        </w:rPr>
        <w:t> </w:t>
      </w:r>
      <w:r>
        <w:rPr>
          <w:color w:val="231F20"/>
        </w:rPr>
        <w:t>cảnh. Nghĩa là trí chỉ gồm thâu một giới, một xứ và phần ít của một uẩn. Còn cảnh gồm thâu mười tám giới, mười hai xứ và năm uẩn.</w:t>
      </w:r>
    </w:p>
    <w:p>
      <w:pPr>
        <w:pStyle w:val="BodyText"/>
        <w:spacing w:line="271" w:lineRule="auto"/>
        <w:ind w:left="110" w:right="389"/>
      </w:pPr>
      <w:r>
        <w:rPr>
          <w:color w:val="231F20"/>
        </w:rPr>
        <w:t>Có thuyết nói: </w:t>
      </w:r>
      <w:r>
        <w:rPr>
          <w:color w:val="231F20"/>
          <w:spacing w:val="-4"/>
        </w:rPr>
        <w:t>Trí </w:t>
      </w:r>
      <w:r>
        <w:rPr>
          <w:color w:val="231F20"/>
        </w:rPr>
        <w:t>nhiều, không phải là cảnh. Vì sao? Như nơi phẩm</w:t>
      </w:r>
      <w:r>
        <w:rPr>
          <w:color w:val="231F20"/>
          <w:spacing w:val="-6"/>
        </w:rPr>
        <w:t> </w:t>
      </w:r>
      <w:r>
        <w:rPr>
          <w:color w:val="231F20"/>
        </w:rPr>
        <w:t>hạ</w:t>
      </w:r>
      <w:r>
        <w:rPr>
          <w:color w:val="231F20"/>
          <w:spacing w:val="-5"/>
        </w:rPr>
        <w:t> </w:t>
      </w:r>
      <w:r>
        <w:rPr>
          <w:color w:val="231F20"/>
        </w:rPr>
        <w:t>hạ</w:t>
      </w:r>
      <w:r>
        <w:rPr>
          <w:color w:val="231F20"/>
          <w:spacing w:val="-6"/>
        </w:rPr>
        <w:t> </w:t>
      </w:r>
      <w:r>
        <w:rPr>
          <w:color w:val="231F20"/>
        </w:rPr>
        <w:t>của</w:t>
      </w:r>
      <w:r>
        <w:rPr>
          <w:color w:val="231F20"/>
          <w:spacing w:val="-5"/>
        </w:rPr>
        <w:t> </w:t>
      </w:r>
      <w:r>
        <w:rPr>
          <w:color w:val="231F20"/>
        </w:rPr>
        <w:t>Phi</w:t>
      </w:r>
      <w:r>
        <w:rPr>
          <w:color w:val="231F20"/>
          <w:spacing w:val="-6"/>
        </w:rPr>
        <w:t> </w:t>
      </w:r>
      <w:r>
        <w:rPr>
          <w:color w:val="231F20"/>
        </w:rPr>
        <w:t>tưởng</w:t>
      </w:r>
      <w:r>
        <w:rPr>
          <w:color w:val="231F20"/>
          <w:spacing w:val="-5"/>
        </w:rPr>
        <w:t> </w:t>
      </w:r>
      <w:r>
        <w:rPr>
          <w:color w:val="231F20"/>
        </w:rPr>
        <w:t>phi</w:t>
      </w:r>
      <w:r>
        <w:rPr>
          <w:color w:val="231F20"/>
          <w:spacing w:val="-6"/>
        </w:rPr>
        <w:t> </w:t>
      </w:r>
      <w:r>
        <w:rPr>
          <w:color w:val="231F20"/>
        </w:rPr>
        <w:t>phi</w:t>
      </w:r>
      <w:r>
        <w:rPr>
          <w:color w:val="231F20"/>
          <w:spacing w:val="-5"/>
        </w:rPr>
        <w:t> </w:t>
      </w:r>
      <w:r>
        <w:rPr>
          <w:color w:val="231F20"/>
        </w:rPr>
        <w:t>tưởng</w:t>
      </w:r>
      <w:r>
        <w:rPr>
          <w:color w:val="231F20"/>
          <w:spacing w:val="-6"/>
        </w:rPr>
        <w:t> </w:t>
      </w:r>
      <w:r>
        <w:rPr>
          <w:color w:val="231F20"/>
        </w:rPr>
        <w:t>xứ,</w:t>
      </w:r>
      <w:r>
        <w:rPr>
          <w:color w:val="231F20"/>
          <w:spacing w:val="-5"/>
        </w:rPr>
        <w:t> </w:t>
      </w:r>
      <w:r>
        <w:rPr>
          <w:color w:val="231F20"/>
        </w:rPr>
        <w:t>chỉ</w:t>
      </w:r>
      <w:r>
        <w:rPr>
          <w:color w:val="231F20"/>
          <w:spacing w:val="-6"/>
        </w:rPr>
        <w:t> </w:t>
      </w:r>
      <w:r>
        <w:rPr>
          <w:color w:val="231F20"/>
        </w:rPr>
        <w:t>một</w:t>
      </w:r>
      <w:r>
        <w:rPr>
          <w:color w:val="231F20"/>
          <w:spacing w:val="-5"/>
        </w:rPr>
        <w:t> </w:t>
      </w:r>
      <w:r>
        <w:rPr>
          <w:color w:val="231F20"/>
        </w:rPr>
        <w:t>sát-na</w:t>
      </w:r>
      <w:r>
        <w:rPr>
          <w:color w:val="231F20"/>
          <w:spacing w:val="-6"/>
        </w:rPr>
        <w:t> </w:t>
      </w:r>
      <w:r>
        <w:rPr>
          <w:color w:val="231F20"/>
        </w:rPr>
        <w:t>tiếp</w:t>
      </w:r>
      <w:r>
        <w:rPr>
          <w:color w:val="231F20"/>
          <w:spacing w:val="-5"/>
        </w:rPr>
        <w:t> </w:t>
      </w:r>
      <w:r>
        <w:rPr>
          <w:color w:val="231F20"/>
        </w:rPr>
        <w:t>nhận mười trí của cõi dục nhận biết. Nghĩa là phẩm trí tương ưng với tùy miên biến hành của chín cõi không đồng phần và thế tục trí thiện nhận biết. Vì mười trí của cõi dục nhận biết cho đến Vô sở hữu xứ cũng thế. Vì mười sáu trí của Phi tưởng phi phi tưởng xứ nhận biết. Nghĩa</w:t>
      </w:r>
      <w:r>
        <w:rPr>
          <w:color w:val="231F20"/>
          <w:spacing w:val="-5"/>
        </w:rPr>
        <w:t> </w:t>
      </w:r>
      <w:r>
        <w:rPr>
          <w:color w:val="231F20"/>
        </w:rPr>
        <w:t>là</w:t>
      </w:r>
      <w:r>
        <w:rPr>
          <w:color w:val="231F20"/>
          <w:spacing w:val="-4"/>
        </w:rPr>
        <w:t> </w:t>
      </w:r>
      <w:r>
        <w:rPr>
          <w:color w:val="231F20"/>
        </w:rPr>
        <w:t>mười</w:t>
      </w:r>
      <w:r>
        <w:rPr>
          <w:color w:val="231F20"/>
          <w:spacing w:val="-4"/>
        </w:rPr>
        <w:t> </w:t>
      </w:r>
      <w:r>
        <w:rPr>
          <w:color w:val="231F20"/>
        </w:rPr>
        <w:t>một</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4"/>
        </w:rPr>
        <w:t> </w:t>
      </w:r>
      <w:r>
        <w:rPr>
          <w:color w:val="231F20"/>
        </w:rPr>
        <w:t>hành</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5"/>
        </w:rPr>
        <w:t> </w:t>
      </w:r>
      <w:r>
        <w:rPr>
          <w:color w:val="231F20"/>
        </w:rPr>
        <w:t>phẩm</w:t>
      </w:r>
      <w:r>
        <w:rPr>
          <w:color w:val="231F20"/>
          <w:spacing w:val="-4"/>
        </w:rPr>
        <w:t> </w:t>
      </w:r>
      <w:r>
        <w:rPr>
          <w:color w:val="231F20"/>
        </w:rPr>
        <w:t>trí</w:t>
      </w:r>
      <w:r>
        <w:rPr>
          <w:color w:val="231F20"/>
          <w:spacing w:val="-4"/>
        </w:rPr>
        <w:t> </w:t>
      </w:r>
      <w:r>
        <w:rPr>
          <w:color w:val="231F20"/>
        </w:rPr>
        <w:t>và</w:t>
      </w:r>
      <w:r>
        <w:rPr>
          <w:color w:val="231F20"/>
          <w:spacing w:val="-4"/>
        </w:rPr>
        <w:t> </w:t>
      </w:r>
      <w:r>
        <w:rPr>
          <w:color w:val="231F20"/>
        </w:rPr>
        <w:t>trí tương</w:t>
      </w:r>
      <w:r>
        <w:rPr>
          <w:color w:val="231F20"/>
          <w:spacing w:val="-13"/>
        </w:rPr>
        <w:t> </w:t>
      </w:r>
      <w:r>
        <w:rPr>
          <w:color w:val="231F20"/>
        </w:rPr>
        <w:t>ưng</w:t>
      </w:r>
      <w:r>
        <w:rPr>
          <w:color w:val="231F20"/>
          <w:spacing w:val="-12"/>
        </w:rPr>
        <w:t> </w:t>
      </w:r>
      <w:r>
        <w:rPr>
          <w:color w:val="231F20"/>
        </w:rPr>
        <w:t>với</w:t>
      </w:r>
      <w:r>
        <w:rPr>
          <w:color w:val="231F20"/>
          <w:spacing w:val="-12"/>
        </w:rPr>
        <w:t> </w:t>
      </w:r>
      <w:r>
        <w:rPr>
          <w:color w:val="231F20"/>
        </w:rPr>
        <w:t>tham,</w:t>
      </w:r>
      <w:r>
        <w:rPr>
          <w:color w:val="231F20"/>
          <w:spacing w:val="-12"/>
        </w:rPr>
        <w:t> </w:t>
      </w:r>
      <w:r>
        <w:rPr>
          <w:color w:val="231F20"/>
        </w:rPr>
        <w:t>mạn,</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và</w:t>
      </w:r>
      <w:r>
        <w:rPr>
          <w:color w:val="231F20"/>
          <w:spacing w:val="-12"/>
        </w:rPr>
        <w:t> </w:t>
      </w:r>
      <w:r>
        <w:rPr>
          <w:color w:val="231F20"/>
        </w:rPr>
        <w:t>thế</w:t>
      </w:r>
      <w:r>
        <w:rPr>
          <w:color w:val="231F20"/>
          <w:spacing w:val="-12"/>
        </w:rPr>
        <w:t> </w:t>
      </w:r>
      <w:r>
        <w:rPr>
          <w:color w:val="231F20"/>
        </w:rPr>
        <w:t>tục</w:t>
      </w:r>
      <w:r>
        <w:rPr>
          <w:color w:val="231F20"/>
          <w:spacing w:val="-12"/>
        </w:rPr>
        <w:t> </w:t>
      </w:r>
      <w:r>
        <w:rPr>
          <w:color w:val="231F20"/>
        </w:rPr>
        <w:t>trí</w:t>
      </w:r>
      <w:r>
        <w:rPr>
          <w:color w:val="231F20"/>
          <w:spacing w:val="-12"/>
        </w:rPr>
        <w:t> </w:t>
      </w:r>
      <w:r>
        <w:rPr>
          <w:color w:val="231F20"/>
        </w:rPr>
        <w:t>thiện, vô</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tổng</w:t>
      </w:r>
      <w:r>
        <w:rPr>
          <w:color w:val="231F20"/>
          <w:spacing w:val="-8"/>
        </w:rPr>
        <w:t> </w:t>
      </w:r>
      <w:r>
        <w:rPr>
          <w:color w:val="231F20"/>
        </w:rPr>
        <w:t>cộng</w:t>
      </w:r>
      <w:r>
        <w:rPr>
          <w:color w:val="231F20"/>
          <w:spacing w:val="-8"/>
        </w:rPr>
        <w:t> </w:t>
      </w:r>
      <w:r>
        <w:rPr>
          <w:color w:val="231F20"/>
        </w:rPr>
        <w:t>có</w:t>
      </w:r>
      <w:r>
        <w:rPr>
          <w:color w:val="231F20"/>
          <w:spacing w:val="-9"/>
        </w:rPr>
        <w:t> </w:t>
      </w:r>
      <w:r>
        <w:rPr>
          <w:color w:val="231F20"/>
        </w:rPr>
        <w:t>chín</w:t>
      </w:r>
      <w:r>
        <w:rPr>
          <w:color w:val="231F20"/>
          <w:spacing w:val="-8"/>
        </w:rPr>
        <w:t> </w:t>
      </w:r>
      <w:r>
        <w:rPr>
          <w:color w:val="231F20"/>
        </w:rPr>
        <w:t>mươi</w:t>
      </w:r>
      <w:r>
        <w:rPr>
          <w:color w:val="231F20"/>
          <w:spacing w:val="-8"/>
        </w:rPr>
        <w:t> </w:t>
      </w:r>
      <w:r>
        <w:rPr>
          <w:color w:val="231F20"/>
        </w:rPr>
        <w:t>sáu</w:t>
      </w:r>
      <w:r>
        <w:rPr>
          <w:color w:val="231F20"/>
          <w:spacing w:val="-8"/>
        </w:rPr>
        <w:t> </w:t>
      </w:r>
      <w:r>
        <w:rPr>
          <w:color w:val="231F20"/>
        </w:rPr>
        <w:t>trí</w:t>
      </w:r>
      <w:r>
        <w:rPr>
          <w:color w:val="231F20"/>
          <w:spacing w:val="-8"/>
        </w:rPr>
        <w:t> </w:t>
      </w:r>
      <w:r>
        <w:rPr>
          <w:color w:val="231F20"/>
        </w:rPr>
        <w:t>và</w:t>
      </w:r>
      <w:r>
        <w:rPr>
          <w:color w:val="231F20"/>
          <w:spacing w:val="-9"/>
        </w:rPr>
        <w:t> </w:t>
      </w:r>
      <w:r>
        <w:rPr>
          <w:color w:val="231F20"/>
        </w:rPr>
        <w:t>trí</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là có chín mươi bảy trí nhận biết về một thọ kia. Thọ khác, pháp khác, như lý nên biết. Do vậy phải biết là trí nhiều không phải là</w:t>
      </w:r>
      <w:r>
        <w:rPr>
          <w:color w:val="231F20"/>
          <w:spacing w:val="-2"/>
        </w:rPr>
        <w:t> </w:t>
      </w:r>
      <w:r>
        <w:rPr>
          <w:color w:val="231F20"/>
        </w:rPr>
        <w:t>cảnh.</w:t>
      </w:r>
    </w:p>
    <w:p>
      <w:pPr>
        <w:pStyle w:val="BodyText"/>
        <w:spacing w:line="273" w:lineRule="auto" w:before="125"/>
        <w:ind w:left="110" w:right="390"/>
      </w:pPr>
      <w:r>
        <w:rPr>
          <w:i/>
          <w:color w:val="231F20"/>
        </w:rPr>
        <w:t>Lời bình: </w:t>
      </w:r>
      <w:r>
        <w:rPr>
          <w:color w:val="231F20"/>
        </w:rPr>
        <w:t>Thuyết kia là phi lý. Vì sao? Vì trí kia tương ưng</w:t>
      </w:r>
      <w:r>
        <w:rPr>
          <w:color w:val="231F20"/>
          <w:spacing w:val="-34"/>
        </w:rPr>
        <w:t> </w:t>
      </w:r>
      <w:r>
        <w:rPr>
          <w:color w:val="231F20"/>
        </w:rPr>
        <w:t>với pháp như cùng có </w:t>
      </w:r>
      <w:r>
        <w:rPr>
          <w:color w:val="231F20"/>
          <w:spacing w:val="-5"/>
        </w:rPr>
        <w:t>v.v… </w:t>
      </w:r>
      <w:r>
        <w:rPr>
          <w:color w:val="231F20"/>
        </w:rPr>
        <w:t>và tự tánh của trí đều là cảnh. Giả như trí không phải là cảnh, thì cảnh kia hãy còn nhiều, huống chi trí cũng</w:t>
      </w:r>
      <w:r>
        <w:rPr>
          <w:color w:val="231F20"/>
          <w:spacing w:val="-42"/>
        </w:rPr>
        <w:t> </w:t>
      </w:r>
      <w:r>
        <w:rPr>
          <w:color w:val="231F20"/>
        </w:rPr>
        <w:t>là cảnh mà cảnh không nhiều</w:t>
      </w:r>
      <w:r>
        <w:rPr>
          <w:color w:val="231F20"/>
          <w:spacing w:val="-1"/>
        </w:rPr>
        <w:t> </w:t>
      </w:r>
      <w:r>
        <w:rPr>
          <w:color w:val="231F20"/>
        </w:rPr>
        <w:t>sao?</w:t>
      </w:r>
    </w:p>
    <w:p>
      <w:pPr>
        <w:pStyle w:val="BodyText"/>
        <w:spacing w:before="110"/>
        <w:ind w:left="677" w:firstLine="0"/>
      </w:pPr>
      <w:r>
        <w:rPr>
          <w:i/>
          <w:color w:val="231F20"/>
        </w:rPr>
        <w:t>Hỏi: </w:t>
      </w:r>
      <w:r>
        <w:rPr>
          <w:color w:val="231F20"/>
        </w:rPr>
        <w:t>Nếu trí cũng là cảnh thì cảnh và trí đâu có khác biệt?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Đáp:</w:t>
      </w:r>
      <w:r>
        <w:rPr>
          <w:i/>
          <w:color w:val="231F20"/>
          <w:spacing w:val="-10"/>
        </w:rPr>
        <w:t> </w:t>
      </w:r>
      <w:r>
        <w:rPr>
          <w:color w:val="231F20"/>
        </w:rPr>
        <w:t>Chủ</w:t>
      </w:r>
      <w:r>
        <w:rPr>
          <w:color w:val="231F20"/>
          <w:spacing w:val="-10"/>
        </w:rPr>
        <w:t> </w:t>
      </w:r>
      <w:r>
        <w:rPr>
          <w:color w:val="231F20"/>
        </w:rPr>
        <w:t>thể</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là</w:t>
      </w:r>
      <w:r>
        <w:rPr>
          <w:color w:val="231F20"/>
          <w:spacing w:val="-10"/>
        </w:rPr>
        <w:t> </w:t>
      </w:r>
      <w:r>
        <w:rPr>
          <w:color w:val="231F20"/>
        </w:rPr>
        <w:t>trí,</w:t>
      </w:r>
      <w:r>
        <w:rPr>
          <w:color w:val="231F20"/>
          <w:spacing w:val="-9"/>
        </w:rPr>
        <w:t> </w:t>
      </w:r>
      <w:r>
        <w:rPr>
          <w:color w:val="231F20"/>
        </w:rPr>
        <w:t>đối</w:t>
      </w:r>
      <w:r>
        <w:rPr>
          <w:color w:val="231F20"/>
          <w:spacing w:val="-10"/>
        </w:rPr>
        <w:t> </w:t>
      </w:r>
      <w:r>
        <w:rPr>
          <w:color w:val="231F20"/>
        </w:rPr>
        <w:t>tượng</w:t>
      </w:r>
      <w:r>
        <w:rPr>
          <w:color w:val="231F20"/>
          <w:spacing w:val="-9"/>
        </w:rPr>
        <w:t> </w:t>
      </w:r>
      <w:r>
        <w:rPr>
          <w:color w:val="231F20"/>
        </w:rPr>
        <w:t>được</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là</w:t>
      </w:r>
      <w:r>
        <w:rPr>
          <w:color w:val="231F20"/>
          <w:spacing w:val="-9"/>
        </w:rPr>
        <w:t> </w:t>
      </w:r>
      <w:r>
        <w:rPr>
          <w:color w:val="231F20"/>
        </w:rPr>
        <w:t>cảnh. Lại nữa, trí chỉ là không phải sắc, không </w:t>
      </w:r>
      <w:r>
        <w:rPr>
          <w:color w:val="231F20"/>
          <w:spacing w:val="-5"/>
        </w:rPr>
        <w:t>thấy, </w:t>
      </w:r>
      <w:r>
        <w:rPr>
          <w:color w:val="231F20"/>
        </w:rPr>
        <w:t>không đối, tương </w:t>
      </w:r>
      <w:r>
        <w:rPr>
          <w:color w:val="231F20"/>
          <w:spacing w:val="-2"/>
        </w:rPr>
        <w:t>ưng </w:t>
      </w:r>
      <w:r>
        <w:rPr>
          <w:color w:val="231F20"/>
        </w:rPr>
        <w:t>với hữu vi, có đối tượng nương dựa, có đối tượng duyên, có hành tướng.</w:t>
      </w:r>
      <w:r>
        <w:rPr>
          <w:color w:val="231F20"/>
          <w:spacing w:val="-14"/>
        </w:rPr>
        <w:t> </w:t>
      </w:r>
      <w:r>
        <w:rPr>
          <w:color w:val="231F20"/>
        </w:rPr>
        <w:t>Còn</w:t>
      </w:r>
      <w:r>
        <w:rPr>
          <w:color w:val="231F20"/>
          <w:spacing w:val="-14"/>
        </w:rPr>
        <w:t> </w:t>
      </w:r>
      <w:r>
        <w:rPr>
          <w:color w:val="231F20"/>
        </w:rPr>
        <w:t>cảnh</w:t>
      </w:r>
      <w:r>
        <w:rPr>
          <w:color w:val="231F20"/>
          <w:spacing w:val="-13"/>
        </w:rPr>
        <w:t> </w:t>
      </w:r>
      <w:r>
        <w:rPr>
          <w:color w:val="231F20"/>
        </w:rPr>
        <w:t>thì</w:t>
      </w:r>
      <w:r>
        <w:rPr>
          <w:color w:val="231F20"/>
          <w:spacing w:val="-14"/>
        </w:rPr>
        <w:t> </w:t>
      </w:r>
      <w:r>
        <w:rPr>
          <w:color w:val="231F20"/>
        </w:rPr>
        <w:t>chung</w:t>
      </w:r>
      <w:r>
        <w:rPr>
          <w:color w:val="231F20"/>
          <w:spacing w:val="-13"/>
        </w:rPr>
        <w:t> </w:t>
      </w:r>
      <w:r>
        <w:rPr>
          <w:color w:val="231F20"/>
        </w:rPr>
        <w:t>cho</w:t>
      </w:r>
      <w:r>
        <w:rPr>
          <w:color w:val="231F20"/>
          <w:spacing w:val="-14"/>
        </w:rPr>
        <w:t> </w:t>
      </w:r>
      <w:r>
        <w:rPr>
          <w:color w:val="231F20"/>
        </w:rPr>
        <w:t>cả</w:t>
      </w:r>
      <w:r>
        <w:rPr>
          <w:color w:val="231F20"/>
          <w:spacing w:val="-13"/>
        </w:rPr>
        <w:t> </w:t>
      </w:r>
      <w:r>
        <w:rPr>
          <w:color w:val="231F20"/>
        </w:rPr>
        <w:t>sắc,</w:t>
      </w:r>
      <w:r>
        <w:rPr>
          <w:color w:val="231F20"/>
          <w:spacing w:val="-15"/>
        </w:rPr>
        <w:t> </w:t>
      </w:r>
      <w:r>
        <w:rPr>
          <w:color w:val="231F20"/>
        </w:rPr>
        <w:t>không</w:t>
      </w:r>
      <w:r>
        <w:rPr>
          <w:color w:val="231F20"/>
          <w:spacing w:val="-13"/>
        </w:rPr>
        <w:t> </w:t>
      </w:r>
      <w:r>
        <w:rPr>
          <w:color w:val="231F20"/>
        </w:rPr>
        <w:t>phải</w:t>
      </w:r>
      <w:r>
        <w:rPr>
          <w:color w:val="231F20"/>
          <w:spacing w:val="-14"/>
        </w:rPr>
        <w:t> </w:t>
      </w:r>
      <w:r>
        <w:rPr>
          <w:color w:val="231F20"/>
        </w:rPr>
        <w:t>sắc,</w:t>
      </w:r>
      <w:r>
        <w:rPr>
          <w:color w:val="231F20"/>
          <w:spacing w:val="-14"/>
        </w:rPr>
        <w:t> </w:t>
      </w:r>
      <w:r>
        <w:rPr>
          <w:color w:val="231F20"/>
        </w:rPr>
        <w:t>có</w:t>
      </w:r>
      <w:r>
        <w:rPr>
          <w:color w:val="231F20"/>
          <w:spacing w:val="-13"/>
        </w:rPr>
        <w:t> </w:t>
      </w:r>
      <w:r>
        <w:rPr>
          <w:color w:val="231F20"/>
          <w:spacing w:val="-5"/>
        </w:rPr>
        <w:t>thấy,</w:t>
      </w:r>
      <w:r>
        <w:rPr>
          <w:color w:val="231F20"/>
          <w:spacing w:val="-14"/>
        </w:rPr>
        <w:t> </w:t>
      </w:r>
      <w:r>
        <w:rPr>
          <w:color w:val="231F20"/>
        </w:rPr>
        <w:t>không </w:t>
      </w:r>
      <w:r>
        <w:rPr>
          <w:color w:val="231F20"/>
          <w:spacing w:val="-5"/>
        </w:rPr>
        <w:t>thấy,</w:t>
      </w:r>
      <w:r>
        <w:rPr>
          <w:color w:val="231F20"/>
          <w:spacing w:val="-21"/>
        </w:rPr>
        <w:t> </w:t>
      </w:r>
      <w:r>
        <w:rPr>
          <w:color w:val="231F20"/>
        </w:rPr>
        <w:t>có</w:t>
      </w:r>
      <w:r>
        <w:rPr>
          <w:color w:val="231F20"/>
          <w:spacing w:val="-20"/>
        </w:rPr>
        <w:t> </w:t>
      </w:r>
      <w:r>
        <w:rPr>
          <w:color w:val="231F20"/>
        </w:rPr>
        <w:t>đối,</w:t>
      </w:r>
      <w:r>
        <w:rPr>
          <w:color w:val="231F20"/>
          <w:spacing w:val="-20"/>
        </w:rPr>
        <w:t> </w:t>
      </w:r>
      <w:r>
        <w:rPr>
          <w:color w:val="231F20"/>
        </w:rPr>
        <w:t>không</w:t>
      </w:r>
      <w:r>
        <w:rPr>
          <w:color w:val="231F20"/>
          <w:spacing w:val="-20"/>
        </w:rPr>
        <w:t> </w:t>
      </w:r>
      <w:r>
        <w:rPr>
          <w:color w:val="231F20"/>
        </w:rPr>
        <w:t>đối,</w:t>
      </w:r>
      <w:r>
        <w:rPr>
          <w:color w:val="231F20"/>
          <w:spacing w:val="-20"/>
        </w:rPr>
        <w:t> </w:t>
      </w:r>
      <w:r>
        <w:rPr>
          <w:color w:val="231F20"/>
        </w:rPr>
        <w:t>hữu</w:t>
      </w:r>
      <w:r>
        <w:rPr>
          <w:color w:val="231F20"/>
          <w:spacing w:val="-20"/>
        </w:rPr>
        <w:t> </w:t>
      </w:r>
      <w:r>
        <w:rPr>
          <w:color w:val="231F20"/>
        </w:rPr>
        <w:t>vi,</w:t>
      </w:r>
      <w:r>
        <w:rPr>
          <w:color w:val="231F20"/>
          <w:spacing w:val="-20"/>
        </w:rPr>
        <w:t> </w:t>
      </w:r>
      <w:r>
        <w:rPr>
          <w:color w:val="231F20"/>
        </w:rPr>
        <w:t>vô</w:t>
      </w:r>
      <w:r>
        <w:rPr>
          <w:color w:val="231F20"/>
          <w:spacing w:val="-20"/>
        </w:rPr>
        <w:t> </w:t>
      </w:r>
      <w:r>
        <w:rPr>
          <w:color w:val="231F20"/>
        </w:rPr>
        <w:t>vi,</w:t>
      </w:r>
      <w:r>
        <w:rPr>
          <w:color w:val="231F20"/>
          <w:spacing w:val="-20"/>
        </w:rPr>
        <w:t> </w:t>
      </w:r>
      <w:r>
        <w:rPr>
          <w:color w:val="231F20"/>
        </w:rPr>
        <w:t>tương</w:t>
      </w:r>
      <w:r>
        <w:rPr>
          <w:color w:val="231F20"/>
          <w:spacing w:val="-20"/>
        </w:rPr>
        <w:t> </w:t>
      </w:r>
      <w:r>
        <w:rPr>
          <w:color w:val="231F20"/>
        </w:rPr>
        <w:t>ưng,</w:t>
      </w:r>
      <w:r>
        <w:rPr>
          <w:color w:val="231F20"/>
          <w:spacing w:val="-20"/>
        </w:rPr>
        <w:t> </w:t>
      </w:r>
      <w:r>
        <w:rPr>
          <w:color w:val="231F20"/>
        </w:rPr>
        <w:t>không</w:t>
      </w:r>
      <w:r>
        <w:rPr>
          <w:color w:val="231F20"/>
          <w:spacing w:val="-20"/>
        </w:rPr>
        <w:t> </w:t>
      </w:r>
      <w:r>
        <w:rPr>
          <w:color w:val="231F20"/>
        </w:rPr>
        <w:t>tương</w:t>
      </w:r>
      <w:r>
        <w:rPr>
          <w:color w:val="231F20"/>
          <w:spacing w:val="-20"/>
        </w:rPr>
        <w:t> </w:t>
      </w:r>
      <w:r>
        <w:rPr>
          <w:color w:val="231F20"/>
        </w:rPr>
        <w:t>ưng,</w:t>
      </w:r>
      <w:r>
        <w:rPr>
          <w:color w:val="231F20"/>
          <w:spacing w:val="-20"/>
        </w:rPr>
        <w:t> </w:t>
      </w:r>
      <w:r>
        <w:rPr>
          <w:color w:val="231F20"/>
        </w:rPr>
        <w:t>có chỗ</w:t>
      </w:r>
      <w:r>
        <w:rPr>
          <w:color w:val="231F20"/>
          <w:spacing w:val="-13"/>
        </w:rPr>
        <w:t> </w:t>
      </w:r>
      <w:r>
        <w:rPr>
          <w:color w:val="231F20"/>
        </w:rPr>
        <w:t>nương</w:t>
      </w:r>
      <w:r>
        <w:rPr>
          <w:color w:val="231F20"/>
          <w:spacing w:val="-12"/>
        </w:rPr>
        <w:t> </w:t>
      </w:r>
      <w:r>
        <w:rPr>
          <w:color w:val="231F20"/>
        </w:rPr>
        <w:t>dựa,</w:t>
      </w:r>
      <w:r>
        <w:rPr>
          <w:color w:val="231F20"/>
          <w:spacing w:val="-12"/>
        </w:rPr>
        <w:t> </w:t>
      </w:r>
      <w:r>
        <w:rPr>
          <w:color w:val="231F20"/>
        </w:rPr>
        <w:t>không</w:t>
      </w:r>
      <w:r>
        <w:rPr>
          <w:color w:val="231F20"/>
          <w:spacing w:val="-12"/>
        </w:rPr>
        <w:t> </w:t>
      </w:r>
      <w:r>
        <w:rPr>
          <w:color w:val="231F20"/>
        </w:rPr>
        <w:t>có</w:t>
      </w:r>
      <w:r>
        <w:rPr>
          <w:color w:val="231F20"/>
          <w:spacing w:val="-13"/>
        </w:rPr>
        <w:t> </w:t>
      </w:r>
      <w:r>
        <w:rPr>
          <w:color w:val="231F20"/>
        </w:rPr>
        <w:t>chỗ</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có</w:t>
      </w:r>
      <w:r>
        <w:rPr>
          <w:color w:val="231F20"/>
          <w:spacing w:val="-13"/>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không đối tượng duyên, có hành tướng, không hành tướng. Lại nữa, trí </w:t>
      </w:r>
      <w:r>
        <w:rPr>
          <w:color w:val="231F20"/>
          <w:spacing w:val="-2"/>
        </w:rPr>
        <w:t>chỉ </w:t>
      </w:r>
      <w:r>
        <w:rPr>
          <w:color w:val="231F20"/>
        </w:rPr>
        <w:t>thuộc</w:t>
      </w:r>
      <w:r>
        <w:rPr>
          <w:color w:val="231F20"/>
          <w:spacing w:val="-9"/>
        </w:rPr>
        <w:t> </w:t>
      </w:r>
      <w:r>
        <w:rPr>
          <w:color w:val="231F20"/>
        </w:rPr>
        <w:t>về</w:t>
      </w:r>
      <w:r>
        <w:rPr>
          <w:color w:val="231F20"/>
          <w:spacing w:val="-9"/>
        </w:rPr>
        <w:t> </w:t>
      </w:r>
      <w:r>
        <w:rPr>
          <w:color w:val="231F20"/>
        </w:rPr>
        <w:t>ba</w:t>
      </w:r>
      <w:r>
        <w:rPr>
          <w:color w:val="231F20"/>
          <w:spacing w:val="-9"/>
        </w:rPr>
        <w:t> </w:t>
      </w:r>
      <w:r>
        <w:rPr>
          <w:color w:val="231F20"/>
        </w:rPr>
        <w:t>đời,</w:t>
      </w:r>
      <w:r>
        <w:rPr>
          <w:color w:val="231F20"/>
          <w:spacing w:val="-9"/>
        </w:rPr>
        <w:t> </w:t>
      </w:r>
      <w:r>
        <w:rPr>
          <w:color w:val="231F20"/>
        </w:rPr>
        <w:t>ba</w:t>
      </w:r>
      <w:r>
        <w:rPr>
          <w:color w:val="231F20"/>
          <w:spacing w:val="-9"/>
        </w:rPr>
        <w:t> </w:t>
      </w:r>
      <w:r>
        <w:rPr>
          <w:color w:val="231F20"/>
        </w:rPr>
        <w:t>đế.</w:t>
      </w:r>
      <w:r>
        <w:rPr>
          <w:color w:val="231F20"/>
          <w:spacing w:val="-8"/>
        </w:rPr>
        <w:t> </w:t>
      </w:r>
      <w:r>
        <w:rPr>
          <w:color w:val="231F20"/>
        </w:rPr>
        <w:t>Còn</w:t>
      </w:r>
      <w:r>
        <w:rPr>
          <w:color w:val="231F20"/>
          <w:spacing w:val="-9"/>
        </w:rPr>
        <w:t> </w:t>
      </w:r>
      <w:r>
        <w:rPr>
          <w:color w:val="231F20"/>
        </w:rPr>
        <w:t>cảnh</w:t>
      </w:r>
      <w:r>
        <w:rPr>
          <w:color w:val="231F20"/>
          <w:spacing w:val="-9"/>
        </w:rPr>
        <w:t> </w:t>
      </w:r>
      <w:r>
        <w:rPr>
          <w:color w:val="231F20"/>
        </w:rPr>
        <w:t>thì</w:t>
      </w:r>
      <w:r>
        <w:rPr>
          <w:color w:val="231F20"/>
          <w:spacing w:val="-9"/>
        </w:rPr>
        <w:t> </w:t>
      </w:r>
      <w:r>
        <w:rPr>
          <w:color w:val="231F20"/>
        </w:rPr>
        <w:t>chung</w:t>
      </w:r>
      <w:r>
        <w:rPr>
          <w:color w:val="231F20"/>
          <w:spacing w:val="-9"/>
        </w:rPr>
        <w:t> </w:t>
      </w:r>
      <w:r>
        <w:rPr>
          <w:color w:val="231F20"/>
        </w:rPr>
        <w:t>cho</w:t>
      </w:r>
      <w:r>
        <w:rPr>
          <w:color w:val="231F20"/>
          <w:spacing w:val="-9"/>
        </w:rPr>
        <w:t> </w:t>
      </w:r>
      <w:r>
        <w:rPr>
          <w:color w:val="231F20"/>
        </w:rPr>
        <w:t>cả</w:t>
      </w:r>
      <w:r>
        <w:rPr>
          <w:color w:val="231F20"/>
          <w:spacing w:val="-9"/>
        </w:rPr>
        <w:t> </w:t>
      </w:r>
      <w:r>
        <w:rPr>
          <w:color w:val="231F20"/>
        </w:rPr>
        <w:t>ba</w:t>
      </w:r>
      <w:r>
        <w:rPr>
          <w:color w:val="231F20"/>
          <w:spacing w:val="-8"/>
        </w:rPr>
        <w:t> </w:t>
      </w:r>
      <w:r>
        <w:rPr>
          <w:color w:val="231F20"/>
        </w:rPr>
        <w:t>đời,</w:t>
      </w:r>
      <w:r>
        <w:rPr>
          <w:color w:val="231F20"/>
          <w:spacing w:val="-9"/>
        </w:rPr>
        <w:t> </w:t>
      </w:r>
      <w:r>
        <w:rPr>
          <w:color w:val="231F20"/>
        </w:rPr>
        <w:t>không</w:t>
      </w:r>
      <w:r>
        <w:rPr>
          <w:color w:val="231F20"/>
          <w:spacing w:val="-9"/>
        </w:rPr>
        <w:t> </w:t>
      </w:r>
      <w:r>
        <w:rPr>
          <w:color w:val="231F20"/>
        </w:rPr>
        <w:t>phải đời,</w:t>
      </w:r>
      <w:r>
        <w:rPr>
          <w:color w:val="231F20"/>
          <w:spacing w:val="-6"/>
        </w:rPr>
        <w:t> </w:t>
      </w:r>
      <w:r>
        <w:rPr>
          <w:color w:val="231F20"/>
        </w:rPr>
        <w:t>thuộc</w:t>
      </w:r>
      <w:r>
        <w:rPr>
          <w:color w:val="231F20"/>
          <w:spacing w:val="-6"/>
        </w:rPr>
        <w:t> </w:t>
      </w:r>
      <w:r>
        <w:rPr>
          <w:color w:val="231F20"/>
        </w:rPr>
        <w:t>về</w:t>
      </w:r>
      <w:r>
        <w:rPr>
          <w:color w:val="231F20"/>
          <w:spacing w:val="-5"/>
        </w:rPr>
        <w:t> </w:t>
      </w:r>
      <w:r>
        <w:rPr>
          <w:color w:val="231F20"/>
        </w:rPr>
        <w:t>bốn</w:t>
      </w:r>
      <w:r>
        <w:rPr>
          <w:color w:val="231F20"/>
          <w:spacing w:val="-6"/>
        </w:rPr>
        <w:t> </w:t>
      </w:r>
      <w:r>
        <w:rPr>
          <w:color w:val="231F20"/>
        </w:rPr>
        <w:t>đế.</w:t>
      </w:r>
      <w:r>
        <w:rPr>
          <w:color w:val="231F20"/>
          <w:spacing w:val="-5"/>
        </w:rPr>
        <w:t> </w:t>
      </w:r>
      <w:r>
        <w:rPr>
          <w:color w:val="231F20"/>
        </w:rPr>
        <w:t>Đây</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sự</w:t>
      </w:r>
      <w:r>
        <w:rPr>
          <w:color w:val="231F20"/>
          <w:spacing w:val="-6"/>
        </w:rPr>
        <w:t> </w:t>
      </w:r>
      <w:r>
        <w:rPr>
          <w:color w:val="231F20"/>
        </w:rPr>
        <w:t>khác</w:t>
      </w:r>
      <w:r>
        <w:rPr>
          <w:color w:val="231F20"/>
          <w:spacing w:val="-5"/>
        </w:rPr>
        <w:t> </w:t>
      </w:r>
      <w:r>
        <w:rPr>
          <w:color w:val="231F20"/>
        </w:rPr>
        <w:t>biệt</w:t>
      </w:r>
      <w:r>
        <w:rPr>
          <w:color w:val="231F20"/>
          <w:spacing w:val="-6"/>
        </w:rPr>
        <w:t> </w:t>
      </w:r>
      <w:r>
        <w:rPr>
          <w:color w:val="231F20"/>
        </w:rPr>
        <w:t>giữa</w:t>
      </w:r>
      <w:r>
        <w:rPr>
          <w:color w:val="231F20"/>
          <w:spacing w:val="-6"/>
        </w:rPr>
        <w:t> </w:t>
      </w:r>
      <w:r>
        <w:rPr>
          <w:color w:val="231F20"/>
        </w:rPr>
        <w:t>cảnh</w:t>
      </w:r>
      <w:r>
        <w:rPr>
          <w:color w:val="231F20"/>
          <w:spacing w:val="-5"/>
        </w:rPr>
        <w:t> </w:t>
      </w:r>
      <w:r>
        <w:rPr>
          <w:color w:val="231F20"/>
        </w:rPr>
        <w:t>và</w:t>
      </w:r>
      <w:r>
        <w:rPr>
          <w:color w:val="231F20"/>
          <w:spacing w:val="-6"/>
        </w:rPr>
        <w:t> </w:t>
      </w:r>
      <w:r>
        <w:rPr>
          <w:color w:val="231F20"/>
        </w:rPr>
        <w:t>trí.</w:t>
      </w:r>
    </w:p>
    <w:p>
      <w:pPr>
        <w:pStyle w:val="BodyText"/>
        <w:spacing w:before="89"/>
        <w:ind w:left="780" w:right="497" w:firstLine="0"/>
        <w:jc w:val="center"/>
      </w:pPr>
      <w:r>
        <w:rPr>
          <w:color w:val="231F20"/>
        </w:rPr>
        <w:t>***</w:t>
      </w:r>
    </w:p>
    <w:p>
      <w:pPr>
        <w:pStyle w:val="Heading3"/>
        <w:spacing w:before="216"/>
        <w:ind w:left="960" w:firstLine="0"/>
        <w:rPr>
          <w:i/>
        </w:rPr>
      </w:pPr>
      <w:r>
        <w:rPr>
          <w:i/>
          <w:color w:val="231F20"/>
        </w:rPr>
        <w:t>* Trí nhiều hay là thức nhiều? Cho đến nói rộng.</w:t>
      </w:r>
    </w:p>
    <w:p>
      <w:pPr>
        <w:pStyle w:val="BodyText"/>
        <w:spacing w:before="132"/>
        <w:ind w:left="960" w:firstLine="0"/>
      </w:pPr>
      <w:r>
        <w:rPr>
          <w:i/>
          <w:color w:val="231F20"/>
        </w:rPr>
        <w:t>Hỏi: </w:t>
      </w:r>
      <w:r>
        <w:rPr>
          <w:color w:val="231F20"/>
        </w:rPr>
        <w:t>Vì sao tạo ra phần Luận này?</w:t>
      </w:r>
    </w:p>
    <w:p>
      <w:pPr>
        <w:pStyle w:val="BodyText"/>
        <w:spacing w:line="268" w:lineRule="auto" w:before="131"/>
        <w:ind w:right="106"/>
      </w:pPr>
      <w:r>
        <w:rPr>
          <w:i/>
          <w:color w:val="231F20"/>
        </w:rPr>
        <w:t>Đáp:</w:t>
      </w:r>
      <w:r>
        <w:rPr>
          <w:i/>
          <w:color w:val="231F20"/>
          <w:spacing w:val="-16"/>
        </w:rPr>
        <w:t> </w:t>
      </w:r>
      <w:r>
        <w:rPr>
          <w:color w:val="231F20"/>
        </w:rPr>
        <w:t>Vì</w:t>
      </w:r>
      <w:r>
        <w:rPr>
          <w:color w:val="231F20"/>
          <w:spacing w:val="-11"/>
        </w:rPr>
        <w:t> </w:t>
      </w:r>
      <w:r>
        <w:rPr>
          <w:color w:val="231F20"/>
        </w:rPr>
        <w:t>ngăn</w:t>
      </w:r>
      <w:r>
        <w:rPr>
          <w:color w:val="231F20"/>
          <w:spacing w:val="-11"/>
        </w:rPr>
        <w:t> </w:t>
      </w:r>
      <w:r>
        <w:rPr>
          <w:color w:val="231F20"/>
        </w:rPr>
        <w:t>chận</w:t>
      </w:r>
      <w:r>
        <w:rPr>
          <w:color w:val="231F20"/>
          <w:spacing w:val="-17"/>
        </w:rPr>
        <w:t> </w:t>
      </w:r>
      <w:r>
        <w:rPr>
          <w:color w:val="231F20"/>
        </w:rPr>
        <w:t>Tông</w:t>
      </w:r>
      <w:r>
        <w:rPr>
          <w:color w:val="231F20"/>
          <w:spacing w:val="-11"/>
        </w:rPr>
        <w:t> </w:t>
      </w:r>
      <w:r>
        <w:rPr>
          <w:color w:val="231F20"/>
        </w:rPr>
        <w:t>chỉ</w:t>
      </w:r>
      <w:r>
        <w:rPr>
          <w:color w:val="231F20"/>
          <w:spacing w:val="-11"/>
        </w:rPr>
        <w:t> </w:t>
      </w:r>
      <w:r>
        <w:rPr>
          <w:color w:val="231F20"/>
        </w:rPr>
        <w:t>của</w:t>
      </w:r>
      <w:r>
        <w:rPr>
          <w:color w:val="231F20"/>
          <w:spacing w:val="-12"/>
        </w:rPr>
        <w:t> </w:t>
      </w:r>
      <w:r>
        <w:rPr>
          <w:color w:val="231F20"/>
        </w:rPr>
        <w:t>người</w:t>
      </w:r>
      <w:r>
        <w:rPr>
          <w:color w:val="231F20"/>
          <w:spacing w:val="-11"/>
        </w:rPr>
        <w:t> </w:t>
      </w:r>
      <w:r>
        <w:rPr>
          <w:color w:val="231F20"/>
        </w:rPr>
        <w:t>khác,</w:t>
      </w:r>
      <w:r>
        <w:rPr>
          <w:color w:val="231F20"/>
          <w:spacing w:val="-11"/>
        </w:rPr>
        <w:t> </w:t>
      </w:r>
      <w:r>
        <w:rPr>
          <w:color w:val="231F20"/>
        </w:rPr>
        <w:t>nhằm</w:t>
      </w:r>
      <w:r>
        <w:rPr>
          <w:color w:val="231F20"/>
          <w:spacing w:val="-12"/>
        </w:rPr>
        <w:t> </w:t>
      </w:r>
      <w:r>
        <w:rPr>
          <w:color w:val="231F20"/>
        </w:rPr>
        <w:t>chỉ</w:t>
      </w:r>
      <w:r>
        <w:rPr>
          <w:color w:val="231F20"/>
          <w:spacing w:val="-11"/>
        </w:rPr>
        <w:t> </w:t>
      </w:r>
      <w:r>
        <w:rPr>
          <w:color w:val="231F20"/>
        </w:rPr>
        <w:t>rõ</w:t>
      </w:r>
      <w:r>
        <w:rPr>
          <w:color w:val="231F20"/>
          <w:spacing w:val="-11"/>
        </w:rPr>
        <w:t> </w:t>
      </w:r>
      <w:r>
        <w:rPr>
          <w:color w:val="231F20"/>
        </w:rPr>
        <w:t>nghĩa chánh.</w:t>
      </w:r>
      <w:r>
        <w:rPr>
          <w:color w:val="231F20"/>
          <w:spacing w:val="-18"/>
        </w:rPr>
        <w:t> </w:t>
      </w:r>
      <w:r>
        <w:rPr>
          <w:color w:val="231F20"/>
        </w:rPr>
        <w:t>Tức</w:t>
      </w:r>
      <w:r>
        <w:rPr>
          <w:color w:val="231F20"/>
          <w:spacing w:val="-12"/>
        </w:rPr>
        <w:t> </w:t>
      </w:r>
      <w:r>
        <w:rPr>
          <w:color w:val="231F20"/>
        </w:rPr>
        <w:t>hoặc</w:t>
      </w:r>
      <w:r>
        <w:rPr>
          <w:color w:val="231F20"/>
          <w:spacing w:val="-12"/>
        </w:rPr>
        <w:t> </w:t>
      </w:r>
      <w:r>
        <w:rPr>
          <w:color w:val="231F20"/>
        </w:rPr>
        <w:t>có</w:t>
      </w:r>
      <w:r>
        <w:rPr>
          <w:color w:val="231F20"/>
          <w:spacing w:val="-12"/>
        </w:rPr>
        <w:t> </w:t>
      </w:r>
      <w:r>
        <w:rPr>
          <w:color w:val="231F20"/>
        </w:rPr>
        <w:t>người</w:t>
      </w:r>
      <w:r>
        <w:rPr>
          <w:color w:val="231F20"/>
          <w:spacing w:val="-12"/>
        </w:rPr>
        <w:t> </w:t>
      </w:r>
      <w:r>
        <w:rPr>
          <w:color w:val="231F20"/>
        </w:rPr>
        <w:t>chấp:</w:t>
      </w:r>
      <w:r>
        <w:rPr>
          <w:color w:val="231F20"/>
          <w:spacing w:val="-12"/>
        </w:rPr>
        <w:t> </w:t>
      </w:r>
      <w:r>
        <w:rPr>
          <w:color w:val="231F20"/>
        </w:rPr>
        <w:t>Hai</w:t>
      </w:r>
      <w:r>
        <w:rPr>
          <w:color w:val="231F20"/>
          <w:spacing w:val="-13"/>
        </w:rPr>
        <w:t> </w:t>
      </w:r>
      <w:r>
        <w:rPr>
          <w:color w:val="231F20"/>
        </w:rPr>
        <w:t>pháp</w:t>
      </w:r>
      <w:r>
        <w:rPr>
          <w:color w:val="231F20"/>
          <w:spacing w:val="-12"/>
        </w:rPr>
        <w:t> </w:t>
      </w:r>
      <w:r>
        <w:rPr>
          <w:color w:val="231F20"/>
        </w:rPr>
        <w:t>thức,</w:t>
      </w:r>
      <w:r>
        <w:rPr>
          <w:color w:val="231F20"/>
          <w:spacing w:val="-12"/>
        </w:rPr>
        <w:t> </w:t>
      </w:r>
      <w:r>
        <w:rPr>
          <w:color w:val="231F20"/>
        </w:rPr>
        <w:t>trí</w:t>
      </w:r>
      <w:r>
        <w:rPr>
          <w:color w:val="231F20"/>
          <w:spacing w:val="-12"/>
        </w:rPr>
        <w:t> </w:t>
      </w:r>
      <w:r>
        <w:rPr>
          <w:color w:val="231F20"/>
        </w:rPr>
        <w:t>lần</w:t>
      </w:r>
      <w:r>
        <w:rPr>
          <w:color w:val="231F20"/>
          <w:spacing w:val="-12"/>
        </w:rPr>
        <w:t> </w:t>
      </w:r>
      <w:r>
        <w:rPr>
          <w:color w:val="231F20"/>
        </w:rPr>
        <w:t>lượt</w:t>
      </w:r>
      <w:r>
        <w:rPr>
          <w:color w:val="231F20"/>
          <w:spacing w:val="-12"/>
        </w:rPr>
        <w:t> </w:t>
      </w:r>
      <w:r>
        <w:rPr>
          <w:color w:val="231F20"/>
        </w:rPr>
        <w:t>tương</w:t>
      </w:r>
      <w:r>
        <w:rPr>
          <w:color w:val="231F20"/>
          <w:spacing w:val="-12"/>
        </w:rPr>
        <w:t> </w:t>
      </w:r>
      <w:r>
        <w:rPr>
          <w:color w:val="231F20"/>
        </w:rPr>
        <w:t>ưng vì nhẫn tức là trí. Vì ngăn chận lối chấp kia, nhằm chỉ rõ tất cả trí tương ưng với thức, không phải tất cả thức tương ưng với trí và các nhẫn vô lậu không phải là tánh của trí.</w:t>
      </w:r>
    </w:p>
    <w:p>
      <w:pPr>
        <w:pStyle w:val="BodyText"/>
        <w:spacing w:line="268" w:lineRule="auto" w:before="92"/>
        <w:ind w:right="107"/>
      </w:pPr>
      <w:r>
        <w:rPr>
          <w:color w:val="231F20"/>
        </w:rPr>
        <w:t>Hoặc lại có người chấp: </w:t>
      </w:r>
      <w:r>
        <w:rPr>
          <w:color w:val="231F20"/>
          <w:spacing w:val="-5"/>
        </w:rPr>
        <w:t>Trí </w:t>
      </w:r>
      <w:r>
        <w:rPr>
          <w:color w:val="231F20"/>
        </w:rPr>
        <w:t>chỉ là vô lậu, thức chỉ là hữu lậu, cùng</w:t>
      </w:r>
      <w:r>
        <w:rPr>
          <w:color w:val="231F20"/>
          <w:spacing w:val="-21"/>
        </w:rPr>
        <w:t> </w:t>
      </w:r>
      <w:r>
        <w:rPr>
          <w:color w:val="231F20"/>
        </w:rPr>
        <w:t>không</w:t>
      </w:r>
      <w:r>
        <w:rPr>
          <w:color w:val="231F20"/>
          <w:spacing w:val="-21"/>
        </w:rPr>
        <w:t> </w:t>
      </w:r>
      <w:r>
        <w:rPr>
          <w:color w:val="231F20"/>
        </w:rPr>
        <w:t>tương</w:t>
      </w:r>
      <w:r>
        <w:rPr>
          <w:color w:val="231F20"/>
          <w:spacing w:val="-21"/>
        </w:rPr>
        <w:t> </w:t>
      </w:r>
      <w:r>
        <w:rPr>
          <w:color w:val="231F20"/>
        </w:rPr>
        <w:t>ưng</w:t>
      </w:r>
      <w:r>
        <w:rPr>
          <w:color w:val="231F20"/>
          <w:spacing w:val="-20"/>
        </w:rPr>
        <w:t> </w:t>
      </w:r>
      <w:r>
        <w:rPr>
          <w:color w:val="231F20"/>
        </w:rPr>
        <w:t>lẫn</w:t>
      </w:r>
      <w:r>
        <w:rPr>
          <w:color w:val="231F20"/>
          <w:spacing w:val="-21"/>
        </w:rPr>
        <w:t> </w:t>
      </w:r>
      <w:r>
        <w:rPr>
          <w:color w:val="231F20"/>
        </w:rPr>
        <w:t>nhau.</w:t>
      </w:r>
      <w:r>
        <w:rPr>
          <w:color w:val="231F20"/>
          <w:spacing w:val="-21"/>
        </w:rPr>
        <w:t> </w:t>
      </w:r>
      <w:r>
        <w:rPr>
          <w:color w:val="231F20"/>
        </w:rPr>
        <w:t>Nay</w:t>
      </w:r>
      <w:r>
        <w:rPr>
          <w:color w:val="231F20"/>
          <w:spacing w:val="-20"/>
        </w:rPr>
        <w:t> </w:t>
      </w:r>
      <w:r>
        <w:rPr>
          <w:color w:val="231F20"/>
        </w:rPr>
        <w:t>nhằm</w:t>
      </w:r>
      <w:r>
        <w:rPr>
          <w:color w:val="231F20"/>
          <w:spacing w:val="-21"/>
        </w:rPr>
        <w:t> </w:t>
      </w:r>
      <w:r>
        <w:rPr>
          <w:color w:val="231F20"/>
        </w:rPr>
        <w:t>ngăn</w:t>
      </w:r>
      <w:r>
        <w:rPr>
          <w:color w:val="231F20"/>
          <w:spacing w:val="-21"/>
        </w:rPr>
        <w:t> </w:t>
      </w:r>
      <w:r>
        <w:rPr>
          <w:color w:val="231F20"/>
        </w:rPr>
        <w:t>chận</w:t>
      </w:r>
      <w:r>
        <w:rPr>
          <w:color w:val="231F20"/>
          <w:spacing w:val="-20"/>
        </w:rPr>
        <w:t> </w:t>
      </w:r>
      <w:r>
        <w:rPr>
          <w:color w:val="231F20"/>
        </w:rPr>
        <w:t>lối</w:t>
      </w:r>
      <w:r>
        <w:rPr>
          <w:color w:val="231F20"/>
          <w:spacing w:val="-21"/>
        </w:rPr>
        <w:t> </w:t>
      </w:r>
      <w:r>
        <w:rPr>
          <w:color w:val="231F20"/>
        </w:rPr>
        <w:t>chấp</w:t>
      </w:r>
      <w:r>
        <w:rPr>
          <w:color w:val="231F20"/>
          <w:spacing w:val="-21"/>
        </w:rPr>
        <w:t> </w:t>
      </w:r>
      <w:r>
        <w:rPr>
          <w:color w:val="231F20"/>
        </w:rPr>
        <w:t>trên</w:t>
      </w:r>
      <w:r>
        <w:rPr>
          <w:color w:val="231F20"/>
          <w:spacing w:val="-20"/>
        </w:rPr>
        <w:t> </w:t>
      </w:r>
      <w:r>
        <w:rPr>
          <w:color w:val="231F20"/>
        </w:rPr>
        <w:t>và hiển</w:t>
      </w:r>
      <w:r>
        <w:rPr>
          <w:color w:val="231F20"/>
          <w:spacing w:val="-13"/>
        </w:rPr>
        <w:t> </w:t>
      </w:r>
      <w:r>
        <w:rPr>
          <w:color w:val="231F20"/>
        </w:rPr>
        <w:t>bày</w:t>
      </w:r>
      <w:r>
        <w:rPr>
          <w:color w:val="231F20"/>
          <w:spacing w:val="-13"/>
        </w:rPr>
        <w:t> </w:t>
      </w:r>
      <w:r>
        <w:rPr>
          <w:color w:val="231F20"/>
        </w:rPr>
        <w:t>thức</w:t>
      </w:r>
      <w:r>
        <w:rPr>
          <w:color w:val="231F20"/>
          <w:spacing w:val="-13"/>
        </w:rPr>
        <w:t> </w:t>
      </w:r>
      <w:r>
        <w:rPr>
          <w:color w:val="231F20"/>
        </w:rPr>
        <w:t>với</w:t>
      </w:r>
      <w:r>
        <w:rPr>
          <w:color w:val="231F20"/>
          <w:spacing w:val="-13"/>
        </w:rPr>
        <w:t> </w:t>
      </w:r>
      <w:r>
        <w:rPr>
          <w:color w:val="231F20"/>
        </w:rPr>
        <w:t>trí</w:t>
      </w:r>
      <w:r>
        <w:rPr>
          <w:color w:val="231F20"/>
          <w:spacing w:val="-13"/>
        </w:rPr>
        <w:t> </w:t>
      </w:r>
      <w:r>
        <w:rPr>
          <w:color w:val="231F20"/>
        </w:rPr>
        <w:t>đều</w:t>
      </w:r>
      <w:r>
        <w:rPr>
          <w:color w:val="231F20"/>
          <w:spacing w:val="-13"/>
        </w:rPr>
        <w:t> </w:t>
      </w:r>
      <w:r>
        <w:rPr>
          <w:color w:val="231F20"/>
        </w:rPr>
        <w:t>chung</w:t>
      </w:r>
      <w:r>
        <w:rPr>
          <w:color w:val="231F20"/>
          <w:spacing w:val="-13"/>
        </w:rPr>
        <w:t> </w:t>
      </w:r>
      <w:r>
        <w:rPr>
          <w:color w:val="231F20"/>
        </w:rPr>
        <w:t>cho</w:t>
      </w:r>
      <w:r>
        <w:rPr>
          <w:color w:val="231F20"/>
          <w:spacing w:val="-13"/>
        </w:rPr>
        <w:t> </w:t>
      </w:r>
      <w:r>
        <w:rPr>
          <w:color w:val="231F20"/>
        </w:rPr>
        <w:t>cả</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và</w:t>
      </w:r>
      <w:r>
        <w:rPr>
          <w:color w:val="231F20"/>
          <w:spacing w:val="-13"/>
        </w:rPr>
        <w:t> </w:t>
      </w:r>
      <w:r>
        <w:rPr>
          <w:color w:val="231F20"/>
        </w:rPr>
        <w:t>có</w:t>
      </w:r>
      <w:r>
        <w:rPr>
          <w:color w:val="231F20"/>
          <w:spacing w:val="-13"/>
        </w:rPr>
        <w:t> </w:t>
      </w:r>
      <w:r>
        <w:rPr>
          <w:color w:val="231F20"/>
        </w:rPr>
        <w:t>nghĩa</w:t>
      </w:r>
      <w:r>
        <w:rPr>
          <w:color w:val="231F20"/>
          <w:spacing w:val="-12"/>
        </w:rPr>
        <w:t> </w:t>
      </w:r>
      <w:r>
        <w:rPr>
          <w:color w:val="231F20"/>
        </w:rPr>
        <w:t>tương</w:t>
      </w:r>
      <w:r>
        <w:rPr>
          <w:color w:val="231F20"/>
          <w:spacing w:val="-13"/>
        </w:rPr>
        <w:t> </w:t>
      </w:r>
      <w:r>
        <w:rPr>
          <w:color w:val="231F20"/>
        </w:rPr>
        <w:t>ưng.</w:t>
      </w:r>
    </w:p>
    <w:p>
      <w:pPr>
        <w:pStyle w:val="BodyText"/>
        <w:spacing w:line="268" w:lineRule="auto" w:before="94"/>
        <w:ind w:right="107"/>
      </w:pPr>
      <w:r>
        <w:rPr>
          <w:color w:val="231F20"/>
        </w:rPr>
        <w:t>Có sư khác chấp: Trí tức là phần vị sai biệt của thức. Trí với thức không có nghĩa tương ưng. Nay nhằm ngăn chận lối chấp trên và chỉ rõ về Thể, dụng của thức và trí đều khác biệt, có nghĩa tương ưng. Do nhân duyên đó nên tạo ra phần Luận này.</w:t>
      </w:r>
    </w:p>
    <w:p>
      <w:pPr>
        <w:pStyle w:val="BodyText"/>
        <w:spacing w:before="93"/>
        <w:ind w:left="960" w:firstLine="0"/>
      </w:pPr>
      <w:r>
        <w:rPr>
          <w:i/>
          <w:color w:val="231F20"/>
        </w:rPr>
        <w:t>Hỏi: </w:t>
      </w:r>
      <w:r>
        <w:rPr>
          <w:color w:val="231F20"/>
        </w:rPr>
        <w:t>Trí nhiều hay là thức nhiều?</w:t>
      </w:r>
    </w:p>
    <w:p>
      <w:pPr>
        <w:pStyle w:val="BodyText"/>
        <w:spacing w:line="268" w:lineRule="auto" w:before="131"/>
        <w:ind w:right="107"/>
      </w:pPr>
      <w:r>
        <w:rPr>
          <w:i/>
          <w:color w:val="231F20"/>
        </w:rPr>
        <w:t>Đáp:</w:t>
      </w:r>
      <w:r>
        <w:rPr>
          <w:i/>
          <w:color w:val="231F20"/>
          <w:spacing w:val="-18"/>
        </w:rPr>
        <w:t> </w:t>
      </w:r>
      <w:r>
        <w:rPr>
          <w:color w:val="231F20"/>
        </w:rPr>
        <w:t>Thức</w:t>
      </w:r>
      <w:r>
        <w:rPr>
          <w:color w:val="231F20"/>
          <w:spacing w:val="-14"/>
        </w:rPr>
        <w:t> </w:t>
      </w:r>
      <w:r>
        <w:rPr>
          <w:color w:val="231F20"/>
        </w:rPr>
        <w:t>nhiều,</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4"/>
        </w:rPr>
        <w:t> </w:t>
      </w:r>
      <w:r>
        <w:rPr>
          <w:color w:val="231F20"/>
        </w:rPr>
        <w:t>trí.</w:t>
      </w:r>
      <w:r>
        <w:rPr>
          <w:color w:val="231F20"/>
          <w:spacing w:val="-18"/>
        </w:rPr>
        <w:t> </w:t>
      </w:r>
      <w:r>
        <w:rPr>
          <w:color w:val="231F20"/>
        </w:rPr>
        <w:t>Vì</w:t>
      </w:r>
      <w:r>
        <w:rPr>
          <w:color w:val="231F20"/>
          <w:spacing w:val="-13"/>
        </w:rPr>
        <w:t> </w:t>
      </w:r>
      <w:r>
        <w:rPr>
          <w:color w:val="231F20"/>
        </w:rPr>
        <w:t>sao?</w:t>
      </w:r>
      <w:r>
        <w:rPr>
          <w:color w:val="231F20"/>
          <w:spacing w:val="-19"/>
        </w:rPr>
        <w:t> </w:t>
      </w:r>
      <w:r>
        <w:rPr>
          <w:color w:val="231F20"/>
        </w:rPr>
        <w:t>Vì</w:t>
      </w:r>
      <w:r>
        <w:rPr>
          <w:color w:val="231F20"/>
          <w:spacing w:val="-13"/>
        </w:rPr>
        <w:t> </w:t>
      </w:r>
      <w:r>
        <w:rPr>
          <w:color w:val="231F20"/>
        </w:rPr>
        <w:t>các</w:t>
      </w:r>
      <w:r>
        <w:rPr>
          <w:color w:val="231F20"/>
          <w:spacing w:val="-14"/>
        </w:rPr>
        <w:t> </w:t>
      </w:r>
      <w:r>
        <w:rPr>
          <w:color w:val="231F20"/>
        </w:rPr>
        <w:t>trí</w:t>
      </w:r>
      <w:r>
        <w:rPr>
          <w:color w:val="231F20"/>
          <w:spacing w:val="-14"/>
        </w:rPr>
        <w:t> </w:t>
      </w:r>
      <w:r>
        <w:rPr>
          <w:color w:val="231F20"/>
        </w:rPr>
        <w:t>đều</w:t>
      </w:r>
      <w:r>
        <w:rPr>
          <w:color w:val="231F20"/>
          <w:spacing w:val="-13"/>
        </w:rPr>
        <w:t> </w:t>
      </w:r>
      <w:r>
        <w:rPr>
          <w:color w:val="231F20"/>
        </w:rPr>
        <w:t>tương ưng với thức, không phải các thức đều tương ưng với trí, vì nhẫn tương ưng với thức, không phải tương ưng với trí.</w:t>
      </w:r>
    </w:p>
    <w:p>
      <w:pPr>
        <w:pStyle w:val="BodyText"/>
        <w:spacing w:before="94"/>
        <w:ind w:left="960" w:firstLine="0"/>
      </w:pPr>
      <w:r>
        <w:rPr>
          <w:i/>
          <w:color w:val="231F20"/>
        </w:rPr>
        <w:t>Hỏi: </w:t>
      </w:r>
      <w:r>
        <w:rPr>
          <w:color w:val="231F20"/>
        </w:rPr>
        <w:t>Các nhẫn vô lậu vì sao không phải là trí?</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i/>
          <w:color w:val="231F20"/>
        </w:rPr>
        <w:t>Đáp: </w:t>
      </w:r>
      <w:r>
        <w:rPr>
          <w:color w:val="231F20"/>
        </w:rPr>
        <w:t>Vì nơi cảnh của đối tượng nhận thức chưa quán sát lại. Nghĩa là từ vô thỉ đến nay, đối với bốn Thánh đế chưa dùng tuệ vô lậu chân thật để nhận biết. Nay tuy mới nhận biết nhưng chưa quán xét lại, nên không gọi là trí. Vì chủ yếu là tuệ đồng loại quán sát lại về cảnh mới thành trí. Vì không một hữu tình nào từ vô thỉ đến nay, đối với tất cả pháp không dùng tuệ hữu lậu để thường xuyên quán xét, nên tuệ hữu lậu đều thuộc về trí.</w:t>
      </w:r>
    </w:p>
    <w:p>
      <w:pPr>
        <w:pStyle w:val="BodyText"/>
        <w:spacing w:line="268" w:lineRule="auto" w:before="102"/>
        <w:ind w:left="110" w:right="390"/>
      </w:pPr>
      <w:r>
        <w:rPr>
          <w:color w:val="231F20"/>
        </w:rPr>
        <w:t>Lại nữa, nhẫn đối với Thánh đế, tìm tòi, suy xét, để có thể thọ nhận, nhưng vì chưa hoàn toàn, nên không phải thuộc về trí.</w:t>
      </w:r>
    </w:p>
    <w:p>
      <w:pPr>
        <w:pStyle w:val="BodyText"/>
        <w:spacing w:line="268" w:lineRule="auto" w:before="106"/>
        <w:ind w:left="110" w:right="390"/>
      </w:pPr>
      <w:r>
        <w:rPr>
          <w:color w:val="231F20"/>
        </w:rPr>
        <w:t>Lại</w:t>
      </w:r>
      <w:r>
        <w:rPr>
          <w:color w:val="231F20"/>
          <w:spacing w:val="-4"/>
        </w:rPr>
        <w:t> </w:t>
      </w:r>
      <w:r>
        <w:rPr>
          <w:color w:val="231F20"/>
        </w:rPr>
        <w:t>nữa,</w:t>
      </w:r>
      <w:r>
        <w:rPr>
          <w:color w:val="231F20"/>
          <w:spacing w:val="-4"/>
        </w:rPr>
        <w:t> </w:t>
      </w:r>
      <w:r>
        <w:rPr>
          <w:color w:val="231F20"/>
        </w:rPr>
        <w:t>vì</w:t>
      </w:r>
      <w:r>
        <w:rPr>
          <w:color w:val="231F20"/>
          <w:spacing w:val="-4"/>
        </w:rPr>
        <w:t> </w:t>
      </w:r>
      <w:r>
        <w:rPr>
          <w:color w:val="231F20"/>
        </w:rPr>
        <w:t>nhẫn</w:t>
      </w:r>
      <w:r>
        <w:rPr>
          <w:color w:val="231F20"/>
          <w:spacing w:val="-4"/>
        </w:rPr>
        <w:t> </w:t>
      </w:r>
      <w:r>
        <w:rPr>
          <w:color w:val="231F20"/>
        </w:rPr>
        <w:t>cùng</w:t>
      </w:r>
      <w:r>
        <w:rPr>
          <w:color w:val="231F20"/>
          <w:spacing w:val="-4"/>
        </w:rPr>
        <w:t> </w:t>
      </w:r>
      <w:r>
        <w:rPr>
          <w:color w:val="231F20"/>
        </w:rPr>
        <w:t>kết</w:t>
      </w:r>
      <w:r>
        <w:rPr>
          <w:color w:val="231F20"/>
          <w:spacing w:val="-4"/>
        </w:rPr>
        <w:t> </w:t>
      </w:r>
      <w:r>
        <w:rPr>
          <w:color w:val="231F20"/>
        </w:rPr>
        <w:t>hợp</w:t>
      </w:r>
      <w:r>
        <w:rPr>
          <w:color w:val="231F20"/>
          <w:spacing w:val="-4"/>
        </w:rPr>
        <w:t> </w:t>
      </w:r>
      <w:r>
        <w:rPr>
          <w:color w:val="231F20"/>
        </w:rPr>
        <w:t>với</w:t>
      </w:r>
      <w:r>
        <w:rPr>
          <w:color w:val="231F20"/>
          <w:spacing w:val="-4"/>
        </w:rPr>
        <w:t> </w:t>
      </w:r>
      <w:r>
        <w:rPr>
          <w:color w:val="231F20"/>
        </w:rPr>
        <w:t>nghi</w:t>
      </w:r>
      <w:r>
        <w:rPr>
          <w:color w:val="231F20"/>
          <w:spacing w:val="-4"/>
        </w:rPr>
        <w:t> </w:t>
      </w:r>
      <w:r>
        <w:rPr>
          <w:color w:val="231F20"/>
        </w:rPr>
        <w:t>cần</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nên</w:t>
      </w:r>
      <w:r>
        <w:rPr>
          <w:color w:val="231F20"/>
          <w:spacing w:val="-4"/>
        </w:rPr>
        <w:t> </w:t>
      </w:r>
      <w:r>
        <w:rPr>
          <w:color w:val="231F20"/>
        </w:rPr>
        <w:t>không phải thuộc về trí. Nếu như nhẫn không cùng với nghi kết hợp mà thuộc loại nghi đó, thì nó là đạo vô gián hữu lậu, không phải là</w:t>
      </w:r>
      <w:r>
        <w:rPr>
          <w:color w:val="231F20"/>
          <w:spacing w:val="-30"/>
        </w:rPr>
        <w:t> </w:t>
      </w:r>
      <w:r>
        <w:rPr>
          <w:color w:val="231F20"/>
        </w:rPr>
        <w:t>pháp đối trị đích thực. </w:t>
      </w:r>
      <w:r>
        <w:rPr>
          <w:color w:val="231F20"/>
          <w:spacing w:val="-4"/>
        </w:rPr>
        <w:t>Tuy </w:t>
      </w:r>
      <w:r>
        <w:rPr>
          <w:color w:val="231F20"/>
        </w:rPr>
        <w:t>nghi được kết hợp nhưng cũng là trí, do nhẫn vô lậu không phải thuộc về trí, vì vậy nên nói là thức nhiều.</w:t>
      </w:r>
    </w:p>
    <w:p>
      <w:pPr>
        <w:pStyle w:val="BodyText"/>
        <w:spacing w:line="268" w:lineRule="auto" w:before="103"/>
        <w:ind w:left="110" w:right="390"/>
      </w:pPr>
      <w:r>
        <w:rPr>
          <w:color w:val="231F20"/>
        </w:rPr>
        <w:t>Lại nữa, thức gồm thâu bảy giới, một xứ, một uẩn, còn trí </w:t>
      </w:r>
      <w:r>
        <w:rPr>
          <w:color w:val="231F20"/>
          <w:spacing w:val="-4"/>
        </w:rPr>
        <w:t>chỉ</w:t>
      </w:r>
      <w:r>
        <w:rPr>
          <w:color w:val="231F20"/>
          <w:spacing w:val="57"/>
        </w:rPr>
        <w:t> </w:t>
      </w:r>
      <w:r>
        <w:rPr>
          <w:color w:val="231F20"/>
        </w:rPr>
        <w:t>gồm thâu một giới, một xứ và phần ít của một uẩn, thế nên trí ít.</w:t>
      </w:r>
    </w:p>
    <w:p>
      <w:pPr>
        <w:pStyle w:val="BodyText"/>
        <w:spacing w:before="106"/>
        <w:ind w:left="216" w:right="497" w:firstLine="0"/>
        <w:jc w:val="center"/>
      </w:pPr>
      <w:r>
        <w:rPr>
          <w:color w:val="231F20"/>
        </w:rPr>
        <w:t>***</w:t>
      </w:r>
    </w:p>
    <w:p>
      <w:pPr>
        <w:pStyle w:val="BodyText"/>
        <w:spacing w:before="10"/>
        <w:ind w:left="0" w:firstLine="0"/>
        <w:jc w:val="left"/>
        <w:rPr>
          <w:sz w:val="22"/>
        </w:rPr>
      </w:pPr>
    </w:p>
    <w:p>
      <w:pPr>
        <w:pStyle w:val="Heading3"/>
        <w:spacing w:line="268" w:lineRule="auto" w:before="0"/>
        <w:ind w:right="392"/>
      </w:pPr>
      <w:r>
        <w:rPr>
          <w:i/>
          <w:color w:val="231F20"/>
        </w:rPr>
        <w:t>* Hành hữu lậu nhiều hay là hành vô lậu nhiều? Cho đến </w:t>
      </w:r>
      <w:r>
        <w:rPr>
          <w:color w:val="231F20"/>
        </w:rPr>
        <w:t>nói rộng.</w:t>
      </w:r>
    </w:p>
    <w:p>
      <w:pPr>
        <w:pStyle w:val="BodyText"/>
        <w:spacing w:before="106"/>
        <w:ind w:left="677" w:firstLine="0"/>
      </w:pPr>
      <w:r>
        <w:rPr>
          <w:i/>
          <w:color w:val="231F20"/>
        </w:rPr>
        <w:t>Hỏi: </w:t>
      </w:r>
      <w:r>
        <w:rPr>
          <w:color w:val="231F20"/>
        </w:rPr>
        <w:t>Vì sao tạo ra phần Luận này?</w:t>
      </w:r>
    </w:p>
    <w:p>
      <w:pPr>
        <w:pStyle w:val="BodyText"/>
        <w:spacing w:line="268" w:lineRule="auto" w:before="143"/>
        <w:ind w:left="110" w:right="390"/>
      </w:pPr>
      <w:r>
        <w:rPr>
          <w:i/>
          <w:color w:val="231F20"/>
        </w:rPr>
        <w:t>Đáp:</w:t>
      </w:r>
      <w:r>
        <w:rPr>
          <w:i/>
          <w:color w:val="231F20"/>
          <w:spacing w:val="-9"/>
        </w:rPr>
        <w:t> </w:t>
      </w:r>
      <w:r>
        <w:rPr>
          <w:color w:val="231F20"/>
        </w:rPr>
        <w:t>Vì</w:t>
      </w:r>
      <w:r>
        <w:rPr>
          <w:color w:val="231F20"/>
          <w:spacing w:val="-4"/>
        </w:rPr>
        <w:t> </w:t>
      </w:r>
      <w:r>
        <w:rPr>
          <w:color w:val="231F20"/>
        </w:rPr>
        <w:t>để</w:t>
      </w:r>
      <w:r>
        <w:rPr>
          <w:color w:val="231F20"/>
          <w:spacing w:val="-3"/>
        </w:rPr>
        <w:t> </w:t>
      </w:r>
      <w:r>
        <w:rPr>
          <w:color w:val="231F20"/>
        </w:rPr>
        <w:t>ngăn</w:t>
      </w:r>
      <w:r>
        <w:rPr>
          <w:color w:val="231F20"/>
          <w:spacing w:val="-4"/>
        </w:rPr>
        <w:t> </w:t>
      </w:r>
      <w:r>
        <w:rPr>
          <w:color w:val="231F20"/>
        </w:rPr>
        <w:t>chận</w:t>
      </w:r>
      <w:r>
        <w:rPr>
          <w:color w:val="231F20"/>
          <w:spacing w:val="-8"/>
        </w:rPr>
        <w:t> </w:t>
      </w:r>
      <w:r>
        <w:rPr>
          <w:color w:val="231F20"/>
        </w:rPr>
        <w:t>Tông</w:t>
      </w:r>
      <w:r>
        <w:rPr>
          <w:color w:val="231F20"/>
          <w:spacing w:val="-3"/>
        </w:rPr>
        <w:t> </w:t>
      </w:r>
      <w:r>
        <w:rPr>
          <w:color w:val="231F20"/>
        </w:rPr>
        <w:t>chỉ</w:t>
      </w:r>
      <w:r>
        <w:rPr>
          <w:color w:val="231F20"/>
          <w:spacing w:val="-4"/>
        </w:rPr>
        <w:t> </w:t>
      </w:r>
      <w:r>
        <w:rPr>
          <w:color w:val="231F20"/>
        </w:rPr>
        <w:t>của</w:t>
      </w:r>
      <w:r>
        <w:rPr>
          <w:color w:val="231F20"/>
          <w:spacing w:val="-3"/>
        </w:rPr>
        <w:t> </w:t>
      </w:r>
      <w:r>
        <w:rPr>
          <w:color w:val="231F20"/>
        </w:rPr>
        <w:t>người</w:t>
      </w:r>
      <w:r>
        <w:rPr>
          <w:color w:val="231F20"/>
          <w:spacing w:val="-4"/>
        </w:rPr>
        <w:t> </w:t>
      </w:r>
      <w:r>
        <w:rPr>
          <w:color w:val="231F20"/>
        </w:rPr>
        <w:t>khác</w:t>
      </w:r>
      <w:r>
        <w:rPr>
          <w:color w:val="231F20"/>
          <w:spacing w:val="-3"/>
        </w:rPr>
        <w:t> </w:t>
      </w:r>
      <w:r>
        <w:rPr>
          <w:color w:val="231F20"/>
        </w:rPr>
        <w:t>và</w:t>
      </w:r>
      <w:r>
        <w:rPr>
          <w:color w:val="231F20"/>
          <w:spacing w:val="-4"/>
        </w:rPr>
        <w:t> </w:t>
      </w:r>
      <w:r>
        <w:rPr>
          <w:color w:val="231F20"/>
        </w:rPr>
        <w:t>nhằm</w:t>
      </w:r>
      <w:r>
        <w:rPr>
          <w:color w:val="231F20"/>
          <w:spacing w:val="-3"/>
        </w:rPr>
        <w:t> </w:t>
      </w:r>
      <w:r>
        <w:rPr>
          <w:color w:val="231F20"/>
        </w:rPr>
        <w:t>chỉ</w:t>
      </w:r>
      <w:r>
        <w:rPr>
          <w:color w:val="231F20"/>
          <w:spacing w:val="-3"/>
        </w:rPr>
        <w:t> </w:t>
      </w:r>
      <w:r>
        <w:rPr>
          <w:color w:val="231F20"/>
        </w:rPr>
        <w:t>rõ chánh lý. Tức như có lối chấp: Sinh thân của Phật là vô lậu, như</w:t>
      </w:r>
      <w:r>
        <w:rPr>
          <w:color w:val="231F20"/>
          <w:spacing w:val="-44"/>
        </w:rPr>
        <w:t> </w:t>
      </w:r>
      <w:r>
        <w:rPr>
          <w:color w:val="231F20"/>
        </w:rPr>
        <w:t>Đại Chúng Bộ nói như vầy: Kinh nói: Như Lai sinh tại thế gian, trưởng thành ở thế gian, hoặc hành hoặc trụ đều không bị pháp thế gian</w:t>
      </w:r>
      <w:r>
        <w:rPr>
          <w:color w:val="231F20"/>
          <w:spacing w:val="-42"/>
        </w:rPr>
        <w:t> </w:t>
      </w:r>
      <w:r>
        <w:rPr>
          <w:color w:val="231F20"/>
        </w:rPr>
        <w:t>làm nhiễm ô. Do vậy nên biết sinh thân của Đức Như Lai cũng là vô</w:t>
      </w:r>
      <w:r>
        <w:rPr>
          <w:color w:val="231F20"/>
          <w:spacing w:val="-38"/>
        </w:rPr>
        <w:t> </w:t>
      </w:r>
      <w:r>
        <w:rPr>
          <w:color w:val="231F20"/>
        </w:rPr>
        <w:t>lậu. Nay nhằm ngăn chận lối chấp của Bộ kia, chỉ rõ sinh thân của Phật nhất định là hữu lậu. Nếu sinh thân của Phật là vô lậu, đối với thân Phật,</w:t>
      </w:r>
      <w:r>
        <w:rPr>
          <w:color w:val="231F20"/>
          <w:spacing w:val="-7"/>
        </w:rPr>
        <w:t> </w:t>
      </w:r>
      <w:r>
        <w:rPr>
          <w:color w:val="231F20"/>
        </w:rPr>
        <w:t>người</w:t>
      </w:r>
      <w:r>
        <w:rPr>
          <w:color w:val="231F20"/>
          <w:spacing w:val="-7"/>
        </w:rPr>
        <w:t> </w:t>
      </w:r>
      <w:r>
        <w:rPr>
          <w:color w:val="231F20"/>
        </w:rPr>
        <w:t>nữ</w:t>
      </w:r>
      <w:r>
        <w:rPr>
          <w:color w:val="231F20"/>
          <w:spacing w:val="-11"/>
        </w:rPr>
        <w:t> </w:t>
      </w:r>
      <w:r>
        <w:rPr>
          <w:color w:val="231F20"/>
        </w:rPr>
        <w:t>Vô</w:t>
      </w:r>
      <w:r>
        <w:rPr>
          <w:color w:val="231F20"/>
          <w:spacing w:val="-12"/>
        </w:rPr>
        <w:t> </w:t>
      </w:r>
      <w:r>
        <w:rPr>
          <w:color w:val="231F20"/>
        </w:rPr>
        <w:t>Tỉ</w:t>
      </w:r>
      <w:r>
        <w:rPr>
          <w:color w:val="231F20"/>
          <w:spacing w:val="-6"/>
        </w:rPr>
        <w:t> </w:t>
      </w:r>
      <w:r>
        <w:rPr>
          <w:color w:val="231F20"/>
        </w:rPr>
        <w:t>không</w:t>
      </w:r>
      <w:r>
        <w:rPr>
          <w:color w:val="231F20"/>
          <w:spacing w:val="-7"/>
        </w:rPr>
        <w:t> </w:t>
      </w:r>
      <w:r>
        <w:rPr>
          <w:color w:val="231F20"/>
        </w:rPr>
        <w:t>nên</w:t>
      </w:r>
      <w:r>
        <w:rPr>
          <w:color w:val="231F20"/>
          <w:spacing w:val="-6"/>
        </w:rPr>
        <w:t> </w:t>
      </w:r>
      <w:r>
        <w:rPr>
          <w:color w:val="231F20"/>
        </w:rPr>
        <w:t>khởi</w:t>
      </w:r>
      <w:r>
        <w:rPr>
          <w:color w:val="231F20"/>
          <w:spacing w:val="-7"/>
        </w:rPr>
        <w:t> </w:t>
      </w:r>
      <w:r>
        <w:rPr>
          <w:color w:val="231F20"/>
        </w:rPr>
        <w:t>tham</w:t>
      </w:r>
      <w:r>
        <w:rPr>
          <w:color w:val="231F20"/>
          <w:spacing w:val="-7"/>
        </w:rPr>
        <w:t> </w:t>
      </w:r>
      <w:r>
        <w:rPr>
          <w:color w:val="231F20"/>
        </w:rPr>
        <w:t>ái,</w:t>
      </w:r>
      <w:r>
        <w:rPr>
          <w:color w:val="231F20"/>
          <w:spacing w:val="-6"/>
        </w:rPr>
        <w:t> </w:t>
      </w:r>
      <w:r>
        <w:rPr>
          <w:color w:val="231F20"/>
        </w:rPr>
        <w:t>Chỉ</w:t>
      </w:r>
      <w:r>
        <w:rPr>
          <w:color w:val="231F20"/>
          <w:spacing w:val="-7"/>
        </w:rPr>
        <w:t> </w:t>
      </w:r>
      <w:r>
        <w:rPr>
          <w:color w:val="231F20"/>
        </w:rPr>
        <w:t>Man</w:t>
      </w:r>
      <w:r>
        <w:rPr>
          <w:color w:val="231F20"/>
          <w:spacing w:val="-6"/>
        </w:rPr>
        <w:t> </w:t>
      </w:r>
      <w:r>
        <w:rPr>
          <w:color w:val="231F20"/>
        </w:rPr>
        <w:t>(Ương-quật- ma-la)</w:t>
      </w:r>
      <w:r>
        <w:rPr>
          <w:color w:val="231F20"/>
          <w:spacing w:val="-14"/>
        </w:rPr>
        <w:t> </w:t>
      </w:r>
      <w:r>
        <w:rPr>
          <w:color w:val="231F20"/>
        </w:rPr>
        <w:t>không</w:t>
      </w:r>
      <w:r>
        <w:rPr>
          <w:color w:val="231F20"/>
          <w:spacing w:val="-13"/>
        </w:rPr>
        <w:t> </w:t>
      </w:r>
      <w:r>
        <w:rPr>
          <w:color w:val="231F20"/>
        </w:rPr>
        <w:t>nên</w:t>
      </w:r>
      <w:r>
        <w:rPr>
          <w:color w:val="231F20"/>
          <w:spacing w:val="-14"/>
        </w:rPr>
        <w:t> </w:t>
      </w:r>
      <w:r>
        <w:rPr>
          <w:color w:val="231F20"/>
        </w:rPr>
        <w:t>khởi</w:t>
      </w:r>
      <w:r>
        <w:rPr>
          <w:color w:val="231F20"/>
          <w:spacing w:val="-13"/>
        </w:rPr>
        <w:t> </w:t>
      </w:r>
      <w:r>
        <w:rPr>
          <w:color w:val="231F20"/>
        </w:rPr>
        <w:t>giận,</w:t>
      </w:r>
      <w:r>
        <w:rPr>
          <w:color w:val="231F20"/>
          <w:spacing w:val="-13"/>
        </w:rPr>
        <w:t> </w:t>
      </w:r>
      <w:r>
        <w:rPr>
          <w:color w:val="231F20"/>
        </w:rPr>
        <w:t>kẻ</w:t>
      </w:r>
      <w:r>
        <w:rPr>
          <w:color w:val="231F20"/>
          <w:spacing w:val="-14"/>
        </w:rPr>
        <w:t> </w:t>
      </w:r>
      <w:r>
        <w:rPr>
          <w:color w:val="231F20"/>
        </w:rPr>
        <w:t>kiêu</w:t>
      </w:r>
      <w:r>
        <w:rPr>
          <w:color w:val="231F20"/>
          <w:spacing w:val="-13"/>
        </w:rPr>
        <w:t> </w:t>
      </w:r>
      <w:r>
        <w:rPr>
          <w:color w:val="231F20"/>
        </w:rPr>
        <w:t>ngạo</w:t>
      </w:r>
      <w:r>
        <w:rPr>
          <w:color w:val="231F20"/>
          <w:spacing w:val="-14"/>
        </w:rPr>
        <w:t> </w:t>
      </w:r>
      <w:r>
        <w:rPr>
          <w:color w:val="231F20"/>
        </w:rPr>
        <w:t>không</w:t>
      </w:r>
      <w:r>
        <w:rPr>
          <w:color w:val="231F20"/>
          <w:spacing w:val="-13"/>
        </w:rPr>
        <w:t> </w:t>
      </w:r>
      <w:r>
        <w:rPr>
          <w:color w:val="231F20"/>
        </w:rPr>
        <w:t>nên</w:t>
      </w:r>
      <w:r>
        <w:rPr>
          <w:color w:val="231F20"/>
          <w:spacing w:val="-13"/>
        </w:rPr>
        <w:t> </w:t>
      </w:r>
      <w:r>
        <w:rPr>
          <w:color w:val="231F20"/>
        </w:rPr>
        <w:t>khởi</w:t>
      </w:r>
      <w:r>
        <w:rPr>
          <w:color w:val="231F20"/>
          <w:spacing w:val="-14"/>
        </w:rPr>
        <w:t> </w:t>
      </w:r>
      <w:r>
        <w:rPr>
          <w:color w:val="231F20"/>
        </w:rPr>
        <w:t>mạn,</w:t>
      </w:r>
      <w:r>
        <w:rPr>
          <w:color w:val="231F20"/>
          <w:spacing w:val="-13"/>
        </w:rPr>
        <w:t> </w:t>
      </w:r>
      <w:r>
        <w:rPr>
          <w:color w:val="231F20"/>
        </w:rPr>
        <w:t>Ô-lô-</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firstLine="0"/>
      </w:pPr>
      <w:r>
        <w:rPr>
          <w:color w:val="231F20"/>
        </w:rPr>
        <w:t>tần-loa</w:t>
      </w:r>
      <w:r>
        <w:rPr>
          <w:color w:val="231F20"/>
          <w:spacing w:val="-7"/>
        </w:rPr>
        <w:t> </w:t>
      </w:r>
      <w:r>
        <w:rPr>
          <w:color w:val="231F20"/>
        </w:rPr>
        <w:t>không</w:t>
      </w:r>
      <w:r>
        <w:rPr>
          <w:color w:val="231F20"/>
          <w:spacing w:val="-5"/>
        </w:rPr>
        <w:t> </w:t>
      </w:r>
      <w:r>
        <w:rPr>
          <w:color w:val="231F20"/>
        </w:rPr>
        <w:t>nên</w:t>
      </w:r>
      <w:r>
        <w:rPr>
          <w:color w:val="231F20"/>
          <w:spacing w:val="-7"/>
        </w:rPr>
        <w:t> </w:t>
      </w:r>
      <w:r>
        <w:rPr>
          <w:color w:val="231F20"/>
        </w:rPr>
        <w:t>khởi</w:t>
      </w:r>
      <w:r>
        <w:rPr>
          <w:color w:val="231F20"/>
          <w:spacing w:val="-6"/>
        </w:rPr>
        <w:t> </w:t>
      </w:r>
      <w:r>
        <w:rPr>
          <w:color w:val="231F20"/>
        </w:rPr>
        <w:t>si.</w:t>
      </w:r>
      <w:r>
        <w:rPr>
          <w:color w:val="231F20"/>
          <w:spacing w:val="-6"/>
        </w:rPr>
        <w:t> </w:t>
      </w:r>
      <w:r>
        <w:rPr>
          <w:color w:val="231F20"/>
        </w:rPr>
        <w:t>Đã</w:t>
      </w:r>
      <w:r>
        <w:rPr>
          <w:color w:val="231F20"/>
          <w:spacing w:val="-7"/>
        </w:rPr>
        <w:t> </w:t>
      </w:r>
      <w:r>
        <w:rPr>
          <w:color w:val="231F20"/>
        </w:rPr>
        <w:t>có</w:t>
      </w:r>
      <w:r>
        <w:rPr>
          <w:color w:val="231F20"/>
          <w:spacing w:val="-5"/>
        </w:rPr>
        <w:t> </w:t>
      </w:r>
      <w:r>
        <w:rPr>
          <w:color w:val="231F20"/>
        </w:rPr>
        <w:t>duyên</w:t>
      </w:r>
      <w:r>
        <w:rPr>
          <w:color w:val="231F20"/>
          <w:spacing w:val="-6"/>
        </w:rPr>
        <w:t> </w:t>
      </w:r>
      <w:r>
        <w:rPr>
          <w:color w:val="231F20"/>
        </w:rPr>
        <w:t>khởi</w:t>
      </w:r>
      <w:r>
        <w:rPr>
          <w:color w:val="231F20"/>
          <w:spacing w:val="-7"/>
        </w:rPr>
        <w:t> </w:t>
      </w:r>
      <w:r>
        <w:rPr>
          <w:color w:val="231F20"/>
        </w:rPr>
        <w:t>về</w:t>
      </w:r>
      <w:r>
        <w:rPr>
          <w:color w:val="231F20"/>
          <w:spacing w:val="-6"/>
        </w:rPr>
        <w:t> </w:t>
      </w:r>
      <w:r>
        <w:rPr>
          <w:color w:val="231F20"/>
        </w:rPr>
        <w:t>ái,</w:t>
      </w:r>
      <w:r>
        <w:rPr>
          <w:color w:val="231F20"/>
          <w:spacing w:val="-5"/>
        </w:rPr>
        <w:t> </w:t>
      </w:r>
      <w:r>
        <w:rPr>
          <w:color w:val="231F20"/>
        </w:rPr>
        <w:t>giận,</w:t>
      </w:r>
      <w:r>
        <w:rPr>
          <w:color w:val="231F20"/>
          <w:spacing w:val="-7"/>
        </w:rPr>
        <w:t> </w:t>
      </w:r>
      <w:r>
        <w:rPr>
          <w:color w:val="231F20"/>
        </w:rPr>
        <w:t>mạn,</w:t>
      </w:r>
      <w:r>
        <w:rPr>
          <w:color w:val="231F20"/>
          <w:spacing w:val="-5"/>
        </w:rPr>
        <w:t> </w:t>
      </w:r>
      <w:r>
        <w:rPr>
          <w:color w:val="231F20"/>
        </w:rPr>
        <w:t>si,</w:t>
      </w:r>
      <w:r>
        <w:rPr>
          <w:color w:val="231F20"/>
          <w:spacing w:val="-5"/>
        </w:rPr>
        <w:t> </w:t>
      </w:r>
      <w:r>
        <w:rPr>
          <w:color w:val="231F20"/>
        </w:rPr>
        <w:t>nên sinh thân của Phật nhất định không phải là vô</w:t>
      </w:r>
      <w:r>
        <w:rPr>
          <w:color w:val="231F20"/>
          <w:spacing w:val="-4"/>
        </w:rPr>
        <w:t> </w:t>
      </w:r>
      <w:r>
        <w:rPr>
          <w:color w:val="231F20"/>
        </w:rPr>
        <w:t>lậu.</w:t>
      </w:r>
    </w:p>
    <w:p>
      <w:pPr>
        <w:pStyle w:val="BodyText"/>
        <w:spacing w:line="268" w:lineRule="auto" w:before="110"/>
        <w:ind w:right="109"/>
      </w:pPr>
      <w:r>
        <w:rPr>
          <w:i/>
          <w:color w:val="231F20"/>
        </w:rPr>
        <w:t>Hỏi: </w:t>
      </w:r>
      <w:r>
        <w:rPr>
          <w:color w:val="231F20"/>
        </w:rPr>
        <w:t>Nếu vậy đối với Kinh, Bộ kia đã dẫn chứng, phải được giải thích như thế nào?</w:t>
      </w:r>
    </w:p>
    <w:p>
      <w:pPr>
        <w:pStyle w:val="BodyText"/>
        <w:spacing w:line="268" w:lineRule="auto" w:before="110"/>
        <w:ind w:right="106"/>
      </w:pPr>
      <w:r>
        <w:rPr>
          <w:i/>
          <w:color w:val="231F20"/>
        </w:rPr>
        <w:t>Đáp: </w:t>
      </w:r>
      <w:r>
        <w:rPr>
          <w:color w:val="231F20"/>
        </w:rPr>
        <w:t>Vì Bộ kia căn cứ vào Pháp thân nên nói như </w:t>
      </w:r>
      <w:r>
        <w:rPr>
          <w:color w:val="231F20"/>
          <w:spacing w:val="-5"/>
        </w:rPr>
        <w:t>vậy. </w:t>
      </w:r>
      <w:r>
        <w:rPr>
          <w:color w:val="231F20"/>
        </w:rPr>
        <w:t>Kinh nói:</w:t>
      </w:r>
      <w:r>
        <w:rPr>
          <w:color w:val="231F20"/>
          <w:spacing w:val="-14"/>
        </w:rPr>
        <w:t> </w:t>
      </w:r>
      <w:r>
        <w:rPr>
          <w:color w:val="231F20"/>
        </w:rPr>
        <w:t>Như</w:t>
      </w:r>
      <w:r>
        <w:rPr>
          <w:color w:val="231F20"/>
          <w:spacing w:val="-14"/>
        </w:rPr>
        <w:t> </w:t>
      </w:r>
      <w:r>
        <w:rPr>
          <w:color w:val="231F20"/>
        </w:rPr>
        <w:t>Lai</w:t>
      </w:r>
      <w:r>
        <w:rPr>
          <w:color w:val="231F20"/>
          <w:spacing w:val="-13"/>
        </w:rPr>
        <w:t> </w:t>
      </w:r>
      <w:r>
        <w:rPr>
          <w:color w:val="231F20"/>
        </w:rPr>
        <w:t>sinh</w:t>
      </w:r>
      <w:r>
        <w:rPr>
          <w:color w:val="231F20"/>
          <w:spacing w:val="-14"/>
        </w:rPr>
        <w:t> </w:t>
      </w:r>
      <w:r>
        <w:rPr>
          <w:color w:val="231F20"/>
        </w:rPr>
        <w:t>tại</w:t>
      </w:r>
      <w:r>
        <w:rPr>
          <w:color w:val="231F20"/>
          <w:spacing w:val="-13"/>
        </w:rPr>
        <w:t> </w:t>
      </w:r>
      <w:r>
        <w:rPr>
          <w:color w:val="231F20"/>
        </w:rPr>
        <w:t>thế</w:t>
      </w:r>
      <w:r>
        <w:rPr>
          <w:color w:val="231F20"/>
          <w:spacing w:val="-14"/>
        </w:rPr>
        <w:t> </w:t>
      </w:r>
      <w:r>
        <w:rPr>
          <w:color w:val="231F20"/>
        </w:rPr>
        <w:t>gian,</w:t>
      </w:r>
      <w:r>
        <w:rPr>
          <w:color w:val="231F20"/>
          <w:spacing w:val="-14"/>
        </w:rPr>
        <w:t> </w:t>
      </w:r>
      <w:r>
        <w:rPr>
          <w:color w:val="231F20"/>
        </w:rPr>
        <w:t>trưởng</w:t>
      </w:r>
      <w:r>
        <w:rPr>
          <w:color w:val="231F20"/>
          <w:spacing w:val="-13"/>
        </w:rPr>
        <w:t> </w:t>
      </w:r>
      <w:r>
        <w:rPr>
          <w:color w:val="231F20"/>
        </w:rPr>
        <w:t>thành</w:t>
      </w:r>
      <w:r>
        <w:rPr>
          <w:color w:val="231F20"/>
          <w:spacing w:val="-14"/>
        </w:rPr>
        <w:t> </w:t>
      </w:r>
      <w:r>
        <w:rPr>
          <w:color w:val="231F20"/>
        </w:rPr>
        <w:t>ở</w:t>
      </w:r>
      <w:r>
        <w:rPr>
          <w:color w:val="231F20"/>
          <w:spacing w:val="-13"/>
        </w:rPr>
        <w:t> </w:t>
      </w:r>
      <w:r>
        <w:rPr>
          <w:color w:val="231F20"/>
        </w:rPr>
        <w:t>thế</w:t>
      </w:r>
      <w:r>
        <w:rPr>
          <w:color w:val="231F20"/>
          <w:spacing w:val="-14"/>
        </w:rPr>
        <w:t> </w:t>
      </w:r>
      <w:r>
        <w:rPr>
          <w:color w:val="231F20"/>
        </w:rPr>
        <w:t>gian</w:t>
      </w:r>
      <w:r>
        <w:rPr>
          <w:color w:val="231F20"/>
          <w:spacing w:val="-13"/>
        </w:rPr>
        <w:t> </w:t>
      </w:r>
      <w:r>
        <w:rPr>
          <w:color w:val="231F20"/>
        </w:rPr>
        <w:t>là</w:t>
      </w:r>
      <w:r>
        <w:rPr>
          <w:color w:val="231F20"/>
          <w:spacing w:val="-14"/>
        </w:rPr>
        <w:t> </w:t>
      </w:r>
      <w:r>
        <w:rPr>
          <w:color w:val="231F20"/>
        </w:rPr>
        <w:t>dựa</w:t>
      </w:r>
      <w:r>
        <w:rPr>
          <w:color w:val="231F20"/>
          <w:spacing w:val="-14"/>
        </w:rPr>
        <w:t> </w:t>
      </w:r>
      <w:r>
        <w:rPr>
          <w:color w:val="231F20"/>
        </w:rPr>
        <w:t>vào</w:t>
      </w:r>
      <w:r>
        <w:rPr>
          <w:color w:val="231F20"/>
          <w:spacing w:val="-13"/>
        </w:rPr>
        <w:t> </w:t>
      </w:r>
      <w:r>
        <w:rPr>
          <w:color w:val="231F20"/>
        </w:rPr>
        <w:t>sinh thân mà nói, còn hoặc hành hoặc trụ đều không bị pháp thế gian </w:t>
      </w:r>
      <w:r>
        <w:rPr>
          <w:color w:val="231F20"/>
          <w:spacing w:val="-5"/>
        </w:rPr>
        <w:t>làm </w:t>
      </w:r>
      <w:r>
        <w:rPr>
          <w:color w:val="231F20"/>
        </w:rPr>
        <w:t>nhiễm ô là dựa vào pháp thân mà nói, thế nên không mâu thuẫn. </w:t>
      </w:r>
      <w:r>
        <w:rPr>
          <w:color w:val="231F20"/>
          <w:spacing w:val="-5"/>
        </w:rPr>
        <w:t>Lại </w:t>
      </w:r>
      <w:r>
        <w:rPr>
          <w:color w:val="231F20"/>
        </w:rPr>
        <w:t>nữa, vì dựa vào chỗ không tùy thuận nên nói là không nhiễm. Nghĩa là tám pháp thế gian thuận theo thế gian, các loài hữu tình vì thuận theo chúng nên nói là nhiễm ô. Tám pháp thế gian thuận theo Đức Như</w:t>
      </w:r>
      <w:r>
        <w:rPr>
          <w:color w:val="231F20"/>
          <w:spacing w:val="-6"/>
        </w:rPr>
        <w:t> </w:t>
      </w:r>
      <w:r>
        <w:rPr>
          <w:color w:val="231F20"/>
        </w:rPr>
        <w:t>Lai,</w:t>
      </w:r>
      <w:r>
        <w:rPr>
          <w:color w:val="231F20"/>
          <w:spacing w:val="-6"/>
        </w:rPr>
        <w:t> </w:t>
      </w:r>
      <w:r>
        <w:rPr>
          <w:color w:val="231F20"/>
        </w:rPr>
        <w:t>nhưng</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không</w:t>
      </w:r>
      <w:r>
        <w:rPr>
          <w:color w:val="231F20"/>
          <w:spacing w:val="-6"/>
        </w:rPr>
        <w:t> </w:t>
      </w:r>
      <w:r>
        <w:rPr>
          <w:color w:val="231F20"/>
        </w:rPr>
        <w:t>thuận</w:t>
      </w:r>
      <w:r>
        <w:rPr>
          <w:color w:val="231F20"/>
          <w:spacing w:val="-5"/>
        </w:rPr>
        <w:t> </w:t>
      </w:r>
      <w:r>
        <w:rPr>
          <w:color w:val="231F20"/>
        </w:rPr>
        <w:t>theo</w:t>
      </w:r>
      <w:r>
        <w:rPr>
          <w:color w:val="231F20"/>
          <w:spacing w:val="-6"/>
        </w:rPr>
        <w:t> </w:t>
      </w:r>
      <w:r>
        <w:rPr>
          <w:color w:val="231F20"/>
        </w:rPr>
        <w:t>chúng,</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là</w:t>
      </w:r>
      <w:r>
        <w:rPr>
          <w:color w:val="231F20"/>
          <w:spacing w:val="-5"/>
        </w:rPr>
        <w:t> </w:t>
      </w:r>
      <w:r>
        <w:rPr>
          <w:color w:val="231F20"/>
        </w:rPr>
        <w:t>không nhiễm ô. Lại nữa, sinh thân của Như Lai tuy là hữu lậu, nhưng vì vượt lên trên tám pháp, nên nói là không nhiễm ô.</w:t>
      </w:r>
    </w:p>
    <w:p>
      <w:pPr>
        <w:pStyle w:val="BodyText"/>
        <w:spacing w:line="268" w:lineRule="auto" w:before="119"/>
        <w:ind w:right="108"/>
      </w:pPr>
      <w:r>
        <w:rPr>
          <w:i/>
          <w:color w:val="231F20"/>
        </w:rPr>
        <w:t>Hỏi: </w:t>
      </w:r>
      <w:r>
        <w:rPr>
          <w:color w:val="231F20"/>
        </w:rPr>
        <w:t>Tám pháp như lợi v.v... Đức Như Lai cũng có, vì sao nói là siêu việt?</w:t>
      </w:r>
    </w:p>
    <w:p>
      <w:pPr>
        <w:pStyle w:val="BodyText"/>
        <w:spacing w:line="268" w:lineRule="auto" w:before="110"/>
        <w:ind w:right="107"/>
      </w:pPr>
      <w:r>
        <w:rPr>
          <w:color w:val="231F20"/>
        </w:rPr>
        <w:t>Về </w:t>
      </w:r>
      <w:r>
        <w:rPr>
          <w:i/>
          <w:color w:val="231F20"/>
        </w:rPr>
        <w:t>Lợi</w:t>
      </w:r>
      <w:r>
        <w:rPr>
          <w:color w:val="231F20"/>
        </w:rPr>
        <w:t>: Nghĩa là vì thương xót trưởng giả Dũng, nên chỉ trong một ngày đã tiếp nhận ba ức vật dụng, y phục của ông ấy.</w:t>
      </w:r>
    </w:p>
    <w:p>
      <w:pPr>
        <w:pStyle w:val="BodyText"/>
        <w:spacing w:line="268" w:lineRule="auto" w:before="110"/>
        <w:ind w:right="109"/>
      </w:pPr>
      <w:r>
        <w:rPr>
          <w:color w:val="231F20"/>
        </w:rPr>
        <w:t>Về </w:t>
      </w:r>
      <w:r>
        <w:rPr>
          <w:i/>
          <w:color w:val="231F20"/>
        </w:rPr>
        <w:t>Suy</w:t>
      </w:r>
      <w:r>
        <w:rPr>
          <w:color w:val="231F20"/>
        </w:rPr>
        <w:t>: Nghĩa là như Phật vào làng Đại Bà-la-môn nọ khất thực, ra về với bát không.</w:t>
      </w:r>
    </w:p>
    <w:p>
      <w:pPr>
        <w:pStyle w:val="BodyText"/>
        <w:spacing w:line="268" w:lineRule="auto" w:before="110"/>
        <w:ind w:right="108"/>
      </w:pPr>
      <w:r>
        <w:rPr>
          <w:color w:val="231F20"/>
        </w:rPr>
        <w:t>Về </w:t>
      </w:r>
      <w:r>
        <w:rPr>
          <w:i/>
          <w:color w:val="231F20"/>
        </w:rPr>
        <w:t>Hủy </w:t>
      </w:r>
      <w:r>
        <w:rPr>
          <w:color w:val="231F20"/>
        </w:rPr>
        <w:t>(Chê): Nghĩa là như Bà-la-môn nữ Chiến-già và Tôn- đà-lợi phỉ báng Phật tiếng đồn lan khắp mười sáu nước lớn.</w:t>
      </w:r>
    </w:p>
    <w:p>
      <w:pPr>
        <w:pStyle w:val="BodyText"/>
        <w:spacing w:line="268" w:lineRule="auto" w:before="110"/>
        <w:ind w:right="107"/>
      </w:pPr>
      <w:r>
        <w:rPr>
          <w:color w:val="231F20"/>
        </w:rPr>
        <w:t>Về </w:t>
      </w:r>
      <w:r>
        <w:rPr>
          <w:i/>
          <w:color w:val="231F20"/>
        </w:rPr>
        <w:t>Dự </w:t>
      </w:r>
      <w:r>
        <w:rPr>
          <w:color w:val="231F20"/>
        </w:rPr>
        <w:t>(Khen): Nghĩa là lúc Đức Như Lai sinh, âm thanh thấu đến cõi trời Tha Hóa Tự Tại. Lúc Phật thành đạo, âm thanh lên đến trời Sắc Cứu Cánh. Lúc Phật chuyển pháp luân, âm thanh vang đến cõi Phạm Thế.</w:t>
      </w:r>
    </w:p>
    <w:p>
      <w:pPr>
        <w:pStyle w:val="BodyText"/>
        <w:spacing w:line="271" w:lineRule="auto" w:before="112"/>
        <w:ind w:right="108"/>
      </w:pPr>
      <w:r>
        <w:rPr>
          <w:color w:val="231F20"/>
        </w:rPr>
        <w:t>Về</w:t>
      </w:r>
      <w:r>
        <w:rPr>
          <w:color w:val="231F20"/>
          <w:spacing w:val="-9"/>
        </w:rPr>
        <w:t> </w:t>
      </w:r>
      <w:r>
        <w:rPr>
          <w:i/>
          <w:color w:val="231F20"/>
        </w:rPr>
        <w:t>Xưng</w:t>
      </w:r>
      <w:r>
        <w:rPr>
          <w:i/>
          <w:color w:val="231F20"/>
          <w:spacing w:val="-9"/>
        </w:rPr>
        <w:t> </w:t>
      </w:r>
      <w:r>
        <w:rPr>
          <w:color w:val="231F20"/>
        </w:rPr>
        <w:t>(Ca</w:t>
      </w:r>
      <w:r>
        <w:rPr>
          <w:color w:val="231F20"/>
          <w:spacing w:val="-9"/>
        </w:rPr>
        <w:t> </w:t>
      </w:r>
      <w:r>
        <w:rPr>
          <w:color w:val="231F20"/>
        </w:rPr>
        <w:t>tụng):</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như</w:t>
      </w:r>
      <w:r>
        <w:rPr>
          <w:color w:val="231F20"/>
          <w:spacing w:val="-9"/>
        </w:rPr>
        <w:t> </w:t>
      </w:r>
      <w:r>
        <w:rPr>
          <w:color w:val="231F20"/>
        </w:rPr>
        <w:t>Phạm</w:t>
      </w:r>
      <w:r>
        <w:rPr>
          <w:color w:val="231F20"/>
          <w:spacing w:val="-9"/>
        </w:rPr>
        <w:t> </w:t>
      </w:r>
      <w:r>
        <w:rPr>
          <w:color w:val="231F20"/>
        </w:rPr>
        <w:t>chí</w:t>
      </w:r>
      <w:r>
        <w:rPr>
          <w:color w:val="231F20"/>
          <w:spacing w:val="-8"/>
        </w:rPr>
        <w:t> </w:t>
      </w:r>
      <w:r>
        <w:rPr>
          <w:color w:val="231F20"/>
        </w:rPr>
        <w:t>Bạt-la-đọa-xà</w:t>
      </w:r>
      <w:r>
        <w:rPr>
          <w:color w:val="231F20"/>
          <w:spacing w:val="-9"/>
        </w:rPr>
        <w:t> </w:t>
      </w:r>
      <w:r>
        <w:rPr>
          <w:color w:val="231F20"/>
        </w:rPr>
        <w:t>dùng năm trăm bài tụng ca ngợi trước mặt Phật. Sức Luận nơi ngoại đạo, các Đại Luận sư như Ô-ba-ly </w:t>
      </w:r>
      <w:r>
        <w:rPr>
          <w:color w:val="231F20"/>
          <w:spacing w:val="-6"/>
        </w:rPr>
        <w:t>v.v... </w:t>
      </w:r>
      <w:r>
        <w:rPr>
          <w:color w:val="231F20"/>
        </w:rPr>
        <w:t>đã dùng hàng trăm ngàn bài</w:t>
      </w:r>
      <w:r>
        <w:rPr>
          <w:color w:val="231F20"/>
          <w:spacing w:val="12"/>
        </w:rPr>
        <w:t> </w:t>
      </w:r>
      <w:r>
        <w:rPr>
          <w:color w:val="231F20"/>
        </w:rPr>
        <w:t>tụng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để chiêm ngưỡng, tán thán Phật. Cụ thọ A-nan chấp tay tán thán các pháp của Phật là hy hữu. Tôn giả Xá-lợi-tử cung kính tán dương các pháp của Phật là vô thượng. Tất cả là như thế.</w:t>
      </w:r>
    </w:p>
    <w:p>
      <w:pPr>
        <w:pStyle w:val="BodyText"/>
        <w:spacing w:line="273" w:lineRule="auto" w:before="117"/>
        <w:ind w:left="110" w:right="391"/>
        <w:jc w:val="left"/>
      </w:pPr>
      <w:r>
        <w:rPr>
          <w:color w:val="231F20"/>
        </w:rPr>
        <w:t>Về </w:t>
      </w:r>
      <w:r>
        <w:rPr>
          <w:i/>
          <w:color w:val="231F20"/>
        </w:rPr>
        <w:t>Ky </w:t>
      </w:r>
      <w:r>
        <w:rPr>
          <w:color w:val="231F20"/>
        </w:rPr>
        <w:t>(Chế giễu): Nghĩa là như Phạm chí Bạt-la-đọa-xà trước kia đã dùng năm trăm bài tụng mạ lỵ ngay trước mặt</w:t>
      </w:r>
      <w:r>
        <w:rPr>
          <w:color w:val="231F20"/>
          <w:spacing w:val="-3"/>
        </w:rPr>
        <w:t> </w:t>
      </w:r>
      <w:r>
        <w:rPr>
          <w:color w:val="231F20"/>
        </w:rPr>
        <w:t>Phật.</w:t>
      </w:r>
    </w:p>
    <w:p>
      <w:pPr>
        <w:pStyle w:val="BodyText"/>
        <w:spacing w:line="273" w:lineRule="auto" w:before="115"/>
        <w:ind w:left="110" w:right="391"/>
        <w:jc w:val="left"/>
      </w:pPr>
      <w:r>
        <w:rPr>
          <w:color w:val="231F20"/>
        </w:rPr>
        <w:t>Về</w:t>
      </w:r>
      <w:r>
        <w:rPr>
          <w:color w:val="231F20"/>
          <w:spacing w:val="-9"/>
        </w:rPr>
        <w:t> </w:t>
      </w:r>
      <w:r>
        <w:rPr>
          <w:i/>
          <w:color w:val="231F20"/>
        </w:rPr>
        <w:t>Khổ</w:t>
      </w:r>
      <w:r>
        <w:rPr>
          <w:color w:val="231F20"/>
        </w:rPr>
        <w:t>:</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như</w:t>
      </w:r>
      <w:r>
        <w:rPr>
          <w:color w:val="231F20"/>
          <w:spacing w:val="-9"/>
        </w:rPr>
        <w:t> </w:t>
      </w:r>
      <w:r>
        <w:rPr>
          <w:color w:val="231F20"/>
        </w:rPr>
        <w:t>có</w:t>
      </w:r>
      <w:r>
        <w:rPr>
          <w:color w:val="231F20"/>
          <w:spacing w:val="-8"/>
        </w:rPr>
        <w:t> </w:t>
      </w:r>
      <w:r>
        <w:rPr>
          <w:color w:val="231F20"/>
        </w:rPr>
        <w:t>khi</w:t>
      </w:r>
      <w:r>
        <w:rPr>
          <w:color w:val="231F20"/>
          <w:spacing w:val="-9"/>
        </w:rPr>
        <w:t> </w:t>
      </w:r>
      <w:r>
        <w:rPr>
          <w:color w:val="231F20"/>
        </w:rPr>
        <w:t>Đức</w:t>
      </w:r>
      <w:r>
        <w:rPr>
          <w:color w:val="231F20"/>
          <w:spacing w:val="-8"/>
        </w:rPr>
        <w:t> </w:t>
      </w:r>
      <w:r>
        <w:rPr>
          <w:color w:val="231F20"/>
        </w:rPr>
        <w:t>Như</w:t>
      </w:r>
      <w:r>
        <w:rPr>
          <w:color w:val="231F20"/>
          <w:spacing w:val="-9"/>
        </w:rPr>
        <w:t> </w:t>
      </w:r>
      <w:r>
        <w:rPr>
          <w:color w:val="231F20"/>
        </w:rPr>
        <w:t>Lai</w:t>
      </w:r>
      <w:r>
        <w:rPr>
          <w:color w:val="231F20"/>
          <w:spacing w:val="-9"/>
        </w:rPr>
        <w:t> </w:t>
      </w:r>
      <w:r>
        <w:rPr>
          <w:color w:val="231F20"/>
        </w:rPr>
        <w:t>đau</w:t>
      </w:r>
      <w:r>
        <w:rPr>
          <w:color w:val="231F20"/>
          <w:spacing w:val="-8"/>
        </w:rPr>
        <w:t> </w:t>
      </w:r>
      <w:r>
        <w:rPr>
          <w:color w:val="231F20"/>
        </w:rPr>
        <w:t>lưng,</w:t>
      </w:r>
      <w:r>
        <w:rPr>
          <w:color w:val="231F20"/>
          <w:spacing w:val="-9"/>
        </w:rPr>
        <w:t> </w:t>
      </w:r>
      <w:r>
        <w:rPr>
          <w:color w:val="231F20"/>
        </w:rPr>
        <w:t>hoặc</w:t>
      </w:r>
      <w:r>
        <w:rPr>
          <w:color w:val="231F20"/>
          <w:spacing w:val="-9"/>
        </w:rPr>
        <w:t> </w:t>
      </w:r>
      <w:r>
        <w:rPr>
          <w:color w:val="231F20"/>
        </w:rPr>
        <w:t>bị</w:t>
      </w:r>
      <w:r>
        <w:rPr>
          <w:color w:val="231F20"/>
          <w:spacing w:val="-8"/>
        </w:rPr>
        <w:t> </w:t>
      </w:r>
      <w:r>
        <w:rPr>
          <w:color w:val="231F20"/>
        </w:rPr>
        <w:t>đá sỏi độc găm vào thân khiến bị thương nơi ngón chân</w:t>
      </w:r>
      <w:r>
        <w:rPr>
          <w:color w:val="231F20"/>
          <w:spacing w:val="-2"/>
        </w:rPr>
        <w:t> </w:t>
      </w:r>
      <w:r>
        <w:rPr>
          <w:color w:val="231F20"/>
          <w:spacing w:val="-6"/>
        </w:rPr>
        <w:t>v.v...</w:t>
      </w:r>
    </w:p>
    <w:p>
      <w:pPr>
        <w:pStyle w:val="BodyText"/>
        <w:spacing w:line="273" w:lineRule="auto" w:before="116"/>
        <w:ind w:left="110"/>
        <w:jc w:val="left"/>
      </w:pPr>
      <w:r>
        <w:rPr>
          <w:color w:val="231F20"/>
        </w:rPr>
        <w:t>Về </w:t>
      </w:r>
      <w:r>
        <w:rPr>
          <w:i/>
          <w:color w:val="231F20"/>
        </w:rPr>
        <w:t>Lạc</w:t>
      </w:r>
      <w:r>
        <w:rPr>
          <w:color w:val="231F20"/>
        </w:rPr>
        <w:t>: Nghĩa là Đức Như Lai có niềm vui khinh an và đã thọ nhận sự an lạc tối thắng trong sinh tử.</w:t>
      </w:r>
    </w:p>
    <w:p>
      <w:pPr>
        <w:pStyle w:val="BodyText"/>
        <w:spacing w:before="116"/>
        <w:ind w:left="677" w:firstLine="0"/>
        <w:jc w:val="left"/>
      </w:pPr>
      <w:r>
        <w:rPr>
          <w:color w:val="231F20"/>
        </w:rPr>
        <w:t>Như vậy sao nói Đức Thế Tôn đã vượt lên trên tám pháp thế gian?</w:t>
      </w:r>
    </w:p>
    <w:p>
      <w:pPr>
        <w:pStyle w:val="BodyText"/>
        <w:spacing w:line="273" w:lineRule="auto" w:before="156"/>
        <w:ind w:left="110" w:right="390"/>
      </w:pPr>
      <w:r>
        <w:rPr>
          <w:i/>
          <w:color w:val="231F20"/>
        </w:rPr>
        <w:t>Đáp: </w:t>
      </w:r>
      <w:r>
        <w:rPr>
          <w:color w:val="231F20"/>
        </w:rPr>
        <w:t>Đức Như Lai tuy gặp bốn pháp như Lợi </w:t>
      </w:r>
      <w:r>
        <w:rPr>
          <w:color w:val="231F20"/>
          <w:spacing w:val="-6"/>
        </w:rPr>
        <w:t>v.v... </w:t>
      </w:r>
      <w:r>
        <w:rPr>
          <w:color w:val="231F20"/>
        </w:rPr>
        <w:t>nhưng không bao giờ sinh tâm hoan hỷ, yêu thích quá mức. Đức Như Lai tuy gặp phải bốn pháp như Suy </w:t>
      </w:r>
      <w:r>
        <w:rPr>
          <w:color w:val="231F20"/>
          <w:spacing w:val="-6"/>
        </w:rPr>
        <w:t>v.v... </w:t>
      </w:r>
      <w:r>
        <w:rPr>
          <w:color w:val="231F20"/>
        </w:rPr>
        <w:t>nhưng vẫn không sinh giận dữ, lo lắng, buồn bã thấp kém. Do đó nên gọi là siêu việt, gọi là không nhiễm</w:t>
      </w:r>
      <w:r>
        <w:rPr>
          <w:color w:val="231F20"/>
          <w:spacing w:val="-12"/>
        </w:rPr>
        <w:t> </w:t>
      </w:r>
      <w:r>
        <w:rPr>
          <w:color w:val="231F20"/>
        </w:rPr>
        <w:t>ô,</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cho</w:t>
      </w:r>
      <w:r>
        <w:rPr>
          <w:color w:val="231F20"/>
          <w:spacing w:val="-12"/>
        </w:rPr>
        <w:t> </w:t>
      </w:r>
      <w:r>
        <w:rPr>
          <w:color w:val="231F20"/>
        </w:rPr>
        <w:t>là</w:t>
      </w:r>
      <w:r>
        <w:rPr>
          <w:color w:val="231F20"/>
          <w:spacing w:val="-12"/>
        </w:rPr>
        <w:t> </w:t>
      </w:r>
      <w:r>
        <w:rPr>
          <w:color w:val="231F20"/>
        </w:rPr>
        <w:t>đạt</w:t>
      </w:r>
      <w:r>
        <w:rPr>
          <w:color w:val="231F20"/>
          <w:spacing w:val="-11"/>
        </w:rPr>
        <w:t> </w:t>
      </w:r>
      <w:r>
        <w:rPr>
          <w:color w:val="231F20"/>
        </w:rPr>
        <w:t>vô</w:t>
      </w:r>
      <w:r>
        <w:rPr>
          <w:color w:val="231F20"/>
          <w:spacing w:val="-12"/>
        </w:rPr>
        <w:t> </w:t>
      </w:r>
      <w:r>
        <w:rPr>
          <w:color w:val="231F20"/>
        </w:rPr>
        <w:t>lậu</w:t>
      </w:r>
      <w:r>
        <w:rPr>
          <w:color w:val="231F20"/>
          <w:spacing w:val="-12"/>
        </w:rPr>
        <w:t> </w:t>
      </w:r>
      <w:r>
        <w:rPr>
          <w:color w:val="231F20"/>
        </w:rPr>
        <w:t>rồi</w:t>
      </w:r>
      <w:r>
        <w:rPr>
          <w:color w:val="231F20"/>
          <w:spacing w:val="-12"/>
        </w:rPr>
        <w:t> </w:t>
      </w:r>
      <w:r>
        <w:rPr>
          <w:color w:val="231F20"/>
        </w:rPr>
        <w:t>mới</w:t>
      </w:r>
      <w:r>
        <w:rPr>
          <w:color w:val="231F20"/>
          <w:spacing w:val="-11"/>
        </w:rPr>
        <w:t> </w:t>
      </w:r>
      <w:r>
        <w:rPr>
          <w:color w:val="231F20"/>
        </w:rPr>
        <w:t>đặt</w:t>
      </w:r>
      <w:r>
        <w:rPr>
          <w:color w:val="231F20"/>
          <w:spacing w:val="-12"/>
        </w:rPr>
        <w:t> </w:t>
      </w:r>
      <w:r>
        <w:rPr>
          <w:color w:val="231F20"/>
        </w:rPr>
        <w:t>tên</w:t>
      </w:r>
      <w:r>
        <w:rPr>
          <w:color w:val="231F20"/>
          <w:spacing w:val="-12"/>
        </w:rPr>
        <w:t> </w:t>
      </w:r>
      <w:r>
        <w:rPr>
          <w:color w:val="231F20"/>
        </w:rPr>
        <w:t>là</w:t>
      </w:r>
      <w:r>
        <w:rPr>
          <w:color w:val="231F20"/>
          <w:spacing w:val="-11"/>
        </w:rPr>
        <w:t> </w:t>
      </w:r>
      <w:r>
        <w:rPr>
          <w:color w:val="231F20"/>
        </w:rPr>
        <w:t>không</w:t>
      </w:r>
      <w:r>
        <w:rPr>
          <w:color w:val="231F20"/>
          <w:spacing w:val="-12"/>
        </w:rPr>
        <w:t> </w:t>
      </w:r>
      <w:r>
        <w:rPr>
          <w:color w:val="231F20"/>
          <w:spacing w:val="-3"/>
        </w:rPr>
        <w:t>nhiễm. </w:t>
      </w:r>
      <w:r>
        <w:rPr>
          <w:color w:val="231F20"/>
        </w:rPr>
        <w:t>Như</w:t>
      </w:r>
      <w:r>
        <w:rPr>
          <w:color w:val="231F20"/>
          <w:spacing w:val="-14"/>
        </w:rPr>
        <w:t> </w:t>
      </w:r>
      <w:r>
        <w:rPr>
          <w:color w:val="231F20"/>
        </w:rPr>
        <w:t>núi</w:t>
      </w:r>
      <w:r>
        <w:rPr>
          <w:color w:val="231F20"/>
          <w:spacing w:val="-13"/>
        </w:rPr>
        <w:t> </w:t>
      </w:r>
      <w:r>
        <w:rPr>
          <w:color w:val="231F20"/>
        </w:rPr>
        <w:t>Diệu</w:t>
      </w:r>
      <w:r>
        <w:rPr>
          <w:color w:val="231F20"/>
          <w:spacing w:val="-14"/>
        </w:rPr>
        <w:t> </w:t>
      </w:r>
      <w:r>
        <w:rPr>
          <w:color w:val="231F20"/>
        </w:rPr>
        <w:t>cao</w:t>
      </w:r>
      <w:r>
        <w:rPr>
          <w:color w:val="231F20"/>
          <w:spacing w:val="-13"/>
        </w:rPr>
        <w:t> </w:t>
      </w:r>
      <w:r>
        <w:rPr>
          <w:color w:val="231F20"/>
        </w:rPr>
        <w:t>ở</w:t>
      </w:r>
      <w:r>
        <w:rPr>
          <w:color w:val="231F20"/>
          <w:spacing w:val="-14"/>
        </w:rPr>
        <w:t> </w:t>
      </w:r>
      <w:r>
        <w:rPr>
          <w:color w:val="231F20"/>
        </w:rPr>
        <w:t>trên</w:t>
      </w:r>
      <w:r>
        <w:rPr>
          <w:color w:val="231F20"/>
          <w:spacing w:val="-13"/>
        </w:rPr>
        <w:t> </w:t>
      </w:r>
      <w:r>
        <w:rPr>
          <w:color w:val="231F20"/>
        </w:rPr>
        <w:t>Kim</w:t>
      </w:r>
      <w:r>
        <w:rPr>
          <w:color w:val="231F20"/>
          <w:spacing w:val="-14"/>
        </w:rPr>
        <w:t> </w:t>
      </w:r>
      <w:r>
        <w:rPr>
          <w:color w:val="231F20"/>
        </w:rPr>
        <w:t>Luân,</w:t>
      </w:r>
      <w:r>
        <w:rPr>
          <w:color w:val="231F20"/>
          <w:spacing w:val="-13"/>
        </w:rPr>
        <w:t> </w:t>
      </w:r>
      <w:r>
        <w:rPr>
          <w:color w:val="231F20"/>
        </w:rPr>
        <w:t>gió</w:t>
      </w:r>
      <w:r>
        <w:rPr>
          <w:color w:val="231F20"/>
          <w:spacing w:val="-14"/>
        </w:rPr>
        <w:t> </w:t>
      </w:r>
      <w:r>
        <w:rPr>
          <w:color w:val="231F20"/>
        </w:rPr>
        <w:t>mạnh</w:t>
      </w:r>
      <w:r>
        <w:rPr>
          <w:color w:val="231F20"/>
          <w:spacing w:val="-13"/>
        </w:rPr>
        <w:t> </w:t>
      </w:r>
      <w:r>
        <w:rPr>
          <w:color w:val="231F20"/>
        </w:rPr>
        <w:t>từ</w:t>
      </w:r>
      <w:r>
        <w:rPr>
          <w:color w:val="231F20"/>
          <w:spacing w:val="-14"/>
        </w:rPr>
        <w:t> </w:t>
      </w:r>
      <w:r>
        <w:rPr>
          <w:color w:val="231F20"/>
        </w:rPr>
        <w:t>tám</w:t>
      </w:r>
      <w:r>
        <w:rPr>
          <w:color w:val="231F20"/>
          <w:spacing w:val="-13"/>
        </w:rPr>
        <w:t> </w:t>
      </w:r>
      <w:r>
        <w:rPr>
          <w:color w:val="231F20"/>
        </w:rPr>
        <w:t>phương</w:t>
      </w:r>
      <w:r>
        <w:rPr>
          <w:color w:val="231F20"/>
          <w:spacing w:val="-14"/>
        </w:rPr>
        <w:t> </w:t>
      </w:r>
      <w:r>
        <w:rPr>
          <w:color w:val="231F20"/>
        </w:rPr>
        <w:t>thổi</w:t>
      </w:r>
      <w:r>
        <w:rPr>
          <w:color w:val="231F20"/>
          <w:spacing w:val="-13"/>
        </w:rPr>
        <w:t> </w:t>
      </w:r>
      <w:r>
        <w:rPr>
          <w:color w:val="231F20"/>
        </w:rPr>
        <w:t>đến cũng không thể khiến cho khuynh động. Chư Phật cũng như </w:t>
      </w:r>
      <w:r>
        <w:rPr>
          <w:color w:val="231F20"/>
          <w:spacing w:val="-5"/>
        </w:rPr>
        <w:t>vậy, </w:t>
      </w:r>
      <w:r>
        <w:rPr>
          <w:color w:val="231F20"/>
        </w:rPr>
        <w:t>an trụ nơi giới thanh tịnh, tám pháp của thế gian đều không thể làm</w:t>
      </w:r>
      <w:r>
        <w:rPr>
          <w:color w:val="231F20"/>
          <w:spacing w:val="-42"/>
        </w:rPr>
        <w:t> </w:t>
      </w:r>
      <w:r>
        <w:rPr>
          <w:color w:val="231F20"/>
          <w:spacing w:val="-5"/>
        </w:rPr>
        <w:t>cho </w:t>
      </w:r>
      <w:r>
        <w:rPr>
          <w:color w:val="231F20"/>
        </w:rPr>
        <w:t>nghiêng động.</w:t>
      </w:r>
    </w:p>
    <w:p>
      <w:pPr>
        <w:pStyle w:val="BodyText"/>
        <w:spacing w:line="273" w:lineRule="auto" w:before="124"/>
        <w:ind w:left="110" w:right="390"/>
      </w:pPr>
      <w:r>
        <w:rPr>
          <w:color w:val="231F20"/>
        </w:rPr>
        <w:t>Thế nên, vì để ngăn chận Tông chỉ của phái kia theo lối chấp khác biệt, nhằm chỉ rõ chánh lý, đó là lý do tạo ra phần Luận này.</w:t>
      </w:r>
    </w:p>
    <w:p>
      <w:pPr>
        <w:pStyle w:val="BodyText"/>
        <w:spacing w:before="116"/>
        <w:ind w:left="677" w:firstLine="0"/>
      </w:pPr>
      <w:r>
        <w:rPr>
          <w:i/>
          <w:color w:val="231F20"/>
        </w:rPr>
        <w:t>Hỏi: </w:t>
      </w:r>
      <w:r>
        <w:rPr>
          <w:color w:val="231F20"/>
        </w:rPr>
        <w:t>Hành hữu lậu nhiều hay là hành vô lậu nhiều?</w:t>
      </w:r>
    </w:p>
    <w:p>
      <w:pPr>
        <w:pStyle w:val="BodyText"/>
        <w:spacing w:line="273" w:lineRule="auto" w:before="156"/>
        <w:ind w:left="110" w:right="391"/>
      </w:pPr>
      <w:r>
        <w:rPr>
          <w:i/>
          <w:color w:val="231F20"/>
        </w:rPr>
        <w:t>Đáp: </w:t>
      </w:r>
      <w:r>
        <w:rPr>
          <w:color w:val="231F20"/>
        </w:rPr>
        <w:t>Hành hữu lậu nhiều, không phải là hành vô lậu. Vì sao? Vì hành hữu lậu gồm thâu mười xứ và phần ít của hai xứ, còn hành vô lậu chỉ gồm thâu phần ít của hai xứ.</w:t>
      </w:r>
    </w:p>
    <w:p>
      <w:pPr>
        <w:pStyle w:val="BodyText"/>
        <w:spacing w:line="273" w:lineRule="auto" w:before="117"/>
        <w:ind w:left="110" w:right="390"/>
      </w:pPr>
      <w:r>
        <w:rPr>
          <w:color w:val="231F20"/>
        </w:rPr>
        <w:t>Có thuyết nói: Hành vô lậu nhiều, không phải là hành hữu lậu. Vì</w:t>
      </w:r>
      <w:r>
        <w:rPr>
          <w:color w:val="231F20"/>
          <w:spacing w:val="-4"/>
        </w:rPr>
        <w:t> </w:t>
      </w:r>
      <w:r>
        <w:rPr>
          <w:color w:val="231F20"/>
        </w:rPr>
        <w:t>sao?</w:t>
      </w:r>
      <w:r>
        <w:rPr>
          <w:color w:val="231F20"/>
          <w:spacing w:val="-8"/>
        </w:rPr>
        <w:t> </w:t>
      </w:r>
      <w:r>
        <w:rPr>
          <w:color w:val="231F20"/>
        </w:rPr>
        <w:t>Vì</w:t>
      </w:r>
      <w:r>
        <w:rPr>
          <w:color w:val="231F20"/>
          <w:spacing w:val="-4"/>
        </w:rPr>
        <w:t> </w:t>
      </w:r>
      <w:r>
        <w:rPr>
          <w:color w:val="231F20"/>
        </w:rPr>
        <w:t>như</w:t>
      </w:r>
      <w:r>
        <w:rPr>
          <w:color w:val="231F20"/>
          <w:spacing w:val="-4"/>
        </w:rPr>
        <w:t> </w:t>
      </w:r>
      <w:r>
        <w:rPr>
          <w:color w:val="231F20"/>
        </w:rPr>
        <w:t>định</w:t>
      </w:r>
      <w:r>
        <w:rPr>
          <w:color w:val="231F20"/>
          <w:spacing w:val="-3"/>
        </w:rPr>
        <w:t> </w:t>
      </w:r>
      <w:r>
        <w:rPr>
          <w:color w:val="231F20"/>
        </w:rPr>
        <w:t>của</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trong</w:t>
      </w:r>
      <w:r>
        <w:rPr>
          <w:color w:val="231F20"/>
          <w:spacing w:val="-3"/>
        </w:rPr>
        <w:t> </w:t>
      </w:r>
      <w:r>
        <w:rPr>
          <w:color w:val="231F20"/>
        </w:rPr>
        <w:t>một</w:t>
      </w:r>
      <w:r>
        <w:rPr>
          <w:color w:val="231F20"/>
          <w:spacing w:val="-4"/>
        </w:rPr>
        <w:t> </w:t>
      </w:r>
      <w:r>
        <w:rPr>
          <w:color w:val="231F20"/>
        </w:rPr>
        <w:t>sát-na</w:t>
      </w:r>
      <w:r>
        <w:rPr>
          <w:color w:val="231F20"/>
          <w:spacing w:val="-4"/>
        </w:rPr>
        <w:t> </w:t>
      </w:r>
      <w:r>
        <w:rPr>
          <w:color w:val="231F20"/>
        </w:rPr>
        <w:t>nơi</w:t>
      </w:r>
      <w:r>
        <w:rPr>
          <w:color w:val="231F20"/>
          <w:spacing w:val="-4"/>
        </w:rPr>
        <w:t> </w:t>
      </w:r>
      <w:r>
        <w:rPr>
          <w:color w:val="231F20"/>
        </w:rPr>
        <w:t>phẩm</w:t>
      </w:r>
      <w:r>
        <w:rPr>
          <w:color w:val="231F20"/>
          <w:spacing w:val="-3"/>
        </w:rPr>
        <w:t> </w:t>
      </w:r>
      <w:r>
        <w:rPr>
          <w:color w:val="231F20"/>
        </w:rPr>
        <w:t>hạ</w:t>
      </w:r>
      <w:r>
        <w:rPr>
          <w:color w:val="231F20"/>
          <w:spacing w:val="-4"/>
        </w:rPr>
        <w:t> </w:t>
      </w:r>
      <w:r>
        <w:rPr>
          <w:color w:val="231F20"/>
        </w:rPr>
        <w:t>hạ,</w:t>
      </w:r>
      <w:r>
        <w:rPr>
          <w:color w:val="231F20"/>
          <w:spacing w:val="-4"/>
        </w:rPr>
        <w:t> </w:t>
      </w:r>
      <w:r>
        <w:rPr>
          <w:color w:val="231F20"/>
        </w:rPr>
        <w:t>có bốn</w:t>
      </w:r>
      <w:r>
        <w:rPr>
          <w:color w:val="231F20"/>
          <w:spacing w:val="14"/>
        </w:rPr>
        <w:t> </w:t>
      </w:r>
      <w:r>
        <w:rPr>
          <w:color w:val="231F20"/>
        </w:rPr>
        <w:t>thứ</w:t>
      </w:r>
      <w:r>
        <w:rPr>
          <w:color w:val="231F20"/>
          <w:spacing w:val="16"/>
        </w:rPr>
        <w:t> </w:t>
      </w:r>
      <w:r>
        <w:rPr>
          <w:color w:val="231F20"/>
        </w:rPr>
        <w:t>tuệ</w:t>
      </w:r>
      <w:r>
        <w:rPr>
          <w:color w:val="231F20"/>
          <w:spacing w:val="15"/>
        </w:rPr>
        <w:t> </w:t>
      </w:r>
      <w:r>
        <w:rPr>
          <w:color w:val="231F20"/>
        </w:rPr>
        <w:t>vô</w:t>
      </w:r>
      <w:r>
        <w:rPr>
          <w:color w:val="231F20"/>
          <w:spacing w:val="15"/>
        </w:rPr>
        <w:t> </w:t>
      </w:r>
      <w:r>
        <w:rPr>
          <w:color w:val="231F20"/>
        </w:rPr>
        <w:t>lậu</w:t>
      </w:r>
      <w:r>
        <w:rPr>
          <w:color w:val="231F20"/>
          <w:spacing w:val="15"/>
        </w:rPr>
        <w:t> </w:t>
      </w:r>
      <w:r>
        <w:rPr>
          <w:color w:val="231F20"/>
        </w:rPr>
        <w:t>duyên</w:t>
      </w:r>
      <w:r>
        <w:rPr>
          <w:color w:val="231F20"/>
          <w:spacing w:val="15"/>
        </w:rPr>
        <w:t> </w:t>
      </w:r>
      <w:r>
        <w:rPr>
          <w:color w:val="231F20"/>
        </w:rPr>
        <w:t>hợp</w:t>
      </w:r>
      <w:r>
        <w:rPr>
          <w:color w:val="231F20"/>
          <w:spacing w:val="15"/>
        </w:rPr>
        <w:t> </w:t>
      </w:r>
      <w:r>
        <w:rPr>
          <w:color w:val="231F20"/>
        </w:rPr>
        <w:t>thuộc</w:t>
      </w:r>
      <w:r>
        <w:rPr>
          <w:color w:val="231F20"/>
          <w:spacing w:val="14"/>
        </w:rPr>
        <w:t> </w:t>
      </w:r>
      <w:r>
        <w:rPr>
          <w:color w:val="231F20"/>
        </w:rPr>
        <w:t>cõi</w:t>
      </w:r>
      <w:r>
        <w:rPr>
          <w:color w:val="231F20"/>
          <w:spacing w:val="15"/>
        </w:rPr>
        <w:t> </w:t>
      </w:r>
      <w:r>
        <w:rPr>
          <w:color w:val="231F20"/>
        </w:rPr>
        <w:t>dục:</w:t>
      </w:r>
      <w:r>
        <w:rPr>
          <w:color w:val="231F20"/>
          <w:spacing w:val="15"/>
        </w:rPr>
        <w:t> </w:t>
      </w:r>
      <w:r>
        <w:rPr>
          <w:color w:val="231F20"/>
        </w:rPr>
        <w:t>1.</w:t>
      </w:r>
      <w:r>
        <w:rPr>
          <w:color w:val="231F20"/>
          <w:spacing w:val="15"/>
        </w:rPr>
        <w:t> </w:t>
      </w:r>
      <w:r>
        <w:rPr>
          <w:color w:val="231F20"/>
        </w:rPr>
        <w:t>Khổ</w:t>
      </w:r>
      <w:r>
        <w:rPr>
          <w:color w:val="231F20"/>
          <w:spacing w:val="15"/>
        </w:rPr>
        <w:t> </w:t>
      </w:r>
      <w:r>
        <w:rPr>
          <w:color w:val="231F20"/>
        </w:rPr>
        <w:t>pháp</w:t>
      </w:r>
      <w:r>
        <w:rPr>
          <w:color w:val="231F20"/>
          <w:spacing w:val="15"/>
        </w:rPr>
        <w:t> </w:t>
      </w:r>
      <w:r>
        <w:rPr>
          <w:color w:val="231F20"/>
        </w:rPr>
        <w:t>trí</w:t>
      </w:r>
      <w:r>
        <w:rPr>
          <w:color w:val="231F20"/>
          <w:spacing w:val="15"/>
        </w:rPr>
        <w:t> </w:t>
      </w:r>
      <w:r>
        <w:rPr>
          <w:color w:val="231F20"/>
        </w:rPr>
        <w:t>nhẫn.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firstLine="0"/>
      </w:pPr>
      <w:r>
        <w:rPr>
          <w:color w:val="231F20"/>
        </w:rPr>
        <w:t>2. Khổ pháp trí. 3. Tập pháp trí nhẫn. 4. Tập pháp trí. Các sắc khác, pháp khác, như lý nên nhận biết. Còn có các pháp vô lậu khác như vậy, nên hành vô lậu nhất định là nhiều.</w:t>
      </w:r>
    </w:p>
    <w:p>
      <w:pPr>
        <w:pStyle w:val="BodyText"/>
        <w:spacing w:line="268" w:lineRule="auto" w:before="99"/>
        <w:ind w:right="108"/>
      </w:pPr>
      <w:r>
        <w:rPr>
          <w:color w:val="231F20"/>
        </w:rPr>
        <w:t>Có</w:t>
      </w:r>
      <w:r>
        <w:rPr>
          <w:color w:val="231F20"/>
          <w:spacing w:val="-6"/>
        </w:rPr>
        <w:t> </w:t>
      </w:r>
      <w:r>
        <w:rPr>
          <w:color w:val="231F20"/>
        </w:rPr>
        <w:t>Sư</w:t>
      </w:r>
      <w:r>
        <w:rPr>
          <w:color w:val="231F20"/>
          <w:spacing w:val="-6"/>
        </w:rPr>
        <w:t> </w:t>
      </w:r>
      <w:r>
        <w:rPr>
          <w:color w:val="231F20"/>
        </w:rPr>
        <w:t>khác</w:t>
      </w:r>
      <w:r>
        <w:rPr>
          <w:color w:val="231F20"/>
          <w:spacing w:val="-6"/>
        </w:rPr>
        <w:t> </w:t>
      </w:r>
      <w:r>
        <w:rPr>
          <w:color w:val="231F20"/>
        </w:rPr>
        <w:t>cho:</w:t>
      </w:r>
      <w:r>
        <w:rPr>
          <w:color w:val="231F20"/>
          <w:spacing w:val="-5"/>
        </w:rPr>
        <w:t> </w:t>
      </w:r>
      <w:r>
        <w:rPr>
          <w:color w:val="231F20"/>
        </w:rPr>
        <w:t>Hành</w:t>
      </w:r>
      <w:r>
        <w:rPr>
          <w:color w:val="231F20"/>
          <w:spacing w:val="-6"/>
        </w:rPr>
        <w:t> </w:t>
      </w:r>
      <w:r>
        <w:rPr>
          <w:color w:val="231F20"/>
        </w:rPr>
        <w:t>hữu</w:t>
      </w:r>
      <w:r>
        <w:rPr>
          <w:color w:val="231F20"/>
          <w:spacing w:val="-6"/>
        </w:rPr>
        <w:t> </w:t>
      </w:r>
      <w:r>
        <w:rPr>
          <w:color w:val="231F20"/>
        </w:rPr>
        <w:t>lậu</w:t>
      </w:r>
      <w:r>
        <w:rPr>
          <w:color w:val="231F20"/>
          <w:spacing w:val="-5"/>
        </w:rPr>
        <w:t> </w:t>
      </w:r>
      <w:r>
        <w:rPr>
          <w:color w:val="231F20"/>
        </w:rPr>
        <w:t>nhiều.</w:t>
      </w:r>
      <w:r>
        <w:rPr>
          <w:color w:val="231F20"/>
          <w:spacing w:val="-11"/>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6"/>
        </w:rPr>
        <w:t> </w:t>
      </w:r>
      <w:r>
        <w:rPr>
          <w:color w:val="231F20"/>
        </w:rPr>
        <w:t>như</w:t>
      </w:r>
      <w:r>
        <w:rPr>
          <w:color w:val="231F20"/>
          <w:spacing w:val="-6"/>
        </w:rPr>
        <w:t> </w:t>
      </w:r>
      <w:r>
        <w:rPr>
          <w:color w:val="231F20"/>
        </w:rPr>
        <w:t>một</w:t>
      </w:r>
      <w:r>
        <w:rPr>
          <w:color w:val="231F20"/>
          <w:spacing w:val="-5"/>
        </w:rPr>
        <w:t> </w:t>
      </w:r>
      <w:r>
        <w:rPr>
          <w:color w:val="231F20"/>
        </w:rPr>
        <w:t>hành vô</w:t>
      </w:r>
      <w:r>
        <w:rPr>
          <w:color w:val="231F20"/>
          <w:spacing w:val="13"/>
        </w:rPr>
        <w:t> </w:t>
      </w:r>
      <w:r>
        <w:rPr>
          <w:color w:val="231F20"/>
        </w:rPr>
        <w:t>lậu</w:t>
      </w:r>
      <w:r>
        <w:rPr>
          <w:color w:val="231F20"/>
          <w:spacing w:val="14"/>
        </w:rPr>
        <w:t> </w:t>
      </w:r>
      <w:r>
        <w:rPr>
          <w:color w:val="231F20"/>
        </w:rPr>
        <w:t>có</w:t>
      </w:r>
      <w:r>
        <w:rPr>
          <w:color w:val="231F20"/>
          <w:spacing w:val="13"/>
        </w:rPr>
        <w:t> </w:t>
      </w:r>
      <w:r>
        <w:rPr>
          <w:color w:val="231F20"/>
        </w:rPr>
        <w:t>bốn</w:t>
      </w:r>
      <w:r>
        <w:rPr>
          <w:color w:val="231F20"/>
          <w:spacing w:val="14"/>
        </w:rPr>
        <w:t> </w:t>
      </w:r>
      <w:r>
        <w:rPr>
          <w:color w:val="231F20"/>
        </w:rPr>
        <w:t>hữu</w:t>
      </w:r>
      <w:r>
        <w:rPr>
          <w:color w:val="231F20"/>
          <w:spacing w:val="14"/>
        </w:rPr>
        <w:t> </w:t>
      </w:r>
      <w:r>
        <w:rPr>
          <w:color w:val="231F20"/>
        </w:rPr>
        <w:t>lậu</w:t>
      </w:r>
      <w:r>
        <w:rPr>
          <w:color w:val="231F20"/>
          <w:spacing w:val="13"/>
        </w:rPr>
        <w:t> </w:t>
      </w:r>
      <w:r>
        <w:rPr>
          <w:color w:val="231F20"/>
        </w:rPr>
        <w:t>duyên</w:t>
      </w:r>
      <w:r>
        <w:rPr>
          <w:color w:val="231F20"/>
          <w:spacing w:val="13"/>
        </w:rPr>
        <w:t> </w:t>
      </w:r>
      <w:r>
        <w:rPr>
          <w:color w:val="231F20"/>
        </w:rPr>
        <w:t>hợp:</w:t>
      </w:r>
      <w:r>
        <w:rPr>
          <w:color w:val="231F20"/>
          <w:spacing w:val="13"/>
        </w:rPr>
        <w:t> </w:t>
      </w:r>
      <w:r>
        <w:rPr>
          <w:color w:val="231F20"/>
        </w:rPr>
        <w:t>1.</w:t>
      </w:r>
      <w:r>
        <w:rPr>
          <w:color w:val="231F20"/>
          <w:spacing w:val="9"/>
        </w:rPr>
        <w:t> </w:t>
      </w:r>
      <w:r>
        <w:rPr>
          <w:color w:val="231F20"/>
        </w:rPr>
        <w:t>Tà</w:t>
      </w:r>
      <w:r>
        <w:rPr>
          <w:color w:val="231F20"/>
          <w:spacing w:val="13"/>
        </w:rPr>
        <w:t> </w:t>
      </w:r>
      <w:r>
        <w:rPr>
          <w:color w:val="231F20"/>
        </w:rPr>
        <w:t>kiến.</w:t>
      </w:r>
      <w:r>
        <w:rPr>
          <w:color w:val="231F20"/>
          <w:spacing w:val="13"/>
        </w:rPr>
        <w:t> </w:t>
      </w:r>
      <w:r>
        <w:rPr>
          <w:color w:val="231F20"/>
        </w:rPr>
        <w:t>2.</w:t>
      </w:r>
      <w:r>
        <w:rPr>
          <w:color w:val="231F20"/>
          <w:spacing w:val="13"/>
        </w:rPr>
        <w:t> </w:t>
      </w:r>
      <w:r>
        <w:rPr>
          <w:color w:val="231F20"/>
        </w:rPr>
        <w:t>Nghi.</w:t>
      </w:r>
      <w:r>
        <w:rPr>
          <w:color w:val="231F20"/>
          <w:spacing w:val="13"/>
        </w:rPr>
        <w:t> </w:t>
      </w:r>
      <w:r>
        <w:rPr>
          <w:color w:val="231F20"/>
        </w:rPr>
        <w:t>3.</w:t>
      </w:r>
      <w:r>
        <w:rPr>
          <w:color w:val="231F20"/>
          <w:spacing w:val="9"/>
        </w:rPr>
        <w:t> </w:t>
      </w:r>
      <w:r>
        <w:rPr>
          <w:color w:val="231F20"/>
        </w:rPr>
        <w:t>Vô</w:t>
      </w:r>
      <w:r>
        <w:rPr>
          <w:color w:val="231F20"/>
          <w:spacing w:val="13"/>
        </w:rPr>
        <w:t> </w:t>
      </w:r>
      <w:r>
        <w:rPr>
          <w:color w:val="231F20"/>
        </w:rPr>
        <w:t>minh.</w:t>
      </w:r>
    </w:p>
    <w:p>
      <w:pPr>
        <w:pStyle w:val="ListParagraph"/>
        <w:numPr>
          <w:ilvl w:val="0"/>
          <w:numId w:val="11"/>
        </w:numPr>
        <w:tabs>
          <w:tab w:pos="654" w:val="left" w:leader="none"/>
        </w:tabs>
        <w:spacing w:line="268" w:lineRule="auto" w:before="0" w:after="0"/>
        <w:ind w:left="393" w:right="107" w:firstLine="0"/>
        <w:jc w:val="both"/>
        <w:rPr>
          <w:sz w:val="26"/>
        </w:rPr>
      </w:pPr>
      <w:r>
        <w:rPr>
          <w:color w:val="231F20"/>
          <w:sz w:val="26"/>
        </w:rPr>
        <w:t>Thế tục trí thiện. Hành vô lậu khác, như lý nên nhận biết. Còn có các</w:t>
      </w:r>
      <w:r>
        <w:rPr>
          <w:color w:val="231F20"/>
          <w:spacing w:val="-10"/>
          <w:sz w:val="26"/>
        </w:rPr>
        <w:t> </w:t>
      </w:r>
      <w:r>
        <w:rPr>
          <w:color w:val="231F20"/>
          <w:sz w:val="26"/>
        </w:rPr>
        <w:t>pháp</w:t>
      </w:r>
      <w:r>
        <w:rPr>
          <w:color w:val="231F20"/>
          <w:spacing w:val="-10"/>
          <w:sz w:val="26"/>
        </w:rPr>
        <w:t> </w:t>
      </w:r>
      <w:r>
        <w:rPr>
          <w:color w:val="231F20"/>
          <w:sz w:val="26"/>
        </w:rPr>
        <w:t>hữu</w:t>
      </w:r>
      <w:r>
        <w:rPr>
          <w:color w:val="231F20"/>
          <w:spacing w:val="-9"/>
          <w:sz w:val="26"/>
        </w:rPr>
        <w:t> </w:t>
      </w:r>
      <w:r>
        <w:rPr>
          <w:color w:val="231F20"/>
          <w:sz w:val="26"/>
        </w:rPr>
        <w:t>lậu</w:t>
      </w:r>
      <w:r>
        <w:rPr>
          <w:color w:val="231F20"/>
          <w:spacing w:val="-10"/>
          <w:sz w:val="26"/>
        </w:rPr>
        <w:t> </w:t>
      </w:r>
      <w:r>
        <w:rPr>
          <w:color w:val="231F20"/>
          <w:sz w:val="26"/>
        </w:rPr>
        <w:t>khác</w:t>
      </w:r>
      <w:r>
        <w:rPr>
          <w:color w:val="231F20"/>
          <w:spacing w:val="-10"/>
          <w:sz w:val="26"/>
        </w:rPr>
        <w:t> </w:t>
      </w:r>
      <w:r>
        <w:rPr>
          <w:color w:val="231F20"/>
          <w:sz w:val="26"/>
        </w:rPr>
        <w:t>như</w:t>
      </w:r>
      <w:r>
        <w:rPr>
          <w:color w:val="231F20"/>
          <w:spacing w:val="-9"/>
          <w:sz w:val="26"/>
        </w:rPr>
        <w:t> </w:t>
      </w:r>
      <w:r>
        <w:rPr>
          <w:color w:val="231F20"/>
          <w:sz w:val="26"/>
        </w:rPr>
        <w:t>thế,</w:t>
      </w:r>
      <w:r>
        <w:rPr>
          <w:color w:val="231F20"/>
          <w:spacing w:val="-10"/>
          <w:sz w:val="26"/>
        </w:rPr>
        <w:t> </w:t>
      </w:r>
      <w:r>
        <w:rPr>
          <w:color w:val="231F20"/>
          <w:sz w:val="26"/>
        </w:rPr>
        <w:t>nên</w:t>
      </w:r>
      <w:r>
        <w:rPr>
          <w:color w:val="231F20"/>
          <w:spacing w:val="-10"/>
          <w:sz w:val="26"/>
        </w:rPr>
        <w:t> </w:t>
      </w:r>
      <w:r>
        <w:rPr>
          <w:color w:val="231F20"/>
          <w:sz w:val="26"/>
        </w:rPr>
        <w:t>hành</w:t>
      </w:r>
      <w:r>
        <w:rPr>
          <w:color w:val="231F20"/>
          <w:spacing w:val="-9"/>
          <w:sz w:val="26"/>
        </w:rPr>
        <w:t> </w:t>
      </w:r>
      <w:r>
        <w:rPr>
          <w:color w:val="231F20"/>
          <w:sz w:val="26"/>
        </w:rPr>
        <w:t>hữu</w:t>
      </w:r>
      <w:r>
        <w:rPr>
          <w:color w:val="231F20"/>
          <w:spacing w:val="-10"/>
          <w:sz w:val="26"/>
        </w:rPr>
        <w:t> </w:t>
      </w:r>
      <w:r>
        <w:rPr>
          <w:color w:val="231F20"/>
          <w:sz w:val="26"/>
        </w:rPr>
        <w:t>lậu</w:t>
      </w:r>
      <w:r>
        <w:rPr>
          <w:color w:val="231F20"/>
          <w:spacing w:val="-10"/>
          <w:sz w:val="26"/>
        </w:rPr>
        <w:t> </w:t>
      </w:r>
      <w:r>
        <w:rPr>
          <w:color w:val="231F20"/>
          <w:sz w:val="26"/>
        </w:rPr>
        <w:t>quyết</w:t>
      </w:r>
      <w:r>
        <w:rPr>
          <w:color w:val="231F20"/>
          <w:spacing w:val="-9"/>
          <w:sz w:val="26"/>
        </w:rPr>
        <w:t> </w:t>
      </w:r>
      <w:r>
        <w:rPr>
          <w:color w:val="231F20"/>
          <w:sz w:val="26"/>
        </w:rPr>
        <w:t>định</w:t>
      </w:r>
      <w:r>
        <w:rPr>
          <w:color w:val="231F20"/>
          <w:spacing w:val="-10"/>
          <w:sz w:val="26"/>
        </w:rPr>
        <w:t> </w:t>
      </w:r>
      <w:r>
        <w:rPr>
          <w:color w:val="231F20"/>
          <w:sz w:val="26"/>
        </w:rPr>
        <w:t>là</w:t>
      </w:r>
      <w:r>
        <w:rPr>
          <w:color w:val="231F20"/>
          <w:spacing w:val="-10"/>
          <w:sz w:val="26"/>
        </w:rPr>
        <w:t> </w:t>
      </w:r>
      <w:r>
        <w:rPr>
          <w:color w:val="231F20"/>
          <w:spacing w:val="-3"/>
          <w:sz w:val="26"/>
        </w:rPr>
        <w:t>nhiều.</w:t>
      </w:r>
    </w:p>
    <w:p>
      <w:pPr>
        <w:pStyle w:val="BodyText"/>
        <w:spacing w:line="268" w:lineRule="auto" w:before="99"/>
        <w:ind w:right="107"/>
      </w:pPr>
      <w:r>
        <w:rPr>
          <w:i/>
          <w:color w:val="231F20"/>
        </w:rPr>
        <w:t>Lời</w:t>
      </w:r>
      <w:r>
        <w:rPr>
          <w:i/>
          <w:color w:val="231F20"/>
          <w:spacing w:val="-5"/>
        </w:rPr>
        <w:t> </w:t>
      </w:r>
      <w:r>
        <w:rPr>
          <w:i/>
          <w:color w:val="231F20"/>
        </w:rPr>
        <w:t>bình:</w:t>
      </w:r>
      <w:r>
        <w:rPr>
          <w:i/>
          <w:color w:val="231F20"/>
          <w:spacing w:val="-4"/>
        </w:rPr>
        <w:t> </w:t>
      </w:r>
      <w:r>
        <w:rPr>
          <w:color w:val="231F20"/>
        </w:rPr>
        <w:t>Nên</w:t>
      </w:r>
      <w:r>
        <w:rPr>
          <w:color w:val="231F20"/>
          <w:spacing w:val="-5"/>
        </w:rPr>
        <w:t> </w:t>
      </w:r>
      <w:r>
        <w:rPr>
          <w:color w:val="231F20"/>
        </w:rPr>
        <w:t>nói</w:t>
      </w:r>
      <w:r>
        <w:rPr>
          <w:color w:val="231F20"/>
          <w:spacing w:val="-4"/>
        </w:rPr>
        <w:t> </w:t>
      </w:r>
      <w:r>
        <w:rPr>
          <w:color w:val="231F20"/>
        </w:rPr>
        <w:t>như</w:t>
      </w:r>
      <w:r>
        <w:rPr>
          <w:color w:val="231F20"/>
          <w:spacing w:val="-5"/>
        </w:rPr>
        <w:t> </w:t>
      </w:r>
      <w:r>
        <w:rPr>
          <w:color w:val="231F20"/>
        </w:rPr>
        <w:t>vầy:</w:t>
      </w:r>
      <w:r>
        <w:rPr>
          <w:color w:val="231F20"/>
          <w:spacing w:val="-4"/>
        </w:rPr>
        <w:t> </w:t>
      </w:r>
      <w:r>
        <w:rPr>
          <w:color w:val="231F20"/>
        </w:rPr>
        <w:t>Hành</w:t>
      </w:r>
      <w:r>
        <w:rPr>
          <w:color w:val="231F20"/>
          <w:spacing w:val="-5"/>
        </w:rPr>
        <w:t> </w:t>
      </w:r>
      <w:r>
        <w:rPr>
          <w:color w:val="231F20"/>
        </w:rPr>
        <w:t>hữu</w:t>
      </w:r>
      <w:r>
        <w:rPr>
          <w:color w:val="231F20"/>
          <w:spacing w:val="-4"/>
        </w:rPr>
        <w:t> </w:t>
      </w:r>
      <w:r>
        <w:rPr>
          <w:color w:val="231F20"/>
        </w:rPr>
        <w:t>lậu,</w:t>
      </w:r>
      <w:r>
        <w:rPr>
          <w:color w:val="231F20"/>
          <w:spacing w:val="-5"/>
        </w:rPr>
        <w:t> </w:t>
      </w:r>
      <w:r>
        <w:rPr>
          <w:color w:val="231F20"/>
        </w:rPr>
        <w:t>vô</w:t>
      </w:r>
      <w:r>
        <w:rPr>
          <w:color w:val="231F20"/>
          <w:spacing w:val="-4"/>
        </w:rPr>
        <w:t> </w:t>
      </w:r>
      <w:r>
        <w:rPr>
          <w:color w:val="231F20"/>
        </w:rPr>
        <w:t>lậu,</w:t>
      </w:r>
      <w:r>
        <w:rPr>
          <w:color w:val="231F20"/>
          <w:spacing w:val="-5"/>
        </w:rPr>
        <w:t> </w:t>
      </w:r>
      <w:r>
        <w:rPr>
          <w:color w:val="231F20"/>
        </w:rPr>
        <w:t>tuy</w:t>
      </w:r>
      <w:r>
        <w:rPr>
          <w:color w:val="231F20"/>
          <w:spacing w:val="-4"/>
        </w:rPr>
        <w:t> </w:t>
      </w:r>
      <w:r>
        <w:rPr>
          <w:color w:val="231F20"/>
        </w:rPr>
        <w:t>đều</w:t>
      </w:r>
      <w:r>
        <w:rPr>
          <w:color w:val="231F20"/>
          <w:spacing w:val="-5"/>
        </w:rPr>
        <w:t> </w:t>
      </w:r>
      <w:r>
        <w:rPr>
          <w:color w:val="231F20"/>
        </w:rPr>
        <w:t>là</w:t>
      </w:r>
      <w:r>
        <w:rPr>
          <w:color w:val="231F20"/>
          <w:spacing w:val="-4"/>
        </w:rPr>
        <w:t> </w:t>
      </w:r>
      <w:r>
        <w:rPr>
          <w:color w:val="231F20"/>
        </w:rPr>
        <w:t>vô biên, nhưng Luận sư của bản Luận này vì dựa nơi xứ để thâu tóm, nên nói là hành hữu lậu nhiều, không phải là hành vô lậu.</w:t>
      </w:r>
    </w:p>
    <w:p>
      <w:pPr>
        <w:pStyle w:val="BodyText"/>
        <w:spacing w:line="268" w:lineRule="auto" w:before="99"/>
        <w:ind w:right="106"/>
      </w:pPr>
      <w:r>
        <w:rPr>
          <w:color w:val="231F20"/>
        </w:rPr>
        <w:t>Lại nữa, Luận sư của bản Luận này tuy không đặt ra các câu hỏi, đáp về pháp hữu vi, vô vi nhiều hay ít, nhưng về nghĩa nên có câu hỏi: Pháp hữu vi nhiều hay là pháp vô vi nhiều? </w:t>
      </w:r>
      <w:r>
        <w:rPr>
          <w:i/>
          <w:color w:val="231F20"/>
        </w:rPr>
        <w:t>Đáp: </w:t>
      </w:r>
      <w:r>
        <w:rPr>
          <w:color w:val="231F20"/>
        </w:rPr>
        <w:t>Pháp hữu vi</w:t>
      </w:r>
      <w:r>
        <w:rPr>
          <w:color w:val="231F20"/>
          <w:spacing w:val="-13"/>
        </w:rPr>
        <w:t> </w:t>
      </w:r>
      <w:r>
        <w:rPr>
          <w:color w:val="231F20"/>
        </w:rPr>
        <w:t>nhiều,</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pháp</w:t>
      </w:r>
      <w:r>
        <w:rPr>
          <w:color w:val="231F20"/>
          <w:spacing w:val="-12"/>
        </w:rPr>
        <w:t> </w:t>
      </w:r>
      <w:r>
        <w:rPr>
          <w:color w:val="231F20"/>
        </w:rPr>
        <w:t>vô</w:t>
      </w:r>
      <w:r>
        <w:rPr>
          <w:color w:val="231F20"/>
          <w:spacing w:val="-13"/>
        </w:rPr>
        <w:t> </w:t>
      </w:r>
      <w:r>
        <w:rPr>
          <w:color w:val="231F20"/>
        </w:rPr>
        <w:t>vi</w:t>
      </w:r>
      <w:r>
        <w:rPr>
          <w:color w:val="231F20"/>
          <w:spacing w:val="-12"/>
        </w:rPr>
        <w:t> </w:t>
      </w:r>
      <w:r>
        <w:rPr>
          <w:color w:val="231F20"/>
        </w:rPr>
        <w:t>nhiều.</w:t>
      </w:r>
      <w:r>
        <w:rPr>
          <w:color w:val="231F20"/>
          <w:spacing w:val="-17"/>
        </w:rPr>
        <w:t> </w:t>
      </w:r>
      <w:r>
        <w:rPr>
          <w:color w:val="231F20"/>
        </w:rPr>
        <w:t>Vì</w:t>
      </w:r>
      <w:r>
        <w:rPr>
          <w:color w:val="231F20"/>
          <w:spacing w:val="-13"/>
        </w:rPr>
        <w:t> </w:t>
      </w:r>
      <w:r>
        <w:rPr>
          <w:color w:val="231F20"/>
        </w:rPr>
        <w:t>sao?</w:t>
      </w:r>
      <w:r>
        <w:rPr>
          <w:color w:val="231F20"/>
          <w:spacing w:val="-17"/>
        </w:rPr>
        <w:t> </w:t>
      </w:r>
      <w:r>
        <w:rPr>
          <w:color w:val="231F20"/>
        </w:rPr>
        <w:t>Vì</w:t>
      </w:r>
      <w:r>
        <w:rPr>
          <w:color w:val="231F20"/>
          <w:spacing w:val="-12"/>
        </w:rPr>
        <w:t> </w:t>
      </w:r>
      <w:r>
        <w:rPr>
          <w:color w:val="231F20"/>
        </w:rPr>
        <w:t>pháp</w:t>
      </w:r>
      <w:r>
        <w:rPr>
          <w:color w:val="231F20"/>
          <w:spacing w:val="-13"/>
        </w:rPr>
        <w:t> </w:t>
      </w:r>
      <w:r>
        <w:rPr>
          <w:color w:val="231F20"/>
        </w:rPr>
        <w:t>hữu</w:t>
      </w:r>
      <w:r>
        <w:rPr>
          <w:color w:val="231F20"/>
          <w:spacing w:val="-12"/>
        </w:rPr>
        <w:t> </w:t>
      </w:r>
      <w:r>
        <w:rPr>
          <w:color w:val="231F20"/>
        </w:rPr>
        <w:t>vi</w:t>
      </w:r>
      <w:r>
        <w:rPr>
          <w:color w:val="231F20"/>
          <w:spacing w:val="-12"/>
        </w:rPr>
        <w:t> </w:t>
      </w:r>
      <w:r>
        <w:rPr>
          <w:color w:val="231F20"/>
        </w:rPr>
        <w:t>gồm thâu</w:t>
      </w:r>
      <w:r>
        <w:rPr>
          <w:color w:val="231F20"/>
          <w:spacing w:val="-13"/>
        </w:rPr>
        <w:t> </w:t>
      </w:r>
      <w:r>
        <w:rPr>
          <w:color w:val="231F20"/>
        </w:rPr>
        <w:t>mười</w:t>
      </w:r>
      <w:r>
        <w:rPr>
          <w:color w:val="231F20"/>
          <w:spacing w:val="-13"/>
        </w:rPr>
        <w:t> </w:t>
      </w:r>
      <w:r>
        <w:rPr>
          <w:color w:val="231F20"/>
        </w:rPr>
        <w:t>một</w:t>
      </w:r>
      <w:r>
        <w:rPr>
          <w:color w:val="231F20"/>
          <w:spacing w:val="-13"/>
        </w:rPr>
        <w:t> </w:t>
      </w:r>
      <w:r>
        <w:rPr>
          <w:color w:val="231F20"/>
        </w:rPr>
        <w:t>xứ</w:t>
      </w:r>
      <w:r>
        <w:rPr>
          <w:color w:val="231F20"/>
          <w:spacing w:val="-13"/>
        </w:rPr>
        <w:t> </w:t>
      </w:r>
      <w:r>
        <w:rPr>
          <w:color w:val="231F20"/>
        </w:rPr>
        <w:t>và</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một</w:t>
      </w:r>
      <w:r>
        <w:rPr>
          <w:color w:val="231F20"/>
          <w:spacing w:val="-13"/>
        </w:rPr>
        <w:t> </w:t>
      </w:r>
      <w:r>
        <w:rPr>
          <w:color w:val="231F20"/>
        </w:rPr>
        <w:t>xứ,</w:t>
      </w:r>
      <w:r>
        <w:rPr>
          <w:color w:val="231F20"/>
          <w:spacing w:val="-13"/>
        </w:rPr>
        <w:t> </w:t>
      </w:r>
      <w:r>
        <w:rPr>
          <w:color w:val="231F20"/>
        </w:rPr>
        <w:t>còn</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vi</w:t>
      </w:r>
      <w:r>
        <w:rPr>
          <w:color w:val="231F20"/>
          <w:spacing w:val="-13"/>
        </w:rPr>
        <w:t> </w:t>
      </w:r>
      <w:r>
        <w:rPr>
          <w:color w:val="231F20"/>
        </w:rPr>
        <w:t>chỉ</w:t>
      </w:r>
      <w:r>
        <w:rPr>
          <w:color w:val="231F20"/>
          <w:spacing w:val="-13"/>
        </w:rPr>
        <w:t> </w:t>
      </w:r>
      <w:r>
        <w:rPr>
          <w:color w:val="231F20"/>
        </w:rPr>
        <w:t>gồm</w:t>
      </w:r>
      <w:r>
        <w:rPr>
          <w:color w:val="231F20"/>
          <w:spacing w:val="-13"/>
        </w:rPr>
        <w:t> </w:t>
      </w:r>
      <w:r>
        <w:rPr>
          <w:color w:val="231F20"/>
        </w:rPr>
        <w:t>thâu phần ít của một xứ.</w:t>
      </w:r>
    </w:p>
    <w:p>
      <w:pPr>
        <w:pStyle w:val="BodyText"/>
        <w:spacing w:line="268" w:lineRule="auto" w:before="97"/>
        <w:ind w:right="106"/>
      </w:pPr>
      <w:r>
        <w:rPr>
          <w:i/>
          <w:color w:val="231F20"/>
        </w:rPr>
        <w:t>Lời bình: </w:t>
      </w:r>
      <w:r>
        <w:rPr>
          <w:color w:val="231F20"/>
        </w:rPr>
        <w:t>Nên nói như vầy: Pháp vô vi nhiều, không phải là pháp hữu vi. Vì sao? Vì tùy nơi pháp hữu lậu có bao nhiêu thể, số lượng của trạch diệt vô vi cũng như thế. Tùy nơi đạo vô lậu có </w:t>
      </w:r>
      <w:r>
        <w:rPr>
          <w:color w:val="231F20"/>
          <w:spacing w:val="-5"/>
        </w:rPr>
        <w:t>bao </w:t>
      </w:r>
      <w:r>
        <w:rPr>
          <w:color w:val="231F20"/>
        </w:rPr>
        <w:t>nhiêu thể, số lượng của phi trạch diệt vô vi cũng như thế. Lại có </w:t>
      </w:r>
      <w:r>
        <w:rPr>
          <w:color w:val="231F20"/>
          <w:spacing w:val="-5"/>
        </w:rPr>
        <w:t>tùy </w:t>
      </w:r>
      <w:r>
        <w:rPr>
          <w:color w:val="231F20"/>
        </w:rPr>
        <w:t>thuộc vào số lượng của thể nơi pháp hữu lậu khác này nhiều hay ít, các</w:t>
      </w:r>
      <w:r>
        <w:rPr>
          <w:color w:val="231F20"/>
          <w:spacing w:val="-4"/>
        </w:rPr>
        <w:t> </w:t>
      </w:r>
      <w:r>
        <w:rPr>
          <w:color w:val="231F20"/>
        </w:rPr>
        <w:t>phi</w:t>
      </w:r>
      <w:r>
        <w:rPr>
          <w:color w:val="231F20"/>
          <w:spacing w:val="-4"/>
        </w:rPr>
        <w:t> </w:t>
      </w:r>
      <w:r>
        <w:rPr>
          <w:color w:val="231F20"/>
        </w:rPr>
        <w:t>trạch</w:t>
      </w:r>
      <w:r>
        <w:rPr>
          <w:color w:val="231F20"/>
          <w:spacing w:val="-4"/>
        </w:rPr>
        <w:t> </w:t>
      </w:r>
      <w:r>
        <w:rPr>
          <w:color w:val="231F20"/>
        </w:rPr>
        <w:t>diệt</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và</w:t>
      </w:r>
      <w:r>
        <w:rPr>
          <w:color w:val="231F20"/>
          <w:spacing w:val="-4"/>
        </w:rPr>
        <w:t> </w:t>
      </w:r>
      <w:r>
        <w:rPr>
          <w:color w:val="231F20"/>
        </w:rPr>
        <w:t>hư</w:t>
      </w:r>
      <w:r>
        <w:rPr>
          <w:color w:val="231F20"/>
          <w:spacing w:val="-4"/>
        </w:rPr>
        <w:t> </w:t>
      </w:r>
      <w:r>
        <w:rPr>
          <w:color w:val="231F20"/>
        </w:rPr>
        <w:t>không</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cũng</w:t>
      </w:r>
      <w:r>
        <w:rPr>
          <w:color w:val="231F20"/>
          <w:spacing w:val="-3"/>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pháp</w:t>
      </w:r>
      <w:r>
        <w:rPr>
          <w:color w:val="231F20"/>
          <w:spacing w:val="-4"/>
        </w:rPr>
        <w:t> </w:t>
      </w:r>
      <w:r>
        <w:rPr>
          <w:color w:val="231F20"/>
          <w:spacing w:val="-7"/>
        </w:rPr>
        <w:t>vô </w:t>
      </w:r>
      <w:r>
        <w:rPr>
          <w:color w:val="231F20"/>
        </w:rPr>
        <w:t>vi nhiều, không phải là pháp hữu vi. </w:t>
      </w:r>
      <w:r>
        <w:rPr>
          <w:color w:val="231F20"/>
          <w:spacing w:val="-4"/>
        </w:rPr>
        <w:t>Tuy </w:t>
      </w:r>
      <w:r>
        <w:rPr>
          <w:color w:val="231F20"/>
        </w:rPr>
        <w:t>nhiên, vì căn cứ theo môn trước, lại vì dựa vào xứ mà nói, nên nói số lượng của vô vi là</w:t>
      </w:r>
      <w:r>
        <w:rPr>
          <w:color w:val="231F20"/>
          <w:spacing w:val="-2"/>
        </w:rPr>
        <w:t> </w:t>
      </w:r>
      <w:r>
        <w:rPr>
          <w:color w:val="231F20"/>
        </w:rPr>
        <w:t>ít.</w:t>
      </w:r>
    </w:p>
    <w:p>
      <w:pPr>
        <w:pStyle w:val="BodyText"/>
        <w:spacing w:before="96"/>
        <w:ind w:left="780" w:right="497" w:firstLine="0"/>
        <w:jc w:val="center"/>
      </w:pPr>
      <w:r>
        <w:rPr>
          <w:color w:val="231F20"/>
        </w:rPr>
        <w:t>***</w:t>
      </w:r>
    </w:p>
    <w:p>
      <w:pPr>
        <w:pStyle w:val="Heading3"/>
        <w:spacing w:before="222"/>
        <w:ind w:left="960" w:firstLine="0"/>
        <w:jc w:val="left"/>
        <w:rPr>
          <w:i/>
        </w:rPr>
      </w:pPr>
      <w:r>
        <w:rPr>
          <w:i/>
          <w:color w:val="231F20"/>
        </w:rPr>
        <w:t>* Thế nào là hành viên mãn? Cho đến nói rộng.</w:t>
      </w:r>
    </w:p>
    <w:p>
      <w:pPr>
        <w:pStyle w:val="BodyText"/>
        <w:spacing w:before="137"/>
        <w:ind w:left="960" w:firstLine="0"/>
        <w:jc w:val="left"/>
      </w:pPr>
      <w:r>
        <w:rPr>
          <w:i/>
          <w:color w:val="231F20"/>
        </w:rPr>
        <w:t>Hỏi: </w:t>
      </w:r>
      <w:r>
        <w:rPr>
          <w:color w:val="231F20"/>
        </w:rPr>
        <w:t>Vì sao tạo ra phần Luận này?</w:t>
      </w:r>
    </w:p>
    <w:p>
      <w:pPr>
        <w:pStyle w:val="BodyText"/>
        <w:spacing w:line="273" w:lineRule="auto" w:before="137"/>
        <w:jc w:val="left"/>
      </w:pPr>
      <w:r>
        <w:rPr>
          <w:i/>
          <w:color w:val="231F20"/>
        </w:rPr>
        <w:t>Đáp:</w:t>
      </w:r>
      <w:r>
        <w:rPr>
          <w:i/>
          <w:color w:val="231F20"/>
          <w:spacing w:val="-13"/>
        </w:rPr>
        <w:t> </w:t>
      </w:r>
      <w:r>
        <w:rPr>
          <w:color w:val="231F20"/>
        </w:rPr>
        <w:t>Vì</w:t>
      </w:r>
      <w:r>
        <w:rPr>
          <w:color w:val="231F20"/>
          <w:spacing w:val="-8"/>
        </w:rPr>
        <w:t> </w:t>
      </w:r>
      <w:r>
        <w:rPr>
          <w:color w:val="231F20"/>
        </w:rPr>
        <w:t>nhằm</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Khế</w:t>
      </w:r>
      <w:r>
        <w:rPr>
          <w:color w:val="231F20"/>
          <w:spacing w:val="-8"/>
        </w:rPr>
        <w:t> </w:t>
      </w:r>
      <w:r>
        <w:rPr>
          <w:color w:val="231F20"/>
        </w:rPr>
        <w:t>kinh.</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Khế kinh</w:t>
      </w:r>
      <w:r>
        <w:rPr>
          <w:color w:val="231F20"/>
          <w:spacing w:val="-9"/>
        </w:rPr>
        <w:t> </w:t>
      </w:r>
      <w:r>
        <w:rPr>
          <w:color w:val="231F20"/>
        </w:rPr>
        <w:t>nói:</w:t>
      </w:r>
      <w:r>
        <w:rPr>
          <w:color w:val="231F20"/>
          <w:spacing w:val="-8"/>
        </w:rPr>
        <w:t> </w:t>
      </w:r>
      <w:r>
        <w:rPr>
          <w:color w:val="231F20"/>
        </w:rPr>
        <w:t>Chúng</w:t>
      </w:r>
      <w:r>
        <w:rPr>
          <w:color w:val="231F20"/>
          <w:spacing w:val="-8"/>
        </w:rPr>
        <w:t> </w:t>
      </w:r>
      <w:r>
        <w:rPr>
          <w:color w:val="231F20"/>
        </w:rPr>
        <w:t>đệ</w:t>
      </w:r>
      <w:r>
        <w:rPr>
          <w:color w:val="231F20"/>
          <w:spacing w:val="-9"/>
        </w:rPr>
        <w:t> </w:t>
      </w:r>
      <w:r>
        <w:rPr>
          <w:color w:val="231F20"/>
        </w:rPr>
        <w:t>của</w:t>
      </w:r>
      <w:r>
        <w:rPr>
          <w:color w:val="231F20"/>
          <w:spacing w:val="-8"/>
        </w:rPr>
        <w:t> </w:t>
      </w:r>
      <w:r>
        <w:rPr>
          <w:color w:val="231F20"/>
        </w:rPr>
        <w:t>tử</w:t>
      </w:r>
      <w:r>
        <w:rPr>
          <w:color w:val="231F20"/>
          <w:spacing w:val="-8"/>
        </w:rPr>
        <w:t> </w:t>
      </w:r>
      <w:r>
        <w:rPr>
          <w:color w:val="231F20"/>
        </w:rPr>
        <w:t>Phật,</w:t>
      </w:r>
      <w:r>
        <w:rPr>
          <w:color w:val="231F20"/>
          <w:spacing w:val="-13"/>
        </w:rPr>
        <w:t> </w:t>
      </w:r>
      <w:r>
        <w:rPr>
          <w:color w:val="231F20"/>
        </w:rPr>
        <w:t>Thi</w:t>
      </w:r>
      <w:r>
        <w:rPr>
          <w:color w:val="231F20"/>
          <w:spacing w:val="-9"/>
        </w:rPr>
        <w:t> </w:t>
      </w:r>
      <w:r>
        <w:rPr>
          <w:color w:val="231F20"/>
        </w:rPr>
        <w:t>la</w:t>
      </w:r>
      <w:r>
        <w:rPr>
          <w:color w:val="231F20"/>
          <w:spacing w:val="-8"/>
        </w:rPr>
        <w:t> </w:t>
      </w:r>
      <w:r>
        <w:rPr>
          <w:color w:val="231F20"/>
        </w:rPr>
        <w:t>viên</w:t>
      </w:r>
      <w:r>
        <w:rPr>
          <w:color w:val="231F20"/>
          <w:spacing w:val="-8"/>
        </w:rPr>
        <w:t> </w:t>
      </w:r>
      <w:r>
        <w:rPr>
          <w:color w:val="231F20"/>
        </w:rPr>
        <w:t>mãn,</w:t>
      </w:r>
      <w:r>
        <w:rPr>
          <w:color w:val="231F20"/>
          <w:spacing w:val="-9"/>
        </w:rPr>
        <w:t> </w:t>
      </w:r>
      <w:r>
        <w:rPr>
          <w:color w:val="231F20"/>
        </w:rPr>
        <w:t>định</w:t>
      </w:r>
      <w:r>
        <w:rPr>
          <w:color w:val="231F20"/>
          <w:spacing w:val="-8"/>
        </w:rPr>
        <w:t> </w:t>
      </w:r>
      <w:r>
        <w:rPr>
          <w:color w:val="231F20"/>
        </w:rPr>
        <w:t>viên</w:t>
      </w:r>
      <w:r>
        <w:rPr>
          <w:color w:val="231F20"/>
          <w:spacing w:val="-8"/>
        </w:rPr>
        <w:t> </w:t>
      </w:r>
      <w:r>
        <w:rPr>
          <w:color w:val="231F20"/>
        </w:rPr>
        <w:t>mãn,</w:t>
      </w:r>
      <w:r>
        <w:rPr>
          <w:color w:val="231F20"/>
          <w:spacing w:val="-8"/>
        </w:rPr>
        <w:t> </w:t>
      </w:r>
      <w:r>
        <w:rPr>
          <w:color w:val="231F20"/>
        </w:rPr>
        <w:t>Bát-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nhã viên mãn, hành viên mãn, hộ viên mãn. Khế kinh tuy nói như thế, nhưng không phân biệt về nghĩa, không nói thế nào là hành, </w:t>
      </w:r>
      <w:r>
        <w:rPr>
          <w:color w:val="231F20"/>
          <w:spacing w:val="-6"/>
        </w:rPr>
        <w:t>hộ </w:t>
      </w:r>
      <w:r>
        <w:rPr>
          <w:color w:val="231F20"/>
        </w:rPr>
        <w:t>viên mãn. Kinh là chỗ nương dựa căn bản của Luận </w:t>
      </w:r>
      <w:r>
        <w:rPr>
          <w:color w:val="231F20"/>
          <w:spacing w:val="-5"/>
        </w:rPr>
        <w:t>này, </w:t>
      </w:r>
      <w:r>
        <w:rPr>
          <w:color w:val="231F20"/>
        </w:rPr>
        <w:t>những điều Kinh kia không nói, nay sẽ nói đến. Thế nên tạo ra phần Luận </w:t>
      </w:r>
      <w:r>
        <w:rPr>
          <w:color w:val="231F20"/>
          <w:spacing w:val="-5"/>
        </w:rPr>
        <w:t>này.</w:t>
      </w:r>
    </w:p>
    <w:p>
      <w:pPr>
        <w:pStyle w:val="BodyText"/>
        <w:spacing w:before="110"/>
        <w:ind w:left="677" w:firstLine="0"/>
      </w:pPr>
      <w:r>
        <w:rPr>
          <w:i/>
          <w:color w:val="231F20"/>
        </w:rPr>
        <w:t>Hỏi: </w:t>
      </w:r>
      <w:r>
        <w:rPr>
          <w:color w:val="231F20"/>
        </w:rPr>
        <w:t>Thế nào là hành viên mãn?</w:t>
      </w:r>
    </w:p>
    <w:p>
      <w:pPr>
        <w:pStyle w:val="BodyText"/>
        <w:spacing w:before="148"/>
        <w:ind w:left="677" w:firstLine="0"/>
      </w:pPr>
      <w:r>
        <w:rPr>
          <w:i/>
          <w:color w:val="231F20"/>
        </w:rPr>
        <w:t>Đáp: </w:t>
      </w:r>
      <w:r>
        <w:rPr>
          <w:color w:val="231F20"/>
        </w:rPr>
        <w:t>Là thân luật nghi, ngữ luật nghi vô học và mạng thanh tịnh.</w:t>
      </w:r>
    </w:p>
    <w:p>
      <w:pPr>
        <w:pStyle w:val="BodyText"/>
        <w:spacing w:line="268" w:lineRule="auto" w:before="149"/>
        <w:ind w:left="110" w:right="391"/>
      </w:pPr>
      <w:r>
        <w:rPr>
          <w:i/>
          <w:color w:val="231F20"/>
        </w:rPr>
        <w:t>Hỏi: </w:t>
      </w:r>
      <w:r>
        <w:rPr>
          <w:color w:val="231F20"/>
        </w:rPr>
        <w:t>Học và phi học phi vô học cũng có luật nghi, vì sao trong đây chỉ nói vô học?</w:t>
      </w:r>
    </w:p>
    <w:p>
      <w:pPr>
        <w:pStyle w:val="BodyText"/>
        <w:spacing w:line="268" w:lineRule="auto" w:before="111"/>
        <w:ind w:left="110" w:right="395"/>
      </w:pPr>
      <w:r>
        <w:rPr>
          <w:i/>
          <w:color w:val="231F20"/>
          <w:spacing w:val="-5"/>
        </w:rPr>
        <w:t>Đáp:</w:t>
      </w:r>
      <w:r>
        <w:rPr>
          <w:i/>
          <w:color w:val="231F20"/>
          <w:spacing w:val="-27"/>
        </w:rPr>
        <w:t> </w:t>
      </w:r>
      <w:r>
        <w:rPr>
          <w:color w:val="231F20"/>
          <w:spacing w:val="-3"/>
        </w:rPr>
        <w:t>Vì</w:t>
      </w:r>
      <w:r>
        <w:rPr>
          <w:color w:val="231F20"/>
          <w:spacing w:val="-22"/>
        </w:rPr>
        <w:t> </w:t>
      </w:r>
      <w:r>
        <w:rPr>
          <w:color w:val="231F20"/>
          <w:spacing w:val="-4"/>
        </w:rPr>
        <w:t>căn</w:t>
      </w:r>
      <w:r>
        <w:rPr>
          <w:color w:val="231F20"/>
          <w:spacing w:val="-22"/>
        </w:rPr>
        <w:t> </w:t>
      </w:r>
      <w:r>
        <w:rPr>
          <w:color w:val="231F20"/>
          <w:spacing w:val="-3"/>
        </w:rPr>
        <w:t>cứ</w:t>
      </w:r>
      <w:r>
        <w:rPr>
          <w:color w:val="231F20"/>
          <w:spacing w:val="-21"/>
        </w:rPr>
        <w:t> </w:t>
      </w:r>
      <w:r>
        <w:rPr>
          <w:color w:val="231F20"/>
          <w:spacing w:val="-4"/>
        </w:rPr>
        <w:t>vào</w:t>
      </w:r>
      <w:r>
        <w:rPr>
          <w:color w:val="231F20"/>
          <w:spacing w:val="-21"/>
        </w:rPr>
        <w:t> </w:t>
      </w:r>
      <w:r>
        <w:rPr>
          <w:color w:val="231F20"/>
          <w:spacing w:val="-4"/>
        </w:rPr>
        <w:t>chỗ</w:t>
      </w:r>
      <w:r>
        <w:rPr>
          <w:color w:val="231F20"/>
          <w:spacing w:val="-22"/>
        </w:rPr>
        <w:t> </w:t>
      </w:r>
      <w:r>
        <w:rPr>
          <w:color w:val="231F20"/>
          <w:spacing w:val="-4"/>
        </w:rPr>
        <w:t>thù</w:t>
      </w:r>
      <w:r>
        <w:rPr>
          <w:color w:val="231F20"/>
          <w:spacing w:val="-21"/>
        </w:rPr>
        <w:t> </w:t>
      </w:r>
      <w:r>
        <w:rPr>
          <w:color w:val="231F20"/>
          <w:spacing w:val="-5"/>
        </w:rPr>
        <w:t>thắng</w:t>
      </w:r>
      <w:r>
        <w:rPr>
          <w:color w:val="231F20"/>
          <w:spacing w:val="-21"/>
        </w:rPr>
        <w:t> </w:t>
      </w:r>
      <w:r>
        <w:rPr>
          <w:color w:val="231F20"/>
          <w:spacing w:val="-3"/>
        </w:rPr>
        <w:t>mà</w:t>
      </w:r>
      <w:r>
        <w:rPr>
          <w:color w:val="231F20"/>
          <w:spacing w:val="-22"/>
        </w:rPr>
        <w:t> </w:t>
      </w:r>
      <w:r>
        <w:rPr>
          <w:color w:val="231F20"/>
          <w:spacing w:val="-5"/>
        </w:rPr>
        <w:t>nói:</w:t>
      </w:r>
      <w:r>
        <w:rPr>
          <w:color w:val="231F20"/>
          <w:spacing w:val="-21"/>
        </w:rPr>
        <w:t> </w:t>
      </w:r>
      <w:r>
        <w:rPr>
          <w:color w:val="231F20"/>
          <w:spacing w:val="-5"/>
        </w:rPr>
        <w:t>Nghĩa</w:t>
      </w:r>
      <w:r>
        <w:rPr>
          <w:color w:val="231F20"/>
          <w:spacing w:val="-22"/>
        </w:rPr>
        <w:t> </w:t>
      </w:r>
      <w:r>
        <w:rPr>
          <w:color w:val="231F20"/>
          <w:spacing w:val="-3"/>
        </w:rPr>
        <w:t>là</w:t>
      </w:r>
      <w:r>
        <w:rPr>
          <w:color w:val="231F20"/>
          <w:spacing w:val="-22"/>
        </w:rPr>
        <w:t> </w:t>
      </w:r>
      <w:r>
        <w:rPr>
          <w:color w:val="231F20"/>
          <w:spacing w:val="-5"/>
        </w:rPr>
        <w:t>hoặc</w:t>
      </w:r>
      <w:r>
        <w:rPr>
          <w:color w:val="231F20"/>
          <w:spacing w:val="-21"/>
        </w:rPr>
        <w:t> </w:t>
      </w:r>
      <w:r>
        <w:rPr>
          <w:color w:val="231F20"/>
          <w:spacing w:val="-5"/>
        </w:rPr>
        <w:t>pháp</w:t>
      </w:r>
      <w:r>
        <w:rPr>
          <w:color w:val="231F20"/>
          <w:spacing w:val="-21"/>
        </w:rPr>
        <w:t> </w:t>
      </w:r>
      <w:r>
        <w:rPr>
          <w:color w:val="231F20"/>
          <w:spacing w:val="-6"/>
        </w:rPr>
        <w:t>hoặc Bổ-đặc-già-la</w:t>
      </w:r>
      <w:r>
        <w:rPr>
          <w:color w:val="231F20"/>
          <w:spacing w:val="-11"/>
        </w:rPr>
        <w:t> </w:t>
      </w:r>
      <w:r>
        <w:rPr>
          <w:color w:val="231F20"/>
          <w:spacing w:val="-6"/>
        </w:rPr>
        <w:t>(người)</w:t>
      </w:r>
      <w:r>
        <w:rPr>
          <w:color w:val="231F20"/>
          <w:spacing w:val="-10"/>
        </w:rPr>
        <w:t> </w:t>
      </w:r>
      <w:r>
        <w:rPr>
          <w:color w:val="231F20"/>
          <w:spacing w:val="-4"/>
        </w:rPr>
        <w:t>đều</w:t>
      </w:r>
      <w:r>
        <w:rPr>
          <w:color w:val="231F20"/>
          <w:spacing w:val="-10"/>
        </w:rPr>
        <w:t> </w:t>
      </w:r>
      <w:r>
        <w:rPr>
          <w:color w:val="231F20"/>
          <w:spacing w:val="-4"/>
        </w:rPr>
        <w:t>xem</w:t>
      </w:r>
      <w:r>
        <w:rPr>
          <w:color w:val="231F20"/>
          <w:spacing w:val="-11"/>
        </w:rPr>
        <w:t> </w:t>
      </w:r>
      <w:r>
        <w:rPr>
          <w:color w:val="231F20"/>
          <w:spacing w:val="-3"/>
        </w:rPr>
        <w:t>vô</w:t>
      </w:r>
      <w:r>
        <w:rPr>
          <w:color w:val="231F20"/>
          <w:spacing w:val="-10"/>
        </w:rPr>
        <w:t> </w:t>
      </w:r>
      <w:r>
        <w:rPr>
          <w:color w:val="231F20"/>
          <w:spacing w:val="-4"/>
        </w:rPr>
        <w:t>học</w:t>
      </w:r>
      <w:r>
        <w:rPr>
          <w:color w:val="231F20"/>
          <w:spacing w:val="-10"/>
        </w:rPr>
        <w:t> </w:t>
      </w:r>
      <w:r>
        <w:rPr>
          <w:color w:val="231F20"/>
          <w:spacing w:val="-3"/>
        </w:rPr>
        <w:t>là</w:t>
      </w:r>
      <w:r>
        <w:rPr>
          <w:color w:val="231F20"/>
          <w:spacing w:val="-10"/>
        </w:rPr>
        <w:t> </w:t>
      </w:r>
      <w:r>
        <w:rPr>
          <w:color w:val="231F20"/>
          <w:spacing w:val="-4"/>
        </w:rPr>
        <w:t>thù</w:t>
      </w:r>
      <w:r>
        <w:rPr>
          <w:color w:val="231F20"/>
          <w:spacing w:val="-11"/>
        </w:rPr>
        <w:t> </w:t>
      </w:r>
      <w:r>
        <w:rPr>
          <w:color w:val="231F20"/>
          <w:spacing w:val="-5"/>
        </w:rPr>
        <w:t>thắng,</w:t>
      </w:r>
      <w:r>
        <w:rPr>
          <w:color w:val="231F20"/>
          <w:spacing w:val="-10"/>
        </w:rPr>
        <w:t> </w:t>
      </w:r>
      <w:r>
        <w:rPr>
          <w:color w:val="231F20"/>
          <w:spacing w:val="-4"/>
        </w:rPr>
        <w:t>thế</w:t>
      </w:r>
      <w:r>
        <w:rPr>
          <w:color w:val="231F20"/>
          <w:spacing w:val="-10"/>
        </w:rPr>
        <w:t> </w:t>
      </w:r>
      <w:r>
        <w:rPr>
          <w:color w:val="231F20"/>
          <w:spacing w:val="-4"/>
        </w:rPr>
        <w:t>nên</w:t>
      </w:r>
      <w:r>
        <w:rPr>
          <w:color w:val="231F20"/>
          <w:spacing w:val="-11"/>
        </w:rPr>
        <w:t> </w:t>
      </w:r>
      <w:r>
        <w:rPr>
          <w:color w:val="231F20"/>
          <w:spacing w:val="-4"/>
        </w:rPr>
        <w:t>nói</w:t>
      </w:r>
      <w:r>
        <w:rPr>
          <w:color w:val="231F20"/>
          <w:spacing w:val="-10"/>
        </w:rPr>
        <w:t> </w:t>
      </w:r>
      <w:r>
        <w:rPr>
          <w:color w:val="231F20"/>
          <w:spacing w:val="-6"/>
        </w:rPr>
        <w:t>riêng.</w:t>
      </w:r>
    </w:p>
    <w:p>
      <w:pPr>
        <w:pStyle w:val="BodyText"/>
        <w:spacing w:line="268" w:lineRule="auto" w:before="112"/>
        <w:ind w:left="110" w:right="389"/>
      </w:pPr>
      <w:r>
        <w:rPr>
          <w:color w:val="231F20"/>
        </w:rPr>
        <w:t>Lại nữa, nếu có luật nghi, không phải là không có luật nghi bị tổn hoại, thì trong đây nói đến. Học </w:t>
      </w:r>
      <w:r>
        <w:rPr>
          <w:color w:val="231F20"/>
          <w:spacing w:val="-6"/>
        </w:rPr>
        <w:t>v.v... </w:t>
      </w:r>
      <w:r>
        <w:rPr>
          <w:color w:val="231F20"/>
        </w:rPr>
        <w:t>thì không như </w:t>
      </w:r>
      <w:r>
        <w:rPr>
          <w:color w:val="231F20"/>
          <w:spacing w:val="-5"/>
        </w:rPr>
        <w:t>vậy. </w:t>
      </w:r>
      <w:r>
        <w:rPr>
          <w:color w:val="231F20"/>
        </w:rPr>
        <w:t>Thân nghiệp vô học gọi là thân luật nghi. Ngữ nghiệp vô học gọi là </w:t>
      </w:r>
      <w:r>
        <w:rPr>
          <w:color w:val="231F20"/>
          <w:spacing w:val="-4"/>
        </w:rPr>
        <w:t>ngữ </w:t>
      </w:r>
      <w:r>
        <w:rPr>
          <w:color w:val="231F20"/>
        </w:rPr>
        <w:t>luật</w:t>
      </w:r>
      <w:r>
        <w:rPr>
          <w:color w:val="231F20"/>
          <w:spacing w:val="-10"/>
        </w:rPr>
        <w:t> </w:t>
      </w:r>
      <w:r>
        <w:rPr>
          <w:color w:val="231F20"/>
        </w:rPr>
        <w:t>nghi.</w:t>
      </w:r>
      <w:r>
        <w:rPr>
          <w:color w:val="231F20"/>
          <w:spacing w:val="-15"/>
        </w:rPr>
        <w:t> </w:t>
      </w:r>
      <w:r>
        <w:rPr>
          <w:color w:val="231F20"/>
        </w:rPr>
        <w:t>Thân,</w:t>
      </w:r>
      <w:r>
        <w:rPr>
          <w:color w:val="231F20"/>
          <w:spacing w:val="-10"/>
        </w:rPr>
        <w:t> </w:t>
      </w:r>
      <w:r>
        <w:rPr>
          <w:color w:val="231F20"/>
        </w:rPr>
        <w:t>ngữ</w:t>
      </w:r>
      <w:r>
        <w:rPr>
          <w:color w:val="231F20"/>
          <w:spacing w:val="-10"/>
        </w:rPr>
        <w:t> </w:t>
      </w:r>
      <w:r>
        <w:rPr>
          <w:color w:val="231F20"/>
        </w:rPr>
        <w:t>nghiệp</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gọi</w:t>
      </w:r>
      <w:r>
        <w:rPr>
          <w:color w:val="231F20"/>
          <w:spacing w:val="-10"/>
        </w:rPr>
        <w:t> </w:t>
      </w:r>
      <w:r>
        <w:rPr>
          <w:color w:val="231F20"/>
        </w:rPr>
        <w:t>chung</w:t>
      </w:r>
      <w:r>
        <w:rPr>
          <w:color w:val="231F20"/>
          <w:spacing w:val="-10"/>
        </w:rPr>
        <w:t> </w:t>
      </w:r>
      <w:r>
        <w:rPr>
          <w:color w:val="231F20"/>
        </w:rPr>
        <w:t>là</w:t>
      </w:r>
      <w:r>
        <w:rPr>
          <w:color w:val="231F20"/>
          <w:spacing w:val="-10"/>
        </w:rPr>
        <w:t> </w:t>
      </w:r>
      <w:r>
        <w:rPr>
          <w:color w:val="231F20"/>
        </w:rPr>
        <w:t>mạng</w:t>
      </w:r>
      <w:r>
        <w:rPr>
          <w:color w:val="231F20"/>
          <w:spacing w:val="-10"/>
        </w:rPr>
        <w:t> </w:t>
      </w:r>
      <w:r>
        <w:rPr>
          <w:color w:val="231F20"/>
        </w:rPr>
        <w:t>thanh</w:t>
      </w:r>
      <w:r>
        <w:rPr>
          <w:color w:val="231F20"/>
          <w:spacing w:val="-10"/>
        </w:rPr>
        <w:t> </w:t>
      </w:r>
      <w:r>
        <w:rPr>
          <w:color w:val="231F20"/>
        </w:rPr>
        <w:t>tịnh,</w:t>
      </w:r>
      <w:r>
        <w:rPr>
          <w:color w:val="231F20"/>
          <w:spacing w:val="-10"/>
        </w:rPr>
        <w:t> </w:t>
      </w:r>
      <w:r>
        <w:rPr>
          <w:color w:val="231F20"/>
        </w:rPr>
        <w:t>tức là chánh nghiệp, chánh ngữ, chánh mạng.</w:t>
      </w:r>
    </w:p>
    <w:p>
      <w:pPr>
        <w:pStyle w:val="BodyText"/>
        <w:spacing w:line="268" w:lineRule="auto" w:before="109"/>
        <w:ind w:left="110" w:right="392"/>
      </w:pPr>
      <w:r>
        <w:rPr>
          <w:color w:val="231F20"/>
        </w:rPr>
        <w:t>Khế kinh nói: Giới hoặc gọi là Thi la, hoặc gọi là hạnh, hoặc gọi là bàn chân, hoặc gọi là cái rương.</w:t>
      </w:r>
    </w:p>
    <w:p>
      <w:pPr>
        <w:pStyle w:val="BodyText"/>
        <w:spacing w:line="268" w:lineRule="auto" w:before="112"/>
        <w:ind w:left="110" w:right="387"/>
      </w:pPr>
      <w:r>
        <w:rPr>
          <w:color w:val="231F20"/>
        </w:rPr>
        <w:t>Nói </w:t>
      </w:r>
      <w:r>
        <w:rPr>
          <w:i/>
          <w:color w:val="231F20"/>
        </w:rPr>
        <w:t>Thi la</w:t>
      </w:r>
      <w:r>
        <w:rPr>
          <w:color w:val="231F20"/>
        </w:rPr>
        <w:t>: Là nghĩa mát mẻ. Tức là điều ác có thể làm </w:t>
      </w:r>
      <w:r>
        <w:rPr>
          <w:color w:val="231F20"/>
          <w:spacing w:val="2"/>
        </w:rPr>
        <w:t>cho </w:t>
      </w:r>
      <w:r>
        <w:rPr>
          <w:color w:val="231F20"/>
        </w:rPr>
        <w:t>thân tâm nhiệt não, giới có thể đem lại yên ổn, thích hợp, nên </w:t>
      </w:r>
      <w:r>
        <w:rPr>
          <w:color w:val="231F20"/>
          <w:spacing w:val="2"/>
        </w:rPr>
        <w:t>nói  </w:t>
      </w:r>
      <w:r>
        <w:rPr>
          <w:color w:val="231F20"/>
        </w:rPr>
        <w:t>là mát</w:t>
      </w:r>
      <w:r>
        <w:rPr>
          <w:color w:val="231F20"/>
          <w:spacing w:val="10"/>
        </w:rPr>
        <w:t> </w:t>
      </w:r>
      <w:r>
        <w:rPr>
          <w:color w:val="231F20"/>
          <w:spacing w:val="2"/>
        </w:rPr>
        <w:t>mẻ.</w:t>
      </w:r>
    </w:p>
    <w:p>
      <w:pPr>
        <w:pStyle w:val="BodyText"/>
        <w:spacing w:line="268" w:lineRule="auto" w:before="111"/>
        <w:ind w:left="110" w:right="390"/>
      </w:pPr>
      <w:r>
        <w:rPr>
          <w:color w:val="231F20"/>
        </w:rPr>
        <w:t>Lại nữa, việc ác có thể chiêu cảm khổ não nơi nẻo ác, còn giới chiêu cảm nẻo thiện, nên gọi là mát mẻ.</w:t>
      </w:r>
    </w:p>
    <w:p>
      <w:pPr>
        <w:pStyle w:val="BodyText"/>
        <w:spacing w:line="268" w:lineRule="auto" w:before="111"/>
        <w:ind w:left="110" w:right="390"/>
      </w:pPr>
      <w:r>
        <w:rPr>
          <w:color w:val="231F20"/>
        </w:rPr>
        <w:t>Lại nữa, Thi la có nghĩa là ngủ yên. Nghĩa là người giữ giới luôn</w:t>
      </w:r>
      <w:r>
        <w:rPr>
          <w:color w:val="231F20"/>
          <w:spacing w:val="-12"/>
        </w:rPr>
        <w:t> </w:t>
      </w:r>
      <w:r>
        <w:rPr>
          <w:color w:val="231F20"/>
        </w:rPr>
        <w:t>được</w:t>
      </w:r>
      <w:r>
        <w:rPr>
          <w:color w:val="231F20"/>
          <w:spacing w:val="-13"/>
        </w:rPr>
        <w:t> </w:t>
      </w:r>
      <w:r>
        <w:rPr>
          <w:color w:val="231F20"/>
        </w:rPr>
        <w:t>giấc</w:t>
      </w:r>
      <w:r>
        <w:rPr>
          <w:color w:val="231F20"/>
          <w:spacing w:val="-13"/>
        </w:rPr>
        <w:t> </w:t>
      </w:r>
      <w:r>
        <w:rPr>
          <w:color w:val="231F20"/>
        </w:rPr>
        <w:t>ngủ</w:t>
      </w:r>
      <w:r>
        <w:rPr>
          <w:color w:val="231F20"/>
          <w:spacing w:val="-13"/>
        </w:rPr>
        <w:t> </w:t>
      </w:r>
      <w:r>
        <w:rPr>
          <w:color w:val="231F20"/>
        </w:rPr>
        <w:t>an</w:t>
      </w:r>
      <w:r>
        <w:rPr>
          <w:color w:val="231F20"/>
          <w:spacing w:val="-13"/>
        </w:rPr>
        <w:t> </w:t>
      </w:r>
      <w:r>
        <w:rPr>
          <w:color w:val="231F20"/>
        </w:rPr>
        <w:t>ổn,</w:t>
      </w:r>
      <w:r>
        <w:rPr>
          <w:color w:val="231F20"/>
          <w:spacing w:val="-13"/>
        </w:rPr>
        <w:t> </w:t>
      </w:r>
      <w:r>
        <w:rPr>
          <w:color w:val="231F20"/>
        </w:rPr>
        <w:t>luôn</w:t>
      </w:r>
      <w:r>
        <w:rPr>
          <w:color w:val="231F20"/>
          <w:spacing w:val="-12"/>
        </w:rPr>
        <w:t> </w:t>
      </w:r>
      <w:r>
        <w:rPr>
          <w:color w:val="231F20"/>
        </w:rPr>
        <w:t>có</w:t>
      </w:r>
      <w:r>
        <w:rPr>
          <w:color w:val="231F20"/>
          <w:spacing w:val="-13"/>
        </w:rPr>
        <w:t> </w:t>
      </w:r>
      <w:r>
        <w:rPr>
          <w:color w:val="231F20"/>
        </w:rPr>
        <w:t>được</w:t>
      </w:r>
      <w:r>
        <w:rPr>
          <w:color w:val="231F20"/>
          <w:spacing w:val="-13"/>
        </w:rPr>
        <w:t> </w:t>
      </w:r>
      <w:r>
        <w:rPr>
          <w:color w:val="231F20"/>
        </w:rPr>
        <w:t>mộng</w:t>
      </w:r>
      <w:r>
        <w:rPr>
          <w:color w:val="231F20"/>
          <w:spacing w:val="-12"/>
        </w:rPr>
        <w:t> </w:t>
      </w:r>
      <w:r>
        <w:rPr>
          <w:color w:val="231F20"/>
        </w:rPr>
        <w:t>thiện,</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7"/>
        </w:rPr>
        <w:t> </w:t>
      </w:r>
      <w:r>
        <w:rPr>
          <w:color w:val="231F20"/>
        </w:rPr>
        <w:t>Thi</w:t>
      </w:r>
      <w:r>
        <w:rPr>
          <w:color w:val="231F20"/>
          <w:spacing w:val="-13"/>
        </w:rPr>
        <w:t> </w:t>
      </w:r>
      <w:r>
        <w:rPr>
          <w:color w:val="231F20"/>
        </w:rPr>
        <w:t>la.</w:t>
      </w:r>
    </w:p>
    <w:p>
      <w:pPr>
        <w:pStyle w:val="BodyText"/>
        <w:spacing w:line="268" w:lineRule="auto" w:before="112"/>
        <w:ind w:left="110" w:right="390"/>
      </w:pPr>
      <w:r>
        <w:rPr>
          <w:color w:val="231F20"/>
        </w:rPr>
        <w:t>Lại nữa, Thi la là nghĩa thường hành tập, vì thường hành tập pháp thiện nên gọi là Thi la.</w:t>
      </w:r>
    </w:p>
    <w:p>
      <w:pPr>
        <w:pStyle w:val="BodyText"/>
        <w:spacing w:line="273" w:lineRule="auto" w:before="112"/>
        <w:ind w:left="110" w:right="392"/>
      </w:pPr>
      <w:r>
        <w:rPr>
          <w:color w:val="231F20"/>
        </w:rPr>
        <w:t>Lại</w:t>
      </w:r>
      <w:r>
        <w:rPr>
          <w:color w:val="231F20"/>
          <w:spacing w:val="-11"/>
        </w:rPr>
        <w:t> </w:t>
      </w:r>
      <w:r>
        <w:rPr>
          <w:color w:val="231F20"/>
        </w:rPr>
        <w:t>nữa,</w:t>
      </w:r>
      <w:r>
        <w:rPr>
          <w:color w:val="231F20"/>
          <w:spacing w:val="-15"/>
        </w:rPr>
        <w:t> </w:t>
      </w:r>
      <w:r>
        <w:rPr>
          <w:color w:val="231F20"/>
        </w:rPr>
        <w:t>Thi</w:t>
      </w:r>
      <w:r>
        <w:rPr>
          <w:color w:val="231F20"/>
          <w:spacing w:val="-10"/>
        </w:rPr>
        <w:t> </w:t>
      </w:r>
      <w:r>
        <w:rPr>
          <w:color w:val="231F20"/>
        </w:rPr>
        <w:t>la</w:t>
      </w:r>
      <w:r>
        <w:rPr>
          <w:color w:val="231F20"/>
          <w:spacing w:val="-11"/>
        </w:rPr>
        <w:t> </w:t>
      </w:r>
      <w:r>
        <w:rPr>
          <w:color w:val="231F20"/>
        </w:rPr>
        <w:t>là</w:t>
      </w:r>
      <w:r>
        <w:rPr>
          <w:color w:val="231F20"/>
          <w:spacing w:val="-10"/>
        </w:rPr>
        <w:t> </w:t>
      </w:r>
      <w:r>
        <w:rPr>
          <w:color w:val="231F20"/>
        </w:rPr>
        <w:t>nghĩa</w:t>
      </w:r>
      <w:r>
        <w:rPr>
          <w:color w:val="231F20"/>
          <w:spacing w:val="-10"/>
        </w:rPr>
        <w:t> </w:t>
      </w:r>
      <w:r>
        <w:rPr>
          <w:color w:val="231F20"/>
        </w:rPr>
        <w:t>được</w:t>
      </w:r>
      <w:r>
        <w:rPr>
          <w:color w:val="231F20"/>
          <w:spacing w:val="-11"/>
        </w:rPr>
        <w:t> </w:t>
      </w:r>
      <w:r>
        <w:rPr>
          <w:color w:val="231F20"/>
        </w:rPr>
        <w:t>định.</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người</w:t>
      </w:r>
      <w:r>
        <w:rPr>
          <w:color w:val="231F20"/>
          <w:spacing w:val="-11"/>
        </w:rPr>
        <w:t> </w:t>
      </w:r>
      <w:r>
        <w:rPr>
          <w:color w:val="231F20"/>
        </w:rPr>
        <w:t>giữ</w:t>
      </w:r>
      <w:r>
        <w:rPr>
          <w:color w:val="231F20"/>
          <w:spacing w:val="-10"/>
        </w:rPr>
        <w:t> </w:t>
      </w:r>
      <w:r>
        <w:rPr>
          <w:color w:val="231F20"/>
        </w:rPr>
        <w:t>giới,</w:t>
      </w:r>
      <w:r>
        <w:rPr>
          <w:color w:val="231F20"/>
          <w:spacing w:val="-10"/>
        </w:rPr>
        <w:t> </w:t>
      </w:r>
      <w:r>
        <w:rPr>
          <w:color w:val="231F20"/>
        </w:rPr>
        <w:t>tâm dễ được định, nên gọi là Thi</w:t>
      </w:r>
      <w:r>
        <w:rPr>
          <w:color w:val="231F20"/>
          <w:spacing w:val="-5"/>
        </w:rPr>
        <w:t> </w:t>
      </w:r>
      <w:r>
        <w:rPr>
          <w:color w:val="231F20"/>
        </w:rPr>
        <w:t>la.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Lại nữa, Thi la là nghĩa ra khỏi đường hầm, như kệ nói:</w:t>
      </w:r>
    </w:p>
    <w:p>
      <w:pPr>
        <w:spacing w:line="273" w:lineRule="auto" w:before="154"/>
        <w:ind w:left="2378" w:right="2436" w:firstLine="0"/>
        <w:jc w:val="left"/>
        <w:rPr>
          <w:i/>
          <w:sz w:val="26"/>
        </w:rPr>
      </w:pPr>
      <w:r>
        <w:rPr>
          <w:i/>
          <w:color w:val="231F20"/>
          <w:sz w:val="26"/>
        </w:rPr>
        <w:t>Pháp Phật ao mát mẻ </w:t>
      </w:r>
      <w:r>
        <w:rPr>
          <w:i/>
          <w:color w:val="231F20"/>
          <w:sz w:val="26"/>
        </w:rPr>
        <w:t>Giới: Ra khỏi chỗ sâu Thánh tắm không ướt thân Đạt công đức bờ</w:t>
      </w:r>
      <w:r>
        <w:rPr>
          <w:i/>
          <w:color w:val="231F20"/>
          <w:spacing w:val="-2"/>
          <w:sz w:val="26"/>
        </w:rPr>
        <w:t> </w:t>
      </w:r>
      <w:r>
        <w:rPr>
          <w:i/>
          <w:color w:val="231F20"/>
          <w:sz w:val="26"/>
        </w:rPr>
        <w:t>kia.</w:t>
      </w:r>
    </w:p>
    <w:p>
      <w:pPr>
        <w:pStyle w:val="BodyText"/>
        <w:spacing w:line="273" w:lineRule="auto" w:before="110"/>
        <w:ind w:right="106"/>
      </w:pPr>
      <w:r>
        <w:rPr>
          <w:color w:val="231F20"/>
        </w:rPr>
        <w:t>Lại nữa, Thi la là nghĩa vật dụng trang nghiêm. Có vật dụng trang</w:t>
      </w:r>
      <w:r>
        <w:rPr>
          <w:color w:val="231F20"/>
          <w:spacing w:val="-4"/>
        </w:rPr>
        <w:t> </w:t>
      </w:r>
      <w:r>
        <w:rPr>
          <w:color w:val="231F20"/>
        </w:rPr>
        <w:t>nghiêm</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tuổi</w:t>
      </w:r>
      <w:r>
        <w:rPr>
          <w:color w:val="231F20"/>
          <w:spacing w:val="-4"/>
        </w:rPr>
        <w:t> </w:t>
      </w:r>
      <w:r>
        <w:rPr>
          <w:color w:val="231F20"/>
        </w:rPr>
        <w:t>ấu</w:t>
      </w:r>
      <w:r>
        <w:rPr>
          <w:color w:val="231F20"/>
          <w:spacing w:val="-4"/>
        </w:rPr>
        <w:t> </w:t>
      </w:r>
      <w:r>
        <w:rPr>
          <w:color w:val="231F20"/>
        </w:rPr>
        <w:t>thơ</w:t>
      </w:r>
      <w:r>
        <w:rPr>
          <w:color w:val="231F20"/>
          <w:spacing w:val="-4"/>
        </w:rPr>
        <w:t> </w:t>
      </w:r>
      <w:r>
        <w:rPr>
          <w:color w:val="231F20"/>
        </w:rPr>
        <w:t>thì</w:t>
      </w:r>
      <w:r>
        <w:rPr>
          <w:color w:val="231F20"/>
          <w:spacing w:val="-4"/>
        </w:rPr>
        <w:t> </w:t>
      </w:r>
      <w:r>
        <w:rPr>
          <w:color w:val="231F20"/>
        </w:rPr>
        <w:t>tốt</w:t>
      </w:r>
      <w:r>
        <w:rPr>
          <w:color w:val="231F20"/>
          <w:spacing w:val="-4"/>
        </w:rPr>
        <w:t> </w:t>
      </w:r>
      <w:r>
        <w:rPr>
          <w:color w:val="231F20"/>
        </w:rPr>
        <w:t>đẹp,</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tráng</w:t>
      </w:r>
      <w:r>
        <w:rPr>
          <w:color w:val="231F20"/>
          <w:spacing w:val="-4"/>
        </w:rPr>
        <w:t> </w:t>
      </w:r>
      <w:r>
        <w:rPr>
          <w:color w:val="231F20"/>
          <w:spacing w:val="-3"/>
        </w:rPr>
        <w:t>niên </w:t>
      </w:r>
      <w:r>
        <w:rPr>
          <w:color w:val="231F20"/>
        </w:rPr>
        <w:t>và</w:t>
      </w:r>
      <w:r>
        <w:rPr>
          <w:color w:val="231F20"/>
          <w:spacing w:val="-9"/>
        </w:rPr>
        <w:t> </w:t>
      </w:r>
      <w:r>
        <w:rPr>
          <w:color w:val="231F20"/>
        </w:rPr>
        <w:t>già.</w:t>
      </w:r>
      <w:r>
        <w:rPr>
          <w:color w:val="231F20"/>
          <w:spacing w:val="-9"/>
        </w:rPr>
        <w:t> </w:t>
      </w:r>
      <w:r>
        <w:rPr>
          <w:color w:val="231F20"/>
        </w:rPr>
        <w:t>Có</w:t>
      </w:r>
      <w:r>
        <w:rPr>
          <w:color w:val="231F20"/>
          <w:spacing w:val="-9"/>
        </w:rPr>
        <w:t> </w:t>
      </w:r>
      <w:r>
        <w:rPr>
          <w:color w:val="231F20"/>
        </w:rPr>
        <w:t>vật</w:t>
      </w:r>
      <w:r>
        <w:rPr>
          <w:color w:val="231F20"/>
          <w:spacing w:val="-9"/>
        </w:rPr>
        <w:t> </w:t>
      </w:r>
      <w:r>
        <w:rPr>
          <w:color w:val="231F20"/>
        </w:rPr>
        <w:t>dụng</w:t>
      </w:r>
      <w:r>
        <w:rPr>
          <w:color w:val="231F20"/>
          <w:spacing w:val="-9"/>
        </w:rPr>
        <w:t> </w:t>
      </w:r>
      <w:r>
        <w:rPr>
          <w:color w:val="231F20"/>
        </w:rPr>
        <w:t>trang</w:t>
      </w:r>
      <w:r>
        <w:rPr>
          <w:color w:val="231F20"/>
          <w:spacing w:val="-8"/>
        </w:rPr>
        <w:t> </w:t>
      </w:r>
      <w:r>
        <w:rPr>
          <w:color w:val="231F20"/>
        </w:rPr>
        <w:t>nghiêm</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tráng</w:t>
      </w:r>
      <w:r>
        <w:rPr>
          <w:color w:val="231F20"/>
          <w:spacing w:val="-9"/>
        </w:rPr>
        <w:t> </w:t>
      </w:r>
      <w:r>
        <w:rPr>
          <w:color w:val="231F20"/>
        </w:rPr>
        <w:t>niên</w:t>
      </w:r>
      <w:r>
        <w:rPr>
          <w:color w:val="231F20"/>
          <w:spacing w:val="-9"/>
        </w:rPr>
        <w:t> </w:t>
      </w:r>
      <w:r>
        <w:rPr>
          <w:color w:val="231F20"/>
        </w:rPr>
        <w:t>là</w:t>
      </w:r>
      <w:r>
        <w:rPr>
          <w:color w:val="231F20"/>
          <w:spacing w:val="-9"/>
        </w:rPr>
        <w:t> </w:t>
      </w:r>
      <w:r>
        <w:rPr>
          <w:color w:val="231F20"/>
        </w:rPr>
        <w:t>tốt</w:t>
      </w:r>
      <w:r>
        <w:rPr>
          <w:color w:val="231F20"/>
          <w:spacing w:val="-9"/>
        </w:rPr>
        <w:t> </w:t>
      </w:r>
      <w:r>
        <w:rPr>
          <w:color w:val="231F20"/>
        </w:rPr>
        <w:t>đẹp,</w:t>
      </w:r>
      <w:r>
        <w:rPr>
          <w:color w:val="231F20"/>
          <w:spacing w:val="-9"/>
        </w:rPr>
        <w:t> </w:t>
      </w:r>
      <w:r>
        <w:rPr>
          <w:color w:val="231F20"/>
        </w:rPr>
        <w:t>không phải</w:t>
      </w:r>
      <w:r>
        <w:rPr>
          <w:color w:val="231F20"/>
          <w:spacing w:val="-8"/>
        </w:rPr>
        <w:t> </w:t>
      </w:r>
      <w:r>
        <w:rPr>
          <w:color w:val="231F20"/>
        </w:rPr>
        <w:t>là</w:t>
      </w:r>
      <w:r>
        <w:rPr>
          <w:color w:val="231F20"/>
          <w:spacing w:val="-7"/>
        </w:rPr>
        <w:t> </w:t>
      </w:r>
      <w:r>
        <w:rPr>
          <w:color w:val="231F20"/>
        </w:rPr>
        <w:t>ấu</w:t>
      </w:r>
      <w:r>
        <w:rPr>
          <w:color w:val="231F20"/>
          <w:spacing w:val="-8"/>
        </w:rPr>
        <w:t> </w:t>
      </w:r>
      <w:r>
        <w:rPr>
          <w:color w:val="231F20"/>
        </w:rPr>
        <w:t>thơ</w:t>
      </w:r>
      <w:r>
        <w:rPr>
          <w:color w:val="231F20"/>
          <w:spacing w:val="-8"/>
        </w:rPr>
        <w:t> </w:t>
      </w:r>
      <w:r>
        <w:rPr>
          <w:color w:val="231F20"/>
        </w:rPr>
        <w:t>và</w:t>
      </w:r>
      <w:r>
        <w:rPr>
          <w:color w:val="231F20"/>
          <w:spacing w:val="-8"/>
        </w:rPr>
        <w:t> </w:t>
      </w:r>
      <w:r>
        <w:rPr>
          <w:color w:val="231F20"/>
        </w:rPr>
        <w:t>già.</w:t>
      </w:r>
      <w:r>
        <w:rPr>
          <w:color w:val="231F20"/>
          <w:spacing w:val="-8"/>
        </w:rPr>
        <w:t> </w:t>
      </w:r>
      <w:r>
        <w:rPr>
          <w:color w:val="231F20"/>
        </w:rPr>
        <w:t>Có</w:t>
      </w:r>
      <w:r>
        <w:rPr>
          <w:color w:val="231F20"/>
          <w:spacing w:val="-8"/>
        </w:rPr>
        <w:t> </w:t>
      </w:r>
      <w:r>
        <w:rPr>
          <w:color w:val="231F20"/>
        </w:rPr>
        <w:t>vật</w:t>
      </w:r>
      <w:r>
        <w:rPr>
          <w:color w:val="231F20"/>
          <w:spacing w:val="-8"/>
        </w:rPr>
        <w:t> </w:t>
      </w:r>
      <w:r>
        <w:rPr>
          <w:color w:val="231F20"/>
        </w:rPr>
        <w:t>dụng</w:t>
      </w:r>
      <w:r>
        <w:rPr>
          <w:color w:val="231F20"/>
          <w:spacing w:val="-8"/>
        </w:rPr>
        <w:t> </w:t>
      </w:r>
      <w:r>
        <w:rPr>
          <w:color w:val="231F20"/>
        </w:rPr>
        <w:t>trang</w:t>
      </w:r>
      <w:r>
        <w:rPr>
          <w:color w:val="231F20"/>
          <w:spacing w:val="-8"/>
        </w:rPr>
        <w:t> </w:t>
      </w:r>
      <w:r>
        <w:rPr>
          <w:color w:val="231F20"/>
        </w:rPr>
        <w:t>nghiêm</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tuổi</w:t>
      </w:r>
      <w:r>
        <w:rPr>
          <w:color w:val="231F20"/>
          <w:spacing w:val="-8"/>
        </w:rPr>
        <w:t> </w:t>
      </w:r>
      <w:r>
        <w:rPr>
          <w:color w:val="231F20"/>
        </w:rPr>
        <w:t>già</w:t>
      </w:r>
      <w:r>
        <w:rPr>
          <w:color w:val="231F20"/>
          <w:spacing w:val="-8"/>
        </w:rPr>
        <w:t> </w:t>
      </w:r>
      <w:r>
        <w:rPr>
          <w:color w:val="231F20"/>
        </w:rPr>
        <w:t>là</w:t>
      </w:r>
      <w:r>
        <w:rPr>
          <w:color w:val="231F20"/>
          <w:spacing w:val="-8"/>
        </w:rPr>
        <w:t> </w:t>
      </w:r>
      <w:r>
        <w:rPr>
          <w:color w:val="231F20"/>
        </w:rPr>
        <w:t>tốt đẹp, không phải là lúc ấu thơ, tráng niên. Thi la trang nghiêm </w:t>
      </w:r>
      <w:r>
        <w:rPr>
          <w:color w:val="231F20"/>
          <w:spacing w:val="-3"/>
        </w:rPr>
        <w:t>thân </w:t>
      </w:r>
      <w:r>
        <w:rPr>
          <w:color w:val="231F20"/>
        </w:rPr>
        <w:t>suốt ba thời kỳ luôn tốt đẹp, như kệ</w:t>
      </w:r>
      <w:r>
        <w:rPr>
          <w:color w:val="231F20"/>
          <w:spacing w:val="-2"/>
        </w:rPr>
        <w:t> </w:t>
      </w:r>
      <w:r>
        <w:rPr>
          <w:color w:val="231F20"/>
        </w:rPr>
        <w:t>nói:</w:t>
      </w:r>
    </w:p>
    <w:p>
      <w:pPr>
        <w:spacing w:line="273" w:lineRule="auto" w:before="109"/>
        <w:ind w:left="2378" w:right="2601" w:firstLine="0"/>
        <w:jc w:val="left"/>
        <w:rPr>
          <w:i/>
          <w:sz w:val="26"/>
        </w:rPr>
      </w:pPr>
      <w:r>
        <w:rPr>
          <w:i/>
          <w:color w:val="231F20"/>
          <w:sz w:val="26"/>
        </w:rPr>
        <w:t>Thi la trang nghiêm thân </w:t>
      </w:r>
      <w:r>
        <w:rPr>
          <w:i/>
          <w:color w:val="231F20"/>
          <w:sz w:val="26"/>
        </w:rPr>
        <w:t>Trẻ, tráng, già đều hợp Trụ tín, tuệ là báu</w:t>
      </w:r>
    </w:p>
    <w:p>
      <w:pPr>
        <w:spacing w:line="296" w:lineRule="exact" w:before="0"/>
        <w:ind w:left="2378" w:right="0" w:firstLine="0"/>
        <w:jc w:val="left"/>
        <w:rPr>
          <w:i/>
          <w:sz w:val="26"/>
        </w:rPr>
      </w:pPr>
      <w:r>
        <w:rPr>
          <w:i/>
          <w:color w:val="231F20"/>
          <w:sz w:val="26"/>
        </w:rPr>
        <w:t>Phước không thể trộm mất.</w:t>
      </w:r>
    </w:p>
    <w:p>
      <w:pPr>
        <w:pStyle w:val="BodyText"/>
        <w:spacing w:line="271" w:lineRule="auto" w:before="154"/>
        <w:ind w:right="111"/>
      </w:pPr>
      <w:r>
        <w:rPr>
          <w:color w:val="231F20"/>
        </w:rPr>
        <w:t>Lại</w:t>
      </w:r>
      <w:r>
        <w:rPr>
          <w:color w:val="231F20"/>
          <w:spacing w:val="-8"/>
        </w:rPr>
        <w:t> </w:t>
      </w:r>
      <w:r>
        <w:rPr>
          <w:color w:val="231F20"/>
          <w:spacing w:val="-3"/>
        </w:rPr>
        <w:t>nữa,</w:t>
      </w:r>
      <w:r>
        <w:rPr>
          <w:color w:val="231F20"/>
          <w:spacing w:val="-11"/>
        </w:rPr>
        <w:t> </w:t>
      </w:r>
      <w:r>
        <w:rPr>
          <w:color w:val="231F20"/>
        </w:rPr>
        <w:t>Thi</w:t>
      </w:r>
      <w:r>
        <w:rPr>
          <w:color w:val="231F20"/>
          <w:spacing w:val="-7"/>
        </w:rPr>
        <w:t> </w:t>
      </w:r>
      <w:r>
        <w:rPr>
          <w:color w:val="231F20"/>
        </w:rPr>
        <w:t>la</w:t>
      </w:r>
      <w:r>
        <w:rPr>
          <w:color w:val="231F20"/>
          <w:spacing w:val="-7"/>
        </w:rPr>
        <w:t> </w:t>
      </w:r>
      <w:r>
        <w:rPr>
          <w:color w:val="231F20"/>
        </w:rPr>
        <w:t>là</w:t>
      </w:r>
      <w:r>
        <w:rPr>
          <w:color w:val="231F20"/>
          <w:spacing w:val="-8"/>
        </w:rPr>
        <w:t> </w:t>
      </w:r>
      <w:r>
        <w:rPr>
          <w:color w:val="231F20"/>
          <w:spacing w:val="-3"/>
        </w:rPr>
        <w:t>nghĩa</w:t>
      </w:r>
      <w:r>
        <w:rPr>
          <w:color w:val="231F20"/>
          <w:spacing w:val="-7"/>
        </w:rPr>
        <w:t> </w:t>
      </w:r>
      <w:r>
        <w:rPr>
          <w:color w:val="231F20"/>
          <w:spacing w:val="-3"/>
        </w:rPr>
        <w:t>gương</w:t>
      </w:r>
      <w:r>
        <w:rPr>
          <w:color w:val="231F20"/>
          <w:spacing w:val="-7"/>
        </w:rPr>
        <w:t> </w:t>
      </w:r>
      <w:r>
        <w:rPr>
          <w:color w:val="231F20"/>
          <w:spacing w:val="-3"/>
        </w:rPr>
        <w:t>sáng.</w:t>
      </w:r>
      <w:r>
        <w:rPr>
          <w:color w:val="231F20"/>
          <w:spacing w:val="-7"/>
        </w:rPr>
        <w:t> </w:t>
      </w:r>
      <w:r>
        <w:rPr>
          <w:color w:val="231F20"/>
        </w:rPr>
        <w:t>Như</w:t>
      </w:r>
      <w:r>
        <w:rPr>
          <w:color w:val="231F20"/>
          <w:spacing w:val="-8"/>
        </w:rPr>
        <w:t> </w:t>
      </w:r>
      <w:r>
        <w:rPr>
          <w:color w:val="231F20"/>
          <w:spacing w:val="-3"/>
        </w:rPr>
        <w:t>gương</w:t>
      </w:r>
      <w:r>
        <w:rPr>
          <w:color w:val="231F20"/>
          <w:spacing w:val="-7"/>
        </w:rPr>
        <w:t> </w:t>
      </w:r>
      <w:r>
        <w:rPr>
          <w:color w:val="231F20"/>
          <w:spacing w:val="-3"/>
        </w:rPr>
        <w:t>sáng</w:t>
      </w:r>
      <w:r>
        <w:rPr>
          <w:color w:val="231F20"/>
          <w:spacing w:val="-7"/>
        </w:rPr>
        <w:t> </w:t>
      </w:r>
      <w:r>
        <w:rPr>
          <w:color w:val="231F20"/>
          <w:spacing w:val="-3"/>
        </w:rPr>
        <w:t>sạch,</w:t>
      </w:r>
      <w:r>
        <w:rPr>
          <w:color w:val="231F20"/>
          <w:spacing w:val="-7"/>
        </w:rPr>
        <w:t> </w:t>
      </w:r>
      <w:r>
        <w:rPr>
          <w:color w:val="231F20"/>
          <w:spacing w:val="-3"/>
        </w:rPr>
        <w:t>hình tượng</w:t>
      </w:r>
      <w:r>
        <w:rPr>
          <w:color w:val="231F20"/>
          <w:spacing w:val="-8"/>
        </w:rPr>
        <w:t> </w:t>
      </w:r>
      <w:r>
        <w:rPr>
          <w:color w:val="231F20"/>
          <w:spacing w:val="-3"/>
        </w:rPr>
        <w:t>hiện</w:t>
      </w:r>
      <w:r>
        <w:rPr>
          <w:color w:val="231F20"/>
          <w:spacing w:val="-7"/>
        </w:rPr>
        <w:t> </w:t>
      </w:r>
      <w:r>
        <w:rPr>
          <w:color w:val="231F20"/>
        </w:rPr>
        <w:t>rõ</w:t>
      </w:r>
      <w:r>
        <w:rPr>
          <w:color w:val="231F20"/>
          <w:spacing w:val="-7"/>
        </w:rPr>
        <w:t> </w:t>
      </w:r>
      <w:r>
        <w:rPr>
          <w:color w:val="231F20"/>
          <w:spacing w:val="-3"/>
        </w:rPr>
        <w:t>trong</w:t>
      </w:r>
      <w:r>
        <w:rPr>
          <w:color w:val="231F20"/>
          <w:spacing w:val="-7"/>
        </w:rPr>
        <w:t> </w:t>
      </w:r>
      <w:r>
        <w:rPr>
          <w:color w:val="231F20"/>
          <w:spacing w:val="-8"/>
        </w:rPr>
        <w:t>ấy.</w:t>
      </w:r>
      <w:r>
        <w:rPr>
          <w:color w:val="231F20"/>
          <w:spacing w:val="-21"/>
        </w:rPr>
        <w:t> </w:t>
      </w:r>
      <w:r>
        <w:rPr>
          <w:color w:val="231F20"/>
        </w:rPr>
        <w:t>An</w:t>
      </w:r>
      <w:r>
        <w:rPr>
          <w:color w:val="231F20"/>
          <w:spacing w:val="-7"/>
        </w:rPr>
        <w:t> </w:t>
      </w:r>
      <w:r>
        <w:rPr>
          <w:color w:val="231F20"/>
        </w:rPr>
        <w:t>trụ</w:t>
      </w:r>
      <w:r>
        <w:rPr>
          <w:color w:val="231F20"/>
          <w:spacing w:val="-7"/>
        </w:rPr>
        <w:t> </w:t>
      </w:r>
      <w:r>
        <w:rPr>
          <w:color w:val="231F20"/>
        </w:rPr>
        <w:t>nơi</w:t>
      </w:r>
      <w:r>
        <w:rPr>
          <w:color w:val="231F20"/>
          <w:spacing w:val="-11"/>
        </w:rPr>
        <w:t> </w:t>
      </w:r>
      <w:r>
        <w:rPr>
          <w:color w:val="231F20"/>
        </w:rPr>
        <w:t>Thi</w:t>
      </w:r>
      <w:r>
        <w:rPr>
          <w:color w:val="231F20"/>
          <w:spacing w:val="-7"/>
        </w:rPr>
        <w:t> </w:t>
      </w:r>
      <w:r>
        <w:rPr>
          <w:color w:val="231F20"/>
        </w:rPr>
        <w:t>la</w:t>
      </w:r>
      <w:r>
        <w:rPr>
          <w:color w:val="231F20"/>
          <w:spacing w:val="-7"/>
        </w:rPr>
        <w:t> </w:t>
      </w:r>
      <w:r>
        <w:rPr>
          <w:color w:val="231F20"/>
          <w:spacing w:val="-3"/>
        </w:rPr>
        <w:t>tịnh,</w:t>
      </w:r>
      <w:r>
        <w:rPr>
          <w:color w:val="231F20"/>
          <w:spacing w:val="-7"/>
        </w:rPr>
        <w:t> </w:t>
      </w:r>
      <w:r>
        <w:rPr>
          <w:color w:val="231F20"/>
          <w:spacing w:val="-3"/>
        </w:rPr>
        <w:t>hình</w:t>
      </w:r>
      <w:r>
        <w:rPr>
          <w:color w:val="231F20"/>
          <w:spacing w:val="-7"/>
        </w:rPr>
        <w:t> </w:t>
      </w:r>
      <w:r>
        <w:rPr>
          <w:color w:val="231F20"/>
          <w:spacing w:val="-3"/>
        </w:rPr>
        <w:t>tượng</w:t>
      </w:r>
      <w:r>
        <w:rPr>
          <w:color w:val="231F20"/>
          <w:spacing w:val="-7"/>
        </w:rPr>
        <w:t> </w:t>
      </w:r>
      <w:r>
        <w:rPr>
          <w:color w:val="231F20"/>
        </w:rPr>
        <w:t>vô</w:t>
      </w:r>
      <w:r>
        <w:rPr>
          <w:color w:val="231F20"/>
          <w:spacing w:val="-7"/>
        </w:rPr>
        <w:t> </w:t>
      </w:r>
      <w:r>
        <w:rPr>
          <w:color w:val="231F20"/>
        </w:rPr>
        <w:t>ngã</w:t>
      </w:r>
      <w:r>
        <w:rPr>
          <w:color w:val="231F20"/>
          <w:spacing w:val="-8"/>
        </w:rPr>
        <w:t> </w:t>
      </w:r>
      <w:r>
        <w:rPr>
          <w:color w:val="231F20"/>
          <w:spacing w:val="-3"/>
        </w:rPr>
        <w:t>hiện.</w:t>
      </w:r>
    </w:p>
    <w:p>
      <w:pPr>
        <w:pStyle w:val="BodyText"/>
        <w:spacing w:line="271" w:lineRule="auto"/>
        <w:ind w:right="108"/>
      </w:pPr>
      <w:r>
        <w:rPr>
          <w:color w:val="231F20"/>
        </w:rPr>
        <w:t>Lại nữa, Thi la là nghĩa bậc thềm, như Tôn giả Vô Diệt nói: </w:t>
      </w:r>
      <w:r>
        <w:rPr>
          <w:color w:val="231F20"/>
          <w:spacing w:val="-10"/>
        </w:rPr>
        <w:t>Ta </w:t>
      </w:r>
      <w:r>
        <w:rPr>
          <w:color w:val="231F20"/>
        </w:rPr>
        <w:t>bước chân lên thềm Thi la là lên điện tuệ vô thượng.</w:t>
      </w:r>
    </w:p>
    <w:p>
      <w:pPr>
        <w:pStyle w:val="BodyText"/>
        <w:spacing w:line="271" w:lineRule="auto" w:before="113"/>
        <w:ind w:right="108"/>
      </w:pPr>
      <w:r>
        <w:rPr>
          <w:color w:val="231F20"/>
        </w:rPr>
        <w:t>Lại</w:t>
      </w:r>
      <w:r>
        <w:rPr>
          <w:color w:val="231F20"/>
          <w:spacing w:val="-16"/>
        </w:rPr>
        <w:t> </w:t>
      </w:r>
      <w:r>
        <w:rPr>
          <w:color w:val="231F20"/>
          <w:spacing w:val="-3"/>
        </w:rPr>
        <w:t>nữa,</w:t>
      </w:r>
      <w:r>
        <w:rPr>
          <w:color w:val="231F20"/>
          <w:spacing w:val="-19"/>
        </w:rPr>
        <w:t> </w:t>
      </w:r>
      <w:r>
        <w:rPr>
          <w:color w:val="231F20"/>
        </w:rPr>
        <w:t>Thi</w:t>
      </w:r>
      <w:r>
        <w:rPr>
          <w:color w:val="231F20"/>
          <w:spacing w:val="-15"/>
        </w:rPr>
        <w:t> </w:t>
      </w:r>
      <w:r>
        <w:rPr>
          <w:color w:val="231F20"/>
        </w:rPr>
        <w:t>la</w:t>
      </w:r>
      <w:r>
        <w:rPr>
          <w:color w:val="231F20"/>
          <w:spacing w:val="-16"/>
        </w:rPr>
        <w:t> </w:t>
      </w:r>
      <w:r>
        <w:rPr>
          <w:color w:val="231F20"/>
        </w:rPr>
        <w:t>là</w:t>
      </w:r>
      <w:r>
        <w:rPr>
          <w:color w:val="231F20"/>
          <w:spacing w:val="-15"/>
        </w:rPr>
        <w:t> </w:t>
      </w:r>
      <w:r>
        <w:rPr>
          <w:color w:val="231F20"/>
          <w:spacing w:val="-3"/>
        </w:rPr>
        <w:t>nghĩa</w:t>
      </w:r>
      <w:r>
        <w:rPr>
          <w:color w:val="231F20"/>
          <w:spacing w:val="-15"/>
        </w:rPr>
        <w:t> </w:t>
      </w:r>
      <w:r>
        <w:rPr>
          <w:color w:val="231F20"/>
          <w:spacing w:val="-3"/>
        </w:rPr>
        <w:t>tăng</w:t>
      </w:r>
      <w:r>
        <w:rPr>
          <w:color w:val="231F20"/>
          <w:spacing w:val="-15"/>
        </w:rPr>
        <w:t> </w:t>
      </w:r>
      <w:r>
        <w:rPr>
          <w:color w:val="231F20"/>
          <w:spacing w:val="-3"/>
        </w:rPr>
        <w:t>thượng.</w:t>
      </w:r>
      <w:r>
        <w:rPr>
          <w:color w:val="231F20"/>
          <w:spacing w:val="-15"/>
        </w:rPr>
        <w:t> </w:t>
      </w:r>
      <w:r>
        <w:rPr>
          <w:color w:val="231F20"/>
        </w:rPr>
        <w:t>Đức</w:t>
      </w:r>
      <w:r>
        <w:rPr>
          <w:color w:val="231F20"/>
          <w:spacing w:val="-16"/>
        </w:rPr>
        <w:t> </w:t>
      </w:r>
      <w:r>
        <w:rPr>
          <w:color w:val="231F20"/>
          <w:spacing w:val="-3"/>
        </w:rPr>
        <w:t>Phật</w:t>
      </w:r>
      <w:r>
        <w:rPr>
          <w:color w:val="231F20"/>
          <w:spacing w:val="-16"/>
        </w:rPr>
        <w:t> </w:t>
      </w:r>
      <w:r>
        <w:rPr>
          <w:color w:val="231F20"/>
        </w:rPr>
        <w:t>là</w:t>
      </w:r>
      <w:r>
        <w:rPr>
          <w:color w:val="231F20"/>
          <w:spacing w:val="-15"/>
        </w:rPr>
        <w:t> </w:t>
      </w:r>
      <w:r>
        <w:rPr>
          <w:color w:val="231F20"/>
          <w:spacing w:val="-3"/>
        </w:rPr>
        <w:t>người</w:t>
      </w:r>
      <w:r>
        <w:rPr>
          <w:color w:val="231F20"/>
          <w:spacing w:val="-15"/>
        </w:rPr>
        <w:t> </w:t>
      </w:r>
      <w:r>
        <w:rPr>
          <w:color w:val="231F20"/>
        </w:rPr>
        <w:t>có</w:t>
      </w:r>
      <w:r>
        <w:rPr>
          <w:color w:val="231F20"/>
          <w:spacing w:val="-15"/>
        </w:rPr>
        <w:t> </w:t>
      </w:r>
      <w:r>
        <w:rPr>
          <w:color w:val="231F20"/>
        </w:rPr>
        <w:t>uy</w:t>
      </w:r>
      <w:r>
        <w:rPr>
          <w:color w:val="231F20"/>
          <w:spacing w:val="-15"/>
        </w:rPr>
        <w:t> </w:t>
      </w:r>
      <w:r>
        <w:rPr>
          <w:color w:val="231F20"/>
          <w:spacing w:val="-3"/>
        </w:rPr>
        <w:t>lực trong</w:t>
      </w:r>
      <w:r>
        <w:rPr>
          <w:color w:val="231F20"/>
          <w:spacing w:val="-8"/>
        </w:rPr>
        <w:t> </w:t>
      </w:r>
      <w:r>
        <w:rPr>
          <w:color w:val="231F20"/>
        </w:rPr>
        <w:t>ba</w:t>
      </w:r>
      <w:r>
        <w:rPr>
          <w:color w:val="231F20"/>
          <w:spacing w:val="-9"/>
        </w:rPr>
        <w:t> </w:t>
      </w:r>
      <w:r>
        <w:rPr>
          <w:color w:val="231F20"/>
          <w:spacing w:val="-3"/>
        </w:rPr>
        <w:t>ngàn</w:t>
      </w:r>
      <w:r>
        <w:rPr>
          <w:color w:val="231F20"/>
          <w:spacing w:val="-9"/>
        </w:rPr>
        <w:t> </w:t>
      </w:r>
      <w:r>
        <w:rPr>
          <w:color w:val="231F20"/>
        </w:rPr>
        <w:t>đại</w:t>
      </w:r>
      <w:r>
        <w:rPr>
          <w:color w:val="231F20"/>
          <w:spacing w:val="-9"/>
        </w:rPr>
        <w:t> </w:t>
      </w:r>
      <w:r>
        <w:rPr>
          <w:color w:val="231F20"/>
          <w:spacing w:val="-3"/>
        </w:rPr>
        <w:t>thiên</w:t>
      </w:r>
      <w:r>
        <w:rPr>
          <w:color w:val="231F20"/>
          <w:spacing w:val="-8"/>
        </w:rPr>
        <w:t> </w:t>
      </w:r>
      <w:r>
        <w:rPr>
          <w:color w:val="231F20"/>
        </w:rPr>
        <w:t>thế</w:t>
      </w:r>
      <w:r>
        <w:rPr>
          <w:color w:val="231F20"/>
          <w:spacing w:val="-8"/>
        </w:rPr>
        <w:t> </w:t>
      </w:r>
      <w:r>
        <w:rPr>
          <w:color w:val="231F20"/>
          <w:spacing w:val="-3"/>
        </w:rPr>
        <w:t>giới</w:t>
      </w:r>
      <w:r>
        <w:rPr>
          <w:color w:val="231F20"/>
          <w:spacing w:val="-9"/>
        </w:rPr>
        <w:t> </w:t>
      </w:r>
      <w:r>
        <w:rPr>
          <w:color w:val="231F20"/>
        </w:rPr>
        <w:t>đều</w:t>
      </w:r>
      <w:r>
        <w:rPr>
          <w:color w:val="231F20"/>
          <w:spacing w:val="-9"/>
        </w:rPr>
        <w:t> </w:t>
      </w:r>
      <w:r>
        <w:rPr>
          <w:color w:val="231F20"/>
        </w:rPr>
        <w:t>do</w:t>
      </w:r>
      <w:r>
        <w:rPr>
          <w:color w:val="231F20"/>
          <w:spacing w:val="-9"/>
        </w:rPr>
        <w:t> </w:t>
      </w:r>
      <w:r>
        <w:rPr>
          <w:color w:val="231F20"/>
          <w:spacing w:val="-3"/>
        </w:rPr>
        <w:t>diệu</w:t>
      </w:r>
      <w:r>
        <w:rPr>
          <w:color w:val="231F20"/>
          <w:spacing w:val="-8"/>
        </w:rPr>
        <w:t> </w:t>
      </w:r>
      <w:r>
        <w:rPr>
          <w:color w:val="231F20"/>
        </w:rPr>
        <w:t>lực</w:t>
      </w:r>
      <w:r>
        <w:rPr>
          <w:color w:val="231F20"/>
          <w:spacing w:val="-8"/>
        </w:rPr>
        <w:t> </w:t>
      </w:r>
      <w:r>
        <w:rPr>
          <w:color w:val="231F20"/>
        </w:rPr>
        <w:t>của</w:t>
      </w:r>
      <w:r>
        <w:rPr>
          <w:color w:val="231F20"/>
          <w:spacing w:val="-12"/>
        </w:rPr>
        <w:t> </w:t>
      </w:r>
      <w:r>
        <w:rPr>
          <w:color w:val="231F20"/>
        </w:rPr>
        <w:t>Thi</w:t>
      </w:r>
      <w:r>
        <w:rPr>
          <w:color w:val="231F20"/>
          <w:spacing w:val="-8"/>
        </w:rPr>
        <w:t> </w:t>
      </w:r>
      <w:r>
        <w:rPr>
          <w:color w:val="231F20"/>
        </w:rPr>
        <w:t>la.</w:t>
      </w:r>
      <w:r>
        <w:rPr>
          <w:color w:val="231F20"/>
          <w:spacing w:val="-8"/>
        </w:rPr>
        <w:t> </w:t>
      </w:r>
      <w:r>
        <w:rPr>
          <w:color w:val="231F20"/>
          <w:spacing w:val="-3"/>
        </w:rPr>
        <w:t>Xưa,</w:t>
      </w:r>
      <w:r>
        <w:rPr>
          <w:color w:val="231F20"/>
          <w:spacing w:val="-9"/>
        </w:rPr>
        <w:t> </w:t>
      </w:r>
      <w:r>
        <w:rPr>
          <w:color w:val="231F20"/>
          <w:spacing w:val="-3"/>
        </w:rPr>
        <w:t>trong nước Ca-thấp-di-la </w:t>
      </w:r>
      <w:r>
        <w:rPr>
          <w:color w:val="231F20"/>
        </w:rPr>
        <w:t>này có một con </w:t>
      </w:r>
      <w:r>
        <w:rPr>
          <w:color w:val="231F20"/>
          <w:spacing w:val="-3"/>
        </w:rPr>
        <w:t>rồng độc, </w:t>
      </w:r>
      <w:r>
        <w:rPr>
          <w:color w:val="231F20"/>
        </w:rPr>
        <w:t>tên là </w:t>
      </w:r>
      <w:r>
        <w:rPr>
          <w:color w:val="231F20"/>
          <w:spacing w:val="-3"/>
        </w:rPr>
        <w:t>Không Khiếp Sợ, </w:t>
      </w:r>
      <w:r>
        <w:rPr>
          <w:color w:val="231F20"/>
        </w:rPr>
        <w:t>bẩm</w:t>
      </w:r>
      <w:r>
        <w:rPr>
          <w:color w:val="231F20"/>
          <w:spacing w:val="-17"/>
        </w:rPr>
        <w:t> </w:t>
      </w:r>
      <w:r>
        <w:rPr>
          <w:color w:val="231F20"/>
          <w:spacing w:val="-3"/>
        </w:rPr>
        <w:t>tánh</w:t>
      </w:r>
      <w:r>
        <w:rPr>
          <w:color w:val="231F20"/>
          <w:spacing w:val="-17"/>
        </w:rPr>
        <w:t> </w:t>
      </w:r>
      <w:r>
        <w:rPr>
          <w:color w:val="231F20"/>
          <w:spacing w:val="-3"/>
        </w:rPr>
        <w:t>hung</w:t>
      </w:r>
      <w:r>
        <w:rPr>
          <w:color w:val="231F20"/>
          <w:spacing w:val="-16"/>
        </w:rPr>
        <w:t> </w:t>
      </w:r>
      <w:r>
        <w:rPr>
          <w:color w:val="231F20"/>
        </w:rPr>
        <w:t>dữ</w:t>
      </w:r>
      <w:r>
        <w:rPr>
          <w:color w:val="231F20"/>
          <w:spacing w:val="-17"/>
        </w:rPr>
        <w:t> </w:t>
      </w:r>
      <w:r>
        <w:rPr>
          <w:color w:val="231F20"/>
        </w:rPr>
        <w:t>gây</w:t>
      </w:r>
      <w:r>
        <w:rPr>
          <w:color w:val="231F20"/>
          <w:spacing w:val="-16"/>
        </w:rPr>
        <w:t> </w:t>
      </w:r>
      <w:r>
        <w:rPr>
          <w:color w:val="231F20"/>
        </w:rPr>
        <w:t>ra</w:t>
      </w:r>
      <w:r>
        <w:rPr>
          <w:color w:val="231F20"/>
          <w:spacing w:val="-17"/>
        </w:rPr>
        <w:t> </w:t>
      </w:r>
      <w:r>
        <w:rPr>
          <w:color w:val="231F20"/>
          <w:spacing w:val="-3"/>
        </w:rPr>
        <w:t>nhiều</w:t>
      </w:r>
      <w:r>
        <w:rPr>
          <w:color w:val="231F20"/>
          <w:spacing w:val="-16"/>
        </w:rPr>
        <w:t> </w:t>
      </w:r>
      <w:r>
        <w:rPr>
          <w:color w:val="231F20"/>
        </w:rPr>
        <w:t>tổn</w:t>
      </w:r>
      <w:r>
        <w:rPr>
          <w:color w:val="231F20"/>
          <w:spacing w:val="-17"/>
        </w:rPr>
        <w:t> </w:t>
      </w:r>
      <w:r>
        <w:rPr>
          <w:color w:val="231F20"/>
          <w:spacing w:val="-3"/>
        </w:rPr>
        <w:t>hại.</w:t>
      </w:r>
      <w:r>
        <w:rPr>
          <w:color w:val="231F20"/>
          <w:spacing w:val="-16"/>
        </w:rPr>
        <w:t> </w:t>
      </w:r>
      <w:r>
        <w:rPr>
          <w:color w:val="231F20"/>
          <w:spacing w:val="-3"/>
        </w:rPr>
        <w:t>Cách</w:t>
      </w:r>
      <w:r>
        <w:rPr>
          <w:color w:val="231F20"/>
          <w:spacing w:val="-17"/>
        </w:rPr>
        <w:t> </w:t>
      </w:r>
      <w:r>
        <w:rPr>
          <w:color w:val="231F20"/>
        </w:rPr>
        <w:t>đó</w:t>
      </w:r>
      <w:r>
        <w:rPr>
          <w:color w:val="231F20"/>
          <w:spacing w:val="-16"/>
        </w:rPr>
        <w:t> </w:t>
      </w:r>
      <w:r>
        <w:rPr>
          <w:color w:val="231F20"/>
          <w:spacing w:val="-3"/>
        </w:rPr>
        <w:t>không</w:t>
      </w:r>
      <w:r>
        <w:rPr>
          <w:color w:val="231F20"/>
          <w:spacing w:val="-17"/>
        </w:rPr>
        <w:t> </w:t>
      </w:r>
      <w:r>
        <w:rPr>
          <w:color w:val="231F20"/>
        </w:rPr>
        <w:t>xa,</w:t>
      </w:r>
      <w:r>
        <w:rPr>
          <w:color w:val="231F20"/>
          <w:spacing w:val="-16"/>
        </w:rPr>
        <w:t> </w:t>
      </w:r>
      <w:r>
        <w:rPr>
          <w:color w:val="231F20"/>
        </w:rPr>
        <w:t>có</w:t>
      </w:r>
      <w:r>
        <w:rPr>
          <w:color w:val="231F20"/>
          <w:spacing w:val="-17"/>
        </w:rPr>
        <w:t> </w:t>
      </w:r>
      <w:r>
        <w:rPr>
          <w:color w:val="231F20"/>
        </w:rPr>
        <w:t>một</w:t>
      </w:r>
      <w:r>
        <w:rPr>
          <w:color w:val="231F20"/>
          <w:spacing w:val="-16"/>
        </w:rPr>
        <w:t> </w:t>
      </w:r>
      <w:r>
        <w:rPr>
          <w:color w:val="231F20"/>
          <w:spacing w:val="-3"/>
        </w:rPr>
        <w:t>ngôi chùa thường </w:t>
      </w:r>
      <w:r>
        <w:rPr>
          <w:color w:val="231F20"/>
        </w:rPr>
        <w:t>bị </w:t>
      </w:r>
      <w:r>
        <w:rPr>
          <w:color w:val="231F20"/>
          <w:spacing w:val="-3"/>
        </w:rPr>
        <w:t>rồng </w:t>
      </w:r>
      <w:r>
        <w:rPr>
          <w:color w:val="231F20"/>
        </w:rPr>
        <w:t>ấy </w:t>
      </w:r>
      <w:r>
        <w:rPr>
          <w:color w:val="231F20"/>
          <w:spacing w:val="-3"/>
        </w:rPr>
        <w:t>quấy nhiễu. </w:t>
      </w:r>
      <w:r>
        <w:rPr>
          <w:color w:val="231F20"/>
          <w:spacing w:val="-5"/>
        </w:rPr>
        <w:t>Trong </w:t>
      </w:r>
      <w:r>
        <w:rPr>
          <w:color w:val="231F20"/>
          <w:spacing w:val="-3"/>
        </w:rPr>
        <w:t>chùa </w:t>
      </w:r>
      <w:r>
        <w:rPr>
          <w:color w:val="231F20"/>
        </w:rPr>
        <w:t>có năm </w:t>
      </w:r>
      <w:r>
        <w:rPr>
          <w:color w:val="231F20"/>
          <w:spacing w:val="-3"/>
        </w:rPr>
        <w:t>trăm </w:t>
      </w:r>
      <w:r>
        <w:rPr>
          <w:color w:val="231F20"/>
        </w:rPr>
        <w:t>vị </w:t>
      </w:r>
      <w:r>
        <w:rPr>
          <w:color w:val="231F20"/>
          <w:spacing w:val="-3"/>
        </w:rPr>
        <w:t>Đại A-la-hán cùng nhau </w:t>
      </w:r>
      <w:r>
        <w:rPr>
          <w:color w:val="231F20"/>
        </w:rPr>
        <w:t>bàn </w:t>
      </w:r>
      <w:r>
        <w:rPr>
          <w:color w:val="231F20"/>
          <w:spacing w:val="-3"/>
        </w:rPr>
        <w:t>luận nhập định, nhằm đuổi rồng kia. </w:t>
      </w:r>
      <w:r>
        <w:rPr>
          <w:color w:val="231F20"/>
          <w:spacing w:val="-5"/>
        </w:rPr>
        <w:t>Tuy </w:t>
      </w:r>
      <w:r>
        <w:rPr>
          <w:color w:val="231F20"/>
          <w:spacing w:val="-3"/>
        </w:rPr>
        <w:t>đã dùng </w:t>
      </w:r>
      <w:r>
        <w:rPr>
          <w:color w:val="231F20"/>
        </w:rPr>
        <w:t>hết </w:t>
      </w:r>
      <w:r>
        <w:rPr>
          <w:color w:val="231F20"/>
          <w:spacing w:val="-3"/>
        </w:rPr>
        <w:t>thần lực, nhưng không </w:t>
      </w:r>
      <w:r>
        <w:rPr>
          <w:color w:val="231F20"/>
        </w:rPr>
        <w:t>thể </w:t>
      </w:r>
      <w:r>
        <w:rPr>
          <w:color w:val="231F20"/>
          <w:spacing w:val="-3"/>
        </w:rPr>
        <w:t>đuổi được. </w:t>
      </w:r>
      <w:r>
        <w:rPr>
          <w:color w:val="231F20"/>
        </w:rPr>
        <w:t>Bấy </w:t>
      </w:r>
      <w:r>
        <w:rPr>
          <w:color w:val="231F20"/>
          <w:spacing w:val="-3"/>
        </w:rPr>
        <w:t>giờ, </w:t>
      </w:r>
      <w:r>
        <w:rPr>
          <w:color w:val="231F20"/>
        </w:rPr>
        <w:t>có một </w:t>
      </w:r>
      <w:r>
        <w:rPr>
          <w:color w:val="231F20"/>
          <w:spacing w:val="-3"/>
        </w:rPr>
        <w:t>A-la- </w:t>
      </w:r>
      <w:r>
        <w:rPr>
          <w:color w:val="231F20"/>
        </w:rPr>
        <w:t>hán từ bên </w:t>
      </w:r>
      <w:r>
        <w:rPr>
          <w:color w:val="231F20"/>
          <w:spacing w:val="-3"/>
        </w:rPr>
        <w:t>ngoài đến, </w:t>
      </w:r>
      <w:r>
        <w:rPr>
          <w:color w:val="231F20"/>
        </w:rPr>
        <w:t>các </w:t>
      </w:r>
      <w:r>
        <w:rPr>
          <w:color w:val="231F20"/>
          <w:spacing w:val="-3"/>
        </w:rPr>
        <w:t>Tăng </w:t>
      </w:r>
      <w:r>
        <w:rPr>
          <w:color w:val="231F20"/>
        </w:rPr>
        <w:t>cư trú ở đây từ lâu đem </w:t>
      </w:r>
      <w:r>
        <w:rPr>
          <w:color w:val="231F20"/>
          <w:spacing w:val="-3"/>
        </w:rPr>
        <w:t>việc trên nói </w:t>
      </w:r>
      <w:r>
        <w:rPr>
          <w:color w:val="231F20"/>
        </w:rPr>
        <w:t>cho </w:t>
      </w:r>
      <w:r>
        <w:rPr>
          <w:color w:val="231F20"/>
          <w:spacing w:val="-3"/>
        </w:rPr>
        <w:t>A-la-hán </w:t>
      </w:r>
      <w:r>
        <w:rPr>
          <w:color w:val="231F20"/>
        </w:rPr>
        <w:t>này </w:t>
      </w:r>
      <w:r>
        <w:rPr>
          <w:color w:val="231F20"/>
          <w:spacing w:val="-3"/>
        </w:rPr>
        <w:t>biết. </w:t>
      </w:r>
      <w:r>
        <w:rPr>
          <w:color w:val="231F20"/>
        </w:rPr>
        <w:t>Lúc đó, vị này đến </w:t>
      </w:r>
      <w:r>
        <w:rPr>
          <w:color w:val="231F20"/>
          <w:spacing w:val="-3"/>
        </w:rPr>
        <w:t>ngay </w:t>
      </w:r>
      <w:r>
        <w:rPr>
          <w:color w:val="231F20"/>
        </w:rPr>
        <w:t>chỗ </w:t>
      </w:r>
      <w:r>
        <w:rPr>
          <w:color w:val="231F20"/>
          <w:spacing w:val="-3"/>
        </w:rPr>
        <w:t>rồng </w:t>
      </w:r>
      <w:r>
        <w:rPr>
          <w:color w:val="231F20"/>
        </w:rPr>
        <w:t>ở, vừa</w:t>
      </w:r>
      <w:r>
        <w:rPr>
          <w:color w:val="231F20"/>
          <w:spacing w:val="-43"/>
        </w:rPr>
        <w:t> </w:t>
      </w:r>
      <w:r>
        <w:rPr>
          <w:color w:val="231F20"/>
          <w:spacing w:val="-3"/>
        </w:rPr>
        <w:t>búng ngón </w:t>
      </w:r>
      <w:r>
        <w:rPr>
          <w:color w:val="231F20"/>
        </w:rPr>
        <w:t>tay </w:t>
      </w:r>
      <w:r>
        <w:rPr>
          <w:color w:val="231F20"/>
          <w:spacing w:val="-3"/>
        </w:rPr>
        <w:t>nói: Hiền diện, </w:t>
      </w:r>
      <w:r>
        <w:rPr>
          <w:color w:val="231F20"/>
        </w:rPr>
        <w:t>hãy đi xa đi! </w:t>
      </w:r>
      <w:r>
        <w:rPr>
          <w:color w:val="231F20"/>
          <w:spacing w:val="-3"/>
        </w:rPr>
        <w:t>Rồng </w:t>
      </w:r>
      <w:r>
        <w:rPr>
          <w:color w:val="231F20"/>
        </w:rPr>
        <w:t>vừa </w:t>
      </w:r>
      <w:r>
        <w:rPr>
          <w:color w:val="231F20"/>
          <w:spacing w:val="-3"/>
        </w:rPr>
        <w:t>nghe tiếng người</w:t>
      </w:r>
      <w:r>
        <w:rPr>
          <w:color w:val="231F20"/>
          <w:spacing w:val="1"/>
        </w:rPr>
        <w:t> </w:t>
      </w:r>
      <w:r>
        <w:rPr>
          <w:color w:val="231F20"/>
          <w:spacing w:val="-3"/>
        </w:rPr>
        <w:t>đó,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firstLine="0"/>
      </w:pPr>
      <w:r>
        <w:rPr>
          <w:color w:val="231F20"/>
        </w:rPr>
        <w:t>lập</w:t>
      </w:r>
      <w:r>
        <w:rPr>
          <w:color w:val="231F20"/>
          <w:spacing w:val="-14"/>
        </w:rPr>
        <w:t> </w:t>
      </w:r>
      <w:r>
        <w:rPr>
          <w:color w:val="231F20"/>
        </w:rPr>
        <w:t>tức</w:t>
      </w:r>
      <w:r>
        <w:rPr>
          <w:color w:val="231F20"/>
          <w:spacing w:val="-13"/>
        </w:rPr>
        <w:t> </w:t>
      </w:r>
      <w:r>
        <w:rPr>
          <w:color w:val="231F20"/>
        </w:rPr>
        <w:t>bỏ</w:t>
      </w:r>
      <w:r>
        <w:rPr>
          <w:color w:val="231F20"/>
          <w:spacing w:val="-13"/>
        </w:rPr>
        <w:t> </w:t>
      </w:r>
      <w:r>
        <w:rPr>
          <w:color w:val="231F20"/>
        </w:rPr>
        <w:t>đi</w:t>
      </w:r>
      <w:r>
        <w:rPr>
          <w:color w:val="231F20"/>
          <w:spacing w:val="-13"/>
        </w:rPr>
        <w:t> </w:t>
      </w:r>
      <w:r>
        <w:rPr>
          <w:color w:val="231F20"/>
          <w:spacing w:val="-3"/>
        </w:rPr>
        <w:t>thật</w:t>
      </w:r>
      <w:r>
        <w:rPr>
          <w:color w:val="231F20"/>
          <w:spacing w:val="-13"/>
        </w:rPr>
        <w:t> </w:t>
      </w:r>
      <w:r>
        <w:rPr>
          <w:color w:val="231F20"/>
        </w:rPr>
        <w:t>xa.</w:t>
      </w:r>
      <w:r>
        <w:rPr>
          <w:color w:val="231F20"/>
          <w:spacing w:val="-13"/>
        </w:rPr>
        <w:t> </w:t>
      </w:r>
      <w:r>
        <w:rPr>
          <w:color w:val="231F20"/>
        </w:rPr>
        <w:t>Các</w:t>
      </w:r>
      <w:r>
        <w:rPr>
          <w:color w:val="231F20"/>
          <w:spacing w:val="-26"/>
        </w:rPr>
        <w:t> </w:t>
      </w:r>
      <w:r>
        <w:rPr>
          <w:color w:val="231F20"/>
          <w:spacing w:val="-3"/>
        </w:rPr>
        <w:t>A-la-hán</w:t>
      </w:r>
      <w:r>
        <w:rPr>
          <w:color w:val="231F20"/>
          <w:spacing w:val="-14"/>
        </w:rPr>
        <w:t> </w:t>
      </w:r>
      <w:r>
        <w:rPr>
          <w:color w:val="231F20"/>
        </w:rPr>
        <w:t>đều</w:t>
      </w:r>
      <w:r>
        <w:rPr>
          <w:color w:val="231F20"/>
          <w:spacing w:val="-13"/>
        </w:rPr>
        <w:t> </w:t>
      </w:r>
      <w:r>
        <w:rPr>
          <w:color w:val="231F20"/>
          <w:spacing w:val="-3"/>
        </w:rPr>
        <w:t>ngạc</w:t>
      </w:r>
      <w:r>
        <w:rPr>
          <w:color w:val="231F20"/>
          <w:spacing w:val="-13"/>
        </w:rPr>
        <w:t> </w:t>
      </w:r>
      <w:r>
        <w:rPr>
          <w:color w:val="231F20"/>
          <w:spacing w:val="-3"/>
        </w:rPr>
        <w:t>nhiên</w:t>
      </w:r>
      <w:r>
        <w:rPr>
          <w:color w:val="231F20"/>
          <w:spacing w:val="-13"/>
        </w:rPr>
        <w:t> </w:t>
      </w:r>
      <w:r>
        <w:rPr>
          <w:color w:val="231F20"/>
          <w:spacing w:val="-3"/>
        </w:rPr>
        <w:t>hỏi:</w:t>
      </w:r>
      <w:r>
        <w:rPr>
          <w:color w:val="231F20"/>
          <w:spacing w:val="-17"/>
        </w:rPr>
        <w:t> </w:t>
      </w:r>
      <w:r>
        <w:rPr>
          <w:color w:val="231F20"/>
          <w:spacing w:val="-3"/>
        </w:rPr>
        <w:t>Thầy</w:t>
      </w:r>
      <w:r>
        <w:rPr>
          <w:color w:val="231F20"/>
          <w:spacing w:val="-13"/>
        </w:rPr>
        <w:t> </w:t>
      </w:r>
      <w:r>
        <w:rPr>
          <w:color w:val="231F20"/>
          <w:spacing w:val="-3"/>
        </w:rPr>
        <w:t>đuổi</w:t>
      </w:r>
      <w:r>
        <w:rPr>
          <w:color w:val="231F20"/>
          <w:spacing w:val="-13"/>
        </w:rPr>
        <w:t> </w:t>
      </w:r>
      <w:r>
        <w:rPr>
          <w:color w:val="231F20"/>
          <w:spacing w:val="-3"/>
        </w:rPr>
        <w:t>rồng </w:t>
      </w:r>
      <w:r>
        <w:rPr>
          <w:color w:val="231F20"/>
        </w:rPr>
        <w:t>này là do sức </w:t>
      </w:r>
      <w:r>
        <w:rPr>
          <w:color w:val="231F20"/>
          <w:spacing w:val="-3"/>
        </w:rPr>
        <w:t>định nào? </w:t>
      </w:r>
      <w:r>
        <w:rPr>
          <w:color w:val="231F20"/>
        </w:rPr>
        <w:t>Vị kia </w:t>
      </w:r>
      <w:r>
        <w:rPr>
          <w:color w:val="231F20"/>
          <w:spacing w:val="-3"/>
        </w:rPr>
        <w:t>đáp: </w:t>
      </w:r>
      <w:r>
        <w:rPr>
          <w:color w:val="231F20"/>
        </w:rPr>
        <w:t>Tôi </w:t>
      </w:r>
      <w:r>
        <w:rPr>
          <w:color w:val="231F20"/>
          <w:spacing w:val="-3"/>
        </w:rPr>
        <w:t>không nhập định cũng không khởi thần thông, </w:t>
      </w:r>
      <w:r>
        <w:rPr>
          <w:color w:val="231F20"/>
        </w:rPr>
        <w:t>chỉ vì </w:t>
      </w:r>
      <w:r>
        <w:rPr>
          <w:color w:val="231F20"/>
          <w:spacing w:val="-3"/>
        </w:rPr>
        <w:t>vâng </w:t>
      </w:r>
      <w:r>
        <w:rPr>
          <w:color w:val="231F20"/>
        </w:rPr>
        <w:t>giữ Thi la, nên mới có </w:t>
      </w:r>
      <w:r>
        <w:rPr>
          <w:color w:val="231F20"/>
          <w:spacing w:val="-3"/>
        </w:rPr>
        <w:t>diệu </w:t>
      </w:r>
      <w:r>
        <w:rPr>
          <w:color w:val="231F20"/>
        </w:rPr>
        <w:t>lực </w:t>
      </w:r>
      <w:r>
        <w:rPr>
          <w:color w:val="231F20"/>
          <w:spacing w:val="-7"/>
        </w:rPr>
        <w:t>này. </w:t>
      </w:r>
      <w:r>
        <w:rPr>
          <w:color w:val="231F20"/>
          <w:spacing w:val="-3"/>
        </w:rPr>
        <w:t>Tôi </w:t>
      </w:r>
      <w:r>
        <w:rPr>
          <w:color w:val="231F20"/>
        </w:rPr>
        <w:t>giữ gìn tội nhẹ như đề </w:t>
      </w:r>
      <w:r>
        <w:rPr>
          <w:color w:val="231F20"/>
          <w:spacing w:val="-3"/>
        </w:rPr>
        <w:t>phòng giới </w:t>
      </w:r>
      <w:r>
        <w:rPr>
          <w:color w:val="231F20"/>
        </w:rPr>
        <w:t>cấm </w:t>
      </w:r>
      <w:r>
        <w:rPr>
          <w:color w:val="231F20"/>
          <w:spacing w:val="-3"/>
        </w:rPr>
        <w:t>nặng, </w:t>
      </w:r>
      <w:r>
        <w:rPr>
          <w:color w:val="231F20"/>
        </w:rPr>
        <w:t>nên </w:t>
      </w:r>
      <w:r>
        <w:rPr>
          <w:color w:val="231F20"/>
          <w:spacing w:val="-3"/>
        </w:rPr>
        <w:t>khiến rồng </w:t>
      </w:r>
      <w:r>
        <w:rPr>
          <w:color w:val="231F20"/>
        </w:rPr>
        <w:t>độc </w:t>
      </w:r>
      <w:r>
        <w:rPr>
          <w:color w:val="231F20"/>
          <w:spacing w:val="-3"/>
        </w:rPr>
        <w:t>kia phải</w:t>
      </w:r>
      <w:r>
        <w:rPr>
          <w:color w:val="231F20"/>
          <w:spacing w:val="-7"/>
        </w:rPr>
        <w:t> </w:t>
      </w:r>
      <w:r>
        <w:rPr>
          <w:color w:val="231F20"/>
        </w:rPr>
        <w:t>sợ</w:t>
      </w:r>
      <w:r>
        <w:rPr>
          <w:color w:val="231F20"/>
          <w:spacing w:val="-7"/>
        </w:rPr>
        <w:t> </w:t>
      </w:r>
      <w:r>
        <w:rPr>
          <w:color w:val="231F20"/>
        </w:rPr>
        <w:t>hãi</w:t>
      </w:r>
      <w:r>
        <w:rPr>
          <w:color w:val="231F20"/>
          <w:spacing w:val="-6"/>
        </w:rPr>
        <w:t> </w:t>
      </w:r>
      <w:r>
        <w:rPr>
          <w:color w:val="231F20"/>
        </w:rPr>
        <w:t>mà</w:t>
      </w:r>
      <w:r>
        <w:rPr>
          <w:color w:val="231F20"/>
          <w:spacing w:val="-7"/>
        </w:rPr>
        <w:t> </w:t>
      </w:r>
      <w:r>
        <w:rPr>
          <w:color w:val="231F20"/>
        </w:rPr>
        <w:t>đi.</w:t>
      </w:r>
      <w:r>
        <w:rPr>
          <w:color w:val="231F20"/>
          <w:spacing w:val="-7"/>
        </w:rPr>
        <w:t> </w:t>
      </w:r>
      <w:r>
        <w:rPr>
          <w:color w:val="231F20"/>
        </w:rPr>
        <w:t>Do</w:t>
      </w:r>
      <w:r>
        <w:rPr>
          <w:color w:val="231F20"/>
          <w:spacing w:val="-6"/>
        </w:rPr>
        <w:t> </w:t>
      </w:r>
      <w:r>
        <w:rPr>
          <w:color w:val="231F20"/>
        </w:rPr>
        <w:t>đó</w:t>
      </w:r>
      <w:r>
        <w:rPr>
          <w:color w:val="231F20"/>
          <w:spacing w:val="-11"/>
        </w:rPr>
        <w:t> </w:t>
      </w:r>
      <w:r>
        <w:rPr>
          <w:color w:val="231F20"/>
        </w:rPr>
        <w:t>Thi</w:t>
      </w:r>
      <w:r>
        <w:rPr>
          <w:color w:val="231F20"/>
          <w:spacing w:val="-7"/>
        </w:rPr>
        <w:t> </w:t>
      </w:r>
      <w:r>
        <w:rPr>
          <w:color w:val="231F20"/>
        </w:rPr>
        <w:t>la</w:t>
      </w:r>
      <w:r>
        <w:rPr>
          <w:color w:val="231F20"/>
          <w:spacing w:val="-6"/>
        </w:rPr>
        <w:t> </w:t>
      </w:r>
      <w:r>
        <w:rPr>
          <w:color w:val="231F20"/>
        </w:rPr>
        <w:t>là</w:t>
      </w:r>
      <w:r>
        <w:rPr>
          <w:color w:val="231F20"/>
          <w:spacing w:val="-7"/>
        </w:rPr>
        <w:t> </w:t>
      </w:r>
      <w:r>
        <w:rPr>
          <w:color w:val="231F20"/>
          <w:spacing w:val="-3"/>
        </w:rPr>
        <w:t>nghĩa</w:t>
      </w:r>
      <w:r>
        <w:rPr>
          <w:color w:val="231F20"/>
          <w:spacing w:val="-7"/>
        </w:rPr>
        <w:t> </w:t>
      </w:r>
      <w:r>
        <w:rPr>
          <w:color w:val="231F20"/>
          <w:spacing w:val="-3"/>
        </w:rPr>
        <w:t>tăng</w:t>
      </w:r>
      <w:r>
        <w:rPr>
          <w:color w:val="231F20"/>
          <w:spacing w:val="-6"/>
        </w:rPr>
        <w:t> </w:t>
      </w:r>
      <w:r>
        <w:rPr>
          <w:color w:val="231F20"/>
          <w:spacing w:val="-3"/>
        </w:rPr>
        <w:t>thượng.</w:t>
      </w:r>
    </w:p>
    <w:p>
      <w:pPr>
        <w:pStyle w:val="BodyText"/>
        <w:spacing w:line="271" w:lineRule="auto"/>
        <w:ind w:left="110" w:right="393"/>
      </w:pPr>
      <w:r>
        <w:rPr>
          <w:color w:val="231F20"/>
          <w:spacing w:val="-3"/>
        </w:rPr>
        <w:t>Lại nữa, Thi </w:t>
      </w:r>
      <w:r>
        <w:rPr>
          <w:color w:val="231F20"/>
        </w:rPr>
        <w:t>la là </w:t>
      </w:r>
      <w:r>
        <w:rPr>
          <w:color w:val="231F20"/>
          <w:spacing w:val="-4"/>
        </w:rPr>
        <w:t>nghĩa </w:t>
      </w:r>
      <w:r>
        <w:rPr>
          <w:color w:val="231F20"/>
        </w:rPr>
        <w:t>là </w:t>
      </w:r>
      <w:r>
        <w:rPr>
          <w:color w:val="231F20"/>
          <w:spacing w:val="-3"/>
        </w:rPr>
        <w:t>cái đầu. Như nhờ </w:t>
      </w:r>
      <w:r>
        <w:rPr>
          <w:color w:val="231F20"/>
        </w:rPr>
        <w:t>có </w:t>
      </w:r>
      <w:r>
        <w:rPr>
          <w:color w:val="231F20"/>
          <w:spacing w:val="-3"/>
        </w:rPr>
        <w:t>đầu, tức </w:t>
      </w:r>
      <w:r>
        <w:rPr>
          <w:color w:val="231F20"/>
        </w:rPr>
        <w:t>có </w:t>
      </w:r>
      <w:r>
        <w:rPr>
          <w:color w:val="231F20"/>
          <w:spacing w:val="-4"/>
        </w:rPr>
        <w:t>thể trông </w:t>
      </w:r>
      <w:r>
        <w:rPr>
          <w:color w:val="231F20"/>
          <w:spacing w:val="-3"/>
        </w:rPr>
        <w:t>thấy sắc, nghe </w:t>
      </w:r>
      <w:r>
        <w:rPr>
          <w:color w:val="231F20"/>
          <w:spacing w:val="-4"/>
        </w:rPr>
        <w:t>tiếng, </w:t>
      </w:r>
      <w:r>
        <w:rPr>
          <w:color w:val="231F20"/>
          <w:spacing w:val="-3"/>
        </w:rPr>
        <w:t>ngửi mùi, nếm vị, biết tiếp xúc </w:t>
      </w:r>
      <w:r>
        <w:rPr>
          <w:color w:val="231F20"/>
        </w:rPr>
        <w:t>và </w:t>
      </w:r>
      <w:r>
        <w:rPr>
          <w:color w:val="231F20"/>
          <w:spacing w:val="-3"/>
        </w:rPr>
        <w:t>nhận </w:t>
      </w:r>
      <w:r>
        <w:rPr>
          <w:color w:val="231F20"/>
          <w:spacing w:val="-4"/>
        </w:rPr>
        <w:t>rõ pháp.</w:t>
      </w:r>
      <w:r>
        <w:rPr>
          <w:color w:val="231F20"/>
          <w:spacing w:val="-7"/>
        </w:rPr>
        <w:t> </w:t>
      </w:r>
      <w:r>
        <w:rPr>
          <w:color w:val="231F20"/>
          <w:spacing w:val="-4"/>
        </w:rPr>
        <w:t>Người</w:t>
      </w:r>
      <w:r>
        <w:rPr>
          <w:color w:val="231F20"/>
          <w:spacing w:val="-6"/>
        </w:rPr>
        <w:t> </w:t>
      </w:r>
      <w:r>
        <w:rPr>
          <w:color w:val="231F20"/>
          <w:spacing w:val="-3"/>
        </w:rPr>
        <w:t>gìn</w:t>
      </w:r>
      <w:r>
        <w:rPr>
          <w:color w:val="231F20"/>
          <w:spacing w:val="-6"/>
        </w:rPr>
        <w:t> </w:t>
      </w:r>
      <w:r>
        <w:rPr>
          <w:color w:val="231F20"/>
          <w:spacing w:val="-3"/>
        </w:rPr>
        <w:t>giữ</w:t>
      </w:r>
      <w:r>
        <w:rPr>
          <w:color w:val="231F20"/>
          <w:spacing w:val="-11"/>
        </w:rPr>
        <w:t> </w:t>
      </w:r>
      <w:r>
        <w:rPr>
          <w:color w:val="231F20"/>
          <w:spacing w:val="-3"/>
        </w:rPr>
        <w:t>Thi</w:t>
      </w:r>
      <w:r>
        <w:rPr>
          <w:color w:val="231F20"/>
          <w:spacing w:val="-6"/>
        </w:rPr>
        <w:t> </w:t>
      </w:r>
      <w:r>
        <w:rPr>
          <w:color w:val="231F20"/>
        </w:rPr>
        <w:t>la</w:t>
      </w:r>
      <w:r>
        <w:rPr>
          <w:color w:val="231F20"/>
          <w:spacing w:val="-6"/>
        </w:rPr>
        <w:t> </w:t>
      </w:r>
      <w:r>
        <w:rPr>
          <w:color w:val="231F20"/>
          <w:spacing w:val="-3"/>
        </w:rPr>
        <w:t>tức</w:t>
      </w:r>
      <w:r>
        <w:rPr>
          <w:color w:val="231F20"/>
          <w:spacing w:val="-7"/>
        </w:rPr>
        <w:t> </w:t>
      </w:r>
      <w:r>
        <w:rPr>
          <w:color w:val="231F20"/>
        </w:rPr>
        <w:t>có</w:t>
      </w:r>
      <w:r>
        <w:rPr>
          <w:color w:val="231F20"/>
          <w:spacing w:val="-6"/>
        </w:rPr>
        <w:t> </w:t>
      </w:r>
      <w:r>
        <w:rPr>
          <w:color w:val="231F20"/>
          <w:spacing w:val="-3"/>
        </w:rPr>
        <w:t>thể</w:t>
      </w:r>
      <w:r>
        <w:rPr>
          <w:color w:val="231F20"/>
          <w:spacing w:val="-6"/>
        </w:rPr>
        <w:t> </w:t>
      </w:r>
      <w:r>
        <w:rPr>
          <w:color w:val="231F20"/>
          <w:spacing w:val="-3"/>
        </w:rPr>
        <w:t>thấy</w:t>
      </w:r>
      <w:r>
        <w:rPr>
          <w:color w:val="231F20"/>
          <w:spacing w:val="-6"/>
        </w:rPr>
        <w:t> </w:t>
      </w:r>
      <w:r>
        <w:rPr>
          <w:color w:val="231F20"/>
          <w:spacing w:val="-3"/>
        </w:rPr>
        <w:t>sắc</w:t>
      </w:r>
      <w:r>
        <w:rPr>
          <w:color w:val="231F20"/>
          <w:spacing w:val="-6"/>
        </w:rPr>
        <w:t> </w:t>
      </w:r>
      <w:r>
        <w:rPr>
          <w:color w:val="231F20"/>
          <w:spacing w:val="-3"/>
        </w:rPr>
        <w:t>của</w:t>
      </w:r>
      <w:r>
        <w:rPr>
          <w:color w:val="231F20"/>
          <w:spacing w:val="-6"/>
        </w:rPr>
        <w:t> </w:t>
      </w:r>
      <w:r>
        <w:rPr>
          <w:color w:val="231F20"/>
          <w:spacing w:val="-3"/>
        </w:rPr>
        <w:t>bốn</w:t>
      </w:r>
      <w:r>
        <w:rPr>
          <w:color w:val="231F20"/>
          <w:spacing w:val="-12"/>
        </w:rPr>
        <w:t> </w:t>
      </w:r>
      <w:r>
        <w:rPr>
          <w:color w:val="231F20"/>
          <w:spacing w:val="-4"/>
        </w:rPr>
        <w:t>Thánh</w:t>
      </w:r>
      <w:r>
        <w:rPr>
          <w:color w:val="231F20"/>
          <w:spacing w:val="-6"/>
        </w:rPr>
        <w:t> </w:t>
      </w:r>
      <w:r>
        <w:rPr>
          <w:color w:val="231F20"/>
          <w:spacing w:val="-3"/>
        </w:rPr>
        <w:t>đế,</w:t>
      </w:r>
      <w:r>
        <w:rPr>
          <w:color w:val="231F20"/>
          <w:spacing w:val="-6"/>
        </w:rPr>
        <w:t> </w:t>
      </w:r>
      <w:r>
        <w:rPr>
          <w:color w:val="231F20"/>
          <w:spacing w:val="-4"/>
        </w:rPr>
        <w:t>nghe tiếng</w:t>
      </w:r>
      <w:r>
        <w:rPr>
          <w:color w:val="231F20"/>
          <w:spacing w:val="-17"/>
        </w:rPr>
        <w:t> </w:t>
      </w:r>
      <w:r>
        <w:rPr>
          <w:color w:val="231F20"/>
          <w:spacing w:val="-3"/>
        </w:rPr>
        <w:t>như</w:t>
      </w:r>
      <w:r>
        <w:rPr>
          <w:color w:val="231F20"/>
          <w:spacing w:val="-17"/>
        </w:rPr>
        <w:t> </w:t>
      </w:r>
      <w:r>
        <w:rPr>
          <w:color w:val="231F20"/>
          <w:spacing w:val="-3"/>
        </w:rPr>
        <w:t>danh</w:t>
      </w:r>
      <w:r>
        <w:rPr>
          <w:color w:val="231F20"/>
          <w:spacing w:val="-17"/>
        </w:rPr>
        <w:t> </w:t>
      </w:r>
      <w:r>
        <w:rPr>
          <w:color w:val="231F20"/>
          <w:spacing w:val="-3"/>
        </w:rPr>
        <w:t>thân</w:t>
      </w:r>
      <w:r>
        <w:rPr>
          <w:color w:val="231F20"/>
          <w:spacing w:val="-16"/>
        </w:rPr>
        <w:t> </w:t>
      </w:r>
      <w:r>
        <w:rPr>
          <w:color w:val="231F20"/>
          <w:spacing w:val="-9"/>
        </w:rPr>
        <w:t>v.v...</w:t>
      </w:r>
      <w:r>
        <w:rPr>
          <w:color w:val="231F20"/>
          <w:spacing w:val="-17"/>
        </w:rPr>
        <w:t> </w:t>
      </w:r>
      <w:r>
        <w:rPr>
          <w:color w:val="231F20"/>
          <w:spacing w:val="-3"/>
        </w:rPr>
        <w:t>chưa</w:t>
      </w:r>
      <w:r>
        <w:rPr>
          <w:color w:val="231F20"/>
          <w:spacing w:val="-17"/>
        </w:rPr>
        <w:t> </w:t>
      </w:r>
      <w:r>
        <w:rPr>
          <w:color w:val="231F20"/>
          <w:spacing w:val="-3"/>
        </w:rPr>
        <w:t>từng</w:t>
      </w:r>
      <w:r>
        <w:rPr>
          <w:color w:val="231F20"/>
          <w:spacing w:val="-17"/>
        </w:rPr>
        <w:t> </w:t>
      </w:r>
      <w:r>
        <w:rPr>
          <w:color w:val="231F20"/>
          <w:spacing w:val="-3"/>
        </w:rPr>
        <w:t>có,</w:t>
      </w:r>
      <w:r>
        <w:rPr>
          <w:color w:val="231F20"/>
          <w:spacing w:val="-16"/>
        </w:rPr>
        <w:t> </w:t>
      </w:r>
      <w:r>
        <w:rPr>
          <w:color w:val="231F20"/>
          <w:spacing w:val="-3"/>
        </w:rPr>
        <w:t>ngửi</w:t>
      </w:r>
      <w:r>
        <w:rPr>
          <w:color w:val="231F20"/>
          <w:spacing w:val="-17"/>
        </w:rPr>
        <w:t> </w:t>
      </w:r>
      <w:r>
        <w:rPr>
          <w:color w:val="231F20"/>
          <w:spacing w:val="-3"/>
        </w:rPr>
        <w:t>hoa</w:t>
      </w:r>
      <w:r>
        <w:rPr>
          <w:color w:val="231F20"/>
          <w:spacing w:val="-17"/>
        </w:rPr>
        <w:t> </w:t>
      </w:r>
      <w:r>
        <w:rPr>
          <w:color w:val="231F20"/>
          <w:spacing w:val="-3"/>
        </w:rPr>
        <w:t>thơm</w:t>
      </w:r>
      <w:r>
        <w:rPr>
          <w:color w:val="231F20"/>
          <w:spacing w:val="-16"/>
        </w:rPr>
        <w:t> </w:t>
      </w:r>
      <w:r>
        <w:rPr>
          <w:color w:val="231F20"/>
          <w:spacing w:val="-3"/>
        </w:rPr>
        <w:t>của</w:t>
      </w:r>
      <w:r>
        <w:rPr>
          <w:color w:val="231F20"/>
          <w:spacing w:val="-17"/>
        </w:rPr>
        <w:t> </w:t>
      </w:r>
      <w:r>
        <w:rPr>
          <w:color w:val="231F20"/>
        </w:rPr>
        <w:t>ba</w:t>
      </w:r>
      <w:r>
        <w:rPr>
          <w:color w:val="231F20"/>
          <w:spacing w:val="-17"/>
        </w:rPr>
        <w:t> </w:t>
      </w:r>
      <w:r>
        <w:rPr>
          <w:color w:val="231F20"/>
          <w:spacing w:val="-3"/>
        </w:rPr>
        <w:t>mươi</w:t>
      </w:r>
      <w:r>
        <w:rPr>
          <w:color w:val="231F20"/>
          <w:spacing w:val="-17"/>
        </w:rPr>
        <w:t> </w:t>
      </w:r>
      <w:r>
        <w:rPr>
          <w:color w:val="231F20"/>
          <w:spacing w:val="-4"/>
        </w:rPr>
        <w:t>bảy </w:t>
      </w:r>
      <w:r>
        <w:rPr>
          <w:color w:val="231F20"/>
          <w:spacing w:val="-3"/>
        </w:rPr>
        <w:t>phần</w:t>
      </w:r>
      <w:r>
        <w:rPr>
          <w:color w:val="231F20"/>
          <w:spacing w:val="-20"/>
        </w:rPr>
        <w:t> </w:t>
      </w:r>
      <w:r>
        <w:rPr>
          <w:color w:val="231F20"/>
          <w:spacing w:val="-4"/>
        </w:rPr>
        <w:t>giác,</w:t>
      </w:r>
      <w:r>
        <w:rPr>
          <w:color w:val="231F20"/>
          <w:spacing w:val="-19"/>
        </w:rPr>
        <w:t> </w:t>
      </w:r>
      <w:r>
        <w:rPr>
          <w:color w:val="231F20"/>
          <w:spacing w:val="-3"/>
        </w:rPr>
        <w:t>nếm</w:t>
      </w:r>
      <w:r>
        <w:rPr>
          <w:color w:val="231F20"/>
          <w:spacing w:val="-20"/>
        </w:rPr>
        <w:t> </w:t>
      </w:r>
      <w:r>
        <w:rPr>
          <w:color w:val="231F20"/>
        </w:rPr>
        <w:t>vị</w:t>
      </w:r>
      <w:r>
        <w:rPr>
          <w:color w:val="231F20"/>
          <w:spacing w:val="-19"/>
        </w:rPr>
        <w:t> </w:t>
      </w:r>
      <w:r>
        <w:rPr>
          <w:color w:val="231F20"/>
          <w:spacing w:val="-3"/>
        </w:rPr>
        <w:t>tịch</w:t>
      </w:r>
      <w:r>
        <w:rPr>
          <w:color w:val="231F20"/>
          <w:spacing w:val="-20"/>
        </w:rPr>
        <w:t> </w:t>
      </w:r>
      <w:r>
        <w:rPr>
          <w:color w:val="231F20"/>
          <w:spacing w:val="-3"/>
        </w:rPr>
        <w:t>tĩnh</w:t>
      </w:r>
      <w:r>
        <w:rPr>
          <w:color w:val="231F20"/>
          <w:spacing w:val="-19"/>
        </w:rPr>
        <w:t> </w:t>
      </w:r>
      <w:r>
        <w:rPr>
          <w:color w:val="231F20"/>
          <w:spacing w:val="-3"/>
        </w:rPr>
        <w:t>nơi</w:t>
      </w:r>
      <w:r>
        <w:rPr>
          <w:color w:val="231F20"/>
          <w:spacing w:val="-25"/>
        </w:rPr>
        <w:t> </w:t>
      </w:r>
      <w:r>
        <w:rPr>
          <w:color w:val="231F20"/>
          <w:spacing w:val="-9"/>
        </w:rPr>
        <w:t>Tam</w:t>
      </w:r>
      <w:r>
        <w:rPr>
          <w:color w:val="231F20"/>
          <w:spacing w:val="-19"/>
        </w:rPr>
        <w:t> </w:t>
      </w:r>
      <w:r>
        <w:rPr>
          <w:color w:val="231F20"/>
          <w:spacing w:val="-4"/>
        </w:rPr>
        <w:t>Bồ-đề</w:t>
      </w:r>
      <w:r>
        <w:rPr>
          <w:color w:val="231F20"/>
          <w:spacing w:val="-20"/>
        </w:rPr>
        <w:t> </w:t>
      </w:r>
      <w:r>
        <w:rPr>
          <w:color w:val="231F20"/>
          <w:spacing w:val="-3"/>
        </w:rPr>
        <w:t>của</w:t>
      </w:r>
      <w:r>
        <w:rPr>
          <w:color w:val="231F20"/>
          <w:spacing w:val="-19"/>
        </w:rPr>
        <w:t> </w:t>
      </w:r>
      <w:r>
        <w:rPr>
          <w:color w:val="231F20"/>
          <w:spacing w:val="-4"/>
        </w:rPr>
        <w:t>người</w:t>
      </w:r>
      <w:r>
        <w:rPr>
          <w:color w:val="231F20"/>
          <w:spacing w:val="-20"/>
        </w:rPr>
        <w:t> </w:t>
      </w:r>
      <w:r>
        <w:rPr>
          <w:color w:val="231F20"/>
          <w:spacing w:val="-3"/>
        </w:rPr>
        <w:t>xuất</w:t>
      </w:r>
      <w:r>
        <w:rPr>
          <w:color w:val="231F20"/>
          <w:spacing w:val="-19"/>
        </w:rPr>
        <w:t> </w:t>
      </w:r>
      <w:r>
        <w:rPr>
          <w:color w:val="231F20"/>
          <w:spacing w:val="-3"/>
        </w:rPr>
        <w:t>gia</w:t>
      </w:r>
      <w:r>
        <w:rPr>
          <w:color w:val="231F20"/>
          <w:spacing w:val="-20"/>
        </w:rPr>
        <w:t> </w:t>
      </w:r>
      <w:r>
        <w:rPr>
          <w:color w:val="231F20"/>
        </w:rPr>
        <w:t>xa</w:t>
      </w:r>
      <w:r>
        <w:rPr>
          <w:color w:val="231F20"/>
          <w:spacing w:val="-19"/>
        </w:rPr>
        <w:t> </w:t>
      </w:r>
      <w:r>
        <w:rPr>
          <w:color w:val="231F20"/>
          <w:spacing w:val="-3"/>
        </w:rPr>
        <w:t>lìa,</w:t>
      </w:r>
      <w:r>
        <w:rPr>
          <w:color w:val="231F20"/>
          <w:spacing w:val="-20"/>
        </w:rPr>
        <w:t> </w:t>
      </w:r>
      <w:r>
        <w:rPr>
          <w:color w:val="231F20"/>
          <w:spacing w:val="-4"/>
        </w:rPr>
        <w:t>biết </w:t>
      </w:r>
      <w:r>
        <w:rPr>
          <w:color w:val="231F20"/>
          <w:spacing w:val="-3"/>
        </w:rPr>
        <w:t>tiếp</w:t>
      </w:r>
      <w:r>
        <w:rPr>
          <w:color w:val="231F20"/>
          <w:spacing w:val="-19"/>
        </w:rPr>
        <w:t> </w:t>
      </w:r>
      <w:r>
        <w:rPr>
          <w:color w:val="231F20"/>
          <w:spacing w:val="-3"/>
        </w:rPr>
        <w:t>xúc</w:t>
      </w:r>
      <w:r>
        <w:rPr>
          <w:color w:val="231F20"/>
          <w:spacing w:val="-18"/>
        </w:rPr>
        <w:t> </w:t>
      </w:r>
      <w:r>
        <w:rPr>
          <w:color w:val="231F20"/>
          <w:spacing w:val="-3"/>
        </w:rPr>
        <w:t>với</w:t>
      </w:r>
      <w:r>
        <w:rPr>
          <w:color w:val="231F20"/>
          <w:spacing w:val="-18"/>
        </w:rPr>
        <w:t> </w:t>
      </w:r>
      <w:r>
        <w:rPr>
          <w:color w:val="231F20"/>
          <w:spacing w:val="-3"/>
        </w:rPr>
        <w:t>đẳng</w:t>
      </w:r>
      <w:r>
        <w:rPr>
          <w:color w:val="231F20"/>
          <w:spacing w:val="-18"/>
        </w:rPr>
        <w:t> </w:t>
      </w:r>
      <w:r>
        <w:rPr>
          <w:color w:val="231F20"/>
          <w:spacing w:val="-3"/>
        </w:rPr>
        <w:t>trì,</w:t>
      </w:r>
      <w:r>
        <w:rPr>
          <w:color w:val="231F20"/>
          <w:spacing w:val="-19"/>
        </w:rPr>
        <w:t> </w:t>
      </w:r>
      <w:r>
        <w:rPr>
          <w:color w:val="231F20"/>
          <w:spacing w:val="-3"/>
        </w:rPr>
        <w:t>đẳng</w:t>
      </w:r>
      <w:r>
        <w:rPr>
          <w:color w:val="231F20"/>
          <w:spacing w:val="-18"/>
        </w:rPr>
        <w:t> </w:t>
      </w:r>
      <w:r>
        <w:rPr>
          <w:color w:val="231F20"/>
          <w:spacing w:val="-3"/>
        </w:rPr>
        <w:t>chí</w:t>
      </w:r>
      <w:r>
        <w:rPr>
          <w:color w:val="231F20"/>
          <w:spacing w:val="-18"/>
        </w:rPr>
        <w:t> </w:t>
      </w:r>
      <w:r>
        <w:rPr>
          <w:color w:val="231F20"/>
          <w:spacing w:val="-3"/>
        </w:rPr>
        <w:t>của</w:t>
      </w:r>
      <w:r>
        <w:rPr>
          <w:color w:val="231F20"/>
          <w:spacing w:val="-18"/>
        </w:rPr>
        <w:t> </w:t>
      </w:r>
      <w:r>
        <w:rPr>
          <w:color w:val="231F20"/>
          <w:spacing w:val="-3"/>
        </w:rPr>
        <w:t>tĩnh</w:t>
      </w:r>
      <w:r>
        <w:rPr>
          <w:color w:val="231F20"/>
          <w:spacing w:val="-19"/>
        </w:rPr>
        <w:t> </w:t>
      </w:r>
      <w:r>
        <w:rPr>
          <w:color w:val="231F20"/>
        </w:rPr>
        <w:t>lự</w:t>
      </w:r>
      <w:r>
        <w:rPr>
          <w:color w:val="231F20"/>
          <w:spacing w:val="-18"/>
        </w:rPr>
        <w:t> </w:t>
      </w:r>
      <w:r>
        <w:rPr>
          <w:color w:val="231F20"/>
          <w:spacing w:val="-3"/>
        </w:rPr>
        <w:t>giải</w:t>
      </w:r>
      <w:r>
        <w:rPr>
          <w:color w:val="231F20"/>
          <w:spacing w:val="-18"/>
        </w:rPr>
        <w:t> </w:t>
      </w:r>
      <w:r>
        <w:rPr>
          <w:color w:val="231F20"/>
          <w:spacing w:val="-4"/>
        </w:rPr>
        <w:t>thoát,</w:t>
      </w:r>
      <w:r>
        <w:rPr>
          <w:color w:val="231F20"/>
          <w:spacing w:val="-18"/>
        </w:rPr>
        <w:t> </w:t>
      </w:r>
      <w:r>
        <w:rPr>
          <w:color w:val="231F20"/>
        </w:rPr>
        <w:t>và</w:t>
      </w:r>
      <w:r>
        <w:rPr>
          <w:color w:val="231F20"/>
          <w:spacing w:val="-19"/>
        </w:rPr>
        <w:t> </w:t>
      </w:r>
      <w:r>
        <w:rPr>
          <w:color w:val="231F20"/>
          <w:spacing w:val="-3"/>
        </w:rPr>
        <w:t>nhận</w:t>
      </w:r>
      <w:r>
        <w:rPr>
          <w:color w:val="231F20"/>
          <w:spacing w:val="-18"/>
        </w:rPr>
        <w:t> </w:t>
      </w:r>
      <w:r>
        <w:rPr>
          <w:color w:val="231F20"/>
        </w:rPr>
        <w:t>rõ</w:t>
      </w:r>
      <w:r>
        <w:rPr>
          <w:color w:val="231F20"/>
          <w:spacing w:val="-18"/>
        </w:rPr>
        <w:t> </w:t>
      </w:r>
      <w:r>
        <w:rPr>
          <w:color w:val="231F20"/>
          <w:spacing w:val="-3"/>
        </w:rPr>
        <w:t>pháp</w:t>
      </w:r>
      <w:r>
        <w:rPr>
          <w:color w:val="231F20"/>
          <w:spacing w:val="-18"/>
        </w:rPr>
        <w:t> </w:t>
      </w:r>
      <w:r>
        <w:rPr>
          <w:color w:val="231F20"/>
          <w:spacing w:val="-4"/>
        </w:rPr>
        <w:t>nơi </w:t>
      </w:r>
      <w:r>
        <w:rPr>
          <w:color w:val="231F20"/>
          <w:spacing w:val="-3"/>
        </w:rPr>
        <w:t>cộng</w:t>
      </w:r>
      <w:r>
        <w:rPr>
          <w:color w:val="231F20"/>
          <w:spacing w:val="-12"/>
        </w:rPr>
        <w:t> </w:t>
      </w:r>
      <w:r>
        <w:rPr>
          <w:color w:val="231F20"/>
          <w:spacing w:val="-4"/>
        </w:rPr>
        <w:t>tướng,</w:t>
      </w:r>
      <w:r>
        <w:rPr>
          <w:color w:val="231F20"/>
          <w:spacing w:val="-11"/>
        </w:rPr>
        <w:t> </w:t>
      </w:r>
      <w:r>
        <w:rPr>
          <w:color w:val="231F20"/>
        </w:rPr>
        <w:t>tự</w:t>
      </w:r>
      <w:r>
        <w:rPr>
          <w:color w:val="231F20"/>
          <w:spacing w:val="-12"/>
        </w:rPr>
        <w:t> </w:t>
      </w:r>
      <w:r>
        <w:rPr>
          <w:color w:val="231F20"/>
          <w:spacing w:val="-4"/>
        </w:rPr>
        <w:t>tướng</w:t>
      </w:r>
      <w:r>
        <w:rPr>
          <w:color w:val="231F20"/>
          <w:spacing w:val="-11"/>
        </w:rPr>
        <w:t> </w:t>
      </w:r>
      <w:r>
        <w:rPr>
          <w:color w:val="231F20"/>
          <w:spacing w:val="-3"/>
        </w:rPr>
        <w:t>của</w:t>
      </w:r>
      <w:r>
        <w:rPr>
          <w:color w:val="231F20"/>
          <w:spacing w:val="-11"/>
        </w:rPr>
        <w:t> </w:t>
      </w:r>
      <w:r>
        <w:rPr>
          <w:color w:val="231F20"/>
          <w:spacing w:val="-3"/>
        </w:rPr>
        <w:t>uẩn,</w:t>
      </w:r>
      <w:r>
        <w:rPr>
          <w:color w:val="231F20"/>
          <w:spacing w:val="-12"/>
        </w:rPr>
        <w:t> </w:t>
      </w:r>
      <w:r>
        <w:rPr>
          <w:color w:val="231F20"/>
          <w:spacing w:val="-3"/>
        </w:rPr>
        <w:t>xứ,</w:t>
      </w:r>
      <w:r>
        <w:rPr>
          <w:color w:val="231F20"/>
          <w:spacing w:val="-11"/>
        </w:rPr>
        <w:t> </w:t>
      </w:r>
      <w:r>
        <w:rPr>
          <w:color w:val="231F20"/>
          <w:spacing w:val="-4"/>
        </w:rPr>
        <w:t>giới.</w:t>
      </w:r>
      <w:r>
        <w:rPr>
          <w:color w:val="231F20"/>
          <w:spacing w:val="-16"/>
        </w:rPr>
        <w:t> </w:t>
      </w:r>
      <w:r>
        <w:rPr>
          <w:color w:val="231F20"/>
          <w:spacing w:val="-3"/>
        </w:rPr>
        <w:t>Thế</w:t>
      </w:r>
      <w:r>
        <w:rPr>
          <w:color w:val="231F20"/>
          <w:spacing w:val="-12"/>
        </w:rPr>
        <w:t> </w:t>
      </w:r>
      <w:r>
        <w:rPr>
          <w:color w:val="231F20"/>
          <w:spacing w:val="-3"/>
        </w:rPr>
        <w:t>nên</w:t>
      </w:r>
      <w:r>
        <w:rPr>
          <w:color w:val="231F20"/>
          <w:spacing w:val="-16"/>
        </w:rPr>
        <w:t> </w:t>
      </w:r>
      <w:r>
        <w:rPr>
          <w:color w:val="231F20"/>
          <w:spacing w:val="-3"/>
        </w:rPr>
        <w:t>Thi</w:t>
      </w:r>
      <w:r>
        <w:rPr>
          <w:color w:val="231F20"/>
          <w:spacing w:val="-11"/>
        </w:rPr>
        <w:t> </w:t>
      </w:r>
      <w:r>
        <w:rPr>
          <w:color w:val="231F20"/>
        </w:rPr>
        <w:t>la</w:t>
      </w:r>
      <w:r>
        <w:rPr>
          <w:color w:val="231F20"/>
          <w:spacing w:val="-12"/>
        </w:rPr>
        <w:t> </w:t>
      </w:r>
      <w:r>
        <w:rPr>
          <w:color w:val="231F20"/>
        </w:rPr>
        <w:t>là</w:t>
      </w:r>
      <w:r>
        <w:rPr>
          <w:color w:val="231F20"/>
          <w:spacing w:val="-11"/>
        </w:rPr>
        <w:t> </w:t>
      </w:r>
      <w:r>
        <w:rPr>
          <w:color w:val="231F20"/>
          <w:spacing w:val="-4"/>
        </w:rPr>
        <w:t>nghĩa</w:t>
      </w:r>
      <w:r>
        <w:rPr>
          <w:color w:val="231F20"/>
          <w:spacing w:val="-11"/>
        </w:rPr>
        <w:t> </w:t>
      </w:r>
      <w:r>
        <w:rPr>
          <w:color w:val="231F20"/>
          <w:spacing w:val="-3"/>
        </w:rPr>
        <w:t>cái</w:t>
      </w:r>
      <w:r>
        <w:rPr>
          <w:color w:val="231F20"/>
          <w:spacing w:val="-12"/>
        </w:rPr>
        <w:t> </w:t>
      </w:r>
      <w:r>
        <w:rPr>
          <w:color w:val="231F20"/>
          <w:spacing w:val="-4"/>
        </w:rPr>
        <w:t>đầu.</w:t>
      </w:r>
    </w:p>
    <w:p>
      <w:pPr>
        <w:pStyle w:val="BodyText"/>
        <w:spacing w:line="273" w:lineRule="auto"/>
        <w:ind w:left="110" w:right="391"/>
      </w:pPr>
      <w:r>
        <w:rPr>
          <w:color w:val="231F20"/>
        </w:rPr>
        <w:t>Khế</w:t>
      </w:r>
      <w:r>
        <w:rPr>
          <w:color w:val="231F20"/>
          <w:spacing w:val="-15"/>
        </w:rPr>
        <w:t> </w:t>
      </w:r>
      <w:r>
        <w:rPr>
          <w:color w:val="231F20"/>
        </w:rPr>
        <w:t>kinh</w:t>
      </w:r>
      <w:r>
        <w:rPr>
          <w:color w:val="231F20"/>
          <w:spacing w:val="-13"/>
        </w:rPr>
        <w:t> </w:t>
      </w:r>
      <w:r>
        <w:rPr>
          <w:color w:val="231F20"/>
        </w:rPr>
        <w:t>nói:</w:t>
      </w:r>
      <w:r>
        <w:rPr>
          <w:color w:val="231F20"/>
          <w:spacing w:val="-15"/>
        </w:rPr>
        <w:t> </w:t>
      </w:r>
      <w:r>
        <w:rPr>
          <w:color w:val="231F20"/>
        </w:rPr>
        <w:t>Giới</w:t>
      </w:r>
      <w:r>
        <w:rPr>
          <w:color w:val="231F20"/>
          <w:spacing w:val="-14"/>
        </w:rPr>
        <w:t> </w:t>
      </w:r>
      <w:r>
        <w:rPr>
          <w:color w:val="231F20"/>
        </w:rPr>
        <w:t>gọi</w:t>
      </w:r>
      <w:r>
        <w:rPr>
          <w:color w:val="231F20"/>
          <w:spacing w:val="-14"/>
        </w:rPr>
        <w:t> </w:t>
      </w:r>
      <w:r>
        <w:rPr>
          <w:color w:val="231F20"/>
        </w:rPr>
        <w:t>là</w:t>
      </w:r>
      <w:r>
        <w:rPr>
          <w:color w:val="231F20"/>
          <w:spacing w:val="-13"/>
        </w:rPr>
        <w:t> </w:t>
      </w:r>
      <w:r>
        <w:rPr>
          <w:color w:val="231F20"/>
        </w:rPr>
        <w:t>hạnh.</w:t>
      </w:r>
      <w:r>
        <w:rPr>
          <w:color w:val="231F20"/>
          <w:spacing w:val="-13"/>
        </w:rPr>
        <w:t> </w:t>
      </w:r>
      <w:r>
        <w:rPr>
          <w:color w:val="231F20"/>
        </w:rPr>
        <w:t>Do</w:t>
      </w:r>
      <w:r>
        <w:rPr>
          <w:color w:val="231F20"/>
          <w:spacing w:val="-15"/>
        </w:rPr>
        <w:t> </w:t>
      </w:r>
      <w:r>
        <w:rPr>
          <w:color w:val="231F20"/>
        </w:rPr>
        <w:t>các</w:t>
      </w:r>
      <w:r>
        <w:rPr>
          <w:color w:val="231F20"/>
          <w:spacing w:val="-13"/>
        </w:rPr>
        <w:t> </w:t>
      </w:r>
      <w:r>
        <w:rPr>
          <w:color w:val="231F20"/>
        </w:rPr>
        <w:t>thế</w:t>
      </w:r>
      <w:r>
        <w:rPr>
          <w:color w:val="231F20"/>
          <w:spacing w:val="-14"/>
        </w:rPr>
        <w:t> </w:t>
      </w:r>
      <w:r>
        <w:rPr>
          <w:color w:val="231F20"/>
        </w:rPr>
        <w:t>gian</w:t>
      </w:r>
      <w:r>
        <w:rPr>
          <w:color w:val="231F20"/>
          <w:spacing w:val="-14"/>
        </w:rPr>
        <w:t> </w:t>
      </w:r>
      <w:r>
        <w:rPr>
          <w:color w:val="231F20"/>
        </w:rPr>
        <w:t>nói</w:t>
      </w:r>
      <w:r>
        <w:rPr>
          <w:color w:val="231F20"/>
          <w:spacing w:val="-14"/>
        </w:rPr>
        <w:t> </w:t>
      </w:r>
      <w:r>
        <w:rPr>
          <w:color w:val="231F20"/>
        </w:rPr>
        <w:t>giới</w:t>
      </w:r>
      <w:r>
        <w:rPr>
          <w:color w:val="231F20"/>
          <w:spacing w:val="-15"/>
        </w:rPr>
        <w:t> </w:t>
      </w:r>
      <w:r>
        <w:rPr>
          <w:color w:val="231F20"/>
        </w:rPr>
        <w:t>là</w:t>
      </w:r>
      <w:r>
        <w:rPr>
          <w:color w:val="231F20"/>
          <w:spacing w:val="-13"/>
        </w:rPr>
        <w:t> </w:t>
      </w:r>
      <w:r>
        <w:rPr>
          <w:color w:val="231F20"/>
        </w:rPr>
        <w:t>hạnh. Các thế gian thấy người giữ giới đều nói người đó có hạnh. Thấy kẻ phá giới thì nói kẻ đó không có hạnh. Lại người giữ giới tịnh là </w:t>
      </w:r>
      <w:r>
        <w:rPr>
          <w:color w:val="231F20"/>
          <w:spacing w:val="-4"/>
        </w:rPr>
        <w:t>gốc </w:t>
      </w:r>
      <w:r>
        <w:rPr>
          <w:color w:val="231F20"/>
        </w:rPr>
        <w:t>của các hạnh, vì có thể đạt đến Niết-bàn, nên gọi là</w:t>
      </w:r>
      <w:r>
        <w:rPr>
          <w:color w:val="231F20"/>
          <w:spacing w:val="-5"/>
        </w:rPr>
        <w:t> </w:t>
      </w:r>
      <w:r>
        <w:rPr>
          <w:color w:val="231F20"/>
        </w:rPr>
        <w:t>hạnh.</w:t>
      </w:r>
    </w:p>
    <w:p>
      <w:pPr>
        <w:pStyle w:val="BodyText"/>
        <w:spacing w:line="273" w:lineRule="auto" w:before="111"/>
        <w:ind w:left="110" w:right="391"/>
      </w:pPr>
      <w:r>
        <w:rPr>
          <w:color w:val="231F20"/>
        </w:rPr>
        <w:t>Khế kinh nói: Giới gọi là bàn chân. Nghĩa là có thể đi đến nẻo thiện, đến bờ Niết-bàn. Như người có chân có thể tránh khỏi đường xấu hiểm nguy, đến chỗ yên ổn. Người có giới tịnh có thể vượt qua nẻo ác, sinh trong hàng trời, người, hoặc siêu việt sinh tử, đến bờ Niết-bàn, nên gọi là bàn chân.</w:t>
      </w:r>
    </w:p>
    <w:p>
      <w:pPr>
        <w:pStyle w:val="BodyText"/>
        <w:spacing w:line="273" w:lineRule="auto" w:before="109"/>
        <w:ind w:left="110" w:right="391"/>
      </w:pPr>
      <w:r>
        <w:rPr>
          <w:color w:val="231F20"/>
        </w:rPr>
        <w:t>Khế kinh nói: Giới gọi là cái rương: Nghĩa là nhận giữ tất cả pháp</w:t>
      </w:r>
      <w:r>
        <w:rPr>
          <w:color w:val="231F20"/>
          <w:spacing w:val="-12"/>
        </w:rPr>
        <w:t> </w:t>
      </w:r>
      <w:r>
        <w:rPr>
          <w:color w:val="231F20"/>
        </w:rPr>
        <w:t>công</w:t>
      </w:r>
      <w:r>
        <w:rPr>
          <w:color w:val="231F20"/>
          <w:spacing w:val="-12"/>
        </w:rPr>
        <w:t> </w:t>
      </w:r>
      <w:r>
        <w:rPr>
          <w:color w:val="231F20"/>
        </w:rPr>
        <w:t>đức.</w:t>
      </w:r>
      <w:r>
        <w:rPr>
          <w:color w:val="231F20"/>
          <w:spacing w:val="-17"/>
        </w:rPr>
        <w:t> </w:t>
      </w:r>
      <w:r>
        <w:rPr>
          <w:color w:val="231F20"/>
        </w:rPr>
        <w:t>Tức</w:t>
      </w:r>
      <w:r>
        <w:rPr>
          <w:color w:val="231F20"/>
          <w:spacing w:val="-12"/>
        </w:rPr>
        <w:t> </w:t>
      </w:r>
      <w:r>
        <w:rPr>
          <w:color w:val="231F20"/>
        </w:rPr>
        <w:t>là</w:t>
      </w:r>
      <w:r>
        <w:rPr>
          <w:color w:val="231F20"/>
          <w:spacing w:val="-12"/>
        </w:rPr>
        <w:t> </w:t>
      </w:r>
      <w:r>
        <w:rPr>
          <w:color w:val="231F20"/>
        </w:rPr>
        <w:t>người</w:t>
      </w:r>
      <w:r>
        <w:rPr>
          <w:color w:val="231F20"/>
          <w:spacing w:val="-11"/>
        </w:rPr>
        <w:t> </w:t>
      </w:r>
      <w:r>
        <w:rPr>
          <w:color w:val="231F20"/>
        </w:rPr>
        <w:t>giữ</w:t>
      </w:r>
      <w:r>
        <w:rPr>
          <w:color w:val="231F20"/>
          <w:spacing w:val="-12"/>
        </w:rPr>
        <w:t> </w:t>
      </w:r>
      <w:r>
        <w:rPr>
          <w:color w:val="231F20"/>
        </w:rPr>
        <w:t>giới</w:t>
      </w:r>
      <w:r>
        <w:rPr>
          <w:color w:val="231F20"/>
          <w:spacing w:val="-12"/>
        </w:rPr>
        <w:t> </w:t>
      </w:r>
      <w:r>
        <w:rPr>
          <w:color w:val="231F20"/>
        </w:rPr>
        <w:t>nhận</w:t>
      </w:r>
      <w:r>
        <w:rPr>
          <w:color w:val="231F20"/>
          <w:spacing w:val="-12"/>
        </w:rPr>
        <w:t> </w:t>
      </w:r>
      <w:r>
        <w:rPr>
          <w:color w:val="231F20"/>
        </w:rPr>
        <w:t>giữ</w:t>
      </w:r>
      <w:r>
        <w:rPr>
          <w:color w:val="231F20"/>
          <w:spacing w:val="-12"/>
        </w:rPr>
        <w:t> </w:t>
      </w:r>
      <w:r>
        <w:rPr>
          <w:color w:val="231F20"/>
        </w:rPr>
        <w:t>công</w:t>
      </w:r>
      <w:r>
        <w:rPr>
          <w:color w:val="231F20"/>
          <w:spacing w:val="-12"/>
        </w:rPr>
        <w:t> </w:t>
      </w:r>
      <w:r>
        <w:rPr>
          <w:color w:val="231F20"/>
        </w:rPr>
        <w:t>đức</w:t>
      </w:r>
      <w:r>
        <w:rPr>
          <w:color w:val="231F20"/>
          <w:spacing w:val="-11"/>
        </w:rPr>
        <w:t> </w:t>
      </w:r>
      <w:r>
        <w:rPr>
          <w:color w:val="231F20"/>
        </w:rPr>
        <w:t>không</w:t>
      </w:r>
      <w:r>
        <w:rPr>
          <w:color w:val="231F20"/>
          <w:spacing w:val="-12"/>
        </w:rPr>
        <w:t> </w:t>
      </w:r>
      <w:r>
        <w:rPr>
          <w:color w:val="231F20"/>
          <w:spacing w:val="-3"/>
        </w:rPr>
        <w:t>khiến </w:t>
      </w:r>
      <w:r>
        <w:rPr>
          <w:color w:val="231F20"/>
        </w:rPr>
        <w:t>thoái tán, như chiếc rương giữ gìn của báu.</w:t>
      </w:r>
    </w:p>
    <w:p>
      <w:pPr>
        <w:pStyle w:val="BodyText"/>
        <w:spacing w:line="273" w:lineRule="auto" w:before="111"/>
        <w:ind w:left="110" w:right="391"/>
      </w:pPr>
      <w:r>
        <w:rPr>
          <w:color w:val="231F20"/>
        </w:rPr>
        <w:t>Tôn giả Diệu Âm nói: Giới gọi là không hư hoại. Vì sao? Vì như</w:t>
      </w:r>
      <w:r>
        <w:rPr>
          <w:color w:val="231F20"/>
          <w:spacing w:val="-8"/>
        </w:rPr>
        <w:t> </w:t>
      </w:r>
      <w:r>
        <w:rPr>
          <w:color w:val="231F20"/>
        </w:rPr>
        <w:t>chân</w:t>
      </w:r>
      <w:r>
        <w:rPr>
          <w:color w:val="231F20"/>
          <w:spacing w:val="-7"/>
        </w:rPr>
        <w:t> </w:t>
      </w:r>
      <w:r>
        <w:rPr>
          <w:color w:val="231F20"/>
        </w:rPr>
        <w:t>không</w:t>
      </w:r>
      <w:r>
        <w:rPr>
          <w:color w:val="231F20"/>
          <w:spacing w:val="-7"/>
        </w:rPr>
        <w:t> </w:t>
      </w:r>
      <w:r>
        <w:rPr>
          <w:color w:val="231F20"/>
        </w:rPr>
        <w:t>hư</w:t>
      </w:r>
      <w:r>
        <w:rPr>
          <w:color w:val="231F20"/>
          <w:spacing w:val="-7"/>
        </w:rPr>
        <w:t> </w:t>
      </w:r>
      <w:r>
        <w:rPr>
          <w:color w:val="231F20"/>
        </w:rPr>
        <w:t>hoại</w:t>
      </w:r>
      <w:r>
        <w:rPr>
          <w:color w:val="231F20"/>
          <w:spacing w:val="-8"/>
        </w:rPr>
        <w:t> </w:t>
      </w:r>
      <w:r>
        <w:rPr>
          <w:color w:val="231F20"/>
        </w:rPr>
        <w:t>tất</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tự</w:t>
      </w:r>
      <w:r>
        <w:rPr>
          <w:color w:val="231F20"/>
          <w:spacing w:val="-8"/>
        </w:rPr>
        <w:t> </w:t>
      </w:r>
      <w:r>
        <w:rPr>
          <w:color w:val="231F20"/>
        </w:rPr>
        <w:t>tại</w:t>
      </w:r>
      <w:r>
        <w:rPr>
          <w:color w:val="231F20"/>
          <w:spacing w:val="-7"/>
        </w:rPr>
        <w:t> </w:t>
      </w:r>
      <w:r>
        <w:rPr>
          <w:color w:val="231F20"/>
        </w:rPr>
        <w:t>đến</w:t>
      </w:r>
      <w:r>
        <w:rPr>
          <w:color w:val="231F20"/>
          <w:spacing w:val="-7"/>
        </w:rPr>
        <w:t> </w:t>
      </w:r>
      <w:r>
        <w:rPr>
          <w:color w:val="231F20"/>
        </w:rPr>
        <w:t>nơi</w:t>
      </w:r>
      <w:r>
        <w:rPr>
          <w:color w:val="231F20"/>
          <w:spacing w:val="-7"/>
        </w:rPr>
        <w:t> </w:t>
      </w:r>
      <w:r>
        <w:rPr>
          <w:color w:val="231F20"/>
        </w:rPr>
        <w:t>yên</w:t>
      </w:r>
      <w:r>
        <w:rPr>
          <w:color w:val="231F20"/>
          <w:spacing w:val="-8"/>
        </w:rPr>
        <w:t> </w:t>
      </w:r>
      <w:r>
        <w:rPr>
          <w:color w:val="231F20"/>
        </w:rPr>
        <w:t>ổn.</w:t>
      </w:r>
      <w:r>
        <w:rPr>
          <w:color w:val="231F20"/>
          <w:spacing w:val="-7"/>
        </w:rPr>
        <w:t> </w:t>
      </w:r>
      <w:r>
        <w:rPr>
          <w:color w:val="231F20"/>
        </w:rPr>
        <w:t>Người</w:t>
      </w:r>
      <w:r>
        <w:rPr>
          <w:color w:val="231F20"/>
          <w:spacing w:val="-7"/>
        </w:rPr>
        <w:t> </w:t>
      </w:r>
      <w:r>
        <w:rPr>
          <w:color w:val="231F20"/>
        </w:rPr>
        <w:t>có</w:t>
      </w:r>
      <w:r>
        <w:rPr>
          <w:color w:val="231F20"/>
          <w:spacing w:val="-7"/>
        </w:rPr>
        <w:t> </w:t>
      </w:r>
      <w:r>
        <w:rPr>
          <w:color w:val="231F20"/>
        </w:rPr>
        <w:t>đủ tịnh giới cũng như thế, tức có khả năng đi đến</w:t>
      </w:r>
      <w:r>
        <w:rPr>
          <w:color w:val="231F20"/>
          <w:spacing w:val="-4"/>
        </w:rPr>
        <w:t> </w:t>
      </w:r>
      <w:r>
        <w:rPr>
          <w:color w:val="231F20"/>
        </w:rPr>
        <w:t>Niết-bàn.</w:t>
      </w:r>
    </w:p>
    <w:p>
      <w:pPr>
        <w:pStyle w:val="BodyText"/>
        <w:spacing w:line="273" w:lineRule="auto" w:before="111"/>
        <w:ind w:left="110" w:right="391"/>
      </w:pPr>
      <w:r>
        <w:rPr>
          <w:color w:val="231F20"/>
        </w:rPr>
        <w:t>Trong</w:t>
      </w:r>
      <w:r>
        <w:rPr>
          <w:color w:val="231F20"/>
          <w:spacing w:val="-6"/>
        </w:rPr>
        <w:t> </w:t>
      </w:r>
      <w:r>
        <w:rPr>
          <w:color w:val="231F20"/>
        </w:rPr>
        <w:t>đây</w:t>
      </w:r>
      <w:r>
        <w:rPr>
          <w:color w:val="231F20"/>
          <w:spacing w:val="-6"/>
        </w:rPr>
        <w:t> </w:t>
      </w:r>
      <w:r>
        <w:rPr>
          <w:color w:val="231F20"/>
        </w:rPr>
        <w:t>thân</w:t>
      </w:r>
      <w:r>
        <w:rPr>
          <w:color w:val="231F20"/>
          <w:spacing w:val="-5"/>
        </w:rPr>
        <w:t> </w:t>
      </w:r>
      <w:r>
        <w:rPr>
          <w:color w:val="231F20"/>
        </w:rPr>
        <w:t>ngữ</w:t>
      </w:r>
      <w:r>
        <w:rPr>
          <w:color w:val="231F20"/>
          <w:spacing w:val="-6"/>
        </w:rPr>
        <w:t> </w:t>
      </w:r>
      <w:r>
        <w:rPr>
          <w:color w:val="231F20"/>
        </w:rPr>
        <w:t>tịnh</w:t>
      </w:r>
      <w:r>
        <w:rPr>
          <w:color w:val="231F20"/>
          <w:spacing w:val="-6"/>
        </w:rPr>
        <w:t> </w:t>
      </w:r>
      <w:r>
        <w:rPr>
          <w:color w:val="231F20"/>
        </w:rPr>
        <w:t>giới</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hành</w:t>
      </w:r>
      <w:r>
        <w:rPr>
          <w:color w:val="231F20"/>
          <w:spacing w:val="-5"/>
        </w:rPr>
        <w:t> </w:t>
      </w:r>
      <w:r>
        <w:rPr>
          <w:color w:val="231F20"/>
        </w:rPr>
        <w:t>viên</w:t>
      </w:r>
      <w:r>
        <w:rPr>
          <w:color w:val="231F20"/>
          <w:spacing w:val="-6"/>
        </w:rPr>
        <w:t> </w:t>
      </w:r>
      <w:r>
        <w:rPr>
          <w:color w:val="231F20"/>
        </w:rPr>
        <w:t>mãn,</w:t>
      </w:r>
      <w:r>
        <w:rPr>
          <w:color w:val="231F20"/>
          <w:spacing w:val="-5"/>
        </w:rPr>
        <w:t> </w:t>
      </w:r>
      <w:r>
        <w:rPr>
          <w:color w:val="231F20"/>
        </w:rPr>
        <w:t>vì</w:t>
      </w:r>
      <w:r>
        <w:rPr>
          <w:color w:val="231F20"/>
          <w:spacing w:val="-6"/>
        </w:rPr>
        <w:t> </w:t>
      </w:r>
      <w:r>
        <w:rPr>
          <w:color w:val="231F20"/>
          <w:spacing w:val="-7"/>
        </w:rPr>
        <w:t>là </w:t>
      </w:r>
      <w:r>
        <w:rPr>
          <w:color w:val="231F20"/>
        </w:rPr>
        <w:t>tột bậc trong các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hộ viên mãn?</w:t>
      </w:r>
    </w:p>
    <w:p>
      <w:pPr>
        <w:pStyle w:val="BodyText"/>
        <w:spacing w:line="271" w:lineRule="auto" w:before="154"/>
        <w:ind w:right="107"/>
      </w:pPr>
      <w:r>
        <w:rPr>
          <w:i/>
          <w:color w:val="231F20"/>
        </w:rPr>
        <w:t>Đáp: </w:t>
      </w:r>
      <w:r>
        <w:rPr>
          <w:color w:val="231F20"/>
        </w:rPr>
        <w:t>Là căn luật nghi vô học. Nên biết trong đây căn là đối tượng được giữ gìn. Do sức của niệm, tuệ giữ gìn các căn như mắt </w:t>
      </w:r>
      <w:r>
        <w:rPr>
          <w:color w:val="231F20"/>
          <w:spacing w:val="-6"/>
        </w:rPr>
        <w:t>v.v... </w:t>
      </w:r>
      <w:r>
        <w:rPr>
          <w:color w:val="231F20"/>
        </w:rPr>
        <w:t>không khiến đối với cảnh khởi những lỗi lầm tai hại, như </w:t>
      </w:r>
      <w:r>
        <w:rPr>
          <w:color w:val="231F20"/>
          <w:spacing w:val="-5"/>
        </w:rPr>
        <w:t>móc </w:t>
      </w:r>
      <w:r>
        <w:rPr>
          <w:color w:val="231F20"/>
        </w:rPr>
        <w:t>sắt chế ngự voi không để nó chạy rông. Vì thế chánh niệm, chánh</w:t>
      </w:r>
      <w:r>
        <w:rPr>
          <w:color w:val="231F20"/>
          <w:spacing w:val="-36"/>
        </w:rPr>
        <w:t> </w:t>
      </w:r>
      <w:r>
        <w:rPr>
          <w:color w:val="231F20"/>
        </w:rPr>
        <w:t>tri vô học, gọi là hộ viên mãn. Như kệ</w:t>
      </w:r>
      <w:r>
        <w:rPr>
          <w:color w:val="231F20"/>
          <w:spacing w:val="-2"/>
        </w:rPr>
        <w:t> </w:t>
      </w:r>
      <w:r>
        <w:rPr>
          <w:color w:val="231F20"/>
        </w:rPr>
        <w:t>nói:</w:t>
      </w:r>
    </w:p>
    <w:p>
      <w:pPr>
        <w:spacing w:line="271" w:lineRule="auto" w:before="115"/>
        <w:ind w:left="2378" w:right="2373" w:firstLine="0"/>
        <w:jc w:val="left"/>
        <w:rPr>
          <w:i/>
          <w:sz w:val="26"/>
        </w:rPr>
      </w:pPr>
      <w:r>
        <w:rPr>
          <w:i/>
          <w:color w:val="231F20"/>
          <w:sz w:val="26"/>
        </w:rPr>
        <w:t>Các dòng thác thế gian </w:t>
      </w:r>
      <w:r>
        <w:rPr>
          <w:i/>
          <w:color w:val="231F20"/>
          <w:sz w:val="26"/>
        </w:rPr>
        <w:t>Chánh niệm hay phòng giữ Nếu khiến đoạn rốt ráo Công đó chỉ chánh tri.</w:t>
      </w:r>
    </w:p>
    <w:p>
      <w:pPr>
        <w:pStyle w:val="BodyText"/>
        <w:ind w:left="960" w:firstLine="0"/>
      </w:pPr>
      <w:r>
        <w:rPr>
          <w:i/>
          <w:color w:val="231F20"/>
        </w:rPr>
        <w:t>Hỏi: </w:t>
      </w:r>
      <w:r>
        <w:rPr>
          <w:color w:val="231F20"/>
        </w:rPr>
        <w:t>Căn luật nghi, căn không luật nghi đều lấy gì làm tự tánh?</w:t>
      </w:r>
    </w:p>
    <w:p>
      <w:pPr>
        <w:pStyle w:val="BodyText"/>
        <w:spacing w:line="271" w:lineRule="auto" w:before="152"/>
        <w:ind w:right="103"/>
      </w:pPr>
      <w:r>
        <w:rPr>
          <w:i/>
          <w:color w:val="231F20"/>
        </w:rPr>
        <w:t>Đáp: </w:t>
      </w:r>
      <w:r>
        <w:rPr>
          <w:color w:val="231F20"/>
        </w:rPr>
        <w:t>Căn luật nghi lấy chánh niệm và chánh tri làm tự tánh. Căn không luật nghi dùng thất niệm, không chánh tri làm tự tánh. Vì sao biết được như vậy? Vì lấy Kinh để xét. Như kinh nói: Trời bảo Bí-sô: Ông nay không nên tự mở bày chỗ bị ghẻ lở? Bí-sô đáp: Tôi sẽ che giấu nó. Trời lại hỏi tiếp: Chỗ lở ấy không phải nhỏ, </w:t>
      </w:r>
      <w:r>
        <w:rPr>
          <w:color w:val="231F20"/>
          <w:spacing w:val="2"/>
        </w:rPr>
        <w:t>lấy </w:t>
      </w:r>
      <w:r>
        <w:rPr>
          <w:color w:val="231F20"/>
        </w:rPr>
        <w:t>gì để có thể che giấu? Bí-sô đáp: Tôi sẽ dùng chánh niệm, chánh tri. Trời nói: Lành thay! Đây là sự che giấu chân thật. Do đó nên biết hai thứ này là căn luật nghi che giữ cho luật nghi. Vì nghĩa giống nhau, nên căn không luật nghi trái với trước nên lập là thất niệm và không chánh</w:t>
      </w:r>
      <w:r>
        <w:rPr>
          <w:color w:val="231F20"/>
          <w:spacing w:val="10"/>
        </w:rPr>
        <w:t> </w:t>
      </w:r>
      <w:r>
        <w:rPr>
          <w:color w:val="231F20"/>
        </w:rPr>
        <w:t>tri.</w:t>
      </w:r>
    </w:p>
    <w:p>
      <w:pPr>
        <w:pStyle w:val="BodyText"/>
        <w:spacing w:line="271" w:lineRule="auto" w:before="115"/>
        <w:ind w:right="110"/>
      </w:pPr>
      <w:r>
        <w:rPr>
          <w:i/>
          <w:color w:val="231F20"/>
          <w:spacing w:val="-3"/>
        </w:rPr>
        <w:t>Hỏi:</w:t>
      </w:r>
      <w:r>
        <w:rPr>
          <w:i/>
          <w:color w:val="231F20"/>
          <w:spacing w:val="-13"/>
        </w:rPr>
        <w:t> </w:t>
      </w:r>
      <w:r>
        <w:rPr>
          <w:color w:val="231F20"/>
          <w:spacing w:val="-3"/>
        </w:rPr>
        <w:t>Nếu</w:t>
      </w:r>
      <w:r>
        <w:rPr>
          <w:color w:val="231F20"/>
          <w:spacing w:val="-13"/>
        </w:rPr>
        <w:t> </w:t>
      </w:r>
      <w:r>
        <w:rPr>
          <w:color w:val="231F20"/>
          <w:spacing w:val="-4"/>
        </w:rPr>
        <w:t>chánh</w:t>
      </w:r>
      <w:r>
        <w:rPr>
          <w:color w:val="231F20"/>
          <w:spacing w:val="-12"/>
        </w:rPr>
        <w:t> </w:t>
      </w:r>
      <w:r>
        <w:rPr>
          <w:color w:val="231F20"/>
          <w:spacing w:val="-4"/>
        </w:rPr>
        <w:t>niệm,</w:t>
      </w:r>
      <w:r>
        <w:rPr>
          <w:color w:val="231F20"/>
          <w:spacing w:val="-13"/>
        </w:rPr>
        <w:t> </w:t>
      </w:r>
      <w:r>
        <w:rPr>
          <w:color w:val="231F20"/>
          <w:spacing w:val="-4"/>
        </w:rPr>
        <w:t>chánh</w:t>
      </w:r>
      <w:r>
        <w:rPr>
          <w:color w:val="231F20"/>
          <w:spacing w:val="-13"/>
        </w:rPr>
        <w:t> </w:t>
      </w:r>
      <w:r>
        <w:rPr>
          <w:color w:val="231F20"/>
          <w:spacing w:val="-3"/>
        </w:rPr>
        <w:t>tri</w:t>
      </w:r>
      <w:r>
        <w:rPr>
          <w:color w:val="231F20"/>
          <w:spacing w:val="-12"/>
        </w:rPr>
        <w:t> </w:t>
      </w:r>
      <w:r>
        <w:rPr>
          <w:color w:val="231F20"/>
        </w:rPr>
        <w:t>là</w:t>
      </w:r>
      <w:r>
        <w:rPr>
          <w:color w:val="231F20"/>
          <w:spacing w:val="-13"/>
        </w:rPr>
        <w:t> </w:t>
      </w:r>
      <w:r>
        <w:rPr>
          <w:color w:val="231F20"/>
          <w:spacing w:val="-3"/>
        </w:rPr>
        <w:t>căn</w:t>
      </w:r>
      <w:r>
        <w:rPr>
          <w:color w:val="231F20"/>
          <w:spacing w:val="-13"/>
        </w:rPr>
        <w:t> </w:t>
      </w:r>
      <w:r>
        <w:rPr>
          <w:color w:val="231F20"/>
          <w:spacing w:val="-3"/>
        </w:rPr>
        <w:t>luật</w:t>
      </w:r>
      <w:r>
        <w:rPr>
          <w:color w:val="231F20"/>
          <w:spacing w:val="-12"/>
        </w:rPr>
        <w:t> </w:t>
      </w:r>
      <w:r>
        <w:rPr>
          <w:color w:val="231F20"/>
          <w:spacing w:val="-4"/>
        </w:rPr>
        <w:t>nghi,</w:t>
      </w:r>
      <w:r>
        <w:rPr>
          <w:color w:val="231F20"/>
          <w:spacing w:val="-13"/>
        </w:rPr>
        <w:t> </w:t>
      </w:r>
      <w:r>
        <w:rPr>
          <w:color w:val="231F20"/>
          <w:spacing w:val="-3"/>
        </w:rPr>
        <w:t>thì</w:t>
      </w:r>
      <w:r>
        <w:rPr>
          <w:color w:val="231F20"/>
          <w:spacing w:val="-13"/>
        </w:rPr>
        <w:t> </w:t>
      </w:r>
      <w:r>
        <w:rPr>
          <w:color w:val="231F20"/>
          <w:spacing w:val="-3"/>
        </w:rPr>
        <w:t>như</w:t>
      </w:r>
      <w:r>
        <w:rPr>
          <w:color w:val="231F20"/>
          <w:spacing w:val="-12"/>
        </w:rPr>
        <w:t> </w:t>
      </w:r>
      <w:r>
        <w:rPr>
          <w:color w:val="231F20"/>
          <w:spacing w:val="-3"/>
        </w:rPr>
        <w:t>Khế</w:t>
      </w:r>
      <w:r>
        <w:rPr>
          <w:color w:val="231F20"/>
          <w:spacing w:val="-13"/>
        </w:rPr>
        <w:t> </w:t>
      </w:r>
      <w:r>
        <w:rPr>
          <w:color w:val="231F20"/>
          <w:spacing w:val="-4"/>
        </w:rPr>
        <w:t>kinh </w:t>
      </w:r>
      <w:r>
        <w:rPr>
          <w:color w:val="231F20"/>
          <w:spacing w:val="-3"/>
        </w:rPr>
        <w:t>nói làm sao </w:t>
      </w:r>
      <w:r>
        <w:rPr>
          <w:color w:val="231F20"/>
          <w:spacing w:val="-4"/>
        </w:rPr>
        <w:t>thông? </w:t>
      </w:r>
      <w:r>
        <w:rPr>
          <w:color w:val="231F20"/>
          <w:spacing w:val="-3"/>
        </w:rPr>
        <w:t>Như nói: </w:t>
      </w:r>
      <w:r>
        <w:rPr>
          <w:color w:val="231F20"/>
        </w:rPr>
        <w:t>Vì </w:t>
      </w:r>
      <w:r>
        <w:rPr>
          <w:color w:val="231F20"/>
          <w:spacing w:val="-4"/>
        </w:rPr>
        <w:t>niệm, </w:t>
      </w:r>
      <w:r>
        <w:rPr>
          <w:color w:val="231F20"/>
          <w:spacing w:val="-3"/>
        </w:rPr>
        <w:t>tuệ viên mãn, nên căn luật </w:t>
      </w:r>
      <w:r>
        <w:rPr>
          <w:color w:val="231F20"/>
          <w:spacing w:val="-4"/>
        </w:rPr>
        <w:t>nghi </w:t>
      </w:r>
      <w:r>
        <w:rPr>
          <w:color w:val="231F20"/>
          <w:spacing w:val="-3"/>
        </w:rPr>
        <w:t>viên</w:t>
      </w:r>
      <w:r>
        <w:rPr>
          <w:color w:val="231F20"/>
          <w:spacing w:val="-9"/>
        </w:rPr>
        <w:t> </w:t>
      </w:r>
      <w:r>
        <w:rPr>
          <w:color w:val="231F20"/>
          <w:spacing w:val="-3"/>
        </w:rPr>
        <w:t>mãn.</w:t>
      </w:r>
      <w:r>
        <w:rPr>
          <w:color w:val="231F20"/>
          <w:spacing w:val="-8"/>
        </w:rPr>
        <w:t> </w:t>
      </w:r>
      <w:r>
        <w:rPr>
          <w:color w:val="231F20"/>
        </w:rPr>
        <w:t>Há</w:t>
      </w:r>
      <w:r>
        <w:rPr>
          <w:color w:val="231F20"/>
          <w:spacing w:val="-9"/>
        </w:rPr>
        <w:t> </w:t>
      </w:r>
      <w:r>
        <w:rPr>
          <w:color w:val="231F20"/>
          <w:spacing w:val="-3"/>
        </w:rPr>
        <w:t>nói</w:t>
      </w:r>
      <w:r>
        <w:rPr>
          <w:color w:val="231F20"/>
          <w:spacing w:val="-8"/>
        </w:rPr>
        <w:t> </w:t>
      </w:r>
      <w:r>
        <w:rPr>
          <w:color w:val="231F20"/>
        </w:rPr>
        <w:t>là</w:t>
      </w:r>
      <w:r>
        <w:rPr>
          <w:color w:val="231F20"/>
          <w:spacing w:val="-8"/>
        </w:rPr>
        <w:t> </w:t>
      </w:r>
      <w:r>
        <w:rPr>
          <w:color w:val="231F20"/>
        </w:rPr>
        <w:t>tự</w:t>
      </w:r>
      <w:r>
        <w:rPr>
          <w:color w:val="231F20"/>
          <w:spacing w:val="-9"/>
        </w:rPr>
        <w:t> </w:t>
      </w:r>
      <w:r>
        <w:rPr>
          <w:color w:val="231F20"/>
          <w:spacing w:val="-3"/>
        </w:rPr>
        <w:t>tánh</w:t>
      </w:r>
      <w:r>
        <w:rPr>
          <w:color w:val="231F20"/>
          <w:spacing w:val="-8"/>
        </w:rPr>
        <w:t> </w:t>
      </w:r>
      <w:r>
        <w:rPr>
          <w:color w:val="231F20"/>
          <w:spacing w:val="-3"/>
        </w:rPr>
        <w:t>viên</w:t>
      </w:r>
      <w:r>
        <w:rPr>
          <w:color w:val="231F20"/>
          <w:spacing w:val="-8"/>
        </w:rPr>
        <w:t> </w:t>
      </w:r>
      <w:r>
        <w:rPr>
          <w:color w:val="231F20"/>
          <w:spacing w:val="-3"/>
        </w:rPr>
        <w:t>mãn</w:t>
      </w:r>
      <w:r>
        <w:rPr>
          <w:color w:val="231F20"/>
          <w:spacing w:val="-9"/>
        </w:rPr>
        <w:t> </w:t>
      </w:r>
      <w:r>
        <w:rPr>
          <w:color w:val="231F20"/>
          <w:spacing w:val="-3"/>
        </w:rPr>
        <w:t>nên</w:t>
      </w:r>
      <w:r>
        <w:rPr>
          <w:color w:val="231F20"/>
          <w:spacing w:val="-8"/>
        </w:rPr>
        <w:t> </w:t>
      </w:r>
      <w:r>
        <w:rPr>
          <w:color w:val="231F20"/>
        </w:rPr>
        <w:t>tự</w:t>
      </w:r>
      <w:r>
        <w:rPr>
          <w:color w:val="231F20"/>
          <w:spacing w:val="-9"/>
        </w:rPr>
        <w:t> </w:t>
      </w:r>
      <w:r>
        <w:rPr>
          <w:color w:val="231F20"/>
          <w:spacing w:val="-3"/>
        </w:rPr>
        <w:t>tánh</w:t>
      </w:r>
      <w:r>
        <w:rPr>
          <w:color w:val="231F20"/>
          <w:spacing w:val="-8"/>
        </w:rPr>
        <w:t> </w:t>
      </w:r>
      <w:r>
        <w:rPr>
          <w:color w:val="231F20"/>
          <w:spacing w:val="-3"/>
        </w:rPr>
        <w:t>viên</w:t>
      </w:r>
      <w:r>
        <w:rPr>
          <w:color w:val="231F20"/>
          <w:spacing w:val="-8"/>
        </w:rPr>
        <w:t> </w:t>
      </w:r>
      <w:r>
        <w:rPr>
          <w:color w:val="231F20"/>
          <w:spacing w:val="-3"/>
        </w:rPr>
        <w:t>mãn</w:t>
      </w:r>
      <w:r>
        <w:rPr>
          <w:color w:val="231F20"/>
          <w:spacing w:val="-9"/>
        </w:rPr>
        <w:t> </w:t>
      </w:r>
      <w:r>
        <w:rPr>
          <w:color w:val="231F20"/>
          <w:spacing w:val="-4"/>
        </w:rPr>
        <w:t>chăng?</w:t>
      </w:r>
    </w:p>
    <w:p>
      <w:pPr>
        <w:pStyle w:val="BodyText"/>
        <w:ind w:left="960" w:firstLine="0"/>
      </w:pPr>
      <w:r>
        <w:rPr>
          <w:i/>
          <w:color w:val="231F20"/>
          <w:spacing w:val="-3"/>
        </w:rPr>
        <w:t>Đáp:</w:t>
      </w:r>
      <w:r>
        <w:rPr>
          <w:i/>
          <w:color w:val="231F20"/>
          <w:spacing w:val="-12"/>
        </w:rPr>
        <w:t> </w:t>
      </w:r>
      <w:r>
        <w:rPr>
          <w:color w:val="231F20"/>
          <w:spacing w:val="-3"/>
        </w:rPr>
        <w:t>Niệm</w:t>
      </w:r>
      <w:r>
        <w:rPr>
          <w:color w:val="231F20"/>
          <w:spacing w:val="-11"/>
        </w:rPr>
        <w:t> </w:t>
      </w:r>
      <w:r>
        <w:rPr>
          <w:color w:val="231F20"/>
        </w:rPr>
        <w:t>và</w:t>
      </w:r>
      <w:r>
        <w:rPr>
          <w:color w:val="231F20"/>
          <w:spacing w:val="-11"/>
        </w:rPr>
        <w:t> </w:t>
      </w:r>
      <w:r>
        <w:rPr>
          <w:color w:val="231F20"/>
        </w:rPr>
        <w:t>tuệ</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spacing w:val="-3"/>
        </w:rPr>
        <w:t>thứ:</w:t>
      </w:r>
      <w:r>
        <w:rPr>
          <w:color w:val="231F20"/>
          <w:spacing w:val="-11"/>
        </w:rPr>
        <w:t> </w:t>
      </w:r>
      <w:r>
        <w:rPr>
          <w:color w:val="231F20"/>
        </w:rPr>
        <w:t>1.</w:t>
      </w:r>
      <w:r>
        <w:rPr>
          <w:color w:val="231F20"/>
          <w:spacing w:val="-16"/>
        </w:rPr>
        <w:t> </w:t>
      </w:r>
      <w:r>
        <w:rPr>
          <w:color w:val="231F20"/>
          <w:spacing w:val="-3"/>
        </w:rPr>
        <w:t>Tánh</w:t>
      </w:r>
      <w:r>
        <w:rPr>
          <w:color w:val="231F20"/>
          <w:spacing w:val="-11"/>
        </w:rPr>
        <w:t> </w:t>
      </w:r>
      <w:r>
        <w:rPr>
          <w:color w:val="231F20"/>
        </w:rPr>
        <w:t>của</w:t>
      </w:r>
      <w:r>
        <w:rPr>
          <w:color w:val="231F20"/>
          <w:spacing w:val="-11"/>
        </w:rPr>
        <w:t> </w:t>
      </w:r>
      <w:r>
        <w:rPr>
          <w:color w:val="231F20"/>
          <w:spacing w:val="-3"/>
        </w:rPr>
        <w:t>nhân.</w:t>
      </w:r>
      <w:r>
        <w:rPr>
          <w:color w:val="231F20"/>
          <w:spacing w:val="-11"/>
        </w:rPr>
        <w:t> </w:t>
      </w:r>
      <w:r>
        <w:rPr>
          <w:color w:val="231F20"/>
        </w:rPr>
        <w:t>2.</w:t>
      </w:r>
      <w:r>
        <w:rPr>
          <w:color w:val="231F20"/>
          <w:spacing w:val="-16"/>
        </w:rPr>
        <w:t> </w:t>
      </w:r>
      <w:r>
        <w:rPr>
          <w:color w:val="231F20"/>
          <w:spacing w:val="-3"/>
        </w:rPr>
        <w:t>Tánh</w:t>
      </w:r>
      <w:r>
        <w:rPr>
          <w:color w:val="231F20"/>
          <w:spacing w:val="-12"/>
        </w:rPr>
        <w:t> </w:t>
      </w:r>
      <w:r>
        <w:rPr>
          <w:color w:val="231F20"/>
        </w:rPr>
        <w:t>của</w:t>
      </w:r>
      <w:r>
        <w:rPr>
          <w:color w:val="231F20"/>
          <w:spacing w:val="-11"/>
        </w:rPr>
        <w:t> </w:t>
      </w:r>
      <w:r>
        <w:rPr>
          <w:color w:val="231F20"/>
          <w:spacing w:val="-3"/>
        </w:rPr>
        <w:t>quả.</w:t>
      </w:r>
    </w:p>
    <w:p>
      <w:pPr>
        <w:pStyle w:val="BodyText"/>
        <w:spacing w:before="39"/>
        <w:ind w:firstLine="0"/>
      </w:pPr>
      <w:r>
        <w:rPr>
          <w:color w:val="231F20"/>
        </w:rPr>
        <w:t>Tánh của nhân gọi là niệm, tuệ. Tánh của quả gọi là căn luật nghi.</w:t>
      </w:r>
    </w:p>
    <w:p>
      <w:pPr>
        <w:pStyle w:val="BodyText"/>
        <w:spacing w:line="271" w:lineRule="auto" w:before="152"/>
        <w:ind w:right="104"/>
      </w:pPr>
      <w:r>
        <w:rPr>
          <w:color w:val="231F20"/>
        </w:rPr>
        <w:t>Lại nữa, niệm và tuệ có hai thứ: 1. Thiện sinh đắc. 2. Thiện gia hạnh. Thiện sinh đắc gọi là niệm tuệ. Thiện gia hạnh gọi là </w:t>
      </w:r>
      <w:r>
        <w:rPr>
          <w:color w:val="231F20"/>
          <w:spacing w:val="2"/>
        </w:rPr>
        <w:t>căn </w:t>
      </w:r>
      <w:r>
        <w:rPr>
          <w:color w:val="231F20"/>
        </w:rPr>
        <w:t>luật</w:t>
      </w:r>
      <w:r>
        <w:rPr>
          <w:color w:val="231F20"/>
          <w:spacing w:val="5"/>
        </w:rPr>
        <w:t> </w:t>
      </w:r>
      <w:r>
        <w:rPr>
          <w:color w:val="231F20"/>
        </w:rPr>
        <w:t>nghi.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niệm và tuệ có hai thứ: 1. Thiện bất định. 2. Thiện định.</w:t>
      </w:r>
      <w:r>
        <w:rPr>
          <w:color w:val="231F20"/>
          <w:spacing w:val="-11"/>
        </w:rPr>
        <w:t> </w:t>
      </w:r>
      <w:r>
        <w:rPr>
          <w:color w:val="231F20"/>
        </w:rPr>
        <w:t>Thiện</w:t>
      </w:r>
      <w:r>
        <w:rPr>
          <w:color w:val="231F20"/>
          <w:spacing w:val="-6"/>
        </w:rPr>
        <w:t> </w:t>
      </w:r>
      <w:r>
        <w:rPr>
          <w:color w:val="231F20"/>
        </w:rPr>
        <w:t>bất</w:t>
      </w:r>
      <w:r>
        <w:rPr>
          <w:color w:val="231F20"/>
          <w:spacing w:val="-6"/>
        </w:rPr>
        <w:t> </w:t>
      </w:r>
      <w:r>
        <w:rPr>
          <w:color w:val="231F20"/>
        </w:rPr>
        <w:t>định</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niệm,</w:t>
      </w:r>
      <w:r>
        <w:rPr>
          <w:color w:val="231F20"/>
          <w:spacing w:val="-6"/>
        </w:rPr>
        <w:t> </w:t>
      </w:r>
      <w:r>
        <w:rPr>
          <w:color w:val="231F20"/>
        </w:rPr>
        <w:t>tuệ.</w:t>
      </w:r>
      <w:r>
        <w:rPr>
          <w:color w:val="231F20"/>
          <w:spacing w:val="-11"/>
        </w:rPr>
        <w:t> </w:t>
      </w:r>
      <w:r>
        <w:rPr>
          <w:color w:val="231F20"/>
        </w:rPr>
        <w:t>Thiện</w:t>
      </w:r>
      <w:r>
        <w:rPr>
          <w:color w:val="231F20"/>
          <w:spacing w:val="-6"/>
        </w:rPr>
        <w:t> </w:t>
      </w:r>
      <w:r>
        <w:rPr>
          <w:color w:val="231F20"/>
        </w:rPr>
        <w:t>định</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căn</w:t>
      </w:r>
      <w:r>
        <w:rPr>
          <w:color w:val="231F20"/>
          <w:spacing w:val="-5"/>
        </w:rPr>
        <w:t> </w:t>
      </w:r>
      <w:r>
        <w:rPr>
          <w:color w:val="231F20"/>
        </w:rPr>
        <w:t>luật</w:t>
      </w:r>
      <w:r>
        <w:rPr>
          <w:color w:val="231F20"/>
          <w:spacing w:val="-6"/>
        </w:rPr>
        <w:t> </w:t>
      </w:r>
      <w:r>
        <w:rPr>
          <w:color w:val="231F20"/>
          <w:spacing w:val="-3"/>
        </w:rPr>
        <w:t>nghi.</w:t>
      </w:r>
    </w:p>
    <w:p>
      <w:pPr>
        <w:pStyle w:val="BodyText"/>
        <w:spacing w:line="273" w:lineRule="auto" w:before="116"/>
        <w:ind w:left="110" w:right="390"/>
      </w:pPr>
      <w:r>
        <w:rPr>
          <w:color w:val="231F20"/>
        </w:rPr>
        <w:t>Lại</w:t>
      </w:r>
      <w:r>
        <w:rPr>
          <w:color w:val="231F20"/>
          <w:spacing w:val="-9"/>
        </w:rPr>
        <w:t> </w:t>
      </w:r>
      <w:r>
        <w:rPr>
          <w:color w:val="231F20"/>
        </w:rPr>
        <w:t>nữa,</w:t>
      </w:r>
      <w:r>
        <w:rPr>
          <w:color w:val="231F20"/>
          <w:spacing w:val="-9"/>
        </w:rPr>
        <w:t> </w:t>
      </w:r>
      <w:r>
        <w:rPr>
          <w:color w:val="231F20"/>
        </w:rPr>
        <w:t>niệm</w:t>
      </w:r>
      <w:r>
        <w:rPr>
          <w:color w:val="231F20"/>
          <w:spacing w:val="-9"/>
        </w:rPr>
        <w:t> </w:t>
      </w:r>
      <w:r>
        <w:rPr>
          <w:color w:val="231F20"/>
        </w:rPr>
        <w:t>và</w:t>
      </w:r>
      <w:r>
        <w:rPr>
          <w:color w:val="231F20"/>
          <w:spacing w:val="-9"/>
        </w:rPr>
        <w:t> </w:t>
      </w:r>
      <w:r>
        <w:rPr>
          <w:color w:val="231F20"/>
        </w:rPr>
        <w:t>tuệ</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1.</w:t>
      </w:r>
      <w:r>
        <w:rPr>
          <w:color w:val="231F20"/>
          <w:spacing w:val="-14"/>
        </w:rPr>
        <w:t> </w:t>
      </w:r>
      <w:r>
        <w:rPr>
          <w:color w:val="231F20"/>
        </w:rPr>
        <w:t>Thiện</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2.</w:t>
      </w:r>
      <w:r>
        <w:rPr>
          <w:color w:val="231F20"/>
          <w:spacing w:val="-14"/>
        </w:rPr>
        <w:t> </w:t>
      </w:r>
      <w:r>
        <w:rPr>
          <w:color w:val="231F20"/>
        </w:rPr>
        <w:t>Thiện</w:t>
      </w:r>
      <w:r>
        <w:rPr>
          <w:color w:val="231F20"/>
          <w:spacing w:val="-9"/>
        </w:rPr>
        <w:t> </w:t>
      </w:r>
      <w:r>
        <w:rPr>
          <w:color w:val="231F20"/>
        </w:rPr>
        <w:t>xuất thế gian. Thiện thế gian gọi là niệm, tuệ. Thiện xuất thế gian gọi </w:t>
      </w:r>
      <w:r>
        <w:rPr>
          <w:color w:val="231F20"/>
          <w:spacing w:val="-6"/>
        </w:rPr>
        <w:t>là </w:t>
      </w:r>
      <w:r>
        <w:rPr>
          <w:color w:val="231F20"/>
        </w:rPr>
        <w:t>căn luật nghi.</w:t>
      </w:r>
    </w:p>
    <w:p>
      <w:pPr>
        <w:pStyle w:val="BodyText"/>
        <w:spacing w:line="273" w:lineRule="auto" w:before="116"/>
        <w:ind w:left="110" w:right="392"/>
      </w:pPr>
      <w:r>
        <w:rPr>
          <w:color w:val="231F20"/>
        </w:rPr>
        <w:t>Lại nữa, niệm và tuệ có hai thứ: 1. Học. 2. Vô học. Học gọi là niệm, tuệ. Vô học gọi là căn luật nghi.</w:t>
      </w:r>
    </w:p>
    <w:p>
      <w:pPr>
        <w:pStyle w:val="BodyText"/>
        <w:spacing w:line="273" w:lineRule="auto" w:before="116"/>
        <w:ind w:left="110" w:right="390"/>
      </w:pPr>
      <w:r>
        <w:rPr>
          <w:color w:val="231F20"/>
        </w:rPr>
        <w:t>Lại nữa, niệm và tuệ có hai thứ: 1. Chủng tánh độn căn. </w:t>
      </w:r>
      <w:r>
        <w:rPr>
          <w:color w:val="231F20"/>
          <w:spacing w:val="-7"/>
        </w:rPr>
        <w:t>2. </w:t>
      </w:r>
      <w:r>
        <w:rPr>
          <w:color w:val="231F20"/>
        </w:rPr>
        <w:t>Chủng</w:t>
      </w:r>
      <w:r>
        <w:rPr>
          <w:color w:val="231F20"/>
          <w:spacing w:val="-10"/>
        </w:rPr>
        <w:t> </w:t>
      </w:r>
      <w:r>
        <w:rPr>
          <w:color w:val="231F20"/>
        </w:rPr>
        <w:t>tánh</w:t>
      </w:r>
      <w:r>
        <w:rPr>
          <w:color w:val="231F20"/>
          <w:spacing w:val="-10"/>
        </w:rPr>
        <w:t> </w:t>
      </w:r>
      <w:r>
        <w:rPr>
          <w:color w:val="231F20"/>
        </w:rPr>
        <w:t>lợi</w:t>
      </w:r>
      <w:r>
        <w:rPr>
          <w:color w:val="231F20"/>
          <w:spacing w:val="-10"/>
        </w:rPr>
        <w:t> </w:t>
      </w:r>
      <w:r>
        <w:rPr>
          <w:color w:val="231F20"/>
        </w:rPr>
        <w:t>căn.</w:t>
      </w:r>
      <w:r>
        <w:rPr>
          <w:color w:val="231F20"/>
          <w:spacing w:val="-10"/>
        </w:rPr>
        <w:t> </w:t>
      </w:r>
      <w:r>
        <w:rPr>
          <w:color w:val="231F20"/>
        </w:rPr>
        <w:t>Chủng</w:t>
      </w:r>
      <w:r>
        <w:rPr>
          <w:color w:val="231F20"/>
          <w:spacing w:val="-9"/>
        </w:rPr>
        <w:t> </w:t>
      </w:r>
      <w:r>
        <w:rPr>
          <w:color w:val="231F20"/>
        </w:rPr>
        <w:t>tánh</w:t>
      </w:r>
      <w:r>
        <w:rPr>
          <w:color w:val="231F20"/>
          <w:spacing w:val="-10"/>
        </w:rPr>
        <w:t> </w:t>
      </w:r>
      <w:r>
        <w:rPr>
          <w:color w:val="231F20"/>
        </w:rPr>
        <w:t>độn</w:t>
      </w:r>
      <w:r>
        <w:rPr>
          <w:color w:val="231F20"/>
          <w:spacing w:val="-10"/>
        </w:rPr>
        <w:t> </w:t>
      </w:r>
      <w:r>
        <w:rPr>
          <w:color w:val="231F20"/>
        </w:rPr>
        <w:t>căn</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niệm,</w:t>
      </w:r>
      <w:r>
        <w:rPr>
          <w:color w:val="231F20"/>
          <w:spacing w:val="-10"/>
        </w:rPr>
        <w:t> </w:t>
      </w:r>
      <w:r>
        <w:rPr>
          <w:color w:val="231F20"/>
        </w:rPr>
        <w:t>tuệ.</w:t>
      </w:r>
      <w:r>
        <w:rPr>
          <w:color w:val="231F20"/>
          <w:spacing w:val="-10"/>
        </w:rPr>
        <w:t> </w:t>
      </w:r>
      <w:r>
        <w:rPr>
          <w:color w:val="231F20"/>
        </w:rPr>
        <w:t>Chủng</w:t>
      </w:r>
      <w:r>
        <w:rPr>
          <w:color w:val="231F20"/>
          <w:spacing w:val="-10"/>
        </w:rPr>
        <w:t> </w:t>
      </w:r>
      <w:r>
        <w:rPr>
          <w:color w:val="231F20"/>
          <w:spacing w:val="-4"/>
        </w:rPr>
        <w:t>tánh </w:t>
      </w:r>
      <w:r>
        <w:rPr>
          <w:color w:val="231F20"/>
        </w:rPr>
        <w:t>lợi căn gọi là căn luật nghi.</w:t>
      </w:r>
    </w:p>
    <w:p>
      <w:pPr>
        <w:pStyle w:val="BodyText"/>
        <w:spacing w:before="117"/>
        <w:ind w:left="677" w:firstLine="0"/>
      </w:pPr>
      <w:r>
        <w:rPr>
          <w:color w:val="231F20"/>
        </w:rPr>
        <w:t>Do vậy, so với Khế kinh không có hại của mâu thuẫn.</w:t>
      </w:r>
    </w:p>
    <w:p>
      <w:pPr>
        <w:pStyle w:val="BodyText"/>
        <w:spacing w:before="156"/>
        <w:ind w:left="677" w:firstLine="0"/>
      </w:pPr>
      <w:r>
        <w:rPr>
          <w:color w:val="231F20"/>
        </w:rPr>
        <w:t>Có thuyết nói: Căn luật nghi lấy không phóng dật làm tự</w:t>
      </w:r>
      <w:r>
        <w:rPr>
          <w:color w:val="231F20"/>
          <w:spacing w:val="54"/>
        </w:rPr>
        <w:t> </w:t>
      </w:r>
      <w:r>
        <w:rPr>
          <w:color w:val="231F20"/>
        </w:rPr>
        <w:t>tánh.</w:t>
      </w:r>
    </w:p>
    <w:p>
      <w:pPr>
        <w:pStyle w:val="BodyText"/>
        <w:spacing w:before="43"/>
        <w:ind w:left="110" w:firstLine="0"/>
      </w:pPr>
      <w:r>
        <w:rPr>
          <w:color w:val="231F20"/>
        </w:rPr>
        <w:t>Căn không luật nghi lấy phóng dật làm tự tánh.</w:t>
      </w:r>
    </w:p>
    <w:p>
      <w:pPr>
        <w:pStyle w:val="BodyText"/>
        <w:spacing w:line="271" w:lineRule="auto" w:before="155"/>
        <w:ind w:left="110" w:right="390"/>
      </w:pPr>
      <w:r>
        <w:rPr>
          <w:color w:val="231F20"/>
        </w:rPr>
        <w:t>Có Sư khác cho: Căn luật nghi lấy sáu pháp luôn an trụ làm tự tánh.</w:t>
      </w:r>
      <w:r>
        <w:rPr>
          <w:color w:val="231F20"/>
          <w:spacing w:val="-13"/>
        </w:rPr>
        <w:t> </w:t>
      </w:r>
      <w:r>
        <w:rPr>
          <w:color w:val="231F20"/>
        </w:rPr>
        <w:t>Căn</w:t>
      </w:r>
      <w:r>
        <w:rPr>
          <w:color w:val="231F20"/>
          <w:spacing w:val="-12"/>
        </w:rPr>
        <w:t> </w:t>
      </w:r>
      <w:r>
        <w:rPr>
          <w:color w:val="231F20"/>
        </w:rPr>
        <w:t>không</w:t>
      </w:r>
      <w:r>
        <w:rPr>
          <w:color w:val="231F20"/>
          <w:spacing w:val="-12"/>
        </w:rPr>
        <w:t> </w:t>
      </w:r>
      <w:r>
        <w:rPr>
          <w:color w:val="231F20"/>
        </w:rPr>
        <w:t>luật</w:t>
      </w:r>
      <w:r>
        <w:rPr>
          <w:color w:val="231F20"/>
          <w:spacing w:val="-12"/>
        </w:rPr>
        <w:t> </w:t>
      </w:r>
      <w:r>
        <w:rPr>
          <w:color w:val="231F20"/>
        </w:rPr>
        <w:t>nghi</w:t>
      </w:r>
      <w:r>
        <w:rPr>
          <w:color w:val="231F20"/>
          <w:spacing w:val="-13"/>
        </w:rPr>
        <w:t> </w:t>
      </w:r>
      <w:r>
        <w:rPr>
          <w:color w:val="231F20"/>
        </w:rPr>
        <w:t>dùng</w:t>
      </w:r>
      <w:r>
        <w:rPr>
          <w:color w:val="231F20"/>
          <w:spacing w:val="-12"/>
        </w:rPr>
        <w:t> </w:t>
      </w:r>
      <w:r>
        <w:rPr>
          <w:color w:val="231F20"/>
        </w:rPr>
        <w:t>các</w:t>
      </w:r>
      <w:r>
        <w:rPr>
          <w:color w:val="231F20"/>
          <w:spacing w:val="-12"/>
        </w:rPr>
        <w:t> </w:t>
      </w:r>
      <w:r>
        <w:rPr>
          <w:color w:val="231F20"/>
        </w:rPr>
        <w:t>nghiệp</w:t>
      </w:r>
      <w:r>
        <w:rPr>
          <w:color w:val="231F20"/>
          <w:spacing w:val="-12"/>
        </w:rPr>
        <w:t> </w:t>
      </w:r>
      <w:r>
        <w:rPr>
          <w:color w:val="231F20"/>
        </w:rPr>
        <w:t>phiền</w:t>
      </w:r>
      <w:r>
        <w:rPr>
          <w:color w:val="231F20"/>
          <w:spacing w:val="-12"/>
        </w:rPr>
        <w:t> </w:t>
      </w:r>
      <w:r>
        <w:rPr>
          <w:color w:val="231F20"/>
        </w:rPr>
        <w:t>não</w:t>
      </w:r>
      <w:r>
        <w:rPr>
          <w:color w:val="231F20"/>
          <w:spacing w:val="-13"/>
        </w:rPr>
        <w:t> </w:t>
      </w:r>
      <w:r>
        <w:rPr>
          <w:color w:val="231F20"/>
        </w:rPr>
        <w:t>bị</w:t>
      </w:r>
      <w:r>
        <w:rPr>
          <w:color w:val="231F20"/>
          <w:spacing w:val="-12"/>
        </w:rPr>
        <w:t> </w:t>
      </w:r>
      <w:r>
        <w:rPr>
          <w:color w:val="231F20"/>
        </w:rPr>
        <w:t>sáu</w:t>
      </w:r>
      <w:r>
        <w:rPr>
          <w:color w:val="231F20"/>
          <w:spacing w:val="-12"/>
        </w:rPr>
        <w:t> </w:t>
      </w:r>
      <w:r>
        <w:rPr>
          <w:color w:val="231F20"/>
        </w:rPr>
        <w:t>pháp</w:t>
      </w:r>
      <w:r>
        <w:rPr>
          <w:color w:val="231F20"/>
          <w:spacing w:val="-12"/>
        </w:rPr>
        <w:t> </w:t>
      </w:r>
      <w:r>
        <w:rPr>
          <w:color w:val="231F20"/>
        </w:rPr>
        <w:t>này đối trị làm tự tánh.</w:t>
      </w:r>
    </w:p>
    <w:p>
      <w:pPr>
        <w:pStyle w:val="BodyText"/>
        <w:spacing w:line="271" w:lineRule="auto" w:before="116"/>
        <w:ind w:left="110" w:right="389"/>
      </w:pPr>
      <w:r>
        <w:rPr>
          <w:color w:val="231F20"/>
        </w:rPr>
        <w:t>Có thuyết nêu: Căn luật nghi lấy tánh không thành tựu đối với pháp của sáu căn đã đoạn, đã nhận biết khắp và đạo đối trị của nó là tánh thành tựu làm tự tánh. Căn không luật nghi lấy tánh thành tựu đối với pháp của sáu căn chưa đoạn, chưa nhận biết khắp và đạo đối trị của nó là tánh không thành tựu làm tự tánh.</w:t>
      </w:r>
    </w:p>
    <w:p>
      <w:pPr>
        <w:pStyle w:val="BodyText"/>
        <w:spacing w:line="271" w:lineRule="auto"/>
        <w:ind w:left="110" w:right="390"/>
      </w:pPr>
      <w:r>
        <w:rPr>
          <w:color w:val="231F20"/>
        </w:rPr>
        <w:t>Lại có thuyết nói: Khi sáu căn đã đoạn, đã nhận biết khắp, căn luật nghi lấy căn thiện của hành diệu hiện có đang sinh trưởng rộng lớn làm tự tánh. Khi sáu căn chưa đoạn, chưa nhận biết khắp, căn không luật nghi lấy căn bất thiện của hành ác hiện có đang sinh trưởng rộng lớn làm tự tánh.</w:t>
      </w:r>
    </w:p>
    <w:p>
      <w:pPr>
        <w:pStyle w:val="BodyText"/>
        <w:spacing w:line="271" w:lineRule="auto"/>
        <w:ind w:left="110" w:right="389"/>
      </w:pPr>
      <w:r>
        <w:rPr>
          <w:color w:val="231F20"/>
        </w:rPr>
        <w:t>Lại có thuyết cho: Căn luật nghi lấy tất cả pháp thiện làm tự tánh. Căn không luật nghi lấy tất cả pháp nhiễm ô làm tự tánh.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Lại</w:t>
      </w:r>
      <w:r>
        <w:rPr>
          <w:color w:val="231F20"/>
          <w:spacing w:val="-9"/>
        </w:rPr>
        <w:t> </w:t>
      </w:r>
      <w:r>
        <w:rPr>
          <w:color w:val="231F20"/>
        </w:rPr>
        <w:t>có</w:t>
      </w:r>
      <w:r>
        <w:rPr>
          <w:color w:val="231F20"/>
          <w:spacing w:val="-9"/>
        </w:rPr>
        <w:t> </w:t>
      </w:r>
      <w:r>
        <w:rPr>
          <w:color w:val="231F20"/>
          <w:spacing w:val="-3"/>
        </w:rPr>
        <w:t>thuyết</w:t>
      </w:r>
      <w:r>
        <w:rPr>
          <w:color w:val="231F20"/>
          <w:spacing w:val="-9"/>
        </w:rPr>
        <w:t> </w:t>
      </w:r>
      <w:r>
        <w:rPr>
          <w:color w:val="231F20"/>
          <w:spacing w:val="-3"/>
        </w:rPr>
        <w:t>nêu:</w:t>
      </w:r>
      <w:r>
        <w:rPr>
          <w:color w:val="231F20"/>
          <w:spacing w:val="-9"/>
        </w:rPr>
        <w:t> </w:t>
      </w:r>
      <w:r>
        <w:rPr>
          <w:color w:val="231F20"/>
        </w:rPr>
        <w:t>Căn</w:t>
      </w:r>
      <w:r>
        <w:rPr>
          <w:color w:val="231F20"/>
          <w:spacing w:val="-9"/>
        </w:rPr>
        <w:t> </w:t>
      </w:r>
      <w:r>
        <w:rPr>
          <w:color w:val="231F20"/>
          <w:spacing w:val="-3"/>
        </w:rPr>
        <w:t>luật</w:t>
      </w:r>
      <w:r>
        <w:rPr>
          <w:color w:val="231F20"/>
          <w:spacing w:val="-8"/>
        </w:rPr>
        <w:t> </w:t>
      </w:r>
      <w:r>
        <w:rPr>
          <w:color w:val="231F20"/>
          <w:spacing w:val="-3"/>
        </w:rPr>
        <w:t>nghi</w:t>
      </w:r>
      <w:r>
        <w:rPr>
          <w:color w:val="231F20"/>
          <w:spacing w:val="-9"/>
        </w:rPr>
        <w:t> </w:t>
      </w:r>
      <w:r>
        <w:rPr>
          <w:color w:val="231F20"/>
        </w:rPr>
        <w:t>lấy</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spacing w:val="-3"/>
        </w:rPr>
        <w:t>pháp</w:t>
      </w:r>
      <w:r>
        <w:rPr>
          <w:color w:val="231F20"/>
          <w:spacing w:val="-8"/>
        </w:rPr>
        <w:t> </w:t>
      </w:r>
      <w:r>
        <w:rPr>
          <w:color w:val="231F20"/>
          <w:spacing w:val="-3"/>
        </w:rPr>
        <w:t>thiện</w:t>
      </w:r>
      <w:r>
        <w:rPr>
          <w:color w:val="231F20"/>
          <w:spacing w:val="-9"/>
        </w:rPr>
        <w:t> </w:t>
      </w:r>
      <w:r>
        <w:rPr>
          <w:color w:val="231F20"/>
        </w:rPr>
        <w:t>và</w:t>
      </w:r>
      <w:r>
        <w:rPr>
          <w:color w:val="231F20"/>
          <w:spacing w:val="-9"/>
        </w:rPr>
        <w:t> </w:t>
      </w:r>
      <w:r>
        <w:rPr>
          <w:color w:val="231F20"/>
          <w:spacing w:val="-3"/>
        </w:rPr>
        <w:t>pháp</w:t>
      </w:r>
      <w:r>
        <w:rPr>
          <w:color w:val="231F20"/>
          <w:spacing w:val="-9"/>
        </w:rPr>
        <w:t> </w:t>
      </w:r>
      <w:r>
        <w:rPr>
          <w:color w:val="231F20"/>
          <w:spacing w:val="-3"/>
        </w:rPr>
        <w:t>vô </w:t>
      </w:r>
      <w:r>
        <w:rPr>
          <w:color w:val="231F20"/>
        </w:rPr>
        <w:t>phú vô ký </w:t>
      </w:r>
      <w:r>
        <w:rPr>
          <w:color w:val="231F20"/>
          <w:spacing w:val="-3"/>
        </w:rPr>
        <w:t>thuận theo thiện </w:t>
      </w:r>
      <w:r>
        <w:rPr>
          <w:color w:val="231F20"/>
        </w:rPr>
        <w:t>làm tự </w:t>
      </w:r>
      <w:r>
        <w:rPr>
          <w:color w:val="231F20"/>
          <w:spacing w:val="-3"/>
        </w:rPr>
        <w:t>tánh. </w:t>
      </w:r>
      <w:r>
        <w:rPr>
          <w:color w:val="231F20"/>
        </w:rPr>
        <w:t>Căn </w:t>
      </w:r>
      <w:r>
        <w:rPr>
          <w:color w:val="231F20"/>
          <w:spacing w:val="-3"/>
        </w:rPr>
        <w:t>không luật nghi </w:t>
      </w:r>
      <w:r>
        <w:rPr>
          <w:color w:val="231F20"/>
        </w:rPr>
        <w:t>lấy </w:t>
      </w:r>
      <w:r>
        <w:rPr>
          <w:color w:val="231F20"/>
          <w:spacing w:val="-3"/>
        </w:rPr>
        <w:t>tất </w:t>
      </w:r>
      <w:r>
        <w:rPr>
          <w:color w:val="231F20"/>
        </w:rPr>
        <w:t>cả</w:t>
      </w:r>
      <w:r>
        <w:rPr>
          <w:color w:val="231F20"/>
          <w:spacing w:val="-7"/>
        </w:rPr>
        <w:t> </w:t>
      </w:r>
      <w:r>
        <w:rPr>
          <w:color w:val="231F20"/>
          <w:spacing w:val="-3"/>
        </w:rPr>
        <w:t>pháp</w:t>
      </w:r>
      <w:r>
        <w:rPr>
          <w:color w:val="231F20"/>
          <w:spacing w:val="-7"/>
        </w:rPr>
        <w:t> </w:t>
      </w:r>
      <w:r>
        <w:rPr>
          <w:color w:val="231F20"/>
          <w:spacing w:val="-3"/>
        </w:rPr>
        <w:t>nhiễm</w:t>
      </w:r>
      <w:r>
        <w:rPr>
          <w:color w:val="231F20"/>
          <w:spacing w:val="-7"/>
        </w:rPr>
        <w:t> </w:t>
      </w:r>
      <w:r>
        <w:rPr>
          <w:color w:val="231F20"/>
        </w:rPr>
        <w:t>ô</w:t>
      </w:r>
      <w:r>
        <w:rPr>
          <w:color w:val="231F20"/>
          <w:spacing w:val="-6"/>
        </w:rPr>
        <w:t> </w:t>
      </w:r>
      <w:r>
        <w:rPr>
          <w:color w:val="231F20"/>
        </w:rPr>
        <w:t>và</w:t>
      </w:r>
      <w:r>
        <w:rPr>
          <w:color w:val="231F20"/>
          <w:spacing w:val="-7"/>
        </w:rPr>
        <w:t> </w:t>
      </w:r>
      <w:r>
        <w:rPr>
          <w:color w:val="231F20"/>
          <w:spacing w:val="-3"/>
        </w:rPr>
        <w:t>pháp</w:t>
      </w:r>
      <w:r>
        <w:rPr>
          <w:color w:val="231F20"/>
          <w:spacing w:val="-7"/>
        </w:rPr>
        <w:t> </w:t>
      </w:r>
      <w:r>
        <w:rPr>
          <w:color w:val="231F20"/>
        </w:rPr>
        <w:t>vô</w:t>
      </w:r>
      <w:r>
        <w:rPr>
          <w:color w:val="231F20"/>
          <w:spacing w:val="-7"/>
        </w:rPr>
        <w:t> </w:t>
      </w:r>
      <w:r>
        <w:rPr>
          <w:color w:val="231F20"/>
        </w:rPr>
        <w:t>phú</w:t>
      </w:r>
      <w:r>
        <w:rPr>
          <w:color w:val="231F20"/>
          <w:spacing w:val="-6"/>
        </w:rPr>
        <w:t> </w:t>
      </w:r>
      <w:r>
        <w:rPr>
          <w:color w:val="231F20"/>
        </w:rPr>
        <w:t>vô</w:t>
      </w:r>
      <w:r>
        <w:rPr>
          <w:color w:val="231F20"/>
          <w:spacing w:val="-7"/>
        </w:rPr>
        <w:t> </w:t>
      </w:r>
      <w:r>
        <w:rPr>
          <w:color w:val="231F20"/>
        </w:rPr>
        <w:t>ký</w:t>
      </w:r>
      <w:r>
        <w:rPr>
          <w:color w:val="231F20"/>
          <w:spacing w:val="-7"/>
        </w:rPr>
        <w:t> </w:t>
      </w:r>
      <w:r>
        <w:rPr>
          <w:color w:val="231F20"/>
          <w:spacing w:val="-3"/>
        </w:rPr>
        <w:t>thuận</w:t>
      </w:r>
      <w:r>
        <w:rPr>
          <w:color w:val="231F20"/>
          <w:spacing w:val="-6"/>
        </w:rPr>
        <w:t> </w:t>
      </w:r>
      <w:r>
        <w:rPr>
          <w:color w:val="231F20"/>
          <w:spacing w:val="-3"/>
        </w:rPr>
        <w:t>theo</w:t>
      </w:r>
      <w:r>
        <w:rPr>
          <w:color w:val="231F20"/>
          <w:spacing w:val="-7"/>
        </w:rPr>
        <w:t> </w:t>
      </w:r>
      <w:r>
        <w:rPr>
          <w:color w:val="231F20"/>
          <w:spacing w:val="-3"/>
        </w:rPr>
        <w:t>nhiễm</w:t>
      </w:r>
      <w:r>
        <w:rPr>
          <w:color w:val="231F20"/>
          <w:spacing w:val="-7"/>
        </w:rPr>
        <w:t> </w:t>
      </w:r>
      <w:r>
        <w:rPr>
          <w:color w:val="231F20"/>
        </w:rPr>
        <w:t>làm</w:t>
      </w:r>
      <w:r>
        <w:rPr>
          <w:color w:val="231F20"/>
          <w:spacing w:val="-7"/>
        </w:rPr>
        <w:t> </w:t>
      </w:r>
      <w:r>
        <w:rPr>
          <w:color w:val="231F20"/>
        </w:rPr>
        <w:t>tự</w:t>
      </w:r>
      <w:r>
        <w:rPr>
          <w:color w:val="231F20"/>
          <w:spacing w:val="-6"/>
        </w:rPr>
        <w:t> </w:t>
      </w:r>
      <w:r>
        <w:rPr>
          <w:color w:val="231F20"/>
          <w:spacing w:val="-3"/>
        </w:rPr>
        <w:t>tánh.</w:t>
      </w:r>
    </w:p>
    <w:p>
      <w:pPr>
        <w:pStyle w:val="BodyText"/>
        <w:spacing w:line="271" w:lineRule="auto"/>
        <w:ind w:right="107"/>
      </w:pPr>
      <w:r>
        <w:rPr>
          <w:color w:val="231F20"/>
        </w:rPr>
        <w:t>Xưa,</w:t>
      </w:r>
      <w:r>
        <w:rPr>
          <w:color w:val="231F20"/>
          <w:spacing w:val="-15"/>
        </w:rPr>
        <w:t> </w:t>
      </w:r>
      <w:r>
        <w:rPr>
          <w:color w:val="231F20"/>
        </w:rPr>
        <w:t>trong</w:t>
      </w:r>
      <w:r>
        <w:rPr>
          <w:color w:val="231F20"/>
          <w:spacing w:val="-14"/>
        </w:rPr>
        <w:t> </w:t>
      </w:r>
      <w:r>
        <w:rPr>
          <w:color w:val="231F20"/>
        </w:rPr>
        <w:t>nước</w:t>
      </w:r>
      <w:r>
        <w:rPr>
          <w:color w:val="231F20"/>
          <w:spacing w:val="-14"/>
        </w:rPr>
        <w:t> </w:t>
      </w:r>
      <w:r>
        <w:rPr>
          <w:color w:val="231F20"/>
        </w:rPr>
        <w:t>Ca-thấp-di-la</w:t>
      </w:r>
      <w:r>
        <w:rPr>
          <w:color w:val="231F20"/>
          <w:spacing w:val="-15"/>
        </w:rPr>
        <w:t> </w:t>
      </w:r>
      <w:r>
        <w:rPr>
          <w:color w:val="231F20"/>
        </w:rPr>
        <w:t>này</w:t>
      </w:r>
      <w:r>
        <w:rPr>
          <w:color w:val="231F20"/>
          <w:spacing w:val="-15"/>
        </w:rPr>
        <w:t> </w:t>
      </w:r>
      <w:r>
        <w:rPr>
          <w:color w:val="231F20"/>
        </w:rPr>
        <w:t>có</w:t>
      </w:r>
      <w:r>
        <w:rPr>
          <w:color w:val="231F20"/>
          <w:spacing w:val="-14"/>
        </w:rPr>
        <w:t> </w:t>
      </w:r>
      <w:r>
        <w:rPr>
          <w:color w:val="231F20"/>
        </w:rPr>
        <w:t>ngôi</w:t>
      </w:r>
      <w:r>
        <w:rPr>
          <w:color w:val="231F20"/>
          <w:spacing w:val="-14"/>
        </w:rPr>
        <w:t> </w:t>
      </w:r>
      <w:r>
        <w:rPr>
          <w:color w:val="231F20"/>
        </w:rPr>
        <w:t>chùa</w:t>
      </w:r>
      <w:r>
        <w:rPr>
          <w:color w:val="231F20"/>
          <w:spacing w:val="-14"/>
        </w:rPr>
        <w:t> </w:t>
      </w:r>
      <w:r>
        <w:rPr>
          <w:color w:val="231F20"/>
        </w:rPr>
        <w:t>tên</w:t>
      </w:r>
      <w:r>
        <w:rPr>
          <w:color w:val="231F20"/>
          <w:spacing w:val="-14"/>
        </w:rPr>
        <w:t> </w:t>
      </w:r>
      <w:r>
        <w:rPr>
          <w:color w:val="231F20"/>
        </w:rPr>
        <w:t>Kiết</w:t>
      </w:r>
      <w:r>
        <w:rPr>
          <w:color w:val="231F20"/>
          <w:spacing w:val="-18"/>
        </w:rPr>
        <w:t> </w:t>
      </w:r>
      <w:r>
        <w:rPr>
          <w:color w:val="231F20"/>
        </w:rPr>
        <w:t>Tường Dận. Hai vị A-la-hán từng trụ ở đó đều chứng ba minh, đủ tám giải thoát, được biện tài vô ngại giải, là Pháp sư thuyết pháp, vốn là hai anh em ruột, cha tên là Nan-đề thuộc dòng Bà-la-môn, đều nói: Căn luật</w:t>
      </w:r>
      <w:r>
        <w:rPr>
          <w:color w:val="231F20"/>
          <w:spacing w:val="-6"/>
        </w:rPr>
        <w:t> </w:t>
      </w:r>
      <w:r>
        <w:rPr>
          <w:color w:val="231F20"/>
        </w:rPr>
        <w:t>nghi</w:t>
      </w:r>
      <w:r>
        <w:rPr>
          <w:color w:val="231F20"/>
          <w:spacing w:val="-6"/>
        </w:rPr>
        <w:t> </w:t>
      </w:r>
      <w:r>
        <w:rPr>
          <w:color w:val="231F20"/>
        </w:rPr>
        <w:t>và</w:t>
      </w:r>
      <w:r>
        <w:rPr>
          <w:color w:val="231F20"/>
          <w:spacing w:val="-6"/>
        </w:rPr>
        <w:t> </w:t>
      </w:r>
      <w:r>
        <w:rPr>
          <w:color w:val="231F20"/>
        </w:rPr>
        <w:t>căn</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đều</w:t>
      </w:r>
      <w:r>
        <w:rPr>
          <w:color w:val="231F20"/>
          <w:spacing w:val="-6"/>
        </w:rPr>
        <w:t> </w:t>
      </w:r>
      <w:r>
        <w:rPr>
          <w:color w:val="231F20"/>
        </w:rPr>
        <w:t>lấy</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và</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 trong hành uẩn bất tương ưng, vô phú vô ký làm tự tánh.</w:t>
      </w:r>
    </w:p>
    <w:p>
      <w:pPr>
        <w:pStyle w:val="BodyText"/>
        <w:spacing w:line="271" w:lineRule="auto"/>
        <w:ind w:right="107"/>
      </w:pPr>
      <w:r>
        <w:rPr>
          <w:i/>
          <w:color w:val="231F20"/>
        </w:rPr>
        <w:t>Hỏi:</w:t>
      </w:r>
      <w:r>
        <w:rPr>
          <w:i/>
          <w:color w:val="231F20"/>
          <w:spacing w:val="-5"/>
        </w:rPr>
        <w:t> </w:t>
      </w:r>
      <w:r>
        <w:rPr>
          <w:color w:val="231F20"/>
        </w:rPr>
        <w:t>Nếu</w:t>
      </w:r>
      <w:r>
        <w:rPr>
          <w:color w:val="231F20"/>
          <w:spacing w:val="-4"/>
        </w:rPr>
        <w:t> </w:t>
      </w:r>
      <w:r>
        <w:rPr>
          <w:color w:val="231F20"/>
        </w:rPr>
        <w:t>hai</w:t>
      </w:r>
      <w:r>
        <w:rPr>
          <w:color w:val="231F20"/>
          <w:spacing w:val="-5"/>
        </w:rPr>
        <w:t> </w:t>
      </w:r>
      <w:r>
        <w:rPr>
          <w:color w:val="231F20"/>
        </w:rPr>
        <w:t>luật</w:t>
      </w:r>
      <w:r>
        <w:rPr>
          <w:color w:val="231F20"/>
          <w:spacing w:val="-4"/>
        </w:rPr>
        <w:t> </w:t>
      </w:r>
      <w:r>
        <w:rPr>
          <w:color w:val="231F20"/>
        </w:rPr>
        <w:t>nghi</w:t>
      </w:r>
      <w:r>
        <w:rPr>
          <w:color w:val="231F20"/>
          <w:spacing w:val="-4"/>
        </w:rPr>
        <w:t> </w:t>
      </w:r>
      <w:r>
        <w:rPr>
          <w:color w:val="231F20"/>
        </w:rPr>
        <w:t>này</w:t>
      </w:r>
      <w:r>
        <w:rPr>
          <w:color w:val="231F20"/>
          <w:spacing w:val="-5"/>
        </w:rPr>
        <w:t> </w:t>
      </w:r>
      <w:r>
        <w:rPr>
          <w:color w:val="231F20"/>
        </w:rPr>
        <w:t>đều</w:t>
      </w:r>
      <w:r>
        <w:rPr>
          <w:color w:val="231F20"/>
          <w:spacing w:val="-4"/>
        </w:rPr>
        <w:t> </w:t>
      </w:r>
      <w:r>
        <w:rPr>
          <w:color w:val="231F20"/>
        </w:rPr>
        <w:t>cùng</w:t>
      </w:r>
      <w:r>
        <w:rPr>
          <w:color w:val="231F20"/>
          <w:spacing w:val="-4"/>
        </w:rPr>
        <w:t> </w:t>
      </w:r>
      <w:r>
        <w:rPr>
          <w:color w:val="231F20"/>
        </w:rPr>
        <w:t>là</w:t>
      </w:r>
      <w:r>
        <w:rPr>
          <w:color w:val="231F20"/>
          <w:spacing w:val="-5"/>
        </w:rPr>
        <w:t> </w:t>
      </w:r>
      <w:r>
        <w:rPr>
          <w:color w:val="231F20"/>
        </w:rPr>
        <w:t>tâm</w:t>
      </w:r>
      <w:r>
        <w:rPr>
          <w:color w:val="231F20"/>
          <w:spacing w:val="-4"/>
        </w:rPr>
        <w:t> </w:t>
      </w:r>
      <w:r>
        <w:rPr>
          <w:color w:val="231F20"/>
        </w:rPr>
        <w:t>vô</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4"/>
        </w:rPr>
        <w:t> </w:t>
      </w:r>
      <w:r>
        <w:rPr>
          <w:color w:val="231F20"/>
        </w:rPr>
        <w:t>thuộc hành</w:t>
      </w:r>
      <w:r>
        <w:rPr>
          <w:color w:val="231F20"/>
          <w:spacing w:val="-4"/>
        </w:rPr>
        <w:t> </w:t>
      </w:r>
      <w:r>
        <w:rPr>
          <w:color w:val="231F20"/>
        </w:rPr>
        <w:t>uẩn</w:t>
      </w:r>
      <w:r>
        <w:rPr>
          <w:color w:val="231F20"/>
          <w:spacing w:val="-4"/>
        </w:rPr>
        <w:t> </w:t>
      </w:r>
      <w:r>
        <w:rPr>
          <w:color w:val="231F20"/>
        </w:rPr>
        <w:t>bất</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thì</w:t>
      </w:r>
      <w:r>
        <w:rPr>
          <w:color w:val="231F20"/>
          <w:spacing w:val="-4"/>
        </w:rPr>
        <w:t> </w:t>
      </w:r>
      <w:r>
        <w:rPr>
          <w:color w:val="231F20"/>
        </w:rPr>
        <w:t>tự</w:t>
      </w:r>
      <w:r>
        <w:rPr>
          <w:color w:val="231F20"/>
          <w:spacing w:val="-3"/>
        </w:rPr>
        <w:t> </w:t>
      </w:r>
      <w:r>
        <w:rPr>
          <w:color w:val="231F20"/>
        </w:rPr>
        <w:t>tánh</w:t>
      </w:r>
      <w:r>
        <w:rPr>
          <w:color w:val="231F20"/>
          <w:spacing w:val="-4"/>
        </w:rPr>
        <w:t> </w:t>
      </w:r>
      <w:r>
        <w:rPr>
          <w:color w:val="231F20"/>
        </w:rPr>
        <w:t>của</w:t>
      </w:r>
      <w:r>
        <w:rPr>
          <w:color w:val="231F20"/>
          <w:spacing w:val="-4"/>
        </w:rPr>
        <w:t> </w:t>
      </w:r>
      <w:r>
        <w:rPr>
          <w:color w:val="231F20"/>
        </w:rPr>
        <w:t>hai</w:t>
      </w:r>
      <w:r>
        <w:rPr>
          <w:color w:val="231F20"/>
          <w:spacing w:val="-4"/>
        </w:rPr>
        <w:t> </w:t>
      </w:r>
      <w:r>
        <w:rPr>
          <w:color w:val="231F20"/>
        </w:rPr>
        <w:t>thứ</w:t>
      </w:r>
      <w:r>
        <w:rPr>
          <w:color w:val="231F20"/>
          <w:spacing w:val="-3"/>
        </w:rPr>
        <w:t> </w:t>
      </w:r>
      <w:r>
        <w:rPr>
          <w:color w:val="231F20"/>
        </w:rPr>
        <w:t>này</w:t>
      </w:r>
      <w:r>
        <w:rPr>
          <w:color w:val="231F20"/>
          <w:spacing w:val="-4"/>
        </w:rPr>
        <w:t> </w:t>
      </w:r>
      <w:r>
        <w:rPr>
          <w:color w:val="231F20"/>
        </w:rPr>
        <w:t>có</w:t>
      </w:r>
      <w:r>
        <w:rPr>
          <w:color w:val="231F20"/>
          <w:spacing w:val="-4"/>
        </w:rPr>
        <w:t> </w:t>
      </w:r>
      <w:r>
        <w:rPr>
          <w:color w:val="231F20"/>
        </w:rPr>
        <w:t>gì</w:t>
      </w:r>
      <w:r>
        <w:rPr>
          <w:color w:val="231F20"/>
          <w:spacing w:val="-4"/>
        </w:rPr>
        <w:t> </w:t>
      </w:r>
      <w:r>
        <w:rPr>
          <w:color w:val="231F20"/>
        </w:rPr>
        <w:t>khác</w:t>
      </w:r>
      <w:r>
        <w:rPr>
          <w:color w:val="231F20"/>
          <w:spacing w:val="-3"/>
        </w:rPr>
        <w:t> nhau?</w:t>
      </w:r>
    </w:p>
    <w:p>
      <w:pPr>
        <w:pStyle w:val="BodyText"/>
        <w:spacing w:line="273" w:lineRule="auto" w:before="116"/>
        <w:ind w:right="107"/>
      </w:pPr>
      <w:r>
        <w:rPr>
          <w:i/>
          <w:color w:val="231F20"/>
        </w:rPr>
        <w:t>Đáp: </w:t>
      </w:r>
      <w:r>
        <w:rPr>
          <w:color w:val="231F20"/>
        </w:rPr>
        <w:t>Thuận theo nhiễm ô gọi là không luật nghi. Thuận theo thanh tịnh gọi là luật nghi. Đó là sự khác nhau.</w:t>
      </w:r>
    </w:p>
    <w:p>
      <w:pPr>
        <w:pStyle w:val="BodyText"/>
        <w:spacing w:line="276" w:lineRule="auto" w:before="111"/>
        <w:ind w:right="107"/>
      </w:pPr>
      <w:r>
        <w:rPr>
          <w:i/>
          <w:color w:val="231F20"/>
        </w:rPr>
        <w:t>Lời bình: </w:t>
      </w:r>
      <w:r>
        <w:rPr>
          <w:color w:val="231F20"/>
        </w:rPr>
        <w:t>Trong các thuyết </w:t>
      </w:r>
      <w:r>
        <w:rPr>
          <w:color w:val="231F20"/>
          <w:spacing w:val="-5"/>
        </w:rPr>
        <w:t>này, </w:t>
      </w:r>
      <w:r>
        <w:rPr>
          <w:color w:val="231F20"/>
        </w:rPr>
        <w:t>thuyết đầu là đúng. Vì Kinh nói: Niệm, tuệ có khả năng giữ gìn căn. Lại nữa, tức niệm tuệ này có phần vị cũng được mang tên là luật nghi đoạn. Tùy ở quả vị </w:t>
      </w:r>
      <w:r>
        <w:rPr>
          <w:color w:val="231F20"/>
          <w:spacing w:val="-3"/>
        </w:rPr>
        <w:t>khác </w:t>
      </w:r>
      <w:r>
        <w:rPr>
          <w:color w:val="231F20"/>
        </w:rPr>
        <w:t>nhau mà kiến lập nhiều thứ.</w:t>
      </w:r>
    </w:p>
    <w:p>
      <w:pPr>
        <w:pStyle w:val="BodyText"/>
        <w:spacing w:line="276" w:lineRule="auto" w:before="115"/>
        <w:ind w:right="106"/>
      </w:pPr>
      <w:r>
        <w:rPr>
          <w:color w:val="231F20"/>
        </w:rPr>
        <w:t>Lại nói luật nghi hữu lậu đoạn: Nghĩa là pháp nơi cõi dục do kiến đạo, tu đạo đoạn, do địa vị chí có thể lìa cõi dục, tức hai </w:t>
      </w:r>
      <w:r>
        <w:rPr>
          <w:color w:val="231F20"/>
          <w:spacing w:val="-3"/>
        </w:rPr>
        <w:t>pháp </w:t>
      </w:r>
      <w:r>
        <w:rPr>
          <w:color w:val="231F20"/>
        </w:rPr>
        <w:t>niệm tuệ trong chín đạo vô gián hữu lậu là luật nghi đoạn. Nếu pháp 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vì</w:t>
      </w:r>
      <w:r>
        <w:rPr>
          <w:color w:val="231F20"/>
          <w:spacing w:val="-7"/>
        </w:rPr>
        <w:t> </w:t>
      </w:r>
      <w:r>
        <w:rPr>
          <w:color w:val="231F20"/>
        </w:rPr>
        <w:t>địa</w:t>
      </w:r>
      <w:r>
        <w:rPr>
          <w:color w:val="231F20"/>
          <w:spacing w:val="-7"/>
        </w:rPr>
        <w:t> </w:t>
      </w:r>
      <w:r>
        <w:rPr>
          <w:color w:val="231F20"/>
        </w:rPr>
        <w:t>cận</w:t>
      </w:r>
      <w:r>
        <w:rPr>
          <w:color w:val="231F20"/>
          <w:spacing w:val="-7"/>
        </w:rPr>
        <w:t> </w:t>
      </w:r>
      <w:r>
        <w:rPr>
          <w:color w:val="231F20"/>
        </w:rPr>
        <w:t>phần</w:t>
      </w:r>
      <w:r>
        <w:rPr>
          <w:color w:val="231F20"/>
          <w:spacing w:val="-7"/>
        </w:rPr>
        <w:t> </w:t>
      </w:r>
      <w:r>
        <w:rPr>
          <w:color w:val="231F20"/>
        </w:rPr>
        <w:t>của</w:t>
      </w:r>
      <w:r>
        <w:rPr>
          <w:color w:val="231F20"/>
          <w:spacing w:val="-7"/>
        </w:rPr>
        <w:t> </w:t>
      </w:r>
      <w:r>
        <w:rPr>
          <w:color w:val="231F20"/>
        </w:rPr>
        <w:t>tĩnh lự</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lìa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tức</w:t>
      </w:r>
      <w:r>
        <w:rPr>
          <w:color w:val="231F20"/>
          <w:spacing w:val="-7"/>
        </w:rPr>
        <w:t> </w:t>
      </w:r>
      <w:r>
        <w:rPr>
          <w:color w:val="231F20"/>
        </w:rPr>
        <w:t>hai</w:t>
      </w:r>
      <w:r>
        <w:rPr>
          <w:color w:val="231F20"/>
          <w:spacing w:val="-7"/>
        </w:rPr>
        <w:t> </w:t>
      </w:r>
      <w:r>
        <w:rPr>
          <w:color w:val="231F20"/>
        </w:rPr>
        <w:t>pháp</w:t>
      </w:r>
      <w:r>
        <w:rPr>
          <w:color w:val="231F20"/>
          <w:spacing w:val="-7"/>
        </w:rPr>
        <w:t> </w:t>
      </w:r>
      <w:r>
        <w:rPr>
          <w:color w:val="231F20"/>
        </w:rPr>
        <w:t>niệm</w:t>
      </w:r>
      <w:r>
        <w:rPr>
          <w:color w:val="231F20"/>
          <w:spacing w:val="-7"/>
        </w:rPr>
        <w:t> </w:t>
      </w:r>
      <w:r>
        <w:rPr>
          <w:color w:val="231F20"/>
        </w:rPr>
        <w:t>tuệ</w:t>
      </w:r>
      <w:r>
        <w:rPr>
          <w:color w:val="231F20"/>
          <w:spacing w:val="-7"/>
        </w:rPr>
        <w:t> </w:t>
      </w:r>
      <w:r>
        <w:rPr>
          <w:color w:val="231F20"/>
        </w:rPr>
        <w:t>trong</w:t>
      </w:r>
      <w:r>
        <w:rPr>
          <w:color w:val="231F20"/>
          <w:spacing w:val="-7"/>
        </w:rPr>
        <w:t> </w:t>
      </w:r>
      <w:r>
        <w:rPr>
          <w:color w:val="231F20"/>
          <w:spacing w:val="-3"/>
        </w:rPr>
        <w:t>chín </w:t>
      </w:r>
      <w:r>
        <w:rPr>
          <w:color w:val="231F20"/>
        </w:rPr>
        <w:t>đạo vô gián là luật nghi đoạn. Cho đến pháp của Vô sở hữu xứ do kiến đạo, tu đạo đoạn, vì địa cận phần của Phi tưởng phi phi tưởng xứ có thể lìa Vô sở hữu xứ, tức hai pháp niệm tuệ trong chín đạo vô gián là luật nghi đoạn.</w:t>
      </w:r>
    </w:p>
    <w:p>
      <w:pPr>
        <w:pStyle w:val="BodyText"/>
        <w:spacing w:line="276" w:lineRule="auto" w:before="115"/>
        <w:ind w:right="107"/>
      </w:pPr>
      <w:r>
        <w:rPr>
          <w:color w:val="231F20"/>
        </w:rPr>
        <w:t>Nếu nói luật nghi vô lậu đoạn: Nghĩa là pháp nơi cõi dục do kiến đạo, tu đạo đoạn, do địa vị chí có thể lìa cõi dục, tức hai pháp niệm tuệ trong các đạo vô gián vô lậu là luật nghi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Hoặc</w:t>
      </w:r>
      <w:r>
        <w:rPr>
          <w:color w:val="231F20"/>
          <w:spacing w:val="-13"/>
        </w:rPr>
        <w:t> </w:t>
      </w:r>
      <w:r>
        <w:rPr>
          <w:color w:val="231F20"/>
        </w:rPr>
        <w:t>pháp</w:t>
      </w:r>
      <w:r>
        <w:rPr>
          <w:color w:val="231F20"/>
          <w:spacing w:val="-12"/>
        </w:rPr>
        <w:t> </w:t>
      </w:r>
      <w:r>
        <w:rPr>
          <w:color w:val="231F20"/>
        </w:rPr>
        <w:t>của</w:t>
      </w:r>
      <w:r>
        <w:rPr>
          <w:color w:val="231F20"/>
          <w:spacing w:val="-12"/>
        </w:rPr>
        <w:t> </w:t>
      </w:r>
      <w:r>
        <w:rPr>
          <w:color w:val="231F20"/>
        </w:rPr>
        <w:t>tĩnh</w:t>
      </w:r>
      <w:r>
        <w:rPr>
          <w:color w:val="231F20"/>
          <w:spacing w:val="-12"/>
        </w:rPr>
        <w:t> </w:t>
      </w:r>
      <w:r>
        <w:rPr>
          <w:color w:val="231F20"/>
        </w:rPr>
        <w:t>lự</w:t>
      </w:r>
      <w:r>
        <w:rPr>
          <w:color w:val="231F20"/>
          <w:spacing w:val="-13"/>
        </w:rPr>
        <w:t> </w:t>
      </w:r>
      <w:r>
        <w:rPr>
          <w:color w:val="231F20"/>
        </w:rPr>
        <w:t>thứ</w:t>
      </w:r>
      <w:r>
        <w:rPr>
          <w:color w:val="231F20"/>
          <w:spacing w:val="-12"/>
        </w:rPr>
        <w:t> </w:t>
      </w:r>
      <w:r>
        <w:rPr>
          <w:color w:val="231F20"/>
        </w:rPr>
        <w:t>nhất</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3"/>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do</w:t>
      </w:r>
      <w:r>
        <w:rPr>
          <w:color w:val="231F20"/>
          <w:spacing w:val="-12"/>
        </w:rPr>
        <w:t> </w:t>
      </w:r>
      <w:r>
        <w:rPr>
          <w:color w:val="231F20"/>
        </w:rPr>
        <w:t>dựa vào</w:t>
      </w:r>
      <w:r>
        <w:rPr>
          <w:color w:val="231F20"/>
          <w:spacing w:val="-6"/>
        </w:rPr>
        <w:t> </w:t>
      </w:r>
      <w:r>
        <w:rPr>
          <w:color w:val="231F20"/>
        </w:rPr>
        <w:t>định</w:t>
      </w:r>
      <w:r>
        <w:rPr>
          <w:color w:val="231F20"/>
          <w:spacing w:val="-6"/>
        </w:rPr>
        <w:t> </w:t>
      </w:r>
      <w:r>
        <w:rPr>
          <w:color w:val="231F20"/>
        </w:rPr>
        <w:t>vị</w:t>
      </w:r>
      <w:r>
        <w:rPr>
          <w:color w:val="231F20"/>
          <w:spacing w:val="-6"/>
        </w:rPr>
        <w:t> </w:t>
      </w:r>
      <w:r>
        <w:rPr>
          <w:color w:val="231F20"/>
        </w:rPr>
        <w:t>chí,</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trung</w:t>
      </w:r>
      <w:r>
        <w:rPr>
          <w:color w:val="231F20"/>
          <w:spacing w:val="-6"/>
        </w:rPr>
        <w:t> </w:t>
      </w:r>
      <w:r>
        <w:rPr>
          <w:color w:val="231F20"/>
        </w:rPr>
        <w:t>gian</w:t>
      </w:r>
      <w:r>
        <w:rPr>
          <w:color w:val="231F20"/>
          <w:spacing w:val="-6"/>
        </w:rPr>
        <w:t> </w:t>
      </w:r>
      <w:r>
        <w:rPr>
          <w:color w:val="231F20"/>
        </w:rPr>
        <w:t>và</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lìa</w:t>
      </w:r>
      <w:r>
        <w:rPr>
          <w:color w:val="231F20"/>
          <w:spacing w:val="-6"/>
        </w:rPr>
        <w:t> </w:t>
      </w:r>
      <w:r>
        <w:rPr>
          <w:color w:val="231F20"/>
        </w:rPr>
        <w:t>ba</w:t>
      </w:r>
      <w:r>
        <w:rPr>
          <w:color w:val="231F20"/>
          <w:spacing w:val="-6"/>
        </w:rPr>
        <w:t> </w:t>
      </w:r>
      <w:r>
        <w:rPr>
          <w:color w:val="231F20"/>
        </w:rPr>
        <w:t>địa của tĩnh lự thứ nhất, tức hai pháp niệm tuệ trong các đạo vô gián </w:t>
      </w:r>
      <w:r>
        <w:rPr>
          <w:color w:val="231F20"/>
          <w:spacing w:val="-6"/>
        </w:rPr>
        <w:t>vô </w:t>
      </w:r>
      <w:r>
        <w:rPr>
          <w:color w:val="231F20"/>
        </w:rPr>
        <w:t>lậu là luật nghi đoạn.</w:t>
      </w:r>
    </w:p>
    <w:p>
      <w:pPr>
        <w:pStyle w:val="BodyText"/>
        <w:spacing w:line="276" w:lineRule="auto"/>
        <w:ind w:left="110" w:right="389"/>
      </w:pPr>
      <w:r>
        <w:rPr>
          <w:color w:val="231F20"/>
        </w:rPr>
        <w:t>Hoặc pháp của tĩnh lự thứ hai do kiến đạo, tu đạo đoạn, do ba địa trước và tĩnh lự thứ hai có thể lìa bốn địa của tĩnh lự thứ hai, tức hai pháp niệm tuệ trong các đạo vô gián vô lậu là luật nghi đoạn.</w:t>
      </w:r>
    </w:p>
    <w:p>
      <w:pPr>
        <w:pStyle w:val="BodyText"/>
        <w:spacing w:line="276" w:lineRule="auto"/>
        <w:ind w:left="110" w:right="389"/>
      </w:pPr>
      <w:r>
        <w:rPr>
          <w:color w:val="231F20"/>
        </w:rPr>
        <w:t>Hoặc pháp của tĩnh lự thứ ba do kiến đạo, tu đạo đoạn, do bốn địa trước và tĩnh lự thứ ba có thể lìa năm địa của tĩnh lự thứ ba, tức hai pháp niệm tuệ trong các đạo vô gián vô lậu là luật nghi đoạn.</w:t>
      </w:r>
    </w:p>
    <w:p>
      <w:pPr>
        <w:pStyle w:val="BodyText"/>
        <w:spacing w:line="276" w:lineRule="auto"/>
        <w:ind w:left="110" w:right="390"/>
      </w:pPr>
      <w:r>
        <w:rPr>
          <w:color w:val="231F20"/>
        </w:rPr>
        <w:t>Hoặc pháp của tĩnh lự thứ tư do kiến đạo, tu đạo đoạn và pháp của cõi vô sắc do kiến đạo, tu đạo đoạn, do năm địa trước và tĩnh lự thứ</w:t>
      </w:r>
      <w:r>
        <w:rPr>
          <w:color w:val="231F20"/>
          <w:spacing w:val="-10"/>
        </w:rPr>
        <w:t> </w:t>
      </w:r>
      <w:r>
        <w:rPr>
          <w:color w:val="231F20"/>
        </w:rPr>
        <w:t>tư</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lìa</w:t>
      </w:r>
      <w:r>
        <w:rPr>
          <w:color w:val="231F20"/>
          <w:spacing w:val="-9"/>
        </w:rPr>
        <w:t> </w:t>
      </w:r>
      <w:r>
        <w:rPr>
          <w:color w:val="231F20"/>
        </w:rPr>
        <w:t>sáu</w:t>
      </w:r>
      <w:r>
        <w:rPr>
          <w:color w:val="231F20"/>
          <w:spacing w:val="-9"/>
        </w:rPr>
        <w:t> </w:t>
      </w:r>
      <w:r>
        <w:rPr>
          <w:color w:val="231F20"/>
        </w:rPr>
        <w:t>địa</w:t>
      </w:r>
      <w:r>
        <w:rPr>
          <w:color w:val="231F20"/>
          <w:spacing w:val="-9"/>
        </w:rPr>
        <w:t> </w:t>
      </w:r>
      <w:r>
        <w:rPr>
          <w:color w:val="231F20"/>
        </w:rPr>
        <w:t>của</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8"/>
        </w:rPr>
        <w:t> </w:t>
      </w:r>
      <w:r>
        <w:rPr>
          <w:color w:val="231F20"/>
        </w:rPr>
        <w:t>tư</w:t>
      </w:r>
      <w:r>
        <w:rPr>
          <w:color w:val="231F20"/>
          <w:spacing w:val="-8"/>
        </w:rPr>
        <w:t> </w:t>
      </w:r>
      <w:r>
        <w:rPr>
          <w:color w:val="231F20"/>
          <w:spacing w:val="-5"/>
        </w:rPr>
        <w:t>v.v...,</w:t>
      </w:r>
      <w:r>
        <w:rPr>
          <w:color w:val="231F20"/>
          <w:spacing w:val="-9"/>
        </w:rPr>
        <w:t> </w:t>
      </w:r>
      <w:r>
        <w:rPr>
          <w:color w:val="231F20"/>
        </w:rPr>
        <w:t>tức</w:t>
      </w:r>
      <w:r>
        <w:rPr>
          <w:color w:val="231F20"/>
          <w:spacing w:val="-9"/>
        </w:rPr>
        <w:t> </w:t>
      </w:r>
      <w:r>
        <w:rPr>
          <w:color w:val="231F20"/>
        </w:rPr>
        <w:t>hai</w:t>
      </w:r>
      <w:r>
        <w:rPr>
          <w:color w:val="231F20"/>
          <w:spacing w:val="-9"/>
        </w:rPr>
        <w:t> </w:t>
      </w:r>
      <w:r>
        <w:rPr>
          <w:color w:val="231F20"/>
        </w:rPr>
        <w:t>pháp</w:t>
      </w:r>
      <w:r>
        <w:rPr>
          <w:color w:val="231F20"/>
          <w:spacing w:val="-9"/>
        </w:rPr>
        <w:t> </w:t>
      </w:r>
      <w:r>
        <w:rPr>
          <w:color w:val="231F20"/>
        </w:rPr>
        <w:t>niệm</w:t>
      </w:r>
      <w:r>
        <w:rPr>
          <w:color w:val="231F20"/>
          <w:spacing w:val="-9"/>
        </w:rPr>
        <w:t> </w:t>
      </w:r>
      <w:r>
        <w:rPr>
          <w:color w:val="231F20"/>
        </w:rPr>
        <w:t>tuệ trong các đạo vô gián vô lậu là luật nghi đoạn.</w:t>
      </w:r>
    </w:p>
    <w:p>
      <w:pPr>
        <w:pStyle w:val="BodyText"/>
        <w:spacing w:line="276" w:lineRule="auto"/>
        <w:ind w:left="110" w:right="390"/>
      </w:pPr>
      <w:r>
        <w:rPr>
          <w:color w:val="231F20"/>
        </w:rPr>
        <w:t>Hoặc pháp của Không vô biên xứ do tu đạo đoạn, do sáu địa trước và Không vô biên xứ có thể lìa bảy địa của Không vô biên xứ, tức</w:t>
      </w:r>
      <w:r>
        <w:rPr>
          <w:color w:val="231F20"/>
          <w:spacing w:val="-10"/>
        </w:rPr>
        <w:t> </w:t>
      </w:r>
      <w:r>
        <w:rPr>
          <w:color w:val="231F20"/>
        </w:rPr>
        <w:t>hai</w:t>
      </w:r>
      <w:r>
        <w:rPr>
          <w:color w:val="231F20"/>
          <w:spacing w:val="-10"/>
        </w:rPr>
        <w:t> </w:t>
      </w:r>
      <w:r>
        <w:rPr>
          <w:color w:val="231F20"/>
        </w:rPr>
        <w:t>pháp</w:t>
      </w:r>
      <w:r>
        <w:rPr>
          <w:color w:val="231F20"/>
          <w:spacing w:val="-10"/>
        </w:rPr>
        <w:t> </w:t>
      </w:r>
      <w:r>
        <w:rPr>
          <w:color w:val="231F20"/>
        </w:rPr>
        <w:t>niệm</w:t>
      </w:r>
      <w:r>
        <w:rPr>
          <w:color w:val="231F20"/>
          <w:spacing w:val="-9"/>
        </w:rPr>
        <w:t> </w:t>
      </w:r>
      <w:r>
        <w:rPr>
          <w:color w:val="231F20"/>
        </w:rPr>
        <w:t>tuệ</w:t>
      </w:r>
      <w:r>
        <w:rPr>
          <w:color w:val="231F20"/>
          <w:spacing w:val="-10"/>
        </w:rPr>
        <w:t> </w:t>
      </w:r>
      <w:r>
        <w:rPr>
          <w:color w:val="231F20"/>
        </w:rPr>
        <w:t>trong</w:t>
      </w:r>
      <w:r>
        <w:rPr>
          <w:color w:val="231F20"/>
          <w:spacing w:val="-10"/>
        </w:rPr>
        <w:t> </w:t>
      </w:r>
      <w:r>
        <w:rPr>
          <w:color w:val="231F20"/>
        </w:rPr>
        <w:t>chín</w:t>
      </w:r>
      <w:r>
        <w:rPr>
          <w:color w:val="231F20"/>
          <w:spacing w:val="-9"/>
        </w:rPr>
        <w:t> </w:t>
      </w:r>
      <w:r>
        <w:rPr>
          <w:color w:val="231F20"/>
        </w:rPr>
        <w:t>đạo</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vô</w:t>
      </w:r>
      <w:r>
        <w:rPr>
          <w:color w:val="231F20"/>
          <w:spacing w:val="-9"/>
        </w:rPr>
        <w:t> </w:t>
      </w:r>
      <w:r>
        <w:rPr>
          <w:color w:val="231F20"/>
        </w:rPr>
        <w:t>lậu</w:t>
      </w:r>
      <w:r>
        <w:rPr>
          <w:color w:val="231F20"/>
          <w:spacing w:val="-10"/>
        </w:rPr>
        <w:t> </w:t>
      </w:r>
      <w:r>
        <w:rPr>
          <w:color w:val="231F20"/>
        </w:rPr>
        <w:t>là</w:t>
      </w:r>
      <w:r>
        <w:rPr>
          <w:color w:val="231F20"/>
          <w:spacing w:val="-10"/>
        </w:rPr>
        <w:t> </w:t>
      </w:r>
      <w:r>
        <w:rPr>
          <w:color w:val="231F20"/>
        </w:rPr>
        <w:t>luật</w:t>
      </w:r>
      <w:r>
        <w:rPr>
          <w:color w:val="231F20"/>
          <w:spacing w:val="-9"/>
        </w:rPr>
        <w:t> </w:t>
      </w:r>
      <w:r>
        <w:rPr>
          <w:color w:val="231F20"/>
        </w:rPr>
        <w:t>nghi</w:t>
      </w:r>
      <w:r>
        <w:rPr>
          <w:color w:val="231F20"/>
          <w:spacing w:val="-10"/>
        </w:rPr>
        <w:t> </w:t>
      </w:r>
      <w:r>
        <w:rPr>
          <w:color w:val="231F20"/>
          <w:spacing w:val="-3"/>
        </w:rPr>
        <w:t>đoạn.</w:t>
      </w:r>
    </w:p>
    <w:p>
      <w:pPr>
        <w:pStyle w:val="BodyText"/>
        <w:spacing w:line="276" w:lineRule="auto"/>
        <w:ind w:left="110" w:right="390"/>
      </w:pPr>
      <w:r>
        <w:rPr>
          <w:color w:val="231F20"/>
        </w:rPr>
        <w:t>Hoặc</w:t>
      </w:r>
      <w:r>
        <w:rPr>
          <w:color w:val="231F20"/>
          <w:spacing w:val="-14"/>
        </w:rPr>
        <w:t> </w:t>
      </w:r>
      <w:r>
        <w:rPr>
          <w:color w:val="231F20"/>
        </w:rPr>
        <w:t>pháp</w:t>
      </w:r>
      <w:r>
        <w:rPr>
          <w:color w:val="231F20"/>
          <w:spacing w:val="-13"/>
        </w:rPr>
        <w:t> </w:t>
      </w:r>
      <w:r>
        <w:rPr>
          <w:color w:val="231F20"/>
        </w:rPr>
        <w:t>của</w:t>
      </w:r>
      <w:r>
        <w:rPr>
          <w:color w:val="231F20"/>
          <w:spacing w:val="-17"/>
        </w:rPr>
        <w:t> </w:t>
      </w:r>
      <w:r>
        <w:rPr>
          <w:color w:val="231F20"/>
        </w:rPr>
        <w:t>Thức</w:t>
      </w:r>
      <w:r>
        <w:rPr>
          <w:color w:val="231F20"/>
          <w:spacing w:val="-13"/>
        </w:rPr>
        <w:t> </w:t>
      </w:r>
      <w:r>
        <w:rPr>
          <w:color w:val="231F20"/>
        </w:rPr>
        <w:t>vô</w:t>
      </w:r>
      <w:r>
        <w:rPr>
          <w:color w:val="231F20"/>
          <w:spacing w:val="-14"/>
        </w:rPr>
        <w:t> </w:t>
      </w:r>
      <w:r>
        <w:rPr>
          <w:color w:val="231F20"/>
        </w:rPr>
        <w:t>biên</w:t>
      </w:r>
      <w:r>
        <w:rPr>
          <w:color w:val="231F20"/>
          <w:spacing w:val="-13"/>
        </w:rPr>
        <w:t> </w:t>
      </w:r>
      <w:r>
        <w:rPr>
          <w:color w:val="231F20"/>
        </w:rPr>
        <w:t>xứ</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4"/>
        </w:rPr>
        <w:t> </w:t>
      </w:r>
      <w:r>
        <w:rPr>
          <w:color w:val="231F20"/>
        </w:rPr>
        <w:t>đoạn</w:t>
      </w:r>
      <w:r>
        <w:rPr>
          <w:color w:val="231F20"/>
          <w:spacing w:val="-13"/>
        </w:rPr>
        <w:t> </w:t>
      </w:r>
      <w:r>
        <w:rPr>
          <w:color w:val="231F20"/>
        </w:rPr>
        <w:t>do</w:t>
      </w:r>
      <w:r>
        <w:rPr>
          <w:color w:val="231F20"/>
          <w:spacing w:val="-13"/>
        </w:rPr>
        <w:t> </w:t>
      </w:r>
      <w:r>
        <w:rPr>
          <w:color w:val="231F20"/>
        </w:rPr>
        <w:t>bảy</w:t>
      </w:r>
      <w:r>
        <w:rPr>
          <w:color w:val="231F20"/>
          <w:spacing w:val="-13"/>
        </w:rPr>
        <w:t> </w:t>
      </w:r>
      <w:r>
        <w:rPr>
          <w:color w:val="231F20"/>
        </w:rPr>
        <w:t>địa</w:t>
      </w:r>
      <w:r>
        <w:rPr>
          <w:color w:val="231F20"/>
          <w:spacing w:val="-13"/>
        </w:rPr>
        <w:t> </w:t>
      </w:r>
      <w:r>
        <w:rPr>
          <w:color w:val="231F20"/>
        </w:rPr>
        <w:t>trước và Thức vô biên xứ có thể lìa tám địa của Thức vô biên xứ, tức </w:t>
      </w:r>
      <w:r>
        <w:rPr>
          <w:color w:val="231F20"/>
          <w:spacing w:val="-4"/>
        </w:rPr>
        <w:t>hai</w:t>
      </w:r>
      <w:r>
        <w:rPr>
          <w:color w:val="231F20"/>
          <w:spacing w:val="57"/>
        </w:rPr>
        <w:t> </w:t>
      </w:r>
      <w:r>
        <w:rPr>
          <w:color w:val="231F20"/>
        </w:rPr>
        <w:t>pháp niệm tuệ trong chín đạo vô gián vô lậu là luật nghi đoạn.</w:t>
      </w:r>
    </w:p>
    <w:p>
      <w:pPr>
        <w:pStyle w:val="BodyText"/>
        <w:spacing w:line="276" w:lineRule="auto"/>
        <w:ind w:left="110" w:right="390"/>
      </w:pPr>
      <w:r>
        <w:rPr>
          <w:color w:val="231F20"/>
        </w:rPr>
        <w:t>Hoặc</w:t>
      </w:r>
      <w:r>
        <w:rPr>
          <w:color w:val="231F20"/>
          <w:spacing w:val="-4"/>
        </w:rPr>
        <w:t> </w:t>
      </w:r>
      <w:r>
        <w:rPr>
          <w:color w:val="231F20"/>
        </w:rPr>
        <w:t>pháp</w:t>
      </w:r>
      <w:r>
        <w:rPr>
          <w:color w:val="231F20"/>
          <w:spacing w:val="-3"/>
        </w:rPr>
        <w:t> </w:t>
      </w:r>
      <w:r>
        <w:rPr>
          <w:color w:val="231F20"/>
        </w:rPr>
        <w:t>của</w:t>
      </w:r>
      <w:r>
        <w:rPr>
          <w:color w:val="231F20"/>
          <w:spacing w:val="-9"/>
        </w:rPr>
        <w:t> </w:t>
      </w:r>
      <w:r>
        <w:rPr>
          <w:color w:val="231F20"/>
        </w:rPr>
        <w:t>Vô</w:t>
      </w:r>
      <w:r>
        <w:rPr>
          <w:color w:val="231F20"/>
          <w:spacing w:val="-3"/>
        </w:rPr>
        <w:t> </w:t>
      </w:r>
      <w:r>
        <w:rPr>
          <w:color w:val="231F20"/>
        </w:rPr>
        <w:t>sở</w:t>
      </w:r>
      <w:r>
        <w:rPr>
          <w:color w:val="231F20"/>
          <w:spacing w:val="-4"/>
        </w:rPr>
        <w:t> </w:t>
      </w:r>
      <w:r>
        <w:rPr>
          <w:color w:val="231F20"/>
        </w:rPr>
        <w:t>hữu</w:t>
      </w:r>
      <w:r>
        <w:rPr>
          <w:color w:val="231F20"/>
          <w:spacing w:val="-3"/>
        </w:rPr>
        <w:t> </w:t>
      </w:r>
      <w:r>
        <w:rPr>
          <w:color w:val="231F20"/>
        </w:rPr>
        <w:t>xứ</w:t>
      </w:r>
      <w:r>
        <w:rPr>
          <w:color w:val="231F20"/>
          <w:spacing w:val="-4"/>
        </w:rPr>
        <w:t> </w:t>
      </w:r>
      <w:r>
        <w:rPr>
          <w:color w:val="231F20"/>
        </w:rPr>
        <w:t>và</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phi</w:t>
      </w:r>
      <w:r>
        <w:rPr>
          <w:color w:val="231F20"/>
          <w:spacing w:val="-4"/>
        </w:rPr>
        <w:t> </w:t>
      </w:r>
      <w:r>
        <w:rPr>
          <w:color w:val="231F20"/>
        </w:rPr>
        <w:t>phi</w:t>
      </w:r>
      <w:r>
        <w:rPr>
          <w:color w:val="231F20"/>
          <w:spacing w:val="-3"/>
        </w:rPr>
        <w:t> </w:t>
      </w:r>
      <w:r>
        <w:rPr>
          <w:color w:val="231F20"/>
        </w:rPr>
        <w:t>tưởng</w:t>
      </w:r>
      <w:r>
        <w:rPr>
          <w:color w:val="231F20"/>
          <w:spacing w:val="-4"/>
        </w:rPr>
        <w:t> </w:t>
      </w:r>
      <w:r>
        <w:rPr>
          <w:color w:val="231F20"/>
        </w:rPr>
        <w:t>xứ</w:t>
      </w:r>
      <w:r>
        <w:rPr>
          <w:color w:val="231F20"/>
          <w:spacing w:val="-3"/>
        </w:rPr>
        <w:t> </w:t>
      </w:r>
      <w:r>
        <w:rPr>
          <w:color w:val="231F20"/>
        </w:rPr>
        <w:t>do tu đạo đoạn do tám địa trước và Vô sở hữu xứ có thể lìa hai địa, tức hai pháp niệm tuệ trong chín đạo vô gián vô lậu của chín địa là </w:t>
      </w:r>
      <w:r>
        <w:rPr>
          <w:color w:val="231F20"/>
          <w:spacing w:val="-3"/>
        </w:rPr>
        <w:t>luật </w:t>
      </w:r>
      <w:r>
        <w:rPr>
          <w:color w:val="231F20"/>
        </w:rPr>
        <w:t>nghi đoạn. (coi lại)</w:t>
      </w:r>
    </w:p>
    <w:p>
      <w:pPr>
        <w:pStyle w:val="BodyText"/>
        <w:spacing w:before="4"/>
        <w:ind w:left="0" w:firstLine="0"/>
        <w:jc w:val="left"/>
        <w:rPr>
          <w:sz w:val="24"/>
        </w:rPr>
      </w:pPr>
    </w:p>
    <w:p>
      <w:pPr>
        <w:spacing w:before="0"/>
        <w:ind w:left="216" w:right="496" w:firstLine="0"/>
        <w:jc w:val="center"/>
        <w:rPr>
          <w:b/>
          <w:sz w:val="26"/>
        </w:rPr>
      </w:pPr>
      <w:r>
        <w:rPr>
          <w:b/>
          <w:color w:val="231F20"/>
          <w:sz w:val="26"/>
        </w:rPr>
        <w:t>HẾT - QUYỂN 44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3256" w:right="0"/>
        <w:jc w:val="left"/>
      </w:pPr>
      <w:bookmarkStart w:name="_TOC_250095" w:id="22"/>
      <w:bookmarkEnd w:id="22"/>
      <w:r>
        <w:rPr>
          <w:color w:val="231F20"/>
        </w:rPr>
        <w:t>QUYỂN 45</w:t>
      </w:r>
    </w:p>
    <w:p>
      <w:pPr>
        <w:spacing w:line="268" w:lineRule="auto" w:before="94"/>
        <w:ind w:left="2162" w:right="1857" w:firstLine="491"/>
        <w:jc w:val="left"/>
        <w:rPr>
          <w:b/>
          <w:sz w:val="28"/>
        </w:rPr>
      </w:pPr>
      <w:r>
        <w:rPr>
          <w:b/>
          <w:color w:val="231F20"/>
          <w:sz w:val="28"/>
        </w:rPr>
        <w:t>Chương 1: TẠP UẨN Phẩm 8: BÀN VỀ TƯ, phần 4</w:t>
      </w:r>
    </w:p>
    <w:p>
      <w:pPr>
        <w:pStyle w:val="BodyText"/>
        <w:spacing w:before="0"/>
        <w:ind w:left="0" w:firstLine="0"/>
        <w:jc w:val="left"/>
        <w:rPr>
          <w:b/>
          <w:sz w:val="30"/>
        </w:rPr>
      </w:pPr>
    </w:p>
    <w:p>
      <w:pPr>
        <w:pStyle w:val="Heading3"/>
        <w:spacing w:before="224"/>
        <w:ind w:left="960" w:firstLine="0"/>
        <w:rPr>
          <w:i/>
        </w:rPr>
      </w:pPr>
      <w:r>
        <w:rPr>
          <w:i/>
          <w:color w:val="231F20"/>
        </w:rPr>
        <w:t>* Thế nào là tánh phàm phu? Cho đến nói rộng.</w:t>
      </w:r>
    </w:p>
    <w:p>
      <w:pPr>
        <w:pStyle w:val="BodyText"/>
        <w:spacing w:before="158"/>
        <w:ind w:left="960" w:firstLine="0"/>
      </w:pPr>
      <w:r>
        <w:rPr>
          <w:i/>
          <w:color w:val="231F20"/>
        </w:rPr>
        <w:t>Hỏi: </w:t>
      </w:r>
      <w:r>
        <w:rPr>
          <w:color w:val="231F20"/>
        </w:rPr>
        <w:t>Vì sao tạo ra phần Luận này:</w:t>
      </w:r>
    </w:p>
    <w:p>
      <w:pPr>
        <w:pStyle w:val="BodyText"/>
        <w:spacing w:line="276" w:lineRule="auto" w:before="159"/>
        <w:ind w:right="106"/>
      </w:pPr>
      <w:r>
        <w:rPr>
          <w:i/>
          <w:color w:val="231F20"/>
        </w:rPr>
        <w:t>Đáp: </w:t>
      </w:r>
      <w:r>
        <w:rPr>
          <w:color w:val="231F20"/>
        </w:rPr>
        <w:t>Là nhằm ngăn chận Tông chỉ của người khác và chỉ rõ nghĩa chánh. Nghĩa là: Hoặc có lối chấp: Mười tùy miên nơi cõi</w:t>
      </w:r>
      <w:r>
        <w:rPr>
          <w:color w:val="231F20"/>
          <w:spacing w:val="-36"/>
        </w:rPr>
        <w:t> </w:t>
      </w:r>
      <w:r>
        <w:rPr>
          <w:color w:val="231F20"/>
        </w:rPr>
        <w:t>dục do kiến khổ đoạn là tánh phàm phu, như phái Độc Tử Bộ. Họ nói: Tánh phàm phu là thuộc cõi dục, là tánh nhiễm ô, là do kiến đạo đoạn,</w:t>
      </w:r>
      <w:r>
        <w:rPr>
          <w:color w:val="231F20"/>
          <w:spacing w:val="-6"/>
        </w:rPr>
        <w:t> </w:t>
      </w:r>
      <w:r>
        <w:rPr>
          <w:color w:val="231F20"/>
        </w:rPr>
        <w:t>là</w:t>
      </w:r>
      <w:r>
        <w:rPr>
          <w:color w:val="231F20"/>
          <w:spacing w:val="-5"/>
        </w:rPr>
        <w:t> </w:t>
      </w:r>
      <w:r>
        <w:rPr>
          <w:color w:val="231F20"/>
        </w:rPr>
        <w:t>thuộc</w:t>
      </w:r>
      <w:r>
        <w:rPr>
          <w:color w:val="231F20"/>
          <w:spacing w:val="-5"/>
        </w:rPr>
        <w:t> </w:t>
      </w:r>
      <w:r>
        <w:rPr>
          <w:color w:val="231F20"/>
        </w:rPr>
        <w:t>hành</w:t>
      </w:r>
      <w:r>
        <w:rPr>
          <w:color w:val="231F20"/>
          <w:spacing w:val="-5"/>
        </w:rPr>
        <w:t> </w:t>
      </w:r>
      <w:r>
        <w:rPr>
          <w:color w:val="231F20"/>
        </w:rPr>
        <w:t>uẩn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Nay</w:t>
      </w:r>
      <w:r>
        <w:rPr>
          <w:color w:val="231F20"/>
          <w:spacing w:val="-6"/>
        </w:rPr>
        <w:t> </w:t>
      </w:r>
      <w:r>
        <w:rPr>
          <w:color w:val="231F20"/>
        </w:rPr>
        <w:t>để</w:t>
      </w:r>
      <w:r>
        <w:rPr>
          <w:color w:val="231F20"/>
          <w:spacing w:val="-5"/>
        </w:rPr>
        <w:t> </w:t>
      </w:r>
      <w:r>
        <w:rPr>
          <w:color w:val="231F20"/>
        </w:rPr>
        <w:t>ngăn</w:t>
      </w:r>
      <w:r>
        <w:rPr>
          <w:color w:val="231F20"/>
          <w:spacing w:val="-5"/>
        </w:rPr>
        <w:t> </w:t>
      </w:r>
      <w:r>
        <w:rPr>
          <w:color w:val="231F20"/>
        </w:rPr>
        <w:t>chận</w:t>
      </w:r>
      <w:r>
        <w:rPr>
          <w:color w:val="231F20"/>
          <w:spacing w:val="-5"/>
        </w:rPr>
        <w:t> </w:t>
      </w:r>
      <w:r>
        <w:rPr>
          <w:color w:val="231F20"/>
        </w:rPr>
        <w:t>lối</w:t>
      </w:r>
      <w:r>
        <w:rPr>
          <w:color w:val="231F20"/>
          <w:spacing w:val="-5"/>
        </w:rPr>
        <w:t> </w:t>
      </w:r>
      <w:r>
        <w:rPr>
          <w:color w:val="231F20"/>
        </w:rPr>
        <w:t>chấp</w:t>
      </w:r>
      <w:r>
        <w:rPr>
          <w:color w:val="231F20"/>
          <w:spacing w:val="-5"/>
        </w:rPr>
        <w:t> </w:t>
      </w:r>
      <w:r>
        <w:rPr>
          <w:color w:val="231F20"/>
        </w:rPr>
        <w:t>đó</w:t>
      </w:r>
      <w:r>
        <w:rPr>
          <w:color w:val="231F20"/>
          <w:spacing w:val="-5"/>
        </w:rPr>
        <w:t> </w:t>
      </w:r>
      <w:r>
        <w:rPr>
          <w:color w:val="231F20"/>
        </w:rPr>
        <w:t>và chỉ rõ tánh phàm phu thuộc ba cõi, là do tu đạo đoạn trừ, là không nhiễm ô và thuộc về hành uẩn bất tương ưng.</w:t>
      </w:r>
    </w:p>
    <w:p>
      <w:pPr>
        <w:pStyle w:val="BodyText"/>
        <w:spacing w:line="276" w:lineRule="auto"/>
        <w:ind w:right="107"/>
      </w:pPr>
      <w:r>
        <w:rPr>
          <w:color w:val="231F20"/>
        </w:rPr>
        <w:t>Hoặc lại có lối chấp: Tánh phàm phu không có thật Thể, như phái</w:t>
      </w:r>
      <w:r>
        <w:rPr>
          <w:color w:val="231F20"/>
          <w:spacing w:val="-9"/>
        </w:rPr>
        <w:t> </w:t>
      </w:r>
      <w:r>
        <w:rPr>
          <w:color w:val="231F20"/>
        </w:rPr>
        <w:t>Thí</w:t>
      </w:r>
      <w:r>
        <w:rPr>
          <w:color w:val="231F20"/>
          <w:spacing w:val="-3"/>
        </w:rPr>
        <w:t> </w:t>
      </w:r>
      <w:r>
        <w:rPr>
          <w:color w:val="231F20"/>
        </w:rPr>
        <w:t>dụ</w:t>
      </w:r>
      <w:r>
        <w:rPr>
          <w:color w:val="231F20"/>
          <w:spacing w:val="-3"/>
        </w:rPr>
        <w:t> </w:t>
      </w:r>
      <w:r>
        <w:rPr>
          <w:color w:val="231F20"/>
        </w:rPr>
        <w:t>chẳng</w:t>
      </w:r>
      <w:r>
        <w:rPr>
          <w:color w:val="231F20"/>
          <w:spacing w:val="-3"/>
        </w:rPr>
        <w:t> </w:t>
      </w:r>
      <w:r>
        <w:rPr>
          <w:color w:val="231F20"/>
        </w:rPr>
        <w:t>hạn.</w:t>
      </w:r>
      <w:r>
        <w:rPr>
          <w:color w:val="231F20"/>
          <w:spacing w:val="-3"/>
        </w:rPr>
        <w:t> </w:t>
      </w:r>
      <w:r>
        <w:rPr>
          <w:color w:val="231F20"/>
        </w:rPr>
        <w:t>Nay</w:t>
      </w:r>
      <w:r>
        <w:rPr>
          <w:color w:val="231F20"/>
          <w:spacing w:val="-3"/>
        </w:rPr>
        <w:t> </w:t>
      </w:r>
      <w:r>
        <w:rPr>
          <w:color w:val="231F20"/>
        </w:rPr>
        <w:t>nhằm</w:t>
      </w:r>
      <w:r>
        <w:rPr>
          <w:color w:val="231F20"/>
          <w:spacing w:val="-3"/>
        </w:rPr>
        <w:t> </w:t>
      </w:r>
      <w:r>
        <w:rPr>
          <w:color w:val="231F20"/>
        </w:rPr>
        <w:t>ngăn</w:t>
      </w:r>
      <w:r>
        <w:rPr>
          <w:color w:val="231F20"/>
          <w:spacing w:val="-4"/>
        </w:rPr>
        <w:t> </w:t>
      </w:r>
      <w:r>
        <w:rPr>
          <w:color w:val="231F20"/>
        </w:rPr>
        <w:t>chận</w:t>
      </w:r>
      <w:r>
        <w:rPr>
          <w:color w:val="231F20"/>
          <w:spacing w:val="-3"/>
        </w:rPr>
        <w:t> </w:t>
      </w:r>
      <w:r>
        <w:rPr>
          <w:color w:val="231F20"/>
        </w:rPr>
        <w:t>lối</w:t>
      </w:r>
      <w:r>
        <w:rPr>
          <w:color w:val="231F20"/>
          <w:spacing w:val="-3"/>
        </w:rPr>
        <w:t> </w:t>
      </w:r>
      <w:r>
        <w:rPr>
          <w:color w:val="231F20"/>
        </w:rPr>
        <w:t>chấp</w:t>
      </w:r>
      <w:r>
        <w:rPr>
          <w:color w:val="231F20"/>
          <w:spacing w:val="-3"/>
        </w:rPr>
        <w:t> </w:t>
      </w:r>
      <w:r>
        <w:rPr>
          <w:color w:val="231F20"/>
        </w:rPr>
        <w:t>đó</w:t>
      </w:r>
      <w:r>
        <w:rPr>
          <w:color w:val="231F20"/>
          <w:spacing w:val="-3"/>
        </w:rPr>
        <w:t> </w:t>
      </w:r>
      <w:r>
        <w:rPr>
          <w:color w:val="231F20"/>
        </w:rPr>
        <w:t>và</w:t>
      </w:r>
      <w:r>
        <w:rPr>
          <w:color w:val="231F20"/>
          <w:spacing w:val="-3"/>
        </w:rPr>
        <w:t> </w:t>
      </w:r>
      <w:r>
        <w:rPr>
          <w:color w:val="231F20"/>
        </w:rPr>
        <w:t>chỉ</w:t>
      </w:r>
      <w:r>
        <w:rPr>
          <w:color w:val="231F20"/>
          <w:spacing w:val="-3"/>
        </w:rPr>
        <w:t> </w:t>
      </w:r>
      <w:r>
        <w:rPr>
          <w:color w:val="231F20"/>
        </w:rPr>
        <w:t>rõ</w:t>
      </w:r>
      <w:r>
        <w:rPr>
          <w:color w:val="231F20"/>
          <w:spacing w:val="-3"/>
        </w:rPr>
        <w:t> </w:t>
      </w:r>
      <w:r>
        <w:rPr>
          <w:color w:val="231F20"/>
        </w:rPr>
        <w:t>tự Thể của tánh phàm phu là thật</w:t>
      </w:r>
      <w:r>
        <w:rPr>
          <w:color w:val="231F20"/>
          <w:spacing w:val="-1"/>
        </w:rPr>
        <w:t> </w:t>
      </w:r>
      <w:r>
        <w:rPr>
          <w:color w:val="231F20"/>
        </w:rPr>
        <w:t>có.</w:t>
      </w:r>
    </w:p>
    <w:p>
      <w:pPr>
        <w:pStyle w:val="BodyText"/>
        <w:spacing w:line="276" w:lineRule="auto"/>
        <w:ind w:right="107"/>
      </w:pPr>
      <w:r>
        <w:rPr>
          <w:color w:val="231F20"/>
        </w:rPr>
        <w:t>Vì</w:t>
      </w:r>
      <w:r>
        <w:rPr>
          <w:color w:val="231F20"/>
          <w:spacing w:val="-6"/>
        </w:rPr>
        <w:t> </w:t>
      </w:r>
      <w:r>
        <w:rPr>
          <w:color w:val="231F20"/>
        </w:rPr>
        <w:t>nhằm</w:t>
      </w:r>
      <w:r>
        <w:rPr>
          <w:color w:val="231F20"/>
          <w:spacing w:val="-5"/>
        </w:rPr>
        <w:t> </w:t>
      </w:r>
      <w:r>
        <w:rPr>
          <w:color w:val="231F20"/>
        </w:rPr>
        <w:t>ngăn</w:t>
      </w:r>
      <w:r>
        <w:rPr>
          <w:color w:val="231F20"/>
          <w:spacing w:val="-5"/>
        </w:rPr>
        <w:t> </w:t>
      </w:r>
      <w:r>
        <w:rPr>
          <w:color w:val="231F20"/>
        </w:rPr>
        <w:t>chận</w:t>
      </w:r>
      <w:r>
        <w:rPr>
          <w:color w:val="231F20"/>
          <w:spacing w:val="-5"/>
        </w:rPr>
        <w:t> </w:t>
      </w:r>
      <w:r>
        <w:rPr>
          <w:color w:val="231F20"/>
        </w:rPr>
        <w:t>những</w:t>
      </w:r>
      <w:r>
        <w:rPr>
          <w:color w:val="231F20"/>
          <w:spacing w:val="-5"/>
        </w:rPr>
        <w:t> </w:t>
      </w:r>
      <w:r>
        <w:rPr>
          <w:color w:val="231F20"/>
        </w:rPr>
        <w:t>lối</w:t>
      </w:r>
      <w:r>
        <w:rPr>
          <w:color w:val="231F20"/>
          <w:spacing w:val="-5"/>
        </w:rPr>
        <w:t> </w:t>
      </w:r>
      <w:r>
        <w:rPr>
          <w:color w:val="231F20"/>
        </w:rPr>
        <w:t>chấp</w:t>
      </w:r>
      <w:r>
        <w:rPr>
          <w:color w:val="231F20"/>
          <w:spacing w:val="-5"/>
        </w:rPr>
        <w:t> </w:t>
      </w:r>
      <w:r>
        <w:rPr>
          <w:color w:val="231F20"/>
        </w:rPr>
        <w:t>dị</w:t>
      </w:r>
      <w:r>
        <w:rPr>
          <w:color w:val="231F20"/>
          <w:spacing w:val="-5"/>
        </w:rPr>
        <w:t> </w:t>
      </w:r>
      <w:r>
        <w:rPr>
          <w:color w:val="231F20"/>
        </w:rPr>
        <w:t>biệt</w:t>
      </w:r>
      <w:r>
        <w:rPr>
          <w:color w:val="231F20"/>
          <w:spacing w:val="-5"/>
        </w:rPr>
        <w:t> </w:t>
      </w:r>
      <w:r>
        <w:rPr>
          <w:color w:val="231F20"/>
        </w:rPr>
        <w:t>của</w:t>
      </w:r>
      <w:r>
        <w:rPr>
          <w:color w:val="231F20"/>
          <w:spacing w:val="-5"/>
        </w:rPr>
        <w:t> </w:t>
      </w:r>
      <w:r>
        <w:rPr>
          <w:color w:val="231F20"/>
        </w:rPr>
        <w:t>các</w:t>
      </w:r>
      <w:r>
        <w:rPr>
          <w:color w:val="231F20"/>
          <w:spacing w:val="-5"/>
        </w:rPr>
        <w:t> </w:t>
      </w:r>
      <w:r>
        <w:rPr>
          <w:color w:val="231F20"/>
        </w:rPr>
        <w:t>Bộ</w:t>
      </w:r>
      <w:r>
        <w:rPr>
          <w:color w:val="231F20"/>
          <w:spacing w:val="-5"/>
        </w:rPr>
        <w:t> </w:t>
      </w:r>
      <w:r>
        <w:rPr>
          <w:color w:val="231F20"/>
        </w:rPr>
        <w:t>ấy</w:t>
      </w:r>
      <w:r>
        <w:rPr>
          <w:color w:val="231F20"/>
          <w:spacing w:val="-5"/>
        </w:rPr>
        <w:t> </w:t>
      </w:r>
      <w:r>
        <w:rPr>
          <w:color w:val="231F20"/>
        </w:rPr>
        <w:t>và</w:t>
      </w:r>
      <w:r>
        <w:rPr>
          <w:color w:val="231F20"/>
          <w:spacing w:val="-5"/>
        </w:rPr>
        <w:t> </w:t>
      </w:r>
      <w:r>
        <w:rPr>
          <w:color w:val="231F20"/>
        </w:rPr>
        <w:t>chỉ rõ chánh lý nên tạo ra phần Luận </w:t>
      </w:r>
      <w:r>
        <w:rPr>
          <w:color w:val="231F20"/>
          <w:spacing w:val="-5"/>
        </w:rPr>
        <w:t>này.</w:t>
      </w:r>
    </w:p>
    <w:p>
      <w:pPr>
        <w:pStyle w:val="BodyText"/>
        <w:spacing w:line="276" w:lineRule="auto"/>
        <w:ind w:right="107"/>
      </w:pPr>
      <w:r>
        <w:rPr>
          <w:color w:val="231F20"/>
        </w:rPr>
        <w:t>Trong bản Luận này nói là tánh phàm phu, còn trong Luận Phẩm Loại Túc nói là pháp phàm phu. Như nói: Thế nào là pháp phàm phu? Nghĩa là địa ngục, bàng sinh, cõi quỷ, châu Bắc-câu-lô,</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trời Vô tưởng, nghiệp và sự sống của các cõi kia. Đó gọi là pháp phàm phu.</w:t>
      </w:r>
    </w:p>
    <w:p>
      <w:pPr>
        <w:pStyle w:val="BodyText"/>
        <w:spacing w:line="273" w:lineRule="auto" w:before="112"/>
        <w:ind w:left="110" w:right="391"/>
      </w:pPr>
      <w:r>
        <w:rPr>
          <w:i/>
          <w:color w:val="231F20"/>
        </w:rPr>
        <w:t>Hỏi:</w:t>
      </w:r>
      <w:r>
        <w:rPr>
          <w:i/>
          <w:color w:val="231F20"/>
          <w:spacing w:val="-9"/>
        </w:rPr>
        <w:t> </w:t>
      </w:r>
      <w:r>
        <w:rPr>
          <w:color w:val="231F20"/>
        </w:rPr>
        <w:t>Vì</w:t>
      </w:r>
      <w:r>
        <w:rPr>
          <w:color w:val="231F20"/>
          <w:spacing w:val="-4"/>
        </w:rPr>
        <w:t> </w:t>
      </w:r>
      <w:r>
        <w:rPr>
          <w:color w:val="231F20"/>
        </w:rPr>
        <w:t>sao</w:t>
      </w:r>
      <w:r>
        <w:rPr>
          <w:color w:val="231F20"/>
          <w:spacing w:val="-5"/>
        </w:rPr>
        <w:t> </w:t>
      </w:r>
      <w:r>
        <w:rPr>
          <w:color w:val="231F20"/>
        </w:rPr>
        <w:t>trong</w:t>
      </w:r>
      <w:r>
        <w:rPr>
          <w:color w:val="231F20"/>
          <w:spacing w:val="-4"/>
        </w:rPr>
        <w:t> </w:t>
      </w:r>
      <w:r>
        <w:rPr>
          <w:color w:val="231F20"/>
        </w:rPr>
        <w:t>Bản</w:t>
      </w:r>
      <w:r>
        <w:rPr>
          <w:color w:val="231F20"/>
          <w:spacing w:val="-5"/>
        </w:rPr>
        <w:t> </w:t>
      </w:r>
      <w:r>
        <w:rPr>
          <w:color w:val="231F20"/>
        </w:rPr>
        <w:t>luận</w:t>
      </w:r>
      <w:r>
        <w:rPr>
          <w:color w:val="231F20"/>
          <w:spacing w:val="-4"/>
        </w:rPr>
        <w:t> </w:t>
      </w:r>
      <w:r>
        <w:rPr>
          <w:color w:val="231F20"/>
        </w:rPr>
        <w:t>này</w:t>
      </w:r>
      <w:r>
        <w:rPr>
          <w:color w:val="231F20"/>
          <w:spacing w:val="-5"/>
        </w:rPr>
        <w:t> </w:t>
      </w:r>
      <w:r>
        <w:rPr>
          <w:color w:val="231F20"/>
        </w:rPr>
        <w:t>nói</w:t>
      </w:r>
      <w:r>
        <w:rPr>
          <w:color w:val="231F20"/>
          <w:spacing w:val="-4"/>
        </w:rPr>
        <w:t> </w:t>
      </w:r>
      <w:r>
        <w:rPr>
          <w:color w:val="231F20"/>
        </w:rPr>
        <w:t>tánh</w:t>
      </w:r>
      <w:r>
        <w:rPr>
          <w:color w:val="231F20"/>
          <w:spacing w:val="-5"/>
        </w:rPr>
        <w:t> </w:t>
      </w:r>
      <w:r>
        <w:rPr>
          <w:color w:val="231F20"/>
        </w:rPr>
        <w:t>phàm</w:t>
      </w:r>
      <w:r>
        <w:rPr>
          <w:color w:val="231F20"/>
          <w:spacing w:val="-4"/>
        </w:rPr>
        <w:t> </w:t>
      </w:r>
      <w:r>
        <w:rPr>
          <w:color w:val="231F20"/>
        </w:rPr>
        <w:t>phu,</w:t>
      </w:r>
      <w:r>
        <w:rPr>
          <w:color w:val="231F20"/>
          <w:spacing w:val="-5"/>
        </w:rPr>
        <w:t> </w:t>
      </w:r>
      <w:r>
        <w:rPr>
          <w:color w:val="231F20"/>
        </w:rPr>
        <w:t>không</w:t>
      </w:r>
      <w:r>
        <w:rPr>
          <w:color w:val="231F20"/>
          <w:spacing w:val="-4"/>
        </w:rPr>
        <w:t> </w:t>
      </w:r>
      <w:r>
        <w:rPr>
          <w:color w:val="231F20"/>
        </w:rPr>
        <w:t>phải là pháp phàm phu, còn Luận Phẩm Loại Túc nói là pháp phàm </w:t>
      </w:r>
      <w:r>
        <w:rPr>
          <w:color w:val="231F20"/>
          <w:spacing w:val="-3"/>
        </w:rPr>
        <w:t>phu, </w:t>
      </w:r>
      <w:r>
        <w:rPr>
          <w:color w:val="231F20"/>
        </w:rPr>
        <w:t>không phải là tánh phàm phu?</w:t>
      </w:r>
    </w:p>
    <w:p>
      <w:pPr>
        <w:pStyle w:val="BodyText"/>
        <w:spacing w:line="273" w:lineRule="auto" w:before="110"/>
        <w:ind w:left="110" w:right="390"/>
      </w:pPr>
      <w:r>
        <w:rPr>
          <w:i/>
          <w:color w:val="231F20"/>
        </w:rPr>
        <w:t>Đáp: </w:t>
      </w:r>
      <w:r>
        <w:rPr>
          <w:color w:val="231F20"/>
        </w:rPr>
        <w:t>Vì đây là ý của người tạo luận muốn như </w:t>
      </w:r>
      <w:r>
        <w:rPr>
          <w:color w:val="231F20"/>
          <w:spacing w:val="-5"/>
        </w:rPr>
        <w:t>vậy. </w:t>
      </w:r>
      <w:r>
        <w:rPr>
          <w:color w:val="231F20"/>
        </w:rPr>
        <w:t>Lại nữa, cả hai Luận kia đều là nêu bày chưa trọn vẹn. Lại nữa, hai Luận đây kia đều nói một loại hỗ tương hiển </w:t>
      </w:r>
      <w:r>
        <w:rPr>
          <w:color w:val="231F20"/>
          <w:spacing w:val="-5"/>
        </w:rPr>
        <w:t>bày. </w:t>
      </w:r>
      <w:r>
        <w:rPr>
          <w:color w:val="231F20"/>
        </w:rPr>
        <w:t>Lại nữa, tánh phàm phu là hơn, không phải là pháp phàm phu. Trong bản Luận này đã căn cứ vào chỗ hơn hẳn để nói. Vì Luận này đã nói về tánh phàm phu, nên luận Luận Phẩm Loại Túc không nói lại nữa. Vì Luận này chưa nói về pháp phàm phu, nên Luận Phẩm Loại Túc mới nói đến. Điều ấy chứng tỏ Luận kia tạo ra sau Luận</w:t>
      </w:r>
      <w:r>
        <w:rPr>
          <w:color w:val="231F20"/>
          <w:spacing w:val="-1"/>
        </w:rPr>
        <w:t> </w:t>
      </w:r>
      <w:r>
        <w:rPr>
          <w:color w:val="231F20"/>
          <w:spacing w:val="-5"/>
        </w:rPr>
        <w:t>này.</w:t>
      </w:r>
    </w:p>
    <w:p>
      <w:pPr>
        <w:pStyle w:val="BodyText"/>
        <w:spacing w:line="273" w:lineRule="auto" w:before="107"/>
        <w:ind w:left="110" w:right="390"/>
      </w:pP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5"/>
        </w:rPr>
        <w:t> </w:t>
      </w:r>
      <w:r>
        <w:rPr>
          <w:color w:val="231F20"/>
        </w:rPr>
        <w:t>Vì</w:t>
      </w:r>
      <w:r>
        <w:rPr>
          <w:color w:val="231F20"/>
          <w:spacing w:val="-10"/>
        </w:rPr>
        <w:t> </w:t>
      </w:r>
      <w:r>
        <w:rPr>
          <w:color w:val="231F20"/>
        </w:rPr>
        <w:t>Luận</w:t>
      </w:r>
      <w:r>
        <w:rPr>
          <w:color w:val="231F20"/>
          <w:spacing w:val="-10"/>
        </w:rPr>
        <w:t> </w:t>
      </w:r>
      <w:r>
        <w:rPr>
          <w:color w:val="231F20"/>
        </w:rPr>
        <w:t>kia</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pháp</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nên</w:t>
      </w:r>
      <w:r>
        <w:rPr>
          <w:color w:val="231F20"/>
          <w:spacing w:val="-10"/>
        </w:rPr>
        <w:t> </w:t>
      </w:r>
      <w:r>
        <w:rPr>
          <w:color w:val="231F20"/>
        </w:rPr>
        <w:t>Luận</w:t>
      </w:r>
      <w:r>
        <w:rPr>
          <w:color w:val="231F20"/>
          <w:spacing w:val="-10"/>
        </w:rPr>
        <w:t> </w:t>
      </w:r>
      <w:r>
        <w:rPr>
          <w:color w:val="231F20"/>
        </w:rPr>
        <w:t>này không</w:t>
      </w:r>
      <w:r>
        <w:rPr>
          <w:color w:val="231F20"/>
          <w:spacing w:val="-5"/>
        </w:rPr>
        <w:t> </w:t>
      </w:r>
      <w:r>
        <w:rPr>
          <w:color w:val="231F20"/>
        </w:rPr>
        <w:t>lập</w:t>
      </w:r>
      <w:r>
        <w:rPr>
          <w:color w:val="231F20"/>
          <w:spacing w:val="-5"/>
        </w:rPr>
        <w:t> </w:t>
      </w:r>
      <w:r>
        <w:rPr>
          <w:color w:val="231F20"/>
        </w:rPr>
        <w:t>lại.</w:t>
      </w:r>
      <w:r>
        <w:rPr>
          <w:color w:val="231F20"/>
          <w:spacing w:val="-10"/>
        </w:rPr>
        <w:t> </w:t>
      </w:r>
      <w:r>
        <w:rPr>
          <w:color w:val="231F20"/>
        </w:rPr>
        <w:t>Vì</w:t>
      </w:r>
      <w:r>
        <w:rPr>
          <w:color w:val="231F20"/>
          <w:spacing w:val="-5"/>
        </w:rPr>
        <w:t> </w:t>
      </w:r>
      <w:r>
        <w:rPr>
          <w:color w:val="231F20"/>
        </w:rPr>
        <w:t>Luận</w:t>
      </w:r>
      <w:r>
        <w:rPr>
          <w:color w:val="231F20"/>
          <w:spacing w:val="-5"/>
        </w:rPr>
        <w:t> </w:t>
      </w:r>
      <w:r>
        <w:rPr>
          <w:color w:val="231F20"/>
        </w:rPr>
        <w:t>kia</w:t>
      </w:r>
      <w:r>
        <w:rPr>
          <w:color w:val="231F20"/>
          <w:spacing w:val="-5"/>
        </w:rPr>
        <w:t> </w:t>
      </w:r>
      <w:r>
        <w:rPr>
          <w:color w:val="231F20"/>
        </w:rPr>
        <w:t>chưa</w:t>
      </w:r>
      <w:r>
        <w:rPr>
          <w:color w:val="231F20"/>
          <w:spacing w:val="-5"/>
        </w:rPr>
        <w:t> </w:t>
      </w:r>
      <w:r>
        <w:rPr>
          <w:color w:val="231F20"/>
        </w:rPr>
        <w:t>nói</w:t>
      </w:r>
      <w:r>
        <w:rPr>
          <w:color w:val="231F20"/>
          <w:spacing w:val="-4"/>
        </w:rPr>
        <w:t> </w:t>
      </w:r>
      <w:r>
        <w:rPr>
          <w:color w:val="231F20"/>
        </w:rPr>
        <w:t>về</w:t>
      </w:r>
      <w:r>
        <w:rPr>
          <w:color w:val="231F20"/>
          <w:spacing w:val="-5"/>
        </w:rPr>
        <w:t> </w:t>
      </w:r>
      <w:r>
        <w:rPr>
          <w:color w:val="231F20"/>
        </w:rPr>
        <w:t>tánh</w:t>
      </w:r>
      <w:r>
        <w:rPr>
          <w:color w:val="231F20"/>
          <w:spacing w:val="-5"/>
        </w:rPr>
        <w:t> </w:t>
      </w:r>
      <w:r>
        <w:rPr>
          <w:color w:val="231F20"/>
        </w:rPr>
        <w:t>phàm</w:t>
      </w:r>
      <w:r>
        <w:rPr>
          <w:color w:val="231F20"/>
          <w:spacing w:val="-5"/>
        </w:rPr>
        <w:t> </w:t>
      </w:r>
      <w:r>
        <w:rPr>
          <w:color w:val="231F20"/>
        </w:rPr>
        <w:t>phu,</w:t>
      </w:r>
      <w:r>
        <w:rPr>
          <w:color w:val="231F20"/>
          <w:spacing w:val="-5"/>
        </w:rPr>
        <w:t> </w:t>
      </w:r>
      <w:r>
        <w:rPr>
          <w:color w:val="231F20"/>
        </w:rPr>
        <w:t>nên</w:t>
      </w:r>
      <w:r>
        <w:rPr>
          <w:color w:val="231F20"/>
          <w:spacing w:val="-5"/>
        </w:rPr>
        <w:t> </w:t>
      </w:r>
      <w:r>
        <w:rPr>
          <w:color w:val="231F20"/>
        </w:rPr>
        <w:t>Luận</w:t>
      </w:r>
      <w:r>
        <w:rPr>
          <w:color w:val="231F20"/>
          <w:spacing w:val="-5"/>
        </w:rPr>
        <w:t> này </w:t>
      </w:r>
      <w:r>
        <w:rPr>
          <w:color w:val="231F20"/>
        </w:rPr>
        <w:t>mới nói đến. </w:t>
      </w:r>
      <w:r>
        <w:rPr>
          <w:color w:val="231F20"/>
          <w:spacing w:val="-4"/>
        </w:rPr>
        <w:t>Việc </w:t>
      </w:r>
      <w:r>
        <w:rPr>
          <w:color w:val="231F20"/>
        </w:rPr>
        <w:t>ấy chứng tỏ Luận kia tạo ra trước Luận </w:t>
      </w:r>
      <w:r>
        <w:rPr>
          <w:color w:val="231F20"/>
          <w:spacing w:val="-5"/>
        </w:rPr>
        <w:t>này.</w:t>
      </w:r>
    </w:p>
    <w:p>
      <w:pPr>
        <w:pStyle w:val="BodyText"/>
        <w:spacing w:before="111"/>
        <w:ind w:left="677" w:firstLine="0"/>
      </w:pPr>
      <w:r>
        <w:rPr>
          <w:i/>
          <w:color w:val="231F20"/>
        </w:rPr>
        <w:t>Hỏi: </w:t>
      </w:r>
      <w:r>
        <w:rPr>
          <w:color w:val="231F20"/>
        </w:rPr>
        <w:t>Vì sao gọi là tánh phàm phu?</w:t>
      </w:r>
    </w:p>
    <w:p>
      <w:pPr>
        <w:pStyle w:val="BodyText"/>
        <w:spacing w:line="273" w:lineRule="auto" w:before="154"/>
        <w:ind w:left="110" w:right="387"/>
      </w:pPr>
      <w:r>
        <w:rPr>
          <w:i/>
          <w:color w:val="231F20"/>
        </w:rPr>
        <w:t>Đáp: </w:t>
      </w:r>
      <w:r>
        <w:rPr>
          <w:color w:val="231F20"/>
        </w:rPr>
        <w:t>Tôn giả Thế Hữu nói: Có thể khiến cho hữu tình sinh khởi kiến loại khác, phiền não loại khác, tạo nghiệp loại khác, </w:t>
      </w:r>
      <w:r>
        <w:rPr>
          <w:color w:val="231F20"/>
          <w:spacing w:val="2"/>
        </w:rPr>
        <w:t>thọ </w:t>
      </w:r>
      <w:r>
        <w:rPr>
          <w:color w:val="231F20"/>
        </w:rPr>
        <w:t>quả loại khác, sinh nơi loại khác, nên gọi là tánh phàm phu. </w:t>
      </w:r>
      <w:r>
        <w:rPr>
          <w:color w:val="231F20"/>
          <w:spacing w:val="2"/>
        </w:rPr>
        <w:t>Lại </w:t>
      </w:r>
      <w:r>
        <w:rPr>
          <w:color w:val="231F20"/>
        </w:rPr>
        <w:t>nữa, vì có thể khiến cho hữu tình rơi vào cõi khác, đi đến nẻo khác, thọ nhận đời sống khác, nên gọi là tánh phàm phu. Lại nữa, vì có thể khiến cho hữu tình tin ở Sư khác, tạo nên tướng khác, thọ nhận pháp khác, hành theo hạnh khác, cầu mong quả khác, nên gọi là tánh phàm</w:t>
      </w:r>
      <w:r>
        <w:rPr>
          <w:color w:val="231F20"/>
          <w:spacing w:val="10"/>
        </w:rPr>
        <w:t> </w:t>
      </w:r>
      <w:r>
        <w:rPr>
          <w:color w:val="231F20"/>
        </w:rPr>
        <w:t>phu.</w:t>
      </w:r>
    </w:p>
    <w:p>
      <w:pPr>
        <w:pStyle w:val="BodyText"/>
        <w:spacing w:line="273" w:lineRule="auto" w:before="107"/>
        <w:ind w:left="110" w:right="390"/>
      </w:pPr>
      <w:r>
        <w:rPr>
          <w:color w:val="231F20"/>
        </w:rPr>
        <w:t>Đại đức nói: Có thể khiến cho hữu tình dựa vào sinh hữu của nẻo,</w:t>
      </w:r>
      <w:r>
        <w:rPr>
          <w:color w:val="231F20"/>
          <w:spacing w:val="-12"/>
        </w:rPr>
        <w:t> </w:t>
      </w:r>
      <w:r>
        <w:rPr>
          <w:color w:val="231F20"/>
        </w:rPr>
        <w:t>cõi</w:t>
      </w:r>
      <w:r>
        <w:rPr>
          <w:color w:val="231F20"/>
          <w:spacing w:val="-11"/>
        </w:rPr>
        <w:t> </w:t>
      </w:r>
      <w:r>
        <w:rPr>
          <w:color w:val="231F20"/>
        </w:rPr>
        <w:t>loại</w:t>
      </w:r>
      <w:r>
        <w:rPr>
          <w:color w:val="231F20"/>
          <w:spacing w:val="-11"/>
        </w:rPr>
        <w:t> </w:t>
      </w:r>
      <w:r>
        <w:rPr>
          <w:color w:val="231F20"/>
        </w:rPr>
        <w:t>khác,</w:t>
      </w:r>
      <w:r>
        <w:rPr>
          <w:color w:val="231F20"/>
          <w:spacing w:val="-11"/>
        </w:rPr>
        <w:t> </w:t>
      </w:r>
      <w:r>
        <w:rPr>
          <w:color w:val="231F20"/>
        </w:rPr>
        <w:t>phát</w:t>
      </w:r>
      <w:r>
        <w:rPr>
          <w:color w:val="231F20"/>
          <w:spacing w:val="-11"/>
        </w:rPr>
        <w:t> </w:t>
      </w:r>
      <w:r>
        <w:rPr>
          <w:color w:val="231F20"/>
        </w:rPr>
        <w:t>khởi</w:t>
      </w:r>
      <w:r>
        <w:rPr>
          <w:color w:val="231F20"/>
          <w:spacing w:val="-11"/>
        </w:rPr>
        <w:t> </w:t>
      </w:r>
      <w:r>
        <w:rPr>
          <w:color w:val="231F20"/>
        </w:rPr>
        <w:t>vô</w:t>
      </w:r>
      <w:r>
        <w:rPr>
          <w:color w:val="231F20"/>
          <w:spacing w:val="-11"/>
        </w:rPr>
        <w:t> </w:t>
      </w:r>
      <w:r>
        <w:rPr>
          <w:color w:val="231F20"/>
        </w:rPr>
        <w:t>số</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điên</w:t>
      </w:r>
      <w:r>
        <w:rPr>
          <w:color w:val="231F20"/>
          <w:spacing w:val="-11"/>
        </w:rPr>
        <w:t> </w:t>
      </w:r>
      <w:r>
        <w:rPr>
          <w:color w:val="231F20"/>
        </w:rPr>
        <w:t>đảo,</w:t>
      </w:r>
      <w:r>
        <w:rPr>
          <w:color w:val="231F20"/>
          <w:spacing w:val="-11"/>
        </w:rPr>
        <w:t> </w:t>
      </w:r>
      <w:r>
        <w:rPr>
          <w:color w:val="231F20"/>
        </w:rPr>
        <w:t>tạo</w:t>
      </w:r>
      <w:r>
        <w:rPr>
          <w:color w:val="231F20"/>
          <w:spacing w:val="-11"/>
        </w:rPr>
        <w:t> </w:t>
      </w:r>
      <w:r>
        <w:rPr>
          <w:color w:val="231F20"/>
        </w:rPr>
        <w:t>tác tăng</w:t>
      </w:r>
      <w:r>
        <w:rPr>
          <w:color w:val="231F20"/>
          <w:spacing w:val="-8"/>
        </w:rPr>
        <w:t> </w:t>
      </w:r>
      <w:r>
        <w:rPr>
          <w:color w:val="231F20"/>
        </w:rPr>
        <w:t>trưởng,</w:t>
      </w:r>
      <w:r>
        <w:rPr>
          <w:color w:val="231F20"/>
          <w:spacing w:val="-7"/>
        </w:rPr>
        <w:t> </w:t>
      </w:r>
      <w:r>
        <w:rPr>
          <w:color w:val="231F20"/>
        </w:rPr>
        <w:t>chiêu</w:t>
      </w:r>
      <w:r>
        <w:rPr>
          <w:color w:val="231F20"/>
          <w:spacing w:val="-8"/>
        </w:rPr>
        <w:t> </w:t>
      </w:r>
      <w:r>
        <w:rPr>
          <w:color w:val="231F20"/>
        </w:rPr>
        <w:t>cảm</w:t>
      </w:r>
      <w:r>
        <w:rPr>
          <w:color w:val="231F20"/>
          <w:spacing w:val="-7"/>
        </w:rPr>
        <w:t> </w:t>
      </w:r>
      <w:r>
        <w:rPr>
          <w:color w:val="231F20"/>
        </w:rPr>
        <w:t>nghiệp</w:t>
      </w:r>
      <w:r>
        <w:rPr>
          <w:color w:val="231F20"/>
          <w:spacing w:val="-8"/>
        </w:rPr>
        <w:t> </w:t>
      </w:r>
      <w:r>
        <w:rPr>
          <w:color w:val="231F20"/>
        </w:rPr>
        <w:t>của</w:t>
      </w:r>
      <w:r>
        <w:rPr>
          <w:color w:val="231F20"/>
          <w:spacing w:val="-7"/>
        </w:rPr>
        <w:t> </w:t>
      </w:r>
      <w:r>
        <w:rPr>
          <w:color w:val="231F20"/>
        </w:rPr>
        <w:t>thân</w:t>
      </w:r>
      <w:r>
        <w:rPr>
          <w:color w:val="231F20"/>
          <w:spacing w:val="-8"/>
        </w:rPr>
        <w:t> </w:t>
      </w:r>
      <w:r>
        <w:rPr>
          <w:color w:val="231F20"/>
        </w:rPr>
        <w:t>sau,</w:t>
      </w:r>
      <w:r>
        <w:rPr>
          <w:color w:val="231F20"/>
          <w:spacing w:val="-7"/>
        </w:rPr>
        <w:t> </w:t>
      </w:r>
      <w:r>
        <w:rPr>
          <w:color w:val="231F20"/>
        </w:rPr>
        <w:t>luân</w:t>
      </w:r>
      <w:r>
        <w:rPr>
          <w:color w:val="231F20"/>
          <w:spacing w:val="-8"/>
        </w:rPr>
        <w:t> </w:t>
      </w:r>
      <w:r>
        <w:rPr>
          <w:color w:val="231F20"/>
        </w:rPr>
        <w:t>chuyển</w:t>
      </w:r>
      <w:r>
        <w:rPr>
          <w:color w:val="231F20"/>
          <w:spacing w:val="-7"/>
        </w:rPr>
        <w:t> </w:t>
      </w:r>
      <w:r>
        <w:rPr>
          <w:color w:val="231F20"/>
        </w:rPr>
        <w:t>nơi</w:t>
      </w:r>
      <w:r>
        <w:rPr>
          <w:color w:val="231F20"/>
          <w:spacing w:val="-8"/>
        </w:rPr>
        <w:t> </w:t>
      </w:r>
      <w:r>
        <w:rPr>
          <w:color w:val="231F20"/>
        </w:rPr>
        <w:t>sinh</w:t>
      </w:r>
      <w:r>
        <w:rPr>
          <w:color w:val="231F20"/>
          <w:spacing w:val="-7"/>
        </w:rPr>
        <w:t> </w:t>
      </w:r>
      <w:r>
        <w:rPr>
          <w:color w:val="231F20"/>
        </w:rPr>
        <w:t>tử, không có phần hạn, nên gọi là tánh phàm phu.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Các</w:t>
      </w:r>
      <w:r>
        <w:rPr>
          <w:color w:val="231F20"/>
          <w:spacing w:val="-14"/>
        </w:rPr>
        <w:t> </w:t>
      </w:r>
      <w:r>
        <w:rPr>
          <w:color w:val="231F20"/>
        </w:rPr>
        <w:t>Luận</w:t>
      </w:r>
      <w:r>
        <w:rPr>
          <w:color w:val="231F20"/>
          <w:spacing w:val="-13"/>
        </w:rPr>
        <w:t> </w:t>
      </w:r>
      <w:r>
        <w:rPr>
          <w:color w:val="231F20"/>
        </w:rPr>
        <w:t>sư</w:t>
      </w:r>
      <w:r>
        <w:rPr>
          <w:color w:val="231F20"/>
          <w:spacing w:val="-28"/>
        </w:rPr>
        <w:t> </w:t>
      </w:r>
      <w:r>
        <w:rPr>
          <w:color w:val="231F20"/>
        </w:rPr>
        <w:t>A-tỳ-đạt-ma</w:t>
      </w:r>
      <w:r>
        <w:rPr>
          <w:color w:val="231F20"/>
          <w:spacing w:val="-13"/>
        </w:rPr>
        <w:t> </w:t>
      </w:r>
      <w:r>
        <w:rPr>
          <w:color w:val="231F20"/>
        </w:rPr>
        <w:t>nói:</w:t>
      </w:r>
      <w:r>
        <w:rPr>
          <w:color w:val="231F20"/>
          <w:spacing w:val="-19"/>
        </w:rPr>
        <w:t> </w:t>
      </w:r>
      <w:r>
        <w:rPr>
          <w:color w:val="231F20"/>
        </w:rPr>
        <w:t>Vì</w:t>
      </w:r>
      <w:r>
        <w:rPr>
          <w:color w:val="231F20"/>
          <w:spacing w:val="-13"/>
        </w:rPr>
        <w:t> </w:t>
      </w:r>
      <w:r>
        <w:rPr>
          <w:color w:val="231F20"/>
        </w:rPr>
        <w:t>phần</w:t>
      </w:r>
      <w:r>
        <w:rPr>
          <w:color w:val="231F20"/>
          <w:spacing w:val="-14"/>
        </w:rPr>
        <w:t> </w:t>
      </w:r>
      <w:r>
        <w:rPr>
          <w:color w:val="231F20"/>
        </w:rPr>
        <w:t>của</w:t>
      </w:r>
      <w:r>
        <w:rPr>
          <w:color w:val="231F20"/>
          <w:spacing w:val="-13"/>
        </w:rPr>
        <w:t> </w:t>
      </w:r>
      <w:r>
        <w:rPr>
          <w:color w:val="231F20"/>
        </w:rPr>
        <w:t>phàm</w:t>
      </w:r>
      <w:r>
        <w:rPr>
          <w:color w:val="231F20"/>
          <w:spacing w:val="-14"/>
        </w:rPr>
        <w:t> </w:t>
      </w:r>
      <w:r>
        <w:rPr>
          <w:color w:val="231F20"/>
        </w:rPr>
        <w:t>phu,</w:t>
      </w:r>
      <w:r>
        <w:rPr>
          <w:color w:val="231F20"/>
          <w:spacing w:val="-13"/>
        </w:rPr>
        <w:t> </w:t>
      </w:r>
      <w:r>
        <w:rPr>
          <w:color w:val="231F20"/>
        </w:rPr>
        <w:t>vì</w:t>
      </w:r>
      <w:r>
        <w:rPr>
          <w:color w:val="231F20"/>
          <w:spacing w:val="-14"/>
        </w:rPr>
        <w:t> </w:t>
      </w:r>
      <w:r>
        <w:rPr>
          <w:color w:val="231F20"/>
        </w:rPr>
        <w:t>thể</w:t>
      </w:r>
      <w:r>
        <w:rPr>
          <w:color w:val="231F20"/>
          <w:spacing w:val="-13"/>
        </w:rPr>
        <w:t> </w:t>
      </w:r>
      <w:r>
        <w:rPr>
          <w:color w:val="231F20"/>
        </w:rPr>
        <w:t>của phàm phu, nên gọi là tánh phàm phu.</w:t>
      </w:r>
    </w:p>
    <w:p>
      <w:pPr>
        <w:pStyle w:val="BodyText"/>
        <w:spacing w:line="273" w:lineRule="auto" w:before="112"/>
        <w:ind w:right="100"/>
        <w:jc w:val="left"/>
      </w:pPr>
      <w:r>
        <w:rPr>
          <w:color w:val="231F20"/>
        </w:rPr>
        <w:t>Tôn giả Diệu Âm nói: Vì là loại của phàm phu, nên gọi là tánh phàm phu.</w:t>
      </w:r>
    </w:p>
    <w:p>
      <w:pPr>
        <w:pStyle w:val="BodyText"/>
        <w:spacing w:line="273" w:lineRule="auto" w:before="111"/>
        <w:jc w:val="left"/>
      </w:pPr>
      <w:r>
        <w:rPr>
          <w:color w:val="231F20"/>
        </w:rPr>
        <w:t>Hiếp Tôn giả nói: Vì là chỗ nương dựa của phàm phu, làm chướng ngại tánh Thánh, nên gọi là tánh phàm phu.</w:t>
      </w:r>
    </w:p>
    <w:p>
      <w:pPr>
        <w:pStyle w:val="BodyText"/>
        <w:spacing w:before="112"/>
        <w:ind w:left="960" w:firstLine="0"/>
        <w:jc w:val="left"/>
      </w:pPr>
      <w:r>
        <w:rPr>
          <w:i/>
          <w:color w:val="231F20"/>
        </w:rPr>
        <w:t>Hỏi: </w:t>
      </w:r>
      <w:r>
        <w:rPr>
          <w:color w:val="231F20"/>
        </w:rPr>
        <w:t>Vì sao gọi là pháp phàm phu?</w:t>
      </w:r>
    </w:p>
    <w:p>
      <w:pPr>
        <w:pStyle w:val="BodyText"/>
        <w:spacing w:line="273" w:lineRule="auto" w:before="154"/>
        <w:ind w:right="108"/>
      </w:pPr>
      <w:r>
        <w:rPr>
          <w:i/>
          <w:color w:val="231F20"/>
        </w:rPr>
        <w:t>Đáp: </w:t>
      </w:r>
      <w:r>
        <w:rPr>
          <w:color w:val="231F20"/>
        </w:rPr>
        <w:t>Vì các người phàm phu có pháp này, nên gọi là pháp phàm phu. Ví như pháp của quan, pháp của vua thế gian.</w:t>
      </w:r>
    </w:p>
    <w:p>
      <w:pPr>
        <w:pStyle w:val="BodyText"/>
        <w:spacing w:line="273" w:lineRule="auto" w:before="112"/>
        <w:ind w:right="107"/>
      </w:pPr>
      <w:r>
        <w:rPr>
          <w:i/>
          <w:color w:val="231F20"/>
        </w:rPr>
        <w:t>Hỏi: </w:t>
      </w:r>
      <w:r>
        <w:rPr>
          <w:color w:val="231F20"/>
        </w:rPr>
        <w:t>Các pháp phàm phu Thánh giả cũng có, vì sao chỉ lập tên pháp phàm phu?</w:t>
      </w:r>
    </w:p>
    <w:p>
      <w:pPr>
        <w:pStyle w:val="BodyText"/>
        <w:spacing w:line="273" w:lineRule="auto" w:before="112"/>
        <w:ind w:right="106"/>
      </w:pPr>
      <w:r>
        <w:rPr>
          <w:i/>
          <w:color w:val="231F20"/>
        </w:rPr>
        <w:t>Đáp:</w:t>
      </w:r>
      <w:r>
        <w:rPr>
          <w:i/>
          <w:color w:val="231F20"/>
          <w:spacing w:val="-6"/>
        </w:rPr>
        <w:t> </w:t>
      </w:r>
      <w:r>
        <w:rPr>
          <w:color w:val="231F20"/>
        </w:rPr>
        <w:t>Các</w:t>
      </w:r>
      <w:r>
        <w:rPr>
          <w:color w:val="231F20"/>
          <w:spacing w:val="-5"/>
        </w:rPr>
        <w:t> </w:t>
      </w:r>
      <w:r>
        <w:rPr>
          <w:color w:val="231F20"/>
        </w:rPr>
        <w:t>pháp</w:t>
      </w:r>
      <w:r>
        <w:rPr>
          <w:color w:val="231F20"/>
          <w:spacing w:val="-5"/>
        </w:rPr>
        <w:t> </w:t>
      </w:r>
      <w:r>
        <w:rPr>
          <w:color w:val="231F20"/>
        </w:rPr>
        <w:t>phàm</w:t>
      </w:r>
      <w:r>
        <w:rPr>
          <w:color w:val="231F20"/>
          <w:spacing w:val="-6"/>
        </w:rPr>
        <w:t> </w:t>
      </w:r>
      <w:r>
        <w:rPr>
          <w:color w:val="231F20"/>
        </w:rPr>
        <w:t>phu</w:t>
      </w:r>
      <w:r>
        <w:rPr>
          <w:color w:val="231F20"/>
          <w:spacing w:val="-4"/>
        </w:rPr>
        <w:t> </w:t>
      </w:r>
      <w:r>
        <w:rPr>
          <w:color w:val="231F20"/>
        </w:rPr>
        <w:t>bậc</w:t>
      </w:r>
      <w:r>
        <w:rPr>
          <w:color w:val="231F20"/>
          <w:spacing w:val="-9"/>
        </w:rPr>
        <w:t> </w:t>
      </w:r>
      <w:r>
        <w:rPr>
          <w:color w:val="231F20"/>
        </w:rPr>
        <w:t>Thánh</w:t>
      </w:r>
      <w:r>
        <w:rPr>
          <w:color w:val="231F20"/>
          <w:spacing w:val="-5"/>
        </w:rPr>
        <w:t> </w:t>
      </w:r>
      <w:r>
        <w:rPr>
          <w:color w:val="231F20"/>
        </w:rPr>
        <w:t>phần</w:t>
      </w:r>
      <w:r>
        <w:rPr>
          <w:color w:val="231F20"/>
          <w:spacing w:val="-6"/>
        </w:rPr>
        <w:t> </w:t>
      </w:r>
      <w:r>
        <w:rPr>
          <w:color w:val="231F20"/>
        </w:rPr>
        <w:t>nhiều</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nếu như</w:t>
      </w:r>
      <w:r>
        <w:rPr>
          <w:color w:val="231F20"/>
          <w:spacing w:val="-12"/>
        </w:rPr>
        <w:t> </w:t>
      </w:r>
      <w:r>
        <w:rPr>
          <w:color w:val="231F20"/>
        </w:rPr>
        <w:t>có</w:t>
      </w:r>
      <w:r>
        <w:rPr>
          <w:color w:val="231F20"/>
          <w:spacing w:val="-12"/>
        </w:rPr>
        <w:t> </w:t>
      </w:r>
      <w:r>
        <w:rPr>
          <w:color w:val="231F20"/>
        </w:rPr>
        <w:t>một</w:t>
      </w:r>
      <w:r>
        <w:rPr>
          <w:color w:val="231F20"/>
          <w:spacing w:val="-12"/>
        </w:rPr>
        <w:t> </w:t>
      </w:r>
      <w:r>
        <w:rPr>
          <w:color w:val="231F20"/>
        </w:rPr>
        <w:t>ít</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pháp</w:t>
      </w:r>
      <w:r>
        <w:rPr>
          <w:color w:val="231F20"/>
          <w:spacing w:val="-17"/>
        </w:rPr>
        <w:t> </w:t>
      </w:r>
      <w:r>
        <w:rPr>
          <w:color w:val="231F20"/>
        </w:rPr>
        <w:t>Thánh,</w:t>
      </w:r>
      <w:r>
        <w:rPr>
          <w:color w:val="231F20"/>
          <w:spacing w:val="-12"/>
        </w:rPr>
        <w:t> </w:t>
      </w:r>
      <w:r>
        <w:rPr>
          <w:color w:val="231F20"/>
        </w:rPr>
        <w:t>do</w:t>
      </w:r>
      <w:r>
        <w:rPr>
          <w:color w:val="231F20"/>
          <w:spacing w:val="-17"/>
        </w:rPr>
        <w:t> </w:t>
      </w:r>
      <w:r>
        <w:rPr>
          <w:color w:val="231F20"/>
        </w:rPr>
        <w:t>Thánh</w:t>
      </w:r>
      <w:r>
        <w:rPr>
          <w:color w:val="231F20"/>
          <w:spacing w:val="-12"/>
        </w:rPr>
        <w:t> </w:t>
      </w:r>
      <w:r>
        <w:rPr>
          <w:color w:val="231F20"/>
        </w:rPr>
        <w:t>giả</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pháp đó</w:t>
      </w:r>
      <w:r>
        <w:rPr>
          <w:color w:val="231F20"/>
          <w:spacing w:val="-8"/>
        </w:rPr>
        <w:t> </w:t>
      </w:r>
      <w:r>
        <w:rPr>
          <w:color w:val="231F20"/>
        </w:rPr>
        <w:t>tuy</w:t>
      </w:r>
      <w:r>
        <w:rPr>
          <w:color w:val="231F20"/>
          <w:spacing w:val="-8"/>
        </w:rPr>
        <w:t> </w:t>
      </w:r>
      <w:r>
        <w:rPr>
          <w:color w:val="231F20"/>
        </w:rPr>
        <w:t>được,</w:t>
      </w:r>
      <w:r>
        <w:rPr>
          <w:color w:val="231F20"/>
          <w:spacing w:val="-9"/>
        </w:rPr>
        <w:t> </w:t>
      </w:r>
      <w:r>
        <w:rPr>
          <w:color w:val="231F20"/>
        </w:rPr>
        <w:t>nhưng</w:t>
      </w:r>
      <w:r>
        <w:rPr>
          <w:color w:val="231F20"/>
          <w:spacing w:val="-8"/>
        </w:rPr>
        <w:t> </w:t>
      </w: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không</w:t>
      </w:r>
      <w:r>
        <w:rPr>
          <w:color w:val="231F20"/>
          <w:spacing w:val="-8"/>
        </w:rPr>
        <w:t> </w:t>
      </w:r>
      <w:r>
        <w:rPr>
          <w:color w:val="231F20"/>
        </w:rPr>
        <w:t>hiện</w:t>
      </w:r>
      <w:r>
        <w:rPr>
          <w:color w:val="231F20"/>
          <w:spacing w:val="-9"/>
        </w:rPr>
        <w:t> </w:t>
      </w:r>
      <w:r>
        <w:rPr>
          <w:color w:val="231F20"/>
        </w:rPr>
        <w:t>tiền.</w:t>
      </w:r>
      <w:r>
        <w:rPr>
          <w:color w:val="231F20"/>
          <w:spacing w:val="-9"/>
        </w:rPr>
        <w:t> </w:t>
      </w:r>
      <w:r>
        <w:rPr>
          <w:color w:val="231F20"/>
          <w:spacing w:val="-4"/>
        </w:rPr>
        <w:t>Chỉ </w:t>
      </w:r>
      <w:r>
        <w:rPr>
          <w:color w:val="231F20"/>
        </w:rPr>
        <w:t>có</w:t>
      </w:r>
      <w:r>
        <w:rPr>
          <w:color w:val="231F20"/>
          <w:spacing w:val="-12"/>
        </w:rPr>
        <w:t> </w:t>
      </w:r>
      <w:r>
        <w:rPr>
          <w:color w:val="231F20"/>
        </w:rPr>
        <w:t>hàng</w:t>
      </w:r>
      <w:r>
        <w:rPr>
          <w:color w:val="231F20"/>
          <w:spacing w:val="-12"/>
        </w:rPr>
        <w:t> </w:t>
      </w:r>
      <w:r>
        <w:rPr>
          <w:color w:val="231F20"/>
        </w:rPr>
        <w:t>phàm</w:t>
      </w:r>
      <w:r>
        <w:rPr>
          <w:color w:val="231F20"/>
          <w:spacing w:val="-12"/>
        </w:rPr>
        <w:t> </w:t>
      </w:r>
      <w:r>
        <w:rPr>
          <w:color w:val="231F20"/>
        </w:rPr>
        <w:t>phu</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1"/>
        </w:rPr>
        <w:t> </w:t>
      </w:r>
      <w:r>
        <w:rPr>
          <w:color w:val="231F20"/>
        </w:rPr>
        <w:t>pháp</w:t>
      </w:r>
      <w:r>
        <w:rPr>
          <w:color w:val="231F20"/>
          <w:spacing w:val="-12"/>
        </w:rPr>
        <w:t> </w:t>
      </w:r>
      <w:r>
        <w:rPr>
          <w:color w:val="231F20"/>
        </w:rPr>
        <w:t>đó</w:t>
      </w:r>
      <w:r>
        <w:rPr>
          <w:color w:val="231F20"/>
          <w:spacing w:val="-12"/>
        </w:rPr>
        <w:t> </w:t>
      </w:r>
      <w:r>
        <w:rPr>
          <w:color w:val="231F20"/>
        </w:rPr>
        <w:t>thì</w:t>
      </w:r>
      <w:r>
        <w:rPr>
          <w:color w:val="231F20"/>
          <w:spacing w:val="-11"/>
        </w:rPr>
        <w:t> </w:t>
      </w:r>
      <w:r>
        <w:rPr>
          <w:color w:val="231F20"/>
        </w:rPr>
        <w:t>được,</w:t>
      </w:r>
      <w:r>
        <w:rPr>
          <w:color w:val="231F20"/>
          <w:spacing w:val="-12"/>
        </w:rPr>
        <w:t> </w:t>
      </w:r>
      <w:r>
        <w:rPr>
          <w:color w:val="231F20"/>
        </w:rPr>
        <w:t>cũng</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spacing w:val="-3"/>
        </w:rPr>
        <w:t>trong </w:t>
      </w:r>
      <w:r>
        <w:rPr>
          <w:color w:val="231F20"/>
        </w:rPr>
        <w:t>thân, cũng hiện tiền, nên gọi là pháp phàm phu.</w:t>
      </w:r>
    </w:p>
    <w:p>
      <w:pPr>
        <w:pStyle w:val="BodyText"/>
        <w:spacing w:line="273" w:lineRule="auto" w:before="109"/>
        <w:ind w:right="107"/>
      </w:pPr>
      <w:r>
        <w:rPr>
          <w:color w:val="231F20"/>
        </w:rPr>
        <w:t>Lại nữa, phàm phu thành tựu pháp đó, có thể khiến pháp đó nhận lấy quả cho quả, nên gọi là pháp phàm phu. Thánh giả tuy có thành tựu pháp phàm phu kia, nhưng vì không như vậy, nên không gọi là pháp Thánh.</w:t>
      </w:r>
    </w:p>
    <w:p>
      <w:pPr>
        <w:pStyle w:val="BodyText"/>
        <w:spacing w:line="273" w:lineRule="auto" w:before="110"/>
        <w:ind w:right="101"/>
      </w:pPr>
      <w:r>
        <w:rPr>
          <w:color w:val="231F20"/>
          <w:spacing w:val="3"/>
        </w:rPr>
        <w:t>Lại nữa, </w:t>
      </w:r>
      <w:r>
        <w:rPr>
          <w:color w:val="231F20"/>
          <w:spacing w:val="2"/>
        </w:rPr>
        <w:t>vì </w:t>
      </w:r>
      <w:r>
        <w:rPr>
          <w:color w:val="231F20"/>
          <w:spacing w:val="3"/>
        </w:rPr>
        <w:t>phàm phu </w:t>
      </w:r>
      <w:r>
        <w:rPr>
          <w:color w:val="231F20"/>
          <w:spacing w:val="4"/>
        </w:rPr>
        <w:t>thành </w:t>
      </w:r>
      <w:r>
        <w:rPr>
          <w:color w:val="231F20"/>
          <w:spacing w:val="3"/>
        </w:rPr>
        <w:t>tựu pháp đó, </w:t>
      </w:r>
      <w:r>
        <w:rPr>
          <w:color w:val="231F20"/>
          <w:spacing w:val="2"/>
        </w:rPr>
        <w:t>có </w:t>
      </w:r>
      <w:r>
        <w:rPr>
          <w:color w:val="231F20"/>
          <w:spacing w:val="3"/>
        </w:rPr>
        <w:t>thể </w:t>
      </w:r>
      <w:r>
        <w:rPr>
          <w:color w:val="231F20"/>
          <w:spacing w:val="4"/>
        </w:rPr>
        <w:t>khiến </w:t>
      </w:r>
      <w:r>
        <w:rPr>
          <w:color w:val="231F20"/>
          <w:spacing w:val="5"/>
        </w:rPr>
        <w:t>pháp </w:t>
      </w:r>
      <w:r>
        <w:rPr>
          <w:color w:val="231F20"/>
          <w:spacing w:val="2"/>
        </w:rPr>
        <w:t>đó đi </w:t>
      </w:r>
      <w:r>
        <w:rPr>
          <w:color w:val="231F20"/>
          <w:spacing w:val="3"/>
        </w:rPr>
        <w:t>đến nẻo </w:t>
      </w:r>
      <w:r>
        <w:rPr>
          <w:color w:val="231F20"/>
          <w:spacing w:val="4"/>
        </w:rPr>
        <w:t>khác, </w:t>
      </w:r>
      <w:r>
        <w:rPr>
          <w:color w:val="231F20"/>
          <w:spacing w:val="3"/>
        </w:rPr>
        <w:t>cõi </w:t>
      </w:r>
      <w:r>
        <w:rPr>
          <w:color w:val="231F20"/>
          <w:spacing w:val="4"/>
        </w:rPr>
        <w:t>khác, </w:t>
      </w:r>
      <w:r>
        <w:rPr>
          <w:color w:val="231F20"/>
          <w:spacing w:val="2"/>
        </w:rPr>
        <w:t>xứ </w:t>
      </w:r>
      <w:r>
        <w:rPr>
          <w:color w:val="231F20"/>
          <w:spacing w:val="4"/>
        </w:rPr>
        <w:t>khác, </w:t>
      </w:r>
      <w:r>
        <w:rPr>
          <w:color w:val="231F20"/>
          <w:spacing w:val="3"/>
        </w:rPr>
        <w:t>đời sống </w:t>
      </w:r>
      <w:r>
        <w:rPr>
          <w:color w:val="231F20"/>
          <w:spacing w:val="4"/>
        </w:rPr>
        <w:t>khác, </w:t>
      </w:r>
      <w:r>
        <w:rPr>
          <w:color w:val="231F20"/>
          <w:spacing w:val="3"/>
        </w:rPr>
        <w:t>thọ </w:t>
      </w:r>
      <w:r>
        <w:rPr>
          <w:color w:val="231F20"/>
          <w:spacing w:val="5"/>
        </w:rPr>
        <w:t>nhận </w:t>
      </w:r>
      <w:r>
        <w:rPr>
          <w:color w:val="231F20"/>
          <w:spacing w:val="3"/>
        </w:rPr>
        <w:t>quả </w:t>
      </w:r>
      <w:r>
        <w:rPr>
          <w:color w:val="231F20"/>
          <w:spacing w:val="4"/>
        </w:rPr>
        <w:t>khác, </w:t>
      </w:r>
      <w:r>
        <w:rPr>
          <w:color w:val="231F20"/>
          <w:spacing w:val="3"/>
        </w:rPr>
        <w:t>nên gọi </w:t>
      </w:r>
      <w:r>
        <w:rPr>
          <w:color w:val="231F20"/>
          <w:spacing w:val="2"/>
        </w:rPr>
        <w:t>là </w:t>
      </w:r>
      <w:r>
        <w:rPr>
          <w:color w:val="231F20"/>
          <w:spacing w:val="3"/>
        </w:rPr>
        <w:t>pháp phàm phu. </w:t>
      </w:r>
      <w:r>
        <w:rPr>
          <w:color w:val="231F20"/>
          <w:spacing w:val="4"/>
        </w:rPr>
        <w:t>Thánh </w:t>
      </w:r>
      <w:r>
        <w:rPr>
          <w:color w:val="231F20"/>
          <w:spacing w:val="3"/>
        </w:rPr>
        <w:t>giả tuy </w:t>
      </w:r>
      <w:r>
        <w:rPr>
          <w:color w:val="231F20"/>
          <w:spacing w:val="4"/>
        </w:rPr>
        <w:t>thành </w:t>
      </w:r>
      <w:r>
        <w:rPr>
          <w:color w:val="231F20"/>
          <w:spacing w:val="5"/>
        </w:rPr>
        <w:t>tựu </w:t>
      </w:r>
      <w:r>
        <w:rPr>
          <w:color w:val="231F20"/>
          <w:spacing w:val="3"/>
        </w:rPr>
        <w:t>pháp phàm phu kia, </w:t>
      </w:r>
      <w:r>
        <w:rPr>
          <w:color w:val="231F20"/>
          <w:spacing w:val="4"/>
        </w:rPr>
        <w:t>nhưng </w:t>
      </w:r>
      <w:r>
        <w:rPr>
          <w:color w:val="231F20"/>
          <w:spacing w:val="2"/>
        </w:rPr>
        <w:t>vì </w:t>
      </w:r>
      <w:r>
        <w:rPr>
          <w:color w:val="231F20"/>
          <w:spacing w:val="4"/>
        </w:rPr>
        <w:t>không </w:t>
      </w:r>
      <w:r>
        <w:rPr>
          <w:color w:val="231F20"/>
          <w:spacing w:val="3"/>
        </w:rPr>
        <w:t>như </w:t>
      </w:r>
      <w:r>
        <w:rPr>
          <w:color w:val="231F20"/>
        </w:rPr>
        <w:t>vậy, </w:t>
      </w:r>
      <w:r>
        <w:rPr>
          <w:color w:val="231F20"/>
          <w:spacing w:val="3"/>
        </w:rPr>
        <w:t>nên </w:t>
      </w:r>
      <w:r>
        <w:rPr>
          <w:color w:val="231F20"/>
          <w:spacing w:val="4"/>
        </w:rPr>
        <w:t>không </w:t>
      </w:r>
      <w:r>
        <w:rPr>
          <w:color w:val="231F20"/>
          <w:spacing w:val="3"/>
        </w:rPr>
        <w:t>gọi </w:t>
      </w:r>
      <w:r>
        <w:rPr>
          <w:color w:val="231F20"/>
          <w:spacing w:val="5"/>
        </w:rPr>
        <w:t>là </w:t>
      </w:r>
      <w:r>
        <w:rPr>
          <w:color w:val="231F20"/>
          <w:spacing w:val="3"/>
        </w:rPr>
        <w:t>pháp</w:t>
      </w:r>
      <w:r>
        <w:rPr>
          <w:color w:val="231F20"/>
          <w:spacing w:val="5"/>
        </w:rPr>
        <w:t> Thánh.</w:t>
      </w:r>
    </w:p>
    <w:p>
      <w:pPr>
        <w:pStyle w:val="BodyText"/>
        <w:spacing w:line="273" w:lineRule="auto" w:before="109"/>
        <w:ind w:right="107"/>
      </w:pPr>
      <w:r>
        <w:rPr>
          <w:color w:val="231F20"/>
        </w:rPr>
        <w:t>Lại</w:t>
      </w:r>
      <w:r>
        <w:rPr>
          <w:color w:val="231F20"/>
          <w:spacing w:val="-6"/>
        </w:rPr>
        <w:t> </w:t>
      </w:r>
      <w:r>
        <w:rPr>
          <w:color w:val="231F20"/>
        </w:rPr>
        <w:t>nữa,</w:t>
      </w:r>
      <w:r>
        <w:rPr>
          <w:color w:val="231F20"/>
          <w:spacing w:val="-6"/>
        </w:rPr>
        <w:t> </w:t>
      </w:r>
      <w:r>
        <w:rPr>
          <w:color w:val="231F20"/>
        </w:rPr>
        <w:t>tánh</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là</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pháp</w:t>
      </w:r>
      <w:r>
        <w:rPr>
          <w:color w:val="231F20"/>
          <w:spacing w:val="-5"/>
        </w:rPr>
        <w:t> </w:t>
      </w:r>
      <w:r>
        <w:rPr>
          <w:color w:val="231F20"/>
        </w:rPr>
        <w:t>phàm</w:t>
      </w:r>
      <w:r>
        <w:rPr>
          <w:color w:val="231F20"/>
          <w:spacing w:val="-6"/>
        </w:rPr>
        <w:t> </w:t>
      </w:r>
      <w:r>
        <w:rPr>
          <w:color w:val="231F20"/>
        </w:rPr>
        <w:t>phu</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spacing w:val="-5"/>
        </w:rPr>
        <w:t>hữu </w:t>
      </w:r>
      <w:r>
        <w:rPr>
          <w:color w:val="231F20"/>
        </w:rPr>
        <w:t>lậu,</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phàm</w:t>
      </w:r>
      <w:r>
        <w:rPr>
          <w:color w:val="231F20"/>
          <w:spacing w:val="-10"/>
        </w:rPr>
        <w:t> </w:t>
      </w:r>
      <w:r>
        <w:rPr>
          <w:color w:val="231F20"/>
        </w:rPr>
        <w:t>phu.</w:t>
      </w:r>
      <w:r>
        <w:rPr>
          <w:color w:val="231F20"/>
          <w:spacing w:val="-15"/>
        </w:rPr>
        <w:t> </w:t>
      </w:r>
      <w:r>
        <w:rPr>
          <w:color w:val="231F20"/>
        </w:rPr>
        <w:t>Tánh</w:t>
      </w:r>
      <w:r>
        <w:rPr>
          <w:color w:val="231F20"/>
          <w:spacing w:val="-15"/>
        </w:rPr>
        <w:t> </w:t>
      </w:r>
      <w:r>
        <w:rPr>
          <w:color w:val="231F20"/>
        </w:rPr>
        <w:t>Thánh</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pháp</w:t>
      </w:r>
      <w:r>
        <w:rPr>
          <w:color w:val="231F20"/>
          <w:spacing w:val="-10"/>
        </w:rPr>
        <w:t> </w:t>
      </w:r>
      <w:r>
        <w:rPr>
          <w:color w:val="231F20"/>
        </w:rPr>
        <w:t>kia</w:t>
      </w:r>
      <w:r>
        <w:rPr>
          <w:color w:val="231F20"/>
          <w:spacing w:val="-10"/>
        </w:rPr>
        <w:t> </w:t>
      </w:r>
      <w:r>
        <w:rPr>
          <w:color w:val="231F20"/>
        </w:rPr>
        <w:t>không phải là vô lậu, nên không gọi là pháp</w:t>
      </w:r>
      <w:r>
        <w:rPr>
          <w:color w:val="231F20"/>
          <w:spacing w:val="-6"/>
        </w:rPr>
        <w:t> </w:t>
      </w:r>
      <w:r>
        <w:rPr>
          <w:color w:val="231F20"/>
        </w:rPr>
        <w:t>Thánh.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phàm phu vì bị pháp phàm phu che lấp, bị trói buộc, bị</w:t>
      </w:r>
      <w:r>
        <w:rPr>
          <w:color w:val="231F20"/>
          <w:spacing w:val="-7"/>
        </w:rPr>
        <w:t> </w:t>
      </w:r>
      <w:r>
        <w:rPr>
          <w:color w:val="231F20"/>
        </w:rPr>
        <w:t>lừa</w:t>
      </w:r>
      <w:r>
        <w:rPr>
          <w:color w:val="231F20"/>
          <w:spacing w:val="-7"/>
        </w:rPr>
        <w:t> </w:t>
      </w:r>
      <w:r>
        <w:rPr>
          <w:color w:val="231F20"/>
        </w:rPr>
        <w:t>dối</w:t>
      </w:r>
      <w:r>
        <w:rPr>
          <w:color w:val="231F20"/>
          <w:spacing w:val="-7"/>
        </w:rPr>
        <w:t> </w:t>
      </w:r>
      <w:r>
        <w:rPr>
          <w:color w:val="231F20"/>
        </w:rPr>
        <w:t>khiến</w:t>
      </w:r>
      <w:r>
        <w:rPr>
          <w:color w:val="231F20"/>
          <w:spacing w:val="-8"/>
        </w:rPr>
        <w:t> </w:t>
      </w:r>
      <w:r>
        <w:rPr>
          <w:color w:val="231F20"/>
        </w:rPr>
        <w:t>mê</w:t>
      </w:r>
      <w:r>
        <w:rPr>
          <w:color w:val="231F20"/>
          <w:spacing w:val="-7"/>
        </w:rPr>
        <w:t> </w:t>
      </w:r>
      <w:r>
        <w:rPr>
          <w:color w:val="231F20"/>
        </w:rPr>
        <w:t>lầm,</w:t>
      </w:r>
      <w:r>
        <w:rPr>
          <w:color w:val="231F20"/>
          <w:spacing w:val="-6"/>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phàm</w:t>
      </w:r>
      <w:r>
        <w:rPr>
          <w:color w:val="231F20"/>
          <w:spacing w:val="-8"/>
        </w:rPr>
        <w:t> </w:t>
      </w:r>
      <w:r>
        <w:rPr>
          <w:color w:val="231F20"/>
        </w:rPr>
        <w:t>phu.</w:t>
      </w:r>
      <w:r>
        <w:rPr>
          <w:color w:val="231F20"/>
          <w:spacing w:val="-11"/>
        </w:rPr>
        <w:t> </w:t>
      </w:r>
      <w:r>
        <w:rPr>
          <w:color w:val="231F20"/>
        </w:rPr>
        <w:t>Thánh</w:t>
      </w:r>
      <w:r>
        <w:rPr>
          <w:color w:val="231F20"/>
          <w:spacing w:val="-7"/>
        </w:rPr>
        <w:t> </w:t>
      </w:r>
      <w:r>
        <w:rPr>
          <w:color w:val="231F20"/>
        </w:rPr>
        <w:t>giả</w:t>
      </w:r>
      <w:r>
        <w:rPr>
          <w:color w:val="231F20"/>
          <w:spacing w:val="-8"/>
        </w:rPr>
        <w:t> </w:t>
      </w:r>
      <w:r>
        <w:rPr>
          <w:color w:val="231F20"/>
          <w:spacing w:val="-3"/>
        </w:rPr>
        <w:t>không </w:t>
      </w:r>
      <w:r>
        <w:rPr>
          <w:color w:val="231F20"/>
        </w:rPr>
        <w:t>như </w:t>
      </w:r>
      <w:r>
        <w:rPr>
          <w:color w:val="231F20"/>
          <w:spacing w:val="-5"/>
        </w:rPr>
        <w:t>vậy, </w:t>
      </w:r>
      <w:r>
        <w:rPr>
          <w:color w:val="231F20"/>
        </w:rPr>
        <w:t>nên không gọi là pháp Thánh.</w:t>
      </w:r>
    </w:p>
    <w:p>
      <w:pPr>
        <w:pStyle w:val="BodyText"/>
        <w:spacing w:line="276" w:lineRule="auto" w:before="111"/>
        <w:ind w:left="110" w:right="390"/>
      </w:pPr>
      <w:r>
        <w:rPr>
          <w:color w:val="231F20"/>
        </w:rPr>
        <w:t>Lại</w:t>
      </w:r>
      <w:r>
        <w:rPr>
          <w:color w:val="231F20"/>
          <w:spacing w:val="-18"/>
        </w:rPr>
        <w:t> </w:t>
      </w:r>
      <w:r>
        <w:rPr>
          <w:color w:val="231F20"/>
        </w:rPr>
        <w:t>nữa,</w:t>
      </w:r>
      <w:r>
        <w:rPr>
          <w:color w:val="231F20"/>
          <w:spacing w:val="-17"/>
        </w:rPr>
        <w:t> </w:t>
      </w:r>
      <w:r>
        <w:rPr>
          <w:color w:val="231F20"/>
        </w:rPr>
        <w:t>các</w:t>
      </w:r>
      <w:r>
        <w:rPr>
          <w:color w:val="231F20"/>
          <w:spacing w:val="-17"/>
        </w:rPr>
        <w:t> </w:t>
      </w:r>
      <w:r>
        <w:rPr>
          <w:color w:val="231F20"/>
        </w:rPr>
        <w:t>loài</w:t>
      </w:r>
      <w:r>
        <w:rPr>
          <w:color w:val="231F20"/>
          <w:spacing w:val="-17"/>
        </w:rPr>
        <w:t> </w:t>
      </w:r>
      <w:r>
        <w:rPr>
          <w:color w:val="231F20"/>
        </w:rPr>
        <w:t>phàm</w:t>
      </w:r>
      <w:r>
        <w:rPr>
          <w:color w:val="231F20"/>
          <w:spacing w:val="-17"/>
        </w:rPr>
        <w:t> </w:t>
      </w:r>
      <w:r>
        <w:rPr>
          <w:color w:val="231F20"/>
        </w:rPr>
        <w:t>phu</w:t>
      </w:r>
      <w:r>
        <w:rPr>
          <w:color w:val="231F20"/>
          <w:spacing w:val="-17"/>
        </w:rPr>
        <w:t> </w:t>
      </w:r>
      <w:r>
        <w:rPr>
          <w:color w:val="231F20"/>
        </w:rPr>
        <w:t>vì</w:t>
      </w:r>
      <w:r>
        <w:rPr>
          <w:color w:val="231F20"/>
          <w:spacing w:val="-18"/>
        </w:rPr>
        <w:t> </w:t>
      </w:r>
      <w:r>
        <w:rPr>
          <w:color w:val="231F20"/>
        </w:rPr>
        <w:t>tùy</w:t>
      </w:r>
      <w:r>
        <w:rPr>
          <w:color w:val="231F20"/>
          <w:spacing w:val="-16"/>
        </w:rPr>
        <w:t> </w:t>
      </w:r>
      <w:r>
        <w:rPr>
          <w:color w:val="231F20"/>
        </w:rPr>
        <w:t>thuận</w:t>
      </w:r>
      <w:r>
        <w:rPr>
          <w:color w:val="231F20"/>
          <w:spacing w:val="-16"/>
        </w:rPr>
        <w:t> </w:t>
      </w:r>
      <w:r>
        <w:rPr>
          <w:color w:val="231F20"/>
        </w:rPr>
        <w:t>nơi</w:t>
      </w:r>
      <w:r>
        <w:rPr>
          <w:color w:val="231F20"/>
          <w:spacing w:val="-17"/>
        </w:rPr>
        <w:t> </w:t>
      </w:r>
      <w:r>
        <w:rPr>
          <w:color w:val="231F20"/>
        </w:rPr>
        <w:t>pháp</w:t>
      </w:r>
      <w:r>
        <w:rPr>
          <w:color w:val="231F20"/>
          <w:spacing w:val="-17"/>
        </w:rPr>
        <w:t> </w:t>
      </w:r>
      <w:r>
        <w:rPr>
          <w:color w:val="231F20"/>
          <w:spacing w:val="-6"/>
        </w:rPr>
        <w:t>ấy,</w:t>
      </w:r>
      <w:r>
        <w:rPr>
          <w:color w:val="231F20"/>
          <w:spacing w:val="-17"/>
        </w:rPr>
        <w:t> </w:t>
      </w:r>
      <w:r>
        <w:rPr>
          <w:color w:val="231F20"/>
        </w:rPr>
        <w:t>sinh</w:t>
      </w:r>
      <w:r>
        <w:rPr>
          <w:color w:val="231F20"/>
          <w:spacing w:val="-17"/>
        </w:rPr>
        <w:t> </w:t>
      </w:r>
      <w:r>
        <w:rPr>
          <w:color w:val="231F20"/>
        </w:rPr>
        <w:t>trưởng pháp </w:t>
      </w:r>
      <w:r>
        <w:rPr>
          <w:color w:val="231F20"/>
          <w:spacing w:val="-6"/>
        </w:rPr>
        <w:t>ấy, </w:t>
      </w:r>
      <w:r>
        <w:rPr>
          <w:color w:val="231F20"/>
        </w:rPr>
        <w:t>nên gọi là pháp phàm phu. Thánh giả không như </w:t>
      </w:r>
      <w:r>
        <w:rPr>
          <w:color w:val="231F20"/>
          <w:spacing w:val="-5"/>
        </w:rPr>
        <w:t>vậy, </w:t>
      </w:r>
      <w:r>
        <w:rPr>
          <w:color w:val="231F20"/>
          <w:spacing w:val="-4"/>
        </w:rPr>
        <w:t>nên</w:t>
      </w:r>
      <w:r>
        <w:rPr>
          <w:color w:val="231F20"/>
          <w:spacing w:val="57"/>
        </w:rPr>
        <w:t> </w:t>
      </w:r>
      <w:r>
        <w:rPr>
          <w:color w:val="231F20"/>
        </w:rPr>
        <w:t>không gọi là pháp</w:t>
      </w:r>
      <w:r>
        <w:rPr>
          <w:color w:val="231F20"/>
          <w:spacing w:val="-5"/>
        </w:rPr>
        <w:t> </w:t>
      </w:r>
      <w:r>
        <w:rPr>
          <w:color w:val="231F20"/>
        </w:rPr>
        <w:t>Thánh.</w:t>
      </w:r>
    </w:p>
    <w:p>
      <w:pPr>
        <w:pStyle w:val="BodyText"/>
        <w:ind w:left="677" w:firstLine="0"/>
      </w:pPr>
      <w:r>
        <w:rPr>
          <w:i/>
          <w:color w:val="231F20"/>
        </w:rPr>
        <w:t>Hỏi: </w:t>
      </w:r>
      <w:r>
        <w:rPr>
          <w:color w:val="231F20"/>
        </w:rPr>
        <w:t>Tánh phàm phu, pháp phàm phu có gì khác nhau?</w:t>
      </w:r>
    </w:p>
    <w:p>
      <w:pPr>
        <w:pStyle w:val="BodyText"/>
        <w:spacing w:line="276" w:lineRule="auto" w:before="158"/>
        <w:ind w:left="110" w:right="390"/>
      </w:pPr>
      <w:r>
        <w:rPr>
          <w:i/>
          <w:color w:val="231F20"/>
        </w:rPr>
        <w:t>Đáp: </w:t>
      </w:r>
      <w:r>
        <w:rPr>
          <w:color w:val="231F20"/>
        </w:rPr>
        <w:t>Tánh phàm phu chỉ là phi sắc, còn pháp phàm phu</w:t>
      </w:r>
      <w:r>
        <w:rPr>
          <w:color w:val="231F20"/>
          <w:spacing w:val="-24"/>
        </w:rPr>
        <w:t> </w:t>
      </w:r>
      <w:r>
        <w:rPr>
          <w:color w:val="231F20"/>
        </w:rPr>
        <w:t>chung cho</w:t>
      </w:r>
      <w:r>
        <w:rPr>
          <w:color w:val="231F20"/>
          <w:spacing w:val="-13"/>
        </w:rPr>
        <w:t> </w:t>
      </w:r>
      <w:r>
        <w:rPr>
          <w:color w:val="231F20"/>
        </w:rPr>
        <w:t>cả</w:t>
      </w:r>
      <w:r>
        <w:rPr>
          <w:color w:val="231F20"/>
          <w:spacing w:val="-12"/>
        </w:rPr>
        <w:t> </w:t>
      </w:r>
      <w:r>
        <w:rPr>
          <w:color w:val="231F20"/>
        </w:rPr>
        <w:t>sắc,</w:t>
      </w:r>
      <w:r>
        <w:rPr>
          <w:color w:val="231F20"/>
          <w:spacing w:val="-12"/>
        </w:rPr>
        <w:t> </w:t>
      </w:r>
      <w:r>
        <w:rPr>
          <w:color w:val="231F20"/>
        </w:rPr>
        <w:t>phi</w:t>
      </w:r>
      <w:r>
        <w:rPr>
          <w:color w:val="231F20"/>
          <w:spacing w:val="-12"/>
        </w:rPr>
        <w:t> </w:t>
      </w:r>
      <w:r>
        <w:rPr>
          <w:color w:val="231F20"/>
        </w:rPr>
        <w:t>sắc.</w:t>
      </w:r>
      <w:r>
        <w:rPr>
          <w:color w:val="231F20"/>
          <w:spacing w:val="-18"/>
        </w:rPr>
        <w:t> </w:t>
      </w:r>
      <w:r>
        <w:rPr>
          <w:color w:val="231F20"/>
        </w:rPr>
        <w:t>Tánh</w:t>
      </w:r>
      <w:r>
        <w:rPr>
          <w:color w:val="231F20"/>
          <w:spacing w:val="-12"/>
        </w:rPr>
        <w:t> </w:t>
      </w:r>
      <w:r>
        <w:rPr>
          <w:color w:val="231F20"/>
        </w:rPr>
        <w:t>phàm</w:t>
      </w:r>
      <w:r>
        <w:rPr>
          <w:color w:val="231F20"/>
          <w:spacing w:val="-12"/>
        </w:rPr>
        <w:t> </w:t>
      </w:r>
      <w:r>
        <w:rPr>
          <w:color w:val="231F20"/>
        </w:rPr>
        <w:t>phu</w:t>
      </w:r>
      <w:r>
        <w:rPr>
          <w:color w:val="231F20"/>
          <w:spacing w:val="-12"/>
        </w:rPr>
        <w:t> </w:t>
      </w:r>
      <w:r>
        <w:rPr>
          <w:color w:val="231F20"/>
        </w:rPr>
        <w:t>chỉ</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spacing w:val="-4"/>
        </w:rPr>
        <w:t>thấy,</w:t>
      </w:r>
      <w:r>
        <w:rPr>
          <w:color w:val="231F20"/>
          <w:spacing w:val="-12"/>
        </w:rPr>
        <w:t> </w:t>
      </w:r>
      <w:r>
        <w:rPr>
          <w:color w:val="231F20"/>
        </w:rPr>
        <w:t>còn</w:t>
      </w:r>
      <w:r>
        <w:rPr>
          <w:color w:val="231F20"/>
          <w:spacing w:val="-12"/>
        </w:rPr>
        <w:t> </w:t>
      </w:r>
      <w:r>
        <w:rPr>
          <w:color w:val="231F20"/>
        </w:rPr>
        <w:t>pháp</w:t>
      </w:r>
      <w:r>
        <w:rPr>
          <w:color w:val="231F20"/>
          <w:spacing w:val="-12"/>
        </w:rPr>
        <w:t> </w:t>
      </w:r>
      <w:r>
        <w:rPr>
          <w:color w:val="231F20"/>
        </w:rPr>
        <w:t>phàm phu chung cho cả có </w:t>
      </w:r>
      <w:r>
        <w:rPr>
          <w:color w:val="231F20"/>
          <w:spacing w:val="-4"/>
        </w:rPr>
        <w:t>thấy, </w:t>
      </w:r>
      <w:r>
        <w:rPr>
          <w:color w:val="231F20"/>
        </w:rPr>
        <w:t>không </w:t>
      </w:r>
      <w:r>
        <w:rPr>
          <w:color w:val="231F20"/>
          <w:spacing w:val="-4"/>
        </w:rPr>
        <w:t>thấy. </w:t>
      </w:r>
      <w:r>
        <w:rPr>
          <w:color w:val="231F20"/>
        </w:rPr>
        <w:t>Tánh phàm phu chỉ là không đối,</w:t>
      </w:r>
      <w:r>
        <w:rPr>
          <w:color w:val="231F20"/>
          <w:spacing w:val="-4"/>
        </w:rPr>
        <w:t> </w:t>
      </w:r>
      <w:r>
        <w:rPr>
          <w:color w:val="231F20"/>
        </w:rPr>
        <w:t>còn</w:t>
      </w:r>
      <w:r>
        <w:rPr>
          <w:color w:val="231F20"/>
          <w:spacing w:val="-4"/>
        </w:rPr>
        <w:t> </w:t>
      </w:r>
      <w:r>
        <w:rPr>
          <w:color w:val="231F20"/>
        </w:rPr>
        <w:t>pháp</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chung</w:t>
      </w:r>
      <w:r>
        <w:rPr>
          <w:color w:val="231F20"/>
          <w:spacing w:val="-4"/>
        </w:rPr>
        <w:t> </w:t>
      </w:r>
      <w:r>
        <w:rPr>
          <w:color w:val="231F20"/>
        </w:rPr>
        <w:t>cho</w:t>
      </w:r>
      <w:r>
        <w:rPr>
          <w:color w:val="231F20"/>
          <w:spacing w:val="-4"/>
        </w:rPr>
        <w:t> </w:t>
      </w:r>
      <w:r>
        <w:rPr>
          <w:color w:val="231F20"/>
        </w:rPr>
        <w:t>cả</w:t>
      </w:r>
      <w:r>
        <w:rPr>
          <w:color w:val="231F20"/>
          <w:spacing w:val="-4"/>
        </w:rPr>
        <w:t> </w:t>
      </w:r>
      <w:r>
        <w:rPr>
          <w:color w:val="231F20"/>
        </w:rPr>
        <w:t>có</w:t>
      </w:r>
      <w:r>
        <w:rPr>
          <w:color w:val="231F20"/>
          <w:spacing w:val="-4"/>
        </w:rPr>
        <w:t> </w:t>
      </w:r>
      <w:r>
        <w:rPr>
          <w:color w:val="231F20"/>
        </w:rPr>
        <w:t>đối,</w:t>
      </w:r>
      <w:r>
        <w:rPr>
          <w:color w:val="231F20"/>
          <w:spacing w:val="-4"/>
        </w:rPr>
        <w:t> </w:t>
      </w:r>
      <w:r>
        <w:rPr>
          <w:color w:val="231F20"/>
        </w:rPr>
        <w:t>không</w:t>
      </w:r>
      <w:r>
        <w:rPr>
          <w:color w:val="231F20"/>
          <w:spacing w:val="-4"/>
        </w:rPr>
        <w:t> </w:t>
      </w:r>
      <w:r>
        <w:rPr>
          <w:color w:val="231F20"/>
        </w:rPr>
        <w:t>đối.</w:t>
      </w:r>
      <w:r>
        <w:rPr>
          <w:color w:val="231F20"/>
          <w:spacing w:val="-8"/>
        </w:rPr>
        <w:t> </w:t>
      </w:r>
      <w:r>
        <w:rPr>
          <w:color w:val="231F20"/>
        </w:rPr>
        <w:t>Tánh</w:t>
      </w:r>
      <w:r>
        <w:rPr>
          <w:color w:val="231F20"/>
          <w:spacing w:val="-4"/>
        </w:rPr>
        <w:t> </w:t>
      </w:r>
      <w:r>
        <w:rPr>
          <w:color w:val="231F20"/>
        </w:rPr>
        <w:t>phàm phu chỉ là không tương ưng, pháp phàm phu chung cho tương </w:t>
      </w:r>
      <w:r>
        <w:rPr>
          <w:color w:val="231F20"/>
          <w:spacing w:val="-3"/>
        </w:rPr>
        <w:t>ưng,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6"/>
        </w:rPr>
        <w:t> </w:t>
      </w:r>
      <w:r>
        <w:rPr>
          <w:color w:val="231F20"/>
        </w:rPr>
        <w:t>Tánh</w:t>
      </w:r>
      <w:r>
        <w:rPr>
          <w:color w:val="231F20"/>
          <w:spacing w:val="-12"/>
        </w:rPr>
        <w:t> </w:t>
      </w:r>
      <w:r>
        <w:rPr>
          <w:color w:val="231F20"/>
        </w:rPr>
        <w:t>phàm</w:t>
      </w:r>
      <w:r>
        <w:rPr>
          <w:color w:val="231F20"/>
          <w:spacing w:val="-12"/>
        </w:rPr>
        <w:t> </w:t>
      </w:r>
      <w:r>
        <w:rPr>
          <w:color w:val="231F20"/>
        </w:rPr>
        <w:t>phu</w:t>
      </w:r>
      <w:r>
        <w:rPr>
          <w:color w:val="231F20"/>
          <w:spacing w:val="-12"/>
        </w:rPr>
        <w:t> </w:t>
      </w:r>
      <w:r>
        <w:rPr>
          <w:color w:val="231F20"/>
        </w:rPr>
        <w:t>chỉ</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nương</w:t>
      </w:r>
      <w:r>
        <w:rPr>
          <w:color w:val="231F20"/>
          <w:spacing w:val="-12"/>
        </w:rPr>
        <w:t> </w:t>
      </w:r>
      <w:r>
        <w:rPr>
          <w:color w:val="231F20"/>
        </w:rPr>
        <w:t>dựa, không đối tượng duyên, không có hành tướng, còn pháp phàm phu chung cho cả hai thứ. Tánh phàm phu chỉ là không nhiễm ô, không có tội, không có dị thục, pháp phàm phu đều chung cho cả hai thứ.</w:t>
      </w:r>
    </w:p>
    <w:p>
      <w:pPr>
        <w:pStyle w:val="BodyText"/>
        <w:spacing w:line="276" w:lineRule="auto" w:before="115"/>
        <w:ind w:left="110" w:right="389"/>
      </w:pPr>
      <w:r>
        <w:rPr>
          <w:color w:val="231F20"/>
        </w:rPr>
        <w:t>Lại</w:t>
      </w:r>
      <w:r>
        <w:rPr>
          <w:color w:val="231F20"/>
          <w:spacing w:val="-9"/>
        </w:rPr>
        <w:t> </w:t>
      </w:r>
      <w:r>
        <w:rPr>
          <w:color w:val="231F20"/>
        </w:rPr>
        <w:t>nữa,</w:t>
      </w:r>
      <w:r>
        <w:rPr>
          <w:color w:val="231F20"/>
          <w:spacing w:val="-9"/>
        </w:rPr>
        <w:t> </w:t>
      </w:r>
      <w:r>
        <w:rPr>
          <w:color w:val="231F20"/>
        </w:rPr>
        <w:t>tánh</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còn</w:t>
      </w:r>
      <w:r>
        <w:rPr>
          <w:color w:val="231F20"/>
          <w:spacing w:val="-9"/>
        </w:rPr>
        <w:t> </w:t>
      </w:r>
      <w:r>
        <w:rPr>
          <w:color w:val="231F20"/>
        </w:rPr>
        <w:t>pháp</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chung cho cả thiện, bất thiện, vô ký. Tánh phàm phu thuộc chung nơi ba cõi, còn pháp phàm phu chỉ thuộc nơi cõi dục, cõi sắc. Tánh phàm phu chỉ do tu đạo đoạn trừ, còn pháp phàm phu chung cả kiến </w:t>
      </w:r>
      <w:r>
        <w:rPr>
          <w:color w:val="231F20"/>
          <w:spacing w:val="-3"/>
        </w:rPr>
        <w:t>đạo, </w:t>
      </w:r>
      <w:r>
        <w:rPr>
          <w:color w:val="231F20"/>
        </w:rPr>
        <w:t>tu đạo đoạn trừ.</w:t>
      </w:r>
    </w:p>
    <w:p>
      <w:pPr>
        <w:pStyle w:val="BodyText"/>
        <w:spacing w:line="276" w:lineRule="auto"/>
        <w:ind w:left="110" w:right="391"/>
      </w:pPr>
      <w:r>
        <w:rPr>
          <w:color w:val="231F20"/>
        </w:rPr>
        <w:t>Lại nữa, tánh phàm phu là nhân, pháp phàm phu là quả. Như nhân – quả, chủ thể tạo tác – đối tượng tạo tác cũng như thế.</w:t>
      </w:r>
    </w:p>
    <w:p>
      <w:pPr>
        <w:pStyle w:val="BodyText"/>
        <w:spacing w:line="276" w:lineRule="auto"/>
        <w:ind w:left="110" w:right="391"/>
      </w:pPr>
      <w:r>
        <w:rPr>
          <w:color w:val="231F20"/>
        </w:rPr>
        <w:t>Lại</w:t>
      </w:r>
      <w:r>
        <w:rPr>
          <w:color w:val="231F20"/>
          <w:spacing w:val="-6"/>
        </w:rPr>
        <w:t> </w:t>
      </w:r>
      <w:r>
        <w:rPr>
          <w:color w:val="231F20"/>
        </w:rPr>
        <w:t>nữa,</w:t>
      </w:r>
      <w:r>
        <w:rPr>
          <w:color w:val="231F20"/>
          <w:spacing w:val="-6"/>
        </w:rPr>
        <w:t> </w:t>
      </w:r>
      <w:r>
        <w:rPr>
          <w:color w:val="231F20"/>
        </w:rPr>
        <w:t>tánh</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pháp</w:t>
      </w:r>
      <w:r>
        <w:rPr>
          <w:color w:val="231F20"/>
          <w:spacing w:val="-6"/>
        </w:rPr>
        <w:t> </w:t>
      </w:r>
      <w:r>
        <w:rPr>
          <w:color w:val="231F20"/>
        </w:rPr>
        <w:t>giới,</w:t>
      </w:r>
      <w:r>
        <w:rPr>
          <w:color w:val="231F20"/>
          <w:spacing w:val="-6"/>
        </w:rPr>
        <w:t> </w:t>
      </w:r>
      <w:r>
        <w:rPr>
          <w:color w:val="231F20"/>
        </w:rPr>
        <w:t>pháp</w:t>
      </w:r>
      <w:r>
        <w:rPr>
          <w:color w:val="231F20"/>
          <w:spacing w:val="-6"/>
        </w:rPr>
        <w:t> </w:t>
      </w:r>
      <w:r>
        <w:rPr>
          <w:color w:val="231F20"/>
        </w:rPr>
        <w:t>xứ,</w:t>
      </w:r>
      <w:r>
        <w:rPr>
          <w:color w:val="231F20"/>
          <w:spacing w:val="-6"/>
        </w:rPr>
        <w:t> </w:t>
      </w:r>
      <w:r>
        <w:rPr>
          <w:color w:val="231F20"/>
        </w:rPr>
        <w:t>hành</w:t>
      </w:r>
      <w:r>
        <w:rPr>
          <w:color w:val="231F20"/>
          <w:spacing w:val="-6"/>
        </w:rPr>
        <w:t> </w:t>
      </w:r>
      <w:r>
        <w:rPr>
          <w:color w:val="231F20"/>
        </w:rPr>
        <w:t>uẩn, còn pháp phàm phu thuộc về mười tám giới, mười hai xứ, năm uẩn.</w:t>
      </w:r>
    </w:p>
    <w:p>
      <w:pPr>
        <w:pStyle w:val="BodyText"/>
        <w:spacing w:line="276" w:lineRule="auto"/>
        <w:ind w:left="110" w:right="391"/>
      </w:pPr>
      <w:r>
        <w:rPr>
          <w:color w:val="231F20"/>
        </w:rPr>
        <w:t>Lại</w:t>
      </w:r>
      <w:r>
        <w:rPr>
          <w:color w:val="231F20"/>
          <w:spacing w:val="-7"/>
        </w:rPr>
        <w:t> </w:t>
      </w:r>
      <w:r>
        <w:rPr>
          <w:color w:val="231F20"/>
        </w:rPr>
        <w:t>nữa,</w:t>
      </w:r>
      <w:r>
        <w:rPr>
          <w:color w:val="231F20"/>
          <w:spacing w:val="-7"/>
        </w:rPr>
        <w:t> </w:t>
      </w:r>
      <w:r>
        <w:rPr>
          <w:color w:val="231F20"/>
        </w:rPr>
        <w:t>tánh</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lúc</w:t>
      </w:r>
      <w:r>
        <w:rPr>
          <w:color w:val="231F20"/>
          <w:spacing w:val="-7"/>
        </w:rPr>
        <w:t> </w:t>
      </w:r>
      <w:r>
        <w:rPr>
          <w:color w:val="231F20"/>
        </w:rPr>
        <w:t>đạt</w:t>
      </w:r>
      <w:r>
        <w:rPr>
          <w:color w:val="231F20"/>
          <w:spacing w:val="-7"/>
        </w:rPr>
        <w:t>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nhẫn</w:t>
      </w:r>
      <w:r>
        <w:rPr>
          <w:color w:val="231F20"/>
          <w:spacing w:val="-7"/>
        </w:rPr>
        <w:t> </w:t>
      </w:r>
      <w:r>
        <w:rPr>
          <w:color w:val="231F20"/>
        </w:rPr>
        <w:t>thì</w:t>
      </w:r>
      <w:r>
        <w:rPr>
          <w:color w:val="231F20"/>
          <w:spacing w:val="-7"/>
        </w:rPr>
        <w:t> </w:t>
      </w:r>
      <w:r>
        <w:rPr>
          <w:color w:val="231F20"/>
        </w:rPr>
        <w:t>xả</w:t>
      </w:r>
      <w:r>
        <w:rPr>
          <w:color w:val="231F20"/>
          <w:spacing w:val="-7"/>
        </w:rPr>
        <w:t> </w:t>
      </w:r>
      <w:r>
        <w:rPr>
          <w:color w:val="231F20"/>
        </w:rPr>
        <w:t>bỏ,</w:t>
      </w:r>
      <w:r>
        <w:rPr>
          <w:color w:val="231F20"/>
          <w:spacing w:val="-7"/>
        </w:rPr>
        <w:t> </w:t>
      </w:r>
      <w:r>
        <w:rPr>
          <w:color w:val="231F20"/>
        </w:rPr>
        <w:t>còn pháp phàm phu thì xả bỏ vào lúc</w:t>
      </w:r>
      <w:r>
        <w:rPr>
          <w:color w:val="231F20"/>
          <w:spacing w:val="-1"/>
        </w:rPr>
        <w:t> </w:t>
      </w:r>
      <w:r>
        <w:rPr>
          <w:color w:val="231F20"/>
        </w:rPr>
        <w:t>khác.</w:t>
      </w:r>
    </w:p>
    <w:p>
      <w:pPr>
        <w:pStyle w:val="BodyText"/>
        <w:ind w:left="677" w:firstLine="0"/>
      </w:pPr>
      <w:r>
        <w:rPr>
          <w:color w:val="231F20"/>
        </w:rPr>
        <w:t>Các môn như thế gọi là khác nhau.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Như Đức Thế Tôn nói: Tùy tín - Tùy pháp hành vượt qua địa phàm phu, chưa được quả Dự lưu, định rõ là không mạng chung.</w:t>
      </w:r>
    </w:p>
    <w:p>
      <w:pPr>
        <w:pStyle w:val="BodyText"/>
        <w:spacing w:before="112"/>
        <w:ind w:left="960" w:firstLine="0"/>
      </w:pPr>
      <w:r>
        <w:rPr>
          <w:i/>
          <w:color w:val="231F20"/>
        </w:rPr>
        <w:t>Hỏi: </w:t>
      </w:r>
      <w:r>
        <w:rPr>
          <w:color w:val="231F20"/>
        </w:rPr>
        <w:t>Vì sao gọi là địa phàm phu?</w:t>
      </w:r>
    </w:p>
    <w:p>
      <w:pPr>
        <w:pStyle w:val="BodyText"/>
        <w:spacing w:line="273" w:lineRule="auto" w:before="154"/>
        <w:ind w:right="108"/>
      </w:pPr>
      <w:r>
        <w:rPr>
          <w:i/>
          <w:color w:val="231F20"/>
        </w:rPr>
        <w:t>Đáp: </w:t>
      </w:r>
      <w:r>
        <w:rPr>
          <w:color w:val="231F20"/>
        </w:rPr>
        <w:t>Tất cả Thánh giả đều gọi là đồng sinh. Vì sự sinh của phàm phu khác với Thánh, nên gọi là phàm phu. Vì dung nạp các phàm phu nên gọi là địa phàm phu.</w:t>
      </w:r>
    </w:p>
    <w:p>
      <w:pPr>
        <w:pStyle w:val="BodyText"/>
        <w:spacing w:line="273" w:lineRule="auto" w:before="111"/>
        <w:ind w:right="108"/>
      </w:pPr>
      <w:r>
        <w:rPr>
          <w:i/>
          <w:color w:val="231F20"/>
        </w:rPr>
        <w:t>Hỏi:</w:t>
      </w:r>
      <w:r>
        <w:rPr>
          <w:i/>
          <w:color w:val="231F20"/>
          <w:spacing w:val="-11"/>
        </w:rPr>
        <w:t> </w:t>
      </w:r>
      <w:r>
        <w:rPr>
          <w:color w:val="231F20"/>
        </w:rPr>
        <w:t>Nếu</w:t>
      </w:r>
      <w:r>
        <w:rPr>
          <w:color w:val="231F20"/>
          <w:spacing w:val="-10"/>
        </w:rPr>
        <w:t> </w:t>
      </w:r>
      <w:r>
        <w:rPr>
          <w:color w:val="231F20"/>
        </w:rPr>
        <w:t>vậy</w:t>
      </w:r>
      <w:r>
        <w:rPr>
          <w:color w:val="231F20"/>
          <w:spacing w:val="-11"/>
        </w:rPr>
        <w:t> </w:t>
      </w:r>
      <w:r>
        <w:rPr>
          <w:color w:val="231F20"/>
        </w:rPr>
        <w:t>vì</w:t>
      </w:r>
      <w:r>
        <w:rPr>
          <w:color w:val="231F20"/>
          <w:spacing w:val="-15"/>
        </w:rPr>
        <w:t> </w:t>
      </w:r>
      <w:r>
        <w:rPr>
          <w:color w:val="231F20"/>
        </w:rPr>
        <w:t>Thánh</w:t>
      </w:r>
      <w:r>
        <w:rPr>
          <w:color w:val="231F20"/>
          <w:spacing w:val="-10"/>
        </w:rPr>
        <w:t> </w:t>
      </w:r>
      <w:r>
        <w:rPr>
          <w:color w:val="231F20"/>
        </w:rPr>
        <w:t>giả</w:t>
      </w:r>
      <w:r>
        <w:rPr>
          <w:color w:val="231F20"/>
          <w:spacing w:val="-11"/>
        </w:rPr>
        <w:t> </w:t>
      </w:r>
      <w:r>
        <w:rPr>
          <w:color w:val="231F20"/>
        </w:rPr>
        <w:t>khác</w:t>
      </w:r>
      <w:r>
        <w:rPr>
          <w:color w:val="231F20"/>
          <w:spacing w:val="-10"/>
        </w:rPr>
        <w:t> </w:t>
      </w:r>
      <w:r>
        <w:rPr>
          <w:color w:val="231F20"/>
        </w:rPr>
        <w:t>với</w:t>
      </w:r>
      <w:r>
        <w:rPr>
          <w:color w:val="231F20"/>
          <w:spacing w:val="-10"/>
        </w:rPr>
        <w:t> </w:t>
      </w:r>
      <w:r>
        <w:rPr>
          <w:color w:val="231F20"/>
        </w:rPr>
        <w:t>phàm</w:t>
      </w:r>
      <w:r>
        <w:rPr>
          <w:color w:val="231F20"/>
          <w:spacing w:val="-11"/>
        </w:rPr>
        <w:t> </w:t>
      </w:r>
      <w:r>
        <w:rPr>
          <w:color w:val="231F20"/>
        </w:rPr>
        <w:t>phu,</w:t>
      </w:r>
      <w:r>
        <w:rPr>
          <w:color w:val="231F20"/>
          <w:spacing w:val="-10"/>
        </w:rPr>
        <w:t> </w:t>
      </w: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phàm phu chăng?</w:t>
      </w:r>
    </w:p>
    <w:p>
      <w:pPr>
        <w:pStyle w:val="BodyText"/>
        <w:spacing w:line="273" w:lineRule="auto" w:before="112"/>
        <w:ind w:right="107"/>
      </w:pPr>
      <w:r>
        <w:rPr>
          <w:i/>
          <w:color w:val="231F20"/>
        </w:rPr>
        <w:t>Đáp: </w:t>
      </w:r>
      <w:r>
        <w:rPr>
          <w:color w:val="231F20"/>
        </w:rPr>
        <w:t>Tất cả Thánh giả đồng hợp ở chân lý, vì đồng kiến giải, đồng sự mong muốn, nên gọi là đồng sinh. Phàm phu thì không như vậy, vì có thể chán bỏ sự thấp kém, nên đặt ra danh từ phàm phu. Không nên nêu vấn nạn về điều ấy</w:t>
      </w:r>
    </w:p>
    <w:p>
      <w:pPr>
        <w:pStyle w:val="BodyText"/>
        <w:spacing w:line="273" w:lineRule="auto" w:before="110"/>
        <w:ind w:right="107"/>
      </w:pPr>
      <w:r>
        <w:rPr>
          <w:color w:val="231F20"/>
        </w:rPr>
        <w:t>Tôn giả Thế Hữu nói: Vì dung nạp dấy khởi kiến giải khác, phiền</w:t>
      </w:r>
      <w:r>
        <w:rPr>
          <w:color w:val="231F20"/>
          <w:spacing w:val="-4"/>
        </w:rPr>
        <w:t> </w:t>
      </w:r>
      <w:r>
        <w:rPr>
          <w:color w:val="231F20"/>
        </w:rPr>
        <w:t>não</w:t>
      </w:r>
      <w:r>
        <w:rPr>
          <w:color w:val="231F20"/>
          <w:spacing w:val="-4"/>
        </w:rPr>
        <w:t> </w:t>
      </w:r>
      <w:r>
        <w:rPr>
          <w:color w:val="231F20"/>
        </w:rPr>
        <w:t>loại</w:t>
      </w:r>
      <w:r>
        <w:rPr>
          <w:color w:val="231F20"/>
          <w:spacing w:val="-3"/>
        </w:rPr>
        <w:t> </w:t>
      </w:r>
      <w:r>
        <w:rPr>
          <w:color w:val="231F20"/>
        </w:rPr>
        <w:t>khác,</w:t>
      </w:r>
      <w:r>
        <w:rPr>
          <w:color w:val="231F20"/>
          <w:spacing w:val="-4"/>
        </w:rPr>
        <w:t> </w:t>
      </w:r>
      <w:r>
        <w:rPr>
          <w:color w:val="231F20"/>
        </w:rPr>
        <w:t>tiếp</w:t>
      </w:r>
      <w:r>
        <w:rPr>
          <w:color w:val="231F20"/>
          <w:spacing w:val="-4"/>
        </w:rPr>
        <w:t> </w:t>
      </w:r>
      <w:r>
        <w:rPr>
          <w:color w:val="231F20"/>
        </w:rPr>
        <w:t>nhận</w:t>
      </w:r>
      <w:r>
        <w:rPr>
          <w:color w:val="231F20"/>
          <w:spacing w:val="-4"/>
        </w:rPr>
        <w:t> </w:t>
      </w:r>
      <w:r>
        <w:rPr>
          <w:color w:val="231F20"/>
        </w:rPr>
        <w:t>gây</w:t>
      </w:r>
      <w:r>
        <w:rPr>
          <w:color w:val="231F20"/>
          <w:spacing w:val="-4"/>
        </w:rPr>
        <w:t> </w:t>
      </w:r>
      <w:r>
        <w:rPr>
          <w:color w:val="231F20"/>
        </w:rPr>
        <w:t>tạo</w:t>
      </w:r>
      <w:r>
        <w:rPr>
          <w:color w:val="231F20"/>
          <w:spacing w:val="-3"/>
        </w:rPr>
        <w:t> </w:t>
      </w:r>
      <w:r>
        <w:rPr>
          <w:color w:val="231F20"/>
        </w:rPr>
        <w:t>nghiệp</w:t>
      </w:r>
      <w:r>
        <w:rPr>
          <w:color w:val="231F20"/>
          <w:spacing w:val="-4"/>
        </w:rPr>
        <w:t> </w:t>
      </w:r>
      <w:r>
        <w:rPr>
          <w:color w:val="231F20"/>
        </w:rPr>
        <w:t>khác,</w:t>
      </w:r>
      <w:r>
        <w:rPr>
          <w:color w:val="231F20"/>
          <w:spacing w:val="-4"/>
        </w:rPr>
        <w:t> </w:t>
      </w:r>
      <w:r>
        <w:rPr>
          <w:color w:val="231F20"/>
        </w:rPr>
        <w:t>tiếp</w:t>
      </w:r>
      <w:r>
        <w:rPr>
          <w:color w:val="231F20"/>
          <w:spacing w:val="-4"/>
        </w:rPr>
        <w:t> </w:t>
      </w:r>
      <w:r>
        <w:rPr>
          <w:color w:val="231F20"/>
        </w:rPr>
        <w:t>nhận</w:t>
      </w:r>
      <w:r>
        <w:rPr>
          <w:color w:val="231F20"/>
          <w:spacing w:val="-4"/>
        </w:rPr>
        <w:t> </w:t>
      </w:r>
      <w:r>
        <w:rPr>
          <w:color w:val="231F20"/>
        </w:rPr>
        <w:t>việc</w:t>
      </w:r>
      <w:r>
        <w:rPr>
          <w:color w:val="231F20"/>
          <w:spacing w:val="-4"/>
        </w:rPr>
        <w:t> </w:t>
      </w:r>
      <w:r>
        <w:rPr>
          <w:color w:val="231F20"/>
        </w:rPr>
        <w:t>bị đọa</w:t>
      </w:r>
      <w:r>
        <w:rPr>
          <w:color w:val="231F20"/>
          <w:spacing w:val="-6"/>
        </w:rPr>
        <w:t> </w:t>
      </w:r>
      <w:r>
        <w:rPr>
          <w:color w:val="231F20"/>
        </w:rPr>
        <w:t>vào</w:t>
      </w:r>
      <w:r>
        <w:rPr>
          <w:color w:val="231F20"/>
          <w:spacing w:val="-5"/>
        </w:rPr>
        <w:t> </w:t>
      </w:r>
      <w:r>
        <w:rPr>
          <w:color w:val="231F20"/>
        </w:rPr>
        <w:t>cõi</w:t>
      </w:r>
      <w:r>
        <w:rPr>
          <w:color w:val="231F20"/>
          <w:spacing w:val="-5"/>
        </w:rPr>
        <w:t> </w:t>
      </w:r>
      <w:r>
        <w:rPr>
          <w:color w:val="231F20"/>
        </w:rPr>
        <w:t>khác,</w:t>
      </w:r>
      <w:r>
        <w:rPr>
          <w:color w:val="231F20"/>
          <w:spacing w:val="-5"/>
        </w:rPr>
        <w:t> </w:t>
      </w:r>
      <w:r>
        <w:rPr>
          <w:color w:val="231F20"/>
        </w:rPr>
        <w:t>đi</w:t>
      </w:r>
      <w:r>
        <w:rPr>
          <w:color w:val="231F20"/>
          <w:spacing w:val="-5"/>
        </w:rPr>
        <w:t> </w:t>
      </w:r>
      <w:r>
        <w:rPr>
          <w:color w:val="231F20"/>
        </w:rPr>
        <w:t>đến</w:t>
      </w:r>
      <w:r>
        <w:rPr>
          <w:color w:val="231F20"/>
          <w:spacing w:val="-5"/>
        </w:rPr>
        <w:t> </w:t>
      </w:r>
      <w:r>
        <w:rPr>
          <w:color w:val="231F20"/>
        </w:rPr>
        <w:t>nẻo</w:t>
      </w:r>
      <w:r>
        <w:rPr>
          <w:color w:val="231F20"/>
          <w:spacing w:val="-5"/>
        </w:rPr>
        <w:t> </w:t>
      </w:r>
      <w:r>
        <w:rPr>
          <w:color w:val="231F20"/>
        </w:rPr>
        <w:t>khác</w:t>
      </w:r>
      <w:r>
        <w:rPr>
          <w:color w:val="231F20"/>
          <w:spacing w:val="-6"/>
        </w:rPr>
        <w:t> v.v...</w:t>
      </w:r>
      <w:r>
        <w:rPr>
          <w:color w:val="231F20"/>
          <w:spacing w:val="-5"/>
        </w:rPr>
        <w:t> </w:t>
      </w:r>
      <w:r>
        <w:rPr>
          <w:color w:val="231F20"/>
        </w:rPr>
        <w:t>thọ</w:t>
      </w:r>
      <w:r>
        <w:rPr>
          <w:color w:val="231F20"/>
          <w:spacing w:val="-5"/>
        </w:rPr>
        <w:t> </w:t>
      </w:r>
      <w:r>
        <w:rPr>
          <w:color w:val="231F20"/>
        </w:rPr>
        <w:t>sinh,</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địa</w:t>
      </w:r>
      <w:r>
        <w:rPr>
          <w:color w:val="231F20"/>
          <w:spacing w:val="-5"/>
        </w:rPr>
        <w:t> </w:t>
      </w:r>
      <w:r>
        <w:rPr>
          <w:color w:val="231F20"/>
        </w:rPr>
        <w:t>phàm phu.</w:t>
      </w:r>
      <w:r>
        <w:rPr>
          <w:color w:val="231F20"/>
          <w:spacing w:val="-9"/>
        </w:rPr>
        <w:t> </w:t>
      </w:r>
      <w:r>
        <w:rPr>
          <w:color w:val="231F20"/>
        </w:rPr>
        <w:t>Lại</w:t>
      </w:r>
      <w:r>
        <w:rPr>
          <w:color w:val="231F20"/>
          <w:spacing w:val="-8"/>
        </w:rPr>
        <w:t> </w:t>
      </w:r>
      <w:r>
        <w:rPr>
          <w:color w:val="231F20"/>
        </w:rPr>
        <w:t>nữa,</w:t>
      </w:r>
      <w:r>
        <w:rPr>
          <w:color w:val="231F20"/>
          <w:spacing w:val="-8"/>
        </w:rPr>
        <w:t> </w:t>
      </w:r>
      <w:r>
        <w:rPr>
          <w:color w:val="231F20"/>
        </w:rPr>
        <w:t>vì</w:t>
      </w:r>
      <w:r>
        <w:rPr>
          <w:color w:val="231F20"/>
          <w:spacing w:val="-8"/>
        </w:rPr>
        <w:t> </w:t>
      </w:r>
      <w:r>
        <w:rPr>
          <w:color w:val="231F20"/>
        </w:rPr>
        <w:t>dung</w:t>
      </w:r>
      <w:r>
        <w:rPr>
          <w:color w:val="231F20"/>
          <w:spacing w:val="-8"/>
        </w:rPr>
        <w:t> </w:t>
      </w:r>
      <w:r>
        <w:rPr>
          <w:color w:val="231F20"/>
        </w:rPr>
        <w:t>nạp</w:t>
      </w:r>
      <w:r>
        <w:rPr>
          <w:color w:val="231F20"/>
          <w:spacing w:val="-8"/>
        </w:rPr>
        <w:t> </w:t>
      </w:r>
      <w:r>
        <w:rPr>
          <w:color w:val="231F20"/>
        </w:rPr>
        <w:t>sự</w:t>
      </w:r>
      <w:r>
        <w:rPr>
          <w:color w:val="231F20"/>
          <w:spacing w:val="-8"/>
        </w:rPr>
        <w:t> </w:t>
      </w:r>
      <w:r>
        <w:rPr>
          <w:color w:val="231F20"/>
        </w:rPr>
        <w:t>tin</w:t>
      </w:r>
      <w:r>
        <w:rPr>
          <w:color w:val="231F20"/>
          <w:spacing w:val="-9"/>
        </w:rPr>
        <w:t> </w:t>
      </w:r>
      <w:r>
        <w:rPr>
          <w:color w:val="231F20"/>
        </w:rPr>
        <w:t>tưởng</w:t>
      </w:r>
      <w:r>
        <w:rPr>
          <w:color w:val="231F20"/>
          <w:spacing w:val="-8"/>
        </w:rPr>
        <w:t> </w:t>
      </w:r>
      <w:r>
        <w:rPr>
          <w:color w:val="231F20"/>
        </w:rPr>
        <w:t>nơi</w:t>
      </w:r>
      <w:r>
        <w:rPr>
          <w:color w:val="231F20"/>
          <w:spacing w:val="-8"/>
        </w:rPr>
        <w:t> </w:t>
      </w:r>
      <w:r>
        <w:rPr>
          <w:color w:val="231F20"/>
        </w:rPr>
        <w:t>Sư</w:t>
      </w:r>
      <w:r>
        <w:rPr>
          <w:color w:val="231F20"/>
          <w:spacing w:val="-8"/>
        </w:rPr>
        <w:t> </w:t>
      </w:r>
      <w:r>
        <w:rPr>
          <w:color w:val="231F20"/>
        </w:rPr>
        <w:t>khác,</w:t>
      </w:r>
      <w:r>
        <w:rPr>
          <w:color w:val="231F20"/>
          <w:spacing w:val="-8"/>
        </w:rPr>
        <w:t> </w:t>
      </w:r>
      <w:r>
        <w:rPr>
          <w:color w:val="231F20"/>
        </w:rPr>
        <w:t>nói</w:t>
      </w:r>
      <w:r>
        <w:rPr>
          <w:color w:val="231F20"/>
          <w:spacing w:val="-8"/>
        </w:rPr>
        <w:t> </w:t>
      </w:r>
      <w:r>
        <w:rPr>
          <w:color w:val="231F20"/>
        </w:rPr>
        <w:t>rộng</w:t>
      </w:r>
      <w:r>
        <w:rPr>
          <w:color w:val="231F20"/>
          <w:spacing w:val="-8"/>
        </w:rPr>
        <w:t> </w:t>
      </w:r>
      <w:r>
        <w:rPr>
          <w:color w:val="231F20"/>
        </w:rPr>
        <w:t>cho</w:t>
      </w:r>
      <w:r>
        <w:rPr>
          <w:color w:val="231F20"/>
          <w:spacing w:val="-8"/>
        </w:rPr>
        <w:t> </w:t>
      </w:r>
      <w:r>
        <w:rPr>
          <w:color w:val="231F20"/>
        </w:rPr>
        <w:t>đến mong cầu quả khác, nên gọi là địa phàm phu.</w:t>
      </w:r>
    </w:p>
    <w:p>
      <w:pPr>
        <w:pStyle w:val="BodyText"/>
        <w:spacing w:line="273" w:lineRule="auto" w:before="109"/>
        <w:ind w:right="108"/>
      </w:pPr>
      <w:r>
        <w:rPr>
          <w:color w:val="231F20"/>
        </w:rPr>
        <w:t>Đại</w:t>
      </w:r>
      <w:r>
        <w:rPr>
          <w:color w:val="231F20"/>
          <w:spacing w:val="-6"/>
        </w:rPr>
        <w:t> </w:t>
      </w:r>
      <w:r>
        <w:rPr>
          <w:color w:val="231F20"/>
        </w:rPr>
        <w:t>đức</w:t>
      </w:r>
      <w:r>
        <w:rPr>
          <w:color w:val="231F20"/>
          <w:spacing w:val="-6"/>
        </w:rPr>
        <w:t> </w:t>
      </w:r>
      <w:r>
        <w:rPr>
          <w:color w:val="231F20"/>
        </w:rPr>
        <w:t>nói:</w:t>
      </w:r>
      <w:r>
        <w:rPr>
          <w:color w:val="231F20"/>
          <w:spacing w:val="-10"/>
        </w:rPr>
        <w:t> </w:t>
      </w:r>
      <w:r>
        <w:rPr>
          <w:color w:val="231F20"/>
        </w:rPr>
        <w:t>Vì</w:t>
      </w:r>
      <w:r>
        <w:rPr>
          <w:color w:val="231F20"/>
          <w:spacing w:val="-6"/>
        </w:rPr>
        <w:t> </w:t>
      </w:r>
      <w:r>
        <w:rPr>
          <w:color w:val="231F20"/>
        </w:rPr>
        <w:t>khác</w:t>
      </w:r>
      <w:r>
        <w:rPr>
          <w:color w:val="231F20"/>
          <w:spacing w:val="-6"/>
        </w:rPr>
        <w:t> </w:t>
      </w:r>
      <w:r>
        <w:rPr>
          <w:color w:val="231F20"/>
        </w:rPr>
        <w:t>với</w:t>
      </w:r>
      <w:r>
        <w:rPr>
          <w:color w:val="231F20"/>
          <w:spacing w:val="-5"/>
        </w:rPr>
        <w:t> </w:t>
      </w:r>
      <w:r>
        <w:rPr>
          <w:color w:val="231F20"/>
        </w:rPr>
        <w:t>chánh</w:t>
      </w:r>
      <w:r>
        <w:rPr>
          <w:color w:val="231F20"/>
          <w:spacing w:val="-6"/>
        </w:rPr>
        <w:t> </w:t>
      </w:r>
      <w:r>
        <w:rPr>
          <w:color w:val="231F20"/>
        </w:rPr>
        <w:t>pháp</w:t>
      </w:r>
      <w:r>
        <w:rPr>
          <w:color w:val="231F20"/>
          <w:spacing w:val="-6"/>
        </w:rPr>
        <w:t> </w:t>
      </w:r>
      <w:r>
        <w:rPr>
          <w:color w:val="231F20"/>
        </w:rPr>
        <w:t>và</w:t>
      </w:r>
      <w:r>
        <w:rPr>
          <w:color w:val="231F20"/>
          <w:spacing w:val="-10"/>
        </w:rPr>
        <w:t> </w:t>
      </w:r>
      <w:r>
        <w:rPr>
          <w:color w:val="231F20"/>
        </w:rPr>
        <w:t>Tỳ-nại-da</w:t>
      </w:r>
      <w:r>
        <w:rPr>
          <w:color w:val="231F20"/>
          <w:spacing w:val="-6"/>
        </w:rPr>
        <w:t> </w:t>
      </w:r>
      <w:r>
        <w:rPr>
          <w:color w:val="231F20"/>
        </w:rPr>
        <w:t>mà</w:t>
      </w:r>
      <w:r>
        <w:rPr>
          <w:color w:val="231F20"/>
          <w:spacing w:val="-6"/>
        </w:rPr>
        <w:t> </w:t>
      </w:r>
      <w:r>
        <w:rPr>
          <w:color w:val="231F20"/>
        </w:rPr>
        <w:t>thọ</w:t>
      </w:r>
      <w:r>
        <w:rPr>
          <w:color w:val="231F20"/>
          <w:spacing w:val="-5"/>
        </w:rPr>
        <w:t> </w:t>
      </w:r>
      <w:r>
        <w:rPr>
          <w:color w:val="231F20"/>
        </w:rPr>
        <w:t>sinh, nên gọi là phàm phu. Các phàm phu này sinh trưởng đều nương dựa vào nơi chốn, nên gọi là địa phàm phu.</w:t>
      </w:r>
    </w:p>
    <w:p>
      <w:pPr>
        <w:pStyle w:val="BodyText"/>
        <w:spacing w:before="111"/>
        <w:ind w:left="960" w:firstLine="0"/>
      </w:pPr>
      <w:r>
        <w:rPr>
          <w:i/>
          <w:color w:val="231F20"/>
        </w:rPr>
        <w:t>Hỏi: </w:t>
      </w:r>
      <w:r>
        <w:rPr>
          <w:color w:val="231F20"/>
        </w:rPr>
        <w:t>Thế nào là tánh phàm phu?</w:t>
      </w:r>
    </w:p>
    <w:p>
      <w:pPr>
        <w:pStyle w:val="BodyText"/>
        <w:spacing w:line="273" w:lineRule="auto" w:before="154"/>
        <w:ind w:right="106"/>
      </w:pPr>
      <w:r>
        <w:rPr>
          <w:i/>
          <w:color w:val="231F20"/>
        </w:rPr>
        <w:t>Đáp: </w:t>
      </w:r>
      <w:r>
        <w:rPr>
          <w:color w:val="231F20"/>
        </w:rPr>
        <w:t>Nếu đối với pháp Thánh, noãn Thánh, kiến Thánh, nhẫn Thánh, dục Thánh, tuệ Thánh, các thứ không đạt được, đã không</w:t>
      </w:r>
      <w:r>
        <w:rPr>
          <w:color w:val="231F20"/>
          <w:spacing w:val="-36"/>
        </w:rPr>
        <w:t> </w:t>
      </w:r>
      <w:r>
        <w:rPr>
          <w:color w:val="231F20"/>
          <w:spacing w:val="-4"/>
        </w:rPr>
        <w:t>đạt </w:t>
      </w:r>
      <w:r>
        <w:rPr>
          <w:color w:val="231F20"/>
        </w:rPr>
        <w:t>được, sẽ không đạt được. Đó gọi là tánh phàm</w:t>
      </w:r>
      <w:r>
        <w:rPr>
          <w:color w:val="231F20"/>
          <w:spacing w:val="-3"/>
        </w:rPr>
        <w:t> </w:t>
      </w:r>
      <w:r>
        <w:rPr>
          <w:color w:val="231F20"/>
        </w:rPr>
        <w:t>phu.</w:t>
      </w:r>
    </w:p>
    <w:p>
      <w:pPr>
        <w:pStyle w:val="BodyText"/>
        <w:spacing w:line="273" w:lineRule="auto" w:before="111"/>
        <w:ind w:right="107"/>
      </w:pPr>
      <w:r>
        <w:rPr>
          <w:i/>
          <w:color w:val="231F20"/>
        </w:rPr>
        <w:t>Hỏi:</w:t>
      </w:r>
      <w:r>
        <w:rPr>
          <w:i/>
          <w:color w:val="231F20"/>
          <w:spacing w:val="-18"/>
        </w:rPr>
        <w:t> </w:t>
      </w:r>
      <w:r>
        <w:rPr>
          <w:color w:val="231F20"/>
        </w:rPr>
        <w:t>Vì</w:t>
      </w:r>
      <w:r>
        <w:rPr>
          <w:color w:val="231F20"/>
          <w:spacing w:val="-13"/>
        </w:rPr>
        <w:t> </w:t>
      </w:r>
      <w:r>
        <w:rPr>
          <w:color w:val="231F20"/>
        </w:rPr>
        <w:t>không</w:t>
      </w:r>
      <w:r>
        <w:rPr>
          <w:color w:val="231F20"/>
          <w:spacing w:val="-13"/>
        </w:rPr>
        <w:t> </w:t>
      </w:r>
      <w:r>
        <w:rPr>
          <w:color w:val="231F20"/>
        </w:rPr>
        <w:t>đạt</w:t>
      </w:r>
      <w:r>
        <w:rPr>
          <w:color w:val="231F20"/>
          <w:spacing w:val="-14"/>
        </w:rPr>
        <w:t> </w:t>
      </w:r>
      <w:r>
        <w:rPr>
          <w:color w:val="231F20"/>
        </w:rPr>
        <w:t>được</w:t>
      </w:r>
      <w:r>
        <w:rPr>
          <w:color w:val="231F20"/>
          <w:spacing w:val="-13"/>
        </w:rPr>
        <w:t> </w:t>
      </w:r>
      <w:r>
        <w:rPr>
          <w:color w:val="231F20"/>
        </w:rPr>
        <w:t>khổ</w:t>
      </w:r>
      <w:r>
        <w:rPr>
          <w:color w:val="231F20"/>
          <w:spacing w:val="-13"/>
        </w:rPr>
        <w:t> </w:t>
      </w:r>
      <w:r>
        <w:rPr>
          <w:color w:val="231F20"/>
        </w:rPr>
        <w:t>pháp</w:t>
      </w:r>
      <w:r>
        <w:rPr>
          <w:color w:val="231F20"/>
          <w:spacing w:val="-14"/>
        </w:rPr>
        <w:t> </w:t>
      </w:r>
      <w:r>
        <w:rPr>
          <w:color w:val="231F20"/>
        </w:rPr>
        <w:t>trí</w:t>
      </w:r>
      <w:r>
        <w:rPr>
          <w:color w:val="231F20"/>
          <w:spacing w:val="-13"/>
        </w:rPr>
        <w:t> </w:t>
      </w:r>
      <w:r>
        <w:rPr>
          <w:color w:val="231F20"/>
        </w:rPr>
        <w:t>nhẫn</w:t>
      </w:r>
      <w:r>
        <w:rPr>
          <w:color w:val="231F20"/>
          <w:spacing w:val="-13"/>
        </w:rPr>
        <w:t> </w:t>
      </w:r>
      <w:r>
        <w:rPr>
          <w:color w:val="231F20"/>
        </w:rPr>
        <w:t>là</w:t>
      </w:r>
      <w:r>
        <w:rPr>
          <w:color w:val="231F20"/>
          <w:spacing w:val="-13"/>
        </w:rPr>
        <w:t> </w:t>
      </w:r>
      <w:r>
        <w:rPr>
          <w:color w:val="231F20"/>
        </w:rPr>
        <w:t>tánh</w:t>
      </w:r>
      <w:r>
        <w:rPr>
          <w:color w:val="231F20"/>
          <w:spacing w:val="-14"/>
        </w:rPr>
        <w:t> </w:t>
      </w:r>
      <w:r>
        <w:rPr>
          <w:color w:val="231F20"/>
        </w:rPr>
        <w:t>phàm</w:t>
      </w:r>
      <w:r>
        <w:rPr>
          <w:color w:val="231F20"/>
          <w:spacing w:val="-13"/>
        </w:rPr>
        <w:t> </w:t>
      </w:r>
      <w:r>
        <w:rPr>
          <w:color w:val="231F20"/>
        </w:rPr>
        <w:t>phu</w:t>
      </w:r>
      <w:r>
        <w:rPr>
          <w:color w:val="231F20"/>
          <w:spacing w:val="-13"/>
        </w:rPr>
        <w:t> </w:t>
      </w:r>
      <w:r>
        <w:rPr>
          <w:color w:val="231F20"/>
        </w:rPr>
        <w:t>hay là vì không đạt được tất cả pháp Thánh là tánh phàm phu? Nếu nêu như thế thì có lỗi gì? Nếu không đạt được khổ pháp trí nhẫn là tánh phàm phu, thì đạo loại trí đã sinh, bỏ khổ pháp trí nhẫn, bấy giờ</w:t>
      </w:r>
      <w:r>
        <w:rPr>
          <w:color w:val="231F20"/>
          <w:spacing w:val="-4"/>
        </w:rPr>
        <w:t> </w:t>
      </w:r>
      <w:r>
        <w:rPr>
          <w:color w:val="231F20"/>
        </w:rPr>
        <w:t>khổ</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pháp trí nhẫn là không được, nên là tánh phàm phu, thế thì người</w:t>
      </w:r>
      <w:r>
        <w:rPr>
          <w:color w:val="231F20"/>
          <w:spacing w:val="-28"/>
        </w:rPr>
        <w:t> </w:t>
      </w:r>
      <w:r>
        <w:rPr>
          <w:color w:val="231F20"/>
          <w:spacing w:val="-5"/>
        </w:rPr>
        <w:t>trụ </w:t>
      </w:r>
      <w:r>
        <w:rPr>
          <w:color w:val="231F20"/>
        </w:rPr>
        <w:t>nơi</w:t>
      </w:r>
      <w:r>
        <w:rPr>
          <w:color w:val="231F20"/>
          <w:spacing w:val="-7"/>
        </w:rPr>
        <w:t> </w:t>
      </w:r>
      <w:r>
        <w:rPr>
          <w:color w:val="231F20"/>
        </w:rPr>
        <w:t>tu</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đạo,</w:t>
      </w:r>
      <w:r>
        <w:rPr>
          <w:color w:val="231F20"/>
          <w:spacing w:val="-5"/>
        </w:rPr>
        <w:t> </w:t>
      </w:r>
      <w:r>
        <w:rPr>
          <w:color w:val="231F20"/>
        </w:rPr>
        <w:t>cũng</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phàm</w:t>
      </w:r>
      <w:r>
        <w:rPr>
          <w:color w:val="231F20"/>
          <w:spacing w:val="-6"/>
        </w:rPr>
        <w:t> </w:t>
      </w:r>
      <w:r>
        <w:rPr>
          <w:color w:val="231F20"/>
        </w:rPr>
        <w:t>phu</w:t>
      </w:r>
      <w:r>
        <w:rPr>
          <w:color w:val="231F20"/>
          <w:spacing w:val="-5"/>
        </w:rPr>
        <w:t> </w:t>
      </w:r>
      <w:r>
        <w:rPr>
          <w:color w:val="231F20"/>
        </w:rPr>
        <w:t>chăng?</w:t>
      </w:r>
      <w:r>
        <w:rPr>
          <w:color w:val="231F20"/>
          <w:spacing w:val="-5"/>
        </w:rPr>
        <w:t> </w:t>
      </w:r>
      <w:r>
        <w:rPr>
          <w:color w:val="231F20"/>
        </w:rPr>
        <w:t>Nếu</w:t>
      </w:r>
      <w:r>
        <w:rPr>
          <w:color w:val="231F20"/>
          <w:spacing w:val="-6"/>
        </w:rPr>
        <w:t> </w:t>
      </w:r>
      <w:r>
        <w:rPr>
          <w:color w:val="231F20"/>
        </w:rPr>
        <w:t>không đạt được tất cả pháp Thánh là tánh phàm phu, thì tất cả hữu tình </w:t>
      </w:r>
      <w:r>
        <w:rPr>
          <w:color w:val="231F20"/>
          <w:spacing w:val="-5"/>
        </w:rPr>
        <w:t>đều </w:t>
      </w:r>
      <w:r>
        <w:rPr>
          <w:color w:val="231F20"/>
        </w:rPr>
        <w:t>gọi là phàm phu. Không có Thánh giả thành tựu tất cả pháp Thánh, nghĩa là cho đến Đức Phật cũng không thành tựu pháp Thánh của Nhị thừa và pháp học của thừa mình, cũng nên gọi là phàm</w:t>
      </w:r>
      <w:r>
        <w:rPr>
          <w:color w:val="231F20"/>
          <w:spacing w:val="-3"/>
        </w:rPr>
        <w:t> </w:t>
      </w:r>
      <w:r>
        <w:rPr>
          <w:color w:val="231F20"/>
        </w:rPr>
        <w:t>phu.</w:t>
      </w:r>
    </w:p>
    <w:p>
      <w:pPr>
        <w:pStyle w:val="BodyText"/>
        <w:spacing w:line="273" w:lineRule="auto" w:before="108"/>
        <w:ind w:left="110" w:right="385"/>
      </w:pPr>
      <w:r>
        <w:rPr>
          <w:color w:val="231F20"/>
        </w:rPr>
        <w:t>Có thuyết nói: Không đạt được khổ pháp trí nhẫn là tánh phàm phu.</w:t>
      </w:r>
    </w:p>
    <w:p>
      <w:pPr>
        <w:pStyle w:val="BodyText"/>
        <w:spacing w:line="273" w:lineRule="auto" w:before="112"/>
        <w:ind w:left="110" w:right="391"/>
      </w:pPr>
      <w:r>
        <w:rPr>
          <w:i/>
          <w:color w:val="231F20"/>
        </w:rPr>
        <w:t>Hỏi:</w:t>
      </w:r>
      <w:r>
        <w:rPr>
          <w:i/>
          <w:color w:val="231F20"/>
          <w:spacing w:val="-8"/>
        </w:rPr>
        <w:t> </w:t>
      </w:r>
      <w:r>
        <w:rPr>
          <w:color w:val="231F20"/>
        </w:rPr>
        <w:t>Nếu</w:t>
      </w:r>
      <w:r>
        <w:rPr>
          <w:color w:val="231F20"/>
          <w:spacing w:val="-8"/>
        </w:rPr>
        <w:t> </w:t>
      </w:r>
      <w:r>
        <w:rPr>
          <w:color w:val="231F20"/>
        </w:rPr>
        <w:t>vậy</w:t>
      </w:r>
      <w:r>
        <w:rPr>
          <w:color w:val="231F20"/>
          <w:spacing w:val="-7"/>
        </w:rPr>
        <w:t> </w:t>
      </w:r>
      <w:r>
        <w:rPr>
          <w:color w:val="231F20"/>
        </w:rPr>
        <w:t>đạo</w:t>
      </w:r>
      <w:r>
        <w:rPr>
          <w:color w:val="231F20"/>
          <w:spacing w:val="-8"/>
        </w:rPr>
        <w:t> </w:t>
      </w:r>
      <w:r>
        <w:rPr>
          <w:color w:val="231F20"/>
        </w:rPr>
        <w:t>loại</w:t>
      </w:r>
      <w:r>
        <w:rPr>
          <w:color w:val="231F20"/>
          <w:spacing w:val="-8"/>
        </w:rPr>
        <w:t> </w:t>
      </w:r>
      <w:r>
        <w:rPr>
          <w:color w:val="231F20"/>
        </w:rPr>
        <w:t>trí</w:t>
      </w:r>
      <w:r>
        <w:rPr>
          <w:color w:val="231F20"/>
          <w:spacing w:val="-7"/>
        </w:rPr>
        <w:t> </w:t>
      </w:r>
      <w:r>
        <w:rPr>
          <w:color w:val="231F20"/>
        </w:rPr>
        <w:t>đã</w:t>
      </w:r>
      <w:r>
        <w:rPr>
          <w:color w:val="231F20"/>
          <w:spacing w:val="-8"/>
        </w:rPr>
        <w:t> </w:t>
      </w:r>
      <w:r>
        <w:rPr>
          <w:color w:val="231F20"/>
        </w:rPr>
        <w:t>sinh,</w:t>
      </w:r>
      <w:r>
        <w:rPr>
          <w:color w:val="231F20"/>
          <w:spacing w:val="-7"/>
        </w:rPr>
        <w:t> </w:t>
      </w:r>
      <w:r>
        <w:rPr>
          <w:color w:val="231F20"/>
        </w:rPr>
        <w:t>bỏ</w:t>
      </w:r>
      <w:r>
        <w:rPr>
          <w:color w:val="231F20"/>
          <w:spacing w:val="-8"/>
        </w:rPr>
        <w:t> </w:t>
      </w:r>
      <w:r>
        <w:rPr>
          <w:color w:val="231F20"/>
        </w:rPr>
        <w:t>khổ</w:t>
      </w:r>
      <w:r>
        <w:rPr>
          <w:color w:val="231F20"/>
          <w:spacing w:val="-8"/>
        </w:rPr>
        <w:t> </w:t>
      </w:r>
      <w:r>
        <w:rPr>
          <w:color w:val="231F20"/>
        </w:rPr>
        <w:t>pháp</w:t>
      </w:r>
      <w:r>
        <w:rPr>
          <w:color w:val="231F20"/>
          <w:spacing w:val="-7"/>
        </w:rPr>
        <w:t> </w:t>
      </w:r>
      <w:r>
        <w:rPr>
          <w:color w:val="231F20"/>
        </w:rPr>
        <w:t>trí</w:t>
      </w:r>
      <w:r>
        <w:rPr>
          <w:color w:val="231F20"/>
          <w:spacing w:val="-8"/>
        </w:rPr>
        <w:t> </w:t>
      </w:r>
      <w:r>
        <w:rPr>
          <w:color w:val="231F20"/>
        </w:rPr>
        <w:t>nhẫn,</w:t>
      </w:r>
      <w:r>
        <w:rPr>
          <w:color w:val="231F20"/>
          <w:spacing w:val="-8"/>
        </w:rPr>
        <w:t> </w:t>
      </w:r>
      <w:r>
        <w:rPr>
          <w:color w:val="231F20"/>
        </w:rPr>
        <w:t>bấy</w:t>
      </w:r>
      <w:r>
        <w:rPr>
          <w:color w:val="231F20"/>
          <w:spacing w:val="-7"/>
        </w:rPr>
        <w:t> </w:t>
      </w:r>
      <w:r>
        <w:rPr>
          <w:color w:val="231F20"/>
        </w:rPr>
        <w:t>giờ khổ pháp trí nhẫn không phải là được, nên là tánh phàm phu, thế thì người trụ nơi tu đạo, vô học đạo, cũng nên gọi là phàm phu chăng?</w:t>
      </w:r>
    </w:p>
    <w:p>
      <w:pPr>
        <w:pStyle w:val="BodyText"/>
        <w:spacing w:line="273" w:lineRule="auto" w:before="111"/>
        <w:ind w:left="110" w:right="391"/>
      </w:pPr>
      <w:r>
        <w:rPr>
          <w:i/>
          <w:color w:val="231F20"/>
        </w:rPr>
        <w:t>Đáp: </w:t>
      </w:r>
      <w:r>
        <w:rPr>
          <w:color w:val="231F20"/>
        </w:rPr>
        <w:t>Lúc khổ pháp trí nhẫn sinh, loại trừ chỗ không phải là được kia, khiến đối với sự nối tiếp của chính nó vĩnh viễn không còn sinh nữa. Người trụ nơi tu đạo, vô học đạo, tuy không thành </w:t>
      </w:r>
      <w:r>
        <w:rPr>
          <w:color w:val="231F20"/>
          <w:spacing w:val="-2"/>
        </w:rPr>
        <w:t>tựu </w:t>
      </w:r>
      <w:r>
        <w:rPr>
          <w:color w:val="231F20"/>
        </w:rPr>
        <w:t>khổ pháp trí nhẫn, nhưng không gọi là không được, cũng không </w:t>
      </w:r>
      <w:r>
        <w:rPr>
          <w:color w:val="231F20"/>
          <w:spacing w:val="-2"/>
        </w:rPr>
        <w:t>gọi </w:t>
      </w:r>
      <w:r>
        <w:rPr>
          <w:color w:val="231F20"/>
        </w:rPr>
        <w:t>là được. Như lúc nhãn căn sinh, loại trừ chỗ không phải là được kia, khiến</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sự</w:t>
      </w:r>
      <w:r>
        <w:rPr>
          <w:color w:val="231F20"/>
          <w:spacing w:val="-6"/>
        </w:rPr>
        <w:t> </w:t>
      </w:r>
      <w:r>
        <w:rPr>
          <w:color w:val="231F20"/>
        </w:rPr>
        <w:t>nối</w:t>
      </w:r>
      <w:r>
        <w:rPr>
          <w:color w:val="231F20"/>
          <w:spacing w:val="-7"/>
        </w:rPr>
        <w:t> </w:t>
      </w:r>
      <w:r>
        <w:rPr>
          <w:color w:val="231F20"/>
        </w:rPr>
        <w:t>tiếp</w:t>
      </w:r>
      <w:r>
        <w:rPr>
          <w:color w:val="231F20"/>
          <w:spacing w:val="-6"/>
        </w:rPr>
        <w:t> </w:t>
      </w:r>
      <w:r>
        <w:rPr>
          <w:color w:val="231F20"/>
        </w:rPr>
        <w:t>của</w:t>
      </w:r>
      <w:r>
        <w:rPr>
          <w:color w:val="231F20"/>
          <w:spacing w:val="-6"/>
        </w:rPr>
        <w:t> </w:t>
      </w:r>
      <w:r>
        <w:rPr>
          <w:color w:val="231F20"/>
        </w:rPr>
        <w:t>chính</w:t>
      </w:r>
      <w:r>
        <w:rPr>
          <w:color w:val="231F20"/>
          <w:spacing w:val="-7"/>
        </w:rPr>
        <w:t> </w:t>
      </w:r>
      <w:r>
        <w:rPr>
          <w:color w:val="231F20"/>
        </w:rPr>
        <w:t>nó</w:t>
      </w:r>
      <w:r>
        <w:rPr>
          <w:color w:val="231F20"/>
          <w:spacing w:val="-6"/>
        </w:rPr>
        <w:t> </w:t>
      </w:r>
      <w:r>
        <w:rPr>
          <w:color w:val="231F20"/>
        </w:rPr>
        <w:t>vĩnh</w:t>
      </w:r>
      <w:r>
        <w:rPr>
          <w:color w:val="231F20"/>
          <w:spacing w:val="-7"/>
        </w:rPr>
        <w:t> </w:t>
      </w:r>
      <w:r>
        <w:rPr>
          <w:color w:val="231F20"/>
        </w:rPr>
        <w:t>viễn</w:t>
      </w:r>
      <w:r>
        <w:rPr>
          <w:color w:val="231F20"/>
          <w:spacing w:val="-6"/>
        </w:rPr>
        <w:t> </w:t>
      </w:r>
      <w:r>
        <w:rPr>
          <w:color w:val="231F20"/>
        </w:rPr>
        <w:t>không</w:t>
      </w:r>
      <w:r>
        <w:rPr>
          <w:color w:val="231F20"/>
          <w:spacing w:val="-6"/>
        </w:rPr>
        <w:t> </w:t>
      </w:r>
      <w:r>
        <w:rPr>
          <w:color w:val="231F20"/>
        </w:rPr>
        <w:t>còn</w:t>
      </w:r>
      <w:r>
        <w:rPr>
          <w:color w:val="231F20"/>
          <w:spacing w:val="-7"/>
        </w:rPr>
        <w:t> </w:t>
      </w:r>
      <w:r>
        <w:rPr>
          <w:color w:val="231F20"/>
        </w:rPr>
        <w:t>sinh</w:t>
      </w:r>
      <w:r>
        <w:rPr>
          <w:color w:val="231F20"/>
          <w:spacing w:val="-6"/>
        </w:rPr>
        <w:t> </w:t>
      </w:r>
      <w:r>
        <w:rPr>
          <w:color w:val="231F20"/>
        </w:rPr>
        <w:t>nữa. Nhãn căn diệt rồi, tuy không thành tựu, nhưng không gọi là không được, cũng không gọi là được. Đây cũng như thế, nên không có </w:t>
      </w:r>
      <w:r>
        <w:rPr>
          <w:color w:val="231F20"/>
          <w:spacing w:val="-2"/>
        </w:rPr>
        <w:t>lỗi </w:t>
      </w:r>
      <w:r>
        <w:rPr>
          <w:color w:val="231F20"/>
        </w:rPr>
        <w:t>trước.</w:t>
      </w:r>
      <w:r>
        <w:rPr>
          <w:color w:val="231F20"/>
          <w:spacing w:val="-15"/>
        </w:rPr>
        <w:t> </w:t>
      </w:r>
      <w:r>
        <w:rPr>
          <w:color w:val="231F20"/>
        </w:rPr>
        <w:t>Lại</w:t>
      </w:r>
      <w:r>
        <w:rPr>
          <w:color w:val="231F20"/>
          <w:spacing w:val="-15"/>
        </w:rPr>
        <w:t> </w:t>
      </w:r>
      <w:r>
        <w:rPr>
          <w:color w:val="231F20"/>
        </w:rPr>
        <w:t>nữa,</w:t>
      </w:r>
      <w:r>
        <w:rPr>
          <w:color w:val="231F20"/>
          <w:spacing w:val="-15"/>
        </w:rPr>
        <w:t> </w:t>
      </w:r>
      <w:r>
        <w:rPr>
          <w:color w:val="231F20"/>
        </w:rPr>
        <w:t>đạo</w:t>
      </w:r>
      <w:r>
        <w:rPr>
          <w:color w:val="231F20"/>
          <w:spacing w:val="-15"/>
        </w:rPr>
        <w:t> </w:t>
      </w:r>
      <w:r>
        <w:rPr>
          <w:color w:val="231F20"/>
        </w:rPr>
        <w:t>loại</w:t>
      </w:r>
      <w:r>
        <w:rPr>
          <w:color w:val="231F20"/>
          <w:spacing w:val="-15"/>
        </w:rPr>
        <w:t> </w:t>
      </w:r>
      <w:r>
        <w:rPr>
          <w:color w:val="231F20"/>
        </w:rPr>
        <w:t>trí</w:t>
      </w:r>
      <w:r>
        <w:rPr>
          <w:color w:val="231F20"/>
          <w:spacing w:val="-14"/>
        </w:rPr>
        <w:t> </w:t>
      </w:r>
      <w:r>
        <w:rPr>
          <w:color w:val="231F20"/>
        </w:rPr>
        <w:t>đã</w:t>
      </w:r>
      <w:r>
        <w:rPr>
          <w:color w:val="231F20"/>
          <w:spacing w:val="-15"/>
        </w:rPr>
        <w:t> </w:t>
      </w:r>
      <w:r>
        <w:rPr>
          <w:color w:val="231F20"/>
        </w:rPr>
        <w:t>sinh,</w:t>
      </w:r>
      <w:r>
        <w:rPr>
          <w:color w:val="231F20"/>
          <w:spacing w:val="-15"/>
        </w:rPr>
        <w:t> </w:t>
      </w:r>
      <w:r>
        <w:rPr>
          <w:color w:val="231F20"/>
        </w:rPr>
        <w:t>khổ</w:t>
      </w:r>
      <w:r>
        <w:rPr>
          <w:color w:val="231F20"/>
          <w:spacing w:val="-15"/>
        </w:rPr>
        <w:t> </w:t>
      </w:r>
      <w:r>
        <w:rPr>
          <w:color w:val="231F20"/>
        </w:rPr>
        <w:t>pháp</w:t>
      </w:r>
      <w:r>
        <w:rPr>
          <w:color w:val="231F20"/>
          <w:spacing w:val="-15"/>
        </w:rPr>
        <w:t> </w:t>
      </w:r>
      <w:r>
        <w:rPr>
          <w:color w:val="231F20"/>
        </w:rPr>
        <w:t>trí</w:t>
      </w:r>
      <w:r>
        <w:rPr>
          <w:color w:val="231F20"/>
          <w:spacing w:val="-14"/>
        </w:rPr>
        <w:t> </w:t>
      </w:r>
      <w:r>
        <w:rPr>
          <w:color w:val="231F20"/>
        </w:rPr>
        <w:t>nhẫn</w:t>
      </w:r>
      <w:r>
        <w:rPr>
          <w:color w:val="231F20"/>
          <w:spacing w:val="-15"/>
        </w:rPr>
        <w:t> </w:t>
      </w:r>
      <w:r>
        <w:rPr>
          <w:color w:val="231F20"/>
        </w:rPr>
        <w:t>tuy</w:t>
      </w:r>
      <w:r>
        <w:rPr>
          <w:color w:val="231F20"/>
          <w:spacing w:val="-15"/>
        </w:rPr>
        <w:t> </w:t>
      </w:r>
      <w:r>
        <w:rPr>
          <w:color w:val="231F20"/>
        </w:rPr>
        <w:t>không</w:t>
      </w:r>
      <w:r>
        <w:rPr>
          <w:color w:val="231F20"/>
          <w:spacing w:val="-15"/>
        </w:rPr>
        <w:t> </w:t>
      </w:r>
      <w:r>
        <w:rPr>
          <w:color w:val="231F20"/>
        </w:rPr>
        <w:t>thành tựu,</w:t>
      </w:r>
      <w:r>
        <w:rPr>
          <w:color w:val="231F20"/>
          <w:spacing w:val="-17"/>
        </w:rPr>
        <w:t> </w:t>
      </w:r>
      <w:r>
        <w:rPr>
          <w:color w:val="231F20"/>
        </w:rPr>
        <w:t>nhưng</w:t>
      </w:r>
      <w:r>
        <w:rPr>
          <w:color w:val="231F20"/>
          <w:spacing w:val="-16"/>
        </w:rPr>
        <w:t> </w:t>
      </w:r>
      <w:r>
        <w:rPr>
          <w:color w:val="231F20"/>
        </w:rPr>
        <w:t>vì</w:t>
      </w:r>
      <w:r>
        <w:rPr>
          <w:color w:val="231F20"/>
          <w:spacing w:val="-17"/>
        </w:rPr>
        <w:t> </w:t>
      </w:r>
      <w:r>
        <w:rPr>
          <w:color w:val="231F20"/>
        </w:rPr>
        <w:t>thành</w:t>
      </w:r>
      <w:r>
        <w:rPr>
          <w:color w:val="231F20"/>
          <w:spacing w:val="-16"/>
        </w:rPr>
        <w:t> </w:t>
      </w:r>
      <w:r>
        <w:rPr>
          <w:color w:val="231F20"/>
        </w:rPr>
        <w:t>tựu</w:t>
      </w:r>
      <w:r>
        <w:rPr>
          <w:color w:val="231F20"/>
          <w:spacing w:val="-16"/>
        </w:rPr>
        <w:t> </w:t>
      </w:r>
      <w:r>
        <w:rPr>
          <w:color w:val="231F20"/>
        </w:rPr>
        <w:t>quả</w:t>
      </w:r>
      <w:r>
        <w:rPr>
          <w:color w:val="231F20"/>
          <w:spacing w:val="-17"/>
        </w:rPr>
        <w:t> </w:t>
      </w:r>
      <w:r>
        <w:rPr>
          <w:color w:val="231F20"/>
        </w:rPr>
        <w:t>đẳng</w:t>
      </w:r>
      <w:r>
        <w:rPr>
          <w:color w:val="231F20"/>
          <w:spacing w:val="-16"/>
        </w:rPr>
        <w:t> </w:t>
      </w:r>
      <w:r>
        <w:rPr>
          <w:color w:val="231F20"/>
        </w:rPr>
        <w:t>lưu</w:t>
      </w:r>
      <w:r>
        <w:rPr>
          <w:color w:val="231F20"/>
          <w:spacing w:val="-17"/>
        </w:rPr>
        <w:t> </w:t>
      </w:r>
      <w:r>
        <w:rPr>
          <w:color w:val="231F20"/>
        </w:rPr>
        <w:t>kia,</w:t>
      </w:r>
      <w:r>
        <w:rPr>
          <w:color w:val="231F20"/>
          <w:spacing w:val="-16"/>
        </w:rPr>
        <w:t> </w:t>
      </w:r>
      <w:r>
        <w:rPr>
          <w:color w:val="231F20"/>
        </w:rPr>
        <w:t>nên</w:t>
      </w:r>
      <w:r>
        <w:rPr>
          <w:color w:val="231F20"/>
          <w:spacing w:val="-16"/>
        </w:rPr>
        <w:t> </w:t>
      </w:r>
      <w:r>
        <w:rPr>
          <w:color w:val="231F20"/>
        </w:rPr>
        <w:t>không</w:t>
      </w:r>
      <w:r>
        <w:rPr>
          <w:color w:val="231F20"/>
          <w:spacing w:val="-17"/>
        </w:rPr>
        <w:t> </w:t>
      </w:r>
      <w:r>
        <w:rPr>
          <w:color w:val="231F20"/>
        </w:rPr>
        <w:t>gọi</w:t>
      </w:r>
      <w:r>
        <w:rPr>
          <w:color w:val="231F20"/>
          <w:spacing w:val="-16"/>
        </w:rPr>
        <w:t> </w:t>
      </w:r>
      <w:r>
        <w:rPr>
          <w:color w:val="231F20"/>
        </w:rPr>
        <w:t>là</w:t>
      </w:r>
      <w:r>
        <w:rPr>
          <w:color w:val="231F20"/>
          <w:spacing w:val="-16"/>
        </w:rPr>
        <w:t> </w:t>
      </w:r>
      <w:r>
        <w:rPr>
          <w:color w:val="231F20"/>
        </w:rPr>
        <w:t>phàm</w:t>
      </w:r>
      <w:r>
        <w:rPr>
          <w:color w:val="231F20"/>
          <w:spacing w:val="-17"/>
        </w:rPr>
        <w:t> </w:t>
      </w:r>
      <w:r>
        <w:rPr>
          <w:color w:val="231F20"/>
        </w:rPr>
        <w:t>phu.</w:t>
      </w:r>
    </w:p>
    <w:p>
      <w:pPr>
        <w:pStyle w:val="BodyText"/>
        <w:spacing w:line="273" w:lineRule="auto" w:before="105"/>
        <w:ind w:left="110" w:right="390"/>
      </w:pPr>
      <w:r>
        <w:rPr>
          <w:color w:val="231F20"/>
        </w:rPr>
        <w:t>Lại có thuyết cho: Không đạt được tất cả pháp Thánh là tánh phàm phu.</w:t>
      </w:r>
    </w:p>
    <w:p>
      <w:pPr>
        <w:pStyle w:val="BodyText"/>
        <w:spacing w:line="273" w:lineRule="auto" w:before="112"/>
        <w:ind w:left="110" w:right="391"/>
      </w:pPr>
      <w:r>
        <w:rPr>
          <w:i/>
          <w:color w:val="231F20"/>
        </w:rPr>
        <w:t>Hỏi:</w:t>
      </w:r>
      <w:r>
        <w:rPr>
          <w:i/>
          <w:color w:val="231F20"/>
          <w:spacing w:val="-9"/>
        </w:rPr>
        <w:t> </w:t>
      </w:r>
      <w:r>
        <w:rPr>
          <w:color w:val="231F20"/>
        </w:rPr>
        <w:t>Nếu</w:t>
      </w:r>
      <w:r>
        <w:rPr>
          <w:color w:val="231F20"/>
          <w:spacing w:val="-8"/>
        </w:rPr>
        <w:t> </w:t>
      </w:r>
      <w:r>
        <w:rPr>
          <w:color w:val="231F20"/>
        </w:rPr>
        <w:t>vậy</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hữu</w:t>
      </w:r>
      <w:r>
        <w:rPr>
          <w:color w:val="231F20"/>
          <w:spacing w:val="-9"/>
        </w:rPr>
        <w:t> </w:t>
      </w:r>
      <w:r>
        <w:rPr>
          <w:color w:val="231F20"/>
        </w:rPr>
        <w:t>tình</w:t>
      </w:r>
      <w:r>
        <w:rPr>
          <w:color w:val="231F20"/>
          <w:spacing w:val="-8"/>
        </w:rPr>
        <w:t> </w:t>
      </w:r>
      <w:r>
        <w:rPr>
          <w:color w:val="231F20"/>
        </w:rPr>
        <w:t>đều</w:t>
      </w:r>
      <w:r>
        <w:rPr>
          <w:color w:val="231F20"/>
          <w:spacing w:val="-8"/>
        </w:rPr>
        <w:t> </w:t>
      </w:r>
      <w:r>
        <w:rPr>
          <w:color w:val="231F20"/>
        </w:rPr>
        <w:t>nên</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và</w:t>
      </w:r>
      <w:r>
        <w:rPr>
          <w:color w:val="231F20"/>
          <w:spacing w:val="-8"/>
        </w:rPr>
        <w:t> </w:t>
      </w:r>
      <w:r>
        <w:rPr>
          <w:color w:val="231F20"/>
        </w:rPr>
        <w:t>không có Thánh giả nào thành tựu tất cả pháp</w:t>
      </w:r>
      <w:r>
        <w:rPr>
          <w:color w:val="231F20"/>
          <w:spacing w:val="-11"/>
        </w:rPr>
        <w:t> </w:t>
      </w:r>
      <w:r>
        <w:rPr>
          <w:color w:val="231F20"/>
        </w:rPr>
        <w:t>Thánh?</w:t>
      </w:r>
    </w:p>
    <w:p>
      <w:pPr>
        <w:pStyle w:val="BodyText"/>
        <w:spacing w:line="273" w:lineRule="auto" w:before="111"/>
        <w:ind w:left="110" w:right="390"/>
      </w:pPr>
      <w:r>
        <w:rPr>
          <w:i/>
          <w:color w:val="231F20"/>
        </w:rPr>
        <w:t>Đáp: </w:t>
      </w:r>
      <w:r>
        <w:rPr>
          <w:color w:val="231F20"/>
          <w:spacing w:val="-4"/>
        </w:rPr>
        <w:t>Tuy </w:t>
      </w:r>
      <w:r>
        <w:rPr>
          <w:color w:val="231F20"/>
        </w:rPr>
        <w:t>không có Thánh giả thành tựu đầy đủ tất cả pháp Thánh, nhưng không phải là phàm phu, vì pháp Thánh kia không phải được nhưng xen lẫn với Thánh được. Nghĩa là, nếu trong thân, pháp</w:t>
      </w:r>
      <w:r>
        <w:rPr>
          <w:color w:val="231F20"/>
          <w:spacing w:val="-17"/>
        </w:rPr>
        <w:t> </w:t>
      </w:r>
      <w:r>
        <w:rPr>
          <w:color w:val="231F20"/>
        </w:rPr>
        <w:t>Thánh</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được</w:t>
      </w:r>
      <w:r>
        <w:rPr>
          <w:color w:val="231F20"/>
          <w:spacing w:val="-12"/>
        </w:rPr>
        <w:t> </w:t>
      </w:r>
      <w:r>
        <w:rPr>
          <w:color w:val="231F20"/>
        </w:rPr>
        <w:t>không</w:t>
      </w:r>
      <w:r>
        <w:rPr>
          <w:color w:val="231F20"/>
          <w:spacing w:val="-12"/>
        </w:rPr>
        <w:t> </w:t>
      </w:r>
      <w:r>
        <w:rPr>
          <w:color w:val="231F20"/>
        </w:rPr>
        <w:t>xen</w:t>
      </w:r>
      <w:r>
        <w:rPr>
          <w:color w:val="231F20"/>
          <w:spacing w:val="-12"/>
        </w:rPr>
        <w:t> </w:t>
      </w:r>
      <w:r>
        <w:rPr>
          <w:color w:val="231F20"/>
        </w:rPr>
        <w:t>lẫn</w:t>
      </w:r>
      <w:r>
        <w:rPr>
          <w:color w:val="231F20"/>
          <w:spacing w:val="-12"/>
        </w:rPr>
        <w:t> </w:t>
      </w:r>
      <w:r>
        <w:rPr>
          <w:color w:val="231F20"/>
        </w:rPr>
        <w:t>với</w:t>
      </w:r>
      <w:r>
        <w:rPr>
          <w:color w:val="231F20"/>
          <w:spacing w:val="-12"/>
        </w:rPr>
        <w:t> </w:t>
      </w:r>
      <w:r>
        <w:rPr>
          <w:color w:val="231F20"/>
        </w:rPr>
        <w:t>được</w:t>
      </w:r>
      <w:r>
        <w:rPr>
          <w:color w:val="231F20"/>
          <w:spacing w:val="-12"/>
        </w:rPr>
        <w:t> </w:t>
      </w:r>
      <w:r>
        <w:rPr>
          <w:color w:val="231F20"/>
        </w:rPr>
        <w:t>là</w:t>
      </w:r>
      <w:r>
        <w:rPr>
          <w:color w:val="231F20"/>
          <w:spacing w:val="-12"/>
        </w:rPr>
        <w:t> </w:t>
      </w:r>
      <w:r>
        <w:rPr>
          <w:color w:val="231F20"/>
        </w:rPr>
        <w:t>tánh</w:t>
      </w:r>
      <w:r>
        <w:rPr>
          <w:color w:val="231F20"/>
          <w:spacing w:val="-12"/>
        </w:rPr>
        <w:t> </w:t>
      </w:r>
      <w:r>
        <w:rPr>
          <w:color w:val="231F20"/>
          <w:spacing w:val="-3"/>
        </w:rPr>
        <w:t>phàm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phu.</w:t>
      </w:r>
      <w:r>
        <w:rPr>
          <w:color w:val="231F20"/>
          <w:spacing w:val="-13"/>
        </w:rPr>
        <w:t> </w:t>
      </w:r>
      <w:r>
        <w:rPr>
          <w:color w:val="231F20"/>
        </w:rPr>
        <w:t>Vì</w:t>
      </w:r>
      <w:r>
        <w:rPr>
          <w:color w:val="231F20"/>
          <w:spacing w:val="-7"/>
        </w:rPr>
        <w:t> </w:t>
      </w:r>
      <w:r>
        <w:rPr>
          <w:color w:val="231F20"/>
        </w:rPr>
        <w:t>pháp</w:t>
      </w:r>
      <w:r>
        <w:rPr>
          <w:color w:val="231F20"/>
          <w:spacing w:val="-12"/>
        </w:rPr>
        <w:t> </w:t>
      </w:r>
      <w:r>
        <w:rPr>
          <w:color w:val="231F20"/>
        </w:rPr>
        <w:t>Thánh</w:t>
      </w:r>
      <w:r>
        <w:rPr>
          <w:color w:val="231F20"/>
          <w:spacing w:val="-7"/>
        </w:rPr>
        <w:t> </w:t>
      </w:r>
      <w:r>
        <w:rPr>
          <w:color w:val="231F20"/>
        </w:rPr>
        <w:t>trong</w:t>
      </w:r>
      <w:r>
        <w:rPr>
          <w:color w:val="231F20"/>
          <w:spacing w:val="-7"/>
        </w:rPr>
        <w:t> </w:t>
      </w:r>
      <w:r>
        <w:rPr>
          <w:color w:val="231F20"/>
        </w:rPr>
        <w:t>thân</w:t>
      </w:r>
      <w:r>
        <w:rPr>
          <w:color w:val="231F20"/>
          <w:spacing w:val="-12"/>
        </w:rPr>
        <w:t> </w:t>
      </w:r>
      <w:r>
        <w:rPr>
          <w:color w:val="231F20"/>
        </w:rPr>
        <w:t>Thánh</w:t>
      </w:r>
      <w:r>
        <w:rPr>
          <w:color w:val="231F20"/>
          <w:spacing w:val="-7"/>
        </w:rPr>
        <w:t> </w:t>
      </w:r>
      <w:r>
        <w:rPr>
          <w:color w:val="231F20"/>
        </w:rPr>
        <w:t>giả,</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được</w:t>
      </w:r>
      <w:r>
        <w:rPr>
          <w:color w:val="231F20"/>
          <w:spacing w:val="-7"/>
        </w:rPr>
        <w:t> </w:t>
      </w:r>
      <w:r>
        <w:rPr>
          <w:color w:val="231F20"/>
        </w:rPr>
        <w:t>nhưng xen lẫn với Thánh được, nên không phải là tánh phàm phu, vì sự được, không phải được kia luôn cùng sinh liền</w:t>
      </w:r>
      <w:r>
        <w:rPr>
          <w:color w:val="231F20"/>
          <w:spacing w:val="-2"/>
        </w:rPr>
        <w:t> </w:t>
      </w:r>
      <w:r>
        <w:rPr>
          <w:color w:val="231F20"/>
        </w:rPr>
        <w:t>nhau.</w:t>
      </w:r>
    </w:p>
    <w:p>
      <w:pPr>
        <w:pStyle w:val="BodyText"/>
        <w:spacing w:line="273" w:lineRule="auto" w:before="111"/>
        <w:ind w:right="107"/>
      </w:pPr>
      <w:r>
        <w:rPr>
          <w:color w:val="231F20"/>
        </w:rPr>
        <w:t>Lại nữa, sự không phải là được kia có hai thứ: 1. Chung. 2. Không chung. Không chung là tánh phàm phu. Chung không phải</w:t>
      </w:r>
      <w:r>
        <w:rPr>
          <w:color w:val="231F20"/>
          <w:spacing w:val="-41"/>
        </w:rPr>
        <w:t> </w:t>
      </w:r>
      <w:r>
        <w:rPr>
          <w:color w:val="231F20"/>
        </w:rPr>
        <w:t>là tánh</w:t>
      </w:r>
      <w:r>
        <w:rPr>
          <w:color w:val="231F20"/>
          <w:spacing w:val="-13"/>
        </w:rPr>
        <w:t> </w:t>
      </w:r>
      <w:r>
        <w:rPr>
          <w:color w:val="231F20"/>
        </w:rPr>
        <w:t>phàm</w:t>
      </w:r>
      <w:r>
        <w:rPr>
          <w:color w:val="231F20"/>
          <w:spacing w:val="-12"/>
        </w:rPr>
        <w:t> </w:t>
      </w:r>
      <w:r>
        <w:rPr>
          <w:color w:val="231F20"/>
        </w:rPr>
        <w:t>phu.</w:t>
      </w:r>
      <w:r>
        <w:rPr>
          <w:color w:val="231F20"/>
          <w:spacing w:val="-12"/>
        </w:rPr>
        <w:t> </w:t>
      </w:r>
      <w:r>
        <w:rPr>
          <w:color w:val="231F20"/>
        </w:rPr>
        <w:t>Pháp</w:t>
      </w:r>
      <w:r>
        <w:rPr>
          <w:color w:val="231F20"/>
          <w:spacing w:val="-17"/>
        </w:rPr>
        <w:t> </w:t>
      </w:r>
      <w:r>
        <w:rPr>
          <w:color w:val="231F20"/>
        </w:rPr>
        <w:t>Thánh</w:t>
      </w:r>
      <w:r>
        <w:rPr>
          <w:color w:val="231F20"/>
          <w:spacing w:val="-13"/>
        </w:rPr>
        <w:t> </w:t>
      </w:r>
      <w:r>
        <w:rPr>
          <w:color w:val="231F20"/>
        </w:rPr>
        <w:t>trong</w:t>
      </w:r>
      <w:r>
        <w:rPr>
          <w:color w:val="231F20"/>
          <w:spacing w:val="-12"/>
        </w:rPr>
        <w:t> </w:t>
      </w:r>
      <w:r>
        <w:rPr>
          <w:color w:val="231F20"/>
        </w:rPr>
        <w:t>thân</w:t>
      </w:r>
      <w:r>
        <w:rPr>
          <w:color w:val="231F20"/>
          <w:spacing w:val="-16"/>
        </w:rPr>
        <w:t> </w:t>
      </w:r>
      <w:r>
        <w:rPr>
          <w:color w:val="231F20"/>
        </w:rPr>
        <w:t>Thánh</w:t>
      </w:r>
      <w:r>
        <w:rPr>
          <w:color w:val="231F20"/>
          <w:spacing w:val="-12"/>
        </w:rPr>
        <w:t> </w:t>
      </w:r>
      <w:r>
        <w:rPr>
          <w:color w:val="231F20"/>
        </w:rPr>
        <w:t>giả</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được nhưng vì hoàn toàn là chung nên không có lỗi trước.</w:t>
      </w:r>
    </w:p>
    <w:p>
      <w:pPr>
        <w:pStyle w:val="BodyText"/>
        <w:spacing w:line="273" w:lineRule="auto" w:before="110"/>
        <w:ind w:right="107"/>
      </w:pPr>
      <w:r>
        <w:rPr>
          <w:color w:val="231F20"/>
        </w:rPr>
        <w:t>Lại nữa, sự không phải là được kia có hai thứ: 1. Chưa bị loại bỏ. 2. Đã bị loại bỏ. Chưa bị loại bỏ là tánh phàm phu. Đã bị loại  bỏ không phải là tánh phàm phu. Pháp Thánh trong thân Thánh giả không phải là được vì đều đã bị loại bỏ, nên không có lỗi trước.</w:t>
      </w:r>
    </w:p>
    <w:p>
      <w:pPr>
        <w:pStyle w:val="BodyText"/>
        <w:spacing w:line="273" w:lineRule="auto" w:before="110"/>
        <w:ind w:right="108"/>
      </w:pPr>
      <w:r>
        <w:rPr>
          <w:color w:val="231F20"/>
        </w:rPr>
        <w:t>Lại nữa, tất cả pháp Thánh không phải là được, có hai: 1. Dựa vào sự nối tiếp của phàm phu hiện khởi. 2. Dựa vào sự nối tiếp </w:t>
      </w:r>
      <w:r>
        <w:rPr>
          <w:color w:val="231F20"/>
          <w:spacing w:val="-4"/>
        </w:rPr>
        <w:t>của </w:t>
      </w:r>
      <w:r>
        <w:rPr>
          <w:color w:val="231F20"/>
        </w:rPr>
        <w:t>Thánh</w:t>
      </w:r>
      <w:r>
        <w:rPr>
          <w:color w:val="231F20"/>
          <w:spacing w:val="-9"/>
        </w:rPr>
        <w:t> </w:t>
      </w:r>
      <w:r>
        <w:rPr>
          <w:color w:val="231F20"/>
        </w:rPr>
        <w:t>giả</w:t>
      </w:r>
      <w:r>
        <w:rPr>
          <w:color w:val="231F20"/>
          <w:spacing w:val="-9"/>
        </w:rPr>
        <w:t> </w:t>
      </w:r>
      <w:r>
        <w:rPr>
          <w:color w:val="231F20"/>
        </w:rPr>
        <w:t>hiện</w:t>
      </w:r>
      <w:r>
        <w:rPr>
          <w:color w:val="231F20"/>
          <w:spacing w:val="-9"/>
        </w:rPr>
        <w:t> </w:t>
      </w:r>
      <w:r>
        <w:rPr>
          <w:color w:val="231F20"/>
        </w:rPr>
        <w:t>khởi.</w:t>
      </w:r>
      <w:r>
        <w:rPr>
          <w:color w:val="231F20"/>
          <w:spacing w:val="-14"/>
        </w:rPr>
        <w:t> </w:t>
      </w:r>
      <w:r>
        <w:rPr>
          <w:color w:val="231F20"/>
        </w:rPr>
        <w:t>Trước</w:t>
      </w:r>
      <w:r>
        <w:rPr>
          <w:color w:val="231F20"/>
          <w:spacing w:val="-9"/>
        </w:rPr>
        <w:t> </w:t>
      </w:r>
      <w:r>
        <w:rPr>
          <w:color w:val="231F20"/>
        </w:rPr>
        <w:t>là</w:t>
      </w:r>
      <w:r>
        <w:rPr>
          <w:color w:val="231F20"/>
          <w:spacing w:val="-9"/>
        </w:rPr>
        <w:t> </w:t>
      </w:r>
      <w:r>
        <w:rPr>
          <w:color w:val="231F20"/>
        </w:rPr>
        <w:t>tánh</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sau</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tánh phàm phu, nên không có Thánh giả gọi là chung với phàm</w:t>
      </w:r>
      <w:r>
        <w:rPr>
          <w:color w:val="231F20"/>
          <w:spacing w:val="-5"/>
        </w:rPr>
        <w:t> </w:t>
      </w:r>
      <w:r>
        <w:rPr>
          <w:color w:val="231F20"/>
        </w:rPr>
        <w:t>phu.</w:t>
      </w:r>
    </w:p>
    <w:p>
      <w:pPr>
        <w:pStyle w:val="BodyText"/>
        <w:spacing w:line="273" w:lineRule="auto" w:before="110"/>
        <w:ind w:right="107"/>
      </w:pPr>
      <w:r>
        <w:rPr>
          <w:i/>
          <w:color w:val="231F20"/>
        </w:rPr>
        <w:t>Hỏi: </w:t>
      </w:r>
      <w:r>
        <w:rPr>
          <w:color w:val="231F20"/>
        </w:rPr>
        <w:t>Pháp Thánh, noãn Thánh, kiến Thánh, nhẫn Thánh, dục Thánh, tuệ Thánh có gì khác nhau?</w:t>
      </w:r>
    </w:p>
    <w:p>
      <w:pPr>
        <w:pStyle w:val="BodyText"/>
        <w:spacing w:line="273" w:lineRule="auto" w:before="112"/>
        <w:ind w:right="106"/>
      </w:pPr>
      <w:r>
        <w:rPr>
          <w:i/>
          <w:color w:val="231F20"/>
        </w:rPr>
        <w:t>Đáp: </w:t>
      </w:r>
      <w:r>
        <w:rPr>
          <w:color w:val="231F20"/>
        </w:rPr>
        <w:t>Có thuyết nói: Sáu câu trong đây đều hiển bày chung về khổ pháp trí nhẫn: Câu một là nêu chung, năm câu sau là nêu riêng. Câu một là tóm lược, năm câu sau là nêu rộng. Câu một là </w:t>
      </w:r>
      <w:r>
        <w:rPr>
          <w:color w:val="231F20"/>
          <w:spacing w:val="-3"/>
        </w:rPr>
        <w:t>không </w:t>
      </w:r>
      <w:r>
        <w:rPr>
          <w:color w:val="231F20"/>
        </w:rPr>
        <w:t>phân biệt, năm câu sau là phân biệt. Nghĩa là vì khổ pháp trí nhẫn khiến</w:t>
      </w:r>
      <w:r>
        <w:rPr>
          <w:color w:val="231F20"/>
          <w:spacing w:val="-8"/>
        </w:rPr>
        <w:t> </w:t>
      </w:r>
      <w:r>
        <w:rPr>
          <w:color w:val="231F20"/>
        </w:rPr>
        <w:t>chủng</w:t>
      </w:r>
      <w:r>
        <w:rPr>
          <w:color w:val="231F20"/>
          <w:spacing w:val="-8"/>
        </w:rPr>
        <w:t> </w:t>
      </w:r>
      <w:r>
        <w:rPr>
          <w:color w:val="231F20"/>
        </w:rPr>
        <w:t>tử</w:t>
      </w:r>
      <w:r>
        <w:rPr>
          <w:color w:val="231F20"/>
          <w:spacing w:val="-8"/>
        </w:rPr>
        <w:t> </w:t>
      </w:r>
      <w:r>
        <w:rPr>
          <w:color w:val="231F20"/>
        </w:rPr>
        <w:t>của</w:t>
      </w:r>
      <w:r>
        <w:rPr>
          <w:color w:val="231F20"/>
          <w:spacing w:val="-8"/>
        </w:rPr>
        <w:t> </w:t>
      </w:r>
      <w:r>
        <w:rPr>
          <w:color w:val="231F20"/>
        </w:rPr>
        <w:t>uẩn</w:t>
      </w:r>
      <w:r>
        <w:rPr>
          <w:color w:val="231F20"/>
          <w:spacing w:val="-8"/>
        </w:rPr>
        <w:t> </w:t>
      </w:r>
      <w:r>
        <w:rPr>
          <w:color w:val="231F20"/>
        </w:rPr>
        <w:t>đều</w:t>
      </w:r>
      <w:r>
        <w:rPr>
          <w:color w:val="231F20"/>
          <w:spacing w:val="-8"/>
        </w:rPr>
        <w:t> </w:t>
      </w:r>
      <w:r>
        <w:rPr>
          <w:color w:val="231F20"/>
        </w:rPr>
        <w:t>khô</w:t>
      </w:r>
      <w:r>
        <w:rPr>
          <w:color w:val="231F20"/>
          <w:spacing w:val="-8"/>
        </w:rPr>
        <w:t> </w:t>
      </w:r>
      <w:r>
        <w:rPr>
          <w:color w:val="231F20"/>
        </w:rPr>
        <w:t>héo,</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noãn</w:t>
      </w:r>
      <w:r>
        <w:rPr>
          <w:color w:val="231F20"/>
          <w:spacing w:val="-13"/>
        </w:rPr>
        <w:t> </w:t>
      </w:r>
      <w:r>
        <w:rPr>
          <w:color w:val="231F20"/>
        </w:rPr>
        <w:t>Thánh.</w:t>
      </w:r>
      <w:r>
        <w:rPr>
          <w:color w:val="231F20"/>
          <w:spacing w:val="-13"/>
        </w:rPr>
        <w:t> </w:t>
      </w:r>
      <w:r>
        <w:rPr>
          <w:color w:val="231F20"/>
        </w:rPr>
        <w:t>Tìm</w:t>
      </w:r>
      <w:r>
        <w:rPr>
          <w:color w:val="231F20"/>
          <w:spacing w:val="-8"/>
        </w:rPr>
        <w:t> </w:t>
      </w:r>
      <w:r>
        <w:rPr>
          <w:color w:val="231F20"/>
        </w:rPr>
        <w:t>cầu về lý của đế nên gọi là kiến Thánh. Chấp nhận lý của đế nên gọi là nhẫn</w:t>
      </w:r>
      <w:r>
        <w:rPr>
          <w:color w:val="231F20"/>
          <w:spacing w:val="-12"/>
        </w:rPr>
        <w:t> </w:t>
      </w:r>
      <w:r>
        <w:rPr>
          <w:color w:val="231F20"/>
        </w:rPr>
        <w:t>Thánh.</w:t>
      </w:r>
      <w:r>
        <w:rPr>
          <w:color w:val="231F20"/>
          <w:spacing w:val="-11"/>
        </w:rPr>
        <w:t> </w:t>
      </w:r>
      <w:r>
        <w:rPr>
          <w:color w:val="231F20"/>
        </w:rPr>
        <w:t>Vì</w:t>
      </w:r>
      <w:r>
        <w:rPr>
          <w:color w:val="231F20"/>
          <w:spacing w:val="-7"/>
        </w:rPr>
        <w:t> </w:t>
      </w:r>
      <w:r>
        <w:rPr>
          <w:color w:val="231F20"/>
        </w:rPr>
        <w:t>yêu</w:t>
      </w:r>
      <w:r>
        <w:rPr>
          <w:color w:val="231F20"/>
          <w:spacing w:val="-7"/>
        </w:rPr>
        <w:t> </w:t>
      </w:r>
      <w:r>
        <w:rPr>
          <w:color w:val="231F20"/>
        </w:rPr>
        <w:t>chuộng</w:t>
      </w:r>
      <w:r>
        <w:rPr>
          <w:color w:val="231F20"/>
          <w:spacing w:val="-7"/>
        </w:rPr>
        <w:t> </w:t>
      </w:r>
      <w:r>
        <w:rPr>
          <w:color w:val="231F20"/>
        </w:rPr>
        <w:t>lý</w:t>
      </w:r>
      <w:r>
        <w:rPr>
          <w:color w:val="231F20"/>
          <w:spacing w:val="-7"/>
        </w:rPr>
        <w:t> </w:t>
      </w:r>
      <w:r>
        <w:rPr>
          <w:color w:val="231F20"/>
        </w:rPr>
        <w:t>của</w:t>
      </w:r>
      <w:r>
        <w:rPr>
          <w:color w:val="231F20"/>
          <w:spacing w:val="-7"/>
        </w:rPr>
        <w:t> </w:t>
      </w:r>
      <w:r>
        <w:rPr>
          <w:color w:val="231F20"/>
        </w:rPr>
        <w:t>đế</w:t>
      </w:r>
      <w:r>
        <w:rPr>
          <w:color w:val="231F20"/>
          <w:spacing w:val="-8"/>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dục</w:t>
      </w:r>
      <w:r>
        <w:rPr>
          <w:color w:val="231F20"/>
          <w:spacing w:val="-11"/>
        </w:rPr>
        <w:t> </w:t>
      </w:r>
      <w:r>
        <w:rPr>
          <w:color w:val="231F20"/>
        </w:rPr>
        <w:t>Thánh.</w:t>
      </w:r>
      <w:r>
        <w:rPr>
          <w:color w:val="231F20"/>
          <w:spacing w:val="-11"/>
        </w:rPr>
        <w:t> </w:t>
      </w:r>
      <w:r>
        <w:rPr>
          <w:color w:val="231F20"/>
        </w:rPr>
        <w:t>Vì</w:t>
      </w:r>
      <w:r>
        <w:rPr>
          <w:color w:val="231F20"/>
          <w:spacing w:val="-7"/>
        </w:rPr>
        <w:t> </w:t>
      </w:r>
      <w:r>
        <w:rPr>
          <w:color w:val="231F20"/>
        </w:rPr>
        <w:t>quyết định</w:t>
      </w:r>
      <w:r>
        <w:rPr>
          <w:color w:val="231F20"/>
          <w:spacing w:val="-11"/>
        </w:rPr>
        <w:t> </w:t>
      </w:r>
      <w:r>
        <w:rPr>
          <w:color w:val="231F20"/>
        </w:rPr>
        <w:t>lựa</w:t>
      </w:r>
      <w:r>
        <w:rPr>
          <w:color w:val="231F20"/>
          <w:spacing w:val="-11"/>
        </w:rPr>
        <w:t> </w:t>
      </w:r>
      <w:r>
        <w:rPr>
          <w:color w:val="231F20"/>
        </w:rPr>
        <w:t>chọn</w:t>
      </w:r>
      <w:r>
        <w:rPr>
          <w:color w:val="231F20"/>
          <w:spacing w:val="-11"/>
        </w:rPr>
        <w:t> </w:t>
      </w:r>
      <w:r>
        <w:rPr>
          <w:color w:val="231F20"/>
        </w:rPr>
        <w:t>về</w:t>
      </w:r>
      <w:r>
        <w:rPr>
          <w:color w:val="231F20"/>
          <w:spacing w:val="-11"/>
        </w:rPr>
        <w:t> </w:t>
      </w:r>
      <w:r>
        <w:rPr>
          <w:color w:val="231F20"/>
        </w:rPr>
        <w:t>lý</w:t>
      </w:r>
      <w:r>
        <w:rPr>
          <w:color w:val="231F20"/>
          <w:spacing w:val="-11"/>
        </w:rPr>
        <w:t> </w:t>
      </w:r>
      <w:r>
        <w:rPr>
          <w:color w:val="231F20"/>
        </w:rPr>
        <w:t>của</w:t>
      </w:r>
      <w:r>
        <w:rPr>
          <w:color w:val="231F20"/>
          <w:spacing w:val="-11"/>
        </w:rPr>
        <w:t> </w:t>
      </w:r>
      <w:r>
        <w:rPr>
          <w:color w:val="231F20"/>
        </w:rPr>
        <w:t>đế</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tuệ</w:t>
      </w:r>
      <w:r>
        <w:rPr>
          <w:color w:val="231F20"/>
          <w:spacing w:val="-15"/>
        </w:rPr>
        <w:t> </w:t>
      </w:r>
      <w:r>
        <w:rPr>
          <w:color w:val="231F20"/>
        </w:rPr>
        <w:t>Thánh.</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khổ</w:t>
      </w:r>
      <w:r>
        <w:rPr>
          <w:color w:val="231F20"/>
          <w:spacing w:val="-11"/>
        </w:rPr>
        <w:t> </w:t>
      </w:r>
      <w:r>
        <w:rPr>
          <w:color w:val="231F20"/>
        </w:rPr>
        <w:t>pháp</w:t>
      </w:r>
      <w:r>
        <w:rPr>
          <w:color w:val="231F20"/>
          <w:spacing w:val="-11"/>
        </w:rPr>
        <w:t> </w:t>
      </w:r>
      <w:r>
        <w:rPr>
          <w:color w:val="231F20"/>
        </w:rPr>
        <w:t>trí nhẫn</w:t>
      </w:r>
      <w:r>
        <w:rPr>
          <w:color w:val="231F20"/>
          <w:spacing w:val="-5"/>
        </w:rPr>
        <w:t> </w:t>
      </w:r>
      <w:r>
        <w:rPr>
          <w:color w:val="231F20"/>
        </w:rPr>
        <w:t>khiến</w:t>
      </w:r>
      <w:r>
        <w:rPr>
          <w:color w:val="231F20"/>
          <w:spacing w:val="-4"/>
        </w:rPr>
        <w:t> </w:t>
      </w:r>
      <w:r>
        <w:rPr>
          <w:color w:val="231F20"/>
        </w:rPr>
        <w:t>cho</w:t>
      </w:r>
      <w:r>
        <w:rPr>
          <w:color w:val="231F20"/>
          <w:spacing w:val="-3"/>
        </w:rPr>
        <w:t> </w:t>
      </w:r>
      <w:r>
        <w:rPr>
          <w:color w:val="231F20"/>
        </w:rPr>
        <w:t>chủng</w:t>
      </w:r>
      <w:r>
        <w:rPr>
          <w:color w:val="231F20"/>
          <w:spacing w:val="-4"/>
        </w:rPr>
        <w:t> </w:t>
      </w:r>
      <w:r>
        <w:rPr>
          <w:color w:val="231F20"/>
        </w:rPr>
        <w:t>tử</w:t>
      </w:r>
      <w:r>
        <w:rPr>
          <w:color w:val="231F20"/>
          <w:spacing w:val="-3"/>
        </w:rPr>
        <w:t> </w:t>
      </w:r>
      <w:r>
        <w:rPr>
          <w:color w:val="231F20"/>
        </w:rPr>
        <w:t>của</w:t>
      </w:r>
      <w:r>
        <w:rPr>
          <w:color w:val="231F20"/>
          <w:spacing w:val="-4"/>
        </w:rPr>
        <w:t> </w:t>
      </w:r>
      <w:r>
        <w:rPr>
          <w:color w:val="231F20"/>
        </w:rPr>
        <w:t>Hữu</w:t>
      </w:r>
      <w:r>
        <w:rPr>
          <w:color w:val="231F20"/>
          <w:spacing w:val="-4"/>
        </w:rPr>
        <w:t> </w:t>
      </w:r>
      <w:r>
        <w:rPr>
          <w:color w:val="231F20"/>
        </w:rPr>
        <w:t>đều</w:t>
      </w:r>
      <w:r>
        <w:rPr>
          <w:color w:val="231F20"/>
          <w:spacing w:val="-5"/>
        </w:rPr>
        <w:t> </w:t>
      </w:r>
      <w:r>
        <w:rPr>
          <w:color w:val="231F20"/>
        </w:rPr>
        <w:t>tàn</w:t>
      </w:r>
      <w:r>
        <w:rPr>
          <w:color w:val="231F20"/>
          <w:spacing w:val="-4"/>
        </w:rPr>
        <w:t> </w:t>
      </w:r>
      <w:r>
        <w:rPr>
          <w:color w:val="231F20"/>
        </w:rPr>
        <w:t>lụi</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noãn</w:t>
      </w:r>
      <w:r>
        <w:rPr>
          <w:color w:val="231F20"/>
          <w:spacing w:val="-8"/>
        </w:rPr>
        <w:t> </w:t>
      </w:r>
      <w:r>
        <w:rPr>
          <w:color w:val="231F20"/>
        </w:rPr>
        <w:t>Thánh. Tìm cầu hành chuyển biến nên gọi là kiến Thánh. Có thể nhận lấy hành</w:t>
      </w:r>
      <w:r>
        <w:rPr>
          <w:color w:val="231F20"/>
          <w:spacing w:val="-13"/>
        </w:rPr>
        <w:t> </w:t>
      </w:r>
      <w:r>
        <w:rPr>
          <w:color w:val="231F20"/>
        </w:rPr>
        <w:t>chuyển</w:t>
      </w:r>
      <w:r>
        <w:rPr>
          <w:color w:val="231F20"/>
          <w:spacing w:val="-12"/>
        </w:rPr>
        <w:t> </w:t>
      </w:r>
      <w:r>
        <w:rPr>
          <w:color w:val="231F20"/>
        </w:rPr>
        <w:t>biến</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nhẫn</w:t>
      </w:r>
      <w:r>
        <w:rPr>
          <w:color w:val="231F20"/>
          <w:spacing w:val="-18"/>
        </w:rPr>
        <w:t> </w:t>
      </w:r>
      <w:r>
        <w:rPr>
          <w:color w:val="231F20"/>
        </w:rPr>
        <w:t>Thánh.</w:t>
      </w:r>
      <w:r>
        <w:rPr>
          <w:color w:val="231F20"/>
          <w:spacing w:val="-22"/>
        </w:rPr>
        <w:t> </w:t>
      </w:r>
      <w:r>
        <w:rPr>
          <w:color w:val="231F20"/>
        </w:rPr>
        <w:t>Yêu</w:t>
      </w:r>
      <w:r>
        <w:rPr>
          <w:color w:val="231F20"/>
          <w:spacing w:val="-12"/>
        </w:rPr>
        <w:t> </w:t>
      </w:r>
      <w:r>
        <w:rPr>
          <w:color w:val="231F20"/>
        </w:rPr>
        <w:t>thích</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nên</w:t>
      </w:r>
      <w:r>
        <w:rPr>
          <w:color w:val="231F20"/>
          <w:spacing w:val="-12"/>
        </w:rPr>
        <w:t> </w:t>
      </w:r>
      <w:r>
        <w:rPr>
          <w:color w:val="231F20"/>
        </w:rPr>
        <w:t>gọi là dục Thánh. Nhận biết về lý của đế nên gọi là tuệ</w:t>
      </w:r>
      <w:r>
        <w:rPr>
          <w:color w:val="231F20"/>
          <w:spacing w:val="-14"/>
        </w:rPr>
        <w:t> </w:t>
      </w:r>
      <w:r>
        <w:rPr>
          <w:color w:val="231F20"/>
        </w:rPr>
        <w:t>Thánh.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Có thuyết cho: Sáu địa nơi khổ pháp trí nhẫn tức là sáu câu đã nêu rõ trong đây.</w:t>
      </w:r>
    </w:p>
    <w:p>
      <w:pPr>
        <w:pStyle w:val="BodyText"/>
        <w:spacing w:line="276" w:lineRule="auto"/>
        <w:ind w:left="110" w:right="391"/>
      </w:pPr>
      <w:r>
        <w:rPr>
          <w:color w:val="231F20"/>
        </w:rPr>
        <w:t>Có thuyết nêu: Sáu tánh nơi khổ pháp trí nhẫn tức ở đây là sáu câu đã hiển bày.</w:t>
      </w:r>
    </w:p>
    <w:p>
      <w:pPr>
        <w:pStyle w:val="BodyText"/>
        <w:spacing w:line="276" w:lineRule="auto" w:before="113"/>
        <w:ind w:left="110" w:right="390"/>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biện:</w:t>
      </w:r>
      <w:r>
        <w:rPr>
          <w:color w:val="231F20"/>
          <w:spacing w:val="-8"/>
        </w:rPr>
        <w:t> </w:t>
      </w:r>
      <w:r>
        <w:rPr>
          <w:color w:val="231F20"/>
        </w:rPr>
        <w:t>Sáu</w:t>
      </w:r>
      <w:r>
        <w:rPr>
          <w:color w:val="231F20"/>
          <w:spacing w:val="-8"/>
        </w:rPr>
        <w:t> </w:t>
      </w:r>
      <w:r>
        <w:rPr>
          <w:color w:val="231F20"/>
        </w:rPr>
        <w:t>câu</w:t>
      </w:r>
      <w:r>
        <w:rPr>
          <w:color w:val="231F20"/>
          <w:spacing w:val="-8"/>
        </w:rPr>
        <w:t> </w:t>
      </w:r>
      <w:r>
        <w:rPr>
          <w:color w:val="231F20"/>
        </w:rPr>
        <w:t>trong</w:t>
      </w:r>
      <w:r>
        <w:rPr>
          <w:color w:val="231F20"/>
          <w:spacing w:val="-9"/>
        </w:rPr>
        <w:t> </w:t>
      </w:r>
      <w:r>
        <w:rPr>
          <w:color w:val="231F20"/>
        </w:rPr>
        <w:t>đây</w:t>
      </w:r>
      <w:r>
        <w:rPr>
          <w:color w:val="231F20"/>
          <w:spacing w:val="-8"/>
        </w:rPr>
        <w:t> </w:t>
      </w:r>
      <w:r>
        <w:rPr>
          <w:color w:val="231F20"/>
        </w:rPr>
        <w:t>đều</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chung</w:t>
      </w:r>
      <w:r>
        <w:rPr>
          <w:color w:val="231F20"/>
          <w:spacing w:val="-8"/>
        </w:rPr>
        <w:t> </w:t>
      </w:r>
      <w:r>
        <w:rPr>
          <w:color w:val="231F20"/>
        </w:rPr>
        <w:t>về</w:t>
      </w:r>
      <w:r>
        <w:rPr>
          <w:color w:val="231F20"/>
          <w:spacing w:val="-8"/>
        </w:rPr>
        <w:t> </w:t>
      </w:r>
      <w:r>
        <w:rPr>
          <w:color w:val="231F20"/>
        </w:rPr>
        <w:t>tất cả pháp Thánh. Tức là nghĩa của các pháp Thánh có chung và riêng. Câu một là chung, năm câu sau là riêng. Trong năm câu hai lần đã giải thích như trước, nên biết.</w:t>
      </w:r>
    </w:p>
    <w:p>
      <w:pPr>
        <w:pStyle w:val="BodyText"/>
        <w:spacing w:line="276" w:lineRule="auto"/>
        <w:ind w:left="110" w:right="390"/>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7"/>
        </w:rPr>
        <w:t> </w:t>
      </w:r>
      <w:r>
        <w:rPr>
          <w:color w:val="231F20"/>
        </w:rPr>
        <w:t>Sáu</w:t>
      </w:r>
      <w:r>
        <w:rPr>
          <w:color w:val="231F20"/>
          <w:spacing w:val="-8"/>
        </w:rPr>
        <w:t> </w:t>
      </w:r>
      <w:r>
        <w:rPr>
          <w:color w:val="231F20"/>
        </w:rPr>
        <w:t>tánh</w:t>
      </w:r>
      <w:r>
        <w:rPr>
          <w:color w:val="231F20"/>
          <w:spacing w:val="-7"/>
        </w:rPr>
        <w:t> </w:t>
      </w:r>
      <w:r>
        <w:rPr>
          <w:color w:val="231F20"/>
        </w:rPr>
        <w:t>nơi</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pháp</w:t>
      </w:r>
      <w:r>
        <w:rPr>
          <w:color w:val="231F20"/>
          <w:spacing w:val="-12"/>
        </w:rPr>
        <w:t> </w:t>
      </w:r>
      <w:r>
        <w:rPr>
          <w:color w:val="231F20"/>
        </w:rPr>
        <w:t>Thánh</w:t>
      </w:r>
      <w:r>
        <w:rPr>
          <w:color w:val="231F20"/>
          <w:spacing w:val="-7"/>
        </w:rPr>
        <w:t> </w:t>
      </w:r>
      <w:r>
        <w:rPr>
          <w:color w:val="231F20"/>
        </w:rPr>
        <w:t>tức</w:t>
      </w:r>
      <w:r>
        <w:rPr>
          <w:color w:val="231F20"/>
          <w:spacing w:val="-8"/>
        </w:rPr>
        <w:t> </w:t>
      </w:r>
      <w:r>
        <w:rPr>
          <w:color w:val="231F20"/>
        </w:rPr>
        <w:t>là</w:t>
      </w:r>
      <w:r>
        <w:rPr>
          <w:color w:val="231F20"/>
          <w:spacing w:val="-7"/>
        </w:rPr>
        <w:t> </w:t>
      </w:r>
      <w:r>
        <w:rPr>
          <w:color w:val="231F20"/>
        </w:rPr>
        <w:t>sáu</w:t>
      </w:r>
      <w:r>
        <w:rPr>
          <w:color w:val="231F20"/>
          <w:spacing w:val="-7"/>
        </w:rPr>
        <w:t> </w:t>
      </w:r>
      <w:r>
        <w:rPr>
          <w:color w:val="231F20"/>
        </w:rPr>
        <w:t>câu</w:t>
      </w:r>
      <w:r>
        <w:rPr>
          <w:color w:val="231F20"/>
          <w:spacing w:val="-7"/>
        </w:rPr>
        <w:t> </w:t>
      </w:r>
      <w:r>
        <w:rPr>
          <w:color w:val="231F20"/>
        </w:rPr>
        <w:t>đã nói rõ trong </w:t>
      </w:r>
      <w:r>
        <w:rPr>
          <w:color w:val="231F20"/>
          <w:spacing w:val="-5"/>
        </w:rPr>
        <w:t>đây.</w:t>
      </w:r>
    </w:p>
    <w:p>
      <w:pPr>
        <w:pStyle w:val="BodyText"/>
        <w:spacing w:line="276" w:lineRule="auto"/>
        <w:ind w:left="110" w:right="391"/>
      </w:pPr>
      <w:r>
        <w:rPr>
          <w:color w:val="231F20"/>
        </w:rPr>
        <w:t>Có thuyết nêu: Pháp học, vô học của ba thừa tức là sáu câu đã nêu rõ trong đây.</w:t>
      </w:r>
    </w:p>
    <w:p>
      <w:pPr>
        <w:pStyle w:val="BodyText"/>
        <w:spacing w:line="276" w:lineRule="auto"/>
        <w:ind w:left="110" w:right="390"/>
      </w:pPr>
      <w:r>
        <w:rPr>
          <w:color w:val="231F20"/>
        </w:rPr>
        <w:t>Có</w:t>
      </w:r>
      <w:r>
        <w:rPr>
          <w:color w:val="231F20"/>
          <w:spacing w:val="-13"/>
        </w:rPr>
        <w:t> </w:t>
      </w:r>
      <w:r>
        <w:rPr>
          <w:color w:val="231F20"/>
        </w:rPr>
        <w:t>Sư</w:t>
      </w:r>
      <w:r>
        <w:rPr>
          <w:color w:val="231F20"/>
          <w:spacing w:val="-13"/>
        </w:rPr>
        <w:t> </w:t>
      </w:r>
      <w:r>
        <w:rPr>
          <w:color w:val="231F20"/>
        </w:rPr>
        <w:t>khác</w:t>
      </w:r>
      <w:r>
        <w:rPr>
          <w:color w:val="231F20"/>
          <w:spacing w:val="-12"/>
        </w:rPr>
        <w:t> </w:t>
      </w:r>
      <w:r>
        <w:rPr>
          <w:color w:val="231F20"/>
        </w:rPr>
        <w:t>nói:</w:t>
      </w:r>
      <w:r>
        <w:rPr>
          <w:color w:val="231F20"/>
          <w:spacing w:val="-17"/>
        </w:rPr>
        <w:t> </w:t>
      </w:r>
      <w:r>
        <w:rPr>
          <w:color w:val="231F20"/>
          <w:spacing w:val="-4"/>
        </w:rPr>
        <w:t>Trong</w:t>
      </w:r>
      <w:r>
        <w:rPr>
          <w:color w:val="231F20"/>
          <w:spacing w:val="-13"/>
        </w:rPr>
        <w:t> </w:t>
      </w:r>
      <w:r>
        <w:rPr>
          <w:color w:val="231F20"/>
        </w:rPr>
        <w:t>đây</w:t>
      </w:r>
      <w:r>
        <w:rPr>
          <w:color w:val="231F20"/>
          <w:spacing w:val="-12"/>
        </w:rPr>
        <w:t> </w:t>
      </w:r>
      <w:r>
        <w:rPr>
          <w:color w:val="231F20"/>
        </w:rPr>
        <w:t>đã</w:t>
      </w:r>
      <w:r>
        <w:rPr>
          <w:color w:val="231F20"/>
          <w:spacing w:val="-13"/>
        </w:rPr>
        <w:t> </w:t>
      </w:r>
      <w:r>
        <w:rPr>
          <w:color w:val="231F20"/>
        </w:rPr>
        <w:t>chỉ</w:t>
      </w:r>
      <w:r>
        <w:rPr>
          <w:color w:val="231F20"/>
          <w:spacing w:val="-12"/>
        </w:rPr>
        <w:t> </w:t>
      </w:r>
      <w:r>
        <w:rPr>
          <w:color w:val="231F20"/>
        </w:rPr>
        <w:t>rõ</w:t>
      </w:r>
      <w:r>
        <w:rPr>
          <w:color w:val="231F20"/>
          <w:spacing w:val="-13"/>
        </w:rPr>
        <w:t> </w:t>
      </w:r>
      <w:r>
        <w:rPr>
          <w:color w:val="231F20"/>
        </w:rPr>
        <w:t>hai</w:t>
      </w:r>
      <w:r>
        <w:rPr>
          <w:color w:val="231F20"/>
          <w:spacing w:val="-13"/>
        </w:rPr>
        <w:t> </w:t>
      </w:r>
      <w:r>
        <w:rPr>
          <w:color w:val="231F20"/>
        </w:rPr>
        <w:t>thứ</w:t>
      </w:r>
      <w:r>
        <w:rPr>
          <w:color w:val="231F20"/>
          <w:spacing w:val="-12"/>
        </w:rPr>
        <w:t> </w:t>
      </w:r>
      <w:r>
        <w:rPr>
          <w:color w:val="231F20"/>
        </w:rPr>
        <w:t>pháp</w:t>
      </w:r>
      <w:r>
        <w:rPr>
          <w:color w:val="231F20"/>
          <w:spacing w:val="-16"/>
        </w:rPr>
        <w:t> </w:t>
      </w:r>
      <w:r>
        <w:rPr>
          <w:color w:val="231F20"/>
        </w:rPr>
        <w:t>Thánh</w:t>
      </w:r>
      <w:r>
        <w:rPr>
          <w:color w:val="231F20"/>
          <w:spacing w:val="-12"/>
        </w:rPr>
        <w:t> </w:t>
      </w:r>
      <w:r>
        <w:rPr>
          <w:color w:val="231F20"/>
        </w:rPr>
        <w:t>là</w:t>
      </w:r>
      <w:r>
        <w:rPr>
          <w:color w:val="231F20"/>
          <w:spacing w:val="-12"/>
        </w:rPr>
        <w:t> </w:t>
      </w:r>
      <w:r>
        <w:rPr>
          <w:color w:val="231F20"/>
        </w:rPr>
        <w:t>chân thật và tương tợ. Pháp Thánh tương tợ tức là bốn pháp thuận phần quyết định lựa chọn như noãn </w:t>
      </w:r>
      <w:r>
        <w:rPr>
          <w:color w:val="231F20"/>
          <w:spacing w:val="-8"/>
        </w:rPr>
        <w:t>v.v... </w:t>
      </w:r>
      <w:r>
        <w:rPr>
          <w:color w:val="231F20"/>
        </w:rPr>
        <w:t>Pháp Thánh là pháp Thánh chân thật, tức đạo vô lậu. Noãn Thánh là pháp noãn. Kiến Thánh là pháp đảnh. Nhẫn Thánh là pháp nhẫn phẩm hạ, trung. Dục Thánh là pháp nhẫn tăng thượng. </w:t>
      </w:r>
      <w:r>
        <w:rPr>
          <w:color w:val="231F20"/>
          <w:spacing w:val="-5"/>
        </w:rPr>
        <w:t>Tuệ </w:t>
      </w:r>
      <w:r>
        <w:rPr>
          <w:color w:val="231F20"/>
        </w:rPr>
        <w:t>Thánh là pháp thế đệ nhất. Nếu chưa tu </w:t>
      </w:r>
      <w:r>
        <w:rPr>
          <w:color w:val="231F20"/>
          <w:spacing w:val="-2"/>
        </w:rPr>
        <w:t>đạt </w:t>
      </w:r>
      <w:r>
        <w:rPr>
          <w:color w:val="231F20"/>
        </w:rPr>
        <w:t>được bốn pháp như noãn </w:t>
      </w:r>
      <w:r>
        <w:rPr>
          <w:color w:val="231F20"/>
          <w:spacing w:val="-7"/>
        </w:rPr>
        <w:t>v.v..., </w:t>
      </w:r>
      <w:r>
        <w:rPr>
          <w:color w:val="231F20"/>
        </w:rPr>
        <w:t>nên biết người đó là toàn phần phàm phu.</w:t>
      </w:r>
      <w:r>
        <w:rPr>
          <w:color w:val="231F20"/>
          <w:spacing w:val="-6"/>
        </w:rPr>
        <w:t> </w:t>
      </w:r>
      <w:r>
        <w:rPr>
          <w:color w:val="231F20"/>
        </w:rPr>
        <w:t>Nếu</w:t>
      </w:r>
      <w:r>
        <w:rPr>
          <w:color w:val="231F20"/>
          <w:spacing w:val="-5"/>
        </w:rPr>
        <w:t> </w:t>
      </w:r>
      <w:r>
        <w:rPr>
          <w:color w:val="231F20"/>
        </w:rPr>
        <w:t>được</w:t>
      </w:r>
      <w:r>
        <w:rPr>
          <w:color w:val="231F20"/>
          <w:spacing w:val="-5"/>
        </w:rPr>
        <w:t> </w:t>
      </w:r>
      <w:r>
        <w:rPr>
          <w:color w:val="231F20"/>
        </w:rPr>
        <w:t>noãn</w:t>
      </w:r>
      <w:r>
        <w:rPr>
          <w:color w:val="231F20"/>
          <w:spacing w:val="-6"/>
        </w:rPr>
        <w:t> </w:t>
      </w:r>
      <w:r>
        <w:rPr>
          <w:color w:val="231F20"/>
          <w:spacing w:val="-8"/>
        </w:rPr>
        <w:t>v.v...</w:t>
      </w:r>
      <w:r>
        <w:rPr>
          <w:color w:val="231F20"/>
          <w:spacing w:val="-5"/>
        </w:rPr>
        <w:t> </w:t>
      </w:r>
      <w:r>
        <w:rPr>
          <w:color w:val="231F20"/>
        </w:rPr>
        <w:t>cũng</w:t>
      </w:r>
      <w:r>
        <w:rPr>
          <w:color w:val="231F20"/>
          <w:spacing w:val="-5"/>
        </w:rPr>
        <w:t> </w:t>
      </w:r>
      <w:r>
        <w:rPr>
          <w:color w:val="231F20"/>
        </w:rPr>
        <w:t>được</w:t>
      </w:r>
      <w:r>
        <w:rPr>
          <w:color w:val="231F20"/>
          <w:spacing w:val="-5"/>
        </w:rPr>
        <w:t> </w:t>
      </w:r>
      <w:r>
        <w:rPr>
          <w:color w:val="231F20"/>
        </w:rPr>
        <w:t>gọi</w:t>
      </w:r>
      <w:r>
        <w:rPr>
          <w:color w:val="231F20"/>
          <w:spacing w:val="-6"/>
        </w:rPr>
        <w:t> </w:t>
      </w:r>
      <w:r>
        <w:rPr>
          <w:color w:val="231F20"/>
        </w:rPr>
        <w:t>là</w:t>
      </w:r>
      <w:r>
        <w:rPr>
          <w:color w:val="231F20"/>
          <w:spacing w:val="-9"/>
        </w:rPr>
        <w:t> </w:t>
      </w:r>
      <w:r>
        <w:rPr>
          <w:color w:val="231F20"/>
        </w:rPr>
        <w:t>Thánh</w:t>
      </w:r>
      <w:r>
        <w:rPr>
          <w:color w:val="231F20"/>
          <w:spacing w:val="-6"/>
        </w:rPr>
        <w:t> </w:t>
      </w:r>
      <w:r>
        <w:rPr>
          <w:color w:val="231F20"/>
        </w:rPr>
        <w:t>giả.</w:t>
      </w:r>
      <w:r>
        <w:rPr>
          <w:color w:val="231F20"/>
          <w:spacing w:val="-5"/>
        </w:rPr>
        <w:t> </w:t>
      </w:r>
      <w:r>
        <w:rPr>
          <w:color w:val="231F20"/>
        </w:rPr>
        <w:t>Như</w:t>
      </w:r>
      <w:r>
        <w:rPr>
          <w:color w:val="231F20"/>
          <w:spacing w:val="-5"/>
        </w:rPr>
        <w:t> </w:t>
      </w:r>
      <w:r>
        <w:rPr>
          <w:color w:val="231F20"/>
        </w:rPr>
        <w:t>Đức</w:t>
      </w:r>
      <w:r>
        <w:rPr>
          <w:color w:val="231F20"/>
          <w:spacing w:val="-10"/>
        </w:rPr>
        <w:t> </w:t>
      </w:r>
      <w:r>
        <w:rPr>
          <w:color w:val="231F20"/>
          <w:spacing w:val="-2"/>
        </w:rPr>
        <w:t>Thế </w:t>
      </w:r>
      <w:r>
        <w:rPr>
          <w:color w:val="231F20"/>
        </w:rPr>
        <w:t>Tôn nói: Nếu có người thành tựu căn thiện như noãn </w:t>
      </w:r>
      <w:r>
        <w:rPr>
          <w:color w:val="231F20"/>
          <w:spacing w:val="-8"/>
        </w:rPr>
        <w:t>v.v... </w:t>
      </w:r>
      <w:r>
        <w:rPr>
          <w:color w:val="231F20"/>
          <w:spacing w:val="-10"/>
        </w:rPr>
        <w:t>Ta </w:t>
      </w:r>
      <w:r>
        <w:rPr>
          <w:color w:val="231F20"/>
          <w:spacing w:val="-2"/>
        </w:rPr>
        <w:t>nói </w:t>
      </w:r>
      <w:r>
        <w:rPr>
          <w:color w:val="231F20"/>
        </w:rPr>
        <w:t>người</w:t>
      </w:r>
      <w:r>
        <w:rPr>
          <w:color w:val="231F20"/>
          <w:spacing w:val="-19"/>
        </w:rPr>
        <w:t> </w:t>
      </w:r>
      <w:r>
        <w:rPr>
          <w:color w:val="231F20"/>
        </w:rPr>
        <w:t>đó</w:t>
      </w:r>
      <w:r>
        <w:rPr>
          <w:color w:val="231F20"/>
          <w:spacing w:val="-18"/>
        </w:rPr>
        <w:t> </w:t>
      </w:r>
      <w:r>
        <w:rPr>
          <w:color w:val="231F20"/>
        </w:rPr>
        <w:t>gọi</w:t>
      </w:r>
      <w:r>
        <w:rPr>
          <w:color w:val="231F20"/>
          <w:spacing w:val="-18"/>
        </w:rPr>
        <w:t> </w:t>
      </w:r>
      <w:r>
        <w:rPr>
          <w:color w:val="231F20"/>
        </w:rPr>
        <w:t>là</w:t>
      </w:r>
      <w:r>
        <w:rPr>
          <w:color w:val="231F20"/>
          <w:spacing w:val="-22"/>
        </w:rPr>
        <w:t> </w:t>
      </w:r>
      <w:r>
        <w:rPr>
          <w:color w:val="231F20"/>
        </w:rPr>
        <w:t>Thánh</w:t>
      </w:r>
      <w:r>
        <w:rPr>
          <w:color w:val="231F20"/>
          <w:spacing w:val="-18"/>
        </w:rPr>
        <w:t> </w:t>
      </w:r>
      <w:r>
        <w:rPr>
          <w:color w:val="231F20"/>
        </w:rPr>
        <w:t>giả</w:t>
      </w:r>
      <w:r>
        <w:rPr>
          <w:color w:val="231F20"/>
          <w:spacing w:val="-18"/>
        </w:rPr>
        <w:t> </w:t>
      </w:r>
      <w:r>
        <w:rPr>
          <w:color w:val="231F20"/>
        </w:rPr>
        <w:t>tương</w:t>
      </w:r>
      <w:r>
        <w:rPr>
          <w:color w:val="231F20"/>
          <w:spacing w:val="-19"/>
        </w:rPr>
        <w:t> </w:t>
      </w:r>
      <w:r>
        <w:rPr>
          <w:color w:val="231F20"/>
        </w:rPr>
        <w:t>tợ.</w:t>
      </w:r>
      <w:r>
        <w:rPr>
          <w:color w:val="231F20"/>
          <w:spacing w:val="-18"/>
        </w:rPr>
        <w:t> </w:t>
      </w:r>
      <w:r>
        <w:rPr>
          <w:color w:val="231F20"/>
        </w:rPr>
        <w:t>Nhưng</w:t>
      </w:r>
      <w:r>
        <w:rPr>
          <w:color w:val="231F20"/>
          <w:spacing w:val="-18"/>
        </w:rPr>
        <w:t> </w:t>
      </w:r>
      <w:r>
        <w:rPr>
          <w:color w:val="231F20"/>
        </w:rPr>
        <w:t>tánh</w:t>
      </w:r>
      <w:r>
        <w:rPr>
          <w:color w:val="231F20"/>
          <w:spacing w:val="-18"/>
        </w:rPr>
        <w:t> </w:t>
      </w:r>
      <w:r>
        <w:rPr>
          <w:color w:val="231F20"/>
        </w:rPr>
        <w:t>phàm</w:t>
      </w:r>
      <w:r>
        <w:rPr>
          <w:color w:val="231F20"/>
          <w:spacing w:val="-19"/>
        </w:rPr>
        <w:t> </w:t>
      </w:r>
      <w:r>
        <w:rPr>
          <w:color w:val="231F20"/>
        </w:rPr>
        <w:t>phu</w:t>
      </w:r>
      <w:r>
        <w:rPr>
          <w:color w:val="231F20"/>
          <w:spacing w:val="-18"/>
        </w:rPr>
        <w:t> </w:t>
      </w:r>
      <w:r>
        <w:rPr>
          <w:color w:val="231F20"/>
        </w:rPr>
        <w:t>chỉ</w:t>
      </w:r>
      <w:r>
        <w:rPr>
          <w:color w:val="231F20"/>
          <w:spacing w:val="-18"/>
        </w:rPr>
        <w:t> </w:t>
      </w:r>
      <w:r>
        <w:rPr>
          <w:color w:val="231F20"/>
        </w:rPr>
        <w:t>là</w:t>
      </w:r>
      <w:r>
        <w:rPr>
          <w:color w:val="231F20"/>
          <w:spacing w:val="-18"/>
        </w:rPr>
        <w:t> </w:t>
      </w:r>
      <w:r>
        <w:rPr>
          <w:color w:val="231F20"/>
        </w:rPr>
        <w:t>pháp Thánh</w:t>
      </w:r>
      <w:r>
        <w:rPr>
          <w:color w:val="231F20"/>
          <w:spacing w:val="-8"/>
        </w:rPr>
        <w:t> </w:t>
      </w:r>
      <w:r>
        <w:rPr>
          <w:color w:val="231F20"/>
        </w:rPr>
        <w:t>chân</w:t>
      </w:r>
      <w:r>
        <w:rPr>
          <w:color w:val="231F20"/>
          <w:spacing w:val="-7"/>
        </w:rPr>
        <w:t> </w:t>
      </w:r>
      <w:r>
        <w:rPr>
          <w:color w:val="231F20"/>
        </w:rPr>
        <w:t>thật,</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được,</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không</w:t>
      </w:r>
      <w:r>
        <w:rPr>
          <w:color w:val="231F20"/>
          <w:spacing w:val="-7"/>
        </w:rPr>
        <w:t> </w:t>
      </w:r>
      <w:r>
        <w:rPr>
          <w:color w:val="231F20"/>
        </w:rPr>
        <w:t>được.</w:t>
      </w:r>
    </w:p>
    <w:p>
      <w:pPr>
        <w:pStyle w:val="BodyText"/>
        <w:spacing w:line="276" w:lineRule="auto" w:before="115"/>
        <w:ind w:left="110" w:right="392"/>
      </w:pPr>
      <w:r>
        <w:rPr>
          <w:i/>
          <w:color w:val="231F20"/>
        </w:rPr>
        <w:t>Hỏi:</w:t>
      </w:r>
      <w:r>
        <w:rPr>
          <w:i/>
          <w:color w:val="231F20"/>
          <w:spacing w:val="-12"/>
        </w:rPr>
        <w:t> </w:t>
      </w:r>
      <w:r>
        <w:rPr>
          <w:color w:val="231F20"/>
        </w:rPr>
        <w:t>Ngoài</w:t>
      </w:r>
      <w:r>
        <w:rPr>
          <w:color w:val="231F20"/>
          <w:spacing w:val="-12"/>
        </w:rPr>
        <w:t> </w:t>
      </w:r>
      <w:r>
        <w:rPr>
          <w:color w:val="231F20"/>
        </w:rPr>
        <w:t>ra</w:t>
      </w:r>
      <w:r>
        <w:rPr>
          <w:color w:val="231F20"/>
          <w:spacing w:val="-12"/>
        </w:rPr>
        <w:t> </w:t>
      </w:r>
      <w:r>
        <w:rPr>
          <w:color w:val="231F20"/>
        </w:rPr>
        <w:t>người</w:t>
      </w:r>
      <w:r>
        <w:rPr>
          <w:color w:val="231F20"/>
          <w:spacing w:val="-11"/>
        </w:rPr>
        <w:t> </w:t>
      </w:r>
      <w:r>
        <w:rPr>
          <w:color w:val="231F20"/>
        </w:rPr>
        <w:t>kia</w:t>
      </w:r>
      <w:r>
        <w:rPr>
          <w:color w:val="231F20"/>
          <w:spacing w:val="-12"/>
        </w:rPr>
        <w:t> </w:t>
      </w:r>
      <w:r>
        <w:rPr>
          <w:color w:val="231F20"/>
        </w:rPr>
        <w:t>không</w:t>
      </w:r>
      <w:r>
        <w:rPr>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noãn</w:t>
      </w:r>
      <w:r>
        <w:rPr>
          <w:color w:val="231F20"/>
          <w:spacing w:val="-12"/>
        </w:rPr>
        <w:t> </w:t>
      </w:r>
      <w:r>
        <w:rPr>
          <w:color w:val="231F20"/>
          <w:spacing w:val="-6"/>
        </w:rPr>
        <w:t>v.v...</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tánh phàm phu này với noãn </w:t>
      </w:r>
      <w:r>
        <w:rPr>
          <w:color w:val="231F20"/>
          <w:spacing w:val="-6"/>
        </w:rPr>
        <w:t>v.v... </w:t>
      </w:r>
      <w:r>
        <w:rPr>
          <w:color w:val="231F20"/>
        </w:rPr>
        <w:t>nên nói là thiện, bất thiện hay vô</w:t>
      </w:r>
      <w:r>
        <w:rPr>
          <w:color w:val="231F20"/>
          <w:spacing w:val="6"/>
        </w:rPr>
        <w:t> </w:t>
      </w:r>
      <w:r>
        <w:rPr>
          <w:color w:val="231F20"/>
        </w:rPr>
        <w:t>ký?</w:t>
      </w:r>
    </w:p>
    <w:p>
      <w:pPr>
        <w:pStyle w:val="BodyText"/>
        <w:spacing w:line="276" w:lineRule="auto"/>
        <w:ind w:left="110" w:right="391"/>
      </w:pPr>
      <w:r>
        <w:rPr>
          <w:i/>
          <w:color w:val="231F20"/>
        </w:rPr>
        <w:t>Đáp: </w:t>
      </w:r>
      <w:r>
        <w:rPr>
          <w:color w:val="231F20"/>
        </w:rPr>
        <w:t>Nên nói là vô ký. Nghĩa là vô phú vô ký, vì tánh không phải là được, vì tất cả pháp không phải là được đều gồm thâu trong tánh vô phú vô ký.</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pPr>
      <w:r>
        <w:rPr>
          <w:i/>
          <w:color w:val="231F20"/>
        </w:rPr>
        <w:t>Hỏi: </w:t>
      </w:r>
      <w:r>
        <w:rPr>
          <w:color w:val="231F20"/>
        </w:rPr>
        <w:t>Tánh này thuộc về vô ký nào trong bốn vô ký như Dị thục sinh</w:t>
      </w:r>
      <w:r>
        <w:rPr>
          <w:color w:val="231F20"/>
          <w:spacing w:val="10"/>
        </w:rPr>
        <w:t> </w:t>
      </w:r>
      <w:r>
        <w:rPr>
          <w:color w:val="231F20"/>
          <w:spacing w:val="-4"/>
        </w:rPr>
        <w:t>v.v..?</w:t>
      </w:r>
    </w:p>
    <w:p>
      <w:pPr>
        <w:pStyle w:val="BodyText"/>
        <w:spacing w:before="112"/>
        <w:ind w:left="960" w:firstLine="0"/>
      </w:pPr>
      <w:r>
        <w:rPr>
          <w:i/>
          <w:color w:val="231F20"/>
          <w:spacing w:val="-3"/>
        </w:rPr>
        <w:t>Đáp:</w:t>
      </w:r>
      <w:r>
        <w:rPr>
          <w:i/>
          <w:color w:val="231F20"/>
          <w:spacing w:val="-17"/>
        </w:rPr>
        <w:t> </w:t>
      </w:r>
      <w:r>
        <w:rPr>
          <w:color w:val="231F20"/>
          <w:spacing w:val="-3"/>
        </w:rPr>
        <w:t>Không</w:t>
      </w:r>
      <w:r>
        <w:rPr>
          <w:color w:val="231F20"/>
          <w:spacing w:val="-16"/>
        </w:rPr>
        <w:t> </w:t>
      </w:r>
      <w:r>
        <w:rPr>
          <w:color w:val="231F20"/>
          <w:spacing w:val="-3"/>
        </w:rPr>
        <w:t>phải</w:t>
      </w:r>
      <w:r>
        <w:rPr>
          <w:color w:val="231F20"/>
          <w:spacing w:val="-16"/>
        </w:rPr>
        <w:t> </w:t>
      </w:r>
      <w:r>
        <w:rPr>
          <w:color w:val="231F20"/>
          <w:spacing w:val="-3"/>
        </w:rPr>
        <w:t>thuộc</w:t>
      </w:r>
      <w:r>
        <w:rPr>
          <w:color w:val="231F20"/>
          <w:spacing w:val="-16"/>
        </w:rPr>
        <w:t> </w:t>
      </w:r>
      <w:r>
        <w:rPr>
          <w:color w:val="231F20"/>
        </w:rPr>
        <w:t>về</w:t>
      </w:r>
      <w:r>
        <w:rPr>
          <w:color w:val="231F20"/>
          <w:spacing w:val="-16"/>
        </w:rPr>
        <w:t> </w:t>
      </w:r>
      <w:r>
        <w:rPr>
          <w:color w:val="231F20"/>
        </w:rPr>
        <w:t>bốn</w:t>
      </w:r>
      <w:r>
        <w:rPr>
          <w:color w:val="231F20"/>
          <w:spacing w:val="-16"/>
        </w:rPr>
        <w:t> </w:t>
      </w:r>
      <w:r>
        <w:rPr>
          <w:color w:val="231F20"/>
          <w:spacing w:val="-3"/>
        </w:rPr>
        <w:t>thứ,</w:t>
      </w:r>
      <w:r>
        <w:rPr>
          <w:color w:val="231F20"/>
          <w:spacing w:val="-16"/>
        </w:rPr>
        <w:t> </w:t>
      </w:r>
      <w:r>
        <w:rPr>
          <w:color w:val="231F20"/>
        </w:rPr>
        <w:t>chỉ</w:t>
      </w:r>
      <w:r>
        <w:rPr>
          <w:color w:val="231F20"/>
          <w:spacing w:val="-16"/>
        </w:rPr>
        <w:t> </w:t>
      </w:r>
      <w:r>
        <w:rPr>
          <w:color w:val="231F20"/>
        </w:rPr>
        <w:t>là</w:t>
      </w:r>
      <w:r>
        <w:rPr>
          <w:color w:val="231F20"/>
          <w:spacing w:val="-16"/>
        </w:rPr>
        <w:t> </w:t>
      </w:r>
      <w:r>
        <w:rPr>
          <w:color w:val="231F20"/>
          <w:spacing w:val="-3"/>
        </w:rPr>
        <w:t>đẳng</w:t>
      </w:r>
      <w:r>
        <w:rPr>
          <w:color w:val="231F20"/>
          <w:spacing w:val="-16"/>
        </w:rPr>
        <w:t> </w:t>
      </w:r>
      <w:r>
        <w:rPr>
          <w:color w:val="231F20"/>
        </w:rPr>
        <w:t>lưu</w:t>
      </w:r>
      <w:r>
        <w:rPr>
          <w:color w:val="231F20"/>
          <w:spacing w:val="-16"/>
        </w:rPr>
        <w:t> </w:t>
      </w:r>
      <w:r>
        <w:rPr>
          <w:color w:val="231F20"/>
        </w:rPr>
        <w:t>vô</w:t>
      </w:r>
      <w:r>
        <w:rPr>
          <w:color w:val="231F20"/>
          <w:spacing w:val="-16"/>
        </w:rPr>
        <w:t> </w:t>
      </w:r>
      <w:r>
        <w:rPr>
          <w:color w:val="231F20"/>
        </w:rPr>
        <w:t>phú</w:t>
      </w:r>
      <w:r>
        <w:rPr>
          <w:color w:val="231F20"/>
          <w:spacing w:val="-16"/>
        </w:rPr>
        <w:t> </w:t>
      </w:r>
      <w:r>
        <w:rPr>
          <w:color w:val="231F20"/>
        </w:rPr>
        <w:t>vô</w:t>
      </w:r>
      <w:r>
        <w:rPr>
          <w:color w:val="231F20"/>
          <w:spacing w:val="-16"/>
        </w:rPr>
        <w:t> </w:t>
      </w:r>
      <w:r>
        <w:rPr>
          <w:color w:val="231F20"/>
          <w:spacing w:val="-3"/>
        </w:rPr>
        <w:t>ký.</w:t>
      </w:r>
    </w:p>
    <w:p>
      <w:pPr>
        <w:pStyle w:val="BodyText"/>
        <w:spacing w:before="154"/>
        <w:ind w:left="960" w:firstLine="0"/>
      </w:pPr>
      <w:r>
        <w:rPr>
          <w:i/>
          <w:color w:val="231F20"/>
        </w:rPr>
        <w:t>Hỏi: </w:t>
      </w:r>
      <w:r>
        <w:rPr>
          <w:color w:val="231F20"/>
        </w:rPr>
        <w:t>Vì sao vô ký này không phải là hữu phú vô ký?</w:t>
      </w:r>
    </w:p>
    <w:p>
      <w:pPr>
        <w:pStyle w:val="BodyText"/>
        <w:spacing w:before="155"/>
        <w:ind w:left="960" w:firstLine="0"/>
      </w:pPr>
      <w:r>
        <w:rPr>
          <w:i/>
          <w:color w:val="231F20"/>
        </w:rPr>
        <w:t>Đáp: </w:t>
      </w:r>
      <w:r>
        <w:rPr>
          <w:color w:val="231F20"/>
        </w:rPr>
        <w:t>Vì không phải lúc lìa nhiễm là bỏ tánh ấy.</w:t>
      </w:r>
    </w:p>
    <w:p>
      <w:pPr>
        <w:pStyle w:val="BodyText"/>
        <w:spacing w:before="154"/>
        <w:ind w:left="960" w:firstLine="0"/>
      </w:pPr>
      <w:r>
        <w:rPr>
          <w:i/>
          <w:color w:val="231F20"/>
        </w:rPr>
        <w:t>Hỏi: </w:t>
      </w:r>
      <w:r>
        <w:rPr>
          <w:color w:val="231F20"/>
        </w:rPr>
        <w:t>Vì sao tánh phàm phu không phải là thiện?</w:t>
      </w:r>
    </w:p>
    <w:p>
      <w:pPr>
        <w:pStyle w:val="BodyText"/>
        <w:spacing w:line="273" w:lineRule="auto" w:before="154"/>
        <w:ind w:right="106"/>
      </w:pPr>
      <w:r>
        <w:rPr>
          <w:i/>
          <w:color w:val="231F20"/>
        </w:rPr>
        <w:t>Đáp: </w:t>
      </w:r>
      <w:r>
        <w:rPr>
          <w:color w:val="231F20"/>
        </w:rPr>
        <w:t>Vì pháp thiện hoặc do gia hạnh nên được, hoặc do các duyên</w:t>
      </w:r>
      <w:r>
        <w:rPr>
          <w:color w:val="231F20"/>
          <w:spacing w:val="-11"/>
        </w:rPr>
        <w:t> </w:t>
      </w:r>
      <w:r>
        <w:rPr>
          <w:color w:val="231F20"/>
        </w:rPr>
        <w:t>khác</w:t>
      </w:r>
      <w:r>
        <w:rPr>
          <w:color w:val="231F20"/>
          <w:spacing w:val="-11"/>
        </w:rPr>
        <w:t> </w:t>
      </w:r>
      <w:r>
        <w:rPr>
          <w:color w:val="231F20"/>
        </w:rPr>
        <w:t>nên</w:t>
      </w:r>
      <w:r>
        <w:rPr>
          <w:color w:val="231F20"/>
          <w:spacing w:val="-11"/>
        </w:rPr>
        <w:t> </w:t>
      </w:r>
      <w:r>
        <w:rPr>
          <w:color w:val="231F20"/>
        </w:rPr>
        <w:t>được,</w:t>
      </w:r>
      <w:r>
        <w:rPr>
          <w:color w:val="231F20"/>
          <w:spacing w:val="-11"/>
        </w:rPr>
        <w:t> </w:t>
      </w:r>
      <w:r>
        <w:rPr>
          <w:color w:val="231F20"/>
        </w:rPr>
        <w:t>nên</w:t>
      </w:r>
      <w:r>
        <w:rPr>
          <w:color w:val="231F20"/>
          <w:spacing w:val="-11"/>
        </w:rPr>
        <w:t> </w:t>
      </w:r>
      <w:r>
        <w:rPr>
          <w:color w:val="231F20"/>
        </w:rPr>
        <w:t>không</w:t>
      </w:r>
      <w:r>
        <w:rPr>
          <w:color w:val="231F20"/>
          <w:spacing w:val="-11"/>
        </w:rPr>
        <w:t> </w:t>
      </w:r>
      <w:r>
        <w:rPr>
          <w:color w:val="231F20"/>
        </w:rPr>
        <w:t>đặt</w:t>
      </w:r>
      <w:r>
        <w:rPr>
          <w:color w:val="231F20"/>
          <w:spacing w:val="-11"/>
        </w:rPr>
        <w:t> </w:t>
      </w:r>
      <w:r>
        <w:rPr>
          <w:color w:val="231F20"/>
        </w:rPr>
        <w:t>ra</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mong</w:t>
      </w:r>
      <w:r>
        <w:rPr>
          <w:color w:val="231F20"/>
          <w:spacing w:val="-11"/>
        </w:rPr>
        <w:t> </w:t>
      </w:r>
      <w:r>
        <w:rPr>
          <w:color w:val="231F20"/>
        </w:rPr>
        <w:t>cầu</w:t>
      </w:r>
      <w:r>
        <w:rPr>
          <w:color w:val="231F20"/>
          <w:spacing w:val="-11"/>
        </w:rPr>
        <w:t> </w:t>
      </w:r>
      <w:r>
        <w:rPr>
          <w:color w:val="231F20"/>
        </w:rPr>
        <w:t>làm</w:t>
      </w:r>
      <w:r>
        <w:rPr>
          <w:color w:val="231F20"/>
          <w:spacing w:val="-11"/>
        </w:rPr>
        <w:t> </w:t>
      </w:r>
      <w:r>
        <w:rPr>
          <w:color w:val="231F20"/>
        </w:rPr>
        <w:t>phàm phu. Lại, lúc đoạn thiện thì pháp thiện đều bỏ, được tánh của </w:t>
      </w:r>
      <w:r>
        <w:rPr>
          <w:color w:val="231F20"/>
          <w:spacing w:val="-5"/>
        </w:rPr>
        <w:t>các </w:t>
      </w:r>
      <w:r>
        <w:rPr>
          <w:color w:val="231F20"/>
        </w:rPr>
        <w:t>pháp</w:t>
      </w:r>
      <w:r>
        <w:rPr>
          <w:color w:val="231F20"/>
          <w:spacing w:val="-11"/>
        </w:rPr>
        <w:t> </w:t>
      </w:r>
      <w:r>
        <w:rPr>
          <w:color w:val="231F20"/>
        </w:rPr>
        <w:t>thiện</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Nếu</w:t>
      </w:r>
      <w:r>
        <w:rPr>
          <w:color w:val="231F20"/>
          <w:spacing w:val="-10"/>
        </w:rPr>
        <w:t> </w:t>
      </w:r>
      <w:r>
        <w:rPr>
          <w:color w:val="231F20"/>
        </w:rPr>
        <w:t>tánh</w:t>
      </w:r>
      <w:r>
        <w:rPr>
          <w:color w:val="231F20"/>
          <w:spacing w:val="-11"/>
        </w:rPr>
        <w:t> </w:t>
      </w:r>
      <w:r>
        <w:rPr>
          <w:color w:val="231F20"/>
        </w:rPr>
        <w:t>của</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là</w:t>
      </w:r>
      <w:r>
        <w:rPr>
          <w:color w:val="231F20"/>
          <w:spacing w:val="-10"/>
        </w:rPr>
        <w:t> </w:t>
      </w:r>
      <w:r>
        <w:rPr>
          <w:color w:val="231F20"/>
        </w:rPr>
        <w:t>tánh</w:t>
      </w:r>
      <w:r>
        <w:rPr>
          <w:color w:val="231F20"/>
          <w:spacing w:val="-10"/>
        </w:rPr>
        <w:t> </w:t>
      </w:r>
      <w:r>
        <w:rPr>
          <w:color w:val="231F20"/>
        </w:rPr>
        <w:t>thiện,</w:t>
      </w:r>
      <w:r>
        <w:rPr>
          <w:color w:val="231F20"/>
          <w:spacing w:val="-10"/>
        </w:rPr>
        <w:t> </w:t>
      </w:r>
      <w:r>
        <w:rPr>
          <w:color w:val="231F20"/>
        </w:rPr>
        <w:t>thì kẻ đoạn trừ căn thiện tức không phải là phàm phu, không phải là </w:t>
      </w:r>
      <w:r>
        <w:rPr>
          <w:color w:val="231F20"/>
          <w:spacing w:val="-4"/>
        </w:rPr>
        <w:t>lời </w:t>
      </w:r>
      <w:r>
        <w:rPr>
          <w:color w:val="231F20"/>
        </w:rPr>
        <w:t>trực</w:t>
      </w:r>
      <w:r>
        <w:rPr>
          <w:color w:val="231F20"/>
          <w:spacing w:val="-9"/>
        </w:rPr>
        <w:t> </w:t>
      </w:r>
      <w:r>
        <w:rPr>
          <w:color w:val="231F20"/>
        </w:rPr>
        <w:t>tiếp</w:t>
      </w:r>
      <w:r>
        <w:rPr>
          <w:color w:val="231F20"/>
          <w:spacing w:val="-9"/>
        </w:rPr>
        <w:t> </w:t>
      </w:r>
      <w:r>
        <w:rPr>
          <w:color w:val="231F20"/>
        </w:rPr>
        <w:t>để</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tánh</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được</w:t>
      </w:r>
      <w:r>
        <w:rPr>
          <w:color w:val="231F20"/>
          <w:spacing w:val="-9"/>
        </w:rPr>
        <w:t> </w:t>
      </w:r>
      <w:r>
        <w:rPr>
          <w:color w:val="231F20"/>
        </w:rPr>
        <w:t>lập.</w:t>
      </w:r>
      <w:r>
        <w:rPr>
          <w:color w:val="231F20"/>
          <w:spacing w:val="-14"/>
        </w:rPr>
        <w:t> </w:t>
      </w:r>
      <w:r>
        <w:rPr>
          <w:color w:val="231F20"/>
        </w:rPr>
        <w:t>Thế</w:t>
      </w:r>
      <w:r>
        <w:rPr>
          <w:color w:val="231F20"/>
          <w:spacing w:val="-9"/>
        </w:rPr>
        <w:t> </w:t>
      </w:r>
      <w:r>
        <w:rPr>
          <w:color w:val="231F20"/>
        </w:rPr>
        <w:t>nên</w:t>
      </w:r>
      <w:r>
        <w:rPr>
          <w:color w:val="231F20"/>
          <w:spacing w:val="-9"/>
        </w:rPr>
        <w:t> </w:t>
      </w:r>
      <w:r>
        <w:rPr>
          <w:color w:val="231F20"/>
        </w:rPr>
        <w:t>lại</w:t>
      </w:r>
      <w:r>
        <w:rPr>
          <w:color w:val="231F20"/>
          <w:spacing w:val="-9"/>
        </w:rPr>
        <w:t> </w:t>
      </w:r>
      <w:r>
        <w:rPr>
          <w:color w:val="231F20"/>
        </w:rPr>
        <w:t>đặt ra hỏi đáp để hiển bày không phải là thiện </w:t>
      </w:r>
      <w:r>
        <w:rPr>
          <w:color w:val="231F20"/>
          <w:spacing w:val="-6"/>
        </w:rPr>
        <w:t>v.v...</w:t>
      </w:r>
    </w:p>
    <w:p>
      <w:pPr>
        <w:pStyle w:val="BodyText"/>
        <w:spacing w:line="273" w:lineRule="auto" w:before="108"/>
        <w:ind w:right="107"/>
      </w:pPr>
      <w:r>
        <w:rPr>
          <w:color w:val="231F20"/>
        </w:rPr>
        <w:t>Trong </w:t>
      </w:r>
      <w:r>
        <w:rPr>
          <w:color w:val="231F20"/>
          <w:spacing w:val="-5"/>
        </w:rPr>
        <w:t>đây, </w:t>
      </w:r>
      <w:r>
        <w:rPr>
          <w:color w:val="231F20"/>
        </w:rPr>
        <w:t>có thuyết nói: Pháp thiện hoặc do gia hạnh nên được: Là làm rõ do gia hạnh đã sinh khởi các điều thiện. Hoặc do duyên</w:t>
      </w:r>
      <w:r>
        <w:rPr>
          <w:color w:val="231F20"/>
          <w:spacing w:val="-9"/>
        </w:rPr>
        <w:t> </w:t>
      </w:r>
      <w:r>
        <w:rPr>
          <w:color w:val="231F20"/>
        </w:rPr>
        <w:t>khác</w:t>
      </w:r>
      <w:r>
        <w:rPr>
          <w:color w:val="231F20"/>
          <w:spacing w:val="-9"/>
        </w:rPr>
        <w:t> </w:t>
      </w:r>
      <w:r>
        <w:rPr>
          <w:color w:val="231F20"/>
        </w:rPr>
        <w:t>nên</w:t>
      </w:r>
      <w:r>
        <w:rPr>
          <w:color w:val="231F20"/>
          <w:spacing w:val="-9"/>
        </w:rPr>
        <w:t> </w:t>
      </w:r>
      <w:r>
        <w:rPr>
          <w:color w:val="231F20"/>
        </w:rPr>
        <w:t>được:</w:t>
      </w:r>
      <w:r>
        <w:rPr>
          <w:color w:val="231F20"/>
          <w:spacing w:val="-9"/>
        </w:rPr>
        <w:t> </w:t>
      </w:r>
      <w:r>
        <w:rPr>
          <w:color w:val="231F20"/>
        </w:rPr>
        <w:t>Là</w:t>
      </w:r>
      <w:r>
        <w:rPr>
          <w:color w:val="231F20"/>
          <w:spacing w:val="-9"/>
        </w:rPr>
        <w:t> </w:t>
      </w:r>
      <w:r>
        <w:rPr>
          <w:color w:val="231F20"/>
        </w:rPr>
        <w:t>chỉ</w:t>
      </w:r>
      <w:r>
        <w:rPr>
          <w:color w:val="231F20"/>
          <w:spacing w:val="-8"/>
        </w:rPr>
        <w:t> </w:t>
      </w:r>
      <w:r>
        <w:rPr>
          <w:color w:val="231F20"/>
        </w:rPr>
        <w:t>rõ</w:t>
      </w:r>
      <w:r>
        <w:rPr>
          <w:color w:val="231F20"/>
          <w:spacing w:val="-9"/>
        </w:rPr>
        <w:t> </w:t>
      </w:r>
      <w:r>
        <w:rPr>
          <w:color w:val="231F20"/>
        </w:rPr>
        <w:t>người</w:t>
      </w:r>
      <w:r>
        <w:rPr>
          <w:color w:val="231F20"/>
          <w:spacing w:val="-9"/>
        </w:rPr>
        <w:t> </w:t>
      </w:r>
      <w:r>
        <w:rPr>
          <w:color w:val="231F20"/>
        </w:rPr>
        <w:t>đó</w:t>
      </w:r>
      <w:r>
        <w:rPr>
          <w:color w:val="231F20"/>
          <w:spacing w:val="-9"/>
        </w:rPr>
        <w:t> </w:t>
      </w:r>
      <w:r>
        <w:rPr>
          <w:color w:val="231F20"/>
        </w:rPr>
        <w:t>đã</w:t>
      </w:r>
      <w:r>
        <w:rPr>
          <w:color w:val="231F20"/>
          <w:spacing w:val="-9"/>
        </w:rPr>
        <w:t> </w:t>
      </w:r>
      <w:r>
        <w:rPr>
          <w:color w:val="231F20"/>
        </w:rPr>
        <w:t>tu</w:t>
      </w:r>
      <w:r>
        <w:rPr>
          <w:color w:val="231F20"/>
          <w:spacing w:val="-9"/>
        </w:rPr>
        <w:t> </w:t>
      </w:r>
      <w:r>
        <w:rPr>
          <w:color w:val="231F20"/>
        </w:rPr>
        <w:t>các</w:t>
      </w:r>
      <w:r>
        <w:rPr>
          <w:color w:val="231F20"/>
          <w:spacing w:val="-8"/>
        </w:rPr>
        <w:t> </w:t>
      </w:r>
      <w:r>
        <w:rPr>
          <w:color w:val="231F20"/>
        </w:rPr>
        <w:t>việc</w:t>
      </w:r>
      <w:r>
        <w:rPr>
          <w:color w:val="231F20"/>
          <w:spacing w:val="-9"/>
        </w:rPr>
        <w:t> </w:t>
      </w:r>
      <w:r>
        <w:rPr>
          <w:color w:val="231F20"/>
        </w:rPr>
        <w:t>thiện</w:t>
      </w:r>
      <w:r>
        <w:rPr>
          <w:color w:val="231F20"/>
          <w:spacing w:val="-9"/>
        </w:rPr>
        <w:t> </w:t>
      </w:r>
      <w:r>
        <w:rPr>
          <w:color w:val="231F20"/>
        </w:rPr>
        <w:t>ở</w:t>
      </w:r>
      <w:r>
        <w:rPr>
          <w:color w:val="231F20"/>
          <w:spacing w:val="-9"/>
        </w:rPr>
        <w:t> </w:t>
      </w:r>
      <w:r>
        <w:rPr>
          <w:color w:val="231F20"/>
        </w:rPr>
        <w:t>vị</w:t>
      </w:r>
      <w:r>
        <w:rPr>
          <w:color w:val="231F20"/>
          <w:spacing w:val="-9"/>
        </w:rPr>
        <w:t> </w:t>
      </w:r>
      <w:r>
        <w:rPr>
          <w:color w:val="231F20"/>
          <w:spacing w:val="-4"/>
        </w:rPr>
        <w:t>lai.</w:t>
      </w:r>
    </w:p>
    <w:p>
      <w:pPr>
        <w:pStyle w:val="BodyText"/>
        <w:spacing w:line="273" w:lineRule="auto" w:before="111"/>
        <w:ind w:right="108"/>
      </w:pPr>
      <w:r>
        <w:rPr>
          <w:color w:val="231F20"/>
        </w:rPr>
        <w:t>Lại</w:t>
      </w:r>
      <w:r>
        <w:rPr>
          <w:color w:val="231F20"/>
          <w:spacing w:val="-11"/>
        </w:rPr>
        <w:t> </w:t>
      </w:r>
      <w:r>
        <w:rPr>
          <w:color w:val="231F20"/>
        </w:rPr>
        <w:t>nữa,</w:t>
      </w:r>
      <w:r>
        <w:rPr>
          <w:color w:val="231F20"/>
          <w:spacing w:val="-11"/>
        </w:rPr>
        <w:t> </w:t>
      </w:r>
      <w:r>
        <w:rPr>
          <w:color w:val="231F20"/>
        </w:rPr>
        <w:t>pháp</w:t>
      </w:r>
      <w:r>
        <w:rPr>
          <w:color w:val="231F20"/>
          <w:spacing w:val="-11"/>
        </w:rPr>
        <w:t> </w:t>
      </w:r>
      <w:r>
        <w:rPr>
          <w:color w:val="231F20"/>
        </w:rPr>
        <w:t>thiện</w:t>
      </w:r>
      <w:r>
        <w:rPr>
          <w:color w:val="231F20"/>
          <w:spacing w:val="-11"/>
        </w:rPr>
        <w:t> </w:t>
      </w:r>
      <w:r>
        <w:rPr>
          <w:color w:val="231F20"/>
        </w:rPr>
        <w:t>hoặc</w:t>
      </w:r>
      <w:r>
        <w:rPr>
          <w:color w:val="231F20"/>
          <w:spacing w:val="-11"/>
        </w:rPr>
        <w:t> </w:t>
      </w:r>
      <w:r>
        <w:rPr>
          <w:color w:val="231F20"/>
        </w:rPr>
        <w:t>do</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nên</w:t>
      </w:r>
      <w:r>
        <w:rPr>
          <w:color w:val="231F20"/>
          <w:spacing w:val="-11"/>
        </w:rPr>
        <w:t> </w:t>
      </w:r>
      <w:r>
        <w:rPr>
          <w:color w:val="231F20"/>
        </w:rPr>
        <w:t>được:</w:t>
      </w:r>
      <w:r>
        <w:rPr>
          <w:color w:val="231F20"/>
          <w:spacing w:val="-11"/>
        </w:rPr>
        <w:t> </w:t>
      </w:r>
      <w:r>
        <w:rPr>
          <w:color w:val="231F20"/>
        </w:rPr>
        <w:t>Là</w:t>
      </w:r>
      <w:r>
        <w:rPr>
          <w:color w:val="231F20"/>
          <w:spacing w:val="-11"/>
        </w:rPr>
        <w:t> </w:t>
      </w:r>
      <w:r>
        <w:rPr>
          <w:color w:val="231F20"/>
        </w:rPr>
        <w:t>chỉ</w:t>
      </w:r>
      <w:r>
        <w:rPr>
          <w:color w:val="231F20"/>
          <w:spacing w:val="-11"/>
        </w:rPr>
        <w:t> </w:t>
      </w:r>
      <w:r>
        <w:rPr>
          <w:color w:val="231F20"/>
        </w:rPr>
        <w:t>rõ</w:t>
      </w:r>
      <w:r>
        <w:rPr>
          <w:color w:val="231F20"/>
          <w:spacing w:val="-11"/>
        </w:rPr>
        <w:t> </w:t>
      </w:r>
      <w:r>
        <w:rPr>
          <w:color w:val="231F20"/>
        </w:rPr>
        <w:t>do</w:t>
      </w:r>
      <w:r>
        <w:rPr>
          <w:color w:val="231F20"/>
          <w:spacing w:val="-11"/>
        </w:rPr>
        <w:t> </w:t>
      </w:r>
      <w:r>
        <w:rPr>
          <w:color w:val="231F20"/>
        </w:rPr>
        <w:t>gia hạnh mà được thiện. Hoặc do duyên khác nên được: Là hiển bày do lìa nhiễm mà được thiện.</w:t>
      </w:r>
    </w:p>
    <w:p>
      <w:pPr>
        <w:pStyle w:val="BodyText"/>
        <w:spacing w:line="273" w:lineRule="auto" w:before="111"/>
        <w:ind w:right="105"/>
      </w:pPr>
      <w:r>
        <w:rPr>
          <w:color w:val="231F20"/>
        </w:rPr>
        <w:t>Lại</w:t>
      </w:r>
      <w:r>
        <w:rPr>
          <w:color w:val="231F20"/>
          <w:spacing w:val="-12"/>
        </w:rPr>
        <w:t> </w:t>
      </w:r>
      <w:r>
        <w:rPr>
          <w:color w:val="231F20"/>
        </w:rPr>
        <w:t>nữa,</w:t>
      </w:r>
      <w:r>
        <w:rPr>
          <w:color w:val="231F20"/>
          <w:spacing w:val="-12"/>
        </w:rPr>
        <w:t> </w:t>
      </w:r>
      <w:r>
        <w:rPr>
          <w:color w:val="231F20"/>
        </w:rPr>
        <w:t>pháp</w:t>
      </w:r>
      <w:r>
        <w:rPr>
          <w:color w:val="231F20"/>
          <w:spacing w:val="-12"/>
        </w:rPr>
        <w:t> </w:t>
      </w:r>
      <w:r>
        <w:rPr>
          <w:color w:val="231F20"/>
        </w:rPr>
        <w:t>thiện</w:t>
      </w:r>
      <w:r>
        <w:rPr>
          <w:color w:val="231F20"/>
          <w:spacing w:val="-12"/>
        </w:rPr>
        <w:t> </w:t>
      </w:r>
      <w:r>
        <w:rPr>
          <w:color w:val="231F20"/>
        </w:rPr>
        <w:t>hoặc</w:t>
      </w:r>
      <w:r>
        <w:rPr>
          <w:color w:val="231F20"/>
          <w:spacing w:val="-12"/>
        </w:rPr>
        <w:t> </w:t>
      </w:r>
      <w:r>
        <w:rPr>
          <w:color w:val="231F20"/>
        </w:rPr>
        <w:t>do</w:t>
      </w:r>
      <w:r>
        <w:rPr>
          <w:color w:val="231F20"/>
          <w:spacing w:val="-12"/>
        </w:rPr>
        <w:t> </w:t>
      </w:r>
      <w:r>
        <w:rPr>
          <w:color w:val="231F20"/>
        </w:rPr>
        <w:t>gia</w:t>
      </w:r>
      <w:r>
        <w:rPr>
          <w:color w:val="231F20"/>
          <w:spacing w:val="-12"/>
        </w:rPr>
        <w:t> </w:t>
      </w:r>
      <w:r>
        <w:rPr>
          <w:color w:val="231F20"/>
        </w:rPr>
        <w:t>hạnh</w:t>
      </w:r>
      <w:r>
        <w:rPr>
          <w:color w:val="231F20"/>
          <w:spacing w:val="-12"/>
        </w:rPr>
        <w:t> </w:t>
      </w:r>
      <w:r>
        <w:rPr>
          <w:color w:val="231F20"/>
        </w:rPr>
        <w:t>nên</w:t>
      </w:r>
      <w:r>
        <w:rPr>
          <w:color w:val="231F20"/>
          <w:spacing w:val="-12"/>
        </w:rPr>
        <w:t> </w:t>
      </w:r>
      <w:r>
        <w:rPr>
          <w:color w:val="231F20"/>
        </w:rPr>
        <w:t>được:</w:t>
      </w:r>
      <w:r>
        <w:rPr>
          <w:color w:val="231F20"/>
          <w:spacing w:val="-12"/>
        </w:rPr>
        <w:t> </w:t>
      </w:r>
      <w:r>
        <w:rPr>
          <w:color w:val="231F20"/>
        </w:rPr>
        <w:t>Là</w:t>
      </w:r>
      <w:r>
        <w:rPr>
          <w:color w:val="231F20"/>
          <w:spacing w:val="-12"/>
        </w:rPr>
        <w:t> </w:t>
      </w:r>
      <w:r>
        <w:rPr>
          <w:color w:val="231F20"/>
        </w:rPr>
        <w:t>làm</w:t>
      </w:r>
      <w:r>
        <w:rPr>
          <w:color w:val="231F20"/>
          <w:spacing w:val="-12"/>
        </w:rPr>
        <w:t> </w:t>
      </w:r>
      <w:r>
        <w:rPr>
          <w:color w:val="231F20"/>
        </w:rPr>
        <w:t>rõ</w:t>
      </w:r>
      <w:r>
        <w:rPr>
          <w:color w:val="231F20"/>
          <w:spacing w:val="-12"/>
        </w:rPr>
        <w:t> </w:t>
      </w:r>
      <w:r>
        <w:rPr>
          <w:color w:val="231F20"/>
        </w:rPr>
        <w:t>thuận với phần quyết định lựa chọn và phần thắng tấn trong thiện của gia hạnh đạt được. Hoặc do duyên khác nên được: Là chỉ rõ thuận nơi phần an trụ, thuận theo phần thoái chuyển trong thiện của gia hạnh đạt được.</w:t>
      </w:r>
    </w:p>
    <w:p>
      <w:pPr>
        <w:pStyle w:val="BodyText"/>
        <w:spacing w:before="109"/>
        <w:ind w:left="960" w:firstLine="0"/>
      </w:pPr>
      <w:r>
        <w:rPr>
          <w:i/>
          <w:color w:val="231F20"/>
        </w:rPr>
        <w:t>Hỏi: </w:t>
      </w:r>
      <w:r>
        <w:rPr>
          <w:color w:val="231F20"/>
        </w:rPr>
        <w:t>Nếu vậy vì sao trong đây không nói về thiện sinh đắc?</w:t>
      </w:r>
    </w:p>
    <w:p>
      <w:pPr>
        <w:pStyle w:val="BodyText"/>
        <w:spacing w:line="273" w:lineRule="auto" w:before="154"/>
        <w:ind w:right="106"/>
      </w:pPr>
      <w:r>
        <w:rPr>
          <w:i/>
          <w:color w:val="231F20"/>
        </w:rPr>
        <w:t>Đáp: </w:t>
      </w:r>
      <w:r>
        <w:rPr>
          <w:color w:val="231F20"/>
        </w:rPr>
        <w:t>Nên nói nhưng không nói, phải biết là nghĩa này nêu bày chưa</w:t>
      </w:r>
      <w:r>
        <w:rPr>
          <w:color w:val="231F20"/>
          <w:spacing w:val="-6"/>
        </w:rPr>
        <w:t> </w:t>
      </w:r>
      <w:r>
        <w:rPr>
          <w:color w:val="231F20"/>
        </w:rPr>
        <w:t>trọn</w:t>
      </w:r>
      <w:r>
        <w:rPr>
          <w:color w:val="231F20"/>
          <w:spacing w:val="-6"/>
        </w:rPr>
        <w:t> </w:t>
      </w:r>
      <w:r>
        <w:rPr>
          <w:color w:val="231F20"/>
        </w:rPr>
        <w:t>vẹn.</w:t>
      </w:r>
      <w:r>
        <w:rPr>
          <w:color w:val="231F20"/>
          <w:spacing w:val="-6"/>
        </w:rPr>
        <w:t> </w:t>
      </w:r>
      <w:r>
        <w:rPr>
          <w:color w:val="231F20"/>
        </w:rPr>
        <w:t>Lại</w:t>
      </w:r>
      <w:r>
        <w:rPr>
          <w:color w:val="231F20"/>
          <w:spacing w:val="-6"/>
        </w:rPr>
        <w:t> </w:t>
      </w:r>
      <w:r>
        <w:rPr>
          <w:color w:val="231F20"/>
        </w:rPr>
        <w:t>nữa,</w:t>
      </w:r>
      <w:r>
        <w:rPr>
          <w:color w:val="231F20"/>
          <w:spacing w:val="-7"/>
        </w:rPr>
        <w:t> </w:t>
      </w:r>
      <w:r>
        <w:rPr>
          <w:color w:val="231F20"/>
        </w:rPr>
        <w:t>vì</w:t>
      </w:r>
      <w:r>
        <w:rPr>
          <w:color w:val="231F20"/>
          <w:spacing w:val="-6"/>
        </w:rPr>
        <w:t> </w:t>
      </w:r>
      <w:r>
        <w:rPr>
          <w:color w:val="231F20"/>
        </w:rPr>
        <w:t>trong</w:t>
      </w:r>
      <w:r>
        <w:rPr>
          <w:color w:val="231F20"/>
          <w:spacing w:val="-6"/>
        </w:rPr>
        <w:t> </w:t>
      </w:r>
      <w:r>
        <w:rPr>
          <w:color w:val="231F20"/>
        </w:rPr>
        <w:t>đây</w:t>
      </w:r>
      <w:r>
        <w:rPr>
          <w:color w:val="231F20"/>
          <w:spacing w:val="-6"/>
        </w:rPr>
        <w:t> </w:t>
      </w:r>
      <w:r>
        <w:rPr>
          <w:color w:val="231F20"/>
        </w:rPr>
        <w:t>chỉ</w:t>
      </w:r>
      <w:r>
        <w:rPr>
          <w:color w:val="231F20"/>
          <w:spacing w:val="-5"/>
        </w:rPr>
        <w:t> </w:t>
      </w:r>
      <w:r>
        <w:rPr>
          <w:color w:val="231F20"/>
        </w:rPr>
        <w:t>nói</w:t>
      </w:r>
      <w:r>
        <w:rPr>
          <w:color w:val="231F20"/>
          <w:spacing w:val="-6"/>
        </w:rPr>
        <w:t> </w:t>
      </w:r>
      <w:r>
        <w:rPr>
          <w:color w:val="231F20"/>
        </w:rPr>
        <w:t>pháp</w:t>
      </w:r>
      <w:r>
        <w:rPr>
          <w:color w:val="231F20"/>
          <w:spacing w:val="-6"/>
        </w:rPr>
        <w:t> </w:t>
      </w:r>
      <w:r>
        <w:rPr>
          <w:color w:val="231F20"/>
        </w:rPr>
        <w:t>thiện</w:t>
      </w:r>
      <w:r>
        <w:rPr>
          <w:color w:val="231F20"/>
          <w:spacing w:val="-6"/>
        </w:rPr>
        <w:t> </w:t>
      </w:r>
      <w:r>
        <w:rPr>
          <w:color w:val="231F20"/>
        </w:rPr>
        <w:t>thù</w:t>
      </w:r>
      <w:r>
        <w:rPr>
          <w:color w:val="231F20"/>
          <w:spacing w:val="-6"/>
        </w:rPr>
        <w:t> </w:t>
      </w:r>
      <w:r>
        <w:rPr>
          <w:color w:val="231F20"/>
        </w:rPr>
        <w:t>thắng</w:t>
      </w:r>
      <w:r>
        <w:rPr>
          <w:color w:val="231F20"/>
          <w:spacing w:val="-6"/>
        </w:rPr>
        <w:t> </w:t>
      </w:r>
      <w:r>
        <w:rPr>
          <w:color w:val="231F20"/>
          <w:spacing w:val="-5"/>
        </w:rPr>
        <w:t>khó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1" w:firstLine="0"/>
      </w:pPr>
      <w:r>
        <w:rPr>
          <w:color w:val="231F20"/>
        </w:rPr>
        <w:t>đạt được. Các thiện do sinh đắc dễ được, vì thấp kém nên không nói đến. Lại nữa, các tánh phàm phu đều là sinh đắc. Nếu trong đây nói thiện sinh đắc thì không khác với điều kia, nên không nói đến.</w:t>
      </w:r>
    </w:p>
    <w:p>
      <w:pPr>
        <w:pStyle w:val="BodyText"/>
        <w:spacing w:line="278" w:lineRule="auto" w:before="111"/>
        <w:ind w:left="110" w:right="390"/>
      </w:pP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6"/>
        </w:rPr>
        <w:t> </w:t>
      </w:r>
      <w:r>
        <w:rPr>
          <w:color w:val="231F20"/>
        </w:rPr>
        <w:t>Pháp</w:t>
      </w:r>
      <w:r>
        <w:rPr>
          <w:color w:val="231F20"/>
          <w:spacing w:val="-6"/>
        </w:rPr>
        <w:t> </w:t>
      </w:r>
      <w:r>
        <w:rPr>
          <w:color w:val="231F20"/>
        </w:rPr>
        <w:t>thiện</w:t>
      </w:r>
      <w:r>
        <w:rPr>
          <w:color w:val="231F20"/>
          <w:spacing w:val="-7"/>
        </w:rPr>
        <w:t> </w:t>
      </w:r>
      <w:r>
        <w:rPr>
          <w:color w:val="231F20"/>
        </w:rPr>
        <w:t>hoặc</w:t>
      </w:r>
      <w:r>
        <w:rPr>
          <w:color w:val="231F20"/>
          <w:spacing w:val="-6"/>
        </w:rPr>
        <w:t> </w:t>
      </w:r>
      <w:r>
        <w:rPr>
          <w:color w:val="231F20"/>
        </w:rPr>
        <w:t>do</w:t>
      </w:r>
      <w:r>
        <w:rPr>
          <w:color w:val="231F20"/>
          <w:spacing w:val="-6"/>
        </w:rPr>
        <w:t> </w:t>
      </w:r>
      <w:r>
        <w:rPr>
          <w:color w:val="231F20"/>
        </w:rPr>
        <w:t>gia</w:t>
      </w:r>
      <w:r>
        <w:rPr>
          <w:color w:val="231F20"/>
          <w:spacing w:val="-6"/>
        </w:rPr>
        <w:t> </w:t>
      </w:r>
      <w:r>
        <w:rPr>
          <w:color w:val="231F20"/>
        </w:rPr>
        <w:t>hạnh</w:t>
      </w:r>
      <w:r>
        <w:rPr>
          <w:color w:val="231F20"/>
          <w:spacing w:val="-7"/>
        </w:rPr>
        <w:t> </w:t>
      </w:r>
      <w:r>
        <w:rPr>
          <w:color w:val="231F20"/>
        </w:rPr>
        <w:t>nên</w:t>
      </w:r>
      <w:r>
        <w:rPr>
          <w:color w:val="231F20"/>
          <w:spacing w:val="-6"/>
        </w:rPr>
        <w:t> </w:t>
      </w:r>
      <w:r>
        <w:rPr>
          <w:color w:val="231F20"/>
        </w:rPr>
        <w:t>được:</w:t>
      </w:r>
      <w:r>
        <w:rPr>
          <w:color w:val="231F20"/>
          <w:spacing w:val="-7"/>
        </w:rPr>
        <w:t> </w:t>
      </w:r>
      <w:r>
        <w:rPr>
          <w:color w:val="231F20"/>
        </w:rPr>
        <w:t>Là</w:t>
      </w:r>
      <w:r>
        <w:rPr>
          <w:color w:val="231F20"/>
          <w:spacing w:val="-6"/>
        </w:rPr>
        <w:t> </w:t>
      </w:r>
      <w:r>
        <w:rPr>
          <w:color w:val="231F20"/>
        </w:rPr>
        <w:t>chỉ</w:t>
      </w:r>
      <w:r>
        <w:rPr>
          <w:color w:val="231F20"/>
          <w:spacing w:val="-6"/>
        </w:rPr>
        <w:t> </w:t>
      </w:r>
      <w:r>
        <w:rPr>
          <w:color w:val="231F20"/>
        </w:rPr>
        <w:t>rõ thiện do gia hạnh đạt được. Hoặc do duyên khác nên được: Là làm sáng tỏ thiện do sinh đắc. Lại nữa, pháp thiện hoặc do gia hạnh nên được:</w:t>
      </w:r>
      <w:r>
        <w:rPr>
          <w:color w:val="231F20"/>
          <w:spacing w:val="-7"/>
        </w:rPr>
        <w:t> </w:t>
      </w:r>
      <w:r>
        <w:rPr>
          <w:color w:val="231F20"/>
        </w:rPr>
        <w:t>Là</w:t>
      </w:r>
      <w:r>
        <w:rPr>
          <w:color w:val="231F20"/>
          <w:spacing w:val="-6"/>
        </w:rPr>
        <w:t> </w:t>
      </w:r>
      <w:r>
        <w:rPr>
          <w:color w:val="231F20"/>
        </w:rPr>
        <w:t>chỉ</w:t>
      </w:r>
      <w:r>
        <w:rPr>
          <w:color w:val="231F20"/>
          <w:spacing w:val="-6"/>
        </w:rPr>
        <w:t> </w:t>
      </w:r>
      <w:r>
        <w:rPr>
          <w:color w:val="231F20"/>
        </w:rPr>
        <w:t>rõ</w:t>
      </w:r>
      <w:r>
        <w:rPr>
          <w:color w:val="231F20"/>
          <w:spacing w:val="-6"/>
        </w:rPr>
        <w:t> </w:t>
      </w:r>
      <w:r>
        <w:rPr>
          <w:color w:val="231F20"/>
        </w:rPr>
        <w:t>lúc</w:t>
      </w:r>
      <w:r>
        <w:rPr>
          <w:color w:val="231F20"/>
          <w:spacing w:val="-7"/>
        </w:rPr>
        <w:t> </w:t>
      </w:r>
      <w:r>
        <w:rPr>
          <w:color w:val="231F20"/>
        </w:rPr>
        <w:t>thắng</w:t>
      </w:r>
      <w:r>
        <w:rPr>
          <w:color w:val="231F20"/>
          <w:spacing w:val="-6"/>
        </w:rPr>
        <w:t> </w:t>
      </w:r>
      <w:r>
        <w:rPr>
          <w:color w:val="231F20"/>
        </w:rPr>
        <w:t>tấn</w:t>
      </w:r>
      <w:r>
        <w:rPr>
          <w:color w:val="231F20"/>
          <w:spacing w:val="-6"/>
        </w:rPr>
        <w:t> </w:t>
      </w:r>
      <w:r>
        <w:rPr>
          <w:color w:val="231F20"/>
        </w:rPr>
        <w:t>đã</w:t>
      </w:r>
      <w:r>
        <w:rPr>
          <w:color w:val="231F20"/>
          <w:spacing w:val="-6"/>
        </w:rPr>
        <w:t> </w:t>
      </w:r>
      <w:r>
        <w:rPr>
          <w:color w:val="231F20"/>
        </w:rPr>
        <w:t>được</w:t>
      </w:r>
      <w:r>
        <w:rPr>
          <w:color w:val="231F20"/>
          <w:spacing w:val="-6"/>
        </w:rPr>
        <w:t> </w:t>
      </w:r>
      <w:r>
        <w:rPr>
          <w:color w:val="231F20"/>
        </w:rPr>
        <w:t>các</w:t>
      </w:r>
      <w:r>
        <w:rPr>
          <w:color w:val="231F20"/>
          <w:spacing w:val="-7"/>
        </w:rPr>
        <w:t> </w:t>
      </w:r>
      <w:r>
        <w:rPr>
          <w:color w:val="231F20"/>
        </w:rPr>
        <w:t>thiện.</w:t>
      </w:r>
      <w:r>
        <w:rPr>
          <w:color w:val="231F20"/>
          <w:spacing w:val="-6"/>
        </w:rPr>
        <w:t> </w:t>
      </w:r>
      <w:r>
        <w:rPr>
          <w:color w:val="231F20"/>
        </w:rPr>
        <w:t>Hoặc</w:t>
      </w:r>
      <w:r>
        <w:rPr>
          <w:color w:val="231F20"/>
          <w:spacing w:val="-6"/>
        </w:rPr>
        <w:t> </w:t>
      </w:r>
      <w:r>
        <w:rPr>
          <w:color w:val="231F20"/>
        </w:rPr>
        <w:t>do</w:t>
      </w:r>
      <w:r>
        <w:rPr>
          <w:color w:val="231F20"/>
          <w:spacing w:val="-6"/>
        </w:rPr>
        <w:t> </w:t>
      </w:r>
      <w:r>
        <w:rPr>
          <w:color w:val="231F20"/>
        </w:rPr>
        <w:t>duyên</w:t>
      </w:r>
      <w:r>
        <w:rPr>
          <w:color w:val="231F20"/>
          <w:spacing w:val="-6"/>
        </w:rPr>
        <w:t> </w:t>
      </w:r>
      <w:r>
        <w:rPr>
          <w:color w:val="231F20"/>
        </w:rPr>
        <w:t>khác nên được: Là chỉ rõ đã được các thiện lúc thoái chuyển.</w:t>
      </w:r>
    </w:p>
    <w:p>
      <w:pPr>
        <w:pStyle w:val="BodyText"/>
        <w:spacing w:before="109"/>
        <w:ind w:left="677" w:firstLine="0"/>
      </w:pPr>
      <w:r>
        <w:rPr>
          <w:color w:val="231F20"/>
        </w:rPr>
        <w:t>Trong đây, nên nêu ra bốn trường hợp để phân biệt:</w:t>
      </w:r>
    </w:p>
    <w:p>
      <w:pPr>
        <w:pStyle w:val="ListParagraph"/>
        <w:numPr>
          <w:ilvl w:val="1"/>
          <w:numId w:val="11"/>
        </w:numPr>
        <w:tabs>
          <w:tab w:pos="970" w:val="left" w:leader="none"/>
        </w:tabs>
        <w:spacing w:line="278" w:lineRule="auto" w:before="160" w:after="0"/>
        <w:ind w:left="110" w:right="391" w:firstLine="566"/>
        <w:jc w:val="both"/>
        <w:rPr>
          <w:sz w:val="26"/>
        </w:rPr>
      </w:pPr>
      <w:r>
        <w:rPr>
          <w:color w:val="231F20"/>
          <w:sz w:val="26"/>
        </w:rPr>
        <w:t>Hoặc có pháp thiện do gia hạnh nên được không phải </w:t>
      </w:r>
      <w:r>
        <w:rPr>
          <w:color w:val="231F20"/>
          <w:spacing w:val="-6"/>
          <w:sz w:val="26"/>
        </w:rPr>
        <w:t>do </w:t>
      </w:r>
      <w:r>
        <w:rPr>
          <w:color w:val="231F20"/>
          <w:sz w:val="26"/>
        </w:rPr>
        <w:t>duyên khác: Như noãn, đảnh, nhẫn, pháp thế đệ nhất, thế tục trí </w:t>
      </w:r>
      <w:r>
        <w:rPr>
          <w:color w:val="231F20"/>
          <w:spacing w:val="-3"/>
          <w:sz w:val="26"/>
        </w:rPr>
        <w:t>hiện </w:t>
      </w:r>
      <w:r>
        <w:rPr>
          <w:color w:val="231F20"/>
          <w:sz w:val="26"/>
        </w:rPr>
        <w:t>quán biên, kiến đạo, đạo loại trí, tâm bất động giải thoát, nguyện trí vô tránh, định biên tế </w:t>
      </w:r>
      <w:r>
        <w:rPr>
          <w:color w:val="231F20"/>
          <w:spacing w:val="-6"/>
          <w:sz w:val="26"/>
        </w:rPr>
        <w:t>v.v...</w:t>
      </w:r>
    </w:p>
    <w:p>
      <w:pPr>
        <w:pStyle w:val="ListParagraph"/>
        <w:numPr>
          <w:ilvl w:val="1"/>
          <w:numId w:val="11"/>
        </w:numPr>
        <w:tabs>
          <w:tab w:pos="945" w:val="left" w:leader="none"/>
        </w:tabs>
        <w:spacing w:line="278" w:lineRule="auto" w:before="111" w:after="0"/>
        <w:ind w:left="110" w:right="392" w:firstLine="566"/>
        <w:jc w:val="both"/>
        <w:rPr>
          <w:sz w:val="26"/>
        </w:rPr>
      </w:pPr>
      <w:r>
        <w:rPr>
          <w:color w:val="231F20"/>
          <w:sz w:val="26"/>
        </w:rPr>
        <w:t>Hoặc có pháp thiện do duyên khác nên được không phải do gia hạnh: Như thiện của sinh</w:t>
      </w:r>
      <w:r>
        <w:rPr>
          <w:color w:val="231F20"/>
          <w:spacing w:val="-3"/>
          <w:sz w:val="26"/>
        </w:rPr>
        <w:t> </w:t>
      </w:r>
      <w:r>
        <w:rPr>
          <w:color w:val="231F20"/>
          <w:sz w:val="26"/>
        </w:rPr>
        <w:t>đắc.</w:t>
      </w:r>
    </w:p>
    <w:p>
      <w:pPr>
        <w:pStyle w:val="ListParagraph"/>
        <w:numPr>
          <w:ilvl w:val="1"/>
          <w:numId w:val="11"/>
        </w:numPr>
        <w:tabs>
          <w:tab w:pos="966" w:val="left" w:leader="none"/>
        </w:tabs>
        <w:spacing w:line="278" w:lineRule="auto" w:before="111" w:after="0"/>
        <w:ind w:left="110" w:right="391" w:firstLine="566"/>
        <w:jc w:val="both"/>
        <w:rPr>
          <w:sz w:val="26"/>
        </w:rPr>
      </w:pPr>
      <w:r>
        <w:rPr>
          <w:color w:val="231F20"/>
          <w:sz w:val="26"/>
        </w:rPr>
        <w:t>Hoặc có pháp thiện do gia hạnh nên được cũng do duyên khác nên được: Như bốn quả Sa-môn, tĩnh lự vô sắc, vô lượng giải thoát, thắng xứ, biến xứ </w:t>
      </w:r>
      <w:r>
        <w:rPr>
          <w:color w:val="231F20"/>
          <w:spacing w:val="-6"/>
          <w:sz w:val="26"/>
        </w:rPr>
        <w:t>v.v...</w:t>
      </w:r>
    </w:p>
    <w:p>
      <w:pPr>
        <w:pStyle w:val="ListParagraph"/>
        <w:numPr>
          <w:ilvl w:val="1"/>
          <w:numId w:val="11"/>
        </w:numPr>
        <w:tabs>
          <w:tab w:pos="949" w:val="left" w:leader="none"/>
        </w:tabs>
        <w:spacing w:line="278" w:lineRule="auto" w:before="111" w:after="0"/>
        <w:ind w:left="110" w:right="391" w:firstLine="566"/>
        <w:jc w:val="both"/>
        <w:rPr>
          <w:sz w:val="26"/>
        </w:rPr>
      </w:pPr>
      <w:r>
        <w:rPr>
          <w:color w:val="231F20"/>
          <w:sz w:val="26"/>
        </w:rPr>
        <w:t>Hoặc có pháp thiện không phải do gia hạnh nên được cũng không phải do duyên khác nên được: Là không có.</w:t>
      </w:r>
    </w:p>
    <w:p>
      <w:pPr>
        <w:pStyle w:val="BodyText"/>
        <w:spacing w:line="278" w:lineRule="auto" w:before="112"/>
        <w:ind w:left="110" w:right="391"/>
      </w:pPr>
      <w:r>
        <w:rPr>
          <w:color w:val="231F20"/>
        </w:rPr>
        <w:t>Không</w:t>
      </w:r>
      <w:r>
        <w:rPr>
          <w:color w:val="231F20"/>
          <w:spacing w:val="-7"/>
        </w:rPr>
        <w:t> </w:t>
      </w:r>
      <w:r>
        <w:rPr>
          <w:color w:val="231F20"/>
        </w:rPr>
        <w:t>đặt</w:t>
      </w:r>
      <w:r>
        <w:rPr>
          <w:color w:val="231F20"/>
          <w:spacing w:val="-6"/>
        </w:rPr>
        <w:t> </w:t>
      </w:r>
      <w:r>
        <w:rPr>
          <w:color w:val="231F20"/>
        </w:rPr>
        <w:t>ra</w:t>
      </w:r>
      <w:r>
        <w:rPr>
          <w:color w:val="231F20"/>
          <w:spacing w:val="-6"/>
        </w:rPr>
        <w:t> </w:t>
      </w:r>
      <w:r>
        <w:rPr>
          <w:color w:val="231F20"/>
        </w:rPr>
        <w:t>gia</w:t>
      </w:r>
      <w:r>
        <w:rPr>
          <w:color w:val="231F20"/>
          <w:spacing w:val="-7"/>
        </w:rPr>
        <w:t> </w:t>
      </w:r>
      <w:r>
        <w:rPr>
          <w:color w:val="231F20"/>
        </w:rPr>
        <w:t>hạnh</w:t>
      </w:r>
      <w:r>
        <w:rPr>
          <w:color w:val="231F20"/>
          <w:spacing w:val="-6"/>
        </w:rPr>
        <w:t> </w:t>
      </w:r>
      <w:r>
        <w:rPr>
          <w:color w:val="231F20"/>
        </w:rPr>
        <w:t>cầu</w:t>
      </w:r>
      <w:r>
        <w:rPr>
          <w:color w:val="231F20"/>
          <w:spacing w:val="-6"/>
        </w:rPr>
        <w:t> </w:t>
      </w:r>
      <w:r>
        <w:rPr>
          <w:color w:val="231F20"/>
        </w:rPr>
        <w:t>làm</w:t>
      </w:r>
      <w:r>
        <w:rPr>
          <w:color w:val="231F20"/>
          <w:spacing w:val="-7"/>
        </w:rPr>
        <w:t> </w:t>
      </w:r>
      <w:r>
        <w:rPr>
          <w:color w:val="231F20"/>
        </w:rPr>
        <w:t>phàm</w:t>
      </w:r>
      <w:r>
        <w:rPr>
          <w:color w:val="231F20"/>
          <w:spacing w:val="-6"/>
        </w:rPr>
        <w:t> </w:t>
      </w:r>
      <w:r>
        <w:rPr>
          <w:color w:val="231F20"/>
        </w:rPr>
        <w:t>phu:</w:t>
      </w:r>
      <w:r>
        <w:rPr>
          <w:color w:val="231F20"/>
          <w:spacing w:val="-6"/>
        </w:rPr>
        <w:t> </w:t>
      </w:r>
      <w:r>
        <w:rPr>
          <w:color w:val="231F20"/>
        </w:rPr>
        <w:t>Là</w:t>
      </w:r>
      <w:r>
        <w:rPr>
          <w:color w:val="231F20"/>
          <w:spacing w:val="-6"/>
        </w:rPr>
        <w:t> </w:t>
      </w:r>
      <w:r>
        <w:rPr>
          <w:color w:val="231F20"/>
        </w:rPr>
        <w:t>làm</w:t>
      </w:r>
      <w:r>
        <w:rPr>
          <w:color w:val="231F20"/>
          <w:spacing w:val="-7"/>
        </w:rPr>
        <w:t> </w:t>
      </w:r>
      <w:r>
        <w:rPr>
          <w:color w:val="231F20"/>
        </w:rPr>
        <w:t>rõ</w:t>
      </w:r>
      <w:r>
        <w:rPr>
          <w:color w:val="231F20"/>
          <w:spacing w:val="-6"/>
        </w:rPr>
        <w:t> </w:t>
      </w:r>
      <w:r>
        <w:rPr>
          <w:color w:val="231F20"/>
        </w:rPr>
        <w:t>tánh</w:t>
      </w:r>
      <w:r>
        <w:rPr>
          <w:color w:val="231F20"/>
          <w:spacing w:val="-6"/>
        </w:rPr>
        <w:t> </w:t>
      </w:r>
      <w:r>
        <w:rPr>
          <w:color w:val="231F20"/>
        </w:rPr>
        <w:t>phàm phu</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5"/>
        </w:rPr>
        <w:t> </w:t>
      </w:r>
      <w:r>
        <w:rPr>
          <w:color w:val="231F20"/>
        </w:rPr>
        <w:t>thiện</w:t>
      </w:r>
      <w:r>
        <w:rPr>
          <w:color w:val="231F20"/>
          <w:spacing w:val="-4"/>
        </w:rPr>
        <w:t> </w:t>
      </w:r>
      <w:r>
        <w:rPr>
          <w:color w:val="231F20"/>
        </w:rPr>
        <w:t>do</w:t>
      </w:r>
      <w:r>
        <w:rPr>
          <w:color w:val="231F20"/>
          <w:spacing w:val="-4"/>
        </w:rPr>
        <w:t> </w:t>
      </w:r>
      <w:r>
        <w:rPr>
          <w:color w:val="231F20"/>
        </w:rPr>
        <w:t>gia</w:t>
      </w:r>
      <w:r>
        <w:rPr>
          <w:color w:val="231F20"/>
          <w:spacing w:val="-4"/>
        </w:rPr>
        <w:t> </w:t>
      </w:r>
      <w:r>
        <w:rPr>
          <w:color w:val="231F20"/>
        </w:rPr>
        <w:t>hạnh</w:t>
      </w:r>
      <w:r>
        <w:rPr>
          <w:color w:val="231F20"/>
          <w:spacing w:val="-5"/>
        </w:rPr>
        <w:t> </w:t>
      </w:r>
      <w:r>
        <w:rPr>
          <w:color w:val="231F20"/>
        </w:rPr>
        <w:t>đạt</w:t>
      </w:r>
      <w:r>
        <w:rPr>
          <w:color w:val="231F20"/>
          <w:spacing w:val="-4"/>
        </w:rPr>
        <w:t> </w:t>
      </w:r>
      <w:r>
        <w:rPr>
          <w:color w:val="231F20"/>
        </w:rPr>
        <w:t>được.</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tất</w:t>
      </w:r>
      <w:r>
        <w:rPr>
          <w:color w:val="231F20"/>
          <w:spacing w:val="-4"/>
        </w:rPr>
        <w:t> </w:t>
      </w:r>
      <w:r>
        <w:rPr>
          <w:color w:val="231F20"/>
        </w:rPr>
        <w:t>không</w:t>
      </w:r>
      <w:r>
        <w:rPr>
          <w:color w:val="231F20"/>
          <w:spacing w:val="-4"/>
        </w:rPr>
        <w:t> </w:t>
      </w:r>
      <w:r>
        <w:rPr>
          <w:color w:val="231F20"/>
        </w:rPr>
        <w:t>có sự kiện trước đây không phải là phàm phu, về sau do cầu chứng</w:t>
      </w:r>
      <w:r>
        <w:rPr>
          <w:color w:val="231F20"/>
          <w:spacing w:val="-45"/>
        </w:rPr>
        <w:t> </w:t>
      </w:r>
      <w:r>
        <w:rPr>
          <w:color w:val="231F20"/>
        </w:rPr>
        <w:t>mới được quả vị thấp kém đó, vì từ vô thỉ đến nay đã là phàm phu.</w:t>
      </w:r>
    </w:p>
    <w:p>
      <w:pPr>
        <w:pStyle w:val="BodyText"/>
        <w:spacing w:line="278" w:lineRule="auto" w:before="110"/>
        <w:ind w:left="110" w:right="390"/>
      </w:pPr>
      <w:r>
        <w:rPr>
          <w:color w:val="231F20"/>
        </w:rPr>
        <w:t>Lại nữa, lúc đoạn điều thiện, pháp thiện đều bỏ </w:t>
      </w:r>
      <w:r>
        <w:rPr>
          <w:color w:val="231F20"/>
          <w:spacing w:val="-5"/>
        </w:rPr>
        <w:t>v.v...: </w:t>
      </w:r>
      <w:r>
        <w:rPr>
          <w:color w:val="231F20"/>
        </w:rPr>
        <w:t>Là làm rõ tánh phàm phu không phải là thiện do sinh đắc. Tức là lúc đoạn thiện, chính là đoạn thiện do sinh đắc, không phải do gia hạnh</w:t>
      </w:r>
      <w:r>
        <w:rPr>
          <w:color w:val="231F20"/>
          <w:spacing w:val="-30"/>
        </w:rPr>
        <w:t> </w:t>
      </w:r>
      <w:r>
        <w:rPr>
          <w:color w:val="231F20"/>
        </w:rPr>
        <w:t>được.</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Nếu đoạn căn thiện không phải là phàm phu: Là rất trái với chánh lý, vì kẻ kia rất ác, chớ nên nói điều lỗi lầm như thế, do vậy tánh phàm phu quyết định không phải là thiện.</w:t>
      </w:r>
    </w:p>
    <w:p>
      <w:pPr>
        <w:pStyle w:val="BodyText"/>
        <w:spacing w:before="111"/>
        <w:ind w:left="960" w:firstLine="0"/>
      </w:pPr>
      <w:r>
        <w:rPr>
          <w:i/>
          <w:color w:val="231F20"/>
        </w:rPr>
        <w:t>Hỏi: </w:t>
      </w:r>
      <w:r>
        <w:rPr>
          <w:color w:val="231F20"/>
        </w:rPr>
        <w:t>Vì sao tánh phàm phu không phải là bất thiện?</w:t>
      </w:r>
    </w:p>
    <w:p>
      <w:pPr>
        <w:pStyle w:val="BodyText"/>
        <w:spacing w:line="273" w:lineRule="auto" w:before="154"/>
        <w:ind w:right="107"/>
      </w:pPr>
      <w:r>
        <w:rPr>
          <w:i/>
          <w:color w:val="231F20"/>
        </w:rPr>
        <w:t>Đáp: </w:t>
      </w:r>
      <w:r>
        <w:rPr>
          <w:color w:val="231F20"/>
        </w:rPr>
        <w:t>Vì lúc lìa nhiễm nơi cõi dục, bất thiện đều bỏ hết, được tánh của pháp bất thiện không thành tựu. Nếu tánh phàm phu là bất thiện, các phàm phu lìa nhiễm nơi cõi dục nên không phải là phàm phu.</w:t>
      </w:r>
      <w:r>
        <w:rPr>
          <w:color w:val="231F20"/>
          <w:spacing w:val="-8"/>
        </w:rPr>
        <w:t> </w:t>
      </w:r>
      <w:r>
        <w:rPr>
          <w:color w:val="231F20"/>
        </w:rPr>
        <w:t>Nếu</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phàm</w:t>
      </w:r>
      <w:r>
        <w:rPr>
          <w:color w:val="231F20"/>
          <w:spacing w:val="-7"/>
        </w:rPr>
        <w:t> </w:t>
      </w:r>
      <w:r>
        <w:rPr>
          <w:color w:val="231F20"/>
        </w:rPr>
        <w:t>phu,</w:t>
      </w:r>
      <w:r>
        <w:rPr>
          <w:color w:val="231F20"/>
          <w:spacing w:val="-8"/>
        </w:rPr>
        <w:t> </w:t>
      </w:r>
      <w:r>
        <w:rPr>
          <w:color w:val="231F20"/>
        </w:rPr>
        <w:t>về</w:t>
      </w:r>
      <w:r>
        <w:rPr>
          <w:color w:val="231F20"/>
          <w:spacing w:val="-7"/>
        </w:rPr>
        <w:t> </w:t>
      </w:r>
      <w:r>
        <w:rPr>
          <w:color w:val="231F20"/>
        </w:rPr>
        <w:t>sau</w:t>
      </w:r>
      <w:r>
        <w:rPr>
          <w:color w:val="231F20"/>
          <w:spacing w:val="-7"/>
        </w:rPr>
        <w:t> </w:t>
      </w:r>
      <w:r>
        <w:rPr>
          <w:color w:val="231F20"/>
          <w:spacing w:val="-5"/>
        </w:rPr>
        <w:t>này,</w:t>
      </w:r>
      <w:r>
        <w:rPr>
          <w:color w:val="231F20"/>
          <w:spacing w:val="-8"/>
        </w:rPr>
        <w:t> </w:t>
      </w:r>
      <w:r>
        <w:rPr>
          <w:color w:val="231F20"/>
        </w:rPr>
        <w:t>họ</w:t>
      </w:r>
      <w:r>
        <w:rPr>
          <w:color w:val="231F20"/>
          <w:spacing w:val="-7"/>
        </w:rPr>
        <w:t> </w:t>
      </w:r>
      <w:r>
        <w:rPr>
          <w:color w:val="231F20"/>
        </w:rPr>
        <w:t>sẽ</w:t>
      </w:r>
      <w:r>
        <w:rPr>
          <w:color w:val="231F20"/>
          <w:spacing w:val="-7"/>
        </w:rPr>
        <w:t> </w:t>
      </w:r>
      <w:r>
        <w:rPr>
          <w:color w:val="231F20"/>
        </w:rPr>
        <w:t>không</w:t>
      </w:r>
      <w:r>
        <w:rPr>
          <w:color w:val="231F20"/>
          <w:spacing w:val="-8"/>
        </w:rPr>
        <w:t> </w:t>
      </w:r>
      <w:r>
        <w:rPr>
          <w:color w:val="231F20"/>
        </w:rPr>
        <w:t>nên</w:t>
      </w:r>
      <w:r>
        <w:rPr>
          <w:color w:val="231F20"/>
          <w:spacing w:val="-7"/>
        </w:rPr>
        <w:t> </w:t>
      </w:r>
      <w:r>
        <w:rPr>
          <w:color w:val="231F20"/>
        </w:rPr>
        <w:t>sinh</w:t>
      </w:r>
      <w:r>
        <w:rPr>
          <w:color w:val="231F20"/>
          <w:spacing w:val="-7"/>
        </w:rPr>
        <w:t> </w:t>
      </w:r>
      <w:r>
        <w:rPr>
          <w:color w:val="231F20"/>
        </w:rPr>
        <w:t>trở lại vào cõi dục. Thánh đã lìa nhiễm nơi cõi dục, tất không còn </w:t>
      </w:r>
      <w:r>
        <w:rPr>
          <w:color w:val="231F20"/>
          <w:spacing w:val="-5"/>
        </w:rPr>
        <w:t>thọ </w:t>
      </w:r>
      <w:r>
        <w:rPr>
          <w:color w:val="231F20"/>
        </w:rPr>
        <w:t>sinh vào cõi dục nữa. Lại nữa, nếu như vậy thì ở cõi sắc, cõi vô sắc nên</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phàm</w:t>
      </w:r>
      <w:r>
        <w:rPr>
          <w:color w:val="231F20"/>
          <w:spacing w:val="-12"/>
        </w:rPr>
        <w:t> </w:t>
      </w:r>
      <w:r>
        <w:rPr>
          <w:color w:val="231F20"/>
        </w:rPr>
        <w:t>phu,</w:t>
      </w:r>
      <w:r>
        <w:rPr>
          <w:color w:val="231F20"/>
          <w:spacing w:val="-12"/>
        </w:rPr>
        <w:t> </w:t>
      </w:r>
      <w:r>
        <w:rPr>
          <w:color w:val="231F20"/>
        </w:rPr>
        <w:t>là</w:t>
      </w:r>
      <w:r>
        <w:rPr>
          <w:color w:val="231F20"/>
          <w:spacing w:val="-12"/>
        </w:rPr>
        <w:t> </w:t>
      </w:r>
      <w:r>
        <w:rPr>
          <w:color w:val="231F20"/>
        </w:rPr>
        <w:t>phạm</w:t>
      </w:r>
      <w:r>
        <w:rPr>
          <w:color w:val="231F20"/>
          <w:spacing w:val="-12"/>
        </w:rPr>
        <w:t> </w:t>
      </w:r>
      <w:r>
        <w:rPr>
          <w:color w:val="231F20"/>
        </w:rPr>
        <w:t>sai</w:t>
      </w:r>
      <w:r>
        <w:rPr>
          <w:color w:val="231F20"/>
          <w:spacing w:val="-12"/>
        </w:rPr>
        <w:t> </w:t>
      </w:r>
      <w:r>
        <w:rPr>
          <w:color w:val="231F20"/>
        </w:rPr>
        <w:t>lầm</w:t>
      </w:r>
      <w:r>
        <w:rPr>
          <w:color w:val="231F20"/>
          <w:spacing w:val="-12"/>
        </w:rPr>
        <w:t> </w:t>
      </w:r>
      <w:r>
        <w:rPr>
          <w:color w:val="231F20"/>
        </w:rPr>
        <w:t>lớn.</w:t>
      </w:r>
      <w:r>
        <w:rPr>
          <w:color w:val="231F20"/>
          <w:spacing w:val="-17"/>
        </w:rPr>
        <w:t> </w:t>
      </w:r>
      <w:r>
        <w:rPr>
          <w:color w:val="231F20"/>
        </w:rPr>
        <w:t>Thế</w:t>
      </w:r>
      <w:r>
        <w:rPr>
          <w:color w:val="231F20"/>
          <w:spacing w:val="-12"/>
        </w:rPr>
        <w:t> </w:t>
      </w:r>
      <w:r>
        <w:rPr>
          <w:color w:val="231F20"/>
        </w:rPr>
        <w:t>nên</w:t>
      </w:r>
      <w:r>
        <w:rPr>
          <w:color w:val="231F20"/>
          <w:spacing w:val="-12"/>
        </w:rPr>
        <w:t> </w:t>
      </w:r>
      <w:r>
        <w:rPr>
          <w:color w:val="231F20"/>
        </w:rPr>
        <w:t>tánh</w:t>
      </w:r>
      <w:r>
        <w:rPr>
          <w:color w:val="231F20"/>
          <w:spacing w:val="-13"/>
        </w:rPr>
        <w:t> </w:t>
      </w:r>
      <w:r>
        <w:rPr>
          <w:color w:val="231F20"/>
        </w:rPr>
        <w:t>phàm</w:t>
      </w:r>
      <w:r>
        <w:rPr>
          <w:color w:val="231F20"/>
          <w:spacing w:val="-12"/>
        </w:rPr>
        <w:t> </w:t>
      </w:r>
      <w:r>
        <w:rPr>
          <w:color w:val="231F20"/>
          <w:spacing w:val="-4"/>
        </w:rPr>
        <w:t>phu </w:t>
      </w:r>
      <w:r>
        <w:rPr>
          <w:color w:val="231F20"/>
        </w:rPr>
        <w:t>nhất định không phải là bất thiện. Do </w:t>
      </w:r>
      <w:r>
        <w:rPr>
          <w:color w:val="231F20"/>
          <w:spacing w:val="-5"/>
        </w:rPr>
        <w:t>vậy, </w:t>
      </w:r>
      <w:r>
        <w:rPr>
          <w:color w:val="231F20"/>
        </w:rPr>
        <w:t>tánh phàm phu kia chỉ </w:t>
      </w:r>
      <w:r>
        <w:rPr>
          <w:color w:val="231F20"/>
          <w:spacing w:val="-7"/>
        </w:rPr>
        <w:t>là </w:t>
      </w:r>
      <w:r>
        <w:rPr>
          <w:color w:val="231F20"/>
        </w:rPr>
        <w:t>vô phú vô ký.</w:t>
      </w:r>
    </w:p>
    <w:p>
      <w:pPr>
        <w:pStyle w:val="BodyText"/>
        <w:spacing w:line="273" w:lineRule="auto" w:before="106"/>
        <w:ind w:right="107"/>
      </w:pPr>
      <w:r>
        <w:rPr>
          <w:i/>
          <w:color w:val="231F20"/>
        </w:rPr>
        <w:t>Hỏi: </w:t>
      </w:r>
      <w:r>
        <w:rPr>
          <w:color w:val="231F20"/>
        </w:rPr>
        <w:t>Tánh phàm phu này nên nói là thuộc về cõi dục, cõi sắc hay cõi vô sắc?</w:t>
      </w:r>
    </w:p>
    <w:p>
      <w:pPr>
        <w:pStyle w:val="BodyText"/>
        <w:spacing w:line="273" w:lineRule="auto" w:before="112"/>
        <w:ind w:right="107"/>
      </w:pPr>
      <w:r>
        <w:rPr>
          <w:i/>
          <w:color w:val="231F20"/>
        </w:rPr>
        <w:t>Đáp: </w:t>
      </w:r>
      <w:r>
        <w:rPr>
          <w:color w:val="231F20"/>
        </w:rPr>
        <w:t>Nên nói hoặc thuộc về cõi dục, hoặc thuộc về cõi sắc, hoặc</w:t>
      </w:r>
      <w:r>
        <w:rPr>
          <w:color w:val="231F20"/>
          <w:spacing w:val="-4"/>
        </w:rPr>
        <w:t> </w:t>
      </w:r>
      <w:r>
        <w:rPr>
          <w:color w:val="231F20"/>
        </w:rPr>
        <w:t>thuộc</w:t>
      </w:r>
      <w:r>
        <w:rPr>
          <w:color w:val="231F20"/>
          <w:spacing w:val="-3"/>
        </w:rPr>
        <w:t> </w:t>
      </w:r>
      <w:r>
        <w:rPr>
          <w:color w:val="231F20"/>
        </w:rPr>
        <w:t>về</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7"/>
        </w:rPr>
        <w:t> </w:t>
      </w:r>
      <w:r>
        <w:rPr>
          <w:color w:val="231F20"/>
        </w:rPr>
        <w:t>Vì</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chỉ</w:t>
      </w:r>
      <w:r>
        <w:rPr>
          <w:color w:val="231F20"/>
          <w:spacing w:val="-3"/>
        </w:rPr>
        <w:t> </w:t>
      </w:r>
      <w:r>
        <w:rPr>
          <w:color w:val="231F20"/>
        </w:rPr>
        <w:t>dùng</w:t>
      </w:r>
      <w:r>
        <w:rPr>
          <w:color w:val="231F20"/>
          <w:spacing w:val="-3"/>
        </w:rPr>
        <w:t> </w:t>
      </w:r>
      <w:r>
        <w:rPr>
          <w:color w:val="231F20"/>
        </w:rPr>
        <w:t>lờ</w:t>
      </w:r>
      <w:r>
        <w:rPr>
          <w:color w:val="231F20"/>
          <w:spacing w:val="-4"/>
        </w:rPr>
        <w:t> </w:t>
      </w:r>
      <w:r>
        <w:rPr>
          <w:color w:val="231F20"/>
        </w:rPr>
        <w:t>itrực</w:t>
      </w:r>
      <w:r>
        <w:rPr>
          <w:color w:val="231F20"/>
          <w:spacing w:val="-3"/>
        </w:rPr>
        <w:t> </w:t>
      </w:r>
      <w:r>
        <w:rPr>
          <w:color w:val="231F20"/>
        </w:rPr>
        <w:t>tiếp</w:t>
      </w:r>
      <w:r>
        <w:rPr>
          <w:color w:val="231F20"/>
          <w:spacing w:val="-3"/>
        </w:rPr>
        <w:t> </w:t>
      </w:r>
      <w:r>
        <w:rPr>
          <w:color w:val="231F20"/>
        </w:rPr>
        <w:t>để</w:t>
      </w:r>
      <w:r>
        <w:rPr>
          <w:color w:val="231F20"/>
          <w:spacing w:val="-3"/>
        </w:rPr>
        <w:t> </w:t>
      </w:r>
      <w:r>
        <w:rPr>
          <w:color w:val="231F20"/>
        </w:rPr>
        <w:t>nói về nghĩa của tánh phàm phu liền được thiết lập. Do </w:t>
      </w:r>
      <w:r>
        <w:rPr>
          <w:color w:val="231F20"/>
          <w:spacing w:val="-5"/>
        </w:rPr>
        <w:t>vậy, </w:t>
      </w:r>
      <w:r>
        <w:rPr>
          <w:color w:val="231F20"/>
        </w:rPr>
        <w:t>nên đặt ra hỏi, đáp nhằm chỉ rõ lần nữa về nghĩa </w:t>
      </w:r>
      <w:r>
        <w:rPr>
          <w:color w:val="231F20"/>
          <w:spacing w:val="-5"/>
        </w:rPr>
        <w:t>này.</w:t>
      </w:r>
    </w:p>
    <w:p>
      <w:pPr>
        <w:pStyle w:val="BodyText"/>
        <w:spacing w:before="110"/>
        <w:ind w:left="960" w:firstLine="0"/>
      </w:pPr>
      <w:r>
        <w:rPr>
          <w:i/>
          <w:color w:val="231F20"/>
        </w:rPr>
        <w:t>Hỏi: </w:t>
      </w:r>
      <w:r>
        <w:rPr>
          <w:color w:val="231F20"/>
        </w:rPr>
        <w:t>Vì sao tánh phàm phu không phải chỉ thuộc về cõi dục?</w:t>
      </w:r>
    </w:p>
    <w:p>
      <w:pPr>
        <w:pStyle w:val="BodyText"/>
        <w:spacing w:line="273" w:lineRule="auto" w:before="154"/>
        <w:ind w:right="107"/>
      </w:pPr>
      <w:r>
        <w:rPr>
          <w:i/>
          <w:color w:val="231F20"/>
        </w:rPr>
        <w:t>Đáp: </w:t>
      </w:r>
      <w:r>
        <w:rPr>
          <w:color w:val="231F20"/>
        </w:rPr>
        <w:t>Vì khi chết ở cõi dục, sinh nơi cõi vô sắc, các pháp của cõi</w:t>
      </w:r>
      <w:r>
        <w:rPr>
          <w:color w:val="231F20"/>
          <w:spacing w:val="-11"/>
        </w:rPr>
        <w:t> </w:t>
      </w:r>
      <w:r>
        <w:rPr>
          <w:color w:val="231F20"/>
        </w:rPr>
        <w:t>dục</w:t>
      </w:r>
      <w:r>
        <w:rPr>
          <w:color w:val="231F20"/>
          <w:spacing w:val="-10"/>
        </w:rPr>
        <w:t> </w:t>
      </w:r>
      <w:r>
        <w:rPr>
          <w:color w:val="231F20"/>
        </w:rPr>
        <w:t>đều</w:t>
      </w:r>
      <w:r>
        <w:rPr>
          <w:color w:val="231F20"/>
          <w:spacing w:val="-10"/>
        </w:rPr>
        <w:t> </w:t>
      </w:r>
      <w:r>
        <w:rPr>
          <w:color w:val="231F20"/>
        </w:rPr>
        <w:t>bỏ,</w:t>
      </w:r>
      <w:r>
        <w:rPr>
          <w:color w:val="231F20"/>
          <w:spacing w:val="-10"/>
        </w:rPr>
        <w:t> </w:t>
      </w:r>
      <w:r>
        <w:rPr>
          <w:color w:val="231F20"/>
        </w:rPr>
        <w:t>đạt</w:t>
      </w:r>
      <w:r>
        <w:rPr>
          <w:color w:val="231F20"/>
          <w:spacing w:val="-11"/>
        </w:rPr>
        <w:t> </w:t>
      </w:r>
      <w:r>
        <w:rPr>
          <w:color w:val="231F20"/>
        </w:rPr>
        <w:t>được</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pháp</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Nếu tánh phàm phu chỉ thuộc về cõi dục, các phàm phu nơi cõi dục </w:t>
      </w:r>
      <w:r>
        <w:rPr>
          <w:color w:val="231F20"/>
          <w:spacing w:val="-3"/>
        </w:rPr>
        <w:t>chết, </w:t>
      </w:r>
      <w:r>
        <w:rPr>
          <w:color w:val="231F20"/>
        </w:rPr>
        <w:t>sinh nơi cõi vô sắc, nên không phải là phàm phu. Nếu không phải là phàm</w:t>
      </w:r>
      <w:r>
        <w:rPr>
          <w:color w:val="231F20"/>
          <w:spacing w:val="-14"/>
        </w:rPr>
        <w:t> </w:t>
      </w:r>
      <w:r>
        <w:rPr>
          <w:color w:val="231F20"/>
        </w:rPr>
        <w:t>phu,</w:t>
      </w:r>
      <w:r>
        <w:rPr>
          <w:color w:val="231F20"/>
          <w:spacing w:val="-13"/>
        </w:rPr>
        <w:t> </w:t>
      </w:r>
      <w:r>
        <w:rPr>
          <w:color w:val="231F20"/>
        </w:rPr>
        <w:t>tức</w:t>
      </w:r>
      <w:r>
        <w:rPr>
          <w:color w:val="231F20"/>
          <w:spacing w:val="-14"/>
        </w:rPr>
        <w:t> </w:t>
      </w:r>
      <w:r>
        <w:rPr>
          <w:color w:val="231F20"/>
        </w:rPr>
        <w:t>nên</w:t>
      </w:r>
      <w:r>
        <w:rPr>
          <w:color w:val="231F20"/>
          <w:spacing w:val="-13"/>
        </w:rPr>
        <w:t> </w:t>
      </w:r>
      <w:r>
        <w:rPr>
          <w:color w:val="231F20"/>
        </w:rPr>
        <w:t>sinh</w:t>
      </w:r>
      <w:r>
        <w:rPr>
          <w:color w:val="231F20"/>
          <w:spacing w:val="-14"/>
        </w:rPr>
        <w:t> </w:t>
      </w:r>
      <w:r>
        <w:rPr>
          <w:color w:val="231F20"/>
        </w:rPr>
        <w:t>mà</w:t>
      </w:r>
      <w:r>
        <w:rPr>
          <w:color w:val="231F20"/>
          <w:spacing w:val="-13"/>
        </w:rPr>
        <w:t> </w:t>
      </w:r>
      <w:r>
        <w:rPr>
          <w:color w:val="231F20"/>
        </w:rPr>
        <w:t>không</w:t>
      </w:r>
      <w:r>
        <w:rPr>
          <w:color w:val="231F20"/>
          <w:spacing w:val="-13"/>
        </w:rPr>
        <w:t> </w:t>
      </w:r>
      <w:r>
        <w:rPr>
          <w:color w:val="231F20"/>
        </w:rPr>
        <w:t>bị</w:t>
      </w:r>
      <w:r>
        <w:rPr>
          <w:color w:val="231F20"/>
          <w:spacing w:val="-14"/>
        </w:rPr>
        <w:t> </w:t>
      </w:r>
      <w:r>
        <w:rPr>
          <w:color w:val="231F20"/>
        </w:rPr>
        <w:t>thoái</w:t>
      </w:r>
      <w:r>
        <w:rPr>
          <w:color w:val="231F20"/>
          <w:spacing w:val="-13"/>
        </w:rPr>
        <w:t> </w:t>
      </w:r>
      <w:r>
        <w:rPr>
          <w:color w:val="231F20"/>
        </w:rPr>
        <w:t>đọa.</w:t>
      </w:r>
      <w:r>
        <w:rPr>
          <w:color w:val="231F20"/>
          <w:spacing w:val="-18"/>
        </w:rPr>
        <w:t> </w:t>
      </w:r>
      <w:r>
        <w:rPr>
          <w:color w:val="231F20"/>
        </w:rPr>
        <w:t>Thánh</w:t>
      </w:r>
      <w:r>
        <w:rPr>
          <w:color w:val="231F20"/>
          <w:spacing w:val="-12"/>
        </w:rPr>
        <w:t> </w:t>
      </w:r>
      <w:r>
        <w:rPr>
          <w:color w:val="231F20"/>
        </w:rPr>
        <w:t>giả</w:t>
      </w:r>
      <w:r>
        <w:rPr>
          <w:color w:val="231F20"/>
          <w:spacing w:val="-13"/>
        </w:rPr>
        <w:t> </w:t>
      </w:r>
      <w:r>
        <w:rPr>
          <w:color w:val="231F20"/>
        </w:rPr>
        <w:t>sinh</w:t>
      </w:r>
      <w:r>
        <w:rPr>
          <w:color w:val="231F20"/>
          <w:spacing w:val="-14"/>
        </w:rPr>
        <w:t> </w:t>
      </w:r>
      <w:r>
        <w:rPr>
          <w:color w:val="231F20"/>
        </w:rPr>
        <w:t>lên</w:t>
      </w:r>
      <w:r>
        <w:rPr>
          <w:color w:val="231F20"/>
          <w:spacing w:val="-13"/>
        </w:rPr>
        <w:t> </w:t>
      </w:r>
      <w:r>
        <w:rPr>
          <w:color w:val="231F20"/>
        </w:rPr>
        <w:t>cõi trên</w:t>
      </w:r>
      <w:r>
        <w:rPr>
          <w:color w:val="231F20"/>
          <w:spacing w:val="-13"/>
        </w:rPr>
        <w:t> </w:t>
      </w:r>
      <w:r>
        <w:rPr>
          <w:color w:val="231F20"/>
        </w:rPr>
        <w:t>tất</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rPr>
        <w:t>để</w:t>
      </w:r>
      <w:r>
        <w:rPr>
          <w:color w:val="231F20"/>
          <w:spacing w:val="-12"/>
        </w:rPr>
        <w:t> </w:t>
      </w:r>
      <w:r>
        <w:rPr>
          <w:color w:val="231F20"/>
        </w:rPr>
        <w:t>thọ</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địa</w:t>
      </w:r>
      <w:r>
        <w:rPr>
          <w:color w:val="231F20"/>
          <w:spacing w:val="-12"/>
        </w:rPr>
        <w:t> </w:t>
      </w:r>
      <w:r>
        <w:rPr>
          <w:color w:val="231F20"/>
        </w:rPr>
        <w:t>dưới.</w:t>
      </w:r>
      <w:r>
        <w:rPr>
          <w:color w:val="231F20"/>
          <w:spacing w:val="-17"/>
        </w:rPr>
        <w:t> </w:t>
      </w:r>
      <w:r>
        <w:rPr>
          <w:color w:val="231F20"/>
          <w:spacing w:val="-4"/>
        </w:rPr>
        <w:t>Tuy</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dục chết,</w:t>
      </w:r>
      <w:r>
        <w:rPr>
          <w:color w:val="231F20"/>
          <w:spacing w:val="-8"/>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cũng</w:t>
      </w:r>
      <w:r>
        <w:rPr>
          <w:color w:val="231F20"/>
          <w:spacing w:val="-7"/>
        </w:rPr>
        <w:t> </w:t>
      </w:r>
      <w:r>
        <w:rPr>
          <w:color w:val="231F20"/>
        </w:rPr>
        <w:t>xả</w:t>
      </w:r>
      <w:r>
        <w:rPr>
          <w:color w:val="231F20"/>
          <w:spacing w:val="-7"/>
        </w:rPr>
        <w:t> </w:t>
      </w:r>
      <w:r>
        <w:rPr>
          <w:color w:val="231F20"/>
        </w:rPr>
        <w:t>bỏ</w:t>
      </w:r>
      <w:r>
        <w:rPr>
          <w:color w:val="231F20"/>
          <w:spacing w:val="-8"/>
        </w:rPr>
        <w:t> </w:t>
      </w:r>
      <w:r>
        <w:rPr>
          <w:color w:val="231F20"/>
        </w:rPr>
        <w:t>pháp</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nhưng</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xả bỏ hoàn toàn, vì vẫn còn tạo thành tâm biến hóa nơi cõi dục, do </w:t>
      </w:r>
      <w:r>
        <w:rPr>
          <w:color w:val="231F20"/>
          <w:spacing w:val="-6"/>
        </w:rPr>
        <w:t>đó </w:t>
      </w:r>
      <w:r>
        <w:rPr>
          <w:color w:val="231F20"/>
        </w:rPr>
        <w:t>chỉ nói sinh nơi cõi vô</w:t>
      </w:r>
      <w:r>
        <w:rPr>
          <w:color w:val="231F20"/>
          <w:spacing w:val="-2"/>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tánh phàm phu không phải chỉ thuộc cõi sắc?</w:t>
      </w:r>
    </w:p>
    <w:p>
      <w:pPr>
        <w:pStyle w:val="BodyText"/>
        <w:spacing w:line="273" w:lineRule="auto" w:before="156"/>
        <w:ind w:left="110" w:right="391"/>
      </w:pPr>
      <w:r>
        <w:rPr>
          <w:i/>
          <w:color w:val="231F20"/>
        </w:rPr>
        <w:t>Đáp: </w:t>
      </w:r>
      <w:r>
        <w:rPr>
          <w:color w:val="231F20"/>
        </w:rPr>
        <w:t>Lúc ở cõi sắc chết, sinh nơi cõi vô sắc, các pháp của cõi sắc</w:t>
      </w:r>
      <w:r>
        <w:rPr>
          <w:color w:val="231F20"/>
          <w:spacing w:val="-14"/>
        </w:rPr>
        <w:t> </w:t>
      </w:r>
      <w:r>
        <w:rPr>
          <w:color w:val="231F20"/>
        </w:rPr>
        <w:t>đều</w:t>
      </w:r>
      <w:r>
        <w:rPr>
          <w:color w:val="231F20"/>
          <w:spacing w:val="-13"/>
        </w:rPr>
        <w:t> </w:t>
      </w:r>
      <w:r>
        <w:rPr>
          <w:color w:val="231F20"/>
        </w:rPr>
        <w:t>bỏ,</w:t>
      </w:r>
      <w:r>
        <w:rPr>
          <w:color w:val="231F20"/>
          <w:spacing w:val="-14"/>
        </w:rPr>
        <w:t> </w:t>
      </w:r>
      <w:r>
        <w:rPr>
          <w:color w:val="231F20"/>
        </w:rPr>
        <w:t>đạt</w:t>
      </w:r>
      <w:r>
        <w:rPr>
          <w:color w:val="231F20"/>
          <w:spacing w:val="-13"/>
        </w:rPr>
        <w:t> </w:t>
      </w:r>
      <w:r>
        <w:rPr>
          <w:color w:val="231F20"/>
        </w:rPr>
        <w:t>được</w:t>
      </w:r>
      <w:r>
        <w:rPr>
          <w:color w:val="231F20"/>
          <w:spacing w:val="-14"/>
        </w:rPr>
        <w:t> </w:t>
      </w:r>
      <w:r>
        <w:rPr>
          <w:color w:val="231F20"/>
        </w:rPr>
        <w:t>tánh</w:t>
      </w:r>
      <w:r>
        <w:rPr>
          <w:color w:val="231F20"/>
          <w:spacing w:val="-13"/>
        </w:rPr>
        <w:t> </w:t>
      </w:r>
      <w:r>
        <w:rPr>
          <w:color w:val="231F20"/>
        </w:rPr>
        <w:t>của</w:t>
      </w:r>
      <w:r>
        <w:rPr>
          <w:color w:val="231F20"/>
          <w:spacing w:val="-13"/>
        </w:rPr>
        <w:t> </w:t>
      </w:r>
      <w:r>
        <w:rPr>
          <w:color w:val="231F20"/>
        </w:rPr>
        <w:t>pháp</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4"/>
        </w:rPr>
        <w:t> </w:t>
      </w:r>
      <w:r>
        <w:rPr>
          <w:color w:val="231F20"/>
        </w:rPr>
        <w:t>Nếu</w:t>
      </w:r>
      <w:r>
        <w:rPr>
          <w:color w:val="231F20"/>
          <w:spacing w:val="-13"/>
        </w:rPr>
        <w:t> </w:t>
      </w:r>
      <w:r>
        <w:rPr>
          <w:color w:val="231F20"/>
        </w:rPr>
        <w:t>tánh phàm</w:t>
      </w:r>
      <w:r>
        <w:rPr>
          <w:color w:val="231F20"/>
          <w:spacing w:val="-7"/>
        </w:rPr>
        <w:t> </w:t>
      </w:r>
      <w:r>
        <w:rPr>
          <w:color w:val="231F20"/>
        </w:rPr>
        <w:t>phu</w:t>
      </w:r>
      <w:r>
        <w:rPr>
          <w:color w:val="231F20"/>
          <w:spacing w:val="-7"/>
        </w:rPr>
        <w:t> </w:t>
      </w:r>
      <w:r>
        <w:rPr>
          <w:color w:val="231F20"/>
        </w:rPr>
        <w:t>chỉ</w:t>
      </w:r>
      <w:r>
        <w:rPr>
          <w:color w:val="231F20"/>
          <w:spacing w:val="-6"/>
        </w:rPr>
        <w:t> </w:t>
      </w:r>
      <w:r>
        <w:rPr>
          <w:color w:val="231F20"/>
        </w:rPr>
        <w:t>thuộc</w:t>
      </w:r>
      <w:r>
        <w:rPr>
          <w:color w:val="231F20"/>
          <w:spacing w:val="-7"/>
        </w:rPr>
        <w:t> </w:t>
      </w:r>
      <w:r>
        <w:rPr>
          <w:color w:val="231F20"/>
        </w:rPr>
        <w:t>về</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các</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chết,</w:t>
      </w:r>
      <w:r>
        <w:rPr>
          <w:color w:val="231F20"/>
          <w:spacing w:val="-7"/>
        </w:rPr>
        <w:t> </w:t>
      </w:r>
      <w:r>
        <w:rPr>
          <w:color w:val="231F20"/>
        </w:rPr>
        <w:t>sinh</w:t>
      </w:r>
      <w:r>
        <w:rPr>
          <w:color w:val="231F20"/>
          <w:spacing w:val="-6"/>
        </w:rPr>
        <w:t> </w:t>
      </w:r>
      <w:r>
        <w:rPr>
          <w:color w:val="231F20"/>
        </w:rPr>
        <w:t>nơi cõi vô sắc, nên không phải là phàm phu. Nếu không phải là phàm phu, Mãnh Hi Tử </w:t>
      </w:r>
      <w:r>
        <w:rPr>
          <w:color w:val="231F20"/>
          <w:spacing w:val="-6"/>
        </w:rPr>
        <w:t>v.v... </w:t>
      </w:r>
      <w:r>
        <w:rPr>
          <w:color w:val="231F20"/>
        </w:rPr>
        <w:t>không nên sinh ở cõi dưới. Nhưng vì Thánh thì không như </w:t>
      </w:r>
      <w:r>
        <w:rPr>
          <w:color w:val="231F20"/>
          <w:spacing w:val="-5"/>
        </w:rPr>
        <w:t>vậy. </w:t>
      </w:r>
      <w:r>
        <w:rPr>
          <w:color w:val="231F20"/>
          <w:spacing w:val="-4"/>
        </w:rPr>
        <w:t>Tuy </w:t>
      </w:r>
      <w:r>
        <w:rPr>
          <w:color w:val="231F20"/>
        </w:rPr>
        <w:t>người từ cõi sắc chết, sinh nơi cõi dục, cũng xả bỏ pháp cõi sắc, nhưng không phải là bỏ hoàn toàn, vì họ cũng còn trở thành pháp phiền não </w:t>
      </w:r>
      <w:r>
        <w:rPr>
          <w:color w:val="231F20"/>
          <w:spacing w:val="-6"/>
        </w:rPr>
        <w:t>v.v... </w:t>
      </w:r>
      <w:r>
        <w:rPr>
          <w:color w:val="231F20"/>
        </w:rPr>
        <w:t>của cõi sắc, do vậy chỉ nói sinh nơi cõi vô</w:t>
      </w:r>
      <w:r>
        <w:rPr>
          <w:color w:val="231F20"/>
          <w:spacing w:val="-1"/>
        </w:rPr>
        <w:t> </w:t>
      </w:r>
      <w:r>
        <w:rPr>
          <w:color w:val="231F20"/>
        </w:rPr>
        <w:t>sắc.</w:t>
      </w:r>
    </w:p>
    <w:p>
      <w:pPr>
        <w:pStyle w:val="BodyText"/>
        <w:spacing w:before="124"/>
        <w:ind w:left="677" w:firstLine="0"/>
      </w:pPr>
      <w:r>
        <w:rPr>
          <w:i/>
          <w:color w:val="231F20"/>
        </w:rPr>
        <w:t>Hỏi: </w:t>
      </w:r>
      <w:r>
        <w:rPr>
          <w:color w:val="231F20"/>
        </w:rPr>
        <w:t>Vì sao tánh phàm phu không phải chỉ thuộc cõi vô sắc?</w:t>
      </w:r>
    </w:p>
    <w:p>
      <w:pPr>
        <w:pStyle w:val="BodyText"/>
        <w:spacing w:line="273" w:lineRule="auto" w:before="157"/>
        <w:ind w:left="110" w:right="390"/>
      </w:pPr>
      <w:r>
        <w:rPr>
          <w:i/>
          <w:color w:val="231F20"/>
        </w:rPr>
        <w:t>Đáp: </w:t>
      </w:r>
      <w:r>
        <w:rPr>
          <w:color w:val="231F20"/>
        </w:rPr>
        <w:t>Vì nhập chánh tánh ly sinh, trước là hiện quán khổ của cõi dục, về sau mới kết hợp hiện quán khổ của cõi sắc, cõi vô sắc. Thánh đạo khởi, trước hết là làm xong việc của cõi dục, về sau kết hợp</w:t>
      </w:r>
      <w:r>
        <w:rPr>
          <w:color w:val="231F20"/>
          <w:spacing w:val="-11"/>
        </w:rPr>
        <w:t> </w:t>
      </w:r>
      <w:r>
        <w:rPr>
          <w:color w:val="231F20"/>
        </w:rPr>
        <w:t>hoàn</w:t>
      </w:r>
      <w:r>
        <w:rPr>
          <w:color w:val="231F20"/>
          <w:spacing w:val="-10"/>
        </w:rPr>
        <w:t> </w:t>
      </w:r>
      <w:r>
        <w:rPr>
          <w:color w:val="231F20"/>
        </w:rPr>
        <w:t>tất</w:t>
      </w:r>
      <w:r>
        <w:rPr>
          <w:color w:val="231F20"/>
          <w:spacing w:val="-11"/>
        </w:rPr>
        <w:t> </w:t>
      </w:r>
      <w:r>
        <w:rPr>
          <w:color w:val="231F20"/>
        </w:rPr>
        <w:t>công</w:t>
      </w:r>
      <w:r>
        <w:rPr>
          <w:color w:val="231F20"/>
          <w:spacing w:val="-10"/>
        </w:rPr>
        <w:t> </w:t>
      </w:r>
      <w:r>
        <w:rPr>
          <w:color w:val="231F20"/>
        </w:rPr>
        <w:t>việc</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thế</w:t>
      </w:r>
      <w:r>
        <w:rPr>
          <w:color w:val="231F20"/>
          <w:spacing w:val="-10"/>
        </w:rPr>
        <w:t> </w:t>
      </w:r>
      <w:r>
        <w:rPr>
          <w:color w:val="231F20"/>
        </w:rPr>
        <w:t>nên</w:t>
      </w:r>
      <w:r>
        <w:rPr>
          <w:color w:val="231F20"/>
          <w:spacing w:val="-11"/>
        </w:rPr>
        <w:t> </w:t>
      </w:r>
      <w:r>
        <w:rPr>
          <w:color w:val="231F20"/>
        </w:rPr>
        <w:t>tánh</w:t>
      </w:r>
      <w:r>
        <w:rPr>
          <w:color w:val="231F20"/>
          <w:spacing w:val="-10"/>
        </w:rPr>
        <w:t> </w:t>
      </w:r>
      <w:r>
        <w:rPr>
          <w:color w:val="231F20"/>
        </w:rPr>
        <w:t>phàm</w:t>
      </w:r>
      <w:r>
        <w:rPr>
          <w:color w:val="231F20"/>
          <w:spacing w:val="-10"/>
        </w:rPr>
        <w:t> </w:t>
      </w:r>
      <w:r>
        <w:rPr>
          <w:color w:val="231F20"/>
        </w:rPr>
        <w:t>phu không phải chỉ thuộc về cõi vô sắc. Pháp nên là như </w:t>
      </w:r>
      <w:r>
        <w:rPr>
          <w:color w:val="231F20"/>
          <w:spacing w:val="-5"/>
        </w:rPr>
        <w:t>vậy. </w:t>
      </w:r>
      <w:r>
        <w:rPr>
          <w:color w:val="231F20"/>
        </w:rPr>
        <w:t>Nếu thành tựu tánh phàm phu của địa </w:t>
      </w:r>
      <w:r>
        <w:rPr>
          <w:color w:val="231F20"/>
          <w:spacing w:val="-5"/>
        </w:rPr>
        <w:t>này, </w:t>
      </w:r>
      <w:r>
        <w:rPr>
          <w:color w:val="231F20"/>
        </w:rPr>
        <w:t>tất trước hết là hiện quán về khổ đế của địa </w:t>
      </w:r>
      <w:r>
        <w:rPr>
          <w:color w:val="231F20"/>
          <w:spacing w:val="-5"/>
        </w:rPr>
        <w:t>này. </w:t>
      </w:r>
      <w:r>
        <w:rPr>
          <w:color w:val="231F20"/>
        </w:rPr>
        <w:t>Lại, Thánh đạo khởi hiện, trước là đối trị với tánh</w:t>
      </w:r>
      <w:r>
        <w:rPr>
          <w:color w:val="231F20"/>
          <w:spacing w:val="-26"/>
        </w:rPr>
        <w:t> </w:t>
      </w:r>
      <w:r>
        <w:rPr>
          <w:color w:val="231F20"/>
        </w:rPr>
        <w:t>phàm phu nên nói như thế.</w:t>
      </w:r>
    </w:p>
    <w:p>
      <w:pPr>
        <w:pStyle w:val="BodyText"/>
        <w:spacing w:before="123"/>
        <w:ind w:left="677" w:firstLine="0"/>
      </w:pPr>
      <w:r>
        <w:rPr>
          <w:i/>
          <w:color w:val="231F20"/>
        </w:rPr>
        <w:t>Hỏi: </w:t>
      </w:r>
      <w:r>
        <w:rPr>
          <w:color w:val="231F20"/>
        </w:rPr>
        <w:t>Nếu như vậy tánh phàm phu nên chỉ thuộc về cõi dục?</w:t>
      </w:r>
    </w:p>
    <w:p>
      <w:pPr>
        <w:pStyle w:val="BodyText"/>
        <w:spacing w:line="273" w:lineRule="auto" w:before="156"/>
        <w:ind w:left="110" w:right="390"/>
      </w:pPr>
      <w:r>
        <w:rPr>
          <w:i/>
          <w:color w:val="231F20"/>
        </w:rPr>
        <w:t>Đáp: </w:t>
      </w:r>
      <w:r>
        <w:rPr>
          <w:color w:val="231F20"/>
        </w:rPr>
        <w:t>Chỉ thuộc về cõi dục là có lỗi lầm ở trước. Thế nên nói</w:t>
      </w:r>
      <w:r>
        <w:rPr>
          <w:color w:val="231F20"/>
          <w:spacing w:val="-37"/>
        </w:rPr>
        <w:t> </w:t>
      </w:r>
      <w:r>
        <w:rPr>
          <w:color w:val="231F20"/>
          <w:spacing w:val="-6"/>
        </w:rPr>
        <w:t>là </w:t>
      </w:r>
      <w:r>
        <w:rPr>
          <w:color w:val="231F20"/>
        </w:rPr>
        <w:t>thuộc chung cả ba cõi.</w:t>
      </w:r>
    </w:p>
    <w:p>
      <w:pPr>
        <w:pStyle w:val="BodyText"/>
        <w:spacing w:line="273" w:lineRule="auto" w:before="116"/>
        <w:ind w:left="110" w:right="391"/>
      </w:pPr>
      <w:r>
        <w:rPr>
          <w:i/>
          <w:color w:val="231F20"/>
        </w:rPr>
        <w:t>Hỏi: </w:t>
      </w:r>
      <w:r>
        <w:rPr>
          <w:color w:val="231F20"/>
        </w:rPr>
        <w:t>Tánh phàm phu này nên nói do kiến đạo đoạn hay do tu đạo đoạn?</w:t>
      </w:r>
    </w:p>
    <w:p>
      <w:pPr>
        <w:pStyle w:val="BodyText"/>
        <w:spacing w:line="273" w:lineRule="auto" w:before="115"/>
        <w:ind w:left="110" w:right="391"/>
      </w:pPr>
      <w:r>
        <w:rPr>
          <w:i/>
          <w:color w:val="231F20"/>
        </w:rPr>
        <w:t>Đáp: </w:t>
      </w:r>
      <w:r>
        <w:rPr>
          <w:color w:val="231F20"/>
        </w:rPr>
        <w:t>Nên nói là do tu đạo đoạn. Không phải chỉ dùng lời trực tiếp</w:t>
      </w:r>
      <w:r>
        <w:rPr>
          <w:color w:val="231F20"/>
          <w:spacing w:val="-7"/>
        </w:rPr>
        <w:t> </w:t>
      </w:r>
      <w:r>
        <w:rPr>
          <w:color w:val="231F20"/>
        </w:rPr>
        <w:t>để</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nghĩa</w:t>
      </w:r>
      <w:r>
        <w:rPr>
          <w:color w:val="231F20"/>
          <w:spacing w:val="-7"/>
        </w:rPr>
        <w:t> </w:t>
      </w:r>
      <w:r>
        <w:rPr>
          <w:color w:val="231F20"/>
        </w:rPr>
        <w:t>của</w:t>
      </w:r>
      <w:r>
        <w:rPr>
          <w:color w:val="231F20"/>
          <w:spacing w:val="-7"/>
        </w:rPr>
        <w:t> </w:t>
      </w:r>
      <w:r>
        <w:rPr>
          <w:color w:val="231F20"/>
        </w:rPr>
        <w:t>tánh</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liền</w:t>
      </w:r>
      <w:r>
        <w:rPr>
          <w:color w:val="231F20"/>
          <w:spacing w:val="-7"/>
        </w:rPr>
        <w:t> </w:t>
      </w:r>
      <w:r>
        <w:rPr>
          <w:color w:val="231F20"/>
        </w:rPr>
        <w:t>được</w:t>
      </w:r>
      <w:r>
        <w:rPr>
          <w:color w:val="231F20"/>
          <w:spacing w:val="-7"/>
        </w:rPr>
        <w:t> </w:t>
      </w:r>
      <w:r>
        <w:rPr>
          <w:color w:val="231F20"/>
        </w:rPr>
        <w:t>lập,</w:t>
      </w:r>
      <w:r>
        <w:rPr>
          <w:color w:val="231F20"/>
          <w:spacing w:val="-7"/>
        </w:rPr>
        <w:t> </w:t>
      </w:r>
      <w:r>
        <w:rPr>
          <w:color w:val="231F20"/>
        </w:rPr>
        <w:t>nên</w:t>
      </w:r>
      <w:r>
        <w:rPr>
          <w:color w:val="231F20"/>
          <w:spacing w:val="-7"/>
        </w:rPr>
        <w:t> </w:t>
      </w:r>
      <w:r>
        <w:rPr>
          <w:color w:val="231F20"/>
        </w:rPr>
        <w:t>phải</w:t>
      </w:r>
      <w:r>
        <w:rPr>
          <w:color w:val="231F20"/>
          <w:spacing w:val="-7"/>
        </w:rPr>
        <w:t> </w:t>
      </w:r>
      <w:r>
        <w:rPr>
          <w:color w:val="231F20"/>
        </w:rPr>
        <w:t>đặt</w:t>
      </w:r>
      <w:r>
        <w:rPr>
          <w:color w:val="231F20"/>
          <w:spacing w:val="-7"/>
        </w:rPr>
        <w:t> </w:t>
      </w:r>
      <w:r>
        <w:rPr>
          <w:color w:val="231F20"/>
        </w:rPr>
        <w:t>ra hỏi – đáp nhằm hiển bày nghĩa này lần nữa.</w:t>
      </w:r>
    </w:p>
    <w:p>
      <w:pPr>
        <w:pStyle w:val="BodyText"/>
        <w:spacing w:before="117"/>
        <w:ind w:left="677" w:firstLine="0"/>
      </w:pPr>
      <w:r>
        <w:rPr>
          <w:i/>
          <w:color w:val="231F20"/>
        </w:rPr>
        <w:t>Hỏi: </w:t>
      </w:r>
      <w:r>
        <w:rPr>
          <w:color w:val="231F20"/>
        </w:rPr>
        <w:t>Vì sao tánh phàm phu không phải do kiến đạo đoạn?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w:t>
      </w:r>
      <w:r>
        <w:rPr>
          <w:i/>
          <w:color w:val="231F20"/>
          <w:spacing w:val="-12"/>
        </w:rPr>
        <w:t> </w:t>
      </w:r>
      <w:r>
        <w:rPr>
          <w:color w:val="231F20"/>
        </w:rPr>
        <w:t>Vì</w:t>
      </w:r>
      <w:r>
        <w:rPr>
          <w:color w:val="231F20"/>
          <w:spacing w:val="-6"/>
        </w:rPr>
        <w:t> </w:t>
      </w:r>
      <w:r>
        <w:rPr>
          <w:color w:val="231F20"/>
        </w:rPr>
        <w:t>pháp</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7"/>
        </w:rPr>
        <w:t> </w:t>
      </w:r>
      <w:r>
        <w:rPr>
          <w:color w:val="231F20"/>
        </w:rPr>
        <w:t>đều</w:t>
      </w:r>
      <w:r>
        <w:rPr>
          <w:color w:val="231F20"/>
          <w:spacing w:val="-6"/>
        </w:rPr>
        <w:t> </w:t>
      </w:r>
      <w:r>
        <w:rPr>
          <w:color w:val="231F20"/>
        </w:rPr>
        <w:t>là</w:t>
      </w:r>
      <w:r>
        <w:rPr>
          <w:color w:val="231F20"/>
          <w:spacing w:val="-6"/>
        </w:rPr>
        <w:t> </w:t>
      </w:r>
      <w:r>
        <w:rPr>
          <w:color w:val="231F20"/>
        </w:rPr>
        <w:t>nhiễm</w:t>
      </w:r>
      <w:r>
        <w:rPr>
          <w:color w:val="231F20"/>
          <w:spacing w:val="-6"/>
        </w:rPr>
        <w:t> </w:t>
      </w:r>
      <w:r>
        <w:rPr>
          <w:color w:val="231F20"/>
        </w:rPr>
        <w:t>ô.</w:t>
      </w:r>
      <w:r>
        <w:rPr>
          <w:color w:val="231F20"/>
          <w:spacing w:val="-7"/>
        </w:rPr>
        <w:t> </w:t>
      </w:r>
      <w:r>
        <w:rPr>
          <w:color w:val="231F20"/>
        </w:rPr>
        <w:t>Còn</w:t>
      </w:r>
      <w:r>
        <w:rPr>
          <w:color w:val="231F20"/>
          <w:spacing w:val="-6"/>
        </w:rPr>
        <w:t> </w:t>
      </w:r>
      <w:r>
        <w:rPr>
          <w:color w:val="231F20"/>
        </w:rPr>
        <w:t>tánh</w:t>
      </w:r>
      <w:r>
        <w:rPr>
          <w:color w:val="231F20"/>
          <w:spacing w:val="-6"/>
        </w:rPr>
        <w:t> </w:t>
      </w:r>
      <w:r>
        <w:rPr>
          <w:color w:val="231F20"/>
        </w:rPr>
        <w:t>phàm phu</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nhiễm</w:t>
      </w:r>
      <w:r>
        <w:rPr>
          <w:color w:val="231F20"/>
          <w:spacing w:val="-12"/>
        </w:rPr>
        <w:t> </w:t>
      </w:r>
      <w:r>
        <w:rPr>
          <w:color w:val="231F20"/>
        </w:rPr>
        <w:t>ô.</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nhiễm</w:t>
      </w:r>
      <w:r>
        <w:rPr>
          <w:color w:val="231F20"/>
          <w:spacing w:val="-12"/>
        </w:rPr>
        <w:t> </w:t>
      </w:r>
      <w:r>
        <w:rPr>
          <w:color w:val="231F20"/>
        </w:rPr>
        <w:t>ô</w:t>
      </w:r>
      <w:r>
        <w:rPr>
          <w:color w:val="231F20"/>
          <w:spacing w:val="-12"/>
        </w:rPr>
        <w:t> </w:t>
      </w:r>
      <w:r>
        <w:rPr>
          <w:color w:val="231F20"/>
        </w:rPr>
        <w:t>theo</w:t>
      </w:r>
      <w:r>
        <w:rPr>
          <w:color w:val="231F20"/>
          <w:spacing w:val="-12"/>
        </w:rPr>
        <w:t> </w:t>
      </w:r>
      <w:r>
        <w:rPr>
          <w:color w:val="231F20"/>
        </w:rPr>
        <w:t>bộ</w:t>
      </w:r>
      <w:r>
        <w:rPr>
          <w:color w:val="231F20"/>
          <w:spacing w:val="-12"/>
        </w:rPr>
        <w:t> </w:t>
      </w:r>
      <w:r>
        <w:rPr>
          <w:color w:val="231F20"/>
        </w:rPr>
        <w:t>theo</w:t>
      </w:r>
      <w:r>
        <w:rPr>
          <w:color w:val="231F20"/>
          <w:spacing w:val="-12"/>
        </w:rPr>
        <w:t> </w:t>
      </w:r>
      <w:r>
        <w:rPr>
          <w:color w:val="231F20"/>
        </w:rPr>
        <w:t>phẩm</w:t>
      </w:r>
      <w:r>
        <w:rPr>
          <w:color w:val="231F20"/>
          <w:spacing w:val="-12"/>
        </w:rPr>
        <w:t> </w:t>
      </w:r>
      <w:r>
        <w:rPr>
          <w:color w:val="231F20"/>
        </w:rPr>
        <w:t>dần</w:t>
      </w:r>
      <w:r>
        <w:rPr>
          <w:color w:val="231F20"/>
          <w:spacing w:val="-12"/>
        </w:rPr>
        <w:t> </w:t>
      </w:r>
      <w:r>
        <w:rPr>
          <w:color w:val="231F20"/>
        </w:rPr>
        <w:t>dần đoạn</w:t>
      </w:r>
      <w:r>
        <w:rPr>
          <w:color w:val="231F20"/>
          <w:spacing w:val="-11"/>
        </w:rPr>
        <w:t> </w:t>
      </w:r>
      <w:r>
        <w:rPr>
          <w:color w:val="231F20"/>
        </w:rPr>
        <w:t>trừ,</w:t>
      </w:r>
      <w:r>
        <w:rPr>
          <w:color w:val="231F20"/>
          <w:spacing w:val="-10"/>
        </w:rPr>
        <w:t> </w:t>
      </w:r>
      <w:r>
        <w:rPr>
          <w:color w:val="231F20"/>
        </w:rPr>
        <w:t>được</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Do</w:t>
      </w:r>
      <w:r>
        <w:rPr>
          <w:color w:val="231F20"/>
          <w:spacing w:val="-10"/>
        </w:rPr>
        <w:t> </w:t>
      </w:r>
      <w:r>
        <w:rPr>
          <w:color w:val="231F20"/>
        </w:rPr>
        <w:t>khổ</w:t>
      </w:r>
      <w:r>
        <w:rPr>
          <w:color w:val="231F20"/>
          <w:spacing w:val="-10"/>
        </w:rPr>
        <w:t> </w:t>
      </w:r>
      <w:r>
        <w:rPr>
          <w:color w:val="231F20"/>
        </w:rPr>
        <w:t>pháp trí nhẫn trong một lúc được xả bỏ tức khắc, tùy theo lực của đạo vô gián thứ chín nơi địa, một lúc đoạn trừ tức khắc, nên không phải </w:t>
      </w:r>
      <w:r>
        <w:rPr>
          <w:color w:val="231F20"/>
          <w:spacing w:val="-6"/>
        </w:rPr>
        <w:t>là </w:t>
      </w:r>
      <w:r>
        <w:rPr>
          <w:color w:val="231F20"/>
        </w:rPr>
        <w:t>nhiễm</w:t>
      </w:r>
      <w:r>
        <w:rPr>
          <w:color w:val="231F20"/>
          <w:spacing w:val="-6"/>
        </w:rPr>
        <w:t> </w:t>
      </w:r>
      <w:r>
        <w:rPr>
          <w:color w:val="231F20"/>
        </w:rPr>
        <w:t>ô.</w:t>
      </w:r>
      <w:r>
        <w:rPr>
          <w:color w:val="231F20"/>
          <w:spacing w:val="-6"/>
        </w:rPr>
        <w:t> </w:t>
      </w:r>
      <w:r>
        <w:rPr>
          <w:color w:val="231F20"/>
        </w:rPr>
        <w:t>Lại</w:t>
      </w:r>
      <w:r>
        <w:rPr>
          <w:color w:val="231F20"/>
          <w:spacing w:val="-6"/>
        </w:rPr>
        <w:t> </w:t>
      </w:r>
      <w:r>
        <w:rPr>
          <w:color w:val="231F20"/>
        </w:rPr>
        <w:t>nữa,</w:t>
      </w:r>
      <w:r>
        <w:rPr>
          <w:color w:val="231F20"/>
          <w:spacing w:val="-6"/>
        </w:rPr>
        <w:t> </w:t>
      </w:r>
      <w:r>
        <w:rPr>
          <w:color w:val="231F20"/>
        </w:rPr>
        <w:t>pháp</w:t>
      </w:r>
      <w:r>
        <w:rPr>
          <w:color w:val="231F20"/>
          <w:spacing w:val="-6"/>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6"/>
        </w:rPr>
        <w:t> </w:t>
      </w:r>
      <w:r>
        <w:rPr>
          <w:color w:val="231F20"/>
        </w:rPr>
        <w:t>đang</w:t>
      </w:r>
      <w:r>
        <w:rPr>
          <w:color w:val="231F20"/>
          <w:spacing w:val="-5"/>
        </w:rPr>
        <w:t> </w:t>
      </w:r>
      <w:r>
        <w:rPr>
          <w:color w:val="231F20"/>
        </w:rPr>
        <w:t>diệt,</w:t>
      </w:r>
      <w:r>
        <w:rPr>
          <w:color w:val="231F20"/>
          <w:spacing w:val="-6"/>
        </w:rPr>
        <w:t> </w:t>
      </w:r>
      <w:r>
        <w:rPr>
          <w:color w:val="231F20"/>
        </w:rPr>
        <w:t>khổ</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nhẫn</w:t>
      </w:r>
      <w:r>
        <w:rPr>
          <w:color w:val="231F20"/>
          <w:spacing w:val="-6"/>
        </w:rPr>
        <w:t> </w:t>
      </w:r>
      <w:r>
        <w:rPr>
          <w:color w:val="231F20"/>
          <w:spacing w:val="-3"/>
        </w:rPr>
        <w:t>đang </w:t>
      </w:r>
      <w:r>
        <w:rPr>
          <w:color w:val="231F20"/>
        </w:rPr>
        <w:t>sinh, bấy giờ xả bỏ tánh phàm phu nơi ba cõi, được tánh của pháp kia</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vào</w:t>
      </w:r>
      <w:r>
        <w:rPr>
          <w:color w:val="231F20"/>
          <w:spacing w:val="-7"/>
        </w:rPr>
        <w:t> </w:t>
      </w:r>
      <w:r>
        <w:rPr>
          <w:color w:val="231F20"/>
        </w:rPr>
        <w:t>lúc</w:t>
      </w:r>
      <w:r>
        <w:rPr>
          <w:color w:val="231F20"/>
          <w:spacing w:val="-7"/>
        </w:rPr>
        <w:t> </w:t>
      </w:r>
      <w:r>
        <w:rPr>
          <w:color w:val="231F20"/>
        </w:rPr>
        <w:t>ấy</w:t>
      </w:r>
      <w:r>
        <w:rPr>
          <w:color w:val="231F20"/>
          <w:spacing w:val="-7"/>
        </w:rPr>
        <w:t> </w:t>
      </w:r>
      <w:r>
        <w:rPr>
          <w:color w:val="231F20"/>
        </w:rPr>
        <w:t>pháp</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spacing w:val="-3"/>
        </w:rPr>
        <w:t>đoạn </w:t>
      </w:r>
      <w:r>
        <w:rPr>
          <w:color w:val="231F20"/>
        </w:rPr>
        <w:t>có xả bỏ. Nếu tánh phàm phu là do kiến đạo đoạn, nên trong phần</w:t>
      </w:r>
      <w:r>
        <w:rPr>
          <w:color w:val="231F20"/>
          <w:spacing w:val="-32"/>
        </w:rPr>
        <w:t> </w:t>
      </w:r>
      <w:r>
        <w:rPr>
          <w:color w:val="231F20"/>
        </w:rPr>
        <w:t>vị này chưa bỏ tánh phàm phu đó, tức là kẻ bị trói buộc đủ, khi trụ nơi 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nhẫn,</w:t>
      </w:r>
      <w:r>
        <w:rPr>
          <w:color w:val="231F20"/>
          <w:spacing w:val="-7"/>
        </w:rPr>
        <w:t> </w:t>
      </w:r>
      <w:r>
        <w:rPr>
          <w:color w:val="231F20"/>
        </w:rPr>
        <w:t>nên</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tánh</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vì</w:t>
      </w:r>
      <w:r>
        <w:rPr>
          <w:color w:val="231F20"/>
          <w:spacing w:val="-7"/>
        </w:rPr>
        <w:t> </w:t>
      </w:r>
      <w:r>
        <w:rPr>
          <w:color w:val="231F20"/>
        </w:rPr>
        <w:t>pháp</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 đoạn</w:t>
      </w:r>
      <w:r>
        <w:rPr>
          <w:color w:val="231F20"/>
          <w:spacing w:val="-6"/>
        </w:rPr>
        <w:t> </w:t>
      </w:r>
      <w:r>
        <w:rPr>
          <w:color w:val="231F20"/>
        </w:rPr>
        <w:t>đã</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đủ,</w:t>
      </w:r>
      <w:r>
        <w:rPr>
          <w:color w:val="231F20"/>
          <w:spacing w:val="-5"/>
        </w:rPr>
        <w:t> </w:t>
      </w:r>
      <w:r>
        <w:rPr>
          <w:color w:val="231F20"/>
        </w:rPr>
        <w:t>và</w:t>
      </w:r>
      <w:r>
        <w:rPr>
          <w:color w:val="231F20"/>
          <w:spacing w:val="-6"/>
        </w:rPr>
        <w:t> </w:t>
      </w:r>
      <w:r>
        <w:rPr>
          <w:color w:val="231F20"/>
        </w:rPr>
        <w:t>người</w:t>
      </w:r>
      <w:r>
        <w:rPr>
          <w:color w:val="231F20"/>
          <w:spacing w:val="-6"/>
        </w:rPr>
        <w:t> </w:t>
      </w:r>
      <w:r>
        <w:rPr>
          <w:color w:val="231F20"/>
        </w:rPr>
        <w:t>trụ</w:t>
      </w:r>
      <w:r>
        <w:rPr>
          <w:color w:val="231F20"/>
          <w:spacing w:val="-6"/>
        </w:rPr>
        <w:t> </w:t>
      </w:r>
      <w:r>
        <w:rPr>
          <w:color w:val="231F20"/>
        </w:rPr>
        <w:t>nơi</w:t>
      </w:r>
      <w:r>
        <w:rPr>
          <w:color w:val="231F20"/>
          <w:spacing w:val="-5"/>
        </w:rPr>
        <w:t> </w:t>
      </w:r>
      <w:r>
        <w:rPr>
          <w:color w:val="231F20"/>
        </w:rPr>
        <w:t>phần</w:t>
      </w:r>
      <w:r>
        <w:rPr>
          <w:color w:val="231F20"/>
          <w:spacing w:val="-6"/>
        </w:rPr>
        <w:t> </w:t>
      </w:r>
      <w:r>
        <w:rPr>
          <w:color w:val="231F20"/>
        </w:rPr>
        <w:t>vị</w:t>
      </w:r>
      <w:r>
        <w:rPr>
          <w:color w:val="231F20"/>
          <w:spacing w:val="-6"/>
        </w:rPr>
        <w:t> </w:t>
      </w:r>
      <w:r>
        <w:rPr>
          <w:color w:val="231F20"/>
        </w:rPr>
        <w:t>này</w:t>
      </w:r>
      <w:r>
        <w:rPr>
          <w:color w:val="231F20"/>
          <w:spacing w:val="-6"/>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11"/>
        </w:rPr>
        <w:t> </w:t>
      </w:r>
      <w:r>
        <w:rPr>
          <w:color w:val="231F20"/>
        </w:rPr>
        <w:t>Thánh, cũng gọi là phàm phu, liền thành tạp loạn. Thế nên tánh phàm </w:t>
      </w:r>
      <w:r>
        <w:rPr>
          <w:color w:val="231F20"/>
          <w:spacing w:val="-4"/>
        </w:rPr>
        <w:t>phu </w:t>
      </w:r>
      <w:r>
        <w:rPr>
          <w:color w:val="231F20"/>
        </w:rPr>
        <w:t>không phải do kiến đạo đoạn.</w:t>
      </w:r>
    </w:p>
    <w:p>
      <w:pPr>
        <w:pStyle w:val="BodyText"/>
        <w:spacing w:line="273" w:lineRule="auto" w:before="102"/>
        <w:ind w:right="106"/>
      </w:pPr>
      <w:r>
        <w:rPr>
          <w:i/>
          <w:color w:val="231F20"/>
        </w:rPr>
        <w:t>Hỏi: </w:t>
      </w:r>
      <w:r>
        <w:rPr>
          <w:color w:val="231F20"/>
        </w:rPr>
        <w:t>Bấy giờ, chỉ nên bỏ tánh phàm phu của cõi dục, còn tánh phàm</w:t>
      </w:r>
      <w:r>
        <w:rPr>
          <w:color w:val="231F20"/>
          <w:spacing w:val="-9"/>
        </w:rPr>
        <w:t> </w:t>
      </w:r>
      <w:r>
        <w:rPr>
          <w:color w:val="231F20"/>
        </w:rPr>
        <w:t>phu</w:t>
      </w:r>
      <w:r>
        <w:rPr>
          <w:color w:val="231F20"/>
          <w:spacing w:val="-8"/>
        </w:rPr>
        <w:t> </w:t>
      </w:r>
      <w:r>
        <w:rPr>
          <w:color w:val="231F20"/>
        </w:rPr>
        <w:t>của</w:t>
      </w:r>
      <w:r>
        <w:rPr>
          <w:color w:val="231F20"/>
          <w:spacing w:val="-8"/>
        </w:rPr>
        <w:t> </w:t>
      </w:r>
      <w:r>
        <w:rPr>
          <w:color w:val="231F20"/>
        </w:rPr>
        <w:t>hai</w:t>
      </w:r>
      <w:r>
        <w:rPr>
          <w:color w:val="231F20"/>
          <w:spacing w:val="-8"/>
        </w:rPr>
        <w:t> </w:t>
      </w:r>
      <w:r>
        <w:rPr>
          <w:color w:val="231F20"/>
        </w:rPr>
        <w:t>cõi</w:t>
      </w:r>
      <w:r>
        <w:rPr>
          <w:color w:val="231F20"/>
          <w:spacing w:val="-8"/>
        </w:rPr>
        <w:t> </w:t>
      </w:r>
      <w:r>
        <w:rPr>
          <w:color w:val="231F20"/>
        </w:rPr>
        <w:t>trên</w:t>
      </w:r>
      <w:r>
        <w:rPr>
          <w:color w:val="231F20"/>
          <w:spacing w:val="-7"/>
        </w:rPr>
        <w:t> </w:t>
      </w:r>
      <w:r>
        <w:rPr>
          <w:color w:val="231F20"/>
        </w:rPr>
        <w:t>vì</w:t>
      </w:r>
      <w:r>
        <w:rPr>
          <w:color w:val="231F20"/>
          <w:spacing w:val="-8"/>
        </w:rPr>
        <w:t> </w:t>
      </w:r>
      <w:r>
        <w:rPr>
          <w:color w:val="231F20"/>
        </w:rPr>
        <w:t>trước</w:t>
      </w:r>
      <w:r>
        <w:rPr>
          <w:color w:val="231F20"/>
          <w:spacing w:val="-9"/>
        </w:rPr>
        <w:t> </w:t>
      </w:r>
      <w:r>
        <w:rPr>
          <w:color w:val="231F20"/>
        </w:rPr>
        <w:t>đã</w:t>
      </w:r>
      <w:r>
        <w:rPr>
          <w:color w:val="231F20"/>
          <w:spacing w:val="-8"/>
        </w:rPr>
        <w:t> </w:t>
      </w:r>
      <w:r>
        <w:rPr>
          <w:color w:val="231F20"/>
        </w:rPr>
        <w:t>không</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thì</w:t>
      </w:r>
      <w:r>
        <w:rPr>
          <w:color w:val="231F20"/>
          <w:spacing w:val="-8"/>
        </w:rPr>
        <w:t> </w:t>
      </w:r>
      <w:r>
        <w:rPr>
          <w:color w:val="231F20"/>
        </w:rPr>
        <w:t>sao</w:t>
      </w:r>
      <w:r>
        <w:rPr>
          <w:color w:val="231F20"/>
          <w:spacing w:val="-8"/>
        </w:rPr>
        <w:t> </w:t>
      </w:r>
      <w:r>
        <w:rPr>
          <w:color w:val="231F20"/>
        </w:rPr>
        <w:t>lại</w:t>
      </w:r>
      <w:r>
        <w:rPr>
          <w:color w:val="231F20"/>
          <w:spacing w:val="-8"/>
        </w:rPr>
        <w:t> </w:t>
      </w:r>
      <w:r>
        <w:rPr>
          <w:color w:val="231F20"/>
        </w:rPr>
        <w:t>nói là bỏ cả ba cõi?</w:t>
      </w:r>
    </w:p>
    <w:p>
      <w:pPr>
        <w:pStyle w:val="BodyText"/>
        <w:spacing w:line="273" w:lineRule="auto" w:before="111"/>
        <w:ind w:right="106"/>
      </w:pPr>
      <w:r>
        <w:rPr>
          <w:i/>
          <w:color w:val="231F20"/>
        </w:rPr>
        <w:t>Đáp:</w:t>
      </w:r>
      <w:r>
        <w:rPr>
          <w:i/>
          <w:color w:val="231F20"/>
          <w:spacing w:val="-9"/>
        </w:rPr>
        <w:t> </w:t>
      </w:r>
      <w:r>
        <w:rPr>
          <w:color w:val="231F20"/>
        </w:rPr>
        <w:t>Nên</w:t>
      </w:r>
      <w:r>
        <w:rPr>
          <w:color w:val="231F20"/>
          <w:spacing w:val="-9"/>
        </w:rPr>
        <w:t> </w:t>
      </w:r>
      <w:r>
        <w:rPr>
          <w:color w:val="231F20"/>
        </w:rPr>
        <w:t>nói</w:t>
      </w:r>
      <w:r>
        <w:rPr>
          <w:color w:val="231F20"/>
          <w:spacing w:val="-9"/>
        </w:rPr>
        <w:t> </w:t>
      </w:r>
      <w:r>
        <w:rPr>
          <w:color w:val="231F20"/>
        </w:rPr>
        <w:t>bấy</w:t>
      </w:r>
      <w:r>
        <w:rPr>
          <w:color w:val="231F20"/>
          <w:spacing w:val="-8"/>
        </w:rPr>
        <w:t> </w:t>
      </w:r>
      <w:r>
        <w:rPr>
          <w:color w:val="231F20"/>
        </w:rPr>
        <w:t>giờ</w:t>
      </w:r>
      <w:r>
        <w:rPr>
          <w:color w:val="231F20"/>
          <w:spacing w:val="-8"/>
        </w:rPr>
        <w:t> </w:t>
      </w:r>
      <w:r>
        <w:rPr>
          <w:color w:val="231F20"/>
        </w:rPr>
        <w:t>tùy</w:t>
      </w:r>
      <w:r>
        <w:rPr>
          <w:color w:val="231F20"/>
          <w:spacing w:val="-9"/>
        </w:rPr>
        <w:t> </w:t>
      </w:r>
      <w:r>
        <w:rPr>
          <w:color w:val="231F20"/>
        </w:rPr>
        <w:t>theo</w:t>
      </w:r>
      <w:r>
        <w:rPr>
          <w:color w:val="231F20"/>
          <w:spacing w:val="-8"/>
        </w:rPr>
        <w:t> </w:t>
      </w:r>
      <w:r>
        <w:rPr>
          <w:color w:val="231F20"/>
        </w:rPr>
        <w:t>chỗ</w:t>
      </w:r>
      <w:r>
        <w:rPr>
          <w:color w:val="231F20"/>
          <w:spacing w:val="-8"/>
        </w:rPr>
        <w:t> </w:t>
      </w:r>
      <w:r>
        <w:rPr>
          <w:color w:val="231F20"/>
        </w:rPr>
        <w:t>thích</w:t>
      </w:r>
      <w:r>
        <w:rPr>
          <w:color w:val="231F20"/>
          <w:spacing w:val="-9"/>
        </w:rPr>
        <w:t> </w:t>
      </w:r>
      <w:r>
        <w:rPr>
          <w:color w:val="231F20"/>
        </w:rPr>
        <w:t>hợp</w:t>
      </w:r>
      <w:r>
        <w:rPr>
          <w:color w:val="231F20"/>
          <w:spacing w:val="-8"/>
        </w:rPr>
        <w:t> </w:t>
      </w:r>
      <w:r>
        <w:rPr>
          <w:color w:val="231F20"/>
        </w:rPr>
        <w:t>bỏ</w:t>
      </w:r>
      <w:r>
        <w:rPr>
          <w:color w:val="231F20"/>
          <w:spacing w:val="-9"/>
        </w:rPr>
        <w:t> </w:t>
      </w:r>
      <w:r>
        <w:rPr>
          <w:color w:val="231F20"/>
        </w:rPr>
        <w:t>một</w:t>
      </w:r>
      <w:r>
        <w:rPr>
          <w:color w:val="231F20"/>
          <w:spacing w:val="-8"/>
        </w:rPr>
        <w:t> </w:t>
      </w:r>
      <w:r>
        <w:rPr>
          <w:color w:val="231F20"/>
        </w:rPr>
        <w:t>tánh</w:t>
      </w:r>
      <w:r>
        <w:rPr>
          <w:color w:val="231F20"/>
          <w:spacing w:val="-8"/>
        </w:rPr>
        <w:t> </w:t>
      </w:r>
      <w:r>
        <w:rPr>
          <w:color w:val="231F20"/>
        </w:rPr>
        <w:t>phàm phu trong ba cõi, được tánh không thành tựu của cõi đó. Nhưng nói là bỏ tánh phàm phu của ba cõi: Là vì nêu đầy đủ ba số, nên nói </w:t>
      </w:r>
      <w:r>
        <w:rPr>
          <w:color w:val="231F20"/>
          <w:spacing w:val="-4"/>
        </w:rPr>
        <w:t>như </w:t>
      </w:r>
      <w:r>
        <w:rPr>
          <w:color w:val="231F20"/>
        </w:rPr>
        <w:t>thế. Nghĩa là tánh phàm phu của hai cõi trên, trước không thành</w:t>
      </w:r>
      <w:r>
        <w:rPr>
          <w:color w:val="231F20"/>
          <w:spacing w:val="-43"/>
        </w:rPr>
        <w:t> </w:t>
      </w:r>
      <w:r>
        <w:rPr>
          <w:color w:val="231F20"/>
        </w:rPr>
        <w:t>tựu, nay lại bỏ tánh phàm phu của cõi dục, vì ba số là gồm đủ, nên nói như </w:t>
      </w:r>
      <w:r>
        <w:rPr>
          <w:color w:val="231F20"/>
          <w:spacing w:val="-5"/>
        </w:rPr>
        <w:t>vậy.</w:t>
      </w:r>
    </w:p>
    <w:p>
      <w:pPr>
        <w:pStyle w:val="BodyText"/>
        <w:spacing w:line="273" w:lineRule="auto" w:before="108"/>
        <w:ind w:right="103"/>
      </w:pPr>
      <w:r>
        <w:rPr>
          <w:color w:val="231F20"/>
        </w:rPr>
        <w:t>Có thuyết nói: Tánh phàm phu của hai cõi trên, tuy trước không thành tựu, nay lại không thành tựu, nên cũng nói là bỏ. Vì sao trước không thành tựu, nay lại không thành tựu? Là vì </w:t>
      </w:r>
      <w:r>
        <w:rPr>
          <w:color w:val="231F20"/>
          <w:spacing w:val="2"/>
        </w:rPr>
        <w:t>chuyển </w:t>
      </w:r>
      <w:r>
        <w:rPr>
          <w:color w:val="231F20"/>
        </w:rPr>
        <w:t>biến và xa</w:t>
      </w:r>
      <w:r>
        <w:rPr>
          <w:color w:val="231F20"/>
          <w:spacing w:val="15"/>
        </w:rPr>
        <w:t> </w:t>
      </w:r>
      <w:r>
        <w:rPr>
          <w:color w:val="231F20"/>
        </w:rPr>
        <w:t>cách.</w:t>
      </w:r>
    </w:p>
    <w:p>
      <w:pPr>
        <w:pStyle w:val="BodyText"/>
        <w:spacing w:line="273" w:lineRule="auto" w:before="110"/>
        <w:ind w:right="106"/>
      </w:pPr>
      <w:r>
        <w:rPr>
          <w:color w:val="231F20"/>
        </w:rPr>
        <w:t>Có thuyết cho: Tánh phàm phu ở cõi dục có thể hỗ trợ, có thể dẫn sinh tánh phàm phu của hai cõi trên, làm cửa ngõ, làm gia</w:t>
      </w:r>
      <w:r>
        <w:rPr>
          <w:color w:val="231F20"/>
          <w:spacing w:val="55"/>
        </w:rPr>
        <w:t> </w:t>
      </w:r>
      <w:r>
        <w:rPr>
          <w:color w:val="231F20"/>
          <w:spacing w:val="-3"/>
        </w:rPr>
        <w:t>hạnh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cho cõi ấy. Nên nếu lúc bỏ tánh phàm phu của cõi dục, cũng nói là bỏ hai cõi đó.</w:t>
      </w:r>
    </w:p>
    <w:p>
      <w:pPr>
        <w:pStyle w:val="BodyText"/>
        <w:spacing w:line="276" w:lineRule="auto"/>
        <w:ind w:left="110" w:right="389"/>
      </w:pPr>
      <w:r>
        <w:rPr>
          <w:color w:val="231F20"/>
        </w:rPr>
        <w:t>Có thuyết nêu: Lúc thành tựu tánh phàm phu của cõi dục, </w:t>
      </w:r>
      <w:r>
        <w:rPr>
          <w:color w:val="231F20"/>
          <w:spacing w:val="-5"/>
        </w:rPr>
        <w:t>các </w:t>
      </w:r>
      <w:r>
        <w:rPr>
          <w:color w:val="231F20"/>
        </w:rPr>
        <w:t>tánh phàm phu của cõi sắc, cõi vô sắc tiếp nhận, sẽ hiện khởi và</w:t>
      </w:r>
      <w:r>
        <w:rPr>
          <w:color w:val="231F20"/>
          <w:spacing w:val="-36"/>
        </w:rPr>
        <w:t> </w:t>
      </w:r>
      <w:r>
        <w:rPr>
          <w:color w:val="231F20"/>
        </w:rPr>
        <w:t>làm nơi chốn nương dựa đầy đủ, yên ổn cho tánh phàm phu của cõi </w:t>
      </w:r>
      <w:r>
        <w:rPr>
          <w:color w:val="231F20"/>
          <w:spacing w:val="-3"/>
        </w:rPr>
        <w:t>dục. </w:t>
      </w:r>
      <w:r>
        <w:rPr>
          <w:color w:val="231F20"/>
        </w:rPr>
        <w:t>Nên</w:t>
      </w:r>
      <w:r>
        <w:rPr>
          <w:color w:val="231F20"/>
          <w:spacing w:val="-10"/>
        </w:rPr>
        <w:t> </w:t>
      </w:r>
      <w:r>
        <w:rPr>
          <w:color w:val="231F20"/>
        </w:rPr>
        <w:t>nếu</w:t>
      </w:r>
      <w:r>
        <w:rPr>
          <w:color w:val="231F20"/>
          <w:spacing w:val="-9"/>
        </w:rPr>
        <w:t> </w:t>
      </w:r>
      <w:r>
        <w:rPr>
          <w:color w:val="231F20"/>
        </w:rPr>
        <w:t>lúc</w:t>
      </w:r>
      <w:r>
        <w:rPr>
          <w:color w:val="231F20"/>
          <w:spacing w:val="-9"/>
        </w:rPr>
        <w:t> </w:t>
      </w:r>
      <w:r>
        <w:rPr>
          <w:color w:val="231F20"/>
        </w:rPr>
        <w:t>bỏ</w:t>
      </w:r>
      <w:r>
        <w:rPr>
          <w:color w:val="231F20"/>
          <w:spacing w:val="-9"/>
        </w:rPr>
        <w:t> </w:t>
      </w:r>
      <w:r>
        <w:rPr>
          <w:color w:val="231F20"/>
        </w:rPr>
        <w:t>tánh</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là</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con</w:t>
      </w:r>
      <w:r>
        <w:rPr>
          <w:color w:val="231F20"/>
          <w:spacing w:val="-8"/>
        </w:rPr>
        <w:t> </w:t>
      </w:r>
      <w:r>
        <w:rPr>
          <w:color w:val="231F20"/>
          <w:spacing w:val="-3"/>
        </w:rPr>
        <w:t>đường </w:t>
      </w:r>
      <w:r>
        <w:rPr>
          <w:color w:val="231F20"/>
        </w:rPr>
        <w:t>sống của hai cõi kia, nên cũng nói là</w:t>
      </w:r>
      <w:r>
        <w:rPr>
          <w:color w:val="231F20"/>
          <w:spacing w:val="-2"/>
        </w:rPr>
        <w:t> </w:t>
      </w:r>
      <w:r>
        <w:rPr>
          <w:color w:val="231F20"/>
        </w:rPr>
        <w:t>bỏ.</w:t>
      </w:r>
    </w:p>
    <w:p>
      <w:pPr>
        <w:pStyle w:val="BodyText"/>
        <w:spacing w:line="276" w:lineRule="auto"/>
        <w:ind w:left="110" w:right="390"/>
      </w:pPr>
      <w:r>
        <w:rPr>
          <w:color w:val="231F20"/>
        </w:rPr>
        <w:t>Có thuyết nói: Lúc ấy, các tánh phàm phu ba cõi đã đạt được phi trạch diệt.</w:t>
      </w:r>
    </w:p>
    <w:p>
      <w:pPr>
        <w:pStyle w:val="BodyText"/>
        <w:spacing w:line="276" w:lineRule="auto"/>
        <w:ind w:left="110" w:right="391"/>
      </w:pPr>
      <w:r>
        <w:rPr>
          <w:color w:val="231F20"/>
        </w:rPr>
        <w:t>Nên</w:t>
      </w:r>
      <w:r>
        <w:rPr>
          <w:color w:val="231F20"/>
          <w:spacing w:val="-17"/>
        </w:rPr>
        <w:t> </w:t>
      </w:r>
      <w:r>
        <w:rPr>
          <w:color w:val="231F20"/>
        </w:rPr>
        <w:t>nói</w:t>
      </w:r>
      <w:r>
        <w:rPr>
          <w:color w:val="231F20"/>
          <w:spacing w:val="-16"/>
        </w:rPr>
        <w:t> </w:t>
      </w:r>
      <w:r>
        <w:rPr>
          <w:color w:val="231F20"/>
        </w:rPr>
        <w:t>như</w:t>
      </w:r>
      <w:r>
        <w:rPr>
          <w:color w:val="231F20"/>
          <w:spacing w:val="-16"/>
        </w:rPr>
        <w:t> </w:t>
      </w:r>
      <w:r>
        <w:rPr>
          <w:color w:val="231F20"/>
        </w:rPr>
        <w:t>vầy:</w:t>
      </w:r>
      <w:r>
        <w:rPr>
          <w:color w:val="231F20"/>
          <w:spacing w:val="-16"/>
        </w:rPr>
        <w:t> </w:t>
      </w:r>
      <w:r>
        <w:rPr>
          <w:color w:val="231F20"/>
        </w:rPr>
        <w:t>Bấy</w:t>
      </w:r>
      <w:r>
        <w:rPr>
          <w:color w:val="231F20"/>
          <w:spacing w:val="-16"/>
        </w:rPr>
        <w:t> </w:t>
      </w:r>
      <w:r>
        <w:rPr>
          <w:color w:val="231F20"/>
        </w:rPr>
        <w:t>giờ,</w:t>
      </w:r>
      <w:r>
        <w:rPr>
          <w:color w:val="231F20"/>
          <w:spacing w:val="-16"/>
        </w:rPr>
        <w:t> </w:t>
      </w:r>
      <w:r>
        <w:rPr>
          <w:color w:val="231F20"/>
        </w:rPr>
        <w:t>các</w:t>
      </w:r>
      <w:r>
        <w:rPr>
          <w:color w:val="231F20"/>
          <w:spacing w:val="-17"/>
        </w:rPr>
        <w:t> </w:t>
      </w:r>
      <w:r>
        <w:rPr>
          <w:color w:val="231F20"/>
        </w:rPr>
        <w:t>tánh</w:t>
      </w:r>
      <w:r>
        <w:rPr>
          <w:color w:val="231F20"/>
          <w:spacing w:val="-16"/>
        </w:rPr>
        <w:t> </w:t>
      </w:r>
      <w:r>
        <w:rPr>
          <w:color w:val="231F20"/>
        </w:rPr>
        <w:t>phàm</w:t>
      </w:r>
      <w:r>
        <w:rPr>
          <w:color w:val="231F20"/>
          <w:spacing w:val="-16"/>
        </w:rPr>
        <w:t> </w:t>
      </w:r>
      <w:r>
        <w:rPr>
          <w:color w:val="231F20"/>
        </w:rPr>
        <w:t>phu</w:t>
      </w:r>
      <w:r>
        <w:rPr>
          <w:color w:val="231F20"/>
          <w:spacing w:val="-16"/>
        </w:rPr>
        <w:t> </w:t>
      </w:r>
      <w:r>
        <w:rPr>
          <w:color w:val="231F20"/>
        </w:rPr>
        <w:t>của</w:t>
      </w:r>
      <w:r>
        <w:rPr>
          <w:color w:val="231F20"/>
          <w:spacing w:val="-16"/>
        </w:rPr>
        <w:t> </w:t>
      </w:r>
      <w:r>
        <w:rPr>
          <w:color w:val="231F20"/>
        </w:rPr>
        <w:t>chín</w:t>
      </w:r>
      <w:r>
        <w:rPr>
          <w:color w:val="231F20"/>
          <w:spacing w:val="-16"/>
        </w:rPr>
        <w:t> </w:t>
      </w:r>
      <w:r>
        <w:rPr>
          <w:color w:val="231F20"/>
        </w:rPr>
        <w:t>địa</w:t>
      </w:r>
      <w:r>
        <w:rPr>
          <w:color w:val="231F20"/>
          <w:spacing w:val="-16"/>
        </w:rPr>
        <w:t> </w:t>
      </w:r>
      <w:r>
        <w:rPr>
          <w:color w:val="231F20"/>
        </w:rPr>
        <w:t>trong ba cõi tức khắc đạt được phi trạch diệt. Do nghĩa </w:t>
      </w:r>
      <w:r>
        <w:rPr>
          <w:color w:val="231F20"/>
          <w:spacing w:val="-6"/>
        </w:rPr>
        <w:t>ấy, </w:t>
      </w:r>
      <w:r>
        <w:rPr>
          <w:color w:val="231F20"/>
        </w:rPr>
        <w:t>nên có </w:t>
      </w:r>
      <w:r>
        <w:rPr>
          <w:color w:val="231F20"/>
          <w:spacing w:val="-3"/>
        </w:rPr>
        <w:t>người </w:t>
      </w:r>
      <w:r>
        <w:rPr>
          <w:color w:val="231F20"/>
        </w:rPr>
        <w:t>hỏi: Từng có pháp cùng một lúc xả bỏ chín lúc đoạn dứt</w:t>
      </w:r>
      <w:r>
        <w:rPr>
          <w:color w:val="231F20"/>
          <w:spacing w:val="-5"/>
        </w:rPr>
        <w:t> </w:t>
      </w:r>
      <w:r>
        <w:rPr>
          <w:color w:val="231F20"/>
        </w:rPr>
        <w:t>chăng?</w:t>
      </w:r>
    </w:p>
    <w:p>
      <w:pPr>
        <w:pStyle w:val="BodyText"/>
        <w:spacing w:line="276" w:lineRule="auto" w:before="113"/>
        <w:ind w:left="110" w:right="391"/>
      </w:pPr>
      <w:r>
        <w:rPr>
          <w:i/>
          <w:color w:val="231F20"/>
        </w:rPr>
        <w:t>Đáp:</w:t>
      </w:r>
      <w:r>
        <w:rPr>
          <w:i/>
          <w:color w:val="231F20"/>
          <w:spacing w:val="-13"/>
        </w:rPr>
        <w:t> </w:t>
      </w:r>
      <w:r>
        <w:rPr>
          <w:color w:val="231F20"/>
        </w:rPr>
        <w:t>Có.</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tánh</w:t>
      </w:r>
      <w:r>
        <w:rPr>
          <w:color w:val="231F20"/>
          <w:spacing w:val="-13"/>
        </w:rPr>
        <w:t> </w:t>
      </w:r>
      <w:r>
        <w:rPr>
          <w:color w:val="231F20"/>
        </w:rPr>
        <w:t>phàm</w:t>
      </w:r>
      <w:r>
        <w:rPr>
          <w:color w:val="231F20"/>
          <w:spacing w:val="-12"/>
        </w:rPr>
        <w:t> </w:t>
      </w:r>
      <w:r>
        <w:rPr>
          <w:color w:val="231F20"/>
        </w:rPr>
        <w:t>phu</w:t>
      </w:r>
      <w:r>
        <w:rPr>
          <w:color w:val="231F20"/>
          <w:spacing w:val="-13"/>
        </w:rPr>
        <w:t> </w:t>
      </w:r>
      <w:r>
        <w:rPr>
          <w:color w:val="231F20"/>
        </w:rPr>
        <w:t>cùng</w:t>
      </w:r>
      <w:r>
        <w:rPr>
          <w:color w:val="231F20"/>
          <w:spacing w:val="-12"/>
        </w:rPr>
        <w:t> </w:t>
      </w:r>
      <w:r>
        <w:rPr>
          <w:color w:val="231F20"/>
        </w:rPr>
        <w:t>một</w:t>
      </w:r>
      <w:r>
        <w:rPr>
          <w:color w:val="231F20"/>
          <w:spacing w:val="-13"/>
        </w:rPr>
        <w:t> </w:t>
      </w:r>
      <w:r>
        <w:rPr>
          <w:color w:val="231F20"/>
        </w:rPr>
        <w:t>lúc</w:t>
      </w:r>
      <w:r>
        <w:rPr>
          <w:color w:val="231F20"/>
          <w:spacing w:val="-12"/>
        </w:rPr>
        <w:t> </w:t>
      </w:r>
      <w:r>
        <w:rPr>
          <w:color w:val="231F20"/>
        </w:rPr>
        <w:t>xả</w:t>
      </w:r>
      <w:r>
        <w:rPr>
          <w:color w:val="231F20"/>
          <w:spacing w:val="-13"/>
        </w:rPr>
        <w:t> </w:t>
      </w:r>
      <w:r>
        <w:rPr>
          <w:color w:val="231F20"/>
        </w:rPr>
        <w:t>bỏ</w:t>
      </w:r>
      <w:r>
        <w:rPr>
          <w:color w:val="231F20"/>
          <w:spacing w:val="-12"/>
        </w:rPr>
        <w:t> </w:t>
      </w:r>
      <w:r>
        <w:rPr>
          <w:color w:val="231F20"/>
        </w:rPr>
        <w:t>là</w:t>
      </w:r>
      <w:r>
        <w:rPr>
          <w:color w:val="231F20"/>
          <w:spacing w:val="-13"/>
        </w:rPr>
        <w:t> </w:t>
      </w:r>
      <w:r>
        <w:rPr>
          <w:color w:val="231F20"/>
        </w:rPr>
        <w:t>lúc</w:t>
      </w:r>
      <w:r>
        <w:rPr>
          <w:color w:val="231F20"/>
          <w:spacing w:val="-12"/>
        </w:rPr>
        <w:t> </w:t>
      </w:r>
      <w:r>
        <w:rPr>
          <w:color w:val="231F20"/>
        </w:rPr>
        <w:t>khổ pháp trí nhẫn sinh. Chín lúc đoạn dứt là lìa nhiễm nơi cõi dục, cho đến nhiễm của Phi tưởng phi phi tưởng xứ, đều ở nơi đạo vô gián thứ chín.</w:t>
      </w:r>
    </w:p>
    <w:p>
      <w:pPr>
        <w:pStyle w:val="BodyText"/>
        <w:spacing w:line="276" w:lineRule="auto" w:before="115"/>
        <w:ind w:left="110" w:right="390"/>
      </w:pPr>
      <w:r>
        <w:rPr>
          <w:i/>
          <w:color w:val="231F20"/>
        </w:rPr>
        <w:t>Hỏi:</w:t>
      </w:r>
      <w:r>
        <w:rPr>
          <w:i/>
          <w:color w:val="231F20"/>
          <w:spacing w:val="-17"/>
        </w:rPr>
        <w:t> </w:t>
      </w:r>
      <w:r>
        <w:rPr>
          <w:color w:val="231F20"/>
        </w:rPr>
        <w:t>Từng</w:t>
      </w:r>
      <w:r>
        <w:rPr>
          <w:color w:val="231F20"/>
          <w:spacing w:val="-12"/>
        </w:rPr>
        <w:t> </w:t>
      </w:r>
      <w:r>
        <w:rPr>
          <w:color w:val="231F20"/>
        </w:rPr>
        <w:t>có</w:t>
      </w:r>
      <w:r>
        <w:rPr>
          <w:color w:val="231F20"/>
          <w:spacing w:val="-12"/>
        </w:rPr>
        <w:t> </w:t>
      </w:r>
      <w:r>
        <w:rPr>
          <w:color w:val="231F20"/>
        </w:rPr>
        <w:t>nơi</w:t>
      </w:r>
      <w:r>
        <w:rPr>
          <w:color w:val="231F20"/>
          <w:spacing w:val="-12"/>
        </w:rPr>
        <w:t> </w:t>
      </w:r>
      <w:r>
        <w:rPr>
          <w:color w:val="231F20"/>
        </w:rPr>
        <w:t>tánh</w:t>
      </w:r>
      <w:r>
        <w:rPr>
          <w:color w:val="231F20"/>
          <w:spacing w:val="-13"/>
        </w:rPr>
        <w:t> </w:t>
      </w:r>
      <w:r>
        <w:rPr>
          <w:color w:val="231F20"/>
        </w:rPr>
        <w:t>phàm</w:t>
      </w:r>
      <w:r>
        <w:rPr>
          <w:color w:val="231F20"/>
          <w:spacing w:val="-12"/>
        </w:rPr>
        <w:t> </w:t>
      </w:r>
      <w:r>
        <w:rPr>
          <w:color w:val="231F20"/>
        </w:rPr>
        <w:t>phu</w:t>
      </w:r>
      <w:r>
        <w:rPr>
          <w:color w:val="231F20"/>
          <w:spacing w:val="-12"/>
        </w:rPr>
        <w:t> </w:t>
      </w:r>
      <w:r>
        <w:rPr>
          <w:color w:val="231F20"/>
        </w:rPr>
        <w:t>đã</w:t>
      </w:r>
      <w:r>
        <w:rPr>
          <w:color w:val="231F20"/>
          <w:spacing w:val="-12"/>
        </w:rPr>
        <w:t> </w:t>
      </w:r>
      <w:r>
        <w:rPr>
          <w:color w:val="231F20"/>
        </w:rPr>
        <w:t>được</w:t>
      </w:r>
      <w:r>
        <w:rPr>
          <w:color w:val="231F20"/>
          <w:spacing w:val="-13"/>
        </w:rPr>
        <w:t> </w:t>
      </w:r>
      <w:r>
        <w:rPr>
          <w:color w:val="231F20"/>
        </w:rPr>
        <w:t>trạch</w:t>
      </w:r>
      <w:r>
        <w:rPr>
          <w:color w:val="231F20"/>
          <w:spacing w:val="-12"/>
        </w:rPr>
        <w:t> </w:t>
      </w:r>
      <w:r>
        <w:rPr>
          <w:color w:val="231F20"/>
        </w:rPr>
        <w:t>diệt</w:t>
      </w:r>
      <w:r>
        <w:rPr>
          <w:color w:val="231F20"/>
          <w:spacing w:val="-12"/>
        </w:rPr>
        <w:t> </w:t>
      </w:r>
      <w:r>
        <w:rPr>
          <w:color w:val="231F20"/>
        </w:rPr>
        <w:t>nhưng</w:t>
      </w:r>
      <w:r>
        <w:rPr>
          <w:color w:val="231F20"/>
          <w:spacing w:val="-12"/>
        </w:rPr>
        <w:t> </w:t>
      </w:r>
      <w:r>
        <w:rPr>
          <w:color w:val="231F20"/>
        </w:rPr>
        <w:t>chưa đạt được phi trạch diệt chăng?</w:t>
      </w:r>
    </w:p>
    <w:p>
      <w:pPr>
        <w:pStyle w:val="BodyText"/>
        <w:spacing w:before="113"/>
        <w:ind w:left="677" w:firstLine="0"/>
      </w:pPr>
      <w:r>
        <w:rPr>
          <w:i/>
          <w:color w:val="231F20"/>
        </w:rPr>
        <w:t>Đáp: </w:t>
      </w:r>
      <w:r>
        <w:rPr>
          <w:color w:val="231F20"/>
        </w:rPr>
        <w:t>Nên nêu ra bốn trường hợp:</w:t>
      </w:r>
    </w:p>
    <w:p>
      <w:pPr>
        <w:pStyle w:val="ListParagraph"/>
        <w:numPr>
          <w:ilvl w:val="0"/>
          <w:numId w:val="12"/>
        </w:numPr>
        <w:tabs>
          <w:tab w:pos="953" w:val="left" w:leader="none"/>
        </w:tabs>
        <w:spacing w:line="276" w:lineRule="auto" w:before="159" w:after="0"/>
        <w:ind w:left="110" w:right="391" w:firstLine="566"/>
        <w:jc w:val="both"/>
        <w:rPr>
          <w:sz w:val="26"/>
        </w:rPr>
      </w:pPr>
      <w:r>
        <w:rPr>
          <w:color w:val="231F20"/>
          <w:sz w:val="26"/>
        </w:rPr>
        <w:t>Hoặc có tánh phàm phu đã được trạch diệt nhưng chưa đạt được phi trạch diệt: Nghĩa là các phàm phu đã lìa nhiễm nơi cõi dục cho đến nhiễm của Vô sở hữu</w:t>
      </w:r>
      <w:r>
        <w:rPr>
          <w:color w:val="231F20"/>
          <w:spacing w:val="-8"/>
          <w:sz w:val="26"/>
        </w:rPr>
        <w:t> </w:t>
      </w:r>
      <w:r>
        <w:rPr>
          <w:color w:val="231F20"/>
          <w:sz w:val="26"/>
        </w:rPr>
        <w:t>xứ.</w:t>
      </w:r>
    </w:p>
    <w:p>
      <w:pPr>
        <w:pStyle w:val="ListParagraph"/>
        <w:numPr>
          <w:ilvl w:val="0"/>
          <w:numId w:val="12"/>
        </w:numPr>
        <w:tabs>
          <w:tab w:pos="951" w:val="left" w:leader="none"/>
        </w:tabs>
        <w:spacing w:line="276" w:lineRule="auto" w:before="114" w:after="0"/>
        <w:ind w:left="110" w:right="391" w:firstLine="566"/>
        <w:jc w:val="both"/>
        <w:rPr>
          <w:sz w:val="26"/>
        </w:rPr>
      </w:pPr>
      <w:r>
        <w:rPr>
          <w:color w:val="231F20"/>
          <w:sz w:val="26"/>
        </w:rPr>
        <w:t>Hoặc có tánh phàm phu đã được phi trạch diệt nhưng chưa được trạch diệt: Nghĩa là các Thánh giả chưa lìa nhiễm nơi cõi</w:t>
      </w:r>
      <w:r>
        <w:rPr>
          <w:color w:val="231F20"/>
          <w:spacing w:val="-11"/>
          <w:sz w:val="26"/>
        </w:rPr>
        <w:t> </w:t>
      </w:r>
      <w:r>
        <w:rPr>
          <w:color w:val="231F20"/>
          <w:sz w:val="26"/>
        </w:rPr>
        <w:t>dục.</w:t>
      </w:r>
    </w:p>
    <w:p>
      <w:pPr>
        <w:pStyle w:val="ListParagraph"/>
        <w:numPr>
          <w:ilvl w:val="0"/>
          <w:numId w:val="12"/>
        </w:numPr>
        <w:tabs>
          <w:tab w:pos="940" w:val="left" w:leader="none"/>
        </w:tabs>
        <w:spacing w:line="276" w:lineRule="auto" w:before="113" w:after="0"/>
        <w:ind w:left="110" w:right="391" w:firstLine="566"/>
        <w:jc w:val="both"/>
        <w:rPr>
          <w:sz w:val="26"/>
        </w:rPr>
      </w:pPr>
      <w:r>
        <w:rPr>
          <w:color w:val="231F20"/>
          <w:sz w:val="26"/>
        </w:rPr>
        <w:t>Hoặc có tánh phàm phu đã được trạch diệt và phi trạch diệt: Nghĩa là các Thánh giả đã lìa nhiễm của cõi dục cho đến nhiễm của Phi tưởng phi phi tưởng</w:t>
      </w:r>
      <w:r>
        <w:rPr>
          <w:color w:val="231F20"/>
          <w:spacing w:val="-2"/>
          <w:sz w:val="26"/>
        </w:rPr>
        <w:t> </w:t>
      </w:r>
      <w:r>
        <w:rPr>
          <w:color w:val="231F20"/>
          <w:sz w:val="26"/>
        </w:rPr>
        <w:t>xứ.</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2"/>
        </w:numPr>
        <w:tabs>
          <w:tab w:pos="1247" w:val="left" w:leader="none"/>
        </w:tabs>
        <w:spacing w:line="273" w:lineRule="auto" w:before="89" w:after="0"/>
        <w:ind w:left="393" w:right="107" w:firstLine="566"/>
        <w:jc w:val="both"/>
        <w:rPr>
          <w:sz w:val="26"/>
        </w:rPr>
      </w:pPr>
      <w:r>
        <w:rPr>
          <w:color w:val="231F20"/>
          <w:sz w:val="26"/>
        </w:rPr>
        <w:t>Hoặc có tánh phàm phu chưa được trạch diệt và phi trạch diệt: Nghĩa là các phàm phu chưa lìa nhiễm nơi cõi</w:t>
      </w:r>
      <w:r>
        <w:rPr>
          <w:color w:val="231F20"/>
          <w:spacing w:val="-3"/>
          <w:sz w:val="26"/>
        </w:rPr>
        <w:t> </w:t>
      </w:r>
      <w:r>
        <w:rPr>
          <w:color w:val="231F20"/>
          <w:sz w:val="26"/>
        </w:rPr>
        <w:t>dục.</w:t>
      </w:r>
    </w:p>
    <w:p>
      <w:pPr>
        <w:pStyle w:val="BodyText"/>
        <w:spacing w:line="273" w:lineRule="auto" w:before="112"/>
        <w:ind w:right="104"/>
      </w:pPr>
      <w:r>
        <w:rPr>
          <w:i/>
          <w:color w:val="231F20"/>
        </w:rPr>
        <w:t>Hỏi: </w:t>
      </w:r>
      <w:r>
        <w:rPr>
          <w:color w:val="231F20"/>
        </w:rPr>
        <w:t>Từng có tánh phàm phu chưa đoạn nhưng không thành tựu chăng?</w:t>
      </w:r>
    </w:p>
    <w:p>
      <w:pPr>
        <w:pStyle w:val="BodyText"/>
        <w:spacing w:before="111"/>
        <w:ind w:left="960" w:firstLine="0"/>
      </w:pPr>
      <w:r>
        <w:rPr>
          <w:i/>
          <w:color w:val="231F20"/>
        </w:rPr>
        <w:t>Đáp: </w:t>
      </w:r>
      <w:r>
        <w:rPr>
          <w:color w:val="231F20"/>
        </w:rPr>
        <w:t>Nên nêu ra bốn trường hợp:</w:t>
      </w:r>
    </w:p>
    <w:p>
      <w:pPr>
        <w:pStyle w:val="ListParagraph"/>
        <w:numPr>
          <w:ilvl w:val="0"/>
          <w:numId w:val="13"/>
        </w:numPr>
        <w:tabs>
          <w:tab w:pos="1229" w:val="left" w:leader="none"/>
        </w:tabs>
        <w:spacing w:line="273" w:lineRule="auto" w:before="155" w:after="0"/>
        <w:ind w:left="393" w:right="106" w:firstLine="566"/>
        <w:jc w:val="both"/>
        <w:rPr>
          <w:sz w:val="26"/>
        </w:rPr>
      </w:pPr>
      <w:r>
        <w:rPr>
          <w:color w:val="231F20"/>
          <w:sz w:val="26"/>
        </w:rPr>
        <w:t>Hoặc có tánh phàm phu chưa đoạn nhưng không thành tựu: Nghĩa</w:t>
      </w:r>
      <w:r>
        <w:rPr>
          <w:color w:val="231F20"/>
          <w:spacing w:val="-7"/>
          <w:sz w:val="26"/>
        </w:rPr>
        <w:t> </w:t>
      </w:r>
      <w:r>
        <w:rPr>
          <w:color w:val="231F20"/>
          <w:sz w:val="26"/>
        </w:rPr>
        <w:t>là</w:t>
      </w:r>
      <w:r>
        <w:rPr>
          <w:color w:val="231F20"/>
          <w:spacing w:val="-6"/>
          <w:sz w:val="26"/>
        </w:rPr>
        <w:t> </w:t>
      </w:r>
      <w:r>
        <w:rPr>
          <w:color w:val="231F20"/>
          <w:sz w:val="26"/>
        </w:rPr>
        <w:t>các</w:t>
      </w:r>
      <w:r>
        <w:rPr>
          <w:color w:val="231F20"/>
          <w:spacing w:val="-7"/>
          <w:sz w:val="26"/>
        </w:rPr>
        <w:t> </w:t>
      </w:r>
      <w:r>
        <w:rPr>
          <w:color w:val="231F20"/>
          <w:sz w:val="26"/>
        </w:rPr>
        <w:t>phàm</w:t>
      </w:r>
      <w:r>
        <w:rPr>
          <w:color w:val="231F20"/>
          <w:spacing w:val="-6"/>
          <w:sz w:val="26"/>
        </w:rPr>
        <w:t> </w:t>
      </w:r>
      <w:r>
        <w:rPr>
          <w:color w:val="231F20"/>
          <w:sz w:val="26"/>
        </w:rPr>
        <w:t>phu</w:t>
      </w:r>
      <w:r>
        <w:rPr>
          <w:color w:val="231F20"/>
          <w:spacing w:val="-7"/>
          <w:sz w:val="26"/>
        </w:rPr>
        <w:t> </w:t>
      </w:r>
      <w:r>
        <w:rPr>
          <w:color w:val="231F20"/>
          <w:sz w:val="26"/>
        </w:rPr>
        <w:t>sinh</w:t>
      </w:r>
      <w:r>
        <w:rPr>
          <w:color w:val="231F20"/>
          <w:spacing w:val="-6"/>
          <w:sz w:val="26"/>
        </w:rPr>
        <w:t> </w:t>
      </w:r>
      <w:r>
        <w:rPr>
          <w:color w:val="231F20"/>
          <w:sz w:val="26"/>
        </w:rPr>
        <w:t>ở</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chưa</w:t>
      </w:r>
      <w:r>
        <w:rPr>
          <w:color w:val="231F20"/>
          <w:spacing w:val="-6"/>
          <w:sz w:val="26"/>
        </w:rPr>
        <w:t> </w:t>
      </w:r>
      <w:r>
        <w:rPr>
          <w:color w:val="231F20"/>
          <w:sz w:val="26"/>
        </w:rPr>
        <w:t>lìa</w:t>
      </w:r>
      <w:r>
        <w:rPr>
          <w:color w:val="231F20"/>
          <w:spacing w:val="-6"/>
          <w:sz w:val="26"/>
        </w:rPr>
        <w:t> </w:t>
      </w:r>
      <w:r>
        <w:rPr>
          <w:color w:val="231F20"/>
          <w:sz w:val="26"/>
        </w:rPr>
        <w:t>nhiễm</w:t>
      </w:r>
      <w:r>
        <w:rPr>
          <w:color w:val="231F20"/>
          <w:spacing w:val="-7"/>
          <w:sz w:val="26"/>
        </w:rPr>
        <w:t> </w:t>
      </w:r>
      <w:r>
        <w:rPr>
          <w:color w:val="231F20"/>
          <w:sz w:val="26"/>
        </w:rPr>
        <w:t>của</w:t>
      </w:r>
      <w:r>
        <w:rPr>
          <w:color w:val="231F20"/>
          <w:spacing w:val="-6"/>
          <w:sz w:val="26"/>
        </w:rPr>
        <w:t> </w:t>
      </w:r>
      <w:r>
        <w:rPr>
          <w:color w:val="231F20"/>
          <w:sz w:val="26"/>
        </w:rPr>
        <w:t>tĩnh</w:t>
      </w:r>
      <w:r>
        <w:rPr>
          <w:color w:val="231F20"/>
          <w:spacing w:val="-7"/>
          <w:sz w:val="26"/>
        </w:rPr>
        <w:t> </w:t>
      </w:r>
      <w:r>
        <w:rPr>
          <w:color w:val="231F20"/>
          <w:sz w:val="26"/>
        </w:rPr>
        <w:t>lự</w:t>
      </w:r>
      <w:r>
        <w:rPr>
          <w:color w:val="231F20"/>
          <w:spacing w:val="-6"/>
          <w:sz w:val="26"/>
        </w:rPr>
        <w:t> </w:t>
      </w:r>
      <w:r>
        <w:rPr>
          <w:color w:val="231F20"/>
          <w:sz w:val="26"/>
        </w:rPr>
        <w:t>thứ nhất, tánh phàm phu của tám địa trên kia chưa đoạn và không </w:t>
      </w:r>
      <w:r>
        <w:rPr>
          <w:color w:val="231F20"/>
          <w:spacing w:val="-3"/>
          <w:sz w:val="26"/>
        </w:rPr>
        <w:t>thành </w:t>
      </w:r>
      <w:r>
        <w:rPr>
          <w:color w:val="231F20"/>
          <w:sz w:val="26"/>
        </w:rPr>
        <w:t>tựu.</w:t>
      </w:r>
      <w:r>
        <w:rPr>
          <w:color w:val="231F20"/>
          <w:spacing w:val="-7"/>
          <w:sz w:val="26"/>
        </w:rPr>
        <w:t> </w:t>
      </w:r>
      <w:r>
        <w:rPr>
          <w:color w:val="231F20"/>
          <w:sz w:val="26"/>
        </w:rPr>
        <w:t>Đã</w:t>
      </w:r>
      <w:r>
        <w:rPr>
          <w:color w:val="231F20"/>
          <w:spacing w:val="-6"/>
          <w:sz w:val="26"/>
        </w:rPr>
        <w:t> </w:t>
      </w:r>
      <w:r>
        <w:rPr>
          <w:color w:val="231F20"/>
          <w:sz w:val="26"/>
        </w:rPr>
        <w:t>lìa</w:t>
      </w:r>
      <w:r>
        <w:rPr>
          <w:color w:val="231F20"/>
          <w:spacing w:val="-6"/>
          <w:sz w:val="26"/>
        </w:rPr>
        <w:t> </w:t>
      </w:r>
      <w:r>
        <w:rPr>
          <w:color w:val="231F20"/>
          <w:sz w:val="26"/>
        </w:rPr>
        <w:t>nhiễm</w:t>
      </w:r>
      <w:r>
        <w:rPr>
          <w:color w:val="231F20"/>
          <w:spacing w:val="-6"/>
          <w:sz w:val="26"/>
        </w:rPr>
        <w:t> </w:t>
      </w:r>
      <w:r>
        <w:rPr>
          <w:color w:val="231F20"/>
          <w:sz w:val="26"/>
        </w:rPr>
        <w:t>của</w:t>
      </w:r>
      <w:r>
        <w:rPr>
          <w:color w:val="231F20"/>
          <w:spacing w:val="-6"/>
          <w:sz w:val="26"/>
        </w:rPr>
        <w:t> </w:t>
      </w:r>
      <w:r>
        <w:rPr>
          <w:color w:val="231F20"/>
          <w:sz w:val="26"/>
        </w:rPr>
        <w:t>tĩnh</w:t>
      </w:r>
      <w:r>
        <w:rPr>
          <w:color w:val="231F20"/>
          <w:spacing w:val="-6"/>
          <w:sz w:val="26"/>
        </w:rPr>
        <w:t> </w:t>
      </w:r>
      <w:r>
        <w:rPr>
          <w:color w:val="231F20"/>
          <w:sz w:val="26"/>
        </w:rPr>
        <w:t>lự</w:t>
      </w:r>
      <w:r>
        <w:rPr>
          <w:color w:val="231F20"/>
          <w:spacing w:val="-6"/>
          <w:sz w:val="26"/>
        </w:rPr>
        <w:t> </w:t>
      </w:r>
      <w:r>
        <w:rPr>
          <w:color w:val="231F20"/>
          <w:sz w:val="26"/>
        </w:rPr>
        <w:t>thứ</w:t>
      </w:r>
      <w:r>
        <w:rPr>
          <w:color w:val="231F20"/>
          <w:spacing w:val="-6"/>
          <w:sz w:val="26"/>
        </w:rPr>
        <w:t> </w:t>
      </w:r>
      <w:r>
        <w:rPr>
          <w:color w:val="231F20"/>
          <w:sz w:val="26"/>
        </w:rPr>
        <w:t>nhất,</w:t>
      </w:r>
      <w:r>
        <w:rPr>
          <w:color w:val="231F20"/>
          <w:spacing w:val="-6"/>
          <w:sz w:val="26"/>
        </w:rPr>
        <w:t> </w:t>
      </w:r>
      <w:r>
        <w:rPr>
          <w:color w:val="231F20"/>
          <w:sz w:val="26"/>
        </w:rPr>
        <w:t>chưa</w:t>
      </w:r>
      <w:r>
        <w:rPr>
          <w:color w:val="231F20"/>
          <w:spacing w:val="-6"/>
          <w:sz w:val="26"/>
        </w:rPr>
        <w:t> </w:t>
      </w:r>
      <w:r>
        <w:rPr>
          <w:color w:val="231F20"/>
          <w:sz w:val="26"/>
        </w:rPr>
        <w:t>lìa</w:t>
      </w:r>
      <w:r>
        <w:rPr>
          <w:color w:val="231F20"/>
          <w:spacing w:val="-6"/>
          <w:sz w:val="26"/>
        </w:rPr>
        <w:t> </w:t>
      </w:r>
      <w:r>
        <w:rPr>
          <w:color w:val="231F20"/>
          <w:sz w:val="26"/>
        </w:rPr>
        <w:t>nhiễm</w:t>
      </w:r>
      <w:r>
        <w:rPr>
          <w:color w:val="231F20"/>
          <w:spacing w:val="-6"/>
          <w:sz w:val="26"/>
        </w:rPr>
        <w:t> </w:t>
      </w:r>
      <w:r>
        <w:rPr>
          <w:color w:val="231F20"/>
          <w:sz w:val="26"/>
        </w:rPr>
        <w:t>của</w:t>
      </w:r>
      <w:r>
        <w:rPr>
          <w:color w:val="231F20"/>
          <w:spacing w:val="-6"/>
          <w:sz w:val="26"/>
        </w:rPr>
        <w:t> </w:t>
      </w:r>
      <w:r>
        <w:rPr>
          <w:color w:val="231F20"/>
          <w:sz w:val="26"/>
        </w:rPr>
        <w:t>tĩnh</w:t>
      </w:r>
      <w:r>
        <w:rPr>
          <w:color w:val="231F20"/>
          <w:spacing w:val="-6"/>
          <w:sz w:val="26"/>
        </w:rPr>
        <w:t> </w:t>
      </w:r>
      <w:r>
        <w:rPr>
          <w:color w:val="231F20"/>
          <w:sz w:val="26"/>
        </w:rPr>
        <w:t>lự</w:t>
      </w:r>
      <w:r>
        <w:rPr>
          <w:color w:val="231F20"/>
          <w:spacing w:val="-6"/>
          <w:sz w:val="26"/>
        </w:rPr>
        <w:t> </w:t>
      </w:r>
      <w:r>
        <w:rPr>
          <w:color w:val="231F20"/>
          <w:sz w:val="26"/>
        </w:rPr>
        <w:t>thứ hai, tánh phàm phu của bảy địa trên kia chưa đoạn và không thành tựu.</w:t>
      </w:r>
      <w:r>
        <w:rPr>
          <w:color w:val="231F20"/>
          <w:spacing w:val="-6"/>
          <w:sz w:val="26"/>
        </w:rPr>
        <w:t> </w:t>
      </w:r>
      <w:r>
        <w:rPr>
          <w:color w:val="231F20"/>
          <w:sz w:val="26"/>
        </w:rPr>
        <w:t>Cho</w:t>
      </w:r>
      <w:r>
        <w:rPr>
          <w:color w:val="231F20"/>
          <w:spacing w:val="-5"/>
          <w:sz w:val="26"/>
        </w:rPr>
        <w:t> </w:t>
      </w:r>
      <w:r>
        <w:rPr>
          <w:color w:val="231F20"/>
          <w:sz w:val="26"/>
        </w:rPr>
        <w:t>đến</w:t>
      </w:r>
      <w:r>
        <w:rPr>
          <w:color w:val="231F20"/>
          <w:spacing w:val="-5"/>
          <w:sz w:val="26"/>
        </w:rPr>
        <w:t> </w:t>
      </w:r>
      <w:r>
        <w:rPr>
          <w:color w:val="231F20"/>
          <w:sz w:val="26"/>
        </w:rPr>
        <w:t>đã</w:t>
      </w:r>
      <w:r>
        <w:rPr>
          <w:color w:val="231F20"/>
          <w:spacing w:val="-5"/>
          <w:sz w:val="26"/>
        </w:rPr>
        <w:t> </w:t>
      </w:r>
      <w:r>
        <w:rPr>
          <w:color w:val="231F20"/>
          <w:sz w:val="26"/>
        </w:rPr>
        <w:t>lìa</w:t>
      </w:r>
      <w:r>
        <w:rPr>
          <w:color w:val="231F20"/>
          <w:spacing w:val="-5"/>
          <w:sz w:val="26"/>
        </w:rPr>
        <w:t> </w:t>
      </w:r>
      <w:r>
        <w:rPr>
          <w:color w:val="231F20"/>
          <w:sz w:val="26"/>
        </w:rPr>
        <w:t>đến</w:t>
      </w:r>
      <w:r>
        <w:rPr>
          <w:color w:val="231F20"/>
          <w:spacing w:val="-5"/>
          <w:sz w:val="26"/>
        </w:rPr>
        <w:t> </w:t>
      </w:r>
      <w:r>
        <w:rPr>
          <w:color w:val="231F20"/>
          <w:sz w:val="26"/>
        </w:rPr>
        <w:t>nhiễm</w:t>
      </w:r>
      <w:r>
        <w:rPr>
          <w:color w:val="231F20"/>
          <w:spacing w:val="-5"/>
          <w:sz w:val="26"/>
        </w:rPr>
        <w:t> </w:t>
      </w:r>
      <w:r>
        <w:rPr>
          <w:color w:val="231F20"/>
          <w:sz w:val="26"/>
        </w:rPr>
        <w:t>của</w:t>
      </w:r>
      <w:r>
        <w:rPr>
          <w:color w:val="231F20"/>
          <w:spacing w:val="-10"/>
          <w:sz w:val="26"/>
        </w:rPr>
        <w:t> </w:t>
      </w:r>
      <w:r>
        <w:rPr>
          <w:color w:val="231F20"/>
          <w:sz w:val="26"/>
        </w:rPr>
        <w:t>Vô</w:t>
      </w:r>
      <w:r>
        <w:rPr>
          <w:color w:val="231F20"/>
          <w:spacing w:val="-5"/>
          <w:sz w:val="26"/>
        </w:rPr>
        <w:t> </w:t>
      </w:r>
      <w:r>
        <w:rPr>
          <w:color w:val="231F20"/>
          <w:sz w:val="26"/>
        </w:rPr>
        <w:t>sở</w:t>
      </w:r>
      <w:r>
        <w:rPr>
          <w:color w:val="231F20"/>
          <w:spacing w:val="-5"/>
          <w:sz w:val="26"/>
        </w:rPr>
        <w:t> </w:t>
      </w:r>
      <w:r>
        <w:rPr>
          <w:color w:val="231F20"/>
          <w:sz w:val="26"/>
        </w:rPr>
        <w:t>hữu</w:t>
      </w:r>
      <w:r>
        <w:rPr>
          <w:color w:val="231F20"/>
          <w:spacing w:val="-5"/>
          <w:sz w:val="26"/>
        </w:rPr>
        <w:t> </w:t>
      </w:r>
      <w:r>
        <w:rPr>
          <w:color w:val="231F20"/>
          <w:sz w:val="26"/>
        </w:rPr>
        <w:t>xứ,</w:t>
      </w:r>
      <w:r>
        <w:rPr>
          <w:color w:val="231F20"/>
          <w:spacing w:val="-5"/>
          <w:sz w:val="26"/>
        </w:rPr>
        <w:t> </w:t>
      </w:r>
      <w:r>
        <w:rPr>
          <w:color w:val="231F20"/>
          <w:sz w:val="26"/>
        </w:rPr>
        <w:t>tánh</w:t>
      </w:r>
      <w:r>
        <w:rPr>
          <w:color w:val="231F20"/>
          <w:spacing w:val="-5"/>
          <w:sz w:val="26"/>
        </w:rPr>
        <w:t> </w:t>
      </w:r>
      <w:r>
        <w:rPr>
          <w:color w:val="231F20"/>
          <w:sz w:val="26"/>
        </w:rPr>
        <w:t>phàm</w:t>
      </w:r>
      <w:r>
        <w:rPr>
          <w:color w:val="231F20"/>
          <w:spacing w:val="-5"/>
          <w:sz w:val="26"/>
        </w:rPr>
        <w:t> </w:t>
      </w:r>
      <w:r>
        <w:rPr>
          <w:color w:val="231F20"/>
          <w:sz w:val="26"/>
        </w:rPr>
        <w:t>phu</w:t>
      </w:r>
      <w:r>
        <w:rPr>
          <w:color w:val="231F20"/>
          <w:spacing w:val="-5"/>
          <w:sz w:val="26"/>
        </w:rPr>
        <w:t> </w:t>
      </w:r>
      <w:r>
        <w:rPr>
          <w:color w:val="231F20"/>
          <w:sz w:val="26"/>
        </w:rPr>
        <w:t>của một địa trên kia chưa đoạn và không thành tựu.</w:t>
      </w:r>
    </w:p>
    <w:p>
      <w:pPr>
        <w:pStyle w:val="BodyText"/>
        <w:spacing w:line="273" w:lineRule="auto" w:before="107"/>
        <w:ind w:right="106"/>
      </w:pPr>
      <w:r>
        <w:rPr>
          <w:color w:val="231F20"/>
        </w:rPr>
        <w:t>Nếu sinh ở tĩnh lự thứ nhất, chưa lìa nhiễm của tĩnh lự thứ hai, tánh</w:t>
      </w:r>
      <w:r>
        <w:rPr>
          <w:color w:val="231F20"/>
          <w:spacing w:val="-18"/>
        </w:rPr>
        <w:t> </w:t>
      </w:r>
      <w:r>
        <w:rPr>
          <w:color w:val="231F20"/>
        </w:rPr>
        <w:t>phàm</w:t>
      </w:r>
      <w:r>
        <w:rPr>
          <w:color w:val="231F20"/>
          <w:spacing w:val="-17"/>
        </w:rPr>
        <w:t> </w:t>
      </w:r>
      <w:r>
        <w:rPr>
          <w:color w:val="231F20"/>
        </w:rPr>
        <w:t>phu</w:t>
      </w:r>
      <w:r>
        <w:rPr>
          <w:color w:val="231F20"/>
          <w:spacing w:val="-17"/>
        </w:rPr>
        <w:t> </w:t>
      </w:r>
      <w:r>
        <w:rPr>
          <w:color w:val="231F20"/>
        </w:rPr>
        <w:t>của</w:t>
      </w:r>
      <w:r>
        <w:rPr>
          <w:color w:val="231F20"/>
          <w:spacing w:val="-17"/>
        </w:rPr>
        <w:t> </w:t>
      </w:r>
      <w:r>
        <w:rPr>
          <w:color w:val="231F20"/>
        </w:rPr>
        <w:t>bảy</w:t>
      </w:r>
      <w:r>
        <w:rPr>
          <w:color w:val="231F20"/>
          <w:spacing w:val="-17"/>
        </w:rPr>
        <w:t> </w:t>
      </w:r>
      <w:r>
        <w:rPr>
          <w:color w:val="231F20"/>
        </w:rPr>
        <w:t>địa</w:t>
      </w:r>
      <w:r>
        <w:rPr>
          <w:color w:val="231F20"/>
          <w:spacing w:val="-18"/>
        </w:rPr>
        <w:t> </w:t>
      </w:r>
      <w:r>
        <w:rPr>
          <w:color w:val="231F20"/>
        </w:rPr>
        <w:t>trên</w:t>
      </w:r>
      <w:r>
        <w:rPr>
          <w:color w:val="231F20"/>
          <w:spacing w:val="-17"/>
        </w:rPr>
        <w:t> </w:t>
      </w:r>
      <w:r>
        <w:rPr>
          <w:color w:val="231F20"/>
        </w:rPr>
        <w:t>kia</w:t>
      </w:r>
      <w:r>
        <w:rPr>
          <w:color w:val="231F20"/>
          <w:spacing w:val="-17"/>
        </w:rPr>
        <w:t> </w:t>
      </w:r>
      <w:r>
        <w:rPr>
          <w:color w:val="231F20"/>
        </w:rPr>
        <w:t>chưa</w:t>
      </w:r>
      <w:r>
        <w:rPr>
          <w:color w:val="231F20"/>
          <w:spacing w:val="-17"/>
        </w:rPr>
        <w:t> </w:t>
      </w:r>
      <w:r>
        <w:rPr>
          <w:color w:val="231F20"/>
        </w:rPr>
        <w:t>đoạn</w:t>
      </w:r>
      <w:r>
        <w:rPr>
          <w:color w:val="231F20"/>
          <w:spacing w:val="-17"/>
        </w:rPr>
        <w:t> </w:t>
      </w:r>
      <w:r>
        <w:rPr>
          <w:color w:val="231F20"/>
        </w:rPr>
        <w:t>và</w:t>
      </w:r>
      <w:r>
        <w:rPr>
          <w:color w:val="231F20"/>
          <w:spacing w:val="-18"/>
        </w:rPr>
        <w:t> </w:t>
      </w:r>
      <w:r>
        <w:rPr>
          <w:color w:val="231F20"/>
        </w:rPr>
        <w:t>không</w:t>
      </w:r>
      <w:r>
        <w:rPr>
          <w:color w:val="231F20"/>
          <w:spacing w:val="-17"/>
        </w:rPr>
        <w:t> </w:t>
      </w:r>
      <w:r>
        <w:rPr>
          <w:color w:val="231F20"/>
        </w:rPr>
        <w:t>thành</w:t>
      </w:r>
      <w:r>
        <w:rPr>
          <w:color w:val="231F20"/>
          <w:spacing w:val="-17"/>
        </w:rPr>
        <w:t> </w:t>
      </w:r>
      <w:r>
        <w:rPr>
          <w:color w:val="231F20"/>
        </w:rPr>
        <w:t>tựu.</w:t>
      </w:r>
      <w:r>
        <w:rPr>
          <w:color w:val="231F20"/>
          <w:spacing w:val="-17"/>
        </w:rPr>
        <w:t> </w:t>
      </w:r>
      <w:r>
        <w:rPr>
          <w:color w:val="231F20"/>
        </w:rPr>
        <w:t>Đã lìa nhiễm của tĩnh lự thứ hai, chưa lìa nhiễm của tĩnh lự thứ ba, tánh phàm</w:t>
      </w:r>
      <w:r>
        <w:rPr>
          <w:color w:val="231F20"/>
          <w:spacing w:val="-19"/>
        </w:rPr>
        <w:t> </w:t>
      </w:r>
      <w:r>
        <w:rPr>
          <w:color w:val="231F20"/>
        </w:rPr>
        <w:t>phu</w:t>
      </w:r>
      <w:r>
        <w:rPr>
          <w:color w:val="231F20"/>
          <w:spacing w:val="-19"/>
        </w:rPr>
        <w:t> </w:t>
      </w:r>
      <w:r>
        <w:rPr>
          <w:color w:val="231F20"/>
        </w:rPr>
        <w:t>của</w:t>
      </w:r>
      <w:r>
        <w:rPr>
          <w:color w:val="231F20"/>
          <w:spacing w:val="-19"/>
        </w:rPr>
        <w:t> </w:t>
      </w:r>
      <w:r>
        <w:rPr>
          <w:color w:val="231F20"/>
        </w:rPr>
        <w:t>sáu</w:t>
      </w:r>
      <w:r>
        <w:rPr>
          <w:color w:val="231F20"/>
          <w:spacing w:val="-19"/>
        </w:rPr>
        <w:t> </w:t>
      </w:r>
      <w:r>
        <w:rPr>
          <w:color w:val="231F20"/>
        </w:rPr>
        <w:t>địa</w:t>
      </w:r>
      <w:r>
        <w:rPr>
          <w:color w:val="231F20"/>
          <w:spacing w:val="-18"/>
        </w:rPr>
        <w:t> </w:t>
      </w:r>
      <w:r>
        <w:rPr>
          <w:color w:val="231F20"/>
        </w:rPr>
        <w:t>trên</w:t>
      </w:r>
      <w:r>
        <w:rPr>
          <w:color w:val="231F20"/>
          <w:spacing w:val="-19"/>
        </w:rPr>
        <w:t> </w:t>
      </w:r>
      <w:r>
        <w:rPr>
          <w:color w:val="231F20"/>
        </w:rPr>
        <w:t>kia</w:t>
      </w:r>
      <w:r>
        <w:rPr>
          <w:color w:val="231F20"/>
          <w:spacing w:val="-19"/>
        </w:rPr>
        <w:t> </w:t>
      </w:r>
      <w:r>
        <w:rPr>
          <w:color w:val="231F20"/>
        </w:rPr>
        <w:t>chưa</w:t>
      </w:r>
      <w:r>
        <w:rPr>
          <w:color w:val="231F20"/>
          <w:spacing w:val="-19"/>
        </w:rPr>
        <w:t> </w:t>
      </w:r>
      <w:r>
        <w:rPr>
          <w:color w:val="231F20"/>
        </w:rPr>
        <w:t>đoạn</w:t>
      </w:r>
      <w:r>
        <w:rPr>
          <w:color w:val="231F20"/>
          <w:spacing w:val="-19"/>
        </w:rPr>
        <w:t> </w:t>
      </w:r>
      <w:r>
        <w:rPr>
          <w:color w:val="231F20"/>
        </w:rPr>
        <w:t>và</w:t>
      </w:r>
      <w:r>
        <w:rPr>
          <w:color w:val="231F20"/>
          <w:spacing w:val="-18"/>
        </w:rPr>
        <w:t> </w:t>
      </w:r>
      <w:r>
        <w:rPr>
          <w:color w:val="231F20"/>
        </w:rPr>
        <w:t>không</w:t>
      </w:r>
      <w:r>
        <w:rPr>
          <w:color w:val="231F20"/>
          <w:spacing w:val="-19"/>
        </w:rPr>
        <w:t> </w:t>
      </w:r>
      <w:r>
        <w:rPr>
          <w:color w:val="231F20"/>
        </w:rPr>
        <w:t>thành</w:t>
      </w:r>
      <w:r>
        <w:rPr>
          <w:color w:val="231F20"/>
          <w:spacing w:val="-19"/>
        </w:rPr>
        <w:t> </w:t>
      </w:r>
      <w:r>
        <w:rPr>
          <w:color w:val="231F20"/>
        </w:rPr>
        <w:t>tựu.</w:t>
      </w:r>
      <w:r>
        <w:rPr>
          <w:color w:val="231F20"/>
          <w:spacing w:val="-19"/>
        </w:rPr>
        <w:t> </w:t>
      </w:r>
      <w:r>
        <w:rPr>
          <w:color w:val="231F20"/>
        </w:rPr>
        <w:t>Cho</w:t>
      </w:r>
      <w:r>
        <w:rPr>
          <w:color w:val="231F20"/>
          <w:spacing w:val="-18"/>
        </w:rPr>
        <w:t> </w:t>
      </w:r>
      <w:r>
        <w:rPr>
          <w:color w:val="231F20"/>
          <w:spacing w:val="-2"/>
        </w:rPr>
        <w:t>đến </w:t>
      </w:r>
      <w:r>
        <w:rPr>
          <w:color w:val="231F20"/>
        </w:rPr>
        <w:t>đã lìa nhiễm của Vô sở hữu xứ, tánh phàm phu của một địa trên </w:t>
      </w:r>
      <w:r>
        <w:rPr>
          <w:color w:val="231F20"/>
          <w:spacing w:val="-2"/>
        </w:rPr>
        <w:t>kia </w:t>
      </w:r>
      <w:r>
        <w:rPr>
          <w:color w:val="231F20"/>
        </w:rPr>
        <w:t>chưa đoạn và không thành tựu. Cho đến nếu sinh lên Vô sở hữu </w:t>
      </w:r>
      <w:r>
        <w:rPr>
          <w:color w:val="231F20"/>
          <w:spacing w:val="-2"/>
        </w:rPr>
        <w:t>xứ, </w:t>
      </w:r>
      <w:r>
        <w:rPr>
          <w:color w:val="231F20"/>
        </w:rPr>
        <w:t>tánh</w:t>
      </w:r>
      <w:r>
        <w:rPr>
          <w:color w:val="231F20"/>
          <w:spacing w:val="-8"/>
        </w:rPr>
        <w:t> </w:t>
      </w:r>
      <w:r>
        <w:rPr>
          <w:color w:val="231F20"/>
        </w:rPr>
        <w:t>phàm</w:t>
      </w:r>
      <w:r>
        <w:rPr>
          <w:color w:val="231F20"/>
          <w:spacing w:val="-7"/>
        </w:rPr>
        <w:t> </w:t>
      </w:r>
      <w:r>
        <w:rPr>
          <w:color w:val="231F20"/>
        </w:rPr>
        <w:t>phu</w:t>
      </w:r>
      <w:r>
        <w:rPr>
          <w:color w:val="231F20"/>
          <w:spacing w:val="-7"/>
        </w:rPr>
        <w:t> </w:t>
      </w:r>
      <w:r>
        <w:rPr>
          <w:color w:val="231F20"/>
        </w:rPr>
        <w:t>của</w:t>
      </w:r>
      <w:r>
        <w:rPr>
          <w:color w:val="231F20"/>
          <w:spacing w:val="-8"/>
        </w:rPr>
        <w:t> </w:t>
      </w:r>
      <w:r>
        <w:rPr>
          <w:color w:val="231F20"/>
        </w:rPr>
        <w:t>một</w:t>
      </w:r>
      <w:r>
        <w:rPr>
          <w:color w:val="231F20"/>
          <w:spacing w:val="-7"/>
        </w:rPr>
        <w:t> </w:t>
      </w:r>
      <w:r>
        <w:rPr>
          <w:color w:val="231F20"/>
        </w:rPr>
        <w:t>địa</w:t>
      </w:r>
      <w:r>
        <w:rPr>
          <w:color w:val="231F20"/>
          <w:spacing w:val="-7"/>
        </w:rPr>
        <w:t> </w:t>
      </w:r>
      <w:r>
        <w:rPr>
          <w:color w:val="231F20"/>
        </w:rPr>
        <w:t>trên</w:t>
      </w:r>
      <w:r>
        <w:rPr>
          <w:color w:val="231F20"/>
          <w:spacing w:val="-8"/>
        </w:rPr>
        <w:t> </w:t>
      </w:r>
      <w:r>
        <w:rPr>
          <w:color w:val="231F20"/>
        </w:rPr>
        <w:t>kia</w:t>
      </w:r>
      <w:r>
        <w:rPr>
          <w:color w:val="231F20"/>
          <w:spacing w:val="-7"/>
        </w:rPr>
        <w:t> </w:t>
      </w:r>
      <w:r>
        <w:rPr>
          <w:color w:val="231F20"/>
        </w:rPr>
        <w:t>chưa</w:t>
      </w:r>
      <w:r>
        <w:rPr>
          <w:color w:val="231F20"/>
          <w:spacing w:val="-7"/>
        </w:rPr>
        <w:t> </w:t>
      </w:r>
      <w:r>
        <w:rPr>
          <w:color w:val="231F20"/>
        </w:rPr>
        <w:t>đoạn</w:t>
      </w:r>
      <w:r>
        <w:rPr>
          <w:color w:val="231F20"/>
          <w:spacing w:val="-8"/>
        </w:rPr>
        <w:t> </w:t>
      </w:r>
      <w:r>
        <w:rPr>
          <w:color w:val="231F20"/>
        </w:rPr>
        <w:t>và</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p>
    <w:p>
      <w:pPr>
        <w:pStyle w:val="BodyText"/>
        <w:spacing w:line="273" w:lineRule="auto" w:before="108"/>
        <w:ind w:right="107"/>
      </w:pPr>
      <w:r>
        <w:rPr>
          <w:color w:val="231F20"/>
        </w:rPr>
        <w:t>Nếu các Thánh giả chưa lìa nhiễm của cõi dục, tánh phàm </w:t>
      </w:r>
      <w:r>
        <w:rPr>
          <w:color w:val="231F20"/>
          <w:spacing w:val="-4"/>
        </w:rPr>
        <w:t>phu </w:t>
      </w:r>
      <w:r>
        <w:rPr>
          <w:color w:val="231F20"/>
        </w:rPr>
        <w:t>của</w:t>
      </w:r>
      <w:r>
        <w:rPr>
          <w:color w:val="231F20"/>
          <w:spacing w:val="-5"/>
        </w:rPr>
        <w:t> </w:t>
      </w:r>
      <w:r>
        <w:rPr>
          <w:color w:val="231F20"/>
        </w:rPr>
        <w:t>chín</w:t>
      </w:r>
      <w:r>
        <w:rPr>
          <w:color w:val="231F20"/>
          <w:spacing w:val="-4"/>
        </w:rPr>
        <w:t> </w:t>
      </w:r>
      <w:r>
        <w:rPr>
          <w:color w:val="231F20"/>
        </w:rPr>
        <w:t>địa</w:t>
      </w:r>
      <w:r>
        <w:rPr>
          <w:color w:val="231F20"/>
          <w:spacing w:val="-4"/>
        </w:rPr>
        <w:t> </w:t>
      </w:r>
      <w:r>
        <w:rPr>
          <w:color w:val="231F20"/>
        </w:rPr>
        <w:t>kia</w:t>
      </w:r>
      <w:r>
        <w:rPr>
          <w:color w:val="231F20"/>
          <w:spacing w:val="-4"/>
        </w:rPr>
        <w:t> </w:t>
      </w:r>
      <w:r>
        <w:rPr>
          <w:color w:val="231F20"/>
        </w:rPr>
        <w:t>chưa</w:t>
      </w:r>
      <w:r>
        <w:rPr>
          <w:color w:val="231F20"/>
          <w:spacing w:val="-4"/>
        </w:rPr>
        <w:t> </w:t>
      </w:r>
      <w:r>
        <w:rPr>
          <w:color w:val="231F20"/>
        </w:rPr>
        <w:t>đoạn</w:t>
      </w:r>
      <w:r>
        <w:rPr>
          <w:color w:val="231F20"/>
          <w:spacing w:val="-4"/>
        </w:rPr>
        <w:t> </w:t>
      </w:r>
      <w:r>
        <w:rPr>
          <w:color w:val="231F20"/>
        </w:rPr>
        <w:t>và</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Đã</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của</w:t>
      </w:r>
      <w:r>
        <w:rPr>
          <w:color w:val="231F20"/>
          <w:spacing w:val="-4"/>
        </w:rPr>
        <w:t> </w:t>
      </w:r>
      <w:r>
        <w:rPr>
          <w:color w:val="231F20"/>
        </w:rPr>
        <w:t>cõi dục, chưa lìa nhiễm của tĩnh lự thứ nhất, tánh phàm phu của tám địa trên chưa đoạn và không thành tựu. Cho đến đã lìa nhiễm của Vô sở hữu xứ, chưa lìa nhiễm của Phi tưởng phi phi tưởng, tánh phàm phu của một địa trên kia chưa đoạn và không thành tựu.</w:t>
      </w:r>
    </w:p>
    <w:p>
      <w:pPr>
        <w:pStyle w:val="ListParagraph"/>
        <w:numPr>
          <w:ilvl w:val="0"/>
          <w:numId w:val="13"/>
        </w:numPr>
        <w:tabs>
          <w:tab w:pos="1240" w:val="left" w:leader="none"/>
        </w:tabs>
        <w:spacing w:line="273" w:lineRule="auto" w:before="108" w:after="0"/>
        <w:ind w:left="393" w:right="107" w:firstLine="566"/>
        <w:jc w:val="both"/>
        <w:rPr>
          <w:sz w:val="26"/>
        </w:rPr>
      </w:pPr>
      <w:r>
        <w:rPr>
          <w:color w:val="231F20"/>
          <w:sz w:val="26"/>
        </w:rPr>
        <w:t>Hoặc có tánh phàm phu đã thành tựu nhưng không phải là chưa</w:t>
      </w:r>
      <w:r>
        <w:rPr>
          <w:color w:val="231F20"/>
          <w:spacing w:val="-8"/>
          <w:sz w:val="26"/>
        </w:rPr>
        <w:t> </w:t>
      </w:r>
      <w:r>
        <w:rPr>
          <w:color w:val="231F20"/>
          <w:sz w:val="26"/>
        </w:rPr>
        <w:t>đoạn:</w:t>
      </w:r>
      <w:r>
        <w:rPr>
          <w:color w:val="231F20"/>
          <w:spacing w:val="-7"/>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các</w:t>
      </w:r>
      <w:r>
        <w:rPr>
          <w:color w:val="231F20"/>
          <w:spacing w:val="-8"/>
          <w:sz w:val="26"/>
        </w:rPr>
        <w:t> </w:t>
      </w:r>
      <w:r>
        <w:rPr>
          <w:color w:val="231F20"/>
          <w:sz w:val="26"/>
        </w:rPr>
        <w:t>phàm</w:t>
      </w:r>
      <w:r>
        <w:rPr>
          <w:color w:val="231F20"/>
          <w:spacing w:val="-7"/>
          <w:sz w:val="26"/>
        </w:rPr>
        <w:t> </w:t>
      </w:r>
      <w:r>
        <w:rPr>
          <w:color w:val="231F20"/>
          <w:sz w:val="26"/>
        </w:rPr>
        <w:t>phu</w:t>
      </w:r>
      <w:r>
        <w:rPr>
          <w:color w:val="231F20"/>
          <w:spacing w:val="-8"/>
          <w:sz w:val="26"/>
        </w:rPr>
        <w:t> </w:t>
      </w:r>
      <w:r>
        <w:rPr>
          <w:color w:val="231F20"/>
          <w:sz w:val="26"/>
        </w:rPr>
        <w:t>sinh</w:t>
      </w:r>
      <w:r>
        <w:rPr>
          <w:color w:val="231F20"/>
          <w:spacing w:val="-7"/>
          <w:sz w:val="26"/>
        </w:rPr>
        <w:t> </w:t>
      </w:r>
      <w:r>
        <w:rPr>
          <w:color w:val="231F20"/>
          <w:sz w:val="26"/>
        </w:rPr>
        <w:t>nơi</w:t>
      </w:r>
      <w:r>
        <w:rPr>
          <w:color w:val="231F20"/>
          <w:spacing w:val="-8"/>
          <w:sz w:val="26"/>
        </w:rPr>
        <w:t> </w:t>
      </w:r>
      <w:r>
        <w:rPr>
          <w:color w:val="231F20"/>
          <w:sz w:val="26"/>
        </w:rPr>
        <w:t>cõi</w:t>
      </w:r>
      <w:r>
        <w:rPr>
          <w:color w:val="231F20"/>
          <w:spacing w:val="-7"/>
          <w:sz w:val="26"/>
        </w:rPr>
        <w:t> </w:t>
      </w:r>
      <w:r>
        <w:rPr>
          <w:color w:val="231F20"/>
          <w:sz w:val="26"/>
        </w:rPr>
        <w:t>dục,</w:t>
      </w:r>
      <w:r>
        <w:rPr>
          <w:color w:val="231F20"/>
          <w:spacing w:val="-8"/>
          <w:sz w:val="26"/>
        </w:rPr>
        <w:t> </w:t>
      </w:r>
      <w:r>
        <w:rPr>
          <w:color w:val="231F20"/>
          <w:sz w:val="26"/>
        </w:rPr>
        <w:t>đã</w:t>
      </w:r>
      <w:r>
        <w:rPr>
          <w:color w:val="231F20"/>
          <w:spacing w:val="-7"/>
          <w:sz w:val="26"/>
        </w:rPr>
        <w:t> </w:t>
      </w:r>
      <w:r>
        <w:rPr>
          <w:color w:val="231F20"/>
          <w:sz w:val="26"/>
        </w:rPr>
        <w:t>lìa</w:t>
      </w:r>
      <w:r>
        <w:rPr>
          <w:color w:val="231F20"/>
          <w:spacing w:val="-8"/>
          <w:sz w:val="26"/>
        </w:rPr>
        <w:t> </w:t>
      </w:r>
      <w:r>
        <w:rPr>
          <w:color w:val="231F20"/>
          <w:sz w:val="26"/>
        </w:rPr>
        <w:t>nhiễm</w:t>
      </w:r>
      <w:r>
        <w:rPr>
          <w:color w:val="231F20"/>
          <w:spacing w:val="-7"/>
          <w:sz w:val="26"/>
        </w:rPr>
        <w:t> </w:t>
      </w:r>
      <w:r>
        <w:rPr>
          <w:color w:val="231F20"/>
          <w:sz w:val="26"/>
        </w:rPr>
        <w:t>của cõi dục, tánh phàm phu của cõi dục kia đã thành tựu nhưng không phải là chưa đoạn. Cho đến sinh nơi cõi Vô sở hữu xứ, đã lìa</w:t>
      </w:r>
      <w:r>
        <w:rPr>
          <w:color w:val="231F20"/>
          <w:spacing w:val="46"/>
          <w:sz w:val="26"/>
        </w:rPr>
        <w:t> </w:t>
      </w:r>
      <w:r>
        <w:rPr>
          <w:color w:val="231F20"/>
          <w:sz w:val="26"/>
        </w:rPr>
        <w:t>nhiễm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của Vô sở hữu xứ, tánh phàm phu của Vô sở hữu xứ đó đã thành</w:t>
      </w:r>
      <w:r>
        <w:rPr>
          <w:color w:val="231F20"/>
          <w:spacing w:val="-46"/>
        </w:rPr>
        <w:t> </w:t>
      </w:r>
      <w:r>
        <w:rPr>
          <w:color w:val="231F20"/>
        </w:rPr>
        <w:t>tựu nhưng không phải là chưa đoạn.</w:t>
      </w:r>
    </w:p>
    <w:p>
      <w:pPr>
        <w:pStyle w:val="ListParagraph"/>
        <w:numPr>
          <w:ilvl w:val="0"/>
          <w:numId w:val="13"/>
        </w:numPr>
        <w:tabs>
          <w:tab w:pos="938" w:val="left" w:leader="none"/>
        </w:tabs>
        <w:spacing w:line="271" w:lineRule="auto" w:before="113" w:after="0"/>
        <w:ind w:left="110" w:right="390" w:firstLine="566"/>
        <w:jc w:val="both"/>
        <w:rPr>
          <w:sz w:val="26"/>
        </w:rPr>
      </w:pPr>
      <w:r>
        <w:rPr>
          <w:color w:val="231F20"/>
          <w:sz w:val="26"/>
        </w:rPr>
        <w:t>Hoặc có tánh phàm phu chưa đoạn cũng thành tựu: Nghĩa là các</w:t>
      </w:r>
      <w:r>
        <w:rPr>
          <w:color w:val="231F20"/>
          <w:spacing w:val="-10"/>
          <w:sz w:val="26"/>
        </w:rPr>
        <w:t> </w:t>
      </w:r>
      <w:r>
        <w:rPr>
          <w:color w:val="231F20"/>
          <w:sz w:val="26"/>
        </w:rPr>
        <w:t>phàm</w:t>
      </w:r>
      <w:r>
        <w:rPr>
          <w:color w:val="231F20"/>
          <w:spacing w:val="-10"/>
          <w:sz w:val="26"/>
        </w:rPr>
        <w:t> </w:t>
      </w:r>
      <w:r>
        <w:rPr>
          <w:color w:val="231F20"/>
          <w:sz w:val="26"/>
        </w:rPr>
        <w:t>phu</w:t>
      </w:r>
      <w:r>
        <w:rPr>
          <w:color w:val="231F20"/>
          <w:spacing w:val="-10"/>
          <w:sz w:val="26"/>
        </w:rPr>
        <w:t> </w:t>
      </w:r>
      <w:r>
        <w:rPr>
          <w:color w:val="231F20"/>
          <w:sz w:val="26"/>
        </w:rPr>
        <w:t>chưa</w:t>
      </w:r>
      <w:r>
        <w:rPr>
          <w:color w:val="231F20"/>
          <w:spacing w:val="-10"/>
          <w:sz w:val="26"/>
        </w:rPr>
        <w:t> </w:t>
      </w:r>
      <w:r>
        <w:rPr>
          <w:color w:val="231F20"/>
          <w:sz w:val="26"/>
        </w:rPr>
        <w:t>lìa</w:t>
      </w:r>
      <w:r>
        <w:rPr>
          <w:color w:val="231F20"/>
          <w:spacing w:val="-10"/>
          <w:sz w:val="26"/>
        </w:rPr>
        <w:t> </w:t>
      </w:r>
      <w:r>
        <w:rPr>
          <w:color w:val="231F20"/>
          <w:sz w:val="26"/>
        </w:rPr>
        <w:t>nhiễm</w:t>
      </w:r>
      <w:r>
        <w:rPr>
          <w:color w:val="231F20"/>
          <w:spacing w:val="-9"/>
          <w:sz w:val="26"/>
        </w:rPr>
        <w:t> </w:t>
      </w:r>
      <w:r>
        <w:rPr>
          <w:color w:val="231F20"/>
          <w:sz w:val="26"/>
        </w:rPr>
        <w:t>của</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tánh</w:t>
      </w:r>
      <w:r>
        <w:rPr>
          <w:color w:val="231F20"/>
          <w:spacing w:val="-10"/>
          <w:sz w:val="26"/>
        </w:rPr>
        <w:t> </w:t>
      </w:r>
      <w:r>
        <w:rPr>
          <w:color w:val="231F20"/>
          <w:sz w:val="26"/>
        </w:rPr>
        <w:t>phàm</w:t>
      </w:r>
      <w:r>
        <w:rPr>
          <w:color w:val="231F20"/>
          <w:spacing w:val="-10"/>
          <w:sz w:val="26"/>
        </w:rPr>
        <w:t> </w:t>
      </w:r>
      <w:r>
        <w:rPr>
          <w:color w:val="231F20"/>
          <w:sz w:val="26"/>
        </w:rPr>
        <w:t>phu</w:t>
      </w:r>
      <w:r>
        <w:rPr>
          <w:color w:val="231F20"/>
          <w:spacing w:val="-9"/>
          <w:sz w:val="26"/>
        </w:rPr>
        <w:t> </w:t>
      </w:r>
      <w:r>
        <w:rPr>
          <w:color w:val="231F20"/>
          <w:sz w:val="26"/>
        </w:rPr>
        <w:t>của</w:t>
      </w:r>
      <w:r>
        <w:rPr>
          <w:color w:val="231F20"/>
          <w:spacing w:val="-10"/>
          <w:sz w:val="26"/>
        </w:rPr>
        <w:t> </w:t>
      </w:r>
      <w:r>
        <w:rPr>
          <w:color w:val="231F20"/>
          <w:sz w:val="26"/>
        </w:rPr>
        <w:t>cõi</w:t>
      </w:r>
      <w:r>
        <w:rPr>
          <w:color w:val="231F20"/>
          <w:spacing w:val="-10"/>
          <w:sz w:val="26"/>
        </w:rPr>
        <w:t> </w:t>
      </w:r>
      <w:r>
        <w:rPr>
          <w:color w:val="231F20"/>
          <w:spacing w:val="-5"/>
          <w:sz w:val="26"/>
        </w:rPr>
        <w:t>dục </w:t>
      </w:r>
      <w:r>
        <w:rPr>
          <w:color w:val="231F20"/>
          <w:sz w:val="26"/>
        </w:rPr>
        <w:t>đó chưa đoạn cũng thành tựu. Cho đến sinh nơi cõi Vô sở hữu xứ, chưa lìa nhiễm của Vô sở hữu xứ, tánh phàm phu của Vô sở hữu xứ kia chưa đoạn cũng thành tựu. Nếu sinh lên Phi tưởng phi phi tưởng xứ, tánh phàm phu của Phi tưởng phi phi tưởng xứ đó chưa đoạn cũng thành tựu.</w:t>
      </w:r>
    </w:p>
    <w:p>
      <w:pPr>
        <w:pStyle w:val="ListParagraph"/>
        <w:numPr>
          <w:ilvl w:val="0"/>
          <w:numId w:val="13"/>
        </w:numPr>
        <w:tabs>
          <w:tab w:pos="928" w:val="left" w:leader="none"/>
        </w:tabs>
        <w:spacing w:line="271" w:lineRule="auto" w:before="115" w:after="0"/>
        <w:ind w:left="110" w:right="389" w:firstLine="566"/>
        <w:jc w:val="both"/>
        <w:rPr>
          <w:sz w:val="26"/>
        </w:rPr>
      </w:pPr>
      <w:r>
        <w:rPr>
          <w:color w:val="231F20"/>
          <w:sz w:val="26"/>
        </w:rPr>
        <w:t>Hoặc</w:t>
      </w:r>
      <w:r>
        <w:rPr>
          <w:color w:val="231F20"/>
          <w:spacing w:val="-11"/>
          <w:sz w:val="26"/>
        </w:rPr>
        <w:t> </w:t>
      </w:r>
      <w:r>
        <w:rPr>
          <w:color w:val="231F20"/>
          <w:sz w:val="26"/>
        </w:rPr>
        <w:t>có</w:t>
      </w:r>
      <w:r>
        <w:rPr>
          <w:color w:val="231F20"/>
          <w:spacing w:val="-10"/>
          <w:sz w:val="26"/>
        </w:rPr>
        <w:t> </w:t>
      </w:r>
      <w:r>
        <w:rPr>
          <w:color w:val="231F20"/>
          <w:sz w:val="26"/>
        </w:rPr>
        <w:t>tánh</w:t>
      </w:r>
      <w:r>
        <w:rPr>
          <w:color w:val="231F20"/>
          <w:spacing w:val="-10"/>
          <w:sz w:val="26"/>
        </w:rPr>
        <w:t> </w:t>
      </w:r>
      <w:r>
        <w:rPr>
          <w:color w:val="231F20"/>
          <w:sz w:val="26"/>
        </w:rPr>
        <w:t>phàm</w:t>
      </w:r>
      <w:r>
        <w:rPr>
          <w:color w:val="231F20"/>
          <w:spacing w:val="-11"/>
          <w:sz w:val="26"/>
        </w:rPr>
        <w:t> </w:t>
      </w:r>
      <w:r>
        <w:rPr>
          <w:color w:val="231F20"/>
          <w:sz w:val="26"/>
        </w:rPr>
        <w:t>phu</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1"/>
          <w:sz w:val="26"/>
        </w:rPr>
        <w:t> </w:t>
      </w:r>
      <w:r>
        <w:rPr>
          <w:color w:val="231F20"/>
          <w:sz w:val="26"/>
        </w:rPr>
        <w:t>chưa</w:t>
      </w:r>
      <w:r>
        <w:rPr>
          <w:color w:val="231F20"/>
          <w:spacing w:val="-10"/>
          <w:sz w:val="26"/>
        </w:rPr>
        <w:t> </w:t>
      </w:r>
      <w:r>
        <w:rPr>
          <w:color w:val="231F20"/>
          <w:sz w:val="26"/>
        </w:rPr>
        <w:t>đoạn</w:t>
      </w:r>
      <w:r>
        <w:rPr>
          <w:color w:val="231F20"/>
          <w:spacing w:val="-10"/>
          <w:sz w:val="26"/>
        </w:rPr>
        <w:t> </w:t>
      </w:r>
      <w:r>
        <w:rPr>
          <w:color w:val="231F20"/>
          <w:sz w:val="26"/>
        </w:rPr>
        <w:t>cũng</w:t>
      </w:r>
      <w:r>
        <w:rPr>
          <w:color w:val="231F20"/>
          <w:spacing w:val="-10"/>
          <w:sz w:val="26"/>
        </w:rPr>
        <w:t> </w:t>
      </w:r>
      <w:r>
        <w:rPr>
          <w:color w:val="231F20"/>
          <w:sz w:val="26"/>
        </w:rPr>
        <w:t>không phải là thành tựu: Nghĩa là các phàm phu sinh nơi cõi dục, đã lìa nhiễm của tĩnh lự thứ nhất, chưa lìa nhiễm của tĩnh lự thứ hai, </w:t>
      </w:r>
      <w:r>
        <w:rPr>
          <w:color w:val="231F20"/>
          <w:spacing w:val="-3"/>
          <w:sz w:val="26"/>
        </w:rPr>
        <w:t>tánh </w:t>
      </w:r>
      <w:r>
        <w:rPr>
          <w:color w:val="231F20"/>
          <w:sz w:val="26"/>
        </w:rPr>
        <w:t>phàm phu của tĩnh lự thứ nhất kia không phải là chưa đoạn cũng không phải là thành tựu. Cho đến đã lìa nhiễm của Vô sở hữu xứ, tánh phàm phu của tĩnh lự thứ nhất kia cho đến tánh phàm phu của Vô</w:t>
      </w:r>
      <w:r>
        <w:rPr>
          <w:color w:val="231F20"/>
          <w:spacing w:val="-10"/>
          <w:sz w:val="26"/>
        </w:rPr>
        <w:t> </w:t>
      </w:r>
      <w:r>
        <w:rPr>
          <w:color w:val="231F20"/>
          <w:sz w:val="26"/>
        </w:rPr>
        <w:t>sở</w:t>
      </w:r>
      <w:r>
        <w:rPr>
          <w:color w:val="231F20"/>
          <w:spacing w:val="-9"/>
          <w:sz w:val="26"/>
        </w:rPr>
        <w:t> </w:t>
      </w:r>
      <w:r>
        <w:rPr>
          <w:color w:val="231F20"/>
          <w:sz w:val="26"/>
        </w:rPr>
        <w:t>hữu</w:t>
      </w:r>
      <w:r>
        <w:rPr>
          <w:color w:val="231F20"/>
          <w:spacing w:val="-9"/>
          <w:sz w:val="26"/>
        </w:rPr>
        <w:t> </w:t>
      </w:r>
      <w:r>
        <w:rPr>
          <w:color w:val="231F20"/>
          <w:sz w:val="26"/>
        </w:rPr>
        <w:t>xứ</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chưa</w:t>
      </w:r>
      <w:r>
        <w:rPr>
          <w:color w:val="231F20"/>
          <w:spacing w:val="-10"/>
          <w:sz w:val="26"/>
        </w:rPr>
        <w:t> </w:t>
      </w:r>
      <w:r>
        <w:rPr>
          <w:color w:val="231F20"/>
          <w:sz w:val="26"/>
        </w:rPr>
        <w:t>đoạn</w:t>
      </w:r>
      <w:r>
        <w:rPr>
          <w:color w:val="231F20"/>
          <w:spacing w:val="-9"/>
          <w:sz w:val="26"/>
        </w:rPr>
        <w:t> </w:t>
      </w:r>
      <w:r>
        <w:rPr>
          <w:color w:val="231F20"/>
          <w:sz w:val="26"/>
        </w:rPr>
        <w:t>cũng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thành</w:t>
      </w:r>
      <w:r>
        <w:rPr>
          <w:color w:val="231F20"/>
          <w:spacing w:val="-9"/>
          <w:sz w:val="26"/>
        </w:rPr>
        <w:t> </w:t>
      </w:r>
      <w:r>
        <w:rPr>
          <w:color w:val="231F20"/>
          <w:sz w:val="26"/>
        </w:rPr>
        <w:t>tựu.</w:t>
      </w:r>
    </w:p>
    <w:p>
      <w:pPr>
        <w:pStyle w:val="BodyText"/>
        <w:spacing w:line="271" w:lineRule="auto"/>
        <w:ind w:left="110" w:right="390"/>
      </w:pPr>
      <w:r>
        <w:rPr>
          <w:color w:val="231F20"/>
        </w:rPr>
        <w:t>Nếu sinh nơi tĩnh lự thứ nhất, chưa lìa nhiễm của tĩnh lự thứ hai, tánh phàm phu của cõi dục kia không phải là chưa đoạn </w:t>
      </w:r>
      <w:r>
        <w:rPr>
          <w:color w:val="231F20"/>
          <w:spacing w:val="-4"/>
        </w:rPr>
        <w:t>cũng </w:t>
      </w:r>
      <w:r>
        <w:rPr>
          <w:color w:val="231F20"/>
        </w:rPr>
        <w:t>không phải là thành tựu. Đã lìa nhiễm của tĩnh lự thứ hai, chưa </w:t>
      </w:r>
      <w:r>
        <w:rPr>
          <w:color w:val="231F20"/>
          <w:spacing w:val="-4"/>
        </w:rPr>
        <w:t>lìa </w:t>
      </w:r>
      <w:r>
        <w:rPr>
          <w:color w:val="231F20"/>
        </w:rPr>
        <w:t>nhiễm của tĩnh lự thứ ba, tánh phàm phu của cõi dục kia và của </w:t>
      </w:r>
      <w:r>
        <w:rPr>
          <w:color w:val="231F20"/>
          <w:spacing w:val="-4"/>
        </w:rPr>
        <w:t>tĩnh </w:t>
      </w:r>
      <w:r>
        <w:rPr>
          <w:color w:val="231F20"/>
        </w:rPr>
        <w:t>lự thứ hai không phải là chưa đoạn cũng không phải là thành tựu. Cho đến đã lìa nhiễm của Vô sở hữu xứ, tánh phàm phu của cõi dục kia</w:t>
      </w:r>
      <w:r>
        <w:rPr>
          <w:color w:val="231F20"/>
          <w:spacing w:val="-7"/>
        </w:rPr>
        <w:t> </w:t>
      </w:r>
      <w:r>
        <w:rPr>
          <w:color w:val="231F20"/>
        </w:rPr>
        <w:t>và</w:t>
      </w:r>
      <w:r>
        <w:rPr>
          <w:color w:val="231F20"/>
          <w:spacing w:val="-7"/>
        </w:rPr>
        <w:t> </w:t>
      </w:r>
      <w:r>
        <w:rPr>
          <w:color w:val="231F20"/>
        </w:rPr>
        <w:t>tánh</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tánh</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của Vô</w:t>
      </w:r>
      <w:r>
        <w:rPr>
          <w:color w:val="231F20"/>
          <w:spacing w:val="-10"/>
        </w:rPr>
        <w:t> </w:t>
      </w:r>
      <w:r>
        <w:rPr>
          <w:color w:val="231F20"/>
        </w:rPr>
        <w:t>sở</w:t>
      </w:r>
      <w:r>
        <w:rPr>
          <w:color w:val="231F20"/>
          <w:spacing w:val="-9"/>
        </w:rPr>
        <w:t> </w:t>
      </w:r>
      <w:r>
        <w:rPr>
          <w:color w:val="231F20"/>
        </w:rPr>
        <w:t>hữu</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chưa</w:t>
      </w:r>
      <w:r>
        <w:rPr>
          <w:color w:val="231F20"/>
          <w:spacing w:val="-10"/>
        </w:rPr>
        <w:t> </w:t>
      </w:r>
      <w:r>
        <w:rPr>
          <w:color w:val="231F20"/>
        </w:rPr>
        <w:t>đoạn</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 Cho</w:t>
      </w:r>
      <w:r>
        <w:rPr>
          <w:color w:val="231F20"/>
          <w:spacing w:val="-10"/>
        </w:rPr>
        <w:t> </w:t>
      </w:r>
      <w:r>
        <w:rPr>
          <w:color w:val="231F20"/>
        </w:rPr>
        <w:t>đến</w:t>
      </w:r>
      <w:r>
        <w:rPr>
          <w:color w:val="231F20"/>
          <w:spacing w:val="-9"/>
        </w:rPr>
        <w:t> </w:t>
      </w:r>
      <w:r>
        <w:rPr>
          <w:color w:val="231F20"/>
        </w:rPr>
        <w:t>nếu</w:t>
      </w:r>
      <w:r>
        <w:rPr>
          <w:color w:val="231F20"/>
          <w:spacing w:val="-10"/>
        </w:rPr>
        <w:t> </w:t>
      </w:r>
      <w:r>
        <w:rPr>
          <w:color w:val="231F20"/>
        </w:rPr>
        <w:t>sinh</w:t>
      </w:r>
      <w:r>
        <w:rPr>
          <w:color w:val="231F20"/>
          <w:spacing w:val="-10"/>
        </w:rPr>
        <w:t> </w:t>
      </w:r>
      <w:r>
        <w:rPr>
          <w:color w:val="231F20"/>
        </w:rPr>
        <w:t>nơi</w:t>
      </w:r>
      <w:r>
        <w:rPr>
          <w:color w:val="231F20"/>
          <w:spacing w:val="-10"/>
        </w:rPr>
        <w:t> </w:t>
      </w:r>
      <w:r>
        <w:rPr>
          <w:color w:val="231F20"/>
        </w:rPr>
        <w:t>Phi</w:t>
      </w:r>
      <w:r>
        <w:rPr>
          <w:color w:val="231F20"/>
          <w:spacing w:val="-11"/>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10"/>
        </w:rPr>
        <w:t> </w:t>
      </w:r>
      <w:r>
        <w:rPr>
          <w:color w:val="231F20"/>
        </w:rPr>
        <w:t>tưởng</w:t>
      </w:r>
      <w:r>
        <w:rPr>
          <w:color w:val="231F20"/>
          <w:spacing w:val="-9"/>
        </w:rPr>
        <w:t> </w:t>
      </w:r>
      <w:r>
        <w:rPr>
          <w:color w:val="231F20"/>
        </w:rPr>
        <w:t>xứ,</w:t>
      </w:r>
      <w:r>
        <w:rPr>
          <w:color w:val="231F20"/>
          <w:spacing w:val="-9"/>
        </w:rPr>
        <w:t> </w:t>
      </w:r>
      <w:r>
        <w:rPr>
          <w:color w:val="231F20"/>
        </w:rPr>
        <w:t>tánh</w:t>
      </w:r>
      <w:r>
        <w:rPr>
          <w:color w:val="231F20"/>
          <w:spacing w:val="-10"/>
        </w:rPr>
        <w:t> </w:t>
      </w:r>
      <w:r>
        <w:rPr>
          <w:color w:val="231F20"/>
        </w:rPr>
        <w:t>phàm</w:t>
      </w:r>
      <w:r>
        <w:rPr>
          <w:color w:val="231F20"/>
          <w:spacing w:val="-10"/>
        </w:rPr>
        <w:t> </w:t>
      </w:r>
      <w:r>
        <w:rPr>
          <w:color w:val="231F20"/>
        </w:rPr>
        <w:t>phu</w:t>
      </w:r>
      <w:r>
        <w:rPr>
          <w:color w:val="231F20"/>
          <w:spacing w:val="-9"/>
        </w:rPr>
        <w:t> </w:t>
      </w:r>
      <w:r>
        <w:rPr>
          <w:color w:val="231F20"/>
        </w:rPr>
        <w:t>của cõi dục kia, cho đến tánh phàm phu của Vô sở hữu xứ không phải </w:t>
      </w:r>
      <w:r>
        <w:rPr>
          <w:color w:val="231F20"/>
          <w:spacing w:val="-6"/>
        </w:rPr>
        <w:t>là </w:t>
      </w:r>
      <w:r>
        <w:rPr>
          <w:color w:val="231F20"/>
        </w:rPr>
        <w:t>chưa đoạn cũng không phải là thành tựu.</w:t>
      </w:r>
    </w:p>
    <w:p>
      <w:pPr>
        <w:pStyle w:val="BodyText"/>
        <w:spacing w:line="273" w:lineRule="auto" w:before="116"/>
        <w:ind w:left="110" w:right="390"/>
      </w:pPr>
      <w:r>
        <w:rPr>
          <w:color w:val="231F20"/>
        </w:rPr>
        <w:t>Nếu</w:t>
      </w:r>
      <w:r>
        <w:rPr>
          <w:color w:val="231F20"/>
          <w:spacing w:val="-10"/>
        </w:rPr>
        <w:t> </w:t>
      </w:r>
      <w:r>
        <w:rPr>
          <w:color w:val="231F20"/>
        </w:rPr>
        <w:t>các</w:t>
      </w:r>
      <w:r>
        <w:rPr>
          <w:color w:val="231F20"/>
          <w:spacing w:val="-13"/>
        </w:rPr>
        <w:t> </w:t>
      </w:r>
      <w:r>
        <w:rPr>
          <w:color w:val="231F20"/>
        </w:rPr>
        <w:t>Thánh</w:t>
      </w:r>
      <w:r>
        <w:rPr>
          <w:color w:val="231F20"/>
          <w:spacing w:val="-9"/>
        </w:rPr>
        <w:t> </w:t>
      </w:r>
      <w:r>
        <w:rPr>
          <w:color w:val="231F20"/>
        </w:rPr>
        <w:t>giả</w:t>
      </w:r>
      <w:r>
        <w:rPr>
          <w:color w:val="231F20"/>
          <w:spacing w:val="-9"/>
        </w:rPr>
        <w:t> </w:t>
      </w:r>
      <w:r>
        <w:rPr>
          <w:color w:val="231F20"/>
        </w:rPr>
        <w:t>đã</w:t>
      </w:r>
      <w:r>
        <w:rPr>
          <w:color w:val="231F20"/>
          <w:spacing w:val="-9"/>
        </w:rPr>
        <w:t> </w:t>
      </w:r>
      <w:r>
        <w:rPr>
          <w:color w:val="231F20"/>
        </w:rPr>
        <w:t>lìa</w:t>
      </w:r>
      <w:r>
        <w:rPr>
          <w:color w:val="231F20"/>
          <w:spacing w:val="-9"/>
        </w:rPr>
        <w:t> </w:t>
      </w:r>
      <w:r>
        <w:rPr>
          <w:color w:val="231F20"/>
        </w:rPr>
        <w:t>nhiễm</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chưa</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nơi tĩnh lự thứ nhất, tánh phàm phu của cõi dục kia không phải là </w:t>
      </w:r>
      <w:r>
        <w:rPr>
          <w:color w:val="231F20"/>
          <w:spacing w:val="-4"/>
        </w:rPr>
        <w:t>chưa</w:t>
      </w:r>
      <w:r>
        <w:rPr>
          <w:color w:val="231F20"/>
          <w:spacing w:val="57"/>
        </w:rPr>
        <w:t> </w:t>
      </w:r>
      <w:r>
        <w:rPr>
          <w:color w:val="231F20"/>
        </w:rPr>
        <w:t>đoạn</w:t>
      </w:r>
      <w:r>
        <w:rPr>
          <w:color w:val="231F20"/>
          <w:spacing w:val="-11"/>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Đã</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nơi</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nhất,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chưa lìa nhiễm nơi tĩnh lự thứ hai, tánh phàm phu của cõi dục </w:t>
      </w:r>
      <w:r>
        <w:rPr>
          <w:color w:val="231F20"/>
          <w:spacing w:val="-4"/>
        </w:rPr>
        <w:t>kia</w:t>
      </w:r>
      <w:r>
        <w:rPr>
          <w:color w:val="231F20"/>
          <w:spacing w:val="57"/>
        </w:rPr>
        <w:t> </w:t>
      </w:r>
      <w:r>
        <w:rPr>
          <w:color w:val="231F20"/>
        </w:rPr>
        <w:t>và của tĩnh lự thứ nhất không phải là chưa đoạn cũng không phải là thành</w:t>
      </w:r>
      <w:r>
        <w:rPr>
          <w:color w:val="231F20"/>
          <w:spacing w:val="-12"/>
        </w:rPr>
        <w:t> </w:t>
      </w:r>
      <w:r>
        <w:rPr>
          <w:color w:val="231F20"/>
        </w:rPr>
        <w:t>tựu.</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đã</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của</w:t>
      </w:r>
      <w:r>
        <w:rPr>
          <w:color w:val="231F20"/>
          <w:spacing w:val="-12"/>
        </w:rPr>
        <w:t> </w:t>
      </w:r>
      <w:r>
        <w:rPr>
          <w:color w:val="231F20"/>
        </w:rPr>
        <w:t>Phi</w:t>
      </w:r>
      <w:r>
        <w:rPr>
          <w:color w:val="231F20"/>
          <w:spacing w:val="-11"/>
        </w:rPr>
        <w:t> </w:t>
      </w:r>
      <w:r>
        <w:rPr>
          <w:color w:val="231F20"/>
        </w:rPr>
        <w:t>tưởng</w:t>
      </w:r>
      <w:r>
        <w:rPr>
          <w:color w:val="231F20"/>
          <w:spacing w:val="-11"/>
        </w:rPr>
        <w:t> </w:t>
      </w:r>
      <w:r>
        <w:rPr>
          <w:color w:val="231F20"/>
        </w:rPr>
        <w:t>phi</w:t>
      </w:r>
      <w:r>
        <w:rPr>
          <w:color w:val="231F20"/>
          <w:spacing w:val="-11"/>
        </w:rPr>
        <w:t> </w:t>
      </w:r>
      <w:r>
        <w:rPr>
          <w:color w:val="231F20"/>
        </w:rPr>
        <w:t>phi</w:t>
      </w:r>
      <w:r>
        <w:rPr>
          <w:color w:val="231F20"/>
          <w:spacing w:val="-11"/>
        </w:rPr>
        <w:t> </w:t>
      </w:r>
      <w:r>
        <w:rPr>
          <w:color w:val="231F20"/>
        </w:rPr>
        <w:t>tưởng</w:t>
      </w:r>
      <w:r>
        <w:rPr>
          <w:color w:val="231F20"/>
          <w:spacing w:val="-11"/>
        </w:rPr>
        <w:t> </w:t>
      </w:r>
      <w:r>
        <w:rPr>
          <w:color w:val="231F20"/>
        </w:rPr>
        <w:t>xứ,</w:t>
      </w:r>
      <w:r>
        <w:rPr>
          <w:color w:val="231F20"/>
          <w:spacing w:val="-11"/>
        </w:rPr>
        <w:t> </w:t>
      </w:r>
      <w:r>
        <w:rPr>
          <w:color w:val="231F20"/>
        </w:rPr>
        <w:t>tánh phàm phu của chín địa trong ba cõi không phải là chưa đoạn </w:t>
      </w:r>
      <w:r>
        <w:rPr>
          <w:color w:val="231F20"/>
          <w:spacing w:val="-3"/>
        </w:rPr>
        <w:t>cũng </w:t>
      </w:r>
      <w:r>
        <w:rPr>
          <w:color w:val="231F20"/>
        </w:rPr>
        <w:t>không phải là thành tựu.</w:t>
      </w:r>
    </w:p>
    <w:p>
      <w:pPr>
        <w:pStyle w:val="BodyText"/>
        <w:spacing w:before="109"/>
        <w:ind w:left="960" w:firstLine="0"/>
      </w:pPr>
      <w:r>
        <w:rPr>
          <w:i/>
          <w:color w:val="231F20"/>
        </w:rPr>
        <w:t>Hỏi: </w:t>
      </w:r>
      <w:r>
        <w:rPr>
          <w:color w:val="231F20"/>
        </w:rPr>
        <w:t>Từng có tánh phàm phu đã đoạn nhưng thành tựu chăng?</w:t>
      </w:r>
    </w:p>
    <w:p>
      <w:pPr>
        <w:pStyle w:val="BodyText"/>
        <w:spacing w:line="273" w:lineRule="auto" w:before="154"/>
        <w:ind w:right="106"/>
      </w:pPr>
      <w:r>
        <w:rPr>
          <w:i/>
          <w:color w:val="231F20"/>
        </w:rPr>
        <w:t>Đáp: </w:t>
      </w:r>
      <w:r>
        <w:rPr>
          <w:color w:val="231F20"/>
        </w:rPr>
        <w:t>Nên nêu ra bốn trường hợp: Nghĩa là trường hợp thứ hai ở trước làm trường hợp thứ nhất ở </w:t>
      </w:r>
      <w:r>
        <w:rPr>
          <w:color w:val="231F20"/>
          <w:spacing w:val="-5"/>
        </w:rPr>
        <w:t>đây. </w:t>
      </w:r>
      <w:r>
        <w:rPr>
          <w:color w:val="231F20"/>
        </w:rPr>
        <w:t>Trường hợp thứ nhất ở </w:t>
      </w:r>
      <w:r>
        <w:rPr>
          <w:color w:val="231F20"/>
          <w:spacing w:val="-3"/>
        </w:rPr>
        <w:t>trước </w:t>
      </w:r>
      <w:r>
        <w:rPr>
          <w:color w:val="231F20"/>
        </w:rPr>
        <w:t>làm</w:t>
      </w:r>
      <w:r>
        <w:rPr>
          <w:color w:val="231F20"/>
          <w:spacing w:val="-4"/>
        </w:rPr>
        <w:t> </w:t>
      </w:r>
      <w:r>
        <w:rPr>
          <w:color w:val="231F20"/>
        </w:rPr>
        <w:t>trường</w:t>
      </w:r>
      <w:r>
        <w:rPr>
          <w:color w:val="231F20"/>
          <w:spacing w:val="-3"/>
        </w:rPr>
        <w:t> </w:t>
      </w:r>
      <w:r>
        <w:rPr>
          <w:color w:val="231F20"/>
        </w:rPr>
        <w:t>hợp</w:t>
      </w:r>
      <w:r>
        <w:rPr>
          <w:color w:val="231F20"/>
          <w:spacing w:val="-4"/>
        </w:rPr>
        <w:t> </w:t>
      </w:r>
      <w:r>
        <w:rPr>
          <w:color w:val="231F20"/>
        </w:rPr>
        <w:t>thứ</w:t>
      </w:r>
      <w:r>
        <w:rPr>
          <w:color w:val="231F20"/>
          <w:spacing w:val="-3"/>
        </w:rPr>
        <w:t> </w:t>
      </w:r>
      <w:r>
        <w:rPr>
          <w:color w:val="231F20"/>
        </w:rPr>
        <w:t>hai</w:t>
      </w:r>
      <w:r>
        <w:rPr>
          <w:color w:val="231F20"/>
          <w:spacing w:val="-4"/>
        </w:rPr>
        <w:t> </w:t>
      </w:r>
      <w:r>
        <w:rPr>
          <w:color w:val="231F20"/>
        </w:rPr>
        <w:t>ở</w:t>
      </w:r>
      <w:r>
        <w:rPr>
          <w:color w:val="231F20"/>
          <w:spacing w:val="-3"/>
        </w:rPr>
        <w:t> </w:t>
      </w:r>
      <w:r>
        <w:rPr>
          <w:color w:val="231F20"/>
          <w:spacing w:val="-5"/>
        </w:rPr>
        <w:t>đây.</w:t>
      </w:r>
      <w:r>
        <w:rPr>
          <w:color w:val="231F20"/>
          <w:spacing w:val="-8"/>
        </w:rPr>
        <w:t> </w:t>
      </w:r>
      <w:r>
        <w:rPr>
          <w:color w:val="231F20"/>
        </w:rPr>
        <w:t>Trường</w:t>
      </w:r>
      <w:r>
        <w:rPr>
          <w:color w:val="231F20"/>
          <w:spacing w:val="-3"/>
        </w:rPr>
        <w:t> </w:t>
      </w:r>
      <w:r>
        <w:rPr>
          <w:color w:val="231F20"/>
        </w:rPr>
        <w:t>hợp</w:t>
      </w:r>
      <w:r>
        <w:rPr>
          <w:color w:val="231F20"/>
          <w:spacing w:val="-4"/>
        </w:rPr>
        <w:t> </w:t>
      </w:r>
      <w:r>
        <w:rPr>
          <w:color w:val="231F20"/>
        </w:rPr>
        <w:t>thứ</w:t>
      </w:r>
      <w:r>
        <w:rPr>
          <w:color w:val="231F20"/>
          <w:spacing w:val="-3"/>
        </w:rPr>
        <w:t> </w:t>
      </w:r>
      <w:r>
        <w:rPr>
          <w:color w:val="231F20"/>
        </w:rPr>
        <w:t>tư</w:t>
      </w:r>
      <w:r>
        <w:rPr>
          <w:color w:val="231F20"/>
          <w:spacing w:val="-4"/>
        </w:rPr>
        <w:t> </w:t>
      </w:r>
      <w:r>
        <w:rPr>
          <w:color w:val="231F20"/>
        </w:rPr>
        <w:t>ở</w:t>
      </w:r>
      <w:r>
        <w:rPr>
          <w:color w:val="231F20"/>
          <w:spacing w:val="-3"/>
        </w:rPr>
        <w:t> </w:t>
      </w:r>
      <w:r>
        <w:rPr>
          <w:color w:val="231F20"/>
        </w:rPr>
        <w:t>trước</w:t>
      </w:r>
      <w:r>
        <w:rPr>
          <w:color w:val="231F20"/>
          <w:spacing w:val="-4"/>
        </w:rPr>
        <w:t> </w:t>
      </w:r>
      <w:r>
        <w:rPr>
          <w:color w:val="231F20"/>
        </w:rPr>
        <w:t>làm</w:t>
      </w:r>
      <w:r>
        <w:rPr>
          <w:color w:val="231F20"/>
          <w:spacing w:val="-3"/>
        </w:rPr>
        <w:t> </w:t>
      </w:r>
      <w:r>
        <w:rPr>
          <w:color w:val="231F20"/>
        </w:rPr>
        <w:t>trường hợp thứ ba ở </w:t>
      </w:r>
      <w:r>
        <w:rPr>
          <w:color w:val="231F20"/>
          <w:spacing w:val="-5"/>
        </w:rPr>
        <w:t>đây. </w:t>
      </w:r>
      <w:r>
        <w:rPr>
          <w:color w:val="231F20"/>
        </w:rPr>
        <w:t>Trường hợp thứ ba ở trước làm trường hợp thứ </w:t>
      </w:r>
      <w:r>
        <w:rPr>
          <w:color w:val="231F20"/>
          <w:spacing w:val="-6"/>
        </w:rPr>
        <w:t>tư </w:t>
      </w:r>
      <w:r>
        <w:rPr>
          <w:color w:val="231F20"/>
        </w:rPr>
        <w:t>ở </w:t>
      </w:r>
      <w:r>
        <w:rPr>
          <w:color w:val="231F20"/>
          <w:spacing w:val="-5"/>
        </w:rPr>
        <w:t>đây. </w:t>
      </w:r>
      <w:r>
        <w:rPr>
          <w:color w:val="231F20"/>
        </w:rPr>
        <w:t>Căn cứ theo như trước đã nói, nên biết về tướng của</w:t>
      </w:r>
      <w:r>
        <w:rPr>
          <w:color w:val="231F20"/>
          <w:spacing w:val="7"/>
        </w:rPr>
        <w:t> </w:t>
      </w:r>
      <w:r>
        <w:rPr>
          <w:color w:val="231F20"/>
        </w:rPr>
        <w:t>chúng.</w:t>
      </w:r>
    </w:p>
    <w:p>
      <w:pPr>
        <w:pStyle w:val="BodyText"/>
        <w:spacing w:before="110"/>
        <w:ind w:left="960" w:firstLine="0"/>
      </w:pPr>
      <w:r>
        <w:rPr>
          <w:i/>
          <w:color w:val="231F20"/>
        </w:rPr>
        <w:t>Hỏi: </w:t>
      </w:r>
      <w:r>
        <w:rPr>
          <w:color w:val="231F20"/>
        </w:rPr>
        <w:t>Tánh phàm phu gọi là pháp gì?</w:t>
      </w:r>
    </w:p>
    <w:p>
      <w:pPr>
        <w:pStyle w:val="BodyText"/>
        <w:spacing w:before="154"/>
        <w:ind w:left="960" w:firstLine="0"/>
      </w:pPr>
      <w:r>
        <w:rPr>
          <w:i/>
          <w:color w:val="231F20"/>
        </w:rPr>
        <w:t>Đáp: </w:t>
      </w:r>
      <w:r>
        <w:rPr>
          <w:color w:val="231F20"/>
        </w:rPr>
        <w:t>Là tâm bất tương ưng hành không nhiễm ô của ba cõi.</w:t>
      </w:r>
    </w:p>
    <w:p>
      <w:pPr>
        <w:pStyle w:val="BodyText"/>
        <w:spacing w:before="154"/>
        <w:ind w:left="960" w:firstLine="0"/>
      </w:pPr>
      <w:r>
        <w:rPr>
          <w:i/>
          <w:color w:val="231F20"/>
        </w:rPr>
        <w:t>Hỏi: </w:t>
      </w:r>
      <w:r>
        <w:rPr>
          <w:color w:val="231F20"/>
        </w:rPr>
        <w:t>Vì sao lại tạo ra phần Luận này?</w:t>
      </w:r>
    </w:p>
    <w:p>
      <w:pPr>
        <w:pStyle w:val="BodyText"/>
        <w:spacing w:line="273" w:lineRule="auto" w:before="155"/>
        <w:ind w:right="106"/>
      </w:pPr>
      <w:r>
        <w:rPr>
          <w:i/>
          <w:color w:val="231F20"/>
          <w:spacing w:val="-3"/>
        </w:rPr>
        <w:t>Đáp: </w:t>
      </w:r>
      <w:r>
        <w:rPr>
          <w:color w:val="231F20"/>
        </w:rPr>
        <w:t>Vì </w:t>
      </w:r>
      <w:r>
        <w:rPr>
          <w:color w:val="231F20"/>
          <w:spacing w:val="-3"/>
        </w:rPr>
        <w:t>nhằm </w:t>
      </w:r>
      <w:r>
        <w:rPr>
          <w:color w:val="231F20"/>
          <w:spacing w:val="-4"/>
        </w:rPr>
        <w:t>khiến </w:t>
      </w:r>
      <w:r>
        <w:rPr>
          <w:color w:val="231F20"/>
          <w:spacing w:val="-3"/>
        </w:rPr>
        <w:t>cho </w:t>
      </w:r>
      <w:r>
        <w:rPr>
          <w:color w:val="231F20"/>
        </w:rPr>
        <w:t>kẻ </w:t>
      </w:r>
      <w:r>
        <w:rPr>
          <w:color w:val="231F20"/>
          <w:spacing w:val="-3"/>
        </w:rPr>
        <w:t>nghi </w:t>
      </w:r>
      <w:r>
        <w:rPr>
          <w:color w:val="231F20"/>
        </w:rPr>
        <w:t>có </w:t>
      </w:r>
      <w:r>
        <w:rPr>
          <w:color w:val="231F20"/>
          <w:spacing w:val="-3"/>
        </w:rPr>
        <w:t>được </w:t>
      </w:r>
      <w:r>
        <w:rPr>
          <w:color w:val="231F20"/>
          <w:spacing w:val="-4"/>
        </w:rPr>
        <w:t>quyết định. Nghĩa là</w:t>
      </w:r>
      <w:r>
        <w:rPr>
          <w:color w:val="231F20"/>
          <w:spacing w:val="57"/>
        </w:rPr>
        <w:t> </w:t>
      </w:r>
      <w:r>
        <w:rPr>
          <w:color w:val="231F20"/>
          <w:spacing w:val="-4"/>
        </w:rPr>
        <w:t>trước </w:t>
      </w:r>
      <w:r>
        <w:rPr>
          <w:color w:val="231F20"/>
          <w:spacing w:val="-3"/>
        </w:rPr>
        <w:t>nói </w:t>
      </w:r>
      <w:r>
        <w:rPr>
          <w:color w:val="231F20"/>
          <w:spacing w:val="-4"/>
        </w:rPr>
        <w:t>không </w:t>
      </w:r>
      <w:r>
        <w:rPr>
          <w:color w:val="231F20"/>
          <w:spacing w:val="-3"/>
        </w:rPr>
        <w:t>được pháp </w:t>
      </w:r>
      <w:r>
        <w:rPr>
          <w:color w:val="231F20"/>
          <w:spacing w:val="-4"/>
        </w:rPr>
        <w:t>Thánh, </w:t>
      </w:r>
      <w:r>
        <w:rPr>
          <w:color w:val="231F20"/>
          <w:spacing w:val="-3"/>
        </w:rPr>
        <w:t>gọi </w:t>
      </w:r>
      <w:r>
        <w:rPr>
          <w:color w:val="231F20"/>
        </w:rPr>
        <w:t>là </w:t>
      </w:r>
      <w:r>
        <w:rPr>
          <w:color w:val="231F20"/>
          <w:spacing w:val="-3"/>
        </w:rPr>
        <w:t>tánh phàm phu, hoặc </w:t>
      </w:r>
      <w:r>
        <w:rPr>
          <w:color w:val="231F20"/>
        </w:rPr>
        <w:t>có </w:t>
      </w:r>
      <w:r>
        <w:rPr>
          <w:color w:val="231F20"/>
          <w:spacing w:val="-4"/>
        </w:rPr>
        <w:t>kẻ </w:t>
      </w:r>
      <w:r>
        <w:rPr>
          <w:color w:val="231F20"/>
          <w:spacing w:val="-3"/>
        </w:rPr>
        <w:t>sinh </w:t>
      </w:r>
      <w:r>
        <w:rPr>
          <w:color w:val="231F20"/>
          <w:spacing w:val="-4"/>
        </w:rPr>
        <w:t>nghi: Không </w:t>
      </w:r>
      <w:r>
        <w:rPr>
          <w:color w:val="231F20"/>
          <w:spacing w:val="-3"/>
        </w:rPr>
        <w:t>được pháp </w:t>
      </w:r>
      <w:r>
        <w:rPr>
          <w:color w:val="231F20"/>
          <w:spacing w:val="-4"/>
        </w:rPr>
        <w:t>Thánh </w:t>
      </w:r>
      <w:r>
        <w:rPr>
          <w:color w:val="231F20"/>
        </w:rPr>
        <w:t>là </w:t>
      </w:r>
      <w:r>
        <w:rPr>
          <w:color w:val="231F20"/>
          <w:spacing w:val="-4"/>
        </w:rPr>
        <w:t>không </w:t>
      </w:r>
      <w:r>
        <w:rPr>
          <w:color w:val="231F20"/>
          <w:spacing w:val="-3"/>
        </w:rPr>
        <w:t>thật </w:t>
      </w:r>
      <w:r>
        <w:rPr>
          <w:color w:val="231F20"/>
        </w:rPr>
        <w:t>có </w:t>
      </w:r>
      <w:r>
        <w:rPr>
          <w:color w:val="231F20"/>
          <w:spacing w:val="-3"/>
        </w:rPr>
        <w:t>Thể, như </w:t>
      </w:r>
      <w:r>
        <w:rPr>
          <w:color w:val="231F20"/>
          <w:spacing w:val="-4"/>
        </w:rPr>
        <w:t>chưa </w:t>
      </w:r>
      <w:r>
        <w:rPr>
          <w:color w:val="231F20"/>
          <w:spacing w:val="-3"/>
        </w:rPr>
        <w:t>được của cải. </w:t>
      </w:r>
      <w:r>
        <w:rPr>
          <w:color w:val="231F20"/>
        </w:rPr>
        <w:t>Vì </w:t>
      </w:r>
      <w:r>
        <w:rPr>
          <w:color w:val="231F20"/>
          <w:spacing w:val="-3"/>
        </w:rPr>
        <w:t>muốn cho nghi này được </w:t>
      </w:r>
      <w:r>
        <w:rPr>
          <w:color w:val="231F20"/>
          <w:spacing w:val="-4"/>
        </w:rPr>
        <w:t>quyết </w:t>
      </w:r>
      <w:r>
        <w:rPr>
          <w:color w:val="231F20"/>
          <w:spacing w:val="-3"/>
        </w:rPr>
        <w:t>định </w:t>
      </w:r>
      <w:r>
        <w:rPr>
          <w:color w:val="231F20"/>
        </w:rPr>
        <w:t>và </w:t>
      </w:r>
      <w:r>
        <w:rPr>
          <w:color w:val="231F20"/>
          <w:spacing w:val="-3"/>
        </w:rPr>
        <w:t>chỉ </w:t>
      </w:r>
      <w:r>
        <w:rPr>
          <w:color w:val="231F20"/>
        </w:rPr>
        <w:t>rõ </w:t>
      </w:r>
      <w:r>
        <w:rPr>
          <w:color w:val="231F20"/>
          <w:spacing w:val="-4"/>
        </w:rPr>
        <w:t>tánh </w:t>
      </w:r>
      <w:r>
        <w:rPr>
          <w:color w:val="231F20"/>
          <w:spacing w:val="-3"/>
        </w:rPr>
        <w:t>phàm</w:t>
      </w:r>
      <w:r>
        <w:rPr>
          <w:color w:val="231F20"/>
          <w:spacing w:val="-18"/>
        </w:rPr>
        <w:t> </w:t>
      </w:r>
      <w:r>
        <w:rPr>
          <w:color w:val="231F20"/>
          <w:spacing w:val="-3"/>
        </w:rPr>
        <w:t>phu</w:t>
      </w:r>
      <w:r>
        <w:rPr>
          <w:color w:val="231F20"/>
          <w:spacing w:val="-17"/>
        </w:rPr>
        <w:t> </w:t>
      </w:r>
      <w:r>
        <w:rPr>
          <w:color w:val="231F20"/>
        </w:rPr>
        <w:t>là</w:t>
      </w:r>
      <w:r>
        <w:rPr>
          <w:color w:val="231F20"/>
          <w:spacing w:val="-17"/>
        </w:rPr>
        <w:t> </w:t>
      </w:r>
      <w:r>
        <w:rPr>
          <w:color w:val="231F20"/>
          <w:spacing w:val="-3"/>
        </w:rPr>
        <w:t>pháp</w:t>
      </w:r>
      <w:r>
        <w:rPr>
          <w:color w:val="231F20"/>
          <w:spacing w:val="-17"/>
        </w:rPr>
        <w:t> </w:t>
      </w:r>
      <w:r>
        <w:rPr>
          <w:color w:val="231F20"/>
          <w:spacing w:val="-3"/>
        </w:rPr>
        <w:t>thật</w:t>
      </w:r>
      <w:r>
        <w:rPr>
          <w:color w:val="231F20"/>
          <w:spacing w:val="-18"/>
        </w:rPr>
        <w:t> </w:t>
      </w:r>
      <w:r>
        <w:rPr>
          <w:color w:val="231F20"/>
          <w:spacing w:val="-3"/>
        </w:rPr>
        <w:t>có,</w:t>
      </w:r>
      <w:r>
        <w:rPr>
          <w:color w:val="231F20"/>
          <w:spacing w:val="-17"/>
        </w:rPr>
        <w:t> </w:t>
      </w:r>
      <w:r>
        <w:rPr>
          <w:color w:val="231F20"/>
          <w:spacing w:val="-4"/>
        </w:rPr>
        <w:t>thuộc</w:t>
      </w:r>
      <w:r>
        <w:rPr>
          <w:color w:val="231F20"/>
          <w:spacing w:val="-17"/>
        </w:rPr>
        <w:t> </w:t>
      </w:r>
      <w:r>
        <w:rPr>
          <w:color w:val="231F20"/>
        </w:rPr>
        <w:t>về</w:t>
      </w:r>
      <w:r>
        <w:rPr>
          <w:color w:val="231F20"/>
          <w:spacing w:val="-17"/>
        </w:rPr>
        <w:t> </w:t>
      </w:r>
      <w:r>
        <w:rPr>
          <w:color w:val="231F20"/>
          <w:spacing w:val="-3"/>
        </w:rPr>
        <w:t>hành</w:t>
      </w:r>
      <w:r>
        <w:rPr>
          <w:color w:val="231F20"/>
          <w:spacing w:val="-18"/>
        </w:rPr>
        <w:t> </w:t>
      </w:r>
      <w:r>
        <w:rPr>
          <w:color w:val="231F20"/>
          <w:spacing w:val="-3"/>
        </w:rPr>
        <w:t>uẩn,</w:t>
      </w:r>
      <w:r>
        <w:rPr>
          <w:color w:val="231F20"/>
          <w:spacing w:val="-17"/>
        </w:rPr>
        <w:t> </w:t>
      </w:r>
      <w:r>
        <w:rPr>
          <w:color w:val="231F20"/>
          <w:spacing w:val="-3"/>
        </w:rPr>
        <w:t>nên</w:t>
      </w:r>
      <w:r>
        <w:rPr>
          <w:color w:val="231F20"/>
          <w:spacing w:val="-17"/>
        </w:rPr>
        <w:t> </w:t>
      </w:r>
      <w:r>
        <w:rPr>
          <w:color w:val="231F20"/>
          <w:spacing w:val="-3"/>
        </w:rPr>
        <w:t>tạo</w:t>
      </w:r>
      <w:r>
        <w:rPr>
          <w:color w:val="231F20"/>
          <w:spacing w:val="-17"/>
        </w:rPr>
        <w:t> </w:t>
      </w:r>
      <w:r>
        <w:rPr>
          <w:color w:val="231F20"/>
        </w:rPr>
        <w:t>ra</w:t>
      </w:r>
      <w:r>
        <w:rPr>
          <w:color w:val="231F20"/>
          <w:spacing w:val="-18"/>
        </w:rPr>
        <w:t> </w:t>
      </w:r>
      <w:r>
        <w:rPr>
          <w:color w:val="231F20"/>
          <w:spacing w:val="-3"/>
        </w:rPr>
        <w:t>phần</w:t>
      </w:r>
      <w:r>
        <w:rPr>
          <w:color w:val="231F20"/>
          <w:spacing w:val="-17"/>
        </w:rPr>
        <w:t> </w:t>
      </w:r>
      <w:r>
        <w:rPr>
          <w:color w:val="231F20"/>
          <w:spacing w:val="-3"/>
        </w:rPr>
        <w:t>Luận</w:t>
      </w:r>
      <w:r>
        <w:rPr>
          <w:color w:val="231F20"/>
          <w:spacing w:val="-17"/>
        </w:rPr>
        <w:t> </w:t>
      </w:r>
      <w:r>
        <w:rPr>
          <w:color w:val="231F20"/>
          <w:spacing w:val="-7"/>
        </w:rPr>
        <w:t>này.</w:t>
      </w:r>
    </w:p>
    <w:p>
      <w:pPr>
        <w:pStyle w:val="BodyText"/>
        <w:spacing w:line="273" w:lineRule="auto" w:before="109"/>
        <w:ind w:right="107"/>
      </w:pPr>
      <w:r>
        <w:rPr>
          <w:color w:val="231F20"/>
        </w:rPr>
        <w:t>Có thuyết nói: Trước đây tuy đã chỉ rõ Tướng của tánh phàm phu, nhưng chưa biện luận về Thể, nay vì muốn nói đến Thể đó,</w:t>
      </w:r>
      <w:r>
        <w:rPr>
          <w:color w:val="231F20"/>
          <w:spacing w:val="-37"/>
        </w:rPr>
        <w:t> </w:t>
      </w:r>
      <w:r>
        <w:rPr>
          <w:color w:val="231F20"/>
          <w:spacing w:val="-4"/>
        </w:rPr>
        <w:t>nên </w:t>
      </w:r>
      <w:r>
        <w:rPr>
          <w:color w:val="231F20"/>
        </w:rPr>
        <w:t>tạo ra phần Luận </w:t>
      </w:r>
      <w:r>
        <w:rPr>
          <w:color w:val="231F20"/>
          <w:spacing w:val="-5"/>
        </w:rPr>
        <w:t>này.</w:t>
      </w:r>
    </w:p>
    <w:p>
      <w:pPr>
        <w:pStyle w:val="BodyText"/>
        <w:spacing w:line="273" w:lineRule="auto" w:before="111"/>
        <w:ind w:right="106"/>
      </w:pPr>
      <w:r>
        <w:rPr>
          <w:color w:val="231F20"/>
        </w:rPr>
        <w:t>Có</w:t>
      </w:r>
      <w:r>
        <w:rPr>
          <w:color w:val="231F20"/>
          <w:spacing w:val="-7"/>
        </w:rPr>
        <w:t> </w:t>
      </w:r>
      <w:r>
        <w:rPr>
          <w:color w:val="231F20"/>
        </w:rPr>
        <w:t>Sư</w:t>
      </w:r>
      <w:r>
        <w:rPr>
          <w:color w:val="231F20"/>
          <w:spacing w:val="-7"/>
        </w:rPr>
        <w:t> </w:t>
      </w:r>
      <w:r>
        <w:rPr>
          <w:color w:val="231F20"/>
        </w:rPr>
        <w:t>khác</w:t>
      </w:r>
      <w:r>
        <w:rPr>
          <w:color w:val="231F20"/>
          <w:spacing w:val="-7"/>
        </w:rPr>
        <w:t> </w:t>
      </w:r>
      <w:r>
        <w:rPr>
          <w:color w:val="231F20"/>
        </w:rPr>
        <w:t>cho:</w:t>
      </w:r>
      <w:r>
        <w:rPr>
          <w:color w:val="231F20"/>
          <w:spacing w:val="-12"/>
        </w:rPr>
        <w:t> </w:t>
      </w:r>
      <w:r>
        <w:rPr>
          <w:color w:val="231F20"/>
        </w:rPr>
        <w:t>Trước</w:t>
      </w:r>
      <w:r>
        <w:rPr>
          <w:color w:val="231F20"/>
          <w:spacing w:val="-6"/>
        </w:rPr>
        <w:t> </w:t>
      </w:r>
      <w:r>
        <w:rPr>
          <w:color w:val="231F20"/>
        </w:rPr>
        <w:t>đây</w:t>
      </w:r>
      <w:r>
        <w:rPr>
          <w:color w:val="231F20"/>
          <w:spacing w:val="-7"/>
        </w:rPr>
        <w:t> </w:t>
      </w:r>
      <w:r>
        <w:rPr>
          <w:color w:val="231F20"/>
        </w:rPr>
        <w:t>tuy</w:t>
      </w:r>
      <w:r>
        <w:rPr>
          <w:color w:val="231F20"/>
          <w:spacing w:val="-7"/>
        </w:rPr>
        <w:t> </w:t>
      </w:r>
      <w:r>
        <w:rPr>
          <w:color w:val="231F20"/>
        </w:rPr>
        <w:t>đã</w:t>
      </w:r>
      <w:r>
        <w:rPr>
          <w:color w:val="231F20"/>
          <w:spacing w:val="-7"/>
        </w:rPr>
        <w:t> </w:t>
      </w:r>
      <w:r>
        <w:rPr>
          <w:color w:val="231F20"/>
        </w:rPr>
        <w:t>nói</w:t>
      </w:r>
      <w:r>
        <w:rPr>
          <w:color w:val="231F20"/>
          <w:spacing w:val="-6"/>
        </w:rPr>
        <w:t> </w:t>
      </w:r>
      <w:r>
        <w:rPr>
          <w:color w:val="231F20"/>
        </w:rPr>
        <w:t>rõ</w:t>
      </w:r>
      <w:r>
        <w:rPr>
          <w:color w:val="231F20"/>
          <w:spacing w:val="-7"/>
        </w:rPr>
        <w:t> </w:t>
      </w:r>
      <w:r>
        <w:rPr>
          <w:color w:val="231F20"/>
        </w:rPr>
        <w:t>về</w:t>
      </w:r>
      <w:r>
        <w:rPr>
          <w:color w:val="231F20"/>
          <w:spacing w:val="-12"/>
        </w:rPr>
        <w:t> </w:t>
      </w:r>
      <w:r>
        <w:rPr>
          <w:color w:val="231F20"/>
        </w:rPr>
        <w:t>Thể</w:t>
      </w:r>
      <w:r>
        <w:rPr>
          <w:color w:val="231F20"/>
          <w:spacing w:val="-7"/>
        </w:rPr>
        <w:t> </w:t>
      </w:r>
      <w:r>
        <w:rPr>
          <w:color w:val="231F20"/>
        </w:rPr>
        <w:t>của</w:t>
      </w:r>
      <w:r>
        <w:rPr>
          <w:color w:val="231F20"/>
          <w:spacing w:val="-6"/>
        </w:rPr>
        <w:t> </w:t>
      </w:r>
      <w:r>
        <w:rPr>
          <w:color w:val="231F20"/>
        </w:rPr>
        <w:t>tánh</w:t>
      </w:r>
      <w:r>
        <w:rPr>
          <w:color w:val="231F20"/>
          <w:spacing w:val="-7"/>
        </w:rPr>
        <w:t> </w:t>
      </w:r>
      <w:r>
        <w:rPr>
          <w:color w:val="231F20"/>
        </w:rPr>
        <w:t>phàm phu, nhưng chưa biện luận về Tướng, nay vì muốn nói đến Tướng đó, nên tạo ra phần Luận </w:t>
      </w:r>
      <w:r>
        <w:rPr>
          <w:color w:val="231F20"/>
          <w:spacing w:val="-5"/>
        </w:rPr>
        <w:t>này.</w:t>
      </w:r>
    </w:p>
    <w:p>
      <w:pPr>
        <w:pStyle w:val="BodyText"/>
        <w:spacing w:line="273" w:lineRule="auto" w:before="111"/>
        <w:ind w:right="107"/>
      </w:pPr>
      <w:r>
        <w:rPr>
          <w:color w:val="231F20"/>
        </w:rPr>
        <w:t>Hoặc</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12"/>
        </w:rPr>
        <w:t> </w:t>
      </w:r>
      <w:r>
        <w:rPr>
          <w:color w:val="231F20"/>
        </w:rPr>
        <w:t>Trước</w:t>
      </w:r>
      <w:r>
        <w:rPr>
          <w:color w:val="231F20"/>
          <w:spacing w:val="-7"/>
        </w:rPr>
        <w:t> </w:t>
      </w:r>
      <w:r>
        <w:rPr>
          <w:color w:val="231F20"/>
        </w:rPr>
        <w:t>đã</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rPr>
        <w:t>pháp</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của</w:t>
      </w:r>
      <w:r>
        <w:rPr>
          <w:color w:val="231F20"/>
          <w:spacing w:val="-7"/>
        </w:rPr>
        <w:t> </w:t>
      </w:r>
      <w:r>
        <w:rPr>
          <w:color w:val="231F20"/>
        </w:rPr>
        <w:t>tánh</w:t>
      </w:r>
      <w:r>
        <w:rPr>
          <w:color w:val="231F20"/>
          <w:spacing w:val="-7"/>
        </w:rPr>
        <w:t> </w:t>
      </w:r>
      <w:r>
        <w:rPr>
          <w:color w:val="231F20"/>
        </w:rPr>
        <w:t>phàm phu, nay vì muốn nói về Thể của tánh phàm phu, nên tạo ra phần Luận </w:t>
      </w:r>
      <w:r>
        <w:rPr>
          <w:color w:val="231F20"/>
          <w:spacing w:val="-5"/>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Nói</w:t>
      </w:r>
      <w:r>
        <w:rPr>
          <w:color w:val="231F20"/>
          <w:spacing w:val="-10"/>
        </w:rPr>
        <w:t> </w:t>
      </w:r>
      <w:r>
        <w:rPr>
          <w:color w:val="231F20"/>
        </w:rPr>
        <w:t>ba</w:t>
      </w:r>
      <w:r>
        <w:rPr>
          <w:color w:val="231F20"/>
          <w:spacing w:val="-9"/>
        </w:rPr>
        <w:t> </w:t>
      </w:r>
      <w:r>
        <w:rPr>
          <w:color w:val="231F20"/>
        </w:rPr>
        <w:t>cõi:</w:t>
      </w:r>
      <w:r>
        <w:rPr>
          <w:color w:val="231F20"/>
          <w:spacing w:val="-9"/>
        </w:rPr>
        <w:t> </w:t>
      </w:r>
      <w:r>
        <w:rPr>
          <w:color w:val="231F20"/>
        </w:rPr>
        <w:t>Là</w:t>
      </w:r>
      <w:r>
        <w:rPr>
          <w:color w:val="231F20"/>
          <w:spacing w:val="-9"/>
        </w:rPr>
        <w:t> </w:t>
      </w:r>
      <w:r>
        <w:rPr>
          <w:color w:val="231F20"/>
        </w:rPr>
        <w:t>để</w:t>
      </w:r>
      <w:r>
        <w:rPr>
          <w:color w:val="231F20"/>
          <w:spacing w:val="-9"/>
        </w:rPr>
        <w:t> </w:t>
      </w:r>
      <w:r>
        <w:rPr>
          <w:color w:val="231F20"/>
        </w:rPr>
        <w:t>ngăn</w:t>
      </w:r>
      <w:r>
        <w:rPr>
          <w:color w:val="231F20"/>
          <w:spacing w:val="-9"/>
        </w:rPr>
        <w:t> </w:t>
      </w:r>
      <w:r>
        <w:rPr>
          <w:color w:val="231F20"/>
        </w:rPr>
        <w:t>chận</w:t>
      </w:r>
      <w:r>
        <w:rPr>
          <w:color w:val="231F20"/>
          <w:spacing w:val="-9"/>
        </w:rPr>
        <w:t> </w:t>
      </w:r>
      <w:r>
        <w:rPr>
          <w:color w:val="231F20"/>
        </w:rPr>
        <w:t>kiến</w:t>
      </w:r>
      <w:r>
        <w:rPr>
          <w:color w:val="231F20"/>
          <w:spacing w:val="-9"/>
        </w:rPr>
        <w:t> </w:t>
      </w:r>
      <w:r>
        <w:rPr>
          <w:color w:val="231F20"/>
        </w:rPr>
        <w:t>giải</w:t>
      </w:r>
      <w:r>
        <w:rPr>
          <w:color w:val="231F20"/>
          <w:spacing w:val="-9"/>
        </w:rPr>
        <w:t> </w:t>
      </w:r>
      <w:r>
        <w:rPr>
          <w:color w:val="231F20"/>
        </w:rPr>
        <w:t>cho</w:t>
      </w:r>
      <w:r>
        <w:rPr>
          <w:color w:val="231F20"/>
          <w:spacing w:val="-9"/>
        </w:rPr>
        <w:t> </w:t>
      </w:r>
      <w:r>
        <w:rPr>
          <w:color w:val="231F20"/>
        </w:rPr>
        <w:t>tánh</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chỉ</w:t>
      </w:r>
      <w:r>
        <w:rPr>
          <w:color w:val="231F20"/>
          <w:spacing w:val="-9"/>
        </w:rPr>
        <w:t> </w:t>
      </w:r>
      <w:r>
        <w:rPr>
          <w:color w:val="231F20"/>
          <w:spacing w:val="-6"/>
        </w:rPr>
        <w:t>hệ </w:t>
      </w:r>
      <w:r>
        <w:rPr>
          <w:color w:val="231F20"/>
        </w:rPr>
        <w:t>thuộc nơi cõi dục.</w:t>
      </w:r>
    </w:p>
    <w:p>
      <w:pPr>
        <w:pStyle w:val="BodyText"/>
        <w:spacing w:line="273" w:lineRule="auto" w:before="112"/>
        <w:ind w:left="110" w:right="391"/>
      </w:pPr>
      <w:r>
        <w:rPr>
          <w:color w:val="231F20"/>
        </w:rPr>
        <w:t>Không nhiễm ô: Là nhằm ngăn chận kiến giải cho tánh phàm phu là pháp nhiễm ô và do kiến đạo đoạn.</w:t>
      </w:r>
    </w:p>
    <w:p>
      <w:pPr>
        <w:pStyle w:val="BodyText"/>
        <w:spacing w:line="273" w:lineRule="auto" w:before="111"/>
        <w:ind w:left="110" w:right="390"/>
      </w:pPr>
      <w:r>
        <w:rPr>
          <w:color w:val="231F20"/>
        </w:rPr>
        <w:t>Tâm bất tương ưng: Là nhằm ngăn chận kiến giải cho tánh phàm phu là tâm sở pháp.</w:t>
      </w:r>
    </w:p>
    <w:p>
      <w:pPr>
        <w:pStyle w:val="BodyText"/>
        <w:spacing w:line="273" w:lineRule="auto" w:before="112"/>
        <w:ind w:left="110" w:right="391"/>
      </w:pPr>
      <w:r>
        <w:rPr>
          <w:color w:val="231F20"/>
        </w:rPr>
        <w:t>Hành: Là nhằm ngăn chận kiến giải cho tánh phàm phu không phải</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thật</w:t>
      </w:r>
      <w:r>
        <w:rPr>
          <w:color w:val="231F20"/>
          <w:spacing w:val="-13"/>
        </w:rPr>
        <w:t> </w:t>
      </w:r>
      <w:r>
        <w:rPr>
          <w:color w:val="231F20"/>
        </w:rPr>
        <w:t>có,</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giả</w:t>
      </w:r>
      <w:r>
        <w:rPr>
          <w:color w:val="231F20"/>
          <w:spacing w:val="-13"/>
        </w:rPr>
        <w:t> </w:t>
      </w:r>
      <w:r>
        <w:rPr>
          <w:color w:val="231F20"/>
        </w:rPr>
        <w:t>nên</w:t>
      </w:r>
      <w:r>
        <w:rPr>
          <w:color w:val="231F20"/>
          <w:spacing w:val="-13"/>
        </w:rPr>
        <w:t> </w:t>
      </w:r>
      <w:r>
        <w:rPr>
          <w:color w:val="231F20"/>
        </w:rPr>
        <w:t>lý</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rPr>
        <w:t>hành</w:t>
      </w:r>
      <w:r>
        <w:rPr>
          <w:color w:val="231F20"/>
          <w:spacing w:val="-13"/>
        </w:rPr>
        <w:t> </w:t>
      </w:r>
      <w:r>
        <w:rPr>
          <w:color w:val="231F20"/>
        </w:rPr>
        <w:t>uẩn.</w:t>
      </w:r>
    </w:p>
    <w:p>
      <w:pPr>
        <w:pStyle w:val="BodyText"/>
        <w:spacing w:line="273" w:lineRule="auto" w:before="112"/>
        <w:ind w:left="110" w:right="390"/>
      </w:pPr>
      <w:r>
        <w:rPr>
          <w:color w:val="231F20"/>
        </w:rPr>
        <w:t>Đây chính là ngăn chận lối chấp khác biệt để chỉ rõ Thể của tánh phàm phu.</w:t>
      </w:r>
    </w:p>
    <w:p>
      <w:pPr>
        <w:pStyle w:val="BodyText"/>
        <w:spacing w:line="273" w:lineRule="auto" w:before="111"/>
        <w:ind w:left="110" w:right="390"/>
      </w:pPr>
      <w:r>
        <w:rPr>
          <w:color w:val="231F20"/>
        </w:rPr>
        <w:t>Tôn</w:t>
      </w:r>
      <w:r>
        <w:rPr>
          <w:color w:val="231F20"/>
          <w:spacing w:val="-4"/>
        </w:rPr>
        <w:t> </w:t>
      </w:r>
      <w:r>
        <w:rPr>
          <w:color w:val="231F20"/>
        </w:rPr>
        <w:t>giả</w:t>
      </w:r>
      <w:r>
        <w:rPr>
          <w:color w:val="231F20"/>
          <w:spacing w:val="-4"/>
        </w:rPr>
        <w:t> </w:t>
      </w:r>
      <w:r>
        <w:rPr>
          <w:color w:val="231F20"/>
        </w:rPr>
        <w:t>Diệu</w:t>
      </w:r>
      <w:r>
        <w:rPr>
          <w:color w:val="231F20"/>
          <w:spacing w:val="-4"/>
        </w:rPr>
        <w:t> </w:t>
      </w:r>
      <w:r>
        <w:rPr>
          <w:color w:val="231F20"/>
        </w:rPr>
        <w:t>Âm</w:t>
      </w:r>
      <w:r>
        <w:rPr>
          <w:color w:val="231F20"/>
          <w:spacing w:val="-5"/>
        </w:rPr>
        <w:t> </w:t>
      </w:r>
      <w:r>
        <w:rPr>
          <w:color w:val="231F20"/>
        </w:rPr>
        <w:t>nói:</w:t>
      </w:r>
      <w:r>
        <w:rPr>
          <w:color w:val="231F20"/>
          <w:spacing w:val="-8"/>
        </w:rPr>
        <w:t> </w:t>
      </w:r>
      <w:r>
        <w:rPr>
          <w:color w:val="231F20"/>
        </w:rPr>
        <w:t>Tánh</w:t>
      </w:r>
      <w:r>
        <w:rPr>
          <w:color w:val="231F20"/>
          <w:spacing w:val="-3"/>
        </w:rPr>
        <w:t> </w:t>
      </w:r>
      <w:r>
        <w:rPr>
          <w:color w:val="231F20"/>
        </w:rPr>
        <w:t>phàm</w:t>
      </w:r>
      <w:r>
        <w:rPr>
          <w:color w:val="231F20"/>
          <w:spacing w:val="-5"/>
        </w:rPr>
        <w:t> </w:t>
      </w:r>
      <w:r>
        <w:rPr>
          <w:color w:val="231F20"/>
        </w:rPr>
        <w:t>phu</w:t>
      </w:r>
      <w:r>
        <w:rPr>
          <w:color w:val="231F20"/>
          <w:spacing w:val="-3"/>
        </w:rPr>
        <w:t> </w:t>
      </w:r>
      <w:r>
        <w:rPr>
          <w:color w:val="231F20"/>
        </w:rPr>
        <w:t>tức</w:t>
      </w:r>
      <w:r>
        <w:rPr>
          <w:color w:val="231F20"/>
          <w:spacing w:val="-3"/>
        </w:rPr>
        <w:t> </w:t>
      </w:r>
      <w:r>
        <w:rPr>
          <w:color w:val="231F20"/>
        </w:rPr>
        <w:t>là</w:t>
      </w:r>
      <w:r>
        <w:rPr>
          <w:color w:val="231F20"/>
          <w:spacing w:val="-4"/>
        </w:rPr>
        <w:t> </w:t>
      </w:r>
      <w:r>
        <w:rPr>
          <w:color w:val="231F20"/>
        </w:rPr>
        <w:t>chúng</w:t>
      </w:r>
      <w:r>
        <w:rPr>
          <w:color w:val="231F20"/>
          <w:spacing w:val="-3"/>
        </w:rPr>
        <w:t> </w:t>
      </w:r>
      <w:r>
        <w:rPr>
          <w:color w:val="231F20"/>
        </w:rPr>
        <w:t>đồng</w:t>
      </w:r>
      <w:r>
        <w:rPr>
          <w:color w:val="231F20"/>
          <w:spacing w:val="-3"/>
        </w:rPr>
        <w:t> </w:t>
      </w:r>
      <w:r>
        <w:rPr>
          <w:color w:val="231F20"/>
        </w:rPr>
        <w:t>phần, như các chúng đồng phần của bò, dê </w:t>
      </w:r>
      <w:r>
        <w:rPr>
          <w:color w:val="231F20"/>
          <w:spacing w:val="-6"/>
        </w:rPr>
        <w:t>v.v... </w:t>
      </w:r>
      <w:r>
        <w:rPr>
          <w:color w:val="231F20"/>
        </w:rPr>
        <w:t>tức gọi là tánh của bò, dê </w:t>
      </w:r>
      <w:r>
        <w:rPr>
          <w:color w:val="231F20"/>
          <w:spacing w:val="-6"/>
        </w:rPr>
        <w:t>v.v... </w:t>
      </w:r>
      <w:r>
        <w:rPr>
          <w:color w:val="231F20"/>
        </w:rPr>
        <w:t>Như thế Thể của chúng đồng phần nơi phàm phu gọi là tánh phàm phu.</w:t>
      </w:r>
    </w:p>
    <w:p>
      <w:pPr>
        <w:pStyle w:val="BodyText"/>
        <w:spacing w:line="273" w:lineRule="auto" w:before="110"/>
        <w:ind w:left="110" w:right="390"/>
      </w:pPr>
      <w:r>
        <w:rPr>
          <w:color w:val="231F20"/>
        </w:rPr>
        <w:t>Có</w:t>
      </w:r>
      <w:r>
        <w:rPr>
          <w:color w:val="231F20"/>
          <w:spacing w:val="-5"/>
        </w:rPr>
        <w:t> </w:t>
      </w:r>
      <w:r>
        <w:rPr>
          <w:color w:val="231F20"/>
        </w:rPr>
        <w:t>Sư</w:t>
      </w:r>
      <w:r>
        <w:rPr>
          <w:color w:val="231F20"/>
          <w:spacing w:val="-4"/>
        </w:rPr>
        <w:t> </w:t>
      </w:r>
      <w:r>
        <w:rPr>
          <w:color w:val="231F20"/>
        </w:rPr>
        <w:t>khác</w:t>
      </w:r>
      <w:r>
        <w:rPr>
          <w:color w:val="231F20"/>
          <w:spacing w:val="-4"/>
        </w:rPr>
        <w:t> </w:t>
      </w:r>
      <w:r>
        <w:rPr>
          <w:color w:val="231F20"/>
        </w:rPr>
        <w:t>cho:</w:t>
      </w:r>
      <w:r>
        <w:rPr>
          <w:color w:val="231F20"/>
          <w:spacing w:val="-4"/>
        </w:rPr>
        <w:t> </w:t>
      </w:r>
      <w:r>
        <w:rPr>
          <w:color w:val="231F20"/>
        </w:rPr>
        <w:t>Riêng</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pháp</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hành không nhiễm ô thuộc về hành uẩn, như mạng căn </w:t>
      </w:r>
      <w:r>
        <w:rPr>
          <w:color w:val="231F20"/>
          <w:spacing w:val="-6"/>
        </w:rPr>
        <w:t>v.v... </w:t>
      </w:r>
      <w:r>
        <w:rPr>
          <w:color w:val="231F20"/>
        </w:rPr>
        <w:t>gọi là </w:t>
      </w:r>
      <w:r>
        <w:rPr>
          <w:color w:val="231F20"/>
          <w:spacing w:val="-4"/>
        </w:rPr>
        <w:t>tánh </w:t>
      </w:r>
      <w:r>
        <w:rPr>
          <w:color w:val="231F20"/>
        </w:rPr>
        <w:t>phàm phu.</w:t>
      </w:r>
    </w:p>
    <w:p>
      <w:pPr>
        <w:pStyle w:val="BodyText"/>
        <w:spacing w:line="273" w:lineRule="auto" w:before="111"/>
        <w:ind w:left="110" w:right="387"/>
      </w:pPr>
      <w:r>
        <w:rPr>
          <w:color w:val="231F20"/>
        </w:rPr>
        <w:t>Nay nhằm ngăn chận lối chấp đó, như trước đã nói tánh phàm phu gọi là không được pháp Thánh, không được tức là tánh không thành</w:t>
      </w:r>
      <w:r>
        <w:rPr>
          <w:color w:val="231F20"/>
          <w:spacing w:val="5"/>
        </w:rPr>
        <w:t> </w:t>
      </w:r>
      <w:r>
        <w:rPr>
          <w:color w:val="231F20"/>
        </w:rPr>
        <w:t>tựu.</w:t>
      </w:r>
    </w:p>
    <w:p>
      <w:pPr>
        <w:pStyle w:val="BodyText"/>
        <w:spacing w:line="273" w:lineRule="auto" w:before="111"/>
        <w:ind w:left="110" w:right="391"/>
      </w:pPr>
      <w:r>
        <w:rPr>
          <w:i/>
          <w:color w:val="231F20"/>
        </w:rPr>
        <w:t>Hỏi: </w:t>
      </w:r>
      <w:r>
        <w:rPr>
          <w:color w:val="231F20"/>
        </w:rPr>
        <w:t>Vì duyên gì không thừa nhận tức chúng đồng phần của phàm</w:t>
      </w:r>
      <w:r>
        <w:rPr>
          <w:color w:val="231F20"/>
          <w:spacing w:val="-4"/>
        </w:rPr>
        <w:t> </w:t>
      </w:r>
      <w:r>
        <w:rPr>
          <w:color w:val="231F20"/>
        </w:rPr>
        <w:t>phu</w:t>
      </w:r>
      <w:r>
        <w:rPr>
          <w:color w:val="231F20"/>
          <w:spacing w:val="-4"/>
        </w:rPr>
        <w:t> </w:t>
      </w:r>
      <w:r>
        <w:rPr>
          <w:color w:val="231F20"/>
        </w:rPr>
        <w:t>và</w:t>
      </w:r>
      <w:r>
        <w:rPr>
          <w:color w:val="231F20"/>
          <w:spacing w:val="-4"/>
        </w:rPr>
        <w:t> </w:t>
      </w:r>
      <w:r>
        <w:rPr>
          <w:color w:val="231F20"/>
        </w:rPr>
        <w:t>có</w:t>
      </w:r>
      <w:r>
        <w:rPr>
          <w:color w:val="231F20"/>
          <w:spacing w:val="-4"/>
        </w:rPr>
        <w:t> </w:t>
      </w:r>
      <w:r>
        <w:rPr>
          <w:color w:val="231F20"/>
        </w:rPr>
        <w:t>pháp</w:t>
      </w:r>
      <w:r>
        <w:rPr>
          <w:color w:val="231F20"/>
          <w:spacing w:val="-4"/>
        </w:rPr>
        <w:t> </w:t>
      </w:r>
      <w:r>
        <w:rPr>
          <w:color w:val="231F20"/>
        </w:rPr>
        <w:t>riêng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tánh</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mà</w:t>
      </w:r>
      <w:r>
        <w:rPr>
          <w:color w:val="231F20"/>
          <w:spacing w:val="-4"/>
        </w:rPr>
        <w:t> </w:t>
      </w:r>
      <w:r>
        <w:rPr>
          <w:color w:val="231F20"/>
        </w:rPr>
        <w:t>thừa</w:t>
      </w:r>
      <w:r>
        <w:rPr>
          <w:color w:val="231F20"/>
          <w:spacing w:val="-4"/>
        </w:rPr>
        <w:t> </w:t>
      </w:r>
      <w:r>
        <w:rPr>
          <w:color w:val="231F20"/>
        </w:rPr>
        <w:t>nhận</w:t>
      </w:r>
      <w:r>
        <w:rPr>
          <w:color w:val="231F20"/>
          <w:spacing w:val="-4"/>
        </w:rPr>
        <w:t> </w:t>
      </w:r>
      <w:r>
        <w:rPr>
          <w:color w:val="231F20"/>
          <w:spacing w:val="-3"/>
        </w:rPr>
        <w:t>tánh </w:t>
      </w:r>
      <w:r>
        <w:rPr>
          <w:color w:val="231F20"/>
        </w:rPr>
        <w:t>không thành tựu pháp Thánh gọi là tánh phàm</w:t>
      </w:r>
      <w:r>
        <w:rPr>
          <w:color w:val="231F20"/>
          <w:spacing w:val="-5"/>
        </w:rPr>
        <w:t> </w:t>
      </w:r>
      <w:r>
        <w:rPr>
          <w:color w:val="231F20"/>
        </w:rPr>
        <w:t>phu?</w:t>
      </w:r>
    </w:p>
    <w:p>
      <w:pPr>
        <w:pStyle w:val="BodyText"/>
        <w:spacing w:line="273" w:lineRule="auto" w:before="111"/>
        <w:ind w:left="110" w:right="389"/>
      </w:pPr>
      <w:r>
        <w:rPr>
          <w:i/>
          <w:color w:val="231F20"/>
        </w:rPr>
        <w:t>Đáp: </w:t>
      </w:r>
      <w:r>
        <w:rPr>
          <w:color w:val="231F20"/>
        </w:rPr>
        <w:t>Chúng đồng phần của phàm phu không phải là chỗ mâu thuẫn trực tiếp với pháp Thánh. Còn riêng có một pháp không thể nhận biết, không phải như tánh không thành tựu pháp Thánh, là</w:t>
      </w:r>
      <w:r>
        <w:rPr>
          <w:color w:val="231F20"/>
          <w:spacing w:val="-44"/>
        </w:rPr>
        <w:t> </w:t>
      </w:r>
      <w:r>
        <w:rPr>
          <w:color w:val="231F20"/>
          <w:spacing w:val="-4"/>
        </w:rPr>
        <w:t>mâu </w:t>
      </w:r>
      <w:r>
        <w:rPr>
          <w:color w:val="231F20"/>
        </w:rPr>
        <w:t>thuẫn</w:t>
      </w:r>
      <w:r>
        <w:rPr>
          <w:color w:val="231F20"/>
          <w:spacing w:val="-9"/>
        </w:rPr>
        <w:t> </w:t>
      </w:r>
      <w:r>
        <w:rPr>
          <w:color w:val="231F20"/>
        </w:rPr>
        <w:t>trực</w:t>
      </w:r>
      <w:r>
        <w:rPr>
          <w:color w:val="231F20"/>
          <w:spacing w:val="-9"/>
        </w:rPr>
        <w:t> </w:t>
      </w:r>
      <w:r>
        <w:rPr>
          <w:color w:val="231F20"/>
        </w:rPr>
        <w:t>tiếp</w:t>
      </w:r>
      <w:r>
        <w:rPr>
          <w:color w:val="231F20"/>
          <w:spacing w:val="-9"/>
        </w:rPr>
        <w:t> </w:t>
      </w:r>
      <w:r>
        <w:rPr>
          <w:color w:val="231F20"/>
        </w:rPr>
        <w:t>với</w:t>
      </w:r>
      <w:r>
        <w:rPr>
          <w:color w:val="231F20"/>
          <w:spacing w:val="-9"/>
        </w:rPr>
        <w:t> </w:t>
      </w:r>
      <w:r>
        <w:rPr>
          <w:color w:val="231F20"/>
        </w:rPr>
        <w:t>pháp</w:t>
      </w:r>
      <w:r>
        <w:rPr>
          <w:color w:val="231F20"/>
          <w:spacing w:val="-14"/>
        </w:rPr>
        <w:t> </w:t>
      </w:r>
      <w:r>
        <w:rPr>
          <w:color w:val="231F20"/>
        </w:rPr>
        <w:t>Thánh,</w:t>
      </w:r>
      <w:r>
        <w:rPr>
          <w:color w:val="231F20"/>
          <w:spacing w:val="-9"/>
        </w:rPr>
        <w:t> </w:t>
      </w:r>
      <w:r>
        <w:rPr>
          <w:color w:val="231F20"/>
        </w:rPr>
        <w:t>có</w:t>
      </w:r>
      <w:r>
        <w:rPr>
          <w:color w:val="231F20"/>
          <w:spacing w:val="-9"/>
        </w:rPr>
        <w:t> </w:t>
      </w:r>
      <w:r>
        <w:rPr>
          <w:color w:val="231F20"/>
        </w:rPr>
        <w:t>tướng</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spacing w:val="-3"/>
        </w:rPr>
        <w:t>tánh </w:t>
      </w:r>
      <w:r>
        <w:rPr>
          <w:color w:val="231F20"/>
        </w:rPr>
        <w:t>phàm phu. Về lý là khéo thành</w:t>
      </w:r>
      <w:r>
        <w:rPr>
          <w:color w:val="231F20"/>
          <w:spacing w:val="-7"/>
        </w:rPr>
        <w:t> </w:t>
      </w:r>
      <w:r>
        <w:rPr>
          <w:color w:val="231F20"/>
        </w:rPr>
        <w:t>lập.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780" w:right="497" w:firstLine="0"/>
        <w:jc w:val="center"/>
      </w:pPr>
      <w:r>
        <w:rPr>
          <w:color w:val="231F20"/>
        </w:rPr>
        <w:t>***</w:t>
      </w:r>
    </w:p>
    <w:p>
      <w:pPr>
        <w:pStyle w:val="Heading3"/>
        <w:spacing w:line="276" w:lineRule="auto" w:before="243"/>
        <w:ind w:left="393" w:right="107"/>
      </w:pPr>
      <w:r>
        <w:rPr>
          <w:i/>
          <w:color w:val="231F20"/>
        </w:rPr>
        <w:t>* Các pháp tương ưng với tà kiến, các pháp ấy có tương ưng </w:t>
      </w:r>
      <w:r>
        <w:rPr>
          <w:color w:val="231F20"/>
        </w:rPr>
        <w:t>với tà tư duy chăng? Cho đến nói rộng.</w:t>
      </w:r>
    </w:p>
    <w:p>
      <w:pPr>
        <w:pStyle w:val="BodyText"/>
        <w:ind w:left="960" w:firstLine="0"/>
      </w:pPr>
      <w:r>
        <w:rPr>
          <w:i/>
          <w:color w:val="231F20"/>
        </w:rPr>
        <w:t>Hỏi: </w:t>
      </w:r>
      <w:r>
        <w:rPr>
          <w:color w:val="231F20"/>
        </w:rPr>
        <w:t>Vì sao sau tánh phàm phu lại nói về chi tà?</w:t>
      </w:r>
    </w:p>
    <w:p>
      <w:pPr>
        <w:pStyle w:val="BodyText"/>
        <w:spacing w:line="276" w:lineRule="auto" w:before="158"/>
        <w:ind w:right="107"/>
      </w:pPr>
      <w:r>
        <w:rPr>
          <w:i/>
          <w:color w:val="231F20"/>
        </w:rPr>
        <w:t>Đáp: </w:t>
      </w:r>
      <w:r>
        <w:rPr>
          <w:color w:val="231F20"/>
        </w:rPr>
        <w:t>Vì hai thứ này lần lượt nâng đỡ cho nhau. Nghĩa là tánh phàm phu nâng đỡ chi tà, chi tà này lại có thể nâng đỡ tánh phàm phu. Lại nữa, Hành giả vì nhàm chán tánh phàm phu và tám chi tà mà tu Thánh đạo, nên sau phần nói về tánh phàm phu lại phân biệt về chi tà.</w:t>
      </w:r>
    </w:p>
    <w:p>
      <w:pPr>
        <w:pStyle w:val="BodyText"/>
        <w:spacing w:line="276" w:lineRule="auto" w:before="115"/>
        <w:ind w:right="107"/>
      </w:pPr>
      <w:r>
        <w:rPr>
          <w:i/>
          <w:color w:val="231F20"/>
        </w:rPr>
        <w:t>Hỏi:</w:t>
      </w:r>
      <w:r>
        <w:rPr>
          <w:i/>
          <w:color w:val="231F20"/>
          <w:spacing w:val="-10"/>
        </w:rPr>
        <w:t> </w:t>
      </w:r>
      <w:r>
        <w:rPr>
          <w:color w:val="231F20"/>
        </w:rPr>
        <w:t>Các</w:t>
      </w:r>
      <w:r>
        <w:rPr>
          <w:color w:val="231F20"/>
          <w:spacing w:val="-10"/>
        </w:rPr>
        <w:t> </w:t>
      </w:r>
      <w:r>
        <w:rPr>
          <w:color w:val="231F20"/>
        </w:rPr>
        <w:t>pháp</w:t>
      </w:r>
      <w:r>
        <w:rPr>
          <w:color w:val="231F20"/>
          <w:spacing w:val="-9"/>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tà</w:t>
      </w:r>
      <w:r>
        <w:rPr>
          <w:color w:val="231F20"/>
          <w:spacing w:val="-9"/>
        </w:rPr>
        <w:t> </w:t>
      </w:r>
      <w:r>
        <w:rPr>
          <w:color w:val="231F20"/>
        </w:rPr>
        <w:t>kiến,</w:t>
      </w:r>
      <w:r>
        <w:rPr>
          <w:color w:val="231F20"/>
          <w:spacing w:val="-10"/>
        </w:rPr>
        <w:t> </w:t>
      </w:r>
      <w:r>
        <w:rPr>
          <w:color w:val="231F20"/>
        </w:rPr>
        <w:t>các</w:t>
      </w:r>
      <w:r>
        <w:rPr>
          <w:color w:val="231F20"/>
          <w:spacing w:val="-10"/>
        </w:rPr>
        <w:t> </w:t>
      </w:r>
      <w:r>
        <w:rPr>
          <w:color w:val="231F20"/>
        </w:rPr>
        <w:t>pháp</w:t>
      </w:r>
      <w:r>
        <w:rPr>
          <w:color w:val="231F20"/>
          <w:spacing w:val="-11"/>
        </w:rPr>
        <w:t> </w:t>
      </w:r>
      <w:r>
        <w:rPr>
          <w:color w:val="231F20"/>
        </w:rPr>
        <w:t>ấy</w:t>
      </w:r>
      <w:r>
        <w:rPr>
          <w:color w:val="231F20"/>
          <w:spacing w:val="-9"/>
        </w:rPr>
        <w:t> </w:t>
      </w:r>
      <w:r>
        <w:rPr>
          <w:color w:val="231F20"/>
        </w:rPr>
        <w:t>có</w:t>
      </w:r>
      <w:r>
        <w:rPr>
          <w:color w:val="231F20"/>
          <w:spacing w:val="-9"/>
        </w:rPr>
        <w:t> </w:t>
      </w:r>
      <w:r>
        <w:rPr>
          <w:color w:val="231F20"/>
        </w:rPr>
        <w:t>tương</w:t>
      </w:r>
      <w:r>
        <w:rPr>
          <w:color w:val="231F20"/>
          <w:spacing w:val="-10"/>
        </w:rPr>
        <w:t> </w:t>
      </w:r>
      <w:r>
        <w:rPr>
          <w:color w:val="231F20"/>
        </w:rPr>
        <w:t>ưng với tà tư duy chăng?</w:t>
      </w:r>
    </w:p>
    <w:p>
      <w:pPr>
        <w:pStyle w:val="BodyText"/>
        <w:spacing w:line="276" w:lineRule="auto" w:before="113"/>
        <w:ind w:right="106"/>
      </w:pPr>
      <w:r>
        <w:rPr>
          <w:i/>
          <w:color w:val="231F20"/>
        </w:rPr>
        <w:t>Đáp: </w:t>
      </w:r>
      <w:r>
        <w:rPr>
          <w:color w:val="231F20"/>
        </w:rPr>
        <w:t>Nên nêu ra bốn trường hợp. Ở </w:t>
      </w:r>
      <w:r>
        <w:rPr>
          <w:color w:val="231F20"/>
          <w:spacing w:val="-5"/>
        </w:rPr>
        <w:t>đây, </w:t>
      </w:r>
      <w:r>
        <w:rPr>
          <w:color w:val="231F20"/>
        </w:rPr>
        <w:t>tà kiến là nơi tất cả địa</w:t>
      </w:r>
      <w:r>
        <w:rPr>
          <w:color w:val="231F20"/>
          <w:spacing w:val="-5"/>
        </w:rPr>
        <w:t> </w:t>
      </w:r>
      <w:r>
        <w:rPr>
          <w:color w:val="231F20"/>
        </w:rPr>
        <w:t>có,</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tâm</w:t>
      </w:r>
      <w:r>
        <w:rPr>
          <w:color w:val="231F20"/>
          <w:spacing w:val="-5"/>
        </w:rPr>
        <w:t> </w:t>
      </w:r>
      <w:r>
        <w:rPr>
          <w:color w:val="231F20"/>
        </w:rPr>
        <w:t>nhiễm</w:t>
      </w:r>
      <w:r>
        <w:rPr>
          <w:color w:val="231F20"/>
          <w:spacing w:val="-4"/>
        </w:rPr>
        <w:t> </w:t>
      </w:r>
      <w:r>
        <w:rPr>
          <w:color w:val="231F20"/>
        </w:rPr>
        <w:t>ô.</w:t>
      </w:r>
      <w:r>
        <w:rPr>
          <w:color w:val="231F20"/>
          <w:spacing w:val="-9"/>
        </w:rPr>
        <w:t> </w:t>
      </w:r>
      <w:r>
        <w:rPr>
          <w:color w:val="231F20"/>
        </w:rPr>
        <w:t>Trong</w:t>
      </w:r>
      <w:r>
        <w:rPr>
          <w:color w:val="231F20"/>
          <w:spacing w:val="-5"/>
        </w:rPr>
        <w:t> </w:t>
      </w:r>
      <w:r>
        <w:rPr>
          <w:color w:val="231F20"/>
        </w:rPr>
        <w:t>tụ</w:t>
      </w:r>
      <w:r>
        <w:rPr>
          <w:color w:val="231F20"/>
          <w:spacing w:val="-4"/>
        </w:rPr>
        <w:t> </w:t>
      </w:r>
      <w:r>
        <w:rPr>
          <w:color w:val="231F20"/>
        </w:rPr>
        <w:t>như</w:t>
      </w:r>
      <w:r>
        <w:rPr>
          <w:color w:val="231F20"/>
          <w:spacing w:val="-5"/>
        </w:rPr>
        <w:t> </w:t>
      </w:r>
      <w:r>
        <w:rPr>
          <w:color w:val="231F20"/>
        </w:rPr>
        <w:t>hữu</w:t>
      </w:r>
      <w:r>
        <w:rPr>
          <w:color w:val="231F20"/>
          <w:spacing w:val="-5"/>
        </w:rPr>
        <w:t> </w:t>
      </w:r>
      <w:r>
        <w:rPr>
          <w:color w:val="231F20"/>
        </w:rPr>
        <w:t>thân</w:t>
      </w:r>
      <w:r>
        <w:rPr>
          <w:color w:val="231F20"/>
          <w:spacing w:val="-4"/>
        </w:rPr>
        <w:t> </w:t>
      </w:r>
      <w:r>
        <w:rPr>
          <w:color w:val="231F20"/>
        </w:rPr>
        <w:t>kiến </w:t>
      </w:r>
      <w:r>
        <w:rPr>
          <w:color w:val="231F20"/>
          <w:spacing w:val="-6"/>
        </w:rPr>
        <w:t>v.v... </w:t>
      </w:r>
      <w:r>
        <w:rPr>
          <w:color w:val="231F20"/>
        </w:rPr>
        <w:t>không có. Tà tư duy là nơi tất cả tâm nhiễm ô có, không </w:t>
      </w:r>
      <w:r>
        <w:rPr>
          <w:color w:val="231F20"/>
          <w:spacing w:val="-3"/>
        </w:rPr>
        <w:t>phải </w:t>
      </w:r>
      <w:r>
        <w:rPr>
          <w:color w:val="231F20"/>
        </w:rPr>
        <w:t>nơi tất cả địa, vì tĩnh lự trung gian trở lên thì không có. Do hai thứ này cùng đối chiếu, nên nêu ra bốn trường hợp lớn:</w:t>
      </w:r>
    </w:p>
    <w:p>
      <w:pPr>
        <w:pStyle w:val="ListParagraph"/>
        <w:numPr>
          <w:ilvl w:val="1"/>
          <w:numId w:val="13"/>
        </w:numPr>
        <w:tabs>
          <w:tab w:pos="1210" w:val="left" w:leader="none"/>
        </w:tabs>
        <w:spacing w:line="276" w:lineRule="auto" w:before="115" w:after="0"/>
        <w:ind w:left="393" w:right="107" w:firstLine="566"/>
        <w:jc w:val="both"/>
        <w:rPr>
          <w:sz w:val="26"/>
        </w:rPr>
      </w:pPr>
      <w:r>
        <w:rPr>
          <w:color w:val="231F20"/>
          <w:sz w:val="26"/>
        </w:rPr>
        <w:t>Có</w:t>
      </w:r>
      <w:r>
        <w:rPr>
          <w:color w:val="231F20"/>
          <w:spacing w:val="-13"/>
          <w:sz w:val="26"/>
        </w:rPr>
        <w:t> </w:t>
      </w:r>
      <w:r>
        <w:rPr>
          <w:color w:val="231F20"/>
          <w:sz w:val="26"/>
        </w:rPr>
        <w:t>pháp</w:t>
      </w:r>
      <w:r>
        <w:rPr>
          <w:color w:val="231F20"/>
          <w:spacing w:val="-12"/>
          <w:sz w:val="26"/>
        </w:rPr>
        <w:t> </w:t>
      </w:r>
      <w:r>
        <w:rPr>
          <w:color w:val="231F20"/>
          <w:sz w:val="26"/>
        </w:rPr>
        <w:t>tương</w:t>
      </w:r>
      <w:r>
        <w:rPr>
          <w:color w:val="231F20"/>
          <w:spacing w:val="-13"/>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tà</w:t>
      </w:r>
      <w:r>
        <w:rPr>
          <w:color w:val="231F20"/>
          <w:spacing w:val="-13"/>
          <w:sz w:val="26"/>
        </w:rPr>
        <w:t> </w:t>
      </w:r>
      <w:r>
        <w:rPr>
          <w:color w:val="231F20"/>
          <w:sz w:val="26"/>
        </w:rPr>
        <w:t>kiến</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3"/>
          <w:sz w:val="26"/>
        </w:rPr>
        <w:t> </w:t>
      </w:r>
      <w:r>
        <w:rPr>
          <w:color w:val="231F20"/>
          <w:sz w:val="26"/>
        </w:rPr>
        <w:t>là</w:t>
      </w:r>
      <w:r>
        <w:rPr>
          <w:color w:val="231F20"/>
          <w:spacing w:val="-12"/>
          <w:sz w:val="26"/>
        </w:rPr>
        <w:t> </w:t>
      </w:r>
      <w:r>
        <w:rPr>
          <w:color w:val="231F20"/>
          <w:sz w:val="26"/>
        </w:rPr>
        <w:t>tà</w:t>
      </w:r>
      <w:r>
        <w:rPr>
          <w:color w:val="231F20"/>
          <w:spacing w:val="-13"/>
          <w:sz w:val="26"/>
        </w:rPr>
        <w:t> </w:t>
      </w:r>
      <w:r>
        <w:rPr>
          <w:color w:val="231F20"/>
          <w:sz w:val="26"/>
        </w:rPr>
        <w:t>tư</w:t>
      </w:r>
      <w:r>
        <w:rPr>
          <w:color w:val="231F20"/>
          <w:spacing w:val="-12"/>
          <w:sz w:val="26"/>
        </w:rPr>
        <w:t> </w:t>
      </w:r>
      <w:r>
        <w:rPr>
          <w:color w:val="231F20"/>
          <w:sz w:val="26"/>
        </w:rPr>
        <w:t>duy:</w:t>
      </w:r>
      <w:r>
        <w:rPr>
          <w:color w:val="231F20"/>
          <w:spacing w:val="-12"/>
          <w:sz w:val="26"/>
        </w:rPr>
        <w:t> </w:t>
      </w:r>
      <w:r>
        <w:rPr>
          <w:color w:val="231F20"/>
          <w:sz w:val="26"/>
        </w:rPr>
        <w:t>Nghĩa là</w:t>
      </w:r>
      <w:r>
        <w:rPr>
          <w:color w:val="231F20"/>
          <w:spacing w:val="-7"/>
          <w:sz w:val="26"/>
        </w:rPr>
        <w:t> </w:t>
      </w:r>
      <w:r>
        <w:rPr>
          <w:color w:val="231F20"/>
          <w:sz w:val="26"/>
        </w:rPr>
        <w:t>tà</w:t>
      </w:r>
      <w:r>
        <w:rPr>
          <w:color w:val="231F20"/>
          <w:spacing w:val="-7"/>
          <w:sz w:val="26"/>
        </w:rPr>
        <w:t> </w:t>
      </w:r>
      <w:r>
        <w:rPr>
          <w:color w:val="231F20"/>
          <w:sz w:val="26"/>
        </w:rPr>
        <w:t>kiến</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tà</w:t>
      </w:r>
      <w:r>
        <w:rPr>
          <w:color w:val="231F20"/>
          <w:spacing w:val="-7"/>
          <w:sz w:val="26"/>
        </w:rPr>
        <w:t> </w:t>
      </w:r>
      <w:r>
        <w:rPr>
          <w:color w:val="231F20"/>
          <w:sz w:val="26"/>
        </w:rPr>
        <w:t>tư</w:t>
      </w:r>
      <w:r>
        <w:rPr>
          <w:color w:val="231F20"/>
          <w:spacing w:val="-7"/>
          <w:sz w:val="26"/>
        </w:rPr>
        <w:t> </w:t>
      </w:r>
      <w:r>
        <w:rPr>
          <w:color w:val="231F20"/>
          <w:sz w:val="26"/>
        </w:rPr>
        <w:t>duy</w:t>
      </w:r>
      <w:r>
        <w:rPr>
          <w:color w:val="231F20"/>
          <w:spacing w:val="-7"/>
          <w:sz w:val="26"/>
        </w:rPr>
        <w:t> </w:t>
      </w:r>
      <w:r>
        <w:rPr>
          <w:color w:val="231F20"/>
          <w:sz w:val="26"/>
        </w:rPr>
        <w:t>và</w:t>
      </w:r>
      <w:r>
        <w:rPr>
          <w:color w:val="231F20"/>
          <w:spacing w:val="-7"/>
          <w:sz w:val="26"/>
        </w:rPr>
        <w:t> </w:t>
      </w:r>
      <w:r>
        <w:rPr>
          <w:color w:val="231F20"/>
          <w:sz w:val="26"/>
        </w:rPr>
        <w:t>tà</w:t>
      </w:r>
      <w:r>
        <w:rPr>
          <w:color w:val="231F20"/>
          <w:spacing w:val="-7"/>
          <w:sz w:val="26"/>
        </w:rPr>
        <w:t> </w:t>
      </w:r>
      <w:r>
        <w:rPr>
          <w:color w:val="231F20"/>
          <w:sz w:val="26"/>
        </w:rPr>
        <w:t>tư</w:t>
      </w:r>
      <w:r>
        <w:rPr>
          <w:color w:val="231F20"/>
          <w:spacing w:val="-7"/>
          <w:sz w:val="26"/>
        </w:rPr>
        <w:t> </w:t>
      </w:r>
      <w:r>
        <w:rPr>
          <w:color w:val="231F20"/>
          <w:sz w:val="26"/>
        </w:rPr>
        <w:t>duy</w:t>
      </w:r>
      <w:r>
        <w:rPr>
          <w:color w:val="231F20"/>
          <w:spacing w:val="-6"/>
          <w:sz w:val="26"/>
        </w:rPr>
        <w:t> </w:t>
      </w:r>
      <w:r>
        <w:rPr>
          <w:color w:val="231F20"/>
          <w:sz w:val="26"/>
        </w:rPr>
        <w:t>khác</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pacing w:val="-4"/>
          <w:sz w:val="26"/>
        </w:rPr>
        <w:t>ưng </w:t>
      </w:r>
      <w:r>
        <w:rPr>
          <w:color w:val="231F20"/>
          <w:sz w:val="26"/>
        </w:rPr>
        <w:t>với pháp tương ưng của tà kiến.</w:t>
      </w:r>
    </w:p>
    <w:p>
      <w:pPr>
        <w:pStyle w:val="BodyText"/>
        <w:ind w:left="960" w:firstLine="0"/>
      </w:pPr>
      <w:r>
        <w:rPr>
          <w:color w:val="231F20"/>
        </w:rPr>
        <w:t>Trong đây:</w:t>
      </w:r>
    </w:p>
    <w:p>
      <w:pPr>
        <w:pStyle w:val="BodyText"/>
        <w:spacing w:line="276" w:lineRule="auto" w:before="158"/>
        <w:ind w:right="106"/>
      </w:pPr>
      <w:r>
        <w:rPr>
          <w:color w:val="231F20"/>
        </w:rPr>
        <w:t>Tà kiến tương ưng với tà tư duy: Là nơi cõi dục, định vị chí và tĩnh lự thứ nhất tà kiến đều cùng tìm cầu, các thứ kia chỉ tương ưng với tà kiến không phải là tà tư duy. Tự tánh cùng với tự tánh do ba nhân duyên nên không tương ưng: a. Không có hai tư duy cùng lúc dấy khởi. b. Tư duy trước sau không hòa hợp. c. Tự tánh của các pháp không tự quán xét. Tức là phải chờ pháp khác sinh, không đợi tự tánh.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Và tà tư duy khác không tương ưng với pháp tương ưng của tà kiến:</w:t>
      </w:r>
      <w:r>
        <w:rPr>
          <w:color w:val="231F20"/>
          <w:spacing w:val="-6"/>
        </w:rPr>
        <w:t> </w:t>
      </w:r>
      <w:r>
        <w:rPr>
          <w:color w:val="231F20"/>
        </w:rPr>
        <w:t>Là</w:t>
      </w:r>
      <w:r>
        <w:rPr>
          <w:color w:val="231F20"/>
          <w:spacing w:val="-5"/>
        </w:rPr>
        <w:t> </w:t>
      </w:r>
      <w:r>
        <w:rPr>
          <w:color w:val="231F20"/>
        </w:rPr>
        <w:t>từ</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cõi</w:t>
      </w:r>
      <w:r>
        <w:rPr>
          <w:color w:val="231F20"/>
          <w:spacing w:val="-5"/>
        </w:rPr>
        <w:t> </w:t>
      </w:r>
      <w:r>
        <w:rPr>
          <w:color w:val="231F20"/>
        </w:rPr>
        <w:t>Hữu</w:t>
      </w:r>
      <w:r>
        <w:rPr>
          <w:color w:val="231F20"/>
          <w:spacing w:val="-5"/>
        </w:rPr>
        <w:t> </w:t>
      </w:r>
      <w:r>
        <w:rPr>
          <w:color w:val="231F20"/>
        </w:rPr>
        <w:t>đảnh,</w:t>
      </w:r>
      <w:r>
        <w:rPr>
          <w:color w:val="231F20"/>
          <w:spacing w:val="-5"/>
        </w:rPr>
        <w:t> </w:t>
      </w:r>
      <w:r>
        <w:rPr>
          <w:color w:val="231F20"/>
        </w:rPr>
        <w:t>pháp</w:t>
      </w:r>
      <w:r>
        <w:rPr>
          <w:color w:val="231F20"/>
          <w:spacing w:val="-5"/>
        </w:rPr>
        <w:t> </w:t>
      </w:r>
      <w:r>
        <w:rPr>
          <w:color w:val="231F20"/>
        </w:rPr>
        <w:t>tương</w:t>
      </w:r>
      <w:r>
        <w:rPr>
          <w:color w:val="231F20"/>
          <w:spacing w:val="-5"/>
        </w:rPr>
        <w:t> </w:t>
      </w:r>
      <w:r>
        <w:rPr>
          <w:color w:val="231F20"/>
        </w:rPr>
        <w:t>ưng với tà kiến tức là chín pháp đại địa, chín pháp đại phiền não địa,</w:t>
      </w:r>
      <w:r>
        <w:rPr>
          <w:color w:val="231F20"/>
          <w:spacing w:val="-36"/>
        </w:rPr>
        <w:t> </w:t>
      </w:r>
      <w:r>
        <w:rPr>
          <w:color w:val="231F20"/>
        </w:rPr>
        <w:t>tâm hôn trầm và tứ.</w:t>
      </w:r>
    </w:p>
    <w:p>
      <w:pPr>
        <w:pStyle w:val="ListParagraph"/>
        <w:numPr>
          <w:ilvl w:val="1"/>
          <w:numId w:val="13"/>
        </w:numPr>
        <w:tabs>
          <w:tab w:pos="926" w:val="left" w:leader="none"/>
        </w:tabs>
        <w:spacing w:line="278" w:lineRule="auto" w:before="99" w:after="0"/>
        <w:ind w:left="110" w:right="390" w:firstLine="566"/>
        <w:jc w:val="both"/>
        <w:rPr>
          <w:sz w:val="26"/>
        </w:rPr>
      </w:pPr>
      <w:r>
        <w:rPr>
          <w:color w:val="231F20"/>
          <w:sz w:val="26"/>
        </w:rPr>
        <w:t>Có</w:t>
      </w:r>
      <w:r>
        <w:rPr>
          <w:color w:val="231F20"/>
          <w:spacing w:val="-13"/>
          <w:sz w:val="26"/>
        </w:rPr>
        <w:t> </w:t>
      </w:r>
      <w:r>
        <w:rPr>
          <w:color w:val="231F20"/>
          <w:sz w:val="26"/>
        </w:rPr>
        <w:t>pháp</w:t>
      </w:r>
      <w:r>
        <w:rPr>
          <w:color w:val="231F20"/>
          <w:spacing w:val="-12"/>
          <w:sz w:val="26"/>
        </w:rPr>
        <w:t> </w:t>
      </w:r>
      <w:r>
        <w:rPr>
          <w:color w:val="231F20"/>
          <w:sz w:val="26"/>
        </w:rPr>
        <w:t>tương</w:t>
      </w:r>
      <w:r>
        <w:rPr>
          <w:color w:val="231F20"/>
          <w:spacing w:val="-13"/>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tà</w:t>
      </w:r>
      <w:r>
        <w:rPr>
          <w:color w:val="231F20"/>
          <w:spacing w:val="-13"/>
          <w:sz w:val="26"/>
        </w:rPr>
        <w:t> </w:t>
      </w:r>
      <w:r>
        <w:rPr>
          <w:color w:val="231F20"/>
          <w:sz w:val="26"/>
        </w:rPr>
        <w:t>tư</w:t>
      </w:r>
      <w:r>
        <w:rPr>
          <w:color w:val="231F20"/>
          <w:spacing w:val="-12"/>
          <w:sz w:val="26"/>
        </w:rPr>
        <w:t> </w:t>
      </w:r>
      <w:r>
        <w:rPr>
          <w:color w:val="231F20"/>
          <w:sz w:val="26"/>
        </w:rPr>
        <w:t>duy</w:t>
      </w:r>
      <w:r>
        <w:rPr>
          <w:color w:val="231F20"/>
          <w:spacing w:val="-12"/>
          <w:sz w:val="26"/>
        </w:rPr>
        <w:t> </w:t>
      </w:r>
      <w:r>
        <w:rPr>
          <w:color w:val="231F20"/>
          <w:sz w:val="26"/>
        </w:rPr>
        <w:t>không</w:t>
      </w:r>
      <w:r>
        <w:rPr>
          <w:color w:val="231F20"/>
          <w:spacing w:val="-13"/>
          <w:sz w:val="26"/>
        </w:rPr>
        <w:t> </w:t>
      </w:r>
      <w:r>
        <w:rPr>
          <w:color w:val="231F20"/>
          <w:sz w:val="26"/>
        </w:rPr>
        <w:t>phải</w:t>
      </w:r>
      <w:r>
        <w:rPr>
          <w:color w:val="231F20"/>
          <w:spacing w:val="-12"/>
          <w:sz w:val="26"/>
        </w:rPr>
        <w:t> </w:t>
      </w:r>
      <w:r>
        <w:rPr>
          <w:color w:val="231F20"/>
          <w:sz w:val="26"/>
        </w:rPr>
        <w:t>là</w:t>
      </w:r>
      <w:r>
        <w:rPr>
          <w:color w:val="231F20"/>
          <w:spacing w:val="-13"/>
          <w:sz w:val="26"/>
        </w:rPr>
        <w:t> </w:t>
      </w:r>
      <w:r>
        <w:rPr>
          <w:color w:val="231F20"/>
          <w:sz w:val="26"/>
        </w:rPr>
        <w:t>tà</w:t>
      </w:r>
      <w:r>
        <w:rPr>
          <w:color w:val="231F20"/>
          <w:spacing w:val="-12"/>
          <w:sz w:val="26"/>
        </w:rPr>
        <w:t> </w:t>
      </w:r>
      <w:r>
        <w:rPr>
          <w:color w:val="231F20"/>
          <w:sz w:val="26"/>
        </w:rPr>
        <w:t>kiến:</w:t>
      </w:r>
      <w:r>
        <w:rPr>
          <w:color w:val="231F20"/>
          <w:spacing w:val="-12"/>
          <w:sz w:val="26"/>
        </w:rPr>
        <w:t> </w:t>
      </w:r>
      <w:r>
        <w:rPr>
          <w:color w:val="231F20"/>
          <w:sz w:val="26"/>
        </w:rPr>
        <w:t>Nghĩa là tà tư duy tương ưng với tà kiến và tà kiến khác không tương ưng với pháp tương ưng của tà tư </w:t>
      </w:r>
      <w:r>
        <w:rPr>
          <w:color w:val="231F20"/>
          <w:spacing w:val="-5"/>
          <w:sz w:val="26"/>
        </w:rPr>
        <w:t>duy.</w:t>
      </w:r>
    </w:p>
    <w:p>
      <w:pPr>
        <w:pStyle w:val="BodyText"/>
        <w:spacing w:before="99"/>
        <w:ind w:left="677" w:firstLine="0"/>
      </w:pPr>
      <w:r>
        <w:rPr>
          <w:color w:val="231F20"/>
        </w:rPr>
        <w:t>Trong đây:</w:t>
      </w:r>
    </w:p>
    <w:p>
      <w:pPr>
        <w:pStyle w:val="BodyText"/>
        <w:spacing w:line="278" w:lineRule="auto" w:before="149"/>
        <w:ind w:left="110" w:right="389"/>
      </w:pPr>
      <w:r>
        <w:rPr>
          <w:color w:val="231F20"/>
        </w:rPr>
        <w:t>Tà</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Là</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định</w:t>
      </w:r>
      <w:r>
        <w:rPr>
          <w:color w:val="231F20"/>
          <w:spacing w:val="-5"/>
        </w:rPr>
        <w:t> </w:t>
      </w:r>
      <w:r>
        <w:rPr>
          <w:color w:val="231F20"/>
        </w:rPr>
        <w:t>vị chí, tĩnh lự thứ nhất, các thứ kia chỉ tương ưng với tà tư duy </w:t>
      </w:r>
      <w:r>
        <w:rPr>
          <w:color w:val="231F20"/>
          <w:spacing w:val="-3"/>
        </w:rPr>
        <w:t>không </w:t>
      </w:r>
      <w:r>
        <w:rPr>
          <w:color w:val="231F20"/>
        </w:rPr>
        <w:t>phải</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kiến.</w:t>
      </w:r>
      <w:r>
        <w:rPr>
          <w:color w:val="231F20"/>
          <w:spacing w:val="-12"/>
        </w:rPr>
        <w:t> </w:t>
      </w:r>
      <w:r>
        <w:rPr>
          <w:color w:val="231F20"/>
        </w:rPr>
        <w:t>Tự</w:t>
      </w:r>
      <w:r>
        <w:rPr>
          <w:color w:val="231F20"/>
          <w:spacing w:val="-7"/>
        </w:rPr>
        <w:t> </w:t>
      </w:r>
      <w:r>
        <w:rPr>
          <w:color w:val="231F20"/>
        </w:rPr>
        <w:t>tánh</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như</w:t>
      </w:r>
      <w:r>
        <w:rPr>
          <w:color w:val="231F20"/>
          <w:spacing w:val="-7"/>
        </w:rPr>
        <w:t> </w:t>
      </w:r>
      <w:r>
        <w:rPr>
          <w:color w:val="231F20"/>
        </w:rPr>
        <w:t>trước đã nói có ba nhân duyên.</w:t>
      </w:r>
    </w:p>
    <w:p>
      <w:pPr>
        <w:pStyle w:val="BodyText"/>
        <w:spacing w:line="278" w:lineRule="auto" w:before="99"/>
        <w:ind w:left="110" w:right="389"/>
      </w:pPr>
      <w:r>
        <w:rPr>
          <w:color w:val="231F20"/>
        </w:rPr>
        <w:t>Và tà kiến khác không tương ưng với pháp tương ưng của tà</w:t>
      </w:r>
      <w:r>
        <w:rPr>
          <w:color w:val="231F20"/>
          <w:spacing w:val="-40"/>
        </w:rPr>
        <w:t> </w:t>
      </w:r>
      <w:r>
        <w:rPr>
          <w:color w:val="231F20"/>
        </w:rPr>
        <w:t>tư duy: Là trừ tụ tà kiến nơi cõi dục, định vị chí, tĩnh lự thứ nhất, </w:t>
      </w:r>
      <w:r>
        <w:rPr>
          <w:color w:val="231F20"/>
          <w:spacing w:val="-4"/>
        </w:rPr>
        <w:t>nhận </w:t>
      </w:r>
      <w:r>
        <w:rPr>
          <w:color w:val="231F20"/>
        </w:rPr>
        <w:t>lấy pháp tương ưng với tà tư duy trong tụ nhiễm ô khác. Tức hữu thân kiến, biên chấp kiến, giới cấm thủ, kiến thủ, nghi, tham, </w:t>
      </w:r>
      <w:r>
        <w:rPr>
          <w:color w:val="231F20"/>
          <w:spacing w:val="-3"/>
        </w:rPr>
        <w:t>giận, </w:t>
      </w:r>
      <w:r>
        <w:rPr>
          <w:color w:val="231F20"/>
        </w:rPr>
        <w:t>mạn, vô minh không chung tương ưng với pháp tương ưng của tà tư duy trong tụ. Nghĩa là mười pháp đại địa </w:t>
      </w:r>
      <w:r>
        <w:rPr>
          <w:color w:val="231F20"/>
          <w:spacing w:val="-6"/>
        </w:rPr>
        <w:t>v.v... </w:t>
      </w:r>
      <w:r>
        <w:rPr>
          <w:color w:val="231F20"/>
        </w:rPr>
        <w:t>như lý nên</w:t>
      </w:r>
      <w:r>
        <w:rPr>
          <w:color w:val="231F20"/>
          <w:spacing w:val="3"/>
        </w:rPr>
        <w:t> </w:t>
      </w:r>
      <w:r>
        <w:rPr>
          <w:color w:val="231F20"/>
        </w:rPr>
        <w:t>biết.</w:t>
      </w:r>
    </w:p>
    <w:p>
      <w:pPr>
        <w:pStyle w:val="ListParagraph"/>
        <w:numPr>
          <w:ilvl w:val="1"/>
          <w:numId w:val="13"/>
        </w:numPr>
        <w:tabs>
          <w:tab w:pos="930" w:val="left" w:leader="none"/>
        </w:tabs>
        <w:spacing w:line="278" w:lineRule="auto" w:before="97" w:after="0"/>
        <w:ind w:left="110" w:right="390" w:firstLine="566"/>
        <w:jc w:val="both"/>
        <w:rPr>
          <w:sz w:val="26"/>
        </w:rPr>
      </w:pPr>
      <w:r>
        <w:rPr>
          <w:color w:val="231F20"/>
          <w:sz w:val="26"/>
        </w:rPr>
        <w:t>Có</w:t>
      </w:r>
      <w:r>
        <w:rPr>
          <w:color w:val="231F20"/>
          <w:spacing w:val="-10"/>
          <w:sz w:val="26"/>
        </w:rPr>
        <w:t> </w:t>
      </w:r>
      <w:r>
        <w:rPr>
          <w:color w:val="231F20"/>
          <w:sz w:val="26"/>
        </w:rPr>
        <w:t>pháp</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10"/>
          <w:sz w:val="26"/>
        </w:rPr>
        <w:t> </w:t>
      </w:r>
      <w:r>
        <w:rPr>
          <w:color w:val="231F20"/>
          <w:sz w:val="26"/>
        </w:rPr>
        <w:t>với</w:t>
      </w:r>
      <w:r>
        <w:rPr>
          <w:color w:val="231F20"/>
          <w:spacing w:val="-9"/>
          <w:sz w:val="26"/>
        </w:rPr>
        <w:t> </w:t>
      </w:r>
      <w:r>
        <w:rPr>
          <w:color w:val="231F20"/>
          <w:sz w:val="26"/>
        </w:rPr>
        <w:t>tà</w:t>
      </w:r>
      <w:r>
        <w:rPr>
          <w:color w:val="231F20"/>
          <w:spacing w:val="-9"/>
          <w:sz w:val="26"/>
        </w:rPr>
        <w:t> </w:t>
      </w:r>
      <w:r>
        <w:rPr>
          <w:color w:val="231F20"/>
          <w:sz w:val="26"/>
        </w:rPr>
        <w:t>kiến</w:t>
      </w:r>
      <w:r>
        <w:rPr>
          <w:color w:val="231F20"/>
          <w:spacing w:val="-9"/>
          <w:sz w:val="26"/>
        </w:rPr>
        <w:t> </w:t>
      </w:r>
      <w:r>
        <w:rPr>
          <w:color w:val="231F20"/>
          <w:sz w:val="26"/>
        </w:rPr>
        <w:t>cũng</w:t>
      </w:r>
      <w:r>
        <w:rPr>
          <w:color w:val="231F20"/>
          <w:spacing w:val="-10"/>
          <w:sz w:val="26"/>
        </w:rPr>
        <w:t> </w:t>
      </w:r>
      <w:r>
        <w:rPr>
          <w:color w:val="231F20"/>
          <w:sz w:val="26"/>
        </w:rPr>
        <w:t>là</w:t>
      </w:r>
      <w:r>
        <w:rPr>
          <w:color w:val="231F20"/>
          <w:spacing w:val="-9"/>
          <w:sz w:val="26"/>
        </w:rPr>
        <w:t> </w:t>
      </w:r>
      <w:r>
        <w:rPr>
          <w:color w:val="231F20"/>
          <w:sz w:val="26"/>
        </w:rPr>
        <w:t>tà</w:t>
      </w:r>
      <w:r>
        <w:rPr>
          <w:color w:val="231F20"/>
          <w:spacing w:val="-9"/>
          <w:sz w:val="26"/>
        </w:rPr>
        <w:t> </w:t>
      </w:r>
      <w:r>
        <w:rPr>
          <w:color w:val="231F20"/>
          <w:sz w:val="26"/>
        </w:rPr>
        <w:t>tư</w:t>
      </w:r>
      <w:r>
        <w:rPr>
          <w:color w:val="231F20"/>
          <w:spacing w:val="-10"/>
          <w:sz w:val="26"/>
        </w:rPr>
        <w:t> </w:t>
      </w:r>
      <w:r>
        <w:rPr>
          <w:color w:val="231F20"/>
          <w:sz w:val="26"/>
        </w:rPr>
        <w:t>duy:</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trừ tà</w:t>
      </w:r>
      <w:r>
        <w:rPr>
          <w:color w:val="231F20"/>
          <w:spacing w:val="-11"/>
          <w:sz w:val="26"/>
        </w:rPr>
        <w:t> </w:t>
      </w:r>
      <w:r>
        <w:rPr>
          <w:color w:val="231F20"/>
          <w:sz w:val="26"/>
        </w:rPr>
        <w:t>kiến</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tà</w:t>
      </w:r>
      <w:r>
        <w:rPr>
          <w:color w:val="231F20"/>
          <w:spacing w:val="-10"/>
          <w:sz w:val="26"/>
        </w:rPr>
        <w:t> </w:t>
      </w:r>
      <w:r>
        <w:rPr>
          <w:color w:val="231F20"/>
          <w:sz w:val="26"/>
        </w:rPr>
        <w:t>tư</w:t>
      </w:r>
      <w:r>
        <w:rPr>
          <w:color w:val="231F20"/>
          <w:spacing w:val="-11"/>
          <w:sz w:val="26"/>
        </w:rPr>
        <w:t> </w:t>
      </w:r>
      <w:r>
        <w:rPr>
          <w:color w:val="231F20"/>
          <w:sz w:val="26"/>
        </w:rPr>
        <w:t>duy</w:t>
      </w:r>
      <w:r>
        <w:rPr>
          <w:color w:val="231F20"/>
          <w:spacing w:val="-11"/>
          <w:sz w:val="26"/>
        </w:rPr>
        <w:t> </w:t>
      </w:r>
      <w:r>
        <w:rPr>
          <w:color w:val="231F20"/>
          <w:sz w:val="26"/>
        </w:rPr>
        <w:t>và</w:t>
      </w:r>
      <w:r>
        <w:rPr>
          <w:color w:val="231F20"/>
          <w:spacing w:val="-11"/>
          <w:sz w:val="26"/>
        </w:rPr>
        <w:t> </w:t>
      </w:r>
      <w:r>
        <w:rPr>
          <w:color w:val="231F20"/>
          <w:sz w:val="26"/>
        </w:rPr>
        <w:t>trừ</w:t>
      </w:r>
      <w:r>
        <w:rPr>
          <w:color w:val="231F20"/>
          <w:spacing w:val="-11"/>
          <w:sz w:val="26"/>
        </w:rPr>
        <w:t> </w:t>
      </w:r>
      <w:r>
        <w:rPr>
          <w:color w:val="231F20"/>
          <w:sz w:val="26"/>
        </w:rPr>
        <w:t>tà</w:t>
      </w:r>
      <w:r>
        <w:rPr>
          <w:color w:val="231F20"/>
          <w:spacing w:val="-11"/>
          <w:sz w:val="26"/>
        </w:rPr>
        <w:t> </w:t>
      </w:r>
      <w:r>
        <w:rPr>
          <w:color w:val="231F20"/>
          <w:sz w:val="26"/>
        </w:rPr>
        <w:t>tư</w:t>
      </w:r>
      <w:r>
        <w:rPr>
          <w:color w:val="231F20"/>
          <w:spacing w:val="-10"/>
          <w:sz w:val="26"/>
        </w:rPr>
        <w:t> </w:t>
      </w:r>
      <w:r>
        <w:rPr>
          <w:color w:val="231F20"/>
          <w:sz w:val="26"/>
        </w:rPr>
        <w:t>duy</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tà</w:t>
      </w:r>
      <w:r>
        <w:rPr>
          <w:color w:val="231F20"/>
          <w:spacing w:val="-11"/>
          <w:sz w:val="26"/>
        </w:rPr>
        <w:t> </w:t>
      </w:r>
      <w:r>
        <w:rPr>
          <w:color w:val="231F20"/>
          <w:spacing w:val="-3"/>
          <w:sz w:val="26"/>
        </w:rPr>
        <w:t>kiến, </w:t>
      </w:r>
      <w:r>
        <w:rPr>
          <w:color w:val="231F20"/>
          <w:sz w:val="26"/>
        </w:rPr>
        <w:t>còn lại là các pháp tương ưng với tà kiến, tà tư </w:t>
      </w:r>
      <w:r>
        <w:rPr>
          <w:color w:val="231F20"/>
          <w:spacing w:val="-5"/>
          <w:sz w:val="26"/>
        </w:rPr>
        <w:t>duy. </w:t>
      </w:r>
      <w:r>
        <w:rPr>
          <w:color w:val="231F20"/>
          <w:sz w:val="26"/>
        </w:rPr>
        <w:t>Nghĩa là pháp tương ưng với tà tư </w:t>
      </w:r>
      <w:r>
        <w:rPr>
          <w:color w:val="231F20"/>
          <w:spacing w:val="-5"/>
          <w:sz w:val="26"/>
        </w:rPr>
        <w:t>duy, </w:t>
      </w:r>
      <w:r>
        <w:rPr>
          <w:color w:val="231F20"/>
          <w:sz w:val="26"/>
        </w:rPr>
        <w:t>tà kiến trong tụ tà kiến nơi cõi dục, định vị chí, tĩnh lự thứ nhất. Tức chín pháp đại địa, chín pháp đại phiền </w:t>
      </w:r>
      <w:r>
        <w:rPr>
          <w:color w:val="231F20"/>
          <w:spacing w:val="-4"/>
          <w:sz w:val="26"/>
        </w:rPr>
        <w:t>não </w:t>
      </w:r>
      <w:r>
        <w:rPr>
          <w:color w:val="231F20"/>
          <w:sz w:val="26"/>
        </w:rPr>
        <w:t>địa, không hổ, không thẹn, tâm hôn trầm, thùy miên, tứ.</w:t>
      </w:r>
    </w:p>
    <w:p>
      <w:pPr>
        <w:pStyle w:val="ListParagraph"/>
        <w:numPr>
          <w:ilvl w:val="1"/>
          <w:numId w:val="13"/>
        </w:numPr>
        <w:tabs>
          <w:tab w:pos="942" w:val="left" w:leader="none"/>
        </w:tabs>
        <w:spacing w:line="276" w:lineRule="auto" w:before="97" w:after="0"/>
        <w:ind w:left="110" w:right="391" w:firstLine="566"/>
        <w:jc w:val="both"/>
        <w:rPr>
          <w:sz w:val="26"/>
        </w:rPr>
      </w:pPr>
      <w:r>
        <w:rPr>
          <w:color w:val="231F20"/>
          <w:sz w:val="26"/>
        </w:rPr>
        <w:t>Có pháp không phải tương ưng với tà kiến cũng không </w:t>
      </w:r>
      <w:r>
        <w:rPr>
          <w:color w:val="231F20"/>
          <w:spacing w:val="-4"/>
          <w:sz w:val="26"/>
        </w:rPr>
        <w:t>phải </w:t>
      </w:r>
      <w:r>
        <w:rPr>
          <w:color w:val="231F20"/>
          <w:sz w:val="26"/>
        </w:rPr>
        <w:t>là</w:t>
      </w:r>
      <w:r>
        <w:rPr>
          <w:color w:val="231F20"/>
          <w:spacing w:val="-11"/>
          <w:sz w:val="26"/>
        </w:rPr>
        <w:t> </w:t>
      </w:r>
      <w:r>
        <w:rPr>
          <w:color w:val="231F20"/>
          <w:sz w:val="26"/>
        </w:rPr>
        <w:t>tà</w:t>
      </w:r>
      <w:r>
        <w:rPr>
          <w:color w:val="231F20"/>
          <w:spacing w:val="-10"/>
          <w:sz w:val="26"/>
        </w:rPr>
        <w:t> </w:t>
      </w:r>
      <w:r>
        <w:rPr>
          <w:color w:val="231F20"/>
          <w:sz w:val="26"/>
        </w:rPr>
        <w:t>tư</w:t>
      </w:r>
      <w:r>
        <w:rPr>
          <w:color w:val="231F20"/>
          <w:spacing w:val="-10"/>
          <w:sz w:val="26"/>
        </w:rPr>
        <w:t> </w:t>
      </w:r>
      <w:r>
        <w:rPr>
          <w:color w:val="231F20"/>
          <w:sz w:val="26"/>
        </w:rPr>
        <w:t>duy:</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tà</w:t>
      </w:r>
      <w:r>
        <w:rPr>
          <w:color w:val="231F20"/>
          <w:spacing w:val="-10"/>
          <w:sz w:val="26"/>
        </w:rPr>
        <w:t> </w:t>
      </w:r>
      <w:r>
        <w:rPr>
          <w:color w:val="231F20"/>
          <w:sz w:val="26"/>
        </w:rPr>
        <w:t>kiến</w:t>
      </w:r>
      <w:r>
        <w:rPr>
          <w:color w:val="231F20"/>
          <w:spacing w:val="-10"/>
          <w:sz w:val="26"/>
        </w:rPr>
        <w:t> </w:t>
      </w:r>
      <w:r>
        <w:rPr>
          <w:color w:val="231F20"/>
          <w:sz w:val="26"/>
        </w:rPr>
        <w:t>không</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tà</w:t>
      </w:r>
      <w:r>
        <w:rPr>
          <w:color w:val="231F20"/>
          <w:spacing w:val="-10"/>
          <w:sz w:val="26"/>
        </w:rPr>
        <w:t> </w:t>
      </w:r>
      <w:r>
        <w:rPr>
          <w:color w:val="231F20"/>
          <w:sz w:val="26"/>
        </w:rPr>
        <w:t>tư</w:t>
      </w:r>
      <w:r>
        <w:rPr>
          <w:color w:val="231F20"/>
          <w:spacing w:val="-10"/>
          <w:sz w:val="26"/>
        </w:rPr>
        <w:t> </w:t>
      </w:r>
      <w:r>
        <w:rPr>
          <w:color w:val="231F20"/>
          <w:spacing w:val="-5"/>
          <w:sz w:val="26"/>
        </w:rPr>
        <w:t>duy,</w:t>
      </w:r>
      <w:r>
        <w:rPr>
          <w:color w:val="231F20"/>
          <w:spacing w:val="-10"/>
          <w:sz w:val="26"/>
        </w:rPr>
        <w:t> </w:t>
      </w:r>
      <w:r>
        <w:rPr>
          <w:color w:val="231F20"/>
          <w:sz w:val="26"/>
        </w:rPr>
        <w:t>tà</w:t>
      </w:r>
      <w:r>
        <w:rPr>
          <w:color w:val="231F20"/>
          <w:spacing w:val="-10"/>
          <w:sz w:val="26"/>
        </w:rPr>
        <w:t> </w:t>
      </w:r>
      <w:r>
        <w:rPr>
          <w:color w:val="231F20"/>
          <w:sz w:val="26"/>
        </w:rPr>
        <w:t>tư</w:t>
      </w:r>
      <w:r>
        <w:rPr>
          <w:color w:val="231F20"/>
          <w:spacing w:val="-10"/>
          <w:sz w:val="26"/>
        </w:rPr>
        <w:t> </w:t>
      </w:r>
      <w:r>
        <w:rPr>
          <w:color w:val="231F20"/>
          <w:sz w:val="26"/>
        </w:rPr>
        <w:t>duy không tương ưng với tà kiến, và các tâm tâm sở pháp khác, sắc, vô vi, tâm bất tương ưng hành.</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Trong đây:</w:t>
      </w:r>
    </w:p>
    <w:p>
      <w:pPr>
        <w:pStyle w:val="BodyText"/>
        <w:spacing w:line="273" w:lineRule="auto" w:before="141"/>
        <w:ind w:right="106" w:firstLine="567"/>
      </w:pPr>
      <w:r>
        <w:rPr>
          <w:color w:val="231F20"/>
        </w:rPr>
        <w:t>Tà kiến không tương ưng với tà tư duy: Nghĩa là nơi cõi dục, định</w:t>
      </w:r>
      <w:r>
        <w:rPr>
          <w:color w:val="231F20"/>
          <w:spacing w:val="-5"/>
        </w:rPr>
        <w:t> </w:t>
      </w:r>
      <w:r>
        <w:rPr>
          <w:color w:val="231F20"/>
        </w:rPr>
        <w:t>vị</w:t>
      </w:r>
      <w:r>
        <w:rPr>
          <w:color w:val="231F20"/>
          <w:spacing w:val="-5"/>
        </w:rPr>
        <w:t> </w:t>
      </w:r>
      <w:r>
        <w:rPr>
          <w:color w:val="231F20"/>
        </w:rPr>
        <w:t>chí</w:t>
      </w:r>
      <w:r>
        <w:rPr>
          <w:color w:val="231F20"/>
          <w:spacing w:val="-5"/>
        </w:rPr>
        <w:t> </w:t>
      </w:r>
      <w:r>
        <w:rPr>
          <w:color w:val="231F20"/>
        </w:rPr>
        <w:t>và</w:t>
      </w:r>
      <w:r>
        <w:rPr>
          <w:color w:val="231F20"/>
          <w:spacing w:val="-5"/>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6"/>
        </w:rPr>
        <w:t> </w:t>
      </w:r>
      <w:r>
        <w:rPr>
          <w:color w:val="231F20"/>
        </w:rPr>
        <w:t>trừ</w:t>
      </w:r>
      <w:r>
        <w:rPr>
          <w:color w:val="231F20"/>
          <w:spacing w:val="-5"/>
        </w:rPr>
        <w:t> </w:t>
      </w:r>
      <w:r>
        <w:rPr>
          <w:color w:val="231F20"/>
        </w:rPr>
        <w:t>tụ</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tà</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spacing w:val="-3"/>
        </w:rPr>
        <w:t>trong </w:t>
      </w:r>
      <w:r>
        <w:rPr>
          <w:color w:val="231F20"/>
        </w:rPr>
        <w:t>tụ nhiễm ô khác, chúng đều không tương ưng, vì tụ đó không có tà kiến, vì tự tánh không tương ưng với tự tánh.</w:t>
      </w:r>
    </w:p>
    <w:p>
      <w:pPr>
        <w:pStyle w:val="BodyText"/>
        <w:spacing w:line="273" w:lineRule="auto" w:before="110"/>
        <w:ind w:right="109"/>
      </w:pPr>
      <w:r>
        <w:rPr>
          <w:color w:val="231F20"/>
        </w:rPr>
        <w:t>Tà</w:t>
      </w:r>
      <w:r>
        <w:rPr>
          <w:color w:val="231F20"/>
          <w:spacing w:val="-10"/>
        </w:rPr>
        <w:t> </w:t>
      </w:r>
      <w:r>
        <w:rPr>
          <w:color w:val="231F20"/>
        </w:rPr>
        <w:t>tư</w:t>
      </w:r>
      <w:r>
        <w:rPr>
          <w:color w:val="231F20"/>
          <w:spacing w:val="-10"/>
        </w:rPr>
        <w:t> </w:t>
      </w:r>
      <w:r>
        <w:rPr>
          <w:color w:val="231F20"/>
        </w:rPr>
        <w:t>duy</w:t>
      </w:r>
      <w:r>
        <w:rPr>
          <w:color w:val="231F20"/>
          <w:spacing w:val="-9"/>
        </w:rPr>
        <w:t> </w:t>
      </w:r>
      <w:r>
        <w:rPr>
          <w:color w:val="231F20"/>
          <w:spacing w:val="-3"/>
        </w:rPr>
        <w:t>không</w:t>
      </w:r>
      <w:r>
        <w:rPr>
          <w:color w:val="231F20"/>
          <w:spacing w:val="-10"/>
        </w:rPr>
        <w:t> </w:t>
      </w:r>
      <w:r>
        <w:rPr>
          <w:color w:val="231F20"/>
          <w:spacing w:val="-3"/>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rPr>
        <w:t>tà</w:t>
      </w:r>
      <w:r>
        <w:rPr>
          <w:color w:val="231F20"/>
          <w:spacing w:val="-10"/>
        </w:rPr>
        <w:t> </w:t>
      </w:r>
      <w:r>
        <w:rPr>
          <w:color w:val="231F20"/>
          <w:spacing w:val="-3"/>
        </w:rPr>
        <w:t>kiến:</w:t>
      </w:r>
      <w:r>
        <w:rPr>
          <w:color w:val="231F20"/>
          <w:spacing w:val="-9"/>
        </w:rPr>
        <w:t> </w:t>
      </w:r>
      <w:r>
        <w:rPr>
          <w:color w:val="231F20"/>
          <w:spacing w:val="-3"/>
        </w:rPr>
        <w:t>Nghĩa</w:t>
      </w:r>
      <w:r>
        <w:rPr>
          <w:color w:val="231F20"/>
          <w:spacing w:val="-10"/>
        </w:rPr>
        <w:t> </w:t>
      </w:r>
      <w:r>
        <w:rPr>
          <w:color w:val="231F20"/>
        </w:rPr>
        <w:t>là</w:t>
      </w:r>
      <w:r>
        <w:rPr>
          <w:color w:val="231F20"/>
          <w:spacing w:val="-10"/>
        </w:rPr>
        <w:t> </w:t>
      </w:r>
      <w:r>
        <w:rPr>
          <w:color w:val="231F20"/>
        </w:rPr>
        <w:t>tà</w:t>
      </w:r>
      <w:r>
        <w:rPr>
          <w:color w:val="231F20"/>
          <w:spacing w:val="-9"/>
        </w:rPr>
        <w:t> </w:t>
      </w:r>
      <w:r>
        <w:rPr>
          <w:color w:val="231F20"/>
          <w:spacing w:val="-3"/>
        </w:rPr>
        <w:t>kiến</w:t>
      </w:r>
      <w:r>
        <w:rPr>
          <w:color w:val="231F20"/>
          <w:spacing w:val="-10"/>
        </w:rPr>
        <w:t> </w:t>
      </w:r>
      <w:r>
        <w:rPr>
          <w:color w:val="231F20"/>
        </w:rPr>
        <w:t>của</w:t>
      </w:r>
      <w:r>
        <w:rPr>
          <w:color w:val="231F20"/>
          <w:spacing w:val="-10"/>
        </w:rPr>
        <w:t> </w:t>
      </w:r>
      <w:r>
        <w:rPr>
          <w:color w:val="231F20"/>
          <w:spacing w:val="-3"/>
        </w:rPr>
        <w:t>tĩnh </w:t>
      </w:r>
      <w:r>
        <w:rPr>
          <w:color w:val="231F20"/>
        </w:rPr>
        <w:t>lự</w:t>
      </w:r>
      <w:r>
        <w:rPr>
          <w:color w:val="231F20"/>
          <w:spacing w:val="-17"/>
        </w:rPr>
        <w:t> </w:t>
      </w:r>
      <w:r>
        <w:rPr>
          <w:color w:val="231F20"/>
          <w:spacing w:val="-3"/>
        </w:rPr>
        <w:t>trung</w:t>
      </w:r>
      <w:r>
        <w:rPr>
          <w:color w:val="231F20"/>
          <w:spacing w:val="-17"/>
        </w:rPr>
        <w:t> </w:t>
      </w:r>
      <w:r>
        <w:rPr>
          <w:color w:val="231F20"/>
          <w:spacing w:val="-3"/>
        </w:rPr>
        <w:t>gian</w:t>
      </w:r>
      <w:r>
        <w:rPr>
          <w:color w:val="231F20"/>
          <w:spacing w:val="-17"/>
        </w:rPr>
        <w:t> </w:t>
      </w:r>
      <w:r>
        <w:rPr>
          <w:color w:val="231F20"/>
        </w:rPr>
        <w:t>cho</w:t>
      </w:r>
      <w:r>
        <w:rPr>
          <w:color w:val="231F20"/>
          <w:spacing w:val="-17"/>
        </w:rPr>
        <w:t> </w:t>
      </w:r>
      <w:r>
        <w:rPr>
          <w:color w:val="231F20"/>
        </w:rPr>
        <w:t>đến</w:t>
      </w:r>
      <w:r>
        <w:rPr>
          <w:color w:val="231F20"/>
          <w:spacing w:val="-17"/>
        </w:rPr>
        <w:t> </w:t>
      </w:r>
      <w:r>
        <w:rPr>
          <w:color w:val="231F20"/>
        </w:rPr>
        <w:t>Hữu</w:t>
      </w:r>
      <w:r>
        <w:rPr>
          <w:color w:val="231F20"/>
          <w:spacing w:val="-16"/>
        </w:rPr>
        <w:t> </w:t>
      </w:r>
      <w:r>
        <w:rPr>
          <w:color w:val="231F20"/>
          <w:spacing w:val="-3"/>
        </w:rPr>
        <w:t>đảnh,</w:t>
      </w:r>
      <w:r>
        <w:rPr>
          <w:color w:val="231F20"/>
          <w:spacing w:val="-17"/>
        </w:rPr>
        <w:t> </w:t>
      </w:r>
      <w:r>
        <w:rPr>
          <w:color w:val="231F20"/>
        </w:rPr>
        <w:t>tà</w:t>
      </w:r>
      <w:r>
        <w:rPr>
          <w:color w:val="231F20"/>
          <w:spacing w:val="-17"/>
        </w:rPr>
        <w:t> </w:t>
      </w:r>
      <w:r>
        <w:rPr>
          <w:color w:val="231F20"/>
          <w:spacing w:val="-3"/>
        </w:rPr>
        <w:t>kiến</w:t>
      </w:r>
      <w:r>
        <w:rPr>
          <w:color w:val="231F20"/>
          <w:spacing w:val="-17"/>
        </w:rPr>
        <w:t> </w:t>
      </w:r>
      <w:r>
        <w:rPr>
          <w:color w:val="231F20"/>
        </w:rPr>
        <w:t>đó</w:t>
      </w:r>
      <w:r>
        <w:rPr>
          <w:color w:val="231F20"/>
          <w:spacing w:val="-17"/>
        </w:rPr>
        <w:t> </w:t>
      </w:r>
      <w:r>
        <w:rPr>
          <w:color w:val="231F20"/>
        </w:rPr>
        <w:t>đều</w:t>
      </w:r>
      <w:r>
        <w:rPr>
          <w:color w:val="231F20"/>
          <w:spacing w:val="-16"/>
        </w:rPr>
        <w:t> </w:t>
      </w:r>
      <w:r>
        <w:rPr>
          <w:color w:val="231F20"/>
          <w:spacing w:val="-3"/>
        </w:rPr>
        <w:t>cùng</w:t>
      </w:r>
      <w:r>
        <w:rPr>
          <w:color w:val="231F20"/>
          <w:spacing w:val="-17"/>
        </w:rPr>
        <w:t> </w:t>
      </w:r>
      <w:r>
        <w:rPr>
          <w:color w:val="231F20"/>
          <w:spacing w:val="-3"/>
        </w:rPr>
        <w:t>không</w:t>
      </w:r>
      <w:r>
        <w:rPr>
          <w:color w:val="231F20"/>
          <w:spacing w:val="-17"/>
        </w:rPr>
        <w:t> </w:t>
      </w:r>
      <w:r>
        <w:rPr>
          <w:color w:val="231F20"/>
          <w:spacing w:val="-3"/>
        </w:rPr>
        <w:t>tương</w:t>
      </w:r>
      <w:r>
        <w:rPr>
          <w:color w:val="231F20"/>
          <w:spacing w:val="-17"/>
        </w:rPr>
        <w:t> </w:t>
      </w:r>
      <w:r>
        <w:rPr>
          <w:color w:val="231F20"/>
          <w:spacing w:val="-3"/>
        </w:rPr>
        <w:t>ưng, </w:t>
      </w:r>
      <w:r>
        <w:rPr>
          <w:color w:val="231F20"/>
        </w:rPr>
        <w:t>vì</w:t>
      </w:r>
      <w:r>
        <w:rPr>
          <w:color w:val="231F20"/>
          <w:spacing w:val="-8"/>
        </w:rPr>
        <w:t> </w:t>
      </w:r>
      <w:r>
        <w:rPr>
          <w:color w:val="231F20"/>
        </w:rPr>
        <w:t>tự</w:t>
      </w:r>
      <w:r>
        <w:rPr>
          <w:color w:val="231F20"/>
          <w:spacing w:val="-7"/>
        </w:rPr>
        <w:t> </w:t>
      </w:r>
      <w:r>
        <w:rPr>
          <w:color w:val="231F20"/>
          <w:spacing w:val="-3"/>
        </w:rPr>
        <w:t>tánh</w:t>
      </w:r>
      <w:r>
        <w:rPr>
          <w:color w:val="231F20"/>
          <w:spacing w:val="-7"/>
        </w:rPr>
        <w:t> </w:t>
      </w:r>
      <w:r>
        <w:rPr>
          <w:color w:val="231F20"/>
          <w:spacing w:val="-3"/>
        </w:rPr>
        <w:t>không</w:t>
      </w:r>
      <w:r>
        <w:rPr>
          <w:color w:val="231F20"/>
          <w:spacing w:val="-8"/>
        </w:rPr>
        <w:t> </w:t>
      </w:r>
      <w:r>
        <w:rPr>
          <w:color w:val="231F20"/>
          <w:spacing w:val="-3"/>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tự</w:t>
      </w:r>
      <w:r>
        <w:rPr>
          <w:color w:val="231F20"/>
          <w:spacing w:val="-8"/>
        </w:rPr>
        <w:t> </w:t>
      </w:r>
      <w:r>
        <w:rPr>
          <w:color w:val="231F20"/>
          <w:spacing w:val="-3"/>
        </w:rPr>
        <w:t>tánh.</w:t>
      </w:r>
      <w:r>
        <w:rPr>
          <w:color w:val="231F20"/>
          <w:spacing w:val="-11"/>
        </w:rPr>
        <w:t> </w:t>
      </w:r>
      <w:r>
        <w:rPr>
          <w:color w:val="231F20"/>
        </w:rPr>
        <w:t>Vì</w:t>
      </w:r>
      <w:r>
        <w:rPr>
          <w:color w:val="231F20"/>
          <w:spacing w:val="-7"/>
        </w:rPr>
        <w:t> </w:t>
      </w:r>
      <w:r>
        <w:rPr>
          <w:color w:val="231F20"/>
        </w:rPr>
        <w:t>địa</w:t>
      </w:r>
      <w:r>
        <w:rPr>
          <w:color w:val="231F20"/>
          <w:spacing w:val="-7"/>
        </w:rPr>
        <w:t> </w:t>
      </w:r>
      <w:r>
        <w:rPr>
          <w:color w:val="231F20"/>
        </w:rPr>
        <w:t>kia</w:t>
      </w:r>
      <w:r>
        <w:rPr>
          <w:color w:val="231F20"/>
          <w:spacing w:val="-7"/>
        </w:rPr>
        <w:t> </w:t>
      </w:r>
      <w:r>
        <w:rPr>
          <w:color w:val="231F20"/>
          <w:spacing w:val="-3"/>
        </w:rPr>
        <w:t>không</w:t>
      </w:r>
      <w:r>
        <w:rPr>
          <w:color w:val="231F20"/>
          <w:spacing w:val="-8"/>
        </w:rPr>
        <w:t> </w:t>
      </w:r>
      <w:r>
        <w:rPr>
          <w:color w:val="231F20"/>
        </w:rPr>
        <w:t>có</w:t>
      </w:r>
      <w:r>
        <w:rPr>
          <w:color w:val="231F20"/>
          <w:spacing w:val="-7"/>
        </w:rPr>
        <w:t> </w:t>
      </w:r>
      <w:r>
        <w:rPr>
          <w:color w:val="231F20"/>
        </w:rPr>
        <w:t>tư</w:t>
      </w:r>
      <w:r>
        <w:rPr>
          <w:color w:val="231F20"/>
          <w:spacing w:val="-7"/>
        </w:rPr>
        <w:t> duy.</w:t>
      </w:r>
    </w:p>
    <w:p>
      <w:pPr>
        <w:pStyle w:val="BodyText"/>
        <w:spacing w:line="273" w:lineRule="auto" w:before="111"/>
        <w:ind w:right="108"/>
      </w:pPr>
      <w:r>
        <w:rPr>
          <w:color w:val="231F20"/>
        </w:rPr>
        <w:t>Và các tâm tâm sở pháp khác: Nghĩa là tĩnh lự trung gian cho đến Hữu đảnh, trừ tụ tà kiến, đã nhận lấy tâm tâm sở pháp nhiễm ô khác và tất cả thiện vô phú vô ký.</w:t>
      </w:r>
    </w:p>
    <w:p>
      <w:pPr>
        <w:pStyle w:val="BodyText"/>
        <w:spacing w:line="273" w:lineRule="auto" w:before="111"/>
        <w:ind w:right="107"/>
      </w:pPr>
      <w:r>
        <w:rPr>
          <w:color w:val="231F20"/>
        </w:rPr>
        <w:t>Sắc, vô vi, tâm bất tương ưng hành: Nghĩa là tất cả sắc, vô vi, tâm bất tương ưng hành. Các pháp như thế đều cùng không tương ưng. Do tụ kia không có tà kiến, địa kia không có tư duy, không nhiễm ô, không phải là pháp tương ưng.</w:t>
      </w:r>
    </w:p>
    <w:p>
      <w:pPr>
        <w:pStyle w:val="BodyText"/>
        <w:spacing w:line="273" w:lineRule="auto" w:before="110"/>
        <w:ind w:right="107"/>
      </w:pPr>
      <w:r>
        <w:rPr>
          <w:i/>
          <w:color w:val="231F20"/>
        </w:rPr>
        <w:t>Hỏi:</w:t>
      </w:r>
      <w:r>
        <w:rPr>
          <w:i/>
          <w:color w:val="231F20"/>
          <w:spacing w:val="-10"/>
        </w:rPr>
        <w:t> </w:t>
      </w:r>
      <w:r>
        <w:rPr>
          <w:color w:val="231F20"/>
        </w:rPr>
        <w:t>Các</w:t>
      </w:r>
      <w:r>
        <w:rPr>
          <w:color w:val="231F20"/>
          <w:spacing w:val="-10"/>
        </w:rPr>
        <w:t> </w:t>
      </w:r>
      <w:r>
        <w:rPr>
          <w:color w:val="231F20"/>
        </w:rPr>
        <w:t>pháp</w:t>
      </w:r>
      <w:r>
        <w:rPr>
          <w:color w:val="231F20"/>
          <w:spacing w:val="-9"/>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tà</w:t>
      </w:r>
      <w:r>
        <w:rPr>
          <w:color w:val="231F20"/>
          <w:spacing w:val="-9"/>
        </w:rPr>
        <w:t> </w:t>
      </w:r>
      <w:r>
        <w:rPr>
          <w:color w:val="231F20"/>
        </w:rPr>
        <w:t>kiến,</w:t>
      </w:r>
      <w:r>
        <w:rPr>
          <w:color w:val="231F20"/>
          <w:spacing w:val="-10"/>
        </w:rPr>
        <w:t> </w:t>
      </w:r>
      <w:r>
        <w:rPr>
          <w:color w:val="231F20"/>
        </w:rPr>
        <w:t>các</w:t>
      </w:r>
      <w:r>
        <w:rPr>
          <w:color w:val="231F20"/>
          <w:spacing w:val="-10"/>
        </w:rPr>
        <w:t> </w:t>
      </w:r>
      <w:r>
        <w:rPr>
          <w:color w:val="231F20"/>
        </w:rPr>
        <w:t>pháp</w:t>
      </w:r>
      <w:r>
        <w:rPr>
          <w:color w:val="231F20"/>
          <w:spacing w:val="-11"/>
        </w:rPr>
        <w:t> </w:t>
      </w:r>
      <w:r>
        <w:rPr>
          <w:color w:val="231F20"/>
        </w:rPr>
        <w:t>ấy</w:t>
      </w:r>
      <w:r>
        <w:rPr>
          <w:color w:val="231F20"/>
          <w:spacing w:val="-9"/>
        </w:rPr>
        <w:t> </w:t>
      </w:r>
      <w:r>
        <w:rPr>
          <w:color w:val="231F20"/>
        </w:rPr>
        <w:t>có</w:t>
      </w:r>
      <w:r>
        <w:rPr>
          <w:color w:val="231F20"/>
          <w:spacing w:val="-9"/>
        </w:rPr>
        <w:t> </w:t>
      </w:r>
      <w:r>
        <w:rPr>
          <w:color w:val="231F20"/>
        </w:rPr>
        <w:t>tương</w:t>
      </w:r>
      <w:r>
        <w:rPr>
          <w:color w:val="231F20"/>
          <w:spacing w:val="-10"/>
        </w:rPr>
        <w:t> </w:t>
      </w:r>
      <w:r>
        <w:rPr>
          <w:color w:val="231F20"/>
        </w:rPr>
        <w:t>ưng với tà tinh tấn chăng?</w:t>
      </w:r>
    </w:p>
    <w:p>
      <w:pPr>
        <w:pStyle w:val="BodyText"/>
        <w:spacing w:line="273" w:lineRule="auto" w:before="111"/>
        <w:ind w:right="107"/>
      </w:pPr>
      <w:r>
        <w:rPr>
          <w:i/>
          <w:color w:val="231F20"/>
        </w:rPr>
        <w:t>Đáp: </w:t>
      </w:r>
      <w:r>
        <w:rPr>
          <w:color w:val="231F20"/>
        </w:rPr>
        <w:t>Nên nêu ra bốn trường hợp. Ở </w:t>
      </w:r>
      <w:r>
        <w:rPr>
          <w:color w:val="231F20"/>
          <w:spacing w:val="-5"/>
        </w:rPr>
        <w:t>đây, </w:t>
      </w:r>
      <w:r>
        <w:rPr>
          <w:color w:val="231F20"/>
        </w:rPr>
        <w:t>tà kiến nơi tất cả địa đều có, không phải nơi tất cả tâm nhiễm ô. Tà tinh tấn nơi tất cả địa và</w:t>
      </w:r>
      <w:r>
        <w:rPr>
          <w:color w:val="231F20"/>
          <w:spacing w:val="-8"/>
        </w:rPr>
        <w:t> </w:t>
      </w:r>
      <w:r>
        <w:rPr>
          <w:color w:val="231F20"/>
        </w:rPr>
        <w:t>tất</w:t>
      </w:r>
      <w:r>
        <w:rPr>
          <w:color w:val="231F20"/>
          <w:spacing w:val="-7"/>
        </w:rPr>
        <w:t> </w:t>
      </w:r>
      <w:r>
        <w:rPr>
          <w:color w:val="231F20"/>
        </w:rPr>
        <w:t>cả</w:t>
      </w:r>
      <w:r>
        <w:rPr>
          <w:color w:val="231F20"/>
          <w:spacing w:val="-6"/>
        </w:rPr>
        <w:t> </w:t>
      </w:r>
      <w:r>
        <w:rPr>
          <w:color w:val="231F20"/>
        </w:rPr>
        <w:t>tâm</w:t>
      </w:r>
      <w:r>
        <w:rPr>
          <w:color w:val="231F20"/>
          <w:spacing w:val="-7"/>
        </w:rPr>
        <w:t> </w:t>
      </w:r>
      <w:r>
        <w:rPr>
          <w:color w:val="231F20"/>
        </w:rPr>
        <w:t>nhiễm</w:t>
      </w:r>
      <w:r>
        <w:rPr>
          <w:color w:val="231F20"/>
          <w:spacing w:val="-7"/>
        </w:rPr>
        <w:t> </w:t>
      </w:r>
      <w:r>
        <w:rPr>
          <w:color w:val="231F20"/>
        </w:rPr>
        <w:t>ô</w:t>
      </w:r>
      <w:r>
        <w:rPr>
          <w:color w:val="231F20"/>
          <w:spacing w:val="-6"/>
        </w:rPr>
        <w:t> </w:t>
      </w:r>
      <w:r>
        <w:rPr>
          <w:color w:val="231F20"/>
        </w:rPr>
        <w:t>đều</w:t>
      </w:r>
      <w:r>
        <w:rPr>
          <w:color w:val="231F20"/>
          <w:spacing w:val="-7"/>
        </w:rPr>
        <w:t> </w:t>
      </w:r>
      <w:r>
        <w:rPr>
          <w:color w:val="231F20"/>
        </w:rPr>
        <w:t>cùng</w:t>
      </w:r>
      <w:r>
        <w:rPr>
          <w:color w:val="231F20"/>
          <w:spacing w:val="-6"/>
        </w:rPr>
        <w:t> </w:t>
      </w:r>
      <w:r>
        <w:rPr>
          <w:color w:val="231F20"/>
        </w:rPr>
        <w:t>có.</w:t>
      </w:r>
      <w:r>
        <w:rPr>
          <w:color w:val="231F20"/>
          <w:spacing w:val="-6"/>
        </w:rPr>
        <w:t> </w:t>
      </w:r>
      <w:r>
        <w:rPr>
          <w:color w:val="231F20"/>
        </w:rPr>
        <w:t>Do</w:t>
      </w:r>
      <w:r>
        <w:rPr>
          <w:color w:val="231F20"/>
          <w:spacing w:val="-7"/>
        </w:rPr>
        <w:t> </w:t>
      </w:r>
      <w:r>
        <w:rPr>
          <w:color w:val="231F20"/>
        </w:rPr>
        <w:t>chúng</w:t>
      </w:r>
      <w:r>
        <w:rPr>
          <w:color w:val="231F20"/>
          <w:spacing w:val="-6"/>
        </w:rPr>
        <w:t> </w:t>
      </w:r>
      <w:r>
        <w:rPr>
          <w:color w:val="231F20"/>
        </w:rPr>
        <w:t>cùng</w:t>
      </w:r>
      <w:r>
        <w:rPr>
          <w:color w:val="231F20"/>
          <w:spacing w:val="-6"/>
        </w:rPr>
        <w:t> </w:t>
      </w:r>
      <w:r>
        <w:rPr>
          <w:color w:val="231F20"/>
        </w:rPr>
        <w:t>đối</w:t>
      </w:r>
      <w:r>
        <w:rPr>
          <w:color w:val="231F20"/>
          <w:spacing w:val="-7"/>
        </w:rPr>
        <w:t> </w:t>
      </w:r>
      <w:r>
        <w:rPr>
          <w:color w:val="231F20"/>
        </w:rPr>
        <w:t>chiếu</w:t>
      </w:r>
      <w:r>
        <w:rPr>
          <w:color w:val="231F20"/>
          <w:spacing w:val="-7"/>
        </w:rPr>
        <w:t> </w:t>
      </w:r>
      <w:r>
        <w:rPr>
          <w:color w:val="231F20"/>
        </w:rPr>
        <w:t>nên</w:t>
      </w:r>
      <w:r>
        <w:rPr>
          <w:color w:val="231F20"/>
          <w:spacing w:val="-7"/>
        </w:rPr>
        <w:t> </w:t>
      </w:r>
      <w:r>
        <w:rPr>
          <w:color w:val="231F20"/>
        </w:rPr>
        <w:t>nêu ra bốn trường hợp vừa:</w:t>
      </w:r>
    </w:p>
    <w:p>
      <w:pPr>
        <w:pStyle w:val="ListParagraph"/>
        <w:numPr>
          <w:ilvl w:val="2"/>
          <w:numId w:val="13"/>
        </w:numPr>
        <w:tabs>
          <w:tab w:pos="1205" w:val="left" w:leader="none"/>
        </w:tabs>
        <w:spacing w:line="273" w:lineRule="auto" w:before="111" w:after="0"/>
        <w:ind w:left="393" w:right="108" w:firstLine="566"/>
        <w:jc w:val="both"/>
        <w:rPr>
          <w:sz w:val="26"/>
        </w:rPr>
      </w:pPr>
      <w:r>
        <w:rPr>
          <w:color w:val="231F20"/>
          <w:sz w:val="26"/>
        </w:rPr>
        <w:t>Có</w:t>
      </w:r>
      <w:r>
        <w:rPr>
          <w:color w:val="231F20"/>
          <w:spacing w:val="-15"/>
          <w:sz w:val="26"/>
        </w:rPr>
        <w:t> </w:t>
      </w:r>
      <w:r>
        <w:rPr>
          <w:color w:val="231F20"/>
          <w:spacing w:val="-3"/>
          <w:sz w:val="26"/>
        </w:rPr>
        <w:t>pháp</w:t>
      </w:r>
      <w:r>
        <w:rPr>
          <w:color w:val="231F20"/>
          <w:spacing w:val="-14"/>
          <w:sz w:val="26"/>
        </w:rPr>
        <w:t> </w:t>
      </w:r>
      <w:r>
        <w:rPr>
          <w:color w:val="231F20"/>
          <w:spacing w:val="-3"/>
          <w:sz w:val="26"/>
        </w:rPr>
        <w:t>tương</w:t>
      </w:r>
      <w:r>
        <w:rPr>
          <w:color w:val="231F20"/>
          <w:spacing w:val="-14"/>
          <w:sz w:val="26"/>
        </w:rPr>
        <w:t> </w:t>
      </w:r>
      <w:r>
        <w:rPr>
          <w:color w:val="231F20"/>
          <w:sz w:val="26"/>
        </w:rPr>
        <w:t>ưng</w:t>
      </w:r>
      <w:r>
        <w:rPr>
          <w:color w:val="231F20"/>
          <w:spacing w:val="-14"/>
          <w:sz w:val="26"/>
        </w:rPr>
        <w:t> </w:t>
      </w:r>
      <w:r>
        <w:rPr>
          <w:color w:val="231F20"/>
          <w:sz w:val="26"/>
        </w:rPr>
        <w:t>với</w:t>
      </w:r>
      <w:r>
        <w:rPr>
          <w:color w:val="231F20"/>
          <w:spacing w:val="-15"/>
          <w:sz w:val="26"/>
        </w:rPr>
        <w:t> </w:t>
      </w:r>
      <w:r>
        <w:rPr>
          <w:color w:val="231F20"/>
          <w:sz w:val="26"/>
        </w:rPr>
        <w:t>tà</w:t>
      </w:r>
      <w:r>
        <w:rPr>
          <w:color w:val="231F20"/>
          <w:spacing w:val="-14"/>
          <w:sz w:val="26"/>
        </w:rPr>
        <w:t> </w:t>
      </w:r>
      <w:r>
        <w:rPr>
          <w:color w:val="231F20"/>
          <w:spacing w:val="-3"/>
          <w:sz w:val="26"/>
        </w:rPr>
        <w:t>kiến</w:t>
      </w:r>
      <w:r>
        <w:rPr>
          <w:color w:val="231F20"/>
          <w:spacing w:val="-14"/>
          <w:sz w:val="26"/>
        </w:rPr>
        <w:t> </w:t>
      </w:r>
      <w:r>
        <w:rPr>
          <w:color w:val="231F20"/>
          <w:spacing w:val="-3"/>
          <w:sz w:val="26"/>
        </w:rPr>
        <w:t>không</w:t>
      </w:r>
      <w:r>
        <w:rPr>
          <w:color w:val="231F20"/>
          <w:spacing w:val="-14"/>
          <w:sz w:val="26"/>
        </w:rPr>
        <w:t> </w:t>
      </w:r>
      <w:r>
        <w:rPr>
          <w:color w:val="231F20"/>
          <w:spacing w:val="-3"/>
          <w:sz w:val="26"/>
        </w:rPr>
        <w:t>phải</w:t>
      </w:r>
      <w:r>
        <w:rPr>
          <w:color w:val="231F20"/>
          <w:spacing w:val="-14"/>
          <w:sz w:val="26"/>
        </w:rPr>
        <w:t> </w:t>
      </w:r>
      <w:r>
        <w:rPr>
          <w:color w:val="231F20"/>
          <w:sz w:val="26"/>
        </w:rPr>
        <w:t>là</w:t>
      </w:r>
      <w:r>
        <w:rPr>
          <w:color w:val="231F20"/>
          <w:spacing w:val="-15"/>
          <w:sz w:val="26"/>
        </w:rPr>
        <w:t> </w:t>
      </w:r>
      <w:r>
        <w:rPr>
          <w:color w:val="231F20"/>
          <w:sz w:val="26"/>
        </w:rPr>
        <w:t>tà</w:t>
      </w:r>
      <w:r>
        <w:rPr>
          <w:color w:val="231F20"/>
          <w:spacing w:val="-14"/>
          <w:sz w:val="26"/>
        </w:rPr>
        <w:t> </w:t>
      </w:r>
      <w:r>
        <w:rPr>
          <w:color w:val="231F20"/>
          <w:spacing w:val="-3"/>
          <w:sz w:val="26"/>
        </w:rPr>
        <w:t>tinh</w:t>
      </w:r>
      <w:r>
        <w:rPr>
          <w:color w:val="231F20"/>
          <w:spacing w:val="-14"/>
          <w:sz w:val="26"/>
        </w:rPr>
        <w:t> </w:t>
      </w:r>
      <w:r>
        <w:rPr>
          <w:color w:val="231F20"/>
          <w:spacing w:val="-3"/>
          <w:sz w:val="26"/>
        </w:rPr>
        <w:t>tấn:</w:t>
      </w:r>
      <w:r>
        <w:rPr>
          <w:color w:val="231F20"/>
          <w:spacing w:val="-14"/>
          <w:sz w:val="26"/>
        </w:rPr>
        <w:t> </w:t>
      </w:r>
      <w:r>
        <w:rPr>
          <w:color w:val="231F20"/>
          <w:spacing w:val="-3"/>
          <w:sz w:val="26"/>
        </w:rPr>
        <w:t>Nghĩa </w:t>
      </w:r>
      <w:r>
        <w:rPr>
          <w:color w:val="231F20"/>
          <w:sz w:val="26"/>
        </w:rPr>
        <w:t>là tà </w:t>
      </w:r>
      <w:r>
        <w:rPr>
          <w:color w:val="231F20"/>
          <w:spacing w:val="-3"/>
          <w:sz w:val="26"/>
        </w:rPr>
        <w:t>kiến tương </w:t>
      </w:r>
      <w:r>
        <w:rPr>
          <w:color w:val="231F20"/>
          <w:sz w:val="26"/>
        </w:rPr>
        <w:t>ưng với tà </w:t>
      </w:r>
      <w:r>
        <w:rPr>
          <w:color w:val="231F20"/>
          <w:spacing w:val="-3"/>
          <w:sz w:val="26"/>
        </w:rPr>
        <w:t>tinh tấn. </w:t>
      </w:r>
      <w:r>
        <w:rPr>
          <w:color w:val="231F20"/>
          <w:spacing w:val="-5"/>
          <w:sz w:val="26"/>
        </w:rPr>
        <w:t>Trong </w:t>
      </w:r>
      <w:r>
        <w:rPr>
          <w:color w:val="231F20"/>
          <w:spacing w:val="-7"/>
          <w:sz w:val="26"/>
        </w:rPr>
        <w:t>đây, </w:t>
      </w:r>
      <w:r>
        <w:rPr>
          <w:color w:val="231F20"/>
          <w:sz w:val="26"/>
        </w:rPr>
        <w:t>tà </w:t>
      </w:r>
      <w:r>
        <w:rPr>
          <w:color w:val="231F20"/>
          <w:spacing w:val="-3"/>
          <w:sz w:val="26"/>
        </w:rPr>
        <w:t>kiến tương </w:t>
      </w:r>
      <w:r>
        <w:rPr>
          <w:color w:val="231F20"/>
          <w:sz w:val="26"/>
        </w:rPr>
        <w:t>ưng </w:t>
      </w:r>
      <w:r>
        <w:rPr>
          <w:color w:val="231F20"/>
          <w:spacing w:val="-3"/>
          <w:sz w:val="26"/>
        </w:rPr>
        <w:t>với </w:t>
      </w:r>
      <w:r>
        <w:rPr>
          <w:color w:val="231F20"/>
          <w:sz w:val="26"/>
        </w:rPr>
        <w:t>tà</w:t>
      </w:r>
      <w:r>
        <w:rPr>
          <w:color w:val="231F20"/>
          <w:spacing w:val="-8"/>
          <w:sz w:val="26"/>
        </w:rPr>
        <w:t> </w:t>
      </w:r>
      <w:r>
        <w:rPr>
          <w:color w:val="231F20"/>
          <w:spacing w:val="-3"/>
          <w:sz w:val="26"/>
        </w:rPr>
        <w:t>tinh</w:t>
      </w:r>
      <w:r>
        <w:rPr>
          <w:color w:val="231F20"/>
          <w:spacing w:val="-8"/>
          <w:sz w:val="26"/>
        </w:rPr>
        <w:t> </w:t>
      </w:r>
      <w:r>
        <w:rPr>
          <w:color w:val="231F20"/>
          <w:spacing w:val="-3"/>
          <w:sz w:val="26"/>
        </w:rPr>
        <w:t>tấn:</w:t>
      </w:r>
      <w:r>
        <w:rPr>
          <w:color w:val="231F20"/>
          <w:spacing w:val="-8"/>
          <w:sz w:val="26"/>
        </w:rPr>
        <w:t> </w:t>
      </w:r>
      <w:r>
        <w:rPr>
          <w:color w:val="231F20"/>
          <w:sz w:val="26"/>
        </w:rPr>
        <w:t>Là</w:t>
      </w:r>
      <w:r>
        <w:rPr>
          <w:color w:val="231F20"/>
          <w:spacing w:val="-8"/>
          <w:sz w:val="26"/>
        </w:rPr>
        <w:t> </w:t>
      </w:r>
      <w:r>
        <w:rPr>
          <w:color w:val="231F20"/>
          <w:sz w:val="26"/>
        </w:rPr>
        <w:t>sự</w:t>
      </w:r>
      <w:r>
        <w:rPr>
          <w:color w:val="231F20"/>
          <w:spacing w:val="-8"/>
          <w:sz w:val="26"/>
        </w:rPr>
        <w:t> </w:t>
      </w:r>
      <w:r>
        <w:rPr>
          <w:color w:val="231F20"/>
          <w:spacing w:val="-3"/>
          <w:sz w:val="26"/>
        </w:rPr>
        <w:t>lười</w:t>
      </w:r>
      <w:r>
        <w:rPr>
          <w:color w:val="231F20"/>
          <w:spacing w:val="-8"/>
          <w:sz w:val="26"/>
        </w:rPr>
        <w:t> </w:t>
      </w:r>
      <w:r>
        <w:rPr>
          <w:color w:val="231F20"/>
          <w:spacing w:val="-3"/>
          <w:sz w:val="26"/>
        </w:rPr>
        <w:t>biếng</w:t>
      </w:r>
      <w:r>
        <w:rPr>
          <w:color w:val="231F20"/>
          <w:spacing w:val="-8"/>
          <w:sz w:val="26"/>
        </w:rPr>
        <w:t> </w:t>
      </w:r>
      <w:r>
        <w:rPr>
          <w:color w:val="231F20"/>
          <w:spacing w:val="-3"/>
          <w:sz w:val="26"/>
        </w:rPr>
        <w:t>trong</w:t>
      </w:r>
      <w:r>
        <w:rPr>
          <w:color w:val="231F20"/>
          <w:spacing w:val="-8"/>
          <w:sz w:val="26"/>
        </w:rPr>
        <w:t> </w:t>
      </w:r>
      <w:r>
        <w:rPr>
          <w:color w:val="231F20"/>
          <w:sz w:val="26"/>
        </w:rPr>
        <w:t>tụ</w:t>
      </w:r>
      <w:r>
        <w:rPr>
          <w:color w:val="231F20"/>
          <w:spacing w:val="-8"/>
          <w:sz w:val="26"/>
        </w:rPr>
        <w:t> </w:t>
      </w:r>
      <w:r>
        <w:rPr>
          <w:color w:val="231F20"/>
          <w:sz w:val="26"/>
        </w:rPr>
        <w:t>tà</w:t>
      </w:r>
      <w:r>
        <w:rPr>
          <w:color w:val="231F20"/>
          <w:spacing w:val="-7"/>
          <w:sz w:val="26"/>
        </w:rPr>
        <w:t> </w:t>
      </w:r>
      <w:r>
        <w:rPr>
          <w:color w:val="231F20"/>
          <w:spacing w:val="-3"/>
          <w:sz w:val="26"/>
        </w:rPr>
        <w:t>kiến</w:t>
      </w:r>
      <w:r>
        <w:rPr>
          <w:color w:val="231F20"/>
          <w:spacing w:val="-8"/>
          <w:sz w:val="26"/>
        </w:rPr>
        <w:t> </w:t>
      </w:r>
      <w:r>
        <w:rPr>
          <w:color w:val="231F20"/>
          <w:sz w:val="26"/>
        </w:rPr>
        <w:t>chỉ</w:t>
      </w:r>
      <w:r>
        <w:rPr>
          <w:color w:val="231F20"/>
          <w:spacing w:val="-8"/>
          <w:sz w:val="26"/>
        </w:rPr>
        <w:t> </w:t>
      </w:r>
      <w:r>
        <w:rPr>
          <w:color w:val="231F20"/>
          <w:spacing w:val="-3"/>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tà</w:t>
      </w:r>
      <w:r>
        <w:rPr>
          <w:color w:val="231F20"/>
          <w:spacing w:val="-8"/>
          <w:sz w:val="26"/>
        </w:rPr>
        <w:t> </w:t>
      </w:r>
      <w:r>
        <w:rPr>
          <w:color w:val="231F20"/>
          <w:spacing w:val="-3"/>
          <w:sz w:val="26"/>
        </w:rPr>
        <w:t>kiến, không</w:t>
      </w:r>
      <w:r>
        <w:rPr>
          <w:color w:val="231F20"/>
          <w:spacing w:val="-7"/>
          <w:sz w:val="26"/>
        </w:rPr>
        <w:t> </w:t>
      </w:r>
      <w:r>
        <w:rPr>
          <w:color w:val="231F20"/>
          <w:spacing w:val="-3"/>
          <w:sz w:val="26"/>
        </w:rPr>
        <w:t>phải</w:t>
      </w:r>
      <w:r>
        <w:rPr>
          <w:color w:val="231F20"/>
          <w:spacing w:val="-6"/>
          <w:sz w:val="26"/>
        </w:rPr>
        <w:t> </w:t>
      </w:r>
      <w:r>
        <w:rPr>
          <w:color w:val="231F20"/>
          <w:sz w:val="26"/>
        </w:rPr>
        <w:t>là</w:t>
      </w:r>
      <w:r>
        <w:rPr>
          <w:color w:val="231F20"/>
          <w:spacing w:val="-6"/>
          <w:sz w:val="26"/>
        </w:rPr>
        <w:t> </w:t>
      </w:r>
      <w:r>
        <w:rPr>
          <w:color w:val="231F20"/>
          <w:sz w:val="26"/>
        </w:rPr>
        <w:t>tà</w:t>
      </w:r>
      <w:r>
        <w:rPr>
          <w:color w:val="231F20"/>
          <w:spacing w:val="-7"/>
          <w:sz w:val="26"/>
        </w:rPr>
        <w:t> </w:t>
      </w:r>
      <w:r>
        <w:rPr>
          <w:color w:val="231F20"/>
          <w:spacing w:val="-3"/>
          <w:sz w:val="26"/>
        </w:rPr>
        <w:t>tinh</w:t>
      </w:r>
      <w:r>
        <w:rPr>
          <w:color w:val="231F20"/>
          <w:spacing w:val="-6"/>
          <w:sz w:val="26"/>
        </w:rPr>
        <w:t> </w:t>
      </w:r>
      <w:r>
        <w:rPr>
          <w:color w:val="231F20"/>
          <w:spacing w:val="-3"/>
          <w:sz w:val="26"/>
        </w:rPr>
        <w:t>tấn,</w:t>
      </w:r>
      <w:r>
        <w:rPr>
          <w:color w:val="231F20"/>
          <w:spacing w:val="-6"/>
          <w:sz w:val="26"/>
        </w:rPr>
        <w:t> </w:t>
      </w:r>
      <w:r>
        <w:rPr>
          <w:color w:val="231F20"/>
          <w:sz w:val="26"/>
        </w:rPr>
        <w:t>vì</w:t>
      </w:r>
      <w:r>
        <w:rPr>
          <w:color w:val="231F20"/>
          <w:spacing w:val="-6"/>
          <w:sz w:val="26"/>
        </w:rPr>
        <w:t> </w:t>
      </w:r>
      <w:r>
        <w:rPr>
          <w:color w:val="231F20"/>
          <w:sz w:val="26"/>
        </w:rPr>
        <w:t>tự</w:t>
      </w:r>
      <w:r>
        <w:rPr>
          <w:color w:val="231F20"/>
          <w:spacing w:val="-7"/>
          <w:sz w:val="26"/>
        </w:rPr>
        <w:t> </w:t>
      </w:r>
      <w:r>
        <w:rPr>
          <w:color w:val="231F20"/>
          <w:spacing w:val="-3"/>
          <w:sz w:val="26"/>
        </w:rPr>
        <w:t>tánh</w:t>
      </w:r>
      <w:r>
        <w:rPr>
          <w:color w:val="231F20"/>
          <w:spacing w:val="-6"/>
          <w:sz w:val="26"/>
        </w:rPr>
        <w:t> </w:t>
      </w:r>
      <w:r>
        <w:rPr>
          <w:color w:val="231F20"/>
          <w:spacing w:val="-3"/>
          <w:sz w:val="26"/>
        </w:rPr>
        <w:t>không</w:t>
      </w:r>
      <w:r>
        <w:rPr>
          <w:color w:val="231F20"/>
          <w:spacing w:val="-6"/>
          <w:sz w:val="26"/>
        </w:rPr>
        <w:t> </w:t>
      </w:r>
      <w:r>
        <w:rPr>
          <w:color w:val="231F20"/>
          <w:spacing w:val="-3"/>
          <w:sz w:val="26"/>
        </w:rPr>
        <w:t>tương</w:t>
      </w:r>
      <w:r>
        <w:rPr>
          <w:color w:val="231F20"/>
          <w:spacing w:val="-6"/>
          <w:sz w:val="26"/>
        </w:rPr>
        <w:t> </w:t>
      </w:r>
      <w:r>
        <w:rPr>
          <w:color w:val="231F20"/>
          <w:sz w:val="26"/>
        </w:rPr>
        <w:t>ưng</w:t>
      </w:r>
      <w:r>
        <w:rPr>
          <w:color w:val="231F20"/>
          <w:spacing w:val="-7"/>
          <w:sz w:val="26"/>
        </w:rPr>
        <w:t> </w:t>
      </w:r>
      <w:r>
        <w:rPr>
          <w:color w:val="231F20"/>
          <w:sz w:val="26"/>
        </w:rPr>
        <w:t>với</w:t>
      </w:r>
      <w:r>
        <w:rPr>
          <w:color w:val="231F20"/>
          <w:spacing w:val="-6"/>
          <w:sz w:val="26"/>
        </w:rPr>
        <w:t> </w:t>
      </w:r>
      <w:r>
        <w:rPr>
          <w:color w:val="231F20"/>
          <w:sz w:val="26"/>
        </w:rPr>
        <w:t>tự</w:t>
      </w:r>
      <w:r>
        <w:rPr>
          <w:color w:val="231F20"/>
          <w:spacing w:val="-6"/>
          <w:sz w:val="26"/>
        </w:rPr>
        <w:t> </w:t>
      </w:r>
      <w:r>
        <w:rPr>
          <w:color w:val="231F20"/>
          <w:spacing w:val="-3"/>
          <w:sz w:val="26"/>
        </w:rPr>
        <w:t>tánh.</w:t>
      </w:r>
    </w:p>
    <w:p>
      <w:pPr>
        <w:pStyle w:val="ListParagraph"/>
        <w:numPr>
          <w:ilvl w:val="2"/>
          <w:numId w:val="13"/>
        </w:numPr>
        <w:tabs>
          <w:tab w:pos="1253" w:val="left" w:leader="none"/>
        </w:tabs>
        <w:spacing w:line="273" w:lineRule="auto" w:before="110" w:after="0"/>
        <w:ind w:left="393" w:right="107" w:firstLine="566"/>
        <w:jc w:val="both"/>
        <w:rPr>
          <w:sz w:val="26"/>
        </w:rPr>
      </w:pPr>
      <w:r>
        <w:rPr>
          <w:color w:val="231F20"/>
          <w:sz w:val="26"/>
        </w:rPr>
        <w:t>Có pháp tương ưng với tà tinh tấn không phải là tà </w:t>
      </w:r>
      <w:r>
        <w:rPr>
          <w:color w:val="231F20"/>
          <w:spacing w:val="-3"/>
          <w:sz w:val="26"/>
        </w:rPr>
        <w:t>kiến: </w:t>
      </w:r>
      <w:r>
        <w:rPr>
          <w:color w:val="231F20"/>
          <w:sz w:val="26"/>
        </w:rPr>
        <w:t>Nghĩa là tà kiến cùng với tà kiến khác không tương ưng với pháp tương ưng của tà tinh tấn.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Trong đây:</w:t>
      </w:r>
    </w:p>
    <w:p>
      <w:pPr>
        <w:pStyle w:val="BodyText"/>
        <w:spacing w:line="276" w:lineRule="auto" w:before="168"/>
        <w:ind w:left="110" w:right="390"/>
      </w:pPr>
      <w:r>
        <w:rPr>
          <w:color w:val="231F20"/>
        </w:rPr>
        <w:t>Tà kiến: Là các tà kiến đều cùng tương ưng với tà tinh tấn không phải với tà kiến, vì tụ đó nhất định có tà tinh tấn, vì tự tánh không tương ưng với tự tánh.</w:t>
      </w:r>
    </w:p>
    <w:p>
      <w:pPr>
        <w:pStyle w:val="BodyText"/>
        <w:spacing w:line="276" w:lineRule="auto" w:before="125"/>
        <w:ind w:left="110" w:right="390"/>
      </w:pPr>
      <w:r>
        <w:rPr>
          <w:color w:val="231F20"/>
        </w:rPr>
        <w:t>Và tà kiến khác không tương ưng với pháp tương ưng của tà tinh tấn: Là tất cả địa, trừ tụ tà kiến, nhận lấy pháp tương ưng với tà tinh tấn trong tụ nhiễm ô khác.</w:t>
      </w:r>
    </w:p>
    <w:p>
      <w:pPr>
        <w:pStyle w:val="ListParagraph"/>
        <w:numPr>
          <w:ilvl w:val="2"/>
          <w:numId w:val="13"/>
        </w:numPr>
        <w:tabs>
          <w:tab w:pos="946" w:val="left" w:leader="none"/>
        </w:tabs>
        <w:spacing w:line="276" w:lineRule="auto" w:before="126" w:after="0"/>
        <w:ind w:left="110" w:right="389" w:firstLine="566"/>
        <w:jc w:val="both"/>
        <w:rPr>
          <w:sz w:val="26"/>
        </w:rPr>
      </w:pPr>
      <w:r>
        <w:rPr>
          <w:color w:val="231F20"/>
          <w:sz w:val="26"/>
        </w:rPr>
        <w:t>Có pháp tương ưng với tà kiến cũng là tà tinh tấn: Nghĩa là trừ tà kiến tương ưng với tà tinh tấn, còn lại là các pháp tương ưng với tà kiến.</w:t>
      </w:r>
    </w:p>
    <w:p>
      <w:pPr>
        <w:pStyle w:val="BodyText"/>
        <w:spacing w:line="276" w:lineRule="auto" w:before="125"/>
        <w:ind w:left="110" w:right="390"/>
      </w:pPr>
      <w:r>
        <w:rPr>
          <w:color w:val="231F20"/>
        </w:rPr>
        <w:t>Trong</w:t>
      </w:r>
      <w:r>
        <w:rPr>
          <w:color w:val="231F20"/>
          <w:spacing w:val="-8"/>
        </w:rPr>
        <w:t> </w:t>
      </w:r>
      <w:r>
        <w:rPr>
          <w:color w:val="231F20"/>
          <w:spacing w:val="-5"/>
        </w:rPr>
        <w:t>đây,</w:t>
      </w:r>
      <w:r>
        <w:rPr>
          <w:color w:val="231F20"/>
          <w:spacing w:val="-8"/>
        </w:rPr>
        <w:t> </w:t>
      </w:r>
      <w:r>
        <w:rPr>
          <w:color w:val="231F20"/>
        </w:rPr>
        <w:t>trừ</w:t>
      </w:r>
      <w:r>
        <w:rPr>
          <w:color w:val="231F20"/>
          <w:spacing w:val="-6"/>
        </w:rPr>
        <w:t> </w:t>
      </w:r>
      <w:r>
        <w:rPr>
          <w:color w:val="231F20"/>
        </w:rPr>
        <w:t>tà</w:t>
      </w:r>
      <w:r>
        <w:rPr>
          <w:color w:val="231F20"/>
          <w:spacing w:val="-8"/>
        </w:rPr>
        <w:t> </w:t>
      </w:r>
      <w:r>
        <w:rPr>
          <w:color w:val="231F20"/>
        </w:rPr>
        <w:t>kiến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rPr>
        <w:t>tà</w:t>
      </w:r>
      <w:r>
        <w:rPr>
          <w:color w:val="231F20"/>
          <w:spacing w:val="-7"/>
        </w:rPr>
        <w:t> </w:t>
      </w:r>
      <w:r>
        <w:rPr>
          <w:color w:val="231F20"/>
        </w:rPr>
        <w:t>tinh</w:t>
      </w:r>
      <w:r>
        <w:rPr>
          <w:color w:val="231F20"/>
          <w:spacing w:val="-8"/>
        </w:rPr>
        <w:t> </w:t>
      </w:r>
      <w:r>
        <w:rPr>
          <w:color w:val="231F20"/>
        </w:rPr>
        <w:t>tấn:</w:t>
      </w:r>
      <w:r>
        <w:rPr>
          <w:color w:val="231F20"/>
          <w:spacing w:val="-8"/>
        </w:rPr>
        <w:t> </w:t>
      </w:r>
      <w:r>
        <w:rPr>
          <w:color w:val="231F20"/>
        </w:rPr>
        <w:t>Là</w:t>
      </w:r>
      <w:r>
        <w:rPr>
          <w:color w:val="231F20"/>
          <w:spacing w:val="-6"/>
        </w:rPr>
        <w:t> </w:t>
      </w:r>
      <w:r>
        <w:rPr>
          <w:color w:val="231F20"/>
        </w:rPr>
        <w:t>do</w:t>
      </w:r>
      <w:r>
        <w:rPr>
          <w:color w:val="231F20"/>
          <w:spacing w:val="-8"/>
        </w:rPr>
        <w:t> </w:t>
      </w:r>
      <w:r>
        <w:rPr>
          <w:color w:val="231F20"/>
        </w:rPr>
        <w:t>số</w:t>
      </w:r>
      <w:r>
        <w:rPr>
          <w:color w:val="231F20"/>
          <w:spacing w:val="-7"/>
        </w:rPr>
        <w:t> </w:t>
      </w:r>
      <w:r>
        <w:rPr>
          <w:color w:val="231F20"/>
        </w:rPr>
        <w:t>lượng nơi thể của tà tinh tấn rất nhiều.</w:t>
      </w:r>
    </w:p>
    <w:p>
      <w:pPr>
        <w:pStyle w:val="BodyText"/>
        <w:spacing w:line="276" w:lineRule="auto" w:before="124"/>
        <w:ind w:left="110" w:right="391"/>
      </w:pPr>
      <w:r>
        <w:rPr>
          <w:color w:val="231F20"/>
        </w:rPr>
        <w:t>Trong đây chỉ trừ pháp tương ưng với tà kiến: Là vì không có sự lẫn lộn khác, nên không phải là chỗ trừ ở đây.</w:t>
      </w:r>
    </w:p>
    <w:p>
      <w:pPr>
        <w:pStyle w:val="BodyText"/>
        <w:spacing w:line="276" w:lineRule="auto" w:before="124"/>
        <w:ind w:left="110" w:right="387"/>
      </w:pPr>
      <w:r>
        <w:rPr>
          <w:color w:val="231F20"/>
        </w:rPr>
        <w:t>Các pháp tương ưng với tà kiến khác: Là trừ tà tinh tấn trong tụ tà kiến và thể của tà kiến, nhận lấy tâm tâm sở pháp khác, đều cùng tương ưng với tà kiến kia, tức chín pháp đại địa, tám pháp đại phiền não địa, không hổ, không thẹn, hôn trầm, thùy miên, tầm, tứ và tâm.</w:t>
      </w:r>
    </w:p>
    <w:p>
      <w:pPr>
        <w:pStyle w:val="ListParagraph"/>
        <w:numPr>
          <w:ilvl w:val="2"/>
          <w:numId w:val="13"/>
        </w:numPr>
        <w:tabs>
          <w:tab w:pos="942" w:val="left" w:leader="none"/>
        </w:tabs>
        <w:spacing w:line="276" w:lineRule="auto" w:before="128" w:after="0"/>
        <w:ind w:left="110" w:right="390" w:firstLine="566"/>
        <w:jc w:val="both"/>
        <w:rPr>
          <w:sz w:val="26"/>
        </w:rPr>
      </w:pPr>
      <w:r>
        <w:rPr>
          <w:color w:val="231F20"/>
          <w:sz w:val="26"/>
        </w:rPr>
        <w:t>Có pháp không phải tương ưng với tà kiến cũng không </w:t>
      </w:r>
      <w:r>
        <w:rPr>
          <w:color w:val="231F20"/>
          <w:spacing w:val="-3"/>
          <w:sz w:val="26"/>
        </w:rPr>
        <w:t>phải </w:t>
      </w:r>
      <w:r>
        <w:rPr>
          <w:color w:val="231F20"/>
          <w:sz w:val="26"/>
        </w:rPr>
        <w:t>là</w:t>
      </w:r>
      <w:r>
        <w:rPr>
          <w:color w:val="231F20"/>
          <w:spacing w:val="-11"/>
          <w:sz w:val="26"/>
        </w:rPr>
        <w:t> </w:t>
      </w:r>
      <w:r>
        <w:rPr>
          <w:color w:val="231F20"/>
          <w:sz w:val="26"/>
        </w:rPr>
        <w:t>tà</w:t>
      </w:r>
      <w:r>
        <w:rPr>
          <w:color w:val="231F20"/>
          <w:spacing w:val="-10"/>
          <w:sz w:val="26"/>
        </w:rPr>
        <w:t> </w:t>
      </w:r>
      <w:r>
        <w:rPr>
          <w:color w:val="231F20"/>
          <w:sz w:val="26"/>
        </w:rPr>
        <w:t>tinh</w:t>
      </w:r>
      <w:r>
        <w:rPr>
          <w:color w:val="231F20"/>
          <w:spacing w:val="-10"/>
          <w:sz w:val="26"/>
        </w:rPr>
        <w:t> </w:t>
      </w:r>
      <w:r>
        <w:rPr>
          <w:color w:val="231F20"/>
          <w:sz w:val="26"/>
        </w:rPr>
        <w:t>tấn:</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tà</w:t>
      </w:r>
      <w:r>
        <w:rPr>
          <w:color w:val="231F20"/>
          <w:spacing w:val="-10"/>
          <w:sz w:val="26"/>
        </w:rPr>
        <w:t> </w:t>
      </w:r>
      <w:r>
        <w:rPr>
          <w:color w:val="231F20"/>
          <w:sz w:val="26"/>
        </w:rPr>
        <w:t>kiến</w:t>
      </w:r>
      <w:r>
        <w:rPr>
          <w:color w:val="231F20"/>
          <w:spacing w:val="-10"/>
          <w:sz w:val="26"/>
        </w:rPr>
        <w:t> </w:t>
      </w:r>
      <w:r>
        <w:rPr>
          <w:color w:val="231F20"/>
          <w:sz w:val="26"/>
        </w:rPr>
        <w:t>không</w:t>
      </w:r>
      <w:r>
        <w:rPr>
          <w:color w:val="231F20"/>
          <w:spacing w:val="-11"/>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tà</w:t>
      </w:r>
      <w:r>
        <w:rPr>
          <w:color w:val="231F20"/>
          <w:spacing w:val="-11"/>
          <w:sz w:val="26"/>
        </w:rPr>
        <w:t> </w:t>
      </w:r>
      <w:r>
        <w:rPr>
          <w:color w:val="231F20"/>
          <w:sz w:val="26"/>
        </w:rPr>
        <w:t>tinh</w:t>
      </w:r>
      <w:r>
        <w:rPr>
          <w:color w:val="231F20"/>
          <w:spacing w:val="-10"/>
          <w:sz w:val="26"/>
        </w:rPr>
        <w:t> </w:t>
      </w:r>
      <w:r>
        <w:rPr>
          <w:color w:val="231F20"/>
          <w:sz w:val="26"/>
        </w:rPr>
        <w:t>tấn,</w:t>
      </w:r>
      <w:r>
        <w:rPr>
          <w:color w:val="231F20"/>
          <w:spacing w:val="-10"/>
          <w:sz w:val="26"/>
        </w:rPr>
        <w:t> </w:t>
      </w:r>
      <w:r>
        <w:rPr>
          <w:color w:val="231F20"/>
          <w:sz w:val="26"/>
        </w:rPr>
        <w:t>và</w:t>
      </w:r>
      <w:r>
        <w:rPr>
          <w:color w:val="231F20"/>
          <w:spacing w:val="-10"/>
          <w:sz w:val="26"/>
        </w:rPr>
        <w:t> </w:t>
      </w:r>
      <w:r>
        <w:rPr>
          <w:color w:val="231F20"/>
          <w:sz w:val="26"/>
        </w:rPr>
        <w:t>các tâm tâm sở pháp khác, sắc, vô vi, tâm bất tương ưng</w:t>
      </w:r>
      <w:r>
        <w:rPr>
          <w:color w:val="231F20"/>
          <w:spacing w:val="-4"/>
          <w:sz w:val="26"/>
        </w:rPr>
        <w:t> </w:t>
      </w:r>
      <w:r>
        <w:rPr>
          <w:color w:val="231F20"/>
          <w:sz w:val="26"/>
        </w:rPr>
        <w:t>hành.</w:t>
      </w:r>
    </w:p>
    <w:p>
      <w:pPr>
        <w:pStyle w:val="BodyText"/>
        <w:spacing w:before="126"/>
        <w:ind w:left="677" w:firstLine="0"/>
      </w:pPr>
      <w:r>
        <w:rPr>
          <w:color w:val="231F20"/>
        </w:rPr>
        <w:t>Ở đây:</w:t>
      </w:r>
    </w:p>
    <w:p>
      <w:pPr>
        <w:pStyle w:val="BodyText"/>
        <w:spacing w:line="276" w:lineRule="auto" w:before="168"/>
        <w:ind w:left="110" w:right="386"/>
      </w:pPr>
      <w:r>
        <w:rPr>
          <w:color w:val="231F20"/>
        </w:rPr>
        <w:t>Tà kiến không tương ưng với tà tinh tấn: Là hữu thân kiến </w:t>
      </w:r>
      <w:r>
        <w:rPr>
          <w:color w:val="231F20"/>
          <w:spacing w:val="-3"/>
        </w:rPr>
        <w:t>v.v… </w:t>
      </w:r>
      <w:r>
        <w:rPr>
          <w:color w:val="231F20"/>
        </w:rPr>
        <w:t>tương ưng với tà tinh tấn, chúng đều cùng không tương ưng, do trong tụ kia không có tà kiến, vì tự tánh không tương ưng </w:t>
      </w:r>
      <w:r>
        <w:rPr>
          <w:color w:val="231F20"/>
          <w:spacing w:val="2"/>
        </w:rPr>
        <w:t>với   </w:t>
      </w:r>
      <w:r>
        <w:rPr>
          <w:color w:val="231F20"/>
        </w:rPr>
        <w:t>tự</w:t>
      </w:r>
      <w:r>
        <w:rPr>
          <w:color w:val="231F20"/>
          <w:spacing w:val="5"/>
        </w:rPr>
        <w:t> </w:t>
      </w:r>
      <w:r>
        <w:rPr>
          <w:color w:val="231F20"/>
        </w:rPr>
        <w:t>tánh.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7"/>
      </w:pPr>
      <w:r>
        <w:rPr>
          <w:color w:val="231F20"/>
        </w:rPr>
        <w:t>Và các tâm tâm sở pháp khác: Là tất cả tâm tâm sở pháp thiện, vô phú vô ký, không phải có nhiễm ô.</w:t>
      </w:r>
    </w:p>
    <w:p>
      <w:pPr>
        <w:pStyle w:val="BodyText"/>
        <w:spacing w:line="278" w:lineRule="auto" w:before="123"/>
        <w:ind w:right="107"/>
      </w:pPr>
      <w:r>
        <w:rPr>
          <w:color w:val="231F20"/>
        </w:rPr>
        <w:t>Sắc, vô vi, tâm bất tương ưng hành: Là tất cả sắc, vô vi, tâm 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đều</w:t>
      </w:r>
      <w:r>
        <w:rPr>
          <w:color w:val="231F20"/>
          <w:spacing w:val="-6"/>
        </w:rPr>
        <w:t> </w:t>
      </w:r>
      <w:r>
        <w:rPr>
          <w:color w:val="231F20"/>
        </w:rPr>
        <w:t>cùng</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và </w:t>
      </w:r>
      <w:r>
        <w:rPr>
          <w:color w:val="231F20"/>
        </w:rPr>
        <w:t>không nhiễm ô, nên không phải là pháp tương ưng.</w:t>
      </w:r>
    </w:p>
    <w:p>
      <w:pPr>
        <w:pStyle w:val="BodyText"/>
        <w:spacing w:line="278" w:lineRule="auto" w:before="122"/>
        <w:ind w:right="106"/>
      </w:pPr>
      <w:r>
        <w:rPr>
          <w:color w:val="231F20"/>
        </w:rPr>
        <w:t>Như lấy tà kiến đối chiếu với tà tinh tấn, thì lấy tà kiến đối chiếu với tà niệm, tà định cũng như vậy. Trong đây, nên nêu ra bốn trường hợp trong hai thứ, do tà niệm, tà định, như tà tinh tấn, đều hiện hữu khắp tất cả địa và hết thảy tâm nhiễm ô.</w:t>
      </w:r>
    </w:p>
    <w:p>
      <w:pPr>
        <w:pStyle w:val="BodyText"/>
        <w:spacing w:line="278" w:lineRule="auto" w:before="122"/>
        <w:ind w:right="106"/>
      </w:pPr>
      <w:r>
        <w:rPr>
          <w:color w:val="231F20"/>
        </w:rPr>
        <w:t>Như lấy tà kiến đối chiếu với tà tinh tấn, tà niệm, tà định, thì lấy tà tư duy đối chiếu với tà tinh tấn, tà niệm, tà định cũng như</w:t>
      </w:r>
      <w:r>
        <w:rPr>
          <w:color w:val="231F20"/>
          <w:spacing w:val="-30"/>
        </w:rPr>
        <w:t> </w:t>
      </w:r>
      <w:r>
        <w:rPr>
          <w:color w:val="231F20"/>
          <w:spacing w:val="-5"/>
        </w:rPr>
        <w:t>vậy. </w:t>
      </w:r>
      <w:r>
        <w:rPr>
          <w:color w:val="231F20"/>
        </w:rPr>
        <w:t>Trong </w:t>
      </w:r>
      <w:r>
        <w:rPr>
          <w:color w:val="231F20"/>
          <w:spacing w:val="-5"/>
        </w:rPr>
        <w:t>đây, </w:t>
      </w:r>
      <w:r>
        <w:rPr>
          <w:color w:val="231F20"/>
        </w:rPr>
        <w:t>nên nêu ra bốn trường hợp trong ba thứ, do tà tư </w:t>
      </w:r>
      <w:r>
        <w:rPr>
          <w:color w:val="231F20"/>
          <w:spacing w:val="-4"/>
        </w:rPr>
        <w:t>duy </w:t>
      </w:r>
      <w:r>
        <w:rPr>
          <w:color w:val="231F20"/>
        </w:rPr>
        <w:t>không</w:t>
      </w:r>
      <w:r>
        <w:rPr>
          <w:color w:val="231F20"/>
          <w:spacing w:val="-5"/>
        </w:rPr>
        <w:t> </w:t>
      </w:r>
      <w:r>
        <w:rPr>
          <w:color w:val="231F20"/>
        </w:rPr>
        <w:t>hiện</w:t>
      </w:r>
      <w:r>
        <w:rPr>
          <w:color w:val="231F20"/>
          <w:spacing w:val="-5"/>
        </w:rPr>
        <w:t> </w:t>
      </w:r>
      <w:r>
        <w:rPr>
          <w:color w:val="231F20"/>
        </w:rPr>
        <w:t>hữu</w:t>
      </w:r>
      <w:r>
        <w:rPr>
          <w:color w:val="231F20"/>
          <w:spacing w:val="-5"/>
        </w:rPr>
        <w:t> </w:t>
      </w:r>
      <w:r>
        <w:rPr>
          <w:color w:val="231F20"/>
        </w:rPr>
        <w:t>khắp</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địa,</w:t>
      </w:r>
      <w:r>
        <w:rPr>
          <w:color w:val="231F20"/>
          <w:spacing w:val="-5"/>
        </w:rPr>
        <w:t> </w:t>
      </w:r>
      <w:r>
        <w:rPr>
          <w:color w:val="231F20"/>
        </w:rPr>
        <w:t>như</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không</w:t>
      </w:r>
      <w:r>
        <w:rPr>
          <w:color w:val="231F20"/>
          <w:spacing w:val="-5"/>
        </w:rPr>
        <w:t> </w:t>
      </w:r>
      <w:r>
        <w:rPr>
          <w:color w:val="231F20"/>
        </w:rPr>
        <w:t>hiện</w:t>
      </w:r>
      <w:r>
        <w:rPr>
          <w:color w:val="231F20"/>
          <w:spacing w:val="-5"/>
        </w:rPr>
        <w:t> </w:t>
      </w:r>
      <w:r>
        <w:rPr>
          <w:color w:val="231F20"/>
        </w:rPr>
        <w:t>hữu</w:t>
      </w:r>
      <w:r>
        <w:rPr>
          <w:color w:val="231F20"/>
          <w:spacing w:val="-5"/>
        </w:rPr>
        <w:t> </w:t>
      </w:r>
      <w:r>
        <w:rPr>
          <w:color w:val="231F20"/>
        </w:rPr>
        <w:t>khắp</w:t>
      </w:r>
      <w:r>
        <w:rPr>
          <w:color w:val="231F20"/>
          <w:spacing w:val="-5"/>
        </w:rPr>
        <w:t> </w:t>
      </w:r>
      <w:r>
        <w:rPr>
          <w:color w:val="231F20"/>
        </w:rPr>
        <w:t>hết thảy tâm nhiễm ô.</w:t>
      </w:r>
    </w:p>
    <w:p>
      <w:pPr>
        <w:pStyle w:val="BodyText"/>
        <w:spacing w:line="278" w:lineRule="auto" w:before="120"/>
        <w:ind w:right="106"/>
      </w:pPr>
      <w:r>
        <w:rPr>
          <w:i/>
          <w:color w:val="231F20"/>
        </w:rPr>
        <w:t>Hỏi: </w:t>
      </w:r>
      <w:r>
        <w:rPr>
          <w:color w:val="231F20"/>
        </w:rPr>
        <w:t>Các pháp tương ưng với tà tinh tấn, các pháp ấy có tương ưng với tà niệm chăng?</w:t>
      </w:r>
    </w:p>
    <w:p>
      <w:pPr>
        <w:pStyle w:val="BodyText"/>
        <w:spacing w:line="278" w:lineRule="auto" w:before="123"/>
        <w:ind w:right="108"/>
      </w:pPr>
      <w:r>
        <w:rPr>
          <w:i/>
          <w:color w:val="231F20"/>
        </w:rPr>
        <w:t>Đáp: </w:t>
      </w:r>
      <w:r>
        <w:rPr>
          <w:color w:val="231F20"/>
        </w:rPr>
        <w:t>Nên nêu ra bốn trường hợp. Ở đây, hai pháp đều cùng hiện hữu khắp tất cả địa, nơi tất cả tâm nhiễm ô. Do hai pháp này cùng đối chiếu, nên nêu ra bốn trường hợp nhỏ:</w:t>
      </w:r>
    </w:p>
    <w:p>
      <w:pPr>
        <w:pStyle w:val="ListParagraph"/>
        <w:numPr>
          <w:ilvl w:val="3"/>
          <w:numId w:val="13"/>
        </w:numPr>
        <w:tabs>
          <w:tab w:pos="1248" w:val="left" w:leader="none"/>
        </w:tabs>
        <w:spacing w:line="278" w:lineRule="auto" w:before="123" w:after="0"/>
        <w:ind w:left="393" w:right="106" w:firstLine="566"/>
        <w:jc w:val="both"/>
        <w:rPr>
          <w:sz w:val="26"/>
        </w:rPr>
      </w:pPr>
      <w:r>
        <w:rPr>
          <w:color w:val="231F20"/>
          <w:sz w:val="26"/>
        </w:rPr>
        <w:t>Có pháp tương ưng với tà tinh tấn không phải là tà niệm: Nghĩa là tà niệm. Trong </w:t>
      </w:r>
      <w:r>
        <w:rPr>
          <w:color w:val="231F20"/>
          <w:spacing w:val="-5"/>
          <w:sz w:val="26"/>
        </w:rPr>
        <w:t>đây, </w:t>
      </w:r>
      <w:r>
        <w:rPr>
          <w:color w:val="231F20"/>
          <w:sz w:val="26"/>
        </w:rPr>
        <w:t>tà niệm tất cùng với tà tinh tấn tương ưng,</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tà</w:t>
      </w:r>
      <w:r>
        <w:rPr>
          <w:color w:val="231F20"/>
          <w:spacing w:val="-7"/>
          <w:sz w:val="26"/>
        </w:rPr>
        <w:t> </w:t>
      </w:r>
      <w:r>
        <w:rPr>
          <w:color w:val="231F20"/>
          <w:sz w:val="26"/>
        </w:rPr>
        <w:t>niệm</w:t>
      </w:r>
      <w:r>
        <w:rPr>
          <w:color w:val="231F20"/>
          <w:spacing w:val="-7"/>
          <w:sz w:val="26"/>
        </w:rPr>
        <w:t> </w:t>
      </w:r>
      <w:r>
        <w:rPr>
          <w:color w:val="231F20"/>
          <w:sz w:val="26"/>
        </w:rPr>
        <w:t>luôn</w:t>
      </w:r>
      <w:r>
        <w:rPr>
          <w:color w:val="231F20"/>
          <w:spacing w:val="-6"/>
          <w:sz w:val="26"/>
        </w:rPr>
        <w:t> </w:t>
      </w:r>
      <w:r>
        <w:rPr>
          <w:color w:val="231F20"/>
          <w:sz w:val="26"/>
        </w:rPr>
        <w:t>cùng</w:t>
      </w:r>
      <w:r>
        <w:rPr>
          <w:color w:val="231F20"/>
          <w:spacing w:val="-7"/>
          <w:sz w:val="26"/>
        </w:rPr>
        <w:t> </w:t>
      </w:r>
      <w:r>
        <w:rPr>
          <w:color w:val="231F20"/>
          <w:sz w:val="26"/>
        </w:rPr>
        <w:t>có,</w:t>
      </w:r>
      <w:r>
        <w:rPr>
          <w:color w:val="231F20"/>
          <w:spacing w:val="-6"/>
          <w:sz w:val="26"/>
        </w:rPr>
        <w:t> </w:t>
      </w:r>
      <w:r>
        <w:rPr>
          <w:color w:val="231F20"/>
          <w:sz w:val="26"/>
        </w:rPr>
        <w:t>vì</w:t>
      </w:r>
      <w:r>
        <w:rPr>
          <w:color w:val="231F20"/>
          <w:spacing w:val="-7"/>
          <w:sz w:val="26"/>
        </w:rPr>
        <w:t> </w:t>
      </w:r>
      <w:r>
        <w:rPr>
          <w:color w:val="231F20"/>
          <w:sz w:val="26"/>
        </w:rPr>
        <w:t>tự</w:t>
      </w:r>
      <w:r>
        <w:rPr>
          <w:color w:val="231F20"/>
          <w:spacing w:val="-7"/>
          <w:sz w:val="26"/>
        </w:rPr>
        <w:t> </w:t>
      </w:r>
      <w:r>
        <w:rPr>
          <w:color w:val="231F20"/>
          <w:sz w:val="26"/>
        </w:rPr>
        <w:t>tánh</w:t>
      </w:r>
      <w:r>
        <w:rPr>
          <w:color w:val="231F20"/>
          <w:spacing w:val="-6"/>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 với tự tánh.</w:t>
      </w:r>
    </w:p>
    <w:p>
      <w:pPr>
        <w:pStyle w:val="ListParagraph"/>
        <w:numPr>
          <w:ilvl w:val="3"/>
          <w:numId w:val="13"/>
        </w:numPr>
        <w:tabs>
          <w:tab w:pos="1248" w:val="left" w:leader="none"/>
        </w:tabs>
        <w:spacing w:line="278" w:lineRule="auto" w:before="121" w:after="0"/>
        <w:ind w:left="393" w:right="106" w:firstLine="566"/>
        <w:jc w:val="both"/>
        <w:rPr>
          <w:sz w:val="26"/>
        </w:rPr>
      </w:pPr>
      <w:r>
        <w:rPr>
          <w:color w:val="231F20"/>
          <w:sz w:val="26"/>
        </w:rPr>
        <w:t>Có pháp tương ưng với tà niệm không phải là tà tinh tấn: Nghĩa là tà tinh tấn. Ở </w:t>
      </w:r>
      <w:r>
        <w:rPr>
          <w:color w:val="231F20"/>
          <w:spacing w:val="-5"/>
          <w:sz w:val="26"/>
        </w:rPr>
        <w:t>đây, </w:t>
      </w:r>
      <w:r>
        <w:rPr>
          <w:color w:val="231F20"/>
          <w:sz w:val="26"/>
        </w:rPr>
        <w:t>tà tinh tấn tất tương ưng với tà niệm, không phải tà tinh tấn luôn cùng có, vì tự tánh không tương ưng với tự tánh.</w:t>
      </w:r>
    </w:p>
    <w:p>
      <w:pPr>
        <w:spacing w:after="0" w:line="27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3"/>
          <w:numId w:val="13"/>
        </w:numPr>
        <w:tabs>
          <w:tab w:pos="941" w:val="left" w:leader="none"/>
        </w:tabs>
        <w:spacing w:line="273" w:lineRule="auto" w:before="89" w:after="0"/>
        <w:ind w:left="110" w:right="390" w:firstLine="566"/>
        <w:jc w:val="both"/>
        <w:rPr>
          <w:sz w:val="26"/>
        </w:rPr>
      </w:pPr>
      <w:r>
        <w:rPr>
          <w:color w:val="231F20"/>
          <w:sz w:val="26"/>
        </w:rPr>
        <w:t>Có pháp tương ưng với tà tinh tấn cũng là tà niệm: Nghĩa là pháp tương ưng với tà tinh tấn và tà niệm. Trong </w:t>
      </w:r>
      <w:r>
        <w:rPr>
          <w:color w:val="231F20"/>
          <w:spacing w:val="-5"/>
          <w:sz w:val="26"/>
        </w:rPr>
        <w:t>đây, </w:t>
      </w:r>
      <w:r>
        <w:rPr>
          <w:color w:val="231F20"/>
          <w:sz w:val="26"/>
        </w:rPr>
        <w:t>trừ thể của tà tinh tấn và thể của tà niệm, nhận lấy tâm tâm sở pháp nhiễm ô khác. Tức chín pháp đại địa, tám pháp đại phiền não địa, mười pháp tiểu phiền não địa, không hổ, không thẹn, tham, giận, mạn, nghi, hôn trầm, thùy miên, ố tác, sợ sệt, tầm, tứ và tâm. Các pháp như thế là nhiễm ô: Là hai thứ đều cùng tương ưng, vì luôn cùng có.</w:t>
      </w:r>
    </w:p>
    <w:p>
      <w:pPr>
        <w:pStyle w:val="ListParagraph"/>
        <w:numPr>
          <w:ilvl w:val="3"/>
          <w:numId w:val="13"/>
        </w:numPr>
        <w:tabs>
          <w:tab w:pos="956" w:val="left" w:leader="none"/>
        </w:tabs>
        <w:spacing w:line="273" w:lineRule="auto" w:before="107" w:after="0"/>
        <w:ind w:left="110" w:right="390" w:firstLine="566"/>
        <w:jc w:val="both"/>
        <w:rPr>
          <w:sz w:val="26"/>
        </w:rPr>
      </w:pPr>
      <w:r>
        <w:rPr>
          <w:color w:val="231F20"/>
          <w:sz w:val="26"/>
        </w:rPr>
        <w:t>Có pháp không phải tương ưng với tà tinh tấn cũng không phải là tà niệm: Nghĩa là các tâm tâm sở pháp khác, sắc, vô vi, tâm bất</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hành.</w:t>
      </w:r>
      <w:r>
        <w:rPr>
          <w:color w:val="231F20"/>
          <w:spacing w:val="-10"/>
          <w:sz w:val="26"/>
        </w:rPr>
        <w:t> </w:t>
      </w:r>
      <w:r>
        <w:rPr>
          <w:color w:val="231F20"/>
          <w:sz w:val="26"/>
        </w:rPr>
        <w:t>Trong</w:t>
      </w:r>
      <w:r>
        <w:rPr>
          <w:color w:val="231F20"/>
          <w:spacing w:val="-4"/>
          <w:sz w:val="26"/>
        </w:rPr>
        <w:t> </w:t>
      </w:r>
      <w:r>
        <w:rPr>
          <w:color w:val="231F20"/>
          <w:sz w:val="26"/>
        </w:rPr>
        <w:t>đây:</w:t>
      </w:r>
      <w:r>
        <w:rPr>
          <w:color w:val="231F20"/>
          <w:spacing w:val="-5"/>
          <w:sz w:val="26"/>
        </w:rPr>
        <w:t> </w:t>
      </w:r>
      <w:r>
        <w:rPr>
          <w:color w:val="231F20"/>
          <w:sz w:val="26"/>
        </w:rPr>
        <w:t>Các</w:t>
      </w:r>
      <w:r>
        <w:rPr>
          <w:color w:val="231F20"/>
          <w:spacing w:val="-5"/>
          <w:sz w:val="26"/>
        </w:rPr>
        <w:t> </w:t>
      </w:r>
      <w:r>
        <w:rPr>
          <w:color w:val="231F20"/>
          <w:sz w:val="26"/>
        </w:rPr>
        <w:t>tâm</w:t>
      </w:r>
      <w:r>
        <w:rPr>
          <w:color w:val="231F20"/>
          <w:spacing w:val="-5"/>
          <w:sz w:val="26"/>
        </w:rPr>
        <w:t> </w:t>
      </w:r>
      <w:r>
        <w:rPr>
          <w:color w:val="231F20"/>
          <w:sz w:val="26"/>
        </w:rPr>
        <w:t>tâm</w:t>
      </w:r>
      <w:r>
        <w:rPr>
          <w:color w:val="231F20"/>
          <w:spacing w:val="-4"/>
          <w:sz w:val="26"/>
        </w:rPr>
        <w:t> </w:t>
      </w:r>
      <w:r>
        <w:rPr>
          <w:color w:val="231F20"/>
          <w:sz w:val="26"/>
        </w:rPr>
        <w:t>sở</w:t>
      </w:r>
      <w:r>
        <w:rPr>
          <w:color w:val="231F20"/>
          <w:spacing w:val="-5"/>
          <w:sz w:val="26"/>
        </w:rPr>
        <w:t> </w:t>
      </w:r>
      <w:r>
        <w:rPr>
          <w:color w:val="231F20"/>
          <w:sz w:val="26"/>
        </w:rPr>
        <w:t>pháp</w:t>
      </w:r>
      <w:r>
        <w:rPr>
          <w:color w:val="231F20"/>
          <w:spacing w:val="-5"/>
          <w:sz w:val="26"/>
        </w:rPr>
        <w:t> </w:t>
      </w:r>
      <w:r>
        <w:rPr>
          <w:color w:val="231F20"/>
          <w:sz w:val="26"/>
        </w:rPr>
        <w:t>khác:</w:t>
      </w:r>
      <w:r>
        <w:rPr>
          <w:color w:val="231F20"/>
          <w:spacing w:val="-5"/>
          <w:sz w:val="26"/>
        </w:rPr>
        <w:t> </w:t>
      </w:r>
      <w:r>
        <w:rPr>
          <w:color w:val="231F20"/>
          <w:sz w:val="26"/>
        </w:rPr>
        <w:t>Là</w:t>
      </w:r>
      <w:r>
        <w:rPr>
          <w:color w:val="231F20"/>
          <w:spacing w:val="-4"/>
          <w:sz w:val="26"/>
        </w:rPr>
        <w:t> </w:t>
      </w:r>
      <w:r>
        <w:rPr>
          <w:color w:val="231F20"/>
          <w:sz w:val="26"/>
        </w:rPr>
        <w:t>tất</w:t>
      </w:r>
      <w:r>
        <w:rPr>
          <w:color w:val="231F20"/>
          <w:spacing w:val="-5"/>
          <w:sz w:val="26"/>
        </w:rPr>
        <w:t> </w:t>
      </w:r>
      <w:r>
        <w:rPr>
          <w:color w:val="231F20"/>
          <w:sz w:val="26"/>
        </w:rPr>
        <w:t>cả tâm tâm sở pháp thiện, vô phú, vô ký, không phải có nhiễm ô, </w:t>
      </w:r>
      <w:r>
        <w:rPr>
          <w:color w:val="231F20"/>
          <w:spacing w:val="-3"/>
          <w:sz w:val="26"/>
        </w:rPr>
        <w:t>ngoài </w:t>
      </w:r>
      <w:r>
        <w:rPr>
          <w:color w:val="231F20"/>
          <w:sz w:val="26"/>
        </w:rPr>
        <w:t>ra như trước đã nói.</w:t>
      </w:r>
    </w:p>
    <w:p>
      <w:pPr>
        <w:pStyle w:val="BodyText"/>
        <w:spacing w:line="273" w:lineRule="auto" w:before="110"/>
        <w:ind w:left="110" w:right="390"/>
      </w:pPr>
      <w:r>
        <w:rPr>
          <w:color w:val="231F20"/>
        </w:rPr>
        <w:t>Như dùng tà tinh tấn đối chiếu với tà niệm, thì dùng tà tinh tấn đối</w:t>
      </w:r>
      <w:r>
        <w:rPr>
          <w:color w:val="231F20"/>
          <w:spacing w:val="-14"/>
        </w:rPr>
        <w:t> </w:t>
      </w:r>
      <w:r>
        <w:rPr>
          <w:color w:val="231F20"/>
        </w:rPr>
        <w:t>chiếu</w:t>
      </w:r>
      <w:r>
        <w:rPr>
          <w:color w:val="231F20"/>
          <w:spacing w:val="-13"/>
        </w:rPr>
        <w:t> </w:t>
      </w:r>
      <w:r>
        <w:rPr>
          <w:color w:val="231F20"/>
        </w:rPr>
        <w:t>với</w:t>
      </w:r>
      <w:r>
        <w:rPr>
          <w:color w:val="231F20"/>
          <w:spacing w:val="-13"/>
        </w:rPr>
        <w:t> </w:t>
      </w:r>
      <w:r>
        <w:rPr>
          <w:color w:val="231F20"/>
        </w:rPr>
        <w:t>tà</w:t>
      </w:r>
      <w:r>
        <w:rPr>
          <w:color w:val="231F20"/>
          <w:spacing w:val="-13"/>
        </w:rPr>
        <w:t> </w:t>
      </w:r>
      <w:r>
        <w:rPr>
          <w:color w:val="231F20"/>
        </w:rPr>
        <w:t>định</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thế.</w:t>
      </w:r>
      <w:r>
        <w:rPr>
          <w:color w:val="231F20"/>
          <w:spacing w:val="-14"/>
        </w:rPr>
        <w:t> </w:t>
      </w:r>
      <w:r>
        <w:rPr>
          <w:color w:val="231F20"/>
        </w:rPr>
        <w:t>Như</w:t>
      </w:r>
      <w:r>
        <w:rPr>
          <w:color w:val="231F20"/>
          <w:spacing w:val="-13"/>
        </w:rPr>
        <w:t> </w:t>
      </w:r>
      <w:r>
        <w:rPr>
          <w:color w:val="231F20"/>
        </w:rPr>
        <w:t>dùng</w:t>
      </w:r>
      <w:r>
        <w:rPr>
          <w:color w:val="231F20"/>
          <w:spacing w:val="-13"/>
        </w:rPr>
        <w:t> </w:t>
      </w:r>
      <w:r>
        <w:rPr>
          <w:color w:val="231F20"/>
        </w:rPr>
        <w:t>tà</w:t>
      </w:r>
      <w:r>
        <w:rPr>
          <w:color w:val="231F20"/>
          <w:spacing w:val="-13"/>
        </w:rPr>
        <w:t> </w:t>
      </w:r>
      <w:r>
        <w:rPr>
          <w:color w:val="231F20"/>
        </w:rPr>
        <w:t>tinh</w:t>
      </w:r>
      <w:r>
        <w:rPr>
          <w:color w:val="231F20"/>
          <w:spacing w:val="-13"/>
        </w:rPr>
        <w:t> </w:t>
      </w:r>
      <w:r>
        <w:rPr>
          <w:color w:val="231F20"/>
        </w:rPr>
        <w:t>tấn</w:t>
      </w:r>
      <w:r>
        <w:rPr>
          <w:color w:val="231F20"/>
          <w:spacing w:val="-13"/>
        </w:rPr>
        <w:t> </w:t>
      </w:r>
      <w:r>
        <w:rPr>
          <w:color w:val="231F20"/>
        </w:rPr>
        <w:t>đối</w:t>
      </w:r>
      <w:r>
        <w:rPr>
          <w:color w:val="231F20"/>
          <w:spacing w:val="-13"/>
        </w:rPr>
        <w:t> </w:t>
      </w:r>
      <w:r>
        <w:rPr>
          <w:color w:val="231F20"/>
        </w:rPr>
        <w:t>chiếu</w:t>
      </w:r>
      <w:r>
        <w:rPr>
          <w:color w:val="231F20"/>
          <w:spacing w:val="-13"/>
        </w:rPr>
        <w:t> </w:t>
      </w:r>
      <w:r>
        <w:rPr>
          <w:color w:val="231F20"/>
        </w:rPr>
        <w:t>với tà</w:t>
      </w:r>
      <w:r>
        <w:rPr>
          <w:color w:val="231F20"/>
          <w:spacing w:val="-7"/>
        </w:rPr>
        <w:t> </w:t>
      </w:r>
      <w:r>
        <w:rPr>
          <w:color w:val="231F20"/>
        </w:rPr>
        <w:t>niệm,</w:t>
      </w:r>
      <w:r>
        <w:rPr>
          <w:color w:val="231F20"/>
          <w:spacing w:val="-7"/>
        </w:rPr>
        <w:t> </w:t>
      </w:r>
      <w:r>
        <w:rPr>
          <w:color w:val="231F20"/>
        </w:rPr>
        <w:t>tà</w:t>
      </w:r>
      <w:r>
        <w:rPr>
          <w:color w:val="231F20"/>
          <w:spacing w:val="-7"/>
        </w:rPr>
        <w:t> </w:t>
      </w:r>
      <w:r>
        <w:rPr>
          <w:color w:val="231F20"/>
        </w:rPr>
        <w:t>định,</w:t>
      </w:r>
      <w:r>
        <w:rPr>
          <w:color w:val="231F20"/>
          <w:spacing w:val="-7"/>
        </w:rPr>
        <w:t> </w:t>
      </w:r>
      <w:r>
        <w:rPr>
          <w:color w:val="231F20"/>
        </w:rPr>
        <w:t>thì</w:t>
      </w:r>
      <w:r>
        <w:rPr>
          <w:color w:val="231F20"/>
          <w:spacing w:val="-7"/>
        </w:rPr>
        <w:t> </w:t>
      </w:r>
      <w:r>
        <w:rPr>
          <w:color w:val="231F20"/>
        </w:rPr>
        <w:t>dùng</w:t>
      </w:r>
      <w:r>
        <w:rPr>
          <w:color w:val="231F20"/>
          <w:spacing w:val="-6"/>
        </w:rPr>
        <w:t> </w:t>
      </w:r>
      <w:r>
        <w:rPr>
          <w:color w:val="231F20"/>
        </w:rPr>
        <w:t>tà</w:t>
      </w:r>
      <w:r>
        <w:rPr>
          <w:color w:val="231F20"/>
          <w:spacing w:val="-7"/>
        </w:rPr>
        <w:t> </w:t>
      </w:r>
      <w:r>
        <w:rPr>
          <w:color w:val="231F20"/>
        </w:rPr>
        <w:t>niệm</w:t>
      </w:r>
      <w:r>
        <w:rPr>
          <w:color w:val="231F20"/>
          <w:spacing w:val="-7"/>
        </w:rPr>
        <w:t> </w:t>
      </w:r>
      <w:r>
        <w:rPr>
          <w:color w:val="231F20"/>
        </w:rPr>
        <w:t>đối</w:t>
      </w:r>
      <w:r>
        <w:rPr>
          <w:color w:val="231F20"/>
          <w:spacing w:val="-7"/>
        </w:rPr>
        <w:t> </w:t>
      </w:r>
      <w:r>
        <w:rPr>
          <w:color w:val="231F20"/>
        </w:rPr>
        <w:t>chiếu</w:t>
      </w:r>
      <w:r>
        <w:rPr>
          <w:color w:val="231F20"/>
          <w:spacing w:val="-7"/>
        </w:rPr>
        <w:t> </w:t>
      </w:r>
      <w:r>
        <w:rPr>
          <w:color w:val="231F20"/>
        </w:rPr>
        <w:t>với</w:t>
      </w:r>
      <w:r>
        <w:rPr>
          <w:color w:val="231F20"/>
          <w:spacing w:val="-6"/>
        </w:rPr>
        <w:t> </w:t>
      </w:r>
      <w:r>
        <w:rPr>
          <w:color w:val="231F20"/>
        </w:rPr>
        <w:t>tà</w:t>
      </w:r>
      <w:r>
        <w:rPr>
          <w:color w:val="231F20"/>
          <w:spacing w:val="-7"/>
        </w:rPr>
        <w:t> </w:t>
      </w:r>
      <w:r>
        <w:rPr>
          <w:color w:val="231F20"/>
        </w:rPr>
        <w:t>định</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spacing w:val="-5"/>
        </w:rPr>
        <w:t>vậy. </w:t>
      </w:r>
      <w:r>
        <w:rPr>
          <w:color w:val="231F20"/>
        </w:rPr>
        <w:t>Trong </w:t>
      </w:r>
      <w:r>
        <w:rPr>
          <w:color w:val="231F20"/>
          <w:spacing w:val="-5"/>
        </w:rPr>
        <w:t>đây, </w:t>
      </w:r>
      <w:r>
        <w:rPr>
          <w:color w:val="231F20"/>
        </w:rPr>
        <w:t>nên nêu ra bốn trường hợp nhỏ trong hai thứ, vì khắp </w:t>
      </w:r>
      <w:r>
        <w:rPr>
          <w:color w:val="231F20"/>
          <w:spacing w:val="-5"/>
        </w:rPr>
        <w:t>tất </w:t>
      </w:r>
      <w:r>
        <w:rPr>
          <w:color w:val="231F20"/>
        </w:rPr>
        <w:t>cả địa và hết thảy tâm nhiễm ô đều có. Ở đây không nói đến ba thứ như tà ngữ </w:t>
      </w:r>
      <w:r>
        <w:rPr>
          <w:color w:val="231F20"/>
          <w:spacing w:val="-6"/>
        </w:rPr>
        <w:t>v.v... </w:t>
      </w:r>
      <w:r>
        <w:rPr>
          <w:color w:val="231F20"/>
        </w:rPr>
        <w:t>vì không phải là pháp tương</w:t>
      </w:r>
      <w:r>
        <w:rPr>
          <w:color w:val="231F20"/>
          <w:spacing w:val="6"/>
        </w:rPr>
        <w:t> </w:t>
      </w:r>
      <w:r>
        <w:rPr>
          <w:color w:val="231F20"/>
        </w:rPr>
        <w:t>ưng.</w:t>
      </w:r>
    </w:p>
    <w:p>
      <w:pPr>
        <w:pStyle w:val="BodyText"/>
        <w:spacing w:line="273" w:lineRule="auto" w:before="108"/>
        <w:ind w:left="110" w:right="390"/>
      </w:pPr>
      <w:r>
        <w:rPr>
          <w:i/>
          <w:color w:val="231F20"/>
        </w:rPr>
        <w:t>Hỏi: </w:t>
      </w:r>
      <w:r>
        <w:rPr>
          <w:color w:val="231F20"/>
        </w:rPr>
        <w:t>Trong tám chi tà này, có bao nhiêu chi thuộc về cõi dục, bao nhiêu chi thuộc về cõi sắc, bao nhiêu chi thuộc về cõi vô sắc?</w:t>
      </w:r>
    </w:p>
    <w:p>
      <w:pPr>
        <w:pStyle w:val="BodyText"/>
        <w:spacing w:line="273" w:lineRule="auto" w:before="112"/>
        <w:ind w:left="110" w:right="385"/>
      </w:pPr>
      <w:r>
        <w:rPr>
          <w:i/>
          <w:color w:val="231F20"/>
          <w:spacing w:val="2"/>
        </w:rPr>
        <w:t>Đáp: </w:t>
      </w:r>
      <w:r>
        <w:rPr>
          <w:color w:val="231F20"/>
        </w:rPr>
        <w:t>Tà </w:t>
      </w:r>
      <w:r>
        <w:rPr>
          <w:color w:val="231F20"/>
          <w:spacing w:val="2"/>
        </w:rPr>
        <w:t>kiến, </w:t>
      </w:r>
      <w:r>
        <w:rPr>
          <w:color w:val="231F20"/>
        </w:rPr>
        <w:t>tà </w:t>
      </w:r>
      <w:r>
        <w:rPr>
          <w:color w:val="231F20"/>
          <w:spacing w:val="2"/>
        </w:rPr>
        <w:t>tinh tấn, </w:t>
      </w:r>
      <w:r>
        <w:rPr>
          <w:color w:val="231F20"/>
        </w:rPr>
        <w:t>tà </w:t>
      </w:r>
      <w:r>
        <w:rPr>
          <w:color w:val="231F20"/>
          <w:spacing w:val="2"/>
        </w:rPr>
        <w:t>niệm, </w:t>
      </w:r>
      <w:r>
        <w:rPr>
          <w:color w:val="231F20"/>
        </w:rPr>
        <w:t>tà </w:t>
      </w:r>
      <w:r>
        <w:rPr>
          <w:color w:val="231F20"/>
          <w:spacing w:val="2"/>
        </w:rPr>
        <w:t>định </w:t>
      </w:r>
      <w:r>
        <w:rPr>
          <w:color w:val="231F20"/>
        </w:rPr>
        <w:t>đều  </w:t>
      </w:r>
      <w:r>
        <w:rPr>
          <w:color w:val="231F20"/>
          <w:spacing w:val="2"/>
        </w:rPr>
        <w:t>thuộc </w:t>
      </w:r>
      <w:r>
        <w:rPr>
          <w:color w:val="231F20"/>
          <w:spacing w:val="3"/>
        </w:rPr>
        <w:t>chung </w:t>
      </w:r>
      <w:r>
        <w:rPr>
          <w:color w:val="231F20"/>
        </w:rPr>
        <w:t>cả ba </w:t>
      </w:r>
      <w:r>
        <w:rPr>
          <w:color w:val="231F20"/>
          <w:spacing w:val="2"/>
        </w:rPr>
        <w:t>cõi. </w:t>
      </w:r>
      <w:r>
        <w:rPr>
          <w:color w:val="231F20"/>
        </w:rPr>
        <w:t>Tà tư duy, tà </w:t>
      </w:r>
      <w:r>
        <w:rPr>
          <w:color w:val="231F20"/>
          <w:spacing w:val="2"/>
        </w:rPr>
        <w:t>ngữ, </w:t>
      </w:r>
      <w:r>
        <w:rPr>
          <w:color w:val="231F20"/>
        </w:rPr>
        <w:t>tà </w:t>
      </w:r>
      <w:r>
        <w:rPr>
          <w:color w:val="231F20"/>
          <w:spacing w:val="2"/>
        </w:rPr>
        <w:t>nghiệp, </w:t>
      </w:r>
      <w:r>
        <w:rPr>
          <w:color w:val="231F20"/>
        </w:rPr>
        <w:t>tà </w:t>
      </w:r>
      <w:r>
        <w:rPr>
          <w:color w:val="231F20"/>
          <w:spacing w:val="2"/>
        </w:rPr>
        <w:t>mạng </w:t>
      </w:r>
      <w:r>
        <w:rPr>
          <w:color w:val="231F20"/>
        </w:rPr>
        <w:t>chỉ </w:t>
      </w:r>
      <w:r>
        <w:rPr>
          <w:color w:val="231F20"/>
          <w:spacing w:val="2"/>
        </w:rPr>
        <w:t>thuộc </w:t>
      </w:r>
      <w:r>
        <w:rPr>
          <w:color w:val="231F20"/>
        </w:rPr>
        <w:t>về </w:t>
      </w:r>
      <w:r>
        <w:rPr>
          <w:color w:val="231F20"/>
          <w:spacing w:val="3"/>
        </w:rPr>
        <w:t>cõi </w:t>
      </w:r>
      <w:r>
        <w:rPr>
          <w:color w:val="231F20"/>
          <w:spacing w:val="2"/>
        </w:rPr>
        <w:t>dục, </w:t>
      </w:r>
      <w:r>
        <w:rPr>
          <w:color w:val="231F20"/>
        </w:rPr>
        <w:t>cõi </w:t>
      </w:r>
      <w:r>
        <w:rPr>
          <w:color w:val="231F20"/>
          <w:spacing w:val="2"/>
        </w:rPr>
        <w:t>sắc. </w:t>
      </w:r>
      <w:r>
        <w:rPr>
          <w:color w:val="231F20"/>
        </w:rPr>
        <w:t>Trong cõi sắc chỉ có nơi </w:t>
      </w:r>
      <w:r>
        <w:rPr>
          <w:color w:val="231F20"/>
          <w:spacing w:val="2"/>
        </w:rPr>
        <w:t>tĩnh </w:t>
      </w:r>
      <w:r>
        <w:rPr>
          <w:color w:val="231F20"/>
        </w:rPr>
        <w:t>lự thứ </w:t>
      </w:r>
      <w:r>
        <w:rPr>
          <w:color w:val="231F20"/>
          <w:spacing w:val="2"/>
        </w:rPr>
        <w:t>nhất, </w:t>
      </w:r>
      <w:r>
        <w:rPr>
          <w:color w:val="231F20"/>
        </w:rPr>
        <w:t>vì địa </w:t>
      </w:r>
      <w:r>
        <w:rPr>
          <w:color w:val="231F20"/>
          <w:spacing w:val="3"/>
        </w:rPr>
        <w:t>trên </w:t>
      </w:r>
      <w:r>
        <w:rPr>
          <w:color w:val="231F20"/>
          <w:spacing w:val="2"/>
        </w:rPr>
        <w:t>không</w:t>
      </w:r>
      <w:r>
        <w:rPr>
          <w:color w:val="231F20"/>
          <w:spacing w:val="7"/>
        </w:rPr>
        <w:t> </w:t>
      </w:r>
      <w:r>
        <w:rPr>
          <w:color w:val="231F20"/>
          <w:spacing w:val="3"/>
        </w:rPr>
        <w:t>có.</w:t>
      </w:r>
    </w:p>
    <w:p>
      <w:pPr>
        <w:pStyle w:val="BodyText"/>
        <w:spacing w:line="273" w:lineRule="auto" w:before="110"/>
        <w:ind w:left="110" w:right="390"/>
      </w:pPr>
      <w:r>
        <w:rPr>
          <w:color w:val="231F20"/>
        </w:rPr>
        <w:t>Có thuyết nói: Cõi sắc cũng không có tà mạng, vì người ở cõi đó không vì mạng sống mà khởi hai nghiệp thân, ngữ.</w:t>
      </w:r>
    </w:p>
    <w:p>
      <w:pPr>
        <w:pStyle w:val="BodyText"/>
        <w:spacing w:line="273" w:lineRule="auto" w:before="111"/>
        <w:ind w:left="110" w:right="390"/>
      </w:pPr>
      <w:r>
        <w:rPr>
          <w:i/>
          <w:color w:val="231F20"/>
        </w:rPr>
        <w:t>Lời bình: </w:t>
      </w:r>
      <w:r>
        <w:rPr>
          <w:color w:val="231F20"/>
        </w:rPr>
        <w:t>Trong </w:t>
      </w:r>
      <w:r>
        <w:rPr>
          <w:color w:val="231F20"/>
          <w:spacing w:val="-5"/>
        </w:rPr>
        <w:t>đây, </w:t>
      </w:r>
      <w:r>
        <w:rPr>
          <w:color w:val="231F20"/>
        </w:rPr>
        <w:t>thuyết trước là đúng. Do tham của cõi</w:t>
      </w:r>
      <w:r>
        <w:rPr>
          <w:color w:val="231F20"/>
          <w:spacing w:val="-33"/>
        </w:rPr>
        <w:t> </w:t>
      </w:r>
      <w:r>
        <w:rPr>
          <w:color w:val="231F20"/>
        </w:rPr>
        <w:t>kia đã khởi hai nghiệp thân, ngữ, gọi là tà mạng.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Trong tám chi tà này, có bao nhiêu thứ do kiến đạo đoạn, bao nhiêu thứ do tu đạo đoạn?</w:t>
      </w:r>
    </w:p>
    <w:p>
      <w:pPr>
        <w:pStyle w:val="BodyText"/>
        <w:spacing w:line="273" w:lineRule="auto" w:before="112"/>
        <w:ind w:right="106"/>
      </w:pPr>
      <w:r>
        <w:rPr>
          <w:i/>
          <w:color w:val="231F20"/>
        </w:rPr>
        <w:t>Đáp: </w:t>
      </w:r>
      <w:r>
        <w:rPr>
          <w:color w:val="231F20"/>
        </w:rPr>
        <w:t>Một thứ do kiến đạo đoạn là tà kiến. Ba thứ do tu đạo đoạn</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ngữ,</w:t>
      </w:r>
      <w:r>
        <w:rPr>
          <w:color w:val="231F20"/>
          <w:spacing w:val="-7"/>
        </w:rPr>
        <w:t> </w:t>
      </w:r>
      <w:r>
        <w:rPr>
          <w:color w:val="231F20"/>
        </w:rPr>
        <w:t>tà</w:t>
      </w:r>
      <w:r>
        <w:rPr>
          <w:color w:val="231F20"/>
          <w:spacing w:val="-7"/>
        </w:rPr>
        <w:t> </w:t>
      </w:r>
      <w:r>
        <w:rPr>
          <w:color w:val="231F20"/>
        </w:rPr>
        <w:t>nghiệp,</w:t>
      </w:r>
      <w:r>
        <w:rPr>
          <w:color w:val="231F20"/>
          <w:spacing w:val="-7"/>
        </w:rPr>
        <w:t> </w:t>
      </w:r>
      <w:r>
        <w:rPr>
          <w:color w:val="231F20"/>
        </w:rPr>
        <w:t>tà</w:t>
      </w:r>
      <w:r>
        <w:rPr>
          <w:color w:val="231F20"/>
          <w:spacing w:val="-7"/>
        </w:rPr>
        <w:t> </w:t>
      </w:r>
      <w:r>
        <w:rPr>
          <w:color w:val="231F20"/>
        </w:rPr>
        <w:t>mạng.</w:t>
      </w:r>
      <w:r>
        <w:rPr>
          <w:color w:val="231F20"/>
          <w:spacing w:val="-7"/>
        </w:rPr>
        <w:t> </w:t>
      </w:r>
      <w:r>
        <w:rPr>
          <w:color w:val="231F20"/>
        </w:rPr>
        <w:t>Bốn</w:t>
      </w:r>
      <w:r>
        <w:rPr>
          <w:color w:val="231F20"/>
          <w:spacing w:val="-7"/>
        </w:rPr>
        <w:t> </w:t>
      </w:r>
      <w:r>
        <w:rPr>
          <w:color w:val="231F20"/>
        </w:rPr>
        <w:t>chi</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chung</w:t>
      </w:r>
      <w:r>
        <w:rPr>
          <w:color w:val="231F20"/>
          <w:spacing w:val="-7"/>
        </w:rPr>
        <w:t> </w:t>
      </w:r>
      <w:r>
        <w:rPr>
          <w:color w:val="231F20"/>
        </w:rPr>
        <w:t>cho</w:t>
      </w:r>
      <w:r>
        <w:rPr>
          <w:color w:val="231F20"/>
          <w:spacing w:val="-6"/>
        </w:rPr>
        <w:t> </w:t>
      </w:r>
      <w:r>
        <w:rPr>
          <w:color w:val="231F20"/>
        </w:rPr>
        <w:t>cả</w:t>
      </w:r>
      <w:r>
        <w:rPr>
          <w:color w:val="231F20"/>
          <w:spacing w:val="-7"/>
        </w:rPr>
        <w:t> </w:t>
      </w:r>
      <w:r>
        <w:rPr>
          <w:color w:val="231F20"/>
          <w:spacing w:val="-3"/>
        </w:rPr>
        <w:t>kiến </w:t>
      </w:r>
      <w:r>
        <w:rPr>
          <w:color w:val="231F20"/>
        </w:rPr>
        <w:t>đạo, tu đạo đoạn.</w:t>
      </w:r>
    </w:p>
    <w:p>
      <w:pPr>
        <w:pStyle w:val="BodyText"/>
        <w:spacing w:line="273" w:lineRule="auto" w:before="111"/>
        <w:ind w:right="107"/>
      </w:pPr>
      <w:r>
        <w:rPr>
          <w:i/>
          <w:color w:val="231F20"/>
        </w:rPr>
        <w:t>Hỏi: </w:t>
      </w:r>
      <w:r>
        <w:rPr>
          <w:color w:val="231F20"/>
        </w:rPr>
        <w:t>Trong chương Tạp Uẩn này, vì sao trước nói pháp thanh tịnh sau nói pháp tạp nhiễm?</w:t>
      </w:r>
    </w:p>
    <w:p>
      <w:pPr>
        <w:pStyle w:val="BodyText"/>
        <w:spacing w:line="273" w:lineRule="auto" w:before="111"/>
        <w:ind w:right="107"/>
      </w:pPr>
      <w:r>
        <w:rPr>
          <w:i/>
          <w:color w:val="231F20"/>
        </w:rPr>
        <w:t>Đáp: </w:t>
      </w:r>
      <w:r>
        <w:rPr>
          <w:color w:val="231F20"/>
        </w:rPr>
        <w:t>Vì muốn chỉ rõ quả Sĩ dụng của pháp thế đệ nhất. Nghĩa là</w:t>
      </w:r>
      <w:r>
        <w:rPr>
          <w:color w:val="231F20"/>
          <w:spacing w:val="-10"/>
        </w:rPr>
        <w:t> </w:t>
      </w:r>
      <w:r>
        <w:rPr>
          <w:color w:val="231F20"/>
        </w:rPr>
        <w:t>pháp</w:t>
      </w:r>
      <w:r>
        <w:rPr>
          <w:color w:val="231F20"/>
          <w:spacing w:val="-9"/>
        </w:rPr>
        <w:t> </w:t>
      </w:r>
      <w:r>
        <w:rPr>
          <w:color w:val="231F20"/>
        </w:rPr>
        <w:t>thế</w:t>
      </w:r>
      <w:r>
        <w:rPr>
          <w:color w:val="231F20"/>
          <w:spacing w:val="-9"/>
        </w:rPr>
        <w:t> </w:t>
      </w:r>
      <w:r>
        <w:rPr>
          <w:color w:val="231F20"/>
        </w:rPr>
        <w:t>đệ</w:t>
      </w:r>
      <w:r>
        <w:rPr>
          <w:color w:val="231F20"/>
          <w:spacing w:val="-9"/>
        </w:rPr>
        <w:t> </w:t>
      </w:r>
      <w:r>
        <w:rPr>
          <w:color w:val="231F20"/>
        </w:rPr>
        <w:t>nhất</w:t>
      </w:r>
      <w:r>
        <w:rPr>
          <w:color w:val="231F20"/>
          <w:spacing w:val="-9"/>
        </w:rPr>
        <w:t> </w:t>
      </w:r>
      <w:r>
        <w:rPr>
          <w:color w:val="231F20"/>
        </w:rPr>
        <w:t>có</w:t>
      </w:r>
      <w:r>
        <w:rPr>
          <w:color w:val="231F20"/>
          <w:spacing w:val="-10"/>
        </w:rPr>
        <w:t> </w:t>
      </w:r>
      <w:r>
        <w:rPr>
          <w:color w:val="231F20"/>
        </w:rPr>
        <w:t>khả</w:t>
      </w:r>
      <w:r>
        <w:rPr>
          <w:color w:val="231F20"/>
          <w:spacing w:val="-9"/>
        </w:rPr>
        <w:t> </w:t>
      </w:r>
      <w:r>
        <w:rPr>
          <w:color w:val="231F20"/>
        </w:rPr>
        <w:t>năng</w:t>
      </w:r>
      <w:r>
        <w:rPr>
          <w:color w:val="231F20"/>
          <w:spacing w:val="-9"/>
        </w:rPr>
        <w:t> </w:t>
      </w:r>
      <w:r>
        <w:rPr>
          <w:color w:val="231F20"/>
        </w:rPr>
        <w:t>dẫn</w:t>
      </w:r>
      <w:r>
        <w:rPr>
          <w:color w:val="231F20"/>
          <w:spacing w:val="-9"/>
        </w:rPr>
        <w:t> </w:t>
      </w:r>
      <w:r>
        <w:rPr>
          <w:color w:val="231F20"/>
        </w:rPr>
        <w:t>sinh</w:t>
      </w:r>
      <w:r>
        <w:rPr>
          <w:color w:val="231F20"/>
          <w:spacing w:val="-9"/>
        </w:rPr>
        <w:t> </w:t>
      </w:r>
      <w:r>
        <w:rPr>
          <w:color w:val="231F20"/>
        </w:rPr>
        <w:t>kiến</w:t>
      </w:r>
      <w:r>
        <w:rPr>
          <w:color w:val="231F20"/>
          <w:spacing w:val="-10"/>
        </w:rPr>
        <w:t> </w:t>
      </w:r>
      <w:r>
        <w:rPr>
          <w:color w:val="231F20"/>
        </w:rPr>
        <w:t>đạo,</w:t>
      </w:r>
      <w:r>
        <w:rPr>
          <w:color w:val="231F20"/>
          <w:spacing w:val="-9"/>
        </w:rPr>
        <w:t> </w:t>
      </w:r>
      <w:r>
        <w:rPr>
          <w:color w:val="231F20"/>
        </w:rPr>
        <w:t>vĩnh</w:t>
      </w:r>
      <w:r>
        <w:rPr>
          <w:color w:val="231F20"/>
          <w:spacing w:val="-9"/>
        </w:rPr>
        <w:t> </w:t>
      </w:r>
      <w:r>
        <w:rPr>
          <w:color w:val="231F20"/>
        </w:rPr>
        <w:t>viễn</w:t>
      </w:r>
      <w:r>
        <w:rPr>
          <w:color w:val="231F20"/>
          <w:spacing w:val="-9"/>
        </w:rPr>
        <w:t> </w:t>
      </w:r>
      <w:r>
        <w:rPr>
          <w:color w:val="231F20"/>
        </w:rPr>
        <w:t>đoạn</w:t>
      </w:r>
      <w:r>
        <w:rPr>
          <w:color w:val="231F20"/>
          <w:spacing w:val="-9"/>
        </w:rPr>
        <w:t> </w:t>
      </w:r>
      <w:r>
        <w:rPr>
          <w:color w:val="231F20"/>
        </w:rPr>
        <w:t>trừ tà kiến, là quả Sĩ dụng kia. Thanh tịnh tức là pháp thế đệ nhất </w:t>
      </w:r>
      <w:r>
        <w:rPr>
          <w:color w:val="231F20"/>
          <w:spacing w:val="-6"/>
        </w:rPr>
        <w:t>v.v... </w:t>
      </w:r>
      <w:r>
        <w:rPr>
          <w:color w:val="231F20"/>
        </w:rPr>
        <w:t>Tạp nhiễm, tức là tám chi tà kiến </w:t>
      </w:r>
      <w:r>
        <w:rPr>
          <w:color w:val="231F20"/>
          <w:spacing w:val="-6"/>
        </w:rPr>
        <w:t>v.v...</w:t>
      </w:r>
    </w:p>
    <w:p>
      <w:pPr>
        <w:pStyle w:val="BodyText"/>
        <w:spacing w:before="4"/>
        <w:ind w:left="0" w:firstLine="0"/>
        <w:jc w:val="left"/>
        <w:rPr>
          <w:sz w:val="24"/>
        </w:rPr>
      </w:pPr>
    </w:p>
    <w:p>
      <w:pPr>
        <w:spacing w:before="1"/>
        <w:ind w:left="780" w:right="497" w:firstLine="0"/>
        <w:jc w:val="center"/>
        <w:rPr>
          <w:b/>
          <w:sz w:val="26"/>
        </w:rPr>
      </w:pPr>
      <w:r>
        <w:rPr>
          <w:b/>
          <w:color w:val="231F20"/>
          <w:sz w:val="26"/>
        </w:rPr>
        <w:t>HẾT - QUYỂN 45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94" w:id="23"/>
      <w:bookmarkEnd w:id="23"/>
      <w:r>
        <w:rPr>
          <w:color w:val="231F20"/>
        </w:rPr>
        <w:t>QUYỂN 46</w:t>
      </w:r>
    </w:p>
    <w:p>
      <w:pPr>
        <w:pStyle w:val="Heading2"/>
        <w:spacing w:before="94"/>
      </w:pPr>
      <w:bookmarkStart w:name="_TOC_250093" w:id="24"/>
      <w:bookmarkEnd w:id="24"/>
      <w:r>
        <w:rPr>
          <w:color w:val="231F20"/>
        </w:rPr>
        <w:t>Chương 2: KIẾT UẨN</w:t>
      </w:r>
    </w:p>
    <w:p>
      <w:pPr>
        <w:pStyle w:val="Heading2"/>
      </w:pPr>
      <w:bookmarkStart w:name="_TOC_250092" w:id="25"/>
      <w:bookmarkEnd w:id="25"/>
      <w:r>
        <w:rPr>
          <w:color w:val="231F20"/>
        </w:rPr>
        <w:t>Phẩm 1: BÀN VỀ BẤT THIỆN, phần 1</w:t>
      </w:r>
    </w:p>
    <w:p>
      <w:pPr>
        <w:pStyle w:val="BodyText"/>
        <w:spacing w:before="0"/>
        <w:ind w:left="0" w:firstLine="0"/>
        <w:jc w:val="left"/>
        <w:rPr>
          <w:b/>
          <w:sz w:val="30"/>
        </w:rPr>
      </w:pPr>
    </w:p>
    <w:p>
      <w:pPr>
        <w:spacing w:line="273" w:lineRule="auto" w:before="259"/>
        <w:ind w:left="110" w:right="391" w:firstLine="566"/>
        <w:jc w:val="both"/>
        <w:rPr>
          <w:sz w:val="26"/>
        </w:rPr>
      </w:pPr>
      <w:r>
        <w:rPr>
          <w:b/>
          <w:i/>
          <w:color w:val="231F20"/>
          <w:sz w:val="26"/>
        </w:rPr>
        <w:t>* Ba kiết cho đến chín mươi tám tùy miên: </w:t>
      </w:r>
      <w:r>
        <w:rPr>
          <w:color w:val="231F20"/>
          <w:sz w:val="26"/>
        </w:rPr>
        <w:t>Chương như </w:t>
      </w:r>
      <w:r>
        <w:rPr>
          <w:color w:val="231F20"/>
          <w:spacing w:val="-4"/>
          <w:sz w:val="26"/>
        </w:rPr>
        <w:t>thế</w:t>
      </w:r>
      <w:r>
        <w:rPr>
          <w:color w:val="231F20"/>
          <w:spacing w:val="57"/>
          <w:sz w:val="26"/>
        </w:rPr>
        <w:t> </w:t>
      </w:r>
      <w:r>
        <w:rPr>
          <w:color w:val="231F20"/>
          <w:sz w:val="26"/>
        </w:rPr>
        <w:t>và giải thích về nghĩa của chương đã lãnh hội rồi, sau đấy nên giải thích rộng.</w:t>
      </w:r>
    </w:p>
    <w:p>
      <w:pPr>
        <w:pStyle w:val="BodyText"/>
        <w:spacing w:line="273" w:lineRule="auto" w:before="111"/>
        <w:ind w:left="110" w:right="390"/>
      </w:pPr>
      <w:r>
        <w:rPr>
          <w:color w:val="231F20"/>
        </w:rPr>
        <w:t>Ba kiết ấy </w:t>
      </w:r>
      <w:r>
        <w:rPr>
          <w:color w:val="231F20"/>
          <w:spacing w:val="-6"/>
        </w:rPr>
        <w:t>v.v... </w:t>
      </w:r>
      <w:r>
        <w:rPr>
          <w:color w:val="231F20"/>
        </w:rPr>
        <w:t>đều là pháp do Khế kinh đã nói, chỉ trừ </w:t>
      </w:r>
      <w:r>
        <w:rPr>
          <w:color w:val="231F20"/>
          <w:spacing w:val="-4"/>
        </w:rPr>
        <w:t>năm </w:t>
      </w:r>
      <w:r>
        <w:rPr>
          <w:color w:val="231F20"/>
        </w:rPr>
        <w:t>kiết và chín mươi tám tùy miên. Trong </w:t>
      </w:r>
      <w:r>
        <w:rPr>
          <w:color w:val="231F20"/>
          <w:spacing w:val="-5"/>
        </w:rPr>
        <w:t>đây, </w:t>
      </w:r>
      <w:r>
        <w:rPr>
          <w:color w:val="231F20"/>
        </w:rPr>
        <w:t>nên trừ hai phần Luận như</w:t>
      </w:r>
      <w:r>
        <w:rPr>
          <w:color w:val="231F20"/>
          <w:spacing w:val="-10"/>
        </w:rPr>
        <w:t> </w:t>
      </w:r>
      <w:r>
        <w:rPr>
          <w:color w:val="231F20"/>
        </w:rPr>
        <w:t>thế.</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10"/>
        </w:rPr>
        <w:t> </w:t>
      </w:r>
      <w:r>
        <w:rPr>
          <w:color w:val="231F20"/>
        </w:rPr>
        <w:t>tất</w:t>
      </w:r>
      <w:r>
        <w:rPr>
          <w:color w:val="231F20"/>
          <w:spacing w:val="-9"/>
        </w:rPr>
        <w:t> </w:t>
      </w:r>
      <w:r>
        <w:rPr>
          <w:color w:val="231F20"/>
        </w:rPr>
        <w:t>cả</w:t>
      </w:r>
      <w:r>
        <w:rPr>
          <w:color w:val="231F20"/>
          <w:spacing w:val="-23"/>
        </w:rPr>
        <w:t> </w:t>
      </w:r>
      <w:r>
        <w:rPr>
          <w:color w:val="231F20"/>
        </w:rPr>
        <w:t>A-tỳ-đạt-ma</w:t>
      </w:r>
      <w:r>
        <w:rPr>
          <w:color w:val="231F20"/>
          <w:spacing w:val="-9"/>
        </w:rPr>
        <w:t> </w:t>
      </w:r>
      <w:r>
        <w:rPr>
          <w:color w:val="231F20"/>
        </w:rPr>
        <w:t>đều</w:t>
      </w:r>
      <w:r>
        <w:rPr>
          <w:color w:val="231F20"/>
          <w:spacing w:val="-10"/>
        </w:rPr>
        <w:t> </w:t>
      </w:r>
      <w:r>
        <w:rPr>
          <w:color w:val="231F20"/>
        </w:rPr>
        <w:t>nhằm</w:t>
      </w:r>
      <w:r>
        <w:rPr>
          <w:color w:val="231F20"/>
          <w:spacing w:val="-9"/>
        </w:rPr>
        <w:t> </w:t>
      </w:r>
      <w:r>
        <w:rPr>
          <w:color w:val="231F20"/>
        </w:rPr>
        <w:t>giải</w:t>
      </w:r>
      <w:r>
        <w:rPr>
          <w:color w:val="231F20"/>
          <w:spacing w:val="-9"/>
        </w:rPr>
        <w:t> </w:t>
      </w:r>
      <w:r>
        <w:rPr>
          <w:color w:val="231F20"/>
        </w:rPr>
        <w:t>thích</w:t>
      </w:r>
      <w:r>
        <w:rPr>
          <w:color w:val="231F20"/>
          <w:spacing w:val="-9"/>
        </w:rPr>
        <w:t> </w:t>
      </w:r>
      <w:r>
        <w:rPr>
          <w:color w:val="231F20"/>
        </w:rPr>
        <w:t>Khế</w:t>
      </w:r>
      <w:r>
        <w:rPr>
          <w:color w:val="231F20"/>
          <w:spacing w:val="-10"/>
        </w:rPr>
        <w:t> </w:t>
      </w:r>
      <w:r>
        <w:rPr>
          <w:color w:val="231F20"/>
        </w:rPr>
        <w:t>kinh, nhưng hai phần Luận này đã không phải do Khế kinh nói, thế nên phải loại trừ.</w:t>
      </w:r>
    </w:p>
    <w:p>
      <w:pPr>
        <w:pStyle w:val="BodyText"/>
        <w:spacing w:line="273" w:lineRule="auto" w:before="109"/>
        <w:ind w:left="110" w:right="391"/>
      </w:pPr>
      <w:r>
        <w:rPr>
          <w:color w:val="231F20"/>
        </w:rPr>
        <w:t>Tôn</w:t>
      </w:r>
      <w:r>
        <w:rPr>
          <w:color w:val="231F20"/>
          <w:spacing w:val="-14"/>
        </w:rPr>
        <w:t> </w:t>
      </w:r>
      <w:r>
        <w:rPr>
          <w:color w:val="231F20"/>
        </w:rPr>
        <w:t>giả</w:t>
      </w:r>
      <w:r>
        <w:rPr>
          <w:color w:val="231F20"/>
          <w:spacing w:val="-13"/>
        </w:rPr>
        <w:t> </w:t>
      </w:r>
      <w:r>
        <w:rPr>
          <w:color w:val="231F20"/>
        </w:rPr>
        <w:t>Diệu</w:t>
      </w:r>
      <w:r>
        <w:rPr>
          <w:color w:val="231F20"/>
          <w:spacing w:val="-13"/>
        </w:rPr>
        <w:t> </w:t>
      </w:r>
      <w:r>
        <w:rPr>
          <w:color w:val="231F20"/>
        </w:rPr>
        <w:t>Âm</w:t>
      </w:r>
      <w:r>
        <w:rPr>
          <w:color w:val="231F20"/>
          <w:spacing w:val="-13"/>
        </w:rPr>
        <w:t> </w:t>
      </w:r>
      <w:r>
        <w:rPr>
          <w:color w:val="231F20"/>
        </w:rPr>
        <w:t>nói:</w:t>
      </w:r>
      <w:r>
        <w:rPr>
          <w:color w:val="231F20"/>
          <w:spacing w:val="-18"/>
        </w:rPr>
        <w:t> </w:t>
      </w:r>
      <w:r>
        <w:rPr>
          <w:color w:val="231F20"/>
        </w:rPr>
        <w:t>Tất</w:t>
      </w:r>
      <w:r>
        <w:rPr>
          <w:color w:val="231F20"/>
          <w:spacing w:val="-13"/>
        </w:rPr>
        <w:t> </w:t>
      </w:r>
      <w:r>
        <w:rPr>
          <w:color w:val="231F20"/>
        </w:rPr>
        <w:t>cả</w:t>
      </w:r>
      <w:r>
        <w:rPr>
          <w:color w:val="231F20"/>
          <w:spacing w:val="-28"/>
        </w:rPr>
        <w:t> </w:t>
      </w:r>
      <w:r>
        <w:rPr>
          <w:color w:val="231F20"/>
        </w:rPr>
        <w:t>A-tỳ-đạt-ma</w:t>
      </w:r>
      <w:r>
        <w:rPr>
          <w:color w:val="231F20"/>
          <w:spacing w:val="-13"/>
        </w:rPr>
        <w:t> </w:t>
      </w:r>
      <w:r>
        <w:rPr>
          <w:color w:val="231F20"/>
        </w:rPr>
        <w:t>đều</w:t>
      </w:r>
      <w:r>
        <w:rPr>
          <w:color w:val="231F20"/>
          <w:spacing w:val="-13"/>
        </w:rPr>
        <w:t> </w:t>
      </w:r>
      <w:r>
        <w:rPr>
          <w:color w:val="231F20"/>
        </w:rPr>
        <w:t>là</w:t>
      </w:r>
      <w:r>
        <w:rPr>
          <w:color w:val="231F20"/>
          <w:spacing w:val="-14"/>
        </w:rPr>
        <w:t> </w:t>
      </w:r>
      <w:r>
        <w:rPr>
          <w:color w:val="231F20"/>
        </w:rPr>
        <w:t>giải</w:t>
      </w:r>
      <w:r>
        <w:rPr>
          <w:color w:val="231F20"/>
          <w:spacing w:val="-13"/>
        </w:rPr>
        <w:t> </w:t>
      </w:r>
      <w:r>
        <w:rPr>
          <w:color w:val="231F20"/>
        </w:rPr>
        <w:t>thích</w:t>
      </w:r>
      <w:r>
        <w:rPr>
          <w:color w:val="231F20"/>
          <w:spacing w:val="-13"/>
        </w:rPr>
        <w:t> </w:t>
      </w:r>
      <w:r>
        <w:rPr>
          <w:color w:val="231F20"/>
        </w:rPr>
        <w:t>kinh. Nhân</w:t>
      </w:r>
      <w:r>
        <w:rPr>
          <w:color w:val="231F20"/>
          <w:spacing w:val="-5"/>
        </w:rPr>
        <w:t> </w:t>
      </w:r>
      <w:r>
        <w:rPr>
          <w:color w:val="231F20"/>
        </w:rPr>
        <w:t>nơi</w:t>
      </w:r>
      <w:r>
        <w:rPr>
          <w:color w:val="231F20"/>
          <w:spacing w:val="-5"/>
        </w:rPr>
        <w:t> </w:t>
      </w:r>
      <w:r>
        <w:rPr>
          <w:color w:val="231F20"/>
        </w:rPr>
        <w:t>kinh</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nên</w:t>
      </w:r>
      <w:r>
        <w:rPr>
          <w:color w:val="231F20"/>
          <w:spacing w:val="-5"/>
        </w:rPr>
        <w:t> </w:t>
      </w:r>
      <w:r>
        <w:rPr>
          <w:color w:val="231F20"/>
        </w:rPr>
        <w:t>tạo</w:t>
      </w:r>
      <w:r>
        <w:rPr>
          <w:color w:val="231F20"/>
          <w:spacing w:val="-4"/>
        </w:rPr>
        <w:t> </w:t>
      </w:r>
      <w:r>
        <w:rPr>
          <w:color w:val="231F20"/>
        </w:rPr>
        <w:t>luận</w:t>
      </w:r>
      <w:r>
        <w:rPr>
          <w:color w:val="231F20"/>
          <w:spacing w:val="-5"/>
        </w:rPr>
        <w:t> </w:t>
      </w:r>
      <w:r>
        <w:rPr>
          <w:color w:val="231F20"/>
        </w:rPr>
        <w:t>như</w:t>
      </w:r>
      <w:r>
        <w:rPr>
          <w:color w:val="231F20"/>
          <w:spacing w:val="-5"/>
        </w:rPr>
        <w:t> </w:t>
      </w:r>
      <w:r>
        <w:rPr>
          <w:color w:val="231F20"/>
        </w:rPr>
        <w:t>thế</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Những gì không phải do kinh nói, đều nên loại trừ.</w:t>
      </w:r>
    </w:p>
    <w:p>
      <w:pPr>
        <w:pStyle w:val="BodyText"/>
        <w:spacing w:line="273" w:lineRule="auto" w:before="111"/>
        <w:ind w:left="110" w:right="390"/>
      </w:pPr>
      <w:r>
        <w:rPr>
          <w:color w:val="231F20"/>
        </w:rPr>
        <w:t>Có thuyết cho: Không nên loại trừ hai phần Luận </w:t>
      </w:r>
      <w:r>
        <w:rPr>
          <w:color w:val="231F20"/>
          <w:spacing w:val="-5"/>
        </w:rPr>
        <w:t>này. </w:t>
      </w:r>
      <w:r>
        <w:rPr>
          <w:color w:val="231F20"/>
        </w:rPr>
        <w:t>Vì sao? Vì hai phần Luận kia cũng là Khế kinh nói. Nghĩa là nơi Kinh Tăng Nhất A Hàm đã nói năm kiết trong năm pháp, chín mươi tám tùy miên trong chín mươi tám pháp. Bấy giờ, vì đã trải qua thời gian </w:t>
      </w:r>
      <w:r>
        <w:rPr>
          <w:color w:val="231F20"/>
          <w:spacing w:val="-4"/>
        </w:rPr>
        <w:t>lâu </w:t>
      </w:r>
      <w:r>
        <w:rPr>
          <w:color w:val="231F20"/>
        </w:rPr>
        <w:t>xa</w:t>
      </w:r>
      <w:r>
        <w:rPr>
          <w:color w:val="231F20"/>
          <w:spacing w:val="-12"/>
        </w:rPr>
        <w:t> </w:t>
      </w:r>
      <w:r>
        <w:rPr>
          <w:color w:val="231F20"/>
        </w:rPr>
        <w:t>nên</w:t>
      </w:r>
      <w:r>
        <w:rPr>
          <w:color w:val="231F20"/>
          <w:spacing w:val="-11"/>
        </w:rPr>
        <w:t> </w:t>
      </w:r>
      <w:r>
        <w:rPr>
          <w:color w:val="231F20"/>
        </w:rPr>
        <w:t>đều</w:t>
      </w:r>
      <w:r>
        <w:rPr>
          <w:color w:val="231F20"/>
          <w:spacing w:val="-11"/>
        </w:rPr>
        <w:t> </w:t>
      </w:r>
      <w:r>
        <w:rPr>
          <w:color w:val="231F20"/>
        </w:rPr>
        <w:t>có</w:t>
      </w:r>
      <w:r>
        <w:rPr>
          <w:color w:val="231F20"/>
          <w:spacing w:val="-11"/>
        </w:rPr>
        <w:t> </w:t>
      </w:r>
      <w:r>
        <w:rPr>
          <w:color w:val="231F20"/>
        </w:rPr>
        <w:t>sự</w:t>
      </w:r>
      <w:r>
        <w:rPr>
          <w:color w:val="231F20"/>
          <w:spacing w:val="-11"/>
        </w:rPr>
        <w:t> </w:t>
      </w:r>
      <w:r>
        <w:rPr>
          <w:color w:val="231F20"/>
        </w:rPr>
        <w:t>mất</w:t>
      </w:r>
      <w:r>
        <w:rPr>
          <w:color w:val="231F20"/>
          <w:spacing w:val="-12"/>
        </w:rPr>
        <w:t> </w:t>
      </w:r>
      <w:r>
        <w:rPr>
          <w:color w:val="231F20"/>
        </w:rPr>
        <w:t>mát,</w:t>
      </w:r>
      <w:r>
        <w:rPr>
          <w:color w:val="231F20"/>
          <w:spacing w:val="-11"/>
        </w:rPr>
        <w:t> </w:t>
      </w:r>
      <w:r>
        <w:rPr>
          <w:color w:val="231F20"/>
        </w:rPr>
        <w:t>thất</w:t>
      </w:r>
      <w:r>
        <w:rPr>
          <w:color w:val="231F20"/>
          <w:spacing w:val="-11"/>
        </w:rPr>
        <w:t> </w:t>
      </w:r>
      <w:r>
        <w:rPr>
          <w:color w:val="231F20"/>
        </w:rPr>
        <w:t>lạc.</w:t>
      </w:r>
      <w:r>
        <w:rPr>
          <w:color w:val="231F20"/>
          <w:spacing w:val="-11"/>
        </w:rPr>
        <w:t> </w:t>
      </w:r>
      <w:r>
        <w:rPr>
          <w:color w:val="231F20"/>
        </w:rPr>
        <w:t>Luận</w:t>
      </w:r>
      <w:r>
        <w:rPr>
          <w:color w:val="231F20"/>
          <w:spacing w:val="-11"/>
        </w:rPr>
        <w:t> </w:t>
      </w:r>
      <w:r>
        <w:rPr>
          <w:color w:val="231F20"/>
        </w:rPr>
        <w:t>sư</w:t>
      </w:r>
      <w:r>
        <w:rPr>
          <w:color w:val="231F20"/>
          <w:spacing w:val="-11"/>
        </w:rPr>
        <w:t> </w:t>
      </w:r>
      <w:r>
        <w:rPr>
          <w:color w:val="231F20"/>
        </w:rPr>
        <w:t>của</w:t>
      </w:r>
      <w:r>
        <w:rPr>
          <w:color w:val="231F20"/>
          <w:spacing w:val="-12"/>
        </w:rPr>
        <w:t> </w:t>
      </w:r>
      <w:r>
        <w:rPr>
          <w:color w:val="231F20"/>
        </w:rPr>
        <w:t>bản</w:t>
      </w:r>
      <w:r>
        <w:rPr>
          <w:color w:val="231F20"/>
          <w:spacing w:val="-11"/>
        </w:rPr>
        <w:t> </w:t>
      </w:r>
      <w:r>
        <w:rPr>
          <w:color w:val="231F20"/>
        </w:rPr>
        <w:t>Luận</w:t>
      </w:r>
      <w:r>
        <w:rPr>
          <w:color w:val="231F20"/>
          <w:spacing w:val="-11"/>
        </w:rPr>
        <w:t> </w:t>
      </w:r>
      <w:r>
        <w:rPr>
          <w:color w:val="231F20"/>
        </w:rPr>
        <w:t>này</w:t>
      </w:r>
      <w:r>
        <w:rPr>
          <w:color w:val="231F20"/>
          <w:spacing w:val="-11"/>
        </w:rPr>
        <w:t> </w:t>
      </w:r>
      <w:r>
        <w:rPr>
          <w:color w:val="231F20"/>
        </w:rPr>
        <w:t>do</w:t>
      </w:r>
      <w:r>
        <w:rPr>
          <w:color w:val="231F20"/>
          <w:spacing w:val="-11"/>
        </w:rPr>
        <w:t> </w:t>
      </w:r>
      <w:r>
        <w:rPr>
          <w:color w:val="231F20"/>
        </w:rPr>
        <w:t>diệu lực của nguyện trí nên đã nhớ nghĩ, quán xét về bài Tựa thứ hai </w:t>
      </w:r>
      <w:r>
        <w:rPr>
          <w:color w:val="231F20"/>
          <w:spacing w:val="-5"/>
        </w:rPr>
        <w:t>này </w:t>
      </w:r>
      <w:r>
        <w:rPr>
          <w:color w:val="231F20"/>
        </w:rPr>
        <w:t>để giải thích Khế</w:t>
      </w:r>
      <w:r>
        <w:rPr>
          <w:color w:val="231F20"/>
          <w:spacing w:val="-2"/>
        </w:rPr>
        <w:t> </w:t>
      </w:r>
      <w:r>
        <w:rPr>
          <w:color w:val="231F20"/>
        </w:rPr>
        <w:t>kinh.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Có thuyết nêu: Hai phần Luận ấy tuy không phải do kinh nói, nhưng không nên loại trừ.</w:t>
      </w:r>
    </w:p>
    <w:p>
      <w:pPr>
        <w:pStyle w:val="BodyText"/>
        <w:spacing w:line="271" w:lineRule="auto" w:before="113"/>
        <w:ind w:right="109"/>
      </w:pPr>
      <w:r>
        <w:rPr>
          <w:i/>
          <w:color w:val="231F20"/>
        </w:rPr>
        <w:t>Hỏi: </w:t>
      </w:r>
      <w:r>
        <w:rPr>
          <w:color w:val="231F20"/>
        </w:rPr>
        <w:t>Năm kiết đã không phải là pháp do Khế kinh nói, vì sao không loại trừ?</w:t>
      </w:r>
    </w:p>
    <w:p>
      <w:pPr>
        <w:pStyle w:val="BodyText"/>
        <w:spacing w:line="271" w:lineRule="auto"/>
        <w:ind w:right="106"/>
      </w:pPr>
      <w:r>
        <w:rPr>
          <w:i/>
          <w:color w:val="231F20"/>
        </w:rPr>
        <w:t>Đáp: </w:t>
      </w:r>
      <w:r>
        <w:rPr>
          <w:color w:val="231F20"/>
        </w:rPr>
        <w:t>Vì các Luận đều tùy nơi ý lạc của tác giả, không trái với pháp tướng, muốn tạo là nên tạo. Nghĩa là trong Luận này nói kiết biến hành, kiết không phải biến hành, kiết biến hành không phải là biến hành. Nói kiết biến hành: Là như ba kiết. Nói kiết không phải biến hành: Là như năm kiết. Nói kiết biến hành không phải là biến hành: Là như chín kiết. Do </w:t>
      </w:r>
      <w:r>
        <w:rPr>
          <w:color w:val="231F20"/>
          <w:spacing w:val="-5"/>
        </w:rPr>
        <w:t>vậy, </w:t>
      </w:r>
      <w:r>
        <w:rPr>
          <w:color w:val="231F20"/>
        </w:rPr>
        <w:t>năm kiết này tuy không phải là </w:t>
      </w:r>
      <w:r>
        <w:rPr>
          <w:color w:val="231F20"/>
          <w:spacing w:val="-3"/>
        </w:rPr>
        <w:t>kinh </w:t>
      </w:r>
      <w:r>
        <w:rPr>
          <w:color w:val="231F20"/>
        </w:rPr>
        <w:t>nói, nhưng không nên loại trừ.</w:t>
      </w:r>
    </w:p>
    <w:p>
      <w:pPr>
        <w:pStyle w:val="BodyText"/>
        <w:spacing w:line="271" w:lineRule="auto" w:before="115"/>
        <w:ind w:right="107"/>
      </w:pPr>
      <w:r>
        <w:rPr>
          <w:i/>
          <w:color w:val="231F20"/>
        </w:rPr>
        <w:t>Hỏi: </w:t>
      </w:r>
      <w:r>
        <w:rPr>
          <w:color w:val="231F20"/>
        </w:rPr>
        <w:t>Chín mươi tám tùy miên đã không phải là pháp do Khế kinh nói, vì sao không loại</w:t>
      </w:r>
      <w:r>
        <w:rPr>
          <w:color w:val="231F20"/>
          <w:spacing w:val="-2"/>
        </w:rPr>
        <w:t> </w:t>
      </w:r>
      <w:r>
        <w:rPr>
          <w:color w:val="231F20"/>
        </w:rPr>
        <w:t>trừ?</w:t>
      </w:r>
    </w:p>
    <w:p>
      <w:pPr>
        <w:pStyle w:val="BodyText"/>
        <w:spacing w:line="271" w:lineRule="auto" w:before="113"/>
        <w:ind w:right="104"/>
      </w:pPr>
      <w:r>
        <w:rPr>
          <w:i/>
          <w:color w:val="231F20"/>
        </w:rPr>
        <w:t>Đáp: </w:t>
      </w:r>
      <w:r>
        <w:rPr>
          <w:color w:val="231F20"/>
        </w:rPr>
        <w:t>Vì A-tỳ-đạt-ma đều là giải thích bảy thứ tùy miên trong kinh là do kinh đã nói. Nay người tạo luận phân biệt rộng về </w:t>
      </w:r>
      <w:r>
        <w:rPr>
          <w:i/>
          <w:color w:val="231F20"/>
        </w:rPr>
        <w:t>hành </w:t>
      </w:r>
      <w:r>
        <w:rPr>
          <w:i/>
          <w:color w:val="231F20"/>
        </w:rPr>
        <w:t>tướng</w:t>
      </w:r>
      <w:r>
        <w:rPr>
          <w:color w:val="231F20"/>
        </w:rPr>
        <w:t>, </w:t>
      </w:r>
      <w:r>
        <w:rPr>
          <w:i/>
          <w:color w:val="231F20"/>
        </w:rPr>
        <w:t>cõi</w:t>
      </w:r>
      <w:r>
        <w:rPr>
          <w:color w:val="231F20"/>
        </w:rPr>
        <w:t>, </w:t>
      </w:r>
      <w:r>
        <w:rPr>
          <w:i/>
          <w:color w:val="231F20"/>
        </w:rPr>
        <w:t>bộ </w:t>
      </w:r>
      <w:r>
        <w:rPr>
          <w:color w:val="231F20"/>
        </w:rPr>
        <w:t>có sai biệt, thế nên phần Luận ấy cũng không </w:t>
      </w:r>
      <w:r>
        <w:rPr>
          <w:color w:val="231F20"/>
          <w:spacing w:val="2"/>
        </w:rPr>
        <w:t>nên </w:t>
      </w:r>
      <w:r>
        <w:rPr>
          <w:color w:val="231F20"/>
        </w:rPr>
        <w:t>loại</w:t>
      </w:r>
      <w:r>
        <w:rPr>
          <w:color w:val="231F20"/>
          <w:spacing w:val="5"/>
        </w:rPr>
        <w:t> </w:t>
      </w:r>
      <w:r>
        <w:rPr>
          <w:color w:val="231F20"/>
        </w:rPr>
        <w:t>trừ.</w:t>
      </w:r>
    </w:p>
    <w:p>
      <w:pPr>
        <w:pStyle w:val="BodyText"/>
        <w:ind w:left="960" w:firstLine="0"/>
      </w:pPr>
      <w:r>
        <w:rPr>
          <w:i/>
          <w:color w:val="231F20"/>
        </w:rPr>
        <w:t>Hỏi: </w:t>
      </w:r>
      <w:r>
        <w:rPr>
          <w:color w:val="231F20"/>
        </w:rPr>
        <w:t>Vì sao ở Luận này trước hết là thành lập chương?</w:t>
      </w:r>
    </w:p>
    <w:p>
      <w:pPr>
        <w:pStyle w:val="BodyText"/>
        <w:spacing w:line="271" w:lineRule="auto" w:before="153"/>
        <w:ind w:right="106"/>
      </w:pPr>
      <w:r>
        <w:rPr>
          <w:i/>
          <w:color w:val="231F20"/>
        </w:rPr>
        <w:t>Đáp: </w:t>
      </w:r>
      <w:r>
        <w:rPr>
          <w:color w:val="231F20"/>
        </w:rPr>
        <w:t>Vì muốn chỉ rõ về nghĩa của các môn. Nếu không lập chương, môn thì nghĩa sẽ không do đâu mà được hiển </w:t>
      </w:r>
      <w:r>
        <w:rPr>
          <w:color w:val="231F20"/>
          <w:spacing w:val="-5"/>
        </w:rPr>
        <w:t>bày. </w:t>
      </w:r>
      <w:r>
        <w:rPr>
          <w:color w:val="231F20"/>
        </w:rPr>
        <w:t>Như người vẽ bức tranh tô màu, không thể vẽ bức tranh màu ở hư</w:t>
      </w:r>
      <w:r>
        <w:rPr>
          <w:color w:val="231F20"/>
          <w:spacing w:val="-28"/>
        </w:rPr>
        <w:t> </w:t>
      </w:r>
      <w:r>
        <w:rPr>
          <w:color w:val="231F20"/>
        </w:rPr>
        <w:t>không. Lại nữa, vì muốn cho Luận này được trụ lâu dài trong đời. Nghĩa là trong Luận này tuy đã khéo kiến lập các Uẩn, Phẩm, Chương, Môn, nhưng nơi hàng trăm ngàn chúng mới có một người có khả năng trì tụng đầy đủ, huống chi là không khéo kiến lập thì ai là người có </w:t>
      </w:r>
      <w:r>
        <w:rPr>
          <w:color w:val="231F20"/>
          <w:spacing w:val="-4"/>
        </w:rPr>
        <w:t>thể </w:t>
      </w:r>
      <w:r>
        <w:rPr>
          <w:color w:val="231F20"/>
        </w:rPr>
        <w:t>trì tụng đủ với câu văn lộn xộn như thế. Không có người trì tụng thì tác phẩm sẽ nhanh chóng ẩn</w:t>
      </w:r>
      <w:r>
        <w:rPr>
          <w:color w:val="231F20"/>
          <w:spacing w:val="-2"/>
        </w:rPr>
        <w:t> </w:t>
      </w:r>
      <w:r>
        <w:rPr>
          <w:color w:val="231F20"/>
        </w:rPr>
        <w:t>mất.</w:t>
      </w:r>
    </w:p>
    <w:p>
      <w:pPr>
        <w:pStyle w:val="BodyText"/>
        <w:spacing w:line="273" w:lineRule="auto" w:before="115"/>
        <w:ind w:right="106"/>
      </w:pPr>
      <w:r>
        <w:rPr>
          <w:color w:val="231F20"/>
        </w:rPr>
        <w:t>Lại nữa, nếu không thành lập chương thì sẽ chẳng có gì, tức không có chỗ để hỏi, vì tất phải có chỗ dựa để phát ra câu hỏi.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Luận giả căn cứ vào Kinh để lập Chương?</w:t>
      </w:r>
    </w:p>
    <w:p>
      <w:pPr>
        <w:pStyle w:val="BodyText"/>
        <w:spacing w:line="273" w:lineRule="auto" w:before="154"/>
        <w:ind w:left="110" w:right="391"/>
      </w:pPr>
      <w:r>
        <w:rPr>
          <w:i/>
          <w:color w:val="231F20"/>
        </w:rPr>
        <w:t>Đáp: </w:t>
      </w:r>
      <w:r>
        <w:rPr>
          <w:color w:val="231F20"/>
        </w:rPr>
        <w:t>Các nhà tạo luận đều nhằm giải thích kinh, nhưng trong các kinh hiện có vô số các thứ nghĩa không giống nhau. Nay Luận này giải thích lập làm </w:t>
      </w:r>
      <w:r>
        <w:rPr>
          <w:i/>
          <w:color w:val="231F20"/>
        </w:rPr>
        <w:t>Tạp Uẩn</w:t>
      </w:r>
      <w:r>
        <w:rPr>
          <w:color w:val="231F20"/>
        </w:rPr>
        <w:t>, cho đến nghĩa kiến lập làm </w:t>
      </w:r>
      <w:r>
        <w:rPr>
          <w:i/>
          <w:color w:val="231F20"/>
        </w:rPr>
        <w:t>Kiến </w:t>
      </w:r>
      <w:r>
        <w:rPr>
          <w:i/>
          <w:color w:val="231F20"/>
        </w:rPr>
        <w:t>Uẩn</w:t>
      </w:r>
      <w:r>
        <w:rPr>
          <w:color w:val="231F20"/>
        </w:rPr>
        <w:t>, nhưng trong mỗi mỗi </w:t>
      </w:r>
      <w:r>
        <w:rPr>
          <w:i/>
          <w:color w:val="231F20"/>
        </w:rPr>
        <w:t>Uẩn </w:t>
      </w:r>
      <w:r>
        <w:rPr>
          <w:color w:val="231F20"/>
        </w:rPr>
        <w:t>đều gồm đủ tất cả nghĩa.</w:t>
      </w:r>
    </w:p>
    <w:p>
      <w:pPr>
        <w:pStyle w:val="BodyText"/>
        <w:spacing w:line="273" w:lineRule="auto" w:before="119"/>
        <w:ind w:left="110" w:right="391"/>
      </w:pPr>
      <w:r>
        <w:rPr>
          <w:color w:val="231F20"/>
        </w:rPr>
        <w:t>Lại nữa, vì nhằm hiển bày nghĩa của Khế kinh có vô lượng, không phải như sách ngoại, văn nhiều nghĩa ít, hoặc hoàn toàn vô nghĩa. Như sách La-ma-diễn-noa có một vạn hai ngàn tụng mà chỉ nói rõ hai việc: 1. Nói rõ về La phạt noa kiếp tư đa khứ. 2. Nói rõ</w:t>
      </w:r>
      <w:r>
        <w:rPr>
          <w:color w:val="231F20"/>
          <w:spacing w:val="-39"/>
        </w:rPr>
        <w:t> </w:t>
      </w:r>
      <w:r>
        <w:rPr>
          <w:color w:val="231F20"/>
        </w:rPr>
        <w:t>về La ma tướng Tư đa</w:t>
      </w:r>
      <w:r>
        <w:rPr>
          <w:color w:val="231F20"/>
          <w:spacing w:val="-5"/>
        </w:rPr>
        <w:t> </w:t>
      </w:r>
      <w:r>
        <w:rPr>
          <w:color w:val="231F20"/>
        </w:rPr>
        <w:t>la.</w:t>
      </w:r>
    </w:p>
    <w:p>
      <w:pPr>
        <w:pStyle w:val="BodyText"/>
        <w:spacing w:line="273" w:lineRule="auto" w:before="119"/>
        <w:ind w:left="110" w:right="390"/>
      </w:pPr>
      <w:r>
        <w:rPr>
          <w:color w:val="231F20"/>
        </w:rPr>
        <w:t>Kinh</w:t>
      </w:r>
      <w:r>
        <w:rPr>
          <w:color w:val="231F20"/>
          <w:spacing w:val="-5"/>
        </w:rPr>
        <w:t> </w:t>
      </w:r>
      <w:r>
        <w:rPr>
          <w:color w:val="231F20"/>
        </w:rPr>
        <w:t>của</w:t>
      </w:r>
      <w:r>
        <w:rPr>
          <w:color w:val="231F20"/>
          <w:spacing w:val="-4"/>
        </w:rPr>
        <w:t> </w:t>
      </w:r>
      <w:r>
        <w:rPr>
          <w:color w:val="231F20"/>
        </w:rPr>
        <w:t>Phật</w:t>
      </w:r>
      <w:r>
        <w:rPr>
          <w:color w:val="231F20"/>
          <w:spacing w:val="-5"/>
        </w:rPr>
        <w:t> </w:t>
      </w:r>
      <w:r>
        <w:rPr>
          <w:color w:val="231F20"/>
        </w:rPr>
        <w:t>thì</w:t>
      </w:r>
      <w:r>
        <w:rPr>
          <w:color w:val="231F20"/>
          <w:spacing w:val="-4"/>
        </w:rPr>
        <w:t> </w:t>
      </w:r>
      <w:r>
        <w:rPr>
          <w:color w:val="231F20"/>
        </w:rPr>
        <w:t>không</w:t>
      </w:r>
      <w:r>
        <w:rPr>
          <w:color w:val="231F20"/>
          <w:spacing w:val="-5"/>
        </w:rPr>
        <w:t> </w:t>
      </w:r>
      <w:r>
        <w:rPr>
          <w:color w:val="231F20"/>
        </w:rPr>
        <w:t>như</w:t>
      </w:r>
      <w:r>
        <w:rPr>
          <w:color w:val="231F20"/>
          <w:spacing w:val="-4"/>
        </w:rPr>
        <w:t> </w:t>
      </w:r>
      <w:r>
        <w:rPr>
          <w:color w:val="231F20"/>
          <w:spacing w:val="-5"/>
        </w:rPr>
        <w:t>vậy. </w:t>
      </w:r>
      <w:r>
        <w:rPr>
          <w:color w:val="231F20"/>
        </w:rPr>
        <w:t>Hoặc</w:t>
      </w:r>
      <w:r>
        <w:rPr>
          <w:color w:val="231F20"/>
          <w:spacing w:val="-4"/>
        </w:rPr>
        <w:t> </w:t>
      </w:r>
      <w:r>
        <w:rPr>
          <w:color w:val="231F20"/>
        </w:rPr>
        <w:t>văn,</w:t>
      </w:r>
      <w:r>
        <w:rPr>
          <w:color w:val="231F20"/>
          <w:spacing w:val="-5"/>
        </w:rPr>
        <w:t> </w:t>
      </w:r>
      <w:r>
        <w:rPr>
          <w:color w:val="231F20"/>
        </w:rPr>
        <w:t>hoặc</w:t>
      </w:r>
      <w:r>
        <w:rPr>
          <w:color w:val="231F20"/>
          <w:spacing w:val="-4"/>
        </w:rPr>
        <w:t> </w:t>
      </w:r>
      <w:r>
        <w:rPr>
          <w:color w:val="231F20"/>
        </w:rPr>
        <w:t>nghĩa</w:t>
      </w:r>
      <w:r>
        <w:rPr>
          <w:color w:val="231F20"/>
          <w:spacing w:val="-5"/>
        </w:rPr>
        <w:t> </w:t>
      </w:r>
      <w:r>
        <w:rPr>
          <w:color w:val="231F20"/>
        </w:rPr>
        <w:t>đều</w:t>
      </w:r>
      <w:r>
        <w:rPr>
          <w:color w:val="231F20"/>
          <w:spacing w:val="-4"/>
        </w:rPr>
        <w:t> </w:t>
      </w:r>
      <w:r>
        <w:rPr>
          <w:color w:val="231F20"/>
        </w:rPr>
        <w:t>vô lượng, vô biên. Vô lượng là nghĩa khó lường xét. Vô biên là lời văn khó nhận biết. Ví như biển cả là vô lượng, vô biên. Vô lượng là sâu, vô biên là rộng. Lại nữa, vì muốn chứng tỏ Khế kinh có thể nêu vấn nạn, không phải như sách ngoài không thể nêu vấn nạn, vì nếu khi nêu lên thì càng trở nên vô nghĩa. Như khỉ con không chịu nổi </w:t>
      </w:r>
      <w:r>
        <w:rPr>
          <w:color w:val="231F20"/>
          <w:spacing w:val="-3"/>
        </w:rPr>
        <w:t>việc </w:t>
      </w:r>
      <w:r>
        <w:rPr>
          <w:color w:val="231F20"/>
        </w:rPr>
        <w:t>đánh đập, đụng chạm, nếu lúc nào đánh đập, hoặc đụng chạm, nó sẽ phóng</w:t>
      </w:r>
      <w:r>
        <w:rPr>
          <w:color w:val="231F20"/>
          <w:spacing w:val="-5"/>
        </w:rPr>
        <w:t> </w:t>
      </w:r>
      <w:r>
        <w:rPr>
          <w:color w:val="231F20"/>
        </w:rPr>
        <w:t>uế</w:t>
      </w:r>
      <w:r>
        <w:rPr>
          <w:color w:val="231F20"/>
          <w:spacing w:val="-4"/>
        </w:rPr>
        <w:t> </w:t>
      </w:r>
      <w:r>
        <w:rPr>
          <w:color w:val="231F20"/>
        </w:rPr>
        <w:t>nhơ</w:t>
      </w:r>
      <w:r>
        <w:rPr>
          <w:color w:val="231F20"/>
          <w:spacing w:val="-4"/>
        </w:rPr>
        <w:t> </w:t>
      </w:r>
      <w:r>
        <w:rPr>
          <w:color w:val="231F20"/>
        </w:rPr>
        <w:t>nhớp.</w:t>
      </w:r>
      <w:r>
        <w:rPr>
          <w:color w:val="231F20"/>
          <w:spacing w:val="-4"/>
        </w:rPr>
        <w:t> </w:t>
      </w:r>
      <w:r>
        <w:rPr>
          <w:color w:val="231F20"/>
        </w:rPr>
        <w:t>Kinh</w:t>
      </w:r>
      <w:r>
        <w:rPr>
          <w:color w:val="231F20"/>
          <w:spacing w:val="-5"/>
        </w:rPr>
        <w:t> </w:t>
      </w:r>
      <w:r>
        <w:rPr>
          <w:color w:val="231F20"/>
        </w:rPr>
        <w:t>Phật</w:t>
      </w:r>
      <w:r>
        <w:rPr>
          <w:color w:val="231F20"/>
          <w:spacing w:val="-4"/>
        </w:rPr>
        <w:t> </w:t>
      </w:r>
      <w:r>
        <w:rPr>
          <w:color w:val="231F20"/>
        </w:rPr>
        <w:t>thì</w:t>
      </w:r>
      <w:r>
        <w:rPr>
          <w:color w:val="231F20"/>
          <w:spacing w:val="-4"/>
        </w:rPr>
        <w:t> </w:t>
      </w:r>
      <w:r>
        <w:rPr>
          <w:color w:val="231F20"/>
        </w:rPr>
        <w:t>không</w:t>
      </w:r>
      <w:r>
        <w:rPr>
          <w:color w:val="231F20"/>
          <w:spacing w:val="-3"/>
        </w:rPr>
        <w:t> </w:t>
      </w:r>
      <w:r>
        <w:rPr>
          <w:color w:val="231F20"/>
        </w:rPr>
        <w:t>như</w:t>
      </w:r>
      <w:r>
        <w:rPr>
          <w:color w:val="231F20"/>
          <w:spacing w:val="-4"/>
        </w:rPr>
        <w:t> </w:t>
      </w:r>
      <w:r>
        <w:rPr>
          <w:color w:val="231F20"/>
          <w:spacing w:val="-5"/>
        </w:rPr>
        <w:t>vậy, </w:t>
      </w:r>
      <w:r>
        <w:rPr>
          <w:color w:val="231F20"/>
        </w:rPr>
        <w:t>có</w:t>
      </w:r>
      <w:r>
        <w:rPr>
          <w:color w:val="231F20"/>
          <w:spacing w:val="-3"/>
        </w:rPr>
        <w:t> </w:t>
      </w:r>
      <w:r>
        <w:rPr>
          <w:color w:val="231F20"/>
        </w:rPr>
        <w:t>thể</w:t>
      </w:r>
      <w:r>
        <w:rPr>
          <w:color w:val="231F20"/>
          <w:spacing w:val="-3"/>
        </w:rPr>
        <w:t> </w:t>
      </w:r>
      <w:r>
        <w:rPr>
          <w:color w:val="231F20"/>
        </w:rPr>
        <w:t>tạo</w:t>
      </w:r>
      <w:r>
        <w:rPr>
          <w:color w:val="231F20"/>
          <w:spacing w:val="-3"/>
        </w:rPr>
        <w:t> </w:t>
      </w:r>
      <w:r>
        <w:rPr>
          <w:color w:val="231F20"/>
        </w:rPr>
        <w:t>nên</w:t>
      </w:r>
      <w:r>
        <w:rPr>
          <w:color w:val="231F20"/>
          <w:spacing w:val="-4"/>
        </w:rPr>
        <w:t> </w:t>
      </w:r>
      <w:r>
        <w:rPr>
          <w:color w:val="231F20"/>
        </w:rPr>
        <w:t>các vấn</w:t>
      </w:r>
      <w:r>
        <w:rPr>
          <w:color w:val="231F20"/>
          <w:spacing w:val="-9"/>
        </w:rPr>
        <w:t> </w:t>
      </w:r>
      <w:r>
        <w:rPr>
          <w:color w:val="231F20"/>
        </w:rPr>
        <w:t>nạn.</w:t>
      </w:r>
      <w:r>
        <w:rPr>
          <w:color w:val="231F20"/>
          <w:spacing w:val="-8"/>
        </w:rPr>
        <w:t> </w:t>
      </w:r>
      <w:r>
        <w:rPr>
          <w:color w:val="231F20"/>
        </w:rPr>
        <w:t>Hoặc</w:t>
      </w:r>
      <w:r>
        <w:rPr>
          <w:color w:val="231F20"/>
          <w:spacing w:val="-9"/>
        </w:rPr>
        <w:t> </w:t>
      </w:r>
      <w:r>
        <w:rPr>
          <w:color w:val="231F20"/>
        </w:rPr>
        <w:t>khi</w:t>
      </w:r>
      <w:r>
        <w:rPr>
          <w:color w:val="231F20"/>
          <w:spacing w:val="-8"/>
        </w:rPr>
        <w:t> </w:t>
      </w:r>
      <w:r>
        <w:rPr>
          <w:color w:val="231F20"/>
        </w:rPr>
        <w:t>vấn</w:t>
      </w:r>
      <w:r>
        <w:rPr>
          <w:color w:val="231F20"/>
          <w:spacing w:val="-9"/>
        </w:rPr>
        <w:t> </w:t>
      </w:r>
      <w:r>
        <w:rPr>
          <w:color w:val="231F20"/>
        </w:rPr>
        <w:t>nạn</w:t>
      </w:r>
      <w:r>
        <w:rPr>
          <w:color w:val="231F20"/>
          <w:spacing w:val="-8"/>
        </w:rPr>
        <w:t> </w:t>
      </w:r>
      <w:r>
        <w:rPr>
          <w:color w:val="231F20"/>
        </w:rPr>
        <w:t>sinh</w:t>
      </w:r>
      <w:r>
        <w:rPr>
          <w:color w:val="231F20"/>
          <w:spacing w:val="-9"/>
        </w:rPr>
        <w:t> </w:t>
      </w:r>
      <w:r>
        <w:rPr>
          <w:color w:val="231F20"/>
        </w:rPr>
        <w:t>tịnh</w:t>
      </w:r>
      <w:r>
        <w:rPr>
          <w:color w:val="231F20"/>
          <w:spacing w:val="-8"/>
        </w:rPr>
        <w:t> </w:t>
      </w:r>
      <w:r>
        <w:rPr>
          <w:color w:val="231F20"/>
        </w:rPr>
        <w:t>giới</w:t>
      </w:r>
      <w:r>
        <w:rPr>
          <w:color w:val="231F20"/>
          <w:spacing w:val="-9"/>
        </w:rPr>
        <w:t> </w:t>
      </w:r>
      <w:r>
        <w:rPr>
          <w:color w:val="231F20"/>
        </w:rPr>
        <w:t>cùng</w:t>
      </w:r>
      <w:r>
        <w:rPr>
          <w:color w:val="231F20"/>
          <w:spacing w:val="-8"/>
        </w:rPr>
        <w:t> </w:t>
      </w:r>
      <w:r>
        <w:rPr>
          <w:color w:val="231F20"/>
        </w:rPr>
        <w:t>sự</w:t>
      </w:r>
      <w:r>
        <w:rPr>
          <w:color w:val="231F20"/>
          <w:spacing w:val="-8"/>
        </w:rPr>
        <w:t> </w:t>
      </w:r>
      <w:r>
        <w:rPr>
          <w:color w:val="231F20"/>
        </w:rPr>
        <w:t>tiếp</w:t>
      </w:r>
      <w:r>
        <w:rPr>
          <w:color w:val="231F20"/>
          <w:spacing w:val="-9"/>
        </w:rPr>
        <w:t> </w:t>
      </w:r>
      <w:r>
        <w:rPr>
          <w:color w:val="231F20"/>
        </w:rPr>
        <w:t>xúc</w:t>
      </w:r>
      <w:r>
        <w:rPr>
          <w:color w:val="231F20"/>
          <w:spacing w:val="-8"/>
        </w:rPr>
        <w:t> </w:t>
      </w:r>
      <w:r>
        <w:rPr>
          <w:color w:val="231F20"/>
        </w:rPr>
        <w:t>vi</w:t>
      </w:r>
      <w:r>
        <w:rPr>
          <w:color w:val="231F20"/>
          <w:spacing w:val="-9"/>
        </w:rPr>
        <w:t> </w:t>
      </w:r>
      <w:r>
        <w:rPr>
          <w:color w:val="231F20"/>
        </w:rPr>
        <w:t>diệu</w:t>
      </w:r>
      <w:r>
        <w:rPr>
          <w:color w:val="231F20"/>
          <w:spacing w:val="-8"/>
        </w:rPr>
        <w:t> </w:t>
      </w:r>
      <w:r>
        <w:rPr>
          <w:color w:val="231F20"/>
        </w:rPr>
        <w:t>của sắc,</w:t>
      </w:r>
      <w:r>
        <w:rPr>
          <w:color w:val="231F20"/>
          <w:spacing w:val="-10"/>
        </w:rPr>
        <w:t> </w:t>
      </w:r>
      <w:r>
        <w:rPr>
          <w:color w:val="231F20"/>
        </w:rPr>
        <w:t>căn</w:t>
      </w:r>
      <w:r>
        <w:rPr>
          <w:color w:val="231F20"/>
          <w:spacing w:val="-10"/>
        </w:rPr>
        <w:t> </w:t>
      </w:r>
      <w:r>
        <w:rPr>
          <w:color w:val="231F20"/>
        </w:rPr>
        <w:t>thiện.</w:t>
      </w:r>
      <w:r>
        <w:rPr>
          <w:color w:val="231F20"/>
          <w:spacing w:val="-9"/>
        </w:rPr>
        <w:t> </w:t>
      </w:r>
      <w:r>
        <w:rPr>
          <w:color w:val="231F20"/>
        </w:rPr>
        <w:t>Như</w:t>
      </w:r>
      <w:r>
        <w:rPr>
          <w:color w:val="231F20"/>
          <w:spacing w:val="-10"/>
        </w:rPr>
        <w:t> </w:t>
      </w:r>
      <w:r>
        <w:rPr>
          <w:color w:val="231F20"/>
        </w:rPr>
        <w:t>áo</w:t>
      </w:r>
      <w:r>
        <w:rPr>
          <w:color w:val="231F20"/>
          <w:spacing w:val="-9"/>
        </w:rPr>
        <w:t> </w:t>
      </w:r>
      <w:r>
        <w:rPr>
          <w:color w:val="231F20"/>
        </w:rPr>
        <w:t>dày</w:t>
      </w:r>
      <w:r>
        <w:rPr>
          <w:color w:val="231F20"/>
          <w:spacing w:val="-10"/>
        </w:rPr>
        <w:t> </w:t>
      </w:r>
      <w:r>
        <w:rPr>
          <w:color w:val="231F20"/>
        </w:rPr>
        <w:t>nhiều</w:t>
      </w:r>
      <w:r>
        <w:rPr>
          <w:color w:val="231F20"/>
          <w:spacing w:val="-10"/>
        </w:rPr>
        <w:t> </w:t>
      </w:r>
      <w:r>
        <w:rPr>
          <w:color w:val="231F20"/>
        </w:rPr>
        <w:t>lớp</w:t>
      </w:r>
      <w:r>
        <w:rPr>
          <w:color w:val="231F20"/>
          <w:spacing w:val="-9"/>
        </w:rPr>
        <w:t> </w:t>
      </w:r>
      <w:r>
        <w:rPr>
          <w:color w:val="231F20"/>
        </w:rPr>
        <w:t>sản</w:t>
      </w:r>
      <w:r>
        <w:rPr>
          <w:color w:val="231F20"/>
          <w:spacing w:val="-10"/>
        </w:rPr>
        <w:t> </w:t>
      </w:r>
      <w:r>
        <w:rPr>
          <w:color w:val="231F20"/>
        </w:rPr>
        <w:t>xuất</w:t>
      </w:r>
      <w:r>
        <w:rPr>
          <w:color w:val="231F20"/>
          <w:spacing w:val="-9"/>
        </w:rPr>
        <w:t> </w:t>
      </w:r>
      <w:r>
        <w:rPr>
          <w:color w:val="231F20"/>
        </w:rPr>
        <w:t>ở</w:t>
      </w:r>
      <w:r>
        <w:rPr>
          <w:color w:val="231F20"/>
          <w:spacing w:val="-10"/>
        </w:rPr>
        <w:t> </w:t>
      </w:r>
      <w:r>
        <w:rPr>
          <w:color w:val="231F20"/>
        </w:rPr>
        <w:t>thành</w:t>
      </w:r>
      <w:r>
        <w:rPr>
          <w:color w:val="231F20"/>
          <w:spacing w:val="-10"/>
        </w:rPr>
        <w:t> </w:t>
      </w:r>
      <w:r>
        <w:rPr>
          <w:color w:val="231F20"/>
        </w:rPr>
        <w:t>Ba-la-nê-tư,</w:t>
      </w:r>
      <w:r>
        <w:rPr>
          <w:color w:val="231F20"/>
          <w:spacing w:val="-9"/>
        </w:rPr>
        <w:t> </w:t>
      </w:r>
      <w:r>
        <w:rPr>
          <w:color w:val="231F20"/>
        </w:rPr>
        <w:t>có thể chịu đựng sự đập vò, chạm xúc mạnh. Nếu khi vò đập mạnh sẽ phát màu sắc tươi sạch và sự tiếp xúc thắng</w:t>
      </w:r>
      <w:r>
        <w:rPr>
          <w:color w:val="231F20"/>
          <w:spacing w:val="-5"/>
        </w:rPr>
        <w:t> </w:t>
      </w:r>
      <w:r>
        <w:rPr>
          <w:color w:val="231F20"/>
        </w:rPr>
        <w:t>diệu.</w:t>
      </w:r>
    </w:p>
    <w:p>
      <w:pPr>
        <w:pStyle w:val="BodyText"/>
        <w:spacing w:line="273" w:lineRule="auto" w:before="127"/>
        <w:ind w:left="110" w:right="391"/>
      </w:pPr>
      <w:r>
        <w:rPr>
          <w:color w:val="231F20"/>
        </w:rPr>
        <w:t>Lại nữa, vì muốn làm sáng tỏ Khế kinh, mở bày ra thì vi diệu. Nghĩa</w:t>
      </w:r>
      <w:r>
        <w:rPr>
          <w:color w:val="231F20"/>
          <w:spacing w:val="-9"/>
        </w:rPr>
        <w:t> </w:t>
      </w:r>
      <w:r>
        <w:rPr>
          <w:color w:val="231F20"/>
        </w:rPr>
        <w:t>là</w:t>
      </w:r>
      <w:r>
        <w:rPr>
          <w:color w:val="231F20"/>
          <w:spacing w:val="-8"/>
        </w:rPr>
        <w:t> </w:t>
      </w:r>
      <w:r>
        <w:rPr>
          <w:color w:val="231F20"/>
        </w:rPr>
        <w:t>có</w:t>
      </w:r>
      <w:r>
        <w:rPr>
          <w:color w:val="231F20"/>
          <w:spacing w:val="-8"/>
        </w:rPr>
        <w:t> </w:t>
      </w:r>
      <w:r>
        <w:rPr>
          <w:color w:val="231F20"/>
        </w:rPr>
        <w:t>ba</w:t>
      </w:r>
      <w:r>
        <w:rPr>
          <w:color w:val="231F20"/>
          <w:spacing w:val="-9"/>
        </w:rPr>
        <w:t> </w:t>
      </w:r>
      <w:r>
        <w:rPr>
          <w:color w:val="231F20"/>
        </w:rPr>
        <w:t>sự</w:t>
      </w:r>
      <w:r>
        <w:rPr>
          <w:color w:val="231F20"/>
          <w:spacing w:val="-8"/>
        </w:rPr>
        <w:t> </w:t>
      </w:r>
      <w:r>
        <w:rPr>
          <w:color w:val="231F20"/>
        </w:rPr>
        <w:t>việc,</w:t>
      </w:r>
      <w:r>
        <w:rPr>
          <w:color w:val="231F20"/>
          <w:spacing w:val="-8"/>
        </w:rPr>
        <w:t> </w:t>
      </w:r>
      <w:r>
        <w:rPr>
          <w:color w:val="231F20"/>
        </w:rPr>
        <w:t>che</w:t>
      </w:r>
      <w:r>
        <w:rPr>
          <w:color w:val="231F20"/>
          <w:spacing w:val="-9"/>
        </w:rPr>
        <w:t> </w:t>
      </w:r>
      <w:r>
        <w:rPr>
          <w:color w:val="231F20"/>
        </w:rPr>
        <w:t>khuất</w:t>
      </w:r>
      <w:r>
        <w:rPr>
          <w:color w:val="231F20"/>
          <w:spacing w:val="-8"/>
        </w:rPr>
        <w:t> </w:t>
      </w:r>
      <w:r>
        <w:rPr>
          <w:color w:val="231F20"/>
        </w:rPr>
        <w:t>thì</w:t>
      </w:r>
      <w:r>
        <w:rPr>
          <w:color w:val="231F20"/>
          <w:spacing w:val="-8"/>
        </w:rPr>
        <w:t> </w:t>
      </w:r>
      <w:r>
        <w:rPr>
          <w:color w:val="231F20"/>
        </w:rPr>
        <w:t>tốt</w:t>
      </w:r>
      <w:r>
        <w:rPr>
          <w:color w:val="231F20"/>
          <w:spacing w:val="-9"/>
        </w:rPr>
        <w:t> </w:t>
      </w:r>
      <w:r>
        <w:rPr>
          <w:color w:val="231F20"/>
        </w:rPr>
        <w:t>đẹp,</w:t>
      </w:r>
      <w:r>
        <w:rPr>
          <w:color w:val="231F20"/>
          <w:spacing w:val="-8"/>
        </w:rPr>
        <w:t> </w:t>
      </w:r>
      <w:r>
        <w:rPr>
          <w:color w:val="231F20"/>
        </w:rPr>
        <w:t>mở</w:t>
      </w:r>
      <w:r>
        <w:rPr>
          <w:color w:val="231F20"/>
          <w:spacing w:val="-8"/>
        </w:rPr>
        <w:t> </w:t>
      </w:r>
      <w:r>
        <w:rPr>
          <w:color w:val="231F20"/>
        </w:rPr>
        <w:t>ra</w:t>
      </w:r>
      <w:r>
        <w:rPr>
          <w:color w:val="231F20"/>
          <w:spacing w:val="-8"/>
        </w:rPr>
        <w:t> </w:t>
      </w:r>
      <w:r>
        <w:rPr>
          <w:color w:val="231F20"/>
        </w:rPr>
        <w:t>thì</w:t>
      </w:r>
      <w:r>
        <w:rPr>
          <w:color w:val="231F20"/>
          <w:spacing w:val="-9"/>
        </w:rPr>
        <w:t> </w:t>
      </w:r>
      <w:r>
        <w:rPr>
          <w:color w:val="231F20"/>
        </w:rPr>
        <w:t>không</w:t>
      </w:r>
      <w:r>
        <w:rPr>
          <w:color w:val="231F20"/>
          <w:spacing w:val="-8"/>
        </w:rPr>
        <w:t> </w:t>
      </w:r>
      <w:r>
        <w:rPr>
          <w:color w:val="231F20"/>
        </w:rPr>
        <w:t>tốt</w:t>
      </w:r>
      <w:r>
        <w:rPr>
          <w:color w:val="231F20"/>
          <w:spacing w:val="-8"/>
        </w:rPr>
        <w:t> </w:t>
      </w:r>
      <w:r>
        <w:rPr>
          <w:color w:val="231F20"/>
        </w:rPr>
        <w:t>đẹp:</w:t>
      </w:r>
    </w:p>
    <w:p>
      <w:pPr>
        <w:pStyle w:val="BodyText"/>
        <w:spacing w:before="2"/>
        <w:ind w:left="110" w:firstLine="0"/>
      </w:pPr>
      <w:r>
        <w:rPr>
          <w:color w:val="231F20"/>
        </w:rPr>
        <w:t>1. Người ngu. 2. Người nữ. 3. Luận thư của ngoại đạo.</w:t>
      </w:r>
    </w:p>
    <w:p>
      <w:pPr>
        <w:pStyle w:val="BodyText"/>
        <w:spacing w:line="273" w:lineRule="auto" w:before="157"/>
        <w:ind w:left="110" w:right="390"/>
      </w:pPr>
      <w:r>
        <w:rPr>
          <w:color w:val="231F20"/>
        </w:rPr>
        <w:t>Lại có ba sự việc mở ra thì tốt đẹp, che khuất lại thì không tốt đẹp:</w:t>
      </w:r>
      <w:r>
        <w:rPr>
          <w:color w:val="231F20"/>
          <w:spacing w:val="-15"/>
        </w:rPr>
        <w:t> </w:t>
      </w:r>
      <w:r>
        <w:rPr>
          <w:color w:val="231F20"/>
        </w:rPr>
        <w:t>1.</w:t>
      </w:r>
      <w:r>
        <w:rPr>
          <w:color w:val="231F20"/>
          <w:spacing w:val="-14"/>
        </w:rPr>
        <w:t> </w:t>
      </w:r>
      <w:r>
        <w:rPr>
          <w:color w:val="231F20"/>
        </w:rPr>
        <w:t>Người</w:t>
      </w:r>
      <w:r>
        <w:rPr>
          <w:color w:val="231F20"/>
          <w:spacing w:val="-14"/>
        </w:rPr>
        <w:t> </w:t>
      </w:r>
      <w:r>
        <w:rPr>
          <w:color w:val="231F20"/>
        </w:rPr>
        <w:t>trí.</w:t>
      </w:r>
      <w:r>
        <w:rPr>
          <w:color w:val="231F20"/>
          <w:spacing w:val="-14"/>
        </w:rPr>
        <w:t> </w:t>
      </w:r>
      <w:r>
        <w:rPr>
          <w:color w:val="231F20"/>
        </w:rPr>
        <w:t>2.</w:t>
      </w:r>
      <w:r>
        <w:rPr>
          <w:color w:val="231F20"/>
          <w:spacing w:val="-14"/>
        </w:rPr>
        <w:t> </w:t>
      </w:r>
      <w:r>
        <w:rPr>
          <w:color w:val="231F20"/>
        </w:rPr>
        <w:t>Mặt</w:t>
      </w:r>
      <w:r>
        <w:rPr>
          <w:color w:val="231F20"/>
          <w:spacing w:val="-14"/>
        </w:rPr>
        <w:t> </w:t>
      </w:r>
      <w:r>
        <w:rPr>
          <w:color w:val="231F20"/>
        </w:rPr>
        <w:t>trời,</w:t>
      </w:r>
      <w:r>
        <w:rPr>
          <w:color w:val="231F20"/>
          <w:spacing w:val="-14"/>
        </w:rPr>
        <w:t> </w:t>
      </w:r>
      <w:r>
        <w:rPr>
          <w:color w:val="231F20"/>
        </w:rPr>
        <w:t>mặt</w:t>
      </w:r>
      <w:r>
        <w:rPr>
          <w:color w:val="231F20"/>
          <w:spacing w:val="-14"/>
        </w:rPr>
        <w:t> </w:t>
      </w:r>
      <w:r>
        <w:rPr>
          <w:color w:val="231F20"/>
        </w:rPr>
        <w:t>trăng.</w:t>
      </w:r>
      <w:r>
        <w:rPr>
          <w:color w:val="231F20"/>
          <w:spacing w:val="-14"/>
        </w:rPr>
        <w:t> </w:t>
      </w:r>
      <w:r>
        <w:rPr>
          <w:color w:val="231F20"/>
        </w:rPr>
        <w:t>3.</w:t>
      </w:r>
      <w:r>
        <w:rPr>
          <w:color w:val="231F20"/>
          <w:spacing w:val="-14"/>
        </w:rPr>
        <w:t> </w:t>
      </w:r>
      <w:r>
        <w:rPr>
          <w:color w:val="231F20"/>
        </w:rPr>
        <w:t>Kinh,</w:t>
      </w:r>
      <w:r>
        <w:rPr>
          <w:color w:val="231F20"/>
          <w:spacing w:val="-14"/>
        </w:rPr>
        <w:t> </w:t>
      </w:r>
      <w:r>
        <w:rPr>
          <w:color w:val="231F20"/>
        </w:rPr>
        <w:t>Luận</w:t>
      </w:r>
      <w:r>
        <w:rPr>
          <w:color w:val="231F20"/>
          <w:spacing w:val="-14"/>
        </w:rPr>
        <w:t> </w:t>
      </w:r>
      <w:r>
        <w:rPr>
          <w:color w:val="231F20"/>
        </w:rPr>
        <w:t>của</w:t>
      </w:r>
      <w:r>
        <w:rPr>
          <w:color w:val="231F20"/>
          <w:spacing w:val="-14"/>
        </w:rPr>
        <w:t> </w:t>
      </w:r>
      <w:r>
        <w:rPr>
          <w:color w:val="231F20"/>
        </w:rPr>
        <w:t>pháp</w:t>
      </w:r>
      <w:r>
        <w:rPr>
          <w:color w:val="231F20"/>
          <w:spacing w:val="-14"/>
        </w:rPr>
        <w:t> </w:t>
      </w:r>
      <w:r>
        <w:rPr>
          <w:color w:val="231F20"/>
        </w:rPr>
        <w:t>Phật.</w:t>
      </w:r>
    </w:p>
    <w:p>
      <w:pPr>
        <w:pStyle w:val="BodyText"/>
        <w:spacing w:line="273" w:lineRule="auto" w:before="116"/>
        <w:ind w:left="110" w:right="391"/>
      </w:pPr>
      <w:r>
        <w:rPr>
          <w:color w:val="231F20"/>
        </w:rPr>
        <w:t>Lại nữa, vì muốn hiển bày Khế kinh có thể xét chọn, không phải</w:t>
      </w:r>
      <w:r>
        <w:rPr>
          <w:color w:val="231F20"/>
          <w:spacing w:val="13"/>
        </w:rPr>
        <w:t> </w:t>
      </w:r>
      <w:r>
        <w:rPr>
          <w:color w:val="231F20"/>
        </w:rPr>
        <w:t>như</w:t>
      </w:r>
      <w:r>
        <w:rPr>
          <w:color w:val="231F20"/>
          <w:spacing w:val="14"/>
        </w:rPr>
        <w:t> </w:t>
      </w:r>
      <w:r>
        <w:rPr>
          <w:color w:val="231F20"/>
        </w:rPr>
        <w:t>sách</w:t>
      </w:r>
      <w:r>
        <w:rPr>
          <w:color w:val="231F20"/>
          <w:spacing w:val="14"/>
        </w:rPr>
        <w:t> </w:t>
      </w:r>
      <w:r>
        <w:rPr>
          <w:color w:val="231F20"/>
        </w:rPr>
        <w:t>bên</w:t>
      </w:r>
      <w:r>
        <w:rPr>
          <w:color w:val="231F20"/>
          <w:spacing w:val="14"/>
        </w:rPr>
        <w:t> </w:t>
      </w:r>
      <w:r>
        <w:rPr>
          <w:color w:val="231F20"/>
        </w:rPr>
        <w:t>ngoài</w:t>
      </w:r>
      <w:r>
        <w:rPr>
          <w:color w:val="231F20"/>
          <w:spacing w:val="13"/>
        </w:rPr>
        <w:t> </w:t>
      </w:r>
      <w:r>
        <w:rPr>
          <w:color w:val="231F20"/>
        </w:rPr>
        <w:t>không</w:t>
      </w:r>
      <w:r>
        <w:rPr>
          <w:color w:val="231F20"/>
          <w:spacing w:val="14"/>
        </w:rPr>
        <w:t> </w:t>
      </w:r>
      <w:r>
        <w:rPr>
          <w:color w:val="231F20"/>
        </w:rPr>
        <w:t>kham</w:t>
      </w:r>
      <w:r>
        <w:rPr>
          <w:color w:val="231F20"/>
          <w:spacing w:val="14"/>
        </w:rPr>
        <w:t> </w:t>
      </w:r>
      <w:r>
        <w:rPr>
          <w:color w:val="231F20"/>
        </w:rPr>
        <w:t>nổi</w:t>
      </w:r>
      <w:r>
        <w:rPr>
          <w:color w:val="231F20"/>
          <w:spacing w:val="14"/>
        </w:rPr>
        <w:t> </w:t>
      </w:r>
      <w:r>
        <w:rPr>
          <w:color w:val="231F20"/>
        </w:rPr>
        <w:t>việc</w:t>
      </w:r>
      <w:r>
        <w:rPr>
          <w:color w:val="231F20"/>
          <w:spacing w:val="13"/>
        </w:rPr>
        <w:t> </w:t>
      </w:r>
      <w:r>
        <w:rPr>
          <w:color w:val="231F20"/>
        </w:rPr>
        <w:t>xét</w:t>
      </w:r>
      <w:r>
        <w:rPr>
          <w:color w:val="231F20"/>
          <w:spacing w:val="14"/>
        </w:rPr>
        <w:t> </w:t>
      </w:r>
      <w:r>
        <w:rPr>
          <w:color w:val="231F20"/>
        </w:rPr>
        <w:t>chọn,</w:t>
      </w:r>
      <w:r>
        <w:rPr>
          <w:color w:val="231F20"/>
          <w:spacing w:val="14"/>
        </w:rPr>
        <w:t> </w:t>
      </w:r>
      <w:r>
        <w:rPr>
          <w:color w:val="231F20"/>
        </w:rPr>
        <w:t>vì</w:t>
      </w:r>
      <w:r>
        <w:rPr>
          <w:color w:val="231F20"/>
          <w:spacing w:val="14"/>
        </w:rPr>
        <w:t> </w:t>
      </w:r>
      <w:r>
        <w:rPr>
          <w:color w:val="231F20"/>
        </w:rPr>
        <w:t>nếu</w:t>
      </w:r>
      <w:r>
        <w:rPr>
          <w:color w:val="231F20"/>
          <w:spacing w:val="14"/>
        </w:rPr>
        <w:t> </w:t>
      </w:r>
      <w:r>
        <w:rPr>
          <w:color w:val="231F20"/>
        </w:rPr>
        <w:t>khi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xét chọn có thể khiến cho mắt tuệ của hữu tình bị tổn giảm, như người ngắm xem mặt trời khiến nhãn căn bị tổn hại. Pháp Phật thì không như vậy, vì có thể tạo nên tư duy, lựa chọn. Nếu lúc tư duy, lựa chọn, mắt tuệ sẽ được tăng trưởng. Như người ngắm trăng, nhãn căn được tăng trưởng.</w:t>
      </w:r>
    </w:p>
    <w:p>
      <w:pPr>
        <w:pStyle w:val="BodyText"/>
        <w:spacing w:line="271" w:lineRule="auto" w:before="116"/>
        <w:ind w:right="104"/>
      </w:pPr>
      <w:r>
        <w:rPr>
          <w:i/>
          <w:color w:val="231F20"/>
        </w:rPr>
        <w:t>Hỏi: </w:t>
      </w:r>
      <w:r>
        <w:rPr>
          <w:color w:val="231F20"/>
        </w:rPr>
        <w:t>Vì sao Luận này trước thành lập chương, sau nêu ra    câu</w:t>
      </w:r>
      <w:r>
        <w:rPr>
          <w:color w:val="231F20"/>
          <w:spacing w:val="5"/>
        </w:rPr>
        <w:t> </w:t>
      </w:r>
      <w:r>
        <w:rPr>
          <w:color w:val="231F20"/>
        </w:rPr>
        <w:t>hỏi?</w:t>
      </w:r>
    </w:p>
    <w:p>
      <w:pPr>
        <w:pStyle w:val="BodyText"/>
        <w:spacing w:line="271" w:lineRule="auto"/>
        <w:ind w:right="107"/>
      </w:pPr>
      <w:r>
        <w:rPr>
          <w:i/>
          <w:color w:val="231F20"/>
        </w:rPr>
        <w:t>Đáp: </w:t>
      </w:r>
      <w:r>
        <w:rPr>
          <w:color w:val="231F20"/>
        </w:rPr>
        <w:t>Như cách thức cất nhà, muốn cất nhà trước là phải đắp nền, sau đó mới dựng cột, kèo. Như thế, Tôn giả muốn cất ngôi nhà pháp, như đắp nền pháp, nên trước hết phải lập chương. Như dựng cột, kèo, sau đó mới lắp cửa.</w:t>
      </w:r>
    </w:p>
    <w:p>
      <w:pPr>
        <w:pStyle w:val="BodyText"/>
        <w:spacing w:line="271" w:lineRule="auto"/>
        <w:ind w:right="106"/>
      </w:pPr>
      <w:r>
        <w:rPr>
          <w:color w:val="231F20"/>
        </w:rPr>
        <w:t>Lại nữa, như cách thức trồng </w:t>
      </w:r>
      <w:r>
        <w:rPr>
          <w:color w:val="231F20"/>
          <w:spacing w:val="-5"/>
        </w:rPr>
        <w:t>cây, </w:t>
      </w:r>
      <w:r>
        <w:rPr>
          <w:color w:val="231F20"/>
        </w:rPr>
        <w:t>muốn trồng cây trước </w:t>
      </w:r>
      <w:r>
        <w:rPr>
          <w:color w:val="231F20"/>
          <w:spacing w:val="-3"/>
        </w:rPr>
        <w:t>phải </w:t>
      </w:r>
      <w:r>
        <w:rPr>
          <w:color w:val="231F20"/>
        </w:rPr>
        <w:t>sửa sang đất, sau đó mới trồng. Như thế, Tôn giả muốn trồng cây pháp,</w:t>
      </w:r>
      <w:r>
        <w:rPr>
          <w:color w:val="231F20"/>
          <w:spacing w:val="-14"/>
        </w:rPr>
        <w:t> </w:t>
      </w:r>
      <w:r>
        <w:rPr>
          <w:color w:val="231F20"/>
        </w:rPr>
        <w:t>như</w:t>
      </w:r>
      <w:r>
        <w:rPr>
          <w:color w:val="231F20"/>
          <w:spacing w:val="-13"/>
        </w:rPr>
        <w:t> </w:t>
      </w:r>
      <w:r>
        <w:rPr>
          <w:color w:val="231F20"/>
        </w:rPr>
        <w:t>cách</w:t>
      </w:r>
      <w:r>
        <w:rPr>
          <w:color w:val="231F20"/>
          <w:spacing w:val="-14"/>
        </w:rPr>
        <w:t> </w:t>
      </w:r>
      <w:r>
        <w:rPr>
          <w:color w:val="231F20"/>
        </w:rPr>
        <w:t>sửa</w:t>
      </w:r>
      <w:r>
        <w:rPr>
          <w:color w:val="231F20"/>
          <w:spacing w:val="-13"/>
        </w:rPr>
        <w:t> </w:t>
      </w:r>
      <w:r>
        <w:rPr>
          <w:color w:val="231F20"/>
        </w:rPr>
        <w:t>sang</w:t>
      </w:r>
      <w:r>
        <w:rPr>
          <w:color w:val="231F20"/>
          <w:spacing w:val="-13"/>
        </w:rPr>
        <w:t> </w:t>
      </w:r>
      <w:r>
        <w:rPr>
          <w:color w:val="231F20"/>
        </w:rPr>
        <w:t>đất,</w:t>
      </w:r>
      <w:r>
        <w:rPr>
          <w:color w:val="231F20"/>
          <w:spacing w:val="-14"/>
        </w:rPr>
        <w:t> </w:t>
      </w:r>
      <w:r>
        <w:rPr>
          <w:color w:val="231F20"/>
        </w:rPr>
        <w:t>nên</w:t>
      </w:r>
      <w:r>
        <w:rPr>
          <w:color w:val="231F20"/>
          <w:spacing w:val="-13"/>
        </w:rPr>
        <w:t> </w:t>
      </w:r>
      <w:r>
        <w:rPr>
          <w:color w:val="231F20"/>
        </w:rPr>
        <w:t>trước</w:t>
      </w:r>
      <w:r>
        <w:rPr>
          <w:color w:val="231F20"/>
          <w:spacing w:val="-13"/>
        </w:rPr>
        <w:t> </w:t>
      </w:r>
      <w:r>
        <w:rPr>
          <w:color w:val="231F20"/>
        </w:rPr>
        <w:t>hết</w:t>
      </w:r>
      <w:r>
        <w:rPr>
          <w:color w:val="231F20"/>
          <w:spacing w:val="-14"/>
        </w:rPr>
        <w:t> </w:t>
      </w:r>
      <w:r>
        <w:rPr>
          <w:color w:val="231F20"/>
        </w:rPr>
        <w:t>phải</w:t>
      </w:r>
      <w:r>
        <w:rPr>
          <w:color w:val="231F20"/>
          <w:spacing w:val="-13"/>
        </w:rPr>
        <w:t> </w:t>
      </w:r>
      <w:r>
        <w:rPr>
          <w:color w:val="231F20"/>
        </w:rPr>
        <w:t>lập</w:t>
      </w:r>
      <w:r>
        <w:rPr>
          <w:color w:val="231F20"/>
          <w:spacing w:val="-14"/>
        </w:rPr>
        <w:t> </w:t>
      </w:r>
      <w:r>
        <w:rPr>
          <w:color w:val="231F20"/>
        </w:rPr>
        <w:t>chương,</w:t>
      </w:r>
      <w:r>
        <w:rPr>
          <w:color w:val="231F20"/>
          <w:spacing w:val="-13"/>
        </w:rPr>
        <w:t> </w:t>
      </w:r>
      <w:r>
        <w:rPr>
          <w:color w:val="231F20"/>
        </w:rPr>
        <w:t>như</w:t>
      </w:r>
      <w:r>
        <w:rPr>
          <w:color w:val="231F20"/>
          <w:spacing w:val="-13"/>
        </w:rPr>
        <w:t> </w:t>
      </w:r>
      <w:r>
        <w:rPr>
          <w:color w:val="231F20"/>
        </w:rPr>
        <w:t>cách trồng </w:t>
      </w:r>
      <w:r>
        <w:rPr>
          <w:color w:val="231F20"/>
          <w:spacing w:val="-5"/>
        </w:rPr>
        <w:t>cây, </w:t>
      </w:r>
      <w:r>
        <w:rPr>
          <w:color w:val="231F20"/>
        </w:rPr>
        <w:t>nên về sau mới lập</w:t>
      </w:r>
      <w:r>
        <w:rPr>
          <w:color w:val="231F20"/>
          <w:spacing w:val="4"/>
        </w:rPr>
        <w:t> </w:t>
      </w:r>
      <w:r>
        <w:rPr>
          <w:color w:val="231F20"/>
        </w:rPr>
        <w:t>môn.</w:t>
      </w:r>
    </w:p>
    <w:p>
      <w:pPr>
        <w:pStyle w:val="BodyText"/>
        <w:spacing w:line="271" w:lineRule="auto"/>
        <w:ind w:right="106"/>
      </w:pPr>
      <w:r>
        <w:rPr>
          <w:color w:val="231F20"/>
        </w:rPr>
        <w:t>Lại</w:t>
      </w:r>
      <w:r>
        <w:rPr>
          <w:color w:val="231F20"/>
          <w:spacing w:val="-10"/>
        </w:rPr>
        <w:t> </w:t>
      </w:r>
      <w:r>
        <w:rPr>
          <w:color w:val="231F20"/>
        </w:rPr>
        <w:t>nữa,</w:t>
      </w:r>
      <w:r>
        <w:rPr>
          <w:color w:val="231F20"/>
          <w:spacing w:val="-10"/>
        </w:rPr>
        <w:t> </w:t>
      </w:r>
      <w:r>
        <w:rPr>
          <w:color w:val="231F20"/>
        </w:rPr>
        <w:t>như</w:t>
      </w:r>
      <w:r>
        <w:rPr>
          <w:color w:val="231F20"/>
          <w:spacing w:val="-10"/>
        </w:rPr>
        <w:t> </w:t>
      </w:r>
      <w:r>
        <w:rPr>
          <w:color w:val="231F20"/>
        </w:rPr>
        <w:t>cách</w:t>
      </w:r>
      <w:r>
        <w:rPr>
          <w:color w:val="231F20"/>
          <w:spacing w:val="-10"/>
        </w:rPr>
        <w:t> </w:t>
      </w:r>
      <w:r>
        <w:rPr>
          <w:color w:val="231F20"/>
        </w:rPr>
        <w:t>thức</w:t>
      </w:r>
      <w:r>
        <w:rPr>
          <w:color w:val="231F20"/>
          <w:spacing w:val="-10"/>
        </w:rPr>
        <w:t> </w:t>
      </w:r>
      <w:r>
        <w:rPr>
          <w:color w:val="231F20"/>
        </w:rPr>
        <w:t>kết</w:t>
      </w:r>
      <w:r>
        <w:rPr>
          <w:color w:val="231F20"/>
          <w:spacing w:val="-10"/>
        </w:rPr>
        <w:t> </w:t>
      </w:r>
      <w:r>
        <w:rPr>
          <w:color w:val="231F20"/>
        </w:rPr>
        <w:t>tràng</w:t>
      </w:r>
      <w:r>
        <w:rPr>
          <w:color w:val="231F20"/>
          <w:spacing w:val="-10"/>
        </w:rPr>
        <w:t> </w:t>
      </w:r>
      <w:r>
        <w:rPr>
          <w:color w:val="231F20"/>
        </w:rPr>
        <w:t>hoa,</w:t>
      </w:r>
      <w:r>
        <w:rPr>
          <w:color w:val="231F20"/>
          <w:spacing w:val="-10"/>
        </w:rPr>
        <w:t> </w:t>
      </w:r>
      <w:r>
        <w:rPr>
          <w:color w:val="231F20"/>
        </w:rPr>
        <w:t>như</w:t>
      </w:r>
      <w:r>
        <w:rPr>
          <w:color w:val="231F20"/>
          <w:spacing w:val="-10"/>
        </w:rPr>
        <w:t> </w:t>
      </w:r>
      <w:r>
        <w:rPr>
          <w:color w:val="231F20"/>
        </w:rPr>
        <w:t>muốn</w:t>
      </w:r>
      <w:r>
        <w:rPr>
          <w:color w:val="231F20"/>
          <w:spacing w:val="-10"/>
        </w:rPr>
        <w:t> </w:t>
      </w:r>
      <w:r>
        <w:rPr>
          <w:color w:val="231F20"/>
        </w:rPr>
        <w:t>kết</w:t>
      </w:r>
      <w:r>
        <w:rPr>
          <w:color w:val="231F20"/>
          <w:spacing w:val="-10"/>
        </w:rPr>
        <w:t> </w:t>
      </w:r>
      <w:r>
        <w:rPr>
          <w:color w:val="231F20"/>
        </w:rPr>
        <w:t>thành</w:t>
      </w:r>
      <w:r>
        <w:rPr>
          <w:color w:val="231F20"/>
          <w:spacing w:val="-10"/>
        </w:rPr>
        <w:t> </w:t>
      </w:r>
      <w:r>
        <w:rPr>
          <w:color w:val="231F20"/>
        </w:rPr>
        <w:t>tràng hoa,</w:t>
      </w:r>
      <w:r>
        <w:rPr>
          <w:color w:val="231F20"/>
          <w:spacing w:val="-7"/>
        </w:rPr>
        <w:t> </w:t>
      </w:r>
      <w:r>
        <w:rPr>
          <w:color w:val="231F20"/>
        </w:rPr>
        <w:t>trước</w:t>
      </w:r>
      <w:r>
        <w:rPr>
          <w:color w:val="231F20"/>
          <w:spacing w:val="-6"/>
        </w:rPr>
        <w:t> </w:t>
      </w:r>
      <w:r>
        <w:rPr>
          <w:color w:val="231F20"/>
        </w:rPr>
        <w:t>là</w:t>
      </w:r>
      <w:r>
        <w:rPr>
          <w:color w:val="231F20"/>
          <w:spacing w:val="-6"/>
        </w:rPr>
        <w:t> </w:t>
      </w:r>
      <w:r>
        <w:rPr>
          <w:color w:val="231F20"/>
        </w:rPr>
        <w:t>xâu</w:t>
      </w:r>
      <w:r>
        <w:rPr>
          <w:color w:val="231F20"/>
          <w:spacing w:val="-7"/>
        </w:rPr>
        <w:t> </w:t>
      </w:r>
      <w:r>
        <w:rPr>
          <w:color w:val="231F20"/>
        </w:rPr>
        <w:t>chỉ,</w:t>
      </w:r>
      <w:r>
        <w:rPr>
          <w:color w:val="231F20"/>
          <w:spacing w:val="-6"/>
        </w:rPr>
        <w:t> </w:t>
      </w:r>
      <w:r>
        <w:rPr>
          <w:color w:val="231F20"/>
        </w:rPr>
        <w:t>sau</w:t>
      </w:r>
      <w:r>
        <w:rPr>
          <w:color w:val="231F20"/>
          <w:spacing w:val="-6"/>
        </w:rPr>
        <w:t> </w:t>
      </w:r>
      <w:r>
        <w:rPr>
          <w:color w:val="231F20"/>
        </w:rPr>
        <w:t>đó</w:t>
      </w:r>
      <w:r>
        <w:rPr>
          <w:color w:val="231F20"/>
          <w:spacing w:val="-6"/>
        </w:rPr>
        <w:t> </w:t>
      </w:r>
      <w:r>
        <w:rPr>
          <w:color w:val="231F20"/>
        </w:rPr>
        <w:t>mới</w:t>
      </w:r>
      <w:r>
        <w:rPr>
          <w:color w:val="231F20"/>
          <w:spacing w:val="-7"/>
        </w:rPr>
        <w:t> </w:t>
      </w:r>
      <w:r>
        <w:rPr>
          <w:color w:val="231F20"/>
        </w:rPr>
        <w:t>kết</w:t>
      </w:r>
      <w:r>
        <w:rPr>
          <w:color w:val="231F20"/>
          <w:spacing w:val="-6"/>
        </w:rPr>
        <w:t> </w:t>
      </w:r>
      <w:r>
        <w:rPr>
          <w:color w:val="231F20"/>
        </w:rPr>
        <w:t>hoa.</w:t>
      </w:r>
      <w:r>
        <w:rPr>
          <w:color w:val="231F20"/>
          <w:spacing w:val="-6"/>
        </w:rPr>
        <w:t> </w:t>
      </w:r>
      <w:r>
        <w:rPr>
          <w:color w:val="231F20"/>
        </w:rPr>
        <w:t>Như</w:t>
      </w:r>
      <w:r>
        <w:rPr>
          <w:color w:val="231F20"/>
          <w:spacing w:val="-6"/>
        </w:rPr>
        <w:t> </w:t>
      </w:r>
      <w:r>
        <w:rPr>
          <w:color w:val="231F20"/>
        </w:rPr>
        <w:t>thế,</w:t>
      </w:r>
      <w:r>
        <w:rPr>
          <w:color w:val="231F20"/>
          <w:spacing w:val="-12"/>
        </w:rPr>
        <w:t> </w:t>
      </w:r>
      <w:r>
        <w:rPr>
          <w:color w:val="231F20"/>
        </w:rPr>
        <w:t>Tôn</w:t>
      </w:r>
      <w:r>
        <w:rPr>
          <w:color w:val="231F20"/>
          <w:spacing w:val="-6"/>
        </w:rPr>
        <w:t> </w:t>
      </w:r>
      <w:r>
        <w:rPr>
          <w:color w:val="231F20"/>
        </w:rPr>
        <w:t>giả</w:t>
      </w:r>
      <w:r>
        <w:rPr>
          <w:color w:val="231F20"/>
          <w:spacing w:val="-6"/>
        </w:rPr>
        <w:t> </w:t>
      </w:r>
      <w:r>
        <w:rPr>
          <w:color w:val="231F20"/>
        </w:rPr>
        <w:t>muốn</w:t>
      </w:r>
      <w:r>
        <w:rPr>
          <w:color w:val="231F20"/>
          <w:spacing w:val="-6"/>
        </w:rPr>
        <w:t> </w:t>
      </w:r>
      <w:r>
        <w:rPr>
          <w:color w:val="231F20"/>
        </w:rPr>
        <w:t>kết tràng</w:t>
      </w:r>
      <w:r>
        <w:rPr>
          <w:color w:val="231F20"/>
          <w:spacing w:val="-11"/>
        </w:rPr>
        <w:t> </w:t>
      </w:r>
      <w:r>
        <w:rPr>
          <w:color w:val="231F20"/>
        </w:rPr>
        <w:t>hoa</w:t>
      </w:r>
      <w:r>
        <w:rPr>
          <w:color w:val="231F20"/>
          <w:spacing w:val="-11"/>
        </w:rPr>
        <w:t> </w:t>
      </w:r>
      <w:r>
        <w:rPr>
          <w:color w:val="231F20"/>
        </w:rPr>
        <w:t>pháp,</w:t>
      </w:r>
      <w:r>
        <w:rPr>
          <w:color w:val="231F20"/>
          <w:spacing w:val="-11"/>
        </w:rPr>
        <w:t> </w:t>
      </w:r>
      <w:r>
        <w:rPr>
          <w:color w:val="231F20"/>
        </w:rPr>
        <w:t>như</w:t>
      </w:r>
      <w:r>
        <w:rPr>
          <w:color w:val="231F20"/>
          <w:spacing w:val="-11"/>
        </w:rPr>
        <w:t> </w:t>
      </w:r>
      <w:r>
        <w:rPr>
          <w:color w:val="231F20"/>
        </w:rPr>
        <w:t>cách</w:t>
      </w:r>
      <w:r>
        <w:rPr>
          <w:color w:val="231F20"/>
          <w:spacing w:val="-11"/>
        </w:rPr>
        <w:t> </w:t>
      </w:r>
      <w:r>
        <w:rPr>
          <w:color w:val="231F20"/>
        </w:rPr>
        <w:t>xâu</w:t>
      </w:r>
      <w:r>
        <w:rPr>
          <w:color w:val="231F20"/>
          <w:spacing w:val="-11"/>
        </w:rPr>
        <w:t> </w:t>
      </w:r>
      <w:r>
        <w:rPr>
          <w:color w:val="231F20"/>
        </w:rPr>
        <w:t>chỉ,</w:t>
      </w:r>
      <w:r>
        <w:rPr>
          <w:color w:val="231F20"/>
          <w:spacing w:val="-11"/>
        </w:rPr>
        <w:t> </w:t>
      </w:r>
      <w:r>
        <w:rPr>
          <w:color w:val="231F20"/>
        </w:rPr>
        <w:t>nên</w:t>
      </w:r>
      <w:r>
        <w:rPr>
          <w:color w:val="231F20"/>
          <w:spacing w:val="-11"/>
        </w:rPr>
        <w:t> </w:t>
      </w:r>
      <w:r>
        <w:rPr>
          <w:color w:val="231F20"/>
        </w:rPr>
        <w:t>trước</w:t>
      </w:r>
      <w:r>
        <w:rPr>
          <w:color w:val="231F20"/>
          <w:spacing w:val="-11"/>
        </w:rPr>
        <w:t> </w:t>
      </w:r>
      <w:r>
        <w:rPr>
          <w:color w:val="231F20"/>
        </w:rPr>
        <w:t>hết</w:t>
      </w:r>
      <w:r>
        <w:rPr>
          <w:color w:val="231F20"/>
          <w:spacing w:val="-11"/>
        </w:rPr>
        <w:t> </w:t>
      </w:r>
      <w:r>
        <w:rPr>
          <w:color w:val="231F20"/>
        </w:rPr>
        <w:t>phải</w:t>
      </w:r>
      <w:r>
        <w:rPr>
          <w:color w:val="231F20"/>
          <w:spacing w:val="-11"/>
        </w:rPr>
        <w:t> </w:t>
      </w:r>
      <w:r>
        <w:rPr>
          <w:color w:val="231F20"/>
        </w:rPr>
        <w:t>lập</w:t>
      </w:r>
      <w:r>
        <w:rPr>
          <w:color w:val="231F20"/>
          <w:spacing w:val="-11"/>
        </w:rPr>
        <w:t> </w:t>
      </w:r>
      <w:r>
        <w:rPr>
          <w:color w:val="231F20"/>
        </w:rPr>
        <w:t>chương,</w:t>
      </w:r>
      <w:r>
        <w:rPr>
          <w:color w:val="231F20"/>
          <w:spacing w:val="-11"/>
        </w:rPr>
        <w:t> </w:t>
      </w:r>
      <w:r>
        <w:rPr>
          <w:color w:val="231F20"/>
        </w:rPr>
        <w:t>như phương pháp kết hoa, nên sau mới lập</w:t>
      </w:r>
      <w:r>
        <w:rPr>
          <w:color w:val="231F20"/>
          <w:spacing w:val="-2"/>
        </w:rPr>
        <w:t> </w:t>
      </w:r>
      <w:r>
        <w:rPr>
          <w:color w:val="231F20"/>
        </w:rPr>
        <w:t>môn.</w:t>
      </w:r>
    </w:p>
    <w:p>
      <w:pPr>
        <w:pStyle w:val="BodyText"/>
        <w:spacing w:line="271" w:lineRule="auto"/>
        <w:ind w:right="106"/>
      </w:pPr>
      <w:r>
        <w:rPr>
          <w:color w:val="231F20"/>
        </w:rPr>
        <w:t>Lại</w:t>
      </w:r>
      <w:r>
        <w:rPr>
          <w:color w:val="231F20"/>
          <w:spacing w:val="-7"/>
        </w:rPr>
        <w:t> </w:t>
      </w:r>
      <w:r>
        <w:rPr>
          <w:color w:val="231F20"/>
        </w:rPr>
        <w:t>nữa,</w:t>
      </w:r>
      <w:r>
        <w:rPr>
          <w:color w:val="231F20"/>
          <w:spacing w:val="-7"/>
        </w:rPr>
        <w:t> </w:t>
      </w:r>
      <w:r>
        <w:rPr>
          <w:color w:val="231F20"/>
        </w:rPr>
        <w:t>như</w:t>
      </w:r>
      <w:r>
        <w:rPr>
          <w:color w:val="231F20"/>
          <w:spacing w:val="-7"/>
        </w:rPr>
        <w:t> </w:t>
      </w:r>
      <w:r>
        <w:rPr>
          <w:color w:val="231F20"/>
        </w:rPr>
        <w:t>pháp</w:t>
      </w:r>
      <w:r>
        <w:rPr>
          <w:color w:val="231F20"/>
          <w:spacing w:val="-7"/>
        </w:rPr>
        <w:t> </w:t>
      </w:r>
      <w:r>
        <w:rPr>
          <w:color w:val="231F20"/>
        </w:rPr>
        <w:t>vẽ</w:t>
      </w:r>
      <w:r>
        <w:rPr>
          <w:color w:val="231F20"/>
          <w:spacing w:val="-7"/>
        </w:rPr>
        <w:t> </w:t>
      </w:r>
      <w:r>
        <w:rPr>
          <w:color w:val="231F20"/>
        </w:rPr>
        <w:t>tranh</w:t>
      </w:r>
      <w:r>
        <w:rPr>
          <w:color w:val="231F20"/>
          <w:spacing w:val="-7"/>
        </w:rPr>
        <w:t> </w:t>
      </w:r>
      <w:r>
        <w:rPr>
          <w:color w:val="231F20"/>
        </w:rPr>
        <w:t>màu,</w:t>
      </w:r>
      <w:r>
        <w:rPr>
          <w:color w:val="231F20"/>
          <w:spacing w:val="-7"/>
        </w:rPr>
        <w:t> </w:t>
      </w:r>
      <w:r>
        <w:rPr>
          <w:color w:val="231F20"/>
        </w:rPr>
        <w:t>muốn</w:t>
      </w:r>
      <w:r>
        <w:rPr>
          <w:color w:val="231F20"/>
          <w:spacing w:val="-7"/>
        </w:rPr>
        <w:t> </w:t>
      </w:r>
      <w:r>
        <w:rPr>
          <w:color w:val="231F20"/>
        </w:rPr>
        <w:t>vẽ</w:t>
      </w:r>
      <w:r>
        <w:rPr>
          <w:color w:val="231F20"/>
          <w:spacing w:val="-7"/>
        </w:rPr>
        <w:t> </w:t>
      </w:r>
      <w:r>
        <w:rPr>
          <w:color w:val="231F20"/>
        </w:rPr>
        <w:t>bức</w:t>
      </w:r>
      <w:r>
        <w:rPr>
          <w:color w:val="231F20"/>
          <w:spacing w:val="-7"/>
        </w:rPr>
        <w:t> </w:t>
      </w:r>
      <w:r>
        <w:rPr>
          <w:color w:val="231F20"/>
        </w:rPr>
        <w:t>tranh</w:t>
      </w:r>
      <w:r>
        <w:rPr>
          <w:color w:val="231F20"/>
          <w:spacing w:val="-7"/>
        </w:rPr>
        <w:t> </w:t>
      </w:r>
      <w:r>
        <w:rPr>
          <w:color w:val="231F20"/>
        </w:rPr>
        <w:t>màu,</w:t>
      </w:r>
      <w:r>
        <w:rPr>
          <w:color w:val="231F20"/>
          <w:spacing w:val="-7"/>
        </w:rPr>
        <w:t> </w:t>
      </w:r>
      <w:r>
        <w:rPr>
          <w:color w:val="231F20"/>
        </w:rPr>
        <w:t>trước là vẽ phác họa, sau mới tô các màu sắc. Như thế, Tôn giả muốn họa tượng pháp, như cách tạo mẫu, nên trước hết phải lập chương, </w:t>
      </w:r>
      <w:r>
        <w:rPr>
          <w:color w:val="231F20"/>
          <w:spacing w:val="-5"/>
        </w:rPr>
        <w:t>như </w:t>
      </w:r>
      <w:r>
        <w:rPr>
          <w:color w:val="231F20"/>
        </w:rPr>
        <w:t>pháp tô màu sắc, nên sau đó mới lập</w:t>
      </w:r>
      <w:r>
        <w:rPr>
          <w:color w:val="231F20"/>
          <w:spacing w:val="-3"/>
        </w:rPr>
        <w:t> </w:t>
      </w:r>
      <w:r>
        <w:rPr>
          <w:color w:val="231F20"/>
        </w:rPr>
        <w:t>môn.</w:t>
      </w:r>
    </w:p>
    <w:p>
      <w:pPr>
        <w:pStyle w:val="BodyText"/>
        <w:spacing w:line="271" w:lineRule="auto"/>
        <w:ind w:right="107"/>
      </w:pPr>
      <w:r>
        <w:rPr>
          <w:color w:val="231F20"/>
        </w:rPr>
        <w:t>Lại nữa, như phương pháp chạm khắc hình tượng, muốn chạm khắc trước là phác họa, sau mới chạm trổ. Như thế, Tôn giả muốn chạm trổ hình tượng pháp, như pháp phác họa, nên trước phải lập chương, như pháp chạm khắc vào vật, nêu sau đó mới lập môn.</w:t>
      </w:r>
    </w:p>
    <w:p>
      <w:pPr>
        <w:pStyle w:val="BodyText"/>
        <w:spacing w:line="273" w:lineRule="auto"/>
        <w:ind w:right="108"/>
      </w:pPr>
      <w:r>
        <w:rPr>
          <w:color w:val="231F20"/>
        </w:rPr>
        <w:t>Lại nữa, như pháp hành quán, sư Du-già trước là lập đại</w:t>
      </w:r>
      <w:r>
        <w:rPr>
          <w:color w:val="231F20"/>
          <w:spacing w:val="-30"/>
        </w:rPr>
        <w:t> </w:t>
      </w:r>
      <w:r>
        <w:rPr>
          <w:color w:val="231F20"/>
        </w:rPr>
        <w:t>chủng và</w:t>
      </w:r>
      <w:r>
        <w:rPr>
          <w:color w:val="231F20"/>
          <w:spacing w:val="-11"/>
        </w:rPr>
        <w:t> </w:t>
      </w:r>
      <w:r>
        <w:rPr>
          <w:color w:val="231F20"/>
        </w:rPr>
        <w:t>sắc</w:t>
      </w:r>
      <w:r>
        <w:rPr>
          <w:color w:val="231F20"/>
          <w:spacing w:val="-11"/>
        </w:rPr>
        <w:t> </w:t>
      </w:r>
      <w:r>
        <w:rPr>
          <w:color w:val="231F20"/>
        </w:rPr>
        <w:t>được</w:t>
      </w:r>
      <w:r>
        <w:rPr>
          <w:color w:val="231F20"/>
          <w:spacing w:val="-10"/>
        </w:rPr>
        <w:t> </w:t>
      </w:r>
      <w:r>
        <w:rPr>
          <w:color w:val="231F20"/>
        </w:rPr>
        <w:t>tạo,</w:t>
      </w:r>
      <w:r>
        <w:rPr>
          <w:color w:val="231F20"/>
          <w:spacing w:val="-11"/>
        </w:rPr>
        <w:t> </w:t>
      </w:r>
      <w:r>
        <w:rPr>
          <w:color w:val="231F20"/>
        </w:rPr>
        <w:t>sau</w:t>
      </w:r>
      <w:r>
        <w:rPr>
          <w:color w:val="231F20"/>
          <w:spacing w:val="-10"/>
        </w:rPr>
        <w:t> </w:t>
      </w:r>
      <w:r>
        <w:rPr>
          <w:color w:val="231F20"/>
        </w:rPr>
        <w:t>đó</w:t>
      </w:r>
      <w:r>
        <w:rPr>
          <w:color w:val="231F20"/>
          <w:spacing w:val="-11"/>
        </w:rPr>
        <w:t> </w:t>
      </w:r>
      <w:r>
        <w:rPr>
          <w:color w:val="231F20"/>
        </w:rPr>
        <w:t>dùng</w:t>
      </w:r>
      <w:r>
        <w:rPr>
          <w:color w:val="231F20"/>
          <w:spacing w:val="-10"/>
        </w:rPr>
        <w:t> </w:t>
      </w:r>
      <w:r>
        <w:rPr>
          <w:color w:val="231F20"/>
        </w:rPr>
        <w:t>sát-na</w:t>
      </w:r>
      <w:r>
        <w:rPr>
          <w:color w:val="231F20"/>
          <w:spacing w:val="-11"/>
        </w:rPr>
        <w:t> </w:t>
      </w:r>
      <w:r>
        <w:rPr>
          <w:color w:val="231F20"/>
        </w:rPr>
        <w:t>cực</w:t>
      </w:r>
      <w:r>
        <w:rPr>
          <w:color w:val="231F20"/>
          <w:spacing w:val="-10"/>
        </w:rPr>
        <w:t> </w:t>
      </w:r>
      <w:r>
        <w:rPr>
          <w:color w:val="231F20"/>
        </w:rPr>
        <w:t>vi</w:t>
      </w:r>
      <w:r>
        <w:rPr>
          <w:color w:val="231F20"/>
          <w:spacing w:val="-11"/>
        </w:rPr>
        <w:t> </w:t>
      </w:r>
      <w:r>
        <w:rPr>
          <w:color w:val="231F20"/>
        </w:rPr>
        <w:t>để</w:t>
      </w:r>
      <w:r>
        <w:rPr>
          <w:color w:val="231F20"/>
          <w:spacing w:val="-10"/>
        </w:rPr>
        <w:t> </w:t>
      </w:r>
      <w:r>
        <w:rPr>
          <w:color w:val="231F20"/>
        </w:rPr>
        <w:t>phân</w:t>
      </w:r>
      <w:r>
        <w:rPr>
          <w:color w:val="231F20"/>
          <w:spacing w:val="-11"/>
        </w:rPr>
        <w:t> </w:t>
      </w:r>
      <w:r>
        <w:rPr>
          <w:color w:val="231F20"/>
        </w:rPr>
        <w:t>tích.</w:t>
      </w:r>
      <w:r>
        <w:rPr>
          <w:color w:val="231F20"/>
          <w:spacing w:val="-14"/>
        </w:rPr>
        <w:t> </w:t>
      </w:r>
      <w:r>
        <w:rPr>
          <w:color w:val="231F20"/>
        </w:rPr>
        <w:t>Tôn</w:t>
      </w:r>
      <w:r>
        <w:rPr>
          <w:color w:val="231F20"/>
          <w:spacing w:val="-11"/>
        </w:rPr>
        <w:t> </w:t>
      </w:r>
      <w:r>
        <w:rPr>
          <w:color w:val="231F20"/>
        </w:rPr>
        <w:t>giả</w:t>
      </w:r>
      <w:r>
        <w:rPr>
          <w:color w:val="231F20"/>
          <w:spacing w:val="-10"/>
        </w:rPr>
        <w:t> </w:t>
      </w:r>
      <w:r>
        <w:rPr>
          <w:color w:val="231F20"/>
        </w:rPr>
        <w:t>cũng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thế,</w:t>
      </w:r>
      <w:r>
        <w:rPr>
          <w:color w:val="231F20"/>
          <w:spacing w:val="-10"/>
        </w:rPr>
        <w:t> </w:t>
      </w:r>
      <w:r>
        <w:rPr>
          <w:color w:val="231F20"/>
        </w:rPr>
        <w:t>như</w:t>
      </w:r>
      <w:r>
        <w:rPr>
          <w:color w:val="231F20"/>
          <w:spacing w:val="-9"/>
        </w:rPr>
        <w:t> </w:t>
      </w:r>
      <w:r>
        <w:rPr>
          <w:color w:val="231F20"/>
        </w:rPr>
        <w:t>cách</w:t>
      </w:r>
      <w:r>
        <w:rPr>
          <w:color w:val="231F20"/>
          <w:spacing w:val="-9"/>
        </w:rPr>
        <w:t> </w:t>
      </w:r>
      <w:r>
        <w:rPr>
          <w:color w:val="231F20"/>
        </w:rPr>
        <w:t>lập</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và</w:t>
      </w:r>
      <w:r>
        <w:rPr>
          <w:color w:val="231F20"/>
          <w:spacing w:val="-9"/>
        </w:rPr>
        <w:t> </w:t>
      </w:r>
      <w:r>
        <w:rPr>
          <w:color w:val="231F20"/>
        </w:rPr>
        <w:t>sắc</w:t>
      </w:r>
      <w:r>
        <w:rPr>
          <w:color w:val="231F20"/>
          <w:spacing w:val="-10"/>
        </w:rPr>
        <w:t> </w:t>
      </w:r>
      <w:r>
        <w:rPr>
          <w:color w:val="231F20"/>
        </w:rPr>
        <w:t>được</w:t>
      </w:r>
      <w:r>
        <w:rPr>
          <w:color w:val="231F20"/>
          <w:spacing w:val="-9"/>
        </w:rPr>
        <w:t> </w:t>
      </w:r>
      <w:r>
        <w:rPr>
          <w:color w:val="231F20"/>
        </w:rPr>
        <w:t>tạo,</w:t>
      </w:r>
      <w:r>
        <w:rPr>
          <w:color w:val="231F20"/>
          <w:spacing w:val="-9"/>
        </w:rPr>
        <w:t> </w:t>
      </w:r>
      <w:r>
        <w:rPr>
          <w:color w:val="231F20"/>
        </w:rPr>
        <w:t>nên</w:t>
      </w:r>
      <w:r>
        <w:rPr>
          <w:color w:val="231F20"/>
          <w:spacing w:val="-9"/>
        </w:rPr>
        <w:t> </w:t>
      </w:r>
      <w:r>
        <w:rPr>
          <w:color w:val="231F20"/>
        </w:rPr>
        <w:t>trước</w:t>
      </w:r>
      <w:r>
        <w:rPr>
          <w:color w:val="231F20"/>
          <w:spacing w:val="-9"/>
        </w:rPr>
        <w:t> </w:t>
      </w:r>
      <w:r>
        <w:rPr>
          <w:color w:val="231F20"/>
        </w:rPr>
        <w:t>là</w:t>
      </w:r>
      <w:r>
        <w:rPr>
          <w:color w:val="231F20"/>
          <w:spacing w:val="-9"/>
        </w:rPr>
        <w:t> </w:t>
      </w:r>
      <w:r>
        <w:rPr>
          <w:color w:val="231F20"/>
        </w:rPr>
        <w:t>lập</w:t>
      </w:r>
      <w:r>
        <w:rPr>
          <w:color w:val="231F20"/>
          <w:spacing w:val="-9"/>
        </w:rPr>
        <w:t> </w:t>
      </w:r>
      <w:r>
        <w:rPr>
          <w:color w:val="231F20"/>
        </w:rPr>
        <w:t>chương, như dùng sát-na cực vi để phân tích, nên sau đó mới lập</w:t>
      </w:r>
      <w:r>
        <w:rPr>
          <w:color w:val="231F20"/>
          <w:spacing w:val="-6"/>
        </w:rPr>
        <w:t> </w:t>
      </w:r>
      <w:r>
        <w:rPr>
          <w:color w:val="231F20"/>
        </w:rPr>
        <w:t>môn.</w:t>
      </w:r>
    </w:p>
    <w:p>
      <w:pPr>
        <w:pStyle w:val="BodyText"/>
        <w:spacing w:line="273" w:lineRule="auto" w:before="112"/>
        <w:ind w:left="110" w:right="390"/>
      </w:pPr>
      <w:r>
        <w:rPr>
          <w:color w:val="231F20"/>
        </w:rPr>
        <w:t>Lại</w:t>
      </w:r>
      <w:r>
        <w:rPr>
          <w:color w:val="231F20"/>
          <w:spacing w:val="-12"/>
        </w:rPr>
        <w:t> </w:t>
      </w:r>
      <w:r>
        <w:rPr>
          <w:color w:val="231F20"/>
        </w:rPr>
        <w:t>nữa,</w:t>
      </w:r>
      <w:r>
        <w:rPr>
          <w:color w:val="231F20"/>
          <w:spacing w:val="-12"/>
        </w:rPr>
        <w:t> </w:t>
      </w:r>
      <w:r>
        <w:rPr>
          <w:color w:val="231F20"/>
        </w:rPr>
        <w:t>như</w:t>
      </w:r>
      <w:r>
        <w:rPr>
          <w:color w:val="231F20"/>
          <w:spacing w:val="-12"/>
        </w:rPr>
        <w:t> </w:t>
      </w:r>
      <w:r>
        <w:rPr>
          <w:color w:val="231F20"/>
        </w:rPr>
        <w:t>Đức</w:t>
      </w:r>
      <w:r>
        <w:rPr>
          <w:color w:val="231F20"/>
          <w:spacing w:val="-12"/>
        </w:rPr>
        <w:t> </w:t>
      </w:r>
      <w:r>
        <w:rPr>
          <w:color w:val="231F20"/>
        </w:rPr>
        <w:t>Phật</w:t>
      </w:r>
      <w:r>
        <w:rPr>
          <w:color w:val="231F20"/>
          <w:spacing w:val="-12"/>
        </w:rPr>
        <w:t> </w:t>
      </w:r>
      <w:r>
        <w:rPr>
          <w:color w:val="231F20"/>
        </w:rPr>
        <w:t>giảng</w:t>
      </w:r>
      <w:r>
        <w:rPr>
          <w:color w:val="231F20"/>
          <w:spacing w:val="-12"/>
        </w:rPr>
        <w:t> </w:t>
      </w:r>
      <w:r>
        <w:rPr>
          <w:color w:val="231F20"/>
        </w:rPr>
        <w:t>nói</w:t>
      </w:r>
      <w:r>
        <w:rPr>
          <w:color w:val="231F20"/>
          <w:spacing w:val="-12"/>
        </w:rPr>
        <w:t> </w:t>
      </w:r>
      <w:r>
        <w:rPr>
          <w:color w:val="231F20"/>
        </w:rPr>
        <w:t>pháp.</w:t>
      </w:r>
      <w:r>
        <w:rPr>
          <w:color w:val="231F20"/>
          <w:spacing w:val="-12"/>
        </w:rPr>
        <w:t> </w:t>
      </w:r>
      <w:r>
        <w:rPr>
          <w:color w:val="231F20"/>
        </w:rPr>
        <w:t>Như</w:t>
      </w:r>
      <w:r>
        <w:rPr>
          <w:color w:val="231F20"/>
          <w:spacing w:val="-12"/>
        </w:rPr>
        <w:t> </w:t>
      </w:r>
      <w:r>
        <w:rPr>
          <w:color w:val="231F20"/>
        </w:rPr>
        <w:t>Đức</w:t>
      </w:r>
      <w:r>
        <w:rPr>
          <w:color w:val="231F20"/>
          <w:spacing w:val="-12"/>
        </w:rPr>
        <w:t> </w:t>
      </w:r>
      <w:r>
        <w:rPr>
          <w:color w:val="231F20"/>
        </w:rPr>
        <w:t>Phật</w:t>
      </w:r>
      <w:r>
        <w:rPr>
          <w:color w:val="231F20"/>
          <w:spacing w:val="-12"/>
        </w:rPr>
        <w:t> </w:t>
      </w:r>
      <w:r>
        <w:rPr>
          <w:color w:val="231F20"/>
        </w:rPr>
        <w:t>giảng</w:t>
      </w:r>
      <w:r>
        <w:rPr>
          <w:color w:val="231F20"/>
          <w:spacing w:val="-12"/>
        </w:rPr>
        <w:t> </w:t>
      </w:r>
      <w:r>
        <w:rPr>
          <w:color w:val="231F20"/>
        </w:rPr>
        <w:t>nói pháp, trước là nêu lên, sau là giải thích. Nghĩa là trước nêu rõ: Sáu giới, sáu xứ xúc, mươi tám ý cận hành và bốn nơi chốn nương dựa, gọi</w:t>
      </w:r>
      <w:r>
        <w:rPr>
          <w:color w:val="231F20"/>
          <w:spacing w:val="-10"/>
        </w:rPr>
        <w:t> </w:t>
      </w:r>
      <w:r>
        <w:rPr>
          <w:color w:val="231F20"/>
        </w:rPr>
        <w:t>là</w:t>
      </w:r>
      <w:r>
        <w:rPr>
          <w:color w:val="231F20"/>
          <w:spacing w:val="-9"/>
        </w:rPr>
        <w:t> </w:t>
      </w:r>
      <w:r>
        <w:rPr>
          <w:color w:val="231F20"/>
        </w:rPr>
        <w:t>hữu</w:t>
      </w:r>
      <w:r>
        <w:rPr>
          <w:color w:val="231F20"/>
          <w:spacing w:val="-10"/>
        </w:rPr>
        <w:t> </w:t>
      </w:r>
      <w:r>
        <w:rPr>
          <w:color w:val="231F20"/>
        </w:rPr>
        <w:t>tình,</w:t>
      </w:r>
      <w:r>
        <w:rPr>
          <w:color w:val="231F20"/>
          <w:spacing w:val="-9"/>
        </w:rPr>
        <w:t> </w:t>
      </w:r>
      <w:r>
        <w:rPr>
          <w:color w:val="231F20"/>
        </w:rPr>
        <w:t>sau</w:t>
      </w:r>
      <w:r>
        <w:rPr>
          <w:color w:val="231F20"/>
          <w:spacing w:val="-9"/>
        </w:rPr>
        <w:t> </w:t>
      </w:r>
      <w:r>
        <w:rPr>
          <w:color w:val="231F20"/>
        </w:rPr>
        <w:t>lại</w:t>
      </w:r>
      <w:r>
        <w:rPr>
          <w:color w:val="231F20"/>
          <w:spacing w:val="-10"/>
        </w:rPr>
        <w:t> </w:t>
      </w:r>
      <w:r>
        <w:rPr>
          <w:color w:val="231F20"/>
        </w:rPr>
        <w:t>giải</w:t>
      </w:r>
      <w:r>
        <w:rPr>
          <w:color w:val="231F20"/>
          <w:spacing w:val="-9"/>
        </w:rPr>
        <w:t> </w:t>
      </w:r>
      <w:r>
        <w:rPr>
          <w:color w:val="231F20"/>
        </w:rPr>
        <w:t>thích</w:t>
      </w:r>
      <w:r>
        <w:rPr>
          <w:color w:val="231F20"/>
          <w:spacing w:val="-9"/>
        </w:rPr>
        <w:t> </w:t>
      </w:r>
      <w:r>
        <w:rPr>
          <w:color w:val="231F20"/>
        </w:rPr>
        <w:t>nói:</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sáu</w:t>
      </w:r>
      <w:r>
        <w:rPr>
          <w:color w:val="231F20"/>
          <w:spacing w:val="-10"/>
        </w:rPr>
        <w:t> </w:t>
      </w:r>
      <w:r>
        <w:rPr>
          <w:color w:val="231F20"/>
        </w:rPr>
        <w:t>giới,</w:t>
      </w:r>
      <w:r>
        <w:rPr>
          <w:color w:val="231F20"/>
          <w:spacing w:val="-9"/>
        </w:rPr>
        <w:t> </w:t>
      </w:r>
      <w:r>
        <w:rPr>
          <w:color w:val="231F20"/>
        </w:rPr>
        <w:t>cho</w:t>
      </w:r>
      <w:r>
        <w:rPr>
          <w:color w:val="231F20"/>
          <w:spacing w:val="-9"/>
        </w:rPr>
        <w:t> </w:t>
      </w:r>
      <w:r>
        <w:rPr>
          <w:color w:val="231F20"/>
        </w:rPr>
        <w:t>đến như thế gọi là bốn nơi chốn nương dựa. Tôn giả cũng </w:t>
      </w:r>
      <w:r>
        <w:rPr>
          <w:color w:val="231F20"/>
          <w:spacing w:val="-5"/>
        </w:rPr>
        <w:t>vậy, </w:t>
      </w:r>
      <w:r>
        <w:rPr>
          <w:color w:val="231F20"/>
        </w:rPr>
        <w:t>như</w:t>
      </w:r>
      <w:r>
        <w:rPr>
          <w:color w:val="231F20"/>
          <w:spacing w:val="-39"/>
        </w:rPr>
        <w:t> </w:t>
      </w:r>
      <w:r>
        <w:rPr>
          <w:color w:val="231F20"/>
        </w:rPr>
        <w:t>trước nêu pháp, nên trước là lập chương, như sau thì giải thích pháp, nên sau là lập</w:t>
      </w:r>
      <w:r>
        <w:rPr>
          <w:color w:val="231F20"/>
          <w:spacing w:val="-2"/>
        </w:rPr>
        <w:t> </w:t>
      </w:r>
      <w:r>
        <w:rPr>
          <w:color w:val="231F20"/>
        </w:rPr>
        <w:t>môn.</w:t>
      </w:r>
    </w:p>
    <w:p>
      <w:pPr>
        <w:pStyle w:val="BodyText"/>
        <w:spacing w:line="273" w:lineRule="auto" w:before="107"/>
        <w:ind w:left="110" w:right="390"/>
      </w:pPr>
      <w:r>
        <w:rPr>
          <w:color w:val="231F20"/>
        </w:rPr>
        <w:t>Lại nữa, muốn làm rõ hai thứ pháp thiện xảo, tức trước là lập chương hiện bày sự thiện xảo của nghĩa, sau là tạo môn để hiện bày về văn thiện xảo. Như nghĩa thiện xảo, văn thiện xảo, nên biết</w:t>
      </w:r>
      <w:r>
        <w:rPr>
          <w:color w:val="231F20"/>
          <w:spacing w:val="-28"/>
        </w:rPr>
        <w:t> </w:t>
      </w:r>
      <w:r>
        <w:rPr>
          <w:color w:val="231F20"/>
        </w:rPr>
        <w:t>nghĩa lực,</w:t>
      </w:r>
      <w:r>
        <w:rPr>
          <w:color w:val="231F20"/>
          <w:spacing w:val="-5"/>
        </w:rPr>
        <w:t> </w:t>
      </w:r>
      <w:r>
        <w:rPr>
          <w:color w:val="231F20"/>
        </w:rPr>
        <w:t>văn</w:t>
      </w:r>
      <w:r>
        <w:rPr>
          <w:color w:val="231F20"/>
          <w:spacing w:val="-5"/>
        </w:rPr>
        <w:t> </w:t>
      </w:r>
      <w:r>
        <w:rPr>
          <w:color w:val="231F20"/>
        </w:rPr>
        <w:t>lực,</w:t>
      </w:r>
      <w:r>
        <w:rPr>
          <w:color w:val="231F20"/>
          <w:spacing w:val="-5"/>
        </w:rPr>
        <w:t> </w:t>
      </w:r>
      <w:r>
        <w:rPr>
          <w:color w:val="231F20"/>
        </w:rPr>
        <w:t>nghĩa</w:t>
      </w:r>
      <w:r>
        <w:rPr>
          <w:color w:val="231F20"/>
          <w:spacing w:val="-6"/>
        </w:rPr>
        <w:t> </w:t>
      </w:r>
      <w:r>
        <w:rPr>
          <w:color w:val="231F20"/>
        </w:rPr>
        <w:t>vô</w:t>
      </w:r>
      <w:r>
        <w:rPr>
          <w:color w:val="231F20"/>
          <w:spacing w:val="-5"/>
        </w:rPr>
        <w:t> </w:t>
      </w:r>
      <w:r>
        <w:rPr>
          <w:color w:val="231F20"/>
        </w:rPr>
        <w:t>ngại</w:t>
      </w:r>
      <w:r>
        <w:rPr>
          <w:color w:val="231F20"/>
          <w:spacing w:val="-6"/>
        </w:rPr>
        <w:t> </w:t>
      </w:r>
      <w:r>
        <w:rPr>
          <w:color w:val="231F20"/>
        </w:rPr>
        <w:t>giải,</w:t>
      </w:r>
      <w:r>
        <w:rPr>
          <w:color w:val="231F20"/>
          <w:spacing w:val="-6"/>
        </w:rPr>
        <w:t> </w:t>
      </w:r>
      <w:r>
        <w:rPr>
          <w:color w:val="231F20"/>
        </w:rPr>
        <w:t>pháp</w:t>
      </w:r>
      <w:r>
        <w:rPr>
          <w:color w:val="231F20"/>
          <w:spacing w:val="-5"/>
        </w:rPr>
        <w:t> </w:t>
      </w:r>
      <w:r>
        <w:rPr>
          <w:color w:val="231F20"/>
        </w:rPr>
        <w:t>vô</w:t>
      </w:r>
      <w:r>
        <w:rPr>
          <w:color w:val="231F20"/>
          <w:spacing w:val="-5"/>
        </w:rPr>
        <w:t> </w:t>
      </w:r>
      <w:r>
        <w:rPr>
          <w:color w:val="231F20"/>
        </w:rPr>
        <w:t>ngại</w:t>
      </w:r>
      <w:r>
        <w:rPr>
          <w:color w:val="231F20"/>
          <w:spacing w:val="-6"/>
        </w:rPr>
        <w:t> </w:t>
      </w:r>
      <w:r>
        <w:rPr>
          <w:color w:val="231F20"/>
        </w:rPr>
        <w:t>giải,</w:t>
      </w:r>
      <w:r>
        <w:rPr>
          <w:color w:val="231F20"/>
          <w:spacing w:val="-6"/>
        </w:rPr>
        <w:t> </w:t>
      </w:r>
      <w:r>
        <w:rPr>
          <w:color w:val="231F20"/>
        </w:rPr>
        <w:t>nghĩa</w:t>
      </w:r>
      <w:r>
        <w:rPr>
          <w:color w:val="231F20"/>
          <w:spacing w:val="-6"/>
        </w:rPr>
        <w:t> </w:t>
      </w:r>
      <w:r>
        <w:rPr>
          <w:color w:val="231F20"/>
        </w:rPr>
        <w:t>vô</w:t>
      </w:r>
      <w:r>
        <w:rPr>
          <w:color w:val="231F20"/>
          <w:spacing w:val="-5"/>
        </w:rPr>
        <w:t> </w:t>
      </w:r>
      <w:r>
        <w:rPr>
          <w:color w:val="231F20"/>
        </w:rPr>
        <w:t>ngại</w:t>
      </w:r>
      <w:r>
        <w:rPr>
          <w:color w:val="231F20"/>
          <w:spacing w:val="-6"/>
        </w:rPr>
        <w:t> </w:t>
      </w:r>
      <w:r>
        <w:rPr>
          <w:color w:val="231F20"/>
        </w:rPr>
        <w:t>giải rốt ráo, pháp vô ngại giải rốt ráo cũng như </w:t>
      </w:r>
      <w:r>
        <w:rPr>
          <w:color w:val="231F20"/>
          <w:spacing w:val="-5"/>
        </w:rPr>
        <w:t>vậy.</w:t>
      </w:r>
    </w:p>
    <w:p>
      <w:pPr>
        <w:pStyle w:val="BodyText"/>
        <w:spacing w:line="273" w:lineRule="auto" w:before="109"/>
        <w:ind w:left="110" w:right="389"/>
      </w:pPr>
      <w:r>
        <w:rPr>
          <w:color w:val="231F20"/>
        </w:rPr>
        <w:t>Lại nữa, nhằm chứng tỏ trí kiến của mình là không lầm lẫn. Nghĩa</w:t>
      </w:r>
      <w:r>
        <w:rPr>
          <w:color w:val="231F20"/>
          <w:spacing w:val="-6"/>
        </w:rPr>
        <w:t> </w:t>
      </w:r>
      <w:r>
        <w:rPr>
          <w:color w:val="231F20"/>
        </w:rPr>
        <w:t>là</w:t>
      </w:r>
      <w:r>
        <w:rPr>
          <w:color w:val="231F20"/>
          <w:spacing w:val="-5"/>
        </w:rPr>
        <w:t> </w:t>
      </w:r>
      <w:r>
        <w:rPr>
          <w:color w:val="231F20"/>
        </w:rPr>
        <w:t>nếu</w:t>
      </w:r>
      <w:r>
        <w:rPr>
          <w:color w:val="231F20"/>
          <w:spacing w:val="-5"/>
        </w:rPr>
        <w:t> </w:t>
      </w:r>
      <w:r>
        <w:rPr>
          <w:color w:val="231F20"/>
        </w:rPr>
        <w:t>trí</w:t>
      </w:r>
      <w:r>
        <w:rPr>
          <w:color w:val="231F20"/>
          <w:spacing w:val="-6"/>
        </w:rPr>
        <w:t> </w:t>
      </w:r>
      <w:r>
        <w:rPr>
          <w:color w:val="231F20"/>
        </w:rPr>
        <w:t>kiến</w:t>
      </w:r>
      <w:r>
        <w:rPr>
          <w:color w:val="231F20"/>
          <w:spacing w:val="-5"/>
        </w:rPr>
        <w:t> </w:t>
      </w:r>
      <w:r>
        <w:rPr>
          <w:color w:val="231F20"/>
        </w:rPr>
        <w:t>có</w:t>
      </w:r>
      <w:r>
        <w:rPr>
          <w:color w:val="231F20"/>
          <w:spacing w:val="-5"/>
        </w:rPr>
        <w:t> </w:t>
      </w:r>
      <w:r>
        <w:rPr>
          <w:color w:val="231F20"/>
        </w:rPr>
        <w:t>sự</w:t>
      </w:r>
      <w:r>
        <w:rPr>
          <w:color w:val="231F20"/>
          <w:spacing w:val="-6"/>
        </w:rPr>
        <w:t> </w:t>
      </w:r>
      <w:r>
        <w:rPr>
          <w:color w:val="231F20"/>
        </w:rPr>
        <w:t>lầm</w:t>
      </w:r>
      <w:r>
        <w:rPr>
          <w:color w:val="231F20"/>
          <w:spacing w:val="-5"/>
        </w:rPr>
        <w:t> </w:t>
      </w:r>
      <w:r>
        <w:rPr>
          <w:color w:val="231F20"/>
        </w:rPr>
        <w:t>lẫn</w:t>
      </w:r>
      <w:r>
        <w:rPr>
          <w:color w:val="231F20"/>
          <w:spacing w:val="-5"/>
        </w:rPr>
        <w:t> </w:t>
      </w:r>
      <w:r>
        <w:rPr>
          <w:color w:val="231F20"/>
        </w:rPr>
        <w:t>thì</w:t>
      </w:r>
      <w:r>
        <w:rPr>
          <w:color w:val="231F20"/>
          <w:spacing w:val="-6"/>
        </w:rPr>
        <w:t> </w:t>
      </w:r>
      <w:r>
        <w:rPr>
          <w:color w:val="231F20"/>
        </w:rPr>
        <w:t>việc</w:t>
      </w:r>
      <w:r>
        <w:rPr>
          <w:color w:val="231F20"/>
          <w:spacing w:val="-5"/>
        </w:rPr>
        <w:t> </w:t>
      </w:r>
      <w:r>
        <w:rPr>
          <w:color w:val="231F20"/>
        </w:rPr>
        <w:t>tạo</w:t>
      </w:r>
      <w:r>
        <w:rPr>
          <w:color w:val="231F20"/>
          <w:spacing w:val="-5"/>
        </w:rPr>
        <w:t> </w:t>
      </w:r>
      <w:r>
        <w:rPr>
          <w:color w:val="231F20"/>
        </w:rPr>
        <w:t>luận</w:t>
      </w:r>
      <w:r>
        <w:rPr>
          <w:color w:val="231F20"/>
          <w:spacing w:val="-4"/>
        </w:rPr>
        <w:t> </w:t>
      </w:r>
      <w:r>
        <w:rPr>
          <w:color w:val="231F20"/>
        </w:rPr>
        <w:t>cũng</w:t>
      </w:r>
      <w:r>
        <w:rPr>
          <w:color w:val="231F20"/>
          <w:spacing w:val="-6"/>
        </w:rPr>
        <w:t> </w:t>
      </w:r>
      <w:r>
        <w:rPr>
          <w:color w:val="231F20"/>
        </w:rPr>
        <w:t>lầm</w:t>
      </w:r>
      <w:r>
        <w:rPr>
          <w:color w:val="231F20"/>
          <w:spacing w:val="-5"/>
        </w:rPr>
        <w:t> </w:t>
      </w:r>
      <w:r>
        <w:rPr>
          <w:color w:val="231F20"/>
        </w:rPr>
        <w:t>lẫn,</w:t>
      </w:r>
      <w:r>
        <w:rPr>
          <w:color w:val="231F20"/>
          <w:spacing w:val="-5"/>
        </w:rPr>
        <w:t> </w:t>
      </w:r>
      <w:r>
        <w:rPr>
          <w:color w:val="231F20"/>
        </w:rPr>
        <w:t>rối loạn, không thể thành lập Uẩn, Phẩm, Chương, Môn. Nếu trí kiến của Tôn giả không lầm lẫn, rối loạn, thì công việc tạo luận cũng không tán loạn, lầm lẫn, có thể khéo thành lập Uẩn, Phẩm, Chương, Môn.</w:t>
      </w:r>
      <w:r>
        <w:rPr>
          <w:color w:val="231F20"/>
          <w:spacing w:val="-13"/>
        </w:rPr>
        <w:t> </w:t>
      </w:r>
      <w:r>
        <w:rPr>
          <w:color w:val="231F20"/>
        </w:rPr>
        <w:t>Tôn</w:t>
      </w:r>
      <w:r>
        <w:rPr>
          <w:color w:val="231F20"/>
          <w:spacing w:val="-8"/>
        </w:rPr>
        <w:t> </w:t>
      </w:r>
      <w:r>
        <w:rPr>
          <w:color w:val="231F20"/>
        </w:rPr>
        <w:t>giả</w:t>
      </w:r>
      <w:r>
        <w:rPr>
          <w:color w:val="231F20"/>
          <w:spacing w:val="-9"/>
        </w:rPr>
        <w:t> </w:t>
      </w:r>
      <w:r>
        <w:rPr>
          <w:color w:val="231F20"/>
        </w:rPr>
        <w:t>đã</w:t>
      </w:r>
      <w:r>
        <w:rPr>
          <w:color w:val="231F20"/>
          <w:spacing w:val="-8"/>
        </w:rPr>
        <w:t> </w:t>
      </w:r>
      <w:r>
        <w:rPr>
          <w:color w:val="231F20"/>
        </w:rPr>
        <w:t>chứng</w:t>
      </w:r>
      <w:r>
        <w:rPr>
          <w:color w:val="231F20"/>
          <w:spacing w:val="-8"/>
        </w:rPr>
        <w:t> </w:t>
      </w:r>
      <w:r>
        <w:rPr>
          <w:color w:val="231F20"/>
        </w:rPr>
        <w:t>tỏ</w:t>
      </w:r>
      <w:r>
        <w:rPr>
          <w:color w:val="231F20"/>
          <w:spacing w:val="-9"/>
        </w:rPr>
        <w:t> </w:t>
      </w:r>
      <w:r>
        <w:rPr>
          <w:color w:val="231F20"/>
        </w:rPr>
        <w:t>trí</w:t>
      </w:r>
      <w:r>
        <w:rPr>
          <w:color w:val="231F20"/>
          <w:spacing w:val="-8"/>
        </w:rPr>
        <w:t> </w:t>
      </w:r>
      <w:r>
        <w:rPr>
          <w:color w:val="231F20"/>
        </w:rPr>
        <w:t>kiến</w:t>
      </w:r>
      <w:r>
        <w:rPr>
          <w:color w:val="231F20"/>
          <w:spacing w:val="-8"/>
        </w:rPr>
        <w:t> </w:t>
      </w:r>
      <w:r>
        <w:rPr>
          <w:color w:val="231F20"/>
        </w:rPr>
        <w:t>của</w:t>
      </w:r>
      <w:r>
        <w:rPr>
          <w:color w:val="231F20"/>
          <w:spacing w:val="-9"/>
        </w:rPr>
        <w:t> </w:t>
      </w:r>
      <w:r>
        <w:rPr>
          <w:color w:val="231F20"/>
        </w:rPr>
        <w:t>mình</w:t>
      </w:r>
      <w:r>
        <w:rPr>
          <w:color w:val="231F20"/>
          <w:spacing w:val="-8"/>
        </w:rPr>
        <w:t> </w:t>
      </w:r>
      <w:r>
        <w:rPr>
          <w:color w:val="231F20"/>
        </w:rPr>
        <w:t>không</w:t>
      </w:r>
      <w:r>
        <w:rPr>
          <w:color w:val="231F20"/>
          <w:spacing w:val="-8"/>
        </w:rPr>
        <w:t> </w:t>
      </w:r>
      <w:r>
        <w:rPr>
          <w:color w:val="231F20"/>
        </w:rPr>
        <w:t>sai</w:t>
      </w:r>
      <w:r>
        <w:rPr>
          <w:color w:val="231F20"/>
          <w:spacing w:val="-9"/>
        </w:rPr>
        <w:t> </w:t>
      </w:r>
      <w:r>
        <w:rPr>
          <w:color w:val="231F20"/>
        </w:rPr>
        <w:t>lầm,</w:t>
      </w:r>
      <w:r>
        <w:rPr>
          <w:color w:val="231F20"/>
          <w:spacing w:val="-8"/>
        </w:rPr>
        <w:t> </w:t>
      </w:r>
      <w:r>
        <w:rPr>
          <w:color w:val="231F20"/>
        </w:rPr>
        <w:t>nên</w:t>
      </w:r>
      <w:r>
        <w:rPr>
          <w:color w:val="231F20"/>
          <w:spacing w:val="-8"/>
        </w:rPr>
        <w:t> </w:t>
      </w:r>
      <w:r>
        <w:rPr>
          <w:color w:val="231F20"/>
        </w:rPr>
        <w:t>trước là lập chương, sau là tạo</w:t>
      </w:r>
      <w:r>
        <w:rPr>
          <w:color w:val="231F20"/>
          <w:spacing w:val="-2"/>
        </w:rPr>
        <w:t> </w:t>
      </w:r>
      <w:r>
        <w:rPr>
          <w:color w:val="231F20"/>
        </w:rPr>
        <w:t>môn.</w:t>
      </w:r>
    </w:p>
    <w:p>
      <w:pPr>
        <w:pStyle w:val="BodyText"/>
        <w:spacing w:line="273" w:lineRule="auto" w:before="108"/>
        <w:ind w:left="110" w:right="391"/>
      </w:pPr>
      <w:r>
        <w:rPr>
          <w:i/>
          <w:color w:val="231F20"/>
        </w:rPr>
        <w:t>Hỏi: </w:t>
      </w:r>
      <w:r>
        <w:rPr>
          <w:color w:val="231F20"/>
        </w:rPr>
        <w:t>Vì sao lập chương trước căn cứ vào ba kiết, sau cho đến căn cứ vào chín mươi tám tùy miên?</w:t>
      </w:r>
    </w:p>
    <w:p>
      <w:pPr>
        <w:pStyle w:val="BodyText"/>
        <w:spacing w:line="273" w:lineRule="auto" w:before="112"/>
        <w:ind w:left="110" w:right="389"/>
      </w:pPr>
      <w:r>
        <w:rPr>
          <w:i/>
          <w:color w:val="231F20"/>
        </w:rPr>
        <w:t>Đáp:</w:t>
      </w:r>
      <w:r>
        <w:rPr>
          <w:i/>
          <w:color w:val="231F20"/>
          <w:spacing w:val="-7"/>
        </w:rPr>
        <w:t> </w:t>
      </w:r>
      <w:r>
        <w:rPr>
          <w:color w:val="231F20"/>
        </w:rPr>
        <w:t>Đây</w:t>
      </w:r>
      <w:r>
        <w:rPr>
          <w:color w:val="231F20"/>
          <w:spacing w:val="-7"/>
        </w:rPr>
        <w:t> </w:t>
      </w:r>
      <w:r>
        <w:rPr>
          <w:color w:val="231F20"/>
        </w:rPr>
        <w:t>là</w:t>
      </w:r>
      <w:r>
        <w:rPr>
          <w:color w:val="231F20"/>
          <w:spacing w:val="-6"/>
        </w:rPr>
        <w:t> </w:t>
      </w:r>
      <w:r>
        <w:rPr>
          <w:color w:val="231F20"/>
        </w:rPr>
        <w:t>ý</w:t>
      </w:r>
      <w:r>
        <w:rPr>
          <w:color w:val="231F20"/>
          <w:spacing w:val="-7"/>
        </w:rPr>
        <w:t> </w:t>
      </w:r>
      <w:r>
        <w:rPr>
          <w:color w:val="231F20"/>
        </w:rPr>
        <w:t>của</w:t>
      </w:r>
      <w:r>
        <w:rPr>
          <w:color w:val="231F20"/>
          <w:spacing w:val="-7"/>
        </w:rPr>
        <w:t> </w:t>
      </w:r>
      <w:r>
        <w:rPr>
          <w:color w:val="231F20"/>
        </w:rPr>
        <w:t>người</w:t>
      </w:r>
      <w:r>
        <w:rPr>
          <w:color w:val="231F20"/>
          <w:spacing w:val="-6"/>
        </w:rPr>
        <w:t> </w:t>
      </w:r>
      <w:r>
        <w:rPr>
          <w:color w:val="231F20"/>
        </w:rPr>
        <w:t>tạo</w:t>
      </w:r>
      <w:r>
        <w:rPr>
          <w:color w:val="231F20"/>
          <w:spacing w:val="-7"/>
        </w:rPr>
        <w:t> </w:t>
      </w:r>
      <w:r>
        <w:rPr>
          <w:color w:val="231F20"/>
        </w:rPr>
        <w:t>luận</w:t>
      </w:r>
      <w:r>
        <w:rPr>
          <w:color w:val="231F20"/>
          <w:spacing w:val="-7"/>
        </w:rPr>
        <w:t> </w:t>
      </w:r>
      <w:r>
        <w:rPr>
          <w:color w:val="231F20"/>
        </w:rPr>
        <w:t>muốn</w:t>
      </w:r>
      <w:r>
        <w:rPr>
          <w:color w:val="231F20"/>
          <w:spacing w:val="-6"/>
        </w:rPr>
        <w:t> </w:t>
      </w:r>
      <w:r>
        <w:rPr>
          <w:color w:val="231F20"/>
        </w:rPr>
        <w:t>thế.</w:t>
      </w:r>
      <w:r>
        <w:rPr>
          <w:color w:val="231F20"/>
          <w:spacing w:val="-7"/>
        </w:rPr>
        <w:t> </w:t>
      </w:r>
      <w:r>
        <w:rPr>
          <w:color w:val="231F20"/>
        </w:rPr>
        <w:t>Nghĩa</w:t>
      </w:r>
      <w:r>
        <w:rPr>
          <w:color w:val="231F20"/>
          <w:spacing w:val="-7"/>
        </w:rPr>
        <w:t> </w:t>
      </w:r>
      <w:r>
        <w:rPr>
          <w:color w:val="231F20"/>
        </w:rPr>
        <w:t>là</w:t>
      </w:r>
      <w:r>
        <w:rPr>
          <w:color w:val="231F20"/>
          <w:spacing w:val="-6"/>
        </w:rPr>
        <w:t> </w:t>
      </w:r>
      <w:r>
        <w:rPr>
          <w:color w:val="231F20"/>
        </w:rPr>
        <w:t>người</w:t>
      </w:r>
      <w:r>
        <w:rPr>
          <w:color w:val="231F20"/>
          <w:spacing w:val="-7"/>
        </w:rPr>
        <w:t> </w:t>
      </w:r>
      <w:r>
        <w:rPr>
          <w:color w:val="231F20"/>
        </w:rPr>
        <w:t>tạo luận thuận theo ý mình muốn mà tạo Luận </w:t>
      </w:r>
      <w:r>
        <w:rPr>
          <w:color w:val="231F20"/>
          <w:spacing w:val="-5"/>
        </w:rPr>
        <w:t>này, </w:t>
      </w:r>
      <w:r>
        <w:rPr>
          <w:color w:val="231F20"/>
        </w:rPr>
        <w:t>miễn là không trái với pháp tướng, do vậy không nên nêu vấn nạn.</w:t>
      </w:r>
    </w:p>
    <w:p>
      <w:pPr>
        <w:pStyle w:val="BodyText"/>
        <w:spacing w:line="273" w:lineRule="auto" w:before="110"/>
        <w:ind w:left="110" w:right="389"/>
      </w:pPr>
      <w:r>
        <w:rPr>
          <w:color w:val="231F20"/>
        </w:rPr>
        <w:t>Hiếp Tôn giả nói: Tất cả sinh nghi. Nghĩa là nếu trước nói ba căn bất thiện, hoặc cho đến trước nói chín mươi tám tùy miên, cũng đều có nghi: Vì duyên gì lập chương, trước căn cứ vào ba kiết kia?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Nên chỉ nói những gì không trái với pháp tướng, hoặc trước hay sau đều không có lỗi.</w:t>
      </w:r>
    </w:p>
    <w:p>
      <w:pPr>
        <w:pStyle w:val="BodyText"/>
        <w:spacing w:line="273" w:lineRule="auto" w:before="112"/>
        <w:ind w:right="107"/>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25"/>
        </w:rPr>
        <w:t> </w:t>
      </w:r>
      <w:r>
        <w:rPr>
          <w:color w:val="231F20"/>
        </w:rPr>
        <w:t>A-tỳ-đạt-ma</w:t>
      </w:r>
      <w:r>
        <w:rPr>
          <w:color w:val="231F20"/>
          <w:spacing w:val="-11"/>
        </w:rPr>
        <w:t> </w:t>
      </w:r>
      <w:r>
        <w:rPr>
          <w:color w:val="231F20"/>
        </w:rPr>
        <w:t>nên</w:t>
      </w:r>
      <w:r>
        <w:rPr>
          <w:color w:val="231F20"/>
          <w:spacing w:val="-10"/>
        </w:rPr>
        <w:t> </w:t>
      </w:r>
      <w:r>
        <w:rPr>
          <w:color w:val="231F20"/>
        </w:rPr>
        <w:t>lấy</w:t>
      </w:r>
      <w:r>
        <w:rPr>
          <w:color w:val="231F20"/>
          <w:spacing w:val="-9"/>
        </w:rPr>
        <w:t> </w:t>
      </w:r>
      <w:r>
        <w:rPr>
          <w:color w:val="231F20"/>
        </w:rPr>
        <w:t>tướng</w:t>
      </w:r>
      <w:r>
        <w:rPr>
          <w:color w:val="231F20"/>
          <w:spacing w:val="-10"/>
        </w:rPr>
        <w:t> </w:t>
      </w:r>
      <w:r>
        <w:rPr>
          <w:color w:val="231F20"/>
        </w:rPr>
        <w:t>để</w:t>
      </w:r>
      <w:r>
        <w:rPr>
          <w:color w:val="231F20"/>
          <w:spacing w:val="-10"/>
        </w:rPr>
        <w:t> </w:t>
      </w:r>
      <w:r>
        <w:rPr>
          <w:color w:val="231F20"/>
        </w:rPr>
        <w:t>cầu</w:t>
      </w:r>
      <w:r>
        <w:rPr>
          <w:color w:val="231F20"/>
          <w:spacing w:val="-10"/>
        </w:rPr>
        <w:t> </w:t>
      </w:r>
      <w:r>
        <w:rPr>
          <w:color w:val="231F20"/>
        </w:rPr>
        <w:t>đạt,</w:t>
      </w:r>
      <w:r>
        <w:rPr>
          <w:color w:val="231F20"/>
          <w:spacing w:val="-10"/>
        </w:rPr>
        <w:t> </w:t>
      </w:r>
      <w:r>
        <w:rPr>
          <w:color w:val="231F20"/>
        </w:rPr>
        <w:t>không nên</w:t>
      </w:r>
      <w:r>
        <w:rPr>
          <w:color w:val="231F20"/>
          <w:spacing w:val="-5"/>
        </w:rPr>
        <w:t> </w:t>
      </w:r>
      <w:r>
        <w:rPr>
          <w:color w:val="231F20"/>
        </w:rPr>
        <w:t>nêu</w:t>
      </w:r>
      <w:r>
        <w:rPr>
          <w:color w:val="231F20"/>
          <w:spacing w:val="-4"/>
        </w:rPr>
        <w:t> </w:t>
      </w:r>
      <w:r>
        <w:rPr>
          <w:color w:val="231F20"/>
        </w:rPr>
        <w:t>vấn</w:t>
      </w:r>
      <w:r>
        <w:rPr>
          <w:color w:val="231F20"/>
          <w:spacing w:val="-4"/>
        </w:rPr>
        <w:t> </w:t>
      </w:r>
      <w:r>
        <w:rPr>
          <w:color w:val="231F20"/>
        </w:rPr>
        <w:t>nạn</w:t>
      </w:r>
      <w:r>
        <w:rPr>
          <w:color w:val="231F20"/>
          <w:spacing w:val="-5"/>
        </w:rPr>
        <w:t> </w:t>
      </w:r>
      <w:r>
        <w:rPr>
          <w:color w:val="231F20"/>
        </w:rPr>
        <w:t>về</w:t>
      </w:r>
      <w:r>
        <w:rPr>
          <w:color w:val="231F20"/>
          <w:spacing w:val="-4"/>
        </w:rPr>
        <w:t> </w:t>
      </w:r>
      <w:r>
        <w:rPr>
          <w:color w:val="231F20"/>
        </w:rPr>
        <w:t>sự</w:t>
      </w:r>
      <w:r>
        <w:rPr>
          <w:color w:val="231F20"/>
          <w:spacing w:val="-4"/>
        </w:rPr>
        <w:t> </w:t>
      </w:r>
      <w:r>
        <w:rPr>
          <w:color w:val="231F20"/>
        </w:rPr>
        <w:t>sắp</w:t>
      </w:r>
      <w:r>
        <w:rPr>
          <w:color w:val="231F20"/>
          <w:spacing w:val="-5"/>
        </w:rPr>
        <w:t> </w:t>
      </w:r>
      <w:r>
        <w:rPr>
          <w:color w:val="231F20"/>
        </w:rPr>
        <w:t>xếp</w:t>
      </w:r>
      <w:r>
        <w:rPr>
          <w:color w:val="231F20"/>
          <w:spacing w:val="-4"/>
        </w:rPr>
        <w:t> </w:t>
      </w:r>
      <w:r>
        <w:rPr>
          <w:color w:val="231F20"/>
        </w:rPr>
        <w:t>thứ</w:t>
      </w:r>
      <w:r>
        <w:rPr>
          <w:color w:val="231F20"/>
          <w:spacing w:val="-4"/>
        </w:rPr>
        <w:t> </w:t>
      </w:r>
      <w:r>
        <w:rPr>
          <w:color w:val="231F20"/>
        </w:rPr>
        <w:t>lớp</w:t>
      </w:r>
      <w:r>
        <w:rPr>
          <w:color w:val="231F20"/>
          <w:spacing w:val="-5"/>
        </w:rPr>
        <w:t> </w:t>
      </w:r>
      <w:r>
        <w:rPr>
          <w:color w:val="231F20"/>
        </w:rPr>
        <w:t>trước,</w:t>
      </w:r>
      <w:r>
        <w:rPr>
          <w:color w:val="231F20"/>
          <w:spacing w:val="-4"/>
        </w:rPr>
        <w:t> </w:t>
      </w:r>
      <w:r>
        <w:rPr>
          <w:color w:val="231F20"/>
        </w:rPr>
        <w:t>sau</w:t>
      </w:r>
      <w:r>
        <w:rPr>
          <w:color w:val="231F20"/>
          <w:spacing w:val="-4"/>
        </w:rPr>
        <w:t> </w:t>
      </w:r>
      <w:r>
        <w:rPr>
          <w:color w:val="231F20"/>
        </w:rPr>
        <w:t>của</w:t>
      </w:r>
      <w:r>
        <w:rPr>
          <w:color w:val="231F20"/>
          <w:spacing w:val="-5"/>
        </w:rPr>
        <w:t> </w:t>
      </w:r>
      <w:r>
        <w:rPr>
          <w:color w:val="231F20"/>
        </w:rPr>
        <w:t>người</w:t>
      </w:r>
      <w:r>
        <w:rPr>
          <w:color w:val="231F20"/>
          <w:spacing w:val="-4"/>
        </w:rPr>
        <w:t> </w:t>
      </w:r>
      <w:r>
        <w:rPr>
          <w:color w:val="231F20"/>
        </w:rPr>
        <w:t>tạo</w:t>
      </w:r>
      <w:r>
        <w:rPr>
          <w:color w:val="231F20"/>
          <w:spacing w:val="-4"/>
        </w:rPr>
        <w:t> </w:t>
      </w:r>
      <w:r>
        <w:rPr>
          <w:color w:val="231F20"/>
        </w:rPr>
        <w:t>luận.</w:t>
      </w:r>
    </w:p>
    <w:p>
      <w:pPr>
        <w:pStyle w:val="BodyText"/>
        <w:spacing w:line="273" w:lineRule="auto" w:before="111"/>
        <w:ind w:right="106"/>
      </w:pPr>
      <w:r>
        <w:rPr>
          <w:color w:val="231F20"/>
        </w:rPr>
        <w:t>Hoặc</w:t>
      </w:r>
      <w:r>
        <w:rPr>
          <w:color w:val="231F20"/>
          <w:spacing w:val="-6"/>
        </w:rPr>
        <w:t> </w:t>
      </w:r>
      <w:r>
        <w:rPr>
          <w:color w:val="231F20"/>
        </w:rPr>
        <w:t>có</w:t>
      </w:r>
      <w:r>
        <w:rPr>
          <w:color w:val="231F20"/>
          <w:spacing w:val="-4"/>
        </w:rPr>
        <w:t> </w:t>
      </w:r>
      <w:r>
        <w:rPr>
          <w:color w:val="231F20"/>
        </w:rPr>
        <w:t>thuyết</w:t>
      </w:r>
      <w:r>
        <w:rPr>
          <w:color w:val="231F20"/>
          <w:spacing w:val="-5"/>
        </w:rPr>
        <w:t> </w:t>
      </w:r>
      <w:r>
        <w:rPr>
          <w:color w:val="231F20"/>
        </w:rPr>
        <w:t>nêu:</w:t>
      </w:r>
      <w:r>
        <w:rPr>
          <w:color w:val="231F20"/>
          <w:spacing w:val="-9"/>
        </w:rPr>
        <w:t> </w:t>
      </w:r>
      <w:r>
        <w:rPr>
          <w:color w:val="231F20"/>
        </w:rPr>
        <w:t>Trong</w:t>
      </w:r>
      <w:r>
        <w:rPr>
          <w:color w:val="231F20"/>
          <w:spacing w:val="-5"/>
        </w:rPr>
        <w:t> </w:t>
      </w:r>
      <w:r>
        <w:rPr>
          <w:color w:val="231F20"/>
        </w:rPr>
        <w:t>Luận</w:t>
      </w:r>
      <w:r>
        <w:rPr>
          <w:color w:val="231F20"/>
          <w:spacing w:val="-5"/>
        </w:rPr>
        <w:t> </w:t>
      </w:r>
      <w:r>
        <w:rPr>
          <w:color w:val="231F20"/>
        </w:rPr>
        <w:t>này</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tùy</w:t>
      </w:r>
      <w:r>
        <w:rPr>
          <w:color w:val="231F20"/>
          <w:spacing w:val="-4"/>
        </w:rPr>
        <w:t> </w:t>
      </w:r>
      <w:r>
        <w:rPr>
          <w:color w:val="231F20"/>
        </w:rPr>
        <w:t>theo</w:t>
      </w:r>
      <w:r>
        <w:rPr>
          <w:color w:val="231F20"/>
          <w:spacing w:val="-5"/>
        </w:rPr>
        <w:t> </w:t>
      </w:r>
      <w:r>
        <w:rPr>
          <w:color w:val="231F20"/>
        </w:rPr>
        <w:t>nhân duyên</w:t>
      </w:r>
      <w:r>
        <w:rPr>
          <w:color w:val="231F20"/>
          <w:spacing w:val="-3"/>
        </w:rPr>
        <w:t> </w:t>
      </w:r>
      <w:r>
        <w:rPr>
          <w:color w:val="231F20"/>
        </w:rPr>
        <w:t>ít</w:t>
      </w:r>
      <w:r>
        <w:rPr>
          <w:color w:val="231F20"/>
          <w:spacing w:val="-3"/>
        </w:rPr>
        <w:t> </w:t>
      </w:r>
      <w:r>
        <w:rPr>
          <w:color w:val="231F20"/>
        </w:rPr>
        <w:t>để</w:t>
      </w:r>
      <w:r>
        <w:rPr>
          <w:color w:val="231F20"/>
          <w:spacing w:val="-2"/>
        </w:rPr>
        <w:t> </w:t>
      </w:r>
      <w:r>
        <w:rPr>
          <w:color w:val="231F20"/>
        </w:rPr>
        <w:t>giải</w:t>
      </w:r>
      <w:r>
        <w:rPr>
          <w:color w:val="231F20"/>
          <w:spacing w:val="-3"/>
        </w:rPr>
        <w:t> </w:t>
      </w:r>
      <w:r>
        <w:rPr>
          <w:color w:val="231F20"/>
        </w:rPr>
        <w:t>thích</w:t>
      </w:r>
      <w:r>
        <w:rPr>
          <w:color w:val="231F20"/>
          <w:spacing w:val="-3"/>
        </w:rPr>
        <w:t> </w:t>
      </w:r>
      <w:r>
        <w:rPr>
          <w:color w:val="231F20"/>
        </w:rPr>
        <w:t>về</w:t>
      </w:r>
      <w:r>
        <w:rPr>
          <w:color w:val="231F20"/>
          <w:spacing w:val="-2"/>
        </w:rPr>
        <w:t> </w:t>
      </w:r>
      <w:r>
        <w:rPr>
          <w:color w:val="231F20"/>
        </w:rPr>
        <w:t>thứ</w:t>
      </w:r>
      <w:r>
        <w:rPr>
          <w:color w:val="231F20"/>
          <w:spacing w:val="-3"/>
        </w:rPr>
        <w:t> </w:t>
      </w:r>
      <w:r>
        <w:rPr>
          <w:color w:val="231F20"/>
        </w:rPr>
        <w:t>lớp</w:t>
      </w:r>
      <w:r>
        <w:rPr>
          <w:color w:val="231F20"/>
          <w:spacing w:val="-3"/>
        </w:rPr>
        <w:t> </w:t>
      </w:r>
      <w:r>
        <w:rPr>
          <w:color w:val="231F20"/>
        </w:rPr>
        <w:t>kia,</w:t>
      </w:r>
      <w:r>
        <w:rPr>
          <w:color w:val="231F20"/>
          <w:spacing w:val="-2"/>
        </w:rPr>
        <w:t> </w:t>
      </w:r>
      <w:r>
        <w:rPr>
          <w:color w:val="231F20"/>
        </w:rPr>
        <w:t>nhưng</w:t>
      </w:r>
      <w:r>
        <w:rPr>
          <w:color w:val="231F20"/>
          <w:spacing w:val="-3"/>
        </w:rPr>
        <w:t> </w:t>
      </w:r>
      <w:r>
        <w:rPr>
          <w:color w:val="231F20"/>
        </w:rPr>
        <w:t>vì</w:t>
      </w:r>
      <w:r>
        <w:rPr>
          <w:color w:val="231F20"/>
          <w:spacing w:val="-2"/>
        </w:rPr>
        <w:t> </w:t>
      </w:r>
      <w:r>
        <w:rPr>
          <w:color w:val="231F20"/>
        </w:rPr>
        <w:t>nghĩa</w:t>
      </w:r>
      <w:r>
        <w:rPr>
          <w:color w:val="231F20"/>
          <w:spacing w:val="-3"/>
        </w:rPr>
        <w:t> </w:t>
      </w:r>
      <w:r>
        <w:rPr>
          <w:color w:val="231F20"/>
        </w:rPr>
        <w:t>lý</w:t>
      </w:r>
      <w:r>
        <w:rPr>
          <w:color w:val="231F20"/>
          <w:spacing w:val="-3"/>
        </w:rPr>
        <w:t> </w:t>
      </w:r>
      <w:r>
        <w:rPr>
          <w:color w:val="231F20"/>
        </w:rPr>
        <w:t>của</w:t>
      </w:r>
      <w:r>
        <w:rPr>
          <w:color w:val="231F20"/>
          <w:spacing w:val="-17"/>
        </w:rPr>
        <w:t> </w:t>
      </w:r>
      <w:r>
        <w:rPr>
          <w:color w:val="231F20"/>
        </w:rPr>
        <w:t>A-tỳ-đạt- ma rất sâu rộng, nếu phải giải thích nữa e sẽ trở nên phiền phức, tán loạn, khó có thể thọ trì, nên không giải thích nữa.</w:t>
      </w:r>
    </w:p>
    <w:p>
      <w:pPr>
        <w:pStyle w:val="BodyText"/>
        <w:spacing w:line="273" w:lineRule="auto" w:before="110"/>
        <w:ind w:right="107"/>
      </w:pPr>
      <w:r>
        <w:rPr>
          <w:color w:val="231F20"/>
        </w:rPr>
        <w:t>Có thuyết biện: Trong Luận này vì muốn chỉ rõ pháp gia tăng dần.</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trước</w:t>
      </w:r>
      <w:r>
        <w:rPr>
          <w:color w:val="231F20"/>
          <w:spacing w:val="-4"/>
        </w:rPr>
        <w:t> </w:t>
      </w:r>
      <w:r>
        <w:rPr>
          <w:color w:val="231F20"/>
        </w:rPr>
        <w:t>nói</w:t>
      </w:r>
      <w:r>
        <w:rPr>
          <w:color w:val="231F20"/>
          <w:spacing w:val="-5"/>
        </w:rPr>
        <w:t> </w:t>
      </w:r>
      <w:r>
        <w:rPr>
          <w:color w:val="231F20"/>
        </w:rPr>
        <w:t>có</w:t>
      </w:r>
      <w:r>
        <w:rPr>
          <w:color w:val="231F20"/>
          <w:spacing w:val="-4"/>
        </w:rPr>
        <w:t> </w:t>
      </w:r>
      <w:r>
        <w:rPr>
          <w:color w:val="231F20"/>
        </w:rPr>
        <w:t>ba</w:t>
      </w:r>
      <w:r>
        <w:rPr>
          <w:color w:val="231F20"/>
          <w:spacing w:val="-5"/>
        </w:rPr>
        <w:t> </w:t>
      </w:r>
      <w:r>
        <w:rPr>
          <w:color w:val="231F20"/>
        </w:rPr>
        <w:t>kiết,</w:t>
      </w:r>
      <w:r>
        <w:rPr>
          <w:color w:val="231F20"/>
          <w:spacing w:val="-4"/>
        </w:rPr>
        <w:t> </w:t>
      </w:r>
      <w:r>
        <w:rPr>
          <w:color w:val="231F20"/>
        </w:rPr>
        <w:t>thứ</w:t>
      </w:r>
      <w:r>
        <w:rPr>
          <w:color w:val="231F20"/>
          <w:spacing w:val="-5"/>
        </w:rPr>
        <w:t> </w:t>
      </w:r>
      <w:r>
        <w:rPr>
          <w:color w:val="231F20"/>
        </w:rPr>
        <w:t>đến</w:t>
      </w:r>
      <w:r>
        <w:rPr>
          <w:color w:val="231F20"/>
          <w:spacing w:val="-4"/>
        </w:rPr>
        <w:t> </w:t>
      </w:r>
      <w:r>
        <w:rPr>
          <w:color w:val="231F20"/>
        </w:rPr>
        <w:t>bốn,</w:t>
      </w:r>
      <w:r>
        <w:rPr>
          <w:color w:val="231F20"/>
          <w:spacing w:val="-4"/>
        </w:rPr>
        <w:t> </w:t>
      </w:r>
      <w:r>
        <w:rPr>
          <w:color w:val="231F20"/>
        </w:rPr>
        <w:t>rồi</w:t>
      </w:r>
      <w:r>
        <w:rPr>
          <w:color w:val="231F20"/>
          <w:spacing w:val="-5"/>
        </w:rPr>
        <w:t> </w:t>
      </w:r>
      <w:r>
        <w:rPr>
          <w:color w:val="231F20"/>
        </w:rPr>
        <w:t>năm,</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sau cùng nói có chín mươi tám. Lại nữa, vì nhằm làm rõ cây phiền não tăng</w:t>
      </w:r>
      <w:r>
        <w:rPr>
          <w:color w:val="231F20"/>
          <w:spacing w:val="-10"/>
        </w:rPr>
        <w:t> </w:t>
      </w:r>
      <w:r>
        <w:rPr>
          <w:color w:val="231F20"/>
        </w:rPr>
        <w:t>trưởng</w:t>
      </w:r>
      <w:r>
        <w:rPr>
          <w:color w:val="231F20"/>
          <w:spacing w:val="-9"/>
        </w:rPr>
        <w:t> </w:t>
      </w:r>
      <w:r>
        <w:rPr>
          <w:color w:val="231F20"/>
        </w:rPr>
        <w:t>dần,</w:t>
      </w:r>
      <w:r>
        <w:rPr>
          <w:color w:val="231F20"/>
          <w:spacing w:val="-9"/>
        </w:rPr>
        <w:t> </w:t>
      </w:r>
      <w:r>
        <w:rPr>
          <w:color w:val="231F20"/>
        </w:rPr>
        <w:t>nên</w:t>
      </w:r>
      <w:r>
        <w:rPr>
          <w:color w:val="231F20"/>
          <w:spacing w:val="-9"/>
        </w:rPr>
        <w:t> </w:t>
      </w:r>
      <w:r>
        <w:rPr>
          <w:color w:val="231F20"/>
        </w:rPr>
        <w:t>trước</w:t>
      </w:r>
      <w:r>
        <w:rPr>
          <w:color w:val="231F20"/>
          <w:spacing w:val="-9"/>
        </w:rPr>
        <w:t> </w:t>
      </w:r>
      <w:r>
        <w:rPr>
          <w:color w:val="231F20"/>
        </w:rPr>
        <w:t>hết</w:t>
      </w:r>
      <w:r>
        <w:rPr>
          <w:color w:val="231F20"/>
          <w:spacing w:val="-9"/>
        </w:rPr>
        <w:t> </w:t>
      </w:r>
      <w:r>
        <w:rPr>
          <w:color w:val="231F20"/>
        </w:rPr>
        <w:t>nói</w:t>
      </w:r>
      <w:r>
        <w:rPr>
          <w:color w:val="231F20"/>
          <w:spacing w:val="-9"/>
        </w:rPr>
        <w:t> </w:t>
      </w:r>
      <w:r>
        <w:rPr>
          <w:color w:val="231F20"/>
        </w:rPr>
        <w:t>ba</w:t>
      </w:r>
      <w:r>
        <w:rPr>
          <w:color w:val="231F20"/>
          <w:spacing w:val="-10"/>
        </w:rPr>
        <w:t> </w:t>
      </w:r>
      <w:r>
        <w:rPr>
          <w:color w:val="231F20"/>
        </w:rPr>
        <w:t>kiết,</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sau</w:t>
      </w:r>
      <w:r>
        <w:rPr>
          <w:color w:val="231F20"/>
          <w:spacing w:val="-9"/>
        </w:rPr>
        <w:t> </w:t>
      </w:r>
      <w:r>
        <w:rPr>
          <w:color w:val="231F20"/>
        </w:rPr>
        <w:t>nói</w:t>
      </w:r>
      <w:r>
        <w:rPr>
          <w:color w:val="231F20"/>
          <w:spacing w:val="-9"/>
        </w:rPr>
        <w:t> </w:t>
      </w:r>
      <w:r>
        <w:rPr>
          <w:color w:val="231F20"/>
        </w:rPr>
        <w:t>chín</w:t>
      </w:r>
      <w:r>
        <w:rPr>
          <w:color w:val="231F20"/>
          <w:spacing w:val="-9"/>
        </w:rPr>
        <w:t> </w:t>
      </w:r>
      <w:r>
        <w:rPr>
          <w:color w:val="231F20"/>
        </w:rPr>
        <w:t>mươi tám tùy miên.</w:t>
      </w:r>
    </w:p>
    <w:p>
      <w:pPr>
        <w:pStyle w:val="BodyText"/>
        <w:spacing w:line="273" w:lineRule="auto" w:before="110"/>
        <w:ind w:right="106"/>
      </w:pPr>
      <w:r>
        <w:rPr>
          <w:color w:val="231F20"/>
        </w:rPr>
        <w:t>Có Sư khác cho: Vì muốn chỉ rõ là lần lượt đoạn trừ phiền não, chứng đắc quả Sa-môn. Nghĩa là ba kiết đoạn, chứng đắc quả thứ nhất, nên trước nói ba căn bất thiện. Vì dục lậu được đoạn tăng gấp bội, nên chứng đắc quả thứ hai. Đoạn hết lậu, đạt được quả thứ ba, nên nói tiếp theo. Đoạn hết hai lậu còn lại, chứng được quả thứ tư, thế nên nói sau cùng. Bộc lưu, ách, thủ, trói buộc thân, cái </w:t>
      </w:r>
      <w:r>
        <w:rPr>
          <w:color w:val="231F20"/>
          <w:spacing w:val="-6"/>
        </w:rPr>
        <w:t>v.v... </w:t>
      </w:r>
      <w:r>
        <w:rPr>
          <w:color w:val="231F20"/>
        </w:rPr>
        <w:t>chúng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sự</w:t>
      </w:r>
      <w:r>
        <w:rPr>
          <w:color w:val="231F20"/>
          <w:spacing w:val="-6"/>
        </w:rPr>
        <w:t> </w:t>
      </w:r>
      <w:r>
        <w:rPr>
          <w:color w:val="231F20"/>
        </w:rPr>
        <w:t>đoạn</w:t>
      </w:r>
      <w:r>
        <w:rPr>
          <w:color w:val="231F20"/>
          <w:spacing w:val="-6"/>
        </w:rPr>
        <w:t> </w:t>
      </w:r>
      <w:r>
        <w:rPr>
          <w:color w:val="231F20"/>
        </w:rPr>
        <w:t>chứng</w:t>
      </w:r>
      <w:r>
        <w:rPr>
          <w:color w:val="231F20"/>
          <w:spacing w:val="-6"/>
        </w:rPr>
        <w:t> </w:t>
      </w:r>
      <w:r>
        <w:rPr>
          <w:color w:val="231F20"/>
        </w:rPr>
        <w:t>riêng</w:t>
      </w:r>
      <w:r>
        <w:rPr>
          <w:color w:val="231F20"/>
          <w:spacing w:val="-6"/>
        </w:rPr>
        <w:t> </w:t>
      </w:r>
      <w:r>
        <w:rPr>
          <w:color w:val="231F20"/>
        </w:rPr>
        <w:t>lẻ,</w:t>
      </w:r>
      <w:r>
        <w:rPr>
          <w:color w:val="231F20"/>
          <w:spacing w:val="-6"/>
        </w:rPr>
        <w:t> </w:t>
      </w:r>
      <w:r>
        <w:rPr>
          <w:color w:val="231F20"/>
        </w:rPr>
        <w:t>đều</w:t>
      </w:r>
      <w:r>
        <w:rPr>
          <w:color w:val="231F20"/>
          <w:spacing w:val="-6"/>
        </w:rPr>
        <w:t> </w:t>
      </w:r>
      <w:r>
        <w:rPr>
          <w:color w:val="231F20"/>
        </w:rPr>
        <w:t>chỉ</w:t>
      </w:r>
      <w:r>
        <w:rPr>
          <w:color w:val="231F20"/>
          <w:spacing w:val="-6"/>
        </w:rPr>
        <w:t> </w:t>
      </w:r>
      <w:r>
        <w:rPr>
          <w:color w:val="231F20"/>
        </w:rPr>
        <w:t>rõ</w:t>
      </w:r>
      <w:r>
        <w:rPr>
          <w:color w:val="231F20"/>
          <w:spacing w:val="-6"/>
        </w:rPr>
        <w:t> </w:t>
      </w:r>
      <w:r>
        <w:rPr>
          <w:color w:val="231F20"/>
        </w:rPr>
        <w:t>lần</w:t>
      </w:r>
      <w:r>
        <w:rPr>
          <w:color w:val="231F20"/>
          <w:spacing w:val="-6"/>
        </w:rPr>
        <w:t> </w:t>
      </w:r>
      <w:r>
        <w:rPr>
          <w:color w:val="231F20"/>
        </w:rPr>
        <w:t>nữa</w:t>
      </w:r>
      <w:r>
        <w:rPr>
          <w:color w:val="231F20"/>
          <w:spacing w:val="-6"/>
        </w:rPr>
        <w:t> </w:t>
      </w:r>
      <w:r>
        <w:rPr>
          <w:color w:val="231F20"/>
        </w:rPr>
        <w:t>về</w:t>
      </w:r>
      <w:r>
        <w:rPr>
          <w:color w:val="231F20"/>
          <w:spacing w:val="-6"/>
        </w:rPr>
        <w:t> </w:t>
      </w:r>
      <w:r>
        <w:rPr>
          <w:color w:val="231F20"/>
        </w:rPr>
        <w:t>ba</w:t>
      </w:r>
      <w:r>
        <w:rPr>
          <w:color w:val="231F20"/>
          <w:spacing w:val="-6"/>
        </w:rPr>
        <w:t> </w:t>
      </w:r>
      <w:r>
        <w:rPr>
          <w:color w:val="231F20"/>
          <w:spacing w:val="-3"/>
        </w:rPr>
        <w:t>lậu, </w:t>
      </w:r>
      <w:r>
        <w:rPr>
          <w:color w:val="231F20"/>
        </w:rPr>
        <w:t>nên nói. Vì vậy trong Luận </w:t>
      </w:r>
      <w:r>
        <w:rPr>
          <w:color w:val="231F20"/>
          <w:spacing w:val="-5"/>
        </w:rPr>
        <w:t>này, </w:t>
      </w:r>
      <w:r>
        <w:rPr>
          <w:color w:val="231F20"/>
        </w:rPr>
        <w:t>trước nói ba kiết, cho đến sau nói chín mươi tám tùy miên.</w:t>
      </w:r>
    </w:p>
    <w:p>
      <w:pPr>
        <w:pStyle w:val="BodyText"/>
        <w:spacing w:before="105"/>
        <w:ind w:left="780" w:right="497" w:firstLine="0"/>
        <w:jc w:val="center"/>
      </w:pPr>
      <w:r>
        <w:rPr>
          <w:color w:val="231F20"/>
        </w:rPr>
        <w:t>***</w:t>
      </w:r>
    </w:p>
    <w:p>
      <w:pPr>
        <w:pStyle w:val="Heading3"/>
        <w:spacing w:before="240"/>
        <w:ind w:left="960" w:firstLine="0"/>
        <w:jc w:val="left"/>
        <w:rPr>
          <w:i/>
        </w:rPr>
      </w:pPr>
      <w:r>
        <w:rPr>
          <w:i/>
          <w:color w:val="231F20"/>
        </w:rPr>
        <w:t>* Có ba kiết: 1. Kiết hữu thân kiến. 2. Kiết giới cấm thủ. 3.</w:t>
      </w:r>
    </w:p>
    <w:p>
      <w:pPr>
        <w:spacing w:before="41"/>
        <w:ind w:left="393" w:right="0" w:firstLine="0"/>
        <w:jc w:val="left"/>
        <w:rPr>
          <w:b/>
          <w:i/>
          <w:sz w:val="26"/>
        </w:rPr>
      </w:pPr>
      <w:r>
        <w:rPr>
          <w:b/>
          <w:i/>
          <w:color w:val="231F20"/>
          <w:sz w:val="26"/>
        </w:rPr>
        <w:t>Kiết nghi.</w:t>
      </w:r>
    </w:p>
    <w:p>
      <w:pPr>
        <w:pStyle w:val="BodyText"/>
        <w:spacing w:before="154"/>
        <w:ind w:left="960" w:firstLine="0"/>
        <w:jc w:val="left"/>
      </w:pPr>
      <w:r>
        <w:rPr>
          <w:i/>
          <w:color w:val="231F20"/>
        </w:rPr>
        <w:t>Hỏi: </w:t>
      </w:r>
      <w:r>
        <w:rPr>
          <w:color w:val="231F20"/>
        </w:rPr>
        <w:t>Ba kiết này lấy gì làm tự tánh?</w:t>
      </w:r>
    </w:p>
    <w:p>
      <w:pPr>
        <w:pStyle w:val="BodyText"/>
        <w:spacing w:line="273" w:lineRule="auto" w:before="155"/>
        <w:jc w:val="left"/>
      </w:pPr>
      <w:r>
        <w:rPr>
          <w:i/>
          <w:color w:val="231F20"/>
        </w:rPr>
        <w:t>Đáp: </w:t>
      </w:r>
      <w:r>
        <w:rPr>
          <w:color w:val="231F20"/>
        </w:rPr>
        <w:t>Lấy hai mươi mốt sự làm tự tánh. Nghĩa là kiết hữu thân kiến nơi ba cõi do kiến khổ đoạn có ba sự. Kiết giới cấm thủ nơi ba</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cõi</w:t>
      </w:r>
      <w:r>
        <w:rPr>
          <w:color w:val="231F20"/>
          <w:spacing w:val="-13"/>
        </w:rPr>
        <w:t> </w:t>
      </w:r>
      <w:r>
        <w:rPr>
          <w:color w:val="231F20"/>
        </w:rPr>
        <w:t>do</w:t>
      </w:r>
      <w:r>
        <w:rPr>
          <w:color w:val="231F20"/>
          <w:spacing w:val="-12"/>
        </w:rPr>
        <w:t> </w:t>
      </w:r>
      <w:r>
        <w:rPr>
          <w:color w:val="231F20"/>
        </w:rPr>
        <w:t>kiến</w:t>
      </w:r>
      <w:r>
        <w:rPr>
          <w:color w:val="231F20"/>
          <w:spacing w:val="-13"/>
        </w:rPr>
        <w:t> </w:t>
      </w:r>
      <w:r>
        <w:rPr>
          <w:color w:val="231F20"/>
        </w:rPr>
        <w:t>khổ,</w:t>
      </w:r>
      <w:r>
        <w:rPr>
          <w:color w:val="231F20"/>
          <w:spacing w:val="-12"/>
        </w:rPr>
        <w:t> </w:t>
      </w:r>
      <w:r>
        <w:rPr>
          <w:color w:val="231F20"/>
        </w:rPr>
        <w:t>đạo</w:t>
      </w:r>
      <w:r>
        <w:rPr>
          <w:color w:val="231F20"/>
          <w:spacing w:val="-13"/>
        </w:rPr>
        <w:t> </w:t>
      </w:r>
      <w:r>
        <w:rPr>
          <w:color w:val="231F20"/>
        </w:rPr>
        <w:t>đoạn</w:t>
      </w:r>
      <w:r>
        <w:rPr>
          <w:color w:val="231F20"/>
          <w:spacing w:val="-12"/>
        </w:rPr>
        <w:t> </w:t>
      </w:r>
      <w:r>
        <w:rPr>
          <w:color w:val="231F20"/>
        </w:rPr>
        <w:t>có</w:t>
      </w:r>
      <w:r>
        <w:rPr>
          <w:color w:val="231F20"/>
          <w:spacing w:val="-12"/>
        </w:rPr>
        <w:t> </w:t>
      </w:r>
      <w:r>
        <w:rPr>
          <w:color w:val="231F20"/>
        </w:rPr>
        <w:t>sáu</w:t>
      </w:r>
      <w:r>
        <w:rPr>
          <w:color w:val="231F20"/>
          <w:spacing w:val="-13"/>
        </w:rPr>
        <w:t> </w:t>
      </w:r>
      <w:r>
        <w:rPr>
          <w:color w:val="231F20"/>
        </w:rPr>
        <w:t>sự.</w:t>
      </w:r>
      <w:r>
        <w:rPr>
          <w:color w:val="231F20"/>
          <w:spacing w:val="-12"/>
        </w:rPr>
        <w:t> </w:t>
      </w:r>
      <w:r>
        <w:rPr>
          <w:color w:val="231F20"/>
        </w:rPr>
        <w:t>Kiết</w:t>
      </w:r>
      <w:r>
        <w:rPr>
          <w:color w:val="231F20"/>
          <w:spacing w:val="-13"/>
        </w:rPr>
        <w:t> </w:t>
      </w:r>
      <w:r>
        <w:rPr>
          <w:color w:val="231F20"/>
        </w:rPr>
        <w:t>nghi</w:t>
      </w:r>
      <w:r>
        <w:rPr>
          <w:color w:val="231F20"/>
          <w:spacing w:val="-12"/>
        </w:rPr>
        <w:t> </w:t>
      </w:r>
      <w:r>
        <w:rPr>
          <w:color w:val="231F20"/>
        </w:rPr>
        <w:t>nơi</w:t>
      </w:r>
      <w:r>
        <w:rPr>
          <w:color w:val="231F20"/>
          <w:spacing w:val="-13"/>
        </w:rPr>
        <w:t> </w:t>
      </w:r>
      <w:r>
        <w:rPr>
          <w:color w:val="231F20"/>
        </w:rPr>
        <w:t>ba</w:t>
      </w:r>
      <w:r>
        <w:rPr>
          <w:color w:val="231F20"/>
          <w:spacing w:val="-12"/>
        </w:rPr>
        <w:t> </w:t>
      </w:r>
      <w:r>
        <w:rPr>
          <w:color w:val="231F20"/>
        </w:rPr>
        <w:t>cõi</w:t>
      </w:r>
      <w:r>
        <w:rPr>
          <w:color w:val="231F20"/>
          <w:spacing w:val="-12"/>
        </w:rPr>
        <w:t> </w:t>
      </w:r>
      <w:r>
        <w:rPr>
          <w:color w:val="231F20"/>
        </w:rPr>
        <w:t>do</w:t>
      </w:r>
      <w:r>
        <w:rPr>
          <w:color w:val="231F20"/>
          <w:spacing w:val="-13"/>
        </w:rPr>
        <w:t> </w:t>
      </w:r>
      <w:r>
        <w:rPr>
          <w:color w:val="231F20"/>
        </w:rPr>
        <w:t>kiến</w:t>
      </w:r>
      <w:r>
        <w:rPr>
          <w:color w:val="231F20"/>
          <w:spacing w:val="-12"/>
        </w:rPr>
        <w:t> </w:t>
      </w:r>
      <w:r>
        <w:rPr>
          <w:color w:val="231F20"/>
        </w:rPr>
        <w:t>khổ, tập, diệt, đạo đoạn có mười hai sự. Hai mươi mốt sự này là tự tánh của ba kiết, là bản tánh, tự Thể nơi tướng phần của ngã,</w:t>
      </w:r>
      <w:r>
        <w:rPr>
          <w:color w:val="231F20"/>
          <w:spacing w:val="-6"/>
        </w:rPr>
        <w:t> </w:t>
      </w:r>
      <w:r>
        <w:rPr>
          <w:color w:val="231F20"/>
        </w:rPr>
        <w:t>vật.</w:t>
      </w:r>
    </w:p>
    <w:p>
      <w:pPr>
        <w:pStyle w:val="BodyText"/>
        <w:spacing w:before="111"/>
        <w:ind w:left="677" w:firstLine="0"/>
      </w:pPr>
      <w:r>
        <w:rPr>
          <w:color w:val="231F20"/>
        </w:rPr>
        <w:t>Đã nói về tự tánh, về lý do nay sẽ nói.</w:t>
      </w:r>
    </w:p>
    <w:p>
      <w:pPr>
        <w:pStyle w:val="BodyText"/>
        <w:spacing w:before="154"/>
        <w:ind w:left="677" w:firstLine="0"/>
      </w:pPr>
      <w:r>
        <w:rPr>
          <w:i/>
          <w:color w:val="231F20"/>
        </w:rPr>
        <w:t>Hỏi: </w:t>
      </w:r>
      <w:r>
        <w:rPr>
          <w:color w:val="231F20"/>
        </w:rPr>
        <w:t>Vì sao gọi là kiết? Kiết là nghĩa gì?</w:t>
      </w:r>
    </w:p>
    <w:p>
      <w:pPr>
        <w:pStyle w:val="BodyText"/>
        <w:spacing w:line="273" w:lineRule="auto" w:before="155"/>
        <w:ind w:left="110" w:right="392"/>
      </w:pPr>
      <w:r>
        <w:rPr>
          <w:i/>
          <w:color w:val="231F20"/>
        </w:rPr>
        <w:t>Đáp: </w:t>
      </w:r>
      <w:r>
        <w:rPr>
          <w:color w:val="231F20"/>
        </w:rPr>
        <w:t>Nghĩa trói buộc là nghĩa của kiết. Nghĩa kết hợp với khổ là nghĩa của kiết. Nghĩa lẫn lộn chất độc là nghĩa của kiết.</w:t>
      </w:r>
    </w:p>
    <w:p>
      <w:pPr>
        <w:pStyle w:val="BodyText"/>
        <w:spacing w:line="273" w:lineRule="auto" w:before="111"/>
        <w:ind w:left="110" w:right="389"/>
      </w:pPr>
      <w:r>
        <w:rPr>
          <w:color w:val="231F20"/>
        </w:rPr>
        <w:t>Trong </w:t>
      </w:r>
      <w:r>
        <w:rPr>
          <w:color w:val="231F20"/>
          <w:spacing w:val="-5"/>
        </w:rPr>
        <w:t>đây, </w:t>
      </w:r>
      <w:r>
        <w:rPr>
          <w:color w:val="231F20"/>
        </w:rPr>
        <w:t>nghĩa trói buộc là nghĩa của kiết: Nghĩa là kiết tức là</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Làm</w:t>
      </w:r>
      <w:r>
        <w:rPr>
          <w:color w:val="231F20"/>
          <w:spacing w:val="-8"/>
        </w:rPr>
        <w:t> </w:t>
      </w:r>
      <w:r>
        <w:rPr>
          <w:color w:val="231F20"/>
        </w:rPr>
        <w:t>thế</w:t>
      </w:r>
      <w:r>
        <w:rPr>
          <w:color w:val="231F20"/>
          <w:spacing w:val="-7"/>
        </w:rPr>
        <w:t> </w:t>
      </w:r>
      <w:r>
        <w:rPr>
          <w:color w:val="231F20"/>
        </w:rPr>
        <w:t>nào</w:t>
      </w:r>
      <w:r>
        <w:rPr>
          <w:color w:val="231F20"/>
          <w:spacing w:val="-7"/>
        </w:rPr>
        <w:t> </w:t>
      </w:r>
      <w:r>
        <w:rPr>
          <w:color w:val="231F20"/>
        </w:rPr>
        <w:t>biết</w:t>
      </w:r>
      <w:r>
        <w:rPr>
          <w:color w:val="231F20"/>
          <w:spacing w:val="-7"/>
        </w:rPr>
        <w:t> </w:t>
      </w:r>
      <w:r>
        <w:rPr>
          <w:color w:val="231F20"/>
        </w:rPr>
        <w:t>được</w:t>
      </w:r>
      <w:r>
        <w:rPr>
          <w:color w:val="231F20"/>
          <w:spacing w:val="-8"/>
        </w:rPr>
        <w:t> </w:t>
      </w:r>
      <w:r>
        <w:rPr>
          <w:color w:val="231F20"/>
        </w:rPr>
        <w:t>như</w:t>
      </w:r>
      <w:r>
        <w:rPr>
          <w:color w:val="231F20"/>
          <w:spacing w:val="-7"/>
        </w:rPr>
        <w:t> </w:t>
      </w:r>
      <w:r>
        <w:rPr>
          <w:color w:val="231F20"/>
        </w:rPr>
        <w:t>vậy?</w:t>
      </w:r>
      <w:r>
        <w:rPr>
          <w:color w:val="231F20"/>
          <w:spacing w:val="-7"/>
        </w:rPr>
        <w:t> </w:t>
      </w:r>
      <w:r>
        <w:rPr>
          <w:color w:val="231F20"/>
        </w:rPr>
        <w:t>Như</w:t>
      </w:r>
      <w:r>
        <w:rPr>
          <w:color w:val="231F20"/>
          <w:spacing w:val="-8"/>
        </w:rPr>
        <w:t> </w:t>
      </w:r>
      <w:r>
        <w:rPr>
          <w:color w:val="231F20"/>
        </w:rPr>
        <w:t>Khế</w:t>
      </w:r>
      <w:r>
        <w:rPr>
          <w:color w:val="231F20"/>
          <w:spacing w:val="-7"/>
        </w:rPr>
        <w:t> </w:t>
      </w:r>
      <w:r>
        <w:rPr>
          <w:color w:val="231F20"/>
        </w:rPr>
        <w:t>kinh</w:t>
      </w:r>
      <w:r>
        <w:rPr>
          <w:color w:val="231F20"/>
          <w:spacing w:val="-7"/>
        </w:rPr>
        <w:t> </w:t>
      </w:r>
      <w:r>
        <w:rPr>
          <w:color w:val="231F20"/>
        </w:rPr>
        <w:t>nói:</w:t>
      </w:r>
      <w:r>
        <w:rPr>
          <w:color w:val="231F20"/>
          <w:spacing w:val="-12"/>
        </w:rPr>
        <w:t> </w:t>
      </w:r>
      <w:r>
        <w:rPr>
          <w:color w:val="231F20"/>
        </w:rPr>
        <w:t>Tôn giả Chấp Đại Tạng đến chỗ Tôn giả Xá-lợi-tử hỏi: Thưa Đại đức! Mắt trói buộc sắc hay sắc trói buộc mắt? Cho đến ý, pháp cũng hỏi như </w:t>
      </w:r>
      <w:r>
        <w:rPr>
          <w:color w:val="231F20"/>
          <w:spacing w:val="-5"/>
        </w:rPr>
        <w:t>vậy. </w:t>
      </w:r>
      <w:r>
        <w:rPr>
          <w:color w:val="231F20"/>
        </w:rPr>
        <w:t>Tôn giả Xá-lợi-tử nói: Mắt không trói buộc sắc, sắc không trói</w:t>
      </w:r>
      <w:r>
        <w:rPr>
          <w:color w:val="231F20"/>
          <w:spacing w:val="-4"/>
        </w:rPr>
        <w:t> </w:t>
      </w:r>
      <w:r>
        <w:rPr>
          <w:color w:val="231F20"/>
        </w:rPr>
        <w:t>buộc</w:t>
      </w:r>
      <w:r>
        <w:rPr>
          <w:color w:val="231F20"/>
          <w:spacing w:val="-4"/>
        </w:rPr>
        <w:t> </w:t>
      </w:r>
      <w:r>
        <w:rPr>
          <w:color w:val="231F20"/>
        </w:rPr>
        <w:t>mắt.</w:t>
      </w:r>
      <w:r>
        <w:rPr>
          <w:color w:val="231F20"/>
          <w:spacing w:val="-9"/>
        </w:rPr>
        <w:t> </w:t>
      </w:r>
      <w:r>
        <w:rPr>
          <w:color w:val="231F20"/>
        </w:rPr>
        <w:t>Trong</w:t>
      </w:r>
      <w:r>
        <w:rPr>
          <w:color w:val="231F20"/>
          <w:spacing w:val="-3"/>
        </w:rPr>
        <w:t> </w:t>
      </w:r>
      <w:r>
        <w:rPr>
          <w:color w:val="231F20"/>
        </w:rPr>
        <w:t>đó</w:t>
      </w:r>
      <w:r>
        <w:rPr>
          <w:color w:val="231F20"/>
          <w:spacing w:val="-4"/>
        </w:rPr>
        <w:t> </w:t>
      </w:r>
      <w:r>
        <w:rPr>
          <w:color w:val="231F20"/>
        </w:rPr>
        <w:t>dục</w:t>
      </w:r>
      <w:r>
        <w:rPr>
          <w:color w:val="231F20"/>
          <w:spacing w:val="-4"/>
        </w:rPr>
        <w:t> </w:t>
      </w:r>
      <w:r>
        <w:rPr>
          <w:color w:val="231F20"/>
        </w:rPr>
        <w:t>tham</w:t>
      </w:r>
      <w:r>
        <w:rPr>
          <w:color w:val="231F20"/>
          <w:spacing w:val="-3"/>
        </w:rPr>
        <w:t> </w:t>
      </w:r>
      <w:r>
        <w:rPr>
          <w:color w:val="231F20"/>
        </w:rPr>
        <w:t>được</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chủ</w:t>
      </w:r>
      <w:r>
        <w:rPr>
          <w:color w:val="231F20"/>
          <w:spacing w:val="-4"/>
        </w:rPr>
        <w:t> </w:t>
      </w:r>
      <w:r>
        <w:rPr>
          <w:color w:val="231F20"/>
        </w:rPr>
        <w:t>thể</w:t>
      </w:r>
      <w:r>
        <w:rPr>
          <w:color w:val="231F20"/>
          <w:spacing w:val="-4"/>
        </w:rPr>
        <w:t> </w:t>
      </w:r>
      <w:r>
        <w:rPr>
          <w:color w:val="231F20"/>
        </w:rPr>
        <w:t>trói</w:t>
      </w:r>
      <w:r>
        <w:rPr>
          <w:color w:val="231F20"/>
          <w:spacing w:val="-4"/>
        </w:rPr>
        <w:t> </w:t>
      </w:r>
      <w:r>
        <w:rPr>
          <w:color w:val="231F20"/>
        </w:rPr>
        <w:t>thuộc,</w:t>
      </w:r>
      <w:r>
        <w:rPr>
          <w:color w:val="231F20"/>
          <w:spacing w:val="-3"/>
        </w:rPr>
        <w:t> </w:t>
      </w:r>
      <w:r>
        <w:rPr>
          <w:color w:val="231F20"/>
        </w:rPr>
        <w:t>cho đến ý, pháp cũng lại như thế. Như bò đen, trắng đều đồng bị buộc bằng một sợi dây da. Nếu có ai hỏi: Bò đen trói buộc bò trắng hay bò</w:t>
      </w:r>
      <w:r>
        <w:rPr>
          <w:color w:val="231F20"/>
          <w:spacing w:val="-7"/>
        </w:rPr>
        <w:t> </w:t>
      </w:r>
      <w:r>
        <w:rPr>
          <w:color w:val="231F20"/>
        </w:rPr>
        <w:t>trắng</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bò</w:t>
      </w:r>
      <w:r>
        <w:rPr>
          <w:color w:val="231F20"/>
          <w:spacing w:val="-6"/>
        </w:rPr>
        <w:t> </w:t>
      </w:r>
      <w:r>
        <w:rPr>
          <w:color w:val="231F20"/>
        </w:rPr>
        <w:t>đen?</w:t>
      </w:r>
      <w:r>
        <w:rPr>
          <w:color w:val="231F20"/>
          <w:spacing w:val="-6"/>
        </w:rPr>
        <w:t> </w:t>
      </w:r>
      <w:r>
        <w:rPr>
          <w:color w:val="231F20"/>
        </w:rPr>
        <w:t>Nên</w:t>
      </w:r>
      <w:r>
        <w:rPr>
          <w:color w:val="231F20"/>
          <w:spacing w:val="-6"/>
        </w:rPr>
        <w:t> </w:t>
      </w:r>
      <w:r>
        <w:rPr>
          <w:color w:val="231F20"/>
        </w:rPr>
        <w:t>đáp</w:t>
      </w:r>
      <w:r>
        <w:rPr>
          <w:color w:val="231F20"/>
          <w:spacing w:val="-7"/>
        </w:rPr>
        <w:t> </w:t>
      </w:r>
      <w:r>
        <w:rPr>
          <w:color w:val="231F20"/>
        </w:rPr>
        <w:t>ngay:</w:t>
      </w:r>
      <w:r>
        <w:rPr>
          <w:color w:val="231F20"/>
          <w:spacing w:val="-6"/>
        </w:rPr>
        <w:t> </w:t>
      </w:r>
      <w:r>
        <w:rPr>
          <w:color w:val="231F20"/>
        </w:rPr>
        <w:t>Bò</w:t>
      </w:r>
      <w:r>
        <w:rPr>
          <w:color w:val="231F20"/>
          <w:spacing w:val="-6"/>
        </w:rPr>
        <w:t> </w:t>
      </w:r>
      <w:r>
        <w:rPr>
          <w:color w:val="231F20"/>
        </w:rPr>
        <w:t>đen</w:t>
      </w:r>
      <w:r>
        <w:rPr>
          <w:color w:val="231F20"/>
          <w:spacing w:val="-6"/>
        </w:rPr>
        <w:t> </w:t>
      </w:r>
      <w:r>
        <w:rPr>
          <w:color w:val="231F20"/>
        </w:rPr>
        <w:t>không</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bò trắng,</w:t>
      </w:r>
      <w:r>
        <w:rPr>
          <w:color w:val="231F20"/>
          <w:spacing w:val="-7"/>
        </w:rPr>
        <w:t> </w:t>
      </w:r>
      <w:r>
        <w:rPr>
          <w:color w:val="231F20"/>
        </w:rPr>
        <w:t>hoặc</w:t>
      </w:r>
      <w:r>
        <w:rPr>
          <w:color w:val="231F20"/>
          <w:spacing w:val="-7"/>
        </w:rPr>
        <w:t> </w:t>
      </w:r>
      <w:r>
        <w:rPr>
          <w:color w:val="231F20"/>
        </w:rPr>
        <w:t>bò</w:t>
      </w:r>
      <w:r>
        <w:rPr>
          <w:color w:val="231F20"/>
          <w:spacing w:val="-7"/>
        </w:rPr>
        <w:t> </w:t>
      </w:r>
      <w:r>
        <w:rPr>
          <w:color w:val="231F20"/>
        </w:rPr>
        <w:t>trắng</w:t>
      </w:r>
      <w:r>
        <w:rPr>
          <w:color w:val="231F20"/>
          <w:spacing w:val="-7"/>
        </w:rPr>
        <w:t> </w:t>
      </w:r>
      <w:r>
        <w:rPr>
          <w:color w:val="231F20"/>
        </w:rPr>
        <w:t>không</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bò</w:t>
      </w:r>
      <w:r>
        <w:rPr>
          <w:color w:val="231F20"/>
          <w:spacing w:val="-7"/>
        </w:rPr>
        <w:t> </w:t>
      </w:r>
      <w:r>
        <w:rPr>
          <w:color w:val="231F20"/>
        </w:rPr>
        <w:t>đen.</w:t>
      </w:r>
      <w:r>
        <w:rPr>
          <w:color w:val="231F20"/>
          <w:spacing w:val="-7"/>
        </w:rPr>
        <w:t> </w:t>
      </w:r>
      <w:r>
        <w:rPr>
          <w:color w:val="231F20"/>
        </w:rPr>
        <w:t>Ở</w:t>
      </w:r>
      <w:r>
        <w:rPr>
          <w:color w:val="231F20"/>
          <w:spacing w:val="-7"/>
        </w:rPr>
        <w:t> </w:t>
      </w:r>
      <w:r>
        <w:rPr>
          <w:color w:val="231F20"/>
          <w:spacing w:val="-5"/>
        </w:rPr>
        <w:t>đây,</w:t>
      </w:r>
      <w:r>
        <w:rPr>
          <w:color w:val="231F20"/>
          <w:spacing w:val="-7"/>
        </w:rPr>
        <w:t> </w:t>
      </w:r>
      <w:r>
        <w:rPr>
          <w:color w:val="231F20"/>
        </w:rPr>
        <w:t>sợi</w:t>
      </w:r>
      <w:r>
        <w:rPr>
          <w:color w:val="231F20"/>
          <w:spacing w:val="-7"/>
        </w:rPr>
        <w:t> </w:t>
      </w:r>
      <w:r>
        <w:rPr>
          <w:color w:val="231F20"/>
        </w:rPr>
        <w:t>dây</w:t>
      </w:r>
      <w:r>
        <w:rPr>
          <w:color w:val="231F20"/>
          <w:spacing w:val="-7"/>
        </w:rPr>
        <w:t> </w:t>
      </w:r>
      <w:r>
        <w:rPr>
          <w:color w:val="231F20"/>
        </w:rPr>
        <w:t>da</w:t>
      </w:r>
      <w:r>
        <w:rPr>
          <w:color w:val="231F20"/>
          <w:spacing w:val="-7"/>
        </w:rPr>
        <w:t> </w:t>
      </w:r>
      <w:r>
        <w:rPr>
          <w:color w:val="231F20"/>
        </w:rPr>
        <w:t>là</w:t>
      </w:r>
      <w:r>
        <w:rPr>
          <w:color w:val="231F20"/>
          <w:spacing w:val="-7"/>
        </w:rPr>
        <w:t> </w:t>
      </w:r>
      <w:r>
        <w:rPr>
          <w:color w:val="231F20"/>
        </w:rPr>
        <w:t>chủ thể trói buộc. Do đó, nên biết kiết tức là trói</w:t>
      </w:r>
      <w:r>
        <w:rPr>
          <w:color w:val="231F20"/>
          <w:spacing w:val="-2"/>
        </w:rPr>
        <w:t> </w:t>
      </w:r>
      <w:r>
        <w:rPr>
          <w:color w:val="231F20"/>
        </w:rPr>
        <w:t>buộc.</w:t>
      </w:r>
    </w:p>
    <w:p>
      <w:pPr>
        <w:pStyle w:val="BodyText"/>
        <w:spacing w:line="273" w:lineRule="auto" w:before="104"/>
        <w:ind w:left="110" w:right="391"/>
      </w:pPr>
      <w:r>
        <w:rPr>
          <w:color w:val="231F20"/>
        </w:rPr>
        <w:t>Nghĩa kết hợp với khổ là nghĩa của kiết: Nghĩa là kiết của cõi dục khiến hữu tình nơi cõi dục kết hợp với khổ của cõi dục, </w:t>
      </w:r>
      <w:r>
        <w:rPr>
          <w:color w:val="231F20"/>
          <w:spacing w:val="-3"/>
        </w:rPr>
        <w:t>không </w:t>
      </w:r>
      <w:r>
        <w:rPr>
          <w:color w:val="231F20"/>
        </w:rPr>
        <w:t>phải là vui. Kiết của cõi sắc khiến hữu tình nơi cõi sắc kết hợp với khổ</w:t>
      </w:r>
      <w:r>
        <w:rPr>
          <w:color w:val="231F20"/>
          <w:spacing w:val="-11"/>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vui.</w:t>
      </w:r>
      <w:r>
        <w:rPr>
          <w:color w:val="231F20"/>
          <w:spacing w:val="-11"/>
        </w:rPr>
        <w:t> </w:t>
      </w:r>
      <w:r>
        <w:rPr>
          <w:color w:val="231F20"/>
        </w:rPr>
        <w:t>Kiết</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khiến</w:t>
      </w:r>
      <w:r>
        <w:rPr>
          <w:color w:val="231F20"/>
          <w:spacing w:val="-11"/>
        </w:rPr>
        <w:t> </w:t>
      </w:r>
      <w:r>
        <w:rPr>
          <w:color w:val="231F20"/>
        </w:rPr>
        <w:t>hữu</w:t>
      </w:r>
      <w:r>
        <w:rPr>
          <w:color w:val="231F20"/>
          <w:spacing w:val="-10"/>
        </w:rPr>
        <w:t> </w:t>
      </w:r>
      <w:r>
        <w:rPr>
          <w:color w:val="231F20"/>
        </w:rPr>
        <w:t>tình nơi cõi vô sắc kết hợp với khổ của cõi vô sắc, không phải là</w:t>
      </w:r>
      <w:r>
        <w:rPr>
          <w:color w:val="231F20"/>
          <w:spacing w:val="-6"/>
        </w:rPr>
        <w:t> </w:t>
      </w:r>
      <w:r>
        <w:rPr>
          <w:color w:val="231F20"/>
        </w:rPr>
        <w:t>vui.</w:t>
      </w:r>
    </w:p>
    <w:p>
      <w:pPr>
        <w:pStyle w:val="BodyText"/>
        <w:spacing w:line="273" w:lineRule="auto" w:before="110"/>
        <w:ind w:left="110" w:right="390"/>
      </w:pPr>
      <w:r>
        <w:rPr>
          <w:color w:val="231F20"/>
        </w:rPr>
        <w:t>Nghĩa</w:t>
      </w:r>
      <w:r>
        <w:rPr>
          <w:color w:val="231F20"/>
          <w:spacing w:val="-12"/>
        </w:rPr>
        <w:t> </w:t>
      </w:r>
      <w:r>
        <w:rPr>
          <w:color w:val="231F20"/>
        </w:rPr>
        <w:t>lẫn</w:t>
      </w:r>
      <w:r>
        <w:rPr>
          <w:color w:val="231F20"/>
          <w:spacing w:val="-12"/>
        </w:rPr>
        <w:t> </w:t>
      </w:r>
      <w:r>
        <w:rPr>
          <w:color w:val="231F20"/>
        </w:rPr>
        <w:t>lộn</w:t>
      </w:r>
      <w:r>
        <w:rPr>
          <w:color w:val="231F20"/>
          <w:spacing w:val="-12"/>
        </w:rPr>
        <w:t> </w:t>
      </w:r>
      <w:r>
        <w:rPr>
          <w:color w:val="231F20"/>
        </w:rPr>
        <w:t>chất</w:t>
      </w:r>
      <w:r>
        <w:rPr>
          <w:color w:val="231F20"/>
          <w:spacing w:val="-12"/>
        </w:rPr>
        <w:t> </w:t>
      </w:r>
      <w:r>
        <w:rPr>
          <w:color w:val="231F20"/>
        </w:rPr>
        <w:t>độc</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của</w:t>
      </w:r>
      <w:r>
        <w:rPr>
          <w:color w:val="231F20"/>
          <w:spacing w:val="-12"/>
        </w:rPr>
        <w:t> </w:t>
      </w:r>
      <w:r>
        <w:rPr>
          <w:color w:val="231F20"/>
        </w:rPr>
        <w:t>kiết:</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sự</w:t>
      </w:r>
      <w:r>
        <w:rPr>
          <w:color w:val="231F20"/>
          <w:spacing w:val="-12"/>
        </w:rPr>
        <w:t> </w:t>
      </w:r>
      <w:r>
        <w:rPr>
          <w:color w:val="231F20"/>
        </w:rPr>
        <w:t>sống</w:t>
      </w:r>
      <w:r>
        <w:rPr>
          <w:color w:val="231F20"/>
          <w:spacing w:val="-12"/>
        </w:rPr>
        <w:t> </w:t>
      </w:r>
      <w:r>
        <w:rPr>
          <w:color w:val="231F20"/>
        </w:rPr>
        <w:t>thắng diệu và định hữu lậu, như vô lượng giải thoát, thắng xứ, biến xứ </w:t>
      </w:r>
      <w:r>
        <w:rPr>
          <w:color w:val="231F20"/>
          <w:spacing w:val="-5"/>
        </w:rPr>
        <w:t>v.v..., </w:t>
      </w:r>
      <w:r>
        <w:rPr>
          <w:color w:val="231F20"/>
        </w:rPr>
        <w:t>do lẫn loan với phiền não, nên Thánh giả chán lìa, xem </w:t>
      </w:r>
      <w:r>
        <w:rPr>
          <w:color w:val="231F20"/>
          <w:spacing w:val="-4"/>
        </w:rPr>
        <w:t>như </w:t>
      </w:r>
      <w:r>
        <w:rPr>
          <w:color w:val="231F20"/>
        </w:rPr>
        <w:t>thức ăn có lẫn chất độc, tuy có ngon ngọt nhưng người trí vẫn tránh xa.</w:t>
      </w:r>
      <w:r>
        <w:rPr>
          <w:color w:val="231F20"/>
          <w:spacing w:val="-6"/>
        </w:rPr>
        <w:t> </w:t>
      </w:r>
      <w:r>
        <w:rPr>
          <w:color w:val="231F20"/>
        </w:rPr>
        <w:t>Như</w:t>
      </w:r>
      <w:r>
        <w:rPr>
          <w:color w:val="231F20"/>
          <w:spacing w:val="-5"/>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nói:</w:t>
      </w:r>
      <w:r>
        <w:rPr>
          <w:color w:val="231F20"/>
          <w:spacing w:val="-5"/>
        </w:rPr>
        <w:t> </w:t>
      </w:r>
      <w:r>
        <w:rPr>
          <w:color w:val="231F20"/>
        </w:rPr>
        <w:t>Ba</w:t>
      </w:r>
      <w:r>
        <w:rPr>
          <w:color w:val="231F20"/>
          <w:spacing w:val="-5"/>
        </w:rPr>
        <w:t> </w:t>
      </w:r>
      <w:r>
        <w:rPr>
          <w:color w:val="231F20"/>
        </w:rPr>
        <w:t>kiết</w:t>
      </w:r>
      <w:r>
        <w:rPr>
          <w:color w:val="231F20"/>
          <w:spacing w:val="-6"/>
        </w:rPr>
        <w:t> </w:t>
      </w:r>
      <w:r>
        <w:rPr>
          <w:color w:val="231F20"/>
        </w:rPr>
        <w:t>vĩnh</w:t>
      </w:r>
      <w:r>
        <w:rPr>
          <w:color w:val="231F20"/>
          <w:spacing w:val="-5"/>
        </w:rPr>
        <w:t> </w:t>
      </w:r>
      <w:r>
        <w:rPr>
          <w:color w:val="231F20"/>
        </w:rPr>
        <w:t>viễn</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chứng</w:t>
      </w:r>
      <w:r>
        <w:rPr>
          <w:color w:val="231F20"/>
          <w:spacing w:val="-6"/>
        </w:rPr>
        <w:t> </w:t>
      </w:r>
      <w:r>
        <w:rPr>
          <w:color w:val="231F20"/>
        </w:rPr>
        <w:t>quả</w:t>
      </w:r>
      <w:r>
        <w:rPr>
          <w:color w:val="231F20"/>
          <w:spacing w:val="-5"/>
        </w:rPr>
        <w:t> </w:t>
      </w:r>
      <w:r>
        <w:rPr>
          <w:color w:val="231F20"/>
        </w:rPr>
        <w:t>Dự lưu,</w:t>
      </w:r>
      <w:r>
        <w:rPr>
          <w:color w:val="231F20"/>
          <w:spacing w:val="-7"/>
        </w:rPr>
        <w:t> </w:t>
      </w:r>
      <w:r>
        <w:rPr>
          <w:color w:val="231F20"/>
        </w:rPr>
        <w:t>được</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đọa,</w:t>
      </w:r>
      <w:r>
        <w:rPr>
          <w:color w:val="231F20"/>
          <w:spacing w:val="-7"/>
        </w:rPr>
        <w:t> </w:t>
      </w:r>
      <w:r>
        <w:rPr>
          <w:color w:val="231F20"/>
        </w:rPr>
        <w:t>chắc</w:t>
      </w:r>
      <w:r>
        <w:rPr>
          <w:color w:val="231F20"/>
          <w:spacing w:val="-7"/>
        </w:rPr>
        <w:t> </w:t>
      </w:r>
      <w:r>
        <w:rPr>
          <w:color w:val="231F20"/>
        </w:rPr>
        <w:t>chắn</w:t>
      </w:r>
      <w:r>
        <w:rPr>
          <w:color w:val="231F20"/>
          <w:spacing w:val="-7"/>
        </w:rPr>
        <w:t> </w:t>
      </w:r>
      <w:r>
        <w:rPr>
          <w:color w:val="231F20"/>
        </w:rPr>
        <w:t>hướng</w:t>
      </w:r>
      <w:r>
        <w:rPr>
          <w:color w:val="231F20"/>
          <w:spacing w:val="-7"/>
        </w:rPr>
        <w:t> </w:t>
      </w:r>
      <w:r>
        <w:rPr>
          <w:color w:val="231F20"/>
        </w:rPr>
        <w:t>đến</w:t>
      </w:r>
      <w:r>
        <w:rPr>
          <w:color w:val="231F20"/>
          <w:spacing w:val="-7"/>
        </w:rPr>
        <w:t> </w:t>
      </w:r>
      <w:r>
        <w:rPr>
          <w:color w:val="231F20"/>
        </w:rPr>
        <w:t>Bồ-đề,</w:t>
      </w:r>
      <w:r>
        <w:rPr>
          <w:color w:val="231F20"/>
          <w:spacing w:val="-7"/>
        </w:rPr>
        <w:t> </w:t>
      </w:r>
      <w:r>
        <w:rPr>
          <w:color w:val="231F20"/>
        </w:rPr>
        <w:t>tối</w:t>
      </w:r>
      <w:r>
        <w:rPr>
          <w:color w:val="231F20"/>
          <w:spacing w:val="-7"/>
        </w:rPr>
        <w:t> </w:t>
      </w:r>
      <w:r>
        <w:rPr>
          <w:color w:val="231F20"/>
        </w:rPr>
        <w:t>đa</w:t>
      </w:r>
      <w:r>
        <w:rPr>
          <w:color w:val="231F20"/>
          <w:spacing w:val="-7"/>
        </w:rPr>
        <w:t> </w:t>
      </w:r>
      <w:r>
        <w:rPr>
          <w:color w:val="231F20"/>
        </w:rPr>
        <w:t>là</w:t>
      </w:r>
      <w:r>
        <w:rPr>
          <w:color w:val="231F20"/>
          <w:spacing w:val="-7"/>
        </w:rPr>
        <w:t> </w:t>
      </w:r>
      <w:r>
        <w:rPr>
          <w:color w:val="231F20"/>
        </w:rPr>
        <w:t>bảy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lần trở lại cõi sinh tử, bảy lần sinh lên nẻo trời, bảy lần sinh trong nẻo người, lưu chuyển qua lại, tạo được biên vực tận cùng của khổ.</w:t>
      </w:r>
    </w:p>
    <w:p>
      <w:pPr>
        <w:pStyle w:val="BodyText"/>
        <w:spacing w:line="276" w:lineRule="auto"/>
        <w:ind w:right="108"/>
      </w:pPr>
      <w:r>
        <w:rPr>
          <w:i/>
          <w:color w:val="231F20"/>
        </w:rPr>
        <w:t>Hỏi: </w:t>
      </w:r>
      <w:r>
        <w:rPr>
          <w:color w:val="231F20"/>
        </w:rPr>
        <w:t>Như A-tỳ-đạt-ma nói: Tám mươi tám tùy miên vĩnh viễn đoạn, chứng quả Dự lưu.</w:t>
      </w:r>
    </w:p>
    <w:p>
      <w:pPr>
        <w:pStyle w:val="BodyText"/>
        <w:spacing w:before="113"/>
        <w:ind w:left="960" w:firstLine="0"/>
      </w:pPr>
      <w:r>
        <w:rPr>
          <w:color w:val="231F20"/>
        </w:rPr>
        <w:t>Kinh Trì Dụ nói: Đoạn vô lượng khổ, chứng quả Dự lưu.</w:t>
      </w:r>
    </w:p>
    <w:p>
      <w:pPr>
        <w:pStyle w:val="BodyText"/>
        <w:spacing w:line="276" w:lineRule="auto" w:before="159"/>
        <w:ind w:right="107"/>
      </w:pPr>
      <w:r>
        <w:rPr>
          <w:color w:val="231F20"/>
        </w:rPr>
        <w:t>Vì sao trong Luận này lại nói vĩnh viễn đoạn ba kiết là chứng quả Dự lưu?</w:t>
      </w:r>
    </w:p>
    <w:p>
      <w:pPr>
        <w:pStyle w:val="BodyText"/>
        <w:spacing w:line="276" w:lineRule="auto" w:before="113"/>
        <w:ind w:right="108"/>
      </w:pPr>
      <w:r>
        <w:rPr>
          <w:i/>
          <w:color w:val="231F20"/>
        </w:rPr>
        <w:t>Đáp: </w:t>
      </w:r>
      <w:r>
        <w:rPr>
          <w:color w:val="231F20"/>
        </w:rPr>
        <w:t>Nên nói như vầy: Đây là Đức Thế Tôn vì các chúng sinh được giáo hóa chưa trọn vẹn mà nêu giản lược.</w:t>
      </w:r>
    </w:p>
    <w:p>
      <w:pPr>
        <w:pStyle w:val="BodyText"/>
        <w:spacing w:line="276" w:lineRule="auto"/>
        <w:ind w:right="106"/>
      </w:pPr>
      <w:r>
        <w:rPr>
          <w:color w:val="231F20"/>
        </w:rPr>
        <w:t>Lại nữa, Đức Thế Tôn quán sát về tùy miên, ý lạc của hữu tình được</w:t>
      </w:r>
      <w:r>
        <w:rPr>
          <w:color w:val="231F20"/>
          <w:spacing w:val="-12"/>
        </w:rPr>
        <w:t> </w:t>
      </w:r>
      <w:r>
        <w:rPr>
          <w:color w:val="231F20"/>
        </w:rPr>
        <w:t>giáo</w:t>
      </w:r>
      <w:r>
        <w:rPr>
          <w:color w:val="231F20"/>
          <w:spacing w:val="-12"/>
        </w:rPr>
        <w:t> </w:t>
      </w:r>
      <w:r>
        <w:rPr>
          <w:color w:val="231F20"/>
        </w:rPr>
        <w:t>hóa,</w:t>
      </w:r>
      <w:r>
        <w:rPr>
          <w:color w:val="231F20"/>
          <w:spacing w:val="-12"/>
        </w:rPr>
        <w:t> </w:t>
      </w:r>
      <w:r>
        <w:rPr>
          <w:color w:val="231F20"/>
        </w:rPr>
        <w:t>vì</w:t>
      </w:r>
      <w:r>
        <w:rPr>
          <w:color w:val="231F20"/>
          <w:spacing w:val="-12"/>
        </w:rPr>
        <w:t> </w:t>
      </w:r>
      <w:r>
        <w:rPr>
          <w:color w:val="231F20"/>
        </w:rPr>
        <w:t>họ</w:t>
      </w:r>
      <w:r>
        <w:rPr>
          <w:color w:val="231F20"/>
          <w:spacing w:val="-12"/>
        </w:rPr>
        <w:t> </w:t>
      </w:r>
      <w:r>
        <w:rPr>
          <w:color w:val="231F20"/>
        </w:rPr>
        <w:t>giảng</w:t>
      </w:r>
      <w:r>
        <w:rPr>
          <w:color w:val="231F20"/>
          <w:spacing w:val="-12"/>
        </w:rPr>
        <w:t> </w:t>
      </w:r>
      <w:r>
        <w:rPr>
          <w:color w:val="231F20"/>
        </w:rPr>
        <w:t>nói</w:t>
      </w:r>
      <w:r>
        <w:rPr>
          <w:color w:val="231F20"/>
          <w:spacing w:val="-12"/>
        </w:rPr>
        <w:t> </w:t>
      </w:r>
      <w:r>
        <w:rPr>
          <w:color w:val="231F20"/>
        </w:rPr>
        <w:t>pháp</w:t>
      </w:r>
      <w:r>
        <w:rPr>
          <w:color w:val="231F20"/>
          <w:spacing w:val="-12"/>
        </w:rPr>
        <w:t> </w:t>
      </w:r>
      <w:r>
        <w:rPr>
          <w:color w:val="231F20"/>
        </w:rPr>
        <w:t>yếu.</w:t>
      </w:r>
      <w:r>
        <w:rPr>
          <w:color w:val="231F20"/>
          <w:spacing w:val="-12"/>
        </w:rPr>
        <w:t> </w:t>
      </w:r>
      <w:r>
        <w:rPr>
          <w:color w:val="231F20"/>
        </w:rPr>
        <w:t>Ý</w:t>
      </w:r>
      <w:r>
        <w:rPr>
          <w:color w:val="231F20"/>
          <w:spacing w:val="-12"/>
        </w:rPr>
        <w:t> </w:t>
      </w:r>
      <w:r>
        <w:rPr>
          <w:color w:val="231F20"/>
        </w:rPr>
        <w:t>lạc</w:t>
      </w:r>
      <w:r>
        <w:rPr>
          <w:color w:val="231F20"/>
          <w:spacing w:val="-12"/>
        </w:rPr>
        <w:t> </w:t>
      </w:r>
      <w:r>
        <w:rPr>
          <w:color w:val="231F20"/>
        </w:rPr>
        <w:t>là</w:t>
      </w:r>
      <w:r>
        <w:rPr>
          <w:color w:val="231F20"/>
          <w:spacing w:val="-11"/>
        </w:rPr>
        <w:t> </w:t>
      </w:r>
      <w:r>
        <w:rPr>
          <w:color w:val="231F20"/>
        </w:rPr>
        <w:t>căn</w:t>
      </w:r>
      <w:r>
        <w:rPr>
          <w:color w:val="231F20"/>
          <w:spacing w:val="-12"/>
        </w:rPr>
        <w:t> </w:t>
      </w:r>
      <w:r>
        <w:rPr>
          <w:color w:val="231F20"/>
        </w:rPr>
        <w:t>thiện.</w:t>
      </w:r>
      <w:r>
        <w:rPr>
          <w:color w:val="231F20"/>
          <w:spacing w:val="-17"/>
        </w:rPr>
        <w:t> </w:t>
      </w:r>
      <w:r>
        <w:rPr>
          <w:color w:val="231F20"/>
        </w:rPr>
        <w:t>Tùy</w:t>
      </w:r>
      <w:r>
        <w:rPr>
          <w:color w:val="231F20"/>
          <w:spacing w:val="-12"/>
        </w:rPr>
        <w:t> </w:t>
      </w:r>
      <w:r>
        <w:rPr>
          <w:color w:val="231F20"/>
          <w:spacing w:val="-3"/>
        </w:rPr>
        <w:t>miên </w:t>
      </w:r>
      <w:r>
        <w:rPr>
          <w:color w:val="231F20"/>
        </w:rPr>
        <w:t>là phiền não. Đức Thế Tôn quán sát về tùy miên, ý lạc như thế mà lược nói pháp yếu, nhằm đoạn trừ phiền não kia. Pháp Phật nói số lượng luôn cân xứng, không ít, không nhiều. Vì nếu nói ít sẽ không thể đoạn trừ phiền não, nếu nói nhiều sẽ hóa ra vô ích đối với họ. Ví như lương y quán sát người bệnh, chứng bệnh và nguyên nhân </w:t>
      </w:r>
      <w:r>
        <w:rPr>
          <w:color w:val="231F20"/>
          <w:spacing w:val="-4"/>
        </w:rPr>
        <w:t>gây</w:t>
      </w:r>
      <w:r>
        <w:rPr>
          <w:color w:val="231F20"/>
          <w:spacing w:val="57"/>
        </w:rPr>
        <w:t> </w:t>
      </w:r>
      <w:r>
        <w:rPr>
          <w:color w:val="231F20"/>
        </w:rPr>
        <w:t>bệnh, trao cho bệnh nhân phương thuốc tức thuốc được trao đó </w:t>
      </w:r>
      <w:r>
        <w:rPr>
          <w:color w:val="231F20"/>
          <w:spacing w:val="-4"/>
        </w:rPr>
        <w:t>liều </w:t>
      </w:r>
      <w:r>
        <w:rPr>
          <w:color w:val="231F20"/>
        </w:rPr>
        <w:t>lượng luôn cân xứng, không ít, không nhiều. Nếu ít tất sẽ không thể chữa dứt bệnh khổ, nếu nhiều thì đối với họ cũng là vô ích.</w:t>
      </w:r>
    </w:p>
    <w:p>
      <w:pPr>
        <w:pStyle w:val="BodyText"/>
        <w:spacing w:line="276" w:lineRule="auto" w:before="115"/>
        <w:ind w:right="107"/>
      </w:pPr>
      <w:r>
        <w:rPr>
          <w:color w:val="231F20"/>
        </w:rPr>
        <w:t>Lại nữa, pháp yếu do Đức Thế Tôn giảng nói có tóm lược, có mở rộng. Tóm lược: Nghĩa là nói ba kiết vĩnh viễn đoạn, chứng quả Dự lưu. Nói rộng: Nghĩa là nói tám mươi tám tùy miên vĩnh viễn đoạn, cùng nói vô lượng khổ đã đoạn, chứng quả Dự lưu. Như nói tóm</w:t>
      </w:r>
      <w:r>
        <w:rPr>
          <w:color w:val="231F20"/>
          <w:spacing w:val="-13"/>
        </w:rPr>
        <w:t> </w:t>
      </w:r>
      <w:r>
        <w:rPr>
          <w:color w:val="231F20"/>
        </w:rPr>
        <w:t>lược,</w:t>
      </w:r>
      <w:r>
        <w:rPr>
          <w:color w:val="231F20"/>
          <w:spacing w:val="-13"/>
        </w:rPr>
        <w:t> </w:t>
      </w:r>
      <w:r>
        <w:rPr>
          <w:color w:val="231F20"/>
        </w:rPr>
        <w:t>nói</w:t>
      </w:r>
      <w:r>
        <w:rPr>
          <w:color w:val="231F20"/>
          <w:spacing w:val="-13"/>
        </w:rPr>
        <w:t> </w:t>
      </w:r>
      <w:r>
        <w:rPr>
          <w:color w:val="231F20"/>
        </w:rPr>
        <w:t>mở</w:t>
      </w:r>
      <w:r>
        <w:rPr>
          <w:color w:val="231F20"/>
          <w:spacing w:val="-13"/>
        </w:rPr>
        <w:t> </w:t>
      </w:r>
      <w:r>
        <w:rPr>
          <w:color w:val="231F20"/>
        </w:rPr>
        <w:t>rộng,</w:t>
      </w:r>
      <w:r>
        <w:rPr>
          <w:color w:val="231F20"/>
          <w:spacing w:val="-13"/>
        </w:rPr>
        <w:t> </w:t>
      </w:r>
      <w:r>
        <w:rPr>
          <w:color w:val="231F20"/>
        </w:rPr>
        <w:t>thì</w:t>
      </w:r>
      <w:r>
        <w:rPr>
          <w:color w:val="231F20"/>
          <w:spacing w:val="-13"/>
        </w:rPr>
        <w:t> </w:t>
      </w:r>
      <w:r>
        <w:rPr>
          <w:color w:val="231F20"/>
        </w:rPr>
        <w:t>nói</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không</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nói</w:t>
      </w:r>
      <w:r>
        <w:rPr>
          <w:color w:val="231F20"/>
          <w:spacing w:val="-13"/>
        </w:rPr>
        <w:t> </w:t>
      </w:r>
      <w:r>
        <w:rPr>
          <w:color w:val="231F20"/>
        </w:rPr>
        <w:t>phân</w:t>
      </w:r>
      <w:r>
        <w:rPr>
          <w:color w:val="231F20"/>
          <w:spacing w:val="-13"/>
        </w:rPr>
        <w:t> </w:t>
      </w:r>
      <w:r>
        <w:rPr>
          <w:color w:val="231F20"/>
        </w:rPr>
        <w:t>biệt, nói chung, nói riêng, nói không khác, nói có khác, nói không khắp, nói có khắp, nói tức khắc, nói lần lượt, nên biết cũng như thế.</w:t>
      </w:r>
    </w:p>
    <w:p>
      <w:pPr>
        <w:pStyle w:val="BodyText"/>
        <w:spacing w:line="276" w:lineRule="auto" w:before="115"/>
        <w:ind w:right="107"/>
      </w:pPr>
      <w:r>
        <w:rPr>
          <w:color w:val="231F20"/>
        </w:rPr>
        <w:t>Lại nữa, vì người lợi căn thì nói ba kiết vĩnh viễn đoạn trừ, chứng</w:t>
      </w:r>
      <w:r>
        <w:rPr>
          <w:color w:val="231F20"/>
          <w:spacing w:val="-12"/>
        </w:rPr>
        <w:t> </w:t>
      </w:r>
      <w:r>
        <w:rPr>
          <w:color w:val="231F20"/>
        </w:rPr>
        <w:t>quả</w:t>
      </w:r>
      <w:r>
        <w:rPr>
          <w:color w:val="231F20"/>
          <w:spacing w:val="-11"/>
        </w:rPr>
        <w:t> </w:t>
      </w:r>
      <w:r>
        <w:rPr>
          <w:color w:val="231F20"/>
        </w:rPr>
        <w:t>Dự</w:t>
      </w:r>
      <w:r>
        <w:rPr>
          <w:color w:val="231F20"/>
          <w:spacing w:val="-11"/>
        </w:rPr>
        <w:t> </w:t>
      </w:r>
      <w:r>
        <w:rPr>
          <w:color w:val="231F20"/>
        </w:rPr>
        <w:t>lưu.</w:t>
      </w:r>
      <w:r>
        <w:rPr>
          <w:color w:val="231F20"/>
          <w:spacing w:val="-15"/>
        </w:rPr>
        <w:t> </w:t>
      </w:r>
      <w:r>
        <w:rPr>
          <w:color w:val="231F20"/>
        </w:rPr>
        <w:t>Vì</w:t>
      </w:r>
      <w:r>
        <w:rPr>
          <w:color w:val="231F20"/>
          <w:spacing w:val="-11"/>
        </w:rPr>
        <w:t> </w:t>
      </w:r>
      <w:r>
        <w:rPr>
          <w:color w:val="231F20"/>
        </w:rPr>
        <w:t>kẻ</w:t>
      </w:r>
      <w:r>
        <w:rPr>
          <w:color w:val="231F20"/>
          <w:spacing w:val="-11"/>
        </w:rPr>
        <w:t> </w:t>
      </w:r>
      <w:r>
        <w:rPr>
          <w:color w:val="231F20"/>
        </w:rPr>
        <w:t>độn</w:t>
      </w:r>
      <w:r>
        <w:rPr>
          <w:color w:val="231F20"/>
          <w:spacing w:val="-11"/>
        </w:rPr>
        <w:t> </w:t>
      </w:r>
      <w:r>
        <w:rPr>
          <w:color w:val="231F20"/>
        </w:rPr>
        <w:t>căn</w:t>
      </w:r>
      <w:r>
        <w:rPr>
          <w:color w:val="231F20"/>
          <w:spacing w:val="-12"/>
        </w:rPr>
        <w:t> </w:t>
      </w:r>
      <w:r>
        <w:rPr>
          <w:color w:val="231F20"/>
        </w:rPr>
        <w:t>thì</w:t>
      </w:r>
      <w:r>
        <w:rPr>
          <w:color w:val="231F20"/>
          <w:spacing w:val="-11"/>
        </w:rPr>
        <w:t> </w:t>
      </w:r>
      <w:r>
        <w:rPr>
          <w:color w:val="231F20"/>
        </w:rPr>
        <w:t>nói</w:t>
      </w:r>
      <w:r>
        <w:rPr>
          <w:color w:val="231F20"/>
          <w:spacing w:val="-11"/>
        </w:rPr>
        <w:t> </w:t>
      </w:r>
      <w:r>
        <w:rPr>
          <w:color w:val="231F20"/>
        </w:rPr>
        <w:t>tám</w:t>
      </w:r>
      <w:r>
        <w:rPr>
          <w:color w:val="231F20"/>
          <w:spacing w:val="-11"/>
        </w:rPr>
        <w:t> </w:t>
      </w:r>
      <w:r>
        <w:rPr>
          <w:color w:val="231F20"/>
        </w:rPr>
        <w:t>mươi</w:t>
      </w:r>
      <w:r>
        <w:rPr>
          <w:color w:val="231F20"/>
          <w:spacing w:val="-11"/>
        </w:rPr>
        <w:t> </w:t>
      </w:r>
      <w:r>
        <w:rPr>
          <w:color w:val="231F20"/>
        </w:rPr>
        <w:t>tám</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vĩnh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viễn</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nói</w:t>
      </w:r>
      <w:r>
        <w:rPr>
          <w:color w:val="231F20"/>
          <w:spacing w:val="-6"/>
        </w:rPr>
        <w:t> </w:t>
      </w:r>
      <w:r>
        <w:rPr>
          <w:color w:val="231F20"/>
        </w:rPr>
        <w:t>vô</w:t>
      </w:r>
      <w:r>
        <w:rPr>
          <w:color w:val="231F20"/>
          <w:spacing w:val="-5"/>
        </w:rPr>
        <w:t> </w:t>
      </w:r>
      <w:r>
        <w:rPr>
          <w:color w:val="231F20"/>
        </w:rPr>
        <w:t>lượng</w:t>
      </w:r>
      <w:r>
        <w:rPr>
          <w:color w:val="231F20"/>
          <w:spacing w:val="-5"/>
        </w:rPr>
        <w:t> </w:t>
      </w:r>
      <w:r>
        <w:rPr>
          <w:color w:val="231F20"/>
        </w:rPr>
        <w:t>khổ</w:t>
      </w:r>
      <w:r>
        <w:rPr>
          <w:color w:val="231F20"/>
          <w:spacing w:val="-5"/>
        </w:rPr>
        <w:t> </w:t>
      </w:r>
      <w:r>
        <w:rPr>
          <w:color w:val="231F20"/>
        </w:rPr>
        <w:t>đã</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chứng</w:t>
      </w:r>
      <w:r>
        <w:rPr>
          <w:color w:val="231F20"/>
          <w:spacing w:val="-6"/>
        </w:rPr>
        <w:t> </w:t>
      </w:r>
      <w:r>
        <w:rPr>
          <w:color w:val="231F20"/>
        </w:rPr>
        <w:t>quả</w:t>
      </w:r>
      <w:r>
        <w:rPr>
          <w:color w:val="231F20"/>
          <w:spacing w:val="-5"/>
        </w:rPr>
        <w:t> </w:t>
      </w:r>
      <w:r>
        <w:rPr>
          <w:color w:val="231F20"/>
        </w:rPr>
        <w:t>Dự</w:t>
      </w:r>
      <w:r>
        <w:rPr>
          <w:color w:val="231F20"/>
          <w:spacing w:val="-5"/>
        </w:rPr>
        <w:t> </w:t>
      </w:r>
      <w:r>
        <w:rPr>
          <w:color w:val="231F20"/>
        </w:rPr>
        <w:t>lưu.</w:t>
      </w:r>
      <w:r>
        <w:rPr>
          <w:color w:val="231F20"/>
          <w:spacing w:val="-5"/>
        </w:rPr>
        <w:t> </w:t>
      </w:r>
      <w:r>
        <w:rPr>
          <w:color w:val="231F20"/>
        </w:rPr>
        <w:t>Như vì</w:t>
      </w:r>
      <w:r>
        <w:rPr>
          <w:color w:val="231F20"/>
          <w:spacing w:val="-11"/>
        </w:rPr>
        <w:t> </w:t>
      </w:r>
      <w:r>
        <w:rPr>
          <w:color w:val="231F20"/>
        </w:rPr>
        <w:t>kẻ</w:t>
      </w:r>
      <w:r>
        <w:rPr>
          <w:color w:val="231F20"/>
          <w:spacing w:val="-10"/>
        </w:rPr>
        <w:t> </w:t>
      </w:r>
      <w:r>
        <w:rPr>
          <w:color w:val="231F20"/>
        </w:rPr>
        <w:t>căn</w:t>
      </w:r>
      <w:r>
        <w:rPr>
          <w:color w:val="231F20"/>
          <w:spacing w:val="-11"/>
        </w:rPr>
        <w:t> </w:t>
      </w:r>
      <w:r>
        <w:rPr>
          <w:color w:val="231F20"/>
        </w:rPr>
        <w:t>trí</w:t>
      </w:r>
      <w:r>
        <w:rPr>
          <w:color w:val="231F20"/>
          <w:spacing w:val="-10"/>
        </w:rPr>
        <w:t> </w:t>
      </w:r>
      <w:r>
        <w:rPr>
          <w:color w:val="231F20"/>
        </w:rPr>
        <w:t>lợi,</w:t>
      </w:r>
      <w:r>
        <w:rPr>
          <w:color w:val="231F20"/>
          <w:spacing w:val="-11"/>
        </w:rPr>
        <w:t> </w:t>
      </w:r>
      <w:r>
        <w:rPr>
          <w:color w:val="231F20"/>
        </w:rPr>
        <w:t>độn</w:t>
      </w:r>
      <w:r>
        <w:rPr>
          <w:color w:val="231F20"/>
          <w:spacing w:val="-10"/>
        </w:rPr>
        <w:t> </w:t>
      </w:r>
      <w:r>
        <w:rPr>
          <w:color w:val="231F20"/>
        </w:rPr>
        <w:t>mà</w:t>
      </w:r>
      <w:r>
        <w:rPr>
          <w:color w:val="231F20"/>
          <w:spacing w:val="-10"/>
        </w:rPr>
        <w:t> </w:t>
      </w:r>
      <w:r>
        <w:rPr>
          <w:color w:val="231F20"/>
        </w:rPr>
        <w:t>nói,</w:t>
      </w:r>
      <w:r>
        <w:rPr>
          <w:color w:val="231F20"/>
          <w:spacing w:val="-11"/>
        </w:rPr>
        <w:t> </w:t>
      </w:r>
      <w:r>
        <w:rPr>
          <w:color w:val="231F20"/>
        </w:rPr>
        <w:t>thì</w:t>
      </w:r>
      <w:r>
        <w:rPr>
          <w:color w:val="231F20"/>
          <w:spacing w:val="-10"/>
        </w:rPr>
        <w:t> </w:t>
      </w:r>
      <w:r>
        <w:rPr>
          <w:color w:val="231F20"/>
        </w:rPr>
        <w:t>các</w:t>
      </w:r>
      <w:r>
        <w:rPr>
          <w:color w:val="231F20"/>
          <w:spacing w:val="-11"/>
        </w:rPr>
        <w:t> </w:t>
      </w:r>
      <w:r>
        <w:rPr>
          <w:color w:val="231F20"/>
        </w:rPr>
        <w:t>thứ</w:t>
      </w:r>
      <w:r>
        <w:rPr>
          <w:color w:val="231F20"/>
          <w:spacing w:val="-10"/>
        </w:rPr>
        <w:t> </w:t>
      </w:r>
      <w:r>
        <w:rPr>
          <w:color w:val="231F20"/>
        </w:rPr>
        <w:t>như</w:t>
      </w:r>
      <w:r>
        <w:rPr>
          <w:color w:val="231F20"/>
          <w:spacing w:val="-11"/>
        </w:rPr>
        <w:t> </w:t>
      </w:r>
      <w:r>
        <w:rPr>
          <w:color w:val="231F20"/>
        </w:rPr>
        <w:t>sức</w:t>
      </w:r>
      <w:r>
        <w:rPr>
          <w:color w:val="231F20"/>
          <w:spacing w:val="-10"/>
        </w:rPr>
        <w:t> </w:t>
      </w:r>
      <w:r>
        <w:rPr>
          <w:color w:val="231F20"/>
        </w:rPr>
        <w:t>nhân,</w:t>
      </w:r>
      <w:r>
        <w:rPr>
          <w:color w:val="231F20"/>
          <w:spacing w:val="-10"/>
        </w:rPr>
        <w:t> </w:t>
      </w:r>
      <w:r>
        <w:rPr>
          <w:color w:val="231F20"/>
        </w:rPr>
        <w:t>sức</w:t>
      </w:r>
      <w:r>
        <w:rPr>
          <w:color w:val="231F20"/>
          <w:spacing w:val="-11"/>
        </w:rPr>
        <w:t> </w:t>
      </w:r>
      <w:r>
        <w:rPr>
          <w:color w:val="231F20"/>
        </w:rPr>
        <w:t>duyên,</w:t>
      </w:r>
      <w:r>
        <w:rPr>
          <w:color w:val="231F20"/>
          <w:spacing w:val="-10"/>
        </w:rPr>
        <w:t> </w:t>
      </w:r>
      <w:r>
        <w:rPr>
          <w:color w:val="231F20"/>
        </w:rPr>
        <w:t>sức trong, sức ngoài, sức tự tư </w:t>
      </w:r>
      <w:r>
        <w:rPr>
          <w:color w:val="231F20"/>
          <w:spacing w:val="-5"/>
        </w:rPr>
        <w:t>duy, </w:t>
      </w:r>
      <w:r>
        <w:rPr>
          <w:color w:val="231F20"/>
        </w:rPr>
        <w:t>sức do người khác nói pháp, vì mở mang trí mà nói, vì người trí mà nói, nên biết cũng như </w:t>
      </w:r>
      <w:r>
        <w:rPr>
          <w:color w:val="231F20"/>
          <w:spacing w:val="-5"/>
        </w:rPr>
        <w:t>vậy.</w:t>
      </w:r>
    </w:p>
    <w:p>
      <w:pPr>
        <w:pStyle w:val="BodyText"/>
        <w:spacing w:line="273" w:lineRule="auto" w:before="110"/>
        <w:ind w:left="110" w:right="391"/>
      </w:pPr>
      <w:r>
        <w:rPr>
          <w:color w:val="231F20"/>
        </w:rPr>
        <w:t>Lại nữa, vì khuyến dụ các hữu tình được giáo hóa còn khiếp nhược,</w:t>
      </w:r>
      <w:r>
        <w:rPr>
          <w:color w:val="231F20"/>
          <w:spacing w:val="-4"/>
        </w:rPr>
        <w:t> </w:t>
      </w:r>
      <w:r>
        <w:rPr>
          <w:color w:val="231F20"/>
        </w:rPr>
        <w:t>chỉ</w:t>
      </w:r>
      <w:r>
        <w:rPr>
          <w:color w:val="231F20"/>
          <w:spacing w:val="-3"/>
        </w:rPr>
        <w:t> </w:t>
      </w:r>
      <w:r>
        <w:rPr>
          <w:color w:val="231F20"/>
        </w:rPr>
        <w:t>rõ</w:t>
      </w:r>
      <w:r>
        <w:rPr>
          <w:color w:val="231F20"/>
          <w:spacing w:val="-3"/>
        </w:rPr>
        <w:t> </w:t>
      </w:r>
      <w:r>
        <w:rPr>
          <w:color w:val="231F20"/>
        </w:rPr>
        <w:t>công</w:t>
      </w:r>
      <w:r>
        <w:rPr>
          <w:color w:val="231F20"/>
          <w:spacing w:val="-4"/>
        </w:rPr>
        <w:t> </w:t>
      </w:r>
      <w:r>
        <w:rPr>
          <w:color w:val="231F20"/>
        </w:rPr>
        <w:t>việc</w:t>
      </w:r>
      <w:r>
        <w:rPr>
          <w:color w:val="231F20"/>
          <w:spacing w:val="-3"/>
        </w:rPr>
        <w:t> </w:t>
      </w:r>
      <w:r>
        <w:rPr>
          <w:color w:val="231F20"/>
        </w:rPr>
        <w:t>dễ</w:t>
      </w:r>
      <w:r>
        <w:rPr>
          <w:color w:val="231F20"/>
          <w:spacing w:val="-3"/>
        </w:rPr>
        <w:t> </w:t>
      </w:r>
      <w:r>
        <w:rPr>
          <w:color w:val="231F20"/>
        </w:rPr>
        <w:t>làm,</w:t>
      </w:r>
      <w:r>
        <w:rPr>
          <w:color w:val="231F20"/>
          <w:spacing w:val="-3"/>
        </w:rPr>
        <w:t> </w:t>
      </w:r>
      <w:r>
        <w:rPr>
          <w:color w:val="231F20"/>
        </w:rPr>
        <w:t>như</w:t>
      </w:r>
      <w:r>
        <w:rPr>
          <w:color w:val="231F20"/>
          <w:spacing w:val="-4"/>
        </w:rPr>
        <w:t> </w:t>
      </w:r>
      <w:r>
        <w:rPr>
          <w:color w:val="231F20"/>
        </w:rPr>
        <w:t>nắm</w:t>
      </w:r>
      <w:r>
        <w:rPr>
          <w:color w:val="231F20"/>
          <w:spacing w:val="-3"/>
        </w:rPr>
        <w:t> </w:t>
      </w:r>
      <w:r>
        <w:rPr>
          <w:color w:val="231F20"/>
        </w:rPr>
        <w:t>lấy</w:t>
      </w:r>
      <w:r>
        <w:rPr>
          <w:color w:val="231F20"/>
          <w:spacing w:val="-3"/>
        </w:rPr>
        <w:t> </w:t>
      </w:r>
      <w:r>
        <w:rPr>
          <w:color w:val="231F20"/>
        </w:rPr>
        <w:t>tay</w:t>
      </w:r>
      <w:r>
        <w:rPr>
          <w:color w:val="231F20"/>
          <w:spacing w:val="-3"/>
        </w:rPr>
        <w:t> </w:t>
      </w:r>
      <w:r>
        <w:rPr>
          <w:color w:val="231F20"/>
        </w:rPr>
        <w:t>họ.</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kẻ</w:t>
      </w:r>
      <w:r>
        <w:rPr>
          <w:color w:val="231F20"/>
          <w:spacing w:val="-3"/>
        </w:rPr>
        <w:t> </w:t>
      </w:r>
      <w:r>
        <w:rPr>
          <w:color w:val="231F20"/>
        </w:rPr>
        <w:t>yếu đuối sợ nẻo hành trì nhiều, nên khuyến dụ họ bước tới, đó là đối </w:t>
      </w:r>
      <w:r>
        <w:rPr>
          <w:color w:val="231F20"/>
          <w:spacing w:val="-4"/>
        </w:rPr>
        <w:t>với </w:t>
      </w:r>
      <w:r>
        <w:rPr>
          <w:color w:val="231F20"/>
        </w:rPr>
        <w:t>nhiều mà nói ít.</w:t>
      </w:r>
    </w:p>
    <w:p>
      <w:pPr>
        <w:pStyle w:val="BodyText"/>
        <w:spacing w:line="273" w:lineRule="auto" w:before="110"/>
        <w:ind w:left="110" w:right="390"/>
      </w:pPr>
      <w:r>
        <w:rPr>
          <w:color w:val="231F20"/>
        </w:rPr>
        <w:t>Ở </w:t>
      </w:r>
      <w:r>
        <w:rPr>
          <w:color w:val="231F20"/>
          <w:spacing w:val="-5"/>
        </w:rPr>
        <w:t>đây, </w:t>
      </w:r>
      <w:r>
        <w:rPr>
          <w:color w:val="231F20"/>
        </w:rPr>
        <w:t>nên nói dụ về Phật Lật Thị Tử, đối với nhiều nghe ít, nên vâng làm dễ dàng. Nghĩa là có Bí-sô tên là Phật Lật Thị Tử, lúc Như Lai còn ở đời, xuất gia theo pháp Phật. Bấy giờ, Đức Phật đã chế hơn hai trăm năm mươi Học xứ, cứ mỗi nửa tháng, lúc nói giới kinh Biệt giải thoát, nghe nói: Các thiện nam! Tự yêu thích ưa học giới,</w:t>
      </w:r>
      <w:r>
        <w:rPr>
          <w:color w:val="231F20"/>
          <w:spacing w:val="-4"/>
        </w:rPr>
        <w:t> </w:t>
      </w:r>
      <w:r>
        <w:rPr>
          <w:color w:val="231F20"/>
        </w:rPr>
        <w:t>nên</w:t>
      </w:r>
      <w:r>
        <w:rPr>
          <w:color w:val="231F20"/>
          <w:spacing w:val="-3"/>
        </w:rPr>
        <w:t> </w:t>
      </w:r>
      <w:r>
        <w:rPr>
          <w:color w:val="231F20"/>
        </w:rPr>
        <w:t>học</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liền</w:t>
      </w:r>
      <w:r>
        <w:rPr>
          <w:color w:val="231F20"/>
          <w:spacing w:val="-3"/>
        </w:rPr>
        <w:t> </w:t>
      </w:r>
      <w:r>
        <w:rPr>
          <w:color w:val="231F20"/>
        </w:rPr>
        <w:t>sinh</w:t>
      </w:r>
      <w:r>
        <w:rPr>
          <w:color w:val="231F20"/>
          <w:spacing w:val="-3"/>
        </w:rPr>
        <w:t> </w:t>
      </w:r>
      <w:r>
        <w:rPr>
          <w:color w:val="231F20"/>
        </w:rPr>
        <w:t>tưởng</w:t>
      </w:r>
      <w:r>
        <w:rPr>
          <w:color w:val="231F20"/>
          <w:spacing w:val="-4"/>
        </w:rPr>
        <w:t> </w:t>
      </w:r>
      <w:r>
        <w:rPr>
          <w:color w:val="231F20"/>
        </w:rPr>
        <w:t>khiếp</w:t>
      </w:r>
      <w:r>
        <w:rPr>
          <w:color w:val="231F20"/>
          <w:spacing w:val="-3"/>
        </w:rPr>
        <w:t> </w:t>
      </w:r>
      <w:r>
        <w:rPr>
          <w:color w:val="231F20"/>
        </w:rPr>
        <w:t>sợ:</w:t>
      </w:r>
      <w:r>
        <w:rPr>
          <w:color w:val="231F20"/>
          <w:spacing w:val="-18"/>
        </w:rPr>
        <w:t> </w:t>
      </w:r>
      <w:r>
        <w:rPr>
          <w:color w:val="231F20"/>
        </w:rPr>
        <w:t>Ai</w:t>
      </w:r>
      <w:r>
        <w:rPr>
          <w:color w:val="231F20"/>
          <w:spacing w:val="-3"/>
        </w:rPr>
        <w:t> </w:t>
      </w:r>
      <w:r>
        <w:rPr>
          <w:color w:val="231F20"/>
        </w:rPr>
        <w:t>có</w:t>
      </w:r>
      <w:r>
        <w:rPr>
          <w:color w:val="231F20"/>
          <w:spacing w:val="-3"/>
        </w:rPr>
        <w:t> </w:t>
      </w:r>
      <w:r>
        <w:rPr>
          <w:color w:val="231F20"/>
        </w:rPr>
        <w:t>khả</w:t>
      </w:r>
      <w:r>
        <w:rPr>
          <w:color w:val="231F20"/>
          <w:spacing w:val="-4"/>
        </w:rPr>
        <w:t> </w:t>
      </w:r>
      <w:r>
        <w:rPr>
          <w:color w:val="231F20"/>
        </w:rPr>
        <w:t>năng</w:t>
      </w:r>
      <w:r>
        <w:rPr>
          <w:color w:val="231F20"/>
          <w:spacing w:val="-3"/>
        </w:rPr>
        <w:t> </w:t>
      </w:r>
      <w:r>
        <w:rPr>
          <w:color w:val="231F20"/>
        </w:rPr>
        <w:t>vâng làm đầy đủ đối với nhiều Học xứ này? Lập tức đến chỗ Đức Phật, đảnh lễ nơi hai chân Phật, bạch Thế Tôn: Hôm nay con không thể vâng giữ số Học xứ nhiều như thế. Con xin thoái lui trở về tu ở nhà theo nghiệp cũ.</w:t>
      </w:r>
    </w:p>
    <w:p>
      <w:pPr>
        <w:pStyle w:val="BodyText"/>
        <w:spacing w:line="273" w:lineRule="auto" w:before="105"/>
        <w:ind w:left="110" w:right="391"/>
      </w:pP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3"/>
        </w:rPr>
        <w:t> </w:t>
      </w:r>
      <w:r>
        <w:rPr>
          <w:color w:val="231F20"/>
        </w:rPr>
        <w:t>rất</w:t>
      </w:r>
      <w:r>
        <w:rPr>
          <w:color w:val="231F20"/>
          <w:spacing w:val="-13"/>
        </w:rPr>
        <w:t> </w:t>
      </w:r>
      <w:r>
        <w:rPr>
          <w:color w:val="231F20"/>
        </w:rPr>
        <w:t>thương</w:t>
      </w:r>
      <w:r>
        <w:rPr>
          <w:color w:val="231F20"/>
          <w:spacing w:val="-13"/>
        </w:rPr>
        <w:t> </w:t>
      </w:r>
      <w:r>
        <w:rPr>
          <w:color w:val="231F20"/>
        </w:rPr>
        <w:t>xót,</w:t>
      </w:r>
      <w:r>
        <w:rPr>
          <w:color w:val="231F20"/>
          <w:spacing w:val="-13"/>
        </w:rPr>
        <w:t> </w:t>
      </w:r>
      <w:r>
        <w:rPr>
          <w:color w:val="231F20"/>
        </w:rPr>
        <w:t>dùng</w:t>
      </w:r>
      <w:r>
        <w:rPr>
          <w:color w:val="231F20"/>
          <w:spacing w:val="-14"/>
        </w:rPr>
        <w:t> </w:t>
      </w:r>
      <w:r>
        <w:rPr>
          <w:color w:val="231F20"/>
        </w:rPr>
        <w:t>lời</w:t>
      </w:r>
      <w:r>
        <w:rPr>
          <w:color w:val="231F20"/>
          <w:spacing w:val="-13"/>
        </w:rPr>
        <w:t> </w:t>
      </w:r>
      <w:r>
        <w:rPr>
          <w:color w:val="231F20"/>
        </w:rPr>
        <w:t>dịu</w:t>
      </w:r>
      <w:r>
        <w:rPr>
          <w:color w:val="231F20"/>
          <w:spacing w:val="-13"/>
        </w:rPr>
        <w:t> </w:t>
      </w:r>
      <w:r>
        <w:rPr>
          <w:color w:val="231F20"/>
        </w:rPr>
        <w:t>dàng</w:t>
      </w:r>
      <w:r>
        <w:rPr>
          <w:color w:val="231F20"/>
          <w:spacing w:val="-13"/>
        </w:rPr>
        <w:t> </w:t>
      </w:r>
      <w:r>
        <w:rPr>
          <w:color w:val="231F20"/>
        </w:rPr>
        <w:t>quở</w:t>
      </w:r>
      <w:r>
        <w:rPr>
          <w:color w:val="231F20"/>
          <w:spacing w:val="-13"/>
        </w:rPr>
        <w:t> </w:t>
      </w:r>
      <w:r>
        <w:rPr>
          <w:color w:val="231F20"/>
        </w:rPr>
        <w:t>nhẹ</w:t>
      </w:r>
      <w:r>
        <w:rPr>
          <w:color w:val="231F20"/>
          <w:spacing w:val="-13"/>
        </w:rPr>
        <w:t> </w:t>
      </w:r>
      <w:r>
        <w:rPr>
          <w:color w:val="231F20"/>
        </w:rPr>
        <w:t>rồi</w:t>
      </w:r>
      <w:r>
        <w:rPr>
          <w:color w:val="231F20"/>
          <w:spacing w:val="-13"/>
        </w:rPr>
        <w:t> </w:t>
      </w:r>
      <w:r>
        <w:rPr>
          <w:color w:val="231F20"/>
        </w:rPr>
        <w:t>đuổi đi. Đoạn, Đức Thế Tôn lại khuyên nhủ: Lành thay! Lành thay! Phật Lật</w:t>
      </w:r>
      <w:r>
        <w:rPr>
          <w:color w:val="231F20"/>
          <w:spacing w:val="-16"/>
        </w:rPr>
        <w:t> </w:t>
      </w:r>
      <w:r>
        <w:rPr>
          <w:color w:val="231F20"/>
        </w:rPr>
        <w:t>Thị</w:t>
      </w:r>
      <w:r>
        <w:rPr>
          <w:color w:val="231F20"/>
          <w:spacing w:val="-15"/>
        </w:rPr>
        <w:t> </w:t>
      </w:r>
      <w:r>
        <w:rPr>
          <w:color w:val="231F20"/>
        </w:rPr>
        <w:t>Tử!</w:t>
      </w:r>
      <w:r>
        <w:rPr>
          <w:color w:val="231F20"/>
          <w:spacing w:val="-10"/>
        </w:rPr>
        <w:t> </w:t>
      </w:r>
      <w:r>
        <w:rPr>
          <w:color w:val="231F20"/>
        </w:rPr>
        <w:t>Ông</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tu</w:t>
      </w:r>
      <w:r>
        <w:rPr>
          <w:color w:val="231F20"/>
          <w:spacing w:val="-11"/>
        </w:rPr>
        <w:t> </w:t>
      </w:r>
      <w:r>
        <w:rPr>
          <w:color w:val="231F20"/>
        </w:rPr>
        <w:t>học</w:t>
      </w:r>
      <w:r>
        <w:rPr>
          <w:color w:val="231F20"/>
          <w:spacing w:val="-10"/>
        </w:rPr>
        <w:t> </w:t>
      </w:r>
      <w:r>
        <w:rPr>
          <w:color w:val="231F20"/>
        </w:rPr>
        <w:t>ba</w:t>
      </w:r>
      <w:r>
        <w:rPr>
          <w:color w:val="231F20"/>
          <w:spacing w:val="-10"/>
        </w:rPr>
        <w:t> </w:t>
      </w:r>
      <w:r>
        <w:rPr>
          <w:color w:val="231F20"/>
        </w:rPr>
        <w:t>Học</w:t>
      </w:r>
      <w:r>
        <w:rPr>
          <w:color w:val="231F20"/>
          <w:spacing w:val="-11"/>
        </w:rPr>
        <w:t> </w:t>
      </w:r>
      <w:r>
        <w:rPr>
          <w:color w:val="231F20"/>
        </w:rPr>
        <w:t>xứ</w:t>
      </w:r>
      <w:r>
        <w:rPr>
          <w:color w:val="231F20"/>
          <w:spacing w:val="-10"/>
        </w:rPr>
        <w:t> </w:t>
      </w:r>
      <w:r>
        <w:rPr>
          <w:color w:val="231F20"/>
        </w:rPr>
        <w:t>được</w:t>
      </w:r>
      <w:r>
        <w:rPr>
          <w:color w:val="231F20"/>
          <w:spacing w:val="-10"/>
        </w:rPr>
        <w:t> </w:t>
      </w:r>
      <w:r>
        <w:rPr>
          <w:color w:val="231F20"/>
        </w:rPr>
        <w:t>không?</w:t>
      </w:r>
      <w:r>
        <w:rPr>
          <w:color w:val="231F20"/>
          <w:spacing w:val="-10"/>
        </w:rPr>
        <w:t> </w:t>
      </w:r>
      <w:r>
        <w:rPr>
          <w:color w:val="231F20"/>
        </w:rPr>
        <w:t>Đó</w:t>
      </w:r>
      <w:r>
        <w:rPr>
          <w:color w:val="231F20"/>
          <w:spacing w:val="-11"/>
        </w:rPr>
        <w:t> </w:t>
      </w:r>
      <w:r>
        <w:rPr>
          <w:color w:val="231F20"/>
        </w:rPr>
        <w:t>là</w:t>
      </w:r>
      <w:r>
        <w:rPr>
          <w:color w:val="231F20"/>
          <w:spacing w:val="-10"/>
        </w:rPr>
        <w:t> </w:t>
      </w:r>
      <w:r>
        <w:rPr>
          <w:color w:val="231F20"/>
        </w:rPr>
        <w:t>giới</w:t>
      </w:r>
      <w:r>
        <w:rPr>
          <w:color w:val="231F20"/>
          <w:spacing w:val="-10"/>
        </w:rPr>
        <w:t> </w:t>
      </w:r>
      <w:r>
        <w:rPr>
          <w:color w:val="231F20"/>
        </w:rPr>
        <w:t>học tăng thượng, tâm học tăng thượng và tuệ học tăng thượng.</w:t>
      </w:r>
    </w:p>
    <w:p>
      <w:pPr>
        <w:pStyle w:val="BodyText"/>
        <w:spacing w:line="273" w:lineRule="auto" w:before="110"/>
        <w:ind w:left="110" w:right="392"/>
      </w:pPr>
      <w:r>
        <w:rPr>
          <w:color w:val="231F20"/>
        </w:rPr>
        <w:t>Bí-sô kia nghe nói số ít, vô cùng hoan hỷ, vội bạch Phật: Con có khả năng tu học ba Học xứ đó.</w:t>
      </w:r>
    </w:p>
    <w:p>
      <w:pPr>
        <w:pStyle w:val="BodyText"/>
        <w:spacing w:line="273" w:lineRule="auto" w:before="112"/>
        <w:ind w:left="110" w:right="390"/>
      </w:pPr>
      <w:r>
        <w:rPr>
          <w:color w:val="231F20"/>
        </w:rPr>
        <w:t>Lúc học ba thứ Học xứ như thế là đã học tất cả Học xứ. Như </w:t>
      </w:r>
      <w:r>
        <w:rPr>
          <w:color w:val="231F20"/>
          <w:spacing w:val="-5"/>
        </w:rPr>
        <w:t>vậy, </w:t>
      </w:r>
      <w:r>
        <w:rPr>
          <w:color w:val="231F20"/>
        </w:rPr>
        <w:t>nếu Đức Thế Tôn nói phải vĩnh viễn đoạn tám mươi tám tùy miên, hoặc nói đoạn vô lượng khổ, chứng quả Dự lưu, thì các </w:t>
      </w:r>
      <w:r>
        <w:rPr>
          <w:color w:val="231F20"/>
          <w:spacing w:val="-5"/>
        </w:rPr>
        <w:t>hữu </w:t>
      </w:r>
      <w:r>
        <w:rPr>
          <w:color w:val="231F20"/>
        </w:rPr>
        <w:t>tình</w:t>
      </w:r>
      <w:r>
        <w:rPr>
          <w:color w:val="231F20"/>
          <w:spacing w:val="-4"/>
        </w:rPr>
        <w:t> </w:t>
      </w:r>
      <w:r>
        <w:rPr>
          <w:color w:val="231F20"/>
        </w:rPr>
        <w:t>được</w:t>
      </w:r>
      <w:r>
        <w:rPr>
          <w:color w:val="231F20"/>
          <w:spacing w:val="-3"/>
        </w:rPr>
        <w:t> </w:t>
      </w:r>
      <w:r>
        <w:rPr>
          <w:color w:val="231F20"/>
        </w:rPr>
        <w:t>giáo</w:t>
      </w:r>
      <w:r>
        <w:rPr>
          <w:color w:val="231F20"/>
          <w:spacing w:val="-4"/>
        </w:rPr>
        <w:t> </w:t>
      </w:r>
      <w:r>
        <w:rPr>
          <w:color w:val="231F20"/>
        </w:rPr>
        <w:t>hóa</w:t>
      </w:r>
      <w:r>
        <w:rPr>
          <w:color w:val="231F20"/>
          <w:spacing w:val="-3"/>
        </w:rPr>
        <w:t> </w:t>
      </w:r>
      <w:r>
        <w:rPr>
          <w:color w:val="231F20"/>
        </w:rPr>
        <w:t>sẽ</w:t>
      </w:r>
      <w:r>
        <w:rPr>
          <w:color w:val="231F20"/>
          <w:spacing w:val="-4"/>
        </w:rPr>
        <w:t> </w:t>
      </w:r>
      <w:r>
        <w:rPr>
          <w:color w:val="231F20"/>
        </w:rPr>
        <w:t>sinh</w:t>
      </w:r>
      <w:r>
        <w:rPr>
          <w:color w:val="231F20"/>
          <w:spacing w:val="-3"/>
        </w:rPr>
        <w:t> </w:t>
      </w:r>
      <w:r>
        <w:rPr>
          <w:color w:val="231F20"/>
        </w:rPr>
        <w:t>tâm</w:t>
      </w:r>
      <w:r>
        <w:rPr>
          <w:color w:val="231F20"/>
          <w:spacing w:val="-4"/>
        </w:rPr>
        <w:t> </w:t>
      </w:r>
      <w:r>
        <w:rPr>
          <w:color w:val="231F20"/>
        </w:rPr>
        <w:t>khiếp</w:t>
      </w:r>
      <w:r>
        <w:rPr>
          <w:color w:val="231F20"/>
          <w:spacing w:val="-3"/>
        </w:rPr>
        <w:t> </w:t>
      </w:r>
      <w:r>
        <w:rPr>
          <w:color w:val="231F20"/>
        </w:rPr>
        <w:t>sợ:</w:t>
      </w:r>
      <w:r>
        <w:rPr>
          <w:color w:val="231F20"/>
          <w:spacing w:val="-18"/>
        </w:rPr>
        <w:t> </w:t>
      </w:r>
      <w:r>
        <w:rPr>
          <w:color w:val="231F20"/>
        </w:rPr>
        <w:t>Ai</w:t>
      </w:r>
      <w:r>
        <w:rPr>
          <w:color w:val="231F20"/>
          <w:spacing w:val="-3"/>
        </w:rPr>
        <w:t> </w:t>
      </w:r>
      <w:r>
        <w:rPr>
          <w:color w:val="231F20"/>
        </w:rPr>
        <w:t>có</w:t>
      </w:r>
      <w:r>
        <w:rPr>
          <w:color w:val="231F20"/>
          <w:spacing w:val="-3"/>
        </w:rPr>
        <w:t> </w:t>
      </w:r>
      <w:r>
        <w:rPr>
          <w:color w:val="231F20"/>
        </w:rPr>
        <w:t>khả</w:t>
      </w:r>
      <w:r>
        <w:rPr>
          <w:color w:val="231F20"/>
          <w:spacing w:val="-4"/>
        </w:rPr>
        <w:t> </w:t>
      </w:r>
      <w:r>
        <w:rPr>
          <w:color w:val="231F20"/>
        </w:rPr>
        <w:t>năng</w:t>
      </w:r>
      <w:r>
        <w:rPr>
          <w:color w:val="231F20"/>
          <w:spacing w:val="-3"/>
        </w:rPr>
        <w:t> </w:t>
      </w:r>
      <w:r>
        <w:rPr>
          <w:color w:val="231F20"/>
        </w:rPr>
        <w:t>nhổ</w:t>
      </w:r>
      <w:r>
        <w:rPr>
          <w:color w:val="231F20"/>
          <w:spacing w:val="-4"/>
        </w:rPr>
        <w:t> </w:t>
      </w:r>
      <w:r>
        <w:rPr>
          <w:color w:val="231F20"/>
        </w:rPr>
        <w:t>hết</w:t>
      </w:r>
      <w:r>
        <w:rPr>
          <w:color w:val="231F20"/>
          <w:spacing w:val="-3"/>
        </w:rPr>
        <w:t> </w:t>
      </w:r>
      <w:r>
        <w:rPr>
          <w:color w:val="231F20"/>
        </w:rPr>
        <w:t>tám mươi</w:t>
      </w:r>
      <w:r>
        <w:rPr>
          <w:color w:val="231F20"/>
          <w:spacing w:val="-11"/>
        </w:rPr>
        <w:t> </w:t>
      </w:r>
      <w:r>
        <w:rPr>
          <w:color w:val="231F20"/>
        </w:rPr>
        <w:t>tám</w:t>
      </w:r>
      <w:r>
        <w:rPr>
          <w:color w:val="231F20"/>
          <w:spacing w:val="-10"/>
        </w:rPr>
        <w:t> </w:t>
      </w:r>
      <w:r>
        <w:rPr>
          <w:color w:val="231F20"/>
        </w:rPr>
        <w:t>thứ</w:t>
      </w:r>
      <w:r>
        <w:rPr>
          <w:color w:val="231F20"/>
          <w:spacing w:val="-10"/>
        </w:rPr>
        <w:t> </w:t>
      </w:r>
      <w:r>
        <w:rPr>
          <w:color w:val="231F20"/>
        </w:rPr>
        <w:t>cây</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to</w:t>
      </w:r>
      <w:r>
        <w:rPr>
          <w:color w:val="231F20"/>
          <w:spacing w:val="-10"/>
        </w:rPr>
        <w:t> </w:t>
      </w:r>
      <w:r>
        <w:rPr>
          <w:color w:val="231F20"/>
        </w:rPr>
        <w:t>lớn</w:t>
      </w:r>
      <w:r>
        <w:rPr>
          <w:color w:val="231F20"/>
          <w:spacing w:val="-10"/>
        </w:rPr>
        <w:t> </w:t>
      </w:r>
      <w:r>
        <w:rPr>
          <w:color w:val="231F20"/>
        </w:rPr>
        <w:t>này?</w:t>
      </w:r>
      <w:r>
        <w:rPr>
          <w:color w:val="231F20"/>
          <w:spacing w:val="-24"/>
        </w:rPr>
        <w:t> </w:t>
      </w:r>
      <w:r>
        <w:rPr>
          <w:color w:val="231F20"/>
        </w:rPr>
        <w:t>Ai</w:t>
      </w:r>
      <w:r>
        <w:rPr>
          <w:color w:val="231F20"/>
          <w:spacing w:val="-10"/>
        </w:rPr>
        <w:t> </w:t>
      </w:r>
      <w:r>
        <w:rPr>
          <w:color w:val="231F20"/>
        </w:rPr>
        <w:t>có</w:t>
      </w:r>
      <w:r>
        <w:rPr>
          <w:color w:val="231F20"/>
          <w:spacing w:val="-10"/>
        </w:rPr>
        <w:t> </w:t>
      </w:r>
      <w:r>
        <w:rPr>
          <w:color w:val="231F20"/>
        </w:rPr>
        <w:t>khả</w:t>
      </w:r>
      <w:r>
        <w:rPr>
          <w:color w:val="231F20"/>
          <w:spacing w:val="-10"/>
        </w:rPr>
        <w:t> </w:t>
      </w:r>
      <w:r>
        <w:rPr>
          <w:color w:val="231F20"/>
        </w:rPr>
        <w:t>năng</w:t>
      </w:r>
      <w:r>
        <w:rPr>
          <w:color w:val="231F20"/>
          <w:spacing w:val="-10"/>
        </w:rPr>
        <w:t> </w:t>
      </w:r>
      <w:r>
        <w:rPr>
          <w:color w:val="231F20"/>
        </w:rPr>
        <w:t>vượt</w:t>
      </w:r>
      <w:r>
        <w:rPr>
          <w:color w:val="231F20"/>
          <w:spacing w:val="-10"/>
        </w:rPr>
        <w:t> </w:t>
      </w:r>
      <w:r>
        <w:rPr>
          <w:color w:val="231F20"/>
        </w:rPr>
        <w:t>qua</w:t>
      </w:r>
      <w:r>
        <w:rPr>
          <w:color w:val="231F20"/>
          <w:spacing w:val="-10"/>
        </w:rPr>
        <w:t> </w:t>
      </w:r>
      <w:r>
        <w:rPr>
          <w:color w:val="231F20"/>
        </w:rPr>
        <w:t>tám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mươi tám sông đại phiền não ấy? Ai có khả năng tát cạn tám mươi tám biển phiền não rộng lớn đó? Ai là người có khả năng nghiền</w:t>
      </w:r>
      <w:r>
        <w:rPr>
          <w:color w:val="231F20"/>
          <w:spacing w:val="-26"/>
        </w:rPr>
        <w:t> </w:t>
      </w:r>
      <w:r>
        <w:rPr>
          <w:color w:val="231F20"/>
        </w:rPr>
        <w:t>nát tám mươi tám thứ núi đại phiền não ấy? Và ai có khả năng tu tám mươi tám pháp đối trị phiền não này?</w:t>
      </w:r>
    </w:p>
    <w:p>
      <w:pPr>
        <w:pStyle w:val="BodyText"/>
        <w:spacing w:line="271" w:lineRule="auto"/>
        <w:ind w:right="107"/>
      </w:pPr>
      <w:r>
        <w:rPr>
          <w:color w:val="231F20"/>
        </w:rPr>
        <w:t>Chính do Đức Thế Tôn nói ba kiết vĩnh viễn đoạn trừ, chứng được</w:t>
      </w:r>
      <w:r>
        <w:rPr>
          <w:color w:val="231F20"/>
          <w:spacing w:val="-8"/>
        </w:rPr>
        <w:t> </w:t>
      </w:r>
      <w:r>
        <w:rPr>
          <w:color w:val="231F20"/>
        </w:rPr>
        <w:t>quả</w:t>
      </w:r>
      <w:r>
        <w:rPr>
          <w:color w:val="231F20"/>
          <w:spacing w:val="-7"/>
        </w:rPr>
        <w:t> </w:t>
      </w:r>
      <w:r>
        <w:rPr>
          <w:color w:val="231F20"/>
        </w:rPr>
        <w:t>Dự</w:t>
      </w:r>
      <w:r>
        <w:rPr>
          <w:color w:val="231F20"/>
          <w:spacing w:val="-7"/>
        </w:rPr>
        <w:t> </w:t>
      </w:r>
      <w:r>
        <w:rPr>
          <w:color w:val="231F20"/>
        </w:rPr>
        <w:t>lưu,</w:t>
      </w:r>
      <w:r>
        <w:rPr>
          <w:color w:val="231F20"/>
          <w:spacing w:val="-7"/>
        </w:rPr>
        <w:t> </w:t>
      </w:r>
      <w:r>
        <w:rPr>
          <w:color w:val="231F20"/>
        </w:rPr>
        <w:t>các</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kia</w:t>
      </w:r>
      <w:r>
        <w:rPr>
          <w:color w:val="231F20"/>
          <w:spacing w:val="-7"/>
        </w:rPr>
        <w:t> </w:t>
      </w:r>
      <w:r>
        <w:rPr>
          <w:color w:val="231F20"/>
        </w:rPr>
        <w:t>nghe</w:t>
      </w:r>
      <w:r>
        <w:rPr>
          <w:color w:val="231F20"/>
          <w:spacing w:val="-8"/>
        </w:rPr>
        <w:t> </w:t>
      </w:r>
      <w:r>
        <w:rPr>
          <w:color w:val="231F20"/>
        </w:rPr>
        <w:t>nói</w:t>
      </w:r>
      <w:r>
        <w:rPr>
          <w:color w:val="231F20"/>
          <w:spacing w:val="-7"/>
        </w:rPr>
        <w:t> </w:t>
      </w:r>
      <w:r>
        <w:rPr>
          <w:color w:val="231F20"/>
        </w:rPr>
        <w:t>với</w:t>
      </w:r>
      <w:r>
        <w:rPr>
          <w:color w:val="231F20"/>
          <w:spacing w:val="-7"/>
        </w:rPr>
        <w:t> </w:t>
      </w:r>
      <w:r>
        <w:rPr>
          <w:color w:val="231F20"/>
        </w:rPr>
        <w:t>số</w:t>
      </w:r>
      <w:r>
        <w:rPr>
          <w:color w:val="231F20"/>
          <w:spacing w:val="-7"/>
        </w:rPr>
        <w:t> </w:t>
      </w:r>
      <w:r>
        <w:rPr>
          <w:color w:val="231F20"/>
        </w:rPr>
        <w:t>lượng</w:t>
      </w:r>
      <w:r>
        <w:rPr>
          <w:color w:val="231F20"/>
          <w:spacing w:val="-7"/>
        </w:rPr>
        <w:t> </w:t>
      </w:r>
      <w:r>
        <w:rPr>
          <w:color w:val="231F20"/>
        </w:rPr>
        <w:t>ít,</w:t>
      </w:r>
      <w:r>
        <w:rPr>
          <w:color w:val="231F20"/>
          <w:spacing w:val="-7"/>
        </w:rPr>
        <w:t> </w:t>
      </w:r>
      <w:r>
        <w:rPr>
          <w:color w:val="231F20"/>
        </w:rPr>
        <w:t>nên</w:t>
      </w:r>
      <w:r>
        <w:rPr>
          <w:color w:val="231F20"/>
          <w:spacing w:val="-7"/>
        </w:rPr>
        <w:t> </w:t>
      </w:r>
      <w:r>
        <w:rPr>
          <w:color w:val="231F20"/>
          <w:spacing w:val="-3"/>
        </w:rPr>
        <w:t>hoan </w:t>
      </w:r>
      <w:r>
        <w:rPr>
          <w:color w:val="231F20"/>
        </w:rPr>
        <w:t>hỷ,</w:t>
      </w:r>
      <w:r>
        <w:rPr>
          <w:color w:val="231F20"/>
          <w:spacing w:val="-11"/>
        </w:rPr>
        <w:t> </w:t>
      </w:r>
      <w:r>
        <w:rPr>
          <w:color w:val="231F20"/>
        </w:rPr>
        <w:t>phấn</w:t>
      </w:r>
      <w:r>
        <w:rPr>
          <w:color w:val="231F20"/>
          <w:spacing w:val="-10"/>
        </w:rPr>
        <w:t> </w:t>
      </w:r>
      <w:r>
        <w:rPr>
          <w:color w:val="231F20"/>
        </w:rPr>
        <w:t>chấn</w:t>
      </w:r>
      <w:r>
        <w:rPr>
          <w:color w:val="231F20"/>
          <w:spacing w:val="-10"/>
        </w:rPr>
        <w:t> </w:t>
      </w:r>
      <w:r>
        <w:rPr>
          <w:color w:val="231F20"/>
        </w:rPr>
        <w:t>nên</w:t>
      </w:r>
      <w:r>
        <w:rPr>
          <w:color w:val="231F20"/>
          <w:spacing w:val="-11"/>
        </w:rPr>
        <w:t> </w:t>
      </w:r>
      <w:r>
        <w:rPr>
          <w:color w:val="231F20"/>
        </w:rPr>
        <w:t>siêng</w:t>
      </w:r>
      <w:r>
        <w:rPr>
          <w:color w:val="231F20"/>
          <w:spacing w:val="-10"/>
        </w:rPr>
        <w:t> </w:t>
      </w:r>
      <w:r>
        <w:rPr>
          <w:color w:val="231F20"/>
        </w:rPr>
        <w:t>năng</w:t>
      </w:r>
      <w:r>
        <w:rPr>
          <w:color w:val="231F20"/>
          <w:spacing w:val="-10"/>
        </w:rPr>
        <w:t> </w:t>
      </w:r>
      <w:r>
        <w:rPr>
          <w:color w:val="231F20"/>
        </w:rPr>
        <w:t>tu</w:t>
      </w:r>
      <w:r>
        <w:rPr>
          <w:color w:val="231F20"/>
          <w:spacing w:val="-10"/>
        </w:rPr>
        <w:t> </w:t>
      </w:r>
      <w:r>
        <w:rPr>
          <w:color w:val="231F20"/>
        </w:rPr>
        <w:t>học</w:t>
      </w:r>
      <w:r>
        <w:rPr>
          <w:color w:val="231F20"/>
          <w:spacing w:val="-11"/>
        </w:rPr>
        <w:t> </w:t>
      </w:r>
      <w:r>
        <w:rPr>
          <w:color w:val="231F20"/>
        </w:rPr>
        <w:t>pháp</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ba</w:t>
      </w:r>
      <w:r>
        <w:rPr>
          <w:color w:val="231F20"/>
          <w:spacing w:val="-11"/>
        </w:rPr>
        <w:t> </w:t>
      </w:r>
      <w:r>
        <w:rPr>
          <w:color w:val="231F20"/>
        </w:rPr>
        <w:t>kiết.</w:t>
      </w:r>
      <w:r>
        <w:rPr>
          <w:color w:val="231F20"/>
          <w:spacing w:val="-10"/>
        </w:rPr>
        <w:t> </w:t>
      </w:r>
      <w:r>
        <w:rPr>
          <w:color w:val="231F20"/>
        </w:rPr>
        <w:t>Lúc</w:t>
      </w:r>
      <w:r>
        <w:rPr>
          <w:color w:val="231F20"/>
          <w:spacing w:val="-10"/>
        </w:rPr>
        <w:t> </w:t>
      </w:r>
      <w:r>
        <w:rPr>
          <w:color w:val="231F20"/>
        </w:rPr>
        <w:t>đoạn</w:t>
      </w:r>
      <w:r>
        <w:rPr>
          <w:color w:val="231F20"/>
          <w:spacing w:val="-10"/>
        </w:rPr>
        <w:t> </w:t>
      </w:r>
      <w:r>
        <w:rPr>
          <w:color w:val="231F20"/>
        </w:rPr>
        <w:t>ba kiết, các thứ do kiến đạo đoạn đều được đoạn trừ vĩnh viễn, vì </w:t>
      </w:r>
      <w:r>
        <w:rPr>
          <w:color w:val="231F20"/>
          <w:spacing w:val="-3"/>
        </w:rPr>
        <w:t>đồng </w:t>
      </w:r>
      <w:r>
        <w:rPr>
          <w:color w:val="231F20"/>
        </w:rPr>
        <w:t>được đối trị.</w:t>
      </w:r>
    </w:p>
    <w:p>
      <w:pPr>
        <w:pStyle w:val="BodyText"/>
        <w:spacing w:line="271" w:lineRule="auto"/>
        <w:ind w:right="110"/>
      </w:pPr>
      <w:r>
        <w:rPr>
          <w:color w:val="231F20"/>
        </w:rPr>
        <w:t>Lại</w:t>
      </w:r>
      <w:r>
        <w:rPr>
          <w:color w:val="231F20"/>
          <w:spacing w:val="-20"/>
        </w:rPr>
        <w:t> </w:t>
      </w:r>
      <w:r>
        <w:rPr>
          <w:color w:val="231F20"/>
          <w:spacing w:val="-3"/>
        </w:rPr>
        <w:t>nữa,</w:t>
      </w:r>
      <w:r>
        <w:rPr>
          <w:color w:val="231F20"/>
          <w:spacing w:val="-20"/>
        </w:rPr>
        <w:t> </w:t>
      </w:r>
      <w:r>
        <w:rPr>
          <w:color w:val="231F20"/>
        </w:rPr>
        <w:t>vì</w:t>
      </w:r>
      <w:r>
        <w:rPr>
          <w:color w:val="231F20"/>
          <w:spacing w:val="-20"/>
        </w:rPr>
        <w:t> </w:t>
      </w:r>
      <w:r>
        <w:rPr>
          <w:color w:val="231F20"/>
        </w:rPr>
        <w:t>Đức</w:t>
      </w:r>
      <w:r>
        <w:rPr>
          <w:color w:val="231F20"/>
          <w:spacing w:val="-25"/>
        </w:rPr>
        <w:t> </w:t>
      </w:r>
      <w:r>
        <w:rPr>
          <w:color w:val="231F20"/>
        </w:rPr>
        <w:t>Thế</w:t>
      </w:r>
      <w:r>
        <w:rPr>
          <w:color w:val="231F20"/>
          <w:spacing w:val="-24"/>
        </w:rPr>
        <w:t> </w:t>
      </w:r>
      <w:r>
        <w:rPr>
          <w:color w:val="231F20"/>
        </w:rPr>
        <w:t>Tôn</w:t>
      </w:r>
      <w:r>
        <w:rPr>
          <w:color w:val="231F20"/>
          <w:spacing w:val="-20"/>
        </w:rPr>
        <w:t> </w:t>
      </w:r>
      <w:r>
        <w:rPr>
          <w:color w:val="231F20"/>
        </w:rPr>
        <w:t>ở</w:t>
      </w:r>
      <w:r>
        <w:rPr>
          <w:color w:val="231F20"/>
          <w:spacing w:val="-20"/>
        </w:rPr>
        <w:t> </w:t>
      </w:r>
      <w:r>
        <w:rPr>
          <w:color w:val="231F20"/>
        </w:rPr>
        <w:t>đây</w:t>
      </w:r>
      <w:r>
        <w:rPr>
          <w:color w:val="231F20"/>
          <w:spacing w:val="-20"/>
        </w:rPr>
        <w:t> </w:t>
      </w:r>
      <w:r>
        <w:rPr>
          <w:color w:val="231F20"/>
        </w:rPr>
        <w:t>đã</w:t>
      </w:r>
      <w:r>
        <w:rPr>
          <w:color w:val="231F20"/>
          <w:spacing w:val="-20"/>
        </w:rPr>
        <w:t> </w:t>
      </w:r>
      <w:r>
        <w:rPr>
          <w:color w:val="231F20"/>
        </w:rPr>
        <w:t>nói</w:t>
      </w:r>
      <w:r>
        <w:rPr>
          <w:color w:val="231F20"/>
          <w:spacing w:val="-20"/>
        </w:rPr>
        <w:t> </w:t>
      </w:r>
      <w:r>
        <w:rPr>
          <w:color w:val="231F20"/>
        </w:rPr>
        <w:t>về</w:t>
      </w:r>
      <w:r>
        <w:rPr>
          <w:color w:val="231F20"/>
          <w:spacing w:val="-20"/>
        </w:rPr>
        <w:t> </w:t>
      </w:r>
      <w:r>
        <w:rPr>
          <w:color w:val="231F20"/>
        </w:rPr>
        <w:t>sự</w:t>
      </w:r>
      <w:r>
        <w:rPr>
          <w:color w:val="231F20"/>
          <w:spacing w:val="-20"/>
        </w:rPr>
        <w:t> </w:t>
      </w:r>
      <w:r>
        <w:rPr>
          <w:color w:val="231F20"/>
          <w:spacing w:val="-3"/>
        </w:rPr>
        <w:t>việc</w:t>
      </w:r>
      <w:r>
        <w:rPr>
          <w:color w:val="231F20"/>
          <w:spacing w:val="-20"/>
        </w:rPr>
        <w:t> </w:t>
      </w:r>
      <w:r>
        <w:rPr>
          <w:color w:val="231F20"/>
        </w:rPr>
        <w:t>thù</w:t>
      </w:r>
      <w:r>
        <w:rPr>
          <w:color w:val="231F20"/>
          <w:spacing w:val="-20"/>
        </w:rPr>
        <w:t> </w:t>
      </w:r>
      <w:r>
        <w:rPr>
          <w:color w:val="231F20"/>
          <w:spacing w:val="-3"/>
        </w:rPr>
        <w:t>thắng.</w:t>
      </w:r>
      <w:r>
        <w:rPr>
          <w:color w:val="231F20"/>
          <w:spacing w:val="-19"/>
        </w:rPr>
        <w:t> </w:t>
      </w:r>
      <w:r>
        <w:rPr>
          <w:color w:val="231F20"/>
          <w:spacing w:val="-3"/>
        </w:rPr>
        <w:t>Nghĩa </w:t>
      </w:r>
      <w:r>
        <w:rPr>
          <w:color w:val="231F20"/>
        </w:rPr>
        <w:t>là</w:t>
      </w:r>
      <w:r>
        <w:rPr>
          <w:color w:val="231F20"/>
          <w:spacing w:val="-8"/>
        </w:rPr>
        <w:t> </w:t>
      </w:r>
      <w:r>
        <w:rPr>
          <w:color w:val="231F20"/>
          <w:spacing w:val="-3"/>
        </w:rPr>
        <w:t>trong</w:t>
      </w:r>
      <w:r>
        <w:rPr>
          <w:color w:val="231F20"/>
          <w:spacing w:val="-7"/>
        </w:rPr>
        <w:t> </w:t>
      </w:r>
      <w:r>
        <w:rPr>
          <w:color w:val="231F20"/>
        </w:rPr>
        <w:t>các</w:t>
      </w:r>
      <w:r>
        <w:rPr>
          <w:color w:val="231F20"/>
          <w:spacing w:val="-7"/>
        </w:rPr>
        <w:t> </w:t>
      </w:r>
      <w:r>
        <w:rPr>
          <w:color w:val="231F20"/>
          <w:spacing w:val="-3"/>
        </w:rPr>
        <w:t>phiền</w:t>
      </w:r>
      <w:r>
        <w:rPr>
          <w:color w:val="231F20"/>
          <w:spacing w:val="-7"/>
        </w:rPr>
        <w:t> </w:t>
      </w:r>
      <w:r>
        <w:rPr>
          <w:color w:val="231F20"/>
        </w:rPr>
        <w:t>não</w:t>
      </w:r>
      <w:r>
        <w:rPr>
          <w:color w:val="231F20"/>
          <w:spacing w:val="-7"/>
        </w:rPr>
        <w:t> </w:t>
      </w:r>
      <w:r>
        <w:rPr>
          <w:color w:val="231F20"/>
        </w:rPr>
        <w:t>do</w:t>
      </w:r>
      <w:r>
        <w:rPr>
          <w:color w:val="231F20"/>
          <w:spacing w:val="-7"/>
        </w:rPr>
        <w:t> </w:t>
      </w:r>
      <w:r>
        <w:rPr>
          <w:color w:val="231F20"/>
          <w:spacing w:val="-3"/>
        </w:rPr>
        <w:t>kiến</w:t>
      </w:r>
      <w:r>
        <w:rPr>
          <w:color w:val="231F20"/>
          <w:spacing w:val="-7"/>
        </w:rPr>
        <w:t> </w:t>
      </w:r>
      <w:r>
        <w:rPr>
          <w:color w:val="231F20"/>
        </w:rPr>
        <w:t>đạo</w:t>
      </w:r>
      <w:r>
        <w:rPr>
          <w:color w:val="231F20"/>
          <w:spacing w:val="-8"/>
        </w:rPr>
        <w:t> </w:t>
      </w:r>
      <w:r>
        <w:rPr>
          <w:color w:val="231F20"/>
          <w:spacing w:val="-3"/>
        </w:rPr>
        <w:t>đoạn</w:t>
      </w:r>
      <w:r>
        <w:rPr>
          <w:color w:val="231F20"/>
          <w:spacing w:val="-7"/>
        </w:rPr>
        <w:t> </w:t>
      </w:r>
      <w:r>
        <w:rPr>
          <w:color w:val="231F20"/>
          <w:spacing w:val="-3"/>
        </w:rPr>
        <w:t>trừ,</w:t>
      </w:r>
      <w:r>
        <w:rPr>
          <w:color w:val="231F20"/>
          <w:spacing w:val="-7"/>
        </w:rPr>
        <w:t> </w:t>
      </w:r>
      <w:r>
        <w:rPr>
          <w:color w:val="231F20"/>
        </w:rPr>
        <w:t>ba</w:t>
      </w:r>
      <w:r>
        <w:rPr>
          <w:color w:val="231F20"/>
          <w:spacing w:val="-7"/>
        </w:rPr>
        <w:t> </w:t>
      </w:r>
      <w:r>
        <w:rPr>
          <w:color w:val="231F20"/>
          <w:spacing w:val="-3"/>
        </w:rPr>
        <w:t>kiết</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hơn</w:t>
      </w:r>
      <w:r>
        <w:rPr>
          <w:color w:val="231F20"/>
          <w:spacing w:val="-8"/>
        </w:rPr>
        <w:t> </w:t>
      </w:r>
      <w:r>
        <w:rPr>
          <w:color w:val="231F20"/>
          <w:spacing w:val="-3"/>
        </w:rPr>
        <w:t>hết.</w:t>
      </w:r>
    </w:p>
    <w:p>
      <w:pPr>
        <w:pStyle w:val="BodyText"/>
        <w:spacing w:line="271" w:lineRule="auto"/>
        <w:ind w:right="108"/>
      </w:pPr>
      <w:r>
        <w:rPr>
          <w:color w:val="231F20"/>
        </w:rPr>
        <w:t>Vì thế Tôn giả Diệu Âm nói: Trong các phiền não do kiến đạo đoạn trừ, ba kiết ấy là hơn hết. Các kiết khác đều thuộc ba kiết này, như nhân nơi kiến sinh khởi tham, giận, mạn v.v...</w:t>
      </w:r>
    </w:p>
    <w:p>
      <w:pPr>
        <w:pStyle w:val="BodyText"/>
        <w:spacing w:line="271" w:lineRule="auto"/>
        <w:ind w:right="107"/>
      </w:pPr>
      <w:r>
        <w:rPr>
          <w:color w:val="231F20"/>
        </w:rPr>
        <w:t>Lại nữa, vì Đức Thế Tôn ở đây đã nói về chỗ đứng đầu. Nghĩa là ba kiết này là đứng đầu trong các thứ phiền não do kiến đạo </w:t>
      </w:r>
      <w:r>
        <w:rPr>
          <w:color w:val="231F20"/>
          <w:spacing w:val="-3"/>
        </w:rPr>
        <w:t>đoạn. </w:t>
      </w:r>
      <w:r>
        <w:rPr>
          <w:color w:val="231F20"/>
        </w:rPr>
        <w:t>Như</w:t>
      </w:r>
      <w:r>
        <w:rPr>
          <w:color w:val="231F20"/>
          <w:spacing w:val="-14"/>
        </w:rPr>
        <w:t> </w:t>
      </w:r>
      <w:r>
        <w:rPr>
          <w:color w:val="231F20"/>
        </w:rPr>
        <w:t>viên</w:t>
      </w:r>
      <w:r>
        <w:rPr>
          <w:color w:val="231F20"/>
          <w:spacing w:val="-13"/>
        </w:rPr>
        <w:t> </w:t>
      </w:r>
      <w:r>
        <w:rPr>
          <w:color w:val="231F20"/>
        </w:rPr>
        <w:t>tướng</w:t>
      </w:r>
      <w:r>
        <w:rPr>
          <w:color w:val="231F20"/>
          <w:spacing w:val="-13"/>
        </w:rPr>
        <w:t> </w:t>
      </w:r>
      <w:r>
        <w:rPr>
          <w:color w:val="231F20"/>
        </w:rPr>
        <w:t>dũng</w:t>
      </w:r>
      <w:r>
        <w:rPr>
          <w:color w:val="231F20"/>
          <w:spacing w:val="-13"/>
        </w:rPr>
        <w:t> </w:t>
      </w:r>
      <w:r>
        <w:rPr>
          <w:color w:val="231F20"/>
        </w:rPr>
        <w:t>mãnh,</w:t>
      </w:r>
      <w:r>
        <w:rPr>
          <w:color w:val="231F20"/>
          <w:spacing w:val="-14"/>
        </w:rPr>
        <w:t> </w:t>
      </w:r>
      <w:r>
        <w:rPr>
          <w:color w:val="231F20"/>
        </w:rPr>
        <w:t>thường</w:t>
      </w:r>
      <w:r>
        <w:rPr>
          <w:color w:val="231F20"/>
          <w:spacing w:val="-13"/>
        </w:rPr>
        <w:t> </w:t>
      </w:r>
      <w:r>
        <w:rPr>
          <w:color w:val="231F20"/>
        </w:rPr>
        <w:t>xuyên</w:t>
      </w:r>
      <w:r>
        <w:rPr>
          <w:color w:val="231F20"/>
          <w:spacing w:val="-13"/>
        </w:rPr>
        <w:t> </w:t>
      </w:r>
      <w:r>
        <w:rPr>
          <w:color w:val="231F20"/>
        </w:rPr>
        <w:t>đi</w:t>
      </w:r>
      <w:r>
        <w:rPr>
          <w:color w:val="231F20"/>
          <w:spacing w:val="-13"/>
        </w:rPr>
        <w:t> </w:t>
      </w:r>
      <w:r>
        <w:rPr>
          <w:color w:val="231F20"/>
        </w:rPr>
        <w:t>trước</w:t>
      </w:r>
      <w:r>
        <w:rPr>
          <w:color w:val="231F20"/>
          <w:spacing w:val="-14"/>
        </w:rPr>
        <w:t> </w:t>
      </w:r>
      <w:r>
        <w:rPr>
          <w:color w:val="231F20"/>
        </w:rPr>
        <w:t>đoàn</w:t>
      </w:r>
      <w:r>
        <w:rPr>
          <w:color w:val="231F20"/>
          <w:spacing w:val="-13"/>
        </w:rPr>
        <w:t> </w:t>
      </w:r>
      <w:r>
        <w:rPr>
          <w:color w:val="231F20"/>
        </w:rPr>
        <w:t>quân.</w:t>
      </w:r>
      <w:r>
        <w:rPr>
          <w:color w:val="231F20"/>
          <w:spacing w:val="-18"/>
        </w:rPr>
        <w:t> </w:t>
      </w:r>
      <w:r>
        <w:rPr>
          <w:color w:val="231F20"/>
        </w:rPr>
        <w:t>Vì</w:t>
      </w:r>
      <w:r>
        <w:rPr>
          <w:color w:val="231F20"/>
          <w:spacing w:val="-13"/>
        </w:rPr>
        <w:t> </w:t>
      </w:r>
      <w:r>
        <w:rPr>
          <w:color w:val="231F20"/>
        </w:rPr>
        <w:t>thế mạnh này nên các phiền não do kiến đạo đoạn khi sinh trưởng khó có thể điều phục.</w:t>
      </w:r>
    </w:p>
    <w:p>
      <w:pPr>
        <w:pStyle w:val="BodyText"/>
        <w:spacing w:line="271" w:lineRule="auto"/>
        <w:ind w:right="107"/>
      </w:pPr>
      <w:r>
        <w:rPr>
          <w:color w:val="231F20"/>
        </w:rPr>
        <w:t>Lại nữa, Đức Thế Tôn ở đây đã nói về công đức thù thắng và giặc thù nổi bật. Công đức thù thắng là quả Dự lưu, giặc thù nổi bật là ba kiết này.</w:t>
      </w:r>
    </w:p>
    <w:p>
      <w:pPr>
        <w:pStyle w:val="BodyText"/>
        <w:spacing w:line="271" w:lineRule="auto"/>
        <w:ind w:right="106"/>
      </w:pPr>
      <w:r>
        <w:rPr>
          <w:color w:val="231F20"/>
        </w:rPr>
        <w:t>Lại</w:t>
      </w:r>
      <w:r>
        <w:rPr>
          <w:color w:val="231F20"/>
          <w:spacing w:val="-12"/>
        </w:rPr>
        <w:t> </w:t>
      </w:r>
      <w:r>
        <w:rPr>
          <w:color w:val="231F20"/>
        </w:rPr>
        <w:t>nữa,</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ở</w:t>
      </w:r>
      <w:r>
        <w:rPr>
          <w:color w:val="231F20"/>
          <w:spacing w:val="-11"/>
        </w:rPr>
        <w:t> </w:t>
      </w:r>
      <w:r>
        <w:rPr>
          <w:color w:val="231F20"/>
        </w:rPr>
        <w:t>đây</w:t>
      </w:r>
      <w:r>
        <w:rPr>
          <w:color w:val="231F20"/>
          <w:spacing w:val="-12"/>
        </w:rPr>
        <w:t> </w:t>
      </w:r>
      <w:r>
        <w:rPr>
          <w:color w:val="231F20"/>
        </w:rPr>
        <w:t>đã</w:t>
      </w:r>
      <w:r>
        <w:rPr>
          <w:color w:val="231F20"/>
          <w:spacing w:val="-11"/>
        </w:rPr>
        <w:t> </w:t>
      </w:r>
      <w:r>
        <w:rPr>
          <w:color w:val="231F20"/>
        </w:rPr>
        <w:t>nói</w:t>
      </w:r>
      <w:r>
        <w:rPr>
          <w:color w:val="231F20"/>
          <w:spacing w:val="-11"/>
        </w:rPr>
        <w:t> </w:t>
      </w:r>
      <w:r>
        <w:rPr>
          <w:color w:val="231F20"/>
        </w:rPr>
        <w:t>về</w:t>
      </w:r>
      <w:r>
        <w:rPr>
          <w:color w:val="231F20"/>
          <w:spacing w:val="-12"/>
        </w:rPr>
        <w:t> </w:t>
      </w:r>
      <w:r>
        <w:rPr>
          <w:color w:val="231F20"/>
        </w:rPr>
        <w:t>ba</w:t>
      </w:r>
      <w:r>
        <w:rPr>
          <w:color w:val="231F20"/>
          <w:spacing w:val="-11"/>
        </w:rPr>
        <w:t> </w:t>
      </w:r>
      <w:r>
        <w:rPr>
          <w:color w:val="231F20"/>
        </w:rPr>
        <w:t>pháp</w:t>
      </w:r>
      <w:r>
        <w:rPr>
          <w:color w:val="231F20"/>
          <w:spacing w:val="-11"/>
        </w:rPr>
        <w:t> </w:t>
      </w:r>
      <w:r>
        <w:rPr>
          <w:color w:val="231F20"/>
        </w:rPr>
        <w:t>chướng</w:t>
      </w:r>
      <w:r>
        <w:rPr>
          <w:color w:val="231F20"/>
          <w:spacing w:val="-12"/>
        </w:rPr>
        <w:t> </w:t>
      </w:r>
      <w:r>
        <w:rPr>
          <w:color w:val="231F20"/>
        </w:rPr>
        <w:t>ngại</w:t>
      </w:r>
      <w:r>
        <w:rPr>
          <w:color w:val="231F20"/>
          <w:spacing w:val="-11"/>
        </w:rPr>
        <w:t> </w:t>
      </w:r>
      <w:r>
        <w:rPr>
          <w:color w:val="231F20"/>
        </w:rPr>
        <w:t>gần</w:t>
      </w:r>
      <w:r>
        <w:rPr>
          <w:color w:val="231F20"/>
          <w:spacing w:val="-11"/>
        </w:rPr>
        <w:t> </w:t>
      </w:r>
      <w:r>
        <w:rPr>
          <w:color w:val="231F20"/>
        </w:rPr>
        <w:t>của ba</w:t>
      </w:r>
      <w:r>
        <w:rPr>
          <w:color w:val="231F20"/>
          <w:spacing w:val="-14"/>
        </w:rPr>
        <w:t> </w:t>
      </w:r>
      <w:r>
        <w:rPr>
          <w:color w:val="231F20"/>
        </w:rPr>
        <w:t>Tam-ma-địa.</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hữu</w:t>
      </w:r>
      <w:r>
        <w:rPr>
          <w:color w:val="231F20"/>
          <w:spacing w:val="-8"/>
        </w:rPr>
        <w:t> </w:t>
      </w:r>
      <w:r>
        <w:rPr>
          <w:color w:val="231F20"/>
        </w:rPr>
        <w:t>thân</w:t>
      </w:r>
      <w:r>
        <w:rPr>
          <w:color w:val="231F20"/>
          <w:spacing w:val="-9"/>
        </w:rPr>
        <w:t> </w:t>
      </w:r>
      <w:r>
        <w:rPr>
          <w:color w:val="231F20"/>
        </w:rPr>
        <w:t>kiến</w:t>
      </w:r>
      <w:r>
        <w:rPr>
          <w:color w:val="231F20"/>
          <w:spacing w:val="-9"/>
        </w:rPr>
        <w:t> </w:t>
      </w:r>
      <w:r>
        <w:rPr>
          <w:color w:val="231F20"/>
        </w:rPr>
        <w:t>là</w:t>
      </w:r>
      <w:r>
        <w:rPr>
          <w:color w:val="231F20"/>
          <w:spacing w:val="-9"/>
        </w:rPr>
        <w:t> </w:t>
      </w:r>
      <w:r>
        <w:rPr>
          <w:color w:val="231F20"/>
        </w:rPr>
        <w:t>chướng</w:t>
      </w:r>
      <w:r>
        <w:rPr>
          <w:color w:val="231F20"/>
          <w:spacing w:val="-9"/>
        </w:rPr>
        <w:t> </w:t>
      </w:r>
      <w:r>
        <w:rPr>
          <w:color w:val="231F20"/>
        </w:rPr>
        <w:t>ngại</w:t>
      </w:r>
      <w:r>
        <w:rPr>
          <w:color w:val="231F20"/>
          <w:spacing w:val="-8"/>
        </w:rPr>
        <w:t> </w:t>
      </w:r>
      <w:r>
        <w:rPr>
          <w:color w:val="231F20"/>
        </w:rPr>
        <w:t>gần</w:t>
      </w:r>
      <w:r>
        <w:rPr>
          <w:color w:val="231F20"/>
          <w:spacing w:val="-9"/>
        </w:rPr>
        <w:t> </w:t>
      </w:r>
      <w:r>
        <w:rPr>
          <w:color w:val="231F20"/>
        </w:rPr>
        <w:t>của</w:t>
      </w:r>
      <w:r>
        <w:rPr>
          <w:color w:val="231F20"/>
          <w:spacing w:val="-14"/>
        </w:rPr>
        <w:t> </w:t>
      </w:r>
      <w:r>
        <w:rPr>
          <w:color w:val="231F20"/>
          <w:spacing w:val="-5"/>
        </w:rPr>
        <w:t>Tam- </w:t>
      </w:r>
      <w:r>
        <w:rPr>
          <w:color w:val="231F20"/>
        </w:rPr>
        <w:t>ma-địa không, giới cấm thủ là chướng ngại gần của Tam-ma-địa </w:t>
      </w:r>
      <w:r>
        <w:rPr>
          <w:color w:val="231F20"/>
          <w:spacing w:val="-6"/>
        </w:rPr>
        <w:t>vô </w:t>
      </w:r>
      <w:r>
        <w:rPr>
          <w:color w:val="231F20"/>
        </w:rPr>
        <w:t>nguyện, nghi là chướng ngại gần của Tam-ma-địa vô</w:t>
      </w:r>
      <w:r>
        <w:rPr>
          <w:color w:val="231F20"/>
          <w:spacing w:val="-14"/>
        </w:rPr>
        <w:t> </w:t>
      </w:r>
      <w:r>
        <w:rPr>
          <w:color w:val="231F20"/>
        </w:rPr>
        <w:t>tướng.</w:t>
      </w:r>
    </w:p>
    <w:p>
      <w:pPr>
        <w:pStyle w:val="BodyText"/>
        <w:spacing w:line="273" w:lineRule="auto"/>
        <w:ind w:right="108"/>
      </w:pPr>
      <w:r>
        <w:rPr>
          <w:color w:val="231F20"/>
        </w:rPr>
        <w:t>Lại nữa, ba kiết như thế là gần với kiến đạo, nên thường hiện hành. Như nơi phần Tạp Uẩn nói: Do nhẫn tác ý giữ lấy kiến, nghi không hiện hành. Nếu như hiện hành thì không nhận biết, vì phiền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não vi tế, tuệ giác còn yếu kém. Kiến, nghĩa là hữu thân kiến và</w:t>
      </w:r>
      <w:r>
        <w:rPr>
          <w:color w:val="231F20"/>
          <w:spacing w:val="-34"/>
        </w:rPr>
        <w:t> </w:t>
      </w:r>
      <w:r>
        <w:rPr>
          <w:color w:val="231F20"/>
        </w:rPr>
        <w:t>giới cấm thủ. Nghi, tức là</w:t>
      </w:r>
      <w:r>
        <w:rPr>
          <w:color w:val="231F20"/>
          <w:spacing w:val="-2"/>
        </w:rPr>
        <w:t> </w:t>
      </w:r>
      <w:r>
        <w:rPr>
          <w:color w:val="231F20"/>
        </w:rPr>
        <w:t>nghi.</w:t>
      </w:r>
    </w:p>
    <w:p>
      <w:pPr>
        <w:pStyle w:val="BodyText"/>
        <w:spacing w:line="273" w:lineRule="auto" w:before="112"/>
        <w:ind w:left="110" w:right="391"/>
      </w:pPr>
      <w:r>
        <w:rPr>
          <w:color w:val="231F20"/>
        </w:rPr>
        <w:t>Lại nữa, do ba kiết này là khó đoạn, khó phá trừ, không dễ gì vượt qua, thế nên nói riêng.</w:t>
      </w:r>
    </w:p>
    <w:p>
      <w:pPr>
        <w:pStyle w:val="BodyText"/>
        <w:spacing w:line="273" w:lineRule="auto" w:before="111"/>
        <w:ind w:left="110" w:right="390"/>
      </w:pPr>
      <w:r>
        <w:rPr>
          <w:color w:val="231F20"/>
        </w:rPr>
        <w:t>Lại</w:t>
      </w:r>
      <w:r>
        <w:rPr>
          <w:color w:val="231F20"/>
          <w:spacing w:val="-6"/>
        </w:rPr>
        <w:t> </w:t>
      </w:r>
      <w:r>
        <w:rPr>
          <w:color w:val="231F20"/>
        </w:rPr>
        <w:t>nữa,</w:t>
      </w:r>
      <w:r>
        <w:rPr>
          <w:color w:val="231F20"/>
          <w:spacing w:val="-6"/>
        </w:rPr>
        <w:t> </w:t>
      </w:r>
      <w:r>
        <w:rPr>
          <w:color w:val="231F20"/>
        </w:rPr>
        <w:t>do</w:t>
      </w:r>
      <w:r>
        <w:rPr>
          <w:color w:val="231F20"/>
          <w:spacing w:val="-6"/>
        </w:rPr>
        <w:t> </w:t>
      </w:r>
      <w:r>
        <w:rPr>
          <w:color w:val="231F20"/>
        </w:rPr>
        <w:t>ba</w:t>
      </w:r>
      <w:r>
        <w:rPr>
          <w:color w:val="231F20"/>
          <w:spacing w:val="-6"/>
        </w:rPr>
        <w:t> </w:t>
      </w:r>
      <w:r>
        <w:rPr>
          <w:color w:val="231F20"/>
        </w:rPr>
        <w:t>kiết</w:t>
      </w:r>
      <w:r>
        <w:rPr>
          <w:color w:val="231F20"/>
          <w:spacing w:val="-6"/>
        </w:rPr>
        <w:t> </w:t>
      </w:r>
      <w:r>
        <w:rPr>
          <w:color w:val="231F20"/>
        </w:rPr>
        <w:t>này</w:t>
      </w:r>
      <w:r>
        <w:rPr>
          <w:color w:val="231F20"/>
          <w:spacing w:val="-6"/>
        </w:rPr>
        <w:t> </w:t>
      </w:r>
      <w:r>
        <w:rPr>
          <w:color w:val="231F20"/>
        </w:rPr>
        <w:t>gây</w:t>
      </w:r>
      <w:r>
        <w:rPr>
          <w:color w:val="231F20"/>
          <w:spacing w:val="-6"/>
        </w:rPr>
        <w:t> </w:t>
      </w:r>
      <w:r>
        <w:rPr>
          <w:color w:val="231F20"/>
        </w:rPr>
        <w:t>tạo</w:t>
      </w:r>
      <w:r>
        <w:rPr>
          <w:color w:val="231F20"/>
          <w:spacing w:val="-6"/>
        </w:rPr>
        <w:t> </w:t>
      </w:r>
      <w:r>
        <w:rPr>
          <w:color w:val="231F20"/>
        </w:rPr>
        <w:t>lỗi</w:t>
      </w:r>
      <w:r>
        <w:rPr>
          <w:color w:val="231F20"/>
          <w:spacing w:val="-6"/>
        </w:rPr>
        <w:t> </w:t>
      </w:r>
      <w:r>
        <w:rPr>
          <w:color w:val="231F20"/>
        </w:rPr>
        <w:t>lầm</w:t>
      </w:r>
      <w:r>
        <w:rPr>
          <w:color w:val="231F20"/>
          <w:spacing w:val="-6"/>
        </w:rPr>
        <w:t> </w:t>
      </w:r>
      <w:r>
        <w:rPr>
          <w:color w:val="231F20"/>
        </w:rPr>
        <w:t>tai</w:t>
      </w:r>
      <w:r>
        <w:rPr>
          <w:color w:val="231F20"/>
          <w:spacing w:val="-6"/>
        </w:rPr>
        <w:t> </w:t>
      </w:r>
      <w:r>
        <w:rPr>
          <w:color w:val="231F20"/>
        </w:rPr>
        <w:t>họa</w:t>
      </w:r>
      <w:r>
        <w:rPr>
          <w:color w:val="231F20"/>
          <w:spacing w:val="-6"/>
        </w:rPr>
        <w:t> </w:t>
      </w:r>
      <w:r>
        <w:rPr>
          <w:color w:val="231F20"/>
        </w:rPr>
        <w:t>tăng</w:t>
      </w:r>
      <w:r>
        <w:rPr>
          <w:color w:val="231F20"/>
          <w:spacing w:val="-6"/>
        </w:rPr>
        <w:t> </w:t>
      </w:r>
      <w:r>
        <w:rPr>
          <w:color w:val="231F20"/>
        </w:rPr>
        <w:t>mạnh,</w:t>
      </w:r>
      <w:r>
        <w:rPr>
          <w:color w:val="231F20"/>
          <w:spacing w:val="-6"/>
        </w:rPr>
        <w:t> </w:t>
      </w:r>
      <w:r>
        <w:rPr>
          <w:color w:val="231F20"/>
        </w:rPr>
        <w:t>vững chắc, càng nhiều, nên nói riêng. Nghĩa là kiết hữu thân kiến là căn bản của sáu mươi hai xứ kiến, các xứ kiến là căn bản của các phiền não khác, các phiền não khác là căn bản của nghiệp, các nghiệp </w:t>
      </w:r>
      <w:r>
        <w:rPr>
          <w:color w:val="231F20"/>
          <w:spacing w:val="-6"/>
        </w:rPr>
        <w:t>là </w:t>
      </w:r>
      <w:r>
        <w:rPr>
          <w:color w:val="231F20"/>
        </w:rPr>
        <w:t>căn bản của quả dị thục, dựa vào quả dị thục hết thảy pháp thiện,</w:t>
      </w:r>
      <w:r>
        <w:rPr>
          <w:color w:val="231F20"/>
          <w:spacing w:val="-45"/>
        </w:rPr>
        <w:t> </w:t>
      </w:r>
      <w:r>
        <w:rPr>
          <w:color w:val="231F20"/>
        </w:rPr>
        <w:t>bất thiện,</w:t>
      </w:r>
      <w:r>
        <w:rPr>
          <w:color w:val="231F20"/>
          <w:spacing w:val="-6"/>
        </w:rPr>
        <w:t> </w:t>
      </w:r>
      <w:r>
        <w:rPr>
          <w:color w:val="231F20"/>
        </w:rPr>
        <w:t>vô</w:t>
      </w:r>
      <w:r>
        <w:rPr>
          <w:color w:val="231F20"/>
          <w:spacing w:val="-4"/>
        </w:rPr>
        <w:t> </w:t>
      </w:r>
      <w:r>
        <w:rPr>
          <w:color w:val="231F20"/>
        </w:rPr>
        <w:t>ký</w:t>
      </w:r>
      <w:r>
        <w:rPr>
          <w:color w:val="231F20"/>
          <w:spacing w:val="-6"/>
        </w:rPr>
        <w:t> </w:t>
      </w:r>
      <w:r>
        <w:rPr>
          <w:color w:val="231F20"/>
        </w:rPr>
        <w:t>đều</w:t>
      </w:r>
      <w:r>
        <w:rPr>
          <w:color w:val="231F20"/>
          <w:spacing w:val="-5"/>
        </w:rPr>
        <w:t> </w:t>
      </w:r>
      <w:r>
        <w:rPr>
          <w:color w:val="231F20"/>
        </w:rPr>
        <w:t>được</w:t>
      </w:r>
      <w:r>
        <w:rPr>
          <w:color w:val="231F20"/>
          <w:spacing w:val="-6"/>
        </w:rPr>
        <w:t> </w:t>
      </w:r>
      <w:r>
        <w:rPr>
          <w:color w:val="231F20"/>
        </w:rPr>
        <w:t>sinh</w:t>
      </w:r>
      <w:r>
        <w:rPr>
          <w:color w:val="231F20"/>
          <w:spacing w:val="-5"/>
        </w:rPr>
        <w:t> </w:t>
      </w:r>
      <w:r>
        <w:rPr>
          <w:color w:val="231F20"/>
        </w:rPr>
        <w:t>trưởng.</w:t>
      </w:r>
      <w:r>
        <w:rPr>
          <w:color w:val="231F20"/>
          <w:spacing w:val="-5"/>
        </w:rPr>
        <w:t> </w:t>
      </w:r>
      <w:r>
        <w:rPr>
          <w:color w:val="231F20"/>
        </w:rPr>
        <w:t>Kiết</w:t>
      </w:r>
      <w:r>
        <w:rPr>
          <w:color w:val="231F20"/>
          <w:spacing w:val="-6"/>
        </w:rPr>
        <w:t> </w:t>
      </w:r>
      <w:r>
        <w:rPr>
          <w:color w:val="231F20"/>
        </w:rPr>
        <w:t>giới</w:t>
      </w:r>
      <w:r>
        <w:rPr>
          <w:color w:val="231F20"/>
          <w:spacing w:val="-5"/>
        </w:rPr>
        <w:t> </w:t>
      </w:r>
      <w:r>
        <w:rPr>
          <w:color w:val="231F20"/>
        </w:rPr>
        <w:t>cấm</w:t>
      </w:r>
      <w:r>
        <w:rPr>
          <w:color w:val="231F20"/>
          <w:spacing w:val="-6"/>
        </w:rPr>
        <w:t> </w:t>
      </w:r>
      <w:r>
        <w:rPr>
          <w:color w:val="231F20"/>
        </w:rPr>
        <w:t>thủ</w:t>
      </w:r>
      <w:r>
        <w:rPr>
          <w:color w:val="231F20"/>
          <w:spacing w:val="-4"/>
        </w:rPr>
        <w:t> </w:t>
      </w:r>
      <w:r>
        <w:rPr>
          <w:color w:val="231F20"/>
        </w:rPr>
        <w:t>có</w:t>
      </w:r>
      <w:r>
        <w:rPr>
          <w:color w:val="231F20"/>
          <w:spacing w:val="-4"/>
        </w:rPr>
        <w:t> </w:t>
      </w:r>
      <w:r>
        <w:rPr>
          <w:color w:val="231F20"/>
        </w:rPr>
        <w:t>thể</w:t>
      </w:r>
      <w:r>
        <w:rPr>
          <w:color w:val="231F20"/>
          <w:spacing w:val="-6"/>
        </w:rPr>
        <w:t> </w:t>
      </w:r>
      <w:r>
        <w:rPr>
          <w:color w:val="231F20"/>
        </w:rPr>
        <w:t>dấy</w:t>
      </w:r>
      <w:r>
        <w:rPr>
          <w:color w:val="231F20"/>
          <w:spacing w:val="-5"/>
        </w:rPr>
        <w:t> </w:t>
      </w:r>
      <w:r>
        <w:rPr>
          <w:color w:val="231F20"/>
        </w:rPr>
        <w:t>khởi vô số những lối tu khổ hạnh vô nghĩa. Kiết nghi có thể khiến hữu tình nghi về biên vực trước, nghi về biên vực sau, hoặc nghi về cả hai biên vực trước, sau. Bên trong thì do dự: Đây là vật gì? Vật này là thế nào? Cái gì là hiện có? Cái gì là sẽ có? Hữu tình như thế sinh từ đâu đến? Chết rồi sẽ đi về nơi</w:t>
      </w:r>
      <w:r>
        <w:rPr>
          <w:color w:val="231F20"/>
          <w:spacing w:val="-2"/>
        </w:rPr>
        <w:t> </w:t>
      </w:r>
      <w:r>
        <w:rPr>
          <w:color w:val="231F20"/>
        </w:rPr>
        <w:t>nào?</w:t>
      </w:r>
    </w:p>
    <w:p>
      <w:pPr>
        <w:pStyle w:val="BodyText"/>
        <w:spacing w:line="273" w:lineRule="auto" w:before="104"/>
        <w:ind w:left="110" w:right="389"/>
      </w:pPr>
      <w:r>
        <w:rPr>
          <w:color w:val="231F20"/>
        </w:rPr>
        <w:t>Lại nữa, ba kiết như thế đã đoạn, đã nhận biết khắp, cho đến A-la-hán</w:t>
      </w:r>
      <w:r>
        <w:rPr>
          <w:color w:val="231F20"/>
          <w:spacing w:val="-11"/>
        </w:rPr>
        <w:t> </w:t>
      </w:r>
      <w:r>
        <w:rPr>
          <w:color w:val="231F20"/>
        </w:rPr>
        <w:t>vẫn</w:t>
      </w:r>
      <w:r>
        <w:rPr>
          <w:color w:val="231F20"/>
          <w:spacing w:val="-11"/>
        </w:rPr>
        <w:t> </w:t>
      </w:r>
      <w:r>
        <w:rPr>
          <w:color w:val="231F20"/>
        </w:rPr>
        <w:t>còn</w:t>
      </w:r>
      <w:r>
        <w:rPr>
          <w:color w:val="231F20"/>
          <w:spacing w:val="-10"/>
        </w:rPr>
        <w:t> </w:t>
      </w:r>
      <w:r>
        <w:rPr>
          <w:color w:val="231F20"/>
        </w:rPr>
        <w:t>chuyển</w:t>
      </w:r>
      <w:r>
        <w:rPr>
          <w:color w:val="231F20"/>
          <w:spacing w:val="-11"/>
        </w:rPr>
        <w:t> </w:t>
      </w:r>
      <w:r>
        <w:rPr>
          <w:color w:val="231F20"/>
        </w:rPr>
        <w:t>biến</w:t>
      </w:r>
      <w:r>
        <w:rPr>
          <w:color w:val="231F20"/>
          <w:spacing w:val="-10"/>
        </w:rPr>
        <w:t> </w:t>
      </w:r>
      <w:r>
        <w:rPr>
          <w:color w:val="231F20"/>
        </w:rPr>
        <w:t>tương</w:t>
      </w:r>
      <w:r>
        <w:rPr>
          <w:color w:val="231F20"/>
          <w:spacing w:val="-11"/>
        </w:rPr>
        <w:t> </w:t>
      </w:r>
      <w:r>
        <w:rPr>
          <w:color w:val="231F20"/>
        </w:rPr>
        <w:t>tợ.</w:t>
      </w:r>
      <w:r>
        <w:rPr>
          <w:color w:val="231F20"/>
          <w:spacing w:val="-14"/>
        </w:rPr>
        <w:t> </w:t>
      </w:r>
      <w:r>
        <w:rPr>
          <w:color w:val="231F20"/>
        </w:rPr>
        <w:t>Tức</w:t>
      </w:r>
      <w:r>
        <w:rPr>
          <w:color w:val="231F20"/>
          <w:spacing w:val="-11"/>
        </w:rPr>
        <w:t> </w:t>
      </w:r>
      <w:r>
        <w:rPr>
          <w:color w:val="231F20"/>
        </w:rPr>
        <w:t>là</w:t>
      </w:r>
      <w:r>
        <w:rPr>
          <w:color w:val="231F20"/>
          <w:spacing w:val="-10"/>
        </w:rPr>
        <w:t> </w:t>
      </w:r>
      <w:r>
        <w:rPr>
          <w:color w:val="231F20"/>
        </w:rPr>
        <w:t>kiết</w:t>
      </w:r>
      <w:r>
        <w:rPr>
          <w:color w:val="231F20"/>
          <w:spacing w:val="-11"/>
        </w:rPr>
        <w:t> </w:t>
      </w:r>
      <w:r>
        <w:rPr>
          <w:color w:val="231F20"/>
        </w:rPr>
        <w:t>hữu</w:t>
      </w:r>
      <w:r>
        <w:rPr>
          <w:color w:val="231F20"/>
          <w:spacing w:val="-10"/>
        </w:rPr>
        <w:t> </w:t>
      </w:r>
      <w:r>
        <w:rPr>
          <w:color w:val="231F20"/>
        </w:rPr>
        <w:t>thân</w:t>
      </w:r>
      <w:r>
        <w:rPr>
          <w:color w:val="231F20"/>
          <w:spacing w:val="-11"/>
        </w:rPr>
        <w:t> </w:t>
      </w:r>
      <w:r>
        <w:rPr>
          <w:color w:val="231F20"/>
        </w:rPr>
        <w:t>kiến</w:t>
      </w:r>
      <w:r>
        <w:rPr>
          <w:color w:val="231F20"/>
          <w:spacing w:val="-10"/>
        </w:rPr>
        <w:t> </w:t>
      </w:r>
      <w:r>
        <w:rPr>
          <w:color w:val="231F20"/>
        </w:rPr>
        <w:t>lúc khổ loại trí nhẫn đã đoạn, đã nhận biết khắp, các A-la-hán vẫn còn chuyển</w:t>
      </w:r>
      <w:r>
        <w:rPr>
          <w:color w:val="231F20"/>
          <w:spacing w:val="-3"/>
        </w:rPr>
        <w:t> </w:t>
      </w:r>
      <w:r>
        <w:rPr>
          <w:color w:val="231F20"/>
        </w:rPr>
        <w:t>biến</w:t>
      </w:r>
      <w:r>
        <w:rPr>
          <w:color w:val="231F20"/>
          <w:spacing w:val="-4"/>
        </w:rPr>
        <w:t> </w:t>
      </w:r>
      <w:r>
        <w:rPr>
          <w:color w:val="231F20"/>
        </w:rPr>
        <w:t>tương</w:t>
      </w:r>
      <w:r>
        <w:rPr>
          <w:color w:val="231F20"/>
          <w:spacing w:val="-3"/>
        </w:rPr>
        <w:t> </w:t>
      </w:r>
      <w:r>
        <w:rPr>
          <w:color w:val="231F20"/>
        </w:rPr>
        <w:t>tợ,</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còn</w:t>
      </w:r>
      <w:r>
        <w:rPr>
          <w:color w:val="231F20"/>
          <w:spacing w:val="-3"/>
        </w:rPr>
        <w:t> </w:t>
      </w:r>
      <w:r>
        <w:rPr>
          <w:color w:val="231F20"/>
        </w:rPr>
        <w:t>nói:</w:t>
      </w:r>
      <w:r>
        <w:rPr>
          <w:color w:val="231F20"/>
          <w:spacing w:val="-4"/>
        </w:rPr>
        <w:t> </w:t>
      </w:r>
      <w:r>
        <w:rPr>
          <w:color w:val="231F20"/>
        </w:rPr>
        <w:t>Bát</w:t>
      </w:r>
      <w:r>
        <w:rPr>
          <w:color w:val="231F20"/>
          <w:spacing w:val="-4"/>
        </w:rPr>
        <w:t> </w:t>
      </w:r>
      <w:r>
        <w:rPr>
          <w:color w:val="231F20"/>
        </w:rPr>
        <w:t>của</w:t>
      </w:r>
      <w:r>
        <w:rPr>
          <w:color w:val="231F20"/>
          <w:spacing w:val="-3"/>
        </w:rPr>
        <w:t> </w:t>
      </w:r>
      <w:r>
        <w:rPr>
          <w:color w:val="231F20"/>
        </w:rPr>
        <w:t>ta,</w:t>
      </w:r>
      <w:r>
        <w:rPr>
          <w:color w:val="231F20"/>
          <w:spacing w:val="-3"/>
        </w:rPr>
        <w:t> </w:t>
      </w:r>
      <w:r>
        <w:rPr>
          <w:color w:val="231F20"/>
        </w:rPr>
        <w:t>y</w:t>
      </w:r>
      <w:r>
        <w:rPr>
          <w:color w:val="231F20"/>
          <w:spacing w:val="-3"/>
        </w:rPr>
        <w:t> </w:t>
      </w:r>
      <w:r>
        <w:rPr>
          <w:color w:val="231F20"/>
        </w:rPr>
        <w:t>của</w:t>
      </w:r>
      <w:r>
        <w:rPr>
          <w:color w:val="231F20"/>
          <w:spacing w:val="-3"/>
        </w:rPr>
        <w:t> </w:t>
      </w:r>
      <w:r>
        <w:rPr>
          <w:color w:val="231F20"/>
        </w:rPr>
        <w:t>ta,</w:t>
      </w:r>
      <w:r>
        <w:rPr>
          <w:color w:val="231F20"/>
          <w:spacing w:val="-3"/>
        </w:rPr>
        <w:t> </w:t>
      </w:r>
      <w:r>
        <w:rPr>
          <w:color w:val="231F20"/>
        </w:rPr>
        <w:t>đồng</w:t>
      </w:r>
      <w:r>
        <w:rPr>
          <w:color w:val="231F20"/>
          <w:spacing w:val="-3"/>
        </w:rPr>
        <w:t> </w:t>
      </w:r>
      <w:r>
        <w:rPr>
          <w:color w:val="231F20"/>
        </w:rPr>
        <w:t>trú của ta, đệ tử của ta, phòng nhà của ta, dụng cụ, của cải này là của </w:t>
      </w:r>
      <w:r>
        <w:rPr>
          <w:color w:val="231F20"/>
          <w:spacing w:val="-4"/>
        </w:rPr>
        <w:t>ta, </w:t>
      </w:r>
      <w:r>
        <w:rPr>
          <w:color w:val="231F20"/>
        </w:rPr>
        <w:t>tức ở trong vô ngã mà nói có ngã. Kiết giới cấm thủ lúc đạo loại trí nhẫn đã đoạn, đã nhận biết khắp, các A-la-hán vẫn còn chuyển biến tương</w:t>
      </w:r>
      <w:r>
        <w:rPr>
          <w:color w:val="231F20"/>
          <w:spacing w:val="-8"/>
        </w:rPr>
        <w:t> </w:t>
      </w:r>
      <w:r>
        <w:rPr>
          <w:color w:val="231F20"/>
        </w:rPr>
        <w:t>tợ,</w:t>
      </w:r>
      <w:r>
        <w:rPr>
          <w:color w:val="231F20"/>
          <w:spacing w:val="-8"/>
        </w:rPr>
        <w:t> </w:t>
      </w:r>
      <w:r>
        <w:rPr>
          <w:color w:val="231F20"/>
        </w:rPr>
        <w:t>như</w:t>
      </w:r>
      <w:r>
        <w:rPr>
          <w:color w:val="231F20"/>
          <w:spacing w:val="-8"/>
        </w:rPr>
        <w:t> </w:t>
      </w:r>
      <w:r>
        <w:rPr>
          <w:color w:val="231F20"/>
        </w:rPr>
        <w:t>rửa</w:t>
      </w:r>
      <w:r>
        <w:rPr>
          <w:color w:val="231F20"/>
          <w:spacing w:val="-7"/>
        </w:rPr>
        <w:t> </w:t>
      </w:r>
      <w:r>
        <w:rPr>
          <w:color w:val="231F20"/>
        </w:rPr>
        <w:t>tay</w:t>
      </w:r>
      <w:r>
        <w:rPr>
          <w:color w:val="231F20"/>
          <w:spacing w:val="-8"/>
        </w:rPr>
        <w:t> </w:t>
      </w:r>
      <w:r>
        <w:rPr>
          <w:color w:val="231F20"/>
        </w:rPr>
        <w:t>chân,</w:t>
      </w:r>
      <w:r>
        <w:rPr>
          <w:color w:val="231F20"/>
          <w:spacing w:val="-7"/>
        </w:rPr>
        <w:t> </w:t>
      </w:r>
      <w:r>
        <w:rPr>
          <w:color w:val="231F20"/>
        </w:rPr>
        <w:t>trụ</w:t>
      </w:r>
      <w:r>
        <w:rPr>
          <w:color w:val="231F20"/>
          <w:spacing w:val="-8"/>
        </w:rPr>
        <w:t> </w:t>
      </w:r>
      <w:r>
        <w:rPr>
          <w:color w:val="231F20"/>
        </w:rPr>
        <w:t>nơi</w:t>
      </w:r>
      <w:r>
        <w:rPr>
          <w:color w:val="231F20"/>
          <w:spacing w:val="-21"/>
        </w:rPr>
        <w:t> </w:t>
      </w:r>
      <w:r>
        <w:rPr>
          <w:color w:val="231F20"/>
        </w:rPr>
        <w:t>A-luyện-nhã,</w:t>
      </w:r>
      <w:r>
        <w:rPr>
          <w:color w:val="231F20"/>
          <w:spacing w:val="-8"/>
        </w:rPr>
        <w:t> </w:t>
      </w:r>
      <w:r>
        <w:rPr>
          <w:color w:val="231F20"/>
        </w:rPr>
        <w:t>chỉ</w:t>
      </w:r>
      <w:r>
        <w:rPr>
          <w:color w:val="231F20"/>
          <w:spacing w:val="-8"/>
        </w:rPr>
        <w:t> </w:t>
      </w:r>
      <w:r>
        <w:rPr>
          <w:color w:val="231F20"/>
        </w:rPr>
        <w:t>giữ</w:t>
      </w:r>
      <w:r>
        <w:rPr>
          <w:color w:val="231F20"/>
          <w:spacing w:val="-8"/>
        </w:rPr>
        <w:t> </w:t>
      </w:r>
      <w:r>
        <w:rPr>
          <w:color w:val="231F20"/>
        </w:rPr>
        <w:t>ba</w:t>
      </w:r>
      <w:r>
        <w:rPr>
          <w:color w:val="231F20"/>
          <w:spacing w:val="-7"/>
        </w:rPr>
        <w:t> </w:t>
      </w:r>
      <w:r>
        <w:rPr>
          <w:color w:val="231F20"/>
          <w:spacing w:val="-9"/>
        </w:rPr>
        <w:t>y,</w:t>
      </w:r>
      <w:r>
        <w:rPr>
          <w:color w:val="231F20"/>
          <w:spacing w:val="-8"/>
        </w:rPr>
        <w:t> </w:t>
      </w:r>
      <w:r>
        <w:rPr>
          <w:color w:val="231F20"/>
        </w:rPr>
        <w:t>thường xuyên đi khất thực, cho đến thọ trì đầy đủ mười hai công đức </w:t>
      </w:r>
      <w:r>
        <w:rPr>
          <w:color w:val="231F20"/>
          <w:spacing w:val="-7"/>
        </w:rPr>
        <w:t>Đỗ </w:t>
      </w:r>
      <w:r>
        <w:rPr>
          <w:color w:val="231F20"/>
          <w:spacing w:val="51"/>
        </w:rPr>
        <w:t> </w:t>
      </w:r>
      <w:r>
        <w:rPr>
          <w:color w:val="231F20"/>
        </w:rPr>
        <w:t>đa (Mười hai hạnh đầu đà) cho là được thanh tịnh. Từng nghe Tôn giả Lộ-ma-thượng-kỳ-ca tuy là A-la-hán nhưng hằng ngày luôn tắm gội, cho là được thanh tịnh. Hạng người như thế rất nhiều. Kiết nghi lúc đạo loại trí nhẫn đã đoạn, đã nhận biết khắp, các A-la-hán vẫn còn</w:t>
      </w:r>
      <w:r>
        <w:rPr>
          <w:color w:val="231F20"/>
          <w:spacing w:val="-3"/>
        </w:rPr>
        <w:t> </w:t>
      </w:r>
      <w:r>
        <w:rPr>
          <w:color w:val="231F20"/>
        </w:rPr>
        <w:t>chuyển</w:t>
      </w:r>
      <w:r>
        <w:rPr>
          <w:color w:val="231F20"/>
          <w:spacing w:val="-3"/>
        </w:rPr>
        <w:t> </w:t>
      </w:r>
      <w:r>
        <w:rPr>
          <w:color w:val="231F20"/>
        </w:rPr>
        <w:t>biến</w:t>
      </w:r>
      <w:r>
        <w:rPr>
          <w:color w:val="231F20"/>
          <w:spacing w:val="-3"/>
        </w:rPr>
        <w:t> </w:t>
      </w:r>
      <w:r>
        <w:rPr>
          <w:color w:val="231F20"/>
        </w:rPr>
        <w:t>tương</w:t>
      </w:r>
      <w:r>
        <w:rPr>
          <w:color w:val="231F20"/>
          <w:spacing w:val="-4"/>
        </w:rPr>
        <w:t> </w:t>
      </w:r>
      <w:r>
        <w:rPr>
          <w:color w:val="231F20"/>
        </w:rPr>
        <w:t>tợ,</w:t>
      </w:r>
      <w:r>
        <w:rPr>
          <w:color w:val="231F20"/>
          <w:spacing w:val="-2"/>
        </w:rPr>
        <w:t> </w:t>
      </w:r>
      <w:r>
        <w:rPr>
          <w:color w:val="231F20"/>
        </w:rPr>
        <w:t>nghĩa</w:t>
      </w:r>
      <w:r>
        <w:rPr>
          <w:color w:val="231F20"/>
          <w:spacing w:val="-4"/>
        </w:rPr>
        <w:t> </w:t>
      </w:r>
      <w:r>
        <w:rPr>
          <w:color w:val="231F20"/>
        </w:rPr>
        <w:t>là</w:t>
      </w:r>
      <w:r>
        <w:rPr>
          <w:color w:val="231F20"/>
          <w:spacing w:val="-17"/>
        </w:rPr>
        <w:t> </w:t>
      </w:r>
      <w:r>
        <w:rPr>
          <w:color w:val="231F20"/>
        </w:rPr>
        <w:t>A-la-hán</w:t>
      </w:r>
      <w:r>
        <w:rPr>
          <w:color w:val="231F20"/>
          <w:spacing w:val="-4"/>
        </w:rPr>
        <w:t> </w:t>
      </w:r>
      <w:r>
        <w:rPr>
          <w:color w:val="231F20"/>
        </w:rPr>
        <w:t>thấy</w:t>
      </w:r>
      <w:r>
        <w:rPr>
          <w:color w:val="231F20"/>
          <w:spacing w:val="-3"/>
        </w:rPr>
        <w:t> </w:t>
      </w:r>
      <w:r>
        <w:rPr>
          <w:color w:val="231F20"/>
        </w:rPr>
        <w:t>từ</w:t>
      </w:r>
      <w:r>
        <w:rPr>
          <w:color w:val="231F20"/>
          <w:spacing w:val="-3"/>
        </w:rPr>
        <w:t> </w:t>
      </w:r>
      <w:r>
        <w:rPr>
          <w:color w:val="231F20"/>
        </w:rPr>
        <w:t>xa</w:t>
      </w:r>
      <w:r>
        <w:rPr>
          <w:color w:val="231F20"/>
          <w:spacing w:val="-3"/>
        </w:rPr>
        <w:t> </w:t>
      </w:r>
      <w:r>
        <w:rPr>
          <w:color w:val="231F20"/>
        </w:rPr>
        <w:t>một</w:t>
      </w:r>
      <w:r>
        <w:rPr>
          <w:color w:val="231F20"/>
          <w:spacing w:val="-4"/>
        </w:rPr>
        <w:t> </w:t>
      </w:r>
      <w:r>
        <w:rPr>
          <w:color w:val="231F20"/>
        </w:rPr>
        <w:t>vật</w:t>
      </w:r>
      <w:r>
        <w:rPr>
          <w:color w:val="231F20"/>
          <w:spacing w:val="-3"/>
        </w:rPr>
        <w:t> </w:t>
      </w:r>
      <w:r>
        <w:rPr>
          <w:color w:val="231F20"/>
        </w:rPr>
        <w:t>đang đứng sững, bèn sinh do dự: Đó là thân cây trụi lá hay là con</w:t>
      </w:r>
      <w:r>
        <w:rPr>
          <w:color w:val="231F20"/>
          <w:spacing w:val="56"/>
        </w:rPr>
        <w:t> </w:t>
      </w:r>
      <w:r>
        <w:rPr>
          <w:color w:val="231F20"/>
        </w:rPr>
        <w:t>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Là nam hay nữ? Nếu thấy hai con đường cũng còn hoài nghi: Đây</w:t>
      </w:r>
      <w:r>
        <w:rPr>
          <w:color w:val="231F20"/>
          <w:spacing w:val="-46"/>
        </w:rPr>
        <w:t> </w:t>
      </w:r>
      <w:r>
        <w:rPr>
          <w:color w:val="231F20"/>
        </w:rPr>
        <w:t>là đường chánh hay không phải là đường chánh? Thấy hai y bát cũng do dư: Là của ta có hay của người khác? Tất cả đều như</w:t>
      </w:r>
      <w:r>
        <w:rPr>
          <w:color w:val="231F20"/>
          <w:spacing w:val="-6"/>
        </w:rPr>
        <w:t> </w:t>
      </w:r>
      <w:r>
        <w:rPr>
          <w:color w:val="231F20"/>
        </w:rPr>
        <w:t>thế.</w:t>
      </w:r>
    </w:p>
    <w:p>
      <w:pPr>
        <w:pStyle w:val="BodyText"/>
        <w:spacing w:line="276" w:lineRule="auto" w:before="117"/>
        <w:ind w:right="106"/>
      </w:pPr>
      <w:r>
        <w:rPr>
          <w:color w:val="231F20"/>
        </w:rPr>
        <w:t>Lại nữa, các sư Du-già lấy việc đoạn ba kiết này đặt lên hàng đầu</w:t>
      </w:r>
      <w:r>
        <w:rPr>
          <w:color w:val="231F20"/>
          <w:spacing w:val="-9"/>
        </w:rPr>
        <w:t> </w:t>
      </w:r>
      <w:r>
        <w:rPr>
          <w:color w:val="231F20"/>
        </w:rPr>
        <w:t>trong</w:t>
      </w:r>
      <w:r>
        <w:rPr>
          <w:color w:val="231F20"/>
          <w:spacing w:val="-9"/>
        </w:rPr>
        <w:t> </w:t>
      </w:r>
      <w:r>
        <w:rPr>
          <w:color w:val="231F20"/>
        </w:rPr>
        <w:t>công</w:t>
      </w:r>
      <w:r>
        <w:rPr>
          <w:color w:val="231F20"/>
          <w:spacing w:val="-9"/>
        </w:rPr>
        <w:t> </w:t>
      </w:r>
      <w:r>
        <w:rPr>
          <w:color w:val="231F20"/>
        </w:rPr>
        <w:t>phu</w:t>
      </w:r>
      <w:r>
        <w:rPr>
          <w:color w:val="231F20"/>
          <w:spacing w:val="-9"/>
        </w:rPr>
        <w:t> </w:t>
      </w:r>
      <w:r>
        <w:rPr>
          <w:color w:val="231F20"/>
        </w:rPr>
        <w:t>tu</w:t>
      </w:r>
      <w:r>
        <w:rPr>
          <w:color w:val="231F20"/>
          <w:spacing w:val="-9"/>
        </w:rPr>
        <w:t> </w:t>
      </w:r>
      <w:r>
        <w:rPr>
          <w:color w:val="231F20"/>
        </w:rPr>
        <w:t>tập</w:t>
      </w:r>
      <w:r>
        <w:rPr>
          <w:color w:val="231F20"/>
          <w:spacing w:val="-9"/>
        </w:rPr>
        <w:t> </w:t>
      </w:r>
      <w:r>
        <w:rPr>
          <w:color w:val="231F20"/>
        </w:rPr>
        <w:t>của</w:t>
      </w:r>
      <w:r>
        <w:rPr>
          <w:color w:val="231F20"/>
          <w:spacing w:val="-9"/>
        </w:rPr>
        <w:t> </w:t>
      </w:r>
      <w:r>
        <w:rPr>
          <w:color w:val="231F20"/>
        </w:rPr>
        <w:t>mình,</w:t>
      </w:r>
      <w:r>
        <w:rPr>
          <w:color w:val="231F20"/>
          <w:spacing w:val="-9"/>
        </w:rPr>
        <w:t> </w:t>
      </w:r>
      <w:r>
        <w:rPr>
          <w:color w:val="231F20"/>
        </w:rPr>
        <w:t>vì</w:t>
      </w:r>
      <w:r>
        <w:rPr>
          <w:color w:val="231F20"/>
          <w:spacing w:val="-9"/>
        </w:rPr>
        <w:t> </w:t>
      </w:r>
      <w:r>
        <w:rPr>
          <w:color w:val="231F20"/>
        </w:rPr>
        <w:t>biết</w:t>
      </w:r>
      <w:r>
        <w:rPr>
          <w:color w:val="231F20"/>
          <w:spacing w:val="-10"/>
        </w:rPr>
        <w:t> </w:t>
      </w:r>
      <w:r>
        <w:rPr>
          <w:color w:val="231F20"/>
        </w:rPr>
        <w:t>tổng</w:t>
      </w:r>
      <w:r>
        <w:rPr>
          <w:color w:val="231F20"/>
          <w:spacing w:val="-8"/>
        </w:rPr>
        <w:t> </w:t>
      </w:r>
      <w:r>
        <w:rPr>
          <w:color w:val="231F20"/>
        </w:rPr>
        <w:t>quát</w:t>
      </w:r>
      <w:r>
        <w:rPr>
          <w:color w:val="231F20"/>
          <w:spacing w:val="-10"/>
        </w:rPr>
        <w:t> </w:t>
      </w:r>
      <w:r>
        <w:rPr>
          <w:color w:val="231F20"/>
        </w:rPr>
        <w:t>các</w:t>
      </w:r>
      <w:r>
        <w:rPr>
          <w:color w:val="231F20"/>
          <w:spacing w:val="-9"/>
        </w:rPr>
        <w:t> </w:t>
      </w:r>
      <w:r>
        <w:rPr>
          <w:color w:val="231F20"/>
        </w:rPr>
        <w:t>kiết</w:t>
      </w:r>
      <w:r>
        <w:rPr>
          <w:color w:val="231F20"/>
          <w:spacing w:val="-10"/>
        </w:rPr>
        <w:t> </w:t>
      </w:r>
      <w:r>
        <w:rPr>
          <w:color w:val="231F20"/>
        </w:rPr>
        <w:t>do</w:t>
      </w:r>
      <w:r>
        <w:rPr>
          <w:color w:val="231F20"/>
          <w:spacing w:val="-9"/>
        </w:rPr>
        <w:t> </w:t>
      </w:r>
      <w:r>
        <w:rPr>
          <w:color w:val="231F20"/>
          <w:spacing w:val="-3"/>
        </w:rPr>
        <w:t>kiến </w:t>
      </w:r>
      <w:r>
        <w:rPr>
          <w:color w:val="231F20"/>
        </w:rPr>
        <w:t>đạo đoạn để đạt được trạch diệt.</w:t>
      </w:r>
    </w:p>
    <w:p>
      <w:pPr>
        <w:pStyle w:val="BodyText"/>
        <w:spacing w:line="276" w:lineRule="auto" w:before="117"/>
        <w:ind w:right="106"/>
      </w:pPr>
      <w:r>
        <w:rPr>
          <w:color w:val="231F20"/>
        </w:rPr>
        <w:t>Lại nữa, ba kiết như thế là thuận với phần dưới và chung cho ba</w:t>
      </w:r>
      <w:r>
        <w:rPr>
          <w:color w:val="231F20"/>
          <w:spacing w:val="-5"/>
        </w:rPr>
        <w:t> </w:t>
      </w:r>
      <w:r>
        <w:rPr>
          <w:color w:val="231F20"/>
        </w:rPr>
        <w:t>cõi.</w:t>
      </w:r>
      <w:r>
        <w:rPr>
          <w:color w:val="231F20"/>
          <w:spacing w:val="-9"/>
        </w:rPr>
        <w:t> </w:t>
      </w:r>
      <w:r>
        <w:rPr>
          <w:color w:val="231F20"/>
        </w:rPr>
        <w:t>Tham</w:t>
      </w:r>
      <w:r>
        <w:rPr>
          <w:color w:val="231F20"/>
          <w:spacing w:val="-5"/>
        </w:rPr>
        <w:t> </w:t>
      </w:r>
      <w:r>
        <w:rPr>
          <w:color w:val="231F20"/>
        </w:rPr>
        <w:t>dục,</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tuy</w:t>
      </w:r>
      <w:r>
        <w:rPr>
          <w:color w:val="231F20"/>
          <w:spacing w:val="-5"/>
        </w:rPr>
        <w:t> </w:t>
      </w:r>
      <w:r>
        <w:rPr>
          <w:color w:val="231F20"/>
        </w:rPr>
        <w:t>là</w:t>
      </w:r>
      <w:r>
        <w:rPr>
          <w:color w:val="231F20"/>
          <w:spacing w:val="-5"/>
        </w:rPr>
        <w:t> </w:t>
      </w:r>
      <w:r>
        <w:rPr>
          <w:color w:val="231F20"/>
        </w:rPr>
        <w:t>thuận</w:t>
      </w:r>
      <w:r>
        <w:rPr>
          <w:color w:val="231F20"/>
          <w:spacing w:val="-5"/>
        </w:rPr>
        <w:t> </w:t>
      </w:r>
      <w:r>
        <w:rPr>
          <w:color w:val="231F20"/>
        </w:rPr>
        <w:t>theo</w:t>
      </w:r>
      <w:r>
        <w:rPr>
          <w:color w:val="231F20"/>
          <w:spacing w:val="-5"/>
        </w:rPr>
        <w:t> </w:t>
      </w:r>
      <w:r>
        <w:rPr>
          <w:color w:val="231F20"/>
        </w:rPr>
        <w:t>phần</w:t>
      </w:r>
      <w:r>
        <w:rPr>
          <w:color w:val="231F20"/>
          <w:spacing w:val="-5"/>
        </w:rPr>
        <w:t> </w:t>
      </w:r>
      <w:r>
        <w:rPr>
          <w:color w:val="231F20"/>
        </w:rPr>
        <w:t>dưới,</w:t>
      </w:r>
      <w:r>
        <w:rPr>
          <w:color w:val="231F20"/>
          <w:spacing w:val="-5"/>
        </w:rPr>
        <w:t> </w:t>
      </w:r>
      <w:r>
        <w:rPr>
          <w:color w:val="231F20"/>
        </w:rPr>
        <w:t>nhưng</w:t>
      </w:r>
      <w:r>
        <w:rPr>
          <w:color w:val="231F20"/>
          <w:spacing w:val="-5"/>
        </w:rPr>
        <w:t> </w:t>
      </w:r>
      <w:r>
        <w:rPr>
          <w:color w:val="231F20"/>
        </w:rPr>
        <w:t>không chung cho ba cõi. Biên chấp kiến, tà kiến, kiến thủ, mạn, vô minh </w:t>
      </w:r>
      <w:r>
        <w:rPr>
          <w:color w:val="231F20"/>
          <w:spacing w:val="-6"/>
        </w:rPr>
        <w:t>v.v... </w:t>
      </w:r>
      <w:r>
        <w:rPr>
          <w:color w:val="231F20"/>
        </w:rPr>
        <w:t>tuy chung cho ba cõi, nhưng không phải thuận với phần </w:t>
      </w:r>
      <w:r>
        <w:rPr>
          <w:color w:val="231F20"/>
          <w:spacing w:val="-3"/>
        </w:rPr>
        <w:t>dưới, </w:t>
      </w:r>
      <w:r>
        <w:rPr>
          <w:color w:val="231F20"/>
        </w:rPr>
        <w:t>nên không nói việc đoạn trừ.</w:t>
      </w:r>
    </w:p>
    <w:p>
      <w:pPr>
        <w:pStyle w:val="BodyText"/>
        <w:spacing w:line="276" w:lineRule="auto" w:before="119"/>
        <w:ind w:right="109"/>
      </w:pPr>
      <w:r>
        <w:rPr>
          <w:color w:val="231F20"/>
          <w:spacing w:val="-3"/>
        </w:rPr>
        <w:t>Lại nữa, </w:t>
      </w:r>
      <w:r>
        <w:rPr>
          <w:color w:val="231F20"/>
          <w:spacing w:val="-4"/>
        </w:rPr>
        <w:t>trong </w:t>
      </w:r>
      <w:r>
        <w:rPr>
          <w:color w:val="231F20"/>
          <w:spacing w:val="-3"/>
        </w:rPr>
        <w:t>bảy tùy </w:t>
      </w:r>
      <w:r>
        <w:rPr>
          <w:color w:val="231F20"/>
          <w:spacing w:val="-4"/>
        </w:rPr>
        <w:t>miên, </w:t>
      </w:r>
      <w:r>
        <w:rPr>
          <w:color w:val="231F20"/>
          <w:spacing w:val="-3"/>
        </w:rPr>
        <w:t>các quả </w:t>
      </w:r>
      <w:r>
        <w:rPr>
          <w:color w:val="231F20"/>
        </w:rPr>
        <w:t>Dự </w:t>
      </w:r>
      <w:r>
        <w:rPr>
          <w:color w:val="231F20"/>
          <w:spacing w:val="-3"/>
        </w:rPr>
        <w:t>lưu </w:t>
      </w:r>
      <w:r>
        <w:rPr>
          <w:color w:val="231F20"/>
        </w:rPr>
        <w:t>đã </w:t>
      </w:r>
      <w:r>
        <w:rPr>
          <w:color w:val="231F20"/>
          <w:spacing w:val="-3"/>
        </w:rPr>
        <w:t>vĩnh viễn </w:t>
      </w:r>
      <w:r>
        <w:rPr>
          <w:color w:val="231F20"/>
          <w:spacing w:val="-4"/>
        </w:rPr>
        <w:t>đoạn </w:t>
      </w:r>
      <w:r>
        <w:rPr>
          <w:color w:val="231F20"/>
          <w:spacing w:val="-3"/>
        </w:rPr>
        <w:t>trừ thì nơi Luận này nói đến. </w:t>
      </w:r>
      <w:r>
        <w:rPr>
          <w:color w:val="231F20"/>
          <w:spacing w:val="-4"/>
        </w:rPr>
        <w:t>Nghĩa </w:t>
      </w:r>
      <w:r>
        <w:rPr>
          <w:color w:val="231F20"/>
        </w:rPr>
        <w:t>là </w:t>
      </w:r>
      <w:r>
        <w:rPr>
          <w:color w:val="231F20"/>
          <w:spacing w:val="-3"/>
        </w:rPr>
        <w:t>quả </w:t>
      </w:r>
      <w:r>
        <w:rPr>
          <w:color w:val="231F20"/>
        </w:rPr>
        <w:t>Dự </w:t>
      </w:r>
      <w:r>
        <w:rPr>
          <w:color w:val="231F20"/>
          <w:spacing w:val="-3"/>
        </w:rPr>
        <w:t>lưu </w:t>
      </w:r>
      <w:r>
        <w:rPr>
          <w:color w:val="231F20"/>
        </w:rPr>
        <w:t>đã </w:t>
      </w:r>
      <w:r>
        <w:rPr>
          <w:color w:val="231F20"/>
          <w:spacing w:val="-3"/>
        </w:rPr>
        <w:t>vĩnh viễn </w:t>
      </w:r>
      <w:r>
        <w:rPr>
          <w:color w:val="231F20"/>
          <w:spacing w:val="-4"/>
        </w:rPr>
        <w:t>đoạn</w:t>
      </w:r>
      <w:r>
        <w:rPr>
          <w:color w:val="231F20"/>
          <w:spacing w:val="57"/>
        </w:rPr>
        <w:t> </w:t>
      </w:r>
      <w:r>
        <w:rPr>
          <w:color w:val="231F20"/>
          <w:spacing w:val="-3"/>
        </w:rPr>
        <w:t>hai</w:t>
      </w:r>
      <w:r>
        <w:rPr>
          <w:color w:val="231F20"/>
          <w:spacing w:val="-18"/>
        </w:rPr>
        <w:t> </w:t>
      </w:r>
      <w:r>
        <w:rPr>
          <w:color w:val="231F20"/>
          <w:spacing w:val="-4"/>
        </w:rPr>
        <w:t>trong</w:t>
      </w:r>
      <w:r>
        <w:rPr>
          <w:color w:val="231F20"/>
          <w:spacing w:val="-18"/>
        </w:rPr>
        <w:t> </w:t>
      </w:r>
      <w:r>
        <w:rPr>
          <w:color w:val="231F20"/>
          <w:spacing w:val="-3"/>
        </w:rPr>
        <w:t>bảy</w:t>
      </w:r>
      <w:r>
        <w:rPr>
          <w:color w:val="231F20"/>
          <w:spacing w:val="-18"/>
        </w:rPr>
        <w:t> </w:t>
      </w:r>
      <w:r>
        <w:rPr>
          <w:color w:val="231F20"/>
          <w:spacing w:val="-3"/>
        </w:rPr>
        <w:t>tùy</w:t>
      </w:r>
      <w:r>
        <w:rPr>
          <w:color w:val="231F20"/>
          <w:spacing w:val="-17"/>
        </w:rPr>
        <w:t> </w:t>
      </w:r>
      <w:r>
        <w:rPr>
          <w:color w:val="231F20"/>
          <w:spacing w:val="-4"/>
        </w:rPr>
        <w:t>miên,</w:t>
      </w:r>
      <w:r>
        <w:rPr>
          <w:color w:val="231F20"/>
          <w:spacing w:val="-18"/>
        </w:rPr>
        <w:t> </w:t>
      </w:r>
      <w:r>
        <w:rPr>
          <w:color w:val="231F20"/>
        </w:rPr>
        <w:t>là</w:t>
      </w:r>
      <w:r>
        <w:rPr>
          <w:color w:val="231F20"/>
          <w:spacing w:val="-18"/>
        </w:rPr>
        <w:t> </w:t>
      </w:r>
      <w:r>
        <w:rPr>
          <w:color w:val="231F20"/>
          <w:spacing w:val="-3"/>
        </w:rPr>
        <w:t>kiến</w:t>
      </w:r>
      <w:r>
        <w:rPr>
          <w:color w:val="231F20"/>
          <w:spacing w:val="-18"/>
        </w:rPr>
        <w:t> </w:t>
      </w:r>
      <w:r>
        <w:rPr>
          <w:color w:val="231F20"/>
        </w:rPr>
        <w:t>và</w:t>
      </w:r>
      <w:r>
        <w:rPr>
          <w:color w:val="231F20"/>
          <w:spacing w:val="-18"/>
        </w:rPr>
        <w:t> </w:t>
      </w:r>
      <w:r>
        <w:rPr>
          <w:color w:val="231F20"/>
          <w:spacing w:val="-4"/>
        </w:rPr>
        <w:t>nghi.</w:t>
      </w:r>
      <w:r>
        <w:rPr>
          <w:color w:val="231F20"/>
          <w:spacing w:val="-17"/>
        </w:rPr>
        <w:t> </w:t>
      </w:r>
      <w:r>
        <w:rPr>
          <w:color w:val="231F20"/>
          <w:spacing w:val="-3"/>
        </w:rPr>
        <w:t>Kiến</w:t>
      </w:r>
      <w:r>
        <w:rPr>
          <w:color w:val="231F20"/>
          <w:spacing w:val="-19"/>
        </w:rPr>
        <w:t> </w:t>
      </w:r>
      <w:r>
        <w:rPr>
          <w:color w:val="231F20"/>
        </w:rPr>
        <w:t>có</w:t>
      </w:r>
      <w:r>
        <w:rPr>
          <w:color w:val="231F20"/>
          <w:spacing w:val="-18"/>
        </w:rPr>
        <w:t> </w:t>
      </w:r>
      <w:r>
        <w:rPr>
          <w:color w:val="231F20"/>
          <w:spacing w:val="-3"/>
        </w:rPr>
        <w:t>hai</w:t>
      </w:r>
      <w:r>
        <w:rPr>
          <w:color w:val="231F20"/>
          <w:spacing w:val="-18"/>
        </w:rPr>
        <w:t> </w:t>
      </w:r>
      <w:r>
        <w:rPr>
          <w:color w:val="231F20"/>
          <w:spacing w:val="-3"/>
        </w:rPr>
        <w:t>thứ:</w:t>
      </w:r>
      <w:r>
        <w:rPr>
          <w:color w:val="231F20"/>
          <w:spacing w:val="-17"/>
        </w:rPr>
        <w:t> </w:t>
      </w:r>
      <w:r>
        <w:rPr>
          <w:color w:val="231F20"/>
          <w:spacing w:val="-4"/>
        </w:rPr>
        <w:t>Nghĩa</w:t>
      </w:r>
      <w:r>
        <w:rPr>
          <w:color w:val="231F20"/>
          <w:spacing w:val="-19"/>
        </w:rPr>
        <w:t> </w:t>
      </w:r>
      <w:r>
        <w:rPr>
          <w:color w:val="231F20"/>
        </w:rPr>
        <w:t>là</w:t>
      </w:r>
      <w:r>
        <w:rPr>
          <w:color w:val="231F20"/>
          <w:spacing w:val="-18"/>
        </w:rPr>
        <w:t> </w:t>
      </w:r>
      <w:r>
        <w:rPr>
          <w:color w:val="231F20"/>
          <w:spacing w:val="-4"/>
        </w:rPr>
        <w:t>duyên </w:t>
      </w:r>
      <w:r>
        <w:rPr>
          <w:color w:val="231F20"/>
          <w:spacing w:val="-3"/>
        </w:rPr>
        <w:t>nơi</w:t>
      </w:r>
      <w:r>
        <w:rPr>
          <w:color w:val="231F20"/>
          <w:spacing w:val="-15"/>
        </w:rPr>
        <w:t> </w:t>
      </w:r>
      <w:r>
        <w:rPr>
          <w:color w:val="231F20"/>
          <w:spacing w:val="-3"/>
        </w:rPr>
        <w:t>địa</w:t>
      </w:r>
      <w:r>
        <w:rPr>
          <w:color w:val="231F20"/>
          <w:spacing w:val="-14"/>
        </w:rPr>
        <w:t> </w:t>
      </w:r>
      <w:r>
        <w:rPr>
          <w:color w:val="231F20"/>
          <w:spacing w:val="-3"/>
        </w:rPr>
        <w:t>mình</w:t>
      </w:r>
      <w:r>
        <w:rPr>
          <w:color w:val="231F20"/>
          <w:spacing w:val="-14"/>
        </w:rPr>
        <w:t> </w:t>
      </w:r>
      <w:r>
        <w:rPr>
          <w:color w:val="231F20"/>
        </w:rPr>
        <w:t>và</w:t>
      </w:r>
      <w:r>
        <w:rPr>
          <w:color w:val="231F20"/>
          <w:spacing w:val="-14"/>
        </w:rPr>
        <w:t> </w:t>
      </w:r>
      <w:r>
        <w:rPr>
          <w:color w:val="231F20"/>
          <w:spacing w:val="-3"/>
        </w:rPr>
        <w:t>địa</w:t>
      </w:r>
      <w:r>
        <w:rPr>
          <w:color w:val="231F20"/>
          <w:spacing w:val="-14"/>
        </w:rPr>
        <w:t> </w:t>
      </w:r>
      <w:r>
        <w:rPr>
          <w:color w:val="231F20"/>
          <w:spacing w:val="-3"/>
        </w:rPr>
        <w:t>khác</w:t>
      </w:r>
      <w:r>
        <w:rPr>
          <w:color w:val="231F20"/>
          <w:spacing w:val="-14"/>
        </w:rPr>
        <w:t> </w:t>
      </w:r>
      <w:r>
        <w:rPr>
          <w:color w:val="231F20"/>
        </w:rPr>
        <w:t>có</w:t>
      </w:r>
      <w:r>
        <w:rPr>
          <w:color w:val="231F20"/>
          <w:spacing w:val="-14"/>
        </w:rPr>
        <w:t> </w:t>
      </w:r>
      <w:r>
        <w:rPr>
          <w:color w:val="231F20"/>
        </w:rPr>
        <w:t>dị</w:t>
      </w:r>
      <w:r>
        <w:rPr>
          <w:color w:val="231F20"/>
          <w:spacing w:val="-14"/>
        </w:rPr>
        <w:t> </w:t>
      </w:r>
      <w:r>
        <w:rPr>
          <w:color w:val="231F20"/>
          <w:spacing w:val="-4"/>
        </w:rPr>
        <w:t>biệt,</w:t>
      </w:r>
      <w:r>
        <w:rPr>
          <w:color w:val="231F20"/>
          <w:spacing w:val="-14"/>
        </w:rPr>
        <w:t> </w:t>
      </w:r>
      <w:r>
        <w:rPr>
          <w:color w:val="231F20"/>
          <w:spacing w:val="-4"/>
        </w:rPr>
        <w:t>trong</w:t>
      </w:r>
      <w:r>
        <w:rPr>
          <w:color w:val="231F20"/>
          <w:spacing w:val="-14"/>
        </w:rPr>
        <w:t> </w:t>
      </w:r>
      <w:r>
        <w:rPr>
          <w:color w:val="231F20"/>
        </w:rPr>
        <w:t>đó</w:t>
      </w:r>
      <w:r>
        <w:rPr>
          <w:color w:val="231F20"/>
          <w:spacing w:val="-14"/>
        </w:rPr>
        <w:t> </w:t>
      </w:r>
      <w:r>
        <w:rPr>
          <w:color w:val="231F20"/>
          <w:spacing w:val="-3"/>
        </w:rPr>
        <w:t>đều</w:t>
      </w:r>
      <w:r>
        <w:rPr>
          <w:color w:val="231F20"/>
          <w:spacing w:val="-14"/>
        </w:rPr>
        <w:t> </w:t>
      </w:r>
      <w:r>
        <w:rPr>
          <w:color w:val="231F20"/>
          <w:spacing w:val="-3"/>
        </w:rPr>
        <w:t>nói</w:t>
      </w:r>
      <w:r>
        <w:rPr>
          <w:color w:val="231F20"/>
          <w:spacing w:val="-14"/>
        </w:rPr>
        <w:t> </w:t>
      </w:r>
      <w:r>
        <w:rPr>
          <w:color w:val="231F20"/>
          <w:spacing w:val="-3"/>
        </w:rPr>
        <w:t>một</w:t>
      </w:r>
      <w:r>
        <w:rPr>
          <w:color w:val="231F20"/>
          <w:spacing w:val="-14"/>
        </w:rPr>
        <w:t> </w:t>
      </w:r>
      <w:r>
        <w:rPr>
          <w:color w:val="231F20"/>
          <w:spacing w:val="-3"/>
        </w:rPr>
        <w:t>thứ</w:t>
      </w:r>
      <w:r>
        <w:rPr>
          <w:color w:val="231F20"/>
          <w:spacing w:val="-14"/>
        </w:rPr>
        <w:t> </w:t>
      </w:r>
      <w:r>
        <w:rPr>
          <w:color w:val="231F20"/>
          <w:spacing w:val="-3"/>
        </w:rPr>
        <w:t>đứng</w:t>
      </w:r>
      <w:r>
        <w:rPr>
          <w:color w:val="231F20"/>
          <w:spacing w:val="-14"/>
        </w:rPr>
        <w:t> </w:t>
      </w:r>
      <w:r>
        <w:rPr>
          <w:color w:val="231F20"/>
          <w:spacing w:val="-4"/>
        </w:rPr>
        <w:t>đầu.</w:t>
      </w:r>
    </w:p>
    <w:p>
      <w:pPr>
        <w:pStyle w:val="BodyText"/>
        <w:spacing w:line="276" w:lineRule="auto" w:before="118"/>
        <w:ind w:right="107"/>
      </w:pPr>
      <w:r>
        <w:rPr>
          <w:color w:val="231F20"/>
        </w:rPr>
        <w:t>Lại nữa, trong chín kiết, các quả Dự lưu đã vĩnh viễn đoạn trừ thì trong Luận này nói đến. Nghĩa là quả Dự lưu đã đoạn trừ ba kiết trong chín kiết, là kiến, thủ, nghi. Thế nên Tôn giả Diệu Âm nói: Kinh</w:t>
      </w:r>
      <w:r>
        <w:rPr>
          <w:color w:val="231F20"/>
          <w:spacing w:val="-5"/>
        </w:rPr>
        <w:t> </w:t>
      </w:r>
      <w:r>
        <w:rPr>
          <w:color w:val="231F20"/>
        </w:rPr>
        <w:t>này</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vĩnh</w:t>
      </w:r>
      <w:r>
        <w:rPr>
          <w:color w:val="231F20"/>
          <w:spacing w:val="-5"/>
        </w:rPr>
        <w:t> </w:t>
      </w:r>
      <w:r>
        <w:rPr>
          <w:color w:val="231F20"/>
        </w:rPr>
        <w:t>viễn</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ba</w:t>
      </w:r>
      <w:r>
        <w:rPr>
          <w:color w:val="231F20"/>
          <w:spacing w:val="-4"/>
        </w:rPr>
        <w:t> </w:t>
      </w:r>
      <w:r>
        <w:rPr>
          <w:color w:val="231F20"/>
        </w:rPr>
        <w:t>kiết</w:t>
      </w:r>
      <w:r>
        <w:rPr>
          <w:color w:val="231F20"/>
          <w:spacing w:val="-5"/>
        </w:rPr>
        <w:t> </w:t>
      </w:r>
      <w:r>
        <w:rPr>
          <w:color w:val="231F20"/>
        </w:rPr>
        <w:t>là</w:t>
      </w:r>
      <w:r>
        <w:rPr>
          <w:color w:val="231F20"/>
          <w:spacing w:val="-4"/>
        </w:rPr>
        <w:t> </w:t>
      </w:r>
      <w:r>
        <w:rPr>
          <w:color w:val="231F20"/>
        </w:rPr>
        <w:t>kiến,</w:t>
      </w:r>
      <w:r>
        <w:rPr>
          <w:color w:val="231F20"/>
          <w:spacing w:val="-4"/>
        </w:rPr>
        <w:t> </w:t>
      </w:r>
      <w:r>
        <w:rPr>
          <w:color w:val="231F20"/>
        </w:rPr>
        <w:t>thủ,</w:t>
      </w:r>
      <w:r>
        <w:rPr>
          <w:color w:val="231F20"/>
          <w:spacing w:val="-4"/>
        </w:rPr>
        <w:t> </w:t>
      </w:r>
      <w:r>
        <w:rPr>
          <w:color w:val="231F20"/>
        </w:rPr>
        <w:t>nghi,</w:t>
      </w:r>
      <w:r>
        <w:rPr>
          <w:color w:val="231F20"/>
          <w:spacing w:val="-4"/>
        </w:rPr>
        <w:t> </w:t>
      </w:r>
      <w:r>
        <w:rPr>
          <w:color w:val="231F20"/>
        </w:rPr>
        <w:t>chứng quả Dự</w:t>
      </w:r>
      <w:r>
        <w:rPr>
          <w:color w:val="231F20"/>
          <w:spacing w:val="-2"/>
        </w:rPr>
        <w:t> </w:t>
      </w:r>
      <w:r>
        <w:rPr>
          <w:color w:val="231F20"/>
        </w:rPr>
        <w:t>lưu.</w:t>
      </w:r>
    </w:p>
    <w:p>
      <w:pPr>
        <w:pStyle w:val="BodyText"/>
        <w:spacing w:line="276" w:lineRule="auto" w:before="119"/>
        <w:ind w:right="106"/>
      </w:pPr>
      <w:r>
        <w:rPr>
          <w:color w:val="231F20"/>
        </w:rPr>
        <w:t>Lại nữa, trong mười tùy miên, các quả Dự lưu đã vĩnh </w:t>
      </w:r>
      <w:r>
        <w:rPr>
          <w:color w:val="231F20"/>
          <w:spacing w:val="-3"/>
        </w:rPr>
        <w:t>viễn </w:t>
      </w:r>
      <w:r>
        <w:rPr>
          <w:color w:val="231F20"/>
        </w:rPr>
        <w:t>đoạn trừ thì nơi Luận này nói đến. Mười tùy miên nghĩa là năm</w:t>
      </w:r>
      <w:r>
        <w:rPr>
          <w:color w:val="231F20"/>
          <w:spacing w:val="-31"/>
        </w:rPr>
        <w:t> </w:t>
      </w:r>
      <w:r>
        <w:rPr>
          <w:color w:val="231F20"/>
        </w:rPr>
        <w:t>kiến và nghi, tham, giận, mạn, si. Quả Dự lưu đối với mười tùy miên này đã</w:t>
      </w:r>
      <w:r>
        <w:rPr>
          <w:color w:val="231F20"/>
          <w:spacing w:val="-8"/>
        </w:rPr>
        <w:t> </w:t>
      </w:r>
      <w:r>
        <w:rPr>
          <w:color w:val="231F20"/>
        </w:rPr>
        <w:t>vĩnh</w:t>
      </w:r>
      <w:r>
        <w:rPr>
          <w:color w:val="231F20"/>
          <w:spacing w:val="-8"/>
        </w:rPr>
        <w:t> </w:t>
      </w:r>
      <w:r>
        <w:rPr>
          <w:color w:val="231F20"/>
        </w:rPr>
        <w:t>viễn</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sáu,</w:t>
      </w:r>
      <w:r>
        <w:rPr>
          <w:color w:val="231F20"/>
          <w:spacing w:val="-8"/>
        </w:rPr>
        <w:t> </w:t>
      </w:r>
      <w:r>
        <w:rPr>
          <w:color w:val="231F20"/>
        </w:rPr>
        <w:t>tức</w:t>
      </w:r>
      <w:r>
        <w:rPr>
          <w:color w:val="231F20"/>
          <w:spacing w:val="-7"/>
        </w:rPr>
        <w:t> </w:t>
      </w:r>
      <w:r>
        <w:rPr>
          <w:color w:val="231F20"/>
        </w:rPr>
        <w:t>là</w:t>
      </w:r>
      <w:r>
        <w:rPr>
          <w:color w:val="231F20"/>
          <w:spacing w:val="-8"/>
        </w:rPr>
        <w:t> </w:t>
      </w:r>
      <w:r>
        <w:rPr>
          <w:color w:val="231F20"/>
        </w:rPr>
        <w:t>năm</w:t>
      </w:r>
      <w:r>
        <w:rPr>
          <w:color w:val="231F20"/>
          <w:spacing w:val="-8"/>
        </w:rPr>
        <w:t> </w:t>
      </w:r>
      <w:r>
        <w:rPr>
          <w:color w:val="231F20"/>
        </w:rPr>
        <w:t>kiến</w:t>
      </w:r>
      <w:r>
        <w:rPr>
          <w:color w:val="231F20"/>
          <w:spacing w:val="-8"/>
        </w:rPr>
        <w:t> </w:t>
      </w:r>
      <w:r>
        <w:rPr>
          <w:color w:val="231F20"/>
        </w:rPr>
        <w:t>và</w:t>
      </w:r>
      <w:r>
        <w:rPr>
          <w:color w:val="231F20"/>
          <w:spacing w:val="-8"/>
        </w:rPr>
        <w:t> </w:t>
      </w:r>
      <w:r>
        <w:rPr>
          <w:color w:val="231F20"/>
        </w:rPr>
        <w:t>nghi.</w:t>
      </w:r>
      <w:r>
        <w:rPr>
          <w:color w:val="231F20"/>
          <w:spacing w:val="-12"/>
        </w:rPr>
        <w:t> </w:t>
      </w:r>
      <w:r>
        <w:rPr>
          <w:color w:val="231F20"/>
        </w:rPr>
        <w:t>Trong</w:t>
      </w:r>
      <w:r>
        <w:rPr>
          <w:color w:val="231F20"/>
          <w:spacing w:val="-7"/>
        </w:rPr>
        <w:t> </w:t>
      </w:r>
      <w:r>
        <w:rPr>
          <w:color w:val="231F20"/>
        </w:rPr>
        <w:t>đây</w:t>
      </w:r>
      <w:r>
        <w:rPr>
          <w:color w:val="231F20"/>
          <w:spacing w:val="-8"/>
        </w:rPr>
        <w:t> </w:t>
      </w:r>
      <w:r>
        <w:rPr>
          <w:color w:val="231F20"/>
        </w:rPr>
        <w:t>chỉ</w:t>
      </w:r>
      <w:r>
        <w:rPr>
          <w:color w:val="231F20"/>
          <w:spacing w:val="-8"/>
        </w:rPr>
        <w:t> </w:t>
      </w:r>
      <w:r>
        <w:rPr>
          <w:color w:val="231F20"/>
        </w:rPr>
        <w:t>nói vĩnh viễn đoạn ba kiết, không nói sáu, vì chỉ nói về sự chuyển biến. Nghĩa là trong sáu thứ ấy: Hữu thân kiến là chuyển, biên chấp kiến là tùy chuyển. Giới cấm thủ là chuyển, kiến thủ là tùy chuyển. Nghi là chuyển, tà kiến là tùy chuyển. Đã nói chuyển, nên biết cũng là</w:t>
      </w:r>
      <w:r>
        <w:rPr>
          <w:color w:val="231F20"/>
          <w:spacing w:val="-43"/>
        </w:rPr>
        <w:t> </w:t>
      </w:r>
      <w:r>
        <w:rPr>
          <w:color w:val="231F20"/>
          <w:spacing w:val="-4"/>
        </w:rPr>
        <w:t>nói </w:t>
      </w:r>
      <w:r>
        <w:rPr>
          <w:color w:val="231F20"/>
        </w:rPr>
        <w:t>tùy chuyển. Do </w:t>
      </w:r>
      <w:r>
        <w:rPr>
          <w:color w:val="231F20"/>
          <w:spacing w:val="-5"/>
        </w:rPr>
        <w:t>vậy, </w:t>
      </w:r>
      <w:r>
        <w:rPr>
          <w:color w:val="231F20"/>
        </w:rPr>
        <w:t>chỉ nói vĩnh viễn đoạn trừ ba</w:t>
      </w:r>
      <w:r>
        <w:rPr>
          <w:color w:val="231F20"/>
          <w:spacing w:val="4"/>
        </w:rPr>
        <w:t> </w:t>
      </w:r>
      <w:r>
        <w:rPr>
          <w:color w:val="231F20"/>
        </w:rPr>
        <w:t>kiết.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kinh này tóm lược chỉ rõ về cửa ngõ, thềm bậc.</w:t>
      </w:r>
      <w:r>
        <w:rPr>
          <w:color w:val="231F20"/>
          <w:spacing w:val="-31"/>
        </w:rPr>
        <w:t> </w:t>
      </w:r>
      <w:r>
        <w:rPr>
          <w:color w:val="231F20"/>
        </w:rPr>
        <w:t>Nghĩa là</w:t>
      </w:r>
      <w:r>
        <w:rPr>
          <w:color w:val="231F20"/>
          <w:spacing w:val="-3"/>
        </w:rPr>
        <w:t> </w:t>
      </w:r>
      <w:r>
        <w:rPr>
          <w:color w:val="231F20"/>
        </w:rPr>
        <w:t>trong</w:t>
      </w:r>
      <w:r>
        <w:rPr>
          <w:color w:val="231F20"/>
          <w:spacing w:val="-3"/>
        </w:rPr>
        <w:t> </w:t>
      </w:r>
      <w:r>
        <w:rPr>
          <w:color w:val="231F20"/>
        </w:rPr>
        <w:t>các</w:t>
      </w:r>
      <w:r>
        <w:rPr>
          <w:color w:val="231F20"/>
          <w:spacing w:val="-3"/>
        </w:rPr>
        <w:t> </w:t>
      </w:r>
      <w:r>
        <w:rPr>
          <w:color w:val="231F20"/>
        </w:rPr>
        <w:t>phiền</w:t>
      </w:r>
      <w:r>
        <w:rPr>
          <w:color w:val="231F20"/>
          <w:spacing w:val="-4"/>
        </w:rPr>
        <w:t> </w:t>
      </w:r>
      <w:r>
        <w:rPr>
          <w:color w:val="231F20"/>
        </w:rPr>
        <w:t>não</w:t>
      </w:r>
      <w:r>
        <w:rPr>
          <w:color w:val="231F20"/>
          <w:spacing w:val="-3"/>
        </w:rPr>
        <w:t> </w:t>
      </w:r>
      <w:r>
        <w:rPr>
          <w:color w:val="231F20"/>
        </w:rPr>
        <w:t>do</w:t>
      </w:r>
      <w:r>
        <w:rPr>
          <w:color w:val="231F20"/>
          <w:spacing w:val="-3"/>
        </w:rPr>
        <w:t> </w:t>
      </w:r>
      <w:r>
        <w:rPr>
          <w:color w:val="231F20"/>
        </w:rPr>
        <w:t>kiến</w:t>
      </w:r>
      <w:r>
        <w:rPr>
          <w:color w:val="231F20"/>
          <w:spacing w:val="-4"/>
        </w:rPr>
        <w:t> </w:t>
      </w:r>
      <w:r>
        <w:rPr>
          <w:color w:val="231F20"/>
        </w:rPr>
        <w:t>đạo</w:t>
      </w:r>
      <w:r>
        <w:rPr>
          <w:color w:val="231F20"/>
          <w:spacing w:val="-2"/>
        </w:rPr>
        <w:t> </w:t>
      </w:r>
      <w:r>
        <w:rPr>
          <w:color w:val="231F20"/>
        </w:rPr>
        <w:t>đoạn</w:t>
      </w:r>
      <w:r>
        <w:rPr>
          <w:color w:val="231F20"/>
          <w:spacing w:val="-3"/>
        </w:rPr>
        <w:t> </w:t>
      </w:r>
      <w:r>
        <w:rPr>
          <w:color w:val="231F20"/>
        </w:rPr>
        <w:t>có</w:t>
      </w:r>
      <w:r>
        <w:rPr>
          <w:color w:val="231F20"/>
          <w:spacing w:val="-3"/>
        </w:rPr>
        <w:t> </w:t>
      </w:r>
      <w:r>
        <w:rPr>
          <w:color w:val="231F20"/>
        </w:rPr>
        <w:t>thứ</w:t>
      </w:r>
      <w:r>
        <w:rPr>
          <w:color w:val="231F20"/>
          <w:spacing w:val="-3"/>
        </w:rPr>
        <w:t> </w:t>
      </w:r>
      <w:r>
        <w:rPr>
          <w:color w:val="231F20"/>
        </w:rPr>
        <w:t>chỉ</w:t>
      </w:r>
      <w:r>
        <w:rPr>
          <w:color w:val="231F20"/>
          <w:spacing w:val="-3"/>
        </w:rPr>
        <w:t> </w:t>
      </w:r>
      <w:r>
        <w:rPr>
          <w:color w:val="231F20"/>
        </w:rPr>
        <w:t>có</w:t>
      </w:r>
      <w:r>
        <w:rPr>
          <w:color w:val="231F20"/>
          <w:spacing w:val="-3"/>
        </w:rPr>
        <w:t> </w:t>
      </w:r>
      <w:r>
        <w:rPr>
          <w:color w:val="231F20"/>
        </w:rPr>
        <w:t>một</w:t>
      </w:r>
      <w:r>
        <w:rPr>
          <w:color w:val="231F20"/>
          <w:spacing w:val="-3"/>
        </w:rPr>
        <w:t> </w:t>
      </w:r>
      <w:r>
        <w:rPr>
          <w:color w:val="231F20"/>
        </w:rPr>
        <w:t>bộ,</w:t>
      </w:r>
      <w:r>
        <w:rPr>
          <w:color w:val="231F20"/>
          <w:spacing w:val="-3"/>
        </w:rPr>
        <w:t> </w:t>
      </w:r>
      <w:r>
        <w:rPr>
          <w:color w:val="231F20"/>
        </w:rPr>
        <w:t>có</w:t>
      </w:r>
      <w:r>
        <w:rPr>
          <w:color w:val="231F20"/>
          <w:spacing w:val="-2"/>
        </w:rPr>
        <w:t> </w:t>
      </w:r>
      <w:r>
        <w:rPr>
          <w:color w:val="231F20"/>
          <w:spacing w:val="-5"/>
        </w:rPr>
        <w:t>thứ </w:t>
      </w:r>
      <w:r>
        <w:rPr>
          <w:color w:val="231F20"/>
        </w:rPr>
        <w:t>chung cho cả hai bộ, có thứ chung cho bốn bộ. Nếu nói về hữu thân kiến, nên biết là nói chung chỉ có một bộ. Nếu nói về giới cấm thủ, nên biết là nói tổng quát chung cho cả hai bộ. Tức tuy lại không có chung riêng nơi hai bộ tùy miên, nhưng giới cấm thủ gọi là chung cho</w:t>
      </w:r>
      <w:r>
        <w:rPr>
          <w:color w:val="231F20"/>
          <w:spacing w:val="-10"/>
        </w:rPr>
        <w:t> </w:t>
      </w:r>
      <w:r>
        <w:rPr>
          <w:color w:val="231F20"/>
        </w:rPr>
        <w:t>hai</w:t>
      </w:r>
      <w:r>
        <w:rPr>
          <w:color w:val="231F20"/>
          <w:spacing w:val="-9"/>
        </w:rPr>
        <w:t> </w:t>
      </w:r>
      <w:r>
        <w:rPr>
          <w:color w:val="231F20"/>
        </w:rPr>
        <w:t>bộ.</w:t>
      </w:r>
      <w:r>
        <w:rPr>
          <w:color w:val="231F20"/>
          <w:spacing w:val="-10"/>
        </w:rPr>
        <w:t> </w:t>
      </w:r>
      <w:r>
        <w:rPr>
          <w:color w:val="231F20"/>
        </w:rPr>
        <w:t>Hoặc</w:t>
      </w:r>
      <w:r>
        <w:rPr>
          <w:color w:val="231F20"/>
          <w:spacing w:val="-9"/>
        </w:rPr>
        <w:t> </w:t>
      </w:r>
      <w:r>
        <w:rPr>
          <w:color w:val="231F20"/>
        </w:rPr>
        <w:t>lại</w:t>
      </w:r>
      <w:r>
        <w:rPr>
          <w:color w:val="231F20"/>
          <w:spacing w:val="-9"/>
        </w:rPr>
        <w:t> </w:t>
      </w:r>
      <w:r>
        <w:rPr>
          <w:color w:val="231F20"/>
        </w:rPr>
        <w:t>nói:</w:t>
      </w:r>
      <w:r>
        <w:rPr>
          <w:color w:val="231F20"/>
          <w:spacing w:val="-10"/>
        </w:rPr>
        <w:t> </w:t>
      </w:r>
      <w:r>
        <w:rPr>
          <w:color w:val="231F20"/>
        </w:rPr>
        <w:t>Chúng</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cùng</w:t>
      </w:r>
      <w:r>
        <w:rPr>
          <w:color w:val="231F20"/>
          <w:spacing w:val="-9"/>
        </w:rPr>
        <w:t> </w:t>
      </w:r>
      <w:r>
        <w:rPr>
          <w:color w:val="231F20"/>
        </w:rPr>
        <w:t>có.</w:t>
      </w:r>
      <w:r>
        <w:rPr>
          <w:color w:val="231F20"/>
          <w:spacing w:val="-8"/>
        </w:rPr>
        <w:t> </w:t>
      </w:r>
      <w:r>
        <w:rPr>
          <w:color w:val="231F20"/>
        </w:rPr>
        <w:t>Nếu</w:t>
      </w:r>
      <w:r>
        <w:rPr>
          <w:color w:val="231F20"/>
          <w:spacing w:val="-10"/>
        </w:rPr>
        <w:t> </w:t>
      </w:r>
      <w:r>
        <w:rPr>
          <w:color w:val="231F20"/>
        </w:rPr>
        <w:t>nói</w:t>
      </w:r>
      <w:r>
        <w:rPr>
          <w:color w:val="231F20"/>
          <w:spacing w:val="-9"/>
        </w:rPr>
        <w:t> </w:t>
      </w:r>
      <w:r>
        <w:rPr>
          <w:color w:val="231F20"/>
        </w:rPr>
        <w:t>về</w:t>
      </w:r>
      <w:r>
        <w:rPr>
          <w:color w:val="231F20"/>
          <w:spacing w:val="-9"/>
        </w:rPr>
        <w:t> </w:t>
      </w:r>
      <w:r>
        <w:rPr>
          <w:color w:val="231F20"/>
        </w:rPr>
        <w:t>nghi, nên biết là nói tổng quát chung cho cả bốn bộ.</w:t>
      </w:r>
    </w:p>
    <w:p>
      <w:pPr>
        <w:pStyle w:val="BodyText"/>
        <w:spacing w:line="273" w:lineRule="auto" w:before="107"/>
        <w:ind w:left="110" w:right="390"/>
      </w:pPr>
      <w:r>
        <w:rPr>
          <w:color w:val="231F20"/>
        </w:rPr>
        <w:t>Lại</w:t>
      </w:r>
      <w:r>
        <w:rPr>
          <w:color w:val="231F20"/>
          <w:spacing w:val="-13"/>
        </w:rPr>
        <w:t> </w:t>
      </w:r>
      <w:r>
        <w:rPr>
          <w:color w:val="231F20"/>
        </w:rPr>
        <w:t>nữa,</w:t>
      </w:r>
      <w:r>
        <w:rPr>
          <w:color w:val="231F20"/>
          <w:spacing w:val="-13"/>
        </w:rPr>
        <w:t> </w:t>
      </w:r>
      <w:r>
        <w:rPr>
          <w:color w:val="231F20"/>
        </w:rPr>
        <w:t>kiết</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có</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rPr>
        <w:t>biến</w:t>
      </w:r>
      <w:r>
        <w:rPr>
          <w:color w:val="231F20"/>
          <w:spacing w:val="-13"/>
        </w:rPr>
        <w:t> </w:t>
      </w:r>
      <w:r>
        <w:rPr>
          <w:color w:val="231F20"/>
        </w:rPr>
        <w:t>hành</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mình, có thứ là biến hành của cõi khác. Nếu nói về hữu thân kiến, nên biết là nói chung về biến hành của cõi mình. Nếu nói về giới cấm thủ, nghi, nên biết là nói chung về biến hành của cõi khác.</w:t>
      </w:r>
    </w:p>
    <w:p>
      <w:pPr>
        <w:pStyle w:val="BodyText"/>
        <w:spacing w:line="273" w:lineRule="auto" w:before="110"/>
        <w:ind w:left="110" w:right="391"/>
      </w:pPr>
      <w:r>
        <w:rPr>
          <w:i/>
          <w:color w:val="231F20"/>
        </w:rPr>
        <w:t>Hỏi: </w:t>
      </w:r>
      <w:r>
        <w:rPr>
          <w:color w:val="231F20"/>
        </w:rPr>
        <w:t>Vì sao biến hành của cõi mình chỉ nói một kiết, còn biến hành của cõi khác thì nói hai kiết?</w:t>
      </w:r>
    </w:p>
    <w:p>
      <w:pPr>
        <w:pStyle w:val="BodyText"/>
        <w:spacing w:line="273" w:lineRule="auto" w:before="111"/>
        <w:ind w:left="110" w:right="391"/>
      </w:pPr>
      <w:r>
        <w:rPr>
          <w:i/>
          <w:color w:val="231F20"/>
        </w:rPr>
        <w:t>Đáp: </w:t>
      </w:r>
      <w:r>
        <w:rPr>
          <w:color w:val="231F20"/>
        </w:rPr>
        <w:t>Vì biến hành của cõi khác chung cho cả duyên nơi hữu lậu và vô lậu. Nếu nói về giới cấm thủ, nên biết là nói chung về kiết duyên nơi hữu lậu. Nếu nói về nghi, nên biết là nói chung về </w:t>
      </w:r>
      <w:r>
        <w:rPr>
          <w:color w:val="231F20"/>
          <w:spacing w:val="-4"/>
        </w:rPr>
        <w:t>kiết</w:t>
      </w:r>
      <w:r>
        <w:rPr>
          <w:color w:val="231F20"/>
          <w:spacing w:val="57"/>
        </w:rPr>
        <w:t> </w:t>
      </w:r>
      <w:r>
        <w:rPr>
          <w:color w:val="231F20"/>
        </w:rPr>
        <w:t>duyên nơi vô lậu. Như biến hành của cõi mình, biến hành của </w:t>
      </w:r>
      <w:r>
        <w:rPr>
          <w:color w:val="231F20"/>
          <w:spacing w:val="-4"/>
        </w:rPr>
        <w:t>cõi </w:t>
      </w:r>
      <w:r>
        <w:rPr>
          <w:color w:val="231F20"/>
        </w:rPr>
        <w:t>khác, các biến hành của địa mình, biến hành của địa khác, nên biết cũng như </w:t>
      </w:r>
      <w:r>
        <w:rPr>
          <w:color w:val="231F20"/>
          <w:spacing w:val="-5"/>
        </w:rPr>
        <w:t>vậy.</w:t>
      </w:r>
    </w:p>
    <w:p>
      <w:pPr>
        <w:pStyle w:val="BodyText"/>
        <w:spacing w:line="273" w:lineRule="auto" w:before="109"/>
        <w:ind w:left="110" w:right="391"/>
      </w:pPr>
      <w:r>
        <w:rPr>
          <w:color w:val="231F20"/>
        </w:rPr>
        <w:t>Lại nữa, kiết do kiến đạo đoạn có thứ là duyên nơi hữu lậu, có thứ là duyên nơi vô lậu. Vì thế nếu nói về hữu thân kiến và giới </w:t>
      </w:r>
      <w:r>
        <w:rPr>
          <w:color w:val="231F20"/>
          <w:spacing w:val="-4"/>
        </w:rPr>
        <w:t>cấm </w:t>
      </w:r>
      <w:r>
        <w:rPr>
          <w:color w:val="231F20"/>
        </w:rPr>
        <w:t>thủ,</w:t>
      </w:r>
      <w:r>
        <w:rPr>
          <w:color w:val="231F20"/>
          <w:spacing w:val="-11"/>
        </w:rPr>
        <w:t> </w:t>
      </w:r>
      <w:r>
        <w:rPr>
          <w:color w:val="231F20"/>
        </w:rPr>
        <w:t>nên</w:t>
      </w:r>
      <w:r>
        <w:rPr>
          <w:color w:val="231F20"/>
          <w:spacing w:val="-10"/>
        </w:rPr>
        <w:t> </w:t>
      </w:r>
      <w:r>
        <w:rPr>
          <w:color w:val="231F20"/>
        </w:rPr>
        <w:t>biết</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chung</w:t>
      </w:r>
      <w:r>
        <w:rPr>
          <w:color w:val="231F20"/>
          <w:spacing w:val="-10"/>
        </w:rPr>
        <w:t> </w:t>
      </w:r>
      <w:r>
        <w:rPr>
          <w:color w:val="231F20"/>
        </w:rPr>
        <w:t>về</w:t>
      </w:r>
      <w:r>
        <w:rPr>
          <w:color w:val="231F20"/>
          <w:spacing w:val="-10"/>
        </w:rPr>
        <w:t> </w:t>
      </w:r>
      <w:r>
        <w:rPr>
          <w:color w:val="231F20"/>
        </w:rPr>
        <w:t>kiết</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Nếu</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nghi, nên biết là nói chung về kiết duyên nơi vô lậu.</w:t>
      </w:r>
    </w:p>
    <w:p>
      <w:pPr>
        <w:pStyle w:val="BodyText"/>
        <w:spacing w:line="273" w:lineRule="auto" w:before="110"/>
        <w:ind w:left="110" w:right="392"/>
      </w:pPr>
      <w:r>
        <w:rPr>
          <w:i/>
          <w:color w:val="231F20"/>
        </w:rPr>
        <w:t>Hỏi: </w:t>
      </w:r>
      <w:r>
        <w:rPr>
          <w:color w:val="231F20"/>
        </w:rPr>
        <w:t>Vì sao nói hai kiết duyên nơi hữu lậu, còn duyên nơi vô lậu chỉ là một?</w:t>
      </w:r>
    </w:p>
    <w:p>
      <w:pPr>
        <w:pStyle w:val="BodyText"/>
        <w:spacing w:line="273" w:lineRule="auto" w:before="111"/>
        <w:ind w:left="110" w:right="388"/>
      </w:pPr>
      <w:r>
        <w:rPr>
          <w:i/>
          <w:color w:val="231F20"/>
        </w:rPr>
        <w:t>Đáp: </w:t>
      </w:r>
      <w:r>
        <w:rPr>
          <w:color w:val="231F20"/>
        </w:rPr>
        <w:t>Kiết duyên nơi hữu lậu có thứ duyên nơi địa mình, cõi mình, có thứ duyên nơi địa khác, cõi khác. Nếu nói về hữu thân kiến, nên biết là nói chung về duyên nơi địa mình và cõi mình. Nếu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firstLine="0"/>
      </w:pPr>
      <w:r>
        <w:rPr>
          <w:color w:val="231F20"/>
        </w:rPr>
        <w:t>nói về giới cấm thủ, nên biết là nói chung về duyên nơi địa khác và cõi khác.</w:t>
      </w:r>
    </w:p>
    <w:p>
      <w:pPr>
        <w:pStyle w:val="BodyText"/>
        <w:spacing w:line="276" w:lineRule="auto"/>
        <w:ind w:right="107"/>
      </w:pPr>
      <w:r>
        <w:rPr>
          <w:color w:val="231F20"/>
        </w:rPr>
        <w:t>Như</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thì</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duyên</w:t>
      </w:r>
      <w:r>
        <w:rPr>
          <w:color w:val="231F20"/>
          <w:spacing w:val="-8"/>
        </w:rPr>
        <w:t> </w:t>
      </w:r>
      <w:r>
        <w:rPr>
          <w:color w:val="231F20"/>
        </w:rPr>
        <w:t>nơi hữu</w:t>
      </w:r>
      <w:r>
        <w:rPr>
          <w:color w:val="231F20"/>
          <w:spacing w:val="-11"/>
        </w:rPr>
        <w:t> </w:t>
      </w:r>
      <w:r>
        <w:rPr>
          <w:color w:val="231F20"/>
        </w:rPr>
        <w:t>tránh,</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vô</w:t>
      </w:r>
      <w:r>
        <w:rPr>
          <w:color w:val="231F20"/>
          <w:spacing w:val="-11"/>
        </w:rPr>
        <w:t> </w:t>
      </w:r>
      <w:r>
        <w:rPr>
          <w:color w:val="231F20"/>
        </w:rPr>
        <w:t>tránh,</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thế</w:t>
      </w:r>
      <w:r>
        <w:rPr>
          <w:color w:val="231F20"/>
          <w:spacing w:val="-11"/>
        </w:rPr>
        <w:t> </w:t>
      </w:r>
      <w:r>
        <w:rPr>
          <w:color w:val="231F20"/>
        </w:rPr>
        <w:t>gian,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xuất</w:t>
      </w:r>
      <w:r>
        <w:rPr>
          <w:color w:val="231F20"/>
          <w:spacing w:val="-11"/>
        </w:rPr>
        <w:t> </w:t>
      </w:r>
      <w:r>
        <w:rPr>
          <w:color w:val="231F20"/>
          <w:spacing w:val="-4"/>
        </w:rPr>
        <w:t>thế </w:t>
      </w:r>
      <w:r>
        <w:rPr>
          <w:color w:val="231F20"/>
        </w:rPr>
        <w:t>gian, duyên nơi vị của ái, duyên nơi vị của không ái, duyên nơi chỗ dựa của đắm chấp, duyên nơi chỗ dựa của xuất </w:t>
      </w:r>
      <w:r>
        <w:rPr>
          <w:color w:val="231F20"/>
          <w:spacing w:val="-6"/>
        </w:rPr>
        <w:t>ly, </w:t>
      </w:r>
      <w:r>
        <w:rPr>
          <w:color w:val="231F20"/>
        </w:rPr>
        <w:t>duyên nơi cảnh giới đọa lạc, duyên nơi cảnh giới không đọa lạc, duyên nơi </w:t>
      </w:r>
      <w:r>
        <w:rPr>
          <w:color w:val="231F20"/>
          <w:spacing w:val="-3"/>
        </w:rPr>
        <w:t>thuận </w:t>
      </w:r>
      <w:r>
        <w:rPr>
          <w:color w:val="231F20"/>
        </w:rPr>
        <w:t>kiết, duyên nơi không thuận kiết, duyên nơi thuận thủ, duyên </w:t>
      </w:r>
      <w:r>
        <w:rPr>
          <w:color w:val="231F20"/>
          <w:spacing w:val="-4"/>
        </w:rPr>
        <w:t>nơi</w:t>
      </w:r>
      <w:r>
        <w:rPr>
          <w:color w:val="231F20"/>
          <w:spacing w:val="57"/>
        </w:rPr>
        <w:t> </w:t>
      </w:r>
      <w:r>
        <w:rPr>
          <w:color w:val="231F20"/>
        </w:rPr>
        <w:t>không</w:t>
      </w:r>
      <w:r>
        <w:rPr>
          <w:color w:val="231F20"/>
          <w:spacing w:val="-9"/>
        </w:rPr>
        <w:t> </w:t>
      </w:r>
      <w:r>
        <w:rPr>
          <w:color w:val="231F20"/>
        </w:rPr>
        <w:t>thuận</w:t>
      </w:r>
      <w:r>
        <w:rPr>
          <w:color w:val="231F20"/>
          <w:spacing w:val="-9"/>
        </w:rPr>
        <w:t> </w:t>
      </w:r>
      <w:r>
        <w:rPr>
          <w:color w:val="231F20"/>
        </w:rPr>
        <w:t>thủ,</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thuận</w:t>
      </w:r>
      <w:r>
        <w:rPr>
          <w:color w:val="231F20"/>
          <w:spacing w:val="-9"/>
        </w:rPr>
        <w:t> </w:t>
      </w:r>
      <w:r>
        <w:rPr>
          <w:color w:val="231F20"/>
        </w:rPr>
        <w:t>triền,</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không</w:t>
      </w:r>
      <w:r>
        <w:rPr>
          <w:color w:val="231F20"/>
          <w:spacing w:val="-9"/>
        </w:rPr>
        <w:t> </w:t>
      </w:r>
      <w:r>
        <w:rPr>
          <w:color w:val="231F20"/>
        </w:rPr>
        <w:t>thuận</w:t>
      </w:r>
      <w:r>
        <w:rPr>
          <w:color w:val="231F20"/>
          <w:spacing w:val="-9"/>
        </w:rPr>
        <w:t> </w:t>
      </w:r>
      <w:r>
        <w:rPr>
          <w:color w:val="231F20"/>
        </w:rPr>
        <w:t>triền, nên biết cũng như thế.</w:t>
      </w:r>
    </w:p>
    <w:p>
      <w:pPr>
        <w:pStyle w:val="BodyText"/>
        <w:spacing w:line="276" w:lineRule="auto"/>
        <w:ind w:right="107"/>
      </w:pPr>
      <w:r>
        <w:rPr>
          <w:color w:val="231F20"/>
        </w:rPr>
        <w:t>Lại nữa, kiết do kiến đạo đoạn có thứ duyên nơi hữu vi, có thứ duyên nơi vô vi. Nếu nói về hữu thân kiến và giới cấm thủ, nên biết là nói chung về kiết duyên nơi hữu vi. Nếu nói về nghi, nên biết là nói chung về kiết duyên nơi vô vi. Kiết duyên nơi hữu vi nói có hai, về lý do như trước đã nói, nên biết. Như duyên nơi hữu vi, vô vi, thì các thứ duyên nơi thường, vô thường, duyên nơi hằng, không phải hằng, duyên nơi có biến đổi, không biến đổi, nên biết cũng như vậy.</w:t>
      </w:r>
    </w:p>
    <w:p>
      <w:pPr>
        <w:pStyle w:val="BodyText"/>
        <w:spacing w:line="276" w:lineRule="auto" w:before="115"/>
        <w:ind w:right="105"/>
      </w:pPr>
      <w:r>
        <w:rPr>
          <w:color w:val="231F20"/>
        </w:rPr>
        <w:t>Lại nữa, kiết do kiến đạo đoạn có thứ tánh là kiến, có thứ tánh không phải là kiến. Nếu nói về hữu thân kiến và giới cấm thủ, nên biết</w:t>
      </w:r>
      <w:r>
        <w:rPr>
          <w:color w:val="231F20"/>
          <w:spacing w:val="-8"/>
        </w:rPr>
        <w:t> </w:t>
      </w:r>
      <w:r>
        <w:rPr>
          <w:color w:val="231F20"/>
        </w:rPr>
        <w:t>là</w:t>
      </w:r>
      <w:r>
        <w:rPr>
          <w:color w:val="231F20"/>
          <w:spacing w:val="-7"/>
        </w:rPr>
        <w:t> </w:t>
      </w:r>
      <w:r>
        <w:rPr>
          <w:color w:val="231F20"/>
        </w:rPr>
        <w:t>nói</w:t>
      </w:r>
      <w:r>
        <w:rPr>
          <w:color w:val="231F20"/>
          <w:spacing w:val="-7"/>
        </w:rPr>
        <w:t> </w:t>
      </w:r>
      <w:r>
        <w:rPr>
          <w:color w:val="231F20"/>
        </w:rPr>
        <w:t>chung</w:t>
      </w:r>
      <w:r>
        <w:rPr>
          <w:color w:val="231F20"/>
          <w:spacing w:val="-7"/>
        </w:rPr>
        <w:t> </w:t>
      </w:r>
      <w:r>
        <w:rPr>
          <w:color w:val="231F20"/>
        </w:rPr>
        <w:t>về</w:t>
      </w:r>
      <w:r>
        <w:rPr>
          <w:color w:val="231F20"/>
          <w:spacing w:val="-7"/>
        </w:rPr>
        <w:t> </w:t>
      </w:r>
      <w:r>
        <w:rPr>
          <w:color w:val="231F20"/>
        </w:rPr>
        <w:t>kiết</w:t>
      </w:r>
      <w:r>
        <w:rPr>
          <w:color w:val="231F20"/>
          <w:spacing w:val="-7"/>
        </w:rPr>
        <w:t> </w:t>
      </w:r>
      <w:r>
        <w:rPr>
          <w:color w:val="231F20"/>
        </w:rPr>
        <w:t>tánh</w:t>
      </w:r>
      <w:r>
        <w:rPr>
          <w:color w:val="231F20"/>
          <w:spacing w:val="-7"/>
        </w:rPr>
        <w:t> </w:t>
      </w:r>
      <w:r>
        <w:rPr>
          <w:color w:val="231F20"/>
        </w:rPr>
        <w:t>là</w:t>
      </w:r>
      <w:r>
        <w:rPr>
          <w:color w:val="231F20"/>
          <w:spacing w:val="-7"/>
        </w:rPr>
        <w:t> </w:t>
      </w:r>
      <w:r>
        <w:rPr>
          <w:color w:val="231F20"/>
        </w:rPr>
        <w:t>kiến.</w:t>
      </w:r>
      <w:r>
        <w:rPr>
          <w:color w:val="231F20"/>
          <w:spacing w:val="-8"/>
        </w:rPr>
        <w:t> </w:t>
      </w:r>
      <w:r>
        <w:rPr>
          <w:color w:val="231F20"/>
        </w:rPr>
        <w:t>Nếu</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nghi,</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là</w:t>
      </w:r>
      <w:r>
        <w:rPr>
          <w:color w:val="231F20"/>
          <w:spacing w:val="-7"/>
        </w:rPr>
        <w:t> </w:t>
      </w:r>
      <w:r>
        <w:rPr>
          <w:color w:val="231F20"/>
        </w:rPr>
        <w:t>nói chung</w:t>
      </w:r>
      <w:r>
        <w:rPr>
          <w:color w:val="231F20"/>
          <w:spacing w:val="-11"/>
        </w:rPr>
        <w:t> </w:t>
      </w:r>
      <w:r>
        <w:rPr>
          <w:color w:val="231F20"/>
        </w:rPr>
        <w:t>về</w:t>
      </w:r>
      <w:r>
        <w:rPr>
          <w:color w:val="231F20"/>
          <w:spacing w:val="-10"/>
        </w:rPr>
        <w:t> </w:t>
      </w:r>
      <w:r>
        <w:rPr>
          <w:color w:val="231F20"/>
        </w:rPr>
        <w:t>kiết</w:t>
      </w:r>
      <w:r>
        <w:rPr>
          <w:color w:val="231F20"/>
          <w:spacing w:val="-10"/>
        </w:rPr>
        <w:t> </w:t>
      </w:r>
      <w:r>
        <w:rPr>
          <w:color w:val="231F20"/>
        </w:rPr>
        <w:t>tánh</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kiến.</w:t>
      </w:r>
      <w:r>
        <w:rPr>
          <w:color w:val="231F20"/>
          <w:spacing w:val="-11"/>
        </w:rPr>
        <w:t> </w:t>
      </w:r>
      <w:r>
        <w:rPr>
          <w:color w:val="231F20"/>
        </w:rPr>
        <w:t>Nói</w:t>
      </w:r>
      <w:r>
        <w:rPr>
          <w:color w:val="231F20"/>
          <w:spacing w:val="-10"/>
        </w:rPr>
        <w:t> </w:t>
      </w:r>
      <w:r>
        <w:rPr>
          <w:color w:val="231F20"/>
        </w:rPr>
        <w:t>kiết</w:t>
      </w:r>
      <w:r>
        <w:rPr>
          <w:color w:val="231F20"/>
          <w:spacing w:val="-10"/>
        </w:rPr>
        <w:t> </w:t>
      </w:r>
      <w:r>
        <w:rPr>
          <w:color w:val="231F20"/>
        </w:rPr>
        <w:t>tánh</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ấy</w:t>
      </w:r>
      <w:r>
        <w:rPr>
          <w:color w:val="231F20"/>
          <w:spacing w:val="-10"/>
        </w:rPr>
        <w:t> </w:t>
      </w:r>
      <w:r>
        <w:rPr>
          <w:color w:val="231F20"/>
        </w:rPr>
        <w:t>có</w:t>
      </w:r>
      <w:r>
        <w:rPr>
          <w:color w:val="231F20"/>
          <w:spacing w:val="-10"/>
        </w:rPr>
        <w:t> </w:t>
      </w:r>
      <w:r>
        <w:rPr>
          <w:color w:val="231F20"/>
        </w:rPr>
        <w:t>hai, về lý do như trước đã nói, nên biết. Như tánh là kiến và tánh không phải là kiến, các thứ tánh là xem, tánh không phải là xem, tánh suy cầu,</w:t>
      </w:r>
      <w:r>
        <w:rPr>
          <w:color w:val="231F20"/>
          <w:spacing w:val="-11"/>
        </w:rPr>
        <w:t> </w:t>
      </w:r>
      <w:r>
        <w:rPr>
          <w:color w:val="231F20"/>
        </w:rPr>
        <w:t>tánh</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suy</w:t>
      </w:r>
      <w:r>
        <w:rPr>
          <w:color w:val="231F20"/>
          <w:spacing w:val="-10"/>
        </w:rPr>
        <w:t> </w:t>
      </w:r>
      <w:r>
        <w:rPr>
          <w:color w:val="231F20"/>
        </w:rPr>
        <w:t>cầu,</w:t>
      </w:r>
      <w:r>
        <w:rPr>
          <w:color w:val="231F20"/>
          <w:spacing w:val="-10"/>
        </w:rPr>
        <w:t> </w:t>
      </w:r>
      <w:r>
        <w:rPr>
          <w:color w:val="231F20"/>
        </w:rPr>
        <w:t>tánh</w:t>
      </w:r>
      <w:r>
        <w:rPr>
          <w:color w:val="231F20"/>
          <w:spacing w:val="-11"/>
        </w:rPr>
        <w:t> </w:t>
      </w:r>
      <w:r>
        <w:rPr>
          <w:color w:val="231F20"/>
        </w:rPr>
        <w:t>ưa</w:t>
      </w:r>
      <w:r>
        <w:rPr>
          <w:color w:val="231F20"/>
          <w:spacing w:val="-10"/>
        </w:rPr>
        <w:t> </w:t>
      </w:r>
      <w:r>
        <w:rPr>
          <w:color w:val="231F20"/>
        </w:rPr>
        <w:t>tìm</w:t>
      </w:r>
      <w:r>
        <w:rPr>
          <w:color w:val="231F20"/>
          <w:spacing w:val="-10"/>
        </w:rPr>
        <w:t> </w:t>
      </w:r>
      <w:r>
        <w:rPr>
          <w:color w:val="231F20"/>
        </w:rPr>
        <w:t>kiếm,</w:t>
      </w:r>
      <w:r>
        <w:rPr>
          <w:color w:val="231F20"/>
          <w:spacing w:val="-10"/>
        </w:rPr>
        <w:t> </w:t>
      </w:r>
      <w:r>
        <w:rPr>
          <w:color w:val="231F20"/>
        </w:rPr>
        <w:t>tánh</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 ưa</w:t>
      </w:r>
      <w:r>
        <w:rPr>
          <w:color w:val="231F20"/>
          <w:spacing w:val="-4"/>
        </w:rPr>
        <w:t> </w:t>
      </w:r>
      <w:r>
        <w:rPr>
          <w:color w:val="231F20"/>
        </w:rPr>
        <w:t>tìm</w:t>
      </w:r>
      <w:r>
        <w:rPr>
          <w:color w:val="231F20"/>
          <w:spacing w:val="-5"/>
        </w:rPr>
        <w:t> </w:t>
      </w:r>
      <w:r>
        <w:rPr>
          <w:color w:val="231F20"/>
        </w:rPr>
        <w:t>kiếm,</w:t>
      </w:r>
      <w:r>
        <w:rPr>
          <w:color w:val="231F20"/>
          <w:spacing w:val="-5"/>
        </w:rPr>
        <w:t> </w:t>
      </w:r>
      <w:r>
        <w:rPr>
          <w:color w:val="231F20"/>
        </w:rPr>
        <w:t>tánh</w:t>
      </w:r>
      <w:r>
        <w:rPr>
          <w:color w:val="231F20"/>
          <w:spacing w:val="-4"/>
        </w:rPr>
        <w:t> </w:t>
      </w:r>
      <w:r>
        <w:rPr>
          <w:color w:val="231F20"/>
        </w:rPr>
        <w:t>thích</w:t>
      </w:r>
      <w:r>
        <w:rPr>
          <w:color w:val="231F20"/>
          <w:spacing w:val="-5"/>
        </w:rPr>
        <w:t> </w:t>
      </w:r>
      <w:r>
        <w:rPr>
          <w:color w:val="231F20"/>
        </w:rPr>
        <w:t>xoay</w:t>
      </w:r>
      <w:r>
        <w:rPr>
          <w:color w:val="231F20"/>
          <w:spacing w:val="-4"/>
        </w:rPr>
        <w:t> </w:t>
      </w:r>
      <w:r>
        <w:rPr>
          <w:color w:val="231F20"/>
        </w:rPr>
        <w:t>chuyển,</w:t>
      </w:r>
      <w:r>
        <w:rPr>
          <w:color w:val="231F20"/>
          <w:spacing w:val="-4"/>
        </w:rPr>
        <w:t> </w:t>
      </w:r>
      <w:r>
        <w:rPr>
          <w:color w:val="231F20"/>
        </w:rPr>
        <w:t>tánh</w:t>
      </w:r>
      <w:r>
        <w:rPr>
          <w:color w:val="231F20"/>
          <w:spacing w:val="-4"/>
        </w:rPr>
        <w:t> </w:t>
      </w:r>
      <w:r>
        <w:rPr>
          <w:color w:val="231F20"/>
        </w:rPr>
        <w:t>không</w:t>
      </w:r>
      <w:r>
        <w:rPr>
          <w:color w:val="231F20"/>
          <w:spacing w:val="-4"/>
        </w:rPr>
        <w:t> </w:t>
      </w:r>
      <w:r>
        <w:rPr>
          <w:color w:val="231F20"/>
        </w:rPr>
        <w:t>thích</w:t>
      </w:r>
      <w:r>
        <w:rPr>
          <w:color w:val="231F20"/>
          <w:spacing w:val="-5"/>
        </w:rPr>
        <w:t> </w:t>
      </w:r>
      <w:r>
        <w:rPr>
          <w:color w:val="231F20"/>
        </w:rPr>
        <w:t>xoay</w:t>
      </w:r>
      <w:r>
        <w:rPr>
          <w:color w:val="231F20"/>
          <w:spacing w:val="-4"/>
        </w:rPr>
        <w:t> </w:t>
      </w:r>
      <w:r>
        <w:rPr>
          <w:color w:val="231F20"/>
        </w:rPr>
        <w:t>chuyển, tánh</w:t>
      </w:r>
      <w:r>
        <w:rPr>
          <w:color w:val="231F20"/>
          <w:spacing w:val="-6"/>
        </w:rPr>
        <w:t> </w:t>
      </w:r>
      <w:r>
        <w:rPr>
          <w:color w:val="231F20"/>
        </w:rPr>
        <w:t>chấp</w:t>
      </w:r>
      <w:r>
        <w:rPr>
          <w:color w:val="231F20"/>
          <w:spacing w:val="-6"/>
        </w:rPr>
        <w:t> </w:t>
      </w:r>
      <w:r>
        <w:rPr>
          <w:color w:val="231F20"/>
        </w:rPr>
        <w:t>chặt,</w:t>
      </w:r>
      <w:r>
        <w:rPr>
          <w:color w:val="231F20"/>
          <w:spacing w:val="-6"/>
        </w:rPr>
        <w:t> </w:t>
      </w:r>
      <w:r>
        <w:rPr>
          <w:color w:val="231F20"/>
        </w:rPr>
        <w:t>tánh</w:t>
      </w:r>
      <w:r>
        <w:rPr>
          <w:color w:val="231F20"/>
          <w:spacing w:val="-6"/>
        </w:rPr>
        <w:t> </w:t>
      </w:r>
      <w:r>
        <w:rPr>
          <w:color w:val="231F20"/>
        </w:rPr>
        <w:t>không</w:t>
      </w:r>
      <w:r>
        <w:rPr>
          <w:color w:val="231F20"/>
          <w:spacing w:val="-6"/>
        </w:rPr>
        <w:t> </w:t>
      </w:r>
      <w:r>
        <w:rPr>
          <w:color w:val="231F20"/>
        </w:rPr>
        <w:t>chấp</w:t>
      </w:r>
      <w:r>
        <w:rPr>
          <w:color w:val="231F20"/>
          <w:spacing w:val="-6"/>
        </w:rPr>
        <w:t> </w:t>
      </w:r>
      <w:r>
        <w:rPr>
          <w:color w:val="231F20"/>
        </w:rPr>
        <w:t>chặt,</w:t>
      </w:r>
      <w:r>
        <w:rPr>
          <w:color w:val="231F20"/>
          <w:spacing w:val="-6"/>
        </w:rPr>
        <w:t> </w:t>
      </w:r>
      <w:r>
        <w:rPr>
          <w:color w:val="231F20"/>
        </w:rPr>
        <w:t>tánh</w:t>
      </w:r>
      <w:r>
        <w:rPr>
          <w:color w:val="231F20"/>
          <w:spacing w:val="-6"/>
        </w:rPr>
        <w:t> </w:t>
      </w:r>
      <w:r>
        <w:rPr>
          <w:color w:val="231F20"/>
        </w:rPr>
        <w:t>thường</w:t>
      </w:r>
      <w:r>
        <w:rPr>
          <w:color w:val="231F20"/>
          <w:spacing w:val="-5"/>
        </w:rPr>
        <w:t> </w:t>
      </w:r>
      <w:r>
        <w:rPr>
          <w:color w:val="231F20"/>
        </w:rPr>
        <w:t>giữ</w:t>
      </w:r>
      <w:r>
        <w:rPr>
          <w:color w:val="231F20"/>
          <w:spacing w:val="-6"/>
        </w:rPr>
        <w:t> </w:t>
      </w:r>
      <w:r>
        <w:rPr>
          <w:color w:val="231F20"/>
        </w:rPr>
        <w:t>lấy</w:t>
      </w:r>
      <w:r>
        <w:rPr>
          <w:color w:val="231F20"/>
          <w:spacing w:val="-6"/>
        </w:rPr>
        <w:t> </w:t>
      </w:r>
      <w:r>
        <w:rPr>
          <w:color w:val="231F20"/>
        </w:rPr>
        <w:t>cảnh,</w:t>
      </w:r>
      <w:r>
        <w:rPr>
          <w:color w:val="231F20"/>
          <w:spacing w:val="-6"/>
        </w:rPr>
        <w:t> </w:t>
      </w:r>
      <w:r>
        <w:rPr>
          <w:color w:val="231F20"/>
          <w:spacing w:val="-3"/>
        </w:rPr>
        <w:t>tánh </w:t>
      </w:r>
      <w:r>
        <w:rPr>
          <w:color w:val="231F20"/>
        </w:rPr>
        <w:t>không thường giữ lấy cảnh, nên biết cũng như </w:t>
      </w:r>
      <w:r>
        <w:rPr>
          <w:color w:val="231F20"/>
          <w:spacing w:val="-5"/>
        </w:rPr>
        <w:t>vậy.</w:t>
      </w:r>
    </w:p>
    <w:p>
      <w:pPr>
        <w:pStyle w:val="BodyText"/>
        <w:spacing w:line="276" w:lineRule="auto" w:before="115"/>
        <w:ind w:right="107"/>
      </w:pPr>
      <w:r>
        <w:rPr>
          <w:color w:val="231F20"/>
        </w:rPr>
        <w:t>Lại nữa, kiết do kiến đạo đoạn có thứ là bất thiện, có thứ là vô ký. Nếu nói về giới cấm thủ và nghi, nên biết là nói chung về các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kiết</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Nếu</w:t>
      </w:r>
      <w:r>
        <w:rPr>
          <w:color w:val="231F20"/>
          <w:spacing w:val="-5"/>
        </w:rPr>
        <w:t> </w:t>
      </w:r>
      <w:r>
        <w:rPr>
          <w:color w:val="231F20"/>
        </w:rPr>
        <w:t>nói</w:t>
      </w:r>
      <w:r>
        <w:rPr>
          <w:color w:val="231F20"/>
          <w:spacing w:val="-5"/>
        </w:rPr>
        <w:t> </w:t>
      </w:r>
      <w:r>
        <w:rPr>
          <w:color w:val="231F20"/>
        </w:rPr>
        <w:t>về</w:t>
      </w:r>
      <w:r>
        <w:rPr>
          <w:color w:val="231F20"/>
          <w:spacing w:val="-6"/>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nên</w:t>
      </w:r>
      <w:r>
        <w:rPr>
          <w:color w:val="231F20"/>
          <w:spacing w:val="-5"/>
        </w:rPr>
        <w:t> </w:t>
      </w:r>
      <w:r>
        <w:rPr>
          <w:color w:val="231F20"/>
        </w:rPr>
        <w:t>biết</w:t>
      </w:r>
      <w:r>
        <w:rPr>
          <w:color w:val="231F20"/>
          <w:spacing w:val="-6"/>
        </w:rPr>
        <w:t> </w:t>
      </w:r>
      <w:r>
        <w:rPr>
          <w:color w:val="231F20"/>
        </w:rPr>
        <w:t>là</w:t>
      </w:r>
      <w:r>
        <w:rPr>
          <w:color w:val="231F20"/>
          <w:spacing w:val="-5"/>
        </w:rPr>
        <w:t> </w:t>
      </w:r>
      <w:r>
        <w:rPr>
          <w:color w:val="231F20"/>
        </w:rPr>
        <w:t>nói</w:t>
      </w:r>
      <w:r>
        <w:rPr>
          <w:color w:val="231F20"/>
          <w:spacing w:val="-5"/>
        </w:rPr>
        <w:t> </w:t>
      </w:r>
      <w:r>
        <w:rPr>
          <w:color w:val="231F20"/>
        </w:rPr>
        <w:t>chung</w:t>
      </w:r>
      <w:r>
        <w:rPr>
          <w:color w:val="231F20"/>
          <w:spacing w:val="-5"/>
        </w:rPr>
        <w:t> </w:t>
      </w:r>
      <w:r>
        <w:rPr>
          <w:color w:val="231F20"/>
        </w:rPr>
        <w:t>về</w:t>
      </w:r>
      <w:r>
        <w:rPr>
          <w:color w:val="231F20"/>
          <w:spacing w:val="-5"/>
        </w:rPr>
        <w:t> </w:t>
      </w:r>
      <w:r>
        <w:rPr>
          <w:color w:val="231F20"/>
        </w:rPr>
        <w:t>các kiết vô ký. Các kiết bất thiện được nêu có hai, về lý do như </w:t>
      </w:r>
      <w:r>
        <w:rPr>
          <w:color w:val="231F20"/>
          <w:spacing w:val="-3"/>
        </w:rPr>
        <w:t>trước  </w:t>
      </w:r>
      <w:r>
        <w:rPr>
          <w:color w:val="231F20"/>
        </w:rPr>
        <w:t>đã nói, nên biết. Như bất thiện, vô ký, các thứ có dị thục, không dị thục, chiêu cảm hai quả, chiêu cảm một quả, tương ưng với </w:t>
      </w:r>
      <w:r>
        <w:rPr>
          <w:color w:val="231F20"/>
          <w:spacing w:val="-3"/>
        </w:rPr>
        <w:t>không </w:t>
      </w:r>
      <w:r>
        <w:rPr>
          <w:color w:val="231F20"/>
        </w:rPr>
        <w:t>hổ, không thẹn, không tương ưng với không hổ không thẹn, nên </w:t>
      </w:r>
      <w:r>
        <w:rPr>
          <w:color w:val="231F20"/>
          <w:spacing w:val="-3"/>
        </w:rPr>
        <w:t>biết </w:t>
      </w:r>
      <w:r>
        <w:rPr>
          <w:color w:val="231F20"/>
        </w:rPr>
        <w:t>cũng như </w:t>
      </w:r>
      <w:r>
        <w:rPr>
          <w:color w:val="231F20"/>
          <w:spacing w:val="-5"/>
        </w:rPr>
        <w:t>vậy.</w:t>
      </w:r>
    </w:p>
    <w:p>
      <w:pPr>
        <w:pStyle w:val="BodyText"/>
        <w:spacing w:line="273" w:lineRule="auto" w:before="108"/>
        <w:ind w:left="110" w:right="390"/>
      </w:pPr>
      <w:r>
        <w:rPr>
          <w:color w:val="231F20"/>
        </w:rPr>
        <w:t>Lại</w:t>
      </w:r>
      <w:r>
        <w:rPr>
          <w:color w:val="231F20"/>
          <w:spacing w:val="-15"/>
        </w:rPr>
        <w:t> </w:t>
      </w:r>
      <w:r>
        <w:rPr>
          <w:color w:val="231F20"/>
        </w:rPr>
        <w:t>nữa,</w:t>
      </w:r>
      <w:r>
        <w:rPr>
          <w:color w:val="231F20"/>
          <w:spacing w:val="-15"/>
        </w:rPr>
        <w:t> </w:t>
      </w:r>
      <w:r>
        <w:rPr>
          <w:color w:val="231F20"/>
        </w:rPr>
        <w:t>kiết</w:t>
      </w:r>
      <w:r>
        <w:rPr>
          <w:color w:val="231F20"/>
          <w:spacing w:val="-15"/>
        </w:rPr>
        <w:t> </w:t>
      </w:r>
      <w:r>
        <w:rPr>
          <w:color w:val="231F20"/>
        </w:rPr>
        <w:t>do</w:t>
      </w:r>
      <w:r>
        <w:rPr>
          <w:color w:val="231F20"/>
          <w:spacing w:val="-15"/>
        </w:rPr>
        <w:t> </w:t>
      </w:r>
      <w:r>
        <w:rPr>
          <w:color w:val="231F20"/>
        </w:rPr>
        <w:t>kiến</w:t>
      </w:r>
      <w:r>
        <w:rPr>
          <w:color w:val="231F20"/>
          <w:spacing w:val="-15"/>
        </w:rPr>
        <w:t> </w:t>
      </w:r>
      <w:r>
        <w:rPr>
          <w:color w:val="231F20"/>
        </w:rPr>
        <w:t>đạo</w:t>
      </w:r>
      <w:r>
        <w:rPr>
          <w:color w:val="231F20"/>
          <w:spacing w:val="-15"/>
        </w:rPr>
        <w:t> </w:t>
      </w:r>
      <w:r>
        <w:rPr>
          <w:color w:val="231F20"/>
        </w:rPr>
        <w:t>đoạn</w:t>
      </w:r>
      <w:r>
        <w:rPr>
          <w:color w:val="231F20"/>
          <w:spacing w:val="-15"/>
        </w:rPr>
        <w:t> </w:t>
      </w:r>
      <w:r>
        <w:rPr>
          <w:color w:val="231F20"/>
        </w:rPr>
        <w:t>có</w:t>
      </w:r>
      <w:r>
        <w:rPr>
          <w:color w:val="231F20"/>
          <w:spacing w:val="-15"/>
        </w:rPr>
        <w:t> </w:t>
      </w:r>
      <w:r>
        <w:rPr>
          <w:color w:val="231F20"/>
        </w:rPr>
        <w:t>thứ</w:t>
      </w:r>
      <w:r>
        <w:rPr>
          <w:color w:val="231F20"/>
          <w:spacing w:val="-15"/>
        </w:rPr>
        <w:t> </w:t>
      </w:r>
      <w:r>
        <w:rPr>
          <w:color w:val="231F20"/>
        </w:rPr>
        <w:t>là</w:t>
      </w:r>
      <w:r>
        <w:rPr>
          <w:color w:val="231F20"/>
          <w:spacing w:val="-15"/>
        </w:rPr>
        <w:t> </w:t>
      </w:r>
      <w:r>
        <w:rPr>
          <w:color w:val="231F20"/>
        </w:rPr>
        <w:t>hành</w:t>
      </w:r>
      <w:r>
        <w:rPr>
          <w:color w:val="231F20"/>
          <w:spacing w:val="-15"/>
        </w:rPr>
        <w:t> </w:t>
      </w:r>
      <w:r>
        <w:rPr>
          <w:color w:val="231F20"/>
        </w:rPr>
        <w:t>tướng</w:t>
      </w:r>
      <w:r>
        <w:rPr>
          <w:color w:val="231F20"/>
          <w:spacing w:val="-15"/>
        </w:rPr>
        <w:t> </w:t>
      </w:r>
      <w:r>
        <w:rPr>
          <w:color w:val="231F20"/>
        </w:rPr>
        <w:t>chuyển</w:t>
      </w:r>
      <w:r>
        <w:rPr>
          <w:color w:val="231F20"/>
          <w:spacing w:val="-15"/>
        </w:rPr>
        <w:t> </w:t>
      </w:r>
      <w:r>
        <w:rPr>
          <w:color w:val="231F20"/>
          <w:spacing w:val="-3"/>
        </w:rPr>
        <w:t>biến </w:t>
      </w:r>
      <w:r>
        <w:rPr>
          <w:color w:val="231F20"/>
        </w:rPr>
        <w:t>vui,</w:t>
      </w:r>
      <w:r>
        <w:rPr>
          <w:color w:val="231F20"/>
          <w:spacing w:val="-16"/>
        </w:rPr>
        <w:t> </w:t>
      </w:r>
      <w:r>
        <w:rPr>
          <w:color w:val="231F20"/>
        </w:rPr>
        <w:t>có</w:t>
      </w:r>
      <w:r>
        <w:rPr>
          <w:color w:val="231F20"/>
          <w:spacing w:val="-15"/>
        </w:rPr>
        <w:t> </w:t>
      </w:r>
      <w:r>
        <w:rPr>
          <w:color w:val="231F20"/>
        </w:rPr>
        <w:t>thứ</w:t>
      </w:r>
      <w:r>
        <w:rPr>
          <w:color w:val="231F20"/>
          <w:spacing w:val="-15"/>
        </w:rPr>
        <w:t> </w:t>
      </w:r>
      <w:r>
        <w:rPr>
          <w:color w:val="231F20"/>
        </w:rPr>
        <w:t>là</w:t>
      </w:r>
      <w:r>
        <w:rPr>
          <w:color w:val="231F20"/>
          <w:spacing w:val="-15"/>
        </w:rPr>
        <w:t> </w:t>
      </w:r>
      <w:r>
        <w:rPr>
          <w:color w:val="231F20"/>
        </w:rPr>
        <w:t>hành</w:t>
      </w:r>
      <w:r>
        <w:rPr>
          <w:color w:val="231F20"/>
          <w:spacing w:val="-15"/>
        </w:rPr>
        <w:t> </w:t>
      </w:r>
      <w:r>
        <w:rPr>
          <w:color w:val="231F20"/>
        </w:rPr>
        <w:t>tướng</w:t>
      </w:r>
      <w:r>
        <w:rPr>
          <w:color w:val="231F20"/>
          <w:spacing w:val="-15"/>
        </w:rPr>
        <w:t> </w:t>
      </w:r>
      <w:r>
        <w:rPr>
          <w:color w:val="231F20"/>
        </w:rPr>
        <w:t>chuyển</w:t>
      </w:r>
      <w:r>
        <w:rPr>
          <w:color w:val="231F20"/>
          <w:spacing w:val="-15"/>
        </w:rPr>
        <w:t> </w:t>
      </w:r>
      <w:r>
        <w:rPr>
          <w:color w:val="231F20"/>
        </w:rPr>
        <w:t>biến</w:t>
      </w:r>
      <w:r>
        <w:rPr>
          <w:color w:val="231F20"/>
          <w:spacing w:val="-16"/>
        </w:rPr>
        <w:t> </w:t>
      </w:r>
      <w:r>
        <w:rPr>
          <w:color w:val="231F20"/>
        </w:rPr>
        <w:t>buồn.</w:t>
      </w:r>
      <w:r>
        <w:rPr>
          <w:color w:val="231F20"/>
          <w:spacing w:val="-15"/>
        </w:rPr>
        <w:t> </w:t>
      </w:r>
      <w:r>
        <w:rPr>
          <w:color w:val="231F20"/>
        </w:rPr>
        <w:t>Nếu</w:t>
      </w:r>
      <w:r>
        <w:rPr>
          <w:color w:val="231F20"/>
          <w:spacing w:val="-15"/>
        </w:rPr>
        <w:t> </w:t>
      </w:r>
      <w:r>
        <w:rPr>
          <w:color w:val="231F20"/>
        </w:rPr>
        <w:t>nói</w:t>
      </w:r>
      <w:r>
        <w:rPr>
          <w:color w:val="231F20"/>
          <w:spacing w:val="-15"/>
        </w:rPr>
        <w:t> </w:t>
      </w:r>
      <w:r>
        <w:rPr>
          <w:color w:val="231F20"/>
        </w:rPr>
        <w:t>về</w:t>
      </w:r>
      <w:r>
        <w:rPr>
          <w:color w:val="231F20"/>
          <w:spacing w:val="-15"/>
        </w:rPr>
        <w:t> </w:t>
      </w:r>
      <w:r>
        <w:rPr>
          <w:color w:val="231F20"/>
        </w:rPr>
        <w:t>hữu</w:t>
      </w:r>
      <w:r>
        <w:rPr>
          <w:color w:val="231F20"/>
          <w:spacing w:val="-15"/>
        </w:rPr>
        <w:t> </w:t>
      </w:r>
      <w:r>
        <w:rPr>
          <w:color w:val="231F20"/>
        </w:rPr>
        <w:t>thân</w:t>
      </w:r>
      <w:r>
        <w:rPr>
          <w:color w:val="231F20"/>
          <w:spacing w:val="-15"/>
        </w:rPr>
        <w:t> </w:t>
      </w:r>
      <w:r>
        <w:rPr>
          <w:color w:val="231F20"/>
        </w:rPr>
        <w:t>kiến và giới cấm thủ, nên biết là nói chung về hành tướng chuyển </w:t>
      </w:r>
      <w:r>
        <w:rPr>
          <w:color w:val="231F20"/>
          <w:spacing w:val="-4"/>
        </w:rPr>
        <w:t>biến </w:t>
      </w:r>
      <w:r>
        <w:rPr>
          <w:color w:val="231F20"/>
        </w:rPr>
        <w:t>vui. Nếu nói về nghi, nên biết là nói chung về hành tướng chuyển biến buồn. Hành tướng chuyển biến vui nêu có hai, về lý do </w:t>
      </w:r>
      <w:r>
        <w:rPr>
          <w:color w:val="231F20"/>
          <w:spacing w:val="-4"/>
        </w:rPr>
        <w:t>như </w:t>
      </w:r>
      <w:r>
        <w:rPr>
          <w:color w:val="231F20"/>
        </w:rPr>
        <w:t>trước đã nói, nên biết.</w:t>
      </w:r>
    </w:p>
    <w:p>
      <w:pPr>
        <w:pStyle w:val="BodyText"/>
        <w:spacing w:line="273" w:lineRule="auto" w:before="109"/>
        <w:ind w:left="110" w:right="391"/>
      </w:pPr>
      <w:r>
        <w:rPr>
          <w:color w:val="231F20"/>
        </w:rPr>
        <w:t>Lại nữa, ba kiết như thế gây chướng ngại cho ba uẩn tịnh, nên nói</w:t>
      </w:r>
      <w:r>
        <w:rPr>
          <w:color w:val="231F20"/>
          <w:spacing w:val="-5"/>
        </w:rPr>
        <w:t> </w:t>
      </w:r>
      <w:r>
        <w:rPr>
          <w:color w:val="231F20"/>
        </w:rPr>
        <w:t>riêng.</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hữu</w:t>
      </w:r>
      <w:r>
        <w:rPr>
          <w:color w:val="231F20"/>
          <w:spacing w:val="-4"/>
        </w:rPr>
        <w:t> </w:t>
      </w:r>
      <w:r>
        <w:rPr>
          <w:color w:val="231F20"/>
        </w:rPr>
        <w:t>thân</w:t>
      </w:r>
      <w:r>
        <w:rPr>
          <w:color w:val="231F20"/>
          <w:spacing w:val="-4"/>
        </w:rPr>
        <w:t> </w:t>
      </w:r>
      <w:r>
        <w:rPr>
          <w:color w:val="231F20"/>
        </w:rPr>
        <w:t>kiến</w:t>
      </w:r>
      <w:r>
        <w:rPr>
          <w:color w:val="231F20"/>
          <w:spacing w:val="-5"/>
        </w:rPr>
        <w:t> </w:t>
      </w:r>
      <w:r>
        <w:rPr>
          <w:color w:val="231F20"/>
        </w:rPr>
        <w:t>gây</w:t>
      </w:r>
      <w:r>
        <w:rPr>
          <w:color w:val="231F20"/>
          <w:spacing w:val="-4"/>
        </w:rPr>
        <w:t> </w:t>
      </w:r>
      <w:r>
        <w:rPr>
          <w:color w:val="231F20"/>
        </w:rPr>
        <w:t>chướng</w:t>
      </w:r>
      <w:r>
        <w:rPr>
          <w:color w:val="231F20"/>
          <w:spacing w:val="-4"/>
        </w:rPr>
        <w:t> </w:t>
      </w:r>
      <w:r>
        <w:rPr>
          <w:color w:val="231F20"/>
        </w:rPr>
        <w:t>ngại</w:t>
      </w:r>
      <w:r>
        <w:rPr>
          <w:color w:val="231F20"/>
          <w:spacing w:val="-4"/>
        </w:rPr>
        <w:t> </w:t>
      </w:r>
      <w:r>
        <w:rPr>
          <w:color w:val="231F20"/>
        </w:rPr>
        <w:t>cho</w:t>
      </w:r>
      <w:r>
        <w:rPr>
          <w:color w:val="231F20"/>
          <w:spacing w:val="-5"/>
        </w:rPr>
        <w:t> </w:t>
      </w:r>
      <w:r>
        <w:rPr>
          <w:color w:val="231F20"/>
        </w:rPr>
        <w:t>uẩn</w:t>
      </w:r>
      <w:r>
        <w:rPr>
          <w:color w:val="231F20"/>
          <w:spacing w:val="-4"/>
        </w:rPr>
        <w:t> </w:t>
      </w:r>
      <w:r>
        <w:rPr>
          <w:color w:val="231F20"/>
        </w:rPr>
        <w:t>giới</w:t>
      </w:r>
      <w:r>
        <w:rPr>
          <w:color w:val="231F20"/>
          <w:spacing w:val="-4"/>
        </w:rPr>
        <w:t> </w:t>
      </w:r>
      <w:r>
        <w:rPr>
          <w:color w:val="231F20"/>
        </w:rPr>
        <w:t>tịnh.</w:t>
      </w:r>
    </w:p>
    <w:p>
      <w:pPr>
        <w:pStyle w:val="BodyText"/>
        <w:spacing w:line="364" w:lineRule="auto" w:before="111"/>
        <w:ind w:left="677" w:right="1620" w:firstLine="0"/>
        <w:jc w:val="left"/>
      </w:pPr>
      <w:r>
        <w:rPr>
          <w:color w:val="231F20"/>
        </w:rPr>
        <w:t>Có thuyết nói: Chướng ngại cho uẩn định tịnh. Giới cấm thủ gây chướng ngại cho uẩn định tịnh. Có thuyết cho: Gây chướng ngại cho uẩn giới tịnh. Nghi gây chướng cho ngại uẩn tuệ tịnh.</w:t>
      </w:r>
    </w:p>
    <w:p>
      <w:pPr>
        <w:pStyle w:val="BodyText"/>
        <w:spacing w:line="273" w:lineRule="auto" w:before="0"/>
        <w:ind w:left="110" w:right="391"/>
      </w:pPr>
      <w:r>
        <w:rPr>
          <w:color w:val="231F20"/>
        </w:rPr>
        <w:t>Như chướng ngại nơi ba uẩn tịnh, các chướng ngại nơi ba học, ba tu, ba thanh tịnh, nên biết cũng như vậy.</w:t>
      </w:r>
    </w:p>
    <w:p>
      <w:pPr>
        <w:pStyle w:val="BodyText"/>
        <w:spacing w:line="273" w:lineRule="auto" w:before="108"/>
        <w:ind w:left="110" w:right="390"/>
      </w:pPr>
      <w:r>
        <w:rPr>
          <w:color w:val="231F20"/>
        </w:rPr>
        <w:t>Lại</w:t>
      </w:r>
      <w:r>
        <w:rPr>
          <w:color w:val="231F20"/>
          <w:spacing w:val="-12"/>
        </w:rPr>
        <w:t> </w:t>
      </w:r>
      <w:r>
        <w:rPr>
          <w:color w:val="231F20"/>
        </w:rPr>
        <w:t>nữa,</w:t>
      </w:r>
      <w:r>
        <w:rPr>
          <w:color w:val="231F20"/>
          <w:spacing w:val="-12"/>
        </w:rPr>
        <w:t> </w:t>
      </w:r>
      <w:r>
        <w:rPr>
          <w:color w:val="231F20"/>
        </w:rPr>
        <w:t>ba</w:t>
      </w:r>
      <w:r>
        <w:rPr>
          <w:color w:val="231F20"/>
          <w:spacing w:val="-12"/>
        </w:rPr>
        <w:t> </w:t>
      </w:r>
      <w:r>
        <w:rPr>
          <w:color w:val="231F20"/>
        </w:rPr>
        <w:t>kiết</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gây</w:t>
      </w:r>
      <w:r>
        <w:rPr>
          <w:color w:val="231F20"/>
          <w:spacing w:val="-12"/>
        </w:rPr>
        <w:t> </w:t>
      </w:r>
      <w:r>
        <w:rPr>
          <w:color w:val="231F20"/>
        </w:rPr>
        <w:t>chướng</w:t>
      </w:r>
      <w:r>
        <w:rPr>
          <w:color w:val="231F20"/>
          <w:spacing w:val="-12"/>
        </w:rPr>
        <w:t> </w:t>
      </w:r>
      <w:r>
        <w:rPr>
          <w:color w:val="231F20"/>
        </w:rPr>
        <w:t>ngại</w:t>
      </w:r>
      <w:r>
        <w:rPr>
          <w:color w:val="231F20"/>
          <w:spacing w:val="-12"/>
        </w:rPr>
        <w:t> </w:t>
      </w:r>
      <w:r>
        <w:rPr>
          <w:color w:val="231F20"/>
        </w:rPr>
        <w:t>tám</w:t>
      </w:r>
      <w:r>
        <w:rPr>
          <w:color w:val="231F20"/>
          <w:spacing w:val="-12"/>
        </w:rPr>
        <w:t> </w:t>
      </w:r>
      <w:r>
        <w:rPr>
          <w:color w:val="231F20"/>
        </w:rPr>
        <w:t>chi</w:t>
      </w:r>
      <w:r>
        <w:rPr>
          <w:color w:val="231F20"/>
          <w:spacing w:val="-17"/>
        </w:rPr>
        <w:t> </w:t>
      </w:r>
      <w:r>
        <w:rPr>
          <w:color w:val="231F20"/>
        </w:rPr>
        <w:t>Thánh</w:t>
      </w:r>
      <w:r>
        <w:rPr>
          <w:color w:val="231F20"/>
          <w:spacing w:val="-12"/>
        </w:rPr>
        <w:t> </w:t>
      </w:r>
      <w:r>
        <w:rPr>
          <w:color w:val="231F20"/>
        </w:rPr>
        <w:t>đạo,</w:t>
      </w:r>
      <w:r>
        <w:rPr>
          <w:color w:val="231F20"/>
          <w:spacing w:val="-12"/>
        </w:rPr>
        <w:t> </w:t>
      </w:r>
      <w:r>
        <w:rPr>
          <w:color w:val="231F20"/>
        </w:rPr>
        <w:t>do vậy</w:t>
      </w:r>
      <w:r>
        <w:rPr>
          <w:color w:val="231F20"/>
          <w:spacing w:val="-14"/>
        </w:rPr>
        <w:t> </w:t>
      </w:r>
      <w:r>
        <w:rPr>
          <w:color w:val="231F20"/>
        </w:rPr>
        <w:t>nên</w:t>
      </w:r>
      <w:r>
        <w:rPr>
          <w:color w:val="231F20"/>
          <w:spacing w:val="-13"/>
        </w:rPr>
        <w:t> </w:t>
      </w:r>
      <w:r>
        <w:rPr>
          <w:color w:val="231F20"/>
        </w:rPr>
        <w:t>nói</w:t>
      </w:r>
      <w:r>
        <w:rPr>
          <w:color w:val="231F20"/>
          <w:spacing w:val="-13"/>
        </w:rPr>
        <w:t> </w:t>
      </w:r>
      <w:r>
        <w:rPr>
          <w:color w:val="231F20"/>
        </w:rPr>
        <w:t>riêng.</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hữu</w:t>
      </w:r>
      <w:r>
        <w:rPr>
          <w:color w:val="231F20"/>
          <w:spacing w:val="-14"/>
        </w:rPr>
        <w:t> </w:t>
      </w:r>
      <w:r>
        <w:rPr>
          <w:color w:val="231F20"/>
        </w:rPr>
        <w:t>thân</w:t>
      </w:r>
      <w:r>
        <w:rPr>
          <w:color w:val="231F20"/>
          <w:spacing w:val="-13"/>
        </w:rPr>
        <w:t> </w:t>
      </w:r>
      <w:r>
        <w:rPr>
          <w:color w:val="231F20"/>
        </w:rPr>
        <w:t>kiến</w:t>
      </w:r>
      <w:r>
        <w:rPr>
          <w:color w:val="231F20"/>
          <w:spacing w:val="-13"/>
        </w:rPr>
        <w:t> </w:t>
      </w:r>
      <w:r>
        <w:rPr>
          <w:color w:val="231F20"/>
        </w:rPr>
        <w:t>gây</w:t>
      </w:r>
      <w:r>
        <w:rPr>
          <w:color w:val="231F20"/>
          <w:spacing w:val="-13"/>
        </w:rPr>
        <w:t> </w:t>
      </w:r>
      <w:r>
        <w:rPr>
          <w:color w:val="231F20"/>
        </w:rPr>
        <w:t>chướng</w:t>
      </w:r>
      <w:r>
        <w:rPr>
          <w:color w:val="231F20"/>
          <w:spacing w:val="-14"/>
        </w:rPr>
        <w:t> </w:t>
      </w:r>
      <w:r>
        <w:rPr>
          <w:color w:val="231F20"/>
        </w:rPr>
        <w:t>ngại</w:t>
      </w:r>
      <w:r>
        <w:rPr>
          <w:color w:val="231F20"/>
          <w:spacing w:val="-13"/>
        </w:rPr>
        <w:t> </w:t>
      </w:r>
      <w:r>
        <w:rPr>
          <w:color w:val="231F20"/>
        </w:rPr>
        <w:t>cho</w:t>
      </w:r>
      <w:r>
        <w:rPr>
          <w:color w:val="231F20"/>
          <w:spacing w:val="-13"/>
        </w:rPr>
        <w:t> </w:t>
      </w:r>
      <w:r>
        <w:rPr>
          <w:color w:val="231F20"/>
        </w:rPr>
        <w:t>chánh ngữ, chánh nghiệp, chánh mạng.</w:t>
      </w:r>
    </w:p>
    <w:p>
      <w:pPr>
        <w:pStyle w:val="BodyText"/>
        <w:spacing w:line="364" w:lineRule="auto" w:before="111"/>
        <w:ind w:left="677" w:right="465" w:firstLine="0"/>
      </w:pPr>
      <w:r>
        <w:rPr>
          <w:color w:val="231F20"/>
        </w:rPr>
        <w:t>Có thuyết nêu: Gây chướng ngại cho chánh niệm, chánh định. Giới cấm thủ gây chướng ngại chánh niệm, chánh định.</w:t>
      </w:r>
    </w:p>
    <w:p>
      <w:pPr>
        <w:pStyle w:val="BodyText"/>
        <w:spacing w:line="273" w:lineRule="auto" w:before="0"/>
        <w:ind w:left="110" w:right="390"/>
      </w:pPr>
      <w:r>
        <w:rPr>
          <w:color w:val="231F20"/>
        </w:rPr>
        <w:t>Có</w:t>
      </w:r>
      <w:r>
        <w:rPr>
          <w:color w:val="231F20"/>
          <w:spacing w:val="-7"/>
        </w:rPr>
        <w:t> </w:t>
      </w:r>
      <w:r>
        <w:rPr>
          <w:color w:val="231F20"/>
        </w:rPr>
        <w:t>thuyết</w:t>
      </w:r>
      <w:r>
        <w:rPr>
          <w:color w:val="231F20"/>
          <w:spacing w:val="-6"/>
        </w:rPr>
        <w:t> </w:t>
      </w:r>
      <w:r>
        <w:rPr>
          <w:color w:val="231F20"/>
        </w:rPr>
        <w:t>cho:</w:t>
      </w:r>
      <w:r>
        <w:rPr>
          <w:color w:val="231F20"/>
          <w:spacing w:val="-6"/>
        </w:rPr>
        <w:t> </w:t>
      </w:r>
      <w:r>
        <w:rPr>
          <w:color w:val="231F20"/>
        </w:rPr>
        <w:t>Gây</w:t>
      </w:r>
      <w:r>
        <w:rPr>
          <w:color w:val="231F20"/>
          <w:spacing w:val="-6"/>
        </w:rPr>
        <w:t> </w:t>
      </w:r>
      <w:r>
        <w:rPr>
          <w:color w:val="231F20"/>
        </w:rPr>
        <w:t>chướng</w:t>
      </w:r>
      <w:r>
        <w:rPr>
          <w:color w:val="231F20"/>
          <w:spacing w:val="-6"/>
        </w:rPr>
        <w:t> </w:t>
      </w:r>
      <w:r>
        <w:rPr>
          <w:color w:val="231F20"/>
        </w:rPr>
        <w:t>ngại</w:t>
      </w:r>
      <w:r>
        <w:rPr>
          <w:color w:val="231F20"/>
          <w:spacing w:val="-7"/>
        </w:rPr>
        <w:t> </w:t>
      </w:r>
      <w:r>
        <w:rPr>
          <w:color w:val="231F20"/>
        </w:rPr>
        <w:t>cho</w:t>
      </w:r>
      <w:r>
        <w:rPr>
          <w:color w:val="231F20"/>
          <w:spacing w:val="-6"/>
        </w:rPr>
        <w:t> </w:t>
      </w:r>
      <w:r>
        <w:rPr>
          <w:color w:val="231F20"/>
        </w:rPr>
        <w:t>chánh</w:t>
      </w:r>
      <w:r>
        <w:rPr>
          <w:color w:val="231F20"/>
          <w:spacing w:val="-6"/>
        </w:rPr>
        <w:t> </w:t>
      </w:r>
      <w:r>
        <w:rPr>
          <w:color w:val="231F20"/>
        </w:rPr>
        <w:t>ngữ,</w:t>
      </w:r>
      <w:r>
        <w:rPr>
          <w:color w:val="231F20"/>
          <w:spacing w:val="-6"/>
        </w:rPr>
        <w:t> </w:t>
      </w:r>
      <w:r>
        <w:rPr>
          <w:color w:val="231F20"/>
        </w:rPr>
        <w:t>chánh</w:t>
      </w:r>
      <w:r>
        <w:rPr>
          <w:color w:val="231F20"/>
          <w:spacing w:val="-6"/>
        </w:rPr>
        <w:t> </w:t>
      </w:r>
      <w:r>
        <w:rPr>
          <w:color w:val="231F20"/>
        </w:rPr>
        <w:t>nghiệp, chánh mạng.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color w:val="231F20"/>
        </w:rPr>
        <w:t>Nghi gây chướng ngại cho chánh kiến, chánh tư duy, chánh tinh tấn.</w:t>
      </w:r>
    </w:p>
    <w:p>
      <w:pPr>
        <w:pStyle w:val="BodyText"/>
        <w:spacing w:line="273" w:lineRule="auto" w:before="112"/>
        <w:ind w:right="106"/>
      </w:pPr>
      <w:r>
        <w:rPr>
          <w:color w:val="231F20"/>
        </w:rPr>
        <w:t>Lại</w:t>
      </w:r>
      <w:r>
        <w:rPr>
          <w:color w:val="231F20"/>
          <w:spacing w:val="-11"/>
        </w:rPr>
        <w:t> </w:t>
      </w:r>
      <w:r>
        <w:rPr>
          <w:color w:val="231F20"/>
        </w:rPr>
        <w:t>nữa,</w:t>
      </w:r>
      <w:r>
        <w:rPr>
          <w:color w:val="231F20"/>
          <w:spacing w:val="-11"/>
        </w:rPr>
        <w:t> </w:t>
      </w:r>
      <w:r>
        <w:rPr>
          <w:color w:val="231F20"/>
        </w:rPr>
        <w:t>vì</w:t>
      </w:r>
      <w:r>
        <w:rPr>
          <w:color w:val="231F20"/>
          <w:spacing w:val="-11"/>
        </w:rPr>
        <w:t> </w:t>
      </w:r>
      <w:r>
        <w:rPr>
          <w:color w:val="231F20"/>
        </w:rPr>
        <w:t>muốn</w:t>
      </w:r>
      <w:r>
        <w:rPr>
          <w:color w:val="231F20"/>
          <w:spacing w:val="-11"/>
        </w:rPr>
        <w:t> </w:t>
      </w:r>
      <w:r>
        <w:rPr>
          <w:color w:val="231F20"/>
        </w:rPr>
        <w:t>khiến</w:t>
      </w:r>
      <w:r>
        <w:rPr>
          <w:color w:val="231F20"/>
          <w:spacing w:val="-11"/>
        </w:rPr>
        <w:t> </w:t>
      </w:r>
      <w:r>
        <w:rPr>
          <w:color w:val="231F20"/>
        </w:rPr>
        <w:t>cho</w:t>
      </w:r>
      <w:r>
        <w:rPr>
          <w:color w:val="231F20"/>
          <w:spacing w:val="-11"/>
        </w:rPr>
        <w:t> </w:t>
      </w:r>
      <w:r>
        <w:rPr>
          <w:color w:val="231F20"/>
        </w:rPr>
        <w:t>người</w:t>
      </w:r>
      <w:r>
        <w:rPr>
          <w:color w:val="231F20"/>
          <w:spacing w:val="-11"/>
        </w:rPr>
        <w:t> </w:t>
      </w:r>
      <w:r>
        <w:rPr>
          <w:color w:val="231F20"/>
        </w:rPr>
        <w:t>nghi</w:t>
      </w:r>
      <w:r>
        <w:rPr>
          <w:color w:val="231F20"/>
          <w:spacing w:val="-11"/>
        </w:rPr>
        <w:t> </w:t>
      </w:r>
      <w:r>
        <w:rPr>
          <w:color w:val="231F20"/>
        </w:rPr>
        <w:t>có</w:t>
      </w:r>
      <w:r>
        <w:rPr>
          <w:color w:val="231F20"/>
          <w:spacing w:val="-11"/>
        </w:rPr>
        <w:t> </w:t>
      </w:r>
      <w:r>
        <w:rPr>
          <w:color w:val="231F20"/>
        </w:rPr>
        <w:t>được</w:t>
      </w:r>
      <w:r>
        <w:rPr>
          <w:color w:val="231F20"/>
          <w:spacing w:val="-11"/>
        </w:rPr>
        <w:t> </w:t>
      </w:r>
      <w:r>
        <w:rPr>
          <w:color w:val="231F20"/>
        </w:rPr>
        <w:t>quyết</w:t>
      </w:r>
      <w:r>
        <w:rPr>
          <w:color w:val="231F20"/>
          <w:spacing w:val="-11"/>
        </w:rPr>
        <w:t> </w:t>
      </w:r>
      <w:r>
        <w:rPr>
          <w:color w:val="231F20"/>
        </w:rPr>
        <w:t>định,</w:t>
      </w:r>
      <w:r>
        <w:rPr>
          <w:color w:val="231F20"/>
          <w:spacing w:val="-11"/>
        </w:rPr>
        <w:t> </w:t>
      </w:r>
      <w:r>
        <w:rPr>
          <w:color w:val="231F20"/>
        </w:rPr>
        <w:t>nên nói</w:t>
      </w:r>
      <w:r>
        <w:rPr>
          <w:color w:val="231F20"/>
          <w:spacing w:val="-9"/>
        </w:rPr>
        <w:t> </w:t>
      </w:r>
      <w:r>
        <w:rPr>
          <w:color w:val="231F20"/>
        </w:rPr>
        <w:t>quả</w:t>
      </w:r>
      <w:r>
        <w:rPr>
          <w:color w:val="231F20"/>
          <w:spacing w:val="-8"/>
        </w:rPr>
        <w:t> </w:t>
      </w:r>
      <w:r>
        <w:rPr>
          <w:color w:val="231F20"/>
        </w:rPr>
        <w:t>Dự</w:t>
      </w:r>
      <w:r>
        <w:rPr>
          <w:color w:val="231F20"/>
          <w:spacing w:val="-9"/>
        </w:rPr>
        <w:t> </w:t>
      </w:r>
      <w:r>
        <w:rPr>
          <w:color w:val="231F20"/>
        </w:rPr>
        <w:t>lưu</w:t>
      </w:r>
      <w:r>
        <w:rPr>
          <w:color w:val="231F20"/>
          <w:spacing w:val="-8"/>
        </w:rPr>
        <w:t> </w:t>
      </w:r>
      <w:r>
        <w:rPr>
          <w:color w:val="231F20"/>
        </w:rPr>
        <w:t>vĩnh</w:t>
      </w:r>
      <w:r>
        <w:rPr>
          <w:color w:val="231F20"/>
          <w:spacing w:val="-9"/>
        </w:rPr>
        <w:t> </w:t>
      </w:r>
      <w:r>
        <w:rPr>
          <w:color w:val="231F20"/>
        </w:rPr>
        <w:t>viễn</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ba</w:t>
      </w:r>
      <w:r>
        <w:rPr>
          <w:color w:val="231F20"/>
          <w:spacing w:val="-9"/>
        </w:rPr>
        <w:t> </w:t>
      </w:r>
      <w:r>
        <w:rPr>
          <w:color w:val="231F20"/>
        </w:rPr>
        <w:t>kiết.</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thế</w:t>
      </w:r>
      <w:r>
        <w:rPr>
          <w:color w:val="231F20"/>
          <w:spacing w:val="-8"/>
        </w:rPr>
        <w:t> </w:t>
      </w:r>
      <w:r>
        <w:rPr>
          <w:color w:val="231F20"/>
        </w:rPr>
        <w:t>gian</w:t>
      </w:r>
      <w:r>
        <w:rPr>
          <w:color w:val="231F20"/>
          <w:spacing w:val="-9"/>
        </w:rPr>
        <w:t> </w:t>
      </w:r>
      <w:r>
        <w:rPr>
          <w:color w:val="231F20"/>
        </w:rPr>
        <w:t>nghi:</w:t>
      </w:r>
      <w:r>
        <w:rPr>
          <w:color w:val="231F20"/>
          <w:spacing w:val="-8"/>
        </w:rPr>
        <w:t> </w:t>
      </w:r>
      <w:r>
        <w:rPr>
          <w:color w:val="231F20"/>
        </w:rPr>
        <w:t>Đã được quả Thánh vẫn còn chấp ngã, còn chấp có sự lành, dữ, còn ôm mối</w:t>
      </w:r>
      <w:r>
        <w:rPr>
          <w:color w:val="231F20"/>
          <w:spacing w:val="-5"/>
        </w:rPr>
        <w:t> </w:t>
      </w:r>
      <w:r>
        <w:rPr>
          <w:color w:val="231F20"/>
        </w:rPr>
        <w:t>nghi</w:t>
      </w:r>
      <w:r>
        <w:rPr>
          <w:color w:val="231F20"/>
          <w:spacing w:val="-4"/>
        </w:rPr>
        <w:t> </w:t>
      </w:r>
      <w:r>
        <w:rPr>
          <w:color w:val="231F20"/>
        </w:rPr>
        <w:t>hoặc.</w:t>
      </w:r>
      <w:r>
        <w:rPr>
          <w:color w:val="231F20"/>
          <w:spacing w:val="-4"/>
        </w:rPr>
        <w:t> </w:t>
      </w:r>
      <w:r>
        <w:rPr>
          <w:color w:val="231F20"/>
        </w:rPr>
        <w:t>Do</w:t>
      </w:r>
      <w:r>
        <w:rPr>
          <w:color w:val="231F20"/>
          <w:spacing w:val="-4"/>
        </w:rPr>
        <w:t> </w:t>
      </w:r>
      <w:r>
        <w:rPr>
          <w:color w:val="231F20"/>
          <w:spacing w:val="-5"/>
        </w:rPr>
        <w:t>vậy,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nói:</w:t>
      </w:r>
      <w:r>
        <w:rPr>
          <w:color w:val="231F20"/>
          <w:spacing w:val="-9"/>
        </w:rPr>
        <w:t> </w:t>
      </w:r>
      <w:r>
        <w:rPr>
          <w:color w:val="231F20"/>
        </w:rPr>
        <w:t>Vĩnh</w:t>
      </w:r>
      <w:r>
        <w:rPr>
          <w:color w:val="231F20"/>
          <w:spacing w:val="-5"/>
        </w:rPr>
        <w:t> </w:t>
      </w:r>
      <w:r>
        <w:rPr>
          <w:color w:val="231F20"/>
        </w:rPr>
        <w:t>viễn</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ba</w:t>
      </w:r>
      <w:r>
        <w:rPr>
          <w:color w:val="231F20"/>
          <w:spacing w:val="-4"/>
        </w:rPr>
        <w:t> </w:t>
      </w:r>
      <w:r>
        <w:rPr>
          <w:color w:val="231F20"/>
        </w:rPr>
        <w:t>kiết này là chứng quả Dự lưu, là quả Thánh đầu</w:t>
      </w:r>
      <w:r>
        <w:rPr>
          <w:color w:val="231F20"/>
          <w:spacing w:val="-8"/>
        </w:rPr>
        <w:t> </w:t>
      </w:r>
      <w:r>
        <w:rPr>
          <w:color w:val="231F20"/>
        </w:rPr>
        <w:t>tiên.</w:t>
      </w:r>
    </w:p>
    <w:p>
      <w:pPr>
        <w:pStyle w:val="BodyText"/>
        <w:spacing w:line="273" w:lineRule="auto" w:before="109"/>
        <w:ind w:right="106"/>
      </w:pPr>
      <w:r>
        <w:rPr>
          <w:i/>
          <w:color w:val="231F20"/>
        </w:rPr>
        <w:t>Hỏi: </w:t>
      </w:r>
      <w:r>
        <w:rPr>
          <w:color w:val="231F20"/>
        </w:rPr>
        <w:t>Vì mới đắc đạo nên gọi là Dự lưu, hay vì lần đầu đắc quả nên gọi là Dự lưu? Nêu ra như vậy thì có lỗi gì? Tức cả hai đều có lỗi.</w:t>
      </w:r>
      <w:r>
        <w:rPr>
          <w:color w:val="231F20"/>
          <w:spacing w:val="-6"/>
        </w:rPr>
        <w:t> </w:t>
      </w:r>
      <w:r>
        <w:rPr>
          <w:color w:val="231F20"/>
        </w:rPr>
        <w:t>Nếu</w:t>
      </w:r>
      <w:r>
        <w:rPr>
          <w:color w:val="231F20"/>
          <w:spacing w:val="-5"/>
        </w:rPr>
        <w:t> </w:t>
      </w:r>
      <w:r>
        <w:rPr>
          <w:color w:val="231F20"/>
        </w:rPr>
        <w:t>mới</w:t>
      </w:r>
      <w:r>
        <w:rPr>
          <w:color w:val="231F20"/>
          <w:spacing w:val="-5"/>
        </w:rPr>
        <w:t> </w:t>
      </w:r>
      <w:r>
        <w:rPr>
          <w:color w:val="231F20"/>
        </w:rPr>
        <w:t>đắc</w:t>
      </w:r>
      <w:r>
        <w:rPr>
          <w:color w:val="231F20"/>
          <w:spacing w:val="-5"/>
        </w:rPr>
        <w:t> </w:t>
      </w:r>
      <w:r>
        <w:rPr>
          <w:color w:val="231F20"/>
        </w:rPr>
        <w:t>đạo</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Dự</w:t>
      </w:r>
      <w:r>
        <w:rPr>
          <w:color w:val="231F20"/>
          <w:spacing w:val="-5"/>
        </w:rPr>
        <w:t> </w:t>
      </w:r>
      <w:r>
        <w:rPr>
          <w:color w:val="231F20"/>
        </w:rPr>
        <w:t>lưu,</w:t>
      </w:r>
      <w:r>
        <w:rPr>
          <w:color w:val="231F20"/>
          <w:spacing w:val="-5"/>
        </w:rPr>
        <w:t> </w:t>
      </w:r>
      <w:r>
        <w:rPr>
          <w:color w:val="231F20"/>
        </w:rPr>
        <w:t>thì</w:t>
      </w:r>
      <w:r>
        <w:rPr>
          <w:color w:val="231F20"/>
          <w:spacing w:val="-9"/>
        </w:rPr>
        <w:t> </w:t>
      </w:r>
      <w:r>
        <w:rPr>
          <w:color w:val="231F20"/>
        </w:rPr>
        <w:t>Thánh</w:t>
      </w:r>
      <w:r>
        <w:rPr>
          <w:color w:val="231F20"/>
          <w:spacing w:val="-6"/>
        </w:rPr>
        <w:t> </w:t>
      </w:r>
      <w:r>
        <w:rPr>
          <w:color w:val="231F20"/>
        </w:rPr>
        <w:t>thứ</w:t>
      </w:r>
      <w:r>
        <w:rPr>
          <w:color w:val="231F20"/>
          <w:spacing w:val="-5"/>
        </w:rPr>
        <w:t> </w:t>
      </w:r>
      <w:r>
        <w:rPr>
          <w:color w:val="231F20"/>
        </w:rPr>
        <w:t>tám</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 Dự lưu. Thánh thứ tám tức là Tùy tín hành và Tùy pháp hành. </w:t>
      </w:r>
      <w:r>
        <w:rPr>
          <w:color w:val="231F20"/>
          <w:spacing w:val="-3"/>
        </w:rPr>
        <w:t>Theo </w:t>
      </w:r>
      <w:r>
        <w:rPr>
          <w:color w:val="231F20"/>
        </w:rPr>
        <w:t>số lượng hơn thì đấy hơn, vì là thứ tám, Thánh kia là đầu tiên được đạo vô lậu. Nếu vì lần đầu đắc quả nên gọi là Dự lưu, thì lìa nhiễm nơi cõi dục gấp bội và hoàn toàn lìa nhiễm nơi cõi dục, nhập chánh tánh ly sinh, đến quả vị đạo loại trí, nên gọi là Dự lưu? Vì lúc ấy là chứng được quả đầu tiên trong bốn Thánh</w:t>
      </w:r>
      <w:r>
        <w:rPr>
          <w:color w:val="231F20"/>
          <w:spacing w:val="-6"/>
        </w:rPr>
        <w:t> </w:t>
      </w:r>
      <w:r>
        <w:rPr>
          <w:color w:val="231F20"/>
        </w:rPr>
        <w:t>quả.</w:t>
      </w:r>
    </w:p>
    <w:p>
      <w:pPr>
        <w:pStyle w:val="BodyText"/>
        <w:spacing w:before="106"/>
        <w:ind w:left="960" w:firstLine="0"/>
      </w:pPr>
      <w:r>
        <w:rPr>
          <w:i/>
          <w:color w:val="231F20"/>
        </w:rPr>
        <w:t>Đáp: </w:t>
      </w:r>
      <w:r>
        <w:rPr>
          <w:color w:val="231F20"/>
        </w:rPr>
        <w:t>Có thuyết nói: Do mới đắc đạo nên gọi là Dự lưu.</w:t>
      </w:r>
    </w:p>
    <w:p>
      <w:pPr>
        <w:pStyle w:val="BodyText"/>
        <w:spacing w:before="154"/>
        <w:ind w:left="960" w:firstLine="0"/>
      </w:pPr>
      <w:r>
        <w:rPr>
          <w:i/>
          <w:color w:val="231F20"/>
        </w:rPr>
        <w:t>Hỏi: </w:t>
      </w:r>
      <w:r>
        <w:rPr>
          <w:color w:val="231F20"/>
        </w:rPr>
        <w:t>Nếu thế thì Thánh giả thứ tám nên gọi là Dự lưu chăng?</w:t>
      </w:r>
    </w:p>
    <w:p>
      <w:pPr>
        <w:pStyle w:val="BodyText"/>
        <w:spacing w:line="273" w:lineRule="auto" w:before="154"/>
        <w:ind w:right="106"/>
      </w:pPr>
      <w:r>
        <w:rPr>
          <w:i/>
          <w:color w:val="231F20"/>
        </w:rPr>
        <w:t>Đáp: </w:t>
      </w:r>
      <w:r>
        <w:rPr>
          <w:color w:val="231F20"/>
        </w:rPr>
        <w:t>Nếu mới đắc đạo, duyên đủ nơi đạo trí, được gọi là Dự lưu. Thánh giả thứ tám tuy là mới đắc đạo, nhưng vì chưa thể duyên đủ nơi đạo trí, nên không gọi là Dự lưu.</w:t>
      </w:r>
    </w:p>
    <w:p>
      <w:pPr>
        <w:pStyle w:val="BodyText"/>
        <w:spacing w:line="273" w:lineRule="auto" w:before="111"/>
        <w:ind w:right="106"/>
      </w:pPr>
      <w:r>
        <w:rPr>
          <w:color w:val="231F20"/>
        </w:rPr>
        <w:t>Lại nữa, nếu người mới đắc đạo là đạo thuộc về đạo của quả, là đạo loại trí nơi tu đạo, mới gọi là Dự lưu. Thánh giả thứ tám </w:t>
      </w:r>
      <w:r>
        <w:rPr>
          <w:color w:val="231F20"/>
          <w:spacing w:val="-4"/>
        </w:rPr>
        <w:t>thì </w:t>
      </w:r>
      <w:r>
        <w:rPr>
          <w:color w:val="231F20"/>
        </w:rPr>
        <w:t>không như </w:t>
      </w:r>
      <w:r>
        <w:rPr>
          <w:color w:val="231F20"/>
          <w:spacing w:val="-5"/>
        </w:rPr>
        <w:t>vậy.</w:t>
      </w:r>
    </w:p>
    <w:p>
      <w:pPr>
        <w:pStyle w:val="BodyText"/>
        <w:spacing w:line="273" w:lineRule="auto" w:before="111"/>
        <w:ind w:right="108"/>
      </w:pPr>
      <w:r>
        <w:rPr>
          <w:color w:val="231F20"/>
        </w:rPr>
        <w:t>Lại nữa, nếu người mới đắc đạo hội đủ ba duyên, mới được gọi</w:t>
      </w:r>
      <w:r>
        <w:rPr>
          <w:color w:val="231F20"/>
          <w:spacing w:val="-5"/>
        </w:rPr>
        <w:t> </w:t>
      </w:r>
      <w:r>
        <w:rPr>
          <w:color w:val="231F20"/>
        </w:rPr>
        <w:t>là</w:t>
      </w:r>
      <w:r>
        <w:rPr>
          <w:color w:val="231F20"/>
          <w:spacing w:val="-4"/>
        </w:rPr>
        <w:t> </w:t>
      </w:r>
      <w:r>
        <w:rPr>
          <w:color w:val="231F20"/>
        </w:rPr>
        <w:t>Dự</w:t>
      </w:r>
      <w:r>
        <w:rPr>
          <w:color w:val="231F20"/>
          <w:spacing w:val="-4"/>
        </w:rPr>
        <w:t> </w:t>
      </w:r>
      <w:r>
        <w:rPr>
          <w:color w:val="231F20"/>
        </w:rPr>
        <w:t>lưu.</w:t>
      </w:r>
      <w:r>
        <w:rPr>
          <w:color w:val="231F20"/>
          <w:spacing w:val="-5"/>
        </w:rPr>
        <w:t> </w:t>
      </w:r>
      <w:r>
        <w:rPr>
          <w:color w:val="231F20"/>
        </w:rPr>
        <w:t>Ba</w:t>
      </w:r>
      <w:r>
        <w:rPr>
          <w:color w:val="231F20"/>
          <w:spacing w:val="-4"/>
        </w:rPr>
        <w:t> </w:t>
      </w:r>
      <w:r>
        <w:rPr>
          <w:color w:val="231F20"/>
        </w:rPr>
        <w:t>duyên</w:t>
      </w:r>
      <w:r>
        <w:rPr>
          <w:color w:val="231F20"/>
          <w:spacing w:val="-4"/>
        </w:rPr>
        <w:t> </w:t>
      </w:r>
      <w:r>
        <w:rPr>
          <w:color w:val="231F20"/>
        </w:rPr>
        <w:t>là:</w:t>
      </w:r>
      <w:r>
        <w:rPr>
          <w:color w:val="231F20"/>
          <w:spacing w:val="-5"/>
        </w:rPr>
        <w:t> </w:t>
      </w:r>
      <w:r>
        <w:rPr>
          <w:color w:val="231F20"/>
        </w:rPr>
        <w:t>1.</w:t>
      </w:r>
      <w:r>
        <w:rPr>
          <w:color w:val="231F20"/>
          <w:spacing w:val="-4"/>
        </w:rPr>
        <w:t> </w:t>
      </w:r>
      <w:r>
        <w:rPr>
          <w:color w:val="231F20"/>
        </w:rPr>
        <w:t>Xả</w:t>
      </w:r>
      <w:r>
        <w:rPr>
          <w:color w:val="231F20"/>
          <w:spacing w:val="-4"/>
        </w:rPr>
        <w:t> </w:t>
      </w:r>
      <w:r>
        <w:rPr>
          <w:color w:val="231F20"/>
        </w:rPr>
        <w:t>bỏ</w:t>
      </w:r>
      <w:r>
        <w:rPr>
          <w:color w:val="231F20"/>
          <w:spacing w:val="-5"/>
        </w:rPr>
        <w:t> </w:t>
      </w:r>
      <w:r>
        <w:rPr>
          <w:color w:val="231F20"/>
        </w:rPr>
        <w:t>rồi</w:t>
      </w:r>
      <w:r>
        <w:rPr>
          <w:color w:val="231F20"/>
          <w:spacing w:val="-4"/>
        </w:rPr>
        <w:t> </w:t>
      </w:r>
      <w:r>
        <w:rPr>
          <w:color w:val="231F20"/>
        </w:rPr>
        <w:t>được</w:t>
      </w:r>
      <w:r>
        <w:rPr>
          <w:color w:val="231F20"/>
          <w:spacing w:val="-4"/>
        </w:rPr>
        <w:t> </w:t>
      </w:r>
      <w:r>
        <w:rPr>
          <w:color w:val="231F20"/>
        </w:rPr>
        <w:t>đạo.</w:t>
      </w:r>
      <w:r>
        <w:rPr>
          <w:color w:val="231F20"/>
          <w:spacing w:val="-4"/>
        </w:rPr>
        <w:t> </w:t>
      </w:r>
      <w:r>
        <w:rPr>
          <w:color w:val="231F20"/>
        </w:rPr>
        <w:t>2.</w:t>
      </w:r>
      <w:r>
        <w:rPr>
          <w:color w:val="231F20"/>
          <w:spacing w:val="-5"/>
        </w:rPr>
        <w:t> </w:t>
      </w:r>
      <w:r>
        <w:rPr>
          <w:color w:val="231F20"/>
        </w:rPr>
        <w:t>Được</w:t>
      </w:r>
      <w:r>
        <w:rPr>
          <w:color w:val="231F20"/>
          <w:spacing w:val="-4"/>
        </w:rPr>
        <w:t> </w:t>
      </w:r>
      <w:r>
        <w:rPr>
          <w:color w:val="231F20"/>
        </w:rPr>
        <w:t>đạo</w:t>
      </w:r>
      <w:r>
        <w:rPr>
          <w:color w:val="231F20"/>
          <w:spacing w:val="-4"/>
        </w:rPr>
        <w:t> </w:t>
      </w:r>
      <w:r>
        <w:rPr>
          <w:color w:val="231F20"/>
        </w:rPr>
        <w:t>chưa được. 3. Được kiết đoạn, được một vị. Xả bỏ rồi được đạo: Nghĩa là bỏ kiến đạo. Được đạo chưa được: Là được tu đạo. Được kiết</w:t>
      </w:r>
      <w:r>
        <w:rPr>
          <w:color w:val="231F20"/>
          <w:spacing w:val="46"/>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được một vị: Là được kiến đạo đoạn trừ kiết nơi ba cõi, được một vị đoạn. Thánh giả thứ tám thì không như vậy.</w:t>
      </w:r>
    </w:p>
    <w:p>
      <w:pPr>
        <w:pStyle w:val="BodyText"/>
        <w:spacing w:line="276" w:lineRule="auto"/>
        <w:ind w:left="110" w:right="384"/>
      </w:pPr>
      <w:r>
        <w:rPr>
          <w:color w:val="231F20"/>
          <w:spacing w:val="3"/>
        </w:rPr>
        <w:t>Lại nữa, nếu mới đắc đạo, hội </w:t>
      </w:r>
      <w:r>
        <w:rPr>
          <w:color w:val="231F20"/>
          <w:spacing w:val="2"/>
        </w:rPr>
        <w:t>đủ </w:t>
      </w:r>
      <w:r>
        <w:rPr>
          <w:color w:val="231F20"/>
          <w:spacing w:val="3"/>
        </w:rPr>
        <w:t>năm </w:t>
      </w:r>
      <w:r>
        <w:rPr>
          <w:color w:val="231F20"/>
          <w:spacing w:val="4"/>
        </w:rPr>
        <w:t>duyên, </w:t>
      </w:r>
      <w:r>
        <w:rPr>
          <w:color w:val="231F20"/>
          <w:spacing w:val="3"/>
        </w:rPr>
        <w:t>mới được </w:t>
      </w:r>
      <w:r>
        <w:rPr>
          <w:color w:val="231F20"/>
          <w:spacing w:val="5"/>
        </w:rPr>
        <w:t>gọi </w:t>
      </w:r>
      <w:r>
        <w:rPr>
          <w:color w:val="231F20"/>
          <w:spacing w:val="2"/>
        </w:rPr>
        <w:t>là Dự </w:t>
      </w:r>
      <w:r>
        <w:rPr>
          <w:color w:val="231F20"/>
          <w:spacing w:val="3"/>
        </w:rPr>
        <w:t>lưu: </w:t>
      </w:r>
      <w:r>
        <w:rPr>
          <w:color w:val="231F20"/>
          <w:spacing w:val="2"/>
        </w:rPr>
        <w:t>1. Bỏ </w:t>
      </w:r>
      <w:r>
        <w:rPr>
          <w:color w:val="231F20"/>
          <w:spacing w:val="3"/>
        </w:rPr>
        <w:t>rồi được đạo. </w:t>
      </w:r>
      <w:r>
        <w:rPr>
          <w:color w:val="231F20"/>
          <w:spacing w:val="2"/>
        </w:rPr>
        <w:t>2. </w:t>
      </w:r>
      <w:r>
        <w:rPr>
          <w:color w:val="231F20"/>
          <w:spacing w:val="3"/>
        </w:rPr>
        <w:t>Được đạo chưa </w:t>
      </w:r>
      <w:r>
        <w:rPr>
          <w:color w:val="231F20"/>
          <w:spacing w:val="4"/>
        </w:rPr>
        <w:t>được. </w:t>
      </w:r>
      <w:r>
        <w:rPr>
          <w:color w:val="231F20"/>
          <w:spacing w:val="2"/>
        </w:rPr>
        <w:t>3. </w:t>
      </w:r>
      <w:r>
        <w:rPr>
          <w:color w:val="231F20"/>
          <w:spacing w:val="5"/>
        </w:rPr>
        <w:t>Được </w:t>
      </w:r>
      <w:r>
        <w:rPr>
          <w:color w:val="231F20"/>
          <w:spacing w:val="3"/>
        </w:rPr>
        <w:t>kiết </w:t>
      </w:r>
      <w:r>
        <w:rPr>
          <w:color w:val="231F20"/>
          <w:spacing w:val="4"/>
        </w:rPr>
        <w:t>đoạn, </w:t>
      </w:r>
      <w:r>
        <w:rPr>
          <w:color w:val="231F20"/>
          <w:spacing w:val="3"/>
        </w:rPr>
        <w:t>được một vị. </w:t>
      </w:r>
      <w:r>
        <w:rPr>
          <w:color w:val="231F20"/>
          <w:spacing w:val="2"/>
        </w:rPr>
        <w:t>4. </w:t>
      </w:r>
      <w:r>
        <w:rPr>
          <w:color w:val="231F20"/>
          <w:spacing w:val="3"/>
        </w:rPr>
        <w:t>Được ngay tức khắc tám trí. </w:t>
      </w:r>
      <w:r>
        <w:rPr>
          <w:color w:val="231F20"/>
          <w:spacing w:val="2"/>
        </w:rPr>
        <w:t>5. </w:t>
      </w:r>
      <w:r>
        <w:rPr>
          <w:color w:val="231F20"/>
          <w:spacing w:val="3"/>
        </w:rPr>
        <w:t>Trong một lúc </w:t>
      </w:r>
      <w:r>
        <w:rPr>
          <w:color w:val="231F20"/>
          <w:spacing w:val="2"/>
        </w:rPr>
        <w:t>tu </w:t>
      </w:r>
      <w:r>
        <w:rPr>
          <w:color w:val="231F20"/>
          <w:spacing w:val="3"/>
        </w:rPr>
        <w:t>mười sáu hành </w:t>
      </w:r>
      <w:r>
        <w:rPr>
          <w:color w:val="231F20"/>
          <w:spacing w:val="4"/>
        </w:rPr>
        <w:t>tướng. Thánh </w:t>
      </w:r>
      <w:r>
        <w:rPr>
          <w:color w:val="231F20"/>
          <w:spacing w:val="3"/>
        </w:rPr>
        <w:t>giả thứ tám thì </w:t>
      </w:r>
      <w:r>
        <w:rPr>
          <w:color w:val="231F20"/>
          <w:spacing w:val="5"/>
        </w:rPr>
        <w:t>không  </w:t>
      </w:r>
      <w:r>
        <w:rPr>
          <w:color w:val="231F20"/>
          <w:spacing w:val="3"/>
        </w:rPr>
        <w:t>như</w:t>
      </w:r>
      <w:r>
        <w:rPr>
          <w:color w:val="231F20"/>
          <w:spacing w:val="9"/>
        </w:rPr>
        <w:t> </w:t>
      </w:r>
      <w:r>
        <w:rPr>
          <w:color w:val="231F20"/>
        </w:rPr>
        <w:t>vậy.</w:t>
      </w:r>
    </w:p>
    <w:p>
      <w:pPr>
        <w:pStyle w:val="BodyText"/>
        <w:spacing w:line="276" w:lineRule="auto"/>
        <w:ind w:left="110" w:right="391"/>
      </w:pPr>
      <w:r>
        <w:rPr>
          <w:color w:val="231F20"/>
        </w:rPr>
        <w:t>Lại</w:t>
      </w:r>
      <w:r>
        <w:rPr>
          <w:color w:val="231F20"/>
          <w:spacing w:val="-6"/>
        </w:rPr>
        <w:t> </w:t>
      </w:r>
      <w:r>
        <w:rPr>
          <w:color w:val="231F20"/>
        </w:rPr>
        <w:t>nữa,</w:t>
      </w:r>
      <w:r>
        <w:rPr>
          <w:color w:val="231F20"/>
          <w:spacing w:val="-5"/>
        </w:rPr>
        <w:t> </w:t>
      </w:r>
      <w:r>
        <w:rPr>
          <w:color w:val="231F20"/>
        </w:rPr>
        <w:t>nếu</w:t>
      </w:r>
      <w:r>
        <w:rPr>
          <w:color w:val="231F20"/>
          <w:spacing w:val="-5"/>
        </w:rPr>
        <w:t> </w:t>
      </w:r>
      <w:r>
        <w:rPr>
          <w:color w:val="231F20"/>
        </w:rPr>
        <w:t>người</w:t>
      </w:r>
      <w:r>
        <w:rPr>
          <w:color w:val="231F20"/>
          <w:spacing w:val="-6"/>
        </w:rPr>
        <w:t> </w:t>
      </w:r>
      <w:r>
        <w:rPr>
          <w:color w:val="231F20"/>
        </w:rPr>
        <w:t>mới</w:t>
      </w:r>
      <w:r>
        <w:rPr>
          <w:color w:val="231F20"/>
          <w:spacing w:val="-5"/>
        </w:rPr>
        <w:t> </w:t>
      </w:r>
      <w:r>
        <w:rPr>
          <w:color w:val="231F20"/>
        </w:rPr>
        <w:t>đắc</w:t>
      </w:r>
      <w:r>
        <w:rPr>
          <w:color w:val="231F20"/>
          <w:spacing w:val="-6"/>
        </w:rPr>
        <w:t> </w:t>
      </w:r>
      <w:r>
        <w:rPr>
          <w:color w:val="231F20"/>
        </w:rPr>
        <w:t>đạo</w:t>
      </w:r>
      <w:r>
        <w:rPr>
          <w:color w:val="231F20"/>
          <w:spacing w:val="-6"/>
        </w:rPr>
        <w:t> </w:t>
      </w:r>
      <w:r>
        <w:rPr>
          <w:color w:val="231F20"/>
        </w:rPr>
        <w:t>rồi,</w:t>
      </w:r>
      <w:r>
        <w:rPr>
          <w:color w:val="231F20"/>
          <w:spacing w:val="-5"/>
        </w:rPr>
        <w:t> </w:t>
      </w:r>
      <w:r>
        <w:rPr>
          <w:color w:val="231F20"/>
        </w:rPr>
        <w:t>đoạn</w:t>
      </w:r>
      <w:r>
        <w:rPr>
          <w:color w:val="231F20"/>
          <w:spacing w:val="-4"/>
        </w:rPr>
        <w:t> </w:t>
      </w:r>
      <w:r>
        <w:rPr>
          <w:color w:val="231F20"/>
        </w:rPr>
        <w:t>trừ</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kiết</w:t>
      </w:r>
      <w:r>
        <w:rPr>
          <w:color w:val="231F20"/>
          <w:spacing w:val="-6"/>
        </w:rPr>
        <w:t> </w:t>
      </w:r>
      <w:r>
        <w:rPr>
          <w:color w:val="231F20"/>
        </w:rPr>
        <w:t>do</w:t>
      </w:r>
      <w:r>
        <w:rPr>
          <w:color w:val="231F20"/>
          <w:spacing w:val="-5"/>
        </w:rPr>
        <w:t> </w:t>
      </w:r>
      <w:r>
        <w:rPr>
          <w:color w:val="231F20"/>
          <w:spacing w:val="-3"/>
        </w:rPr>
        <w:t>kiến </w:t>
      </w:r>
      <w:r>
        <w:rPr>
          <w:color w:val="231F20"/>
        </w:rPr>
        <w:t>đạo đoạn, phiền não vô sự, tánh tà của kiến hoặc do nhẫn đoạn </w:t>
      </w:r>
      <w:r>
        <w:rPr>
          <w:color w:val="231F20"/>
          <w:spacing w:val="-3"/>
        </w:rPr>
        <w:t>trừ, </w:t>
      </w:r>
      <w:r>
        <w:rPr>
          <w:color w:val="231F20"/>
        </w:rPr>
        <w:t>mới gọi là Dự lưu. Thánh giả thứ tám thì không như</w:t>
      </w:r>
      <w:r>
        <w:rPr>
          <w:color w:val="231F20"/>
          <w:spacing w:val="-6"/>
        </w:rPr>
        <w:t> </w:t>
      </w:r>
      <w:r>
        <w:rPr>
          <w:color w:val="231F20"/>
          <w:spacing w:val="-5"/>
        </w:rPr>
        <w:t>vậy.</w:t>
      </w:r>
    </w:p>
    <w:p>
      <w:pPr>
        <w:pStyle w:val="BodyText"/>
        <w:spacing w:line="276" w:lineRule="auto"/>
        <w:ind w:left="110" w:right="390"/>
      </w:pPr>
      <w:r>
        <w:rPr>
          <w:color w:val="231F20"/>
        </w:rPr>
        <w:t>Lại nữa, nếu người mới đắc đạo, có tướng, có nêu </w:t>
      </w:r>
      <w:r>
        <w:rPr>
          <w:color w:val="231F20"/>
          <w:spacing w:val="-5"/>
        </w:rPr>
        <w:t>bày, </w:t>
      </w:r>
      <w:r>
        <w:rPr>
          <w:color w:val="231F20"/>
        </w:rPr>
        <w:t>có thể cùng</w:t>
      </w:r>
      <w:r>
        <w:rPr>
          <w:color w:val="231F20"/>
          <w:spacing w:val="-10"/>
        </w:rPr>
        <w:t> </w:t>
      </w:r>
      <w:r>
        <w:rPr>
          <w:color w:val="231F20"/>
        </w:rPr>
        <w:t>đàm</w:t>
      </w:r>
      <w:r>
        <w:rPr>
          <w:color w:val="231F20"/>
          <w:spacing w:val="-9"/>
        </w:rPr>
        <w:t> </w:t>
      </w:r>
      <w:r>
        <w:rPr>
          <w:color w:val="231F20"/>
        </w:rPr>
        <w:t>luận,</w:t>
      </w:r>
      <w:r>
        <w:rPr>
          <w:color w:val="231F20"/>
          <w:spacing w:val="-9"/>
        </w:rPr>
        <w:t> </w:t>
      </w:r>
      <w:r>
        <w:rPr>
          <w:color w:val="231F20"/>
        </w:rPr>
        <w:t>mới</w:t>
      </w:r>
      <w:r>
        <w:rPr>
          <w:color w:val="231F20"/>
          <w:spacing w:val="-9"/>
        </w:rPr>
        <w:t> </w:t>
      </w:r>
      <w:r>
        <w:rPr>
          <w:color w:val="231F20"/>
        </w:rPr>
        <w:t>được</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Dự</w:t>
      </w:r>
      <w:r>
        <w:rPr>
          <w:color w:val="231F20"/>
          <w:spacing w:val="-9"/>
        </w:rPr>
        <w:t> </w:t>
      </w:r>
      <w:r>
        <w:rPr>
          <w:color w:val="231F20"/>
        </w:rPr>
        <w:t>lưu.</w:t>
      </w:r>
      <w:r>
        <w:rPr>
          <w:color w:val="231F20"/>
          <w:spacing w:val="-13"/>
        </w:rPr>
        <w:t> </w:t>
      </w:r>
      <w:r>
        <w:rPr>
          <w:color w:val="231F20"/>
        </w:rPr>
        <w:t>Thánh</w:t>
      </w:r>
      <w:r>
        <w:rPr>
          <w:color w:val="231F20"/>
          <w:spacing w:val="-9"/>
        </w:rPr>
        <w:t> </w:t>
      </w:r>
      <w:r>
        <w:rPr>
          <w:color w:val="231F20"/>
        </w:rPr>
        <w:t>giả</w:t>
      </w:r>
      <w:r>
        <w:rPr>
          <w:color w:val="231F20"/>
          <w:spacing w:val="-9"/>
        </w:rPr>
        <w:t> </w:t>
      </w:r>
      <w:r>
        <w:rPr>
          <w:color w:val="231F20"/>
        </w:rPr>
        <w:t>thứ</w:t>
      </w:r>
      <w:r>
        <w:rPr>
          <w:color w:val="231F20"/>
          <w:spacing w:val="-9"/>
        </w:rPr>
        <w:t> </w:t>
      </w:r>
      <w:r>
        <w:rPr>
          <w:color w:val="231F20"/>
        </w:rPr>
        <w:t>tám</w:t>
      </w:r>
      <w:r>
        <w:rPr>
          <w:color w:val="231F20"/>
          <w:spacing w:val="-9"/>
        </w:rPr>
        <w:t> </w:t>
      </w:r>
      <w:r>
        <w:rPr>
          <w:color w:val="231F20"/>
        </w:rPr>
        <w:t>thì</w:t>
      </w:r>
      <w:r>
        <w:rPr>
          <w:color w:val="231F20"/>
          <w:spacing w:val="-9"/>
        </w:rPr>
        <w:t> </w:t>
      </w:r>
      <w:r>
        <w:rPr>
          <w:color w:val="231F20"/>
        </w:rPr>
        <w:t>không như vậy</w:t>
      </w:r>
    </w:p>
    <w:p>
      <w:pPr>
        <w:pStyle w:val="BodyText"/>
        <w:spacing w:line="276" w:lineRule="auto"/>
        <w:ind w:left="110" w:right="391"/>
      </w:pPr>
      <w:r>
        <w:rPr>
          <w:color w:val="231F20"/>
        </w:rPr>
        <w:t>Lại</w:t>
      </w:r>
      <w:r>
        <w:rPr>
          <w:color w:val="231F20"/>
          <w:spacing w:val="-12"/>
        </w:rPr>
        <w:t> </w:t>
      </w:r>
      <w:r>
        <w:rPr>
          <w:color w:val="231F20"/>
        </w:rPr>
        <w:t>nữa,</w:t>
      </w:r>
      <w:r>
        <w:rPr>
          <w:color w:val="231F20"/>
          <w:spacing w:val="-11"/>
        </w:rPr>
        <w:t> </w:t>
      </w:r>
      <w:r>
        <w:rPr>
          <w:color w:val="231F20"/>
        </w:rPr>
        <w:t>nếu</w:t>
      </w:r>
      <w:r>
        <w:rPr>
          <w:color w:val="231F20"/>
          <w:spacing w:val="-11"/>
        </w:rPr>
        <w:t> </w:t>
      </w:r>
      <w:r>
        <w:rPr>
          <w:color w:val="231F20"/>
        </w:rPr>
        <w:t>người</w:t>
      </w:r>
      <w:r>
        <w:rPr>
          <w:color w:val="231F20"/>
          <w:spacing w:val="-11"/>
        </w:rPr>
        <w:t> </w:t>
      </w:r>
      <w:r>
        <w:rPr>
          <w:color w:val="231F20"/>
        </w:rPr>
        <w:t>mới</w:t>
      </w:r>
      <w:r>
        <w:rPr>
          <w:color w:val="231F20"/>
          <w:spacing w:val="-12"/>
        </w:rPr>
        <w:t> </w:t>
      </w:r>
      <w:r>
        <w:rPr>
          <w:color w:val="231F20"/>
        </w:rPr>
        <w:t>đắc</w:t>
      </w:r>
      <w:r>
        <w:rPr>
          <w:color w:val="231F20"/>
          <w:spacing w:val="-11"/>
        </w:rPr>
        <w:t> </w:t>
      </w:r>
      <w:r>
        <w:rPr>
          <w:color w:val="231F20"/>
        </w:rPr>
        <w:t>đạo</w:t>
      </w:r>
      <w:r>
        <w:rPr>
          <w:color w:val="231F20"/>
          <w:spacing w:val="-11"/>
        </w:rPr>
        <w:t> </w:t>
      </w:r>
      <w:r>
        <w:rPr>
          <w:color w:val="231F20"/>
        </w:rPr>
        <w:t>dung</w:t>
      </w:r>
      <w:r>
        <w:rPr>
          <w:color w:val="231F20"/>
          <w:spacing w:val="-11"/>
        </w:rPr>
        <w:t> </w:t>
      </w:r>
      <w:r>
        <w:rPr>
          <w:color w:val="231F20"/>
        </w:rPr>
        <w:t>nạp</w:t>
      </w:r>
      <w:r>
        <w:rPr>
          <w:color w:val="231F20"/>
          <w:spacing w:val="-11"/>
        </w:rPr>
        <w:t> </w:t>
      </w:r>
      <w:r>
        <w:rPr>
          <w:color w:val="231F20"/>
        </w:rPr>
        <w:t>sinh</w:t>
      </w:r>
      <w:r>
        <w:rPr>
          <w:color w:val="231F20"/>
          <w:spacing w:val="-12"/>
        </w:rPr>
        <w:t> </w:t>
      </w:r>
      <w:r>
        <w:rPr>
          <w:color w:val="231F20"/>
        </w:rPr>
        <w:t>tử,</w:t>
      </w:r>
      <w:r>
        <w:rPr>
          <w:color w:val="231F20"/>
          <w:spacing w:val="-11"/>
        </w:rPr>
        <w:t> </w:t>
      </w:r>
      <w:r>
        <w:rPr>
          <w:color w:val="231F20"/>
        </w:rPr>
        <w:t>mới</w:t>
      </w:r>
      <w:r>
        <w:rPr>
          <w:color w:val="231F20"/>
          <w:spacing w:val="-11"/>
        </w:rPr>
        <w:t> </w:t>
      </w:r>
      <w:r>
        <w:rPr>
          <w:color w:val="231F20"/>
        </w:rPr>
        <w:t>được</w:t>
      </w:r>
      <w:r>
        <w:rPr>
          <w:color w:val="231F20"/>
          <w:spacing w:val="-11"/>
        </w:rPr>
        <w:t> </w:t>
      </w:r>
      <w:r>
        <w:rPr>
          <w:color w:val="231F20"/>
        </w:rPr>
        <w:t>gọi là Dự lưu. Thánh giả thứ tám thì không như</w:t>
      </w:r>
      <w:r>
        <w:rPr>
          <w:color w:val="231F20"/>
          <w:spacing w:val="-6"/>
        </w:rPr>
        <w:t> </w:t>
      </w:r>
      <w:r>
        <w:rPr>
          <w:color w:val="231F20"/>
          <w:spacing w:val="-5"/>
        </w:rPr>
        <w:t>vậy.</w:t>
      </w:r>
    </w:p>
    <w:p>
      <w:pPr>
        <w:pStyle w:val="BodyText"/>
        <w:spacing w:before="113"/>
        <w:ind w:left="677" w:firstLine="0"/>
      </w:pPr>
      <w:r>
        <w:rPr>
          <w:color w:val="231F20"/>
        </w:rPr>
        <w:t>Có Sư khác nói: Do lần đầu đắc quả, nên gọi là Dự lưu.</w:t>
      </w:r>
    </w:p>
    <w:p>
      <w:pPr>
        <w:pStyle w:val="BodyText"/>
        <w:spacing w:line="276" w:lineRule="auto" w:before="159"/>
        <w:ind w:left="110" w:right="391"/>
      </w:pPr>
      <w:r>
        <w:rPr>
          <w:i/>
          <w:color w:val="231F20"/>
        </w:rPr>
        <w:t>Hỏi: </w:t>
      </w:r>
      <w:r>
        <w:rPr>
          <w:color w:val="231F20"/>
        </w:rPr>
        <w:t>Nếu thế người lìa nhiễm dục gấp bội và hoàn toàn lìa nhiễm nơi cõi dục, nhập chánh tánh ly sinh, đến quả vị đạo loại trí, nên gọi là Dự lưu chăng?</w:t>
      </w:r>
    </w:p>
    <w:p>
      <w:pPr>
        <w:pStyle w:val="BodyText"/>
        <w:spacing w:line="276" w:lineRule="auto"/>
        <w:ind w:left="110" w:right="391"/>
      </w:pPr>
      <w:r>
        <w:rPr>
          <w:i/>
          <w:color w:val="231F20"/>
        </w:rPr>
        <w:t>Đáp: </w:t>
      </w:r>
      <w:r>
        <w:rPr>
          <w:color w:val="231F20"/>
        </w:rPr>
        <w:t>Nếu lần đầu đắc quả là lần lượt, không phải là siêu vượt, mới gọi là Dự lưu. Ngoài ra thì không như vậy.</w:t>
      </w:r>
    </w:p>
    <w:p>
      <w:pPr>
        <w:pStyle w:val="BodyText"/>
        <w:spacing w:line="276" w:lineRule="auto" w:before="113"/>
        <w:ind w:left="110" w:right="390"/>
      </w:pPr>
      <w:r>
        <w:rPr>
          <w:color w:val="231F20"/>
        </w:rPr>
        <w:t>Lại nữa, nếu lần đầu đắc quả, chứng giải thoát thứ nhất, là đắc độ thứ nhất, an trụ nơi quả thứ nhất, mới gọi là Dự lưu. Ngoài ra thì không như vậy,</w:t>
      </w:r>
    </w:p>
    <w:p>
      <w:pPr>
        <w:pStyle w:val="BodyText"/>
        <w:spacing w:line="276" w:lineRule="auto"/>
        <w:ind w:left="110" w:right="391"/>
      </w:pPr>
      <w:r>
        <w:rPr>
          <w:color w:val="231F20"/>
        </w:rPr>
        <w:t>Lại nữa, nếu người lần đầu đắc quả, trước chưa dùng đạo thế tục lìa nhiễm nơi cõi dục gấp bội cùng hoàn toàn lìa nhiễm nơi cõi dục mà đắc quả, mới gọi là Dự lưu. Ngoài ra thì không như 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1"/>
      </w:pPr>
      <w:r>
        <w:rPr>
          <w:color w:val="231F20"/>
          <w:spacing w:val="3"/>
        </w:rPr>
        <w:t>Lại nữa, nếu </w:t>
      </w:r>
      <w:r>
        <w:rPr>
          <w:color w:val="231F20"/>
          <w:spacing w:val="4"/>
        </w:rPr>
        <w:t>người </w:t>
      </w:r>
      <w:r>
        <w:rPr>
          <w:color w:val="231F20"/>
          <w:spacing w:val="3"/>
        </w:rPr>
        <w:t>lần đầu đắc quả, </w:t>
      </w:r>
      <w:r>
        <w:rPr>
          <w:color w:val="231F20"/>
          <w:spacing w:val="4"/>
        </w:rPr>
        <w:t>trước </w:t>
      </w:r>
      <w:r>
        <w:rPr>
          <w:color w:val="231F20"/>
          <w:spacing w:val="3"/>
        </w:rPr>
        <w:t>chưa từng </w:t>
      </w:r>
      <w:r>
        <w:rPr>
          <w:color w:val="231F20"/>
          <w:spacing w:val="5"/>
        </w:rPr>
        <w:t>dùng </w:t>
      </w:r>
      <w:r>
        <w:rPr>
          <w:color w:val="231F20"/>
          <w:spacing w:val="3"/>
        </w:rPr>
        <w:t>đạo thế tục </w:t>
      </w:r>
      <w:r>
        <w:rPr>
          <w:color w:val="231F20"/>
          <w:spacing w:val="2"/>
        </w:rPr>
        <w:t>để </w:t>
      </w:r>
      <w:r>
        <w:rPr>
          <w:color w:val="231F20"/>
          <w:spacing w:val="4"/>
        </w:rPr>
        <w:t>chứng </w:t>
      </w:r>
      <w:r>
        <w:rPr>
          <w:color w:val="231F20"/>
          <w:spacing w:val="3"/>
        </w:rPr>
        <w:t>đoạn sáu phẩm pháp của cõi dục, hoặc </w:t>
      </w:r>
      <w:r>
        <w:rPr>
          <w:color w:val="231F20"/>
          <w:spacing w:val="5"/>
        </w:rPr>
        <w:t>đoạn </w:t>
      </w:r>
      <w:r>
        <w:rPr>
          <w:color w:val="231F20"/>
          <w:spacing w:val="3"/>
        </w:rPr>
        <w:t>chín phẩm </w:t>
      </w:r>
      <w:r>
        <w:rPr>
          <w:color w:val="231F20"/>
          <w:spacing w:val="2"/>
        </w:rPr>
        <w:t>mà </w:t>
      </w:r>
      <w:r>
        <w:rPr>
          <w:color w:val="231F20"/>
          <w:spacing w:val="3"/>
        </w:rPr>
        <w:t>đắc quả, mới gọi </w:t>
      </w:r>
      <w:r>
        <w:rPr>
          <w:color w:val="231F20"/>
          <w:spacing w:val="2"/>
        </w:rPr>
        <w:t>là Dự </w:t>
      </w:r>
      <w:r>
        <w:rPr>
          <w:color w:val="231F20"/>
          <w:spacing w:val="3"/>
        </w:rPr>
        <w:t>lưu. </w:t>
      </w:r>
      <w:r>
        <w:rPr>
          <w:color w:val="231F20"/>
          <w:spacing w:val="4"/>
        </w:rPr>
        <w:t>Ngoài </w:t>
      </w:r>
      <w:r>
        <w:rPr>
          <w:color w:val="231F20"/>
          <w:spacing w:val="2"/>
        </w:rPr>
        <w:t>ra </w:t>
      </w:r>
      <w:r>
        <w:rPr>
          <w:color w:val="231F20"/>
          <w:spacing w:val="3"/>
        </w:rPr>
        <w:t>thì </w:t>
      </w:r>
      <w:r>
        <w:rPr>
          <w:color w:val="231F20"/>
          <w:spacing w:val="5"/>
        </w:rPr>
        <w:t>không  </w:t>
      </w:r>
      <w:r>
        <w:rPr>
          <w:color w:val="231F20"/>
          <w:spacing w:val="3"/>
        </w:rPr>
        <w:t>như</w:t>
      </w:r>
      <w:r>
        <w:rPr>
          <w:color w:val="231F20"/>
          <w:spacing w:val="9"/>
        </w:rPr>
        <w:t> </w:t>
      </w:r>
      <w:r>
        <w:rPr>
          <w:color w:val="231F20"/>
        </w:rPr>
        <w:t>vậy.</w:t>
      </w:r>
    </w:p>
    <w:p>
      <w:pPr>
        <w:pStyle w:val="BodyText"/>
        <w:spacing w:line="273" w:lineRule="auto" w:before="110"/>
        <w:ind w:right="107"/>
      </w:pPr>
      <w:r>
        <w:rPr>
          <w:color w:val="231F20"/>
        </w:rPr>
        <w:t>Lại nữa, nếu người lần đầu đắc quả, là quả đầu tiên trong bốn quả, mới gọi là Dự lưu. Ngoài ra thì không như vậy.</w:t>
      </w:r>
    </w:p>
    <w:p>
      <w:pPr>
        <w:pStyle w:val="BodyText"/>
        <w:spacing w:line="273" w:lineRule="auto" w:before="112"/>
        <w:ind w:right="107"/>
      </w:pPr>
      <w:r>
        <w:rPr>
          <w:color w:val="231F20"/>
        </w:rPr>
        <w:t>Lại nữa, nếu người lần đầu đắc quả, là quả đầu tiên trong bốn hướng bốn quả, mới gọi là Dự lưu. Ngoài ra thì không như vậy.</w:t>
      </w:r>
    </w:p>
    <w:p>
      <w:pPr>
        <w:pStyle w:val="BodyText"/>
        <w:spacing w:line="273" w:lineRule="auto" w:before="111"/>
        <w:ind w:right="107"/>
      </w:pPr>
      <w:r>
        <w:rPr>
          <w:color w:val="231F20"/>
        </w:rPr>
        <w:t>Lại nữa, nếu người lần đầu đắc quả, là quả đầu tiên trong Bổ- đặc-già-la đạt bốn hướng bốn quả, mới gọi là Dự lưu. Ngoài ra thì không như </w:t>
      </w:r>
      <w:r>
        <w:rPr>
          <w:color w:val="231F20"/>
          <w:spacing w:val="-5"/>
        </w:rPr>
        <w:t>vậy.</w:t>
      </w:r>
    </w:p>
    <w:p>
      <w:pPr>
        <w:pStyle w:val="BodyText"/>
        <w:spacing w:line="273" w:lineRule="auto" w:before="111"/>
        <w:ind w:right="107"/>
      </w:pPr>
      <w:r>
        <w:rPr>
          <w:color w:val="231F20"/>
        </w:rPr>
        <w:t>Lại nữa, nếu người lần đầu đắc quả, đạo và địa đều định, </w:t>
      </w:r>
      <w:r>
        <w:rPr>
          <w:color w:val="231F20"/>
          <w:spacing w:val="-4"/>
        </w:rPr>
        <w:t>mới</w:t>
      </w:r>
      <w:r>
        <w:rPr>
          <w:color w:val="231F20"/>
          <w:spacing w:val="57"/>
        </w:rPr>
        <w:t> </w:t>
      </w:r>
      <w:r>
        <w:rPr>
          <w:color w:val="231F20"/>
        </w:rPr>
        <w:t>gọi là Dự lưu. Nghĩa là địa của quả Nhất lai tuy định nhưng đạo không định, vì đạo hữu lậu, vô lậu đều cùng có thể chứng đắc. Đạo, địa của quả Bất hoàn đều không định, vì dựa vào đạo hữu lậu, vô lậu</w:t>
      </w:r>
      <w:r>
        <w:rPr>
          <w:color w:val="231F20"/>
          <w:spacing w:val="-5"/>
        </w:rPr>
        <w:t> </w:t>
      </w:r>
      <w:r>
        <w:rPr>
          <w:color w:val="231F20"/>
        </w:rPr>
        <w:t>của</w:t>
      </w:r>
      <w:r>
        <w:rPr>
          <w:color w:val="231F20"/>
          <w:spacing w:val="-5"/>
        </w:rPr>
        <w:t> </w:t>
      </w:r>
      <w:r>
        <w:rPr>
          <w:color w:val="231F20"/>
        </w:rPr>
        <w:t>sáu</w:t>
      </w:r>
      <w:r>
        <w:rPr>
          <w:color w:val="231F20"/>
          <w:spacing w:val="-5"/>
        </w:rPr>
        <w:t> </w:t>
      </w:r>
      <w:r>
        <w:rPr>
          <w:color w:val="231F20"/>
        </w:rPr>
        <w:t>địa</w:t>
      </w:r>
      <w:r>
        <w:rPr>
          <w:color w:val="231F20"/>
          <w:spacing w:val="-5"/>
        </w:rPr>
        <w:t> </w:t>
      </w:r>
      <w:r>
        <w:rPr>
          <w:color w:val="231F20"/>
        </w:rPr>
        <w:t>đều</w:t>
      </w:r>
      <w:r>
        <w:rPr>
          <w:color w:val="231F20"/>
          <w:spacing w:val="-4"/>
        </w:rPr>
        <w:t> </w:t>
      </w:r>
      <w:r>
        <w:rPr>
          <w:color w:val="231F20"/>
        </w:rPr>
        <w:t>có</w:t>
      </w:r>
      <w:r>
        <w:rPr>
          <w:color w:val="231F20"/>
          <w:spacing w:val="-5"/>
        </w:rPr>
        <w:t> </w:t>
      </w:r>
      <w:r>
        <w:rPr>
          <w:color w:val="231F20"/>
        </w:rPr>
        <w:t>thể</w:t>
      </w:r>
      <w:r>
        <w:rPr>
          <w:color w:val="231F20"/>
          <w:spacing w:val="-5"/>
        </w:rPr>
        <w:t> </w:t>
      </w:r>
      <w:r>
        <w:rPr>
          <w:color w:val="231F20"/>
        </w:rPr>
        <w:t>chứng</w:t>
      </w:r>
      <w:r>
        <w:rPr>
          <w:color w:val="231F20"/>
          <w:spacing w:val="-5"/>
        </w:rPr>
        <w:t> </w:t>
      </w:r>
      <w:r>
        <w:rPr>
          <w:color w:val="231F20"/>
        </w:rPr>
        <w:t>đắc.</w:t>
      </w:r>
      <w:r>
        <w:rPr>
          <w:color w:val="231F20"/>
          <w:spacing w:val="-4"/>
        </w:rPr>
        <w:t> </w:t>
      </w:r>
      <w:r>
        <w:rPr>
          <w:color w:val="231F20"/>
        </w:rPr>
        <w:t>Đạo</w:t>
      </w:r>
      <w:r>
        <w:rPr>
          <w:color w:val="231F20"/>
          <w:spacing w:val="-5"/>
        </w:rPr>
        <w:t> </w:t>
      </w:r>
      <w:r>
        <w:rPr>
          <w:color w:val="231F20"/>
        </w:rPr>
        <w:t>của</w:t>
      </w:r>
      <w:r>
        <w:rPr>
          <w:color w:val="231F20"/>
          <w:spacing w:val="-5"/>
        </w:rPr>
        <w:t> </w:t>
      </w:r>
      <w:r>
        <w:rPr>
          <w:color w:val="231F20"/>
        </w:rPr>
        <w:t>quả</w:t>
      </w:r>
      <w:r>
        <w:rPr>
          <w:color w:val="231F20"/>
          <w:spacing w:val="-19"/>
        </w:rPr>
        <w:t> </w:t>
      </w:r>
      <w:r>
        <w:rPr>
          <w:color w:val="231F20"/>
        </w:rPr>
        <w:t>A-la-hán</w:t>
      </w:r>
      <w:r>
        <w:rPr>
          <w:color w:val="231F20"/>
          <w:spacing w:val="-4"/>
        </w:rPr>
        <w:t> </w:t>
      </w:r>
      <w:r>
        <w:rPr>
          <w:color w:val="231F20"/>
        </w:rPr>
        <w:t>tuy</w:t>
      </w:r>
      <w:r>
        <w:rPr>
          <w:color w:val="231F20"/>
          <w:spacing w:val="-5"/>
        </w:rPr>
        <w:t> </w:t>
      </w:r>
      <w:r>
        <w:rPr>
          <w:color w:val="231F20"/>
        </w:rPr>
        <w:t>định nhưng địa không định, vì dựa vào chín địa đều có thể chứng đắc. Đạo,</w:t>
      </w:r>
      <w:r>
        <w:rPr>
          <w:color w:val="231F20"/>
          <w:spacing w:val="-10"/>
        </w:rPr>
        <w:t> </w:t>
      </w:r>
      <w:r>
        <w:rPr>
          <w:color w:val="231F20"/>
        </w:rPr>
        <w:t>địa</w:t>
      </w:r>
      <w:r>
        <w:rPr>
          <w:color w:val="231F20"/>
          <w:spacing w:val="-9"/>
        </w:rPr>
        <w:t> </w:t>
      </w:r>
      <w:r>
        <w:rPr>
          <w:color w:val="231F20"/>
        </w:rPr>
        <w:t>của</w:t>
      </w:r>
      <w:r>
        <w:rPr>
          <w:color w:val="231F20"/>
          <w:spacing w:val="-9"/>
        </w:rPr>
        <w:t> </w:t>
      </w:r>
      <w:r>
        <w:rPr>
          <w:color w:val="231F20"/>
        </w:rPr>
        <w:t>quả</w:t>
      </w:r>
      <w:r>
        <w:rPr>
          <w:color w:val="231F20"/>
          <w:spacing w:val="-9"/>
        </w:rPr>
        <w:t> </w:t>
      </w:r>
      <w:r>
        <w:rPr>
          <w:color w:val="231F20"/>
        </w:rPr>
        <w:t>Dự</w:t>
      </w:r>
      <w:r>
        <w:rPr>
          <w:color w:val="231F20"/>
          <w:spacing w:val="-10"/>
        </w:rPr>
        <w:t> </w:t>
      </w:r>
      <w:r>
        <w:rPr>
          <w:color w:val="231F20"/>
        </w:rPr>
        <w:t>lưu</w:t>
      </w:r>
      <w:r>
        <w:rPr>
          <w:color w:val="231F20"/>
          <w:spacing w:val="-9"/>
        </w:rPr>
        <w:t> </w:t>
      </w:r>
      <w:r>
        <w:rPr>
          <w:color w:val="231F20"/>
        </w:rPr>
        <w:t>đều</w:t>
      </w:r>
      <w:r>
        <w:rPr>
          <w:color w:val="231F20"/>
          <w:spacing w:val="-9"/>
        </w:rPr>
        <w:t> </w:t>
      </w:r>
      <w:r>
        <w:rPr>
          <w:color w:val="231F20"/>
        </w:rPr>
        <w:t>định,</w:t>
      </w:r>
      <w:r>
        <w:rPr>
          <w:color w:val="231F20"/>
          <w:spacing w:val="-9"/>
        </w:rPr>
        <w:t> </w:t>
      </w:r>
      <w:r>
        <w:rPr>
          <w:color w:val="231F20"/>
        </w:rPr>
        <w:t>vì</w:t>
      </w:r>
      <w:r>
        <w:rPr>
          <w:color w:val="231F20"/>
          <w:spacing w:val="-10"/>
        </w:rPr>
        <w:t> </w:t>
      </w:r>
      <w:r>
        <w:rPr>
          <w:color w:val="231F20"/>
        </w:rPr>
        <w:t>chỉ</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đạo</w:t>
      </w:r>
      <w:r>
        <w:rPr>
          <w:color w:val="231F20"/>
          <w:spacing w:val="-10"/>
        </w:rPr>
        <w:t> </w:t>
      </w:r>
      <w:r>
        <w:rPr>
          <w:color w:val="231F20"/>
        </w:rPr>
        <w:t>vô</w:t>
      </w:r>
      <w:r>
        <w:rPr>
          <w:color w:val="231F20"/>
          <w:spacing w:val="-9"/>
        </w:rPr>
        <w:t> </w:t>
      </w:r>
      <w:r>
        <w:rPr>
          <w:color w:val="231F20"/>
        </w:rPr>
        <w:t>lậu</w:t>
      </w:r>
      <w:r>
        <w:rPr>
          <w:color w:val="231F20"/>
          <w:spacing w:val="-9"/>
        </w:rPr>
        <w:t> </w:t>
      </w:r>
      <w:r>
        <w:rPr>
          <w:color w:val="231F20"/>
        </w:rPr>
        <w:t>của</w:t>
      </w:r>
      <w:r>
        <w:rPr>
          <w:color w:val="231F20"/>
          <w:spacing w:val="-9"/>
        </w:rPr>
        <w:t> </w:t>
      </w:r>
      <w:r>
        <w:rPr>
          <w:color w:val="231F20"/>
        </w:rPr>
        <w:t>định vị chí mà được.</w:t>
      </w:r>
    </w:p>
    <w:p>
      <w:pPr>
        <w:pStyle w:val="BodyText"/>
        <w:spacing w:line="273" w:lineRule="auto" w:before="107"/>
        <w:ind w:right="107"/>
      </w:pPr>
      <w:r>
        <w:rPr>
          <w:color w:val="231F20"/>
        </w:rPr>
        <w:t>Có thuyết cho: Không do mới đắc đạo nên gọi là Dự lưu.</w:t>
      </w:r>
      <w:r>
        <w:rPr>
          <w:color w:val="231F20"/>
          <w:spacing w:val="-44"/>
        </w:rPr>
        <w:t> </w:t>
      </w:r>
      <w:r>
        <w:rPr>
          <w:color w:val="231F20"/>
        </w:rPr>
        <w:t>Cũng không do lần đầu đắc quả nên gọi là Dự lưu, mà là do quả Dự lưu thành tựu, nên gọi là Dự lưu, vì tên gọi Bổ-đặc-già-la là căn cứ vào pháp mà lập, như dầu tô và bình nước thuốc </w:t>
      </w:r>
      <w:r>
        <w:rPr>
          <w:color w:val="231F20"/>
          <w:spacing w:val="-6"/>
        </w:rPr>
        <w:t>v.v...</w:t>
      </w:r>
    </w:p>
    <w:p>
      <w:pPr>
        <w:pStyle w:val="BodyText"/>
        <w:spacing w:before="110"/>
        <w:ind w:left="960" w:firstLine="0"/>
      </w:pPr>
      <w:r>
        <w:rPr>
          <w:i/>
          <w:color w:val="231F20"/>
        </w:rPr>
        <w:t>Hỏi: </w:t>
      </w:r>
      <w:r>
        <w:rPr>
          <w:color w:val="231F20"/>
        </w:rPr>
        <w:t>Vì nghĩa gì gọi là Dự lưu?</w:t>
      </w:r>
    </w:p>
    <w:p>
      <w:pPr>
        <w:pStyle w:val="BodyText"/>
        <w:spacing w:line="273" w:lineRule="auto" w:before="154"/>
        <w:ind w:right="108"/>
      </w:pPr>
      <w:r>
        <w:rPr>
          <w:i/>
          <w:color w:val="231F20"/>
        </w:rPr>
        <w:t>Đáp: </w:t>
      </w:r>
      <w:r>
        <w:rPr>
          <w:color w:val="231F20"/>
        </w:rPr>
        <w:t>Lưu nghĩa là Thánh đạo, Dự nghĩa là vào. Vì người kia vào Thánh đạo nên gọi là Dự lưu.</w:t>
      </w:r>
    </w:p>
    <w:p>
      <w:pPr>
        <w:pStyle w:val="BodyText"/>
        <w:spacing w:line="273" w:lineRule="auto" w:before="112"/>
        <w:ind w:right="109"/>
      </w:pPr>
      <w:r>
        <w:rPr>
          <w:i/>
          <w:color w:val="231F20"/>
        </w:rPr>
        <w:t>Hỏi:</w:t>
      </w:r>
      <w:r>
        <w:rPr>
          <w:i/>
          <w:color w:val="231F20"/>
          <w:spacing w:val="-14"/>
        </w:rPr>
        <w:t> </w:t>
      </w:r>
      <w:r>
        <w:rPr>
          <w:color w:val="231F20"/>
        </w:rPr>
        <w:t>Quả</w:t>
      </w:r>
      <w:r>
        <w:rPr>
          <w:color w:val="231F20"/>
          <w:spacing w:val="-13"/>
        </w:rPr>
        <w:t> </w:t>
      </w:r>
      <w:r>
        <w:rPr>
          <w:color w:val="231F20"/>
        </w:rPr>
        <w:t>vị</w:t>
      </w:r>
      <w:r>
        <w:rPr>
          <w:color w:val="231F20"/>
          <w:spacing w:val="-13"/>
        </w:rPr>
        <w:t> </w:t>
      </w:r>
      <w:r>
        <w:rPr>
          <w:color w:val="231F20"/>
        </w:rPr>
        <w:t>Nhất</w:t>
      </w:r>
      <w:r>
        <w:rPr>
          <w:color w:val="231F20"/>
          <w:spacing w:val="-13"/>
        </w:rPr>
        <w:t> </w:t>
      </w:r>
      <w:r>
        <w:rPr>
          <w:color w:val="231F20"/>
        </w:rPr>
        <w:t>lai,</w:t>
      </w:r>
      <w:r>
        <w:rPr>
          <w:color w:val="231F20"/>
          <w:spacing w:val="-14"/>
        </w:rPr>
        <w:t> </w:t>
      </w:r>
      <w:r>
        <w:rPr>
          <w:color w:val="231F20"/>
        </w:rPr>
        <w:t>Bất</w:t>
      </w:r>
      <w:r>
        <w:rPr>
          <w:color w:val="231F20"/>
          <w:spacing w:val="-13"/>
        </w:rPr>
        <w:t> </w:t>
      </w:r>
      <w:r>
        <w:rPr>
          <w:color w:val="231F20"/>
        </w:rPr>
        <w:t>hoàn</w:t>
      </w:r>
      <w:r>
        <w:rPr>
          <w:color w:val="231F20"/>
          <w:spacing w:val="-13"/>
        </w:rPr>
        <w:t> </w:t>
      </w:r>
      <w:r>
        <w:rPr>
          <w:color w:val="231F20"/>
        </w:rPr>
        <w:t>và</w:t>
      </w:r>
      <w:r>
        <w:rPr>
          <w:color w:val="231F20"/>
          <w:spacing w:val="-28"/>
        </w:rPr>
        <w:t> </w:t>
      </w:r>
      <w:r>
        <w:rPr>
          <w:color w:val="231F20"/>
        </w:rPr>
        <w:t>A-la-hán</w:t>
      </w:r>
      <w:r>
        <w:rPr>
          <w:color w:val="231F20"/>
          <w:spacing w:val="-13"/>
        </w:rPr>
        <w:t> </w:t>
      </w:r>
      <w:r>
        <w:rPr>
          <w:color w:val="231F20"/>
        </w:rPr>
        <w:t>cũng</w:t>
      </w:r>
      <w:r>
        <w:rPr>
          <w:color w:val="231F20"/>
          <w:spacing w:val="-13"/>
        </w:rPr>
        <w:t> </w:t>
      </w:r>
      <w:r>
        <w:rPr>
          <w:color w:val="231F20"/>
        </w:rPr>
        <w:t>đều</w:t>
      </w:r>
      <w:r>
        <w:rPr>
          <w:color w:val="231F20"/>
          <w:spacing w:val="-14"/>
        </w:rPr>
        <w:t> </w:t>
      </w:r>
      <w:r>
        <w:rPr>
          <w:color w:val="231F20"/>
        </w:rPr>
        <w:t>vào</w:t>
      </w:r>
      <w:r>
        <w:rPr>
          <w:color w:val="231F20"/>
          <w:spacing w:val="-18"/>
        </w:rPr>
        <w:t> </w:t>
      </w:r>
      <w:r>
        <w:rPr>
          <w:color w:val="231F20"/>
        </w:rPr>
        <w:t>Thánh đạo, nên gọi là Dự lưu</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Đáp: </w:t>
      </w:r>
      <w:r>
        <w:rPr>
          <w:color w:val="231F20"/>
        </w:rPr>
        <w:t>Nếu căn cứ vào nghĩa này thì cũng không trái với điều nêu kia. Nhưng quả Dự lưu là đầu nên nhận tên ấy. Các quả kia dựa vào đức riêng, nên lại lập tên khác.</w:t>
      </w:r>
    </w:p>
    <w:p>
      <w:pPr>
        <w:pStyle w:val="BodyText"/>
        <w:spacing w:line="276" w:lineRule="auto"/>
        <w:ind w:left="110" w:right="393"/>
      </w:pPr>
      <w:r>
        <w:rPr>
          <w:i/>
          <w:color w:val="231F20"/>
        </w:rPr>
        <w:t>Hỏi: </w:t>
      </w:r>
      <w:r>
        <w:rPr>
          <w:color w:val="231F20"/>
        </w:rPr>
        <w:t>Quả Nhất lai, Bất hoàn, A-la-hán cũng được pháp không đọa, vì sao chỉ nói quả Dự lưu được pháp không đọa?</w:t>
      </w:r>
    </w:p>
    <w:p>
      <w:pPr>
        <w:pStyle w:val="BodyText"/>
        <w:spacing w:line="276" w:lineRule="auto"/>
        <w:ind w:left="110" w:right="392"/>
      </w:pPr>
      <w:r>
        <w:rPr>
          <w:i/>
          <w:color w:val="231F20"/>
        </w:rPr>
        <w:t>Đáp: </w:t>
      </w:r>
      <w:r>
        <w:rPr>
          <w:color w:val="231F20"/>
        </w:rPr>
        <w:t>Cũng nên nói điều ấy nhưng không nói, nên biết là kinh này nêu bày chưa trọn vẹn.</w:t>
      </w:r>
    </w:p>
    <w:p>
      <w:pPr>
        <w:pStyle w:val="BodyText"/>
        <w:spacing w:line="276" w:lineRule="auto" w:before="113"/>
        <w:ind w:left="110" w:right="390"/>
      </w:pPr>
      <w:r>
        <w:rPr>
          <w:color w:val="231F20"/>
        </w:rPr>
        <w:t>Lại</w:t>
      </w:r>
      <w:r>
        <w:rPr>
          <w:color w:val="231F20"/>
          <w:spacing w:val="-7"/>
        </w:rPr>
        <w:t> </w:t>
      </w:r>
      <w:r>
        <w:rPr>
          <w:color w:val="231F20"/>
        </w:rPr>
        <w:t>nữa,</w:t>
      </w:r>
      <w:r>
        <w:rPr>
          <w:color w:val="231F20"/>
          <w:spacing w:val="-6"/>
        </w:rPr>
        <w:t> </w:t>
      </w:r>
      <w:r>
        <w:rPr>
          <w:color w:val="231F20"/>
        </w:rPr>
        <w:t>các</w:t>
      </w:r>
      <w:r>
        <w:rPr>
          <w:color w:val="231F20"/>
          <w:spacing w:val="-6"/>
        </w:rPr>
        <w:t> </w:t>
      </w:r>
      <w:r>
        <w:rPr>
          <w:color w:val="231F20"/>
        </w:rPr>
        <w:t>quả</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nghĩa</w:t>
      </w:r>
      <w:r>
        <w:rPr>
          <w:color w:val="231F20"/>
          <w:spacing w:val="-7"/>
        </w:rPr>
        <w:t> </w:t>
      </w:r>
      <w:r>
        <w:rPr>
          <w:color w:val="231F20"/>
        </w:rPr>
        <w:t>thắng</w:t>
      </w:r>
      <w:r>
        <w:rPr>
          <w:color w:val="231F20"/>
          <w:spacing w:val="-6"/>
        </w:rPr>
        <w:t> </w:t>
      </w:r>
      <w:r>
        <w:rPr>
          <w:color w:val="231F20"/>
        </w:rPr>
        <w:t>và</w:t>
      </w:r>
      <w:r>
        <w:rPr>
          <w:color w:val="231F20"/>
          <w:spacing w:val="-6"/>
        </w:rPr>
        <w:t> </w:t>
      </w:r>
      <w:r>
        <w:rPr>
          <w:color w:val="231F20"/>
        </w:rPr>
        <w:t>nghĩa</w:t>
      </w:r>
      <w:r>
        <w:rPr>
          <w:color w:val="231F20"/>
          <w:spacing w:val="-6"/>
        </w:rPr>
        <w:t> </w:t>
      </w:r>
      <w:r>
        <w:rPr>
          <w:color w:val="231F20"/>
        </w:rPr>
        <w:t>hiển.</w:t>
      </w:r>
      <w:r>
        <w:rPr>
          <w:color w:val="231F20"/>
          <w:spacing w:val="-11"/>
        </w:rPr>
        <w:t> </w:t>
      </w:r>
      <w:r>
        <w:rPr>
          <w:color w:val="231F20"/>
        </w:rPr>
        <w:t>Tức</w:t>
      </w:r>
      <w:r>
        <w:rPr>
          <w:color w:val="231F20"/>
          <w:spacing w:val="-6"/>
        </w:rPr>
        <w:t> </w:t>
      </w:r>
      <w:r>
        <w:rPr>
          <w:color w:val="231F20"/>
        </w:rPr>
        <w:t>quả</w:t>
      </w:r>
      <w:r>
        <w:rPr>
          <w:color w:val="231F20"/>
          <w:spacing w:val="-6"/>
        </w:rPr>
        <w:t> </w:t>
      </w:r>
      <w:r>
        <w:rPr>
          <w:color w:val="231F20"/>
        </w:rPr>
        <w:t>Dự lưu thì pháp không đọa là thắng, pháp không đọa là hiển, nên gọi </w:t>
      </w:r>
      <w:r>
        <w:rPr>
          <w:color w:val="231F20"/>
          <w:spacing w:val="-8"/>
        </w:rPr>
        <w:t>là </w:t>
      </w:r>
      <w:r>
        <w:rPr>
          <w:color w:val="231F20"/>
        </w:rPr>
        <w:t>không đọa, là không đọa vào nẻo ác. Quả Nhất lai thì pháp Nhất lai là</w:t>
      </w:r>
      <w:r>
        <w:rPr>
          <w:color w:val="231F20"/>
          <w:spacing w:val="-7"/>
        </w:rPr>
        <w:t> </w:t>
      </w:r>
      <w:r>
        <w:rPr>
          <w:color w:val="231F20"/>
        </w:rPr>
        <w:t>thắng,</w:t>
      </w:r>
      <w:r>
        <w:rPr>
          <w:color w:val="231F20"/>
          <w:spacing w:val="-6"/>
        </w:rPr>
        <w:t> </w:t>
      </w:r>
      <w:r>
        <w:rPr>
          <w:color w:val="231F20"/>
        </w:rPr>
        <w:t>pháp</w:t>
      </w:r>
      <w:r>
        <w:rPr>
          <w:color w:val="231F20"/>
          <w:spacing w:val="-7"/>
        </w:rPr>
        <w:t> </w:t>
      </w:r>
      <w:r>
        <w:rPr>
          <w:color w:val="231F20"/>
        </w:rPr>
        <w:t>Nhất</w:t>
      </w:r>
      <w:r>
        <w:rPr>
          <w:color w:val="231F20"/>
          <w:spacing w:val="-6"/>
        </w:rPr>
        <w:t> </w:t>
      </w:r>
      <w:r>
        <w:rPr>
          <w:color w:val="231F20"/>
        </w:rPr>
        <w:t>lai</w:t>
      </w:r>
      <w:r>
        <w:rPr>
          <w:color w:val="231F20"/>
          <w:spacing w:val="-6"/>
        </w:rPr>
        <w:t> </w:t>
      </w:r>
      <w:r>
        <w:rPr>
          <w:color w:val="231F20"/>
        </w:rPr>
        <w:t>là</w:t>
      </w:r>
      <w:r>
        <w:rPr>
          <w:color w:val="231F20"/>
          <w:spacing w:val="-7"/>
        </w:rPr>
        <w:t> </w:t>
      </w:r>
      <w:r>
        <w:rPr>
          <w:color w:val="231F20"/>
        </w:rPr>
        <w:t>hiển,</w:t>
      </w:r>
      <w:r>
        <w:rPr>
          <w:color w:val="231F20"/>
          <w:spacing w:val="-6"/>
        </w:rPr>
        <w:t> </w:t>
      </w:r>
      <w:r>
        <w:rPr>
          <w:color w:val="231F20"/>
        </w:rPr>
        <w:t>nên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Nhất</w:t>
      </w:r>
      <w:r>
        <w:rPr>
          <w:color w:val="231F20"/>
          <w:spacing w:val="-6"/>
        </w:rPr>
        <w:t> </w:t>
      </w:r>
      <w:r>
        <w:rPr>
          <w:color w:val="231F20"/>
        </w:rPr>
        <w:t>lai,</w:t>
      </w:r>
      <w:r>
        <w:rPr>
          <w:color w:val="231F20"/>
          <w:spacing w:val="-7"/>
        </w:rPr>
        <w:t> </w:t>
      </w:r>
      <w:r>
        <w:rPr>
          <w:color w:val="231F20"/>
        </w:rPr>
        <w:t>là</w:t>
      </w:r>
      <w:r>
        <w:rPr>
          <w:color w:val="231F20"/>
          <w:spacing w:val="-6"/>
        </w:rPr>
        <w:t> </w:t>
      </w:r>
      <w:r>
        <w:rPr>
          <w:color w:val="231F20"/>
        </w:rPr>
        <w:t>chỉ</w:t>
      </w:r>
      <w:r>
        <w:rPr>
          <w:color w:val="231F20"/>
          <w:spacing w:val="-7"/>
        </w:rPr>
        <w:t> </w:t>
      </w:r>
      <w:r>
        <w:rPr>
          <w:color w:val="231F20"/>
        </w:rPr>
        <w:t>một</w:t>
      </w:r>
      <w:r>
        <w:rPr>
          <w:color w:val="231F20"/>
          <w:spacing w:val="-6"/>
        </w:rPr>
        <w:t> </w:t>
      </w:r>
      <w:r>
        <w:rPr>
          <w:color w:val="231F20"/>
        </w:rPr>
        <w:t>lần</w:t>
      </w:r>
      <w:r>
        <w:rPr>
          <w:color w:val="231F20"/>
          <w:spacing w:val="-6"/>
        </w:rPr>
        <w:t> </w:t>
      </w:r>
      <w:r>
        <w:rPr>
          <w:color w:val="231F20"/>
        </w:rPr>
        <w:t>qua lại nơi cõi sinh tử. Quả Bất hoàn thì pháp Bất hoàn là thắng, pháp Bất hoàn là hiển, nên gọi là Bất hoàn, là không trở lại nơi cõi </w:t>
      </w:r>
      <w:r>
        <w:rPr>
          <w:color w:val="231F20"/>
          <w:spacing w:val="-4"/>
        </w:rPr>
        <w:t>dục. </w:t>
      </w:r>
      <w:r>
        <w:rPr>
          <w:color w:val="231F20"/>
        </w:rPr>
        <w:t>Quả</w:t>
      </w:r>
      <w:r>
        <w:rPr>
          <w:color w:val="231F20"/>
          <w:spacing w:val="-21"/>
        </w:rPr>
        <w:t> </w:t>
      </w:r>
      <w:r>
        <w:rPr>
          <w:color w:val="231F20"/>
        </w:rPr>
        <w:t>A-la-hán</w:t>
      </w:r>
      <w:r>
        <w:rPr>
          <w:color w:val="231F20"/>
          <w:spacing w:val="-7"/>
        </w:rPr>
        <w:t> </w:t>
      </w:r>
      <w:r>
        <w:rPr>
          <w:color w:val="231F20"/>
        </w:rPr>
        <w:t>thì</w:t>
      </w:r>
      <w:r>
        <w:rPr>
          <w:color w:val="231F20"/>
          <w:spacing w:val="-7"/>
        </w:rPr>
        <w:t> </w:t>
      </w:r>
      <w:r>
        <w:rPr>
          <w:color w:val="231F20"/>
        </w:rPr>
        <w:t>pháp</w:t>
      </w:r>
      <w:r>
        <w:rPr>
          <w:color w:val="231F20"/>
          <w:spacing w:val="-7"/>
        </w:rPr>
        <w:t> </w:t>
      </w:r>
      <w:r>
        <w:rPr>
          <w:color w:val="231F20"/>
        </w:rPr>
        <w:t>vô</w:t>
      </w:r>
      <w:r>
        <w:rPr>
          <w:color w:val="231F20"/>
          <w:spacing w:val="-7"/>
        </w:rPr>
        <w:t> </w:t>
      </w:r>
      <w:r>
        <w:rPr>
          <w:color w:val="231F20"/>
        </w:rPr>
        <w:t>sinh</w:t>
      </w:r>
      <w:r>
        <w:rPr>
          <w:color w:val="231F20"/>
          <w:spacing w:val="-8"/>
        </w:rPr>
        <w:t> </w:t>
      </w:r>
      <w:r>
        <w:rPr>
          <w:color w:val="231F20"/>
        </w:rPr>
        <w:t>là</w:t>
      </w:r>
      <w:r>
        <w:rPr>
          <w:color w:val="231F20"/>
          <w:spacing w:val="-7"/>
        </w:rPr>
        <w:t> </w:t>
      </w:r>
      <w:r>
        <w:rPr>
          <w:color w:val="231F20"/>
        </w:rPr>
        <w:t>thắng,</w:t>
      </w:r>
      <w:r>
        <w:rPr>
          <w:color w:val="231F20"/>
          <w:spacing w:val="-7"/>
        </w:rPr>
        <w:t> </w:t>
      </w:r>
      <w:r>
        <w:rPr>
          <w:color w:val="231F20"/>
        </w:rPr>
        <w:t>pháp</w:t>
      </w:r>
      <w:r>
        <w:rPr>
          <w:color w:val="231F20"/>
          <w:spacing w:val="-7"/>
        </w:rPr>
        <w:t> </w:t>
      </w:r>
      <w:r>
        <w:rPr>
          <w:color w:val="231F20"/>
        </w:rPr>
        <w:t>vô</w:t>
      </w:r>
      <w:r>
        <w:rPr>
          <w:color w:val="231F20"/>
          <w:spacing w:val="-7"/>
        </w:rPr>
        <w:t> </w:t>
      </w:r>
      <w:r>
        <w:rPr>
          <w:color w:val="231F20"/>
        </w:rPr>
        <w:t>sinh</w:t>
      </w:r>
      <w:r>
        <w:rPr>
          <w:color w:val="231F20"/>
          <w:spacing w:val="-7"/>
        </w:rPr>
        <w:t> </w:t>
      </w:r>
      <w:r>
        <w:rPr>
          <w:color w:val="231F20"/>
        </w:rPr>
        <w:t>là</w:t>
      </w:r>
      <w:r>
        <w:rPr>
          <w:color w:val="231F20"/>
          <w:spacing w:val="-7"/>
        </w:rPr>
        <w:t> </w:t>
      </w:r>
      <w:r>
        <w:rPr>
          <w:color w:val="231F20"/>
        </w:rPr>
        <w:t>hiển,</w:t>
      </w:r>
      <w:r>
        <w:rPr>
          <w:color w:val="231F20"/>
          <w:spacing w:val="-7"/>
        </w:rPr>
        <w:t> </w:t>
      </w:r>
      <w:r>
        <w:rPr>
          <w:color w:val="231F20"/>
        </w:rPr>
        <w:t>nên</w:t>
      </w:r>
      <w:r>
        <w:rPr>
          <w:color w:val="231F20"/>
          <w:spacing w:val="-7"/>
        </w:rPr>
        <w:t> </w:t>
      </w:r>
      <w:r>
        <w:rPr>
          <w:color w:val="231F20"/>
        </w:rPr>
        <w:t>gọi là vô sinh, là không thọ nhận thân sau. Vì thế nên Dự lưu được nói riêng là không đọa.</w:t>
      </w:r>
    </w:p>
    <w:p>
      <w:pPr>
        <w:pStyle w:val="BodyText"/>
        <w:spacing w:line="276" w:lineRule="auto" w:before="115"/>
        <w:ind w:left="110" w:right="392"/>
      </w:pPr>
      <w:r>
        <w:rPr>
          <w:i/>
          <w:color w:val="231F20"/>
        </w:rPr>
        <w:t>Hỏi: </w:t>
      </w:r>
      <w:r>
        <w:rPr>
          <w:color w:val="231F20"/>
        </w:rPr>
        <w:t>Phàm phu cũng có được pháp không đọa, vì sao ở đây không nói phàm phu?</w:t>
      </w:r>
    </w:p>
    <w:p>
      <w:pPr>
        <w:pStyle w:val="BodyText"/>
        <w:spacing w:line="276" w:lineRule="auto"/>
        <w:ind w:left="110" w:right="392"/>
      </w:pPr>
      <w:r>
        <w:rPr>
          <w:i/>
          <w:color w:val="231F20"/>
        </w:rPr>
        <w:t>Đáp: </w:t>
      </w:r>
      <w:r>
        <w:rPr>
          <w:color w:val="231F20"/>
        </w:rPr>
        <w:t>Nên nói nhưng không nói, nên biết là nghĩa này nêu bày chưa trọn vẹn.</w:t>
      </w:r>
    </w:p>
    <w:p>
      <w:pPr>
        <w:pStyle w:val="BodyText"/>
        <w:spacing w:line="276" w:lineRule="auto"/>
        <w:ind w:left="110" w:right="391"/>
      </w:pPr>
      <w:r>
        <w:rPr>
          <w:color w:val="231F20"/>
        </w:rPr>
        <w:t>Lại nữa vì phàm phu không định. Nghĩa là các phàm phu đối với pháp không đọa có được, không được, còn các người Dự lưu thì nhất định được pháp không đọa, nên nói riêng.</w:t>
      </w:r>
    </w:p>
    <w:p>
      <w:pPr>
        <w:pStyle w:val="BodyText"/>
        <w:spacing w:line="276" w:lineRule="auto"/>
        <w:ind w:left="110" w:right="392"/>
      </w:pPr>
      <w:r>
        <w:rPr>
          <w:color w:val="231F20"/>
        </w:rPr>
        <w:t>Định, nghĩa là an trụ nơi chánh tánh định tụ. Các người Dự lưu vì nhất định nhập Niết-bàn, nên nói là định, tức duyên đã biến đổi. Cũng như chén đựng nước uống ném từ lầu ba xuống đất, trong khoảng chén chưa rơi tới đất, tuy nói là chưa bể, tất nó sẽ bể, </w:t>
      </w:r>
      <w:r>
        <w:rPr>
          <w:color w:val="231F20"/>
          <w:spacing w:val="-4"/>
        </w:rPr>
        <w:t>nên </w:t>
      </w:r>
      <w:r>
        <w:rPr>
          <w:color w:val="231F20"/>
        </w:rPr>
        <w:t>cũng gọi là chén bể.</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Người đi tới Bồ-đề, đạt tận trí, vô sinh trí gọi là Bồ-đề. Người này đối với Bồ-đề nguyện ưa thích chấp nhận kính trọng, yêu </w:t>
      </w:r>
      <w:r>
        <w:rPr>
          <w:color w:val="231F20"/>
          <w:spacing w:val="-4"/>
        </w:rPr>
        <w:t>mến,</w:t>
      </w:r>
      <w:r>
        <w:rPr>
          <w:color w:val="231F20"/>
          <w:spacing w:val="57"/>
        </w:rPr>
        <w:t> </w:t>
      </w:r>
      <w:r>
        <w:rPr>
          <w:color w:val="231F20"/>
        </w:rPr>
        <w:t>tùy thuận đi tới, sắp đến, gọi là đi tới.</w:t>
      </w:r>
    </w:p>
    <w:p>
      <w:pPr>
        <w:pStyle w:val="BodyText"/>
        <w:spacing w:line="273" w:lineRule="auto" w:before="111"/>
        <w:ind w:right="103"/>
      </w:pPr>
      <w:r>
        <w:rPr>
          <w:color w:val="231F20"/>
        </w:rPr>
        <w:t>Tối đa là bảy lần trở lại sinh tử, là chỉ thọ nhận bảy lần sinh  tử</w:t>
      </w:r>
      <w:r>
        <w:rPr>
          <w:color w:val="231F20"/>
          <w:spacing w:val="5"/>
        </w:rPr>
        <w:t> </w:t>
      </w:r>
      <w:r>
        <w:rPr>
          <w:color w:val="231F20"/>
          <w:spacing w:val="2"/>
        </w:rPr>
        <w:t>(Hữu).</w:t>
      </w:r>
    </w:p>
    <w:p>
      <w:pPr>
        <w:pStyle w:val="BodyText"/>
        <w:spacing w:line="273" w:lineRule="auto" w:before="111"/>
        <w:ind w:right="108"/>
      </w:pPr>
      <w:r>
        <w:rPr>
          <w:i/>
          <w:color w:val="231F20"/>
          <w:spacing w:val="-3"/>
        </w:rPr>
        <w:t>Hỏi:</w:t>
      </w:r>
      <w:r>
        <w:rPr>
          <w:i/>
          <w:color w:val="231F20"/>
          <w:spacing w:val="-7"/>
        </w:rPr>
        <w:t> </w:t>
      </w:r>
      <w:r>
        <w:rPr>
          <w:color w:val="231F20"/>
        </w:rPr>
        <w:t>Nên</w:t>
      </w:r>
      <w:r>
        <w:rPr>
          <w:color w:val="231F20"/>
          <w:spacing w:val="-6"/>
        </w:rPr>
        <w:t> </w:t>
      </w:r>
      <w:r>
        <w:rPr>
          <w:color w:val="231F20"/>
        </w:rPr>
        <w:t>nói</w:t>
      </w:r>
      <w:r>
        <w:rPr>
          <w:color w:val="231F20"/>
          <w:spacing w:val="-6"/>
        </w:rPr>
        <w:t> </w:t>
      </w:r>
      <w:r>
        <w:rPr>
          <w:color w:val="231F20"/>
          <w:spacing w:val="-3"/>
        </w:rPr>
        <w:t>mười</w:t>
      </w:r>
      <w:r>
        <w:rPr>
          <w:color w:val="231F20"/>
          <w:spacing w:val="-7"/>
        </w:rPr>
        <w:t> </w:t>
      </w:r>
      <w:r>
        <w:rPr>
          <w:color w:val="231F20"/>
        </w:rPr>
        <w:t>bốn</w:t>
      </w:r>
      <w:r>
        <w:rPr>
          <w:color w:val="231F20"/>
          <w:spacing w:val="-6"/>
        </w:rPr>
        <w:t> </w:t>
      </w:r>
      <w:r>
        <w:rPr>
          <w:color w:val="231F20"/>
          <w:spacing w:val="-3"/>
        </w:rPr>
        <w:t>hữu,</w:t>
      </w:r>
      <w:r>
        <w:rPr>
          <w:color w:val="231F20"/>
          <w:spacing w:val="-6"/>
        </w:rPr>
        <w:t> </w:t>
      </w:r>
      <w:r>
        <w:rPr>
          <w:color w:val="231F20"/>
          <w:spacing w:val="-3"/>
        </w:rPr>
        <w:t>hoặc</w:t>
      </w:r>
      <w:r>
        <w:rPr>
          <w:color w:val="231F20"/>
          <w:spacing w:val="-7"/>
        </w:rPr>
        <w:t> </w:t>
      </w:r>
      <w:r>
        <w:rPr>
          <w:color w:val="231F20"/>
        </w:rPr>
        <w:t>hai</w:t>
      </w:r>
      <w:r>
        <w:rPr>
          <w:color w:val="231F20"/>
          <w:spacing w:val="-6"/>
        </w:rPr>
        <w:t> </w:t>
      </w:r>
      <w:r>
        <w:rPr>
          <w:color w:val="231F20"/>
          <w:spacing w:val="-3"/>
        </w:rPr>
        <w:t>mươi</w:t>
      </w:r>
      <w:r>
        <w:rPr>
          <w:color w:val="231F20"/>
          <w:spacing w:val="-6"/>
        </w:rPr>
        <w:t> </w:t>
      </w:r>
      <w:r>
        <w:rPr>
          <w:color w:val="231F20"/>
        </w:rPr>
        <w:t>tám</w:t>
      </w:r>
      <w:r>
        <w:rPr>
          <w:color w:val="231F20"/>
          <w:spacing w:val="-7"/>
        </w:rPr>
        <w:t> </w:t>
      </w:r>
      <w:r>
        <w:rPr>
          <w:color w:val="231F20"/>
          <w:spacing w:val="-3"/>
        </w:rPr>
        <w:t>hữu.</w:t>
      </w:r>
      <w:r>
        <w:rPr>
          <w:color w:val="231F20"/>
          <w:spacing w:val="-6"/>
        </w:rPr>
        <w:t> </w:t>
      </w:r>
      <w:r>
        <w:rPr>
          <w:color w:val="231F20"/>
        </w:rPr>
        <w:t>Nếu</w:t>
      </w:r>
      <w:r>
        <w:rPr>
          <w:color w:val="231F20"/>
          <w:spacing w:val="-6"/>
        </w:rPr>
        <w:t> </w:t>
      </w:r>
      <w:r>
        <w:rPr>
          <w:color w:val="231F20"/>
        </w:rPr>
        <w:t>ở</w:t>
      </w:r>
      <w:r>
        <w:rPr>
          <w:color w:val="231F20"/>
          <w:spacing w:val="-7"/>
        </w:rPr>
        <w:t> </w:t>
      </w:r>
      <w:r>
        <w:rPr>
          <w:color w:val="231F20"/>
          <w:spacing w:val="-3"/>
        </w:rPr>
        <w:t>đây </w:t>
      </w:r>
      <w:r>
        <w:rPr>
          <w:color w:val="231F20"/>
        </w:rPr>
        <w:t>chỉ</w:t>
      </w:r>
      <w:r>
        <w:rPr>
          <w:color w:val="231F20"/>
          <w:spacing w:val="-18"/>
        </w:rPr>
        <w:t> </w:t>
      </w:r>
      <w:r>
        <w:rPr>
          <w:color w:val="231F20"/>
        </w:rPr>
        <w:t>căn</w:t>
      </w:r>
      <w:r>
        <w:rPr>
          <w:color w:val="231F20"/>
          <w:spacing w:val="-18"/>
        </w:rPr>
        <w:t> </w:t>
      </w:r>
      <w:r>
        <w:rPr>
          <w:color w:val="231F20"/>
        </w:rPr>
        <w:t>cứ</w:t>
      </w:r>
      <w:r>
        <w:rPr>
          <w:color w:val="231F20"/>
          <w:spacing w:val="-17"/>
        </w:rPr>
        <w:t> </w:t>
      </w:r>
      <w:r>
        <w:rPr>
          <w:color w:val="231F20"/>
        </w:rPr>
        <w:t>vào</w:t>
      </w:r>
      <w:r>
        <w:rPr>
          <w:color w:val="231F20"/>
          <w:spacing w:val="-18"/>
        </w:rPr>
        <w:t> </w:t>
      </w:r>
      <w:r>
        <w:rPr>
          <w:color w:val="231F20"/>
        </w:rPr>
        <w:t>bản</w:t>
      </w:r>
      <w:r>
        <w:rPr>
          <w:color w:val="231F20"/>
          <w:spacing w:val="-17"/>
        </w:rPr>
        <w:t> </w:t>
      </w:r>
      <w:r>
        <w:rPr>
          <w:color w:val="231F20"/>
        </w:rPr>
        <w:t>hữu</w:t>
      </w:r>
      <w:r>
        <w:rPr>
          <w:color w:val="231F20"/>
          <w:spacing w:val="-18"/>
        </w:rPr>
        <w:t> </w:t>
      </w:r>
      <w:r>
        <w:rPr>
          <w:color w:val="231F20"/>
        </w:rPr>
        <w:t>mà</w:t>
      </w:r>
      <w:r>
        <w:rPr>
          <w:color w:val="231F20"/>
          <w:spacing w:val="-18"/>
        </w:rPr>
        <w:t> </w:t>
      </w:r>
      <w:r>
        <w:rPr>
          <w:color w:val="231F20"/>
        </w:rPr>
        <w:t>nói</w:t>
      </w:r>
      <w:r>
        <w:rPr>
          <w:color w:val="231F20"/>
          <w:spacing w:val="-17"/>
        </w:rPr>
        <w:t> </w:t>
      </w:r>
      <w:r>
        <w:rPr>
          <w:color w:val="231F20"/>
        </w:rPr>
        <w:t>nên</w:t>
      </w:r>
      <w:r>
        <w:rPr>
          <w:color w:val="231F20"/>
          <w:spacing w:val="-18"/>
        </w:rPr>
        <w:t> </w:t>
      </w:r>
      <w:r>
        <w:rPr>
          <w:color w:val="231F20"/>
        </w:rPr>
        <w:t>nói</w:t>
      </w:r>
      <w:r>
        <w:rPr>
          <w:color w:val="231F20"/>
          <w:spacing w:val="-17"/>
        </w:rPr>
        <w:t> </w:t>
      </w:r>
      <w:r>
        <w:rPr>
          <w:color w:val="231F20"/>
        </w:rPr>
        <w:t>có</w:t>
      </w:r>
      <w:r>
        <w:rPr>
          <w:color w:val="231F20"/>
          <w:spacing w:val="-18"/>
        </w:rPr>
        <w:t> </w:t>
      </w:r>
      <w:r>
        <w:rPr>
          <w:color w:val="231F20"/>
          <w:spacing w:val="-3"/>
        </w:rPr>
        <w:t>mười</w:t>
      </w:r>
      <w:r>
        <w:rPr>
          <w:color w:val="231F20"/>
          <w:spacing w:val="-17"/>
        </w:rPr>
        <w:t> </w:t>
      </w:r>
      <w:r>
        <w:rPr>
          <w:color w:val="231F20"/>
        </w:rPr>
        <w:t>bốn</w:t>
      </w:r>
      <w:r>
        <w:rPr>
          <w:color w:val="231F20"/>
          <w:spacing w:val="-18"/>
        </w:rPr>
        <w:t> </w:t>
      </w:r>
      <w:r>
        <w:rPr>
          <w:color w:val="231F20"/>
          <w:spacing w:val="-3"/>
        </w:rPr>
        <w:t>hữu,</w:t>
      </w:r>
      <w:r>
        <w:rPr>
          <w:color w:val="231F20"/>
          <w:spacing w:val="-18"/>
        </w:rPr>
        <w:t> </w:t>
      </w:r>
      <w:r>
        <w:rPr>
          <w:color w:val="231F20"/>
        </w:rPr>
        <w:t>tức</w:t>
      </w:r>
      <w:r>
        <w:rPr>
          <w:color w:val="231F20"/>
          <w:spacing w:val="-17"/>
        </w:rPr>
        <w:t> </w:t>
      </w:r>
      <w:r>
        <w:rPr>
          <w:color w:val="231F20"/>
          <w:spacing w:val="-3"/>
        </w:rPr>
        <w:t>trong</w:t>
      </w:r>
      <w:r>
        <w:rPr>
          <w:color w:val="231F20"/>
          <w:spacing w:val="-18"/>
        </w:rPr>
        <w:t> </w:t>
      </w:r>
      <w:r>
        <w:rPr>
          <w:color w:val="231F20"/>
          <w:spacing w:val="-3"/>
        </w:rPr>
        <w:t>nẻo người,</w:t>
      </w:r>
      <w:r>
        <w:rPr>
          <w:color w:val="231F20"/>
          <w:spacing w:val="-14"/>
        </w:rPr>
        <w:t> </w:t>
      </w:r>
      <w:r>
        <w:rPr>
          <w:color w:val="231F20"/>
          <w:spacing w:val="-3"/>
        </w:rPr>
        <w:t>trời</w:t>
      </w:r>
      <w:r>
        <w:rPr>
          <w:color w:val="231F20"/>
          <w:spacing w:val="-13"/>
        </w:rPr>
        <w:t> </w:t>
      </w:r>
      <w:r>
        <w:rPr>
          <w:color w:val="231F20"/>
        </w:rPr>
        <w:t>đều</w:t>
      </w:r>
      <w:r>
        <w:rPr>
          <w:color w:val="231F20"/>
          <w:spacing w:val="-13"/>
        </w:rPr>
        <w:t> </w:t>
      </w:r>
      <w:r>
        <w:rPr>
          <w:color w:val="231F20"/>
        </w:rPr>
        <w:t>có</w:t>
      </w:r>
      <w:r>
        <w:rPr>
          <w:color w:val="231F20"/>
          <w:spacing w:val="-14"/>
        </w:rPr>
        <w:t> </w:t>
      </w:r>
      <w:r>
        <w:rPr>
          <w:color w:val="231F20"/>
        </w:rPr>
        <w:t>bảy</w:t>
      </w:r>
      <w:r>
        <w:rPr>
          <w:color w:val="231F20"/>
          <w:spacing w:val="-14"/>
        </w:rPr>
        <w:t> </w:t>
      </w:r>
      <w:r>
        <w:rPr>
          <w:color w:val="231F20"/>
          <w:spacing w:val="-3"/>
        </w:rPr>
        <w:t>hữu.</w:t>
      </w:r>
      <w:r>
        <w:rPr>
          <w:color w:val="231F20"/>
          <w:spacing w:val="-13"/>
        </w:rPr>
        <w:t> </w:t>
      </w:r>
      <w:r>
        <w:rPr>
          <w:color w:val="231F20"/>
        </w:rPr>
        <w:t>Nếu</w:t>
      </w:r>
      <w:r>
        <w:rPr>
          <w:color w:val="231F20"/>
          <w:spacing w:val="-15"/>
        </w:rPr>
        <w:t> </w:t>
      </w:r>
      <w:r>
        <w:rPr>
          <w:color w:val="231F20"/>
        </w:rPr>
        <w:t>căn</w:t>
      </w:r>
      <w:r>
        <w:rPr>
          <w:color w:val="231F20"/>
          <w:spacing w:val="-13"/>
        </w:rPr>
        <w:t> </w:t>
      </w:r>
      <w:r>
        <w:rPr>
          <w:color w:val="231F20"/>
        </w:rPr>
        <w:t>cứ</w:t>
      </w:r>
      <w:r>
        <w:rPr>
          <w:color w:val="231F20"/>
          <w:spacing w:val="-13"/>
        </w:rPr>
        <w:t> </w:t>
      </w:r>
      <w:r>
        <w:rPr>
          <w:color w:val="231F20"/>
        </w:rPr>
        <w:t>vào</w:t>
      </w:r>
      <w:r>
        <w:rPr>
          <w:color w:val="231F20"/>
          <w:spacing w:val="-14"/>
        </w:rPr>
        <w:t> </w:t>
      </w:r>
      <w:r>
        <w:rPr>
          <w:color w:val="231F20"/>
        </w:rPr>
        <w:t>bản</w:t>
      </w:r>
      <w:r>
        <w:rPr>
          <w:color w:val="231F20"/>
          <w:spacing w:val="-14"/>
        </w:rPr>
        <w:t> </w:t>
      </w:r>
      <w:r>
        <w:rPr>
          <w:color w:val="231F20"/>
          <w:spacing w:val="-3"/>
        </w:rPr>
        <w:t>hữu,</w:t>
      </w:r>
      <w:r>
        <w:rPr>
          <w:color w:val="231F20"/>
          <w:spacing w:val="-13"/>
        </w:rPr>
        <w:t> </w:t>
      </w:r>
      <w:r>
        <w:rPr>
          <w:color w:val="231F20"/>
          <w:spacing w:val="-3"/>
        </w:rPr>
        <w:t>trung</w:t>
      </w:r>
      <w:r>
        <w:rPr>
          <w:color w:val="231F20"/>
          <w:spacing w:val="-13"/>
        </w:rPr>
        <w:t> </w:t>
      </w:r>
      <w:r>
        <w:rPr>
          <w:color w:val="231F20"/>
        </w:rPr>
        <w:t>hữu</w:t>
      </w:r>
      <w:r>
        <w:rPr>
          <w:color w:val="231F20"/>
          <w:spacing w:val="-14"/>
        </w:rPr>
        <w:t> </w:t>
      </w:r>
      <w:r>
        <w:rPr>
          <w:color w:val="231F20"/>
        </w:rPr>
        <w:t>mà</w:t>
      </w:r>
      <w:r>
        <w:rPr>
          <w:color w:val="231F20"/>
          <w:spacing w:val="-13"/>
        </w:rPr>
        <w:t> </w:t>
      </w:r>
      <w:r>
        <w:rPr>
          <w:color w:val="231F20"/>
          <w:spacing w:val="-3"/>
        </w:rPr>
        <w:t>nói </w:t>
      </w:r>
      <w:r>
        <w:rPr>
          <w:color w:val="231F20"/>
        </w:rPr>
        <w:t>thì</w:t>
      </w:r>
      <w:r>
        <w:rPr>
          <w:color w:val="231F20"/>
          <w:spacing w:val="-11"/>
        </w:rPr>
        <w:t> </w:t>
      </w:r>
      <w:r>
        <w:rPr>
          <w:color w:val="231F20"/>
        </w:rPr>
        <w:t>có</w:t>
      </w:r>
      <w:r>
        <w:rPr>
          <w:color w:val="231F20"/>
          <w:spacing w:val="-10"/>
        </w:rPr>
        <w:t> </w:t>
      </w:r>
      <w:r>
        <w:rPr>
          <w:color w:val="231F20"/>
        </w:rPr>
        <w:t>hai</w:t>
      </w:r>
      <w:r>
        <w:rPr>
          <w:color w:val="231F20"/>
          <w:spacing w:val="-10"/>
        </w:rPr>
        <w:t> </w:t>
      </w:r>
      <w:r>
        <w:rPr>
          <w:color w:val="231F20"/>
          <w:spacing w:val="-3"/>
        </w:rPr>
        <w:t>mươi</w:t>
      </w:r>
      <w:r>
        <w:rPr>
          <w:color w:val="231F20"/>
          <w:spacing w:val="-10"/>
        </w:rPr>
        <w:t> </w:t>
      </w:r>
      <w:r>
        <w:rPr>
          <w:color w:val="231F20"/>
        </w:rPr>
        <w:t>tám</w:t>
      </w:r>
      <w:r>
        <w:rPr>
          <w:color w:val="231F20"/>
          <w:spacing w:val="-10"/>
        </w:rPr>
        <w:t> </w:t>
      </w:r>
      <w:r>
        <w:rPr>
          <w:color w:val="231F20"/>
          <w:spacing w:val="-3"/>
        </w:rPr>
        <w:t>hữu.</w:t>
      </w:r>
      <w:r>
        <w:rPr>
          <w:color w:val="231F20"/>
          <w:spacing w:val="-15"/>
        </w:rPr>
        <w:t> </w:t>
      </w:r>
      <w:r>
        <w:rPr>
          <w:color w:val="231F20"/>
        </w:rPr>
        <w:t>Vì</w:t>
      </w:r>
      <w:r>
        <w:rPr>
          <w:color w:val="231F20"/>
          <w:spacing w:val="-10"/>
        </w:rPr>
        <w:t> </w:t>
      </w:r>
      <w:r>
        <w:rPr>
          <w:color w:val="231F20"/>
          <w:spacing w:val="-3"/>
        </w:rPr>
        <w:t>trời,</w:t>
      </w:r>
      <w:r>
        <w:rPr>
          <w:color w:val="231F20"/>
          <w:spacing w:val="-11"/>
        </w:rPr>
        <w:t> </w:t>
      </w:r>
      <w:r>
        <w:rPr>
          <w:color w:val="231F20"/>
          <w:spacing w:val="-3"/>
        </w:rPr>
        <w:t>người</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spacing w:val="-3"/>
        </w:rPr>
        <w:t>mười</w:t>
      </w:r>
      <w:r>
        <w:rPr>
          <w:color w:val="231F20"/>
          <w:spacing w:val="-10"/>
        </w:rPr>
        <w:t> </w:t>
      </w:r>
      <w:r>
        <w:rPr>
          <w:color w:val="231F20"/>
        </w:rPr>
        <w:t>bốn</w:t>
      </w:r>
      <w:r>
        <w:rPr>
          <w:color w:val="231F20"/>
          <w:spacing w:val="-10"/>
        </w:rPr>
        <w:t> </w:t>
      </w:r>
      <w:r>
        <w:rPr>
          <w:color w:val="231F20"/>
          <w:spacing w:val="-3"/>
        </w:rPr>
        <w:t>hữu,</w:t>
      </w:r>
      <w:r>
        <w:rPr>
          <w:color w:val="231F20"/>
          <w:spacing w:val="-11"/>
        </w:rPr>
        <w:t> </w:t>
      </w:r>
      <w:r>
        <w:rPr>
          <w:color w:val="231F20"/>
          <w:spacing w:val="-3"/>
        </w:rPr>
        <w:t>nghĩa</w:t>
      </w:r>
      <w:r>
        <w:rPr>
          <w:color w:val="231F20"/>
          <w:spacing w:val="-10"/>
        </w:rPr>
        <w:t> </w:t>
      </w:r>
      <w:r>
        <w:rPr>
          <w:color w:val="231F20"/>
          <w:spacing w:val="-3"/>
        </w:rPr>
        <w:t>là </w:t>
      </w:r>
      <w:r>
        <w:rPr>
          <w:color w:val="231F20"/>
        </w:rPr>
        <w:t>bảy</w:t>
      </w:r>
      <w:r>
        <w:rPr>
          <w:color w:val="231F20"/>
          <w:spacing w:val="-9"/>
        </w:rPr>
        <w:t> </w:t>
      </w:r>
      <w:r>
        <w:rPr>
          <w:color w:val="231F20"/>
        </w:rPr>
        <w:t>bản</w:t>
      </w:r>
      <w:r>
        <w:rPr>
          <w:color w:val="231F20"/>
          <w:spacing w:val="-8"/>
        </w:rPr>
        <w:t> </w:t>
      </w:r>
      <w:r>
        <w:rPr>
          <w:color w:val="231F20"/>
        </w:rPr>
        <w:t>hữu</w:t>
      </w:r>
      <w:r>
        <w:rPr>
          <w:color w:val="231F20"/>
          <w:spacing w:val="-8"/>
        </w:rPr>
        <w:t> </w:t>
      </w:r>
      <w:r>
        <w:rPr>
          <w:color w:val="231F20"/>
        </w:rPr>
        <w:t>và</w:t>
      </w:r>
      <w:r>
        <w:rPr>
          <w:color w:val="231F20"/>
          <w:spacing w:val="-9"/>
        </w:rPr>
        <w:t> </w:t>
      </w:r>
      <w:r>
        <w:rPr>
          <w:color w:val="231F20"/>
        </w:rPr>
        <w:t>bảy</w:t>
      </w:r>
      <w:r>
        <w:rPr>
          <w:color w:val="231F20"/>
          <w:spacing w:val="-8"/>
        </w:rPr>
        <w:t> </w:t>
      </w:r>
      <w:r>
        <w:rPr>
          <w:color w:val="231F20"/>
          <w:spacing w:val="-3"/>
        </w:rPr>
        <w:t>trung</w:t>
      </w:r>
      <w:r>
        <w:rPr>
          <w:color w:val="231F20"/>
          <w:spacing w:val="-8"/>
        </w:rPr>
        <w:t> </w:t>
      </w:r>
      <w:r>
        <w:rPr>
          <w:color w:val="231F20"/>
          <w:spacing w:val="-3"/>
        </w:rPr>
        <w:t>hữu.</w:t>
      </w:r>
      <w:r>
        <w:rPr>
          <w:color w:val="231F20"/>
          <w:spacing w:val="-12"/>
        </w:rPr>
        <w:t> </w:t>
      </w:r>
      <w:r>
        <w:rPr>
          <w:color w:val="231F20"/>
        </w:rPr>
        <w:t>Vì</w:t>
      </w:r>
      <w:r>
        <w:rPr>
          <w:color w:val="231F20"/>
          <w:spacing w:val="-9"/>
        </w:rPr>
        <w:t> </w:t>
      </w:r>
      <w:r>
        <w:rPr>
          <w:color w:val="231F20"/>
        </w:rPr>
        <w:t>sao</w:t>
      </w:r>
      <w:r>
        <w:rPr>
          <w:color w:val="231F20"/>
          <w:spacing w:val="-8"/>
        </w:rPr>
        <w:t> </w:t>
      </w:r>
      <w:r>
        <w:rPr>
          <w:color w:val="231F20"/>
        </w:rPr>
        <w:t>chỉ</w:t>
      </w:r>
      <w:r>
        <w:rPr>
          <w:color w:val="231F20"/>
          <w:spacing w:val="-8"/>
        </w:rPr>
        <w:t> </w:t>
      </w:r>
      <w:r>
        <w:rPr>
          <w:color w:val="231F20"/>
        </w:rPr>
        <w:t>nói</w:t>
      </w:r>
      <w:r>
        <w:rPr>
          <w:color w:val="231F20"/>
          <w:spacing w:val="-8"/>
        </w:rPr>
        <w:t> </w:t>
      </w:r>
      <w:r>
        <w:rPr>
          <w:color w:val="231F20"/>
        </w:rPr>
        <w:t>tối</w:t>
      </w:r>
      <w:r>
        <w:rPr>
          <w:color w:val="231F20"/>
          <w:spacing w:val="-9"/>
        </w:rPr>
        <w:t> </w:t>
      </w:r>
      <w:r>
        <w:rPr>
          <w:color w:val="231F20"/>
        </w:rPr>
        <w:t>đa</w:t>
      </w:r>
      <w:r>
        <w:rPr>
          <w:color w:val="231F20"/>
          <w:spacing w:val="-8"/>
        </w:rPr>
        <w:t> </w:t>
      </w:r>
      <w:r>
        <w:rPr>
          <w:color w:val="231F20"/>
        </w:rPr>
        <w:t>là</w:t>
      </w:r>
      <w:r>
        <w:rPr>
          <w:color w:val="231F20"/>
          <w:spacing w:val="-8"/>
        </w:rPr>
        <w:t> </w:t>
      </w:r>
      <w:r>
        <w:rPr>
          <w:color w:val="231F20"/>
        </w:rPr>
        <w:t>bảy</w:t>
      </w:r>
      <w:r>
        <w:rPr>
          <w:color w:val="231F20"/>
          <w:spacing w:val="-8"/>
        </w:rPr>
        <w:t> </w:t>
      </w:r>
      <w:r>
        <w:rPr>
          <w:color w:val="231F20"/>
          <w:spacing w:val="-3"/>
        </w:rPr>
        <w:t>hữu?</w:t>
      </w:r>
    </w:p>
    <w:p>
      <w:pPr>
        <w:pStyle w:val="BodyText"/>
        <w:spacing w:line="273" w:lineRule="auto" w:before="110"/>
        <w:ind w:right="106"/>
      </w:pPr>
      <w:r>
        <w:rPr>
          <w:i/>
          <w:color w:val="231F20"/>
        </w:rPr>
        <w:t>Đáp:</w:t>
      </w:r>
      <w:r>
        <w:rPr>
          <w:i/>
          <w:color w:val="231F20"/>
          <w:spacing w:val="-13"/>
        </w:rPr>
        <w:t> </w:t>
      </w:r>
      <w:r>
        <w:rPr>
          <w:color w:val="231F20"/>
        </w:rPr>
        <w:t>Như</w:t>
      </w:r>
      <w:r>
        <w:rPr>
          <w:color w:val="231F20"/>
          <w:spacing w:val="-12"/>
        </w:rPr>
        <w:t> </w:t>
      </w:r>
      <w:r>
        <w:rPr>
          <w:color w:val="231F20"/>
        </w:rPr>
        <w:t>cây</w:t>
      </w:r>
      <w:r>
        <w:rPr>
          <w:color w:val="231F20"/>
          <w:spacing w:val="-12"/>
        </w:rPr>
        <w:t> </w:t>
      </w:r>
      <w:r>
        <w:rPr>
          <w:color w:val="231F20"/>
        </w:rPr>
        <w:t>có</w:t>
      </w:r>
      <w:r>
        <w:rPr>
          <w:color w:val="231F20"/>
          <w:spacing w:val="-12"/>
        </w:rPr>
        <w:t> </w:t>
      </w:r>
      <w:r>
        <w:rPr>
          <w:color w:val="231F20"/>
        </w:rPr>
        <w:t>bảy</w:t>
      </w:r>
      <w:r>
        <w:rPr>
          <w:color w:val="231F20"/>
          <w:spacing w:val="-12"/>
        </w:rPr>
        <w:t> </w:t>
      </w:r>
      <w:r>
        <w:rPr>
          <w:color w:val="231F20"/>
        </w:rPr>
        <w:t>lá.</w:t>
      </w:r>
      <w:r>
        <w:rPr>
          <w:color w:val="231F20"/>
          <w:spacing w:val="-18"/>
        </w:rPr>
        <w:t> </w:t>
      </w:r>
      <w:r>
        <w:rPr>
          <w:color w:val="231F20"/>
        </w:rPr>
        <w:t>Vì</w:t>
      </w:r>
      <w:r>
        <w:rPr>
          <w:color w:val="231F20"/>
          <w:spacing w:val="-12"/>
        </w:rPr>
        <w:t> </w:t>
      </w:r>
      <w:r>
        <w:rPr>
          <w:color w:val="231F20"/>
        </w:rPr>
        <w:t>không</w:t>
      </w:r>
      <w:r>
        <w:rPr>
          <w:color w:val="231F20"/>
          <w:spacing w:val="-12"/>
        </w:rPr>
        <w:t> </w:t>
      </w:r>
      <w:r>
        <w:rPr>
          <w:color w:val="231F20"/>
        </w:rPr>
        <w:t>quá</w:t>
      </w:r>
      <w:r>
        <w:rPr>
          <w:color w:val="231F20"/>
          <w:spacing w:val="-12"/>
        </w:rPr>
        <w:t> </w:t>
      </w:r>
      <w:r>
        <w:rPr>
          <w:color w:val="231F20"/>
          <w:spacing w:val="-5"/>
        </w:rPr>
        <w:t>bảy,</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tối</w:t>
      </w:r>
      <w:r>
        <w:rPr>
          <w:color w:val="231F20"/>
          <w:spacing w:val="-12"/>
        </w:rPr>
        <w:t> </w:t>
      </w:r>
      <w:r>
        <w:rPr>
          <w:color w:val="231F20"/>
        </w:rPr>
        <w:t>đa</w:t>
      </w:r>
      <w:r>
        <w:rPr>
          <w:color w:val="231F20"/>
          <w:spacing w:val="-12"/>
        </w:rPr>
        <w:t> </w:t>
      </w:r>
      <w:r>
        <w:rPr>
          <w:color w:val="231F20"/>
        </w:rPr>
        <w:t>là</w:t>
      </w:r>
      <w:r>
        <w:rPr>
          <w:color w:val="231F20"/>
          <w:spacing w:val="-12"/>
        </w:rPr>
        <w:t> </w:t>
      </w:r>
      <w:r>
        <w:rPr>
          <w:color w:val="231F20"/>
        </w:rPr>
        <w:t>bảy hữu. Nghĩa là nơi nẻo trời và người về bản hữu, trung hữu, mỗi thứ đều</w:t>
      </w:r>
      <w:r>
        <w:rPr>
          <w:color w:val="231F20"/>
          <w:spacing w:val="-14"/>
        </w:rPr>
        <w:t> </w:t>
      </w:r>
      <w:r>
        <w:rPr>
          <w:color w:val="231F20"/>
        </w:rPr>
        <w:t>có</w:t>
      </w:r>
      <w:r>
        <w:rPr>
          <w:color w:val="231F20"/>
          <w:spacing w:val="-13"/>
        </w:rPr>
        <w:t> </w:t>
      </w:r>
      <w:r>
        <w:rPr>
          <w:color w:val="231F20"/>
          <w:spacing w:val="-5"/>
        </w:rPr>
        <w:t>bảy.</w:t>
      </w:r>
      <w:r>
        <w:rPr>
          <w:color w:val="231F20"/>
          <w:spacing w:val="-13"/>
        </w:rPr>
        <w:t> </w:t>
      </w:r>
      <w:r>
        <w:rPr>
          <w:color w:val="231F20"/>
        </w:rPr>
        <w:t>Như</w:t>
      </w:r>
      <w:r>
        <w:rPr>
          <w:color w:val="231F20"/>
          <w:spacing w:val="-13"/>
        </w:rPr>
        <w:t> </w:t>
      </w:r>
      <w:r>
        <w:rPr>
          <w:color w:val="231F20"/>
        </w:rPr>
        <w:t>kinh</w:t>
      </w:r>
      <w:r>
        <w:rPr>
          <w:color w:val="231F20"/>
          <w:spacing w:val="-13"/>
        </w:rPr>
        <w:t> </w:t>
      </w:r>
      <w:r>
        <w:rPr>
          <w:color w:val="231F20"/>
        </w:rPr>
        <w:t>khác</w:t>
      </w:r>
      <w:r>
        <w:rPr>
          <w:color w:val="231F20"/>
          <w:spacing w:val="-13"/>
        </w:rPr>
        <w:t> </w:t>
      </w:r>
      <w:r>
        <w:rPr>
          <w:color w:val="231F20"/>
        </w:rPr>
        <w:t>nói:</w:t>
      </w:r>
      <w:r>
        <w:rPr>
          <w:color w:val="231F20"/>
          <w:spacing w:val="-13"/>
        </w:rPr>
        <w:t> </w:t>
      </w:r>
      <w:r>
        <w:rPr>
          <w:color w:val="231F20"/>
        </w:rPr>
        <w:t>Phật</w:t>
      </w:r>
      <w:r>
        <w:rPr>
          <w:color w:val="231F20"/>
          <w:spacing w:val="-14"/>
        </w:rPr>
        <w:t> </w:t>
      </w:r>
      <w:r>
        <w:rPr>
          <w:color w:val="231F20"/>
        </w:rPr>
        <w:t>chuyển</w:t>
      </w:r>
      <w:r>
        <w:rPr>
          <w:color w:val="231F20"/>
          <w:spacing w:val="-13"/>
        </w:rPr>
        <w:t> </w:t>
      </w:r>
      <w:r>
        <w:rPr>
          <w:color w:val="231F20"/>
        </w:rPr>
        <w:t>pháp</w:t>
      </w:r>
      <w:r>
        <w:rPr>
          <w:color w:val="231F20"/>
          <w:spacing w:val="-13"/>
        </w:rPr>
        <w:t> </w:t>
      </w:r>
      <w:r>
        <w:rPr>
          <w:color w:val="231F20"/>
        </w:rPr>
        <w:t>luân,</w:t>
      </w:r>
      <w:r>
        <w:rPr>
          <w:color w:val="231F20"/>
          <w:spacing w:val="-13"/>
        </w:rPr>
        <w:t> </w:t>
      </w:r>
      <w:r>
        <w:rPr>
          <w:color w:val="231F20"/>
        </w:rPr>
        <w:t>bốn</w:t>
      </w:r>
      <w:r>
        <w:rPr>
          <w:color w:val="231F20"/>
          <w:spacing w:val="-13"/>
        </w:rPr>
        <w:t> </w:t>
      </w:r>
      <w:r>
        <w:rPr>
          <w:color w:val="231F20"/>
        </w:rPr>
        <w:t>đế,</w:t>
      </w:r>
      <w:r>
        <w:rPr>
          <w:color w:val="231F20"/>
          <w:spacing w:val="-13"/>
        </w:rPr>
        <w:t> </w:t>
      </w:r>
      <w:r>
        <w:rPr>
          <w:color w:val="231F20"/>
        </w:rPr>
        <w:t>ba</w:t>
      </w:r>
      <w:r>
        <w:rPr>
          <w:color w:val="231F20"/>
          <w:spacing w:val="-13"/>
        </w:rPr>
        <w:t> </w:t>
      </w:r>
      <w:r>
        <w:rPr>
          <w:color w:val="231F20"/>
        </w:rPr>
        <w:t>lần chuyển</w:t>
      </w:r>
      <w:r>
        <w:rPr>
          <w:color w:val="231F20"/>
          <w:spacing w:val="-14"/>
        </w:rPr>
        <w:t> </w:t>
      </w:r>
      <w:r>
        <w:rPr>
          <w:color w:val="231F20"/>
        </w:rPr>
        <w:t>mười</w:t>
      </w:r>
      <w:r>
        <w:rPr>
          <w:color w:val="231F20"/>
          <w:spacing w:val="-13"/>
        </w:rPr>
        <w:t> </w:t>
      </w:r>
      <w:r>
        <w:rPr>
          <w:color w:val="231F20"/>
        </w:rPr>
        <w:t>hai</w:t>
      </w:r>
      <w:r>
        <w:rPr>
          <w:color w:val="231F20"/>
          <w:spacing w:val="-13"/>
        </w:rPr>
        <w:t> </w:t>
      </w:r>
      <w:r>
        <w:rPr>
          <w:color w:val="231F20"/>
        </w:rPr>
        <w:t>hành</w:t>
      </w:r>
      <w:r>
        <w:rPr>
          <w:color w:val="231F20"/>
          <w:spacing w:val="-14"/>
        </w:rPr>
        <w:t> </w:t>
      </w:r>
      <w:r>
        <w:rPr>
          <w:color w:val="231F20"/>
        </w:rPr>
        <w:t>tướng.</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chỉ</w:t>
      </w:r>
      <w:r>
        <w:rPr>
          <w:color w:val="231F20"/>
          <w:spacing w:val="-13"/>
        </w:rPr>
        <w:t> </w:t>
      </w:r>
      <w:r>
        <w:rPr>
          <w:color w:val="231F20"/>
        </w:rPr>
        <w:t>có</w:t>
      </w:r>
      <w:r>
        <w:rPr>
          <w:color w:val="231F20"/>
          <w:spacing w:val="-13"/>
        </w:rPr>
        <w:t> </w:t>
      </w:r>
      <w:r>
        <w:rPr>
          <w:color w:val="231F20"/>
        </w:rPr>
        <w:t>ba</w:t>
      </w:r>
      <w:r>
        <w:rPr>
          <w:color w:val="231F20"/>
          <w:spacing w:val="-14"/>
        </w:rPr>
        <w:t> </w:t>
      </w:r>
      <w:r>
        <w:rPr>
          <w:color w:val="231F20"/>
        </w:rPr>
        <w:t>lần</w:t>
      </w:r>
      <w:r>
        <w:rPr>
          <w:color w:val="231F20"/>
          <w:spacing w:val="-13"/>
        </w:rPr>
        <w:t> </w:t>
      </w:r>
      <w:r>
        <w:rPr>
          <w:color w:val="231F20"/>
        </w:rPr>
        <w:t>chuyển,</w:t>
      </w:r>
      <w:r>
        <w:rPr>
          <w:color w:val="231F20"/>
          <w:spacing w:val="-13"/>
        </w:rPr>
        <w:t> </w:t>
      </w:r>
      <w:r>
        <w:rPr>
          <w:color w:val="231F20"/>
        </w:rPr>
        <w:t>mười hai hành tướng, mà nên nói là mười hai lần chuyển bốn mươi tám hành tướng. Nghĩa là ở bốn đế, mỗi đế đều có ba lần chuyển mười hai hành tướng. Nhưng nơi mỗi mỗi đế đều có ba lần chuyển mười hai hành tướng, vì không quá ba lần chuyển mười hai hành tướng, nên nói như thế.</w:t>
      </w:r>
    </w:p>
    <w:p>
      <w:pPr>
        <w:pStyle w:val="BodyText"/>
        <w:spacing w:line="273" w:lineRule="auto" w:before="106"/>
        <w:ind w:right="106"/>
      </w:pPr>
      <w:r>
        <w:rPr>
          <w:color w:val="231F20"/>
        </w:rPr>
        <w:t>Kinh khác cũng nói: Có bảy xứ thiện và ba nghĩa quán, nhanh chóng ở trong Thánh pháp Tỳ-nại-da có thể dứt hết các lậu. Không nên chỉ nói có bảy xứ thiện, kinh kia nên nói có ba mươi lăm xứ thiện, hoặc vô lượng xứ thiện. Vì không quá bảy nên nói như thế. Nghĩa là hoặc nơi năm uẩn, hoặc nơi pháp khác, vì mỗi mỗi thứ đều có bảy xứ thiện. Đây cũng như thế.</w:t>
      </w:r>
    </w:p>
    <w:p>
      <w:pPr>
        <w:pStyle w:val="BodyText"/>
        <w:spacing w:line="273" w:lineRule="auto" w:before="108"/>
        <w:ind w:right="108"/>
      </w:pPr>
      <w:r>
        <w:rPr>
          <w:color w:val="231F20"/>
        </w:rPr>
        <w:t>Lại, kinh khác nói: Bí-sô! Nay Như lai sẽ nói hai pháp. Hai, nghĩa là nhãn, sắc, cho đến ý, pháp. Kinh kia không nên nói có hai, nên nói là có mười hai. Vì không quá hai, nên nói là hai pháp. Đây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Hỏi: </w:t>
      </w:r>
      <w:r>
        <w:rPr>
          <w:color w:val="231F20"/>
        </w:rPr>
        <w:t>Dự lưu nào chỉ trải qua bảy Hữu, lưu chuyển qua lại, không thêm không bớt?</w:t>
      </w:r>
    </w:p>
    <w:p>
      <w:pPr>
        <w:pStyle w:val="BodyText"/>
        <w:spacing w:line="276" w:lineRule="auto"/>
        <w:ind w:left="110" w:right="391"/>
      </w:pPr>
      <w:r>
        <w:rPr>
          <w:i/>
          <w:color w:val="231F20"/>
        </w:rPr>
        <w:t>Đáp: </w:t>
      </w:r>
      <w:r>
        <w:rPr>
          <w:color w:val="231F20"/>
        </w:rPr>
        <w:t>Hiếp Tôn giả nói: Nếu thêm, nếu bớt cũng đều sinh</w:t>
      </w:r>
      <w:r>
        <w:rPr>
          <w:color w:val="231F20"/>
          <w:spacing w:val="-30"/>
        </w:rPr>
        <w:t> </w:t>
      </w:r>
      <w:r>
        <w:rPr>
          <w:color w:val="231F20"/>
        </w:rPr>
        <w:t>nghi, chỉ nhận bảy hữu, vì không trái với pháp tướng, do vậy không </w:t>
      </w:r>
      <w:r>
        <w:rPr>
          <w:color w:val="231F20"/>
          <w:spacing w:val="-5"/>
        </w:rPr>
        <w:t>nên </w:t>
      </w:r>
      <w:r>
        <w:rPr>
          <w:color w:val="231F20"/>
        </w:rPr>
        <w:t>nêu vấn nạn.</w:t>
      </w:r>
    </w:p>
    <w:p>
      <w:pPr>
        <w:pStyle w:val="BodyText"/>
        <w:spacing w:line="276" w:lineRule="auto"/>
        <w:ind w:left="110" w:right="390"/>
      </w:pPr>
      <w:r>
        <w:rPr>
          <w:color w:val="231F20"/>
        </w:rPr>
        <w:t>Lại nữa, nhân dị thục kia chỉ có chiêu cảm từng ấy quả dị</w:t>
      </w:r>
      <w:r>
        <w:rPr>
          <w:color w:val="231F20"/>
          <w:spacing w:val="-41"/>
        </w:rPr>
        <w:t> </w:t>
      </w:r>
      <w:r>
        <w:rPr>
          <w:color w:val="231F20"/>
        </w:rPr>
        <w:t>thục, theo uy lực hiện có.</w:t>
      </w:r>
    </w:p>
    <w:p>
      <w:pPr>
        <w:pStyle w:val="BodyText"/>
        <w:spacing w:line="276" w:lineRule="auto" w:before="113"/>
        <w:ind w:left="110" w:right="391"/>
      </w:pPr>
      <w:r>
        <w:rPr>
          <w:color w:val="231F20"/>
        </w:rPr>
        <w:t>Lại nữa, vì sức của nghiệp kia nên có thể thọ nhận bảy Hữu. Vì lực của Thánh đạo nên không đến Hữu thứ tám. Như đi được</w:t>
      </w:r>
      <w:r>
        <w:rPr>
          <w:color w:val="231F20"/>
          <w:spacing w:val="-38"/>
        </w:rPr>
        <w:t> </w:t>
      </w:r>
      <w:r>
        <w:rPr>
          <w:color w:val="231F20"/>
        </w:rPr>
        <w:t>bảy bước</w:t>
      </w:r>
      <w:r>
        <w:rPr>
          <w:color w:val="231F20"/>
          <w:spacing w:val="-13"/>
        </w:rPr>
        <w:t> </w:t>
      </w:r>
      <w:r>
        <w:rPr>
          <w:color w:val="231F20"/>
        </w:rPr>
        <w:t>khi</w:t>
      </w:r>
      <w:r>
        <w:rPr>
          <w:color w:val="231F20"/>
          <w:spacing w:val="-12"/>
        </w:rPr>
        <w:t> </w:t>
      </w:r>
      <w:r>
        <w:rPr>
          <w:color w:val="231F20"/>
        </w:rPr>
        <w:t>bị</w:t>
      </w:r>
      <w:r>
        <w:rPr>
          <w:color w:val="231F20"/>
          <w:spacing w:val="-12"/>
        </w:rPr>
        <w:t> </w:t>
      </w:r>
      <w:r>
        <w:rPr>
          <w:color w:val="231F20"/>
        </w:rPr>
        <w:t>rắn</w:t>
      </w:r>
      <w:r>
        <w:rPr>
          <w:color w:val="231F20"/>
          <w:spacing w:val="-12"/>
        </w:rPr>
        <w:t> </w:t>
      </w:r>
      <w:r>
        <w:rPr>
          <w:color w:val="231F20"/>
        </w:rPr>
        <w:t>độc</w:t>
      </w:r>
      <w:r>
        <w:rPr>
          <w:color w:val="231F20"/>
          <w:spacing w:val="-12"/>
        </w:rPr>
        <w:t> </w:t>
      </w:r>
      <w:r>
        <w:rPr>
          <w:color w:val="231F20"/>
        </w:rPr>
        <w:t>cắn.</w:t>
      </w:r>
      <w:r>
        <w:rPr>
          <w:color w:val="231F20"/>
          <w:spacing w:val="-17"/>
        </w:rPr>
        <w:t> </w:t>
      </w:r>
      <w:r>
        <w:rPr>
          <w:color w:val="231F20"/>
        </w:rPr>
        <w:t>Vì</w:t>
      </w:r>
      <w:r>
        <w:rPr>
          <w:color w:val="231F20"/>
          <w:spacing w:val="-12"/>
        </w:rPr>
        <w:t> </w:t>
      </w:r>
      <w:r>
        <w:rPr>
          <w:color w:val="231F20"/>
        </w:rPr>
        <w:t>sức</w:t>
      </w:r>
      <w:r>
        <w:rPr>
          <w:color w:val="231F20"/>
          <w:spacing w:val="-12"/>
        </w:rPr>
        <w:t> </w:t>
      </w:r>
      <w:r>
        <w:rPr>
          <w:color w:val="231F20"/>
        </w:rPr>
        <w:t>của</w:t>
      </w:r>
      <w:r>
        <w:rPr>
          <w:color w:val="231F20"/>
          <w:spacing w:val="-12"/>
        </w:rPr>
        <w:t> </w:t>
      </w:r>
      <w:r>
        <w:rPr>
          <w:color w:val="231F20"/>
        </w:rPr>
        <w:t>đại</w:t>
      </w:r>
      <w:r>
        <w:rPr>
          <w:color w:val="231F20"/>
          <w:spacing w:val="-12"/>
        </w:rPr>
        <w:t> </w:t>
      </w:r>
      <w:r>
        <w:rPr>
          <w:color w:val="231F20"/>
        </w:rPr>
        <w:t>chủng</w:t>
      </w:r>
      <w:r>
        <w:rPr>
          <w:color w:val="231F20"/>
          <w:spacing w:val="-11"/>
        </w:rPr>
        <w:t> </w:t>
      </w:r>
      <w:r>
        <w:rPr>
          <w:color w:val="231F20"/>
        </w:rPr>
        <w:t>nên</w:t>
      </w:r>
      <w:r>
        <w:rPr>
          <w:color w:val="231F20"/>
          <w:spacing w:val="-13"/>
        </w:rPr>
        <w:t> </w:t>
      </w:r>
      <w:r>
        <w:rPr>
          <w:color w:val="231F20"/>
        </w:rPr>
        <w:t>có</w:t>
      </w:r>
      <w:r>
        <w:rPr>
          <w:color w:val="231F20"/>
          <w:spacing w:val="-11"/>
        </w:rPr>
        <w:t> </w:t>
      </w:r>
      <w:r>
        <w:rPr>
          <w:color w:val="231F20"/>
        </w:rPr>
        <w:t>thể</w:t>
      </w:r>
      <w:r>
        <w:rPr>
          <w:color w:val="231F20"/>
          <w:spacing w:val="-12"/>
        </w:rPr>
        <w:t> </w:t>
      </w:r>
      <w:r>
        <w:rPr>
          <w:color w:val="231F20"/>
        </w:rPr>
        <w:t>đi</w:t>
      </w:r>
      <w:r>
        <w:rPr>
          <w:color w:val="231F20"/>
          <w:spacing w:val="-12"/>
        </w:rPr>
        <w:t> </w:t>
      </w:r>
      <w:r>
        <w:rPr>
          <w:color w:val="231F20"/>
        </w:rPr>
        <w:t>bảy</w:t>
      </w:r>
      <w:r>
        <w:rPr>
          <w:color w:val="231F20"/>
          <w:spacing w:val="-12"/>
        </w:rPr>
        <w:t> </w:t>
      </w:r>
      <w:r>
        <w:rPr>
          <w:color w:val="231F20"/>
        </w:rPr>
        <w:t>bước. Vì sức mạnh của chất độc nên không đến bước thứ</w:t>
      </w:r>
      <w:r>
        <w:rPr>
          <w:color w:val="231F20"/>
          <w:spacing w:val="-4"/>
        </w:rPr>
        <w:t> </w:t>
      </w:r>
      <w:r>
        <w:rPr>
          <w:color w:val="231F20"/>
        </w:rPr>
        <w:t>tám.</w:t>
      </w:r>
    </w:p>
    <w:p>
      <w:pPr>
        <w:pStyle w:val="BodyText"/>
        <w:spacing w:line="276" w:lineRule="auto" w:before="115"/>
        <w:ind w:left="110" w:right="390"/>
      </w:pPr>
      <w:r>
        <w:rPr>
          <w:color w:val="231F20"/>
        </w:rPr>
        <w:t>Lại nữa, nếu thọ nhận tám Hữu, thì hữu thứ tám kia khi sinh nên không có Thánh đạo. Vì Thánh đạo theo pháp tự nhiên không dựa vào thân thứ tám của cõi dục. Thân thứ tám kia khi sinh ra, </w:t>
      </w:r>
      <w:r>
        <w:rPr>
          <w:color w:val="231F20"/>
          <w:spacing w:val="-4"/>
        </w:rPr>
        <w:t>nếu </w:t>
      </w:r>
      <w:r>
        <w:rPr>
          <w:color w:val="231F20"/>
        </w:rPr>
        <w:t>không có Thánh đạo, nên kiến đế rồi trở lại không kiến đế, được</w:t>
      </w:r>
      <w:r>
        <w:rPr>
          <w:color w:val="231F20"/>
          <w:spacing w:val="-45"/>
        </w:rPr>
        <w:t> </w:t>
      </w:r>
      <w:r>
        <w:rPr>
          <w:color w:val="231F20"/>
          <w:spacing w:val="-5"/>
        </w:rPr>
        <w:t>quả </w:t>
      </w:r>
      <w:r>
        <w:rPr>
          <w:color w:val="231F20"/>
        </w:rPr>
        <w:t>Thánh rồi trở lại không được quả, nhập hiện quán rồi trở lại không hiện quán, thành hàng Thánh rồi trở lại làm phàm phu. Chớ nên có lỗi như thế. Vì vậy chỉ có bảy</w:t>
      </w:r>
      <w:r>
        <w:rPr>
          <w:color w:val="231F20"/>
          <w:spacing w:val="-7"/>
        </w:rPr>
        <w:t> </w:t>
      </w:r>
      <w:r>
        <w:rPr>
          <w:color w:val="231F20"/>
        </w:rPr>
        <w:t>Hữu.</w:t>
      </w:r>
    </w:p>
    <w:p>
      <w:pPr>
        <w:pStyle w:val="BodyText"/>
        <w:spacing w:line="276" w:lineRule="auto"/>
        <w:ind w:left="110" w:right="391"/>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tám</w:t>
      </w:r>
      <w:r>
        <w:rPr>
          <w:color w:val="231F20"/>
          <w:spacing w:val="-4"/>
        </w:rPr>
        <w:t> </w:t>
      </w:r>
      <w:r>
        <w:rPr>
          <w:color w:val="231F20"/>
        </w:rPr>
        <w:t>Hữu</w:t>
      </w:r>
      <w:r>
        <w:rPr>
          <w:color w:val="231F20"/>
          <w:spacing w:val="-4"/>
        </w:rPr>
        <w:t> </w:t>
      </w:r>
      <w:r>
        <w:rPr>
          <w:color w:val="231F20"/>
        </w:rPr>
        <w:t>thì</w:t>
      </w:r>
      <w:r>
        <w:rPr>
          <w:color w:val="231F20"/>
          <w:spacing w:val="-5"/>
        </w:rPr>
        <w:t> </w:t>
      </w:r>
      <w:r>
        <w:rPr>
          <w:color w:val="231F20"/>
        </w:rPr>
        <w:t>vượt</w:t>
      </w:r>
      <w:r>
        <w:rPr>
          <w:color w:val="231F20"/>
          <w:spacing w:val="-4"/>
        </w:rPr>
        <w:t> </w:t>
      </w:r>
      <w:r>
        <w:rPr>
          <w:color w:val="231F20"/>
        </w:rPr>
        <w:t>trên</w:t>
      </w:r>
      <w:r>
        <w:rPr>
          <w:color w:val="231F20"/>
          <w:spacing w:val="-4"/>
        </w:rPr>
        <w:t> </w:t>
      </w:r>
      <w:r>
        <w:rPr>
          <w:color w:val="231F20"/>
        </w:rPr>
        <w:t>ba</w:t>
      </w:r>
      <w:r>
        <w:rPr>
          <w:color w:val="231F20"/>
          <w:spacing w:val="-4"/>
        </w:rPr>
        <w:t> </w:t>
      </w:r>
      <w:r>
        <w:rPr>
          <w:color w:val="231F20"/>
        </w:rPr>
        <w:t>đời,</w:t>
      </w:r>
      <w:r>
        <w:rPr>
          <w:color w:val="231F20"/>
          <w:spacing w:val="-4"/>
        </w:rPr>
        <w:t> </w:t>
      </w:r>
      <w:r>
        <w:rPr>
          <w:color w:val="231F20"/>
        </w:rPr>
        <w:t>tức</w:t>
      </w:r>
      <w:r>
        <w:rPr>
          <w:color w:val="231F20"/>
          <w:spacing w:val="-4"/>
        </w:rPr>
        <w:t> </w:t>
      </w:r>
      <w:r>
        <w:rPr>
          <w:color w:val="231F20"/>
        </w:rPr>
        <w:t>hơn</w:t>
      </w:r>
      <w:r>
        <w:rPr>
          <w:color w:val="231F20"/>
          <w:spacing w:val="-4"/>
        </w:rPr>
        <w:t> </w:t>
      </w:r>
      <w:r>
        <w:rPr>
          <w:color w:val="231F20"/>
        </w:rPr>
        <w:t>vô số vô lượng nên pháp Tỳ-nại-da của bậc Ứng Chánh Đẳng Giác,</w:t>
      </w:r>
      <w:r>
        <w:rPr>
          <w:color w:val="231F20"/>
          <w:spacing w:val="-25"/>
        </w:rPr>
        <w:t> </w:t>
      </w:r>
      <w:r>
        <w:rPr>
          <w:color w:val="231F20"/>
        </w:rPr>
        <w:t>đối với</w:t>
      </w:r>
      <w:r>
        <w:rPr>
          <w:color w:val="231F20"/>
          <w:spacing w:val="-8"/>
        </w:rPr>
        <w:t> </w:t>
      </w:r>
      <w:r>
        <w:rPr>
          <w:color w:val="231F20"/>
        </w:rPr>
        <w:t>Như</w:t>
      </w:r>
      <w:r>
        <w:rPr>
          <w:color w:val="231F20"/>
          <w:spacing w:val="-7"/>
        </w:rPr>
        <w:t> </w:t>
      </w:r>
      <w:r>
        <w:rPr>
          <w:color w:val="231F20"/>
        </w:rPr>
        <w:t>Lai</w:t>
      </w:r>
      <w:r>
        <w:rPr>
          <w:color w:val="231F20"/>
          <w:spacing w:val="-7"/>
        </w:rPr>
        <w:t> </w:t>
      </w:r>
      <w:r>
        <w:rPr>
          <w:color w:val="231F20"/>
        </w:rPr>
        <w:t>sẽ</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quyến</w:t>
      </w:r>
      <w:r>
        <w:rPr>
          <w:color w:val="231F20"/>
          <w:spacing w:val="-7"/>
        </w:rPr>
        <w:t> </w:t>
      </w:r>
      <w:r>
        <w:rPr>
          <w:color w:val="231F20"/>
        </w:rPr>
        <w:t>thuộc</w:t>
      </w:r>
      <w:r>
        <w:rPr>
          <w:color w:val="231F20"/>
          <w:spacing w:val="-7"/>
        </w:rPr>
        <w:t> </w:t>
      </w:r>
      <w:r>
        <w:rPr>
          <w:color w:val="231F20"/>
        </w:rPr>
        <w:t>bên</w:t>
      </w:r>
      <w:r>
        <w:rPr>
          <w:color w:val="231F20"/>
          <w:spacing w:val="-8"/>
        </w:rPr>
        <w:t> </w:t>
      </w:r>
      <w:r>
        <w:rPr>
          <w:color w:val="231F20"/>
        </w:rPr>
        <w:t>trong,</w:t>
      </w:r>
      <w:r>
        <w:rPr>
          <w:color w:val="231F20"/>
          <w:spacing w:val="-6"/>
        </w:rPr>
        <w:t> </w:t>
      </w:r>
      <w:r>
        <w:rPr>
          <w:color w:val="231F20"/>
        </w:rPr>
        <w:t>như</w:t>
      </w:r>
      <w:r>
        <w:rPr>
          <w:color w:val="231F20"/>
          <w:spacing w:val="-6"/>
        </w:rPr>
        <w:t> </w:t>
      </w:r>
      <w:r>
        <w:rPr>
          <w:color w:val="231F20"/>
        </w:rPr>
        <w:t>quá</w:t>
      </w:r>
      <w:r>
        <w:rPr>
          <w:color w:val="231F20"/>
          <w:spacing w:val="-7"/>
        </w:rPr>
        <w:t> </w:t>
      </w:r>
      <w:r>
        <w:rPr>
          <w:color w:val="231F20"/>
        </w:rPr>
        <w:t>bảy</w:t>
      </w:r>
      <w:r>
        <w:rPr>
          <w:color w:val="231F20"/>
          <w:spacing w:val="-7"/>
        </w:rPr>
        <w:t> </w:t>
      </w:r>
      <w:r>
        <w:rPr>
          <w:color w:val="231F20"/>
        </w:rPr>
        <w:t>họ thì không gọi là thân.</w:t>
      </w:r>
    </w:p>
    <w:p>
      <w:pPr>
        <w:pStyle w:val="BodyText"/>
        <w:spacing w:line="276" w:lineRule="auto"/>
        <w:ind w:left="110" w:right="390"/>
      </w:pPr>
      <w:r>
        <w:rPr>
          <w:color w:val="231F20"/>
        </w:rPr>
        <w:t>Lại nữa, lúc nhẫn tăng thượng là đã loại trừ bảy lần sinh nơi nẻo người, trời trong cõi dục, còn ở cõi sắc, cõi vô sắc thì riêng một lần sinh. Đối với các lần sinh khác đạt được phi trạch diệt, nếu pháp đã đạt được phi trạch diệt, tất không hiện tiền, nên chỉ có bảy Hữu.</w:t>
      </w:r>
    </w:p>
    <w:p>
      <w:pPr>
        <w:pStyle w:val="BodyText"/>
        <w:spacing w:line="276" w:lineRule="auto"/>
        <w:ind w:left="110" w:right="391"/>
      </w:pPr>
      <w:r>
        <w:rPr>
          <w:color w:val="231F20"/>
        </w:rPr>
        <w:t>Lại nữa, người kia đối với bảy xứ trên dưới của cõi dục </w:t>
      </w:r>
      <w:r>
        <w:rPr>
          <w:color w:val="231F20"/>
          <w:spacing w:val="-6"/>
        </w:rPr>
        <w:t>có </w:t>
      </w:r>
      <w:r>
        <w:rPr>
          <w:color w:val="231F20"/>
        </w:rPr>
        <w:t>nghĩa</w:t>
      </w:r>
      <w:r>
        <w:rPr>
          <w:color w:val="231F20"/>
          <w:spacing w:val="-4"/>
        </w:rPr>
        <w:t> </w:t>
      </w:r>
      <w:r>
        <w:rPr>
          <w:color w:val="231F20"/>
        </w:rPr>
        <w:t>thọ</w:t>
      </w:r>
      <w:r>
        <w:rPr>
          <w:color w:val="231F20"/>
          <w:spacing w:val="-3"/>
        </w:rPr>
        <w:t> </w:t>
      </w:r>
      <w:r>
        <w:rPr>
          <w:color w:val="231F20"/>
        </w:rPr>
        <w:t>sinh.</w:t>
      </w:r>
      <w:r>
        <w:rPr>
          <w:color w:val="231F20"/>
          <w:spacing w:val="-4"/>
        </w:rPr>
        <w:t> </w:t>
      </w:r>
      <w:r>
        <w:rPr>
          <w:color w:val="231F20"/>
        </w:rPr>
        <w:t>Bảy</w:t>
      </w:r>
      <w:r>
        <w:rPr>
          <w:color w:val="231F20"/>
          <w:spacing w:val="-3"/>
        </w:rPr>
        <w:t> </w:t>
      </w:r>
      <w:r>
        <w:rPr>
          <w:color w:val="231F20"/>
        </w:rPr>
        <w:t>xứ,</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nẻo</w:t>
      </w:r>
      <w:r>
        <w:rPr>
          <w:color w:val="231F20"/>
          <w:spacing w:val="-4"/>
        </w:rPr>
        <w:t> </w:t>
      </w:r>
      <w:r>
        <w:rPr>
          <w:color w:val="231F20"/>
        </w:rPr>
        <w:t>người</w:t>
      </w:r>
      <w:r>
        <w:rPr>
          <w:color w:val="231F20"/>
          <w:spacing w:val="-3"/>
        </w:rPr>
        <w:t> </w:t>
      </w:r>
      <w:r>
        <w:rPr>
          <w:color w:val="231F20"/>
        </w:rPr>
        <w:t>và</w:t>
      </w:r>
      <w:r>
        <w:rPr>
          <w:color w:val="231F20"/>
          <w:spacing w:val="-4"/>
        </w:rPr>
        <w:t> </w:t>
      </w:r>
      <w:r>
        <w:rPr>
          <w:color w:val="231F20"/>
        </w:rPr>
        <w:t>sáu</w:t>
      </w:r>
      <w:r>
        <w:rPr>
          <w:color w:val="231F20"/>
          <w:spacing w:val="-3"/>
        </w:rPr>
        <w:t> </w:t>
      </w:r>
      <w:r>
        <w:rPr>
          <w:color w:val="231F20"/>
        </w:rPr>
        <w:t>trời</w:t>
      </w:r>
      <w:r>
        <w:rPr>
          <w:color w:val="231F20"/>
          <w:spacing w:val="-3"/>
        </w:rPr>
        <w:t> </w:t>
      </w:r>
      <w:r>
        <w:rPr>
          <w:color w:val="231F20"/>
        </w:rPr>
        <w:t>thuộc</w:t>
      </w:r>
      <w:r>
        <w:rPr>
          <w:color w:val="231F20"/>
          <w:spacing w:val="-4"/>
        </w:rPr>
        <w:t> </w:t>
      </w:r>
      <w:r>
        <w:rPr>
          <w:color w:val="231F20"/>
        </w:rPr>
        <w:t>cõi</w:t>
      </w:r>
      <w:r>
        <w:rPr>
          <w:color w:val="231F20"/>
          <w:spacing w:val="-3"/>
        </w:rPr>
        <w:t> </w:t>
      </w:r>
      <w:r>
        <w:rPr>
          <w:color w:val="231F20"/>
        </w:rPr>
        <w:t>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Trong đó người, trời cùng qua lại có gián cách nhau, nên nhận lấy bảy Hữu.</w:t>
      </w:r>
    </w:p>
    <w:p>
      <w:pPr>
        <w:pStyle w:val="BodyText"/>
        <w:spacing w:line="273" w:lineRule="auto" w:before="112"/>
        <w:ind w:right="107"/>
      </w:pPr>
      <w:r>
        <w:rPr>
          <w:color w:val="231F20"/>
        </w:rPr>
        <w:t>Lại nữa, vì sức mạnh của phiền não trong chín phẩm của cõi dục có khác nhau, nên người kia chỉ nhận bảy Hữu.</w:t>
      </w:r>
    </w:p>
    <w:p>
      <w:pPr>
        <w:pStyle w:val="BodyText"/>
        <w:spacing w:line="273" w:lineRule="auto" w:before="111"/>
        <w:ind w:right="108"/>
      </w:pPr>
      <w:r>
        <w:rPr>
          <w:color w:val="231F20"/>
        </w:rPr>
        <w:t>Lại nữa, người kia ở nơi bảy Hữu, tu bảy giác chi được viên mãn, nên chỉ nhận bảy Hữu.</w:t>
      </w:r>
    </w:p>
    <w:p>
      <w:pPr>
        <w:pStyle w:val="BodyText"/>
        <w:spacing w:line="273" w:lineRule="auto" w:before="112"/>
        <w:ind w:right="108"/>
      </w:pPr>
      <w:r>
        <w:rPr>
          <w:color w:val="231F20"/>
        </w:rPr>
        <w:t>Lại nữa, người kia ở nơi bảy Hữu, tu bảy định nương dựa, bảy thứ Thánh đạo được viên mãn nên chỉ thọ nhận bảy Hữu.</w:t>
      </w:r>
    </w:p>
    <w:p>
      <w:pPr>
        <w:pStyle w:val="BodyText"/>
        <w:spacing w:line="273" w:lineRule="auto" w:before="112"/>
        <w:ind w:right="107"/>
      </w:pPr>
      <w:r>
        <w:rPr>
          <w:color w:val="231F20"/>
        </w:rPr>
        <w:t>Lại nữa, người kia ở nơi bảy Hữu, tu đạo có khả năng đối trị bảy</w:t>
      </w:r>
      <w:r>
        <w:rPr>
          <w:color w:val="231F20"/>
          <w:spacing w:val="-8"/>
        </w:rPr>
        <w:t> </w:t>
      </w:r>
      <w:r>
        <w:rPr>
          <w:color w:val="231F20"/>
        </w:rPr>
        <w:t>thứ</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được</w:t>
      </w:r>
      <w:r>
        <w:rPr>
          <w:color w:val="231F20"/>
          <w:spacing w:val="-8"/>
        </w:rPr>
        <w:t> </w:t>
      </w:r>
      <w:r>
        <w:rPr>
          <w:color w:val="231F20"/>
        </w:rPr>
        <w:t>viên</w:t>
      </w:r>
      <w:r>
        <w:rPr>
          <w:color w:val="231F20"/>
          <w:spacing w:val="-7"/>
        </w:rPr>
        <w:t> </w:t>
      </w:r>
      <w:r>
        <w:rPr>
          <w:color w:val="231F20"/>
        </w:rPr>
        <w:t>mãn,</w:t>
      </w:r>
      <w:r>
        <w:rPr>
          <w:color w:val="231F20"/>
          <w:spacing w:val="-7"/>
        </w:rPr>
        <w:t> </w:t>
      </w:r>
      <w:r>
        <w:rPr>
          <w:color w:val="231F20"/>
        </w:rPr>
        <w:t>nên</w:t>
      </w:r>
      <w:r>
        <w:rPr>
          <w:color w:val="231F20"/>
          <w:spacing w:val="-7"/>
        </w:rPr>
        <w:t> </w:t>
      </w:r>
      <w:r>
        <w:rPr>
          <w:color w:val="231F20"/>
        </w:rPr>
        <w:t>chỉ</w:t>
      </w:r>
      <w:r>
        <w:rPr>
          <w:color w:val="231F20"/>
          <w:spacing w:val="-7"/>
        </w:rPr>
        <w:t> </w:t>
      </w:r>
      <w:r>
        <w:rPr>
          <w:color w:val="231F20"/>
        </w:rPr>
        <w:t>nhận</w:t>
      </w:r>
      <w:r>
        <w:rPr>
          <w:color w:val="231F20"/>
          <w:spacing w:val="-8"/>
        </w:rPr>
        <w:t> </w:t>
      </w:r>
      <w:r>
        <w:rPr>
          <w:color w:val="231F20"/>
        </w:rPr>
        <w:t>bảy</w:t>
      </w:r>
      <w:r>
        <w:rPr>
          <w:color w:val="231F20"/>
          <w:spacing w:val="-7"/>
        </w:rPr>
        <w:t> </w:t>
      </w:r>
      <w:r>
        <w:rPr>
          <w:color w:val="231F20"/>
        </w:rPr>
        <w:t>Hữu,</w:t>
      </w:r>
      <w:r>
        <w:rPr>
          <w:color w:val="231F20"/>
          <w:spacing w:val="-7"/>
        </w:rPr>
        <w:t> </w:t>
      </w:r>
      <w:r>
        <w:rPr>
          <w:color w:val="231F20"/>
        </w:rPr>
        <w:t>không</w:t>
      </w:r>
      <w:r>
        <w:rPr>
          <w:color w:val="231F20"/>
          <w:spacing w:val="-7"/>
        </w:rPr>
        <w:t> </w:t>
      </w:r>
      <w:r>
        <w:rPr>
          <w:color w:val="231F20"/>
        </w:rPr>
        <w:t>thêm không bớt.</w:t>
      </w:r>
    </w:p>
    <w:p>
      <w:pPr>
        <w:pStyle w:val="BodyText"/>
        <w:spacing w:line="273" w:lineRule="auto" w:before="111"/>
        <w:ind w:right="108"/>
      </w:pPr>
      <w:r>
        <w:rPr>
          <w:color w:val="231F20"/>
        </w:rPr>
        <w:t>Bảy lần sinh lên nẻo trời, bảy lần sinh trong nẻo người: Đây là căn cứ vào Dự lưu viên mãn mà nói.</w:t>
      </w:r>
    </w:p>
    <w:p>
      <w:pPr>
        <w:pStyle w:val="BodyText"/>
        <w:spacing w:line="273" w:lineRule="auto" w:before="111"/>
        <w:ind w:right="108"/>
      </w:pPr>
      <w:r>
        <w:rPr>
          <w:color w:val="231F20"/>
        </w:rPr>
        <w:t>Nơi nẻo người, trời có cùng thọ nhận bảy lần sinh. Nhưng có Dự lưu nơi nẻo người, trời sinh riêng khác. Nghĩa là hoặc trời </w:t>
      </w:r>
      <w:r>
        <w:rPr>
          <w:color w:val="231F20"/>
          <w:spacing w:val="-5"/>
        </w:rPr>
        <w:t>bảy, </w:t>
      </w:r>
      <w:r>
        <w:rPr>
          <w:color w:val="231F20"/>
        </w:rPr>
        <w:t>người sáu, hoặc người </w:t>
      </w:r>
      <w:r>
        <w:rPr>
          <w:color w:val="231F20"/>
          <w:spacing w:val="-5"/>
        </w:rPr>
        <w:t>bảy, </w:t>
      </w:r>
      <w:r>
        <w:rPr>
          <w:color w:val="231F20"/>
        </w:rPr>
        <w:t>trời sáu, hoặc trời sáu, người năm, hoặc người sáu, trời năm, hoặc trời năm, người bốn, hoặc người năm,</w:t>
      </w:r>
      <w:r>
        <w:rPr>
          <w:color w:val="231F20"/>
          <w:spacing w:val="-27"/>
        </w:rPr>
        <w:t> </w:t>
      </w:r>
      <w:r>
        <w:rPr>
          <w:color w:val="231F20"/>
        </w:rPr>
        <w:t>trời bốn, hoặc trời bốn, người ba, hoặc người bốn, trời ba, hoặc trời </w:t>
      </w:r>
      <w:r>
        <w:rPr>
          <w:color w:val="231F20"/>
          <w:spacing w:val="-5"/>
        </w:rPr>
        <w:t>ba, </w:t>
      </w:r>
      <w:r>
        <w:rPr>
          <w:color w:val="231F20"/>
        </w:rPr>
        <w:t>người hai, hoặc người ba, trời hai, hoặc trời hai, người một, </w:t>
      </w:r>
      <w:r>
        <w:rPr>
          <w:color w:val="231F20"/>
          <w:spacing w:val="-4"/>
        </w:rPr>
        <w:t>hoặc</w:t>
      </w:r>
      <w:r>
        <w:rPr>
          <w:color w:val="231F20"/>
          <w:spacing w:val="57"/>
        </w:rPr>
        <w:t> </w:t>
      </w:r>
      <w:r>
        <w:rPr>
          <w:color w:val="231F20"/>
        </w:rPr>
        <w:t>người hai, trời một.</w:t>
      </w:r>
    </w:p>
    <w:p>
      <w:pPr>
        <w:pStyle w:val="BodyText"/>
        <w:spacing w:line="273" w:lineRule="auto" w:before="108"/>
        <w:ind w:right="108"/>
      </w:pPr>
      <w:r>
        <w:rPr>
          <w:color w:val="231F20"/>
        </w:rPr>
        <w:t>Trong </w:t>
      </w:r>
      <w:r>
        <w:rPr>
          <w:color w:val="231F20"/>
          <w:spacing w:val="-5"/>
        </w:rPr>
        <w:t>đây, </w:t>
      </w:r>
      <w:r>
        <w:rPr>
          <w:color w:val="231F20"/>
        </w:rPr>
        <w:t>vì nói người sinh tối đa, nên nói Dự lưu nơi người, trời đều có bảy lần.</w:t>
      </w:r>
    </w:p>
    <w:p>
      <w:pPr>
        <w:pStyle w:val="BodyText"/>
        <w:spacing w:line="273" w:lineRule="auto" w:before="112"/>
        <w:ind w:right="107"/>
      </w:pPr>
      <w:r>
        <w:rPr>
          <w:i/>
          <w:color w:val="231F20"/>
        </w:rPr>
        <w:t>Hỏi:</w:t>
      </w:r>
      <w:r>
        <w:rPr>
          <w:i/>
          <w:color w:val="231F20"/>
          <w:spacing w:val="-14"/>
        </w:rPr>
        <w:t> </w:t>
      </w:r>
      <w:r>
        <w:rPr>
          <w:color w:val="231F20"/>
        </w:rPr>
        <w:t>Dự</w:t>
      </w:r>
      <w:r>
        <w:rPr>
          <w:color w:val="231F20"/>
          <w:spacing w:val="-13"/>
        </w:rPr>
        <w:t> </w:t>
      </w:r>
      <w:r>
        <w:rPr>
          <w:color w:val="231F20"/>
        </w:rPr>
        <w:t>lưu</w:t>
      </w:r>
      <w:r>
        <w:rPr>
          <w:color w:val="231F20"/>
          <w:spacing w:val="-13"/>
        </w:rPr>
        <w:t> </w:t>
      </w:r>
      <w:r>
        <w:rPr>
          <w:color w:val="231F20"/>
        </w:rPr>
        <w:t>viên</w:t>
      </w:r>
      <w:r>
        <w:rPr>
          <w:color w:val="231F20"/>
          <w:spacing w:val="-14"/>
        </w:rPr>
        <w:t> </w:t>
      </w:r>
      <w:r>
        <w:rPr>
          <w:color w:val="231F20"/>
        </w:rPr>
        <w:t>mãn</w:t>
      </w:r>
      <w:r>
        <w:rPr>
          <w:color w:val="231F20"/>
          <w:spacing w:val="-13"/>
        </w:rPr>
        <w:t> </w:t>
      </w:r>
      <w:r>
        <w:rPr>
          <w:color w:val="231F20"/>
        </w:rPr>
        <w:t>là</w:t>
      </w:r>
      <w:r>
        <w:rPr>
          <w:color w:val="231F20"/>
          <w:spacing w:val="-13"/>
        </w:rPr>
        <w:t> </w:t>
      </w:r>
      <w:r>
        <w:rPr>
          <w:color w:val="231F20"/>
        </w:rPr>
        <w:t>ở</w:t>
      </w:r>
      <w:r>
        <w:rPr>
          <w:color w:val="231F20"/>
          <w:spacing w:val="-13"/>
        </w:rPr>
        <w:t> </w:t>
      </w:r>
      <w:r>
        <w:rPr>
          <w:color w:val="231F20"/>
        </w:rPr>
        <w:t>xứ</w:t>
      </w:r>
      <w:r>
        <w:rPr>
          <w:color w:val="231F20"/>
          <w:spacing w:val="-14"/>
        </w:rPr>
        <w:t> </w:t>
      </w:r>
      <w:r>
        <w:rPr>
          <w:color w:val="231F20"/>
        </w:rPr>
        <w:t>nào</w:t>
      </w:r>
      <w:r>
        <w:rPr>
          <w:color w:val="231F20"/>
          <w:spacing w:val="-13"/>
        </w:rPr>
        <w:t> </w:t>
      </w:r>
      <w:r>
        <w:rPr>
          <w:color w:val="231F20"/>
        </w:rPr>
        <w:t>viên</w:t>
      </w:r>
      <w:r>
        <w:rPr>
          <w:color w:val="231F20"/>
          <w:spacing w:val="-13"/>
        </w:rPr>
        <w:t> </w:t>
      </w:r>
      <w:r>
        <w:rPr>
          <w:color w:val="231F20"/>
        </w:rPr>
        <w:t>mãn</w:t>
      </w:r>
      <w:r>
        <w:rPr>
          <w:color w:val="231F20"/>
          <w:spacing w:val="-13"/>
        </w:rPr>
        <w:t> </w:t>
      </w:r>
      <w:r>
        <w:rPr>
          <w:color w:val="231F20"/>
        </w:rPr>
        <w:t>bảy?</w:t>
      </w:r>
      <w:r>
        <w:rPr>
          <w:color w:val="231F20"/>
          <w:spacing w:val="-14"/>
        </w:rPr>
        <w:t> </w:t>
      </w:r>
      <w:r>
        <w:rPr>
          <w:color w:val="231F20"/>
        </w:rPr>
        <w:t>Ở</w:t>
      </w:r>
      <w:r>
        <w:rPr>
          <w:color w:val="231F20"/>
          <w:spacing w:val="-13"/>
        </w:rPr>
        <w:t> </w:t>
      </w:r>
      <w:r>
        <w:rPr>
          <w:color w:val="231F20"/>
        </w:rPr>
        <w:t>trên</w:t>
      </w:r>
      <w:r>
        <w:rPr>
          <w:color w:val="231F20"/>
          <w:spacing w:val="-13"/>
        </w:rPr>
        <w:t> </w:t>
      </w:r>
      <w:r>
        <w:rPr>
          <w:color w:val="231F20"/>
        </w:rPr>
        <w:t>nẻo</w:t>
      </w:r>
      <w:r>
        <w:rPr>
          <w:color w:val="231F20"/>
          <w:spacing w:val="-13"/>
        </w:rPr>
        <w:t> </w:t>
      </w:r>
      <w:r>
        <w:rPr>
          <w:color w:val="231F20"/>
        </w:rPr>
        <w:t>trời hay ở trong nẻo người để nhận hữu thứ </w:t>
      </w:r>
      <w:r>
        <w:rPr>
          <w:color w:val="231F20"/>
          <w:spacing w:val="-5"/>
        </w:rPr>
        <w:t>bảy, </w:t>
      </w:r>
      <w:r>
        <w:rPr>
          <w:color w:val="231F20"/>
        </w:rPr>
        <w:t>nhập</w:t>
      </w:r>
      <w:r>
        <w:rPr>
          <w:color w:val="231F20"/>
          <w:spacing w:val="1"/>
        </w:rPr>
        <w:t> </w:t>
      </w:r>
      <w:r>
        <w:rPr>
          <w:color w:val="231F20"/>
        </w:rPr>
        <w:t>Niết-bàn?</w:t>
      </w:r>
    </w:p>
    <w:p>
      <w:pPr>
        <w:pStyle w:val="BodyText"/>
        <w:spacing w:line="273" w:lineRule="auto" w:before="111"/>
        <w:ind w:right="108"/>
      </w:pPr>
      <w:r>
        <w:rPr>
          <w:i/>
          <w:color w:val="231F20"/>
        </w:rPr>
        <w:t>Đáp:</w:t>
      </w:r>
      <w:r>
        <w:rPr>
          <w:i/>
          <w:color w:val="231F20"/>
          <w:spacing w:val="-8"/>
        </w:rPr>
        <w:t> </w:t>
      </w:r>
      <w:r>
        <w:rPr>
          <w:color w:val="231F20"/>
        </w:rPr>
        <w:t>Có</w:t>
      </w:r>
      <w:r>
        <w:rPr>
          <w:color w:val="231F20"/>
          <w:spacing w:val="-8"/>
        </w:rPr>
        <w:t> </w:t>
      </w:r>
      <w:r>
        <w:rPr>
          <w:color w:val="231F20"/>
        </w:rPr>
        <w:t>thuyết</w:t>
      </w:r>
      <w:r>
        <w:rPr>
          <w:color w:val="231F20"/>
          <w:spacing w:val="-9"/>
        </w:rPr>
        <w:t> </w:t>
      </w:r>
      <w:r>
        <w:rPr>
          <w:color w:val="231F20"/>
        </w:rPr>
        <w:t>nói:</w:t>
      </w:r>
      <w:r>
        <w:rPr>
          <w:color w:val="231F20"/>
          <w:spacing w:val="-8"/>
        </w:rPr>
        <w:t> </w:t>
      </w:r>
      <w:r>
        <w:rPr>
          <w:color w:val="231F20"/>
        </w:rPr>
        <w:t>Nếu</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đời</w:t>
      </w:r>
      <w:r>
        <w:rPr>
          <w:color w:val="231F20"/>
          <w:spacing w:val="-8"/>
        </w:rPr>
        <w:t> </w:t>
      </w:r>
      <w:r>
        <w:rPr>
          <w:color w:val="231F20"/>
        </w:rPr>
        <w:t>này</w:t>
      </w:r>
      <w:r>
        <w:rPr>
          <w:color w:val="231F20"/>
          <w:spacing w:val="-8"/>
        </w:rPr>
        <w:t> </w:t>
      </w:r>
      <w:r>
        <w:rPr>
          <w:color w:val="231F20"/>
        </w:rPr>
        <w:t>được</w:t>
      </w:r>
      <w:r>
        <w:rPr>
          <w:color w:val="231F20"/>
          <w:spacing w:val="-9"/>
        </w:rPr>
        <w:t> </w:t>
      </w:r>
      <w:r>
        <w:rPr>
          <w:color w:val="231F20"/>
        </w:rPr>
        <w:t>quả</w:t>
      </w:r>
      <w:r>
        <w:rPr>
          <w:color w:val="231F20"/>
          <w:spacing w:val="-8"/>
        </w:rPr>
        <w:t> </w:t>
      </w:r>
      <w:r>
        <w:rPr>
          <w:color w:val="231F20"/>
        </w:rPr>
        <w:t>Dự</w:t>
      </w:r>
      <w:r>
        <w:rPr>
          <w:color w:val="231F20"/>
          <w:spacing w:val="-9"/>
        </w:rPr>
        <w:t> </w:t>
      </w:r>
      <w:r>
        <w:rPr>
          <w:color w:val="231F20"/>
        </w:rPr>
        <w:t>lưu,</w:t>
      </w:r>
      <w:r>
        <w:rPr>
          <w:color w:val="231F20"/>
          <w:spacing w:val="-8"/>
        </w:rPr>
        <w:t> </w:t>
      </w:r>
      <w:r>
        <w:rPr>
          <w:color w:val="231F20"/>
        </w:rPr>
        <w:t>tức nói đời này nhập số hữu là </w:t>
      </w:r>
      <w:r>
        <w:rPr>
          <w:color w:val="231F20"/>
          <w:spacing w:val="-5"/>
        </w:rPr>
        <w:t>bảy. </w:t>
      </w:r>
      <w:r>
        <w:rPr>
          <w:color w:val="231F20"/>
        </w:rPr>
        <w:t>Thuyết kia nói: Nếu đắc quả trong nẻo</w:t>
      </w:r>
      <w:r>
        <w:rPr>
          <w:color w:val="231F20"/>
          <w:spacing w:val="-5"/>
        </w:rPr>
        <w:t> </w:t>
      </w:r>
      <w:r>
        <w:rPr>
          <w:color w:val="231F20"/>
        </w:rPr>
        <w:t>người</w:t>
      </w:r>
      <w:r>
        <w:rPr>
          <w:color w:val="231F20"/>
          <w:spacing w:val="-5"/>
        </w:rPr>
        <w:t> </w:t>
      </w:r>
      <w:r>
        <w:rPr>
          <w:color w:val="231F20"/>
        </w:rPr>
        <w:t>thì</w:t>
      </w:r>
      <w:r>
        <w:rPr>
          <w:color w:val="231F20"/>
          <w:spacing w:val="-5"/>
        </w:rPr>
        <w:t> </w:t>
      </w:r>
      <w:r>
        <w:rPr>
          <w:color w:val="231F20"/>
        </w:rPr>
        <w:t>trên</w:t>
      </w:r>
      <w:r>
        <w:rPr>
          <w:color w:val="231F20"/>
          <w:spacing w:val="-4"/>
        </w:rPr>
        <w:t> </w:t>
      </w:r>
      <w:r>
        <w:rPr>
          <w:color w:val="231F20"/>
        </w:rPr>
        <w:t>nẻo</w:t>
      </w:r>
      <w:r>
        <w:rPr>
          <w:color w:val="231F20"/>
          <w:spacing w:val="-5"/>
        </w:rPr>
        <w:t> </w:t>
      </w:r>
      <w:r>
        <w:rPr>
          <w:color w:val="231F20"/>
        </w:rPr>
        <w:t>trời</w:t>
      </w:r>
      <w:r>
        <w:rPr>
          <w:color w:val="231F20"/>
          <w:spacing w:val="-5"/>
        </w:rPr>
        <w:t> </w:t>
      </w:r>
      <w:r>
        <w:rPr>
          <w:color w:val="231F20"/>
        </w:rPr>
        <w:t>viên</w:t>
      </w:r>
      <w:r>
        <w:rPr>
          <w:color w:val="231F20"/>
          <w:spacing w:val="-5"/>
        </w:rPr>
        <w:t> </w:t>
      </w:r>
      <w:r>
        <w:rPr>
          <w:color w:val="231F20"/>
        </w:rPr>
        <w:t>mãn</w:t>
      </w:r>
      <w:r>
        <w:rPr>
          <w:color w:val="231F20"/>
          <w:spacing w:val="-4"/>
        </w:rPr>
        <w:t> </w:t>
      </w:r>
      <w:r>
        <w:rPr>
          <w:color w:val="231F20"/>
        </w:rPr>
        <w:t>bảy</w:t>
      </w:r>
      <w:r>
        <w:rPr>
          <w:color w:val="231F20"/>
          <w:spacing w:val="-5"/>
        </w:rPr>
        <w:t> </w:t>
      </w:r>
      <w:r>
        <w:rPr>
          <w:color w:val="231F20"/>
        </w:rPr>
        <w:t>rồi</w:t>
      </w:r>
      <w:r>
        <w:rPr>
          <w:color w:val="231F20"/>
          <w:spacing w:val="-5"/>
        </w:rPr>
        <w:t> </w:t>
      </w:r>
      <w:r>
        <w:rPr>
          <w:color w:val="231F20"/>
        </w:rPr>
        <w:t>nhập</w:t>
      </w:r>
      <w:r>
        <w:rPr>
          <w:color w:val="231F20"/>
          <w:spacing w:val="-5"/>
        </w:rPr>
        <w:t> </w:t>
      </w:r>
      <w:r>
        <w:rPr>
          <w:color w:val="231F20"/>
        </w:rPr>
        <w:t>Niết-bàn.</w:t>
      </w:r>
      <w:r>
        <w:rPr>
          <w:color w:val="231F20"/>
          <w:spacing w:val="-4"/>
        </w:rPr>
        <w:t> </w:t>
      </w:r>
      <w:r>
        <w:rPr>
          <w:color w:val="231F20"/>
        </w:rPr>
        <w:t>Nếu</w:t>
      </w:r>
      <w:r>
        <w:rPr>
          <w:color w:val="231F20"/>
          <w:spacing w:val="-5"/>
        </w:rPr>
        <w:t> </w:t>
      </w:r>
      <w:r>
        <w:rPr>
          <w:color w:val="231F20"/>
        </w:rPr>
        <w:t>trên nẻo</w:t>
      </w:r>
      <w:r>
        <w:rPr>
          <w:color w:val="231F20"/>
          <w:spacing w:val="-8"/>
        </w:rPr>
        <w:t> </w:t>
      </w:r>
      <w:r>
        <w:rPr>
          <w:color w:val="231F20"/>
        </w:rPr>
        <w:t>trời</w:t>
      </w:r>
      <w:r>
        <w:rPr>
          <w:color w:val="231F20"/>
          <w:spacing w:val="-8"/>
        </w:rPr>
        <w:t> </w:t>
      </w:r>
      <w:r>
        <w:rPr>
          <w:color w:val="231F20"/>
        </w:rPr>
        <w:t>đắc</w:t>
      </w:r>
      <w:r>
        <w:rPr>
          <w:color w:val="231F20"/>
          <w:spacing w:val="-8"/>
        </w:rPr>
        <w:t> </w:t>
      </w:r>
      <w:r>
        <w:rPr>
          <w:color w:val="231F20"/>
        </w:rPr>
        <w:t>quả</w:t>
      </w:r>
      <w:r>
        <w:rPr>
          <w:color w:val="231F20"/>
          <w:spacing w:val="-7"/>
        </w:rPr>
        <w:t> </w:t>
      </w:r>
      <w:r>
        <w:rPr>
          <w:color w:val="231F20"/>
        </w:rPr>
        <w:t>thì</w:t>
      </w:r>
      <w:r>
        <w:rPr>
          <w:color w:val="231F20"/>
          <w:spacing w:val="-8"/>
        </w:rPr>
        <w:t> </w:t>
      </w:r>
      <w:r>
        <w:rPr>
          <w:color w:val="231F20"/>
        </w:rPr>
        <w:t>viên</w:t>
      </w:r>
      <w:r>
        <w:rPr>
          <w:color w:val="231F20"/>
          <w:spacing w:val="-8"/>
        </w:rPr>
        <w:t> </w:t>
      </w:r>
      <w:r>
        <w:rPr>
          <w:color w:val="231F20"/>
        </w:rPr>
        <w:t>mãn</w:t>
      </w:r>
      <w:r>
        <w:rPr>
          <w:color w:val="231F20"/>
          <w:spacing w:val="-7"/>
        </w:rPr>
        <w:t> </w:t>
      </w:r>
      <w:r>
        <w:rPr>
          <w:color w:val="231F20"/>
        </w:rPr>
        <w:t>bảy</w:t>
      </w:r>
      <w:r>
        <w:rPr>
          <w:color w:val="231F20"/>
          <w:spacing w:val="-8"/>
        </w:rPr>
        <w:t> </w:t>
      </w:r>
      <w:r>
        <w:rPr>
          <w:color w:val="231F20"/>
        </w:rPr>
        <w:t>trong</w:t>
      </w:r>
      <w:r>
        <w:rPr>
          <w:color w:val="231F20"/>
          <w:spacing w:val="-8"/>
        </w:rPr>
        <w:t> </w:t>
      </w:r>
      <w:r>
        <w:rPr>
          <w:color w:val="231F20"/>
        </w:rPr>
        <w:t>nẻo</w:t>
      </w:r>
      <w:r>
        <w:rPr>
          <w:color w:val="231F20"/>
          <w:spacing w:val="-7"/>
        </w:rPr>
        <w:t> </w:t>
      </w:r>
      <w:r>
        <w:rPr>
          <w:color w:val="231F20"/>
        </w:rPr>
        <w:t>người</w:t>
      </w:r>
      <w:r>
        <w:rPr>
          <w:color w:val="231F20"/>
          <w:spacing w:val="-8"/>
        </w:rPr>
        <w:t> </w:t>
      </w:r>
      <w:r>
        <w:rPr>
          <w:color w:val="231F20"/>
        </w:rPr>
        <w:t>rồi</w:t>
      </w:r>
      <w:r>
        <w:rPr>
          <w:color w:val="231F20"/>
          <w:spacing w:val="-8"/>
        </w:rPr>
        <w:t> </w:t>
      </w:r>
      <w:r>
        <w:rPr>
          <w:color w:val="231F20"/>
        </w:rPr>
        <w:t>nhập</w:t>
      </w:r>
      <w:r>
        <w:rPr>
          <w:color w:val="231F20"/>
          <w:spacing w:val="-7"/>
        </w:rPr>
        <w:t> </w:t>
      </w:r>
      <w:r>
        <w:rPr>
          <w:color w:val="231F20"/>
        </w:rPr>
        <w:t>Niết-bàn.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Có thuyết cho: Nếu căn cứ nơi đời này được quả Dự lưu, thì không nói đời này nhập số bảy hữu. Thuyết đó nói: Nếu đắc quả trong</w:t>
      </w:r>
      <w:r>
        <w:rPr>
          <w:color w:val="231F20"/>
          <w:spacing w:val="-5"/>
        </w:rPr>
        <w:t> </w:t>
      </w:r>
      <w:r>
        <w:rPr>
          <w:color w:val="231F20"/>
        </w:rPr>
        <w:t>nẻo</w:t>
      </w:r>
      <w:r>
        <w:rPr>
          <w:color w:val="231F20"/>
          <w:spacing w:val="-4"/>
        </w:rPr>
        <w:t> </w:t>
      </w:r>
      <w:r>
        <w:rPr>
          <w:color w:val="231F20"/>
        </w:rPr>
        <w:t>người,</w:t>
      </w:r>
      <w:r>
        <w:rPr>
          <w:color w:val="231F20"/>
          <w:spacing w:val="-5"/>
        </w:rPr>
        <w:t> </w:t>
      </w:r>
      <w:r>
        <w:rPr>
          <w:color w:val="231F20"/>
        </w:rPr>
        <w:t>sẽ</w:t>
      </w:r>
      <w:r>
        <w:rPr>
          <w:color w:val="231F20"/>
          <w:spacing w:val="-4"/>
        </w:rPr>
        <w:t> </w:t>
      </w:r>
      <w:r>
        <w:rPr>
          <w:color w:val="231F20"/>
        </w:rPr>
        <w:t>trở</w:t>
      </w:r>
      <w:r>
        <w:rPr>
          <w:color w:val="231F20"/>
          <w:spacing w:val="-5"/>
        </w:rPr>
        <w:t> </w:t>
      </w:r>
      <w:r>
        <w:rPr>
          <w:color w:val="231F20"/>
        </w:rPr>
        <w:t>lại</w:t>
      </w:r>
      <w:r>
        <w:rPr>
          <w:color w:val="231F20"/>
          <w:spacing w:val="-4"/>
        </w:rPr>
        <w:t> </w:t>
      </w:r>
      <w:r>
        <w:rPr>
          <w:color w:val="231F20"/>
        </w:rPr>
        <w:t>viên</w:t>
      </w:r>
      <w:r>
        <w:rPr>
          <w:color w:val="231F20"/>
          <w:spacing w:val="-5"/>
        </w:rPr>
        <w:t> </w:t>
      </w:r>
      <w:r>
        <w:rPr>
          <w:color w:val="231F20"/>
        </w:rPr>
        <w:t>mãn</w:t>
      </w:r>
      <w:r>
        <w:rPr>
          <w:color w:val="231F20"/>
          <w:spacing w:val="-4"/>
        </w:rPr>
        <w:t> </w:t>
      </w:r>
      <w:r>
        <w:rPr>
          <w:color w:val="231F20"/>
        </w:rPr>
        <w:t>bảy</w:t>
      </w:r>
      <w:r>
        <w:rPr>
          <w:color w:val="231F20"/>
          <w:spacing w:val="-4"/>
        </w:rPr>
        <w:t> </w:t>
      </w:r>
      <w:r>
        <w:rPr>
          <w:color w:val="231F20"/>
        </w:rPr>
        <w:t>trong</w:t>
      </w:r>
      <w:r>
        <w:rPr>
          <w:color w:val="231F20"/>
          <w:spacing w:val="-5"/>
        </w:rPr>
        <w:t> </w:t>
      </w:r>
      <w:r>
        <w:rPr>
          <w:color w:val="231F20"/>
        </w:rPr>
        <w:t>nẻo</w:t>
      </w:r>
      <w:r>
        <w:rPr>
          <w:color w:val="231F20"/>
          <w:spacing w:val="-4"/>
        </w:rPr>
        <w:t> </w:t>
      </w:r>
      <w:r>
        <w:rPr>
          <w:color w:val="231F20"/>
        </w:rPr>
        <w:t>người,</w:t>
      </w:r>
      <w:r>
        <w:rPr>
          <w:color w:val="231F20"/>
          <w:spacing w:val="-5"/>
        </w:rPr>
        <w:t> </w:t>
      </w:r>
      <w:r>
        <w:rPr>
          <w:color w:val="231F20"/>
        </w:rPr>
        <w:t>nhập</w:t>
      </w:r>
      <w:r>
        <w:rPr>
          <w:color w:val="231F20"/>
          <w:spacing w:val="-4"/>
        </w:rPr>
        <w:t> </w:t>
      </w:r>
      <w:r>
        <w:rPr>
          <w:color w:val="231F20"/>
        </w:rPr>
        <w:t>Niết- bàn. Nếu đắc quả trên nẻo trời, trở lại viên mãn bảy trên nẻo trời rồi nhập</w:t>
      </w:r>
      <w:r>
        <w:rPr>
          <w:color w:val="231F20"/>
          <w:spacing w:val="-1"/>
        </w:rPr>
        <w:t> </w:t>
      </w:r>
      <w:r>
        <w:rPr>
          <w:color w:val="231F20"/>
        </w:rPr>
        <w:t>Niết-bàn.</w:t>
      </w:r>
    </w:p>
    <w:p>
      <w:pPr>
        <w:pStyle w:val="BodyText"/>
        <w:spacing w:line="268" w:lineRule="auto" w:before="110"/>
        <w:ind w:left="110" w:right="390"/>
      </w:pPr>
      <w:r>
        <w:rPr>
          <w:color w:val="231F20"/>
        </w:rPr>
        <w:t>Nên biết trong </w:t>
      </w:r>
      <w:r>
        <w:rPr>
          <w:color w:val="231F20"/>
          <w:spacing w:val="-5"/>
        </w:rPr>
        <w:t>đây, </w:t>
      </w:r>
      <w:r>
        <w:rPr>
          <w:color w:val="231F20"/>
        </w:rPr>
        <w:t>thuyết ban đầu là phi lý, vì được quả </w:t>
      </w:r>
      <w:r>
        <w:rPr>
          <w:color w:val="231F20"/>
          <w:spacing w:val="-3"/>
        </w:rPr>
        <w:t>trong </w:t>
      </w:r>
      <w:r>
        <w:rPr>
          <w:color w:val="231F20"/>
        </w:rPr>
        <w:t>đời, có trường hợp hoàn toàn thuộc về phàm phu. Vậy thì Dự </w:t>
      </w:r>
      <w:r>
        <w:rPr>
          <w:color w:val="231F20"/>
          <w:spacing w:val="-4"/>
        </w:rPr>
        <w:t>lưu</w:t>
      </w:r>
      <w:r>
        <w:rPr>
          <w:color w:val="231F20"/>
          <w:spacing w:val="57"/>
        </w:rPr>
        <w:t> </w:t>
      </w:r>
      <w:r>
        <w:rPr>
          <w:color w:val="231F20"/>
        </w:rPr>
        <w:t>chỉ nên nói thọ nhận hai mươi bảy Hữu. Nhưng Luận Thi Thiết nói: Người Dự lưu vì lưu chuyển qua lại trong hai mươi tám Hữu, tạo được biên vực nơi khổ tức không nên nói là đời của lần đầu đắc </w:t>
      </w:r>
      <w:r>
        <w:rPr>
          <w:color w:val="231F20"/>
          <w:spacing w:val="-4"/>
        </w:rPr>
        <w:t>quả </w:t>
      </w:r>
      <w:r>
        <w:rPr>
          <w:color w:val="231F20"/>
        </w:rPr>
        <w:t>là nhập số bảy</w:t>
      </w:r>
      <w:r>
        <w:rPr>
          <w:color w:val="231F20"/>
          <w:spacing w:val="-2"/>
        </w:rPr>
        <w:t> </w:t>
      </w:r>
      <w:r>
        <w:rPr>
          <w:color w:val="231F20"/>
        </w:rPr>
        <w:t>Hữu.</w:t>
      </w:r>
    </w:p>
    <w:p>
      <w:pPr>
        <w:pStyle w:val="BodyText"/>
        <w:spacing w:line="268" w:lineRule="auto" w:before="112"/>
        <w:ind w:left="110" w:right="393"/>
      </w:pPr>
      <w:r>
        <w:rPr>
          <w:i/>
          <w:color w:val="231F20"/>
        </w:rPr>
        <w:t>Hỏi: </w:t>
      </w:r>
      <w:r>
        <w:rPr>
          <w:color w:val="231F20"/>
        </w:rPr>
        <w:t>Người thọ nhận bảy Hữu, trong sáu đời trước có khởi Thánh đạo không?</w:t>
      </w:r>
    </w:p>
    <w:p>
      <w:pPr>
        <w:pStyle w:val="BodyText"/>
        <w:spacing w:line="268" w:lineRule="auto" w:before="107"/>
        <w:ind w:left="110" w:right="392"/>
      </w:pPr>
      <w:r>
        <w:rPr>
          <w:i/>
          <w:color w:val="231F20"/>
        </w:rPr>
        <w:t>Đáp: </w:t>
      </w:r>
      <w:r>
        <w:rPr>
          <w:color w:val="231F20"/>
        </w:rPr>
        <w:t>Có thuyết nói: Không khởi, vì nếu khởi người đó sẽ</w:t>
      </w:r>
      <w:r>
        <w:rPr>
          <w:color w:val="231F20"/>
          <w:spacing w:val="-45"/>
        </w:rPr>
        <w:t> </w:t>
      </w:r>
      <w:r>
        <w:rPr>
          <w:color w:val="231F20"/>
        </w:rPr>
        <w:t>nhập Niết-bàn.</w:t>
      </w:r>
    </w:p>
    <w:p>
      <w:pPr>
        <w:pStyle w:val="BodyText"/>
        <w:spacing w:line="268" w:lineRule="auto" w:before="108"/>
        <w:ind w:left="110" w:right="391"/>
      </w:pPr>
      <w:r>
        <w:rPr>
          <w:color w:val="231F20"/>
        </w:rPr>
        <w:t>Có thuyết cho: Cũng khởi, vì sức của nghiệp được duy trì nên không vào Niết-bàn.</w:t>
      </w:r>
    </w:p>
    <w:p>
      <w:pPr>
        <w:pStyle w:val="BodyText"/>
        <w:spacing w:line="268" w:lineRule="auto" w:before="107"/>
        <w:ind w:left="110" w:right="391"/>
      </w:pPr>
      <w:r>
        <w:rPr>
          <w:i/>
          <w:color w:val="231F20"/>
        </w:rPr>
        <w:t>Hỏi: </w:t>
      </w:r>
      <w:r>
        <w:rPr>
          <w:color w:val="231F20"/>
        </w:rPr>
        <w:t>Nếu viên mãn bảy Hữu, trong trường hợp không có Phật ra đời, người kia ở tại gia có được A-la-hán chăng?</w:t>
      </w:r>
    </w:p>
    <w:p>
      <w:pPr>
        <w:pStyle w:val="BodyText"/>
        <w:spacing w:line="268" w:lineRule="auto" w:before="107"/>
        <w:ind w:left="110" w:right="392"/>
      </w:pPr>
      <w:r>
        <w:rPr>
          <w:i/>
          <w:color w:val="231F20"/>
        </w:rPr>
        <w:t>Đáp: </w:t>
      </w:r>
      <w:r>
        <w:rPr>
          <w:color w:val="231F20"/>
        </w:rPr>
        <w:t>Có thuyết nêu: Không được, vì người đó phải xuất gia, thọ nhận pháp phục khác, mới được A-la-hán.</w:t>
      </w:r>
    </w:p>
    <w:p>
      <w:pPr>
        <w:pStyle w:val="BodyText"/>
        <w:spacing w:line="268" w:lineRule="auto" w:before="107"/>
        <w:ind w:left="110" w:right="392"/>
      </w:pPr>
      <w:r>
        <w:rPr>
          <w:color w:val="231F20"/>
        </w:rPr>
        <w:t>Có</w:t>
      </w:r>
      <w:r>
        <w:rPr>
          <w:color w:val="231F20"/>
          <w:spacing w:val="-12"/>
        </w:rPr>
        <w:t> </w:t>
      </w:r>
      <w:r>
        <w:rPr>
          <w:color w:val="231F20"/>
        </w:rPr>
        <w:t>thuyết</w:t>
      </w:r>
      <w:r>
        <w:rPr>
          <w:color w:val="231F20"/>
          <w:spacing w:val="-12"/>
        </w:rPr>
        <w:t> </w:t>
      </w:r>
      <w:r>
        <w:rPr>
          <w:color w:val="231F20"/>
        </w:rPr>
        <w:t>biện:</w:t>
      </w:r>
      <w:r>
        <w:rPr>
          <w:color w:val="231F20"/>
          <w:spacing w:val="-12"/>
        </w:rPr>
        <w:t> </w:t>
      </w:r>
      <w:r>
        <w:rPr>
          <w:color w:val="231F20"/>
        </w:rPr>
        <w:t>Người</w:t>
      </w:r>
      <w:r>
        <w:rPr>
          <w:color w:val="231F20"/>
          <w:spacing w:val="-12"/>
        </w:rPr>
        <w:t> </w:t>
      </w:r>
      <w:r>
        <w:rPr>
          <w:color w:val="231F20"/>
        </w:rPr>
        <w:t>kia</w:t>
      </w:r>
      <w:r>
        <w:rPr>
          <w:color w:val="231F20"/>
          <w:spacing w:val="-12"/>
        </w:rPr>
        <w:t> </w:t>
      </w:r>
      <w:r>
        <w:rPr>
          <w:color w:val="231F20"/>
        </w:rPr>
        <w:t>ở</w:t>
      </w:r>
      <w:r>
        <w:rPr>
          <w:color w:val="231F20"/>
          <w:spacing w:val="-12"/>
        </w:rPr>
        <w:t> </w:t>
      </w:r>
      <w:r>
        <w:rPr>
          <w:color w:val="231F20"/>
        </w:rPr>
        <w:t>tại</w:t>
      </w:r>
      <w:r>
        <w:rPr>
          <w:color w:val="231F20"/>
          <w:spacing w:val="-12"/>
        </w:rPr>
        <w:t> </w:t>
      </w:r>
      <w:r>
        <w:rPr>
          <w:color w:val="231F20"/>
        </w:rPr>
        <w:t>gia</w:t>
      </w:r>
      <w:r>
        <w:rPr>
          <w:color w:val="231F20"/>
          <w:spacing w:val="-12"/>
        </w:rPr>
        <w:t> </w:t>
      </w:r>
      <w:r>
        <w:rPr>
          <w:color w:val="231F20"/>
        </w:rPr>
        <w:t>được</w:t>
      </w:r>
      <w:r>
        <w:rPr>
          <w:color w:val="231F20"/>
          <w:spacing w:val="-27"/>
        </w:rPr>
        <w:t> </w:t>
      </w:r>
      <w:r>
        <w:rPr>
          <w:color w:val="231F20"/>
        </w:rPr>
        <w:t>A-la-hán</w:t>
      </w:r>
      <w:r>
        <w:rPr>
          <w:color w:val="231F20"/>
          <w:spacing w:val="-12"/>
        </w:rPr>
        <w:t> </w:t>
      </w:r>
      <w:r>
        <w:rPr>
          <w:color w:val="231F20"/>
        </w:rPr>
        <w:t>rồi,</w:t>
      </w:r>
      <w:r>
        <w:rPr>
          <w:color w:val="231F20"/>
          <w:spacing w:val="-12"/>
        </w:rPr>
        <w:t> </w:t>
      </w:r>
      <w:r>
        <w:rPr>
          <w:color w:val="231F20"/>
        </w:rPr>
        <w:t>về</w:t>
      </w:r>
      <w:r>
        <w:rPr>
          <w:color w:val="231F20"/>
          <w:spacing w:val="-12"/>
        </w:rPr>
        <w:t> </w:t>
      </w:r>
      <w:r>
        <w:rPr>
          <w:color w:val="231F20"/>
        </w:rPr>
        <w:t>sau</w:t>
      </w:r>
      <w:r>
        <w:rPr>
          <w:color w:val="231F20"/>
          <w:spacing w:val="-12"/>
        </w:rPr>
        <w:t> </w:t>
      </w:r>
      <w:r>
        <w:rPr>
          <w:color w:val="231F20"/>
        </w:rPr>
        <w:t>tất xuất gia, thọ nhận pháp phục khác.</w:t>
      </w:r>
    </w:p>
    <w:p>
      <w:pPr>
        <w:pStyle w:val="BodyText"/>
        <w:spacing w:line="268" w:lineRule="auto" w:before="107"/>
        <w:ind w:left="110" w:right="390"/>
      </w:pPr>
      <w:r>
        <w:rPr>
          <w:color w:val="231F20"/>
        </w:rPr>
        <w:t>Nên nói như thế này: Tức người kia theo pháp như </w:t>
      </w:r>
      <w:r>
        <w:rPr>
          <w:color w:val="231F20"/>
          <w:spacing w:val="-5"/>
        </w:rPr>
        <w:t>vậy, </w:t>
      </w:r>
      <w:r>
        <w:rPr>
          <w:color w:val="231F20"/>
        </w:rPr>
        <w:t>trở thành</w:t>
      </w:r>
      <w:r>
        <w:rPr>
          <w:color w:val="231F20"/>
          <w:spacing w:val="-10"/>
        </w:rPr>
        <w:t> </w:t>
      </w:r>
      <w:r>
        <w:rPr>
          <w:color w:val="231F20"/>
        </w:rPr>
        <w:t>tướng</w:t>
      </w:r>
      <w:r>
        <w:rPr>
          <w:color w:val="231F20"/>
          <w:spacing w:val="-9"/>
        </w:rPr>
        <w:t> </w:t>
      </w:r>
      <w:r>
        <w:rPr>
          <w:color w:val="231F20"/>
        </w:rPr>
        <w:t>của</w:t>
      </w:r>
      <w:r>
        <w:rPr>
          <w:color w:val="231F20"/>
          <w:spacing w:val="-9"/>
        </w:rPr>
        <w:t> </w:t>
      </w:r>
      <w:r>
        <w:rPr>
          <w:color w:val="231F20"/>
        </w:rPr>
        <w:t>đệ</w:t>
      </w:r>
      <w:r>
        <w:rPr>
          <w:color w:val="231F20"/>
          <w:spacing w:val="-9"/>
        </w:rPr>
        <w:t> </w:t>
      </w:r>
      <w:r>
        <w:rPr>
          <w:color w:val="231F20"/>
        </w:rPr>
        <w:t>tử</w:t>
      </w:r>
      <w:r>
        <w:rPr>
          <w:color w:val="231F20"/>
          <w:spacing w:val="-10"/>
        </w:rPr>
        <w:t> </w:t>
      </w:r>
      <w:r>
        <w:rPr>
          <w:color w:val="231F20"/>
        </w:rPr>
        <w:t>Phật</w:t>
      </w:r>
      <w:r>
        <w:rPr>
          <w:color w:val="231F20"/>
          <w:spacing w:val="-9"/>
        </w:rPr>
        <w:t> </w:t>
      </w:r>
      <w:r>
        <w:rPr>
          <w:color w:val="231F20"/>
        </w:rPr>
        <w:t>nên</w:t>
      </w:r>
      <w:r>
        <w:rPr>
          <w:color w:val="231F20"/>
          <w:spacing w:val="-9"/>
        </w:rPr>
        <w:t> </w:t>
      </w:r>
      <w:r>
        <w:rPr>
          <w:color w:val="231F20"/>
        </w:rPr>
        <w:t>được</w:t>
      </w:r>
      <w:r>
        <w:rPr>
          <w:color w:val="231F20"/>
          <w:spacing w:val="-9"/>
        </w:rPr>
        <w:t> </w:t>
      </w:r>
      <w:r>
        <w:rPr>
          <w:color w:val="231F20"/>
        </w:rPr>
        <w:t>quả</w:t>
      </w:r>
      <w:r>
        <w:rPr>
          <w:color w:val="231F20"/>
          <w:spacing w:val="-9"/>
        </w:rPr>
        <w:t> </w:t>
      </w:r>
      <w:r>
        <w:rPr>
          <w:color w:val="231F20"/>
        </w:rPr>
        <w:t>tột</w:t>
      </w:r>
      <w:r>
        <w:rPr>
          <w:color w:val="231F20"/>
          <w:spacing w:val="-10"/>
        </w:rPr>
        <w:t> </w:t>
      </w:r>
      <w:r>
        <w:rPr>
          <w:color w:val="231F20"/>
        </w:rPr>
        <w:t>bậc.</w:t>
      </w:r>
      <w:r>
        <w:rPr>
          <w:color w:val="231F20"/>
          <w:spacing w:val="-9"/>
        </w:rPr>
        <w:t> </w:t>
      </w:r>
      <w:r>
        <w:rPr>
          <w:color w:val="231F20"/>
        </w:rPr>
        <w:t>Như</w:t>
      </w:r>
      <w:r>
        <w:rPr>
          <w:color w:val="231F20"/>
          <w:spacing w:val="-9"/>
        </w:rPr>
        <w:t> </w:t>
      </w:r>
      <w:r>
        <w:rPr>
          <w:color w:val="231F20"/>
        </w:rPr>
        <w:t>năm</w:t>
      </w:r>
      <w:r>
        <w:rPr>
          <w:color w:val="231F20"/>
          <w:spacing w:val="-9"/>
        </w:rPr>
        <w:t> </w:t>
      </w:r>
      <w:r>
        <w:rPr>
          <w:color w:val="231F20"/>
        </w:rPr>
        <w:t>trăm</w:t>
      </w:r>
      <w:r>
        <w:rPr>
          <w:color w:val="231F20"/>
          <w:spacing w:val="-13"/>
        </w:rPr>
        <w:t> </w:t>
      </w:r>
      <w:r>
        <w:rPr>
          <w:color w:val="231F20"/>
          <w:spacing w:val="-3"/>
        </w:rPr>
        <w:t>Tiên </w:t>
      </w:r>
      <w:r>
        <w:rPr>
          <w:color w:val="231F20"/>
        </w:rPr>
        <w:t>nhân</w:t>
      </w:r>
      <w:r>
        <w:rPr>
          <w:color w:val="231F20"/>
          <w:spacing w:val="-11"/>
        </w:rPr>
        <w:t> </w:t>
      </w:r>
      <w:r>
        <w:rPr>
          <w:color w:val="231F20"/>
        </w:rPr>
        <w:t>tu</w:t>
      </w:r>
      <w:r>
        <w:rPr>
          <w:color w:val="231F20"/>
          <w:spacing w:val="-10"/>
        </w:rPr>
        <w:t> </w:t>
      </w:r>
      <w:r>
        <w:rPr>
          <w:color w:val="231F20"/>
        </w:rPr>
        <w:t>đạo</w:t>
      </w:r>
      <w:r>
        <w:rPr>
          <w:color w:val="231F20"/>
          <w:spacing w:val="-10"/>
        </w:rPr>
        <w:t> </w:t>
      </w:r>
      <w:r>
        <w:rPr>
          <w:color w:val="231F20"/>
        </w:rPr>
        <w:t>trong</w:t>
      </w:r>
      <w:r>
        <w:rPr>
          <w:color w:val="231F20"/>
          <w:spacing w:val="-10"/>
        </w:rPr>
        <w:t> </w:t>
      </w:r>
      <w:r>
        <w:rPr>
          <w:color w:val="231F20"/>
        </w:rPr>
        <w:t>núi</w:t>
      </w:r>
      <w:r>
        <w:rPr>
          <w:color w:val="231F20"/>
          <w:spacing w:val="-20"/>
        </w:rPr>
        <w:t> </w:t>
      </w:r>
      <w:r>
        <w:rPr>
          <w:color w:val="231F20"/>
        </w:rPr>
        <w:t>Y</w:t>
      </w:r>
      <w:r>
        <w:rPr>
          <w:color w:val="231F20"/>
          <w:spacing w:val="-20"/>
        </w:rPr>
        <w:t> </w:t>
      </w:r>
      <w:r>
        <w:rPr>
          <w:color w:val="231F20"/>
        </w:rPr>
        <w:t>Sư</w:t>
      </w:r>
      <w:r>
        <w:rPr>
          <w:color w:val="231F20"/>
          <w:spacing w:val="-10"/>
        </w:rPr>
        <w:t> </w:t>
      </w:r>
      <w:r>
        <w:rPr>
          <w:color w:val="231F20"/>
        </w:rPr>
        <w:t>Ca,</w:t>
      </w:r>
      <w:r>
        <w:rPr>
          <w:color w:val="231F20"/>
          <w:spacing w:val="-10"/>
        </w:rPr>
        <w:t> </w:t>
      </w:r>
      <w:r>
        <w:rPr>
          <w:color w:val="231F20"/>
        </w:rPr>
        <w:t>vốn</w:t>
      </w:r>
      <w:r>
        <w:rPr>
          <w:color w:val="231F20"/>
          <w:spacing w:val="-10"/>
        </w:rPr>
        <w:t> </w:t>
      </w:r>
      <w:r>
        <w:rPr>
          <w:color w:val="231F20"/>
        </w:rPr>
        <w:t>là</w:t>
      </w:r>
      <w:r>
        <w:rPr>
          <w:color w:val="231F20"/>
          <w:spacing w:val="-15"/>
        </w:rPr>
        <w:t> </w:t>
      </w:r>
      <w:r>
        <w:rPr>
          <w:color w:val="231F20"/>
        </w:rPr>
        <w:t>Thanh</w:t>
      </w:r>
      <w:r>
        <w:rPr>
          <w:color w:val="231F20"/>
          <w:spacing w:val="-10"/>
        </w:rPr>
        <w:t> </w:t>
      </w:r>
      <w:r>
        <w:rPr>
          <w:color w:val="231F20"/>
        </w:rPr>
        <w:t>văn</w:t>
      </w:r>
      <w:r>
        <w:rPr>
          <w:color w:val="231F20"/>
          <w:spacing w:val="-10"/>
        </w:rPr>
        <w:t> </w:t>
      </w:r>
      <w:r>
        <w:rPr>
          <w:color w:val="231F20"/>
        </w:rPr>
        <w:t>trong</w:t>
      </w:r>
      <w:r>
        <w:rPr>
          <w:color w:val="231F20"/>
          <w:spacing w:val="-10"/>
        </w:rPr>
        <w:t> </w:t>
      </w:r>
      <w:r>
        <w:rPr>
          <w:color w:val="231F20"/>
        </w:rPr>
        <w:t>thời</w:t>
      </w:r>
      <w:r>
        <w:rPr>
          <w:color w:val="231F20"/>
          <w:spacing w:val="-10"/>
        </w:rPr>
        <w:t> </w:t>
      </w:r>
      <w:r>
        <w:rPr>
          <w:color w:val="231F20"/>
        </w:rPr>
        <w:t>kỳ</w:t>
      </w:r>
      <w:r>
        <w:rPr>
          <w:color w:val="231F20"/>
          <w:spacing w:val="-10"/>
        </w:rPr>
        <w:t> </w:t>
      </w:r>
      <w:r>
        <w:rPr>
          <w:color w:val="231F20"/>
        </w:rPr>
        <w:t>không có Phật ra đời. Có con khỉ vì hiện tướng đệ tử Phật, các tiên kia đều bắt chước làm theo, chứng được quả Độc giác vô học vì không </w:t>
      </w:r>
      <w:r>
        <w:rPr>
          <w:color w:val="231F20"/>
          <w:spacing w:val="-3"/>
        </w:rPr>
        <w:t>nhận </w:t>
      </w:r>
      <w:r>
        <w:rPr>
          <w:color w:val="231F20"/>
        </w:rPr>
        <w:t>tướng của ngoại đạo.</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Lưu chuyển qua lại: Là thọ mạng trên cõi trời hết, đến sinh trong nẻo người. Thọ mạng trong nẻo người hết, sinh lên cõi trời, như người giàu sang du ngoạn, ngắm xem từ khu vườn này đến khu rừng kia.</w:t>
      </w:r>
    </w:p>
    <w:p>
      <w:pPr>
        <w:pStyle w:val="BodyText"/>
        <w:spacing w:line="364" w:lineRule="auto" w:before="110"/>
        <w:ind w:left="960" w:right="4436" w:firstLine="0"/>
      </w:pPr>
      <w:r>
        <w:rPr>
          <w:color w:val="231F20"/>
        </w:rPr>
        <w:t>Lưu: Là trung hữu. Chuyển: Là bản hữu.</w:t>
      </w:r>
    </w:p>
    <w:p>
      <w:pPr>
        <w:pStyle w:val="BodyText"/>
        <w:spacing w:line="273" w:lineRule="auto" w:before="0"/>
        <w:ind w:right="108"/>
      </w:pPr>
      <w:r>
        <w:rPr>
          <w:color w:val="231F20"/>
        </w:rPr>
        <w:t>Tạo được biên vực nơi khổ: Là nghĩa chứng đắc biên vực tận cùng của khổ.</w:t>
      </w:r>
    </w:p>
    <w:p>
      <w:pPr>
        <w:pStyle w:val="BodyText"/>
        <w:spacing w:line="273" w:lineRule="auto" w:before="109"/>
        <w:ind w:right="107"/>
      </w:pPr>
      <w:r>
        <w:rPr>
          <w:i/>
          <w:color w:val="231F20"/>
        </w:rPr>
        <w:t>Hỏi: </w:t>
      </w:r>
      <w:r>
        <w:rPr>
          <w:color w:val="231F20"/>
        </w:rPr>
        <w:t>Biên vực tận cùng của khổ này là ở trong khổ hay là ở ngoài khổ? Nếu ở trong khổ thì nên không phải là biên vực. Nếu ở ngoài</w:t>
      </w:r>
      <w:r>
        <w:rPr>
          <w:color w:val="231F20"/>
          <w:spacing w:val="-11"/>
        </w:rPr>
        <w:t> </w:t>
      </w:r>
      <w:r>
        <w:rPr>
          <w:color w:val="231F20"/>
        </w:rPr>
        <w:t>khổ,</w:t>
      </w:r>
      <w:r>
        <w:rPr>
          <w:color w:val="231F20"/>
          <w:spacing w:val="-10"/>
        </w:rPr>
        <w:t> </w:t>
      </w:r>
      <w:r>
        <w:rPr>
          <w:color w:val="231F20"/>
        </w:rPr>
        <w:t>thì</w:t>
      </w:r>
      <w:r>
        <w:rPr>
          <w:color w:val="231F20"/>
          <w:spacing w:val="-10"/>
        </w:rPr>
        <w:t> </w:t>
      </w:r>
      <w:r>
        <w:rPr>
          <w:color w:val="231F20"/>
        </w:rPr>
        <w:t>dụ</w:t>
      </w:r>
      <w:r>
        <w:rPr>
          <w:color w:val="231F20"/>
          <w:spacing w:val="-11"/>
        </w:rPr>
        <w:t> </w:t>
      </w:r>
      <w:r>
        <w:rPr>
          <w:color w:val="231F20"/>
        </w:rPr>
        <w:t>về</w:t>
      </w:r>
      <w:r>
        <w:rPr>
          <w:color w:val="231F20"/>
          <w:spacing w:val="-10"/>
        </w:rPr>
        <w:t> </w:t>
      </w:r>
      <w:r>
        <w:rPr>
          <w:color w:val="231F20"/>
        </w:rPr>
        <w:t>sự</w:t>
      </w:r>
      <w:r>
        <w:rPr>
          <w:color w:val="231F20"/>
          <w:spacing w:val="-10"/>
        </w:rPr>
        <w:t> </w:t>
      </w:r>
      <w:r>
        <w:rPr>
          <w:color w:val="231F20"/>
        </w:rPr>
        <w:t>hiện</w:t>
      </w:r>
      <w:r>
        <w:rPr>
          <w:color w:val="231F20"/>
          <w:spacing w:val="-11"/>
        </w:rPr>
        <w:t> </w:t>
      </w:r>
      <w:r>
        <w:rPr>
          <w:color w:val="231F20"/>
        </w:rPr>
        <w:t>hữu</w:t>
      </w:r>
      <w:r>
        <w:rPr>
          <w:color w:val="231F20"/>
          <w:spacing w:val="-10"/>
        </w:rPr>
        <w:t> </w:t>
      </w:r>
      <w:r>
        <w:rPr>
          <w:color w:val="231F20"/>
        </w:rPr>
        <w:t>của</w:t>
      </w:r>
      <w:r>
        <w:rPr>
          <w:color w:val="231F20"/>
          <w:spacing w:val="-10"/>
        </w:rPr>
        <w:t> </w:t>
      </w:r>
      <w:r>
        <w:rPr>
          <w:color w:val="231F20"/>
        </w:rPr>
        <w:t>thế</w:t>
      </w:r>
      <w:r>
        <w:rPr>
          <w:color w:val="231F20"/>
          <w:spacing w:val="-11"/>
        </w:rPr>
        <w:t> </w:t>
      </w:r>
      <w:r>
        <w:rPr>
          <w:color w:val="231F20"/>
        </w:rPr>
        <w:t>gian</w:t>
      </w:r>
      <w:r>
        <w:rPr>
          <w:color w:val="231F20"/>
          <w:spacing w:val="-10"/>
        </w:rPr>
        <w:t> </w:t>
      </w:r>
      <w:r>
        <w:rPr>
          <w:color w:val="231F20"/>
        </w:rPr>
        <w:t>làm</w:t>
      </w:r>
      <w:r>
        <w:rPr>
          <w:color w:val="231F20"/>
          <w:spacing w:val="-10"/>
        </w:rPr>
        <w:t> </w:t>
      </w:r>
      <w:r>
        <w:rPr>
          <w:color w:val="231F20"/>
        </w:rPr>
        <w:t>sao</w:t>
      </w:r>
      <w:r>
        <w:rPr>
          <w:color w:val="231F20"/>
          <w:spacing w:val="-11"/>
        </w:rPr>
        <w:t> </w:t>
      </w:r>
      <w:r>
        <w:rPr>
          <w:color w:val="231F20"/>
        </w:rPr>
        <w:t>thông?</w:t>
      </w:r>
      <w:r>
        <w:rPr>
          <w:color w:val="231F20"/>
          <w:spacing w:val="-10"/>
        </w:rPr>
        <w:t> </w:t>
      </w:r>
      <w:r>
        <w:rPr>
          <w:color w:val="231F20"/>
        </w:rPr>
        <w:t>Như</w:t>
      </w:r>
      <w:r>
        <w:rPr>
          <w:color w:val="231F20"/>
          <w:spacing w:val="-10"/>
        </w:rPr>
        <w:t> </w:t>
      </w:r>
      <w:r>
        <w:rPr>
          <w:color w:val="231F20"/>
        </w:rPr>
        <w:t>thẻ vàng của thế gian, phần đầu, giữa và sau, không lúc nào không phải là vàng. Biên vực của khổ cũng nên đều là khổ.</w:t>
      </w:r>
    </w:p>
    <w:p>
      <w:pPr>
        <w:pStyle w:val="BodyText"/>
        <w:spacing w:line="273" w:lineRule="auto" w:before="110"/>
        <w:ind w:right="107"/>
      </w:pPr>
      <w:r>
        <w:rPr>
          <w:i/>
          <w:color w:val="231F20"/>
        </w:rPr>
        <w:t>Đáp: </w:t>
      </w:r>
      <w:r>
        <w:rPr>
          <w:color w:val="231F20"/>
        </w:rPr>
        <w:t>Có thuyết nói: Biên vực của khổ, nghĩa là ở ngay trong khổ. Tức Thể của các uẩn sau cùng nơi A-la-hán tuy là khổ nhưng không</w:t>
      </w:r>
      <w:r>
        <w:rPr>
          <w:color w:val="231F20"/>
          <w:spacing w:val="-4"/>
        </w:rPr>
        <w:t> </w:t>
      </w:r>
      <w:r>
        <w:rPr>
          <w:color w:val="231F20"/>
        </w:rPr>
        <w:t>phải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của</w:t>
      </w:r>
      <w:r>
        <w:rPr>
          <w:color w:val="231F20"/>
          <w:spacing w:val="-4"/>
        </w:rPr>
        <w:t> </w:t>
      </w:r>
      <w:r>
        <w:rPr>
          <w:color w:val="231F20"/>
        </w:rPr>
        <w:t>khổ</w:t>
      </w:r>
      <w:r>
        <w:rPr>
          <w:color w:val="231F20"/>
          <w:spacing w:val="-4"/>
        </w:rPr>
        <w:t> </w:t>
      </w:r>
      <w:r>
        <w:rPr>
          <w:color w:val="231F20"/>
        </w:rPr>
        <w:t>sau,</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sinh</w:t>
      </w:r>
      <w:r>
        <w:rPr>
          <w:color w:val="231F20"/>
          <w:spacing w:val="-3"/>
        </w:rPr>
        <w:t> </w:t>
      </w:r>
      <w:r>
        <w:rPr>
          <w:color w:val="231F20"/>
        </w:rPr>
        <w:t>khổ</w:t>
      </w:r>
      <w:r>
        <w:rPr>
          <w:color w:val="231F20"/>
          <w:spacing w:val="-4"/>
        </w:rPr>
        <w:t> </w:t>
      </w:r>
      <w:r>
        <w:rPr>
          <w:color w:val="231F20"/>
        </w:rPr>
        <w:t>sau.</w:t>
      </w:r>
      <w:r>
        <w:rPr>
          <w:color w:val="231F20"/>
          <w:spacing w:val="-8"/>
        </w:rPr>
        <w:t> </w:t>
      </w:r>
      <w:r>
        <w:rPr>
          <w:color w:val="231F20"/>
        </w:rPr>
        <w:t>Vì</w:t>
      </w:r>
      <w:r>
        <w:rPr>
          <w:color w:val="231F20"/>
          <w:spacing w:val="-4"/>
        </w:rPr>
        <w:t> </w:t>
      </w:r>
      <w:r>
        <w:rPr>
          <w:color w:val="231F20"/>
        </w:rPr>
        <w:t>khổ</w:t>
      </w:r>
      <w:r>
        <w:rPr>
          <w:color w:val="231F20"/>
          <w:spacing w:val="-4"/>
        </w:rPr>
        <w:t> </w:t>
      </w:r>
      <w:r>
        <w:rPr>
          <w:color w:val="231F20"/>
        </w:rPr>
        <w:t>sau không nối tiếp, nên gọi là biên vực tận cùng của khổ.</w:t>
      </w:r>
    </w:p>
    <w:p>
      <w:pPr>
        <w:pStyle w:val="BodyText"/>
        <w:spacing w:line="273" w:lineRule="auto" w:before="110"/>
        <w:ind w:right="107"/>
      </w:pPr>
      <w:r>
        <w:rPr>
          <w:color w:val="231F20"/>
        </w:rPr>
        <w:t>Có Sư khác cho: Biên vực của khổ, nghĩa là ở ngoài khổ, tức là Niết-bàn. Vì đã vĩnh viễn thoát khỏi khổ, nên gọi là biên vực   tận cùng của khổ. Thí dụ về sự hiện hữu của thế gian không </w:t>
      </w:r>
      <w:r>
        <w:rPr>
          <w:color w:val="231F20"/>
          <w:spacing w:val="-4"/>
        </w:rPr>
        <w:t>cần </w:t>
      </w:r>
      <w:r>
        <w:rPr>
          <w:color w:val="231F20"/>
        </w:rPr>
        <w:t>phải thông suốt, vì không phải thuộc về ba</w:t>
      </w:r>
      <w:r>
        <w:rPr>
          <w:color w:val="231F20"/>
          <w:spacing w:val="-48"/>
        </w:rPr>
        <w:t> </w:t>
      </w:r>
      <w:r>
        <w:rPr>
          <w:color w:val="231F20"/>
        </w:rPr>
        <w:t>Tạng, nên không cần giải thích, vì pháp thế gian và pháp Thánh, lý đều khác</w:t>
      </w:r>
      <w:r>
        <w:rPr>
          <w:color w:val="231F20"/>
          <w:spacing w:val="-6"/>
        </w:rPr>
        <w:t> </w:t>
      </w:r>
      <w:r>
        <w:rPr>
          <w:color w:val="231F20"/>
        </w:rPr>
        <w:t>biệt.</w:t>
      </w:r>
    </w:p>
    <w:p>
      <w:pPr>
        <w:pStyle w:val="BodyText"/>
        <w:spacing w:before="3"/>
        <w:ind w:left="0" w:firstLine="0"/>
        <w:jc w:val="left"/>
        <w:rPr>
          <w:sz w:val="24"/>
        </w:rPr>
      </w:pPr>
    </w:p>
    <w:p>
      <w:pPr>
        <w:spacing w:before="0"/>
        <w:ind w:left="780" w:right="497" w:firstLine="0"/>
        <w:jc w:val="center"/>
        <w:rPr>
          <w:b/>
          <w:sz w:val="26"/>
        </w:rPr>
      </w:pPr>
      <w:r>
        <w:rPr>
          <w:b/>
          <w:color w:val="231F20"/>
          <w:sz w:val="26"/>
        </w:rPr>
        <w:t>HẾT - QUYỂN 46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91" w:id="26"/>
      <w:bookmarkEnd w:id="26"/>
      <w:r>
        <w:rPr>
          <w:color w:val="231F20"/>
        </w:rPr>
        <w:t>QUYỂN 47</w:t>
      </w:r>
    </w:p>
    <w:p>
      <w:pPr>
        <w:pStyle w:val="Heading2"/>
        <w:spacing w:before="94"/>
      </w:pPr>
      <w:bookmarkStart w:name="_TOC_250090" w:id="27"/>
      <w:bookmarkEnd w:id="27"/>
      <w:r>
        <w:rPr>
          <w:color w:val="231F20"/>
        </w:rPr>
        <w:t>Chương 2: KIẾT UẨN</w:t>
      </w:r>
    </w:p>
    <w:p>
      <w:pPr>
        <w:pStyle w:val="Heading2"/>
      </w:pPr>
      <w:bookmarkStart w:name="_TOC_250089" w:id="28"/>
      <w:bookmarkEnd w:id="28"/>
      <w:r>
        <w:rPr>
          <w:color w:val="231F20"/>
        </w:rPr>
        <w:t>Phẩm 1: BÀN VỀ BẤT THIỆN, phần 2</w:t>
      </w:r>
    </w:p>
    <w:p>
      <w:pPr>
        <w:pStyle w:val="BodyText"/>
        <w:spacing w:before="0"/>
        <w:ind w:left="0" w:firstLine="0"/>
        <w:jc w:val="left"/>
        <w:rPr>
          <w:b/>
          <w:sz w:val="30"/>
        </w:rPr>
      </w:pPr>
    </w:p>
    <w:p>
      <w:pPr>
        <w:pStyle w:val="Heading3"/>
        <w:spacing w:line="273" w:lineRule="auto" w:before="259"/>
        <w:ind w:right="389"/>
      </w:pPr>
      <w:r>
        <w:rPr>
          <w:i/>
          <w:color w:val="231F20"/>
        </w:rPr>
        <w:t>*</w:t>
      </w:r>
      <w:r>
        <w:rPr>
          <w:i/>
          <w:color w:val="231F20"/>
          <w:spacing w:val="-8"/>
        </w:rPr>
        <w:t> </w:t>
      </w:r>
      <w:r>
        <w:rPr>
          <w:i/>
          <w:color w:val="231F20"/>
        </w:rPr>
        <w:t>Có</w:t>
      </w:r>
      <w:r>
        <w:rPr>
          <w:i/>
          <w:color w:val="231F20"/>
          <w:spacing w:val="-8"/>
        </w:rPr>
        <w:t> </w:t>
      </w:r>
      <w:r>
        <w:rPr>
          <w:i/>
          <w:color w:val="231F20"/>
        </w:rPr>
        <w:t>ba</w:t>
      </w:r>
      <w:r>
        <w:rPr>
          <w:i/>
          <w:color w:val="231F20"/>
          <w:spacing w:val="-8"/>
        </w:rPr>
        <w:t> </w:t>
      </w:r>
      <w:r>
        <w:rPr>
          <w:i/>
          <w:color w:val="231F20"/>
        </w:rPr>
        <w:t>căn</w:t>
      </w:r>
      <w:r>
        <w:rPr>
          <w:i/>
          <w:color w:val="231F20"/>
          <w:spacing w:val="-8"/>
        </w:rPr>
        <w:t> </w:t>
      </w:r>
      <w:r>
        <w:rPr>
          <w:i/>
          <w:color w:val="231F20"/>
        </w:rPr>
        <w:t>bất</w:t>
      </w:r>
      <w:r>
        <w:rPr>
          <w:i/>
          <w:color w:val="231F20"/>
          <w:spacing w:val="-8"/>
        </w:rPr>
        <w:t> </w:t>
      </w:r>
      <w:r>
        <w:rPr>
          <w:i/>
          <w:color w:val="231F20"/>
        </w:rPr>
        <w:t>thiện:</w:t>
      </w:r>
      <w:r>
        <w:rPr>
          <w:i/>
          <w:color w:val="231F20"/>
          <w:spacing w:val="-8"/>
        </w:rPr>
        <w:t> </w:t>
      </w:r>
      <w:r>
        <w:rPr>
          <w:i/>
          <w:color w:val="231F20"/>
        </w:rPr>
        <w:t>1.</w:t>
      </w:r>
      <w:r>
        <w:rPr>
          <w:i/>
          <w:color w:val="231F20"/>
          <w:spacing w:val="-8"/>
        </w:rPr>
        <w:t> </w:t>
      </w:r>
      <w:r>
        <w:rPr>
          <w:i/>
          <w:color w:val="231F20"/>
        </w:rPr>
        <w:t>Căn</w:t>
      </w:r>
      <w:r>
        <w:rPr>
          <w:i/>
          <w:color w:val="231F20"/>
          <w:spacing w:val="-8"/>
        </w:rPr>
        <w:t> </w:t>
      </w:r>
      <w:r>
        <w:rPr>
          <w:i/>
          <w:color w:val="231F20"/>
        </w:rPr>
        <w:t>bất</w:t>
      </w:r>
      <w:r>
        <w:rPr>
          <w:i/>
          <w:color w:val="231F20"/>
          <w:spacing w:val="-8"/>
        </w:rPr>
        <w:t> </w:t>
      </w:r>
      <w:r>
        <w:rPr>
          <w:i/>
          <w:color w:val="231F20"/>
        </w:rPr>
        <w:t>thiện</w:t>
      </w:r>
      <w:r>
        <w:rPr>
          <w:i/>
          <w:color w:val="231F20"/>
          <w:spacing w:val="-8"/>
        </w:rPr>
        <w:t> </w:t>
      </w:r>
      <w:r>
        <w:rPr>
          <w:i/>
          <w:color w:val="231F20"/>
        </w:rPr>
        <w:t>tham.</w:t>
      </w:r>
      <w:r>
        <w:rPr>
          <w:i/>
          <w:color w:val="231F20"/>
          <w:spacing w:val="-8"/>
        </w:rPr>
        <w:t> </w:t>
      </w:r>
      <w:r>
        <w:rPr>
          <w:i/>
          <w:color w:val="231F20"/>
        </w:rPr>
        <w:t>2.</w:t>
      </w:r>
      <w:r>
        <w:rPr>
          <w:i/>
          <w:color w:val="231F20"/>
          <w:spacing w:val="-8"/>
        </w:rPr>
        <w:t> </w:t>
      </w:r>
      <w:r>
        <w:rPr>
          <w:i/>
          <w:color w:val="231F20"/>
        </w:rPr>
        <w:t>Căn</w:t>
      </w:r>
      <w:r>
        <w:rPr>
          <w:i/>
          <w:color w:val="231F20"/>
          <w:spacing w:val="-8"/>
        </w:rPr>
        <w:t> </w:t>
      </w:r>
      <w:r>
        <w:rPr>
          <w:i/>
          <w:color w:val="231F20"/>
        </w:rPr>
        <w:t>bất</w:t>
      </w:r>
      <w:r>
        <w:rPr>
          <w:i/>
          <w:color w:val="231F20"/>
          <w:spacing w:val="-8"/>
        </w:rPr>
        <w:t> </w:t>
      </w:r>
      <w:r>
        <w:rPr>
          <w:i/>
          <w:color w:val="231F20"/>
        </w:rPr>
        <w:t>thiện </w:t>
      </w:r>
      <w:r>
        <w:rPr>
          <w:color w:val="231F20"/>
        </w:rPr>
        <w:t>giận. 3. Căn bất thiện</w:t>
      </w:r>
      <w:r>
        <w:rPr>
          <w:color w:val="231F20"/>
          <w:spacing w:val="-1"/>
        </w:rPr>
        <w:t> </w:t>
      </w:r>
      <w:r>
        <w:rPr>
          <w:color w:val="231F20"/>
        </w:rPr>
        <w:t>si.</w:t>
      </w:r>
    </w:p>
    <w:p>
      <w:pPr>
        <w:pStyle w:val="BodyText"/>
        <w:spacing w:before="112"/>
        <w:ind w:left="677" w:firstLine="0"/>
      </w:pPr>
      <w:r>
        <w:rPr>
          <w:i/>
          <w:color w:val="231F20"/>
        </w:rPr>
        <w:t>Hỏi: </w:t>
      </w:r>
      <w:r>
        <w:rPr>
          <w:color w:val="231F20"/>
        </w:rPr>
        <w:t>Ba căn bất thiện này lấy gì làm tự tánh?</w:t>
      </w:r>
    </w:p>
    <w:p>
      <w:pPr>
        <w:pStyle w:val="BodyText"/>
        <w:spacing w:line="273" w:lineRule="auto" w:before="154"/>
        <w:ind w:left="110" w:right="389"/>
      </w:pPr>
      <w:r>
        <w:rPr>
          <w:i/>
          <w:color w:val="231F20"/>
        </w:rPr>
        <w:t>Đáp: </w:t>
      </w:r>
      <w:r>
        <w:rPr>
          <w:color w:val="231F20"/>
        </w:rPr>
        <w:t>Lấy mười lăm sự việc làm tự tánh. Nghĩa là căn bất</w:t>
      </w:r>
      <w:r>
        <w:rPr>
          <w:color w:val="231F20"/>
          <w:spacing w:val="-34"/>
        </w:rPr>
        <w:t> </w:t>
      </w:r>
      <w:r>
        <w:rPr>
          <w:color w:val="231F20"/>
        </w:rPr>
        <w:t>thiện tham, giận mỗi thứ đều lấy mười sự việc của năm bộ trong cõi dục làm tự tánh. Căn bất thiện si lấy bốn bộ nơi cõi dục và một phần do kiến khổ đoạn là năm sự việc làm tự tánh. Nghĩa là si thuộc cõi dục do kiến tập, diệt, đạo, tu đạo đoạn trừ, hoàn toàn là bất thiện, </w:t>
      </w:r>
      <w:r>
        <w:rPr>
          <w:color w:val="231F20"/>
          <w:spacing w:val="-4"/>
        </w:rPr>
        <w:t>nên</w:t>
      </w:r>
      <w:r>
        <w:rPr>
          <w:color w:val="231F20"/>
          <w:spacing w:val="57"/>
        </w:rPr>
        <w:t> </w:t>
      </w:r>
      <w:r>
        <w:rPr>
          <w:color w:val="231F20"/>
        </w:rPr>
        <w:t>lập là căn bất thiện. Si do kiến khổ đoạn trừ có mười thứ, tức là năm kiến, nghi, tham, giận, mạn, cùng với vô minh không chung </w:t>
      </w:r>
      <w:r>
        <w:rPr>
          <w:color w:val="231F20"/>
          <w:spacing w:val="-4"/>
        </w:rPr>
        <w:t>dùng </w:t>
      </w:r>
      <w:r>
        <w:rPr>
          <w:color w:val="231F20"/>
        </w:rPr>
        <w:t>làm</w:t>
      </w:r>
      <w:r>
        <w:rPr>
          <w:color w:val="231F20"/>
          <w:spacing w:val="-4"/>
        </w:rPr>
        <w:t> </w:t>
      </w:r>
      <w:r>
        <w:rPr>
          <w:color w:val="231F20"/>
        </w:rPr>
        <w:t>thứ</w:t>
      </w:r>
      <w:r>
        <w:rPr>
          <w:color w:val="231F20"/>
          <w:spacing w:val="-3"/>
        </w:rPr>
        <w:t> </w:t>
      </w:r>
      <w:r>
        <w:rPr>
          <w:color w:val="231F20"/>
        </w:rPr>
        <w:t>mười.</w:t>
      </w:r>
      <w:r>
        <w:rPr>
          <w:color w:val="231F20"/>
          <w:spacing w:val="-8"/>
        </w:rPr>
        <w:t> </w:t>
      </w:r>
      <w:r>
        <w:rPr>
          <w:color w:val="231F20"/>
        </w:rPr>
        <w:t>Vì</w:t>
      </w:r>
      <w:r>
        <w:rPr>
          <w:color w:val="231F20"/>
          <w:spacing w:val="-3"/>
        </w:rPr>
        <w:t> </w:t>
      </w:r>
      <w:r>
        <w:rPr>
          <w:color w:val="231F20"/>
        </w:rPr>
        <w:t>tám</w:t>
      </w:r>
      <w:r>
        <w:rPr>
          <w:color w:val="231F20"/>
          <w:spacing w:val="-3"/>
        </w:rPr>
        <w:t> </w:t>
      </w:r>
      <w:r>
        <w:rPr>
          <w:color w:val="231F20"/>
        </w:rPr>
        <w:t>thứ</w:t>
      </w:r>
      <w:r>
        <w:rPr>
          <w:color w:val="231F20"/>
          <w:spacing w:val="-3"/>
        </w:rPr>
        <w:t> </w:t>
      </w:r>
      <w:r>
        <w:rPr>
          <w:color w:val="231F20"/>
        </w:rPr>
        <w:t>trong</w:t>
      </w:r>
      <w:r>
        <w:rPr>
          <w:color w:val="231F20"/>
          <w:spacing w:val="-3"/>
        </w:rPr>
        <w:t> </w:t>
      </w:r>
      <w:r>
        <w:rPr>
          <w:color w:val="231F20"/>
        </w:rPr>
        <w:t>mười</w:t>
      </w:r>
      <w:r>
        <w:rPr>
          <w:color w:val="231F20"/>
          <w:spacing w:val="-3"/>
        </w:rPr>
        <w:t> </w:t>
      </w:r>
      <w:r>
        <w:rPr>
          <w:color w:val="231F20"/>
        </w:rPr>
        <w:t>đều</w:t>
      </w:r>
      <w:r>
        <w:rPr>
          <w:color w:val="231F20"/>
          <w:spacing w:val="-3"/>
        </w:rPr>
        <w:t> </w:t>
      </w:r>
      <w:r>
        <w:rPr>
          <w:color w:val="231F20"/>
        </w:rPr>
        <w:t>là</w:t>
      </w:r>
      <w:r>
        <w:rPr>
          <w:color w:val="231F20"/>
          <w:spacing w:val="-3"/>
        </w:rPr>
        <w:t> </w:t>
      </w:r>
      <w:r>
        <w:rPr>
          <w:color w:val="231F20"/>
        </w:rPr>
        <w:t>bất</w:t>
      </w:r>
      <w:r>
        <w:rPr>
          <w:color w:val="231F20"/>
          <w:spacing w:val="-3"/>
        </w:rPr>
        <w:t> </w:t>
      </w:r>
      <w:r>
        <w:rPr>
          <w:color w:val="231F20"/>
        </w:rPr>
        <w:t>thiện,</w:t>
      </w:r>
      <w:r>
        <w:rPr>
          <w:color w:val="231F20"/>
          <w:spacing w:val="-3"/>
        </w:rPr>
        <w:t> </w:t>
      </w:r>
      <w:r>
        <w:rPr>
          <w:color w:val="231F20"/>
        </w:rPr>
        <w:t>nên</w:t>
      </w:r>
      <w:r>
        <w:rPr>
          <w:color w:val="231F20"/>
          <w:spacing w:val="-3"/>
        </w:rPr>
        <w:t> </w:t>
      </w:r>
      <w:r>
        <w:rPr>
          <w:color w:val="231F20"/>
        </w:rPr>
        <w:t>lập</w:t>
      </w:r>
      <w:r>
        <w:rPr>
          <w:color w:val="231F20"/>
          <w:spacing w:val="-3"/>
        </w:rPr>
        <w:t> </w:t>
      </w:r>
      <w:r>
        <w:rPr>
          <w:color w:val="231F20"/>
        </w:rPr>
        <w:t>là</w:t>
      </w:r>
      <w:r>
        <w:rPr>
          <w:color w:val="231F20"/>
          <w:spacing w:val="-3"/>
        </w:rPr>
        <w:t> </w:t>
      </w:r>
      <w:r>
        <w:rPr>
          <w:color w:val="231F20"/>
        </w:rPr>
        <w:t>căn bất thiện.</w:t>
      </w:r>
    </w:p>
    <w:p>
      <w:pPr>
        <w:pStyle w:val="BodyText"/>
        <w:spacing w:line="273" w:lineRule="auto" w:before="106"/>
        <w:ind w:left="110" w:right="391"/>
      </w:pPr>
      <w:r>
        <w:rPr>
          <w:color w:val="231F20"/>
        </w:rPr>
        <w:t>Hai kiến Thân, Biên tương ưng với vô minh, vì là vô ký, nên không phải là căn bất thiện.</w:t>
      </w:r>
    </w:p>
    <w:p>
      <w:pPr>
        <w:pStyle w:val="BodyText"/>
        <w:spacing w:line="273" w:lineRule="auto" w:before="112"/>
        <w:ind w:left="110" w:right="387"/>
      </w:pPr>
      <w:r>
        <w:rPr>
          <w:i/>
          <w:color w:val="231F20"/>
        </w:rPr>
        <w:t>Hỏi: </w:t>
      </w:r>
      <w:r>
        <w:rPr>
          <w:color w:val="231F20"/>
        </w:rPr>
        <w:t>Căn là nghĩa nhân. Hai kiến Thân, Biên tương ưng </w:t>
      </w:r>
      <w:r>
        <w:rPr>
          <w:color w:val="231F20"/>
          <w:spacing w:val="2"/>
        </w:rPr>
        <w:t>với </w:t>
      </w:r>
      <w:r>
        <w:rPr>
          <w:color w:val="231F20"/>
        </w:rPr>
        <w:t>vô minh đã là nhân của tất cả pháp bất thiện, vì sao không lập là  căn bất</w:t>
      </w:r>
      <w:r>
        <w:rPr>
          <w:color w:val="231F20"/>
          <w:spacing w:val="10"/>
        </w:rPr>
        <w:t> </w:t>
      </w:r>
      <w:r>
        <w:rPr>
          <w:color w:val="231F20"/>
          <w:spacing w:val="2"/>
        </w:rPr>
        <w:t>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Nếu Thể của pháp là bất thiện, có thể làm nhân cho hết thảy</w:t>
      </w:r>
      <w:r>
        <w:rPr>
          <w:color w:val="231F20"/>
          <w:spacing w:val="-14"/>
        </w:rPr>
        <w:t> </w:t>
      </w:r>
      <w:r>
        <w:rPr>
          <w:color w:val="231F20"/>
        </w:rPr>
        <w:t>pháp</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thì</w:t>
      </w:r>
      <w:r>
        <w:rPr>
          <w:color w:val="231F20"/>
          <w:spacing w:val="-13"/>
        </w:rPr>
        <w:t> </w:t>
      </w:r>
      <w:r>
        <w:rPr>
          <w:color w:val="231F20"/>
        </w:rPr>
        <w:t>lập</w:t>
      </w:r>
      <w:r>
        <w:rPr>
          <w:color w:val="231F20"/>
          <w:spacing w:val="-13"/>
        </w:rPr>
        <w:t> </w:t>
      </w:r>
      <w:r>
        <w:rPr>
          <w:color w:val="231F20"/>
        </w:rPr>
        <w:t>là</w:t>
      </w:r>
      <w:r>
        <w:rPr>
          <w:color w:val="231F20"/>
          <w:spacing w:val="-13"/>
        </w:rPr>
        <w:t> </w:t>
      </w:r>
      <w:r>
        <w:rPr>
          <w:color w:val="231F20"/>
        </w:rPr>
        <w:t>căn</w:t>
      </w:r>
      <w:r>
        <w:rPr>
          <w:color w:val="231F20"/>
          <w:spacing w:val="-14"/>
        </w:rPr>
        <w:t> </w:t>
      </w:r>
      <w:r>
        <w:rPr>
          <w:color w:val="231F20"/>
        </w:rPr>
        <w:t>bất</w:t>
      </w:r>
      <w:r>
        <w:rPr>
          <w:color w:val="231F20"/>
          <w:spacing w:val="-13"/>
        </w:rPr>
        <w:t> </w:t>
      </w:r>
      <w:r>
        <w:rPr>
          <w:color w:val="231F20"/>
        </w:rPr>
        <w:t>thiện.</w:t>
      </w:r>
      <w:r>
        <w:rPr>
          <w:color w:val="231F20"/>
          <w:spacing w:val="-13"/>
        </w:rPr>
        <w:t> </w:t>
      </w:r>
      <w:r>
        <w:rPr>
          <w:color w:val="231F20"/>
        </w:rPr>
        <w:t>Hai</w:t>
      </w:r>
      <w:r>
        <w:rPr>
          <w:color w:val="231F20"/>
          <w:spacing w:val="-13"/>
        </w:rPr>
        <w:t> </w:t>
      </w:r>
      <w:r>
        <w:rPr>
          <w:color w:val="231F20"/>
        </w:rPr>
        <w:t>kiến</w:t>
      </w:r>
      <w:r>
        <w:rPr>
          <w:color w:val="231F20"/>
          <w:spacing w:val="-18"/>
        </w:rPr>
        <w:t> </w:t>
      </w:r>
      <w:r>
        <w:rPr>
          <w:color w:val="231F20"/>
        </w:rPr>
        <w:t>Thân,</w:t>
      </w:r>
      <w:r>
        <w:rPr>
          <w:color w:val="231F20"/>
          <w:spacing w:val="-13"/>
        </w:rPr>
        <w:t> </w:t>
      </w:r>
      <w:r>
        <w:rPr>
          <w:color w:val="231F20"/>
        </w:rPr>
        <w:t>Biên</w:t>
      </w:r>
      <w:r>
        <w:rPr>
          <w:color w:val="231F20"/>
          <w:spacing w:val="-13"/>
        </w:rPr>
        <w:t> </w:t>
      </w:r>
      <w:r>
        <w:rPr>
          <w:color w:val="231F20"/>
        </w:rPr>
        <w:t>tương ưng với vô minh, tuy là nhân của tất cả pháp bất thiện, nhưng Thể</w:t>
      </w:r>
      <w:r>
        <w:rPr>
          <w:color w:val="231F20"/>
          <w:spacing w:val="-35"/>
        </w:rPr>
        <w:t> </w:t>
      </w:r>
      <w:r>
        <w:rPr>
          <w:color w:val="231F20"/>
        </w:rPr>
        <w:t>là vô ký, nên không phải là căn bất thiện. Do vậy ba căn bất thiện này lấy mười lăm sự việc làm tự</w:t>
      </w:r>
      <w:r>
        <w:rPr>
          <w:color w:val="231F20"/>
          <w:spacing w:val="-2"/>
        </w:rPr>
        <w:t> </w:t>
      </w:r>
      <w:r>
        <w:rPr>
          <w:color w:val="231F20"/>
        </w:rPr>
        <w:t>tánh.</w:t>
      </w:r>
    </w:p>
    <w:p>
      <w:pPr>
        <w:pStyle w:val="BodyText"/>
        <w:spacing w:before="109"/>
        <w:ind w:left="960" w:firstLine="0"/>
      </w:pPr>
      <w:r>
        <w:rPr>
          <w:color w:val="231F20"/>
        </w:rPr>
        <w:t>Đã nói về tự tánh, về lý do nay sẽ nói.</w:t>
      </w:r>
    </w:p>
    <w:p>
      <w:pPr>
        <w:pStyle w:val="BodyText"/>
        <w:spacing w:before="155"/>
        <w:ind w:left="960" w:firstLine="0"/>
      </w:pPr>
      <w:r>
        <w:rPr>
          <w:i/>
          <w:color w:val="231F20"/>
        </w:rPr>
        <w:t>Hỏi: </w:t>
      </w:r>
      <w:r>
        <w:rPr>
          <w:color w:val="231F20"/>
        </w:rPr>
        <w:t>Vì sao gọi là căn bất thiện? Căn bất thiện là nghĩa gì?</w:t>
      </w:r>
    </w:p>
    <w:p>
      <w:pPr>
        <w:pStyle w:val="BodyText"/>
        <w:spacing w:line="273" w:lineRule="auto" w:before="154"/>
        <w:ind w:right="106"/>
      </w:pPr>
      <w:r>
        <w:rPr>
          <w:i/>
          <w:color w:val="231F20"/>
        </w:rPr>
        <w:t>Đáp:</w:t>
      </w:r>
      <w:r>
        <w:rPr>
          <w:i/>
          <w:color w:val="231F20"/>
          <w:spacing w:val="-14"/>
        </w:rPr>
        <w:t> </w:t>
      </w:r>
      <w:r>
        <w:rPr>
          <w:color w:val="231F20"/>
        </w:rPr>
        <w:t>Đối</w:t>
      </w:r>
      <w:r>
        <w:rPr>
          <w:color w:val="231F20"/>
          <w:spacing w:val="-14"/>
        </w:rPr>
        <w:t> </w:t>
      </w:r>
      <w:r>
        <w:rPr>
          <w:color w:val="231F20"/>
        </w:rPr>
        <w:t>với</w:t>
      </w:r>
      <w:r>
        <w:rPr>
          <w:color w:val="231F20"/>
          <w:spacing w:val="-13"/>
        </w:rPr>
        <w:t> </w:t>
      </w:r>
      <w:r>
        <w:rPr>
          <w:color w:val="231F20"/>
        </w:rPr>
        <w:t>các</w:t>
      </w:r>
      <w:r>
        <w:rPr>
          <w:color w:val="231F20"/>
          <w:spacing w:val="-14"/>
        </w:rPr>
        <w:t> </w:t>
      </w:r>
      <w:r>
        <w:rPr>
          <w:color w:val="231F20"/>
        </w:rPr>
        <w:t>pháp</w:t>
      </w:r>
      <w:r>
        <w:rPr>
          <w:color w:val="231F20"/>
          <w:spacing w:val="-14"/>
        </w:rPr>
        <w:t> </w:t>
      </w:r>
      <w:r>
        <w:rPr>
          <w:color w:val="231F20"/>
        </w:rPr>
        <w:t>bất</w:t>
      </w:r>
      <w:r>
        <w:rPr>
          <w:color w:val="231F20"/>
          <w:spacing w:val="-13"/>
        </w:rPr>
        <w:t> </w:t>
      </w:r>
      <w:r>
        <w:rPr>
          <w:color w:val="231F20"/>
        </w:rPr>
        <w:t>thiện,</w:t>
      </w:r>
      <w:r>
        <w:rPr>
          <w:color w:val="231F20"/>
          <w:spacing w:val="-14"/>
        </w:rPr>
        <w:t> </w:t>
      </w:r>
      <w:r>
        <w:rPr>
          <w:color w:val="231F20"/>
        </w:rPr>
        <w:t>có</w:t>
      </w:r>
      <w:r>
        <w:rPr>
          <w:color w:val="231F20"/>
          <w:spacing w:val="-14"/>
        </w:rPr>
        <w:t> </w:t>
      </w:r>
      <w:r>
        <w:rPr>
          <w:color w:val="231F20"/>
        </w:rPr>
        <w:t>các</w:t>
      </w:r>
      <w:r>
        <w:rPr>
          <w:color w:val="231F20"/>
          <w:spacing w:val="-13"/>
        </w:rPr>
        <w:t> </w:t>
      </w:r>
      <w:r>
        <w:rPr>
          <w:color w:val="231F20"/>
        </w:rPr>
        <w:t>nghĩa:</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sinh,</w:t>
      </w:r>
      <w:r>
        <w:rPr>
          <w:color w:val="231F20"/>
          <w:spacing w:val="-14"/>
        </w:rPr>
        <w:t> </w:t>
      </w:r>
      <w:r>
        <w:rPr>
          <w:color w:val="231F20"/>
        </w:rPr>
        <w:t>nuôi dưỡng, gia tăng, thêm lên, gồm thâu, gìn giữ, làm thấm nhuần, thêm lớn, là nghĩa của căn bất thiện.</w:t>
      </w:r>
    </w:p>
    <w:p>
      <w:pPr>
        <w:pStyle w:val="BodyText"/>
        <w:spacing w:line="273" w:lineRule="auto" w:before="111"/>
        <w:ind w:right="106"/>
      </w:pPr>
      <w:r>
        <w:rPr>
          <w:color w:val="231F20"/>
        </w:rPr>
        <w:t>Tôn</w:t>
      </w:r>
      <w:r>
        <w:rPr>
          <w:color w:val="231F20"/>
          <w:spacing w:val="-5"/>
        </w:rPr>
        <w:t> </w:t>
      </w:r>
      <w:r>
        <w:rPr>
          <w:color w:val="231F20"/>
        </w:rPr>
        <w:t>giả</w:t>
      </w:r>
      <w:r>
        <w:rPr>
          <w:color w:val="231F20"/>
          <w:spacing w:val="-9"/>
        </w:rPr>
        <w:t> </w:t>
      </w:r>
      <w:r>
        <w:rPr>
          <w:color w:val="231F20"/>
        </w:rPr>
        <w:t>Thế</w:t>
      </w:r>
      <w:r>
        <w:rPr>
          <w:color w:val="231F20"/>
          <w:spacing w:val="-4"/>
        </w:rPr>
        <w:t> </w:t>
      </w:r>
      <w:r>
        <w:rPr>
          <w:color w:val="231F20"/>
        </w:rPr>
        <w:t>Hữu</w:t>
      </w:r>
      <w:r>
        <w:rPr>
          <w:color w:val="231F20"/>
          <w:spacing w:val="-5"/>
        </w:rPr>
        <w:t> </w:t>
      </w:r>
      <w:r>
        <w:rPr>
          <w:color w:val="231F20"/>
        </w:rPr>
        <w:t>nói:</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bất</w:t>
      </w:r>
      <w:r>
        <w:rPr>
          <w:color w:val="231F20"/>
          <w:spacing w:val="-4"/>
        </w:rPr>
        <w:t> </w:t>
      </w:r>
      <w:r>
        <w:rPr>
          <w:color w:val="231F20"/>
        </w:rPr>
        <w:t>thiện,</w:t>
      </w:r>
      <w:r>
        <w:rPr>
          <w:color w:val="231F20"/>
          <w:spacing w:val="-5"/>
        </w:rPr>
        <w:t> </w:t>
      </w:r>
      <w:r>
        <w:rPr>
          <w:color w:val="231F20"/>
        </w:rPr>
        <w:t>có</w:t>
      </w:r>
      <w:r>
        <w:rPr>
          <w:color w:val="231F20"/>
          <w:spacing w:val="-4"/>
        </w:rPr>
        <w:t> </w:t>
      </w:r>
      <w:r>
        <w:rPr>
          <w:color w:val="231F20"/>
        </w:rPr>
        <w:t>các</w:t>
      </w:r>
      <w:r>
        <w:rPr>
          <w:color w:val="231F20"/>
          <w:spacing w:val="-4"/>
        </w:rPr>
        <w:t> </w:t>
      </w:r>
      <w:r>
        <w:rPr>
          <w:color w:val="231F20"/>
        </w:rPr>
        <w:t>nghĩa: Là tự nhân, là chủng tử, là chuyển biến, là tùy chuyển, là cùng </w:t>
      </w:r>
      <w:r>
        <w:rPr>
          <w:color w:val="231F20"/>
          <w:spacing w:val="-3"/>
        </w:rPr>
        <w:t>khởi, </w:t>
      </w:r>
      <w:r>
        <w:rPr>
          <w:color w:val="231F20"/>
        </w:rPr>
        <w:t>là thâu tóm để tăng thêm, là nghĩa của căn bất thiện.</w:t>
      </w:r>
    </w:p>
    <w:p>
      <w:pPr>
        <w:pStyle w:val="BodyText"/>
        <w:spacing w:line="273" w:lineRule="auto" w:before="111"/>
        <w:ind w:right="105"/>
      </w:pPr>
      <w:r>
        <w:rPr>
          <w:color w:val="231F20"/>
        </w:rPr>
        <w:t>Đại đức nói: Đối với các pháp bất thiện, có các nghĩa: Là gốc, là</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gieo</w:t>
      </w:r>
      <w:r>
        <w:rPr>
          <w:color w:val="231F20"/>
          <w:spacing w:val="-7"/>
        </w:rPr>
        <w:t> </w:t>
      </w:r>
      <w:r>
        <w:rPr>
          <w:color w:val="231F20"/>
        </w:rPr>
        <w:t>trồng,</w:t>
      </w:r>
      <w:r>
        <w:rPr>
          <w:color w:val="231F20"/>
          <w:spacing w:val="-6"/>
        </w:rPr>
        <w:t> </w:t>
      </w:r>
      <w:r>
        <w:rPr>
          <w:color w:val="231F20"/>
        </w:rPr>
        <w:t>là</w:t>
      </w:r>
      <w:r>
        <w:rPr>
          <w:color w:val="231F20"/>
          <w:spacing w:val="-6"/>
        </w:rPr>
        <w:t> </w:t>
      </w:r>
      <w:r>
        <w:rPr>
          <w:color w:val="231F20"/>
        </w:rPr>
        <w:t>chuyển</w:t>
      </w:r>
      <w:r>
        <w:rPr>
          <w:color w:val="231F20"/>
          <w:spacing w:val="-6"/>
        </w:rPr>
        <w:t> </w:t>
      </w:r>
      <w:r>
        <w:rPr>
          <w:color w:val="231F20"/>
        </w:rPr>
        <w:t>biến,</w:t>
      </w:r>
      <w:r>
        <w:rPr>
          <w:color w:val="231F20"/>
          <w:spacing w:val="-7"/>
        </w:rPr>
        <w:t> </w:t>
      </w:r>
      <w:r>
        <w:rPr>
          <w:color w:val="231F20"/>
        </w:rPr>
        <w:t>là</w:t>
      </w:r>
      <w:r>
        <w:rPr>
          <w:color w:val="231F20"/>
          <w:spacing w:val="-6"/>
        </w:rPr>
        <w:t> </w:t>
      </w:r>
      <w:r>
        <w:rPr>
          <w:color w:val="231F20"/>
        </w:rPr>
        <w:t>tùy</w:t>
      </w:r>
      <w:r>
        <w:rPr>
          <w:color w:val="231F20"/>
          <w:spacing w:val="-6"/>
        </w:rPr>
        <w:t> </w:t>
      </w:r>
      <w:r>
        <w:rPr>
          <w:color w:val="231F20"/>
        </w:rPr>
        <w:t>chuyển,</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thâu</w:t>
      </w:r>
      <w:r>
        <w:rPr>
          <w:color w:val="231F20"/>
          <w:spacing w:val="-6"/>
        </w:rPr>
        <w:t> </w:t>
      </w:r>
      <w:r>
        <w:rPr>
          <w:color w:val="231F20"/>
        </w:rPr>
        <w:t>tóm để tăng thêm, là nghĩa của căn bất thiện.</w:t>
      </w:r>
    </w:p>
    <w:p>
      <w:pPr>
        <w:pStyle w:val="BodyText"/>
        <w:spacing w:line="273" w:lineRule="auto" w:before="111"/>
        <w:ind w:right="106"/>
      </w:pPr>
      <w:r>
        <w:rPr>
          <w:i/>
          <w:color w:val="231F20"/>
        </w:rPr>
        <w:t>Hỏi: </w:t>
      </w:r>
      <w:r>
        <w:rPr>
          <w:color w:val="231F20"/>
        </w:rPr>
        <w:t>Nếu nghĩa của nhân bất thiện là nghĩa của căn bất </w:t>
      </w:r>
      <w:r>
        <w:rPr>
          <w:color w:val="231F20"/>
          <w:spacing w:val="-2"/>
        </w:rPr>
        <w:t>thiện, </w:t>
      </w:r>
      <w:r>
        <w:rPr>
          <w:color w:val="231F20"/>
        </w:rPr>
        <w:t>năm uẩn bất thiện của đời trước cùng với năm uẩn bất thiện của </w:t>
      </w:r>
      <w:r>
        <w:rPr>
          <w:color w:val="231F20"/>
          <w:spacing w:val="-2"/>
        </w:rPr>
        <w:t>đời </w:t>
      </w:r>
      <w:r>
        <w:rPr>
          <w:color w:val="231F20"/>
        </w:rPr>
        <w:t>sau chưa sinh làm nhân, mười nghiệp đạo bất thiện của đời trước cùng</w:t>
      </w:r>
      <w:r>
        <w:rPr>
          <w:color w:val="231F20"/>
          <w:spacing w:val="-4"/>
        </w:rPr>
        <w:t> </w:t>
      </w:r>
      <w:r>
        <w:rPr>
          <w:color w:val="231F20"/>
        </w:rPr>
        <w:t>với</w:t>
      </w:r>
      <w:r>
        <w:rPr>
          <w:color w:val="231F20"/>
          <w:spacing w:val="-4"/>
        </w:rPr>
        <w:t> </w:t>
      </w:r>
      <w:r>
        <w:rPr>
          <w:color w:val="231F20"/>
        </w:rPr>
        <w:t>mười</w:t>
      </w:r>
      <w:r>
        <w:rPr>
          <w:color w:val="231F20"/>
          <w:spacing w:val="-4"/>
        </w:rPr>
        <w:t> </w:t>
      </w:r>
      <w:r>
        <w:rPr>
          <w:color w:val="231F20"/>
        </w:rPr>
        <w:t>nghiệp</w:t>
      </w:r>
      <w:r>
        <w:rPr>
          <w:color w:val="231F20"/>
          <w:spacing w:val="-4"/>
        </w:rPr>
        <w:t> </w:t>
      </w:r>
      <w:r>
        <w:rPr>
          <w:color w:val="231F20"/>
        </w:rPr>
        <w:t>đạo</w:t>
      </w:r>
      <w:r>
        <w:rPr>
          <w:color w:val="231F20"/>
          <w:spacing w:val="-4"/>
        </w:rPr>
        <w:t> </w:t>
      </w:r>
      <w:r>
        <w:rPr>
          <w:color w:val="231F20"/>
        </w:rPr>
        <w:t>bất</w:t>
      </w:r>
      <w:r>
        <w:rPr>
          <w:color w:val="231F20"/>
          <w:spacing w:val="-3"/>
        </w:rPr>
        <w:t> </w:t>
      </w:r>
      <w:r>
        <w:rPr>
          <w:color w:val="231F20"/>
        </w:rPr>
        <w:t>thiện</w:t>
      </w:r>
      <w:r>
        <w:rPr>
          <w:color w:val="231F20"/>
          <w:spacing w:val="-4"/>
        </w:rPr>
        <w:t> </w:t>
      </w:r>
      <w:r>
        <w:rPr>
          <w:color w:val="231F20"/>
        </w:rPr>
        <w:t>của</w:t>
      </w:r>
      <w:r>
        <w:rPr>
          <w:color w:val="231F20"/>
          <w:spacing w:val="-4"/>
        </w:rPr>
        <w:t> </w:t>
      </w:r>
      <w:r>
        <w:rPr>
          <w:color w:val="231F20"/>
        </w:rPr>
        <w:t>đời</w:t>
      </w:r>
      <w:r>
        <w:rPr>
          <w:color w:val="231F20"/>
          <w:spacing w:val="-4"/>
        </w:rPr>
        <w:t> </w:t>
      </w:r>
      <w:r>
        <w:rPr>
          <w:color w:val="231F20"/>
        </w:rPr>
        <w:t>sau</w:t>
      </w:r>
      <w:r>
        <w:rPr>
          <w:color w:val="231F20"/>
          <w:spacing w:val="-4"/>
        </w:rPr>
        <w:t> </w:t>
      </w:r>
      <w:r>
        <w:rPr>
          <w:color w:val="231F20"/>
        </w:rPr>
        <w:t>chưa</w:t>
      </w:r>
      <w:r>
        <w:rPr>
          <w:color w:val="231F20"/>
          <w:spacing w:val="-4"/>
        </w:rPr>
        <w:t> </w:t>
      </w:r>
      <w:r>
        <w:rPr>
          <w:color w:val="231F20"/>
        </w:rPr>
        <w:t>sinh</w:t>
      </w:r>
      <w:r>
        <w:rPr>
          <w:color w:val="231F20"/>
          <w:spacing w:val="-3"/>
        </w:rPr>
        <w:t> </w:t>
      </w:r>
      <w:r>
        <w:rPr>
          <w:color w:val="231F20"/>
        </w:rPr>
        <w:t>làm</w:t>
      </w:r>
      <w:r>
        <w:rPr>
          <w:color w:val="231F20"/>
          <w:spacing w:val="-4"/>
        </w:rPr>
        <w:t> </w:t>
      </w:r>
      <w:r>
        <w:rPr>
          <w:color w:val="231F20"/>
        </w:rPr>
        <w:t>nhân, ba mươi bốn tùy miên bất thiện của đời trước cùng với ba mươi </w:t>
      </w:r>
      <w:r>
        <w:rPr>
          <w:color w:val="231F20"/>
          <w:spacing w:val="-2"/>
        </w:rPr>
        <w:t>bốn </w:t>
      </w:r>
      <w:r>
        <w:rPr>
          <w:color w:val="231F20"/>
        </w:rPr>
        <w:t>tùy</w:t>
      </w:r>
      <w:r>
        <w:rPr>
          <w:color w:val="231F20"/>
          <w:spacing w:val="-17"/>
        </w:rPr>
        <w:t> </w:t>
      </w:r>
      <w:r>
        <w:rPr>
          <w:color w:val="231F20"/>
        </w:rPr>
        <w:t>miên</w:t>
      </w:r>
      <w:r>
        <w:rPr>
          <w:color w:val="231F20"/>
          <w:spacing w:val="-17"/>
        </w:rPr>
        <w:t> </w:t>
      </w:r>
      <w:r>
        <w:rPr>
          <w:color w:val="231F20"/>
        </w:rPr>
        <w:t>bất</w:t>
      </w:r>
      <w:r>
        <w:rPr>
          <w:color w:val="231F20"/>
          <w:spacing w:val="-16"/>
        </w:rPr>
        <w:t> </w:t>
      </w:r>
      <w:r>
        <w:rPr>
          <w:color w:val="231F20"/>
        </w:rPr>
        <w:t>thiện</w:t>
      </w:r>
      <w:r>
        <w:rPr>
          <w:color w:val="231F20"/>
          <w:spacing w:val="-17"/>
        </w:rPr>
        <w:t> </w:t>
      </w:r>
      <w:r>
        <w:rPr>
          <w:color w:val="231F20"/>
        </w:rPr>
        <w:t>của</w:t>
      </w:r>
      <w:r>
        <w:rPr>
          <w:color w:val="231F20"/>
          <w:spacing w:val="-16"/>
        </w:rPr>
        <w:t> </w:t>
      </w:r>
      <w:r>
        <w:rPr>
          <w:color w:val="231F20"/>
        </w:rPr>
        <w:t>đời</w:t>
      </w:r>
      <w:r>
        <w:rPr>
          <w:color w:val="231F20"/>
          <w:spacing w:val="-17"/>
        </w:rPr>
        <w:t> </w:t>
      </w:r>
      <w:r>
        <w:rPr>
          <w:color w:val="231F20"/>
        </w:rPr>
        <w:t>sau</w:t>
      </w:r>
      <w:r>
        <w:rPr>
          <w:color w:val="231F20"/>
          <w:spacing w:val="-16"/>
        </w:rPr>
        <w:t> </w:t>
      </w:r>
      <w:r>
        <w:rPr>
          <w:color w:val="231F20"/>
        </w:rPr>
        <w:t>chưa</w:t>
      </w:r>
      <w:r>
        <w:rPr>
          <w:color w:val="231F20"/>
          <w:spacing w:val="-17"/>
        </w:rPr>
        <w:t> </w:t>
      </w:r>
      <w:r>
        <w:rPr>
          <w:color w:val="231F20"/>
        </w:rPr>
        <w:t>sinh</w:t>
      </w:r>
      <w:r>
        <w:rPr>
          <w:color w:val="231F20"/>
          <w:spacing w:val="-16"/>
        </w:rPr>
        <w:t> </w:t>
      </w:r>
      <w:r>
        <w:rPr>
          <w:color w:val="231F20"/>
        </w:rPr>
        <w:t>làm</w:t>
      </w:r>
      <w:r>
        <w:rPr>
          <w:color w:val="231F20"/>
          <w:spacing w:val="-17"/>
        </w:rPr>
        <w:t> </w:t>
      </w:r>
      <w:r>
        <w:rPr>
          <w:color w:val="231F20"/>
        </w:rPr>
        <w:t>nhân.</w:t>
      </w:r>
      <w:r>
        <w:rPr>
          <w:color w:val="231F20"/>
          <w:spacing w:val="-16"/>
        </w:rPr>
        <w:t> </w:t>
      </w:r>
      <w:r>
        <w:rPr>
          <w:color w:val="231F20"/>
        </w:rPr>
        <w:t>Các</w:t>
      </w:r>
      <w:r>
        <w:rPr>
          <w:color w:val="231F20"/>
          <w:spacing w:val="-17"/>
        </w:rPr>
        <w:t> </w:t>
      </w:r>
      <w:r>
        <w:rPr>
          <w:color w:val="231F20"/>
        </w:rPr>
        <w:t>pháp</w:t>
      </w:r>
      <w:r>
        <w:rPr>
          <w:color w:val="231F20"/>
          <w:spacing w:val="-16"/>
        </w:rPr>
        <w:t> </w:t>
      </w:r>
      <w:r>
        <w:rPr>
          <w:color w:val="231F20"/>
        </w:rPr>
        <w:t>bất</w:t>
      </w:r>
      <w:r>
        <w:rPr>
          <w:color w:val="231F20"/>
          <w:spacing w:val="-17"/>
        </w:rPr>
        <w:t> </w:t>
      </w:r>
      <w:r>
        <w:rPr>
          <w:color w:val="231F20"/>
        </w:rPr>
        <w:t>thiện như</w:t>
      </w:r>
      <w:r>
        <w:rPr>
          <w:color w:val="231F20"/>
          <w:spacing w:val="-7"/>
        </w:rPr>
        <w:t> </w:t>
      </w:r>
      <w:r>
        <w:rPr>
          <w:color w:val="231F20"/>
        </w:rPr>
        <w:t>thế</w:t>
      </w:r>
      <w:r>
        <w:rPr>
          <w:color w:val="231F20"/>
          <w:spacing w:val="-6"/>
        </w:rPr>
        <w:t> </w:t>
      </w:r>
      <w:r>
        <w:rPr>
          <w:color w:val="231F20"/>
        </w:rPr>
        <w:t>đều</w:t>
      </w:r>
      <w:r>
        <w:rPr>
          <w:color w:val="231F20"/>
          <w:spacing w:val="-7"/>
        </w:rPr>
        <w:t> </w:t>
      </w:r>
      <w:r>
        <w:rPr>
          <w:color w:val="231F20"/>
        </w:rPr>
        <w:t>nên</w:t>
      </w:r>
      <w:r>
        <w:rPr>
          <w:color w:val="231F20"/>
          <w:spacing w:val="-6"/>
        </w:rPr>
        <w:t> </w:t>
      </w:r>
      <w:r>
        <w:rPr>
          <w:color w:val="231F20"/>
        </w:rPr>
        <w:t>lập</w:t>
      </w:r>
      <w:r>
        <w:rPr>
          <w:color w:val="231F20"/>
          <w:spacing w:val="-6"/>
        </w:rPr>
        <w:t> </w:t>
      </w:r>
      <w:r>
        <w:rPr>
          <w:color w:val="231F20"/>
        </w:rPr>
        <w:t>là</w:t>
      </w:r>
      <w:r>
        <w:rPr>
          <w:color w:val="231F20"/>
          <w:spacing w:val="-7"/>
        </w:rPr>
        <w:t> </w:t>
      </w:r>
      <w:r>
        <w:rPr>
          <w:color w:val="231F20"/>
        </w:rPr>
        <w:t>căn</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vì</w:t>
      </w:r>
      <w:r>
        <w:rPr>
          <w:color w:val="231F20"/>
          <w:spacing w:val="-6"/>
        </w:rPr>
        <w:t> </w:t>
      </w:r>
      <w:r>
        <w:rPr>
          <w:color w:val="231F20"/>
        </w:rPr>
        <w:t>sao</w:t>
      </w:r>
      <w:r>
        <w:rPr>
          <w:color w:val="231F20"/>
          <w:spacing w:val="-6"/>
        </w:rPr>
        <w:t> </w:t>
      </w:r>
      <w:r>
        <w:rPr>
          <w:color w:val="231F20"/>
        </w:rPr>
        <w:t>chỉ</w:t>
      </w:r>
      <w:r>
        <w:rPr>
          <w:color w:val="231F20"/>
          <w:spacing w:val="-7"/>
        </w:rPr>
        <w:t> </w:t>
      </w:r>
      <w:r>
        <w:rPr>
          <w:color w:val="231F20"/>
        </w:rPr>
        <w:t>nói</w:t>
      </w:r>
      <w:r>
        <w:rPr>
          <w:color w:val="231F20"/>
          <w:spacing w:val="-6"/>
        </w:rPr>
        <w:t> </w:t>
      </w:r>
      <w:r>
        <w:rPr>
          <w:color w:val="231F20"/>
        </w:rPr>
        <w:t>ba</w:t>
      </w:r>
      <w:r>
        <w:rPr>
          <w:color w:val="231F20"/>
          <w:spacing w:val="-7"/>
        </w:rPr>
        <w:t> </w:t>
      </w:r>
      <w:r>
        <w:rPr>
          <w:color w:val="231F20"/>
        </w:rPr>
        <w:t>căn</w:t>
      </w:r>
      <w:r>
        <w:rPr>
          <w:color w:val="231F20"/>
          <w:spacing w:val="-6"/>
        </w:rPr>
        <w:t> </w:t>
      </w:r>
      <w:r>
        <w:rPr>
          <w:color w:val="231F20"/>
        </w:rPr>
        <w:t>bất</w:t>
      </w:r>
      <w:r>
        <w:rPr>
          <w:color w:val="231F20"/>
          <w:spacing w:val="-6"/>
        </w:rPr>
        <w:t> </w:t>
      </w:r>
      <w:r>
        <w:rPr>
          <w:color w:val="231F20"/>
          <w:spacing w:val="-2"/>
        </w:rPr>
        <w:t>thiện?</w:t>
      </w:r>
    </w:p>
    <w:p>
      <w:pPr>
        <w:pStyle w:val="BodyText"/>
        <w:spacing w:line="273" w:lineRule="auto" w:before="107"/>
        <w:ind w:right="108"/>
      </w:pPr>
      <w:r>
        <w:rPr>
          <w:i/>
          <w:color w:val="231F20"/>
        </w:rPr>
        <w:t>Đáp: </w:t>
      </w:r>
      <w:r>
        <w:rPr>
          <w:color w:val="231F20"/>
        </w:rPr>
        <w:t>Tôn giả Thế Hữu nói: Đây là Đức Thế Tôn quán sát đối tượng được giáo hóa cần nghe pháp, nên nói tóm lược.</w:t>
      </w:r>
    </w:p>
    <w:p>
      <w:pPr>
        <w:pStyle w:val="BodyText"/>
        <w:spacing w:line="273" w:lineRule="auto" w:before="112"/>
        <w:ind w:right="108"/>
      </w:pPr>
      <w:r>
        <w:rPr>
          <w:color w:val="231F20"/>
        </w:rPr>
        <w:t>Hiếp Tôn giả nói: Đức Phật nhận biết về công dụng, thế mạnh nơi tánh, tướng của các pháp, người khác không thể nhận biết. </w:t>
      </w:r>
      <w:r>
        <w:rPr>
          <w:color w:val="231F20"/>
          <w:spacing w:val="-2"/>
        </w:rPr>
        <w:t>Nếu </w:t>
      </w:r>
      <w:r>
        <w:rPr>
          <w:color w:val="231F20"/>
        </w:rPr>
        <w:t>pháp</w:t>
      </w:r>
      <w:r>
        <w:rPr>
          <w:color w:val="231F20"/>
          <w:spacing w:val="-20"/>
        </w:rPr>
        <w:t> </w:t>
      </w:r>
      <w:r>
        <w:rPr>
          <w:color w:val="231F20"/>
        </w:rPr>
        <w:t>nên</w:t>
      </w:r>
      <w:r>
        <w:rPr>
          <w:color w:val="231F20"/>
          <w:spacing w:val="-19"/>
        </w:rPr>
        <w:t> </w:t>
      </w:r>
      <w:r>
        <w:rPr>
          <w:color w:val="231F20"/>
        </w:rPr>
        <w:t>lập</w:t>
      </w:r>
      <w:r>
        <w:rPr>
          <w:color w:val="231F20"/>
          <w:spacing w:val="-20"/>
        </w:rPr>
        <w:t> </w:t>
      </w:r>
      <w:r>
        <w:rPr>
          <w:color w:val="231F20"/>
        </w:rPr>
        <w:t>làm</w:t>
      </w:r>
      <w:r>
        <w:rPr>
          <w:color w:val="231F20"/>
          <w:spacing w:val="-19"/>
        </w:rPr>
        <w:t> </w:t>
      </w:r>
      <w:r>
        <w:rPr>
          <w:color w:val="231F20"/>
        </w:rPr>
        <w:t>căn</w:t>
      </w:r>
      <w:r>
        <w:rPr>
          <w:color w:val="231F20"/>
          <w:spacing w:val="-19"/>
        </w:rPr>
        <w:t> </w:t>
      </w:r>
      <w:r>
        <w:rPr>
          <w:color w:val="231F20"/>
        </w:rPr>
        <w:t>bất</w:t>
      </w:r>
      <w:r>
        <w:rPr>
          <w:color w:val="231F20"/>
          <w:spacing w:val="-20"/>
        </w:rPr>
        <w:t> </w:t>
      </w:r>
      <w:r>
        <w:rPr>
          <w:color w:val="231F20"/>
        </w:rPr>
        <w:t>thiện</w:t>
      </w:r>
      <w:r>
        <w:rPr>
          <w:color w:val="231F20"/>
          <w:spacing w:val="-19"/>
        </w:rPr>
        <w:t> </w:t>
      </w:r>
      <w:r>
        <w:rPr>
          <w:color w:val="231F20"/>
        </w:rPr>
        <w:t>là</w:t>
      </w:r>
      <w:r>
        <w:rPr>
          <w:color w:val="231F20"/>
          <w:spacing w:val="-20"/>
        </w:rPr>
        <w:t> </w:t>
      </w:r>
      <w:r>
        <w:rPr>
          <w:color w:val="231F20"/>
        </w:rPr>
        <w:t>lập</w:t>
      </w:r>
      <w:r>
        <w:rPr>
          <w:color w:val="231F20"/>
          <w:spacing w:val="-19"/>
        </w:rPr>
        <w:t> </w:t>
      </w:r>
      <w:r>
        <w:rPr>
          <w:color w:val="231F20"/>
          <w:spacing w:val="-5"/>
        </w:rPr>
        <w:t>ngay.</w:t>
      </w:r>
      <w:r>
        <w:rPr>
          <w:color w:val="231F20"/>
          <w:spacing w:val="-19"/>
        </w:rPr>
        <w:t> </w:t>
      </w:r>
      <w:r>
        <w:rPr>
          <w:color w:val="231F20"/>
        </w:rPr>
        <w:t>Do</w:t>
      </w:r>
      <w:r>
        <w:rPr>
          <w:color w:val="231F20"/>
          <w:spacing w:val="-20"/>
        </w:rPr>
        <w:t> </w:t>
      </w:r>
      <w:r>
        <w:rPr>
          <w:color w:val="231F20"/>
        </w:rPr>
        <w:t>vậy</w:t>
      </w:r>
      <w:r>
        <w:rPr>
          <w:color w:val="231F20"/>
          <w:spacing w:val="-19"/>
        </w:rPr>
        <w:t> </w:t>
      </w:r>
      <w:r>
        <w:rPr>
          <w:color w:val="231F20"/>
        </w:rPr>
        <w:t>không</w:t>
      </w:r>
      <w:r>
        <w:rPr>
          <w:color w:val="231F20"/>
          <w:spacing w:val="-20"/>
        </w:rPr>
        <w:t> </w:t>
      </w:r>
      <w:r>
        <w:rPr>
          <w:color w:val="231F20"/>
        </w:rPr>
        <w:t>nên</w:t>
      </w:r>
      <w:r>
        <w:rPr>
          <w:color w:val="231F20"/>
          <w:spacing w:val="-19"/>
        </w:rPr>
        <w:t> </w:t>
      </w:r>
      <w:r>
        <w:rPr>
          <w:color w:val="231F20"/>
        </w:rPr>
        <w:t>vấn</w:t>
      </w:r>
      <w:r>
        <w:rPr>
          <w:color w:val="231F20"/>
          <w:spacing w:val="-19"/>
        </w:rPr>
        <w:t> </w:t>
      </w:r>
      <w:r>
        <w:rPr>
          <w:color w:val="231F20"/>
        </w:rPr>
        <w:t>nạn.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Tôn giả Diệu Âm nói: Đại sư đã nhận biết ba thứ tham, giận, si này làm nhân cho các pháp bất thiện, vì công dụng, thế mạnh của chúng thiên về nặng, về gần, nên lập làm căn. Lại nữa, trong các pháp bất thiện, ba pháp này là hơn hết về danh nghĩa, vì hơn hết </w:t>
      </w:r>
      <w:r>
        <w:rPr>
          <w:color w:val="231F20"/>
          <w:spacing w:val="-4"/>
        </w:rPr>
        <w:t>nên </w:t>
      </w:r>
      <w:r>
        <w:rPr>
          <w:color w:val="231F20"/>
        </w:rPr>
        <w:t>lập riêng làm</w:t>
      </w:r>
      <w:r>
        <w:rPr>
          <w:color w:val="231F20"/>
          <w:spacing w:val="-1"/>
        </w:rPr>
        <w:t> </w:t>
      </w:r>
      <w:r>
        <w:rPr>
          <w:color w:val="231F20"/>
        </w:rPr>
        <w:t>căn.</w:t>
      </w:r>
    </w:p>
    <w:p>
      <w:pPr>
        <w:pStyle w:val="BodyText"/>
        <w:spacing w:line="273" w:lineRule="auto" w:before="109"/>
        <w:ind w:left="110" w:right="391"/>
      </w:pPr>
      <w:r>
        <w:rPr>
          <w:color w:val="231F20"/>
        </w:rPr>
        <w:t>Lại</w:t>
      </w:r>
      <w:r>
        <w:rPr>
          <w:color w:val="231F20"/>
          <w:spacing w:val="-7"/>
        </w:rPr>
        <w:t> </w:t>
      </w:r>
      <w:r>
        <w:rPr>
          <w:color w:val="231F20"/>
        </w:rPr>
        <w:t>nữa,</w:t>
      </w:r>
      <w:r>
        <w:rPr>
          <w:color w:val="231F20"/>
          <w:spacing w:val="-7"/>
        </w:rPr>
        <w:t> </w:t>
      </w:r>
      <w:r>
        <w:rPr>
          <w:color w:val="231F20"/>
        </w:rPr>
        <w:t>trong</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ba</w:t>
      </w:r>
      <w:r>
        <w:rPr>
          <w:color w:val="231F20"/>
          <w:spacing w:val="-7"/>
        </w:rPr>
        <w:t> </w:t>
      </w:r>
      <w:r>
        <w:rPr>
          <w:color w:val="231F20"/>
        </w:rPr>
        <w:t>pháp</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khó</w:t>
      </w:r>
      <w:r>
        <w:rPr>
          <w:color w:val="231F20"/>
          <w:spacing w:val="-7"/>
        </w:rPr>
        <w:t> </w:t>
      </w:r>
      <w:r>
        <w:rPr>
          <w:color w:val="231F20"/>
        </w:rPr>
        <w:t>đoạn,</w:t>
      </w:r>
      <w:r>
        <w:rPr>
          <w:color w:val="231F20"/>
          <w:spacing w:val="-7"/>
        </w:rPr>
        <w:t> </w:t>
      </w:r>
      <w:r>
        <w:rPr>
          <w:color w:val="231F20"/>
          <w:spacing w:val="-5"/>
        </w:rPr>
        <w:t>khó </w:t>
      </w:r>
      <w:r>
        <w:rPr>
          <w:color w:val="231F20"/>
        </w:rPr>
        <w:t>phá, khó vượt qua, nên lập riêng làm căn.</w:t>
      </w:r>
    </w:p>
    <w:p>
      <w:pPr>
        <w:pStyle w:val="BodyText"/>
        <w:spacing w:line="273" w:lineRule="auto" w:before="112"/>
        <w:ind w:left="110" w:right="391"/>
      </w:pPr>
      <w:r>
        <w:rPr>
          <w:color w:val="231F20"/>
        </w:rPr>
        <w:t>Lại nữa, trong các pháp bất thiện, ba thứ này vì quá nặng, quá nhiều, quá thạnh, nên lập riêng làm căn.</w:t>
      </w:r>
    </w:p>
    <w:p>
      <w:pPr>
        <w:pStyle w:val="BodyText"/>
        <w:spacing w:line="273" w:lineRule="auto" w:before="111"/>
        <w:ind w:left="110" w:right="386"/>
      </w:pPr>
      <w:r>
        <w:rPr>
          <w:color w:val="231F20"/>
        </w:rPr>
        <w:t>Lại nữa, ba thứ này là chướng ngại gần của ba thứ căn </w:t>
      </w:r>
      <w:r>
        <w:rPr>
          <w:color w:val="231F20"/>
          <w:spacing w:val="2"/>
        </w:rPr>
        <w:t>thiện, </w:t>
      </w:r>
      <w:r>
        <w:rPr>
          <w:color w:val="231F20"/>
        </w:rPr>
        <w:t>là giặc oán tăng thượng của ba căn thiện, do vậy lập riêng là </w:t>
      </w:r>
      <w:r>
        <w:rPr>
          <w:color w:val="231F20"/>
          <w:spacing w:val="2"/>
        </w:rPr>
        <w:t>căn  </w:t>
      </w:r>
      <w:r>
        <w:rPr>
          <w:color w:val="231F20"/>
        </w:rPr>
        <w:t>bất</w:t>
      </w:r>
      <w:r>
        <w:rPr>
          <w:color w:val="231F20"/>
          <w:spacing w:val="5"/>
        </w:rPr>
        <w:t> </w:t>
      </w:r>
      <w:r>
        <w:rPr>
          <w:color w:val="231F20"/>
          <w:spacing w:val="2"/>
        </w:rPr>
        <w:t>thiện.</w:t>
      </w:r>
    </w:p>
    <w:p>
      <w:pPr>
        <w:pStyle w:val="BodyText"/>
        <w:spacing w:line="273" w:lineRule="auto" w:before="111"/>
        <w:ind w:left="110" w:right="390"/>
      </w:pPr>
      <w:r>
        <w:rPr>
          <w:color w:val="231F20"/>
        </w:rPr>
        <w:t>Lại nữa, lúc lìa nhiễm nơi cõi dục, ba thứ này gây khó khăn, cản</w:t>
      </w:r>
      <w:r>
        <w:rPr>
          <w:color w:val="231F20"/>
          <w:spacing w:val="-6"/>
        </w:rPr>
        <w:t> </w:t>
      </w:r>
      <w:r>
        <w:rPr>
          <w:color w:val="231F20"/>
        </w:rPr>
        <w:t>trở</w:t>
      </w:r>
      <w:r>
        <w:rPr>
          <w:color w:val="231F20"/>
          <w:spacing w:val="-5"/>
        </w:rPr>
        <w:t> </w:t>
      </w:r>
      <w:r>
        <w:rPr>
          <w:color w:val="231F20"/>
        </w:rPr>
        <w:t>tột</w:t>
      </w:r>
      <w:r>
        <w:rPr>
          <w:color w:val="231F20"/>
          <w:spacing w:val="-6"/>
        </w:rPr>
        <w:t> </w:t>
      </w:r>
      <w:r>
        <w:rPr>
          <w:color w:val="231F20"/>
        </w:rPr>
        <w:t>độ,</w:t>
      </w:r>
      <w:r>
        <w:rPr>
          <w:color w:val="231F20"/>
          <w:spacing w:val="-6"/>
        </w:rPr>
        <w:t> </w:t>
      </w:r>
      <w:r>
        <w:rPr>
          <w:color w:val="231F20"/>
        </w:rPr>
        <w:t>như</w:t>
      </w:r>
      <w:r>
        <w:rPr>
          <w:color w:val="231F20"/>
          <w:spacing w:val="-6"/>
        </w:rPr>
        <w:t> </w:t>
      </w:r>
      <w:r>
        <w:rPr>
          <w:color w:val="231F20"/>
        </w:rPr>
        <w:t>những</w:t>
      </w:r>
      <w:r>
        <w:rPr>
          <w:color w:val="231F20"/>
          <w:spacing w:val="-6"/>
        </w:rPr>
        <w:t> </w:t>
      </w:r>
      <w:r>
        <w:rPr>
          <w:color w:val="231F20"/>
        </w:rPr>
        <w:t>tên</w:t>
      </w:r>
      <w:r>
        <w:rPr>
          <w:color w:val="231F20"/>
          <w:spacing w:val="-6"/>
        </w:rPr>
        <w:t> </w:t>
      </w:r>
      <w:r>
        <w:rPr>
          <w:color w:val="231F20"/>
        </w:rPr>
        <w:t>cai</w:t>
      </w:r>
      <w:r>
        <w:rPr>
          <w:color w:val="231F20"/>
          <w:spacing w:val="-6"/>
        </w:rPr>
        <w:t> </w:t>
      </w:r>
      <w:r>
        <w:rPr>
          <w:color w:val="231F20"/>
        </w:rPr>
        <w:t>ngục,</w:t>
      </w:r>
      <w:r>
        <w:rPr>
          <w:color w:val="231F20"/>
          <w:spacing w:val="-6"/>
        </w:rPr>
        <w:t> </w:t>
      </w:r>
      <w:r>
        <w:rPr>
          <w:color w:val="231F20"/>
        </w:rPr>
        <w:t>nên</w:t>
      </w:r>
      <w:r>
        <w:rPr>
          <w:color w:val="231F20"/>
          <w:spacing w:val="-6"/>
        </w:rPr>
        <w:t> </w:t>
      </w:r>
      <w:r>
        <w:rPr>
          <w:color w:val="231F20"/>
        </w:rPr>
        <w:t>lập</w:t>
      </w:r>
      <w:r>
        <w:rPr>
          <w:color w:val="231F20"/>
          <w:spacing w:val="-6"/>
        </w:rPr>
        <w:t> </w:t>
      </w:r>
      <w:r>
        <w:rPr>
          <w:color w:val="231F20"/>
        </w:rPr>
        <w:t>riêng</w:t>
      </w:r>
      <w:r>
        <w:rPr>
          <w:color w:val="231F20"/>
          <w:spacing w:val="-6"/>
        </w:rPr>
        <w:t> </w:t>
      </w:r>
      <w:r>
        <w:rPr>
          <w:color w:val="231F20"/>
        </w:rPr>
        <w:t>là</w:t>
      </w:r>
      <w:r>
        <w:rPr>
          <w:color w:val="231F20"/>
          <w:spacing w:val="-6"/>
        </w:rPr>
        <w:t> </w:t>
      </w:r>
      <w:r>
        <w:rPr>
          <w:color w:val="231F20"/>
        </w:rPr>
        <w:t>căn</w:t>
      </w:r>
      <w:r>
        <w:rPr>
          <w:color w:val="231F20"/>
          <w:spacing w:val="-6"/>
        </w:rPr>
        <w:t> </w:t>
      </w:r>
      <w:r>
        <w:rPr>
          <w:color w:val="231F20"/>
        </w:rPr>
        <w:t>bất</w:t>
      </w:r>
      <w:r>
        <w:rPr>
          <w:color w:val="231F20"/>
          <w:spacing w:val="-6"/>
        </w:rPr>
        <w:t> </w:t>
      </w:r>
      <w:r>
        <w:rPr>
          <w:color w:val="231F20"/>
        </w:rPr>
        <w:t>thiện.</w:t>
      </w:r>
    </w:p>
    <w:p>
      <w:pPr>
        <w:pStyle w:val="BodyText"/>
        <w:spacing w:line="273" w:lineRule="auto" w:before="112"/>
        <w:ind w:left="110" w:right="390"/>
      </w:pPr>
      <w:r>
        <w:rPr>
          <w:color w:val="231F20"/>
        </w:rPr>
        <w:t>Lại</w:t>
      </w:r>
      <w:r>
        <w:rPr>
          <w:color w:val="231F20"/>
          <w:spacing w:val="-6"/>
        </w:rPr>
        <w:t> </w:t>
      </w:r>
      <w:r>
        <w:rPr>
          <w:color w:val="231F20"/>
        </w:rPr>
        <w:t>nữa,</w:t>
      </w:r>
      <w:r>
        <w:rPr>
          <w:color w:val="231F20"/>
          <w:spacing w:val="-5"/>
        </w:rPr>
        <w:t> </w:t>
      </w:r>
      <w:r>
        <w:rPr>
          <w:color w:val="231F20"/>
        </w:rPr>
        <w:t>trong</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này</w:t>
      </w:r>
      <w:r>
        <w:rPr>
          <w:color w:val="231F20"/>
          <w:spacing w:val="-6"/>
        </w:rPr>
        <w:t> </w:t>
      </w:r>
      <w:r>
        <w:rPr>
          <w:color w:val="231F20"/>
        </w:rPr>
        <w:t>là</w:t>
      </w:r>
      <w:r>
        <w:rPr>
          <w:color w:val="231F20"/>
          <w:spacing w:val="-5"/>
        </w:rPr>
        <w:t> </w:t>
      </w:r>
      <w:r>
        <w:rPr>
          <w:color w:val="231F20"/>
        </w:rPr>
        <w:t>đứng</w:t>
      </w:r>
      <w:r>
        <w:rPr>
          <w:color w:val="231F20"/>
          <w:spacing w:val="-5"/>
        </w:rPr>
        <w:t> </w:t>
      </w:r>
      <w:r>
        <w:rPr>
          <w:color w:val="231F20"/>
        </w:rPr>
        <w:t>đầu,</w:t>
      </w:r>
      <w:r>
        <w:rPr>
          <w:color w:val="231F20"/>
          <w:spacing w:val="-5"/>
        </w:rPr>
        <w:t> </w:t>
      </w:r>
      <w:r>
        <w:rPr>
          <w:color w:val="231F20"/>
        </w:rPr>
        <w:t>cũng như viên tướng dũng mãnh luôn đi trước đoàn quân. Do thế </w:t>
      </w:r>
      <w:r>
        <w:rPr>
          <w:color w:val="231F20"/>
          <w:spacing w:val="-3"/>
        </w:rPr>
        <w:t>mạnh </w:t>
      </w:r>
      <w:r>
        <w:rPr>
          <w:color w:val="231F20"/>
        </w:rPr>
        <w:t>của ba thứ </w:t>
      </w:r>
      <w:r>
        <w:rPr>
          <w:color w:val="231F20"/>
          <w:spacing w:val="-6"/>
        </w:rPr>
        <w:t>ấy, </w:t>
      </w:r>
      <w:r>
        <w:rPr>
          <w:color w:val="231F20"/>
        </w:rPr>
        <w:t>nên các thứ bất thiện khác đều được sinh trưởng, nên lập riêng làm căn.</w:t>
      </w:r>
    </w:p>
    <w:p>
      <w:pPr>
        <w:pStyle w:val="BodyText"/>
        <w:spacing w:line="273" w:lineRule="auto" w:before="110"/>
        <w:ind w:left="110" w:right="390"/>
      </w:pPr>
      <w:r>
        <w:rPr>
          <w:color w:val="231F20"/>
        </w:rPr>
        <w:t>Lại nữa, trong các pháp bất thiện, ba thứ này là nhân, là cội </w:t>
      </w:r>
      <w:r>
        <w:rPr>
          <w:color w:val="231F20"/>
          <w:spacing w:val="-4"/>
        </w:rPr>
        <w:t>rễ, </w:t>
      </w:r>
      <w:r>
        <w:rPr>
          <w:color w:val="231F20"/>
        </w:rPr>
        <w:t>là</w:t>
      </w:r>
      <w:r>
        <w:rPr>
          <w:color w:val="231F20"/>
          <w:spacing w:val="-6"/>
        </w:rPr>
        <w:t> </w:t>
      </w:r>
      <w:r>
        <w:rPr>
          <w:color w:val="231F20"/>
        </w:rPr>
        <w:t>dẫn</w:t>
      </w:r>
      <w:r>
        <w:rPr>
          <w:color w:val="231F20"/>
          <w:spacing w:val="-6"/>
        </w:rPr>
        <w:t> </w:t>
      </w:r>
      <w:r>
        <w:rPr>
          <w:color w:val="231F20"/>
        </w:rPr>
        <w:t>đường,</w:t>
      </w:r>
      <w:r>
        <w:rPr>
          <w:color w:val="231F20"/>
          <w:spacing w:val="-6"/>
        </w:rPr>
        <w:t> </w:t>
      </w:r>
      <w:r>
        <w:rPr>
          <w:color w:val="231F20"/>
        </w:rPr>
        <w:t>là</w:t>
      </w:r>
      <w:r>
        <w:rPr>
          <w:color w:val="231F20"/>
          <w:spacing w:val="-6"/>
        </w:rPr>
        <w:t> </w:t>
      </w:r>
      <w:r>
        <w:rPr>
          <w:color w:val="231F20"/>
        </w:rPr>
        <w:t>tập</w:t>
      </w:r>
      <w:r>
        <w:rPr>
          <w:color w:val="231F20"/>
          <w:spacing w:val="-6"/>
        </w:rPr>
        <w:t> </w:t>
      </w:r>
      <w:r>
        <w:rPr>
          <w:color w:val="231F20"/>
        </w:rPr>
        <w:t>hợp,</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cùng</w:t>
      </w:r>
      <w:r>
        <w:rPr>
          <w:color w:val="231F20"/>
          <w:spacing w:val="-6"/>
        </w:rPr>
        <w:t> </w:t>
      </w:r>
      <w:r>
        <w:rPr>
          <w:color w:val="231F20"/>
        </w:rPr>
        <w:t>khởi,</w:t>
      </w:r>
      <w:r>
        <w:rPr>
          <w:color w:val="231F20"/>
          <w:spacing w:val="-6"/>
        </w:rPr>
        <w:t> </w:t>
      </w:r>
      <w:r>
        <w:rPr>
          <w:color w:val="231F20"/>
        </w:rPr>
        <w:t>là</w:t>
      </w:r>
      <w:r>
        <w:rPr>
          <w:color w:val="231F20"/>
          <w:spacing w:val="-7"/>
        </w:rPr>
        <w:t> </w:t>
      </w:r>
      <w:r>
        <w:rPr>
          <w:color w:val="231F20"/>
        </w:rPr>
        <w:t>chủ</w:t>
      </w:r>
      <w:r>
        <w:rPr>
          <w:color w:val="231F20"/>
          <w:spacing w:val="-6"/>
        </w:rPr>
        <w:t> </w:t>
      </w:r>
      <w:r>
        <w:rPr>
          <w:color w:val="231F20"/>
        </w:rPr>
        <w:t>thể</w:t>
      </w:r>
      <w:r>
        <w:rPr>
          <w:color w:val="231F20"/>
          <w:spacing w:val="-6"/>
        </w:rPr>
        <w:t> </w:t>
      </w:r>
      <w:r>
        <w:rPr>
          <w:color w:val="231F20"/>
        </w:rPr>
        <w:t>tạo</w:t>
      </w:r>
      <w:r>
        <w:rPr>
          <w:color w:val="231F20"/>
          <w:spacing w:val="-6"/>
        </w:rPr>
        <w:t> </w:t>
      </w:r>
      <w:r>
        <w:rPr>
          <w:color w:val="231F20"/>
        </w:rPr>
        <w:t>tác,</w:t>
      </w:r>
      <w:r>
        <w:rPr>
          <w:color w:val="231F20"/>
          <w:spacing w:val="-6"/>
        </w:rPr>
        <w:t> </w:t>
      </w:r>
      <w:r>
        <w:rPr>
          <w:color w:val="231F20"/>
        </w:rPr>
        <w:t>là ông chủ, là gốc, nên lập làm căn.</w:t>
      </w:r>
    </w:p>
    <w:p>
      <w:pPr>
        <w:pStyle w:val="BodyText"/>
        <w:spacing w:before="111"/>
        <w:ind w:left="677" w:firstLine="0"/>
      </w:pPr>
      <w:r>
        <w:rPr>
          <w:color w:val="231F20"/>
        </w:rPr>
        <w:t>Nhân: Là như hạt giống. Cội rễ: Là sự bền chắc.</w:t>
      </w:r>
    </w:p>
    <w:p>
      <w:pPr>
        <w:pStyle w:val="BodyText"/>
        <w:spacing w:line="364" w:lineRule="auto" w:before="154"/>
        <w:ind w:left="677" w:right="390" w:firstLine="0"/>
      </w:pPr>
      <w:r>
        <w:rPr>
          <w:color w:val="231F20"/>
        </w:rPr>
        <w:t>Dẫn đường: Là khả năng dẫn dắt. Tập hợp: Là khả năng sinh. Duyên: Là khả năng hỗ trợ. Cùng khởi: Là khả năng phát sinh.</w:t>
      </w:r>
    </w:p>
    <w:p>
      <w:pPr>
        <w:pStyle w:val="BodyText"/>
        <w:spacing w:line="273" w:lineRule="auto" w:before="0"/>
        <w:ind w:left="110" w:right="390"/>
      </w:pPr>
      <w:r>
        <w:rPr>
          <w:color w:val="231F20"/>
        </w:rPr>
        <w:t>Chủ thể tạo tác: Là khả năng nuôi lớn. Ông chủ: Là khả năng thâu nhận.</w:t>
      </w:r>
    </w:p>
    <w:p>
      <w:pPr>
        <w:pStyle w:val="BodyText"/>
        <w:spacing w:before="110"/>
        <w:ind w:left="677" w:firstLine="0"/>
      </w:pPr>
      <w:r>
        <w:rPr>
          <w:color w:val="231F20"/>
        </w:rPr>
        <w:t>Gốc: Là khả năng làm chỗ nương dựa.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Lại nữa, vì ba pháp này hội đủ năm nghĩa, nên lập là căn bất thiện, các pháp khác thì không như </w:t>
      </w:r>
      <w:r>
        <w:rPr>
          <w:color w:val="231F20"/>
          <w:spacing w:val="-5"/>
        </w:rPr>
        <w:t>vậy. </w:t>
      </w:r>
      <w:r>
        <w:rPr>
          <w:color w:val="231F20"/>
        </w:rPr>
        <w:t>Nghĩa là ba pháp này chung cho cả năm bộ, có mặt khắp sáu thức, là tánh của tùy miên, có khả năng sinh khởi nghiệp thân, ngữ, ý thô ác, nhất là lúc đoạn căn</w:t>
      </w:r>
      <w:r>
        <w:rPr>
          <w:color w:val="231F20"/>
          <w:spacing w:val="-30"/>
        </w:rPr>
        <w:t> </w:t>
      </w:r>
      <w:r>
        <w:rPr>
          <w:color w:val="231F20"/>
        </w:rPr>
        <w:t>thiện chúng là sức gia hạnh mãnh</w:t>
      </w:r>
      <w:r>
        <w:rPr>
          <w:color w:val="231F20"/>
          <w:spacing w:val="-2"/>
        </w:rPr>
        <w:t> </w:t>
      </w:r>
      <w:r>
        <w:rPr>
          <w:color w:val="231F20"/>
        </w:rPr>
        <w:t>liệt.</w:t>
      </w:r>
    </w:p>
    <w:p>
      <w:pPr>
        <w:pStyle w:val="BodyText"/>
        <w:spacing w:line="276" w:lineRule="auto"/>
        <w:ind w:right="107"/>
      </w:pPr>
      <w:r>
        <w:rPr>
          <w:color w:val="231F20"/>
        </w:rPr>
        <w:t>Chung cho cả năm bộ: Nghĩa là chung cho kiến khổ đoạn, cho đến tu đạo đoạn. Đây là phân biệt với năm kiến và nghi.</w:t>
      </w:r>
    </w:p>
    <w:p>
      <w:pPr>
        <w:pStyle w:val="BodyText"/>
        <w:spacing w:line="276" w:lineRule="auto"/>
        <w:ind w:right="108"/>
      </w:pPr>
      <w:r>
        <w:rPr>
          <w:color w:val="231F20"/>
        </w:rPr>
        <w:t>Có</w:t>
      </w:r>
      <w:r>
        <w:rPr>
          <w:color w:val="231F20"/>
          <w:spacing w:val="-5"/>
        </w:rPr>
        <w:t> </w:t>
      </w:r>
      <w:r>
        <w:rPr>
          <w:color w:val="231F20"/>
        </w:rPr>
        <w:t>mặt</w:t>
      </w:r>
      <w:r>
        <w:rPr>
          <w:color w:val="231F20"/>
          <w:spacing w:val="-4"/>
        </w:rPr>
        <w:t> </w:t>
      </w:r>
      <w:r>
        <w:rPr>
          <w:color w:val="231F20"/>
        </w:rPr>
        <w:t>khắp</w:t>
      </w:r>
      <w:r>
        <w:rPr>
          <w:color w:val="231F20"/>
          <w:spacing w:val="-5"/>
        </w:rPr>
        <w:t> </w:t>
      </w:r>
      <w:r>
        <w:rPr>
          <w:color w:val="231F20"/>
        </w:rPr>
        <w:t>sáu</w:t>
      </w:r>
      <w:r>
        <w:rPr>
          <w:color w:val="231F20"/>
          <w:spacing w:val="-4"/>
        </w:rPr>
        <w:t> </w:t>
      </w:r>
      <w:r>
        <w:rPr>
          <w:color w:val="231F20"/>
        </w:rPr>
        <w:t>thức:</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ba</w:t>
      </w:r>
      <w:r>
        <w:rPr>
          <w:color w:val="231F20"/>
          <w:spacing w:val="-4"/>
        </w:rPr>
        <w:t> </w:t>
      </w:r>
      <w:r>
        <w:rPr>
          <w:color w:val="231F20"/>
        </w:rPr>
        <w:t>thứ</w:t>
      </w:r>
      <w:r>
        <w:rPr>
          <w:color w:val="231F20"/>
          <w:spacing w:val="-5"/>
        </w:rPr>
        <w:t> </w:t>
      </w:r>
      <w:r>
        <w:rPr>
          <w:color w:val="231F20"/>
        </w:rPr>
        <w:t>này</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nhãn thức cho đến ý thức. Đây là phân biệt với</w:t>
      </w:r>
      <w:r>
        <w:rPr>
          <w:color w:val="231F20"/>
          <w:spacing w:val="-3"/>
        </w:rPr>
        <w:t> </w:t>
      </w:r>
      <w:r>
        <w:rPr>
          <w:color w:val="231F20"/>
        </w:rPr>
        <w:t>mạn.</w:t>
      </w:r>
    </w:p>
    <w:p>
      <w:pPr>
        <w:pStyle w:val="BodyText"/>
        <w:spacing w:line="276" w:lineRule="auto"/>
        <w:ind w:right="106"/>
      </w:pPr>
      <w:r>
        <w:rPr>
          <w:color w:val="231F20"/>
        </w:rPr>
        <w:t>Là tánh của tùy miên: Nghĩa là căn bất thiện tham là tánh của tùy miên dục tham. Căn bất thiện giận là tánh của tùy miên giận dữ. Căn bất thiện si là tánh của tùy miên vô minh. Đây là phân biệt với triền phiền não cấu.</w:t>
      </w:r>
    </w:p>
    <w:p>
      <w:pPr>
        <w:pStyle w:val="BodyText"/>
        <w:spacing w:line="276" w:lineRule="auto"/>
        <w:ind w:right="108"/>
      </w:pPr>
      <w:r>
        <w:rPr>
          <w:color w:val="231F20"/>
        </w:rPr>
        <w:t>Có khả năng sinh khởi nghiệp thân, ngữ, ý thô ác: Như Khế kinh nói: Tham, giận, si sinh khởi tất cả nghiệp thân, ngữ, ý thô ác.</w:t>
      </w:r>
    </w:p>
    <w:p>
      <w:pPr>
        <w:pStyle w:val="BodyText"/>
        <w:spacing w:line="276" w:lineRule="auto" w:before="113"/>
        <w:ind w:right="106"/>
      </w:pPr>
      <w:r>
        <w:rPr>
          <w:color w:val="231F20"/>
        </w:rPr>
        <w:t>Lúc đoạn căn thiện chúng là sức gia hạnh mãnh liệt: Như</w:t>
      </w:r>
      <w:r>
        <w:rPr>
          <w:color w:val="231F20"/>
          <w:spacing w:val="-40"/>
        </w:rPr>
        <w:t> </w:t>
      </w:r>
      <w:r>
        <w:rPr>
          <w:color w:val="231F20"/>
        </w:rPr>
        <w:t>Luận Thi Thiết nói: Các căn thiện bị đoạn làm sao mà đoạn? Do hành tướng nào để đoạn? Nghĩa là như có một loại hữu tình mang tánh tham, giận, si rất mãnh liệt, cho đến nói rộng. Hai thuyết này đều cùng giải thích về nghĩa căn bất thiện.</w:t>
      </w:r>
    </w:p>
    <w:p>
      <w:pPr>
        <w:pStyle w:val="BodyText"/>
        <w:spacing w:line="276" w:lineRule="auto" w:before="115"/>
        <w:ind w:right="108"/>
      </w:pPr>
      <w:r>
        <w:rPr>
          <w:i/>
          <w:color w:val="231F20"/>
        </w:rPr>
        <w:t>Hỏi: </w:t>
      </w:r>
      <w:r>
        <w:rPr>
          <w:color w:val="231F20"/>
        </w:rPr>
        <w:t>Tà kiến tăng thượng có thể đoạn căn thiện, vì sao không lập căn bất thiện?</w:t>
      </w:r>
    </w:p>
    <w:p>
      <w:pPr>
        <w:pStyle w:val="BodyText"/>
        <w:spacing w:line="276" w:lineRule="auto" w:before="113"/>
        <w:ind w:right="107"/>
      </w:pPr>
      <w:r>
        <w:rPr>
          <w:i/>
          <w:color w:val="231F20"/>
        </w:rPr>
        <w:t>Đáp: </w:t>
      </w:r>
      <w:r>
        <w:rPr>
          <w:color w:val="231F20"/>
        </w:rPr>
        <w:t>Làm gia hạnh đoạn thiện và lúc chính thức đoạn, ba thứ này đều hơn hẳn, nên lập làm căn. Còn tà kiến chỉ hơn vào lúc đoạn thiện, không phải ở phần vị gia hạnh, nên không lập căn. Nghĩa là mọi sự việc hành tác nhiễm, tịnh, trong, ngoài, lúc gia hạnh thì khó, khi rốt cùng thì dễ. Như các Bồ-tát thấy già, bệnh, chết gây nên bao khổ não cho thế gian, vì cứu độ nên phát tâm Chánh Đẳng Giác vô</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thượng. Do tâm này nên suốt trong ba vô số kiếp, Bồ-tát đã tu tập hàng trăm ngàn hạnh khổ khó làm, không hề bị trở ngại mà thường không thoái chuyển. Tâm Bồ-đề ban đầu thật là khó phát khởi, khó được, không phải về sau, lúc đạt tận trí, vô sinh trí, do tu pháp thiện của ba cõi trong vị lai. Thế nên tà kiến không phải là căn bất thiện.</w:t>
      </w:r>
    </w:p>
    <w:p>
      <w:pPr>
        <w:pStyle w:val="BodyText"/>
        <w:spacing w:line="273" w:lineRule="auto" w:before="109"/>
        <w:ind w:left="110" w:right="390"/>
      </w:pPr>
      <w:r>
        <w:rPr>
          <w:color w:val="231F20"/>
        </w:rPr>
        <w:t>Lại</w:t>
      </w:r>
      <w:r>
        <w:rPr>
          <w:color w:val="231F20"/>
          <w:spacing w:val="-11"/>
        </w:rPr>
        <w:t> </w:t>
      </w:r>
      <w:r>
        <w:rPr>
          <w:color w:val="231F20"/>
        </w:rPr>
        <w:t>nữa,</w:t>
      </w:r>
      <w:r>
        <w:rPr>
          <w:color w:val="231F20"/>
          <w:spacing w:val="-11"/>
        </w:rPr>
        <w:t> </w:t>
      </w:r>
      <w:r>
        <w:rPr>
          <w:color w:val="231F20"/>
        </w:rPr>
        <w:t>lúc</w:t>
      </w:r>
      <w:r>
        <w:rPr>
          <w:color w:val="231F20"/>
          <w:spacing w:val="-11"/>
        </w:rPr>
        <w:t> </w:t>
      </w:r>
      <w:r>
        <w:rPr>
          <w:color w:val="231F20"/>
        </w:rPr>
        <w:t>đoạn</w:t>
      </w:r>
      <w:r>
        <w:rPr>
          <w:color w:val="231F20"/>
          <w:spacing w:val="-11"/>
        </w:rPr>
        <w:t> </w:t>
      </w:r>
      <w:r>
        <w:rPr>
          <w:color w:val="231F20"/>
        </w:rPr>
        <w:t>căn</w:t>
      </w:r>
      <w:r>
        <w:rPr>
          <w:color w:val="231F20"/>
          <w:spacing w:val="-11"/>
        </w:rPr>
        <w:t> </w:t>
      </w:r>
      <w:r>
        <w:rPr>
          <w:color w:val="231F20"/>
        </w:rPr>
        <w:t>thiện,</w:t>
      </w:r>
      <w:r>
        <w:rPr>
          <w:color w:val="231F20"/>
          <w:spacing w:val="-11"/>
        </w:rPr>
        <w:t> </w:t>
      </w:r>
      <w:r>
        <w:rPr>
          <w:color w:val="231F20"/>
        </w:rPr>
        <w:t>vì</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này</w:t>
      </w:r>
      <w:r>
        <w:rPr>
          <w:color w:val="231F20"/>
          <w:spacing w:val="-12"/>
        </w:rPr>
        <w:t> </w:t>
      </w:r>
      <w:r>
        <w:rPr>
          <w:color w:val="231F20"/>
        </w:rPr>
        <w:t>là</w:t>
      </w:r>
      <w:r>
        <w:rPr>
          <w:color w:val="231F20"/>
          <w:spacing w:val="-11"/>
        </w:rPr>
        <w:t> </w:t>
      </w:r>
      <w:r>
        <w:rPr>
          <w:color w:val="231F20"/>
        </w:rPr>
        <w:t>chuyển,</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spacing w:val="-4"/>
        </w:rPr>
        <w:t>tùy </w:t>
      </w:r>
      <w:r>
        <w:rPr>
          <w:color w:val="231F20"/>
        </w:rPr>
        <w:t>chuyển, nên lập làm căn. Tà kiến không phải là chuyển, cũng không phải là tùy chuyển, nên không lập làm</w:t>
      </w:r>
      <w:r>
        <w:rPr>
          <w:color w:val="231F20"/>
          <w:spacing w:val="-2"/>
        </w:rPr>
        <w:t> </w:t>
      </w:r>
      <w:r>
        <w:rPr>
          <w:color w:val="231F20"/>
        </w:rPr>
        <w:t>căn.</w:t>
      </w:r>
    </w:p>
    <w:p>
      <w:pPr>
        <w:pStyle w:val="BodyText"/>
        <w:spacing w:line="273" w:lineRule="auto" w:before="111"/>
        <w:ind w:left="110" w:right="389"/>
      </w:pPr>
      <w:r>
        <w:rPr>
          <w:color w:val="231F20"/>
        </w:rPr>
        <w:t>Có thuyết nói: Lúc đoạn căn thiện, tham, giận chỉ là chuyển,  si cũng là tùy chuyển, nên lập làm căn. Tà kiến chỉ là tùy chuyển, không phải là chuyển, khi rốt cùng thì dễ, nên không lập làm</w:t>
      </w:r>
      <w:r>
        <w:rPr>
          <w:color w:val="231F20"/>
          <w:spacing w:val="-2"/>
        </w:rPr>
        <w:t> </w:t>
      </w:r>
      <w:r>
        <w:rPr>
          <w:color w:val="231F20"/>
        </w:rPr>
        <w:t>căn.</w:t>
      </w:r>
    </w:p>
    <w:p>
      <w:pPr>
        <w:pStyle w:val="BodyText"/>
        <w:spacing w:line="273" w:lineRule="auto" w:before="111"/>
        <w:ind w:left="110" w:right="389"/>
      </w:pPr>
      <w:r>
        <w:rPr>
          <w:color w:val="231F20"/>
        </w:rPr>
        <w:t>Lại</w:t>
      </w:r>
      <w:r>
        <w:rPr>
          <w:color w:val="231F20"/>
          <w:spacing w:val="-14"/>
        </w:rPr>
        <w:t> </w:t>
      </w:r>
      <w:r>
        <w:rPr>
          <w:color w:val="231F20"/>
        </w:rPr>
        <w:t>nữa,</w:t>
      </w:r>
      <w:r>
        <w:rPr>
          <w:color w:val="231F20"/>
          <w:spacing w:val="-17"/>
        </w:rPr>
        <w:t> </w:t>
      </w:r>
      <w:r>
        <w:rPr>
          <w:color w:val="231F20"/>
        </w:rPr>
        <w:t>Tà</w:t>
      </w:r>
      <w:r>
        <w:rPr>
          <w:color w:val="231F20"/>
          <w:spacing w:val="-13"/>
        </w:rPr>
        <w:t> </w:t>
      </w:r>
      <w:r>
        <w:rPr>
          <w:color w:val="231F20"/>
        </w:rPr>
        <w:t>kiến</w:t>
      </w:r>
      <w:r>
        <w:rPr>
          <w:color w:val="231F20"/>
          <w:spacing w:val="-14"/>
        </w:rPr>
        <w:t> </w:t>
      </w:r>
      <w:r>
        <w:rPr>
          <w:color w:val="231F20"/>
        </w:rPr>
        <w:t>sở</w:t>
      </w:r>
      <w:r>
        <w:rPr>
          <w:color w:val="231F20"/>
          <w:spacing w:val="-13"/>
        </w:rPr>
        <w:t> </w:t>
      </w:r>
      <w:r>
        <w:rPr>
          <w:color w:val="231F20"/>
        </w:rPr>
        <w:t>dĩ</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đoạn</w:t>
      </w:r>
      <w:r>
        <w:rPr>
          <w:color w:val="231F20"/>
          <w:spacing w:val="-13"/>
        </w:rPr>
        <w:t> </w:t>
      </w:r>
      <w:r>
        <w:rPr>
          <w:color w:val="231F20"/>
        </w:rPr>
        <w:t>căn</w:t>
      </w:r>
      <w:r>
        <w:rPr>
          <w:color w:val="231F20"/>
          <w:spacing w:val="-13"/>
        </w:rPr>
        <w:t> </w:t>
      </w:r>
      <w:r>
        <w:rPr>
          <w:color w:val="231F20"/>
        </w:rPr>
        <w:t>thiện,</w:t>
      </w:r>
      <w:r>
        <w:rPr>
          <w:color w:val="231F20"/>
          <w:spacing w:val="-13"/>
        </w:rPr>
        <w:t> </w:t>
      </w:r>
      <w:r>
        <w:rPr>
          <w:color w:val="231F20"/>
        </w:rPr>
        <w:t>nên</w:t>
      </w:r>
      <w:r>
        <w:rPr>
          <w:color w:val="231F20"/>
          <w:spacing w:val="-14"/>
        </w:rPr>
        <w:t> </w:t>
      </w:r>
      <w:r>
        <w:rPr>
          <w:color w:val="231F20"/>
        </w:rPr>
        <w:t>biết</w:t>
      </w:r>
      <w:r>
        <w:rPr>
          <w:color w:val="231F20"/>
          <w:spacing w:val="-13"/>
        </w:rPr>
        <w:t> </w:t>
      </w:r>
      <w:r>
        <w:rPr>
          <w:color w:val="231F20"/>
        </w:rPr>
        <w:t>đều</w:t>
      </w:r>
      <w:r>
        <w:rPr>
          <w:color w:val="231F20"/>
          <w:spacing w:val="-13"/>
        </w:rPr>
        <w:t> </w:t>
      </w:r>
      <w:r>
        <w:rPr>
          <w:color w:val="231F20"/>
        </w:rPr>
        <w:t>do</w:t>
      </w:r>
      <w:r>
        <w:rPr>
          <w:color w:val="231F20"/>
          <w:spacing w:val="-13"/>
        </w:rPr>
        <w:t> </w:t>
      </w:r>
      <w:r>
        <w:rPr>
          <w:color w:val="231F20"/>
        </w:rPr>
        <w:t>sức mạnh của tham, giận, si. Do </w:t>
      </w:r>
      <w:r>
        <w:rPr>
          <w:color w:val="231F20"/>
          <w:spacing w:val="-5"/>
        </w:rPr>
        <w:t>vậy, </w:t>
      </w:r>
      <w:r>
        <w:rPr>
          <w:color w:val="231F20"/>
        </w:rPr>
        <w:t>chỉ lập tham </w:t>
      </w:r>
      <w:r>
        <w:rPr>
          <w:color w:val="231F20"/>
          <w:spacing w:val="-6"/>
        </w:rPr>
        <w:t>v.v... </w:t>
      </w:r>
      <w:r>
        <w:rPr>
          <w:color w:val="231F20"/>
        </w:rPr>
        <w:t>làm căn. Nghĩa là căn bất thiện đã chế ngự, loại bỏ pháp thiện, làm cho pháp thiện không có uy lực, càng trở nên yếu kém, sau đấy tà kiến mới có thể đoạn căn thiện.</w:t>
      </w:r>
    </w:p>
    <w:p>
      <w:pPr>
        <w:pStyle w:val="BodyText"/>
        <w:spacing w:line="273" w:lineRule="auto" w:before="109"/>
        <w:ind w:left="110" w:right="390"/>
      </w:pPr>
      <w:r>
        <w:rPr>
          <w:color w:val="231F20"/>
        </w:rPr>
        <w:t>Lại</w:t>
      </w:r>
      <w:r>
        <w:rPr>
          <w:color w:val="231F20"/>
          <w:spacing w:val="-6"/>
        </w:rPr>
        <w:t> </w:t>
      </w:r>
      <w:r>
        <w:rPr>
          <w:color w:val="231F20"/>
        </w:rPr>
        <w:t>nữa,</w:t>
      </w:r>
      <w:r>
        <w:rPr>
          <w:color w:val="231F20"/>
          <w:spacing w:val="-6"/>
        </w:rPr>
        <w:t> </w:t>
      </w:r>
      <w:r>
        <w:rPr>
          <w:color w:val="231F20"/>
        </w:rPr>
        <w:t>trước</w:t>
      </w:r>
      <w:r>
        <w:rPr>
          <w:color w:val="231F20"/>
          <w:spacing w:val="-5"/>
        </w:rPr>
        <w:t> </w:t>
      </w:r>
      <w:r>
        <w:rPr>
          <w:color w:val="231F20"/>
        </w:rPr>
        <w:t>nói</w:t>
      </w:r>
      <w:r>
        <w:rPr>
          <w:color w:val="231F20"/>
          <w:spacing w:val="-6"/>
        </w:rPr>
        <w:t> </w:t>
      </w:r>
      <w:r>
        <w:rPr>
          <w:color w:val="231F20"/>
        </w:rPr>
        <w:t>phải</w:t>
      </w:r>
      <w:r>
        <w:rPr>
          <w:color w:val="231F20"/>
          <w:spacing w:val="-6"/>
        </w:rPr>
        <w:t> </w:t>
      </w:r>
      <w:r>
        <w:rPr>
          <w:color w:val="231F20"/>
        </w:rPr>
        <w:t>hội</w:t>
      </w:r>
      <w:r>
        <w:rPr>
          <w:color w:val="231F20"/>
          <w:spacing w:val="-6"/>
        </w:rPr>
        <w:t> </w:t>
      </w:r>
      <w:r>
        <w:rPr>
          <w:color w:val="231F20"/>
        </w:rPr>
        <w:t>đủ</w:t>
      </w:r>
      <w:r>
        <w:rPr>
          <w:color w:val="231F20"/>
          <w:spacing w:val="-6"/>
        </w:rPr>
        <w:t> </w:t>
      </w:r>
      <w:r>
        <w:rPr>
          <w:color w:val="231F20"/>
        </w:rPr>
        <w:t>năm</w:t>
      </w:r>
      <w:r>
        <w:rPr>
          <w:color w:val="231F20"/>
          <w:spacing w:val="-6"/>
        </w:rPr>
        <w:t> </w:t>
      </w:r>
      <w:r>
        <w:rPr>
          <w:color w:val="231F20"/>
        </w:rPr>
        <w:t>nghĩa</w:t>
      </w:r>
      <w:r>
        <w:rPr>
          <w:color w:val="231F20"/>
          <w:spacing w:val="-6"/>
        </w:rPr>
        <w:t> </w:t>
      </w:r>
      <w:r>
        <w:rPr>
          <w:color w:val="231F20"/>
        </w:rPr>
        <w:t>mới</w:t>
      </w:r>
      <w:r>
        <w:rPr>
          <w:color w:val="231F20"/>
          <w:spacing w:val="-6"/>
        </w:rPr>
        <w:t> </w:t>
      </w:r>
      <w:r>
        <w:rPr>
          <w:color w:val="231F20"/>
        </w:rPr>
        <w:t>lập</w:t>
      </w:r>
      <w:r>
        <w:rPr>
          <w:color w:val="231F20"/>
          <w:spacing w:val="-6"/>
        </w:rPr>
        <w:t> </w:t>
      </w:r>
      <w:r>
        <w:rPr>
          <w:color w:val="231F20"/>
        </w:rPr>
        <w:t>căn</w:t>
      </w:r>
      <w:r>
        <w:rPr>
          <w:color w:val="231F20"/>
          <w:spacing w:val="-6"/>
        </w:rPr>
        <w:t> </w:t>
      </w:r>
      <w:r>
        <w:rPr>
          <w:color w:val="231F20"/>
        </w:rPr>
        <w:t>bất</w:t>
      </w:r>
      <w:r>
        <w:rPr>
          <w:color w:val="231F20"/>
          <w:spacing w:val="-6"/>
        </w:rPr>
        <w:t> </w:t>
      </w:r>
      <w:r>
        <w:rPr>
          <w:color w:val="231F20"/>
        </w:rPr>
        <w:t>thiện. Tà</w:t>
      </w:r>
      <w:r>
        <w:rPr>
          <w:color w:val="231F20"/>
          <w:spacing w:val="-6"/>
        </w:rPr>
        <w:t> </w:t>
      </w:r>
      <w:r>
        <w:rPr>
          <w:color w:val="231F20"/>
        </w:rPr>
        <w:t>kiến</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như</w:t>
      </w:r>
      <w:r>
        <w:rPr>
          <w:color w:val="231F20"/>
          <w:spacing w:val="-5"/>
        </w:rPr>
        <w:t> vậy. </w:t>
      </w:r>
      <w:r>
        <w:rPr>
          <w:color w:val="231F20"/>
        </w:rPr>
        <w:t>Nghĩa</w:t>
      </w:r>
      <w:r>
        <w:rPr>
          <w:color w:val="231F20"/>
          <w:spacing w:val="-6"/>
        </w:rPr>
        <w:t> </w:t>
      </w:r>
      <w:r>
        <w:rPr>
          <w:color w:val="231F20"/>
        </w:rPr>
        <w:t>là</w:t>
      </w:r>
      <w:r>
        <w:rPr>
          <w:color w:val="231F20"/>
          <w:spacing w:val="-5"/>
        </w:rPr>
        <w:t> </w:t>
      </w:r>
      <w:r>
        <w:rPr>
          <w:color w:val="231F20"/>
        </w:rPr>
        <w:t>tà</w:t>
      </w:r>
      <w:r>
        <w:rPr>
          <w:color w:val="231F20"/>
          <w:spacing w:val="-5"/>
        </w:rPr>
        <w:t> </w:t>
      </w:r>
      <w:r>
        <w:rPr>
          <w:color w:val="231F20"/>
        </w:rPr>
        <w:t>kiến</w:t>
      </w:r>
      <w:r>
        <w:rPr>
          <w:color w:val="231F20"/>
          <w:spacing w:val="-6"/>
        </w:rPr>
        <w:t> </w:t>
      </w:r>
      <w:r>
        <w:rPr>
          <w:color w:val="231F20"/>
        </w:rPr>
        <w:t>chỉ</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ý</w:t>
      </w:r>
      <w:r>
        <w:rPr>
          <w:color w:val="231F20"/>
          <w:spacing w:val="-5"/>
        </w:rPr>
        <w:t> </w:t>
      </w:r>
      <w:r>
        <w:rPr>
          <w:color w:val="231F20"/>
        </w:rPr>
        <w:t>thức của bốn bộ, tuy là tánh của tùy miên, nhưng không thể phát khởi nghiệp thân, ngữ thô ác. Tâm do kiến đạo đoạn đối với nghiệp </w:t>
      </w:r>
      <w:r>
        <w:rPr>
          <w:color w:val="231F20"/>
          <w:spacing w:val="-3"/>
        </w:rPr>
        <w:t>thân, </w:t>
      </w:r>
      <w:r>
        <w:rPr>
          <w:color w:val="231F20"/>
        </w:rPr>
        <w:t>ngữ không phải là cùng khởi của nhân gần </w:t>
      </w:r>
      <w:r>
        <w:rPr>
          <w:color w:val="231F20"/>
          <w:spacing w:val="-6"/>
        </w:rPr>
        <w:t>v.v... </w:t>
      </w:r>
      <w:r>
        <w:rPr>
          <w:color w:val="231F20"/>
        </w:rPr>
        <w:t>cùng khởi của sát- na,</w:t>
      </w:r>
      <w:r>
        <w:rPr>
          <w:color w:val="231F20"/>
          <w:spacing w:val="-6"/>
        </w:rPr>
        <w:t> </w:t>
      </w:r>
      <w:r>
        <w:rPr>
          <w:color w:val="231F20"/>
        </w:rPr>
        <w:t>vì</w:t>
      </w:r>
      <w:r>
        <w:rPr>
          <w:color w:val="231F20"/>
          <w:spacing w:val="-6"/>
        </w:rPr>
        <w:t> </w:t>
      </w:r>
      <w:r>
        <w:rPr>
          <w:color w:val="231F20"/>
        </w:rPr>
        <w:t>lúc</w:t>
      </w:r>
      <w:r>
        <w:rPr>
          <w:color w:val="231F20"/>
          <w:spacing w:val="-6"/>
        </w:rPr>
        <w:t> </w:t>
      </w:r>
      <w:r>
        <w:rPr>
          <w:color w:val="231F20"/>
        </w:rPr>
        <w:t>đoạn</w:t>
      </w:r>
      <w:r>
        <w:rPr>
          <w:color w:val="231F20"/>
          <w:spacing w:val="-6"/>
        </w:rPr>
        <w:t> </w:t>
      </w:r>
      <w:r>
        <w:rPr>
          <w:color w:val="231F20"/>
        </w:rPr>
        <w:t>điều</w:t>
      </w:r>
      <w:r>
        <w:rPr>
          <w:color w:val="231F20"/>
          <w:spacing w:val="-6"/>
        </w:rPr>
        <w:t> </w:t>
      </w:r>
      <w:r>
        <w:rPr>
          <w:color w:val="231F20"/>
        </w:rPr>
        <w:t>thiện</w:t>
      </w:r>
      <w:r>
        <w:rPr>
          <w:color w:val="231F20"/>
          <w:spacing w:val="-6"/>
        </w:rPr>
        <w:t> </w:t>
      </w:r>
      <w:r>
        <w:rPr>
          <w:color w:val="231F20"/>
        </w:rPr>
        <w:t>nó</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mạnh</w:t>
      </w:r>
      <w:r>
        <w:rPr>
          <w:color w:val="231F20"/>
          <w:spacing w:val="-6"/>
        </w:rPr>
        <w:t> </w:t>
      </w:r>
      <w:r>
        <w:rPr>
          <w:color w:val="231F20"/>
        </w:rPr>
        <w:t>mẽ,</w:t>
      </w:r>
      <w:r>
        <w:rPr>
          <w:color w:val="231F20"/>
          <w:spacing w:val="-6"/>
        </w:rPr>
        <w:t> </w:t>
      </w:r>
      <w:r>
        <w:rPr>
          <w:color w:val="231F20"/>
        </w:rPr>
        <w:t>nên</w:t>
      </w:r>
      <w:r>
        <w:rPr>
          <w:color w:val="231F20"/>
          <w:spacing w:val="-6"/>
        </w:rPr>
        <w:t> </w:t>
      </w:r>
      <w:r>
        <w:rPr>
          <w:color w:val="231F20"/>
        </w:rPr>
        <w:t>tà kiến không phải là căn bất thiện.</w:t>
      </w:r>
    </w:p>
    <w:p>
      <w:pPr>
        <w:pStyle w:val="BodyText"/>
        <w:spacing w:line="273" w:lineRule="auto" w:before="119"/>
        <w:ind w:left="110" w:right="389"/>
      </w:pPr>
      <w:r>
        <w:rPr>
          <w:color w:val="231F20"/>
        </w:rPr>
        <w:t>Do năm nghĩa trước là phân biệt chung về năm uẩn bất thiện khác. Nghĩa là sắc uẩn bất thiện nơi năm nghĩa đều không có. Thọ, tưởng, thức uẩn bất thiện cùng không phải là triền cấu của tùy </w:t>
      </w:r>
      <w:r>
        <w:rPr>
          <w:color w:val="231F20"/>
          <w:spacing w:val="-3"/>
        </w:rPr>
        <w:t>miên. </w:t>
      </w:r>
      <w:r>
        <w:rPr>
          <w:color w:val="231F20"/>
        </w:rPr>
        <w:t>Hành uẩn tương ưng tuy chung cho cả năm bộ và hiện hữu khắp sáu thức,</w:t>
      </w:r>
      <w:r>
        <w:rPr>
          <w:color w:val="231F20"/>
          <w:spacing w:val="-6"/>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6"/>
        </w:rPr>
        <w:t> </w:t>
      </w:r>
      <w:r>
        <w:rPr>
          <w:color w:val="231F20"/>
        </w:rPr>
        <w:t>phát</w:t>
      </w:r>
      <w:r>
        <w:rPr>
          <w:color w:val="231F20"/>
          <w:spacing w:val="-6"/>
        </w:rPr>
        <w:t> </w:t>
      </w:r>
      <w:r>
        <w:rPr>
          <w:color w:val="231F20"/>
        </w:rPr>
        <w:t>khởi</w:t>
      </w:r>
      <w:r>
        <w:rPr>
          <w:color w:val="231F20"/>
          <w:spacing w:val="-6"/>
        </w:rPr>
        <w:t> </w:t>
      </w:r>
      <w:r>
        <w:rPr>
          <w:color w:val="231F20"/>
        </w:rPr>
        <w:t>nghiệp</w:t>
      </w:r>
      <w:r>
        <w:rPr>
          <w:color w:val="231F20"/>
          <w:spacing w:val="-6"/>
        </w:rPr>
        <w:t> </w:t>
      </w:r>
      <w:r>
        <w:rPr>
          <w:color w:val="231F20"/>
        </w:rPr>
        <w:t>thân,</w:t>
      </w:r>
      <w:r>
        <w:rPr>
          <w:color w:val="231F20"/>
          <w:spacing w:val="-6"/>
        </w:rPr>
        <w:t> </w:t>
      </w:r>
      <w:r>
        <w:rPr>
          <w:color w:val="231F20"/>
        </w:rPr>
        <w:t>ngữ</w:t>
      </w:r>
      <w:r>
        <w:rPr>
          <w:color w:val="231F20"/>
          <w:spacing w:val="-6"/>
        </w:rPr>
        <w:t> </w:t>
      </w:r>
      <w:r>
        <w:rPr>
          <w:color w:val="231F20"/>
        </w:rPr>
        <w:t>thô</w:t>
      </w:r>
      <w:r>
        <w:rPr>
          <w:color w:val="231F20"/>
          <w:spacing w:val="-6"/>
        </w:rPr>
        <w:t> </w:t>
      </w:r>
      <w:r>
        <w:rPr>
          <w:color w:val="231F20"/>
        </w:rPr>
        <w:t>ác,</w:t>
      </w:r>
      <w:r>
        <w:rPr>
          <w:color w:val="231F20"/>
          <w:spacing w:val="-6"/>
        </w:rPr>
        <w:t> </w:t>
      </w:r>
      <w:r>
        <w:rPr>
          <w:color w:val="231F20"/>
        </w:rPr>
        <w:t>nhưng</w:t>
      </w:r>
      <w:r>
        <w:rPr>
          <w:color w:val="231F20"/>
          <w:spacing w:val="-6"/>
        </w:rPr>
        <w:t> </w:t>
      </w:r>
      <w:r>
        <w:rPr>
          <w:color w:val="231F20"/>
        </w:rPr>
        <w:t>thiếu</w:t>
      </w:r>
      <w:r>
        <w:rPr>
          <w:color w:val="231F20"/>
          <w:spacing w:val="-6"/>
        </w:rPr>
        <w:t> </w:t>
      </w:r>
      <w:r>
        <w:rPr>
          <w:color w:val="231F20"/>
        </w:rPr>
        <w:t>hai nghĩa</w:t>
      </w:r>
      <w:r>
        <w:rPr>
          <w:color w:val="231F20"/>
          <w:spacing w:val="20"/>
        </w:rPr>
        <w:t> </w:t>
      </w:r>
      <w:r>
        <w:rPr>
          <w:color w:val="231F20"/>
        </w:rPr>
        <w:t>còn</w:t>
      </w:r>
      <w:r>
        <w:rPr>
          <w:color w:val="231F20"/>
          <w:spacing w:val="21"/>
        </w:rPr>
        <w:t> </w:t>
      </w:r>
      <w:r>
        <w:rPr>
          <w:color w:val="231F20"/>
        </w:rPr>
        <w:t>lại.</w:t>
      </w:r>
      <w:r>
        <w:rPr>
          <w:color w:val="231F20"/>
          <w:spacing w:val="21"/>
        </w:rPr>
        <w:t> </w:t>
      </w:r>
      <w:r>
        <w:rPr>
          <w:color w:val="231F20"/>
        </w:rPr>
        <w:t>Hành</w:t>
      </w:r>
      <w:r>
        <w:rPr>
          <w:color w:val="231F20"/>
          <w:spacing w:val="21"/>
        </w:rPr>
        <w:t> </w:t>
      </w:r>
      <w:r>
        <w:rPr>
          <w:color w:val="231F20"/>
        </w:rPr>
        <w:t>uẩn</w:t>
      </w:r>
      <w:r>
        <w:rPr>
          <w:color w:val="231F20"/>
          <w:spacing w:val="20"/>
        </w:rPr>
        <w:t> </w:t>
      </w:r>
      <w:r>
        <w:rPr>
          <w:color w:val="231F20"/>
        </w:rPr>
        <w:t>bất</w:t>
      </w:r>
      <w:r>
        <w:rPr>
          <w:color w:val="231F20"/>
          <w:spacing w:val="21"/>
        </w:rPr>
        <w:t> </w:t>
      </w:r>
      <w:r>
        <w:rPr>
          <w:color w:val="231F20"/>
        </w:rPr>
        <w:t>tương</w:t>
      </w:r>
      <w:r>
        <w:rPr>
          <w:color w:val="231F20"/>
          <w:spacing w:val="21"/>
        </w:rPr>
        <w:t> </w:t>
      </w:r>
      <w:r>
        <w:rPr>
          <w:color w:val="231F20"/>
        </w:rPr>
        <w:t>ưng</w:t>
      </w:r>
      <w:r>
        <w:rPr>
          <w:color w:val="231F20"/>
          <w:spacing w:val="21"/>
        </w:rPr>
        <w:t> </w:t>
      </w:r>
      <w:r>
        <w:rPr>
          <w:color w:val="231F20"/>
        </w:rPr>
        <w:t>bất</w:t>
      </w:r>
      <w:r>
        <w:rPr>
          <w:color w:val="231F20"/>
          <w:spacing w:val="20"/>
        </w:rPr>
        <w:t> </w:t>
      </w:r>
      <w:r>
        <w:rPr>
          <w:color w:val="231F20"/>
        </w:rPr>
        <w:t>thiện</w:t>
      </w:r>
      <w:r>
        <w:rPr>
          <w:color w:val="231F20"/>
          <w:spacing w:val="21"/>
        </w:rPr>
        <w:t> </w:t>
      </w:r>
      <w:r>
        <w:rPr>
          <w:color w:val="231F20"/>
        </w:rPr>
        <w:t>tuy</w:t>
      </w:r>
      <w:r>
        <w:rPr>
          <w:color w:val="231F20"/>
          <w:spacing w:val="21"/>
        </w:rPr>
        <w:t> </w:t>
      </w:r>
      <w:r>
        <w:rPr>
          <w:color w:val="231F20"/>
        </w:rPr>
        <w:t>chung</w:t>
      </w:r>
      <w:r>
        <w:rPr>
          <w:color w:val="231F20"/>
          <w:spacing w:val="21"/>
        </w:rPr>
        <w:t> </w:t>
      </w:r>
      <w:r>
        <w:rPr>
          <w:color w:val="231F20"/>
        </w:rPr>
        <w:t>cho</w:t>
      </w:r>
      <w:r>
        <w:rPr>
          <w:color w:val="231F20"/>
          <w:spacing w:val="21"/>
        </w:rPr>
        <w:t> </w:t>
      </w:r>
      <w:r>
        <w:rPr>
          <w:color w:val="231F20"/>
        </w:rPr>
        <w:t>cả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firstLine="0"/>
      </w:pPr>
      <w:r>
        <w:rPr>
          <w:color w:val="231F20"/>
        </w:rPr>
        <w:t>năm bộ nhưng thiếu bốn nghĩa sau. Năm kiến và nghi trong các tùy miên tuy là tánh của tùy miên, nhưng thiếu bốn nghĩa còn lại. Mạn tuy</w:t>
      </w:r>
      <w:r>
        <w:rPr>
          <w:color w:val="231F20"/>
          <w:spacing w:val="-12"/>
        </w:rPr>
        <w:t> </w:t>
      </w:r>
      <w:r>
        <w:rPr>
          <w:color w:val="231F20"/>
        </w:rPr>
        <w:t>chung</w:t>
      </w:r>
      <w:r>
        <w:rPr>
          <w:color w:val="231F20"/>
          <w:spacing w:val="-11"/>
        </w:rPr>
        <w:t> </w:t>
      </w:r>
      <w:r>
        <w:rPr>
          <w:color w:val="231F20"/>
        </w:rPr>
        <w:t>cho</w:t>
      </w:r>
      <w:r>
        <w:rPr>
          <w:color w:val="231F20"/>
          <w:spacing w:val="-11"/>
        </w:rPr>
        <w:t> </w:t>
      </w:r>
      <w:r>
        <w:rPr>
          <w:color w:val="231F20"/>
        </w:rPr>
        <w:t>cả</w:t>
      </w:r>
      <w:r>
        <w:rPr>
          <w:color w:val="231F20"/>
          <w:spacing w:val="-12"/>
        </w:rPr>
        <w:t> </w:t>
      </w:r>
      <w:r>
        <w:rPr>
          <w:color w:val="231F20"/>
        </w:rPr>
        <w:t>năm</w:t>
      </w:r>
      <w:r>
        <w:rPr>
          <w:color w:val="231F20"/>
          <w:spacing w:val="-11"/>
        </w:rPr>
        <w:t> </w:t>
      </w:r>
      <w:r>
        <w:rPr>
          <w:color w:val="231F20"/>
        </w:rPr>
        <w:t>bộ,</w:t>
      </w:r>
      <w:r>
        <w:rPr>
          <w:color w:val="231F20"/>
          <w:spacing w:val="-11"/>
        </w:rPr>
        <w:t> </w:t>
      </w:r>
      <w:r>
        <w:rPr>
          <w:color w:val="231F20"/>
        </w:rPr>
        <w:t>là</w:t>
      </w:r>
      <w:r>
        <w:rPr>
          <w:color w:val="231F20"/>
          <w:spacing w:val="-11"/>
        </w:rPr>
        <w:t> </w:t>
      </w:r>
      <w:r>
        <w:rPr>
          <w:color w:val="231F20"/>
        </w:rPr>
        <w:t>tánh</w:t>
      </w:r>
      <w:r>
        <w:rPr>
          <w:color w:val="231F20"/>
          <w:spacing w:val="-12"/>
        </w:rPr>
        <w:t> </w:t>
      </w:r>
      <w:r>
        <w:rPr>
          <w:color w:val="231F20"/>
        </w:rPr>
        <w:t>của</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có</w:t>
      </w:r>
      <w:r>
        <w:rPr>
          <w:color w:val="231F20"/>
          <w:spacing w:val="-12"/>
        </w:rPr>
        <w:t> </w:t>
      </w:r>
      <w:r>
        <w:rPr>
          <w:color w:val="231F20"/>
        </w:rPr>
        <w:t>khả</w:t>
      </w:r>
      <w:r>
        <w:rPr>
          <w:color w:val="231F20"/>
          <w:spacing w:val="-11"/>
        </w:rPr>
        <w:t> </w:t>
      </w:r>
      <w:r>
        <w:rPr>
          <w:color w:val="231F20"/>
        </w:rPr>
        <w:t>năng</w:t>
      </w:r>
      <w:r>
        <w:rPr>
          <w:color w:val="231F20"/>
          <w:spacing w:val="-11"/>
        </w:rPr>
        <w:t> </w:t>
      </w:r>
      <w:r>
        <w:rPr>
          <w:color w:val="231F20"/>
        </w:rPr>
        <w:t>phát</w:t>
      </w:r>
      <w:r>
        <w:rPr>
          <w:color w:val="231F20"/>
          <w:spacing w:val="-11"/>
        </w:rPr>
        <w:t> </w:t>
      </w:r>
      <w:r>
        <w:rPr>
          <w:color w:val="231F20"/>
        </w:rPr>
        <w:t>sinh nghiệp thân, ngữ thô ác, nhưng thiếu hai nghĩa còn lại. Hôn trầm, trạo</w:t>
      </w:r>
      <w:r>
        <w:rPr>
          <w:color w:val="231F20"/>
          <w:spacing w:val="-12"/>
        </w:rPr>
        <w:t> </w:t>
      </w:r>
      <w:r>
        <w:rPr>
          <w:color w:val="231F20"/>
        </w:rPr>
        <w:t>cử,</w:t>
      </w:r>
      <w:r>
        <w:rPr>
          <w:color w:val="231F20"/>
          <w:spacing w:val="-12"/>
        </w:rPr>
        <w:t> </w:t>
      </w:r>
      <w:r>
        <w:rPr>
          <w:color w:val="231F20"/>
        </w:rPr>
        <w:t>không</w:t>
      </w:r>
      <w:r>
        <w:rPr>
          <w:color w:val="231F20"/>
          <w:spacing w:val="-13"/>
        </w:rPr>
        <w:t> </w:t>
      </w:r>
      <w:r>
        <w:rPr>
          <w:color w:val="231F20"/>
        </w:rPr>
        <w:t>hổ,</w:t>
      </w:r>
      <w:r>
        <w:rPr>
          <w:color w:val="231F20"/>
          <w:spacing w:val="-13"/>
        </w:rPr>
        <w:t> </w:t>
      </w:r>
      <w:r>
        <w:rPr>
          <w:color w:val="231F20"/>
        </w:rPr>
        <w:t>không</w:t>
      </w:r>
      <w:r>
        <w:rPr>
          <w:color w:val="231F20"/>
          <w:spacing w:val="-13"/>
        </w:rPr>
        <w:t> </w:t>
      </w:r>
      <w:r>
        <w:rPr>
          <w:color w:val="231F20"/>
        </w:rPr>
        <w:t>thẹn</w:t>
      </w:r>
      <w:r>
        <w:rPr>
          <w:color w:val="231F20"/>
          <w:spacing w:val="-12"/>
        </w:rPr>
        <w:t> </w:t>
      </w:r>
      <w:r>
        <w:rPr>
          <w:color w:val="231F20"/>
        </w:rPr>
        <w:t>trong</w:t>
      </w:r>
      <w:r>
        <w:rPr>
          <w:color w:val="231F20"/>
          <w:spacing w:val="-12"/>
        </w:rPr>
        <w:t> </w:t>
      </w:r>
      <w:r>
        <w:rPr>
          <w:color w:val="231F20"/>
        </w:rPr>
        <w:t>mười</w:t>
      </w:r>
      <w:r>
        <w:rPr>
          <w:color w:val="231F20"/>
          <w:spacing w:val="-13"/>
        </w:rPr>
        <w:t> </w:t>
      </w:r>
      <w:r>
        <w:rPr>
          <w:color w:val="231F20"/>
        </w:rPr>
        <w:t>triền</w:t>
      </w:r>
      <w:r>
        <w:rPr>
          <w:color w:val="231F20"/>
          <w:spacing w:val="-13"/>
        </w:rPr>
        <w:t> </w:t>
      </w:r>
      <w:r>
        <w:rPr>
          <w:color w:val="231F20"/>
        </w:rPr>
        <w:t>tuy</w:t>
      </w:r>
      <w:r>
        <w:rPr>
          <w:color w:val="231F20"/>
          <w:spacing w:val="-12"/>
        </w:rPr>
        <w:t> </w:t>
      </w:r>
      <w:r>
        <w:rPr>
          <w:color w:val="231F20"/>
        </w:rPr>
        <w:t>chung</w:t>
      </w:r>
      <w:r>
        <w:rPr>
          <w:color w:val="231F20"/>
          <w:spacing w:val="-12"/>
        </w:rPr>
        <w:t> </w:t>
      </w:r>
      <w:r>
        <w:rPr>
          <w:color w:val="231F20"/>
        </w:rPr>
        <w:t>cho</w:t>
      </w:r>
      <w:r>
        <w:rPr>
          <w:color w:val="231F20"/>
          <w:spacing w:val="-12"/>
        </w:rPr>
        <w:t> </w:t>
      </w:r>
      <w:r>
        <w:rPr>
          <w:color w:val="231F20"/>
        </w:rPr>
        <w:t>cả</w:t>
      </w:r>
      <w:r>
        <w:rPr>
          <w:color w:val="231F20"/>
          <w:spacing w:val="-13"/>
        </w:rPr>
        <w:t> </w:t>
      </w:r>
      <w:r>
        <w:rPr>
          <w:color w:val="231F20"/>
        </w:rPr>
        <w:t>năm bộ,</w:t>
      </w:r>
      <w:r>
        <w:rPr>
          <w:color w:val="231F20"/>
          <w:spacing w:val="-10"/>
        </w:rPr>
        <w:t> </w:t>
      </w:r>
      <w:r>
        <w:rPr>
          <w:color w:val="231F20"/>
        </w:rPr>
        <w:t>hiện</w:t>
      </w:r>
      <w:r>
        <w:rPr>
          <w:color w:val="231F20"/>
          <w:spacing w:val="-9"/>
        </w:rPr>
        <w:t> </w:t>
      </w:r>
      <w:r>
        <w:rPr>
          <w:color w:val="231F20"/>
        </w:rPr>
        <w:t>hữu</w:t>
      </w:r>
      <w:r>
        <w:rPr>
          <w:color w:val="231F20"/>
          <w:spacing w:val="-9"/>
        </w:rPr>
        <w:t> </w:t>
      </w:r>
      <w:r>
        <w:rPr>
          <w:color w:val="231F20"/>
        </w:rPr>
        <w:t>khắp</w:t>
      </w:r>
      <w:r>
        <w:rPr>
          <w:color w:val="231F20"/>
          <w:spacing w:val="-9"/>
        </w:rPr>
        <w:t> </w:t>
      </w:r>
      <w:r>
        <w:rPr>
          <w:color w:val="231F20"/>
        </w:rPr>
        <w:t>sáu</w:t>
      </w:r>
      <w:r>
        <w:rPr>
          <w:color w:val="231F20"/>
          <w:spacing w:val="-9"/>
        </w:rPr>
        <w:t> </w:t>
      </w:r>
      <w:r>
        <w:rPr>
          <w:color w:val="231F20"/>
        </w:rPr>
        <w:t>thức,</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phát</w:t>
      </w:r>
      <w:r>
        <w:rPr>
          <w:color w:val="231F20"/>
          <w:spacing w:val="-9"/>
        </w:rPr>
        <w:t> </w:t>
      </w:r>
      <w:r>
        <w:rPr>
          <w:color w:val="231F20"/>
        </w:rPr>
        <w:t>khởi</w:t>
      </w:r>
      <w:r>
        <w:rPr>
          <w:color w:val="231F20"/>
          <w:spacing w:val="-9"/>
        </w:rPr>
        <w:t> </w:t>
      </w:r>
      <w:r>
        <w:rPr>
          <w:color w:val="231F20"/>
        </w:rPr>
        <w:t>hai</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ngữ</w:t>
      </w:r>
      <w:r>
        <w:rPr>
          <w:color w:val="231F20"/>
          <w:spacing w:val="-9"/>
        </w:rPr>
        <w:t> </w:t>
      </w:r>
      <w:r>
        <w:rPr>
          <w:color w:val="231F20"/>
        </w:rPr>
        <w:t>thô ác, nhưng thiếu hai nghĩa còn lại. Thùy miên tuy chung cho cả năm bộ,</w:t>
      </w:r>
      <w:r>
        <w:rPr>
          <w:color w:val="231F20"/>
          <w:spacing w:val="-4"/>
        </w:rPr>
        <w:t> </w:t>
      </w:r>
      <w:r>
        <w:rPr>
          <w:color w:val="231F20"/>
        </w:rPr>
        <w:t>nhưng</w:t>
      </w:r>
      <w:r>
        <w:rPr>
          <w:color w:val="231F20"/>
          <w:spacing w:val="-4"/>
        </w:rPr>
        <w:t> </w:t>
      </w:r>
      <w:r>
        <w:rPr>
          <w:color w:val="231F20"/>
        </w:rPr>
        <w:t>thiếu</w:t>
      </w:r>
      <w:r>
        <w:rPr>
          <w:color w:val="231F20"/>
          <w:spacing w:val="-4"/>
        </w:rPr>
        <w:t> </w:t>
      </w:r>
      <w:r>
        <w:rPr>
          <w:color w:val="231F20"/>
        </w:rPr>
        <w:t>bốn</w:t>
      </w:r>
      <w:r>
        <w:rPr>
          <w:color w:val="231F20"/>
          <w:spacing w:val="-4"/>
        </w:rPr>
        <w:t> </w:t>
      </w:r>
      <w:r>
        <w:rPr>
          <w:color w:val="231F20"/>
        </w:rPr>
        <w:t>nghĩa</w:t>
      </w:r>
      <w:r>
        <w:rPr>
          <w:color w:val="231F20"/>
          <w:spacing w:val="-4"/>
        </w:rPr>
        <w:t> </w:t>
      </w:r>
      <w:r>
        <w:rPr>
          <w:color w:val="231F20"/>
        </w:rPr>
        <w:t>kia.</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phẫn,</w:t>
      </w:r>
      <w:r>
        <w:rPr>
          <w:color w:val="231F20"/>
          <w:spacing w:val="-4"/>
        </w:rPr>
        <w:t> </w:t>
      </w:r>
      <w:r>
        <w:rPr>
          <w:color w:val="231F20"/>
        </w:rPr>
        <w:t>phú,</w:t>
      </w:r>
      <w:r>
        <w:rPr>
          <w:color w:val="231F20"/>
          <w:spacing w:val="-4"/>
        </w:rPr>
        <w:t> </w:t>
      </w:r>
      <w:r>
        <w:rPr>
          <w:color w:val="231F20"/>
        </w:rPr>
        <w:t>ố</w:t>
      </w:r>
      <w:r>
        <w:rPr>
          <w:color w:val="231F20"/>
          <w:spacing w:val="-4"/>
        </w:rPr>
        <w:t> </w:t>
      </w:r>
      <w:r>
        <w:rPr>
          <w:color w:val="231F20"/>
        </w:rPr>
        <w:t>tác,</w:t>
      </w:r>
      <w:r>
        <w:rPr>
          <w:color w:val="231F20"/>
          <w:spacing w:val="-4"/>
        </w:rPr>
        <w:t> </w:t>
      </w:r>
      <w:r>
        <w:rPr>
          <w:color w:val="231F20"/>
        </w:rPr>
        <w:t>tật,</w:t>
      </w:r>
      <w:r>
        <w:rPr>
          <w:color w:val="231F20"/>
          <w:spacing w:val="-4"/>
        </w:rPr>
        <w:t> </w:t>
      </w:r>
      <w:r>
        <w:rPr>
          <w:color w:val="231F20"/>
        </w:rPr>
        <w:t>xan,</w:t>
      </w:r>
      <w:r>
        <w:rPr>
          <w:color w:val="231F20"/>
          <w:spacing w:val="-4"/>
        </w:rPr>
        <w:t> </w:t>
      </w:r>
      <w:r>
        <w:rPr>
          <w:color w:val="231F20"/>
        </w:rPr>
        <w:t>tuy cũng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phát</w:t>
      </w:r>
      <w:r>
        <w:rPr>
          <w:color w:val="231F20"/>
          <w:spacing w:val="-11"/>
        </w:rPr>
        <w:t> </w:t>
      </w:r>
      <w:r>
        <w:rPr>
          <w:color w:val="231F20"/>
        </w:rPr>
        <w:t>khởi</w:t>
      </w:r>
      <w:r>
        <w:rPr>
          <w:color w:val="231F20"/>
          <w:spacing w:val="-11"/>
        </w:rPr>
        <w:t> </w:t>
      </w:r>
      <w:r>
        <w:rPr>
          <w:color w:val="231F20"/>
        </w:rPr>
        <w:t>nghiệp</w:t>
      </w:r>
      <w:r>
        <w:rPr>
          <w:color w:val="231F20"/>
          <w:spacing w:val="-10"/>
        </w:rPr>
        <w:t> </w:t>
      </w:r>
      <w:r>
        <w:rPr>
          <w:color w:val="231F20"/>
        </w:rPr>
        <w:t>thân,</w:t>
      </w:r>
      <w:r>
        <w:rPr>
          <w:color w:val="231F20"/>
          <w:spacing w:val="-11"/>
        </w:rPr>
        <w:t> </w:t>
      </w:r>
      <w:r>
        <w:rPr>
          <w:color w:val="231F20"/>
        </w:rPr>
        <w:t>ngữ</w:t>
      </w:r>
      <w:r>
        <w:rPr>
          <w:color w:val="231F20"/>
          <w:spacing w:val="-11"/>
        </w:rPr>
        <w:t> </w:t>
      </w:r>
      <w:r>
        <w:rPr>
          <w:color w:val="231F20"/>
        </w:rPr>
        <w:t>thô</w:t>
      </w:r>
      <w:r>
        <w:rPr>
          <w:color w:val="231F20"/>
          <w:spacing w:val="-11"/>
        </w:rPr>
        <w:t> </w:t>
      </w:r>
      <w:r>
        <w:rPr>
          <w:color w:val="231F20"/>
        </w:rPr>
        <w:t>ác,</w:t>
      </w:r>
      <w:r>
        <w:rPr>
          <w:color w:val="231F20"/>
          <w:spacing w:val="-11"/>
        </w:rPr>
        <w:t> </w:t>
      </w:r>
      <w:r>
        <w:rPr>
          <w:color w:val="231F20"/>
        </w:rPr>
        <w:t>nhưng</w:t>
      </w:r>
      <w:r>
        <w:rPr>
          <w:color w:val="231F20"/>
          <w:spacing w:val="-11"/>
        </w:rPr>
        <w:t> </w:t>
      </w:r>
      <w:r>
        <w:rPr>
          <w:color w:val="231F20"/>
        </w:rPr>
        <w:t>thiếu</w:t>
      </w:r>
      <w:r>
        <w:rPr>
          <w:color w:val="231F20"/>
          <w:spacing w:val="-10"/>
        </w:rPr>
        <w:t> </w:t>
      </w:r>
      <w:r>
        <w:rPr>
          <w:color w:val="231F20"/>
        </w:rPr>
        <w:t>bốn</w:t>
      </w:r>
      <w:r>
        <w:rPr>
          <w:color w:val="231F20"/>
          <w:spacing w:val="-11"/>
        </w:rPr>
        <w:t> </w:t>
      </w:r>
      <w:r>
        <w:rPr>
          <w:color w:val="231F20"/>
          <w:spacing w:val="-3"/>
        </w:rPr>
        <w:t>nghĩa </w:t>
      </w:r>
      <w:r>
        <w:rPr>
          <w:color w:val="231F20"/>
        </w:rPr>
        <w:t>còn lại. Những thứ siểm, cuống, kiêu, hại, hận, não là đẳng lưu của phiền não, nên gọi là phiền não cấu, tuy cũng có thể phát khởi hai nghiệp thân, ngữ thô ác, nhưng thiếu bốn nghĩa còn lại. Vì thế nên đều không lập làm căn bất thiện.</w:t>
      </w:r>
    </w:p>
    <w:p>
      <w:pPr>
        <w:pStyle w:val="BodyText"/>
        <w:spacing w:line="276" w:lineRule="auto" w:before="127"/>
        <w:ind w:right="106"/>
      </w:pPr>
      <w:r>
        <w:rPr>
          <w:color w:val="231F20"/>
        </w:rPr>
        <w:t>Lại nữa, ba thứ tham, giận, si là tập hợp căn bản, tăng thượng của nghiệp, nên lập làm căn bất thiện.</w:t>
      </w:r>
    </w:p>
    <w:p>
      <w:pPr>
        <w:pStyle w:val="BodyText"/>
        <w:spacing w:line="276" w:lineRule="auto" w:before="125"/>
        <w:ind w:right="107"/>
      </w:pPr>
      <w:r>
        <w:rPr>
          <w:color w:val="231F20"/>
        </w:rPr>
        <w:t>Như Khế kinh nói: Ca-la-ma nên biết! Ba thứ tham, giận, si là sự tập hợp căn bản của nghiệp. Nên biết kinh này căn cứ vào tăng thượng mà nói. Các thứ khác không phải là tăng thượng nên không lập làm căn.</w:t>
      </w:r>
    </w:p>
    <w:p>
      <w:pPr>
        <w:pStyle w:val="BodyText"/>
        <w:spacing w:line="276" w:lineRule="auto" w:before="125"/>
        <w:ind w:right="107"/>
      </w:pPr>
      <w:r>
        <w:rPr>
          <w:color w:val="231F20"/>
        </w:rPr>
        <w:t>Lại</w:t>
      </w:r>
      <w:r>
        <w:rPr>
          <w:color w:val="231F20"/>
          <w:spacing w:val="-6"/>
        </w:rPr>
        <w:t> </w:t>
      </w:r>
      <w:r>
        <w:rPr>
          <w:color w:val="231F20"/>
        </w:rPr>
        <w:t>nữa,</w:t>
      </w:r>
      <w:r>
        <w:rPr>
          <w:color w:val="231F20"/>
          <w:spacing w:val="-5"/>
        </w:rPr>
        <w:t> </w:t>
      </w:r>
      <w:r>
        <w:rPr>
          <w:color w:val="231F20"/>
        </w:rPr>
        <w:t>vì</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tham,</w:t>
      </w:r>
      <w:r>
        <w:rPr>
          <w:color w:val="231F20"/>
          <w:spacing w:val="-5"/>
        </w:rPr>
        <w:t> </w:t>
      </w:r>
      <w:r>
        <w:rPr>
          <w:color w:val="231F20"/>
        </w:rPr>
        <w:t>giận,</w:t>
      </w:r>
      <w:r>
        <w:rPr>
          <w:color w:val="231F20"/>
          <w:spacing w:val="-6"/>
        </w:rPr>
        <w:t> </w:t>
      </w:r>
      <w:r>
        <w:rPr>
          <w:color w:val="231F20"/>
        </w:rPr>
        <w:t>si</w:t>
      </w:r>
      <w:r>
        <w:rPr>
          <w:color w:val="231F20"/>
          <w:spacing w:val="-6"/>
        </w:rPr>
        <w:t> </w:t>
      </w:r>
      <w:r>
        <w:rPr>
          <w:color w:val="231F20"/>
        </w:rPr>
        <w:t>dứt</w:t>
      </w:r>
      <w:r>
        <w:rPr>
          <w:color w:val="231F20"/>
          <w:spacing w:val="-5"/>
        </w:rPr>
        <w:t> </w:t>
      </w:r>
      <w:r>
        <w:rPr>
          <w:color w:val="231F20"/>
        </w:rPr>
        <w:t>hết</w:t>
      </w:r>
      <w:r>
        <w:rPr>
          <w:color w:val="231F20"/>
          <w:spacing w:val="-6"/>
        </w:rPr>
        <w:t> </w:t>
      </w:r>
      <w:r>
        <w:rPr>
          <w:color w:val="231F20"/>
        </w:rPr>
        <w:t>nên</w:t>
      </w:r>
      <w:r>
        <w:rPr>
          <w:color w:val="231F20"/>
          <w:spacing w:val="-5"/>
        </w:rPr>
        <w:t> </w:t>
      </w:r>
      <w:r>
        <w:rPr>
          <w:color w:val="231F20"/>
        </w:rPr>
        <w:t>nghiệp</w:t>
      </w:r>
      <w:r>
        <w:rPr>
          <w:color w:val="231F20"/>
          <w:spacing w:val="-5"/>
        </w:rPr>
        <w:t> </w:t>
      </w:r>
      <w:r>
        <w:rPr>
          <w:color w:val="231F20"/>
        </w:rPr>
        <w:t>hết,</w:t>
      </w:r>
      <w:r>
        <w:rPr>
          <w:color w:val="231F20"/>
          <w:spacing w:val="-6"/>
        </w:rPr>
        <w:t> </w:t>
      </w:r>
      <w:r>
        <w:rPr>
          <w:color w:val="231F20"/>
        </w:rPr>
        <w:t>nên</w:t>
      </w:r>
      <w:r>
        <w:rPr>
          <w:color w:val="231F20"/>
          <w:spacing w:val="-5"/>
        </w:rPr>
        <w:t> </w:t>
      </w:r>
      <w:r>
        <w:rPr>
          <w:color w:val="231F20"/>
        </w:rPr>
        <w:t>lập làm căn. Như Khế kinh nói: Tham, giận, si hết nên các nghiệp cũng theo đó mà hết. Nên biết kinh này cũng dựa vào nghĩa tăng thượng mà nói.</w:t>
      </w:r>
    </w:p>
    <w:p>
      <w:pPr>
        <w:pStyle w:val="BodyText"/>
        <w:spacing w:line="276" w:lineRule="auto" w:before="126"/>
        <w:ind w:right="106"/>
      </w:pPr>
      <w:r>
        <w:rPr>
          <w:color w:val="231F20"/>
        </w:rPr>
        <w:t>Lại</w:t>
      </w:r>
      <w:r>
        <w:rPr>
          <w:color w:val="231F20"/>
          <w:spacing w:val="-13"/>
        </w:rPr>
        <w:t> </w:t>
      </w:r>
      <w:r>
        <w:rPr>
          <w:color w:val="231F20"/>
        </w:rPr>
        <w:t>nữa,</w:t>
      </w:r>
      <w:r>
        <w:rPr>
          <w:color w:val="231F20"/>
          <w:spacing w:val="-12"/>
        </w:rPr>
        <w:t> </w:t>
      </w:r>
      <w:r>
        <w:rPr>
          <w:color w:val="231F20"/>
        </w:rPr>
        <w:t>ba</w:t>
      </w:r>
      <w:r>
        <w:rPr>
          <w:color w:val="231F20"/>
          <w:spacing w:val="-13"/>
        </w:rPr>
        <w:t> </w:t>
      </w:r>
      <w:r>
        <w:rPr>
          <w:color w:val="231F20"/>
        </w:rPr>
        <w:t>thứ</w:t>
      </w:r>
      <w:r>
        <w:rPr>
          <w:color w:val="231F20"/>
          <w:spacing w:val="-12"/>
        </w:rPr>
        <w:t> </w:t>
      </w:r>
      <w:r>
        <w:rPr>
          <w:color w:val="231F20"/>
        </w:rPr>
        <w:t>tham</w:t>
      </w:r>
      <w:r>
        <w:rPr>
          <w:color w:val="231F20"/>
          <w:spacing w:val="-12"/>
        </w:rPr>
        <w:t> </w:t>
      </w:r>
      <w:r>
        <w:rPr>
          <w:color w:val="231F20"/>
        </w:rPr>
        <w:t>giận</w:t>
      </w:r>
      <w:r>
        <w:rPr>
          <w:color w:val="231F20"/>
          <w:spacing w:val="-13"/>
        </w:rPr>
        <w:t> </w:t>
      </w:r>
      <w:r>
        <w:rPr>
          <w:color w:val="231F20"/>
        </w:rPr>
        <w:t>si</w:t>
      </w:r>
      <w:r>
        <w:rPr>
          <w:color w:val="231F20"/>
          <w:spacing w:val="-13"/>
        </w:rPr>
        <w:t> </w:t>
      </w:r>
      <w:r>
        <w:rPr>
          <w:color w:val="231F20"/>
        </w:rPr>
        <w:t>lần</w:t>
      </w:r>
      <w:r>
        <w:rPr>
          <w:color w:val="231F20"/>
          <w:spacing w:val="-12"/>
        </w:rPr>
        <w:t> </w:t>
      </w:r>
      <w:r>
        <w:rPr>
          <w:color w:val="231F20"/>
        </w:rPr>
        <w:t>lượt</w:t>
      </w:r>
      <w:r>
        <w:rPr>
          <w:color w:val="231F20"/>
          <w:spacing w:val="-12"/>
        </w:rPr>
        <w:t> </w:t>
      </w:r>
      <w:r>
        <w:rPr>
          <w:color w:val="231F20"/>
        </w:rPr>
        <w:t>cùng</w:t>
      </w:r>
      <w:r>
        <w:rPr>
          <w:color w:val="231F20"/>
          <w:spacing w:val="-12"/>
        </w:rPr>
        <w:t> </w:t>
      </w:r>
      <w:r>
        <w:rPr>
          <w:color w:val="231F20"/>
        </w:rPr>
        <w:t>dẫn</w:t>
      </w:r>
      <w:r>
        <w:rPr>
          <w:color w:val="231F20"/>
          <w:spacing w:val="-13"/>
        </w:rPr>
        <w:t> </w:t>
      </w:r>
      <w:r>
        <w:rPr>
          <w:color w:val="231F20"/>
        </w:rPr>
        <w:t>dắt,</w:t>
      </w:r>
      <w:r>
        <w:rPr>
          <w:color w:val="231F20"/>
          <w:spacing w:val="-13"/>
        </w:rPr>
        <w:t> </w:t>
      </w:r>
      <w:r>
        <w:rPr>
          <w:color w:val="231F20"/>
        </w:rPr>
        <w:t>lần</w:t>
      </w:r>
      <w:r>
        <w:rPr>
          <w:color w:val="231F20"/>
          <w:spacing w:val="-12"/>
        </w:rPr>
        <w:t> </w:t>
      </w:r>
      <w:r>
        <w:rPr>
          <w:color w:val="231F20"/>
        </w:rPr>
        <w:t>lượt</w:t>
      </w:r>
      <w:r>
        <w:rPr>
          <w:color w:val="231F20"/>
          <w:spacing w:val="-12"/>
        </w:rPr>
        <w:t> </w:t>
      </w:r>
      <w:r>
        <w:rPr>
          <w:color w:val="231F20"/>
        </w:rPr>
        <w:t>cùng hỗ trợ, nên lập làm căn. Như Khế kinh nói: Tham có thể khởi giận. Giận có thể khởi tham, vô minh hỗ trợ cho cả hai, nên biết cũng từ tham, giận mà khởi.</w:t>
      </w:r>
    </w:p>
    <w:p>
      <w:pPr>
        <w:pStyle w:val="BodyText"/>
        <w:spacing w:line="276" w:lineRule="auto" w:before="125"/>
        <w:ind w:right="107"/>
      </w:pPr>
      <w:r>
        <w:rPr>
          <w:color w:val="231F20"/>
        </w:rPr>
        <w:t>Lại nữa, vì ba thứ này đối với ba thọ có nhiều tùy tăng, nên</w:t>
      </w:r>
      <w:r>
        <w:rPr>
          <w:color w:val="231F20"/>
          <w:spacing w:val="-39"/>
        </w:rPr>
        <w:t> </w:t>
      </w:r>
      <w:r>
        <w:rPr>
          <w:color w:val="231F20"/>
        </w:rPr>
        <w:t>lập làm</w:t>
      </w:r>
      <w:r>
        <w:rPr>
          <w:color w:val="231F20"/>
          <w:spacing w:val="-7"/>
        </w:rPr>
        <w:t> </w:t>
      </w:r>
      <w:r>
        <w:rPr>
          <w:color w:val="231F20"/>
        </w:rPr>
        <w:t>căn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khác</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Như</w:t>
      </w:r>
      <w:r>
        <w:rPr>
          <w:color w:val="231F20"/>
          <w:spacing w:val="-7"/>
        </w:rPr>
        <w:t> </w:t>
      </w:r>
      <w:r>
        <w:rPr>
          <w:color w:val="231F20"/>
        </w:rPr>
        <w:t>nói</w:t>
      </w:r>
      <w:r>
        <w:rPr>
          <w:color w:val="231F20"/>
          <w:spacing w:val="-7"/>
        </w:rPr>
        <w:t> </w:t>
      </w:r>
      <w:r>
        <w:rPr>
          <w:color w:val="231F20"/>
        </w:rPr>
        <w:t>đối</w:t>
      </w:r>
      <w:r>
        <w:rPr>
          <w:color w:val="231F20"/>
          <w:spacing w:val="-7"/>
        </w:rPr>
        <w:t> </w:t>
      </w:r>
      <w:r>
        <w:rPr>
          <w:color w:val="231F20"/>
        </w:rPr>
        <w:t>với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lạc thọ thì tham tùy tăng, đối với khổ thọ thì giận tùy tăng, đối với thọ không khổ không lạc thì si tùy tăng.</w:t>
      </w:r>
    </w:p>
    <w:p>
      <w:pPr>
        <w:pStyle w:val="BodyText"/>
        <w:spacing w:line="271" w:lineRule="auto" w:before="113"/>
        <w:ind w:left="110" w:right="390"/>
      </w:pPr>
      <w:r>
        <w:rPr>
          <w:i/>
          <w:color w:val="231F20"/>
        </w:rPr>
        <w:t>Hỏi: </w:t>
      </w:r>
      <w:r>
        <w:rPr>
          <w:color w:val="231F20"/>
        </w:rPr>
        <w:t>Đối với mỗi mỗi thọ tất cả đều tùy tăng, vì sao trong đây lại nói như thế?</w:t>
      </w:r>
    </w:p>
    <w:p>
      <w:pPr>
        <w:pStyle w:val="BodyText"/>
        <w:spacing w:line="271" w:lineRule="auto"/>
        <w:ind w:left="110" w:right="390"/>
      </w:pPr>
      <w:r>
        <w:rPr>
          <w:i/>
          <w:color w:val="231F20"/>
        </w:rPr>
        <w:t>Đáp: </w:t>
      </w:r>
      <w:r>
        <w:rPr>
          <w:color w:val="231F20"/>
        </w:rPr>
        <w:t>Vì theo phần nhiều nên nói như thế. Nghĩa là đối với lạc thọ thì tham có nhiều tùy tăng. Đối với khổ thọ thì giận có nhiều tùy tăng. Đối với thọ không khổ không lạc thì si có nhiều tùy tăng.</w:t>
      </w:r>
    </w:p>
    <w:p>
      <w:pPr>
        <w:pStyle w:val="BodyText"/>
        <w:spacing w:line="271" w:lineRule="auto"/>
        <w:ind w:left="110" w:right="390"/>
      </w:pPr>
      <w:r>
        <w:rPr>
          <w:color w:val="231F20"/>
        </w:rPr>
        <w:t>Lại</w:t>
      </w:r>
      <w:r>
        <w:rPr>
          <w:color w:val="231F20"/>
          <w:spacing w:val="-8"/>
        </w:rPr>
        <w:t> </w:t>
      </w:r>
      <w:r>
        <w:rPr>
          <w:color w:val="231F20"/>
        </w:rPr>
        <w:t>nữa,</w:t>
      </w:r>
      <w:r>
        <w:rPr>
          <w:color w:val="231F20"/>
          <w:spacing w:val="-8"/>
        </w:rPr>
        <w:t> </w:t>
      </w:r>
      <w:r>
        <w:rPr>
          <w:color w:val="231F20"/>
        </w:rPr>
        <w:t>tham</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lạc</w:t>
      </w:r>
      <w:r>
        <w:rPr>
          <w:color w:val="231F20"/>
          <w:spacing w:val="-8"/>
        </w:rPr>
        <w:t> </w:t>
      </w:r>
      <w:r>
        <w:rPr>
          <w:color w:val="231F20"/>
        </w:rPr>
        <w:t>thọ</w:t>
      </w:r>
      <w:r>
        <w:rPr>
          <w:color w:val="231F20"/>
          <w:spacing w:val="-8"/>
        </w:rPr>
        <w:t> </w:t>
      </w:r>
      <w:r>
        <w:rPr>
          <w:color w:val="231F20"/>
        </w:rPr>
        <w:t>mà</w:t>
      </w:r>
      <w:r>
        <w:rPr>
          <w:color w:val="231F20"/>
          <w:spacing w:val="-8"/>
        </w:rPr>
        <w:t> </w:t>
      </w:r>
      <w:r>
        <w:rPr>
          <w:color w:val="231F20"/>
        </w:rPr>
        <w:t>khởi,</w:t>
      </w:r>
      <w:r>
        <w:rPr>
          <w:color w:val="231F20"/>
          <w:spacing w:val="-8"/>
        </w:rPr>
        <w:t> </w:t>
      </w:r>
      <w:r>
        <w:rPr>
          <w:color w:val="231F20"/>
        </w:rPr>
        <w:t>dùng</w:t>
      </w:r>
      <w:r>
        <w:rPr>
          <w:color w:val="231F20"/>
          <w:spacing w:val="-8"/>
        </w:rPr>
        <w:t> </w:t>
      </w:r>
      <w:r>
        <w:rPr>
          <w:color w:val="231F20"/>
        </w:rPr>
        <w:t>lạc</w:t>
      </w:r>
      <w:r>
        <w:rPr>
          <w:color w:val="231F20"/>
          <w:spacing w:val="-8"/>
        </w:rPr>
        <w:t> </w:t>
      </w:r>
      <w:r>
        <w:rPr>
          <w:color w:val="231F20"/>
        </w:rPr>
        <w:t>thọ</w:t>
      </w:r>
      <w:r>
        <w:rPr>
          <w:color w:val="231F20"/>
          <w:spacing w:val="-8"/>
        </w:rPr>
        <w:t> </w:t>
      </w:r>
      <w:r>
        <w:rPr>
          <w:color w:val="231F20"/>
        </w:rPr>
        <w:t>là</w:t>
      </w:r>
      <w:r>
        <w:rPr>
          <w:color w:val="231F20"/>
          <w:spacing w:val="-8"/>
        </w:rPr>
        <w:t> </w:t>
      </w:r>
      <w:r>
        <w:rPr>
          <w:color w:val="231F20"/>
        </w:rPr>
        <w:t>căn</w:t>
      </w:r>
      <w:r>
        <w:rPr>
          <w:color w:val="231F20"/>
          <w:spacing w:val="-8"/>
        </w:rPr>
        <w:t> </w:t>
      </w:r>
      <w:r>
        <w:rPr>
          <w:color w:val="231F20"/>
        </w:rPr>
        <w:t>bản, tạo</w:t>
      </w:r>
      <w:r>
        <w:rPr>
          <w:color w:val="231F20"/>
          <w:spacing w:val="-5"/>
        </w:rPr>
        <w:t> </w:t>
      </w:r>
      <w:r>
        <w:rPr>
          <w:color w:val="231F20"/>
        </w:rPr>
        <w:t>nên</w:t>
      </w:r>
      <w:r>
        <w:rPr>
          <w:color w:val="231F20"/>
          <w:spacing w:val="-4"/>
        </w:rPr>
        <w:t> </w:t>
      </w:r>
      <w:r>
        <w:rPr>
          <w:color w:val="231F20"/>
        </w:rPr>
        <w:t>nhiều</w:t>
      </w:r>
      <w:r>
        <w:rPr>
          <w:color w:val="231F20"/>
          <w:spacing w:val="-4"/>
        </w:rPr>
        <w:t> </w:t>
      </w:r>
      <w:r>
        <w:rPr>
          <w:color w:val="231F20"/>
        </w:rPr>
        <w:t>hành</w:t>
      </w:r>
      <w:r>
        <w:rPr>
          <w:color w:val="231F20"/>
          <w:spacing w:val="-4"/>
        </w:rPr>
        <w:t> </w:t>
      </w:r>
      <w:r>
        <w:rPr>
          <w:color w:val="231F20"/>
        </w:rPr>
        <w:t>ác,</w:t>
      </w:r>
      <w:r>
        <w:rPr>
          <w:color w:val="231F20"/>
          <w:spacing w:val="-5"/>
        </w:rPr>
        <w:t> </w:t>
      </w:r>
      <w:r>
        <w:rPr>
          <w:color w:val="231F20"/>
        </w:rPr>
        <w:t>dẫn</w:t>
      </w:r>
      <w:r>
        <w:rPr>
          <w:color w:val="231F20"/>
          <w:spacing w:val="-4"/>
        </w:rPr>
        <w:t> </w:t>
      </w:r>
      <w:r>
        <w:rPr>
          <w:color w:val="231F20"/>
        </w:rPr>
        <w:t>đến</w:t>
      </w:r>
      <w:r>
        <w:rPr>
          <w:color w:val="231F20"/>
          <w:spacing w:val="-4"/>
        </w:rPr>
        <w:t> </w:t>
      </w:r>
      <w:r>
        <w:rPr>
          <w:color w:val="231F20"/>
        </w:rPr>
        <w:t>nhiều</w:t>
      </w:r>
      <w:r>
        <w:rPr>
          <w:color w:val="231F20"/>
          <w:spacing w:val="-4"/>
        </w:rPr>
        <w:t> </w:t>
      </w:r>
      <w:r>
        <w:rPr>
          <w:color w:val="231F20"/>
        </w:rPr>
        <w:t>quả</w:t>
      </w:r>
      <w:r>
        <w:rPr>
          <w:color w:val="231F20"/>
          <w:spacing w:val="-4"/>
        </w:rPr>
        <w:t> </w:t>
      </w:r>
      <w:r>
        <w:rPr>
          <w:color w:val="231F20"/>
        </w:rPr>
        <w:t>khổ.</w:t>
      </w:r>
      <w:r>
        <w:rPr>
          <w:color w:val="231F20"/>
          <w:spacing w:val="-5"/>
        </w:rPr>
        <w:t> </w:t>
      </w:r>
      <w:r>
        <w:rPr>
          <w:color w:val="231F20"/>
        </w:rPr>
        <w:t>Giận</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khổ</w:t>
      </w:r>
      <w:r>
        <w:rPr>
          <w:color w:val="231F20"/>
          <w:spacing w:val="-4"/>
        </w:rPr>
        <w:t> </w:t>
      </w:r>
      <w:r>
        <w:rPr>
          <w:color w:val="231F20"/>
        </w:rPr>
        <w:t>thọ mà khởi, dùng khổ thọ là căn bản, tạo nên nhiều hành ác, dẫn </w:t>
      </w:r>
      <w:r>
        <w:rPr>
          <w:color w:val="231F20"/>
          <w:spacing w:val="-4"/>
        </w:rPr>
        <w:t>đến </w:t>
      </w:r>
      <w:r>
        <w:rPr>
          <w:color w:val="231F20"/>
        </w:rPr>
        <w:t>nhiều quả khổ. Si dựa vào thọ không khổ không vui mà khởi, dùng thọ không khổ không lạc là căn bản, tạo nên nhiều hành ác, dẫn đến nhiều quả khổ, nên nói như </w:t>
      </w:r>
      <w:r>
        <w:rPr>
          <w:color w:val="231F20"/>
          <w:spacing w:val="-5"/>
        </w:rPr>
        <w:t>vậy.</w:t>
      </w:r>
    </w:p>
    <w:p>
      <w:pPr>
        <w:pStyle w:val="BodyText"/>
        <w:spacing w:line="271" w:lineRule="auto"/>
        <w:ind w:left="110" w:right="389"/>
      </w:pPr>
      <w:r>
        <w:rPr>
          <w:color w:val="231F20"/>
        </w:rPr>
        <w:t>Lại nữa, Đức Phật nói vì ba thứ này là trái, thuận, nên lập làm căn bất thiện. Các pháp khác thì không như </w:t>
      </w:r>
      <w:r>
        <w:rPr>
          <w:color w:val="231F20"/>
          <w:spacing w:val="-5"/>
        </w:rPr>
        <w:t>vậy. </w:t>
      </w:r>
      <w:r>
        <w:rPr>
          <w:color w:val="231F20"/>
        </w:rPr>
        <w:t>Nghĩa là như Khế kinh nói: Các loài hữu tình do sức trái, thuận, nên dấy khởi nhiều cuộc cãi cọ, tranh chấp. Như chúng chư Thiên với A-tố-lạc, do sức trái,</w:t>
      </w:r>
      <w:r>
        <w:rPr>
          <w:color w:val="231F20"/>
          <w:spacing w:val="-7"/>
        </w:rPr>
        <w:t> </w:t>
      </w:r>
      <w:r>
        <w:rPr>
          <w:color w:val="231F20"/>
        </w:rPr>
        <w:t>thuận</w:t>
      </w:r>
      <w:r>
        <w:rPr>
          <w:color w:val="231F20"/>
          <w:spacing w:val="-7"/>
        </w:rPr>
        <w:t> </w:t>
      </w:r>
      <w:r>
        <w:rPr>
          <w:color w:val="231F20"/>
        </w:rPr>
        <w:t>nên</w:t>
      </w:r>
      <w:r>
        <w:rPr>
          <w:color w:val="231F20"/>
          <w:spacing w:val="-7"/>
        </w:rPr>
        <w:t> </w:t>
      </w:r>
      <w:r>
        <w:rPr>
          <w:color w:val="231F20"/>
        </w:rPr>
        <w:t>thường</w:t>
      </w:r>
      <w:r>
        <w:rPr>
          <w:color w:val="231F20"/>
          <w:spacing w:val="-7"/>
        </w:rPr>
        <w:t> </w:t>
      </w:r>
      <w:r>
        <w:rPr>
          <w:color w:val="231F20"/>
        </w:rPr>
        <w:t>dấy</w:t>
      </w:r>
      <w:r>
        <w:rPr>
          <w:color w:val="231F20"/>
          <w:spacing w:val="-7"/>
        </w:rPr>
        <w:t> </w:t>
      </w:r>
      <w:r>
        <w:rPr>
          <w:color w:val="231F20"/>
        </w:rPr>
        <w:t>lên</w:t>
      </w:r>
      <w:r>
        <w:rPr>
          <w:color w:val="231F20"/>
          <w:spacing w:val="-7"/>
        </w:rPr>
        <w:t> </w:t>
      </w:r>
      <w:r>
        <w:rPr>
          <w:color w:val="231F20"/>
        </w:rPr>
        <w:t>chiến</w:t>
      </w:r>
      <w:r>
        <w:rPr>
          <w:color w:val="231F20"/>
          <w:spacing w:val="-7"/>
        </w:rPr>
        <w:t> </w:t>
      </w:r>
      <w:r>
        <w:rPr>
          <w:color w:val="231F20"/>
        </w:rPr>
        <w:t>tranh.</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La-ma-la-phạt- noa </w:t>
      </w:r>
      <w:r>
        <w:rPr>
          <w:color w:val="231F20"/>
          <w:spacing w:val="-6"/>
        </w:rPr>
        <w:t>v.v... </w:t>
      </w:r>
      <w:r>
        <w:rPr>
          <w:color w:val="231F20"/>
        </w:rPr>
        <w:t>chỉ vì nhiều chuyện riêng </w:t>
      </w:r>
      <w:r>
        <w:rPr>
          <w:color w:val="231F20"/>
          <w:spacing w:val="-6"/>
        </w:rPr>
        <w:t>v.v... </w:t>
      </w:r>
      <w:r>
        <w:rPr>
          <w:color w:val="231F20"/>
        </w:rPr>
        <w:t>mà tạo nên những cuộc tranh</w:t>
      </w:r>
      <w:r>
        <w:rPr>
          <w:color w:val="231F20"/>
          <w:spacing w:val="-10"/>
        </w:rPr>
        <w:t> </w:t>
      </w:r>
      <w:r>
        <w:rPr>
          <w:color w:val="231F20"/>
        </w:rPr>
        <w:t>chấp</w:t>
      </w:r>
      <w:r>
        <w:rPr>
          <w:color w:val="231F20"/>
          <w:spacing w:val="-9"/>
        </w:rPr>
        <w:t> </w:t>
      </w:r>
      <w:r>
        <w:rPr>
          <w:color w:val="231F20"/>
        </w:rPr>
        <w:t>dữ</w:t>
      </w:r>
      <w:r>
        <w:rPr>
          <w:color w:val="231F20"/>
          <w:spacing w:val="-9"/>
        </w:rPr>
        <w:t> </w:t>
      </w:r>
      <w:r>
        <w:rPr>
          <w:color w:val="231F20"/>
        </w:rPr>
        <w:t>dội,</w:t>
      </w:r>
      <w:r>
        <w:rPr>
          <w:color w:val="231F20"/>
          <w:spacing w:val="-10"/>
        </w:rPr>
        <w:t> </w:t>
      </w:r>
      <w:r>
        <w:rPr>
          <w:color w:val="231F20"/>
        </w:rPr>
        <w:t>nhân</w:t>
      </w:r>
      <w:r>
        <w:rPr>
          <w:color w:val="231F20"/>
          <w:spacing w:val="-9"/>
        </w:rPr>
        <w:t> </w:t>
      </w:r>
      <w:r>
        <w:rPr>
          <w:color w:val="231F20"/>
        </w:rPr>
        <w:t>đấy</w:t>
      </w:r>
      <w:r>
        <w:rPr>
          <w:color w:val="231F20"/>
          <w:spacing w:val="-9"/>
        </w:rPr>
        <w:t> </w:t>
      </w:r>
      <w:r>
        <w:rPr>
          <w:color w:val="231F20"/>
        </w:rPr>
        <w:t>sát</w:t>
      </w:r>
      <w:r>
        <w:rPr>
          <w:color w:val="231F20"/>
          <w:spacing w:val="-10"/>
        </w:rPr>
        <w:t> </w:t>
      </w:r>
      <w:r>
        <w:rPr>
          <w:color w:val="231F20"/>
        </w:rPr>
        <w:t>hại</w:t>
      </w:r>
      <w:r>
        <w:rPr>
          <w:color w:val="231F20"/>
          <w:spacing w:val="-9"/>
        </w:rPr>
        <w:t> </w:t>
      </w:r>
      <w:r>
        <w:rPr>
          <w:color w:val="231F20"/>
        </w:rPr>
        <w:t>vô</w:t>
      </w:r>
      <w:r>
        <w:rPr>
          <w:color w:val="231F20"/>
          <w:spacing w:val="-9"/>
        </w:rPr>
        <w:t> </w:t>
      </w:r>
      <w:r>
        <w:rPr>
          <w:color w:val="231F20"/>
        </w:rPr>
        <w:t>số</w:t>
      </w:r>
      <w:r>
        <w:rPr>
          <w:color w:val="231F20"/>
          <w:spacing w:val="-10"/>
        </w:rPr>
        <w:t> </w:t>
      </w:r>
      <w:r>
        <w:rPr>
          <w:color w:val="231F20"/>
        </w:rPr>
        <w:t>hữu</w:t>
      </w:r>
      <w:r>
        <w:rPr>
          <w:color w:val="231F20"/>
          <w:spacing w:val="-9"/>
        </w:rPr>
        <w:t> </w:t>
      </w:r>
      <w:r>
        <w:rPr>
          <w:color w:val="231F20"/>
        </w:rPr>
        <w:t>tình.</w:t>
      </w:r>
      <w:r>
        <w:rPr>
          <w:color w:val="231F20"/>
          <w:spacing w:val="-9"/>
        </w:rPr>
        <w:t> </w:t>
      </w:r>
      <w:r>
        <w:rPr>
          <w:color w:val="231F20"/>
        </w:rPr>
        <w:t>Nên</w:t>
      </w:r>
      <w:r>
        <w:rPr>
          <w:color w:val="231F20"/>
          <w:spacing w:val="-9"/>
        </w:rPr>
        <w:t> </w:t>
      </w:r>
      <w:r>
        <w:rPr>
          <w:color w:val="231F20"/>
        </w:rPr>
        <w:t>biết</w:t>
      </w:r>
      <w:r>
        <w:rPr>
          <w:color w:val="231F20"/>
          <w:spacing w:val="-10"/>
        </w:rPr>
        <w:t> </w:t>
      </w:r>
      <w:r>
        <w:rPr>
          <w:color w:val="231F20"/>
        </w:rPr>
        <w:t>đều</w:t>
      </w:r>
      <w:r>
        <w:rPr>
          <w:color w:val="231F20"/>
          <w:spacing w:val="-9"/>
        </w:rPr>
        <w:t> </w:t>
      </w:r>
      <w:r>
        <w:rPr>
          <w:color w:val="231F20"/>
        </w:rPr>
        <w:t>là</w:t>
      </w:r>
      <w:r>
        <w:rPr>
          <w:color w:val="231F20"/>
          <w:spacing w:val="-9"/>
        </w:rPr>
        <w:t> </w:t>
      </w:r>
      <w:r>
        <w:rPr>
          <w:color w:val="231F20"/>
        </w:rPr>
        <w:t>do sức trái, thuận. </w:t>
      </w:r>
      <w:r>
        <w:rPr>
          <w:color w:val="231F20"/>
          <w:spacing w:val="-3"/>
        </w:rPr>
        <w:t>Trái </w:t>
      </w:r>
      <w:r>
        <w:rPr>
          <w:color w:val="231F20"/>
        </w:rPr>
        <w:t>nghĩa là giận, tham gọi là</w:t>
      </w:r>
      <w:r>
        <w:rPr>
          <w:color w:val="231F20"/>
          <w:spacing w:val="-3"/>
        </w:rPr>
        <w:t> </w:t>
      </w:r>
      <w:r>
        <w:rPr>
          <w:color w:val="231F20"/>
        </w:rPr>
        <w:t>thuận.</w:t>
      </w:r>
    </w:p>
    <w:p>
      <w:pPr>
        <w:pStyle w:val="BodyText"/>
        <w:spacing w:before="115"/>
        <w:ind w:left="677" w:firstLine="0"/>
      </w:pPr>
      <w:r>
        <w:rPr>
          <w:i/>
          <w:color w:val="231F20"/>
        </w:rPr>
        <w:t>Hỏi: </w:t>
      </w:r>
      <w:r>
        <w:rPr>
          <w:color w:val="231F20"/>
        </w:rPr>
        <w:t>Vì sao trong đây không nói si?</w:t>
      </w:r>
    </w:p>
    <w:p>
      <w:pPr>
        <w:pStyle w:val="BodyText"/>
        <w:spacing w:line="271" w:lineRule="auto" w:before="152"/>
        <w:ind w:left="110" w:right="390"/>
      </w:pPr>
      <w:r>
        <w:rPr>
          <w:i/>
          <w:color w:val="231F20"/>
        </w:rPr>
        <w:t>Đáp:</w:t>
      </w:r>
      <w:r>
        <w:rPr>
          <w:i/>
          <w:color w:val="231F20"/>
          <w:spacing w:val="-15"/>
        </w:rPr>
        <w:t> </w:t>
      </w:r>
      <w:r>
        <w:rPr>
          <w:color w:val="231F20"/>
        </w:rPr>
        <w:t>Vì</w:t>
      </w:r>
      <w:r>
        <w:rPr>
          <w:color w:val="231F20"/>
          <w:spacing w:val="-9"/>
        </w:rPr>
        <w:t> </w:t>
      </w:r>
      <w:r>
        <w:rPr>
          <w:color w:val="231F20"/>
        </w:rPr>
        <w:t>si</w:t>
      </w:r>
      <w:r>
        <w:rPr>
          <w:color w:val="231F20"/>
          <w:spacing w:val="-9"/>
        </w:rPr>
        <w:t> </w:t>
      </w:r>
      <w:r>
        <w:rPr>
          <w:color w:val="231F20"/>
        </w:rPr>
        <w:t>đã</w:t>
      </w:r>
      <w:r>
        <w:rPr>
          <w:color w:val="231F20"/>
          <w:spacing w:val="-9"/>
        </w:rPr>
        <w:t> </w:t>
      </w:r>
      <w:r>
        <w:rPr>
          <w:color w:val="231F20"/>
        </w:rPr>
        <w:t>được</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trong</w:t>
      </w:r>
      <w:r>
        <w:rPr>
          <w:color w:val="231F20"/>
          <w:spacing w:val="-9"/>
        </w:rPr>
        <w:t> </w:t>
      </w:r>
      <w:r>
        <w:rPr>
          <w:color w:val="231F20"/>
        </w:rPr>
        <w:t>hai</w:t>
      </w:r>
      <w:r>
        <w:rPr>
          <w:color w:val="231F20"/>
          <w:spacing w:val="-9"/>
        </w:rPr>
        <w:t> </w:t>
      </w:r>
      <w:r>
        <w:rPr>
          <w:color w:val="231F20"/>
        </w:rPr>
        <w:t>phần</w:t>
      </w:r>
      <w:r>
        <w:rPr>
          <w:color w:val="231F20"/>
          <w:spacing w:val="-10"/>
        </w:rPr>
        <w:t> </w:t>
      </w:r>
      <w:r>
        <w:rPr>
          <w:color w:val="231F20"/>
          <w:spacing w:val="-5"/>
        </w:rPr>
        <w:t>này.</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trái, thuận</w:t>
      </w:r>
      <w:r>
        <w:rPr>
          <w:color w:val="231F20"/>
          <w:spacing w:val="-9"/>
        </w:rPr>
        <w:t> </w:t>
      </w:r>
      <w:r>
        <w:rPr>
          <w:color w:val="231F20"/>
        </w:rPr>
        <w:t>là</w:t>
      </w:r>
      <w:r>
        <w:rPr>
          <w:color w:val="231F20"/>
          <w:spacing w:val="-8"/>
        </w:rPr>
        <w:t> </w:t>
      </w:r>
      <w:r>
        <w:rPr>
          <w:color w:val="231F20"/>
        </w:rPr>
        <w:t>đã</w:t>
      </w:r>
      <w:r>
        <w:rPr>
          <w:color w:val="231F20"/>
          <w:spacing w:val="-9"/>
        </w:rPr>
        <w:t> </w:t>
      </w:r>
      <w:r>
        <w:rPr>
          <w:color w:val="231F20"/>
        </w:rPr>
        <w:t>nói</w:t>
      </w:r>
      <w:r>
        <w:rPr>
          <w:color w:val="231F20"/>
          <w:spacing w:val="-8"/>
        </w:rPr>
        <w:t> </w:t>
      </w:r>
      <w:r>
        <w:rPr>
          <w:color w:val="231F20"/>
        </w:rPr>
        <w:t>đến</w:t>
      </w:r>
      <w:r>
        <w:rPr>
          <w:color w:val="231F20"/>
          <w:spacing w:val="-8"/>
        </w:rPr>
        <w:t> </w:t>
      </w:r>
      <w:r>
        <w:rPr>
          <w:color w:val="231F20"/>
        </w:rPr>
        <w:t>si.</w:t>
      </w:r>
      <w:r>
        <w:rPr>
          <w:color w:val="231F20"/>
          <w:spacing w:val="-9"/>
        </w:rPr>
        <w:t> </w:t>
      </w:r>
      <w:r>
        <w:rPr>
          <w:color w:val="231F20"/>
        </w:rPr>
        <w:t>Nếu</w:t>
      </w:r>
      <w:r>
        <w:rPr>
          <w:color w:val="231F20"/>
          <w:spacing w:val="-8"/>
        </w:rPr>
        <w:t> </w:t>
      </w:r>
      <w:r>
        <w:rPr>
          <w:color w:val="231F20"/>
        </w:rPr>
        <w:t>các</w:t>
      </w:r>
      <w:r>
        <w:rPr>
          <w:color w:val="231F20"/>
          <w:spacing w:val="-8"/>
        </w:rPr>
        <w:t> </w:t>
      </w:r>
      <w:r>
        <w:rPr>
          <w:color w:val="231F20"/>
        </w:rPr>
        <w:t>hữu</w:t>
      </w:r>
      <w:r>
        <w:rPr>
          <w:color w:val="231F20"/>
          <w:spacing w:val="-9"/>
        </w:rPr>
        <w:t> </w:t>
      </w:r>
      <w:r>
        <w:rPr>
          <w:color w:val="231F20"/>
        </w:rPr>
        <w:t>tình</w:t>
      </w:r>
      <w:r>
        <w:rPr>
          <w:color w:val="231F20"/>
          <w:spacing w:val="-8"/>
        </w:rPr>
        <w:t> </w:t>
      </w:r>
      <w:r>
        <w:rPr>
          <w:color w:val="231F20"/>
        </w:rPr>
        <w:t>đều</w:t>
      </w:r>
      <w:r>
        <w:rPr>
          <w:color w:val="231F20"/>
          <w:spacing w:val="-8"/>
        </w:rPr>
        <w:t> </w:t>
      </w:r>
      <w:r>
        <w:rPr>
          <w:color w:val="231F20"/>
        </w:rPr>
        <w:t>không</w:t>
      </w:r>
      <w:r>
        <w:rPr>
          <w:color w:val="231F20"/>
          <w:spacing w:val="-9"/>
        </w:rPr>
        <w:t> </w:t>
      </w:r>
      <w:r>
        <w:rPr>
          <w:color w:val="231F20"/>
        </w:rPr>
        <w:t>ngu</w:t>
      </w:r>
      <w:r>
        <w:rPr>
          <w:color w:val="231F20"/>
          <w:spacing w:val="-8"/>
        </w:rPr>
        <w:t> </w:t>
      </w:r>
      <w:r>
        <w:rPr>
          <w:color w:val="231F20"/>
        </w:rPr>
        <w:t>si,</w:t>
      </w:r>
      <w:r>
        <w:rPr>
          <w:color w:val="231F20"/>
          <w:spacing w:val="-9"/>
        </w:rPr>
        <w:t> </w:t>
      </w:r>
      <w:r>
        <w:rPr>
          <w:color w:val="231F20"/>
        </w:rPr>
        <w:t>thì</w:t>
      </w:r>
      <w:r>
        <w:rPr>
          <w:color w:val="231F20"/>
          <w:spacing w:val="-8"/>
        </w:rPr>
        <w:t> </w:t>
      </w:r>
      <w:r>
        <w:rPr>
          <w:color w:val="231F20"/>
        </w:rPr>
        <w:t>vì</w:t>
      </w:r>
      <w:r>
        <w:rPr>
          <w:color w:val="231F20"/>
          <w:spacing w:val="-8"/>
        </w:rPr>
        <w:t> </w:t>
      </w:r>
      <w:r>
        <w:rPr>
          <w:color w:val="231F20"/>
        </w:rPr>
        <w:t>cảnh tốt</w:t>
      </w:r>
      <w:r>
        <w:rPr>
          <w:color w:val="231F20"/>
          <w:spacing w:val="-9"/>
        </w:rPr>
        <w:t> </w:t>
      </w:r>
      <w:r>
        <w:rPr>
          <w:color w:val="231F20"/>
        </w:rPr>
        <w:t>đẹp</w:t>
      </w:r>
      <w:r>
        <w:rPr>
          <w:color w:val="231F20"/>
          <w:spacing w:val="-9"/>
        </w:rPr>
        <w:t> </w:t>
      </w:r>
      <w:r>
        <w:rPr>
          <w:color w:val="231F20"/>
        </w:rPr>
        <w:t>của</w:t>
      </w:r>
      <w:r>
        <w:rPr>
          <w:color w:val="231F20"/>
          <w:spacing w:val="-9"/>
        </w:rPr>
        <w:t> </w:t>
      </w:r>
      <w:r>
        <w:rPr>
          <w:color w:val="231F20"/>
        </w:rPr>
        <w:t>trời</w:t>
      </w:r>
      <w:r>
        <w:rPr>
          <w:color w:val="231F20"/>
          <w:spacing w:val="-9"/>
        </w:rPr>
        <w:t> </w:t>
      </w:r>
      <w:r>
        <w:rPr>
          <w:color w:val="231F20"/>
        </w:rPr>
        <w:t>hãy</w:t>
      </w:r>
      <w:r>
        <w:rPr>
          <w:color w:val="231F20"/>
          <w:spacing w:val="-9"/>
        </w:rPr>
        <w:t> </w:t>
      </w:r>
      <w:r>
        <w:rPr>
          <w:color w:val="231F20"/>
        </w:rPr>
        <w:t>còn</w:t>
      </w:r>
      <w:r>
        <w:rPr>
          <w:color w:val="231F20"/>
          <w:spacing w:val="-9"/>
        </w:rPr>
        <w:t> </w:t>
      </w:r>
      <w:r>
        <w:rPr>
          <w:color w:val="231F20"/>
        </w:rPr>
        <w:t>không</w:t>
      </w:r>
      <w:r>
        <w:rPr>
          <w:color w:val="231F20"/>
          <w:spacing w:val="-9"/>
        </w:rPr>
        <w:t> </w:t>
      </w:r>
      <w:r>
        <w:rPr>
          <w:color w:val="231F20"/>
        </w:rPr>
        <w:t>tạo</w:t>
      </w:r>
      <w:r>
        <w:rPr>
          <w:color w:val="231F20"/>
          <w:spacing w:val="-9"/>
        </w:rPr>
        <w:t> </w:t>
      </w:r>
      <w:r>
        <w:rPr>
          <w:color w:val="231F20"/>
        </w:rPr>
        <w:t>ác,</w:t>
      </w:r>
      <w:r>
        <w:rPr>
          <w:color w:val="231F20"/>
          <w:spacing w:val="-9"/>
        </w:rPr>
        <w:t> </w:t>
      </w:r>
      <w:r>
        <w:rPr>
          <w:color w:val="231F20"/>
        </w:rPr>
        <w:t>huống</w:t>
      </w:r>
      <w:r>
        <w:rPr>
          <w:color w:val="231F20"/>
          <w:spacing w:val="-9"/>
        </w:rPr>
        <w:t> </w:t>
      </w:r>
      <w:r>
        <w:rPr>
          <w:color w:val="231F20"/>
        </w:rPr>
        <w:t>chi</w:t>
      </w:r>
      <w:r>
        <w:rPr>
          <w:color w:val="231F20"/>
          <w:spacing w:val="-9"/>
        </w:rPr>
        <w:t> </w:t>
      </w:r>
      <w:r>
        <w:rPr>
          <w:color w:val="231F20"/>
        </w:rPr>
        <w:t>là</w:t>
      </w:r>
      <w:r>
        <w:rPr>
          <w:color w:val="231F20"/>
          <w:spacing w:val="-9"/>
        </w:rPr>
        <w:t> </w:t>
      </w:r>
      <w:r>
        <w:rPr>
          <w:color w:val="231F20"/>
        </w:rPr>
        <w:t>nhân</w:t>
      </w:r>
      <w:r>
        <w:rPr>
          <w:color w:val="231F20"/>
          <w:spacing w:val="-9"/>
        </w:rPr>
        <w:t> </w:t>
      </w:r>
      <w:r>
        <w:rPr>
          <w:color w:val="231F20"/>
        </w:rPr>
        <w:t>gian</w:t>
      </w:r>
      <w:r>
        <w:rPr>
          <w:color w:val="231F20"/>
          <w:spacing w:val="-9"/>
        </w:rPr>
        <w:t> </w:t>
      </w:r>
      <w:r>
        <w:rPr>
          <w:color w:val="231F20"/>
        </w:rPr>
        <w:t>và</w:t>
      </w:r>
      <w:r>
        <w:rPr>
          <w:color w:val="231F20"/>
          <w:spacing w:val="-9"/>
        </w:rPr>
        <w:t> </w:t>
      </w:r>
      <w:r>
        <w:rPr>
          <w:color w:val="231F20"/>
        </w:rPr>
        <w:t>cảnh của</w:t>
      </w:r>
      <w:r>
        <w:rPr>
          <w:color w:val="231F20"/>
          <w:spacing w:val="-7"/>
        </w:rPr>
        <w:t> </w:t>
      </w:r>
      <w:r>
        <w:rPr>
          <w:color w:val="231F20"/>
        </w:rPr>
        <w:t>nẻo</w:t>
      </w:r>
      <w:r>
        <w:rPr>
          <w:color w:val="231F20"/>
          <w:spacing w:val="-7"/>
        </w:rPr>
        <w:t> </w:t>
      </w:r>
      <w:r>
        <w:rPr>
          <w:color w:val="231F20"/>
        </w:rPr>
        <w:t>ác</w:t>
      </w:r>
      <w:r>
        <w:rPr>
          <w:color w:val="231F20"/>
          <w:spacing w:val="-7"/>
        </w:rPr>
        <w:t> </w:t>
      </w:r>
      <w:r>
        <w:rPr>
          <w:color w:val="231F20"/>
        </w:rPr>
        <w:t>mà</w:t>
      </w:r>
      <w:r>
        <w:rPr>
          <w:color w:val="231F20"/>
          <w:spacing w:val="-7"/>
        </w:rPr>
        <w:t> </w:t>
      </w:r>
      <w:r>
        <w:rPr>
          <w:color w:val="231F20"/>
        </w:rPr>
        <w:t>nổi</w:t>
      </w:r>
      <w:r>
        <w:rPr>
          <w:color w:val="231F20"/>
          <w:spacing w:val="-7"/>
        </w:rPr>
        <w:t> </w:t>
      </w:r>
      <w:r>
        <w:rPr>
          <w:color w:val="231F20"/>
        </w:rPr>
        <w:t>lên</w:t>
      </w:r>
      <w:r>
        <w:rPr>
          <w:color w:val="231F20"/>
          <w:spacing w:val="-7"/>
        </w:rPr>
        <w:t> </w:t>
      </w:r>
      <w:r>
        <w:rPr>
          <w:color w:val="231F20"/>
        </w:rPr>
        <w:t>tranh</w:t>
      </w:r>
      <w:r>
        <w:rPr>
          <w:color w:val="231F20"/>
          <w:spacing w:val="-7"/>
        </w:rPr>
        <w:t> </w:t>
      </w:r>
      <w:r>
        <w:rPr>
          <w:color w:val="231F20"/>
        </w:rPr>
        <w:t>chấp,</w:t>
      </w:r>
      <w:r>
        <w:rPr>
          <w:color w:val="231F20"/>
          <w:spacing w:val="-7"/>
        </w:rPr>
        <w:t> </w:t>
      </w:r>
      <w:r>
        <w:rPr>
          <w:color w:val="231F20"/>
        </w:rPr>
        <w:t>gây</w:t>
      </w:r>
      <w:r>
        <w:rPr>
          <w:color w:val="231F20"/>
          <w:spacing w:val="-7"/>
        </w:rPr>
        <w:t> </w:t>
      </w:r>
      <w:r>
        <w:rPr>
          <w:color w:val="231F20"/>
        </w:rPr>
        <w:t>ra</w:t>
      </w:r>
      <w:r>
        <w:rPr>
          <w:color w:val="231F20"/>
          <w:spacing w:val="-7"/>
        </w:rPr>
        <w:t> </w:t>
      </w:r>
      <w:r>
        <w:rPr>
          <w:color w:val="231F20"/>
        </w:rPr>
        <w:t>các</w:t>
      </w:r>
      <w:r>
        <w:rPr>
          <w:color w:val="231F20"/>
          <w:spacing w:val="-7"/>
        </w:rPr>
        <w:t> </w:t>
      </w:r>
      <w:r>
        <w:rPr>
          <w:color w:val="231F20"/>
        </w:rPr>
        <w:t>nghiệp</w:t>
      </w:r>
      <w:r>
        <w:rPr>
          <w:color w:val="231F20"/>
          <w:spacing w:val="-7"/>
        </w:rPr>
        <w:t> </w:t>
      </w:r>
      <w:r>
        <w:rPr>
          <w:color w:val="231F20"/>
        </w:rPr>
        <w:t>ác,</w:t>
      </w:r>
      <w:r>
        <w:rPr>
          <w:color w:val="231F20"/>
          <w:spacing w:val="-7"/>
        </w:rPr>
        <w:t> </w:t>
      </w:r>
      <w:r>
        <w:rPr>
          <w:color w:val="231F20"/>
        </w:rPr>
        <w:t>nhân</w:t>
      </w:r>
      <w:r>
        <w:rPr>
          <w:color w:val="231F20"/>
          <w:spacing w:val="-7"/>
        </w:rPr>
        <w:t> </w:t>
      </w:r>
      <w:r>
        <w:rPr>
          <w:color w:val="231F20"/>
        </w:rPr>
        <w:t>đấy</w:t>
      </w:r>
      <w:r>
        <w:rPr>
          <w:color w:val="231F20"/>
          <w:spacing w:val="-7"/>
        </w:rPr>
        <w:t> </w:t>
      </w:r>
      <w:r>
        <w:rPr>
          <w:color w:val="231F20"/>
        </w:rPr>
        <w:t>nên lưu chuyển, chịu bao khổ não vô cùng.</w:t>
      </w:r>
    </w:p>
    <w:p>
      <w:pPr>
        <w:pStyle w:val="BodyText"/>
        <w:spacing w:line="273" w:lineRule="auto" w:before="115"/>
        <w:ind w:left="110" w:right="391"/>
      </w:pPr>
      <w:r>
        <w:rPr>
          <w:color w:val="231F20"/>
        </w:rPr>
        <w:t>Lại nữa, vì tóm lược để chỉ rõ thềm bậc và cửa ngõ của phiền não,</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căn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các</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gồm</w:t>
      </w:r>
      <w:r>
        <w:rPr>
          <w:color w:val="231F20"/>
          <w:spacing w:val="-17"/>
        </w:rPr>
        <w:t> </w:t>
      </w:r>
      <w:r>
        <w:rPr>
          <w:color w:val="231F20"/>
        </w:rPr>
        <w:t>thâu</w:t>
      </w:r>
      <w:r>
        <w:rPr>
          <w:color w:val="231F20"/>
          <w:spacing w:val="-16"/>
        </w:rPr>
        <w:t> </w:t>
      </w:r>
      <w:r>
        <w:rPr>
          <w:color w:val="231F20"/>
        </w:rPr>
        <w:t>trong</w:t>
      </w:r>
      <w:r>
        <w:rPr>
          <w:color w:val="231F20"/>
          <w:spacing w:val="-16"/>
        </w:rPr>
        <w:t> </w:t>
      </w:r>
      <w:r>
        <w:rPr>
          <w:color w:val="231F20"/>
        </w:rPr>
        <w:t>ba</w:t>
      </w:r>
      <w:r>
        <w:rPr>
          <w:color w:val="231F20"/>
          <w:spacing w:val="-16"/>
        </w:rPr>
        <w:t> </w:t>
      </w:r>
      <w:r>
        <w:rPr>
          <w:color w:val="231F20"/>
        </w:rPr>
        <w:t>phẩm</w:t>
      </w:r>
      <w:r>
        <w:rPr>
          <w:color w:val="231F20"/>
          <w:spacing w:val="-16"/>
        </w:rPr>
        <w:t> </w:t>
      </w:r>
      <w:r>
        <w:rPr>
          <w:color w:val="231F20"/>
        </w:rPr>
        <w:t>là</w:t>
      </w:r>
      <w:r>
        <w:rPr>
          <w:color w:val="231F20"/>
          <w:spacing w:val="-16"/>
        </w:rPr>
        <w:t> </w:t>
      </w:r>
      <w:r>
        <w:rPr>
          <w:color w:val="231F20"/>
        </w:rPr>
        <w:t>phẩm</w:t>
      </w:r>
      <w:r>
        <w:rPr>
          <w:color w:val="231F20"/>
          <w:spacing w:val="-16"/>
        </w:rPr>
        <w:t> </w:t>
      </w:r>
      <w:r>
        <w:rPr>
          <w:color w:val="231F20"/>
        </w:rPr>
        <w:t>tham,</w:t>
      </w:r>
      <w:r>
        <w:rPr>
          <w:color w:val="231F20"/>
          <w:spacing w:val="-16"/>
        </w:rPr>
        <w:t> </w:t>
      </w:r>
      <w:r>
        <w:rPr>
          <w:color w:val="231F20"/>
        </w:rPr>
        <w:t>phẩm</w:t>
      </w:r>
      <w:r>
        <w:rPr>
          <w:color w:val="231F20"/>
          <w:spacing w:val="-17"/>
        </w:rPr>
        <w:t> </w:t>
      </w:r>
      <w:r>
        <w:rPr>
          <w:color w:val="231F20"/>
        </w:rPr>
        <w:t>giận,</w:t>
      </w:r>
      <w:r>
        <w:rPr>
          <w:color w:val="231F20"/>
          <w:spacing w:val="-16"/>
        </w:rPr>
        <w:t> </w:t>
      </w:r>
      <w:r>
        <w:rPr>
          <w:color w:val="231F20"/>
        </w:rPr>
        <w:t>phẩm</w:t>
      </w:r>
      <w:r>
        <w:rPr>
          <w:color w:val="231F20"/>
          <w:spacing w:val="-16"/>
        </w:rPr>
        <w:t> </w:t>
      </w:r>
      <w:r>
        <w:rPr>
          <w:color w:val="231F20"/>
        </w:rPr>
        <w:t>si.</w:t>
      </w:r>
      <w:r>
        <w:rPr>
          <w:color w:val="231F20"/>
          <w:spacing w:val="-16"/>
        </w:rPr>
        <w:t> </w:t>
      </w:r>
      <w:r>
        <w:rPr>
          <w:color w:val="231F20"/>
        </w:rPr>
        <w:t>Như</w:t>
      </w:r>
      <w:r>
        <w:rPr>
          <w:color w:val="231F20"/>
          <w:spacing w:val="-16"/>
        </w:rPr>
        <w:t> </w:t>
      </w:r>
      <w:r>
        <w:rPr>
          <w:color w:val="231F20"/>
          <w:spacing w:val="-2"/>
        </w:rPr>
        <w:t>Khế </w:t>
      </w:r>
      <w:r>
        <w:rPr>
          <w:color w:val="231F20"/>
        </w:rPr>
        <w:t>kinh nói: Phật bảo Phạm chí: Nếu các hữu tình bị hai mươi mốt </w:t>
      </w:r>
      <w:r>
        <w:rPr>
          <w:color w:val="231F20"/>
          <w:spacing w:val="-2"/>
        </w:rPr>
        <w:t>thứ </w:t>
      </w:r>
      <w:r>
        <w:rPr>
          <w:color w:val="231F20"/>
        </w:rPr>
        <w:t>phiền não cấu nhiễm tâm, tuy tự cho là có pháp tịnh chân thật, được tịnh</w:t>
      </w:r>
      <w:r>
        <w:rPr>
          <w:color w:val="231F20"/>
          <w:spacing w:val="-7"/>
        </w:rPr>
        <w:t> </w:t>
      </w:r>
      <w:r>
        <w:rPr>
          <w:color w:val="231F20"/>
        </w:rPr>
        <w:t>hoàn</w:t>
      </w:r>
      <w:r>
        <w:rPr>
          <w:color w:val="231F20"/>
          <w:spacing w:val="-7"/>
        </w:rPr>
        <w:t> </w:t>
      </w:r>
      <w:r>
        <w:rPr>
          <w:color w:val="231F20"/>
        </w:rPr>
        <w:t>toàn,</w:t>
      </w:r>
      <w:r>
        <w:rPr>
          <w:color w:val="231F20"/>
          <w:spacing w:val="-6"/>
        </w:rPr>
        <w:t> </w:t>
      </w:r>
      <w:r>
        <w:rPr>
          <w:color w:val="231F20"/>
        </w:rPr>
        <w:t>nhưng</w:t>
      </w:r>
      <w:r>
        <w:rPr>
          <w:color w:val="231F20"/>
          <w:spacing w:val="-7"/>
        </w:rPr>
        <w:t> </w:t>
      </w:r>
      <w:r>
        <w:rPr>
          <w:color w:val="231F20"/>
        </w:rPr>
        <w:t>bị</w:t>
      </w:r>
      <w:r>
        <w:rPr>
          <w:color w:val="231F20"/>
          <w:spacing w:val="-6"/>
        </w:rPr>
        <w:t> </w:t>
      </w:r>
      <w:r>
        <w:rPr>
          <w:color w:val="231F20"/>
        </w:rPr>
        <w:t>đọa</w:t>
      </w:r>
      <w:r>
        <w:rPr>
          <w:color w:val="231F20"/>
          <w:spacing w:val="-7"/>
        </w:rPr>
        <w:t> </w:t>
      </w:r>
      <w:r>
        <w:rPr>
          <w:color w:val="231F20"/>
        </w:rPr>
        <w:t>vào</w:t>
      </w:r>
      <w:r>
        <w:rPr>
          <w:color w:val="231F20"/>
          <w:spacing w:val="-6"/>
        </w:rPr>
        <w:t> </w:t>
      </w:r>
      <w:r>
        <w:rPr>
          <w:color w:val="231F20"/>
        </w:rPr>
        <w:t>nẻo</w:t>
      </w:r>
      <w:r>
        <w:rPr>
          <w:color w:val="231F20"/>
          <w:spacing w:val="-7"/>
        </w:rPr>
        <w:t> </w:t>
      </w:r>
      <w:r>
        <w:rPr>
          <w:color w:val="231F20"/>
        </w:rPr>
        <w:t>ác</w:t>
      </w:r>
      <w:r>
        <w:rPr>
          <w:color w:val="231F20"/>
          <w:spacing w:val="-7"/>
        </w:rPr>
        <w:t> </w:t>
      </w:r>
      <w:r>
        <w:rPr>
          <w:color w:val="231F20"/>
        </w:rPr>
        <w:t>thọ</w:t>
      </w:r>
      <w:r>
        <w:rPr>
          <w:color w:val="231F20"/>
          <w:spacing w:val="-6"/>
        </w:rPr>
        <w:t> </w:t>
      </w:r>
      <w:r>
        <w:rPr>
          <w:color w:val="231F20"/>
        </w:rPr>
        <w:t>nhận</w:t>
      </w:r>
      <w:r>
        <w:rPr>
          <w:color w:val="231F20"/>
          <w:spacing w:val="-7"/>
        </w:rPr>
        <w:t> </w:t>
      </w:r>
      <w:r>
        <w:rPr>
          <w:color w:val="231F20"/>
        </w:rPr>
        <w:t>thân</w:t>
      </w:r>
      <w:r>
        <w:rPr>
          <w:color w:val="231F20"/>
          <w:spacing w:val="-6"/>
        </w:rPr>
        <w:t> </w:t>
      </w:r>
      <w:r>
        <w:rPr>
          <w:color w:val="231F20"/>
        </w:rPr>
        <w:t>thấp</w:t>
      </w:r>
      <w:r>
        <w:rPr>
          <w:color w:val="231F20"/>
          <w:spacing w:val="-7"/>
        </w:rPr>
        <w:t> </w:t>
      </w:r>
      <w:r>
        <w:rPr>
          <w:color w:val="231F20"/>
        </w:rPr>
        <w:t>kém.</w:t>
      </w:r>
    </w:p>
    <w:p>
      <w:pPr>
        <w:pStyle w:val="BodyText"/>
        <w:spacing w:line="276" w:lineRule="auto" w:before="110"/>
        <w:ind w:right="107"/>
      </w:pPr>
      <w:r>
        <w:rPr>
          <w:color w:val="231F20"/>
        </w:rPr>
        <w:t>Đại đức Pháp Cứu đối với kinh đó đã thâu tóm các thứ phiền não đều nhập vào ba phẩm. Nghĩa là ba phẩm tham, giận, si có khác nhau mà nói một, tức là nói tất cả phẩm kia. Như nói phẩm tham, phẩm giận, phẩm si, thì các phẩm thân, phẩm oán, phẩm vừa, phẩm có ân, phẩm có oán, phẩm không hai, phẩm vừa ý, phẩm không vừa ý, phẩm không phải hai, nên biết cũng như thế.</w:t>
      </w:r>
    </w:p>
    <w:p>
      <w:pPr>
        <w:pStyle w:val="BodyText"/>
        <w:spacing w:line="276" w:lineRule="auto" w:before="108"/>
        <w:ind w:right="108"/>
      </w:pPr>
      <w:r>
        <w:rPr>
          <w:color w:val="231F20"/>
        </w:rPr>
        <w:t>Lại nữa, do ba căn bất thiện sinh khởi mười nghiệp đạo ác,</w:t>
      </w:r>
      <w:r>
        <w:rPr>
          <w:color w:val="231F20"/>
          <w:spacing w:val="-41"/>
        </w:rPr>
        <w:t> </w:t>
      </w:r>
      <w:r>
        <w:rPr>
          <w:color w:val="231F20"/>
          <w:spacing w:val="-4"/>
        </w:rPr>
        <w:t>đọa </w:t>
      </w:r>
      <w:r>
        <w:rPr>
          <w:color w:val="231F20"/>
        </w:rPr>
        <w:t>mười chốn ác, thế nên nói riêng.</w:t>
      </w:r>
    </w:p>
    <w:p>
      <w:pPr>
        <w:pStyle w:val="BodyText"/>
        <w:spacing w:line="276" w:lineRule="auto" w:before="112"/>
        <w:ind w:right="107"/>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ba</w:t>
      </w:r>
      <w:r>
        <w:rPr>
          <w:color w:val="231F20"/>
          <w:spacing w:val="-7"/>
        </w:rPr>
        <w:t> </w:t>
      </w:r>
      <w:r>
        <w:rPr>
          <w:color w:val="231F20"/>
        </w:rPr>
        <w:t>căn</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khởi</w:t>
      </w:r>
      <w:r>
        <w:rPr>
          <w:color w:val="231F20"/>
          <w:spacing w:val="-7"/>
        </w:rPr>
        <w:t> </w:t>
      </w:r>
      <w:r>
        <w:rPr>
          <w:color w:val="231F20"/>
        </w:rPr>
        <w:t>mười</w:t>
      </w:r>
      <w:r>
        <w:rPr>
          <w:color w:val="231F20"/>
          <w:spacing w:val="-8"/>
        </w:rPr>
        <w:t> </w:t>
      </w:r>
      <w:r>
        <w:rPr>
          <w:color w:val="231F20"/>
        </w:rPr>
        <w:t>nghiệp</w:t>
      </w:r>
      <w:r>
        <w:rPr>
          <w:color w:val="231F20"/>
          <w:spacing w:val="-7"/>
        </w:rPr>
        <w:t> </w:t>
      </w:r>
      <w:r>
        <w:rPr>
          <w:color w:val="231F20"/>
        </w:rPr>
        <w:t>đạo</w:t>
      </w:r>
      <w:r>
        <w:rPr>
          <w:color w:val="231F20"/>
          <w:spacing w:val="-8"/>
        </w:rPr>
        <w:t> </w:t>
      </w:r>
      <w:r>
        <w:rPr>
          <w:color w:val="231F20"/>
        </w:rPr>
        <w:t>ác?</w:t>
      </w:r>
      <w:r>
        <w:rPr>
          <w:color w:val="231F20"/>
          <w:spacing w:val="-7"/>
        </w:rPr>
        <w:t> </w:t>
      </w:r>
      <w:r>
        <w:rPr>
          <w:color w:val="231F20"/>
        </w:rPr>
        <w:t>Như</w:t>
      </w:r>
      <w:r>
        <w:rPr>
          <w:color w:val="231F20"/>
          <w:spacing w:val="-7"/>
        </w:rPr>
        <w:t> </w:t>
      </w:r>
      <w:r>
        <w:rPr>
          <w:color w:val="231F20"/>
        </w:rPr>
        <w:t>Khế kinh</w:t>
      </w:r>
      <w:r>
        <w:rPr>
          <w:color w:val="231F20"/>
          <w:spacing w:val="-13"/>
        </w:rPr>
        <w:t> </w:t>
      </w:r>
      <w:r>
        <w:rPr>
          <w:color w:val="231F20"/>
        </w:rPr>
        <w:t>nói:</w:t>
      </w:r>
      <w:r>
        <w:rPr>
          <w:color w:val="231F20"/>
          <w:spacing w:val="-13"/>
        </w:rPr>
        <w:t> </w:t>
      </w:r>
      <w:r>
        <w:rPr>
          <w:color w:val="231F20"/>
        </w:rPr>
        <w:t>Sát</w:t>
      </w:r>
      <w:r>
        <w:rPr>
          <w:color w:val="231F20"/>
          <w:spacing w:val="-12"/>
        </w:rPr>
        <w:t> </w:t>
      </w:r>
      <w:r>
        <w:rPr>
          <w:color w:val="231F20"/>
        </w:rPr>
        <w:t>sinh</w:t>
      </w:r>
      <w:r>
        <w:rPr>
          <w:color w:val="231F20"/>
          <w:spacing w:val="-13"/>
        </w:rPr>
        <w:t> </w:t>
      </w:r>
      <w:r>
        <w:rPr>
          <w:color w:val="231F20"/>
        </w:rPr>
        <w:t>có</w:t>
      </w:r>
      <w:r>
        <w:rPr>
          <w:color w:val="231F20"/>
          <w:spacing w:val="-12"/>
        </w:rPr>
        <w:t> </w:t>
      </w:r>
      <w:r>
        <w:rPr>
          <w:color w:val="231F20"/>
        </w:rPr>
        <w:t>ba</w:t>
      </w:r>
      <w:r>
        <w:rPr>
          <w:color w:val="231F20"/>
          <w:spacing w:val="-13"/>
        </w:rPr>
        <w:t> </w:t>
      </w:r>
      <w:r>
        <w:rPr>
          <w:color w:val="231F20"/>
        </w:rPr>
        <w:t>thứ,</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tham,</w:t>
      </w:r>
      <w:r>
        <w:rPr>
          <w:color w:val="231F20"/>
          <w:spacing w:val="-12"/>
        </w:rPr>
        <w:t> </w:t>
      </w:r>
      <w:r>
        <w:rPr>
          <w:color w:val="231F20"/>
        </w:rPr>
        <w:t>giận,</w:t>
      </w:r>
      <w:r>
        <w:rPr>
          <w:color w:val="231F20"/>
          <w:spacing w:val="-13"/>
        </w:rPr>
        <w:t> </w:t>
      </w:r>
      <w:r>
        <w:rPr>
          <w:color w:val="231F20"/>
        </w:rPr>
        <w:t>si</w:t>
      </w:r>
      <w:r>
        <w:rPr>
          <w:color w:val="231F20"/>
          <w:spacing w:val="-12"/>
        </w:rPr>
        <w:t> </w:t>
      </w:r>
      <w:r>
        <w:rPr>
          <w:color w:val="231F20"/>
        </w:rPr>
        <w:t>sinh</w:t>
      </w:r>
      <w:r>
        <w:rPr>
          <w:color w:val="231F20"/>
          <w:spacing w:val="-13"/>
        </w:rPr>
        <w:t> </w:t>
      </w:r>
      <w:r>
        <w:rPr>
          <w:color w:val="231F20"/>
        </w:rPr>
        <w:t>khởi,</w:t>
      </w:r>
      <w:r>
        <w:rPr>
          <w:color w:val="231F20"/>
          <w:spacing w:val="-13"/>
        </w:rPr>
        <w:t> </w:t>
      </w:r>
      <w:r>
        <w:rPr>
          <w:color w:val="231F20"/>
        </w:rPr>
        <w:t>cho</w:t>
      </w:r>
      <w:r>
        <w:rPr>
          <w:color w:val="231F20"/>
          <w:spacing w:val="-12"/>
        </w:rPr>
        <w:t> </w:t>
      </w:r>
      <w:r>
        <w:rPr>
          <w:color w:val="231F20"/>
        </w:rPr>
        <w:t>đến tà kiến nên biết cũng như </w:t>
      </w:r>
      <w:r>
        <w:rPr>
          <w:color w:val="231F20"/>
          <w:spacing w:val="-5"/>
        </w:rPr>
        <w:t>vậy. </w:t>
      </w:r>
      <w:r>
        <w:rPr>
          <w:color w:val="231F20"/>
        </w:rPr>
        <w:t>Luận Thi Thiết cũng nói ba căn bất thiện là gốc của nhân sinh trưởng nơi mười nghiệp đạo</w:t>
      </w:r>
      <w:r>
        <w:rPr>
          <w:color w:val="231F20"/>
          <w:spacing w:val="-3"/>
        </w:rPr>
        <w:t> </w:t>
      </w:r>
      <w:r>
        <w:rPr>
          <w:color w:val="231F20"/>
        </w:rPr>
        <w:t>ác</w:t>
      </w:r>
    </w:p>
    <w:p>
      <w:pPr>
        <w:pStyle w:val="BodyText"/>
        <w:spacing w:line="276" w:lineRule="auto" w:before="110"/>
        <w:ind w:right="107"/>
      </w:pPr>
      <w:r>
        <w:rPr>
          <w:color w:val="231F20"/>
        </w:rPr>
        <w:t>Thế nào là do mười nghiệp đạo ác kia nên bị đọa vào mười chốn ác? Như Khế kinh nói: Nghiệp đạo sát sinh nếu tập, nếu hành, nếu gây tạo nhiều, sẽ khiến chúng sinh sẽ bị đọa vào địa ngục, bàng sinh, ngạ quỷ, nói rộng cho đến tà kiến cũng như vậy.</w:t>
      </w:r>
    </w:p>
    <w:p>
      <w:pPr>
        <w:pStyle w:val="BodyText"/>
        <w:spacing w:line="276" w:lineRule="auto" w:before="110"/>
        <w:ind w:right="108"/>
      </w:pPr>
      <w:r>
        <w:rPr>
          <w:color w:val="231F20"/>
        </w:rPr>
        <w:t>Luận</w:t>
      </w:r>
      <w:r>
        <w:rPr>
          <w:color w:val="231F20"/>
          <w:spacing w:val="-21"/>
        </w:rPr>
        <w:t> </w:t>
      </w:r>
      <w:r>
        <w:rPr>
          <w:color w:val="231F20"/>
        </w:rPr>
        <w:t>Thi</w:t>
      </w:r>
      <w:r>
        <w:rPr>
          <w:color w:val="231F20"/>
          <w:spacing w:val="-21"/>
        </w:rPr>
        <w:t> </w:t>
      </w:r>
      <w:r>
        <w:rPr>
          <w:color w:val="231F20"/>
        </w:rPr>
        <w:t>Thiết</w:t>
      </w:r>
      <w:r>
        <w:rPr>
          <w:color w:val="231F20"/>
          <w:spacing w:val="-17"/>
        </w:rPr>
        <w:t> </w:t>
      </w:r>
      <w:r>
        <w:rPr>
          <w:color w:val="231F20"/>
        </w:rPr>
        <w:t>cũng</w:t>
      </w:r>
      <w:r>
        <w:rPr>
          <w:color w:val="231F20"/>
          <w:spacing w:val="-17"/>
        </w:rPr>
        <w:t> </w:t>
      </w:r>
      <w:r>
        <w:rPr>
          <w:color w:val="231F20"/>
        </w:rPr>
        <w:t>nói:</w:t>
      </w:r>
      <w:r>
        <w:rPr>
          <w:color w:val="231F20"/>
          <w:spacing w:val="-17"/>
        </w:rPr>
        <w:t> </w:t>
      </w:r>
      <w:r>
        <w:rPr>
          <w:color w:val="231F20"/>
        </w:rPr>
        <w:t>Nghiệp</w:t>
      </w:r>
      <w:r>
        <w:rPr>
          <w:color w:val="231F20"/>
          <w:spacing w:val="-17"/>
        </w:rPr>
        <w:t> </w:t>
      </w:r>
      <w:r>
        <w:rPr>
          <w:color w:val="231F20"/>
        </w:rPr>
        <w:t>đạo</w:t>
      </w:r>
      <w:r>
        <w:rPr>
          <w:color w:val="231F20"/>
          <w:spacing w:val="-17"/>
        </w:rPr>
        <w:t> </w:t>
      </w:r>
      <w:r>
        <w:rPr>
          <w:color w:val="231F20"/>
        </w:rPr>
        <w:t>sát</w:t>
      </w:r>
      <w:r>
        <w:rPr>
          <w:color w:val="231F20"/>
          <w:spacing w:val="-17"/>
        </w:rPr>
        <w:t> </w:t>
      </w:r>
      <w:r>
        <w:rPr>
          <w:color w:val="231F20"/>
        </w:rPr>
        <w:t>sinh</w:t>
      </w:r>
      <w:r>
        <w:rPr>
          <w:color w:val="231F20"/>
          <w:spacing w:val="-18"/>
        </w:rPr>
        <w:t> </w:t>
      </w:r>
      <w:r>
        <w:rPr>
          <w:color w:val="231F20"/>
        </w:rPr>
        <w:t>nếu</w:t>
      </w:r>
      <w:r>
        <w:rPr>
          <w:color w:val="231F20"/>
          <w:spacing w:val="-17"/>
        </w:rPr>
        <w:t> </w:t>
      </w:r>
      <w:r>
        <w:rPr>
          <w:color w:val="231F20"/>
        </w:rPr>
        <w:t>tập,</w:t>
      </w:r>
      <w:r>
        <w:rPr>
          <w:color w:val="231F20"/>
          <w:spacing w:val="-17"/>
        </w:rPr>
        <w:t> </w:t>
      </w:r>
      <w:r>
        <w:rPr>
          <w:color w:val="231F20"/>
        </w:rPr>
        <w:t>nếu</w:t>
      </w:r>
      <w:r>
        <w:rPr>
          <w:color w:val="231F20"/>
          <w:spacing w:val="-17"/>
        </w:rPr>
        <w:t> </w:t>
      </w:r>
      <w:r>
        <w:rPr>
          <w:color w:val="231F20"/>
        </w:rPr>
        <w:t>hành, nếu</w:t>
      </w:r>
      <w:r>
        <w:rPr>
          <w:color w:val="231F20"/>
          <w:spacing w:val="-11"/>
        </w:rPr>
        <w:t> </w:t>
      </w:r>
      <w:r>
        <w:rPr>
          <w:color w:val="231F20"/>
        </w:rPr>
        <w:t>gây</w:t>
      </w:r>
      <w:r>
        <w:rPr>
          <w:color w:val="231F20"/>
          <w:spacing w:val="-11"/>
        </w:rPr>
        <w:t> </w:t>
      </w:r>
      <w:r>
        <w:rPr>
          <w:color w:val="231F20"/>
        </w:rPr>
        <w:t>tạo</w:t>
      </w:r>
      <w:r>
        <w:rPr>
          <w:color w:val="231F20"/>
          <w:spacing w:val="-10"/>
        </w:rPr>
        <w:t> </w:t>
      </w:r>
      <w:r>
        <w:rPr>
          <w:color w:val="231F20"/>
        </w:rPr>
        <w:t>nhiều,</w:t>
      </w:r>
      <w:r>
        <w:rPr>
          <w:color w:val="231F20"/>
          <w:spacing w:val="-11"/>
        </w:rPr>
        <w:t> </w:t>
      </w:r>
      <w:r>
        <w:rPr>
          <w:color w:val="231F20"/>
        </w:rPr>
        <w:t>thì</w:t>
      </w:r>
      <w:r>
        <w:rPr>
          <w:color w:val="231F20"/>
          <w:spacing w:val="-10"/>
        </w:rPr>
        <w:t> </w:t>
      </w:r>
      <w:r>
        <w:rPr>
          <w:color w:val="231F20"/>
        </w:rPr>
        <w:t>kẻ</w:t>
      </w:r>
      <w:r>
        <w:rPr>
          <w:color w:val="231F20"/>
          <w:spacing w:val="-11"/>
        </w:rPr>
        <w:t> </w:t>
      </w:r>
      <w:r>
        <w:rPr>
          <w:color w:val="231F20"/>
        </w:rPr>
        <w:t>tạo</w:t>
      </w:r>
      <w:r>
        <w:rPr>
          <w:color w:val="231F20"/>
          <w:spacing w:val="-10"/>
        </w:rPr>
        <w:t> </w:t>
      </w:r>
      <w:r>
        <w:rPr>
          <w:color w:val="231F20"/>
        </w:rPr>
        <w:t>tác</w:t>
      </w:r>
      <w:r>
        <w:rPr>
          <w:color w:val="231F20"/>
          <w:spacing w:val="-11"/>
        </w:rPr>
        <w:t> </w:t>
      </w:r>
      <w:r>
        <w:rPr>
          <w:color w:val="231F20"/>
        </w:rPr>
        <w:t>nhiều</w:t>
      </w:r>
      <w:r>
        <w:rPr>
          <w:color w:val="231F20"/>
          <w:spacing w:val="-10"/>
        </w:rPr>
        <w:t> </w:t>
      </w:r>
      <w:r>
        <w:rPr>
          <w:color w:val="231F20"/>
        </w:rPr>
        <w:t>nhất</w:t>
      </w:r>
      <w:r>
        <w:rPr>
          <w:color w:val="231F20"/>
          <w:spacing w:val="-11"/>
        </w:rPr>
        <w:t> </w:t>
      </w:r>
      <w:r>
        <w:rPr>
          <w:color w:val="231F20"/>
        </w:rPr>
        <w:t>sẽ</w:t>
      </w:r>
      <w:r>
        <w:rPr>
          <w:color w:val="231F20"/>
          <w:spacing w:val="-10"/>
        </w:rPr>
        <w:t> </w:t>
      </w:r>
      <w:r>
        <w:rPr>
          <w:color w:val="231F20"/>
        </w:rPr>
        <w:t>bị</w:t>
      </w:r>
      <w:r>
        <w:rPr>
          <w:color w:val="231F20"/>
          <w:spacing w:val="-11"/>
        </w:rPr>
        <w:t> </w:t>
      </w:r>
      <w:r>
        <w:rPr>
          <w:color w:val="231F20"/>
        </w:rPr>
        <w:t>đọa</w:t>
      </w:r>
      <w:r>
        <w:rPr>
          <w:color w:val="231F20"/>
          <w:spacing w:val="-11"/>
        </w:rPr>
        <w:t> </w:t>
      </w:r>
      <w:r>
        <w:rPr>
          <w:color w:val="231F20"/>
        </w:rPr>
        <w:t>vào</w:t>
      </w:r>
      <w:r>
        <w:rPr>
          <w:color w:val="231F20"/>
          <w:spacing w:val="-10"/>
        </w:rPr>
        <w:t> </w:t>
      </w:r>
      <w:r>
        <w:rPr>
          <w:color w:val="231F20"/>
        </w:rPr>
        <w:t>địa</w:t>
      </w:r>
      <w:r>
        <w:rPr>
          <w:color w:val="231F20"/>
          <w:spacing w:val="-11"/>
        </w:rPr>
        <w:t> </w:t>
      </w:r>
      <w:r>
        <w:rPr>
          <w:color w:val="231F20"/>
        </w:rPr>
        <w:t>ngục</w:t>
      </w:r>
      <w:r>
        <w:rPr>
          <w:color w:val="231F20"/>
          <w:spacing w:val="-15"/>
        </w:rPr>
        <w:t> </w:t>
      </w:r>
      <w:r>
        <w:rPr>
          <w:color w:val="231F20"/>
        </w:rPr>
        <w:t>Vô gián. Kém hơn một bậc sẽ bị đọa vào địa ngục Đại viêm nhiệt. </w:t>
      </w:r>
      <w:r>
        <w:rPr>
          <w:color w:val="231F20"/>
          <w:spacing w:val="-2"/>
        </w:rPr>
        <w:t>Kém </w:t>
      </w:r>
      <w:r>
        <w:rPr>
          <w:color w:val="231F20"/>
        </w:rPr>
        <w:t>hơn một bậc nữa sẽ bị đọa vào địa ngục </w:t>
      </w:r>
      <w:r>
        <w:rPr>
          <w:color w:val="231F20"/>
          <w:spacing w:val="-6"/>
        </w:rPr>
        <w:t>Viêm </w:t>
      </w:r>
      <w:r>
        <w:rPr>
          <w:color w:val="231F20"/>
        </w:rPr>
        <w:t>nhiệt. Kém thua </w:t>
      </w:r>
      <w:r>
        <w:rPr>
          <w:color w:val="231F20"/>
          <w:spacing w:val="-2"/>
        </w:rPr>
        <w:t>một </w:t>
      </w:r>
      <w:r>
        <w:rPr>
          <w:color w:val="231F20"/>
        </w:rPr>
        <w:t>bậc</w:t>
      </w:r>
      <w:r>
        <w:rPr>
          <w:color w:val="231F20"/>
          <w:spacing w:val="-17"/>
        </w:rPr>
        <w:t> </w:t>
      </w:r>
      <w:r>
        <w:rPr>
          <w:color w:val="231F20"/>
        </w:rPr>
        <w:t>sẽ</w:t>
      </w:r>
      <w:r>
        <w:rPr>
          <w:color w:val="231F20"/>
          <w:spacing w:val="-16"/>
        </w:rPr>
        <w:t> </w:t>
      </w:r>
      <w:r>
        <w:rPr>
          <w:color w:val="231F20"/>
        </w:rPr>
        <w:t>bị</w:t>
      </w:r>
      <w:r>
        <w:rPr>
          <w:color w:val="231F20"/>
          <w:spacing w:val="-16"/>
        </w:rPr>
        <w:t> </w:t>
      </w:r>
      <w:r>
        <w:rPr>
          <w:color w:val="231F20"/>
        </w:rPr>
        <w:t>đọa</w:t>
      </w:r>
      <w:r>
        <w:rPr>
          <w:color w:val="231F20"/>
          <w:spacing w:val="-16"/>
        </w:rPr>
        <w:t> </w:t>
      </w:r>
      <w:r>
        <w:rPr>
          <w:color w:val="231F20"/>
        </w:rPr>
        <w:t>vào</w:t>
      </w:r>
      <w:r>
        <w:rPr>
          <w:color w:val="231F20"/>
          <w:spacing w:val="-17"/>
        </w:rPr>
        <w:t> </w:t>
      </w:r>
      <w:r>
        <w:rPr>
          <w:color w:val="231F20"/>
        </w:rPr>
        <w:t>địa</w:t>
      </w:r>
      <w:r>
        <w:rPr>
          <w:color w:val="231F20"/>
          <w:spacing w:val="-16"/>
        </w:rPr>
        <w:t> </w:t>
      </w:r>
      <w:r>
        <w:rPr>
          <w:color w:val="231F20"/>
        </w:rPr>
        <w:t>ngục</w:t>
      </w:r>
      <w:r>
        <w:rPr>
          <w:color w:val="231F20"/>
          <w:spacing w:val="-16"/>
        </w:rPr>
        <w:t> </w:t>
      </w:r>
      <w:r>
        <w:rPr>
          <w:color w:val="231F20"/>
        </w:rPr>
        <w:t>Đại</w:t>
      </w:r>
      <w:r>
        <w:rPr>
          <w:color w:val="231F20"/>
          <w:spacing w:val="-16"/>
        </w:rPr>
        <w:t> </w:t>
      </w:r>
      <w:r>
        <w:rPr>
          <w:color w:val="231F20"/>
        </w:rPr>
        <w:t>hào</w:t>
      </w:r>
      <w:r>
        <w:rPr>
          <w:color w:val="231F20"/>
          <w:spacing w:val="-17"/>
        </w:rPr>
        <w:t> </w:t>
      </w:r>
      <w:r>
        <w:rPr>
          <w:color w:val="231F20"/>
        </w:rPr>
        <w:t>khiếu.</w:t>
      </w:r>
      <w:r>
        <w:rPr>
          <w:color w:val="231F20"/>
          <w:spacing w:val="-16"/>
        </w:rPr>
        <w:t> </w:t>
      </w:r>
      <w:r>
        <w:rPr>
          <w:color w:val="231F20"/>
        </w:rPr>
        <w:t>Kém</w:t>
      </w:r>
      <w:r>
        <w:rPr>
          <w:color w:val="231F20"/>
          <w:spacing w:val="-16"/>
        </w:rPr>
        <w:t> </w:t>
      </w:r>
      <w:r>
        <w:rPr>
          <w:color w:val="231F20"/>
        </w:rPr>
        <w:t>thua</w:t>
      </w:r>
      <w:r>
        <w:rPr>
          <w:color w:val="231F20"/>
          <w:spacing w:val="-16"/>
        </w:rPr>
        <w:t> </w:t>
      </w:r>
      <w:r>
        <w:rPr>
          <w:color w:val="231F20"/>
        </w:rPr>
        <w:t>một</w:t>
      </w:r>
      <w:r>
        <w:rPr>
          <w:color w:val="231F20"/>
          <w:spacing w:val="-17"/>
        </w:rPr>
        <w:t> </w:t>
      </w:r>
      <w:r>
        <w:rPr>
          <w:color w:val="231F20"/>
        </w:rPr>
        <w:t>bậc</w:t>
      </w:r>
      <w:r>
        <w:rPr>
          <w:color w:val="231F20"/>
          <w:spacing w:val="-16"/>
        </w:rPr>
        <w:t> </w:t>
      </w:r>
      <w:r>
        <w:rPr>
          <w:color w:val="231F20"/>
        </w:rPr>
        <w:t>nữa</w:t>
      </w:r>
      <w:r>
        <w:rPr>
          <w:color w:val="231F20"/>
          <w:spacing w:val="-16"/>
        </w:rPr>
        <w:t> </w:t>
      </w:r>
      <w:r>
        <w:rPr>
          <w:color w:val="231F20"/>
        </w:rPr>
        <w:t>sẽ</w:t>
      </w:r>
      <w:r>
        <w:rPr>
          <w:color w:val="231F20"/>
          <w:spacing w:val="-16"/>
        </w:rPr>
        <w:t> </w:t>
      </w:r>
      <w:r>
        <w:rPr>
          <w:color w:val="231F20"/>
        </w:rPr>
        <w:t>bị đọa</w:t>
      </w:r>
      <w:r>
        <w:rPr>
          <w:color w:val="231F20"/>
          <w:spacing w:val="-10"/>
        </w:rPr>
        <w:t> </w:t>
      </w:r>
      <w:r>
        <w:rPr>
          <w:color w:val="231F20"/>
        </w:rPr>
        <w:t>vào</w:t>
      </w:r>
      <w:r>
        <w:rPr>
          <w:color w:val="231F20"/>
          <w:spacing w:val="-10"/>
        </w:rPr>
        <w:t> </w:t>
      </w:r>
      <w:r>
        <w:rPr>
          <w:color w:val="231F20"/>
        </w:rPr>
        <w:t>địa</w:t>
      </w:r>
      <w:r>
        <w:rPr>
          <w:color w:val="231F20"/>
          <w:spacing w:val="-10"/>
        </w:rPr>
        <w:t> </w:t>
      </w:r>
      <w:r>
        <w:rPr>
          <w:color w:val="231F20"/>
        </w:rPr>
        <w:t>ngục</w:t>
      </w:r>
      <w:r>
        <w:rPr>
          <w:color w:val="231F20"/>
          <w:spacing w:val="-9"/>
        </w:rPr>
        <w:t> </w:t>
      </w:r>
      <w:r>
        <w:rPr>
          <w:color w:val="231F20"/>
        </w:rPr>
        <w:t>Hào</w:t>
      </w:r>
      <w:r>
        <w:rPr>
          <w:color w:val="231F20"/>
          <w:spacing w:val="-10"/>
        </w:rPr>
        <w:t> </w:t>
      </w:r>
      <w:r>
        <w:rPr>
          <w:color w:val="231F20"/>
        </w:rPr>
        <w:t>khiếu.</w:t>
      </w:r>
      <w:r>
        <w:rPr>
          <w:color w:val="231F20"/>
          <w:spacing w:val="-10"/>
        </w:rPr>
        <w:t> </w:t>
      </w:r>
      <w:r>
        <w:rPr>
          <w:color w:val="231F20"/>
        </w:rPr>
        <w:t>Kém</w:t>
      </w:r>
      <w:r>
        <w:rPr>
          <w:color w:val="231F20"/>
          <w:spacing w:val="-9"/>
        </w:rPr>
        <w:t> </w:t>
      </w:r>
      <w:r>
        <w:rPr>
          <w:color w:val="231F20"/>
        </w:rPr>
        <w:t>thua</w:t>
      </w:r>
      <w:r>
        <w:rPr>
          <w:color w:val="231F20"/>
          <w:spacing w:val="-10"/>
        </w:rPr>
        <w:t> </w:t>
      </w:r>
      <w:r>
        <w:rPr>
          <w:color w:val="231F20"/>
        </w:rPr>
        <w:t>kế</w:t>
      </w:r>
      <w:r>
        <w:rPr>
          <w:color w:val="231F20"/>
          <w:spacing w:val="-10"/>
        </w:rPr>
        <w:t> </w:t>
      </w:r>
      <w:r>
        <w:rPr>
          <w:color w:val="231F20"/>
        </w:rPr>
        <w:t>tiếp</w:t>
      </w:r>
      <w:r>
        <w:rPr>
          <w:color w:val="231F20"/>
          <w:spacing w:val="-10"/>
        </w:rPr>
        <w:t> </w:t>
      </w:r>
      <w:r>
        <w:rPr>
          <w:color w:val="231F20"/>
        </w:rPr>
        <w:t>sẽ</w:t>
      </w:r>
      <w:r>
        <w:rPr>
          <w:color w:val="231F20"/>
          <w:spacing w:val="-9"/>
        </w:rPr>
        <w:t> </w:t>
      </w:r>
      <w:r>
        <w:rPr>
          <w:color w:val="231F20"/>
        </w:rPr>
        <w:t>bị</w:t>
      </w:r>
      <w:r>
        <w:rPr>
          <w:color w:val="231F20"/>
          <w:spacing w:val="-10"/>
        </w:rPr>
        <w:t> </w:t>
      </w:r>
      <w:r>
        <w:rPr>
          <w:color w:val="231F20"/>
        </w:rPr>
        <w:t>đọa</w:t>
      </w:r>
      <w:r>
        <w:rPr>
          <w:color w:val="231F20"/>
          <w:spacing w:val="-10"/>
        </w:rPr>
        <w:t> </w:t>
      </w:r>
      <w:r>
        <w:rPr>
          <w:color w:val="231F20"/>
        </w:rPr>
        <w:t>vào</w:t>
      </w:r>
      <w:r>
        <w:rPr>
          <w:color w:val="231F20"/>
          <w:spacing w:val="-9"/>
        </w:rPr>
        <w:t> </w:t>
      </w:r>
      <w:r>
        <w:rPr>
          <w:color w:val="231F20"/>
        </w:rPr>
        <w:t>địa</w:t>
      </w:r>
      <w:r>
        <w:rPr>
          <w:color w:val="231F20"/>
          <w:spacing w:val="-10"/>
        </w:rPr>
        <w:t> </w:t>
      </w:r>
      <w:r>
        <w:rPr>
          <w:color w:val="231F20"/>
        </w:rPr>
        <w:t>ngục Chúng</w:t>
      </w:r>
      <w:r>
        <w:rPr>
          <w:color w:val="231F20"/>
          <w:spacing w:val="-11"/>
        </w:rPr>
        <w:t> </w:t>
      </w:r>
      <w:r>
        <w:rPr>
          <w:color w:val="231F20"/>
        </w:rPr>
        <w:t>hợp.</w:t>
      </w:r>
      <w:r>
        <w:rPr>
          <w:color w:val="231F20"/>
          <w:spacing w:val="-11"/>
        </w:rPr>
        <w:t> </w:t>
      </w:r>
      <w:r>
        <w:rPr>
          <w:color w:val="231F20"/>
        </w:rPr>
        <w:t>Kém</w:t>
      </w:r>
      <w:r>
        <w:rPr>
          <w:color w:val="231F20"/>
          <w:spacing w:val="-10"/>
        </w:rPr>
        <w:t> </w:t>
      </w:r>
      <w:r>
        <w:rPr>
          <w:color w:val="231F20"/>
        </w:rPr>
        <w:t>thua</w:t>
      </w:r>
      <w:r>
        <w:rPr>
          <w:color w:val="231F20"/>
          <w:spacing w:val="-11"/>
        </w:rPr>
        <w:t> </w:t>
      </w:r>
      <w:r>
        <w:rPr>
          <w:color w:val="231F20"/>
        </w:rPr>
        <w:t>kế</w:t>
      </w:r>
      <w:r>
        <w:rPr>
          <w:color w:val="231F20"/>
          <w:spacing w:val="-11"/>
        </w:rPr>
        <w:t> </w:t>
      </w:r>
      <w:r>
        <w:rPr>
          <w:color w:val="231F20"/>
        </w:rPr>
        <w:t>tiếp</w:t>
      </w:r>
      <w:r>
        <w:rPr>
          <w:color w:val="231F20"/>
          <w:spacing w:val="-10"/>
        </w:rPr>
        <w:t> </w:t>
      </w:r>
      <w:r>
        <w:rPr>
          <w:color w:val="231F20"/>
        </w:rPr>
        <w:t>sẽ</w:t>
      </w:r>
      <w:r>
        <w:rPr>
          <w:color w:val="231F20"/>
          <w:spacing w:val="-11"/>
        </w:rPr>
        <w:t> </w:t>
      </w:r>
      <w:r>
        <w:rPr>
          <w:color w:val="231F20"/>
        </w:rPr>
        <w:t>bị</w:t>
      </w:r>
      <w:r>
        <w:rPr>
          <w:color w:val="231F20"/>
          <w:spacing w:val="-10"/>
        </w:rPr>
        <w:t> </w:t>
      </w:r>
      <w:r>
        <w:rPr>
          <w:color w:val="231F20"/>
        </w:rPr>
        <w:t>đọa</w:t>
      </w:r>
      <w:r>
        <w:rPr>
          <w:color w:val="231F20"/>
          <w:spacing w:val="-11"/>
        </w:rPr>
        <w:t> </w:t>
      </w:r>
      <w:r>
        <w:rPr>
          <w:color w:val="231F20"/>
        </w:rPr>
        <w:t>vào</w:t>
      </w:r>
      <w:r>
        <w:rPr>
          <w:color w:val="231F20"/>
          <w:spacing w:val="-11"/>
        </w:rPr>
        <w:t> </w:t>
      </w:r>
      <w:r>
        <w:rPr>
          <w:color w:val="231F20"/>
        </w:rPr>
        <w:t>địa</w:t>
      </w:r>
      <w:r>
        <w:rPr>
          <w:color w:val="231F20"/>
          <w:spacing w:val="-10"/>
        </w:rPr>
        <w:t> </w:t>
      </w:r>
      <w:r>
        <w:rPr>
          <w:color w:val="231F20"/>
        </w:rPr>
        <w:t>ngục</w:t>
      </w:r>
      <w:r>
        <w:rPr>
          <w:color w:val="231F20"/>
          <w:spacing w:val="-11"/>
        </w:rPr>
        <w:t> </w:t>
      </w:r>
      <w:r>
        <w:rPr>
          <w:color w:val="231F20"/>
        </w:rPr>
        <w:t>Hắc</w:t>
      </w:r>
      <w:r>
        <w:rPr>
          <w:color w:val="231F20"/>
          <w:spacing w:val="-10"/>
        </w:rPr>
        <w:t> </w:t>
      </w:r>
      <w:r>
        <w:rPr>
          <w:color w:val="231F20"/>
        </w:rPr>
        <w:t>thằng.</w:t>
      </w:r>
      <w:r>
        <w:rPr>
          <w:color w:val="231F20"/>
          <w:spacing w:val="-11"/>
        </w:rPr>
        <w:t> </w:t>
      </w:r>
      <w:r>
        <w:rPr>
          <w:color w:val="231F20"/>
          <w:spacing w:val="-2"/>
        </w:rPr>
        <w:t>Kém </w:t>
      </w:r>
      <w:r>
        <w:rPr>
          <w:color w:val="231F20"/>
        </w:rPr>
        <w:t>thua</w:t>
      </w:r>
      <w:r>
        <w:rPr>
          <w:color w:val="231F20"/>
          <w:spacing w:val="-9"/>
        </w:rPr>
        <w:t> </w:t>
      </w:r>
      <w:r>
        <w:rPr>
          <w:color w:val="231F20"/>
        </w:rPr>
        <w:t>tiếp</w:t>
      </w:r>
      <w:r>
        <w:rPr>
          <w:color w:val="231F20"/>
          <w:spacing w:val="-8"/>
        </w:rPr>
        <w:t> </w:t>
      </w:r>
      <w:r>
        <w:rPr>
          <w:color w:val="231F20"/>
        </w:rPr>
        <w:t>theo</w:t>
      </w:r>
      <w:r>
        <w:rPr>
          <w:color w:val="231F20"/>
          <w:spacing w:val="-8"/>
        </w:rPr>
        <w:t> </w:t>
      </w:r>
      <w:r>
        <w:rPr>
          <w:color w:val="231F20"/>
        </w:rPr>
        <w:t>sẽ</w:t>
      </w:r>
      <w:r>
        <w:rPr>
          <w:color w:val="231F20"/>
          <w:spacing w:val="-8"/>
        </w:rPr>
        <w:t> </w:t>
      </w:r>
      <w:r>
        <w:rPr>
          <w:color w:val="231F20"/>
        </w:rPr>
        <w:t>bị</w:t>
      </w:r>
      <w:r>
        <w:rPr>
          <w:color w:val="231F20"/>
          <w:spacing w:val="-8"/>
        </w:rPr>
        <w:t> </w:t>
      </w:r>
      <w:r>
        <w:rPr>
          <w:color w:val="231F20"/>
        </w:rPr>
        <w:t>đọa</w:t>
      </w:r>
      <w:r>
        <w:rPr>
          <w:color w:val="231F20"/>
          <w:spacing w:val="-8"/>
        </w:rPr>
        <w:t> </w:t>
      </w:r>
      <w:r>
        <w:rPr>
          <w:color w:val="231F20"/>
        </w:rPr>
        <w:t>vào</w:t>
      </w:r>
      <w:r>
        <w:rPr>
          <w:color w:val="231F20"/>
          <w:spacing w:val="-9"/>
        </w:rPr>
        <w:t> </w:t>
      </w:r>
      <w:r>
        <w:rPr>
          <w:color w:val="231F20"/>
        </w:rPr>
        <w:t>địa</w:t>
      </w:r>
      <w:r>
        <w:rPr>
          <w:color w:val="231F20"/>
          <w:spacing w:val="-8"/>
        </w:rPr>
        <w:t> </w:t>
      </w:r>
      <w:r>
        <w:rPr>
          <w:color w:val="231F20"/>
        </w:rPr>
        <w:t>ngục</w:t>
      </w:r>
      <w:r>
        <w:rPr>
          <w:color w:val="231F20"/>
          <w:spacing w:val="-8"/>
        </w:rPr>
        <w:t> </w:t>
      </w:r>
      <w:r>
        <w:rPr>
          <w:color w:val="231F20"/>
        </w:rPr>
        <w:t>Đẳng</w:t>
      </w:r>
      <w:r>
        <w:rPr>
          <w:color w:val="231F20"/>
          <w:spacing w:val="-8"/>
        </w:rPr>
        <w:t> </w:t>
      </w:r>
      <w:r>
        <w:rPr>
          <w:color w:val="231F20"/>
        </w:rPr>
        <w:t>hoạt.</w:t>
      </w:r>
      <w:r>
        <w:rPr>
          <w:color w:val="231F20"/>
          <w:spacing w:val="-13"/>
        </w:rPr>
        <w:t> </w:t>
      </w:r>
      <w:r>
        <w:rPr>
          <w:color w:val="231F20"/>
          <w:spacing w:val="-4"/>
        </w:rPr>
        <w:t>Tiếp</w:t>
      </w:r>
      <w:r>
        <w:rPr>
          <w:color w:val="231F20"/>
          <w:spacing w:val="-8"/>
        </w:rPr>
        <w:t> </w:t>
      </w:r>
      <w:r>
        <w:rPr>
          <w:color w:val="231F20"/>
        </w:rPr>
        <w:t>theo</w:t>
      </w:r>
      <w:r>
        <w:rPr>
          <w:color w:val="231F20"/>
          <w:spacing w:val="-8"/>
        </w:rPr>
        <w:t> </w:t>
      </w:r>
      <w:r>
        <w:rPr>
          <w:color w:val="231F20"/>
        </w:rPr>
        <w:t>bị</w:t>
      </w:r>
      <w:r>
        <w:rPr>
          <w:color w:val="231F20"/>
          <w:spacing w:val="-8"/>
        </w:rPr>
        <w:t> </w:t>
      </w:r>
      <w:r>
        <w:rPr>
          <w:color w:val="231F20"/>
        </w:rPr>
        <w:t>đọa</w:t>
      </w:r>
      <w:r>
        <w:rPr>
          <w:color w:val="231F20"/>
          <w:spacing w:val="-8"/>
        </w:rPr>
        <w:t> </w:t>
      </w:r>
      <w:r>
        <w:rPr>
          <w:color w:val="231F20"/>
          <w:spacing w:val="-2"/>
        </w:rPr>
        <w:t>vào </w:t>
      </w:r>
      <w:r>
        <w:rPr>
          <w:color w:val="231F20"/>
        </w:rPr>
        <w:t>nẻo</w:t>
      </w:r>
      <w:r>
        <w:rPr>
          <w:color w:val="231F20"/>
          <w:spacing w:val="-7"/>
        </w:rPr>
        <w:t> </w:t>
      </w:r>
      <w:r>
        <w:rPr>
          <w:color w:val="231F20"/>
        </w:rPr>
        <w:t>bàng</w:t>
      </w:r>
      <w:r>
        <w:rPr>
          <w:color w:val="231F20"/>
          <w:spacing w:val="-6"/>
        </w:rPr>
        <w:t> </w:t>
      </w:r>
      <w:r>
        <w:rPr>
          <w:color w:val="231F20"/>
        </w:rPr>
        <w:t>sinh,</w:t>
      </w:r>
      <w:r>
        <w:rPr>
          <w:color w:val="231F20"/>
          <w:spacing w:val="-6"/>
        </w:rPr>
        <w:t> </w:t>
      </w:r>
      <w:r>
        <w:rPr>
          <w:color w:val="231F20"/>
        </w:rPr>
        <w:t>ngạ</w:t>
      </w:r>
      <w:r>
        <w:rPr>
          <w:color w:val="231F20"/>
          <w:spacing w:val="-6"/>
        </w:rPr>
        <w:t> </w:t>
      </w:r>
      <w:r>
        <w:rPr>
          <w:color w:val="231F20"/>
        </w:rPr>
        <w:t>quỷ,</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pPr>
      <w:r>
        <w:rPr>
          <w:color w:val="231F20"/>
          <w:spacing w:val="-3"/>
        </w:rPr>
        <w:t>Lại nữa, như Đức Thế Tôn nói, </w:t>
      </w:r>
      <w:r>
        <w:rPr>
          <w:color w:val="231F20"/>
        </w:rPr>
        <w:t>là sự </w:t>
      </w:r>
      <w:r>
        <w:rPr>
          <w:color w:val="231F20"/>
          <w:spacing w:val="-3"/>
        </w:rPr>
        <w:t>cấu </w:t>
      </w:r>
      <w:r>
        <w:rPr>
          <w:color w:val="231F20"/>
        </w:rPr>
        <w:t>uế </w:t>
      </w:r>
      <w:r>
        <w:rPr>
          <w:color w:val="231F20"/>
          <w:spacing w:val="-3"/>
        </w:rPr>
        <w:t>bên </w:t>
      </w:r>
      <w:r>
        <w:rPr>
          <w:color w:val="231F20"/>
          <w:spacing w:val="-4"/>
        </w:rPr>
        <w:t>trong, </w:t>
      </w:r>
      <w:r>
        <w:rPr>
          <w:color w:val="231F20"/>
          <w:spacing w:val="-3"/>
        </w:rPr>
        <w:t>nên </w:t>
      </w:r>
      <w:r>
        <w:rPr>
          <w:color w:val="231F20"/>
          <w:spacing w:val="-4"/>
        </w:rPr>
        <w:t>lập</w:t>
      </w:r>
      <w:r>
        <w:rPr>
          <w:color w:val="231F20"/>
          <w:spacing w:val="57"/>
        </w:rPr>
        <w:t> </w:t>
      </w:r>
      <w:r>
        <w:rPr>
          <w:color w:val="231F20"/>
          <w:spacing w:val="-3"/>
        </w:rPr>
        <w:t>làm</w:t>
      </w:r>
      <w:r>
        <w:rPr>
          <w:color w:val="231F20"/>
          <w:spacing w:val="-18"/>
        </w:rPr>
        <w:t> </w:t>
      </w:r>
      <w:r>
        <w:rPr>
          <w:color w:val="231F20"/>
          <w:spacing w:val="-3"/>
        </w:rPr>
        <w:t>căn</w:t>
      </w:r>
      <w:r>
        <w:rPr>
          <w:color w:val="231F20"/>
          <w:spacing w:val="-18"/>
        </w:rPr>
        <w:t> </w:t>
      </w:r>
      <w:r>
        <w:rPr>
          <w:color w:val="231F20"/>
          <w:spacing w:val="-3"/>
        </w:rPr>
        <w:t>bất</w:t>
      </w:r>
      <w:r>
        <w:rPr>
          <w:color w:val="231F20"/>
          <w:spacing w:val="-18"/>
        </w:rPr>
        <w:t> </w:t>
      </w:r>
      <w:r>
        <w:rPr>
          <w:color w:val="231F20"/>
          <w:spacing w:val="-4"/>
        </w:rPr>
        <w:t>thiện.</w:t>
      </w:r>
      <w:r>
        <w:rPr>
          <w:color w:val="231F20"/>
          <w:spacing w:val="-17"/>
        </w:rPr>
        <w:t> </w:t>
      </w:r>
      <w:r>
        <w:rPr>
          <w:color w:val="231F20"/>
          <w:spacing w:val="-3"/>
        </w:rPr>
        <w:t>Các</w:t>
      </w:r>
      <w:r>
        <w:rPr>
          <w:color w:val="231F20"/>
          <w:spacing w:val="-18"/>
        </w:rPr>
        <w:t> </w:t>
      </w:r>
      <w:r>
        <w:rPr>
          <w:color w:val="231F20"/>
          <w:spacing w:val="-3"/>
        </w:rPr>
        <w:t>pháp</w:t>
      </w:r>
      <w:r>
        <w:rPr>
          <w:color w:val="231F20"/>
          <w:spacing w:val="-18"/>
        </w:rPr>
        <w:t> </w:t>
      </w:r>
      <w:r>
        <w:rPr>
          <w:color w:val="231F20"/>
          <w:spacing w:val="-3"/>
        </w:rPr>
        <w:t>khác</w:t>
      </w:r>
      <w:r>
        <w:rPr>
          <w:color w:val="231F20"/>
          <w:spacing w:val="-18"/>
        </w:rPr>
        <w:t> </w:t>
      </w:r>
      <w:r>
        <w:rPr>
          <w:color w:val="231F20"/>
          <w:spacing w:val="-3"/>
        </w:rPr>
        <w:t>thì</w:t>
      </w:r>
      <w:r>
        <w:rPr>
          <w:color w:val="231F20"/>
          <w:spacing w:val="-18"/>
        </w:rPr>
        <w:t> </w:t>
      </w:r>
      <w:r>
        <w:rPr>
          <w:color w:val="231F20"/>
          <w:spacing w:val="-4"/>
        </w:rPr>
        <w:t>không</w:t>
      </w:r>
      <w:r>
        <w:rPr>
          <w:color w:val="231F20"/>
          <w:spacing w:val="-17"/>
        </w:rPr>
        <w:t> </w:t>
      </w:r>
      <w:r>
        <w:rPr>
          <w:color w:val="231F20"/>
          <w:spacing w:val="-3"/>
        </w:rPr>
        <w:t>như</w:t>
      </w:r>
      <w:r>
        <w:rPr>
          <w:color w:val="231F20"/>
          <w:spacing w:val="-18"/>
        </w:rPr>
        <w:t> </w:t>
      </w:r>
      <w:r>
        <w:rPr>
          <w:color w:val="231F20"/>
          <w:spacing w:val="-8"/>
        </w:rPr>
        <w:t>vậy.</w:t>
      </w:r>
      <w:r>
        <w:rPr>
          <w:color w:val="231F20"/>
          <w:spacing w:val="-18"/>
        </w:rPr>
        <w:t> </w:t>
      </w:r>
      <w:r>
        <w:rPr>
          <w:color w:val="231F20"/>
          <w:spacing w:val="-3"/>
        </w:rPr>
        <w:t>Như</w:t>
      </w:r>
      <w:r>
        <w:rPr>
          <w:color w:val="231F20"/>
          <w:spacing w:val="-18"/>
        </w:rPr>
        <w:t> </w:t>
      </w:r>
      <w:r>
        <w:rPr>
          <w:color w:val="231F20"/>
          <w:spacing w:val="-3"/>
        </w:rPr>
        <w:t>Khế</w:t>
      </w:r>
      <w:r>
        <w:rPr>
          <w:color w:val="231F20"/>
          <w:spacing w:val="-17"/>
        </w:rPr>
        <w:t> </w:t>
      </w:r>
      <w:r>
        <w:rPr>
          <w:color w:val="231F20"/>
          <w:spacing w:val="-3"/>
        </w:rPr>
        <w:t>kinh</w:t>
      </w:r>
      <w:r>
        <w:rPr>
          <w:color w:val="231F20"/>
          <w:spacing w:val="-18"/>
        </w:rPr>
        <w:t> </w:t>
      </w:r>
      <w:r>
        <w:rPr>
          <w:color w:val="231F20"/>
          <w:spacing w:val="-4"/>
        </w:rPr>
        <w:t>nói: </w:t>
      </w:r>
      <w:r>
        <w:rPr>
          <w:color w:val="231F20"/>
          <w:spacing w:val="-3"/>
        </w:rPr>
        <w:t>Cấu</w:t>
      </w:r>
      <w:r>
        <w:rPr>
          <w:color w:val="231F20"/>
          <w:spacing w:val="-10"/>
        </w:rPr>
        <w:t> </w:t>
      </w:r>
      <w:r>
        <w:rPr>
          <w:color w:val="231F20"/>
        </w:rPr>
        <w:t>uế</w:t>
      </w:r>
      <w:r>
        <w:rPr>
          <w:color w:val="231F20"/>
          <w:spacing w:val="-10"/>
        </w:rPr>
        <w:t> </w:t>
      </w:r>
      <w:r>
        <w:rPr>
          <w:color w:val="231F20"/>
          <w:spacing w:val="-3"/>
        </w:rPr>
        <w:t>bên</w:t>
      </w:r>
      <w:r>
        <w:rPr>
          <w:color w:val="231F20"/>
          <w:spacing w:val="-10"/>
        </w:rPr>
        <w:t> </w:t>
      </w:r>
      <w:r>
        <w:rPr>
          <w:color w:val="231F20"/>
          <w:spacing w:val="-4"/>
        </w:rPr>
        <w:t>trong</w:t>
      </w:r>
      <w:r>
        <w:rPr>
          <w:color w:val="231F20"/>
          <w:spacing w:val="-10"/>
        </w:rPr>
        <w:t> </w:t>
      </w:r>
      <w:r>
        <w:rPr>
          <w:color w:val="231F20"/>
        </w:rPr>
        <w:t>có</w:t>
      </w:r>
      <w:r>
        <w:rPr>
          <w:color w:val="231F20"/>
          <w:spacing w:val="-10"/>
        </w:rPr>
        <w:t> </w:t>
      </w:r>
      <w:r>
        <w:rPr>
          <w:color w:val="231F20"/>
          <w:spacing w:val="-3"/>
        </w:rPr>
        <w:t>ba,</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spacing w:val="-4"/>
        </w:rPr>
        <w:t>tham,</w:t>
      </w:r>
      <w:r>
        <w:rPr>
          <w:color w:val="231F20"/>
          <w:spacing w:val="-10"/>
        </w:rPr>
        <w:t> </w:t>
      </w:r>
      <w:r>
        <w:rPr>
          <w:color w:val="231F20"/>
          <w:spacing w:val="-4"/>
        </w:rPr>
        <w:t>giận,</w:t>
      </w:r>
      <w:r>
        <w:rPr>
          <w:color w:val="231F20"/>
          <w:spacing w:val="-10"/>
        </w:rPr>
        <w:t> </w:t>
      </w:r>
      <w:r>
        <w:rPr>
          <w:color w:val="231F20"/>
          <w:spacing w:val="-3"/>
        </w:rPr>
        <w:t>si.</w:t>
      </w:r>
      <w:r>
        <w:rPr>
          <w:color w:val="231F20"/>
          <w:spacing w:val="-10"/>
        </w:rPr>
        <w:t> </w:t>
      </w:r>
      <w:r>
        <w:rPr>
          <w:color w:val="231F20"/>
          <w:spacing w:val="-3"/>
        </w:rPr>
        <w:t>Như</w:t>
      </w:r>
      <w:r>
        <w:rPr>
          <w:color w:val="231F20"/>
          <w:spacing w:val="-10"/>
        </w:rPr>
        <w:t> </w:t>
      </w:r>
      <w:r>
        <w:rPr>
          <w:color w:val="231F20"/>
          <w:spacing w:val="-3"/>
        </w:rPr>
        <w:t>nói</w:t>
      </w:r>
      <w:r>
        <w:rPr>
          <w:color w:val="231F20"/>
          <w:spacing w:val="-10"/>
        </w:rPr>
        <w:t> </w:t>
      </w:r>
      <w:r>
        <w:rPr>
          <w:color w:val="231F20"/>
          <w:spacing w:val="-3"/>
        </w:rPr>
        <w:t>cấu</w:t>
      </w:r>
      <w:r>
        <w:rPr>
          <w:color w:val="231F20"/>
          <w:spacing w:val="-10"/>
        </w:rPr>
        <w:t> </w:t>
      </w:r>
      <w:r>
        <w:rPr>
          <w:color w:val="231F20"/>
        </w:rPr>
        <w:t>uế</w:t>
      </w:r>
      <w:r>
        <w:rPr>
          <w:color w:val="231F20"/>
          <w:spacing w:val="-10"/>
        </w:rPr>
        <w:t> </w:t>
      </w:r>
      <w:r>
        <w:rPr>
          <w:color w:val="231F20"/>
          <w:spacing w:val="-3"/>
        </w:rPr>
        <w:t>bên</w:t>
      </w:r>
      <w:r>
        <w:rPr>
          <w:color w:val="231F20"/>
          <w:spacing w:val="-10"/>
        </w:rPr>
        <w:t> </w:t>
      </w:r>
      <w:r>
        <w:rPr>
          <w:color w:val="231F20"/>
          <w:spacing w:val="-4"/>
        </w:rPr>
        <w:t>trong, </w:t>
      </w:r>
      <w:r>
        <w:rPr>
          <w:color w:val="231F20"/>
          <w:spacing w:val="-3"/>
        </w:rPr>
        <w:t>thì oán bên </w:t>
      </w:r>
      <w:r>
        <w:rPr>
          <w:color w:val="231F20"/>
          <w:spacing w:val="-4"/>
        </w:rPr>
        <w:t>trong, </w:t>
      </w:r>
      <w:r>
        <w:rPr>
          <w:color w:val="231F20"/>
          <w:spacing w:val="-3"/>
        </w:rPr>
        <w:t>hiềm </w:t>
      </w:r>
      <w:r>
        <w:rPr>
          <w:color w:val="231F20"/>
          <w:spacing w:val="-4"/>
        </w:rPr>
        <w:t>khích </w:t>
      </w:r>
      <w:r>
        <w:rPr>
          <w:color w:val="231F20"/>
          <w:spacing w:val="-3"/>
        </w:rPr>
        <w:t>bên </w:t>
      </w:r>
      <w:r>
        <w:rPr>
          <w:color w:val="231F20"/>
          <w:spacing w:val="-4"/>
        </w:rPr>
        <w:t>trong, </w:t>
      </w:r>
      <w:r>
        <w:rPr>
          <w:color w:val="231F20"/>
          <w:spacing w:val="-3"/>
        </w:rPr>
        <w:t>giặc bên </w:t>
      </w:r>
      <w:r>
        <w:rPr>
          <w:color w:val="231F20"/>
          <w:spacing w:val="-4"/>
        </w:rPr>
        <w:t>trong </w:t>
      </w:r>
      <w:r>
        <w:rPr>
          <w:color w:val="231F20"/>
          <w:spacing w:val="-3"/>
        </w:rPr>
        <w:t>cũng như</w:t>
      </w:r>
      <w:r>
        <w:rPr>
          <w:color w:val="231F20"/>
          <w:spacing w:val="-32"/>
        </w:rPr>
        <w:t> </w:t>
      </w:r>
      <w:r>
        <w:rPr>
          <w:color w:val="231F20"/>
          <w:spacing w:val="-7"/>
        </w:rPr>
        <w:t>vậy.</w:t>
      </w:r>
    </w:p>
    <w:p>
      <w:pPr>
        <w:pStyle w:val="BodyText"/>
        <w:spacing w:line="273" w:lineRule="auto" w:before="110"/>
        <w:ind w:left="110" w:right="390"/>
      </w:pPr>
      <w:r>
        <w:rPr>
          <w:color w:val="231F20"/>
        </w:rPr>
        <w:t>Lại nữa, như Đức Thế Tôn nói, có tăng giảm nên lập làm căn bất thiện. Các pháp khác thì không như </w:t>
      </w:r>
      <w:r>
        <w:rPr>
          <w:color w:val="231F20"/>
          <w:spacing w:val="-5"/>
        </w:rPr>
        <w:t>vậy. </w:t>
      </w:r>
      <w:r>
        <w:rPr>
          <w:color w:val="231F20"/>
        </w:rPr>
        <w:t>Như Khế kinh nói: Thế nào là tham tăng, giận tăng, si tăng? Thế nào là tham giảm, giận giảm,</w:t>
      </w:r>
      <w:r>
        <w:rPr>
          <w:color w:val="231F20"/>
          <w:spacing w:val="-7"/>
        </w:rPr>
        <w:t> </w:t>
      </w:r>
      <w:r>
        <w:rPr>
          <w:color w:val="231F20"/>
        </w:rPr>
        <w:t>si</w:t>
      </w:r>
      <w:r>
        <w:rPr>
          <w:color w:val="231F20"/>
          <w:spacing w:val="-6"/>
        </w:rPr>
        <w:t> </w:t>
      </w:r>
      <w:r>
        <w:rPr>
          <w:color w:val="231F20"/>
        </w:rPr>
        <w:t>giảm?</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các</w:t>
      </w:r>
      <w:r>
        <w:rPr>
          <w:color w:val="231F20"/>
          <w:spacing w:val="-6"/>
        </w:rPr>
        <w:t> </w:t>
      </w:r>
      <w:r>
        <w:rPr>
          <w:color w:val="231F20"/>
        </w:rPr>
        <w:t>phiền</w:t>
      </w:r>
      <w:r>
        <w:rPr>
          <w:color w:val="231F20"/>
          <w:spacing w:val="-7"/>
        </w:rPr>
        <w:t> </w:t>
      </w:r>
      <w:r>
        <w:rPr>
          <w:color w:val="231F20"/>
        </w:rPr>
        <w:t>não</w:t>
      </w:r>
      <w:r>
        <w:rPr>
          <w:color w:val="231F20"/>
          <w:spacing w:val="-6"/>
        </w:rPr>
        <w:t> </w:t>
      </w:r>
      <w:r>
        <w:rPr>
          <w:color w:val="231F20"/>
        </w:rPr>
        <w:t>khác,</w:t>
      </w:r>
      <w:r>
        <w:rPr>
          <w:color w:val="231F20"/>
          <w:spacing w:val="-6"/>
        </w:rPr>
        <w:t> </w:t>
      </w:r>
      <w:r>
        <w:rPr>
          <w:color w:val="231F20"/>
        </w:rPr>
        <w:t>không</w:t>
      </w:r>
      <w:r>
        <w:rPr>
          <w:color w:val="231F20"/>
          <w:spacing w:val="-6"/>
        </w:rPr>
        <w:t> </w:t>
      </w:r>
      <w:r>
        <w:rPr>
          <w:color w:val="231F20"/>
        </w:rPr>
        <w:t>nói</w:t>
      </w:r>
      <w:r>
        <w:rPr>
          <w:color w:val="231F20"/>
          <w:spacing w:val="-7"/>
        </w:rPr>
        <w:t> </w:t>
      </w:r>
      <w:r>
        <w:rPr>
          <w:color w:val="231F20"/>
        </w:rPr>
        <w:t>tăng</w:t>
      </w:r>
      <w:r>
        <w:rPr>
          <w:color w:val="231F20"/>
          <w:spacing w:val="-6"/>
        </w:rPr>
        <w:t> </w:t>
      </w:r>
      <w:r>
        <w:rPr>
          <w:color w:val="231F20"/>
        </w:rPr>
        <w:t>giảm,</w:t>
      </w:r>
      <w:r>
        <w:rPr>
          <w:color w:val="231F20"/>
          <w:spacing w:val="-6"/>
        </w:rPr>
        <w:t> </w:t>
      </w:r>
      <w:r>
        <w:rPr>
          <w:color w:val="231F20"/>
        </w:rPr>
        <w:t>thế nên không lập làm căn bất thiện.</w:t>
      </w:r>
    </w:p>
    <w:p>
      <w:pPr>
        <w:pStyle w:val="BodyText"/>
        <w:spacing w:line="273" w:lineRule="auto" w:before="109"/>
        <w:ind w:left="110" w:right="390"/>
      </w:pPr>
      <w:r>
        <w:rPr>
          <w:color w:val="231F20"/>
        </w:rPr>
        <w:t>Lại</w:t>
      </w:r>
      <w:r>
        <w:rPr>
          <w:color w:val="231F20"/>
          <w:spacing w:val="-22"/>
        </w:rPr>
        <w:t> </w:t>
      </w:r>
      <w:r>
        <w:rPr>
          <w:color w:val="231F20"/>
        </w:rPr>
        <w:t>nữa,</w:t>
      </w:r>
      <w:r>
        <w:rPr>
          <w:color w:val="231F20"/>
          <w:spacing w:val="-21"/>
        </w:rPr>
        <w:t> </w:t>
      </w:r>
      <w:r>
        <w:rPr>
          <w:color w:val="231F20"/>
        </w:rPr>
        <w:t>như</w:t>
      </w:r>
      <w:r>
        <w:rPr>
          <w:color w:val="231F20"/>
          <w:spacing w:val="-21"/>
        </w:rPr>
        <w:t> </w:t>
      </w:r>
      <w:r>
        <w:rPr>
          <w:color w:val="231F20"/>
        </w:rPr>
        <w:t>nói</w:t>
      </w:r>
      <w:r>
        <w:rPr>
          <w:color w:val="231F20"/>
          <w:spacing w:val="-21"/>
        </w:rPr>
        <w:t> </w:t>
      </w:r>
      <w:r>
        <w:rPr>
          <w:color w:val="231F20"/>
        </w:rPr>
        <w:t>tăng</w:t>
      </w:r>
      <w:r>
        <w:rPr>
          <w:color w:val="231F20"/>
          <w:spacing w:val="-21"/>
        </w:rPr>
        <w:t> </w:t>
      </w:r>
      <w:r>
        <w:rPr>
          <w:color w:val="231F20"/>
        </w:rPr>
        <w:t>thượng</w:t>
      </w:r>
      <w:r>
        <w:rPr>
          <w:color w:val="231F20"/>
          <w:spacing w:val="-21"/>
        </w:rPr>
        <w:t> </w:t>
      </w:r>
      <w:r>
        <w:rPr>
          <w:color w:val="231F20"/>
        </w:rPr>
        <w:t>là</w:t>
      </w:r>
      <w:r>
        <w:rPr>
          <w:color w:val="231F20"/>
          <w:spacing w:val="-21"/>
        </w:rPr>
        <w:t> </w:t>
      </w:r>
      <w:r>
        <w:rPr>
          <w:color w:val="231F20"/>
        </w:rPr>
        <w:t>nhân</w:t>
      </w:r>
      <w:r>
        <w:rPr>
          <w:color w:val="231F20"/>
          <w:spacing w:val="-21"/>
        </w:rPr>
        <w:t> </w:t>
      </w:r>
      <w:r>
        <w:rPr>
          <w:color w:val="231F20"/>
        </w:rPr>
        <w:t>duyên</w:t>
      </w:r>
      <w:r>
        <w:rPr>
          <w:color w:val="231F20"/>
          <w:spacing w:val="-21"/>
        </w:rPr>
        <w:t> </w:t>
      </w:r>
      <w:r>
        <w:rPr>
          <w:color w:val="231F20"/>
        </w:rPr>
        <w:t>của</w:t>
      </w:r>
      <w:r>
        <w:rPr>
          <w:color w:val="231F20"/>
          <w:spacing w:val="-21"/>
        </w:rPr>
        <w:t> </w:t>
      </w:r>
      <w:r>
        <w:rPr>
          <w:color w:val="231F20"/>
        </w:rPr>
        <w:t>sự</w:t>
      </w:r>
      <w:r>
        <w:rPr>
          <w:color w:val="231F20"/>
          <w:spacing w:val="-21"/>
        </w:rPr>
        <w:t> </w:t>
      </w:r>
      <w:r>
        <w:rPr>
          <w:color w:val="231F20"/>
        </w:rPr>
        <w:t>thoái</w:t>
      </w:r>
      <w:r>
        <w:rPr>
          <w:color w:val="231F20"/>
          <w:spacing w:val="-21"/>
        </w:rPr>
        <w:t> </w:t>
      </w:r>
      <w:r>
        <w:rPr>
          <w:color w:val="231F20"/>
        </w:rPr>
        <w:t>chuyển, nên lập làm căn bất thiện. Các pháp khác thì không như </w:t>
      </w:r>
      <w:r>
        <w:rPr>
          <w:color w:val="231F20"/>
          <w:spacing w:val="-5"/>
        </w:rPr>
        <w:t>vậy. Như </w:t>
      </w:r>
      <w:r>
        <w:rPr>
          <w:color w:val="231F20"/>
        </w:rPr>
        <w:t>nói:</w:t>
      </w:r>
      <w:r>
        <w:rPr>
          <w:color w:val="231F20"/>
          <w:spacing w:val="-12"/>
        </w:rPr>
        <w:t> </w:t>
      </w:r>
      <w:r>
        <w:rPr>
          <w:color w:val="231F20"/>
        </w:rPr>
        <w:t>Bí-sô,</w:t>
      </w:r>
      <w:r>
        <w:rPr>
          <w:color w:val="231F20"/>
          <w:spacing w:val="-12"/>
        </w:rPr>
        <w:t> </w:t>
      </w:r>
      <w:r>
        <w:rPr>
          <w:color w:val="231F20"/>
        </w:rPr>
        <w:t>Bí-sô-ni</w:t>
      </w:r>
      <w:r>
        <w:rPr>
          <w:color w:val="231F20"/>
          <w:spacing w:val="-12"/>
        </w:rPr>
        <w:t> </w:t>
      </w:r>
      <w:r>
        <w:rPr>
          <w:color w:val="231F20"/>
          <w:spacing w:val="-6"/>
        </w:rPr>
        <w:t>v.v...</w:t>
      </w:r>
      <w:r>
        <w:rPr>
          <w:color w:val="231F20"/>
          <w:spacing w:val="-12"/>
        </w:rPr>
        <w:t> </w:t>
      </w:r>
      <w:r>
        <w:rPr>
          <w:color w:val="231F20"/>
        </w:rPr>
        <w:t>nếu</w:t>
      </w:r>
      <w:r>
        <w:rPr>
          <w:color w:val="231F20"/>
          <w:spacing w:val="-12"/>
        </w:rPr>
        <w:t> </w:t>
      </w:r>
      <w:r>
        <w:rPr>
          <w:color w:val="231F20"/>
        </w:rPr>
        <w:t>tự</w:t>
      </w:r>
      <w:r>
        <w:rPr>
          <w:color w:val="231F20"/>
          <w:spacing w:val="-12"/>
        </w:rPr>
        <w:t> </w:t>
      </w:r>
      <w:r>
        <w:rPr>
          <w:color w:val="231F20"/>
        </w:rPr>
        <w:t>quán</w:t>
      </w:r>
      <w:r>
        <w:rPr>
          <w:color w:val="231F20"/>
          <w:spacing w:val="-12"/>
        </w:rPr>
        <w:t> </w:t>
      </w:r>
      <w:r>
        <w:rPr>
          <w:color w:val="231F20"/>
        </w:rPr>
        <w:t>xét</w:t>
      </w:r>
      <w:r>
        <w:rPr>
          <w:color w:val="231F20"/>
          <w:spacing w:val="-12"/>
        </w:rPr>
        <w:t> </w:t>
      </w:r>
      <w:r>
        <w:rPr>
          <w:color w:val="231F20"/>
        </w:rPr>
        <w:t>thấy</w:t>
      </w:r>
      <w:r>
        <w:rPr>
          <w:color w:val="231F20"/>
          <w:spacing w:val="-12"/>
        </w:rPr>
        <w:t> </w:t>
      </w:r>
      <w:r>
        <w:rPr>
          <w:color w:val="231F20"/>
        </w:rPr>
        <w:t>tham,</w:t>
      </w:r>
      <w:r>
        <w:rPr>
          <w:color w:val="231F20"/>
          <w:spacing w:val="-12"/>
        </w:rPr>
        <w:t> </w:t>
      </w:r>
      <w:r>
        <w:rPr>
          <w:color w:val="231F20"/>
        </w:rPr>
        <w:t>giận,</w:t>
      </w:r>
      <w:r>
        <w:rPr>
          <w:color w:val="231F20"/>
          <w:spacing w:val="-12"/>
        </w:rPr>
        <w:t> </w:t>
      </w:r>
      <w:r>
        <w:rPr>
          <w:color w:val="231F20"/>
        </w:rPr>
        <w:t>si</w:t>
      </w:r>
      <w:r>
        <w:rPr>
          <w:color w:val="231F20"/>
          <w:spacing w:val="-12"/>
        </w:rPr>
        <w:t> </w:t>
      </w:r>
      <w:r>
        <w:rPr>
          <w:color w:val="231F20"/>
        </w:rPr>
        <w:t>tăng,</w:t>
      </w:r>
      <w:r>
        <w:rPr>
          <w:color w:val="231F20"/>
          <w:spacing w:val="-12"/>
        </w:rPr>
        <w:t> </w:t>
      </w:r>
      <w:r>
        <w:rPr>
          <w:color w:val="231F20"/>
        </w:rPr>
        <w:t>nên tự</w:t>
      </w:r>
      <w:r>
        <w:rPr>
          <w:color w:val="231F20"/>
          <w:spacing w:val="-5"/>
        </w:rPr>
        <w:t> </w:t>
      </w:r>
      <w:r>
        <w:rPr>
          <w:color w:val="231F20"/>
        </w:rPr>
        <w:t>biết</w:t>
      </w:r>
      <w:r>
        <w:rPr>
          <w:color w:val="231F20"/>
          <w:spacing w:val="-5"/>
        </w:rPr>
        <w:t> </w:t>
      </w:r>
      <w:r>
        <w:rPr>
          <w:color w:val="231F20"/>
        </w:rPr>
        <w:t>rõ</w:t>
      </w:r>
      <w:r>
        <w:rPr>
          <w:color w:val="231F20"/>
          <w:spacing w:val="-5"/>
        </w:rPr>
        <w:t> </w:t>
      </w:r>
      <w:r>
        <w:rPr>
          <w:color w:val="231F20"/>
        </w:rPr>
        <w:t>là</w:t>
      </w:r>
      <w:r>
        <w:rPr>
          <w:color w:val="231F20"/>
          <w:spacing w:val="-5"/>
        </w:rPr>
        <w:t> </w:t>
      </w:r>
      <w:r>
        <w:rPr>
          <w:color w:val="231F20"/>
        </w:rPr>
        <w:t>mình</w:t>
      </w:r>
      <w:r>
        <w:rPr>
          <w:color w:val="231F20"/>
          <w:spacing w:val="-5"/>
        </w:rPr>
        <w:t> </w:t>
      </w:r>
      <w:r>
        <w:rPr>
          <w:color w:val="231F20"/>
        </w:rPr>
        <w:t>đã</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nơi</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khác thì không như </w:t>
      </w:r>
      <w:r>
        <w:rPr>
          <w:color w:val="231F20"/>
          <w:spacing w:val="-5"/>
        </w:rPr>
        <w:t>vậy.</w:t>
      </w:r>
    </w:p>
    <w:p>
      <w:pPr>
        <w:pStyle w:val="BodyText"/>
        <w:spacing w:line="273" w:lineRule="auto" w:before="109"/>
        <w:ind w:left="110" w:right="390"/>
      </w:pPr>
      <w:r>
        <w:rPr>
          <w:color w:val="231F20"/>
        </w:rPr>
        <w:t>Lại nữa, như Đức Phật nói, là phiền não chướng nên lập làm căn</w:t>
      </w:r>
      <w:r>
        <w:rPr>
          <w:color w:val="231F20"/>
          <w:spacing w:val="-13"/>
        </w:rPr>
        <w:t> </w:t>
      </w:r>
      <w:r>
        <w:rPr>
          <w:color w:val="231F20"/>
        </w:rPr>
        <w:t>bất</w:t>
      </w:r>
      <w:r>
        <w:rPr>
          <w:color w:val="231F20"/>
          <w:spacing w:val="-12"/>
        </w:rPr>
        <w:t> </w:t>
      </w:r>
      <w:r>
        <w:rPr>
          <w:color w:val="231F20"/>
        </w:rPr>
        <w:t>thiện.</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khác</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Như</w:t>
      </w:r>
      <w:r>
        <w:rPr>
          <w:color w:val="231F20"/>
          <w:spacing w:val="-12"/>
        </w:rPr>
        <w:t> </w:t>
      </w:r>
      <w:r>
        <w:rPr>
          <w:color w:val="231F20"/>
        </w:rPr>
        <w:t>nói:</w:t>
      </w:r>
      <w:r>
        <w:rPr>
          <w:color w:val="231F20"/>
          <w:spacing w:val="-17"/>
        </w:rPr>
        <w:t> </w:t>
      </w:r>
      <w:r>
        <w:rPr>
          <w:color w:val="231F20"/>
        </w:rPr>
        <w:t>Thế</w:t>
      </w:r>
      <w:r>
        <w:rPr>
          <w:color w:val="231F20"/>
          <w:spacing w:val="-12"/>
        </w:rPr>
        <w:t> </w:t>
      </w:r>
      <w:r>
        <w:rPr>
          <w:color w:val="231F20"/>
        </w:rPr>
        <w:t>nào</w:t>
      </w:r>
      <w:r>
        <w:rPr>
          <w:color w:val="231F20"/>
          <w:spacing w:val="-12"/>
        </w:rPr>
        <w:t> </w:t>
      </w:r>
      <w:r>
        <w:rPr>
          <w:color w:val="231F20"/>
          <w:spacing w:val="-4"/>
        </w:rPr>
        <w:t>gọi </w:t>
      </w:r>
      <w:r>
        <w:rPr>
          <w:color w:val="231F20"/>
        </w:rPr>
        <w:t>là phiền não chướng? Nghĩa là có một loại hữu tình đủ ba thứ tham, giận, si thường xuyên hiện hành, tăng thượng mãnh</w:t>
      </w:r>
      <w:r>
        <w:rPr>
          <w:color w:val="231F20"/>
          <w:spacing w:val="-2"/>
        </w:rPr>
        <w:t> </w:t>
      </w:r>
      <w:r>
        <w:rPr>
          <w:color w:val="231F20"/>
        </w:rPr>
        <w:t>liệt.</w:t>
      </w:r>
    </w:p>
    <w:p>
      <w:pPr>
        <w:pStyle w:val="BodyText"/>
        <w:spacing w:line="273" w:lineRule="auto" w:before="110"/>
        <w:ind w:left="110" w:right="390"/>
      </w:pPr>
      <w:r>
        <w:rPr>
          <w:color w:val="231F20"/>
        </w:rPr>
        <w:t>Lại nữa, như Đức Thế Tôn nói, chúng là trần, nên lập làm căn bất thiện. Các pháp khác không như </w:t>
      </w:r>
      <w:r>
        <w:rPr>
          <w:color w:val="231F20"/>
          <w:spacing w:val="-5"/>
        </w:rPr>
        <w:t>vậy. </w:t>
      </w:r>
      <w:r>
        <w:rPr>
          <w:color w:val="231F20"/>
        </w:rPr>
        <w:t>Như Khế kinh nói: </w:t>
      </w:r>
      <w:r>
        <w:rPr>
          <w:color w:val="231F20"/>
          <w:spacing w:val="-3"/>
        </w:rPr>
        <w:t>Trần </w:t>
      </w:r>
      <w:r>
        <w:rPr>
          <w:color w:val="231F20"/>
        </w:rPr>
        <w:t>có ba thứ là tham, giận, si. Như nói về trần, thì về các thứ căn, tạo, cấu uế, nóng bức, mũi tên độc, lửa </w:t>
      </w:r>
      <w:r>
        <w:rPr>
          <w:color w:val="231F20"/>
          <w:spacing w:val="-4"/>
        </w:rPr>
        <w:t>cháy, </w:t>
      </w:r>
      <w:r>
        <w:rPr>
          <w:color w:val="231F20"/>
        </w:rPr>
        <w:t>dao đâm, các bệnh ung nhọt </w:t>
      </w:r>
      <w:r>
        <w:rPr>
          <w:color w:val="231F20"/>
          <w:spacing w:val="-6"/>
        </w:rPr>
        <w:t>v.v... </w:t>
      </w:r>
      <w:r>
        <w:rPr>
          <w:color w:val="231F20"/>
        </w:rPr>
        <w:t>cũng như </w:t>
      </w:r>
      <w:r>
        <w:rPr>
          <w:color w:val="231F20"/>
          <w:spacing w:val="-5"/>
        </w:rPr>
        <w:t>vậy. </w:t>
      </w:r>
      <w:r>
        <w:rPr>
          <w:color w:val="231F20"/>
        </w:rPr>
        <w:t>Do </w:t>
      </w:r>
      <w:r>
        <w:rPr>
          <w:color w:val="231F20"/>
          <w:spacing w:val="-5"/>
        </w:rPr>
        <w:t>vậy, </w:t>
      </w:r>
      <w:r>
        <w:rPr>
          <w:color w:val="231F20"/>
        </w:rPr>
        <w:t>nên lập làm ba căn bất thiện.</w:t>
      </w:r>
    </w:p>
    <w:p>
      <w:pPr>
        <w:pStyle w:val="BodyText"/>
        <w:spacing w:before="110"/>
        <w:ind w:left="677" w:firstLine="0"/>
      </w:pPr>
      <w:r>
        <w:rPr>
          <w:i/>
          <w:color w:val="231F20"/>
        </w:rPr>
        <w:t>Hỏi: </w:t>
      </w:r>
      <w:r>
        <w:rPr>
          <w:color w:val="231F20"/>
        </w:rPr>
        <w:t>Ba căn bất thiện hiện khởi như thế nào?</w:t>
      </w:r>
    </w:p>
    <w:p>
      <w:pPr>
        <w:pStyle w:val="BodyText"/>
        <w:spacing w:line="273" w:lineRule="auto" w:before="154"/>
        <w:ind w:left="110" w:right="391"/>
      </w:pPr>
      <w:r>
        <w:rPr>
          <w:i/>
          <w:color w:val="231F20"/>
        </w:rPr>
        <w:t>Đáp: </w:t>
      </w:r>
      <w:r>
        <w:rPr>
          <w:color w:val="231F20"/>
        </w:rPr>
        <w:t>Nếu tâm khởi tham thì giận không khởi. Nếu tâm khởi giận</w:t>
      </w:r>
      <w:r>
        <w:rPr>
          <w:color w:val="231F20"/>
          <w:spacing w:val="-9"/>
        </w:rPr>
        <w:t> </w:t>
      </w:r>
      <w:r>
        <w:rPr>
          <w:color w:val="231F20"/>
        </w:rPr>
        <w:t>thì</w:t>
      </w:r>
      <w:r>
        <w:rPr>
          <w:color w:val="231F20"/>
          <w:spacing w:val="-8"/>
        </w:rPr>
        <w:t> </w:t>
      </w:r>
      <w:r>
        <w:rPr>
          <w:color w:val="231F20"/>
        </w:rPr>
        <w:t>tham</w:t>
      </w:r>
      <w:r>
        <w:rPr>
          <w:color w:val="231F20"/>
          <w:spacing w:val="-8"/>
        </w:rPr>
        <w:t> </w:t>
      </w:r>
      <w:r>
        <w:rPr>
          <w:color w:val="231F20"/>
        </w:rPr>
        <w:t>không</w:t>
      </w:r>
      <w:r>
        <w:rPr>
          <w:color w:val="231F20"/>
          <w:spacing w:val="-8"/>
        </w:rPr>
        <w:t> </w:t>
      </w:r>
      <w:r>
        <w:rPr>
          <w:color w:val="231F20"/>
        </w:rPr>
        <w:t>khởi.</w:t>
      </w:r>
      <w:r>
        <w:rPr>
          <w:color w:val="231F20"/>
          <w:spacing w:val="-8"/>
        </w:rPr>
        <w:t> </w:t>
      </w:r>
      <w:r>
        <w:rPr>
          <w:color w:val="231F20"/>
        </w:rPr>
        <w:t>Khi</w:t>
      </w:r>
      <w:r>
        <w:rPr>
          <w:color w:val="231F20"/>
          <w:spacing w:val="-8"/>
        </w:rPr>
        <w:t> </w:t>
      </w:r>
      <w:r>
        <w:rPr>
          <w:color w:val="231F20"/>
        </w:rPr>
        <w:t>hai</w:t>
      </w:r>
      <w:r>
        <w:rPr>
          <w:color w:val="231F20"/>
          <w:spacing w:val="-8"/>
        </w:rPr>
        <w:t> </w:t>
      </w:r>
      <w:r>
        <w:rPr>
          <w:color w:val="231F20"/>
        </w:rPr>
        <w:t>tâm</w:t>
      </w:r>
      <w:r>
        <w:rPr>
          <w:color w:val="231F20"/>
          <w:spacing w:val="-9"/>
        </w:rPr>
        <w:t> </w:t>
      </w:r>
      <w:r>
        <w:rPr>
          <w:color w:val="231F20"/>
        </w:rPr>
        <w:t>này</w:t>
      </w:r>
      <w:r>
        <w:rPr>
          <w:color w:val="231F20"/>
          <w:spacing w:val="-8"/>
        </w:rPr>
        <w:t> </w:t>
      </w:r>
      <w:r>
        <w:rPr>
          <w:color w:val="231F20"/>
        </w:rPr>
        <w:t>đều</w:t>
      </w:r>
      <w:r>
        <w:rPr>
          <w:color w:val="231F20"/>
          <w:spacing w:val="-8"/>
        </w:rPr>
        <w:t> </w:t>
      </w:r>
      <w:r>
        <w:rPr>
          <w:color w:val="231F20"/>
        </w:rPr>
        <w:t>khởi,</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là</w:t>
      </w:r>
      <w:r>
        <w:rPr>
          <w:color w:val="231F20"/>
          <w:spacing w:val="-8"/>
        </w:rPr>
        <w:t> </w:t>
      </w:r>
      <w:r>
        <w:rPr>
          <w:color w:val="231F20"/>
        </w:rPr>
        <w:t>có si. Vì sao? Vì hành tướng của tham, giận đều mâu thuẫn nhau. Si</w:t>
      </w:r>
      <w:r>
        <w:rPr>
          <w:color w:val="231F20"/>
          <w:spacing w:val="-32"/>
        </w:rPr>
        <w:t> </w:t>
      </w:r>
      <w:r>
        <w:rPr>
          <w:color w:val="231F20"/>
        </w:rPr>
        <w:t>thì không như </w:t>
      </w:r>
      <w:r>
        <w:rPr>
          <w:color w:val="231F20"/>
          <w:spacing w:val="-5"/>
        </w:rPr>
        <w:t>vậy. </w:t>
      </w:r>
      <w:r>
        <w:rPr>
          <w:color w:val="231F20"/>
        </w:rPr>
        <w:t>Hành tướng của tham thì vui. Hành tướng của giận thì buồn. Hành tướng của vô minh (Si) đều không mâu thuẫn</w:t>
      </w:r>
      <w:r>
        <w:rPr>
          <w:color w:val="231F20"/>
          <w:spacing w:val="-4"/>
        </w:rPr>
        <w:t> </w:t>
      </w:r>
      <w:r>
        <w:rPr>
          <w:color w:val="231F20"/>
        </w:rPr>
        <w:t>nhau.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 nữa, lúc tham hiện khởi khiến thân tăng thêm, vì thâu giữ thân. Lúc giận hiện khởi khiến thân tổn giảm, vì thân bị hủy hoại.</w:t>
      </w:r>
      <w:r>
        <w:rPr>
          <w:color w:val="231F20"/>
          <w:spacing w:val="-30"/>
        </w:rPr>
        <w:t> </w:t>
      </w:r>
      <w:r>
        <w:rPr>
          <w:color w:val="231F20"/>
        </w:rPr>
        <w:t>Si đối với hai thứ này đều cùng không mâu thuẫn nhau.</w:t>
      </w:r>
    </w:p>
    <w:p>
      <w:pPr>
        <w:pStyle w:val="BodyText"/>
        <w:spacing w:line="271" w:lineRule="auto"/>
        <w:ind w:right="107"/>
      </w:pPr>
      <w:r>
        <w:rPr>
          <w:color w:val="231F20"/>
        </w:rPr>
        <w:t>Lại</w:t>
      </w:r>
      <w:r>
        <w:rPr>
          <w:color w:val="231F20"/>
          <w:spacing w:val="-20"/>
        </w:rPr>
        <w:t> </w:t>
      </w:r>
      <w:r>
        <w:rPr>
          <w:color w:val="231F20"/>
        </w:rPr>
        <w:t>nữa,</w:t>
      </w:r>
      <w:r>
        <w:rPr>
          <w:color w:val="231F20"/>
          <w:spacing w:val="-20"/>
        </w:rPr>
        <w:t> </w:t>
      </w:r>
      <w:r>
        <w:rPr>
          <w:color w:val="231F20"/>
        </w:rPr>
        <w:t>tham</w:t>
      </w:r>
      <w:r>
        <w:rPr>
          <w:color w:val="231F20"/>
          <w:spacing w:val="-20"/>
        </w:rPr>
        <w:t> </w:t>
      </w:r>
      <w:r>
        <w:rPr>
          <w:color w:val="231F20"/>
        </w:rPr>
        <w:t>hiện</w:t>
      </w:r>
      <w:r>
        <w:rPr>
          <w:color w:val="231F20"/>
          <w:spacing w:val="-20"/>
        </w:rPr>
        <w:t> </w:t>
      </w:r>
      <w:r>
        <w:rPr>
          <w:color w:val="231F20"/>
        </w:rPr>
        <w:t>khởi</w:t>
      </w:r>
      <w:r>
        <w:rPr>
          <w:color w:val="231F20"/>
          <w:spacing w:val="-20"/>
        </w:rPr>
        <w:t> </w:t>
      </w:r>
      <w:r>
        <w:rPr>
          <w:color w:val="231F20"/>
        </w:rPr>
        <w:t>khiến</w:t>
      </w:r>
      <w:r>
        <w:rPr>
          <w:color w:val="231F20"/>
          <w:spacing w:val="-20"/>
        </w:rPr>
        <w:t> </w:t>
      </w:r>
      <w:r>
        <w:rPr>
          <w:color w:val="231F20"/>
        </w:rPr>
        <w:t>thân</w:t>
      </w:r>
      <w:r>
        <w:rPr>
          <w:color w:val="231F20"/>
          <w:spacing w:val="-20"/>
        </w:rPr>
        <w:t> </w:t>
      </w:r>
      <w:r>
        <w:rPr>
          <w:color w:val="231F20"/>
        </w:rPr>
        <w:t>mềm</w:t>
      </w:r>
      <w:r>
        <w:rPr>
          <w:color w:val="231F20"/>
          <w:spacing w:val="-20"/>
        </w:rPr>
        <w:t> </w:t>
      </w:r>
      <w:r>
        <w:rPr>
          <w:color w:val="231F20"/>
        </w:rPr>
        <w:t>mại,</w:t>
      </w:r>
      <w:r>
        <w:rPr>
          <w:color w:val="231F20"/>
          <w:spacing w:val="-20"/>
        </w:rPr>
        <w:t> </w:t>
      </w:r>
      <w:r>
        <w:rPr>
          <w:color w:val="231F20"/>
        </w:rPr>
        <w:t>vừa</w:t>
      </w:r>
      <w:r>
        <w:rPr>
          <w:color w:val="231F20"/>
          <w:spacing w:val="-20"/>
        </w:rPr>
        <w:t> </w:t>
      </w:r>
      <w:r>
        <w:rPr>
          <w:color w:val="231F20"/>
        </w:rPr>
        <w:t>ý,</w:t>
      </w:r>
      <w:r>
        <w:rPr>
          <w:color w:val="231F20"/>
          <w:spacing w:val="-20"/>
        </w:rPr>
        <w:t> </w:t>
      </w:r>
      <w:r>
        <w:rPr>
          <w:color w:val="231F20"/>
        </w:rPr>
        <w:t>ưa</w:t>
      </w:r>
      <w:r>
        <w:rPr>
          <w:color w:val="231F20"/>
          <w:spacing w:val="-20"/>
        </w:rPr>
        <w:t> </w:t>
      </w:r>
      <w:r>
        <w:rPr>
          <w:color w:val="231F20"/>
        </w:rPr>
        <w:t>thích</w:t>
      </w:r>
      <w:r>
        <w:rPr>
          <w:color w:val="231F20"/>
          <w:spacing w:val="-20"/>
        </w:rPr>
        <w:t> </w:t>
      </w:r>
      <w:r>
        <w:rPr>
          <w:color w:val="231F20"/>
        </w:rPr>
        <w:t>đối tượng duyên, hoặc yêu mến cảnh trước, ngày đêm ngắm nhìn không biết chán. Giận hiện khởi khiến thân trở nên thô cứng, ương ngạnh, ghét</w:t>
      </w:r>
      <w:r>
        <w:rPr>
          <w:color w:val="231F20"/>
          <w:spacing w:val="-8"/>
        </w:rPr>
        <w:t> </w:t>
      </w:r>
      <w:r>
        <w:rPr>
          <w:color w:val="231F20"/>
        </w:rPr>
        <w:t>bỏ</w:t>
      </w:r>
      <w:r>
        <w:rPr>
          <w:color w:val="231F20"/>
          <w:spacing w:val="-8"/>
        </w:rPr>
        <w:t> </w:t>
      </w:r>
      <w:r>
        <w:rPr>
          <w:color w:val="231F20"/>
        </w:rPr>
        <w:t>đối</w:t>
      </w:r>
      <w:r>
        <w:rPr>
          <w:color w:val="231F20"/>
          <w:spacing w:val="-8"/>
        </w:rPr>
        <w:t> </w:t>
      </w:r>
      <w:r>
        <w:rPr>
          <w:color w:val="231F20"/>
        </w:rPr>
        <w:t>tượng</w:t>
      </w:r>
      <w:r>
        <w:rPr>
          <w:color w:val="231F20"/>
          <w:spacing w:val="-7"/>
        </w:rPr>
        <w:t> </w:t>
      </w:r>
      <w:r>
        <w:rPr>
          <w:color w:val="231F20"/>
        </w:rPr>
        <w:t>duyên,</w:t>
      </w:r>
      <w:r>
        <w:rPr>
          <w:color w:val="231F20"/>
          <w:spacing w:val="-7"/>
        </w:rPr>
        <w:t> </w:t>
      </w:r>
      <w:r>
        <w:rPr>
          <w:color w:val="231F20"/>
        </w:rPr>
        <w:t>hoặc</w:t>
      </w:r>
      <w:r>
        <w:rPr>
          <w:color w:val="231F20"/>
          <w:spacing w:val="-8"/>
        </w:rPr>
        <w:t> </w:t>
      </w:r>
      <w:r>
        <w:rPr>
          <w:color w:val="231F20"/>
        </w:rPr>
        <w:t>ghét</w:t>
      </w:r>
      <w:r>
        <w:rPr>
          <w:color w:val="231F20"/>
          <w:spacing w:val="-8"/>
        </w:rPr>
        <w:t> </w:t>
      </w:r>
      <w:r>
        <w:rPr>
          <w:color w:val="231F20"/>
        </w:rPr>
        <w:t>cảnh</w:t>
      </w:r>
      <w:r>
        <w:rPr>
          <w:color w:val="231F20"/>
          <w:spacing w:val="-8"/>
        </w:rPr>
        <w:t> </w:t>
      </w:r>
      <w:r>
        <w:rPr>
          <w:color w:val="231F20"/>
        </w:rPr>
        <w:t>trước,</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không</w:t>
      </w:r>
      <w:r>
        <w:rPr>
          <w:color w:val="231F20"/>
          <w:spacing w:val="-8"/>
        </w:rPr>
        <w:t> </w:t>
      </w:r>
      <w:r>
        <w:rPr>
          <w:color w:val="231F20"/>
        </w:rPr>
        <w:t>muốn mở mắt để nhìn. Đối với hai việc </w:t>
      </w:r>
      <w:r>
        <w:rPr>
          <w:color w:val="231F20"/>
          <w:spacing w:val="-5"/>
        </w:rPr>
        <w:t>này, </w:t>
      </w:r>
      <w:r>
        <w:rPr>
          <w:color w:val="231F20"/>
        </w:rPr>
        <w:t>si đều không mâu thuẫn</w:t>
      </w:r>
      <w:r>
        <w:rPr>
          <w:color w:val="231F20"/>
          <w:spacing w:val="-23"/>
        </w:rPr>
        <w:t> </w:t>
      </w:r>
      <w:r>
        <w:rPr>
          <w:color w:val="231F20"/>
        </w:rPr>
        <w:t>nhau.</w:t>
      </w:r>
    </w:p>
    <w:p>
      <w:pPr>
        <w:pStyle w:val="BodyText"/>
        <w:spacing w:line="271" w:lineRule="auto"/>
        <w:ind w:right="106"/>
      </w:pPr>
      <w:r>
        <w:rPr>
          <w:color w:val="231F20"/>
        </w:rPr>
        <w:t>Ba căn bất thiện đều chung cho cả năm bộ, cũng có mặt khắp sáu thức. Vì sao? Nếu căn bất thiện chỉ do kiến đạo đoạn trừ thì các thứ bất thiện do tu đạo đoạn trừ nên là không có căn (gốc) mà sinh. Nếu</w:t>
      </w:r>
      <w:r>
        <w:rPr>
          <w:color w:val="231F20"/>
          <w:spacing w:val="-5"/>
        </w:rPr>
        <w:t> </w:t>
      </w:r>
      <w:r>
        <w:rPr>
          <w:color w:val="231F20"/>
        </w:rPr>
        <w:t>căn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chỉ</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thì</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do</w:t>
      </w:r>
      <w:r>
        <w:rPr>
          <w:color w:val="231F20"/>
          <w:spacing w:val="-4"/>
        </w:rPr>
        <w:t> </w:t>
      </w:r>
      <w:r>
        <w:rPr>
          <w:color w:val="231F20"/>
        </w:rPr>
        <w:t>kiến đạo đoạn trừ đúng ra không có căn mà sinh. Do </w:t>
      </w:r>
      <w:r>
        <w:rPr>
          <w:color w:val="231F20"/>
          <w:spacing w:val="-5"/>
        </w:rPr>
        <w:t>vậy, </w:t>
      </w:r>
      <w:r>
        <w:rPr>
          <w:color w:val="231F20"/>
        </w:rPr>
        <w:t>căn bất thiện nhất định là chung cho cả năm bộ. Nếu căn bất thiện chỉ ở nơi ý địa thì các thứ bất thiện trong năm thức nên là không có căn mà sinh. Nếu</w:t>
      </w:r>
      <w:r>
        <w:rPr>
          <w:color w:val="231F20"/>
          <w:spacing w:val="-6"/>
        </w:rPr>
        <w:t> </w:t>
      </w:r>
      <w:r>
        <w:rPr>
          <w:color w:val="231F20"/>
        </w:rPr>
        <w:t>căn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chỉ</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năm</w:t>
      </w:r>
      <w:r>
        <w:rPr>
          <w:color w:val="231F20"/>
          <w:spacing w:val="-5"/>
        </w:rPr>
        <w:t> </w:t>
      </w:r>
      <w:r>
        <w:rPr>
          <w:color w:val="231F20"/>
        </w:rPr>
        <w:t>thức</w:t>
      </w:r>
      <w:r>
        <w:rPr>
          <w:color w:val="231F20"/>
          <w:spacing w:val="-6"/>
        </w:rPr>
        <w:t> </w:t>
      </w:r>
      <w:r>
        <w:rPr>
          <w:color w:val="231F20"/>
        </w:rPr>
        <w:t>thì</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ý</w:t>
      </w:r>
      <w:r>
        <w:rPr>
          <w:color w:val="231F20"/>
          <w:spacing w:val="-5"/>
        </w:rPr>
        <w:t> </w:t>
      </w:r>
      <w:r>
        <w:rPr>
          <w:color w:val="231F20"/>
        </w:rPr>
        <w:t>địa tức nên không có căn mà sinh. Thế nên căn bất thiện nhất định là có mặt</w:t>
      </w:r>
      <w:r>
        <w:rPr>
          <w:color w:val="231F20"/>
          <w:spacing w:val="-8"/>
        </w:rPr>
        <w:t> </w:t>
      </w:r>
      <w:r>
        <w:rPr>
          <w:color w:val="231F20"/>
        </w:rPr>
        <w:t>khắp</w:t>
      </w:r>
      <w:r>
        <w:rPr>
          <w:color w:val="231F20"/>
          <w:spacing w:val="-7"/>
        </w:rPr>
        <w:t> </w:t>
      </w:r>
      <w:r>
        <w:rPr>
          <w:color w:val="231F20"/>
        </w:rPr>
        <w:t>sáu</w:t>
      </w:r>
      <w:r>
        <w:rPr>
          <w:color w:val="231F20"/>
          <w:spacing w:val="-7"/>
        </w:rPr>
        <w:t> </w:t>
      </w:r>
      <w:r>
        <w:rPr>
          <w:color w:val="231F20"/>
        </w:rPr>
        <w:t>thức.</w:t>
      </w:r>
      <w:r>
        <w:rPr>
          <w:color w:val="231F20"/>
          <w:spacing w:val="-8"/>
        </w:rPr>
        <w:t> </w:t>
      </w:r>
      <w:r>
        <w:rPr>
          <w:color w:val="231F20"/>
        </w:rPr>
        <w:t>Nếu</w:t>
      </w:r>
      <w:r>
        <w:rPr>
          <w:color w:val="231F20"/>
          <w:spacing w:val="-7"/>
        </w:rPr>
        <w:t> </w:t>
      </w:r>
      <w:r>
        <w:rPr>
          <w:color w:val="231F20"/>
        </w:rPr>
        <w:t>tham</w:t>
      </w:r>
      <w:r>
        <w:rPr>
          <w:color w:val="231F20"/>
          <w:spacing w:val="-7"/>
        </w:rPr>
        <w:t> </w:t>
      </w:r>
      <w:r>
        <w:rPr>
          <w:color w:val="231F20"/>
        </w:rPr>
        <w:t>cùng</w:t>
      </w:r>
      <w:r>
        <w:rPr>
          <w:color w:val="231F20"/>
          <w:spacing w:val="-7"/>
        </w:rPr>
        <w:t> </w:t>
      </w:r>
      <w:r>
        <w:rPr>
          <w:color w:val="231F20"/>
        </w:rPr>
        <w:t>khởi</w:t>
      </w:r>
      <w:r>
        <w:rPr>
          <w:color w:val="231F20"/>
          <w:spacing w:val="-8"/>
        </w:rPr>
        <w:t> </w:t>
      </w:r>
      <w:r>
        <w:rPr>
          <w:color w:val="231F20"/>
        </w:rPr>
        <w:t>các</w:t>
      </w:r>
      <w:r>
        <w:rPr>
          <w:color w:val="231F20"/>
          <w:spacing w:val="-7"/>
        </w:rPr>
        <w:t> </w:t>
      </w:r>
      <w:r>
        <w:rPr>
          <w:color w:val="231F20"/>
        </w:rPr>
        <w:t>tâm</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do</w:t>
      </w:r>
      <w:r>
        <w:rPr>
          <w:color w:val="231F20"/>
          <w:spacing w:val="-7"/>
        </w:rPr>
        <w:t> </w:t>
      </w:r>
      <w:r>
        <w:rPr>
          <w:color w:val="231F20"/>
        </w:rPr>
        <w:t>hai</w:t>
      </w:r>
      <w:r>
        <w:rPr>
          <w:color w:val="231F20"/>
          <w:spacing w:val="-7"/>
        </w:rPr>
        <w:t> </w:t>
      </w:r>
      <w:r>
        <w:rPr>
          <w:color w:val="231F20"/>
        </w:rPr>
        <w:t>căn nên nói là có căn. Nghĩa là tham và giận kia tương ưng với vô</w:t>
      </w:r>
      <w:r>
        <w:rPr>
          <w:color w:val="231F20"/>
          <w:spacing w:val="-34"/>
        </w:rPr>
        <w:t> </w:t>
      </w:r>
      <w:r>
        <w:rPr>
          <w:color w:val="231F20"/>
        </w:rPr>
        <w:t>minh. Nếu giận cùng khởi các tâm bất thiện, do hai căn nên nói là có căn. Nghĩa là giận và tham kia đều tương ưng với vô minh. Các Hoặc khác đều cùng khởi các tâm bất thiện, do một căn nên gọi là có căn, nghĩa là chỉ có vô minh.</w:t>
      </w:r>
    </w:p>
    <w:p>
      <w:pPr>
        <w:pStyle w:val="BodyText"/>
        <w:spacing w:line="271" w:lineRule="auto" w:before="116"/>
        <w:ind w:right="107"/>
      </w:pPr>
      <w:r>
        <w:rPr>
          <w:i/>
          <w:color w:val="231F20"/>
        </w:rPr>
        <w:t>Hỏi: </w:t>
      </w:r>
      <w:r>
        <w:rPr>
          <w:color w:val="231F20"/>
        </w:rPr>
        <w:t>Có nhiều chỗ nói về căn. Nghĩa là có chỗ nói hữu thân kiến là căn. Hoặc có chỗ nói: Đức Thế Tôn là căn. Hoặc có chỗ nói: Dục là căn. Hoặc có nơi nói: Không phóng dật là căn. Hoặc có chỗ nói: Tự tánh là căn. Danh nghĩa của các căn này có sai biệt gì?</w:t>
      </w:r>
    </w:p>
    <w:p>
      <w:pPr>
        <w:pStyle w:val="BodyText"/>
        <w:spacing w:line="271" w:lineRule="auto"/>
        <w:ind w:right="104"/>
      </w:pPr>
      <w:r>
        <w:rPr>
          <w:i/>
          <w:color w:val="231F20"/>
        </w:rPr>
        <w:t>Đáp: </w:t>
      </w:r>
      <w:r>
        <w:rPr>
          <w:color w:val="231F20"/>
        </w:rPr>
        <w:t>Nói hữu thân kiến là căn: Là dựa vào các nơi chốn kiến. Nghĩa là chấp có ngã và ngã sở, nên sáu mươi hai nơi chốn kiến sinh</w:t>
      </w:r>
      <w:r>
        <w:rPr>
          <w:color w:val="231F20"/>
          <w:spacing w:val="5"/>
        </w:rPr>
        <w:t> </w:t>
      </w:r>
      <w:r>
        <w:rPr>
          <w:color w:val="231F20"/>
        </w:rPr>
        <w:t>trưởng.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color w:val="231F20"/>
        </w:rPr>
        <w:t>Nói Đức Thế Tôn là căn: Là dựa vào pháp được Ngài giảng nói. Nghĩa là chỉ có Đức Phật mới có thể giảng nói các pháp môn  vi diệu như tạp nhiễm, thanh tịnh, trói buộc, giải thoát, lưu chuyển, hoàn diệt</w:t>
      </w:r>
      <w:r>
        <w:rPr>
          <w:color w:val="231F20"/>
          <w:spacing w:val="4"/>
        </w:rPr>
        <w:t> </w:t>
      </w:r>
      <w:r>
        <w:rPr>
          <w:color w:val="231F20"/>
          <w:spacing w:val="-5"/>
        </w:rPr>
        <w:t>v.v...</w:t>
      </w:r>
    </w:p>
    <w:p>
      <w:pPr>
        <w:pStyle w:val="BodyText"/>
        <w:spacing w:line="273" w:lineRule="auto" w:before="110"/>
        <w:ind w:left="110" w:right="391"/>
      </w:pPr>
      <w:r>
        <w:rPr>
          <w:color w:val="231F20"/>
        </w:rPr>
        <w:t>Nói</w:t>
      </w:r>
      <w:r>
        <w:rPr>
          <w:color w:val="231F20"/>
          <w:spacing w:val="-4"/>
        </w:rPr>
        <w:t> </w:t>
      </w:r>
      <w:r>
        <w:rPr>
          <w:color w:val="231F20"/>
        </w:rPr>
        <w:t>dục</w:t>
      </w:r>
      <w:r>
        <w:rPr>
          <w:color w:val="231F20"/>
          <w:spacing w:val="-3"/>
        </w:rPr>
        <w:t> </w:t>
      </w:r>
      <w:r>
        <w:rPr>
          <w:color w:val="231F20"/>
        </w:rPr>
        <w:t>là</w:t>
      </w:r>
      <w:r>
        <w:rPr>
          <w:color w:val="231F20"/>
          <w:spacing w:val="-4"/>
        </w:rPr>
        <w:t> </w:t>
      </w:r>
      <w:r>
        <w:rPr>
          <w:color w:val="231F20"/>
        </w:rPr>
        <w:t>căn:</w:t>
      </w:r>
      <w:r>
        <w:rPr>
          <w:color w:val="231F20"/>
          <w:spacing w:val="-3"/>
        </w:rPr>
        <w:t> </w:t>
      </w:r>
      <w:r>
        <w:rPr>
          <w:color w:val="231F20"/>
        </w:rPr>
        <w:t>Là</w:t>
      </w:r>
      <w:r>
        <w:rPr>
          <w:color w:val="231F20"/>
          <w:spacing w:val="-4"/>
        </w:rPr>
        <w:t> </w:t>
      </w:r>
      <w:r>
        <w:rPr>
          <w:color w:val="231F20"/>
        </w:rPr>
        <w:t>dựa</w:t>
      </w:r>
      <w:r>
        <w:rPr>
          <w:color w:val="231F20"/>
          <w:spacing w:val="-3"/>
        </w:rPr>
        <w:t> </w:t>
      </w:r>
      <w:r>
        <w:rPr>
          <w:color w:val="231F20"/>
        </w:rPr>
        <w:t>vào</w:t>
      </w:r>
      <w:r>
        <w:rPr>
          <w:color w:val="231F20"/>
          <w:spacing w:val="-4"/>
        </w:rPr>
        <w:t> </w:t>
      </w:r>
      <w:r>
        <w:rPr>
          <w:color w:val="231F20"/>
        </w:rPr>
        <w:t>sự</w:t>
      </w:r>
      <w:r>
        <w:rPr>
          <w:color w:val="231F20"/>
          <w:spacing w:val="-3"/>
        </w:rPr>
        <w:t> </w:t>
      </w:r>
      <w:r>
        <w:rPr>
          <w:color w:val="231F20"/>
        </w:rPr>
        <w:t>tích</w:t>
      </w:r>
      <w:r>
        <w:rPr>
          <w:color w:val="231F20"/>
          <w:spacing w:val="-4"/>
        </w:rPr>
        <w:t> </w:t>
      </w:r>
      <w:r>
        <w:rPr>
          <w:color w:val="231F20"/>
        </w:rPr>
        <w:t>tập</w:t>
      </w:r>
      <w:r>
        <w:rPr>
          <w:color w:val="231F20"/>
          <w:spacing w:val="-3"/>
        </w:rPr>
        <w:t> </w:t>
      </w:r>
      <w:r>
        <w:rPr>
          <w:color w:val="231F20"/>
        </w:rPr>
        <w:t>pháp</w:t>
      </w:r>
      <w:r>
        <w:rPr>
          <w:color w:val="231F20"/>
          <w:spacing w:val="-4"/>
        </w:rPr>
        <w:t> </w:t>
      </w:r>
      <w:r>
        <w:rPr>
          <w:color w:val="231F20"/>
        </w:rPr>
        <w:t>thiện.</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cần phải có mong muốn mới có thể tập hợp các điều thiện.</w:t>
      </w:r>
    </w:p>
    <w:p>
      <w:pPr>
        <w:pStyle w:val="BodyText"/>
        <w:spacing w:line="273" w:lineRule="auto" w:before="112"/>
        <w:ind w:left="110" w:right="392"/>
      </w:pPr>
      <w:r>
        <w:rPr>
          <w:color w:val="231F20"/>
        </w:rPr>
        <w:t>Nói </w:t>
      </w:r>
      <w:r>
        <w:rPr>
          <w:color w:val="231F20"/>
          <w:spacing w:val="-3"/>
        </w:rPr>
        <w:t>không phóng </w:t>
      </w:r>
      <w:r>
        <w:rPr>
          <w:color w:val="231F20"/>
        </w:rPr>
        <w:t>dật là </w:t>
      </w:r>
      <w:r>
        <w:rPr>
          <w:color w:val="231F20"/>
          <w:spacing w:val="-3"/>
        </w:rPr>
        <w:t>căn: </w:t>
      </w:r>
      <w:r>
        <w:rPr>
          <w:color w:val="231F20"/>
        </w:rPr>
        <w:t>Là dựa vào sự giữ gìn </w:t>
      </w:r>
      <w:r>
        <w:rPr>
          <w:color w:val="231F20"/>
          <w:spacing w:val="-3"/>
        </w:rPr>
        <w:t>pháp thiện. Nghĩa</w:t>
      </w:r>
      <w:r>
        <w:rPr>
          <w:color w:val="231F20"/>
          <w:spacing w:val="-6"/>
        </w:rPr>
        <w:t> </w:t>
      </w:r>
      <w:r>
        <w:rPr>
          <w:color w:val="231F20"/>
        </w:rPr>
        <w:t>là</w:t>
      </w:r>
      <w:r>
        <w:rPr>
          <w:color w:val="231F20"/>
          <w:spacing w:val="-5"/>
        </w:rPr>
        <w:t> </w:t>
      </w:r>
      <w:r>
        <w:rPr>
          <w:color w:val="231F20"/>
        </w:rPr>
        <w:t>vì</w:t>
      </w:r>
      <w:r>
        <w:rPr>
          <w:color w:val="231F20"/>
          <w:spacing w:val="-5"/>
        </w:rPr>
        <w:t> </w:t>
      </w:r>
      <w:r>
        <w:rPr>
          <w:color w:val="231F20"/>
          <w:spacing w:val="-3"/>
        </w:rPr>
        <w:t>không</w:t>
      </w:r>
      <w:r>
        <w:rPr>
          <w:color w:val="231F20"/>
          <w:spacing w:val="-5"/>
        </w:rPr>
        <w:t> </w:t>
      </w:r>
      <w:r>
        <w:rPr>
          <w:color w:val="231F20"/>
          <w:spacing w:val="-3"/>
        </w:rPr>
        <w:t>phóng</w:t>
      </w:r>
      <w:r>
        <w:rPr>
          <w:color w:val="231F20"/>
          <w:spacing w:val="-5"/>
        </w:rPr>
        <w:t> </w:t>
      </w:r>
      <w:r>
        <w:rPr>
          <w:color w:val="231F20"/>
          <w:spacing w:val="-3"/>
        </w:rPr>
        <w:t>dật,</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giữ</w:t>
      </w:r>
      <w:r>
        <w:rPr>
          <w:color w:val="231F20"/>
          <w:spacing w:val="-5"/>
        </w:rPr>
        <w:t> </w:t>
      </w:r>
      <w:r>
        <w:rPr>
          <w:color w:val="231F20"/>
        </w:rPr>
        <w:t>gìn</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spacing w:val="-3"/>
        </w:rPr>
        <w:t>thiện.</w:t>
      </w:r>
      <w:r>
        <w:rPr>
          <w:color w:val="231F20"/>
          <w:spacing w:val="-5"/>
        </w:rPr>
        <w:t> </w:t>
      </w:r>
      <w:r>
        <w:rPr>
          <w:color w:val="231F20"/>
          <w:spacing w:val="-3"/>
        </w:rPr>
        <w:t>Những người</w:t>
      </w:r>
      <w:r>
        <w:rPr>
          <w:color w:val="231F20"/>
          <w:spacing w:val="-20"/>
        </w:rPr>
        <w:t> </w:t>
      </w:r>
      <w:r>
        <w:rPr>
          <w:color w:val="231F20"/>
          <w:spacing w:val="-3"/>
        </w:rPr>
        <w:t>phóng</w:t>
      </w:r>
      <w:r>
        <w:rPr>
          <w:color w:val="231F20"/>
          <w:spacing w:val="-20"/>
        </w:rPr>
        <w:t> </w:t>
      </w:r>
      <w:r>
        <w:rPr>
          <w:color w:val="231F20"/>
        </w:rPr>
        <w:t>dật</w:t>
      </w:r>
      <w:r>
        <w:rPr>
          <w:color w:val="231F20"/>
          <w:spacing w:val="-19"/>
        </w:rPr>
        <w:t> </w:t>
      </w:r>
      <w:r>
        <w:rPr>
          <w:color w:val="231F20"/>
        </w:rPr>
        <w:t>tuy</w:t>
      </w:r>
      <w:r>
        <w:rPr>
          <w:color w:val="231F20"/>
          <w:spacing w:val="-20"/>
        </w:rPr>
        <w:t> </w:t>
      </w:r>
      <w:r>
        <w:rPr>
          <w:color w:val="231F20"/>
        </w:rPr>
        <w:t>có</w:t>
      </w:r>
      <w:r>
        <w:rPr>
          <w:color w:val="231F20"/>
          <w:spacing w:val="-20"/>
        </w:rPr>
        <w:t> </w:t>
      </w:r>
      <w:r>
        <w:rPr>
          <w:color w:val="231F20"/>
          <w:spacing w:val="-3"/>
        </w:rPr>
        <w:t>pháp</w:t>
      </w:r>
      <w:r>
        <w:rPr>
          <w:color w:val="231F20"/>
          <w:spacing w:val="-19"/>
        </w:rPr>
        <w:t> </w:t>
      </w:r>
      <w:r>
        <w:rPr>
          <w:color w:val="231F20"/>
          <w:spacing w:val="-3"/>
        </w:rPr>
        <w:t>thiện</w:t>
      </w:r>
      <w:r>
        <w:rPr>
          <w:color w:val="231F20"/>
          <w:spacing w:val="-20"/>
        </w:rPr>
        <w:t> </w:t>
      </w:r>
      <w:r>
        <w:rPr>
          <w:color w:val="231F20"/>
          <w:spacing w:val="-3"/>
        </w:rPr>
        <w:t>nhưng</w:t>
      </w:r>
      <w:r>
        <w:rPr>
          <w:color w:val="231F20"/>
          <w:spacing w:val="-20"/>
        </w:rPr>
        <w:t> </w:t>
      </w:r>
      <w:r>
        <w:rPr>
          <w:color w:val="231F20"/>
        </w:rPr>
        <w:t>đều</w:t>
      </w:r>
      <w:r>
        <w:rPr>
          <w:color w:val="231F20"/>
          <w:spacing w:val="-19"/>
        </w:rPr>
        <w:t> </w:t>
      </w:r>
      <w:r>
        <w:rPr>
          <w:color w:val="231F20"/>
        </w:rPr>
        <w:t>lại</w:t>
      </w:r>
      <w:r>
        <w:rPr>
          <w:color w:val="231F20"/>
          <w:spacing w:val="-20"/>
        </w:rPr>
        <w:t> </w:t>
      </w:r>
      <w:r>
        <w:rPr>
          <w:color w:val="231F20"/>
          <w:spacing w:val="-3"/>
        </w:rPr>
        <w:t>thoái</w:t>
      </w:r>
      <w:r>
        <w:rPr>
          <w:color w:val="231F20"/>
          <w:spacing w:val="-20"/>
        </w:rPr>
        <w:t> </w:t>
      </w:r>
      <w:r>
        <w:rPr>
          <w:color w:val="231F20"/>
          <w:spacing w:val="-3"/>
        </w:rPr>
        <w:t>chuyển,</w:t>
      </w:r>
      <w:r>
        <w:rPr>
          <w:color w:val="231F20"/>
          <w:spacing w:val="-19"/>
        </w:rPr>
        <w:t> </w:t>
      </w:r>
      <w:r>
        <w:rPr>
          <w:color w:val="231F20"/>
        </w:rPr>
        <w:t>hư</w:t>
      </w:r>
      <w:r>
        <w:rPr>
          <w:color w:val="231F20"/>
          <w:spacing w:val="-20"/>
        </w:rPr>
        <w:t> </w:t>
      </w:r>
      <w:r>
        <w:rPr>
          <w:color w:val="231F20"/>
          <w:spacing w:val="-3"/>
        </w:rPr>
        <w:t>hoại.</w:t>
      </w:r>
    </w:p>
    <w:p>
      <w:pPr>
        <w:pStyle w:val="BodyText"/>
        <w:spacing w:line="273" w:lineRule="auto" w:before="110"/>
        <w:ind w:left="110" w:right="391"/>
      </w:pPr>
      <w:r>
        <w:rPr>
          <w:color w:val="231F20"/>
        </w:rPr>
        <w:t>Nói</w:t>
      </w:r>
      <w:r>
        <w:rPr>
          <w:color w:val="231F20"/>
          <w:spacing w:val="-14"/>
        </w:rPr>
        <w:t> </w:t>
      </w:r>
      <w:r>
        <w:rPr>
          <w:color w:val="231F20"/>
        </w:rPr>
        <w:t>tự</w:t>
      </w:r>
      <w:r>
        <w:rPr>
          <w:color w:val="231F20"/>
          <w:spacing w:val="-13"/>
        </w:rPr>
        <w:t> </w:t>
      </w:r>
      <w:r>
        <w:rPr>
          <w:color w:val="231F20"/>
        </w:rPr>
        <w:t>tánh</w:t>
      </w:r>
      <w:r>
        <w:rPr>
          <w:color w:val="231F20"/>
          <w:spacing w:val="-14"/>
        </w:rPr>
        <w:t> </w:t>
      </w:r>
      <w:r>
        <w:rPr>
          <w:color w:val="231F20"/>
        </w:rPr>
        <w:t>là</w:t>
      </w:r>
      <w:r>
        <w:rPr>
          <w:color w:val="231F20"/>
          <w:spacing w:val="-13"/>
        </w:rPr>
        <w:t> </w:t>
      </w:r>
      <w:r>
        <w:rPr>
          <w:color w:val="231F20"/>
        </w:rPr>
        <w:t>căn:</w:t>
      </w:r>
      <w:r>
        <w:rPr>
          <w:color w:val="231F20"/>
          <w:spacing w:val="-13"/>
        </w:rPr>
        <w:t> </w:t>
      </w:r>
      <w:r>
        <w:rPr>
          <w:color w:val="231F20"/>
        </w:rPr>
        <w:t>Là</w:t>
      </w:r>
      <w:r>
        <w:rPr>
          <w:color w:val="231F20"/>
          <w:spacing w:val="-14"/>
        </w:rPr>
        <w:t> </w:t>
      </w:r>
      <w:r>
        <w:rPr>
          <w:color w:val="231F20"/>
        </w:rPr>
        <w:t>dựa</w:t>
      </w:r>
      <w:r>
        <w:rPr>
          <w:color w:val="231F20"/>
          <w:spacing w:val="-13"/>
        </w:rPr>
        <w:t> </w:t>
      </w:r>
      <w:r>
        <w:rPr>
          <w:color w:val="231F20"/>
        </w:rPr>
        <w:t>vào</w:t>
      </w:r>
      <w:r>
        <w:rPr>
          <w:color w:val="231F20"/>
          <w:spacing w:val="-14"/>
        </w:rPr>
        <w:t> </w:t>
      </w:r>
      <w:r>
        <w:rPr>
          <w:color w:val="231F20"/>
        </w:rPr>
        <w:t>chỗ</w:t>
      </w:r>
      <w:r>
        <w:rPr>
          <w:color w:val="231F20"/>
          <w:spacing w:val="-13"/>
        </w:rPr>
        <w:t> </w:t>
      </w:r>
      <w:r>
        <w:rPr>
          <w:color w:val="231F20"/>
        </w:rPr>
        <w:t>không</w:t>
      </w:r>
      <w:r>
        <w:rPr>
          <w:color w:val="231F20"/>
          <w:spacing w:val="-13"/>
        </w:rPr>
        <w:t> </w:t>
      </w:r>
      <w:r>
        <w:rPr>
          <w:color w:val="231F20"/>
        </w:rPr>
        <w:t>bỏ</w:t>
      </w:r>
      <w:r>
        <w:rPr>
          <w:color w:val="231F20"/>
          <w:spacing w:val="-14"/>
        </w:rPr>
        <w:t> </w:t>
      </w:r>
      <w:r>
        <w:rPr>
          <w:color w:val="231F20"/>
        </w:rPr>
        <w:t>tự</w:t>
      </w:r>
      <w:r>
        <w:rPr>
          <w:color w:val="231F20"/>
          <w:spacing w:val="-13"/>
        </w:rPr>
        <w:t> </w:t>
      </w:r>
      <w:r>
        <w:rPr>
          <w:color w:val="231F20"/>
        </w:rPr>
        <w:t>thể.</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hết thảy pháp đều lấy tự tánh làm căn, nên không mất tự thể.</w:t>
      </w:r>
    </w:p>
    <w:p>
      <w:pPr>
        <w:pStyle w:val="BodyText"/>
        <w:spacing w:before="112"/>
        <w:ind w:left="677" w:firstLine="0"/>
      </w:pPr>
      <w:r>
        <w:rPr>
          <w:i/>
          <w:color w:val="231F20"/>
        </w:rPr>
        <w:t>Hỏi: </w:t>
      </w:r>
      <w:r>
        <w:rPr>
          <w:color w:val="231F20"/>
        </w:rPr>
        <w:t>Nếu vậy pháp vô vi cũng nên gọi là có căn chăng?</w:t>
      </w:r>
    </w:p>
    <w:p>
      <w:pPr>
        <w:pStyle w:val="BodyText"/>
        <w:spacing w:line="273" w:lineRule="auto" w:before="155"/>
        <w:ind w:left="110" w:right="391"/>
      </w:pPr>
      <w:r>
        <w:rPr>
          <w:i/>
          <w:color w:val="231F20"/>
        </w:rPr>
        <w:t>Đáp:</w:t>
      </w:r>
      <w:r>
        <w:rPr>
          <w:i/>
          <w:color w:val="231F20"/>
          <w:spacing w:val="-11"/>
        </w:rPr>
        <w:t> </w:t>
      </w:r>
      <w:r>
        <w:rPr>
          <w:color w:val="231F20"/>
        </w:rPr>
        <w:t>Nếu</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nghĩa</w:t>
      </w:r>
      <w:r>
        <w:rPr>
          <w:color w:val="231F20"/>
          <w:spacing w:val="-10"/>
        </w:rPr>
        <w:t> </w:t>
      </w:r>
      <w:r>
        <w:rPr>
          <w:color w:val="231F20"/>
          <w:spacing w:val="-5"/>
        </w:rPr>
        <w:t>này,</w:t>
      </w:r>
      <w:r>
        <w:rPr>
          <w:color w:val="231F20"/>
          <w:spacing w:val="-10"/>
        </w:rPr>
        <w:t> </w:t>
      </w:r>
      <w:r>
        <w:rPr>
          <w:color w:val="231F20"/>
        </w:rPr>
        <w:t>các</w:t>
      </w:r>
      <w:r>
        <w:rPr>
          <w:color w:val="231F20"/>
          <w:spacing w:val="-10"/>
        </w:rPr>
        <w:t> </w:t>
      </w:r>
      <w:r>
        <w:rPr>
          <w:color w:val="231F20"/>
        </w:rPr>
        <w:t>pháp</w:t>
      </w:r>
      <w:r>
        <w:rPr>
          <w:color w:val="231F20"/>
          <w:spacing w:val="-11"/>
        </w:rPr>
        <w:t> </w:t>
      </w:r>
      <w:r>
        <w:rPr>
          <w:color w:val="231F20"/>
        </w:rPr>
        <w:t>vô</w:t>
      </w:r>
      <w:r>
        <w:rPr>
          <w:color w:val="231F20"/>
          <w:spacing w:val="-10"/>
        </w:rPr>
        <w:t> </w:t>
      </w:r>
      <w:r>
        <w:rPr>
          <w:color w:val="231F20"/>
        </w:rPr>
        <w:t>vi</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căn,</w:t>
      </w:r>
      <w:r>
        <w:rPr>
          <w:color w:val="231F20"/>
          <w:spacing w:val="-10"/>
        </w:rPr>
        <w:t> </w:t>
      </w:r>
      <w:r>
        <w:rPr>
          <w:color w:val="231F20"/>
        </w:rPr>
        <w:t>cũng không có lỗi.</w:t>
      </w:r>
    </w:p>
    <w:p>
      <w:pPr>
        <w:pStyle w:val="BodyText"/>
        <w:spacing w:line="273" w:lineRule="auto" w:before="111"/>
        <w:ind w:left="110" w:right="390"/>
      </w:pPr>
      <w:r>
        <w:rPr>
          <w:color w:val="231F20"/>
        </w:rPr>
        <w:t>Có thuyết nói: Có nơi nói tự tánh là căn, là do dựa vào nhân đồng</w:t>
      </w:r>
      <w:r>
        <w:rPr>
          <w:color w:val="231F20"/>
          <w:spacing w:val="-14"/>
        </w:rPr>
        <w:t> </w:t>
      </w:r>
      <w:r>
        <w:rPr>
          <w:color w:val="231F20"/>
        </w:rPr>
        <w:t>loại.</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nhân</w:t>
      </w:r>
      <w:r>
        <w:rPr>
          <w:color w:val="231F20"/>
          <w:spacing w:val="-14"/>
        </w:rPr>
        <w:t> </w:t>
      </w:r>
      <w:r>
        <w:rPr>
          <w:color w:val="231F20"/>
        </w:rPr>
        <w:t>đồng</w:t>
      </w:r>
      <w:r>
        <w:rPr>
          <w:color w:val="231F20"/>
          <w:spacing w:val="-13"/>
        </w:rPr>
        <w:t> </w:t>
      </w:r>
      <w:r>
        <w:rPr>
          <w:color w:val="231F20"/>
        </w:rPr>
        <w:t>loại</w:t>
      </w:r>
      <w:r>
        <w:rPr>
          <w:color w:val="231F20"/>
          <w:spacing w:val="-14"/>
        </w:rPr>
        <w:t> </w:t>
      </w:r>
      <w:r>
        <w:rPr>
          <w:color w:val="231F20"/>
        </w:rPr>
        <w:t>cùng</w:t>
      </w:r>
      <w:r>
        <w:rPr>
          <w:color w:val="231F20"/>
          <w:spacing w:val="-13"/>
        </w:rPr>
        <w:t> </w:t>
      </w:r>
      <w:r>
        <w:rPr>
          <w:color w:val="231F20"/>
        </w:rPr>
        <w:t>với</w:t>
      </w:r>
      <w:r>
        <w:rPr>
          <w:color w:val="231F20"/>
          <w:spacing w:val="-14"/>
        </w:rPr>
        <w:t> </w:t>
      </w:r>
      <w:r>
        <w:rPr>
          <w:color w:val="231F20"/>
        </w:rPr>
        <w:t>tự</w:t>
      </w:r>
      <w:r>
        <w:rPr>
          <w:color w:val="231F20"/>
          <w:spacing w:val="-13"/>
        </w:rPr>
        <w:t> </w:t>
      </w:r>
      <w:r>
        <w:rPr>
          <w:color w:val="231F20"/>
        </w:rPr>
        <w:t>tánh</w:t>
      </w:r>
      <w:r>
        <w:rPr>
          <w:color w:val="231F20"/>
          <w:spacing w:val="-14"/>
        </w:rPr>
        <w:t> </w:t>
      </w:r>
      <w:r>
        <w:rPr>
          <w:color w:val="231F20"/>
        </w:rPr>
        <w:t>chưa</w:t>
      </w:r>
      <w:r>
        <w:rPr>
          <w:color w:val="231F20"/>
          <w:spacing w:val="-13"/>
        </w:rPr>
        <w:t> </w:t>
      </w:r>
      <w:r>
        <w:rPr>
          <w:color w:val="231F20"/>
        </w:rPr>
        <w:t>sinh</w:t>
      </w:r>
      <w:r>
        <w:rPr>
          <w:color w:val="231F20"/>
          <w:spacing w:val="-14"/>
        </w:rPr>
        <w:t> </w:t>
      </w:r>
      <w:r>
        <w:rPr>
          <w:color w:val="231F20"/>
        </w:rPr>
        <w:t>của</w:t>
      </w:r>
      <w:r>
        <w:rPr>
          <w:color w:val="231F20"/>
          <w:spacing w:val="-13"/>
        </w:rPr>
        <w:t> </w:t>
      </w:r>
      <w:r>
        <w:rPr>
          <w:color w:val="231F20"/>
        </w:rPr>
        <w:t>đời sau theo pháp loại làm nhân đồng</w:t>
      </w:r>
      <w:r>
        <w:rPr>
          <w:color w:val="231F20"/>
          <w:spacing w:val="-2"/>
        </w:rPr>
        <w:t> </w:t>
      </w:r>
      <w:r>
        <w:rPr>
          <w:color w:val="231F20"/>
        </w:rPr>
        <w:t>loại.</w:t>
      </w:r>
    </w:p>
    <w:p>
      <w:pPr>
        <w:pStyle w:val="BodyText"/>
        <w:spacing w:line="273" w:lineRule="auto" w:before="111"/>
        <w:ind w:left="110" w:right="391"/>
      </w:pPr>
      <w:r>
        <w:rPr>
          <w:i/>
          <w:color w:val="231F20"/>
        </w:rPr>
        <w:t>Hỏi: </w:t>
      </w:r>
      <w:r>
        <w:rPr>
          <w:color w:val="231F20"/>
        </w:rPr>
        <w:t>Khổ pháp trí nhẫn và pháp cùng khởi nên gọi là không có căn chăng?</w:t>
      </w:r>
    </w:p>
    <w:p>
      <w:pPr>
        <w:pStyle w:val="BodyText"/>
        <w:spacing w:line="273" w:lineRule="auto" w:before="112"/>
        <w:ind w:left="110" w:right="391"/>
      </w:pPr>
      <w:r>
        <w:rPr>
          <w:i/>
          <w:color w:val="231F20"/>
        </w:rPr>
        <w:t>Đáp: </w:t>
      </w:r>
      <w:r>
        <w:rPr>
          <w:color w:val="231F20"/>
        </w:rPr>
        <w:t>Các trí này tuy đều không có nhân đồng loại, nhưng là nhân đồng loại khác. Các pháp vô vi thì không như thế.</w:t>
      </w:r>
    </w:p>
    <w:p>
      <w:pPr>
        <w:pStyle w:val="BodyText"/>
        <w:spacing w:line="273" w:lineRule="auto" w:before="112"/>
        <w:ind w:left="110" w:right="390"/>
      </w:pP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Khổ</w:t>
      </w:r>
      <w:r>
        <w:rPr>
          <w:color w:val="231F20"/>
          <w:spacing w:val="-5"/>
        </w:rPr>
        <w:t> </w:t>
      </w:r>
      <w:r>
        <w:rPr>
          <w:color w:val="231F20"/>
        </w:rPr>
        <w:t>pháp</w:t>
      </w:r>
      <w:r>
        <w:rPr>
          <w:color w:val="231F20"/>
          <w:spacing w:val="-5"/>
        </w:rPr>
        <w:t> </w:t>
      </w:r>
      <w:r>
        <w:rPr>
          <w:color w:val="231F20"/>
        </w:rPr>
        <w:t>trí</w:t>
      </w:r>
      <w:r>
        <w:rPr>
          <w:color w:val="231F20"/>
          <w:spacing w:val="-4"/>
        </w:rPr>
        <w:t> </w:t>
      </w:r>
      <w:r>
        <w:rPr>
          <w:color w:val="231F20"/>
        </w:rPr>
        <w:t>nhẫn</w:t>
      </w:r>
      <w:r>
        <w:rPr>
          <w:color w:val="231F20"/>
          <w:spacing w:val="-5"/>
        </w:rPr>
        <w:t> </w:t>
      </w:r>
      <w:r>
        <w:rPr>
          <w:color w:val="231F20"/>
        </w:rPr>
        <w:t>và</w:t>
      </w:r>
      <w:r>
        <w:rPr>
          <w:color w:val="231F20"/>
          <w:spacing w:val="-5"/>
        </w:rPr>
        <w:t> </w:t>
      </w:r>
      <w:r>
        <w:rPr>
          <w:color w:val="231F20"/>
        </w:rPr>
        <w:t>pháp</w:t>
      </w:r>
      <w:r>
        <w:rPr>
          <w:color w:val="231F20"/>
          <w:spacing w:val="-5"/>
        </w:rPr>
        <w:t> </w:t>
      </w:r>
      <w:r>
        <w:rPr>
          <w:color w:val="231F20"/>
        </w:rPr>
        <w:t>cùng</w:t>
      </w:r>
      <w:r>
        <w:rPr>
          <w:color w:val="231F20"/>
          <w:spacing w:val="-5"/>
        </w:rPr>
        <w:t> </w:t>
      </w:r>
      <w:r>
        <w:rPr>
          <w:color w:val="231F20"/>
        </w:rPr>
        <w:t>khởi</w:t>
      </w:r>
      <w:r>
        <w:rPr>
          <w:color w:val="231F20"/>
          <w:spacing w:val="-6"/>
        </w:rPr>
        <w:t> </w:t>
      </w:r>
      <w:r>
        <w:rPr>
          <w:color w:val="231F20"/>
        </w:rPr>
        <w:t>tuy</w:t>
      </w:r>
      <w:r>
        <w:rPr>
          <w:color w:val="231F20"/>
          <w:spacing w:val="-4"/>
        </w:rPr>
        <w:t> </w:t>
      </w:r>
      <w:r>
        <w:rPr>
          <w:color w:val="231F20"/>
          <w:spacing w:val="-3"/>
        </w:rPr>
        <w:t>không </w:t>
      </w:r>
      <w:r>
        <w:rPr>
          <w:color w:val="231F20"/>
        </w:rPr>
        <w:t>có</w:t>
      </w:r>
      <w:r>
        <w:rPr>
          <w:color w:val="231F20"/>
          <w:spacing w:val="-13"/>
        </w:rPr>
        <w:t> </w:t>
      </w:r>
      <w:r>
        <w:rPr>
          <w:color w:val="231F20"/>
        </w:rPr>
        <w:t>nhân</w:t>
      </w:r>
      <w:r>
        <w:rPr>
          <w:color w:val="231F20"/>
          <w:spacing w:val="-13"/>
        </w:rPr>
        <w:t> </w:t>
      </w:r>
      <w:r>
        <w:rPr>
          <w:color w:val="231F20"/>
        </w:rPr>
        <w:t>đồng</w:t>
      </w:r>
      <w:r>
        <w:rPr>
          <w:color w:val="231F20"/>
          <w:spacing w:val="-13"/>
        </w:rPr>
        <w:t> </w:t>
      </w:r>
      <w:r>
        <w:rPr>
          <w:color w:val="231F20"/>
        </w:rPr>
        <w:t>loại,</w:t>
      </w:r>
      <w:r>
        <w:rPr>
          <w:color w:val="231F20"/>
          <w:spacing w:val="-13"/>
        </w:rPr>
        <w:t> </w:t>
      </w:r>
      <w:r>
        <w:rPr>
          <w:color w:val="231F20"/>
        </w:rPr>
        <w:t>nhưng</w:t>
      </w:r>
      <w:r>
        <w:rPr>
          <w:color w:val="231F20"/>
          <w:spacing w:val="-13"/>
        </w:rPr>
        <w:t> </w:t>
      </w:r>
      <w:r>
        <w:rPr>
          <w:color w:val="231F20"/>
        </w:rPr>
        <w:t>có</w:t>
      </w:r>
      <w:r>
        <w:rPr>
          <w:color w:val="231F20"/>
          <w:spacing w:val="-13"/>
        </w:rPr>
        <w:t> </w:t>
      </w:r>
      <w:r>
        <w:rPr>
          <w:color w:val="231F20"/>
        </w:rPr>
        <w:t>nhân</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câu</w:t>
      </w:r>
      <w:r>
        <w:rPr>
          <w:color w:val="231F20"/>
          <w:spacing w:val="-13"/>
        </w:rPr>
        <w:t> </w:t>
      </w:r>
      <w:r>
        <w:rPr>
          <w:color w:val="231F20"/>
        </w:rPr>
        <w:t>hữu,</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gọi là pháp không có căn.</w:t>
      </w:r>
    </w:p>
    <w:p>
      <w:pPr>
        <w:pStyle w:val="BodyText"/>
        <w:spacing w:line="273" w:lineRule="auto" w:before="111"/>
        <w:ind w:left="110" w:right="391"/>
      </w:pPr>
      <w:r>
        <w:rPr>
          <w:i/>
          <w:color w:val="231F20"/>
        </w:rPr>
        <w:t>Lời bình: </w:t>
      </w:r>
      <w:r>
        <w:rPr>
          <w:color w:val="231F20"/>
        </w:rPr>
        <w:t>Nên nói như vầy: Trong đây, tự thể gọi là tự tánh, vì không có chỗ nào nói nhân là tự tánh.</w:t>
      </w:r>
    </w:p>
    <w:p>
      <w:pPr>
        <w:pStyle w:val="BodyText"/>
        <w:spacing w:before="111"/>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90"/>
        <w:ind w:left="960" w:right="0" w:firstLine="0"/>
        <w:jc w:val="both"/>
        <w:rPr>
          <w:b/>
          <w:i/>
          <w:sz w:val="24"/>
        </w:rPr>
      </w:pPr>
      <w:r>
        <w:rPr>
          <w:b/>
          <w:i/>
          <w:color w:val="231F20"/>
          <w:sz w:val="24"/>
        </w:rPr>
        <w:t>* Có ba lậu: 1. Dục lậu. 2. Hữu lậu. 3. Vô minh lậu.</w:t>
      </w:r>
    </w:p>
    <w:p>
      <w:pPr>
        <w:pStyle w:val="BodyText"/>
        <w:spacing w:before="158"/>
        <w:ind w:left="960" w:firstLine="0"/>
      </w:pPr>
      <w:r>
        <w:rPr>
          <w:i/>
          <w:color w:val="231F20"/>
        </w:rPr>
        <w:t>Hỏi: </w:t>
      </w:r>
      <w:r>
        <w:rPr>
          <w:color w:val="231F20"/>
        </w:rPr>
        <w:t>Ba lậu này lấy gì làm tự tánh?</w:t>
      </w:r>
    </w:p>
    <w:p>
      <w:pPr>
        <w:pStyle w:val="BodyText"/>
        <w:spacing w:line="273" w:lineRule="auto" w:before="155"/>
        <w:ind w:right="106"/>
      </w:pPr>
      <w:r>
        <w:rPr>
          <w:i/>
          <w:color w:val="231F20"/>
        </w:rPr>
        <w:t>Đáp:</w:t>
      </w:r>
      <w:r>
        <w:rPr>
          <w:i/>
          <w:color w:val="231F20"/>
          <w:spacing w:val="-8"/>
        </w:rPr>
        <w:t> </w:t>
      </w:r>
      <w:r>
        <w:rPr>
          <w:color w:val="231F20"/>
        </w:rPr>
        <w:t>Lấy</w:t>
      </w:r>
      <w:r>
        <w:rPr>
          <w:color w:val="231F20"/>
          <w:spacing w:val="-8"/>
        </w:rPr>
        <w:t> </w:t>
      </w:r>
      <w:r>
        <w:rPr>
          <w:color w:val="231F20"/>
        </w:rPr>
        <w:t>một</w:t>
      </w:r>
      <w:r>
        <w:rPr>
          <w:color w:val="231F20"/>
          <w:spacing w:val="-7"/>
        </w:rPr>
        <w:t> </w:t>
      </w:r>
      <w:r>
        <w:rPr>
          <w:color w:val="231F20"/>
        </w:rPr>
        <w:t>trăm</w:t>
      </w:r>
      <w:r>
        <w:rPr>
          <w:color w:val="231F20"/>
          <w:spacing w:val="-8"/>
        </w:rPr>
        <w:t> </w:t>
      </w:r>
      <w:r>
        <w:rPr>
          <w:color w:val="231F20"/>
        </w:rPr>
        <w:t>lẻ</w:t>
      </w:r>
      <w:r>
        <w:rPr>
          <w:color w:val="231F20"/>
          <w:spacing w:val="-7"/>
        </w:rPr>
        <w:t> </w:t>
      </w:r>
      <w:r>
        <w:rPr>
          <w:color w:val="231F20"/>
        </w:rPr>
        <w:t>tám</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làm</w:t>
      </w:r>
      <w:r>
        <w:rPr>
          <w:color w:val="231F20"/>
          <w:spacing w:val="-7"/>
        </w:rPr>
        <w:t> </w:t>
      </w:r>
      <w:r>
        <w:rPr>
          <w:color w:val="231F20"/>
        </w:rPr>
        <w:t>tự</w:t>
      </w:r>
      <w:r>
        <w:rPr>
          <w:color w:val="231F20"/>
          <w:spacing w:val="-8"/>
        </w:rPr>
        <w:t> </w:t>
      </w:r>
      <w:r>
        <w:rPr>
          <w:color w:val="231F20"/>
        </w:rPr>
        <w:t>tánh.</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dục</w:t>
      </w:r>
      <w:r>
        <w:rPr>
          <w:color w:val="231F20"/>
          <w:spacing w:val="-7"/>
        </w:rPr>
        <w:t> </w:t>
      </w:r>
      <w:r>
        <w:rPr>
          <w:color w:val="231F20"/>
        </w:rPr>
        <w:t>lậu lấy bốn mươi mốt sự việc của cõi dục làm tự tánh, tức là tham năm, giận năm, mạn năm, kiến mười hai, nghi bốn, triền mười. Hữu lậu lấy năm mươi hai sự việc của cõi sắc, cõi vô sắc làm tự tánh, tức là tham</w:t>
      </w:r>
      <w:r>
        <w:rPr>
          <w:color w:val="231F20"/>
          <w:spacing w:val="-12"/>
        </w:rPr>
        <w:t> </w:t>
      </w:r>
      <w:r>
        <w:rPr>
          <w:color w:val="231F20"/>
        </w:rPr>
        <w:t>mười,</w:t>
      </w:r>
      <w:r>
        <w:rPr>
          <w:color w:val="231F20"/>
          <w:spacing w:val="-11"/>
        </w:rPr>
        <w:t> </w:t>
      </w:r>
      <w:r>
        <w:rPr>
          <w:color w:val="231F20"/>
        </w:rPr>
        <w:t>mạn</w:t>
      </w:r>
      <w:r>
        <w:rPr>
          <w:color w:val="231F20"/>
          <w:spacing w:val="-11"/>
        </w:rPr>
        <w:t> </w:t>
      </w:r>
      <w:r>
        <w:rPr>
          <w:color w:val="231F20"/>
        </w:rPr>
        <w:t>mười,</w:t>
      </w:r>
      <w:r>
        <w:rPr>
          <w:color w:val="231F20"/>
          <w:spacing w:val="-11"/>
        </w:rPr>
        <w:t> </w:t>
      </w:r>
      <w:r>
        <w:rPr>
          <w:color w:val="231F20"/>
        </w:rPr>
        <w:t>kiến</w:t>
      </w:r>
      <w:r>
        <w:rPr>
          <w:color w:val="231F20"/>
          <w:spacing w:val="-11"/>
        </w:rPr>
        <w:t> </w:t>
      </w:r>
      <w:r>
        <w:rPr>
          <w:color w:val="231F20"/>
        </w:rPr>
        <w:t>hai</w:t>
      </w:r>
      <w:r>
        <w:rPr>
          <w:color w:val="231F20"/>
          <w:spacing w:val="-11"/>
        </w:rPr>
        <w:t> </w:t>
      </w:r>
      <w:r>
        <w:rPr>
          <w:color w:val="231F20"/>
        </w:rPr>
        <w:t>mươi</w:t>
      </w:r>
      <w:r>
        <w:rPr>
          <w:color w:val="231F20"/>
          <w:spacing w:val="-11"/>
        </w:rPr>
        <w:t> </w:t>
      </w:r>
      <w:r>
        <w:rPr>
          <w:color w:val="231F20"/>
        </w:rPr>
        <w:t>bốn,</w:t>
      </w:r>
      <w:r>
        <w:rPr>
          <w:color w:val="231F20"/>
          <w:spacing w:val="-11"/>
        </w:rPr>
        <w:t> </w:t>
      </w:r>
      <w:r>
        <w:rPr>
          <w:color w:val="231F20"/>
        </w:rPr>
        <w:t>nghi</w:t>
      </w:r>
      <w:r>
        <w:rPr>
          <w:color w:val="231F20"/>
          <w:spacing w:val="-11"/>
        </w:rPr>
        <w:t> </w:t>
      </w:r>
      <w:r>
        <w:rPr>
          <w:color w:val="231F20"/>
        </w:rPr>
        <w:t>tám.</w:t>
      </w:r>
      <w:r>
        <w:rPr>
          <w:color w:val="231F20"/>
          <w:spacing w:val="-16"/>
        </w:rPr>
        <w:t> </w:t>
      </w:r>
      <w:r>
        <w:rPr>
          <w:color w:val="231F20"/>
        </w:rPr>
        <w:t>Vô</w:t>
      </w:r>
      <w:r>
        <w:rPr>
          <w:color w:val="231F20"/>
          <w:spacing w:val="-11"/>
        </w:rPr>
        <w:t> </w:t>
      </w:r>
      <w:r>
        <w:rPr>
          <w:color w:val="231F20"/>
        </w:rPr>
        <w:t>minh</w:t>
      </w:r>
      <w:r>
        <w:rPr>
          <w:color w:val="231F20"/>
          <w:spacing w:val="-11"/>
        </w:rPr>
        <w:t> </w:t>
      </w:r>
      <w:r>
        <w:rPr>
          <w:color w:val="231F20"/>
        </w:rPr>
        <w:t>lậu</w:t>
      </w:r>
      <w:r>
        <w:rPr>
          <w:color w:val="231F20"/>
          <w:spacing w:val="-11"/>
        </w:rPr>
        <w:t> </w:t>
      </w:r>
      <w:r>
        <w:rPr>
          <w:color w:val="231F20"/>
        </w:rPr>
        <w:t>lấy mười lăm sự việc của ba cõi làm tự tánh, tức là mỗi cõi dục, cõi sắc, cõi vô sắc đều có năm bộ vô minh. Do đấy ba lậu này lấy một trăm lẻ tám sự việc làm tự</w:t>
      </w:r>
      <w:r>
        <w:rPr>
          <w:color w:val="231F20"/>
          <w:spacing w:val="-2"/>
        </w:rPr>
        <w:t> </w:t>
      </w:r>
      <w:r>
        <w:rPr>
          <w:color w:val="231F20"/>
        </w:rPr>
        <w:t>tánh.</w:t>
      </w:r>
    </w:p>
    <w:p>
      <w:pPr>
        <w:pStyle w:val="BodyText"/>
        <w:spacing w:line="273" w:lineRule="auto" w:before="107"/>
        <w:ind w:right="106"/>
      </w:pPr>
      <w:r>
        <w:rPr>
          <w:color w:val="231F20"/>
        </w:rPr>
        <w:t>Luận Phẩm Loại Túc nói: Thế nào là dục lậu? Nghĩa là ở cõi dục, trừ vô minh, còn lại là các kiết phược, tùy miên, tùy phiền </w:t>
      </w:r>
      <w:r>
        <w:rPr>
          <w:color w:val="231F20"/>
          <w:spacing w:val="-3"/>
        </w:rPr>
        <w:t>não, </w:t>
      </w:r>
      <w:r>
        <w:rPr>
          <w:color w:val="231F20"/>
        </w:rPr>
        <w:t>triền. Đó gọi là dục lậu. Thế nào là hữu lậu? Nghĩa là ở cõi sắc, cõi vô sắc, trừ vô minh, còn lại là các kiết phược, tùy miên, tùy phiền não,</w:t>
      </w:r>
      <w:r>
        <w:rPr>
          <w:color w:val="231F20"/>
          <w:spacing w:val="-12"/>
        </w:rPr>
        <w:t> </w:t>
      </w:r>
      <w:r>
        <w:rPr>
          <w:color w:val="231F20"/>
        </w:rPr>
        <w:t>triền.</w:t>
      </w:r>
      <w:r>
        <w:rPr>
          <w:color w:val="231F20"/>
          <w:spacing w:val="-11"/>
        </w:rPr>
        <w:t> </w:t>
      </w:r>
      <w:r>
        <w:rPr>
          <w:color w:val="231F20"/>
        </w:rPr>
        <w:t>Đó</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hữu</w:t>
      </w:r>
      <w:r>
        <w:rPr>
          <w:color w:val="231F20"/>
          <w:spacing w:val="-11"/>
        </w:rPr>
        <w:t> </w:t>
      </w:r>
      <w:r>
        <w:rPr>
          <w:color w:val="231F20"/>
        </w:rPr>
        <w:t>lậu.</w:t>
      </w:r>
      <w:r>
        <w:rPr>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2"/>
        </w:rPr>
        <w:t> </w:t>
      </w:r>
      <w:r>
        <w:rPr>
          <w:color w:val="231F20"/>
        </w:rPr>
        <w:t>vô</w:t>
      </w:r>
      <w:r>
        <w:rPr>
          <w:color w:val="231F20"/>
          <w:spacing w:val="-11"/>
        </w:rPr>
        <w:t> </w:t>
      </w:r>
      <w:r>
        <w:rPr>
          <w:color w:val="231F20"/>
        </w:rPr>
        <w:t>minh</w:t>
      </w:r>
      <w:r>
        <w:rPr>
          <w:color w:val="231F20"/>
          <w:spacing w:val="-11"/>
        </w:rPr>
        <w:t> </w:t>
      </w:r>
      <w:r>
        <w:rPr>
          <w:color w:val="231F20"/>
        </w:rPr>
        <w:t>lậu?</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không nhận biết về ba cõi. Đó gọi là vô minh</w:t>
      </w:r>
      <w:r>
        <w:rPr>
          <w:color w:val="231F20"/>
          <w:spacing w:val="-2"/>
        </w:rPr>
        <w:t> </w:t>
      </w:r>
      <w:r>
        <w:rPr>
          <w:color w:val="231F20"/>
        </w:rPr>
        <w:t>lậu.</w:t>
      </w:r>
    </w:p>
    <w:p>
      <w:pPr>
        <w:pStyle w:val="BodyText"/>
        <w:spacing w:line="273" w:lineRule="auto" w:before="108"/>
        <w:ind w:right="106"/>
      </w:pPr>
      <w:r>
        <w:rPr>
          <w:color w:val="231F20"/>
        </w:rPr>
        <w:t>Luận kia nói hợp lý. Nếu như nói là duyên nơi sự không hiểu biết</w:t>
      </w:r>
      <w:r>
        <w:rPr>
          <w:color w:val="231F20"/>
          <w:spacing w:val="-11"/>
        </w:rPr>
        <w:t> </w:t>
      </w:r>
      <w:r>
        <w:rPr>
          <w:color w:val="231F20"/>
        </w:rPr>
        <w:t>về</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đấy</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vô</w:t>
      </w:r>
      <w:r>
        <w:rPr>
          <w:color w:val="231F20"/>
          <w:spacing w:val="-10"/>
        </w:rPr>
        <w:t> </w:t>
      </w:r>
      <w:r>
        <w:rPr>
          <w:color w:val="231F20"/>
        </w:rPr>
        <w:t>minh</w:t>
      </w:r>
      <w:r>
        <w:rPr>
          <w:color w:val="231F20"/>
          <w:spacing w:val="-10"/>
        </w:rPr>
        <w:t> </w:t>
      </w:r>
      <w:r>
        <w:rPr>
          <w:color w:val="231F20"/>
        </w:rPr>
        <w:t>lậu,</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không</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vô</w:t>
      </w:r>
      <w:r>
        <w:rPr>
          <w:color w:val="231F20"/>
          <w:spacing w:val="-10"/>
        </w:rPr>
        <w:t> </w:t>
      </w:r>
      <w:r>
        <w:rPr>
          <w:color w:val="231F20"/>
          <w:spacing w:val="-4"/>
        </w:rPr>
        <w:t>minh </w:t>
      </w:r>
      <w:r>
        <w:rPr>
          <w:color w:val="231F20"/>
        </w:rPr>
        <w:t>duyên nơi vô lậu.</w:t>
      </w:r>
    </w:p>
    <w:p>
      <w:pPr>
        <w:pStyle w:val="BodyText"/>
        <w:spacing w:line="273" w:lineRule="auto" w:before="111"/>
        <w:ind w:right="105"/>
      </w:pPr>
      <w:r>
        <w:rPr>
          <w:i/>
          <w:color w:val="231F20"/>
        </w:rPr>
        <w:t>Hỏi: </w:t>
      </w:r>
      <w:r>
        <w:rPr>
          <w:color w:val="231F20"/>
        </w:rPr>
        <w:t>Hành ác của thân, ngữ là tùy phiền não hay không phải  là tùy phiền não? Nếu nêu ra như vậy thì có lỗi gì? Nếu là tùy phiền não, vì sao trong đây không nói? Nếu không phải là tùy phiền não, như Luận Thức Thân Túc nói làm sao thông hợp? Như nói: Hành ác của thân, ngữ là bất thiện, không phải là kiết, không phải là phược, không phải là tùy miên, là tùy phiền não, không phải là triền, nên  từ bỏ, nên xả, nên đoạn, nên nhận biết khắp, có thể sinh dị thục của khổ</w:t>
      </w:r>
      <w:r>
        <w:rPr>
          <w:color w:val="231F20"/>
          <w:spacing w:val="2"/>
        </w:rPr>
        <w:t> </w:t>
      </w:r>
      <w:r>
        <w:rPr>
          <w:color w:val="231F20"/>
        </w:rPr>
        <w:t>sau?</w:t>
      </w:r>
    </w:p>
    <w:p>
      <w:pPr>
        <w:pStyle w:val="BodyText"/>
        <w:spacing w:before="107"/>
        <w:ind w:left="960" w:firstLine="0"/>
      </w:pPr>
      <w:r>
        <w:rPr>
          <w:i/>
          <w:color w:val="231F20"/>
        </w:rPr>
        <w:t>Đáp: </w:t>
      </w:r>
      <w:r>
        <w:rPr>
          <w:color w:val="231F20"/>
        </w:rPr>
        <w:t>Có thuyết nói: Hành ác của thân, ngữ là tùy phiền não.</w:t>
      </w:r>
    </w:p>
    <w:p>
      <w:pPr>
        <w:pStyle w:val="BodyText"/>
        <w:spacing w:before="154"/>
        <w:ind w:left="960" w:firstLine="0"/>
      </w:pPr>
      <w:r>
        <w:rPr>
          <w:i/>
          <w:color w:val="231F20"/>
        </w:rPr>
        <w:t>Hỏi: </w:t>
      </w:r>
      <w:r>
        <w:rPr>
          <w:color w:val="231F20"/>
        </w:rPr>
        <w:t>Nếu vậy vì sao trong đây không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Nên nói nhưng không nói, nên biết là nghĩa này nêu bày chưa trọn vẹn. Lại nữa, nếu pháp là tùy phiền não cũng là triền, nên trong</w:t>
      </w:r>
      <w:r>
        <w:rPr>
          <w:color w:val="231F20"/>
          <w:spacing w:val="-10"/>
        </w:rPr>
        <w:t> </w:t>
      </w:r>
      <w:r>
        <w:rPr>
          <w:color w:val="231F20"/>
        </w:rPr>
        <w:t>đây</w:t>
      </w:r>
      <w:r>
        <w:rPr>
          <w:color w:val="231F20"/>
          <w:spacing w:val="-9"/>
        </w:rPr>
        <w:t> </w:t>
      </w:r>
      <w:r>
        <w:rPr>
          <w:color w:val="231F20"/>
        </w:rPr>
        <w:t>nói</w:t>
      </w:r>
      <w:r>
        <w:rPr>
          <w:color w:val="231F20"/>
          <w:spacing w:val="-9"/>
        </w:rPr>
        <w:t> </w:t>
      </w:r>
      <w:r>
        <w:rPr>
          <w:color w:val="231F20"/>
        </w:rPr>
        <w:t>đến.</w:t>
      </w:r>
      <w:r>
        <w:rPr>
          <w:color w:val="231F20"/>
          <w:spacing w:val="-9"/>
        </w:rPr>
        <w:t> </w:t>
      </w:r>
      <w:r>
        <w:rPr>
          <w:color w:val="231F20"/>
        </w:rPr>
        <w:t>Hành</w:t>
      </w:r>
      <w:r>
        <w:rPr>
          <w:color w:val="231F20"/>
          <w:spacing w:val="-10"/>
        </w:rPr>
        <w:t> </w:t>
      </w:r>
      <w:r>
        <w:rPr>
          <w:color w:val="231F20"/>
        </w:rPr>
        <w:t>ác</w:t>
      </w:r>
      <w:r>
        <w:rPr>
          <w:color w:val="231F20"/>
          <w:spacing w:val="-9"/>
        </w:rPr>
        <w:t> </w:t>
      </w:r>
      <w:r>
        <w:rPr>
          <w:color w:val="231F20"/>
        </w:rPr>
        <w:t>của</w:t>
      </w:r>
      <w:r>
        <w:rPr>
          <w:color w:val="231F20"/>
          <w:spacing w:val="-9"/>
        </w:rPr>
        <w:t> </w:t>
      </w:r>
      <w:r>
        <w:rPr>
          <w:color w:val="231F20"/>
        </w:rPr>
        <w:t>thân,</w:t>
      </w:r>
      <w:r>
        <w:rPr>
          <w:color w:val="231F20"/>
          <w:spacing w:val="-9"/>
        </w:rPr>
        <w:t> </w:t>
      </w:r>
      <w:r>
        <w:rPr>
          <w:color w:val="231F20"/>
        </w:rPr>
        <w:t>ngữ</w:t>
      </w:r>
      <w:r>
        <w:rPr>
          <w:color w:val="231F20"/>
          <w:spacing w:val="-9"/>
        </w:rPr>
        <w:t> </w:t>
      </w:r>
      <w:r>
        <w:rPr>
          <w:color w:val="231F20"/>
        </w:rPr>
        <w:t>tuy</w:t>
      </w:r>
      <w:r>
        <w:rPr>
          <w:color w:val="231F20"/>
          <w:spacing w:val="-10"/>
        </w:rPr>
        <w:t> </w:t>
      </w:r>
      <w:r>
        <w:rPr>
          <w:color w:val="231F20"/>
        </w:rPr>
        <w:t>là</w:t>
      </w:r>
      <w:r>
        <w:rPr>
          <w:color w:val="231F20"/>
          <w:spacing w:val="-9"/>
        </w:rPr>
        <w:t> </w:t>
      </w:r>
      <w:r>
        <w:rPr>
          <w:color w:val="231F20"/>
        </w:rPr>
        <w:t>tùy</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nhưng không phải là triền, nên trong đây không nói đến.</w:t>
      </w:r>
    </w:p>
    <w:p>
      <w:pPr>
        <w:pStyle w:val="BodyText"/>
        <w:spacing w:line="276" w:lineRule="auto" w:before="119"/>
        <w:ind w:left="110" w:right="390"/>
      </w:pPr>
      <w:r>
        <w:rPr>
          <w:color w:val="231F20"/>
        </w:rPr>
        <w:t>Lại có thuyết cho: Hành ác của thân ngữ không phải là tùy phiền não.</w:t>
      </w:r>
    </w:p>
    <w:p>
      <w:pPr>
        <w:pStyle w:val="BodyText"/>
        <w:spacing w:line="276" w:lineRule="auto" w:before="112"/>
        <w:ind w:left="110" w:right="390"/>
      </w:pPr>
      <w:r>
        <w:rPr>
          <w:i/>
          <w:color w:val="231F20"/>
        </w:rPr>
        <w:t>Hỏi: </w:t>
      </w:r>
      <w:r>
        <w:rPr>
          <w:color w:val="231F20"/>
        </w:rPr>
        <w:t>Nếu vậy như Luận Thức Thân Túc nói phải được thông hợp như thế nào?</w:t>
      </w:r>
    </w:p>
    <w:p>
      <w:pPr>
        <w:pStyle w:val="BodyText"/>
        <w:spacing w:line="276" w:lineRule="auto" w:before="112"/>
        <w:ind w:left="110" w:right="390"/>
      </w:pPr>
      <w:r>
        <w:rPr>
          <w:i/>
          <w:color w:val="231F20"/>
        </w:rPr>
        <w:t>Đáp:</w:t>
      </w:r>
      <w:r>
        <w:rPr>
          <w:i/>
          <w:color w:val="231F20"/>
          <w:spacing w:val="-13"/>
        </w:rPr>
        <w:t> </w:t>
      </w:r>
      <w:r>
        <w:rPr>
          <w:color w:val="231F20"/>
        </w:rPr>
        <w:t>Phần</w:t>
      </w:r>
      <w:r>
        <w:rPr>
          <w:color w:val="231F20"/>
          <w:spacing w:val="-13"/>
        </w:rPr>
        <w:t> </w:t>
      </w:r>
      <w:r>
        <w:rPr>
          <w:color w:val="231F20"/>
        </w:rPr>
        <w:t>Luận</w:t>
      </w:r>
      <w:r>
        <w:rPr>
          <w:color w:val="231F20"/>
          <w:spacing w:val="-18"/>
        </w:rPr>
        <w:t> </w:t>
      </w:r>
      <w:r>
        <w:rPr>
          <w:color w:val="231F20"/>
        </w:rPr>
        <w:t>Thức</w:t>
      </w:r>
      <w:r>
        <w:rPr>
          <w:color w:val="231F20"/>
          <w:spacing w:val="-17"/>
        </w:rPr>
        <w:t> </w:t>
      </w:r>
      <w:r>
        <w:rPr>
          <w:color w:val="231F20"/>
        </w:rPr>
        <w:t>Thân</w:t>
      </w:r>
      <w:r>
        <w:rPr>
          <w:color w:val="231F20"/>
          <w:spacing w:val="-18"/>
        </w:rPr>
        <w:t> </w:t>
      </w:r>
      <w:r>
        <w:rPr>
          <w:color w:val="231F20"/>
        </w:rPr>
        <w:t>Túc</w:t>
      </w:r>
      <w:r>
        <w:rPr>
          <w:color w:val="231F20"/>
          <w:spacing w:val="-13"/>
        </w:rPr>
        <w:t> </w:t>
      </w:r>
      <w:r>
        <w:rPr>
          <w:color w:val="231F20"/>
        </w:rPr>
        <w:t>nêu,</w:t>
      </w:r>
      <w:r>
        <w:rPr>
          <w:color w:val="231F20"/>
          <w:spacing w:val="-12"/>
        </w:rPr>
        <w:t> </w:t>
      </w:r>
      <w:r>
        <w:rPr>
          <w:color w:val="231F20"/>
        </w:rPr>
        <w:t>nên</w:t>
      </w:r>
      <w:r>
        <w:rPr>
          <w:color w:val="231F20"/>
          <w:spacing w:val="-13"/>
        </w:rPr>
        <w:t> </w:t>
      </w:r>
      <w:r>
        <w:rPr>
          <w:color w:val="231F20"/>
        </w:rPr>
        <w:t>nói:</w:t>
      </w:r>
      <w:r>
        <w:rPr>
          <w:color w:val="231F20"/>
          <w:spacing w:val="-13"/>
        </w:rPr>
        <w:t> </w:t>
      </w:r>
      <w:r>
        <w:rPr>
          <w:color w:val="231F20"/>
        </w:rPr>
        <w:t>Hành</w:t>
      </w:r>
      <w:r>
        <w:rPr>
          <w:color w:val="231F20"/>
          <w:spacing w:val="-13"/>
        </w:rPr>
        <w:t> </w:t>
      </w:r>
      <w:r>
        <w:rPr>
          <w:color w:val="231F20"/>
        </w:rPr>
        <w:t>ác</w:t>
      </w:r>
      <w:r>
        <w:rPr>
          <w:color w:val="231F20"/>
          <w:spacing w:val="-12"/>
        </w:rPr>
        <w:t> </w:t>
      </w:r>
      <w:r>
        <w:rPr>
          <w:color w:val="231F20"/>
        </w:rPr>
        <w:t>của</w:t>
      </w:r>
      <w:r>
        <w:rPr>
          <w:color w:val="231F20"/>
          <w:spacing w:val="-13"/>
        </w:rPr>
        <w:t> </w:t>
      </w:r>
      <w:r>
        <w:rPr>
          <w:color w:val="231F20"/>
        </w:rPr>
        <w:t>thân ngữ</w:t>
      </w:r>
      <w:r>
        <w:rPr>
          <w:color w:val="231F20"/>
          <w:spacing w:val="-8"/>
        </w:rPr>
        <w:t> </w:t>
      </w:r>
      <w:r>
        <w:rPr>
          <w:color w:val="231F20"/>
        </w:rPr>
        <w:t>là</w:t>
      </w:r>
      <w:r>
        <w:rPr>
          <w:color w:val="231F20"/>
          <w:spacing w:val="-7"/>
        </w:rPr>
        <w:t> </w:t>
      </w:r>
      <w:r>
        <w:rPr>
          <w:color w:val="231F20"/>
        </w:rPr>
        <w:t>bất</w:t>
      </w:r>
      <w:r>
        <w:rPr>
          <w:color w:val="231F20"/>
          <w:spacing w:val="-8"/>
        </w:rPr>
        <w:t> </w:t>
      </w:r>
      <w:r>
        <w:rPr>
          <w:color w:val="231F20"/>
        </w:rPr>
        <w:t>thiện,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kiết,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phược,</w:t>
      </w:r>
      <w:r>
        <w:rPr>
          <w:color w:val="231F20"/>
          <w:spacing w:val="-8"/>
        </w:rPr>
        <w:t> </w:t>
      </w:r>
      <w:r>
        <w:rPr>
          <w:color w:val="231F20"/>
        </w:rPr>
        <w:t>không</w:t>
      </w:r>
      <w:r>
        <w:rPr>
          <w:color w:val="231F20"/>
          <w:spacing w:val="-8"/>
        </w:rPr>
        <w:t> </w:t>
      </w:r>
      <w:r>
        <w:rPr>
          <w:color w:val="231F20"/>
        </w:rPr>
        <w:t>phải là</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triền,</w:t>
      </w:r>
      <w:r>
        <w:rPr>
          <w:color w:val="231F20"/>
          <w:spacing w:val="-11"/>
        </w:rPr>
        <w:t> </w:t>
      </w:r>
      <w:r>
        <w:rPr>
          <w:color w:val="231F20"/>
        </w:rPr>
        <w:t>cho</w:t>
      </w:r>
      <w:r>
        <w:rPr>
          <w:color w:val="231F20"/>
          <w:spacing w:val="-11"/>
        </w:rPr>
        <w:t> </w:t>
      </w:r>
      <w:r>
        <w:rPr>
          <w:color w:val="231F20"/>
        </w:rPr>
        <w:t>đến nói</w:t>
      </w:r>
      <w:r>
        <w:rPr>
          <w:color w:val="231F20"/>
          <w:spacing w:val="-6"/>
        </w:rPr>
        <w:t> </w:t>
      </w:r>
      <w:r>
        <w:rPr>
          <w:color w:val="231F20"/>
        </w:rPr>
        <w:t>rộng.</w:t>
      </w:r>
      <w:r>
        <w:rPr>
          <w:color w:val="231F20"/>
          <w:spacing w:val="-10"/>
        </w:rPr>
        <w:t> </w:t>
      </w:r>
      <w:r>
        <w:rPr>
          <w:color w:val="231F20"/>
          <w:spacing w:val="-4"/>
        </w:rPr>
        <w:t>Tuy</w:t>
      </w:r>
      <w:r>
        <w:rPr>
          <w:color w:val="231F20"/>
          <w:spacing w:val="-6"/>
        </w:rPr>
        <w:t> </w:t>
      </w:r>
      <w:r>
        <w:rPr>
          <w:color w:val="231F20"/>
        </w:rPr>
        <w:t>nhiên,</w:t>
      </w:r>
      <w:r>
        <w:rPr>
          <w:color w:val="231F20"/>
          <w:spacing w:val="-6"/>
        </w:rPr>
        <w:t> </w:t>
      </w:r>
      <w:r>
        <w:rPr>
          <w:color w:val="231F20"/>
        </w:rPr>
        <w:t>Luận</w:t>
      </w:r>
      <w:r>
        <w:rPr>
          <w:color w:val="231F20"/>
          <w:spacing w:val="-6"/>
        </w:rPr>
        <w:t> </w:t>
      </w:r>
      <w:r>
        <w:rPr>
          <w:color w:val="231F20"/>
        </w:rPr>
        <w:t>kia</w:t>
      </w:r>
      <w:r>
        <w:rPr>
          <w:color w:val="231F20"/>
          <w:spacing w:val="-6"/>
        </w:rPr>
        <w:t> </w:t>
      </w:r>
      <w:r>
        <w:rPr>
          <w:color w:val="231F20"/>
        </w:rPr>
        <w:t>nói</w:t>
      </w:r>
      <w:r>
        <w:rPr>
          <w:color w:val="231F20"/>
          <w:spacing w:val="-6"/>
        </w:rPr>
        <w:t> </w:t>
      </w:r>
      <w:r>
        <w:rPr>
          <w:color w:val="231F20"/>
        </w:rPr>
        <w:t>là</w:t>
      </w:r>
      <w:r>
        <w:rPr>
          <w:color w:val="231F20"/>
          <w:spacing w:val="-5"/>
        </w:rPr>
        <w:t> </w:t>
      </w:r>
      <w:r>
        <w:rPr>
          <w:color w:val="231F20"/>
        </w:rPr>
        <w:t>tùy</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hành</w:t>
      </w:r>
      <w:r>
        <w:rPr>
          <w:color w:val="231F20"/>
          <w:spacing w:val="-6"/>
        </w:rPr>
        <w:t> </w:t>
      </w:r>
      <w:r>
        <w:rPr>
          <w:color w:val="231F20"/>
        </w:rPr>
        <w:t>ác</w:t>
      </w:r>
      <w:r>
        <w:rPr>
          <w:color w:val="231F20"/>
          <w:spacing w:val="-6"/>
        </w:rPr>
        <w:t> </w:t>
      </w:r>
      <w:r>
        <w:rPr>
          <w:color w:val="231F20"/>
        </w:rPr>
        <w:t>của thân ngữ bị tùy phiền não nhiễu loạn, nên cũng gọi là tùy phiền</w:t>
      </w:r>
      <w:r>
        <w:rPr>
          <w:color w:val="231F20"/>
          <w:spacing w:val="-5"/>
        </w:rPr>
        <w:t> </w:t>
      </w:r>
      <w:r>
        <w:rPr>
          <w:color w:val="231F20"/>
          <w:spacing w:val="-3"/>
        </w:rPr>
        <w:t>não.</w:t>
      </w:r>
    </w:p>
    <w:p>
      <w:pPr>
        <w:pStyle w:val="BodyText"/>
        <w:spacing w:line="276" w:lineRule="auto" w:before="109"/>
        <w:ind w:left="110" w:right="390"/>
      </w:pPr>
      <w:r>
        <w:rPr>
          <w:i/>
          <w:color w:val="231F20"/>
        </w:rPr>
        <w:t>Hỏi: </w:t>
      </w:r>
      <w:r>
        <w:rPr>
          <w:color w:val="231F20"/>
        </w:rPr>
        <w:t>Nếu vậy hành ác của thân ngữ kia cũng là chỗ trói buộc của kiết, cho đến là chỗ trói buộc của triền, cũng nên gọi là kiết,</w:t>
      </w:r>
      <w:r>
        <w:rPr>
          <w:color w:val="231F20"/>
          <w:spacing w:val="-30"/>
        </w:rPr>
        <w:t> </w:t>
      </w:r>
      <w:r>
        <w:rPr>
          <w:color w:val="231F20"/>
        </w:rPr>
        <w:t>cho đến gọi là triền chăng?</w:t>
      </w:r>
    </w:p>
    <w:p>
      <w:pPr>
        <w:pStyle w:val="BodyText"/>
        <w:spacing w:line="276" w:lineRule="auto" w:before="111"/>
        <w:ind w:left="110" w:right="390"/>
      </w:pPr>
      <w:r>
        <w:rPr>
          <w:i/>
          <w:color w:val="231F20"/>
        </w:rPr>
        <w:t>Đáp: </w:t>
      </w:r>
      <w:r>
        <w:rPr>
          <w:color w:val="231F20"/>
        </w:rPr>
        <w:t>Về lý cũng nên như vậy nhưng không nói, nên biết là Luận kia nêu bày chưa trọn vẹn. Lại nữa, Luận ấy hiện bày về lối nghe, nói khác, do nói khác nên nghĩa dễ hiểu.</w:t>
      </w:r>
    </w:p>
    <w:p>
      <w:pPr>
        <w:pStyle w:val="BodyText"/>
        <w:spacing w:line="276" w:lineRule="auto" w:before="111"/>
        <w:ind w:left="110" w:right="390"/>
      </w:pPr>
      <w:r>
        <w:rPr>
          <w:color w:val="231F20"/>
        </w:rPr>
        <w:t>Lại nữa, Luận kia vì hiện bày về hai môn, hai sự tóm lược, </w:t>
      </w:r>
      <w:r>
        <w:rPr>
          <w:color w:val="231F20"/>
          <w:spacing w:val="-4"/>
        </w:rPr>
        <w:t>hai </w:t>
      </w:r>
      <w:r>
        <w:rPr>
          <w:color w:val="231F20"/>
        </w:rPr>
        <w:t>thềm,</w:t>
      </w:r>
      <w:r>
        <w:rPr>
          <w:color w:val="231F20"/>
          <w:spacing w:val="-10"/>
        </w:rPr>
        <w:t> </w:t>
      </w:r>
      <w:r>
        <w:rPr>
          <w:color w:val="231F20"/>
        </w:rPr>
        <w:t>hai</w:t>
      </w:r>
      <w:r>
        <w:rPr>
          <w:color w:val="231F20"/>
          <w:spacing w:val="-9"/>
        </w:rPr>
        <w:t> </w:t>
      </w:r>
      <w:r>
        <w:rPr>
          <w:color w:val="231F20"/>
        </w:rPr>
        <w:t>cấp</w:t>
      </w:r>
      <w:r>
        <w:rPr>
          <w:color w:val="231F20"/>
          <w:spacing w:val="-10"/>
        </w:rPr>
        <w:t> </w:t>
      </w:r>
      <w:r>
        <w:rPr>
          <w:color w:val="231F20"/>
        </w:rPr>
        <w:t>bậc,</w:t>
      </w:r>
      <w:r>
        <w:rPr>
          <w:color w:val="231F20"/>
          <w:spacing w:val="-9"/>
        </w:rPr>
        <w:t> </w:t>
      </w:r>
      <w:r>
        <w:rPr>
          <w:color w:val="231F20"/>
        </w:rPr>
        <w:t>hai</w:t>
      </w:r>
      <w:r>
        <w:rPr>
          <w:color w:val="231F20"/>
          <w:spacing w:val="-9"/>
        </w:rPr>
        <w:t> </w:t>
      </w:r>
      <w:r>
        <w:rPr>
          <w:color w:val="231F20"/>
        </w:rPr>
        <w:t>ngọn</w:t>
      </w:r>
      <w:r>
        <w:rPr>
          <w:color w:val="231F20"/>
          <w:spacing w:val="-10"/>
        </w:rPr>
        <w:t> </w:t>
      </w:r>
      <w:r>
        <w:rPr>
          <w:color w:val="231F20"/>
        </w:rPr>
        <w:t>đuốc,</w:t>
      </w:r>
      <w:r>
        <w:rPr>
          <w:color w:val="231F20"/>
          <w:spacing w:val="-9"/>
        </w:rPr>
        <w:t> </w:t>
      </w:r>
      <w:r>
        <w:rPr>
          <w:color w:val="231F20"/>
        </w:rPr>
        <w:t>hai</w:t>
      </w:r>
      <w:r>
        <w:rPr>
          <w:color w:val="231F20"/>
          <w:spacing w:val="-10"/>
        </w:rPr>
        <w:t> </w:t>
      </w:r>
      <w:r>
        <w:rPr>
          <w:color w:val="231F20"/>
        </w:rPr>
        <w:t>sự</w:t>
      </w:r>
      <w:r>
        <w:rPr>
          <w:color w:val="231F20"/>
          <w:spacing w:val="-9"/>
        </w:rPr>
        <w:t> </w:t>
      </w:r>
      <w:r>
        <w:rPr>
          <w:color w:val="231F20"/>
        </w:rPr>
        <w:t>sáng</w:t>
      </w:r>
      <w:r>
        <w:rPr>
          <w:color w:val="231F20"/>
          <w:spacing w:val="-9"/>
        </w:rPr>
        <w:t> </w:t>
      </w:r>
      <w:r>
        <w:rPr>
          <w:color w:val="231F20"/>
        </w:rPr>
        <w:t>tỏ,</w:t>
      </w:r>
      <w:r>
        <w:rPr>
          <w:color w:val="231F20"/>
          <w:spacing w:val="-10"/>
        </w:rPr>
        <w:t> </w:t>
      </w:r>
      <w:r>
        <w:rPr>
          <w:color w:val="231F20"/>
        </w:rPr>
        <w:t>hai</w:t>
      </w:r>
      <w:r>
        <w:rPr>
          <w:color w:val="231F20"/>
          <w:spacing w:val="-9"/>
        </w:rPr>
        <w:t> </w:t>
      </w:r>
      <w:r>
        <w:rPr>
          <w:color w:val="231F20"/>
        </w:rPr>
        <w:t>văn,</w:t>
      </w:r>
      <w:r>
        <w:rPr>
          <w:color w:val="231F20"/>
          <w:spacing w:val="-10"/>
        </w:rPr>
        <w:t> </w:t>
      </w:r>
      <w:r>
        <w:rPr>
          <w:color w:val="231F20"/>
        </w:rPr>
        <w:t>hai</w:t>
      </w:r>
      <w:r>
        <w:rPr>
          <w:color w:val="231F20"/>
          <w:spacing w:val="-9"/>
        </w:rPr>
        <w:t> </w:t>
      </w:r>
      <w:r>
        <w:rPr>
          <w:color w:val="231F20"/>
        </w:rPr>
        <w:t>ảnh.</w:t>
      </w:r>
      <w:r>
        <w:rPr>
          <w:color w:val="231F20"/>
          <w:spacing w:val="-9"/>
        </w:rPr>
        <w:t> </w:t>
      </w:r>
      <w:r>
        <w:rPr>
          <w:color w:val="231F20"/>
        </w:rPr>
        <w:t>Do các</w:t>
      </w:r>
      <w:r>
        <w:rPr>
          <w:color w:val="231F20"/>
          <w:spacing w:val="-10"/>
        </w:rPr>
        <w:t> </w:t>
      </w:r>
      <w:r>
        <w:rPr>
          <w:color w:val="231F20"/>
        </w:rPr>
        <w:t>môn</w:t>
      </w:r>
      <w:r>
        <w:rPr>
          <w:color w:val="231F20"/>
          <w:spacing w:val="-10"/>
        </w:rPr>
        <w:t> </w:t>
      </w:r>
      <w:r>
        <w:rPr>
          <w:color w:val="231F20"/>
          <w:spacing w:val="-6"/>
        </w:rPr>
        <w:t>v.v...</w:t>
      </w:r>
      <w:r>
        <w:rPr>
          <w:color w:val="231F20"/>
          <w:spacing w:val="-10"/>
        </w:rPr>
        <w:t> </w:t>
      </w:r>
      <w:r>
        <w:rPr>
          <w:color w:val="231F20"/>
          <w:spacing w:val="-5"/>
        </w:rPr>
        <w:t>này,</w:t>
      </w:r>
      <w:r>
        <w:rPr>
          <w:color w:val="231F20"/>
          <w:spacing w:val="-10"/>
        </w:rPr>
        <w:t> </w:t>
      </w:r>
      <w:r>
        <w:rPr>
          <w:color w:val="231F20"/>
        </w:rPr>
        <w:t>nên</w:t>
      </w:r>
      <w:r>
        <w:rPr>
          <w:color w:val="231F20"/>
          <w:spacing w:val="-9"/>
        </w:rPr>
        <w:t> </w:t>
      </w:r>
      <w:r>
        <w:rPr>
          <w:color w:val="231F20"/>
        </w:rPr>
        <w:t>hai</w:t>
      </w:r>
      <w:r>
        <w:rPr>
          <w:color w:val="231F20"/>
          <w:spacing w:val="-10"/>
        </w:rPr>
        <w:t> </w:t>
      </w:r>
      <w:r>
        <w:rPr>
          <w:color w:val="231F20"/>
        </w:rPr>
        <w:t>nghĩa</w:t>
      </w:r>
      <w:r>
        <w:rPr>
          <w:color w:val="231F20"/>
          <w:spacing w:val="-10"/>
        </w:rPr>
        <w:t> </w:t>
      </w:r>
      <w:r>
        <w:rPr>
          <w:color w:val="231F20"/>
        </w:rPr>
        <w:t>đều</w:t>
      </w:r>
      <w:r>
        <w:rPr>
          <w:color w:val="231F20"/>
          <w:spacing w:val="-10"/>
        </w:rPr>
        <w:t> </w:t>
      </w:r>
      <w:r>
        <w:rPr>
          <w:color w:val="231F20"/>
        </w:rPr>
        <w:t>thông.</w:t>
      </w:r>
      <w:r>
        <w:rPr>
          <w:color w:val="231F20"/>
          <w:spacing w:val="-10"/>
        </w:rPr>
        <w:t> </w:t>
      </w:r>
      <w:r>
        <w:rPr>
          <w:color w:val="231F20"/>
        </w:rPr>
        <w:t>Như</w:t>
      </w:r>
      <w:r>
        <w:rPr>
          <w:color w:val="231F20"/>
          <w:spacing w:val="-9"/>
        </w:rPr>
        <w:t> </w:t>
      </w:r>
      <w:r>
        <w:rPr>
          <w:color w:val="231F20"/>
        </w:rPr>
        <w:t>tự</w:t>
      </w:r>
      <w:r>
        <w:rPr>
          <w:color w:val="231F20"/>
          <w:spacing w:val="-10"/>
        </w:rPr>
        <w:t> </w:t>
      </w:r>
      <w:r>
        <w:rPr>
          <w:color w:val="231F20"/>
        </w:rPr>
        <w:t>tánh</w:t>
      </w:r>
      <w:r>
        <w:rPr>
          <w:color w:val="231F20"/>
          <w:spacing w:val="-10"/>
        </w:rPr>
        <w:t> </w:t>
      </w:r>
      <w:r>
        <w:rPr>
          <w:color w:val="231F20"/>
        </w:rPr>
        <w:t>kia</w:t>
      </w:r>
      <w:r>
        <w:rPr>
          <w:color w:val="231F20"/>
          <w:spacing w:val="-10"/>
        </w:rPr>
        <w:t> </w:t>
      </w:r>
      <w:r>
        <w:rPr>
          <w:color w:val="231F20"/>
        </w:rPr>
        <w:t>vì</w:t>
      </w:r>
      <w:r>
        <w:rPr>
          <w:color w:val="231F20"/>
          <w:spacing w:val="-10"/>
        </w:rPr>
        <w:t> </w:t>
      </w:r>
      <w:r>
        <w:rPr>
          <w:color w:val="231F20"/>
        </w:rPr>
        <w:t>không phải là kiết </w:t>
      </w:r>
      <w:r>
        <w:rPr>
          <w:color w:val="231F20"/>
          <w:spacing w:val="-6"/>
        </w:rPr>
        <w:t>v.v... </w:t>
      </w:r>
      <w:r>
        <w:rPr>
          <w:color w:val="231F20"/>
        </w:rPr>
        <w:t>nên gọi không phải là kiết </w:t>
      </w:r>
      <w:r>
        <w:rPr>
          <w:color w:val="231F20"/>
          <w:spacing w:val="-6"/>
        </w:rPr>
        <w:t>v.v... </w:t>
      </w:r>
      <w:r>
        <w:rPr>
          <w:color w:val="231F20"/>
        </w:rPr>
        <w:t>cũng không phải là tự tánh của tùy phiền não, nên gọi không phải là tùy phiền não. Như hành ác của thân, ngữ kia bị tùy phiền não nhiễu loạn, nên gọi là</w:t>
      </w:r>
      <w:r>
        <w:rPr>
          <w:color w:val="231F20"/>
          <w:spacing w:val="-30"/>
        </w:rPr>
        <w:t> </w:t>
      </w:r>
      <w:r>
        <w:rPr>
          <w:color w:val="231F20"/>
        </w:rPr>
        <w:t>tùy phiền</w:t>
      </w:r>
      <w:r>
        <w:rPr>
          <w:color w:val="231F20"/>
          <w:spacing w:val="-13"/>
        </w:rPr>
        <w:t> </w:t>
      </w:r>
      <w:r>
        <w:rPr>
          <w:color w:val="231F20"/>
        </w:rPr>
        <w:t>não.</w:t>
      </w:r>
      <w:r>
        <w:rPr>
          <w:color w:val="231F20"/>
          <w:spacing w:val="-13"/>
        </w:rPr>
        <w:t> </w:t>
      </w:r>
      <w:r>
        <w:rPr>
          <w:color w:val="231F20"/>
        </w:rPr>
        <w:t>Cũng</w:t>
      </w:r>
      <w:r>
        <w:rPr>
          <w:color w:val="231F20"/>
          <w:spacing w:val="-13"/>
        </w:rPr>
        <w:t> </w:t>
      </w:r>
      <w:r>
        <w:rPr>
          <w:color w:val="231F20"/>
        </w:rPr>
        <w:t>bị</w:t>
      </w:r>
      <w:r>
        <w:rPr>
          <w:color w:val="231F20"/>
          <w:spacing w:val="-13"/>
        </w:rPr>
        <w:t> </w:t>
      </w:r>
      <w:r>
        <w:rPr>
          <w:color w:val="231F20"/>
        </w:rPr>
        <w:t>kiết</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cũng</w:t>
      </w:r>
      <w:r>
        <w:rPr>
          <w:color w:val="231F20"/>
          <w:spacing w:val="-13"/>
        </w:rPr>
        <w:t> </w:t>
      </w:r>
      <w:r>
        <w:rPr>
          <w:color w:val="231F20"/>
        </w:rPr>
        <w:t>bị</w:t>
      </w:r>
      <w:r>
        <w:rPr>
          <w:color w:val="231F20"/>
          <w:spacing w:val="-13"/>
        </w:rPr>
        <w:t> </w:t>
      </w:r>
      <w:r>
        <w:rPr>
          <w:color w:val="231F20"/>
        </w:rPr>
        <w:t>triền</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nên gọi là kiết, cho đến gọi là triền. Luận kia chính vì hiện bày hai môn </w:t>
      </w:r>
      <w:r>
        <w:rPr>
          <w:color w:val="231F20"/>
          <w:spacing w:val="-6"/>
        </w:rPr>
        <w:t>v.v... </w:t>
      </w:r>
      <w:r>
        <w:rPr>
          <w:color w:val="231F20"/>
        </w:rPr>
        <w:t>nên đều làm rõ về một thuyết gồm hai nghĩa cùng thông. Thế nên ba lậu lấy một trăm lẻ tám sự việc làm tự tánh của</w:t>
      </w:r>
      <w:r>
        <w:rPr>
          <w:color w:val="231F20"/>
          <w:spacing w:val="-2"/>
        </w:rPr>
        <w:t> </w:t>
      </w:r>
      <w:r>
        <w:rPr>
          <w:color w:val="231F20"/>
        </w:rPr>
        <w:t>chúng.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Đã nói về tự tánh, về lý do nay sẽ nói.</w:t>
      </w:r>
    </w:p>
    <w:p>
      <w:pPr>
        <w:pStyle w:val="BodyText"/>
        <w:spacing w:before="158"/>
        <w:ind w:left="960" w:firstLine="0"/>
      </w:pPr>
      <w:r>
        <w:rPr>
          <w:i/>
          <w:color w:val="231F20"/>
        </w:rPr>
        <w:t>Hỏi: </w:t>
      </w:r>
      <w:r>
        <w:rPr>
          <w:color w:val="231F20"/>
        </w:rPr>
        <w:t>Vì sao gọi là lậu? Lậu là nghĩa gì?</w:t>
      </w:r>
    </w:p>
    <w:p>
      <w:pPr>
        <w:pStyle w:val="BodyText"/>
        <w:spacing w:line="276" w:lineRule="auto" w:before="159"/>
        <w:ind w:right="108"/>
      </w:pPr>
      <w:r>
        <w:rPr>
          <w:i/>
          <w:color w:val="231F20"/>
        </w:rPr>
        <w:t>Đáp: </w:t>
      </w:r>
      <w:r>
        <w:rPr>
          <w:color w:val="231F20"/>
        </w:rPr>
        <w:t>Nghĩa lưu giữ, dừng lại, nghĩa ngâm lâu, dự trữ, nghĩa dòng</w:t>
      </w:r>
      <w:r>
        <w:rPr>
          <w:color w:val="231F20"/>
          <w:spacing w:val="-10"/>
        </w:rPr>
        <w:t> </w:t>
      </w:r>
      <w:r>
        <w:rPr>
          <w:color w:val="231F20"/>
          <w:spacing w:val="-4"/>
        </w:rPr>
        <w:t>chảy,</w:t>
      </w:r>
      <w:r>
        <w:rPr>
          <w:color w:val="231F20"/>
          <w:spacing w:val="-9"/>
        </w:rPr>
        <w:t> </w:t>
      </w:r>
      <w:r>
        <w:rPr>
          <w:color w:val="231F20"/>
        </w:rPr>
        <w:t>nghĩa</w:t>
      </w:r>
      <w:r>
        <w:rPr>
          <w:color w:val="231F20"/>
          <w:spacing w:val="-9"/>
        </w:rPr>
        <w:t> </w:t>
      </w:r>
      <w:r>
        <w:rPr>
          <w:color w:val="231F20"/>
        </w:rPr>
        <w:t>cấm</w:t>
      </w:r>
      <w:r>
        <w:rPr>
          <w:color w:val="231F20"/>
          <w:spacing w:val="-9"/>
        </w:rPr>
        <w:t> </w:t>
      </w:r>
      <w:r>
        <w:rPr>
          <w:color w:val="231F20"/>
        </w:rPr>
        <w:t>giữ,</w:t>
      </w:r>
      <w:r>
        <w:rPr>
          <w:color w:val="231F20"/>
          <w:spacing w:val="-9"/>
        </w:rPr>
        <w:t> </w:t>
      </w:r>
      <w:r>
        <w:rPr>
          <w:color w:val="231F20"/>
        </w:rPr>
        <w:t>nghĩa</w:t>
      </w:r>
      <w:r>
        <w:rPr>
          <w:color w:val="231F20"/>
          <w:spacing w:val="-9"/>
        </w:rPr>
        <w:t> </w:t>
      </w:r>
      <w:r>
        <w:rPr>
          <w:color w:val="231F20"/>
        </w:rPr>
        <w:t>mê</w:t>
      </w:r>
      <w:r>
        <w:rPr>
          <w:color w:val="231F20"/>
          <w:spacing w:val="-10"/>
        </w:rPr>
        <w:t> </w:t>
      </w:r>
      <w:r>
        <w:rPr>
          <w:color w:val="231F20"/>
        </w:rPr>
        <w:t>hoặc,</w:t>
      </w:r>
      <w:r>
        <w:rPr>
          <w:color w:val="231F20"/>
          <w:spacing w:val="-9"/>
        </w:rPr>
        <w:t> </w:t>
      </w:r>
      <w:r>
        <w:rPr>
          <w:color w:val="231F20"/>
        </w:rPr>
        <w:t>lầm</w:t>
      </w:r>
      <w:r>
        <w:rPr>
          <w:color w:val="231F20"/>
          <w:spacing w:val="-9"/>
        </w:rPr>
        <w:t> </w:t>
      </w:r>
      <w:r>
        <w:rPr>
          <w:color w:val="231F20"/>
        </w:rPr>
        <w:t>lạc,</w:t>
      </w:r>
      <w:r>
        <w:rPr>
          <w:color w:val="231F20"/>
          <w:spacing w:val="-9"/>
        </w:rPr>
        <w:t> </w:t>
      </w:r>
      <w:r>
        <w:rPr>
          <w:color w:val="231F20"/>
        </w:rPr>
        <w:t>nghĩa</w:t>
      </w:r>
      <w:r>
        <w:rPr>
          <w:color w:val="231F20"/>
          <w:spacing w:val="-9"/>
        </w:rPr>
        <w:t> </w:t>
      </w:r>
      <w:r>
        <w:rPr>
          <w:color w:val="231F20"/>
        </w:rPr>
        <w:t>say</w:t>
      </w:r>
      <w:r>
        <w:rPr>
          <w:color w:val="231F20"/>
          <w:spacing w:val="-9"/>
        </w:rPr>
        <w:t> </w:t>
      </w:r>
      <w:r>
        <w:rPr>
          <w:color w:val="231F20"/>
        </w:rPr>
        <w:t>sưa,</w:t>
      </w:r>
      <w:r>
        <w:rPr>
          <w:color w:val="231F20"/>
          <w:spacing w:val="-9"/>
        </w:rPr>
        <w:t> </w:t>
      </w:r>
      <w:r>
        <w:rPr>
          <w:color w:val="231F20"/>
        </w:rPr>
        <w:t>tán loạn, là nghĩa của lậu.</w:t>
      </w:r>
    </w:p>
    <w:p>
      <w:pPr>
        <w:pStyle w:val="BodyText"/>
        <w:spacing w:line="276" w:lineRule="auto"/>
        <w:ind w:right="107"/>
      </w:pPr>
      <w:r>
        <w:rPr>
          <w:color w:val="231F20"/>
        </w:rPr>
        <w:t>Nghĩa lưu giữ, dừng lại là nghĩa của lậu: Là chỉ khiến hữu tình lưu giữ, dừng lại trong cõi dục, cõi sắc, cõi vô sắc. Đó là các lậu.</w:t>
      </w:r>
    </w:p>
    <w:p>
      <w:pPr>
        <w:pStyle w:val="BodyText"/>
        <w:spacing w:line="276" w:lineRule="auto" w:before="113"/>
        <w:ind w:right="106"/>
      </w:pPr>
      <w:r>
        <w:rPr>
          <w:color w:val="231F20"/>
        </w:rPr>
        <w:t>Nghĩa</w:t>
      </w:r>
      <w:r>
        <w:rPr>
          <w:color w:val="231F20"/>
          <w:spacing w:val="-11"/>
        </w:rPr>
        <w:t> </w:t>
      </w:r>
      <w:r>
        <w:rPr>
          <w:color w:val="231F20"/>
        </w:rPr>
        <w:t>ngâm</w:t>
      </w:r>
      <w:r>
        <w:rPr>
          <w:color w:val="231F20"/>
          <w:spacing w:val="-10"/>
        </w:rPr>
        <w:t> </w:t>
      </w:r>
      <w:r>
        <w:rPr>
          <w:color w:val="231F20"/>
        </w:rPr>
        <w:t>lâu,</w:t>
      </w:r>
      <w:r>
        <w:rPr>
          <w:color w:val="231F20"/>
          <w:spacing w:val="-9"/>
        </w:rPr>
        <w:t> </w:t>
      </w:r>
      <w:r>
        <w:rPr>
          <w:color w:val="231F20"/>
        </w:rPr>
        <w:t>dự</w:t>
      </w:r>
      <w:r>
        <w:rPr>
          <w:color w:val="231F20"/>
          <w:spacing w:val="-10"/>
        </w:rPr>
        <w:t> </w:t>
      </w:r>
      <w:r>
        <w:rPr>
          <w:color w:val="231F20"/>
        </w:rPr>
        <w:t>trữ</w:t>
      </w:r>
      <w:r>
        <w:rPr>
          <w:color w:val="231F20"/>
          <w:spacing w:val="-9"/>
        </w:rPr>
        <w:t> </w:t>
      </w:r>
      <w:r>
        <w:rPr>
          <w:color w:val="231F20"/>
        </w:rPr>
        <w:t>là</w:t>
      </w:r>
      <w:r>
        <w:rPr>
          <w:color w:val="231F20"/>
          <w:spacing w:val="-9"/>
        </w:rPr>
        <w:t> </w:t>
      </w:r>
      <w:r>
        <w:rPr>
          <w:color w:val="231F20"/>
        </w:rPr>
        <w:t>nghĩa</w:t>
      </w:r>
      <w:r>
        <w:rPr>
          <w:color w:val="231F20"/>
          <w:spacing w:val="-11"/>
        </w:rPr>
        <w:t> </w:t>
      </w:r>
      <w:r>
        <w:rPr>
          <w:color w:val="231F20"/>
        </w:rPr>
        <w:t>của</w:t>
      </w:r>
      <w:r>
        <w:rPr>
          <w:color w:val="231F20"/>
          <w:spacing w:val="-9"/>
        </w:rPr>
        <w:t> </w:t>
      </w:r>
      <w:r>
        <w:rPr>
          <w:color w:val="231F20"/>
        </w:rPr>
        <w:t>lậu:</w:t>
      </w:r>
      <w:r>
        <w:rPr>
          <w:color w:val="231F20"/>
          <w:spacing w:val="-10"/>
        </w:rPr>
        <w:t> </w:t>
      </w:r>
      <w:r>
        <w:rPr>
          <w:color w:val="231F20"/>
        </w:rPr>
        <w:t>Là</w:t>
      </w:r>
      <w:r>
        <w:rPr>
          <w:color w:val="231F20"/>
          <w:spacing w:val="-9"/>
        </w:rPr>
        <w:t> </w:t>
      </w:r>
      <w:r>
        <w:rPr>
          <w:color w:val="231F20"/>
        </w:rPr>
        <w:t>như</w:t>
      </w:r>
      <w:r>
        <w:rPr>
          <w:color w:val="231F20"/>
          <w:spacing w:val="-10"/>
        </w:rPr>
        <w:t> </w:t>
      </w:r>
      <w:r>
        <w:rPr>
          <w:color w:val="231F20"/>
        </w:rPr>
        <w:t>hạt</w:t>
      </w:r>
      <w:r>
        <w:rPr>
          <w:color w:val="231F20"/>
          <w:spacing w:val="-10"/>
        </w:rPr>
        <w:t> </w:t>
      </w:r>
      <w:r>
        <w:rPr>
          <w:color w:val="231F20"/>
        </w:rPr>
        <w:t>giống</w:t>
      </w:r>
      <w:r>
        <w:rPr>
          <w:color w:val="231F20"/>
          <w:spacing w:val="-9"/>
        </w:rPr>
        <w:t> </w:t>
      </w:r>
      <w:r>
        <w:rPr>
          <w:color w:val="231F20"/>
        </w:rPr>
        <w:t>được dự trữ, ngâm lâu trong chậu ẩm ướt nên có thể sinh mầm. Hữu tình như thế là đã gieo hạt giống nghiệp được dự trữ và ngâm lâu trong chậu phiền não, có khả năng sinh khởi hữu</w:t>
      </w:r>
      <w:r>
        <w:rPr>
          <w:color w:val="231F20"/>
          <w:spacing w:val="-3"/>
        </w:rPr>
        <w:t> </w:t>
      </w:r>
      <w:r>
        <w:rPr>
          <w:color w:val="231F20"/>
        </w:rPr>
        <w:t>sau.</w:t>
      </w:r>
    </w:p>
    <w:p>
      <w:pPr>
        <w:pStyle w:val="BodyText"/>
        <w:spacing w:line="276" w:lineRule="auto"/>
        <w:ind w:right="107"/>
      </w:pPr>
      <w:r>
        <w:rPr>
          <w:color w:val="231F20"/>
        </w:rPr>
        <w:t>Nghĩa</w:t>
      </w:r>
      <w:r>
        <w:rPr>
          <w:color w:val="231F20"/>
          <w:spacing w:val="-6"/>
        </w:rPr>
        <w:t> </w:t>
      </w:r>
      <w:r>
        <w:rPr>
          <w:color w:val="231F20"/>
        </w:rPr>
        <w:t>dòng</w:t>
      </w:r>
      <w:r>
        <w:rPr>
          <w:color w:val="231F20"/>
          <w:spacing w:val="-6"/>
        </w:rPr>
        <w:t> </w:t>
      </w:r>
      <w:r>
        <w:rPr>
          <w:color w:val="231F20"/>
        </w:rPr>
        <w:t>chảy</w:t>
      </w:r>
      <w:r>
        <w:rPr>
          <w:color w:val="231F20"/>
          <w:spacing w:val="-6"/>
        </w:rPr>
        <w:t> </w:t>
      </w:r>
      <w:r>
        <w:rPr>
          <w:color w:val="231F20"/>
        </w:rPr>
        <w:t>là</w:t>
      </w:r>
      <w:r>
        <w:rPr>
          <w:color w:val="231F20"/>
          <w:spacing w:val="-5"/>
        </w:rPr>
        <w:t> </w:t>
      </w:r>
      <w:r>
        <w:rPr>
          <w:color w:val="231F20"/>
        </w:rPr>
        <w:t>nghĩa</w:t>
      </w:r>
      <w:r>
        <w:rPr>
          <w:color w:val="231F20"/>
          <w:spacing w:val="-6"/>
        </w:rPr>
        <w:t> </w:t>
      </w:r>
      <w:r>
        <w:rPr>
          <w:color w:val="231F20"/>
        </w:rPr>
        <w:t>của</w:t>
      </w:r>
      <w:r>
        <w:rPr>
          <w:color w:val="231F20"/>
          <w:spacing w:val="-6"/>
        </w:rPr>
        <w:t> </w:t>
      </w:r>
      <w:r>
        <w:rPr>
          <w:color w:val="231F20"/>
        </w:rPr>
        <w:t>lậu:</w:t>
      </w:r>
      <w:r>
        <w:rPr>
          <w:color w:val="231F20"/>
          <w:spacing w:val="-6"/>
        </w:rPr>
        <w:t> </w:t>
      </w:r>
      <w:r>
        <w:rPr>
          <w:color w:val="231F20"/>
        </w:rPr>
        <w:t>Như</w:t>
      </w:r>
      <w:r>
        <w:rPr>
          <w:color w:val="231F20"/>
          <w:spacing w:val="-5"/>
        </w:rPr>
        <w:t> </w:t>
      </w:r>
      <w:r>
        <w:rPr>
          <w:color w:val="231F20"/>
        </w:rPr>
        <w:t>suối</w:t>
      </w:r>
      <w:r>
        <w:rPr>
          <w:color w:val="231F20"/>
          <w:spacing w:val="-6"/>
        </w:rPr>
        <w:t> </w:t>
      </w:r>
      <w:r>
        <w:rPr>
          <w:color w:val="231F20"/>
        </w:rPr>
        <w:t>tuôn</w:t>
      </w:r>
      <w:r>
        <w:rPr>
          <w:color w:val="231F20"/>
          <w:spacing w:val="-6"/>
        </w:rPr>
        <w:t> </w:t>
      </w:r>
      <w:r>
        <w:rPr>
          <w:color w:val="231F20"/>
        </w:rPr>
        <w:t>nước</w:t>
      </w:r>
      <w:r>
        <w:rPr>
          <w:color w:val="231F20"/>
          <w:spacing w:val="-5"/>
        </w:rPr>
        <w:t> </w:t>
      </w:r>
      <w:r>
        <w:rPr>
          <w:color w:val="231F20"/>
        </w:rPr>
        <w:t>chảy</w:t>
      </w:r>
      <w:r>
        <w:rPr>
          <w:color w:val="231F20"/>
          <w:spacing w:val="-6"/>
        </w:rPr>
        <w:t> </w:t>
      </w:r>
      <w:r>
        <w:rPr>
          <w:color w:val="231F20"/>
        </w:rPr>
        <w:t>ra, như sữa từ bầu vú chảy ra. Hữu tình như thế là từ cửa ngõ của sáu xứ, các lậu tuôn chảy ra.</w:t>
      </w:r>
    </w:p>
    <w:p>
      <w:pPr>
        <w:pStyle w:val="BodyText"/>
        <w:spacing w:line="276" w:lineRule="auto"/>
        <w:ind w:right="107"/>
      </w:pPr>
      <w:r>
        <w:rPr>
          <w:color w:val="231F20"/>
        </w:rPr>
        <w:t>Nghĩa</w:t>
      </w:r>
      <w:r>
        <w:rPr>
          <w:color w:val="231F20"/>
          <w:spacing w:val="-9"/>
        </w:rPr>
        <w:t> </w:t>
      </w:r>
      <w:r>
        <w:rPr>
          <w:color w:val="231F20"/>
        </w:rPr>
        <w:t>cấm</w:t>
      </w:r>
      <w:r>
        <w:rPr>
          <w:color w:val="231F20"/>
          <w:spacing w:val="-8"/>
        </w:rPr>
        <w:t> </w:t>
      </w:r>
      <w:r>
        <w:rPr>
          <w:color w:val="231F20"/>
        </w:rPr>
        <w:t>giữ</w:t>
      </w:r>
      <w:r>
        <w:rPr>
          <w:color w:val="231F20"/>
          <w:spacing w:val="-9"/>
        </w:rPr>
        <w:t> </w:t>
      </w:r>
      <w:r>
        <w:rPr>
          <w:color w:val="231F20"/>
        </w:rPr>
        <w:t>là</w:t>
      </w:r>
      <w:r>
        <w:rPr>
          <w:color w:val="231F20"/>
          <w:spacing w:val="-8"/>
        </w:rPr>
        <w:t> </w:t>
      </w:r>
      <w:r>
        <w:rPr>
          <w:color w:val="231F20"/>
        </w:rPr>
        <w:t>nghĩa</w:t>
      </w:r>
      <w:r>
        <w:rPr>
          <w:color w:val="231F20"/>
          <w:spacing w:val="-9"/>
        </w:rPr>
        <w:t> </w:t>
      </w:r>
      <w:r>
        <w:rPr>
          <w:color w:val="231F20"/>
        </w:rPr>
        <w:t>của</w:t>
      </w:r>
      <w:r>
        <w:rPr>
          <w:color w:val="231F20"/>
          <w:spacing w:val="-8"/>
        </w:rPr>
        <w:t> </w:t>
      </w:r>
      <w:r>
        <w:rPr>
          <w:color w:val="231F20"/>
        </w:rPr>
        <w:t>lậu:</w:t>
      </w:r>
      <w:r>
        <w:rPr>
          <w:color w:val="231F20"/>
          <w:spacing w:val="-9"/>
        </w:rPr>
        <w:t> </w:t>
      </w:r>
      <w:r>
        <w:rPr>
          <w:color w:val="231F20"/>
        </w:rPr>
        <w:t>Như</w:t>
      </w:r>
      <w:r>
        <w:rPr>
          <w:color w:val="231F20"/>
          <w:spacing w:val="-8"/>
        </w:rPr>
        <w:t> </w:t>
      </w:r>
      <w:r>
        <w:rPr>
          <w:color w:val="231F20"/>
        </w:rPr>
        <w:t>người</w:t>
      </w:r>
      <w:r>
        <w:rPr>
          <w:color w:val="231F20"/>
          <w:spacing w:val="-9"/>
        </w:rPr>
        <w:t> </w:t>
      </w:r>
      <w:r>
        <w:rPr>
          <w:color w:val="231F20"/>
        </w:rPr>
        <w:t>bị</w:t>
      </w:r>
      <w:r>
        <w:rPr>
          <w:color w:val="231F20"/>
          <w:spacing w:val="-8"/>
        </w:rPr>
        <w:t> </w:t>
      </w:r>
      <w:r>
        <w:rPr>
          <w:color w:val="231F20"/>
        </w:rPr>
        <w:t>kẻ</w:t>
      </w:r>
      <w:r>
        <w:rPr>
          <w:color w:val="231F20"/>
          <w:spacing w:val="-8"/>
        </w:rPr>
        <w:t> </w:t>
      </w:r>
      <w:r>
        <w:rPr>
          <w:color w:val="231F20"/>
        </w:rPr>
        <w:t>khác</w:t>
      </w:r>
      <w:r>
        <w:rPr>
          <w:color w:val="231F20"/>
          <w:spacing w:val="-9"/>
        </w:rPr>
        <w:t> </w:t>
      </w:r>
      <w:r>
        <w:rPr>
          <w:color w:val="231F20"/>
        </w:rPr>
        <w:t>cấm</w:t>
      </w:r>
      <w:r>
        <w:rPr>
          <w:color w:val="231F20"/>
          <w:spacing w:val="-8"/>
        </w:rPr>
        <w:t> </w:t>
      </w:r>
      <w:r>
        <w:rPr>
          <w:color w:val="231F20"/>
        </w:rPr>
        <w:t>giữ, nên không thể tùy ý dạo chơi thỏa thích khắp bốn phương. Hữu </w:t>
      </w:r>
      <w:r>
        <w:rPr>
          <w:color w:val="231F20"/>
          <w:spacing w:val="-3"/>
        </w:rPr>
        <w:t>tình </w:t>
      </w:r>
      <w:r>
        <w:rPr>
          <w:color w:val="231F20"/>
        </w:rPr>
        <w:t>như thế vì bị các phiền não cấm giữ, nên mãi quanh quẩn trong các cõi, các nẻo, các đời, không được tự tại để đi tới cảnh giới</w:t>
      </w:r>
      <w:r>
        <w:rPr>
          <w:color w:val="231F20"/>
          <w:spacing w:val="-9"/>
        </w:rPr>
        <w:t> </w:t>
      </w:r>
      <w:r>
        <w:rPr>
          <w:color w:val="231F20"/>
        </w:rPr>
        <w:t>Niết-bàn.</w:t>
      </w:r>
    </w:p>
    <w:p>
      <w:pPr>
        <w:pStyle w:val="BodyText"/>
        <w:spacing w:line="276" w:lineRule="auto"/>
        <w:ind w:right="107"/>
      </w:pPr>
      <w:r>
        <w:rPr>
          <w:color w:val="231F20"/>
        </w:rPr>
        <w:t>Nghĩa</w:t>
      </w:r>
      <w:r>
        <w:rPr>
          <w:color w:val="231F20"/>
          <w:spacing w:val="-9"/>
        </w:rPr>
        <w:t> </w:t>
      </w:r>
      <w:r>
        <w:rPr>
          <w:color w:val="231F20"/>
        </w:rPr>
        <w:t>mê</w:t>
      </w:r>
      <w:r>
        <w:rPr>
          <w:color w:val="231F20"/>
          <w:spacing w:val="-8"/>
        </w:rPr>
        <w:t> </w:t>
      </w:r>
      <w:r>
        <w:rPr>
          <w:color w:val="231F20"/>
        </w:rPr>
        <w:t>hoặc,</w:t>
      </w:r>
      <w:r>
        <w:rPr>
          <w:color w:val="231F20"/>
          <w:spacing w:val="-9"/>
        </w:rPr>
        <w:t> </w:t>
      </w:r>
      <w:r>
        <w:rPr>
          <w:color w:val="231F20"/>
        </w:rPr>
        <w:t>lầm</w:t>
      </w:r>
      <w:r>
        <w:rPr>
          <w:color w:val="231F20"/>
          <w:spacing w:val="-8"/>
        </w:rPr>
        <w:t> </w:t>
      </w:r>
      <w:r>
        <w:rPr>
          <w:color w:val="231F20"/>
        </w:rPr>
        <w:t>lạc</w:t>
      </w:r>
      <w:r>
        <w:rPr>
          <w:color w:val="231F20"/>
          <w:spacing w:val="-9"/>
        </w:rPr>
        <w:t> </w:t>
      </w:r>
      <w:r>
        <w:rPr>
          <w:color w:val="231F20"/>
        </w:rPr>
        <w:t>là</w:t>
      </w:r>
      <w:r>
        <w:rPr>
          <w:color w:val="231F20"/>
          <w:spacing w:val="-8"/>
        </w:rPr>
        <w:t> </w:t>
      </w:r>
      <w:r>
        <w:rPr>
          <w:color w:val="231F20"/>
        </w:rPr>
        <w:t>nghĩa</w:t>
      </w:r>
      <w:r>
        <w:rPr>
          <w:color w:val="231F20"/>
          <w:spacing w:val="-9"/>
        </w:rPr>
        <w:t> </w:t>
      </w:r>
      <w:r>
        <w:rPr>
          <w:color w:val="231F20"/>
        </w:rPr>
        <w:t>của</w:t>
      </w:r>
      <w:r>
        <w:rPr>
          <w:color w:val="231F20"/>
          <w:spacing w:val="-8"/>
        </w:rPr>
        <w:t> </w:t>
      </w:r>
      <w:r>
        <w:rPr>
          <w:color w:val="231F20"/>
        </w:rPr>
        <w:t>lậu:</w:t>
      </w:r>
      <w:r>
        <w:rPr>
          <w:color w:val="231F20"/>
          <w:spacing w:val="-8"/>
        </w:rPr>
        <w:t> </w:t>
      </w:r>
      <w:r>
        <w:rPr>
          <w:color w:val="231F20"/>
        </w:rPr>
        <w:t>Như</w:t>
      </w:r>
      <w:r>
        <w:rPr>
          <w:color w:val="231F20"/>
          <w:spacing w:val="-9"/>
        </w:rPr>
        <w:t> </w:t>
      </w:r>
      <w:r>
        <w:rPr>
          <w:color w:val="231F20"/>
        </w:rPr>
        <w:t>người</w:t>
      </w:r>
      <w:r>
        <w:rPr>
          <w:color w:val="231F20"/>
          <w:spacing w:val="-8"/>
        </w:rPr>
        <w:t> </w:t>
      </w:r>
      <w:r>
        <w:rPr>
          <w:color w:val="231F20"/>
        </w:rPr>
        <w:t>bị</w:t>
      </w:r>
      <w:r>
        <w:rPr>
          <w:color w:val="231F20"/>
          <w:spacing w:val="-9"/>
        </w:rPr>
        <w:t> </w:t>
      </w:r>
      <w:r>
        <w:rPr>
          <w:color w:val="231F20"/>
        </w:rPr>
        <w:t>quỷ</w:t>
      </w:r>
      <w:r>
        <w:rPr>
          <w:color w:val="231F20"/>
          <w:spacing w:val="-8"/>
        </w:rPr>
        <w:t> </w:t>
      </w:r>
      <w:r>
        <w:rPr>
          <w:color w:val="231F20"/>
        </w:rPr>
        <w:t>làm cho mê hoặc, không nên nói mà nói, không nên làm mà làm, </w:t>
      </w:r>
      <w:r>
        <w:rPr>
          <w:color w:val="231F20"/>
          <w:spacing w:val="-3"/>
        </w:rPr>
        <w:t>không </w:t>
      </w:r>
      <w:r>
        <w:rPr>
          <w:color w:val="231F20"/>
        </w:rPr>
        <w:t>nên</w:t>
      </w:r>
      <w:r>
        <w:rPr>
          <w:color w:val="231F20"/>
          <w:spacing w:val="-9"/>
        </w:rPr>
        <w:t> </w:t>
      </w:r>
      <w:r>
        <w:rPr>
          <w:color w:val="231F20"/>
        </w:rPr>
        <w:t>suy</w:t>
      </w:r>
      <w:r>
        <w:rPr>
          <w:color w:val="231F20"/>
          <w:spacing w:val="-8"/>
        </w:rPr>
        <w:t> </w:t>
      </w:r>
      <w:r>
        <w:rPr>
          <w:color w:val="231F20"/>
        </w:rPr>
        <w:t>nghĩ</w:t>
      </w:r>
      <w:r>
        <w:rPr>
          <w:color w:val="231F20"/>
          <w:spacing w:val="-9"/>
        </w:rPr>
        <w:t> </w:t>
      </w:r>
      <w:r>
        <w:rPr>
          <w:color w:val="231F20"/>
        </w:rPr>
        <w:t>mà</w:t>
      </w:r>
      <w:r>
        <w:rPr>
          <w:color w:val="231F20"/>
          <w:spacing w:val="-8"/>
        </w:rPr>
        <w:t> </w:t>
      </w:r>
      <w:r>
        <w:rPr>
          <w:color w:val="231F20"/>
        </w:rPr>
        <w:t>suy</w:t>
      </w:r>
      <w:r>
        <w:rPr>
          <w:color w:val="231F20"/>
          <w:spacing w:val="-8"/>
        </w:rPr>
        <w:t> </w:t>
      </w:r>
      <w:r>
        <w:rPr>
          <w:color w:val="231F20"/>
        </w:rPr>
        <w:t>nghĩ.</w:t>
      </w:r>
      <w:r>
        <w:rPr>
          <w:color w:val="231F20"/>
          <w:spacing w:val="-9"/>
        </w:rPr>
        <w:t> </w:t>
      </w:r>
      <w:r>
        <w:rPr>
          <w:color w:val="231F20"/>
        </w:rPr>
        <w:t>Hữu</w:t>
      </w:r>
      <w:r>
        <w:rPr>
          <w:color w:val="231F20"/>
          <w:spacing w:val="-8"/>
        </w:rPr>
        <w:t> </w:t>
      </w:r>
      <w:r>
        <w:rPr>
          <w:color w:val="231F20"/>
        </w:rPr>
        <w:t>tình</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bị</w:t>
      </w:r>
      <w:r>
        <w:rPr>
          <w:color w:val="231F20"/>
          <w:spacing w:val="-9"/>
        </w:rPr>
        <w:t> </w:t>
      </w:r>
      <w:r>
        <w:rPr>
          <w:color w:val="231F20"/>
        </w:rPr>
        <w:t>các</w:t>
      </w:r>
      <w:r>
        <w:rPr>
          <w:color w:val="231F20"/>
          <w:spacing w:val="-8"/>
        </w:rPr>
        <w:t> </w:t>
      </w:r>
      <w:r>
        <w:rPr>
          <w:color w:val="231F20"/>
        </w:rPr>
        <w:t>thứ</w:t>
      </w:r>
      <w:r>
        <w:rPr>
          <w:color w:val="231F20"/>
          <w:spacing w:val="-9"/>
        </w:rPr>
        <w:t> </w:t>
      </w:r>
      <w:r>
        <w:rPr>
          <w:color w:val="231F20"/>
        </w:rPr>
        <w:t>phiền</w:t>
      </w:r>
      <w:r>
        <w:rPr>
          <w:color w:val="231F20"/>
          <w:spacing w:val="-8"/>
        </w:rPr>
        <w:t> </w:t>
      </w:r>
      <w:r>
        <w:rPr>
          <w:color w:val="231F20"/>
        </w:rPr>
        <w:t>não</w:t>
      </w:r>
      <w:r>
        <w:rPr>
          <w:color w:val="231F20"/>
          <w:spacing w:val="-8"/>
        </w:rPr>
        <w:t> </w:t>
      </w:r>
      <w:r>
        <w:rPr>
          <w:color w:val="231F20"/>
        </w:rPr>
        <w:t>làm mê hoặc, nên khởi hiện ba thứ hành ác của thân, ngữ, ý.</w:t>
      </w:r>
    </w:p>
    <w:p>
      <w:pPr>
        <w:pStyle w:val="BodyText"/>
        <w:spacing w:line="276" w:lineRule="auto" w:before="115"/>
        <w:ind w:right="107"/>
      </w:pPr>
      <w:r>
        <w:rPr>
          <w:color w:val="231F20"/>
        </w:rPr>
        <w:t>Nghĩa say sưa, tán loạn là nghĩa của lậu: Là như người uống các</w:t>
      </w:r>
      <w:r>
        <w:rPr>
          <w:color w:val="231F20"/>
          <w:spacing w:val="-5"/>
        </w:rPr>
        <w:t> </w:t>
      </w:r>
      <w:r>
        <w:rPr>
          <w:color w:val="231F20"/>
        </w:rPr>
        <w:t>loại</w:t>
      </w:r>
      <w:r>
        <w:rPr>
          <w:color w:val="231F20"/>
          <w:spacing w:val="-5"/>
        </w:rPr>
        <w:t> </w:t>
      </w:r>
      <w:r>
        <w:rPr>
          <w:color w:val="231F20"/>
        </w:rPr>
        <w:t>rượu</w:t>
      </w:r>
      <w:r>
        <w:rPr>
          <w:color w:val="231F20"/>
          <w:spacing w:val="-5"/>
        </w:rPr>
        <w:t> </w:t>
      </w:r>
      <w:r>
        <w:rPr>
          <w:color w:val="231F20"/>
        </w:rPr>
        <w:t>được</w:t>
      </w:r>
      <w:r>
        <w:rPr>
          <w:color w:val="231F20"/>
          <w:spacing w:val="-5"/>
        </w:rPr>
        <w:t> </w:t>
      </w:r>
      <w:r>
        <w:rPr>
          <w:color w:val="231F20"/>
        </w:rPr>
        <w:t>chế</w:t>
      </w:r>
      <w:r>
        <w:rPr>
          <w:color w:val="231F20"/>
          <w:spacing w:val="-5"/>
        </w:rPr>
        <w:t> </w:t>
      </w:r>
      <w:r>
        <w:rPr>
          <w:color w:val="231F20"/>
        </w:rPr>
        <w:t>biến</w:t>
      </w:r>
      <w:r>
        <w:rPr>
          <w:color w:val="231F20"/>
          <w:spacing w:val="-5"/>
        </w:rPr>
        <w:t> </w:t>
      </w:r>
      <w:r>
        <w:rPr>
          <w:color w:val="231F20"/>
        </w:rPr>
        <w:t>bằng</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gốc,</w:t>
      </w:r>
      <w:r>
        <w:rPr>
          <w:color w:val="231F20"/>
          <w:spacing w:val="-5"/>
        </w:rPr>
        <w:t> </w:t>
      </w:r>
      <w:r>
        <w:rPr>
          <w:color w:val="231F20"/>
        </w:rPr>
        <w:t>rễ,</w:t>
      </w:r>
      <w:r>
        <w:rPr>
          <w:color w:val="231F20"/>
          <w:spacing w:val="-5"/>
        </w:rPr>
        <w:t> </w:t>
      </w:r>
      <w:r>
        <w:rPr>
          <w:color w:val="231F20"/>
        </w:rPr>
        <w:t>nhánh,</w:t>
      </w:r>
      <w:r>
        <w:rPr>
          <w:color w:val="231F20"/>
          <w:spacing w:val="-5"/>
        </w:rPr>
        <w:t> </w:t>
      </w:r>
      <w:r>
        <w:rPr>
          <w:color w:val="231F20"/>
        </w:rPr>
        <w:t>lá,</w:t>
      </w:r>
      <w:r>
        <w:rPr>
          <w:color w:val="231F20"/>
          <w:spacing w:val="-5"/>
        </w:rPr>
        <w:t> </w:t>
      </w:r>
      <w:r>
        <w:rPr>
          <w:color w:val="231F20"/>
        </w:rPr>
        <w:t>hoa,</w:t>
      </w:r>
      <w:r>
        <w:rPr>
          <w:color w:val="231F20"/>
          <w:spacing w:val="-5"/>
        </w:rPr>
        <w:t> </w:t>
      </w:r>
      <w:r>
        <w:rPr>
          <w:color w:val="231F20"/>
        </w:rPr>
        <w:t>quả </w:t>
      </w:r>
      <w:r>
        <w:rPr>
          <w:color w:val="231F20"/>
          <w:spacing w:val="-6"/>
        </w:rPr>
        <w:t>v.v... </w:t>
      </w:r>
      <w:r>
        <w:rPr>
          <w:color w:val="231F20"/>
        </w:rPr>
        <w:t>tức say sưa rối loạn, không hiểu rõ sự việc nên làm hay không nên</w:t>
      </w:r>
      <w:r>
        <w:rPr>
          <w:color w:val="231F20"/>
          <w:spacing w:val="-14"/>
        </w:rPr>
        <w:t> </w:t>
      </w:r>
      <w:r>
        <w:rPr>
          <w:color w:val="231F20"/>
        </w:rPr>
        <w:t>làm,</w:t>
      </w:r>
      <w:r>
        <w:rPr>
          <w:color w:val="231F20"/>
          <w:spacing w:val="-13"/>
        </w:rPr>
        <w:t> </w:t>
      </w:r>
      <w:r>
        <w:rPr>
          <w:color w:val="231F20"/>
        </w:rPr>
        <w:t>không</w:t>
      </w:r>
      <w:r>
        <w:rPr>
          <w:color w:val="231F20"/>
          <w:spacing w:val="-13"/>
        </w:rPr>
        <w:t> </w:t>
      </w:r>
      <w:r>
        <w:rPr>
          <w:color w:val="231F20"/>
        </w:rPr>
        <w:t>biết</w:t>
      </w:r>
      <w:r>
        <w:rPr>
          <w:color w:val="231F20"/>
          <w:spacing w:val="-13"/>
        </w:rPr>
        <w:t> </w:t>
      </w:r>
      <w:r>
        <w:rPr>
          <w:color w:val="231F20"/>
        </w:rPr>
        <w:t>hổ</w:t>
      </w:r>
      <w:r>
        <w:rPr>
          <w:color w:val="231F20"/>
          <w:spacing w:val="-13"/>
        </w:rPr>
        <w:t> </w:t>
      </w:r>
      <w:r>
        <w:rPr>
          <w:color w:val="231F20"/>
        </w:rPr>
        <w:t>thẹn,</w:t>
      </w:r>
      <w:r>
        <w:rPr>
          <w:color w:val="231F20"/>
          <w:spacing w:val="-13"/>
        </w:rPr>
        <w:t> </w:t>
      </w:r>
      <w:r>
        <w:rPr>
          <w:color w:val="231F20"/>
        </w:rPr>
        <w:t>điên</w:t>
      </w:r>
      <w:r>
        <w:rPr>
          <w:color w:val="231F20"/>
          <w:spacing w:val="-13"/>
        </w:rPr>
        <w:t> </w:t>
      </w:r>
      <w:r>
        <w:rPr>
          <w:color w:val="231F20"/>
        </w:rPr>
        <w:t>đảo,</w:t>
      </w:r>
      <w:r>
        <w:rPr>
          <w:color w:val="231F20"/>
          <w:spacing w:val="-14"/>
        </w:rPr>
        <w:t> </w:t>
      </w:r>
      <w:r>
        <w:rPr>
          <w:color w:val="231F20"/>
        </w:rPr>
        <w:t>phóng</w:t>
      </w:r>
      <w:r>
        <w:rPr>
          <w:color w:val="231F20"/>
          <w:spacing w:val="-13"/>
        </w:rPr>
        <w:t> </w:t>
      </w:r>
      <w:r>
        <w:rPr>
          <w:color w:val="231F20"/>
        </w:rPr>
        <w:t>dật.</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vì uống rượu phiền não, nên không hiểu rõ sự việc nên làm hay </w:t>
      </w:r>
      <w:r>
        <w:rPr>
          <w:color w:val="231F20"/>
          <w:spacing w:val="-3"/>
        </w:rPr>
        <w:t>không </w:t>
      </w:r>
      <w:r>
        <w:rPr>
          <w:color w:val="231F20"/>
        </w:rPr>
        <w:t>nên làm, không hổ, không thẹn, điên đảo, phóng dật.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Phái Thanh Luận nói: A-tát-lạp-phược: Tát-lạp-phược là nghĩa dòng </w:t>
      </w:r>
      <w:r>
        <w:rPr>
          <w:color w:val="231F20"/>
          <w:spacing w:val="-4"/>
        </w:rPr>
        <w:t>chảy. </w:t>
      </w:r>
      <w:r>
        <w:rPr>
          <w:color w:val="231F20"/>
        </w:rPr>
        <w:t>A là nghĩa giới hạn sai biệt. Như nói: </w:t>
      </w:r>
      <w:r>
        <w:rPr>
          <w:color w:val="231F20"/>
          <w:spacing w:val="-3"/>
        </w:rPr>
        <w:t>Trời </w:t>
      </w:r>
      <w:r>
        <w:rPr>
          <w:color w:val="231F20"/>
        </w:rPr>
        <w:t>mưa</w:t>
      </w:r>
      <w:r>
        <w:rPr>
          <w:color w:val="231F20"/>
          <w:spacing w:val="-47"/>
        </w:rPr>
        <w:t> </w:t>
      </w:r>
      <w:r>
        <w:rPr>
          <w:color w:val="231F20"/>
        </w:rPr>
        <w:t>A-ba-trá- lê, hoặc bố thí của cải thức ăn cho A-chiên-đồ-la. Chữ A hiển bày nghĩa từ nơi này đến nơi kia. Phiền não như thế là đã lôi cuốn, xoay chuyển hữu tình cho đến tận xứ Hữu đảnh, nên gọi là</w:t>
      </w:r>
      <w:r>
        <w:rPr>
          <w:color w:val="231F20"/>
          <w:spacing w:val="-2"/>
        </w:rPr>
        <w:t> </w:t>
      </w:r>
      <w:r>
        <w:rPr>
          <w:color w:val="231F20"/>
        </w:rPr>
        <w:t>lậu.</w:t>
      </w:r>
    </w:p>
    <w:p>
      <w:pPr>
        <w:pStyle w:val="BodyText"/>
        <w:spacing w:line="273" w:lineRule="auto" w:before="109"/>
        <w:ind w:left="110" w:right="390"/>
      </w:pPr>
      <w:r>
        <w:rPr>
          <w:i/>
          <w:color w:val="231F20"/>
        </w:rPr>
        <w:t>Hỏi: </w:t>
      </w:r>
      <w:r>
        <w:rPr>
          <w:color w:val="231F20"/>
        </w:rPr>
        <w:t>Nếu nghĩa lưu giữ, dừng lại là nghĩa của lậu, các nghiệp đều có lực dụng lưu giữ dừng lại. Như Khế kinh nói: Hai nhân, hai duyên lưu giữ các hữu tình ở lâu trong vòng sinh tử, tức là nghiệp phiền não. Do nghiệp phiền não là hạt giống, nên sinh tử khó đoạn, khó</w:t>
      </w:r>
      <w:r>
        <w:rPr>
          <w:color w:val="231F20"/>
          <w:spacing w:val="-17"/>
        </w:rPr>
        <w:t> </w:t>
      </w:r>
      <w:r>
        <w:rPr>
          <w:color w:val="231F20"/>
        </w:rPr>
        <w:t>phá,</w:t>
      </w:r>
      <w:r>
        <w:rPr>
          <w:color w:val="231F20"/>
          <w:spacing w:val="-17"/>
        </w:rPr>
        <w:t> </w:t>
      </w:r>
      <w:r>
        <w:rPr>
          <w:color w:val="231F20"/>
        </w:rPr>
        <w:t>khó</w:t>
      </w:r>
      <w:r>
        <w:rPr>
          <w:color w:val="231F20"/>
          <w:spacing w:val="-17"/>
        </w:rPr>
        <w:t> </w:t>
      </w:r>
      <w:r>
        <w:rPr>
          <w:color w:val="231F20"/>
        </w:rPr>
        <w:t>diệt</w:t>
      </w:r>
      <w:r>
        <w:rPr>
          <w:color w:val="231F20"/>
          <w:spacing w:val="-17"/>
        </w:rPr>
        <w:t> </w:t>
      </w:r>
      <w:r>
        <w:rPr>
          <w:color w:val="231F20"/>
        </w:rPr>
        <w:t>trừ.</w:t>
      </w:r>
      <w:r>
        <w:rPr>
          <w:color w:val="231F20"/>
          <w:spacing w:val="-17"/>
        </w:rPr>
        <w:t> </w:t>
      </w:r>
      <w:r>
        <w:rPr>
          <w:color w:val="231F20"/>
        </w:rPr>
        <w:t>Có</w:t>
      </w:r>
      <w:r>
        <w:rPr>
          <w:color w:val="231F20"/>
          <w:spacing w:val="-17"/>
        </w:rPr>
        <w:t> </w:t>
      </w:r>
      <w:r>
        <w:rPr>
          <w:color w:val="231F20"/>
        </w:rPr>
        <w:t>người</w:t>
      </w:r>
      <w:r>
        <w:rPr>
          <w:color w:val="231F20"/>
          <w:spacing w:val="-17"/>
        </w:rPr>
        <w:t> </w:t>
      </w:r>
      <w:r>
        <w:rPr>
          <w:color w:val="231F20"/>
        </w:rPr>
        <w:t>lúc</w:t>
      </w:r>
      <w:r>
        <w:rPr>
          <w:color w:val="231F20"/>
          <w:spacing w:val="-17"/>
        </w:rPr>
        <w:t> </w:t>
      </w:r>
      <w:r>
        <w:rPr>
          <w:color w:val="231F20"/>
        </w:rPr>
        <w:t>lên</w:t>
      </w:r>
      <w:r>
        <w:rPr>
          <w:color w:val="231F20"/>
          <w:spacing w:val="-17"/>
        </w:rPr>
        <w:t> </w:t>
      </w:r>
      <w:r>
        <w:rPr>
          <w:color w:val="231F20"/>
        </w:rPr>
        <w:t>tám</w:t>
      </w:r>
      <w:r>
        <w:rPr>
          <w:color w:val="231F20"/>
          <w:spacing w:val="-17"/>
        </w:rPr>
        <w:t> </w:t>
      </w:r>
      <w:r>
        <w:rPr>
          <w:color w:val="231F20"/>
        </w:rPr>
        <w:t>tuổi,</w:t>
      </w:r>
      <w:r>
        <w:rPr>
          <w:color w:val="231F20"/>
          <w:spacing w:val="-17"/>
        </w:rPr>
        <w:t> </w:t>
      </w:r>
      <w:r>
        <w:rPr>
          <w:color w:val="231F20"/>
        </w:rPr>
        <w:t>hoặc</w:t>
      </w:r>
      <w:r>
        <w:rPr>
          <w:color w:val="231F20"/>
          <w:spacing w:val="-17"/>
        </w:rPr>
        <w:t> </w:t>
      </w:r>
      <w:r>
        <w:rPr>
          <w:color w:val="231F20"/>
        </w:rPr>
        <w:t>mười</w:t>
      </w:r>
      <w:r>
        <w:rPr>
          <w:color w:val="231F20"/>
          <w:spacing w:val="-17"/>
        </w:rPr>
        <w:t> </w:t>
      </w:r>
      <w:r>
        <w:rPr>
          <w:color w:val="231F20"/>
        </w:rPr>
        <w:t>tuổi,</w:t>
      </w:r>
      <w:r>
        <w:rPr>
          <w:color w:val="231F20"/>
          <w:spacing w:val="-17"/>
        </w:rPr>
        <w:t> </w:t>
      </w:r>
      <w:r>
        <w:rPr>
          <w:color w:val="231F20"/>
        </w:rPr>
        <w:t>đoạn trừ hết phiền não, chứng được A-la-hán, nhưng do sức của nghiệp nên</w:t>
      </w:r>
      <w:r>
        <w:rPr>
          <w:color w:val="231F20"/>
          <w:spacing w:val="-8"/>
        </w:rPr>
        <w:t> </w:t>
      </w:r>
      <w:r>
        <w:rPr>
          <w:color w:val="231F20"/>
        </w:rPr>
        <w:t>vẫn</w:t>
      </w:r>
      <w:r>
        <w:rPr>
          <w:color w:val="231F20"/>
          <w:spacing w:val="-8"/>
        </w:rPr>
        <w:t> </w:t>
      </w:r>
      <w:r>
        <w:rPr>
          <w:color w:val="231F20"/>
        </w:rPr>
        <w:t>còn</w:t>
      </w:r>
      <w:r>
        <w:rPr>
          <w:color w:val="231F20"/>
          <w:spacing w:val="-7"/>
        </w:rPr>
        <w:t> </w:t>
      </w:r>
      <w:r>
        <w:rPr>
          <w:color w:val="231F20"/>
        </w:rPr>
        <w:t>ở</w:t>
      </w:r>
      <w:r>
        <w:rPr>
          <w:color w:val="231F20"/>
          <w:spacing w:val="-8"/>
        </w:rPr>
        <w:t> </w:t>
      </w:r>
      <w:r>
        <w:rPr>
          <w:color w:val="231F20"/>
        </w:rPr>
        <w:t>trong</w:t>
      </w:r>
      <w:r>
        <w:rPr>
          <w:color w:val="231F20"/>
          <w:spacing w:val="-8"/>
        </w:rPr>
        <w:t> </w:t>
      </w:r>
      <w:r>
        <w:rPr>
          <w:color w:val="231F20"/>
        </w:rPr>
        <w:t>sinh</w:t>
      </w:r>
      <w:r>
        <w:rPr>
          <w:color w:val="231F20"/>
          <w:spacing w:val="-7"/>
        </w:rPr>
        <w:t> </w:t>
      </w:r>
      <w:r>
        <w:rPr>
          <w:color w:val="231F20"/>
        </w:rPr>
        <w:t>tử.</w:t>
      </w:r>
      <w:r>
        <w:rPr>
          <w:color w:val="231F20"/>
          <w:spacing w:val="-8"/>
        </w:rPr>
        <w:t> </w:t>
      </w:r>
      <w:r>
        <w:rPr>
          <w:color w:val="231F20"/>
        </w:rPr>
        <w:t>Hoặc</w:t>
      </w:r>
      <w:r>
        <w:rPr>
          <w:color w:val="231F20"/>
          <w:spacing w:val="-7"/>
        </w:rPr>
        <w:t> </w:t>
      </w:r>
      <w:r>
        <w:rPr>
          <w:color w:val="231F20"/>
        </w:rPr>
        <w:t>có</w:t>
      </w:r>
      <w:r>
        <w:rPr>
          <w:color w:val="231F20"/>
          <w:spacing w:val="-8"/>
        </w:rPr>
        <w:t> </w:t>
      </w:r>
      <w:r>
        <w:rPr>
          <w:color w:val="231F20"/>
        </w:rPr>
        <w:t>người</w:t>
      </w:r>
      <w:r>
        <w:rPr>
          <w:color w:val="231F20"/>
          <w:spacing w:val="-8"/>
        </w:rPr>
        <w:t> </w:t>
      </w:r>
      <w:r>
        <w:rPr>
          <w:color w:val="231F20"/>
        </w:rPr>
        <w:t>sống</w:t>
      </w:r>
      <w:r>
        <w:rPr>
          <w:color w:val="231F20"/>
          <w:spacing w:val="-7"/>
        </w:rPr>
        <w:t> </w:t>
      </w:r>
      <w:r>
        <w:rPr>
          <w:color w:val="231F20"/>
        </w:rPr>
        <w:t>đến</w:t>
      </w:r>
      <w:r>
        <w:rPr>
          <w:color w:val="231F20"/>
          <w:spacing w:val="-8"/>
        </w:rPr>
        <w:t> </w:t>
      </w:r>
      <w:r>
        <w:rPr>
          <w:color w:val="231F20"/>
        </w:rPr>
        <w:t>chín</w:t>
      </w:r>
      <w:r>
        <w:rPr>
          <w:color w:val="231F20"/>
          <w:spacing w:val="-8"/>
        </w:rPr>
        <w:t> </w:t>
      </w:r>
      <w:r>
        <w:rPr>
          <w:color w:val="231F20"/>
        </w:rPr>
        <w:t>mươi,</w:t>
      </w:r>
      <w:r>
        <w:rPr>
          <w:color w:val="231F20"/>
          <w:spacing w:val="-7"/>
        </w:rPr>
        <w:t> </w:t>
      </w:r>
      <w:r>
        <w:rPr>
          <w:color w:val="231F20"/>
        </w:rPr>
        <w:t>một trăm tuổi. Vì sao chỉ nói phiền não là lậu, không nói là</w:t>
      </w:r>
      <w:r>
        <w:rPr>
          <w:color w:val="231F20"/>
          <w:spacing w:val="-9"/>
        </w:rPr>
        <w:t> </w:t>
      </w:r>
      <w:r>
        <w:rPr>
          <w:color w:val="231F20"/>
        </w:rPr>
        <w:t>nghiệp?</w:t>
      </w:r>
    </w:p>
    <w:p>
      <w:pPr>
        <w:pStyle w:val="BodyText"/>
        <w:spacing w:line="273" w:lineRule="auto" w:before="107"/>
        <w:ind w:left="110" w:right="392"/>
      </w:pPr>
      <w:r>
        <w:rPr>
          <w:i/>
          <w:color w:val="231F20"/>
        </w:rPr>
        <w:t>Đáp: </w:t>
      </w:r>
      <w:r>
        <w:rPr>
          <w:color w:val="231F20"/>
        </w:rPr>
        <w:t>Nên nói mà không nói, phải biết nghĩa này là nêu bày chưa trọn vẹn.</w:t>
      </w:r>
    </w:p>
    <w:p>
      <w:pPr>
        <w:pStyle w:val="BodyText"/>
        <w:spacing w:line="273" w:lineRule="auto" w:before="111"/>
        <w:ind w:left="110" w:right="390"/>
      </w:pPr>
      <w:r>
        <w:rPr>
          <w:color w:val="231F20"/>
        </w:rPr>
        <w:t>Lại nữa, vì nghiệp không nhất định. Nghĩa là hoặc có nghiệp lưu giữ hữu tình ở lại lâu trong vòng sinh tử. Hoặc lại có nghiệp khiến các hữu tình đối trị sinh tử. Phiền não thì không như thế, nên chỉ gọi riêng là lậu.</w:t>
      </w:r>
    </w:p>
    <w:p>
      <w:pPr>
        <w:pStyle w:val="BodyText"/>
        <w:spacing w:line="273" w:lineRule="auto" w:before="111"/>
        <w:ind w:left="110" w:right="391"/>
      </w:pPr>
      <w:r>
        <w:rPr>
          <w:color w:val="231F20"/>
        </w:rPr>
        <w:t>Lại nữa, vì nghiệp lấy phiền não làm căn bản. Nghĩa là chắc chắn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mà</w:t>
      </w:r>
      <w:r>
        <w:rPr>
          <w:color w:val="231F20"/>
          <w:spacing w:val="-10"/>
        </w:rPr>
        <w:t> </w:t>
      </w:r>
      <w:r>
        <w:rPr>
          <w:color w:val="231F20"/>
        </w:rPr>
        <w:t>bỏ</w:t>
      </w:r>
      <w:r>
        <w:rPr>
          <w:color w:val="231F20"/>
          <w:spacing w:val="-10"/>
        </w:rPr>
        <w:t> </w:t>
      </w:r>
      <w:r>
        <w:rPr>
          <w:color w:val="231F20"/>
        </w:rPr>
        <w:t>các</w:t>
      </w:r>
      <w:r>
        <w:rPr>
          <w:color w:val="231F20"/>
          <w:spacing w:val="-10"/>
        </w:rPr>
        <w:t> </w:t>
      </w:r>
      <w:r>
        <w:rPr>
          <w:color w:val="231F20"/>
        </w:rPr>
        <w:t>nghiệp,</w:t>
      </w:r>
      <w:r>
        <w:rPr>
          <w:color w:val="231F20"/>
          <w:spacing w:val="-10"/>
        </w:rPr>
        <w:t> </w:t>
      </w:r>
      <w:r>
        <w:rPr>
          <w:color w:val="231F20"/>
        </w:rPr>
        <w:t>do vậy chỉ nói phiền não là lậu.</w:t>
      </w:r>
    </w:p>
    <w:p>
      <w:pPr>
        <w:pStyle w:val="BodyText"/>
        <w:spacing w:line="273" w:lineRule="auto" w:before="110"/>
        <w:ind w:left="110" w:right="394"/>
      </w:pPr>
      <w:r>
        <w:rPr>
          <w:color w:val="231F20"/>
          <w:spacing w:val="-3"/>
        </w:rPr>
        <w:t>Lại nữa, </w:t>
      </w:r>
      <w:r>
        <w:rPr>
          <w:color w:val="231F20"/>
          <w:spacing w:val="-4"/>
        </w:rPr>
        <w:t>nghiệp </w:t>
      </w:r>
      <w:r>
        <w:rPr>
          <w:color w:val="231F20"/>
        </w:rPr>
        <w:t>là do </w:t>
      </w:r>
      <w:r>
        <w:rPr>
          <w:color w:val="231F20"/>
          <w:spacing w:val="-3"/>
        </w:rPr>
        <w:t>thế mạnh của </w:t>
      </w:r>
      <w:r>
        <w:rPr>
          <w:color w:val="231F20"/>
          <w:spacing w:val="-4"/>
        </w:rPr>
        <w:t>phiền </w:t>
      </w:r>
      <w:r>
        <w:rPr>
          <w:color w:val="231F20"/>
          <w:spacing w:val="-3"/>
        </w:rPr>
        <w:t>não dẫn </w:t>
      </w:r>
      <w:r>
        <w:rPr>
          <w:color w:val="231F20"/>
          <w:spacing w:val="-4"/>
        </w:rPr>
        <w:t>phát, </w:t>
      </w:r>
      <w:r>
        <w:rPr>
          <w:color w:val="231F20"/>
          <w:spacing w:val="-3"/>
        </w:rPr>
        <w:t>nên </w:t>
      </w:r>
      <w:r>
        <w:rPr>
          <w:color w:val="231F20"/>
          <w:spacing w:val="-4"/>
        </w:rPr>
        <w:t>chỉ </w:t>
      </w:r>
      <w:r>
        <w:rPr>
          <w:color w:val="231F20"/>
          <w:spacing w:val="-3"/>
        </w:rPr>
        <w:t>nói </w:t>
      </w:r>
      <w:r>
        <w:rPr>
          <w:color w:val="231F20"/>
          <w:spacing w:val="-4"/>
        </w:rPr>
        <w:t>phiền </w:t>
      </w:r>
      <w:r>
        <w:rPr>
          <w:color w:val="231F20"/>
          <w:spacing w:val="-3"/>
        </w:rPr>
        <w:t>não </w:t>
      </w:r>
      <w:r>
        <w:rPr>
          <w:color w:val="231F20"/>
        </w:rPr>
        <w:t>là </w:t>
      </w:r>
      <w:r>
        <w:rPr>
          <w:color w:val="231F20"/>
          <w:spacing w:val="-3"/>
        </w:rPr>
        <w:t>lậu, </w:t>
      </w:r>
      <w:r>
        <w:rPr>
          <w:color w:val="231F20"/>
          <w:spacing w:val="-4"/>
        </w:rPr>
        <w:t>không </w:t>
      </w:r>
      <w:r>
        <w:rPr>
          <w:color w:val="231F20"/>
          <w:spacing w:val="-3"/>
        </w:rPr>
        <w:t>phải </w:t>
      </w:r>
      <w:r>
        <w:rPr>
          <w:color w:val="231F20"/>
        </w:rPr>
        <w:t>là </w:t>
      </w:r>
      <w:r>
        <w:rPr>
          <w:color w:val="231F20"/>
          <w:spacing w:val="-4"/>
        </w:rPr>
        <w:t>nghiệp. </w:t>
      </w:r>
      <w:r>
        <w:rPr>
          <w:color w:val="231F20"/>
        </w:rPr>
        <w:t>Có </w:t>
      </w:r>
      <w:r>
        <w:rPr>
          <w:color w:val="231F20"/>
          <w:spacing w:val="-4"/>
        </w:rPr>
        <w:t>người </w:t>
      </w:r>
      <w:r>
        <w:rPr>
          <w:color w:val="231F20"/>
        </w:rPr>
        <w:t>do </w:t>
      </w:r>
      <w:r>
        <w:rPr>
          <w:color w:val="231F20"/>
          <w:spacing w:val="-4"/>
        </w:rPr>
        <w:t>phiền </w:t>
      </w:r>
      <w:r>
        <w:rPr>
          <w:color w:val="231F20"/>
          <w:spacing w:val="-3"/>
        </w:rPr>
        <w:t>não </w:t>
      </w:r>
      <w:r>
        <w:rPr>
          <w:color w:val="231F20"/>
          <w:spacing w:val="-10"/>
        </w:rPr>
        <w:t>đã </w:t>
      </w:r>
      <w:r>
        <w:rPr>
          <w:color w:val="231F20"/>
          <w:spacing w:val="-3"/>
        </w:rPr>
        <w:t>dứt</w:t>
      </w:r>
      <w:r>
        <w:rPr>
          <w:color w:val="231F20"/>
          <w:spacing w:val="-21"/>
        </w:rPr>
        <w:t> </w:t>
      </w:r>
      <w:r>
        <w:rPr>
          <w:color w:val="231F20"/>
          <w:spacing w:val="-3"/>
        </w:rPr>
        <w:t>hết</w:t>
      </w:r>
      <w:r>
        <w:rPr>
          <w:color w:val="231F20"/>
          <w:spacing w:val="-20"/>
        </w:rPr>
        <w:t> </w:t>
      </w:r>
      <w:r>
        <w:rPr>
          <w:color w:val="231F20"/>
        </w:rPr>
        <w:t>mà</w:t>
      </w:r>
      <w:r>
        <w:rPr>
          <w:color w:val="231F20"/>
          <w:spacing w:val="-20"/>
        </w:rPr>
        <w:t> </w:t>
      </w:r>
      <w:r>
        <w:rPr>
          <w:color w:val="231F20"/>
          <w:spacing w:val="-3"/>
        </w:rPr>
        <w:t>được</w:t>
      </w:r>
      <w:r>
        <w:rPr>
          <w:color w:val="231F20"/>
          <w:spacing w:val="-21"/>
        </w:rPr>
        <w:t> </w:t>
      </w:r>
      <w:r>
        <w:rPr>
          <w:color w:val="231F20"/>
          <w:spacing w:val="-3"/>
        </w:rPr>
        <w:t>sống</w:t>
      </w:r>
      <w:r>
        <w:rPr>
          <w:color w:val="231F20"/>
          <w:spacing w:val="-20"/>
        </w:rPr>
        <w:t> </w:t>
      </w:r>
      <w:r>
        <w:rPr>
          <w:color w:val="231F20"/>
          <w:spacing w:val="-3"/>
        </w:rPr>
        <w:t>lâu,</w:t>
      </w:r>
      <w:r>
        <w:rPr>
          <w:color w:val="231F20"/>
          <w:spacing w:val="-20"/>
        </w:rPr>
        <w:t> </w:t>
      </w:r>
      <w:r>
        <w:rPr>
          <w:color w:val="231F20"/>
          <w:spacing w:val="-3"/>
        </w:rPr>
        <w:t>cũng</w:t>
      </w:r>
      <w:r>
        <w:rPr>
          <w:color w:val="231F20"/>
          <w:spacing w:val="-20"/>
        </w:rPr>
        <w:t> </w:t>
      </w:r>
      <w:r>
        <w:rPr>
          <w:color w:val="231F20"/>
        </w:rPr>
        <w:t>là</w:t>
      </w:r>
      <w:r>
        <w:rPr>
          <w:color w:val="231F20"/>
          <w:spacing w:val="-21"/>
        </w:rPr>
        <w:t> </w:t>
      </w:r>
      <w:r>
        <w:rPr>
          <w:color w:val="231F20"/>
        </w:rPr>
        <w:t>do</w:t>
      </w:r>
      <w:r>
        <w:rPr>
          <w:color w:val="231F20"/>
          <w:spacing w:val="-20"/>
        </w:rPr>
        <w:t> </w:t>
      </w:r>
      <w:r>
        <w:rPr>
          <w:color w:val="231F20"/>
          <w:spacing w:val="-3"/>
        </w:rPr>
        <w:t>thế</w:t>
      </w:r>
      <w:r>
        <w:rPr>
          <w:color w:val="231F20"/>
          <w:spacing w:val="-20"/>
        </w:rPr>
        <w:t> </w:t>
      </w:r>
      <w:r>
        <w:rPr>
          <w:color w:val="231F20"/>
          <w:spacing w:val="-3"/>
        </w:rPr>
        <w:t>mạnh</w:t>
      </w:r>
      <w:r>
        <w:rPr>
          <w:color w:val="231F20"/>
          <w:spacing w:val="-20"/>
        </w:rPr>
        <w:t> </w:t>
      </w:r>
      <w:r>
        <w:rPr>
          <w:color w:val="231F20"/>
          <w:spacing w:val="-3"/>
        </w:rPr>
        <w:t>khác</w:t>
      </w:r>
      <w:r>
        <w:rPr>
          <w:color w:val="231F20"/>
          <w:spacing w:val="-21"/>
        </w:rPr>
        <w:t> </w:t>
      </w:r>
      <w:r>
        <w:rPr>
          <w:color w:val="231F20"/>
          <w:spacing w:val="-3"/>
        </w:rPr>
        <w:t>của</w:t>
      </w:r>
      <w:r>
        <w:rPr>
          <w:color w:val="231F20"/>
          <w:spacing w:val="-20"/>
        </w:rPr>
        <w:t> </w:t>
      </w:r>
      <w:r>
        <w:rPr>
          <w:color w:val="231F20"/>
          <w:spacing w:val="-4"/>
        </w:rPr>
        <w:t>phiền</w:t>
      </w:r>
      <w:r>
        <w:rPr>
          <w:color w:val="231F20"/>
          <w:spacing w:val="-20"/>
        </w:rPr>
        <w:t> </w:t>
      </w:r>
      <w:r>
        <w:rPr>
          <w:color w:val="231F20"/>
          <w:spacing w:val="-3"/>
        </w:rPr>
        <w:t>não.</w:t>
      </w:r>
      <w:r>
        <w:rPr>
          <w:color w:val="231F20"/>
          <w:spacing w:val="-20"/>
        </w:rPr>
        <w:t> </w:t>
      </w:r>
      <w:r>
        <w:rPr>
          <w:color w:val="231F20"/>
          <w:spacing w:val="-4"/>
        </w:rPr>
        <w:t>Như </w:t>
      </w:r>
      <w:r>
        <w:rPr>
          <w:color w:val="231F20"/>
          <w:spacing w:val="-3"/>
        </w:rPr>
        <w:t>lấy</w:t>
      </w:r>
      <w:r>
        <w:rPr>
          <w:color w:val="231F20"/>
          <w:spacing w:val="-10"/>
        </w:rPr>
        <w:t> </w:t>
      </w:r>
      <w:r>
        <w:rPr>
          <w:color w:val="231F20"/>
          <w:spacing w:val="-3"/>
        </w:rPr>
        <w:t>nắm</w:t>
      </w:r>
      <w:r>
        <w:rPr>
          <w:color w:val="231F20"/>
          <w:spacing w:val="-9"/>
        </w:rPr>
        <w:t> </w:t>
      </w:r>
      <w:r>
        <w:rPr>
          <w:color w:val="231F20"/>
          <w:spacing w:val="-3"/>
        </w:rPr>
        <w:t>bùn</w:t>
      </w:r>
      <w:r>
        <w:rPr>
          <w:color w:val="231F20"/>
          <w:spacing w:val="-9"/>
        </w:rPr>
        <w:t> </w:t>
      </w:r>
      <w:r>
        <w:rPr>
          <w:color w:val="231F20"/>
          <w:spacing w:val="-3"/>
        </w:rPr>
        <w:t>ném</w:t>
      </w:r>
      <w:r>
        <w:rPr>
          <w:color w:val="231F20"/>
          <w:spacing w:val="-9"/>
        </w:rPr>
        <w:t> </w:t>
      </w:r>
      <w:r>
        <w:rPr>
          <w:color w:val="231F20"/>
          <w:spacing w:val="-3"/>
        </w:rPr>
        <w:t>vào</w:t>
      </w:r>
      <w:r>
        <w:rPr>
          <w:color w:val="231F20"/>
          <w:spacing w:val="-9"/>
        </w:rPr>
        <w:t> </w:t>
      </w:r>
      <w:r>
        <w:rPr>
          <w:color w:val="231F20"/>
          <w:spacing w:val="-3"/>
        </w:rPr>
        <w:t>vách</w:t>
      </w:r>
      <w:r>
        <w:rPr>
          <w:color w:val="231F20"/>
          <w:spacing w:val="-9"/>
        </w:rPr>
        <w:t> </w:t>
      </w:r>
      <w:r>
        <w:rPr>
          <w:color w:val="231F20"/>
          <w:spacing w:val="-4"/>
        </w:rPr>
        <w:t>tường,</w:t>
      </w:r>
      <w:r>
        <w:rPr>
          <w:color w:val="231F20"/>
          <w:spacing w:val="-9"/>
        </w:rPr>
        <w:t> </w:t>
      </w:r>
      <w:r>
        <w:rPr>
          <w:color w:val="231F20"/>
          <w:spacing w:val="-3"/>
        </w:rPr>
        <w:t>tuy</w:t>
      </w:r>
      <w:r>
        <w:rPr>
          <w:color w:val="231F20"/>
          <w:spacing w:val="-9"/>
        </w:rPr>
        <w:t> </w:t>
      </w:r>
      <w:r>
        <w:rPr>
          <w:color w:val="231F20"/>
          <w:spacing w:val="-3"/>
        </w:rPr>
        <w:t>nắm</w:t>
      </w:r>
      <w:r>
        <w:rPr>
          <w:color w:val="231F20"/>
          <w:spacing w:val="-9"/>
        </w:rPr>
        <w:t> </w:t>
      </w:r>
      <w:r>
        <w:rPr>
          <w:color w:val="231F20"/>
          <w:spacing w:val="-3"/>
        </w:rPr>
        <w:t>bùn</w:t>
      </w:r>
      <w:r>
        <w:rPr>
          <w:color w:val="231F20"/>
          <w:spacing w:val="-9"/>
        </w:rPr>
        <w:t> </w:t>
      </w:r>
      <w:r>
        <w:rPr>
          <w:color w:val="231F20"/>
        </w:rPr>
        <w:t>đã</w:t>
      </w:r>
      <w:r>
        <w:rPr>
          <w:color w:val="231F20"/>
          <w:spacing w:val="-9"/>
        </w:rPr>
        <w:t> </w:t>
      </w:r>
      <w:r>
        <w:rPr>
          <w:color w:val="231F20"/>
          <w:spacing w:val="-3"/>
        </w:rPr>
        <w:t>khô</w:t>
      </w:r>
      <w:r>
        <w:rPr>
          <w:color w:val="231F20"/>
          <w:spacing w:val="-9"/>
        </w:rPr>
        <w:t> </w:t>
      </w:r>
      <w:r>
        <w:rPr>
          <w:color w:val="231F20"/>
          <w:spacing w:val="-4"/>
        </w:rPr>
        <w:t>nhưng</w:t>
      </w:r>
      <w:r>
        <w:rPr>
          <w:color w:val="231F20"/>
          <w:spacing w:val="-9"/>
        </w:rPr>
        <w:t> </w:t>
      </w:r>
      <w:r>
        <w:rPr>
          <w:color w:val="231F20"/>
          <w:spacing w:val="-3"/>
        </w:rPr>
        <w:t>vẫn</w:t>
      </w:r>
      <w:r>
        <w:rPr>
          <w:color w:val="231F20"/>
          <w:spacing w:val="-9"/>
        </w:rPr>
        <w:t> </w:t>
      </w:r>
      <w:r>
        <w:rPr>
          <w:color w:val="231F20"/>
          <w:spacing w:val="-4"/>
        </w:rPr>
        <w:t>dính </w:t>
      </w:r>
      <w:r>
        <w:rPr>
          <w:color w:val="231F20"/>
          <w:spacing w:val="-3"/>
        </w:rPr>
        <w:t>chặt</w:t>
      </w:r>
      <w:r>
        <w:rPr>
          <w:color w:val="231F20"/>
          <w:spacing w:val="-8"/>
        </w:rPr>
        <w:t> </w:t>
      </w:r>
      <w:r>
        <w:rPr>
          <w:color w:val="231F20"/>
          <w:spacing w:val="-4"/>
        </w:rPr>
        <w:t>không</w:t>
      </w:r>
      <w:r>
        <w:rPr>
          <w:color w:val="231F20"/>
          <w:spacing w:val="-8"/>
        </w:rPr>
        <w:t> </w:t>
      </w:r>
      <w:r>
        <w:rPr>
          <w:color w:val="231F20"/>
          <w:spacing w:val="-3"/>
        </w:rPr>
        <w:t>rớt.</w:t>
      </w:r>
      <w:r>
        <w:rPr>
          <w:color w:val="231F20"/>
          <w:spacing w:val="-8"/>
        </w:rPr>
        <w:t> </w:t>
      </w:r>
      <w:r>
        <w:rPr>
          <w:color w:val="231F20"/>
          <w:spacing w:val="-3"/>
        </w:rPr>
        <w:t>Nên</w:t>
      </w:r>
      <w:r>
        <w:rPr>
          <w:color w:val="231F20"/>
          <w:spacing w:val="-8"/>
        </w:rPr>
        <w:t> </w:t>
      </w:r>
      <w:r>
        <w:rPr>
          <w:color w:val="231F20"/>
          <w:spacing w:val="-3"/>
        </w:rPr>
        <w:t>biết</w:t>
      </w:r>
      <w:r>
        <w:rPr>
          <w:color w:val="231F20"/>
          <w:spacing w:val="-8"/>
        </w:rPr>
        <w:t> </w:t>
      </w:r>
      <w:r>
        <w:rPr>
          <w:color w:val="231F20"/>
        </w:rPr>
        <w:t>ở</w:t>
      </w:r>
      <w:r>
        <w:rPr>
          <w:color w:val="231F20"/>
          <w:spacing w:val="-8"/>
        </w:rPr>
        <w:t> </w:t>
      </w:r>
      <w:r>
        <w:rPr>
          <w:color w:val="231F20"/>
          <w:spacing w:val="-3"/>
        </w:rPr>
        <w:t>đây</w:t>
      </w:r>
      <w:r>
        <w:rPr>
          <w:color w:val="231F20"/>
          <w:spacing w:val="-8"/>
        </w:rPr>
        <w:t> </w:t>
      </w:r>
      <w:r>
        <w:rPr>
          <w:color w:val="231F20"/>
          <w:spacing w:val="-3"/>
        </w:rPr>
        <w:t>nói</w:t>
      </w:r>
      <w:r>
        <w:rPr>
          <w:color w:val="231F20"/>
          <w:spacing w:val="-8"/>
        </w:rPr>
        <w:t> </w:t>
      </w:r>
      <w:r>
        <w:rPr>
          <w:color w:val="231F20"/>
          <w:spacing w:val="-3"/>
        </w:rPr>
        <w:t>thế</w:t>
      </w:r>
      <w:r>
        <w:rPr>
          <w:color w:val="231F20"/>
          <w:spacing w:val="-8"/>
        </w:rPr>
        <w:t> </w:t>
      </w:r>
      <w:r>
        <w:rPr>
          <w:color w:val="231F20"/>
          <w:spacing w:val="-3"/>
        </w:rPr>
        <w:t>mạnh</w:t>
      </w:r>
      <w:r>
        <w:rPr>
          <w:color w:val="231F20"/>
          <w:spacing w:val="-8"/>
        </w:rPr>
        <w:t> </w:t>
      </w:r>
      <w:r>
        <w:rPr>
          <w:color w:val="231F20"/>
          <w:spacing w:val="-3"/>
        </w:rPr>
        <w:t>khác</w:t>
      </w:r>
      <w:r>
        <w:rPr>
          <w:color w:val="231F20"/>
          <w:spacing w:val="-7"/>
        </w:rPr>
        <w:t> </w:t>
      </w:r>
      <w:r>
        <w:rPr>
          <w:color w:val="231F20"/>
        </w:rPr>
        <w:t>ấy</w:t>
      </w:r>
      <w:r>
        <w:rPr>
          <w:color w:val="231F20"/>
          <w:spacing w:val="-8"/>
        </w:rPr>
        <w:t> </w:t>
      </w:r>
      <w:r>
        <w:rPr>
          <w:color w:val="231F20"/>
        </w:rPr>
        <w:t>là</w:t>
      </w:r>
      <w:r>
        <w:rPr>
          <w:color w:val="231F20"/>
          <w:spacing w:val="-8"/>
        </w:rPr>
        <w:t> </w:t>
      </w:r>
      <w:r>
        <w:rPr>
          <w:color w:val="231F20"/>
          <w:spacing w:val="-3"/>
        </w:rPr>
        <w:t>lúc</w:t>
      </w:r>
      <w:r>
        <w:rPr>
          <w:color w:val="231F20"/>
          <w:spacing w:val="-8"/>
        </w:rPr>
        <w:t> </w:t>
      </w:r>
      <w:r>
        <w:rPr>
          <w:color w:val="231F20"/>
          <w:spacing w:val="-3"/>
        </w:rPr>
        <w:t>còn</w:t>
      </w:r>
      <w:r>
        <w:rPr>
          <w:color w:val="231F20"/>
          <w:spacing w:val="-8"/>
        </w:rPr>
        <w:t> </w:t>
      </w:r>
      <w:r>
        <w:rPr>
          <w:color w:val="231F20"/>
          <w:spacing w:val="-4"/>
        </w:rPr>
        <w:t>ướt.</w:t>
      </w:r>
    </w:p>
    <w:p>
      <w:pPr>
        <w:pStyle w:val="BodyText"/>
        <w:spacing w:line="273" w:lineRule="auto" w:before="110"/>
        <w:ind w:left="110" w:right="390"/>
      </w:pPr>
      <w:r>
        <w:rPr>
          <w:color w:val="231F20"/>
        </w:rPr>
        <w:t>Lại nữa, vì phiền não đã dứt hết mà nhập Niết-bàn, không</w:t>
      </w:r>
      <w:r>
        <w:rPr>
          <w:color w:val="231F20"/>
          <w:spacing w:val="-37"/>
        </w:rPr>
        <w:t> </w:t>
      </w:r>
      <w:r>
        <w:rPr>
          <w:color w:val="231F20"/>
        </w:rPr>
        <w:t>phải là</w:t>
      </w:r>
      <w:r>
        <w:rPr>
          <w:color w:val="231F20"/>
          <w:spacing w:val="8"/>
        </w:rPr>
        <w:t> </w:t>
      </w:r>
      <w:r>
        <w:rPr>
          <w:color w:val="231F20"/>
        </w:rPr>
        <w:t>do</w:t>
      </w:r>
      <w:r>
        <w:rPr>
          <w:color w:val="231F20"/>
          <w:spacing w:val="9"/>
        </w:rPr>
        <w:t> </w:t>
      </w:r>
      <w:r>
        <w:rPr>
          <w:color w:val="231F20"/>
        </w:rPr>
        <w:t>nghiệp</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nên</w:t>
      </w:r>
      <w:r>
        <w:rPr>
          <w:color w:val="231F20"/>
          <w:spacing w:val="9"/>
        </w:rPr>
        <w:t> </w:t>
      </w:r>
      <w:r>
        <w:rPr>
          <w:color w:val="231F20"/>
        </w:rPr>
        <w:t>nghiệp</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lậu.</w:t>
      </w:r>
      <w:r>
        <w:rPr>
          <w:color w:val="231F20"/>
          <w:spacing w:val="9"/>
        </w:rPr>
        <w:t> </w:t>
      </w:r>
      <w:r>
        <w:rPr>
          <w:color w:val="231F20"/>
        </w:rPr>
        <w:t>Nghiệp</w:t>
      </w:r>
      <w:r>
        <w:rPr>
          <w:color w:val="231F20"/>
          <w:spacing w:val="9"/>
        </w:rPr>
        <w:t> </w:t>
      </w:r>
      <w:r>
        <w:rPr>
          <w:color w:val="231F20"/>
        </w:rPr>
        <w:t>của</w:t>
      </w:r>
      <w:r>
        <w:rPr>
          <w:color w:val="231F20"/>
          <w:spacing w:val="9"/>
        </w:rPr>
        <w:t> </w:t>
      </w:r>
      <w:r>
        <w:rPr>
          <w:color w:val="231F20"/>
        </w:rPr>
        <w:t>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A-la-hán tích chứa như núi, vì uẩn sau không nối tiếp, nên nhập Niết-bàn.</w:t>
      </w:r>
    </w:p>
    <w:p>
      <w:pPr>
        <w:pStyle w:val="BodyText"/>
        <w:spacing w:line="276" w:lineRule="auto" w:before="116"/>
        <w:ind w:right="107"/>
      </w:pPr>
      <w:r>
        <w:rPr>
          <w:i/>
          <w:color w:val="231F20"/>
        </w:rPr>
        <w:t>Hỏi: </w:t>
      </w:r>
      <w:r>
        <w:rPr>
          <w:color w:val="231F20"/>
        </w:rPr>
        <w:t>Vì sao các phiền não </w:t>
      </w:r>
      <w:r>
        <w:rPr>
          <w:color w:val="231F20"/>
          <w:spacing w:val="-6"/>
        </w:rPr>
        <w:t>v.v... </w:t>
      </w:r>
      <w:r>
        <w:rPr>
          <w:color w:val="231F20"/>
        </w:rPr>
        <w:t>của cõi dục đều trừ vô minh</w:t>
      </w:r>
      <w:r>
        <w:rPr>
          <w:color w:val="231F20"/>
          <w:spacing w:val="-31"/>
        </w:rPr>
        <w:t> </w:t>
      </w:r>
      <w:r>
        <w:rPr>
          <w:color w:val="231F20"/>
        </w:rPr>
        <w:t>để lập</w:t>
      </w:r>
      <w:r>
        <w:rPr>
          <w:color w:val="231F20"/>
          <w:spacing w:val="-10"/>
        </w:rPr>
        <w:t> </w:t>
      </w:r>
      <w:r>
        <w:rPr>
          <w:color w:val="231F20"/>
        </w:rPr>
        <w:t>dục</w:t>
      </w:r>
      <w:r>
        <w:rPr>
          <w:color w:val="231F20"/>
          <w:spacing w:val="-9"/>
        </w:rPr>
        <w:t> </w:t>
      </w:r>
      <w:r>
        <w:rPr>
          <w:color w:val="231F20"/>
        </w:rPr>
        <w:t>lậu?</w:t>
      </w:r>
      <w:r>
        <w:rPr>
          <w:color w:val="231F20"/>
          <w:spacing w:val="-9"/>
        </w:rPr>
        <w:t> </w:t>
      </w:r>
      <w:r>
        <w:rPr>
          <w:color w:val="231F20"/>
        </w:rPr>
        <w:t>Các</w:t>
      </w:r>
      <w:r>
        <w:rPr>
          <w:color w:val="231F20"/>
          <w:spacing w:val="-10"/>
        </w:rPr>
        <w:t> </w:t>
      </w:r>
      <w:r>
        <w:rPr>
          <w:color w:val="231F20"/>
        </w:rPr>
        <w:t>phiền</w:t>
      </w:r>
      <w:r>
        <w:rPr>
          <w:color w:val="231F20"/>
          <w:spacing w:val="-9"/>
        </w:rPr>
        <w:t> </w:t>
      </w:r>
      <w:r>
        <w:rPr>
          <w:color w:val="231F20"/>
        </w:rPr>
        <w:t>não</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cõi</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đều</w:t>
      </w:r>
      <w:r>
        <w:rPr>
          <w:color w:val="231F20"/>
          <w:spacing w:val="-9"/>
        </w:rPr>
        <w:t> </w:t>
      </w:r>
      <w:r>
        <w:rPr>
          <w:color w:val="231F20"/>
        </w:rPr>
        <w:t>trừ</w:t>
      </w:r>
      <w:r>
        <w:rPr>
          <w:color w:val="231F20"/>
          <w:spacing w:val="-10"/>
        </w:rPr>
        <w:t> </w:t>
      </w:r>
      <w:r>
        <w:rPr>
          <w:color w:val="231F20"/>
        </w:rPr>
        <w:t>vô</w:t>
      </w:r>
      <w:r>
        <w:rPr>
          <w:color w:val="231F20"/>
          <w:spacing w:val="-9"/>
        </w:rPr>
        <w:t> </w:t>
      </w:r>
      <w:r>
        <w:rPr>
          <w:color w:val="231F20"/>
        </w:rPr>
        <w:t>minh</w:t>
      </w:r>
      <w:r>
        <w:rPr>
          <w:color w:val="231F20"/>
          <w:spacing w:val="-9"/>
        </w:rPr>
        <w:t> </w:t>
      </w:r>
      <w:r>
        <w:rPr>
          <w:color w:val="231F20"/>
        </w:rPr>
        <w:t>để lập hữu lậu? Vô minh của ba cõi thành lập vô minh lậu</w:t>
      </w:r>
      <w:r>
        <w:rPr>
          <w:color w:val="231F20"/>
          <w:spacing w:val="-7"/>
        </w:rPr>
        <w:t> </w:t>
      </w:r>
      <w:r>
        <w:rPr>
          <w:color w:val="231F20"/>
        </w:rPr>
        <w:t>chăng?</w:t>
      </w:r>
    </w:p>
    <w:p>
      <w:pPr>
        <w:pStyle w:val="BodyText"/>
        <w:spacing w:line="276" w:lineRule="auto" w:before="116"/>
        <w:ind w:right="107"/>
      </w:pPr>
      <w:r>
        <w:rPr>
          <w:i/>
          <w:color w:val="231F20"/>
        </w:rPr>
        <w:t>Đáp: </w:t>
      </w:r>
      <w:r>
        <w:rPr>
          <w:color w:val="231F20"/>
        </w:rPr>
        <w:t>Vì như trước đã nói: Nghĩa luu giữ, dừng lại là nghĩa</w:t>
      </w:r>
      <w:r>
        <w:rPr>
          <w:color w:val="231F20"/>
          <w:spacing w:val="-26"/>
        </w:rPr>
        <w:t> </w:t>
      </w:r>
      <w:r>
        <w:rPr>
          <w:color w:val="231F20"/>
        </w:rPr>
        <w:t>của lậu. Hữu tình của cõi dục sở dĩ sống nơi cõi dục là do tâm của họ mong cầu hướng về dục, vui thích nơi dục, khâm phục, ham chuộng nơi</w:t>
      </w:r>
      <w:r>
        <w:rPr>
          <w:color w:val="231F20"/>
          <w:spacing w:val="-5"/>
        </w:rPr>
        <w:t> </w:t>
      </w:r>
      <w:r>
        <w:rPr>
          <w:color w:val="231F20"/>
        </w:rPr>
        <w:t>dục,</w:t>
      </w:r>
      <w:r>
        <w:rPr>
          <w:color w:val="231F20"/>
          <w:spacing w:val="-4"/>
        </w:rPr>
        <w:t> </w:t>
      </w:r>
      <w:r>
        <w:rPr>
          <w:color w:val="231F20"/>
        </w:rPr>
        <w:t>hy</w:t>
      </w:r>
      <w:r>
        <w:rPr>
          <w:color w:val="231F20"/>
          <w:spacing w:val="-4"/>
        </w:rPr>
        <w:t> </w:t>
      </w:r>
      <w:r>
        <w:rPr>
          <w:color w:val="231F20"/>
        </w:rPr>
        <w:t>vọng</w:t>
      </w:r>
      <w:r>
        <w:rPr>
          <w:color w:val="231F20"/>
          <w:spacing w:val="-4"/>
        </w:rPr>
        <w:t> </w:t>
      </w:r>
      <w:r>
        <w:rPr>
          <w:color w:val="231F20"/>
        </w:rPr>
        <w:t>nơi</w:t>
      </w:r>
      <w:r>
        <w:rPr>
          <w:color w:val="231F20"/>
          <w:spacing w:val="-4"/>
        </w:rPr>
        <w:t> </w:t>
      </w:r>
      <w:r>
        <w:rPr>
          <w:color w:val="231F20"/>
        </w:rPr>
        <w:t>dục,</w:t>
      </w:r>
      <w:r>
        <w:rPr>
          <w:color w:val="231F20"/>
          <w:spacing w:val="-4"/>
        </w:rPr>
        <w:t> </w:t>
      </w:r>
      <w:r>
        <w:rPr>
          <w:color w:val="231F20"/>
        </w:rPr>
        <w:t>suy</w:t>
      </w:r>
      <w:r>
        <w:rPr>
          <w:color w:val="231F20"/>
          <w:spacing w:val="-4"/>
        </w:rPr>
        <w:t> </w:t>
      </w:r>
      <w:r>
        <w:rPr>
          <w:color w:val="231F20"/>
        </w:rPr>
        <w:t>nghĩ,</w:t>
      </w:r>
      <w:r>
        <w:rPr>
          <w:color w:val="231F20"/>
          <w:spacing w:val="-5"/>
        </w:rPr>
        <w:t> </w:t>
      </w:r>
      <w:r>
        <w:rPr>
          <w:color w:val="231F20"/>
        </w:rPr>
        <w:t>mong</w:t>
      </w:r>
      <w:r>
        <w:rPr>
          <w:color w:val="231F20"/>
          <w:spacing w:val="-4"/>
        </w:rPr>
        <w:t> </w:t>
      </w:r>
      <w:r>
        <w:rPr>
          <w:color w:val="231F20"/>
        </w:rPr>
        <w:t>cầu</w:t>
      </w:r>
      <w:r>
        <w:rPr>
          <w:color w:val="231F20"/>
          <w:spacing w:val="-4"/>
        </w:rPr>
        <w:t> </w:t>
      </w:r>
      <w:r>
        <w:rPr>
          <w:color w:val="231F20"/>
        </w:rPr>
        <w:t>nơi</w:t>
      </w:r>
      <w:r>
        <w:rPr>
          <w:color w:val="231F20"/>
          <w:spacing w:val="-4"/>
        </w:rPr>
        <w:t> </w:t>
      </w:r>
      <w:r>
        <w:rPr>
          <w:color w:val="231F20"/>
        </w:rPr>
        <w:t>dục,</w:t>
      </w:r>
      <w:r>
        <w:rPr>
          <w:color w:val="231F20"/>
          <w:spacing w:val="-4"/>
        </w:rPr>
        <w:t> </w:t>
      </w:r>
      <w:r>
        <w:rPr>
          <w:color w:val="231F20"/>
        </w:rPr>
        <w:t>tìm</w:t>
      </w:r>
      <w:r>
        <w:rPr>
          <w:color w:val="231F20"/>
          <w:spacing w:val="-4"/>
        </w:rPr>
        <w:t> </w:t>
      </w:r>
      <w:r>
        <w:rPr>
          <w:color w:val="231F20"/>
        </w:rPr>
        <w:t>kiếm,</w:t>
      </w:r>
      <w:r>
        <w:rPr>
          <w:color w:val="231F20"/>
          <w:spacing w:val="-4"/>
        </w:rPr>
        <w:t> </w:t>
      </w:r>
      <w:r>
        <w:rPr>
          <w:color w:val="231F20"/>
        </w:rPr>
        <w:t>hỏi han về dục, tham đắm nơi dục. Thế nên phiền não </w:t>
      </w:r>
      <w:r>
        <w:rPr>
          <w:color w:val="231F20"/>
          <w:spacing w:val="-6"/>
        </w:rPr>
        <w:t>v.v... </w:t>
      </w:r>
      <w:r>
        <w:rPr>
          <w:color w:val="231F20"/>
        </w:rPr>
        <w:t>của cõi </w:t>
      </w:r>
      <w:r>
        <w:rPr>
          <w:color w:val="231F20"/>
          <w:spacing w:val="-5"/>
        </w:rPr>
        <w:t>dục </w:t>
      </w:r>
      <w:r>
        <w:rPr>
          <w:color w:val="231F20"/>
        </w:rPr>
        <w:t>đều trừ vô minh để lập dục lậu.</w:t>
      </w:r>
    </w:p>
    <w:p>
      <w:pPr>
        <w:pStyle w:val="BodyText"/>
        <w:spacing w:line="276" w:lineRule="auto" w:before="121"/>
        <w:ind w:right="107"/>
      </w:pPr>
      <w:r>
        <w:rPr>
          <w:color w:val="231F20"/>
        </w:rPr>
        <w:t>Hữu</w:t>
      </w:r>
      <w:r>
        <w:rPr>
          <w:color w:val="231F20"/>
          <w:spacing w:val="-7"/>
        </w:rPr>
        <w:t> </w:t>
      </w:r>
      <w:r>
        <w:rPr>
          <w:color w:val="231F20"/>
        </w:rPr>
        <w:t>tình</w:t>
      </w:r>
      <w:r>
        <w:rPr>
          <w:color w:val="231F20"/>
          <w:spacing w:val="-7"/>
        </w:rPr>
        <w:t> </w:t>
      </w:r>
      <w:r>
        <w:rPr>
          <w:color w:val="231F20"/>
        </w:rPr>
        <w:t>ở</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6"/>
        </w:rPr>
        <w:t> </w:t>
      </w:r>
      <w:r>
        <w:rPr>
          <w:color w:val="231F20"/>
        </w:rPr>
        <w:t>sở</w:t>
      </w:r>
      <w:r>
        <w:rPr>
          <w:color w:val="231F20"/>
          <w:spacing w:val="-7"/>
        </w:rPr>
        <w:t> </w:t>
      </w:r>
      <w:r>
        <w:rPr>
          <w:color w:val="231F20"/>
        </w:rPr>
        <w:t>dĩ</w:t>
      </w:r>
      <w:r>
        <w:rPr>
          <w:color w:val="231F20"/>
          <w:spacing w:val="-7"/>
        </w:rPr>
        <w:t> </w:t>
      </w:r>
      <w:r>
        <w:rPr>
          <w:color w:val="231F20"/>
        </w:rPr>
        <w:t>trụ</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sắc,</w:t>
      </w:r>
      <w:r>
        <w:rPr>
          <w:color w:val="231F20"/>
          <w:spacing w:val="-7"/>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là do</w:t>
      </w:r>
      <w:r>
        <w:rPr>
          <w:color w:val="231F20"/>
          <w:spacing w:val="-10"/>
        </w:rPr>
        <w:t> </w:t>
      </w:r>
      <w:r>
        <w:rPr>
          <w:color w:val="231F20"/>
        </w:rPr>
        <w:t>tâm</w:t>
      </w:r>
      <w:r>
        <w:rPr>
          <w:color w:val="231F20"/>
          <w:spacing w:val="-10"/>
        </w:rPr>
        <w:t> </w:t>
      </w:r>
      <w:r>
        <w:rPr>
          <w:color w:val="231F20"/>
        </w:rPr>
        <w:t>của</w:t>
      </w:r>
      <w:r>
        <w:rPr>
          <w:color w:val="231F20"/>
          <w:spacing w:val="-10"/>
        </w:rPr>
        <w:t> </w:t>
      </w:r>
      <w:r>
        <w:rPr>
          <w:color w:val="231F20"/>
        </w:rPr>
        <w:t>họ</w:t>
      </w:r>
      <w:r>
        <w:rPr>
          <w:color w:val="231F20"/>
          <w:spacing w:val="-10"/>
        </w:rPr>
        <w:t> </w:t>
      </w:r>
      <w:r>
        <w:rPr>
          <w:color w:val="231F20"/>
        </w:rPr>
        <w:t>mong</w:t>
      </w:r>
      <w:r>
        <w:rPr>
          <w:color w:val="231F20"/>
          <w:spacing w:val="-10"/>
        </w:rPr>
        <w:t> </w:t>
      </w:r>
      <w:r>
        <w:rPr>
          <w:color w:val="231F20"/>
        </w:rPr>
        <w:t>cầu</w:t>
      </w:r>
      <w:r>
        <w:rPr>
          <w:color w:val="231F20"/>
          <w:spacing w:val="-10"/>
        </w:rPr>
        <w:t> </w:t>
      </w:r>
      <w:r>
        <w:rPr>
          <w:color w:val="231F20"/>
        </w:rPr>
        <w:t>hướng</w:t>
      </w:r>
      <w:r>
        <w:rPr>
          <w:color w:val="231F20"/>
          <w:spacing w:val="-10"/>
        </w:rPr>
        <w:t> </w:t>
      </w:r>
      <w:r>
        <w:rPr>
          <w:color w:val="231F20"/>
        </w:rPr>
        <w:t>về</w:t>
      </w:r>
      <w:r>
        <w:rPr>
          <w:color w:val="231F20"/>
          <w:spacing w:val="-10"/>
        </w:rPr>
        <w:t> </w:t>
      </w:r>
      <w:r>
        <w:rPr>
          <w:color w:val="231F20"/>
        </w:rPr>
        <w:t>hữu,</w:t>
      </w:r>
      <w:r>
        <w:rPr>
          <w:color w:val="231F20"/>
          <w:spacing w:val="-10"/>
        </w:rPr>
        <w:t> </w:t>
      </w:r>
      <w:r>
        <w:rPr>
          <w:color w:val="231F20"/>
        </w:rPr>
        <w:t>vui</w:t>
      </w:r>
      <w:r>
        <w:rPr>
          <w:color w:val="231F20"/>
          <w:spacing w:val="-10"/>
        </w:rPr>
        <w:t> </w:t>
      </w:r>
      <w:r>
        <w:rPr>
          <w:color w:val="231F20"/>
        </w:rPr>
        <w:t>thích</w:t>
      </w:r>
      <w:r>
        <w:rPr>
          <w:color w:val="231F20"/>
          <w:spacing w:val="-10"/>
        </w:rPr>
        <w:t> </w:t>
      </w:r>
      <w:r>
        <w:rPr>
          <w:color w:val="231F20"/>
        </w:rPr>
        <w:t>về</w:t>
      </w:r>
      <w:r>
        <w:rPr>
          <w:color w:val="231F20"/>
          <w:spacing w:val="-10"/>
        </w:rPr>
        <w:t> </w:t>
      </w:r>
      <w:r>
        <w:rPr>
          <w:color w:val="231F20"/>
        </w:rPr>
        <w:t>hữu,</w:t>
      </w:r>
      <w:r>
        <w:rPr>
          <w:color w:val="231F20"/>
          <w:spacing w:val="-10"/>
        </w:rPr>
        <w:t> </w:t>
      </w:r>
      <w:r>
        <w:rPr>
          <w:color w:val="231F20"/>
        </w:rPr>
        <w:t>khâm</w:t>
      </w:r>
      <w:r>
        <w:rPr>
          <w:color w:val="231F20"/>
          <w:spacing w:val="-10"/>
        </w:rPr>
        <w:t> </w:t>
      </w:r>
      <w:r>
        <w:rPr>
          <w:color w:val="231F20"/>
          <w:spacing w:val="-3"/>
        </w:rPr>
        <w:t>phục, </w:t>
      </w:r>
      <w:r>
        <w:rPr>
          <w:color w:val="231F20"/>
        </w:rPr>
        <w:t>ham chuộng nơi hữu, hy vọng ở hữu, suy nghĩ, cầu mong ở hữu,</w:t>
      </w:r>
      <w:r>
        <w:rPr>
          <w:color w:val="231F20"/>
          <w:spacing w:val="-30"/>
        </w:rPr>
        <w:t> </w:t>
      </w:r>
      <w:r>
        <w:rPr>
          <w:color w:val="231F20"/>
        </w:rPr>
        <w:t>tìm kiếm,</w:t>
      </w:r>
      <w:r>
        <w:rPr>
          <w:color w:val="231F20"/>
          <w:spacing w:val="-12"/>
        </w:rPr>
        <w:t> </w:t>
      </w:r>
      <w:r>
        <w:rPr>
          <w:color w:val="231F20"/>
        </w:rPr>
        <w:t>hỏi</w:t>
      </w:r>
      <w:r>
        <w:rPr>
          <w:color w:val="231F20"/>
          <w:spacing w:val="-11"/>
        </w:rPr>
        <w:t> </w:t>
      </w:r>
      <w:r>
        <w:rPr>
          <w:color w:val="231F20"/>
        </w:rPr>
        <w:t>han</w:t>
      </w:r>
      <w:r>
        <w:rPr>
          <w:color w:val="231F20"/>
          <w:spacing w:val="-11"/>
        </w:rPr>
        <w:t> </w:t>
      </w:r>
      <w:r>
        <w:rPr>
          <w:color w:val="231F20"/>
        </w:rPr>
        <w:t>về</w:t>
      </w:r>
      <w:r>
        <w:rPr>
          <w:color w:val="231F20"/>
          <w:spacing w:val="-11"/>
        </w:rPr>
        <w:t> </w:t>
      </w:r>
      <w:r>
        <w:rPr>
          <w:color w:val="231F20"/>
        </w:rPr>
        <w:t>hữu,</w:t>
      </w:r>
      <w:r>
        <w:rPr>
          <w:color w:val="231F20"/>
          <w:spacing w:val="-11"/>
        </w:rPr>
        <w:t> </w:t>
      </w:r>
      <w:r>
        <w:rPr>
          <w:color w:val="231F20"/>
        </w:rPr>
        <w:t>tham</w:t>
      </w:r>
      <w:r>
        <w:rPr>
          <w:color w:val="231F20"/>
          <w:spacing w:val="-10"/>
        </w:rPr>
        <w:t> </w:t>
      </w:r>
      <w:r>
        <w:rPr>
          <w:color w:val="231F20"/>
        </w:rPr>
        <w:t>đắm</w:t>
      </w:r>
      <w:r>
        <w:rPr>
          <w:color w:val="231F20"/>
          <w:spacing w:val="-11"/>
        </w:rPr>
        <w:t> </w:t>
      </w:r>
      <w:r>
        <w:rPr>
          <w:color w:val="231F20"/>
        </w:rPr>
        <w:t>về</w:t>
      </w:r>
      <w:r>
        <w:rPr>
          <w:color w:val="231F20"/>
          <w:spacing w:val="-11"/>
        </w:rPr>
        <w:t> </w:t>
      </w:r>
      <w:r>
        <w:rPr>
          <w:color w:val="231F20"/>
        </w:rPr>
        <w:t>hữu.</w:t>
      </w:r>
      <w:r>
        <w:rPr>
          <w:color w:val="231F20"/>
          <w:spacing w:val="-15"/>
        </w:rPr>
        <w:t> </w:t>
      </w:r>
      <w:r>
        <w:rPr>
          <w:color w:val="231F20"/>
        </w:rPr>
        <w:t>Vì</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của</w:t>
      </w:r>
      <w:r>
        <w:rPr>
          <w:color w:val="231F20"/>
          <w:spacing w:val="-11"/>
        </w:rPr>
        <w:t> </w:t>
      </w:r>
      <w:r>
        <w:rPr>
          <w:color w:val="231F20"/>
        </w:rPr>
        <w:t>cõi sắc, cõi vô sắc đều trừ vô minh để lập hữu</w:t>
      </w:r>
      <w:r>
        <w:rPr>
          <w:color w:val="231F20"/>
          <w:spacing w:val="-4"/>
        </w:rPr>
        <w:t> </w:t>
      </w:r>
      <w:r>
        <w:rPr>
          <w:color w:val="231F20"/>
        </w:rPr>
        <w:t>lậu.</w:t>
      </w:r>
    </w:p>
    <w:p>
      <w:pPr>
        <w:pStyle w:val="BodyText"/>
        <w:spacing w:line="276" w:lineRule="auto" w:before="119"/>
        <w:ind w:right="107"/>
      </w:pPr>
      <w:r>
        <w:rPr>
          <w:color w:val="231F20"/>
        </w:rPr>
        <w:t>Hữu tình của ba cõi sở dĩ tâm mong cầu nơi dục hữu, cho đến tham</w:t>
      </w:r>
      <w:r>
        <w:rPr>
          <w:color w:val="231F20"/>
          <w:spacing w:val="-9"/>
        </w:rPr>
        <w:t> </w:t>
      </w:r>
      <w:r>
        <w:rPr>
          <w:color w:val="231F20"/>
        </w:rPr>
        <w:t>đắm</w:t>
      </w:r>
      <w:r>
        <w:rPr>
          <w:color w:val="231F20"/>
          <w:spacing w:val="-8"/>
        </w:rPr>
        <w:t> </w:t>
      </w:r>
      <w:r>
        <w:rPr>
          <w:color w:val="231F20"/>
        </w:rPr>
        <w:t>về</w:t>
      </w:r>
      <w:r>
        <w:rPr>
          <w:color w:val="231F20"/>
          <w:spacing w:val="-8"/>
        </w:rPr>
        <w:t> </w:t>
      </w:r>
      <w:r>
        <w:rPr>
          <w:color w:val="231F20"/>
        </w:rPr>
        <w:t>hữu,</w:t>
      </w:r>
      <w:r>
        <w:rPr>
          <w:color w:val="231F20"/>
          <w:spacing w:val="-8"/>
        </w:rPr>
        <w:t> </w:t>
      </w:r>
      <w:r>
        <w:rPr>
          <w:color w:val="231F20"/>
        </w:rPr>
        <w:t>trụ</w:t>
      </w:r>
      <w:r>
        <w:rPr>
          <w:color w:val="231F20"/>
          <w:spacing w:val="-8"/>
        </w:rPr>
        <w:t> </w:t>
      </w:r>
      <w:r>
        <w:rPr>
          <w:color w:val="231F20"/>
        </w:rPr>
        <w:t>mãi</w:t>
      </w:r>
      <w:r>
        <w:rPr>
          <w:color w:val="231F20"/>
          <w:spacing w:val="-9"/>
        </w:rPr>
        <w:t> </w:t>
      </w:r>
      <w:r>
        <w:rPr>
          <w:color w:val="231F20"/>
        </w:rPr>
        <w:t>trong</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đều</w:t>
      </w:r>
      <w:r>
        <w:rPr>
          <w:color w:val="231F20"/>
          <w:spacing w:val="-8"/>
        </w:rPr>
        <w:t> </w:t>
      </w:r>
      <w:r>
        <w:rPr>
          <w:color w:val="231F20"/>
        </w:rPr>
        <w:t>do</w:t>
      </w:r>
      <w:r>
        <w:rPr>
          <w:color w:val="231F20"/>
          <w:spacing w:val="-9"/>
        </w:rPr>
        <w:t> </w:t>
      </w:r>
      <w:r>
        <w:rPr>
          <w:color w:val="231F20"/>
        </w:rPr>
        <w:t>sức</w:t>
      </w:r>
      <w:r>
        <w:rPr>
          <w:color w:val="231F20"/>
          <w:spacing w:val="-8"/>
        </w:rPr>
        <w:t> </w:t>
      </w:r>
      <w:r>
        <w:rPr>
          <w:color w:val="231F20"/>
        </w:rPr>
        <w:t>của</w:t>
      </w:r>
      <w:r>
        <w:rPr>
          <w:color w:val="231F20"/>
          <w:spacing w:val="-8"/>
        </w:rPr>
        <w:t> </w:t>
      </w:r>
      <w:r>
        <w:rPr>
          <w:color w:val="231F20"/>
        </w:rPr>
        <w:t>sự</w:t>
      </w:r>
      <w:r>
        <w:rPr>
          <w:color w:val="231F20"/>
          <w:spacing w:val="-8"/>
        </w:rPr>
        <w:t> </w:t>
      </w:r>
      <w:r>
        <w:rPr>
          <w:color w:val="231F20"/>
        </w:rPr>
        <w:t>không</w:t>
      </w:r>
      <w:r>
        <w:rPr>
          <w:color w:val="231F20"/>
          <w:spacing w:val="-8"/>
        </w:rPr>
        <w:t> </w:t>
      </w:r>
      <w:r>
        <w:rPr>
          <w:color w:val="231F20"/>
        </w:rPr>
        <w:t>hiểu biết. Thế nên vô minh của ba cõi thành lập vô minh</w:t>
      </w:r>
      <w:r>
        <w:rPr>
          <w:color w:val="231F20"/>
          <w:spacing w:val="-5"/>
        </w:rPr>
        <w:t> </w:t>
      </w:r>
      <w:r>
        <w:rPr>
          <w:color w:val="231F20"/>
        </w:rPr>
        <w:t>lậu.</w:t>
      </w:r>
    </w:p>
    <w:p>
      <w:pPr>
        <w:pStyle w:val="BodyText"/>
        <w:spacing w:line="276" w:lineRule="auto" w:before="117"/>
        <w:ind w:right="106"/>
      </w:pPr>
      <w:r>
        <w:rPr>
          <w:color w:val="231F20"/>
        </w:rPr>
        <w:t>Lại nữa, hữu tình ở cõi dục tuy cũng mong cầu hữu, nhưng đa số là mong cầu dục, do vậy phiền não v.v... của cõi dục đều trừ vô minh để lập dục lậu. Hữu tình ở cõi sắc, cõi vô sắc đều hoàn toàn không mong cầu dục, chỉ mong cầu về hữu.</w:t>
      </w:r>
    </w:p>
    <w:p>
      <w:pPr>
        <w:pStyle w:val="BodyText"/>
        <w:spacing w:line="276" w:lineRule="auto" w:before="118"/>
        <w:ind w:right="107"/>
      </w:pP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7"/>
        </w:rPr>
        <w:t> </w:t>
      </w:r>
      <w:r>
        <w:rPr>
          <w:color w:val="231F20"/>
          <w:spacing w:val="-4"/>
        </w:rPr>
        <w:t>Tuy</w:t>
      </w:r>
      <w:r>
        <w:rPr>
          <w:color w:val="231F20"/>
          <w:spacing w:val="-12"/>
        </w:rPr>
        <w:t> </w:t>
      </w:r>
      <w:r>
        <w:rPr>
          <w:color w:val="231F20"/>
        </w:rPr>
        <w:t>cũng</w:t>
      </w:r>
      <w:r>
        <w:rPr>
          <w:color w:val="231F20"/>
          <w:spacing w:val="-12"/>
        </w:rPr>
        <w:t> </w:t>
      </w:r>
      <w:r>
        <w:rPr>
          <w:color w:val="231F20"/>
        </w:rPr>
        <w:t>mong</w:t>
      </w:r>
      <w:r>
        <w:rPr>
          <w:color w:val="231F20"/>
          <w:spacing w:val="-12"/>
        </w:rPr>
        <w:t> </w:t>
      </w:r>
      <w:r>
        <w:rPr>
          <w:color w:val="231F20"/>
        </w:rPr>
        <w:t>cầu</w:t>
      </w:r>
      <w:r>
        <w:rPr>
          <w:color w:val="231F20"/>
          <w:spacing w:val="-12"/>
        </w:rPr>
        <w:t> </w:t>
      </w:r>
      <w:r>
        <w:rPr>
          <w:color w:val="231F20"/>
        </w:rPr>
        <w:t>về</w:t>
      </w:r>
      <w:r>
        <w:rPr>
          <w:color w:val="231F20"/>
          <w:spacing w:val="-12"/>
        </w:rPr>
        <w:t> </w:t>
      </w:r>
      <w:r>
        <w:rPr>
          <w:color w:val="231F20"/>
        </w:rPr>
        <w:t>dục,</w:t>
      </w:r>
      <w:r>
        <w:rPr>
          <w:color w:val="231F20"/>
          <w:spacing w:val="-12"/>
        </w:rPr>
        <w:t> </w:t>
      </w:r>
      <w:r>
        <w:rPr>
          <w:color w:val="231F20"/>
        </w:rPr>
        <w:t>nhưng</w:t>
      </w:r>
      <w:r>
        <w:rPr>
          <w:color w:val="231F20"/>
          <w:spacing w:val="-12"/>
        </w:rPr>
        <w:t> </w:t>
      </w:r>
      <w:r>
        <w:rPr>
          <w:color w:val="231F20"/>
        </w:rPr>
        <w:t>đa</w:t>
      </w:r>
      <w:r>
        <w:rPr>
          <w:color w:val="231F20"/>
          <w:spacing w:val="-12"/>
        </w:rPr>
        <w:t> </w:t>
      </w:r>
      <w:r>
        <w:rPr>
          <w:color w:val="231F20"/>
        </w:rPr>
        <w:t>số</w:t>
      </w:r>
      <w:r>
        <w:rPr>
          <w:color w:val="231F20"/>
          <w:spacing w:val="-12"/>
        </w:rPr>
        <w:t> </w:t>
      </w:r>
      <w:r>
        <w:rPr>
          <w:color w:val="231F20"/>
        </w:rPr>
        <w:t>là</w:t>
      </w:r>
      <w:r>
        <w:rPr>
          <w:color w:val="231F20"/>
          <w:spacing w:val="-12"/>
        </w:rPr>
        <w:t> </w:t>
      </w:r>
      <w:r>
        <w:rPr>
          <w:color w:val="231F20"/>
        </w:rPr>
        <w:t>mong cầu về hữu, thế nên phiền não của cõi sắc, cõi vô sắc trừ vô minh để lập hữu lậu. Hữu tình ở ba cõi vì đa số đều mong cầu về dục và</w:t>
      </w:r>
      <w:r>
        <w:rPr>
          <w:color w:val="231F20"/>
          <w:spacing w:val="-37"/>
        </w:rPr>
        <w:t> </w:t>
      </w:r>
      <w:r>
        <w:rPr>
          <w:color w:val="231F20"/>
        </w:rPr>
        <w:t>hữu, do sức của không hiểu biết, nên vô minh của ba cõi được thành lập vô minh 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Lại nữa, nếu cõi có thành, có hoại, là cõi đã sinh khởi phiền não,</w:t>
      </w:r>
      <w:r>
        <w:rPr>
          <w:color w:val="231F20"/>
          <w:spacing w:val="-11"/>
        </w:rPr>
        <w:t> </w:t>
      </w:r>
      <w:r>
        <w:rPr>
          <w:color w:val="231F20"/>
        </w:rPr>
        <w:t>thì</w:t>
      </w:r>
      <w:r>
        <w:rPr>
          <w:color w:val="231F20"/>
          <w:spacing w:val="-10"/>
        </w:rPr>
        <w:t> </w:t>
      </w:r>
      <w:r>
        <w:rPr>
          <w:color w:val="231F20"/>
        </w:rPr>
        <w:t>trừ</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mà</w:t>
      </w:r>
      <w:r>
        <w:rPr>
          <w:color w:val="231F20"/>
          <w:spacing w:val="-10"/>
        </w:rPr>
        <w:t> </w:t>
      </w:r>
      <w:r>
        <w:rPr>
          <w:color w:val="231F20"/>
        </w:rPr>
        <w:t>lập</w:t>
      </w:r>
      <w:r>
        <w:rPr>
          <w:color w:val="231F20"/>
          <w:spacing w:val="-10"/>
        </w:rPr>
        <w:t> </w:t>
      </w:r>
      <w:r>
        <w:rPr>
          <w:color w:val="231F20"/>
        </w:rPr>
        <w:t>dục</w:t>
      </w:r>
      <w:r>
        <w:rPr>
          <w:color w:val="231F20"/>
          <w:spacing w:val="-11"/>
        </w:rPr>
        <w:t> </w:t>
      </w:r>
      <w:r>
        <w:rPr>
          <w:color w:val="231F20"/>
        </w:rPr>
        <w:t>lậu.</w:t>
      </w:r>
      <w:r>
        <w:rPr>
          <w:color w:val="231F20"/>
          <w:spacing w:val="-10"/>
        </w:rPr>
        <w:t> </w:t>
      </w:r>
      <w:r>
        <w:rPr>
          <w:color w:val="231F20"/>
        </w:rPr>
        <w:t>Nếu</w:t>
      </w:r>
      <w:r>
        <w:rPr>
          <w:color w:val="231F20"/>
          <w:spacing w:val="-10"/>
        </w:rPr>
        <w:t> </w:t>
      </w:r>
      <w:r>
        <w:rPr>
          <w:color w:val="231F20"/>
        </w:rPr>
        <w:t>cõi</w:t>
      </w:r>
      <w:r>
        <w:rPr>
          <w:color w:val="231F20"/>
          <w:spacing w:val="-10"/>
        </w:rPr>
        <w:t> </w:t>
      </w:r>
      <w:r>
        <w:rPr>
          <w:color w:val="231F20"/>
        </w:rPr>
        <w:t>có</w:t>
      </w:r>
      <w:r>
        <w:rPr>
          <w:color w:val="231F20"/>
          <w:spacing w:val="-10"/>
        </w:rPr>
        <w:t> </w:t>
      </w:r>
      <w:r>
        <w:rPr>
          <w:color w:val="231F20"/>
        </w:rPr>
        <w:t>thành,</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hoại, là cõi đã sinh khởi phiền não, thì trừ vô minh mà lập hữu lậu. Địa của ba tĩnh lự tuy cũng có thành, có hoại, nhưng vì tĩnh lự thứ tư và cõi vô sắc có thành, không hoại, nên theo số nhiều mà nói. Nếu cõi có</w:t>
      </w:r>
      <w:r>
        <w:rPr>
          <w:color w:val="231F20"/>
          <w:spacing w:val="-3"/>
        </w:rPr>
        <w:t> </w:t>
      </w:r>
      <w:r>
        <w:rPr>
          <w:color w:val="231F20"/>
        </w:rPr>
        <w:t>thành</w:t>
      </w:r>
      <w:r>
        <w:rPr>
          <w:color w:val="231F20"/>
          <w:spacing w:val="-3"/>
        </w:rPr>
        <w:t> </w:t>
      </w:r>
      <w:r>
        <w:rPr>
          <w:color w:val="231F20"/>
        </w:rPr>
        <w:t>có</w:t>
      </w:r>
      <w:r>
        <w:rPr>
          <w:color w:val="231F20"/>
          <w:spacing w:val="-3"/>
        </w:rPr>
        <w:t> </w:t>
      </w:r>
      <w:r>
        <w:rPr>
          <w:color w:val="231F20"/>
        </w:rPr>
        <w:t>hoại</w:t>
      </w:r>
      <w:r>
        <w:rPr>
          <w:color w:val="231F20"/>
          <w:spacing w:val="-3"/>
        </w:rPr>
        <w:t> </w:t>
      </w:r>
      <w:r>
        <w:rPr>
          <w:color w:val="231F20"/>
        </w:rPr>
        <w:t>và</w:t>
      </w:r>
      <w:r>
        <w:rPr>
          <w:color w:val="231F20"/>
          <w:spacing w:val="-3"/>
        </w:rPr>
        <w:t> </w:t>
      </w:r>
      <w:r>
        <w:rPr>
          <w:color w:val="231F20"/>
        </w:rPr>
        <w:t>cõi</w:t>
      </w:r>
      <w:r>
        <w:rPr>
          <w:color w:val="231F20"/>
          <w:spacing w:val="-3"/>
        </w:rPr>
        <w:t> </w:t>
      </w:r>
      <w:r>
        <w:rPr>
          <w:color w:val="231F20"/>
        </w:rPr>
        <w:t>có</w:t>
      </w:r>
      <w:r>
        <w:rPr>
          <w:color w:val="231F20"/>
          <w:spacing w:val="-3"/>
        </w:rPr>
        <w:t> </w:t>
      </w:r>
      <w:r>
        <w:rPr>
          <w:color w:val="231F20"/>
        </w:rPr>
        <w:t>thành,</w:t>
      </w:r>
      <w:r>
        <w:rPr>
          <w:color w:val="231F20"/>
          <w:spacing w:val="-3"/>
        </w:rPr>
        <w:t> </w:t>
      </w:r>
      <w:r>
        <w:rPr>
          <w:color w:val="231F20"/>
        </w:rPr>
        <w:t>không</w:t>
      </w:r>
      <w:r>
        <w:rPr>
          <w:color w:val="231F20"/>
          <w:spacing w:val="-3"/>
        </w:rPr>
        <w:t> </w:t>
      </w:r>
      <w:r>
        <w:rPr>
          <w:color w:val="231F20"/>
        </w:rPr>
        <w:t>hoại,</w:t>
      </w:r>
      <w:r>
        <w:rPr>
          <w:color w:val="231F20"/>
          <w:spacing w:val="-3"/>
        </w:rPr>
        <w:t> </w:t>
      </w:r>
      <w:r>
        <w:rPr>
          <w:color w:val="231F20"/>
        </w:rPr>
        <w:t>thì</w:t>
      </w:r>
      <w:r>
        <w:rPr>
          <w:color w:val="231F20"/>
          <w:spacing w:val="-3"/>
        </w:rPr>
        <w:t> </w:t>
      </w:r>
      <w:r>
        <w:rPr>
          <w:color w:val="231F20"/>
        </w:rPr>
        <w:t>hữu</w:t>
      </w:r>
      <w:r>
        <w:rPr>
          <w:color w:val="231F20"/>
          <w:spacing w:val="-3"/>
        </w:rPr>
        <w:t> </w:t>
      </w:r>
      <w:r>
        <w:rPr>
          <w:color w:val="231F20"/>
        </w:rPr>
        <w:t>tình</w:t>
      </w:r>
      <w:r>
        <w:rPr>
          <w:color w:val="231F20"/>
          <w:spacing w:val="-3"/>
        </w:rPr>
        <w:t> </w:t>
      </w:r>
      <w:r>
        <w:rPr>
          <w:color w:val="231F20"/>
        </w:rPr>
        <w:t>trụ</w:t>
      </w:r>
      <w:r>
        <w:rPr>
          <w:color w:val="231F20"/>
          <w:spacing w:val="-3"/>
        </w:rPr>
        <w:t> </w:t>
      </w:r>
      <w:r>
        <w:rPr>
          <w:color w:val="231F20"/>
        </w:rPr>
        <w:t>ở</w:t>
      </w:r>
      <w:r>
        <w:rPr>
          <w:color w:val="231F20"/>
          <w:spacing w:val="-3"/>
        </w:rPr>
        <w:t> </w:t>
      </w:r>
      <w:r>
        <w:rPr>
          <w:color w:val="231F20"/>
        </w:rPr>
        <w:t>đó</w:t>
      </w:r>
      <w:r>
        <w:rPr>
          <w:color w:val="231F20"/>
          <w:spacing w:val="-3"/>
        </w:rPr>
        <w:t> </w:t>
      </w:r>
      <w:r>
        <w:rPr>
          <w:color w:val="231F20"/>
        </w:rPr>
        <w:t>là do sức của sự không hiểu biết, nên vô minh của ba cõi thành lập vô minh lậu.</w:t>
      </w:r>
    </w:p>
    <w:p>
      <w:pPr>
        <w:pStyle w:val="BodyText"/>
        <w:spacing w:line="276" w:lineRule="auto" w:before="123"/>
        <w:ind w:left="110" w:right="391"/>
      </w:pPr>
      <w:r>
        <w:rPr>
          <w:color w:val="231F20"/>
        </w:rPr>
        <w:t>Có thuyết khác chỉ giải thích việc lập nhân hữu lậu. Nghĩa là ở nơi hữu này, mong cầu hữu nơi khác. Nếu ở nơi khác vì không cầu hữu ở nơi này, nên phiền não kia trừ vô minh lập hữu lậu.</w:t>
      </w:r>
    </w:p>
    <w:p>
      <w:pPr>
        <w:pStyle w:val="BodyText"/>
        <w:spacing w:line="276" w:lineRule="auto" w:before="117"/>
        <w:ind w:left="110" w:right="391"/>
      </w:pPr>
      <w:r>
        <w:rPr>
          <w:color w:val="231F20"/>
        </w:rPr>
        <w:t>Luận sư phái Thí Dụ chỉ lập hai lậu: Nghĩa là vô minh lậu và hữu ái lậu. Hai phần vị căn bản của duyên khởi: Nghĩa là vô minh</w:t>
      </w:r>
      <w:r>
        <w:rPr>
          <w:color w:val="231F20"/>
          <w:spacing w:val="-36"/>
        </w:rPr>
        <w:t> </w:t>
      </w:r>
      <w:r>
        <w:rPr>
          <w:color w:val="231F20"/>
        </w:rPr>
        <w:t>là căn bản duyên khởi của phần vị trước. Hữu ái là căn bản duyên </w:t>
      </w:r>
      <w:r>
        <w:rPr>
          <w:color w:val="231F20"/>
          <w:spacing w:val="-4"/>
        </w:rPr>
        <w:t>khởi </w:t>
      </w:r>
      <w:r>
        <w:rPr>
          <w:color w:val="231F20"/>
        </w:rPr>
        <w:t>của phần vị</w:t>
      </w:r>
      <w:r>
        <w:rPr>
          <w:color w:val="231F20"/>
          <w:spacing w:val="-1"/>
        </w:rPr>
        <w:t> </w:t>
      </w:r>
      <w:r>
        <w:rPr>
          <w:color w:val="231F20"/>
        </w:rPr>
        <w:t>sau.</w:t>
      </w:r>
    </w:p>
    <w:p>
      <w:pPr>
        <w:pStyle w:val="BodyText"/>
        <w:spacing w:before="118"/>
        <w:ind w:left="677" w:firstLine="0"/>
      </w:pPr>
      <w:r>
        <w:rPr>
          <w:i/>
          <w:color w:val="231F20"/>
        </w:rPr>
        <w:t>Hỏi: </w:t>
      </w:r>
      <w:r>
        <w:rPr>
          <w:color w:val="231F20"/>
        </w:rPr>
        <w:t>Luận kia giải thích như thế nào về ba lậu nơi kinh đã nói?</w:t>
      </w:r>
    </w:p>
    <w:p>
      <w:pPr>
        <w:pStyle w:val="BodyText"/>
        <w:spacing w:line="276" w:lineRule="auto" w:before="159"/>
        <w:ind w:left="110" w:right="386"/>
      </w:pPr>
      <w:r>
        <w:rPr>
          <w:i/>
          <w:color w:val="231F20"/>
        </w:rPr>
        <w:t>Đáp: </w:t>
      </w:r>
      <w:r>
        <w:rPr>
          <w:color w:val="231F20"/>
        </w:rPr>
        <w:t>Luận kia nói hữu ái có hai thứ. Nghĩa là có thứ </w:t>
      </w:r>
      <w:r>
        <w:rPr>
          <w:color w:val="231F20"/>
          <w:spacing w:val="2"/>
        </w:rPr>
        <w:t>bất</w:t>
      </w:r>
      <w:r>
        <w:rPr>
          <w:color w:val="231F20"/>
          <w:spacing w:val="69"/>
        </w:rPr>
        <w:t> </w:t>
      </w:r>
      <w:r>
        <w:rPr>
          <w:color w:val="231F20"/>
        </w:rPr>
        <w:t>thiện, có thứ vô ký. Có thứ có dị thục, có thứ không dị thục. Có </w:t>
      </w:r>
      <w:r>
        <w:rPr>
          <w:color w:val="231F20"/>
          <w:spacing w:val="2"/>
        </w:rPr>
        <w:t>thứ </w:t>
      </w:r>
      <w:r>
        <w:rPr>
          <w:color w:val="231F20"/>
        </w:rPr>
        <w:t>chiêu cảm hai quả, có thứ chiêu cảm một quả. Có thứ tương </w:t>
      </w:r>
      <w:r>
        <w:rPr>
          <w:color w:val="231F20"/>
          <w:spacing w:val="2"/>
        </w:rPr>
        <w:t>ưng  </w:t>
      </w:r>
      <w:r>
        <w:rPr>
          <w:color w:val="231F20"/>
        </w:rPr>
        <w:t>với không hổ, không thẹn, có thứ không tương ưng với không </w:t>
      </w:r>
      <w:r>
        <w:rPr>
          <w:color w:val="231F20"/>
          <w:spacing w:val="2"/>
        </w:rPr>
        <w:t>hổ, </w:t>
      </w:r>
      <w:r>
        <w:rPr>
          <w:color w:val="231F20"/>
        </w:rPr>
        <w:t>không</w:t>
      </w:r>
      <w:r>
        <w:rPr>
          <w:color w:val="231F20"/>
          <w:spacing w:val="5"/>
        </w:rPr>
        <w:t> </w:t>
      </w:r>
      <w:r>
        <w:rPr>
          <w:color w:val="231F20"/>
        </w:rPr>
        <w:t>thẹn.</w:t>
      </w:r>
    </w:p>
    <w:p>
      <w:pPr>
        <w:pStyle w:val="BodyText"/>
        <w:spacing w:line="276" w:lineRule="auto" w:before="119"/>
        <w:ind w:left="110" w:right="390"/>
      </w:pPr>
      <w:r>
        <w:rPr>
          <w:color w:val="231F20"/>
        </w:rPr>
        <w:t>Các thứ bất thiện có dị thục, chiêu cảm hai quả, tương ưng với không hổ, không thẹn, thì lập dục lậu. Do ái này nên phiền não khác ở cõi dục, trừ vô minh, cũng gọi là dục lậu.</w:t>
      </w:r>
    </w:p>
    <w:p>
      <w:pPr>
        <w:pStyle w:val="BodyText"/>
        <w:spacing w:line="276" w:lineRule="auto" w:before="117"/>
        <w:ind w:left="110" w:right="390"/>
      </w:pPr>
      <w:r>
        <w:rPr>
          <w:color w:val="231F20"/>
        </w:rPr>
        <w:t>Các thứ vô ký không có dị thục, chiêu cảm một quả, không tương ưng với không hổ, không thẹn, thì lập hữu lậu. Do ái này nên phiền não còn lại của cõi sắc, cõi vô sắc, trừ vô minh, cũng gọi là hữu 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 </w:t>
      </w:r>
      <w:r>
        <w:rPr>
          <w:color w:val="231F20"/>
        </w:rPr>
        <w:t>Vì sao các phiền não khác do ái, đều trừ vô minh, gọi là dục lậu và hữu lậu?</w:t>
      </w:r>
    </w:p>
    <w:p>
      <w:pPr>
        <w:pStyle w:val="BodyText"/>
        <w:spacing w:line="276" w:lineRule="auto"/>
        <w:ind w:right="107"/>
      </w:pPr>
      <w:r>
        <w:rPr>
          <w:i/>
          <w:color w:val="231F20"/>
        </w:rPr>
        <w:t>Đáp: </w:t>
      </w:r>
      <w:r>
        <w:rPr>
          <w:color w:val="231F20"/>
        </w:rPr>
        <w:t>Do ái rất khó đoạn, khó phá, khó vượt qua, do vì nặng quá,</w:t>
      </w:r>
      <w:r>
        <w:rPr>
          <w:color w:val="231F20"/>
          <w:spacing w:val="-4"/>
        </w:rPr>
        <w:t> </w:t>
      </w:r>
      <w:r>
        <w:rPr>
          <w:color w:val="231F20"/>
        </w:rPr>
        <w:t>nhiều</w:t>
      </w:r>
      <w:r>
        <w:rPr>
          <w:color w:val="231F20"/>
          <w:spacing w:val="-4"/>
        </w:rPr>
        <w:t> </w:t>
      </w:r>
      <w:r>
        <w:rPr>
          <w:color w:val="231F20"/>
        </w:rPr>
        <w:t>quá,</w:t>
      </w:r>
      <w:r>
        <w:rPr>
          <w:color w:val="231F20"/>
          <w:spacing w:val="-4"/>
        </w:rPr>
        <w:t> </w:t>
      </w:r>
      <w:r>
        <w:rPr>
          <w:color w:val="231F20"/>
        </w:rPr>
        <w:t>thạnh</w:t>
      </w:r>
      <w:r>
        <w:rPr>
          <w:color w:val="231F20"/>
          <w:spacing w:val="-4"/>
        </w:rPr>
        <w:t> </w:t>
      </w:r>
      <w:r>
        <w:rPr>
          <w:color w:val="231F20"/>
        </w:rPr>
        <w:t>quá,</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khiến</w:t>
      </w:r>
      <w:r>
        <w:rPr>
          <w:color w:val="231F20"/>
          <w:spacing w:val="-4"/>
        </w:rPr>
        <w:t> </w:t>
      </w:r>
      <w:r>
        <w:rPr>
          <w:color w:val="231F20"/>
        </w:rPr>
        <w:t>thành</w:t>
      </w:r>
      <w:r>
        <w:rPr>
          <w:color w:val="231F20"/>
          <w:spacing w:val="-4"/>
        </w:rPr>
        <w:t> </w:t>
      </w:r>
      <w:r>
        <w:rPr>
          <w:color w:val="231F20"/>
        </w:rPr>
        <w:t>cõi</w:t>
      </w:r>
      <w:r>
        <w:rPr>
          <w:color w:val="231F20"/>
          <w:spacing w:val="-3"/>
        </w:rPr>
        <w:t> </w:t>
      </w:r>
      <w:r>
        <w:rPr>
          <w:color w:val="231F20"/>
        </w:rPr>
        <w:t>riêng,</w:t>
      </w:r>
      <w:r>
        <w:rPr>
          <w:color w:val="231F20"/>
          <w:spacing w:val="-4"/>
        </w:rPr>
        <w:t> </w:t>
      </w:r>
      <w:r>
        <w:rPr>
          <w:color w:val="231F20"/>
        </w:rPr>
        <w:t>địa</w:t>
      </w:r>
      <w:r>
        <w:rPr>
          <w:color w:val="231F20"/>
          <w:spacing w:val="-4"/>
        </w:rPr>
        <w:t> </w:t>
      </w:r>
      <w:r>
        <w:rPr>
          <w:color w:val="231F20"/>
        </w:rPr>
        <w:t>riêng,</w:t>
      </w:r>
      <w:r>
        <w:rPr>
          <w:color w:val="231F20"/>
          <w:spacing w:val="-4"/>
        </w:rPr>
        <w:t> </w:t>
      </w:r>
      <w:r>
        <w:rPr>
          <w:color w:val="231F20"/>
          <w:spacing w:val="-6"/>
        </w:rPr>
        <w:t>bộ </w:t>
      </w:r>
      <w:r>
        <w:rPr>
          <w:color w:val="231F20"/>
        </w:rPr>
        <w:t>riêng.</w:t>
      </w:r>
      <w:r>
        <w:rPr>
          <w:color w:val="231F20"/>
          <w:spacing w:val="-14"/>
        </w:rPr>
        <w:t> </w:t>
      </w:r>
      <w:r>
        <w:rPr>
          <w:color w:val="231F20"/>
        </w:rPr>
        <w:t>Do</w:t>
      </w:r>
      <w:r>
        <w:rPr>
          <w:color w:val="231F20"/>
          <w:spacing w:val="-13"/>
        </w:rPr>
        <w:t> </w:t>
      </w:r>
      <w:r>
        <w:rPr>
          <w:color w:val="231F20"/>
        </w:rPr>
        <w:t>thế</w:t>
      </w:r>
      <w:r>
        <w:rPr>
          <w:color w:val="231F20"/>
          <w:spacing w:val="-13"/>
        </w:rPr>
        <w:t> </w:t>
      </w:r>
      <w:r>
        <w:rPr>
          <w:color w:val="231F20"/>
        </w:rPr>
        <w:t>mạnh</w:t>
      </w:r>
      <w:r>
        <w:rPr>
          <w:color w:val="231F20"/>
          <w:spacing w:val="-14"/>
        </w:rPr>
        <w:t> </w:t>
      </w:r>
      <w:r>
        <w:rPr>
          <w:color w:val="231F20"/>
        </w:rPr>
        <w:t>của</w:t>
      </w:r>
      <w:r>
        <w:rPr>
          <w:color w:val="231F20"/>
          <w:spacing w:val="-13"/>
        </w:rPr>
        <w:t> </w:t>
      </w:r>
      <w:r>
        <w:rPr>
          <w:color w:val="231F20"/>
        </w:rPr>
        <w:t>ái</w:t>
      </w:r>
      <w:r>
        <w:rPr>
          <w:color w:val="231F20"/>
          <w:spacing w:val="-13"/>
        </w:rPr>
        <w:t> </w:t>
      </w:r>
      <w:r>
        <w:rPr>
          <w:color w:val="231F20"/>
        </w:rPr>
        <w:t>nên</w:t>
      </w:r>
      <w:r>
        <w:rPr>
          <w:color w:val="231F20"/>
          <w:spacing w:val="-13"/>
        </w:rPr>
        <w:t> </w:t>
      </w:r>
      <w:r>
        <w:rPr>
          <w:color w:val="231F20"/>
        </w:rPr>
        <w:t>sinh</w:t>
      </w:r>
      <w:r>
        <w:rPr>
          <w:color w:val="231F20"/>
          <w:spacing w:val="-14"/>
        </w:rPr>
        <w:t> </w:t>
      </w:r>
      <w:r>
        <w:rPr>
          <w:color w:val="231F20"/>
        </w:rPr>
        <w:t>ra</w:t>
      </w:r>
      <w:r>
        <w:rPr>
          <w:color w:val="231F20"/>
          <w:spacing w:val="-13"/>
        </w:rPr>
        <w:t> </w:t>
      </w:r>
      <w:r>
        <w:rPr>
          <w:color w:val="231F20"/>
        </w:rPr>
        <w:t>các</w:t>
      </w:r>
      <w:r>
        <w:rPr>
          <w:color w:val="231F20"/>
          <w:spacing w:val="-13"/>
        </w:rPr>
        <w:t> </w:t>
      </w:r>
      <w:r>
        <w:rPr>
          <w:color w:val="231F20"/>
        </w:rPr>
        <w:t>phiền</w:t>
      </w:r>
      <w:r>
        <w:rPr>
          <w:color w:val="231F20"/>
          <w:spacing w:val="-13"/>
        </w:rPr>
        <w:t> </w:t>
      </w:r>
      <w:r>
        <w:rPr>
          <w:color w:val="231F20"/>
        </w:rPr>
        <w:t>não,</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nói</w:t>
      </w:r>
      <w:r>
        <w:rPr>
          <w:color w:val="231F20"/>
          <w:spacing w:val="-13"/>
        </w:rPr>
        <w:t> </w:t>
      </w:r>
      <w:r>
        <w:rPr>
          <w:color w:val="231F20"/>
        </w:rPr>
        <w:t>rộng về lỗi lầm tai họa của ái. Vì thế, nên do ái các phiền não </w:t>
      </w:r>
      <w:r>
        <w:rPr>
          <w:color w:val="231F20"/>
          <w:spacing w:val="-6"/>
        </w:rPr>
        <w:t>v.v... </w:t>
      </w:r>
      <w:r>
        <w:rPr>
          <w:color w:val="231F20"/>
        </w:rPr>
        <w:t>khác được mang tên hai lậu.</w:t>
      </w:r>
    </w:p>
    <w:p>
      <w:pPr>
        <w:pStyle w:val="BodyText"/>
        <w:ind w:left="960" w:firstLine="0"/>
      </w:pPr>
      <w:r>
        <w:rPr>
          <w:i/>
          <w:color w:val="231F20"/>
        </w:rPr>
        <w:t>Hỏi: </w:t>
      </w:r>
      <w:r>
        <w:rPr>
          <w:color w:val="231F20"/>
        </w:rPr>
        <w:t>Vì sao vô minh của ba cõi lại lập riêng vô minh lậu?</w:t>
      </w:r>
    </w:p>
    <w:p>
      <w:pPr>
        <w:pStyle w:val="BodyText"/>
        <w:spacing w:line="276" w:lineRule="auto" w:before="158"/>
        <w:ind w:right="106"/>
      </w:pPr>
      <w:r>
        <w:rPr>
          <w:i/>
          <w:color w:val="231F20"/>
        </w:rPr>
        <w:t>Đáp:</w:t>
      </w:r>
      <w:r>
        <w:rPr>
          <w:i/>
          <w:color w:val="231F20"/>
          <w:spacing w:val="-10"/>
        </w:rPr>
        <w:t> </w:t>
      </w:r>
      <w:r>
        <w:rPr>
          <w:color w:val="231F20"/>
        </w:rPr>
        <w:t>Hiếp</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nói:</w:t>
      </w:r>
      <w:r>
        <w:rPr>
          <w:color w:val="231F20"/>
          <w:spacing w:val="-15"/>
        </w:rPr>
        <w:t> </w:t>
      </w:r>
      <w:r>
        <w:rPr>
          <w:color w:val="231F20"/>
        </w:rPr>
        <w:t>Vì</w:t>
      </w:r>
      <w:r>
        <w:rPr>
          <w:color w:val="231F20"/>
          <w:spacing w:val="-10"/>
        </w:rPr>
        <w:t> </w:t>
      </w:r>
      <w:r>
        <w:rPr>
          <w:color w:val="231F20"/>
        </w:rPr>
        <w:t>Đức</w:t>
      </w:r>
      <w:r>
        <w:rPr>
          <w:color w:val="231F20"/>
          <w:spacing w:val="-10"/>
        </w:rPr>
        <w:t> </w:t>
      </w:r>
      <w:r>
        <w:rPr>
          <w:color w:val="231F20"/>
        </w:rPr>
        <w:t>Phật</w:t>
      </w:r>
      <w:r>
        <w:rPr>
          <w:color w:val="231F20"/>
          <w:spacing w:val="-9"/>
        </w:rPr>
        <w:t> </w:t>
      </w:r>
      <w:r>
        <w:rPr>
          <w:color w:val="231F20"/>
        </w:rPr>
        <w:t>nhận</w:t>
      </w:r>
      <w:r>
        <w:rPr>
          <w:color w:val="231F20"/>
          <w:spacing w:val="-10"/>
        </w:rPr>
        <w:t> </w:t>
      </w:r>
      <w:r>
        <w:rPr>
          <w:color w:val="231F20"/>
        </w:rPr>
        <w:t>biết</w:t>
      </w:r>
      <w:r>
        <w:rPr>
          <w:color w:val="231F20"/>
          <w:spacing w:val="-10"/>
        </w:rPr>
        <w:t> </w:t>
      </w:r>
      <w:r>
        <w:rPr>
          <w:color w:val="231F20"/>
        </w:rPr>
        <w:t>rõ</w:t>
      </w:r>
      <w:r>
        <w:rPr>
          <w:color w:val="231F20"/>
          <w:spacing w:val="-10"/>
        </w:rPr>
        <w:t> </w:t>
      </w:r>
      <w:r>
        <w:rPr>
          <w:color w:val="231F20"/>
        </w:rPr>
        <w:t>về</w:t>
      </w:r>
      <w:r>
        <w:rPr>
          <w:color w:val="231F20"/>
          <w:spacing w:val="-10"/>
        </w:rPr>
        <w:t> </w:t>
      </w:r>
      <w:r>
        <w:rPr>
          <w:color w:val="231F20"/>
        </w:rPr>
        <w:t>công</w:t>
      </w:r>
      <w:r>
        <w:rPr>
          <w:color w:val="231F20"/>
          <w:spacing w:val="-10"/>
        </w:rPr>
        <w:t> </w:t>
      </w:r>
      <w:r>
        <w:rPr>
          <w:color w:val="231F20"/>
        </w:rPr>
        <w:t>dụng, thế mạnh của tánh, tướng nơi các pháp không có sai lầm. Nếu pháp nào có thể tùy thuận đứng riêng, thì lập lậu riêng. Nếu pháp nào không thể tùy thuận đứng riêng một mình, thì lập lậu chung, vì </w:t>
      </w:r>
      <w:r>
        <w:rPr>
          <w:color w:val="231F20"/>
          <w:spacing w:val="-4"/>
        </w:rPr>
        <w:t>vậy </w:t>
      </w:r>
      <w:r>
        <w:rPr>
          <w:color w:val="231F20"/>
        </w:rPr>
        <w:t>không nên vấn nạn. (</w:t>
      </w:r>
    </w:p>
    <w:p>
      <w:pPr>
        <w:pStyle w:val="BodyText"/>
        <w:spacing w:line="276" w:lineRule="auto" w:before="115"/>
        <w:ind w:right="107"/>
      </w:pPr>
      <w:r>
        <w:rPr>
          <w:color w:val="231F20"/>
        </w:rPr>
        <w:t>Lại nữa, trước đã nói lậu là nghĩa lưu giữ, dừng trụ, không có phiền não khác có thể lưu giữ các hữu tình ở lâu trong vòng sinh tử như vô minh, nên thành lập lậu riêng.</w:t>
      </w:r>
    </w:p>
    <w:p>
      <w:pPr>
        <w:pStyle w:val="BodyText"/>
        <w:spacing w:line="276" w:lineRule="auto"/>
        <w:ind w:right="106"/>
      </w:pPr>
      <w:r>
        <w:rPr>
          <w:color w:val="231F20"/>
        </w:rPr>
        <w:t>Tôn giả Diệu Âm nói: Đức Phật nhận biết vô minh đã lưu giữ các hữu tình ở lại lâu trong sinh tử, lực dụng rất nhanh chóng, rất nặng và thân cận hơn các phiền não khác, nên lập lậu riêng.</w:t>
      </w:r>
    </w:p>
    <w:p>
      <w:pPr>
        <w:pStyle w:val="BodyText"/>
        <w:spacing w:line="276" w:lineRule="auto"/>
        <w:ind w:right="107"/>
      </w:pPr>
      <w:r>
        <w:rPr>
          <w:color w:val="231F20"/>
        </w:rPr>
        <w:t>Lại nữa, vì nhân nơi vô minh, nên đối với cảnh của đối tượng nhận biết, mới có ái, giận, si, do vậy nên lập lậu riêng.</w:t>
      </w:r>
    </w:p>
    <w:p>
      <w:pPr>
        <w:pStyle w:val="BodyText"/>
        <w:spacing w:line="276" w:lineRule="auto" w:before="113"/>
        <w:ind w:right="107"/>
      </w:pPr>
      <w:r>
        <w:rPr>
          <w:color w:val="231F20"/>
        </w:rPr>
        <w:t>Lại nữa, do vô minh nên khiến các hữu tình không nhận biết biên vực trước, biên vực sau, biên vực trước sau, không nhận biết trong, không nhận biết ngoài, không nhận biết trong ngoài, không nhận biết nghiệp, không nhận biết quả, không nhận biết nghiệp </w:t>
      </w:r>
      <w:r>
        <w:rPr>
          <w:color w:val="231F20"/>
          <w:spacing w:val="-4"/>
        </w:rPr>
        <w:t>quả, </w:t>
      </w:r>
      <w:r>
        <w:rPr>
          <w:color w:val="231F20"/>
        </w:rPr>
        <w:t>không nhận biết hành thiện, không nhận biết hành ác, không </w:t>
      </w:r>
      <w:r>
        <w:rPr>
          <w:color w:val="231F20"/>
          <w:spacing w:val="-4"/>
        </w:rPr>
        <w:t>nhận </w:t>
      </w:r>
      <w:r>
        <w:rPr>
          <w:color w:val="231F20"/>
        </w:rPr>
        <w:t>biết nhân, không nhận biết pháp từ nhân sinh, không nhận biết Phật, Pháp,</w:t>
      </w:r>
      <w:r>
        <w:rPr>
          <w:color w:val="231F20"/>
          <w:spacing w:val="-12"/>
        </w:rPr>
        <w:t> </w:t>
      </w:r>
      <w:r>
        <w:rPr>
          <w:color w:val="231F20"/>
        </w:rPr>
        <w:t>Tăng</w:t>
      </w:r>
      <w:r>
        <w:rPr>
          <w:color w:val="231F20"/>
          <w:spacing w:val="-6"/>
        </w:rPr>
        <w:t> </w:t>
      </w:r>
      <w:r>
        <w:rPr>
          <w:color w:val="231F20"/>
        </w:rPr>
        <w:t>bảo,</w:t>
      </w:r>
      <w:r>
        <w:rPr>
          <w:color w:val="231F20"/>
          <w:spacing w:val="-6"/>
        </w:rPr>
        <w:t> </w:t>
      </w:r>
      <w:r>
        <w:rPr>
          <w:color w:val="231F20"/>
        </w:rPr>
        <w:t>không</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khổ,</w:t>
      </w:r>
      <w:r>
        <w:rPr>
          <w:color w:val="231F20"/>
          <w:spacing w:val="-7"/>
        </w:rPr>
        <w:t> </w:t>
      </w:r>
      <w:r>
        <w:rPr>
          <w:color w:val="231F20"/>
        </w:rPr>
        <w:t>tập,</w:t>
      </w:r>
      <w:r>
        <w:rPr>
          <w:color w:val="231F20"/>
          <w:spacing w:val="-6"/>
        </w:rPr>
        <w:t> </w:t>
      </w:r>
      <w:r>
        <w:rPr>
          <w:color w:val="231F20"/>
        </w:rPr>
        <w:t>diệt,</w:t>
      </w:r>
      <w:r>
        <w:rPr>
          <w:color w:val="231F20"/>
          <w:spacing w:val="-7"/>
        </w:rPr>
        <w:t> </w:t>
      </w:r>
      <w:r>
        <w:rPr>
          <w:color w:val="231F20"/>
        </w:rPr>
        <w:t>đạo,</w:t>
      </w:r>
      <w:r>
        <w:rPr>
          <w:color w:val="231F20"/>
          <w:spacing w:val="-7"/>
        </w:rPr>
        <w:t> </w:t>
      </w:r>
      <w:r>
        <w:rPr>
          <w:color w:val="231F20"/>
        </w:rPr>
        <w:t>không</w:t>
      </w:r>
      <w:r>
        <w:rPr>
          <w:color w:val="231F20"/>
          <w:spacing w:val="-6"/>
        </w:rPr>
        <w:t> </w:t>
      </w:r>
      <w:r>
        <w:rPr>
          <w:color w:val="231F20"/>
        </w:rPr>
        <w:t>nhận</w:t>
      </w:r>
      <w:r>
        <w:rPr>
          <w:color w:val="231F20"/>
          <w:spacing w:val="-7"/>
        </w:rPr>
        <w:t> </w:t>
      </w:r>
      <w:r>
        <w:rPr>
          <w:color w:val="231F20"/>
        </w:rPr>
        <w:t>biết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pháp thiện, bất thiện, không nhận biết có tội, không tội, không </w:t>
      </w:r>
      <w:r>
        <w:rPr>
          <w:color w:val="231F20"/>
          <w:spacing w:val="-4"/>
        </w:rPr>
        <w:t>nhận </w:t>
      </w:r>
      <w:r>
        <w:rPr>
          <w:color w:val="231F20"/>
        </w:rPr>
        <w:t>biết</w:t>
      </w:r>
      <w:r>
        <w:rPr>
          <w:color w:val="231F20"/>
          <w:spacing w:val="-12"/>
        </w:rPr>
        <w:t> </w:t>
      </w:r>
      <w:r>
        <w:rPr>
          <w:color w:val="231F20"/>
        </w:rPr>
        <w:t>nên</w:t>
      </w:r>
      <w:r>
        <w:rPr>
          <w:color w:val="231F20"/>
          <w:spacing w:val="-12"/>
        </w:rPr>
        <w:t> </w:t>
      </w:r>
      <w:r>
        <w:rPr>
          <w:color w:val="231F20"/>
        </w:rPr>
        <w:t>tu,</w:t>
      </w:r>
      <w:r>
        <w:rPr>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tu,</w:t>
      </w:r>
      <w:r>
        <w:rPr>
          <w:color w:val="231F20"/>
          <w:spacing w:val="-12"/>
        </w:rPr>
        <w:t> </w:t>
      </w:r>
      <w:r>
        <w:rPr>
          <w:color w:val="231F20"/>
        </w:rPr>
        <w:t>không</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hơn,</w:t>
      </w:r>
      <w:r>
        <w:rPr>
          <w:color w:val="231F20"/>
          <w:spacing w:val="-12"/>
        </w:rPr>
        <w:t> </w:t>
      </w:r>
      <w:r>
        <w:rPr>
          <w:color w:val="231F20"/>
        </w:rPr>
        <w:t>kém,</w:t>
      </w:r>
      <w:r>
        <w:rPr>
          <w:color w:val="231F20"/>
          <w:spacing w:val="-12"/>
        </w:rPr>
        <w:t> </w:t>
      </w:r>
      <w:r>
        <w:rPr>
          <w:color w:val="231F20"/>
        </w:rPr>
        <w:t>không</w:t>
      </w:r>
      <w:r>
        <w:rPr>
          <w:color w:val="231F20"/>
          <w:spacing w:val="-12"/>
        </w:rPr>
        <w:t> </w:t>
      </w:r>
      <w:r>
        <w:rPr>
          <w:color w:val="231F20"/>
        </w:rPr>
        <w:t>nhận</w:t>
      </w:r>
      <w:r>
        <w:rPr>
          <w:color w:val="231F20"/>
          <w:spacing w:val="-12"/>
        </w:rPr>
        <w:t> </w:t>
      </w:r>
      <w:r>
        <w:rPr>
          <w:color w:val="231F20"/>
        </w:rPr>
        <w:t>biết đen, trắng. Đối với các pháp duyên sinh, duyên khởi chung, riêng</w:t>
      </w:r>
      <w:r>
        <w:rPr>
          <w:color w:val="231F20"/>
          <w:spacing w:val="-42"/>
        </w:rPr>
        <w:t> </w:t>
      </w:r>
      <w:r>
        <w:rPr>
          <w:color w:val="231F20"/>
        </w:rPr>
        <w:t>và sáu xúc xứ không có trí kiến thật vì có si mê tối tăm, do vậy nên lập riêng vô minh là lậu.</w:t>
      </w:r>
    </w:p>
    <w:p>
      <w:pPr>
        <w:pStyle w:val="BodyText"/>
        <w:spacing w:line="273" w:lineRule="auto" w:before="109"/>
        <w:ind w:left="110" w:right="390"/>
      </w:pPr>
      <w:r>
        <w:rPr>
          <w:color w:val="231F20"/>
        </w:rPr>
        <w:t>Lại nữa, vì vô minh rất khó lìa, gây lỗi lầm tại họa lớn, nên lập riêng là lậu. Tham tuy khó lìa nhưng không có lỗi lầm tai họa lớn. Giận tuy có lỗi lầm tai họa lớn nhưng không phải là khó lìa. Mạn v.v... vì không có cả hai thứ nên lập lậu chung.</w:t>
      </w:r>
    </w:p>
    <w:p>
      <w:pPr>
        <w:pStyle w:val="BodyText"/>
        <w:spacing w:line="273" w:lineRule="auto" w:before="110"/>
        <w:ind w:left="110" w:right="390"/>
      </w:pPr>
      <w:r>
        <w:rPr>
          <w:color w:val="231F20"/>
        </w:rPr>
        <w:t>Lại</w:t>
      </w:r>
      <w:r>
        <w:rPr>
          <w:color w:val="231F20"/>
          <w:spacing w:val="-6"/>
        </w:rPr>
        <w:t> </w:t>
      </w:r>
      <w:r>
        <w:rPr>
          <w:color w:val="231F20"/>
        </w:rPr>
        <w:t>nữa,</w:t>
      </w:r>
      <w:r>
        <w:rPr>
          <w:color w:val="231F20"/>
          <w:spacing w:val="-6"/>
        </w:rPr>
        <w:t> </w:t>
      </w:r>
      <w:r>
        <w:rPr>
          <w:color w:val="231F20"/>
        </w:rPr>
        <w:t>kinh</w:t>
      </w:r>
      <w:r>
        <w:rPr>
          <w:color w:val="231F20"/>
          <w:spacing w:val="-6"/>
        </w:rPr>
        <w:t> </w:t>
      </w:r>
      <w:r>
        <w:rPr>
          <w:color w:val="231F20"/>
        </w:rPr>
        <w:t>nói:</w:t>
      </w:r>
      <w:r>
        <w:rPr>
          <w:color w:val="231F20"/>
          <w:spacing w:val="-11"/>
        </w:rPr>
        <w:t> </w:t>
      </w:r>
      <w:r>
        <w:rPr>
          <w:color w:val="231F20"/>
        </w:rPr>
        <w:t>Vô</w:t>
      </w:r>
      <w:r>
        <w:rPr>
          <w:color w:val="231F20"/>
          <w:spacing w:val="-6"/>
        </w:rPr>
        <w:t> </w:t>
      </w:r>
      <w:r>
        <w:rPr>
          <w:color w:val="231F20"/>
        </w:rPr>
        <w:t>minh</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đứng</w:t>
      </w:r>
      <w:r>
        <w:rPr>
          <w:color w:val="231F20"/>
          <w:spacing w:val="-6"/>
        </w:rPr>
        <w:t> </w:t>
      </w:r>
      <w:r>
        <w:rPr>
          <w:color w:val="231F20"/>
        </w:rPr>
        <w:t>đầu</w:t>
      </w:r>
      <w:r>
        <w:rPr>
          <w:color w:val="231F20"/>
          <w:spacing w:val="-6"/>
        </w:rPr>
        <w:t> </w:t>
      </w:r>
      <w:r>
        <w:rPr>
          <w:color w:val="231F20"/>
        </w:rPr>
        <w:t>trong</w:t>
      </w:r>
      <w:r>
        <w:rPr>
          <w:color w:val="231F20"/>
          <w:spacing w:val="-6"/>
        </w:rPr>
        <w:t> </w:t>
      </w:r>
      <w:r>
        <w:rPr>
          <w:color w:val="231F20"/>
        </w:rPr>
        <w:t>các</w:t>
      </w:r>
      <w:r>
        <w:rPr>
          <w:color w:val="231F20"/>
          <w:spacing w:val="-6"/>
        </w:rPr>
        <w:t> </w:t>
      </w:r>
      <w:r>
        <w:rPr>
          <w:color w:val="231F20"/>
        </w:rPr>
        <w:t>điều</w:t>
      </w:r>
      <w:r>
        <w:rPr>
          <w:color w:val="231F20"/>
          <w:spacing w:val="-6"/>
        </w:rPr>
        <w:t> </w:t>
      </w:r>
      <w:r>
        <w:rPr>
          <w:color w:val="231F20"/>
          <w:spacing w:val="-4"/>
        </w:rPr>
        <w:t>ác, </w:t>
      </w:r>
      <w:r>
        <w:rPr>
          <w:color w:val="231F20"/>
        </w:rPr>
        <w:t>nên</w:t>
      </w:r>
      <w:r>
        <w:rPr>
          <w:color w:val="231F20"/>
          <w:spacing w:val="-8"/>
        </w:rPr>
        <w:t> </w:t>
      </w:r>
      <w:r>
        <w:rPr>
          <w:color w:val="231F20"/>
        </w:rPr>
        <w:t>lập</w:t>
      </w:r>
      <w:r>
        <w:rPr>
          <w:color w:val="231F20"/>
          <w:spacing w:val="-7"/>
        </w:rPr>
        <w:t> </w:t>
      </w:r>
      <w:r>
        <w:rPr>
          <w:color w:val="231F20"/>
        </w:rPr>
        <w:t>lậu</w:t>
      </w:r>
      <w:r>
        <w:rPr>
          <w:color w:val="231F20"/>
          <w:spacing w:val="-7"/>
        </w:rPr>
        <w:t> </w:t>
      </w:r>
      <w:r>
        <w:rPr>
          <w:color w:val="231F20"/>
        </w:rPr>
        <w:t>riêng.</w:t>
      </w:r>
      <w:r>
        <w:rPr>
          <w:color w:val="231F20"/>
          <w:spacing w:val="-7"/>
        </w:rPr>
        <w:t> </w:t>
      </w:r>
      <w:r>
        <w:rPr>
          <w:color w:val="231F20"/>
        </w:rPr>
        <w:t>Như</w:t>
      </w:r>
      <w:r>
        <w:rPr>
          <w:color w:val="231F20"/>
          <w:spacing w:val="-8"/>
        </w:rPr>
        <w:t> </w:t>
      </w:r>
      <w:r>
        <w:rPr>
          <w:color w:val="231F20"/>
        </w:rPr>
        <w:t>nói:</w:t>
      </w:r>
      <w:r>
        <w:rPr>
          <w:color w:val="231F20"/>
          <w:spacing w:val="-12"/>
        </w:rPr>
        <w:t> </w:t>
      </w:r>
      <w:r>
        <w:rPr>
          <w:color w:val="231F20"/>
        </w:rPr>
        <w:t>Vô</w:t>
      </w:r>
      <w:r>
        <w:rPr>
          <w:color w:val="231F20"/>
          <w:spacing w:val="-7"/>
        </w:rPr>
        <w:t> </w:t>
      </w:r>
      <w:r>
        <w:rPr>
          <w:color w:val="231F20"/>
        </w:rPr>
        <w:t>minh</w:t>
      </w:r>
      <w:r>
        <w:rPr>
          <w:color w:val="231F20"/>
          <w:spacing w:val="-7"/>
        </w:rPr>
        <w:t> </w:t>
      </w:r>
      <w:r>
        <w:rPr>
          <w:color w:val="231F20"/>
        </w:rPr>
        <w:t>là</w:t>
      </w:r>
      <w:r>
        <w:rPr>
          <w:color w:val="231F20"/>
          <w:spacing w:val="-7"/>
        </w:rPr>
        <w:t> </w:t>
      </w:r>
      <w:r>
        <w:rPr>
          <w:color w:val="231F20"/>
        </w:rPr>
        <w:t>đứng</w:t>
      </w:r>
      <w:r>
        <w:rPr>
          <w:color w:val="231F20"/>
          <w:spacing w:val="-8"/>
        </w:rPr>
        <w:t> </w:t>
      </w:r>
      <w:r>
        <w:rPr>
          <w:color w:val="231F20"/>
        </w:rPr>
        <w:t>đầu,</w:t>
      </w:r>
      <w:r>
        <w:rPr>
          <w:color w:val="231F20"/>
          <w:spacing w:val="-7"/>
        </w:rPr>
        <w:t> </w:t>
      </w:r>
      <w:r>
        <w:rPr>
          <w:color w:val="231F20"/>
        </w:rPr>
        <w:t>là</w:t>
      </w:r>
      <w:r>
        <w:rPr>
          <w:color w:val="231F20"/>
          <w:spacing w:val="-7"/>
        </w:rPr>
        <w:t> </w:t>
      </w:r>
      <w:r>
        <w:rPr>
          <w:color w:val="231F20"/>
        </w:rPr>
        <w:t>tướng</w:t>
      </w:r>
      <w:r>
        <w:rPr>
          <w:color w:val="231F20"/>
          <w:spacing w:val="-7"/>
        </w:rPr>
        <w:t> </w:t>
      </w:r>
      <w:r>
        <w:rPr>
          <w:color w:val="231F20"/>
        </w:rPr>
        <w:t>trước,</w:t>
      </w:r>
      <w:r>
        <w:rPr>
          <w:color w:val="231F20"/>
          <w:spacing w:val="-7"/>
        </w:rPr>
        <w:t> </w:t>
      </w:r>
      <w:r>
        <w:rPr>
          <w:color w:val="231F20"/>
        </w:rPr>
        <w:t>nên sinh ra vô lượng thứ pháp ác, bất thiện, lại ở trong đó đều không hổ, không thẹn.</w:t>
      </w:r>
    </w:p>
    <w:p>
      <w:pPr>
        <w:pStyle w:val="BodyText"/>
        <w:spacing w:line="273" w:lineRule="auto" w:before="110"/>
        <w:ind w:left="110" w:right="391"/>
      </w:pPr>
      <w:r>
        <w:rPr>
          <w:color w:val="231F20"/>
        </w:rPr>
        <w:t>Lại nữa, tự thể của vô minh rất nặng, tạo nghiệp rất nặng, nên lập lậu riêng. Tự thể rất nặng: Nghĩa là cùng với tất cả phiền </w:t>
      </w:r>
      <w:r>
        <w:rPr>
          <w:color w:val="231F20"/>
          <w:spacing w:val="-4"/>
        </w:rPr>
        <w:t>não</w:t>
      </w:r>
      <w:r>
        <w:rPr>
          <w:color w:val="231F20"/>
          <w:spacing w:val="57"/>
        </w:rPr>
        <w:t> </w:t>
      </w:r>
      <w:r>
        <w:rPr>
          <w:color w:val="231F20"/>
        </w:rPr>
        <w:t>tương ưng, cũng có không chung. Tạo nghiệp rất nặng: Nghĩa là cùng với tất cả phiền não tạo nghiệp, cũng tạo nghiệp riêng. Các phiền não </w:t>
      </w:r>
      <w:r>
        <w:rPr>
          <w:color w:val="231F20"/>
          <w:spacing w:val="-6"/>
        </w:rPr>
        <w:t>v.v... </w:t>
      </w:r>
      <w:r>
        <w:rPr>
          <w:color w:val="231F20"/>
        </w:rPr>
        <w:t>khác thì không như </w:t>
      </w:r>
      <w:r>
        <w:rPr>
          <w:color w:val="231F20"/>
          <w:spacing w:val="-5"/>
        </w:rPr>
        <w:t>vậy. </w:t>
      </w:r>
      <w:r>
        <w:rPr>
          <w:color w:val="231F20"/>
        </w:rPr>
        <w:t>Lại nữa, kinh nói: Vô minh là gốc của nẻo ác nên lập lậu riêng. Như nói:</w:t>
      </w:r>
    </w:p>
    <w:p>
      <w:pPr>
        <w:spacing w:line="273" w:lineRule="auto" w:before="109"/>
        <w:ind w:left="2094" w:right="3029" w:firstLine="0"/>
        <w:jc w:val="left"/>
        <w:rPr>
          <w:i/>
          <w:sz w:val="26"/>
        </w:rPr>
      </w:pPr>
      <w:r>
        <w:rPr>
          <w:i/>
          <w:color w:val="231F20"/>
          <w:sz w:val="26"/>
        </w:rPr>
        <w:t>Các đời này, đời khác </w:t>
      </w:r>
      <w:r>
        <w:rPr>
          <w:i/>
          <w:color w:val="231F20"/>
          <w:sz w:val="26"/>
        </w:rPr>
        <w:t>Điên đảo rơi nẻo ác Đều do gốc vô minh</w:t>
      </w:r>
    </w:p>
    <w:p>
      <w:pPr>
        <w:spacing w:line="296" w:lineRule="exact" w:before="0"/>
        <w:ind w:left="2094" w:right="0" w:firstLine="0"/>
        <w:jc w:val="left"/>
        <w:rPr>
          <w:i/>
          <w:sz w:val="26"/>
        </w:rPr>
      </w:pPr>
      <w:r>
        <w:rPr>
          <w:i/>
          <w:color w:val="231F20"/>
          <w:sz w:val="26"/>
        </w:rPr>
        <w:t>Cũng tham dục làm nhân.</w:t>
      </w:r>
    </w:p>
    <w:p>
      <w:pPr>
        <w:pStyle w:val="BodyText"/>
        <w:spacing w:line="273" w:lineRule="auto" w:before="154"/>
        <w:ind w:left="110" w:right="386"/>
      </w:pPr>
      <w:r>
        <w:rPr>
          <w:color w:val="231F20"/>
        </w:rPr>
        <w:t>Lại nữa, kinh nói: Vô minh gọi là làn sóng đam mê nên </w:t>
      </w:r>
      <w:r>
        <w:rPr>
          <w:color w:val="231F20"/>
          <w:spacing w:val="2"/>
        </w:rPr>
        <w:t>lập </w:t>
      </w:r>
      <w:r>
        <w:rPr>
          <w:color w:val="231F20"/>
        </w:rPr>
        <w:t>lậu riêng. Như Khế kinh nói: Bí-sô nên biết! Làn sóng đam mê đích thực tức là vô minh. Nghĩa là có loài sâu độc gọi làn sóng đam </w:t>
      </w:r>
      <w:r>
        <w:rPr>
          <w:color w:val="231F20"/>
          <w:spacing w:val="2"/>
        </w:rPr>
        <w:t>mê, </w:t>
      </w:r>
      <w:r>
        <w:rPr>
          <w:color w:val="231F20"/>
        </w:rPr>
        <w:t>tự thân đã mù, sinh con ra cũng mù, nếu nó cắn người khác, cũng khiến người khác mù luôn. Vô minh cũng </w:t>
      </w:r>
      <w:r>
        <w:rPr>
          <w:color w:val="231F20"/>
          <w:spacing w:val="-3"/>
        </w:rPr>
        <w:t>vậy. </w:t>
      </w:r>
      <w:r>
        <w:rPr>
          <w:color w:val="231F20"/>
        </w:rPr>
        <w:t>Đã tự đui mù </w:t>
      </w:r>
      <w:r>
        <w:rPr>
          <w:color w:val="231F20"/>
          <w:spacing w:val="2"/>
        </w:rPr>
        <w:t>tối </w:t>
      </w:r>
      <w:r>
        <w:rPr>
          <w:color w:val="231F20"/>
        </w:rPr>
        <w:t>tăm,</w:t>
      </w:r>
      <w:r>
        <w:rPr>
          <w:color w:val="231F20"/>
          <w:spacing w:val="11"/>
        </w:rPr>
        <w:t> </w:t>
      </w:r>
      <w:r>
        <w:rPr>
          <w:color w:val="231F20"/>
        </w:rPr>
        <w:t>còn</w:t>
      </w:r>
      <w:r>
        <w:rPr>
          <w:color w:val="231F20"/>
          <w:spacing w:val="12"/>
        </w:rPr>
        <w:t> </w:t>
      </w:r>
      <w:r>
        <w:rPr>
          <w:color w:val="231F20"/>
        </w:rPr>
        <w:t>khiến</w:t>
      </w:r>
      <w:r>
        <w:rPr>
          <w:color w:val="231F20"/>
          <w:spacing w:val="11"/>
        </w:rPr>
        <w:t> </w:t>
      </w:r>
      <w:r>
        <w:rPr>
          <w:color w:val="231F20"/>
        </w:rPr>
        <w:t>cho</w:t>
      </w:r>
      <w:r>
        <w:rPr>
          <w:color w:val="231F20"/>
          <w:spacing w:val="12"/>
        </w:rPr>
        <w:t> </w:t>
      </w:r>
      <w:r>
        <w:rPr>
          <w:color w:val="231F20"/>
        </w:rPr>
        <w:t>pháp</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cũng</w:t>
      </w:r>
      <w:r>
        <w:rPr>
          <w:color w:val="231F20"/>
          <w:spacing w:val="12"/>
        </w:rPr>
        <w:t> </w:t>
      </w:r>
      <w:r>
        <w:rPr>
          <w:color w:val="231F20"/>
        </w:rPr>
        <w:t>trở</w:t>
      </w:r>
      <w:r>
        <w:rPr>
          <w:color w:val="231F20"/>
          <w:spacing w:val="12"/>
        </w:rPr>
        <w:t> </w:t>
      </w:r>
      <w:r>
        <w:rPr>
          <w:color w:val="231F20"/>
        </w:rPr>
        <w:t>thành</w:t>
      </w:r>
      <w:r>
        <w:rPr>
          <w:color w:val="231F20"/>
          <w:spacing w:val="11"/>
        </w:rPr>
        <w:t> </w:t>
      </w:r>
      <w:r>
        <w:rPr>
          <w:color w:val="231F20"/>
        </w:rPr>
        <w:t>tối</w:t>
      </w:r>
      <w:r>
        <w:rPr>
          <w:color w:val="231F20"/>
          <w:spacing w:val="12"/>
        </w:rPr>
        <w:t> </w:t>
      </w:r>
      <w:r>
        <w:rPr>
          <w:color w:val="231F20"/>
        </w:rPr>
        <w:t>tăm</w:t>
      </w:r>
      <w:r>
        <w:rPr>
          <w:color w:val="231F20"/>
          <w:spacing w:val="11"/>
        </w:rPr>
        <w:t> </w:t>
      </w:r>
      <w:r>
        <w:rPr>
          <w:color w:val="231F20"/>
        </w:rPr>
        <w:t>mù</w:t>
      </w:r>
      <w:r>
        <w:rPr>
          <w:color w:val="231F20"/>
          <w:spacing w:val="12"/>
        </w:rPr>
        <w:t> </w:t>
      </w:r>
      <w:r>
        <w:rPr>
          <w:color w:val="231F20"/>
        </w:rPr>
        <w:t>lòa.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Nếu sinh khởi trong sự nối tiếp của hữu tình, cũng khiến cho mù  lòa u</w:t>
      </w:r>
      <w:r>
        <w:rPr>
          <w:color w:val="231F20"/>
          <w:spacing w:val="10"/>
        </w:rPr>
        <w:t> </w:t>
      </w:r>
      <w:r>
        <w:rPr>
          <w:color w:val="231F20"/>
        </w:rPr>
        <w:t>tối.</w:t>
      </w:r>
    </w:p>
    <w:p>
      <w:pPr>
        <w:pStyle w:val="BodyText"/>
        <w:spacing w:line="273" w:lineRule="auto" w:before="112"/>
        <w:ind w:right="107"/>
      </w:pPr>
      <w:r>
        <w:rPr>
          <w:color w:val="231F20"/>
        </w:rPr>
        <w:t>Lại</w:t>
      </w:r>
      <w:r>
        <w:rPr>
          <w:color w:val="231F20"/>
          <w:spacing w:val="-9"/>
        </w:rPr>
        <w:t> </w:t>
      </w:r>
      <w:r>
        <w:rPr>
          <w:color w:val="231F20"/>
        </w:rPr>
        <w:t>nữa,</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ở</w:t>
      </w:r>
      <w:r>
        <w:rPr>
          <w:color w:val="231F20"/>
          <w:spacing w:val="-9"/>
        </w:rPr>
        <w:t> </w:t>
      </w:r>
      <w:r>
        <w:rPr>
          <w:color w:val="231F20"/>
        </w:rPr>
        <w:t>ba</w:t>
      </w:r>
      <w:r>
        <w:rPr>
          <w:color w:val="231F20"/>
          <w:spacing w:val="-8"/>
        </w:rPr>
        <w:t> </w:t>
      </w:r>
      <w:r>
        <w:rPr>
          <w:color w:val="231F20"/>
        </w:rPr>
        <w:t>cõi,</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một</w:t>
      </w:r>
      <w:r>
        <w:rPr>
          <w:color w:val="231F20"/>
          <w:spacing w:val="-9"/>
        </w:rPr>
        <w:t> </w:t>
      </w:r>
      <w:r>
        <w:rPr>
          <w:color w:val="231F20"/>
        </w:rPr>
        <w:t>cõi</w:t>
      </w:r>
      <w:r>
        <w:rPr>
          <w:color w:val="231F20"/>
          <w:spacing w:val="-8"/>
        </w:rPr>
        <w:t> </w:t>
      </w:r>
      <w:r>
        <w:rPr>
          <w:color w:val="231F20"/>
        </w:rPr>
        <w:t>sinh</w:t>
      </w:r>
      <w:r>
        <w:rPr>
          <w:color w:val="231F20"/>
          <w:spacing w:val="-8"/>
        </w:rPr>
        <w:t> </w:t>
      </w:r>
      <w:r>
        <w:rPr>
          <w:color w:val="231F20"/>
        </w:rPr>
        <w:t>ngu,</w:t>
      </w:r>
      <w:r>
        <w:rPr>
          <w:color w:val="231F20"/>
          <w:spacing w:val="-8"/>
        </w:rPr>
        <w:t> </w:t>
      </w:r>
      <w:r>
        <w:rPr>
          <w:color w:val="231F20"/>
        </w:rPr>
        <w:t>nghĩa</w:t>
      </w:r>
      <w:r>
        <w:rPr>
          <w:color w:val="231F20"/>
          <w:spacing w:val="-8"/>
        </w:rPr>
        <w:t> </w:t>
      </w:r>
      <w:r>
        <w:rPr>
          <w:color w:val="231F20"/>
        </w:rPr>
        <w:t>là bốn</w:t>
      </w:r>
      <w:r>
        <w:rPr>
          <w:color w:val="231F20"/>
          <w:spacing w:val="-13"/>
        </w:rPr>
        <w:t> </w:t>
      </w:r>
      <w:r>
        <w:rPr>
          <w:color w:val="231F20"/>
        </w:rPr>
        <w:t>uẩn</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Ở</w:t>
      </w:r>
      <w:r>
        <w:rPr>
          <w:color w:val="231F20"/>
          <w:spacing w:val="-12"/>
        </w:rPr>
        <w:t> </w:t>
      </w:r>
      <w:r>
        <w:rPr>
          <w:color w:val="231F20"/>
        </w:rPr>
        <w:t>chín</w:t>
      </w:r>
      <w:r>
        <w:rPr>
          <w:color w:val="231F20"/>
          <w:spacing w:val="-13"/>
        </w:rPr>
        <w:t> </w:t>
      </w:r>
      <w:r>
        <w:rPr>
          <w:color w:val="231F20"/>
        </w:rPr>
        <w:t>địa,</w:t>
      </w:r>
      <w:r>
        <w:rPr>
          <w:color w:val="231F20"/>
          <w:spacing w:val="-12"/>
        </w:rPr>
        <w:t> </w:t>
      </w:r>
      <w:r>
        <w:rPr>
          <w:color w:val="231F20"/>
        </w:rPr>
        <w:t>duyên</w:t>
      </w:r>
      <w:r>
        <w:rPr>
          <w:color w:val="231F20"/>
          <w:spacing w:val="-12"/>
        </w:rPr>
        <w:t> </w:t>
      </w:r>
      <w:r>
        <w:rPr>
          <w:color w:val="231F20"/>
        </w:rPr>
        <w:t>nơi</w:t>
      </w:r>
      <w:r>
        <w:rPr>
          <w:color w:val="231F20"/>
          <w:spacing w:val="-13"/>
        </w:rPr>
        <w:t> </w:t>
      </w:r>
      <w:r>
        <w:rPr>
          <w:color w:val="231F20"/>
        </w:rPr>
        <w:t>một</w:t>
      </w:r>
      <w:r>
        <w:rPr>
          <w:color w:val="231F20"/>
          <w:spacing w:val="-12"/>
        </w:rPr>
        <w:t> </w:t>
      </w:r>
      <w:r>
        <w:rPr>
          <w:color w:val="231F20"/>
        </w:rPr>
        <w:t>địa</w:t>
      </w:r>
      <w:r>
        <w:rPr>
          <w:color w:val="231F20"/>
          <w:spacing w:val="-13"/>
        </w:rPr>
        <w:t> </w:t>
      </w:r>
      <w:r>
        <w:rPr>
          <w:color w:val="231F20"/>
        </w:rPr>
        <w:t>sinh</w:t>
      </w:r>
      <w:r>
        <w:rPr>
          <w:color w:val="231F20"/>
          <w:spacing w:val="-12"/>
        </w:rPr>
        <w:t> </w:t>
      </w:r>
      <w:r>
        <w:rPr>
          <w:color w:val="231F20"/>
        </w:rPr>
        <w:t>ngu,</w:t>
      </w:r>
      <w:r>
        <w:rPr>
          <w:color w:val="231F20"/>
          <w:spacing w:val="-12"/>
        </w:rPr>
        <w:t> </w:t>
      </w:r>
      <w:r>
        <w:rPr>
          <w:color w:val="231F20"/>
        </w:rPr>
        <w:t>nghĩa là</w:t>
      </w:r>
      <w:r>
        <w:rPr>
          <w:color w:val="231F20"/>
          <w:spacing w:val="-7"/>
        </w:rPr>
        <w:t> </w:t>
      </w:r>
      <w:r>
        <w:rPr>
          <w:color w:val="231F20"/>
        </w:rPr>
        <w:t>bốn</w:t>
      </w:r>
      <w:r>
        <w:rPr>
          <w:color w:val="231F20"/>
          <w:spacing w:val="-6"/>
        </w:rPr>
        <w:t> </w:t>
      </w:r>
      <w:r>
        <w:rPr>
          <w:color w:val="231F20"/>
        </w:rPr>
        <w:t>uẩn</w:t>
      </w:r>
      <w:r>
        <w:rPr>
          <w:color w:val="231F20"/>
          <w:spacing w:val="-6"/>
        </w:rPr>
        <w:t> </w:t>
      </w:r>
      <w:r>
        <w:rPr>
          <w:color w:val="231F20"/>
        </w:rPr>
        <w:t>của</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7"/>
        </w:rPr>
        <w:t> </w:t>
      </w:r>
      <w:r>
        <w:rPr>
          <w:color w:val="231F20"/>
        </w:rPr>
        <w:t>tưởng</w:t>
      </w:r>
      <w:r>
        <w:rPr>
          <w:color w:val="231F20"/>
          <w:spacing w:val="-6"/>
        </w:rPr>
        <w:t> </w:t>
      </w:r>
      <w:r>
        <w:rPr>
          <w:color w:val="231F20"/>
        </w:rPr>
        <w:t>xứ.</w:t>
      </w:r>
      <w:r>
        <w:rPr>
          <w:color w:val="231F20"/>
          <w:spacing w:val="-6"/>
        </w:rPr>
        <w:t> </w:t>
      </w:r>
      <w:r>
        <w:rPr>
          <w:color w:val="231F20"/>
        </w:rPr>
        <w:t>Có</w:t>
      </w:r>
      <w:r>
        <w:rPr>
          <w:color w:val="231F20"/>
          <w:spacing w:val="-6"/>
        </w:rPr>
        <w:t> </w:t>
      </w:r>
      <w:r>
        <w:rPr>
          <w:color w:val="231F20"/>
        </w:rPr>
        <w:t>chín</w:t>
      </w:r>
      <w:r>
        <w:rPr>
          <w:color w:val="231F20"/>
          <w:spacing w:val="-6"/>
        </w:rPr>
        <w:t> </w:t>
      </w:r>
      <w:r>
        <w:rPr>
          <w:color w:val="231F20"/>
        </w:rPr>
        <w:t>phẩm,</w:t>
      </w:r>
      <w:r>
        <w:rPr>
          <w:color w:val="231F20"/>
          <w:spacing w:val="-6"/>
        </w:rPr>
        <w:t> </w:t>
      </w:r>
      <w:r>
        <w:rPr>
          <w:color w:val="231F20"/>
        </w:rPr>
        <w:t>duyên</w:t>
      </w:r>
      <w:r>
        <w:rPr>
          <w:color w:val="231F20"/>
          <w:spacing w:val="-6"/>
        </w:rPr>
        <w:t> </w:t>
      </w:r>
      <w:r>
        <w:rPr>
          <w:color w:val="231F20"/>
        </w:rPr>
        <w:t>nơi một phẩm sinh ngu, nghĩa là bốn uẩn nơi phẩm hạ hạ của Phi tướng phi phi tướng xứ. Thế nên thành lập lậu</w:t>
      </w:r>
      <w:r>
        <w:rPr>
          <w:color w:val="231F20"/>
          <w:spacing w:val="-5"/>
        </w:rPr>
        <w:t> </w:t>
      </w:r>
      <w:r>
        <w:rPr>
          <w:color w:val="231F20"/>
        </w:rPr>
        <w:t>riêng.</w:t>
      </w:r>
    </w:p>
    <w:p>
      <w:pPr>
        <w:pStyle w:val="BodyText"/>
        <w:spacing w:line="273" w:lineRule="auto" w:before="109"/>
        <w:ind w:right="107"/>
      </w:pPr>
      <w:r>
        <w:rPr>
          <w:i/>
          <w:color w:val="231F20"/>
        </w:rPr>
        <w:t>Hỏi: </w:t>
      </w:r>
      <w:r>
        <w:rPr>
          <w:color w:val="231F20"/>
        </w:rPr>
        <w:t>Tùy miên biến hành của địa, cõi khác còn lại, đều nên lập lậu riêng như vô minh chăng?</w:t>
      </w:r>
    </w:p>
    <w:p>
      <w:pPr>
        <w:pStyle w:val="BodyText"/>
        <w:spacing w:line="273" w:lineRule="auto" w:before="111"/>
        <w:ind w:right="103"/>
      </w:pPr>
      <w:r>
        <w:rPr>
          <w:i/>
          <w:color w:val="231F20"/>
        </w:rPr>
        <w:t>Đáp: </w:t>
      </w:r>
      <w:r>
        <w:rPr>
          <w:color w:val="231F20"/>
        </w:rPr>
        <w:t>Vì vô minh riêng có nhiều, nên lập lậu riêng là có chín thứ. Địa khác, cõi khác duyên nơi vô minh biến hành, tức tương ưng với bảy thứ như tà kiến </w:t>
      </w:r>
      <w:r>
        <w:rPr>
          <w:color w:val="231F20"/>
          <w:spacing w:val="-4"/>
        </w:rPr>
        <w:t>v.v... </w:t>
      </w:r>
      <w:r>
        <w:rPr>
          <w:color w:val="231F20"/>
        </w:rPr>
        <w:t>và hai pháp không chung.</w:t>
      </w:r>
      <w:r>
        <w:rPr>
          <w:color w:val="231F20"/>
          <w:spacing w:val="-47"/>
        </w:rPr>
        <w:t> </w:t>
      </w:r>
      <w:r>
        <w:rPr>
          <w:color w:val="231F20"/>
        </w:rPr>
        <w:t>Tà kiến, kiến thủ, nghi chỉ có hai, vì giới cấm thủ chỉ có một, do đó không nên vấn</w:t>
      </w:r>
      <w:r>
        <w:rPr>
          <w:color w:val="231F20"/>
          <w:spacing w:val="10"/>
        </w:rPr>
        <w:t> </w:t>
      </w:r>
      <w:r>
        <w:rPr>
          <w:color w:val="231F20"/>
        </w:rPr>
        <w:t>nạn.</w:t>
      </w:r>
    </w:p>
    <w:p>
      <w:pPr>
        <w:pStyle w:val="BodyText"/>
        <w:spacing w:line="273" w:lineRule="auto" w:before="110"/>
        <w:ind w:right="106"/>
      </w:pPr>
      <w:r>
        <w:rPr>
          <w:color w:val="231F20"/>
        </w:rPr>
        <w:t>Lại</w:t>
      </w:r>
      <w:r>
        <w:rPr>
          <w:color w:val="231F20"/>
          <w:spacing w:val="-11"/>
        </w:rPr>
        <w:t> </w:t>
      </w:r>
      <w:r>
        <w:rPr>
          <w:color w:val="231F20"/>
        </w:rPr>
        <w:t>nữa,</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là</w:t>
      </w:r>
      <w:r>
        <w:rPr>
          <w:color w:val="231F20"/>
          <w:spacing w:val="-11"/>
        </w:rPr>
        <w:t> </w:t>
      </w:r>
      <w:r>
        <w:rPr>
          <w:color w:val="231F20"/>
        </w:rPr>
        <w:t>đứng</w:t>
      </w:r>
      <w:r>
        <w:rPr>
          <w:color w:val="231F20"/>
          <w:spacing w:val="-11"/>
        </w:rPr>
        <w:t> </w:t>
      </w:r>
      <w:r>
        <w:rPr>
          <w:color w:val="231F20"/>
        </w:rPr>
        <w:t>đầu</w:t>
      </w:r>
      <w:r>
        <w:rPr>
          <w:color w:val="231F20"/>
          <w:spacing w:val="-11"/>
        </w:rPr>
        <w:t> </w:t>
      </w:r>
      <w:r>
        <w:rPr>
          <w:color w:val="231F20"/>
        </w:rPr>
        <w:t>trong</w:t>
      </w:r>
      <w:r>
        <w:rPr>
          <w:color w:val="231F20"/>
          <w:spacing w:val="-11"/>
        </w:rPr>
        <w:t> </w:t>
      </w:r>
      <w:r>
        <w:rPr>
          <w:color w:val="231F20"/>
        </w:rPr>
        <w:t>các</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nó</w:t>
      </w:r>
      <w:r>
        <w:rPr>
          <w:color w:val="231F20"/>
          <w:spacing w:val="-11"/>
        </w:rPr>
        <w:t> </w:t>
      </w:r>
      <w:r>
        <w:rPr>
          <w:color w:val="231F20"/>
        </w:rPr>
        <w:t>hiện</w:t>
      </w:r>
      <w:r>
        <w:rPr>
          <w:color w:val="231F20"/>
          <w:spacing w:val="-11"/>
        </w:rPr>
        <w:t> </w:t>
      </w:r>
      <w:r>
        <w:rPr>
          <w:color w:val="231F20"/>
        </w:rPr>
        <w:t>hành cùng khắp nên lập lậu riêng. Đứng đầu: Là vô minh che lấp nên đối với</w:t>
      </w:r>
      <w:r>
        <w:rPr>
          <w:color w:val="231F20"/>
          <w:spacing w:val="-14"/>
        </w:rPr>
        <w:t> </w:t>
      </w:r>
      <w:r>
        <w:rPr>
          <w:color w:val="231F20"/>
        </w:rPr>
        <w:t>bốn</w:t>
      </w:r>
      <w:r>
        <w:rPr>
          <w:color w:val="231F20"/>
          <w:spacing w:val="-18"/>
        </w:rPr>
        <w:t> </w:t>
      </w:r>
      <w:r>
        <w:rPr>
          <w:color w:val="231F20"/>
        </w:rPr>
        <w:t>Thánh</w:t>
      </w:r>
      <w:r>
        <w:rPr>
          <w:color w:val="231F20"/>
          <w:spacing w:val="-13"/>
        </w:rPr>
        <w:t> </w:t>
      </w:r>
      <w:r>
        <w:rPr>
          <w:color w:val="231F20"/>
        </w:rPr>
        <w:t>đế,</w:t>
      </w:r>
      <w:r>
        <w:rPr>
          <w:color w:val="231F20"/>
          <w:spacing w:val="-13"/>
        </w:rPr>
        <w:t> </w:t>
      </w:r>
      <w:r>
        <w:rPr>
          <w:color w:val="231F20"/>
        </w:rPr>
        <w:t>không</w:t>
      </w:r>
      <w:r>
        <w:rPr>
          <w:color w:val="231F20"/>
          <w:spacing w:val="-14"/>
        </w:rPr>
        <w:t> </w:t>
      </w:r>
      <w:r>
        <w:rPr>
          <w:color w:val="231F20"/>
        </w:rPr>
        <w:t>ưa,</w:t>
      </w:r>
      <w:r>
        <w:rPr>
          <w:color w:val="231F20"/>
          <w:spacing w:val="-13"/>
        </w:rPr>
        <w:t> </w:t>
      </w:r>
      <w:r>
        <w:rPr>
          <w:color w:val="231F20"/>
        </w:rPr>
        <w:t>không</w:t>
      </w:r>
      <w:r>
        <w:rPr>
          <w:color w:val="231F20"/>
          <w:spacing w:val="-13"/>
        </w:rPr>
        <w:t> </w:t>
      </w:r>
      <w:r>
        <w:rPr>
          <w:color w:val="231F20"/>
        </w:rPr>
        <w:t>nhận,</w:t>
      </w:r>
      <w:r>
        <w:rPr>
          <w:color w:val="231F20"/>
          <w:spacing w:val="-13"/>
        </w:rPr>
        <w:t> </w:t>
      </w:r>
      <w:r>
        <w:rPr>
          <w:color w:val="231F20"/>
        </w:rPr>
        <w:t>mờ</w:t>
      </w:r>
      <w:r>
        <w:rPr>
          <w:color w:val="231F20"/>
          <w:spacing w:val="-14"/>
        </w:rPr>
        <w:t> </w:t>
      </w:r>
      <w:r>
        <w:rPr>
          <w:color w:val="231F20"/>
        </w:rPr>
        <w:t>tối,</w:t>
      </w:r>
      <w:r>
        <w:rPr>
          <w:color w:val="231F20"/>
          <w:spacing w:val="-13"/>
        </w:rPr>
        <w:t> </w:t>
      </w:r>
      <w:r>
        <w:rPr>
          <w:color w:val="231F20"/>
        </w:rPr>
        <w:t>không</w:t>
      </w:r>
      <w:r>
        <w:rPr>
          <w:color w:val="231F20"/>
          <w:spacing w:val="-13"/>
        </w:rPr>
        <w:t> </w:t>
      </w:r>
      <w:r>
        <w:rPr>
          <w:color w:val="231F20"/>
        </w:rPr>
        <w:t>hiểu</w:t>
      </w:r>
      <w:r>
        <w:rPr>
          <w:color w:val="231F20"/>
          <w:spacing w:val="-13"/>
        </w:rPr>
        <w:t> </w:t>
      </w:r>
      <w:r>
        <w:rPr>
          <w:color w:val="231F20"/>
        </w:rPr>
        <w:t>rõ.</w:t>
      </w:r>
      <w:r>
        <w:rPr>
          <w:color w:val="231F20"/>
          <w:spacing w:val="-13"/>
        </w:rPr>
        <w:t> </w:t>
      </w:r>
      <w:r>
        <w:rPr>
          <w:color w:val="231F20"/>
        </w:rPr>
        <w:t>Như người</w:t>
      </w:r>
      <w:r>
        <w:rPr>
          <w:color w:val="231F20"/>
          <w:spacing w:val="-6"/>
        </w:rPr>
        <w:t> </w:t>
      </w:r>
      <w:r>
        <w:rPr>
          <w:color w:val="231F20"/>
        </w:rPr>
        <w:t>đang</w:t>
      </w:r>
      <w:r>
        <w:rPr>
          <w:color w:val="231F20"/>
          <w:spacing w:val="-5"/>
        </w:rPr>
        <w:t> </w:t>
      </w:r>
      <w:r>
        <w:rPr>
          <w:color w:val="231F20"/>
        </w:rPr>
        <w:t>đói,</w:t>
      </w:r>
      <w:r>
        <w:rPr>
          <w:color w:val="231F20"/>
          <w:spacing w:val="-4"/>
        </w:rPr>
        <w:t> </w:t>
      </w:r>
      <w:r>
        <w:rPr>
          <w:color w:val="231F20"/>
        </w:rPr>
        <w:t>trước</w:t>
      </w:r>
      <w:r>
        <w:rPr>
          <w:color w:val="231F20"/>
          <w:spacing w:val="-5"/>
        </w:rPr>
        <w:t> </w:t>
      </w:r>
      <w:r>
        <w:rPr>
          <w:color w:val="231F20"/>
        </w:rPr>
        <w:t>đó</w:t>
      </w:r>
      <w:r>
        <w:rPr>
          <w:color w:val="231F20"/>
          <w:spacing w:val="-4"/>
        </w:rPr>
        <w:t> </w:t>
      </w:r>
      <w:r>
        <w:rPr>
          <w:color w:val="231F20"/>
        </w:rPr>
        <w:t>gặp</w:t>
      </w:r>
      <w:r>
        <w:rPr>
          <w:color w:val="231F20"/>
          <w:spacing w:val="-4"/>
        </w:rPr>
        <w:t> </w:t>
      </w:r>
      <w:r>
        <w:rPr>
          <w:color w:val="231F20"/>
        </w:rPr>
        <w:t>thức</w:t>
      </w:r>
      <w:r>
        <w:rPr>
          <w:color w:val="231F20"/>
          <w:spacing w:val="-4"/>
        </w:rPr>
        <w:t> </w:t>
      </w:r>
      <w:r>
        <w:rPr>
          <w:color w:val="231F20"/>
        </w:rPr>
        <w:t>ăn</w:t>
      </w:r>
      <w:r>
        <w:rPr>
          <w:color w:val="231F20"/>
          <w:spacing w:val="-5"/>
        </w:rPr>
        <w:t> </w:t>
      </w:r>
      <w:r>
        <w:rPr>
          <w:color w:val="231F20"/>
        </w:rPr>
        <w:t>dở</w:t>
      </w:r>
      <w:r>
        <w:rPr>
          <w:color w:val="231F20"/>
          <w:spacing w:val="-5"/>
        </w:rPr>
        <w:t> </w:t>
      </w:r>
      <w:r>
        <w:rPr>
          <w:color w:val="231F20"/>
        </w:rPr>
        <w:t>vẫn</w:t>
      </w:r>
      <w:r>
        <w:rPr>
          <w:color w:val="231F20"/>
          <w:spacing w:val="-4"/>
        </w:rPr>
        <w:t> </w:t>
      </w:r>
      <w:r>
        <w:rPr>
          <w:color w:val="231F20"/>
        </w:rPr>
        <w:t>ăn</w:t>
      </w:r>
      <w:r>
        <w:rPr>
          <w:color w:val="231F20"/>
          <w:spacing w:val="-4"/>
        </w:rPr>
        <w:t> </w:t>
      </w:r>
      <w:r>
        <w:rPr>
          <w:color w:val="231F20"/>
        </w:rPr>
        <w:t>no.</w:t>
      </w:r>
      <w:r>
        <w:rPr>
          <w:color w:val="231F20"/>
          <w:spacing w:val="-4"/>
        </w:rPr>
        <w:t> </w:t>
      </w:r>
      <w:r>
        <w:rPr>
          <w:color w:val="231F20"/>
        </w:rPr>
        <w:t>Sau</w:t>
      </w:r>
      <w:r>
        <w:rPr>
          <w:color w:val="231F20"/>
          <w:spacing w:val="-5"/>
        </w:rPr>
        <w:t> </w:t>
      </w:r>
      <w:r>
        <w:rPr>
          <w:color w:val="231F20"/>
        </w:rPr>
        <w:t>khi</w:t>
      </w:r>
      <w:r>
        <w:rPr>
          <w:color w:val="231F20"/>
          <w:spacing w:val="-5"/>
        </w:rPr>
        <w:t> </w:t>
      </w:r>
      <w:r>
        <w:rPr>
          <w:color w:val="231F20"/>
        </w:rPr>
        <w:t>ăn</w:t>
      </w:r>
      <w:r>
        <w:rPr>
          <w:color w:val="231F20"/>
          <w:spacing w:val="-4"/>
        </w:rPr>
        <w:t> </w:t>
      </w:r>
      <w:r>
        <w:rPr>
          <w:color w:val="231F20"/>
        </w:rPr>
        <w:t>xong, tuy</w:t>
      </w:r>
      <w:r>
        <w:rPr>
          <w:color w:val="231F20"/>
          <w:spacing w:val="-6"/>
        </w:rPr>
        <w:t> </w:t>
      </w:r>
      <w:r>
        <w:rPr>
          <w:color w:val="231F20"/>
        </w:rPr>
        <w:t>có</w:t>
      </w:r>
      <w:r>
        <w:rPr>
          <w:color w:val="231F20"/>
          <w:spacing w:val="-5"/>
        </w:rPr>
        <w:t> </w:t>
      </w:r>
      <w:r>
        <w:rPr>
          <w:color w:val="231F20"/>
        </w:rPr>
        <w:t>được</w:t>
      </w:r>
      <w:r>
        <w:rPr>
          <w:color w:val="231F20"/>
          <w:spacing w:val="-5"/>
        </w:rPr>
        <w:t> </w:t>
      </w:r>
      <w:r>
        <w:rPr>
          <w:color w:val="231F20"/>
        </w:rPr>
        <w:t>các</w:t>
      </w:r>
      <w:r>
        <w:rPr>
          <w:color w:val="231F20"/>
          <w:spacing w:val="-5"/>
        </w:rPr>
        <w:t> </w:t>
      </w:r>
      <w:r>
        <w:rPr>
          <w:color w:val="231F20"/>
        </w:rPr>
        <w:t>thức</w:t>
      </w:r>
      <w:r>
        <w:rPr>
          <w:color w:val="231F20"/>
          <w:spacing w:val="-5"/>
        </w:rPr>
        <w:t> </w:t>
      </w:r>
      <w:r>
        <w:rPr>
          <w:color w:val="231F20"/>
        </w:rPr>
        <w:t>ăn</w:t>
      </w:r>
      <w:r>
        <w:rPr>
          <w:color w:val="231F20"/>
          <w:spacing w:val="-5"/>
        </w:rPr>
        <w:t> </w:t>
      </w:r>
      <w:r>
        <w:rPr>
          <w:color w:val="231F20"/>
        </w:rPr>
        <w:t>ngon</w:t>
      </w:r>
      <w:r>
        <w:rPr>
          <w:color w:val="231F20"/>
          <w:spacing w:val="-5"/>
        </w:rPr>
        <w:t> </w:t>
      </w:r>
      <w:r>
        <w:rPr>
          <w:color w:val="231F20"/>
        </w:rPr>
        <w:t>vẫn</w:t>
      </w:r>
      <w:r>
        <w:rPr>
          <w:color w:val="231F20"/>
          <w:spacing w:val="-6"/>
        </w:rPr>
        <w:t> </w:t>
      </w:r>
      <w:r>
        <w:rPr>
          <w:color w:val="231F20"/>
        </w:rPr>
        <w:t>không</w:t>
      </w:r>
      <w:r>
        <w:rPr>
          <w:color w:val="231F20"/>
          <w:spacing w:val="-5"/>
        </w:rPr>
        <w:t> </w:t>
      </w:r>
      <w:r>
        <w:rPr>
          <w:color w:val="231F20"/>
        </w:rPr>
        <w:t>ăn</w:t>
      </w:r>
      <w:r>
        <w:rPr>
          <w:color w:val="231F20"/>
          <w:spacing w:val="-5"/>
        </w:rPr>
        <w:t> </w:t>
      </w:r>
      <w:r>
        <w:rPr>
          <w:color w:val="231F20"/>
        </w:rPr>
        <w:t>nổi.</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do vô</w:t>
      </w:r>
      <w:r>
        <w:rPr>
          <w:color w:val="231F20"/>
          <w:spacing w:val="-4"/>
        </w:rPr>
        <w:t> </w:t>
      </w:r>
      <w:r>
        <w:rPr>
          <w:color w:val="231F20"/>
        </w:rPr>
        <w:t>minh</w:t>
      </w:r>
      <w:r>
        <w:rPr>
          <w:color w:val="231F20"/>
          <w:spacing w:val="-3"/>
        </w:rPr>
        <w:t> </w:t>
      </w:r>
      <w:r>
        <w:rPr>
          <w:color w:val="231F20"/>
        </w:rPr>
        <w:t>nên</w:t>
      </w:r>
      <w:r>
        <w:rPr>
          <w:color w:val="231F20"/>
          <w:spacing w:val="-3"/>
        </w:rPr>
        <w:t> </w:t>
      </w:r>
      <w:r>
        <w:rPr>
          <w:color w:val="231F20"/>
        </w:rPr>
        <w:t>từ</w:t>
      </w:r>
      <w:r>
        <w:rPr>
          <w:color w:val="231F20"/>
          <w:spacing w:val="-3"/>
        </w:rPr>
        <w:t> </w:t>
      </w:r>
      <w:r>
        <w:rPr>
          <w:color w:val="231F20"/>
        </w:rPr>
        <w:t>lâu</w:t>
      </w:r>
      <w:r>
        <w:rPr>
          <w:color w:val="231F20"/>
          <w:spacing w:val="-3"/>
        </w:rPr>
        <w:t> </w:t>
      </w:r>
      <w:r>
        <w:rPr>
          <w:color w:val="231F20"/>
        </w:rPr>
        <w:t>đã</w:t>
      </w:r>
      <w:r>
        <w:rPr>
          <w:color w:val="231F20"/>
          <w:spacing w:val="-3"/>
        </w:rPr>
        <w:t> </w:t>
      </w:r>
      <w:r>
        <w:rPr>
          <w:color w:val="231F20"/>
        </w:rPr>
        <w:t>ăn</w:t>
      </w:r>
      <w:r>
        <w:rPr>
          <w:color w:val="231F20"/>
          <w:spacing w:val="-3"/>
        </w:rPr>
        <w:t> </w:t>
      </w:r>
      <w:r>
        <w:rPr>
          <w:color w:val="231F20"/>
        </w:rPr>
        <w:t>thức</w:t>
      </w:r>
      <w:r>
        <w:rPr>
          <w:color w:val="231F20"/>
          <w:spacing w:val="-3"/>
        </w:rPr>
        <w:t> </w:t>
      </w:r>
      <w:r>
        <w:rPr>
          <w:color w:val="231F20"/>
        </w:rPr>
        <w:t>ăn</w:t>
      </w:r>
      <w:r>
        <w:rPr>
          <w:color w:val="231F20"/>
          <w:spacing w:val="-4"/>
        </w:rPr>
        <w:t> </w:t>
      </w:r>
      <w:r>
        <w:rPr>
          <w:color w:val="231F20"/>
        </w:rPr>
        <w:t>dở</w:t>
      </w:r>
      <w:r>
        <w:rPr>
          <w:color w:val="231F20"/>
          <w:spacing w:val="-3"/>
        </w:rPr>
        <w:t> </w:t>
      </w:r>
      <w:r>
        <w:rPr>
          <w:color w:val="231F20"/>
        </w:rPr>
        <w:t>là</w:t>
      </w:r>
      <w:r>
        <w:rPr>
          <w:color w:val="231F20"/>
          <w:spacing w:val="-3"/>
        </w:rPr>
        <w:t> </w:t>
      </w:r>
      <w:r>
        <w:rPr>
          <w:color w:val="231F20"/>
        </w:rPr>
        <w:t>uẩn</w:t>
      </w:r>
      <w:r>
        <w:rPr>
          <w:color w:val="231F20"/>
          <w:spacing w:val="-3"/>
        </w:rPr>
        <w:t> </w:t>
      </w:r>
      <w:r>
        <w:rPr>
          <w:color w:val="231F20"/>
        </w:rPr>
        <w:t>trong</w:t>
      </w:r>
      <w:r>
        <w:rPr>
          <w:color w:val="231F20"/>
          <w:spacing w:val="-3"/>
        </w:rPr>
        <w:t> </w:t>
      </w:r>
      <w:r>
        <w:rPr>
          <w:color w:val="231F20"/>
        </w:rPr>
        <w:t>tâm,</w:t>
      </w:r>
      <w:r>
        <w:rPr>
          <w:color w:val="231F20"/>
          <w:spacing w:val="-3"/>
        </w:rPr>
        <w:t> </w:t>
      </w:r>
      <w:r>
        <w:rPr>
          <w:color w:val="231F20"/>
        </w:rPr>
        <w:t>sau</w:t>
      </w:r>
      <w:r>
        <w:rPr>
          <w:color w:val="231F20"/>
          <w:spacing w:val="-3"/>
        </w:rPr>
        <w:t> </w:t>
      </w:r>
      <w:r>
        <w:rPr>
          <w:color w:val="231F20"/>
        </w:rPr>
        <w:t>này</w:t>
      </w:r>
      <w:r>
        <w:rPr>
          <w:color w:val="231F20"/>
          <w:spacing w:val="-3"/>
        </w:rPr>
        <w:t> </w:t>
      </w:r>
      <w:r>
        <w:rPr>
          <w:color w:val="231F20"/>
        </w:rPr>
        <w:t>tuy</w:t>
      </w:r>
      <w:r>
        <w:rPr>
          <w:color w:val="231F20"/>
          <w:spacing w:val="-3"/>
        </w:rPr>
        <w:t> </w:t>
      </w:r>
      <w:r>
        <w:rPr>
          <w:color w:val="231F20"/>
        </w:rPr>
        <w:t>có gặp thức ăn thơm ngon là bốn đế vẫn không thích ăn nữa. Vì không thích</w:t>
      </w:r>
      <w:r>
        <w:rPr>
          <w:color w:val="231F20"/>
          <w:spacing w:val="-6"/>
        </w:rPr>
        <w:t> </w:t>
      </w:r>
      <w:r>
        <w:rPr>
          <w:color w:val="231F20"/>
        </w:rPr>
        <w:t>nên</w:t>
      </w:r>
      <w:r>
        <w:rPr>
          <w:color w:val="231F20"/>
          <w:spacing w:val="-6"/>
        </w:rPr>
        <w:t> </w:t>
      </w:r>
      <w:r>
        <w:rPr>
          <w:color w:val="231F20"/>
        </w:rPr>
        <w:t>sinh</w:t>
      </w:r>
      <w:r>
        <w:rPr>
          <w:color w:val="231F20"/>
          <w:spacing w:val="-5"/>
        </w:rPr>
        <w:t> </w:t>
      </w:r>
      <w:r>
        <w:rPr>
          <w:color w:val="231F20"/>
        </w:rPr>
        <w:t>do</w:t>
      </w:r>
      <w:r>
        <w:rPr>
          <w:color w:val="231F20"/>
          <w:spacing w:val="-6"/>
        </w:rPr>
        <w:t> </w:t>
      </w:r>
      <w:r>
        <w:rPr>
          <w:color w:val="231F20"/>
        </w:rPr>
        <w:t>dự:</w:t>
      </w:r>
      <w:r>
        <w:rPr>
          <w:color w:val="231F20"/>
          <w:spacing w:val="-5"/>
        </w:rPr>
        <w:t> </w:t>
      </w:r>
      <w:r>
        <w:rPr>
          <w:color w:val="231F20"/>
        </w:rPr>
        <w:t>Đây</w:t>
      </w:r>
      <w:r>
        <w:rPr>
          <w:color w:val="231F20"/>
          <w:spacing w:val="-6"/>
        </w:rPr>
        <w:t> </w:t>
      </w:r>
      <w:r>
        <w:rPr>
          <w:color w:val="231F20"/>
        </w:rPr>
        <w:t>là</w:t>
      </w:r>
      <w:r>
        <w:rPr>
          <w:color w:val="231F20"/>
          <w:spacing w:val="-5"/>
        </w:rPr>
        <w:t> </w:t>
      </w:r>
      <w:r>
        <w:rPr>
          <w:color w:val="231F20"/>
        </w:rPr>
        <w:t>khổ</w:t>
      </w:r>
      <w:r>
        <w:rPr>
          <w:color w:val="231F20"/>
          <w:spacing w:val="-6"/>
        </w:rPr>
        <w:t> </w:t>
      </w:r>
      <w:r>
        <w:rPr>
          <w:color w:val="231F20"/>
        </w:rPr>
        <w:t>hay</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khổ?</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Đây là đạo hay không phải là đạo?</w:t>
      </w:r>
    </w:p>
    <w:p>
      <w:pPr>
        <w:pStyle w:val="BodyText"/>
        <w:spacing w:line="273" w:lineRule="auto" w:before="106"/>
        <w:ind w:right="107"/>
      </w:pPr>
      <w:r>
        <w:rPr>
          <w:color w:val="231F20"/>
        </w:rPr>
        <w:t>Vô minh như thế dẫn sinh do dự. Tất cả do dự có thể dẫn đến quyết định, nếu gặp thuyết đúng đắn sẽ được quyết định đúng đắn, tức biết có khổ cho đến có đạo. Nếu gặp phải thuyết tà sẽ mắc lấy quyết định tà, cho là không có khổ cho đến không có đạo.</w:t>
      </w:r>
    </w:p>
    <w:p>
      <w:pPr>
        <w:pStyle w:val="BodyText"/>
        <w:spacing w:line="273" w:lineRule="auto" w:before="110"/>
        <w:ind w:right="109"/>
      </w:pPr>
      <w:r>
        <w:rPr>
          <w:color w:val="231F20"/>
        </w:rPr>
        <w:t>Do</w:t>
      </w:r>
      <w:r>
        <w:rPr>
          <w:color w:val="231F20"/>
          <w:spacing w:val="-5"/>
        </w:rPr>
        <w:t> </w:t>
      </w:r>
      <w:r>
        <w:rPr>
          <w:color w:val="231F20"/>
        </w:rPr>
        <w:t>dự</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dẫn</w:t>
      </w:r>
      <w:r>
        <w:rPr>
          <w:color w:val="231F20"/>
          <w:spacing w:val="-5"/>
        </w:rPr>
        <w:t> </w:t>
      </w:r>
      <w:r>
        <w:rPr>
          <w:color w:val="231F20"/>
        </w:rPr>
        <w:t>sinh</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Người</w:t>
      </w:r>
      <w:r>
        <w:rPr>
          <w:color w:val="231F20"/>
          <w:spacing w:val="-5"/>
        </w:rPr>
        <w:t> </w:t>
      </w:r>
      <w:r>
        <w:rPr>
          <w:color w:val="231F20"/>
        </w:rPr>
        <w:t>đó</w:t>
      </w:r>
      <w:r>
        <w:rPr>
          <w:color w:val="231F20"/>
          <w:spacing w:val="-4"/>
        </w:rPr>
        <w:t> </w:t>
      </w:r>
      <w:r>
        <w:rPr>
          <w:color w:val="231F20"/>
        </w:rPr>
        <w:t>suy</w:t>
      </w:r>
      <w:r>
        <w:rPr>
          <w:color w:val="231F20"/>
          <w:spacing w:val="-5"/>
        </w:rPr>
        <w:t> </w:t>
      </w:r>
      <w:r>
        <w:rPr>
          <w:color w:val="231F20"/>
        </w:rPr>
        <w:t>nghĩ:</w:t>
      </w:r>
      <w:r>
        <w:rPr>
          <w:color w:val="231F20"/>
          <w:spacing w:val="-5"/>
        </w:rPr>
        <w:t> </w:t>
      </w:r>
      <w:r>
        <w:rPr>
          <w:color w:val="231F20"/>
        </w:rPr>
        <w:t>Nếu</w:t>
      </w:r>
      <w:r>
        <w:rPr>
          <w:color w:val="231F20"/>
          <w:spacing w:val="-5"/>
        </w:rPr>
        <w:t> </w:t>
      </w:r>
      <w:r>
        <w:rPr>
          <w:color w:val="231F20"/>
        </w:rPr>
        <w:t>không có bốn đế thì quyết định có ngã và có ngã</w:t>
      </w:r>
      <w:r>
        <w:rPr>
          <w:color w:val="231F20"/>
          <w:spacing w:val="-1"/>
        </w:rPr>
        <w:t> </w:t>
      </w:r>
      <w:r>
        <w:rPr>
          <w:color w:val="231F20"/>
        </w:rPr>
        <w:t>sở.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Tà kiến như thế dẫn sinh thân kiến. Lại khởi suy nghĩ: Ngã và ngã sở này là đoạn hay là thường? Nếu thấy những điều mình đã chấp giống như nối tiếp nhau thì cho là thường còn, tức là thường kiến.</w:t>
      </w:r>
      <w:r>
        <w:rPr>
          <w:color w:val="231F20"/>
          <w:spacing w:val="-7"/>
        </w:rPr>
        <w:t> </w:t>
      </w:r>
      <w:r>
        <w:rPr>
          <w:color w:val="231F20"/>
        </w:rPr>
        <w:t>Nếu</w:t>
      </w:r>
      <w:r>
        <w:rPr>
          <w:color w:val="231F20"/>
          <w:spacing w:val="-6"/>
        </w:rPr>
        <w:t> </w:t>
      </w:r>
      <w:r>
        <w:rPr>
          <w:color w:val="231F20"/>
        </w:rPr>
        <w:t>thấy</w:t>
      </w:r>
      <w:r>
        <w:rPr>
          <w:color w:val="231F20"/>
          <w:spacing w:val="-6"/>
        </w:rPr>
        <w:t> </w:t>
      </w:r>
      <w:r>
        <w:rPr>
          <w:color w:val="231F20"/>
        </w:rPr>
        <w:t>những</w:t>
      </w:r>
      <w:r>
        <w:rPr>
          <w:color w:val="231F20"/>
          <w:spacing w:val="-6"/>
        </w:rPr>
        <w:t> </w:t>
      </w:r>
      <w:r>
        <w:rPr>
          <w:color w:val="231F20"/>
        </w:rPr>
        <w:t>gì</w:t>
      </w:r>
      <w:r>
        <w:rPr>
          <w:color w:val="231F20"/>
          <w:spacing w:val="-6"/>
        </w:rPr>
        <w:t> </w:t>
      </w:r>
      <w:r>
        <w:rPr>
          <w:color w:val="231F20"/>
        </w:rPr>
        <w:t>mình</w:t>
      </w:r>
      <w:r>
        <w:rPr>
          <w:color w:val="231F20"/>
          <w:spacing w:val="-6"/>
        </w:rPr>
        <w:t> </w:t>
      </w:r>
      <w:r>
        <w:rPr>
          <w:color w:val="231F20"/>
        </w:rPr>
        <w:t>đã</w:t>
      </w:r>
      <w:r>
        <w:rPr>
          <w:color w:val="231F20"/>
          <w:spacing w:val="-6"/>
        </w:rPr>
        <w:t> </w:t>
      </w:r>
      <w:r>
        <w:rPr>
          <w:color w:val="231F20"/>
        </w:rPr>
        <w:t>chấp</w:t>
      </w:r>
      <w:r>
        <w:rPr>
          <w:color w:val="231F20"/>
          <w:spacing w:val="-7"/>
        </w:rPr>
        <w:t> </w:t>
      </w:r>
      <w:r>
        <w:rPr>
          <w:color w:val="231F20"/>
        </w:rPr>
        <w:t>là</w:t>
      </w:r>
      <w:r>
        <w:rPr>
          <w:color w:val="231F20"/>
          <w:spacing w:val="-6"/>
        </w:rPr>
        <w:t> </w:t>
      </w:r>
      <w:r>
        <w:rPr>
          <w:color w:val="231F20"/>
        </w:rPr>
        <w:t>biến</w:t>
      </w:r>
      <w:r>
        <w:rPr>
          <w:color w:val="231F20"/>
          <w:spacing w:val="-6"/>
        </w:rPr>
        <w:t> </w:t>
      </w:r>
      <w:r>
        <w:rPr>
          <w:color w:val="231F20"/>
        </w:rPr>
        <w:t>hoại</w:t>
      </w:r>
      <w:r>
        <w:rPr>
          <w:color w:val="231F20"/>
          <w:spacing w:val="-6"/>
        </w:rPr>
        <w:t> </w:t>
      </w:r>
      <w:r>
        <w:rPr>
          <w:color w:val="231F20"/>
        </w:rPr>
        <w:t>không</w:t>
      </w:r>
      <w:r>
        <w:rPr>
          <w:color w:val="231F20"/>
          <w:spacing w:val="-6"/>
        </w:rPr>
        <w:t> </w:t>
      </w:r>
      <w:r>
        <w:rPr>
          <w:color w:val="231F20"/>
        </w:rPr>
        <w:t>nối</w:t>
      </w:r>
      <w:r>
        <w:rPr>
          <w:color w:val="231F20"/>
          <w:spacing w:val="-6"/>
        </w:rPr>
        <w:t> </w:t>
      </w:r>
      <w:r>
        <w:rPr>
          <w:color w:val="231F20"/>
        </w:rPr>
        <w:t>tiếp</w:t>
      </w:r>
      <w:r>
        <w:rPr>
          <w:color w:val="231F20"/>
          <w:spacing w:val="-6"/>
        </w:rPr>
        <w:t> </w:t>
      </w:r>
      <w:r>
        <w:rPr>
          <w:color w:val="231F20"/>
        </w:rPr>
        <w:t>thì cho là đoạn, tức là đoạn kiến.</w:t>
      </w:r>
    </w:p>
    <w:p>
      <w:pPr>
        <w:pStyle w:val="BodyText"/>
        <w:spacing w:line="273" w:lineRule="auto" w:before="109"/>
        <w:ind w:left="110" w:right="390"/>
      </w:pPr>
      <w:r>
        <w:rPr>
          <w:color w:val="231F20"/>
        </w:rPr>
        <w:t>Thân</w:t>
      </w:r>
      <w:r>
        <w:rPr>
          <w:color w:val="231F20"/>
          <w:spacing w:val="-11"/>
        </w:rPr>
        <w:t> </w:t>
      </w:r>
      <w:r>
        <w:rPr>
          <w:color w:val="231F20"/>
        </w:rPr>
        <w:t>kiến</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dẫn</w:t>
      </w:r>
      <w:r>
        <w:rPr>
          <w:color w:val="231F20"/>
          <w:spacing w:val="-10"/>
        </w:rPr>
        <w:t> </w:t>
      </w:r>
      <w:r>
        <w:rPr>
          <w:color w:val="231F20"/>
        </w:rPr>
        <w:t>sinh</w:t>
      </w:r>
      <w:r>
        <w:rPr>
          <w:color w:val="231F20"/>
          <w:spacing w:val="-11"/>
        </w:rPr>
        <w:t> </w:t>
      </w:r>
      <w:r>
        <w:rPr>
          <w:color w:val="231F20"/>
        </w:rPr>
        <w:t>biên</w:t>
      </w:r>
      <w:r>
        <w:rPr>
          <w:color w:val="231F20"/>
          <w:spacing w:val="-10"/>
        </w:rPr>
        <w:t> </w:t>
      </w:r>
      <w:r>
        <w:rPr>
          <w:color w:val="231F20"/>
        </w:rPr>
        <w:t>kiến.</w:t>
      </w:r>
      <w:r>
        <w:rPr>
          <w:color w:val="231F20"/>
          <w:spacing w:val="-11"/>
        </w:rPr>
        <w:t> </w:t>
      </w:r>
      <w:r>
        <w:rPr>
          <w:color w:val="231F20"/>
        </w:rPr>
        <w:t>Người</w:t>
      </w:r>
      <w:r>
        <w:rPr>
          <w:color w:val="231F20"/>
          <w:spacing w:val="-11"/>
        </w:rPr>
        <w:t> </w:t>
      </w:r>
      <w:r>
        <w:rPr>
          <w:color w:val="231F20"/>
        </w:rPr>
        <w:t>kia</w:t>
      </w:r>
      <w:r>
        <w:rPr>
          <w:color w:val="231F20"/>
          <w:spacing w:val="-10"/>
        </w:rPr>
        <w:t> </w:t>
      </w:r>
      <w:r>
        <w:rPr>
          <w:color w:val="231F20"/>
        </w:rPr>
        <w:t>tùy</w:t>
      </w:r>
      <w:r>
        <w:rPr>
          <w:color w:val="231F20"/>
          <w:spacing w:val="-11"/>
        </w:rPr>
        <w:t> </w:t>
      </w:r>
      <w:r>
        <w:rPr>
          <w:color w:val="231F20"/>
        </w:rPr>
        <w:t>thuận</w:t>
      </w:r>
      <w:r>
        <w:rPr>
          <w:color w:val="231F20"/>
          <w:spacing w:val="-10"/>
        </w:rPr>
        <w:t> </w:t>
      </w:r>
      <w:r>
        <w:rPr>
          <w:color w:val="231F20"/>
        </w:rPr>
        <w:t>chấp một trong ba kiến cho là có khả năng đạt được thanh tịnh, giải</w:t>
      </w:r>
      <w:r>
        <w:rPr>
          <w:color w:val="231F20"/>
          <w:spacing w:val="-38"/>
        </w:rPr>
        <w:t> </w:t>
      </w:r>
      <w:r>
        <w:rPr>
          <w:color w:val="231F20"/>
        </w:rPr>
        <w:t>thoát, xuất </w:t>
      </w:r>
      <w:r>
        <w:rPr>
          <w:color w:val="231F20"/>
          <w:spacing w:val="-6"/>
        </w:rPr>
        <w:t>ly, </w:t>
      </w:r>
      <w:r>
        <w:rPr>
          <w:color w:val="231F20"/>
        </w:rPr>
        <w:t>tức là giới</w:t>
      </w:r>
      <w:r>
        <w:rPr>
          <w:color w:val="231F20"/>
          <w:spacing w:val="6"/>
        </w:rPr>
        <w:t> </w:t>
      </w:r>
      <w:r>
        <w:rPr>
          <w:color w:val="231F20"/>
        </w:rPr>
        <w:t>thủ.</w:t>
      </w:r>
    </w:p>
    <w:p>
      <w:pPr>
        <w:pStyle w:val="BodyText"/>
        <w:spacing w:line="273" w:lineRule="auto" w:before="111"/>
        <w:ind w:left="110" w:right="390"/>
      </w:pPr>
      <w:r>
        <w:rPr>
          <w:color w:val="231F20"/>
        </w:rPr>
        <w:t>Biên</w:t>
      </w:r>
      <w:r>
        <w:rPr>
          <w:color w:val="231F20"/>
          <w:spacing w:val="-6"/>
        </w:rPr>
        <w:t> </w:t>
      </w:r>
      <w:r>
        <w:rPr>
          <w:color w:val="231F20"/>
        </w:rPr>
        <w:t>kiến</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dẫn</w:t>
      </w:r>
      <w:r>
        <w:rPr>
          <w:color w:val="231F20"/>
          <w:spacing w:val="-5"/>
        </w:rPr>
        <w:t> </w:t>
      </w:r>
      <w:r>
        <w:rPr>
          <w:color w:val="231F20"/>
        </w:rPr>
        <w:t>sinh</w:t>
      </w:r>
      <w:r>
        <w:rPr>
          <w:color w:val="231F20"/>
          <w:spacing w:val="-6"/>
        </w:rPr>
        <w:t> </w:t>
      </w:r>
      <w:r>
        <w:rPr>
          <w:color w:val="231F20"/>
        </w:rPr>
        <w:t>giới</w:t>
      </w:r>
      <w:r>
        <w:rPr>
          <w:color w:val="231F20"/>
          <w:spacing w:val="-5"/>
        </w:rPr>
        <w:t> </w:t>
      </w:r>
      <w:r>
        <w:rPr>
          <w:color w:val="231F20"/>
        </w:rPr>
        <w:t>thủ.</w:t>
      </w:r>
      <w:r>
        <w:rPr>
          <w:color w:val="231F20"/>
          <w:spacing w:val="-6"/>
        </w:rPr>
        <w:t> </w:t>
      </w:r>
      <w:r>
        <w:rPr>
          <w:color w:val="231F20"/>
        </w:rPr>
        <w:t>Người</w:t>
      </w:r>
      <w:r>
        <w:rPr>
          <w:color w:val="231F20"/>
          <w:spacing w:val="-5"/>
        </w:rPr>
        <w:t> </w:t>
      </w:r>
      <w:r>
        <w:rPr>
          <w:color w:val="231F20"/>
        </w:rPr>
        <w:t>đó</w:t>
      </w:r>
      <w:r>
        <w:rPr>
          <w:color w:val="231F20"/>
          <w:spacing w:val="-6"/>
        </w:rPr>
        <w:t> </w:t>
      </w:r>
      <w:r>
        <w:rPr>
          <w:color w:val="231F20"/>
        </w:rPr>
        <w:t>lại</w:t>
      </w:r>
      <w:r>
        <w:rPr>
          <w:color w:val="231F20"/>
          <w:spacing w:val="-5"/>
        </w:rPr>
        <w:t> </w:t>
      </w:r>
      <w:r>
        <w:rPr>
          <w:color w:val="231F20"/>
        </w:rPr>
        <w:t>nghĩ:</w:t>
      </w:r>
      <w:r>
        <w:rPr>
          <w:color w:val="231F20"/>
          <w:spacing w:val="-6"/>
        </w:rPr>
        <w:t> </w:t>
      </w:r>
      <w:r>
        <w:rPr>
          <w:color w:val="231F20"/>
        </w:rPr>
        <w:t>Ba</w:t>
      </w:r>
      <w:r>
        <w:rPr>
          <w:color w:val="231F20"/>
          <w:spacing w:val="-5"/>
        </w:rPr>
        <w:t> </w:t>
      </w:r>
      <w:r>
        <w:rPr>
          <w:color w:val="231F20"/>
        </w:rPr>
        <w:t>kiến như thế đã được thanh tịnh, giải thoát, xuất </w:t>
      </w:r>
      <w:r>
        <w:rPr>
          <w:color w:val="231F20"/>
          <w:spacing w:val="-6"/>
        </w:rPr>
        <w:t>ly, </w:t>
      </w:r>
      <w:r>
        <w:rPr>
          <w:color w:val="231F20"/>
        </w:rPr>
        <w:t>liền cho là hơn hết, tức kiến thủ.</w:t>
      </w:r>
    </w:p>
    <w:p>
      <w:pPr>
        <w:pStyle w:val="BodyText"/>
        <w:spacing w:line="273" w:lineRule="auto" w:before="111"/>
        <w:ind w:left="110" w:right="391"/>
      </w:pPr>
      <w:r>
        <w:rPr>
          <w:color w:val="231F20"/>
        </w:rPr>
        <w:t>Giới thủ như thế dẫn sinh kiến thủ. Người đó yêu mến kiến chấp của mình, ghét giận kiến chấp của người khác. Cân nhắc so</w:t>
      </w:r>
      <w:r>
        <w:rPr>
          <w:color w:val="231F20"/>
          <w:spacing w:val="-40"/>
        </w:rPr>
        <w:t> </w:t>
      </w:r>
      <w:r>
        <w:rPr>
          <w:color w:val="231F20"/>
        </w:rPr>
        <w:t>xét kiến chấp của mình với người khác, rồi khởi mạn.</w:t>
      </w:r>
    </w:p>
    <w:p>
      <w:pPr>
        <w:pStyle w:val="BodyText"/>
        <w:spacing w:line="273" w:lineRule="auto" w:before="111"/>
        <w:ind w:left="110" w:right="387"/>
      </w:pPr>
      <w:r>
        <w:rPr>
          <w:color w:val="231F20"/>
        </w:rPr>
        <w:t>Như thế vô minh đối với dẫn dắt tùy miên là đứng đầu, trên hết. Do tùy miên nên dẫn khởi mười triền, nghĩa là triền phẫn, </w:t>
      </w:r>
      <w:r>
        <w:rPr>
          <w:color w:val="231F20"/>
          <w:spacing w:val="2"/>
        </w:rPr>
        <w:t>tật </w:t>
      </w:r>
      <w:r>
        <w:rPr>
          <w:color w:val="231F20"/>
        </w:rPr>
        <w:t>(ganh ghét) là đẳng lưu của sân. Triền phú, có thuyết nói là đẳng lưu của</w:t>
      </w:r>
      <w:r>
        <w:rPr>
          <w:color w:val="231F20"/>
          <w:spacing w:val="10"/>
        </w:rPr>
        <w:t> </w:t>
      </w:r>
      <w:r>
        <w:rPr>
          <w:color w:val="231F20"/>
        </w:rPr>
        <w:t>tham.</w:t>
      </w:r>
    </w:p>
    <w:p>
      <w:pPr>
        <w:pStyle w:val="BodyText"/>
        <w:spacing w:line="273" w:lineRule="auto" w:before="110"/>
        <w:ind w:left="110" w:right="390"/>
      </w:pPr>
      <w:r>
        <w:rPr>
          <w:color w:val="231F20"/>
        </w:rPr>
        <w:t>Có Sư khác nói: Là đẳng lưu của si. Nên nói như vầy: Hai đẳng lưu </w:t>
      </w:r>
      <w:r>
        <w:rPr>
          <w:color w:val="231F20"/>
          <w:spacing w:val="-5"/>
        </w:rPr>
        <w:t>này, </w:t>
      </w:r>
      <w:r>
        <w:rPr>
          <w:color w:val="231F20"/>
        </w:rPr>
        <w:t>hoặc tham danh lợi, nên che giấu tội của mình, </w:t>
      </w:r>
      <w:r>
        <w:rPr>
          <w:color w:val="231F20"/>
          <w:spacing w:val="-4"/>
        </w:rPr>
        <w:t>hoặc </w:t>
      </w:r>
      <w:r>
        <w:rPr>
          <w:color w:val="231F20"/>
        </w:rPr>
        <w:t>do không biết, nên che giấu tội của mình. Hôn trầm, thùy miên và triền</w:t>
      </w:r>
      <w:r>
        <w:rPr>
          <w:color w:val="231F20"/>
          <w:spacing w:val="-8"/>
        </w:rPr>
        <w:t> </w:t>
      </w:r>
      <w:r>
        <w:rPr>
          <w:color w:val="231F20"/>
        </w:rPr>
        <w:t>không</w:t>
      </w:r>
      <w:r>
        <w:rPr>
          <w:color w:val="231F20"/>
          <w:spacing w:val="-8"/>
        </w:rPr>
        <w:t> </w:t>
      </w:r>
      <w:r>
        <w:rPr>
          <w:color w:val="231F20"/>
        </w:rPr>
        <w:t>thẹn</w:t>
      </w:r>
      <w:r>
        <w:rPr>
          <w:color w:val="231F20"/>
          <w:spacing w:val="-8"/>
        </w:rPr>
        <w:t> </w:t>
      </w:r>
      <w:r>
        <w:rPr>
          <w:color w:val="231F20"/>
        </w:rPr>
        <w:t>là</w:t>
      </w:r>
      <w:r>
        <w:rPr>
          <w:color w:val="231F20"/>
          <w:spacing w:val="-8"/>
        </w:rPr>
        <w:t> </w:t>
      </w:r>
      <w:r>
        <w:rPr>
          <w:color w:val="231F20"/>
        </w:rPr>
        <w:t>đẳng</w:t>
      </w:r>
      <w:r>
        <w:rPr>
          <w:color w:val="231F20"/>
          <w:spacing w:val="-8"/>
        </w:rPr>
        <w:t> </w:t>
      </w:r>
      <w:r>
        <w:rPr>
          <w:color w:val="231F20"/>
        </w:rPr>
        <w:t>lưu</w:t>
      </w:r>
      <w:r>
        <w:rPr>
          <w:color w:val="231F20"/>
          <w:spacing w:val="-8"/>
        </w:rPr>
        <w:t> </w:t>
      </w:r>
      <w:r>
        <w:rPr>
          <w:color w:val="231F20"/>
        </w:rPr>
        <w:t>của</w:t>
      </w:r>
      <w:r>
        <w:rPr>
          <w:color w:val="231F20"/>
          <w:spacing w:val="-8"/>
        </w:rPr>
        <w:t> </w:t>
      </w:r>
      <w:r>
        <w:rPr>
          <w:color w:val="231F20"/>
        </w:rPr>
        <w:t>si.</w:t>
      </w:r>
      <w:r>
        <w:rPr>
          <w:color w:val="231F20"/>
          <w:spacing w:val="-13"/>
        </w:rPr>
        <w:t> </w:t>
      </w:r>
      <w:r>
        <w:rPr>
          <w:color w:val="231F20"/>
          <w:spacing w:val="-3"/>
        </w:rPr>
        <w:t>Trạo</w:t>
      </w:r>
      <w:r>
        <w:rPr>
          <w:color w:val="231F20"/>
          <w:spacing w:val="-8"/>
        </w:rPr>
        <w:t> </w:t>
      </w:r>
      <w:r>
        <w:rPr>
          <w:color w:val="231F20"/>
        </w:rPr>
        <w:t>cử</w:t>
      </w:r>
      <w:r>
        <w:rPr>
          <w:color w:val="231F20"/>
          <w:spacing w:val="-8"/>
        </w:rPr>
        <w:t> </w:t>
      </w:r>
      <w:r>
        <w:rPr>
          <w:color w:val="231F20"/>
        </w:rPr>
        <w:t>và</w:t>
      </w:r>
      <w:r>
        <w:rPr>
          <w:color w:val="231F20"/>
          <w:spacing w:val="-8"/>
        </w:rPr>
        <w:t> </w:t>
      </w:r>
      <w:r>
        <w:rPr>
          <w:color w:val="231F20"/>
        </w:rPr>
        <w:t>xan</w:t>
      </w:r>
      <w:r>
        <w:rPr>
          <w:color w:val="231F20"/>
          <w:spacing w:val="-8"/>
        </w:rPr>
        <w:t> </w:t>
      </w:r>
      <w:r>
        <w:rPr>
          <w:color w:val="231F20"/>
        </w:rPr>
        <w:t>(keo</w:t>
      </w:r>
      <w:r>
        <w:rPr>
          <w:color w:val="231F20"/>
          <w:spacing w:val="-8"/>
        </w:rPr>
        <w:t> </w:t>
      </w:r>
      <w:r>
        <w:rPr>
          <w:color w:val="231F20"/>
        </w:rPr>
        <w:t>kiệt)</w:t>
      </w:r>
      <w:r>
        <w:rPr>
          <w:color w:val="231F20"/>
          <w:spacing w:val="-8"/>
        </w:rPr>
        <w:t> </w:t>
      </w:r>
      <w:r>
        <w:rPr>
          <w:color w:val="231F20"/>
        </w:rPr>
        <w:t>và</w:t>
      </w:r>
      <w:r>
        <w:rPr>
          <w:color w:val="231F20"/>
          <w:spacing w:val="-8"/>
        </w:rPr>
        <w:t> </w:t>
      </w:r>
      <w:r>
        <w:rPr>
          <w:color w:val="231F20"/>
        </w:rPr>
        <w:t>triền không</w:t>
      </w:r>
      <w:r>
        <w:rPr>
          <w:color w:val="231F20"/>
          <w:spacing w:val="-8"/>
        </w:rPr>
        <w:t> </w:t>
      </w:r>
      <w:r>
        <w:rPr>
          <w:color w:val="231F20"/>
        </w:rPr>
        <w:t>hổ</w:t>
      </w:r>
      <w:r>
        <w:rPr>
          <w:color w:val="231F20"/>
          <w:spacing w:val="-8"/>
        </w:rPr>
        <w:t> </w:t>
      </w:r>
      <w:r>
        <w:rPr>
          <w:color w:val="231F20"/>
        </w:rPr>
        <w:t>là</w:t>
      </w:r>
      <w:r>
        <w:rPr>
          <w:color w:val="231F20"/>
          <w:spacing w:val="-7"/>
        </w:rPr>
        <w:t> </w:t>
      </w:r>
      <w:r>
        <w:rPr>
          <w:color w:val="231F20"/>
        </w:rPr>
        <w:t>đẳng</w:t>
      </w:r>
      <w:r>
        <w:rPr>
          <w:color w:val="231F20"/>
          <w:spacing w:val="-8"/>
        </w:rPr>
        <w:t> </w:t>
      </w:r>
      <w:r>
        <w:rPr>
          <w:color w:val="231F20"/>
        </w:rPr>
        <w:t>lưu</w:t>
      </w:r>
      <w:r>
        <w:rPr>
          <w:color w:val="231F20"/>
          <w:spacing w:val="-7"/>
        </w:rPr>
        <w:t> </w:t>
      </w:r>
      <w:r>
        <w:rPr>
          <w:color w:val="231F20"/>
        </w:rPr>
        <w:t>của</w:t>
      </w:r>
      <w:r>
        <w:rPr>
          <w:color w:val="231F20"/>
          <w:spacing w:val="-8"/>
        </w:rPr>
        <w:t> </w:t>
      </w:r>
      <w:r>
        <w:rPr>
          <w:color w:val="231F20"/>
        </w:rPr>
        <w:t>tham.</w:t>
      </w:r>
      <w:r>
        <w:rPr>
          <w:color w:val="231F20"/>
          <w:spacing w:val="-12"/>
        </w:rPr>
        <w:t> </w:t>
      </w:r>
      <w:r>
        <w:rPr>
          <w:color w:val="231F20"/>
        </w:rPr>
        <w:t>Triền</w:t>
      </w:r>
      <w:r>
        <w:rPr>
          <w:color w:val="231F20"/>
          <w:spacing w:val="-8"/>
        </w:rPr>
        <w:t> </w:t>
      </w:r>
      <w:r>
        <w:rPr>
          <w:color w:val="231F20"/>
        </w:rPr>
        <w:t>ố</w:t>
      </w:r>
      <w:r>
        <w:rPr>
          <w:color w:val="231F20"/>
          <w:spacing w:val="-7"/>
        </w:rPr>
        <w:t> </w:t>
      </w:r>
      <w:r>
        <w:rPr>
          <w:color w:val="231F20"/>
        </w:rPr>
        <w:t>tác</w:t>
      </w:r>
      <w:r>
        <w:rPr>
          <w:color w:val="231F20"/>
          <w:spacing w:val="-8"/>
        </w:rPr>
        <w:t> </w:t>
      </w:r>
      <w:r>
        <w:rPr>
          <w:color w:val="231F20"/>
        </w:rPr>
        <w:t>là</w:t>
      </w:r>
      <w:r>
        <w:rPr>
          <w:color w:val="231F20"/>
          <w:spacing w:val="-7"/>
        </w:rPr>
        <w:t> </w:t>
      </w:r>
      <w:r>
        <w:rPr>
          <w:color w:val="231F20"/>
        </w:rPr>
        <w:t>đẳng</w:t>
      </w:r>
      <w:r>
        <w:rPr>
          <w:color w:val="231F20"/>
          <w:spacing w:val="-8"/>
        </w:rPr>
        <w:t> </w:t>
      </w:r>
      <w:r>
        <w:rPr>
          <w:color w:val="231F20"/>
        </w:rPr>
        <w:t>lưu</w:t>
      </w:r>
      <w:r>
        <w:rPr>
          <w:color w:val="231F20"/>
          <w:spacing w:val="-7"/>
        </w:rPr>
        <w:t> </w:t>
      </w:r>
      <w:r>
        <w:rPr>
          <w:color w:val="231F20"/>
        </w:rPr>
        <w:t>của</w:t>
      </w:r>
      <w:r>
        <w:rPr>
          <w:color w:val="231F20"/>
          <w:spacing w:val="-8"/>
        </w:rPr>
        <w:t> </w:t>
      </w:r>
      <w:r>
        <w:rPr>
          <w:color w:val="231F20"/>
        </w:rPr>
        <w:t>nghi.</w:t>
      </w:r>
      <w:r>
        <w:rPr>
          <w:color w:val="231F20"/>
          <w:spacing w:val="-12"/>
        </w:rPr>
        <w:t> </w:t>
      </w:r>
      <w:r>
        <w:rPr>
          <w:color w:val="231F20"/>
          <w:spacing w:val="-4"/>
        </w:rPr>
        <w:t>Tùy </w:t>
      </w:r>
      <w:r>
        <w:rPr>
          <w:color w:val="231F20"/>
        </w:rPr>
        <w:t>miên cũng dẫn đến sáu phiền não cấu, nghĩa là cấu hại, hận là đẳng lưu</w:t>
      </w:r>
      <w:r>
        <w:rPr>
          <w:color w:val="231F20"/>
          <w:spacing w:val="-14"/>
        </w:rPr>
        <w:t> </w:t>
      </w:r>
      <w:r>
        <w:rPr>
          <w:color w:val="231F20"/>
        </w:rPr>
        <w:t>của</w:t>
      </w:r>
      <w:r>
        <w:rPr>
          <w:color w:val="231F20"/>
          <w:spacing w:val="-13"/>
        </w:rPr>
        <w:t> </w:t>
      </w:r>
      <w:r>
        <w:rPr>
          <w:color w:val="231F20"/>
        </w:rPr>
        <w:t>sân,</w:t>
      </w:r>
      <w:r>
        <w:rPr>
          <w:color w:val="231F20"/>
          <w:spacing w:val="-13"/>
        </w:rPr>
        <w:t> </w:t>
      </w:r>
      <w:r>
        <w:rPr>
          <w:color w:val="231F20"/>
        </w:rPr>
        <w:t>cấu</w:t>
      </w:r>
      <w:r>
        <w:rPr>
          <w:color w:val="231F20"/>
          <w:spacing w:val="-13"/>
        </w:rPr>
        <w:t> </w:t>
      </w:r>
      <w:r>
        <w:rPr>
          <w:color w:val="231F20"/>
        </w:rPr>
        <w:t>não</w:t>
      </w:r>
      <w:r>
        <w:rPr>
          <w:color w:val="231F20"/>
          <w:spacing w:val="-13"/>
        </w:rPr>
        <w:t> </w:t>
      </w:r>
      <w:r>
        <w:rPr>
          <w:color w:val="231F20"/>
        </w:rPr>
        <w:t>là</w:t>
      </w:r>
      <w:r>
        <w:rPr>
          <w:color w:val="231F20"/>
          <w:spacing w:val="-14"/>
        </w:rPr>
        <w:t> </w:t>
      </w:r>
      <w:r>
        <w:rPr>
          <w:color w:val="231F20"/>
        </w:rPr>
        <w:t>đẳng</w:t>
      </w:r>
      <w:r>
        <w:rPr>
          <w:color w:val="231F20"/>
          <w:spacing w:val="-13"/>
        </w:rPr>
        <w:t> </w:t>
      </w:r>
      <w:r>
        <w:rPr>
          <w:color w:val="231F20"/>
        </w:rPr>
        <w:t>lưu</w:t>
      </w:r>
      <w:r>
        <w:rPr>
          <w:color w:val="231F20"/>
          <w:spacing w:val="-13"/>
        </w:rPr>
        <w:t> </w:t>
      </w:r>
      <w:r>
        <w:rPr>
          <w:color w:val="231F20"/>
        </w:rPr>
        <w:t>của</w:t>
      </w:r>
      <w:r>
        <w:rPr>
          <w:color w:val="231F20"/>
          <w:spacing w:val="-13"/>
        </w:rPr>
        <w:t> </w:t>
      </w:r>
      <w:r>
        <w:rPr>
          <w:color w:val="231F20"/>
        </w:rPr>
        <w:t>kiến</w:t>
      </w:r>
      <w:r>
        <w:rPr>
          <w:color w:val="231F20"/>
          <w:spacing w:val="-13"/>
        </w:rPr>
        <w:t> </w:t>
      </w:r>
      <w:r>
        <w:rPr>
          <w:color w:val="231F20"/>
        </w:rPr>
        <w:t>thủ,</w:t>
      </w:r>
      <w:r>
        <w:rPr>
          <w:color w:val="231F20"/>
          <w:spacing w:val="-14"/>
        </w:rPr>
        <w:t> </w:t>
      </w:r>
      <w:r>
        <w:rPr>
          <w:color w:val="231F20"/>
        </w:rPr>
        <w:t>cấu</w:t>
      </w:r>
      <w:r>
        <w:rPr>
          <w:color w:val="231F20"/>
          <w:spacing w:val="-13"/>
        </w:rPr>
        <w:t> </w:t>
      </w:r>
      <w:r>
        <w:rPr>
          <w:color w:val="231F20"/>
        </w:rPr>
        <w:t>cuống,</w:t>
      </w:r>
      <w:r>
        <w:rPr>
          <w:color w:val="231F20"/>
          <w:spacing w:val="-13"/>
        </w:rPr>
        <w:t> </w:t>
      </w:r>
      <w:r>
        <w:rPr>
          <w:color w:val="231F20"/>
        </w:rPr>
        <w:t>kiêu</w:t>
      </w:r>
      <w:r>
        <w:rPr>
          <w:color w:val="231F20"/>
          <w:spacing w:val="-13"/>
        </w:rPr>
        <w:t> </w:t>
      </w:r>
      <w:r>
        <w:rPr>
          <w:color w:val="231F20"/>
        </w:rPr>
        <w:t>là</w:t>
      </w:r>
      <w:r>
        <w:rPr>
          <w:color w:val="231F20"/>
          <w:spacing w:val="-13"/>
        </w:rPr>
        <w:t> </w:t>
      </w:r>
      <w:r>
        <w:rPr>
          <w:color w:val="231F20"/>
        </w:rPr>
        <w:t>đẳng lưu của tham, cấu siểm là đẳng lưu của năm</w:t>
      </w:r>
      <w:r>
        <w:rPr>
          <w:color w:val="231F20"/>
          <w:spacing w:val="-2"/>
        </w:rPr>
        <w:t> </w:t>
      </w:r>
      <w:r>
        <w:rPr>
          <w:color w:val="231F20"/>
        </w:rPr>
        <w:t>kiến.</w:t>
      </w:r>
    </w:p>
    <w:p>
      <w:pPr>
        <w:pStyle w:val="BodyText"/>
        <w:spacing w:line="273" w:lineRule="auto" w:before="106"/>
        <w:ind w:left="110" w:right="385"/>
      </w:pPr>
      <w:r>
        <w:rPr>
          <w:color w:val="231F20"/>
          <w:spacing w:val="3"/>
        </w:rPr>
        <w:t>Như thế, </w:t>
      </w:r>
      <w:r>
        <w:rPr>
          <w:color w:val="231F20"/>
          <w:spacing w:val="2"/>
        </w:rPr>
        <w:t>vô </w:t>
      </w:r>
      <w:r>
        <w:rPr>
          <w:color w:val="231F20"/>
          <w:spacing w:val="3"/>
        </w:rPr>
        <w:t>minh lại </w:t>
      </w:r>
      <w:r>
        <w:rPr>
          <w:color w:val="231F20"/>
          <w:spacing w:val="2"/>
        </w:rPr>
        <w:t>là </w:t>
      </w:r>
      <w:r>
        <w:rPr>
          <w:color w:val="231F20"/>
          <w:spacing w:val="3"/>
        </w:rPr>
        <w:t>đứng đầu, dẫn sinh các </w:t>
      </w:r>
      <w:r>
        <w:rPr>
          <w:color w:val="231F20"/>
          <w:spacing w:val="4"/>
        </w:rPr>
        <w:t>triền </w:t>
      </w:r>
      <w:r>
        <w:rPr>
          <w:color w:val="231F20"/>
          <w:spacing w:val="5"/>
        </w:rPr>
        <w:t>cấu. </w:t>
      </w:r>
      <w:r>
        <w:rPr>
          <w:color w:val="231F20"/>
          <w:spacing w:val="3"/>
        </w:rPr>
        <w:t>Nói hiện hữu khắp </w:t>
      </w:r>
      <w:r>
        <w:rPr>
          <w:color w:val="231F20"/>
          <w:spacing w:val="2"/>
        </w:rPr>
        <w:t>là từ </w:t>
      </w:r>
      <w:r>
        <w:rPr>
          <w:color w:val="231F20"/>
          <w:spacing w:val="3"/>
        </w:rPr>
        <w:t>ngục </w:t>
      </w:r>
      <w:r>
        <w:rPr>
          <w:color w:val="231F20"/>
          <w:spacing w:val="2"/>
        </w:rPr>
        <w:t>vô </w:t>
      </w:r>
      <w:r>
        <w:rPr>
          <w:color w:val="231F20"/>
          <w:spacing w:val="3"/>
        </w:rPr>
        <w:t>gián cho đến </w:t>
      </w:r>
      <w:r>
        <w:rPr>
          <w:color w:val="231F20"/>
          <w:spacing w:val="2"/>
        </w:rPr>
        <w:t>xứ </w:t>
      </w:r>
      <w:r>
        <w:rPr>
          <w:color w:val="231F20"/>
          <w:spacing w:val="3"/>
        </w:rPr>
        <w:t>Hữu đảnh </w:t>
      </w:r>
      <w:r>
        <w:rPr>
          <w:color w:val="231F20"/>
          <w:spacing w:val="5"/>
        </w:rPr>
        <w:t>đều </w:t>
      </w:r>
      <w:r>
        <w:rPr>
          <w:color w:val="231F20"/>
          <w:spacing w:val="2"/>
        </w:rPr>
        <w:t>có </w:t>
      </w:r>
      <w:r>
        <w:rPr>
          <w:color w:val="231F20"/>
          <w:spacing w:val="3"/>
        </w:rPr>
        <w:t>thể</w:t>
      </w:r>
      <w:r>
        <w:rPr>
          <w:color w:val="231F20"/>
          <w:spacing w:val="18"/>
        </w:rPr>
        <w:t> </w:t>
      </w:r>
      <w:r>
        <w:rPr>
          <w:color w:val="231F20"/>
          <w:spacing w:val="5"/>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Lại nơi hàng phàm phu, nơi vị kiến đạo, tu đạo đều có gây tạo.</w:t>
      </w:r>
    </w:p>
    <w:p>
      <w:pPr>
        <w:pStyle w:val="BodyText"/>
        <w:spacing w:line="271" w:lineRule="auto" w:before="152"/>
        <w:ind w:right="106"/>
      </w:pPr>
      <w:r>
        <w:rPr>
          <w:color w:val="231F20"/>
        </w:rPr>
        <w:t>Lại, đối với tự tướng, cộng tướng của các pháp đều dấy khởi mê lầm.</w:t>
      </w:r>
    </w:p>
    <w:p>
      <w:pPr>
        <w:pStyle w:val="BodyText"/>
        <w:spacing w:line="271" w:lineRule="auto"/>
        <w:ind w:right="107"/>
      </w:pPr>
      <w:r>
        <w:rPr>
          <w:color w:val="231F20"/>
        </w:rPr>
        <w:t>Biến hành:</w:t>
      </w:r>
      <w:r>
        <w:rPr>
          <w:color w:val="231F20"/>
          <w:spacing w:val="-47"/>
        </w:rPr>
        <w:t> </w:t>
      </w:r>
      <w:r>
        <w:rPr>
          <w:color w:val="231F20"/>
        </w:rPr>
        <w:t>Tức là nếu không phải do vô minh trong một sát-na dấy khởi, thì pháp gì có thể duyên nơi năm bộ, là nhân của năm bộ, là</w:t>
      </w:r>
      <w:r>
        <w:rPr>
          <w:color w:val="231F20"/>
          <w:spacing w:val="-3"/>
        </w:rPr>
        <w:t> </w:t>
      </w:r>
      <w:r>
        <w:rPr>
          <w:color w:val="231F20"/>
        </w:rPr>
        <w:t>tùy</w:t>
      </w:r>
      <w:r>
        <w:rPr>
          <w:color w:val="231F20"/>
          <w:spacing w:val="-2"/>
        </w:rPr>
        <w:t> </w:t>
      </w:r>
      <w:r>
        <w:rPr>
          <w:color w:val="231F20"/>
        </w:rPr>
        <w:t>tăng</w:t>
      </w:r>
      <w:r>
        <w:rPr>
          <w:color w:val="231F20"/>
          <w:spacing w:val="-3"/>
        </w:rPr>
        <w:t> </w:t>
      </w:r>
      <w:r>
        <w:rPr>
          <w:color w:val="231F20"/>
        </w:rPr>
        <w:t>của</w:t>
      </w:r>
      <w:r>
        <w:rPr>
          <w:color w:val="231F20"/>
          <w:spacing w:val="-3"/>
        </w:rPr>
        <w:t> </w:t>
      </w:r>
      <w:r>
        <w:rPr>
          <w:color w:val="231F20"/>
        </w:rPr>
        <w:t>năm</w:t>
      </w:r>
      <w:r>
        <w:rPr>
          <w:color w:val="231F20"/>
          <w:spacing w:val="-3"/>
        </w:rPr>
        <w:t> </w:t>
      </w:r>
      <w:r>
        <w:rPr>
          <w:color w:val="231F20"/>
        </w:rPr>
        <w:t>bộ,</w:t>
      </w:r>
      <w:r>
        <w:rPr>
          <w:color w:val="231F20"/>
          <w:spacing w:val="-3"/>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biến</w:t>
      </w:r>
      <w:r>
        <w:rPr>
          <w:color w:val="231F20"/>
          <w:spacing w:val="-3"/>
        </w:rPr>
        <w:t> </w:t>
      </w:r>
      <w:r>
        <w:rPr>
          <w:color w:val="231F20"/>
        </w:rPr>
        <w:t>hành.</w:t>
      </w:r>
      <w:r>
        <w:rPr>
          <w:color w:val="231F20"/>
          <w:spacing w:val="-3"/>
        </w:rPr>
        <w:t> </w:t>
      </w:r>
      <w:r>
        <w:rPr>
          <w:color w:val="231F20"/>
        </w:rPr>
        <w:t>Chỉ</w:t>
      </w:r>
      <w:r>
        <w:rPr>
          <w:color w:val="231F20"/>
          <w:spacing w:val="-3"/>
        </w:rPr>
        <w:t> </w:t>
      </w:r>
      <w:r>
        <w:rPr>
          <w:color w:val="231F20"/>
        </w:rPr>
        <w:t>do</w:t>
      </w:r>
      <w:r>
        <w:rPr>
          <w:color w:val="231F20"/>
          <w:spacing w:val="-3"/>
        </w:rPr>
        <w:t> </w:t>
      </w:r>
      <w:r>
        <w:rPr>
          <w:color w:val="231F20"/>
        </w:rPr>
        <w:t>vô</w:t>
      </w:r>
      <w:r>
        <w:rPr>
          <w:color w:val="231F20"/>
          <w:spacing w:val="-3"/>
        </w:rPr>
        <w:t> </w:t>
      </w:r>
      <w:r>
        <w:rPr>
          <w:color w:val="231F20"/>
        </w:rPr>
        <w:t>minh</w:t>
      </w:r>
      <w:r>
        <w:rPr>
          <w:color w:val="231F20"/>
          <w:spacing w:val="-3"/>
        </w:rPr>
        <w:t> </w:t>
      </w:r>
      <w:r>
        <w:rPr>
          <w:color w:val="231F20"/>
        </w:rPr>
        <w:t>có</w:t>
      </w:r>
      <w:r>
        <w:rPr>
          <w:color w:val="231F20"/>
          <w:spacing w:val="-3"/>
        </w:rPr>
        <w:t> </w:t>
      </w:r>
      <w:r>
        <w:rPr>
          <w:color w:val="231F20"/>
        </w:rPr>
        <w:t>mặt khắp tất cả xứ, đồng loại khởi, nên gọi là biến hành. Nghĩa là cùng với</w:t>
      </w:r>
      <w:r>
        <w:rPr>
          <w:color w:val="231F20"/>
          <w:spacing w:val="-12"/>
        </w:rPr>
        <w:t> </w:t>
      </w:r>
      <w:r>
        <w:rPr>
          <w:color w:val="231F20"/>
        </w:rPr>
        <w:t>tùy</w:t>
      </w:r>
      <w:r>
        <w:rPr>
          <w:color w:val="231F20"/>
          <w:spacing w:val="-11"/>
        </w:rPr>
        <w:t> </w:t>
      </w:r>
      <w:r>
        <w:rPr>
          <w:color w:val="231F20"/>
        </w:rPr>
        <w:t>miên</w:t>
      </w:r>
      <w:r>
        <w:rPr>
          <w:color w:val="231F20"/>
          <w:spacing w:val="-12"/>
        </w:rPr>
        <w:t> </w:t>
      </w:r>
      <w:r>
        <w:rPr>
          <w:color w:val="231F20"/>
        </w:rPr>
        <w:t>biến</w:t>
      </w:r>
      <w:r>
        <w:rPr>
          <w:color w:val="231F20"/>
          <w:spacing w:val="-12"/>
        </w:rPr>
        <w:t> </w:t>
      </w:r>
      <w:r>
        <w:rPr>
          <w:color w:val="231F20"/>
        </w:rPr>
        <w:t>hành</w:t>
      </w:r>
      <w:r>
        <w:rPr>
          <w:color w:val="231F20"/>
          <w:spacing w:val="-11"/>
        </w:rPr>
        <w:t> </w:t>
      </w:r>
      <w:r>
        <w:rPr>
          <w:color w:val="231F20"/>
        </w:rPr>
        <w:t>đều</w:t>
      </w:r>
      <w:r>
        <w:rPr>
          <w:color w:val="231F20"/>
          <w:spacing w:val="-11"/>
        </w:rPr>
        <w:t> </w:t>
      </w:r>
      <w:r>
        <w:rPr>
          <w:color w:val="231F20"/>
        </w:rPr>
        <w:t>cùng</w:t>
      </w:r>
      <w:r>
        <w:rPr>
          <w:color w:val="231F20"/>
          <w:spacing w:val="-11"/>
        </w:rPr>
        <w:t> </w:t>
      </w:r>
      <w:r>
        <w:rPr>
          <w:color w:val="231F20"/>
        </w:rPr>
        <w:t>khởi,</w:t>
      </w:r>
      <w:r>
        <w:rPr>
          <w:color w:val="231F20"/>
          <w:spacing w:val="-11"/>
        </w:rPr>
        <w:t> </w:t>
      </w:r>
      <w:r>
        <w:rPr>
          <w:color w:val="231F20"/>
        </w:rPr>
        <w:t>tức</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biến</w:t>
      </w:r>
      <w:r>
        <w:rPr>
          <w:color w:val="231F20"/>
          <w:spacing w:val="-12"/>
        </w:rPr>
        <w:t> </w:t>
      </w:r>
      <w:r>
        <w:rPr>
          <w:color w:val="231F20"/>
        </w:rPr>
        <w:t>hành.</w:t>
      </w:r>
      <w:r>
        <w:rPr>
          <w:color w:val="231F20"/>
          <w:spacing w:val="-11"/>
        </w:rPr>
        <w:t> </w:t>
      </w:r>
      <w:r>
        <w:rPr>
          <w:color w:val="231F20"/>
        </w:rPr>
        <w:t>Cùng</w:t>
      </w:r>
      <w:r>
        <w:rPr>
          <w:color w:val="231F20"/>
          <w:spacing w:val="-11"/>
        </w:rPr>
        <w:t> </w:t>
      </w:r>
      <w:r>
        <w:rPr>
          <w:color w:val="231F20"/>
          <w:spacing w:val="-4"/>
        </w:rPr>
        <w:t>với </w:t>
      </w:r>
      <w:r>
        <w:rPr>
          <w:color w:val="231F20"/>
        </w:rPr>
        <w:t>tùy miên không biến hành đều khởi, gọi là không biến hành. Duyên nơi cõi mình, cõi khác, địa mình, địa khác, hữu lậu, vô lậu, duyên nơi</w:t>
      </w:r>
      <w:r>
        <w:rPr>
          <w:color w:val="231F20"/>
          <w:spacing w:val="-5"/>
        </w:rPr>
        <w:t> </w:t>
      </w:r>
      <w:r>
        <w:rPr>
          <w:color w:val="231F20"/>
        </w:rPr>
        <w:t>hữu</w:t>
      </w:r>
      <w:r>
        <w:rPr>
          <w:color w:val="231F20"/>
          <w:spacing w:val="-5"/>
        </w:rPr>
        <w:t> </w:t>
      </w:r>
      <w:r>
        <w:rPr>
          <w:color w:val="231F20"/>
        </w:rPr>
        <w:t>vi,</w:t>
      </w:r>
      <w:r>
        <w:rPr>
          <w:color w:val="231F20"/>
          <w:spacing w:val="-5"/>
        </w:rPr>
        <w:t> </w:t>
      </w:r>
      <w:r>
        <w:rPr>
          <w:color w:val="231F20"/>
        </w:rPr>
        <w:t>vô</w:t>
      </w:r>
      <w:r>
        <w:rPr>
          <w:color w:val="231F20"/>
          <w:spacing w:val="-5"/>
        </w:rPr>
        <w:t> </w:t>
      </w:r>
      <w:r>
        <w:rPr>
          <w:color w:val="231F20"/>
        </w:rPr>
        <w:t>vi</w:t>
      </w:r>
      <w:r>
        <w:rPr>
          <w:color w:val="231F20"/>
          <w:spacing w:val="-5"/>
        </w:rPr>
        <w:t> </w:t>
      </w:r>
      <w:r>
        <w:rPr>
          <w:color w:val="231F20"/>
        </w:rPr>
        <w:t>cũng</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đều</w:t>
      </w:r>
      <w:r>
        <w:rPr>
          <w:color w:val="231F20"/>
          <w:spacing w:val="-5"/>
        </w:rPr>
        <w:t> </w:t>
      </w:r>
      <w:r>
        <w:rPr>
          <w:color w:val="231F20"/>
        </w:rPr>
        <w:t>cùng khởi</w:t>
      </w:r>
      <w:r>
        <w:rPr>
          <w:color w:val="231F20"/>
          <w:spacing w:val="-5"/>
        </w:rPr>
        <w:t> </w:t>
      </w:r>
      <w:r>
        <w:rPr>
          <w:color w:val="231F20"/>
        </w:rPr>
        <w:t>hiện,</w:t>
      </w:r>
      <w:r>
        <w:rPr>
          <w:color w:val="231F20"/>
          <w:spacing w:val="-5"/>
        </w:rPr>
        <w:t> </w:t>
      </w:r>
      <w:r>
        <w:rPr>
          <w:color w:val="231F20"/>
        </w:rPr>
        <w:t>hòa</w:t>
      </w:r>
      <w:r>
        <w:rPr>
          <w:color w:val="231F20"/>
          <w:spacing w:val="-5"/>
        </w:rPr>
        <w:t> </w:t>
      </w:r>
      <w:r>
        <w:rPr>
          <w:color w:val="231F20"/>
        </w:rPr>
        <w:t>hợp</w:t>
      </w:r>
      <w:r>
        <w:rPr>
          <w:color w:val="231F20"/>
          <w:spacing w:val="-5"/>
        </w:rPr>
        <w:t> </w:t>
      </w:r>
      <w:r>
        <w:rPr>
          <w:color w:val="231F20"/>
        </w:rPr>
        <w:t>như</w:t>
      </w:r>
      <w:r>
        <w:rPr>
          <w:color w:val="231F20"/>
          <w:spacing w:val="-5"/>
        </w:rPr>
        <w:t> </w:t>
      </w:r>
      <w:r>
        <w:rPr>
          <w:color w:val="231F20"/>
        </w:rPr>
        <w:t>mỡ</w:t>
      </w:r>
      <w:r>
        <w:rPr>
          <w:color w:val="231F20"/>
          <w:spacing w:val="-5"/>
        </w:rPr>
        <w:t> </w:t>
      </w:r>
      <w:r>
        <w:rPr>
          <w:color w:val="231F20"/>
        </w:rPr>
        <w:t>trong</w:t>
      </w:r>
      <w:r>
        <w:rPr>
          <w:color w:val="231F20"/>
          <w:spacing w:val="-5"/>
        </w:rPr>
        <w:t> </w:t>
      </w:r>
      <w:r>
        <w:rPr>
          <w:color w:val="231F20"/>
        </w:rPr>
        <w:t>một</w:t>
      </w:r>
      <w:r>
        <w:rPr>
          <w:color w:val="231F20"/>
          <w:spacing w:val="-5"/>
        </w:rPr>
        <w:t> </w:t>
      </w:r>
      <w:r>
        <w:rPr>
          <w:color w:val="231F20"/>
        </w:rPr>
        <w:t>cục</w:t>
      </w:r>
      <w:r>
        <w:rPr>
          <w:color w:val="231F20"/>
          <w:spacing w:val="-5"/>
        </w:rPr>
        <w:t> </w:t>
      </w:r>
      <w:r>
        <w:rPr>
          <w:color w:val="231F20"/>
        </w:rPr>
        <w:t>mỡ,</w:t>
      </w:r>
      <w:r>
        <w:rPr>
          <w:color w:val="231F20"/>
          <w:spacing w:val="-5"/>
        </w:rPr>
        <w:t> </w:t>
      </w:r>
      <w:r>
        <w:rPr>
          <w:color w:val="231F20"/>
        </w:rPr>
        <w:t>như</w:t>
      </w:r>
      <w:r>
        <w:rPr>
          <w:color w:val="231F20"/>
          <w:spacing w:val="-5"/>
        </w:rPr>
        <w:t> </w:t>
      </w:r>
      <w:r>
        <w:rPr>
          <w:color w:val="231F20"/>
        </w:rPr>
        <w:t>dầu</w:t>
      </w:r>
      <w:r>
        <w:rPr>
          <w:color w:val="231F20"/>
          <w:spacing w:val="-5"/>
        </w:rPr>
        <w:t> </w:t>
      </w:r>
      <w:r>
        <w:rPr>
          <w:color w:val="231F20"/>
        </w:rPr>
        <w:t>trong</w:t>
      </w:r>
      <w:r>
        <w:rPr>
          <w:color w:val="231F20"/>
          <w:spacing w:val="-5"/>
        </w:rPr>
        <w:t> </w:t>
      </w:r>
      <w:r>
        <w:rPr>
          <w:color w:val="231F20"/>
        </w:rPr>
        <w:t>hạt</w:t>
      </w:r>
      <w:r>
        <w:rPr>
          <w:color w:val="231F20"/>
          <w:spacing w:val="-5"/>
        </w:rPr>
        <w:t> </w:t>
      </w:r>
      <w:r>
        <w:rPr>
          <w:color w:val="231F20"/>
        </w:rPr>
        <w:t>mè, nên gọi là biến hành.</w:t>
      </w:r>
    </w:p>
    <w:p>
      <w:pPr>
        <w:pStyle w:val="BodyText"/>
        <w:spacing w:line="271" w:lineRule="auto" w:before="115"/>
        <w:ind w:right="108"/>
      </w:pPr>
      <w:r>
        <w:rPr>
          <w:color w:val="231F20"/>
        </w:rPr>
        <w:t>Do vô minh này gồm đủ ba nghĩa trên nên lập lậu riêng. Như Khế kinh nói: Người kia do tác ý phi lý mà khởi dục lậu, hữu lậu và vô minh lậu. Chưa sinh làm cho sinh ngay, đã sinh lại làm cho rộng thêm gấp bội.</w:t>
      </w:r>
    </w:p>
    <w:p>
      <w:pPr>
        <w:pStyle w:val="BodyText"/>
        <w:spacing w:line="271" w:lineRule="auto"/>
        <w:ind w:right="107"/>
      </w:pPr>
      <w:r>
        <w:rPr>
          <w:i/>
          <w:color w:val="231F20"/>
        </w:rPr>
        <w:t>Hỏi: </w:t>
      </w:r>
      <w:r>
        <w:rPr>
          <w:color w:val="231F20"/>
        </w:rPr>
        <w:t>Có từng ấy phiền não sinh, trở lại có từng ấy phiền não diệt, vì sau một sát-na tất không dừng lại, sao lại nói ba lậu sinh rồi sẽ lan rộng thêm gấp bội?</w:t>
      </w:r>
    </w:p>
    <w:p>
      <w:pPr>
        <w:pStyle w:val="BodyText"/>
        <w:spacing w:line="271" w:lineRule="auto"/>
        <w:ind w:right="108"/>
      </w:pPr>
      <w:r>
        <w:rPr>
          <w:i/>
          <w:color w:val="231F20"/>
        </w:rPr>
        <w:t>Đáp:</w:t>
      </w:r>
      <w:r>
        <w:rPr>
          <w:i/>
          <w:color w:val="231F20"/>
          <w:spacing w:val="-15"/>
        </w:rPr>
        <w:t> </w:t>
      </w:r>
      <w:r>
        <w:rPr>
          <w:color w:val="231F20"/>
        </w:rPr>
        <w:t>Vì</w:t>
      </w:r>
      <w:r>
        <w:rPr>
          <w:color w:val="231F20"/>
          <w:spacing w:val="-11"/>
        </w:rPr>
        <w:t> </w:t>
      </w:r>
      <w:r>
        <w:rPr>
          <w:color w:val="231F20"/>
        </w:rPr>
        <w:t>căn</w:t>
      </w:r>
      <w:r>
        <w:rPr>
          <w:color w:val="231F20"/>
          <w:spacing w:val="-10"/>
        </w:rPr>
        <w:t> </w:t>
      </w:r>
      <w:r>
        <w:rPr>
          <w:color w:val="231F20"/>
        </w:rPr>
        <w:t>cứ</w:t>
      </w:r>
      <w:r>
        <w:rPr>
          <w:color w:val="231F20"/>
          <w:spacing w:val="-11"/>
        </w:rPr>
        <w:t> </w:t>
      </w:r>
      <w:r>
        <w:rPr>
          <w:color w:val="231F20"/>
        </w:rPr>
        <w:t>vào</w:t>
      </w:r>
      <w:r>
        <w:rPr>
          <w:color w:val="231F20"/>
          <w:spacing w:val="-11"/>
        </w:rPr>
        <w:t> </w:t>
      </w:r>
      <w:r>
        <w:rPr>
          <w:color w:val="231F20"/>
        </w:rPr>
        <w:t>sự</w:t>
      </w:r>
      <w:r>
        <w:rPr>
          <w:color w:val="231F20"/>
          <w:spacing w:val="-10"/>
        </w:rPr>
        <w:t> </w:t>
      </w:r>
      <w:r>
        <w:rPr>
          <w:color w:val="231F20"/>
        </w:rPr>
        <w:t>tăng</w:t>
      </w:r>
      <w:r>
        <w:rPr>
          <w:color w:val="231F20"/>
          <w:spacing w:val="-11"/>
        </w:rPr>
        <w:t> </w:t>
      </w:r>
      <w:r>
        <w:rPr>
          <w:color w:val="231F20"/>
        </w:rPr>
        <w:t>dần</w:t>
      </w:r>
      <w:r>
        <w:rPr>
          <w:color w:val="231F20"/>
          <w:spacing w:val="-10"/>
        </w:rPr>
        <w:t> </w:t>
      </w:r>
      <w:r>
        <w:rPr>
          <w:color w:val="231F20"/>
        </w:rPr>
        <w:t>nên</w:t>
      </w:r>
      <w:r>
        <w:rPr>
          <w:color w:val="231F20"/>
          <w:spacing w:val="-11"/>
        </w:rPr>
        <w:t> </w:t>
      </w:r>
      <w:r>
        <w:rPr>
          <w:color w:val="231F20"/>
        </w:rPr>
        <w:t>nói</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phẩm hạ sinh rồi là làm duyên cho phẩm trung, phẩm trung sinh rồi là làm duyên cho phẩm thượng, nên nói như thế.</w:t>
      </w:r>
    </w:p>
    <w:p>
      <w:pPr>
        <w:pStyle w:val="BodyText"/>
        <w:spacing w:line="271" w:lineRule="auto"/>
        <w:ind w:right="107"/>
      </w:pPr>
      <w:r>
        <w:rPr>
          <w:color w:val="231F20"/>
        </w:rPr>
        <w:t>Lại nữa, vì căn cứ vào đẳng vô gián duyên nên nói là lan rộng thêm</w:t>
      </w:r>
      <w:r>
        <w:rPr>
          <w:color w:val="231F20"/>
          <w:spacing w:val="-4"/>
        </w:rPr>
        <w:t> </w:t>
      </w:r>
      <w:r>
        <w:rPr>
          <w:color w:val="231F20"/>
        </w:rPr>
        <w:t>gấp</w:t>
      </w:r>
      <w:r>
        <w:rPr>
          <w:color w:val="231F20"/>
          <w:spacing w:val="-3"/>
        </w:rPr>
        <w:t> </w:t>
      </w:r>
      <w:r>
        <w:rPr>
          <w:color w:val="231F20"/>
        </w:rPr>
        <w:t>bội.</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phiền</w:t>
      </w:r>
      <w:r>
        <w:rPr>
          <w:color w:val="231F20"/>
          <w:spacing w:val="-3"/>
        </w:rPr>
        <w:t> </w:t>
      </w:r>
      <w:r>
        <w:rPr>
          <w:color w:val="231F20"/>
        </w:rPr>
        <w:t>não</w:t>
      </w:r>
      <w:r>
        <w:rPr>
          <w:color w:val="231F20"/>
          <w:spacing w:val="-4"/>
        </w:rPr>
        <w:t> </w:t>
      </w:r>
      <w:r>
        <w:rPr>
          <w:color w:val="231F20"/>
        </w:rPr>
        <w:t>phẩm</w:t>
      </w:r>
      <w:r>
        <w:rPr>
          <w:color w:val="231F20"/>
          <w:spacing w:val="-3"/>
        </w:rPr>
        <w:t> </w:t>
      </w:r>
      <w:r>
        <w:rPr>
          <w:color w:val="231F20"/>
        </w:rPr>
        <w:t>hạ</w:t>
      </w:r>
      <w:r>
        <w:rPr>
          <w:color w:val="231F20"/>
          <w:spacing w:val="-4"/>
        </w:rPr>
        <w:t> </w:t>
      </w:r>
      <w:r>
        <w:rPr>
          <w:color w:val="231F20"/>
        </w:rPr>
        <w:t>sinh</w:t>
      </w:r>
      <w:r>
        <w:rPr>
          <w:color w:val="231F20"/>
          <w:spacing w:val="-3"/>
        </w:rPr>
        <w:t> </w:t>
      </w:r>
      <w:r>
        <w:rPr>
          <w:color w:val="231F20"/>
        </w:rPr>
        <w:t>rồi</w:t>
      </w:r>
      <w:r>
        <w:rPr>
          <w:color w:val="231F20"/>
          <w:spacing w:val="-4"/>
        </w:rPr>
        <w:t> </w:t>
      </w:r>
      <w:r>
        <w:rPr>
          <w:color w:val="231F20"/>
        </w:rPr>
        <w:t>làm</w:t>
      </w:r>
      <w:r>
        <w:rPr>
          <w:color w:val="231F20"/>
          <w:spacing w:val="-3"/>
        </w:rPr>
        <w:t> </w:t>
      </w:r>
      <w:r>
        <w:rPr>
          <w:color w:val="231F20"/>
        </w:rPr>
        <w:t>đẳng</w:t>
      </w:r>
      <w:r>
        <w:rPr>
          <w:color w:val="231F20"/>
          <w:spacing w:val="-4"/>
        </w:rPr>
        <w:t> </w:t>
      </w:r>
      <w:r>
        <w:rPr>
          <w:color w:val="231F20"/>
        </w:rPr>
        <w:t>vô</w:t>
      </w:r>
      <w:r>
        <w:rPr>
          <w:color w:val="231F20"/>
          <w:spacing w:val="-3"/>
        </w:rPr>
        <w:t> </w:t>
      </w:r>
      <w:r>
        <w:rPr>
          <w:color w:val="231F20"/>
        </w:rPr>
        <w:t>gián duyên cho phẩm trung, phiền não phẩm trung sinh rồi làm đẳng vô gián duyên cho phẩm thượng, nên nói như thế.</w:t>
      </w:r>
    </w:p>
    <w:p>
      <w:pPr>
        <w:pStyle w:val="BodyText"/>
        <w:spacing w:line="271" w:lineRule="auto"/>
        <w:ind w:right="108"/>
      </w:pPr>
      <w:r>
        <w:rPr>
          <w:color w:val="231F20"/>
        </w:rPr>
        <w:t>Lại nữa, vì căn cứ vào nhân đồng loại, nhân biến hành, nên</w:t>
      </w:r>
      <w:r>
        <w:rPr>
          <w:color w:val="231F20"/>
          <w:spacing w:val="-39"/>
        </w:rPr>
        <w:t> </w:t>
      </w:r>
      <w:r>
        <w:rPr>
          <w:color w:val="231F20"/>
        </w:rPr>
        <w:t>nói lan rộng thêm gấp bội. Nghĩa là phiền não phẩm hạ sinh rồi làm</w:t>
      </w:r>
      <w:r>
        <w:rPr>
          <w:color w:val="231F20"/>
          <w:spacing w:val="49"/>
        </w:rPr>
        <w:t> </w:t>
      </w:r>
      <w:r>
        <w:rPr>
          <w:color w:val="231F20"/>
        </w:rPr>
        <w:t>hai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nhân cho phẩm trung, phiền não phẩm trung sinh rồi làm hai nhân cho phẩm thượng, nên nói như thế.</w:t>
      </w:r>
    </w:p>
    <w:p>
      <w:pPr>
        <w:pStyle w:val="BodyText"/>
        <w:spacing w:line="271" w:lineRule="auto" w:before="113"/>
        <w:ind w:left="110" w:right="391"/>
      </w:pPr>
      <w:r>
        <w:rPr>
          <w:color w:val="231F20"/>
        </w:rPr>
        <w:t>Lại</w:t>
      </w:r>
      <w:r>
        <w:rPr>
          <w:color w:val="231F20"/>
          <w:spacing w:val="-6"/>
        </w:rPr>
        <w:t> </w:t>
      </w:r>
      <w:r>
        <w:rPr>
          <w:color w:val="231F20"/>
        </w:rPr>
        <w:t>nữa,</w:t>
      </w:r>
      <w:r>
        <w:rPr>
          <w:color w:val="231F20"/>
          <w:spacing w:val="-6"/>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6"/>
        </w:rPr>
        <w:t> </w:t>
      </w:r>
      <w:r>
        <w:rPr>
          <w:color w:val="231F20"/>
        </w:rPr>
        <w:t>sự</w:t>
      </w:r>
      <w:r>
        <w:rPr>
          <w:color w:val="231F20"/>
          <w:spacing w:val="-7"/>
        </w:rPr>
        <w:t> </w:t>
      </w:r>
      <w:r>
        <w:rPr>
          <w:color w:val="231F20"/>
        </w:rPr>
        <w:t>nhận</w:t>
      </w:r>
      <w:r>
        <w:rPr>
          <w:color w:val="231F20"/>
          <w:spacing w:val="-6"/>
        </w:rPr>
        <w:t> </w:t>
      </w:r>
      <w:r>
        <w:rPr>
          <w:color w:val="231F20"/>
        </w:rPr>
        <w:t>quả,</w:t>
      </w:r>
      <w:r>
        <w:rPr>
          <w:color w:val="231F20"/>
          <w:spacing w:val="-5"/>
        </w:rPr>
        <w:t> </w:t>
      </w:r>
      <w:r>
        <w:rPr>
          <w:color w:val="231F20"/>
        </w:rPr>
        <w:t>cho</w:t>
      </w:r>
      <w:r>
        <w:rPr>
          <w:color w:val="231F20"/>
          <w:spacing w:val="-6"/>
        </w:rPr>
        <w:t> </w:t>
      </w:r>
      <w:r>
        <w:rPr>
          <w:color w:val="231F20"/>
        </w:rPr>
        <w:t>quả</w:t>
      </w:r>
      <w:r>
        <w:rPr>
          <w:color w:val="231F20"/>
          <w:spacing w:val="-6"/>
        </w:rPr>
        <w:t> </w:t>
      </w:r>
      <w:r>
        <w:rPr>
          <w:color w:val="231F20"/>
        </w:rPr>
        <w:t>mà</w:t>
      </w:r>
      <w:r>
        <w:rPr>
          <w:color w:val="231F20"/>
          <w:spacing w:val="-6"/>
        </w:rPr>
        <w:t> </w:t>
      </w:r>
      <w:r>
        <w:rPr>
          <w:color w:val="231F20"/>
        </w:rPr>
        <w:t>nói</w:t>
      </w:r>
      <w:r>
        <w:rPr>
          <w:color w:val="231F20"/>
          <w:spacing w:val="-6"/>
        </w:rPr>
        <w:t> </w:t>
      </w:r>
      <w:r>
        <w:rPr>
          <w:color w:val="231F20"/>
        </w:rPr>
        <w:t>lan</w:t>
      </w:r>
      <w:r>
        <w:rPr>
          <w:color w:val="231F20"/>
          <w:spacing w:val="-6"/>
        </w:rPr>
        <w:t> </w:t>
      </w:r>
      <w:r>
        <w:rPr>
          <w:color w:val="231F20"/>
        </w:rPr>
        <w:t>rộng</w:t>
      </w:r>
      <w:r>
        <w:rPr>
          <w:color w:val="231F20"/>
          <w:spacing w:val="-6"/>
        </w:rPr>
        <w:t> </w:t>
      </w:r>
      <w:r>
        <w:rPr>
          <w:color w:val="231F20"/>
          <w:spacing w:val="-4"/>
        </w:rPr>
        <w:t>thêm </w:t>
      </w:r>
      <w:r>
        <w:rPr>
          <w:color w:val="231F20"/>
        </w:rPr>
        <w:t>gấp</w:t>
      </w:r>
      <w:r>
        <w:rPr>
          <w:color w:val="231F20"/>
          <w:spacing w:val="-5"/>
        </w:rPr>
        <w:t> </w:t>
      </w:r>
      <w:r>
        <w:rPr>
          <w:color w:val="231F20"/>
        </w:rPr>
        <w:t>bội.</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phẩm</w:t>
      </w:r>
      <w:r>
        <w:rPr>
          <w:color w:val="231F20"/>
          <w:spacing w:val="-5"/>
        </w:rPr>
        <w:t> </w:t>
      </w:r>
      <w:r>
        <w:rPr>
          <w:color w:val="231F20"/>
        </w:rPr>
        <w:t>hạ</w:t>
      </w:r>
      <w:r>
        <w:rPr>
          <w:color w:val="231F20"/>
          <w:spacing w:val="-4"/>
        </w:rPr>
        <w:t> </w:t>
      </w:r>
      <w:r>
        <w:rPr>
          <w:color w:val="231F20"/>
        </w:rPr>
        <w:t>sinh</w:t>
      </w:r>
      <w:r>
        <w:rPr>
          <w:color w:val="231F20"/>
          <w:spacing w:val="-5"/>
        </w:rPr>
        <w:t> </w:t>
      </w:r>
      <w:r>
        <w:rPr>
          <w:color w:val="231F20"/>
        </w:rPr>
        <w:t>rồi</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nhận</w:t>
      </w:r>
      <w:r>
        <w:rPr>
          <w:color w:val="231F20"/>
          <w:spacing w:val="-4"/>
        </w:rPr>
        <w:t> </w:t>
      </w:r>
      <w:r>
        <w:rPr>
          <w:color w:val="231F20"/>
        </w:rPr>
        <w:t>và</w:t>
      </w:r>
      <w:r>
        <w:rPr>
          <w:color w:val="231F20"/>
          <w:spacing w:val="-5"/>
        </w:rPr>
        <w:t> </w:t>
      </w:r>
      <w:r>
        <w:rPr>
          <w:color w:val="231F20"/>
        </w:rPr>
        <w:t>cho</w:t>
      </w:r>
      <w:r>
        <w:rPr>
          <w:color w:val="231F20"/>
          <w:spacing w:val="-4"/>
        </w:rPr>
        <w:t> </w:t>
      </w:r>
      <w:r>
        <w:rPr>
          <w:color w:val="231F20"/>
        </w:rPr>
        <w:t>quả nơi phẩm trung, phiền não phẩm trung sinh rồi có thể nhận và cho quả nơi phẩm thượng, nên nói như thế.</w:t>
      </w:r>
    </w:p>
    <w:p>
      <w:pPr>
        <w:pStyle w:val="BodyText"/>
        <w:spacing w:line="271" w:lineRule="auto" w:before="115"/>
        <w:ind w:left="110" w:right="392"/>
      </w:pPr>
      <w:r>
        <w:rPr>
          <w:color w:val="231F20"/>
        </w:rPr>
        <w:t>Tôn</w:t>
      </w:r>
      <w:r>
        <w:rPr>
          <w:color w:val="231F20"/>
          <w:spacing w:val="-5"/>
        </w:rPr>
        <w:t> </w:t>
      </w:r>
      <w:r>
        <w:rPr>
          <w:color w:val="231F20"/>
        </w:rPr>
        <w:t>giả</w:t>
      </w:r>
      <w:r>
        <w:rPr>
          <w:color w:val="231F20"/>
          <w:spacing w:val="-9"/>
        </w:rPr>
        <w:t> </w:t>
      </w:r>
      <w:r>
        <w:rPr>
          <w:color w:val="231F20"/>
        </w:rPr>
        <w:t>Thế</w:t>
      </w:r>
      <w:r>
        <w:rPr>
          <w:color w:val="231F20"/>
          <w:spacing w:val="-5"/>
        </w:rPr>
        <w:t> </w:t>
      </w:r>
      <w:r>
        <w:rPr>
          <w:color w:val="231F20"/>
        </w:rPr>
        <w:t>Hữu</w:t>
      </w:r>
      <w:r>
        <w:rPr>
          <w:color w:val="231F20"/>
          <w:spacing w:val="-4"/>
        </w:rPr>
        <w:t> </w:t>
      </w:r>
      <w:r>
        <w:rPr>
          <w:color w:val="231F20"/>
        </w:rPr>
        <w:t>nói:</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vì</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nhiều</w:t>
      </w:r>
      <w:r>
        <w:rPr>
          <w:color w:val="231F20"/>
          <w:spacing w:val="-4"/>
        </w:rPr>
        <w:t> </w:t>
      </w:r>
      <w:r>
        <w:rPr>
          <w:color w:val="231F20"/>
        </w:rPr>
        <w:t>mà</w:t>
      </w:r>
      <w:r>
        <w:rPr>
          <w:color w:val="231F20"/>
          <w:spacing w:val="-5"/>
        </w:rPr>
        <w:t> </w:t>
      </w:r>
      <w:r>
        <w:rPr>
          <w:color w:val="231F20"/>
        </w:rPr>
        <w:t>nói</w:t>
      </w:r>
      <w:r>
        <w:rPr>
          <w:color w:val="231F20"/>
          <w:spacing w:val="-4"/>
        </w:rPr>
        <w:t> </w:t>
      </w:r>
      <w:r>
        <w:rPr>
          <w:color w:val="231F20"/>
        </w:rPr>
        <w:t>là lan</w:t>
      </w:r>
      <w:r>
        <w:rPr>
          <w:color w:val="231F20"/>
          <w:spacing w:val="-13"/>
        </w:rPr>
        <w:t> </w:t>
      </w:r>
      <w:r>
        <w:rPr>
          <w:color w:val="231F20"/>
        </w:rPr>
        <w:t>rộng</w:t>
      </w:r>
      <w:r>
        <w:rPr>
          <w:color w:val="231F20"/>
          <w:spacing w:val="-13"/>
        </w:rPr>
        <w:t> </w:t>
      </w:r>
      <w:r>
        <w:rPr>
          <w:color w:val="231F20"/>
        </w:rPr>
        <w:t>thêm</w:t>
      </w:r>
      <w:r>
        <w:rPr>
          <w:color w:val="231F20"/>
          <w:spacing w:val="-13"/>
        </w:rPr>
        <w:t> </w:t>
      </w:r>
      <w:r>
        <w:rPr>
          <w:color w:val="231F20"/>
        </w:rPr>
        <w:t>gấp</w:t>
      </w:r>
      <w:r>
        <w:rPr>
          <w:color w:val="231F20"/>
          <w:spacing w:val="-13"/>
        </w:rPr>
        <w:t> </w:t>
      </w:r>
      <w:r>
        <w:rPr>
          <w:color w:val="231F20"/>
        </w:rPr>
        <w:t>bội,</w:t>
      </w:r>
      <w:r>
        <w:rPr>
          <w:color w:val="231F20"/>
          <w:spacing w:val="-13"/>
        </w:rPr>
        <w:t> </w:t>
      </w:r>
      <w:r>
        <w:rPr>
          <w:color w:val="231F20"/>
        </w:rPr>
        <w:t>nhưng</w:t>
      </w:r>
      <w:r>
        <w:rPr>
          <w:color w:val="231F20"/>
          <w:spacing w:val="-13"/>
        </w:rPr>
        <w:t> </w:t>
      </w:r>
      <w:r>
        <w:rPr>
          <w:color w:val="231F20"/>
        </w:rPr>
        <w:t>vì</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kia</w:t>
      </w:r>
      <w:r>
        <w:rPr>
          <w:color w:val="231F20"/>
          <w:spacing w:val="-12"/>
        </w:rPr>
        <w:t> </w:t>
      </w:r>
      <w:r>
        <w:rPr>
          <w:color w:val="231F20"/>
        </w:rPr>
        <w:t>sinh</w:t>
      </w:r>
      <w:r>
        <w:rPr>
          <w:color w:val="231F20"/>
          <w:spacing w:val="-13"/>
        </w:rPr>
        <w:t> </w:t>
      </w:r>
      <w:r>
        <w:rPr>
          <w:color w:val="231F20"/>
        </w:rPr>
        <w:t>rồi</w:t>
      </w:r>
      <w:r>
        <w:rPr>
          <w:color w:val="231F20"/>
          <w:spacing w:val="-13"/>
        </w:rPr>
        <w:t> </w:t>
      </w:r>
      <w:r>
        <w:rPr>
          <w:color w:val="231F20"/>
          <w:spacing w:val="-3"/>
        </w:rPr>
        <w:t>không </w:t>
      </w:r>
      <w:r>
        <w:rPr>
          <w:color w:val="231F20"/>
        </w:rPr>
        <w:t>còn rơi trở lại trong phần vị chưa sinh, nên nói như</w:t>
      </w:r>
      <w:r>
        <w:rPr>
          <w:color w:val="231F20"/>
          <w:spacing w:val="-3"/>
        </w:rPr>
        <w:t> </w:t>
      </w:r>
      <w:r>
        <w:rPr>
          <w:color w:val="231F20"/>
        </w:rPr>
        <w:t>thế.</w:t>
      </w:r>
    </w:p>
    <w:p>
      <w:pPr>
        <w:pStyle w:val="BodyText"/>
        <w:spacing w:line="271" w:lineRule="auto" w:before="113"/>
        <w:ind w:left="110" w:right="391"/>
      </w:pPr>
      <w:r>
        <w:rPr>
          <w:color w:val="231F20"/>
        </w:rPr>
        <w:t>Lại nữa, dựa vào phiền não kia sinh rồi không còn kẹt lại</w:t>
      </w:r>
      <w:r>
        <w:rPr>
          <w:color w:val="231F20"/>
          <w:spacing w:val="-42"/>
        </w:rPr>
        <w:t> </w:t>
      </w:r>
      <w:r>
        <w:rPr>
          <w:color w:val="231F20"/>
        </w:rPr>
        <w:t>trong đời vị lai, nên nói như thế.</w:t>
      </w:r>
    </w:p>
    <w:p>
      <w:pPr>
        <w:pStyle w:val="BodyText"/>
        <w:spacing w:line="271" w:lineRule="auto"/>
        <w:ind w:left="110" w:right="391"/>
      </w:pPr>
      <w:r>
        <w:rPr>
          <w:color w:val="231F20"/>
        </w:rPr>
        <w:t>Lại</w:t>
      </w:r>
      <w:r>
        <w:rPr>
          <w:color w:val="231F20"/>
          <w:spacing w:val="-11"/>
        </w:rPr>
        <w:t> </w:t>
      </w:r>
      <w:r>
        <w:rPr>
          <w:color w:val="231F20"/>
        </w:rPr>
        <w:t>nữa,</w:t>
      </w:r>
      <w:r>
        <w:rPr>
          <w:color w:val="231F20"/>
          <w:spacing w:val="-10"/>
        </w:rPr>
        <w:t> </w:t>
      </w:r>
      <w:r>
        <w:rPr>
          <w:color w:val="231F20"/>
        </w:rPr>
        <w:t>vì</w:t>
      </w:r>
      <w:r>
        <w:rPr>
          <w:color w:val="231F20"/>
          <w:spacing w:val="-9"/>
        </w:rPr>
        <w:t> </w:t>
      </w:r>
      <w:r>
        <w:rPr>
          <w:color w:val="231F20"/>
        </w:rPr>
        <w:t>căn</w:t>
      </w:r>
      <w:r>
        <w:rPr>
          <w:color w:val="231F20"/>
          <w:spacing w:val="-10"/>
        </w:rPr>
        <w:t> </w:t>
      </w:r>
      <w:r>
        <w:rPr>
          <w:color w:val="231F20"/>
        </w:rPr>
        <w:t>cứ</w:t>
      </w:r>
      <w:r>
        <w:rPr>
          <w:color w:val="231F20"/>
          <w:spacing w:val="-10"/>
        </w:rPr>
        <w:t> </w:t>
      </w:r>
      <w:r>
        <w:rPr>
          <w:color w:val="231F20"/>
        </w:rPr>
        <w:t>vào</w:t>
      </w:r>
      <w:r>
        <w:rPr>
          <w:color w:val="231F20"/>
          <w:spacing w:val="-10"/>
        </w:rPr>
        <w:t> </w:t>
      </w:r>
      <w:r>
        <w:rPr>
          <w:color w:val="231F20"/>
        </w:rPr>
        <w:t>việc</w:t>
      </w:r>
      <w:r>
        <w:rPr>
          <w:color w:val="231F20"/>
          <w:spacing w:val="-10"/>
        </w:rPr>
        <w:t> </w:t>
      </w:r>
      <w:r>
        <w:rPr>
          <w:color w:val="231F20"/>
        </w:rPr>
        <w:t>thường</w:t>
      </w:r>
      <w:r>
        <w:rPr>
          <w:color w:val="231F20"/>
          <w:spacing w:val="-10"/>
        </w:rPr>
        <w:t> </w:t>
      </w:r>
      <w:r>
        <w:rPr>
          <w:color w:val="231F20"/>
        </w:rPr>
        <w:t>sinh,</w:t>
      </w:r>
      <w:r>
        <w:rPr>
          <w:color w:val="231F20"/>
          <w:spacing w:val="-10"/>
        </w:rPr>
        <w:t> </w:t>
      </w:r>
      <w:r>
        <w:rPr>
          <w:color w:val="231F20"/>
        </w:rPr>
        <w:t>nên</w:t>
      </w:r>
      <w:r>
        <w:rPr>
          <w:color w:val="231F20"/>
          <w:spacing w:val="-10"/>
        </w:rPr>
        <w:t> </w:t>
      </w:r>
      <w:r>
        <w:rPr>
          <w:color w:val="231F20"/>
        </w:rPr>
        <w:t>nói</w:t>
      </w:r>
      <w:r>
        <w:rPr>
          <w:color w:val="231F20"/>
          <w:spacing w:val="-11"/>
        </w:rPr>
        <w:t> </w:t>
      </w:r>
      <w:r>
        <w:rPr>
          <w:color w:val="231F20"/>
        </w:rPr>
        <w:t>như</w:t>
      </w:r>
      <w:r>
        <w:rPr>
          <w:color w:val="231F20"/>
          <w:spacing w:val="-9"/>
        </w:rPr>
        <w:t> </w:t>
      </w:r>
      <w:r>
        <w:rPr>
          <w:color w:val="231F20"/>
        </w:rPr>
        <w:t>thế.</w:t>
      </w:r>
      <w:r>
        <w:rPr>
          <w:color w:val="231F20"/>
          <w:spacing w:val="-10"/>
        </w:rPr>
        <w:t> </w:t>
      </w:r>
      <w:r>
        <w:rPr>
          <w:color w:val="231F20"/>
        </w:rPr>
        <w:t>Nghĩa là một phiền não sinh rồi, lại khởi tác ý phi lý, không căn cứ vào</w:t>
      </w:r>
      <w:r>
        <w:rPr>
          <w:color w:val="231F20"/>
          <w:spacing w:val="-35"/>
        </w:rPr>
        <w:t> </w:t>
      </w:r>
      <w:r>
        <w:rPr>
          <w:color w:val="231F20"/>
        </w:rPr>
        <w:t>đối trị, liền sinh thứ hai, lại sinh thứ ba, cho đến trăm ngàn lần sinh, nên nói như thế.</w:t>
      </w:r>
    </w:p>
    <w:p>
      <w:pPr>
        <w:pStyle w:val="BodyText"/>
        <w:spacing w:line="271" w:lineRule="auto"/>
        <w:ind w:left="110" w:right="390"/>
      </w:pPr>
      <w:r>
        <w:rPr>
          <w:color w:val="231F20"/>
        </w:rPr>
        <w:t>Lại nữa, vì dựa vào sự mạnh mẽ dần nên nói như thế. Nghĩa là phiền</w:t>
      </w:r>
      <w:r>
        <w:rPr>
          <w:color w:val="231F20"/>
          <w:spacing w:val="-10"/>
        </w:rPr>
        <w:t> </w:t>
      </w:r>
      <w:r>
        <w:rPr>
          <w:color w:val="231F20"/>
        </w:rPr>
        <w:t>não</w:t>
      </w:r>
      <w:r>
        <w:rPr>
          <w:color w:val="231F20"/>
          <w:spacing w:val="-9"/>
        </w:rPr>
        <w:t> </w:t>
      </w:r>
      <w:r>
        <w:rPr>
          <w:color w:val="231F20"/>
        </w:rPr>
        <w:t>phẩm</w:t>
      </w:r>
      <w:r>
        <w:rPr>
          <w:color w:val="231F20"/>
          <w:spacing w:val="-9"/>
        </w:rPr>
        <w:t> </w:t>
      </w:r>
      <w:r>
        <w:rPr>
          <w:color w:val="231F20"/>
        </w:rPr>
        <w:t>hạ</w:t>
      </w:r>
      <w:r>
        <w:rPr>
          <w:color w:val="231F20"/>
          <w:spacing w:val="-9"/>
        </w:rPr>
        <w:t> </w:t>
      </w:r>
      <w:r>
        <w:rPr>
          <w:color w:val="231F20"/>
        </w:rPr>
        <w:t>sinh</w:t>
      </w:r>
      <w:r>
        <w:rPr>
          <w:color w:val="231F20"/>
          <w:spacing w:val="-9"/>
        </w:rPr>
        <w:t> </w:t>
      </w:r>
      <w:r>
        <w:rPr>
          <w:color w:val="231F20"/>
        </w:rPr>
        <w:t>rồi,</w:t>
      </w:r>
      <w:r>
        <w:rPr>
          <w:color w:val="231F20"/>
          <w:spacing w:val="-10"/>
        </w:rPr>
        <w:t> </w:t>
      </w:r>
      <w:r>
        <w:rPr>
          <w:color w:val="231F20"/>
        </w:rPr>
        <w:t>lại</w:t>
      </w:r>
      <w:r>
        <w:rPr>
          <w:color w:val="231F20"/>
          <w:spacing w:val="-9"/>
        </w:rPr>
        <w:t> </w:t>
      </w:r>
      <w:r>
        <w:rPr>
          <w:color w:val="231F20"/>
        </w:rPr>
        <w:t>khởi</w:t>
      </w:r>
      <w:r>
        <w:rPr>
          <w:color w:val="231F20"/>
          <w:spacing w:val="-9"/>
        </w:rPr>
        <w:t> </w:t>
      </w:r>
      <w:r>
        <w:rPr>
          <w:color w:val="231F20"/>
        </w:rPr>
        <w:t>tác</w:t>
      </w:r>
      <w:r>
        <w:rPr>
          <w:color w:val="231F20"/>
          <w:spacing w:val="-9"/>
        </w:rPr>
        <w:t> </w:t>
      </w:r>
      <w:r>
        <w:rPr>
          <w:color w:val="231F20"/>
        </w:rPr>
        <w:t>ý</w:t>
      </w:r>
      <w:r>
        <w:rPr>
          <w:color w:val="231F20"/>
          <w:spacing w:val="-9"/>
        </w:rPr>
        <w:t> </w:t>
      </w:r>
      <w:r>
        <w:rPr>
          <w:color w:val="231F20"/>
        </w:rPr>
        <w:t>phi</w:t>
      </w:r>
      <w:r>
        <w:rPr>
          <w:color w:val="231F20"/>
          <w:spacing w:val="-10"/>
        </w:rPr>
        <w:t> </w:t>
      </w:r>
      <w:r>
        <w:rPr>
          <w:color w:val="231F20"/>
        </w:rPr>
        <w:t>lý,</w:t>
      </w:r>
      <w:r>
        <w:rPr>
          <w:color w:val="231F20"/>
          <w:spacing w:val="-9"/>
        </w:rPr>
        <w:t> </w:t>
      </w:r>
      <w:r>
        <w:rPr>
          <w:color w:val="231F20"/>
        </w:rPr>
        <w:t>không</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pháp đối trị, liền sinh phẩm trung, lại sinh phẩm thượng, lần lượt thêm thạnh, nên nói như thế.</w:t>
      </w:r>
    </w:p>
    <w:p>
      <w:pPr>
        <w:pStyle w:val="BodyText"/>
        <w:spacing w:line="271" w:lineRule="auto"/>
        <w:ind w:left="110" w:right="387"/>
      </w:pPr>
      <w:r>
        <w:rPr>
          <w:color w:val="231F20"/>
        </w:rPr>
        <w:t>Lại nữa, vì dựa vào sự chuyển biến theo cảnh, nên nói </w:t>
      </w:r>
      <w:r>
        <w:rPr>
          <w:color w:val="231F20"/>
          <w:spacing w:val="2"/>
        </w:rPr>
        <w:t>như </w:t>
      </w:r>
      <w:r>
        <w:rPr>
          <w:color w:val="231F20"/>
        </w:rPr>
        <w:t>thế. Nghĩa là tùy thuận duyên nơi cảnh giới của một sắc </w:t>
      </w:r>
      <w:r>
        <w:rPr>
          <w:color w:val="231F20"/>
          <w:spacing w:val="-4"/>
        </w:rPr>
        <w:t>v.v..., </w:t>
      </w:r>
      <w:r>
        <w:rPr>
          <w:color w:val="231F20"/>
        </w:rPr>
        <w:t>phiền não sinh rồi, do phiền não kia nên khởi tác ý phi lý, không dựa </w:t>
      </w:r>
      <w:r>
        <w:rPr>
          <w:color w:val="231F20"/>
          <w:spacing w:val="2"/>
        </w:rPr>
        <w:t>vào </w:t>
      </w:r>
      <w:r>
        <w:rPr>
          <w:color w:val="231F20"/>
        </w:rPr>
        <w:t>đối trị, lại duyên nơi âm thanh </w:t>
      </w:r>
      <w:r>
        <w:rPr>
          <w:color w:val="231F20"/>
          <w:spacing w:val="-4"/>
        </w:rPr>
        <w:t>v.v... </w:t>
      </w:r>
      <w:r>
        <w:rPr>
          <w:color w:val="231F20"/>
        </w:rPr>
        <w:t>sinh các phiền não, nên </w:t>
      </w:r>
      <w:r>
        <w:rPr>
          <w:color w:val="231F20"/>
          <w:spacing w:val="2"/>
        </w:rPr>
        <w:t>nói  </w:t>
      </w:r>
      <w:r>
        <w:rPr>
          <w:color w:val="231F20"/>
        </w:rPr>
        <w:t>như</w:t>
      </w:r>
      <w:r>
        <w:rPr>
          <w:color w:val="231F20"/>
          <w:spacing w:val="5"/>
        </w:rPr>
        <w:t> </w:t>
      </w:r>
      <w:r>
        <w:rPr>
          <w:color w:val="231F20"/>
        </w:rPr>
        <w:t>thế.</w:t>
      </w:r>
    </w:p>
    <w:p>
      <w:pPr>
        <w:pStyle w:val="BodyText"/>
        <w:spacing w:line="271" w:lineRule="auto"/>
        <w:ind w:left="110" w:right="391"/>
      </w:pPr>
      <w:r>
        <w:rPr>
          <w:color w:val="231F20"/>
        </w:rPr>
        <w:t>Đại đức nói: Vì dựa vào triền trong một hữu có nhiều hành, nên</w:t>
      </w:r>
      <w:r>
        <w:rPr>
          <w:color w:val="231F20"/>
          <w:spacing w:val="-6"/>
        </w:rPr>
        <w:t> </w:t>
      </w:r>
      <w:r>
        <w:rPr>
          <w:color w:val="231F20"/>
        </w:rPr>
        <w:t>nói</w:t>
      </w:r>
      <w:r>
        <w:rPr>
          <w:color w:val="231F20"/>
          <w:spacing w:val="-5"/>
        </w:rPr>
        <w:t> </w:t>
      </w:r>
      <w:r>
        <w:rPr>
          <w:color w:val="231F20"/>
        </w:rPr>
        <w:t>là</w:t>
      </w:r>
      <w:r>
        <w:rPr>
          <w:color w:val="231F20"/>
          <w:spacing w:val="-5"/>
        </w:rPr>
        <w:t> </w:t>
      </w:r>
      <w:r>
        <w:rPr>
          <w:color w:val="231F20"/>
        </w:rPr>
        <w:t>lan</w:t>
      </w:r>
      <w:r>
        <w:rPr>
          <w:color w:val="231F20"/>
          <w:spacing w:val="-5"/>
        </w:rPr>
        <w:t> </w:t>
      </w:r>
      <w:r>
        <w:rPr>
          <w:color w:val="231F20"/>
        </w:rPr>
        <w:t>rộng</w:t>
      </w:r>
      <w:r>
        <w:rPr>
          <w:color w:val="231F20"/>
          <w:spacing w:val="-6"/>
        </w:rPr>
        <w:t> </w:t>
      </w:r>
      <w:r>
        <w:rPr>
          <w:color w:val="231F20"/>
        </w:rPr>
        <w:t>thêm</w:t>
      </w:r>
      <w:r>
        <w:rPr>
          <w:color w:val="231F20"/>
          <w:spacing w:val="-5"/>
        </w:rPr>
        <w:t> </w:t>
      </w:r>
      <w:r>
        <w:rPr>
          <w:color w:val="231F20"/>
        </w:rPr>
        <w:t>gấp</w:t>
      </w:r>
      <w:r>
        <w:rPr>
          <w:color w:val="231F20"/>
          <w:spacing w:val="-5"/>
        </w:rPr>
        <w:t> </w:t>
      </w:r>
      <w:r>
        <w:rPr>
          <w:color w:val="231F20"/>
        </w:rPr>
        <w:t>bội.</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kẻ</w:t>
      </w:r>
      <w:r>
        <w:rPr>
          <w:color w:val="231F20"/>
          <w:spacing w:val="-5"/>
        </w:rPr>
        <w:t> </w:t>
      </w:r>
      <w:r>
        <w:rPr>
          <w:color w:val="231F20"/>
        </w:rPr>
        <w:t>có</w:t>
      </w:r>
      <w:r>
        <w:rPr>
          <w:color w:val="231F20"/>
          <w:spacing w:val="-5"/>
        </w:rPr>
        <w:t> </w:t>
      </w:r>
      <w:r>
        <w:rPr>
          <w:color w:val="231F20"/>
        </w:rPr>
        <w:t>đủ</w:t>
      </w:r>
      <w:r>
        <w:rPr>
          <w:color w:val="231F20"/>
          <w:spacing w:val="-6"/>
        </w:rPr>
        <w:t> </w:t>
      </w:r>
      <w:r>
        <w:rPr>
          <w:color w:val="231F20"/>
        </w:rPr>
        <w:t>trói</w:t>
      </w:r>
      <w:r>
        <w:rPr>
          <w:color w:val="231F20"/>
          <w:spacing w:val="-5"/>
        </w:rPr>
        <w:t> </w:t>
      </w:r>
      <w:r>
        <w:rPr>
          <w:color w:val="231F20"/>
        </w:rPr>
        <w:t>buộc:</w:t>
      </w:r>
      <w:r>
        <w:rPr>
          <w:color w:val="231F20"/>
          <w:spacing w:val="-10"/>
        </w:rPr>
        <w:t> </w:t>
      </w:r>
      <w:r>
        <w:rPr>
          <w:color w:val="231F20"/>
        </w:rPr>
        <w:t>Tức</w:t>
      </w:r>
      <w:r>
        <w:rPr>
          <w:color w:val="231F20"/>
          <w:spacing w:val="-5"/>
        </w:rPr>
        <w:t> </w:t>
      </w:r>
      <w:r>
        <w:rPr>
          <w:color w:val="231F20"/>
        </w:rPr>
        <w:t>từ ngục vô gián cho đến cõi Hữu đảnh, phiền não đều đồng với phiền não của địa mình, không thêm bớt, nhưng có hiện hành, không hiện hành.</w:t>
      </w:r>
      <w:r>
        <w:rPr>
          <w:color w:val="231F20"/>
          <w:spacing w:val="19"/>
        </w:rPr>
        <w:t> </w:t>
      </w:r>
      <w:r>
        <w:rPr>
          <w:color w:val="231F20"/>
        </w:rPr>
        <w:t>Nghĩa</w:t>
      </w:r>
      <w:r>
        <w:rPr>
          <w:color w:val="231F20"/>
          <w:spacing w:val="20"/>
        </w:rPr>
        <w:t> </w:t>
      </w:r>
      <w:r>
        <w:rPr>
          <w:color w:val="231F20"/>
        </w:rPr>
        <w:t>là</w:t>
      </w:r>
      <w:r>
        <w:rPr>
          <w:color w:val="231F20"/>
          <w:spacing w:val="20"/>
        </w:rPr>
        <w:t> </w:t>
      </w:r>
      <w:r>
        <w:rPr>
          <w:color w:val="231F20"/>
        </w:rPr>
        <w:t>nếu</w:t>
      </w:r>
      <w:r>
        <w:rPr>
          <w:color w:val="231F20"/>
          <w:spacing w:val="19"/>
        </w:rPr>
        <w:t> </w:t>
      </w:r>
      <w:r>
        <w:rPr>
          <w:color w:val="231F20"/>
        </w:rPr>
        <w:t>khởi</w:t>
      </w:r>
      <w:r>
        <w:rPr>
          <w:color w:val="231F20"/>
          <w:spacing w:val="20"/>
        </w:rPr>
        <w:t> </w:t>
      </w:r>
      <w:r>
        <w:rPr>
          <w:color w:val="231F20"/>
        </w:rPr>
        <w:t>tác</w:t>
      </w:r>
      <w:r>
        <w:rPr>
          <w:color w:val="231F20"/>
          <w:spacing w:val="20"/>
        </w:rPr>
        <w:t> </w:t>
      </w:r>
      <w:r>
        <w:rPr>
          <w:color w:val="231F20"/>
        </w:rPr>
        <w:t>ý</w:t>
      </w:r>
      <w:r>
        <w:rPr>
          <w:color w:val="231F20"/>
          <w:spacing w:val="20"/>
        </w:rPr>
        <w:t> </w:t>
      </w:r>
      <w:r>
        <w:rPr>
          <w:color w:val="231F20"/>
        </w:rPr>
        <w:t>phi</w:t>
      </w:r>
      <w:r>
        <w:rPr>
          <w:color w:val="231F20"/>
          <w:spacing w:val="19"/>
        </w:rPr>
        <w:t> </w:t>
      </w:r>
      <w:r>
        <w:rPr>
          <w:color w:val="231F20"/>
        </w:rPr>
        <w:t>lý,</w:t>
      </w:r>
      <w:r>
        <w:rPr>
          <w:color w:val="231F20"/>
          <w:spacing w:val="20"/>
        </w:rPr>
        <w:t> </w:t>
      </w:r>
      <w:r>
        <w:rPr>
          <w:color w:val="231F20"/>
        </w:rPr>
        <w:t>không</w:t>
      </w:r>
      <w:r>
        <w:rPr>
          <w:color w:val="231F20"/>
          <w:spacing w:val="20"/>
        </w:rPr>
        <w:t> </w:t>
      </w:r>
      <w:r>
        <w:rPr>
          <w:color w:val="231F20"/>
        </w:rPr>
        <w:t>dựa</w:t>
      </w:r>
      <w:r>
        <w:rPr>
          <w:color w:val="231F20"/>
          <w:spacing w:val="19"/>
        </w:rPr>
        <w:t> </w:t>
      </w:r>
      <w:r>
        <w:rPr>
          <w:color w:val="231F20"/>
        </w:rPr>
        <w:t>vào</w:t>
      </w:r>
      <w:r>
        <w:rPr>
          <w:color w:val="231F20"/>
          <w:spacing w:val="20"/>
        </w:rPr>
        <w:t> </w:t>
      </w:r>
      <w:r>
        <w:rPr>
          <w:color w:val="231F20"/>
        </w:rPr>
        <w:t>đối</w:t>
      </w:r>
      <w:r>
        <w:rPr>
          <w:color w:val="231F20"/>
          <w:spacing w:val="20"/>
        </w:rPr>
        <w:t> </w:t>
      </w:r>
      <w:r>
        <w:rPr>
          <w:color w:val="231F20"/>
        </w:rPr>
        <w:t>trị,</w:t>
      </w:r>
      <w:r>
        <w:rPr>
          <w:color w:val="231F20"/>
          <w:spacing w:val="20"/>
        </w:rPr>
        <w:t> </w:t>
      </w:r>
      <w:r>
        <w:rPr>
          <w:color w:val="231F20"/>
        </w:rPr>
        <w:t>khiến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thường hiện hành. Nếu khởi tác ý như lý, dựa vào đối trị, là không hiện hành, nên nói như thế.</w:t>
      </w:r>
    </w:p>
    <w:p>
      <w:pPr>
        <w:pStyle w:val="BodyText"/>
        <w:spacing w:line="273" w:lineRule="auto" w:before="112"/>
        <w:ind w:right="109"/>
      </w:pPr>
      <w:r>
        <w:rPr>
          <w:color w:val="231F20"/>
        </w:rPr>
        <w:t>Như</w:t>
      </w:r>
      <w:r>
        <w:rPr>
          <w:color w:val="231F20"/>
          <w:spacing w:val="-5"/>
        </w:rPr>
        <w:t> </w:t>
      </w:r>
      <w:r>
        <w:rPr>
          <w:color w:val="231F20"/>
        </w:rPr>
        <w:t>Khế</w:t>
      </w:r>
      <w:r>
        <w:rPr>
          <w:color w:val="231F20"/>
          <w:spacing w:val="-5"/>
        </w:rPr>
        <w:t> </w:t>
      </w:r>
      <w:r>
        <w:rPr>
          <w:color w:val="231F20"/>
        </w:rPr>
        <w:t>kinh</w:t>
      </w:r>
      <w:r>
        <w:rPr>
          <w:color w:val="231F20"/>
          <w:spacing w:val="-4"/>
        </w:rPr>
        <w:t> </w:t>
      </w:r>
      <w:r>
        <w:rPr>
          <w:color w:val="231F20"/>
        </w:rPr>
        <w:t>nói:</w:t>
      </w:r>
      <w:r>
        <w:rPr>
          <w:color w:val="231F20"/>
          <w:spacing w:val="-5"/>
        </w:rPr>
        <w:t> </w:t>
      </w:r>
      <w:r>
        <w:rPr>
          <w:color w:val="231F20"/>
        </w:rPr>
        <w:t>Lậu</w:t>
      </w:r>
      <w:r>
        <w:rPr>
          <w:color w:val="231F20"/>
          <w:spacing w:val="-4"/>
        </w:rPr>
        <w:t> </w:t>
      </w:r>
      <w:r>
        <w:rPr>
          <w:color w:val="231F20"/>
        </w:rPr>
        <w:t>có</w:t>
      </w:r>
      <w:r>
        <w:rPr>
          <w:color w:val="231F20"/>
          <w:spacing w:val="-5"/>
        </w:rPr>
        <w:t> </w:t>
      </w:r>
      <w:r>
        <w:rPr>
          <w:color w:val="231F20"/>
        </w:rPr>
        <w:t>bảy</w:t>
      </w:r>
      <w:r>
        <w:rPr>
          <w:color w:val="231F20"/>
          <w:spacing w:val="-4"/>
        </w:rPr>
        <w:t> </w:t>
      </w:r>
      <w:r>
        <w:rPr>
          <w:color w:val="231F20"/>
        </w:rPr>
        <w:t>thứ</w:t>
      </w:r>
      <w:r>
        <w:rPr>
          <w:color w:val="231F20"/>
          <w:spacing w:val="-5"/>
        </w:rPr>
        <w:t> </w:t>
      </w:r>
      <w:r>
        <w:rPr>
          <w:color w:val="231F20"/>
        </w:rPr>
        <w:t>là</w:t>
      </w:r>
      <w:r>
        <w:rPr>
          <w:color w:val="231F20"/>
          <w:spacing w:val="-4"/>
        </w:rPr>
        <w:t> </w:t>
      </w:r>
      <w:r>
        <w:rPr>
          <w:color w:val="231F20"/>
        </w:rPr>
        <w:t>hại</w:t>
      </w:r>
      <w:r>
        <w:rPr>
          <w:color w:val="231F20"/>
          <w:spacing w:val="-5"/>
        </w:rPr>
        <w:t> </w:t>
      </w:r>
      <w:r>
        <w:rPr>
          <w:color w:val="231F20"/>
        </w:rPr>
        <w:t>và</w:t>
      </w:r>
      <w:r>
        <w:rPr>
          <w:color w:val="231F20"/>
          <w:spacing w:val="-5"/>
        </w:rPr>
        <w:t> </w:t>
      </w:r>
      <w:r>
        <w:rPr>
          <w:color w:val="231F20"/>
        </w:rPr>
        <w:t>nhiệt</w:t>
      </w:r>
      <w:r>
        <w:rPr>
          <w:color w:val="231F20"/>
          <w:spacing w:val="-4"/>
        </w:rPr>
        <w:t> </w:t>
      </w:r>
      <w:r>
        <w:rPr>
          <w:color w:val="231F20"/>
        </w:rPr>
        <w:t>não.</w:t>
      </w:r>
      <w:r>
        <w:rPr>
          <w:color w:val="231F20"/>
          <w:spacing w:val="-5"/>
        </w:rPr>
        <w:t> </w:t>
      </w:r>
      <w:r>
        <w:rPr>
          <w:color w:val="231F20"/>
        </w:rPr>
        <w:t>Nghĩa</w:t>
      </w:r>
      <w:r>
        <w:rPr>
          <w:color w:val="231F20"/>
          <w:spacing w:val="-4"/>
        </w:rPr>
        <w:t> </w:t>
      </w:r>
      <w:r>
        <w:rPr>
          <w:color w:val="231F20"/>
        </w:rPr>
        <w:t>là hoặc hữu lậu là do kiến đạo đoạn, cho đến nói rộng.</w:t>
      </w:r>
    </w:p>
    <w:p>
      <w:pPr>
        <w:pStyle w:val="BodyText"/>
        <w:spacing w:line="273" w:lineRule="auto" w:before="111"/>
        <w:ind w:right="106"/>
      </w:pPr>
      <w:r>
        <w:rPr>
          <w:i/>
          <w:color w:val="231F20"/>
        </w:rPr>
        <w:t>Hỏi:</w:t>
      </w:r>
      <w:r>
        <w:rPr>
          <w:i/>
          <w:color w:val="231F20"/>
          <w:spacing w:val="-14"/>
        </w:rPr>
        <w:t> </w:t>
      </w:r>
      <w:r>
        <w:rPr>
          <w:color w:val="231F20"/>
        </w:rPr>
        <w:t>Thắng</w:t>
      </w:r>
      <w:r>
        <w:rPr>
          <w:color w:val="231F20"/>
          <w:spacing w:val="-8"/>
        </w:rPr>
        <w:t> </w:t>
      </w:r>
      <w:r>
        <w:rPr>
          <w:color w:val="231F20"/>
        </w:rPr>
        <w:t>nghĩa</w:t>
      </w:r>
      <w:r>
        <w:rPr>
          <w:color w:val="231F20"/>
          <w:spacing w:val="-8"/>
        </w:rPr>
        <w:t> </w:t>
      </w:r>
      <w:r>
        <w:rPr>
          <w:color w:val="231F20"/>
        </w:rPr>
        <w:t>lậu</w:t>
      </w:r>
      <w:r>
        <w:rPr>
          <w:color w:val="231F20"/>
          <w:spacing w:val="-8"/>
        </w:rPr>
        <w:t> </w:t>
      </w:r>
      <w:r>
        <w:rPr>
          <w:color w:val="231F20"/>
        </w:rPr>
        <w:t>có</w:t>
      </w:r>
      <w:r>
        <w:rPr>
          <w:color w:val="231F20"/>
          <w:spacing w:val="-9"/>
        </w:rPr>
        <w:t> </w:t>
      </w:r>
      <w:r>
        <w:rPr>
          <w:color w:val="231F20"/>
        </w:rPr>
        <w:t>ba</w:t>
      </w:r>
      <w:r>
        <w:rPr>
          <w:color w:val="231F20"/>
          <w:spacing w:val="-8"/>
        </w:rPr>
        <w:t> </w:t>
      </w:r>
      <w:r>
        <w:rPr>
          <w:color w:val="231F20"/>
        </w:rPr>
        <w:t>thứ,</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dục</w:t>
      </w:r>
      <w:r>
        <w:rPr>
          <w:color w:val="231F20"/>
          <w:spacing w:val="-9"/>
        </w:rPr>
        <w:t> </w:t>
      </w:r>
      <w:r>
        <w:rPr>
          <w:color w:val="231F20"/>
        </w:rPr>
        <w:t>lậu,</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vô</w:t>
      </w:r>
      <w:r>
        <w:rPr>
          <w:color w:val="231F20"/>
          <w:spacing w:val="-8"/>
        </w:rPr>
        <w:t> </w:t>
      </w:r>
      <w:r>
        <w:rPr>
          <w:color w:val="231F20"/>
        </w:rPr>
        <w:t>minh lậu. Vì sao kinh này lại nói bảy</w:t>
      </w:r>
      <w:r>
        <w:rPr>
          <w:color w:val="231F20"/>
          <w:spacing w:val="-8"/>
        </w:rPr>
        <w:t> </w:t>
      </w:r>
      <w:r>
        <w:rPr>
          <w:color w:val="231F20"/>
        </w:rPr>
        <w:t>lậu?</w:t>
      </w:r>
    </w:p>
    <w:p>
      <w:pPr>
        <w:pStyle w:val="BodyText"/>
        <w:spacing w:line="273" w:lineRule="auto" w:before="112"/>
        <w:ind w:right="107"/>
      </w:pPr>
      <w:r>
        <w:rPr>
          <w:i/>
          <w:color w:val="231F20"/>
        </w:rPr>
        <w:t>Đáp: </w:t>
      </w:r>
      <w:r>
        <w:rPr>
          <w:color w:val="231F20"/>
        </w:rPr>
        <w:t>Ở đây, vật dụng của lậu cùng dùng chữ lậu. Như trong các kinh đối với các vật dụng của lậu kia cũng đã nói đủ, như trước đã nói rộng.</w:t>
      </w:r>
    </w:p>
    <w:p>
      <w:pPr>
        <w:pStyle w:val="BodyText"/>
        <w:spacing w:line="273" w:lineRule="auto" w:before="111"/>
        <w:ind w:right="108"/>
      </w:pPr>
      <w:r>
        <w:rPr>
          <w:color w:val="231F20"/>
        </w:rPr>
        <w:t>Hiếp Tôn giả nói: Đức Phật giảng nói pháp xong, có người di đạo được giáo hóa đi đến trong hội, Đức Như Lai thương xót dùng câu văn riêng lại nói bảy lậu để cho người đó được hiểu.</w:t>
      </w:r>
    </w:p>
    <w:p>
      <w:pPr>
        <w:pStyle w:val="BodyText"/>
        <w:spacing w:line="273" w:lineRule="auto" w:before="111"/>
        <w:ind w:right="108"/>
      </w:pPr>
      <w:r>
        <w:rPr>
          <w:color w:val="231F20"/>
        </w:rPr>
        <w:t>Lại nữa, Đức Phật nói ba lậu thì người lợi căn đã hiểu. Vì kẻ độn căn lại nói bảy lậu. Như căn lợi, độn, thì sức nhân, sức duyên, sức</w:t>
      </w:r>
      <w:r>
        <w:rPr>
          <w:color w:val="231F20"/>
          <w:spacing w:val="-12"/>
        </w:rPr>
        <w:t> </w:t>
      </w:r>
      <w:r>
        <w:rPr>
          <w:color w:val="231F20"/>
        </w:rPr>
        <w:t>trong,</w:t>
      </w:r>
      <w:r>
        <w:rPr>
          <w:color w:val="231F20"/>
          <w:spacing w:val="-12"/>
        </w:rPr>
        <w:t> </w:t>
      </w:r>
      <w:r>
        <w:rPr>
          <w:color w:val="231F20"/>
        </w:rPr>
        <w:t>sức</w:t>
      </w:r>
      <w:r>
        <w:rPr>
          <w:color w:val="231F20"/>
          <w:spacing w:val="-11"/>
        </w:rPr>
        <w:t> </w:t>
      </w:r>
      <w:r>
        <w:rPr>
          <w:color w:val="231F20"/>
        </w:rPr>
        <w:t>ngoài,</w:t>
      </w:r>
      <w:r>
        <w:rPr>
          <w:color w:val="231F20"/>
          <w:spacing w:val="-12"/>
        </w:rPr>
        <w:t> </w:t>
      </w:r>
      <w:r>
        <w:rPr>
          <w:color w:val="231F20"/>
        </w:rPr>
        <w:t>sức</w:t>
      </w:r>
      <w:r>
        <w:rPr>
          <w:color w:val="231F20"/>
          <w:spacing w:val="-11"/>
        </w:rPr>
        <w:t> </w:t>
      </w:r>
      <w:r>
        <w:rPr>
          <w:color w:val="231F20"/>
        </w:rPr>
        <w:t>tư</w:t>
      </w:r>
      <w:r>
        <w:rPr>
          <w:color w:val="231F20"/>
          <w:spacing w:val="-12"/>
        </w:rPr>
        <w:t> </w:t>
      </w:r>
      <w:r>
        <w:rPr>
          <w:color w:val="231F20"/>
        </w:rPr>
        <w:t>duy</w:t>
      </w:r>
      <w:r>
        <w:rPr>
          <w:color w:val="231F20"/>
          <w:spacing w:val="-12"/>
        </w:rPr>
        <w:t> </w:t>
      </w:r>
      <w:r>
        <w:rPr>
          <w:color w:val="231F20"/>
        </w:rPr>
        <w:t>trong,</w:t>
      </w:r>
      <w:r>
        <w:rPr>
          <w:color w:val="231F20"/>
          <w:spacing w:val="-11"/>
        </w:rPr>
        <w:t> </w:t>
      </w:r>
      <w:r>
        <w:rPr>
          <w:color w:val="231F20"/>
        </w:rPr>
        <w:t>sức</w:t>
      </w:r>
      <w:r>
        <w:rPr>
          <w:color w:val="231F20"/>
          <w:spacing w:val="-12"/>
        </w:rPr>
        <w:t> </w:t>
      </w:r>
      <w:r>
        <w:rPr>
          <w:color w:val="231F20"/>
        </w:rPr>
        <w:t>nghe</w:t>
      </w:r>
      <w:r>
        <w:rPr>
          <w:color w:val="231F20"/>
          <w:spacing w:val="-11"/>
        </w:rPr>
        <w:t> </w:t>
      </w:r>
      <w:r>
        <w:rPr>
          <w:color w:val="231F20"/>
        </w:rPr>
        <w:t>pháp</w:t>
      </w:r>
      <w:r>
        <w:rPr>
          <w:color w:val="231F20"/>
          <w:spacing w:val="-12"/>
        </w:rPr>
        <w:t> </w:t>
      </w:r>
      <w:r>
        <w:rPr>
          <w:color w:val="231F20"/>
        </w:rPr>
        <w:t>bên</w:t>
      </w:r>
      <w:r>
        <w:rPr>
          <w:color w:val="231F20"/>
          <w:spacing w:val="-12"/>
        </w:rPr>
        <w:t> </w:t>
      </w:r>
      <w:r>
        <w:rPr>
          <w:color w:val="231F20"/>
        </w:rPr>
        <w:t>ngoài,</w:t>
      </w:r>
      <w:r>
        <w:rPr>
          <w:color w:val="231F20"/>
          <w:spacing w:val="-11"/>
        </w:rPr>
        <w:t> </w:t>
      </w:r>
      <w:r>
        <w:rPr>
          <w:color w:val="231F20"/>
        </w:rPr>
        <w:t>khai mở trí, nói trí, nên biết cũng như </w:t>
      </w:r>
      <w:r>
        <w:rPr>
          <w:color w:val="231F20"/>
          <w:spacing w:val="-5"/>
        </w:rPr>
        <w:t>vậy.</w:t>
      </w:r>
    </w:p>
    <w:p>
      <w:pPr>
        <w:pStyle w:val="BodyText"/>
        <w:spacing w:line="273" w:lineRule="auto" w:before="110"/>
        <w:ind w:right="107"/>
      </w:pPr>
      <w:r>
        <w:rPr>
          <w:color w:val="231F20"/>
        </w:rPr>
        <w:t>Tôn</w:t>
      </w:r>
      <w:r>
        <w:rPr>
          <w:color w:val="231F20"/>
          <w:spacing w:val="-6"/>
        </w:rPr>
        <w:t> </w:t>
      </w:r>
      <w:r>
        <w:rPr>
          <w:color w:val="231F20"/>
        </w:rPr>
        <w:t>giả</w:t>
      </w:r>
      <w:r>
        <w:rPr>
          <w:color w:val="231F20"/>
          <w:spacing w:val="-11"/>
        </w:rPr>
        <w:t> </w:t>
      </w:r>
      <w:r>
        <w:rPr>
          <w:color w:val="231F20"/>
        </w:rPr>
        <w:t>Vọng</w:t>
      </w:r>
      <w:r>
        <w:rPr>
          <w:color w:val="231F20"/>
          <w:spacing w:val="-5"/>
        </w:rPr>
        <w:t> </w:t>
      </w:r>
      <w:r>
        <w:rPr>
          <w:color w:val="231F20"/>
        </w:rPr>
        <w:t>Mãn</w:t>
      </w:r>
      <w:r>
        <w:rPr>
          <w:color w:val="231F20"/>
          <w:spacing w:val="-6"/>
        </w:rPr>
        <w:t> </w:t>
      </w:r>
      <w:r>
        <w:rPr>
          <w:color w:val="231F20"/>
        </w:rPr>
        <w:t>nói:</w:t>
      </w:r>
      <w:r>
        <w:rPr>
          <w:color w:val="231F20"/>
          <w:spacing w:val="-10"/>
        </w:rPr>
        <w:t> </w:t>
      </w:r>
      <w:r>
        <w:rPr>
          <w:color w:val="231F20"/>
        </w:rPr>
        <w:t>Trong</w:t>
      </w:r>
      <w:r>
        <w:rPr>
          <w:color w:val="231F20"/>
          <w:spacing w:val="-6"/>
        </w:rPr>
        <w:t> </w:t>
      </w:r>
      <w:r>
        <w:rPr>
          <w:color w:val="231F20"/>
        </w:rPr>
        <w:t>kinh</w:t>
      </w:r>
      <w:r>
        <w:rPr>
          <w:color w:val="231F20"/>
          <w:spacing w:val="-6"/>
        </w:rPr>
        <w:t> </w:t>
      </w:r>
      <w:r>
        <w:rPr>
          <w:color w:val="231F20"/>
        </w:rPr>
        <w:t>này</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nói</w:t>
      </w:r>
      <w:r>
        <w:rPr>
          <w:color w:val="231F20"/>
          <w:spacing w:val="-6"/>
        </w:rPr>
        <w:t> </w:t>
      </w:r>
      <w:r>
        <w:rPr>
          <w:color w:val="231F20"/>
        </w:rPr>
        <w:t>hai</w:t>
      </w:r>
      <w:r>
        <w:rPr>
          <w:color w:val="231F20"/>
          <w:spacing w:val="-6"/>
        </w:rPr>
        <w:t> </w:t>
      </w:r>
      <w:r>
        <w:rPr>
          <w:color w:val="231F20"/>
        </w:rPr>
        <w:t>thắng nghĩa lậu. Nghĩa là do kiến đạo đoạn và do tu đạo đoạn. Lậu do</w:t>
      </w:r>
      <w:r>
        <w:rPr>
          <w:color w:val="231F20"/>
          <w:spacing w:val="-34"/>
        </w:rPr>
        <w:t> </w:t>
      </w:r>
      <w:r>
        <w:rPr>
          <w:color w:val="231F20"/>
        </w:rPr>
        <w:t>kiến đạo</w:t>
      </w:r>
      <w:r>
        <w:rPr>
          <w:color w:val="231F20"/>
          <w:spacing w:val="-3"/>
        </w:rPr>
        <w:t> </w:t>
      </w:r>
      <w:r>
        <w:rPr>
          <w:color w:val="231F20"/>
        </w:rPr>
        <w:t>đoạn</w:t>
      </w:r>
      <w:r>
        <w:rPr>
          <w:color w:val="231F20"/>
          <w:spacing w:val="-3"/>
        </w:rPr>
        <w:t> </w:t>
      </w:r>
      <w:r>
        <w:rPr>
          <w:color w:val="231F20"/>
        </w:rPr>
        <w:t>là</w:t>
      </w:r>
      <w:r>
        <w:rPr>
          <w:color w:val="231F20"/>
          <w:spacing w:val="-3"/>
        </w:rPr>
        <w:t> </w:t>
      </w:r>
      <w:r>
        <w:rPr>
          <w:color w:val="231F20"/>
        </w:rPr>
        <w:t>dùng</w:t>
      </w:r>
      <w:r>
        <w:rPr>
          <w:color w:val="231F20"/>
          <w:spacing w:val="-3"/>
        </w:rPr>
        <w:t> </w:t>
      </w:r>
      <w:r>
        <w:rPr>
          <w:color w:val="231F20"/>
        </w:rPr>
        <w:t>tên</w:t>
      </w:r>
      <w:r>
        <w:rPr>
          <w:color w:val="231F20"/>
          <w:spacing w:val="-3"/>
        </w:rPr>
        <w:t> </w:t>
      </w:r>
      <w:r>
        <w:rPr>
          <w:color w:val="231F20"/>
        </w:rPr>
        <w:t>gọi</w:t>
      </w:r>
      <w:r>
        <w:rPr>
          <w:color w:val="231F20"/>
          <w:spacing w:val="-3"/>
        </w:rPr>
        <w:t> </w:t>
      </w:r>
      <w:r>
        <w:rPr>
          <w:color w:val="231F20"/>
        </w:rPr>
        <w:t>của</w:t>
      </w:r>
      <w:r>
        <w:rPr>
          <w:color w:val="231F20"/>
          <w:spacing w:val="-3"/>
        </w:rPr>
        <w:t> </w:t>
      </w:r>
      <w:r>
        <w:rPr>
          <w:color w:val="231F20"/>
        </w:rPr>
        <w:t>chính</w:t>
      </w:r>
      <w:r>
        <w:rPr>
          <w:color w:val="231F20"/>
          <w:spacing w:val="-3"/>
        </w:rPr>
        <w:t> </w:t>
      </w:r>
      <w:r>
        <w:rPr>
          <w:color w:val="231F20"/>
        </w:rPr>
        <w:t>nó</w:t>
      </w:r>
      <w:r>
        <w:rPr>
          <w:color w:val="231F20"/>
          <w:spacing w:val="-3"/>
        </w:rPr>
        <w:t> </w:t>
      </w:r>
      <w:r>
        <w:rPr>
          <w:color w:val="231F20"/>
        </w:rPr>
        <w:t>mà</w:t>
      </w:r>
      <w:r>
        <w:rPr>
          <w:color w:val="231F20"/>
          <w:spacing w:val="-3"/>
        </w:rPr>
        <w:t> </w:t>
      </w:r>
      <w:r>
        <w:rPr>
          <w:color w:val="231F20"/>
        </w:rPr>
        <w:t>nói.</w:t>
      </w:r>
      <w:r>
        <w:rPr>
          <w:color w:val="231F20"/>
          <w:spacing w:val="-3"/>
        </w:rPr>
        <w:t> </w:t>
      </w:r>
      <w:r>
        <w:rPr>
          <w:color w:val="231F20"/>
        </w:rPr>
        <w:t>Lậu</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là dựa vào pháp đối trị mà nói. Pháp đối trị kia có hai thứ: Đó là đối</w:t>
      </w:r>
      <w:r>
        <w:rPr>
          <w:color w:val="231F20"/>
          <w:spacing w:val="-21"/>
        </w:rPr>
        <w:t> </w:t>
      </w:r>
      <w:r>
        <w:rPr>
          <w:color w:val="231F20"/>
        </w:rPr>
        <w:t>trị bằng điều phục và đối trị bằng đoạn trừ. Ở </w:t>
      </w:r>
      <w:r>
        <w:rPr>
          <w:color w:val="231F20"/>
          <w:spacing w:val="-5"/>
        </w:rPr>
        <w:t>đây, </w:t>
      </w:r>
      <w:r>
        <w:rPr>
          <w:color w:val="231F20"/>
        </w:rPr>
        <w:t>sáu thứ trước là dựa vào đối trị bằng điều phục, một thứ sau cùng là dựa vào đối trị </w:t>
      </w:r>
      <w:r>
        <w:rPr>
          <w:color w:val="231F20"/>
          <w:spacing w:val="-3"/>
        </w:rPr>
        <w:t>bằng </w:t>
      </w:r>
      <w:r>
        <w:rPr>
          <w:color w:val="231F20"/>
        </w:rPr>
        <w:t>đoạn trừ, nên nói có bảy lậu.</w:t>
      </w:r>
    </w:p>
    <w:p>
      <w:pPr>
        <w:pStyle w:val="BodyText"/>
        <w:spacing w:line="273" w:lineRule="auto" w:before="107"/>
        <w:ind w:right="108"/>
      </w:pPr>
      <w:r>
        <w:rPr>
          <w:color w:val="231F20"/>
        </w:rPr>
        <w:t>Như Khế kinh nói: Người kia chánh tri kiến, chứng đắc quả A-la-hán, từ nơi dục, hữu, vô minh lậu, tâm được giải thoát.</w:t>
      </w:r>
    </w:p>
    <w:p>
      <w:pPr>
        <w:pStyle w:val="BodyText"/>
        <w:spacing w:line="273" w:lineRule="auto" w:before="112"/>
        <w:ind w:right="107"/>
      </w:pPr>
      <w:r>
        <w:rPr>
          <w:i/>
          <w:color w:val="231F20"/>
        </w:rPr>
        <w:t>Hỏi: </w:t>
      </w:r>
      <w:r>
        <w:rPr>
          <w:color w:val="231F20"/>
        </w:rPr>
        <w:t>Lúc lìa nhiễm nơi cõi dục, từ dục lậu mà tâm được giải thoát. Khi lìa nhiễm nơi xứ Hữu đảnh là từ hữu lậu, vô minh lậu mà tâm đều được giải thoát. Vì sao Đức Phật nói lúc người kia chánh</w:t>
      </w:r>
      <w:r>
        <w:rPr>
          <w:color w:val="231F20"/>
          <w:spacing w:val="-41"/>
        </w:rPr>
        <w:t> </w:t>
      </w:r>
      <w:r>
        <w:rPr>
          <w:color w:val="231F20"/>
        </w:rPr>
        <w:t>tri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firstLine="0"/>
      </w:pPr>
      <w:r>
        <w:rPr>
          <w:color w:val="231F20"/>
        </w:rPr>
        <w:t>kiến, chứng đắc quả A-la-hán từ nơi ba lậu như dục v.v... tâm được giải thoát?</w:t>
      </w:r>
    </w:p>
    <w:p>
      <w:pPr>
        <w:pStyle w:val="BodyText"/>
        <w:spacing w:line="276" w:lineRule="auto"/>
        <w:ind w:left="110" w:right="391"/>
      </w:pPr>
      <w:r>
        <w:rPr>
          <w:i/>
          <w:color w:val="231F20"/>
        </w:rPr>
        <w:t>Đáp: </w:t>
      </w:r>
      <w:r>
        <w:rPr>
          <w:color w:val="231F20"/>
        </w:rPr>
        <w:t>Trong </w:t>
      </w:r>
      <w:r>
        <w:rPr>
          <w:color w:val="231F20"/>
          <w:spacing w:val="-5"/>
        </w:rPr>
        <w:t>đây, </w:t>
      </w:r>
      <w:r>
        <w:rPr>
          <w:color w:val="231F20"/>
        </w:rPr>
        <w:t>đối với đã giải thoát cũng dùng tiếng nay giải thoát,</w:t>
      </w:r>
      <w:r>
        <w:rPr>
          <w:color w:val="231F20"/>
          <w:spacing w:val="-14"/>
        </w:rPr>
        <w:t> </w:t>
      </w:r>
      <w:r>
        <w:rPr>
          <w:color w:val="231F20"/>
        </w:rPr>
        <w:t>tức</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gần,</w:t>
      </w:r>
      <w:r>
        <w:rPr>
          <w:color w:val="231F20"/>
          <w:spacing w:val="-13"/>
        </w:rPr>
        <w:t> </w:t>
      </w:r>
      <w:r>
        <w:rPr>
          <w:color w:val="231F20"/>
        </w:rPr>
        <w:t>dùng</w:t>
      </w:r>
      <w:r>
        <w:rPr>
          <w:color w:val="231F20"/>
          <w:spacing w:val="-13"/>
        </w:rPr>
        <w:t> </w:t>
      </w:r>
      <w:r>
        <w:rPr>
          <w:color w:val="231F20"/>
        </w:rPr>
        <w:t>tiếng</w:t>
      </w:r>
      <w:r>
        <w:rPr>
          <w:color w:val="231F20"/>
          <w:spacing w:val="-13"/>
        </w:rPr>
        <w:t> </w:t>
      </w:r>
      <w:r>
        <w:rPr>
          <w:color w:val="231F20"/>
        </w:rPr>
        <w:t>xa</w:t>
      </w:r>
      <w:r>
        <w:rPr>
          <w:color w:val="231F20"/>
          <w:spacing w:val="-14"/>
        </w:rPr>
        <w:t> </w:t>
      </w:r>
      <w:r>
        <w:rPr>
          <w:color w:val="231F20"/>
        </w:rPr>
        <w:t>để</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rPr>
        <w:t>nói:</w:t>
      </w:r>
      <w:r>
        <w:rPr>
          <w:color w:val="231F20"/>
          <w:spacing w:val="-14"/>
        </w:rPr>
        <w:t> </w:t>
      </w:r>
      <w:r>
        <w:rPr>
          <w:color w:val="231F20"/>
        </w:rPr>
        <w:t>Hôm</w:t>
      </w:r>
      <w:r>
        <w:rPr>
          <w:color w:val="231F20"/>
          <w:spacing w:val="-13"/>
        </w:rPr>
        <w:t> </w:t>
      </w:r>
      <w:r>
        <w:rPr>
          <w:color w:val="231F20"/>
        </w:rPr>
        <w:t>nay</w:t>
      </w:r>
      <w:r>
        <w:rPr>
          <w:color w:val="231F20"/>
          <w:spacing w:val="-13"/>
        </w:rPr>
        <w:t> </w:t>
      </w:r>
      <w:r>
        <w:rPr>
          <w:color w:val="231F20"/>
        </w:rPr>
        <w:t>từ</w:t>
      </w:r>
      <w:r>
        <w:rPr>
          <w:color w:val="231F20"/>
          <w:spacing w:val="-13"/>
        </w:rPr>
        <w:t> </w:t>
      </w:r>
      <w:r>
        <w:rPr>
          <w:color w:val="231F20"/>
        </w:rPr>
        <w:t>đâu đến? Lại như chỗ khác đã đoạn nói là đoạn, đã nhập nói là nhập, </w:t>
      </w:r>
      <w:r>
        <w:rPr>
          <w:color w:val="231F20"/>
          <w:spacing w:val="-7"/>
        </w:rPr>
        <w:t>đã </w:t>
      </w:r>
      <w:r>
        <w:rPr>
          <w:color w:val="231F20"/>
        </w:rPr>
        <w:t>nhận nói là nhận. Đây cũng như</w:t>
      </w:r>
      <w:r>
        <w:rPr>
          <w:color w:val="231F20"/>
          <w:spacing w:val="-2"/>
        </w:rPr>
        <w:t> </w:t>
      </w:r>
      <w:r>
        <w:rPr>
          <w:color w:val="231F20"/>
        </w:rPr>
        <w:t>thế.</w:t>
      </w:r>
    </w:p>
    <w:p>
      <w:pPr>
        <w:pStyle w:val="BodyText"/>
        <w:spacing w:line="276" w:lineRule="auto"/>
        <w:ind w:left="110" w:right="391"/>
      </w:pPr>
      <w:r>
        <w:rPr>
          <w:color w:val="231F20"/>
        </w:rPr>
        <w:t>Lại nữa, vì căn cứ vào hai thứ dục, hữu lậu đều hoàn toàn diệt, nên nói như thế.</w:t>
      </w:r>
    </w:p>
    <w:p>
      <w:pPr>
        <w:pStyle w:val="BodyText"/>
        <w:spacing w:line="276" w:lineRule="auto" w:before="113"/>
        <w:ind w:left="110" w:right="391"/>
      </w:pPr>
      <w:r>
        <w:rPr>
          <w:color w:val="231F20"/>
        </w:rPr>
        <w:t>Lại nữa, đây là căn cứ vào vào sự chứng đắc, do đoạn một vị của ba lậu mà được, nên nói như thế.</w:t>
      </w:r>
    </w:p>
    <w:p>
      <w:pPr>
        <w:pStyle w:val="BodyText"/>
        <w:ind w:left="677" w:firstLine="0"/>
      </w:pPr>
      <w:r>
        <w:rPr>
          <w:color w:val="231F20"/>
        </w:rPr>
        <w:t>Lại nữa, vì dựa vào tập nơi lậu đã đoạn, nên nói như thế.</w:t>
      </w:r>
    </w:p>
    <w:p>
      <w:pPr>
        <w:pStyle w:val="BodyText"/>
        <w:spacing w:line="276" w:lineRule="auto" w:before="159"/>
        <w:ind w:left="110" w:right="391"/>
      </w:pPr>
      <w:r>
        <w:rPr>
          <w:color w:val="231F20"/>
        </w:rPr>
        <w:t>Lại nữa, vì dựa vào diệt tác chứng, nên nói như thế. Như nói: Lúc đắc quả A-la-hán, chín mươi tám tùy miên đều diệt tác chứng.</w:t>
      </w:r>
    </w:p>
    <w:p>
      <w:pPr>
        <w:pStyle w:val="BodyText"/>
        <w:spacing w:line="276" w:lineRule="auto" w:before="113"/>
        <w:ind w:left="110" w:right="391"/>
      </w:pPr>
      <w:r>
        <w:rPr>
          <w:color w:val="231F20"/>
        </w:rPr>
        <w:t>Lại nữa, vì căn cứ vào lúc được pháp trí vô học, đối trị với </w:t>
      </w:r>
      <w:r>
        <w:rPr>
          <w:color w:val="231F20"/>
          <w:spacing w:val="-6"/>
        </w:rPr>
        <w:t>ba </w:t>
      </w:r>
      <w:r>
        <w:rPr>
          <w:color w:val="231F20"/>
        </w:rPr>
        <w:t>lậu kia, nên nói như thế.</w:t>
      </w:r>
    </w:p>
    <w:p>
      <w:pPr>
        <w:pStyle w:val="BodyText"/>
        <w:spacing w:line="276" w:lineRule="auto"/>
        <w:ind w:left="110" w:right="390"/>
      </w:pPr>
      <w:r>
        <w:rPr>
          <w:color w:val="231F20"/>
        </w:rPr>
        <w:t>Lại nữa, dựa vào sự chứng đắc vô học, lìa tánh hệ thuộc của</w:t>
      </w:r>
      <w:r>
        <w:rPr>
          <w:color w:val="231F20"/>
          <w:spacing w:val="-43"/>
        </w:rPr>
        <w:t> </w:t>
      </w:r>
      <w:r>
        <w:rPr>
          <w:color w:val="231F20"/>
        </w:rPr>
        <w:t>ba lậu kia, nên nói như thế.</w:t>
      </w:r>
    </w:p>
    <w:p>
      <w:pPr>
        <w:pStyle w:val="BodyText"/>
        <w:spacing w:line="276" w:lineRule="auto"/>
        <w:ind w:left="110" w:right="390"/>
      </w:pPr>
      <w:r>
        <w:rPr>
          <w:color w:val="231F20"/>
        </w:rPr>
        <w:t>Lại</w:t>
      </w:r>
      <w:r>
        <w:rPr>
          <w:color w:val="231F20"/>
          <w:spacing w:val="-15"/>
        </w:rPr>
        <w:t> </w:t>
      </w:r>
      <w:r>
        <w:rPr>
          <w:color w:val="231F20"/>
        </w:rPr>
        <w:t>nữa,</w:t>
      </w:r>
      <w:r>
        <w:rPr>
          <w:color w:val="231F20"/>
          <w:spacing w:val="-14"/>
        </w:rPr>
        <w:t> </w:t>
      </w:r>
      <w:r>
        <w:rPr>
          <w:color w:val="231F20"/>
        </w:rPr>
        <w:t>vì</w:t>
      </w:r>
      <w:r>
        <w:rPr>
          <w:color w:val="231F20"/>
          <w:spacing w:val="-15"/>
        </w:rPr>
        <w:t> </w:t>
      </w:r>
      <w:r>
        <w:rPr>
          <w:color w:val="231F20"/>
        </w:rPr>
        <w:t>căn</w:t>
      </w:r>
      <w:r>
        <w:rPr>
          <w:color w:val="231F20"/>
          <w:spacing w:val="-14"/>
        </w:rPr>
        <w:t> </w:t>
      </w:r>
      <w:r>
        <w:rPr>
          <w:color w:val="231F20"/>
        </w:rPr>
        <w:t>cứ</w:t>
      </w:r>
      <w:r>
        <w:rPr>
          <w:color w:val="231F20"/>
          <w:spacing w:val="-15"/>
        </w:rPr>
        <w:t> </w:t>
      </w:r>
      <w:r>
        <w:rPr>
          <w:color w:val="231F20"/>
        </w:rPr>
        <w:t>sự</w:t>
      </w:r>
      <w:r>
        <w:rPr>
          <w:color w:val="231F20"/>
          <w:spacing w:val="-14"/>
        </w:rPr>
        <w:t> </w:t>
      </w:r>
      <w:r>
        <w:rPr>
          <w:color w:val="231F20"/>
        </w:rPr>
        <w:t>nối</w:t>
      </w:r>
      <w:r>
        <w:rPr>
          <w:color w:val="231F20"/>
          <w:spacing w:val="-14"/>
        </w:rPr>
        <w:t> </w:t>
      </w:r>
      <w:r>
        <w:rPr>
          <w:color w:val="231F20"/>
        </w:rPr>
        <w:t>tiếp</w:t>
      </w:r>
      <w:r>
        <w:rPr>
          <w:color w:val="231F20"/>
          <w:spacing w:val="-15"/>
        </w:rPr>
        <w:t> </w:t>
      </w:r>
      <w:r>
        <w:rPr>
          <w:color w:val="231F20"/>
        </w:rPr>
        <w:t>được</w:t>
      </w:r>
      <w:r>
        <w:rPr>
          <w:color w:val="231F20"/>
          <w:spacing w:val="-14"/>
        </w:rPr>
        <w:t> </w:t>
      </w:r>
      <w:r>
        <w:rPr>
          <w:color w:val="231F20"/>
        </w:rPr>
        <w:t>đoạn,</w:t>
      </w:r>
      <w:r>
        <w:rPr>
          <w:color w:val="231F20"/>
          <w:spacing w:val="-15"/>
        </w:rPr>
        <w:t> </w:t>
      </w:r>
      <w:r>
        <w:rPr>
          <w:color w:val="231F20"/>
        </w:rPr>
        <w:t>nên</w:t>
      </w:r>
      <w:r>
        <w:rPr>
          <w:color w:val="231F20"/>
          <w:spacing w:val="-14"/>
        </w:rPr>
        <w:t> </w:t>
      </w:r>
      <w:r>
        <w:rPr>
          <w:color w:val="231F20"/>
        </w:rPr>
        <w:t>nói</w:t>
      </w:r>
      <w:r>
        <w:rPr>
          <w:color w:val="231F20"/>
          <w:spacing w:val="-14"/>
        </w:rPr>
        <w:t> </w:t>
      </w:r>
      <w:r>
        <w:rPr>
          <w:color w:val="231F20"/>
        </w:rPr>
        <w:t>như</w:t>
      </w:r>
      <w:r>
        <w:rPr>
          <w:color w:val="231F20"/>
          <w:spacing w:val="-15"/>
        </w:rPr>
        <w:t> </w:t>
      </w:r>
      <w:r>
        <w:rPr>
          <w:color w:val="231F20"/>
        </w:rPr>
        <w:t>thế.</w:t>
      </w:r>
      <w:r>
        <w:rPr>
          <w:color w:val="231F20"/>
          <w:spacing w:val="-14"/>
        </w:rPr>
        <w:t> </w:t>
      </w:r>
      <w:r>
        <w:rPr>
          <w:color w:val="231F20"/>
        </w:rPr>
        <w:t>Nghĩa là từ vô thỉ đến </w:t>
      </w:r>
      <w:r>
        <w:rPr>
          <w:color w:val="231F20"/>
          <w:spacing w:val="-5"/>
        </w:rPr>
        <w:t>nay, </w:t>
      </w:r>
      <w:r>
        <w:rPr>
          <w:color w:val="231F20"/>
        </w:rPr>
        <w:t>đã thường đoạn dục lậu, hai lậu nối tiếp nhau khởi hiện, nay đoạn hai lậu đó không còn nối tiếp nữa.</w:t>
      </w:r>
    </w:p>
    <w:p>
      <w:pPr>
        <w:pStyle w:val="BodyText"/>
        <w:spacing w:line="276" w:lineRule="auto"/>
        <w:ind w:left="110" w:right="390"/>
      </w:pP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4"/>
        </w:rPr>
        <w:t> </w:t>
      </w:r>
      <w:r>
        <w:rPr>
          <w:color w:val="231F20"/>
        </w:rPr>
        <w:t>việc</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nơi</w:t>
      </w:r>
      <w:r>
        <w:rPr>
          <w:color w:val="231F20"/>
          <w:spacing w:val="-6"/>
        </w:rPr>
        <w:t> </w:t>
      </w:r>
      <w:r>
        <w:rPr>
          <w:color w:val="231F20"/>
        </w:rPr>
        <w:t>chốn</w:t>
      </w:r>
      <w:r>
        <w:rPr>
          <w:color w:val="231F20"/>
          <w:spacing w:val="-5"/>
        </w:rPr>
        <w:t> </w:t>
      </w:r>
      <w:r>
        <w:rPr>
          <w:color w:val="231F20"/>
        </w:rPr>
        <w:t>duyên</w:t>
      </w:r>
      <w:r>
        <w:rPr>
          <w:color w:val="231F20"/>
          <w:spacing w:val="-5"/>
        </w:rPr>
        <w:t> </w:t>
      </w:r>
      <w:r>
        <w:rPr>
          <w:color w:val="231F20"/>
        </w:rPr>
        <w:t>của</w:t>
      </w:r>
      <w:r>
        <w:rPr>
          <w:color w:val="231F20"/>
          <w:spacing w:val="-4"/>
        </w:rPr>
        <w:t> </w:t>
      </w:r>
      <w:r>
        <w:rPr>
          <w:color w:val="231F20"/>
        </w:rPr>
        <w:t>ba</w:t>
      </w:r>
      <w:r>
        <w:rPr>
          <w:color w:val="231F20"/>
          <w:spacing w:val="-5"/>
        </w:rPr>
        <w:t> lậu </w:t>
      </w:r>
      <w:r>
        <w:rPr>
          <w:color w:val="231F20"/>
        </w:rPr>
        <w:t>kia,</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từ</w:t>
      </w:r>
      <w:r>
        <w:rPr>
          <w:color w:val="231F20"/>
          <w:spacing w:val="-5"/>
        </w:rPr>
        <w:t> </w:t>
      </w:r>
      <w:r>
        <w:rPr>
          <w:color w:val="231F20"/>
        </w:rPr>
        <w:t>vô</w:t>
      </w:r>
      <w:r>
        <w:rPr>
          <w:color w:val="231F20"/>
          <w:spacing w:val="-5"/>
        </w:rPr>
        <w:t> </w:t>
      </w:r>
      <w:r>
        <w:rPr>
          <w:color w:val="231F20"/>
        </w:rPr>
        <w:t>thỉ</w:t>
      </w:r>
      <w:r>
        <w:rPr>
          <w:color w:val="231F20"/>
          <w:spacing w:val="-5"/>
        </w:rPr>
        <w:t> </w:t>
      </w:r>
      <w:r>
        <w:rPr>
          <w:color w:val="231F20"/>
        </w:rPr>
        <w:t>đến</w:t>
      </w:r>
      <w:r>
        <w:rPr>
          <w:color w:val="231F20"/>
          <w:spacing w:val="-5"/>
        </w:rPr>
        <w:t> nay, </w:t>
      </w:r>
      <w:r>
        <w:rPr>
          <w:color w:val="231F20"/>
        </w:rPr>
        <w:t>hai</w:t>
      </w:r>
      <w:r>
        <w:rPr>
          <w:color w:val="231F20"/>
          <w:spacing w:val="-5"/>
        </w:rPr>
        <w:t> </w:t>
      </w:r>
      <w:r>
        <w:rPr>
          <w:color w:val="231F20"/>
        </w:rPr>
        <w:t>lậu</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khổ kia</w:t>
      </w:r>
      <w:r>
        <w:rPr>
          <w:color w:val="231F20"/>
          <w:spacing w:val="-7"/>
        </w:rPr>
        <w:t> </w:t>
      </w:r>
      <w:r>
        <w:rPr>
          <w:color w:val="231F20"/>
        </w:rPr>
        <w:t>duyên</w:t>
      </w:r>
      <w:r>
        <w:rPr>
          <w:color w:val="231F20"/>
          <w:spacing w:val="-6"/>
        </w:rPr>
        <w:t> </w:t>
      </w:r>
      <w:r>
        <w:rPr>
          <w:color w:val="231F20"/>
        </w:rPr>
        <w:t>tạo</w:t>
      </w:r>
      <w:r>
        <w:rPr>
          <w:color w:val="231F20"/>
          <w:spacing w:val="-6"/>
        </w:rPr>
        <w:t> </w:t>
      </w:r>
      <w:r>
        <w:rPr>
          <w:color w:val="231F20"/>
        </w:rPr>
        <w:t>thành</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duyên.</w:t>
      </w:r>
      <w:r>
        <w:rPr>
          <w:color w:val="231F20"/>
          <w:spacing w:val="-6"/>
        </w:rPr>
        <w:t> </w:t>
      </w:r>
      <w:r>
        <w:rPr>
          <w:color w:val="231F20"/>
        </w:rPr>
        <w:t>Nay</w:t>
      </w:r>
      <w:r>
        <w:rPr>
          <w:color w:val="231F20"/>
          <w:spacing w:val="-7"/>
        </w:rPr>
        <w:t> </w:t>
      </w:r>
      <w:r>
        <w:rPr>
          <w:color w:val="231F20"/>
        </w:rPr>
        <w:t>đoạn</w:t>
      </w:r>
      <w:r>
        <w:rPr>
          <w:color w:val="231F20"/>
          <w:spacing w:val="-6"/>
        </w:rPr>
        <w:t> </w:t>
      </w:r>
      <w:r>
        <w:rPr>
          <w:color w:val="231F20"/>
        </w:rPr>
        <w:t>hai</w:t>
      </w:r>
      <w:r>
        <w:rPr>
          <w:color w:val="231F20"/>
          <w:spacing w:val="-6"/>
        </w:rPr>
        <w:t> </w:t>
      </w:r>
      <w:r>
        <w:rPr>
          <w:color w:val="231F20"/>
        </w:rPr>
        <w:t>lậu</w:t>
      </w:r>
      <w:r>
        <w:rPr>
          <w:color w:val="231F20"/>
          <w:spacing w:val="-6"/>
        </w:rPr>
        <w:t> </w:t>
      </w:r>
      <w:r>
        <w:rPr>
          <w:color w:val="231F20"/>
        </w:rPr>
        <w:t>rồi,</w:t>
      </w:r>
      <w:r>
        <w:rPr>
          <w:color w:val="231F20"/>
          <w:spacing w:val="-6"/>
        </w:rPr>
        <w:t> </w:t>
      </w:r>
      <w:r>
        <w:rPr>
          <w:color w:val="231F20"/>
        </w:rPr>
        <w:t>các</w:t>
      </w:r>
      <w:r>
        <w:rPr>
          <w:color w:val="231F20"/>
          <w:spacing w:val="-6"/>
        </w:rPr>
        <w:t> </w:t>
      </w:r>
      <w:r>
        <w:rPr>
          <w:color w:val="231F20"/>
        </w:rPr>
        <w:t>nơi</w:t>
      </w:r>
      <w:r>
        <w:rPr>
          <w:color w:val="231F20"/>
          <w:spacing w:val="-6"/>
        </w:rPr>
        <w:t> </w:t>
      </w:r>
      <w:r>
        <w:rPr>
          <w:color w:val="231F20"/>
        </w:rPr>
        <w:t>chốn duyên kia đều vĩnh viễn đoạn.</w:t>
      </w:r>
    </w:p>
    <w:p>
      <w:pPr>
        <w:pStyle w:val="BodyText"/>
        <w:spacing w:line="276" w:lineRule="auto"/>
        <w:ind w:left="110" w:right="391"/>
      </w:pPr>
      <w:r>
        <w:rPr>
          <w:color w:val="231F20"/>
        </w:rPr>
        <w:t>Lại nữa, vì căn cứ vào pháp đối trị sự nhàm chán nên nói </w:t>
      </w:r>
      <w:r>
        <w:rPr>
          <w:color w:val="231F20"/>
          <w:spacing w:val="-4"/>
        </w:rPr>
        <w:t>như</w:t>
      </w:r>
      <w:r>
        <w:rPr>
          <w:color w:val="231F20"/>
          <w:spacing w:val="57"/>
        </w:rPr>
        <w:t> </w:t>
      </w:r>
      <w:r>
        <w:rPr>
          <w:color w:val="231F20"/>
        </w:rPr>
        <w:t>thế. Nghĩa là lúc người kia chứng được quả thứ tư, đều nhàm chán chung về ba lậu: Từ vô thỉ đến </w:t>
      </w:r>
      <w:r>
        <w:rPr>
          <w:color w:val="231F20"/>
          <w:spacing w:val="-5"/>
        </w:rPr>
        <w:t>nay, </w:t>
      </w:r>
      <w:r>
        <w:rPr>
          <w:color w:val="231F20"/>
        </w:rPr>
        <w:t>ta đã bị chúng dối gạt làm cho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mê lầm, nên tâm không được giải thoát. Nay đã được giải thoát rồi, càng cảm thấy chán lìa.</w:t>
      </w:r>
    </w:p>
    <w:p>
      <w:pPr>
        <w:pStyle w:val="BodyText"/>
        <w:spacing w:line="273" w:lineRule="auto" w:before="112"/>
        <w:ind w:right="108"/>
      </w:pPr>
      <w:r>
        <w:rPr>
          <w:i/>
          <w:color w:val="231F20"/>
        </w:rPr>
        <w:t>Hỏi: </w:t>
      </w:r>
      <w:r>
        <w:rPr>
          <w:color w:val="231F20"/>
        </w:rPr>
        <w:t>Bấy giờ, năm uẩn đều được giải thoát, vì sao chỉ nói có tâm được giải thoát?</w:t>
      </w:r>
    </w:p>
    <w:p>
      <w:pPr>
        <w:pStyle w:val="BodyText"/>
        <w:spacing w:line="273" w:lineRule="auto" w:before="111"/>
        <w:ind w:right="107"/>
      </w:pPr>
      <w:r>
        <w:rPr>
          <w:i/>
          <w:color w:val="231F20"/>
        </w:rPr>
        <w:t>Đáp: </w:t>
      </w:r>
      <w:r>
        <w:rPr>
          <w:color w:val="231F20"/>
        </w:rPr>
        <w:t>Vì tâm đối với năm uẩn là tối thắng, nên nói như thế. Nghĩa là nếu nói về chỗ hơn, thì cũng đã nói những cái khác. Như vua được giải thoát, thì quyến thuộc của vua cũng vậy.</w:t>
      </w:r>
    </w:p>
    <w:p>
      <w:pPr>
        <w:pStyle w:val="BodyText"/>
        <w:spacing w:line="273" w:lineRule="auto" w:before="111"/>
        <w:ind w:right="107"/>
      </w:pPr>
      <w:r>
        <w:rPr>
          <w:color w:val="231F20"/>
        </w:rPr>
        <w:t>Lại nữa, vì tâm là đứng đầu, nên nói chung năm uẩn đều được giải</w:t>
      </w:r>
      <w:r>
        <w:rPr>
          <w:color w:val="231F20"/>
          <w:spacing w:val="-11"/>
        </w:rPr>
        <w:t> </w:t>
      </w:r>
      <w:r>
        <w:rPr>
          <w:color w:val="231F20"/>
        </w:rPr>
        <w:t>thoát.</w:t>
      </w:r>
      <w:r>
        <w:rPr>
          <w:color w:val="231F20"/>
          <w:spacing w:val="-10"/>
        </w:rPr>
        <w:t> </w:t>
      </w:r>
      <w:r>
        <w:rPr>
          <w:color w:val="231F20"/>
        </w:rPr>
        <w:t>Lại</w:t>
      </w:r>
      <w:r>
        <w:rPr>
          <w:color w:val="231F20"/>
          <w:spacing w:val="-9"/>
        </w:rPr>
        <w:t> </w:t>
      </w:r>
      <w:r>
        <w:rPr>
          <w:color w:val="231F20"/>
        </w:rPr>
        <w:t>nữa,</w:t>
      </w:r>
      <w:r>
        <w:rPr>
          <w:color w:val="231F20"/>
          <w:spacing w:val="-10"/>
        </w:rPr>
        <w:t> </w:t>
      </w:r>
      <w:r>
        <w:rPr>
          <w:color w:val="231F20"/>
        </w:rPr>
        <w:t>do</w:t>
      </w:r>
      <w:r>
        <w:rPr>
          <w:color w:val="231F20"/>
          <w:spacing w:val="-10"/>
        </w:rPr>
        <w:t> </w:t>
      </w:r>
      <w:r>
        <w:rPr>
          <w:color w:val="231F20"/>
        </w:rPr>
        <w:t>vì</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tâm,</w:t>
      </w:r>
      <w:r>
        <w:rPr>
          <w:color w:val="231F20"/>
          <w:spacing w:val="-11"/>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tâm</w:t>
      </w:r>
      <w:r>
        <w:rPr>
          <w:color w:val="231F20"/>
          <w:spacing w:val="-9"/>
        </w:rPr>
        <w:t> </w:t>
      </w:r>
      <w:r>
        <w:rPr>
          <w:color w:val="231F20"/>
        </w:rPr>
        <w:t>sở</w:t>
      </w:r>
      <w:r>
        <w:rPr>
          <w:color w:val="231F20"/>
          <w:spacing w:val="-10"/>
        </w:rPr>
        <w:t> </w:t>
      </w:r>
      <w:r>
        <w:rPr>
          <w:color w:val="231F20"/>
        </w:rPr>
        <w:t>pháp.</w:t>
      </w:r>
      <w:r>
        <w:rPr>
          <w:color w:val="231F20"/>
          <w:spacing w:val="-14"/>
        </w:rPr>
        <w:t> </w:t>
      </w:r>
      <w:r>
        <w:rPr>
          <w:color w:val="231F20"/>
        </w:rPr>
        <w:t>Vì</w:t>
      </w:r>
      <w:r>
        <w:rPr>
          <w:color w:val="231F20"/>
          <w:spacing w:val="-10"/>
        </w:rPr>
        <w:t> </w:t>
      </w:r>
      <w:r>
        <w:rPr>
          <w:color w:val="231F20"/>
        </w:rPr>
        <w:t>tâm lớn, nên gọi là pháp đại địa, nên chỉ nói là tâm.</w:t>
      </w:r>
    </w:p>
    <w:p>
      <w:pPr>
        <w:pStyle w:val="BodyText"/>
        <w:spacing w:line="273" w:lineRule="auto" w:before="111"/>
        <w:ind w:right="107"/>
      </w:pPr>
      <w:r>
        <w:rPr>
          <w:color w:val="231F20"/>
        </w:rPr>
        <w:t>Lại nữa, lúc tu tha tâm trí nơi đạo vô gián, chỉ duyên nơi </w:t>
      </w:r>
      <w:r>
        <w:rPr>
          <w:color w:val="231F20"/>
          <w:spacing w:val="-4"/>
        </w:rPr>
        <w:t>tâm</w:t>
      </w:r>
      <w:r>
        <w:rPr>
          <w:color w:val="231F20"/>
          <w:spacing w:val="57"/>
        </w:rPr>
        <w:t> </w:t>
      </w:r>
      <w:r>
        <w:rPr>
          <w:color w:val="231F20"/>
        </w:rPr>
        <w:t>nên nói như thế. Những sự việc thù thắng của tâm, như những chỗ khác đã nói rộng.</w:t>
      </w:r>
    </w:p>
    <w:p>
      <w:pPr>
        <w:pStyle w:val="BodyText"/>
        <w:spacing w:before="5"/>
        <w:ind w:left="0" w:firstLine="0"/>
        <w:jc w:val="left"/>
        <w:rPr>
          <w:sz w:val="24"/>
        </w:rPr>
      </w:pPr>
    </w:p>
    <w:p>
      <w:pPr>
        <w:spacing w:before="0"/>
        <w:ind w:left="780" w:right="497" w:firstLine="0"/>
        <w:jc w:val="center"/>
        <w:rPr>
          <w:b/>
          <w:sz w:val="26"/>
        </w:rPr>
      </w:pPr>
      <w:r>
        <w:rPr>
          <w:b/>
          <w:color w:val="231F20"/>
          <w:sz w:val="26"/>
        </w:rPr>
        <w:t>HẾT - QUYỂN 47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88" w:id="29"/>
      <w:bookmarkEnd w:id="29"/>
      <w:r>
        <w:rPr>
          <w:color w:val="231F20"/>
        </w:rPr>
        <w:t>QUYỂN 48</w:t>
      </w:r>
    </w:p>
    <w:p>
      <w:pPr>
        <w:pStyle w:val="Heading2"/>
        <w:spacing w:before="94"/>
      </w:pPr>
      <w:bookmarkStart w:name="_TOC_250087" w:id="30"/>
      <w:bookmarkEnd w:id="30"/>
      <w:r>
        <w:rPr>
          <w:color w:val="231F20"/>
        </w:rPr>
        <w:t>Chương 2: KIẾT UẨN</w:t>
      </w:r>
    </w:p>
    <w:p>
      <w:pPr>
        <w:pStyle w:val="Heading2"/>
      </w:pPr>
      <w:bookmarkStart w:name="_TOC_250086" w:id="31"/>
      <w:bookmarkEnd w:id="31"/>
      <w:r>
        <w:rPr>
          <w:color w:val="231F20"/>
        </w:rPr>
        <w:t>Phẩm 1: BÀN VỀ BẤT THIỆN, phần 3</w:t>
      </w:r>
    </w:p>
    <w:p>
      <w:pPr>
        <w:pStyle w:val="BodyText"/>
        <w:spacing w:before="0"/>
        <w:ind w:left="0" w:firstLine="0"/>
        <w:jc w:val="left"/>
        <w:rPr>
          <w:b/>
          <w:sz w:val="30"/>
        </w:rPr>
      </w:pPr>
    </w:p>
    <w:p>
      <w:pPr>
        <w:pStyle w:val="Heading3"/>
        <w:spacing w:line="276" w:lineRule="auto" w:before="269"/>
        <w:ind w:right="391"/>
      </w:pPr>
      <w:r>
        <w:rPr>
          <w:i/>
          <w:color w:val="231F20"/>
        </w:rPr>
        <w:t>* Có bốn Bộc lưu: Nghĩa là bộc lưu dục, bộc lưu hữu, bộc </w:t>
      </w:r>
      <w:r>
        <w:rPr>
          <w:color w:val="231F20"/>
        </w:rPr>
        <w:t>lưu kiến, bộc lưu vô minh.</w:t>
      </w:r>
    </w:p>
    <w:p>
      <w:pPr>
        <w:pStyle w:val="BodyText"/>
        <w:spacing w:before="119"/>
        <w:ind w:left="677" w:firstLine="0"/>
      </w:pPr>
      <w:r>
        <w:rPr>
          <w:i/>
          <w:color w:val="231F20"/>
        </w:rPr>
        <w:t>Hỏi: </w:t>
      </w:r>
      <w:r>
        <w:rPr>
          <w:color w:val="231F20"/>
        </w:rPr>
        <w:t>Bốn bộc lưu này lấy gì làm tự tánh?</w:t>
      </w:r>
    </w:p>
    <w:p>
      <w:pPr>
        <w:pStyle w:val="BodyText"/>
        <w:spacing w:line="276" w:lineRule="auto" w:before="164"/>
        <w:ind w:left="110" w:right="390"/>
      </w:pPr>
      <w:r>
        <w:rPr>
          <w:i/>
          <w:color w:val="231F20"/>
        </w:rPr>
        <w:t>Đáp: </w:t>
      </w:r>
      <w:r>
        <w:rPr>
          <w:color w:val="231F20"/>
        </w:rPr>
        <w:t>Lấy một trăm lẻ tám sự việc làm tự tánh. Nghĩa là: Bộc lưu dục lấy hai mươi chín sự việc của cõi dục làm tự tánh. Tức</w:t>
      </w:r>
      <w:r>
        <w:rPr>
          <w:color w:val="231F20"/>
          <w:spacing w:val="-36"/>
        </w:rPr>
        <w:t> </w:t>
      </w:r>
      <w:r>
        <w:rPr>
          <w:color w:val="231F20"/>
        </w:rPr>
        <w:t>tham năm, giận năm, mạn năm, nghi bốn, triền mười. Bộc lưu hữu lấy hai mươi</w:t>
      </w:r>
      <w:r>
        <w:rPr>
          <w:color w:val="231F20"/>
          <w:spacing w:val="-12"/>
        </w:rPr>
        <w:t> </w:t>
      </w:r>
      <w:r>
        <w:rPr>
          <w:color w:val="231F20"/>
        </w:rPr>
        <w:t>tám</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làm</w:t>
      </w:r>
      <w:r>
        <w:rPr>
          <w:color w:val="231F20"/>
          <w:spacing w:val="-11"/>
        </w:rPr>
        <w:t> </w:t>
      </w:r>
      <w:r>
        <w:rPr>
          <w:color w:val="231F20"/>
        </w:rPr>
        <w:t>tự</w:t>
      </w:r>
      <w:r>
        <w:rPr>
          <w:color w:val="231F20"/>
          <w:spacing w:val="-12"/>
        </w:rPr>
        <w:t> </w:t>
      </w:r>
      <w:r>
        <w:rPr>
          <w:color w:val="231F20"/>
        </w:rPr>
        <w:t>tánh.</w:t>
      </w:r>
      <w:r>
        <w:rPr>
          <w:color w:val="231F20"/>
          <w:spacing w:val="-16"/>
        </w:rPr>
        <w:t> </w:t>
      </w:r>
      <w:r>
        <w:rPr>
          <w:color w:val="231F20"/>
        </w:rPr>
        <w:t>Tức</w:t>
      </w:r>
      <w:r>
        <w:rPr>
          <w:color w:val="231F20"/>
          <w:spacing w:val="-12"/>
        </w:rPr>
        <w:t> </w:t>
      </w:r>
      <w:r>
        <w:rPr>
          <w:color w:val="231F20"/>
        </w:rPr>
        <w:t>tham</w:t>
      </w:r>
      <w:r>
        <w:rPr>
          <w:color w:val="231F20"/>
          <w:spacing w:val="-11"/>
        </w:rPr>
        <w:t> </w:t>
      </w:r>
      <w:r>
        <w:rPr>
          <w:color w:val="231F20"/>
        </w:rPr>
        <w:t>mười, mạn</w:t>
      </w:r>
      <w:r>
        <w:rPr>
          <w:color w:val="231F20"/>
          <w:spacing w:val="-14"/>
        </w:rPr>
        <w:t> </w:t>
      </w:r>
      <w:r>
        <w:rPr>
          <w:color w:val="231F20"/>
        </w:rPr>
        <w:t>mười,</w:t>
      </w:r>
      <w:r>
        <w:rPr>
          <w:color w:val="231F20"/>
          <w:spacing w:val="-13"/>
        </w:rPr>
        <w:t> </w:t>
      </w:r>
      <w:r>
        <w:rPr>
          <w:color w:val="231F20"/>
        </w:rPr>
        <w:t>nghi</w:t>
      </w:r>
      <w:r>
        <w:rPr>
          <w:color w:val="231F20"/>
          <w:spacing w:val="-13"/>
        </w:rPr>
        <w:t> </w:t>
      </w:r>
      <w:r>
        <w:rPr>
          <w:color w:val="231F20"/>
        </w:rPr>
        <w:t>tám.</w:t>
      </w:r>
      <w:r>
        <w:rPr>
          <w:color w:val="231F20"/>
          <w:spacing w:val="-13"/>
        </w:rPr>
        <w:t> </w:t>
      </w:r>
      <w:r>
        <w:rPr>
          <w:color w:val="231F20"/>
        </w:rPr>
        <w:t>Bộc</w:t>
      </w:r>
      <w:r>
        <w:rPr>
          <w:color w:val="231F20"/>
          <w:spacing w:val="-13"/>
        </w:rPr>
        <w:t> </w:t>
      </w:r>
      <w:r>
        <w:rPr>
          <w:color w:val="231F20"/>
        </w:rPr>
        <w:t>lưu</w:t>
      </w:r>
      <w:r>
        <w:rPr>
          <w:color w:val="231F20"/>
          <w:spacing w:val="-14"/>
        </w:rPr>
        <w:t> </w:t>
      </w:r>
      <w:r>
        <w:rPr>
          <w:color w:val="231F20"/>
        </w:rPr>
        <w:t>kiến</w:t>
      </w:r>
      <w:r>
        <w:rPr>
          <w:color w:val="231F20"/>
          <w:spacing w:val="-13"/>
        </w:rPr>
        <w:t> </w:t>
      </w:r>
      <w:r>
        <w:rPr>
          <w:color w:val="231F20"/>
        </w:rPr>
        <w:t>lấy</w:t>
      </w:r>
      <w:r>
        <w:rPr>
          <w:color w:val="231F20"/>
          <w:spacing w:val="-13"/>
        </w:rPr>
        <w:t> </w:t>
      </w:r>
      <w:r>
        <w:rPr>
          <w:color w:val="231F20"/>
        </w:rPr>
        <w:t>ba</w:t>
      </w:r>
      <w:r>
        <w:rPr>
          <w:color w:val="231F20"/>
          <w:spacing w:val="-13"/>
        </w:rPr>
        <w:t> </w:t>
      </w:r>
      <w:r>
        <w:rPr>
          <w:color w:val="231F20"/>
        </w:rPr>
        <w:t>mươi</w:t>
      </w:r>
      <w:r>
        <w:rPr>
          <w:color w:val="231F20"/>
          <w:spacing w:val="-13"/>
        </w:rPr>
        <w:t> </w:t>
      </w:r>
      <w:r>
        <w:rPr>
          <w:color w:val="231F20"/>
        </w:rPr>
        <w:t>sáu</w:t>
      </w:r>
      <w:r>
        <w:rPr>
          <w:color w:val="231F20"/>
          <w:spacing w:val="-14"/>
        </w:rPr>
        <w:t> </w:t>
      </w:r>
      <w:r>
        <w:rPr>
          <w:color w:val="231F20"/>
        </w:rPr>
        <w:t>sự</w:t>
      </w:r>
      <w:r>
        <w:rPr>
          <w:color w:val="231F20"/>
          <w:spacing w:val="-13"/>
        </w:rPr>
        <w:t> </w:t>
      </w:r>
      <w:r>
        <w:rPr>
          <w:color w:val="231F20"/>
        </w:rPr>
        <w:t>việc</w:t>
      </w:r>
      <w:r>
        <w:rPr>
          <w:color w:val="231F20"/>
          <w:spacing w:val="-13"/>
        </w:rPr>
        <w:t> </w:t>
      </w:r>
      <w:r>
        <w:rPr>
          <w:color w:val="231F20"/>
        </w:rPr>
        <w:t>của</w:t>
      </w:r>
      <w:r>
        <w:rPr>
          <w:color w:val="231F20"/>
          <w:spacing w:val="-13"/>
        </w:rPr>
        <w:t> </w:t>
      </w:r>
      <w:r>
        <w:rPr>
          <w:color w:val="231F20"/>
        </w:rPr>
        <w:t>của</w:t>
      </w:r>
      <w:r>
        <w:rPr>
          <w:color w:val="231F20"/>
          <w:spacing w:val="-13"/>
        </w:rPr>
        <w:t> </w:t>
      </w:r>
      <w:r>
        <w:rPr>
          <w:color w:val="231F20"/>
        </w:rPr>
        <w:t>ba cõi làm tự tánh. Tức mỗi cõi dục, Sắc, Vô sắc đều có mười hai kiến. Bộc lưu vô minh lấy mười lăm sự việc của ba cõi làm tự tánh. Tức mỗi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Sắc,</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đều</w:t>
      </w:r>
      <w:r>
        <w:rPr>
          <w:color w:val="231F20"/>
          <w:spacing w:val="-9"/>
        </w:rPr>
        <w:t> </w:t>
      </w:r>
      <w:r>
        <w:rPr>
          <w:color w:val="231F20"/>
        </w:rPr>
        <w:t>có</w:t>
      </w:r>
      <w:r>
        <w:rPr>
          <w:color w:val="231F20"/>
          <w:spacing w:val="-10"/>
        </w:rPr>
        <w:t> </w:t>
      </w:r>
      <w:r>
        <w:rPr>
          <w:color w:val="231F20"/>
        </w:rPr>
        <w:t>năm</w:t>
      </w:r>
      <w:r>
        <w:rPr>
          <w:color w:val="231F20"/>
          <w:spacing w:val="-9"/>
        </w:rPr>
        <w:t> </w:t>
      </w:r>
      <w:r>
        <w:rPr>
          <w:color w:val="231F20"/>
        </w:rPr>
        <w:t>bộ</w:t>
      </w:r>
      <w:r>
        <w:rPr>
          <w:color w:val="231F20"/>
          <w:spacing w:val="-10"/>
        </w:rPr>
        <w:t> </w:t>
      </w:r>
      <w:r>
        <w:rPr>
          <w:color w:val="231F20"/>
        </w:rPr>
        <w:t>vô</w:t>
      </w:r>
      <w:r>
        <w:rPr>
          <w:color w:val="231F20"/>
          <w:spacing w:val="-9"/>
        </w:rPr>
        <w:t> </w:t>
      </w:r>
      <w:r>
        <w:rPr>
          <w:color w:val="231F20"/>
        </w:rPr>
        <w:t>minh.</w:t>
      </w:r>
      <w:r>
        <w:rPr>
          <w:color w:val="231F20"/>
          <w:spacing w:val="-10"/>
        </w:rPr>
        <w:t> </w:t>
      </w:r>
      <w:r>
        <w:rPr>
          <w:color w:val="231F20"/>
        </w:rPr>
        <w:t>Do</w:t>
      </w:r>
      <w:r>
        <w:rPr>
          <w:color w:val="231F20"/>
          <w:spacing w:val="-9"/>
        </w:rPr>
        <w:t> </w:t>
      </w:r>
      <w:r>
        <w:rPr>
          <w:color w:val="231F20"/>
        </w:rPr>
        <w:t>đó,</w:t>
      </w:r>
      <w:r>
        <w:rPr>
          <w:color w:val="231F20"/>
          <w:spacing w:val="-9"/>
        </w:rPr>
        <w:t> </w:t>
      </w:r>
      <w:r>
        <w:rPr>
          <w:color w:val="231F20"/>
        </w:rPr>
        <w:t>bốn</w:t>
      </w:r>
      <w:r>
        <w:rPr>
          <w:color w:val="231F20"/>
          <w:spacing w:val="-10"/>
        </w:rPr>
        <w:t> </w:t>
      </w:r>
      <w:r>
        <w:rPr>
          <w:color w:val="231F20"/>
        </w:rPr>
        <w:t>bộc</w:t>
      </w:r>
      <w:r>
        <w:rPr>
          <w:color w:val="231F20"/>
          <w:spacing w:val="-9"/>
        </w:rPr>
        <w:t> </w:t>
      </w:r>
      <w:r>
        <w:rPr>
          <w:color w:val="231F20"/>
        </w:rPr>
        <w:t>lưu này lấy một trăm lẻ tám sự việc làm tự</w:t>
      </w:r>
      <w:r>
        <w:rPr>
          <w:color w:val="231F20"/>
          <w:spacing w:val="-2"/>
        </w:rPr>
        <w:t> </w:t>
      </w:r>
      <w:r>
        <w:rPr>
          <w:color w:val="231F20"/>
        </w:rPr>
        <w:t>tánh.</w:t>
      </w:r>
    </w:p>
    <w:p>
      <w:pPr>
        <w:pStyle w:val="BodyText"/>
        <w:spacing w:before="121"/>
        <w:ind w:left="677" w:firstLine="0"/>
      </w:pPr>
      <w:r>
        <w:rPr>
          <w:color w:val="231F20"/>
        </w:rPr>
        <w:t>Đã nói về tự tánh, về lý do nay sẽ nói.</w:t>
      </w:r>
    </w:p>
    <w:p>
      <w:pPr>
        <w:pStyle w:val="BodyText"/>
        <w:spacing w:before="164"/>
        <w:ind w:left="677" w:firstLine="0"/>
        <w:jc w:val="left"/>
      </w:pPr>
      <w:r>
        <w:rPr>
          <w:i/>
          <w:color w:val="231F20"/>
        </w:rPr>
        <w:t>Hỏi: </w:t>
      </w:r>
      <w:r>
        <w:rPr>
          <w:color w:val="231F20"/>
        </w:rPr>
        <w:t>Vì sao gọi là bộc lưu? Bộc lưu là nghĩa</w:t>
      </w:r>
      <w:r>
        <w:rPr>
          <w:color w:val="231F20"/>
          <w:spacing w:val="-14"/>
        </w:rPr>
        <w:t> </w:t>
      </w:r>
      <w:r>
        <w:rPr>
          <w:color w:val="231F20"/>
        </w:rPr>
        <w:t>gì?</w:t>
      </w:r>
    </w:p>
    <w:p>
      <w:pPr>
        <w:pStyle w:val="BodyText"/>
        <w:spacing w:line="276" w:lineRule="auto" w:before="164"/>
        <w:ind w:left="110" w:right="390"/>
      </w:pPr>
      <w:r>
        <w:rPr>
          <w:i/>
          <w:color w:val="231F20"/>
        </w:rPr>
        <w:t>Đáp: </w:t>
      </w:r>
      <w:r>
        <w:rPr>
          <w:color w:val="231F20"/>
        </w:rPr>
        <w:t>Nghĩa kích động tung tóe, nghĩa từ trên cao tuôn chảy xuống, nghĩa rơi rớt, chìm đắm, là nghĩa của Bộc lưu.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Nghĩa</w:t>
      </w:r>
      <w:r>
        <w:rPr>
          <w:color w:val="231F20"/>
          <w:spacing w:val="-13"/>
        </w:rPr>
        <w:t> </w:t>
      </w:r>
      <w:r>
        <w:rPr>
          <w:color w:val="231F20"/>
        </w:rPr>
        <w:t>kích</w:t>
      </w:r>
      <w:r>
        <w:rPr>
          <w:color w:val="231F20"/>
          <w:spacing w:val="-12"/>
        </w:rPr>
        <w:t> </w:t>
      </w:r>
      <w:r>
        <w:rPr>
          <w:color w:val="231F20"/>
        </w:rPr>
        <w:t>động</w:t>
      </w:r>
      <w:r>
        <w:rPr>
          <w:color w:val="231F20"/>
          <w:spacing w:val="-13"/>
        </w:rPr>
        <w:t> </w:t>
      </w:r>
      <w:r>
        <w:rPr>
          <w:color w:val="231F20"/>
        </w:rPr>
        <w:t>tung</w:t>
      </w:r>
      <w:r>
        <w:rPr>
          <w:color w:val="231F20"/>
          <w:spacing w:val="-12"/>
        </w:rPr>
        <w:t> </w:t>
      </w:r>
      <w:r>
        <w:rPr>
          <w:color w:val="231F20"/>
        </w:rPr>
        <w:t>tóe</w:t>
      </w:r>
      <w:r>
        <w:rPr>
          <w:color w:val="231F20"/>
          <w:spacing w:val="-12"/>
        </w:rPr>
        <w:t> </w:t>
      </w:r>
      <w:r>
        <w:rPr>
          <w:color w:val="231F20"/>
        </w:rPr>
        <w:t>là</w:t>
      </w:r>
      <w:r>
        <w:rPr>
          <w:color w:val="231F20"/>
          <w:spacing w:val="-13"/>
        </w:rPr>
        <w:t> </w:t>
      </w:r>
      <w:r>
        <w:rPr>
          <w:color w:val="231F20"/>
        </w:rPr>
        <w:t>nghĩa</w:t>
      </w:r>
      <w:r>
        <w:rPr>
          <w:color w:val="231F20"/>
          <w:spacing w:val="-12"/>
        </w:rPr>
        <w:t> </w:t>
      </w:r>
      <w:r>
        <w:rPr>
          <w:color w:val="231F20"/>
        </w:rPr>
        <w:t>của</w:t>
      </w:r>
      <w:r>
        <w:rPr>
          <w:color w:val="231F20"/>
          <w:spacing w:val="-12"/>
        </w:rPr>
        <w:t> </w:t>
      </w:r>
      <w:r>
        <w:rPr>
          <w:color w:val="231F20"/>
        </w:rPr>
        <w:t>bộc</w:t>
      </w:r>
      <w:r>
        <w:rPr>
          <w:color w:val="231F20"/>
          <w:spacing w:val="-13"/>
        </w:rPr>
        <w:t> </w:t>
      </w:r>
      <w:r>
        <w:rPr>
          <w:color w:val="231F20"/>
        </w:rPr>
        <w:t>lưu:</w:t>
      </w:r>
      <w:r>
        <w:rPr>
          <w:color w:val="231F20"/>
          <w:spacing w:val="-16"/>
        </w:rPr>
        <w:t> </w:t>
      </w:r>
      <w:r>
        <w:rPr>
          <w:color w:val="231F20"/>
        </w:rPr>
        <w:t>Tức</w:t>
      </w:r>
      <w:r>
        <w:rPr>
          <w:color w:val="231F20"/>
          <w:spacing w:val="-13"/>
        </w:rPr>
        <w:t> </w:t>
      </w:r>
      <w:r>
        <w:rPr>
          <w:color w:val="231F20"/>
        </w:rPr>
        <w:t>là</w:t>
      </w:r>
      <w:r>
        <w:rPr>
          <w:color w:val="231F20"/>
          <w:spacing w:val="-12"/>
        </w:rPr>
        <w:t> </w:t>
      </w:r>
      <w:r>
        <w:rPr>
          <w:color w:val="231F20"/>
        </w:rPr>
        <w:t>các</w:t>
      </w:r>
      <w:r>
        <w:rPr>
          <w:color w:val="231F20"/>
          <w:spacing w:val="-12"/>
        </w:rPr>
        <w:t> </w:t>
      </w:r>
      <w:r>
        <w:rPr>
          <w:color w:val="231F20"/>
        </w:rPr>
        <w:t>phiền não kích động tung tóe các hữu tình, khiến đối với các cõi, các </w:t>
      </w:r>
      <w:r>
        <w:rPr>
          <w:color w:val="231F20"/>
          <w:spacing w:val="-4"/>
        </w:rPr>
        <w:t>nẻo, </w:t>
      </w:r>
      <w:r>
        <w:rPr>
          <w:color w:val="231F20"/>
        </w:rPr>
        <w:t>các loài luôn lưu chuyển theo dòng sinh</w:t>
      </w:r>
      <w:r>
        <w:rPr>
          <w:color w:val="231F20"/>
          <w:spacing w:val="-2"/>
        </w:rPr>
        <w:t> </w:t>
      </w:r>
      <w:r>
        <w:rPr>
          <w:color w:val="231F20"/>
        </w:rPr>
        <w:t>tử.</w:t>
      </w:r>
    </w:p>
    <w:p>
      <w:pPr>
        <w:pStyle w:val="BodyText"/>
        <w:spacing w:line="276" w:lineRule="auto"/>
        <w:ind w:right="106"/>
      </w:pPr>
      <w:r>
        <w:rPr>
          <w:color w:val="231F20"/>
        </w:rPr>
        <w:t>Nghĩa</w:t>
      </w:r>
      <w:r>
        <w:rPr>
          <w:color w:val="231F20"/>
          <w:spacing w:val="-6"/>
        </w:rPr>
        <w:t> </w:t>
      </w:r>
      <w:r>
        <w:rPr>
          <w:color w:val="231F20"/>
        </w:rPr>
        <w:t>từ</w:t>
      </w:r>
      <w:r>
        <w:rPr>
          <w:color w:val="231F20"/>
          <w:spacing w:val="-5"/>
        </w:rPr>
        <w:t> </w:t>
      </w:r>
      <w:r>
        <w:rPr>
          <w:color w:val="231F20"/>
        </w:rPr>
        <w:t>trên</w:t>
      </w:r>
      <w:r>
        <w:rPr>
          <w:color w:val="231F20"/>
          <w:spacing w:val="-5"/>
        </w:rPr>
        <w:t> </w:t>
      </w:r>
      <w:r>
        <w:rPr>
          <w:color w:val="231F20"/>
        </w:rPr>
        <w:t>cao</w:t>
      </w:r>
      <w:r>
        <w:rPr>
          <w:color w:val="231F20"/>
          <w:spacing w:val="-6"/>
        </w:rPr>
        <w:t> </w:t>
      </w:r>
      <w:r>
        <w:rPr>
          <w:color w:val="231F20"/>
        </w:rPr>
        <w:t>tuôn</w:t>
      </w:r>
      <w:r>
        <w:rPr>
          <w:color w:val="231F20"/>
          <w:spacing w:val="-5"/>
        </w:rPr>
        <w:t> </w:t>
      </w:r>
      <w:r>
        <w:rPr>
          <w:color w:val="231F20"/>
        </w:rPr>
        <w:t>chảy</w:t>
      </w:r>
      <w:r>
        <w:rPr>
          <w:color w:val="231F20"/>
          <w:spacing w:val="-5"/>
        </w:rPr>
        <w:t> </w:t>
      </w:r>
      <w:r>
        <w:rPr>
          <w:color w:val="231F20"/>
        </w:rPr>
        <w:t>xuống</w:t>
      </w:r>
      <w:r>
        <w:rPr>
          <w:color w:val="231F20"/>
          <w:spacing w:val="-6"/>
        </w:rPr>
        <w:t> </w:t>
      </w:r>
      <w:r>
        <w:rPr>
          <w:color w:val="231F20"/>
        </w:rPr>
        <w:t>là</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bộc</w:t>
      </w:r>
      <w:r>
        <w:rPr>
          <w:color w:val="231F20"/>
          <w:spacing w:val="-6"/>
        </w:rPr>
        <w:t> </w:t>
      </w:r>
      <w:r>
        <w:rPr>
          <w:color w:val="231F20"/>
        </w:rPr>
        <w:t>lưu:</w:t>
      </w:r>
      <w:r>
        <w:rPr>
          <w:color w:val="231F20"/>
          <w:spacing w:val="-10"/>
        </w:rPr>
        <w:t> </w:t>
      </w:r>
      <w:r>
        <w:rPr>
          <w:color w:val="231F20"/>
        </w:rPr>
        <w:t>Tức</w:t>
      </w:r>
      <w:r>
        <w:rPr>
          <w:color w:val="231F20"/>
          <w:spacing w:val="-5"/>
        </w:rPr>
        <w:t> </w:t>
      </w:r>
      <w:r>
        <w:rPr>
          <w:color w:val="231F20"/>
        </w:rPr>
        <w:t>là các thứ phiền não </w:t>
      </w:r>
      <w:r>
        <w:rPr>
          <w:color w:val="231F20"/>
          <w:spacing w:val="-6"/>
        </w:rPr>
        <w:t>v.v... </w:t>
      </w:r>
      <w:r>
        <w:rPr>
          <w:color w:val="231F20"/>
        </w:rPr>
        <w:t>từ trên cao đổ xuống hữu tình, khiến họ đối với các cõi, các nẻo, các loài luôn lưu chuyển theo dòng sinh</w:t>
      </w:r>
      <w:r>
        <w:rPr>
          <w:color w:val="231F20"/>
          <w:spacing w:val="-6"/>
        </w:rPr>
        <w:t> </w:t>
      </w:r>
      <w:r>
        <w:rPr>
          <w:color w:val="231F20"/>
        </w:rPr>
        <w:t>tử.</w:t>
      </w:r>
    </w:p>
    <w:p>
      <w:pPr>
        <w:pStyle w:val="BodyText"/>
        <w:spacing w:line="276" w:lineRule="auto"/>
        <w:ind w:right="108"/>
      </w:pPr>
      <w:r>
        <w:rPr>
          <w:color w:val="231F20"/>
        </w:rPr>
        <w:t>Nghĩa rơi rớt chìm đắm là nghĩa của bộc lưu: Tức là các hữu tình rơi rớt chìm đắm trong các phiền não v.v... khiến họ đối với các cõi, các nẻo, các loài luôn bị lưu chuyển trong dòng chảy sinh tử.</w:t>
      </w:r>
    </w:p>
    <w:p>
      <w:pPr>
        <w:pStyle w:val="BodyText"/>
        <w:spacing w:line="276" w:lineRule="auto"/>
        <w:ind w:right="107"/>
      </w:pPr>
      <w:r>
        <w:rPr>
          <w:i/>
          <w:color w:val="231F20"/>
        </w:rPr>
        <w:t>Hỏi: </w:t>
      </w:r>
      <w:r>
        <w:rPr>
          <w:color w:val="231F20"/>
        </w:rPr>
        <w:t>Nếu nghĩa rơi rớt, đắm chìm </w:t>
      </w:r>
      <w:r>
        <w:rPr>
          <w:color w:val="231F20"/>
          <w:spacing w:val="-6"/>
        </w:rPr>
        <w:t>v.v... </w:t>
      </w:r>
      <w:r>
        <w:rPr>
          <w:color w:val="231F20"/>
        </w:rPr>
        <w:t>là nghĩa của bộc lưu, thì kiết thuận phần trên tức nên không phải là bộc lưu, vì kiết kia</w:t>
      </w:r>
      <w:r>
        <w:rPr>
          <w:color w:val="231F20"/>
          <w:spacing w:val="-44"/>
        </w:rPr>
        <w:t> </w:t>
      </w:r>
      <w:r>
        <w:rPr>
          <w:color w:val="231F20"/>
          <w:spacing w:val="-4"/>
        </w:rPr>
        <w:t>chỉ </w:t>
      </w:r>
      <w:r>
        <w:rPr>
          <w:color w:val="231F20"/>
        </w:rPr>
        <w:t>khiến hữu tình hướng sinh lên cõi</w:t>
      </w:r>
      <w:r>
        <w:rPr>
          <w:color w:val="231F20"/>
          <w:spacing w:val="-2"/>
        </w:rPr>
        <w:t> </w:t>
      </w:r>
      <w:r>
        <w:rPr>
          <w:color w:val="231F20"/>
        </w:rPr>
        <w:t>trên?</w:t>
      </w:r>
    </w:p>
    <w:p>
      <w:pPr>
        <w:pStyle w:val="BodyText"/>
        <w:spacing w:line="276" w:lineRule="auto" w:before="113"/>
        <w:ind w:right="101"/>
      </w:pPr>
      <w:r>
        <w:rPr>
          <w:i/>
          <w:color w:val="231F20"/>
        </w:rPr>
        <w:t>Đáp: </w:t>
      </w:r>
      <w:r>
        <w:rPr>
          <w:color w:val="231F20"/>
        </w:rPr>
        <w:t>Nghĩa thuận phần trên khác với nghĩa của bộc lưu. Nghĩa là căn cứ vào cõi, địa để lập kiết thuận phần trên, kiết đó khiến hữu tình hướng đến địa cõi trên. Còn dựa vào đạo giải thoát để lập bộc lưu, tuy sinh ở cõi Hữu đảnh, nhưng vẫn khiến hữu tình luôn đắm chìm trong biển sinh tử, không đến được giải thoát và Thánh đạo.</w:t>
      </w:r>
    </w:p>
    <w:p>
      <w:pPr>
        <w:pStyle w:val="BodyText"/>
        <w:spacing w:line="276" w:lineRule="auto" w:before="115"/>
        <w:ind w:right="107"/>
      </w:pPr>
      <w:r>
        <w:rPr>
          <w:color w:val="231F20"/>
        </w:rPr>
        <w:t>Tôn giả Diệu Âm nói: </w:t>
      </w:r>
      <w:r>
        <w:rPr>
          <w:color w:val="231F20"/>
          <w:spacing w:val="-4"/>
        </w:rPr>
        <w:t>Tuy </w:t>
      </w:r>
      <w:r>
        <w:rPr>
          <w:color w:val="231F20"/>
        </w:rPr>
        <w:t>đã từ lâu hữu tình được sinh lên cõi trên,</w:t>
      </w:r>
      <w:r>
        <w:rPr>
          <w:color w:val="231F20"/>
          <w:spacing w:val="-9"/>
        </w:rPr>
        <w:t> </w:t>
      </w:r>
      <w:r>
        <w:rPr>
          <w:color w:val="231F20"/>
        </w:rPr>
        <w:t>nhưng</w:t>
      </w:r>
      <w:r>
        <w:rPr>
          <w:color w:val="231F20"/>
          <w:spacing w:val="-8"/>
        </w:rPr>
        <w:t> </w:t>
      </w:r>
      <w:r>
        <w:rPr>
          <w:color w:val="231F20"/>
        </w:rPr>
        <w:t>vì</w:t>
      </w:r>
      <w:r>
        <w:rPr>
          <w:color w:val="231F20"/>
          <w:spacing w:val="-8"/>
        </w:rPr>
        <w:t> </w:t>
      </w:r>
      <w:r>
        <w:rPr>
          <w:color w:val="231F20"/>
        </w:rPr>
        <w:t>bị</w:t>
      </w:r>
      <w:r>
        <w:rPr>
          <w:color w:val="231F20"/>
          <w:spacing w:val="-8"/>
        </w:rPr>
        <w:t> </w:t>
      </w:r>
      <w:r>
        <w:rPr>
          <w:color w:val="231F20"/>
        </w:rPr>
        <w:t>nổi</w:t>
      </w:r>
      <w:r>
        <w:rPr>
          <w:color w:val="231F20"/>
          <w:spacing w:val="-8"/>
        </w:rPr>
        <w:t> </w:t>
      </w:r>
      <w:r>
        <w:rPr>
          <w:color w:val="231F20"/>
        </w:rPr>
        <w:t>trôi,</w:t>
      </w:r>
      <w:r>
        <w:rPr>
          <w:color w:val="231F20"/>
          <w:spacing w:val="-8"/>
        </w:rPr>
        <w:t> </w:t>
      </w:r>
      <w:r>
        <w:rPr>
          <w:color w:val="231F20"/>
        </w:rPr>
        <w:t>đắm</w:t>
      </w:r>
      <w:r>
        <w:rPr>
          <w:color w:val="231F20"/>
          <w:spacing w:val="-8"/>
        </w:rPr>
        <w:t> </w:t>
      </w:r>
      <w:r>
        <w:rPr>
          <w:color w:val="231F20"/>
        </w:rPr>
        <w:t>chìm</w:t>
      </w:r>
      <w:r>
        <w:rPr>
          <w:color w:val="231F20"/>
          <w:spacing w:val="-8"/>
        </w:rPr>
        <w:t> </w:t>
      </w:r>
      <w:r>
        <w:rPr>
          <w:color w:val="231F20"/>
        </w:rPr>
        <w:t>theo</w:t>
      </w:r>
      <w:r>
        <w:rPr>
          <w:color w:val="231F20"/>
          <w:spacing w:val="-8"/>
        </w:rPr>
        <w:t> </w:t>
      </w:r>
      <w:r>
        <w:rPr>
          <w:color w:val="231F20"/>
        </w:rPr>
        <w:t>bộc</w:t>
      </w:r>
      <w:r>
        <w:rPr>
          <w:color w:val="231F20"/>
          <w:spacing w:val="-8"/>
        </w:rPr>
        <w:t> </w:t>
      </w:r>
      <w:r>
        <w:rPr>
          <w:color w:val="231F20"/>
        </w:rPr>
        <w:t>lưu,</w:t>
      </w:r>
      <w:r>
        <w:rPr>
          <w:color w:val="231F20"/>
          <w:spacing w:val="-8"/>
        </w:rPr>
        <w:t> </w:t>
      </w:r>
      <w:r>
        <w:rPr>
          <w:color w:val="231F20"/>
        </w:rPr>
        <w:t>khiến</w:t>
      </w:r>
      <w:r>
        <w:rPr>
          <w:color w:val="231F20"/>
          <w:spacing w:val="-8"/>
        </w:rPr>
        <w:t> </w:t>
      </w:r>
      <w:r>
        <w:rPr>
          <w:color w:val="231F20"/>
        </w:rPr>
        <w:t>thoái</w:t>
      </w:r>
      <w:r>
        <w:rPr>
          <w:color w:val="231F20"/>
          <w:spacing w:val="-8"/>
        </w:rPr>
        <w:t> </w:t>
      </w:r>
      <w:r>
        <w:rPr>
          <w:color w:val="231F20"/>
        </w:rPr>
        <w:t>chuyển nơi phẩm thiện.</w:t>
      </w:r>
    </w:p>
    <w:p>
      <w:pPr>
        <w:pStyle w:val="BodyText"/>
        <w:spacing w:line="276" w:lineRule="auto"/>
        <w:ind w:right="107"/>
      </w:pPr>
      <w:r>
        <w:rPr>
          <w:color w:val="231F20"/>
        </w:rPr>
        <w:t>Tôn giả Tả Thọ nói: Ở đây, số hạng phiền não tăng thượng trông như dòng thác chảy xiết nên gọi là bộc lưu.</w:t>
      </w:r>
    </w:p>
    <w:p>
      <w:pPr>
        <w:pStyle w:val="BodyText"/>
        <w:spacing w:line="276" w:lineRule="auto"/>
        <w:ind w:right="108"/>
      </w:pPr>
      <w:r>
        <w:rPr>
          <w:i/>
          <w:color w:val="231F20"/>
        </w:rPr>
        <w:t>Hỏi: </w:t>
      </w:r>
      <w:r>
        <w:rPr>
          <w:color w:val="231F20"/>
        </w:rPr>
        <w:t>Vì sao lập riêng kiến là Bộc lưu, Ách, Thủ, mà không lập riêng là kiến lậu?</w:t>
      </w:r>
    </w:p>
    <w:p>
      <w:pPr>
        <w:pStyle w:val="BodyText"/>
        <w:spacing w:line="276" w:lineRule="auto" w:before="113"/>
        <w:ind w:right="106"/>
      </w:pPr>
      <w:r>
        <w:rPr>
          <w:i/>
          <w:color w:val="231F20"/>
        </w:rPr>
        <w:t>Đáp: </w:t>
      </w:r>
      <w:r>
        <w:rPr>
          <w:color w:val="231F20"/>
        </w:rPr>
        <w:t>Hiếp Tôn giả nói: Đức Phật nhận biết rõ về công dụng, thế mạnh nơi tánh, tướng của các pháp. Nếu pháp nào có thể </w:t>
      </w:r>
      <w:r>
        <w:rPr>
          <w:color w:val="231F20"/>
          <w:spacing w:val="-3"/>
        </w:rPr>
        <w:t>nhận </w:t>
      </w:r>
      <w:r>
        <w:rPr>
          <w:color w:val="231F20"/>
        </w:rPr>
        <w:t>giữ</w:t>
      </w:r>
      <w:r>
        <w:rPr>
          <w:color w:val="231F20"/>
          <w:spacing w:val="-9"/>
        </w:rPr>
        <w:t> </w:t>
      </w:r>
      <w:r>
        <w:rPr>
          <w:color w:val="231F20"/>
        </w:rPr>
        <w:t>việc</w:t>
      </w:r>
      <w:r>
        <w:rPr>
          <w:color w:val="231F20"/>
          <w:spacing w:val="-9"/>
        </w:rPr>
        <w:t> </w:t>
      </w:r>
      <w:r>
        <w:rPr>
          <w:color w:val="231F20"/>
        </w:rPr>
        <w:t>lập</w:t>
      </w:r>
      <w:r>
        <w:rPr>
          <w:color w:val="231F20"/>
          <w:spacing w:val="-9"/>
        </w:rPr>
        <w:t> </w:t>
      </w:r>
      <w:r>
        <w:rPr>
          <w:color w:val="231F20"/>
        </w:rPr>
        <w:t>riêng</w:t>
      </w:r>
      <w:r>
        <w:rPr>
          <w:color w:val="231F20"/>
          <w:spacing w:val="-9"/>
        </w:rPr>
        <w:t> </w:t>
      </w:r>
      <w:r>
        <w:rPr>
          <w:color w:val="231F20"/>
        </w:rPr>
        <w:t>thì</w:t>
      </w:r>
      <w:r>
        <w:rPr>
          <w:color w:val="231F20"/>
          <w:spacing w:val="-9"/>
        </w:rPr>
        <w:t> </w:t>
      </w:r>
      <w:r>
        <w:rPr>
          <w:color w:val="231F20"/>
        </w:rPr>
        <w:t>cho</w:t>
      </w:r>
      <w:r>
        <w:rPr>
          <w:color w:val="231F20"/>
          <w:spacing w:val="-8"/>
        </w:rPr>
        <w:t> </w:t>
      </w:r>
      <w:r>
        <w:rPr>
          <w:color w:val="231F20"/>
        </w:rPr>
        <w:t>lập</w:t>
      </w:r>
      <w:r>
        <w:rPr>
          <w:color w:val="231F20"/>
          <w:spacing w:val="-9"/>
        </w:rPr>
        <w:t> </w:t>
      </w:r>
      <w:r>
        <w:rPr>
          <w:color w:val="231F20"/>
        </w:rPr>
        <w:t>riêng,</w:t>
      </w:r>
      <w:r>
        <w:rPr>
          <w:color w:val="231F20"/>
          <w:spacing w:val="-9"/>
        </w:rPr>
        <w:t> </w:t>
      </w:r>
      <w:r>
        <w:rPr>
          <w:color w:val="231F20"/>
        </w:rPr>
        <w:t>nếu</w:t>
      </w:r>
      <w:r>
        <w:rPr>
          <w:color w:val="231F20"/>
          <w:spacing w:val="-9"/>
        </w:rPr>
        <w:t> </w:t>
      </w:r>
      <w:r>
        <w:rPr>
          <w:color w:val="231F20"/>
        </w:rPr>
        <w:t>không</w:t>
      </w:r>
      <w:r>
        <w:rPr>
          <w:color w:val="231F20"/>
          <w:spacing w:val="-9"/>
        </w:rPr>
        <w:t> </w:t>
      </w:r>
      <w:r>
        <w:rPr>
          <w:color w:val="231F20"/>
        </w:rPr>
        <w:t>như</w:t>
      </w:r>
      <w:r>
        <w:rPr>
          <w:color w:val="231F20"/>
          <w:spacing w:val="-9"/>
        </w:rPr>
        <w:t> </w:t>
      </w:r>
      <w:r>
        <w:rPr>
          <w:color w:val="231F20"/>
        </w:rPr>
        <w:t>vậy</w:t>
      </w:r>
      <w:r>
        <w:rPr>
          <w:color w:val="231F20"/>
          <w:spacing w:val="-9"/>
        </w:rPr>
        <w:t> </w:t>
      </w:r>
      <w:r>
        <w:rPr>
          <w:color w:val="231F20"/>
        </w:rPr>
        <w:t>thì</w:t>
      </w:r>
      <w:r>
        <w:rPr>
          <w:color w:val="231F20"/>
          <w:spacing w:val="-9"/>
        </w:rPr>
        <w:t> </w:t>
      </w:r>
      <w:r>
        <w:rPr>
          <w:color w:val="231F20"/>
        </w:rPr>
        <w:t>lập</w:t>
      </w:r>
      <w:r>
        <w:rPr>
          <w:color w:val="231F20"/>
          <w:spacing w:val="-9"/>
        </w:rPr>
        <w:t> </w:t>
      </w:r>
      <w:r>
        <w:rPr>
          <w:color w:val="231F20"/>
        </w:rPr>
        <w:t>chung.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w:t>
      </w:r>
      <w:r>
        <w:rPr>
          <w:color w:val="231F20"/>
          <w:spacing w:val="-12"/>
        </w:rPr>
        <w:t> </w:t>
      </w:r>
      <w:r>
        <w:rPr>
          <w:color w:val="231F20"/>
        </w:rPr>
        <w:t>nữa,</w:t>
      </w:r>
      <w:r>
        <w:rPr>
          <w:color w:val="231F20"/>
          <w:spacing w:val="-12"/>
        </w:rPr>
        <w:t> </w:t>
      </w:r>
      <w:r>
        <w:rPr>
          <w:color w:val="231F20"/>
        </w:rPr>
        <w:t>các</w:t>
      </w:r>
      <w:r>
        <w:rPr>
          <w:color w:val="231F20"/>
          <w:spacing w:val="-12"/>
        </w:rPr>
        <w:t> </w:t>
      </w:r>
      <w:r>
        <w:rPr>
          <w:color w:val="231F20"/>
        </w:rPr>
        <w:t>kiến</w:t>
      </w:r>
      <w:r>
        <w:rPr>
          <w:color w:val="231F20"/>
          <w:spacing w:val="-12"/>
        </w:rPr>
        <w:t> </w:t>
      </w:r>
      <w:r>
        <w:rPr>
          <w:color w:val="231F20"/>
        </w:rPr>
        <w:t>có</w:t>
      </w:r>
      <w:r>
        <w:rPr>
          <w:color w:val="231F20"/>
          <w:spacing w:val="-12"/>
        </w:rPr>
        <w:t> </w:t>
      </w:r>
      <w:r>
        <w:rPr>
          <w:color w:val="231F20"/>
        </w:rPr>
        <w:t>hành</w:t>
      </w:r>
      <w:r>
        <w:rPr>
          <w:color w:val="231F20"/>
          <w:spacing w:val="-12"/>
        </w:rPr>
        <w:t> </w:t>
      </w:r>
      <w:r>
        <w:rPr>
          <w:color w:val="231F20"/>
        </w:rPr>
        <w:t>tướng</w:t>
      </w:r>
      <w:r>
        <w:rPr>
          <w:color w:val="231F20"/>
          <w:spacing w:val="-12"/>
        </w:rPr>
        <w:t> </w:t>
      </w:r>
      <w:r>
        <w:rPr>
          <w:color w:val="231F20"/>
        </w:rPr>
        <w:t>vội</w:t>
      </w:r>
      <w:r>
        <w:rPr>
          <w:color w:val="231F20"/>
          <w:spacing w:val="-12"/>
        </w:rPr>
        <w:t> </w:t>
      </w:r>
      <w:r>
        <w:rPr>
          <w:color w:val="231F20"/>
        </w:rPr>
        <w:t>vã,</w:t>
      </w:r>
      <w:r>
        <w:rPr>
          <w:color w:val="231F20"/>
          <w:spacing w:val="-12"/>
        </w:rPr>
        <w:t> </w:t>
      </w:r>
      <w:r>
        <w:rPr>
          <w:color w:val="231F20"/>
        </w:rPr>
        <w:t>mãnh</w:t>
      </w:r>
      <w:r>
        <w:rPr>
          <w:color w:val="231F20"/>
          <w:spacing w:val="-12"/>
        </w:rPr>
        <w:t> </w:t>
      </w:r>
      <w:r>
        <w:rPr>
          <w:color w:val="231F20"/>
        </w:rPr>
        <w:t>liệt,</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nghĩa lưu giữ dừng trú, vì không tùy thuận, để cùng kết hợp với các phiền não chậm độn khác lập làm dục lậu, hữu lậu. Vì cùng với tướng của nghĩa kích động, tung tóe tùy thuận, thế nên lập riêng là bộc lưu.</w:t>
      </w:r>
    </w:p>
    <w:p>
      <w:pPr>
        <w:pStyle w:val="BodyText"/>
        <w:spacing w:line="273" w:lineRule="auto" w:before="110"/>
        <w:ind w:left="110" w:right="391"/>
      </w:pPr>
      <w:r>
        <w:rPr>
          <w:color w:val="231F20"/>
        </w:rPr>
        <w:t>Ách, thủ như một cỗ xe kéo được đóng kỹ </w:t>
      </w:r>
      <w:r>
        <w:rPr>
          <w:color w:val="231F20"/>
          <w:spacing w:val="-6"/>
        </w:rPr>
        <w:t>v.v... </w:t>
      </w:r>
      <w:r>
        <w:rPr>
          <w:color w:val="231F20"/>
        </w:rPr>
        <w:t>vì tánh của hai con</w:t>
      </w:r>
      <w:r>
        <w:rPr>
          <w:color w:val="231F20"/>
          <w:spacing w:val="-6"/>
        </w:rPr>
        <w:t> </w:t>
      </w:r>
      <w:r>
        <w:rPr>
          <w:color w:val="231F20"/>
        </w:rPr>
        <w:t>bò</w:t>
      </w:r>
      <w:r>
        <w:rPr>
          <w:color w:val="231F20"/>
          <w:spacing w:val="-6"/>
        </w:rPr>
        <w:t> </w:t>
      </w:r>
      <w:r>
        <w:rPr>
          <w:color w:val="231F20"/>
        </w:rPr>
        <w:t>đều</w:t>
      </w:r>
      <w:r>
        <w:rPr>
          <w:color w:val="231F20"/>
          <w:spacing w:val="-6"/>
        </w:rPr>
        <w:t> </w:t>
      </w:r>
      <w:r>
        <w:rPr>
          <w:color w:val="231F20"/>
        </w:rPr>
        <w:t>vội</w:t>
      </w:r>
      <w:r>
        <w:rPr>
          <w:color w:val="231F20"/>
          <w:spacing w:val="-6"/>
        </w:rPr>
        <w:t> </w:t>
      </w:r>
      <w:r>
        <w:rPr>
          <w:color w:val="231F20"/>
        </w:rPr>
        <w:t>vã,</w:t>
      </w:r>
      <w:r>
        <w:rPr>
          <w:color w:val="231F20"/>
          <w:spacing w:val="-6"/>
        </w:rPr>
        <w:t> </w:t>
      </w:r>
      <w:r>
        <w:rPr>
          <w:color w:val="231F20"/>
        </w:rPr>
        <w:t>gấp</w:t>
      </w:r>
      <w:r>
        <w:rPr>
          <w:color w:val="231F20"/>
          <w:spacing w:val="-6"/>
        </w:rPr>
        <w:t> </w:t>
      </w:r>
      <w:r>
        <w:rPr>
          <w:color w:val="231F20"/>
        </w:rPr>
        <w:t>rút,</w:t>
      </w:r>
      <w:r>
        <w:rPr>
          <w:color w:val="231F20"/>
          <w:spacing w:val="-6"/>
        </w:rPr>
        <w:t> </w:t>
      </w:r>
      <w:r>
        <w:rPr>
          <w:color w:val="231F20"/>
        </w:rPr>
        <w:t>nên</w:t>
      </w:r>
      <w:r>
        <w:rPr>
          <w:color w:val="231F20"/>
          <w:spacing w:val="-6"/>
        </w:rPr>
        <w:t> </w:t>
      </w:r>
      <w:r>
        <w:rPr>
          <w:color w:val="231F20"/>
        </w:rPr>
        <w:t>chiếc</w:t>
      </w:r>
      <w:r>
        <w:rPr>
          <w:color w:val="231F20"/>
          <w:spacing w:val="-6"/>
        </w:rPr>
        <w:t> </w:t>
      </w:r>
      <w:r>
        <w:rPr>
          <w:color w:val="231F20"/>
        </w:rPr>
        <w:t>xe</w:t>
      </w:r>
      <w:r>
        <w:rPr>
          <w:color w:val="231F20"/>
          <w:spacing w:val="-6"/>
        </w:rPr>
        <w:t> v.v... </w:t>
      </w:r>
      <w:r>
        <w:rPr>
          <w:color w:val="231F20"/>
        </w:rPr>
        <w:t>tất</w:t>
      </w:r>
      <w:r>
        <w:rPr>
          <w:color w:val="231F20"/>
          <w:spacing w:val="-6"/>
        </w:rPr>
        <w:t> </w:t>
      </w:r>
      <w:r>
        <w:rPr>
          <w:color w:val="231F20"/>
        </w:rPr>
        <w:t>bị</w:t>
      </w:r>
      <w:r>
        <w:rPr>
          <w:color w:val="231F20"/>
          <w:spacing w:val="-6"/>
        </w:rPr>
        <w:t> </w:t>
      </w:r>
      <w:r>
        <w:rPr>
          <w:color w:val="231F20"/>
        </w:rPr>
        <w:t>hoại.</w:t>
      </w:r>
      <w:r>
        <w:rPr>
          <w:color w:val="231F20"/>
          <w:spacing w:val="-6"/>
        </w:rPr>
        <w:t> </w:t>
      </w:r>
      <w:r>
        <w:rPr>
          <w:color w:val="231F20"/>
        </w:rPr>
        <w:t>Nếu</w:t>
      </w:r>
      <w:r>
        <w:rPr>
          <w:color w:val="231F20"/>
          <w:spacing w:val="-6"/>
        </w:rPr>
        <w:t> </w:t>
      </w:r>
      <w:r>
        <w:rPr>
          <w:color w:val="231F20"/>
        </w:rPr>
        <w:t>hai</w:t>
      </w:r>
      <w:r>
        <w:rPr>
          <w:color w:val="231F20"/>
          <w:spacing w:val="-6"/>
        </w:rPr>
        <w:t> </w:t>
      </w:r>
      <w:r>
        <w:rPr>
          <w:color w:val="231F20"/>
          <w:spacing w:val="-4"/>
        </w:rPr>
        <w:t>con </w:t>
      </w:r>
      <w:r>
        <w:rPr>
          <w:color w:val="231F20"/>
        </w:rPr>
        <w:t>bò</w:t>
      </w:r>
      <w:r>
        <w:rPr>
          <w:color w:val="231F20"/>
          <w:spacing w:val="-12"/>
        </w:rPr>
        <w:t> </w:t>
      </w:r>
      <w:r>
        <w:rPr>
          <w:color w:val="231F20"/>
        </w:rPr>
        <w:t>kia,</w:t>
      </w:r>
      <w:r>
        <w:rPr>
          <w:color w:val="231F20"/>
          <w:spacing w:val="-12"/>
        </w:rPr>
        <w:t> </w:t>
      </w:r>
      <w:r>
        <w:rPr>
          <w:color w:val="231F20"/>
        </w:rPr>
        <w:t>một</w:t>
      </w:r>
      <w:r>
        <w:rPr>
          <w:color w:val="231F20"/>
          <w:spacing w:val="-12"/>
        </w:rPr>
        <w:t> </w:t>
      </w:r>
      <w:r>
        <w:rPr>
          <w:color w:val="231F20"/>
        </w:rPr>
        <w:t>chậm,</w:t>
      </w:r>
      <w:r>
        <w:rPr>
          <w:color w:val="231F20"/>
          <w:spacing w:val="-12"/>
        </w:rPr>
        <w:t> </w:t>
      </w:r>
      <w:r>
        <w:rPr>
          <w:color w:val="231F20"/>
        </w:rPr>
        <w:t>một</w:t>
      </w:r>
      <w:r>
        <w:rPr>
          <w:color w:val="231F20"/>
          <w:spacing w:val="-12"/>
        </w:rPr>
        <w:t> </w:t>
      </w:r>
      <w:r>
        <w:rPr>
          <w:color w:val="231F20"/>
        </w:rPr>
        <w:t>nhanh,</w:t>
      </w:r>
      <w:r>
        <w:rPr>
          <w:color w:val="231F20"/>
          <w:spacing w:val="-12"/>
        </w:rPr>
        <w:t> </w:t>
      </w:r>
      <w:r>
        <w:rPr>
          <w:color w:val="231F20"/>
        </w:rPr>
        <w:t>sẽ</w:t>
      </w:r>
      <w:r>
        <w:rPr>
          <w:color w:val="231F20"/>
          <w:spacing w:val="-12"/>
        </w:rPr>
        <w:t> </w:t>
      </w:r>
      <w:r>
        <w:rPr>
          <w:color w:val="231F20"/>
        </w:rPr>
        <w:t>chế</w:t>
      </w:r>
      <w:r>
        <w:rPr>
          <w:color w:val="231F20"/>
          <w:spacing w:val="-12"/>
        </w:rPr>
        <w:t> </w:t>
      </w:r>
      <w:r>
        <w:rPr>
          <w:color w:val="231F20"/>
        </w:rPr>
        <w:t>ngự</w:t>
      </w:r>
      <w:r>
        <w:rPr>
          <w:color w:val="231F20"/>
          <w:spacing w:val="-12"/>
        </w:rPr>
        <w:t> </w:t>
      </w:r>
      <w:r>
        <w:rPr>
          <w:color w:val="231F20"/>
        </w:rPr>
        <w:t>nhau</w:t>
      </w:r>
      <w:r>
        <w:rPr>
          <w:color w:val="231F20"/>
          <w:spacing w:val="-12"/>
        </w:rPr>
        <w:t> </w:t>
      </w:r>
      <w:r>
        <w:rPr>
          <w:color w:val="231F20"/>
        </w:rPr>
        <w:t>thì</w:t>
      </w:r>
      <w:r>
        <w:rPr>
          <w:color w:val="231F20"/>
          <w:spacing w:val="-11"/>
        </w:rPr>
        <w:t> </w:t>
      </w:r>
      <w:r>
        <w:rPr>
          <w:color w:val="231F20"/>
        </w:rPr>
        <w:t>xe</w:t>
      </w:r>
      <w:r>
        <w:rPr>
          <w:color w:val="231F20"/>
          <w:spacing w:val="-12"/>
        </w:rPr>
        <w:t> </w:t>
      </w:r>
      <w:r>
        <w:rPr>
          <w:color w:val="231F20"/>
        </w:rPr>
        <w:t>không</w:t>
      </w:r>
      <w:r>
        <w:rPr>
          <w:color w:val="231F20"/>
          <w:spacing w:val="-12"/>
        </w:rPr>
        <w:t> </w:t>
      </w:r>
      <w:r>
        <w:rPr>
          <w:color w:val="231F20"/>
        </w:rPr>
        <w:t>bị</w:t>
      </w:r>
      <w:r>
        <w:rPr>
          <w:color w:val="231F20"/>
          <w:spacing w:val="-12"/>
        </w:rPr>
        <w:t> </w:t>
      </w:r>
      <w:r>
        <w:rPr>
          <w:color w:val="231F20"/>
        </w:rPr>
        <w:t>hư</w:t>
      </w:r>
      <w:r>
        <w:rPr>
          <w:color w:val="231F20"/>
          <w:spacing w:val="-12"/>
        </w:rPr>
        <w:t> </w:t>
      </w:r>
      <w:r>
        <w:rPr>
          <w:color w:val="231F20"/>
          <w:spacing w:val="-4"/>
        </w:rPr>
        <w:t>hại. </w:t>
      </w:r>
      <w:r>
        <w:rPr>
          <w:color w:val="231F20"/>
        </w:rPr>
        <w:t>Vì vậy nên không lập riêng kiến làm kiến</w:t>
      </w:r>
      <w:r>
        <w:rPr>
          <w:color w:val="231F20"/>
          <w:spacing w:val="-2"/>
        </w:rPr>
        <w:t> </w:t>
      </w:r>
      <w:r>
        <w:rPr>
          <w:color w:val="231F20"/>
        </w:rPr>
        <w:t>lậu.</w:t>
      </w:r>
    </w:p>
    <w:p>
      <w:pPr>
        <w:pStyle w:val="BodyText"/>
        <w:spacing w:line="273" w:lineRule="auto" w:before="110"/>
        <w:ind w:left="110" w:right="392"/>
      </w:pPr>
      <w:r>
        <w:rPr>
          <w:color w:val="231F20"/>
        </w:rPr>
        <w:t>Lại</w:t>
      </w:r>
      <w:r>
        <w:rPr>
          <w:color w:val="231F20"/>
          <w:spacing w:val="-15"/>
        </w:rPr>
        <w:t> </w:t>
      </w:r>
      <w:r>
        <w:rPr>
          <w:color w:val="231F20"/>
          <w:spacing w:val="-3"/>
        </w:rPr>
        <w:t>nữa,</w:t>
      </w:r>
      <w:r>
        <w:rPr>
          <w:color w:val="231F20"/>
          <w:spacing w:val="-15"/>
        </w:rPr>
        <w:t> </w:t>
      </w:r>
      <w:r>
        <w:rPr>
          <w:color w:val="231F20"/>
        </w:rPr>
        <w:t>vì</w:t>
      </w:r>
      <w:r>
        <w:rPr>
          <w:color w:val="231F20"/>
          <w:spacing w:val="-14"/>
        </w:rPr>
        <w:t> </w:t>
      </w:r>
      <w:r>
        <w:rPr>
          <w:color w:val="231F20"/>
          <w:spacing w:val="-3"/>
        </w:rPr>
        <w:t>tánh</w:t>
      </w:r>
      <w:r>
        <w:rPr>
          <w:color w:val="231F20"/>
          <w:spacing w:val="-15"/>
        </w:rPr>
        <w:t> </w:t>
      </w:r>
      <w:r>
        <w:rPr>
          <w:color w:val="231F20"/>
        </w:rPr>
        <w:t>của</w:t>
      </w:r>
      <w:r>
        <w:rPr>
          <w:color w:val="231F20"/>
          <w:spacing w:val="-14"/>
        </w:rPr>
        <w:t> </w:t>
      </w:r>
      <w:r>
        <w:rPr>
          <w:color w:val="231F20"/>
          <w:spacing w:val="-3"/>
        </w:rPr>
        <w:t>kiến</w:t>
      </w:r>
      <w:r>
        <w:rPr>
          <w:color w:val="231F20"/>
          <w:spacing w:val="-15"/>
        </w:rPr>
        <w:t> </w:t>
      </w:r>
      <w:r>
        <w:rPr>
          <w:color w:val="231F20"/>
        </w:rPr>
        <w:t>thì</w:t>
      </w:r>
      <w:r>
        <w:rPr>
          <w:color w:val="231F20"/>
          <w:spacing w:val="-14"/>
        </w:rPr>
        <w:t> </w:t>
      </w:r>
      <w:r>
        <w:rPr>
          <w:color w:val="231F20"/>
        </w:rPr>
        <w:t>vội</w:t>
      </w:r>
      <w:r>
        <w:rPr>
          <w:color w:val="231F20"/>
          <w:spacing w:val="-15"/>
        </w:rPr>
        <w:t> </w:t>
      </w:r>
      <w:r>
        <w:rPr>
          <w:color w:val="231F20"/>
        </w:rPr>
        <w:t>vã,</w:t>
      </w:r>
      <w:r>
        <w:rPr>
          <w:color w:val="231F20"/>
          <w:spacing w:val="-14"/>
        </w:rPr>
        <w:t> </w:t>
      </w:r>
      <w:r>
        <w:rPr>
          <w:color w:val="231F20"/>
          <w:spacing w:val="-3"/>
        </w:rPr>
        <w:t>chuyển</w:t>
      </w:r>
      <w:r>
        <w:rPr>
          <w:color w:val="231F20"/>
          <w:spacing w:val="-15"/>
        </w:rPr>
        <w:t> </w:t>
      </w:r>
      <w:r>
        <w:rPr>
          <w:color w:val="231F20"/>
          <w:spacing w:val="-3"/>
        </w:rPr>
        <w:t>động,</w:t>
      </w:r>
      <w:r>
        <w:rPr>
          <w:color w:val="231F20"/>
          <w:spacing w:val="-14"/>
        </w:rPr>
        <w:t> </w:t>
      </w:r>
      <w:r>
        <w:rPr>
          <w:color w:val="231F20"/>
          <w:spacing w:val="-3"/>
        </w:rPr>
        <w:t>thuận</w:t>
      </w:r>
      <w:r>
        <w:rPr>
          <w:color w:val="231F20"/>
          <w:spacing w:val="-15"/>
        </w:rPr>
        <w:t> </w:t>
      </w:r>
      <w:r>
        <w:rPr>
          <w:color w:val="231F20"/>
        </w:rPr>
        <w:t>với</w:t>
      </w:r>
      <w:r>
        <w:rPr>
          <w:color w:val="231F20"/>
          <w:spacing w:val="-14"/>
        </w:rPr>
        <w:t> </w:t>
      </w:r>
      <w:r>
        <w:rPr>
          <w:color w:val="231F20"/>
          <w:spacing w:val="-3"/>
        </w:rPr>
        <w:t>pháp </w:t>
      </w:r>
      <w:r>
        <w:rPr>
          <w:color w:val="231F20"/>
        </w:rPr>
        <w:t>lìa</w:t>
      </w:r>
      <w:r>
        <w:rPr>
          <w:color w:val="231F20"/>
          <w:spacing w:val="-17"/>
        </w:rPr>
        <w:t> </w:t>
      </w:r>
      <w:r>
        <w:rPr>
          <w:color w:val="231F20"/>
          <w:spacing w:val="-3"/>
        </w:rPr>
        <w:t>nhiễm,</w:t>
      </w:r>
      <w:r>
        <w:rPr>
          <w:color w:val="231F20"/>
          <w:spacing w:val="-17"/>
        </w:rPr>
        <w:t> </w:t>
      </w:r>
      <w:r>
        <w:rPr>
          <w:color w:val="231F20"/>
          <w:spacing w:val="-3"/>
        </w:rPr>
        <w:t>không</w:t>
      </w:r>
      <w:r>
        <w:rPr>
          <w:color w:val="231F20"/>
          <w:spacing w:val="-17"/>
        </w:rPr>
        <w:t> </w:t>
      </w:r>
      <w:r>
        <w:rPr>
          <w:color w:val="231F20"/>
          <w:spacing w:val="-3"/>
        </w:rPr>
        <w:t>thuận</w:t>
      </w:r>
      <w:r>
        <w:rPr>
          <w:color w:val="231F20"/>
          <w:spacing w:val="-16"/>
        </w:rPr>
        <w:t> </w:t>
      </w:r>
      <w:r>
        <w:rPr>
          <w:color w:val="231F20"/>
        </w:rPr>
        <w:t>với</w:t>
      </w:r>
      <w:r>
        <w:rPr>
          <w:color w:val="231F20"/>
          <w:spacing w:val="-17"/>
        </w:rPr>
        <w:t> </w:t>
      </w:r>
      <w:r>
        <w:rPr>
          <w:color w:val="231F20"/>
        </w:rPr>
        <w:t>sự</w:t>
      </w:r>
      <w:r>
        <w:rPr>
          <w:color w:val="231F20"/>
          <w:spacing w:val="-17"/>
        </w:rPr>
        <w:t> </w:t>
      </w:r>
      <w:r>
        <w:rPr>
          <w:color w:val="231F20"/>
        </w:rPr>
        <w:t>lưu</w:t>
      </w:r>
      <w:r>
        <w:rPr>
          <w:color w:val="231F20"/>
          <w:spacing w:val="-16"/>
        </w:rPr>
        <w:t> </w:t>
      </w:r>
      <w:r>
        <w:rPr>
          <w:color w:val="231F20"/>
        </w:rPr>
        <w:t>giữ</w:t>
      </w:r>
      <w:r>
        <w:rPr>
          <w:color w:val="231F20"/>
          <w:spacing w:val="-17"/>
        </w:rPr>
        <w:t> </w:t>
      </w:r>
      <w:r>
        <w:rPr>
          <w:color w:val="231F20"/>
          <w:spacing w:val="-3"/>
        </w:rPr>
        <w:t>dừng</w:t>
      </w:r>
      <w:r>
        <w:rPr>
          <w:color w:val="231F20"/>
          <w:spacing w:val="-17"/>
        </w:rPr>
        <w:t> </w:t>
      </w:r>
      <w:r>
        <w:rPr>
          <w:color w:val="231F20"/>
          <w:spacing w:val="-3"/>
        </w:rPr>
        <w:t>lại,</w:t>
      </w:r>
      <w:r>
        <w:rPr>
          <w:color w:val="231F20"/>
          <w:spacing w:val="-16"/>
        </w:rPr>
        <w:t> </w:t>
      </w:r>
      <w:r>
        <w:rPr>
          <w:color w:val="231F20"/>
        </w:rPr>
        <w:t>thế</w:t>
      </w:r>
      <w:r>
        <w:rPr>
          <w:color w:val="231F20"/>
          <w:spacing w:val="-17"/>
        </w:rPr>
        <w:t> </w:t>
      </w:r>
      <w:r>
        <w:rPr>
          <w:color w:val="231F20"/>
        </w:rPr>
        <w:t>nên</w:t>
      </w:r>
      <w:r>
        <w:rPr>
          <w:color w:val="231F20"/>
          <w:spacing w:val="-17"/>
        </w:rPr>
        <w:t> </w:t>
      </w:r>
      <w:r>
        <w:rPr>
          <w:color w:val="231F20"/>
        </w:rPr>
        <w:t>kết</w:t>
      </w:r>
      <w:r>
        <w:rPr>
          <w:color w:val="231F20"/>
          <w:spacing w:val="-16"/>
        </w:rPr>
        <w:t> </w:t>
      </w:r>
      <w:r>
        <w:rPr>
          <w:color w:val="231F20"/>
        </w:rPr>
        <w:t>hợp</w:t>
      </w:r>
      <w:r>
        <w:rPr>
          <w:color w:val="231F20"/>
          <w:spacing w:val="-17"/>
        </w:rPr>
        <w:t> </w:t>
      </w:r>
      <w:r>
        <w:rPr>
          <w:color w:val="231F20"/>
        </w:rPr>
        <w:t>với</w:t>
      </w:r>
      <w:r>
        <w:rPr>
          <w:color w:val="231F20"/>
          <w:spacing w:val="-17"/>
        </w:rPr>
        <w:t> </w:t>
      </w:r>
      <w:r>
        <w:rPr>
          <w:color w:val="231F20"/>
          <w:spacing w:val="-3"/>
        </w:rPr>
        <w:t>các phiền</w:t>
      </w:r>
      <w:r>
        <w:rPr>
          <w:color w:val="231F20"/>
          <w:spacing w:val="-11"/>
        </w:rPr>
        <w:t> </w:t>
      </w:r>
      <w:r>
        <w:rPr>
          <w:color w:val="231F20"/>
        </w:rPr>
        <w:t>não</w:t>
      </w:r>
      <w:r>
        <w:rPr>
          <w:color w:val="231F20"/>
          <w:spacing w:val="-10"/>
        </w:rPr>
        <w:t> </w:t>
      </w:r>
      <w:r>
        <w:rPr>
          <w:color w:val="231F20"/>
          <w:spacing w:val="-3"/>
        </w:rPr>
        <w:t>chậm</w:t>
      </w:r>
      <w:r>
        <w:rPr>
          <w:color w:val="231F20"/>
          <w:spacing w:val="-11"/>
        </w:rPr>
        <w:t> </w:t>
      </w:r>
      <w:r>
        <w:rPr>
          <w:color w:val="231F20"/>
        </w:rPr>
        <w:t>độn</w:t>
      </w:r>
      <w:r>
        <w:rPr>
          <w:color w:val="231F20"/>
          <w:spacing w:val="-10"/>
        </w:rPr>
        <w:t> </w:t>
      </w:r>
      <w:r>
        <w:rPr>
          <w:color w:val="231F20"/>
          <w:spacing w:val="-3"/>
        </w:rPr>
        <w:t>khác</w:t>
      </w:r>
      <w:r>
        <w:rPr>
          <w:color w:val="231F20"/>
          <w:spacing w:val="-11"/>
        </w:rPr>
        <w:t> </w:t>
      </w:r>
      <w:r>
        <w:rPr>
          <w:color w:val="231F20"/>
        </w:rPr>
        <w:t>lập</w:t>
      </w:r>
      <w:r>
        <w:rPr>
          <w:color w:val="231F20"/>
          <w:spacing w:val="-10"/>
        </w:rPr>
        <w:t> </w:t>
      </w:r>
      <w:r>
        <w:rPr>
          <w:color w:val="231F20"/>
          <w:spacing w:val="-3"/>
        </w:rPr>
        <w:t>thành</w:t>
      </w:r>
      <w:r>
        <w:rPr>
          <w:color w:val="231F20"/>
          <w:spacing w:val="-11"/>
        </w:rPr>
        <w:t> </w:t>
      </w:r>
      <w:r>
        <w:rPr>
          <w:color w:val="231F20"/>
          <w:spacing w:val="-3"/>
        </w:rPr>
        <w:t>lậu.</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spacing w:val="-3"/>
        </w:rPr>
        <w:t>nghĩa</w:t>
      </w:r>
      <w:r>
        <w:rPr>
          <w:color w:val="231F20"/>
          <w:spacing w:val="-10"/>
        </w:rPr>
        <w:t> </w:t>
      </w:r>
      <w:r>
        <w:rPr>
          <w:color w:val="231F20"/>
          <w:spacing w:val="-3"/>
        </w:rPr>
        <w:t>kích</w:t>
      </w:r>
      <w:r>
        <w:rPr>
          <w:color w:val="231F20"/>
          <w:spacing w:val="-11"/>
        </w:rPr>
        <w:t> </w:t>
      </w:r>
      <w:r>
        <w:rPr>
          <w:color w:val="231F20"/>
          <w:spacing w:val="-3"/>
        </w:rPr>
        <w:t>động,</w:t>
      </w:r>
      <w:r>
        <w:rPr>
          <w:color w:val="231F20"/>
          <w:spacing w:val="-10"/>
        </w:rPr>
        <w:t> </w:t>
      </w:r>
      <w:r>
        <w:rPr>
          <w:color w:val="231F20"/>
          <w:spacing w:val="-3"/>
        </w:rPr>
        <w:t>tung tóe,</w:t>
      </w:r>
      <w:r>
        <w:rPr>
          <w:color w:val="231F20"/>
          <w:spacing w:val="-7"/>
        </w:rPr>
        <w:t> </w:t>
      </w:r>
      <w:r>
        <w:rPr>
          <w:color w:val="231F20"/>
        </w:rPr>
        <w:t>vì</w:t>
      </w:r>
      <w:r>
        <w:rPr>
          <w:color w:val="231F20"/>
          <w:spacing w:val="-6"/>
        </w:rPr>
        <w:t> </w:t>
      </w:r>
      <w:r>
        <w:rPr>
          <w:color w:val="231F20"/>
          <w:spacing w:val="-3"/>
        </w:rPr>
        <w:t>thuận</w:t>
      </w:r>
      <w:r>
        <w:rPr>
          <w:color w:val="231F20"/>
          <w:spacing w:val="-6"/>
        </w:rPr>
        <w:t> </w:t>
      </w:r>
      <w:r>
        <w:rPr>
          <w:color w:val="231F20"/>
        </w:rPr>
        <w:t>với</w:t>
      </w:r>
      <w:r>
        <w:rPr>
          <w:color w:val="231F20"/>
          <w:spacing w:val="-7"/>
        </w:rPr>
        <w:t> </w:t>
      </w:r>
      <w:r>
        <w:rPr>
          <w:color w:val="231F20"/>
          <w:spacing w:val="-3"/>
        </w:rPr>
        <w:t>nhau,</w:t>
      </w:r>
      <w:r>
        <w:rPr>
          <w:color w:val="231F20"/>
          <w:spacing w:val="-6"/>
        </w:rPr>
        <w:t> </w:t>
      </w:r>
      <w:r>
        <w:rPr>
          <w:color w:val="231F20"/>
        </w:rPr>
        <w:t>nên</w:t>
      </w:r>
      <w:r>
        <w:rPr>
          <w:color w:val="231F20"/>
          <w:spacing w:val="-6"/>
        </w:rPr>
        <w:t> </w:t>
      </w:r>
      <w:r>
        <w:rPr>
          <w:color w:val="231F20"/>
          <w:spacing w:val="-3"/>
        </w:rPr>
        <w:t>thiết</w:t>
      </w:r>
      <w:r>
        <w:rPr>
          <w:color w:val="231F20"/>
          <w:spacing w:val="-7"/>
        </w:rPr>
        <w:t> </w:t>
      </w:r>
      <w:r>
        <w:rPr>
          <w:color w:val="231F20"/>
        </w:rPr>
        <w:t>lập</w:t>
      </w:r>
      <w:r>
        <w:rPr>
          <w:color w:val="231F20"/>
          <w:spacing w:val="-6"/>
        </w:rPr>
        <w:t> </w:t>
      </w:r>
      <w:r>
        <w:rPr>
          <w:color w:val="231F20"/>
          <w:spacing w:val="-3"/>
        </w:rPr>
        <w:t>riêng</w:t>
      </w:r>
      <w:r>
        <w:rPr>
          <w:color w:val="231F20"/>
          <w:spacing w:val="-6"/>
        </w:rPr>
        <w:t> </w:t>
      </w:r>
      <w:r>
        <w:rPr>
          <w:color w:val="231F20"/>
        </w:rPr>
        <w:t>là</w:t>
      </w:r>
      <w:r>
        <w:rPr>
          <w:color w:val="231F20"/>
          <w:spacing w:val="-7"/>
        </w:rPr>
        <w:t> </w:t>
      </w:r>
      <w:r>
        <w:rPr>
          <w:color w:val="231F20"/>
        </w:rPr>
        <w:t>bộc</w:t>
      </w:r>
      <w:r>
        <w:rPr>
          <w:color w:val="231F20"/>
          <w:spacing w:val="-6"/>
        </w:rPr>
        <w:t> </w:t>
      </w:r>
      <w:r>
        <w:rPr>
          <w:color w:val="231F20"/>
          <w:spacing w:val="-3"/>
        </w:rPr>
        <w:t>lưu,</w:t>
      </w:r>
      <w:r>
        <w:rPr>
          <w:color w:val="231F20"/>
          <w:spacing w:val="-6"/>
        </w:rPr>
        <w:t> </w:t>
      </w:r>
      <w:r>
        <w:rPr>
          <w:color w:val="231F20"/>
          <w:spacing w:val="-3"/>
        </w:rPr>
        <w:t>ách,</w:t>
      </w:r>
      <w:r>
        <w:rPr>
          <w:color w:val="231F20"/>
          <w:spacing w:val="-7"/>
        </w:rPr>
        <w:t> </w:t>
      </w:r>
      <w:r>
        <w:rPr>
          <w:color w:val="231F20"/>
          <w:spacing w:val="-3"/>
        </w:rPr>
        <w:t>thủ.</w:t>
      </w:r>
    </w:p>
    <w:p>
      <w:pPr>
        <w:pStyle w:val="BodyText"/>
        <w:spacing w:line="273" w:lineRule="auto" w:before="110"/>
        <w:ind w:left="110" w:right="390"/>
      </w:pPr>
      <w:r>
        <w:rPr>
          <w:i/>
          <w:color w:val="231F20"/>
        </w:rPr>
        <w:t>Hỏi: </w:t>
      </w:r>
      <w:r>
        <w:rPr>
          <w:color w:val="231F20"/>
        </w:rPr>
        <w:t>Nếu kiến mang tánh vội vã, chuyển động, thuận với pháp lìa nhiễm thì không nên lập làm bộc lưu, ách, thủ, vì bộc lưu v.v... thuận với sự chìm đắm?</w:t>
      </w:r>
    </w:p>
    <w:p>
      <w:pPr>
        <w:pStyle w:val="BodyText"/>
        <w:spacing w:line="273" w:lineRule="auto" w:before="111"/>
        <w:ind w:left="110" w:right="390"/>
      </w:pPr>
      <w:r>
        <w:rPr>
          <w:i/>
          <w:color w:val="231F20"/>
        </w:rPr>
        <w:t>Đáp: </w:t>
      </w:r>
      <w:r>
        <w:rPr>
          <w:color w:val="231F20"/>
        </w:rPr>
        <w:t>Vì chê trách ngoại đạo vướng mắc nơi các kiến, nên lập riêng</w:t>
      </w:r>
      <w:r>
        <w:rPr>
          <w:color w:val="231F20"/>
          <w:spacing w:val="-8"/>
        </w:rPr>
        <w:t> </w:t>
      </w:r>
      <w:r>
        <w:rPr>
          <w:color w:val="231F20"/>
        </w:rPr>
        <w:t>các</w:t>
      </w:r>
      <w:r>
        <w:rPr>
          <w:color w:val="231F20"/>
          <w:spacing w:val="-7"/>
        </w:rPr>
        <w:t> </w:t>
      </w:r>
      <w:r>
        <w:rPr>
          <w:color w:val="231F20"/>
        </w:rPr>
        <w:t>kiến</w:t>
      </w:r>
      <w:r>
        <w:rPr>
          <w:color w:val="231F20"/>
          <w:spacing w:val="-7"/>
        </w:rPr>
        <w:t> </w:t>
      </w:r>
      <w:r>
        <w:rPr>
          <w:color w:val="231F20"/>
        </w:rPr>
        <w:t>là</w:t>
      </w:r>
      <w:r>
        <w:rPr>
          <w:color w:val="231F20"/>
          <w:spacing w:val="-8"/>
        </w:rPr>
        <w:t> </w:t>
      </w:r>
      <w:r>
        <w:rPr>
          <w:color w:val="231F20"/>
        </w:rPr>
        <w:t>bộc</w:t>
      </w:r>
      <w:r>
        <w:rPr>
          <w:color w:val="231F20"/>
          <w:spacing w:val="-7"/>
        </w:rPr>
        <w:t> </w:t>
      </w:r>
      <w:r>
        <w:rPr>
          <w:color w:val="231F20"/>
        </w:rPr>
        <w:t>lưu</w:t>
      </w:r>
      <w:r>
        <w:rPr>
          <w:color w:val="231F20"/>
          <w:spacing w:val="-7"/>
        </w:rPr>
        <w:t> </w:t>
      </w:r>
      <w:r>
        <w:rPr>
          <w:color w:val="231F20"/>
          <w:spacing w:val="-6"/>
        </w:rPr>
        <w:t>v.v...</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các</w:t>
      </w:r>
      <w:r>
        <w:rPr>
          <w:color w:val="231F20"/>
          <w:spacing w:val="-8"/>
        </w:rPr>
        <w:t> </w:t>
      </w:r>
      <w:r>
        <w:rPr>
          <w:color w:val="231F20"/>
        </w:rPr>
        <w:t>ngoại</w:t>
      </w:r>
      <w:r>
        <w:rPr>
          <w:color w:val="231F20"/>
          <w:spacing w:val="-7"/>
        </w:rPr>
        <w:t> </w:t>
      </w:r>
      <w:r>
        <w:rPr>
          <w:color w:val="231F20"/>
        </w:rPr>
        <w:t>đạo</w:t>
      </w:r>
      <w:r>
        <w:rPr>
          <w:color w:val="231F20"/>
          <w:spacing w:val="-7"/>
        </w:rPr>
        <w:t> </w:t>
      </w:r>
      <w:r>
        <w:rPr>
          <w:color w:val="231F20"/>
        </w:rPr>
        <w:t>tùy</w:t>
      </w:r>
      <w:r>
        <w:rPr>
          <w:color w:val="231F20"/>
          <w:spacing w:val="-8"/>
        </w:rPr>
        <w:t> </w:t>
      </w:r>
      <w:r>
        <w:rPr>
          <w:color w:val="231F20"/>
        </w:rPr>
        <w:t>ý</w:t>
      </w:r>
      <w:r>
        <w:rPr>
          <w:color w:val="231F20"/>
          <w:spacing w:val="-7"/>
        </w:rPr>
        <w:t> </w:t>
      </w:r>
      <w:r>
        <w:rPr>
          <w:color w:val="231F20"/>
        </w:rPr>
        <w:t>sinh</w:t>
      </w:r>
      <w:r>
        <w:rPr>
          <w:color w:val="231F20"/>
          <w:spacing w:val="-7"/>
        </w:rPr>
        <w:t> </w:t>
      </w:r>
      <w:r>
        <w:rPr>
          <w:color w:val="231F20"/>
        </w:rPr>
        <w:t>khởi nơi chốn kiến chấp theo cảnh cầu tìm tà </w:t>
      </w:r>
      <w:r>
        <w:rPr>
          <w:color w:val="231F20"/>
          <w:spacing w:val="-5"/>
        </w:rPr>
        <w:t>vạy, </w:t>
      </w:r>
      <w:r>
        <w:rPr>
          <w:color w:val="231F20"/>
        </w:rPr>
        <w:t>nên quanh quẩn trong vòng sinh tử, còn bị chìm đắm mãi không hẹn ngày ra khỏi. Ví như con voi già bị lún trong vũng bùn </w:t>
      </w:r>
      <w:r>
        <w:rPr>
          <w:color w:val="231F20"/>
          <w:spacing w:val="-5"/>
        </w:rPr>
        <w:t>lầy, </w:t>
      </w:r>
      <w:r>
        <w:rPr>
          <w:color w:val="231F20"/>
        </w:rPr>
        <w:t>chỉ nhúc nhích là càng lún</w:t>
      </w:r>
      <w:r>
        <w:rPr>
          <w:color w:val="231F20"/>
          <w:spacing w:val="-37"/>
        </w:rPr>
        <w:t> </w:t>
      </w:r>
      <w:r>
        <w:rPr>
          <w:color w:val="231F20"/>
        </w:rPr>
        <w:t>sâu thêm nữa.</w:t>
      </w:r>
    </w:p>
    <w:p>
      <w:pPr>
        <w:pStyle w:val="BodyText"/>
        <w:spacing w:line="273" w:lineRule="auto" w:before="108"/>
        <w:ind w:left="110" w:right="391"/>
      </w:pPr>
      <w:r>
        <w:rPr>
          <w:color w:val="231F20"/>
        </w:rPr>
        <w:t>Luận</w:t>
      </w:r>
      <w:r>
        <w:rPr>
          <w:color w:val="231F20"/>
          <w:spacing w:val="-20"/>
        </w:rPr>
        <w:t> </w:t>
      </w:r>
      <w:r>
        <w:rPr>
          <w:color w:val="231F20"/>
        </w:rPr>
        <w:t>giả</w:t>
      </w:r>
      <w:r>
        <w:rPr>
          <w:color w:val="231F20"/>
          <w:spacing w:val="-19"/>
        </w:rPr>
        <w:t> </w:t>
      </w:r>
      <w:r>
        <w:rPr>
          <w:color w:val="231F20"/>
        </w:rPr>
        <w:t>Phân</w:t>
      </w:r>
      <w:r>
        <w:rPr>
          <w:color w:val="231F20"/>
          <w:spacing w:val="-19"/>
        </w:rPr>
        <w:t> </w:t>
      </w:r>
      <w:r>
        <w:rPr>
          <w:color w:val="231F20"/>
        </w:rPr>
        <w:t>Biệt</w:t>
      </w:r>
      <w:r>
        <w:rPr>
          <w:color w:val="231F20"/>
          <w:spacing w:val="-19"/>
        </w:rPr>
        <w:t> </w:t>
      </w:r>
      <w:r>
        <w:rPr>
          <w:color w:val="231F20"/>
        </w:rPr>
        <w:t>nói:</w:t>
      </w:r>
      <w:r>
        <w:rPr>
          <w:color w:val="231F20"/>
          <w:spacing w:val="-19"/>
        </w:rPr>
        <w:t> </w:t>
      </w:r>
      <w:r>
        <w:rPr>
          <w:color w:val="231F20"/>
        </w:rPr>
        <w:t>Có</w:t>
      </w:r>
      <w:r>
        <w:rPr>
          <w:color w:val="231F20"/>
          <w:spacing w:val="-19"/>
        </w:rPr>
        <w:t> </w:t>
      </w:r>
      <w:r>
        <w:rPr>
          <w:color w:val="231F20"/>
        </w:rPr>
        <w:t>bốn</w:t>
      </w:r>
      <w:r>
        <w:rPr>
          <w:color w:val="231F20"/>
          <w:spacing w:val="-19"/>
        </w:rPr>
        <w:t> </w:t>
      </w:r>
      <w:r>
        <w:rPr>
          <w:color w:val="231F20"/>
        </w:rPr>
        <w:t>lậu,</w:t>
      </w:r>
      <w:r>
        <w:rPr>
          <w:color w:val="231F20"/>
          <w:spacing w:val="-19"/>
        </w:rPr>
        <w:t> </w:t>
      </w:r>
      <w:r>
        <w:rPr>
          <w:color w:val="231F20"/>
        </w:rPr>
        <w:t>là</w:t>
      </w:r>
      <w:r>
        <w:rPr>
          <w:color w:val="231F20"/>
          <w:spacing w:val="-19"/>
        </w:rPr>
        <w:t> </w:t>
      </w:r>
      <w:r>
        <w:rPr>
          <w:color w:val="231F20"/>
        </w:rPr>
        <w:t>dục</w:t>
      </w:r>
      <w:r>
        <w:rPr>
          <w:color w:val="231F20"/>
          <w:spacing w:val="-19"/>
        </w:rPr>
        <w:t> </w:t>
      </w:r>
      <w:r>
        <w:rPr>
          <w:color w:val="231F20"/>
        </w:rPr>
        <w:t>lậu,</w:t>
      </w:r>
      <w:r>
        <w:rPr>
          <w:color w:val="231F20"/>
          <w:spacing w:val="-19"/>
        </w:rPr>
        <w:t> </w:t>
      </w:r>
      <w:r>
        <w:rPr>
          <w:color w:val="231F20"/>
        </w:rPr>
        <w:t>hữu</w:t>
      </w:r>
      <w:r>
        <w:rPr>
          <w:color w:val="231F20"/>
          <w:spacing w:val="-19"/>
        </w:rPr>
        <w:t> </w:t>
      </w:r>
      <w:r>
        <w:rPr>
          <w:color w:val="231F20"/>
        </w:rPr>
        <w:t>lậu,</w:t>
      </w:r>
      <w:r>
        <w:rPr>
          <w:color w:val="231F20"/>
          <w:spacing w:val="-19"/>
        </w:rPr>
        <w:t> </w:t>
      </w:r>
      <w:r>
        <w:rPr>
          <w:color w:val="231F20"/>
        </w:rPr>
        <w:t>kiến</w:t>
      </w:r>
      <w:r>
        <w:rPr>
          <w:color w:val="231F20"/>
          <w:spacing w:val="-20"/>
        </w:rPr>
        <w:t> </w:t>
      </w:r>
      <w:r>
        <w:rPr>
          <w:color w:val="231F20"/>
        </w:rPr>
        <w:t>lậu, vô</w:t>
      </w:r>
      <w:r>
        <w:rPr>
          <w:color w:val="231F20"/>
          <w:spacing w:val="-8"/>
        </w:rPr>
        <w:t> </w:t>
      </w:r>
      <w:r>
        <w:rPr>
          <w:color w:val="231F20"/>
        </w:rPr>
        <w:t>minh</w:t>
      </w:r>
      <w:r>
        <w:rPr>
          <w:color w:val="231F20"/>
          <w:spacing w:val="-7"/>
        </w:rPr>
        <w:t> </w:t>
      </w:r>
      <w:r>
        <w:rPr>
          <w:color w:val="231F20"/>
        </w:rPr>
        <w:t>lậu.</w:t>
      </w:r>
      <w:r>
        <w:rPr>
          <w:color w:val="231F20"/>
          <w:spacing w:val="-8"/>
        </w:rPr>
        <w:t> </w:t>
      </w:r>
      <w:r>
        <w:rPr>
          <w:color w:val="231F20"/>
        </w:rPr>
        <w:t>Đối</w:t>
      </w:r>
      <w:r>
        <w:rPr>
          <w:color w:val="231F20"/>
          <w:spacing w:val="-7"/>
        </w:rPr>
        <w:t> </w:t>
      </w:r>
      <w:r>
        <w:rPr>
          <w:color w:val="231F20"/>
        </w:rPr>
        <w:t>với</w:t>
      </w:r>
      <w:r>
        <w:rPr>
          <w:color w:val="231F20"/>
          <w:spacing w:val="-12"/>
        </w:rPr>
        <w:t> </w:t>
      </w:r>
      <w:r>
        <w:rPr>
          <w:color w:val="231F20"/>
        </w:rPr>
        <w:t>Tông</w:t>
      </w:r>
      <w:r>
        <w:rPr>
          <w:color w:val="231F20"/>
          <w:spacing w:val="-7"/>
        </w:rPr>
        <w:t> </w:t>
      </w:r>
      <w:r>
        <w:rPr>
          <w:color w:val="231F20"/>
        </w:rPr>
        <w:t>chỉ</w:t>
      </w:r>
      <w:r>
        <w:rPr>
          <w:color w:val="231F20"/>
          <w:spacing w:val="-7"/>
        </w:rPr>
        <w:t> </w:t>
      </w:r>
      <w:r>
        <w:rPr>
          <w:color w:val="231F20"/>
        </w:rPr>
        <w:t>của</w:t>
      </w:r>
      <w:r>
        <w:rPr>
          <w:color w:val="231F20"/>
          <w:spacing w:val="-7"/>
        </w:rPr>
        <w:t> </w:t>
      </w:r>
      <w:r>
        <w:rPr>
          <w:color w:val="231F20"/>
        </w:rPr>
        <w:t>Luận</w:t>
      </w:r>
      <w:r>
        <w:rPr>
          <w:color w:val="231F20"/>
          <w:spacing w:val="-7"/>
        </w:rPr>
        <w:t> </w:t>
      </w:r>
      <w:r>
        <w:rPr>
          <w:color w:val="231F20"/>
        </w:rPr>
        <w:t>đó</w:t>
      </w:r>
      <w:r>
        <w:rPr>
          <w:color w:val="231F20"/>
          <w:spacing w:val="-7"/>
        </w:rPr>
        <w:t> </w:t>
      </w:r>
      <w:r>
        <w:rPr>
          <w:color w:val="231F20"/>
        </w:rPr>
        <w:t>không</w:t>
      </w:r>
      <w:r>
        <w:rPr>
          <w:color w:val="231F20"/>
          <w:spacing w:val="-7"/>
        </w:rPr>
        <w:t> </w:t>
      </w:r>
      <w:r>
        <w:rPr>
          <w:color w:val="231F20"/>
        </w:rPr>
        <w:t>cần</w:t>
      </w:r>
      <w:r>
        <w:rPr>
          <w:color w:val="231F20"/>
          <w:spacing w:val="-8"/>
        </w:rPr>
        <w:t> </w:t>
      </w:r>
      <w:r>
        <w:rPr>
          <w:color w:val="231F20"/>
        </w:rPr>
        <w:t>nêu</w:t>
      </w:r>
      <w:r>
        <w:rPr>
          <w:color w:val="231F20"/>
          <w:spacing w:val="-8"/>
        </w:rPr>
        <w:t> </w:t>
      </w:r>
      <w:r>
        <w:rPr>
          <w:color w:val="231F20"/>
        </w:rPr>
        <w:t>hỏi</w:t>
      </w:r>
      <w:r>
        <w:rPr>
          <w:color w:val="231F20"/>
          <w:spacing w:val="-7"/>
        </w:rPr>
        <w:t> </w:t>
      </w:r>
      <w:r>
        <w:rPr>
          <w:color w:val="231F20"/>
        </w:rPr>
        <w:t>đáp.</w:t>
      </w:r>
    </w:p>
    <w:p>
      <w:pPr>
        <w:pStyle w:val="BodyText"/>
        <w:spacing w:before="112"/>
        <w:ind w:left="216" w:right="497" w:firstLine="0"/>
        <w:jc w:val="center"/>
      </w:pPr>
      <w:r>
        <w:rPr>
          <w:color w:val="231F20"/>
        </w:rPr>
        <w:t>***</w:t>
      </w:r>
    </w:p>
    <w:p>
      <w:pPr>
        <w:pStyle w:val="Heading3"/>
        <w:spacing w:line="273" w:lineRule="auto" w:before="239"/>
        <w:ind w:right="392"/>
      </w:pPr>
      <w:r>
        <w:rPr>
          <w:i/>
          <w:color w:val="231F20"/>
        </w:rPr>
        <w:t>* Có bốn Ách: Nghĩa là ách dục, ách hữu, ách kiến và ách </w:t>
      </w:r>
      <w:r>
        <w:rPr>
          <w:color w:val="231F20"/>
        </w:rPr>
        <w:t>vô minh.</w:t>
      </w:r>
    </w:p>
    <w:p>
      <w:pPr>
        <w:pStyle w:val="BodyText"/>
        <w:spacing w:line="273" w:lineRule="auto" w:before="112"/>
        <w:ind w:left="110" w:right="391"/>
      </w:pPr>
      <w:r>
        <w:rPr>
          <w:color w:val="231F20"/>
        </w:rPr>
        <w:t>Về</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của</w:t>
      </w:r>
      <w:r>
        <w:rPr>
          <w:color w:val="231F20"/>
          <w:spacing w:val="-8"/>
        </w:rPr>
        <w:t> </w:t>
      </w:r>
      <w:r>
        <w:rPr>
          <w:color w:val="231F20"/>
        </w:rPr>
        <w:t>Ách</w:t>
      </w:r>
      <w:r>
        <w:rPr>
          <w:color w:val="231F20"/>
          <w:spacing w:val="-8"/>
        </w:rPr>
        <w:t> </w:t>
      </w:r>
      <w:r>
        <w:rPr>
          <w:color w:val="231F20"/>
          <w:spacing w:val="-5"/>
        </w:rPr>
        <w:t>này,</w:t>
      </w:r>
      <w:r>
        <w:rPr>
          <w:color w:val="231F20"/>
          <w:spacing w:val="-8"/>
        </w:rPr>
        <w:t> </w:t>
      </w:r>
      <w:r>
        <w:rPr>
          <w:color w:val="231F20"/>
        </w:rPr>
        <w:t>như</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Bộc</w:t>
      </w:r>
      <w:r>
        <w:rPr>
          <w:color w:val="231F20"/>
          <w:spacing w:val="-8"/>
        </w:rPr>
        <w:t> </w:t>
      </w:r>
      <w:r>
        <w:rPr>
          <w:color w:val="231F20"/>
        </w:rPr>
        <w:t>lưu,</w:t>
      </w:r>
      <w:r>
        <w:rPr>
          <w:color w:val="231F20"/>
          <w:spacing w:val="-8"/>
        </w:rPr>
        <w:t> </w:t>
      </w:r>
      <w:r>
        <w:rPr>
          <w:color w:val="231F20"/>
        </w:rPr>
        <w:t>nhưng</w:t>
      </w:r>
      <w:r>
        <w:rPr>
          <w:color w:val="231F20"/>
          <w:spacing w:val="-8"/>
        </w:rPr>
        <w:t> </w:t>
      </w:r>
      <w:r>
        <w:rPr>
          <w:color w:val="231F20"/>
        </w:rPr>
        <w:t>về</w:t>
      </w:r>
      <w:r>
        <w:rPr>
          <w:color w:val="231F20"/>
          <w:spacing w:val="-8"/>
        </w:rPr>
        <w:t> </w:t>
      </w:r>
      <w:r>
        <w:rPr>
          <w:color w:val="231F20"/>
        </w:rPr>
        <w:t>nghĩa</w:t>
      </w:r>
      <w:r>
        <w:rPr>
          <w:color w:val="231F20"/>
          <w:spacing w:val="-8"/>
        </w:rPr>
        <w:t> </w:t>
      </w:r>
      <w:r>
        <w:rPr>
          <w:color w:val="231F20"/>
        </w:rPr>
        <w:t>có khác.</w:t>
      </w:r>
      <w:r>
        <w:rPr>
          <w:color w:val="231F20"/>
          <w:spacing w:val="-4"/>
        </w:rPr>
        <w:t> </w:t>
      </w:r>
      <w:r>
        <w:rPr>
          <w:color w:val="231F20"/>
        </w:rPr>
        <w:t>Nghĩa</w:t>
      </w:r>
      <w:r>
        <w:rPr>
          <w:color w:val="231F20"/>
          <w:spacing w:val="-4"/>
        </w:rPr>
        <w:t> </w:t>
      </w:r>
      <w:r>
        <w:rPr>
          <w:color w:val="231F20"/>
        </w:rPr>
        <w:t>trôi</w:t>
      </w:r>
      <w:r>
        <w:rPr>
          <w:color w:val="231F20"/>
          <w:spacing w:val="-3"/>
        </w:rPr>
        <w:t> </w:t>
      </w:r>
      <w:r>
        <w:rPr>
          <w:color w:val="231F20"/>
        </w:rPr>
        <w:t>nổi,</w:t>
      </w:r>
      <w:r>
        <w:rPr>
          <w:color w:val="231F20"/>
          <w:spacing w:val="-4"/>
        </w:rPr>
        <w:t> </w:t>
      </w:r>
      <w:r>
        <w:rPr>
          <w:color w:val="231F20"/>
        </w:rPr>
        <w:t>chìm</w:t>
      </w:r>
      <w:r>
        <w:rPr>
          <w:color w:val="231F20"/>
          <w:spacing w:val="-3"/>
        </w:rPr>
        <w:t> </w:t>
      </w:r>
      <w:r>
        <w:rPr>
          <w:color w:val="231F20"/>
        </w:rPr>
        <w:t>đắm</w:t>
      </w:r>
      <w:r>
        <w:rPr>
          <w:color w:val="231F20"/>
          <w:spacing w:val="-4"/>
        </w:rPr>
        <w:t> </w:t>
      </w:r>
      <w:r>
        <w:rPr>
          <w:color w:val="231F20"/>
        </w:rPr>
        <w:t>là</w:t>
      </w:r>
      <w:r>
        <w:rPr>
          <w:color w:val="231F20"/>
          <w:spacing w:val="-4"/>
        </w:rPr>
        <w:t> </w:t>
      </w:r>
      <w:r>
        <w:rPr>
          <w:color w:val="231F20"/>
        </w:rPr>
        <w:t>nghĩa</w:t>
      </w:r>
      <w:r>
        <w:rPr>
          <w:color w:val="231F20"/>
          <w:spacing w:val="-3"/>
        </w:rPr>
        <w:t> </w:t>
      </w:r>
      <w:r>
        <w:rPr>
          <w:color w:val="231F20"/>
        </w:rPr>
        <w:t>của</w:t>
      </w:r>
      <w:r>
        <w:rPr>
          <w:color w:val="231F20"/>
          <w:spacing w:val="-4"/>
        </w:rPr>
        <w:t> </w:t>
      </w:r>
      <w:r>
        <w:rPr>
          <w:color w:val="231F20"/>
        </w:rPr>
        <w:t>Bộc</w:t>
      </w:r>
      <w:r>
        <w:rPr>
          <w:color w:val="231F20"/>
          <w:spacing w:val="-3"/>
        </w:rPr>
        <w:t> </w:t>
      </w:r>
      <w:r>
        <w:rPr>
          <w:color w:val="231F20"/>
        </w:rPr>
        <w:t>lưu.</w:t>
      </w:r>
      <w:r>
        <w:rPr>
          <w:color w:val="231F20"/>
          <w:spacing w:val="-4"/>
        </w:rPr>
        <w:t> </w:t>
      </w:r>
      <w:r>
        <w:rPr>
          <w:color w:val="231F20"/>
        </w:rPr>
        <w:t>Nghĩa</w:t>
      </w:r>
      <w:r>
        <w:rPr>
          <w:color w:val="231F20"/>
          <w:spacing w:val="-4"/>
        </w:rPr>
        <w:t> </w:t>
      </w:r>
      <w:r>
        <w:rPr>
          <w:color w:val="231F20"/>
        </w:rPr>
        <w:t>hòa</w:t>
      </w:r>
      <w:r>
        <w:rPr>
          <w:color w:val="231F20"/>
          <w:spacing w:val="-3"/>
        </w:rPr>
        <w:t> </w:t>
      </w:r>
      <w:r>
        <w:rPr>
          <w:color w:val="231F20"/>
        </w:rPr>
        <w:t>hợp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là nghĩa của Ách. Nghĩa là các hữu tình bị chìm nổi do bốn thứ Bộc lưu xong, lại bị bốn Ách hòa hợp với thân mạng tạo sự hệ thuộc và trở ngại, nên có thể gánh vác khổ não nặng nề của sinh tử. Như con bò</w:t>
      </w:r>
      <w:r>
        <w:rPr>
          <w:color w:val="231F20"/>
          <w:spacing w:val="-11"/>
        </w:rPr>
        <w:t> </w:t>
      </w:r>
      <w:r>
        <w:rPr>
          <w:color w:val="231F20"/>
        </w:rPr>
        <w:t>kéo</w:t>
      </w:r>
      <w:r>
        <w:rPr>
          <w:color w:val="231F20"/>
          <w:spacing w:val="-11"/>
        </w:rPr>
        <w:t> </w:t>
      </w:r>
      <w:r>
        <w:rPr>
          <w:color w:val="231F20"/>
        </w:rPr>
        <w:t>xe</w:t>
      </w:r>
      <w:r>
        <w:rPr>
          <w:color w:val="231F20"/>
          <w:spacing w:val="-11"/>
        </w:rPr>
        <w:t> </w:t>
      </w:r>
      <w:r>
        <w:rPr>
          <w:color w:val="231F20"/>
        </w:rPr>
        <w:t>cộ</w:t>
      </w:r>
      <w:r>
        <w:rPr>
          <w:color w:val="231F20"/>
          <w:spacing w:val="-11"/>
        </w:rPr>
        <w:t> </w:t>
      </w:r>
      <w:r>
        <w:rPr>
          <w:color w:val="231F20"/>
        </w:rPr>
        <w:t>phải</w:t>
      </w:r>
      <w:r>
        <w:rPr>
          <w:color w:val="231F20"/>
          <w:spacing w:val="-11"/>
        </w:rPr>
        <w:t> </w:t>
      </w:r>
      <w:r>
        <w:rPr>
          <w:color w:val="231F20"/>
        </w:rPr>
        <w:t>mang</w:t>
      </w:r>
      <w:r>
        <w:rPr>
          <w:color w:val="231F20"/>
          <w:spacing w:val="-11"/>
        </w:rPr>
        <w:t> </w:t>
      </w:r>
      <w:r>
        <w:rPr>
          <w:color w:val="231F20"/>
        </w:rPr>
        <w:t>ách</w:t>
      </w:r>
      <w:r>
        <w:rPr>
          <w:color w:val="231F20"/>
          <w:spacing w:val="-11"/>
        </w:rPr>
        <w:t> </w:t>
      </w:r>
      <w:r>
        <w:rPr>
          <w:color w:val="231F20"/>
        </w:rPr>
        <w:t>vào</w:t>
      </w:r>
      <w:r>
        <w:rPr>
          <w:color w:val="231F20"/>
          <w:spacing w:val="-11"/>
        </w:rPr>
        <w:t> </w:t>
      </w:r>
      <w:r>
        <w:rPr>
          <w:color w:val="231F20"/>
        </w:rPr>
        <w:t>cổ,</w:t>
      </w:r>
      <w:r>
        <w:rPr>
          <w:color w:val="231F20"/>
          <w:spacing w:val="-11"/>
        </w:rPr>
        <w:t> </w:t>
      </w:r>
      <w:r>
        <w:rPr>
          <w:color w:val="231F20"/>
        </w:rPr>
        <w:t>được</w:t>
      </w:r>
      <w:r>
        <w:rPr>
          <w:color w:val="231F20"/>
          <w:spacing w:val="-11"/>
        </w:rPr>
        <w:t> </w:t>
      </w:r>
      <w:r>
        <w:rPr>
          <w:color w:val="231F20"/>
        </w:rPr>
        <w:t>thắt</w:t>
      </w:r>
      <w:r>
        <w:rPr>
          <w:color w:val="231F20"/>
          <w:spacing w:val="-11"/>
        </w:rPr>
        <w:t> </w:t>
      </w:r>
      <w:r>
        <w:rPr>
          <w:color w:val="231F20"/>
        </w:rPr>
        <w:t>chặt</w:t>
      </w:r>
      <w:r>
        <w:rPr>
          <w:color w:val="231F20"/>
          <w:spacing w:val="-11"/>
        </w:rPr>
        <w:t> </w:t>
      </w:r>
      <w:r>
        <w:rPr>
          <w:color w:val="231F20"/>
        </w:rPr>
        <w:t>do</w:t>
      </w:r>
      <w:r>
        <w:rPr>
          <w:color w:val="231F20"/>
          <w:spacing w:val="-11"/>
        </w:rPr>
        <w:t> </w:t>
      </w:r>
      <w:r>
        <w:rPr>
          <w:color w:val="231F20"/>
        </w:rPr>
        <w:t>các</w:t>
      </w:r>
      <w:r>
        <w:rPr>
          <w:color w:val="231F20"/>
          <w:spacing w:val="-11"/>
        </w:rPr>
        <w:t> </w:t>
      </w:r>
      <w:r>
        <w:rPr>
          <w:color w:val="231F20"/>
        </w:rPr>
        <w:t>dây</w:t>
      </w:r>
      <w:r>
        <w:rPr>
          <w:color w:val="231F20"/>
          <w:spacing w:val="-11"/>
        </w:rPr>
        <w:t> </w:t>
      </w:r>
      <w:r>
        <w:rPr>
          <w:color w:val="231F20"/>
        </w:rPr>
        <w:t>cổ,</w:t>
      </w:r>
      <w:r>
        <w:rPr>
          <w:color w:val="231F20"/>
          <w:spacing w:val="-11"/>
        </w:rPr>
        <w:t> </w:t>
      </w:r>
      <w:r>
        <w:rPr>
          <w:color w:val="231F20"/>
        </w:rPr>
        <w:t>dây thắng mới có thể kéo vật chở nặng. Vì thế nên tất cả xứ đều nói Bộc lưu xong là nói tiếp về nghĩa của Ách, vì hai nghĩa gần</w:t>
      </w:r>
      <w:r>
        <w:rPr>
          <w:color w:val="231F20"/>
          <w:spacing w:val="-3"/>
        </w:rPr>
        <w:t> </w:t>
      </w:r>
      <w:r>
        <w:rPr>
          <w:color w:val="231F20"/>
        </w:rPr>
        <w:t>nhau.</w:t>
      </w:r>
    </w:p>
    <w:p>
      <w:pPr>
        <w:pStyle w:val="BodyText"/>
        <w:spacing w:before="108"/>
        <w:ind w:left="780" w:right="497" w:firstLine="0"/>
        <w:jc w:val="center"/>
      </w:pPr>
      <w:r>
        <w:rPr>
          <w:color w:val="231F20"/>
        </w:rPr>
        <w:t>***</w:t>
      </w:r>
    </w:p>
    <w:p>
      <w:pPr>
        <w:pStyle w:val="Heading3"/>
        <w:spacing w:line="273" w:lineRule="auto" w:before="240"/>
        <w:ind w:left="393" w:right="107"/>
      </w:pPr>
      <w:r>
        <w:rPr>
          <w:i/>
          <w:color w:val="231F20"/>
        </w:rPr>
        <w:t>* Có bốn Thủ: Nghĩa là dục thủ, kiến thủ, giới cấm thủ, ngã </w:t>
      </w:r>
      <w:r>
        <w:rPr>
          <w:color w:val="231F20"/>
        </w:rPr>
        <w:t>ngữ thủ.</w:t>
      </w:r>
    </w:p>
    <w:p>
      <w:pPr>
        <w:pStyle w:val="BodyText"/>
        <w:spacing w:before="111"/>
        <w:ind w:left="960" w:firstLine="0"/>
      </w:pPr>
      <w:r>
        <w:rPr>
          <w:i/>
          <w:color w:val="231F20"/>
        </w:rPr>
        <w:t>Hỏi: </w:t>
      </w:r>
      <w:r>
        <w:rPr>
          <w:color w:val="231F20"/>
        </w:rPr>
        <w:t>Bốn thủ này lấy gì làm tự tánh?</w:t>
      </w:r>
    </w:p>
    <w:p>
      <w:pPr>
        <w:pStyle w:val="BodyText"/>
        <w:spacing w:line="273" w:lineRule="auto" w:before="155"/>
        <w:ind w:right="105"/>
      </w:pPr>
      <w:r>
        <w:rPr>
          <w:i/>
          <w:color w:val="231F20"/>
        </w:rPr>
        <w:t>Đáp: </w:t>
      </w:r>
      <w:r>
        <w:rPr>
          <w:color w:val="231F20"/>
        </w:rPr>
        <w:t>Lấy một trăm lẻ tám sự việc làm tự tánh. Nghĩa là: Dục thủ lấy ba mươi bốn sự việc nơi cõi dục làm tự tánh. Tức tham năm, giận</w:t>
      </w:r>
      <w:r>
        <w:rPr>
          <w:color w:val="231F20"/>
          <w:spacing w:val="-13"/>
        </w:rPr>
        <w:t> </w:t>
      </w:r>
      <w:r>
        <w:rPr>
          <w:color w:val="231F20"/>
        </w:rPr>
        <w:t>năm,</w:t>
      </w:r>
      <w:r>
        <w:rPr>
          <w:color w:val="231F20"/>
          <w:spacing w:val="-12"/>
        </w:rPr>
        <w:t> </w:t>
      </w:r>
      <w:r>
        <w:rPr>
          <w:color w:val="231F20"/>
        </w:rPr>
        <w:t>mạn</w:t>
      </w:r>
      <w:r>
        <w:rPr>
          <w:color w:val="231F20"/>
          <w:spacing w:val="-12"/>
        </w:rPr>
        <w:t> </w:t>
      </w:r>
      <w:r>
        <w:rPr>
          <w:color w:val="231F20"/>
        </w:rPr>
        <w:t>năm,</w:t>
      </w:r>
      <w:r>
        <w:rPr>
          <w:color w:val="231F20"/>
          <w:spacing w:val="-12"/>
        </w:rPr>
        <w:t> </w:t>
      </w:r>
      <w:r>
        <w:rPr>
          <w:color w:val="231F20"/>
        </w:rPr>
        <w:t>vô</w:t>
      </w:r>
      <w:r>
        <w:rPr>
          <w:color w:val="231F20"/>
          <w:spacing w:val="-13"/>
        </w:rPr>
        <w:t> </w:t>
      </w:r>
      <w:r>
        <w:rPr>
          <w:color w:val="231F20"/>
        </w:rPr>
        <w:t>minh</w:t>
      </w:r>
      <w:r>
        <w:rPr>
          <w:color w:val="231F20"/>
          <w:spacing w:val="-12"/>
        </w:rPr>
        <w:t> </w:t>
      </w:r>
      <w:r>
        <w:rPr>
          <w:color w:val="231F20"/>
        </w:rPr>
        <w:t>năm,</w:t>
      </w:r>
      <w:r>
        <w:rPr>
          <w:color w:val="231F20"/>
          <w:spacing w:val="-12"/>
        </w:rPr>
        <w:t> </w:t>
      </w:r>
      <w:r>
        <w:rPr>
          <w:color w:val="231F20"/>
        </w:rPr>
        <w:t>nghi</w:t>
      </w:r>
      <w:r>
        <w:rPr>
          <w:color w:val="231F20"/>
          <w:spacing w:val="-12"/>
        </w:rPr>
        <w:t> </w:t>
      </w:r>
      <w:r>
        <w:rPr>
          <w:color w:val="231F20"/>
        </w:rPr>
        <w:t>bốn,</w:t>
      </w:r>
      <w:r>
        <w:rPr>
          <w:color w:val="231F20"/>
          <w:spacing w:val="-13"/>
        </w:rPr>
        <w:t> </w:t>
      </w:r>
      <w:r>
        <w:rPr>
          <w:color w:val="231F20"/>
        </w:rPr>
        <w:t>triền</w:t>
      </w:r>
      <w:r>
        <w:rPr>
          <w:color w:val="231F20"/>
          <w:spacing w:val="-12"/>
        </w:rPr>
        <w:t> </w:t>
      </w:r>
      <w:r>
        <w:rPr>
          <w:color w:val="231F20"/>
        </w:rPr>
        <w:t>mười.</w:t>
      </w:r>
      <w:r>
        <w:rPr>
          <w:color w:val="231F20"/>
          <w:spacing w:val="-12"/>
        </w:rPr>
        <w:t> </w:t>
      </w:r>
      <w:r>
        <w:rPr>
          <w:color w:val="231F20"/>
        </w:rPr>
        <w:t>Kiến</w:t>
      </w:r>
      <w:r>
        <w:rPr>
          <w:color w:val="231F20"/>
          <w:spacing w:val="-12"/>
        </w:rPr>
        <w:t> </w:t>
      </w:r>
      <w:r>
        <w:rPr>
          <w:color w:val="231F20"/>
        </w:rPr>
        <w:t>thủ</w:t>
      </w:r>
      <w:r>
        <w:rPr>
          <w:color w:val="231F20"/>
          <w:spacing w:val="-12"/>
        </w:rPr>
        <w:t> </w:t>
      </w:r>
      <w:r>
        <w:rPr>
          <w:color w:val="231F20"/>
        </w:rPr>
        <w:t>lấy ba</w:t>
      </w:r>
      <w:r>
        <w:rPr>
          <w:color w:val="231F20"/>
          <w:spacing w:val="-4"/>
        </w:rPr>
        <w:t> </w:t>
      </w:r>
      <w:r>
        <w:rPr>
          <w:color w:val="231F20"/>
        </w:rPr>
        <w:t>mươi</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của</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làm</w:t>
      </w:r>
      <w:r>
        <w:rPr>
          <w:color w:val="231F20"/>
          <w:spacing w:val="-3"/>
        </w:rPr>
        <w:t> </w:t>
      </w:r>
      <w:r>
        <w:rPr>
          <w:color w:val="231F20"/>
        </w:rPr>
        <w:t>tự</w:t>
      </w:r>
      <w:r>
        <w:rPr>
          <w:color w:val="231F20"/>
          <w:spacing w:val="-3"/>
        </w:rPr>
        <w:t> </w:t>
      </w:r>
      <w:r>
        <w:rPr>
          <w:color w:val="231F20"/>
        </w:rPr>
        <w:t>tánh.</w:t>
      </w:r>
      <w:r>
        <w:rPr>
          <w:color w:val="231F20"/>
          <w:spacing w:val="-7"/>
        </w:rPr>
        <w:t> </w:t>
      </w:r>
      <w:r>
        <w:rPr>
          <w:color w:val="231F20"/>
        </w:rPr>
        <w:t>Tức</w:t>
      </w:r>
      <w:r>
        <w:rPr>
          <w:color w:val="231F20"/>
          <w:spacing w:val="-3"/>
        </w:rPr>
        <w:t> </w:t>
      </w:r>
      <w:r>
        <w:rPr>
          <w:color w:val="231F20"/>
        </w:rPr>
        <w:t>là</w:t>
      </w:r>
      <w:r>
        <w:rPr>
          <w:color w:val="231F20"/>
          <w:spacing w:val="-3"/>
        </w:rPr>
        <w:t> </w:t>
      </w:r>
      <w:r>
        <w:rPr>
          <w:color w:val="231F20"/>
        </w:rPr>
        <w:t>mỗi</w:t>
      </w:r>
      <w:r>
        <w:rPr>
          <w:color w:val="231F20"/>
          <w:spacing w:val="-3"/>
        </w:rPr>
        <w:t> </w:t>
      </w:r>
      <w:r>
        <w:rPr>
          <w:color w:val="231F20"/>
        </w:rPr>
        <w:t>kiến</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dục, cõi sắc, cõi vô sắc đều có mười. Giới cấm thủ lấy sáu sự việc của ba cõi</w:t>
      </w:r>
      <w:r>
        <w:rPr>
          <w:color w:val="231F20"/>
          <w:spacing w:val="-7"/>
        </w:rPr>
        <w:t> </w:t>
      </w:r>
      <w:r>
        <w:rPr>
          <w:color w:val="231F20"/>
        </w:rPr>
        <w:t>làm</w:t>
      </w:r>
      <w:r>
        <w:rPr>
          <w:color w:val="231F20"/>
          <w:spacing w:val="-6"/>
        </w:rPr>
        <w:t> </w:t>
      </w:r>
      <w:r>
        <w:rPr>
          <w:color w:val="231F20"/>
        </w:rPr>
        <w:t>tự</w:t>
      </w:r>
      <w:r>
        <w:rPr>
          <w:color w:val="231F20"/>
          <w:spacing w:val="-7"/>
        </w:rPr>
        <w:t> </w:t>
      </w:r>
      <w:r>
        <w:rPr>
          <w:color w:val="231F20"/>
        </w:rPr>
        <w:t>tánh.</w:t>
      </w:r>
      <w:r>
        <w:rPr>
          <w:color w:val="231F20"/>
          <w:spacing w:val="-11"/>
        </w:rPr>
        <w:t> </w:t>
      </w:r>
      <w:r>
        <w:rPr>
          <w:color w:val="231F20"/>
        </w:rPr>
        <w:t>Tức</w:t>
      </w:r>
      <w:r>
        <w:rPr>
          <w:color w:val="231F20"/>
          <w:spacing w:val="-6"/>
        </w:rPr>
        <w:t> </w:t>
      </w:r>
      <w:r>
        <w:rPr>
          <w:color w:val="231F20"/>
        </w:rPr>
        <w:t>giới</w:t>
      </w:r>
      <w:r>
        <w:rPr>
          <w:color w:val="231F20"/>
          <w:spacing w:val="-7"/>
        </w:rPr>
        <w:t> </w:t>
      </w:r>
      <w:r>
        <w:rPr>
          <w:color w:val="231F20"/>
        </w:rPr>
        <w:t>cấm</w:t>
      </w:r>
      <w:r>
        <w:rPr>
          <w:color w:val="231F20"/>
          <w:spacing w:val="-6"/>
        </w:rPr>
        <w:t> </w:t>
      </w:r>
      <w:r>
        <w:rPr>
          <w:color w:val="231F20"/>
        </w:rPr>
        <w:t>thủ</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đều có hai. Ngã ngữ thủ lấy ba mươi tám sự việc của cõi sắc, cõi vô sắc làm tự tánh. Tức là tham mười, mạn mười, vô minh mười, nghi tám. Như thế là bốn thủ này lấy một trăm lẻ tám sự việc làm tự</w:t>
      </w:r>
      <w:r>
        <w:rPr>
          <w:color w:val="231F20"/>
          <w:spacing w:val="-4"/>
        </w:rPr>
        <w:t> </w:t>
      </w:r>
      <w:r>
        <w:rPr>
          <w:color w:val="231F20"/>
        </w:rPr>
        <w:t>tánh.</w:t>
      </w:r>
    </w:p>
    <w:p>
      <w:pPr>
        <w:pStyle w:val="BodyText"/>
        <w:spacing w:before="106"/>
        <w:ind w:left="960" w:firstLine="0"/>
      </w:pPr>
      <w:r>
        <w:rPr>
          <w:color w:val="231F20"/>
        </w:rPr>
        <w:t>Đã nói về tự tánh, về lý do nay sẽ nói.</w:t>
      </w:r>
    </w:p>
    <w:p>
      <w:pPr>
        <w:spacing w:before="154"/>
        <w:ind w:left="960" w:right="0" w:firstLine="0"/>
        <w:jc w:val="both"/>
        <w:rPr>
          <w:sz w:val="26"/>
        </w:rPr>
      </w:pPr>
      <w:r>
        <w:rPr>
          <w:i/>
          <w:color w:val="231F20"/>
          <w:sz w:val="26"/>
        </w:rPr>
        <w:t>Hỏi: </w:t>
      </w:r>
      <w:r>
        <w:rPr>
          <w:color w:val="231F20"/>
          <w:sz w:val="26"/>
        </w:rPr>
        <w:t>Vì sao gọi là thủ?</w:t>
      </w:r>
    </w:p>
    <w:p>
      <w:pPr>
        <w:pStyle w:val="BodyText"/>
        <w:spacing w:before="155"/>
        <w:ind w:left="960" w:firstLine="0"/>
      </w:pPr>
      <w:r>
        <w:rPr>
          <w:i/>
          <w:color w:val="231F20"/>
        </w:rPr>
        <w:t>Đáp: </w:t>
      </w:r>
      <w:r>
        <w:rPr>
          <w:color w:val="231F20"/>
        </w:rPr>
        <w:t>Là do ba sự việc nên gọi là thủ: 1. Nắm giữ. 2. Thu nhặt.</w:t>
      </w:r>
    </w:p>
    <w:p>
      <w:pPr>
        <w:pStyle w:val="BodyText"/>
        <w:spacing w:before="41"/>
        <w:ind w:firstLine="0"/>
      </w:pPr>
      <w:r>
        <w:rPr>
          <w:color w:val="231F20"/>
        </w:rPr>
        <w:t>3. Chọn lựa.</w:t>
      </w:r>
    </w:p>
    <w:p>
      <w:pPr>
        <w:pStyle w:val="BodyText"/>
        <w:spacing w:line="273" w:lineRule="auto" w:before="154"/>
        <w:ind w:right="106"/>
      </w:pPr>
      <w:r>
        <w:rPr>
          <w:color w:val="231F20"/>
        </w:rPr>
        <w:t>Lại</w:t>
      </w:r>
      <w:r>
        <w:rPr>
          <w:color w:val="231F20"/>
          <w:spacing w:val="-11"/>
        </w:rPr>
        <w:t> </w:t>
      </w:r>
      <w:r>
        <w:rPr>
          <w:color w:val="231F20"/>
        </w:rPr>
        <w:t>do</w:t>
      </w:r>
      <w:r>
        <w:rPr>
          <w:color w:val="231F20"/>
          <w:spacing w:val="-11"/>
        </w:rPr>
        <w:t> </w:t>
      </w:r>
      <w:r>
        <w:rPr>
          <w:color w:val="231F20"/>
        </w:rPr>
        <w:t>hai</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thủ:</w:t>
      </w:r>
      <w:r>
        <w:rPr>
          <w:color w:val="231F20"/>
          <w:spacing w:val="-11"/>
        </w:rPr>
        <w:t> </w:t>
      </w:r>
      <w:r>
        <w:rPr>
          <w:color w:val="231F20"/>
        </w:rPr>
        <w:t>1.</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làm</w:t>
      </w:r>
      <w:r>
        <w:rPr>
          <w:color w:val="231F20"/>
          <w:spacing w:val="-11"/>
        </w:rPr>
        <w:t> </w:t>
      </w:r>
      <w:r>
        <w:rPr>
          <w:color w:val="231F20"/>
        </w:rPr>
        <w:t>cho</w:t>
      </w:r>
      <w:r>
        <w:rPr>
          <w:color w:val="231F20"/>
          <w:spacing w:val="-11"/>
        </w:rPr>
        <w:t> </w:t>
      </w:r>
      <w:r>
        <w:rPr>
          <w:color w:val="231F20"/>
        </w:rPr>
        <w:t>nghiệp</w:t>
      </w:r>
      <w:r>
        <w:rPr>
          <w:color w:val="231F20"/>
          <w:spacing w:val="-11"/>
        </w:rPr>
        <w:t> </w:t>
      </w:r>
      <w:r>
        <w:rPr>
          <w:color w:val="231F20"/>
          <w:spacing w:val="-3"/>
        </w:rPr>
        <w:t>bùng </w:t>
      </w:r>
      <w:r>
        <w:rPr>
          <w:color w:val="231F20"/>
          <w:spacing w:val="-4"/>
        </w:rPr>
        <w:t>cháy. </w:t>
      </w:r>
      <w:r>
        <w:rPr>
          <w:color w:val="231F20"/>
        </w:rPr>
        <w:t>2. Hành tướng mãnh liệt. Có thể làm cho nghiệp bùng cháy: Là thủ làm cho lửa nghiệp của hữu tình trong năm nẻo luôn </w:t>
      </w:r>
      <w:r>
        <w:rPr>
          <w:color w:val="231F20"/>
          <w:spacing w:val="-4"/>
        </w:rPr>
        <w:t>bùng</w:t>
      </w:r>
      <w:r>
        <w:rPr>
          <w:color w:val="231F20"/>
          <w:spacing w:val="57"/>
        </w:rPr>
        <w:t> </w:t>
      </w:r>
      <w:r>
        <w:rPr>
          <w:color w:val="231F20"/>
          <w:spacing w:val="-4"/>
        </w:rPr>
        <w:t>cháy.</w:t>
      </w:r>
      <w:r>
        <w:rPr>
          <w:color w:val="231F20"/>
          <w:spacing w:val="-10"/>
        </w:rPr>
        <w:t> </w:t>
      </w:r>
      <w:r>
        <w:rPr>
          <w:color w:val="231F20"/>
        </w:rPr>
        <w:t>Hành</w:t>
      </w:r>
      <w:r>
        <w:rPr>
          <w:color w:val="231F20"/>
          <w:spacing w:val="-10"/>
        </w:rPr>
        <w:t> </w:t>
      </w:r>
      <w:r>
        <w:rPr>
          <w:color w:val="231F20"/>
        </w:rPr>
        <w:t>tướng</w:t>
      </w:r>
      <w:r>
        <w:rPr>
          <w:color w:val="231F20"/>
          <w:spacing w:val="-9"/>
        </w:rPr>
        <w:t> </w:t>
      </w:r>
      <w:r>
        <w:rPr>
          <w:color w:val="231F20"/>
        </w:rPr>
        <w:t>mãnh</w:t>
      </w:r>
      <w:r>
        <w:rPr>
          <w:color w:val="231F20"/>
          <w:spacing w:val="-10"/>
        </w:rPr>
        <w:t> </w:t>
      </w:r>
      <w:r>
        <w:rPr>
          <w:color w:val="231F20"/>
        </w:rPr>
        <w:t>liệt:</w:t>
      </w:r>
      <w:r>
        <w:rPr>
          <w:color w:val="231F20"/>
          <w:spacing w:val="-10"/>
        </w:rPr>
        <w:t> </w:t>
      </w:r>
      <w:r>
        <w:rPr>
          <w:color w:val="231F20"/>
        </w:rPr>
        <w:t>Là</w:t>
      </w:r>
      <w:r>
        <w:rPr>
          <w:color w:val="231F20"/>
          <w:spacing w:val="-10"/>
        </w:rPr>
        <w:t> </w:t>
      </w:r>
      <w:r>
        <w:rPr>
          <w:color w:val="231F20"/>
        </w:rPr>
        <w:t>hành</w:t>
      </w:r>
      <w:r>
        <w:rPr>
          <w:color w:val="231F20"/>
          <w:spacing w:val="-10"/>
        </w:rPr>
        <w:t> </w:t>
      </w:r>
      <w:r>
        <w:rPr>
          <w:color w:val="231F20"/>
        </w:rPr>
        <w:t>tướng</w:t>
      </w:r>
      <w:r>
        <w:rPr>
          <w:color w:val="231F20"/>
          <w:spacing w:val="-10"/>
        </w:rPr>
        <w:t> </w:t>
      </w:r>
      <w:r>
        <w:rPr>
          <w:color w:val="231F20"/>
        </w:rPr>
        <w:t>của</w:t>
      </w:r>
      <w:r>
        <w:rPr>
          <w:color w:val="231F20"/>
          <w:spacing w:val="-9"/>
        </w:rPr>
        <w:t> </w:t>
      </w:r>
      <w:r>
        <w:rPr>
          <w:color w:val="231F20"/>
        </w:rPr>
        <w:t>các</w:t>
      </w:r>
      <w:r>
        <w:rPr>
          <w:color w:val="231F20"/>
          <w:spacing w:val="-10"/>
        </w:rPr>
        <w:t> </w:t>
      </w:r>
      <w:r>
        <w:rPr>
          <w:color w:val="231F20"/>
        </w:rPr>
        <w:t>thủ</w:t>
      </w:r>
      <w:r>
        <w:rPr>
          <w:color w:val="231F20"/>
          <w:spacing w:val="-9"/>
        </w:rPr>
        <w:t> </w:t>
      </w:r>
      <w:r>
        <w:rPr>
          <w:color w:val="231F20"/>
        </w:rPr>
        <w:t>rất</w:t>
      </w:r>
      <w:r>
        <w:rPr>
          <w:color w:val="231F20"/>
          <w:spacing w:val="-10"/>
        </w:rPr>
        <w:t> </w:t>
      </w:r>
      <w:r>
        <w:rPr>
          <w:color w:val="231F20"/>
        </w:rPr>
        <w:t>mạnh</w:t>
      </w:r>
      <w:r>
        <w:rPr>
          <w:color w:val="231F20"/>
          <w:spacing w:val="-10"/>
        </w:rPr>
        <w:t> </w:t>
      </w:r>
      <w:r>
        <w:rPr>
          <w:color w:val="231F20"/>
        </w:rPr>
        <w:t>mẽ, nhanh nhẹn.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Thủ là nghĩa gì?</w:t>
      </w:r>
    </w:p>
    <w:p>
      <w:pPr>
        <w:pStyle w:val="BodyText"/>
        <w:spacing w:line="276" w:lineRule="auto" w:before="159"/>
        <w:ind w:left="110" w:right="390"/>
      </w:pPr>
      <w:r>
        <w:rPr>
          <w:i/>
          <w:color w:val="231F20"/>
        </w:rPr>
        <w:t>Đáp: </w:t>
      </w:r>
      <w:r>
        <w:rPr>
          <w:color w:val="231F20"/>
        </w:rPr>
        <w:t>Nghĩa của củi là nghĩa của thủ. Như duyên nơi củi, nên lửa</w:t>
      </w:r>
      <w:r>
        <w:rPr>
          <w:color w:val="231F20"/>
          <w:spacing w:val="-17"/>
        </w:rPr>
        <w:t> </w:t>
      </w:r>
      <w:r>
        <w:rPr>
          <w:color w:val="231F20"/>
        </w:rPr>
        <w:t>mới</w:t>
      </w:r>
      <w:r>
        <w:rPr>
          <w:color w:val="231F20"/>
          <w:spacing w:val="-16"/>
        </w:rPr>
        <w:t> </w:t>
      </w:r>
      <w:r>
        <w:rPr>
          <w:color w:val="231F20"/>
        </w:rPr>
        <w:t>bắt</w:t>
      </w:r>
      <w:r>
        <w:rPr>
          <w:color w:val="231F20"/>
          <w:spacing w:val="-16"/>
        </w:rPr>
        <w:t> </w:t>
      </w:r>
      <w:r>
        <w:rPr>
          <w:color w:val="231F20"/>
        </w:rPr>
        <w:t>cháy</w:t>
      </w:r>
      <w:r>
        <w:rPr>
          <w:color w:val="231F20"/>
          <w:spacing w:val="-16"/>
        </w:rPr>
        <w:t> </w:t>
      </w:r>
      <w:r>
        <w:rPr>
          <w:color w:val="231F20"/>
        </w:rPr>
        <w:t>được.</w:t>
      </w:r>
      <w:r>
        <w:rPr>
          <w:color w:val="231F20"/>
          <w:spacing w:val="-16"/>
        </w:rPr>
        <w:t> </w:t>
      </w:r>
      <w:r>
        <w:rPr>
          <w:color w:val="231F20"/>
        </w:rPr>
        <w:t>Hữu</w:t>
      </w:r>
      <w:r>
        <w:rPr>
          <w:color w:val="231F20"/>
          <w:spacing w:val="-16"/>
        </w:rPr>
        <w:t> </w:t>
      </w:r>
      <w:r>
        <w:rPr>
          <w:color w:val="231F20"/>
        </w:rPr>
        <w:t>tình</w:t>
      </w:r>
      <w:r>
        <w:rPr>
          <w:color w:val="231F20"/>
          <w:spacing w:val="-17"/>
        </w:rPr>
        <w:t> </w:t>
      </w:r>
      <w:r>
        <w:rPr>
          <w:color w:val="231F20"/>
        </w:rPr>
        <w:t>cũng</w:t>
      </w:r>
      <w:r>
        <w:rPr>
          <w:color w:val="231F20"/>
          <w:spacing w:val="-16"/>
        </w:rPr>
        <w:t> </w:t>
      </w:r>
      <w:r>
        <w:rPr>
          <w:color w:val="231F20"/>
        </w:rPr>
        <w:t>thế,</w:t>
      </w:r>
      <w:r>
        <w:rPr>
          <w:color w:val="231F20"/>
          <w:spacing w:val="-16"/>
        </w:rPr>
        <w:t> </w:t>
      </w:r>
      <w:r>
        <w:rPr>
          <w:color w:val="231F20"/>
        </w:rPr>
        <w:t>phiền</w:t>
      </w:r>
      <w:r>
        <w:rPr>
          <w:color w:val="231F20"/>
          <w:spacing w:val="-16"/>
        </w:rPr>
        <w:t> </w:t>
      </w:r>
      <w:r>
        <w:rPr>
          <w:color w:val="231F20"/>
        </w:rPr>
        <w:t>não</w:t>
      </w:r>
      <w:r>
        <w:rPr>
          <w:color w:val="231F20"/>
          <w:spacing w:val="-16"/>
        </w:rPr>
        <w:t> </w:t>
      </w:r>
      <w:r>
        <w:rPr>
          <w:color w:val="231F20"/>
        </w:rPr>
        <w:t>là</w:t>
      </w:r>
      <w:r>
        <w:rPr>
          <w:color w:val="231F20"/>
          <w:spacing w:val="-16"/>
        </w:rPr>
        <w:t> </w:t>
      </w:r>
      <w:r>
        <w:rPr>
          <w:color w:val="231F20"/>
        </w:rPr>
        <w:t>duyên,</w:t>
      </w:r>
      <w:r>
        <w:rPr>
          <w:color w:val="231F20"/>
          <w:spacing w:val="-16"/>
        </w:rPr>
        <w:t> </w:t>
      </w:r>
      <w:r>
        <w:rPr>
          <w:color w:val="231F20"/>
        </w:rPr>
        <w:t>nghiệp mới có thể bùng </w:t>
      </w:r>
      <w:r>
        <w:rPr>
          <w:color w:val="231F20"/>
          <w:spacing w:val="-4"/>
        </w:rPr>
        <w:t>cháy.</w:t>
      </w:r>
    </w:p>
    <w:p>
      <w:pPr>
        <w:pStyle w:val="BodyText"/>
        <w:spacing w:line="276" w:lineRule="auto" w:before="117"/>
        <w:ind w:left="110" w:right="389"/>
      </w:pPr>
      <w:r>
        <w:rPr>
          <w:color w:val="231F20"/>
        </w:rPr>
        <w:t>Lại nữa, nghĩa buộc bọc là nghĩa của thủ. Như con tằm làm kén, tự buộc, tự bọc cho đến ở mãi trong ấy để tự nhận lấy cái chết. Hữu tình cũng thế, khởi các phiền não để tự buộc, tự bọc lấy, chịu tổn thương về tuệ mạng trong hang ổ phiền não đó, lần lượt cho đến bị đọa vào các ác.</w:t>
      </w:r>
    </w:p>
    <w:p>
      <w:pPr>
        <w:pStyle w:val="BodyText"/>
        <w:spacing w:line="276" w:lineRule="auto" w:before="120"/>
        <w:ind w:left="110" w:right="385"/>
      </w:pPr>
      <w:r>
        <w:rPr>
          <w:color w:val="231F20"/>
          <w:spacing w:val="3"/>
        </w:rPr>
        <w:t>Lại nữa, </w:t>
      </w:r>
      <w:r>
        <w:rPr>
          <w:color w:val="231F20"/>
          <w:spacing w:val="4"/>
        </w:rPr>
        <w:t>nghĩa </w:t>
      </w:r>
      <w:r>
        <w:rPr>
          <w:color w:val="231F20"/>
          <w:spacing w:val="3"/>
        </w:rPr>
        <w:t>gây tổn hại </w:t>
      </w:r>
      <w:r>
        <w:rPr>
          <w:color w:val="231F20"/>
          <w:spacing w:val="2"/>
        </w:rPr>
        <w:t>là </w:t>
      </w:r>
      <w:r>
        <w:rPr>
          <w:color w:val="231F20"/>
          <w:spacing w:val="4"/>
        </w:rPr>
        <w:t>nghĩa </w:t>
      </w:r>
      <w:r>
        <w:rPr>
          <w:color w:val="231F20"/>
          <w:spacing w:val="3"/>
        </w:rPr>
        <w:t>của thủ. Như một </w:t>
      </w:r>
      <w:r>
        <w:rPr>
          <w:color w:val="231F20"/>
          <w:spacing w:val="5"/>
        </w:rPr>
        <w:t>loại </w:t>
      </w:r>
      <w:r>
        <w:rPr>
          <w:color w:val="231F20"/>
          <w:spacing w:val="3"/>
        </w:rPr>
        <w:t>gai độc bén </w:t>
      </w:r>
      <w:r>
        <w:rPr>
          <w:color w:val="231F20"/>
          <w:spacing w:val="4"/>
        </w:rPr>
        <w:t>nhọn, </w:t>
      </w:r>
      <w:r>
        <w:rPr>
          <w:color w:val="231F20"/>
          <w:spacing w:val="3"/>
        </w:rPr>
        <w:t>đâm vào thân </w:t>
      </w:r>
      <w:r>
        <w:rPr>
          <w:color w:val="231F20"/>
          <w:spacing w:val="2"/>
        </w:rPr>
        <w:t>là </w:t>
      </w:r>
      <w:r>
        <w:rPr>
          <w:color w:val="231F20"/>
          <w:spacing w:val="3"/>
        </w:rPr>
        <w:t>thân </w:t>
      </w:r>
      <w:r>
        <w:rPr>
          <w:color w:val="231F20"/>
          <w:spacing w:val="2"/>
        </w:rPr>
        <w:t>bị </w:t>
      </w:r>
      <w:r>
        <w:rPr>
          <w:color w:val="231F20"/>
          <w:spacing w:val="3"/>
        </w:rPr>
        <w:t>tổn hại. Hữu </w:t>
      </w:r>
      <w:r>
        <w:rPr>
          <w:color w:val="231F20"/>
          <w:spacing w:val="5"/>
        </w:rPr>
        <w:t>tình    </w:t>
      </w:r>
      <w:r>
        <w:rPr>
          <w:color w:val="231F20"/>
          <w:spacing w:val="3"/>
        </w:rPr>
        <w:t>cũng thế, </w:t>
      </w:r>
      <w:r>
        <w:rPr>
          <w:color w:val="231F20"/>
          <w:spacing w:val="4"/>
        </w:rPr>
        <w:t>phiền </w:t>
      </w:r>
      <w:r>
        <w:rPr>
          <w:color w:val="231F20"/>
          <w:spacing w:val="3"/>
        </w:rPr>
        <w:t>não nhọn độc đâm vào pháp thân </w:t>
      </w:r>
      <w:r>
        <w:rPr>
          <w:color w:val="231F20"/>
          <w:spacing w:val="2"/>
        </w:rPr>
        <w:t>là </w:t>
      </w:r>
      <w:r>
        <w:rPr>
          <w:color w:val="231F20"/>
          <w:spacing w:val="3"/>
        </w:rPr>
        <w:t>pháp </w:t>
      </w:r>
      <w:r>
        <w:rPr>
          <w:color w:val="231F20"/>
          <w:spacing w:val="5"/>
        </w:rPr>
        <w:t>thân  </w:t>
      </w:r>
      <w:r>
        <w:rPr>
          <w:color w:val="231F20"/>
          <w:spacing w:val="3"/>
        </w:rPr>
        <w:t>liền</w:t>
      </w:r>
      <w:r>
        <w:rPr>
          <w:color w:val="231F20"/>
          <w:spacing w:val="10"/>
        </w:rPr>
        <w:t> </w:t>
      </w:r>
      <w:r>
        <w:rPr>
          <w:color w:val="231F20"/>
          <w:spacing w:val="5"/>
        </w:rPr>
        <w:t>hoại.</w:t>
      </w:r>
    </w:p>
    <w:p>
      <w:pPr>
        <w:pStyle w:val="BodyText"/>
        <w:spacing w:line="276" w:lineRule="auto" w:before="118"/>
        <w:ind w:left="110" w:right="391"/>
      </w:pPr>
      <w:r>
        <w:rPr>
          <w:i/>
          <w:color w:val="231F20"/>
        </w:rPr>
        <w:t>Hỏi:</w:t>
      </w:r>
      <w:r>
        <w:rPr>
          <w:i/>
          <w:color w:val="231F20"/>
          <w:spacing w:val="-12"/>
        </w:rPr>
        <w:t> </w:t>
      </w:r>
      <w:r>
        <w:rPr>
          <w:color w:val="231F20"/>
        </w:rPr>
        <w:t>Vì</w:t>
      </w:r>
      <w:r>
        <w:rPr>
          <w:color w:val="231F20"/>
          <w:spacing w:val="-7"/>
        </w:rPr>
        <w:t> </w:t>
      </w:r>
      <w:r>
        <w:rPr>
          <w:color w:val="231F20"/>
        </w:rPr>
        <w:t>sao</w:t>
      </w:r>
      <w:r>
        <w:rPr>
          <w:color w:val="231F20"/>
          <w:spacing w:val="-6"/>
        </w:rPr>
        <w:t> </w:t>
      </w:r>
      <w:r>
        <w:rPr>
          <w:color w:val="231F20"/>
        </w:rPr>
        <w:t>vô</w:t>
      </w:r>
      <w:r>
        <w:rPr>
          <w:color w:val="231F20"/>
          <w:spacing w:val="-7"/>
        </w:rPr>
        <w:t> </w:t>
      </w:r>
      <w:r>
        <w:rPr>
          <w:color w:val="231F20"/>
        </w:rPr>
        <w:t>minh</w:t>
      </w:r>
      <w:r>
        <w:rPr>
          <w:color w:val="231F20"/>
          <w:spacing w:val="-7"/>
        </w:rPr>
        <w:t> </w:t>
      </w:r>
      <w:r>
        <w:rPr>
          <w:color w:val="231F20"/>
        </w:rPr>
        <w:t>được</w:t>
      </w:r>
      <w:r>
        <w:rPr>
          <w:color w:val="231F20"/>
          <w:spacing w:val="-6"/>
        </w:rPr>
        <w:t> </w:t>
      </w:r>
      <w:r>
        <w:rPr>
          <w:color w:val="231F20"/>
        </w:rPr>
        <w:t>lập</w:t>
      </w:r>
      <w:r>
        <w:rPr>
          <w:color w:val="231F20"/>
          <w:spacing w:val="-7"/>
        </w:rPr>
        <w:t> </w:t>
      </w:r>
      <w:r>
        <w:rPr>
          <w:color w:val="231F20"/>
        </w:rPr>
        <w:t>riêng</w:t>
      </w:r>
      <w:r>
        <w:rPr>
          <w:color w:val="231F20"/>
          <w:spacing w:val="-7"/>
        </w:rPr>
        <w:t> </w:t>
      </w:r>
      <w:r>
        <w:rPr>
          <w:color w:val="231F20"/>
        </w:rPr>
        <w:t>làm</w:t>
      </w:r>
      <w:r>
        <w:rPr>
          <w:color w:val="231F20"/>
          <w:spacing w:val="-7"/>
        </w:rPr>
        <w:t> </w:t>
      </w:r>
      <w:r>
        <w:rPr>
          <w:color w:val="231F20"/>
        </w:rPr>
        <w:t>Lậu,</w:t>
      </w:r>
      <w:r>
        <w:rPr>
          <w:color w:val="231F20"/>
          <w:spacing w:val="-6"/>
        </w:rPr>
        <w:t> </w:t>
      </w:r>
      <w:r>
        <w:rPr>
          <w:color w:val="231F20"/>
        </w:rPr>
        <w:t>Bộc</w:t>
      </w:r>
      <w:r>
        <w:rPr>
          <w:color w:val="231F20"/>
          <w:spacing w:val="-7"/>
        </w:rPr>
        <w:t> </w:t>
      </w:r>
      <w:r>
        <w:rPr>
          <w:color w:val="231F20"/>
        </w:rPr>
        <w:t>lưu,</w:t>
      </w:r>
      <w:r>
        <w:rPr>
          <w:color w:val="231F20"/>
          <w:spacing w:val="-7"/>
        </w:rPr>
        <w:t> </w:t>
      </w:r>
      <w:r>
        <w:rPr>
          <w:color w:val="231F20"/>
        </w:rPr>
        <w:t>Ách,</w:t>
      </w:r>
      <w:r>
        <w:rPr>
          <w:color w:val="231F20"/>
          <w:spacing w:val="-6"/>
        </w:rPr>
        <w:t> </w:t>
      </w:r>
      <w:r>
        <w:rPr>
          <w:color w:val="231F20"/>
        </w:rPr>
        <w:t>mà không lập riêng làm</w:t>
      </w:r>
      <w:r>
        <w:rPr>
          <w:color w:val="231F20"/>
          <w:spacing w:val="-5"/>
        </w:rPr>
        <w:t> </w:t>
      </w:r>
      <w:r>
        <w:rPr>
          <w:color w:val="231F20"/>
        </w:rPr>
        <w:t>Thủ?</w:t>
      </w:r>
    </w:p>
    <w:p>
      <w:pPr>
        <w:pStyle w:val="BodyText"/>
        <w:spacing w:line="276" w:lineRule="auto" w:before="116"/>
        <w:ind w:left="110" w:right="390"/>
      </w:pPr>
      <w:r>
        <w:rPr>
          <w:i/>
          <w:color w:val="231F20"/>
        </w:rPr>
        <w:t>Đáp: </w:t>
      </w:r>
      <w:r>
        <w:rPr>
          <w:color w:val="231F20"/>
        </w:rPr>
        <w:t>Hiếp Tôn giả nói: Vì Đức Phật đã nhận biết rõ về công dụng, thế mạnh nơi tánh tướng của các pháp, nếu đối với pháp này có thể lập riêng thì lập riêng, nếu không thể thì kiến lập chung. Do vậy không nên vấn nạn.</w:t>
      </w:r>
    </w:p>
    <w:p>
      <w:pPr>
        <w:pStyle w:val="BodyText"/>
        <w:spacing w:line="276" w:lineRule="auto" w:before="118"/>
        <w:ind w:left="110" w:right="390"/>
      </w:pPr>
      <w:r>
        <w:rPr>
          <w:color w:val="231F20"/>
        </w:rPr>
        <w:t>Lại nữa, trước nói do ba sự việc nên gọi là thủ, đó là nắm giữ, thu</w:t>
      </w:r>
      <w:r>
        <w:rPr>
          <w:color w:val="231F20"/>
          <w:spacing w:val="-8"/>
        </w:rPr>
        <w:t> </w:t>
      </w:r>
      <w:r>
        <w:rPr>
          <w:color w:val="231F20"/>
        </w:rPr>
        <w:t>nhặt</w:t>
      </w:r>
      <w:r>
        <w:rPr>
          <w:color w:val="231F20"/>
          <w:spacing w:val="-7"/>
        </w:rPr>
        <w:t> </w:t>
      </w:r>
      <w:r>
        <w:rPr>
          <w:color w:val="231F20"/>
        </w:rPr>
        <w:t>và</w:t>
      </w:r>
      <w:r>
        <w:rPr>
          <w:color w:val="231F20"/>
          <w:spacing w:val="-7"/>
        </w:rPr>
        <w:t> </w:t>
      </w:r>
      <w:r>
        <w:rPr>
          <w:color w:val="231F20"/>
        </w:rPr>
        <w:t>chọn</w:t>
      </w:r>
      <w:r>
        <w:rPr>
          <w:color w:val="231F20"/>
          <w:spacing w:val="-7"/>
        </w:rPr>
        <w:t> </w:t>
      </w:r>
      <w:r>
        <w:rPr>
          <w:color w:val="231F20"/>
        </w:rPr>
        <w:t>lựa.</w:t>
      </w:r>
      <w:r>
        <w:rPr>
          <w:color w:val="231F20"/>
          <w:spacing w:val="-12"/>
        </w:rPr>
        <w:t> </w:t>
      </w:r>
      <w:r>
        <w:rPr>
          <w:color w:val="231F20"/>
        </w:rPr>
        <w:t>Vô</w:t>
      </w:r>
      <w:r>
        <w:rPr>
          <w:color w:val="231F20"/>
          <w:spacing w:val="-7"/>
        </w:rPr>
        <w:t> </w:t>
      </w:r>
      <w:r>
        <w:rPr>
          <w:color w:val="231F20"/>
        </w:rPr>
        <w:t>minh</w:t>
      </w:r>
      <w:r>
        <w:rPr>
          <w:color w:val="231F20"/>
          <w:spacing w:val="-7"/>
        </w:rPr>
        <w:t> </w:t>
      </w:r>
      <w:r>
        <w:rPr>
          <w:color w:val="231F20"/>
        </w:rPr>
        <w:t>tuy</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trước,</w:t>
      </w:r>
      <w:r>
        <w:rPr>
          <w:color w:val="231F20"/>
          <w:spacing w:val="-7"/>
        </w:rPr>
        <w:t> </w:t>
      </w:r>
      <w:r>
        <w:rPr>
          <w:color w:val="231F20"/>
        </w:rPr>
        <w:t>nhưng</w:t>
      </w:r>
      <w:r>
        <w:rPr>
          <w:color w:val="231F20"/>
          <w:spacing w:val="-7"/>
        </w:rPr>
        <w:t> </w:t>
      </w:r>
      <w:r>
        <w:rPr>
          <w:color w:val="231F20"/>
        </w:rPr>
        <w:t>không có sự việc thứ ba, nên không lập riêng làm thủ, vì vô minh ngu tối, nên không thể lựa chọn các pháp.</w:t>
      </w:r>
    </w:p>
    <w:p>
      <w:pPr>
        <w:pStyle w:val="BodyText"/>
        <w:spacing w:line="276" w:lineRule="auto" w:before="118"/>
        <w:ind w:left="110" w:right="390"/>
      </w:pPr>
      <w:r>
        <w:rPr>
          <w:color w:val="231F20"/>
        </w:rPr>
        <w:t>Lại nữa, trước nói do hai sự việc nên gọi là thủ, đó là có thể khiến nghiệp bùng cháy và hành tướng mãnh liệt. Vô minh tuy có thể khiến nghiệp bùng </w:t>
      </w:r>
      <w:r>
        <w:rPr>
          <w:color w:val="231F20"/>
          <w:spacing w:val="-4"/>
        </w:rPr>
        <w:t>cháy, </w:t>
      </w:r>
      <w:r>
        <w:rPr>
          <w:color w:val="231F20"/>
        </w:rPr>
        <w:t>nhưng không có hành tướng mãnh liệt, nhạy bén, nên không lập riêng làm thủ, vì vô minh chậm độn,</w:t>
      </w:r>
      <w:r>
        <w:rPr>
          <w:color w:val="231F20"/>
          <w:spacing w:val="-35"/>
        </w:rPr>
        <w:t> </w:t>
      </w:r>
      <w:r>
        <w:rPr>
          <w:color w:val="231F20"/>
          <w:spacing w:val="-3"/>
        </w:rPr>
        <w:t>không </w:t>
      </w:r>
      <w:r>
        <w:rPr>
          <w:color w:val="231F20"/>
        </w:rPr>
        <w:t>thể quyết đoán về các pháp.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w:t>
      </w:r>
      <w:r>
        <w:rPr>
          <w:i/>
          <w:color w:val="231F20"/>
          <w:spacing w:val="-18"/>
        </w:rPr>
        <w:t> </w:t>
      </w:r>
      <w:r>
        <w:rPr>
          <w:color w:val="231F20"/>
        </w:rPr>
        <w:t>Vì</w:t>
      </w:r>
      <w:r>
        <w:rPr>
          <w:color w:val="231F20"/>
          <w:spacing w:val="-13"/>
        </w:rPr>
        <w:t> </w:t>
      </w:r>
      <w:r>
        <w:rPr>
          <w:color w:val="231F20"/>
        </w:rPr>
        <w:t>sao</w:t>
      </w:r>
      <w:r>
        <w:rPr>
          <w:color w:val="231F20"/>
          <w:spacing w:val="-14"/>
        </w:rPr>
        <w:t> </w:t>
      </w:r>
      <w:r>
        <w:rPr>
          <w:color w:val="231F20"/>
        </w:rPr>
        <w:t>trong</w:t>
      </w:r>
      <w:r>
        <w:rPr>
          <w:color w:val="231F20"/>
          <w:spacing w:val="-13"/>
        </w:rPr>
        <w:t> </w:t>
      </w:r>
      <w:r>
        <w:rPr>
          <w:color w:val="231F20"/>
        </w:rPr>
        <w:t>năm</w:t>
      </w:r>
      <w:r>
        <w:rPr>
          <w:color w:val="231F20"/>
          <w:spacing w:val="-14"/>
        </w:rPr>
        <w:t> </w:t>
      </w:r>
      <w:r>
        <w:rPr>
          <w:color w:val="231F20"/>
        </w:rPr>
        <w:t>kiến</w:t>
      </w:r>
      <w:r>
        <w:rPr>
          <w:color w:val="231F20"/>
          <w:spacing w:val="-13"/>
        </w:rPr>
        <w:t> </w:t>
      </w:r>
      <w:r>
        <w:rPr>
          <w:color w:val="231F20"/>
        </w:rPr>
        <w:t>bốn</w:t>
      </w:r>
      <w:r>
        <w:rPr>
          <w:color w:val="231F20"/>
          <w:spacing w:val="-14"/>
        </w:rPr>
        <w:t> </w:t>
      </w:r>
      <w:r>
        <w:rPr>
          <w:color w:val="231F20"/>
        </w:rPr>
        <w:t>kiến</w:t>
      </w:r>
      <w:r>
        <w:rPr>
          <w:color w:val="231F20"/>
          <w:spacing w:val="-13"/>
        </w:rPr>
        <w:t> </w:t>
      </w:r>
      <w:r>
        <w:rPr>
          <w:color w:val="231F20"/>
        </w:rPr>
        <w:t>được</w:t>
      </w:r>
      <w:r>
        <w:rPr>
          <w:color w:val="231F20"/>
          <w:spacing w:val="-13"/>
        </w:rPr>
        <w:t> </w:t>
      </w:r>
      <w:r>
        <w:rPr>
          <w:color w:val="231F20"/>
        </w:rPr>
        <w:t>hợp</w:t>
      </w:r>
      <w:r>
        <w:rPr>
          <w:color w:val="231F20"/>
          <w:spacing w:val="-14"/>
        </w:rPr>
        <w:t> </w:t>
      </w:r>
      <w:r>
        <w:rPr>
          <w:color w:val="231F20"/>
        </w:rPr>
        <w:t>lập</w:t>
      </w:r>
      <w:r>
        <w:rPr>
          <w:color w:val="231F20"/>
          <w:spacing w:val="-13"/>
        </w:rPr>
        <w:t> </w:t>
      </w:r>
      <w:r>
        <w:rPr>
          <w:color w:val="231F20"/>
        </w:rPr>
        <w:t>làm</w:t>
      </w:r>
      <w:r>
        <w:rPr>
          <w:color w:val="231F20"/>
          <w:spacing w:val="-14"/>
        </w:rPr>
        <w:t> </w:t>
      </w:r>
      <w:r>
        <w:rPr>
          <w:color w:val="231F20"/>
        </w:rPr>
        <w:t>kiến</w:t>
      </w:r>
      <w:r>
        <w:rPr>
          <w:color w:val="231F20"/>
          <w:spacing w:val="-13"/>
        </w:rPr>
        <w:t> </w:t>
      </w:r>
      <w:r>
        <w:rPr>
          <w:color w:val="231F20"/>
        </w:rPr>
        <w:t>thủ, còn một kiến thì lập riêng là giới cấm thủ?</w:t>
      </w:r>
    </w:p>
    <w:p>
      <w:pPr>
        <w:pStyle w:val="BodyText"/>
        <w:spacing w:line="273" w:lineRule="auto" w:before="112"/>
        <w:ind w:right="109"/>
      </w:pPr>
      <w:r>
        <w:rPr>
          <w:i/>
          <w:color w:val="231F20"/>
          <w:spacing w:val="-4"/>
        </w:rPr>
        <w:t>Đáp: </w:t>
      </w:r>
      <w:r>
        <w:rPr>
          <w:color w:val="231F20"/>
          <w:spacing w:val="-4"/>
        </w:rPr>
        <w:t>Hiếp Tôn giả nói: </w:t>
      </w:r>
      <w:r>
        <w:rPr>
          <w:color w:val="231F20"/>
          <w:spacing w:val="-3"/>
        </w:rPr>
        <w:t>Vì </w:t>
      </w:r>
      <w:r>
        <w:rPr>
          <w:color w:val="231F20"/>
          <w:spacing w:val="-4"/>
        </w:rPr>
        <w:t>Đức Phật </w:t>
      </w:r>
      <w:r>
        <w:rPr>
          <w:color w:val="231F20"/>
          <w:spacing w:val="-3"/>
        </w:rPr>
        <w:t>đã </w:t>
      </w:r>
      <w:r>
        <w:rPr>
          <w:color w:val="231F20"/>
          <w:spacing w:val="-4"/>
        </w:rPr>
        <w:t>nhận biết </w:t>
      </w:r>
      <w:r>
        <w:rPr>
          <w:color w:val="231F20"/>
          <w:spacing w:val="-3"/>
        </w:rPr>
        <w:t>rõ </w:t>
      </w:r>
      <w:r>
        <w:rPr>
          <w:color w:val="231F20"/>
          <w:spacing w:val="-4"/>
        </w:rPr>
        <w:t>công </w:t>
      </w:r>
      <w:r>
        <w:rPr>
          <w:color w:val="231F20"/>
          <w:spacing w:val="-5"/>
        </w:rPr>
        <w:t>dụng, </w:t>
      </w:r>
      <w:r>
        <w:rPr>
          <w:color w:val="231F20"/>
          <w:spacing w:val="-4"/>
        </w:rPr>
        <w:t>thế</w:t>
      </w:r>
      <w:r>
        <w:rPr>
          <w:color w:val="231F20"/>
          <w:spacing w:val="-21"/>
        </w:rPr>
        <w:t> </w:t>
      </w:r>
      <w:r>
        <w:rPr>
          <w:color w:val="231F20"/>
          <w:spacing w:val="-4"/>
        </w:rPr>
        <w:t>mạnh</w:t>
      </w:r>
      <w:r>
        <w:rPr>
          <w:color w:val="231F20"/>
          <w:spacing w:val="-21"/>
        </w:rPr>
        <w:t> </w:t>
      </w:r>
      <w:r>
        <w:rPr>
          <w:color w:val="231F20"/>
          <w:spacing w:val="-4"/>
        </w:rPr>
        <w:t>nơi</w:t>
      </w:r>
      <w:r>
        <w:rPr>
          <w:color w:val="231F20"/>
          <w:spacing w:val="-21"/>
        </w:rPr>
        <w:t> </w:t>
      </w:r>
      <w:r>
        <w:rPr>
          <w:color w:val="231F20"/>
          <w:spacing w:val="-4"/>
        </w:rPr>
        <w:t>tánh,</w:t>
      </w:r>
      <w:r>
        <w:rPr>
          <w:color w:val="231F20"/>
          <w:spacing w:val="-21"/>
        </w:rPr>
        <w:t> </w:t>
      </w:r>
      <w:r>
        <w:rPr>
          <w:color w:val="231F20"/>
          <w:spacing w:val="-4"/>
        </w:rPr>
        <w:t>tướng</w:t>
      </w:r>
      <w:r>
        <w:rPr>
          <w:color w:val="231F20"/>
          <w:spacing w:val="-21"/>
        </w:rPr>
        <w:t> </w:t>
      </w:r>
      <w:r>
        <w:rPr>
          <w:color w:val="231F20"/>
          <w:spacing w:val="-4"/>
        </w:rPr>
        <w:t>của</w:t>
      </w:r>
      <w:r>
        <w:rPr>
          <w:color w:val="231F20"/>
          <w:spacing w:val="-21"/>
        </w:rPr>
        <w:t> </w:t>
      </w:r>
      <w:r>
        <w:rPr>
          <w:color w:val="231F20"/>
          <w:spacing w:val="-4"/>
        </w:rPr>
        <w:t>các</w:t>
      </w:r>
      <w:r>
        <w:rPr>
          <w:color w:val="231F20"/>
          <w:spacing w:val="-21"/>
        </w:rPr>
        <w:t> </w:t>
      </w:r>
      <w:r>
        <w:rPr>
          <w:color w:val="231F20"/>
          <w:spacing w:val="-4"/>
        </w:rPr>
        <w:t>pháp.</w:t>
      </w:r>
      <w:r>
        <w:rPr>
          <w:color w:val="231F20"/>
          <w:spacing w:val="-21"/>
        </w:rPr>
        <w:t> </w:t>
      </w:r>
      <w:r>
        <w:rPr>
          <w:color w:val="231F20"/>
          <w:spacing w:val="-4"/>
        </w:rPr>
        <w:t>Nếu</w:t>
      </w:r>
      <w:r>
        <w:rPr>
          <w:color w:val="231F20"/>
          <w:spacing w:val="-21"/>
        </w:rPr>
        <w:t> </w:t>
      </w:r>
      <w:r>
        <w:rPr>
          <w:color w:val="231F20"/>
        </w:rPr>
        <w:t>ở</w:t>
      </w:r>
      <w:r>
        <w:rPr>
          <w:color w:val="231F20"/>
          <w:spacing w:val="-21"/>
        </w:rPr>
        <w:t> </w:t>
      </w:r>
      <w:r>
        <w:rPr>
          <w:color w:val="231F20"/>
          <w:spacing w:val="-4"/>
        </w:rPr>
        <w:t>trong</w:t>
      </w:r>
      <w:r>
        <w:rPr>
          <w:color w:val="231F20"/>
          <w:spacing w:val="-21"/>
        </w:rPr>
        <w:t> </w:t>
      </w:r>
      <w:r>
        <w:rPr>
          <w:color w:val="231F20"/>
          <w:spacing w:val="-4"/>
        </w:rPr>
        <w:t>kiến</w:t>
      </w:r>
      <w:r>
        <w:rPr>
          <w:color w:val="231F20"/>
          <w:spacing w:val="-21"/>
        </w:rPr>
        <w:t> </w:t>
      </w:r>
      <w:r>
        <w:rPr>
          <w:color w:val="231F20"/>
          <w:spacing w:val="-3"/>
        </w:rPr>
        <w:t>có</w:t>
      </w:r>
      <w:r>
        <w:rPr>
          <w:color w:val="231F20"/>
          <w:spacing w:val="-21"/>
        </w:rPr>
        <w:t> </w:t>
      </w:r>
      <w:r>
        <w:rPr>
          <w:color w:val="231F20"/>
          <w:spacing w:val="-4"/>
        </w:rPr>
        <w:t>thể</w:t>
      </w:r>
      <w:r>
        <w:rPr>
          <w:color w:val="231F20"/>
          <w:spacing w:val="-21"/>
        </w:rPr>
        <w:t> </w:t>
      </w:r>
      <w:r>
        <w:rPr>
          <w:color w:val="231F20"/>
          <w:spacing w:val="-4"/>
        </w:rPr>
        <w:t>lập</w:t>
      </w:r>
      <w:r>
        <w:rPr>
          <w:color w:val="231F20"/>
          <w:spacing w:val="-21"/>
        </w:rPr>
        <w:t> </w:t>
      </w:r>
      <w:r>
        <w:rPr>
          <w:color w:val="231F20"/>
          <w:spacing w:val="-5"/>
        </w:rPr>
        <w:t>riêng </w:t>
      </w:r>
      <w:r>
        <w:rPr>
          <w:color w:val="231F20"/>
          <w:spacing w:val="-4"/>
        </w:rPr>
        <w:t>thì</w:t>
      </w:r>
      <w:r>
        <w:rPr>
          <w:color w:val="231F20"/>
          <w:spacing w:val="-8"/>
        </w:rPr>
        <w:t> </w:t>
      </w:r>
      <w:r>
        <w:rPr>
          <w:color w:val="231F20"/>
          <w:spacing w:val="-4"/>
        </w:rPr>
        <w:t>lập</w:t>
      </w:r>
      <w:r>
        <w:rPr>
          <w:color w:val="231F20"/>
          <w:spacing w:val="-8"/>
        </w:rPr>
        <w:t> </w:t>
      </w:r>
      <w:r>
        <w:rPr>
          <w:color w:val="231F20"/>
          <w:spacing w:val="-4"/>
        </w:rPr>
        <w:t>riêng</w:t>
      </w:r>
      <w:r>
        <w:rPr>
          <w:color w:val="231F20"/>
          <w:spacing w:val="-7"/>
        </w:rPr>
        <w:t> </w:t>
      </w:r>
      <w:r>
        <w:rPr>
          <w:color w:val="231F20"/>
          <w:spacing w:val="-4"/>
        </w:rPr>
        <w:t>kiến,</w:t>
      </w:r>
      <w:r>
        <w:rPr>
          <w:color w:val="231F20"/>
          <w:spacing w:val="-8"/>
        </w:rPr>
        <w:t> </w:t>
      </w:r>
      <w:r>
        <w:rPr>
          <w:color w:val="231F20"/>
          <w:spacing w:val="-4"/>
        </w:rPr>
        <w:t>nếu</w:t>
      </w:r>
      <w:r>
        <w:rPr>
          <w:color w:val="231F20"/>
          <w:spacing w:val="-7"/>
        </w:rPr>
        <w:t> </w:t>
      </w:r>
      <w:r>
        <w:rPr>
          <w:color w:val="231F20"/>
          <w:spacing w:val="-4"/>
        </w:rPr>
        <w:t>không</w:t>
      </w:r>
      <w:r>
        <w:rPr>
          <w:color w:val="231F20"/>
          <w:spacing w:val="-8"/>
        </w:rPr>
        <w:t> </w:t>
      </w:r>
      <w:r>
        <w:rPr>
          <w:color w:val="231F20"/>
          <w:spacing w:val="-4"/>
        </w:rPr>
        <w:t>thì</w:t>
      </w:r>
      <w:r>
        <w:rPr>
          <w:color w:val="231F20"/>
          <w:spacing w:val="-8"/>
        </w:rPr>
        <w:t> </w:t>
      </w:r>
      <w:r>
        <w:rPr>
          <w:color w:val="231F20"/>
          <w:spacing w:val="-4"/>
        </w:rPr>
        <w:t>lập</w:t>
      </w:r>
      <w:r>
        <w:rPr>
          <w:color w:val="231F20"/>
          <w:spacing w:val="-7"/>
        </w:rPr>
        <w:t> </w:t>
      </w:r>
      <w:r>
        <w:rPr>
          <w:color w:val="231F20"/>
          <w:spacing w:val="-5"/>
        </w:rPr>
        <w:t>chung,</w:t>
      </w:r>
      <w:r>
        <w:rPr>
          <w:color w:val="231F20"/>
          <w:spacing w:val="-8"/>
        </w:rPr>
        <w:t> </w:t>
      </w:r>
      <w:r>
        <w:rPr>
          <w:color w:val="231F20"/>
          <w:spacing w:val="-3"/>
        </w:rPr>
        <w:t>do</w:t>
      </w:r>
      <w:r>
        <w:rPr>
          <w:color w:val="231F20"/>
          <w:spacing w:val="-7"/>
        </w:rPr>
        <w:t> </w:t>
      </w:r>
      <w:r>
        <w:rPr>
          <w:color w:val="231F20"/>
          <w:spacing w:val="-4"/>
        </w:rPr>
        <w:t>vậy</w:t>
      </w:r>
      <w:r>
        <w:rPr>
          <w:color w:val="231F20"/>
          <w:spacing w:val="-8"/>
        </w:rPr>
        <w:t> </w:t>
      </w:r>
      <w:r>
        <w:rPr>
          <w:color w:val="231F20"/>
          <w:spacing w:val="-4"/>
        </w:rPr>
        <w:t>không</w:t>
      </w:r>
      <w:r>
        <w:rPr>
          <w:color w:val="231F20"/>
          <w:spacing w:val="-8"/>
        </w:rPr>
        <w:t> </w:t>
      </w:r>
      <w:r>
        <w:rPr>
          <w:color w:val="231F20"/>
          <w:spacing w:val="-4"/>
        </w:rPr>
        <w:t>nên</w:t>
      </w:r>
      <w:r>
        <w:rPr>
          <w:color w:val="231F20"/>
          <w:spacing w:val="-7"/>
        </w:rPr>
        <w:t> </w:t>
      </w:r>
      <w:r>
        <w:rPr>
          <w:color w:val="231F20"/>
          <w:spacing w:val="-4"/>
        </w:rPr>
        <w:t>vấn</w:t>
      </w:r>
      <w:r>
        <w:rPr>
          <w:color w:val="231F20"/>
          <w:spacing w:val="-8"/>
        </w:rPr>
        <w:t> </w:t>
      </w:r>
      <w:r>
        <w:rPr>
          <w:color w:val="231F20"/>
          <w:spacing w:val="-5"/>
        </w:rPr>
        <w:t>nạn.</w:t>
      </w:r>
    </w:p>
    <w:p>
      <w:pPr>
        <w:pStyle w:val="BodyText"/>
        <w:spacing w:line="273" w:lineRule="auto" w:before="111"/>
        <w:ind w:right="107"/>
      </w:pPr>
      <w:r>
        <w:rPr>
          <w:color w:val="231F20"/>
        </w:rPr>
        <w:t>Lại</w:t>
      </w:r>
      <w:r>
        <w:rPr>
          <w:color w:val="231F20"/>
          <w:spacing w:val="-9"/>
        </w:rPr>
        <w:t> </w:t>
      </w:r>
      <w:r>
        <w:rPr>
          <w:color w:val="231F20"/>
        </w:rPr>
        <w:t>nữa,</w:t>
      </w:r>
      <w:r>
        <w:rPr>
          <w:color w:val="231F20"/>
          <w:spacing w:val="-8"/>
        </w:rPr>
        <w:t> </w:t>
      </w:r>
      <w:r>
        <w:rPr>
          <w:color w:val="231F20"/>
        </w:rPr>
        <w:t>trước</w:t>
      </w:r>
      <w:r>
        <w:rPr>
          <w:color w:val="231F20"/>
          <w:spacing w:val="-7"/>
        </w:rPr>
        <w:t> </w:t>
      </w:r>
      <w:r>
        <w:rPr>
          <w:color w:val="231F20"/>
        </w:rPr>
        <w:t>nói</w:t>
      </w:r>
      <w:r>
        <w:rPr>
          <w:color w:val="231F20"/>
          <w:spacing w:val="-8"/>
        </w:rPr>
        <w:t> </w:t>
      </w:r>
      <w:r>
        <w:rPr>
          <w:color w:val="231F20"/>
        </w:rPr>
        <w:t>do</w:t>
      </w:r>
      <w:r>
        <w:rPr>
          <w:color w:val="231F20"/>
          <w:spacing w:val="-8"/>
        </w:rPr>
        <w:t> </w:t>
      </w:r>
      <w:r>
        <w:rPr>
          <w:color w:val="231F20"/>
        </w:rPr>
        <w:t>hai</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thủ:</w:t>
      </w:r>
      <w:r>
        <w:rPr>
          <w:color w:val="231F20"/>
          <w:spacing w:val="-8"/>
        </w:rPr>
        <w:t> </w:t>
      </w:r>
      <w:r>
        <w:rPr>
          <w:color w:val="231F20"/>
        </w:rPr>
        <w:t>Là</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khiến nghiệp bùng cháy và hành tướng mãnh liệt, nhanh </w:t>
      </w:r>
      <w:r>
        <w:rPr>
          <w:color w:val="231F20"/>
          <w:spacing w:val="-4"/>
        </w:rPr>
        <w:t>nhạy. </w:t>
      </w:r>
      <w:r>
        <w:rPr>
          <w:color w:val="231F20"/>
        </w:rPr>
        <w:t>Hữu </w:t>
      </w:r>
      <w:r>
        <w:rPr>
          <w:color w:val="231F20"/>
          <w:spacing w:val="-4"/>
        </w:rPr>
        <w:t>tình </w:t>
      </w:r>
      <w:r>
        <w:rPr>
          <w:color w:val="231F20"/>
        </w:rPr>
        <w:t>trong</w:t>
      </w:r>
      <w:r>
        <w:rPr>
          <w:color w:val="231F20"/>
          <w:spacing w:val="-9"/>
        </w:rPr>
        <w:t> </w:t>
      </w:r>
      <w:r>
        <w:rPr>
          <w:color w:val="231F20"/>
        </w:rPr>
        <w:t>năm</w:t>
      </w:r>
      <w:r>
        <w:rPr>
          <w:color w:val="231F20"/>
          <w:spacing w:val="-9"/>
        </w:rPr>
        <w:t> </w:t>
      </w:r>
      <w:r>
        <w:rPr>
          <w:color w:val="231F20"/>
        </w:rPr>
        <w:t>nẻo</w:t>
      </w:r>
      <w:r>
        <w:rPr>
          <w:color w:val="231F20"/>
          <w:spacing w:val="-9"/>
        </w:rPr>
        <w:t> </w:t>
      </w:r>
      <w:r>
        <w:rPr>
          <w:color w:val="231F20"/>
        </w:rPr>
        <w:t>do</w:t>
      </w:r>
      <w:r>
        <w:rPr>
          <w:color w:val="231F20"/>
          <w:spacing w:val="-9"/>
        </w:rPr>
        <w:t> </w:t>
      </w:r>
      <w:r>
        <w:rPr>
          <w:color w:val="231F20"/>
        </w:rPr>
        <w:t>giới</w:t>
      </w:r>
      <w:r>
        <w:rPr>
          <w:color w:val="231F20"/>
          <w:spacing w:val="-9"/>
        </w:rPr>
        <w:t> </w:t>
      </w:r>
      <w:r>
        <w:rPr>
          <w:color w:val="231F20"/>
        </w:rPr>
        <w:t>cấm</w:t>
      </w:r>
      <w:r>
        <w:rPr>
          <w:color w:val="231F20"/>
          <w:spacing w:val="-9"/>
        </w:rPr>
        <w:t> </w:t>
      </w:r>
      <w:r>
        <w:rPr>
          <w:color w:val="231F20"/>
        </w:rPr>
        <w:t>thủ</w:t>
      </w:r>
      <w:r>
        <w:rPr>
          <w:color w:val="231F20"/>
          <w:spacing w:val="-9"/>
        </w:rPr>
        <w:t> </w:t>
      </w:r>
      <w:r>
        <w:rPr>
          <w:color w:val="231F20"/>
        </w:rPr>
        <w:t>đã</w:t>
      </w:r>
      <w:r>
        <w:rPr>
          <w:color w:val="231F20"/>
          <w:spacing w:val="-8"/>
        </w:rPr>
        <w:t> </w:t>
      </w:r>
      <w:r>
        <w:rPr>
          <w:color w:val="231F20"/>
        </w:rPr>
        <w:t>làm</w:t>
      </w:r>
      <w:r>
        <w:rPr>
          <w:color w:val="231F20"/>
          <w:spacing w:val="-9"/>
        </w:rPr>
        <w:t> </w:t>
      </w:r>
      <w:r>
        <w:rPr>
          <w:color w:val="231F20"/>
        </w:rPr>
        <w:t>bùng</w:t>
      </w:r>
      <w:r>
        <w:rPr>
          <w:color w:val="231F20"/>
          <w:spacing w:val="-9"/>
        </w:rPr>
        <w:t> </w:t>
      </w:r>
      <w:r>
        <w:rPr>
          <w:color w:val="231F20"/>
        </w:rPr>
        <w:t>cháy</w:t>
      </w:r>
      <w:r>
        <w:rPr>
          <w:color w:val="231F20"/>
          <w:spacing w:val="-9"/>
        </w:rPr>
        <w:t> </w:t>
      </w:r>
      <w:r>
        <w:rPr>
          <w:color w:val="231F20"/>
        </w:rPr>
        <w:t>các</w:t>
      </w:r>
      <w:r>
        <w:rPr>
          <w:color w:val="231F20"/>
          <w:spacing w:val="-9"/>
        </w:rPr>
        <w:t> </w:t>
      </w:r>
      <w:r>
        <w:rPr>
          <w:color w:val="231F20"/>
        </w:rPr>
        <w:t>nghiệp</w:t>
      </w:r>
      <w:r>
        <w:rPr>
          <w:color w:val="231F20"/>
          <w:spacing w:val="-9"/>
        </w:rPr>
        <w:t> </w:t>
      </w:r>
      <w:r>
        <w:rPr>
          <w:color w:val="231F20"/>
        </w:rPr>
        <w:t>như</w:t>
      </w:r>
      <w:r>
        <w:rPr>
          <w:color w:val="231F20"/>
          <w:spacing w:val="-9"/>
        </w:rPr>
        <w:t> </w:t>
      </w:r>
      <w:r>
        <w:rPr>
          <w:color w:val="231F20"/>
          <w:spacing w:val="-5"/>
        </w:rPr>
        <w:t>bốn </w:t>
      </w:r>
      <w:r>
        <w:rPr>
          <w:color w:val="231F20"/>
        </w:rPr>
        <w:t>kiến kia </w:t>
      </w:r>
      <w:r>
        <w:rPr>
          <w:color w:val="231F20"/>
          <w:spacing w:val="-6"/>
        </w:rPr>
        <w:t>v.v... </w:t>
      </w:r>
      <w:r>
        <w:rPr>
          <w:color w:val="231F20"/>
        </w:rPr>
        <w:t>nên lập riêng làm</w:t>
      </w:r>
      <w:r>
        <w:rPr>
          <w:color w:val="231F20"/>
          <w:spacing w:val="6"/>
        </w:rPr>
        <w:t> </w:t>
      </w:r>
      <w:r>
        <w:rPr>
          <w:color w:val="231F20"/>
        </w:rPr>
        <w:t>thủ.</w:t>
      </w:r>
    </w:p>
    <w:p>
      <w:pPr>
        <w:pStyle w:val="BodyText"/>
        <w:spacing w:line="273" w:lineRule="auto" w:before="110"/>
        <w:ind w:right="106"/>
      </w:pPr>
      <w:r>
        <w:rPr>
          <w:color w:val="231F20"/>
        </w:rPr>
        <w:t>Tôn giả Diệu Âm nói: Hữu tình trong năm nẻo do giới cấm</w:t>
      </w:r>
      <w:r>
        <w:rPr>
          <w:color w:val="231F20"/>
          <w:spacing w:val="-45"/>
        </w:rPr>
        <w:t> </w:t>
      </w:r>
      <w:r>
        <w:rPr>
          <w:color w:val="231F20"/>
        </w:rPr>
        <w:t>thủ làm bùng cháy các nghiệp thế dụng càng nhanh chóng, thêm nặng, thêm gần gũi hơn hẳn bốn kiến khác, nên lập riêng làm thủ.</w:t>
      </w:r>
    </w:p>
    <w:p>
      <w:pPr>
        <w:pStyle w:val="BodyText"/>
        <w:spacing w:line="273" w:lineRule="auto" w:before="111"/>
        <w:ind w:right="106"/>
      </w:pPr>
      <w:r>
        <w:rPr>
          <w:color w:val="231F20"/>
        </w:rPr>
        <w:t>Lại nữa, vì giới cấm thủ trái ngược với Thánh đạo, xa lìa giải thoát nên lập riêng làm thủ. </w:t>
      </w:r>
      <w:r>
        <w:rPr>
          <w:color w:val="231F20"/>
          <w:spacing w:val="-3"/>
        </w:rPr>
        <w:t>Trái </w:t>
      </w:r>
      <w:r>
        <w:rPr>
          <w:color w:val="231F20"/>
        </w:rPr>
        <w:t>ngược với Thánh đạo: Vì giới cấm thủ xả bỏ chân Thánh đạo, vọng chấp các lối khổ hạnh phi lý, cho đó là có thể đưa đến thanh tịnh. Như bỏ ăn uống, nằm trên tro than, ngửa mặt nhìn mặt trời xê dịch, hớp lấy không khí như uống nước. Hoặc chỉ ăn trái </w:t>
      </w:r>
      <w:r>
        <w:rPr>
          <w:color w:val="231F20"/>
          <w:spacing w:val="-5"/>
        </w:rPr>
        <w:t>cây, </w:t>
      </w:r>
      <w:r>
        <w:rPr>
          <w:color w:val="231F20"/>
        </w:rPr>
        <w:t>hay chỉ ăn toàn rau cải. Hoặc mặc áo rách, hay lõa hình. Họ chấp làm những việc như thế đều có thể đạt được</w:t>
      </w:r>
      <w:r>
        <w:rPr>
          <w:color w:val="231F20"/>
          <w:spacing w:val="-43"/>
        </w:rPr>
        <w:t> </w:t>
      </w:r>
      <w:r>
        <w:rPr>
          <w:color w:val="231F20"/>
        </w:rPr>
        <w:t>thanh tịnh. Xa lìa giải thoát: Là tu hành khổ hạnh theo tà đạo như thế như thế là xa lìa giải thoát.</w:t>
      </w:r>
    </w:p>
    <w:p>
      <w:pPr>
        <w:pStyle w:val="BodyText"/>
        <w:spacing w:line="273" w:lineRule="auto" w:before="106"/>
        <w:ind w:right="107"/>
      </w:pPr>
      <w:r>
        <w:rPr>
          <w:color w:val="231F20"/>
        </w:rPr>
        <w:t>Lại nữa, vì giới cấm thủ lừa dối hai đạo nội, ngoại, nên lập riêng là thủ. Lừa dối nội đạo: Như chấp rửa sạch, thọ trì mười hai công đức Đầu-đà là có thể chứng đắc thanh tịnh. Lừa dối ngoại đạo: Như</w:t>
      </w:r>
      <w:r>
        <w:rPr>
          <w:color w:val="231F20"/>
          <w:spacing w:val="-6"/>
        </w:rPr>
        <w:t> </w:t>
      </w:r>
      <w:r>
        <w:rPr>
          <w:color w:val="231F20"/>
        </w:rPr>
        <w:t>chấp</w:t>
      </w:r>
      <w:r>
        <w:rPr>
          <w:color w:val="231F20"/>
          <w:spacing w:val="-5"/>
        </w:rPr>
        <w:t> </w:t>
      </w:r>
      <w:r>
        <w:rPr>
          <w:color w:val="231F20"/>
        </w:rPr>
        <w:t>những</w:t>
      </w:r>
      <w:r>
        <w:rPr>
          <w:color w:val="231F20"/>
          <w:spacing w:val="-5"/>
        </w:rPr>
        <w:t> </w:t>
      </w:r>
      <w:r>
        <w:rPr>
          <w:color w:val="231F20"/>
        </w:rPr>
        <w:t>lối</w:t>
      </w:r>
      <w:r>
        <w:rPr>
          <w:color w:val="231F20"/>
          <w:spacing w:val="-5"/>
        </w:rPr>
        <w:t> </w:t>
      </w:r>
      <w:r>
        <w:rPr>
          <w:color w:val="231F20"/>
        </w:rPr>
        <w:t>tu</w:t>
      </w:r>
      <w:r>
        <w:rPr>
          <w:color w:val="231F20"/>
          <w:spacing w:val="-5"/>
        </w:rPr>
        <w:t> </w:t>
      </w:r>
      <w:r>
        <w:rPr>
          <w:color w:val="231F20"/>
        </w:rPr>
        <w:t>khổ</w:t>
      </w:r>
      <w:r>
        <w:rPr>
          <w:color w:val="231F20"/>
          <w:spacing w:val="-5"/>
        </w:rPr>
        <w:t> </w:t>
      </w:r>
      <w:r>
        <w:rPr>
          <w:color w:val="231F20"/>
        </w:rPr>
        <w:t>hạnh</w:t>
      </w:r>
      <w:r>
        <w:rPr>
          <w:color w:val="231F20"/>
          <w:spacing w:val="-5"/>
        </w:rPr>
        <w:t> </w:t>
      </w:r>
      <w:r>
        <w:rPr>
          <w:color w:val="231F20"/>
        </w:rPr>
        <w:t>phi</w:t>
      </w:r>
      <w:r>
        <w:rPr>
          <w:color w:val="231F20"/>
          <w:spacing w:val="-5"/>
        </w:rPr>
        <w:t> </w:t>
      </w:r>
      <w:r>
        <w:rPr>
          <w:color w:val="231F20"/>
        </w:rPr>
        <w:t>lý</w:t>
      </w:r>
      <w:r>
        <w:rPr>
          <w:color w:val="231F20"/>
          <w:spacing w:val="-6"/>
        </w:rPr>
        <w:t> </w:t>
      </w:r>
      <w:r>
        <w:rPr>
          <w:color w:val="231F20"/>
        </w:rPr>
        <w:t>như</w:t>
      </w:r>
      <w:r>
        <w:rPr>
          <w:color w:val="231F20"/>
          <w:spacing w:val="-5"/>
        </w:rPr>
        <w:t> </w:t>
      </w:r>
      <w:r>
        <w:rPr>
          <w:color w:val="231F20"/>
        </w:rPr>
        <w:t>trước</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đạt được thanh tịnh.</w:t>
      </w:r>
    </w:p>
    <w:p>
      <w:pPr>
        <w:pStyle w:val="BodyText"/>
        <w:spacing w:line="273" w:lineRule="auto" w:before="109"/>
        <w:ind w:right="107"/>
      </w:pPr>
      <w:r>
        <w:rPr>
          <w:color w:val="231F20"/>
        </w:rPr>
        <w:t>Tôn</w:t>
      </w:r>
      <w:r>
        <w:rPr>
          <w:color w:val="231F20"/>
          <w:spacing w:val="-9"/>
        </w:rPr>
        <w:t> </w:t>
      </w:r>
      <w:r>
        <w:rPr>
          <w:color w:val="231F20"/>
        </w:rPr>
        <w:t>giả</w:t>
      </w:r>
      <w:r>
        <w:rPr>
          <w:color w:val="231F20"/>
          <w:spacing w:val="-9"/>
        </w:rPr>
        <w:t> </w:t>
      </w:r>
      <w:r>
        <w:rPr>
          <w:color w:val="231F20"/>
        </w:rPr>
        <w:t>Diệu</w:t>
      </w:r>
      <w:r>
        <w:rPr>
          <w:color w:val="231F20"/>
          <w:spacing w:val="-9"/>
        </w:rPr>
        <w:t> </w:t>
      </w:r>
      <w:r>
        <w:rPr>
          <w:color w:val="231F20"/>
        </w:rPr>
        <w:t>Âm</w:t>
      </w:r>
      <w:r>
        <w:rPr>
          <w:color w:val="231F20"/>
          <w:spacing w:val="-8"/>
        </w:rPr>
        <w:t> </w:t>
      </w:r>
      <w:r>
        <w:rPr>
          <w:color w:val="231F20"/>
        </w:rPr>
        <w:t>nói:</w:t>
      </w:r>
      <w:r>
        <w:rPr>
          <w:color w:val="231F20"/>
          <w:spacing w:val="-9"/>
        </w:rPr>
        <w:t> </w:t>
      </w:r>
      <w:r>
        <w:rPr>
          <w:color w:val="231F20"/>
        </w:rPr>
        <w:t>Giới</w:t>
      </w:r>
      <w:r>
        <w:rPr>
          <w:color w:val="231F20"/>
          <w:spacing w:val="-9"/>
        </w:rPr>
        <w:t> </w:t>
      </w:r>
      <w:r>
        <w:rPr>
          <w:color w:val="231F20"/>
        </w:rPr>
        <w:t>cấm</w:t>
      </w:r>
      <w:r>
        <w:rPr>
          <w:color w:val="231F20"/>
          <w:spacing w:val="-9"/>
        </w:rPr>
        <w:t> </w:t>
      </w:r>
      <w:r>
        <w:rPr>
          <w:color w:val="231F20"/>
        </w:rPr>
        <w:t>thủ</w:t>
      </w:r>
      <w:r>
        <w:rPr>
          <w:color w:val="231F20"/>
          <w:spacing w:val="-8"/>
        </w:rPr>
        <w:t> </w:t>
      </w:r>
      <w:r>
        <w:rPr>
          <w:color w:val="231F20"/>
        </w:rPr>
        <w:t>này</w:t>
      </w:r>
      <w:r>
        <w:rPr>
          <w:color w:val="231F20"/>
          <w:spacing w:val="-9"/>
        </w:rPr>
        <w:t> </w:t>
      </w:r>
      <w:r>
        <w:rPr>
          <w:color w:val="231F20"/>
        </w:rPr>
        <w:t>hiện</w:t>
      </w:r>
      <w:r>
        <w:rPr>
          <w:color w:val="231F20"/>
          <w:spacing w:val="-9"/>
        </w:rPr>
        <w:t> </w:t>
      </w:r>
      <w:r>
        <w:rPr>
          <w:color w:val="231F20"/>
        </w:rPr>
        <w:t>thấy</w:t>
      </w:r>
      <w:r>
        <w:rPr>
          <w:color w:val="231F20"/>
          <w:spacing w:val="-9"/>
        </w:rPr>
        <w:t> </w:t>
      </w:r>
      <w:r>
        <w:rPr>
          <w:color w:val="231F20"/>
        </w:rPr>
        <w:t>sinh</w:t>
      </w:r>
      <w:r>
        <w:rPr>
          <w:color w:val="231F20"/>
          <w:spacing w:val="-8"/>
        </w:rPr>
        <w:t> </w:t>
      </w:r>
      <w:r>
        <w:rPr>
          <w:color w:val="231F20"/>
        </w:rPr>
        <w:t>khổ</w:t>
      </w:r>
      <w:r>
        <w:rPr>
          <w:color w:val="231F20"/>
          <w:spacing w:val="-9"/>
        </w:rPr>
        <w:t> </w:t>
      </w:r>
      <w:r>
        <w:rPr>
          <w:color w:val="231F20"/>
        </w:rPr>
        <w:t>như ngọn lửa cháy bùng, lừa dối hai đạo, như mê hoặc trẻ con, nên lập riêng là thủ.</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w:t>
      </w:r>
      <w:r>
        <w:rPr>
          <w:i/>
          <w:color w:val="231F20"/>
          <w:spacing w:val="-10"/>
        </w:rPr>
        <w:t> </w:t>
      </w:r>
      <w:r>
        <w:rPr>
          <w:color w:val="231F20"/>
        </w:rPr>
        <w:t>Vì</w:t>
      </w:r>
      <w:r>
        <w:rPr>
          <w:color w:val="231F20"/>
          <w:spacing w:val="-5"/>
        </w:rPr>
        <w:t> </w:t>
      </w:r>
      <w:r>
        <w:rPr>
          <w:color w:val="231F20"/>
        </w:rPr>
        <w:t>sao</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ngã</w:t>
      </w:r>
      <w:r>
        <w:rPr>
          <w:color w:val="231F20"/>
          <w:spacing w:val="-5"/>
        </w:rPr>
        <w:t> </w:t>
      </w:r>
      <w:r>
        <w:rPr>
          <w:color w:val="231F20"/>
        </w:rPr>
        <w:t>ngữ</w:t>
      </w:r>
      <w:r>
        <w:rPr>
          <w:color w:val="231F20"/>
          <w:spacing w:val="-6"/>
        </w:rPr>
        <w:t> </w:t>
      </w:r>
      <w:r>
        <w:rPr>
          <w:color w:val="231F20"/>
        </w:rPr>
        <w:t>thủ?</w:t>
      </w:r>
      <w:r>
        <w:rPr>
          <w:color w:val="231F20"/>
          <w:spacing w:val="-9"/>
        </w:rPr>
        <w:t> </w:t>
      </w:r>
      <w:r>
        <w:rPr>
          <w:color w:val="231F20"/>
        </w:rPr>
        <w:t>Vì</w:t>
      </w:r>
      <w:r>
        <w:rPr>
          <w:color w:val="231F20"/>
          <w:spacing w:val="-6"/>
        </w:rPr>
        <w:t> </w:t>
      </w:r>
      <w:r>
        <w:rPr>
          <w:color w:val="231F20"/>
        </w:rPr>
        <w:t>do</w:t>
      </w:r>
      <w:r>
        <w:rPr>
          <w:color w:val="231F20"/>
          <w:spacing w:val="-5"/>
        </w:rPr>
        <w:t> </w:t>
      </w:r>
      <w:r>
        <w:rPr>
          <w:color w:val="231F20"/>
        </w:rPr>
        <w:t>hành</w:t>
      </w:r>
      <w:r>
        <w:rPr>
          <w:color w:val="231F20"/>
          <w:spacing w:val="-5"/>
        </w:rPr>
        <w:t> </w:t>
      </w:r>
      <w:r>
        <w:rPr>
          <w:color w:val="231F20"/>
        </w:rPr>
        <w:t>tướng</w:t>
      </w:r>
      <w:r>
        <w:rPr>
          <w:color w:val="231F20"/>
          <w:spacing w:val="-6"/>
        </w:rPr>
        <w:t> </w:t>
      </w:r>
      <w:r>
        <w:rPr>
          <w:color w:val="231F20"/>
        </w:rPr>
        <w:t>hay</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đối tượng</w:t>
      </w:r>
      <w:r>
        <w:rPr>
          <w:color w:val="231F20"/>
          <w:spacing w:val="-8"/>
        </w:rPr>
        <w:t> </w:t>
      </w:r>
      <w:r>
        <w:rPr>
          <w:color w:val="231F20"/>
        </w:rPr>
        <w:t>duyên?</w:t>
      </w:r>
      <w:r>
        <w:rPr>
          <w:color w:val="231F20"/>
          <w:spacing w:val="-7"/>
        </w:rPr>
        <w:t> </w:t>
      </w:r>
      <w:r>
        <w:rPr>
          <w:color w:val="231F20"/>
        </w:rPr>
        <w:t>Nếu</w:t>
      </w:r>
      <w:r>
        <w:rPr>
          <w:color w:val="231F20"/>
          <w:spacing w:val="-7"/>
        </w:rPr>
        <w:t> </w:t>
      </w:r>
      <w:r>
        <w:rPr>
          <w:color w:val="231F20"/>
        </w:rPr>
        <w:t>do</w:t>
      </w:r>
      <w:r>
        <w:rPr>
          <w:color w:val="231F20"/>
          <w:spacing w:val="-8"/>
        </w:rPr>
        <w:t> </w:t>
      </w:r>
      <w:r>
        <w:rPr>
          <w:color w:val="231F20"/>
        </w:rPr>
        <w:t>hành</w:t>
      </w:r>
      <w:r>
        <w:rPr>
          <w:color w:val="231F20"/>
          <w:spacing w:val="-7"/>
        </w:rPr>
        <w:t> </w:t>
      </w:r>
      <w:r>
        <w:rPr>
          <w:color w:val="231F20"/>
        </w:rPr>
        <w:t>tướng</w:t>
      </w:r>
      <w:r>
        <w:rPr>
          <w:color w:val="231F20"/>
          <w:spacing w:val="-7"/>
        </w:rPr>
        <w:t> </w:t>
      </w:r>
      <w:r>
        <w:rPr>
          <w:color w:val="231F20"/>
        </w:rPr>
        <w:t>thì</w:t>
      </w:r>
      <w:r>
        <w:rPr>
          <w:color w:val="231F20"/>
          <w:spacing w:val="-11"/>
        </w:rPr>
        <w:t> </w:t>
      </w:r>
      <w:r>
        <w:rPr>
          <w:color w:val="231F20"/>
        </w:rPr>
        <w:t>Tát-ca-da-kiến</w:t>
      </w:r>
      <w:r>
        <w:rPr>
          <w:color w:val="231F20"/>
          <w:spacing w:val="-8"/>
        </w:rPr>
        <w:t> </w:t>
      </w:r>
      <w:r>
        <w:rPr>
          <w:color w:val="231F20"/>
        </w:rPr>
        <w:t>(Hữu</w:t>
      </w:r>
      <w:r>
        <w:rPr>
          <w:color w:val="231F20"/>
          <w:spacing w:val="-7"/>
        </w:rPr>
        <w:t> </w:t>
      </w:r>
      <w:r>
        <w:rPr>
          <w:color w:val="231F20"/>
        </w:rPr>
        <w:t>thân</w:t>
      </w:r>
      <w:r>
        <w:rPr>
          <w:color w:val="231F20"/>
          <w:spacing w:val="-7"/>
        </w:rPr>
        <w:t> </w:t>
      </w:r>
      <w:r>
        <w:rPr>
          <w:color w:val="231F20"/>
        </w:rPr>
        <w:t>kiến) nên</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ngã</w:t>
      </w:r>
      <w:r>
        <w:rPr>
          <w:color w:val="231F20"/>
          <w:spacing w:val="-7"/>
        </w:rPr>
        <w:t> </w:t>
      </w:r>
      <w:r>
        <w:rPr>
          <w:color w:val="231F20"/>
        </w:rPr>
        <w:t>ngữ</w:t>
      </w:r>
      <w:r>
        <w:rPr>
          <w:color w:val="231F20"/>
          <w:spacing w:val="-8"/>
        </w:rPr>
        <w:t> </w:t>
      </w:r>
      <w:r>
        <w:rPr>
          <w:color w:val="231F20"/>
        </w:rPr>
        <w:t>thủ,</w:t>
      </w:r>
      <w:r>
        <w:rPr>
          <w:color w:val="231F20"/>
          <w:spacing w:val="-7"/>
        </w:rPr>
        <w:t> </w:t>
      </w:r>
      <w:r>
        <w:rPr>
          <w:color w:val="231F20"/>
        </w:rPr>
        <w:t>vì</w:t>
      </w:r>
      <w:r>
        <w:rPr>
          <w:color w:val="231F20"/>
          <w:spacing w:val="-7"/>
        </w:rPr>
        <w:t> </w:t>
      </w:r>
      <w:r>
        <w:rPr>
          <w:color w:val="231F20"/>
        </w:rPr>
        <w:t>chuyển</w:t>
      </w:r>
      <w:r>
        <w:rPr>
          <w:color w:val="231F20"/>
          <w:spacing w:val="-7"/>
        </w:rPr>
        <w:t> </w:t>
      </w:r>
      <w:r>
        <w:rPr>
          <w:color w:val="231F20"/>
        </w:rPr>
        <w:t>biến</w:t>
      </w:r>
      <w:r>
        <w:rPr>
          <w:color w:val="231F20"/>
          <w:spacing w:val="-7"/>
        </w:rPr>
        <w:t> </w:t>
      </w:r>
      <w:r>
        <w:rPr>
          <w:color w:val="231F20"/>
        </w:rPr>
        <w:t>theo</w:t>
      </w:r>
      <w:r>
        <w:rPr>
          <w:color w:val="231F20"/>
          <w:spacing w:val="-8"/>
        </w:rPr>
        <w:t> </w:t>
      </w:r>
      <w:r>
        <w:rPr>
          <w:color w:val="231F20"/>
        </w:rPr>
        <w:t>hành</w:t>
      </w:r>
      <w:r>
        <w:rPr>
          <w:color w:val="231F20"/>
          <w:spacing w:val="-7"/>
        </w:rPr>
        <w:t> </w:t>
      </w:r>
      <w:r>
        <w:rPr>
          <w:color w:val="231F20"/>
        </w:rPr>
        <w:t>tướng</w:t>
      </w:r>
      <w:r>
        <w:rPr>
          <w:color w:val="231F20"/>
          <w:spacing w:val="-7"/>
        </w:rPr>
        <w:t> </w:t>
      </w:r>
      <w:r>
        <w:rPr>
          <w:color w:val="231F20"/>
        </w:rPr>
        <w:t>của</w:t>
      </w:r>
      <w:r>
        <w:rPr>
          <w:color w:val="231F20"/>
          <w:spacing w:val="-7"/>
        </w:rPr>
        <w:t> </w:t>
      </w:r>
      <w:r>
        <w:rPr>
          <w:color w:val="231F20"/>
        </w:rPr>
        <w:t>ngã.</w:t>
      </w:r>
      <w:r>
        <w:rPr>
          <w:color w:val="231F20"/>
          <w:spacing w:val="-7"/>
        </w:rPr>
        <w:t> </w:t>
      </w:r>
      <w:r>
        <w:rPr>
          <w:color w:val="231F20"/>
        </w:rPr>
        <w:t>Nếu do đối tượng duyên thì các pháp vô ngã làm sao có thể nói là </w:t>
      </w:r>
      <w:r>
        <w:rPr>
          <w:color w:val="231F20"/>
          <w:spacing w:val="-4"/>
        </w:rPr>
        <w:t>ngã</w:t>
      </w:r>
      <w:r>
        <w:rPr>
          <w:color w:val="231F20"/>
          <w:spacing w:val="57"/>
        </w:rPr>
        <w:t> </w:t>
      </w:r>
      <w:r>
        <w:rPr>
          <w:color w:val="231F20"/>
        </w:rPr>
        <w:t>ngữ thủ?</w:t>
      </w:r>
    </w:p>
    <w:p>
      <w:pPr>
        <w:pStyle w:val="BodyText"/>
        <w:spacing w:line="273" w:lineRule="auto" w:before="109"/>
        <w:ind w:left="110" w:right="391"/>
      </w:pPr>
      <w:r>
        <w:rPr>
          <w:i/>
          <w:color w:val="231F20"/>
        </w:rPr>
        <w:t>Đáp:</w:t>
      </w:r>
      <w:r>
        <w:rPr>
          <w:i/>
          <w:color w:val="231F20"/>
          <w:spacing w:val="-6"/>
        </w:rPr>
        <w:t> </w:t>
      </w:r>
      <w:r>
        <w:rPr>
          <w:color w:val="231F20"/>
        </w:rPr>
        <w:t>Không</w:t>
      </w:r>
      <w:r>
        <w:rPr>
          <w:color w:val="231F20"/>
          <w:spacing w:val="-6"/>
        </w:rPr>
        <w:t> </w:t>
      </w:r>
      <w:r>
        <w:rPr>
          <w:color w:val="231F20"/>
        </w:rPr>
        <w:t>do</w:t>
      </w:r>
      <w:r>
        <w:rPr>
          <w:color w:val="231F20"/>
          <w:spacing w:val="-5"/>
        </w:rPr>
        <w:t> </w:t>
      </w:r>
      <w:r>
        <w:rPr>
          <w:color w:val="231F20"/>
        </w:rPr>
        <w:t>hành</w:t>
      </w:r>
      <w:r>
        <w:rPr>
          <w:color w:val="231F20"/>
          <w:spacing w:val="-6"/>
        </w:rPr>
        <w:t> </w:t>
      </w:r>
      <w:r>
        <w:rPr>
          <w:color w:val="231F20"/>
        </w:rPr>
        <w:t>tướng</w:t>
      </w:r>
      <w:r>
        <w:rPr>
          <w:color w:val="231F20"/>
          <w:spacing w:val="-6"/>
        </w:rPr>
        <w:t> </w:t>
      </w:r>
      <w:r>
        <w:rPr>
          <w:color w:val="231F20"/>
        </w:rPr>
        <w:t>cũng</w:t>
      </w:r>
      <w:r>
        <w:rPr>
          <w:color w:val="231F20"/>
          <w:spacing w:val="-5"/>
        </w:rPr>
        <w:t> </w:t>
      </w:r>
      <w:r>
        <w:rPr>
          <w:color w:val="231F20"/>
        </w:rPr>
        <w:t>không</w:t>
      </w:r>
      <w:r>
        <w:rPr>
          <w:color w:val="231F20"/>
          <w:spacing w:val="-6"/>
        </w:rPr>
        <w:t> </w:t>
      </w:r>
      <w:r>
        <w:rPr>
          <w:color w:val="231F20"/>
        </w:rPr>
        <w:t>do</w:t>
      </w:r>
      <w:r>
        <w:rPr>
          <w:color w:val="231F20"/>
          <w:spacing w:val="-5"/>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5"/>
        </w:rPr>
        <w:t> </w:t>
      </w:r>
      <w:r>
        <w:rPr>
          <w:color w:val="231F20"/>
        </w:rPr>
        <w:t>để gọi là ngã ngữ thủ, vì sẽ có lỗi như trước. </w:t>
      </w:r>
      <w:r>
        <w:rPr>
          <w:color w:val="231F20"/>
          <w:spacing w:val="-4"/>
        </w:rPr>
        <w:t>Tuy </w:t>
      </w:r>
      <w:r>
        <w:rPr>
          <w:color w:val="231F20"/>
        </w:rPr>
        <w:t>nhiên, phiền não của cõi dục trừ kiến lập thành dục thủ. Phiền não của cõi sắc, cõi vô</w:t>
      </w:r>
      <w:r>
        <w:rPr>
          <w:color w:val="231F20"/>
          <w:spacing w:val="-30"/>
        </w:rPr>
        <w:t> </w:t>
      </w:r>
      <w:r>
        <w:rPr>
          <w:color w:val="231F20"/>
        </w:rPr>
        <w:t>sắc, trừ kiến lập thành ngã ngữ thủ.</w:t>
      </w:r>
    </w:p>
    <w:p>
      <w:pPr>
        <w:spacing w:before="110"/>
        <w:ind w:left="677" w:right="0" w:firstLine="0"/>
        <w:jc w:val="both"/>
        <w:rPr>
          <w:sz w:val="26"/>
        </w:rPr>
      </w:pPr>
      <w:r>
        <w:rPr>
          <w:i/>
          <w:color w:val="231F20"/>
          <w:sz w:val="26"/>
        </w:rPr>
        <w:t>Hỏi: </w:t>
      </w:r>
      <w:r>
        <w:rPr>
          <w:color w:val="231F20"/>
          <w:sz w:val="26"/>
        </w:rPr>
        <w:t>Vì sao như thế?</w:t>
      </w:r>
    </w:p>
    <w:p>
      <w:pPr>
        <w:pStyle w:val="BodyText"/>
        <w:spacing w:line="273" w:lineRule="auto" w:before="155"/>
        <w:ind w:left="110" w:right="390"/>
      </w:pPr>
      <w:r>
        <w:rPr>
          <w:i/>
          <w:color w:val="231F20"/>
        </w:rPr>
        <w:t>Đáp: </w:t>
      </w:r>
      <w:r>
        <w:rPr>
          <w:color w:val="231F20"/>
        </w:rPr>
        <w:t>Vì phiền não của cõi dục dựa vào dâm dục chuyển, dựa vào cảnh giới chuyển, dựa vào các vật dụng chuyển, dựa vào </w:t>
      </w:r>
      <w:r>
        <w:rPr>
          <w:color w:val="231F20"/>
          <w:spacing w:val="-4"/>
        </w:rPr>
        <w:t>thân </w:t>
      </w:r>
      <w:r>
        <w:rPr>
          <w:color w:val="231F20"/>
        </w:rPr>
        <w:t>người khác chuyển, nên lập làm dục thủ. Phiền não của cõi sắc, cõi vô</w:t>
      </w:r>
      <w:r>
        <w:rPr>
          <w:color w:val="231F20"/>
          <w:spacing w:val="-6"/>
        </w:rPr>
        <w:t> </w:t>
      </w:r>
      <w:r>
        <w:rPr>
          <w:color w:val="231F20"/>
        </w:rPr>
        <w:t>sắc</w:t>
      </w:r>
      <w:r>
        <w:rPr>
          <w:color w:val="231F20"/>
          <w:spacing w:val="-6"/>
        </w:rPr>
        <w:t> </w:t>
      </w:r>
      <w:r>
        <w:rPr>
          <w:color w:val="231F20"/>
        </w:rPr>
        <w:t>mâu</w:t>
      </w:r>
      <w:r>
        <w:rPr>
          <w:color w:val="231F20"/>
          <w:spacing w:val="-5"/>
        </w:rPr>
        <w:t> </w:t>
      </w:r>
      <w:r>
        <w:rPr>
          <w:color w:val="231F20"/>
        </w:rPr>
        <w:t>thuẫn</w:t>
      </w:r>
      <w:r>
        <w:rPr>
          <w:color w:val="231F20"/>
          <w:spacing w:val="-5"/>
        </w:rPr>
        <w:t> </w:t>
      </w:r>
      <w:r>
        <w:rPr>
          <w:color w:val="231F20"/>
        </w:rPr>
        <w:t>với</w:t>
      </w:r>
      <w:r>
        <w:rPr>
          <w:color w:val="231F20"/>
          <w:spacing w:val="-6"/>
        </w:rPr>
        <w:t> </w:t>
      </w:r>
      <w:r>
        <w:rPr>
          <w:color w:val="231F20"/>
        </w:rPr>
        <w:t>dục</w:t>
      </w:r>
      <w:r>
        <w:rPr>
          <w:color w:val="231F20"/>
          <w:spacing w:val="-5"/>
        </w:rPr>
        <w:t> </w:t>
      </w:r>
      <w:r>
        <w:rPr>
          <w:color w:val="231F20"/>
        </w:rPr>
        <w:t>thủ</w:t>
      </w:r>
      <w:r>
        <w:rPr>
          <w:color w:val="231F20"/>
          <w:spacing w:val="-5"/>
        </w:rPr>
        <w:t> </w:t>
      </w:r>
      <w:r>
        <w:rPr>
          <w:color w:val="231F20"/>
        </w:rPr>
        <w:t>kia,</w:t>
      </w:r>
      <w:r>
        <w:rPr>
          <w:color w:val="231F20"/>
          <w:spacing w:val="-6"/>
        </w:rPr>
        <w:t> </w:t>
      </w:r>
      <w:r>
        <w:rPr>
          <w:color w:val="231F20"/>
        </w:rPr>
        <w:t>vì</w:t>
      </w:r>
      <w:r>
        <w:rPr>
          <w:color w:val="231F20"/>
          <w:spacing w:val="-5"/>
        </w:rPr>
        <w:t> </w:t>
      </w:r>
      <w:r>
        <w:rPr>
          <w:color w:val="231F20"/>
        </w:rPr>
        <w:t>dựa</w:t>
      </w:r>
      <w:r>
        <w:rPr>
          <w:color w:val="231F20"/>
          <w:spacing w:val="-5"/>
        </w:rPr>
        <w:t> </w:t>
      </w:r>
      <w:r>
        <w:rPr>
          <w:color w:val="231F20"/>
        </w:rPr>
        <w:t>nơi</w:t>
      </w:r>
      <w:r>
        <w:rPr>
          <w:color w:val="231F20"/>
          <w:spacing w:val="-6"/>
        </w:rPr>
        <w:t> </w:t>
      </w:r>
      <w:r>
        <w:rPr>
          <w:color w:val="231F20"/>
        </w:rPr>
        <w:t>bên</w:t>
      </w:r>
      <w:r>
        <w:rPr>
          <w:color w:val="231F20"/>
          <w:spacing w:val="-5"/>
        </w:rPr>
        <w:t> </w:t>
      </w:r>
      <w:r>
        <w:rPr>
          <w:color w:val="231F20"/>
        </w:rPr>
        <w:t>trong</w:t>
      </w:r>
      <w:r>
        <w:rPr>
          <w:color w:val="231F20"/>
          <w:spacing w:val="-5"/>
        </w:rPr>
        <w:t> </w:t>
      </w:r>
      <w:r>
        <w:rPr>
          <w:color w:val="231F20"/>
        </w:rPr>
        <w:t>dấy</w:t>
      </w:r>
      <w:r>
        <w:rPr>
          <w:color w:val="231F20"/>
          <w:spacing w:val="-5"/>
        </w:rPr>
        <w:t> </w:t>
      </w:r>
      <w:r>
        <w:rPr>
          <w:color w:val="231F20"/>
        </w:rPr>
        <w:t>khởi,</w:t>
      </w:r>
      <w:r>
        <w:rPr>
          <w:color w:val="231F20"/>
          <w:spacing w:val="-5"/>
        </w:rPr>
        <w:t> </w:t>
      </w:r>
      <w:r>
        <w:rPr>
          <w:color w:val="231F20"/>
        </w:rPr>
        <w:t>nên lập làm ngã ngữ thủ.</w:t>
      </w:r>
    </w:p>
    <w:p>
      <w:pPr>
        <w:pStyle w:val="BodyText"/>
        <w:spacing w:line="273" w:lineRule="auto" w:before="109"/>
        <w:ind w:left="110" w:right="390"/>
      </w:pPr>
      <w:r>
        <w:rPr>
          <w:color w:val="231F20"/>
        </w:rPr>
        <w:t>Lại</w:t>
      </w:r>
      <w:r>
        <w:rPr>
          <w:color w:val="231F20"/>
          <w:spacing w:val="-8"/>
        </w:rPr>
        <w:t> </w:t>
      </w:r>
      <w:r>
        <w:rPr>
          <w:color w:val="231F20"/>
        </w:rPr>
        <w:t>nữa,</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lúc</w:t>
      </w:r>
      <w:r>
        <w:rPr>
          <w:color w:val="231F20"/>
          <w:spacing w:val="-8"/>
        </w:rPr>
        <w:t> </w:t>
      </w:r>
      <w:r>
        <w:rPr>
          <w:color w:val="231F20"/>
        </w:rPr>
        <w:t>chiêu</w:t>
      </w:r>
      <w:r>
        <w:rPr>
          <w:color w:val="231F20"/>
          <w:spacing w:val="-8"/>
        </w:rPr>
        <w:t> </w:t>
      </w:r>
      <w:r>
        <w:rPr>
          <w:color w:val="231F20"/>
        </w:rPr>
        <w:t>cảm</w:t>
      </w:r>
      <w:r>
        <w:rPr>
          <w:color w:val="231F20"/>
          <w:spacing w:val="-8"/>
        </w:rPr>
        <w:t> </w:t>
      </w:r>
      <w:r>
        <w:rPr>
          <w:color w:val="231F20"/>
        </w:rPr>
        <w:t>nội</w:t>
      </w:r>
      <w:r>
        <w:rPr>
          <w:color w:val="231F20"/>
          <w:spacing w:val="-8"/>
        </w:rPr>
        <w:t> </w:t>
      </w:r>
      <w:r>
        <w:rPr>
          <w:color w:val="231F20"/>
        </w:rPr>
        <w:t>thân,</w:t>
      </w:r>
      <w:r>
        <w:rPr>
          <w:color w:val="231F20"/>
          <w:spacing w:val="-8"/>
        </w:rPr>
        <w:t> </w:t>
      </w:r>
      <w:r>
        <w:rPr>
          <w:color w:val="231F20"/>
        </w:rPr>
        <w:t>cần</w:t>
      </w:r>
      <w:r>
        <w:rPr>
          <w:color w:val="231F20"/>
          <w:spacing w:val="-8"/>
        </w:rPr>
        <w:t> </w:t>
      </w:r>
      <w:r>
        <w:rPr>
          <w:color w:val="231F20"/>
        </w:rPr>
        <w:t>dâm dục, cần cảnh giới, cần các vật dụng, cần người thứ hai, nên lập </w:t>
      </w:r>
      <w:r>
        <w:rPr>
          <w:color w:val="231F20"/>
          <w:spacing w:val="-4"/>
        </w:rPr>
        <w:t>làm </w:t>
      </w:r>
      <w:r>
        <w:rPr>
          <w:color w:val="231F20"/>
        </w:rPr>
        <w:t>dục thủ. Phiền não của cõi sắc, cõi vô sắc lúc chiêu cảm nội thân thì mâu thuẫn với dục thủ kia, nên lập làm ngã ngữ thủ.</w:t>
      </w:r>
    </w:p>
    <w:p>
      <w:pPr>
        <w:pStyle w:val="BodyText"/>
        <w:spacing w:line="273" w:lineRule="auto" w:before="110"/>
        <w:ind w:left="110" w:right="390"/>
      </w:pPr>
      <w:r>
        <w:rPr>
          <w:color w:val="231F20"/>
        </w:rPr>
        <w:t>Lại nữa, phiền não của cõi dục lúc chiêu cảm nội thân chỉ dựa vào phi định, phần nhiều là nhân nơi môn ngoài, sự việc ngoài, nên lập làm dục thủ. Phiền não của cõi sắc, cõi vô sắc lúc chiêu cảm nội thân chỉ dựa nơi định, phần nhiều là nhân nơi môn trong, sự việc trong, nên lập làm ngã ngữ thủ.</w:t>
      </w:r>
    </w:p>
    <w:p>
      <w:pPr>
        <w:pStyle w:val="BodyText"/>
        <w:spacing w:line="273" w:lineRule="auto" w:before="109"/>
        <w:ind w:left="110" w:right="390"/>
      </w:pPr>
      <w:r>
        <w:rPr>
          <w:color w:val="231F20"/>
        </w:rPr>
        <w:t>Lại nữa, phiền não của cõi dục không thể chiêu cảm được </w:t>
      </w:r>
      <w:r>
        <w:rPr>
          <w:color w:val="231F20"/>
          <w:spacing w:val="-4"/>
        </w:rPr>
        <w:t>thân </w:t>
      </w:r>
      <w:r>
        <w:rPr>
          <w:color w:val="231F20"/>
        </w:rPr>
        <w:t>hình to lớn, thọ mạng lâu dài, nên lập làm dục thủ. Phiền não của cõi sắc, cõi vô sắc có thể chiêu cảm được thân hình to lớn. Như cõi trời Sắc cứu cánh, thân cao một vạn sáu ngàn do-tuần, cũng có thể chiêu</w:t>
      </w:r>
      <w:r>
        <w:rPr>
          <w:color w:val="231F20"/>
          <w:spacing w:val="14"/>
        </w:rPr>
        <w:t> </w:t>
      </w:r>
      <w:r>
        <w:rPr>
          <w:color w:val="231F20"/>
        </w:rPr>
        <w:t>cảm</w:t>
      </w:r>
      <w:r>
        <w:rPr>
          <w:color w:val="231F20"/>
          <w:spacing w:val="15"/>
        </w:rPr>
        <w:t> </w:t>
      </w:r>
      <w:r>
        <w:rPr>
          <w:color w:val="231F20"/>
        </w:rPr>
        <w:t>được</w:t>
      </w:r>
      <w:r>
        <w:rPr>
          <w:color w:val="231F20"/>
          <w:spacing w:val="15"/>
        </w:rPr>
        <w:t> </w:t>
      </w:r>
      <w:r>
        <w:rPr>
          <w:color w:val="231F20"/>
        </w:rPr>
        <w:t>thọ</w:t>
      </w:r>
      <w:r>
        <w:rPr>
          <w:color w:val="231F20"/>
          <w:spacing w:val="15"/>
        </w:rPr>
        <w:t> </w:t>
      </w:r>
      <w:r>
        <w:rPr>
          <w:color w:val="231F20"/>
        </w:rPr>
        <w:t>mạng</w:t>
      </w:r>
      <w:r>
        <w:rPr>
          <w:color w:val="231F20"/>
          <w:spacing w:val="16"/>
        </w:rPr>
        <w:t> </w:t>
      </w:r>
      <w:r>
        <w:rPr>
          <w:color w:val="231F20"/>
        </w:rPr>
        <w:t>lâu</w:t>
      </w:r>
      <w:r>
        <w:rPr>
          <w:color w:val="231F20"/>
          <w:spacing w:val="15"/>
        </w:rPr>
        <w:t> </w:t>
      </w:r>
      <w:r>
        <w:rPr>
          <w:color w:val="231F20"/>
        </w:rPr>
        <w:t>dài</w:t>
      </w:r>
      <w:r>
        <w:rPr>
          <w:color w:val="231F20"/>
          <w:spacing w:val="14"/>
        </w:rPr>
        <w:t> </w:t>
      </w:r>
      <w:r>
        <w:rPr>
          <w:color w:val="231F20"/>
        </w:rPr>
        <w:t>như</w:t>
      </w:r>
      <w:r>
        <w:rPr>
          <w:color w:val="231F20"/>
          <w:spacing w:val="15"/>
        </w:rPr>
        <w:t> </w:t>
      </w:r>
      <w:r>
        <w:rPr>
          <w:color w:val="231F20"/>
        </w:rPr>
        <w:t>Phi</w:t>
      </w:r>
      <w:r>
        <w:rPr>
          <w:color w:val="231F20"/>
          <w:spacing w:val="15"/>
        </w:rPr>
        <w:t> </w:t>
      </w:r>
      <w:r>
        <w:rPr>
          <w:color w:val="231F20"/>
        </w:rPr>
        <w:t>tưởng</w:t>
      </w:r>
      <w:r>
        <w:rPr>
          <w:color w:val="231F20"/>
          <w:spacing w:val="15"/>
        </w:rPr>
        <w:t> </w:t>
      </w:r>
      <w:r>
        <w:rPr>
          <w:color w:val="231F20"/>
        </w:rPr>
        <w:t>phi</w:t>
      </w:r>
      <w:r>
        <w:rPr>
          <w:color w:val="231F20"/>
          <w:spacing w:val="15"/>
        </w:rPr>
        <w:t> </w:t>
      </w:r>
      <w:r>
        <w:rPr>
          <w:color w:val="231F20"/>
        </w:rPr>
        <w:t>phi</w:t>
      </w:r>
      <w:r>
        <w:rPr>
          <w:color w:val="231F20"/>
          <w:spacing w:val="15"/>
        </w:rPr>
        <w:t> </w:t>
      </w:r>
      <w:r>
        <w:rPr>
          <w:color w:val="231F20"/>
        </w:rPr>
        <w:t>tưởng</w:t>
      </w:r>
      <w:r>
        <w:rPr>
          <w:color w:val="231F20"/>
          <w:spacing w:val="15"/>
        </w:rPr>
        <w:t> </w:t>
      </w:r>
      <w:r>
        <w:rPr>
          <w:color w:val="231F20"/>
        </w:rPr>
        <w:t>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thọ</w:t>
      </w:r>
      <w:r>
        <w:rPr>
          <w:color w:val="231F20"/>
          <w:spacing w:val="-9"/>
        </w:rPr>
        <w:t> </w:t>
      </w:r>
      <w:r>
        <w:rPr>
          <w:color w:val="231F20"/>
        </w:rPr>
        <w:t>mạng</w:t>
      </w:r>
      <w:r>
        <w:rPr>
          <w:color w:val="231F20"/>
          <w:spacing w:val="-8"/>
        </w:rPr>
        <w:t> </w:t>
      </w:r>
      <w:r>
        <w:rPr>
          <w:color w:val="231F20"/>
        </w:rPr>
        <w:t>đến</w:t>
      </w:r>
      <w:r>
        <w:rPr>
          <w:color w:val="231F20"/>
          <w:spacing w:val="-8"/>
        </w:rPr>
        <w:t> </w:t>
      </w:r>
      <w:r>
        <w:rPr>
          <w:color w:val="231F20"/>
        </w:rPr>
        <w:t>tám</w:t>
      </w:r>
      <w:r>
        <w:rPr>
          <w:color w:val="231F20"/>
          <w:spacing w:val="-8"/>
        </w:rPr>
        <w:t> </w:t>
      </w:r>
      <w:r>
        <w:rPr>
          <w:color w:val="231F20"/>
        </w:rPr>
        <w:t>vạn</w:t>
      </w:r>
      <w:r>
        <w:rPr>
          <w:color w:val="231F20"/>
          <w:spacing w:val="-8"/>
        </w:rPr>
        <w:t> </w:t>
      </w:r>
      <w:r>
        <w:rPr>
          <w:color w:val="231F20"/>
        </w:rPr>
        <w:t>đại</w:t>
      </w:r>
      <w:r>
        <w:rPr>
          <w:color w:val="231F20"/>
          <w:spacing w:val="-8"/>
        </w:rPr>
        <w:t> </w:t>
      </w:r>
      <w:r>
        <w:rPr>
          <w:color w:val="231F20"/>
        </w:rPr>
        <w:t>kiếp.</w:t>
      </w:r>
      <w:r>
        <w:rPr>
          <w:color w:val="231F20"/>
          <w:spacing w:val="-8"/>
        </w:rPr>
        <w:t> </w:t>
      </w:r>
      <w:r>
        <w:rPr>
          <w:color w:val="231F20"/>
        </w:rPr>
        <w:t>Do</w:t>
      </w:r>
      <w:r>
        <w:rPr>
          <w:color w:val="231F20"/>
          <w:spacing w:val="-8"/>
        </w:rPr>
        <w:t> </w:t>
      </w:r>
      <w:r>
        <w:rPr>
          <w:color w:val="231F20"/>
          <w:spacing w:val="-5"/>
        </w:rPr>
        <w:t>vậy,</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cõi</w:t>
      </w:r>
      <w:r>
        <w:rPr>
          <w:color w:val="231F20"/>
          <w:spacing w:val="-8"/>
        </w:rPr>
        <w:t> </w:t>
      </w:r>
      <w:r>
        <w:rPr>
          <w:color w:val="231F20"/>
        </w:rPr>
        <w:t>vô sắc được lập làm ngã ngữ</w:t>
      </w:r>
      <w:r>
        <w:rPr>
          <w:color w:val="231F20"/>
          <w:spacing w:val="-2"/>
        </w:rPr>
        <w:t> </w:t>
      </w:r>
      <w:r>
        <w:rPr>
          <w:color w:val="231F20"/>
        </w:rPr>
        <w:t>thủ.</w:t>
      </w:r>
    </w:p>
    <w:p>
      <w:pPr>
        <w:pStyle w:val="BodyText"/>
        <w:spacing w:line="273" w:lineRule="auto" w:before="112"/>
        <w:ind w:right="106"/>
      </w:pPr>
      <w:r>
        <w:rPr>
          <w:i/>
          <w:color w:val="231F20"/>
        </w:rPr>
        <w:t>Hỏi: </w:t>
      </w:r>
      <w:r>
        <w:rPr>
          <w:color w:val="231F20"/>
        </w:rPr>
        <w:t>Vì sao dục lậu, bộc lưu, ách, thủ cũng gồm thâu các triền, còn trong hữu lậu v.v… hoàn toàn không gồm thâu chúng?</w:t>
      </w:r>
    </w:p>
    <w:p>
      <w:pPr>
        <w:pStyle w:val="BodyText"/>
        <w:spacing w:line="273" w:lineRule="auto" w:before="111"/>
        <w:ind w:right="106"/>
      </w:pPr>
      <w:r>
        <w:rPr>
          <w:i/>
          <w:color w:val="231F20"/>
        </w:rPr>
        <w:t>Đáp: </w:t>
      </w:r>
      <w:r>
        <w:rPr>
          <w:color w:val="231F20"/>
        </w:rPr>
        <w:t>Có thuyết nói: Hữu lậu cho đến trong ngã ngữ thủ cũng gồm thâu các triền. Luận Phẩm Loại Túc nói: Thế nào là hữu lậu? Nghĩa là các kiết phược tùy miên tùy phiền não, triền còn lại nơi cõi sắc, cõi vô sắc, trừ vô minh, đó gọi là hữu lậu. Tức bộc lưu hữu, ách và</w:t>
      </w:r>
      <w:r>
        <w:rPr>
          <w:color w:val="231F20"/>
          <w:spacing w:val="-5"/>
        </w:rPr>
        <w:t> </w:t>
      </w:r>
      <w:r>
        <w:rPr>
          <w:color w:val="231F20"/>
        </w:rPr>
        <w:t>ngã</w:t>
      </w:r>
      <w:r>
        <w:rPr>
          <w:color w:val="231F20"/>
          <w:spacing w:val="-4"/>
        </w:rPr>
        <w:t> </w:t>
      </w:r>
      <w:r>
        <w:rPr>
          <w:color w:val="231F20"/>
        </w:rPr>
        <w:t>ngữ</w:t>
      </w:r>
      <w:r>
        <w:rPr>
          <w:color w:val="231F20"/>
          <w:spacing w:val="-4"/>
        </w:rPr>
        <w:t> </w:t>
      </w:r>
      <w:r>
        <w:rPr>
          <w:color w:val="231F20"/>
        </w:rPr>
        <w:t>thủ</w:t>
      </w:r>
      <w:r>
        <w:rPr>
          <w:color w:val="231F20"/>
          <w:spacing w:val="-4"/>
        </w:rPr>
        <w:t> </w:t>
      </w:r>
      <w:r>
        <w:rPr>
          <w:color w:val="231F20"/>
        </w:rPr>
        <w:t>cũng</w:t>
      </w:r>
      <w:r>
        <w:rPr>
          <w:color w:val="231F20"/>
          <w:spacing w:val="-4"/>
        </w:rPr>
        <w:t> </w:t>
      </w:r>
      <w:r>
        <w:rPr>
          <w:color w:val="231F20"/>
        </w:rPr>
        <w:t>nên</w:t>
      </w:r>
      <w:r>
        <w:rPr>
          <w:color w:val="231F20"/>
          <w:spacing w:val="-4"/>
        </w:rPr>
        <w:t> </w:t>
      </w:r>
      <w:r>
        <w:rPr>
          <w:color w:val="231F20"/>
        </w:rPr>
        <w:t>thâu</w:t>
      </w:r>
      <w:r>
        <w:rPr>
          <w:color w:val="231F20"/>
          <w:spacing w:val="-4"/>
        </w:rPr>
        <w:t> </w:t>
      </w:r>
      <w:r>
        <w:rPr>
          <w:color w:val="231F20"/>
        </w:rPr>
        <w:t>tóm</w:t>
      </w:r>
      <w:r>
        <w:rPr>
          <w:color w:val="231F20"/>
          <w:spacing w:val="-5"/>
        </w:rPr>
        <w:t> </w:t>
      </w:r>
      <w:r>
        <w:rPr>
          <w:color w:val="231F20"/>
        </w:rPr>
        <w:t>triền.</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vầy:</w:t>
      </w:r>
      <w:r>
        <w:rPr>
          <w:color w:val="231F20"/>
          <w:spacing w:val="-4"/>
        </w:rPr>
        <w:t> </w:t>
      </w:r>
      <w:r>
        <w:rPr>
          <w:color w:val="231F20"/>
        </w:rPr>
        <w:t>Cõi</w:t>
      </w:r>
      <w:r>
        <w:rPr>
          <w:color w:val="231F20"/>
          <w:spacing w:val="-4"/>
        </w:rPr>
        <w:t> </w:t>
      </w:r>
      <w:r>
        <w:rPr>
          <w:color w:val="231F20"/>
        </w:rPr>
        <w:t>trên</w:t>
      </w:r>
      <w:r>
        <w:rPr>
          <w:color w:val="231F20"/>
          <w:spacing w:val="-4"/>
        </w:rPr>
        <w:t> </w:t>
      </w:r>
      <w:r>
        <w:rPr>
          <w:color w:val="231F20"/>
        </w:rPr>
        <w:t>ít triền,</w:t>
      </w:r>
      <w:r>
        <w:rPr>
          <w:color w:val="231F20"/>
          <w:spacing w:val="-10"/>
        </w:rPr>
        <w:t> </w:t>
      </w:r>
      <w:r>
        <w:rPr>
          <w:color w:val="231F20"/>
        </w:rPr>
        <w:t>không</w:t>
      </w:r>
      <w:r>
        <w:rPr>
          <w:color w:val="231F20"/>
          <w:spacing w:val="-10"/>
        </w:rPr>
        <w:t> </w:t>
      </w:r>
      <w:r>
        <w:rPr>
          <w:color w:val="231F20"/>
        </w:rPr>
        <w:t>tự</w:t>
      </w:r>
      <w:r>
        <w:rPr>
          <w:color w:val="231F20"/>
          <w:spacing w:val="-10"/>
        </w:rPr>
        <w:t> </w:t>
      </w:r>
      <w:r>
        <w:rPr>
          <w:color w:val="231F20"/>
        </w:rPr>
        <w:t>tại,</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ngã</w:t>
      </w:r>
      <w:r>
        <w:rPr>
          <w:color w:val="231F20"/>
          <w:spacing w:val="-10"/>
        </w:rPr>
        <w:t> </w:t>
      </w:r>
      <w:r>
        <w:rPr>
          <w:color w:val="231F20"/>
        </w:rPr>
        <w:t>ngữ</w:t>
      </w:r>
      <w:r>
        <w:rPr>
          <w:color w:val="231F20"/>
          <w:spacing w:val="-10"/>
        </w:rPr>
        <w:t> </w:t>
      </w:r>
      <w:r>
        <w:rPr>
          <w:color w:val="231F20"/>
        </w:rPr>
        <w:t>thủ</w:t>
      </w:r>
      <w:r>
        <w:rPr>
          <w:color w:val="231F20"/>
          <w:spacing w:val="-10"/>
        </w:rPr>
        <w:t> </w:t>
      </w:r>
      <w:r>
        <w:rPr>
          <w:color w:val="231F20"/>
          <w:spacing w:val="-4"/>
        </w:rPr>
        <w:t>nơi </w:t>
      </w:r>
      <w:r>
        <w:rPr>
          <w:color w:val="231F20"/>
        </w:rPr>
        <w:t>cõi dục, tuy nhiều, nhưng do kiến đạo đoạn, vì không đầy đủ, không tự tại, nên chỉ nói chung là mười triền, không nói riêng về năm bộ.</w:t>
      </w:r>
    </w:p>
    <w:p>
      <w:pPr>
        <w:pStyle w:val="BodyText"/>
        <w:spacing w:before="107"/>
        <w:ind w:left="960" w:firstLine="0"/>
      </w:pPr>
      <w:r>
        <w:rPr>
          <w:i/>
          <w:color w:val="231F20"/>
        </w:rPr>
        <w:t>Hỏi: </w:t>
      </w:r>
      <w:r>
        <w:rPr>
          <w:color w:val="231F20"/>
        </w:rPr>
        <w:t>Các phiền não cấu vì sao không nói là lậu?</w:t>
      </w:r>
    </w:p>
    <w:p>
      <w:pPr>
        <w:pStyle w:val="BodyText"/>
        <w:spacing w:line="273" w:lineRule="auto" w:before="154"/>
        <w:ind w:right="106"/>
      </w:pPr>
      <w:r>
        <w:rPr>
          <w:i/>
          <w:color w:val="231F20"/>
        </w:rPr>
        <w:t>Đáp: </w:t>
      </w:r>
      <w:r>
        <w:rPr>
          <w:color w:val="231F20"/>
        </w:rPr>
        <w:t>Có thuyết cho: Chúng cũng được nói là dục lậu. Luận Phẩm</w:t>
      </w:r>
      <w:r>
        <w:rPr>
          <w:color w:val="231F20"/>
          <w:spacing w:val="-14"/>
        </w:rPr>
        <w:t> </w:t>
      </w:r>
      <w:r>
        <w:rPr>
          <w:color w:val="231F20"/>
        </w:rPr>
        <w:t>Loại</w:t>
      </w:r>
      <w:r>
        <w:rPr>
          <w:color w:val="231F20"/>
          <w:spacing w:val="-18"/>
        </w:rPr>
        <w:t> </w:t>
      </w:r>
      <w:r>
        <w:rPr>
          <w:color w:val="231F20"/>
        </w:rPr>
        <w:t>Túc</w:t>
      </w:r>
      <w:r>
        <w:rPr>
          <w:color w:val="231F20"/>
          <w:spacing w:val="-13"/>
        </w:rPr>
        <w:t> </w:t>
      </w:r>
      <w:r>
        <w:rPr>
          <w:color w:val="231F20"/>
        </w:rPr>
        <w:t>nói:</w:t>
      </w:r>
      <w:r>
        <w:rPr>
          <w:color w:val="231F20"/>
          <w:spacing w:val="-18"/>
        </w:rPr>
        <w:t> </w:t>
      </w: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dục</w:t>
      </w:r>
      <w:r>
        <w:rPr>
          <w:color w:val="231F20"/>
          <w:spacing w:val="-13"/>
        </w:rPr>
        <w:t> </w:t>
      </w:r>
      <w:r>
        <w:rPr>
          <w:color w:val="231F20"/>
        </w:rPr>
        <w:t>lậu?</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kiết,</w:t>
      </w:r>
      <w:r>
        <w:rPr>
          <w:color w:val="231F20"/>
          <w:spacing w:val="-13"/>
        </w:rPr>
        <w:t> </w:t>
      </w:r>
      <w:r>
        <w:rPr>
          <w:color w:val="231F20"/>
        </w:rPr>
        <w:t>phược,</w:t>
      </w:r>
      <w:r>
        <w:rPr>
          <w:color w:val="231F20"/>
          <w:spacing w:val="-13"/>
        </w:rPr>
        <w:t> </w:t>
      </w:r>
      <w:r>
        <w:rPr>
          <w:color w:val="231F20"/>
        </w:rPr>
        <w:t>tùy</w:t>
      </w:r>
      <w:r>
        <w:rPr>
          <w:color w:val="231F20"/>
          <w:spacing w:val="-13"/>
        </w:rPr>
        <w:t> </w:t>
      </w:r>
      <w:r>
        <w:rPr>
          <w:color w:val="231F20"/>
        </w:rPr>
        <w:t>miên, tùy phiền não, triền còn lại của cõi dục, trừ vô minh, đó gọi là dục lậu, cho đến nói rộng.</w:t>
      </w:r>
    </w:p>
    <w:p>
      <w:pPr>
        <w:pStyle w:val="BodyText"/>
        <w:spacing w:line="273" w:lineRule="auto" w:before="110"/>
        <w:ind w:right="107"/>
      </w:pPr>
      <w:r>
        <w:rPr>
          <w:color w:val="231F20"/>
        </w:rPr>
        <w:t>Như thế, tùy phiền não tức là phiền não cấu. Nên nói như vầy: Phiền</w:t>
      </w:r>
      <w:r>
        <w:rPr>
          <w:color w:val="231F20"/>
          <w:spacing w:val="-12"/>
        </w:rPr>
        <w:t> </w:t>
      </w:r>
      <w:r>
        <w:rPr>
          <w:color w:val="231F20"/>
        </w:rPr>
        <w:t>não</w:t>
      </w:r>
      <w:r>
        <w:rPr>
          <w:color w:val="231F20"/>
          <w:spacing w:val="-11"/>
        </w:rPr>
        <w:t> </w:t>
      </w:r>
      <w:r>
        <w:rPr>
          <w:color w:val="231F20"/>
        </w:rPr>
        <w:t>cấu</w:t>
      </w:r>
      <w:r>
        <w:rPr>
          <w:color w:val="231F20"/>
          <w:spacing w:val="-11"/>
        </w:rPr>
        <w:t> </w:t>
      </w:r>
      <w:r>
        <w:rPr>
          <w:color w:val="231F20"/>
        </w:rPr>
        <w:t>thì</w:t>
      </w:r>
      <w:r>
        <w:rPr>
          <w:color w:val="231F20"/>
          <w:spacing w:val="-11"/>
        </w:rPr>
        <w:t> </w:t>
      </w:r>
      <w:r>
        <w:rPr>
          <w:color w:val="231F20"/>
        </w:rPr>
        <w:t>thô,</w:t>
      </w:r>
      <w:r>
        <w:rPr>
          <w:color w:val="231F20"/>
          <w:spacing w:val="-11"/>
        </w:rPr>
        <w:t> </w:t>
      </w:r>
      <w:r>
        <w:rPr>
          <w:color w:val="231F20"/>
        </w:rPr>
        <w:t>không</w:t>
      </w:r>
      <w:r>
        <w:rPr>
          <w:color w:val="231F20"/>
          <w:spacing w:val="-11"/>
        </w:rPr>
        <w:t> </w:t>
      </w:r>
      <w:r>
        <w:rPr>
          <w:color w:val="231F20"/>
        </w:rPr>
        <w:t>trụ</w:t>
      </w:r>
      <w:r>
        <w:rPr>
          <w:color w:val="231F20"/>
          <w:spacing w:val="-11"/>
        </w:rPr>
        <w:t> </w:t>
      </w:r>
      <w:r>
        <w:rPr>
          <w:color w:val="231F20"/>
        </w:rPr>
        <w:t>vững,</w:t>
      </w:r>
      <w:r>
        <w:rPr>
          <w:color w:val="231F20"/>
          <w:spacing w:val="-11"/>
        </w:rPr>
        <w:t> </w:t>
      </w:r>
      <w:r>
        <w:rPr>
          <w:color w:val="231F20"/>
        </w:rPr>
        <w:t>nên</w:t>
      </w:r>
      <w:r>
        <w:rPr>
          <w:color w:val="231F20"/>
          <w:spacing w:val="-11"/>
        </w:rPr>
        <w:t> </w:t>
      </w:r>
      <w:r>
        <w:rPr>
          <w:color w:val="231F20"/>
        </w:rPr>
        <w:t>không</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lậu</w:t>
      </w:r>
      <w:r>
        <w:rPr>
          <w:color w:val="231F20"/>
          <w:spacing w:val="-11"/>
        </w:rPr>
        <w:t> </w:t>
      </w:r>
      <w:r>
        <w:rPr>
          <w:color w:val="231F20"/>
          <w:spacing w:val="-5"/>
        </w:rPr>
        <w:t>v.v…</w:t>
      </w:r>
      <w:r>
        <w:rPr>
          <w:color w:val="231F20"/>
          <w:spacing w:val="-11"/>
        </w:rPr>
        <w:t> </w:t>
      </w:r>
      <w:r>
        <w:rPr>
          <w:color w:val="231F20"/>
        </w:rPr>
        <w:t>Bất tín,</w:t>
      </w:r>
      <w:r>
        <w:rPr>
          <w:color w:val="231F20"/>
          <w:spacing w:val="-7"/>
        </w:rPr>
        <w:t> </w:t>
      </w:r>
      <w:r>
        <w:rPr>
          <w:color w:val="231F20"/>
        </w:rPr>
        <w:t>lười</w:t>
      </w:r>
      <w:r>
        <w:rPr>
          <w:color w:val="231F20"/>
          <w:spacing w:val="-7"/>
        </w:rPr>
        <w:t> </w:t>
      </w:r>
      <w:r>
        <w:rPr>
          <w:color w:val="231F20"/>
        </w:rPr>
        <w:t>biếng,</w:t>
      </w:r>
      <w:r>
        <w:rPr>
          <w:color w:val="231F20"/>
          <w:spacing w:val="-7"/>
        </w:rPr>
        <w:t> </w:t>
      </w:r>
      <w:r>
        <w:rPr>
          <w:color w:val="231F20"/>
        </w:rPr>
        <w:t>phóng</w:t>
      </w:r>
      <w:r>
        <w:rPr>
          <w:color w:val="231F20"/>
          <w:spacing w:val="-7"/>
        </w:rPr>
        <w:t> </w:t>
      </w:r>
      <w:r>
        <w:rPr>
          <w:color w:val="231F20"/>
        </w:rPr>
        <w:t>dật</w:t>
      </w:r>
      <w:r>
        <w:rPr>
          <w:color w:val="231F20"/>
          <w:spacing w:val="-7"/>
        </w:rPr>
        <w:t> </w:t>
      </w:r>
      <w:r>
        <w:rPr>
          <w:color w:val="231F20"/>
        </w:rPr>
        <w:t>cũng</w:t>
      </w:r>
      <w:r>
        <w:rPr>
          <w:color w:val="231F20"/>
          <w:spacing w:val="-7"/>
        </w:rPr>
        <w:t> </w:t>
      </w:r>
      <w:r>
        <w:rPr>
          <w:color w:val="231F20"/>
        </w:rPr>
        <w:t>do</w:t>
      </w:r>
      <w:r>
        <w:rPr>
          <w:color w:val="231F20"/>
          <w:spacing w:val="-6"/>
        </w:rPr>
        <w:t> </w:t>
      </w:r>
      <w:r>
        <w:rPr>
          <w:color w:val="231F20"/>
        </w:rPr>
        <w:t>quá</w:t>
      </w:r>
      <w:r>
        <w:rPr>
          <w:color w:val="231F20"/>
          <w:spacing w:val="-7"/>
        </w:rPr>
        <w:t> </w:t>
      </w:r>
      <w:r>
        <w:rPr>
          <w:color w:val="231F20"/>
        </w:rPr>
        <w:t>nhẹ,</w:t>
      </w:r>
      <w:r>
        <w:rPr>
          <w:color w:val="231F20"/>
          <w:spacing w:val="-7"/>
        </w:rPr>
        <w:t> </w:t>
      </w:r>
      <w:r>
        <w:rPr>
          <w:color w:val="231F20"/>
        </w:rPr>
        <w:t>nhỏ,</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nói</w:t>
      </w:r>
      <w:r>
        <w:rPr>
          <w:color w:val="231F20"/>
          <w:spacing w:val="-7"/>
        </w:rPr>
        <w:t> </w:t>
      </w:r>
      <w:r>
        <w:rPr>
          <w:color w:val="231F20"/>
        </w:rPr>
        <w:t>là</w:t>
      </w:r>
      <w:r>
        <w:rPr>
          <w:color w:val="231F20"/>
          <w:spacing w:val="-6"/>
        </w:rPr>
        <w:t> </w:t>
      </w:r>
      <w:r>
        <w:rPr>
          <w:color w:val="231F20"/>
          <w:spacing w:val="-5"/>
        </w:rPr>
        <w:t>lậu </w:t>
      </w:r>
      <w:r>
        <w:rPr>
          <w:color w:val="231F20"/>
          <w:spacing w:val="-6"/>
        </w:rPr>
        <w:t>v.v... </w:t>
      </w:r>
      <w:r>
        <w:rPr>
          <w:color w:val="231F20"/>
        </w:rPr>
        <w:t>Như Khế kinh nói: Bốn thủ như thế, vô minh là nhân, vô minh là tập, là loại vô minh từ vô minh</w:t>
      </w:r>
      <w:r>
        <w:rPr>
          <w:color w:val="231F20"/>
          <w:spacing w:val="-1"/>
        </w:rPr>
        <w:t> </w:t>
      </w:r>
      <w:r>
        <w:rPr>
          <w:color w:val="231F20"/>
        </w:rPr>
        <w:t>sinh.</w:t>
      </w:r>
    </w:p>
    <w:p>
      <w:pPr>
        <w:pStyle w:val="BodyText"/>
        <w:spacing w:line="273" w:lineRule="auto" w:before="110"/>
        <w:ind w:right="108"/>
      </w:pPr>
      <w:r>
        <w:rPr>
          <w:i/>
          <w:color w:val="231F20"/>
        </w:rPr>
        <w:t>Hỏi: </w:t>
      </w:r>
      <w:r>
        <w:rPr>
          <w:color w:val="231F20"/>
        </w:rPr>
        <w:t>Kinh khác đều nói: Ái là duyên của thủ, vì sao kinh này lại nói như thế?</w:t>
      </w:r>
    </w:p>
    <w:p>
      <w:pPr>
        <w:pStyle w:val="BodyText"/>
        <w:spacing w:line="273" w:lineRule="auto" w:before="111"/>
        <w:ind w:right="108"/>
      </w:pPr>
      <w:r>
        <w:rPr>
          <w:i/>
          <w:color w:val="231F20"/>
        </w:rPr>
        <w:t>Đáp: </w:t>
      </w:r>
      <w:r>
        <w:rPr>
          <w:color w:val="231F20"/>
        </w:rPr>
        <w:t>Vì dựa vào nhân gần, nên nói ái là duyên của thủ. Vì</w:t>
      </w:r>
      <w:r>
        <w:rPr>
          <w:color w:val="231F20"/>
          <w:spacing w:val="-28"/>
        </w:rPr>
        <w:t> </w:t>
      </w:r>
      <w:r>
        <w:rPr>
          <w:color w:val="231F20"/>
        </w:rPr>
        <w:t>dựa nơi</w:t>
      </w:r>
      <w:r>
        <w:rPr>
          <w:color w:val="231F20"/>
          <w:spacing w:val="20"/>
        </w:rPr>
        <w:t> </w:t>
      </w:r>
      <w:r>
        <w:rPr>
          <w:color w:val="231F20"/>
        </w:rPr>
        <w:t>nhân</w:t>
      </w:r>
      <w:r>
        <w:rPr>
          <w:color w:val="231F20"/>
          <w:spacing w:val="20"/>
        </w:rPr>
        <w:t> </w:t>
      </w:r>
      <w:r>
        <w:rPr>
          <w:color w:val="231F20"/>
        </w:rPr>
        <w:t>xa</w:t>
      </w:r>
      <w:r>
        <w:rPr>
          <w:color w:val="231F20"/>
          <w:spacing w:val="20"/>
        </w:rPr>
        <w:t> </w:t>
      </w:r>
      <w:r>
        <w:rPr>
          <w:color w:val="231F20"/>
        </w:rPr>
        <w:t>nên</w:t>
      </w:r>
      <w:r>
        <w:rPr>
          <w:color w:val="231F20"/>
          <w:spacing w:val="20"/>
        </w:rPr>
        <w:t> </w:t>
      </w:r>
      <w:r>
        <w:rPr>
          <w:color w:val="231F20"/>
        </w:rPr>
        <w:t>nói</w:t>
      </w:r>
      <w:r>
        <w:rPr>
          <w:color w:val="231F20"/>
          <w:spacing w:val="20"/>
        </w:rPr>
        <w:t> </w:t>
      </w:r>
      <w:r>
        <w:rPr>
          <w:color w:val="231F20"/>
        </w:rPr>
        <w:t>vô</w:t>
      </w:r>
      <w:r>
        <w:rPr>
          <w:color w:val="231F20"/>
          <w:spacing w:val="20"/>
        </w:rPr>
        <w:t> </w:t>
      </w:r>
      <w:r>
        <w:rPr>
          <w:color w:val="231F20"/>
        </w:rPr>
        <w:t>minh</w:t>
      </w:r>
      <w:r>
        <w:rPr>
          <w:color w:val="231F20"/>
          <w:spacing w:val="20"/>
        </w:rPr>
        <w:t> </w:t>
      </w:r>
      <w:r>
        <w:rPr>
          <w:color w:val="231F20"/>
        </w:rPr>
        <w:t>là</w:t>
      </w:r>
      <w:r>
        <w:rPr>
          <w:color w:val="231F20"/>
          <w:spacing w:val="20"/>
        </w:rPr>
        <w:t> </w:t>
      </w:r>
      <w:r>
        <w:rPr>
          <w:color w:val="231F20"/>
        </w:rPr>
        <w:t>nhân</w:t>
      </w:r>
      <w:r>
        <w:rPr>
          <w:color w:val="231F20"/>
          <w:spacing w:val="20"/>
        </w:rPr>
        <w:t> </w:t>
      </w:r>
      <w:r>
        <w:rPr>
          <w:color w:val="231F20"/>
        </w:rPr>
        <w:t>của</w:t>
      </w:r>
      <w:r>
        <w:rPr>
          <w:color w:val="231F20"/>
          <w:spacing w:val="20"/>
        </w:rPr>
        <w:t> </w:t>
      </w:r>
      <w:r>
        <w:rPr>
          <w:color w:val="231F20"/>
        </w:rPr>
        <w:t>thủ</w:t>
      </w:r>
      <w:r>
        <w:rPr>
          <w:color w:val="231F20"/>
          <w:spacing w:val="20"/>
        </w:rPr>
        <w:t> </w:t>
      </w:r>
      <w:r>
        <w:rPr>
          <w:color w:val="231F20"/>
          <w:spacing w:val="-5"/>
        </w:rPr>
        <w:t>v.v…</w:t>
      </w:r>
      <w:r>
        <w:rPr>
          <w:color w:val="231F20"/>
          <w:spacing w:val="20"/>
        </w:rPr>
        <w:t> </w:t>
      </w:r>
      <w:r>
        <w:rPr>
          <w:color w:val="231F20"/>
        </w:rPr>
        <w:t>Như</w:t>
      </w:r>
      <w:r>
        <w:rPr>
          <w:color w:val="231F20"/>
          <w:spacing w:val="20"/>
        </w:rPr>
        <w:t> </w:t>
      </w:r>
      <w:r>
        <w:rPr>
          <w:color w:val="231F20"/>
        </w:rPr>
        <w:t>nhân</w:t>
      </w:r>
      <w:r>
        <w:rPr>
          <w:color w:val="231F20"/>
          <w:spacing w:val="20"/>
        </w:rPr>
        <w:t> </w:t>
      </w:r>
      <w:r>
        <w:rPr>
          <w:color w:val="231F20"/>
        </w:rPr>
        <w:t>gần</w:t>
      </w:r>
    </w:p>
    <w:p>
      <w:pPr>
        <w:pStyle w:val="BodyText"/>
        <w:spacing w:line="273" w:lineRule="auto" w:before="0"/>
        <w:ind w:right="107" w:firstLine="0"/>
      </w:pPr>
      <w:r>
        <w:rPr>
          <w:color w:val="231F20"/>
        </w:rPr>
        <w:t>- nhân xa, ở nơi này – ở nơi kia, hiện tiền - không hiện tiền, chúng đồng phần này - chúng đồng phần khác, nên biết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vì căn cứ vào nhân đồng loại, nên nói ái là duyên của thủ. Vì căn cứ vào nhân biến hành, đồng loại, nên nói vô minh là nhân của thủ v.v...</w:t>
      </w:r>
    </w:p>
    <w:p>
      <w:pPr>
        <w:pStyle w:val="BodyText"/>
        <w:spacing w:line="273" w:lineRule="auto" w:before="111"/>
        <w:ind w:left="110" w:right="387"/>
      </w:pPr>
      <w:r>
        <w:rPr>
          <w:color w:val="231F20"/>
        </w:rPr>
        <w:t>Lại nữa, vì phá bỏ lối chấp hẹp hòi, sai lầm của ngoại đạo,  nên nói vô minh là nhân của thủ </w:t>
      </w:r>
      <w:r>
        <w:rPr>
          <w:color w:val="231F20"/>
          <w:spacing w:val="-4"/>
        </w:rPr>
        <w:t>v.v... </w:t>
      </w:r>
      <w:r>
        <w:rPr>
          <w:color w:val="231F20"/>
        </w:rPr>
        <w:t>Nghĩa là các ngoại đạo </w:t>
      </w:r>
      <w:r>
        <w:rPr>
          <w:color w:val="231F20"/>
          <w:spacing w:val="2"/>
        </w:rPr>
        <w:t>tuy  </w:t>
      </w:r>
      <w:r>
        <w:rPr>
          <w:color w:val="231F20"/>
        </w:rPr>
        <w:t>đã bỏ nhà ở, không nhận </w:t>
      </w:r>
      <w:r>
        <w:rPr>
          <w:color w:val="231F20"/>
          <w:spacing w:val="-3"/>
        </w:rPr>
        <w:t>lấy, </w:t>
      </w:r>
      <w:r>
        <w:rPr>
          <w:color w:val="231F20"/>
        </w:rPr>
        <w:t>không chứa cất, siêng tu khổ hạnh, nhưng do vì không có trí, vướng chấp nơi chốn kiến, rơi vào đường ác hiểm, không mong gì thoát khỏi, nên nói vô minh là nhân </w:t>
      </w:r>
      <w:r>
        <w:rPr>
          <w:color w:val="231F20"/>
          <w:spacing w:val="2"/>
        </w:rPr>
        <w:t>của </w:t>
      </w:r>
      <w:r>
        <w:rPr>
          <w:color w:val="231F20"/>
        </w:rPr>
        <w:t>thủ</w:t>
      </w:r>
      <w:r>
        <w:rPr>
          <w:color w:val="231F20"/>
          <w:spacing w:val="5"/>
        </w:rPr>
        <w:t> </w:t>
      </w:r>
      <w:r>
        <w:rPr>
          <w:color w:val="231F20"/>
          <w:spacing w:val="-4"/>
        </w:rPr>
        <w:t>v.v...</w:t>
      </w:r>
    </w:p>
    <w:p>
      <w:pPr>
        <w:pStyle w:val="BodyText"/>
        <w:spacing w:line="273" w:lineRule="auto" w:before="108"/>
        <w:ind w:left="110" w:right="391"/>
      </w:pPr>
      <w:r>
        <w:rPr>
          <w:i/>
          <w:color w:val="231F20"/>
        </w:rPr>
        <w:t>Hỏi:</w:t>
      </w:r>
      <w:r>
        <w:rPr>
          <w:i/>
          <w:color w:val="231F20"/>
          <w:spacing w:val="-8"/>
        </w:rPr>
        <w:t> </w:t>
      </w:r>
      <w:r>
        <w:rPr>
          <w:color w:val="231F20"/>
        </w:rPr>
        <w:t>Ái</w:t>
      </w:r>
      <w:r>
        <w:rPr>
          <w:color w:val="231F20"/>
          <w:spacing w:val="-7"/>
        </w:rPr>
        <w:t> </w:t>
      </w:r>
      <w:r>
        <w:rPr>
          <w:color w:val="231F20"/>
        </w:rPr>
        <w:t>tức</w:t>
      </w:r>
      <w:r>
        <w:rPr>
          <w:color w:val="231F20"/>
          <w:spacing w:val="-7"/>
        </w:rPr>
        <w:t> </w:t>
      </w:r>
      <w:r>
        <w:rPr>
          <w:color w:val="231F20"/>
        </w:rPr>
        <w:t>được</w:t>
      </w:r>
      <w:r>
        <w:rPr>
          <w:color w:val="231F20"/>
          <w:spacing w:val="-8"/>
        </w:rPr>
        <w:t> </w:t>
      </w:r>
      <w:r>
        <w:rPr>
          <w:color w:val="231F20"/>
        </w:rPr>
        <w:t>gồm</w:t>
      </w:r>
      <w:r>
        <w:rPr>
          <w:color w:val="231F20"/>
          <w:spacing w:val="-7"/>
        </w:rPr>
        <w:t> </w:t>
      </w:r>
      <w:r>
        <w:rPr>
          <w:color w:val="231F20"/>
        </w:rPr>
        <w:t>thâu</w:t>
      </w:r>
      <w:r>
        <w:rPr>
          <w:color w:val="231F20"/>
          <w:spacing w:val="-7"/>
        </w:rPr>
        <w:t> </w:t>
      </w:r>
      <w:r>
        <w:rPr>
          <w:color w:val="231F20"/>
        </w:rPr>
        <w:t>trong</w:t>
      </w:r>
      <w:r>
        <w:rPr>
          <w:color w:val="231F20"/>
          <w:spacing w:val="-7"/>
        </w:rPr>
        <w:t> </w:t>
      </w:r>
      <w:r>
        <w:rPr>
          <w:color w:val="231F20"/>
        </w:rPr>
        <w:t>dục</w:t>
      </w:r>
      <w:r>
        <w:rPr>
          <w:color w:val="231F20"/>
          <w:spacing w:val="-8"/>
        </w:rPr>
        <w:t> </w:t>
      </w:r>
      <w:r>
        <w:rPr>
          <w:color w:val="231F20"/>
        </w:rPr>
        <w:t>thủ</w:t>
      </w:r>
      <w:r>
        <w:rPr>
          <w:color w:val="231F20"/>
          <w:spacing w:val="-7"/>
        </w:rPr>
        <w:t> </w:t>
      </w:r>
      <w:r>
        <w:rPr>
          <w:color w:val="231F20"/>
          <w:spacing w:val="-6"/>
        </w:rPr>
        <w:t>v.v...</w:t>
      </w:r>
      <w:r>
        <w:rPr>
          <w:color w:val="231F20"/>
          <w:spacing w:val="-7"/>
        </w:rPr>
        <w:t> </w:t>
      </w:r>
      <w:r>
        <w:rPr>
          <w:color w:val="231F20"/>
        </w:rPr>
        <w:t>vì</w:t>
      </w:r>
      <w:r>
        <w:rPr>
          <w:color w:val="231F20"/>
          <w:spacing w:val="-8"/>
        </w:rPr>
        <w:t> </w:t>
      </w:r>
      <w:r>
        <w:rPr>
          <w:color w:val="231F20"/>
        </w:rPr>
        <w:t>sao</w:t>
      </w:r>
      <w:r>
        <w:rPr>
          <w:color w:val="231F20"/>
          <w:spacing w:val="-7"/>
        </w:rPr>
        <w:t> </w:t>
      </w:r>
      <w:r>
        <w:rPr>
          <w:color w:val="231F20"/>
        </w:rPr>
        <w:t>vừa</w:t>
      </w:r>
      <w:r>
        <w:rPr>
          <w:color w:val="231F20"/>
          <w:spacing w:val="-7"/>
        </w:rPr>
        <w:t> </w:t>
      </w:r>
      <w:r>
        <w:rPr>
          <w:color w:val="231F20"/>
        </w:rPr>
        <w:t>nói</w:t>
      </w:r>
      <w:r>
        <w:rPr>
          <w:color w:val="231F20"/>
          <w:spacing w:val="-7"/>
        </w:rPr>
        <w:t> </w:t>
      </w:r>
      <w:r>
        <w:rPr>
          <w:color w:val="231F20"/>
        </w:rPr>
        <w:t>ái là duyên của thủ?</w:t>
      </w:r>
    </w:p>
    <w:p>
      <w:pPr>
        <w:pStyle w:val="BodyText"/>
        <w:spacing w:line="273" w:lineRule="auto" w:before="112"/>
        <w:ind w:left="110" w:right="391"/>
      </w:pPr>
      <w:r>
        <w:rPr>
          <w:i/>
          <w:color w:val="231F20"/>
        </w:rPr>
        <w:t>Đáp:</w:t>
      </w:r>
      <w:r>
        <w:rPr>
          <w:i/>
          <w:color w:val="231F20"/>
          <w:spacing w:val="-17"/>
        </w:rPr>
        <w:t> </w:t>
      </w:r>
      <w:r>
        <w:rPr>
          <w:color w:val="231F20"/>
        </w:rPr>
        <w:t>Tức</w:t>
      </w:r>
      <w:r>
        <w:rPr>
          <w:color w:val="231F20"/>
          <w:spacing w:val="-12"/>
        </w:rPr>
        <w:t> </w:t>
      </w:r>
      <w:r>
        <w:rPr>
          <w:color w:val="231F20"/>
        </w:rPr>
        <w:t>tùy</w:t>
      </w:r>
      <w:r>
        <w:rPr>
          <w:color w:val="231F20"/>
          <w:spacing w:val="-11"/>
        </w:rPr>
        <w:t> </w:t>
      </w:r>
      <w:r>
        <w:rPr>
          <w:color w:val="231F20"/>
        </w:rPr>
        <w:t>miên</w:t>
      </w:r>
      <w:r>
        <w:rPr>
          <w:color w:val="231F20"/>
          <w:spacing w:val="-12"/>
        </w:rPr>
        <w:t> </w:t>
      </w:r>
      <w:r>
        <w:rPr>
          <w:color w:val="231F20"/>
        </w:rPr>
        <w:t>tham</w:t>
      </w:r>
      <w:r>
        <w:rPr>
          <w:color w:val="231F20"/>
          <w:spacing w:val="-11"/>
        </w:rPr>
        <w:t> </w:t>
      </w:r>
      <w:r>
        <w:rPr>
          <w:color w:val="231F20"/>
        </w:rPr>
        <w:t>mới</w:t>
      </w:r>
      <w:r>
        <w:rPr>
          <w:color w:val="231F20"/>
          <w:spacing w:val="-12"/>
        </w:rPr>
        <w:t> </w:t>
      </w:r>
      <w:r>
        <w:rPr>
          <w:color w:val="231F20"/>
        </w:rPr>
        <w:t>sinh</w:t>
      </w:r>
      <w:r>
        <w:rPr>
          <w:color w:val="231F20"/>
          <w:spacing w:val="-11"/>
        </w:rPr>
        <w:t> </w:t>
      </w:r>
      <w:r>
        <w:rPr>
          <w:color w:val="231F20"/>
        </w:rPr>
        <w:t>khởi</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ái,</w:t>
      </w:r>
      <w:r>
        <w:rPr>
          <w:color w:val="231F20"/>
          <w:spacing w:val="-12"/>
        </w:rPr>
        <w:t> </w:t>
      </w:r>
      <w:r>
        <w:rPr>
          <w:color w:val="231F20"/>
        </w:rPr>
        <w:t>về</w:t>
      </w:r>
      <w:r>
        <w:rPr>
          <w:color w:val="231F20"/>
          <w:spacing w:val="-11"/>
        </w:rPr>
        <w:t> </w:t>
      </w:r>
      <w:r>
        <w:rPr>
          <w:color w:val="231F20"/>
        </w:rPr>
        <w:t>sau</w:t>
      </w:r>
      <w:r>
        <w:rPr>
          <w:color w:val="231F20"/>
          <w:spacing w:val="-12"/>
        </w:rPr>
        <w:t> </w:t>
      </w:r>
      <w:r>
        <w:rPr>
          <w:color w:val="231F20"/>
        </w:rPr>
        <w:t>gia</w:t>
      </w:r>
      <w:r>
        <w:rPr>
          <w:color w:val="231F20"/>
          <w:spacing w:val="-11"/>
        </w:rPr>
        <w:t> </w:t>
      </w:r>
      <w:r>
        <w:rPr>
          <w:color w:val="231F20"/>
        </w:rPr>
        <w:t>tăng gọi là thủ, nên không mâu thuẫn.</w:t>
      </w:r>
    </w:p>
    <w:p>
      <w:pPr>
        <w:pStyle w:val="BodyText"/>
        <w:spacing w:line="273" w:lineRule="auto" w:before="112"/>
        <w:ind w:left="110" w:right="390"/>
      </w:pPr>
      <w:r>
        <w:rPr>
          <w:color w:val="231F20"/>
        </w:rPr>
        <w:t>Lại nữa, vì tùy miên tham thuộc phẩm hạ gọi là ái, thuộc</w:t>
      </w:r>
      <w:r>
        <w:rPr>
          <w:color w:val="231F20"/>
          <w:spacing w:val="-33"/>
        </w:rPr>
        <w:t> </w:t>
      </w:r>
      <w:r>
        <w:rPr>
          <w:color w:val="231F20"/>
        </w:rPr>
        <w:t>phẩm trung, phẩm thượng gọi là thủ, nên không mâu thuẫn.</w:t>
      </w:r>
    </w:p>
    <w:p>
      <w:pPr>
        <w:pStyle w:val="BodyText"/>
        <w:spacing w:before="111"/>
        <w:ind w:left="216" w:right="497" w:firstLine="0"/>
        <w:jc w:val="center"/>
      </w:pPr>
      <w:r>
        <w:rPr>
          <w:color w:val="231F20"/>
        </w:rPr>
        <w:t>***</w:t>
      </w:r>
    </w:p>
    <w:p>
      <w:pPr>
        <w:pStyle w:val="Heading3"/>
        <w:spacing w:line="273" w:lineRule="auto" w:before="240"/>
        <w:ind w:right="389"/>
      </w:pPr>
      <w:r>
        <w:rPr>
          <w:i/>
          <w:color w:val="231F20"/>
        </w:rPr>
        <w:t>*</w:t>
      </w:r>
      <w:r>
        <w:rPr>
          <w:i/>
          <w:color w:val="231F20"/>
          <w:spacing w:val="-13"/>
        </w:rPr>
        <w:t> </w:t>
      </w:r>
      <w:r>
        <w:rPr>
          <w:i/>
          <w:color w:val="231F20"/>
        </w:rPr>
        <w:t>Có</w:t>
      </w:r>
      <w:r>
        <w:rPr>
          <w:i/>
          <w:color w:val="231F20"/>
          <w:spacing w:val="-12"/>
        </w:rPr>
        <w:t> </w:t>
      </w:r>
      <w:r>
        <w:rPr>
          <w:i/>
          <w:color w:val="231F20"/>
        </w:rPr>
        <w:t>bốn</w:t>
      </w:r>
      <w:r>
        <w:rPr>
          <w:i/>
          <w:color w:val="231F20"/>
          <w:spacing w:val="-13"/>
        </w:rPr>
        <w:t> </w:t>
      </w:r>
      <w:r>
        <w:rPr>
          <w:i/>
          <w:color w:val="231F20"/>
        </w:rPr>
        <w:t>sự</w:t>
      </w:r>
      <w:r>
        <w:rPr>
          <w:i/>
          <w:color w:val="231F20"/>
          <w:spacing w:val="-12"/>
        </w:rPr>
        <w:t> </w:t>
      </w:r>
      <w:r>
        <w:rPr>
          <w:i/>
          <w:color w:val="231F20"/>
        </w:rPr>
        <w:t>trói</w:t>
      </w:r>
      <w:r>
        <w:rPr>
          <w:i/>
          <w:color w:val="231F20"/>
          <w:spacing w:val="-12"/>
        </w:rPr>
        <w:t> </w:t>
      </w:r>
      <w:r>
        <w:rPr>
          <w:i/>
          <w:color w:val="231F20"/>
        </w:rPr>
        <w:t>buộc</w:t>
      </w:r>
      <w:r>
        <w:rPr>
          <w:i/>
          <w:color w:val="231F20"/>
          <w:spacing w:val="-13"/>
        </w:rPr>
        <w:t> </w:t>
      </w:r>
      <w:r>
        <w:rPr>
          <w:i/>
          <w:color w:val="231F20"/>
        </w:rPr>
        <w:t>thân:</w:t>
      </w:r>
      <w:r>
        <w:rPr>
          <w:i/>
          <w:color w:val="231F20"/>
          <w:spacing w:val="-12"/>
        </w:rPr>
        <w:t> </w:t>
      </w:r>
      <w:r>
        <w:rPr>
          <w:i/>
          <w:color w:val="231F20"/>
        </w:rPr>
        <w:t>Nghĩa</w:t>
      </w:r>
      <w:r>
        <w:rPr>
          <w:i/>
          <w:color w:val="231F20"/>
          <w:spacing w:val="-12"/>
        </w:rPr>
        <w:t> </w:t>
      </w:r>
      <w:r>
        <w:rPr>
          <w:i/>
          <w:color w:val="231F20"/>
        </w:rPr>
        <w:t>là</w:t>
      </w:r>
      <w:r>
        <w:rPr>
          <w:i/>
          <w:color w:val="231F20"/>
          <w:spacing w:val="-13"/>
        </w:rPr>
        <w:t> </w:t>
      </w:r>
      <w:r>
        <w:rPr>
          <w:i/>
          <w:color w:val="231F20"/>
        </w:rPr>
        <w:t>tham</w:t>
      </w:r>
      <w:r>
        <w:rPr>
          <w:i/>
          <w:color w:val="231F20"/>
          <w:spacing w:val="-12"/>
        </w:rPr>
        <w:t> </w:t>
      </w:r>
      <w:r>
        <w:rPr>
          <w:i/>
          <w:color w:val="231F20"/>
        </w:rPr>
        <w:t>dục</w:t>
      </w:r>
      <w:r>
        <w:rPr>
          <w:i/>
          <w:color w:val="231F20"/>
          <w:spacing w:val="-13"/>
        </w:rPr>
        <w:t> </w:t>
      </w:r>
      <w:r>
        <w:rPr>
          <w:i/>
          <w:color w:val="231F20"/>
        </w:rPr>
        <w:t>trói</w:t>
      </w:r>
      <w:r>
        <w:rPr>
          <w:i/>
          <w:color w:val="231F20"/>
          <w:spacing w:val="-12"/>
        </w:rPr>
        <w:t> </w:t>
      </w:r>
      <w:r>
        <w:rPr>
          <w:i/>
          <w:color w:val="231F20"/>
        </w:rPr>
        <w:t>buộc</w:t>
      </w:r>
      <w:r>
        <w:rPr>
          <w:i/>
          <w:color w:val="231F20"/>
          <w:spacing w:val="-12"/>
        </w:rPr>
        <w:t> </w:t>
      </w:r>
      <w:r>
        <w:rPr>
          <w:i/>
          <w:color w:val="231F20"/>
        </w:rPr>
        <w:t>thân, </w:t>
      </w:r>
      <w:r>
        <w:rPr>
          <w:color w:val="231F20"/>
        </w:rPr>
        <w:t>giận</w:t>
      </w:r>
      <w:r>
        <w:rPr>
          <w:color w:val="231F20"/>
          <w:spacing w:val="-7"/>
        </w:rPr>
        <w:t> </w:t>
      </w:r>
      <w:r>
        <w:rPr>
          <w:color w:val="231F20"/>
        </w:rPr>
        <w:t>dữ</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thân,</w:t>
      </w:r>
      <w:r>
        <w:rPr>
          <w:color w:val="231F20"/>
          <w:spacing w:val="-6"/>
        </w:rPr>
        <w:t> </w:t>
      </w:r>
      <w:r>
        <w:rPr>
          <w:color w:val="231F20"/>
        </w:rPr>
        <w:t>giới</w:t>
      </w:r>
      <w:r>
        <w:rPr>
          <w:color w:val="231F20"/>
          <w:spacing w:val="-7"/>
        </w:rPr>
        <w:t> </w:t>
      </w:r>
      <w:r>
        <w:rPr>
          <w:color w:val="231F20"/>
        </w:rPr>
        <w:t>cấm</w:t>
      </w:r>
      <w:r>
        <w:rPr>
          <w:color w:val="231F20"/>
          <w:spacing w:val="-7"/>
        </w:rPr>
        <w:t> </w:t>
      </w:r>
      <w:r>
        <w:rPr>
          <w:color w:val="231F20"/>
        </w:rPr>
        <w:t>thủ</w:t>
      </w:r>
      <w:r>
        <w:rPr>
          <w:color w:val="231F20"/>
          <w:spacing w:val="-6"/>
        </w:rPr>
        <w:t> </w:t>
      </w:r>
      <w:r>
        <w:rPr>
          <w:color w:val="231F20"/>
        </w:rPr>
        <w:t>trói</w:t>
      </w:r>
      <w:r>
        <w:rPr>
          <w:color w:val="231F20"/>
          <w:spacing w:val="-7"/>
        </w:rPr>
        <w:t> </w:t>
      </w:r>
      <w:r>
        <w:rPr>
          <w:color w:val="231F20"/>
        </w:rPr>
        <w:t>buộc</w:t>
      </w:r>
      <w:r>
        <w:rPr>
          <w:color w:val="231F20"/>
          <w:spacing w:val="-7"/>
        </w:rPr>
        <w:t> </w:t>
      </w:r>
      <w:r>
        <w:rPr>
          <w:color w:val="231F20"/>
        </w:rPr>
        <w:t>thân,</w:t>
      </w:r>
      <w:r>
        <w:rPr>
          <w:color w:val="231F20"/>
          <w:spacing w:val="-6"/>
        </w:rPr>
        <w:t> </w:t>
      </w:r>
      <w:r>
        <w:rPr>
          <w:color w:val="231F20"/>
        </w:rPr>
        <w:t>chấp</w:t>
      </w:r>
      <w:r>
        <w:rPr>
          <w:color w:val="231F20"/>
          <w:spacing w:val="-7"/>
        </w:rPr>
        <w:t> </w:t>
      </w:r>
      <w:r>
        <w:rPr>
          <w:color w:val="231F20"/>
        </w:rPr>
        <w:t>cho</w:t>
      </w:r>
      <w:r>
        <w:rPr>
          <w:color w:val="231F20"/>
          <w:spacing w:val="-6"/>
        </w:rPr>
        <w:t> </w:t>
      </w:r>
      <w:r>
        <w:rPr>
          <w:color w:val="231F20"/>
        </w:rPr>
        <w:t>đó</w:t>
      </w:r>
      <w:r>
        <w:rPr>
          <w:color w:val="231F20"/>
          <w:spacing w:val="-7"/>
        </w:rPr>
        <w:t> </w:t>
      </w:r>
      <w:r>
        <w:rPr>
          <w:color w:val="231F20"/>
        </w:rPr>
        <w:t>là thật trói buộc thân.</w:t>
      </w:r>
    </w:p>
    <w:p>
      <w:pPr>
        <w:pStyle w:val="BodyText"/>
        <w:spacing w:before="111"/>
        <w:ind w:left="677" w:firstLine="0"/>
      </w:pPr>
      <w:r>
        <w:rPr>
          <w:i/>
          <w:color w:val="231F20"/>
        </w:rPr>
        <w:t>Hỏi: </w:t>
      </w:r>
      <w:r>
        <w:rPr>
          <w:color w:val="231F20"/>
        </w:rPr>
        <w:t>Bốn sự trói buộc thân này lấy gì làm tự tánh?</w:t>
      </w:r>
    </w:p>
    <w:p>
      <w:pPr>
        <w:pStyle w:val="BodyText"/>
        <w:spacing w:line="273" w:lineRule="auto" w:before="154"/>
        <w:ind w:left="110" w:right="390"/>
      </w:pPr>
      <w:r>
        <w:rPr>
          <w:i/>
          <w:color w:val="231F20"/>
        </w:rPr>
        <w:t>Đáp: </w:t>
      </w:r>
      <w:r>
        <w:rPr>
          <w:color w:val="231F20"/>
        </w:rPr>
        <w:t>Lấy hai mươi tám sự việc làm tự tánh. Nghĩa là mỗi sự tham dục, giận dữ trói buộc thân đều có năm bộ nơi cõi dục là </w:t>
      </w:r>
      <w:r>
        <w:rPr>
          <w:color w:val="231F20"/>
          <w:spacing w:val="-4"/>
        </w:rPr>
        <w:t>mười </w:t>
      </w:r>
      <w:r>
        <w:rPr>
          <w:color w:val="231F20"/>
        </w:rPr>
        <w:t>sự việc. Giới cấm thủ trói buộc thân trong ba cõi, mỗi cõi đều có</w:t>
      </w:r>
      <w:r>
        <w:rPr>
          <w:color w:val="231F20"/>
          <w:spacing w:val="-28"/>
        </w:rPr>
        <w:t> </w:t>
      </w:r>
      <w:r>
        <w:rPr>
          <w:color w:val="231F20"/>
        </w:rPr>
        <w:t>hai bộ</w:t>
      </w:r>
      <w:r>
        <w:rPr>
          <w:color w:val="231F20"/>
          <w:spacing w:val="-11"/>
        </w:rPr>
        <w:t> </w:t>
      </w:r>
      <w:r>
        <w:rPr>
          <w:color w:val="231F20"/>
        </w:rPr>
        <w:t>là</w:t>
      </w:r>
      <w:r>
        <w:rPr>
          <w:color w:val="231F20"/>
          <w:spacing w:val="-10"/>
        </w:rPr>
        <w:t> </w:t>
      </w:r>
      <w:r>
        <w:rPr>
          <w:color w:val="231F20"/>
        </w:rPr>
        <w:t>sáu</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Chấp</w:t>
      </w:r>
      <w:r>
        <w:rPr>
          <w:color w:val="231F20"/>
          <w:spacing w:val="-11"/>
        </w:rPr>
        <w:t> </w:t>
      </w:r>
      <w:r>
        <w:rPr>
          <w:color w:val="231F20"/>
        </w:rPr>
        <w:t>cho</w:t>
      </w:r>
      <w:r>
        <w:rPr>
          <w:color w:val="231F20"/>
          <w:spacing w:val="-9"/>
        </w:rPr>
        <w:t> </w:t>
      </w:r>
      <w:r>
        <w:rPr>
          <w:color w:val="231F20"/>
        </w:rPr>
        <w:t>đó</w:t>
      </w:r>
      <w:r>
        <w:rPr>
          <w:color w:val="231F20"/>
          <w:spacing w:val="-10"/>
        </w:rPr>
        <w:t> </w:t>
      </w:r>
      <w:r>
        <w:rPr>
          <w:color w:val="231F20"/>
        </w:rPr>
        <w:t>là</w:t>
      </w:r>
      <w:r>
        <w:rPr>
          <w:color w:val="231F20"/>
          <w:spacing w:val="-10"/>
        </w:rPr>
        <w:t> </w:t>
      </w:r>
      <w:r>
        <w:rPr>
          <w:color w:val="231F20"/>
        </w:rPr>
        <w:t>thật</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thân</w:t>
      </w:r>
      <w:r>
        <w:rPr>
          <w:color w:val="231F20"/>
          <w:spacing w:val="-9"/>
        </w:rPr>
        <w:t> </w:t>
      </w:r>
      <w:r>
        <w:rPr>
          <w:color w:val="231F20"/>
        </w:rPr>
        <w:t>trong</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mỗi cõi</w:t>
      </w:r>
      <w:r>
        <w:rPr>
          <w:color w:val="231F20"/>
          <w:spacing w:val="-5"/>
        </w:rPr>
        <w:t> </w:t>
      </w:r>
      <w:r>
        <w:rPr>
          <w:color w:val="231F20"/>
        </w:rPr>
        <w:t>đều</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bộ</w:t>
      </w:r>
      <w:r>
        <w:rPr>
          <w:color w:val="231F20"/>
          <w:spacing w:val="-5"/>
        </w:rPr>
        <w:t> </w:t>
      </w:r>
      <w:r>
        <w:rPr>
          <w:color w:val="231F20"/>
        </w:rPr>
        <w:t>là</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Hai</w:t>
      </w:r>
      <w:r>
        <w:rPr>
          <w:color w:val="231F20"/>
          <w:spacing w:val="-4"/>
        </w:rPr>
        <w:t> </w:t>
      </w:r>
      <w:r>
        <w:rPr>
          <w:color w:val="231F20"/>
        </w:rPr>
        <w:t>mươi</w:t>
      </w:r>
      <w:r>
        <w:rPr>
          <w:color w:val="231F20"/>
          <w:spacing w:val="-4"/>
        </w:rPr>
        <w:t> </w:t>
      </w:r>
      <w:r>
        <w:rPr>
          <w:color w:val="231F20"/>
        </w:rPr>
        <w:t>tám</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tự tánh của bốn sự trói buộc</w:t>
      </w:r>
      <w:r>
        <w:rPr>
          <w:color w:val="231F20"/>
          <w:spacing w:val="-2"/>
        </w:rPr>
        <w:t> </w:t>
      </w:r>
      <w:r>
        <w:rPr>
          <w:color w:val="231F20"/>
        </w:rPr>
        <w:t>thân.</w:t>
      </w:r>
    </w:p>
    <w:p>
      <w:pPr>
        <w:pStyle w:val="BodyText"/>
        <w:spacing w:before="108"/>
        <w:ind w:left="677" w:firstLine="0"/>
      </w:pPr>
      <w:r>
        <w:rPr>
          <w:color w:val="231F20"/>
        </w:rPr>
        <w:t>Đã nói về tự tánh, về lý do nay sẽ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spacing w:val="-3"/>
        </w:rPr>
        <w:t>Hỏi: </w:t>
      </w:r>
      <w:r>
        <w:rPr>
          <w:color w:val="231F20"/>
        </w:rPr>
        <w:t>Do đâu gọi là sự </w:t>
      </w:r>
      <w:r>
        <w:rPr>
          <w:color w:val="231F20"/>
          <w:spacing w:val="-3"/>
        </w:rPr>
        <w:t>trói buộc thân? </w:t>
      </w:r>
      <w:r>
        <w:rPr>
          <w:color w:val="231F20"/>
          <w:spacing w:val="-5"/>
        </w:rPr>
        <w:t>Trói </w:t>
      </w:r>
      <w:r>
        <w:rPr>
          <w:color w:val="231F20"/>
          <w:spacing w:val="-3"/>
        </w:rPr>
        <w:t>buộc thân </w:t>
      </w:r>
      <w:r>
        <w:rPr>
          <w:color w:val="231F20"/>
        </w:rPr>
        <w:t>là </w:t>
      </w:r>
      <w:r>
        <w:rPr>
          <w:color w:val="231F20"/>
          <w:spacing w:val="-3"/>
        </w:rPr>
        <w:t>nghĩa gì?</w:t>
      </w:r>
    </w:p>
    <w:p>
      <w:pPr>
        <w:pStyle w:val="BodyText"/>
        <w:spacing w:line="271" w:lineRule="auto" w:before="152"/>
        <w:ind w:right="104"/>
      </w:pPr>
      <w:r>
        <w:rPr>
          <w:i/>
          <w:color w:val="231F20"/>
        </w:rPr>
        <w:t>Đáp: </w:t>
      </w:r>
      <w:r>
        <w:rPr>
          <w:color w:val="231F20"/>
        </w:rPr>
        <w:t>Nghĩa cột chặt thân, nghĩa kiết sinh là nghĩa của trói buộc thân.</w:t>
      </w:r>
    </w:p>
    <w:p>
      <w:pPr>
        <w:pStyle w:val="BodyText"/>
        <w:spacing w:line="271" w:lineRule="auto"/>
        <w:ind w:right="106"/>
      </w:pPr>
      <w:r>
        <w:rPr>
          <w:color w:val="231F20"/>
        </w:rPr>
        <w:t>Nghĩa cột chặt thân là nghĩa của trói buộc thân: Nghĩa là bốn thứ</w:t>
      </w:r>
      <w:r>
        <w:rPr>
          <w:color w:val="231F20"/>
          <w:spacing w:val="-4"/>
        </w:rPr>
        <w:t> </w:t>
      </w:r>
      <w:r>
        <w:rPr>
          <w:color w:val="231F20"/>
        </w:rPr>
        <w:t>ấy</w:t>
      </w:r>
      <w:r>
        <w:rPr>
          <w:color w:val="231F20"/>
          <w:spacing w:val="-3"/>
        </w:rPr>
        <w:t> </w:t>
      </w:r>
      <w:r>
        <w:rPr>
          <w:color w:val="231F20"/>
        </w:rPr>
        <w:t>ở</w:t>
      </w:r>
      <w:r>
        <w:rPr>
          <w:color w:val="231F20"/>
          <w:spacing w:val="-3"/>
        </w:rPr>
        <w:t> </w:t>
      </w:r>
      <w:r>
        <w:rPr>
          <w:color w:val="231F20"/>
        </w:rPr>
        <w:t>trong</w:t>
      </w:r>
      <w:r>
        <w:rPr>
          <w:color w:val="231F20"/>
          <w:spacing w:val="-3"/>
        </w:rPr>
        <w:t> </w:t>
      </w:r>
      <w:r>
        <w:rPr>
          <w:color w:val="231F20"/>
        </w:rPr>
        <w:t>sinh</w:t>
      </w:r>
      <w:r>
        <w:rPr>
          <w:color w:val="231F20"/>
          <w:spacing w:val="-3"/>
        </w:rPr>
        <w:t> </w:t>
      </w:r>
      <w:r>
        <w:rPr>
          <w:color w:val="231F20"/>
        </w:rPr>
        <w:t>tử</w:t>
      </w:r>
      <w:r>
        <w:rPr>
          <w:color w:val="231F20"/>
          <w:spacing w:val="-4"/>
        </w:rPr>
        <w:t> </w:t>
      </w:r>
      <w:r>
        <w:rPr>
          <w:color w:val="231F20"/>
        </w:rPr>
        <w:t>đã</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thân</w:t>
      </w:r>
      <w:r>
        <w:rPr>
          <w:color w:val="231F20"/>
          <w:spacing w:val="-3"/>
        </w:rPr>
        <w:t> </w:t>
      </w:r>
      <w:r>
        <w:rPr>
          <w:color w:val="231F20"/>
        </w:rPr>
        <w:t>hữu</w:t>
      </w:r>
      <w:r>
        <w:rPr>
          <w:color w:val="231F20"/>
          <w:spacing w:val="-4"/>
        </w:rPr>
        <w:t> </w:t>
      </w:r>
      <w:r>
        <w:rPr>
          <w:color w:val="231F20"/>
        </w:rPr>
        <w:t>tình,</w:t>
      </w:r>
      <w:r>
        <w:rPr>
          <w:color w:val="231F20"/>
          <w:spacing w:val="-3"/>
        </w:rPr>
        <w:t> </w:t>
      </w:r>
      <w:r>
        <w:rPr>
          <w:color w:val="231F20"/>
        </w:rPr>
        <w:t>cùng</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trói buộc khắp. Như Luận Tập Dị Môn nói: Tham dục trói buộc thân, chưa đoạn, chưa nhận biết khắp, nên đối với vô số thân kia, hình </w:t>
      </w:r>
      <w:r>
        <w:rPr>
          <w:color w:val="231F20"/>
          <w:spacing w:val="-4"/>
        </w:rPr>
        <w:t>kia </w:t>
      </w:r>
      <w:r>
        <w:rPr>
          <w:color w:val="231F20"/>
        </w:rPr>
        <w:t>và</w:t>
      </w:r>
      <w:r>
        <w:rPr>
          <w:color w:val="231F20"/>
          <w:spacing w:val="-6"/>
        </w:rPr>
        <w:t> </w:t>
      </w:r>
      <w:r>
        <w:rPr>
          <w:color w:val="231F20"/>
        </w:rPr>
        <w:t>những</w:t>
      </w:r>
      <w:r>
        <w:rPr>
          <w:color w:val="231F20"/>
          <w:spacing w:val="-6"/>
        </w:rPr>
        <w:t> </w:t>
      </w:r>
      <w:r>
        <w:rPr>
          <w:color w:val="231F20"/>
        </w:rPr>
        <w:t>gì</w:t>
      </w:r>
      <w:r>
        <w:rPr>
          <w:color w:val="231F20"/>
          <w:spacing w:val="-6"/>
        </w:rPr>
        <w:t> </w:t>
      </w:r>
      <w:r>
        <w:rPr>
          <w:color w:val="231F20"/>
        </w:rPr>
        <w:t>nơi</w:t>
      </w:r>
      <w:r>
        <w:rPr>
          <w:color w:val="231F20"/>
          <w:spacing w:val="-6"/>
        </w:rPr>
        <w:t> </w:t>
      </w:r>
      <w:r>
        <w:rPr>
          <w:color w:val="231F20"/>
        </w:rPr>
        <w:t>mỗi</w:t>
      </w:r>
      <w:r>
        <w:rPr>
          <w:color w:val="231F20"/>
          <w:spacing w:val="-6"/>
        </w:rPr>
        <w:t> </w:t>
      </w:r>
      <w:r>
        <w:rPr>
          <w:color w:val="231F20"/>
        </w:rPr>
        <w:t>thân</w:t>
      </w:r>
      <w:r>
        <w:rPr>
          <w:color w:val="231F20"/>
          <w:spacing w:val="-6"/>
        </w:rPr>
        <w:t> </w:t>
      </w:r>
      <w:r>
        <w:rPr>
          <w:color w:val="231F20"/>
        </w:rPr>
        <w:t>có</w:t>
      </w:r>
      <w:r>
        <w:rPr>
          <w:color w:val="231F20"/>
          <w:spacing w:val="-6"/>
        </w:rPr>
        <w:t> </w:t>
      </w:r>
      <w:r>
        <w:rPr>
          <w:color w:val="231F20"/>
        </w:rPr>
        <w:t>được,</w:t>
      </w:r>
      <w:r>
        <w:rPr>
          <w:color w:val="231F20"/>
          <w:spacing w:val="-6"/>
        </w:rPr>
        <w:t> </w:t>
      </w:r>
      <w:r>
        <w:rPr>
          <w:color w:val="231F20"/>
        </w:rPr>
        <w:t>làm</w:t>
      </w:r>
      <w:r>
        <w:rPr>
          <w:color w:val="231F20"/>
          <w:spacing w:val="-6"/>
        </w:rPr>
        <w:t> </w:t>
      </w:r>
      <w:r>
        <w:rPr>
          <w:color w:val="231F20"/>
        </w:rPr>
        <w:t>tự</w:t>
      </w:r>
      <w:r>
        <w:rPr>
          <w:color w:val="231F20"/>
          <w:spacing w:val="-11"/>
        </w:rPr>
        <w:t> </w:t>
      </w:r>
      <w:r>
        <w:rPr>
          <w:color w:val="231F20"/>
        </w:rPr>
        <w:t>Thể,</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làm</w:t>
      </w:r>
      <w:r>
        <w:rPr>
          <w:color w:val="231F20"/>
          <w:spacing w:val="-6"/>
        </w:rPr>
        <w:t> </w:t>
      </w:r>
      <w:r>
        <w:rPr>
          <w:color w:val="231F20"/>
        </w:rPr>
        <w:t>duyên, làm hệ thuộc, cùng hệ thuộc, hệ thuộc khắp, là sự nối kết tương tục của</w:t>
      </w:r>
      <w:r>
        <w:rPr>
          <w:color w:val="231F20"/>
          <w:spacing w:val="-11"/>
        </w:rPr>
        <w:t> </w:t>
      </w:r>
      <w:r>
        <w:rPr>
          <w:color w:val="231F20"/>
        </w:rPr>
        <w:t>kiết.</w:t>
      </w:r>
      <w:r>
        <w:rPr>
          <w:color w:val="231F20"/>
          <w:spacing w:val="-10"/>
        </w:rPr>
        <w:t> </w:t>
      </w:r>
      <w:r>
        <w:rPr>
          <w:color w:val="231F20"/>
        </w:rPr>
        <w:t>Như</w:t>
      </w:r>
      <w:r>
        <w:rPr>
          <w:color w:val="231F20"/>
          <w:spacing w:val="-10"/>
        </w:rPr>
        <w:t> </w:t>
      </w:r>
      <w:r>
        <w:rPr>
          <w:color w:val="231F20"/>
        </w:rPr>
        <w:t>thợ</w:t>
      </w:r>
      <w:r>
        <w:rPr>
          <w:color w:val="231F20"/>
          <w:spacing w:val="-10"/>
        </w:rPr>
        <w:t> </w:t>
      </w:r>
      <w:r>
        <w:rPr>
          <w:color w:val="231F20"/>
        </w:rPr>
        <w:t>kết</w:t>
      </w:r>
      <w:r>
        <w:rPr>
          <w:color w:val="231F20"/>
          <w:spacing w:val="-10"/>
        </w:rPr>
        <w:t> </w:t>
      </w:r>
      <w:r>
        <w:rPr>
          <w:color w:val="231F20"/>
        </w:rPr>
        <w:t>tràng</w:t>
      </w:r>
      <w:r>
        <w:rPr>
          <w:color w:val="231F20"/>
          <w:spacing w:val="-10"/>
        </w:rPr>
        <w:t> </w:t>
      </w:r>
      <w:r>
        <w:rPr>
          <w:color w:val="231F20"/>
        </w:rPr>
        <w:t>hoa,</w:t>
      </w:r>
      <w:r>
        <w:rPr>
          <w:color w:val="231F20"/>
          <w:spacing w:val="-10"/>
        </w:rPr>
        <w:t> </w:t>
      </w:r>
      <w:r>
        <w:rPr>
          <w:color w:val="231F20"/>
        </w:rPr>
        <w:t>hoặc</w:t>
      </w:r>
      <w:r>
        <w:rPr>
          <w:color w:val="231F20"/>
          <w:spacing w:val="-11"/>
        </w:rPr>
        <w:t> </w:t>
      </w:r>
      <w:r>
        <w:rPr>
          <w:color w:val="231F20"/>
        </w:rPr>
        <w:t>học</w:t>
      </w:r>
      <w:r>
        <w:rPr>
          <w:color w:val="231F20"/>
          <w:spacing w:val="-10"/>
        </w:rPr>
        <w:t> </w:t>
      </w:r>
      <w:r>
        <w:rPr>
          <w:color w:val="231F20"/>
        </w:rPr>
        <w:t>trò</w:t>
      </w:r>
      <w:r>
        <w:rPr>
          <w:color w:val="231F20"/>
          <w:spacing w:val="-10"/>
        </w:rPr>
        <w:t> </w:t>
      </w:r>
      <w:r>
        <w:rPr>
          <w:color w:val="231F20"/>
        </w:rPr>
        <w:t>của</w:t>
      </w:r>
      <w:r>
        <w:rPr>
          <w:color w:val="231F20"/>
          <w:spacing w:val="-10"/>
        </w:rPr>
        <w:t> </w:t>
      </w:r>
      <w:r>
        <w:rPr>
          <w:color w:val="231F20"/>
        </w:rPr>
        <w:t>ông</w:t>
      </w:r>
      <w:r>
        <w:rPr>
          <w:color w:val="231F20"/>
          <w:spacing w:val="-10"/>
        </w:rPr>
        <w:t> </w:t>
      </w:r>
      <w:r>
        <w:rPr>
          <w:color w:val="231F20"/>
        </w:rPr>
        <w:t>ta,</w:t>
      </w:r>
      <w:r>
        <w:rPr>
          <w:color w:val="231F20"/>
          <w:spacing w:val="-10"/>
        </w:rPr>
        <w:t> </w:t>
      </w:r>
      <w:r>
        <w:rPr>
          <w:color w:val="231F20"/>
        </w:rPr>
        <w:t>góp</w:t>
      </w:r>
      <w:r>
        <w:rPr>
          <w:color w:val="231F20"/>
          <w:spacing w:val="-10"/>
        </w:rPr>
        <w:t> </w:t>
      </w:r>
      <w:r>
        <w:rPr>
          <w:color w:val="231F20"/>
        </w:rPr>
        <w:t>nhặt</w:t>
      </w:r>
      <w:r>
        <w:rPr>
          <w:color w:val="231F20"/>
          <w:spacing w:val="-10"/>
        </w:rPr>
        <w:t> </w:t>
      </w:r>
      <w:r>
        <w:rPr>
          <w:color w:val="231F20"/>
        </w:rPr>
        <w:t>các thứ hoa đặt vào một chỗ, rồi dùng chỉ tơ kết thành các thứ tràng</w:t>
      </w:r>
      <w:r>
        <w:rPr>
          <w:color w:val="231F20"/>
          <w:spacing w:val="-44"/>
        </w:rPr>
        <w:t> </w:t>
      </w:r>
      <w:r>
        <w:rPr>
          <w:color w:val="231F20"/>
          <w:spacing w:val="-3"/>
        </w:rPr>
        <w:t>hoa. </w:t>
      </w:r>
      <w:r>
        <w:rPr>
          <w:color w:val="231F20"/>
        </w:rPr>
        <w:t>Chỉ tơ với tràng hoa là nhân, là duyên, là kết buộc, là đều kết buộc, là cùng buộc khắp, là sự nối kết tiếp nhau. Ba thứ trói buộc thân</w:t>
      </w:r>
      <w:r>
        <w:rPr>
          <w:color w:val="231F20"/>
          <w:spacing w:val="-31"/>
        </w:rPr>
        <w:t> </w:t>
      </w:r>
      <w:r>
        <w:rPr>
          <w:color w:val="231F20"/>
        </w:rPr>
        <w:t>còn lại, nói rộng cũng như thế.</w:t>
      </w:r>
    </w:p>
    <w:p>
      <w:pPr>
        <w:pStyle w:val="BodyText"/>
        <w:spacing w:line="271" w:lineRule="auto" w:before="115"/>
        <w:ind w:right="107"/>
      </w:pPr>
      <w:r>
        <w:rPr>
          <w:color w:val="231F20"/>
        </w:rPr>
        <w:t>Nghĩa kiết sinh là nghĩa của trói buộc thân: Như Khế kinh nói: Vì ba sự việc hợp lại nên được vào thai mẹ: 1. Cha mẹ cùng có tâm nhiễm. 2. Người mẹ kia không có bệnh lúc gặp nhau. 3. Kiện-đạt- phược chính thức hiện tiền.</w:t>
      </w:r>
    </w:p>
    <w:p>
      <w:pPr>
        <w:pStyle w:val="BodyText"/>
        <w:spacing w:line="271" w:lineRule="auto"/>
        <w:ind w:right="109"/>
      </w:pPr>
      <w:r>
        <w:rPr>
          <w:color w:val="231F20"/>
        </w:rPr>
        <w:t>Bấy giờ, Kiện-đạt-phược (Trung hữu) có hai tâm yêu, giận lần lượt hiện tiền mới được kiết sinh, nên nghĩa kiết sinh là nghĩa của trói buộc thân.</w:t>
      </w:r>
    </w:p>
    <w:p>
      <w:pPr>
        <w:pStyle w:val="BodyText"/>
        <w:spacing w:line="271" w:lineRule="auto"/>
        <w:ind w:right="107"/>
      </w:pPr>
      <w:r>
        <w:rPr>
          <w:i/>
          <w:color w:val="231F20"/>
        </w:rPr>
        <w:t>Hỏi: </w:t>
      </w:r>
      <w:r>
        <w:rPr>
          <w:color w:val="231F20"/>
        </w:rPr>
        <w:t>Nếu nghĩa cột chặt thân v.v... là nghĩa của trói buộc thân, thì các phiền não v.v... khác cũng có nghĩa này, vì sao không lập là sự trói buộc thân?</w:t>
      </w:r>
    </w:p>
    <w:p>
      <w:pPr>
        <w:pStyle w:val="BodyText"/>
        <w:spacing w:line="271" w:lineRule="auto"/>
        <w:ind w:right="108"/>
      </w:pPr>
      <w:r>
        <w:rPr>
          <w:i/>
          <w:color w:val="231F20"/>
        </w:rPr>
        <w:t>Đáp: </w:t>
      </w:r>
      <w:r>
        <w:rPr>
          <w:color w:val="231F20"/>
        </w:rPr>
        <w:t>Có thuyết nói: Đây là Đức Thế Tôn quán sát hữu tình được giáo hóa nên nói tóm lược chưa trọn vẹn.</w:t>
      </w:r>
    </w:p>
    <w:p>
      <w:pPr>
        <w:pStyle w:val="BodyText"/>
        <w:spacing w:line="271" w:lineRule="auto"/>
        <w:ind w:right="111"/>
      </w:pPr>
      <w:r>
        <w:rPr>
          <w:color w:val="231F20"/>
          <w:spacing w:val="-5"/>
        </w:rPr>
        <w:t>Hiếp </w:t>
      </w:r>
      <w:r>
        <w:rPr>
          <w:color w:val="231F20"/>
          <w:spacing w:val="-4"/>
        </w:rPr>
        <w:t>Tôn giả </w:t>
      </w:r>
      <w:r>
        <w:rPr>
          <w:color w:val="231F20"/>
          <w:spacing w:val="-5"/>
        </w:rPr>
        <w:t>nói: </w:t>
      </w:r>
      <w:r>
        <w:rPr>
          <w:color w:val="231F20"/>
          <w:spacing w:val="-4"/>
        </w:rPr>
        <w:t>Đức </w:t>
      </w:r>
      <w:r>
        <w:rPr>
          <w:color w:val="231F20"/>
          <w:spacing w:val="-5"/>
        </w:rPr>
        <w:t>Phật </w:t>
      </w:r>
      <w:r>
        <w:rPr>
          <w:color w:val="231F20"/>
          <w:spacing w:val="-3"/>
        </w:rPr>
        <w:t>đã </w:t>
      </w:r>
      <w:r>
        <w:rPr>
          <w:color w:val="231F20"/>
          <w:spacing w:val="-5"/>
        </w:rPr>
        <w:t>nhận biết </w:t>
      </w:r>
      <w:r>
        <w:rPr>
          <w:color w:val="231F20"/>
          <w:spacing w:val="-3"/>
        </w:rPr>
        <w:t>rõ về </w:t>
      </w:r>
      <w:r>
        <w:rPr>
          <w:color w:val="231F20"/>
          <w:spacing w:val="-5"/>
        </w:rPr>
        <w:t>công dụng, </w:t>
      </w:r>
      <w:r>
        <w:rPr>
          <w:color w:val="231F20"/>
          <w:spacing w:val="-6"/>
        </w:rPr>
        <w:t>thế </w:t>
      </w:r>
      <w:r>
        <w:rPr>
          <w:color w:val="231F20"/>
          <w:spacing w:val="-5"/>
        </w:rPr>
        <w:t>mạnh </w:t>
      </w:r>
      <w:r>
        <w:rPr>
          <w:color w:val="231F20"/>
          <w:spacing w:val="-4"/>
        </w:rPr>
        <w:t>của </w:t>
      </w:r>
      <w:r>
        <w:rPr>
          <w:color w:val="231F20"/>
          <w:spacing w:val="-5"/>
        </w:rPr>
        <w:t>tướng tánh </w:t>
      </w:r>
      <w:r>
        <w:rPr>
          <w:color w:val="231F20"/>
          <w:spacing w:val="-4"/>
        </w:rPr>
        <w:t>nơi các </w:t>
      </w:r>
      <w:r>
        <w:rPr>
          <w:color w:val="231F20"/>
          <w:spacing w:val="-5"/>
        </w:rPr>
        <w:t>pháp, </w:t>
      </w:r>
      <w:r>
        <w:rPr>
          <w:color w:val="231F20"/>
          <w:spacing w:val="-3"/>
        </w:rPr>
        <w:t>vì </w:t>
      </w:r>
      <w:r>
        <w:rPr>
          <w:color w:val="231F20"/>
          <w:spacing w:val="-4"/>
        </w:rPr>
        <w:t>vậy nếu </w:t>
      </w:r>
      <w:r>
        <w:rPr>
          <w:color w:val="231F20"/>
          <w:spacing w:val="-5"/>
        </w:rPr>
        <w:t>pháp </w:t>
      </w:r>
      <w:r>
        <w:rPr>
          <w:color w:val="231F20"/>
          <w:spacing w:val="-4"/>
        </w:rPr>
        <w:t>nào </w:t>
      </w:r>
      <w:r>
        <w:rPr>
          <w:color w:val="231F20"/>
          <w:spacing w:val="-3"/>
        </w:rPr>
        <w:t>có </w:t>
      </w:r>
      <w:r>
        <w:rPr>
          <w:color w:val="231F20"/>
          <w:spacing w:val="-4"/>
        </w:rPr>
        <w:t>thể lập </w:t>
      </w:r>
      <w:r>
        <w:rPr>
          <w:color w:val="231F20"/>
          <w:spacing w:val="-6"/>
        </w:rPr>
        <w:t>làm </w:t>
      </w:r>
      <w:r>
        <w:rPr>
          <w:color w:val="231F20"/>
          <w:spacing w:val="-5"/>
        </w:rPr>
        <w:t>trói</w:t>
      </w:r>
      <w:r>
        <w:rPr>
          <w:color w:val="231F20"/>
          <w:spacing w:val="-22"/>
        </w:rPr>
        <w:t> </w:t>
      </w:r>
      <w:r>
        <w:rPr>
          <w:color w:val="231F20"/>
          <w:spacing w:val="-5"/>
        </w:rPr>
        <w:t>buộc</w:t>
      </w:r>
      <w:r>
        <w:rPr>
          <w:color w:val="231F20"/>
          <w:spacing w:val="-21"/>
        </w:rPr>
        <w:t> </w:t>
      </w:r>
      <w:r>
        <w:rPr>
          <w:color w:val="231F20"/>
          <w:spacing w:val="-5"/>
        </w:rPr>
        <w:t>thân</w:t>
      </w:r>
      <w:r>
        <w:rPr>
          <w:color w:val="231F20"/>
          <w:spacing w:val="-21"/>
        </w:rPr>
        <w:t> </w:t>
      </w:r>
      <w:r>
        <w:rPr>
          <w:color w:val="231F20"/>
          <w:spacing w:val="-4"/>
        </w:rPr>
        <w:t>thì</w:t>
      </w:r>
      <w:r>
        <w:rPr>
          <w:color w:val="231F20"/>
          <w:spacing w:val="-21"/>
        </w:rPr>
        <w:t> </w:t>
      </w:r>
      <w:r>
        <w:rPr>
          <w:color w:val="231F20"/>
          <w:spacing w:val="-5"/>
        </w:rPr>
        <w:t>kiến</w:t>
      </w:r>
      <w:r>
        <w:rPr>
          <w:color w:val="231F20"/>
          <w:spacing w:val="-21"/>
        </w:rPr>
        <w:t> </w:t>
      </w:r>
      <w:r>
        <w:rPr>
          <w:color w:val="231F20"/>
          <w:spacing w:val="-5"/>
        </w:rPr>
        <w:t>lập,</w:t>
      </w:r>
      <w:r>
        <w:rPr>
          <w:color w:val="231F20"/>
          <w:spacing w:val="-22"/>
        </w:rPr>
        <w:t> </w:t>
      </w:r>
      <w:r>
        <w:rPr>
          <w:color w:val="231F20"/>
          <w:spacing w:val="-4"/>
        </w:rPr>
        <w:t>nếu</w:t>
      </w:r>
      <w:r>
        <w:rPr>
          <w:color w:val="231F20"/>
          <w:spacing w:val="-21"/>
        </w:rPr>
        <w:t> </w:t>
      </w:r>
      <w:r>
        <w:rPr>
          <w:color w:val="231F20"/>
          <w:spacing w:val="-5"/>
        </w:rPr>
        <w:t>không</w:t>
      </w:r>
      <w:r>
        <w:rPr>
          <w:color w:val="231F20"/>
          <w:spacing w:val="-21"/>
        </w:rPr>
        <w:t> </w:t>
      </w:r>
      <w:r>
        <w:rPr>
          <w:color w:val="231F20"/>
          <w:spacing w:val="-4"/>
        </w:rPr>
        <w:t>thì</w:t>
      </w:r>
      <w:r>
        <w:rPr>
          <w:color w:val="231F20"/>
          <w:spacing w:val="-21"/>
        </w:rPr>
        <w:t> </w:t>
      </w:r>
      <w:r>
        <w:rPr>
          <w:color w:val="231F20"/>
          <w:spacing w:val="-5"/>
        </w:rPr>
        <w:t>thôi,</w:t>
      </w:r>
      <w:r>
        <w:rPr>
          <w:color w:val="231F20"/>
          <w:spacing w:val="-21"/>
        </w:rPr>
        <w:t> </w:t>
      </w:r>
      <w:r>
        <w:rPr>
          <w:color w:val="231F20"/>
          <w:spacing w:val="-3"/>
        </w:rPr>
        <w:t>do</w:t>
      </w:r>
      <w:r>
        <w:rPr>
          <w:color w:val="231F20"/>
          <w:spacing w:val="-22"/>
        </w:rPr>
        <w:t> </w:t>
      </w:r>
      <w:r>
        <w:rPr>
          <w:color w:val="231F20"/>
          <w:spacing w:val="-4"/>
        </w:rPr>
        <w:t>vậy</w:t>
      </w:r>
      <w:r>
        <w:rPr>
          <w:color w:val="231F20"/>
          <w:spacing w:val="-21"/>
        </w:rPr>
        <w:t> </w:t>
      </w:r>
      <w:r>
        <w:rPr>
          <w:color w:val="231F20"/>
          <w:spacing w:val="-5"/>
        </w:rPr>
        <w:t>không</w:t>
      </w:r>
      <w:r>
        <w:rPr>
          <w:color w:val="231F20"/>
          <w:spacing w:val="-21"/>
        </w:rPr>
        <w:t> </w:t>
      </w:r>
      <w:r>
        <w:rPr>
          <w:color w:val="231F20"/>
          <w:spacing w:val="-4"/>
        </w:rPr>
        <w:t>nên</w:t>
      </w:r>
      <w:r>
        <w:rPr>
          <w:color w:val="231F20"/>
          <w:spacing w:val="-21"/>
        </w:rPr>
        <w:t> </w:t>
      </w:r>
      <w:r>
        <w:rPr>
          <w:color w:val="231F20"/>
          <w:spacing w:val="-4"/>
        </w:rPr>
        <w:t>vấn</w:t>
      </w:r>
      <w:r>
        <w:rPr>
          <w:color w:val="231F20"/>
          <w:spacing w:val="-21"/>
        </w:rPr>
        <w:t> </w:t>
      </w:r>
      <w:r>
        <w:rPr>
          <w:color w:val="231F20"/>
          <w:spacing w:val="-6"/>
        </w:rPr>
        <w:t>nạn.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Tôn giả Diệu Âm nói: Đức Phật nhận biết rõ bốn thứ trói buộc này đã buộc lấy thân hữu tình, cùng buộc, buộc khắp với thế mạnh, lực dụng nhanh chóng, càng nặng càng gần, vượt hơn các phiền não khác, nên lập riêng.</w:t>
      </w:r>
    </w:p>
    <w:p>
      <w:pPr>
        <w:pStyle w:val="BodyText"/>
        <w:spacing w:line="273" w:lineRule="auto" w:before="118"/>
        <w:ind w:left="110" w:right="390"/>
      </w:pPr>
      <w:r>
        <w:rPr>
          <w:color w:val="231F20"/>
        </w:rPr>
        <w:t>Lại nữa, bốn thứ trói buộc thân này đã buộc lấy thân trong hai bộ vượt hơn các phiền não khác, vì thế nên lập riêng. Nghĩa là hai thứ trói buộc thân trước (tham dục, giận dữ) buộc lấy thân của hàng tại gia vượt hơn các phiền não khác. Hai thứ trói buộc thân sau (giới cấm thủ, chấp cho đó là thật) buộc lấy thân người xuất gia vượt hơn các phiền não khác. Như người tại gia – xuất gia, thì các thứ có nhà cửa – không có nhà cửa, có thu nhận – không thu nhận, có chứa nhóm – không chứa nhóm, có quyến thuộc – không quyến thuộc, có xa lìa – không xa lìa, nên biết cũng như vậy.</w:t>
      </w:r>
    </w:p>
    <w:p>
      <w:pPr>
        <w:pStyle w:val="BodyText"/>
        <w:spacing w:line="273" w:lineRule="auto" w:before="106"/>
        <w:ind w:left="110" w:right="390"/>
      </w:pPr>
      <w:r>
        <w:rPr>
          <w:color w:val="231F20"/>
        </w:rPr>
        <w:t>Lại nữa, bốn thứ trói buộc thân này buộc lấy thân vào ba cõi, vượt hơn các phiền não khác, do vậy nên lập riêng. Nghĩa là hai thứ trói buộc thân đầu trói buộc thân của cõi dục, vượt hơn phiền não khác. Hai thứ trói buộc thân sau trói buộc thân của cõi sắc,Vô sắc, vượt hơn phiền não khác.</w:t>
      </w:r>
    </w:p>
    <w:p>
      <w:pPr>
        <w:pStyle w:val="BodyText"/>
        <w:spacing w:line="273" w:lineRule="auto" w:before="109"/>
        <w:ind w:left="110" w:right="390"/>
      </w:pPr>
      <w:r>
        <w:rPr>
          <w:color w:val="231F20"/>
        </w:rPr>
        <w:t>Lại</w:t>
      </w:r>
      <w:r>
        <w:rPr>
          <w:color w:val="231F20"/>
          <w:spacing w:val="-19"/>
        </w:rPr>
        <w:t> </w:t>
      </w:r>
      <w:r>
        <w:rPr>
          <w:color w:val="231F20"/>
        </w:rPr>
        <w:t>nữa,</w:t>
      </w:r>
      <w:r>
        <w:rPr>
          <w:color w:val="231F20"/>
          <w:spacing w:val="-19"/>
        </w:rPr>
        <w:t> </w:t>
      </w:r>
      <w:r>
        <w:rPr>
          <w:color w:val="231F20"/>
        </w:rPr>
        <w:t>bốn</w:t>
      </w:r>
      <w:r>
        <w:rPr>
          <w:color w:val="231F20"/>
          <w:spacing w:val="-18"/>
        </w:rPr>
        <w:t> </w:t>
      </w:r>
      <w:r>
        <w:rPr>
          <w:color w:val="231F20"/>
        </w:rPr>
        <w:t>thứ</w:t>
      </w:r>
      <w:r>
        <w:rPr>
          <w:color w:val="231F20"/>
          <w:spacing w:val="-19"/>
        </w:rPr>
        <w:t> </w:t>
      </w:r>
      <w:r>
        <w:rPr>
          <w:color w:val="231F20"/>
        </w:rPr>
        <w:t>trói</w:t>
      </w:r>
      <w:r>
        <w:rPr>
          <w:color w:val="231F20"/>
          <w:spacing w:val="-19"/>
        </w:rPr>
        <w:t> </w:t>
      </w:r>
      <w:r>
        <w:rPr>
          <w:color w:val="231F20"/>
        </w:rPr>
        <w:t>buộc</w:t>
      </w:r>
      <w:r>
        <w:rPr>
          <w:color w:val="231F20"/>
          <w:spacing w:val="-18"/>
        </w:rPr>
        <w:t> </w:t>
      </w:r>
      <w:r>
        <w:rPr>
          <w:color w:val="231F20"/>
        </w:rPr>
        <w:t>thân</w:t>
      </w:r>
      <w:r>
        <w:rPr>
          <w:color w:val="231F20"/>
          <w:spacing w:val="-19"/>
        </w:rPr>
        <w:t> </w:t>
      </w:r>
      <w:r>
        <w:rPr>
          <w:color w:val="231F20"/>
        </w:rPr>
        <w:t>này</w:t>
      </w:r>
      <w:r>
        <w:rPr>
          <w:color w:val="231F20"/>
          <w:spacing w:val="-19"/>
        </w:rPr>
        <w:t> </w:t>
      </w:r>
      <w:r>
        <w:rPr>
          <w:color w:val="231F20"/>
        </w:rPr>
        <w:t>sinh</w:t>
      </w:r>
      <w:r>
        <w:rPr>
          <w:color w:val="231F20"/>
          <w:spacing w:val="-18"/>
        </w:rPr>
        <w:t> </w:t>
      </w:r>
      <w:r>
        <w:rPr>
          <w:color w:val="231F20"/>
        </w:rPr>
        <w:t>khởi</w:t>
      </w:r>
      <w:r>
        <w:rPr>
          <w:color w:val="231F20"/>
          <w:spacing w:val="-19"/>
        </w:rPr>
        <w:t> </w:t>
      </w:r>
      <w:r>
        <w:rPr>
          <w:color w:val="231F20"/>
        </w:rPr>
        <w:t>hai</w:t>
      </w:r>
      <w:r>
        <w:rPr>
          <w:color w:val="231F20"/>
          <w:spacing w:val="-18"/>
        </w:rPr>
        <w:t> </w:t>
      </w:r>
      <w:r>
        <w:rPr>
          <w:color w:val="231F20"/>
        </w:rPr>
        <w:t>căn</w:t>
      </w:r>
      <w:r>
        <w:rPr>
          <w:color w:val="231F20"/>
          <w:spacing w:val="-19"/>
        </w:rPr>
        <w:t> </w:t>
      </w:r>
      <w:r>
        <w:rPr>
          <w:color w:val="231F20"/>
        </w:rPr>
        <w:t>tranh</w:t>
      </w:r>
      <w:r>
        <w:rPr>
          <w:color w:val="231F20"/>
          <w:spacing w:val="-19"/>
        </w:rPr>
        <w:t> </w:t>
      </w:r>
      <w:r>
        <w:rPr>
          <w:color w:val="231F20"/>
        </w:rPr>
        <w:t>chấp, vượt hơn phiền não khác, vì thế nên lập riêng. Nghĩa là hai thứ trói buộc</w:t>
      </w:r>
      <w:r>
        <w:rPr>
          <w:color w:val="231F20"/>
          <w:spacing w:val="-13"/>
        </w:rPr>
        <w:t> </w:t>
      </w:r>
      <w:r>
        <w:rPr>
          <w:color w:val="231F20"/>
        </w:rPr>
        <w:t>thân</w:t>
      </w:r>
      <w:r>
        <w:rPr>
          <w:color w:val="231F20"/>
          <w:spacing w:val="-13"/>
        </w:rPr>
        <w:t> </w:t>
      </w:r>
      <w:r>
        <w:rPr>
          <w:color w:val="231F20"/>
        </w:rPr>
        <w:t>trước</w:t>
      </w:r>
      <w:r>
        <w:rPr>
          <w:color w:val="231F20"/>
          <w:spacing w:val="-13"/>
        </w:rPr>
        <w:t> </w:t>
      </w:r>
      <w:r>
        <w:rPr>
          <w:color w:val="231F20"/>
        </w:rPr>
        <w:t>sinh</w:t>
      </w:r>
      <w:r>
        <w:rPr>
          <w:color w:val="231F20"/>
          <w:spacing w:val="-12"/>
        </w:rPr>
        <w:t> </w:t>
      </w:r>
      <w:r>
        <w:rPr>
          <w:color w:val="231F20"/>
        </w:rPr>
        <w:t>khởi</w:t>
      </w:r>
      <w:r>
        <w:rPr>
          <w:color w:val="231F20"/>
          <w:spacing w:val="-13"/>
        </w:rPr>
        <w:t> </w:t>
      </w:r>
      <w:r>
        <w:rPr>
          <w:color w:val="231F20"/>
        </w:rPr>
        <w:t>căn</w:t>
      </w:r>
      <w:r>
        <w:rPr>
          <w:color w:val="231F20"/>
          <w:spacing w:val="-13"/>
        </w:rPr>
        <w:t> </w:t>
      </w:r>
      <w:r>
        <w:rPr>
          <w:color w:val="231F20"/>
        </w:rPr>
        <w:t>tranh</w:t>
      </w:r>
      <w:r>
        <w:rPr>
          <w:color w:val="231F20"/>
          <w:spacing w:val="-12"/>
        </w:rPr>
        <w:t> </w:t>
      </w:r>
      <w:r>
        <w:rPr>
          <w:color w:val="231F20"/>
        </w:rPr>
        <w:t>chấp</w:t>
      </w:r>
      <w:r>
        <w:rPr>
          <w:color w:val="231F20"/>
          <w:spacing w:val="-13"/>
        </w:rPr>
        <w:t> </w:t>
      </w:r>
      <w:r>
        <w:rPr>
          <w:color w:val="231F20"/>
        </w:rPr>
        <w:t>nhau</w:t>
      </w:r>
      <w:r>
        <w:rPr>
          <w:color w:val="231F20"/>
          <w:spacing w:val="-13"/>
        </w:rPr>
        <w:t> </w:t>
      </w:r>
      <w:r>
        <w:rPr>
          <w:color w:val="231F20"/>
        </w:rPr>
        <w:t>là</w:t>
      </w:r>
      <w:r>
        <w:rPr>
          <w:color w:val="231F20"/>
          <w:spacing w:val="-12"/>
        </w:rPr>
        <w:t> </w:t>
      </w:r>
      <w:r>
        <w:rPr>
          <w:color w:val="231F20"/>
        </w:rPr>
        <w:t>ái.</w:t>
      </w:r>
      <w:r>
        <w:rPr>
          <w:color w:val="231F20"/>
          <w:spacing w:val="-13"/>
        </w:rPr>
        <w:t> </w:t>
      </w:r>
      <w:r>
        <w:rPr>
          <w:color w:val="231F20"/>
        </w:rPr>
        <w:t>Hai</w:t>
      </w:r>
      <w:r>
        <w:rPr>
          <w:color w:val="231F20"/>
          <w:spacing w:val="-13"/>
        </w:rPr>
        <w:t> </w:t>
      </w:r>
      <w:r>
        <w:rPr>
          <w:color w:val="231F20"/>
        </w:rPr>
        <w:t>thứ</w:t>
      </w:r>
      <w:r>
        <w:rPr>
          <w:color w:val="231F20"/>
          <w:spacing w:val="-12"/>
        </w:rPr>
        <w:t> </w:t>
      </w:r>
      <w:r>
        <w:rPr>
          <w:color w:val="231F20"/>
        </w:rPr>
        <w:t>trói</w:t>
      </w:r>
      <w:r>
        <w:rPr>
          <w:color w:val="231F20"/>
          <w:spacing w:val="-13"/>
        </w:rPr>
        <w:t> </w:t>
      </w:r>
      <w:r>
        <w:rPr>
          <w:color w:val="231F20"/>
        </w:rPr>
        <w:t>buộc thân sau khởi căn tranh chấp nhau là kiến. Như Khế kinh nói: Phạm chí</w:t>
      </w:r>
      <w:r>
        <w:rPr>
          <w:color w:val="231F20"/>
          <w:spacing w:val="-19"/>
        </w:rPr>
        <w:t> </w:t>
      </w:r>
      <w:r>
        <w:rPr>
          <w:color w:val="231F20"/>
        </w:rPr>
        <w:t>bưng</w:t>
      </w:r>
      <w:r>
        <w:rPr>
          <w:color w:val="231F20"/>
          <w:spacing w:val="-19"/>
        </w:rPr>
        <w:t> </w:t>
      </w:r>
      <w:r>
        <w:rPr>
          <w:color w:val="231F20"/>
        </w:rPr>
        <w:t>bình</w:t>
      </w:r>
      <w:r>
        <w:rPr>
          <w:color w:val="231F20"/>
          <w:spacing w:val="-19"/>
        </w:rPr>
        <w:t> </w:t>
      </w:r>
      <w:r>
        <w:rPr>
          <w:color w:val="231F20"/>
        </w:rPr>
        <w:t>bát</w:t>
      </w:r>
      <w:r>
        <w:rPr>
          <w:color w:val="231F20"/>
          <w:spacing w:val="-18"/>
        </w:rPr>
        <w:t> </w:t>
      </w:r>
      <w:r>
        <w:rPr>
          <w:color w:val="231F20"/>
        </w:rPr>
        <w:t>chống</w:t>
      </w:r>
      <w:r>
        <w:rPr>
          <w:color w:val="231F20"/>
          <w:spacing w:val="-19"/>
        </w:rPr>
        <w:t> </w:t>
      </w:r>
      <w:r>
        <w:rPr>
          <w:color w:val="231F20"/>
        </w:rPr>
        <w:t>gậy</w:t>
      </w:r>
      <w:r>
        <w:rPr>
          <w:color w:val="231F20"/>
          <w:spacing w:val="-19"/>
        </w:rPr>
        <w:t> </w:t>
      </w:r>
      <w:r>
        <w:rPr>
          <w:color w:val="231F20"/>
        </w:rPr>
        <w:t>đến</w:t>
      </w:r>
      <w:r>
        <w:rPr>
          <w:color w:val="231F20"/>
          <w:spacing w:val="-18"/>
        </w:rPr>
        <w:t> </w:t>
      </w:r>
      <w:r>
        <w:rPr>
          <w:color w:val="231F20"/>
        </w:rPr>
        <w:t>gặp</w:t>
      </w:r>
      <w:r>
        <w:rPr>
          <w:color w:val="231F20"/>
          <w:spacing w:val="-24"/>
        </w:rPr>
        <w:t> </w:t>
      </w:r>
      <w:r>
        <w:rPr>
          <w:color w:val="231F20"/>
        </w:rPr>
        <w:t>Tôn</w:t>
      </w:r>
      <w:r>
        <w:rPr>
          <w:color w:val="231F20"/>
          <w:spacing w:val="-18"/>
        </w:rPr>
        <w:t> </w:t>
      </w:r>
      <w:r>
        <w:rPr>
          <w:color w:val="231F20"/>
        </w:rPr>
        <w:t>giả</w:t>
      </w:r>
      <w:r>
        <w:rPr>
          <w:color w:val="231F20"/>
          <w:spacing w:val="-19"/>
        </w:rPr>
        <w:t> </w:t>
      </w:r>
      <w:r>
        <w:rPr>
          <w:color w:val="231F20"/>
        </w:rPr>
        <w:t>Đại</w:t>
      </w:r>
      <w:r>
        <w:rPr>
          <w:color w:val="231F20"/>
          <w:spacing w:val="-19"/>
        </w:rPr>
        <w:t> </w:t>
      </w:r>
      <w:r>
        <w:rPr>
          <w:color w:val="231F20"/>
        </w:rPr>
        <w:t>Ca</w:t>
      </w:r>
      <w:r>
        <w:rPr>
          <w:color w:val="231F20"/>
          <w:spacing w:val="-18"/>
        </w:rPr>
        <w:t> </w:t>
      </w:r>
      <w:r>
        <w:rPr>
          <w:color w:val="231F20"/>
        </w:rPr>
        <w:t>Đa</w:t>
      </w:r>
      <w:r>
        <w:rPr>
          <w:color w:val="231F20"/>
          <w:spacing w:val="-20"/>
        </w:rPr>
        <w:t> </w:t>
      </w:r>
      <w:r>
        <w:rPr>
          <w:color w:val="231F20"/>
        </w:rPr>
        <w:t>Diễn</w:t>
      </w:r>
      <w:r>
        <w:rPr>
          <w:color w:val="231F20"/>
          <w:spacing w:val="-19"/>
        </w:rPr>
        <w:t> </w:t>
      </w:r>
      <w:r>
        <w:rPr>
          <w:color w:val="231F20"/>
        </w:rPr>
        <w:t>Na,</w:t>
      </w:r>
      <w:r>
        <w:rPr>
          <w:color w:val="231F20"/>
          <w:spacing w:val="-19"/>
        </w:rPr>
        <w:t> </w:t>
      </w:r>
      <w:r>
        <w:rPr>
          <w:color w:val="231F20"/>
        </w:rPr>
        <w:t>hỏi: Do nhân duyên nào mà Sát-đế-lợi tranh chấp với Sát-đế-lợi? </w:t>
      </w:r>
      <w:r>
        <w:rPr>
          <w:color w:val="231F20"/>
          <w:spacing w:val="-2"/>
        </w:rPr>
        <w:t>Bà-la- </w:t>
      </w:r>
      <w:r>
        <w:rPr>
          <w:color w:val="231F20"/>
        </w:rPr>
        <w:t>môn tranh chấp với Bà-la-môn? Phệ-xá tranh chấp với Phệ-xá, Thú- đạt-la tranh chấp với Thú-đạt-la? Tôn giả đáp: Do tham, giận, ái là nguồn</w:t>
      </w:r>
      <w:r>
        <w:rPr>
          <w:color w:val="231F20"/>
          <w:spacing w:val="-10"/>
        </w:rPr>
        <w:t> </w:t>
      </w:r>
      <w:r>
        <w:rPr>
          <w:color w:val="231F20"/>
        </w:rPr>
        <w:t>gốc</w:t>
      </w:r>
      <w:r>
        <w:rPr>
          <w:color w:val="231F20"/>
          <w:spacing w:val="-9"/>
        </w:rPr>
        <w:t> </w:t>
      </w:r>
      <w:r>
        <w:rPr>
          <w:color w:val="231F20"/>
        </w:rPr>
        <w:t>của</w:t>
      </w:r>
      <w:r>
        <w:rPr>
          <w:color w:val="231F20"/>
          <w:spacing w:val="-10"/>
        </w:rPr>
        <w:t> </w:t>
      </w:r>
      <w:r>
        <w:rPr>
          <w:color w:val="231F20"/>
        </w:rPr>
        <w:t>mọi</w:t>
      </w:r>
      <w:r>
        <w:rPr>
          <w:color w:val="231F20"/>
          <w:spacing w:val="-9"/>
        </w:rPr>
        <w:t> </w:t>
      </w:r>
      <w:r>
        <w:rPr>
          <w:color w:val="231F20"/>
        </w:rPr>
        <w:t>tranh</w:t>
      </w:r>
      <w:r>
        <w:rPr>
          <w:color w:val="231F20"/>
          <w:spacing w:val="-9"/>
        </w:rPr>
        <w:t> </w:t>
      </w:r>
      <w:r>
        <w:rPr>
          <w:color w:val="231F20"/>
        </w:rPr>
        <w:t>chấp,</w:t>
      </w:r>
      <w:r>
        <w:rPr>
          <w:color w:val="231F20"/>
          <w:spacing w:val="-10"/>
        </w:rPr>
        <w:t> </w:t>
      </w:r>
      <w:r>
        <w:rPr>
          <w:color w:val="231F20"/>
        </w:rPr>
        <w:t>nên</w:t>
      </w:r>
      <w:r>
        <w:rPr>
          <w:color w:val="231F20"/>
          <w:spacing w:val="-9"/>
        </w:rPr>
        <w:t> </w:t>
      </w:r>
      <w:r>
        <w:rPr>
          <w:color w:val="231F20"/>
        </w:rPr>
        <w:t>cùng</w:t>
      </w:r>
      <w:r>
        <w:rPr>
          <w:color w:val="231F20"/>
          <w:spacing w:val="-9"/>
        </w:rPr>
        <w:t> </w:t>
      </w:r>
      <w:r>
        <w:rPr>
          <w:color w:val="231F20"/>
        </w:rPr>
        <w:t>dấy</w:t>
      </w:r>
      <w:r>
        <w:rPr>
          <w:color w:val="231F20"/>
          <w:spacing w:val="-10"/>
        </w:rPr>
        <w:t> </w:t>
      </w:r>
      <w:r>
        <w:rPr>
          <w:color w:val="231F20"/>
        </w:rPr>
        <w:t>khởi</w:t>
      </w:r>
      <w:r>
        <w:rPr>
          <w:color w:val="231F20"/>
          <w:spacing w:val="-9"/>
        </w:rPr>
        <w:t> </w:t>
      </w:r>
      <w:r>
        <w:rPr>
          <w:color w:val="231F20"/>
        </w:rPr>
        <w:t>sự</w:t>
      </w:r>
      <w:r>
        <w:rPr>
          <w:color w:val="231F20"/>
          <w:spacing w:val="-9"/>
        </w:rPr>
        <w:t> </w:t>
      </w:r>
      <w:r>
        <w:rPr>
          <w:color w:val="231F20"/>
        </w:rPr>
        <w:t>tranh</w:t>
      </w:r>
      <w:r>
        <w:rPr>
          <w:color w:val="231F20"/>
          <w:spacing w:val="-10"/>
        </w:rPr>
        <w:t> </w:t>
      </w:r>
      <w:r>
        <w:rPr>
          <w:color w:val="231F20"/>
        </w:rPr>
        <w:t>giành</w:t>
      </w:r>
      <w:r>
        <w:rPr>
          <w:color w:val="231F20"/>
          <w:spacing w:val="-9"/>
        </w:rPr>
        <w:t> </w:t>
      </w:r>
      <w:r>
        <w:rPr>
          <w:color w:val="231F20"/>
          <w:spacing w:val="-2"/>
        </w:rPr>
        <w:t>xâu </w:t>
      </w:r>
      <w:r>
        <w:rPr>
          <w:color w:val="231F20"/>
        </w:rPr>
        <w:t>xé lẫn nhau. Phạm chí lại hỏi: Vì nhân duyên nào mà những người xuất gia không nhà, không cửa, không thu nhận, không chứa nhóm, mà</w:t>
      </w:r>
      <w:r>
        <w:rPr>
          <w:color w:val="231F20"/>
          <w:spacing w:val="-7"/>
        </w:rPr>
        <w:t> </w:t>
      </w:r>
      <w:r>
        <w:rPr>
          <w:color w:val="231F20"/>
        </w:rPr>
        <w:t>vẫn</w:t>
      </w:r>
      <w:r>
        <w:rPr>
          <w:color w:val="231F20"/>
          <w:spacing w:val="-7"/>
        </w:rPr>
        <w:t> </w:t>
      </w:r>
      <w:r>
        <w:rPr>
          <w:color w:val="231F20"/>
        </w:rPr>
        <w:t>đối</w:t>
      </w:r>
      <w:r>
        <w:rPr>
          <w:color w:val="231F20"/>
          <w:spacing w:val="-7"/>
        </w:rPr>
        <w:t> </w:t>
      </w:r>
      <w:r>
        <w:rPr>
          <w:color w:val="231F20"/>
        </w:rPr>
        <w:t>mặt</w:t>
      </w:r>
      <w:r>
        <w:rPr>
          <w:color w:val="231F20"/>
          <w:spacing w:val="-7"/>
        </w:rPr>
        <w:t> </w:t>
      </w:r>
      <w:r>
        <w:rPr>
          <w:color w:val="231F20"/>
        </w:rPr>
        <w:t>tranh</w:t>
      </w:r>
      <w:r>
        <w:rPr>
          <w:color w:val="231F20"/>
          <w:spacing w:val="-6"/>
        </w:rPr>
        <w:t> </w:t>
      </w:r>
      <w:r>
        <w:rPr>
          <w:color w:val="231F20"/>
        </w:rPr>
        <w:t>chấp</w:t>
      </w:r>
      <w:r>
        <w:rPr>
          <w:color w:val="231F20"/>
          <w:spacing w:val="-7"/>
        </w:rPr>
        <w:t> </w:t>
      </w:r>
      <w:r>
        <w:rPr>
          <w:color w:val="231F20"/>
        </w:rPr>
        <w:t>với</w:t>
      </w:r>
      <w:r>
        <w:rPr>
          <w:color w:val="231F20"/>
          <w:spacing w:val="-7"/>
        </w:rPr>
        <w:t> </w:t>
      </w:r>
      <w:r>
        <w:rPr>
          <w:color w:val="231F20"/>
        </w:rPr>
        <w:t>nhau?</w:t>
      </w:r>
      <w:r>
        <w:rPr>
          <w:color w:val="231F20"/>
          <w:spacing w:val="-11"/>
        </w:rPr>
        <w:t> </w:t>
      </w:r>
      <w:r>
        <w:rPr>
          <w:color w:val="231F20"/>
        </w:rPr>
        <w:t>Tôn</w:t>
      </w:r>
      <w:r>
        <w:rPr>
          <w:color w:val="231F20"/>
          <w:spacing w:val="-9"/>
        </w:rPr>
        <w:t> </w:t>
      </w:r>
      <w:r>
        <w:rPr>
          <w:color w:val="231F20"/>
        </w:rPr>
        <w:t>giả</w:t>
      </w:r>
      <w:r>
        <w:rPr>
          <w:color w:val="231F20"/>
          <w:spacing w:val="-7"/>
        </w:rPr>
        <w:t> </w:t>
      </w:r>
      <w:r>
        <w:rPr>
          <w:color w:val="231F20"/>
        </w:rPr>
        <w:t>đáp:</w:t>
      </w:r>
      <w:r>
        <w:rPr>
          <w:color w:val="231F20"/>
          <w:spacing w:val="-7"/>
        </w:rPr>
        <w:t> </w:t>
      </w:r>
      <w:r>
        <w:rPr>
          <w:color w:val="231F20"/>
        </w:rPr>
        <w:t>Chính</w:t>
      </w:r>
      <w:r>
        <w:rPr>
          <w:color w:val="231F20"/>
          <w:spacing w:val="-6"/>
        </w:rPr>
        <w:t> </w:t>
      </w:r>
      <w:r>
        <w:rPr>
          <w:color w:val="231F20"/>
        </w:rPr>
        <w:t>là</w:t>
      </w:r>
      <w:r>
        <w:rPr>
          <w:color w:val="231F20"/>
          <w:spacing w:val="-7"/>
        </w:rPr>
        <w:t> </w:t>
      </w:r>
      <w:r>
        <w:rPr>
          <w:color w:val="231F20"/>
        </w:rPr>
        <w:t>giới</w:t>
      </w:r>
      <w:r>
        <w:rPr>
          <w:color w:val="231F20"/>
          <w:spacing w:val="-7"/>
        </w:rPr>
        <w:t> </w:t>
      </w:r>
      <w:r>
        <w:rPr>
          <w:color w:val="231F20"/>
          <w:spacing w:val="-2"/>
        </w:rPr>
        <w:t>cấm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thủ,</w:t>
      </w:r>
      <w:r>
        <w:rPr>
          <w:color w:val="231F20"/>
          <w:spacing w:val="-16"/>
        </w:rPr>
        <w:t> </w:t>
      </w:r>
      <w:r>
        <w:rPr>
          <w:color w:val="231F20"/>
        </w:rPr>
        <w:t>cùng</w:t>
      </w:r>
      <w:r>
        <w:rPr>
          <w:color w:val="231F20"/>
          <w:spacing w:val="-16"/>
        </w:rPr>
        <w:t> </w:t>
      </w:r>
      <w:r>
        <w:rPr>
          <w:color w:val="231F20"/>
        </w:rPr>
        <w:t>chấp</w:t>
      </w:r>
      <w:r>
        <w:rPr>
          <w:color w:val="231F20"/>
          <w:spacing w:val="-15"/>
        </w:rPr>
        <w:t> </w:t>
      </w:r>
      <w:r>
        <w:rPr>
          <w:color w:val="231F20"/>
        </w:rPr>
        <w:t>kiến</w:t>
      </w:r>
      <w:r>
        <w:rPr>
          <w:color w:val="231F20"/>
          <w:spacing w:val="-16"/>
        </w:rPr>
        <w:t> </w:t>
      </w:r>
      <w:r>
        <w:rPr>
          <w:color w:val="231F20"/>
        </w:rPr>
        <w:t>giải</w:t>
      </w:r>
      <w:r>
        <w:rPr>
          <w:color w:val="231F20"/>
          <w:spacing w:val="-16"/>
        </w:rPr>
        <w:t> </w:t>
      </w:r>
      <w:r>
        <w:rPr>
          <w:color w:val="231F20"/>
        </w:rPr>
        <w:t>này</w:t>
      </w:r>
      <w:r>
        <w:rPr>
          <w:color w:val="231F20"/>
          <w:spacing w:val="-15"/>
        </w:rPr>
        <w:t> </w:t>
      </w:r>
      <w:r>
        <w:rPr>
          <w:color w:val="231F20"/>
        </w:rPr>
        <w:t>thật,</w:t>
      </w:r>
      <w:r>
        <w:rPr>
          <w:color w:val="231F20"/>
          <w:spacing w:val="-16"/>
        </w:rPr>
        <w:t> </w:t>
      </w:r>
      <w:r>
        <w:rPr>
          <w:color w:val="231F20"/>
        </w:rPr>
        <w:t>là</w:t>
      </w:r>
      <w:r>
        <w:rPr>
          <w:color w:val="231F20"/>
          <w:spacing w:val="-15"/>
        </w:rPr>
        <w:t> </w:t>
      </w:r>
      <w:r>
        <w:rPr>
          <w:color w:val="231F20"/>
        </w:rPr>
        <w:t>gốc</w:t>
      </w:r>
      <w:r>
        <w:rPr>
          <w:color w:val="231F20"/>
          <w:spacing w:val="-16"/>
        </w:rPr>
        <w:t> </w:t>
      </w:r>
      <w:r>
        <w:rPr>
          <w:color w:val="231F20"/>
        </w:rPr>
        <w:t>của</w:t>
      </w:r>
      <w:r>
        <w:rPr>
          <w:color w:val="231F20"/>
          <w:spacing w:val="-16"/>
        </w:rPr>
        <w:t> </w:t>
      </w:r>
      <w:r>
        <w:rPr>
          <w:color w:val="231F20"/>
        </w:rPr>
        <w:t>mọi</w:t>
      </w:r>
      <w:r>
        <w:rPr>
          <w:color w:val="231F20"/>
          <w:spacing w:val="-15"/>
        </w:rPr>
        <w:t> </w:t>
      </w:r>
      <w:r>
        <w:rPr>
          <w:color w:val="231F20"/>
        </w:rPr>
        <w:t>tranh</w:t>
      </w:r>
      <w:r>
        <w:rPr>
          <w:color w:val="231F20"/>
          <w:spacing w:val="-16"/>
        </w:rPr>
        <w:t> </w:t>
      </w:r>
      <w:r>
        <w:rPr>
          <w:color w:val="231F20"/>
        </w:rPr>
        <w:t>chấp,</w:t>
      </w:r>
      <w:r>
        <w:rPr>
          <w:color w:val="231F20"/>
          <w:spacing w:val="-15"/>
        </w:rPr>
        <w:t> </w:t>
      </w:r>
      <w:r>
        <w:rPr>
          <w:color w:val="231F20"/>
        </w:rPr>
        <w:t>nên</w:t>
      </w:r>
      <w:r>
        <w:rPr>
          <w:color w:val="231F20"/>
          <w:spacing w:val="-19"/>
        </w:rPr>
        <w:t> </w:t>
      </w:r>
      <w:r>
        <w:rPr>
          <w:color w:val="231F20"/>
        </w:rPr>
        <w:t>cùng tạo ra các cuộc tranh cãi, đối kháng. Như hai căn tranh chấp, thì </w:t>
      </w:r>
      <w:r>
        <w:rPr>
          <w:color w:val="231F20"/>
          <w:spacing w:val="-2"/>
        </w:rPr>
        <w:t>hai </w:t>
      </w:r>
      <w:r>
        <w:rPr>
          <w:color w:val="231F20"/>
        </w:rPr>
        <w:t>biên,</w:t>
      </w:r>
      <w:r>
        <w:rPr>
          <w:color w:val="231F20"/>
          <w:spacing w:val="-8"/>
        </w:rPr>
        <w:t> </w:t>
      </w:r>
      <w:r>
        <w:rPr>
          <w:color w:val="231F20"/>
        </w:rPr>
        <w:t>hai</w:t>
      </w:r>
      <w:r>
        <w:rPr>
          <w:color w:val="231F20"/>
          <w:spacing w:val="-7"/>
        </w:rPr>
        <w:t> </w:t>
      </w:r>
      <w:r>
        <w:rPr>
          <w:color w:val="231F20"/>
        </w:rPr>
        <w:t>mũi</w:t>
      </w:r>
      <w:r>
        <w:rPr>
          <w:color w:val="231F20"/>
          <w:spacing w:val="-7"/>
        </w:rPr>
        <w:t> </w:t>
      </w:r>
      <w:r>
        <w:rPr>
          <w:color w:val="231F20"/>
        </w:rPr>
        <w:t>tên,</w:t>
      </w:r>
      <w:r>
        <w:rPr>
          <w:color w:val="231F20"/>
          <w:spacing w:val="-7"/>
        </w:rPr>
        <w:t> </w:t>
      </w:r>
      <w:r>
        <w:rPr>
          <w:color w:val="231F20"/>
        </w:rPr>
        <w:t>hai</w:t>
      </w:r>
      <w:r>
        <w:rPr>
          <w:color w:val="231F20"/>
          <w:spacing w:val="-8"/>
        </w:rPr>
        <w:t> </w:t>
      </w:r>
      <w:r>
        <w:rPr>
          <w:color w:val="231F20"/>
        </w:rPr>
        <w:t>hý</w:t>
      </w:r>
      <w:r>
        <w:rPr>
          <w:color w:val="231F20"/>
          <w:spacing w:val="-7"/>
        </w:rPr>
        <w:t> </w:t>
      </w:r>
      <w:r>
        <w:rPr>
          <w:color w:val="231F20"/>
        </w:rPr>
        <w:t>luận,</w:t>
      </w:r>
      <w:r>
        <w:rPr>
          <w:color w:val="231F20"/>
          <w:spacing w:val="-7"/>
        </w:rPr>
        <w:t> </w:t>
      </w:r>
      <w:r>
        <w:rPr>
          <w:color w:val="231F20"/>
        </w:rPr>
        <w:t>hai</w:t>
      </w:r>
      <w:r>
        <w:rPr>
          <w:color w:val="231F20"/>
          <w:spacing w:val="-7"/>
        </w:rPr>
        <w:t> </w:t>
      </w:r>
      <w:r>
        <w:rPr>
          <w:color w:val="231F20"/>
        </w:rPr>
        <w:t>ngã</w:t>
      </w:r>
      <w:r>
        <w:rPr>
          <w:color w:val="231F20"/>
          <w:spacing w:val="-8"/>
        </w:rPr>
        <w:t> </w:t>
      </w:r>
      <w:r>
        <w:rPr>
          <w:color w:val="231F20"/>
        </w:rPr>
        <w:t>chấp,</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cũng</w:t>
      </w:r>
      <w:r>
        <w:rPr>
          <w:color w:val="231F20"/>
          <w:spacing w:val="-8"/>
        </w:rPr>
        <w:t> </w:t>
      </w:r>
      <w:r>
        <w:rPr>
          <w:color w:val="231F20"/>
        </w:rPr>
        <w:t>như</w:t>
      </w:r>
      <w:r>
        <w:rPr>
          <w:color w:val="231F20"/>
          <w:spacing w:val="-7"/>
        </w:rPr>
        <w:t> </w:t>
      </w:r>
      <w:r>
        <w:rPr>
          <w:color w:val="231F20"/>
        </w:rPr>
        <w:t>thế.</w:t>
      </w:r>
    </w:p>
    <w:p>
      <w:pPr>
        <w:pStyle w:val="BodyText"/>
        <w:spacing w:line="273" w:lineRule="auto" w:before="111"/>
        <w:ind w:right="107"/>
      </w:pPr>
      <w:r>
        <w:rPr>
          <w:color w:val="231F20"/>
        </w:rPr>
        <w:t>Có thuyết nói: Trong đây là hiện bày môn, hiện bày sự tóm lược, hiện bày sự dẫn nhập, nên chỉ nói bốn. Nghĩa là các phiền não hoặc</w:t>
      </w:r>
      <w:r>
        <w:rPr>
          <w:color w:val="231F20"/>
          <w:spacing w:val="-4"/>
        </w:rPr>
        <w:t> </w:t>
      </w:r>
      <w:r>
        <w:rPr>
          <w:color w:val="231F20"/>
        </w:rPr>
        <w:t>chỉ</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hoặc</w:t>
      </w:r>
      <w:r>
        <w:rPr>
          <w:color w:val="231F20"/>
          <w:spacing w:val="-4"/>
        </w:rPr>
        <w:t> </w:t>
      </w:r>
      <w:r>
        <w:rPr>
          <w:color w:val="231F20"/>
        </w:rPr>
        <w:t>chung</w:t>
      </w:r>
      <w:r>
        <w:rPr>
          <w:color w:val="231F20"/>
          <w:spacing w:val="-4"/>
        </w:rPr>
        <w:t> </w:t>
      </w:r>
      <w:r>
        <w:rPr>
          <w:color w:val="231F20"/>
        </w:rPr>
        <w:t>cho</w:t>
      </w:r>
      <w:r>
        <w:rPr>
          <w:color w:val="231F20"/>
          <w:spacing w:val="-4"/>
        </w:rPr>
        <w:t> </w:t>
      </w:r>
      <w:r>
        <w:rPr>
          <w:color w:val="231F20"/>
        </w:rPr>
        <w:t>cả</w:t>
      </w:r>
      <w:r>
        <w:rPr>
          <w:color w:val="231F20"/>
          <w:spacing w:val="-3"/>
        </w:rPr>
        <w:t> </w:t>
      </w:r>
      <w:r>
        <w:rPr>
          <w:color w:val="231F20"/>
        </w:rPr>
        <w:t>kiến</w:t>
      </w:r>
      <w:r>
        <w:rPr>
          <w:color w:val="231F20"/>
          <w:spacing w:val="-4"/>
        </w:rPr>
        <w:t> </w:t>
      </w:r>
      <w:r>
        <w:rPr>
          <w:color w:val="231F20"/>
        </w:rPr>
        <w:t>đạo,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spacing w:val="-3"/>
        </w:rPr>
        <w:t>đoạn. </w:t>
      </w:r>
      <w:r>
        <w:rPr>
          <w:color w:val="231F20"/>
        </w:rPr>
        <w:t>Như nói hai thứ trói buộc sau của thân, nên biết là nói chung, chỉ do kiến đạo đoạn. Như nói hai thứ trói buộc trước của thân, nên biết </w:t>
      </w:r>
      <w:r>
        <w:rPr>
          <w:color w:val="231F20"/>
          <w:spacing w:val="-6"/>
        </w:rPr>
        <w:t>là </w:t>
      </w:r>
      <w:r>
        <w:rPr>
          <w:color w:val="231F20"/>
        </w:rPr>
        <w:t>nói chung cho cả kiến đạo, tu đạo đoạn.</w:t>
      </w:r>
    </w:p>
    <w:p>
      <w:pPr>
        <w:pStyle w:val="BodyText"/>
        <w:spacing w:line="273" w:lineRule="auto" w:before="108"/>
        <w:ind w:right="107"/>
      </w:pPr>
      <w:r>
        <w:rPr>
          <w:color w:val="231F20"/>
        </w:rPr>
        <w:t>Lại nữa, các phiền não hoặc là biến hành, hoặc không phải là biến hành. Nếu nói hai thứ trói buộc sau của thân, nên biết là nói chung về biến hành. Nếu nói hai thứ trói buộc trước của thân, nên biết là nói chung về không phải là biến hành.</w:t>
      </w:r>
    </w:p>
    <w:p>
      <w:pPr>
        <w:pStyle w:val="BodyText"/>
        <w:spacing w:line="273" w:lineRule="auto" w:before="110"/>
        <w:ind w:right="107"/>
      </w:pPr>
      <w:r>
        <w:rPr>
          <w:color w:val="231F20"/>
        </w:rPr>
        <w:t>Lại nữa, các phiền não hoặc tánh là kiến, hoặc tánh không</w:t>
      </w:r>
      <w:r>
        <w:rPr>
          <w:color w:val="231F20"/>
          <w:spacing w:val="-35"/>
        </w:rPr>
        <w:t> </w:t>
      </w:r>
      <w:r>
        <w:rPr>
          <w:color w:val="231F20"/>
          <w:spacing w:val="-3"/>
        </w:rPr>
        <w:t>phải </w:t>
      </w:r>
      <w:r>
        <w:rPr>
          <w:color w:val="231F20"/>
        </w:rPr>
        <w:t>là kiến. Nếu nói hai thứ trói buộc sau của thân, nên biết là nói</w:t>
      </w:r>
      <w:r>
        <w:rPr>
          <w:color w:val="231F20"/>
          <w:spacing w:val="-34"/>
        </w:rPr>
        <w:t> </w:t>
      </w:r>
      <w:r>
        <w:rPr>
          <w:color w:val="231F20"/>
        </w:rPr>
        <w:t>chung về tánh là kiến. Nếu nói hai thứ trói buộc trước của thân, nên biết </w:t>
      </w:r>
      <w:r>
        <w:rPr>
          <w:color w:val="231F20"/>
          <w:spacing w:val="-6"/>
        </w:rPr>
        <w:t>là </w:t>
      </w:r>
      <w:r>
        <w:rPr>
          <w:color w:val="231F20"/>
        </w:rPr>
        <w:t>nói chung về tánh không phải là kiến.</w:t>
      </w:r>
    </w:p>
    <w:p>
      <w:pPr>
        <w:pStyle w:val="BodyText"/>
        <w:spacing w:line="273" w:lineRule="auto" w:before="110"/>
        <w:ind w:right="107"/>
      </w:pPr>
      <w:r>
        <w:rPr>
          <w:color w:val="231F20"/>
        </w:rPr>
        <w:t>Lại nữa, các phiền não hoặc chỉ hiện hành nơi phàm phu, hoặc hiện hành chung cả phàm phu và Thánh. Nếu nói hai thứ trói buộc sau của thân, nên biết là nói chung về các phiền não chỉ hiện hành ở phàm phu. Nếu nói hai thứ trói buộc trước của thân, nên biết là nói chung về các phiền não hiện hành ở phàm và Thánh.</w:t>
      </w:r>
    </w:p>
    <w:p>
      <w:pPr>
        <w:pStyle w:val="BodyText"/>
        <w:spacing w:line="273" w:lineRule="auto" w:before="109"/>
        <w:ind w:right="107"/>
      </w:pPr>
      <w:r>
        <w:rPr>
          <w:color w:val="231F20"/>
        </w:rPr>
        <w:t>Lại nữa, các phiền não hoặc có hành huyển biến vui, hoặc </w:t>
      </w:r>
      <w:r>
        <w:rPr>
          <w:color w:val="231F20"/>
          <w:spacing w:val="-6"/>
        </w:rPr>
        <w:t>có </w:t>
      </w:r>
      <w:r>
        <w:rPr>
          <w:color w:val="231F20"/>
        </w:rPr>
        <w:t>hành huyển biến buồn. Nếu nói giận dữ trói buộc thân, nên biết là nói</w:t>
      </w:r>
      <w:r>
        <w:rPr>
          <w:color w:val="231F20"/>
          <w:spacing w:val="-9"/>
        </w:rPr>
        <w:t> </w:t>
      </w:r>
      <w:r>
        <w:rPr>
          <w:color w:val="231F20"/>
        </w:rPr>
        <w:t>chung</w:t>
      </w:r>
      <w:r>
        <w:rPr>
          <w:color w:val="231F20"/>
          <w:spacing w:val="-7"/>
        </w:rPr>
        <w:t> </w:t>
      </w:r>
      <w:r>
        <w:rPr>
          <w:color w:val="231F20"/>
        </w:rPr>
        <w:t>về</w:t>
      </w:r>
      <w:r>
        <w:rPr>
          <w:color w:val="231F20"/>
          <w:spacing w:val="-8"/>
        </w:rPr>
        <w:t> </w:t>
      </w:r>
      <w:r>
        <w:rPr>
          <w:color w:val="231F20"/>
        </w:rPr>
        <w:t>hành</w:t>
      </w:r>
      <w:r>
        <w:rPr>
          <w:color w:val="231F20"/>
          <w:spacing w:val="-8"/>
        </w:rPr>
        <w:t> </w:t>
      </w:r>
      <w:r>
        <w:rPr>
          <w:color w:val="231F20"/>
        </w:rPr>
        <w:t>tướng</w:t>
      </w:r>
      <w:r>
        <w:rPr>
          <w:color w:val="231F20"/>
          <w:spacing w:val="-7"/>
        </w:rPr>
        <w:t> </w:t>
      </w:r>
      <w:r>
        <w:rPr>
          <w:color w:val="231F20"/>
        </w:rPr>
        <w:t>chuyển</w:t>
      </w:r>
      <w:r>
        <w:rPr>
          <w:color w:val="231F20"/>
          <w:spacing w:val="-8"/>
        </w:rPr>
        <w:t> </w:t>
      </w:r>
      <w:r>
        <w:rPr>
          <w:color w:val="231F20"/>
        </w:rPr>
        <w:t>biến</w:t>
      </w:r>
      <w:r>
        <w:rPr>
          <w:color w:val="231F20"/>
          <w:spacing w:val="-9"/>
        </w:rPr>
        <w:t> </w:t>
      </w:r>
      <w:r>
        <w:rPr>
          <w:color w:val="231F20"/>
        </w:rPr>
        <w:t>buồn.</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ba</w:t>
      </w:r>
      <w:r>
        <w:rPr>
          <w:color w:val="231F20"/>
          <w:spacing w:val="-8"/>
        </w:rPr>
        <w:t> </w:t>
      </w:r>
      <w:r>
        <w:rPr>
          <w:color w:val="231F20"/>
        </w:rPr>
        <w:t>thứ</w:t>
      </w:r>
      <w:r>
        <w:rPr>
          <w:color w:val="231F20"/>
          <w:spacing w:val="-7"/>
        </w:rPr>
        <w:t> </w:t>
      </w:r>
      <w:r>
        <w:rPr>
          <w:color w:val="231F20"/>
        </w:rPr>
        <w:t>trói</w:t>
      </w:r>
      <w:r>
        <w:rPr>
          <w:color w:val="231F20"/>
          <w:spacing w:val="-8"/>
        </w:rPr>
        <w:t> </w:t>
      </w:r>
      <w:r>
        <w:rPr>
          <w:color w:val="231F20"/>
        </w:rPr>
        <w:t>buộc thân khác, nên biết là nói chung về hành tướng chuyển biến vui.</w:t>
      </w:r>
    </w:p>
    <w:p>
      <w:pPr>
        <w:pStyle w:val="BodyText"/>
        <w:spacing w:line="273" w:lineRule="auto" w:before="110"/>
        <w:ind w:right="107"/>
      </w:pPr>
      <w:r>
        <w:rPr>
          <w:color w:val="231F20"/>
        </w:rPr>
        <w:t>Lại</w:t>
      </w:r>
      <w:r>
        <w:rPr>
          <w:color w:val="231F20"/>
          <w:spacing w:val="-20"/>
        </w:rPr>
        <w:t> </w:t>
      </w:r>
      <w:r>
        <w:rPr>
          <w:color w:val="231F20"/>
        </w:rPr>
        <w:t>nữa,</w:t>
      </w:r>
      <w:r>
        <w:rPr>
          <w:color w:val="231F20"/>
          <w:spacing w:val="-19"/>
        </w:rPr>
        <w:t> </w:t>
      </w:r>
      <w:r>
        <w:rPr>
          <w:color w:val="231F20"/>
        </w:rPr>
        <w:t>các</w:t>
      </w:r>
      <w:r>
        <w:rPr>
          <w:color w:val="231F20"/>
          <w:spacing w:val="-19"/>
        </w:rPr>
        <w:t> </w:t>
      </w:r>
      <w:r>
        <w:rPr>
          <w:color w:val="231F20"/>
        </w:rPr>
        <w:t>phiền</w:t>
      </w:r>
      <w:r>
        <w:rPr>
          <w:color w:val="231F20"/>
          <w:spacing w:val="-19"/>
        </w:rPr>
        <w:t> </w:t>
      </w:r>
      <w:r>
        <w:rPr>
          <w:color w:val="231F20"/>
        </w:rPr>
        <w:t>não</w:t>
      </w:r>
      <w:r>
        <w:rPr>
          <w:color w:val="231F20"/>
          <w:spacing w:val="-19"/>
        </w:rPr>
        <w:t> </w:t>
      </w:r>
      <w:r>
        <w:rPr>
          <w:color w:val="231F20"/>
        </w:rPr>
        <w:t>hoặc</w:t>
      </w:r>
      <w:r>
        <w:rPr>
          <w:color w:val="231F20"/>
          <w:spacing w:val="-19"/>
        </w:rPr>
        <w:t> </w:t>
      </w:r>
      <w:r>
        <w:rPr>
          <w:color w:val="231F20"/>
        </w:rPr>
        <w:t>chỉ</w:t>
      </w:r>
      <w:r>
        <w:rPr>
          <w:color w:val="231F20"/>
          <w:spacing w:val="-19"/>
        </w:rPr>
        <w:t> </w:t>
      </w:r>
      <w:r>
        <w:rPr>
          <w:color w:val="231F20"/>
        </w:rPr>
        <w:t>thuộc</w:t>
      </w:r>
      <w:r>
        <w:rPr>
          <w:color w:val="231F20"/>
          <w:spacing w:val="-19"/>
        </w:rPr>
        <w:t> </w:t>
      </w:r>
      <w:r>
        <w:rPr>
          <w:color w:val="231F20"/>
        </w:rPr>
        <w:t>cõi</w:t>
      </w:r>
      <w:r>
        <w:rPr>
          <w:color w:val="231F20"/>
          <w:spacing w:val="-19"/>
        </w:rPr>
        <w:t> </w:t>
      </w:r>
      <w:r>
        <w:rPr>
          <w:color w:val="231F20"/>
        </w:rPr>
        <w:t>dục,</w:t>
      </w:r>
      <w:r>
        <w:rPr>
          <w:color w:val="231F20"/>
          <w:spacing w:val="-19"/>
        </w:rPr>
        <w:t> </w:t>
      </w:r>
      <w:r>
        <w:rPr>
          <w:color w:val="231F20"/>
        </w:rPr>
        <w:t>hoặc</w:t>
      </w:r>
      <w:r>
        <w:rPr>
          <w:color w:val="231F20"/>
          <w:spacing w:val="-19"/>
        </w:rPr>
        <w:t> </w:t>
      </w:r>
      <w:r>
        <w:rPr>
          <w:color w:val="231F20"/>
        </w:rPr>
        <w:t>thuộc</w:t>
      </w:r>
      <w:r>
        <w:rPr>
          <w:color w:val="231F20"/>
          <w:spacing w:val="-19"/>
        </w:rPr>
        <w:t> </w:t>
      </w:r>
      <w:r>
        <w:rPr>
          <w:color w:val="231F20"/>
        </w:rPr>
        <w:t>chung ba cõi. Nếu nói hai thứ trói buộc đầu của thân, nên biết là nói chung về</w:t>
      </w:r>
      <w:r>
        <w:rPr>
          <w:color w:val="231F20"/>
          <w:spacing w:val="-8"/>
        </w:rPr>
        <w:t> </w:t>
      </w:r>
      <w:r>
        <w:rPr>
          <w:color w:val="231F20"/>
        </w:rPr>
        <w:t>loại</w:t>
      </w:r>
      <w:r>
        <w:rPr>
          <w:color w:val="231F20"/>
          <w:spacing w:val="-7"/>
        </w:rPr>
        <w:t> </w:t>
      </w:r>
      <w:r>
        <w:rPr>
          <w:color w:val="231F20"/>
        </w:rPr>
        <w:t>chỉ</w:t>
      </w:r>
      <w:r>
        <w:rPr>
          <w:color w:val="231F20"/>
          <w:spacing w:val="-7"/>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hai</w:t>
      </w:r>
      <w:r>
        <w:rPr>
          <w:color w:val="231F20"/>
          <w:spacing w:val="-7"/>
        </w:rPr>
        <w:t> </w:t>
      </w:r>
      <w:r>
        <w:rPr>
          <w:color w:val="231F20"/>
        </w:rPr>
        <w:t>thứ</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sau</w:t>
      </w:r>
      <w:r>
        <w:rPr>
          <w:color w:val="231F20"/>
          <w:spacing w:val="-7"/>
        </w:rPr>
        <w:t> </w:t>
      </w:r>
      <w:r>
        <w:rPr>
          <w:color w:val="231F20"/>
        </w:rPr>
        <w:t>của</w:t>
      </w:r>
      <w:r>
        <w:rPr>
          <w:color w:val="231F20"/>
          <w:spacing w:val="-7"/>
        </w:rPr>
        <w:t> </w:t>
      </w:r>
      <w:r>
        <w:rPr>
          <w:color w:val="231F20"/>
        </w:rPr>
        <w:t>thân,</w:t>
      </w:r>
      <w:r>
        <w:rPr>
          <w:color w:val="231F20"/>
          <w:spacing w:val="-8"/>
        </w:rPr>
        <w:t> </w:t>
      </w:r>
      <w:r>
        <w:rPr>
          <w:color w:val="231F20"/>
        </w:rPr>
        <w:t>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jc w:val="left"/>
      </w:pPr>
      <w:r>
        <w:rPr>
          <w:color w:val="231F20"/>
        </w:rPr>
        <w:t>là</w:t>
      </w:r>
      <w:r>
        <w:rPr>
          <w:color w:val="231F20"/>
          <w:spacing w:val="-16"/>
        </w:rPr>
        <w:t> </w:t>
      </w:r>
      <w:r>
        <w:rPr>
          <w:color w:val="231F20"/>
        </w:rPr>
        <w:t>nói</w:t>
      </w:r>
      <w:r>
        <w:rPr>
          <w:color w:val="231F20"/>
          <w:spacing w:val="-15"/>
        </w:rPr>
        <w:t> </w:t>
      </w:r>
      <w:r>
        <w:rPr>
          <w:color w:val="231F20"/>
        </w:rPr>
        <w:t>chung</w:t>
      </w:r>
      <w:r>
        <w:rPr>
          <w:color w:val="231F20"/>
          <w:spacing w:val="-15"/>
        </w:rPr>
        <w:t> </w:t>
      </w:r>
      <w:r>
        <w:rPr>
          <w:color w:val="231F20"/>
        </w:rPr>
        <w:t>về</w:t>
      </w:r>
      <w:r>
        <w:rPr>
          <w:color w:val="231F20"/>
          <w:spacing w:val="-15"/>
        </w:rPr>
        <w:t> </w:t>
      </w:r>
      <w:r>
        <w:rPr>
          <w:color w:val="231F20"/>
        </w:rPr>
        <w:t>các</w:t>
      </w:r>
      <w:r>
        <w:rPr>
          <w:color w:val="231F20"/>
          <w:spacing w:val="-15"/>
        </w:rPr>
        <w:t> </w:t>
      </w:r>
      <w:r>
        <w:rPr>
          <w:color w:val="231F20"/>
        </w:rPr>
        <w:t>loại</w:t>
      </w:r>
      <w:r>
        <w:rPr>
          <w:color w:val="231F20"/>
          <w:spacing w:val="-15"/>
        </w:rPr>
        <w:t> </w:t>
      </w:r>
      <w:r>
        <w:rPr>
          <w:color w:val="231F20"/>
        </w:rPr>
        <w:t>thuộc</w:t>
      </w:r>
      <w:r>
        <w:rPr>
          <w:color w:val="231F20"/>
          <w:spacing w:val="-16"/>
        </w:rPr>
        <w:t> </w:t>
      </w:r>
      <w:r>
        <w:rPr>
          <w:color w:val="231F20"/>
        </w:rPr>
        <w:t>cả</w:t>
      </w:r>
      <w:r>
        <w:rPr>
          <w:color w:val="231F20"/>
          <w:spacing w:val="-15"/>
        </w:rPr>
        <w:t> </w:t>
      </w:r>
      <w:r>
        <w:rPr>
          <w:color w:val="231F20"/>
        </w:rPr>
        <w:t>ba</w:t>
      </w:r>
      <w:r>
        <w:rPr>
          <w:color w:val="231F20"/>
          <w:spacing w:val="-15"/>
        </w:rPr>
        <w:t> </w:t>
      </w:r>
      <w:r>
        <w:rPr>
          <w:color w:val="231F20"/>
        </w:rPr>
        <w:t>cõi.</w:t>
      </w:r>
      <w:r>
        <w:rPr>
          <w:color w:val="231F20"/>
          <w:spacing w:val="-15"/>
        </w:rPr>
        <w:t> </w:t>
      </w:r>
      <w:r>
        <w:rPr>
          <w:color w:val="231F20"/>
        </w:rPr>
        <w:t>Do</w:t>
      </w:r>
      <w:r>
        <w:rPr>
          <w:color w:val="231F20"/>
          <w:spacing w:val="-15"/>
        </w:rPr>
        <w:t> </w:t>
      </w:r>
      <w:r>
        <w:rPr>
          <w:color w:val="231F20"/>
        </w:rPr>
        <w:t>vì</w:t>
      </w:r>
      <w:r>
        <w:rPr>
          <w:color w:val="231F20"/>
          <w:spacing w:val="-15"/>
        </w:rPr>
        <w:t> </w:t>
      </w:r>
      <w:r>
        <w:rPr>
          <w:color w:val="231F20"/>
        </w:rPr>
        <w:t>hiện</w:t>
      </w:r>
      <w:r>
        <w:rPr>
          <w:color w:val="231F20"/>
          <w:spacing w:val="-16"/>
        </w:rPr>
        <w:t> </w:t>
      </w:r>
      <w:r>
        <w:rPr>
          <w:color w:val="231F20"/>
        </w:rPr>
        <w:t>bày</w:t>
      </w:r>
      <w:r>
        <w:rPr>
          <w:color w:val="231F20"/>
          <w:spacing w:val="-15"/>
        </w:rPr>
        <w:t> </w:t>
      </w:r>
      <w:r>
        <w:rPr>
          <w:color w:val="231F20"/>
        </w:rPr>
        <w:t>môn,</w:t>
      </w:r>
      <w:r>
        <w:rPr>
          <w:color w:val="231F20"/>
          <w:spacing w:val="-15"/>
        </w:rPr>
        <w:t> </w:t>
      </w:r>
      <w:r>
        <w:rPr>
          <w:color w:val="231F20"/>
        </w:rPr>
        <w:t>hiện</w:t>
      </w:r>
      <w:r>
        <w:rPr>
          <w:color w:val="231F20"/>
          <w:spacing w:val="-15"/>
        </w:rPr>
        <w:t> </w:t>
      </w:r>
      <w:r>
        <w:rPr>
          <w:color w:val="231F20"/>
          <w:spacing w:val="-2"/>
        </w:rPr>
        <w:t>bày </w:t>
      </w:r>
      <w:r>
        <w:rPr>
          <w:color w:val="231F20"/>
        </w:rPr>
        <w:t>sự</w:t>
      </w:r>
      <w:r>
        <w:rPr>
          <w:color w:val="231F20"/>
          <w:spacing w:val="-8"/>
        </w:rPr>
        <w:t> </w:t>
      </w:r>
      <w:r>
        <w:rPr>
          <w:color w:val="231F20"/>
        </w:rPr>
        <w:t>tóm</w:t>
      </w:r>
      <w:r>
        <w:rPr>
          <w:color w:val="231F20"/>
          <w:spacing w:val="-7"/>
        </w:rPr>
        <w:t> </w:t>
      </w:r>
      <w:r>
        <w:rPr>
          <w:color w:val="231F20"/>
        </w:rPr>
        <w:t>lược,</w:t>
      </w:r>
      <w:r>
        <w:rPr>
          <w:color w:val="231F20"/>
          <w:spacing w:val="-8"/>
        </w:rPr>
        <w:t> </w:t>
      </w:r>
      <w:r>
        <w:rPr>
          <w:color w:val="231F20"/>
        </w:rPr>
        <w:t>dẫn</w:t>
      </w:r>
      <w:r>
        <w:rPr>
          <w:color w:val="231F20"/>
          <w:spacing w:val="-7"/>
        </w:rPr>
        <w:t> </w:t>
      </w:r>
      <w:r>
        <w:rPr>
          <w:color w:val="231F20"/>
        </w:rPr>
        <w:t>nhập</w:t>
      </w:r>
      <w:r>
        <w:rPr>
          <w:color w:val="231F20"/>
          <w:spacing w:val="-7"/>
        </w:rPr>
        <w:t> </w:t>
      </w:r>
      <w:r>
        <w:rPr>
          <w:color w:val="231F20"/>
        </w:rPr>
        <w:t>nên</w:t>
      </w:r>
      <w:r>
        <w:rPr>
          <w:color w:val="231F20"/>
          <w:spacing w:val="-8"/>
        </w:rPr>
        <w:t> </w:t>
      </w:r>
      <w:r>
        <w:rPr>
          <w:color w:val="231F20"/>
        </w:rPr>
        <w:t>Khế</w:t>
      </w:r>
      <w:r>
        <w:rPr>
          <w:color w:val="231F20"/>
          <w:spacing w:val="-7"/>
        </w:rPr>
        <w:t> </w:t>
      </w:r>
      <w:r>
        <w:rPr>
          <w:color w:val="231F20"/>
        </w:rPr>
        <w:t>kinh</w:t>
      </w:r>
      <w:r>
        <w:rPr>
          <w:color w:val="231F20"/>
          <w:spacing w:val="-7"/>
        </w:rPr>
        <w:t> </w:t>
      </w:r>
      <w:r>
        <w:rPr>
          <w:color w:val="231F20"/>
        </w:rPr>
        <w:t>chỉ</w:t>
      </w:r>
      <w:r>
        <w:rPr>
          <w:color w:val="231F20"/>
          <w:spacing w:val="-8"/>
        </w:rPr>
        <w:t> </w:t>
      </w:r>
      <w:r>
        <w:rPr>
          <w:color w:val="231F20"/>
        </w:rPr>
        <w:t>nói</w:t>
      </w:r>
      <w:r>
        <w:rPr>
          <w:color w:val="231F20"/>
          <w:spacing w:val="-7"/>
        </w:rPr>
        <w:t> </w:t>
      </w:r>
      <w:r>
        <w:rPr>
          <w:color w:val="231F20"/>
        </w:rPr>
        <w:t>bốn</w:t>
      </w:r>
      <w:r>
        <w:rPr>
          <w:color w:val="231F20"/>
          <w:spacing w:val="-7"/>
        </w:rPr>
        <w:t> </w:t>
      </w:r>
      <w:r>
        <w:rPr>
          <w:color w:val="231F20"/>
        </w:rPr>
        <w:t>thứ</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thân.</w:t>
      </w:r>
    </w:p>
    <w:p>
      <w:pPr>
        <w:pStyle w:val="BodyText"/>
        <w:spacing w:before="112"/>
        <w:ind w:left="3458" w:firstLine="0"/>
        <w:jc w:val="left"/>
      </w:pPr>
      <w:r>
        <w:rPr>
          <w:color w:val="231F20"/>
        </w:rPr>
        <w:t>***</w:t>
      </w:r>
    </w:p>
    <w:p>
      <w:pPr>
        <w:pStyle w:val="Heading3"/>
        <w:spacing w:line="273" w:lineRule="auto" w:before="239"/>
        <w:ind w:right="391"/>
      </w:pPr>
      <w:r>
        <w:rPr>
          <w:i/>
          <w:color w:val="231F20"/>
        </w:rPr>
        <w:t>* Có năm cái: Nghĩa là tham dục, giận dữ, hôn trầm – thùy </w:t>
      </w:r>
      <w:r>
        <w:rPr>
          <w:color w:val="231F20"/>
        </w:rPr>
        <w:t>miên, trạo cử – ố tác và nghi.</w:t>
      </w:r>
    </w:p>
    <w:p>
      <w:pPr>
        <w:pStyle w:val="BodyText"/>
        <w:spacing w:before="112"/>
        <w:ind w:left="677" w:firstLine="0"/>
      </w:pPr>
      <w:r>
        <w:rPr>
          <w:i/>
          <w:color w:val="231F20"/>
        </w:rPr>
        <w:t>Hỏi: </w:t>
      </w:r>
      <w:r>
        <w:rPr>
          <w:color w:val="231F20"/>
        </w:rPr>
        <w:t>Năm cái này lấy gì làm tự tánh?</w:t>
      </w:r>
    </w:p>
    <w:p>
      <w:pPr>
        <w:pStyle w:val="BodyText"/>
        <w:spacing w:line="273" w:lineRule="auto" w:before="154"/>
        <w:ind w:left="110" w:right="391"/>
      </w:pPr>
      <w:r>
        <w:rPr>
          <w:i/>
          <w:color w:val="231F20"/>
        </w:rPr>
        <w:t>Đáp: </w:t>
      </w:r>
      <w:r>
        <w:rPr>
          <w:color w:val="231F20"/>
        </w:rPr>
        <w:t>Lấy ba mươi sự việc của cõi dục làm tự tánh: Nghĩa là tham dục, giận dữ, mỗi thứ đều có năm bộ nơi cõi dục, thành mười sự việc. Hôn trầm, trạo cử mỗi thứ đều có năm bộ của ba cõi, chung cho</w:t>
      </w:r>
      <w:r>
        <w:rPr>
          <w:color w:val="231F20"/>
          <w:spacing w:val="-13"/>
        </w:rPr>
        <w:t> </w:t>
      </w:r>
      <w:r>
        <w:rPr>
          <w:color w:val="231F20"/>
        </w:rPr>
        <w:t>cả</w:t>
      </w:r>
      <w:r>
        <w:rPr>
          <w:color w:val="231F20"/>
          <w:spacing w:val="-13"/>
        </w:rPr>
        <w:t> </w:t>
      </w:r>
      <w:r>
        <w:rPr>
          <w:color w:val="231F20"/>
        </w:rPr>
        <w:t>bất</w:t>
      </w:r>
      <w:r>
        <w:rPr>
          <w:color w:val="231F20"/>
          <w:spacing w:val="-13"/>
        </w:rPr>
        <w:t> </w:t>
      </w:r>
      <w:r>
        <w:rPr>
          <w:color w:val="231F20"/>
        </w:rPr>
        <w:t>thiện,</w:t>
      </w:r>
      <w:r>
        <w:rPr>
          <w:color w:val="231F20"/>
          <w:spacing w:val="-12"/>
        </w:rPr>
        <w:t> </w:t>
      </w:r>
      <w:r>
        <w:rPr>
          <w:color w:val="231F20"/>
        </w:rPr>
        <w:t>vô</w:t>
      </w:r>
      <w:r>
        <w:rPr>
          <w:color w:val="231F20"/>
          <w:spacing w:val="-13"/>
        </w:rPr>
        <w:t> </w:t>
      </w:r>
      <w:r>
        <w:rPr>
          <w:color w:val="231F20"/>
        </w:rPr>
        <w:t>ký,</w:t>
      </w:r>
      <w:r>
        <w:rPr>
          <w:color w:val="231F20"/>
          <w:spacing w:val="-13"/>
        </w:rPr>
        <w:t> </w:t>
      </w:r>
      <w:r>
        <w:rPr>
          <w:color w:val="231F20"/>
        </w:rPr>
        <w:t>chỉ</w:t>
      </w:r>
      <w:r>
        <w:rPr>
          <w:color w:val="231F20"/>
          <w:spacing w:val="-13"/>
        </w:rPr>
        <w:t> </w:t>
      </w:r>
      <w:r>
        <w:rPr>
          <w:color w:val="231F20"/>
        </w:rPr>
        <w:t>bất</w:t>
      </w:r>
      <w:r>
        <w:rPr>
          <w:color w:val="231F20"/>
          <w:spacing w:val="-12"/>
        </w:rPr>
        <w:t> </w:t>
      </w:r>
      <w:r>
        <w:rPr>
          <w:color w:val="231F20"/>
        </w:rPr>
        <w:t>thiện</w:t>
      </w:r>
      <w:r>
        <w:rPr>
          <w:color w:val="231F20"/>
          <w:spacing w:val="-13"/>
        </w:rPr>
        <w:t> </w:t>
      </w:r>
      <w:r>
        <w:rPr>
          <w:color w:val="231F20"/>
        </w:rPr>
        <w:t>mới</w:t>
      </w:r>
      <w:r>
        <w:rPr>
          <w:color w:val="231F20"/>
          <w:spacing w:val="-13"/>
        </w:rPr>
        <w:t> </w:t>
      </w:r>
      <w:r>
        <w:rPr>
          <w:color w:val="231F20"/>
        </w:rPr>
        <w:t>lập</w:t>
      </w:r>
      <w:r>
        <w:rPr>
          <w:color w:val="231F20"/>
          <w:spacing w:val="-13"/>
        </w:rPr>
        <w:t> </w:t>
      </w:r>
      <w:r>
        <w:rPr>
          <w:color w:val="231F20"/>
        </w:rPr>
        <w:t>làm</w:t>
      </w:r>
      <w:r>
        <w:rPr>
          <w:color w:val="231F20"/>
          <w:spacing w:val="-12"/>
        </w:rPr>
        <w:t> </w:t>
      </w:r>
      <w:r>
        <w:rPr>
          <w:color w:val="231F20"/>
        </w:rPr>
        <w:t>cái,</w:t>
      </w:r>
      <w:r>
        <w:rPr>
          <w:color w:val="231F20"/>
          <w:spacing w:val="-13"/>
        </w:rPr>
        <w:t> </w:t>
      </w:r>
      <w:r>
        <w:rPr>
          <w:color w:val="231F20"/>
        </w:rPr>
        <w:t>là</w:t>
      </w:r>
      <w:r>
        <w:rPr>
          <w:color w:val="231F20"/>
          <w:spacing w:val="-13"/>
        </w:rPr>
        <w:t> </w:t>
      </w:r>
      <w:r>
        <w:rPr>
          <w:color w:val="231F20"/>
        </w:rPr>
        <w:t>mười</w:t>
      </w:r>
      <w:r>
        <w:rPr>
          <w:color w:val="231F20"/>
          <w:spacing w:val="-13"/>
        </w:rPr>
        <w:t> </w:t>
      </w:r>
      <w:r>
        <w:rPr>
          <w:color w:val="231F20"/>
        </w:rPr>
        <w:t>sự</w:t>
      </w:r>
      <w:r>
        <w:rPr>
          <w:color w:val="231F20"/>
          <w:spacing w:val="-12"/>
        </w:rPr>
        <w:t> </w:t>
      </w:r>
      <w:r>
        <w:rPr>
          <w:color w:val="231F20"/>
        </w:rPr>
        <w:t>việc. Thùy miên chỉ có năm bộ nơi cõi dục, chung cho cả thiện, bất </w:t>
      </w:r>
      <w:r>
        <w:rPr>
          <w:color w:val="231F20"/>
          <w:spacing w:val="-2"/>
        </w:rPr>
        <w:t>thiện, </w:t>
      </w:r>
      <w:r>
        <w:rPr>
          <w:color w:val="231F20"/>
        </w:rPr>
        <w:t>vô ký, chỉ bất thiện mới lập làm cái, là năm sự việc. Ố tác chỉ ở </w:t>
      </w:r>
      <w:r>
        <w:rPr>
          <w:color w:val="231F20"/>
          <w:spacing w:val="-2"/>
        </w:rPr>
        <w:t>cõi </w:t>
      </w:r>
      <w:r>
        <w:rPr>
          <w:color w:val="231F20"/>
        </w:rPr>
        <w:t>dục</w:t>
      </w:r>
      <w:r>
        <w:rPr>
          <w:color w:val="231F20"/>
          <w:spacing w:val="-20"/>
        </w:rPr>
        <w:t> </w:t>
      </w:r>
      <w:r>
        <w:rPr>
          <w:color w:val="231F20"/>
        </w:rPr>
        <w:t>do</w:t>
      </w:r>
      <w:r>
        <w:rPr>
          <w:color w:val="231F20"/>
          <w:spacing w:val="-20"/>
        </w:rPr>
        <w:t> </w:t>
      </w:r>
      <w:r>
        <w:rPr>
          <w:color w:val="231F20"/>
        </w:rPr>
        <w:t>tu</w:t>
      </w:r>
      <w:r>
        <w:rPr>
          <w:color w:val="231F20"/>
          <w:spacing w:val="-20"/>
        </w:rPr>
        <w:t> </w:t>
      </w:r>
      <w:r>
        <w:rPr>
          <w:color w:val="231F20"/>
        </w:rPr>
        <w:t>đạo</w:t>
      </w:r>
      <w:r>
        <w:rPr>
          <w:color w:val="231F20"/>
          <w:spacing w:val="-20"/>
        </w:rPr>
        <w:t> </w:t>
      </w:r>
      <w:r>
        <w:rPr>
          <w:color w:val="231F20"/>
        </w:rPr>
        <w:t>đoạn</w:t>
      </w:r>
      <w:r>
        <w:rPr>
          <w:color w:val="231F20"/>
          <w:spacing w:val="-20"/>
        </w:rPr>
        <w:t> </w:t>
      </w:r>
      <w:r>
        <w:rPr>
          <w:color w:val="231F20"/>
        </w:rPr>
        <w:t>trừ,</w:t>
      </w:r>
      <w:r>
        <w:rPr>
          <w:color w:val="231F20"/>
          <w:spacing w:val="-20"/>
        </w:rPr>
        <w:t> </w:t>
      </w:r>
      <w:r>
        <w:rPr>
          <w:color w:val="231F20"/>
        </w:rPr>
        <w:t>chung</w:t>
      </w:r>
      <w:r>
        <w:rPr>
          <w:color w:val="231F20"/>
          <w:spacing w:val="-19"/>
        </w:rPr>
        <w:t> </w:t>
      </w:r>
      <w:r>
        <w:rPr>
          <w:color w:val="231F20"/>
        </w:rPr>
        <w:t>cho</w:t>
      </w:r>
      <w:r>
        <w:rPr>
          <w:color w:val="231F20"/>
          <w:spacing w:val="-20"/>
        </w:rPr>
        <w:t> </w:t>
      </w:r>
      <w:r>
        <w:rPr>
          <w:color w:val="231F20"/>
        </w:rPr>
        <w:t>cả</w:t>
      </w:r>
      <w:r>
        <w:rPr>
          <w:color w:val="231F20"/>
          <w:spacing w:val="-20"/>
        </w:rPr>
        <w:t> </w:t>
      </w:r>
      <w:r>
        <w:rPr>
          <w:color w:val="231F20"/>
        </w:rPr>
        <w:t>thiện,</w:t>
      </w:r>
      <w:r>
        <w:rPr>
          <w:color w:val="231F20"/>
          <w:spacing w:val="-20"/>
        </w:rPr>
        <w:t> </w:t>
      </w:r>
      <w:r>
        <w:rPr>
          <w:color w:val="231F20"/>
        </w:rPr>
        <w:t>bất</w:t>
      </w:r>
      <w:r>
        <w:rPr>
          <w:color w:val="231F20"/>
          <w:spacing w:val="-20"/>
        </w:rPr>
        <w:t> </w:t>
      </w:r>
      <w:r>
        <w:rPr>
          <w:color w:val="231F20"/>
        </w:rPr>
        <w:t>thiện,</w:t>
      </w:r>
      <w:r>
        <w:rPr>
          <w:color w:val="231F20"/>
          <w:spacing w:val="-20"/>
        </w:rPr>
        <w:t> </w:t>
      </w:r>
      <w:r>
        <w:rPr>
          <w:color w:val="231F20"/>
        </w:rPr>
        <w:t>chỉ</w:t>
      </w:r>
      <w:r>
        <w:rPr>
          <w:color w:val="231F20"/>
          <w:spacing w:val="-20"/>
        </w:rPr>
        <w:t> </w:t>
      </w:r>
      <w:r>
        <w:rPr>
          <w:color w:val="231F20"/>
        </w:rPr>
        <w:t>bất</w:t>
      </w:r>
      <w:r>
        <w:rPr>
          <w:color w:val="231F20"/>
          <w:spacing w:val="-19"/>
        </w:rPr>
        <w:t> </w:t>
      </w:r>
      <w:r>
        <w:rPr>
          <w:color w:val="231F20"/>
        </w:rPr>
        <w:t>thiện</w:t>
      </w:r>
      <w:r>
        <w:rPr>
          <w:color w:val="231F20"/>
          <w:spacing w:val="-20"/>
        </w:rPr>
        <w:t> </w:t>
      </w:r>
      <w:r>
        <w:rPr>
          <w:color w:val="231F20"/>
          <w:spacing w:val="-2"/>
        </w:rPr>
        <w:t>mới </w:t>
      </w:r>
      <w:r>
        <w:rPr>
          <w:color w:val="231F20"/>
        </w:rPr>
        <w:t>lập</w:t>
      </w:r>
      <w:r>
        <w:rPr>
          <w:color w:val="231F20"/>
          <w:spacing w:val="-8"/>
        </w:rPr>
        <w:t> </w:t>
      </w:r>
      <w:r>
        <w:rPr>
          <w:color w:val="231F20"/>
        </w:rPr>
        <w:t>làm</w:t>
      </w:r>
      <w:r>
        <w:rPr>
          <w:color w:val="231F20"/>
          <w:spacing w:val="-8"/>
        </w:rPr>
        <w:t> </w:t>
      </w:r>
      <w:r>
        <w:rPr>
          <w:color w:val="231F20"/>
        </w:rPr>
        <w:t>cái,</w:t>
      </w:r>
      <w:r>
        <w:rPr>
          <w:color w:val="231F20"/>
          <w:spacing w:val="-8"/>
        </w:rPr>
        <w:t> </w:t>
      </w:r>
      <w:r>
        <w:rPr>
          <w:color w:val="231F20"/>
        </w:rPr>
        <w:t>là</w:t>
      </w:r>
      <w:r>
        <w:rPr>
          <w:color w:val="231F20"/>
          <w:spacing w:val="-8"/>
        </w:rPr>
        <w:t> </w:t>
      </w:r>
      <w:r>
        <w:rPr>
          <w:color w:val="231F20"/>
        </w:rPr>
        <w:t>một</w:t>
      </w:r>
      <w:r>
        <w:rPr>
          <w:color w:val="231F20"/>
          <w:spacing w:val="-7"/>
        </w:rPr>
        <w:t> </w:t>
      </w:r>
      <w:r>
        <w:rPr>
          <w:color w:val="231F20"/>
        </w:rPr>
        <w:t>sự</w:t>
      </w:r>
      <w:r>
        <w:rPr>
          <w:color w:val="231F20"/>
          <w:spacing w:val="-8"/>
        </w:rPr>
        <w:t> </w:t>
      </w:r>
      <w:r>
        <w:rPr>
          <w:color w:val="231F20"/>
        </w:rPr>
        <w:t>việc.</w:t>
      </w:r>
      <w:r>
        <w:rPr>
          <w:color w:val="231F20"/>
          <w:spacing w:val="-8"/>
        </w:rPr>
        <w:t> </w:t>
      </w:r>
      <w:r>
        <w:rPr>
          <w:color w:val="231F20"/>
        </w:rPr>
        <w:t>Nghi</w:t>
      </w:r>
      <w:r>
        <w:rPr>
          <w:color w:val="231F20"/>
          <w:spacing w:val="-8"/>
        </w:rPr>
        <w:t> </w:t>
      </w:r>
      <w:r>
        <w:rPr>
          <w:color w:val="231F20"/>
        </w:rPr>
        <w:t>chung</w:t>
      </w:r>
      <w:r>
        <w:rPr>
          <w:color w:val="231F20"/>
          <w:spacing w:val="-8"/>
        </w:rPr>
        <w:t> </w:t>
      </w:r>
      <w:r>
        <w:rPr>
          <w:color w:val="231F20"/>
        </w:rPr>
        <w:t>cho</w:t>
      </w:r>
      <w:r>
        <w:rPr>
          <w:color w:val="231F20"/>
          <w:spacing w:val="-7"/>
        </w:rPr>
        <w:t> </w:t>
      </w:r>
      <w:r>
        <w:rPr>
          <w:color w:val="231F20"/>
        </w:rPr>
        <w:t>bốn</w:t>
      </w:r>
      <w:r>
        <w:rPr>
          <w:color w:val="231F20"/>
          <w:spacing w:val="-8"/>
        </w:rPr>
        <w:t> </w:t>
      </w:r>
      <w:r>
        <w:rPr>
          <w:color w:val="231F20"/>
        </w:rPr>
        <w:t>bộ</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cõi,</w:t>
      </w:r>
      <w:r>
        <w:rPr>
          <w:color w:val="231F20"/>
          <w:spacing w:val="-7"/>
        </w:rPr>
        <w:t> </w:t>
      </w:r>
      <w:r>
        <w:rPr>
          <w:color w:val="231F20"/>
        </w:rPr>
        <w:t>chung cho cả bất thiện, vô ký, chỉ bất thiện mới lập làm cái, là bốn sự việc. Như</w:t>
      </w:r>
      <w:r>
        <w:rPr>
          <w:color w:val="231F20"/>
          <w:spacing w:val="-7"/>
        </w:rPr>
        <w:t> </w:t>
      </w:r>
      <w:r>
        <w:rPr>
          <w:color w:val="231F20"/>
        </w:rPr>
        <w:t>vậy</w:t>
      </w:r>
      <w:r>
        <w:rPr>
          <w:color w:val="231F20"/>
          <w:spacing w:val="-6"/>
        </w:rPr>
        <w:t> </w:t>
      </w:r>
      <w:r>
        <w:rPr>
          <w:color w:val="231F20"/>
        </w:rPr>
        <w:t>năm</w:t>
      </w:r>
      <w:r>
        <w:rPr>
          <w:color w:val="231F20"/>
          <w:spacing w:val="-6"/>
        </w:rPr>
        <w:t> </w:t>
      </w:r>
      <w:r>
        <w:rPr>
          <w:color w:val="231F20"/>
        </w:rPr>
        <w:t>cái</w:t>
      </w:r>
      <w:r>
        <w:rPr>
          <w:color w:val="231F20"/>
          <w:spacing w:val="-7"/>
        </w:rPr>
        <w:t> </w:t>
      </w:r>
      <w:r>
        <w:rPr>
          <w:color w:val="231F20"/>
        </w:rPr>
        <w:t>này</w:t>
      </w:r>
      <w:r>
        <w:rPr>
          <w:color w:val="231F20"/>
          <w:spacing w:val="-6"/>
        </w:rPr>
        <w:t> </w:t>
      </w:r>
      <w:r>
        <w:rPr>
          <w:color w:val="231F20"/>
        </w:rPr>
        <w:t>lấy</w:t>
      </w:r>
      <w:r>
        <w:rPr>
          <w:color w:val="231F20"/>
          <w:spacing w:val="-6"/>
        </w:rPr>
        <w:t> </w:t>
      </w:r>
      <w:r>
        <w:rPr>
          <w:color w:val="231F20"/>
        </w:rPr>
        <w:t>ba</w:t>
      </w:r>
      <w:r>
        <w:rPr>
          <w:color w:val="231F20"/>
          <w:spacing w:val="-7"/>
        </w:rPr>
        <w:t> </w:t>
      </w:r>
      <w:r>
        <w:rPr>
          <w:color w:val="231F20"/>
        </w:rPr>
        <w:t>mươi</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làm</w:t>
      </w:r>
      <w:r>
        <w:rPr>
          <w:color w:val="231F20"/>
          <w:spacing w:val="-7"/>
        </w:rPr>
        <w:t> </w:t>
      </w:r>
      <w:r>
        <w:rPr>
          <w:color w:val="231F20"/>
        </w:rPr>
        <w:t>tự</w:t>
      </w:r>
      <w:r>
        <w:rPr>
          <w:color w:val="231F20"/>
          <w:spacing w:val="-6"/>
        </w:rPr>
        <w:t> </w:t>
      </w:r>
      <w:r>
        <w:rPr>
          <w:color w:val="231F20"/>
        </w:rPr>
        <w:t>tánh.</w:t>
      </w:r>
    </w:p>
    <w:p>
      <w:pPr>
        <w:spacing w:before="105"/>
        <w:ind w:left="677" w:right="0" w:firstLine="0"/>
        <w:jc w:val="both"/>
        <w:rPr>
          <w:sz w:val="26"/>
        </w:rPr>
      </w:pPr>
      <w:r>
        <w:rPr>
          <w:i/>
          <w:color w:val="231F20"/>
          <w:sz w:val="26"/>
        </w:rPr>
        <w:t>Hỏi: </w:t>
      </w:r>
      <w:r>
        <w:rPr>
          <w:color w:val="231F20"/>
          <w:sz w:val="26"/>
        </w:rPr>
        <w:t>Cái có tướng gì?</w:t>
      </w:r>
    </w:p>
    <w:p>
      <w:pPr>
        <w:pStyle w:val="BodyText"/>
        <w:spacing w:line="273" w:lineRule="auto" w:before="155"/>
        <w:ind w:left="110" w:right="393"/>
      </w:pPr>
      <w:r>
        <w:rPr>
          <w:i/>
          <w:color w:val="231F20"/>
          <w:spacing w:val="-5"/>
        </w:rPr>
        <w:t>Đáp: </w:t>
      </w:r>
      <w:r>
        <w:rPr>
          <w:color w:val="231F20"/>
          <w:spacing w:val="-4"/>
        </w:rPr>
        <w:t>Tôn giả Thế Hữu </w:t>
      </w:r>
      <w:r>
        <w:rPr>
          <w:color w:val="231F20"/>
          <w:spacing w:val="-5"/>
        </w:rPr>
        <w:t>nói: </w:t>
      </w:r>
      <w:r>
        <w:rPr>
          <w:color w:val="231F20"/>
          <w:spacing w:val="-3"/>
        </w:rPr>
        <w:t>Tự </w:t>
      </w:r>
      <w:r>
        <w:rPr>
          <w:color w:val="231F20"/>
          <w:spacing w:val="-5"/>
        </w:rPr>
        <w:t>tánh </w:t>
      </w:r>
      <w:r>
        <w:rPr>
          <w:color w:val="231F20"/>
          <w:spacing w:val="-4"/>
        </w:rPr>
        <w:t>tức </w:t>
      </w:r>
      <w:r>
        <w:rPr>
          <w:color w:val="231F20"/>
          <w:spacing w:val="-3"/>
        </w:rPr>
        <w:t>là </w:t>
      </w:r>
      <w:r>
        <w:rPr>
          <w:color w:val="231F20"/>
          <w:spacing w:val="-5"/>
        </w:rPr>
        <w:t>tướng, tướng </w:t>
      </w:r>
      <w:r>
        <w:rPr>
          <w:color w:val="231F20"/>
          <w:spacing w:val="-4"/>
        </w:rPr>
        <w:t>tức </w:t>
      </w:r>
      <w:r>
        <w:rPr>
          <w:color w:val="231F20"/>
          <w:spacing w:val="-3"/>
        </w:rPr>
        <w:t>là </w:t>
      </w:r>
      <w:r>
        <w:rPr>
          <w:color w:val="231F20"/>
          <w:spacing w:val="-6"/>
        </w:rPr>
        <w:t>tự </w:t>
      </w:r>
      <w:r>
        <w:rPr>
          <w:color w:val="231F20"/>
          <w:spacing w:val="-5"/>
        </w:rPr>
        <w:t>tánh. </w:t>
      </w:r>
      <w:r>
        <w:rPr>
          <w:color w:val="231F20"/>
          <w:spacing w:val="-3"/>
        </w:rPr>
        <w:t>Do tự </w:t>
      </w:r>
      <w:r>
        <w:rPr>
          <w:color w:val="231F20"/>
          <w:spacing w:val="-5"/>
        </w:rPr>
        <w:t>tánh </w:t>
      </w:r>
      <w:r>
        <w:rPr>
          <w:color w:val="231F20"/>
          <w:spacing w:val="-4"/>
        </w:rPr>
        <w:t>của tất </w:t>
      </w:r>
      <w:r>
        <w:rPr>
          <w:color w:val="231F20"/>
          <w:spacing w:val="-3"/>
        </w:rPr>
        <w:t>cả </w:t>
      </w:r>
      <w:r>
        <w:rPr>
          <w:color w:val="231F20"/>
          <w:spacing w:val="-5"/>
        </w:rPr>
        <w:t>pháp cùng tướng </w:t>
      </w:r>
      <w:r>
        <w:rPr>
          <w:color w:val="231F20"/>
          <w:spacing w:val="-4"/>
        </w:rPr>
        <w:t>của </w:t>
      </w:r>
      <w:r>
        <w:rPr>
          <w:color w:val="231F20"/>
          <w:spacing w:val="-5"/>
        </w:rPr>
        <w:t>chúng </w:t>
      </w:r>
      <w:r>
        <w:rPr>
          <w:color w:val="231F20"/>
          <w:spacing w:val="-4"/>
        </w:rPr>
        <w:t>đều </w:t>
      </w:r>
      <w:r>
        <w:rPr>
          <w:color w:val="231F20"/>
          <w:spacing w:val="-5"/>
        </w:rPr>
        <w:t>không </w:t>
      </w:r>
      <w:r>
        <w:rPr>
          <w:color w:val="231F20"/>
          <w:spacing w:val="-6"/>
        </w:rPr>
        <w:t>lìa </w:t>
      </w:r>
      <w:r>
        <w:rPr>
          <w:color w:val="231F20"/>
          <w:spacing w:val="-5"/>
        </w:rPr>
        <w:t>nhau. </w:t>
      </w:r>
      <w:r>
        <w:rPr>
          <w:color w:val="231F20"/>
          <w:spacing w:val="-4"/>
        </w:rPr>
        <w:t>Lại </w:t>
      </w:r>
      <w:r>
        <w:rPr>
          <w:color w:val="231F20"/>
          <w:spacing w:val="-5"/>
        </w:rPr>
        <w:t>nữa, </w:t>
      </w:r>
      <w:r>
        <w:rPr>
          <w:color w:val="231F20"/>
          <w:spacing w:val="-4"/>
        </w:rPr>
        <w:t>đam </w:t>
      </w:r>
      <w:r>
        <w:rPr>
          <w:color w:val="231F20"/>
          <w:spacing w:val="-3"/>
        </w:rPr>
        <w:t>mê </w:t>
      </w:r>
      <w:r>
        <w:rPr>
          <w:color w:val="231F20"/>
          <w:spacing w:val="-4"/>
        </w:rPr>
        <w:t>cầu các dục </w:t>
      </w:r>
      <w:r>
        <w:rPr>
          <w:color w:val="231F20"/>
          <w:spacing w:val="-3"/>
        </w:rPr>
        <w:t>là </w:t>
      </w:r>
      <w:r>
        <w:rPr>
          <w:color w:val="231F20"/>
          <w:spacing w:val="-5"/>
        </w:rPr>
        <w:t>tướng </w:t>
      </w:r>
      <w:r>
        <w:rPr>
          <w:color w:val="231F20"/>
          <w:spacing w:val="-4"/>
        </w:rPr>
        <w:t>của </w:t>
      </w:r>
      <w:r>
        <w:rPr>
          <w:color w:val="231F20"/>
          <w:spacing w:val="-5"/>
        </w:rPr>
        <w:t>tham dục. Ghét </w:t>
      </w:r>
      <w:r>
        <w:rPr>
          <w:color w:val="231F20"/>
          <w:spacing w:val="-6"/>
        </w:rPr>
        <w:t>giận </w:t>
      </w:r>
      <w:r>
        <w:rPr>
          <w:color w:val="231F20"/>
          <w:spacing w:val="-4"/>
        </w:rPr>
        <w:t>hữu</w:t>
      </w:r>
      <w:r>
        <w:rPr>
          <w:color w:val="231F20"/>
          <w:spacing w:val="-14"/>
        </w:rPr>
        <w:t> </w:t>
      </w:r>
      <w:r>
        <w:rPr>
          <w:color w:val="231F20"/>
          <w:spacing w:val="-5"/>
        </w:rPr>
        <w:t>tình</w:t>
      </w:r>
      <w:r>
        <w:rPr>
          <w:color w:val="231F20"/>
          <w:spacing w:val="-13"/>
        </w:rPr>
        <w:t> </w:t>
      </w:r>
      <w:r>
        <w:rPr>
          <w:color w:val="231F20"/>
          <w:spacing w:val="-3"/>
        </w:rPr>
        <w:t>là</w:t>
      </w:r>
      <w:r>
        <w:rPr>
          <w:color w:val="231F20"/>
          <w:spacing w:val="-14"/>
        </w:rPr>
        <w:t> </w:t>
      </w:r>
      <w:r>
        <w:rPr>
          <w:color w:val="231F20"/>
          <w:spacing w:val="-5"/>
        </w:rPr>
        <w:t>tướng</w:t>
      </w:r>
      <w:r>
        <w:rPr>
          <w:color w:val="231F20"/>
          <w:spacing w:val="-13"/>
        </w:rPr>
        <w:t> </w:t>
      </w:r>
      <w:r>
        <w:rPr>
          <w:color w:val="231F20"/>
          <w:spacing w:val="-4"/>
        </w:rPr>
        <w:t>của</w:t>
      </w:r>
      <w:r>
        <w:rPr>
          <w:color w:val="231F20"/>
          <w:spacing w:val="-13"/>
        </w:rPr>
        <w:t> </w:t>
      </w:r>
      <w:r>
        <w:rPr>
          <w:color w:val="231F20"/>
          <w:spacing w:val="-5"/>
        </w:rPr>
        <w:t>giận</w:t>
      </w:r>
      <w:r>
        <w:rPr>
          <w:color w:val="231F20"/>
          <w:spacing w:val="-14"/>
        </w:rPr>
        <w:t> </w:t>
      </w:r>
      <w:r>
        <w:rPr>
          <w:color w:val="231F20"/>
          <w:spacing w:val="-4"/>
        </w:rPr>
        <w:t>dữ.</w:t>
      </w:r>
      <w:r>
        <w:rPr>
          <w:color w:val="231F20"/>
          <w:spacing w:val="-18"/>
        </w:rPr>
        <w:t> </w:t>
      </w:r>
      <w:r>
        <w:rPr>
          <w:color w:val="231F20"/>
          <w:spacing w:val="-5"/>
        </w:rPr>
        <w:t>Thân</w:t>
      </w:r>
      <w:r>
        <w:rPr>
          <w:color w:val="231F20"/>
          <w:spacing w:val="-14"/>
        </w:rPr>
        <w:t> </w:t>
      </w:r>
      <w:r>
        <w:rPr>
          <w:color w:val="231F20"/>
          <w:spacing w:val="-4"/>
        </w:rPr>
        <w:t>tâm</w:t>
      </w:r>
      <w:r>
        <w:rPr>
          <w:color w:val="231F20"/>
          <w:spacing w:val="-13"/>
        </w:rPr>
        <w:t> </w:t>
      </w:r>
      <w:r>
        <w:rPr>
          <w:color w:val="231F20"/>
          <w:spacing w:val="-5"/>
        </w:rPr>
        <w:t>chìm</w:t>
      </w:r>
      <w:r>
        <w:rPr>
          <w:color w:val="231F20"/>
          <w:spacing w:val="-13"/>
        </w:rPr>
        <w:t> </w:t>
      </w:r>
      <w:r>
        <w:rPr>
          <w:color w:val="231F20"/>
          <w:spacing w:val="-3"/>
        </w:rPr>
        <w:t>ẩn</w:t>
      </w:r>
      <w:r>
        <w:rPr>
          <w:color w:val="231F20"/>
          <w:spacing w:val="-14"/>
        </w:rPr>
        <w:t> </w:t>
      </w:r>
      <w:r>
        <w:rPr>
          <w:color w:val="231F20"/>
          <w:spacing w:val="-3"/>
        </w:rPr>
        <w:t>là</w:t>
      </w:r>
      <w:r>
        <w:rPr>
          <w:color w:val="231F20"/>
          <w:spacing w:val="-13"/>
        </w:rPr>
        <w:t> </w:t>
      </w:r>
      <w:r>
        <w:rPr>
          <w:color w:val="231F20"/>
          <w:spacing w:val="-5"/>
        </w:rPr>
        <w:t>tướng</w:t>
      </w:r>
      <w:r>
        <w:rPr>
          <w:color w:val="231F20"/>
          <w:spacing w:val="-13"/>
        </w:rPr>
        <w:t> </w:t>
      </w:r>
      <w:r>
        <w:rPr>
          <w:color w:val="231F20"/>
          <w:spacing w:val="-4"/>
        </w:rPr>
        <w:t>của</w:t>
      </w:r>
      <w:r>
        <w:rPr>
          <w:color w:val="231F20"/>
          <w:spacing w:val="-14"/>
        </w:rPr>
        <w:t> </w:t>
      </w:r>
      <w:r>
        <w:rPr>
          <w:color w:val="231F20"/>
          <w:spacing w:val="-4"/>
        </w:rPr>
        <w:t>hôn</w:t>
      </w:r>
      <w:r>
        <w:rPr>
          <w:color w:val="231F20"/>
          <w:spacing w:val="-13"/>
        </w:rPr>
        <w:t> </w:t>
      </w:r>
      <w:r>
        <w:rPr>
          <w:color w:val="231F20"/>
          <w:spacing w:val="-6"/>
        </w:rPr>
        <w:t>trầm. </w:t>
      </w:r>
      <w:r>
        <w:rPr>
          <w:color w:val="231F20"/>
          <w:spacing w:val="-5"/>
        </w:rPr>
        <w:t>Thân</w:t>
      </w:r>
      <w:r>
        <w:rPr>
          <w:color w:val="231F20"/>
          <w:spacing w:val="-18"/>
        </w:rPr>
        <w:t> </w:t>
      </w:r>
      <w:r>
        <w:rPr>
          <w:color w:val="231F20"/>
          <w:spacing w:val="-4"/>
        </w:rPr>
        <w:t>tâm</w:t>
      </w:r>
      <w:r>
        <w:rPr>
          <w:color w:val="231F20"/>
          <w:spacing w:val="-17"/>
        </w:rPr>
        <w:t> </w:t>
      </w:r>
      <w:r>
        <w:rPr>
          <w:color w:val="231F20"/>
          <w:spacing w:val="-5"/>
        </w:rPr>
        <w:t>chao</w:t>
      </w:r>
      <w:r>
        <w:rPr>
          <w:color w:val="231F20"/>
          <w:spacing w:val="-17"/>
        </w:rPr>
        <w:t> </w:t>
      </w:r>
      <w:r>
        <w:rPr>
          <w:color w:val="231F20"/>
          <w:spacing w:val="-5"/>
        </w:rPr>
        <w:t>động</w:t>
      </w:r>
      <w:r>
        <w:rPr>
          <w:color w:val="231F20"/>
          <w:spacing w:val="-18"/>
        </w:rPr>
        <w:t> </w:t>
      </w:r>
      <w:r>
        <w:rPr>
          <w:color w:val="231F20"/>
          <w:spacing w:val="-3"/>
        </w:rPr>
        <w:t>là</w:t>
      </w:r>
      <w:r>
        <w:rPr>
          <w:color w:val="231F20"/>
          <w:spacing w:val="-17"/>
        </w:rPr>
        <w:t> </w:t>
      </w:r>
      <w:r>
        <w:rPr>
          <w:color w:val="231F20"/>
          <w:spacing w:val="-5"/>
        </w:rPr>
        <w:t>tướng</w:t>
      </w:r>
      <w:r>
        <w:rPr>
          <w:color w:val="231F20"/>
          <w:spacing w:val="-17"/>
        </w:rPr>
        <w:t> </w:t>
      </w:r>
      <w:r>
        <w:rPr>
          <w:color w:val="231F20"/>
          <w:spacing w:val="-4"/>
        </w:rPr>
        <w:t>của</w:t>
      </w:r>
      <w:r>
        <w:rPr>
          <w:color w:val="231F20"/>
          <w:spacing w:val="-17"/>
        </w:rPr>
        <w:t> </w:t>
      </w:r>
      <w:r>
        <w:rPr>
          <w:color w:val="231F20"/>
          <w:spacing w:val="-5"/>
        </w:rPr>
        <w:t>trạo</w:t>
      </w:r>
      <w:r>
        <w:rPr>
          <w:color w:val="231F20"/>
          <w:spacing w:val="-18"/>
        </w:rPr>
        <w:t> </w:t>
      </w:r>
      <w:r>
        <w:rPr>
          <w:color w:val="231F20"/>
          <w:spacing w:val="-4"/>
        </w:rPr>
        <w:t>cử.</w:t>
      </w:r>
      <w:r>
        <w:rPr>
          <w:color w:val="231F20"/>
          <w:spacing w:val="-17"/>
        </w:rPr>
        <w:t> </w:t>
      </w:r>
      <w:r>
        <w:rPr>
          <w:color w:val="231F20"/>
          <w:spacing w:val="-5"/>
        </w:rPr>
        <w:t>Khiến</w:t>
      </w:r>
      <w:r>
        <w:rPr>
          <w:color w:val="231F20"/>
          <w:spacing w:val="-17"/>
        </w:rPr>
        <w:t> </w:t>
      </w:r>
      <w:r>
        <w:rPr>
          <w:color w:val="231F20"/>
          <w:spacing w:val="-4"/>
        </w:rPr>
        <w:t>tâm</w:t>
      </w:r>
      <w:r>
        <w:rPr>
          <w:color w:val="231F20"/>
          <w:spacing w:val="-17"/>
        </w:rPr>
        <w:t> </w:t>
      </w:r>
      <w:r>
        <w:rPr>
          <w:color w:val="231F20"/>
          <w:spacing w:val="-3"/>
        </w:rPr>
        <w:t>mù</w:t>
      </w:r>
      <w:r>
        <w:rPr>
          <w:color w:val="231F20"/>
          <w:spacing w:val="-18"/>
        </w:rPr>
        <w:t> </w:t>
      </w:r>
      <w:r>
        <w:rPr>
          <w:color w:val="231F20"/>
          <w:spacing w:val="-3"/>
        </w:rPr>
        <w:t>mờ</w:t>
      </w:r>
      <w:r>
        <w:rPr>
          <w:color w:val="231F20"/>
          <w:spacing w:val="-17"/>
        </w:rPr>
        <w:t> </w:t>
      </w:r>
      <w:r>
        <w:rPr>
          <w:color w:val="231F20"/>
          <w:spacing w:val="-3"/>
        </w:rPr>
        <w:t>mê</w:t>
      </w:r>
      <w:r>
        <w:rPr>
          <w:color w:val="231F20"/>
          <w:spacing w:val="-17"/>
        </w:rPr>
        <w:t> </w:t>
      </w:r>
      <w:r>
        <w:rPr>
          <w:color w:val="231F20"/>
          <w:spacing w:val="-5"/>
        </w:rPr>
        <w:t>muội</w:t>
      </w:r>
      <w:r>
        <w:rPr>
          <w:color w:val="231F20"/>
          <w:spacing w:val="-17"/>
        </w:rPr>
        <w:t> </w:t>
      </w:r>
      <w:r>
        <w:rPr>
          <w:color w:val="231F20"/>
          <w:spacing w:val="-6"/>
        </w:rPr>
        <w:t>là </w:t>
      </w:r>
      <w:r>
        <w:rPr>
          <w:color w:val="231F20"/>
          <w:spacing w:val="-5"/>
        </w:rPr>
        <w:t>tướng thùy miên. Khiến </w:t>
      </w:r>
      <w:r>
        <w:rPr>
          <w:color w:val="231F20"/>
          <w:spacing w:val="-4"/>
        </w:rPr>
        <w:t>tâm đổi </w:t>
      </w:r>
      <w:r>
        <w:rPr>
          <w:color w:val="231F20"/>
          <w:spacing w:val="-5"/>
        </w:rPr>
        <w:t>thay </w:t>
      </w:r>
      <w:r>
        <w:rPr>
          <w:color w:val="231F20"/>
          <w:spacing w:val="-4"/>
        </w:rPr>
        <w:t>hối </w:t>
      </w:r>
      <w:r>
        <w:rPr>
          <w:color w:val="231F20"/>
          <w:spacing w:val="-5"/>
        </w:rPr>
        <w:t>tiếc </w:t>
      </w:r>
      <w:r>
        <w:rPr>
          <w:color w:val="231F20"/>
          <w:spacing w:val="-3"/>
        </w:rPr>
        <w:t>là </w:t>
      </w:r>
      <w:r>
        <w:rPr>
          <w:color w:val="231F20"/>
          <w:spacing w:val="-5"/>
        </w:rPr>
        <w:t>tướng </w:t>
      </w:r>
      <w:r>
        <w:rPr>
          <w:color w:val="231F20"/>
          <w:spacing w:val="-4"/>
        </w:rPr>
        <w:t>của </w:t>
      </w:r>
      <w:r>
        <w:rPr>
          <w:color w:val="231F20"/>
        </w:rPr>
        <w:t>ố </w:t>
      </w:r>
      <w:r>
        <w:rPr>
          <w:color w:val="231F20"/>
          <w:spacing w:val="-5"/>
        </w:rPr>
        <w:t>tác. </w:t>
      </w:r>
      <w:r>
        <w:rPr>
          <w:color w:val="231F20"/>
          <w:spacing w:val="-6"/>
        </w:rPr>
        <w:t>Khiến </w:t>
      </w:r>
      <w:r>
        <w:rPr>
          <w:color w:val="231F20"/>
          <w:spacing w:val="-5"/>
        </w:rPr>
        <w:t>hành</w:t>
      </w:r>
      <w:r>
        <w:rPr>
          <w:color w:val="231F20"/>
          <w:spacing w:val="-11"/>
        </w:rPr>
        <w:t> </w:t>
      </w:r>
      <w:r>
        <w:rPr>
          <w:color w:val="231F20"/>
          <w:spacing w:val="-5"/>
        </w:rPr>
        <w:t>tướng</w:t>
      </w:r>
      <w:r>
        <w:rPr>
          <w:color w:val="231F20"/>
          <w:spacing w:val="-11"/>
        </w:rPr>
        <w:t> </w:t>
      </w:r>
      <w:r>
        <w:rPr>
          <w:color w:val="231F20"/>
          <w:spacing w:val="-4"/>
        </w:rPr>
        <w:t>của</w:t>
      </w:r>
      <w:r>
        <w:rPr>
          <w:color w:val="231F20"/>
          <w:spacing w:val="-11"/>
        </w:rPr>
        <w:t> </w:t>
      </w:r>
      <w:r>
        <w:rPr>
          <w:color w:val="231F20"/>
          <w:spacing w:val="-4"/>
        </w:rPr>
        <w:t>tâm</w:t>
      </w:r>
      <w:r>
        <w:rPr>
          <w:color w:val="231F20"/>
          <w:spacing w:val="-10"/>
        </w:rPr>
        <w:t> </w:t>
      </w:r>
      <w:r>
        <w:rPr>
          <w:color w:val="231F20"/>
          <w:spacing w:val="-3"/>
        </w:rPr>
        <w:t>do</w:t>
      </w:r>
      <w:r>
        <w:rPr>
          <w:color w:val="231F20"/>
          <w:spacing w:val="-11"/>
        </w:rPr>
        <w:t> </w:t>
      </w:r>
      <w:r>
        <w:rPr>
          <w:color w:val="231F20"/>
          <w:spacing w:val="-3"/>
        </w:rPr>
        <w:t>dự</w:t>
      </w:r>
      <w:r>
        <w:rPr>
          <w:color w:val="231F20"/>
          <w:spacing w:val="-11"/>
        </w:rPr>
        <w:t> </w:t>
      </w:r>
      <w:r>
        <w:rPr>
          <w:color w:val="231F20"/>
          <w:spacing w:val="-5"/>
        </w:rPr>
        <w:t>không</w:t>
      </w:r>
      <w:r>
        <w:rPr>
          <w:color w:val="231F20"/>
          <w:spacing w:val="-11"/>
        </w:rPr>
        <w:t> </w:t>
      </w:r>
      <w:r>
        <w:rPr>
          <w:color w:val="231F20"/>
          <w:spacing w:val="-5"/>
        </w:rPr>
        <w:t>quyết</w:t>
      </w:r>
      <w:r>
        <w:rPr>
          <w:color w:val="231F20"/>
          <w:spacing w:val="-10"/>
        </w:rPr>
        <w:t> </w:t>
      </w:r>
      <w:r>
        <w:rPr>
          <w:color w:val="231F20"/>
          <w:spacing w:val="-5"/>
        </w:rPr>
        <w:t>định</w:t>
      </w:r>
      <w:r>
        <w:rPr>
          <w:color w:val="231F20"/>
          <w:spacing w:val="-11"/>
        </w:rPr>
        <w:t> </w:t>
      </w:r>
      <w:r>
        <w:rPr>
          <w:color w:val="231F20"/>
          <w:spacing w:val="-3"/>
        </w:rPr>
        <w:t>là</w:t>
      </w:r>
      <w:r>
        <w:rPr>
          <w:color w:val="231F20"/>
          <w:spacing w:val="-11"/>
        </w:rPr>
        <w:t> </w:t>
      </w:r>
      <w:r>
        <w:rPr>
          <w:color w:val="231F20"/>
          <w:spacing w:val="-5"/>
        </w:rPr>
        <w:t>tướng</w:t>
      </w:r>
      <w:r>
        <w:rPr>
          <w:color w:val="231F20"/>
          <w:spacing w:val="-10"/>
        </w:rPr>
        <w:t> </w:t>
      </w:r>
      <w:r>
        <w:rPr>
          <w:color w:val="231F20"/>
          <w:spacing w:val="-4"/>
        </w:rPr>
        <w:t>của</w:t>
      </w:r>
      <w:r>
        <w:rPr>
          <w:color w:val="231F20"/>
          <w:spacing w:val="-11"/>
        </w:rPr>
        <w:t> </w:t>
      </w:r>
      <w:r>
        <w:rPr>
          <w:color w:val="231F20"/>
          <w:spacing w:val="-6"/>
        </w:rPr>
        <w:t>nghi.</w:t>
      </w:r>
    </w:p>
    <w:p>
      <w:pPr>
        <w:pStyle w:val="BodyText"/>
        <w:spacing w:before="107"/>
        <w:ind w:left="677" w:firstLine="0"/>
      </w:pPr>
      <w:r>
        <w:rPr>
          <w:color w:val="231F20"/>
        </w:rPr>
        <w:t>Đã nói về tự tánh và tướng của cái. Về lý do nay sẽ nói.</w:t>
      </w:r>
    </w:p>
    <w:p>
      <w:pPr>
        <w:pStyle w:val="BodyText"/>
        <w:spacing w:before="155"/>
        <w:ind w:left="677" w:firstLine="0"/>
      </w:pPr>
      <w:r>
        <w:rPr>
          <w:i/>
          <w:color w:val="231F20"/>
        </w:rPr>
        <w:t>Hỏi: </w:t>
      </w:r>
      <w:r>
        <w:rPr>
          <w:color w:val="231F20"/>
        </w:rPr>
        <w:t>Vì sao gọi là cái? Cái là nghĩa gì?</w:t>
      </w:r>
    </w:p>
    <w:p>
      <w:pPr>
        <w:pStyle w:val="BodyText"/>
        <w:spacing w:line="273" w:lineRule="auto" w:before="154"/>
        <w:ind w:left="110" w:right="391"/>
      </w:pPr>
      <w:r>
        <w:rPr>
          <w:i/>
          <w:color w:val="231F20"/>
        </w:rPr>
        <w:t>Đáp:</w:t>
      </w:r>
      <w:r>
        <w:rPr>
          <w:i/>
          <w:color w:val="231F20"/>
          <w:spacing w:val="-12"/>
        </w:rPr>
        <w:t> </w:t>
      </w:r>
      <w:r>
        <w:rPr>
          <w:color w:val="231F20"/>
        </w:rPr>
        <w:t>Nghĩa</w:t>
      </w:r>
      <w:r>
        <w:rPr>
          <w:color w:val="231F20"/>
          <w:spacing w:val="-12"/>
        </w:rPr>
        <w:t> </w:t>
      </w:r>
      <w:r>
        <w:rPr>
          <w:color w:val="231F20"/>
        </w:rPr>
        <w:t>chướng</w:t>
      </w:r>
      <w:r>
        <w:rPr>
          <w:color w:val="231F20"/>
          <w:spacing w:val="-11"/>
        </w:rPr>
        <w:t> </w:t>
      </w:r>
      <w:r>
        <w:rPr>
          <w:color w:val="231F20"/>
        </w:rPr>
        <w:t>ngại,</w:t>
      </w:r>
      <w:r>
        <w:rPr>
          <w:color w:val="231F20"/>
          <w:spacing w:val="-12"/>
        </w:rPr>
        <w:t> </w:t>
      </w:r>
      <w:r>
        <w:rPr>
          <w:color w:val="231F20"/>
        </w:rPr>
        <w:t>nghĩa</w:t>
      </w:r>
      <w:r>
        <w:rPr>
          <w:color w:val="231F20"/>
          <w:spacing w:val="-12"/>
        </w:rPr>
        <w:t> </w:t>
      </w:r>
      <w:r>
        <w:rPr>
          <w:color w:val="231F20"/>
        </w:rPr>
        <w:t>che</w:t>
      </w:r>
      <w:r>
        <w:rPr>
          <w:color w:val="231F20"/>
          <w:spacing w:val="-11"/>
        </w:rPr>
        <w:t> </w:t>
      </w:r>
      <w:r>
        <w:rPr>
          <w:color w:val="231F20"/>
        </w:rPr>
        <w:t>lấp,</w:t>
      </w:r>
      <w:r>
        <w:rPr>
          <w:color w:val="231F20"/>
          <w:spacing w:val="-12"/>
        </w:rPr>
        <w:t> </w:t>
      </w:r>
      <w:r>
        <w:rPr>
          <w:color w:val="231F20"/>
        </w:rPr>
        <w:t>nghĩa</w:t>
      </w:r>
      <w:r>
        <w:rPr>
          <w:color w:val="231F20"/>
          <w:spacing w:val="-11"/>
        </w:rPr>
        <w:t> </w:t>
      </w:r>
      <w:r>
        <w:rPr>
          <w:color w:val="231F20"/>
        </w:rPr>
        <w:t>phá</w:t>
      </w:r>
      <w:r>
        <w:rPr>
          <w:color w:val="231F20"/>
          <w:spacing w:val="-12"/>
        </w:rPr>
        <w:t> </w:t>
      </w:r>
      <w:r>
        <w:rPr>
          <w:color w:val="231F20"/>
        </w:rPr>
        <w:t>vỡ,</w:t>
      </w:r>
      <w:r>
        <w:rPr>
          <w:color w:val="231F20"/>
          <w:spacing w:val="-12"/>
        </w:rPr>
        <w:t> </w:t>
      </w:r>
      <w:r>
        <w:rPr>
          <w:color w:val="231F20"/>
        </w:rPr>
        <w:t>nghĩa</w:t>
      </w:r>
      <w:r>
        <w:rPr>
          <w:color w:val="231F20"/>
          <w:spacing w:val="-11"/>
        </w:rPr>
        <w:t> </w:t>
      </w:r>
      <w:r>
        <w:rPr>
          <w:color w:val="231F20"/>
        </w:rPr>
        <w:t>hư hoại, nghĩa rơi rụng, nghĩa nằm xuống là nghĩa của cái.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Trong </w:t>
      </w:r>
      <w:r>
        <w:rPr>
          <w:color w:val="231F20"/>
          <w:spacing w:val="-5"/>
        </w:rPr>
        <w:t>đây, </w:t>
      </w:r>
      <w:r>
        <w:rPr>
          <w:color w:val="231F20"/>
        </w:rPr>
        <w:t>nghĩa chướng ngại là nghĩa của cái: Tức cái làm chướng</w:t>
      </w:r>
      <w:r>
        <w:rPr>
          <w:color w:val="231F20"/>
          <w:spacing w:val="-6"/>
        </w:rPr>
        <w:t> </w:t>
      </w:r>
      <w:r>
        <w:rPr>
          <w:color w:val="231F20"/>
        </w:rPr>
        <w:t>ngại</w:t>
      </w:r>
      <w:r>
        <w:rPr>
          <w:color w:val="231F20"/>
          <w:spacing w:val="-11"/>
        </w:rPr>
        <w:t> </w:t>
      </w:r>
      <w:r>
        <w:rPr>
          <w:color w:val="231F20"/>
        </w:rPr>
        <w:t>Thánh</w:t>
      </w:r>
      <w:r>
        <w:rPr>
          <w:color w:val="231F20"/>
          <w:spacing w:val="-6"/>
        </w:rPr>
        <w:t> </w:t>
      </w:r>
      <w:r>
        <w:rPr>
          <w:color w:val="231F20"/>
        </w:rPr>
        <w:t>đạo,</w:t>
      </w:r>
      <w:r>
        <w:rPr>
          <w:color w:val="231F20"/>
          <w:spacing w:val="-6"/>
        </w:rPr>
        <w:t> </w:t>
      </w:r>
      <w:r>
        <w:rPr>
          <w:color w:val="231F20"/>
        </w:rPr>
        <w:t>gây</w:t>
      </w:r>
      <w:r>
        <w:rPr>
          <w:color w:val="231F20"/>
          <w:spacing w:val="-6"/>
        </w:rPr>
        <w:t> </w:t>
      </w:r>
      <w:r>
        <w:rPr>
          <w:color w:val="231F20"/>
        </w:rPr>
        <w:t>chướng</w:t>
      </w:r>
      <w:r>
        <w:rPr>
          <w:color w:val="231F20"/>
          <w:spacing w:val="-6"/>
        </w:rPr>
        <w:t> </w:t>
      </w:r>
      <w:r>
        <w:rPr>
          <w:color w:val="231F20"/>
        </w:rPr>
        <w:t>ngại</w:t>
      </w:r>
      <w:r>
        <w:rPr>
          <w:color w:val="231F20"/>
          <w:spacing w:val="-7"/>
        </w:rPr>
        <w:t> </w:t>
      </w:r>
      <w:r>
        <w:rPr>
          <w:color w:val="231F20"/>
        </w:rPr>
        <w:t>cho</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gia</w:t>
      </w:r>
      <w:r>
        <w:rPr>
          <w:color w:val="231F20"/>
          <w:spacing w:val="-7"/>
        </w:rPr>
        <w:t> </w:t>
      </w:r>
      <w:r>
        <w:rPr>
          <w:color w:val="231F20"/>
        </w:rPr>
        <w:t>hạnh</w:t>
      </w:r>
      <w:r>
        <w:rPr>
          <w:color w:val="231F20"/>
          <w:spacing w:val="-6"/>
        </w:rPr>
        <w:t> </w:t>
      </w:r>
      <w:r>
        <w:rPr>
          <w:color w:val="231F20"/>
          <w:spacing w:val="-4"/>
        </w:rPr>
        <w:t>của </w:t>
      </w:r>
      <w:r>
        <w:rPr>
          <w:color w:val="231F20"/>
        </w:rPr>
        <w:t>Thánh đạo, nên gọi là cái.</w:t>
      </w:r>
    </w:p>
    <w:p>
      <w:pPr>
        <w:pStyle w:val="BodyText"/>
        <w:spacing w:line="273" w:lineRule="auto" w:before="111"/>
        <w:ind w:right="106"/>
      </w:pPr>
      <w:r>
        <w:rPr>
          <w:color w:val="231F20"/>
        </w:rPr>
        <w:t>Nghĩa che lấp cho đến nghĩa nằm xuống là nghĩa của cái: Như Khế kinh nói: Có năm đại thọ hạt giống tuy nhỏ, nhưng cành nhánh, tàng</w:t>
      </w:r>
      <w:r>
        <w:rPr>
          <w:color w:val="231F20"/>
          <w:spacing w:val="-6"/>
        </w:rPr>
        <w:t> </w:t>
      </w:r>
      <w:r>
        <w:rPr>
          <w:color w:val="231F20"/>
        </w:rPr>
        <w:t>cây</w:t>
      </w:r>
      <w:r>
        <w:rPr>
          <w:color w:val="231F20"/>
          <w:spacing w:val="-6"/>
        </w:rPr>
        <w:t> </w:t>
      </w:r>
      <w:r>
        <w:rPr>
          <w:color w:val="231F20"/>
        </w:rPr>
        <w:t>của</w:t>
      </w:r>
      <w:r>
        <w:rPr>
          <w:color w:val="231F20"/>
          <w:spacing w:val="-6"/>
        </w:rPr>
        <w:t> </w:t>
      </w:r>
      <w:r>
        <w:rPr>
          <w:color w:val="231F20"/>
        </w:rPr>
        <w:t>nó</w:t>
      </w:r>
      <w:r>
        <w:rPr>
          <w:color w:val="231F20"/>
          <w:spacing w:val="-6"/>
        </w:rPr>
        <w:t> </w:t>
      </w:r>
      <w:r>
        <w:rPr>
          <w:color w:val="231F20"/>
        </w:rPr>
        <w:t>to</w:t>
      </w:r>
      <w:r>
        <w:rPr>
          <w:color w:val="231F20"/>
          <w:spacing w:val="-6"/>
        </w:rPr>
        <w:t> </w:t>
      </w:r>
      <w:r>
        <w:rPr>
          <w:color w:val="231F20"/>
        </w:rPr>
        <w:t>lớn,</w:t>
      </w:r>
      <w:r>
        <w:rPr>
          <w:color w:val="231F20"/>
          <w:spacing w:val="-6"/>
        </w:rPr>
        <w:t> </w:t>
      </w:r>
      <w:r>
        <w:rPr>
          <w:color w:val="231F20"/>
        </w:rPr>
        <w:t>che</w:t>
      </w:r>
      <w:r>
        <w:rPr>
          <w:color w:val="231F20"/>
          <w:spacing w:val="-6"/>
        </w:rPr>
        <w:t> </w:t>
      </w:r>
      <w:r>
        <w:rPr>
          <w:color w:val="231F20"/>
        </w:rPr>
        <w:t>rợp</w:t>
      </w:r>
      <w:r>
        <w:rPr>
          <w:color w:val="231F20"/>
          <w:spacing w:val="-6"/>
        </w:rPr>
        <w:t> </w:t>
      </w:r>
      <w:r>
        <w:rPr>
          <w:color w:val="231F20"/>
        </w:rPr>
        <w:t>các</w:t>
      </w:r>
      <w:r>
        <w:rPr>
          <w:color w:val="231F20"/>
          <w:spacing w:val="-6"/>
        </w:rPr>
        <w:t> </w:t>
      </w:r>
      <w:r>
        <w:rPr>
          <w:color w:val="231F20"/>
        </w:rPr>
        <w:t>cây</w:t>
      </w:r>
      <w:r>
        <w:rPr>
          <w:color w:val="231F20"/>
          <w:spacing w:val="-6"/>
        </w:rPr>
        <w:t> </w:t>
      </w:r>
      <w:r>
        <w:rPr>
          <w:color w:val="231F20"/>
        </w:rPr>
        <w:t>nhỏ</w:t>
      </w:r>
      <w:r>
        <w:rPr>
          <w:color w:val="231F20"/>
          <w:spacing w:val="-6"/>
        </w:rPr>
        <w:t> </w:t>
      </w:r>
      <w:r>
        <w:rPr>
          <w:color w:val="231F20"/>
        </w:rPr>
        <w:t>khác</w:t>
      </w:r>
      <w:r>
        <w:rPr>
          <w:color w:val="231F20"/>
          <w:spacing w:val="-6"/>
        </w:rPr>
        <w:t> </w:t>
      </w:r>
      <w:r>
        <w:rPr>
          <w:color w:val="231F20"/>
        </w:rPr>
        <w:t>chung</w:t>
      </w:r>
      <w:r>
        <w:rPr>
          <w:color w:val="231F20"/>
          <w:spacing w:val="-6"/>
        </w:rPr>
        <w:t> </w:t>
      </w:r>
      <w:r>
        <w:rPr>
          <w:color w:val="231F20"/>
        </w:rPr>
        <w:t>quanh,</w:t>
      </w:r>
      <w:r>
        <w:rPr>
          <w:color w:val="231F20"/>
          <w:spacing w:val="-6"/>
        </w:rPr>
        <w:t> </w:t>
      </w:r>
      <w:r>
        <w:rPr>
          <w:color w:val="231F20"/>
        </w:rPr>
        <w:t>khiến cho toàn bộ các cây nhỏ kia đều gẫy đổ, ngã nằm xuống, không</w:t>
      </w:r>
      <w:r>
        <w:rPr>
          <w:color w:val="231F20"/>
          <w:spacing w:val="-32"/>
        </w:rPr>
        <w:t> </w:t>
      </w:r>
      <w:r>
        <w:rPr>
          <w:color w:val="231F20"/>
        </w:rPr>
        <w:t>sinh hoa quả. Năm hạt giống đó là: 1. Tên là Kiến-chiết-na. 2. Tên là Kiếp-tí-đát-la.</w:t>
      </w:r>
      <w:r>
        <w:rPr>
          <w:color w:val="231F20"/>
          <w:spacing w:val="-15"/>
        </w:rPr>
        <w:t> </w:t>
      </w:r>
      <w:r>
        <w:rPr>
          <w:color w:val="231F20"/>
        </w:rPr>
        <w:t>3.</w:t>
      </w:r>
      <w:r>
        <w:rPr>
          <w:color w:val="231F20"/>
          <w:spacing w:val="-19"/>
        </w:rPr>
        <w:t> </w:t>
      </w:r>
      <w:r>
        <w:rPr>
          <w:color w:val="231F20"/>
        </w:rPr>
        <w:t>Tên</w:t>
      </w:r>
      <w:r>
        <w:rPr>
          <w:color w:val="231F20"/>
          <w:spacing w:val="-14"/>
        </w:rPr>
        <w:t> </w:t>
      </w:r>
      <w:r>
        <w:rPr>
          <w:color w:val="231F20"/>
        </w:rPr>
        <w:t>là</w:t>
      </w:r>
      <w:r>
        <w:rPr>
          <w:color w:val="231F20"/>
          <w:spacing w:val="-28"/>
        </w:rPr>
        <w:t> </w:t>
      </w:r>
      <w:r>
        <w:rPr>
          <w:color w:val="231F20"/>
        </w:rPr>
        <w:t>A-thấp-phược-kiện-đà.</w:t>
      </w:r>
      <w:r>
        <w:rPr>
          <w:color w:val="231F20"/>
          <w:spacing w:val="-15"/>
        </w:rPr>
        <w:t> </w:t>
      </w:r>
      <w:r>
        <w:rPr>
          <w:color w:val="231F20"/>
        </w:rPr>
        <w:t>4.</w:t>
      </w:r>
      <w:r>
        <w:rPr>
          <w:color w:val="231F20"/>
          <w:spacing w:val="-19"/>
        </w:rPr>
        <w:t> </w:t>
      </w:r>
      <w:r>
        <w:rPr>
          <w:color w:val="231F20"/>
        </w:rPr>
        <w:t>Tên</w:t>
      </w:r>
      <w:r>
        <w:rPr>
          <w:color w:val="231F20"/>
          <w:spacing w:val="-14"/>
        </w:rPr>
        <w:t> </w:t>
      </w:r>
      <w:r>
        <w:rPr>
          <w:color w:val="231F20"/>
        </w:rPr>
        <w:t>là</w:t>
      </w:r>
      <w:r>
        <w:rPr>
          <w:color w:val="231F20"/>
          <w:spacing w:val="-14"/>
        </w:rPr>
        <w:t> </w:t>
      </w:r>
      <w:r>
        <w:rPr>
          <w:color w:val="231F20"/>
        </w:rPr>
        <w:t>Ô-đàm-bạt- la. 5. Tên là Nặc-cồ-đà. Cũng </w:t>
      </w:r>
      <w:r>
        <w:rPr>
          <w:color w:val="231F20"/>
          <w:spacing w:val="-5"/>
        </w:rPr>
        <w:t>vậy, </w:t>
      </w:r>
      <w:r>
        <w:rPr>
          <w:color w:val="231F20"/>
        </w:rPr>
        <w:t>cây tâm của hữu tình nơi cõi dục bị che lấp do năm cái </w:t>
      </w:r>
      <w:r>
        <w:rPr>
          <w:color w:val="231F20"/>
          <w:spacing w:val="-6"/>
        </w:rPr>
        <w:t>ấy, </w:t>
      </w:r>
      <w:r>
        <w:rPr>
          <w:color w:val="231F20"/>
        </w:rPr>
        <w:t>phá hoại, làm rơi xuống, nằm vắt ngang, không thể sinh trưởng hoa bảy chi giác và bốn quả Sa-môn, nên nghĩa che lấp </w:t>
      </w:r>
      <w:r>
        <w:rPr>
          <w:color w:val="231F20"/>
          <w:spacing w:val="-6"/>
        </w:rPr>
        <w:t>v.v... </w:t>
      </w:r>
      <w:r>
        <w:rPr>
          <w:color w:val="231F20"/>
        </w:rPr>
        <w:t>là nghĩa của</w:t>
      </w:r>
      <w:r>
        <w:rPr>
          <w:color w:val="231F20"/>
          <w:spacing w:val="6"/>
        </w:rPr>
        <w:t> </w:t>
      </w:r>
      <w:r>
        <w:rPr>
          <w:color w:val="231F20"/>
        </w:rPr>
        <w:t>cái.</w:t>
      </w:r>
    </w:p>
    <w:p>
      <w:pPr>
        <w:pStyle w:val="BodyText"/>
        <w:spacing w:line="273" w:lineRule="auto" w:before="105"/>
        <w:ind w:right="106"/>
      </w:pPr>
      <w:r>
        <w:rPr>
          <w:i/>
          <w:color w:val="231F20"/>
        </w:rPr>
        <w:t>Hỏi: </w:t>
      </w:r>
      <w:r>
        <w:rPr>
          <w:color w:val="231F20"/>
        </w:rPr>
        <w:t>Nếu tạo chướng ngại Thánh đạo và gây chướng ngại cho căn thiện gia hạnh của Thánh đạo là nghĩa của cái, thì các phiền não khác </w:t>
      </w:r>
      <w:r>
        <w:rPr>
          <w:color w:val="231F20"/>
          <w:spacing w:val="-6"/>
        </w:rPr>
        <w:t>v.v... </w:t>
      </w:r>
      <w:r>
        <w:rPr>
          <w:color w:val="231F20"/>
        </w:rPr>
        <w:t>cũng có nghĩa </w:t>
      </w:r>
      <w:r>
        <w:rPr>
          <w:color w:val="231F20"/>
          <w:spacing w:val="-5"/>
        </w:rPr>
        <w:t>này. </w:t>
      </w:r>
      <w:r>
        <w:rPr>
          <w:color w:val="231F20"/>
        </w:rPr>
        <w:t>Vì sao Đức Thế Tôn không nói là cái?</w:t>
      </w:r>
    </w:p>
    <w:p>
      <w:pPr>
        <w:pStyle w:val="BodyText"/>
        <w:spacing w:line="273" w:lineRule="auto" w:before="111"/>
        <w:ind w:right="109"/>
      </w:pPr>
      <w:r>
        <w:rPr>
          <w:i/>
          <w:color w:val="231F20"/>
        </w:rPr>
        <w:t>Đáp: </w:t>
      </w:r>
      <w:r>
        <w:rPr>
          <w:color w:val="231F20"/>
        </w:rPr>
        <w:t>Có thuyết cho: Đây là Đức Thế Tôn vì người được giáo hóa, nên nói tóm lược chưa được trọn vẹn.</w:t>
      </w:r>
    </w:p>
    <w:p>
      <w:pPr>
        <w:pStyle w:val="BodyText"/>
        <w:spacing w:line="273" w:lineRule="auto" w:before="111"/>
        <w:ind w:right="106"/>
      </w:pPr>
      <w:r>
        <w:rPr>
          <w:color w:val="231F20"/>
        </w:rPr>
        <w:t>Hiếp Tôn giả nói: Đức Phật đã nhận biết rõ về công dụng, thế mạnh nơi tánh, tướng của các pháp. Nếu pháp nào có tướng của cái nên lập là cái. Nếu pháp nào không có tướng của cái thì không nên lập, do vậy không nên vấn nạn.</w:t>
      </w:r>
    </w:p>
    <w:p>
      <w:pPr>
        <w:pStyle w:val="BodyText"/>
        <w:spacing w:line="273" w:lineRule="auto" w:before="110"/>
        <w:ind w:right="106"/>
      </w:pPr>
      <w:r>
        <w:rPr>
          <w:color w:val="231F20"/>
        </w:rPr>
        <w:t>Tôn giả Diệu Âm nói: Đức Phật đã nhận biết rõ năm cái này đều có thể gây chướng ngại Thánh đạo và che lấp căn thiện gia</w:t>
      </w:r>
      <w:r>
        <w:rPr>
          <w:color w:val="231F20"/>
          <w:spacing w:val="-46"/>
        </w:rPr>
        <w:t> </w:t>
      </w:r>
      <w:r>
        <w:rPr>
          <w:color w:val="231F20"/>
        </w:rPr>
        <w:t>hạnh của</w:t>
      </w:r>
      <w:r>
        <w:rPr>
          <w:color w:val="231F20"/>
          <w:spacing w:val="-11"/>
        </w:rPr>
        <w:t> </w:t>
      </w:r>
      <w:r>
        <w:rPr>
          <w:color w:val="231F20"/>
        </w:rPr>
        <w:t>Thánh</w:t>
      </w:r>
      <w:r>
        <w:rPr>
          <w:color w:val="231F20"/>
          <w:spacing w:val="-6"/>
        </w:rPr>
        <w:t> </w:t>
      </w:r>
      <w:r>
        <w:rPr>
          <w:color w:val="231F20"/>
        </w:rPr>
        <w:t>đạo,</w:t>
      </w:r>
      <w:r>
        <w:rPr>
          <w:color w:val="231F20"/>
          <w:spacing w:val="-6"/>
        </w:rPr>
        <w:t> </w:t>
      </w:r>
      <w:r>
        <w:rPr>
          <w:color w:val="231F20"/>
        </w:rPr>
        <w:t>có</w:t>
      </w:r>
      <w:r>
        <w:rPr>
          <w:color w:val="231F20"/>
          <w:spacing w:val="-6"/>
        </w:rPr>
        <w:t> </w:t>
      </w:r>
      <w:r>
        <w:rPr>
          <w:color w:val="231F20"/>
        </w:rPr>
        <w:t>công</w:t>
      </w:r>
      <w:r>
        <w:rPr>
          <w:color w:val="231F20"/>
          <w:spacing w:val="-6"/>
        </w:rPr>
        <w:t> </w:t>
      </w:r>
      <w:r>
        <w:rPr>
          <w:color w:val="231F20"/>
        </w:rPr>
        <w:t>dụng,</w:t>
      </w:r>
      <w:r>
        <w:rPr>
          <w:color w:val="231F20"/>
          <w:spacing w:val="-6"/>
        </w:rPr>
        <w:t> </w:t>
      </w:r>
      <w:r>
        <w:rPr>
          <w:color w:val="231F20"/>
        </w:rPr>
        <w:t>thế</w:t>
      </w:r>
      <w:r>
        <w:rPr>
          <w:color w:val="231F20"/>
          <w:spacing w:val="-6"/>
        </w:rPr>
        <w:t> </w:t>
      </w:r>
      <w:r>
        <w:rPr>
          <w:color w:val="231F20"/>
        </w:rPr>
        <w:t>mạnh</w:t>
      </w:r>
      <w:r>
        <w:rPr>
          <w:color w:val="231F20"/>
          <w:spacing w:val="-5"/>
        </w:rPr>
        <w:t> </w:t>
      </w:r>
      <w:r>
        <w:rPr>
          <w:color w:val="231F20"/>
        </w:rPr>
        <w:t>rất</w:t>
      </w:r>
      <w:r>
        <w:rPr>
          <w:color w:val="231F20"/>
          <w:spacing w:val="-7"/>
        </w:rPr>
        <w:t> </w:t>
      </w:r>
      <w:r>
        <w:rPr>
          <w:color w:val="231F20"/>
        </w:rPr>
        <w:t>nhanh,</w:t>
      </w:r>
      <w:r>
        <w:rPr>
          <w:color w:val="231F20"/>
          <w:spacing w:val="-7"/>
        </w:rPr>
        <w:t> </w:t>
      </w:r>
      <w:r>
        <w:rPr>
          <w:color w:val="231F20"/>
        </w:rPr>
        <w:t>rất</w:t>
      </w:r>
      <w:r>
        <w:rPr>
          <w:color w:val="231F20"/>
          <w:spacing w:val="-7"/>
        </w:rPr>
        <w:t> </w:t>
      </w:r>
      <w:r>
        <w:rPr>
          <w:color w:val="231F20"/>
        </w:rPr>
        <w:t>nặng,</w:t>
      </w:r>
      <w:r>
        <w:rPr>
          <w:color w:val="231F20"/>
          <w:spacing w:val="-7"/>
        </w:rPr>
        <w:t> </w:t>
      </w:r>
      <w:r>
        <w:rPr>
          <w:color w:val="231F20"/>
        </w:rPr>
        <w:t>thân</w:t>
      </w:r>
      <w:r>
        <w:rPr>
          <w:color w:val="231F20"/>
          <w:spacing w:val="-6"/>
        </w:rPr>
        <w:t> </w:t>
      </w:r>
      <w:r>
        <w:rPr>
          <w:color w:val="231F20"/>
          <w:spacing w:val="-4"/>
        </w:rPr>
        <w:t>cận </w:t>
      </w:r>
      <w:r>
        <w:rPr>
          <w:color w:val="231F20"/>
        </w:rPr>
        <w:t>vượt hơn các pháp khác, nên lập riêng làm cái.</w:t>
      </w:r>
    </w:p>
    <w:p>
      <w:pPr>
        <w:pStyle w:val="BodyText"/>
        <w:spacing w:line="273" w:lineRule="auto" w:before="110"/>
        <w:ind w:right="106"/>
      </w:pPr>
      <w:r>
        <w:rPr>
          <w:color w:val="231F20"/>
        </w:rPr>
        <w:t>Lại nữa, năm cái như thế, lúc là nhân, lúc là quả, đều có thể gây nên chướng ngại, nên lập riêng làm cái. Gây chướng ngại lúc là nhân: Tức là khi chỉ đi theo một trong năm cái này là tâm hãy còn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không thể khởi pháp hữu lậu thiện, vô ký, huống chi là Thánh đạo. Gây chướng ngại lúc là quả: Là vì năm cái này khiến con người rơi vào nẻo ác, gây chướng ngại chung cho hết thảy công đức.</w:t>
      </w:r>
    </w:p>
    <w:p>
      <w:pPr>
        <w:pStyle w:val="BodyText"/>
        <w:spacing w:line="273" w:lineRule="auto" w:before="111"/>
        <w:ind w:left="110" w:right="384"/>
      </w:pPr>
      <w:r>
        <w:rPr>
          <w:color w:val="231F20"/>
          <w:spacing w:val="3"/>
        </w:rPr>
        <w:t>Lại nữa, năm cái như thế, </w:t>
      </w:r>
      <w:r>
        <w:rPr>
          <w:color w:val="231F20"/>
          <w:spacing w:val="2"/>
        </w:rPr>
        <w:t>đa số </w:t>
      </w:r>
      <w:r>
        <w:rPr>
          <w:color w:val="231F20"/>
          <w:spacing w:val="3"/>
        </w:rPr>
        <w:t>hữu tình </w:t>
      </w:r>
      <w:r>
        <w:rPr>
          <w:color w:val="231F20"/>
        </w:rPr>
        <w:t>ở </w:t>
      </w:r>
      <w:r>
        <w:rPr>
          <w:color w:val="231F20"/>
          <w:spacing w:val="3"/>
        </w:rPr>
        <w:t>cõi dục hiện </w:t>
      </w:r>
      <w:r>
        <w:rPr>
          <w:color w:val="231F20"/>
          <w:spacing w:val="5"/>
        </w:rPr>
        <w:t>khởi, </w:t>
      </w:r>
      <w:r>
        <w:rPr>
          <w:color w:val="231F20"/>
          <w:spacing w:val="3"/>
        </w:rPr>
        <w:t>hành</w:t>
      </w:r>
      <w:r>
        <w:rPr>
          <w:color w:val="231F20"/>
          <w:spacing w:val="-2"/>
        </w:rPr>
        <w:t> </w:t>
      </w:r>
      <w:r>
        <w:rPr>
          <w:color w:val="231F20"/>
          <w:spacing w:val="4"/>
        </w:rPr>
        <w:t>tướng</w:t>
      </w:r>
      <w:r>
        <w:rPr>
          <w:color w:val="231F20"/>
          <w:spacing w:val="-1"/>
        </w:rPr>
        <w:t> </w:t>
      </w:r>
      <w:r>
        <w:rPr>
          <w:color w:val="231F20"/>
          <w:spacing w:val="3"/>
        </w:rPr>
        <w:t>của</w:t>
      </w:r>
      <w:r>
        <w:rPr>
          <w:color w:val="231F20"/>
          <w:spacing w:val="-1"/>
        </w:rPr>
        <w:t> </w:t>
      </w:r>
      <w:r>
        <w:rPr>
          <w:color w:val="231F20"/>
          <w:spacing w:val="4"/>
        </w:rPr>
        <w:t>chúng</w:t>
      </w:r>
      <w:r>
        <w:rPr>
          <w:color w:val="231F20"/>
          <w:spacing w:val="-1"/>
        </w:rPr>
        <w:t> </w:t>
      </w:r>
      <w:r>
        <w:rPr>
          <w:color w:val="231F20"/>
          <w:spacing w:val="2"/>
        </w:rPr>
        <w:t>vi</w:t>
      </w:r>
      <w:r>
        <w:rPr>
          <w:color w:val="231F20"/>
          <w:spacing w:val="-1"/>
        </w:rPr>
        <w:t> </w:t>
      </w:r>
      <w:r>
        <w:rPr>
          <w:color w:val="231F20"/>
          <w:spacing w:val="3"/>
        </w:rPr>
        <w:t>tế,</w:t>
      </w:r>
      <w:r>
        <w:rPr>
          <w:color w:val="231F20"/>
          <w:spacing w:val="-1"/>
        </w:rPr>
        <w:t> </w:t>
      </w:r>
      <w:r>
        <w:rPr>
          <w:color w:val="231F20"/>
          <w:spacing w:val="3"/>
        </w:rPr>
        <w:t>các</w:t>
      </w:r>
      <w:r>
        <w:rPr>
          <w:color w:val="231F20"/>
          <w:spacing w:val="-1"/>
        </w:rPr>
        <w:t> </w:t>
      </w:r>
      <w:r>
        <w:rPr>
          <w:color w:val="231F20"/>
          <w:spacing w:val="4"/>
        </w:rPr>
        <w:t>phiền</w:t>
      </w:r>
      <w:r>
        <w:rPr>
          <w:color w:val="231F20"/>
          <w:spacing w:val="-1"/>
        </w:rPr>
        <w:t> </w:t>
      </w:r>
      <w:r>
        <w:rPr>
          <w:color w:val="231F20"/>
          <w:spacing w:val="3"/>
        </w:rPr>
        <w:t>não</w:t>
      </w:r>
      <w:r>
        <w:rPr>
          <w:color w:val="231F20"/>
          <w:spacing w:val="-1"/>
        </w:rPr>
        <w:t> </w:t>
      </w:r>
      <w:r>
        <w:rPr>
          <w:color w:val="231F20"/>
          <w:spacing w:val="3"/>
        </w:rPr>
        <w:t>khác</w:t>
      </w:r>
      <w:r>
        <w:rPr>
          <w:color w:val="231F20"/>
          <w:spacing w:val="-1"/>
        </w:rPr>
        <w:t> </w:t>
      </w:r>
      <w:r>
        <w:rPr>
          <w:color w:val="231F20"/>
          <w:spacing w:val="3"/>
        </w:rPr>
        <w:t>thì</w:t>
      </w:r>
      <w:r>
        <w:rPr>
          <w:color w:val="231F20"/>
          <w:spacing w:val="-1"/>
        </w:rPr>
        <w:t> </w:t>
      </w:r>
      <w:r>
        <w:rPr>
          <w:color w:val="231F20"/>
          <w:spacing w:val="4"/>
        </w:rPr>
        <w:t>không</w:t>
      </w:r>
      <w:r>
        <w:rPr>
          <w:color w:val="231F20"/>
          <w:spacing w:val="-1"/>
        </w:rPr>
        <w:t> </w:t>
      </w:r>
      <w:r>
        <w:rPr>
          <w:color w:val="231F20"/>
          <w:spacing w:val="3"/>
        </w:rPr>
        <w:t>như</w:t>
      </w:r>
      <w:r>
        <w:rPr>
          <w:color w:val="231F20"/>
          <w:spacing w:val="-1"/>
        </w:rPr>
        <w:t> </w:t>
      </w:r>
      <w:r>
        <w:rPr>
          <w:color w:val="231F20"/>
          <w:spacing w:val="5"/>
        </w:rPr>
        <w:t>thế, </w:t>
      </w:r>
      <w:r>
        <w:rPr>
          <w:color w:val="231F20"/>
          <w:spacing w:val="2"/>
        </w:rPr>
        <w:t>do </w:t>
      </w:r>
      <w:r>
        <w:rPr>
          <w:color w:val="231F20"/>
          <w:spacing w:val="3"/>
        </w:rPr>
        <w:t>vậy lập </w:t>
      </w:r>
      <w:r>
        <w:rPr>
          <w:color w:val="231F20"/>
          <w:spacing w:val="4"/>
        </w:rPr>
        <w:t>riêng </w:t>
      </w:r>
      <w:r>
        <w:rPr>
          <w:color w:val="231F20"/>
          <w:spacing w:val="3"/>
        </w:rPr>
        <w:t>làm cái. </w:t>
      </w:r>
      <w:r>
        <w:rPr>
          <w:color w:val="231F20"/>
          <w:spacing w:val="4"/>
        </w:rPr>
        <w:t>Nghĩa </w:t>
      </w:r>
      <w:r>
        <w:rPr>
          <w:color w:val="231F20"/>
          <w:spacing w:val="2"/>
        </w:rPr>
        <w:t>là </w:t>
      </w:r>
      <w:r>
        <w:rPr>
          <w:color w:val="231F20"/>
          <w:spacing w:val="3"/>
        </w:rPr>
        <w:t>hữu tình nơi cõi dục khởi </w:t>
      </w:r>
      <w:r>
        <w:rPr>
          <w:color w:val="231F20"/>
          <w:spacing w:val="5"/>
        </w:rPr>
        <w:t>mạn, </w:t>
      </w:r>
      <w:r>
        <w:rPr>
          <w:color w:val="231F20"/>
          <w:spacing w:val="3"/>
        </w:rPr>
        <w:t>kiến </w:t>
      </w:r>
      <w:r>
        <w:rPr>
          <w:color w:val="231F20"/>
        </w:rPr>
        <w:t>v.v... </w:t>
      </w:r>
      <w:r>
        <w:rPr>
          <w:color w:val="231F20"/>
          <w:spacing w:val="3"/>
        </w:rPr>
        <w:t>rất ít. Như địa ngục </w:t>
      </w:r>
      <w:r>
        <w:rPr>
          <w:color w:val="231F20"/>
        </w:rPr>
        <w:t>v.v... </w:t>
      </w:r>
      <w:r>
        <w:rPr>
          <w:color w:val="231F20"/>
          <w:spacing w:val="3"/>
        </w:rPr>
        <w:t>đâu </w:t>
      </w:r>
      <w:r>
        <w:rPr>
          <w:color w:val="231F20"/>
          <w:spacing w:val="2"/>
        </w:rPr>
        <w:t>có </w:t>
      </w:r>
      <w:r>
        <w:rPr>
          <w:color w:val="231F20"/>
          <w:spacing w:val="3"/>
        </w:rPr>
        <w:t>thể khởi hiện </w:t>
      </w:r>
      <w:r>
        <w:rPr>
          <w:color w:val="231F20"/>
          <w:spacing w:val="5"/>
        </w:rPr>
        <w:t>mạn,  </w:t>
      </w:r>
      <w:r>
        <w:rPr>
          <w:color w:val="231F20"/>
          <w:spacing w:val="3"/>
        </w:rPr>
        <w:t>cho chỗ thọ nhận khổ của </w:t>
      </w:r>
      <w:r>
        <w:rPr>
          <w:color w:val="231F20"/>
          <w:spacing w:val="2"/>
        </w:rPr>
        <w:t>ta </w:t>
      </w:r>
      <w:r>
        <w:rPr>
          <w:color w:val="231F20"/>
          <w:spacing w:val="3"/>
        </w:rPr>
        <w:t>hơn khổ của </w:t>
      </w:r>
      <w:r>
        <w:rPr>
          <w:color w:val="231F20"/>
          <w:spacing w:val="4"/>
        </w:rPr>
        <w:t>người khác. </w:t>
      </w:r>
      <w:r>
        <w:rPr>
          <w:color w:val="231F20"/>
          <w:spacing w:val="3"/>
        </w:rPr>
        <w:t>Như </w:t>
      </w:r>
      <w:r>
        <w:rPr>
          <w:color w:val="231F20"/>
          <w:spacing w:val="5"/>
        </w:rPr>
        <w:t>loài </w:t>
      </w:r>
      <w:r>
        <w:rPr>
          <w:color w:val="231F20"/>
          <w:spacing w:val="3"/>
        </w:rPr>
        <w:t>ểnh ương </w:t>
      </w:r>
      <w:r>
        <w:rPr>
          <w:color w:val="231F20"/>
        </w:rPr>
        <w:t>v.v... </w:t>
      </w:r>
      <w:r>
        <w:rPr>
          <w:color w:val="231F20"/>
          <w:spacing w:val="4"/>
        </w:rPr>
        <w:t>trong </w:t>
      </w:r>
      <w:r>
        <w:rPr>
          <w:color w:val="231F20"/>
          <w:spacing w:val="3"/>
        </w:rPr>
        <w:t>nẻo bàng sinh rất ngu tối, yếu kém, đâu </w:t>
      </w:r>
      <w:r>
        <w:rPr>
          <w:color w:val="231F20"/>
          <w:spacing w:val="5"/>
        </w:rPr>
        <w:t>có </w:t>
      </w:r>
      <w:r>
        <w:rPr>
          <w:color w:val="231F20"/>
          <w:spacing w:val="3"/>
        </w:rPr>
        <w:t>thể phát khởi các </w:t>
      </w:r>
      <w:r>
        <w:rPr>
          <w:color w:val="231F20"/>
          <w:spacing w:val="2"/>
        </w:rPr>
        <w:t>xứ </w:t>
      </w:r>
      <w:r>
        <w:rPr>
          <w:color w:val="231F20"/>
          <w:spacing w:val="3"/>
        </w:rPr>
        <w:t>kiến của nẻo ác. Thế nên Tôn giả Diệu </w:t>
      </w:r>
      <w:r>
        <w:rPr>
          <w:color w:val="231F20"/>
          <w:spacing w:val="5"/>
        </w:rPr>
        <w:t>Âm </w:t>
      </w:r>
      <w:r>
        <w:rPr>
          <w:color w:val="231F20"/>
          <w:spacing w:val="3"/>
        </w:rPr>
        <w:t>nói: Các </w:t>
      </w:r>
      <w:r>
        <w:rPr>
          <w:color w:val="231F20"/>
          <w:spacing w:val="4"/>
        </w:rPr>
        <w:t>phiền </w:t>
      </w:r>
      <w:r>
        <w:rPr>
          <w:color w:val="231F20"/>
          <w:spacing w:val="3"/>
        </w:rPr>
        <w:t>não khác tuy gây </w:t>
      </w:r>
      <w:r>
        <w:rPr>
          <w:color w:val="231F20"/>
          <w:spacing w:val="4"/>
        </w:rPr>
        <w:t>chướng </w:t>
      </w:r>
      <w:r>
        <w:rPr>
          <w:color w:val="231F20"/>
          <w:spacing w:val="3"/>
        </w:rPr>
        <w:t>ngại </w:t>
      </w:r>
      <w:r>
        <w:rPr>
          <w:color w:val="231F20"/>
          <w:spacing w:val="4"/>
        </w:rPr>
        <w:t>Thánh </w:t>
      </w:r>
      <w:r>
        <w:rPr>
          <w:color w:val="231F20"/>
          <w:spacing w:val="3"/>
        </w:rPr>
        <w:t>đạo, </w:t>
      </w:r>
      <w:r>
        <w:rPr>
          <w:color w:val="231F20"/>
          <w:spacing w:val="5"/>
        </w:rPr>
        <w:t>nhưng </w:t>
      </w:r>
      <w:r>
        <w:rPr>
          <w:color w:val="231F20"/>
          <w:spacing w:val="3"/>
        </w:rPr>
        <w:t>năm cái này </w:t>
      </w:r>
      <w:r>
        <w:rPr>
          <w:color w:val="231F20"/>
          <w:spacing w:val="4"/>
        </w:rPr>
        <w:t>thường xuyên </w:t>
      </w:r>
      <w:r>
        <w:rPr>
          <w:color w:val="231F20"/>
          <w:spacing w:val="3"/>
        </w:rPr>
        <w:t>hiện </w:t>
      </w:r>
      <w:r>
        <w:rPr>
          <w:color w:val="231F20"/>
          <w:spacing w:val="4"/>
        </w:rPr>
        <w:t>hành, </w:t>
      </w:r>
      <w:r>
        <w:rPr>
          <w:color w:val="231F20"/>
          <w:spacing w:val="3"/>
        </w:rPr>
        <w:t>hành </w:t>
      </w:r>
      <w:r>
        <w:rPr>
          <w:color w:val="231F20"/>
          <w:spacing w:val="4"/>
        </w:rPr>
        <w:t>tướng </w:t>
      </w:r>
      <w:r>
        <w:rPr>
          <w:color w:val="231F20"/>
          <w:spacing w:val="2"/>
        </w:rPr>
        <w:t>vi </w:t>
      </w:r>
      <w:r>
        <w:rPr>
          <w:color w:val="231F20"/>
          <w:spacing w:val="3"/>
        </w:rPr>
        <w:t>tế, thế </w:t>
      </w:r>
      <w:r>
        <w:rPr>
          <w:color w:val="231F20"/>
          <w:spacing w:val="5"/>
        </w:rPr>
        <w:t>nên </w:t>
      </w:r>
      <w:r>
        <w:rPr>
          <w:color w:val="231F20"/>
          <w:spacing w:val="3"/>
        </w:rPr>
        <w:t>lập</w:t>
      </w:r>
      <w:r>
        <w:rPr>
          <w:color w:val="231F20"/>
          <w:spacing w:val="10"/>
        </w:rPr>
        <w:t> </w:t>
      </w:r>
      <w:r>
        <w:rPr>
          <w:color w:val="231F20"/>
          <w:spacing w:val="5"/>
        </w:rPr>
        <w:t>riêng.</w:t>
      </w:r>
    </w:p>
    <w:p>
      <w:pPr>
        <w:pStyle w:val="BodyText"/>
        <w:spacing w:line="273" w:lineRule="auto" w:before="105"/>
        <w:ind w:left="110" w:right="391"/>
      </w:pPr>
      <w:r>
        <w:rPr>
          <w:color w:val="231F20"/>
        </w:rPr>
        <w:t>Lại nữa, năm cái này gây chướng ngại cho định và quả của định, vượt hơn phiền não khác, nên lập riêng.</w:t>
      </w:r>
    </w:p>
    <w:p>
      <w:pPr>
        <w:pStyle w:val="BodyText"/>
        <w:spacing w:line="273" w:lineRule="auto" w:before="111"/>
        <w:ind w:left="110" w:right="390"/>
      </w:pPr>
      <w:r>
        <w:rPr>
          <w:color w:val="231F20"/>
        </w:rPr>
        <w:t>Lại nữa, năm cái này có thể gây chướng ngại cho sự lìa nhiễm của ba cõi, chín đạo nhận biết khắp và bốn quả Sa-môn, vượt hơn phiền não khác, nên lập riêng.</w:t>
      </w:r>
    </w:p>
    <w:p>
      <w:pPr>
        <w:pStyle w:val="BodyText"/>
        <w:spacing w:line="273" w:lineRule="auto" w:before="123"/>
        <w:ind w:left="110" w:right="391"/>
      </w:pPr>
      <w:r>
        <w:rPr>
          <w:color w:val="231F20"/>
        </w:rPr>
        <w:t>Lại nữa, tham dục khiến con người xa lìa sự ham muốn về pháp.</w:t>
      </w:r>
      <w:r>
        <w:rPr>
          <w:color w:val="231F20"/>
          <w:spacing w:val="-6"/>
        </w:rPr>
        <w:t> </w:t>
      </w:r>
      <w:r>
        <w:rPr>
          <w:color w:val="231F20"/>
        </w:rPr>
        <w:t>Giận</w:t>
      </w:r>
      <w:r>
        <w:rPr>
          <w:color w:val="231F20"/>
          <w:spacing w:val="-6"/>
        </w:rPr>
        <w:t> </w:t>
      </w:r>
      <w:r>
        <w:rPr>
          <w:color w:val="231F20"/>
        </w:rPr>
        <w:t>dữ</w:t>
      </w:r>
      <w:r>
        <w:rPr>
          <w:color w:val="231F20"/>
          <w:spacing w:val="-6"/>
        </w:rPr>
        <w:t> </w:t>
      </w:r>
      <w:r>
        <w:rPr>
          <w:color w:val="231F20"/>
        </w:rPr>
        <w:t>khiến</w:t>
      </w:r>
      <w:r>
        <w:rPr>
          <w:color w:val="231F20"/>
          <w:spacing w:val="-5"/>
        </w:rPr>
        <w:t> </w:t>
      </w:r>
      <w:r>
        <w:rPr>
          <w:color w:val="231F20"/>
        </w:rPr>
        <w:t>con</w:t>
      </w:r>
      <w:r>
        <w:rPr>
          <w:color w:val="231F20"/>
          <w:spacing w:val="-5"/>
        </w:rPr>
        <w:t> </w:t>
      </w:r>
      <w:r>
        <w:rPr>
          <w:color w:val="231F20"/>
        </w:rPr>
        <w:t>người</w:t>
      </w:r>
      <w:r>
        <w:rPr>
          <w:color w:val="231F20"/>
          <w:spacing w:val="-6"/>
        </w:rPr>
        <w:t> </w:t>
      </w:r>
      <w:r>
        <w:rPr>
          <w:color w:val="231F20"/>
        </w:rPr>
        <w:t>bỏ</w:t>
      </w:r>
      <w:r>
        <w:rPr>
          <w:color w:val="231F20"/>
          <w:spacing w:val="-5"/>
        </w:rPr>
        <w:t> </w:t>
      </w:r>
      <w:r>
        <w:rPr>
          <w:color w:val="231F20"/>
        </w:rPr>
        <w:t>việc</w:t>
      </w:r>
      <w:r>
        <w:rPr>
          <w:color w:val="231F20"/>
          <w:spacing w:val="-6"/>
        </w:rPr>
        <w:t> </w:t>
      </w:r>
      <w:r>
        <w:rPr>
          <w:color w:val="231F20"/>
        </w:rPr>
        <w:t>xa</w:t>
      </w:r>
      <w:r>
        <w:rPr>
          <w:color w:val="231F20"/>
          <w:spacing w:val="-6"/>
        </w:rPr>
        <w:t> </w:t>
      </w:r>
      <w:r>
        <w:rPr>
          <w:color w:val="231F20"/>
        </w:rPr>
        <w:t>lìa</w:t>
      </w:r>
      <w:r>
        <w:rPr>
          <w:color w:val="231F20"/>
          <w:spacing w:val="-5"/>
        </w:rPr>
        <w:t> </w:t>
      </w:r>
      <w:r>
        <w:rPr>
          <w:color w:val="231F20"/>
        </w:rPr>
        <w:t>các</w:t>
      </w:r>
      <w:r>
        <w:rPr>
          <w:color w:val="231F20"/>
          <w:spacing w:val="-5"/>
        </w:rPr>
        <w:t> </w:t>
      </w:r>
      <w:r>
        <w:rPr>
          <w:color w:val="231F20"/>
        </w:rPr>
        <w:t>pháp</w:t>
      </w:r>
      <w:r>
        <w:rPr>
          <w:color w:val="231F20"/>
          <w:spacing w:val="-6"/>
        </w:rPr>
        <w:t> </w:t>
      </w:r>
      <w:r>
        <w:rPr>
          <w:color w:val="231F20"/>
        </w:rPr>
        <w:t>ác.</w:t>
      </w:r>
      <w:r>
        <w:rPr>
          <w:color w:val="231F20"/>
          <w:spacing w:val="-5"/>
        </w:rPr>
        <w:t> </w:t>
      </w:r>
      <w:r>
        <w:rPr>
          <w:color w:val="231F20"/>
        </w:rPr>
        <w:t>Hôn</w:t>
      </w:r>
      <w:r>
        <w:rPr>
          <w:color w:val="231F20"/>
          <w:spacing w:val="-5"/>
        </w:rPr>
        <w:t> </w:t>
      </w:r>
      <w:r>
        <w:rPr>
          <w:color w:val="231F20"/>
        </w:rPr>
        <w:t>trầm, thùy miên khiến con người xa lìa Tỳ-bát-xá-na. </w:t>
      </w:r>
      <w:r>
        <w:rPr>
          <w:color w:val="231F20"/>
          <w:spacing w:val="-3"/>
        </w:rPr>
        <w:t>Trạo </w:t>
      </w:r>
      <w:r>
        <w:rPr>
          <w:color w:val="231F20"/>
        </w:rPr>
        <w:t>cử, ố tác khiến con người xa cách Xa-ma-tha. Do xa lìa sự ham muốn về pháp, đi theo pháp ác, xa lìa Tỳ-bát-xá-na, Xa-ma-tha, nên bị mũi tên nghi não hại tâm, có các quả của nghiệp xấu ác, bất thiện, vì không phải chỉ có tà kiến, nhân đó tạo nên vô số các thứ nghiệp ác, thế nên </w:t>
      </w:r>
      <w:r>
        <w:rPr>
          <w:color w:val="231F20"/>
          <w:spacing w:val="-5"/>
        </w:rPr>
        <w:t>lập </w:t>
      </w:r>
      <w:r>
        <w:rPr>
          <w:color w:val="231F20"/>
        </w:rPr>
        <w:t>riêng năm thứ này là cái.</w:t>
      </w:r>
    </w:p>
    <w:p>
      <w:pPr>
        <w:pStyle w:val="BodyText"/>
        <w:spacing w:line="278" w:lineRule="auto" w:before="139"/>
        <w:ind w:left="110" w:right="391"/>
      </w:pPr>
      <w:r>
        <w:rPr>
          <w:color w:val="231F20"/>
        </w:rPr>
        <w:t>Lại nữa, tham dục, giận dữ hủy hoại uẩn giới. Hôn trầm, </w:t>
      </w:r>
      <w:r>
        <w:rPr>
          <w:color w:val="231F20"/>
          <w:spacing w:val="-3"/>
        </w:rPr>
        <w:t>thùy </w:t>
      </w:r>
      <w:r>
        <w:rPr>
          <w:color w:val="231F20"/>
        </w:rPr>
        <w:t>miên</w:t>
      </w:r>
      <w:r>
        <w:rPr>
          <w:color w:val="231F20"/>
          <w:spacing w:val="-8"/>
        </w:rPr>
        <w:t> </w:t>
      </w:r>
      <w:r>
        <w:rPr>
          <w:color w:val="231F20"/>
        </w:rPr>
        <w:t>hủy</w:t>
      </w:r>
      <w:r>
        <w:rPr>
          <w:color w:val="231F20"/>
          <w:spacing w:val="-8"/>
        </w:rPr>
        <w:t> </w:t>
      </w:r>
      <w:r>
        <w:rPr>
          <w:color w:val="231F20"/>
        </w:rPr>
        <w:t>hoại</w:t>
      </w:r>
      <w:r>
        <w:rPr>
          <w:color w:val="231F20"/>
          <w:spacing w:val="-8"/>
        </w:rPr>
        <w:t> </w:t>
      </w:r>
      <w:r>
        <w:rPr>
          <w:color w:val="231F20"/>
        </w:rPr>
        <w:t>uẩn</w:t>
      </w:r>
      <w:r>
        <w:rPr>
          <w:color w:val="231F20"/>
          <w:spacing w:val="-8"/>
        </w:rPr>
        <w:t> </w:t>
      </w:r>
      <w:r>
        <w:rPr>
          <w:color w:val="231F20"/>
        </w:rPr>
        <w:t>tuệ.</w:t>
      </w:r>
      <w:r>
        <w:rPr>
          <w:color w:val="231F20"/>
          <w:spacing w:val="-13"/>
        </w:rPr>
        <w:t> </w:t>
      </w:r>
      <w:r>
        <w:rPr>
          <w:color w:val="231F20"/>
          <w:spacing w:val="-3"/>
        </w:rPr>
        <w:t>Trạo</w:t>
      </w:r>
      <w:r>
        <w:rPr>
          <w:color w:val="231F20"/>
          <w:spacing w:val="-8"/>
        </w:rPr>
        <w:t> </w:t>
      </w:r>
      <w:r>
        <w:rPr>
          <w:color w:val="231F20"/>
        </w:rPr>
        <w:t>cử,</w:t>
      </w:r>
      <w:r>
        <w:rPr>
          <w:color w:val="231F20"/>
          <w:spacing w:val="-8"/>
        </w:rPr>
        <w:t> </w:t>
      </w:r>
      <w:r>
        <w:rPr>
          <w:color w:val="231F20"/>
        </w:rPr>
        <w:t>ố</w:t>
      </w:r>
      <w:r>
        <w:rPr>
          <w:color w:val="231F20"/>
          <w:spacing w:val="-7"/>
        </w:rPr>
        <w:t> </w:t>
      </w:r>
      <w:r>
        <w:rPr>
          <w:color w:val="231F20"/>
        </w:rPr>
        <w:t>tác</w:t>
      </w:r>
      <w:r>
        <w:rPr>
          <w:color w:val="231F20"/>
          <w:spacing w:val="-8"/>
        </w:rPr>
        <w:t> </w:t>
      </w:r>
      <w:r>
        <w:rPr>
          <w:color w:val="231F20"/>
        </w:rPr>
        <w:t>hủy</w:t>
      </w:r>
      <w:r>
        <w:rPr>
          <w:color w:val="231F20"/>
          <w:spacing w:val="-8"/>
        </w:rPr>
        <w:t> </w:t>
      </w:r>
      <w:r>
        <w:rPr>
          <w:color w:val="231F20"/>
        </w:rPr>
        <w:t>hoại</w:t>
      </w:r>
      <w:r>
        <w:rPr>
          <w:color w:val="231F20"/>
          <w:spacing w:val="-8"/>
        </w:rPr>
        <w:t> </w:t>
      </w:r>
      <w:r>
        <w:rPr>
          <w:color w:val="231F20"/>
        </w:rPr>
        <w:t>uẩn</w:t>
      </w:r>
      <w:r>
        <w:rPr>
          <w:color w:val="231F20"/>
          <w:spacing w:val="-8"/>
        </w:rPr>
        <w:t> </w:t>
      </w:r>
      <w:r>
        <w:rPr>
          <w:color w:val="231F20"/>
        </w:rPr>
        <w:t>định.</w:t>
      </w:r>
      <w:r>
        <w:rPr>
          <w:color w:val="231F20"/>
          <w:spacing w:val="-8"/>
        </w:rPr>
        <w:t> </w:t>
      </w:r>
      <w:r>
        <w:rPr>
          <w:color w:val="231F20"/>
        </w:rPr>
        <w:t>Do</w:t>
      </w:r>
      <w:r>
        <w:rPr>
          <w:color w:val="231F20"/>
          <w:spacing w:val="-8"/>
        </w:rPr>
        <w:t> </w:t>
      </w:r>
      <w:r>
        <w:rPr>
          <w:color w:val="231F20"/>
        </w:rPr>
        <w:t>phá</w:t>
      </w:r>
      <w:r>
        <w:rPr>
          <w:color w:val="231F20"/>
          <w:spacing w:val="-7"/>
        </w:rPr>
        <w:t> </w:t>
      </w:r>
      <w:r>
        <w:rPr>
          <w:color w:val="231F20"/>
          <w:spacing w:val="-3"/>
        </w:rPr>
        <w:t>hoại </w:t>
      </w:r>
      <w:r>
        <w:rPr>
          <w:color w:val="231F20"/>
        </w:rPr>
        <w:t>ba</w:t>
      </w:r>
      <w:r>
        <w:rPr>
          <w:color w:val="231F20"/>
          <w:spacing w:val="-10"/>
        </w:rPr>
        <w:t> </w:t>
      </w:r>
      <w:r>
        <w:rPr>
          <w:color w:val="231F20"/>
        </w:rPr>
        <w:t>uẩn</w:t>
      </w:r>
      <w:r>
        <w:rPr>
          <w:color w:val="231F20"/>
          <w:spacing w:val="-10"/>
        </w:rPr>
        <w:t> </w:t>
      </w:r>
      <w:r>
        <w:rPr>
          <w:color w:val="231F20"/>
          <w:spacing w:val="-5"/>
        </w:rPr>
        <w:t>này,</w:t>
      </w:r>
      <w:r>
        <w:rPr>
          <w:color w:val="231F20"/>
          <w:spacing w:val="-10"/>
        </w:rPr>
        <w:t> </w:t>
      </w:r>
      <w:r>
        <w:rPr>
          <w:color w:val="231F20"/>
        </w:rPr>
        <w:t>nên</w:t>
      </w:r>
      <w:r>
        <w:rPr>
          <w:color w:val="231F20"/>
          <w:spacing w:val="-10"/>
        </w:rPr>
        <w:t> </w:t>
      </w:r>
      <w:r>
        <w:rPr>
          <w:color w:val="231F20"/>
        </w:rPr>
        <w:t>bị</w:t>
      </w:r>
      <w:r>
        <w:rPr>
          <w:color w:val="231F20"/>
          <w:spacing w:val="-10"/>
        </w:rPr>
        <w:t> </w:t>
      </w:r>
      <w:r>
        <w:rPr>
          <w:color w:val="231F20"/>
        </w:rPr>
        <w:t>mũi</w:t>
      </w:r>
      <w:r>
        <w:rPr>
          <w:color w:val="231F20"/>
          <w:spacing w:val="-9"/>
        </w:rPr>
        <w:t> </w:t>
      </w:r>
      <w:r>
        <w:rPr>
          <w:color w:val="231F20"/>
        </w:rPr>
        <w:t>tên</w:t>
      </w:r>
      <w:r>
        <w:rPr>
          <w:color w:val="231F20"/>
          <w:spacing w:val="-9"/>
        </w:rPr>
        <w:t> </w:t>
      </w:r>
      <w:r>
        <w:rPr>
          <w:color w:val="231F20"/>
        </w:rPr>
        <w:t>nghi</w:t>
      </w:r>
      <w:r>
        <w:rPr>
          <w:color w:val="231F20"/>
          <w:spacing w:val="-10"/>
        </w:rPr>
        <w:t> </w:t>
      </w:r>
      <w:r>
        <w:rPr>
          <w:color w:val="231F20"/>
        </w:rPr>
        <w:t>não</w:t>
      </w:r>
      <w:r>
        <w:rPr>
          <w:color w:val="231F20"/>
          <w:spacing w:val="-10"/>
        </w:rPr>
        <w:t> </w:t>
      </w:r>
      <w:r>
        <w:rPr>
          <w:color w:val="231F20"/>
        </w:rPr>
        <w:t>hại</w:t>
      </w:r>
      <w:r>
        <w:rPr>
          <w:color w:val="231F20"/>
          <w:spacing w:val="-10"/>
        </w:rPr>
        <w:t> </w:t>
      </w:r>
      <w:r>
        <w:rPr>
          <w:color w:val="231F20"/>
        </w:rPr>
        <w:t>tâm,</w:t>
      </w:r>
      <w:r>
        <w:rPr>
          <w:color w:val="231F20"/>
          <w:spacing w:val="-9"/>
        </w:rPr>
        <w:t> </w:t>
      </w:r>
      <w:r>
        <w:rPr>
          <w:color w:val="231F20"/>
        </w:rPr>
        <w:t>vì</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quả</w:t>
      </w:r>
      <w:r>
        <w:rPr>
          <w:color w:val="231F20"/>
          <w:spacing w:val="-10"/>
        </w:rPr>
        <w:t> </w:t>
      </w:r>
      <w:r>
        <w:rPr>
          <w:color w:val="231F20"/>
        </w:rPr>
        <w:t>của</w:t>
      </w:r>
      <w:r>
        <w:rPr>
          <w:color w:val="231F20"/>
          <w:spacing w:val="-10"/>
        </w:rPr>
        <w:t> </w:t>
      </w:r>
      <w:r>
        <w:rPr>
          <w:color w:val="231F20"/>
        </w:rPr>
        <w:t>nghiệp</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xấu ác bất thiện, vì không phải có tà kiến, nhân đó tạo nên vô số các thứ nghiệp ác, thế nên lập riêng năm thứ này là cái.</w:t>
      </w:r>
    </w:p>
    <w:p>
      <w:pPr>
        <w:pStyle w:val="BodyText"/>
        <w:spacing w:line="273" w:lineRule="auto" w:before="123"/>
        <w:ind w:right="106"/>
      </w:pPr>
      <w:r>
        <w:rPr>
          <w:color w:val="231F20"/>
        </w:rPr>
        <w:t>Lại nữa, tham dục, giận dữ gây chướng ngại cho uẩn giới.</w:t>
      </w:r>
      <w:r>
        <w:rPr>
          <w:color w:val="231F20"/>
          <w:spacing w:val="-27"/>
        </w:rPr>
        <w:t> </w:t>
      </w:r>
      <w:r>
        <w:rPr>
          <w:color w:val="231F20"/>
        </w:rPr>
        <w:t>Hôn trầm, thùy miên gây chướng ngại cho uẩn tuệ. </w:t>
      </w:r>
      <w:r>
        <w:rPr>
          <w:color w:val="231F20"/>
          <w:spacing w:val="-3"/>
        </w:rPr>
        <w:t>Trạo </w:t>
      </w:r>
      <w:r>
        <w:rPr>
          <w:color w:val="231F20"/>
        </w:rPr>
        <w:t>cử, ố tác gây chướng ngại cho uẩn định. Do chướng ngại ba uẩn </w:t>
      </w:r>
      <w:r>
        <w:rPr>
          <w:color w:val="231F20"/>
          <w:spacing w:val="-5"/>
        </w:rPr>
        <w:t>này, </w:t>
      </w:r>
      <w:r>
        <w:rPr>
          <w:color w:val="231F20"/>
        </w:rPr>
        <w:t>nên bị mũi tên nghi não hại tâm, vì có các quả của nghiệp xấu ác, bất thiện, vì không phải chỉ có tà kiến, nhân đó tạo nên vô số các thứ nghiệp </w:t>
      </w:r>
      <w:r>
        <w:rPr>
          <w:color w:val="231F20"/>
          <w:spacing w:val="-4"/>
        </w:rPr>
        <w:t>ác, </w:t>
      </w:r>
      <w:r>
        <w:rPr>
          <w:color w:val="231F20"/>
        </w:rPr>
        <w:t>thế nên lập riêng năm thứ này là cái.</w:t>
      </w:r>
    </w:p>
    <w:p>
      <w:pPr>
        <w:pStyle w:val="BodyText"/>
        <w:spacing w:line="273" w:lineRule="auto" w:before="120"/>
        <w:ind w:right="108"/>
      </w:pPr>
      <w:r>
        <w:rPr>
          <w:color w:val="231F20"/>
        </w:rPr>
        <w:t>Như</w:t>
      </w:r>
      <w:r>
        <w:rPr>
          <w:color w:val="231F20"/>
          <w:spacing w:val="-6"/>
        </w:rPr>
        <w:t> </w:t>
      </w:r>
      <w:r>
        <w:rPr>
          <w:color w:val="231F20"/>
        </w:rPr>
        <w:t>nói</w:t>
      </w:r>
      <w:r>
        <w:rPr>
          <w:color w:val="231F20"/>
          <w:spacing w:val="-5"/>
        </w:rPr>
        <w:t> </w:t>
      </w:r>
      <w:r>
        <w:rPr>
          <w:color w:val="231F20"/>
        </w:rPr>
        <w:t>hủy</w:t>
      </w:r>
      <w:r>
        <w:rPr>
          <w:color w:val="231F20"/>
          <w:spacing w:val="-5"/>
        </w:rPr>
        <w:t> </w:t>
      </w:r>
      <w:r>
        <w:rPr>
          <w:color w:val="231F20"/>
        </w:rPr>
        <w:t>hoại</w:t>
      </w:r>
      <w:r>
        <w:rPr>
          <w:color w:val="231F20"/>
          <w:spacing w:val="-5"/>
        </w:rPr>
        <w:t> </w:t>
      </w:r>
      <w:r>
        <w:rPr>
          <w:color w:val="231F20"/>
        </w:rPr>
        <w:t>–</w:t>
      </w:r>
      <w:r>
        <w:rPr>
          <w:color w:val="231F20"/>
          <w:spacing w:val="-5"/>
        </w:rPr>
        <w:t> </w:t>
      </w:r>
      <w:r>
        <w:rPr>
          <w:color w:val="231F20"/>
        </w:rPr>
        <w:t>gây</w:t>
      </w:r>
      <w:r>
        <w:rPr>
          <w:color w:val="231F20"/>
          <w:spacing w:val="-5"/>
        </w:rPr>
        <w:t> </w:t>
      </w:r>
      <w:r>
        <w:rPr>
          <w:color w:val="231F20"/>
        </w:rPr>
        <w:t>chướng</w:t>
      </w:r>
      <w:r>
        <w:rPr>
          <w:color w:val="231F20"/>
          <w:spacing w:val="-5"/>
        </w:rPr>
        <w:t> </w:t>
      </w:r>
      <w:r>
        <w:rPr>
          <w:color w:val="231F20"/>
        </w:rPr>
        <w:t>ngại</w:t>
      </w:r>
      <w:r>
        <w:rPr>
          <w:color w:val="231F20"/>
          <w:spacing w:val="-6"/>
        </w:rPr>
        <w:t> </w:t>
      </w:r>
      <w:r>
        <w:rPr>
          <w:color w:val="231F20"/>
        </w:rPr>
        <w:t>ba</w:t>
      </w:r>
      <w:r>
        <w:rPr>
          <w:color w:val="231F20"/>
          <w:spacing w:val="-5"/>
        </w:rPr>
        <w:t> </w:t>
      </w:r>
      <w:r>
        <w:rPr>
          <w:color w:val="231F20"/>
        </w:rPr>
        <w:t>uẩn,</w:t>
      </w:r>
      <w:r>
        <w:rPr>
          <w:color w:val="231F20"/>
          <w:spacing w:val="-5"/>
        </w:rPr>
        <w:t> </w:t>
      </w:r>
      <w:r>
        <w:rPr>
          <w:color w:val="231F20"/>
        </w:rPr>
        <w:t>thì</w:t>
      </w:r>
      <w:r>
        <w:rPr>
          <w:color w:val="231F20"/>
          <w:spacing w:val="-5"/>
        </w:rPr>
        <w:t> </w:t>
      </w:r>
      <w:r>
        <w:rPr>
          <w:color w:val="231F20"/>
        </w:rPr>
        <w:t>hủy</w:t>
      </w:r>
      <w:r>
        <w:rPr>
          <w:color w:val="231F20"/>
          <w:spacing w:val="-5"/>
        </w:rPr>
        <w:t> </w:t>
      </w:r>
      <w:r>
        <w:rPr>
          <w:color w:val="231F20"/>
        </w:rPr>
        <w:t>hoại</w:t>
      </w:r>
      <w:r>
        <w:rPr>
          <w:color w:val="231F20"/>
          <w:spacing w:val="-5"/>
        </w:rPr>
        <w:t> </w:t>
      </w:r>
      <w:r>
        <w:rPr>
          <w:color w:val="231F20"/>
        </w:rPr>
        <w:t>–</w:t>
      </w:r>
      <w:r>
        <w:rPr>
          <w:color w:val="231F20"/>
          <w:spacing w:val="-5"/>
        </w:rPr>
        <w:t> </w:t>
      </w:r>
      <w:r>
        <w:rPr>
          <w:color w:val="231F20"/>
        </w:rPr>
        <w:t>gây chướng ngại ba học, ba tu, ba tịnh cũng như thế.</w:t>
      </w:r>
    </w:p>
    <w:p>
      <w:pPr>
        <w:pStyle w:val="BodyText"/>
        <w:spacing w:line="273" w:lineRule="auto" w:before="123"/>
        <w:ind w:right="107"/>
      </w:pP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0"/>
        </w:rPr>
        <w:t> </w:t>
      </w:r>
      <w:r>
        <w:rPr>
          <w:color w:val="231F20"/>
        </w:rPr>
        <w:t>Trong</w:t>
      </w:r>
      <w:r>
        <w:rPr>
          <w:color w:val="231F20"/>
          <w:spacing w:val="-6"/>
        </w:rPr>
        <w:t> </w:t>
      </w:r>
      <w:r>
        <w:rPr>
          <w:color w:val="231F20"/>
          <w:spacing w:val="-5"/>
        </w:rPr>
        <w:t>đây, </w:t>
      </w:r>
      <w:r>
        <w:rPr>
          <w:color w:val="231F20"/>
        </w:rPr>
        <w:t>do</w:t>
      </w:r>
      <w:r>
        <w:rPr>
          <w:color w:val="231F20"/>
          <w:spacing w:val="-6"/>
        </w:rPr>
        <w:t> </w:t>
      </w:r>
      <w:r>
        <w:rPr>
          <w:color w:val="231F20"/>
        </w:rPr>
        <w:t>hiện</w:t>
      </w:r>
      <w:r>
        <w:rPr>
          <w:color w:val="231F20"/>
          <w:spacing w:val="-5"/>
        </w:rPr>
        <w:t> </w:t>
      </w:r>
      <w:r>
        <w:rPr>
          <w:color w:val="231F20"/>
        </w:rPr>
        <w:t>bày</w:t>
      </w:r>
      <w:r>
        <w:rPr>
          <w:color w:val="231F20"/>
          <w:spacing w:val="-6"/>
        </w:rPr>
        <w:t> </w:t>
      </w:r>
      <w:r>
        <w:rPr>
          <w:color w:val="231F20"/>
        </w:rPr>
        <w:t>về</w:t>
      </w:r>
      <w:r>
        <w:rPr>
          <w:color w:val="231F20"/>
          <w:spacing w:val="-5"/>
        </w:rPr>
        <w:t> </w:t>
      </w:r>
      <w:r>
        <w:rPr>
          <w:color w:val="231F20"/>
        </w:rPr>
        <w:t>môn,</w:t>
      </w:r>
      <w:r>
        <w:rPr>
          <w:color w:val="231F20"/>
          <w:spacing w:val="-6"/>
        </w:rPr>
        <w:t> </w:t>
      </w:r>
      <w:r>
        <w:rPr>
          <w:color w:val="231F20"/>
        </w:rPr>
        <w:t>hiện</w:t>
      </w:r>
      <w:r>
        <w:rPr>
          <w:color w:val="231F20"/>
          <w:spacing w:val="-5"/>
        </w:rPr>
        <w:t> </w:t>
      </w:r>
      <w:r>
        <w:rPr>
          <w:color w:val="231F20"/>
        </w:rPr>
        <w:t>bày</w:t>
      </w:r>
      <w:r>
        <w:rPr>
          <w:color w:val="231F20"/>
          <w:spacing w:val="-6"/>
        </w:rPr>
        <w:t> </w:t>
      </w:r>
      <w:r>
        <w:rPr>
          <w:color w:val="231F20"/>
        </w:rPr>
        <w:t>về</w:t>
      </w:r>
      <w:r>
        <w:rPr>
          <w:color w:val="231F20"/>
          <w:spacing w:val="-5"/>
        </w:rPr>
        <w:t> </w:t>
      </w:r>
      <w:r>
        <w:rPr>
          <w:color w:val="231F20"/>
        </w:rPr>
        <w:t>tóm lược, dẫn nhập, nên chỉ lập năm thứ này là cái. Nghĩa là các phiền não, hoặc chỉ có một bộ, hoặc chung nơi bốn bộ, hoặc chung nơi năm bộ. Nếu nói cái ố tác, nên biết là nói chung về loại phiền não chỉ có một bộ. Nếu nói cái nghi, nên biết là nói chung về loại phiền não chung cho bốn bộ. Nếu nói về những cái còn lại, nên biết là nói chung về loại phiền não chung cho cả năm bộ.</w:t>
      </w:r>
    </w:p>
    <w:p>
      <w:pPr>
        <w:pStyle w:val="BodyText"/>
        <w:spacing w:line="273" w:lineRule="auto" w:before="119"/>
        <w:ind w:right="107"/>
      </w:pPr>
      <w:r>
        <w:rPr>
          <w:color w:val="231F20"/>
        </w:rPr>
        <w:t>Lại nữa, các phiền não hoặc chỉ do kiến đạo đoạn, hoặc chỉ do tu đạo đoạn, hoặc chung cho cả kiến đạo – tu đạo đoạn. Nếu nói </w:t>
      </w:r>
      <w:r>
        <w:rPr>
          <w:color w:val="231F20"/>
          <w:spacing w:val="-5"/>
        </w:rPr>
        <w:t>cái </w:t>
      </w:r>
      <w:r>
        <w:rPr>
          <w:color w:val="231F20"/>
        </w:rPr>
        <w:t>nghi, nên biết là nói chung về loại phiền não chỉ do kiến đạo </w:t>
      </w:r>
      <w:r>
        <w:rPr>
          <w:color w:val="231F20"/>
          <w:spacing w:val="-3"/>
        </w:rPr>
        <w:t>đoạn. </w:t>
      </w:r>
      <w:r>
        <w:rPr>
          <w:color w:val="231F20"/>
        </w:rPr>
        <w:t>Nếu nói cái ố tác, nên biết là nói chung về loại phiền não chỉ do tu đạo</w:t>
      </w:r>
      <w:r>
        <w:rPr>
          <w:color w:val="231F20"/>
          <w:spacing w:val="-7"/>
        </w:rPr>
        <w:t> </w:t>
      </w:r>
      <w:r>
        <w:rPr>
          <w:color w:val="231F20"/>
        </w:rPr>
        <w:t>đoạn.</w:t>
      </w:r>
      <w:r>
        <w:rPr>
          <w:color w:val="231F20"/>
          <w:spacing w:val="-6"/>
        </w:rPr>
        <w:t> </w:t>
      </w:r>
      <w:r>
        <w:rPr>
          <w:color w:val="231F20"/>
        </w:rPr>
        <w:t>Nếu</w:t>
      </w:r>
      <w:r>
        <w:rPr>
          <w:color w:val="231F20"/>
          <w:spacing w:val="-6"/>
        </w:rPr>
        <w:t> </w:t>
      </w:r>
      <w:r>
        <w:rPr>
          <w:color w:val="231F20"/>
        </w:rPr>
        <w:t>nói</w:t>
      </w:r>
      <w:r>
        <w:rPr>
          <w:color w:val="231F20"/>
          <w:spacing w:val="-6"/>
        </w:rPr>
        <w:t> </w:t>
      </w:r>
      <w:r>
        <w:rPr>
          <w:color w:val="231F20"/>
        </w:rPr>
        <w:t>các</w:t>
      </w:r>
      <w:r>
        <w:rPr>
          <w:color w:val="231F20"/>
          <w:spacing w:val="-6"/>
        </w:rPr>
        <w:t> </w:t>
      </w:r>
      <w:r>
        <w:rPr>
          <w:color w:val="231F20"/>
        </w:rPr>
        <w:t>cái</w:t>
      </w:r>
      <w:r>
        <w:rPr>
          <w:color w:val="231F20"/>
          <w:spacing w:val="-6"/>
        </w:rPr>
        <w:t> </w:t>
      </w:r>
      <w:r>
        <w:rPr>
          <w:color w:val="231F20"/>
        </w:rPr>
        <w:t>còn</w:t>
      </w:r>
      <w:r>
        <w:rPr>
          <w:color w:val="231F20"/>
          <w:spacing w:val="-6"/>
        </w:rPr>
        <w:t> </w:t>
      </w:r>
      <w:r>
        <w:rPr>
          <w:color w:val="231F20"/>
        </w:rPr>
        <w:t>lại,</w:t>
      </w:r>
      <w:r>
        <w:rPr>
          <w:color w:val="231F20"/>
          <w:spacing w:val="-7"/>
        </w:rPr>
        <w:t> </w:t>
      </w:r>
      <w:r>
        <w:rPr>
          <w:color w:val="231F20"/>
        </w:rPr>
        <w:t>nên</w:t>
      </w:r>
      <w:r>
        <w:rPr>
          <w:color w:val="231F20"/>
          <w:spacing w:val="-6"/>
        </w:rPr>
        <w:t> </w:t>
      </w:r>
      <w:r>
        <w:rPr>
          <w:color w:val="231F20"/>
        </w:rPr>
        <w:t>biết</w:t>
      </w:r>
      <w:r>
        <w:rPr>
          <w:color w:val="231F20"/>
          <w:spacing w:val="-6"/>
        </w:rPr>
        <w:t> </w:t>
      </w:r>
      <w:r>
        <w:rPr>
          <w:color w:val="231F20"/>
        </w:rPr>
        <w:t>là</w:t>
      </w:r>
      <w:r>
        <w:rPr>
          <w:color w:val="231F20"/>
          <w:spacing w:val="-6"/>
        </w:rPr>
        <w:t> </w:t>
      </w:r>
      <w:r>
        <w:rPr>
          <w:color w:val="231F20"/>
        </w:rPr>
        <w:t>nói</w:t>
      </w:r>
      <w:r>
        <w:rPr>
          <w:color w:val="231F20"/>
          <w:spacing w:val="-6"/>
        </w:rPr>
        <w:t> </w:t>
      </w:r>
      <w:r>
        <w:rPr>
          <w:color w:val="231F20"/>
        </w:rPr>
        <w:t>chung</w:t>
      </w:r>
      <w:r>
        <w:rPr>
          <w:color w:val="231F20"/>
          <w:spacing w:val="-6"/>
        </w:rPr>
        <w:t> </w:t>
      </w:r>
      <w:r>
        <w:rPr>
          <w:color w:val="231F20"/>
        </w:rPr>
        <w:t>về</w:t>
      </w:r>
      <w:r>
        <w:rPr>
          <w:color w:val="231F20"/>
          <w:spacing w:val="-6"/>
        </w:rPr>
        <w:t> </w:t>
      </w:r>
      <w:r>
        <w:rPr>
          <w:color w:val="231F20"/>
        </w:rPr>
        <w:t>loại</w:t>
      </w:r>
      <w:r>
        <w:rPr>
          <w:color w:val="231F20"/>
          <w:spacing w:val="-6"/>
        </w:rPr>
        <w:t> </w:t>
      </w:r>
      <w:r>
        <w:rPr>
          <w:color w:val="231F20"/>
        </w:rPr>
        <w:t>phiền não chung cho cả do kiến đạo, tu đạo đoạn.</w:t>
      </w:r>
    </w:p>
    <w:p>
      <w:pPr>
        <w:pStyle w:val="BodyText"/>
        <w:spacing w:line="273" w:lineRule="auto" w:before="108"/>
        <w:ind w:right="105"/>
      </w:pPr>
      <w:r>
        <w:rPr>
          <w:color w:val="231F20"/>
        </w:rPr>
        <w:t>Lại</w:t>
      </w:r>
      <w:r>
        <w:rPr>
          <w:color w:val="231F20"/>
          <w:spacing w:val="-15"/>
        </w:rPr>
        <w:t> </w:t>
      </w:r>
      <w:r>
        <w:rPr>
          <w:color w:val="231F20"/>
          <w:spacing w:val="-3"/>
        </w:rPr>
        <w:t>nữa,</w:t>
      </w:r>
      <w:r>
        <w:rPr>
          <w:color w:val="231F20"/>
          <w:spacing w:val="-14"/>
        </w:rPr>
        <w:t> </w:t>
      </w:r>
      <w:r>
        <w:rPr>
          <w:color w:val="231F20"/>
        </w:rPr>
        <w:t>các</w:t>
      </w:r>
      <w:r>
        <w:rPr>
          <w:color w:val="231F20"/>
          <w:spacing w:val="-14"/>
        </w:rPr>
        <w:t> </w:t>
      </w:r>
      <w:r>
        <w:rPr>
          <w:color w:val="231F20"/>
          <w:spacing w:val="-3"/>
        </w:rPr>
        <w:t>phiền</w:t>
      </w:r>
      <w:r>
        <w:rPr>
          <w:color w:val="231F20"/>
          <w:spacing w:val="-14"/>
        </w:rPr>
        <w:t> </w:t>
      </w:r>
      <w:r>
        <w:rPr>
          <w:color w:val="231F20"/>
        </w:rPr>
        <w:t>não</w:t>
      </w:r>
      <w:r>
        <w:rPr>
          <w:color w:val="231F20"/>
          <w:spacing w:val="-14"/>
        </w:rPr>
        <w:t> </w:t>
      </w:r>
      <w:r>
        <w:rPr>
          <w:color w:val="231F20"/>
          <w:spacing w:val="-9"/>
        </w:rPr>
        <w:t>v.v...</w:t>
      </w:r>
      <w:r>
        <w:rPr>
          <w:color w:val="231F20"/>
          <w:spacing w:val="-14"/>
        </w:rPr>
        <w:t> </w:t>
      </w:r>
      <w:r>
        <w:rPr>
          <w:color w:val="231F20"/>
          <w:spacing w:val="-3"/>
        </w:rPr>
        <w:t>hoặc</w:t>
      </w:r>
      <w:r>
        <w:rPr>
          <w:color w:val="231F20"/>
          <w:spacing w:val="-14"/>
        </w:rPr>
        <w:t> </w:t>
      </w:r>
      <w:r>
        <w:rPr>
          <w:color w:val="231F20"/>
        </w:rPr>
        <w:t>là</w:t>
      </w:r>
      <w:r>
        <w:rPr>
          <w:color w:val="231F20"/>
          <w:spacing w:val="-14"/>
        </w:rPr>
        <w:t> </w:t>
      </w:r>
      <w:r>
        <w:rPr>
          <w:color w:val="231F20"/>
        </w:rPr>
        <w:t>tùy</w:t>
      </w:r>
      <w:r>
        <w:rPr>
          <w:color w:val="231F20"/>
          <w:spacing w:val="-14"/>
        </w:rPr>
        <w:t> </w:t>
      </w:r>
      <w:r>
        <w:rPr>
          <w:color w:val="231F20"/>
          <w:spacing w:val="-3"/>
        </w:rPr>
        <w:t>miên,</w:t>
      </w:r>
      <w:r>
        <w:rPr>
          <w:color w:val="231F20"/>
          <w:spacing w:val="-14"/>
        </w:rPr>
        <w:t> </w:t>
      </w:r>
      <w:r>
        <w:rPr>
          <w:color w:val="231F20"/>
          <w:spacing w:val="-3"/>
        </w:rPr>
        <w:t>hoặc</w:t>
      </w:r>
      <w:r>
        <w:rPr>
          <w:color w:val="231F20"/>
          <w:spacing w:val="-14"/>
        </w:rPr>
        <w:t> </w:t>
      </w:r>
      <w:r>
        <w:rPr>
          <w:color w:val="231F20"/>
          <w:spacing w:val="-3"/>
        </w:rPr>
        <w:t>không</w:t>
      </w:r>
      <w:r>
        <w:rPr>
          <w:color w:val="231F20"/>
          <w:spacing w:val="-14"/>
        </w:rPr>
        <w:t> </w:t>
      </w:r>
      <w:r>
        <w:rPr>
          <w:color w:val="231F20"/>
          <w:spacing w:val="-3"/>
        </w:rPr>
        <w:t>phải</w:t>
      </w:r>
      <w:r>
        <w:rPr>
          <w:color w:val="231F20"/>
          <w:spacing w:val="-14"/>
        </w:rPr>
        <w:t> </w:t>
      </w:r>
      <w:r>
        <w:rPr>
          <w:color w:val="231F20"/>
          <w:spacing w:val="-3"/>
        </w:rPr>
        <w:t>là </w:t>
      </w:r>
      <w:r>
        <w:rPr>
          <w:color w:val="231F20"/>
        </w:rPr>
        <w:t>tùy</w:t>
      </w:r>
      <w:r>
        <w:rPr>
          <w:color w:val="231F20"/>
          <w:spacing w:val="-16"/>
        </w:rPr>
        <w:t> </w:t>
      </w:r>
      <w:r>
        <w:rPr>
          <w:color w:val="231F20"/>
          <w:spacing w:val="-3"/>
        </w:rPr>
        <w:t>miên.</w:t>
      </w:r>
      <w:r>
        <w:rPr>
          <w:color w:val="231F20"/>
          <w:spacing w:val="-16"/>
        </w:rPr>
        <w:t> </w:t>
      </w:r>
      <w:r>
        <w:rPr>
          <w:color w:val="231F20"/>
        </w:rPr>
        <w:t>Nếu</w:t>
      </w:r>
      <w:r>
        <w:rPr>
          <w:color w:val="231F20"/>
          <w:spacing w:val="-15"/>
        </w:rPr>
        <w:t> </w:t>
      </w:r>
      <w:r>
        <w:rPr>
          <w:color w:val="231F20"/>
        </w:rPr>
        <w:t>nói</w:t>
      </w:r>
      <w:r>
        <w:rPr>
          <w:color w:val="231F20"/>
          <w:spacing w:val="-16"/>
        </w:rPr>
        <w:t> </w:t>
      </w:r>
      <w:r>
        <w:rPr>
          <w:color w:val="231F20"/>
        </w:rPr>
        <w:t>cái</w:t>
      </w:r>
      <w:r>
        <w:rPr>
          <w:color w:val="231F20"/>
          <w:spacing w:val="-15"/>
        </w:rPr>
        <w:t> </w:t>
      </w:r>
      <w:r>
        <w:rPr>
          <w:color w:val="231F20"/>
          <w:spacing w:val="-3"/>
        </w:rPr>
        <w:t>tham</w:t>
      </w:r>
      <w:r>
        <w:rPr>
          <w:color w:val="231F20"/>
          <w:spacing w:val="-16"/>
        </w:rPr>
        <w:t> </w:t>
      </w:r>
      <w:r>
        <w:rPr>
          <w:color w:val="231F20"/>
          <w:spacing w:val="-3"/>
        </w:rPr>
        <w:t>dục,</w:t>
      </w:r>
      <w:r>
        <w:rPr>
          <w:color w:val="231F20"/>
          <w:spacing w:val="-15"/>
        </w:rPr>
        <w:t> </w:t>
      </w:r>
      <w:r>
        <w:rPr>
          <w:color w:val="231F20"/>
          <w:spacing w:val="-3"/>
        </w:rPr>
        <w:t>giận</w:t>
      </w:r>
      <w:r>
        <w:rPr>
          <w:color w:val="231F20"/>
          <w:spacing w:val="-16"/>
        </w:rPr>
        <w:t> </w:t>
      </w:r>
      <w:r>
        <w:rPr>
          <w:color w:val="231F20"/>
        </w:rPr>
        <w:t>dữ,</w:t>
      </w:r>
      <w:r>
        <w:rPr>
          <w:color w:val="231F20"/>
          <w:spacing w:val="-15"/>
        </w:rPr>
        <w:t> </w:t>
      </w:r>
      <w:r>
        <w:rPr>
          <w:color w:val="231F20"/>
          <w:spacing w:val="-3"/>
        </w:rPr>
        <w:t>nghi,</w:t>
      </w:r>
      <w:r>
        <w:rPr>
          <w:color w:val="231F20"/>
          <w:spacing w:val="-16"/>
        </w:rPr>
        <w:t> </w:t>
      </w:r>
      <w:r>
        <w:rPr>
          <w:color w:val="231F20"/>
        </w:rPr>
        <w:t>nên</w:t>
      </w:r>
      <w:r>
        <w:rPr>
          <w:color w:val="231F20"/>
          <w:spacing w:val="-15"/>
        </w:rPr>
        <w:t> </w:t>
      </w:r>
      <w:r>
        <w:rPr>
          <w:color w:val="231F20"/>
          <w:spacing w:val="-3"/>
        </w:rPr>
        <w:t>biết</w:t>
      </w:r>
      <w:r>
        <w:rPr>
          <w:color w:val="231F20"/>
          <w:spacing w:val="-16"/>
        </w:rPr>
        <w:t> </w:t>
      </w:r>
      <w:r>
        <w:rPr>
          <w:color w:val="231F20"/>
        </w:rPr>
        <w:t>là</w:t>
      </w:r>
      <w:r>
        <w:rPr>
          <w:color w:val="231F20"/>
          <w:spacing w:val="-15"/>
        </w:rPr>
        <w:t> </w:t>
      </w:r>
      <w:r>
        <w:rPr>
          <w:color w:val="231F20"/>
        </w:rPr>
        <w:t>nói</w:t>
      </w:r>
      <w:r>
        <w:rPr>
          <w:color w:val="231F20"/>
          <w:spacing w:val="-16"/>
        </w:rPr>
        <w:t> </w:t>
      </w:r>
      <w:r>
        <w:rPr>
          <w:color w:val="231F20"/>
          <w:spacing w:val="-3"/>
        </w:rPr>
        <w:t>chung</w:t>
      </w:r>
      <w:r>
        <w:rPr>
          <w:color w:val="231F20"/>
          <w:spacing w:val="-15"/>
        </w:rPr>
        <w:t> </w:t>
      </w:r>
      <w:r>
        <w:rPr>
          <w:color w:val="231F20"/>
          <w:spacing w:val="-3"/>
        </w:rPr>
        <w:t>về </w:t>
      </w:r>
      <w:r>
        <w:rPr>
          <w:color w:val="231F20"/>
        </w:rPr>
        <w:t>các</w:t>
      </w:r>
      <w:r>
        <w:rPr>
          <w:color w:val="231F20"/>
          <w:spacing w:val="-7"/>
        </w:rPr>
        <w:t> </w:t>
      </w:r>
      <w:r>
        <w:rPr>
          <w:color w:val="231F20"/>
          <w:spacing w:val="-3"/>
        </w:rPr>
        <w:t>phiền</w:t>
      </w:r>
      <w:r>
        <w:rPr>
          <w:color w:val="231F20"/>
          <w:spacing w:val="-7"/>
        </w:rPr>
        <w:t> </w:t>
      </w:r>
      <w:r>
        <w:rPr>
          <w:color w:val="231F20"/>
        </w:rPr>
        <w:t>não</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spacing w:val="-3"/>
        </w:rPr>
        <w:t>miên.</w:t>
      </w:r>
      <w:r>
        <w:rPr>
          <w:color w:val="231F20"/>
          <w:spacing w:val="-6"/>
        </w:rPr>
        <w:t> </w:t>
      </w:r>
      <w:r>
        <w:rPr>
          <w:color w:val="231F20"/>
        </w:rPr>
        <w:t>Nếu</w:t>
      </w:r>
      <w:r>
        <w:rPr>
          <w:color w:val="231F20"/>
          <w:spacing w:val="-7"/>
        </w:rPr>
        <w:t> </w:t>
      </w:r>
      <w:r>
        <w:rPr>
          <w:color w:val="231F20"/>
        </w:rPr>
        <w:t>nói</w:t>
      </w:r>
      <w:r>
        <w:rPr>
          <w:color w:val="231F20"/>
          <w:spacing w:val="-7"/>
        </w:rPr>
        <w:t> </w:t>
      </w:r>
      <w:r>
        <w:rPr>
          <w:color w:val="231F20"/>
        </w:rPr>
        <w:t>cái</w:t>
      </w:r>
      <w:r>
        <w:rPr>
          <w:color w:val="231F20"/>
          <w:spacing w:val="-7"/>
        </w:rPr>
        <w:t> </w:t>
      </w:r>
      <w:r>
        <w:rPr>
          <w:color w:val="231F20"/>
        </w:rPr>
        <w:t>hôn</w:t>
      </w:r>
      <w:r>
        <w:rPr>
          <w:color w:val="231F20"/>
          <w:spacing w:val="-7"/>
        </w:rPr>
        <w:t> </w:t>
      </w:r>
      <w:r>
        <w:rPr>
          <w:color w:val="231F20"/>
          <w:spacing w:val="-3"/>
        </w:rPr>
        <w:t>trầm</w:t>
      </w:r>
      <w:r>
        <w:rPr>
          <w:color w:val="231F20"/>
          <w:spacing w:val="-6"/>
        </w:rPr>
        <w:t> </w:t>
      </w:r>
      <w:r>
        <w:rPr>
          <w:color w:val="231F20"/>
        </w:rPr>
        <w:t>-</w:t>
      </w:r>
      <w:r>
        <w:rPr>
          <w:color w:val="231F20"/>
          <w:spacing w:val="-7"/>
        </w:rPr>
        <w:t> </w:t>
      </w:r>
      <w:r>
        <w:rPr>
          <w:color w:val="231F20"/>
          <w:spacing w:val="-3"/>
        </w:rPr>
        <w:t>thùy</w:t>
      </w:r>
      <w:r>
        <w:rPr>
          <w:color w:val="231F20"/>
          <w:spacing w:val="-7"/>
        </w:rPr>
        <w:t> </w:t>
      </w:r>
      <w:r>
        <w:rPr>
          <w:color w:val="231F20"/>
          <w:spacing w:val="-3"/>
        </w:rPr>
        <w:t>miên,</w:t>
      </w:r>
      <w:r>
        <w:rPr>
          <w:color w:val="231F20"/>
          <w:spacing w:val="-7"/>
        </w:rPr>
        <w:t> </w:t>
      </w:r>
      <w:r>
        <w:rPr>
          <w:color w:val="231F20"/>
          <w:spacing w:val="-3"/>
        </w:rPr>
        <w:t>trạo</w:t>
      </w:r>
      <w:r>
        <w:rPr>
          <w:color w:val="231F20"/>
          <w:spacing w:val="-7"/>
        </w:rPr>
        <w:t> </w:t>
      </w:r>
      <w:r>
        <w:rPr>
          <w:color w:val="231F20"/>
        </w:rPr>
        <w:t>cử</w:t>
      </w:r>
      <w:r>
        <w:rPr>
          <w:color w:val="231F20"/>
          <w:spacing w:val="-6"/>
        </w:rPr>
        <w:t> </w:t>
      </w:r>
      <w:r>
        <w:rPr>
          <w:color w:val="231F20"/>
        </w:rPr>
        <w:t>- ố</w:t>
      </w:r>
      <w:r>
        <w:rPr>
          <w:color w:val="231F20"/>
          <w:spacing w:val="-8"/>
        </w:rPr>
        <w:t> </w:t>
      </w:r>
      <w:r>
        <w:rPr>
          <w:color w:val="231F20"/>
          <w:spacing w:val="-3"/>
        </w:rPr>
        <w:t>tác,</w:t>
      </w:r>
      <w:r>
        <w:rPr>
          <w:color w:val="231F20"/>
          <w:spacing w:val="-7"/>
        </w:rPr>
        <w:t> </w:t>
      </w:r>
      <w:r>
        <w:rPr>
          <w:color w:val="231F20"/>
        </w:rPr>
        <w:t>nên</w:t>
      </w:r>
      <w:r>
        <w:rPr>
          <w:color w:val="231F20"/>
          <w:spacing w:val="-7"/>
        </w:rPr>
        <w:t> </w:t>
      </w:r>
      <w:r>
        <w:rPr>
          <w:color w:val="231F20"/>
          <w:spacing w:val="-3"/>
        </w:rPr>
        <w:t>biết</w:t>
      </w:r>
      <w:r>
        <w:rPr>
          <w:color w:val="231F20"/>
          <w:spacing w:val="-7"/>
        </w:rPr>
        <w:t> </w:t>
      </w:r>
      <w:r>
        <w:rPr>
          <w:color w:val="231F20"/>
        </w:rPr>
        <w:t>là</w:t>
      </w:r>
      <w:r>
        <w:rPr>
          <w:color w:val="231F20"/>
          <w:spacing w:val="-7"/>
        </w:rPr>
        <w:t> </w:t>
      </w:r>
      <w:r>
        <w:rPr>
          <w:color w:val="231F20"/>
        </w:rPr>
        <w:t>nói</w:t>
      </w:r>
      <w:r>
        <w:rPr>
          <w:color w:val="231F20"/>
          <w:spacing w:val="-8"/>
        </w:rPr>
        <w:t> </w:t>
      </w:r>
      <w:r>
        <w:rPr>
          <w:color w:val="231F20"/>
          <w:spacing w:val="-3"/>
        </w:rPr>
        <w:t>chung</w:t>
      </w:r>
      <w:r>
        <w:rPr>
          <w:color w:val="231F20"/>
          <w:spacing w:val="-7"/>
        </w:rPr>
        <w:t> </w:t>
      </w:r>
      <w:r>
        <w:rPr>
          <w:color w:val="231F20"/>
        </w:rPr>
        <w:t>về</w:t>
      </w:r>
      <w:r>
        <w:rPr>
          <w:color w:val="231F20"/>
          <w:spacing w:val="-7"/>
        </w:rPr>
        <w:t> </w:t>
      </w:r>
      <w:r>
        <w:rPr>
          <w:color w:val="231F20"/>
        </w:rPr>
        <w:t>các</w:t>
      </w:r>
      <w:r>
        <w:rPr>
          <w:color w:val="231F20"/>
          <w:spacing w:val="-7"/>
        </w:rPr>
        <w:t> </w:t>
      </w:r>
      <w:r>
        <w:rPr>
          <w:color w:val="231F20"/>
          <w:spacing w:val="-3"/>
        </w:rPr>
        <w:t>phiền</w:t>
      </w:r>
      <w:r>
        <w:rPr>
          <w:color w:val="231F20"/>
          <w:spacing w:val="-7"/>
        </w:rPr>
        <w:t> </w:t>
      </w:r>
      <w:r>
        <w:rPr>
          <w:color w:val="231F20"/>
        </w:rPr>
        <w:t>não</w:t>
      </w:r>
      <w:r>
        <w:rPr>
          <w:color w:val="231F20"/>
          <w:spacing w:val="-7"/>
        </w:rPr>
        <w:t> </w:t>
      </w:r>
      <w:r>
        <w:rPr>
          <w:color w:val="231F20"/>
          <w:spacing w:val="-3"/>
        </w:rPr>
        <w:t>không</w:t>
      </w:r>
      <w:r>
        <w:rPr>
          <w:color w:val="231F20"/>
          <w:spacing w:val="-8"/>
        </w:rPr>
        <w:t> </w:t>
      </w:r>
      <w:r>
        <w:rPr>
          <w:color w:val="231F20"/>
          <w:spacing w:val="-3"/>
        </w:rPr>
        <w:t>phải</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spacing w:val="-3"/>
        </w:rPr>
        <w:t>miên.</w:t>
      </w:r>
    </w:p>
    <w:p>
      <w:pPr>
        <w:pStyle w:val="BodyText"/>
        <w:spacing w:line="273" w:lineRule="auto" w:before="110"/>
        <w:ind w:right="108"/>
      </w:pPr>
      <w:r>
        <w:rPr>
          <w:color w:val="231F20"/>
        </w:rPr>
        <w:t>Lại nữa, các phiền não v.v... hoặc là biến hành, hoặc không phải là biến hành, hoặc chung cả hai thứ. Nếu nói cái nghi, nên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nói chung về loại phiền não là biến hành. Nếu nói cái tham dục, giận dữ, ố tác, nên biết là nói chung về loại phiền não không phải là biến hành. Nếu nói cái hôn trầm – thùy miên, trạo cử, nên biết là</w:t>
      </w:r>
      <w:r>
        <w:rPr>
          <w:color w:val="231F20"/>
          <w:spacing w:val="-35"/>
        </w:rPr>
        <w:t> </w:t>
      </w:r>
      <w:r>
        <w:rPr>
          <w:color w:val="231F20"/>
        </w:rPr>
        <w:t>nói chung về loại phiền não chung cho cả hai thứ.</w:t>
      </w:r>
    </w:p>
    <w:p>
      <w:pPr>
        <w:pStyle w:val="BodyText"/>
        <w:spacing w:line="271" w:lineRule="auto" w:before="117"/>
        <w:ind w:left="110" w:right="390"/>
      </w:pPr>
      <w:r>
        <w:rPr>
          <w:color w:val="231F20"/>
        </w:rPr>
        <w:t>Lại nữa, các phiền não v.v... hoặc chỉ hiện hành ở phàm phu, hoặc chung cả phàm Thánh. Nếu nói cái nghi, ố tác, nên biết là nói chung về loại phiền não chỉ hiện hành ở phàm phu. Nếu nói các cái còn lại, nên biết là nói chung về loại phiền não hiện hành chung cho cả phàm, Thánh.</w:t>
      </w:r>
    </w:p>
    <w:p>
      <w:pPr>
        <w:pStyle w:val="BodyText"/>
        <w:spacing w:line="271" w:lineRule="auto" w:before="109"/>
        <w:ind w:left="110" w:right="390"/>
      </w:pPr>
      <w:r>
        <w:rPr>
          <w:color w:val="231F20"/>
        </w:rPr>
        <w:t>Lại nữa, các phiền não </w:t>
      </w:r>
      <w:r>
        <w:rPr>
          <w:color w:val="231F20"/>
          <w:spacing w:val="-6"/>
        </w:rPr>
        <w:t>v.v... </w:t>
      </w:r>
      <w:r>
        <w:rPr>
          <w:color w:val="231F20"/>
        </w:rPr>
        <w:t>hoặc hành tướng chuyển biến vui, hoặc hành tướng chuyển biến buồn, hoặc chung cả hai thứ. Nếu nói cái tham dục, nên biết là nói chung về loại phiền não có hành </w:t>
      </w:r>
      <w:r>
        <w:rPr>
          <w:color w:val="231F20"/>
          <w:spacing w:val="-3"/>
        </w:rPr>
        <w:t>tướng </w:t>
      </w:r>
      <w:r>
        <w:rPr>
          <w:color w:val="231F20"/>
        </w:rPr>
        <w:t>chuyển biến vui. Nếu nói cái giận dữ, ố tác, nghi, nên biết là nói chung về loại phiền não có hành tướng chuyển biến buồn. Nếu nói cái</w:t>
      </w:r>
      <w:r>
        <w:rPr>
          <w:color w:val="231F20"/>
          <w:spacing w:val="-7"/>
        </w:rPr>
        <w:t> </w:t>
      </w:r>
      <w:r>
        <w:rPr>
          <w:color w:val="231F20"/>
        </w:rPr>
        <w:t>hôn</w:t>
      </w:r>
      <w:r>
        <w:rPr>
          <w:color w:val="231F20"/>
          <w:spacing w:val="-7"/>
        </w:rPr>
        <w:t> </w:t>
      </w:r>
      <w:r>
        <w:rPr>
          <w:color w:val="231F20"/>
        </w:rPr>
        <w:t>trầm</w:t>
      </w:r>
      <w:r>
        <w:rPr>
          <w:color w:val="231F20"/>
          <w:spacing w:val="-7"/>
        </w:rPr>
        <w:t> </w:t>
      </w:r>
      <w:r>
        <w:rPr>
          <w:color w:val="231F20"/>
        </w:rPr>
        <w:t>–</w:t>
      </w:r>
      <w:r>
        <w:rPr>
          <w:color w:val="231F20"/>
          <w:spacing w:val="-7"/>
        </w:rPr>
        <w:t> </w:t>
      </w:r>
      <w:r>
        <w:rPr>
          <w:color w:val="231F20"/>
        </w:rPr>
        <w:t>thùy</w:t>
      </w:r>
      <w:r>
        <w:rPr>
          <w:color w:val="231F20"/>
          <w:spacing w:val="-7"/>
        </w:rPr>
        <w:t> </w:t>
      </w:r>
      <w:r>
        <w:rPr>
          <w:color w:val="231F20"/>
        </w:rPr>
        <w:t>miên,</w:t>
      </w:r>
      <w:r>
        <w:rPr>
          <w:color w:val="231F20"/>
          <w:spacing w:val="-7"/>
        </w:rPr>
        <w:t> </w:t>
      </w:r>
      <w:r>
        <w:rPr>
          <w:color w:val="231F20"/>
        </w:rPr>
        <w:t>trạo</w:t>
      </w:r>
      <w:r>
        <w:rPr>
          <w:color w:val="231F20"/>
          <w:spacing w:val="-7"/>
        </w:rPr>
        <w:t> </w:t>
      </w:r>
      <w:r>
        <w:rPr>
          <w:color w:val="231F20"/>
        </w:rPr>
        <w:t>cử,</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là</w:t>
      </w:r>
      <w:r>
        <w:rPr>
          <w:color w:val="231F20"/>
          <w:spacing w:val="-7"/>
        </w:rPr>
        <w:t> </w:t>
      </w:r>
      <w:r>
        <w:rPr>
          <w:color w:val="231F20"/>
        </w:rPr>
        <w:t>nói</w:t>
      </w:r>
      <w:r>
        <w:rPr>
          <w:color w:val="231F20"/>
          <w:spacing w:val="-7"/>
        </w:rPr>
        <w:t> </w:t>
      </w:r>
      <w:r>
        <w:rPr>
          <w:color w:val="231F20"/>
        </w:rPr>
        <w:t>chung</w:t>
      </w:r>
      <w:r>
        <w:rPr>
          <w:color w:val="231F20"/>
          <w:spacing w:val="-7"/>
        </w:rPr>
        <w:t> </w:t>
      </w:r>
      <w:r>
        <w:rPr>
          <w:color w:val="231F20"/>
        </w:rPr>
        <w:t>về</w:t>
      </w:r>
      <w:r>
        <w:rPr>
          <w:color w:val="231F20"/>
          <w:spacing w:val="-7"/>
        </w:rPr>
        <w:t> </w:t>
      </w:r>
      <w:r>
        <w:rPr>
          <w:color w:val="231F20"/>
        </w:rPr>
        <w:t>loại</w:t>
      </w:r>
      <w:r>
        <w:rPr>
          <w:color w:val="231F20"/>
          <w:spacing w:val="-7"/>
        </w:rPr>
        <w:t> </w:t>
      </w:r>
      <w:r>
        <w:rPr>
          <w:color w:val="231F20"/>
        </w:rPr>
        <w:t>phiền não có hành tướng chuyển biến chung cho cả hai thứ.</w:t>
      </w:r>
    </w:p>
    <w:p>
      <w:pPr>
        <w:pStyle w:val="BodyText"/>
        <w:spacing w:line="271" w:lineRule="auto" w:before="107"/>
        <w:ind w:left="110" w:right="391"/>
      </w:pPr>
      <w:r>
        <w:rPr>
          <w:color w:val="231F20"/>
        </w:rPr>
        <w:t>Nay vì hiện bày về môn, hiện bày sự tóm lược, dẫn nhập nên Khế kinh chỉ lập năm thứ này là cái.</w:t>
      </w:r>
    </w:p>
    <w:p>
      <w:pPr>
        <w:pStyle w:val="BodyText"/>
        <w:spacing w:before="112"/>
        <w:ind w:left="677" w:firstLine="0"/>
      </w:pPr>
      <w:r>
        <w:rPr>
          <w:i/>
          <w:color w:val="231F20"/>
        </w:rPr>
        <w:t>Hỏi: </w:t>
      </w:r>
      <w:r>
        <w:rPr>
          <w:color w:val="231F20"/>
        </w:rPr>
        <w:t>Danh của cái có năm, còn Thể của cái có bao nhiêu?</w:t>
      </w:r>
    </w:p>
    <w:p>
      <w:pPr>
        <w:pStyle w:val="BodyText"/>
        <w:spacing w:line="271" w:lineRule="auto" w:before="152"/>
        <w:ind w:left="110" w:right="389"/>
      </w:pPr>
      <w:r>
        <w:rPr>
          <w:i/>
          <w:color w:val="231F20"/>
        </w:rPr>
        <w:t>Đáp:</w:t>
      </w:r>
      <w:r>
        <w:rPr>
          <w:i/>
          <w:color w:val="231F20"/>
          <w:spacing w:val="-10"/>
        </w:rPr>
        <w:t> </w:t>
      </w:r>
      <w:r>
        <w:rPr>
          <w:color w:val="231F20"/>
        </w:rPr>
        <w:t>Thể</w:t>
      </w:r>
      <w:r>
        <w:rPr>
          <w:color w:val="231F20"/>
          <w:spacing w:val="-5"/>
        </w:rPr>
        <w:t> </w:t>
      </w:r>
      <w:r>
        <w:rPr>
          <w:color w:val="231F20"/>
        </w:rPr>
        <w:t>của</w:t>
      </w:r>
      <w:r>
        <w:rPr>
          <w:color w:val="231F20"/>
          <w:spacing w:val="-4"/>
        </w:rPr>
        <w:t> </w:t>
      </w:r>
      <w:r>
        <w:rPr>
          <w:color w:val="231F20"/>
        </w:rPr>
        <w:t>cái</w:t>
      </w:r>
      <w:r>
        <w:rPr>
          <w:color w:val="231F20"/>
          <w:spacing w:val="-5"/>
        </w:rPr>
        <w:t> </w:t>
      </w:r>
      <w:r>
        <w:rPr>
          <w:color w:val="231F20"/>
        </w:rPr>
        <w:t>có</w:t>
      </w:r>
      <w:r>
        <w:rPr>
          <w:color w:val="231F20"/>
          <w:spacing w:val="-4"/>
        </w:rPr>
        <w:t> </w:t>
      </w:r>
      <w:r>
        <w:rPr>
          <w:color w:val="231F20"/>
        </w:rPr>
        <w:t>bảy</w:t>
      </w:r>
      <w:r>
        <w:rPr>
          <w:color w:val="231F20"/>
          <w:spacing w:val="-5"/>
        </w:rPr>
        <w:t> </w:t>
      </w:r>
      <w:r>
        <w:rPr>
          <w:color w:val="231F20"/>
        </w:rPr>
        <w:t>thứ.</w:t>
      </w:r>
      <w:r>
        <w:rPr>
          <w:color w:val="231F20"/>
          <w:spacing w:val="-4"/>
        </w:rPr>
        <w:t> </w:t>
      </w:r>
      <w:r>
        <w:rPr>
          <w:color w:val="231F20"/>
        </w:rPr>
        <w:t>Danh,</w:t>
      </w:r>
      <w:r>
        <w:rPr>
          <w:color w:val="231F20"/>
          <w:spacing w:val="-10"/>
        </w:rPr>
        <w:t> </w:t>
      </w:r>
      <w:r>
        <w:rPr>
          <w:color w:val="231F20"/>
        </w:rPr>
        <w:t>Thể</w:t>
      </w:r>
      <w:r>
        <w:rPr>
          <w:color w:val="231F20"/>
          <w:spacing w:val="-4"/>
        </w:rPr>
        <w:t> </w:t>
      </w:r>
      <w:r>
        <w:rPr>
          <w:color w:val="231F20"/>
        </w:rPr>
        <w:t>của</w:t>
      </w:r>
      <w:r>
        <w:rPr>
          <w:color w:val="231F20"/>
          <w:spacing w:val="-5"/>
        </w:rPr>
        <w:t> </w:t>
      </w:r>
      <w:r>
        <w:rPr>
          <w:color w:val="231F20"/>
        </w:rPr>
        <w:t>cái</w:t>
      </w:r>
      <w:r>
        <w:rPr>
          <w:color w:val="231F20"/>
          <w:spacing w:val="-4"/>
        </w:rPr>
        <w:t> </w:t>
      </w:r>
      <w:r>
        <w:rPr>
          <w:color w:val="231F20"/>
        </w:rPr>
        <w:t>tham</w:t>
      </w:r>
      <w:r>
        <w:rPr>
          <w:color w:val="231F20"/>
          <w:spacing w:val="-5"/>
        </w:rPr>
        <w:t> </w:t>
      </w:r>
      <w:r>
        <w:rPr>
          <w:color w:val="231F20"/>
        </w:rPr>
        <w:t>dục,</w:t>
      </w:r>
      <w:r>
        <w:rPr>
          <w:color w:val="231F20"/>
          <w:spacing w:val="-4"/>
        </w:rPr>
        <w:t> </w:t>
      </w:r>
      <w:r>
        <w:rPr>
          <w:color w:val="231F20"/>
        </w:rPr>
        <w:t>giận dữ, nghi đều có một. Cái hôn trầm – thùy miên, trạo cử – ố tác thì danh một Thể hai. Như danh đối với Thể, danh nêu đặt đối với Thể nêu</w:t>
      </w:r>
      <w:r>
        <w:rPr>
          <w:color w:val="231F20"/>
          <w:spacing w:val="-11"/>
        </w:rPr>
        <w:t> </w:t>
      </w:r>
      <w:r>
        <w:rPr>
          <w:color w:val="231F20"/>
        </w:rPr>
        <w:t>đặt,</w:t>
      </w:r>
      <w:r>
        <w:rPr>
          <w:color w:val="231F20"/>
          <w:spacing w:val="-11"/>
        </w:rPr>
        <w:t> </w:t>
      </w:r>
      <w:r>
        <w:rPr>
          <w:color w:val="231F20"/>
        </w:rPr>
        <w:t>danh</w:t>
      </w:r>
      <w:r>
        <w:rPr>
          <w:color w:val="231F20"/>
          <w:spacing w:val="-11"/>
        </w:rPr>
        <w:t> </w:t>
      </w:r>
      <w:r>
        <w:rPr>
          <w:color w:val="231F20"/>
        </w:rPr>
        <w:t>khác</w:t>
      </w:r>
      <w:r>
        <w:rPr>
          <w:color w:val="231F20"/>
          <w:spacing w:val="-11"/>
        </w:rPr>
        <w:t> </w:t>
      </w:r>
      <w:r>
        <w:rPr>
          <w:color w:val="231F20"/>
        </w:rPr>
        <w:t>tướng</w:t>
      </w:r>
      <w:r>
        <w:rPr>
          <w:color w:val="231F20"/>
          <w:spacing w:val="-11"/>
        </w:rPr>
        <w:t> </w:t>
      </w:r>
      <w:r>
        <w:rPr>
          <w:color w:val="231F20"/>
        </w:rPr>
        <w:t>đối</w:t>
      </w:r>
      <w:r>
        <w:rPr>
          <w:color w:val="231F20"/>
          <w:spacing w:val="-11"/>
        </w:rPr>
        <w:t> </w:t>
      </w:r>
      <w:r>
        <w:rPr>
          <w:color w:val="231F20"/>
        </w:rPr>
        <w:t>với</w:t>
      </w:r>
      <w:r>
        <w:rPr>
          <w:color w:val="231F20"/>
          <w:spacing w:val="-16"/>
        </w:rPr>
        <w:t> </w:t>
      </w:r>
      <w:r>
        <w:rPr>
          <w:color w:val="231F20"/>
        </w:rPr>
        <w:t>Thể</w:t>
      </w:r>
      <w:r>
        <w:rPr>
          <w:color w:val="231F20"/>
          <w:spacing w:val="-11"/>
        </w:rPr>
        <w:t> </w:t>
      </w:r>
      <w:r>
        <w:rPr>
          <w:color w:val="231F20"/>
        </w:rPr>
        <w:t>khác</w:t>
      </w:r>
      <w:r>
        <w:rPr>
          <w:color w:val="231F20"/>
          <w:spacing w:val="-11"/>
        </w:rPr>
        <w:t> </w:t>
      </w:r>
      <w:r>
        <w:rPr>
          <w:color w:val="231F20"/>
        </w:rPr>
        <w:t>tướng,</w:t>
      </w:r>
      <w:r>
        <w:rPr>
          <w:color w:val="231F20"/>
          <w:spacing w:val="-11"/>
        </w:rPr>
        <w:t> </w:t>
      </w:r>
      <w:r>
        <w:rPr>
          <w:color w:val="231F20"/>
        </w:rPr>
        <w:t>danh</w:t>
      </w:r>
      <w:r>
        <w:rPr>
          <w:color w:val="231F20"/>
          <w:spacing w:val="-11"/>
        </w:rPr>
        <w:t> </w:t>
      </w:r>
      <w:r>
        <w:rPr>
          <w:color w:val="231F20"/>
        </w:rPr>
        <w:t>khác</w:t>
      </w:r>
      <w:r>
        <w:rPr>
          <w:color w:val="231F20"/>
          <w:spacing w:val="-11"/>
        </w:rPr>
        <w:t> </w:t>
      </w:r>
      <w:r>
        <w:rPr>
          <w:color w:val="231F20"/>
        </w:rPr>
        <w:t>tánh</w:t>
      </w:r>
      <w:r>
        <w:rPr>
          <w:color w:val="231F20"/>
          <w:spacing w:val="-11"/>
        </w:rPr>
        <w:t> </w:t>
      </w:r>
      <w:r>
        <w:rPr>
          <w:color w:val="231F20"/>
        </w:rPr>
        <w:t>đối với Thể khác tánh, danh phân biệt đối với Thể phân biệt, danh giác tuệ đối với Thể giác tuệ, nên biết cũng như</w:t>
      </w:r>
      <w:r>
        <w:rPr>
          <w:color w:val="231F20"/>
          <w:spacing w:val="-5"/>
        </w:rPr>
        <w:t> vậy.</w:t>
      </w:r>
    </w:p>
    <w:p>
      <w:pPr>
        <w:pStyle w:val="BodyText"/>
        <w:spacing w:line="271" w:lineRule="auto" w:before="108"/>
        <w:ind w:left="110" w:right="393"/>
      </w:pPr>
      <w:r>
        <w:rPr>
          <w:i/>
          <w:color w:val="231F20"/>
          <w:spacing w:val="-5"/>
        </w:rPr>
        <w:t>Hỏi: </w:t>
      </w:r>
      <w:r>
        <w:rPr>
          <w:color w:val="231F20"/>
          <w:spacing w:val="-3"/>
        </w:rPr>
        <w:t>Vì </w:t>
      </w:r>
      <w:r>
        <w:rPr>
          <w:color w:val="231F20"/>
          <w:spacing w:val="-4"/>
        </w:rPr>
        <w:t>sao </w:t>
      </w:r>
      <w:r>
        <w:rPr>
          <w:color w:val="231F20"/>
          <w:spacing w:val="-5"/>
        </w:rPr>
        <w:t>tham dục, giận </w:t>
      </w:r>
      <w:r>
        <w:rPr>
          <w:color w:val="231F20"/>
          <w:spacing w:val="-3"/>
        </w:rPr>
        <w:t>dữ và </w:t>
      </w:r>
      <w:r>
        <w:rPr>
          <w:color w:val="231F20"/>
          <w:spacing w:val="-5"/>
        </w:rPr>
        <w:t>nghi, </w:t>
      </w:r>
      <w:r>
        <w:rPr>
          <w:color w:val="231F20"/>
          <w:spacing w:val="-4"/>
        </w:rPr>
        <w:t>mỗi thứ đều lập </w:t>
      </w:r>
      <w:r>
        <w:rPr>
          <w:color w:val="231F20"/>
          <w:spacing w:val="-5"/>
        </w:rPr>
        <w:t>riêng </w:t>
      </w:r>
      <w:r>
        <w:rPr>
          <w:color w:val="231F20"/>
          <w:spacing w:val="-6"/>
        </w:rPr>
        <w:t>cái. </w:t>
      </w:r>
      <w:r>
        <w:rPr>
          <w:color w:val="231F20"/>
          <w:spacing w:val="-4"/>
        </w:rPr>
        <w:t>Hôn</w:t>
      </w:r>
      <w:r>
        <w:rPr>
          <w:color w:val="231F20"/>
          <w:spacing w:val="-22"/>
        </w:rPr>
        <w:t> </w:t>
      </w:r>
      <w:r>
        <w:rPr>
          <w:color w:val="231F20"/>
          <w:spacing w:val="-5"/>
        </w:rPr>
        <w:t>trầm</w:t>
      </w:r>
      <w:r>
        <w:rPr>
          <w:color w:val="231F20"/>
          <w:spacing w:val="-21"/>
        </w:rPr>
        <w:t> </w:t>
      </w:r>
      <w:r>
        <w:rPr>
          <w:color w:val="231F20"/>
        </w:rPr>
        <w:t>–</w:t>
      </w:r>
      <w:r>
        <w:rPr>
          <w:color w:val="231F20"/>
          <w:spacing w:val="-22"/>
        </w:rPr>
        <w:t> </w:t>
      </w:r>
      <w:r>
        <w:rPr>
          <w:color w:val="231F20"/>
          <w:spacing w:val="-5"/>
        </w:rPr>
        <w:t>thùy</w:t>
      </w:r>
      <w:r>
        <w:rPr>
          <w:color w:val="231F20"/>
          <w:spacing w:val="-21"/>
        </w:rPr>
        <w:t> </w:t>
      </w:r>
      <w:r>
        <w:rPr>
          <w:color w:val="231F20"/>
          <w:spacing w:val="-5"/>
        </w:rPr>
        <w:t>miên,</w:t>
      </w:r>
      <w:r>
        <w:rPr>
          <w:color w:val="231F20"/>
          <w:spacing w:val="-22"/>
        </w:rPr>
        <w:t> </w:t>
      </w:r>
      <w:r>
        <w:rPr>
          <w:color w:val="231F20"/>
          <w:spacing w:val="-5"/>
        </w:rPr>
        <w:t>trạo</w:t>
      </w:r>
      <w:r>
        <w:rPr>
          <w:color w:val="231F20"/>
          <w:spacing w:val="-21"/>
        </w:rPr>
        <w:t> </w:t>
      </w:r>
      <w:r>
        <w:rPr>
          <w:color w:val="231F20"/>
          <w:spacing w:val="-3"/>
        </w:rPr>
        <w:t>cử</w:t>
      </w:r>
      <w:r>
        <w:rPr>
          <w:color w:val="231F20"/>
          <w:spacing w:val="-21"/>
        </w:rPr>
        <w:t> </w:t>
      </w:r>
      <w:r>
        <w:rPr>
          <w:color w:val="231F20"/>
        </w:rPr>
        <w:t>–</w:t>
      </w:r>
      <w:r>
        <w:rPr>
          <w:color w:val="231F20"/>
          <w:spacing w:val="-22"/>
        </w:rPr>
        <w:t> </w:t>
      </w:r>
      <w:r>
        <w:rPr>
          <w:color w:val="231F20"/>
        </w:rPr>
        <w:t>ố</w:t>
      </w:r>
      <w:r>
        <w:rPr>
          <w:color w:val="231F20"/>
          <w:spacing w:val="-21"/>
        </w:rPr>
        <w:t> </w:t>
      </w:r>
      <w:r>
        <w:rPr>
          <w:color w:val="231F20"/>
          <w:spacing w:val="-5"/>
        </w:rPr>
        <w:t>tác,</w:t>
      </w:r>
      <w:r>
        <w:rPr>
          <w:color w:val="231F20"/>
          <w:spacing w:val="-22"/>
        </w:rPr>
        <w:t> </w:t>
      </w:r>
      <w:r>
        <w:rPr>
          <w:color w:val="231F20"/>
          <w:spacing w:val="-4"/>
        </w:rPr>
        <w:t>hai</w:t>
      </w:r>
      <w:r>
        <w:rPr>
          <w:color w:val="231F20"/>
          <w:spacing w:val="-21"/>
        </w:rPr>
        <w:t> </w:t>
      </w:r>
      <w:r>
        <w:rPr>
          <w:color w:val="231F20"/>
          <w:spacing w:val="-4"/>
        </w:rPr>
        <w:t>thứ</w:t>
      </w:r>
      <w:r>
        <w:rPr>
          <w:color w:val="231F20"/>
          <w:spacing w:val="-21"/>
        </w:rPr>
        <w:t> </w:t>
      </w:r>
      <w:r>
        <w:rPr>
          <w:color w:val="231F20"/>
          <w:spacing w:val="-4"/>
        </w:rPr>
        <w:t>kết</w:t>
      </w:r>
      <w:r>
        <w:rPr>
          <w:color w:val="231F20"/>
          <w:spacing w:val="-22"/>
        </w:rPr>
        <w:t> </w:t>
      </w:r>
      <w:r>
        <w:rPr>
          <w:color w:val="231F20"/>
          <w:spacing w:val="-4"/>
        </w:rPr>
        <w:t>hợp</w:t>
      </w:r>
      <w:r>
        <w:rPr>
          <w:color w:val="231F20"/>
          <w:spacing w:val="-21"/>
        </w:rPr>
        <w:t> </w:t>
      </w:r>
      <w:r>
        <w:rPr>
          <w:color w:val="231F20"/>
          <w:spacing w:val="-4"/>
        </w:rPr>
        <w:t>lập</w:t>
      </w:r>
      <w:r>
        <w:rPr>
          <w:color w:val="231F20"/>
          <w:spacing w:val="-22"/>
        </w:rPr>
        <w:t> </w:t>
      </w:r>
      <w:r>
        <w:rPr>
          <w:color w:val="231F20"/>
          <w:spacing w:val="-5"/>
        </w:rPr>
        <w:t>chung</w:t>
      </w:r>
      <w:r>
        <w:rPr>
          <w:color w:val="231F20"/>
          <w:spacing w:val="-21"/>
        </w:rPr>
        <w:t> </w:t>
      </w:r>
      <w:r>
        <w:rPr>
          <w:color w:val="231F20"/>
          <w:spacing w:val="-4"/>
        </w:rPr>
        <w:t>một</w:t>
      </w:r>
      <w:r>
        <w:rPr>
          <w:color w:val="231F20"/>
          <w:spacing w:val="-21"/>
        </w:rPr>
        <w:t> </w:t>
      </w:r>
      <w:r>
        <w:rPr>
          <w:color w:val="231F20"/>
          <w:spacing w:val="-6"/>
        </w:rPr>
        <w:t>cái?</w:t>
      </w:r>
    </w:p>
    <w:p>
      <w:pPr>
        <w:pStyle w:val="BodyText"/>
        <w:spacing w:line="273" w:lineRule="auto" w:before="112"/>
        <w:ind w:left="110" w:right="390"/>
      </w:pPr>
      <w:r>
        <w:rPr>
          <w:i/>
          <w:color w:val="231F20"/>
        </w:rPr>
        <w:t>Đáp: </w:t>
      </w:r>
      <w:r>
        <w:rPr>
          <w:color w:val="231F20"/>
        </w:rPr>
        <w:t>Hiếp Tôn giả nói: Vì Đức Phật đã nhận biết rõ về công dụng,</w:t>
      </w:r>
      <w:r>
        <w:rPr>
          <w:color w:val="231F20"/>
          <w:spacing w:val="10"/>
        </w:rPr>
        <w:t> </w:t>
      </w:r>
      <w:r>
        <w:rPr>
          <w:color w:val="231F20"/>
        </w:rPr>
        <w:t>thế</w:t>
      </w:r>
      <w:r>
        <w:rPr>
          <w:color w:val="231F20"/>
          <w:spacing w:val="11"/>
        </w:rPr>
        <w:t> </w:t>
      </w:r>
      <w:r>
        <w:rPr>
          <w:color w:val="231F20"/>
        </w:rPr>
        <w:t>mạnh</w:t>
      </w:r>
      <w:r>
        <w:rPr>
          <w:color w:val="231F20"/>
          <w:spacing w:val="11"/>
        </w:rPr>
        <w:t> </w:t>
      </w:r>
      <w:r>
        <w:rPr>
          <w:color w:val="231F20"/>
        </w:rPr>
        <w:t>của</w:t>
      </w:r>
      <w:r>
        <w:rPr>
          <w:color w:val="231F20"/>
          <w:spacing w:val="11"/>
        </w:rPr>
        <w:t> </w:t>
      </w:r>
      <w:r>
        <w:rPr>
          <w:color w:val="231F20"/>
        </w:rPr>
        <w:t>tánh,</w:t>
      </w:r>
      <w:r>
        <w:rPr>
          <w:color w:val="231F20"/>
          <w:spacing w:val="11"/>
        </w:rPr>
        <w:t> </w:t>
      </w:r>
      <w:r>
        <w:rPr>
          <w:color w:val="231F20"/>
        </w:rPr>
        <w:t>tướng</w:t>
      </w:r>
      <w:r>
        <w:rPr>
          <w:color w:val="231F20"/>
          <w:spacing w:val="11"/>
        </w:rPr>
        <w:t> </w:t>
      </w:r>
      <w:r>
        <w:rPr>
          <w:color w:val="231F20"/>
        </w:rPr>
        <w:t>nơi</w:t>
      </w:r>
      <w:r>
        <w:rPr>
          <w:color w:val="231F20"/>
          <w:spacing w:val="10"/>
        </w:rPr>
        <w:t> </w:t>
      </w:r>
      <w:r>
        <w:rPr>
          <w:color w:val="231F20"/>
        </w:rPr>
        <w:t>các</w:t>
      </w:r>
      <w:r>
        <w:rPr>
          <w:color w:val="231F20"/>
          <w:spacing w:val="11"/>
        </w:rPr>
        <w:t> </w:t>
      </w:r>
      <w:r>
        <w:rPr>
          <w:color w:val="231F20"/>
        </w:rPr>
        <w:t>pháp.</w:t>
      </w:r>
      <w:r>
        <w:rPr>
          <w:color w:val="231F20"/>
          <w:spacing w:val="11"/>
        </w:rPr>
        <w:t> </w:t>
      </w:r>
      <w:r>
        <w:rPr>
          <w:color w:val="231F20"/>
        </w:rPr>
        <w:t>Nếu</w:t>
      </w:r>
      <w:r>
        <w:rPr>
          <w:color w:val="231F20"/>
          <w:spacing w:val="10"/>
        </w:rPr>
        <w:t> </w:t>
      </w:r>
      <w:r>
        <w:rPr>
          <w:color w:val="231F20"/>
        </w:rPr>
        <w:t>pháp</w:t>
      </w:r>
      <w:r>
        <w:rPr>
          <w:color w:val="231F20"/>
          <w:spacing w:val="11"/>
        </w:rPr>
        <w:t> </w:t>
      </w:r>
      <w:r>
        <w:rPr>
          <w:color w:val="231F20"/>
        </w:rPr>
        <w:t>nào</w:t>
      </w:r>
      <w:r>
        <w:rPr>
          <w:color w:val="231F20"/>
          <w:spacing w:val="11"/>
        </w:rPr>
        <w:t> </w:t>
      </w:r>
      <w:r>
        <w:rPr>
          <w:color w:val="231F20"/>
        </w:rPr>
        <w:t>có</w:t>
      </w:r>
      <w:r>
        <w:rPr>
          <w:color w:val="231F20"/>
          <w:spacing w:val="11"/>
        </w:rPr>
        <w:t> </w:t>
      </w:r>
      <w:r>
        <w:rPr>
          <w:color w:val="231F20"/>
          <w:spacing w:val="-4"/>
        </w:rPr>
        <w:t>thể</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nhận giữ việc lập riêng cái thì lập, nếu không thể thì lập chung một cái, do vậy không nên vấn nạn.</w:t>
      </w:r>
    </w:p>
    <w:p>
      <w:pPr>
        <w:pStyle w:val="BodyText"/>
        <w:spacing w:line="273" w:lineRule="auto" w:before="112"/>
        <w:ind w:right="106"/>
      </w:pPr>
      <w:r>
        <w:rPr>
          <w:color w:val="231F20"/>
        </w:rPr>
        <w:t>Lại nữa, nếu là tùy miên cũng là tánh triền thì mỗi thứ đều lập riêng</w:t>
      </w:r>
      <w:r>
        <w:rPr>
          <w:color w:val="231F20"/>
          <w:spacing w:val="-12"/>
        </w:rPr>
        <w:t> </w:t>
      </w:r>
      <w:r>
        <w:rPr>
          <w:color w:val="231F20"/>
        </w:rPr>
        <w:t>làm</w:t>
      </w:r>
      <w:r>
        <w:rPr>
          <w:color w:val="231F20"/>
          <w:spacing w:val="-11"/>
        </w:rPr>
        <w:t> </w:t>
      </w:r>
      <w:r>
        <w:rPr>
          <w:color w:val="231F20"/>
        </w:rPr>
        <w:t>cái.</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tánh</w:t>
      </w:r>
      <w:r>
        <w:rPr>
          <w:color w:val="231F20"/>
          <w:spacing w:val="-11"/>
        </w:rPr>
        <w:t> </w:t>
      </w:r>
      <w:r>
        <w:rPr>
          <w:color w:val="231F20"/>
        </w:rPr>
        <w:t>triền,</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thì</w:t>
      </w:r>
      <w:r>
        <w:rPr>
          <w:color w:val="231F20"/>
          <w:spacing w:val="-11"/>
        </w:rPr>
        <w:t> </w:t>
      </w:r>
      <w:r>
        <w:rPr>
          <w:color w:val="231F20"/>
        </w:rPr>
        <w:t>cả</w:t>
      </w:r>
      <w:r>
        <w:rPr>
          <w:color w:val="231F20"/>
          <w:spacing w:val="-11"/>
        </w:rPr>
        <w:t> </w:t>
      </w:r>
      <w:r>
        <w:rPr>
          <w:color w:val="231F20"/>
        </w:rPr>
        <w:t>hai</w:t>
      </w:r>
      <w:r>
        <w:rPr>
          <w:color w:val="231F20"/>
          <w:spacing w:val="-11"/>
        </w:rPr>
        <w:t> </w:t>
      </w:r>
      <w:r>
        <w:rPr>
          <w:color w:val="231F20"/>
        </w:rPr>
        <w:t>thứ cùng lập chung một cái.</w:t>
      </w:r>
    </w:p>
    <w:p>
      <w:pPr>
        <w:pStyle w:val="BodyText"/>
        <w:spacing w:line="273" w:lineRule="auto" w:before="110"/>
        <w:ind w:right="106"/>
      </w:pPr>
      <w:r>
        <w:rPr>
          <w:color w:val="231F20"/>
        </w:rPr>
        <w:t>Lại</w:t>
      </w:r>
      <w:r>
        <w:rPr>
          <w:color w:val="231F20"/>
          <w:spacing w:val="-9"/>
        </w:rPr>
        <w:t> </w:t>
      </w:r>
      <w:r>
        <w:rPr>
          <w:color w:val="231F20"/>
        </w:rPr>
        <w:t>nữa,</w:t>
      </w:r>
      <w:r>
        <w:rPr>
          <w:color w:val="231F20"/>
          <w:spacing w:val="-8"/>
        </w:rPr>
        <w:t> </w:t>
      </w:r>
      <w:r>
        <w:rPr>
          <w:color w:val="231F20"/>
        </w:rPr>
        <w:t>nếu</w:t>
      </w:r>
      <w:r>
        <w:rPr>
          <w:color w:val="231F20"/>
          <w:spacing w:val="-8"/>
        </w:rPr>
        <w:t> </w:t>
      </w:r>
      <w:r>
        <w:rPr>
          <w:color w:val="231F20"/>
        </w:rPr>
        <w:t>là</w:t>
      </w:r>
      <w:r>
        <w:rPr>
          <w:color w:val="231F20"/>
          <w:spacing w:val="-8"/>
        </w:rPr>
        <w:t> </w:t>
      </w:r>
      <w:r>
        <w:rPr>
          <w:color w:val="231F20"/>
        </w:rPr>
        <w:t>tánh</w:t>
      </w:r>
      <w:r>
        <w:rPr>
          <w:color w:val="231F20"/>
          <w:spacing w:val="-9"/>
        </w:rPr>
        <w:t> </w:t>
      </w:r>
      <w:r>
        <w:rPr>
          <w:color w:val="231F20"/>
        </w:rPr>
        <w:t>phiền</w:t>
      </w:r>
      <w:r>
        <w:rPr>
          <w:color w:val="231F20"/>
          <w:spacing w:val="-8"/>
        </w:rPr>
        <w:t> </w:t>
      </w:r>
      <w:r>
        <w:rPr>
          <w:color w:val="231F20"/>
        </w:rPr>
        <w:t>não</w:t>
      </w:r>
      <w:r>
        <w:rPr>
          <w:color w:val="231F20"/>
          <w:spacing w:val="-8"/>
        </w:rPr>
        <w:t> </w:t>
      </w:r>
      <w:r>
        <w:rPr>
          <w:color w:val="231F20"/>
        </w:rPr>
        <w:t>đầy</w:t>
      </w:r>
      <w:r>
        <w:rPr>
          <w:color w:val="231F20"/>
          <w:spacing w:val="-8"/>
        </w:rPr>
        <w:t> </w:t>
      </w:r>
      <w:r>
        <w:rPr>
          <w:color w:val="231F20"/>
        </w:rPr>
        <w:t>đủ</w:t>
      </w:r>
      <w:r>
        <w:rPr>
          <w:color w:val="231F20"/>
          <w:spacing w:val="-8"/>
        </w:rPr>
        <w:t> </w:t>
      </w:r>
      <w:r>
        <w:rPr>
          <w:color w:val="231F20"/>
        </w:rPr>
        <w:t>thì</w:t>
      </w:r>
      <w:r>
        <w:rPr>
          <w:color w:val="231F20"/>
          <w:spacing w:val="-9"/>
        </w:rPr>
        <w:t> </w:t>
      </w:r>
      <w:r>
        <w:rPr>
          <w:color w:val="231F20"/>
        </w:rPr>
        <w:t>lập</w:t>
      </w:r>
      <w:r>
        <w:rPr>
          <w:color w:val="231F20"/>
          <w:spacing w:val="-8"/>
        </w:rPr>
        <w:t> </w:t>
      </w:r>
      <w:r>
        <w:rPr>
          <w:color w:val="231F20"/>
        </w:rPr>
        <w:t>riêng</w:t>
      </w:r>
      <w:r>
        <w:rPr>
          <w:color w:val="231F20"/>
          <w:spacing w:val="-8"/>
        </w:rPr>
        <w:t> </w:t>
      </w:r>
      <w:r>
        <w:rPr>
          <w:color w:val="231F20"/>
        </w:rPr>
        <w:t>làm</w:t>
      </w:r>
      <w:r>
        <w:rPr>
          <w:color w:val="231F20"/>
          <w:spacing w:val="-8"/>
        </w:rPr>
        <w:t> </w:t>
      </w:r>
      <w:r>
        <w:rPr>
          <w:color w:val="231F20"/>
        </w:rPr>
        <w:t>cái.</w:t>
      </w:r>
      <w:r>
        <w:rPr>
          <w:color w:val="231F20"/>
          <w:spacing w:val="-8"/>
        </w:rPr>
        <w:t> </w:t>
      </w:r>
      <w:r>
        <w:rPr>
          <w:color w:val="231F20"/>
        </w:rPr>
        <w:t>Nếu 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tánh</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thì</w:t>
      </w:r>
      <w:r>
        <w:rPr>
          <w:color w:val="231F20"/>
          <w:spacing w:val="-7"/>
        </w:rPr>
        <w:t> </w:t>
      </w:r>
      <w:r>
        <w:rPr>
          <w:color w:val="231F20"/>
        </w:rPr>
        <w:t>cả</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lập</w:t>
      </w:r>
      <w:r>
        <w:rPr>
          <w:color w:val="231F20"/>
          <w:spacing w:val="-7"/>
        </w:rPr>
        <w:t> </w:t>
      </w:r>
      <w:r>
        <w:rPr>
          <w:color w:val="231F20"/>
        </w:rPr>
        <w:t>chung</w:t>
      </w:r>
      <w:r>
        <w:rPr>
          <w:color w:val="231F20"/>
          <w:spacing w:val="-7"/>
        </w:rPr>
        <w:t> </w:t>
      </w:r>
      <w:r>
        <w:rPr>
          <w:color w:val="231F20"/>
        </w:rPr>
        <w:t>một</w:t>
      </w:r>
      <w:r>
        <w:rPr>
          <w:color w:val="231F20"/>
          <w:spacing w:val="-7"/>
        </w:rPr>
        <w:t> </w:t>
      </w:r>
      <w:r>
        <w:rPr>
          <w:color w:val="231F20"/>
          <w:spacing w:val="-3"/>
        </w:rPr>
        <w:t>cái. </w:t>
      </w:r>
      <w:r>
        <w:rPr>
          <w:color w:val="231F20"/>
        </w:rPr>
        <w:t>Kiết, phược, tùy miên, tùy phiền não triền có đủ năm nghĩa, gọi là phiền não đầy đủ.</w:t>
      </w:r>
    </w:p>
    <w:p>
      <w:pPr>
        <w:pStyle w:val="BodyText"/>
        <w:spacing w:line="273" w:lineRule="auto" w:before="110"/>
        <w:ind w:right="107"/>
      </w:pPr>
      <w:r>
        <w:rPr>
          <w:color w:val="231F20"/>
        </w:rPr>
        <w:t>Lại nữa, do ba sự việc nên gọi là lập chung một cái. Tức: Một là thức ăn, một là đối trị, và cùng gánh vác. Trong đây:</w:t>
      </w:r>
    </w:p>
    <w:p>
      <w:pPr>
        <w:pStyle w:val="BodyText"/>
        <w:spacing w:line="273" w:lineRule="auto" w:before="112"/>
        <w:ind w:right="106"/>
      </w:pPr>
      <w:r>
        <w:rPr>
          <w:color w:val="231F20"/>
        </w:rPr>
        <w:t>Do một thức ăn, một đối trị: Là cái tham dục lấy tướng tịnh, đẹp làm thức ăn, do quán bất tịnh làm đối trị. Do một thức ăn, một đối trị </w:t>
      </w:r>
      <w:r>
        <w:rPr>
          <w:color w:val="231F20"/>
          <w:spacing w:val="-5"/>
        </w:rPr>
        <w:t>này, </w:t>
      </w:r>
      <w:r>
        <w:rPr>
          <w:color w:val="231F20"/>
        </w:rPr>
        <w:t>nên lập riêng một cái. Cái giận dữ lấy tướng đáng ghét làm thức ăn, do quán từ làm đối trị. Do một thức ăn, một đối trị </w:t>
      </w:r>
      <w:r>
        <w:rPr>
          <w:color w:val="231F20"/>
          <w:spacing w:val="-5"/>
        </w:rPr>
        <w:t>này, </w:t>
      </w:r>
      <w:r>
        <w:rPr>
          <w:color w:val="231F20"/>
        </w:rPr>
        <w:t>nên lập riêng một cái. Cái nghi lấy tướng của ba đời làm thức ăn, do quán</w:t>
      </w:r>
      <w:r>
        <w:rPr>
          <w:color w:val="231F20"/>
          <w:spacing w:val="-7"/>
        </w:rPr>
        <w:t> </w:t>
      </w:r>
      <w:r>
        <w:rPr>
          <w:color w:val="231F20"/>
        </w:rPr>
        <w:t>duyên</w:t>
      </w:r>
      <w:r>
        <w:rPr>
          <w:color w:val="231F20"/>
          <w:spacing w:val="-7"/>
        </w:rPr>
        <w:t> </w:t>
      </w:r>
      <w:r>
        <w:rPr>
          <w:color w:val="231F20"/>
        </w:rPr>
        <w:t>khởi</w:t>
      </w:r>
      <w:r>
        <w:rPr>
          <w:color w:val="231F20"/>
          <w:spacing w:val="-7"/>
        </w:rPr>
        <w:t> </w:t>
      </w:r>
      <w:r>
        <w:rPr>
          <w:color w:val="231F20"/>
        </w:rPr>
        <w:t>làm</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Do</w:t>
      </w:r>
      <w:r>
        <w:rPr>
          <w:color w:val="231F20"/>
          <w:spacing w:val="-7"/>
        </w:rPr>
        <w:t> </w:t>
      </w:r>
      <w:r>
        <w:rPr>
          <w:color w:val="231F20"/>
        </w:rPr>
        <w:t>một</w:t>
      </w:r>
      <w:r>
        <w:rPr>
          <w:color w:val="231F20"/>
          <w:spacing w:val="-6"/>
        </w:rPr>
        <w:t> </w:t>
      </w:r>
      <w:r>
        <w:rPr>
          <w:color w:val="231F20"/>
        </w:rPr>
        <w:t>thức</w:t>
      </w:r>
      <w:r>
        <w:rPr>
          <w:color w:val="231F20"/>
          <w:spacing w:val="-7"/>
        </w:rPr>
        <w:t> </w:t>
      </w:r>
      <w:r>
        <w:rPr>
          <w:color w:val="231F20"/>
        </w:rPr>
        <w:t>ăn,</w:t>
      </w:r>
      <w:r>
        <w:rPr>
          <w:color w:val="231F20"/>
          <w:spacing w:val="-7"/>
        </w:rPr>
        <w:t> </w:t>
      </w:r>
      <w:r>
        <w:rPr>
          <w:color w:val="231F20"/>
        </w:rPr>
        <w:t>một</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spacing w:val="-5"/>
        </w:rPr>
        <w:t>này,</w:t>
      </w:r>
      <w:r>
        <w:rPr>
          <w:color w:val="231F20"/>
          <w:spacing w:val="-7"/>
        </w:rPr>
        <w:t> </w:t>
      </w:r>
      <w:r>
        <w:rPr>
          <w:color w:val="231F20"/>
        </w:rPr>
        <w:t>nên</w:t>
      </w:r>
      <w:r>
        <w:rPr>
          <w:color w:val="231F20"/>
          <w:spacing w:val="-7"/>
        </w:rPr>
        <w:t> </w:t>
      </w:r>
      <w:r>
        <w:rPr>
          <w:color w:val="231F20"/>
        </w:rPr>
        <w:t>lập riêng</w:t>
      </w:r>
      <w:r>
        <w:rPr>
          <w:color w:val="231F20"/>
          <w:spacing w:val="-11"/>
        </w:rPr>
        <w:t> </w:t>
      </w:r>
      <w:r>
        <w:rPr>
          <w:color w:val="231F20"/>
        </w:rPr>
        <w:t>một</w:t>
      </w:r>
      <w:r>
        <w:rPr>
          <w:color w:val="231F20"/>
          <w:spacing w:val="-11"/>
        </w:rPr>
        <w:t> </w:t>
      </w:r>
      <w:r>
        <w:rPr>
          <w:color w:val="231F20"/>
        </w:rPr>
        <w:t>cái.</w:t>
      </w:r>
      <w:r>
        <w:rPr>
          <w:color w:val="231F20"/>
          <w:spacing w:val="-11"/>
        </w:rPr>
        <w:t> </w:t>
      </w:r>
      <w:r>
        <w:rPr>
          <w:color w:val="231F20"/>
        </w:rPr>
        <w:t>Cái</w:t>
      </w:r>
      <w:r>
        <w:rPr>
          <w:color w:val="231F20"/>
          <w:spacing w:val="-11"/>
        </w:rPr>
        <w:t> </w:t>
      </w:r>
      <w:r>
        <w:rPr>
          <w:color w:val="231F20"/>
        </w:rPr>
        <w:t>hôn</w:t>
      </w:r>
      <w:r>
        <w:rPr>
          <w:color w:val="231F20"/>
          <w:spacing w:val="-11"/>
        </w:rPr>
        <w:t> </w:t>
      </w:r>
      <w:r>
        <w:rPr>
          <w:color w:val="231F20"/>
        </w:rPr>
        <w:t>trầm</w:t>
      </w:r>
      <w:r>
        <w:rPr>
          <w:color w:val="231F20"/>
          <w:spacing w:val="-11"/>
        </w:rPr>
        <w:t> </w:t>
      </w:r>
      <w:r>
        <w:rPr>
          <w:color w:val="231F20"/>
        </w:rPr>
        <w:t>–</w:t>
      </w:r>
      <w:r>
        <w:rPr>
          <w:color w:val="231F20"/>
          <w:spacing w:val="-11"/>
        </w:rPr>
        <w:t> </w:t>
      </w:r>
      <w:r>
        <w:rPr>
          <w:color w:val="231F20"/>
        </w:rPr>
        <w:t>thùy</w:t>
      </w:r>
      <w:r>
        <w:rPr>
          <w:color w:val="231F20"/>
          <w:spacing w:val="-11"/>
        </w:rPr>
        <w:t> </w:t>
      </w:r>
      <w:r>
        <w:rPr>
          <w:color w:val="231F20"/>
        </w:rPr>
        <w:t>miên</w:t>
      </w:r>
      <w:r>
        <w:rPr>
          <w:color w:val="231F20"/>
          <w:spacing w:val="-11"/>
        </w:rPr>
        <w:t> </w:t>
      </w:r>
      <w:r>
        <w:rPr>
          <w:color w:val="231F20"/>
        </w:rPr>
        <w:t>lấy</w:t>
      </w:r>
      <w:r>
        <w:rPr>
          <w:color w:val="231F20"/>
          <w:spacing w:val="-11"/>
        </w:rPr>
        <w:t> </w:t>
      </w:r>
      <w:r>
        <w:rPr>
          <w:color w:val="231F20"/>
        </w:rPr>
        <w:t>năm</w:t>
      </w:r>
      <w:r>
        <w:rPr>
          <w:color w:val="231F20"/>
          <w:spacing w:val="-11"/>
        </w:rPr>
        <w:t> </w:t>
      </w:r>
      <w:r>
        <w:rPr>
          <w:color w:val="231F20"/>
        </w:rPr>
        <w:t>pháp</w:t>
      </w:r>
      <w:r>
        <w:rPr>
          <w:color w:val="231F20"/>
          <w:spacing w:val="-11"/>
        </w:rPr>
        <w:t> </w:t>
      </w:r>
      <w:r>
        <w:rPr>
          <w:color w:val="231F20"/>
        </w:rPr>
        <w:t>làm</w:t>
      </w:r>
      <w:r>
        <w:rPr>
          <w:color w:val="231F20"/>
          <w:spacing w:val="-11"/>
        </w:rPr>
        <w:t> </w:t>
      </w:r>
      <w:r>
        <w:rPr>
          <w:color w:val="231F20"/>
        </w:rPr>
        <w:t>thức</w:t>
      </w:r>
      <w:r>
        <w:rPr>
          <w:color w:val="231F20"/>
          <w:spacing w:val="-11"/>
        </w:rPr>
        <w:t> </w:t>
      </w:r>
      <w:r>
        <w:rPr>
          <w:color w:val="231F20"/>
        </w:rPr>
        <w:t>ăn</w:t>
      </w:r>
      <w:r>
        <w:rPr>
          <w:color w:val="231F20"/>
          <w:spacing w:val="-11"/>
        </w:rPr>
        <w:t> </w:t>
      </w:r>
      <w:r>
        <w:rPr>
          <w:color w:val="231F20"/>
        </w:rPr>
        <w:t>là:</w:t>
      </w:r>
    </w:p>
    <w:p>
      <w:pPr>
        <w:pStyle w:val="ListParagraph"/>
        <w:numPr>
          <w:ilvl w:val="0"/>
          <w:numId w:val="14"/>
        </w:numPr>
        <w:tabs>
          <w:tab w:pos="659" w:val="left" w:leader="none"/>
        </w:tabs>
        <w:spacing w:line="273" w:lineRule="auto" w:before="0" w:after="0"/>
        <w:ind w:left="393" w:right="106" w:firstLine="0"/>
        <w:jc w:val="both"/>
        <w:rPr>
          <w:sz w:val="26"/>
        </w:rPr>
      </w:pPr>
      <w:r>
        <w:rPr>
          <w:color w:val="231F20"/>
          <w:sz w:val="26"/>
        </w:rPr>
        <w:t>Lờ mờ. 2. Không vui. 3. Thường ngáp. 4. Thức ăn có tánh không bình thường. 5. Tâm có tánh yếu kém. Do Tỳ-bát-xá-na làm đối trị. Vì hai thứ này (hôn trầm – thùy miên) cùng dùng một thứ thức ăn, một</w:t>
      </w:r>
      <w:r>
        <w:rPr>
          <w:color w:val="231F20"/>
          <w:spacing w:val="-8"/>
          <w:sz w:val="26"/>
        </w:rPr>
        <w:t> </w:t>
      </w:r>
      <w:r>
        <w:rPr>
          <w:color w:val="231F20"/>
          <w:sz w:val="26"/>
        </w:rPr>
        <w:t>thứ</w:t>
      </w:r>
      <w:r>
        <w:rPr>
          <w:color w:val="231F20"/>
          <w:spacing w:val="-7"/>
          <w:sz w:val="26"/>
        </w:rPr>
        <w:t> </w:t>
      </w:r>
      <w:r>
        <w:rPr>
          <w:color w:val="231F20"/>
          <w:sz w:val="26"/>
        </w:rPr>
        <w:t>đối</w:t>
      </w:r>
      <w:r>
        <w:rPr>
          <w:color w:val="231F20"/>
          <w:spacing w:val="-8"/>
          <w:sz w:val="26"/>
        </w:rPr>
        <w:t> </w:t>
      </w:r>
      <w:r>
        <w:rPr>
          <w:color w:val="231F20"/>
          <w:sz w:val="26"/>
        </w:rPr>
        <w:t>trị,</w:t>
      </w:r>
      <w:r>
        <w:rPr>
          <w:color w:val="231F20"/>
          <w:spacing w:val="-8"/>
          <w:sz w:val="26"/>
        </w:rPr>
        <w:t> </w:t>
      </w:r>
      <w:r>
        <w:rPr>
          <w:color w:val="231F20"/>
          <w:sz w:val="26"/>
        </w:rPr>
        <w:t>nên</w:t>
      </w:r>
      <w:r>
        <w:rPr>
          <w:color w:val="231F20"/>
          <w:spacing w:val="-8"/>
          <w:sz w:val="26"/>
        </w:rPr>
        <w:t> </w:t>
      </w:r>
      <w:r>
        <w:rPr>
          <w:color w:val="231F20"/>
          <w:sz w:val="26"/>
        </w:rPr>
        <w:t>cùng</w:t>
      </w:r>
      <w:r>
        <w:rPr>
          <w:color w:val="231F20"/>
          <w:spacing w:val="-7"/>
          <w:sz w:val="26"/>
        </w:rPr>
        <w:t> </w:t>
      </w:r>
      <w:r>
        <w:rPr>
          <w:color w:val="231F20"/>
          <w:sz w:val="26"/>
        </w:rPr>
        <w:t>lập</w:t>
      </w:r>
      <w:r>
        <w:rPr>
          <w:color w:val="231F20"/>
          <w:spacing w:val="-8"/>
          <w:sz w:val="26"/>
        </w:rPr>
        <w:t> </w:t>
      </w:r>
      <w:r>
        <w:rPr>
          <w:color w:val="231F20"/>
          <w:sz w:val="26"/>
        </w:rPr>
        <w:t>một</w:t>
      </w:r>
      <w:r>
        <w:rPr>
          <w:color w:val="231F20"/>
          <w:spacing w:val="-8"/>
          <w:sz w:val="26"/>
        </w:rPr>
        <w:t> </w:t>
      </w:r>
      <w:r>
        <w:rPr>
          <w:color w:val="231F20"/>
          <w:sz w:val="26"/>
        </w:rPr>
        <w:t>cái.</w:t>
      </w:r>
      <w:r>
        <w:rPr>
          <w:color w:val="231F20"/>
          <w:spacing w:val="-8"/>
          <w:sz w:val="26"/>
        </w:rPr>
        <w:t> </w:t>
      </w:r>
      <w:r>
        <w:rPr>
          <w:color w:val="231F20"/>
          <w:sz w:val="26"/>
        </w:rPr>
        <w:t>Cái</w:t>
      </w:r>
      <w:r>
        <w:rPr>
          <w:color w:val="231F20"/>
          <w:spacing w:val="-8"/>
          <w:sz w:val="26"/>
        </w:rPr>
        <w:t> </w:t>
      </w:r>
      <w:r>
        <w:rPr>
          <w:color w:val="231F20"/>
          <w:sz w:val="26"/>
        </w:rPr>
        <w:t>trạo</w:t>
      </w:r>
      <w:r>
        <w:rPr>
          <w:color w:val="231F20"/>
          <w:spacing w:val="-8"/>
          <w:sz w:val="26"/>
        </w:rPr>
        <w:t> </w:t>
      </w:r>
      <w:r>
        <w:rPr>
          <w:color w:val="231F20"/>
          <w:sz w:val="26"/>
        </w:rPr>
        <w:t>cử</w:t>
      </w:r>
      <w:r>
        <w:rPr>
          <w:color w:val="231F20"/>
          <w:spacing w:val="-7"/>
          <w:sz w:val="26"/>
        </w:rPr>
        <w:t> </w:t>
      </w:r>
      <w:r>
        <w:rPr>
          <w:color w:val="231F20"/>
          <w:sz w:val="26"/>
        </w:rPr>
        <w:t>-</w:t>
      </w:r>
      <w:r>
        <w:rPr>
          <w:color w:val="231F20"/>
          <w:spacing w:val="-8"/>
          <w:sz w:val="26"/>
        </w:rPr>
        <w:t> </w:t>
      </w:r>
      <w:r>
        <w:rPr>
          <w:color w:val="231F20"/>
          <w:sz w:val="26"/>
        </w:rPr>
        <w:t>ố</w:t>
      </w:r>
      <w:r>
        <w:rPr>
          <w:color w:val="231F20"/>
          <w:spacing w:val="-8"/>
          <w:sz w:val="26"/>
        </w:rPr>
        <w:t> </w:t>
      </w:r>
      <w:r>
        <w:rPr>
          <w:color w:val="231F20"/>
          <w:sz w:val="26"/>
        </w:rPr>
        <w:t>tác</w:t>
      </w:r>
      <w:r>
        <w:rPr>
          <w:color w:val="231F20"/>
          <w:spacing w:val="-8"/>
          <w:sz w:val="26"/>
        </w:rPr>
        <w:t> </w:t>
      </w:r>
      <w:r>
        <w:rPr>
          <w:color w:val="231F20"/>
          <w:sz w:val="26"/>
        </w:rPr>
        <w:t>lấy</w:t>
      </w:r>
      <w:r>
        <w:rPr>
          <w:color w:val="231F20"/>
          <w:spacing w:val="-8"/>
          <w:sz w:val="26"/>
        </w:rPr>
        <w:t> </w:t>
      </w:r>
      <w:r>
        <w:rPr>
          <w:color w:val="231F20"/>
          <w:sz w:val="26"/>
        </w:rPr>
        <w:t>bốn</w:t>
      </w:r>
      <w:r>
        <w:rPr>
          <w:color w:val="231F20"/>
          <w:spacing w:val="-8"/>
          <w:sz w:val="26"/>
        </w:rPr>
        <w:t> </w:t>
      </w:r>
      <w:r>
        <w:rPr>
          <w:color w:val="231F20"/>
          <w:sz w:val="26"/>
        </w:rPr>
        <w:t>pháp làm</w:t>
      </w:r>
      <w:r>
        <w:rPr>
          <w:color w:val="231F20"/>
          <w:spacing w:val="-10"/>
          <w:sz w:val="26"/>
        </w:rPr>
        <w:t> </w:t>
      </w:r>
      <w:r>
        <w:rPr>
          <w:color w:val="231F20"/>
          <w:sz w:val="26"/>
        </w:rPr>
        <w:t>thức</w:t>
      </w:r>
      <w:r>
        <w:rPr>
          <w:color w:val="231F20"/>
          <w:spacing w:val="-8"/>
          <w:sz w:val="26"/>
        </w:rPr>
        <w:t> </w:t>
      </w:r>
      <w:r>
        <w:rPr>
          <w:color w:val="231F20"/>
          <w:sz w:val="26"/>
        </w:rPr>
        <w:t>ăn:</w:t>
      </w:r>
      <w:r>
        <w:rPr>
          <w:color w:val="231F20"/>
          <w:spacing w:val="-8"/>
          <w:sz w:val="26"/>
        </w:rPr>
        <w:t> </w:t>
      </w:r>
      <w:r>
        <w:rPr>
          <w:color w:val="231F20"/>
          <w:sz w:val="26"/>
        </w:rPr>
        <w:t>1.</w:t>
      </w:r>
      <w:r>
        <w:rPr>
          <w:color w:val="231F20"/>
          <w:spacing w:val="-13"/>
          <w:sz w:val="26"/>
        </w:rPr>
        <w:t> </w:t>
      </w:r>
      <w:r>
        <w:rPr>
          <w:color w:val="231F20"/>
          <w:sz w:val="26"/>
        </w:rPr>
        <w:t>Tầm</w:t>
      </w:r>
      <w:r>
        <w:rPr>
          <w:color w:val="231F20"/>
          <w:spacing w:val="-9"/>
          <w:sz w:val="26"/>
        </w:rPr>
        <w:t> </w:t>
      </w:r>
      <w:r>
        <w:rPr>
          <w:color w:val="231F20"/>
          <w:sz w:val="26"/>
        </w:rPr>
        <w:t>về</w:t>
      </w:r>
      <w:r>
        <w:rPr>
          <w:color w:val="231F20"/>
          <w:spacing w:val="-9"/>
          <w:sz w:val="26"/>
        </w:rPr>
        <w:t> </w:t>
      </w:r>
      <w:r>
        <w:rPr>
          <w:color w:val="231F20"/>
          <w:sz w:val="26"/>
        </w:rPr>
        <w:t>người</w:t>
      </w:r>
      <w:r>
        <w:rPr>
          <w:color w:val="231F20"/>
          <w:spacing w:val="-9"/>
          <w:sz w:val="26"/>
        </w:rPr>
        <w:t> </w:t>
      </w:r>
      <w:r>
        <w:rPr>
          <w:color w:val="231F20"/>
          <w:sz w:val="26"/>
        </w:rPr>
        <w:t>thân.</w:t>
      </w:r>
      <w:r>
        <w:rPr>
          <w:color w:val="231F20"/>
          <w:spacing w:val="-8"/>
          <w:sz w:val="26"/>
        </w:rPr>
        <w:t> </w:t>
      </w:r>
      <w:r>
        <w:rPr>
          <w:color w:val="231F20"/>
          <w:sz w:val="26"/>
        </w:rPr>
        <w:t>2.</w:t>
      </w:r>
      <w:r>
        <w:rPr>
          <w:color w:val="231F20"/>
          <w:spacing w:val="-14"/>
          <w:sz w:val="26"/>
        </w:rPr>
        <w:t> </w:t>
      </w:r>
      <w:r>
        <w:rPr>
          <w:color w:val="231F20"/>
          <w:sz w:val="26"/>
        </w:rPr>
        <w:t>Tầm</w:t>
      </w:r>
      <w:r>
        <w:rPr>
          <w:color w:val="231F20"/>
          <w:spacing w:val="-9"/>
          <w:sz w:val="26"/>
        </w:rPr>
        <w:t> </w:t>
      </w:r>
      <w:r>
        <w:rPr>
          <w:color w:val="231F20"/>
          <w:sz w:val="26"/>
        </w:rPr>
        <w:t>về</w:t>
      </w:r>
      <w:r>
        <w:rPr>
          <w:color w:val="231F20"/>
          <w:spacing w:val="-8"/>
          <w:sz w:val="26"/>
        </w:rPr>
        <w:t> </w:t>
      </w:r>
      <w:r>
        <w:rPr>
          <w:color w:val="231F20"/>
          <w:sz w:val="26"/>
        </w:rPr>
        <w:t>cõi</w:t>
      </w:r>
      <w:r>
        <w:rPr>
          <w:color w:val="231F20"/>
          <w:spacing w:val="-8"/>
          <w:sz w:val="26"/>
        </w:rPr>
        <w:t> </w:t>
      </w:r>
      <w:r>
        <w:rPr>
          <w:color w:val="231F20"/>
          <w:sz w:val="26"/>
        </w:rPr>
        <w:t>nước.</w:t>
      </w:r>
      <w:r>
        <w:rPr>
          <w:color w:val="231F20"/>
          <w:spacing w:val="-9"/>
          <w:sz w:val="26"/>
        </w:rPr>
        <w:t> </w:t>
      </w:r>
      <w:r>
        <w:rPr>
          <w:color w:val="231F20"/>
          <w:sz w:val="26"/>
        </w:rPr>
        <w:t>3.</w:t>
      </w:r>
      <w:r>
        <w:rPr>
          <w:color w:val="231F20"/>
          <w:spacing w:val="-13"/>
          <w:sz w:val="26"/>
        </w:rPr>
        <w:t> </w:t>
      </w:r>
      <w:r>
        <w:rPr>
          <w:color w:val="231F20"/>
          <w:sz w:val="26"/>
        </w:rPr>
        <w:t>Tầm</w:t>
      </w:r>
      <w:r>
        <w:rPr>
          <w:color w:val="231F20"/>
          <w:spacing w:val="-9"/>
          <w:sz w:val="26"/>
        </w:rPr>
        <w:t> </w:t>
      </w:r>
      <w:r>
        <w:rPr>
          <w:color w:val="231F20"/>
          <w:sz w:val="26"/>
        </w:rPr>
        <w:t>về</w:t>
      </w:r>
      <w:r>
        <w:rPr>
          <w:color w:val="231F20"/>
          <w:spacing w:val="-8"/>
          <w:sz w:val="26"/>
        </w:rPr>
        <w:t> </w:t>
      </w:r>
      <w:r>
        <w:rPr>
          <w:color w:val="231F20"/>
          <w:sz w:val="26"/>
        </w:rPr>
        <w:t>sự không</w:t>
      </w:r>
      <w:r>
        <w:rPr>
          <w:color w:val="231F20"/>
          <w:spacing w:val="-6"/>
          <w:sz w:val="26"/>
        </w:rPr>
        <w:t> </w:t>
      </w:r>
      <w:r>
        <w:rPr>
          <w:color w:val="231F20"/>
          <w:sz w:val="26"/>
        </w:rPr>
        <w:t>chết.</w:t>
      </w:r>
      <w:r>
        <w:rPr>
          <w:color w:val="231F20"/>
          <w:spacing w:val="-6"/>
          <w:sz w:val="26"/>
        </w:rPr>
        <w:t> </w:t>
      </w:r>
      <w:r>
        <w:rPr>
          <w:color w:val="231F20"/>
          <w:sz w:val="26"/>
        </w:rPr>
        <w:t>4.</w:t>
      </w:r>
      <w:r>
        <w:rPr>
          <w:color w:val="231F20"/>
          <w:spacing w:val="-6"/>
          <w:sz w:val="26"/>
        </w:rPr>
        <w:t> </w:t>
      </w:r>
      <w:r>
        <w:rPr>
          <w:color w:val="231F20"/>
          <w:sz w:val="26"/>
        </w:rPr>
        <w:t>Nhớ</w:t>
      </w:r>
      <w:r>
        <w:rPr>
          <w:color w:val="231F20"/>
          <w:spacing w:val="-6"/>
          <w:sz w:val="26"/>
        </w:rPr>
        <w:t> </w:t>
      </w:r>
      <w:r>
        <w:rPr>
          <w:color w:val="231F20"/>
          <w:sz w:val="26"/>
        </w:rPr>
        <w:t>nghĩ</w:t>
      </w:r>
      <w:r>
        <w:rPr>
          <w:color w:val="231F20"/>
          <w:spacing w:val="-6"/>
          <w:sz w:val="26"/>
        </w:rPr>
        <w:t> </w:t>
      </w:r>
      <w:r>
        <w:rPr>
          <w:color w:val="231F20"/>
          <w:sz w:val="26"/>
        </w:rPr>
        <w:t>đến</w:t>
      </w:r>
      <w:r>
        <w:rPr>
          <w:color w:val="231F20"/>
          <w:spacing w:val="-5"/>
          <w:sz w:val="26"/>
        </w:rPr>
        <w:t> </w:t>
      </w:r>
      <w:r>
        <w:rPr>
          <w:color w:val="231F20"/>
          <w:sz w:val="26"/>
        </w:rPr>
        <w:t>việc</w:t>
      </w:r>
      <w:r>
        <w:rPr>
          <w:color w:val="231F20"/>
          <w:spacing w:val="-6"/>
          <w:sz w:val="26"/>
        </w:rPr>
        <w:t> </w:t>
      </w:r>
      <w:r>
        <w:rPr>
          <w:color w:val="231F20"/>
          <w:sz w:val="26"/>
        </w:rPr>
        <w:t>vui</w:t>
      </w:r>
      <w:r>
        <w:rPr>
          <w:color w:val="231F20"/>
          <w:spacing w:val="-6"/>
          <w:sz w:val="26"/>
        </w:rPr>
        <w:t> </w:t>
      </w:r>
      <w:r>
        <w:rPr>
          <w:color w:val="231F20"/>
          <w:sz w:val="26"/>
        </w:rPr>
        <w:t>xưa.</w:t>
      </w:r>
      <w:r>
        <w:rPr>
          <w:color w:val="231F20"/>
          <w:spacing w:val="-6"/>
          <w:sz w:val="26"/>
        </w:rPr>
        <w:t> </w:t>
      </w:r>
      <w:r>
        <w:rPr>
          <w:color w:val="231F20"/>
          <w:sz w:val="26"/>
        </w:rPr>
        <w:t>Do</w:t>
      </w:r>
      <w:r>
        <w:rPr>
          <w:color w:val="231F20"/>
          <w:spacing w:val="-6"/>
          <w:sz w:val="26"/>
        </w:rPr>
        <w:t> </w:t>
      </w:r>
      <w:r>
        <w:rPr>
          <w:color w:val="231F20"/>
          <w:sz w:val="26"/>
        </w:rPr>
        <w:t>Xa-ma-tha</w:t>
      </w:r>
      <w:r>
        <w:rPr>
          <w:color w:val="231F20"/>
          <w:spacing w:val="-5"/>
          <w:sz w:val="26"/>
        </w:rPr>
        <w:t> </w:t>
      </w:r>
      <w:r>
        <w:rPr>
          <w:color w:val="231F20"/>
          <w:sz w:val="26"/>
        </w:rPr>
        <w:t>làm</w:t>
      </w:r>
      <w:r>
        <w:rPr>
          <w:color w:val="231F20"/>
          <w:spacing w:val="-6"/>
          <w:sz w:val="26"/>
        </w:rPr>
        <w:t> </w:t>
      </w:r>
      <w:r>
        <w:rPr>
          <w:color w:val="231F20"/>
          <w:sz w:val="26"/>
        </w:rPr>
        <w:t>đối</w:t>
      </w:r>
      <w:r>
        <w:rPr>
          <w:color w:val="231F20"/>
          <w:spacing w:val="-6"/>
          <w:sz w:val="26"/>
        </w:rPr>
        <w:t> </w:t>
      </w:r>
      <w:r>
        <w:rPr>
          <w:color w:val="231F20"/>
          <w:sz w:val="26"/>
        </w:rPr>
        <w:t>trị. Vì hai thứ này (trạo cử – ố tác) cùng dùng một thức ăn, một thứ đối trị, nên lập chung một cái.</w:t>
      </w:r>
    </w:p>
    <w:p>
      <w:pPr>
        <w:pStyle w:val="BodyText"/>
        <w:spacing w:line="273" w:lineRule="auto" w:before="101"/>
        <w:ind w:right="106"/>
      </w:pPr>
      <w:r>
        <w:rPr>
          <w:color w:val="231F20"/>
        </w:rPr>
        <w:t>Cùng</w:t>
      </w:r>
      <w:r>
        <w:rPr>
          <w:color w:val="231F20"/>
          <w:spacing w:val="-5"/>
        </w:rPr>
        <w:t> </w:t>
      </w:r>
      <w:r>
        <w:rPr>
          <w:color w:val="231F20"/>
        </w:rPr>
        <w:t>gánh</w:t>
      </w:r>
      <w:r>
        <w:rPr>
          <w:color w:val="231F20"/>
          <w:spacing w:val="-5"/>
        </w:rPr>
        <w:t> </w:t>
      </w:r>
      <w:r>
        <w:rPr>
          <w:color w:val="231F20"/>
        </w:rPr>
        <w:t>vác:</w:t>
      </w:r>
      <w:r>
        <w:rPr>
          <w:color w:val="231F20"/>
          <w:spacing w:val="-5"/>
        </w:rPr>
        <w:t> </w:t>
      </w:r>
      <w:r>
        <w:rPr>
          <w:color w:val="231F20"/>
        </w:rPr>
        <w:t>Là</w:t>
      </w:r>
      <w:r>
        <w:rPr>
          <w:color w:val="231F20"/>
          <w:spacing w:val="-5"/>
        </w:rPr>
        <w:t> </w:t>
      </w:r>
      <w:r>
        <w:rPr>
          <w:color w:val="231F20"/>
        </w:rPr>
        <w:t>tham</w:t>
      </w:r>
      <w:r>
        <w:rPr>
          <w:color w:val="231F20"/>
          <w:spacing w:val="-5"/>
        </w:rPr>
        <w:t> </w:t>
      </w:r>
      <w:r>
        <w:rPr>
          <w:color w:val="231F20"/>
        </w:rPr>
        <w:t>dục,</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nghi,</w:t>
      </w:r>
      <w:r>
        <w:rPr>
          <w:color w:val="231F20"/>
          <w:spacing w:val="-5"/>
        </w:rPr>
        <w:t> </w:t>
      </w:r>
      <w:r>
        <w:rPr>
          <w:color w:val="231F20"/>
        </w:rPr>
        <w:t>mỗi</w:t>
      </w:r>
      <w:r>
        <w:rPr>
          <w:color w:val="231F20"/>
          <w:spacing w:val="-5"/>
        </w:rPr>
        <w:t> </w:t>
      </w:r>
      <w:r>
        <w:rPr>
          <w:color w:val="231F20"/>
        </w:rPr>
        <w:t>thứ</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thể gánh lấy gánh nặng của một cái, nên lập riêng làm cái. Hai thứ hôn trầm</w:t>
      </w:r>
      <w:r>
        <w:rPr>
          <w:color w:val="231F20"/>
          <w:spacing w:val="11"/>
        </w:rPr>
        <w:t> </w:t>
      </w:r>
      <w:r>
        <w:rPr>
          <w:color w:val="231F20"/>
        </w:rPr>
        <w:t>–</w:t>
      </w:r>
      <w:r>
        <w:rPr>
          <w:color w:val="231F20"/>
          <w:spacing w:val="11"/>
        </w:rPr>
        <w:t> </w:t>
      </w:r>
      <w:r>
        <w:rPr>
          <w:color w:val="231F20"/>
        </w:rPr>
        <w:t>thùy</w:t>
      </w:r>
      <w:r>
        <w:rPr>
          <w:color w:val="231F20"/>
          <w:spacing w:val="11"/>
        </w:rPr>
        <w:t> </w:t>
      </w:r>
      <w:r>
        <w:rPr>
          <w:color w:val="231F20"/>
        </w:rPr>
        <w:t>miên,</w:t>
      </w:r>
      <w:r>
        <w:rPr>
          <w:color w:val="231F20"/>
          <w:spacing w:val="11"/>
        </w:rPr>
        <w:t> </w:t>
      </w:r>
      <w:r>
        <w:rPr>
          <w:color w:val="231F20"/>
        </w:rPr>
        <w:t>vì</w:t>
      </w:r>
      <w:r>
        <w:rPr>
          <w:color w:val="231F20"/>
          <w:spacing w:val="11"/>
        </w:rPr>
        <w:t> </w:t>
      </w:r>
      <w:r>
        <w:rPr>
          <w:color w:val="231F20"/>
        </w:rPr>
        <w:t>cả</w:t>
      </w:r>
      <w:r>
        <w:rPr>
          <w:color w:val="231F20"/>
          <w:spacing w:val="11"/>
        </w:rPr>
        <w:t> </w:t>
      </w:r>
      <w:r>
        <w:rPr>
          <w:color w:val="231F20"/>
        </w:rPr>
        <w:t>hai</w:t>
      </w:r>
      <w:r>
        <w:rPr>
          <w:color w:val="231F20"/>
          <w:spacing w:val="11"/>
        </w:rPr>
        <w:t> </w:t>
      </w:r>
      <w:r>
        <w:rPr>
          <w:color w:val="231F20"/>
        </w:rPr>
        <w:t>đều</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gánh</w:t>
      </w:r>
      <w:r>
        <w:rPr>
          <w:color w:val="231F20"/>
          <w:spacing w:val="11"/>
        </w:rPr>
        <w:t> </w:t>
      </w:r>
      <w:r>
        <w:rPr>
          <w:color w:val="231F20"/>
        </w:rPr>
        <w:t>lấy</w:t>
      </w:r>
      <w:r>
        <w:rPr>
          <w:color w:val="231F20"/>
          <w:spacing w:val="11"/>
        </w:rPr>
        <w:t> </w:t>
      </w:r>
      <w:r>
        <w:rPr>
          <w:color w:val="231F20"/>
        </w:rPr>
        <w:t>gánh</w:t>
      </w:r>
      <w:r>
        <w:rPr>
          <w:color w:val="231F20"/>
          <w:spacing w:val="11"/>
        </w:rPr>
        <w:t> </w:t>
      </w:r>
      <w:r>
        <w:rPr>
          <w:color w:val="231F20"/>
        </w:rPr>
        <w:t>nặng</w:t>
      </w:r>
      <w:r>
        <w:rPr>
          <w:color w:val="231F20"/>
          <w:spacing w:val="11"/>
        </w:rPr>
        <w:t> </w:t>
      </w:r>
      <w:r>
        <w:rPr>
          <w:color w:val="231F20"/>
        </w:rPr>
        <w:t>của</w:t>
      </w:r>
      <w:r>
        <w:rPr>
          <w:color w:val="231F20"/>
          <w:spacing w:val="11"/>
        </w:rPr>
        <w:t> </w:t>
      </w:r>
      <w:r>
        <w:rPr>
          <w:color w:val="231F20"/>
        </w:rPr>
        <w:t>một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cái, nên lập chung làm một cái. Như trong thành ấp, một người có khả</w:t>
      </w:r>
      <w:r>
        <w:rPr>
          <w:color w:val="231F20"/>
          <w:spacing w:val="-11"/>
        </w:rPr>
        <w:t> </w:t>
      </w:r>
      <w:r>
        <w:rPr>
          <w:color w:val="231F20"/>
        </w:rPr>
        <w:t>năng</w:t>
      </w:r>
      <w:r>
        <w:rPr>
          <w:color w:val="231F20"/>
          <w:spacing w:val="-10"/>
        </w:rPr>
        <w:t> </w:t>
      </w:r>
      <w:r>
        <w:rPr>
          <w:color w:val="231F20"/>
        </w:rPr>
        <w:t>làm</w:t>
      </w:r>
      <w:r>
        <w:rPr>
          <w:color w:val="231F20"/>
          <w:spacing w:val="-10"/>
        </w:rPr>
        <w:t> </w:t>
      </w:r>
      <w:r>
        <w:rPr>
          <w:color w:val="231F20"/>
        </w:rPr>
        <w:t>xong</w:t>
      </w:r>
      <w:r>
        <w:rPr>
          <w:color w:val="231F20"/>
          <w:spacing w:val="-10"/>
        </w:rPr>
        <w:t> </w:t>
      </w:r>
      <w:r>
        <w:rPr>
          <w:color w:val="231F20"/>
        </w:rPr>
        <w:t>một</w:t>
      </w:r>
      <w:r>
        <w:rPr>
          <w:color w:val="231F20"/>
          <w:spacing w:val="-10"/>
        </w:rPr>
        <w:t> </w:t>
      </w:r>
      <w:r>
        <w:rPr>
          <w:color w:val="231F20"/>
        </w:rPr>
        <w:t>việc</w:t>
      </w:r>
      <w:r>
        <w:rPr>
          <w:color w:val="231F20"/>
          <w:spacing w:val="-10"/>
        </w:rPr>
        <w:t> </w:t>
      </w:r>
      <w:r>
        <w:rPr>
          <w:color w:val="231F20"/>
        </w:rPr>
        <w:t>phải</w:t>
      </w:r>
      <w:r>
        <w:rPr>
          <w:color w:val="231F20"/>
          <w:spacing w:val="-10"/>
        </w:rPr>
        <w:t> </w:t>
      </w:r>
      <w:r>
        <w:rPr>
          <w:color w:val="231F20"/>
        </w:rPr>
        <w:t>làm</w:t>
      </w:r>
      <w:r>
        <w:rPr>
          <w:color w:val="231F20"/>
          <w:spacing w:val="-11"/>
        </w:rPr>
        <w:t> </w:t>
      </w:r>
      <w:r>
        <w:rPr>
          <w:color w:val="231F20"/>
        </w:rPr>
        <w:t>thì</w:t>
      </w:r>
      <w:r>
        <w:rPr>
          <w:color w:val="231F20"/>
          <w:spacing w:val="-10"/>
        </w:rPr>
        <w:t> </w:t>
      </w:r>
      <w:r>
        <w:rPr>
          <w:color w:val="231F20"/>
        </w:rPr>
        <w:t>khiến</w:t>
      </w:r>
      <w:r>
        <w:rPr>
          <w:color w:val="231F20"/>
          <w:spacing w:val="-10"/>
        </w:rPr>
        <w:t> </w:t>
      </w:r>
      <w:r>
        <w:rPr>
          <w:color w:val="231F20"/>
        </w:rPr>
        <w:t>để</w:t>
      </w:r>
      <w:r>
        <w:rPr>
          <w:color w:val="231F20"/>
          <w:spacing w:val="-10"/>
        </w:rPr>
        <w:t> </w:t>
      </w:r>
      <w:r>
        <w:rPr>
          <w:color w:val="231F20"/>
        </w:rPr>
        <w:t>làm</w:t>
      </w:r>
      <w:r>
        <w:rPr>
          <w:color w:val="231F20"/>
          <w:spacing w:val="-10"/>
        </w:rPr>
        <w:t> </w:t>
      </w:r>
      <w:r>
        <w:rPr>
          <w:color w:val="231F20"/>
        </w:rPr>
        <w:t>riêng.</w:t>
      </w:r>
      <w:r>
        <w:rPr>
          <w:color w:val="231F20"/>
          <w:spacing w:val="-10"/>
        </w:rPr>
        <w:t> </w:t>
      </w:r>
      <w:r>
        <w:rPr>
          <w:color w:val="231F20"/>
        </w:rPr>
        <w:t>Nếu</w:t>
      </w:r>
      <w:r>
        <w:rPr>
          <w:color w:val="231F20"/>
          <w:spacing w:val="-10"/>
        </w:rPr>
        <w:t> </w:t>
      </w:r>
      <w:r>
        <w:rPr>
          <w:color w:val="231F20"/>
        </w:rPr>
        <w:t>hai người</w:t>
      </w:r>
      <w:r>
        <w:rPr>
          <w:color w:val="231F20"/>
          <w:spacing w:val="-5"/>
        </w:rPr>
        <w:t> </w:t>
      </w:r>
      <w:r>
        <w:rPr>
          <w:color w:val="231F20"/>
        </w:rPr>
        <w:t>cùng</w:t>
      </w:r>
      <w:r>
        <w:rPr>
          <w:color w:val="231F20"/>
          <w:spacing w:val="-5"/>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5"/>
        </w:rPr>
        <w:t> </w:t>
      </w:r>
      <w:r>
        <w:rPr>
          <w:color w:val="231F20"/>
        </w:rPr>
        <w:t>làm</w:t>
      </w:r>
      <w:r>
        <w:rPr>
          <w:color w:val="231F20"/>
          <w:spacing w:val="-5"/>
        </w:rPr>
        <w:t> </w:t>
      </w:r>
      <w:r>
        <w:rPr>
          <w:color w:val="231F20"/>
        </w:rPr>
        <w:t>xong</w:t>
      </w:r>
      <w:r>
        <w:rPr>
          <w:color w:val="231F20"/>
          <w:spacing w:val="-5"/>
        </w:rPr>
        <w:t> </w:t>
      </w:r>
      <w:r>
        <w:rPr>
          <w:color w:val="231F20"/>
        </w:rPr>
        <w:t>một</w:t>
      </w:r>
      <w:r>
        <w:rPr>
          <w:color w:val="231F20"/>
          <w:spacing w:val="-5"/>
        </w:rPr>
        <w:t> </w:t>
      </w:r>
      <w:r>
        <w:rPr>
          <w:color w:val="231F20"/>
        </w:rPr>
        <w:t>việc</w:t>
      </w:r>
      <w:r>
        <w:rPr>
          <w:color w:val="231F20"/>
          <w:spacing w:val="-5"/>
        </w:rPr>
        <w:t> </w:t>
      </w:r>
      <w:r>
        <w:rPr>
          <w:color w:val="231F20"/>
        </w:rPr>
        <w:t>phải</w:t>
      </w:r>
      <w:r>
        <w:rPr>
          <w:color w:val="231F20"/>
          <w:spacing w:val="-4"/>
        </w:rPr>
        <w:t> </w:t>
      </w:r>
      <w:r>
        <w:rPr>
          <w:color w:val="231F20"/>
        </w:rPr>
        <w:t>làm</w:t>
      </w:r>
      <w:r>
        <w:rPr>
          <w:color w:val="231F20"/>
          <w:spacing w:val="-5"/>
        </w:rPr>
        <w:t> </w:t>
      </w:r>
      <w:r>
        <w:rPr>
          <w:color w:val="231F20"/>
        </w:rPr>
        <w:t>thì</w:t>
      </w:r>
      <w:r>
        <w:rPr>
          <w:color w:val="231F20"/>
          <w:spacing w:val="-5"/>
        </w:rPr>
        <w:t> </w:t>
      </w:r>
      <w:r>
        <w:rPr>
          <w:color w:val="231F20"/>
        </w:rPr>
        <w:t>cho</w:t>
      </w:r>
      <w:r>
        <w:rPr>
          <w:color w:val="231F20"/>
          <w:spacing w:val="-5"/>
        </w:rPr>
        <w:t> </w:t>
      </w:r>
      <w:r>
        <w:rPr>
          <w:color w:val="231F20"/>
        </w:rPr>
        <w:t>họ</w:t>
      </w:r>
      <w:r>
        <w:rPr>
          <w:color w:val="231F20"/>
          <w:spacing w:val="-5"/>
        </w:rPr>
        <w:t> </w:t>
      </w:r>
      <w:r>
        <w:rPr>
          <w:color w:val="231F20"/>
          <w:spacing w:val="-3"/>
        </w:rPr>
        <w:t>cùng </w:t>
      </w:r>
      <w:r>
        <w:rPr>
          <w:color w:val="231F20"/>
        </w:rPr>
        <w:t>làm chung. Lại như sử dụng rường cột, nếu loại chắc thì dùng một, loại yếu phải dùng hai. Đây cũng như</w:t>
      </w:r>
      <w:r>
        <w:rPr>
          <w:color w:val="231F20"/>
          <w:spacing w:val="-2"/>
        </w:rPr>
        <w:t> </w:t>
      </w:r>
      <w:r>
        <w:rPr>
          <w:color w:val="231F20"/>
        </w:rPr>
        <w:t>thế.</w:t>
      </w:r>
    </w:p>
    <w:p>
      <w:pPr>
        <w:pStyle w:val="BodyText"/>
        <w:spacing w:before="109"/>
        <w:ind w:left="677" w:firstLine="0"/>
      </w:pPr>
      <w:r>
        <w:rPr>
          <w:i/>
          <w:color w:val="231F20"/>
        </w:rPr>
        <w:t>Hỏi: </w:t>
      </w:r>
      <w:r>
        <w:rPr>
          <w:color w:val="231F20"/>
        </w:rPr>
        <w:t>Vì duyên nào năm cái theo thứ lớp như thế?</w:t>
      </w:r>
    </w:p>
    <w:p>
      <w:pPr>
        <w:pStyle w:val="BodyText"/>
        <w:spacing w:line="273" w:lineRule="auto" w:before="154"/>
        <w:ind w:left="110" w:right="390"/>
      </w:pPr>
      <w:r>
        <w:rPr>
          <w:i/>
          <w:color w:val="231F20"/>
        </w:rPr>
        <w:t>Đáp:</w:t>
      </w:r>
      <w:r>
        <w:rPr>
          <w:i/>
          <w:color w:val="231F20"/>
          <w:spacing w:val="-13"/>
        </w:rPr>
        <w:t> </w:t>
      </w:r>
      <w:r>
        <w:rPr>
          <w:color w:val="231F20"/>
        </w:rPr>
        <w:t>Vì</w:t>
      </w:r>
      <w:r>
        <w:rPr>
          <w:color w:val="231F20"/>
          <w:spacing w:val="-8"/>
        </w:rPr>
        <w:t> </w:t>
      </w:r>
      <w:r>
        <w:rPr>
          <w:color w:val="231F20"/>
        </w:rPr>
        <w:t>theo</w:t>
      </w:r>
      <w:r>
        <w:rPr>
          <w:color w:val="231F20"/>
          <w:spacing w:val="-7"/>
        </w:rPr>
        <w:t> </w:t>
      </w:r>
      <w:r>
        <w:rPr>
          <w:color w:val="231F20"/>
        </w:rPr>
        <w:t>thứ</w:t>
      </w:r>
      <w:r>
        <w:rPr>
          <w:color w:val="231F20"/>
          <w:spacing w:val="-8"/>
        </w:rPr>
        <w:t> </w:t>
      </w:r>
      <w:r>
        <w:rPr>
          <w:color w:val="231F20"/>
        </w:rPr>
        <w:t>lớp</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9"/>
        </w:rPr>
        <w:t> </w:t>
      </w:r>
      <w:r>
        <w:rPr>
          <w:color w:val="231F20"/>
        </w:rPr>
        <w:t>về</w:t>
      </w:r>
      <w:r>
        <w:rPr>
          <w:color w:val="231F20"/>
          <w:spacing w:val="-8"/>
        </w:rPr>
        <w:t> </w:t>
      </w:r>
      <w:r>
        <w:rPr>
          <w:color w:val="231F20"/>
        </w:rPr>
        <w:t>lời</w:t>
      </w:r>
      <w:r>
        <w:rPr>
          <w:color w:val="231F20"/>
          <w:spacing w:val="-8"/>
        </w:rPr>
        <w:t> </w:t>
      </w:r>
      <w:r>
        <w:rPr>
          <w:color w:val="231F20"/>
        </w:rPr>
        <w:t>văn</w:t>
      </w:r>
      <w:r>
        <w:rPr>
          <w:color w:val="231F20"/>
          <w:spacing w:val="-9"/>
        </w:rPr>
        <w:t> </w:t>
      </w:r>
      <w:r>
        <w:rPr>
          <w:color w:val="231F20"/>
        </w:rPr>
        <w:t>và</w:t>
      </w:r>
      <w:r>
        <w:rPr>
          <w:color w:val="231F20"/>
          <w:spacing w:val="-8"/>
        </w:rPr>
        <w:t> </w:t>
      </w:r>
      <w:r>
        <w:rPr>
          <w:color w:val="231F20"/>
        </w:rPr>
        <w:t>ngôn</w:t>
      </w:r>
      <w:r>
        <w:rPr>
          <w:color w:val="231F20"/>
          <w:spacing w:val="-7"/>
        </w:rPr>
        <w:t> </w:t>
      </w:r>
      <w:r>
        <w:rPr>
          <w:color w:val="231F20"/>
        </w:rPr>
        <w:t>thuyết</w:t>
      </w:r>
      <w:r>
        <w:rPr>
          <w:color w:val="231F20"/>
          <w:spacing w:val="-8"/>
        </w:rPr>
        <w:t> </w:t>
      </w:r>
      <w:r>
        <w:rPr>
          <w:color w:val="231F20"/>
        </w:rPr>
        <w:t>đều tùy thuận.</w:t>
      </w:r>
    </w:p>
    <w:p>
      <w:pPr>
        <w:pStyle w:val="BodyText"/>
        <w:spacing w:line="273" w:lineRule="auto" w:before="112"/>
        <w:ind w:left="110" w:right="387"/>
      </w:pPr>
      <w:r>
        <w:rPr>
          <w:color w:val="231F20"/>
        </w:rPr>
        <w:t>Lại nữa, vì theo thứ lớp như thế nên người trao kẻ nhận </w:t>
      </w:r>
      <w:r>
        <w:rPr>
          <w:color w:val="231F20"/>
          <w:spacing w:val="2"/>
        </w:rPr>
        <w:t>đều </w:t>
      </w:r>
      <w:r>
        <w:rPr>
          <w:color w:val="231F20"/>
        </w:rPr>
        <w:t>tùy</w:t>
      </w:r>
      <w:r>
        <w:rPr>
          <w:color w:val="231F20"/>
          <w:spacing w:val="5"/>
        </w:rPr>
        <w:t> </w:t>
      </w:r>
      <w:r>
        <w:rPr>
          <w:color w:val="231F20"/>
          <w:spacing w:val="2"/>
        </w:rPr>
        <w:t>thuận.</w:t>
      </w:r>
    </w:p>
    <w:p>
      <w:pPr>
        <w:pStyle w:val="BodyText"/>
        <w:spacing w:line="273" w:lineRule="auto" w:before="112"/>
        <w:ind w:left="110" w:right="391"/>
      </w:pPr>
      <w:r>
        <w:rPr>
          <w:color w:val="231F20"/>
        </w:rPr>
        <w:t>Lại nữa, năm cái theo thứ lớp như thế mà sinh khởi. Đức Thế Tôn đã theo thứ lớp như thế để giảng nói. Do vậy Tôn giả Thế Hữu nói:</w:t>
      </w:r>
      <w:r>
        <w:rPr>
          <w:color w:val="231F20"/>
          <w:spacing w:val="-7"/>
        </w:rPr>
        <w:t> </w:t>
      </w:r>
      <w:r>
        <w:rPr>
          <w:color w:val="231F20"/>
        </w:rPr>
        <w:t>Được</w:t>
      </w:r>
      <w:r>
        <w:rPr>
          <w:color w:val="231F20"/>
          <w:spacing w:val="-7"/>
        </w:rPr>
        <w:t> </w:t>
      </w:r>
      <w:r>
        <w:rPr>
          <w:color w:val="231F20"/>
        </w:rPr>
        <w:t>cảnh</w:t>
      </w:r>
      <w:r>
        <w:rPr>
          <w:color w:val="231F20"/>
          <w:spacing w:val="-5"/>
        </w:rPr>
        <w:t> </w:t>
      </w:r>
      <w:r>
        <w:rPr>
          <w:color w:val="231F20"/>
        </w:rPr>
        <w:t>đáng</w:t>
      </w:r>
      <w:r>
        <w:rPr>
          <w:color w:val="231F20"/>
          <w:spacing w:val="-7"/>
        </w:rPr>
        <w:t> </w:t>
      </w:r>
      <w:r>
        <w:rPr>
          <w:color w:val="231F20"/>
        </w:rPr>
        <w:t>yêu</w:t>
      </w:r>
      <w:r>
        <w:rPr>
          <w:color w:val="231F20"/>
          <w:spacing w:val="-6"/>
        </w:rPr>
        <w:t> </w:t>
      </w:r>
      <w:r>
        <w:rPr>
          <w:color w:val="231F20"/>
        </w:rPr>
        <w:t>liền</w:t>
      </w:r>
      <w:r>
        <w:rPr>
          <w:color w:val="231F20"/>
          <w:spacing w:val="-7"/>
        </w:rPr>
        <w:t> </w:t>
      </w:r>
      <w:r>
        <w:rPr>
          <w:color w:val="231F20"/>
        </w:rPr>
        <w:t>sinh</w:t>
      </w:r>
      <w:r>
        <w:rPr>
          <w:color w:val="231F20"/>
          <w:spacing w:val="-7"/>
        </w:rPr>
        <w:t> </w:t>
      </w:r>
      <w:r>
        <w:rPr>
          <w:color w:val="231F20"/>
        </w:rPr>
        <w:t>tham</w:t>
      </w:r>
      <w:r>
        <w:rPr>
          <w:color w:val="231F20"/>
          <w:spacing w:val="-6"/>
        </w:rPr>
        <w:t> </w:t>
      </w:r>
      <w:r>
        <w:rPr>
          <w:color w:val="231F20"/>
        </w:rPr>
        <w:t>dục.</w:t>
      </w:r>
      <w:r>
        <w:rPr>
          <w:color w:val="231F20"/>
          <w:spacing w:val="-7"/>
        </w:rPr>
        <w:t> </w:t>
      </w:r>
      <w:r>
        <w:rPr>
          <w:color w:val="231F20"/>
        </w:rPr>
        <w:t>Mất</w:t>
      </w:r>
      <w:r>
        <w:rPr>
          <w:color w:val="231F20"/>
          <w:spacing w:val="-6"/>
        </w:rPr>
        <w:t> </w:t>
      </w:r>
      <w:r>
        <w:rPr>
          <w:color w:val="231F20"/>
        </w:rPr>
        <w:t>cảnh</w:t>
      </w:r>
      <w:r>
        <w:rPr>
          <w:color w:val="231F20"/>
          <w:spacing w:val="-7"/>
        </w:rPr>
        <w:t> </w:t>
      </w:r>
      <w:r>
        <w:rPr>
          <w:color w:val="231F20"/>
        </w:rPr>
        <w:t>đáng</w:t>
      </w:r>
      <w:r>
        <w:rPr>
          <w:color w:val="231F20"/>
          <w:spacing w:val="-7"/>
        </w:rPr>
        <w:t> </w:t>
      </w:r>
      <w:r>
        <w:rPr>
          <w:color w:val="231F20"/>
        </w:rPr>
        <w:t>yêu</w:t>
      </w:r>
      <w:r>
        <w:rPr>
          <w:color w:val="231F20"/>
          <w:spacing w:val="-6"/>
        </w:rPr>
        <w:t> </w:t>
      </w:r>
      <w:r>
        <w:rPr>
          <w:color w:val="231F20"/>
        </w:rPr>
        <w:t>nên kế theo là sinh khởi giận dữ. Mất cảnh này rồi tâm trở nên yếu kém, kế đó sinh hôn trầm. Do hôn trầm nên tâm sầu buồn, tiếp đó là sinh khởi thùy miên. Sau khi thức tỉnh, kế đến là sinh khởi trạo cử. Đã trạo cử rồi, sau đó là sinh ố tác. Từ ố tác lại dẫn đến nghi. Do đó</w:t>
      </w:r>
      <w:r>
        <w:rPr>
          <w:color w:val="231F20"/>
          <w:spacing w:val="-29"/>
        </w:rPr>
        <w:t> </w:t>
      </w:r>
      <w:r>
        <w:rPr>
          <w:color w:val="231F20"/>
        </w:rPr>
        <w:t>thứ lớp của năm cái là như thế.</w:t>
      </w:r>
    </w:p>
    <w:p>
      <w:pPr>
        <w:pStyle w:val="BodyText"/>
        <w:spacing w:line="273" w:lineRule="auto" w:before="107"/>
        <w:ind w:left="110" w:right="392"/>
      </w:pPr>
      <w:r>
        <w:rPr>
          <w:i/>
          <w:color w:val="231F20"/>
        </w:rPr>
        <w:t>Hỏi:</w:t>
      </w:r>
      <w:r>
        <w:rPr>
          <w:i/>
          <w:color w:val="231F20"/>
          <w:spacing w:val="-5"/>
        </w:rPr>
        <w:t> </w:t>
      </w:r>
      <w:r>
        <w:rPr>
          <w:color w:val="231F20"/>
        </w:rPr>
        <w:t>Đức</w:t>
      </w:r>
      <w:r>
        <w:rPr>
          <w:color w:val="231F20"/>
          <w:spacing w:val="-6"/>
        </w:rPr>
        <w:t> </w:t>
      </w:r>
      <w:r>
        <w:rPr>
          <w:color w:val="231F20"/>
        </w:rPr>
        <w:t>Phật</w:t>
      </w:r>
      <w:r>
        <w:rPr>
          <w:color w:val="231F20"/>
          <w:spacing w:val="-6"/>
        </w:rPr>
        <w:t> </w:t>
      </w:r>
      <w:r>
        <w:rPr>
          <w:color w:val="231F20"/>
        </w:rPr>
        <w:t>nói</w:t>
      </w:r>
      <w:r>
        <w:rPr>
          <w:color w:val="231F20"/>
          <w:spacing w:val="-5"/>
        </w:rPr>
        <w:t> </w:t>
      </w:r>
      <w:r>
        <w:rPr>
          <w:color w:val="231F20"/>
        </w:rPr>
        <w:t>sự</w:t>
      </w:r>
      <w:r>
        <w:rPr>
          <w:color w:val="231F20"/>
          <w:spacing w:val="-5"/>
        </w:rPr>
        <w:t> </w:t>
      </w:r>
      <w:r>
        <w:rPr>
          <w:color w:val="231F20"/>
        </w:rPr>
        <w:t>sai</w:t>
      </w:r>
      <w:r>
        <w:rPr>
          <w:color w:val="231F20"/>
          <w:spacing w:val="-6"/>
        </w:rPr>
        <w:t> </w:t>
      </w:r>
      <w:r>
        <w:rPr>
          <w:color w:val="231F20"/>
        </w:rPr>
        <w:t>biệt</w:t>
      </w:r>
      <w:r>
        <w:rPr>
          <w:color w:val="231F20"/>
          <w:spacing w:val="-6"/>
        </w:rPr>
        <w:t> </w:t>
      </w:r>
      <w:r>
        <w:rPr>
          <w:color w:val="231F20"/>
        </w:rPr>
        <w:t>của</w:t>
      </w:r>
      <w:r>
        <w:rPr>
          <w:color w:val="231F20"/>
          <w:spacing w:val="-5"/>
        </w:rPr>
        <w:t> </w:t>
      </w:r>
      <w:r>
        <w:rPr>
          <w:color w:val="231F20"/>
        </w:rPr>
        <w:t>năm</w:t>
      </w:r>
      <w:r>
        <w:rPr>
          <w:color w:val="231F20"/>
          <w:spacing w:val="-6"/>
        </w:rPr>
        <w:t> </w:t>
      </w:r>
      <w:r>
        <w:rPr>
          <w:color w:val="231F20"/>
        </w:rPr>
        <w:t>cái</w:t>
      </w:r>
      <w:r>
        <w:rPr>
          <w:color w:val="231F20"/>
          <w:spacing w:val="-4"/>
        </w:rPr>
        <w:t> </w:t>
      </w:r>
      <w:r>
        <w:rPr>
          <w:color w:val="231F20"/>
        </w:rPr>
        <w:t>có</w:t>
      </w:r>
      <w:r>
        <w:rPr>
          <w:color w:val="231F20"/>
          <w:spacing w:val="-5"/>
        </w:rPr>
        <w:t> </w:t>
      </w:r>
      <w:r>
        <w:rPr>
          <w:color w:val="231F20"/>
        </w:rPr>
        <w:t>mười,</w:t>
      </w:r>
      <w:r>
        <w:rPr>
          <w:color w:val="231F20"/>
          <w:spacing w:val="-5"/>
        </w:rPr>
        <w:t> </w:t>
      </w:r>
      <w:r>
        <w:rPr>
          <w:color w:val="231F20"/>
        </w:rPr>
        <w:t>vì</w:t>
      </w:r>
      <w:r>
        <w:rPr>
          <w:color w:val="231F20"/>
          <w:spacing w:val="-5"/>
        </w:rPr>
        <w:t> </w:t>
      </w:r>
      <w:r>
        <w:rPr>
          <w:color w:val="231F20"/>
        </w:rPr>
        <w:t>sao</w:t>
      </w:r>
      <w:r>
        <w:rPr>
          <w:color w:val="231F20"/>
          <w:spacing w:val="-5"/>
        </w:rPr>
        <w:t> </w:t>
      </w:r>
      <w:r>
        <w:rPr>
          <w:color w:val="231F20"/>
        </w:rPr>
        <w:t>phân năm thành mười?</w:t>
      </w:r>
    </w:p>
    <w:p>
      <w:pPr>
        <w:pStyle w:val="BodyText"/>
        <w:spacing w:before="111"/>
        <w:ind w:left="677" w:firstLine="0"/>
      </w:pPr>
      <w:r>
        <w:rPr>
          <w:i/>
          <w:color w:val="231F20"/>
        </w:rPr>
        <w:t>Đáp: </w:t>
      </w:r>
      <w:r>
        <w:rPr>
          <w:color w:val="231F20"/>
        </w:rPr>
        <w:t>Vì ba sự việc nên chia năm thành mười: 1. Vì trong, ngoài.</w:t>
      </w:r>
    </w:p>
    <w:p>
      <w:pPr>
        <w:pStyle w:val="ListParagraph"/>
        <w:numPr>
          <w:ilvl w:val="0"/>
          <w:numId w:val="14"/>
        </w:numPr>
        <w:tabs>
          <w:tab w:pos="366" w:val="left" w:leader="none"/>
        </w:tabs>
        <w:spacing w:line="240" w:lineRule="auto" w:before="38" w:after="0"/>
        <w:ind w:left="365" w:right="0" w:hanging="256"/>
        <w:jc w:val="both"/>
        <w:rPr>
          <w:sz w:val="26"/>
        </w:rPr>
      </w:pPr>
      <w:r>
        <w:rPr>
          <w:color w:val="231F20"/>
          <w:sz w:val="26"/>
        </w:rPr>
        <w:t>Vì tự Thể. 3. Vì thiện,</w:t>
      </w:r>
      <w:r>
        <w:rPr>
          <w:color w:val="231F20"/>
          <w:spacing w:val="-13"/>
          <w:sz w:val="26"/>
        </w:rPr>
        <w:t> </w:t>
      </w:r>
      <w:r>
        <w:rPr>
          <w:color w:val="231F20"/>
          <w:sz w:val="26"/>
        </w:rPr>
        <w:t>ác.</w:t>
      </w:r>
    </w:p>
    <w:p>
      <w:pPr>
        <w:pStyle w:val="BodyText"/>
        <w:spacing w:line="271" w:lineRule="auto" w:before="152"/>
        <w:ind w:left="110" w:right="391"/>
      </w:pPr>
      <w:r>
        <w:rPr>
          <w:color w:val="231F20"/>
        </w:rPr>
        <w:t>Vì trong ngoài: Nghĩa là có cái tham dục duyên bên trong mà khởi. Có cái tham dục duyên bên ngoài mà khởi, nên thành hai cái. Có cái giận dữ là tự thể của giận, có cái giận dữ là nhân duyên của giận, nên thành hai cái.</w:t>
      </w:r>
    </w:p>
    <w:p>
      <w:pPr>
        <w:pStyle w:val="BodyText"/>
        <w:spacing w:line="271" w:lineRule="auto" w:before="110"/>
        <w:ind w:left="110" w:right="390"/>
      </w:pPr>
      <w:r>
        <w:rPr>
          <w:color w:val="231F20"/>
        </w:rPr>
        <w:t>Vì tự Thể: Nghĩa là có cái hôn trầm, có cái thùy miên, có cái trạo cử, có cái ố tác, nên hai chia thành bốn.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Vì thiện ác: Nghĩa là nghi đối với thiện ác phân thành hai cái.</w:t>
      </w:r>
    </w:p>
    <w:p>
      <w:pPr>
        <w:pStyle w:val="BodyText"/>
        <w:spacing w:line="271" w:lineRule="auto" w:before="151"/>
        <w:ind w:right="106"/>
      </w:pPr>
      <w:r>
        <w:rPr>
          <w:color w:val="231F20"/>
        </w:rPr>
        <w:t>Do ba sự việc nên chia năm thành mười. Trong mười cái </w:t>
      </w:r>
      <w:r>
        <w:rPr>
          <w:color w:val="231F20"/>
          <w:spacing w:val="-5"/>
        </w:rPr>
        <w:t>này, </w:t>
      </w:r>
      <w:r>
        <w:rPr>
          <w:color w:val="231F20"/>
        </w:rPr>
        <w:t>mỗi</w:t>
      </w:r>
      <w:r>
        <w:rPr>
          <w:color w:val="231F20"/>
          <w:spacing w:val="-5"/>
        </w:rPr>
        <w:t> </w:t>
      </w:r>
      <w:r>
        <w:rPr>
          <w:color w:val="231F20"/>
        </w:rPr>
        <w:t>mỗi</w:t>
      </w:r>
      <w:r>
        <w:rPr>
          <w:color w:val="231F20"/>
          <w:spacing w:val="-4"/>
        </w:rPr>
        <w:t> </w:t>
      </w:r>
      <w:r>
        <w:rPr>
          <w:color w:val="231F20"/>
        </w:rPr>
        <w:t>cái</w:t>
      </w:r>
      <w:r>
        <w:rPr>
          <w:color w:val="231F20"/>
          <w:spacing w:val="-5"/>
        </w:rPr>
        <w:t> </w:t>
      </w:r>
      <w:r>
        <w:rPr>
          <w:color w:val="231F20"/>
        </w:rPr>
        <w:t>đều</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gây</w:t>
      </w:r>
      <w:r>
        <w:rPr>
          <w:color w:val="231F20"/>
          <w:spacing w:val="-4"/>
        </w:rPr>
        <w:t> </w:t>
      </w:r>
      <w:r>
        <w:rPr>
          <w:color w:val="231F20"/>
        </w:rPr>
        <w:t>chướng</w:t>
      </w:r>
      <w:r>
        <w:rPr>
          <w:color w:val="231F20"/>
          <w:spacing w:val="-4"/>
        </w:rPr>
        <w:t> </w:t>
      </w:r>
      <w:r>
        <w:rPr>
          <w:color w:val="231F20"/>
        </w:rPr>
        <w:t>ngại</w:t>
      </w:r>
      <w:r>
        <w:rPr>
          <w:color w:val="231F20"/>
          <w:spacing w:val="-5"/>
        </w:rPr>
        <w:t> </w:t>
      </w:r>
      <w:r>
        <w:rPr>
          <w:color w:val="231F20"/>
        </w:rPr>
        <w:t>chung</w:t>
      </w:r>
      <w:r>
        <w:rPr>
          <w:color w:val="231F20"/>
          <w:spacing w:val="-4"/>
        </w:rPr>
        <w:t> </w:t>
      </w:r>
      <w:r>
        <w:rPr>
          <w:color w:val="231F20"/>
        </w:rPr>
        <w:t>cho</w:t>
      </w:r>
      <w:r>
        <w:rPr>
          <w:color w:val="231F20"/>
          <w:spacing w:val="-5"/>
        </w:rPr>
        <w:t> </w:t>
      </w:r>
      <w:r>
        <w:rPr>
          <w:color w:val="231F20"/>
        </w:rPr>
        <w:t>tuệ,</w:t>
      </w:r>
      <w:r>
        <w:rPr>
          <w:color w:val="231F20"/>
          <w:spacing w:val="-4"/>
        </w:rPr>
        <w:t> </w:t>
      </w:r>
      <w:r>
        <w:rPr>
          <w:color w:val="231F20"/>
        </w:rPr>
        <w:t>Bồ-đề,</w:t>
      </w:r>
      <w:r>
        <w:rPr>
          <w:color w:val="231F20"/>
          <w:spacing w:val="-4"/>
        </w:rPr>
        <w:t> </w:t>
      </w:r>
      <w:r>
        <w:rPr>
          <w:color w:val="231F20"/>
        </w:rPr>
        <w:t>Niết- bàn, nên gọi là cái.</w:t>
      </w:r>
    </w:p>
    <w:p>
      <w:pPr>
        <w:pStyle w:val="BodyText"/>
        <w:spacing w:line="271" w:lineRule="auto" w:before="111"/>
        <w:ind w:right="108"/>
      </w:pPr>
      <w:r>
        <w:rPr>
          <w:i/>
          <w:color w:val="231F20"/>
        </w:rPr>
        <w:t>Hỏi: </w:t>
      </w:r>
      <w:r>
        <w:rPr>
          <w:color w:val="231F20"/>
        </w:rPr>
        <w:t>Trong bảy tùy miên thì mạn, vô minh, kiến, vì sao Đức Thế Tôn không lập là cái?</w:t>
      </w:r>
    </w:p>
    <w:p>
      <w:pPr>
        <w:pStyle w:val="BodyText"/>
        <w:spacing w:line="271" w:lineRule="auto" w:before="112"/>
        <w:ind w:right="107"/>
      </w:pPr>
      <w:r>
        <w:rPr>
          <w:i/>
          <w:color w:val="231F20"/>
        </w:rPr>
        <w:t>Đáp: </w:t>
      </w:r>
      <w:r>
        <w:rPr>
          <w:color w:val="231F20"/>
        </w:rPr>
        <w:t>Mạn không phải là cái: Có thể che lấp tâm nên gọi là</w:t>
      </w:r>
      <w:r>
        <w:rPr>
          <w:color w:val="231F20"/>
          <w:spacing w:val="-32"/>
        </w:rPr>
        <w:t> </w:t>
      </w:r>
      <w:r>
        <w:rPr>
          <w:color w:val="231F20"/>
        </w:rPr>
        <w:t>cái. Mạn</w:t>
      </w:r>
      <w:r>
        <w:rPr>
          <w:color w:val="231F20"/>
          <w:spacing w:val="-9"/>
        </w:rPr>
        <w:t> </w:t>
      </w:r>
      <w:r>
        <w:rPr>
          <w:color w:val="231F20"/>
        </w:rPr>
        <w:t>có</w:t>
      </w:r>
      <w:r>
        <w:rPr>
          <w:color w:val="231F20"/>
          <w:spacing w:val="-7"/>
        </w:rPr>
        <w:t> </w:t>
      </w:r>
      <w:r>
        <w:rPr>
          <w:color w:val="231F20"/>
        </w:rPr>
        <w:t>thể</w:t>
      </w:r>
      <w:r>
        <w:rPr>
          <w:color w:val="231F20"/>
          <w:spacing w:val="-8"/>
        </w:rPr>
        <w:t> </w:t>
      </w:r>
      <w:r>
        <w:rPr>
          <w:color w:val="231F20"/>
        </w:rPr>
        <w:t>sách</w:t>
      </w:r>
      <w:r>
        <w:rPr>
          <w:color w:val="231F20"/>
          <w:spacing w:val="-8"/>
        </w:rPr>
        <w:t> </w:t>
      </w:r>
      <w:r>
        <w:rPr>
          <w:color w:val="231F20"/>
        </w:rPr>
        <w:t>động</w:t>
      </w:r>
      <w:r>
        <w:rPr>
          <w:color w:val="231F20"/>
          <w:spacing w:val="-7"/>
        </w:rPr>
        <w:t> </w:t>
      </w:r>
      <w:r>
        <w:rPr>
          <w:color w:val="231F20"/>
        </w:rPr>
        <w:t>tâm,</w:t>
      </w:r>
      <w:r>
        <w:rPr>
          <w:color w:val="231F20"/>
          <w:spacing w:val="-9"/>
        </w:rPr>
        <w:t> </w:t>
      </w:r>
      <w:r>
        <w:rPr>
          <w:color w:val="231F20"/>
        </w:rPr>
        <w:t>khiến</w:t>
      </w:r>
      <w:r>
        <w:rPr>
          <w:color w:val="231F20"/>
          <w:spacing w:val="-8"/>
        </w:rPr>
        <w:t> </w:t>
      </w:r>
      <w:r>
        <w:rPr>
          <w:color w:val="231F20"/>
        </w:rPr>
        <w:t>tâm</w:t>
      </w:r>
      <w:r>
        <w:rPr>
          <w:color w:val="231F20"/>
          <w:spacing w:val="-7"/>
        </w:rPr>
        <w:t> </w:t>
      </w:r>
      <w:r>
        <w:rPr>
          <w:color w:val="231F20"/>
        </w:rPr>
        <w:t>cao</w:t>
      </w:r>
      <w:r>
        <w:rPr>
          <w:color w:val="231F20"/>
          <w:spacing w:val="-8"/>
        </w:rPr>
        <w:t> </w:t>
      </w:r>
      <w:r>
        <w:rPr>
          <w:color w:val="231F20"/>
        </w:rPr>
        <w:t>ngạo,</w:t>
      </w:r>
      <w:r>
        <w:rPr>
          <w:color w:val="231F20"/>
          <w:spacing w:val="-7"/>
        </w:rPr>
        <w:t> </w:t>
      </w:r>
      <w:r>
        <w:rPr>
          <w:color w:val="231F20"/>
        </w:rPr>
        <w:t>nên</w:t>
      </w:r>
      <w:r>
        <w:rPr>
          <w:color w:val="231F20"/>
          <w:spacing w:val="-7"/>
        </w:rPr>
        <w:t> </w:t>
      </w:r>
      <w:r>
        <w:rPr>
          <w:color w:val="231F20"/>
        </w:rPr>
        <w:t>không</w:t>
      </w:r>
      <w:r>
        <w:rPr>
          <w:color w:val="231F20"/>
          <w:spacing w:val="-8"/>
        </w:rPr>
        <w:t> </w:t>
      </w:r>
      <w:r>
        <w:rPr>
          <w:color w:val="231F20"/>
        </w:rPr>
        <w:t>lập</w:t>
      </w:r>
      <w:r>
        <w:rPr>
          <w:color w:val="231F20"/>
          <w:spacing w:val="-7"/>
        </w:rPr>
        <w:t> </w:t>
      </w:r>
      <w:r>
        <w:rPr>
          <w:color w:val="231F20"/>
        </w:rPr>
        <w:t>là</w:t>
      </w:r>
      <w:r>
        <w:rPr>
          <w:color w:val="231F20"/>
          <w:spacing w:val="-7"/>
        </w:rPr>
        <w:t> </w:t>
      </w:r>
      <w:r>
        <w:rPr>
          <w:color w:val="231F20"/>
        </w:rPr>
        <w:t>cái.</w:t>
      </w:r>
    </w:p>
    <w:p>
      <w:pPr>
        <w:pStyle w:val="BodyText"/>
        <w:spacing w:line="271" w:lineRule="auto" w:before="111"/>
        <w:ind w:right="106"/>
      </w:pPr>
      <w:r>
        <w:rPr>
          <w:color w:val="231F20"/>
        </w:rPr>
        <w:t>Vô minh sở dĩ không lập là cái: Vì cùng gánh vác nên gọi là cái.</w:t>
      </w:r>
      <w:r>
        <w:rPr>
          <w:color w:val="231F20"/>
          <w:spacing w:val="-6"/>
        </w:rPr>
        <w:t> </w:t>
      </w:r>
      <w:r>
        <w:rPr>
          <w:color w:val="231F20"/>
        </w:rPr>
        <w:t>Còn</w:t>
      </w:r>
      <w:r>
        <w:rPr>
          <w:color w:val="231F20"/>
          <w:spacing w:val="-6"/>
        </w:rPr>
        <w:t> </w:t>
      </w:r>
      <w:r>
        <w:rPr>
          <w:color w:val="231F20"/>
        </w:rPr>
        <w:t>hành</w:t>
      </w:r>
      <w:r>
        <w:rPr>
          <w:color w:val="231F20"/>
          <w:spacing w:val="-6"/>
        </w:rPr>
        <w:t> </w:t>
      </w:r>
      <w:r>
        <w:rPr>
          <w:color w:val="231F20"/>
        </w:rPr>
        <w:t>tướng</w:t>
      </w:r>
      <w:r>
        <w:rPr>
          <w:color w:val="231F20"/>
          <w:spacing w:val="-6"/>
        </w:rPr>
        <w:t> </w:t>
      </w:r>
      <w:r>
        <w:rPr>
          <w:color w:val="231F20"/>
        </w:rPr>
        <w:t>chuyển</w:t>
      </w:r>
      <w:r>
        <w:rPr>
          <w:color w:val="231F20"/>
          <w:spacing w:val="-6"/>
        </w:rPr>
        <w:t> </w:t>
      </w:r>
      <w:r>
        <w:rPr>
          <w:color w:val="231F20"/>
        </w:rPr>
        <w:t>biến</w:t>
      </w:r>
      <w:r>
        <w:rPr>
          <w:color w:val="231F20"/>
          <w:spacing w:val="-6"/>
        </w:rPr>
        <w:t> </w:t>
      </w:r>
      <w:r>
        <w:rPr>
          <w:color w:val="231F20"/>
        </w:rPr>
        <w:t>của</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là</w:t>
      </w:r>
      <w:r>
        <w:rPr>
          <w:color w:val="231F20"/>
          <w:spacing w:val="-6"/>
        </w:rPr>
        <w:t> </w:t>
      </w:r>
      <w:r>
        <w:rPr>
          <w:color w:val="231F20"/>
        </w:rPr>
        <w:t>che</w:t>
      </w:r>
      <w:r>
        <w:rPr>
          <w:color w:val="231F20"/>
          <w:spacing w:val="-6"/>
        </w:rPr>
        <w:t> </w:t>
      </w:r>
      <w:r>
        <w:rPr>
          <w:color w:val="231F20"/>
        </w:rPr>
        <w:t>giấu.</w:t>
      </w:r>
      <w:r>
        <w:rPr>
          <w:color w:val="231F20"/>
          <w:spacing w:val="-6"/>
        </w:rPr>
        <w:t> </w:t>
      </w:r>
      <w:r>
        <w:rPr>
          <w:color w:val="231F20"/>
        </w:rPr>
        <w:t>Các</w:t>
      </w:r>
      <w:r>
        <w:rPr>
          <w:color w:val="231F20"/>
          <w:spacing w:val="-6"/>
        </w:rPr>
        <w:t> </w:t>
      </w:r>
      <w:r>
        <w:rPr>
          <w:color w:val="231F20"/>
        </w:rPr>
        <w:t>nghĩa gánh vác thiên trọng đều không thuận hợp nên không lập.</w:t>
      </w:r>
    </w:p>
    <w:p>
      <w:pPr>
        <w:pStyle w:val="BodyText"/>
        <w:spacing w:line="271" w:lineRule="auto" w:before="111"/>
        <w:ind w:right="106"/>
      </w:pPr>
      <w:r>
        <w:rPr>
          <w:color w:val="231F20"/>
        </w:rPr>
        <w:t>Trong loại cái </w:t>
      </w:r>
      <w:r>
        <w:rPr>
          <w:color w:val="231F20"/>
          <w:spacing w:val="-5"/>
        </w:rPr>
        <w:t>này, </w:t>
      </w:r>
      <w:r>
        <w:rPr>
          <w:color w:val="231F20"/>
        </w:rPr>
        <w:t>kiến không phải là cái: Có thể diệt bỏ </w:t>
      </w:r>
      <w:r>
        <w:rPr>
          <w:color w:val="231F20"/>
          <w:spacing w:val="-4"/>
        </w:rPr>
        <w:t>tuệ</w:t>
      </w:r>
      <w:r>
        <w:rPr>
          <w:color w:val="231F20"/>
          <w:spacing w:val="57"/>
        </w:rPr>
        <w:t> </w:t>
      </w:r>
      <w:r>
        <w:rPr>
          <w:color w:val="231F20"/>
        </w:rPr>
        <w:t>nên gọi là cái. Kiến tức là tuệ, tự tánh không thể trở lại diệt tự tánh, nên kiến không phải là cái.</w:t>
      </w:r>
    </w:p>
    <w:p>
      <w:pPr>
        <w:pStyle w:val="BodyText"/>
        <w:spacing w:line="271" w:lineRule="auto" w:before="111"/>
        <w:ind w:right="107"/>
      </w:pPr>
      <w:r>
        <w:rPr>
          <w:i/>
          <w:color w:val="231F20"/>
        </w:rPr>
        <w:t>Hỏi: </w:t>
      </w:r>
      <w:r>
        <w:rPr>
          <w:color w:val="231F20"/>
        </w:rPr>
        <w:t>Nhân luận sinh luận, cái có thể diệt chung các pháp thiện hữu vi, vì sao chỉ nói cái diệt tuệ?</w:t>
      </w:r>
    </w:p>
    <w:p>
      <w:pPr>
        <w:pStyle w:val="BodyText"/>
        <w:spacing w:line="271" w:lineRule="auto" w:before="112"/>
        <w:ind w:right="106"/>
      </w:pPr>
      <w:r>
        <w:rPr>
          <w:i/>
          <w:color w:val="231F20"/>
        </w:rPr>
        <w:t>Đáp: </w:t>
      </w:r>
      <w:r>
        <w:rPr>
          <w:color w:val="231F20"/>
        </w:rPr>
        <w:t>Vì tuệ là thù thắng, nên chỉ nói diệt tuệ. Tức nói chung</w:t>
      </w:r>
      <w:r>
        <w:rPr>
          <w:color w:val="231F20"/>
          <w:spacing w:val="-42"/>
        </w:rPr>
        <w:t> </w:t>
      </w:r>
      <w:r>
        <w:rPr>
          <w:color w:val="231F20"/>
        </w:rPr>
        <w:t>là pháp</w:t>
      </w:r>
      <w:r>
        <w:rPr>
          <w:color w:val="231F20"/>
          <w:spacing w:val="-7"/>
        </w:rPr>
        <w:t> </w:t>
      </w:r>
      <w:r>
        <w:rPr>
          <w:color w:val="231F20"/>
        </w:rPr>
        <w:t>thiện</w:t>
      </w:r>
      <w:r>
        <w:rPr>
          <w:color w:val="231F20"/>
          <w:spacing w:val="-7"/>
        </w:rPr>
        <w:t> </w:t>
      </w:r>
      <w:r>
        <w:rPr>
          <w:color w:val="231F20"/>
        </w:rPr>
        <w:t>hữu</w:t>
      </w:r>
      <w:r>
        <w:rPr>
          <w:color w:val="231F20"/>
          <w:spacing w:val="-7"/>
        </w:rPr>
        <w:t> </w:t>
      </w:r>
      <w:r>
        <w:rPr>
          <w:color w:val="231F20"/>
        </w:rPr>
        <w:t>vi</w:t>
      </w:r>
      <w:r>
        <w:rPr>
          <w:color w:val="231F20"/>
          <w:spacing w:val="-7"/>
        </w:rPr>
        <w:t> </w:t>
      </w:r>
      <w:r>
        <w:rPr>
          <w:color w:val="231F20"/>
        </w:rPr>
        <w:t>thù</w:t>
      </w:r>
      <w:r>
        <w:rPr>
          <w:color w:val="231F20"/>
          <w:spacing w:val="-7"/>
        </w:rPr>
        <w:t> </w:t>
      </w:r>
      <w:r>
        <w:rPr>
          <w:color w:val="231F20"/>
        </w:rPr>
        <w:t>thắng</w:t>
      </w:r>
      <w:r>
        <w:rPr>
          <w:color w:val="231F20"/>
          <w:spacing w:val="-7"/>
        </w:rPr>
        <w:t> </w:t>
      </w:r>
      <w:r>
        <w:rPr>
          <w:color w:val="231F20"/>
        </w:rPr>
        <w:t>hãy</w:t>
      </w:r>
      <w:r>
        <w:rPr>
          <w:color w:val="231F20"/>
          <w:spacing w:val="-7"/>
        </w:rPr>
        <w:t> </w:t>
      </w:r>
      <w:r>
        <w:rPr>
          <w:color w:val="231F20"/>
        </w:rPr>
        <w:t>còn</w:t>
      </w:r>
      <w:r>
        <w:rPr>
          <w:color w:val="231F20"/>
          <w:spacing w:val="-7"/>
        </w:rPr>
        <w:t> </w:t>
      </w:r>
      <w:r>
        <w:rPr>
          <w:color w:val="231F20"/>
        </w:rPr>
        <w:t>bị</w:t>
      </w:r>
      <w:r>
        <w:rPr>
          <w:color w:val="231F20"/>
          <w:spacing w:val="-7"/>
        </w:rPr>
        <w:t> </w:t>
      </w:r>
      <w:r>
        <w:rPr>
          <w:color w:val="231F20"/>
        </w:rPr>
        <w:t>diệt,</w:t>
      </w:r>
      <w:r>
        <w:rPr>
          <w:color w:val="231F20"/>
          <w:spacing w:val="-7"/>
        </w:rPr>
        <w:t> </w:t>
      </w:r>
      <w:r>
        <w:rPr>
          <w:color w:val="231F20"/>
        </w:rPr>
        <w:t>huống</w:t>
      </w:r>
      <w:r>
        <w:rPr>
          <w:color w:val="231F20"/>
          <w:spacing w:val="-7"/>
        </w:rPr>
        <w:t> </w:t>
      </w:r>
      <w:r>
        <w:rPr>
          <w:color w:val="231F20"/>
        </w:rPr>
        <w:t>chi</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loại</w:t>
      </w:r>
      <w:r>
        <w:rPr>
          <w:color w:val="231F20"/>
          <w:spacing w:val="-7"/>
        </w:rPr>
        <w:t> </w:t>
      </w:r>
      <w:r>
        <w:rPr>
          <w:color w:val="231F20"/>
          <w:spacing w:val="-4"/>
        </w:rPr>
        <w:t>yếu </w:t>
      </w:r>
      <w:r>
        <w:rPr>
          <w:color w:val="231F20"/>
        </w:rPr>
        <w:t>kém. Như một người có năng lực hàng phục một ngàn kẻ địch, </w:t>
      </w:r>
      <w:r>
        <w:rPr>
          <w:color w:val="231F20"/>
          <w:spacing w:val="-4"/>
        </w:rPr>
        <w:t>thì </w:t>
      </w:r>
      <w:r>
        <w:rPr>
          <w:color w:val="231F20"/>
        </w:rPr>
        <w:t>những người yếu kém khác há không thể chế ngự được!</w:t>
      </w:r>
    </w:p>
    <w:p>
      <w:pPr>
        <w:pStyle w:val="BodyText"/>
        <w:spacing w:line="273" w:lineRule="auto" w:before="116"/>
        <w:ind w:right="109"/>
      </w:pPr>
      <w:r>
        <w:rPr>
          <w:i/>
          <w:color w:val="231F20"/>
        </w:rPr>
        <w:t>Hỏi: </w:t>
      </w:r>
      <w:r>
        <w:rPr>
          <w:color w:val="231F20"/>
        </w:rPr>
        <w:t>Các phiền não v.v... của cõi sắc, cõi vô sắc, vì sao không phải là cái?</w:t>
      </w:r>
    </w:p>
    <w:p>
      <w:pPr>
        <w:pStyle w:val="BodyText"/>
        <w:spacing w:line="273" w:lineRule="auto" w:before="112"/>
        <w:ind w:right="107"/>
      </w:pPr>
      <w:r>
        <w:rPr>
          <w:i/>
          <w:color w:val="231F20"/>
        </w:rPr>
        <w:t>Đáp: </w:t>
      </w:r>
      <w:r>
        <w:rPr>
          <w:color w:val="231F20"/>
        </w:rPr>
        <w:t>Vì các thứ phiền não đó không có tướng của cái, nên không lập làm cái.</w:t>
      </w:r>
    </w:p>
    <w:p>
      <w:pPr>
        <w:pStyle w:val="BodyText"/>
        <w:spacing w:line="273" w:lineRule="auto" w:before="111"/>
        <w:ind w:right="107"/>
      </w:pPr>
      <w:r>
        <w:rPr>
          <w:color w:val="231F20"/>
        </w:rPr>
        <w:t>Lại nữa, vì cái có thể gây chướng ngại cho sự lìa nhiễm của </w:t>
      </w:r>
      <w:r>
        <w:rPr>
          <w:color w:val="231F20"/>
          <w:spacing w:val="-6"/>
        </w:rPr>
        <w:t>ba </w:t>
      </w:r>
      <w:r>
        <w:rPr>
          <w:color w:val="231F20"/>
        </w:rPr>
        <w:t>cõi, cho sự thành tựu bốn quả Sa-môn và chín đạo nhận biết khắp. Các</w:t>
      </w:r>
      <w:r>
        <w:rPr>
          <w:color w:val="231F20"/>
          <w:spacing w:val="-13"/>
        </w:rPr>
        <w:t> </w:t>
      </w:r>
      <w:r>
        <w:rPr>
          <w:color w:val="231F20"/>
        </w:rPr>
        <w:t>phiền</w:t>
      </w:r>
      <w:r>
        <w:rPr>
          <w:color w:val="231F20"/>
          <w:spacing w:val="-12"/>
        </w:rPr>
        <w:t> </w:t>
      </w:r>
      <w:r>
        <w:rPr>
          <w:color w:val="231F20"/>
        </w:rPr>
        <w:t>não</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2"/>
        </w:rPr>
        <w:t> </w:t>
      </w:r>
      <w:r>
        <w:rPr>
          <w:color w:val="231F20"/>
        </w:rPr>
        <w:t>đều</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khả</w:t>
      </w:r>
      <w:r>
        <w:rPr>
          <w:color w:val="231F20"/>
          <w:spacing w:val="-13"/>
        </w:rPr>
        <w:t> </w:t>
      </w:r>
      <w:r>
        <w:rPr>
          <w:color w:val="231F20"/>
        </w:rPr>
        <w:t>năng</w:t>
      </w:r>
      <w:r>
        <w:rPr>
          <w:color w:val="231F20"/>
          <w:spacing w:val="-12"/>
        </w:rPr>
        <w:t> </w:t>
      </w:r>
      <w:r>
        <w:rPr>
          <w:color w:val="231F20"/>
        </w:rPr>
        <w:t>như</w:t>
      </w:r>
      <w:r>
        <w:rPr>
          <w:color w:val="231F20"/>
          <w:spacing w:val="-12"/>
        </w:rPr>
        <w:t> </w:t>
      </w:r>
      <w:r>
        <w:rPr>
          <w:color w:val="231F20"/>
        </w:rPr>
        <w:t>thế, nên không lập làm cái.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cái có thể gây chướng ngại cho định và của quả định. Các</w:t>
      </w:r>
      <w:r>
        <w:rPr>
          <w:color w:val="231F20"/>
          <w:spacing w:val="-13"/>
        </w:rPr>
        <w:t> </w:t>
      </w:r>
      <w:r>
        <w:rPr>
          <w:color w:val="231F20"/>
        </w:rPr>
        <w:t>phiền</w:t>
      </w:r>
      <w:r>
        <w:rPr>
          <w:color w:val="231F20"/>
          <w:spacing w:val="-12"/>
        </w:rPr>
        <w:t> </w:t>
      </w:r>
      <w:r>
        <w:rPr>
          <w:color w:val="231F20"/>
        </w:rPr>
        <w:t>não</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2"/>
        </w:rPr>
        <w:t> </w:t>
      </w:r>
      <w:r>
        <w:rPr>
          <w:color w:val="231F20"/>
        </w:rPr>
        <w:t>đều</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khả</w:t>
      </w:r>
      <w:r>
        <w:rPr>
          <w:color w:val="231F20"/>
          <w:spacing w:val="-13"/>
        </w:rPr>
        <w:t> </w:t>
      </w:r>
      <w:r>
        <w:rPr>
          <w:color w:val="231F20"/>
        </w:rPr>
        <w:t>năng</w:t>
      </w:r>
      <w:r>
        <w:rPr>
          <w:color w:val="231F20"/>
          <w:spacing w:val="-12"/>
        </w:rPr>
        <w:t> </w:t>
      </w:r>
      <w:r>
        <w:rPr>
          <w:color w:val="231F20"/>
        </w:rPr>
        <w:t>như</w:t>
      </w:r>
      <w:r>
        <w:rPr>
          <w:color w:val="231F20"/>
          <w:spacing w:val="-12"/>
        </w:rPr>
        <w:t> </w:t>
      </w:r>
      <w:r>
        <w:rPr>
          <w:color w:val="231F20"/>
        </w:rPr>
        <w:t>thế, nên không lập làm cái.</w:t>
      </w:r>
    </w:p>
    <w:p>
      <w:pPr>
        <w:pStyle w:val="BodyText"/>
        <w:spacing w:line="273" w:lineRule="auto" w:before="111"/>
        <w:ind w:left="110" w:right="390"/>
      </w:pPr>
      <w:r>
        <w:rPr>
          <w:color w:val="231F20"/>
        </w:rPr>
        <w:t>Lại nữa, cái có thể gây chướng ngại cho ba đạo, ba căn, ba </w:t>
      </w:r>
      <w:r>
        <w:rPr>
          <w:color w:val="231F20"/>
          <w:spacing w:val="-4"/>
        </w:rPr>
        <w:t>thứ </w:t>
      </w:r>
      <w:r>
        <w:rPr>
          <w:color w:val="231F20"/>
        </w:rPr>
        <w:t>luật nghi, ba thứ Bồ-đề, ba tuệ, ba uẩn, ba học, ba tu, ba tịnh. </w:t>
      </w:r>
      <w:r>
        <w:rPr>
          <w:color w:val="231F20"/>
          <w:spacing w:val="-4"/>
        </w:rPr>
        <w:t>Các </w:t>
      </w:r>
      <w:r>
        <w:rPr>
          <w:color w:val="231F20"/>
        </w:rPr>
        <w:t>phiền</w:t>
      </w:r>
      <w:r>
        <w:rPr>
          <w:color w:val="231F20"/>
          <w:spacing w:val="-11"/>
        </w:rPr>
        <w:t> </w:t>
      </w:r>
      <w:r>
        <w:rPr>
          <w:color w:val="231F20"/>
        </w:rPr>
        <w:t>não</w:t>
      </w:r>
      <w:r>
        <w:rPr>
          <w:color w:val="231F20"/>
          <w:spacing w:val="-10"/>
        </w:rPr>
        <w:t> </w:t>
      </w:r>
      <w:r>
        <w:rPr>
          <w:color w:val="231F20"/>
        </w:rPr>
        <w:t>của</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đều</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khả</w:t>
      </w:r>
      <w:r>
        <w:rPr>
          <w:color w:val="231F20"/>
          <w:spacing w:val="-10"/>
        </w:rPr>
        <w:t> </w:t>
      </w:r>
      <w:r>
        <w:rPr>
          <w:color w:val="231F20"/>
        </w:rPr>
        <w:t>năng</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nên không lập làm cái.</w:t>
      </w:r>
    </w:p>
    <w:p>
      <w:pPr>
        <w:pStyle w:val="BodyText"/>
        <w:spacing w:before="110"/>
        <w:ind w:left="677" w:firstLine="0"/>
      </w:pPr>
      <w:r>
        <w:rPr>
          <w:color w:val="231F20"/>
        </w:rPr>
        <w:t>Ba đạo: Là kiến đạo, tu đạo, vô học đạo.</w:t>
      </w:r>
    </w:p>
    <w:p>
      <w:pPr>
        <w:pStyle w:val="BodyText"/>
        <w:spacing w:before="154"/>
        <w:ind w:left="677" w:firstLine="0"/>
        <w:jc w:val="left"/>
      </w:pPr>
      <w:r>
        <w:rPr>
          <w:color w:val="231F20"/>
        </w:rPr>
        <w:t>Ba căn: Là vị tri đương tri căn, dĩ tri căn và cụ tri căn.</w:t>
      </w:r>
    </w:p>
    <w:p>
      <w:pPr>
        <w:pStyle w:val="BodyText"/>
        <w:spacing w:line="273" w:lineRule="auto" w:before="155"/>
        <w:ind w:left="110" w:right="391"/>
        <w:jc w:val="left"/>
      </w:pPr>
      <w:r>
        <w:rPr>
          <w:color w:val="231F20"/>
        </w:rPr>
        <w:t>Ba thứ luật nghi: Là luật nghi biệt giải thoát, luật nghi tĩnh lự, luật nghi vô lậu.</w:t>
      </w:r>
    </w:p>
    <w:p>
      <w:pPr>
        <w:pStyle w:val="BodyText"/>
        <w:spacing w:line="273" w:lineRule="auto" w:before="111"/>
        <w:ind w:left="110" w:right="594"/>
        <w:jc w:val="left"/>
      </w:pPr>
      <w:r>
        <w:rPr>
          <w:color w:val="231F20"/>
        </w:rPr>
        <w:t>Ba thứ Bồ-đề: Là Bồ-đề Thanh văn, Bồ-đề Độc giác, Bồ-đề  vô</w:t>
      </w:r>
      <w:r>
        <w:rPr>
          <w:color w:val="231F20"/>
          <w:spacing w:val="5"/>
        </w:rPr>
        <w:t> </w:t>
      </w:r>
      <w:r>
        <w:rPr>
          <w:color w:val="231F20"/>
        </w:rPr>
        <w:t>thượng.</w:t>
      </w:r>
    </w:p>
    <w:p>
      <w:pPr>
        <w:pStyle w:val="BodyText"/>
        <w:spacing w:line="273" w:lineRule="auto" w:before="112"/>
        <w:ind w:left="110" w:right="391"/>
        <w:jc w:val="left"/>
      </w:pPr>
      <w:r>
        <w:rPr>
          <w:color w:val="231F20"/>
        </w:rPr>
        <w:t>Ba tuệ: Là tuệ do văn tạo thành, tuệ do tư tạo thành, tuệ do tu tạo thành.</w:t>
      </w:r>
    </w:p>
    <w:p>
      <w:pPr>
        <w:pStyle w:val="BodyText"/>
        <w:spacing w:line="364" w:lineRule="auto" w:before="112"/>
        <w:ind w:left="677" w:right="2859" w:firstLine="0"/>
        <w:jc w:val="left"/>
      </w:pPr>
      <w:r>
        <w:rPr>
          <w:color w:val="231F20"/>
        </w:rPr>
        <w:t>Ba uẩn: Là uẩn giới, uẩn định, uẩn tuệ. Ba học, ba tu, ba tịnh cũng như vậy.</w:t>
      </w:r>
    </w:p>
    <w:p>
      <w:pPr>
        <w:pStyle w:val="BodyText"/>
        <w:spacing w:line="273" w:lineRule="auto" w:before="0"/>
        <w:ind w:left="110" w:right="390"/>
      </w:pPr>
      <w:r>
        <w:rPr>
          <w:color w:val="231F20"/>
        </w:rPr>
        <w:t>Lại</w:t>
      </w:r>
      <w:r>
        <w:rPr>
          <w:color w:val="231F20"/>
          <w:spacing w:val="-11"/>
        </w:rPr>
        <w:t> </w:t>
      </w:r>
      <w:r>
        <w:rPr>
          <w:color w:val="231F20"/>
        </w:rPr>
        <w:t>nữa,</w:t>
      </w:r>
      <w:r>
        <w:rPr>
          <w:color w:val="231F20"/>
          <w:spacing w:val="-10"/>
        </w:rPr>
        <w:t> </w:t>
      </w:r>
      <w:r>
        <w:rPr>
          <w:color w:val="231F20"/>
        </w:rPr>
        <w:t>cái</w:t>
      </w:r>
      <w:r>
        <w:rPr>
          <w:color w:val="231F20"/>
          <w:spacing w:val="-10"/>
        </w:rPr>
        <w:t> </w:t>
      </w:r>
      <w:r>
        <w:rPr>
          <w:color w:val="231F20"/>
        </w:rPr>
        <w:t>chỉ</w:t>
      </w:r>
      <w:r>
        <w:rPr>
          <w:color w:val="231F20"/>
          <w:spacing w:val="-10"/>
        </w:rPr>
        <w:t> </w:t>
      </w:r>
      <w:r>
        <w:rPr>
          <w:color w:val="231F20"/>
        </w:rPr>
        <w:t>là</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Các</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spacing w:val="-6"/>
        </w:rPr>
        <w:t>v.v...</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cõi vô sắc đều là vô ký, nên không lập làm</w:t>
      </w:r>
      <w:r>
        <w:rPr>
          <w:color w:val="231F20"/>
          <w:spacing w:val="-2"/>
        </w:rPr>
        <w:t> </w:t>
      </w:r>
      <w:r>
        <w:rPr>
          <w:color w:val="231F20"/>
        </w:rPr>
        <w:t>cái.</w:t>
      </w:r>
    </w:p>
    <w:p>
      <w:pPr>
        <w:pStyle w:val="BodyText"/>
        <w:spacing w:line="273" w:lineRule="auto" w:before="109"/>
        <w:ind w:left="110" w:right="391"/>
      </w:pPr>
      <w:r>
        <w:rPr>
          <w:i/>
          <w:color w:val="231F20"/>
        </w:rPr>
        <w:t>Hỏi: </w:t>
      </w:r>
      <w:r>
        <w:rPr>
          <w:color w:val="231F20"/>
        </w:rPr>
        <w:t>Nhân luận sinh luận, vì sao chỉ lập bất thiện là cái, không phải là vô ký?</w:t>
      </w:r>
    </w:p>
    <w:p>
      <w:pPr>
        <w:pStyle w:val="BodyText"/>
        <w:spacing w:line="273" w:lineRule="auto" w:before="112"/>
        <w:ind w:left="110" w:right="390"/>
      </w:pPr>
      <w:r>
        <w:rPr>
          <w:i/>
          <w:color w:val="231F20"/>
        </w:rPr>
        <w:t>Đáp: </w:t>
      </w:r>
      <w:r>
        <w:rPr>
          <w:color w:val="231F20"/>
        </w:rPr>
        <w:t>Gây chướng ngại cho tụ pháp thiện nên gọi là cái, vì thế cái</w:t>
      </w:r>
      <w:r>
        <w:rPr>
          <w:color w:val="231F20"/>
          <w:spacing w:val="-11"/>
        </w:rPr>
        <w:t> </w:t>
      </w:r>
      <w:r>
        <w:rPr>
          <w:color w:val="231F20"/>
        </w:rPr>
        <w:t>này</w:t>
      </w:r>
      <w:r>
        <w:rPr>
          <w:color w:val="231F20"/>
          <w:spacing w:val="-10"/>
        </w:rPr>
        <w:t> </w:t>
      </w:r>
      <w:r>
        <w:rPr>
          <w:color w:val="231F20"/>
        </w:rPr>
        <w:t>chỉ</w:t>
      </w:r>
      <w:r>
        <w:rPr>
          <w:color w:val="231F20"/>
          <w:spacing w:val="-10"/>
        </w:rPr>
        <w:t> </w:t>
      </w:r>
      <w:r>
        <w:rPr>
          <w:color w:val="231F20"/>
        </w:rPr>
        <w:t>là</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Như</w:t>
      </w:r>
      <w:r>
        <w:rPr>
          <w:color w:val="231F20"/>
          <w:spacing w:val="-10"/>
        </w:rPr>
        <w:t> </w:t>
      </w:r>
      <w:r>
        <w:rPr>
          <w:color w:val="231F20"/>
        </w:rPr>
        <w:t>Khế</w:t>
      </w:r>
      <w:r>
        <w:rPr>
          <w:color w:val="231F20"/>
          <w:spacing w:val="-11"/>
        </w:rPr>
        <w:t> </w:t>
      </w:r>
      <w:r>
        <w:rPr>
          <w:color w:val="231F20"/>
        </w:rPr>
        <w:t>kinh</w:t>
      </w:r>
      <w:r>
        <w:rPr>
          <w:color w:val="231F20"/>
          <w:spacing w:val="-10"/>
        </w:rPr>
        <w:t> </w:t>
      </w:r>
      <w:r>
        <w:rPr>
          <w:color w:val="231F20"/>
        </w:rPr>
        <w:t>nói:</w:t>
      </w:r>
      <w:r>
        <w:rPr>
          <w:color w:val="231F20"/>
          <w:spacing w:val="-15"/>
        </w:rPr>
        <w:t> </w:t>
      </w:r>
      <w:r>
        <w:rPr>
          <w:color w:val="231F20"/>
        </w:rPr>
        <w:t>Tụ</w:t>
      </w:r>
      <w:r>
        <w:rPr>
          <w:color w:val="231F20"/>
          <w:spacing w:val="-10"/>
        </w:rPr>
        <w:t> </w:t>
      </w:r>
      <w:r>
        <w:rPr>
          <w:color w:val="231F20"/>
        </w:rPr>
        <w:t>pháp</w:t>
      </w:r>
      <w:r>
        <w:rPr>
          <w:color w:val="231F20"/>
          <w:spacing w:val="-11"/>
        </w:rPr>
        <w:t> </w:t>
      </w:r>
      <w:r>
        <w:rPr>
          <w:color w:val="231F20"/>
        </w:rPr>
        <w:t>thiện</w:t>
      </w:r>
      <w:r>
        <w:rPr>
          <w:color w:val="231F20"/>
          <w:spacing w:val="-10"/>
        </w:rPr>
        <w:t> </w:t>
      </w:r>
      <w:r>
        <w:rPr>
          <w:color w:val="231F20"/>
        </w:rPr>
        <w:t>là</w:t>
      </w:r>
      <w:r>
        <w:rPr>
          <w:color w:val="231F20"/>
          <w:spacing w:val="-10"/>
        </w:rPr>
        <w:t> </w:t>
      </w:r>
      <w:r>
        <w:rPr>
          <w:color w:val="231F20"/>
        </w:rPr>
        <w:t>bốn</w:t>
      </w:r>
      <w:r>
        <w:rPr>
          <w:color w:val="231F20"/>
          <w:spacing w:val="-10"/>
        </w:rPr>
        <w:t> </w:t>
      </w:r>
      <w:r>
        <w:rPr>
          <w:color w:val="231F20"/>
        </w:rPr>
        <w:t>niệm trụ. Gây chướng ngại gần này là tụ pháp ác, đó là năm</w:t>
      </w:r>
      <w:r>
        <w:rPr>
          <w:color w:val="231F20"/>
          <w:spacing w:val="-2"/>
        </w:rPr>
        <w:t> </w:t>
      </w:r>
      <w:r>
        <w:rPr>
          <w:color w:val="231F20"/>
        </w:rPr>
        <w:t>cái.</w:t>
      </w:r>
    </w:p>
    <w:p>
      <w:pPr>
        <w:pStyle w:val="BodyText"/>
        <w:spacing w:line="273" w:lineRule="auto" w:before="111"/>
        <w:ind w:left="110" w:right="392"/>
      </w:pPr>
      <w:r>
        <w:rPr>
          <w:color w:val="231F20"/>
        </w:rPr>
        <w:t>Tôn giả Diệu Âm nói: Các phiền não tuy đều gây chướng ngại cho Thánh đạo, đều nên gọi là cái, nhưng vì hữu tình nhàm chán</w:t>
      </w:r>
      <w:r>
        <w:rPr>
          <w:color w:val="231F20"/>
          <w:spacing w:val="-36"/>
        </w:rPr>
        <w:t> </w:t>
      </w:r>
      <w:r>
        <w:rPr>
          <w:color w:val="231F20"/>
        </w:rPr>
        <w:t>sâu xa và lìa bỏ, nên chỉ nói là bất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 </w:t>
      </w:r>
      <w:r>
        <w:rPr>
          <w:color w:val="231F20"/>
        </w:rPr>
        <w:t>Không hổ, không thẹn đã chỉ là bất thiện, đều cùng kết hợp khắp với tất cả tâm bất thiện, vì sao không phải là cái?</w:t>
      </w:r>
    </w:p>
    <w:p>
      <w:pPr>
        <w:pStyle w:val="BodyText"/>
        <w:spacing w:line="276" w:lineRule="auto"/>
        <w:ind w:right="107"/>
      </w:pPr>
      <w:r>
        <w:rPr>
          <w:i/>
          <w:color w:val="231F20"/>
        </w:rPr>
        <w:t>Đáp: </w:t>
      </w:r>
      <w:r>
        <w:rPr>
          <w:color w:val="231F20"/>
        </w:rPr>
        <w:t>Có thuyết cho: Đây là Đức Thế Tôn vì người thọ nhận giáo hóa, nên nói tóm lược chưa trọn vẹn.</w:t>
      </w:r>
    </w:p>
    <w:p>
      <w:pPr>
        <w:pStyle w:val="BodyText"/>
        <w:spacing w:line="276" w:lineRule="auto"/>
        <w:ind w:right="109"/>
      </w:pPr>
      <w:r>
        <w:rPr>
          <w:color w:val="231F20"/>
          <w:spacing w:val="-3"/>
        </w:rPr>
        <w:t>Hiếp </w:t>
      </w:r>
      <w:r>
        <w:rPr>
          <w:color w:val="231F20"/>
        </w:rPr>
        <w:t>Tôn giả </w:t>
      </w:r>
      <w:r>
        <w:rPr>
          <w:color w:val="231F20"/>
          <w:spacing w:val="-3"/>
        </w:rPr>
        <w:t>nói: </w:t>
      </w:r>
      <w:r>
        <w:rPr>
          <w:color w:val="231F20"/>
        </w:rPr>
        <w:t>Vì Đức </w:t>
      </w:r>
      <w:r>
        <w:rPr>
          <w:color w:val="231F20"/>
          <w:spacing w:val="-3"/>
        </w:rPr>
        <w:t>Phật </w:t>
      </w:r>
      <w:r>
        <w:rPr>
          <w:color w:val="231F20"/>
        </w:rPr>
        <w:t>đã </w:t>
      </w:r>
      <w:r>
        <w:rPr>
          <w:color w:val="231F20"/>
          <w:spacing w:val="-3"/>
        </w:rPr>
        <w:t>nhận biết </w:t>
      </w:r>
      <w:r>
        <w:rPr>
          <w:color w:val="231F20"/>
        </w:rPr>
        <w:t>rõ </w:t>
      </w:r>
      <w:r>
        <w:rPr>
          <w:color w:val="231F20"/>
          <w:spacing w:val="-3"/>
        </w:rPr>
        <w:t>công dụng, thế mạnh</w:t>
      </w:r>
      <w:r>
        <w:rPr>
          <w:color w:val="231F20"/>
          <w:spacing w:val="-17"/>
        </w:rPr>
        <w:t> </w:t>
      </w:r>
      <w:r>
        <w:rPr>
          <w:color w:val="231F20"/>
        </w:rPr>
        <w:t>nơi</w:t>
      </w:r>
      <w:r>
        <w:rPr>
          <w:color w:val="231F20"/>
          <w:spacing w:val="-17"/>
        </w:rPr>
        <w:t> </w:t>
      </w:r>
      <w:r>
        <w:rPr>
          <w:color w:val="231F20"/>
          <w:spacing w:val="-3"/>
        </w:rPr>
        <w:t>tướng,</w:t>
      </w:r>
      <w:r>
        <w:rPr>
          <w:color w:val="231F20"/>
          <w:spacing w:val="-17"/>
        </w:rPr>
        <w:t> </w:t>
      </w:r>
      <w:r>
        <w:rPr>
          <w:color w:val="231F20"/>
          <w:spacing w:val="-3"/>
        </w:rPr>
        <w:t>tánh</w:t>
      </w:r>
      <w:r>
        <w:rPr>
          <w:color w:val="231F20"/>
          <w:spacing w:val="-17"/>
        </w:rPr>
        <w:t> </w:t>
      </w:r>
      <w:r>
        <w:rPr>
          <w:color w:val="231F20"/>
        </w:rPr>
        <w:t>của</w:t>
      </w:r>
      <w:r>
        <w:rPr>
          <w:color w:val="231F20"/>
          <w:spacing w:val="-17"/>
        </w:rPr>
        <w:t> </w:t>
      </w:r>
      <w:r>
        <w:rPr>
          <w:color w:val="231F20"/>
        </w:rPr>
        <w:t>các</w:t>
      </w:r>
      <w:r>
        <w:rPr>
          <w:color w:val="231F20"/>
          <w:spacing w:val="-16"/>
        </w:rPr>
        <w:t> </w:t>
      </w:r>
      <w:r>
        <w:rPr>
          <w:color w:val="231F20"/>
          <w:spacing w:val="-3"/>
        </w:rPr>
        <w:t>pháp.</w:t>
      </w:r>
      <w:r>
        <w:rPr>
          <w:color w:val="231F20"/>
          <w:spacing w:val="-17"/>
        </w:rPr>
        <w:t> </w:t>
      </w:r>
      <w:r>
        <w:rPr>
          <w:color w:val="231F20"/>
        </w:rPr>
        <w:t>Nếu</w:t>
      </w:r>
      <w:r>
        <w:rPr>
          <w:color w:val="231F20"/>
          <w:spacing w:val="-17"/>
        </w:rPr>
        <w:t> </w:t>
      </w:r>
      <w:r>
        <w:rPr>
          <w:color w:val="231F20"/>
          <w:spacing w:val="-3"/>
        </w:rPr>
        <w:t>pháp</w:t>
      </w:r>
      <w:r>
        <w:rPr>
          <w:color w:val="231F20"/>
          <w:spacing w:val="-17"/>
        </w:rPr>
        <w:t> </w:t>
      </w:r>
      <w:r>
        <w:rPr>
          <w:color w:val="231F20"/>
        </w:rPr>
        <w:t>nào</w:t>
      </w:r>
      <w:r>
        <w:rPr>
          <w:color w:val="231F20"/>
          <w:spacing w:val="-17"/>
        </w:rPr>
        <w:t> </w:t>
      </w:r>
      <w:r>
        <w:rPr>
          <w:color w:val="231F20"/>
        </w:rPr>
        <w:t>có</w:t>
      </w:r>
      <w:r>
        <w:rPr>
          <w:color w:val="231F20"/>
          <w:spacing w:val="-17"/>
        </w:rPr>
        <w:t> </w:t>
      </w:r>
      <w:r>
        <w:rPr>
          <w:color w:val="231F20"/>
        </w:rPr>
        <w:t>thể</w:t>
      </w:r>
      <w:r>
        <w:rPr>
          <w:color w:val="231F20"/>
          <w:spacing w:val="-16"/>
        </w:rPr>
        <w:t> </w:t>
      </w:r>
      <w:r>
        <w:rPr>
          <w:color w:val="231F20"/>
          <w:spacing w:val="-3"/>
        </w:rPr>
        <w:t>nhận</w:t>
      </w:r>
      <w:r>
        <w:rPr>
          <w:color w:val="231F20"/>
          <w:spacing w:val="-17"/>
        </w:rPr>
        <w:t> </w:t>
      </w:r>
      <w:r>
        <w:rPr>
          <w:color w:val="231F20"/>
        </w:rPr>
        <w:t>giữ</w:t>
      </w:r>
      <w:r>
        <w:rPr>
          <w:color w:val="231F20"/>
          <w:spacing w:val="-17"/>
        </w:rPr>
        <w:t> </w:t>
      </w:r>
      <w:r>
        <w:rPr>
          <w:color w:val="231F20"/>
          <w:spacing w:val="-3"/>
        </w:rPr>
        <w:t>việc </w:t>
      </w:r>
      <w:r>
        <w:rPr>
          <w:color w:val="231F20"/>
        </w:rPr>
        <w:t>lập</w:t>
      </w:r>
      <w:r>
        <w:rPr>
          <w:color w:val="231F20"/>
          <w:spacing w:val="-15"/>
        </w:rPr>
        <w:t> </w:t>
      </w:r>
      <w:r>
        <w:rPr>
          <w:color w:val="231F20"/>
        </w:rPr>
        <w:t>cái</w:t>
      </w:r>
      <w:r>
        <w:rPr>
          <w:color w:val="231F20"/>
          <w:spacing w:val="-15"/>
        </w:rPr>
        <w:t> </w:t>
      </w:r>
      <w:r>
        <w:rPr>
          <w:color w:val="231F20"/>
        </w:rPr>
        <w:t>thì</w:t>
      </w:r>
      <w:r>
        <w:rPr>
          <w:color w:val="231F20"/>
          <w:spacing w:val="-15"/>
        </w:rPr>
        <w:t> </w:t>
      </w:r>
      <w:r>
        <w:rPr>
          <w:color w:val="231F20"/>
          <w:spacing w:val="-3"/>
        </w:rPr>
        <w:t>lập,</w:t>
      </w:r>
      <w:r>
        <w:rPr>
          <w:color w:val="231F20"/>
          <w:spacing w:val="-14"/>
        </w:rPr>
        <w:t> </w:t>
      </w:r>
      <w:r>
        <w:rPr>
          <w:color w:val="231F20"/>
        </w:rPr>
        <w:t>nếu</w:t>
      </w:r>
      <w:r>
        <w:rPr>
          <w:color w:val="231F20"/>
          <w:spacing w:val="-15"/>
        </w:rPr>
        <w:t> </w:t>
      </w:r>
      <w:r>
        <w:rPr>
          <w:color w:val="231F20"/>
          <w:spacing w:val="-3"/>
        </w:rPr>
        <w:t>không</w:t>
      </w:r>
      <w:r>
        <w:rPr>
          <w:color w:val="231F20"/>
          <w:spacing w:val="-15"/>
        </w:rPr>
        <w:t> </w:t>
      </w:r>
      <w:r>
        <w:rPr>
          <w:color w:val="231F20"/>
        </w:rPr>
        <w:t>thì</w:t>
      </w:r>
      <w:r>
        <w:rPr>
          <w:color w:val="231F20"/>
          <w:spacing w:val="-14"/>
        </w:rPr>
        <w:t> </w:t>
      </w:r>
      <w:r>
        <w:rPr>
          <w:color w:val="231F20"/>
          <w:spacing w:val="-3"/>
        </w:rPr>
        <w:t>không</w:t>
      </w:r>
      <w:r>
        <w:rPr>
          <w:color w:val="231F20"/>
          <w:spacing w:val="-15"/>
        </w:rPr>
        <w:t> </w:t>
      </w:r>
      <w:r>
        <w:rPr>
          <w:color w:val="231F20"/>
        </w:rPr>
        <w:t>lập</w:t>
      </w:r>
      <w:r>
        <w:rPr>
          <w:color w:val="231F20"/>
          <w:spacing w:val="-15"/>
        </w:rPr>
        <w:t> </w:t>
      </w:r>
      <w:r>
        <w:rPr>
          <w:color w:val="231F20"/>
          <w:spacing w:val="-3"/>
        </w:rPr>
        <w:t>cái,</w:t>
      </w:r>
      <w:r>
        <w:rPr>
          <w:color w:val="231F20"/>
          <w:spacing w:val="-14"/>
        </w:rPr>
        <w:t> </w:t>
      </w:r>
      <w:r>
        <w:rPr>
          <w:color w:val="231F20"/>
        </w:rPr>
        <w:t>do</w:t>
      </w:r>
      <w:r>
        <w:rPr>
          <w:color w:val="231F20"/>
          <w:spacing w:val="-15"/>
        </w:rPr>
        <w:t> </w:t>
      </w:r>
      <w:r>
        <w:rPr>
          <w:color w:val="231F20"/>
        </w:rPr>
        <w:t>vậy</w:t>
      </w:r>
      <w:r>
        <w:rPr>
          <w:color w:val="231F20"/>
          <w:spacing w:val="-15"/>
        </w:rPr>
        <w:t> </w:t>
      </w:r>
      <w:r>
        <w:rPr>
          <w:color w:val="231F20"/>
          <w:spacing w:val="-3"/>
        </w:rPr>
        <w:t>không</w:t>
      </w:r>
      <w:r>
        <w:rPr>
          <w:color w:val="231F20"/>
          <w:spacing w:val="-14"/>
        </w:rPr>
        <w:t> </w:t>
      </w:r>
      <w:r>
        <w:rPr>
          <w:color w:val="231F20"/>
        </w:rPr>
        <w:t>nên</w:t>
      </w:r>
      <w:r>
        <w:rPr>
          <w:color w:val="231F20"/>
          <w:spacing w:val="-15"/>
        </w:rPr>
        <w:t> </w:t>
      </w:r>
      <w:r>
        <w:rPr>
          <w:color w:val="231F20"/>
        </w:rPr>
        <w:t>vấn</w:t>
      </w:r>
      <w:r>
        <w:rPr>
          <w:color w:val="231F20"/>
          <w:spacing w:val="-15"/>
        </w:rPr>
        <w:t> </w:t>
      </w:r>
      <w:r>
        <w:rPr>
          <w:color w:val="231F20"/>
          <w:spacing w:val="-3"/>
        </w:rPr>
        <w:t>nạn.</w:t>
      </w:r>
    </w:p>
    <w:p>
      <w:pPr>
        <w:pStyle w:val="BodyText"/>
        <w:spacing w:line="276" w:lineRule="auto" w:before="113"/>
        <w:ind w:right="107"/>
      </w:pPr>
      <w:r>
        <w:rPr>
          <w:color w:val="231F20"/>
        </w:rPr>
        <w:t>Tôn giả Thế Hữu nói: Không hổ không thẹn tuy đều kết hợp với tất cả tâm bất thiện, nhưng nó chỉ là bất thiện. Như khi tạo ác</w:t>
      </w:r>
      <w:r>
        <w:rPr>
          <w:color w:val="231F20"/>
          <w:spacing w:val="-34"/>
        </w:rPr>
        <w:t> </w:t>
      </w:r>
      <w:r>
        <w:rPr>
          <w:color w:val="231F20"/>
        </w:rPr>
        <w:t>thì không xấu hổ đối với việc ác đã gây tạo, đa số là bằng những cách thức khôn khéo, nhưng nơi nghĩa chướng ngại, che lấp thì </w:t>
      </w:r>
      <w:r>
        <w:rPr>
          <w:color w:val="231F20"/>
          <w:spacing w:val="-3"/>
        </w:rPr>
        <w:t>không </w:t>
      </w:r>
      <w:r>
        <w:rPr>
          <w:color w:val="231F20"/>
        </w:rPr>
        <w:t>hiện rõ, nên không lập là cái.</w:t>
      </w:r>
    </w:p>
    <w:p>
      <w:pPr>
        <w:pStyle w:val="BodyText"/>
        <w:spacing w:line="276" w:lineRule="auto" w:before="115"/>
        <w:ind w:right="106"/>
      </w:pPr>
      <w:r>
        <w:rPr>
          <w:color w:val="231F20"/>
        </w:rPr>
        <w:t>Tôn giả Diệu Âm nói: Không hổ không thẹn tuy có tác dụng với thế mạnh tăng thượng trong việc tạo nghiệp bất thiện, nhưng về nghĩa</w:t>
      </w:r>
      <w:r>
        <w:rPr>
          <w:color w:val="231F20"/>
          <w:spacing w:val="-7"/>
        </w:rPr>
        <w:t> </w:t>
      </w:r>
      <w:r>
        <w:rPr>
          <w:color w:val="231F20"/>
        </w:rPr>
        <w:t>gây</w:t>
      </w:r>
      <w:r>
        <w:rPr>
          <w:color w:val="231F20"/>
          <w:spacing w:val="-7"/>
        </w:rPr>
        <w:t> </w:t>
      </w:r>
      <w:r>
        <w:rPr>
          <w:color w:val="231F20"/>
        </w:rPr>
        <w:t>chướng</w:t>
      </w:r>
      <w:r>
        <w:rPr>
          <w:color w:val="231F20"/>
          <w:spacing w:val="-7"/>
        </w:rPr>
        <w:t> </w:t>
      </w:r>
      <w:r>
        <w:rPr>
          <w:color w:val="231F20"/>
        </w:rPr>
        <w:t>ngại,</w:t>
      </w:r>
      <w:r>
        <w:rPr>
          <w:color w:val="231F20"/>
          <w:spacing w:val="-7"/>
        </w:rPr>
        <w:t> </w:t>
      </w:r>
      <w:r>
        <w:rPr>
          <w:color w:val="231F20"/>
        </w:rPr>
        <w:t>che</w:t>
      </w:r>
      <w:r>
        <w:rPr>
          <w:color w:val="231F20"/>
          <w:spacing w:val="-6"/>
        </w:rPr>
        <w:t> </w:t>
      </w:r>
      <w:r>
        <w:rPr>
          <w:color w:val="231F20"/>
        </w:rPr>
        <w:t>lấp</w:t>
      </w:r>
      <w:r>
        <w:rPr>
          <w:color w:val="231F20"/>
          <w:spacing w:val="-7"/>
        </w:rPr>
        <w:t> </w:t>
      </w:r>
      <w:r>
        <w:rPr>
          <w:color w:val="231F20"/>
        </w:rPr>
        <w:t>thì</w:t>
      </w:r>
      <w:r>
        <w:rPr>
          <w:color w:val="231F20"/>
          <w:spacing w:val="-7"/>
        </w:rPr>
        <w:t> </w:t>
      </w:r>
      <w:r>
        <w:rPr>
          <w:color w:val="231F20"/>
        </w:rPr>
        <w:t>nó</w:t>
      </w:r>
      <w:r>
        <w:rPr>
          <w:color w:val="231F20"/>
          <w:spacing w:val="-7"/>
        </w:rPr>
        <w:t> </w:t>
      </w:r>
      <w:r>
        <w:rPr>
          <w:color w:val="231F20"/>
        </w:rPr>
        <w:t>không</w:t>
      </w:r>
      <w:r>
        <w:rPr>
          <w:color w:val="231F20"/>
          <w:spacing w:val="-6"/>
        </w:rPr>
        <w:t> </w:t>
      </w:r>
      <w:r>
        <w:rPr>
          <w:color w:val="231F20"/>
        </w:rPr>
        <w:t>hiển</w:t>
      </w:r>
      <w:r>
        <w:rPr>
          <w:color w:val="231F20"/>
          <w:spacing w:val="-7"/>
        </w:rPr>
        <w:t> </w:t>
      </w:r>
      <w:r>
        <w:rPr>
          <w:color w:val="231F20"/>
          <w:spacing w:val="-5"/>
        </w:rPr>
        <w:t>bày,</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lập riêng là cái.</w:t>
      </w:r>
    </w:p>
    <w:p>
      <w:pPr>
        <w:pStyle w:val="BodyText"/>
        <w:spacing w:line="276" w:lineRule="auto"/>
        <w:ind w:right="106"/>
      </w:pPr>
      <w:r>
        <w:rPr>
          <w:color w:val="231F20"/>
        </w:rPr>
        <w:t>Tôn giả Phật Đà Đề Bà nói: Không hổ không thẹn tuy che lấp uẩn</w:t>
      </w:r>
      <w:r>
        <w:rPr>
          <w:color w:val="231F20"/>
          <w:spacing w:val="-9"/>
        </w:rPr>
        <w:t> </w:t>
      </w:r>
      <w:r>
        <w:rPr>
          <w:color w:val="231F20"/>
        </w:rPr>
        <w:t>giới,</w:t>
      </w:r>
      <w:r>
        <w:rPr>
          <w:color w:val="231F20"/>
          <w:spacing w:val="-9"/>
        </w:rPr>
        <w:t> </w:t>
      </w:r>
      <w:r>
        <w:rPr>
          <w:color w:val="231F20"/>
        </w:rPr>
        <w:t>nhưng</w:t>
      </w:r>
      <w:r>
        <w:rPr>
          <w:color w:val="231F20"/>
          <w:spacing w:val="-9"/>
        </w:rPr>
        <w:t> </w:t>
      </w:r>
      <w:r>
        <w:rPr>
          <w:color w:val="231F20"/>
        </w:rPr>
        <w:t>tác</w:t>
      </w:r>
      <w:r>
        <w:rPr>
          <w:color w:val="231F20"/>
          <w:spacing w:val="-9"/>
        </w:rPr>
        <w:t> </w:t>
      </w:r>
      <w:r>
        <w:rPr>
          <w:color w:val="231F20"/>
        </w:rPr>
        <w:t>dụng</w:t>
      </w:r>
      <w:r>
        <w:rPr>
          <w:color w:val="231F20"/>
          <w:spacing w:val="-9"/>
        </w:rPr>
        <w:t> </w:t>
      </w:r>
      <w:r>
        <w:rPr>
          <w:color w:val="231F20"/>
        </w:rPr>
        <w:t>và</w:t>
      </w:r>
      <w:r>
        <w:rPr>
          <w:color w:val="231F20"/>
          <w:spacing w:val="-9"/>
        </w:rPr>
        <w:t> </w:t>
      </w:r>
      <w:r>
        <w:rPr>
          <w:color w:val="231F20"/>
        </w:rPr>
        <w:t>thế</w:t>
      </w:r>
      <w:r>
        <w:rPr>
          <w:color w:val="231F20"/>
          <w:spacing w:val="-9"/>
        </w:rPr>
        <w:t> </w:t>
      </w:r>
      <w:r>
        <w:rPr>
          <w:color w:val="231F20"/>
        </w:rPr>
        <w:t>mạnh</w:t>
      </w:r>
      <w:r>
        <w:rPr>
          <w:color w:val="231F20"/>
          <w:spacing w:val="-9"/>
        </w:rPr>
        <w:t> </w:t>
      </w:r>
      <w:r>
        <w:rPr>
          <w:color w:val="231F20"/>
        </w:rPr>
        <w:t>của</w:t>
      </w:r>
      <w:r>
        <w:rPr>
          <w:color w:val="231F20"/>
          <w:spacing w:val="-9"/>
        </w:rPr>
        <w:t> </w:t>
      </w:r>
      <w:r>
        <w:rPr>
          <w:color w:val="231F20"/>
        </w:rPr>
        <w:t>nó</w:t>
      </w:r>
      <w:r>
        <w:rPr>
          <w:color w:val="231F20"/>
          <w:spacing w:val="-9"/>
        </w:rPr>
        <w:t> </w:t>
      </w:r>
      <w:r>
        <w:rPr>
          <w:color w:val="231F20"/>
        </w:rPr>
        <w:t>không</w:t>
      </w:r>
      <w:r>
        <w:rPr>
          <w:color w:val="231F20"/>
          <w:spacing w:val="-9"/>
        </w:rPr>
        <w:t> </w:t>
      </w:r>
      <w:r>
        <w:rPr>
          <w:color w:val="231F20"/>
        </w:rPr>
        <w:t>bằng</w:t>
      </w:r>
      <w:r>
        <w:rPr>
          <w:color w:val="231F20"/>
          <w:spacing w:val="-9"/>
        </w:rPr>
        <w:t> </w:t>
      </w:r>
      <w:r>
        <w:rPr>
          <w:color w:val="231F20"/>
        </w:rPr>
        <w:t>tham,</w:t>
      </w:r>
      <w:r>
        <w:rPr>
          <w:color w:val="231F20"/>
          <w:spacing w:val="-9"/>
        </w:rPr>
        <w:t> </w:t>
      </w:r>
      <w:r>
        <w:rPr>
          <w:color w:val="231F20"/>
        </w:rPr>
        <w:t>giận. </w:t>
      </w:r>
      <w:r>
        <w:rPr>
          <w:color w:val="231F20"/>
          <w:spacing w:val="-4"/>
        </w:rPr>
        <w:t>Tuy </w:t>
      </w:r>
      <w:r>
        <w:rPr>
          <w:color w:val="231F20"/>
        </w:rPr>
        <w:t>gây chướng ngại cho uẩn định, nhưng tác dụng và thế mạnh</w:t>
      </w:r>
      <w:r>
        <w:rPr>
          <w:color w:val="231F20"/>
          <w:spacing w:val="-32"/>
        </w:rPr>
        <w:t> </w:t>
      </w:r>
      <w:r>
        <w:rPr>
          <w:color w:val="231F20"/>
          <w:spacing w:val="-5"/>
        </w:rPr>
        <w:t>của </w:t>
      </w:r>
      <w:r>
        <w:rPr>
          <w:color w:val="231F20"/>
        </w:rPr>
        <w:t>nó không bằng trạo cử và ố tác. </w:t>
      </w:r>
      <w:r>
        <w:rPr>
          <w:color w:val="231F20"/>
          <w:spacing w:val="-4"/>
        </w:rPr>
        <w:t>Tuy </w:t>
      </w:r>
      <w:r>
        <w:rPr>
          <w:color w:val="231F20"/>
        </w:rPr>
        <w:t>gây chướng ngại cho uẩn </w:t>
      </w:r>
      <w:r>
        <w:rPr>
          <w:color w:val="231F20"/>
          <w:spacing w:val="-3"/>
        </w:rPr>
        <w:t>tuệ, </w:t>
      </w:r>
      <w:r>
        <w:rPr>
          <w:color w:val="231F20"/>
        </w:rPr>
        <w:t>nhưng</w:t>
      </w:r>
      <w:r>
        <w:rPr>
          <w:color w:val="231F20"/>
          <w:spacing w:val="-11"/>
        </w:rPr>
        <w:t> </w:t>
      </w:r>
      <w:r>
        <w:rPr>
          <w:color w:val="231F20"/>
        </w:rPr>
        <w:t>tác</w:t>
      </w:r>
      <w:r>
        <w:rPr>
          <w:color w:val="231F20"/>
          <w:spacing w:val="-11"/>
        </w:rPr>
        <w:t> </w:t>
      </w:r>
      <w:r>
        <w:rPr>
          <w:color w:val="231F20"/>
        </w:rPr>
        <w:t>dụng</w:t>
      </w:r>
      <w:r>
        <w:rPr>
          <w:color w:val="231F20"/>
          <w:spacing w:val="-11"/>
        </w:rPr>
        <w:t> </w:t>
      </w:r>
      <w:r>
        <w:rPr>
          <w:color w:val="231F20"/>
        </w:rPr>
        <w:t>và</w:t>
      </w:r>
      <w:r>
        <w:rPr>
          <w:color w:val="231F20"/>
          <w:spacing w:val="-11"/>
        </w:rPr>
        <w:t> </w:t>
      </w:r>
      <w:r>
        <w:rPr>
          <w:color w:val="231F20"/>
        </w:rPr>
        <w:t>thế</w:t>
      </w:r>
      <w:r>
        <w:rPr>
          <w:color w:val="231F20"/>
          <w:spacing w:val="-11"/>
        </w:rPr>
        <w:t> </w:t>
      </w:r>
      <w:r>
        <w:rPr>
          <w:color w:val="231F20"/>
        </w:rPr>
        <w:t>mạnh</w:t>
      </w:r>
      <w:r>
        <w:rPr>
          <w:color w:val="231F20"/>
          <w:spacing w:val="-11"/>
        </w:rPr>
        <w:t> </w:t>
      </w:r>
      <w:r>
        <w:rPr>
          <w:color w:val="231F20"/>
        </w:rPr>
        <w:t>của</w:t>
      </w:r>
      <w:r>
        <w:rPr>
          <w:color w:val="231F20"/>
          <w:spacing w:val="-11"/>
        </w:rPr>
        <w:t> </w:t>
      </w:r>
      <w:r>
        <w:rPr>
          <w:color w:val="231F20"/>
        </w:rPr>
        <w:t>nó</w:t>
      </w:r>
      <w:r>
        <w:rPr>
          <w:color w:val="231F20"/>
          <w:spacing w:val="-11"/>
        </w:rPr>
        <w:t> </w:t>
      </w:r>
      <w:r>
        <w:rPr>
          <w:color w:val="231F20"/>
        </w:rPr>
        <w:t>không</w:t>
      </w:r>
      <w:r>
        <w:rPr>
          <w:color w:val="231F20"/>
          <w:spacing w:val="-11"/>
        </w:rPr>
        <w:t> </w:t>
      </w:r>
      <w:r>
        <w:rPr>
          <w:color w:val="231F20"/>
        </w:rPr>
        <w:t>bằng</w:t>
      </w:r>
      <w:r>
        <w:rPr>
          <w:color w:val="231F20"/>
          <w:spacing w:val="-11"/>
        </w:rPr>
        <w:t> </w:t>
      </w:r>
      <w:r>
        <w:rPr>
          <w:color w:val="231F20"/>
        </w:rPr>
        <w:t>hôn</w:t>
      </w:r>
      <w:r>
        <w:rPr>
          <w:color w:val="231F20"/>
          <w:spacing w:val="-11"/>
        </w:rPr>
        <w:t> </w:t>
      </w:r>
      <w:r>
        <w:rPr>
          <w:color w:val="231F20"/>
        </w:rPr>
        <w:t>trầm,</w:t>
      </w:r>
      <w:r>
        <w:rPr>
          <w:color w:val="231F20"/>
          <w:spacing w:val="-11"/>
        </w:rPr>
        <w:t> </w:t>
      </w:r>
      <w:r>
        <w:rPr>
          <w:color w:val="231F20"/>
        </w:rPr>
        <w:t>thùy</w:t>
      </w:r>
      <w:r>
        <w:rPr>
          <w:color w:val="231F20"/>
          <w:spacing w:val="-11"/>
        </w:rPr>
        <w:t> </w:t>
      </w:r>
      <w:r>
        <w:rPr>
          <w:color w:val="231F20"/>
        </w:rPr>
        <w:t>miên, nên không lập riêng là cái.</w:t>
      </w:r>
    </w:p>
    <w:p>
      <w:pPr>
        <w:pStyle w:val="BodyText"/>
        <w:spacing w:line="276" w:lineRule="auto"/>
        <w:ind w:right="103"/>
      </w:pPr>
      <w:r>
        <w:rPr>
          <w:i/>
          <w:color w:val="231F20"/>
          <w:spacing w:val="3"/>
        </w:rPr>
        <w:t>Hỏi: </w:t>
      </w:r>
      <w:r>
        <w:rPr>
          <w:color w:val="231F20"/>
          <w:spacing w:val="2"/>
        </w:rPr>
        <w:t>Vì </w:t>
      </w:r>
      <w:r>
        <w:rPr>
          <w:color w:val="231F20"/>
          <w:spacing w:val="3"/>
        </w:rPr>
        <w:t>sao hai kiết ganh </w:t>
      </w:r>
      <w:r>
        <w:rPr>
          <w:color w:val="231F20"/>
          <w:spacing w:val="2"/>
        </w:rPr>
        <w:t>tị </w:t>
      </w:r>
      <w:r>
        <w:rPr>
          <w:color w:val="231F20"/>
          <w:spacing w:val="4"/>
        </w:rPr>
        <w:t>(tật), </w:t>
      </w:r>
      <w:r>
        <w:rPr>
          <w:color w:val="231F20"/>
          <w:spacing w:val="3"/>
        </w:rPr>
        <w:t>keo kiệt </w:t>
      </w:r>
      <w:r>
        <w:rPr>
          <w:color w:val="231F20"/>
          <w:spacing w:val="4"/>
        </w:rPr>
        <w:t>(xan) không </w:t>
      </w:r>
      <w:r>
        <w:rPr>
          <w:color w:val="231F20"/>
          <w:spacing w:val="5"/>
        </w:rPr>
        <w:t>phải </w:t>
      </w:r>
      <w:r>
        <w:rPr>
          <w:color w:val="231F20"/>
          <w:spacing w:val="2"/>
        </w:rPr>
        <w:t>là</w:t>
      </w:r>
      <w:r>
        <w:rPr>
          <w:color w:val="231F20"/>
          <w:spacing w:val="10"/>
        </w:rPr>
        <w:t> </w:t>
      </w:r>
      <w:r>
        <w:rPr>
          <w:color w:val="231F20"/>
          <w:spacing w:val="5"/>
        </w:rPr>
        <w:t>cái?</w:t>
      </w:r>
    </w:p>
    <w:p>
      <w:pPr>
        <w:pStyle w:val="BodyText"/>
        <w:spacing w:line="276" w:lineRule="auto"/>
        <w:ind w:right="108"/>
      </w:pPr>
      <w:r>
        <w:rPr>
          <w:i/>
          <w:color w:val="231F20"/>
        </w:rPr>
        <w:t>Đáp: </w:t>
      </w:r>
      <w:r>
        <w:rPr>
          <w:color w:val="231F20"/>
        </w:rPr>
        <w:t>Cũng nên nói là cái nhưng không nói, nên biết đây là</w:t>
      </w:r>
      <w:r>
        <w:rPr>
          <w:color w:val="231F20"/>
          <w:spacing w:val="-42"/>
        </w:rPr>
        <w:t> </w:t>
      </w:r>
      <w:r>
        <w:rPr>
          <w:color w:val="231F20"/>
        </w:rPr>
        <w:t>nêu bày chưa trọn vẹn..</w:t>
      </w:r>
    </w:p>
    <w:p>
      <w:pPr>
        <w:pStyle w:val="BodyText"/>
        <w:spacing w:line="276" w:lineRule="auto"/>
        <w:ind w:right="107"/>
      </w:pPr>
      <w:r>
        <w:rPr>
          <w:color w:val="231F20"/>
        </w:rPr>
        <w:t>Có thuyết cho: Đây là Đức Thế Tôn giảng nói tóm lược cho</w:t>
      </w:r>
      <w:r>
        <w:rPr>
          <w:color w:val="231F20"/>
          <w:spacing w:val="-27"/>
        </w:rPr>
        <w:t> </w:t>
      </w:r>
      <w:r>
        <w:rPr>
          <w:color w:val="231F20"/>
        </w:rPr>
        <w:t>kẻ thọ nhận giáo hóa.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Hiếp Tôn giả nói: Vì Đức Phật nhận biết rõ công dụng, thế mạnh</w:t>
      </w:r>
      <w:r>
        <w:rPr>
          <w:color w:val="231F20"/>
          <w:spacing w:val="-8"/>
        </w:rPr>
        <w:t> </w:t>
      </w:r>
      <w:r>
        <w:rPr>
          <w:color w:val="231F20"/>
        </w:rPr>
        <w:t>nơi</w:t>
      </w:r>
      <w:r>
        <w:rPr>
          <w:color w:val="231F20"/>
          <w:spacing w:val="-8"/>
        </w:rPr>
        <w:t> </w:t>
      </w:r>
      <w:r>
        <w:rPr>
          <w:color w:val="231F20"/>
        </w:rPr>
        <w:t>tánh</w:t>
      </w:r>
      <w:r>
        <w:rPr>
          <w:color w:val="231F20"/>
          <w:spacing w:val="-7"/>
        </w:rPr>
        <w:t> </w:t>
      </w:r>
      <w:r>
        <w:rPr>
          <w:color w:val="231F20"/>
        </w:rPr>
        <w:t>tướng</w:t>
      </w:r>
      <w:r>
        <w:rPr>
          <w:color w:val="231F20"/>
          <w:spacing w:val="-8"/>
        </w:rPr>
        <w:t> </w:t>
      </w:r>
      <w:r>
        <w:rPr>
          <w:color w:val="231F20"/>
        </w:rPr>
        <w:t>của</w:t>
      </w:r>
      <w:r>
        <w:rPr>
          <w:color w:val="231F20"/>
          <w:spacing w:val="-7"/>
        </w:rPr>
        <w:t> </w:t>
      </w:r>
      <w:r>
        <w:rPr>
          <w:color w:val="231F20"/>
        </w:rPr>
        <w:t>các</w:t>
      </w:r>
      <w:r>
        <w:rPr>
          <w:color w:val="231F20"/>
          <w:spacing w:val="-8"/>
        </w:rPr>
        <w:t> </w:t>
      </w:r>
      <w:r>
        <w:rPr>
          <w:color w:val="231F20"/>
        </w:rPr>
        <w:t>pháp.</w:t>
      </w:r>
      <w:r>
        <w:rPr>
          <w:color w:val="231F20"/>
          <w:spacing w:val="-8"/>
        </w:rPr>
        <w:t> </w:t>
      </w:r>
      <w:r>
        <w:rPr>
          <w:color w:val="231F20"/>
        </w:rPr>
        <w:t>Nếu</w:t>
      </w:r>
      <w:r>
        <w:rPr>
          <w:color w:val="231F20"/>
          <w:spacing w:val="-9"/>
        </w:rPr>
        <w:t> </w:t>
      </w:r>
      <w:r>
        <w:rPr>
          <w:color w:val="231F20"/>
        </w:rPr>
        <w:t>pháp</w:t>
      </w:r>
      <w:r>
        <w:rPr>
          <w:color w:val="231F20"/>
          <w:spacing w:val="-8"/>
        </w:rPr>
        <w:t> </w:t>
      </w:r>
      <w:r>
        <w:rPr>
          <w:color w:val="231F20"/>
        </w:rPr>
        <w:t>nào</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lập</w:t>
      </w:r>
      <w:r>
        <w:rPr>
          <w:color w:val="231F20"/>
          <w:spacing w:val="-7"/>
        </w:rPr>
        <w:t> </w:t>
      </w:r>
      <w:r>
        <w:rPr>
          <w:color w:val="231F20"/>
        </w:rPr>
        <w:t>được</w:t>
      </w:r>
      <w:r>
        <w:rPr>
          <w:color w:val="231F20"/>
          <w:spacing w:val="-8"/>
        </w:rPr>
        <w:t> </w:t>
      </w:r>
      <w:r>
        <w:rPr>
          <w:color w:val="231F20"/>
        </w:rPr>
        <w:t>cái thì lập, nếu không thể thì không lập, do vậy không nên vấn nạn.</w:t>
      </w:r>
    </w:p>
    <w:p>
      <w:pPr>
        <w:pStyle w:val="BodyText"/>
        <w:spacing w:line="273" w:lineRule="auto" w:before="111"/>
        <w:ind w:left="110" w:right="391"/>
      </w:pPr>
      <w:r>
        <w:rPr>
          <w:color w:val="231F20"/>
        </w:rPr>
        <w:t>Tôn giả Thế Hữu nói: Vì hai thứ ganh tị, keo kiệt gây não </w:t>
      </w:r>
      <w:r>
        <w:rPr>
          <w:color w:val="231F20"/>
          <w:spacing w:val="-3"/>
        </w:rPr>
        <w:t>loạn </w:t>
      </w:r>
      <w:r>
        <w:rPr>
          <w:color w:val="231F20"/>
        </w:rPr>
        <w:t>nơi hai nẻo cùng với hai chúng tại gia và xuất gia nên lập là kiết. </w:t>
      </w:r>
      <w:r>
        <w:rPr>
          <w:color w:val="231F20"/>
          <w:spacing w:val="-4"/>
        </w:rPr>
        <w:t>Tuy</w:t>
      </w:r>
      <w:r>
        <w:rPr>
          <w:color w:val="231F20"/>
          <w:spacing w:val="-9"/>
        </w:rPr>
        <w:t> </w:t>
      </w:r>
      <w:r>
        <w:rPr>
          <w:color w:val="231F20"/>
        </w:rPr>
        <w:t>nhiên,</w:t>
      </w:r>
      <w:r>
        <w:rPr>
          <w:color w:val="231F20"/>
          <w:spacing w:val="-9"/>
        </w:rPr>
        <w:t> </w:t>
      </w:r>
      <w:r>
        <w:rPr>
          <w:color w:val="231F20"/>
        </w:rPr>
        <w:t>về</w:t>
      </w:r>
      <w:r>
        <w:rPr>
          <w:color w:val="231F20"/>
          <w:spacing w:val="-8"/>
        </w:rPr>
        <w:t> </w:t>
      </w:r>
      <w:r>
        <w:rPr>
          <w:color w:val="231F20"/>
        </w:rPr>
        <w:t>nghĩa</w:t>
      </w:r>
      <w:r>
        <w:rPr>
          <w:color w:val="231F20"/>
          <w:spacing w:val="-9"/>
        </w:rPr>
        <w:t> </w:t>
      </w:r>
      <w:r>
        <w:rPr>
          <w:color w:val="231F20"/>
        </w:rPr>
        <w:t>gây</w:t>
      </w:r>
      <w:r>
        <w:rPr>
          <w:color w:val="231F20"/>
          <w:spacing w:val="-8"/>
        </w:rPr>
        <w:t> </w:t>
      </w:r>
      <w:r>
        <w:rPr>
          <w:color w:val="231F20"/>
        </w:rPr>
        <w:t>chướng</w:t>
      </w:r>
      <w:r>
        <w:rPr>
          <w:color w:val="231F20"/>
          <w:spacing w:val="-8"/>
        </w:rPr>
        <w:t> </w:t>
      </w:r>
      <w:r>
        <w:rPr>
          <w:color w:val="231F20"/>
        </w:rPr>
        <w:t>ngại,</w:t>
      </w:r>
      <w:r>
        <w:rPr>
          <w:color w:val="231F20"/>
          <w:spacing w:val="-9"/>
        </w:rPr>
        <w:t> </w:t>
      </w:r>
      <w:r>
        <w:rPr>
          <w:color w:val="231F20"/>
        </w:rPr>
        <w:t>che</w:t>
      </w:r>
      <w:r>
        <w:rPr>
          <w:color w:val="231F20"/>
          <w:spacing w:val="-8"/>
        </w:rPr>
        <w:t> </w:t>
      </w:r>
      <w:r>
        <w:rPr>
          <w:color w:val="231F20"/>
        </w:rPr>
        <w:t>lấp</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tạo</w:t>
      </w:r>
      <w:r>
        <w:rPr>
          <w:color w:val="231F20"/>
          <w:spacing w:val="-8"/>
        </w:rPr>
        <w:t> </w:t>
      </w:r>
      <w:r>
        <w:rPr>
          <w:color w:val="231F20"/>
        </w:rPr>
        <w:t>thêm</w:t>
      </w:r>
      <w:r>
        <w:rPr>
          <w:color w:val="231F20"/>
          <w:spacing w:val="-8"/>
        </w:rPr>
        <w:t> </w:t>
      </w:r>
      <w:r>
        <w:rPr>
          <w:color w:val="231F20"/>
        </w:rPr>
        <w:t>sức mạnh, nên không lập là cái.</w:t>
      </w:r>
    </w:p>
    <w:p>
      <w:pPr>
        <w:pStyle w:val="BodyText"/>
        <w:spacing w:line="273" w:lineRule="auto" w:before="110"/>
        <w:ind w:left="110" w:right="392"/>
      </w:pPr>
      <w:r>
        <w:rPr>
          <w:color w:val="231F20"/>
        </w:rPr>
        <w:t>Tôn giả Diệu Âm cũng nói: Hai kiết ganh tị, keo kiệt về nghĩa ngăn che không được hiển bày, nên không lập là cái.</w:t>
      </w:r>
    </w:p>
    <w:p>
      <w:pPr>
        <w:pStyle w:val="BodyText"/>
        <w:spacing w:line="273" w:lineRule="auto" w:before="111"/>
        <w:ind w:left="110" w:right="390"/>
      </w:pPr>
      <w:r>
        <w:rPr>
          <w:color w:val="231F20"/>
        </w:rPr>
        <w:t>Tôn giả Giác Thiên nói: Hai kiết ganh tị, keo kiệt gây chướng ngại cho giới, định, tuệ, nhưng thế mạnh tác dụng của chúng không bằng cái tham dục v.v..., nên không lập là cái.</w:t>
      </w:r>
    </w:p>
    <w:p>
      <w:pPr>
        <w:pStyle w:val="BodyText"/>
        <w:spacing w:before="111"/>
        <w:ind w:left="677" w:firstLine="0"/>
      </w:pPr>
      <w:r>
        <w:rPr>
          <w:i/>
          <w:color w:val="231F20"/>
        </w:rPr>
        <w:t>Hỏi: </w:t>
      </w:r>
      <w:r>
        <w:rPr>
          <w:color w:val="231F20"/>
        </w:rPr>
        <w:t>Vì sao hai triền phẫn, phú không phải là cái?</w:t>
      </w:r>
    </w:p>
    <w:p>
      <w:pPr>
        <w:pStyle w:val="BodyText"/>
        <w:spacing w:line="273" w:lineRule="auto" w:before="155"/>
        <w:ind w:left="110" w:right="391"/>
      </w:pPr>
      <w:r>
        <w:rPr>
          <w:i/>
          <w:color w:val="231F20"/>
        </w:rPr>
        <w:t>Đáp: </w:t>
      </w:r>
      <w:r>
        <w:rPr>
          <w:color w:val="231F20"/>
        </w:rPr>
        <w:t>Cũng nên nói là cái nhưng không nói, nên biết đó là nêu bày chưa trọn vẹn.</w:t>
      </w:r>
    </w:p>
    <w:p>
      <w:pPr>
        <w:pStyle w:val="BodyText"/>
        <w:spacing w:line="273" w:lineRule="auto" w:before="111"/>
        <w:ind w:left="110" w:right="391"/>
      </w:pPr>
      <w:r>
        <w:rPr>
          <w:color w:val="231F20"/>
        </w:rPr>
        <w:t>Có thuyết cho: Đây là Đức Như Lai giảng nói tóm lược cho chúng sinh được hóa độ.</w:t>
      </w:r>
    </w:p>
    <w:p>
      <w:pPr>
        <w:pStyle w:val="BodyText"/>
        <w:spacing w:line="273" w:lineRule="auto" w:before="112"/>
        <w:ind w:left="110" w:right="389"/>
      </w:pPr>
      <w:r>
        <w:rPr>
          <w:color w:val="231F20"/>
        </w:rPr>
        <w:t>Hiếp</w:t>
      </w:r>
      <w:r>
        <w:rPr>
          <w:color w:val="231F20"/>
          <w:spacing w:val="-16"/>
        </w:rPr>
        <w:t> </w:t>
      </w:r>
      <w:r>
        <w:rPr>
          <w:color w:val="231F20"/>
        </w:rPr>
        <w:t>Tôn</w:t>
      </w:r>
      <w:r>
        <w:rPr>
          <w:color w:val="231F20"/>
          <w:spacing w:val="-11"/>
        </w:rPr>
        <w:t> </w:t>
      </w:r>
      <w:r>
        <w:rPr>
          <w:color w:val="231F20"/>
        </w:rPr>
        <w:t>giả</w:t>
      </w:r>
      <w:r>
        <w:rPr>
          <w:color w:val="231F20"/>
          <w:spacing w:val="-10"/>
        </w:rPr>
        <w:t> </w:t>
      </w:r>
      <w:r>
        <w:rPr>
          <w:color w:val="231F20"/>
        </w:rPr>
        <w:t>nói:</w:t>
      </w:r>
      <w:r>
        <w:rPr>
          <w:color w:val="231F20"/>
          <w:spacing w:val="-16"/>
        </w:rPr>
        <w:t> </w:t>
      </w:r>
      <w:r>
        <w:rPr>
          <w:color w:val="231F20"/>
        </w:rPr>
        <w:t>Vì</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đã</w:t>
      </w:r>
      <w:r>
        <w:rPr>
          <w:color w:val="231F20"/>
          <w:spacing w:val="-10"/>
        </w:rPr>
        <w:t> </w:t>
      </w:r>
      <w:r>
        <w:rPr>
          <w:color w:val="231F20"/>
        </w:rPr>
        <w:t>nhận</w:t>
      </w:r>
      <w:r>
        <w:rPr>
          <w:color w:val="231F20"/>
          <w:spacing w:val="-11"/>
        </w:rPr>
        <w:t> </w:t>
      </w:r>
      <w:r>
        <w:rPr>
          <w:color w:val="231F20"/>
        </w:rPr>
        <w:t>biết</w:t>
      </w:r>
      <w:r>
        <w:rPr>
          <w:color w:val="231F20"/>
          <w:spacing w:val="-12"/>
        </w:rPr>
        <w:t> </w:t>
      </w:r>
      <w:r>
        <w:rPr>
          <w:color w:val="231F20"/>
        </w:rPr>
        <w:t>rõ</w:t>
      </w:r>
      <w:r>
        <w:rPr>
          <w:color w:val="231F20"/>
          <w:spacing w:val="-10"/>
        </w:rPr>
        <w:t> </w:t>
      </w:r>
      <w:r>
        <w:rPr>
          <w:color w:val="231F20"/>
        </w:rPr>
        <w:t>về</w:t>
      </w:r>
      <w:r>
        <w:rPr>
          <w:color w:val="231F20"/>
          <w:spacing w:val="-11"/>
        </w:rPr>
        <w:t> </w:t>
      </w:r>
      <w:r>
        <w:rPr>
          <w:color w:val="231F20"/>
        </w:rPr>
        <w:t>công</w:t>
      </w:r>
      <w:r>
        <w:rPr>
          <w:color w:val="231F20"/>
          <w:spacing w:val="-11"/>
        </w:rPr>
        <w:t> </w:t>
      </w:r>
      <w:r>
        <w:rPr>
          <w:color w:val="231F20"/>
        </w:rPr>
        <w:t>dụng</w:t>
      </w:r>
      <w:r>
        <w:rPr>
          <w:color w:val="231F20"/>
          <w:spacing w:val="-10"/>
        </w:rPr>
        <w:t> </w:t>
      </w:r>
      <w:r>
        <w:rPr>
          <w:color w:val="231F20"/>
        </w:rPr>
        <w:t>thế mạnh</w:t>
      </w:r>
      <w:r>
        <w:rPr>
          <w:color w:val="231F20"/>
          <w:spacing w:val="-8"/>
        </w:rPr>
        <w:t> </w:t>
      </w:r>
      <w:r>
        <w:rPr>
          <w:color w:val="231F20"/>
        </w:rPr>
        <w:t>nơi</w:t>
      </w:r>
      <w:r>
        <w:rPr>
          <w:color w:val="231F20"/>
          <w:spacing w:val="-8"/>
        </w:rPr>
        <w:t> </w:t>
      </w:r>
      <w:r>
        <w:rPr>
          <w:color w:val="231F20"/>
        </w:rPr>
        <w:t>tánh,</w:t>
      </w:r>
      <w:r>
        <w:rPr>
          <w:color w:val="231F20"/>
          <w:spacing w:val="-8"/>
        </w:rPr>
        <w:t> </w:t>
      </w:r>
      <w:r>
        <w:rPr>
          <w:color w:val="231F20"/>
        </w:rPr>
        <w:t>tướng</w:t>
      </w:r>
      <w:r>
        <w:rPr>
          <w:color w:val="231F20"/>
          <w:spacing w:val="-8"/>
        </w:rPr>
        <w:t> </w:t>
      </w:r>
      <w:r>
        <w:rPr>
          <w:color w:val="231F20"/>
        </w:rPr>
        <w:t>của</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nếu</w:t>
      </w:r>
      <w:r>
        <w:rPr>
          <w:color w:val="231F20"/>
          <w:spacing w:val="-8"/>
        </w:rPr>
        <w:t> </w:t>
      </w:r>
      <w:r>
        <w:rPr>
          <w:color w:val="231F20"/>
        </w:rPr>
        <w:t>pháp</w:t>
      </w:r>
      <w:r>
        <w:rPr>
          <w:color w:val="231F20"/>
          <w:spacing w:val="-8"/>
        </w:rPr>
        <w:t> </w:t>
      </w:r>
      <w:r>
        <w:rPr>
          <w:color w:val="231F20"/>
        </w:rPr>
        <w:t>nào</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lập</w:t>
      </w:r>
      <w:r>
        <w:rPr>
          <w:color w:val="231F20"/>
          <w:spacing w:val="-8"/>
        </w:rPr>
        <w:t> </w:t>
      </w:r>
      <w:r>
        <w:rPr>
          <w:color w:val="231F20"/>
        </w:rPr>
        <w:t>là</w:t>
      </w:r>
      <w:r>
        <w:rPr>
          <w:color w:val="231F20"/>
          <w:spacing w:val="-8"/>
        </w:rPr>
        <w:t> </w:t>
      </w:r>
      <w:r>
        <w:rPr>
          <w:color w:val="231F20"/>
        </w:rPr>
        <w:t>cái</w:t>
      </w:r>
      <w:r>
        <w:rPr>
          <w:color w:val="231F20"/>
          <w:spacing w:val="-8"/>
        </w:rPr>
        <w:t> </w:t>
      </w:r>
      <w:r>
        <w:rPr>
          <w:color w:val="231F20"/>
        </w:rPr>
        <w:t>thì lập, nếu không thể thì không lập, do vậy không nên vấn nạn.</w:t>
      </w:r>
    </w:p>
    <w:p>
      <w:pPr>
        <w:pStyle w:val="BodyText"/>
        <w:spacing w:line="271" w:lineRule="auto" w:before="109"/>
        <w:ind w:left="110" w:right="391"/>
      </w:pPr>
      <w:r>
        <w:rPr>
          <w:color w:val="231F20"/>
        </w:rPr>
        <w:t>Tôn</w:t>
      </w:r>
      <w:r>
        <w:rPr>
          <w:color w:val="231F20"/>
          <w:spacing w:val="-11"/>
        </w:rPr>
        <w:t> </w:t>
      </w:r>
      <w:r>
        <w:rPr>
          <w:color w:val="231F20"/>
        </w:rPr>
        <w:t>giả</w:t>
      </w:r>
      <w:r>
        <w:rPr>
          <w:color w:val="231F20"/>
          <w:spacing w:val="-15"/>
        </w:rPr>
        <w:t> </w:t>
      </w:r>
      <w:r>
        <w:rPr>
          <w:color w:val="231F20"/>
        </w:rPr>
        <w:t>Thế</w:t>
      </w:r>
      <w:r>
        <w:rPr>
          <w:color w:val="231F20"/>
          <w:spacing w:val="-10"/>
        </w:rPr>
        <w:t> </w:t>
      </w:r>
      <w:r>
        <w:rPr>
          <w:color w:val="231F20"/>
        </w:rPr>
        <w:t>Hữu</w:t>
      </w:r>
      <w:r>
        <w:rPr>
          <w:color w:val="231F20"/>
          <w:spacing w:val="-11"/>
        </w:rPr>
        <w:t> </w:t>
      </w:r>
      <w:r>
        <w:rPr>
          <w:color w:val="231F20"/>
        </w:rPr>
        <w:t>nói:</w:t>
      </w:r>
      <w:r>
        <w:rPr>
          <w:color w:val="231F20"/>
          <w:spacing w:val="-10"/>
        </w:rPr>
        <w:t> </w:t>
      </w:r>
      <w:r>
        <w:rPr>
          <w:color w:val="231F20"/>
        </w:rPr>
        <w:t>Hai</w:t>
      </w:r>
      <w:r>
        <w:rPr>
          <w:color w:val="231F20"/>
          <w:spacing w:val="-11"/>
        </w:rPr>
        <w:t> </w:t>
      </w:r>
      <w:r>
        <w:rPr>
          <w:color w:val="231F20"/>
        </w:rPr>
        <w:t>triền</w:t>
      </w:r>
      <w:r>
        <w:rPr>
          <w:color w:val="231F20"/>
          <w:spacing w:val="-11"/>
        </w:rPr>
        <w:t> </w:t>
      </w:r>
      <w:r>
        <w:rPr>
          <w:color w:val="231F20"/>
        </w:rPr>
        <w:t>phẫn,</w:t>
      </w:r>
      <w:r>
        <w:rPr>
          <w:color w:val="231F20"/>
          <w:spacing w:val="-10"/>
        </w:rPr>
        <w:t> </w:t>
      </w:r>
      <w:r>
        <w:rPr>
          <w:color w:val="231F20"/>
        </w:rPr>
        <w:t>phú,</w:t>
      </w:r>
      <w:r>
        <w:rPr>
          <w:color w:val="231F20"/>
          <w:spacing w:val="-10"/>
        </w:rPr>
        <w:t> </w:t>
      </w:r>
      <w:r>
        <w:rPr>
          <w:color w:val="231F20"/>
        </w:rPr>
        <w:t>về</w:t>
      </w:r>
      <w:r>
        <w:rPr>
          <w:color w:val="231F20"/>
          <w:spacing w:val="-11"/>
        </w:rPr>
        <w:t> </w:t>
      </w:r>
      <w:r>
        <w:rPr>
          <w:color w:val="231F20"/>
        </w:rPr>
        <w:t>nghĩa</w:t>
      </w:r>
      <w:r>
        <w:rPr>
          <w:color w:val="231F20"/>
          <w:spacing w:val="-10"/>
        </w:rPr>
        <w:t> </w:t>
      </w:r>
      <w:r>
        <w:rPr>
          <w:color w:val="231F20"/>
        </w:rPr>
        <w:t>gây</w:t>
      </w:r>
      <w:r>
        <w:rPr>
          <w:color w:val="231F20"/>
          <w:spacing w:val="-10"/>
        </w:rPr>
        <w:t> </w:t>
      </w:r>
      <w:r>
        <w:rPr>
          <w:color w:val="231F20"/>
        </w:rPr>
        <w:t>chướng ngại, che lấp tâm thì không hiển </w:t>
      </w:r>
      <w:r>
        <w:rPr>
          <w:color w:val="231F20"/>
          <w:spacing w:val="-5"/>
        </w:rPr>
        <w:t>bày, </w:t>
      </w:r>
      <w:r>
        <w:rPr>
          <w:color w:val="231F20"/>
        </w:rPr>
        <w:t>nên không lập là</w:t>
      </w:r>
      <w:r>
        <w:rPr>
          <w:color w:val="231F20"/>
          <w:spacing w:val="5"/>
        </w:rPr>
        <w:t> </w:t>
      </w:r>
      <w:r>
        <w:rPr>
          <w:color w:val="231F20"/>
        </w:rPr>
        <w:t>cái.</w:t>
      </w:r>
    </w:p>
    <w:p>
      <w:pPr>
        <w:pStyle w:val="BodyText"/>
        <w:spacing w:line="271" w:lineRule="auto"/>
        <w:ind w:left="110" w:right="391"/>
      </w:pPr>
      <w:r>
        <w:rPr>
          <w:color w:val="231F20"/>
        </w:rPr>
        <w:t>Tôn giả Diệu Âm cũng nói: Hai triền phẫn, phú, đối với nghĩa gây chướng ngại, ngăn che vì không phải là tăng thượng, nên không lập là cái.</w:t>
      </w:r>
    </w:p>
    <w:p>
      <w:pPr>
        <w:pStyle w:val="BodyText"/>
        <w:spacing w:line="271" w:lineRule="auto"/>
        <w:ind w:left="110" w:right="391"/>
      </w:pPr>
      <w:r>
        <w:rPr>
          <w:color w:val="231F20"/>
        </w:rPr>
        <w:t>Tôn giả Giác Thiên nói: Hai triền phẫn, phú có tác dụng thế mạnh gây chướng ngại cho uẩn, giới v.v... nhưng không bằng cái tham dục v.v..., nên không lập là cái.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Các sư phương Tây đều nói: Vì hai thứ phẫn và phú không có tự thể riêng, nên không lập riêng là cái.</w:t>
      </w:r>
    </w:p>
    <w:p>
      <w:pPr>
        <w:pStyle w:val="BodyText"/>
        <w:spacing w:before="113"/>
        <w:ind w:left="960" w:firstLine="0"/>
      </w:pPr>
      <w:r>
        <w:rPr>
          <w:i/>
          <w:color w:val="231F20"/>
        </w:rPr>
        <w:t>Hỏi: </w:t>
      </w:r>
      <w:r>
        <w:rPr>
          <w:color w:val="231F20"/>
        </w:rPr>
        <w:t>Vì sao sáu phiền não cấu không phải là cái?</w:t>
      </w:r>
    </w:p>
    <w:p>
      <w:pPr>
        <w:pStyle w:val="BodyText"/>
        <w:spacing w:line="271" w:lineRule="auto" w:before="153"/>
        <w:ind w:right="108"/>
      </w:pPr>
      <w:r>
        <w:rPr>
          <w:i/>
          <w:color w:val="231F20"/>
        </w:rPr>
        <w:t>Đáp: </w:t>
      </w:r>
      <w:r>
        <w:rPr>
          <w:color w:val="231F20"/>
        </w:rPr>
        <w:t>Cũng nên nói là cái nhưng không nói, nên biết đây là</w:t>
      </w:r>
      <w:r>
        <w:rPr>
          <w:color w:val="231F20"/>
          <w:spacing w:val="-42"/>
        </w:rPr>
        <w:t> </w:t>
      </w:r>
      <w:r>
        <w:rPr>
          <w:color w:val="231F20"/>
        </w:rPr>
        <w:t>nêu bày chưa trọn vẹn.</w:t>
      </w:r>
    </w:p>
    <w:p>
      <w:pPr>
        <w:pStyle w:val="BodyText"/>
        <w:spacing w:line="271" w:lineRule="auto"/>
        <w:ind w:right="108"/>
      </w:pP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6"/>
        </w:rPr>
        <w:t> </w:t>
      </w:r>
      <w:r>
        <w:rPr>
          <w:color w:val="231F20"/>
        </w:rPr>
        <w:t>Đây</w:t>
      </w:r>
      <w:r>
        <w:rPr>
          <w:color w:val="231F20"/>
          <w:spacing w:val="-7"/>
        </w:rPr>
        <w:t> </w:t>
      </w:r>
      <w:r>
        <w:rPr>
          <w:color w:val="231F20"/>
        </w:rPr>
        <w:t>là</w:t>
      </w:r>
      <w:r>
        <w:rPr>
          <w:color w:val="231F20"/>
          <w:spacing w:val="-7"/>
        </w:rPr>
        <w:t> </w:t>
      </w:r>
      <w:r>
        <w:rPr>
          <w:color w:val="231F20"/>
        </w:rPr>
        <w:t>Đức</w:t>
      </w:r>
      <w:r>
        <w:rPr>
          <w:color w:val="231F20"/>
          <w:spacing w:val="-6"/>
        </w:rPr>
        <w:t> </w:t>
      </w:r>
      <w:r>
        <w:rPr>
          <w:color w:val="231F20"/>
        </w:rPr>
        <w:t>Như</w:t>
      </w:r>
      <w:r>
        <w:rPr>
          <w:color w:val="231F20"/>
          <w:spacing w:val="-7"/>
        </w:rPr>
        <w:t> </w:t>
      </w:r>
      <w:r>
        <w:rPr>
          <w:color w:val="231F20"/>
        </w:rPr>
        <w:t>Lai</w:t>
      </w:r>
      <w:r>
        <w:rPr>
          <w:color w:val="231F20"/>
          <w:spacing w:val="-7"/>
        </w:rPr>
        <w:t> </w:t>
      </w:r>
      <w:r>
        <w:rPr>
          <w:color w:val="231F20"/>
        </w:rPr>
        <w:t>vì</w:t>
      </w:r>
      <w:r>
        <w:rPr>
          <w:color w:val="231F20"/>
          <w:spacing w:val="-6"/>
        </w:rPr>
        <w:t> </w:t>
      </w:r>
      <w:r>
        <w:rPr>
          <w:color w:val="231F20"/>
        </w:rPr>
        <w:t>các</w:t>
      </w:r>
      <w:r>
        <w:rPr>
          <w:color w:val="231F20"/>
          <w:spacing w:val="-7"/>
        </w:rPr>
        <w:t> </w:t>
      </w:r>
      <w:r>
        <w:rPr>
          <w:color w:val="231F20"/>
        </w:rPr>
        <w:t>chúng</w:t>
      </w:r>
      <w:r>
        <w:rPr>
          <w:color w:val="231F20"/>
          <w:spacing w:val="-7"/>
        </w:rPr>
        <w:t> </w:t>
      </w:r>
      <w:r>
        <w:rPr>
          <w:color w:val="231F20"/>
        </w:rPr>
        <w:t>sinh</w:t>
      </w:r>
      <w:r>
        <w:rPr>
          <w:color w:val="231F20"/>
          <w:spacing w:val="-6"/>
        </w:rPr>
        <w:t> </w:t>
      </w:r>
      <w:r>
        <w:rPr>
          <w:color w:val="231F20"/>
        </w:rPr>
        <w:t>được</w:t>
      </w:r>
      <w:r>
        <w:rPr>
          <w:color w:val="231F20"/>
          <w:spacing w:val="-7"/>
        </w:rPr>
        <w:t> </w:t>
      </w:r>
      <w:r>
        <w:rPr>
          <w:color w:val="231F20"/>
        </w:rPr>
        <w:t>hóa độ nên giảng nói tóm lược.</w:t>
      </w:r>
    </w:p>
    <w:p>
      <w:pPr>
        <w:pStyle w:val="BodyText"/>
        <w:spacing w:line="271" w:lineRule="auto" w:before="113"/>
        <w:ind w:right="106"/>
      </w:pPr>
      <w:r>
        <w:rPr>
          <w:color w:val="231F20"/>
        </w:rPr>
        <w:t>Hiếp Tôn giả nói: Vì Đức Phật đã nhận biết rõ công dụng thế mạnh nơi tánh tướng của các pháp, nếu pháp có thể lập cái thì lập, nếu không thể thì không lập, do vậy không nên vấn nạn.</w:t>
      </w:r>
    </w:p>
    <w:p>
      <w:pPr>
        <w:pStyle w:val="BodyText"/>
        <w:spacing w:line="271" w:lineRule="auto"/>
        <w:ind w:right="107"/>
      </w:pPr>
      <w:r>
        <w:rPr>
          <w:color w:val="231F20"/>
        </w:rPr>
        <w:t>Tôn</w:t>
      </w:r>
      <w:r>
        <w:rPr>
          <w:color w:val="231F20"/>
          <w:spacing w:val="-12"/>
        </w:rPr>
        <w:t> </w:t>
      </w:r>
      <w:r>
        <w:rPr>
          <w:color w:val="231F20"/>
        </w:rPr>
        <w:t>giả</w:t>
      </w:r>
      <w:r>
        <w:rPr>
          <w:color w:val="231F20"/>
          <w:spacing w:val="-16"/>
        </w:rPr>
        <w:t> </w:t>
      </w:r>
      <w:r>
        <w:rPr>
          <w:color w:val="231F20"/>
        </w:rPr>
        <w:t>Thế</w:t>
      </w:r>
      <w:r>
        <w:rPr>
          <w:color w:val="231F20"/>
          <w:spacing w:val="-11"/>
        </w:rPr>
        <w:t> </w:t>
      </w:r>
      <w:r>
        <w:rPr>
          <w:color w:val="231F20"/>
        </w:rPr>
        <w:t>Hữu</w:t>
      </w:r>
      <w:r>
        <w:rPr>
          <w:color w:val="231F20"/>
          <w:spacing w:val="-12"/>
        </w:rPr>
        <w:t> </w:t>
      </w:r>
      <w:r>
        <w:rPr>
          <w:color w:val="231F20"/>
        </w:rPr>
        <w:t>nói:</w:t>
      </w:r>
      <w:r>
        <w:rPr>
          <w:color w:val="231F20"/>
          <w:spacing w:val="-11"/>
        </w:rPr>
        <w:t> </w:t>
      </w:r>
      <w:r>
        <w:rPr>
          <w:color w:val="231F20"/>
        </w:rPr>
        <w:t>Sáu</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cấu,</w:t>
      </w:r>
      <w:r>
        <w:rPr>
          <w:color w:val="231F20"/>
          <w:spacing w:val="-11"/>
        </w:rPr>
        <w:t> </w:t>
      </w:r>
      <w:r>
        <w:rPr>
          <w:color w:val="231F20"/>
        </w:rPr>
        <w:t>hành</w:t>
      </w:r>
      <w:r>
        <w:rPr>
          <w:color w:val="231F20"/>
          <w:spacing w:val="-12"/>
        </w:rPr>
        <w:t> </w:t>
      </w:r>
      <w:r>
        <w:rPr>
          <w:color w:val="231F20"/>
        </w:rPr>
        <w:t>tướng</w:t>
      </w:r>
      <w:r>
        <w:rPr>
          <w:color w:val="231F20"/>
          <w:spacing w:val="-11"/>
        </w:rPr>
        <w:t> </w:t>
      </w:r>
      <w:r>
        <w:rPr>
          <w:color w:val="231F20"/>
        </w:rPr>
        <w:t>thô,</w:t>
      </w:r>
      <w:r>
        <w:rPr>
          <w:color w:val="231F20"/>
          <w:spacing w:val="-11"/>
        </w:rPr>
        <w:t> </w:t>
      </w:r>
      <w:r>
        <w:rPr>
          <w:color w:val="231F20"/>
        </w:rPr>
        <w:t>động, không thuận với nghĩa của cái, nên không lập là cái.</w:t>
      </w:r>
    </w:p>
    <w:p>
      <w:pPr>
        <w:pStyle w:val="BodyText"/>
        <w:spacing w:line="271" w:lineRule="auto"/>
        <w:ind w:right="106"/>
      </w:pPr>
      <w:r>
        <w:rPr>
          <w:color w:val="231F20"/>
        </w:rPr>
        <w:t>Tôn</w:t>
      </w:r>
      <w:r>
        <w:rPr>
          <w:color w:val="231F20"/>
          <w:spacing w:val="-8"/>
        </w:rPr>
        <w:t> </w:t>
      </w:r>
      <w:r>
        <w:rPr>
          <w:color w:val="231F20"/>
        </w:rPr>
        <w:t>giả</w:t>
      </w:r>
      <w:r>
        <w:rPr>
          <w:color w:val="231F20"/>
          <w:spacing w:val="-7"/>
        </w:rPr>
        <w:t> </w:t>
      </w:r>
      <w:r>
        <w:rPr>
          <w:color w:val="231F20"/>
        </w:rPr>
        <w:t>Diệu</w:t>
      </w:r>
      <w:r>
        <w:rPr>
          <w:color w:val="231F20"/>
          <w:spacing w:val="-8"/>
        </w:rPr>
        <w:t> </w:t>
      </w:r>
      <w:r>
        <w:rPr>
          <w:color w:val="231F20"/>
        </w:rPr>
        <w:t>Âm</w:t>
      </w:r>
      <w:r>
        <w:rPr>
          <w:color w:val="231F20"/>
          <w:spacing w:val="-7"/>
        </w:rPr>
        <w:t> </w:t>
      </w:r>
      <w:r>
        <w:rPr>
          <w:color w:val="231F20"/>
        </w:rPr>
        <w:t>cũng</w:t>
      </w:r>
      <w:r>
        <w:rPr>
          <w:color w:val="231F20"/>
          <w:spacing w:val="-8"/>
        </w:rPr>
        <w:t> </w:t>
      </w:r>
      <w:r>
        <w:rPr>
          <w:color w:val="231F20"/>
        </w:rPr>
        <w:t>nói:</w:t>
      </w:r>
      <w:r>
        <w:rPr>
          <w:color w:val="231F20"/>
          <w:spacing w:val="-7"/>
        </w:rPr>
        <w:t> </w:t>
      </w:r>
      <w:r>
        <w:rPr>
          <w:color w:val="231F20"/>
        </w:rPr>
        <w:t>Sáu</w:t>
      </w:r>
      <w:r>
        <w:rPr>
          <w:color w:val="231F20"/>
          <w:spacing w:val="-8"/>
        </w:rPr>
        <w:t> </w:t>
      </w:r>
      <w:r>
        <w:rPr>
          <w:color w:val="231F20"/>
        </w:rPr>
        <w:t>phiền</w:t>
      </w:r>
      <w:r>
        <w:rPr>
          <w:color w:val="231F20"/>
          <w:spacing w:val="-7"/>
        </w:rPr>
        <w:t> </w:t>
      </w:r>
      <w:r>
        <w:rPr>
          <w:color w:val="231F20"/>
        </w:rPr>
        <w:t>não</w:t>
      </w:r>
      <w:r>
        <w:rPr>
          <w:color w:val="231F20"/>
          <w:spacing w:val="-8"/>
        </w:rPr>
        <w:t> </w:t>
      </w:r>
      <w:r>
        <w:rPr>
          <w:color w:val="231F20"/>
        </w:rPr>
        <w:t>cấu</w:t>
      </w:r>
      <w:r>
        <w:rPr>
          <w:color w:val="231F20"/>
          <w:spacing w:val="-7"/>
        </w:rPr>
        <w:t> </w:t>
      </w:r>
      <w:r>
        <w:rPr>
          <w:color w:val="231F20"/>
        </w:rPr>
        <w:t>không</w:t>
      </w:r>
      <w:r>
        <w:rPr>
          <w:color w:val="231F20"/>
          <w:spacing w:val="-8"/>
        </w:rPr>
        <w:t> </w:t>
      </w:r>
      <w:r>
        <w:rPr>
          <w:color w:val="231F20"/>
        </w:rPr>
        <w:t>thuận</w:t>
      </w:r>
      <w:r>
        <w:rPr>
          <w:color w:val="231F20"/>
          <w:spacing w:val="-7"/>
        </w:rPr>
        <w:t> </w:t>
      </w:r>
      <w:r>
        <w:rPr>
          <w:color w:val="231F20"/>
        </w:rPr>
        <w:t>với tướng của cái, nên không lập là cái. Tướng của cái là thường hành vi tế.</w:t>
      </w:r>
    </w:p>
    <w:p>
      <w:pPr>
        <w:pStyle w:val="BodyText"/>
        <w:spacing w:line="271" w:lineRule="auto"/>
        <w:ind w:right="106"/>
      </w:pPr>
      <w:r>
        <w:rPr>
          <w:color w:val="231F20"/>
        </w:rPr>
        <w:t>Tôn giả Giác Thiên nói: Sáu phiền não cấu tạo chướng ngại cho</w:t>
      </w:r>
      <w:r>
        <w:rPr>
          <w:color w:val="231F20"/>
          <w:spacing w:val="-10"/>
        </w:rPr>
        <w:t> </w:t>
      </w:r>
      <w:r>
        <w:rPr>
          <w:color w:val="231F20"/>
        </w:rPr>
        <w:t>giới,</w:t>
      </w:r>
      <w:r>
        <w:rPr>
          <w:color w:val="231F20"/>
          <w:spacing w:val="-10"/>
        </w:rPr>
        <w:t> </w:t>
      </w:r>
      <w:r>
        <w:rPr>
          <w:color w:val="231F20"/>
        </w:rPr>
        <w:t>định,</w:t>
      </w:r>
      <w:r>
        <w:rPr>
          <w:color w:val="231F20"/>
          <w:spacing w:val="-10"/>
        </w:rPr>
        <w:t> </w:t>
      </w:r>
      <w:r>
        <w:rPr>
          <w:color w:val="231F20"/>
        </w:rPr>
        <w:t>tuệ,</w:t>
      </w:r>
      <w:r>
        <w:rPr>
          <w:color w:val="231F20"/>
          <w:spacing w:val="-10"/>
        </w:rPr>
        <w:t> </w:t>
      </w:r>
      <w:r>
        <w:rPr>
          <w:color w:val="231F20"/>
        </w:rPr>
        <w:t>nhưng</w:t>
      </w:r>
      <w:r>
        <w:rPr>
          <w:color w:val="231F20"/>
          <w:spacing w:val="-10"/>
        </w:rPr>
        <w:t> </w:t>
      </w:r>
      <w:r>
        <w:rPr>
          <w:color w:val="231F20"/>
        </w:rPr>
        <w:t>về</w:t>
      </w:r>
      <w:r>
        <w:rPr>
          <w:color w:val="231F20"/>
          <w:spacing w:val="-10"/>
        </w:rPr>
        <w:t> </w:t>
      </w:r>
      <w:r>
        <w:rPr>
          <w:color w:val="231F20"/>
        </w:rPr>
        <w:t>tác</w:t>
      </w:r>
      <w:r>
        <w:rPr>
          <w:color w:val="231F20"/>
          <w:spacing w:val="-10"/>
        </w:rPr>
        <w:t> </w:t>
      </w:r>
      <w:r>
        <w:rPr>
          <w:color w:val="231F20"/>
        </w:rPr>
        <w:t>dụng</w:t>
      </w:r>
      <w:r>
        <w:rPr>
          <w:color w:val="231F20"/>
          <w:spacing w:val="-10"/>
        </w:rPr>
        <w:t> </w:t>
      </w:r>
      <w:r>
        <w:rPr>
          <w:color w:val="231F20"/>
        </w:rPr>
        <w:t>thế</w:t>
      </w:r>
      <w:r>
        <w:rPr>
          <w:color w:val="231F20"/>
          <w:spacing w:val="-10"/>
        </w:rPr>
        <w:t> </w:t>
      </w:r>
      <w:r>
        <w:rPr>
          <w:color w:val="231F20"/>
        </w:rPr>
        <w:t>mạnh</w:t>
      </w:r>
      <w:r>
        <w:rPr>
          <w:color w:val="231F20"/>
          <w:spacing w:val="-10"/>
        </w:rPr>
        <w:t> </w:t>
      </w:r>
      <w:r>
        <w:rPr>
          <w:color w:val="231F20"/>
        </w:rPr>
        <w:t>không</w:t>
      </w:r>
      <w:r>
        <w:rPr>
          <w:color w:val="231F20"/>
          <w:spacing w:val="-10"/>
        </w:rPr>
        <w:t> </w:t>
      </w:r>
      <w:r>
        <w:rPr>
          <w:color w:val="231F20"/>
        </w:rPr>
        <w:t>bằng</w:t>
      </w:r>
      <w:r>
        <w:rPr>
          <w:color w:val="231F20"/>
          <w:spacing w:val="-10"/>
        </w:rPr>
        <w:t> </w:t>
      </w:r>
      <w:r>
        <w:rPr>
          <w:color w:val="231F20"/>
        </w:rPr>
        <w:t>cái</w:t>
      </w:r>
      <w:r>
        <w:rPr>
          <w:color w:val="231F20"/>
          <w:spacing w:val="-10"/>
        </w:rPr>
        <w:t> </w:t>
      </w:r>
      <w:r>
        <w:rPr>
          <w:color w:val="231F20"/>
        </w:rPr>
        <w:t>tham dục </w:t>
      </w:r>
      <w:r>
        <w:rPr>
          <w:color w:val="231F20"/>
          <w:spacing w:val="-5"/>
        </w:rPr>
        <w:t>v.v..., </w:t>
      </w:r>
      <w:r>
        <w:rPr>
          <w:color w:val="231F20"/>
        </w:rPr>
        <w:t>nên không lập là cái. Như Khế kinh nói: Cái vô minh che lấp, kiết ái trói buộc, hai thứ ấy đều trói buộc kẻ ngu, người trí,</w:t>
      </w:r>
      <w:r>
        <w:rPr>
          <w:color w:val="231F20"/>
          <w:spacing w:val="-44"/>
        </w:rPr>
        <w:t> </w:t>
      </w:r>
      <w:r>
        <w:rPr>
          <w:color w:val="231F20"/>
          <w:spacing w:val="-3"/>
        </w:rPr>
        <w:t>cùng </w:t>
      </w:r>
      <w:r>
        <w:rPr>
          <w:color w:val="231F20"/>
        </w:rPr>
        <w:t>chiêu cảm có được thức thân như thế.</w:t>
      </w:r>
    </w:p>
    <w:p>
      <w:pPr>
        <w:pStyle w:val="BodyText"/>
        <w:spacing w:line="271" w:lineRule="auto"/>
        <w:ind w:right="106"/>
      </w:pPr>
      <w:r>
        <w:rPr>
          <w:i/>
          <w:color w:val="231F20"/>
        </w:rPr>
        <w:t>Hỏi: </w:t>
      </w:r>
      <w:r>
        <w:rPr>
          <w:color w:val="231F20"/>
        </w:rPr>
        <w:t>Vô minh có thể che lấp cũng có thể trói buộc, kiết ái có thể</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che</w:t>
      </w:r>
      <w:r>
        <w:rPr>
          <w:color w:val="231F20"/>
          <w:spacing w:val="-5"/>
        </w:rPr>
        <w:t> </w:t>
      </w:r>
      <w:r>
        <w:rPr>
          <w:color w:val="231F20"/>
        </w:rPr>
        <w:t>lấp,</w:t>
      </w:r>
      <w:r>
        <w:rPr>
          <w:color w:val="231F20"/>
          <w:spacing w:val="-5"/>
        </w:rPr>
        <w:t> </w:t>
      </w:r>
      <w:r>
        <w:rPr>
          <w:color w:val="231F20"/>
        </w:rPr>
        <w:t>vì</w:t>
      </w:r>
      <w:r>
        <w:rPr>
          <w:color w:val="231F20"/>
          <w:spacing w:val="-6"/>
        </w:rPr>
        <w:t> </w:t>
      </w:r>
      <w:r>
        <w:rPr>
          <w:color w:val="231F20"/>
        </w:rPr>
        <w:t>sao</w:t>
      </w:r>
      <w:r>
        <w:rPr>
          <w:color w:val="231F20"/>
          <w:spacing w:val="-5"/>
        </w:rPr>
        <w:t> </w:t>
      </w:r>
      <w:r>
        <w:rPr>
          <w:color w:val="231F20"/>
        </w:rPr>
        <w:t>chỉ</w:t>
      </w:r>
      <w:r>
        <w:rPr>
          <w:color w:val="231F20"/>
          <w:spacing w:val="-5"/>
        </w:rPr>
        <w:t> </w:t>
      </w:r>
      <w:r>
        <w:rPr>
          <w:color w:val="231F20"/>
        </w:rPr>
        <w:t>nói</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che</w:t>
      </w:r>
      <w:r>
        <w:rPr>
          <w:color w:val="231F20"/>
          <w:spacing w:val="-5"/>
        </w:rPr>
        <w:t> </w:t>
      </w:r>
      <w:r>
        <w:rPr>
          <w:color w:val="231F20"/>
        </w:rPr>
        <w:t>lấp,</w:t>
      </w:r>
      <w:r>
        <w:rPr>
          <w:color w:val="231F20"/>
          <w:spacing w:val="-5"/>
        </w:rPr>
        <w:t> </w:t>
      </w:r>
      <w:r>
        <w:rPr>
          <w:color w:val="231F20"/>
        </w:rPr>
        <w:t>kiết ái trói buộc?</w:t>
      </w:r>
    </w:p>
    <w:p>
      <w:pPr>
        <w:pStyle w:val="BodyText"/>
        <w:spacing w:line="271" w:lineRule="auto"/>
        <w:ind w:right="108"/>
      </w:pPr>
      <w:r>
        <w:rPr>
          <w:i/>
          <w:color w:val="231F20"/>
        </w:rPr>
        <w:t>Đáp: </w:t>
      </w:r>
      <w:r>
        <w:rPr>
          <w:color w:val="231F20"/>
        </w:rPr>
        <w:t>Cũng nên nói cả hai nhưng không nói, nên biết đó là nêu bày chưa trọn vẹn.</w:t>
      </w:r>
    </w:p>
    <w:p>
      <w:pPr>
        <w:pStyle w:val="BodyText"/>
        <w:spacing w:line="271" w:lineRule="auto" w:before="113"/>
        <w:ind w:right="108"/>
      </w:pPr>
      <w:r>
        <w:rPr>
          <w:color w:val="231F20"/>
        </w:rPr>
        <w:t>Lại nữa, nhằm khiến cho nghĩa đã giảng nói dễ lãnh hội, nên dùng nhiều lời nói, vô số câu văn để diễn đạt.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Lại nữa, kinh kia vì muốn hiện bày hai môn, hai sự tóm lược, hai</w:t>
      </w:r>
      <w:r>
        <w:rPr>
          <w:color w:val="231F20"/>
          <w:spacing w:val="-5"/>
        </w:rPr>
        <w:t> </w:t>
      </w:r>
      <w:r>
        <w:rPr>
          <w:color w:val="231F20"/>
        </w:rPr>
        <w:t>thềm,</w:t>
      </w:r>
      <w:r>
        <w:rPr>
          <w:color w:val="231F20"/>
          <w:spacing w:val="-3"/>
        </w:rPr>
        <w:t> </w:t>
      </w:r>
      <w:r>
        <w:rPr>
          <w:color w:val="231F20"/>
        </w:rPr>
        <w:t>hai</w:t>
      </w:r>
      <w:r>
        <w:rPr>
          <w:color w:val="231F20"/>
          <w:spacing w:val="-3"/>
        </w:rPr>
        <w:t> </w:t>
      </w:r>
      <w:r>
        <w:rPr>
          <w:color w:val="231F20"/>
        </w:rPr>
        <w:t>bậc,</w:t>
      </w:r>
      <w:r>
        <w:rPr>
          <w:color w:val="231F20"/>
          <w:spacing w:val="-4"/>
        </w:rPr>
        <w:t> </w:t>
      </w:r>
      <w:r>
        <w:rPr>
          <w:color w:val="231F20"/>
        </w:rPr>
        <w:t>hai</w:t>
      </w:r>
      <w:r>
        <w:rPr>
          <w:color w:val="231F20"/>
          <w:spacing w:val="-4"/>
        </w:rPr>
        <w:t> </w:t>
      </w:r>
      <w:r>
        <w:rPr>
          <w:color w:val="231F20"/>
        </w:rPr>
        <w:t>sự</w:t>
      </w:r>
      <w:r>
        <w:rPr>
          <w:color w:val="231F20"/>
          <w:spacing w:val="-3"/>
        </w:rPr>
        <w:t> </w:t>
      </w:r>
      <w:r>
        <w:rPr>
          <w:color w:val="231F20"/>
        </w:rPr>
        <w:t>sáng</w:t>
      </w:r>
      <w:r>
        <w:rPr>
          <w:color w:val="231F20"/>
          <w:spacing w:val="-4"/>
        </w:rPr>
        <w:t> </w:t>
      </w:r>
      <w:r>
        <w:rPr>
          <w:color w:val="231F20"/>
        </w:rPr>
        <w:t>tỏ,</w:t>
      </w:r>
      <w:r>
        <w:rPr>
          <w:color w:val="231F20"/>
          <w:spacing w:val="-4"/>
        </w:rPr>
        <w:t> </w:t>
      </w:r>
      <w:r>
        <w:rPr>
          <w:color w:val="231F20"/>
        </w:rPr>
        <w:t>hai</w:t>
      </w:r>
      <w:r>
        <w:rPr>
          <w:color w:val="231F20"/>
          <w:spacing w:val="-4"/>
        </w:rPr>
        <w:t> </w:t>
      </w:r>
      <w:r>
        <w:rPr>
          <w:color w:val="231F20"/>
        </w:rPr>
        <w:t>ngọn</w:t>
      </w:r>
      <w:r>
        <w:rPr>
          <w:color w:val="231F20"/>
          <w:spacing w:val="-3"/>
        </w:rPr>
        <w:t> </w:t>
      </w:r>
      <w:r>
        <w:rPr>
          <w:color w:val="231F20"/>
        </w:rPr>
        <w:t>đuốc,</w:t>
      </w:r>
      <w:r>
        <w:rPr>
          <w:color w:val="231F20"/>
          <w:spacing w:val="-3"/>
        </w:rPr>
        <w:t> </w:t>
      </w:r>
      <w:r>
        <w:rPr>
          <w:color w:val="231F20"/>
        </w:rPr>
        <w:t>hai</w:t>
      </w:r>
      <w:r>
        <w:rPr>
          <w:color w:val="231F20"/>
          <w:spacing w:val="-5"/>
        </w:rPr>
        <w:t> </w:t>
      </w:r>
      <w:r>
        <w:rPr>
          <w:color w:val="231F20"/>
        </w:rPr>
        <w:t>lời</w:t>
      </w:r>
      <w:r>
        <w:rPr>
          <w:color w:val="231F20"/>
          <w:spacing w:val="-3"/>
        </w:rPr>
        <w:t> </w:t>
      </w:r>
      <w:r>
        <w:rPr>
          <w:color w:val="231F20"/>
        </w:rPr>
        <w:t>văn,</w:t>
      </w:r>
      <w:r>
        <w:rPr>
          <w:color w:val="231F20"/>
          <w:spacing w:val="-3"/>
        </w:rPr>
        <w:t> </w:t>
      </w:r>
      <w:r>
        <w:rPr>
          <w:color w:val="231F20"/>
        </w:rPr>
        <w:t>hai</w:t>
      </w:r>
      <w:r>
        <w:rPr>
          <w:color w:val="231F20"/>
          <w:spacing w:val="-4"/>
        </w:rPr>
        <w:t> </w:t>
      </w:r>
      <w:r>
        <w:rPr>
          <w:color w:val="231F20"/>
        </w:rPr>
        <w:t>ảnh. Như</w:t>
      </w:r>
      <w:r>
        <w:rPr>
          <w:color w:val="231F20"/>
          <w:spacing w:val="-11"/>
        </w:rPr>
        <w:t> </w:t>
      </w:r>
      <w:r>
        <w:rPr>
          <w:color w:val="231F20"/>
        </w:rPr>
        <w:t>nói:</w:t>
      </w:r>
      <w:r>
        <w:rPr>
          <w:color w:val="231F20"/>
          <w:spacing w:val="-15"/>
        </w:rPr>
        <w:t> </w:t>
      </w:r>
      <w:r>
        <w:rPr>
          <w:color w:val="231F20"/>
        </w:rPr>
        <w:t>Vô</w:t>
      </w:r>
      <w:r>
        <w:rPr>
          <w:color w:val="231F20"/>
          <w:spacing w:val="-11"/>
        </w:rPr>
        <w:t> </w:t>
      </w:r>
      <w:r>
        <w:rPr>
          <w:color w:val="231F20"/>
        </w:rPr>
        <w:t>minh</w:t>
      </w:r>
      <w:r>
        <w:rPr>
          <w:color w:val="231F20"/>
          <w:spacing w:val="-10"/>
        </w:rPr>
        <w:t> </w:t>
      </w:r>
      <w:r>
        <w:rPr>
          <w:color w:val="231F20"/>
        </w:rPr>
        <w:t>che</w:t>
      </w:r>
      <w:r>
        <w:rPr>
          <w:color w:val="231F20"/>
          <w:spacing w:val="-10"/>
        </w:rPr>
        <w:t> </w:t>
      </w:r>
      <w:r>
        <w:rPr>
          <w:color w:val="231F20"/>
        </w:rPr>
        <w:t>lấp</w:t>
      </w:r>
      <w:r>
        <w:rPr>
          <w:color w:val="231F20"/>
          <w:spacing w:val="-11"/>
        </w:rPr>
        <w:t> </w:t>
      </w:r>
      <w:r>
        <w:rPr>
          <w:color w:val="231F20"/>
        </w:rPr>
        <w:t>thì</w:t>
      </w:r>
      <w:r>
        <w:rPr>
          <w:color w:val="231F20"/>
          <w:spacing w:val="-10"/>
        </w:rPr>
        <w:t> </w:t>
      </w:r>
      <w:r>
        <w:rPr>
          <w:color w:val="231F20"/>
        </w:rPr>
        <w:t>kiết</w:t>
      </w:r>
      <w:r>
        <w:rPr>
          <w:color w:val="231F20"/>
          <w:spacing w:val="-11"/>
        </w:rPr>
        <w:t> </w:t>
      </w:r>
      <w:r>
        <w:rPr>
          <w:color w:val="231F20"/>
        </w:rPr>
        <w:t>ái</w:t>
      </w:r>
      <w:r>
        <w:rPr>
          <w:color w:val="231F20"/>
          <w:spacing w:val="-10"/>
        </w:rPr>
        <w:t> </w:t>
      </w:r>
      <w:r>
        <w:rPr>
          <w:color w:val="231F20"/>
        </w:rPr>
        <w:t>cũng</w:t>
      </w:r>
      <w:r>
        <w:rPr>
          <w:color w:val="231F20"/>
          <w:spacing w:val="-10"/>
        </w:rPr>
        <w:t> </w:t>
      </w:r>
      <w:r>
        <w:rPr>
          <w:color w:val="231F20"/>
        </w:rPr>
        <w:t>nên</w:t>
      </w:r>
      <w:r>
        <w:rPr>
          <w:color w:val="231F20"/>
          <w:spacing w:val="-11"/>
        </w:rPr>
        <w:t> </w:t>
      </w:r>
      <w:r>
        <w:rPr>
          <w:color w:val="231F20"/>
        </w:rPr>
        <w:t>như</w:t>
      </w:r>
      <w:r>
        <w:rPr>
          <w:color w:val="231F20"/>
          <w:spacing w:val="-10"/>
        </w:rPr>
        <w:t> </w:t>
      </w:r>
      <w:r>
        <w:rPr>
          <w:color w:val="231F20"/>
          <w:spacing w:val="-5"/>
        </w:rPr>
        <w:t>vậy.</w:t>
      </w:r>
      <w:r>
        <w:rPr>
          <w:color w:val="231F20"/>
          <w:spacing w:val="-11"/>
        </w:rPr>
        <w:t> </w:t>
      </w:r>
      <w:r>
        <w:rPr>
          <w:color w:val="231F20"/>
        </w:rPr>
        <w:t>Như</w:t>
      </w:r>
      <w:r>
        <w:rPr>
          <w:color w:val="231F20"/>
          <w:spacing w:val="-10"/>
        </w:rPr>
        <w:t> </w:t>
      </w:r>
      <w:r>
        <w:rPr>
          <w:color w:val="231F20"/>
        </w:rPr>
        <w:t>nói:</w:t>
      </w:r>
      <w:r>
        <w:rPr>
          <w:color w:val="231F20"/>
          <w:spacing w:val="-10"/>
        </w:rPr>
        <w:t> </w:t>
      </w:r>
      <w:r>
        <w:rPr>
          <w:color w:val="231F20"/>
        </w:rPr>
        <w:t>Kiết đã</w:t>
      </w:r>
      <w:r>
        <w:rPr>
          <w:color w:val="231F20"/>
          <w:spacing w:val="-14"/>
        </w:rPr>
        <w:t> </w:t>
      </w:r>
      <w:r>
        <w:rPr>
          <w:color w:val="231F20"/>
        </w:rPr>
        <w:t>trói</w:t>
      </w:r>
      <w:r>
        <w:rPr>
          <w:color w:val="231F20"/>
          <w:spacing w:val="-13"/>
        </w:rPr>
        <w:t> </w:t>
      </w:r>
      <w:r>
        <w:rPr>
          <w:color w:val="231F20"/>
        </w:rPr>
        <w:t>buộc</w:t>
      </w:r>
      <w:r>
        <w:rPr>
          <w:color w:val="231F20"/>
          <w:spacing w:val="-13"/>
        </w:rPr>
        <w:t> </w:t>
      </w:r>
      <w:r>
        <w:rPr>
          <w:color w:val="231F20"/>
        </w:rPr>
        <w:t>thì</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cũng</w:t>
      </w:r>
      <w:r>
        <w:rPr>
          <w:color w:val="231F20"/>
          <w:spacing w:val="-13"/>
        </w:rPr>
        <w:t> </w:t>
      </w:r>
      <w:r>
        <w:rPr>
          <w:color w:val="231F20"/>
        </w:rPr>
        <w:t>nên</w:t>
      </w:r>
      <w:r>
        <w:rPr>
          <w:color w:val="231F20"/>
          <w:spacing w:val="-13"/>
        </w:rPr>
        <w:t> </w:t>
      </w:r>
      <w:r>
        <w:rPr>
          <w:color w:val="231F20"/>
        </w:rPr>
        <w:t>như</w:t>
      </w:r>
      <w:r>
        <w:rPr>
          <w:color w:val="231F20"/>
          <w:spacing w:val="-13"/>
        </w:rPr>
        <w:t> </w:t>
      </w:r>
      <w:r>
        <w:rPr>
          <w:color w:val="231F20"/>
        </w:rPr>
        <w:t>thế.</w:t>
      </w:r>
      <w:r>
        <w:rPr>
          <w:color w:val="231F20"/>
          <w:spacing w:val="-17"/>
        </w:rPr>
        <w:t> </w:t>
      </w:r>
      <w:r>
        <w:rPr>
          <w:color w:val="231F20"/>
        </w:rPr>
        <w:t>Vì</w:t>
      </w:r>
      <w:r>
        <w:rPr>
          <w:color w:val="231F20"/>
          <w:spacing w:val="-13"/>
        </w:rPr>
        <w:t> </w:t>
      </w:r>
      <w:r>
        <w:rPr>
          <w:color w:val="231F20"/>
        </w:rPr>
        <w:t>muốn</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hai</w:t>
      </w:r>
      <w:r>
        <w:rPr>
          <w:color w:val="231F20"/>
          <w:spacing w:val="-13"/>
        </w:rPr>
        <w:t> </w:t>
      </w:r>
      <w:r>
        <w:rPr>
          <w:color w:val="231F20"/>
        </w:rPr>
        <w:t>môn cho đến hai ảnh, soi rõ lẫn nhau, nên nói như</w:t>
      </w:r>
      <w:r>
        <w:rPr>
          <w:color w:val="231F20"/>
          <w:spacing w:val="-2"/>
        </w:rPr>
        <w:t> </w:t>
      </w:r>
      <w:r>
        <w:rPr>
          <w:color w:val="231F20"/>
        </w:rPr>
        <w:t>thế.</w:t>
      </w:r>
    </w:p>
    <w:p>
      <w:pPr>
        <w:pStyle w:val="BodyText"/>
        <w:spacing w:line="271" w:lineRule="auto"/>
        <w:ind w:left="110" w:right="390"/>
      </w:pPr>
      <w:r>
        <w:rPr>
          <w:color w:val="231F20"/>
        </w:rPr>
        <w:t>Lại</w:t>
      </w:r>
      <w:r>
        <w:rPr>
          <w:color w:val="231F20"/>
          <w:spacing w:val="-8"/>
        </w:rPr>
        <w:t> </w:t>
      </w:r>
      <w:r>
        <w:rPr>
          <w:color w:val="231F20"/>
        </w:rPr>
        <w:t>nữa,</w:t>
      </w:r>
      <w:r>
        <w:rPr>
          <w:color w:val="231F20"/>
          <w:spacing w:val="-7"/>
        </w:rPr>
        <w:t> </w:t>
      </w:r>
      <w:r>
        <w:rPr>
          <w:color w:val="231F20"/>
        </w:rPr>
        <w:t>trước</w:t>
      </w:r>
      <w:r>
        <w:rPr>
          <w:color w:val="231F20"/>
          <w:spacing w:val="-7"/>
        </w:rPr>
        <w:t> </w:t>
      </w:r>
      <w:r>
        <w:rPr>
          <w:color w:val="231F20"/>
        </w:rPr>
        <w:t>đã</w:t>
      </w:r>
      <w:r>
        <w:rPr>
          <w:color w:val="231F20"/>
          <w:spacing w:val="-8"/>
        </w:rPr>
        <w:t> </w:t>
      </w:r>
      <w:r>
        <w:rPr>
          <w:color w:val="231F20"/>
        </w:rPr>
        <w:t>nói:</w:t>
      </w:r>
      <w:r>
        <w:rPr>
          <w:color w:val="231F20"/>
          <w:spacing w:val="-7"/>
        </w:rPr>
        <w:t> </w:t>
      </w:r>
      <w:r>
        <w:rPr>
          <w:color w:val="231F20"/>
        </w:rPr>
        <w:t>Che</w:t>
      </w:r>
      <w:r>
        <w:rPr>
          <w:color w:val="231F20"/>
          <w:spacing w:val="-7"/>
        </w:rPr>
        <w:t> </w:t>
      </w:r>
      <w:r>
        <w:rPr>
          <w:color w:val="231F20"/>
        </w:rPr>
        <w:t>lấp</w:t>
      </w:r>
      <w:r>
        <w:rPr>
          <w:color w:val="231F20"/>
          <w:spacing w:val="-8"/>
        </w:rPr>
        <w:t> </w:t>
      </w:r>
      <w:r>
        <w:rPr>
          <w:color w:val="231F20"/>
        </w:rPr>
        <w:t>là</w:t>
      </w:r>
      <w:r>
        <w:rPr>
          <w:color w:val="231F20"/>
          <w:spacing w:val="-7"/>
        </w:rPr>
        <w:t> </w:t>
      </w:r>
      <w:r>
        <w:rPr>
          <w:color w:val="231F20"/>
        </w:rPr>
        <w:t>nghĩa</w:t>
      </w:r>
      <w:r>
        <w:rPr>
          <w:color w:val="231F20"/>
          <w:spacing w:val="-7"/>
        </w:rPr>
        <w:t> </w:t>
      </w:r>
      <w:r>
        <w:rPr>
          <w:color w:val="231F20"/>
        </w:rPr>
        <w:t>của</w:t>
      </w:r>
      <w:r>
        <w:rPr>
          <w:color w:val="231F20"/>
          <w:spacing w:val="-7"/>
        </w:rPr>
        <w:t> </w:t>
      </w:r>
      <w:r>
        <w:rPr>
          <w:color w:val="231F20"/>
        </w:rPr>
        <w:t>cái.</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phiền não</w:t>
      </w:r>
      <w:r>
        <w:rPr>
          <w:color w:val="231F20"/>
          <w:spacing w:val="-6"/>
        </w:rPr>
        <w:t> </w:t>
      </w:r>
      <w:r>
        <w:rPr>
          <w:color w:val="231F20"/>
        </w:rPr>
        <w:t>khác</w:t>
      </w:r>
      <w:r>
        <w:rPr>
          <w:color w:val="231F20"/>
          <w:spacing w:val="-6"/>
        </w:rPr>
        <w:t> </w:t>
      </w:r>
      <w:r>
        <w:rPr>
          <w:color w:val="231F20"/>
        </w:rPr>
        <w:t>nào</w:t>
      </w:r>
      <w:r>
        <w:rPr>
          <w:color w:val="231F20"/>
          <w:spacing w:val="-6"/>
        </w:rPr>
        <w:t> </w:t>
      </w:r>
      <w:r>
        <w:rPr>
          <w:color w:val="231F20"/>
        </w:rPr>
        <w:t>che</w:t>
      </w:r>
      <w:r>
        <w:rPr>
          <w:color w:val="231F20"/>
          <w:spacing w:val="-6"/>
        </w:rPr>
        <w:t> </w:t>
      </w:r>
      <w:r>
        <w:rPr>
          <w:color w:val="231F20"/>
        </w:rPr>
        <w:t>lấp,</w:t>
      </w:r>
      <w:r>
        <w:rPr>
          <w:color w:val="231F20"/>
          <w:spacing w:val="-6"/>
        </w:rPr>
        <w:t> </w:t>
      </w:r>
      <w:r>
        <w:rPr>
          <w:color w:val="231F20"/>
        </w:rPr>
        <w:t>gây</w:t>
      </w:r>
      <w:r>
        <w:rPr>
          <w:color w:val="231F20"/>
          <w:spacing w:val="-6"/>
        </w:rPr>
        <w:t> </w:t>
      </w:r>
      <w:r>
        <w:rPr>
          <w:color w:val="231F20"/>
        </w:rPr>
        <w:t>chướng</w:t>
      </w:r>
      <w:r>
        <w:rPr>
          <w:color w:val="231F20"/>
          <w:spacing w:val="-6"/>
        </w:rPr>
        <w:t> </w:t>
      </w:r>
      <w:r>
        <w:rPr>
          <w:color w:val="231F20"/>
        </w:rPr>
        <w:t>ngại</w:t>
      </w:r>
      <w:r>
        <w:rPr>
          <w:color w:val="231F20"/>
          <w:spacing w:val="-6"/>
        </w:rPr>
        <w:t> </w:t>
      </w:r>
      <w:r>
        <w:rPr>
          <w:color w:val="231F20"/>
        </w:rPr>
        <w:t>cho</w:t>
      </w:r>
      <w:r>
        <w:rPr>
          <w:color w:val="231F20"/>
          <w:spacing w:val="-6"/>
        </w:rPr>
        <w:t> </w:t>
      </w:r>
      <w:r>
        <w:rPr>
          <w:color w:val="231F20"/>
        </w:rPr>
        <w:t>mắt</w:t>
      </w:r>
      <w:r>
        <w:rPr>
          <w:color w:val="231F20"/>
          <w:spacing w:val="-6"/>
        </w:rPr>
        <w:t> </w:t>
      </w:r>
      <w:r>
        <w:rPr>
          <w:color w:val="231F20"/>
        </w:rPr>
        <w:t>tuệ</w:t>
      </w:r>
      <w:r>
        <w:rPr>
          <w:color w:val="231F20"/>
          <w:spacing w:val="-6"/>
        </w:rPr>
        <w:t> </w:t>
      </w:r>
      <w:r>
        <w:rPr>
          <w:color w:val="231F20"/>
        </w:rPr>
        <w:t>như</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thế nên chỉ nói vô minh che lấp. </w:t>
      </w:r>
      <w:r>
        <w:rPr>
          <w:color w:val="231F20"/>
          <w:spacing w:val="-3"/>
        </w:rPr>
        <w:t>Trói </w:t>
      </w:r>
      <w:r>
        <w:rPr>
          <w:color w:val="231F20"/>
        </w:rPr>
        <w:t>buộc là nghĩa của kiết. Không có phiền não khác nào trói buộc hữu tình khiến lưu chuyển nơi sinh </w:t>
      </w:r>
      <w:r>
        <w:rPr>
          <w:color w:val="231F20"/>
          <w:spacing w:val="-6"/>
        </w:rPr>
        <w:t>tử </w:t>
      </w:r>
      <w:r>
        <w:rPr>
          <w:color w:val="231F20"/>
        </w:rPr>
        <w:t>như kiết ái. Do đó, nên chỉ nói kiết ái trói</w:t>
      </w:r>
      <w:r>
        <w:rPr>
          <w:color w:val="231F20"/>
          <w:spacing w:val="-2"/>
        </w:rPr>
        <w:t> </w:t>
      </w:r>
      <w:r>
        <w:rPr>
          <w:color w:val="231F20"/>
        </w:rPr>
        <w:t>buộc.</w:t>
      </w:r>
    </w:p>
    <w:p>
      <w:pPr>
        <w:pStyle w:val="BodyText"/>
        <w:spacing w:line="271" w:lineRule="auto"/>
        <w:ind w:left="110" w:right="390"/>
      </w:pPr>
      <w:r>
        <w:rPr>
          <w:color w:val="231F20"/>
        </w:rPr>
        <w:t>Các loại hữu tình, vì vô minh làm cho mù tối, vì bị kiết ái trói buộc, nên không thể hướng nhập Niết-bàn cứu cánh. Ở </w:t>
      </w:r>
      <w:r>
        <w:rPr>
          <w:color w:val="231F20"/>
          <w:spacing w:val="-5"/>
        </w:rPr>
        <w:t>đây, </w:t>
      </w:r>
      <w:r>
        <w:rPr>
          <w:color w:val="231F20"/>
        </w:rPr>
        <w:t>nên nói dụ</w:t>
      </w:r>
      <w:r>
        <w:rPr>
          <w:color w:val="231F20"/>
          <w:spacing w:val="-8"/>
        </w:rPr>
        <w:t> </w:t>
      </w:r>
      <w:r>
        <w:rPr>
          <w:color w:val="231F20"/>
        </w:rPr>
        <w:t>về</w:t>
      </w:r>
      <w:r>
        <w:rPr>
          <w:color w:val="231F20"/>
          <w:spacing w:val="-7"/>
        </w:rPr>
        <w:t> </w:t>
      </w:r>
      <w:r>
        <w:rPr>
          <w:color w:val="231F20"/>
        </w:rPr>
        <w:t>hai</w:t>
      </w:r>
      <w:r>
        <w:rPr>
          <w:color w:val="231F20"/>
          <w:spacing w:val="-7"/>
        </w:rPr>
        <w:t> </w:t>
      </w:r>
      <w:r>
        <w:rPr>
          <w:color w:val="231F20"/>
        </w:rPr>
        <w:t>kẻ</w:t>
      </w:r>
      <w:r>
        <w:rPr>
          <w:color w:val="231F20"/>
          <w:spacing w:val="-7"/>
        </w:rPr>
        <w:t> </w:t>
      </w:r>
      <w:r>
        <w:rPr>
          <w:color w:val="231F20"/>
        </w:rPr>
        <w:t>giặc</w:t>
      </w:r>
      <w:r>
        <w:rPr>
          <w:color w:val="231F20"/>
          <w:spacing w:val="-7"/>
        </w:rPr>
        <w:t> </w:t>
      </w:r>
      <w:r>
        <w:rPr>
          <w:color w:val="231F20"/>
        </w:rPr>
        <w:t>dữ.</w:t>
      </w:r>
      <w:r>
        <w:rPr>
          <w:color w:val="231F20"/>
          <w:spacing w:val="-7"/>
        </w:rPr>
        <w:t> </w:t>
      </w:r>
      <w:r>
        <w:rPr>
          <w:color w:val="231F20"/>
        </w:rPr>
        <w:t>Xưa</w:t>
      </w:r>
      <w:r>
        <w:rPr>
          <w:color w:val="231F20"/>
          <w:spacing w:val="-7"/>
        </w:rPr>
        <w:t> </w:t>
      </w:r>
      <w:r>
        <w:rPr>
          <w:color w:val="231F20"/>
        </w:rPr>
        <w:t>có</w:t>
      </w:r>
      <w:r>
        <w:rPr>
          <w:color w:val="231F20"/>
          <w:spacing w:val="-7"/>
        </w:rPr>
        <w:t> </w:t>
      </w:r>
      <w:r>
        <w:rPr>
          <w:color w:val="231F20"/>
        </w:rPr>
        <w:t>hai</w:t>
      </w:r>
      <w:r>
        <w:rPr>
          <w:color w:val="231F20"/>
          <w:spacing w:val="-8"/>
        </w:rPr>
        <w:t> </w:t>
      </w:r>
      <w:r>
        <w:rPr>
          <w:color w:val="231F20"/>
        </w:rPr>
        <w:t>tên</w:t>
      </w:r>
      <w:r>
        <w:rPr>
          <w:color w:val="231F20"/>
          <w:spacing w:val="-7"/>
        </w:rPr>
        <w:t> </w:t>
      </w:r>
      <w:r>
        <w:rPr>
          <w:color w:val="231F20"/>
        </w:rPr>
        <w:t>giặc</w:t>
      </w:r>
      <w:r>
        <w:rPr>
          <w:color w:val="231F20"/>
          <w:spacing w:val="-7"/>
        </w:rPr>
        <w:t> </w:t>
      </w:r>
      <w:r>
        <w:rPr>
          <w:color w:val="231F20"/>
        </w:rPr>
        <w:t>dữ</w:t>
      </w:r>
      <w:r>
        <w:rPr>
          <w:color w:val="231F20"/>
          <w:spacing w:val="-7"/>
        </w:rPr>
        <w:t> </w:t>
      </w:r>
      <w:r>
        <w:rPr>
          <w:color w:val="231F20"/>
        </w:rPr>
        <w:t>thường</w:t>
      </w:r>
      <w:r>
        <w:rPr>
          <w:color w:val="231F20"/>
          <w:spacing w:val="-7"/>
        </w:rPr>
        <w:t> </w:t>
      </w:r>
      <w:r>
        <w:rPr>
          <w:color w:val="231F20"/>
        </w:rPr>
        <w:t>xuất</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đoạn đường nguy hiểm. Nếu chúng bắt được người nào, thì một đứa</w:t>
      </w:r>
      <w:r>
        <w:rPr>
          <w:color w:val="231F20"/>
          <w:spacing w:val="-25"/>
        </w:rPr>
        <w:t> </w:t>
      </w:r>
      <w:r>
        <w:rPr>
          <w:color w:val="231F20"/>
        </w:rPr>
        <w:t>dùng bụi đất tấp vào mắt, còn tên kia thì trói chặt cả tay chân. Người kia đã bị mù, còn bị trói buộc, nên không thể chạy trốn được. Hữu tình cũng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đã</w:t>
      </w:r>
      <w:r>
        <w:rPr>
          <w:color w:val="231F20"/>
          <w:spacing w:val="-8"/>
        </w:rPr>
        <w:t> </w:t>
      </w:r>
      <w:r>
        <w:rPr>
          <w:color w:val="231F20"/>
        </w:rPr>
        <w:t>bị</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làm</w:t>
      </w:r>
      <w:r>
        <w:rPr>
          <w:color w:val="231F20"/>
          <w:spacing w:val="-8"/>
        </w:rPr>
        <w:t> </w:t>
      </w:r>
      <w:r>
        <w:rPr>
          <w:color w:val="231F20"/>
        </w:rPr>
        <w:t>mù</w:t>
      </w:r>
      <w:r>
        <w:rPr>
          <w:color w:val="231F20"/>
          <w:spacing w:val="-8"/>
        </w:rPr>
        <w:t> </w:t>
      </w:r>
      <w:r>
        <w:rPr>
          <w:color w:val="231F20"/>
        </w:rPr>
        <w:t>mắt,</w:t>
      </w:r>
      <w:r>
        <w:rPr>
          <w:color w:val="231F20"/>
          <w:spacing w:val="-8"/>
        </w:rPr>
        <w:t> </w:t>
      </w:r>
      <w:r>
        <w:rPr>
          <w:color w:val="231F20"/>
        </w:rPr>
        <w:t>còn</w:t>
      </w:r>
      <w:r>
        <w:rPr>
          <w:color w:val="231F20"/>
          <w:spacing w:val="-8"/>
        </w:rPr>
        <w:t> </w:t>
      </w:r>
      <w:r>
        <w:rPr>
          <w:color w:val="231F20"/>
        </w:rPr>
        <w:t>bị</w:t>
      </w:r>
      <w:r>
        <w:rPr>
          <w:color w:val="231F20"/>
          <w:spacing w:val="-8"/>
        </w:rPr>
        <w:t> </w:t>
      </w:r>
      <w:r>
        <w:rPr>
          <w:color w:val="231F20"/>
        </w:rPr>
        <w:t>kiết</w:t>
      </w:r>
      <w:r>
        <w:rPr>
          <w:color w:val="231F20"/>
          <w:spacing w:val="-8"/>
        </w:rPr>
        <w:t> </w:t>
      </w:r>
      <w:r>
        <w:rPr>
          <w:color w:val="231F20"/>
        </w:rPr>
        <w:t>ái</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spacing w:val="-4"/>
        </w:rPr>
        <w:t>nên </w:t>
      </w:r>
      <w:r>
        <w:rPr>
          <w:color w:val="231F20"/>
        </w:rPr>
        <w:t>không thể hướng nhập Niết-bàn cứu cánh, phải trôi lăn trong vòng sinh tử, luôn nhận chịu khổ</w:t>
      </w:r>
      <w:r>
        <w:rPr>
          <w:color w:val="231F20"/>
          <w:spacing w:val="-2"/>
        </w:rPr>
        <w:t> </w:t>
      </w:r>
      <w:r>
        <w:rPr>
          <w:color w:val="231F20"/>
        </w:rPr>
        <w:t>não.</w:t>
      </w:r>
    </w:p>
    <w:p>
      <w:pPr>
        <w:pStyle w:val="BodyText"/>
        <w:spacing w:line="271" w:lineRule="auto" w:before="115"/>
        <w:ind w:left="110" w:right="390"/>
      </w:pPr>
      <w:r>
        <w:rPr>
          <w:color w:val="231F20"/>
        </w:rPr>
        <w:t>Tôn giả Diệu Âm cũng nói: Hữu tình bị mù lòa do vô minh   và bị trói buộc do kiết ái, nên chấp nhận việc gây tạo nghiệp ác bất thiện. Lại nữa, vì căn cứ vào nghĩa tăng thượng nên nói như </w:t>
      </w:r>
      <w:r>
        <w:rPr>
          <w:color w:val="231F20"/>
          <w:spacing w:val="-3"/>
        </w:rPr>
        <w:t>thế. </w:t>
      </w:r>
      <w:r>
        <w:rPr>
          <w:color w:val="231F20"/>
        </w:rPr>
        <w:t>Nghĩa</w:t>
      </w:r>
      <w:r>
        <w:rPr>
          <w:color w:val="231F20"/>
          <w:spacing w:val="-10"/>
        </w:rPr>
        <w:t> </w:t>
      </w:r>
      <w:r>
        <w:rPr>
          <w:color w:val="231F20"/>
        </w:rPr>
        <w:t>là</w:t>
      </w:r>
      <w:r>
        <w:rPr>
          <w:color w:val="231F20"/>
          <w:spacing w:val="-9"/>
        </w:rPr>
        <w:t> </w:t>
      </w:r>
      <w:r>
        <w:rPr>
          <w:color w:val="231F20"/>
        </w:rPr>
        <w:t>vô</w:t>
      </w:r>
      <w:r>
        <w:rPr>
          <w:color w:val="231F20"/>
          <w:spacing w:val="-9"/>
        </w:rPr>
        <w:t> </w:t>
      </w:r>
      <w:r>
        <w:rPr>
          <w:color w:val="231F20"/>
        </w:rPr>
        <w:t>minh</w:t>
      </w:r>
      <w:r>
        <w:rPr>
          <w:color w:val="231F20"/>
          <w:spacing w:val="-10"/>
        </w:rPr>
        <w:t> </w:t>
      </w:r>
      <w:r>
        <w:rPr>
          <w:color w:val="231F20"/>
        </w:rPr>
        <w:t>thì</w:t>
      </w:r>
      <w:r>
        <w:rPr>
          <w:color w:val="231F20"/>
          <w:spacing w:val="-9"/>
        </w:rPr>
        <w:t> </w:t>
      </w:r>
      <w:r>
        <w:rPr>
          <w:color w:val="231F20"/>
        </w:rPr>
        <w:t>tác</w:t>
      </w:r>
      <w:r>
        <w:rPr>
          <w:color w:val="231F20"/>
          <w:spacing w:val="-9"/>
        </w:rPr>
        <w:t> </w:t>
      </w:r>
      <w:r>
        <w:rPr>
          <w:color w:val="231F20"/>
        </w:rPr>
        <w:t>dụng</w:t>
      </w:r>
      <w:r>
        <w:rPr>
          <w:color w:val="231F20"/>
          <w:spacing w:val="-9"/>
        </w:rPr>
        <w:t> </w:t>
      </w:r>
      <w:r>
        <w:rPr>
          <w:color w:val="231F20"/>
        </w:rPr>
        <w:t>che</w:t>
      </w:r>
      <w:r>
        <w:rPr>
          <w:color w:val="231F20"/>
          <w:spacing w:val="-10"/>
        </w:rPr>
        <w:t> </w:t>
      </w:r>
      <w:r>
        <w:rPr>
          <w:color w:val="231F20"/>
        </w:rPr>
        <w:t>lấp</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Còn</w:t>
      </w:r>
      <w:r>
        <w:rPr>
          <w:color w:val="231F20"/>
          <w:spacing w:val="-10"/>
        </w:rPr>
        <w:t> </w:t>
      </w:r>
      <w:r>
        <w:rPr>
          <w:color w:val="231F20"/>
        </w:rPr>
        <w:t>kiết</w:t>
      </w:r>
      <w:r>
        <w:rPr>
          <w:color w:val="231F20"/>
          <w:spacing w:val="-9"/>
        </w:rPr>
        <w:t> </w:t>
      </w:r>
      <w:r>
        <w:rPr>
          <w:color w:val="231F20"/>
        </w:rPr>
        <w:t>ái</w:t>
      </w:r>
      <w:r>
        <w:rPr>
          <w:color w:val="231F20"/>
          <w:spacing w:val="-9"/>
        </w:rPr>
        <w:t> </w:t>
      </w:r>
      <w:r>
        <w:rPr>
          <w:color w:val="231F20"/>
        </w:rPr>
        <w:t>thì</w:t>
      </w:r>
      <w:r>
        <w:rPr>
          <w:color w:val="231F20"/>
          <w:spacing w:val="-9"/>
        </w:rPr>
        <w:t> </w:t>
      </w:r>
      <w:r>
        <w:rPr>
          <w:color w:val="231F20"/>
        </w:rPr>
        <w:t>tác dụng</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tăng</w:t>
      </w:r>
      <w:r>
        <w:rPr>
          <w:color w:val="231F20"/>
          <w:spacing w:val="-4"/>
        </w:rPr>
        <w:t> </w:t>
      </w:r>
      <w:r>
        <w:rPr>
          <w:color w:val="231F20"/>
        </w:rPr>
        <w:t>thượng.</w:t>
      </w:r>
      <w:r>
        <w:rPr>
          <w:color w:val="231F20"/>
          <w:spacing w:val="-4"/>
        </w:rPr>
        <w:t> </w:t>
      </w:r>
      <w:r>
        <w:rPr>
          <w:color w:val="231F20"/>
        </w:rPr>
        <w:t>Lại</w:t>
      </w:r>
      <w:r>
        <w:rPr>
          <w:color w:val="231F20"/>
          <w:spacing w:val="-4"/>
        </w:rPr>
        <w:t> </w:t>
      </w:r>
      <w:r>
        <w:rPr>
          <w:color w:val="231F20"/>
        </w:rPr>
        <w:t>nữa,</w:t>
      </w:r>
      <w:r>
        <w:rPr>
          <w:color w:val="231F20"/>
          <w:spacing w:val="-4"/>
        </w:rPr>
        <w:t> </w:t>
      </w:r>
      <w:r>
        <w:rPr>
          <w:color w:val="231F20"/>
        </w:rPr>
        <w:t>vì</w:t>
      </w:r>
      <w:r>
        <w:rPr>
          <w:color w:val="231F20"/>
          <w:spacing w:val="-4"/>
        </w:rPr>
        <w:t> </w:t>
      </w:r>
      <w:r>
        <w:rPr>
          <w:color w:val="231F20"/>
        </w:rPr>
        <w:t>căn</w:t>
      </w:r>
      <w:r>
        <w:rPr>
          <w:color w:val="231F20"/>
          <w:spacing w:val="-4"/>
        </w:rPr>
        <w:t> </w:t>
      </w:r>
      <w:r>
        <w:rPr>
          <w:color w:val="231F20"/>
        </w:rPr>
        <w:t>cứ</w:t>
      </w:r>
      <w:r>
        <w:rPr>
          <w:color w:val="231F20"/>
          <w:spacing w:val="-4"/>
        </w:rPr>
        <w:t> </w:t>
      </w:r>
      <w:r>
        <w:rPr>
          <w:color w:val="231F20"/>
        </w:rPr>
        <w:t>vào</w:t>
      </w:r>
      <w:r>
        <w:rPr>
          <w:color w:val="231F20"/>
          <w:spacing w:val="-4"/>
        </w:rPr>
        <w:t> </w:t>
      </w:r>
      <w:r>
        <w:rPr>
          <w:color w:val="231F20"/>
        </w:rPr>
        <w:t>nghĩa</w:t>
      </w:r>
      <w:r>
        <w:rPr>
          <w:color w:val="231F20"/>
          <w:spacing w:val="-5"/>
        </w:rPr>
        <w:t> </w:t>
      </w:r>
      <w:r>
        <w:rPr>
          <w:color w:val="231F20"/>
        </w:rPr>
        <w:t>phần</w:t>
      </w:r>
      <w:r>
        <w:rPr>
          <w:color w:val="231F20"/>
          <w:spacing w:val="-4"/>
        </w:rPr>
        <w:t> </w:t>
      </w:r>
      <w:r>
        <w:rPr>
          <w:color w:val="231F20"/>
          <w:spacing w:val="-3"/>
        </w:rPr>
        <w:t>nhiều </w:t>
      </w:r>
      <w:r>
        <w:rPr>
          <w:color w:val="231F20"/>
        </w:rPr>
        <w:t>nên nói như thế. Nghĩa là vô minh phần nhiều có thể che lấp. Còn kiết ái phần nhiều có thể trói buộc.</w:t>
      </w:r>
    </w:p>
    <w:p>
      <w:pPr>
        <w:pStyle w:val="BodyText"/>
        <w:spacing w:before="10"/>
        <w:ind w:left="0" w:firstLine="0"/>
        <w:jc w:val="left"/>
        <w:rPr>
          <w:sz w:val="24"/>
        </w:rPr>
      </w:pPr>
    </w:p>
    <w:p>
      <w:pPr>
        <w:spacing w:before="1"/>
        <w:ind w:left="216" w:right="496" w:firstLine="0"/>
        <w:jc w:val="center"/>
        <w:rPr>
          <w:b/>
          <w:sz w:val="26"/>
        </w:rPr>
      </w:pPr>
      <w:r>
        <w:rPr>
          <w:b/>
          <w:color w:val="231F20"/>
          <w:sz w:val="26"/>
        </w:rPr>
        <w:t>HẾT - QUYỂN 48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Heading1"/>
        <w:spacing w:before="225"/>
        <w:ind w:left="799" w:right="497"/>
      </w:pPr>
      <w:r>
        <w:rPr>
          <w:color w:val="231F20"/>
        </w:rPr>
        <w:t>LUẬN A TỲ ĐẠT MA ĐẠI TỲ BÀ SA</w:t>
      </w:r>
    </w:p>
    <w:p>
      <w:pPr>
        <w:pStyle w:val="Heading2"/>
        <w:spacing w:before="195"/>
        <w:ind w:left="780"/>
      </w:pPr>
      <w:bookmarkStart w:name="_TOC_250085" w:id="32"/>
      <w:bookmarkEnd w:id="32"/>
      <w:r>
        <w:rPr>
          <w:color w:val="231F20"/>
        </w:rPr>
        <w:t>QUYỂN 49</w:t>
      </w:r>
    </w:p>
    <w:p>
      <w:pPr>
        <w:pStyle w:val="Heading2"/>
        <w:spacing w:before="95"/>
        <w:ind w:left="780"/>
      </w:pPr>
      <w:bookmarkStart w:name="_TOC_250084" w:id="33"/>
      <w:bookmarkEnd w:id="33"/>
      <w:r>
        <w:rPr>
          <w:color w:val="231F20"/>
        </w:rPr>
        <w:t>Chương 2: KIẾT UẨN</w:t>
      </w:r>
    </w:p>
    <w:p>
      <w:pPr>
        <w:pStyle w:val="Heading2"/>
        <w:ind w:left="780"/>
      </w:pPr>
      <w:bookmarkStart w:name="_TOC_250083" w:id="34"/>
      <w:bookmarkEnd w:id="34"/>
      <w:r>
        <w:rPr>
          <w:color w:val="231F20"/>
        </w:rPr>
        <w:t>Phẩm 1: BÀN VỀ BẤT THIỆN, phần 4</w:t>
      </w:r>
    </w:p>
    <w:p>
      <w:pPr>
        <w:pStyle w:val="BodyText"/>
        <w:spacing w:before="0"/>
        <w:ind w:left="0" w:firstLine="0"/>
        <w:jc w:val="left"/>
        <w:rPr>
          <w:b/>
          <w:sz w:val="30"/>
        </w:rPr>
      </w:pPr>
    </w:p>
    <w:p>
      <w:pPr>
        <w:pStyle w:val="Heading3"/>
        <w:spacing w:line="268" w:lineRule="auto" w:before="246"/>
        <w:ind w:left="393" w:right="108"/>
      </w:pPr>
      <w:r>
        <w:rPr>
          <w:i/>
          <w:color w:val="231F20"/>
        </w:rPr>
        <w:t>*</w:t>
      </w:r>
      <w:r>
        <w:rPr>
          <w:i/>
          <w:color w:val="231F20"/>
          <w:spacing w:val="-10"/>
        </w:rPr>
        <w:t> </w:t>
      </w:r>
      <w:r>
        <w:rPr>
          <w:i/>
          <w:color w:val="231F20"/>
        </w:rPr>
        <w:t>Có</w:t>
      </w:r>
      <w:r>
        <w:rPr>
          <w:i/>
          <w:color w:val="231F20"/>
          <w:spacing w:val="-9"/>
        </w:rPr>
        <w:t> </w:t>
      </w:r>
      <w:r>
        <w:rPr>
          <w:i/>
          <w:color w:val="231F20"/>
        </w:rPr>
        <w:t>năm</w:t>
      </w:r>
      <w:r>
        <w:rPr>
          <w:i/>
          <w:color w:val="231F20"/>
          <w:spacing w:val="-10"/>
        </w:rPr>
        <w:t> </w:t>
      </w:r>
      <w:r>
        <w:rPr>
          <w:i/>
          <w:color w:val="231F20"/>
        </w:rPr>
        <w:t>kiết:</w:t>
      </w:r>
      <w:r>
        <w:rPr>
          <w:i/>
          <w:color w:val="231F20"/>
          <w:spacing w:val="-9"/>
        </w:rPr>
        <w:t> </w:t>
      </w:r>
      <w:r>
        <w:rPr>
          <w:i/>
          <w:color w:val="231F20"/>
        </w:rPr>
        <w:t>Nghĩa</w:t>
      </w:r>
      <w:r>
        <w:rPr>
          <w:i/>
          <w:color w:val="231F20"/>
          <w:spacing w:val="-10"/>
        </w:rPr>
        <w:t> </w:t>
      </w:r>
      <w:r>
        <w:rPr>
          <w:i/>
          <w:color w:val="231F20"/>
        </w:rPr>
        <w:t>là</w:t>
      </w:r>
      <w:r>
        <w:rPr>
          <w:i/>
          <w:color w:val="231F20"/>
          <w:spacing w:val="-9"/>
        </w:rPr>
        <w:t> </w:t>
      </w:r>
      <w:r>
        <w:rPr>
          <w:i/>
          <w:color w:val="231F20"/>
        </w:rPr>
        <w:t>kiết</w:t>
      </w:r>
      <w:r>
        <w:rPr>
          <w:i/>
          <w:color w:val="231F20"/>
          <w:spacing w:val="-10"/>
        </w:rPr>
        <w:t> </w:t>
      </w:r>
      <w:r>
        <w:rPr>
          <w:i/>
          <w:color w:val="231F20"/>
        </w:rPr>
        <w:t>tham,</w:t>
      </w:r>
      <w:r>
        <w:rPr>
          <w:i/>
          <w:color w:val="231F20"/>
          <w:spacing w:val="-9"/>
        </w:rPr>
        <w:t> </w:t>
      </w:r>
      <w:r>
        <w:rPr>
          <w:i/>
          <w:color w:val="231F20"/>
        </w:rPr>
        <w:t>kiết</w:t>
      </w:r>
      <w:r>
        <w:rPr>
          <w:i/>
          <w:color w:val="231F20"/>
          <w:spacing w:val="-10"/>
        </w:rPr>
        <w:t> </w:t>
      </w:r>
      <w:r>
        <w:rPr>
          <w:i/>
          <w:color w:val="231F20"/>
        </w:rPr>
        <w:t>giận,</w:t>
      </w:r>
      <w:r>
        <w:rPr>
          <w:i/>
          <w:color w:val="231F20"/>
          <w:spacing w:val="-9"/>
        </w:rPr>
        <w:t> </w:t>
      </w:r>
      <w:r>
        <w:rPr>
          <w:i/>
          <w:color w:val="231F20"/>
        </w:rPr>
        <w:t>kiết</w:t>
      </w:r>
      <w:r>
        <w:rPr>
          <w:i/>
          <w:color w:val="231F20"/>
          <w:spacing w:val="-9"/>
        </w:rPr>
        <w:t> </w:t>
      </w:r>
      <w:r>
        <w:rPr>
          <w:i/>
          <w:color w:val="231F20"/>
        </w:rPr>
        <w:t>mạn,</w:t>
      </w:r>
      <w:r>
        <w:rPr>
          <w:i/>
          <w:color w:val="231F20"/>
          <w:spacing w:val="-10"/>
        </w:rPr>
        <w:t> </w:t>
      </w:r>
      <w:r>
        <w:rPr>
          <w:i/>
          <w:color w:val="231F20"/>
        </w:rPr>
        <w:t>kiết</w:t>
      </w:r>
      <w:r>
        <w:rPr>
          <w:i/>
          <w:color w:val="231F20"/>
          <w:spacing w:val="-9"/>
        </w:rPr>
        <w:t> </w:t>
      </w:r>
      <w:r>
        <w:rPr>
          <w:i/>
          <w:color w:val="231F20"/>
        </w:rPr>
        <w:t>tật </w:t>
      </w:r>
      <w:r>
        <w:rPr>
          <w:color w:val="231F20"/>
        </w:rPr>
        <w:t>(ganh ghét), kiết xan (keo kiệt).</w:t>
      </w:r>
    </w:p>
    <w:p>
      <w:pPr>
        <w:pStyle w:val="BodyText"/>
        <w:spacing w:before="108"/>
        <w:ind w:left="960" w:firstLine="0"/>
      </w:pPr>
      <w:r>
        <w:rPr>
          <w:i/>
          <w:color w:val="231F20"/>
        </w:rPr>
        <w:t>Hỏi: </w:t>
      </w:r>
      <w:r>
        <w:rPr>
          <w:color w:val="231F20"/>
        </w:rPr>
        <w:t>Năm kiết này lấy gì làm tự tánh?</w:t>
      </w:r>
    </w:p>
    <w:p>
      <w:pPr>
        <w:pStyle w:val="BodyText"/>
        <w:spacing w:line="268" w:lineRule="auto" w:before="141"/>
        <w:ind w:right="107"/>
      </w:pPr>
      <w:r>
        <w:rPr>
          <w:i/>
          <w:color w:val="231F20"/>
        </w:rPr>
        <w:t>Đáp: </w:t>
      </w:r>
      <w:r>
        <w:rPr>
          <w:color w:val="231F20"/>
        </w:rPr>
        <w:t>Lấy ba mươi bảy sự việc làm tự tánh. Nghĩa là kiết</w:t>
      </w:r>
      <w:r>
        <w:rPr>
          <w:color w:val="231F20"/>
          <w:spacing w:val="-43"/>
        </w:rPr>
        <w:t> </w:t>
      </w:r>
      <w:r>
        <w:rPr>
          <w:color w:val="231F20"/>
        </w:rPr>
        <w:t>tham, kiết</w:t>
      </w:r>
      <w:r>
        <w:rPr>
          <w:color w:val="231F20"/>
          <w:spacing w:val="-6"/>
        </w:rPr>
        <w:t> </w:t>
      </w:r>
      <w:r>
        <w:rPr>
          <w:color w:val="231F20"/>
        </w:rPr>
        <w:t>mạn,</w:t>
      </w:r>
      <w:r>
        <w:rPr>
          <w:color w:val="231F20"/>
          <w:spacing w:val="-5"/>
        </w:rPr>
        <w:t> </w:t>
      </w:r>
      <w:r>
        <w:rPr>
          <w:color w:val="231F20"/>
        </w:rPr>
        <w:t>mỗi</w:t>
      </w:r>
      <w:r>
        <w:rPr>
          <w:color w:val="231F20"/>
          <w:spacing w:val="-5"/>
        </w:rPr>
        <w:t> </w:t>
      </w:r>
      <w:r>
        <w:rPr>
          <w:color w:val="231F20"/>
        </w:rPr>
        <w:t>kiết</w:t>
      </w:r>
      <w:r>
        <w:rPr>
          <w:color w:val="231F20"/>
          <w:spacing w:val="-6"/>
        </w:rPr>
        <w:t> </w:t>
      </w:r>
      <w:r>
        <w:rPr>
          <w:color w:val="231F20"/>
        </w:rPr>
        <w:t>đều</w:t>
      </w:r>
      <w:r>
        <w:rPr>
          <w:color w:val="231F20"/>
          <w:spacing w:val="-5"/>
        </w:rPr>
        <w:t> </w:t>
      </w:r>
      <w:r>
        <w:rPr>
          <w:color w:val="231F20"/>
        </w:rPr>
        <w:t>có</w:t>
      </w:r>
      <w:r>
        <w:rPr>
          <w:color w:val="231F20"/>
          <w:spacing w:val="-5"/>
        </w:rPr>
        <w:t> </w:t>
      </w:r>
      <w:r>
        <w:rPr>
          <w:color w:val="231F20"/>
        </w:rPr>
        <w:t>năm</w:t>
      </w:r>
      <w:r>
        <w:rPr>
          <w:color w:val="231F20"/>
          <w:spacing w:val="-6"/>
        </w:rPr>
        <w:t> </w:t>
      </w:r>
      <w:r>
        <w:rPr>
          <w:color w:val="231F20"/>
        </w:rPr>
        <w:t>bộ</w:t>
      </w:r>
      <w:r>
        <w:rPr>
          <w:color w:val="231F20"/>
          <w:spacing w:val="-5"/>
        </w:rPr>
        <w:t> </w:t>
      </w:r>
      <w:r>
        <w:rPr>
          <w:color w:val="231F20"/>
        </w:rPr>
        <w:t>của</w:t>
      </w:r>
      <w:r>
        <w:rPr>
          <w:color w:val="231F20"/>
          <w:spacing w:val="-5"/>
        </w:rPr>
        <w:t> </w:t>
      </w:r>
      <w:r>
        <w:rPr>
          <w:color w:val="231F20"/>
        </w:rPr>
        <w:t>ba</w:t>
      </w:r>
      <w:r>
        <w:rPr>
          <w:color w:val="231F20"/>
          <w:spacing w:val="-6"/>
        </w:rPr>
        <w:t> </w:t>
      </w:r>
      <w:r>
        <w:rPr>
          <w:color w:val="231F20"/>
        </w:rPr>
        <w:t>cõi</w:t>
      </w:r>
      <w:r>
        <w:rPr>
          <w:color w:val="231F20"/>
          <w:spacing w:val="-5"/>
        </w:rPr>
        <w:t> </w:t>
      </w:r>
      <w:r>
        <w:rPr>
          <w:color w:val="231F20"/>
        </w:rPr>
        <w:t>là</w:t>
      </w:r>
      <w:r>
        <w:rPr>
          <w:color w:val="231F20"/>
          <w:spacing w:val="-5"/>
        </w:rPr>
        <w:t> </w:t>
      </w:r>
      <w:r>
        <w:rPr>
          <w:color w:val="231F20"/>
        </w:rPr>
        <w:t>ba</w:t>
      </w:r>
      <w:r>
        <w:rPr>
          <w:color w:val="231F20"/>
          <w:spacing w:val="-5"/>
        </w:rPr>
        <w:t> </w:t>
      </w:r>
      <w:r>
        <w:rPr>
          <w:color w:val="231F20"/>
        </w:rPr>
        <w:t>mươi</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Kiết giận</w:t>
      </w:r>
      <w:r>
        <w:rPr>
          <w:color w:val="231F20"/>
          <w:spacing w:val="-11"/>
        </w:rPr>
        <w:t> </w:t>
      </w:r>
      <w:r>
        <w:rPr>
          <w:color w:val="231F20"/>
        </w:rPr>
        <w:t>có</w:t>
      </w:r>
      <w:r>
        <w:rPr>
          <w:color w:val="231F20"/>
          <w:spacing w:val="-9"/>
        </w:rPr>
        <w:t> </w:t>
      </w:r>
      <w:r>
        <w:rPr>
          <w:color w:val="231F20"/>
        </w:rPr>
        <w:t>năm</w:t>
      </w:r>
      <w:r>
        <w:rPr>
          <w:color w:val="231F20"/>
          <w:spacing w:val="-10"/>
        </w:rPr>
        <w:t> </w:t>
      </w:r>
      <w:r>
        <w:rPr>
          <w:color w:val="231F20"/>
        </w:rPr>
        <w:t>bộ</w:t>
      </w:r>
      <w:r>
        <w:rPr>
          <w:color w:val="231F20"/>
          <w:spacing w:val="-11"/>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là</w:t>
      </w:r>
      <w:r>
        <w:rPr>
          <w:color w:val="231F20"/>
          <w:spacing w:val="-10"/>
        </w:rPr>
        <w:t> </w:t>
      </w:r>
      <w:r>
        <w:rPr>
          <w:color w:val="231F20"/>
        </w:rPr>
        <w:t>năm</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rPr>
        <w:t>Kiết</w:t>
      </w:r>
      <w:r>
        <w:rPr>
          <w:color w:val="231F20"/>
          <w:spacing w:val="-10"/>
        </w:rPr>
        <w:t> </w:t>
      </w:r>
      <w:r>
        <w:rPr>
          <w:color w:val="231F20"/>
        </w:rPr>
        <w:t>tật,</w:t>
      </w:r>
      <w:r>
        <w:rPr>
          <w:color w:val="231F20"/>
          <w:spacing w:val="-10"/>
        </w:rPr>
        <w:t> </w:t>
      </w:r>
      <w:r>
        <w:rPr>
          <w:color w:val="231F20"/>
        </w:rPr>
        <w:t>xan,</w:t>
      </w:r>
      <w:r>
        <w:rPr>
          <w:color w:val="231F20"/>
          <w:spacing w:val="-11"/>
        </w:rPr>
        <w:t> </w:t>
      </w:r>
      <w:r>
        <w:rPr>
          <w:color w:val="231F20"/>
        </w:rPr>
        <w:t>mỗi</w:t>
      </w:r>
      <w:r>
        <w:rPr>
          <w:color w:val="231F20"/>
          <w:spacing w:val="-10"/>
        </w:rPr>
        <w:t> </w:t>
      </w:r>
      <w:r>
        <w:rPr>
          <w:color w:val="231F20"/>
        </w:rPr>
        <w:t>kiết</w:t>
      </w:r>
      <w:r>
        <w:rPr>
          <w:color w:val="231F20"/>
          <w:spacing w:val="-10"/>
        </w:rPr>
        <w:t> </w:t>
      </w:r>
      <w:r>
        <w:rPr>
          <w:color w:val="231F20"/>
        </w:rPr>
        <w:t>đều lấy sự việc của cõi dục do tu đạo đoạn trừ là hai sự việc. Như thế là năm kiết này lấy ba mươi bảy sự việc làm tự</w:t>
      </w:r>
      <w:r>
        <w:rPr>
          <w:color w:val="231F20"/>
          <w:spacing w:val="-2"/>
        </w:rPr>
        <w:t> </w:t>
      </w:r>
      <w:r>
        <w:rPr>
          <w:color w:val="231F20"/>
        </w:rPr>
        <w:t>tánh.</w:t>
      </w:r>
    </w:p>
    <w:p>
      <w:pPr>
        <w:pStyle w:val="BodyText"/>
        <w:spacing w:before="111"/>
        <w:ind w:left="960" w:firstLine="0"/>
      </w:pPr>
      <w:r>
        <w:rPr>
          <w:color w:val="231F20"/>
        </w:rPr>
        <w:t>Đã nói về tự tánh, về lý do nay sẽ nói.</w:t>
      </w:r>
    </w:p>
    <w:p>
      <w:pPr>
        <w:pStyle w:val="BodyText"/>
        <w:spacing w:before="142"/>
        <w:ind w:left="960" w:firstLine="0"/>
      </w:pPr>
      <w:r>
        <w:rPr>
          <w:i/>
          <w:color w:val="231F20"/>
        </w:rPr>
        <w:t>Hỏi: </w:t>
      </w:r>
      <w:r>
        <w:rPr>
          <w:color w:val="231F20"/>
        </w:rPr>
        <w:t>Vì sao gọi là kiết? Kiết là nghĩa gì?</w:t>
      </w:r>
    </w:p>
    <w:p>
      <w:pPr>
        <w:pStyle w:val="BodyText"/>
        <w:spacing w:line="268" w:lineRule="auto" w:before="142"/>
        <w:ind w:right="108"/>
      </w:pPr>
      <w:r>
        <w:rPr>
          <w:i/>
          <w:color w:val="231F20"/>
        </w:rPr>
        <w:t>Đáp:</w:t>
      </w:r>
      <w:r>
        <w:rPr>
          <w:i/>
          <w:color w:val="231F20"/>
          <w:spacing w:val="-9"/>
        </w:rPr>
        <w:t> </w:t>
      </w:r>
      <w:r>
        <w:rPr>
          <w:color w:val="231F20"/>
        </w:rPr>
        <w:t>Nghĩa</w:t>
      </w:r>
      <w:r>
        <w:rPr>
          <w:color w:val="231F20"/>
          <w:spacing w:val="-10"/>
        </w:rPr>
        <w:t> </w:t>
      </w:r>
      <w:r>
        <w:rPr>
          <w:color w:val="231F20"/>
        </w:rPr>
        <w:t>trói</w:t>
      </w:r>
      <w:r>
        <w:rPr>
          <w:color w:val="231F20"/>
          <w:spacing w:val="-8"/>
        </w:rPr>
        <w:t> </w:t>
      </w:r>
      <w:r>
        <w:rPr>
          <w:color w:val="231F20"/>
        </w:rPr>
        <w:t>buộc,</w:t>
      </w:r>
      <w:r>
        <w:rPr>
          <w:color w:val="231F20"/>
          <w:spacing w:val="-9"/>
        </w:rPr>
        <w:t> </w:t>
      </w:r>
      <w:r>
        <w:rPr>
          <w:color w:val="231F20"/>
        </w:rPr>
        <w:t>nghĩa</w:t>
      </w:r>
      <w:r>
        <w:rPr>
          <w:color w:val="231F20"/>
          <w:spacing w:val="-8"/>
        </w:rPr>
        <w:t> </w:t>
      </w:r>
      <w:r>
        <w:rPr>
          <w:color w:val="231F20"/>
        </w:rPr>
        <w:t>kết</w:t>
      </w:r>
      <w:r>
        <w:rPr>
          <w:color w:val="231F20"/>
          <w:spacing w:val="-9"/>
        </w:rPr>
        <w:t> </w:t>
      </w:r>
      <w:r>
        <w:rPr>
          <w:color w:val="231F20"/>
        </w:rPr>
        <w:t>hợp</w:t>
      </w:r>
      <w:r>
        <w:rPr>
          <w:color w:val="231F20"/>
          <w:spacing w:val="-8"/>
        </w:rPr>
        <w:t> </w:t>
      </w:r>
      <w:r>
        <w:rPr>
          <w:color w:val="231F20"/>
        </w:rPr>
        <w:t>với</w:t>
      </w:r>
      <w:r>
        <w:rPr>
          <w:color w:val="231F20"/>
          <w:spacing w:val="-9"/>
        </w:rPr>
        <w:t> </w:t>
      </w:r>
      <w:r>
        <w:rPr>
          <w:color w:val="231F20"/>
        </w:rPr>
        <w:t>khổ,</w:t>
      </w:r>
      <w:r>
        <w:rPr>
          <w:color w:val="231F20"/>
          <w:spacing w:val="-9"/>
        </w:rPr>
        <w:t> </w:t>
      </w:r>
      <w:r>
        <w:rPr>
          <w:color w:val="231F20"/>
        </w:rPr>
        <w:t>nghĩa</w:t>
      </w:r>
      <w:r>
        <w:rPr>
          <w:color w:val="231F20"/>
          <w:spacing w:val="-8"/>
        </w:rPr>
        <w:t> </w:t>
      </w:r>
      <w:r>
        <w:rPr>
          <w:color w:val="231F20"/>
        </w:rPr>
        <w:t>xen</w:t>
      </w:r>
      <w:r>
        <w:rPr>
          <w:color w:val="231F20"/>
          <w:spacing w:val="-9"/>
        </w:rPr>
        <w:t> </w:t>
      </w:r>
      <w:r>
        <w:rPr>
          <w:color w:val="231F20"/>
        </w:rPr>
        <w:t>lẫn</w:t>
      </w:r>
      <w:r>
        <w:rPr>
          <w:color w:val="231F20"/>
          <w:spacing w:val="-8"/>
        </w:rPr>
        <w:t> </w:t>
      </w:r>
      <w:r>
        <w:rPr>
          <w:color w:val="231F20"/>
        </w:rPr>
        <w:t>độc hại là nghĩa của kiết. Ở đây nói rộng như đã nói trong ba kiết ở</w:t>
      </w:r>
      <w:r>
        <w:rPr>
          <w:color w:val="231F20"/>
          <w:spacing w:val="-1"/>
        </w:rPr>
        <w:t> </w:t>
      </w:r>
      <w:r>
        <w:rPr>
          <w:color w:val="231F20"/>
        </w:rPr>
        <w:t>trên.</w:t>
      </w:r>
    </w:p>
    <w:p>
      <w:pPr>
        <w:pStyle w:val="BodyText"/>
        <w:spacing w:before="107"/>
        <w:ind w:left="960" w:firstLine="0"/>
      </w:pPr>
      <w:r>
        <w:rPr>
          <w:i/>
          <w:color w:val="231F20"/>
        </w:rPr>
        <w:t>Hỏi: </w:t>
      </w:r>
      <w:r>
        <w:rPr>
          <w:color w:val="231F20"/>
        </w:rPr>
        <w:t>Vì sao chỉ lập những thứ này là kiết?</w:t>
      </w:r>
    </w:p>
    <w:p>
      <w:pPr>
        <w:pStyle w:val="BodyText"/>
        <w:spacing w:line="268" w:lineRule="auto" w:before="142"/>
        <w:ind w:right="108"/>
      </w:pPr>
      <w:r>
        <w:rPr>
          <w:i/>
          <w:color w:val="231F20"/>
        </w:rPr>
        <w:t>Đáp: </w:t>
      </w:r>
      <w:r>
        <w:rPr>
          <w:color w:val="231F20"/>
        </w:rPr>
        <w:t>Cũng nên nói các thứ khác, nhưng không nói, phải biết đây là nêu bày chưa trọn vẹn.</w:t>
      </w:r>
    </w:p>
    <w:p>
      <w:pPr>
        <w:pStyle w:val="BodyText"/>
        <w:spacing w:line="273" w:lineRule="auto" w:before="107"/>
        <w:ind w:right="107"/>
      </w:pPr>
      <w:r>
        <w:rPr>
          <w:color w:val="231F20"/>
        </w:rPr>
        <w:t>Có</w:t>
      </w:r>
      <w:r>
        <w:rPr>
          <w:color w:val="231F20"/>
          <w:spacing w:val="-10"/>
        </w:rPr>
        <w:t> </w:t>
      </w:r>
      <w:r>
        <w:rPr>
          <w:color w:val="231F20"/>
        </w:rPr>
        <w:t>thuyết</w:t>
      </w:r>
      <w:r>
        <w:rPr>
          <w:color w:val="231F20"/>
          <w:spacing w:val="-9"/>
        </w:rPr>
        <w:t> </w:t>
      </w:r>
      <w:r>
        <w:rPr>
          <w:color w:val="231F20"/>
        </w:rPr>
        <w:t>cho:</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9"/>
        </w:rPr>
        <w:t> </w:t>
      </w:r>
      <w:r>
        <w:rPr>
          <w:color w:val="231F20"/>
        </w:rPr>
        <w:t>giảng</w:t>
      </w:r>
      <w:r>
        <w:rPr>
          <w:color w:val="231F20"/>
          <w:spacing w:val="-9"/>
        </w:rPr>
        <w:t> </w:t>
      </w:r>
      <w:r>
        <w:rPr>
          <w:color w:val="231F20"/>
        </w:rPr>
        <w:t>nói</w:t>
      </w:r>
      <w:r>
        <w:rPr>
          <w:color w:val="231F20"/>
          <w:spacing w:val="-9"/>
        </w:rPr>
        <w:t> </w:t>
      </w:r>
      <w:r>
        <w:rPr>
          <w:color w:val="231F20"/>
        </w:rPr>
        <w:t>tóm</w:t>
      </w:r>
      <w:r>
        <w:rPr>
          <w:color w:val="231F20"/>
          <w:spacing w:val="-10"/>
        </w:rPr>
        <w:t> </w:t>
      </w:r>
      <w:r>
        <w:rPr>
          <w:color w:val="231F20"/>
        </w:rPr>
        <w:t>lược</w:t>
      </w:r>
      <w:r>
        <w:rPr>
          <w:color w:val="231F20"/>
          <w:spacing w:val="-9"/>
        </w:rPr>
        <w:t> </w:t>
      </w:r>
      <w:r>
        <w:rPr>
          <w:color w:val="231F20"/>
        </w:rPr>
        <w:t>cho</w:t>
      </w:r>
      <w:r>
        <w:rPr>
          <w:color w:val="231F20"/>
          <w:spacing w:val="-9"/>
        </w:rPr>
        <w:t> </w:t>
      </w:r>
      <w:r>
        <w:rPr>
          <w:color w:val="231F20"/>
        </w:rPr>
        <w:t>các hữu tình được giáo hóa.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pPr>
      <w:r>
        <w:rPr>
          <w:color w:val="231F20"/>
        </w:rPr>
        <w:t>Hiếp Tôn giả nói: Vì Đức Phật đã nhận biết rõ về công dụng, thế mạnh nơi tánh, tướng của các pháp, nếu pháp có thể lập kiết thì lập, nếu không thể thì không lập, do vậy không nên vấn nạn.</w:t>
      </w:r>
    </w:p>
    <w:p>
      <w:pPr>
        <w:pStyle w:val="BodyText"/>
        <w:spacing w:line="271" w:lineRule="auto" w:before="105"/>
        <w:ind w:left="110" w:right="390"/>
      </w:pPr>
      <w:r>
        <w:rPr>
          <w:color w:val="231F20"/>
        </w:rPr>
        <w:t>Tôn giả Thế Hữu nói: Trong đây chỉ nói các việc mê lầm về sự như sắc </w:t>
      </w:r>
      <w:r>
        <w:rPr>
          <w:color w:val="231F20"/>
          <w:spacing w:val="-6"/>
        </w:rPr>
        <w:t>v.v... </w:t>
      </w:r>
      <w:r>
        <w:rPr>
          <w:color w:val="231F20"/>
        </w:rPr>
        <w:t>nơi tự tướng phiền não trói buộc tâm là kiết. Ba thứ tham,</w:t>
      </w:r>
      <w:r>
        <w:rPr>
          <w:color w:val="231F20"/>
          <w:spacing w:val="-14"/>
        </w:rPr>
        <w:t> </w:t>
      </w:r>
      <w:r>
        <w:rPr>
          <w:color w:val="231F20"/>
        </w:rPr>
        <w:t>giận,</w:t>
      </w:r>
      <w:r>
        <w:rPr>
          <w:color w:val="231F20"/>
          <w:spacing w:val="-13"/>
        </w:rPr>
        <w:t> </w:t>
      </w:r>
      <w:r>
        <w:rPr>
          <w:color w:val="231F20"/>
        </w:rPr>
        <w:t>mạn</w:t>
      </w:r>
      <w:r>
        <w:rPr>
          <w:color w:val="231F20"/>
          <w:spacing w:val="-13"/>
        </w:rPr>
        <w:t> </w:t>
      </w:r>
      <w:r>
        <w:rPr>
          <w:color w:val="231F20"/>
        </w:rPr>
        <w:t>chỉ</w:t>
      </w:r>
      <w:r>
        <w:rPr>
          <w:color w:val="231F20"/>
          <w:spacing w:val="-13"/>
        </w:rPr>
        <w:t> </w:t>
      </w:r>
      <w:r>
        <w:rPr>
          <w:color w:val="231F20"/>
        </w:rPr>
        <w:t>là</w:t>
      </w:r>
      <w:r>
        <w:rPr>
          <w:color w:val="231F20"/>
          <w:spacing w:val="-13"/>
        </w:rPr>
        <w:t> </w:t>
      </w:r>
      <w:r>
        <w:rPr>
          <w:color w:val="231F20"/>
        </w:rPr>
        <w:t>mê</w:t>
      </w:r>
      <w:r>
        <w:rPr>
          <w:color w:val="231F20"/>
          <w:spacing w:val="-13"/>
        </w:rPr>
        <w:t> </w:t>
      </w:r>
      <w:r>
        <w:rPr>
          <w:color w:val="231F20"/>
        </w:rPr>
        <w:t>lầm</w:t>
      </w:r>
      <w:r>
        <w:rPr>
          <w:color w:val="231F20"/>
          <w:spacing w:val="-13"/>
        </w:rPr>
        <w:t> </w:t>
      </w:r>
      <w:r>
        <w:rPr>
          <w:color w:val="231F20"/>
        </w:rPr>
        <w:t>về</w:t>
      </w:r>
      <w:r>
        <w:rPr>
          <w:color w:val="231F20"/>
          <w:spacing w:val="-13"/>
        </w:rPr>
        <w:t> </w:t>
      </w:r>
      <w:r>
        <w:rPr>
          <w:color w:val="231F20"/>
        </w:rPr>
        <w:t>sự</w:t>
      </w:r>
      <w:r>
        <w:rPr>
          <w:color w:val="231F20"/>
          <w:spacing w:val="-13"/>
        </w:rPr>
        <w:t> </w:t>
      </w:r>
      <w:r>
        <w:rPr>
          <w:color w:val="231F20"/>
        </w:rPr>
        <w:t>nơi</w:t>
      </w:r>
      <w:r>
        <w:rPr>
          <w:color w:val="231F20"/>
          <w:spacing w:val="-13"/>
        </w:rPr>
        <w:t> </w:t>
      </w:r>
      <w:r>
        <w:rPr>
          <w:color w:val="231F20"/>
        </w:rPr>
        <w:t>tự</w:t>
      </w:r>
      <w:r>
        <w:rPr>
          <w:color w:val="231F20"/>
          <w:spacing w:val="-13"/>
        </w:rPr>
        <w:t> </w:t>
      </w:r>
      <w:r>
        <w:rPr>
          <w:color w:val="231F20"/>
        </w:rPr>
        <w:t>tướng</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nên</w:t>
      </w:r>
      <w:r>
        <w:rPr>
          <w:color w:val="231F20"/>
          <w:spacing w:val="-13"/>
        </w:rPr>
        <w:t> </w:t>
      </w:r>
      <w:r>
        <w:rPr>
          <w:color w:val="231F20"/>
        </w:rPr>
        <w:t>lập</w:t>
      </w:r>
      <w:r>
        <w:rPr>
          <w:color w:val="231F20"/>
          <w:spacing w:val="-13"/>
        </w:rPr>
        <w:t> </w:t>
      </w:r>
      <w:r>
        <w:rPr>
          <w:color w:val="231F20"/>
        </w:rPr>
        <w:t>là kiết.</w:t>
      </w:r>
      <w:r>
        <w:rPr>
          <w:color w:val="231F20"/>
          <w:spacing w:val="-11"/>
        </w:rPr>
        <w:t> </w:t>
      </w:r>
      <w:r>
        <w:rPr>
          <w:color w:val="231F20"/>
        </w:rPr>
        <w:t>Năm</w:t>
      </w:r>
      <w:r>
        <w:rPr>
          <w:color w:val="231F20"/>
          <w:spacing w:val="-10"/>
        </w:rPr>
        <w:t> </w:t>
      </w:r>
      <w:r>
        <w:rPr>
          <w:color w:val="231F20"/>
        </w:rPr>
        <w:t>kiến</w:t>
      </w:r>
      <w:r>
        <w:rPr>
          <w:color w:val="231F20"/>
          <w:spacing w:val="-10"/>
        </w:rPr>
        <w:t> </w:t>
      </w:r>
      <w:r>
        <w:rPr>
          <w:color w:val="231F20"/>
        </w:rPr>
        <w:t>và</w:t>
      </w:r>
      <w:r>
        <w:rPr>
          <w:color w:val="231F20"/>
          <w:spacing w:val="-10"/>
        </w:rPr>
        <w:t> </w:t>
      </w:r>
      <w:r>
        <w:rPr>
          <w:color w:val="231F20"/>
        </w:rPr>
        <w:t>nghi</w:t>
      </w:r>
      <w:r>
        <w:rPr>
          <w:color w:val="231F20"/>
          <w:spacing w:val="-10"/>
        </w:rPr>
        <w:t> </w:t>
      </w:r>
      <w:r>
        <w:rPr>
          <w:color w:val="231F20"/>
        </w:rPr>
        <w:t>chỉ</w:t>
      </w:r>
      <w:r>
        <w:rPr>
          <w:color w:val="231F20"/>
          <w:spacing w:val="-10"/>
        </w:rPr>
        <w:t> </w:t>
      </w:r>
      <w:r>
        <w:rPr>
          <w:color w:val="231F20"/>
        </w:rPr>
        <w:t>là</w:t>
      </w:r>
      <w:r>
        <w:rPr>
          <w:color w:val="231F20"/>
          <w:spacing w:val="-10"/>
        </w:rPr>
        <w:t> </w:t>
      </w:r>
      <w:r>
        <w:rPr>
          <w:color w:val="231F20"/>
        </w:rPr>
        <w:t>mê</w:t>
      </w:r>
      <w:r>
        <w:rPr>
          <w:color w:val="231F20"/>
          <w:spacing w:val="-11"/>
        </w:rPr>
        <w:t> </w:t>
      </w:r>
      <w:r>
        <w:rPr>
          <w:color w:val="231F20"/>
        </w:rPr>
        <w:t>lầm</w:t>
      </w:r>
      <w:r>
        <w:rPr>
          <w:color w:val="231F20"/>
          <w:spacing w:val="-10"/>
        </w:rPr>
        <w:t> </w:t>
      </w:r>
      <w:r>
        <w:rPr>
          <w:color w:val="231F20"/>
        </w:rPr>
        <w:t>về</w:t>
      </w:r>
      <w:r>
        <w:rPr>
          <w:color w:val="231F20"/>
          <w:spacing w:val="-10"/>
        </w:rPr>
        <w:t> </w:t>
      </w:r>
      <w:r>
        <w:rPr>
          <w:color w:val="231F20"/>
        </w:rPr>
        <w:t>lý</w:t>
      </w:r>
      <w:r>
        <w:rPr>
          <w:color w:val="231F20"/>
          <w:spacing w:val="-10"/>
        </w:rPr>
        <w:t> </w:t>
      </w:r>
      <w:r>
        <w:rPr>
          <w:color w:val="231F20"/>
        </w:rPr>
        <w:t>nơi</w:t>
      </w:r>
      <w:r>
        <w:rPr>
          <w:color w:val="231F20"/>
          <w:spacing w:val="-10"/>
        </w:rPr>
        <w:t> </w:t>
      </w:r>
      <w:r>
        <w:rPr>
          <w:color w:val="231F20"/>
        </w:rPr>
        <w:t>cộng</w:t>
      </w:r>
      <w:r>
        <w:rPr>
          <w:color w:val="231F20"/>
          <w:spacing w:val="-10"/>
        </w:rPr>
        <w:t> </w:t>
      </w:r>
      <w:r>
        <w:rPr>
          <w:color w:val="231F20"/>
        </w:rPr>
        <w:t>tướng</w:t>
      </w:r>
      <w:r>
        <w:rPr>
          <w:color w:val="231F20"/>
          <w:spacing w:val="-10"/>
        </w:rPr>
        <w:t> </w:t>
      </w:r>
      <w:r>
        <w:rPr>
          <w:color w:val="231F20"/>
        </w:rPr>
        <w:t>phiền</w:t>
      </w:r>
      <w:r>
        <w:rPr>
          <w:color w:val="231F20"/>
          <w:spacing w:val="-10"/>
        </w:rPr>
        <w:t> </w:t>
      </w:r>
      <w:r>
        <w:rPr>
          <w:color w:val="231F20"/>
        </w:rPr>
        <w:t>não. Vô</w:t>
      </w:r>
      <w:r>
        <w:rPr>
          <w:color w:val="231F20"/>
          <w:spacing w:val="-4"/>
        </w:rPr>
        <w:t> </w:t>
      </w:r>
      <w:r>
        <w:rPr>
          <w:color w:val="231F20"/>
        </w:rPr>
        <w:t>minh</w:t>
      </w:r>
      <w:r>
        <w:rPr>
          <w:color w:val="231F20"/>
          <w:spacing w:val="-3"/>
        </w:rPr>
        <w:t> </w:t>
      </w:r>
      <w:r>
        <w:rPr>
          <w:color w:val="231F20"/>
        </w:rPr>
        <w:t>tuy</w:t>
      </w:r>
      <w:r>
        <w:rPr>
          <w:color w:val="231F20"/>
          <w:spacing w:val="-3"/>
        </w:rPr>
        <w:t> </w:t>
      </w:r>
      <w:r>
        <w:rPr>
          <w:color w:val="231F20"/>
        </w:rPr>
        <w:t>lại</w:t>
      </w:r>
      <w:r>
        <w:rPr>
          <w:color w:val="231F20"/>
          <w:spacing w:val="-3"/>
        </w:rPr>
        <w:t> </w:t>
      </w:r>
      <w:r>
        <w:rPr>
          <w:color w:val="231F20"/>
        </w:rPr>
        <w:t>chung</w:t>
      </w:r>
      <w:r>
        <w:rPr>
          <w:color w:val="231F20"/>
          <w:spacing w:val="-3"/>
        </w:rPr>
        <w:t> </w:t>
      </w:r>
      <w:r>
        <w:rPr>
          <w:color w:val="231F20"/>
        </w:rPr>
        <w:t>cho</w:t>
      </w:r>
      <w:r>
        <w:rPr>
          <w:color w:val="231F20"/>
          <w:spacing w:val="-4"/>
        </w:rPr>
        <w:t> </w:t>
      </w:r>
      <w:r>
        <w:rPr>
          <w:color w:val="231F20"/>
        </w:rPr>
        <w:t>cả</w:t>
      </w:r>
      <w:r>
        <w:rPr>
          <w:color w:val="231F20"/>
          <w:spacing w:val="-3"/>
        </w:rPr>
        <w:t> </w:t>
      </w:r>
      <w:r>
        <w:rPr>
          <w:color w:val="231F20"/>
        </w:rPr>
        <w:t>mê</w:t>
      </w:r>
      <w:r>
        <w:rPr>
          <w:color w:val="231F20"/>
          <w:spacing w:val="-3"/>
        </w:rPr>
        <w:t> </w:t>
      </w:r>
      <w:r>
        <w:rPr>
          <w:color w:val="231F20"/>
        </w:rPr>
        <w:t>lầm</w:t>
      </w:r>
      <w:r>
        <w:rPr>
          <w:color w:val="231F20"/>
          <w:spacing w:val="-3"/>
        </w:rPr>
        <w:t> </w:t>
      </w:r>
      <w:r>
        <w:rPr>
          <w:color w:val="231F20"/>
        </w:rPr>
        <w:t>về</w:t>
      </w:r>
      <w:r>
        <w:rPr>
          <w:color w:val="231F20"/>
          <w:spacing w:val="-3"/>
        </w:rPr>
        <w:t> </w:t>
      </w:r>
      <w:r>
        <w:rPr>
          <w:color w:val="231F20"/>
        </w:rPr>
        <w:t>lý,</w:t>
      </w:r>
      <w:r>
        <w:rPr>
          <w:color w:val="231F20"/>
          <w:spacing w:val="-4"/>
        </w:rPr>
        <w:t> </w:t>
      </w:r>
      <w:r>
        <w:rPr>
          <w:color w:val="231F20"/>
        </w:rPr>
        <w:t>sự,</w:t>
      </w:r>
      <w:r>
        <w:rPr>
          <w:color w:val="231F20"/>
          <w:spacing w:val="-3"/>
        </w:rPr>
        <w:t> </w:t>
      </w:r>
      <w:r>
        <w:rPr>
          <w:color w:val="231F20"/>
        </w:rPr>
        <w:t>nhưng</w:t>
      </w:r>
      <w:r>
        <w:rPr>
          <w:color w:val="231F20"/>
          <w:spacing w:val="-3"/>
        </w:rPr>
        <w:t> </w:t>
      </w:r>
      <w:r>
        <w:rPr>
          <w:color w:val="231F20"/>
        </w:rPr>
        <w:t>phần</w:t>
      </w:r>
      <w:r>
        <w:rPr>
          <w:color w:val="231F20"/>
          <w:spacing w:val="-3"/>
        </w:rPr>
        <w:t> </w:t>
      </w:r>
      <w:r>
        <w:rPr>
          <w:color w:val="231F20"/>
        </w:rPr>
        <w:t>nhiều</w:t>
      </w:r>
      <w:r>
        <w:rPr>
          <w:color w:val="231F20"/>
          <w:spacing w:val="-3"/>
        </w:rPr>
        <w:t> </w:t>
      </w:r>
      <w:r>
        <w:rPr>
          <w:color w:val="231F20"/>
        </w:rPr>
        <w:t>là mê</w:t>
      </w:r>
      <w:r>
        <w:rPr>
          <w:color w:val="231F20"/>
          <w:spacing w:val="-11"/>
        </w:rPr>
        <w:t> </w:t>
      </w:r>
      <w:r>
        <w:rPr>
          <w:color w:val="231F20"/>
        </w:rPr>
        <w:t>lầm</w:t>
      </w:r>
      <w:r>
        <w:rPr>
          <w:color w:val="231F20"/>
          <w:spacing w:val="-10"/>
        </w:rPr>
        <w:t> </w:t>
      </w:r>
      <w:r>
        <w:rPr>
          <w:color w:val="231F20"/>
        </w:rPr>
        <w:t>về</w:t>
      </w:r>
      <w:r>
        <w:rPr>
          <w:color w:val="231F20"/>
          <w:spacing w:val="-10"/>
        </w:rPr>
        <w:t> </w:t>
      </w:r>
      <w:r>
        <w:rPr>
          <w:color w:val="231F20"/>
        </w:rPr>
        <w:t>lý,</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lập</w:t>
      </w:r>
      <w:r>
        <w:rPr>
          <w:color w:val="231F20"/>
          <w:spacing w:val="-10"/>
        </w:rPr>
        <w:t> </w:t>
      </w:r>
      <w:r>
        <w:rPr>
          <w:color w:val="231F20"/>
        </w:rPr>
        <w:t>là</w:t>
      </w:r>
      <w:r>
        <w:rPr>
          <w:color w:val="231F20"/>
          <w:spacing w:val="-10"/>
        </w:rPr>
        <w:t> </w:t>
      </w:r>
      <w:r>
        <w:rPr>
          <w:color w:val="231F20"/>
        </w:rPr>
        <w:t>kiết.</w:t>
      </w:r>
      <w:r>
        <w:rPr>
          <w:color w:val="231F20"/>
          <w:spacing w:val="-11"/>
        </w:rPr>
        <w:t> </w:t>
      </w:r>
      <w:r>
        <w:rPr>
          <w:color w:val="231F20"/>
        </w:rPr>
        <w:t>Hai</w:t>
      </w:r>
      <w:r>
        <w:rPr>
          <w:color w:val="231F20"/>
          <w:spacing w:val="-10"/>
        </w:rPr>
        <w:t> </w:t>
      </w:r>
      <w:r>
        <w:rPr>
          <w:color w:val="231F20"/>
        </w:rPr>
        <w:t>triền</w:t>
      </w:r>
      <w:r>
        <w:rPr>
          <w:color w:val="231F20"/>
          <w:spacing w:val="-10"/>
        </w:rPr>
        <w:t> </w:t>
      </w:r>
      <w:r>
        <w:rPr>
          <w:color w:val="231F20"/>
        </w:rPr>
        <w:t>tật,</w:t>
      </w:r>
      <w:r>
        <w:rPr>
          <w:color w:val="231F20"/>
          <w:spacing w:val="-10"/>
        </w:rPr>
        <w:t> </w:t>
      </w:r>
      <w:r>
        <w:rPr>
          <w:color w:val="231F20"/>
        </w:rPr>
        <w:t>xan</w:t>
      </w:r>
      <w:r>
        <w:rPr>
          <w:color w:val="231F20"/>
          <w:spacing w:val="-10"/>
        </w:rPr>
        <w:t> </w:t>
      </w:r>
      <w:r>
        <w:rPr>
          <w:color w:val="231F20"/>
        </w:rPr>
        <w:t>cũng</w:t>
      </w:r>
      <w:r>
        <w:rPr>
          <w:color w:val="231F20"/>
          <w:spacing w:val="-10"/>
        </w:rPr>
        <w:t> </w:t>
      </w:r>
      <w:r>
        <w:rPr>
          <w:color w:val="231F20"/>
        </w:rPr>
        <w:t>chỉ</w:t>
      </w:r>
      <w:r>
        <w:rPr>
          <w:color w:val="231F20"/>
          <w:spacing w:val="-10"/>
        </w:rPr>
        <w:t> </w:t>
      </w:r>
      <w:r>
        <w:rPr>
          <w:color w:val="231F20"/>
        </w:rPr>
        <w:t>là</w:t>
      </w:r>
      <w:r>
        <w:rPr>
          <w:color w:val="231F20"/>
          <w:spacing w:val="-10"/>
        </w:rPr>
        <w:t> </w:t>
      </w:r>
      <w:r>
        <w:rPr>
          <w:color w:val="231F20"/>
        </w:rPr>
        <w:t>việc não loạn của mê lầm về sự nơi hai bộ và hai nẻo, vì nhiều lỗi lầm</w:t>
      </w:r>
      <w:r>
        <w:rPr>
          <w:color w:val="231F20"/>
          <w:spacing w:val="-36"/>
        </w:rPr>
        <w:t> </w:t>
      </w:r>
      <w:r>
        <w:rPr>
          <w:color w:val="231F20"/>
        </w:rPr>
        <w:t>tai hại, nên cũng lập là kiết. Vì các triền còn lại cùng cấu không có sự việc như thế, nên không lập là kiết.</w:t>
      </w:r>
    </w:p>
    <w:p>
      <w:pPr>
        <w:pStyle w:val="BodyText"/>
        <w:spacing w:line="271" w:lineRule="auto" w:before="100"/>
        <w:ind w:left="110" w:right="392"/>
      </w:pPr>
      <w:r>
        <w:rPr>
          <w:color w:val="231F20"/>
        </w:rPr>
        <w:t>Tôn</w:t>
      </w:r>
      <w:r>
        <w:rPr>
          <w:color w:val="231F20"/>
          <w:spacing w:val="-11"/>
        </w:rPr>
        <w:t> </w:t>
      </w:r>
      <w:r>
        <w:rPr>
          <w:color w:val="231F20"/>
        </w:rPr>
        <w:t>giả</w:t>
      </w:r>
      <w:r>
        <w:rPr>
          <w:color w:val="231F20"/>
          <w:spacing w:val="-10"/>
        </w:rPr>
        <w:t> </w:t>
      </w:r>
      <w:r>
        <w:rPr>
          <w:color w:val="231F20"/>
        </w:rPr>
        <w:t>Diệu</w:t>
      </w:r>
      <w:r>
        <w:rPr>
          <w:color w:val="231F20"/>
          <w:spacing w:val="-12"/>
        </w:rPr>
        <w:t> </w:t>
      </w:r>
      <w:r>
        <w:rPr>
          <w:color w:val="231F20"/>
        </w:rPr>
        <w:t>Âm</w:t>
      </w:r>
      <w:r>
        <w:rPr>
          <w:color w:val="231F20"/>
          <w:spacing w:val="-10"/>
        </w:rPr>
        <w:t> </w:t>
      </w:r>
      <w:r>
        <w:rPr>
          <w:color w:val="231F20"/>
        </w:rPr>
        <w:t>nói:</w:t>
      </w:r>
      <w:r>
        <w:rPr>
          <w:color w:val="231F20"/>
          <w:spacing w:val="-11"/>
        </w:rPr>
        <w:t> </w:t>
      </w:r>
      <w:r>
        <w:rPr>
          <w:color w:val="231F20"/>
        </w:rPr>
        <w:t>Năm</w:t>
      </w:r>
      <w:r>
        <w:rPr>
          <w:color w:val="231F20"/>
          <w:spacing w:val="-11"/>
        </w:rPr>
        <w:t> </w:t>
      </w:r>
      <w:r>
        <w:rPr>
          <w:color w:val="231F20"/>
        </w:rPr>
        <w:t>thứ</w:t>
      </w:r>
      <w:r>
        <w:rPr>
          <w:color w:val="231F20"/>
          <w:spacing w:val="-11"/>
        </w:rPr>
        <w:t> </w:t>
      </w:r>
      <w:r>
        <w:rPr>
          <w:color w:val="231F20"/>
        </w:rPr>
        <w:t>này</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sự</w:t>
      </w:r>
      <w:r>
        <w:rPr>
          <w:color w:val="231F20"/>
          <w:spacing w:val="-11"/>
        </w:rPr>
        <w:t> </w:t>
      </w:r>
      <w:r>
        <w:rPr>
          <w:color w:val="231F20"/>
        </w:rPr>
        <w:t>trói</w:t>
      </w:r>
      <w:r>
        <w:rPr>
          <w:color w:val="231F20"/>
          <w:spacing w:val="-10"/>
        </w:rPr>
        <w:t> </w:t>
      </w:r>
      <w:r>
        <w:rPr>
          <w:color w:val="231F20"/>
        </w:rPr>
        <w:t>buộc</w:t>
      </w:r>
      <w:r>
        <w:rPr>
          <w:color w:val="231F20"/>
          <w:spacing w:val="-11"/>
        </w:rPr>
        <w:t> </w:t>
      </w:r>
      <w:r>
        <w:rPr>
          <w:color w:val="231F20"/>
        </w:rPr>
        <w:t>tâm</w:t>
      </w:r>
      <w:r>
        <w:rPr>
          <w:color w:val="231F20"/>
          <w:spacing w:val="-10"/>
        </w:rPr>
        <w:t> </w:t>
      </w:r>
      <w:r>
        <w:rPr>
          <w:color w:val="231F20"/>
        </w:rPr>
        <w:t>tạo lỗi nặng, nên lập là kiết.</w:t>
      </w:r>
    </w:p>
    <w:p>
      <w:pPr>
        <w:pStyle w:val="BodyText"/>
        <w:spacing w:line="271" w:lineRule="auto" w:before="106"/>
        <w:ind w:left="110" w:right="390"/>
      </w:pPr>
      <w:r>
        <w:rPr>
          <w:color w:val="231F20"/>
        </w:rPr>
        <w:t>Tôn giả Giác Thiên nói: Năm thứ này về mặt sự thường xuyên hiện hành não loạn mình, người khác, tạo lỗi lầm rất nặng, nên lập là</w:t>
      </w:r>
      <w:r>
        <w:rPr>
          <w:color w:val="231F20"/>
          <w:spacing w:val="-5"/>
        </w:rPr>
        <w:t> </w:t>
      </w:r>
      <w:r>
        <w:rPr>
          <w:color w:val="231F20"/>
        </w:rPr>
        <w:t>kiết.</w:t>
      </w:r>
      <w:r>
        <w:rPr>
          <w:color w:val="231F20"/>
          <w:spacing w:val="-6"/>
        </w:rPr>
        <w:t> </w:t>
      </w:r>
      <w:r>
        <w:rPr>
          <w:color w:val="231F20"/>
        </w:rPr>
        <w:t>Các</w:t>
      </w:r>
      <w:r>
        <w:rPr>
          <w:color w:val="231F20"/>
          <w:spacing w:val="-6"/>
        </w:rPr>
        <w:t> </w:t>
      </w:r>
      <w:r>
        <w:rPr>
          <w:color w:val="231F20"/>
        </w:rPr>
        <w:t>phiền</w:t>
      </w:r>
      <w:r>
        <w:rPr>
          <w:color w:val="231F20"/>
          <w:spacing w:val="-5"/>
        </w:rPr>
        <w:t> </w:t>
      </w:r>
      <w:r>
        <w:rPr>
          <w:color w:val="231F20"/>
        </w:rPr>
        <w:t>não</w:t>
      </w:r>
      <w:r>
        <w:rPr>
          <w:color w:val="231F20"/>
          <w:spacing w:val="-4"/>
        </w:rPr>
        <w:t> </w:t>
      </w:r>
      <w:r>
        <w:rPr>
          <w:color w:val="231F20"/>
        </w:rPr>
        <w:t>khác</w:t>
      </w:r>
      <w:r>
        <w:rPr>
          <w:color w:val="231F20"/>
          <w:spacing w:val="-5"/>
        </w:rPr>
        <w:t> </w:t>
      </w:r>
      <w:r>
        <w:rPr>
          <w:color w:val="231F20"/>
        </w:rPr>
        <w:t>đều</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sự</w:t>
      </w:r>
      <w:r>
        <w:rPr>
          <w:color w:val="231F20"/>
          <w:spacing w:val="-5"/>
        </w:rPr>
        <w:t> </w:t>
      </w:r>
      <w:r>
        <w:rPr>
          <w:color w:val="231F20"/>
        </w:rPr>
        <w:t>việc</w:t>
      </w:r>
      <w:r>
        <w:rPr>
          <w:color w:val="231F20"/>
          <w:spacing w:val="-6"/>
        </w:rPr>
        <w:t> </w:t>
      </w:r>
      <w:r>
        <w:rPr>
          <w:color w:val="231F20"/>
        </w:rPr>
        <w:t>như</w:t>
      </w:r>
      <w:r>
        <w:rPr>
          <w:color w:val="231F20"/>
          <w:spacing w:val="-5"/>
        </w:rPr>
        <w:t> </w:t>
      </w:r>
      <w:r>
        <w:rPr>
          <w:color w:val="231F20"/>
        </w:rPr>
        <w:t>thế,</w:t>
      </w:r>
      <w:r>
        <w:rPr>
          <w:color w:val="231F20"/>
          <w:spacing w:val="-4"/>
        </w:rPr>
        <w:t> </w:t>
      </w:r>
      <w:r>
        <w:rPr>
          <w:color w:val="231F20"/>
        </w:rPr>
        <w:t>nên</w:t>
      </w:r>
      <w:r>
        <w:rPr>
          <w:color w:val="231F20"/>
          <w:spacing w:val="-5"/>
        </w:rPr>
        <w:t> </w:t>
      </w:r>
      <w:r>
        <w:rPr>
          <w:color w:val="231F20"/>
          <w:spacing w:val="-3"/>
        </w:rPr>
        <w:t>không </w:t>
      </w:r>
      <w:r>
        <w:rPr>
          <w:color w:val="231F20"/>
        </w:rPr>
        <w:t>lập là kiết.</w:t>
      </w:r>
    </w:p>
    <w:p>
      <w:pPr>
        <w:pStyle w:val="BodyText"/>
        <w:spacing w:before="105"/>
        <w:ind w:left="216" w:right="497" w:firstLine="0"/>
        <w:jc w:val="center"/>
      </w:pPr>
      <w:r>
        <w:rPr>
          <w:color w:val="231F20"/>
        </w:rPr>
        <w:t>***</w:t>
      </w:r>
    </w:p>
    <w:p>
      <w:pPr>
        <w:pStyle w:val="BodyText"/>
        <w:spacing w:line="271" w:lineRule="auto" w:before="230"/>
        <w:ind w:left="110" w:right="387"/>
      </w:pPr>
      <w:r>
        <w:rPr>
          <w:b/>
          <w:i/>
          <w:color w:val="231F20"/>
        </w:rPr>
        <w:t>* Có năm kiết thuận phần dưới: </w:t>
      </w:r>
      <w:r>
        <w:rPr>
          <w:color w:val="231F20"/>
        </w:rPr>
        <w:t>Nghĩa là kiết dục tham thuận phần dưới, kiết giận dữ thuận phần dưới, kiết hữu thân kiến thuận phần dưới, kiết giới cấm thủ thuận phần dưới, kiết nghi thuận phần dưới.</w:t>
      </w:r>
    </w:p>
    <w:p>
      <w:pPr>
        <w:pStyle w:val="BodyText"/>
        <w:spacing w:before="105"/>
        <w:ind w:left="677" w:firstLine="0"/>
      </w:pPr>
      <w:r>
        <w:rPr>
          <w:i/>
          <w:color w:val="231F20"/>
        </w:rPr>
        <w:t>Hỏi: </w:t>
      </w:r>
      <w:r>
        <w:rPr>
          <w:color w:val="231F20"/>
        </w:rPr>
        <w:t>Năm thứ kiết thuận phần dưới này lấy gì làm tự tánh?</w:t>
      </w:r>
    </w:p>
    <w:p>
      <w:pPr>
        <w:pStyle w:val="BodyText"/>
        <w:spacing w:line="271" w:lineRule="auto" w:before="145"/>
        <w:ind w:left="110" w:right="391"/>
      </w:pPr>
      <w:r>
        <w:rPr>
          <w:i/>
          <w:color w:val="231F20"/>
        </w:rPr>
        <w:t>Đáp: </w:t>
      </w:r>
      <w:r>
        <w:rPr>
          <w:color w:val="231F20"/>
        </w:rPr>
        <w:t>Lấy ba mươi mốt sự việc làm tự tánh. Nghĩa là kiết tham dục, giận dữ thuận phần dưới, mỗi thứ đều có năm bộ của cõi dục là mười sự việc. Kiết hữu thân kiến thuận phần dưới nơi ba cõi do</w:t>
      </w:r>
      <w:r>
        <w:rPr>
          <w:color w:val="231F20"/>
          <w:spacing w:val="-46"/>
        </w:rPr>
        <w:t> </w:t>
      </w:r>
      <w:r>
        <w:rPr>
          <w:color w:val="231F20"/>
        </w:rPr>
        <w:t>kiến khổ</w:t>
      </w:r>
      <w:r>
        <w:rPr>
          <w:color w:val="231F20"/>
          <w:spacing w:val="-4"/>
        </w:rPr>
        <w:t> </w:t>
      </w:r>
      <w:r>
        <w:rPr>
          <w:color w:val="231F20"/>
        </w:rPr>
        <w:t>đoạn</w:t>
      </w:r>
      <w:r>
        <w:rPr>
          <w:color w:val="231F20"/>
          <w:spacing w:val="-3"/>
        </w:rPr>
        <w:t> </w:t>
      </w:r>
      <w:r>
        <w:rPr>
          <w:color w:val="231F20"/>
        </w:rPr>
        <w:t>trừ</w:t>
      </w:r>
      <w:r>
        <w:rPr>
          <w:color w:val="231F20"/>
          <w:spacing w:val="-2"/>
        </w:rPr>
        <w:t> </w:t>
      </w:r>
      <w:r>
        <w:rPr>
          <w:color w:val="231F20"/>
        </w:rPr>
        <w:t>là</w:t>
      </w:r>
      <w:r>
        <w:rPr>
          <w:color w:val="231F20"/>
          <w:spacing w:val="-4"/>
        </w:rPr>
        <w:t> </w:t>
      </w:r>
      <w:r>
        <w:rPr>
          <w:color w:val="231F20"/>
        </w:rPr>
        <w:t>ba</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Kiết</w:t>
      </w:r>
      <w:r>
        <w:rPr>
          <w:color w:val="231F20"/>
          <w:spacing w:val="-4"/>
        </w:rPr>
        <w:t> </w:t>
      </w:r>
      <w:r>
        <w:rPr>
          <w:color w:val="231F20"/>
        </w:rPr>
        <w:t>giới</w:t>
      </w:r>
      <w:r>
        <w:rPr>
          <w:color w:val="231F20"/>
          <w:spacing w:val="-3"/>
        </w:rPr>
        <w:t> </w:t>
      </w:r>
      <w:r>
        <w:rPr>
          <w:color w:val="231F20"/>
        </w:rPr>
        <w:t>cấm</w:t>
      </w:r>
      <w:r>
        <w:rPr>
          <w:color w:val="231F20"/>
          <w:spacing w:val="-3"/>
        </w:rPr>
        <w:t> </w:t>
      </w:r>
      <w:r>
        <w:rPr>
          <w:color w:val="231F20"/>
        </w:rPr>
        <w:t>thủ</w:t>
      </w:r>
      <w:r>
        <w:rPr>
          <w:color w:val="231F20"/>
          <w:spacing w:val="-2"/>
        </w:rPr>
        <w:t> </w:t>
      </w:r>
      <w:r>
        <w:rPr>
          <w:color w:val="231F20"/>
        </w:rPr>
        <w:t>thuận</w:t>
      </w:r>
      <w:r>
        <w:rPr>
          <w:color w:val="231F20"/>
          <w:spacing w:val="-4"/>
        </w:rPr>
        <w:t> </w:t>
      </w:r>
      <w:r>
        <w:rPr>
          <w:color w:val="231F20"/>
        </w:rPr>
        <w:t>phần</w:t>
      </w:r>
      <w:r>
        <w:rPr>
          <w:color w:val="231F20"/>
          <w:spacing w:val="-3"/>
        </w:rPr>
        <w:t> </w:t>
      </w:r>
      <w:r>
        <w:rPr>
          <w:color w:val="231F20"/>
        </w:rPr>
        <w:t>dưới</w:t>
      </w:r>
      <w:r>
        <w:rPr>
          <w:color w:val="231F20"/>
          <w:spacing w:val="-3"/>
        </w:rPr>
        <w:t> </w:t>
      </w:r>
      <w:r>
        <w:rPr>
          <w:color w:val="231F20"/>
        </w:rPr>
        <w:t>nơi</w:t>
      </w:r>
      <w:r>
        <w:rPr>
          <w:color w:val="231F20"/>
          <w:spacing w:val="-3"/>
        </w:rPr>
        <w:t> </w:t>
      </w:r>
      <w:r>
        <w:rPr>
          <w:color w:val="231F20"/>
        </w:rPr>
        <w:t>ba cõi,</w:t>
      </w:r>
      <w:r>
        <w:rPr>
          <w:color w:val="231F20"/>
          <w:spacing w:val="-4"/>
        </w:rPr>
        <w:t> </w:t>
      </w:r>
      <w:r>
        <w:rPr>
          <w:color w:val="231F20"/>
        </w:rPr>
        <w:t>mỗi</w:t>
      </w:r>
      <w:r>
        <w:rPr>
          <w:color w:val="231F20"/>
          <w:spacing w:val="-3"/>
        </w:rPr>
        <w:t> </w:t>
      </w:r>
      <w:r>
        <w:rPr>
          <w:color w:val="231F20"/>
        </w:rPr>
        <w:t>cõi</w:t>
      </w:r>
      <w:r>
        <w:rPr>
          <w:color w:val="231F20"/>
          <w:spacing w:val="-4"/>
        </w:rPr>
        <w:t> </w:t>
      </w:r>
      <w:r>
        <w:rPr>
          <w:color w:val="231F20"/>
        </w:rPr>
        <w:t>đều</w:t>
      </w:r>
      <w:r>
        <w:rPr>
          <w:color w:val="231F20"/>
          <w:spacing w:val="-3"/>
        </w:rPr>
        <w:t> </w:t>
      </w:r>
      <w:r>
        <w:rPr>
          <w:color w:val="231F20"/>
        </w:rPr>
        <w:t>do</w:t>
      </w:r>
      <w:r>
        <w:rPr>
          <w:color w:val="231F20"/>
          <w:spacing w:val="-3"/>
        </w:rPr>
        <w:t> </w:t>
      </w:r>
      <w:r>
        <w:rPr>
          <w:color w:val="231F20"/>
        </w:rPr>
        <w:t>kiến</w:t>
      </w:r>
      <w:r>
        <w:rPr>
          <w:color w:val="231F20"/>
          <w:spacing w:val="-5"/>
        </w:rPr>
        <w:t> </w:t>
      </w:r>
      <w:r>
        <w:rPr>
          <w:color w:val="231F20"/>
        </w:rPr>
        <w:t>khổ,</w:t>
      </w:r>
      <w:r>
        <w:rPr>
          <w:color w:val="231F20"/>
          <w:spacing w:val="-3"/>
        </w:rPr>
        <w:t> </w:t>
      </w:r>
      <w:r>
        <w:rPr>
          <w:color w:val="231F20"/>
        </w:rPr>
        <w:t>kiến</w:t>
      </w:r>
      <w:r>
        <w:rPr>
          <w:color w:val="231F20"/>
          <w:spacing w:val="-5"/>
        </w:rPr>
        <w:t> </w:t>
      </w:r>
      <w:r>
        <w:rPr>
          <w:color w:val="231F20"/>
        </w:rPr>
        <w:t>đạo</w:t>
      </w:r>
      <w:r>
        <w:rPr>
          <w:color w:val="231F20"/>
          <w:spacing w:val="-3"/>
        </w:rPr>
        <w:t> </w:t>
      </w:r>
      <w:r>
        <w:rPr>
          <w:color w:val="231F20"/>
        </w:rPr>
        <w:t>đoạn</w:t>
      </w:r>
      <w:r>
        <w:rPr>
          <w:color w:val="231F20"/>
          <w:spacing w:val="-3"/>
        </w:rPr>
        <w:t> </w:t>
      </w:r>
      <w:r>
        <w:rPr>
          <w:color w:val="231F20"/>
        </w:rPr>
        <w:t>là</w:t>
      </w:r>
      <w:r>
        <w:rPr>
          <w:color w:val="231F20"/>
          <w:spacing w:val="-4"/>
        </w:rPr>
        <w:t> </w:t>
      </w:r>
      <w:r>
        <w:rPr>
          <w:color w:val="231F20"/>
        </w:rPr>
        <w:t>sáu</w:t>
      </w:r>
      <w:r>
        <w:rPr>
          <w:color w:val="231F20"/>
          <w:spacing w:val="-3"/>
        </w:rPr>
        <w:t> </w:t>
      </w:r>
      <w:r>
        <w:rPr>
          <w:color w:val="231F20"/>
        </w:rPr>
        <w:t>sự</w:t>
      </w:r>
      <w:r>
        <w:rPr>
          <w:color w:val="231F20"/>
          <w:spacing w:val="-4"/>
        </w:rPr>
        <w:t> </w:t>
      </w:r>
      <w:r>
        <w:rPr>
          <w:color w:val="231F20"/>
        </w:rPr>
        <w:t>việc.</w:t>
      </w:r>
      <w:r>
        <w:rPr>
          <w:color w:val="231F20"/>
          <w:spacing w:val="-4"/>
        </w:rPr>
        <w:t> </w:t>
      </w:r>
      <w:r>
        <w:rPr>
          <w:color w:val="231F20"/>
        </w:rPr>
        <w:t>Kiết</w:t>
      </w:r>
      <w:r>
        <w:rPr>
          <w:color w:val="231F20"/>
          <w:spacing w:val="-4"/>
        </w:rPr>
        <w:t> </w:t>
      </w:r>
      <w:r>
        <w:rPr>
          <w:color w:val="231F20"/>
        </w:rPr>
        <w:t>nghi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thuận phần dưới nơi ba cõi, mỗi cõi đều có bốn bộ thành mười hai sự</w:t>
      </w:r>
      <w:r>
        <w:rPr>
          <w:color w:val="231F20"/>
          <w:spacing w:val="-8"/>
        </w:rPr>
        <w:t> </w:t>
      </w:r>
      <w:r>
        <w:rPr>
          <w:color w:val="231F20"/>
        </w:rPr>
        <w:t>việc.</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là</w:t>
      </w:r>
      <w:r>
        <w:rPr>
          <w:color w:val="231F20"/>
          <w:spacing w:val="-7"/>
        </w:rPr>
        <w:t> </w:t>
      </w:r>
      <w:r>
        <w:rPr>
          <w:color w:val="231F20"/>
        </w:rPr>
        <w:t>năm</w:t>
      </w:r>
      <w:r>
        <w:rPr>
          <w:color w:val="231F20"/>
          <w:spacing w:val="-8"/>
        </w:rPr>
        <w:t> </w:t>
      </w:r>
      <w:r>
        <w:rPr>
          <w:color w:val="231F20"/>
        </w:rPr>
        <w:t>thứ</w:t>
      </w:r>
      <w:r>
        <w:rPr>
          <w:color w:val="231F20"/>
          <w:spacing w:val="-7"/>
        </w:rPr>
        <w:t> </w:t>
      </w:r>
      <w:r>
        <w:rPr>
          <w:color w:val="231F20"/>
        </w:rPr>
        <w:t>kiết</w:t>
      </w:r>
      <w:r>
        <w:rPr>
          <w:color w:val="231F20"/>
          <w:spacing w:val="-8"/>
        </w:rPr>
        <w:t> </w:t>
      </w:r>
      <w:r>
        <w:rPr>
          <w:color w:val="231F20"/>
        </w:rPr>
        <w:t>thuận</w:t>
      </w:r>
      <w:r>
        <w:rPr>
          <w:color w:val="231F20"/>
          <w:spacing w:val="-7"/>
        </w:rPr>
        <w:t> </w:t>
      </w:r>
      <w:r>
        <w:rPr>
          <w:color w:val="231F20"/>
        </w:rPr>
        <w:t>phần</w:t>
      </w:r>
      <w:r>
        <w:rPr>
          <w:color w:val="231F20"/>
          <w:spacing w:val="-7"/>
        </w:rPr>
        <w:t> </w:t>
      </w:r>
      <w:r>
        <w:rPr>
          <w:color w:val="231F20"/>
        </w:rPr>
        <w:t>dưới</w:t>
      </w:r>
      <w:r>
        <w:rPr>
          <w:color w:val="231F20"/>
          <w:spacing w:val="-8"/>
        </w:rPr>
        <w:t> </w:t>
      </w:r>
      <w:r>
        <w:rPr>
          <w:color w:val="231F20"/>
        </w:rPr>
        <w:t>lấy</w:t>
      </w:r>
      <w:r>
        <w:rPr>
          <w:color w:val="231F20"/>
          <w:spacing w:val="-7"/>
        </w:rPr>
        <w:t> </w:t>
      </w:r>
      <w:r>
        <w:rPr>
          <w:color w:val="231F20"/>
        </w:rPr>
        <w:t>ba</w:t>
      </w:r>
      <w:r>
        <w:rPr>
          <w:color w:val="231F20"/>
          <w:spacing w:val="-8"/>
        </w:rPr>
        <w:t> </w:t>
      </w:r>
      <w:r>
        <w:rPr>
          <w:color w:val="231F20"/>
        </w:rPr>
        <w:t>mươi</w:t>
      </w:r>
      <w:r>
        <w:rPr>
          <w:color w:val="231F20"/>
          <w:spacing w:val="-7"/>
        </w:rPr>
        <w:t> </w:t>
      </w:r>
      <w:r>
        <w:rPr>
          <w:color w:val="231F20"/>
        </w:rPr>
        <w:t>mốt</w:t>
      </w:r>
      <w:r>
        <w:rPr>
          <w:color w:val="231F20"/>
          <w:spacing w:val="-7"/>
        </w:rPr>
        <w:t> </w:t>
      </w:r>
      <w:r>
        <w:rPr>
          <w:color w:val="231F20"/>
        </w:rPr>
        <w:t>sự việc làm tự tánh.</w:t>
      </w:r>
    </w:p>
    <w:p>
      <w:pPr>
        <w:pStyle w:val="BodyText"/>
        <w:ind w:left="960" w:firstLine="0"/>
      </w:pPr>
      <w:r>
        <w:rPr>
          <w:color w:val="231F20"/>
        </w:rPr>
        <w:t>Đã nói về tự tánh, về lý do nay sẽ nói.</w:t>
      </w:r>
    </w:p>
    <w:p>
      <w:pPr>
        <w:pStyle w:val="BodyText"/>
        <w:spacing w:line="271" w:lineRule="auto" w:before="152"/>
        <w:ind w:right="108"/>
      </w:pPr>
      <w:r>
        <w:rPr>
          <w:i/>
          <w:color w:val="231F20"/>
        </w:rPr>
        <w:t>Hỏi: </w:t>
      </w:r>
      <w:r>
        <w:rPr>
          <w:color w:val="231F20"/>
        </w:rPr>
        <w:t>Vì sao gọi là kiết thuận phần dưới? Kiết thuận phần dưới là nghĩa gì?</w:t>
      </w:r>
    </w:p>
    <w:p>
      <w:pPr>
        <w:pStyle w:val="BodyText"/>
        <w:spacing w:line="271" w:lineRule="auto"/>
        <w:ind w:right="108"/>
      </w:pPr>
      <w:r>
        <w:rPr>
          <w:i/>
          <w:color w:val="231F20"/>
        </w:rPr>
        <w:t>Đáp: </w:t>
      </w:r>
      <w:r>
        <w:rPr>
          <w:color w:val="231F20"/>
        </w:rPr>
        <w:t>Năm kiết như thế hiện hành nơi cõi dưới, là kiết do cõi dưới đoạn trừ, do cõi dưới sinh khởi, vì nhận lấy quả đẳng lưu, dị thục của cõi dưới, nên gọi là kiết thuận phần dưới. Cõi dưới: Nghĩa là cõi dục.</w:t>
      </w:r>
    </w:p>
    <w:p>
      <w:pPr>
        <w:pStyle w:val="BodyText"/>
        <w:spacing w:line="271" w:lineRule="auto"/>
        <w:ind w:right="106"/>
      </w:pPr>
      <w:r>
        <w:rPr>
          <w:i/>
          <w:color w:val="231F20"/>
        </w:rPr>
        <w:t>Hỏi:</w:t>
      </w:r>
      <w:r>
        <w:rPr>
          <w:i/>
          <w:color w:val="231F20"/>
          <w:spacing w:val="-7"/>
        </w:rPr>
        <w:t> </w:t>
      </w:r>
      <w:r>
        <w:rPr>
          <w:color w:val="231F20"/>
        </w:rPr>
        <w:t>Như</w:t>
      </w:r>
      <w:r>
        <w:rPr>
          <w:color w:val="231F20"/>
          <w:spacing w:val="-6"/>
        </w:rPr>
        <w:t> </w:t>
      </w:r>
      <w:r>
        <w:rPr>
          <w:color w:val="231F20"/>
        </w:rPr>
        <w:t>vậy</w:t>
      </w:r>
      <w:r>
        <w:rPr>
          <w:color w:val="231F20"/>
          <w:spacing w:val="-7"/>
        </w:rPr>
        <w:t> </w:t>
      </w:r>
      <w:r>
        <w:rPr>
          <w:color w:val="231F20"/>
        </w:rPr>
        <w:t>hết</w:t>
      </w:r>
      <w:r>
        <w:rPr>
          <w:color w:val="231F20"/>
          <w:spacing w:val="-6"/>
        </w:rPr>
        <w:t> </w:t>
      </w:r>
      <w:r>
        <w:rPr>
          <w:color w:val="231F20"/>
        </w:rPr>
        <w:t>thảy</w:t>
      </w:r>
      <w:r>
        <w:rPr>
          <w:color w:val="231F20"/>
          <w:spacing w:val="-6"/>
        </w:rPr>
        <w:t> </w:t>
      </w:r>
      <w:r>
        <w:rPr>
          <w:color w:val="231F20"/>
        </w:rPr>
        <w:t>phiền</w:t>
      </w:r>
      <w:r>
        <w:rPr>
          <w:color w:val="231F20"/>
          <w:spacing w:val="-7"/>
        </w:rPr>
        <w:t> </w:t>
      </w:r>
      <w:r>
        <w:rPr>
          <w:color w:val="231F20"/>
        </w:rPr>
        <w:t>não</w:t>
      </w:r>
      <w:r>
        <w:rPr>
          <w:color w:val="231F20"/>
          <w:spacing w:val="-6"/>
        </w:rPr>
        <w:t> </w:t>
      </w:r>
      <w:r>
        <w:rPr>
          <w:color w:val="231F20"/>
        </w:rPr>
        <w:t>đều</w:t>
      </w:r>
      <w:r>
        <w:rPr>
          <w:color w:val="231F20"/>
          <w:spacing w:val="-6"/>
        </w:rPr>
        <w:t> </w:t>
      </w:r>
      <w:r>
        <w:rPr>
          <w:color w:val="231F20"/>
        </w:rPr>
        <w:t>là</w:t>
      </w:r>
      <w:r>
        <w:rPr>
          <w:color w:val="231F20"/>
          <w:spacing w:val="-7"/>
        </w:rPr>
        <w:t> </w:t>
      </w:r>
      <w:r>
        <w:rPr>
          <w:color w:val="231F20"/>
        </w:rPr>
        <w:t>hiện</w:t>
      </w:r>
      <w:r>
        <w:rPr>
          <w:color w:val="231F20"/>
          <w:spacing w:val="-6"/>
        </w:rPr>
        <w:t> </w:t>
      </w:r>
      <w:r>
        <w:rPr>
          <w:color w:val="231F20"/>
        </w:rPr>
        <w:t>hành</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dưới, thân ở cõi dục, tất cả phiền não đều cùng sinh khởi, sáu mươi tư tùy miên</w:t>
      </w:r>
      <w:r>
        <w:rPr>
          <w:color w:val="231F20"/>
          <w:spacing w:val="-6"/>
        </w:rPr>
        <w:t> </w:t>
      </w:r>
      <w:r>
        <w:rPr>
          <w:color w:val="231F20"/>
        </w:rPr>
        <w:t>là</w:t>
      </w:r>
      <w:r>
        <w:rPr>
          <w:color w:val="231F20"/>
          <w:spacing w:val="-5"/>
        </w:rPr>
        <w:t> </w:t>
      </w:r>
      <w:r>
        <w:rPr>
          <w:color w:val="231F20"/>
        </w:rPr>
        <w:t>đối</w:t>
      </w:r>
      <w:r>
        <w:rPr>
          <w:color w:val="231F20"/>
          <w:spacing w:val="-6"/>
        </w:rPr>
        <w:t> </w:t>
      </w:r>
      <w:r>
        <w:rPr>
          <w:color w:val="231F20"/>
        </w:rPr>
        <w:t>tượng</w:t>
      </w:r>
      <w:r>
        <w:rPr>
          <w:color w:val="231F20"/>
          <w:spacing w:val="-5"/>
        </w:rPr>
        <w:t> </w:t>
      </w:r>
      <w:r>
        <w:rPr>
          <w:color w:val="231F20"/>
        </w:rPr>
        <w:t>đoạn</w:t>
      </w:r>
      <w:r>
        <w:rPr>
          <w:color w:val="231F20"/>
          <w:spacing w:val="-5"/>
        </w:rPr>
        <w:t> </w:t>
      </w:r>
      <w:r>
        <w:rPr>
          <w:color w:val="231F20"/>
        </w:rPr>
        <w:t>của</w:t>
      </w:r>
      <w:r>
        <w:rPr>
          <w:color w:val="231F20"/>
          <w:spacing w:val="-6"/>
        </w:rPr>
        <w:t> </w:t>
      </w:r>
      <w:r>
        <w:rPr>
          <w:color w:val="231F20"/>
        </w:rPr>
        <w:t>cõi</w:t>
      </w:r>
      <w:r>
        <w:rPr>
          <w:color w:val="231F20"/>
          <w:spacing w:val="-6"/>
        </w:rPr>
        <w:t> </w:t>
      </w:r>
      <w:r>
        <w:rPr>
          <w:color w:val="231F20"/>
        </w:rPr>
        <w:t>dưới,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ba</w:t>
      </w:r>
      <w:r>
        <w:rPr>
          <w:color w:val="231F20"/>
          <w:spacing w:val="-5"/>
        </w:rPr>
        <w:t> </w:t>
      </w:r>
      <w:r>
        <w:rPr>
          <w:color w:val="231F20"/>
        </w:rPr>
        <w:t>mươi</w:t>
      </w:r>
      <w:r>
        <w:rPr>
          <w:color w:val="231F20"/>
          <w:spacing w:val="-6"/>
        </w:rPr>
        <w:t> </w:t>
      </w:r>
      <w:r>
        <w:rPr>
          <w:color w:val="231F20"/>
        </w:rPr>
        <w:t>sáu,</w:t>
      </w:r>
      <w:r>
        <w:rPr>
          <w:color w:val="231F20"/>
          <w:spacing w:val="-5"/>
        </w:rPr>
        <w:t> </w:t>
      </w:r>
      <w:r>
        <w:rPr>
          <w:color w:val="231F20"/>
        </w:rPr>
        <w:t>Phi</w:t>
      </w:r>
      <w:r>
        <w:rPr>
          <w:color w:val="231F20"/>
          <w:spacing w:val="-5"/>
        </w:rPr>
        <w:t> </w:t>
      </w:r>
      <w:r>
        <w:rPr>
          <w:color w:val="231F20"/>
        </w:rPr>
        <w:t>tưởng 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0"/>
        </w:rPr>
        <w:t> </w:t>
      </w:r>
      <w:r>
        <w:rPr>
          <w:color w:val="231F20"/>
        </w:rPr>
        <w:t>hai</w:t>
      </w:r>
      <w:r>
        <w:rPr>
          <w:color w:val="231F20"/>
          <w:spacing w:val="-10"/>
        </w:rPr>
        <w:t> </w:t>
      </w:r>
      <w:r>
        <w:rPr>
          <w:color w:val="231F20"/>
        </w:rPr>
        <w:t>mươi</w:t>
      </w:r>
      <w:r>
        <w:rPr>
          <w:color w:val="231F20"/>
          <w:spacing w:val="-10"/>
        </w:rPr>
        <w:t> </w:t>
      </w:r>
      <w:r>
        <w:rPr>
          <w:color w:val="231F20"/>
        </w:rPr>
        <w:t>tám,</w:t>
      </w:r>
      <w:r>
        <w:rPr>
          <w:color w:val="231F20"/>
          <w:spacing w:val="-10"/>
        </w:rPr>
        <w:t> </w:t>
      </w:r>
      <w:r>
        <w:rPr>
          <w:color w:val="231F20"/>
        </w:rPr>
        <w:t>chỉ</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mới</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đoạn.</w:t>
      </w:r>
      <w:r>
        <w:rPr>
          <w:color w:val="231F20"/>
          <w:spacing w:val="-10"/>
        </w:rPr>
        <w:t> </w:t>
      </w:r>
      <w:r>
        <w:rPr>
          <w:color w:val="231F20"/>
        </w:rPr>
        <w:t>Ba mươi sáu tùy miên kiết sinh khởi ở cõi dưới. Ba mươi sáu tùy miên của cõi dục, mỗi mỗi tùy miên hiện tiền, đều khiến cho sự sinh của cõi</w:t>
      </w:r>
      <w:r>
        <w:rPr>
          <w:color w:val="231F20"/>
          <w:spacing w:val="-4"/>
        </w:rPr>
        <w:t> </w:t>
      </w:r>
      <w:r>
        <w:rPr>
          <w:color w:val="231F20"/>
        </w:rPr>
        <w:t>dục</w:t>
      </w:r>
      <w:r>
        <w:rPr>
          <w:color w:val="231F20"/>
          <w:spacing w:val="-4"/>
        </w:rPr>
        <w:t> </w:t>
      </w:r>
      <w:r>
        <w:rPr>
          <w:color w:val="231F20"/>
        </w:rPr>
        <w:t>luôn</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Ba</w:t>
      </w:r>
      <w:r>
        <w:rPr>
          <w:color w:val="231F20"/>
          <w:spacing w:val="-4"/>
        </w:rPr>
        <w:t> </w:t>
      </w:r>
      <w:r>
        <w:rPr>
          <w:color w:val="231F20"/>
        </w:rPr>
        <w:t>mươi</w:t>
      </w:r>
      <w:r>
        <w:rPr>
          <w:color w:val="231F20"/>
          <w:spacing w:val="-4"/>
        </w:rPr>
        <w:t> </w:t>
      </w:r>
      <w:r>
        <w:rPr>
          <w:color w:val="231F20"/>
        </w:rPr>
        <w:t>bốn</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nhận</w:t>
      </w:r>
      <w:r>
        <w:rPr>
          <w:color w:val="231F20"/>
          <w:spacing w:val="-4"/>
        </w:rPr>
        <w:t> </w:t>
      </w:r>
      <w:r>
        <w:rPr>
          <w:color w:val="231F20"/>
        </w:rPr>
        <w:t>lấy</w:t>
      </w:r>
      <w:r>
        <w:rPr>
          <w:color w:val="231F20"/>
          <w:spacing w:val="-4"/>
        </w:rPr>
        <w:t> </w:t>
      </w:r>
      <w:r>
        <w:rPr>
          <w:color w:val="231F20"/>
        </w:rPr>
        <w:t>quả đẳng</w:t>
      </w:r>
      <w:r>
        <w:rPr>
          <w:color w:val="231F20"/>
          <w:spacing w:val="-13"/>
        </w:rPr>
        <w:t> </w:t>
      </w:r>
      <w:r>
        <w:rPr>
          <w:color w:val="231F20"/>
        </w:rPr>
        <w:t>lưu,</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của</w:t>
      </w:r>
      <w:r>
        <w:rPr>
          <w:color w:val="231F20"/>
          <w:spacing w:val="-13"/>
        </w:rPr>
        <w:t> </w:t>
      </w:r>
      <w:r>
        <w:rPr>
          <w:color w:val="231F20"/>
        </w:rPr>
        <w:t>cõi</w:t>
      </w:r>
      <w:r>
        <w:rPr>
          <w:color w:val="231F20"/>
          <w:spacing w:val="-14"/>
        </w:rPr>
        <w:t> </w:t>
      </w:r>
      <w:r>
        <w:rPr>
          <w:color w:val="231F20"/>
        </w:rPr>
        <w:t>dưới.</w:t>
      </w:r>
      <w:r>
        <w:rPr>
          <w:color w:val="231F20"/>
          <w:spacing w:val="-13"/>
        </w:rPr>
        <w:t> </w:t>
      </w:r>
      <w:r>
        <w:rPr>
          <w:color w:val="231F20"/>
        </w:rPr>
        <w:t>Ba</w:t>
      </w:r>
      <w:r>
        <w:rPr>
          <w:color w:val="231F20"/>
          <w:spacing w:val="-13"/>
        </w:rPr>
        <w:t> </w:t>
      </w:r>
      <w:r>
        <w:rPr>
          <w:color w:val="231F20"/>
        </w:rPr>
        <w:t>mươi</w:t>
      </w:r>
      <w:r>
        <w:rPr>
          <w:color w:val="231F20"/>
          <w:spacing w:val="-13"/>
        </w:rPr>
        <w:t> </w:t>
      </w:r>
      <w:r>
        <w:rPr>
          <w:color w:val="231F20"/>
        </w:rPr>
        <w:t>bốn</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đều là bất thiện, có thể làm nhân dị thục. Hai tùy miên chỉ có thể nhận quả</w:t>
      </w:r>
      <w:r>
        <w:rPr>
          <w:color w:val="231F20"/>
          <w:spacing w:val="-11"/>
        </w:rPr>
        <w:t> </w:t>
      </w:r>
      <w:r>
        <w:rPr>
          <w:color w:val="231F20"/>
        </w:rPr>
        <w:t>đẳng</w:t>
      </w:r>
      <w:r>
        <w:rPr>
          <w:color w:val="231F20"/>
          <w:spacing w:val="-10"/>
        </w:rPr>
        <w:t> </w:t>
      </w:r>
      <w:r>
        <w:rPr>
          <w:color w:val="231F20"/>
        </w:rPr>
        <w:t>lưu</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dưới.</w:t>
      </w:r>
      <w:r>
        <w:rPr>
          <w:color w:val="231F20"/>
          <w:spacing w:val="-10"/>
        </w:rPr>
        <w:t> </w:t>
      </w:r>
      <w:r>
        <w:rPr>
          <w:color w:val="231F20"/>
        </w:rPr>
        <w:t>Hữu</w:t>
      </w:r>
      <w:r>
        <w:rPr>
          <w:color w:val="231F20"/>
          <w:spacing w:val="-10"/>
        </w:rPr>
        <w:t> </w:t>
      </w:r>
      <w:r>
        <w:rPr>
          <w:color w:val="231F20"/>
        </w:rPr>
        <w:t>thân</w:t>
      </w:r>
      <w:r>
        <w:rPr>
          <w:color w:val="231F20"/>
          <w:spacing w:val="-11"/>
        </w:rPr>
        <w:t> </w:t>
      </w:r>
      <w:r>
        <w:rPr>
          <w:color w:val="231F20"/>
        </w:rPr>
        <w:t>kiến,</w:t>
      </w:r>
      <w:r>
        <w:rPr>
          <w:color w:val="231F20"/>
          <w:spacing w:val="-10"/>
        </w:rPr>
        <w:t> </w:t>
      </w:r>
      <w:r>
        <w:rPr>
          <w:color w:val="231F20"/>
        </w:rPr>
        <w:t>biên</w:t>
      </w:r>
      <w:r>
        <w:rPr>
          <w:color w:val="231F20"/>
          <w:spacing w:val="-10"/>
        </w:rPr>
        <w:t> </w:t>
      </w:r>
      <w:r>
        <w:rPr>
          <w:color w:val="231F20"/>
        </w:rPr>
        <w:t>chấp</w:t>
      </w:r>
      <w:r>
        <w:rPr>
          <w:color w:val="231F20"/>
          <w:spacing w:val="-10"/>
        </w:rPr>
        <w:t> </w:t>
      </w:r>
      <w:r>
        <w:rPr>
          <w:color w:val="231F20"/>
        </w:rPr>
        <w:t>kiến</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 là vô ký, nên không thể nhận lấy quả dị thục. Như thế, tất cả phiền não</w:t>
      </w:r>
      <w:r>
        <w:rPr>
          <w:color w:val="231F20"/>
          <w:spacing w:val="-6"/>
        </w:rPr>
        <w:t> </w:t>
      </w:r>
      <w:r>
        <w:rPr>
          <w:color w:val="231F20"/>
        </w:rPr>
        <w:t>đều</w:t>
      </w:r>
      <w:r>
        <w:rPr>
          <w:color w:val="231F20"/>
          <w:spacing w:val="-5"/>
        </w:rPr>
        <w:t> </w:t>
      </w:r>
      <w:r>
        <w:rPr>
          <w:color w:val="231F20"/>
        </w:rPr>
        <w:t>nên</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kiết</w:t>
      </w:r>
      <w:r>
        <w:rPr>
          <w:color w:val="231F20"/>
          <w:spacing w:val="-5"/>
        </w:rPr>
        <w:t> </w:t>
      </w:r>
      <w:r>
        <w:rPr>
          <w:color w:val="231F20"/>
        </w:rPr>
        <w:t>thuận</w:t>
      </w:r>
      <w:r>
        <w:rPr>
          <w:color w:val="231F20"/>
          <w:spacing w:val="-6"/>
        </w:rPr>
        <w:t> </w:t>
      </w:r>
      <w:r>
        <w:rPr>
          <w:color w:val="231F20"/>
        </w:rPr>
        <w:t>phần</w:t>
      </w:r>
      <w:r>
        <w:rPr>
          <w:color w:val="231F20"/>
          <w:spacing w:val="-5"/>
        </w:rPr>
        <w:t> </w:t>
      </w:r>
      <w:r>
        <w:rPr>
          <w:color w:val="231F20"/>
        </w:rPr>
        <w:t>dưới.</w:t>
      </w:r>
      <w:r>
        <w:rPr>
          <w:color w:val="231F20"/>
          <w:spacing w:val="-9"/>
        </w:rPr>
        <w:t> </w:t>
      </w:r>
      <w:r>
        <w:rPr>
          <w:color w:val="231F20"/>
        </w:rPr>
        <w:t>Vì</w:t>
      </w:r>
      <w:r>
        <w:rPr>
          <w:color w:val="231F20"/>
          <w:spacing w:val="-6"/>
        </w:rPr>
        <w:t> </w:t>
      </w:r>
      <w:r>
        <w:rPr>
          <w:color w:val="231F20"/>
        </w:rPr>
        <w:t>sao</w:t>
      </w:r>
      <w:r>
        <w:rPr>
          <w:color w:val="231F20"/>
          <w:spacing w:val="-5"/>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5"/>
        </w:rPr>
        <w:t> </w:t>
      </w:r>
      <w:r>
        <w:rPr>
          <w:color w:val="231F20"/>
        </w:rPr>
        <w:t>chỉ</w:t>
      </w:r>
      <w:r>
        <w:rPr>
          <w:color w:val="231F20"/>
          <w:spacing w:val="-5"/>
        </w:rPr>
        <w:t> </w:t>
      </w:r>
      <w:r>
        <w:rPr>
          <w:color w:val="231F20"/>
        </w:rPr>
        <w:t>nói năm thứ này là kiết thuận phần dưới, không phải là phiền não</w:t>
      </w:r>
      <w:r>
        <w:rPr>
          <w:color w:val="231F20"/>
          <w:spacing w:val="-1"/>
        </w:rPr>
        <w:t> </w:t>
      </w:r>
      <w:r>
        <w:rPr>
          <w:color w:val="231F20"/>
        </w:rPr>
        <w:t>khác?</w:t>
      </w:r>
    </w:p>
    <w:p>
      <w:pPr>
        <w:pStyle w:val="BodyText"/>
        <w:spacing w:line="271" w:lineRule="auto" w:before="115"/>
        <w:ind w:right="108"/>
      </w:pPr>
      <w:r>
        <w:rPr>
          <w:i/>
          <w:color w:val="231F20"/>
        </w:rPr>
        <w:t>Đáp: </w:t>
      </w:r>
      <w:r>
        <w:rPr>
          <w:color w:val="231F20"/>
        </w:rPr>
        <w:t>Cũng nên nói các thứ khác nhưng không nói, phải biết đây là nêu bày chưa trọn vẹn.</w:t>
      </w:r>
    </w:p>
    <w:p>
      <w:pPr>
        <w:pStyle w:val="BodyText"/>
        <w:spacing w:line="271" w:lineRule="auto"/>
        <w:ind w:right="107"/>
      </w:pPr>
      <w:r>
        <w:rPr>
          <w:color w:val="231F20"/>
        </w:rPr>
        <w:t>Có</w:t>
      </w:r>
      <w:r>
        <w:rPr>
          <w:color w:val="231F20"/>
          <w:spacing w:val="-10"/>
        </w:rPr>
        <w:t> </w:t>
      </w:r>
      <w:r>
        <w:rPr>
          <w:color w:val="231F20"/>
        </w:rPr>
        <w:t>thuyết</w:t>
      </w:r>
      <w:r>
        <w:rPr>
          <w:color w:val="231F20"/>
          <w:spacing w:val="-9"/>
        </w:rPr>
        <w:t> </w:t>
      </w:r>
      <w:r>
        <w:rPr>
          <w:color w:val="231F20"/>
        </w:rPr>
        <w:t>cho:</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9"/>
        </w:rPr>
        <w:t> </w:t>
      </w:r>
      <w:r>
        <w:rPr>
          <w:color w:val="231F20"/>
        </w:rPr>
        <w:t>giảng</w:t>
      </w:r>
      <w:r>
        <w:rPr>
          <w:color w:val="231F20"/>
          <w:spacing w:val="-9"/>
        </w:rPr>
        <w:t> </w:t>
      </w:r>
      <w:r>
        <w:rPr>
          <w:color w:val="231F20"/>
        </w:rPr>
        <w:t>nói</w:t>
      </w:r>
      <w:r>
        <w:rPr>
          <w:color w:val="231F20"/>
          <w:spacing w:val="-9"/>
        </w:rPr>
        <w:t> </w:t>
      </w:r>
      <w:r>
        <w:rPr>
          <w:color w:val="231F20"/>
        </w:rPr>
        <w:t>tóm</w:t>
      </w:r>
      <w:r>
        <w:rPr>
          <w:color w:val="231F20"/>
          <w:spacing w:val="-10"/>
        </w:rPr>
        <w:t> </w:t>
      </w:r>
      <w:r>
        <w:rPr>
          <w:color w:val="231F20"/>
        </w:rPr>
        <w:t>lược</w:t>
      </w:r>
      <w:r>
        <w:rPr>
          <w:color w:val="231F20"/>
          <w:spacing w:val="-9"/>
        </w:rPr>
        <w:t> </w:t>
      </w:r>
      <w:r>
        <w:rPr>
          <w:color w:val="231F20"/>
        </w:rPr>
        <w:t>cho</w:t>
      </w:r>
      <w:r>
        <w:rPr>
          <w:color w:val="231F20"/>
          <w:spacing w:val="-9"/>
        </w:rPr>
        <w:t> </w:t>
      </w:r>
      <w:r>
        <w:rPr>
          <w:color w:val="231F20"/>
        </w:rPr>
        <w:t>các hữu tình được giáo</w:t>
      </w:r>
      <w:r>
        <w:rPr>
          <w:color w:val="231F20"/>
          <w:spacing w:val="-1"/>
        </w:rPr>
        <w:t> </w:t>
      </w:r>
      <w:r>
        <w:rPr>
          <w:color w:val="231F20"/>
        </w:rPr>
        <w:t>hóa.</w:t>
      </w:r>
    </w:p>
    <w:p>
      <w:pPr>
        <w:pStyle w:val="BodyText"/>
        <w:spacing w:line="271" w:lineRule="auto"/>
        <w:ind w:right="106"/>
      </w:pPr>
      <w:r>
        <w:rPr>
          <w:color w:val="231F20"/>
        </w:rPr>
        <w:t>Hiếp Tôn giả nói: Vì Đức Phật đã nhận biết rõ về công dụng, thế mạnh nơi tánh, tướng của các pháp. Nếu pháp nào có thể lập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thuận phần dưới thì lập, nếu không thể thì không lập, do vậy không nên vấn nạn.</w:t>
      </w:r>
    </w:p>
    <w:p>
      <w:pPr>
        <w:pStyle w:val="BodyText"/>
        <w:spacing w:line="271" w:lineRule="auto" w:before="113"/>
        <w:ind w:left="110" w:right="393"/>
      </w:pPr>
      <w:r>
        <w:rPr>
          <w:color w:val="231F20"/>
        </w:rPr>
        <w:t>Tôn</w:t>
      </w:r>
      <w:r>
        <w:rPr>
          <w:color w:val="231F20"/>
          <w:spacing w:val="-11"/>
        </w:rPr>
        <w:t> </w:t>
      </w:r>
      <w:r>
        <w:rPr>
          <w:color w:val="231F20"/>
        </w:rPr>
        <w:t>giả</w:t>
      </w:r>
      <w:r>
        <w:rPr>
          <w:color w:val="231F20"/>
          <w:spacing w:val="-11"/>
        </w:rPr>
        <w:t> </w:t>
      </w:r>
      <w:r>
        <w:rPr>
          <w:color w:val="231F20"/>
          <w:spacing w:val="-3"/>
        </w:rPr>
        <w:t>Diệu</w:t>
      </w:r>
      <w:r>
        <w:rPr>
          <w:color w:val="231F20"/>
          <w:spacing w:val="-10"/>
        </w:rPr>
        <w:t> </w:t>
      </w:r>
      <w:r>
        <w:rPr>
          <w:color w:val="231F20"/>
        </w:rPr>
        <w:t>Âm</w:t>
      </w:r>
      <w:r>
        <w:rPr>
          <w:color w:val="231F20"/>
          <w:spacing w:val="-11"/>
        </w:rPr>
        <w:t> </w:t>
      </w:r>
      <w:r>
        <w:rPr>
          <w:color w:val="231F20"/>
          <w:spacing w:val="-3"/>
        </w:rPr>
        <w:t>nói:</w:t>
      </w:r>
      <w:r>
        <w:rPr>
          <w:color w:val="231F20"/>
          <w:spacing w:val="-10"/>
        </w:rPr>
        <w:t> </w:t>
      </w:r>
      <w:r>
        <w:rPr>
          <w:color w:val="231F20"/>
        </w:rPr>
        <w:t>Đức</w:t>
      </w:r>
      <w:r>
        <w:rPr>
          <w:color w:val="231F20"/>
          <w:spacing w:val="-11"/>
        </w:rPr>
        <w:t> </w:t>
      </w:r>
      <w:r>
        <w:rPr>
          <w:color w:val="231F20"/>
          <w:spacing w:val="-3"/>
        </w:rPr>
        <w:t>Phật</w:t>
      </w:r>
      <w:r>
        <w:rPr>
          <w:color w:val="231F20"/>
          <w:spacing w:val="-9"/>
        </w:rPr>
        <w:t> </w:t>
      </w:r>
      <w:r>
        <w:rPr>
          <w:color w:val="231F20"/>
          <w:spacing w:val="-3"/>
        </w:rPr>
        <w:t>nhận</w:t>
      </w:r>
      <w:r>
        <w:rPr>
          <w:color w:val="231F20"/>
          <w:spacing w:val="-11"/>
        </w:rPr>
        <w:t> </w:t>
      </w:r>
      <w:r>
        <w:rPr>
          <w:color w:val="231F20"/>
          <w:spacing w:val="-3"/>
        </w:rPr>
        <w:t>biết</w:t>
      </w:r>
      <w:r>
        <w:rPr>
          <w:color w:val="231F20"/>
          <w:spacing w:val="-10"/>
        </w:rPr>
        <w:t> </w:t>
      </w:r>
      <w:r>
        <w:rPr>
          <w:color w:val="231F20"/>
        </w:rPr>
        <w:t>năm</w:t>
      </w:r>
      <w:r>
        <w:rPr>
          <w:color w:val="231F20"/>
          <w:spacing w:val="-11"/>
        </w:rPr>
        <w:t> </w:t>
      </w:r>
      <w:r>
        <w:rPr>
          <w:color w:val="231F20"/>
          <w:spacing w:val="-3"/>
        </w:rPr>
        <w:t>kiết</w:t>
      </w:r>
      <w:r>
        <w:rPr>
          <w:color w:val="231F20"/>
          <w:spacing w:val="-10"/>
        </w:rPr>
        <w:t> </w:t>
      </w:r>
      <w:r>
        <w:rPr>
          <w:color w:val="231F20"/>
        </w:rPr>
        <w:t>này</w:t>
      </w:r>
      <w:r>
        <w:rPr>
          <w:color w:val="231F20"/>
          <w:spacing w:val="-11"/>
        </w:rPr>
        <w:t> </w:t>
      </w:r>
      <w:r>
        <w:rPr>
          <w:color w:val="231F20"/>
        </w:rPr>
        <w:t>đều</w:t>
      </w:r>
      <w:r>
        <w:rPr>
          <w:color w:val="231F20"/>
          <w:spacing w:val="-11"/>
        </w:rPr>
        <w:t> </w:t>
      </w:r>
      <w:r>
        <w:rPr>
          <w:color w:val="231F20"/>
          <w:spacing w:val="-3"/>
        </w:rPr>
        <w:t>hiện hành </w:t>
      </w:r>
      <w:r>
        <w:rPr>
          <w:color w:val="231F20"/>
        </w:rPr>
        <w:t>nơi cõi </w:t>
      </w:r>
      <w:r>
        <w:rPr>
          <w:color w:val="231F20"/>
          <w:spacing w:val="-3"/>
        </w:rPr>
        <w:t>dưới, </w:t>
      </w:r>
      <w:r>
        <w:rPr>
          <w:color w:val="231F20"/>
        </w:rPr>
        <w:t>là </w:t>
      </w:r>
      <w:r>
        <w:rPr>
          <w:color w:val="231F20"/>
          <w:spacing w:val="-3"/>
        </w:rPr>
        <w:t>kiết </w:t>
      </w:r>
      <w:r>
        <w:rPr>
          <w:color w:val="231F20"/>
        </w:rPr>
        <w:t>do cõi </w:t>
      </w:r>
      <w:r>
        <w:rPr>
          <w:color w:val="231F20"/>
          <w:spacing w:val="-3"/>
        </w:rPr>
        <w:t>dưới đoạn trừ, sinh </w:t>
      </w:r>
      <w:r>
        <w:rPr>
          <w:color w:val="231F20"/>
        </w:rPr>
        <w:t>giữ ở cõi </w:t>
      </w:r>
      <w:r>
        <w:rPr>
          <w:color w:val="231F20"/>
          <w:spacing w:val="-3"/>
        </w:rPr>
        <w:t>dưới, nhận </w:t>
      </w:r>
      <w:r>
        <w:rPr>
          <w:color w:val="231F20"/>
        </w:rPr>
        <w:t>quả của cõi </w:t>
      </w:r>
      <w:r>
        <w:rPr>
          <w:color w:val="231F20"/>
          <w:spacing w:val="-3"/>
        </w:rPr>
        <w:t>dưới, </w:t>
      </w:r>
      <w:r>
        <w:rPr>
          <w:color w:val="231F20"/>
        </w:rPr>
        <w:t>tác </w:t>
      </w:r>
      <w:r>
        <w:rPr>
          <w:color w:val="231F20"/>
          <w:spacing w:val="-3"/>
        </w:rPr>
        <w:t>dụng </w:t>
      </w:r>
      <w:r>
        <w:rPr>
          <w:color w:val="231F20"/>
        </w:rPr>
        <w:t>thế </w:t>
      </w:r>
      <w:r>
        <w:rPr>
          <w:color w:val="231F20"/>
          <w:spacing w:val="-3"/>
        </w:rPr>
        <w:t>mạnh </w:t>
      </w:r>
      <w:r>
        <w:rPr>
          <w:color w:val="231F20"/>
        </w:rPr>
        <w:t>rất </w:t>
      </w:r>
      <w:r>
        <w:rPr>
          <w:color w:val="231F20"/>
          <w:spacing w:val="-3"/>
        </w:rPr>
        <w:t>nhanh chóng, </w:t>
      </w:r>
      <w:r>
        <w:rPr>
          <w:color w:val="231F20"/>
        </w:rPr>
        <w:t>rất </w:t>
      </w:r>
      <w:r>
        <w:rPr>
          <w:color w:val="231F20"/>
          <w:spacing w:val="-3"/>
        </w:rPr>
        <w:t>năng, </w:t>
      </w:r>
      <w:r>
        <w:rPr>
          <w:color w:val="231F20"/>
        </w:rPr>
        <w:t>rất</w:t>
      </w:r>
      <w:r>
        <w:rPr>
          <w:color w:val="231F20"/>
          <w:spacing w:val="-11"/>
        </w:rPr>
        <w:t> </w:t>
      </w:r>
      <w:r>
        <w:rPr>
          <w:color w:val="231F20"/>
          <w:spacing w:val="-3"/>
        </w:rPr>
        <w:t>gần,</w:t>
      </w:r>
      <w:r>
        <w:rPr>
          <w:color w:val="231F20"/>
          <w:spacing w:val="-10"/>
        </w:rPr>
        <w:t> </w:t>
      </w:r>
      <w:r>
        <w:rPr>
          <w:color w:val="231F20"/>
        </w:rPr>
        <w:t>hơn</w:t>
      </w:r>
      <w:r>
        <w:rPr>
          <w:color w:val="231F20"/>
          <w:spacing w:val="-10"/>
        </w:rPr>
        <w:t> </w:t>
      </w:r>
      <w:r>
        <w:rPr>
          <w:color w:val="231F20"/>
        </w:rPr>
        <w:t>các</w:t>
      </w:r>
      <w:r>
        <w:rPr>
          <w:color w:val="231F20"/>
          <w:spacing w:val="-10"/>
        </w:rPr>
        <w:t> </w:t>
      </w:r>
      <w:r>
        <w:rPr>
          <w:color w:val="231F20"/>
          <w:spacing w:val="-3"/>
        </w:rPr>
        <w:t>phiền</w:t>
      </w:r>
      <w:r>
        <w:rPr>
          <w:color w:val="231F20"/>
          <w:spacing w:val="-11"/>
        </w:rPr>
        <w:t> </w:t>
      </w:r>
      <w:r>
        <w:rPr>
          <w:color w:val="231F20"/>
        </w:rPr>
        <w:t>não</w:t>
      </w:r>
      <w:r>
        <w:rPr>
          <w:color w:val="231F20"/>
          <w:spacing w:val="-10"/>
        </w:rPr>
        <w:t> </w:t>
      </w:r>
      <w:r>
        <w:rPr>
          <w:color w:val="231F20"/>
          <w:spacing w:val="-3"/>
        </w:rPr>
        <w:t>khác,</w:t>
      </w:r>
      <w:r>
        <w:rPr>
          <w:color w:val="231F20"/>
          <w:spacing w:val="-10"/>
        </w:rPr>
        <w:t> </w:t>
      </w:r>
      <w:r>
        <w:rPr>
          <w:color w:val="231F20"/>
        </w:rPr>
        <w:t>nên</w:t>
      </w:r>
      <w:r>
        <w:rPr>
          <w:color w:val="231F20"/>
          <w:spacing w:val="-10"/>
        </w:rPr>
        <w:t> </w:t>
      </w:r>
      <w:r>
        <w:rPr>
          <w:color w:val="231F20"/>
        </w:rPr>
        <w:t>lập</w:t>
      </w:r>
      <w:r>
        <w:rPr>
          <w:color w:val="231F20"/>
          <w:spacing w:val="-10"/>
        </w:rPr>
        <w:t> </w:t>
      </w:r>
      <w:r>
        <w:rPr>
          <w:color w:val="231F20"/>
          <w:spacing w:val="-3"/>
        </w:rPr>
        <w:t>riêng</w:t>
      </w:r>
      <w:r>
        <w:rPr>
          <w:color w:val="231F20"/>
          <w:spacing w:val="-11"/>
        </w:rPr>
        <w:t> </w:t>
      </w:r>
      <w:r>
        <w:rPr>
          <w:color w:val="231F20"/>
        </w:rPr>
        <w:t>là</w:t>
      </w:r>
      <w:r>
        <w:rPr>
          <w:color w:val="231F20"/>
          <w:spacing w:val="-10"/>
        </w:rPr>
        <w:t> </w:t>
      </w:r>
      <w:r>
        <w:rPr>
          <w:color w:val="231F20"/>
          <w:spacing w:val="-3"/>
        </w:rPr>
        <w:t>kiết</w:t>
      </w:r>
      <w:r>
        <w:rPr>
          <w:color w:val="231F20"/>
          <w:spacing w:val="-10"/>
        </w:rPr>
        <w:t> </w:t>
      </w:r>
      <w:r>
        <w:rPr>
          <w:color w:val="231F20"/>
          <w:spacing w:val="-3"/>
        </w:rPr>
        <w:t>thuận</w:t>
      </w:r>
      <w:r>
        <w:rPr>
          <w:color w:val="231F20"/>
          <w:spacing w:val="-10"/>
        </w:rPr>
        <w:t> </w:t>
      </w:r>
      <w:r>
        <w:rPr>
          <w:color w:val="231F20"/>
          <w:spacing w:val="-3"/>
        </w:rPr>
        <w:t>phần</w:t>
      </w:r>
      <w:r>
        <w:rPr>
          <w:color w:val="231F20"/>
          <w:spacing w:val="-11"/>
        </w:rPr>
        <w:t> </w:t>
      </w:r>
      <w:r>
        <w:rPr>
          <w:color w:val="231F20"/>
          <w:spacing w:val="-3"/>
        </w:rPr>
        <w:t>dưới.</w:t>
      </w:r>
    </w:p>
    <w:p>
      <w:pPr>
        <w:pStyle w:val="BodyText"/>
        <w:spacing w:line="271" w:lineRule="auto" w:before="115"/>
        <w:ind w:left="110" w:right="391"/>
      </w:pPr>
      <w:r>
        <w:rPr>
          <w:color w:val="231F20"/>
        </w:rPr>
        <w:t>Lại nữa, dưới có hai thứ, nghĩa là cõi dưới và hữu tình ở dưới. Cõi</w:t>
      </w:r>
      <w:r>
        <w:rPr>
          <w:color w:val="231F20"/>
          <w:spacing w:val="-6"/>
        </w:rPr>
        <w:t> </w:t>
      </w:r>
      <w:r>
        <w:rPr>
          <w:color w:val="231F20"/>
        </w:rPr>
        <w:t>dưới:</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Hữu</w:t>
      </w:r>
      <w:r>
        <w:rPr>
          <w:color w:val="231F20"/>
          <w:spacing w:val="-6"/>
        </w:rPr>
        <w:t> </w:t>
      </w:r>
      <w:r>
        <w:rPr>
          <w:color w:val="231F20"/>
        </w:rPr>
        <w:t>tình</w:t>
      </w:r>
      <w:r>
        <w:rPr>
          <w:color w:val="231F20"/>
          <w:spacing w:val="-6"/>
        </w:rPr>
        <w:t> </w:t>
      </w:r>
      <w:r>
        <w:rPr>
          <w:color w:val="231F20"/>
        </w:rPr>
        <w:t>ở</w:t>
      </w:r>
      <w:r>
        <w:rPr>
          <w:color w:val="231F20"/>
          <w:spacing w:val="-6"/>
        </w:rPr>
        <w:t> </w:t>
      </w:r>
      <w:r>
        <w:rPr>
          <w:color w:val="231F20"/>
        </w:rPr>
        <w:t>dưới:</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phàm</w:t>
      </w:r>
      <w:r>
        <w:rPr>
          <w:color w:val="231F20"/>
          <w:spacing w:val="-6"/>
        </w:rPr>
        <w:t> </w:t>
      </w:r>
      <w:r>
        <w:rPr>
          <w:color w:val="231F20"/>
        </w:rPr>
        <w:t>phu.</w:t>
      </w:r>
      <w:r>
        <w:rPr>
          <w:color w:val="231F20"/>
          <w:spacing w:val="-6"/>
        </w:rPr>
        <w:t> </w:t>
      </w:r>
      <w:r>
        <w:rPr>
          <w:color w:val="231F20"/>
        </w:rPr>
        <w:t>Do lỗi lầm trầm trọng của hai kiết đầu, nên không vượt khởi cõi dục. </w:t>
      </w:r>
      <w:r>
        <w:rPr>
          <w:color w:val="231F20"/>
          <w:spacing w:val="-7"/>
        </w:rPr>
        <w:t>Vì </w:t>
      </w:r>
      <w:r>
        <w:rPr>
          <w:color w:val="231F20"/>
        </w:rPr>
        <w:t>do lỗi lầm nặng nề của ba kiết sau, nên không vượt qua phàm phu. Do vậy chỉ lập năm thứ này là kiết thuận phần</w:t>
      </w:r>
      <w:r>
        <w:rPr>
          <w:color w:val="231F20"/>
          <w:spacing w:val="-3"/>
        </w:rPr>
        <w:t> </w:t>
      </w:r>
      <w:r>
        <w:rPr>
          <w:color w:val="231F20"/>
        </w:rPr>
        <w:t>dưới.</w:t>
      </w:r>
    </w:p>
    <w:p>
      <w:pPr>
        <w:pStyle w:val="BodyText"/>
        <w:spacing w:line="271" w:lineRule="auto"/>
        <w:ind w:left="110" w:right="391"/>
      </w:pPr>
      <w:r>
        <w:rPr>
          <w:color w:val="231F20"/>
        </w:rPr>
        <w:t>Lại</w:t>
      </w:r>
      <w:r>
        <w:rPr>
          <w:color w:val="231F20"/>
          <w:spacing w:val="-14"/>
        </w:rPr>
        <w:t> </w:t>
      </w:r>
      <w:r>
        <w:rPr>
          <w:color w:val="231F20"/>
        </w:rPr>
        <w:t>nữa,</w:t>
      </w:r>
      <w:r>
        <w:rPr>
          <w:color w:val="231F20"/>
          <w:spacing w:val="-13"/>
        </w:rPr>
        <w:t> </w:t>
      </w:r>
      <w:r>
        <w:rPr>
          <w:color w:val="231F20"/>
        </w:rPr>
        <w:t>dưới</w:t>
      </w:r>
      <w:r>
        <w:rPr>
          <w:color w:val="231F20"/>
          <w:spacing w:val="-13"/>
        </w:rPr>
        <w:t> </w:t>
      </w:r>
      <w:r>
        <w:rPr>
          <w:color w:val="231F20"/>
        </w:rPr>
        <w:t>có</w:t>
      </w:r>
      <w:r>
        <w:rPr>
          <w:color w:val="231F20"/>
          <w:spacing w:val="-13"/>
        </w:rPr>
        <w:t> </w:t>
      </w:r>
      <w:r>
        <w:rPr>
          <w:color w:val="231F20"/>
        </w:rPr>
        <w:t>hai</w:t>
      </w:r>
      <w:r>
        <w:rPr>
          <w:color w:val="231F20"/>
          <w:spacing w:val="-14"/>
        </w:rPr>
        <w:t> </w:t>
      </w:r>
      <w:r>
        <w:rPr>
          <w:color w:val="231F20"/>
        </w:rPr>
        <w:t>thứ,</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địa</w:t>
      </w:r>
      <w:r>
        <w:rPr>
          <w:color w:val="231F20"/>
          <w:spacing w:val="-13"/>
        </w:rPr>
        <w:t> </w:t>
      </w:r>
      <w:r>
        <w:rPr>
          <w:color w:val="231F20"/>
        </w:rPr>
        <w:t>dưới</w:t>
      </w:r>
      <w:r>
        <w:rPr>
          <w:color w:val="231F20"/>
          <w:spacing w:val="-14"/>
        </w:rPr>
        <w:t> </w:t>
      </w:r>
      <w:r>
        <w:rPr>
          <w:color w:val="231F20"/>
        </w:rPr>
        <w:t>và</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dưới.</w:t>
      </w:r>
      <w:r>
        <w:rPr>
          <w:color w:val="231F20"/>
          <w:spacing w:val="-13"/>
        </w:rPr>
        <w:t> </w:t>
      </w:r>
      <w:r>
        <w:rPr>
          <w:color w:val="231F20"/>
        </w:rPr>
        <w:t>Địa dưới:</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Hữu</w:t>
      </w:r>
      <w:r>
        <w:rPr>
          <w:color w:val="231F20"/>
          <w:spacing w:val="-12"/>
        </w:rPr>
        <w:t> </w:t>
      </w:r>
      <w:r>
        <w:rPr>
          <w:color w:val="231F20"/>
        </w:rPr>
        <w:t>tình</w:t>
      </w:r>
      <w:r>
        <w:rPr>
          <w:color w:val="231F20"/>
          <w:spacing w:val="-12"/>
        </w:rPr>
        <w:t> </w:t>
      </w:r>
      <w:r>
        <w:rPr>
          <w:color w:val="231F20"/>
        </w:rPr>
        <w:t>dưới:</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phàm</w:t>
      </w:r>
      <w:r>
        <w:rPr>
          <w:color w:val="231F20"/>
          <w:spacing w:val="-12"/>
        </w:rPr>
        <w:t> </w:t>
      </w:r>
      <w:r>
        <w:rPr>
          <w:color w:val="231F20"/>
        </w:rPr>
        <w:t>phu.</w:t>
      </w:r>
      <w:r>
        <w:rPr>
          <w:color w:val="231F20"/>
          <w:spacing w:val="-17"/>
        </w:rPr>
        <w:t> </w:t>
      </w:r>
      <w:r>
        <w:rPr>
          <w:color w:val="231F20"/>
        </w:rPr>
        <w:t>Vì</w:t>
      </w:r>
      <w:r>
        <w:rPr>
          <w:color w:val="231F20"/>
          <w:spacing w:val="-11"/>
        </w:rPr>
        <w:t> </w:t>
      </w:r>
      <w:r>
        <w:rPr>
          <w:color w:val="231F20"/>
        </w:rPr>
        <w:t>lỗi</w:t>
      </w:r>
      <w:r>
        <w:rPr>
          <w:color w:val="231F20"/>
          <w:spacing w:val="-12"/>
        </w:rPr>
        <w:t> </w:t>
      </w:r>
      <w:r>
        <w:rPr>
          <w:color w:val="231F20"/>
        </w:rPr>
        <w:t>lầm của</w:t>
      </w:r>
      <w:r>
        <w:rPr>
          <w:color w:val="231F20"/>
          <w:spacing w:val="-10"/>
        </w:rPr>
        <w:t> </w:t>
      </w:r>
      <w:r>
        <w:rPr>
          <w:color w:val="231F20"/>
        </w:rPr>
        <w:t>hai</w:t>
      </w:r>
      <w:r>
        <w:rPr>
          <w:color w:val="231F20"/>
          <w:spacing w:val="-9"/>
        </w:rPr>
        <w:t> </w:t>
      </w:r>
      <w:r>
        <w:rPr>
          <w:color w:val="231F20"/>
        </w:rPr>
        <w:t>kiết</w:t>
      </w:r>
      <w:r>
        <w:rPr>
          <w:color w:val="231F20"/>
          <w:spacing w:val="-9"/>
        </w:rPr>
        <w:t> </w:t>
      </w:r>
      <w:r>
        <w:rPr>
          <w:color w:val="231F20"/>
        </w:rPr>
        <w:t>đầu</w:t>
      </w:r>
      <w:r>
        <w:rPr>
          <w:color w:val="231F20"/>
          <w:spacing w:val="-9"/>
        </w:rPr>
        <w:t> </w:t>
      </w:r>
      <w:r>
        <w:rPr>
          <w:color w:val="231F20"/>
        </w:rPr>
        <w:t>rất</w:t>
      </w:r>
      <w:r>
        <w:rPr>
          <w:color w:val="231F20"/>
          <w:spacing w:val="-9"/>
        </w:rPr>
        <w:t> </w:t>
      </w:r>
      <w:r>
        <w:rPr>
          <w:color w:val="231F20"/>
        </w:rPr>
        <w:t>nặng,</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ra</w:t>
      </w:r>
      <w:r>
        <w:rPr>
          <w:color w:val="231F20"/>
          <w:spacing w:val="-9"/>
        </w:rPr>
        <w:t> </w:t>
      </w:r>
      <w:r>
        <w:rPr>
          <w:color w:val="231F20"/>
        </w:rPr>
        <w:t>khỏi</w:t>
      </w:r>
      <w:r>
        <w:rPr>
          <w:color w:val="231F20"/>
          <w:spacing w:val="-9"/>
        </w:rPr>
        <w:t> </w:t>
      </w:r>
      <w:r>
        <w:rPr>
          <w:color w:val="231F20"/>
        </w:rPr>
        <w:t>địa</w:t>
      </w:r>
      <w:r>
        <w:rPr>
          <w:color w:val="231F20"/>
          <w:spacing w:val="-9"/>
        </w:rPr>
        <w:t> </w:t>
      </w:r>
      <w:r>
        <w:rPr>
          <w:color w:val="231F20"/>
        </w:rPr>
        <w:t>dưới.</w:t>
      </w:r>
      <w:r>
        <w:rPr>
          <w:color w:val="231F20"/>
          <w:spacing w:val="-14"/>
        </w:rPr>
        <w:t> </w:t>
      </w:r>
      <w:r>
        <w:rPr>
          <w:color w:val="231F20"/>
        </w:rPr>
        <w:t>Vì</w:t>
      </w:r>
      <w:r>
        <w:rPr>
          <w:color w:val="231F20"/>
          <w:spacing w:val="-9"/>
        </w:rPr>
        <w:t> </w:t>
      </w:r>
      <w:r>
        <w:rPr>
          <w:color w:val="231F20"/>
        </w:rPr>
        <w:t>lỗi</w:t>
      </w:r>
      <w:r>
        <w:rPr>
          <w:color w:val="231F20"/>
          <w:spacing w:val="-9"/>
        </w:rPr>
        <w:t> </w:t>
      </w:r>
      <w:r>
        <w:rPr>
          <w:color w:val="231F20"/>
        </w:rPr>
        <w:t>lầm</w:t>
      </w:r>
      <w:r>
        <w:rPr>
          <w:color w:val="231F20"/>
          <w:spacing w:val="-9"/>
        </w:rPr>
        <w:t> </w:t>
      </w:r>
      <w:r>
        <w:rPr>
          <w:color w:val="231F20"/>
        </w:rPr>
        <w:t>trầm trọng</w:t>
      </w:r>
      <w:r>
        <w:rPr>
          <w:color w:val="231F20"/>
          <w:spacing w:val="-5"/>
        </w:rPr>
        <w:t> </w:t>
      </w:r>
      <w:r>
        <w:rPr>
          <w:color w:val="231F20"/>
        </w:rPr>
        <w:t>của</w:t>
      </w:r>
      <w:r>
        <w:rPr>
          <w:color w:val="231F20"/>
          <w:spacing w:val="-4"/>
        </w:rPr>
        <w:t> </w:t>
      </w:r>
      <w:r>
        <w:rPr>
          <w:color w:val="231F20"/>
        </w:rPr>
        <w:t>ba</w:t>
      </w:r>
      <w:r>
        <w:rPr>
          <w:color w:val="231F20"/>
          <w:spacing w:val="-4"/>
        </w:rPr>
        <w:t> </w:t>
      </w:r>
      <w:r>
        <w:rPr>
          <w:color w:val="231F20"/>
        </w:rPr>
        <w:t>kiết</w:t>
      </w:r>
      <w:r>
        <w:rPr>
          <w:color w:val="231F20"/>
          <w:spacing w:val="-4"/>
        </w:rPr>
        <w:t> </w:t>
      </w:r>
      <w:r>
        <w:rPr>
          <w:color w:val="231F20"/>
        </w:rPr>
        <w:t>sau,</w:t>
      </w:r>
      <w:r>
        <w:rPr>
          <w:color w:val="231F20"/>
          <w:spacing w:val="-4"/>
        </w:rPr>
        <w:t> </w:t>
      </w:r>
      <w:r>
        <w:rPr>
          <w:color w:val="231F20"/>
        </w:rPr>
        <w:t>nên</w:t>
      </w:r>
      <w:r>
        <w:rPr>
          <w:color w:val="231F20"/>
          <w:spacing w:val="-5"/>
        </w:rPr>
        <w:t> </w:t>
      </w:r>
      <w:r>
        <w:rPr>
          <w:color w:val="231F20"/>
        </w:rPr>
        <w:t>không</w:t>
      </w:r>
      <w:r>
        <w:rPr>
          <w:color w:val="231F20"/>
          <w:spacing w:val="-4"/>
        </w:rPr>
        <w:t> </w:t>
      </w:r>
      <w:r>
        <w:rPr>
          <w:color w:val="231F20"/>
        </w:rPr>
        <w:t>ra</w:t>
      </w:r>
      <w:r>
        <w:rPr>
          <w:color w:val="231F20"/>
          <w:spacing w:val="-4"/>
        </w:rPr>
        <w:t> </w:t>
      </w:r>
      <w:r>
        <w:rPr>
          <w:color w:val="231F20"/>
        </w:rPr>
        <w:t>khỏi</w:t>
      </w:r>
      <w:r>
        <w:rPr>
          <w:color w:val="231F20"/>
          <w:spacing w:val="-4"/>
        </w:rPr>
        <w:t> </w:t>
      </w:r>
      <w:r>
        <w:rPr>
          <w:color w:val="231F20"/>
        </w:rPr>
        <w:t>hữu</w:t>
      </w:r>
      <w:r>
        <w:rPr>
          <w:color w:val="231F20"/>
          <w:spacing w:val="-4"/>
        </w:rPr>
        <w:t> </w:t>
      </w:r>
      <w:r>
        <w:rPr>
          <w:color w:val="231F20"/>
        </w:rPr>
        <w:t>tình</w:t>
      </w:r>
      <w:r>
        <w:rPr>
          <w:color w:val="231F20"/>
          <w:spacing w:val="-5"/>
        </w:rPr>
        <w:t> </w:t>
      </w:r>
      <w:r>
        <w:rPr>
          <w:color w:val="231F20"/>
        </w:rPr>
        <w:t>dưới,</w:t>
      </w:r>
      <w:r>
        <w:rPr>
          <w:color w:val="231F20"/>
          <w:spacing w:val="-4"/>
        </w:rPr>
        <w:t> </w:t>
      </w:r>
      <w:r>
        <w:rPr>
          <w:color w:val="231F20"/>
        </w:rPr>
        <w:t>vì</w:t>
      </w:r>
      <w:r>
        <w:rPr>
          <w:color w:val="231F20"/>
          <w:spacing w:val="-4"/>
        </w:rPr>
        <w:t> </w:t>
      </w:r>
      <w:r>
        <w:rPr>
          <w:color w:val="231F20"/>
        </w:rPr>
        <w:t>thế</w:t>
      </w:r>
      <w:r>
        <w:rPr>
          <w:color w:val="231F20"/>
          <w:spacing w:val="-4"/>
        </w:rPr>
        <w:t> </w:t>
      </w:r>
      <w:r>
        <w:rPr>
          <w:color w:val="231F20"/>
        </w:rPr>
        <w:t>chỉ</w:t>
      </w:r>
      <w:r>
        <w:rPr>
          <w:color w:val="231F20"/>
          <w:spacing w:val="-4"/>
        </w:rPr>
        <w:t> </w:t>
      </w:r>
      <w:r>
        <w:rPr>
          <w:color w:val="231F20"/>
        </w:rPr>
        <w:t>nói năm kiết này gọi là kiết thuận phần dưới.</w:t>
      </w:r>
    </w:p>
    <w:p>
      <w:pPr>
        <w:pStyle w:val="BodyText"/>
        <w:spacing w:line="271" w:lineRule="auto"/>
        <w:ind w:left="110" w:right="390"/>
      </w:pPr>
      <w:r>
        <w:rPr>
          <w:color w:val="231F20"/>
        </w:rPr>
        <w:t>Lại nữa, năm kiết này đối với hữu tình nơi cõi dục kia, cũng như cai ngục và lính tuần tra canh giữ, nên lập riêng làm kiết thuận phần</w:t>
      </w:r>
      <w:r>
        <w:rPr>
          <w:color w:val="231F20"/>
          <w:spacing w:val="-8"/>
        </w:rPr>
        <w:t> </w:t>
      </w:r>
      <w:r>
        <w:rPr>
          <w:color w:val="231F20"/>
        </w:rPr>
        <w:t>dưới.</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hai</w:t>
      </w:r>
      <w:r>
        <w:rPr>
          <w:color w:val="231F20"/>
          <w:spacing w:val="-8"/>
        </w:rPr>
        <w:t> </w:t>
      </w:r>
      <w:r>
        <w:rPr>
          <w:color w:val="231F20"/>
        </w:rPr>
        <w:t>kiết</w:t>
      </w:r>
      <w:r>
        <w:rPr>
          <w:color w:val="231F20"/>
          <w:spacing w:val="-7"/>
        </w:rPr>
        <w:t> </w:t>
      </w:r>
      <w:r>
        <w:rPr>
          <w:color w:val="231F20"/>
        </w:rPr>
        <w:t>đầu</w:t>
      </w:r>
      <w:r>
        <w:rPr>
          <w:color w:val="231F20"/>
          <w:spacing w:val="-7"/>
        </w:rPr>
        <w:t> </w:t>
      </w:r>
      <w:r>
        <w:rPr>
          <w:color w:val="231F20"/>
        </w:rPr>
        <w:t>cũng</w:t>
      </w:r>
      <w:r>
        <w:rPr>
          <w:color w:val="231F20"/>
          <w:spacing w:val="-8"/>
        </w:rPr>
        <w:t> </w:t>
      </w:r>
      <w:r>
        <w:rPr>
          <w:color w:val="231F20"/>
        </w:rPr>
        <w:t>như</w:t>
      </w:r>
      <w:r>
        <w:rPr>
          <w:color w:val="231F20"/>
          <w:spacing w:val="-7"/>
        </w:rPr>
        <w:t> </w:t>
      </w:r>
      <w:r>
        <w:rPr>
          <w:color w:val="231F20"/>
        </w:rPr>
        <w:t>cai</w:t>
      </w:r>
      <w:r>
        <w:rPr>
          <w:color w:val="231F20"/>
          <w:spacing w:val="-8"/>
        </w:rPr>
        <w:t> </w:t>
      </w:r>
      <w:r>
        <w:rPr>
          <w:color w:val="231F20"/>
        </w:rPr>
        <w:t>ngục.</w:t>
      </w:r>
      <w:r>
        <w:rPr>
          <w:color w:val="231F20"/>
          <w:spacing w:val="-7"/>
        </w:rPr>
        <w:t> </w:t>
      </w:r>
      <w:r>
        <w:rPr>
          <w:color w:val="231F20"/>
        </w:rPr>
        <w:t>Ba</w:t>
      </w:r>
      <w:r>
        <w:rPr>
          <w:color w:val="231F20"/>
          <w:spacing w:val="-7"/>
        </w:rPr>
        <w:t> </w:t>
      </w:r>
      <w:r>
        <w:rPr>
          <w:color w:val="231F20"/>
        </w:rPr>
        <w:t>kiết</w:t>
      </w:r>
      <w:r>
        <w:rPr>
          <w:color w:val="231F20"/>
          <w:spacing w:val="-8"/>
        </w:rPr>
        <w:t> </w:t>
      </w:r>
      <w:r>
        <w:rPr>
          <w:color w:val="231F20"/>
        </w:rPr>
        <w:t>sau</w:t>
      </w:r>
      <w:r>
        <w:rPr>
          <w:color w:val="231F20"/>
          <w:spacing w:val="-7"/>
        </w:rPr>
        <w:t> </w:t>
      </w:r>
      <w:r>
        <w:rPr>
          <w:color w:val="231F20"/>
        </w:rPr>
        <w:t>cũng như</w:t>
      </w:r>
      <w:r>
        <w:rPr>
          <w:color w:val="231F20"/>
          <w:spacing w:val="-11"/>
        </w:rPr>
        <w:t> </w:t>
      </w:r>
      <w:r>
        <w:rPr>
          <w:color w:val="231F20"/>
        </w:rPr>
        <w:t>lính</w:t>
      </w:r>
      <w:r>
        <w:rPr>
          <w:color w:val="231F20"/>
          <w:spacing w:val="-10"/>
        </w:rPr>
        <w:t> </w:t>
      </w:r>
      <w:r>
        <w:rPr>
          <w:color w:val="231F20"/>
        </w:rPr>
        <w:t>tuần</w:t>
      </w:r>
      <w:r>
        <w:rPr>
          <w:color w:val="231F20"/>
          <w:spacing w:val="-10"/>
        </w:rPr>
        <w:t> </w:t>
      </w:r>
      <w:r>
        <w:rPr>
          <w:color w:val="231F20"/>
        </w:rPr>
        <w:t>tra</w:t>
      </w:r>
      <w:r>
        <w:rPr>
          <w:color w:val="231F20"/>
          <w:spacing w:val="-11"/>
        </w:rPr>
        <w:t> </w:t>
      </w:r>
      <w:r>
        <w:rPr>
          <w:color w:val="231F20"/>
        </w:rPr>
        <w:t>canh</w:t>
      </w:r>
      <w:r>
        <w:rPr>
          <w:color w:val="231F20"/>
          <w:spacing w:val="-10"/>
        </w:rPr>
        <w:t> </w:t>
      </w:r>
      <w:r>
        <w:rPr>
          <w:color w:val="231F20"/>
        </w:rPr>
        <w:t>giữ.</w:t>
      </w:r>
      <w:r>
        <w:rPr>
          <w:color w:val="231F20"/>
          <w:spacing w:val="-10"/>
        </w:rPr>
        <w:t> </w:t>
      </w:r>
      <w:r>
        <w:rPr>
          <w:color w:val="231F20"/>
        </w:rPr>
        <w:t>Như</w:t>
      </w:r>
      <w:r>
        <w:rPr>
          <w:color w:val="231F20"/>
          <w:spacing w:val="-10"/>
        </w:rPr>
        <w:t> </w:t>
      </w:r>
      <w:r>
        <w:rPr>
          <w:color w:val="231F20"/>
        </w:rPr>
        <w:t>có</w:t>
      </w:r>
      <w:r>
        <w:rPr>
          <w:color w:val="231F20"/>
          <w:spacing w:val="-11"/>
        </w:rPr>
        <w:t> </w:t>
      </w:r>
      <w:r>
        <w:rPr>
          <w:color w:val="231F20"/>
        </w:rPr>
        <w:t>tội</w:t>
      </w:r>
      <w:r>
        <w:rPr>
          <w:color w:val="231F20"/>
          <w:spacing w:val="-10"/>
        </w:rPr>
        <w:t> </w:t>
      </w:r>
      <w:r>
        <w:rPr>
          <w:color w:val="231F20"/>
        </w:rPr>
        <w:t>nhân</w:t>
      </w:r>
      <w:r>
        <w:rPr>
          <w:color w:val="231F20"/>
          <w:spacing w:val="-10"/>
        </w:rPr>
        <w:t> </w:t>
      </w:r>
      <w:r>
        <w:rPr>
          <w:color w:val="231F20"/>
        </w:rPr>
        <w:t>bị</w:t>
      </w:r>
      <w:r>
        <w:rPr>
          <w:color w:val="231F20"/>
          <w:spacing w:val="-10"/>
        </w:rPr>
        <w:t> </w:t>
      </w:r>
      <w:r>
        <w:rPr>
          <w:color w:val="231F20"/>
        </w:rPr>
        <w:t>nhốt</w:t>
      </w:r>
      <w:r>
        <w:rPr>
          <w:color w:val="231F20"/>
          <w:spacing w:val="-11"/>
        </w:rPr>
        <w:t> </w:t>
      </w:r>
      <w:r>
        <w:rPr>
          <w:color w:val="231F20"/>
        </w:rPr>
        <w:t>trong</w:t>
      </w:r>
      <w:r>
        <w:rPr>
          <w:color w:val="231F20"/>
          <w:spacing w:val="-10"/>
        </w:rPr>
        <w:t> </w:t>
      </w:r>
      <w:r>
        <w:rPr>
          <w:color w:val="231F20"/>
        </w:rPr>
        <w:t>ngục,</w:t>
      </w:r>
      <w:r>
        <w:rPr>
          <w:color w:val="231F20"/>
          <w:spacing w:val="-10"/>
        </w:rPr>
        <w:t> </w:t>
      </w:r>
      <w:r>
        <w:rPr>
          <w:color w:val="231F20"/>
        </w:rPr>
        <w:t>có</w:t>
      </w:r>
      <w:r>
        <w:rPr>
          <w:color w:val="231F20"/>
          <w:spacing w:val="-10"/>
        </w:rPr>
        <w:t> </w:t>
      </w:r>
      <w:r>
        <w:rPr>
          <w:color w:val="231F20"/>
        </w:rPr>
        <w:t>hai cai</w:t>
      </w:r>
      <w:r>
        <w:rPr>
          <w:color w:val="231F20"/>
          <w:spacing w:val="-6"/>
        </w:rPr>
        <w:t> </w:t>
      </w:r>
      <w:r>
        <w:rPr>
          <w:color w:val="231F20"/>
        </w:rPr>
        <w:t>ngục</w:t>
      </w:r>
      <w:r>
        <w:rPr>
          <w:color w:val="231F20"/>
          <w:spacing w:val="-6"/>
        </w:rPr>
        <w:t> </w:t>
      </w:r>
      <w:r>
        <w:rPr>
          <w:color w:val="231F20"/>
        </w:rPr>
        <w:t>luôn</w:t>
      </w:r>
      <w:r>
        <w:rPr>
          <w:color w:val="231F20"/>
          <w:spacing w:val="-6"/>
        </w:rPr>
        <w:t> </w:t>
      </w:r>
      <w:r>
        <w:rPr>
          <w:color w:val="231F20"/>
        </w:rPr>
        <w:t>canh</w:t>
      </w:r>
      <w:r>
        <w:rPr>
          <w:color w:val="231F20"/>
          <w:spacing w:val="-6"/>
        </w:rPr>
        <w:t> </w:t>
      </w:r>
      <w:r>
        <w:rPr>
          <w:color w:val="231F20"/>
        </w:rPr>
        <w:t>giữ</w:t>
      </w:r>
      <w:r>
        <w:rPr>
          <w:color w:val="231F20"/>
          <w:spacing w:val="-6"/>
        </w:rPr>
        <w:t> </w:t>
      </w:r>
      <w:r>
        <w:rPr>
          <w:color w:val="231F20"/>
        </w:rPr>
        <w:t>không</w:t>
      </w:r>
      <w:r>
        <w:rPr>
          <w:color w:val="231F20"/>
          <w:spacing w:val="-6"/>
        </w:rPr>
        <w:t> </w:t>
      </w:r>
      <w:r>
        <w:rPr>
          <w:color w:val="231F20"/>
        </w:rPr>
        <w:t>để</w:t>
      </w:r>
      <w:r>
        <w:rPr>
          <w:color w:val="231F20"/>
          <w:spacing w:val="-6"/>
        </w:rPr>
        <w:t> </w:t>
      </w:r>
      <w:r>
        <w:rPr>
          <w:color w:val="231F20"/>
        </w:rPr>
        <w:t>trốn</w:t>
      </w:r>
      <w:r>
        <w:rPr>
          <w:color w:val="231F20"/>
          <w:spacing w:val="-6"/>
        </w:rPr>
        <w:t> </w:t>
      </w:r>
      <w:r>
        <w:rPr>
          <w:color w:val="231F20"/>
        </w:rPr>
        <w:t>ra</w:t>
      </w:r>
      <w:r>
        <w:rPr>
          <w:color w:val="231F20"/>
          <w:spacing w:val="-6"/>
        </w:rPr>
        <w:t> </w:t>
      </w:r>
      <w:r>
        <w:rPr>
          <w:color w:val="231F20"/>
        </w:rPr>
        <w:t>khỏi,</w:t>
      </w:r>
      <w:r>
        <w:rPr>
          <w:color w:val="231F20"/>
          <w:spacing w:val="-6"/>
        </w:rPr>
        <w:t> </w:t>
      </w:r>
      <w:r>
        <w:rPr>
          <w:color w:val="231F20"/>
        </w:rPr>
        <w:t>lại</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người</w:t>
      </w:r>
      <w:r>
        <w:rPr>
          <w:color w:val="231F20"/>
          <w:spacing w:val="-6"/>
        </w:rPr>
        <w:t> </w:t>
      </w:r>
      <w:r>
        <w:rPr>
          <w:color w:val="231F20"/>
        </w:rPr>
        <w:t>thường xuyên</w:t>
      </w:r>
      <w:r>
        <w:rPr>
          <w:color w:val="231F20"/>
          <w:spacing w:val="-13"/>
        </w:rPr>
        <w:t> </w:t>
      </w:r>
      <w:r>
        <w:rPr>
          <w:color w:val="231F20"/>
        </w:rPr>
        <w:t>là</w:t>
      </w:r>
      <w:r>
        <w:rPr>
          <w:color w:val="231F20"/>
          <w:spacing w:val="-13"/>
        </w:rPr>
        <w:t> </w:t>
      </w:r>
      <w:r>
        <w:rPr>
          <w:color w:val="231F20"/>
        </w:rPr>
        <w:t>lính</w:t>
      </w:r>
      <w:r>
        <w:rPr>
          <w:color w:val="231F20"/>
          <w:spacing w:val="-12"/>
        </w:rPr>
        <w:t> </w:t>
      </w:r>
      <w:r>
        <w:rPr>
          <w:color w:val="231F20"/>
        </w:rPr>
        <w:t>tuần</w:t>
      </w:r>
      <w:r>
        <w:rPr>
          <w:color w:val="231F20"/>
          <w:spacing w:val="-13"/>
        </w:rPr>
        <w:t> </w:t>
      </w:r>
      <w:r>
        <w:rPr>
          <w:color w:val="231F20"/>
        </w:rPr>
        <w:t>tra</w:t>
      </w:r>
      <w:r>
        <w:rPr>
          <w:color w:val="231F20"/>
          <w:spacing w:val="-12"/>
        </w:rPr>
        <w:t> </w:t>
      </w:r>
      <w:r>
        <w:rPr>
          <w:color w:val="231F20"/>
        </w:rPr>
        <w:t>canh</w:t>
      </w:r>
      <w:r>
        <w:rPr>
          <w:color w:val="231F20"/>
          <w:spacing w:val="-13"/>
        </w:rPr>
        <w:t> </w:t>
      </w:r>
      <w:r>
        <w:rPr>
          <w:color w:val="231F20"/>
        </w:rPr>
        <w:t>giữ.</w:t>
      </w:r>
      <w:r>
        <w:rPr>
          <w:color w:val="231F20"/>
          <w:spacing w:val="-12"/>
        </w:rPr>
        <w:t> </w:t>
      </w:r>
      <w:r>
        <w:rPr>
          <w:color w:val="231F20"/>
        </w:rPr>
        <w:t>Nếu</w:t>
      </w:r>
      <w:r>
        <w:rPr>
          <w:color w:val="231F20"/>
          <w:spacing w:val="-13"/>
        </w:rPr>
        <w:t> </w:t>
      </w:r>
      <w:r>
        <w:rPr>
          <w:color w:val="231F20"/>
        </w:rPr>
        <w:t>tội</w:t>
      </w:r>
      <w:r>
        <w:rPr>
          <w:color w:val="231F20"/>
          <w:spacing w:val="-12"/>
        </w:rPr>
        <w:t> </w:t>
      </w:r>
      <w:r>
        <w:rPr>
          <w:color w:val="231F20"/>
        </w:rPr>
        <w:t>nhân</w:t>
      </w:r>
      <w:r>
        <w:rPr>
          <w:color w:val="231F20"/>
          <w:spacing w:val="-13"/>
        </w:rPr>
        <w:t> </w:t>
      </w:r>
      <w:r>
        <w:rPr>
          <w:color w:val="231F20"/>
        </w:rPr>
        <w:t>kia</w:t>
      </w:r>
      <w:r>
        <w:rPr>
          <w:color w:val="231F20"/>
          <w:spacing w:val="-12"/>
        </w:rPr>
        <w:t> </w:t>
      </w:r>
      <w:r>
        <w:rPr>
          <w:color w:val="231F20"/>
        </w:rPr>
        <w:t>dùng</w:t>
      </w:r>
      <w:r>
        <w:rPr>
          <w:color w:val="231F20"/>
          <w:spacing w:val="-13"/>
        </w:rPr>
        <w:t> </w:t>
      </w:r>
      <w:r>
        <w:rPr>
          <w:color w:val="231F20"/>
        </w:rPr>
        <w:t>sức</w:t>
      </w:r>
      <w:r>
        <w:rPr>
          <w:color w:val="231F20"/>
          <w:spacing w:val="-12"/>
        </w:rPr>
        <w:t> </w:t>
      </w:r>
      <w:r>
        <w:rPr>
          <w:color w:val="231F20"/>
        </w:rPr>
        <w:t>của</w:t>
      </w:r>
      <w:r>
        <w:rPr>
          <w:color w:val="231F20"/>
          <w:spacing w:val="-13"/>
        </w:rPr>
        <w:t> </w:t>
      </w:r>
      <w:r>
        <w:rPr>
          <w:color w:val="231F20"/>
        </w:rPr>
        <w:t>tài</w:t>
      </w:r>
      <w:r>
        <w:rPr>
          <w:color w:val="231F20"/>
          <w:spacing w:val="-12"/>
        </w:rPr>
        <w:t> </w:t>
      </w:r>
      <w:r>
        <w:rPr>
          <w:color w:val="231F20"/>
        </w:rPr>
        <w:t>sản, bạn bè thân thích hại cai ngục, chạy ra nơi xa thì ba người lính tuần tra</w:t>
      </w:r>
      <w:r>
        <w:rPr>
          <w:color w:val="231F20"/>
          <w:spacing w:val="-5"/>
        </w:rPr>
        <w:t> </w:t>
      </w:r>
      <w:r>
        <w:rPr>
          <w:color w:val="231F20"/>
        </w:rPr>
        <w:t>canh</w:t>
      </w:r>
      <w:r>
        <w:rPr>
          <w:color w:val="231F20"/>
          <w:spacing w:val="-4"/>
        </w:rPr>
        <w:t> </w:t>
      </w:r>
      <w:r>
        <w:rPr>
          <w:color w:val="231F20"/>
        </w:rPr>
        <w:t>giữ</w:t>
      </w:r>
      <w:r>
        <w:rPr>
          <w:color w:val="231F20"/>
          <w:spacing w:val="-4"/>
        </w:rPr>
        <w:t> </w:t>
      </w:r>
      <w:r>
        <w:rPr>
          <w:color w:val="231F20"/>
        </w:rPr>
        <w:t>lại</w:t>
      </w:r>
      <w:r>
        <w:rPr>
          <w:color w:val="231F20"/>
          <w:spacing w:val="-4"/>
        </w:rPr>
        <w:t> </w:t>
      </w:r>
      <w:r>
        <w:rPr>
          <w:color w:val="231F20"/>
        </w:rPr>
        <w:t>tìm</w:t>
      </w:r>
      <w:r>
        <w:rPr>
          <w:color w:val="231F20"/>
          <w:spacing w:val="-4"/>
        </w:rPr>
        <w:t> </w:t>
      </w:r>
      <w:r>
        <w:rPr>
          <w:color w:val="231F20"/>
        </w:rPr>
        <w:t>bắt</w:t>
      </w:r>
      <w:r>
        <w:rPr>
          <w:color w:val="231F20"/>
          <w:spacing w:val="-5"/>
        </w:rPr>
        <w:t> </w:t>
      </w:r>
      <w:r>
        <w:rPr>
          <w:color w:val="231F20"/>
        </w:rPr>
        <w:t>dẫn</w:t>
      </w:r>
      <w:r>
        <w:rPr>
          <w:color w:val="231F20"/>
          <w:spacing w:val="-5"/>
        </w:rPr>
        <w:t> </w:t>
      </w:r>
      <w:r>
        <w:rPr>
          <w:color w:val="231F20"/>
        </w:rPr>
        <w:t>về</w:t>
      </w:r>
      <w:r>
        <w:rPr>
          <w:color w:val="231F20"/>
          <w:spacing w:val="-4"/>
        </w:rPr>
        <w:t> </w:t>
      </w:r>
      <w:r>
        <w:rPr>
          <w:color w:val="231F20"/>
        </w:rPr>
        <w:t>nhốt</w:t>
      </w:r>
      <w:r>
        <w:rPr>
          <w:color w:val="231F20"/>
          <w:spacing w:val="-4"/>
        </w:rPr>
        <w:t> </w:t>
      </w:r>
      <w:r>
        <w:rPr>
          <w:color w:val="231F20"/>
        </w:rPr>
        <w:t>trong</w:t>
      </w:r>
      <w:r>
        <w:rPr>
          <w:color w:val="231F20"/>
          <w:spacing w:val="-4"/>
        </w:rPr>
        <w:t> </w:t>
      </w:r>
      <w:r>
        <w:rPr>
          <w:color w:val="231F20"/>
        </w:rPr>
        <w:t>ngục.</w:t>
      </w:r>
      <w:r>
        <w:rPr>
          <w:color w:val="231F20"/>
          <w:spacing w:val="-4"/>
        </w:rPr>
        <w:t> </w:t>
      </w:r>
      <w:r>
        <w:rPr>
          <w:color w:val="231F20"/>
        </w:rPr>
        <w:t>Ngục</w:t>
      </w:r>
      <w:r>
        <w:rPr>
          <w:color w:val="231F20"/>
          <w:spacing w:val="-5"/>
        </w:rPr>
        <w:t> </w:t>
      </w:r>
      <w:r>
        <w:rPr>
          <w:color w:val="231F20"/>
        </w:rPr>
        <w:t>tù</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tức</w:t>
      </w:r>
      <w:r>
        <w:rPr>
          <w:color w:val="231F20"/>
          <w:spacing w:val="-4"/>
        </w:rPr>
        <w:t> </w:t>
      </w:r>
      <w:r>
        <w:rPr>
          <w:color w:val="231F20"/>
        </w:rPr>
        <w:t>dụ cho</w:t>
      </w:r>
      <w:r>
        <w:rPr>
          <w:color w:val="231F20"/>
          <w:spacing w:val="-13"/>
        </w:rPr>
        <w:t> </w:t>
      </w:r>
      <w:r>
        <w:rPr>
          <w:color w:val="231F20"/>
        </w:rPr>
        <w:t>cõi</w:t>
      </w:r>
      <w:r>
        <w:rPr>
          <w:color w:val="231F20"/>
          <w:spacing w:val="-11"/>
        </w:rPr>
        <w:t> </w:t>
      </w:r>
      <w:r>
        <w:rPr>
          <w:color w:val="231F20"/>
        </w:rPr>
        <w:t>dục,</w:t>
      </w:r>
      <w:r>
        <w:rPr>
          <w:color w:val="231F20"/>
          <w:spacing w:val="-11"/>
        </w:rPr>
        <w:t> </w:t>
      </w:r>
      <w:r>
        <w:rPr>
          <w:color w:val="231F20"/>
        </w:rPr>
        <w:t>tù</w:t>
      </w:r>
      <w:r>
        <w:rPr>
          <w:color w:val="231F20"/>
          <w:spacing w:val="-11"/>
        </w:rPr>
        <w:t> </w:t>
      </w:r>
      <w:r>
        <w:rPr>
          <w:color w:val="231F20"/>
        </w:rPr>
        <w:t>nhân</w:t>
      </w:r>
      <w:r>
        <w:rPr>
          <w:color w:val="231F20"/>
          <w:spacing w:val="-12"/>
        </w:rPr>
        <w:t> </w:t>
      </w:r>
      <w:r>
        <w:rPr>
          <w:color w:val="231F20"/>
        </w:rPr>
        <w:t>tức</w:t>
      </w:r>
      <w:r>
        <w:rPr>
          <w:color w:val="231F20"/>
          <w:spacing w:val="-11"/>
        </w:rPr>
        <w:t> </w:t>
      </w:r>
      <w:r>
        <w:rPr>
          <w:color w:val="231F20"/>
        </w:rPr>
        <w:t>dụ</w:t>
      </w:r>
      <w:r>
        <w:rPr>
          <w:color w:val="231F20"/>
          <w:spacing w:val="-11"/>
        </w:rPr>
        <w:t> </w:t>
      </w:r>
      <w:r>
        <w:rPr>
          <w:color w:val="231F20"/>
        </w:rPr>
        <w:t>cho</w:t>
      </w:r>
      <w:r>
        <w:rPr>
          <w:color w:val="231F20"/>
          <w:spacing w:val="-11"/>
        </w:rPr>
        <w:t> </w:t>
      </w:r>
      <w:r>
        <w:rPr>
          <w:color w:val="231F20"/>
        </w:rPr>
        <w:t>phàm</w:t>
      </w:r>
      <w:r>
        <w:rPr>
          <w:color w:val="231F20"/>
          <w:spacing w:val="-12"/>
        </w:rPr>
        <w:t> </w:t>
      </w:r>
      <w:r>
        <w:rPr>
          <w:color w:val="231F20"/>
        </w:rPr>
        <w:t>phu</w:t>
      </w:r>
      <w:r>
        <w:rPr>
          <w:color w:val="231F20"/>
          <w:spacing w:val="-11"/>
        </w:rPr>
        <w:t> </w:t>
      </w:r>
      <w:r>
        <w:rPr>
          <w:color w:val="231F20"/>
        </w:rPr>
        <w:t>ngu</w:t>
      </w:r>
      <w:r>
        <w:rPr>
          <w:color w:val="231F20"/>
          <w:spacing w:val="-11"/>
        </w:rPr>
        <w:t> </w:t>
      </w:r>
      <w:r>
        <w:rPr>
          <w:color w:val="231F20"/>
        </w:rPr>
        <w:t>si.</w:t>
      </w:r>
      <w:r>
        <w:rPr>
          <w:color w:val="231F20"/>
          <w:spacing w:val="-11"/>
        </w:rPr>
        <w:t> </w:t>
      </w:r>
      <w:r>
        <w:rPr>
          <w:color w:val="231F20"/>
        </w:rPr>
        <w:t>Hai</w:t>
      </w:r>
      <w:r>
        <w:rPr>
          <w:color w:val="231F20"/>
          <w:spacing w:val="-12"/>
        </w:rPr>
        <w:t> </w:t>
      </w:r>
      <w:r>
        <w:rPr>
          <w:color w:val="231F20"/>
        </w:rPr>
        <w:t>cai</w:t>
      </w:r>
      <w:r>
        <w:rPr>
          <w:color w:val="231F20"/>
          <w:spacing w:val="-11"/>
        </w:rPr>
        <w:t> </w:t>
      </w:r>
      <w:r>
        <w:rPr>
          <w:color w:val="231F20"/>
        </w:rPr>
        <w:t>ngục</w:t>
      </w:r>
      <w:r>
        <w:rPr>
          <w:color w:val="231F20"/>
          <w:spacing w:val="-11"/>
        </w:rPr>
        <w:t> </w:t>
      </w:r>
      <w:r>
        <w:rPr>
          <w:color w:val="231F20"/>
        </w:rPr>
        <w:t>dụ</w:t>
      </w:r>
      <w:r>
        <w:rPr>
          <w:color w:val="231F20"/>
          <w:spacing w:val="-11"/>
        </w:rPr>
        <w:t> </w:t>
      </w:r>
      <w:r>
        <w:rPr>
          <w:color w:val="231F20"/>
        </w:rPr>
        <w:t>cho hai</w:t>
      </w:r>
      <w:r>
        <w:rPr>
          <w:color w:val="231F20"/>
          <w:spacing w:val="-7"/>
        </w:rPr>
        <w:t> </w:t>
      </w:r>
      <w:r>
        <w:rPr>
          <w:color w:val="231F20"/>
        </w:rPr>
        <w:t>kiết</w:t>
      </w:r>
      <w:r>
        <w:rPr>
          <w:color w:val="231F20"/>
          <w:spacing w:val="-6"/>
        </w:rPr>
        <w:t> </w:t>
      </w:r>
      <w:r>
        <w:rPr>
          <w:color w:val="231F20"/>
        </w:rPr>
        <w:t>đầu.</w:t>
      </w:r>
      <w:r>
        <w:rPr>
          <w:color w:val="231F20"/>
          <w:spacing w:val="-7"/>
        </w:rPr>
        <w:t> </w:t>
      </w:r>
      <w:r>
        <w:rPr>
          <w:color w:val="231F20"/>
        </w:rPr>
        <w:t>Ba</w:t>
      </w:r>
      <w:r>
        <w:rPr>
          <w:color w:val="231F20"/>
          <w:spacing w:val="-6"/>
        </w:rPr>
        <w:t> </w:t>
      </w:r>
      <w:r>
        <w:rPr>
          <w:color w:val="231F20"/>
        </w:rPr>
        <w:t>người</w:t>
      </w:r>
      <w:r>
        <w:rPr>
          <w:color w:val="231F20"/>
          <w:spacing w:val="-6"/>
        </w:rPr>
        <w:t> </w:t>
      </w:r>
      <w:r>
        <w:rPr>
          <w:color w:val="231F20"/>
        </w:rPr>
        <w:t>lính</w:t>
      </w:r>
      <w:r>
        <w:rPr>
          <w:color w:val="231F20"/>
          <w:spacing w:val="-7"/>
        </w:rPr>
        <w:t> </w:t>
      </w:r>
      <w:r>
        <w:rPr>
          <w:color w:val="231F20"/>
        </w:rPr>
        <w:t>tuần</w:t>
      </w:r>
      <w:r>
        <w:rPr>
          <w:color w:val="231F20"/>
          <w:spacing w:val="-6"/>
        </w:rPr>
        <w:t> </w:t>
      </w:r>
      <w:r>
        <w:rPr>
          <w:color w:val="231F20"/>
        </w:rPr>
        <w:t>tra</w:t>
      </w:r>
      <w:r>
        <w:rPr>
          <w:color w:val="231F20"/>
          <w:spacing w:val="-7"/>
        </w:rPr>
        <w:t> </w:t>
      </w:r>
      <w:r>
        <w:rPr>
          <w:color w:val="231F20"/>
        </w:rPr>
        <w:t>canh</w:t>
      </w:r>
      <w:r>
        <w:rPr>
          <w:color w:val="231F20"/>
          <w:spacing w:val="-6"/>
        </w:rPr>
        <w:t> </w:t>
      </w:r>
      <w:r>
        <w:rPr>
          <w:color w:val="231F20"/>
        </w:rPr>
        <w:t>giữ</w:t>
      </w:r>
      <w:r>
        <w:rPr>
          <w:color w:val="231F20"/>
          <w:spacing w:val="-6"/>
        </w:rPr>
        <w:t> </w:t>
      </w:r>
      <w:r>
        <w:rPr>
          <w:color w:val="231F20"/>
        </w:rPr>
        <w:t>dụ</w:t>
      </w:r>
      <w:r>
        <w:rPr>
          <w:color w:val="231F20"/>
          <w:spacing w:val="-7"/>
        </w:rPr>
        <w:t> </w:t>
      </w:r>
      <w:r>
        <w:rPr>
          <w:color w:val="231F20"/>
        </w:rPr>
        <w:t>cho</w:t>
      </w:r>
      <w:r>
        <w:rPr>
          <w:color w:val="231F20"/>
          <w:spacing w:val="-6"/>
        </w:rPr>
        <w:t> </w:t>
      </w:r>
      <w:r>
        <w:rPr>
          <w:color w:val="231F20"/>
        </w:rPr>
        <w:t>hai</w:t>
      </w:r>
      <w:r>
        <w:rPr>
          <w:color w:val="231F20"/>
          <w:spacing w:val="-7"/>
        </w:rPr>
        <w:t> </w:t>
      </w:r>
      <w:r>
        <w:rPr>
          <w:color w:val="231F20"/>
        </w:rPr>
        <w:t>kiết</w:t>
      </w:r>
      <w:r>
        <w:rPr>
          <w:color w:val="231F20"/>
          <w:spacing w:val="-6"/>
        </w:rPr>
        <w:t> </w:t>
      </w:r>
      <w:r>
        <w:rPr>
          <w:color w:val="231F20"/>
        </w:rPr>
        <w:t>sau.</w:t>
      </w:r>
      <w:r>
        <w:rPr>
          <w:color w:val="231F20"/>
          <w:spacing w:val="-6"/>
        </w:rPr>
        <w:t> </w:t>
      </w:r>
      <w:r>
        <w:rPr>
          <w:color w:val="231F20"/>
        </w:rPr>
        <w:t>Nếu có phàm phu nào dùng quán bất tịnh trừ bỏ tham dục, lại dùng quán từ bi trừ bỏ giận dữ, lìa dục cho đến Vô sở hữu xứ, sinh nơi tĩnh lự thứ nhất cho đến cõi Hữu đảnh, thì người kia bị hữu thân kiến, giới cấm thủ và nghi bắt giữ, dẫn trở lại giam vào cõi dục.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Tôn giả Diệu Âm cũng nói: Vì hai kiết chưa đoạn, chưa nhận biết khắp, nên không ra khỏi cõi dục. Vì ba kiết chưa đoạn, </w:t>
      </w:r>
      <w:r>
        <w:rPr>
          <w:color w:val="231F20"/>
          <w:spacing w:val="-3"/>
        </w:rPr>
        <w:t>chưa </w:t>
      </w:r>
      <w:r>
        <w:rPr>
          <w:color w:val="231F20"/>
        </w:rPr>
        <w:t>nhận</w:t>
      </w:r>
      <w:r>
        <w:rPr>
          <w:color w:val="231F20"/>
          <w:spacing w:val="-12"/>
        </w:rPr>
        <w:t> </w:t>
      </w:r>
      <w:r>
        <w:rPr>
          <w:color w:val="231F20"/>
        </w:rPr>
        <w:t>biết</w:t>
      </w:r>
      <w:r>
        <w:rPr>
          <w:color w:val="231F20"/>
          <w:spacing w:val="-11"/>
        </w:rPr>
        <w:t> </w:t>
      </w:r>
      <w:r>
        <w:rPr>
          <w:color w:val="231F20"/>
        </w:rPr>
        <w:t>khắp,</w:t>
      </w:r>
      <w:r>
        <w:rPr>
          <w:color w:val="231F20"/>
          <w:spacing w:val="-11"/>
        </w:rPr>
        <w:t> </w:t>
      </w:r>
      <w:r>
        <w:rPr>
          <w:color w:val="231F20"/>
        </w:rPr>
        <w:t>vì</w:t>
      </w:r>
      <w:r>
        <w:rPr>
          <w:color w:val="231F20"/>
          <w:spacing w:val="-11"/>
        </w:rPr>
        <w:t> </w:t>
      </w:r>
      <w:r>
        <w:rPr>
          <w:color w:val="231F20"/>
        </w:rPr>
        <w:t>trở</w:t>
      </w:r>
      <w:r>
        <w:rPr>
          <w:color w:val="231F20"/>
          <w:spacing w:val="-11"/>
        </w:rPr>
        <w:t> </w:t>
      </w:r>
      <w:r>
        <w:rPr>
          <w:color w:val="231F20"/>
        </w:rPr>
        <w:t>lại</w:t>
      </w:r>
      <w:r>
        <w:rPr>
          <w:color w:val="231F20"/>
          <w:spacing w:val="-12"/>
        </w:rPr>
        <w:t> </w:t>
      </w:r>
      <w:r>
        <w:rPr>
          <w:color w:val="231F20"/>
        </w:rPr>
        <w:t>sinh</w:t>
      </w:r>
      <w:r>
        <w:rPr>
          <w:color w:val="231F20"/>
          <w:spacing w:val="-11"/>
        </w:rPr>
        <w:t> </w:t>
      </w:r>
      <w:r>
        <w:rPr>
          <w:color w:val="231F20"/>
        </w:rPr>
        <w:t>vào</w:t>
      </w:r>
      <w:r>
        <w:rPr>
          <w:color w:val="231F20"/>
          <w:spacing w:val="-11"/>
        </w:rPr>
        <w:t> </w:t>
      </w:r>
      <w:r>
        <w:rPr>
          <w:color w:val="231F20"/>
        </w:rPr>
        <w:t>cõi</w:t>
      </w:r>
      <w:r>
        <w:rPr>
          <w:color w:val="231F20"/>
          <w:spacing w:val="-11"/>
        </w:rPr>
        <w:t> </w:t>
      </w:r>
      <w:r>
        <w:rPr>
          <w:color w:val="231F20"/>
        </w:rPr>
        <w:t>dục.</w:t>
      </w:r>
      <w:r>
        <w:rPr>
          <w:color w:val="231F20"/>
          <w:spacing w:val="-16"/>
        </w:rPr>
        <w:t> </w:t>
      </w:r>
      <w:r>
        <w:rPr>
          <w:color w:val="231F20"/>
        </w:rPr>
        <w:t>Thế</w:t>
      </w:r>
      <w:r>
        <w:rPr>
          <w:color w:val="231F20"/>
          <w:spacing w:val="-12"/>
        </w:rPr>
        <w:t> </w:t>
      </w:r>
      <w:r>
        <w:rPr>
          <w:color w:val="231F20"/>
        </w:rPr>
        <w:t>nên</w:t>
      </w:r>
      <w:r>
        <w:rPr>
          <w:color w:val="231F20"/>
          <w:spacing w:val="-11"/>
        </w:rPr>
        <w:t> </w:t>
      </w:r>
      <w:r>
        <w:rPr>
          <w:color w:val="231F20"/>
        </w:rPr>
        <w:t>nói</w:t>
      </w:r>
      <w:r>
        <w:rPr>
          <w:color w:val="231F20"/>
          <w:spacing w:val="-11"/>
        </w:rPr>
        <w:t> </w:t>
      </w:r>
      <w:r>
        <w:rPr>
          <w:color w:val="231F20"/>
        </w:rPr>
        <w:t>riêng</w:t>
      </w:r>
      <w:r>
        <w:rPr>
          <w:color w:val="231F20"/>
          <w:spacing w:val="-11"/>
        </w:rPr>
        <w:t> </w:t>
      </w:r>
      <w:r>
        <w:rPr>
          <w:color w:val="231F20"/>
        </w:rPr>
        <w:t>năm</w:t>
      </w:r>
      <w:r>
        <w:rPr>
          <w:color w:val="231F20"/>
          <w:spacing w:val="-11"/>
        </w:rPr>
        <w:t> </w:t>
      </w:r>
      <w:r>
        <w:rPr>
          <w:color w:val="231F20"/>
        </w:rPr>
        <w:t>kiết này gọi là kiết thuận phần dưới.</w:t>
      </w:r>
    </w:p>
    <w:p>
      <w:pPr>
        <w:pStyle w:val="BodyText"/>
        <w:spacing w:line="273" w:lineRule="auto" w:before="110"/>
        <w:ind w:right="109"/>
      </w:pPr>
      <w:r>
        <w:rPr>
          <w:color w:val="231F20"/>
        </w:rPr>
        <w:t>Tôn</w:t>
      </w:r>
      <w:r>
        <w:rPr>
          <w:color w:val="231F20"/>
          <w:spacing w:val="-12"/>
        </w:rPr>
        <w:t> </w:t>
      </w:r>
      <w:r>
        <w:rPr>
          <w:color w:val="231F20"/>
        </w:rPr>
        <w:t>giả</w:t>
      </w:r>
      <w:r>
        <w:rPr>
          <w:color w:val="231F20"/>
          <w:spacing w:val="-16"/>
        </w:rPr>
        <w:t> </w:t>
      </w:r>
      <w:r>
        <w:rPr>
          <w:color w:val="231F20"/>
        </w:rPr>
        <w:t>Tả</w:t>
      </w:r>
      <w:r>
        <w:rPr>
          <w:color w:val="231F20"/>
          <w:spacing w:val="-16"/>
        </w:rPr>
        <w:t> </w:t>
      </w:r>
      <w:r>
        <w:rPr>
          <w:color w:val="231F20"/>
        </w:rPr>
        <w:t>Thọ</w:t>
      </w:r>
      <w:r>
        <w:rPr>
          <w:color w:val="231F20"/>
          <w:spacing w:val="-11"/>
        </w:rPr>
        <w:t> </w:t>
      </w:r>
      <w:r>
        <w:rPr>
          <w:color w:val="231F20"/>
        </w:rPr>
        <w:t>cũng</w:t>
      </w:r>
      <w:r>
        <w:rPr>
          <w:color w:val="231F20"/>
          <w:spacing w:val="-11"/>
        </w:rPr>
        <w:t> </w:t>
      </w:r>
      <w:r>
        <w:rPr>
          <w:color w:val="231F20"/>
        </w:rPr>
        <w:t>nói:</w:t>
      </w:r>
      <w:r>
        <w:rPr>
          <w:color w:val="231F20"/>
          <w:spacing w:val="-16"/>
        </w:rPr>
        <w:t> </w:t>
      </w:r>
      <w:r>
        <w:rPr>
          <w:color w:val="231F20"/>
        </w:rPr>
        <w:t>Vì</w:t>
      </w:r>
      <w:r>
        <w:rPr>
          <w:color w:val="231F20"/>
          <w:spacing w:val="-11"/>
        </w:rPr>
        <w:t> </w:t>
      </w:r>
      <w:r>
        <w:rPr>
          <w:color w:val="231F20"/>
        </w:rPr>
        <w:t>bị</w:t>
      </w:r>
      <w:r>
        <w:rPr>
          <w:color w:val="231F20"/>
          <w:spacing w:val="-11"/>
        </w:rPr>
        <w:t> </w:t>
      </w:r>
      <w:r>
        <w:rPr>
          <w:color w:val="231F20"/>
        </w:rPr>
        <w:t>hai</w:t>
      </w:r>
      <w:r>
        <w:rPr>
          <w:color w:val="231F20"/>
          <w:spacing w:val="-11"/>
        </w:rPr>
        <w:t> </w:t>
      </w:r>
      <w:r>
        <w:rPr>
          <w:color w:val="231F20"/>
        </w:rPr>
        <w:t>kiết</w:t>
      </w:r>
      <w:r>
        <w:rPr>
          <w:color w:val="231F20"/>
          <w:spacing w:val="-11"/>
        </w:rPr>
        <w:t> </w:t>
      </w:r>
      <w:r>
        <w:rPr>
          <w:color w:val="231F20"/>
        </w:rPr>
        <w:t>này</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nên</w:t>
      </w:r>
      <w:r>
        <w:rPr>
          <w:color w:val="231F20"/>
          <w:spacing w:val="-11"/>
        </w:rPr>
        <w:t> </w:t>
      </w:r>
      <w:r>
        <w:rPr>
          <w:color w:val="231F20"/>
        </w:rPr>
        <w:t>phàm phu</w:t>
      </w:r>
      <w:r>
        <w:rPr>
          <w:color w:val="231F20"/>
          <w:spacing w:val="-6"/>
        </w:rPr>
        <w:t> </w:t>
      </w:r>
      <w:r>
        <w:rPr>
          <w:color w:val="231F20"/>
        </w:rPr>
        <w:t>không</w:t>
      </w:r>
      <w:r>
        <w:rPr>
          <w:color w:val="231F20"/>
          <w:spacing w:val="-6"/>
        </w:rPr>
        <w:t> </w:t>
      </w:r>
      <w:r>
        <w:rPr>
          <w:color w:val="231F20"/>
        </w:rPr>
        <w:t>vượt</w:t>
      </w:r>
      <w:r>
        <w:rPr>
          <w:color w:val="231F20"/>
          <w:spacing w:val="-6"/>
        </w:rPr>
        <w:t> </w:t>
      </w:r>
      <w:r>
        <w:rPr>
          <w:color w:val="231F20"/>
        </w:rPr>
        <w:t>khỏi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vì</w:t>
      </w:r>
      <w:r>
        <w:rPr>
          <w:color w:val="231F20"/>
          <w:spacing w:val="-6"/>
        </w:rPr>
        <w:t> </w:t>
      </w:r>
      <w:r>
        <w:rPr>
          <w:color w:val="231F20"/>
        </w:rPr>
        <w:t>ba</w:t>
      </w:r>
      <w:r>
        <w:rPr>
          <w:color w:val="231F20"/>
          <w:spacing w:val="-6"/>
        </w:rPr>
        <w:t> </w:t>
      </w:r>
      <w:r>
        <w:rPr>
          <w:color w:val="231F20"/>
        </w:rPr>
        <w:t>kiết</w:t>
      </w:r>
      <w:r>
        <w:rPr>
          <w:color w:val="231F20"/>
          <w:spacing w:val="-6"/>
        </w:rPr>
        <w:t> </w:t>
      </w:r>
      <w:r>
        <w:rPr>
          <w:color w:val="231F20"/>
        </w:rPr>
        <w:t>chưa</w:t>
      </w:r>
      <w:r>
        <w:rPr>
          <w:color w:val="231F20"/>
          <w:spacing w:val="-6"/>
        </w:rPr>
        <w:t> </w:t>
      </w:r>
      <w:r>
        <w:rPr>
          <w:color w:val="231F20"/>
        </w:rPr>
        <w:t>đoạn</w:t>
      </w:r>
      <w:r>
        <w:rPr>
          <w:color w:val="231F20"/>
          <w:spacing w:val="-6"/>
        </w:rPr>
        <w:t> </w:t>
      </w:r>
      <w:r>
        <w:rPr>
          <w:color w:val="231F20"/>
        </w:rPr>
        <w:t>nên</w:t>
      </w:r>
      <w:r>
        <w:rPr>
          <w:color w:val="231F20"/>
          <w:spacing w:val="-6"/>
        </w:rPr>
        <w:t> </w:t>
      </w:r>
      <w:r>
        <w:rPr>
          <w:color w:val="231F20"/>
        </w:rPr>
        <w:t>rơi</w:t>
      </w:r>
      <w:r>
        <w:rPr>
          <w:color w:val="231F20"/>
          <w:spacing w:val="-6"/>
        </w:rPr>
        <w:t> </w:t>
      </w:r>
      <w:r>
        <w:rPr>
          <w:color w:val="231F20"/>
        </w:rPr>
        <w:t>trở</w:t>
      </w:r>
      <w:r>
        <w:rPr>
          <w:color w:val="231F20"/>
          <w:spacing w:val="-6"/>
        </w:rPr>
        <w:t> </w:t>
      </w:r>
      <w:r>
        <w:rPr>
          <w:color w:val="231F20"/>
        </w:rPr>
        <w:t>lại</w:t>
      </w:r>
      <w:r>
        <w:rPr>
          <w:color w:val="231F20"/>
          <w:spacing w:val="-6"/>
        </w:rPr>
        <w:t> </w:t>
      </w:r>
      <w:r>
        <w:rPr>
          <w:color w:val="231F20"/>
        </w:rPr>
        <w:t>vào cõi dục. Thế nên lập riêng năm kiết này là kiết thuận phần</w:t>
      </w:r>
      <w:r>
        <w:rPr>
          <w:color w:val="231F20"/>
          <w:spacing w:val="-6"/>
        </w:rPr>
        <w:t> </w:t>
      </w:r>
      <w:r>
        <w:rPr>
          <w:color w:val="231F20"/>
        </w:rPr>
        <w:t>dưới.</w:t>
      </w:r>
    </w:p>
    <w:p>
      <w:pPr>
        <w:pStyle w:val="BodyText"/>
        <w:spacing w:line="273" w:lineRule="auto" w:before="111"/>
        <w:ind w:right="103"/>
      </w:pPr>
      <w:r>
        <w:rPr>
          <w:color w:val="231F20"/>
        </w:rPr>
        <w:t>Lại nữa, trong đây là hiện bày về môn, về sự tóm lược, </w:t>
      </w:r>
      <w:r>
        <w:rPr>
          <w:color w:val="231F20"/>
          <w:spacing w:val="2"/>
        </w:rPr>
        <w:t>dẫn </w:t>
      </w:r>
      <w:r>
        <w:rPr>
          <w:color w:val="231F20"/>
        </w:rPr>
        <w:t>nhập, nên nói riêng năm kiết này là kiết thuận phần dưới. Nghĩa     là các phiền não hoặc chỉ có một bộ, hoặc chung cho hai bộ, hoặc chung cả bốn bộ, năm bộ. Nếu nói hữu thân kiến, nên biết là </w:t>
      </w:r>
      <w:r>
        <w:rPr>
          <w:color w:val="231F20"/>
          <w:spacing w:val="2"/>
        </w:rPr>
        <w:t>nói </w:t>
      </w:r>
      <w:r>
        <w:rPr>
          <w:color w:val="231F20"/>
        </w:rPr>
        <w:t>chung về loại phiền não chỉ có một bộ. Nếu nói giới cấm thủ, </w:t>
      </w:r>
      <w:r>
        <w:rPr>
          <w:color w:val="231F20"/>
          <w:spacing w:val="2"/>
        </w:rPr>
        <w:t>nên </w:t>
      </w:r>
      <w:r>
        <w:rPr>
          <w:color w:val="231F20"/>
        </w:rPr>
        <w:t>biết là nói chung về loại phiền não chung cho hai bộ. Nếu nói nghi, nên biết là nói chung về loại phiền não chung cho bốn bộ. Nếu </w:t>
      </w:r>
      <w:r>
        <w:rPr>
          <w:color w:val="231F20"/>
          <w:spacing w:val="2"/>
        </w:rPr>
        <w:t>nói </w:t>
      </w:r>
      <w:r>
        <w:rPr>
          <w:color w:val="231F20"/>
        </w:rPr>
        <w:t>tham dục, giận dữ, nên biết là nói chung về loại phiền não chung cho năm</w:t>
      </w:r>
      <w:r>
        <w:rPr>
          <w:color w:val="231F20"/>
          <w:spacing w:val="10"/>
        </w:rPr>
        <w:t> </w:t>
      </w:r>
      <w:r>
        <w:rPr>
          <w:color w:val="231F20"/>
          <w:spacing w:val="2"/>
        </w:rPr>
        <w:t>bộ.</w:t>
      </w:r>
    </w:p>
    <w:p>
      <w:pPr>
        <w:pStyle w:val="BodyText"/>
        <w:spacing w:line="273" w:lineRule="auto" w:before="106"/>
        <w:ind w:right="107"/>
      </w:pPr>
      <w:r>
        <w:rPr>
          <w:color w:val="231F20"/>
        </w:rPr>
        <w:t>Như thế, chỉ do kiến đạo đoạn – chung cho do kiến đạo và tu đạo đoạn, là biến hành – không phải là biến hành, chỉ có hiện </w:t>
      </w:r>
      <w:r>
        <w:rPr>
          <w:color w:val="231F20"/>
          <w:spacing w:val="-3"/>
        </w:rPr>
        <w:t>hành </w:t>
      </w:r>
      <w:r>
        <w:rPr>
          <w:color w:val="231F20"/>
        </w:rPr>
        <w:t>của</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w:t>
      </w:r>
      <w:r>
        <w:rPr>
          <w:color w:val="231F20"/>
          <w:spacing w:val="-7"/>
        </w:rPr>
        <w:t> </w:t>
      </w:r>
      <w:r>
        <w:rPr>
          <w:color w:val="231F20"/>
        </w:rPr>
        <w:t>chung</w:t>
      </w:r>
      <w:r>
        <w:rPr>
          <w:color w:val="231F20"/>
          <w:spacing w:val="-7"/>
        </w:rPr>
        <w:t> </w:t>
      </w:r>
      <w:r>
        <w:rPr>
          <w:color w:val="231F20"/>
        </w:rPr>
        <w:t>cho</w:t>
      </w:r>
      <w:r>
        <w:rPr>
          <w:color w:val="231F20"/>
          <w:spacing w:val="-7"/>
        </w:rPr>
        <w:t> </w:t>
      </w:r>
      <w:r>
        <w:rPr>
          <w:color w:val="231F20"/>
        </w:rPr>
        <w:t>cả</w:t>
      </w:r>
      <w:r>
        <w:rPr>
          <w:color w:val="231F20"/>
          <w:spacing w:val="-7"/>
        </w:rPr>
        <w:t> </w:t>
      </w:r>
      <w:r>
        <w:rPr>
          <w:color w:val="231F20"/>
        </w:rPr>
        <w:t>hiện</w:t>
      </w:r>
      <w:r>
        <w:rPr>
          <w:color w:val="231F20"/>
          <w:spacing w:val="-7"/>
        </w:rPr>
        <w:t> </w:t>
      </w:r>
      <w:r>
        <w:rPr>
          <w:color w:val="231F20"/>
        </w:rPr>
        <w:t>hành</w:t>
      </w:r>
      <w:r>
        <w:rPr>
          <w:color w:val="231F20"/>
          <w:spacing w:val="-7"/>
        </w:rPr>
        <w:t> </w:t>
      </w:r>
      <w:r>
        <w:rPr>
          <w:color w:val="231F20"/>
        </w:rPr>
        <w:t>của</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và</w:t>
      </w:r>
      <w:r>
        <w:rPr>
          <w:color w:val="231F20"/>
          <w:spacing w:val="-12"/>
        </w:rPr>
        <w:t> </w:t>
      </w:r>
      <w:r>
        <w:rPr>
          <w:color w:val="231F20"/>
        </w:rPr>
        <w:t>Thánh</w:t>
      </w:r>
      <w:r>
        <w:rPr>
          <w:color w:val="231F20"/>
          <w:spacing w:val="-7"/>
        </w:rPr>
        <w:t> </w:t>
      </w:r>
      <w:r>
        <w:rPr>
          <w:color w:val="231F20"/>
        </w:rPr>
        <w:t>giả, hành</w:t>
      </w:r>
      <w:r>
        <w:rPr>
          <w:color w:val="231F20"/>
          <w:spacing w:val="-12"/>
        </w:rPr>
        <w:t> </w:t>
      </w:r>
      <w:r>
        <w:rPr>
          <w:color w:val="231F20"/>
        </w:rPr>
        <w:t>tướng</w:t>
      </w:r>
      <w:r>
        <w:rPr>
          <w:color w:val="231F20"/>
          <w:spacing w:val="-12"/>
        </w:rPr>
        <w:t> </w:t>
      </w:r>
      <w:r>
        <w:rPr>
          <w:color w:val="231F20"/>
        </w:rPr>
        <w:t>chuyển</w:t>
      </w:r>
      <w:r>
        <w:rPr>
          <w:color w:val="231F20"/>
          <w:spacing w:val="-12"/>
        </w:rPr>
        <w:t> </w:t>
      </w:r>
      <w:r>
        <w:rPr>
          <w:color w:val="231F20"/>
        </w:rPr>
        <w:t>biến</w:t>
      </w:r>
      <w:r>
        <w:rPr>
          <w:color w:val="231F20"/>
          <w:spacing w:val="-12"/>
        </w:rPr>
        <w:t> </w:t>
      </w:r>
      <w:r>
        <w:rPr>
          <w:color w:val="231F20"/>
        </w:rPr>
        <w:t>vui</w:t>
      </w:r>
      <w:r>
        <w:rPr>
          <w:color w:val="231F20"/>
          <w:spacing w:val="-12"/>
        </w:rPr>
        <w:t> </w:t>
      </w:r>
      <w:r>
        <w:rPr>
          <w:color w:val="231F20"/>
        </w:rPr>
        <w:t>–</w:t>
      </w:r>
      <w:r>
        <w:rPr>
          <w:color w:val="231F20"/>
          <w:spacing w:val="-12"/>
        </w:rPr>
        <w:t> </w:t>
      </w:r>
      <w:r>
        <w:rPr>
          <w:color w:val="231F20"/>
        </w:rPr>
        <w:t>hành</w:t>
      </w:r>
      <w:r>
        <w:rPr>
          <w:color w:val="231F20"/>
          <w:spacing w:val="-12"/>
        </w:rPr>
        <w:t> </w:t>
      </w:r>
      <w:r>
        <w:rPr>
          <w:color w:val="231F20"/>
        </w:rPr>
        <w:t>tướng</w:t>
      </w:r>
      <w:r>
        <w:rPr>
          <w:color w:val="231F20"/>
          <w:spacing w:val="-12"/>
        </w:rPr>
        <w:t> </w:t>
      </w:r>
      <w:r>
        <w:rPr>
          <w:color w:val="231F20"/>
        </w:rPr>
        <w:t>chuyển</w:t>
      </w:r>
      <w:r>
        <w:rPr>
          <w:color w:val="231F20"/>
          <w:spacing w:val="-12"/>
        </w:rPr>
        <w:t> </w:t>
      </w:r>
      <w:r>
        <w:rPr>
          <w:color w:val="231F20"/>
        </w:rPr>
        <w:t>biến</w:t>
      </w:r>
      <w:r>
        <w:rPr>
          <w:color w:val="231F20"/>
          <w:spacing w:val="-12"/>
        </w:rPr>
        <w:t> </w:t>
      </w:r>
      <w:r>
        <w:rPr>
          <w:color w:val="231F20"/>
        </w:rPr>
        <w:t>buồn,</w:t>
      </w:r>
      <w:r>
        <w:rPr>
          <w:color w:val="231F20"/>
          <w:spacing w:val="-12"/>
        </w:rPr>
        <w:t> </w:t>
      </w:r>
      <w:r>
        <w:rPr>
          <w:color w:val="231F20"/>
        </w:rPr>
        <w:t>nên</w:t>
      </w:r>
      <w:r>
        <w:rPr>
          <w:color w:val="231F20"/>
          <w:spacing w:val="-12"/>
        </w:rPr>
        <w:t> </w:t>
      </w:r>
      <w:r>
        <w:rPr>
          <w:color w:val="231F20"/>
        </w:rPr>
        <w:t>biết cũng như </w:t>
      </w:r>
      <w:r>
        <w:rPr>
          <w:color w:val="231F20"/>
          <w:spacing w:val="-5"/>
        </w:rPr>
        <w:t>vậy.</w:t>
      </w:r>
    </w:p>
    <w:p>
      <w:pPr>
        <w:pStyle w:val="BodyText"/>
        <w:spacing w:line="273" w:lineRule="auto" w:before="109"/>
        <w:ind w:right="107"/>
      </w:pPr>
      <w:r>
        <w:rPr>
          <w:color w:val="231F20"/>
        </w:rPr>
        <w:t>Lại nữa, trong các phiền não chung do kiến đạo, tu đạo đoạn, chỉ có tham, giận là lập riêng, vì chúng có mặt khắp sáu thức. Nơi các phiền não chỉ do kiến đạo đoạn, chỉ có ba thứ sau như thân </w:t>
      </w:r>
      <w:r>
        <w:rPr>
          <w:color w:val="231F20"/>
          <w:spacing w:val="-3"/>
        </w:rPr>
        <w:t>kiến </w:t>
      </w:r>
      <w:r>
        <w:rPr>
          <w:color w:val="231F20"/>
          <w:spacing w:val="-6"/>
        </w:rPr>
        <w:t>v.v...</w:t>
      </w:r>
      <w:r>
        <w:rPr>
          <w:color w:val="231F20"/>
          <w:spacing w:val="-4"/>
        </w:rPr>
        <w:t> </w:t>
      </w:r>
      <w:r>
        <w:rPr>
          <w:color w:val="231F20"/>
        </w:rPr>
        <w:t>về</w:t>
      </w:r>
      <w:r>
        <w:rPr>
          <w:color w:val="231F20"/>
          <w:spacing w:val="-4"/>
        </w:rPr>
        <w:t> </w:t>
      </w:r>
      <w:r>
        <w:rPr>
          <w:color w:val="231F20"/>
        </w:rPr>
        <w:t>chuyển</w:t>
      </w:r>
      <w:r>
        <w:rPr>
          <w:color w:val="231F20"/>
          <w:spacing w:val="-4"/>
        </w:rPr>
        <w:t> </w:t>
      </w:r>
      <w:r>
        <w:rPr>
          <w:color w:val="231F20"/>
        </w:rPr>
        <w:t>biến</w:t>
      </w:r>
      <w:r>
        <w:rPr>
          <w:color w:val="231F20"/>
          <w:spacing w:val="-4"/>
        </w:rPr>
        <w:t> </w:t>
      </w:r>
      <w:r>
        <w:rPr>
          <w:color w:val="231F20"/>
        </w:rPr>
        <w:t>là</w:t>
      </w:r>
      <w:r>
        <w:rPr>
          <w:color w:val="231F20"/>
          <w:spacing w:val="-4"/>
        </w:rPr>
        <w:t> </w:t>
      </w:r>
      <w:r>
        <w:rPr>
          <w:color w:val="231F20"/>
        </w:rPr>
        <w:t>đứng</w:t>
      </w:r>
      <w:r>
        <w:rPr>
          <w:color w:val="231F20"/>
          <w:spacing w:val="-4"/>
        </w:rPr>
        <w:t> </w:t>
      </w:r>
      <w:r>
        <w:rPr>
          <w:color w:val="231F20"/>
        </w:rPr>
        <w:t>hàng</w:t>
      </w:r>
      <w:r>
        <w:rPr>
          <w:color w:val="231F20"/>
          <w:spacing w:val="-4"/>
        </w:rPr>
        <w:t> </w:t>
      </w:r>
      <w:r>
        <w:rPr>
          <w:color w:val="231F20"/>
        </w:rPr>
        <w:t>đầu,</w:t>
      </w:r>
      <w:r>
        <w:rPr>
          <w:color w:val="231F20"/>
          <w:spacing w:val="-3"/>
        </w:rPr>
        <w:t> </w:t>
      </w:r>
      <w:r>
        <w:rPr>
          <w:color w:val="231F20"/>
        </w:rPr>
        <w:t>nên</w:t>
      </w:r>
      <w:r>
        <w:rPr>
          <w:color w:val="231F20"/>
          <w:spacing w:val="-4"/>
        </w:rPr>
        <w:t> </w:t>
      </w:r>
      <w:r>
        <w:rPr>
          <w:color w:val="231F20"/>
        </w:rPr>
        <w:t>lập</w:t>
      </w:r>
      <w:r>
        <w:rPr>
          <w:color w:val="231F20"/>
          <w:spacing w:val="-4"/>
        </w:rPr>
        <w:t> </w:t>
      </w:r>
      <w:r>
        <w:rPr>
          <w:color w:val="231F20"/>
        </w:rPr>
        <w:t>riêng</w:t>
      </w:r>
      <w:r>
        <w:rPr>
          <w:color w:val="231F20"/>
          <w:spacing w:val="-4"/>
        </w:rPr>
        <w:t> </w:t>
      </w:r>
      <w:r>
        <w:rPr>
          <w:color w:val="231F20"/>
        </w:rPr>
        <w:t>năm</w:t>
      </w:r>
      <w:r>
        <w:rPr>
          <w:color w:val="231F20"/>
          <w:spacing w:val="-4"/>
        </w:rPr>
        <w:t> </w:t>
      </w:r>
      <w:r>
        <w:rPr>
          <w:color w:val="231F20"/>
        </w:rPr>
        <w:t>kiết</w:t>
      </w:r>
      <w:r>
        <w:rPr>
          <w:color w:val="231F20"/>
          <w:spacing w:val="-4"/>
        </w:rPr>
        <w:t> </w:t>
      </w:r>
      <w:r>
        <w:rPr>
          <w:color w:val="231F20"/>
        </w:rPr>
        <w:t>này</w:t>
      </w:r>
      <w:r>
        <w:rPr>
          <w:color w:val="231F20"/>
          <w:spacing w:val="-4"/>
        </w:rPr>
        <w:t> </w:t>
      </w:r>
      <w:r>
        <w:rPr>
          <w:color w:val="231F20"/>
        </w:rPr>
        <w:t>là kiết thuận phần dưới.</w:t>
      </w:r>
    </w:p>
    <w:p>
      <w:pPr>
        <w:pStyle w:val="BodyText"/>
        <w:spacing w:line="273" w:lineRule="auto" w:before="109"/>
        <w:ind w:right="108"/>
      </w:pPr>
      <w:r>
        <w:rPr>
          <w:color w:val="231F20"/>
        </w:rPr>
        <w:t>Lại nữa, nếu hỏi vì sao hai kiết đầu được lập là thuận phần dưới, nên đáp rộng như trong phần căn bất thiện. Nếu hỏi vì sao ba kiết sau được lập là thuận phần dưới, nên đáp rộng như trong phần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ba kiết. Do hai phần hỏi – đáp này là nhằm ngăn chận chung về vấn nạn vì sao các phiền não khác không lập làm kiết thuận phần dưới.</w:t>
      </w:r>
    </w:p>
    <w:p>
      <w:pPr>
        <w:pStyle w:val="BodyText"/>
        <w:spacing w:before="116"/>
        <w:ind w:left="677" w:firstLine="0"/>
      </w:pPr>
      <w:r>
        <w:rPr>
          <w:i/>
          <w:color w:val="231F20"/>
        </w:rPr>
        <w:t>Hỏi: </w:t>
      </w:r>
      <w:r>
        <w:rPr>
          <w:color w:val="231F20"/>
        </w:rPr>
        <w:t>Vì sao tùy phiền não không phải là kiết thuận phần dưới?</w:t>
      </w:r>
    </w:p>
    <w:p>
      <w:pPr>
        <w:pStyle w:val="BodyText"/>
        <w:spacing w:line="276" w:lineRule="auto" w:before="159"/>
        <w:ind w:left="110" w:right="391"/>
      </w:pPr>
      <w:r>
        <w:rPr>
          <w:i/>
          <w:color w:val="231F20"/>
        </w:rPr>
        <w:t>Đáp: </w:t>
      </w:r>
      <w:r>
        <w:rPr>
          <w:color w:val="231F20"/>
        </w:rPr>
        <w:t>Tùy phiền não kia cũng nên nói là kiết thuận phần dưới, nhưng không nói, nên biết đây là nêu bày chưa trọn vẹn.</w:t>
      </w:r>
    </w:p>
    <w:p>
      <w:pPr>
        <w:pStyle w:val="BodyText"/>
        <w:spacing w:line="276" w:lineRule="auto" w:before="116"/>
        <w:ind w:left="110" w:right="391"/>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9"/>
        </w:rPr>
        <w:t> </w:t>
      </w:r>
      <w:r>
        <w:rPr>
          <w:color w:val="231F20"/>
        </w:rPr>
        <w:t>giảng</w:t>
      </w:r>
      <w:r>
        <w:rPr>
          <w:color w:val="231F20"/>
          <w:spacing w:val="-9"/>
        </w:rPr>
        <w:t> </w:t>
      </w:r>
      <w:r>
        <w:rPr>
          <w:color w:val="231F20"/>
        </w:rPr>
        <w:t>nói</w:t>
      </w:r>
      <w:r>
        <w:rPr>
          <w:color w:val="231F20"/>
          <w:spacing w:val="-9"/>
        </w:rPr>
        <w:t> </w:t>
      </w:r>
      <w:r>
        <w:rPr>
          <w:color w:val="231F20"/>
        </w:rPr>
        <w:t>giản</w:t>
      </w:r>
      <w:r>
        <w:rPr>
          <w:color w:val="231F20"/>
          <w:spacing w:val="-10"/>
        </w:rPr>
        <w:t> </w:t>
      </w:r>
      <w:r>
        <w:rPr>
          <w:color w:val="231F20"/>
        </w:rPr>
        <w:t>lược</w:t>
      </w:r>
      <w:r>
        <w:rPr>
          <w:color w:val="231F20"/>
          <w:spacing w:val="-9"/>
        </w:rPr>
        <w:t> </w:t>
      </w:r>
      <w:r>
        <w:rPr>
          <w:color w:val="231F20"/>
        </w:rPr>
        <w:t>cho</w:t>
      </w:r>
      <w:r>
        <w:rPr>
          <w:color w:val="231F20"/>
          <w:spacing w:val="-9"/>
        </w:rPr>
        <w:t> </w:t>
      </w:r>
      <w:r>
        <w:rPr>
          <w:color w:val="231F20"/>
        </w:rPr>
        <w:t>các hữu tình được giáo</w:t>
      </w:r>
      <w:r>
        <w:rPr>
          <w:color w:val="231F20"/>
          <w:spacing w:val="-1"/>
        </w:rPr>
        <w:t> </w:t>
      </w:r>
      <w:r>
        <w:rPr>
          <w:color w:val="231F20"/>
        </w:rPr>
        <w:t>hóa.</w:t>
      </w:r>
    </w:p>
    <w:p>
      <w:pPr>
        <w:pStyle w:val="BodyText"/>
        <w:spacing w:line="276" w:lineRule="auto" w:before="115"/>
        <w:ind w:left="110" w:right="391"/>
      </w:pPr>
      <w:r>
        <w:rPr>
          <w:color w:val="231F20"/>
        </w:rPr>
        <w:t>Lại có thuyết cho: Nếu khiến cho cõi dưới và sự sống của hữu tình nơi cõi dưới nối tiếp, nên lập làm kiết thuận phần dưới. Các tùy phiền</w:t>
      </w:r>
      <w:r>
        <w:rPr>
          <w:color w:val="231F20"/>
          <w:spacing w:val="-4"/>
        </w:rPr>
        <w:t> </w:t>
      </w:r>
      <w:r>
        <w:rPr>
          <w:color w:val="231F20"/>
        </w:rPr>
        <w:t>não</w:t>
      </w:r>
      <w:r>
        <w:rPr>
          <w:color w:val="231F20"/>
          <w:spacing w:val="-3"/>
        </w:rPr>
        <w:t> </w:t>
      </w:r>
      <w:r>
        <w:rPr>
          <w:color w:val="231F20"/>
        </w:rPr>
        <w:t>vì</w:t>
      </w:r>
      <w:r>
        <w:rPr>
          <w:color w:val="231F20"/>
          <w:spacing w:val="-4"/>
        </w:rPr>
        <w:t> </w:t>
      </w:r>
      <w:r>
        <w:rPr>
          <w:color w:val="231F20"/>
        </w:rPr>
        <w:t>không</w:t>
      </w:r>
      <w:r>
        <w:rPr>
          <w:color w:val="231F20"/>
          <w:spacing w:val="-3"/>
        </w:rPr>
        <w:t> </w:t>
      </w:r>
      <w:r>
        <w:rPr>
          <w:color w:val="231F20"/>
        </w:rPr>
        <w:t>thể</w:t>
      </w:r>
      <w:r>
        <w:rPr>
          <w:color w:val="231F20"/>
          <w:spacing w:val="-3"/>
        </w:rPr>
        <w:t> </w:t>
      </w:r>
      <w:r>
        <w:rPr>
          <w:color w:val="231F20"/>
        </w:rPr>
        <w:t>nối</w:t>
      </w:r>
      <w:r>
        <w:rPr>
          <w:color w:val="231F20"/>
          <w:spacing w:val="-4"/>
        </w:rPr>
        <w:t> </w:t>
      </w:r>
      <w:r>
        <w:rPr>
          <w:color w:val="231F20"/>
        </w:rPr>
        <w:t>kết</w:t>
      </w:r>
      <w:r>
        <w:rPr>
          <w:color w:val="231F20"/>
          <w:spacing w:val="-3"/>
        </w:rPr>
        <w:t> </w:t>
      </w:r>
      <w:r>
        <w:rPr>
          <w:color w:val="231F20"/>
        </w:rPr>
        <w:t>sự</w:t>
      </w:r>
      <w:r>
        <w:rPr>
          <w:color w:val="231F20"/>
          <w:spacing w:val="-3"/>
        </w:rPr>
        <w:t> </w:t>
      </w:r>
      <w:r>
        <w:rPr>
          <w:color w:val="231F20"/>
        </w:rPr>
        <w:t>sinh,</w:t>
      </w:r>
      <w:r>
        <w:rPr>
          <w:color w:val="231F20"/>
          <w:spacing w:val="-4"/>
        </w:rPr>
        <w:t> </w:t>
      </w:r>
      <w:r>
        <w:rPr>
          <w:color w:val="231F20"/>
        </w:rPr>
        <w:t>nên</w:t>
      </w:r>
      <w:r>
        <w:rPr>
          <w:color w:val="231F20"/>
          <w:spacing w:val="-3"/>
        </w:rPr>
        <w:t> </w:t>
      </w:r>
      <w:r>
        <w:rPr>
          <w:color w:val="231F20"/>
        </w:rPr>
        <w:t>không</w:t>
      </w:r>
      <w:r>
        <w:rPr>
          <w:color w:val="231F20"/>
          <w:spacing w:val="-3"/>
        </w:rPr>
        <w:t> </w:t>
      </w:r>
      <w:r>
        <w:rPr>
          <w:color w:val="231F20"/>
        </w:rPr>
        <w:t>lập</w:t>
      </w:r>
      <w:r>
        <w:rPr>
          <w:color w:val="231F20"/>
          <w:spacing w:val="-4"/>
        </w:rPr>
        <w:t> </w:t>
      </w:r>
      <w:r>
        <w:rPr>
          <w:color w:val="231F20"/>
        </w:rPr>
        <w:t>làm</w:t>
      </w:r>
      <w:r>
        <w:rPr>
          <w:color w:val="231F20"/>
          <w:spacing w:val="-3"/>
        </w:rPr>
        <w:t> </w:t>
      </w:r>
      <w:r>
        <w:rPr>
          <w:color w:val="231F20"/>
        </w:rPr>
        <w:t>kiết</w:t>
      </w:r>
      <w:r>
        <w:rPr>
          <w:color w:val="231F20"/>
          <w:spacing w:val="-3"/>
        </w:rPr>
        <w:t> </w:t>
      </w:r>
      <w:r>
        <w:rPr>
          <w:color w:val="231F20"/>
        </w:rPr>
        <w:t>thuận phần dưới.</w:t>
      </w:r>
    </w:p>
    <w:p>
      <w:pPr>
        <w:pStyle w:val="BodyText"/>
        <w:spacing w:line="276" w:lineRule="auto" w:before="119"/>
        <w:ind w:left="110" w:right="389"/>
      </w:pPr>
      <w:r>
        <w:rPr>
          <w:color w:val="231F20"/>
        </w:rPr>
        <w:t>Như Khế kinh nói: Các ông nên thọ trì năm kiết thuận phần dưới như trước đây </w:t>
      </w:r>
      <w:r>
        <w:rPr>
          <w:color w:val="231F20"/>
          <w:spacing w:val="-10"/>
        </w:rPr>
        <w:t>Ta </w:t>
      </w:r>
      <w:r>
        <w:rPr>
          <w:color w:val="231F20"/>
        </w:rPr>
        <w:t>đã chỉ rõ. Bấy giờ, trong chúng hội, Ma Lạc Ca Tử liền từ chỗ ngồi đứng </w:t>
      </w:r>
      <w:r>
        <w:rPr>
          <w:color w:val="231F20"/>
          <w:spacing w:val="-5"/>
        </w:rPr>
        <w:t>dậy, </w:t>
      </w:r>
      <w:r>
        <w:rPr>
          <w:color w:val="231F20"/>
        </w:rPr>
        <w:t>bày vai phải, gối phải quỳ sát đất, hướng về Đức Bạc-già-phạm cung kính chấp tay bạch: Bạch Đức Thế</w:t>
      </w:r>
      <w:r>
        <w:rPr>
          <w:color w:val="231F20"/>
          <w:spacing w:val="-8"/>
        </w:rPr>
        <w:t> </w:t>
      </w:r>
      <w:r>
        <w:rPr>
          <w:color w:val="231F20"/>
        </w:rPr>
        <w:t>Tôn!</w:t>
      </w:r>
      <w:r>
        <w:rPr>
          <w:color w:val="231F20"/>
          <w:spacing w:val="-3"/>
        </w:rPr>
        <w:t> </w:t>
      </w:r>
      <w:r>
        <w:rPr>
          <w:color w:val="231F20"/>
        </w:rPr>
        <w:t>Con</w:t>
      </w:r>
      <w:r>
        <w:rPr>
          <w:color w:val="231F20"/>
          <w:spacing w:val="-3"/>
        </w:rPr>
        <w:t> </w:t>
      </w:r>
      <w:r>
        <w:rPr>
          <w:color w:val="231F20"/>
        </w:rPr>
        <w:t>đã</w:t>
      </w:r>
      <w:r>
        <w:rPr>
          <w:color w:val="231F20"/>
          <w:spacing w:val="-3"/>
        </w:rPr>
        <w:t> </w:t>
      </w:r>
      <w:r>
        <w:rPr>
          <w:color w:val="231F20"/>
        </w:rPr>
        <w:t>thọ</w:t>
      </w:r>
      <w:r>
        <w:rPr>
          <w:color w:val="231F20"/>
          <w:spacing w:val="-3"/>
        </w:rPr>
        <w:t> </w:t>
      </w:r>
      <w:r>
        <w:rPr>
          <w:color w:val="231F20"/>
        </w:rPr>
        <w:t>trì</w:t>
      </w:r>
      <w:r>
        <w:rPr>
          <w:color w:val="231F20"/>
          <w:spacing w:val="-3"/>
        </w:rPr>
        <w:t> </w:t>
      </w:r>
      <w:r>
        <w:rPr>
          <w:color w:val="231F20"/>
        </w:rPr>
        <w:t>năm</w:t>
      </w:r>
      <w:r>
        <w:rPr>
          <w:color w:val="231F20"/>
          <w:spacing w:val="-3"/>
        </w:rPr>
        <w:t> </w:t>
      </w:r>
      <w:r>
        <w:rPr>
          <w:color w:val="231F20"/>
        </w:rPr>
        <w:t>kiết</w:t>
      </w:r>
      <w:r>
        <w:rPr>
          <w:color w:val="231F20"/>
          <w:spacing w:val="-4"/>
        </w:rPr>
        <w:t> </w:t>
      </w:r>
      <w:r>
        <w:rPr>
          <w:color w:val="231F20"/>
        </w:rPr>
        <w:t>thuận</w:t>
      </w:r>
      <w:r>
        <w:rPr>
          <w:color w:val="231F20"/>
          <w:spacing w:val="-3"/>
        </w:rPr>
        <w:t> </w:t>
      </w:r>
      <w:r>
        <w:rPr>
          <w:color w:val="231F20"/>
        </w:rPr>
        <w:t>phần</w:t>
      </w:r>
      <w:r>
        <w:rPr>
          <w:color w:val="231F20"/>
          <w:spacing w:val="-3"/>
        </w:rPr>
        <w:t> </w:t>
      </w:r>
      <w:r>
        <w:rPr>
          <w:color w:val="231F20"/>
        </w:rPr>
        <w:t>dưới</w:t>
      </w:r>
      <w:r>
        <w:rPr>
          <w:color w:val="231F20"/>
          <w:spacing w:val="-3"/>
        </w:rPr>
        <w:t> </w:t>
      </w:r>
      <w:r>
        <w:rPr>
          <w:color w:val="231F20"/>
        </w:rPr>
        <w:t>như</w:t>
      </w:r>
      <w:r>
        <w:rPr>
          <w:color w:val="231F20"/>
          <w:spacing w:val="-4"/>
        </w:rPr>
        <w:t> </w:t>
      </w:r>
      <w:r>
        <w:rPr>
          <w:color w:val="231F20"/>
        </w:rPr>
        <w:t>Đức</w:t>
      </w:r>
      <w:r>
        <w:rPr>
          <w:color w:val="231F20"/>
          <w:spacing w:val="-7"/>
        </w:rPr>
        <w:t> </w:t>
      </w:r>
      <w:r>
        <w:rPr>
          <w:color w:val="231F20"/>
        </w:rPr>
        <w:t>Thế</w:t>
      </w:r>
      <w:r>
        <w:rPr>
          <w:color w:val="231F20"/>
          <w:spacing w:val="-7"/>
        </w:rPr>
        <w:t> </w:t>
      </w:r>
      <w:r>
        <w:rPr>
          <w:color w:val="231F20"/>
        </w:rPr>
        <w:t>Tôn đã</w:t>
      </w:r>
      <w:r>
        <w:rPr>
          <w:color w:val="231F20"/>
          <w:spacing w:val="-5"/>
        </w:rPr>
        <w:t> </w:t>
      </w:r>
      <w:r>
        <w:rPr>
          <w:color w:val="231F20"/>
        </w:rPr>
        <w:t>giảng</w:t>
      </w:r>
      <w:r>
        <w:rPr>
          <w:color w:val="231F20"/>
          <w:spacing w:val="-4"/>
        </w:rPr>
        <w:t> </w:t>
      </w:r>
      <w:r>
        <w:rPr>
          <w:color w:val="231F20"/>
        </w:rPr>
        <w:t>nói.</w:t>
      </w:r>
      <w:r>
        <w:rPr>
          <w:color w:val="231F20"/>
          <w:spacing w:val="-4"/>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4"/>
        </w:rPr>
        <w:t> </w:t>
      </w:r>
      <w:r>
        <w:rPr>
          <w:color w:val="231F20"/>
        </w:rPr>
        <w:t>bảo:</w:t>
      </w:r>
      <w:r>
        <w:rPr>
          <w:color w:val="231F20"/>
          <w:spacing w:val="-6"/>
        </w:rPr>
        <w:t> </w:t>
      </w:r>
      <w:r>
        <w:rPr>
          <w:color w:val="231F20"/>
        </w:rPr>
        <w:t>Ông</w:t>
      </w:r>
      <w:r>
        <w:rPr>
          <w:color w:val="231F20"/>
          <w:spacing w:val="-5"/>
        </w:rPr>
        <w:t> </w:t>
      </w:r>
      <w:r>
        <w:rPr>
          <w:color w:val="231F20"/>
        </w:rPr>
        <w:t>thọ</w:t>
      </w:r>
      <w:r>
        <w:rPr>
          <w:color w:val="231F20"/>
          <w:spacing w:val="-4"/>
        </w:rPr>
        <w:t> </w:t>
      </w:r>
      <w:r>
        <w:rPr>
          <w:color w:val="231F20"/>
        </w:rPr>
        <w:t>trì</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nào?</w:t>
      </w:r>
      <w:r>
        <w:rPr>
          <w:color w:val="231F20"/>
          <w:spacing w:val="-6"/>
        </w:rPr>
        <w:t> </w:t>
      </w:r>
      <w:r>
        <w:rPr>
          <w:color w:val="231F20"/>
        </w:rPr>
        <w:t>Ma</w:t>
      </w:r>
      <w:r>
        <w:rPr>
          <w:color w:val="231F20"/>
          <w:spacing w:val="-5"/>
        </w:rPr>
        <w:t> </w:t>
      </w:r>
      <w:r>
        <w:rPr>
          <w:color w:val="231F20"/>
        </w:rPr>
        <w:t>Lạc</w:t>
      </w:r>
      <w:r>
        <w:rPr>
          <w:color w:val="231F20"/>
          <w:spacing w:val="-4"/>
        </w:rPr>
        <w:t> </w:t>
      </w:r>
      <w:r>
        <w:rPr>
          <w:color w:val="231F20"/>
        </w:rPr>
        <w:t>Ca Tử đáp: Tham dục tức là tùy miên dục tham trói buộc tâm, là </w:t>
      </w:r>
      <w:r>
        <w:rPr>
          <w:color w:val="231F20"/>
          <w:spacing w:val="-3"/>
        </w:rPr>
        <w:t>thuận </w:t>
      </w:r>
      <w:r>
        <w:rPr>
          <w:color w:val="231F20"/>
        </w:rPr>
        <w:t>phần</w:t>
      </w:r>
      <w:r>
        <w:rPr>
          <w:color w:val="231F20"/>
          <w:spacing w:val="-10"/>
        </w:rPr>
        <w:t> </w:t>
      </w:r>
      <w:r>
        <w:rPr>
          <w:color w:val="231F20"/>
        </w:rPr>
        <w:t>dưới.</w:t>
      </w:r>
      <w:r>
        <w:rPr>
          <w:color w:val="231F20"/>
          <w:spacing w:val="-9"/>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đã</w:t>
      </w:r>
      <w:r>
        <w:rPr>
          <w:color w:val="231F20"/>
          <w:spacing w:val="-9"/>
        </w:rPr>
        <w:t> </w:t>
      </w:r>
      <w:r>
        <w:rPr>
          <w:color w:val="231F20"/>
        </w:rPr>
        <w:t>chỉ</w:t>
      </w:r>
      <w:r>
        <w:rPr>
          <w:color w:val="231F20"/>
          <w:spacing w:val="-9"/>
        </w:rPr>
        <w:t> </w:t>
      </w:r>
      <w:r>
        <w:rPr>
          <w:color w:val="231F20"/>
        </w:rPr>
        <w:t>rõ</w:t>
      </w:r>
      <w:r>
        <w:rPr>
          <w:color w:val="231F20"/>
          <w:spacing w:val="-9"/>
        </w:rPr>
        <w:t> </w:t>
      </w:r>
      <w:r>
        <w:rPr>
          <w:color w:val="231F20"/>
        </w:rPr>
        <w:t>và</w:t>
      </w:r>
      <w:r>
        <w:rPr>
          <w:color w:val="231F20"/>
          <w:spacing w:val="-10"/>
        </w:rPr>
        <w:t> </w:t>
      </w:r>
      <w:r>
        <w:rPr>
          <w:color w:val="231F20"/>
        </w:rPr>
        <w:t>con</w:t>
      </w:r>
      <w:r>
        <w:rPr>
          <w:color w:val="231F20"/>
          <w:spacing w:val="-9"/>
        </w:rPr>
        <w:t> </w:t>
      </w:r>
      <w:r>
        <w:rPr>
          <w:color w:val="231F20"/>
        </w:rPr>
        <w:t>đã</w:t>
      </w:r>
      <w:r>
        <w:rPr>
          <w:color w:val="231F20"/>
          <w:spacing w:val="-9"/>
        </w:rPr>
        <w:t> </w:t>
      </w:r>
      <w:r>
        <w:rPr>
          <w:color w:val="231F20"/>
        </w:rPr>
        <w:t>thọ</w:t>
      </w:r>
      <w:r>
        <w:rPr>
          <w:color w:val="231F20"/>
          <w:spacing w:val="-9"/>
        </w:rPr>
        <w:t> </w:t>
      </w:r>
      <w:r>
        <w:rPr>
          <w:color w:val="231F20"/>
        </w:rPr>
        <w:t>trì,</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kiết</w:t>
      </w:r>
      <w:r>
        <w:rPr>
          <w:color w:val="231F20"/>
          <w:spacing w:val="-9"/>
        </w:rPr>
        <w:t> </w:t>
      </w:r>
      <w:r>
        <w:rPr>
          <w:color w:val="231F20"/>
        </w:rPr>
        <w:t>nghi nói rộng cũng như thế. Phật bảo: Kẻ dị học ngoại đạo ngu tối, khi nghe ông nói thế, sẽ vấn nạn ông: Như trẻ con bệnh đang nằm ngửa trên giường, nó hãy còn không hiểu rõ dục trần như sắc </w:t>
      </w:r>
      <w:r>
        <w:rPr>
          <w:color w:val="231F20"/>
          <w:spacing w:val="-6"/>
        </w:rPr>
        <w:t>v.v... </w:t>
      </w:r>
      <w:r>
        <w:rPr>
          <w:color w:val="231F20"/>
        </w:rPr>
        <w:t>huống chi là có khả năng hiện khởi tham dục trói buộc tâm. </w:t>
      </w:r>
      <w:r>
        <w:rPr>
          <w:color w:val="231F20"/>
          <w:spacing w:val="-4"/>
        </w:rPr>
        <w:t>Tuy </w:t>
      </w:r>
      <w:r>
        <w:rPr>
          <w:color w:val="231F20"/>
        </w:rPr>
        <w:t>nhiên nó cũng</w:t>
      </w:r>
      <w:r>
        <w:rPr>
          <w:color w:val="231F20"/>
          <w:spacing w:val="-7"/>
        </w:rPr>
        <w:t> </w:t>
      </w:r>
      <w:r>
        <w:rPr>
          <w:color w:val="231F20"/>
        </w:rPr>
        <w:t>có</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dục</w:t>
      </w:r>
      <w:r>
        <w:rPr>
          <w:color w:val="231F20"/>
          <w:spacing w:val="-7"/>
        </w:rPr>
        <w:t> </w:t>
      </w:r>
      <w:r>
        <w:rPr>
          <w:color w:val="231F20"/>
        </w:rPr>
        <w:t>tham,</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kiết</w:t>
      </w:r>
      <w:r>
        <w:rPr>
          <w:color w:val="231F20"/>
          <w:spacing w:val="-7"/>
        </w:rPr>
        <w:t> </w:t>
      </w:r>
      <w:r>
        <w:rPr>
          <w:color w:val="231F20"/>
        </w:rPr>
        <w:t>nghi</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p>
    <w:p>
      <w:pPr>
        <w:pStyle w:val="BodyText"/>
        <w:spacing w:line="276" w:lineRule="auto" w:before="128"/>
        <w:ind w:left="110" w:right="392"/>
      </w:pPr>
      <w:r>
        <w:rPr>
          <w:i/>
          <w:color w:val="231F20"/>
        </w:rPr>
        <w:t>Hỏi: </w:t>
      </w:r>
      <w:r>
        <w:rPr>
          <w:color w:val="231F20"/>
        </w:rPr>
        <w:t>Như Đức Phật đã giảng nói năm kiết thuận phần dưới và Ma Lạc Ca Tử đã thọ trì đầy đủ, vì sao bị quở trách?</w:t>
      </w:r>
    </w:p>
    <w:p>
      <w:pPr>
        <w:pStyle w:val="BodyText"/>
        <w:spacing w:line="276" w:lineRule="auto" w:before="116"/>
        <w:ind w:left="110" w:right="391"/>
      </w:pPr>
      <w:r>
        <w:rPr>
          <w:i/>
          <w:color w:val="231F20"/>
        </w:rPr>
        <w:t>Đáp: </w:t>
      </w:r>
      <w:r>
        <w:rPr>
          <w:color w:val="231F20"/>
        </w:rPr>
        <w:t>Quở trách về nghĩa đã nhận </w:t>
      </w:r>
      <w:r>
        <w:rPr>
          <w:color w:val="231F20"/>
          <w:spacing w:val="-5"/>
        </w:rPr>
        <w:t>lấy, </w:t>
      </w:r>
      <w:r>
        <w:rPr>
          <w:color w:val="231F20"/>
        </w:rPr>
        <w:t>không phải là quở trách về</w:t>
      </w:r>
      <w:r>
        <w:rPr>
          <w:color w:val="231F20"/>
          <w:spacing w:val="-7"/>
        </w:rPr>
        <w:t> </w:t>
      </w:r>
      <w:r>
        <w:rPr>
          <w:color w:val="231F20"/>
        </w:rPr>
        <w:t>danh</w:t>
      </w:r>
      <w:r>
        <w:rPr>
          <w:color w:val="231F20"/>
          <w:spacing w:val="-7"/>
        </w:rPr>
        <w:t> </w:t>
      </w:r>
      <w:r>
        <w:rPr>
          <w:color w:val="231F20"/>
        </w:rPr>
        <w:t>đã</w:t>
      </w:r>
      <w:r>
        <w:rPr>
          <w:color w:val="231F20"/>
          <w:spacing w:val="-7"/>
        </w:rPr>
        <w:t> </w:t>
      </w:r>
      <w:r>
        <w:rPr>
          <w:color w:val="231F20"/>
        </w:rPr>
        <w:t>nhận</w:t>
      </w:r>
      <w:r>
        <w:rPr>
          <w:color w:val="231F20"/>
          <w:spacing w:val="-7"/>
        </w:rPr>
        <w:t> </w:t>
      </w:r>
      <w:r>
        <w:rPr>
          <w:color w:val="231F20"/>
          <w:spacing w:val="-5"/>
        </w:rPr>
        <w:t>lấy.</w:t>
      </w:r>
      <w:r>
        <w:rPr>
          <w:color w:val="231F20"/>
          <w:spacing w:val="-7"/>
        </w:rPr>
        <w:t> </w:t>
      </w:r>
      <w:r>
        <w:rPr>
          <w:color w:val="231F20"/>
        </w:rPr>
        <w:t>Quở</w:t>
      </w:r>
      <w:r>
        <w:rPr>
          <w:color w:val="231F20"/>
          <w:spacing w:val="-7"/>
        </w:rPr>
        <w:t> </w:t>
      </w:r>
      <w:r>
        <w:rPr>
          <w:color w:val="231F20"/>
        </w:rPr>
        <w:t>trách</w:t>
      </w:r>
      <w:r>
        <w:rPr>
          <w:color w:val="231F20"/>
          <w:spacing w:val="-7"/>
        </w:rPr>
        <w:t> </w:t>
      </w:r>
      <w:r>
        <w:rPr>
          <w:color w:val="231F20"/>
        </w:rPr>
        <w:t>về</w:t>
      </w:r>
      <w:r>
        <w:rPr>
          <w:color w:val="231F20"/>
          <w:spacing w:val="-7"/>
        </w:rPr>
        <w:t> </w:t>
      </w:r>
      <w:r>
        <w:rPr>
          <w:color w:val="231F20"/>
        </w:rPr>
        <w:t>nghĩa</w:t>
      </w:r>
      <w:r>
        <w:rPr>
          <w:color w:val="231F20"/>
          <w:spacing w:val="-7"/>
        </w:rPr>
        <w:t> </w:t>
      </w:r>
      <w:r>
        <w:rPr>
          <w:color w:val="231F20"/>
        </w:rPr>
        <w:t>đã</w:t>
      </w:r>
      <w:r>
        <w:rPr>
          <w:color w:val="231F20"/>
          <w:spacing w:val="-7"/>
        </w:rPr>
        <w:t> </w:t>
      </w:r>
      <w:r>
        <w:rPr>
          <w:color w:val="231F20"/>
        </w:rPr>
        <w:t>hiểu,</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về</w:t>
      </w:r>
      <w:r>
        <w:rPr>
          <w:color w:val="231F20"/>
          <w:spacing w:val="-7"/>
        </w:rPr>
        <w:t> </w:t>
      </w:r>
      <w:r>
        <w:rPr>
          <w:color w:val="231F20"/>
          <w:spacing w:val="-3"/>
        </w:rPr>
        <w:t>danh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đã hiểu. Ngăn chận về chỗ nghĩa đã nói, không phải ngăn chận về danh đã nói. Tức Tôn giả kia nói khởi phiền não gọi là thuận phần dưới, không phải là không khởi. Đức Phật nói: Nếu khi phiền não chưa đoạn gọi là thuận phần dưới, không cần phải hiện khởi.</w:t>
      </w:r>
    </w:p>
    <w:p>
      <w:pPr>
        <w:pStyle w:val="BodyText"/>
        <w:spacing w:line="273" w:lineRule="auto" w:before="110"/>
        <w:ind w:right="107"/>
      </w:pPr>
      <w:r>
        <w:rPr>
          <w:color w:val="231F20"/>
        </w:rPr>
        <w:t>Lại</w:t>
      </w:r>
      <w:r>
        <w:rPr>
          <w:color w:val="231F20"/>
          <w:spacing w:val="-7"/>
        </w:rPr>
        <w:t> </w:t>
      </w:r>
      <w:r>
        <w:rPr>
          <w:color w:val="231F20"/>
        </w:rPr>
        <w:t>nữa,</w:t>
      </w:r>
      <w:r>
        <w:rPr>
          <w:color w:val="231F20"/>
          <w:spacing w:val="-11"/>
        </w:rPr>
        <w:t> </w:t>
      </w:r>
      <w:r>
        <w:rPr>
          <w:color w:val="231F20"/>
        </w:rPr>
        <w:t>Tôn</w:t>
      </w:r>
      <w:r>
        <w:rPr>
          <w:color w:val="231F20"/>
          <w:spacing w:val="-6"/>
        </w:rPr>
        <w:t> </w:t>
      </w:r>
      <w:r>
        <w:rPr>
          <w:color w:val="231F20"/>
        </w:rPr>
        <w:t>giả</w:t>
      </w:r>
      <w:r>
        <w:rPr>
          <w:color w:val="231F20"/>
          <w:spacing w:val="-7"/>
        </w:rPr>
        <w:t> </w:t>
      </w:r>
      <w:r>
        <w:rPr>
          <w:color w:val="231F20"/>
        </w:rPr>
        <w:t>kia</w:t>
      </w:r>
      <w:r>
        <w:rPr>
          <w:color w:val="231F20"/>
          <w:spacing w:val="-7"/>
        </w:rPr>
        <w:t> </w:t>
      </w:r>
      <w:r>
        <w:rPr>
          <w:color w:val="231F20"/>
        </w:rPr>
        <w:t>nói:</w:t>
      </w:r>
      <w:r>
        <w:rPr>
          <w:color w:val="231F20"/>
          <w:spacing w:val="-7"/>
        </w:rPr>
        <w:t> </w:t>
      </w:r>
      <w:r>
        <w:rPr>
          <w:color w:val="231F20"/>
        </w:rPr>
        <w:t>Lúc</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phải</w:t>
      </w:r>
      <w:r>
        <w:rPr>
          <w:color w:val="231F20"/>
          <w:spacing w:val="-7"/>
        </w:rPr>
        <w:t> </w:t>
      </w:r>
      <w:r>
        <w:rPr>
          <w:color w:val="231F20"/>
        </w:rPr>
        <w:t>hiện</w:t>
      </w:r>
      <w:r>
        <w:rPr>
          <w:color w:val="231F20"/>
          <w:spacing w:val="-7"/>
        </w:rPr>
        <w:t> </w:t>
      </w:r>
      <w:r>
        <w:rPr>
          <w:color w:val="231F20"/>
        </w:rPr>
        <w:t>hành</w:t>
      </w:r>
      <w:r>
        <w:rPr>
          <w:color w:val="231F20"/>
          <w:spacing w:val="-7"/>
        </w:rPr>
        <w:t> </w:t>
      </w:r>
      <w:r>
        <w:rPr>
          <w:color w:val="231F20"/>
        </w:rPr>
        <w:t>mới</w:t>
      </w:r>
      <w:r>
        <w:rPr>
          <w:color w:val="231F20"/>
          <w:spacing w:val="-7"/>
        </w:rPr>
        <w:t> </w:t>
      </w:r>
      <w:r>
        <w:rPr>
          <w:color w:val="231F20"/>
        </w:rPr>
        <w:t>gọi là thuận phần dưới. Đức Phật nói: Tạo thành cũng được gọi là kiết thuận phần dưới.</w:t>
      </w:r>
    </w:p>
    <w:p>
      <w:pPr>
        <w:pStyle w:val="BodyText"/>
        <w:spacing w:line="273" w:lineRule="auto" w:before="111"/>
        <w:ind w:right="108"/>
      </w:pPr>
      <w:r>
        <w:rPr>
          <w:color w:val="231F20"/>
        </w:rPr>
        <w:t>Lại</w:t>
      </w:r>
      <w:r>
        <w:rPr>
          <w:color w:val="231F20"/>
          <w:spacing w:val="-5"/>
        </w:rPr>
        <w:t> </w:t>
      </w:r>
      <w:r>
        <w:rPr>
          <w:color w:val="231F20"/>
        </w:rPr>
        <w:t>nữa,</w:t>
      </w:r>
      <w:r>
        <w:rPr>
          <w:color w:val="231F20"/>
          <w:spacing w:val="-8"/>
        </w:rPr>
        <w:t> </w:t>
      </w:r>
      <w:r>
        <w:rPr>
          <w:color w:val="231F20"/>
        </w:rPr>
        <w:t>Tôn</w:t>
      </w:r>
      <w:r>
        <w:rPr>
          <w:color w:val="231F20"/>
          <w:spacing w:val="-4"/>
        </w:rPr>
        <w:t> </w:t>
      </w:r>
      <w:r>
        <w:rPr>
          <w:color w:val="231F20"/>
        </w:rPr>
        <w:t>giả</w:t>
      </w:r>
      <w:r>
        <w:rPr>
          <w:color w:val="231F20"/>
          <w:spacing w:val="-5"/>
        </w:rPr>
        <w:t> </w:t>
      </w:r>
      <w:r>
        <w:rPr>
          <w:color w:val="231F20"/>
        </w:rPr>
        <w:t>kia</w:t>
      </w:r>
      <w:r>
        <w:rPr>
          <w:color w:val="231F20"/>
          <w:spacing w:val="-4"/>
        </w:rPr>
        <w:t> </w:t>
      </w:r>
      <w:r>
        <w:rPr>
          <w:color w:val="231F20"/>
        </w:rPr>
        <w:t>nói:</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cần</w:t>
      </w:r>
      <w:r>
        <w:rPr>
          <w:color w:val="231F20"/>
          <w:spacing w:val="-4"/>
        </w:rPr>
        <w:t> </w:t>
      </w:r>
      <w:r>
        <w:rPr>
          <w:color w:val="231F20"/>
        </w:rPr>
        <w:t>phải</w:t>
      </w:r>
      <w:r>
        <w:rPr>
          <w:color w:val="231F20"/>
          <w:spacing w:val="-4"/>
        </w:rPr>
        <w:t> </w:t>
      </w:r>
      <w:r>
        <w:rPr>
          <w:color w:val="231F20"/>
        </w:rPr>
        <w:t>là</w:t>
      </w:r>
      <w:r>
        <w:rPr>
          <w:color w:val="231F20"/>
          <w:spacing w:val="-5"/>
        </w:rPr>
        <w:t> </w:t>
      </w:r>
      <w:r>
        <w:rPr>
          <w:color w:val="231F20"/>
        </w:rPr>
        <w:t>lúc</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mới gọi là thuận phần dưới. Đức Phật nói: Ba đời đều được gọi là kiết thuận phần dưới.</w:t>
      </w:r>
    </w:p>
    <w:p>
      <w:pPr>
        <w:pStyle w:val="BodyText"/>
        <w:spacing w:line="273" w:lineRule="auto" w:before="111"/>
        <w:ind w:right="107"/>
      </w:pPr>
      <w:r>
        <w:rPr>
          <w:color w:val="231F20"/>
        </w:rPr>
        <w:t>Lại</w:t>
      </w:r>
      <w:r>
        <w:rPr>
          <w:color w:val="231F20"/>
          <w:spacing w:val="-10"/>
        </w:rPr>
        <w:t> </w:t>
      </w:r>
      <w:r>
        <w:rPr>
          <w:color w:val="231F20"/>
        </w:rPr>
        <w:t>nữa,</w:t>
      </w:r>
      <w:r>
        <w:rPr>
          <w:color w:val="231F20"/>
          <w:spacing w:val="-14"/>
        </w:rPr>
        <w:t> </w:t>
      </w:r>
      <w:r>
        <w:rPr>
          <w:color w:val="231F20"/>
        </w:rPr>
        <w:t>Tôn</w:t>
      </w:r>
      <w:r>
        <w:rPr>
          <w:color w:val="231F20"/>
          <w:spacing w:val="-9"/>
        </w:rPr>
        <w:t> </w:t>
      </w:r>
      <w:r>
        <w:rPr>
          <w:color w:val="231F20"/>
        </w:rPr>
        <w:t>giả</w:t>
      </w:r>
      <w:r>
        <w:rPr>
          <w:color w:val="231F20"/>
          <w:spacing w:val="-10"/>
        </w:rPr>
        <w:t> </w:t>
      </w:r>
      <w:r>
        <w:rPr>
          <w:color w:val="231F20"/>
        </w:rPr>
        <w:t>kia</w:t>
      </w:r>
      <w:r>
        <w:rPr>
          <w:color w:val="231F20"/>
          <w:spacing w:val="-9"/>
        </w:rPr>
        <w:t> </w:t>
      </w:r>
      <w:r>
        <w:rPr>
          <w:color w:val="231F20"/>
        </w:rPr>
        <w:t>nói:</w:t>
      </w:r>
      <w:r>
        <w:rPr>
          <w:color w:val="231F20"/>
          <w:spacing w:val="-9"/>
        </w:rPr>
        <w:t> </w:t>
      </w:r>
      <w:r>
        <w:rPr>
          <w:color w:val="231F20"/>
        </w:rPr>
        <w:t>Phiền</w:t>
      </w:r>
      <w:r>
        <w:rPr>
          <w:color w:val="231F20"/>
          <w:spacing w:val="-9"/>
        </w:rPr>
        <w:t> </w:t>
      </w:r>
      <w:r>
        <w:rPr>
          <w:color w:val="231F20"/>
        </w:rPr>
        <w:t>não</w:t>
      </w:r>
      <w:r>
        <w:rPr>
          <w:color w:val="231F20"/>
          <w:spacing w:val="-10"/>
        </w:rPr>
        <w:t> </w:t>
      </w:r>
      <w:r>
        <w:rPr>
          <w:color w:val="231F20"/>
        </w:rPr>
        <w:t>chủ</w:t>
      </w:r>
      <w:r>
        <w:rPr>
          <w:color w:val="231F20"/>
          <w:spacing w:val="-9"/>
        </w:rPr>
        <w:t> </w:t>
      </w:r>
      <w:r>
        <w:rPr>
          <w:color w:val="231F20"/>
        </w:rPr>
        <w:t>yếu</w:t>
      </w:r>
      <w:r>
        <w:rPr>
          <w:color w:val="231F20"/>
          <w:spacing w:val="-9"/>
        </w:rPr>
        <w:t> </w:t>
      </w:r>
      <w:r>
        <w:rPr>
          <w:color w:val="231F20"/>
        </w:rPr>
        <w:t>là</w:t>
      </w:r>
      <w:r>
        <w:rPr>
          <w:color w:val="231F20"/>
          <w:spacing w:val="-10"/>
        </w:rPr>
        <w:t> </w:t>
      </w:r>
      <w:r>
        <w:rPr>
          <w:color w:val="231F20"/>
        </w:rPr>
        <w:t>lúc</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tâm mới</w:t>
      </w:r>
      <w:r>
        <w:rPr>
          <w:color w:val="231F20"/>
          <w:spacing w:val="-14"/>
        </w:rPr>
        <w:t> </w:t>
      </w:r>
      <w:r>
        <w:rPr>
          <w:color w:val="231F20"/>
        </w:rPr>
        <w:t>gọi</w:t>
      </w:r>
      <w:r>
        <w:rPr>
          <w:color w:val="231F20"/>
          <w:spacing w:val="-14"/>
        </w:rPr>
        <w:t> </w:t>
      </w:r>
      <w:r>
        <w:rPr>
          <w:color w:val="231F20"/>
        </w:rPr>
        <w:t>là</w:t>
      </w:r>
      <w:r>
        <w:rPr>
          <w:color w:val="231F20"/>
          <w:spacing w:val="-13"/>
        </w:rPr>
        <w:t> </w:t>
      </w:r>
      <w:r>
        <w:rPr>
          <w:color w:val="231F20"/>
        </w:rPr>
        <w:t>thuận</w:t>
      </w:r>
      <w:r>
        <w:rPr>
          <w:color w:val="231F20"/>
          <w:spacing w:val="-14"/>
        </w:rPr>
        <w:t> </w:t>
      </w:r>
      <w:r>
        <w:rPr>
          <w:color w:val="231F20"/>
        </w:rPr>
        <w:t>phần</w:t>
      </w:r>
      <w:r>
        <w:rPr>
          <w:color w:val="231F20"/>
          <w:spacing w:val="-13"/>
        </w:rPr>
        <w:t> </w:t>
      </w:r>
      <w:r>
        <w:rPr>
          <w:color w:val="231F20"/>
        </w:rPr>
        <w:t>dưới.</w:t>
      </w:r>
      <w:r>
        <w:rPr>
          <w:color w:val="231F20"/>
          <w:spacing w:val="-14"/>
        </w:rPr>
        <w:t> </w:t>
      </w:r>
      <w:r>
        <w:rPr>
          <w:color w:val="231F20"/>
        </w:rPr>
        <w:t>Đức</w:t>
      </w:r>
      <w:r>
        <w:rPr>
          <w:color w:val="231F20"/>
          <w:spacing w:val="-13"/>
        </w:rPr>
        <w:t> </w:t>
      </w:r>
      <w:r>
        <w:rPr>
          <w:color w:val="231F20"/>
        </w:rPr>
        <w:t>Phật</w:t>
      </w:r>
      <w:r>
        <w:rPr>
          <w:color w:val="231F20"/>
          <w:spacing w:val="-14"/>
        </w:rPr>
        <w:t> </w:t>
      </w:r>
      <w:r>
        <w:rPr>
          <w:color w:val="231F20"/>
        </w:rPr>
        <w:t>nói:</w:t>
      </w:r>
      <w:r>
        <w:rPr>
          <w:color w:val="231F20"/>
          <w:spacing w:val="-13"/>
        </w:rPr>
        <w:t> </w:t>
      </w:r>
      <w:r>
        <w:rPr>
          <w:color w:val="231F20"/>
        </w:rPr>
        <w:t>Hoặc</w:t>
      </w:r>
      <w:r>
        <w:rPr>
          <w:color w:val="231F20"/>
          <w:spacing w:val="-14"/>
        </w:rPr>
        <w:t> </w:t>
      </w:r>
      <w:r>
        <w:rPr>
          <w:color w:val="231F20"/>
        </w:rPr>
        <w:t>là</w:t>
      </w:r>
      <w:r>
        <w:rPr>
          <w:color w:val="231F20"/>
          <w:spacing w:val="-13"/>
        </w:rPr>
        <w:t> </w:t>
      </w:r>
      <w:r>
        <w:rPr>
          <w:color w:val="231F20"/>
        </w:rPr>
        <w:t>ở</w:t>
      </w:r>
      <w:r>
        <w:rPr>
          <w:color w:val="231F20"/>
          <w:spacing w:val="-14"/>
        </w:rPr>
        <w:t> </w:t>
      </w:r>
      <w:r>
        <w:rPr>
          <w:color w:val="231F20"/>
        </w:rPr>
        <w:t>phần</w:t>
      </w:r>
      <w:r>
        <w:rPr>
          <w:color w:val="231F20"/>
          <w:spacing w:val="-13"/>
        </w:rPr>
        <w:t> </w:t>
      </w:r>
      <w:r>
        <w:rPr>
          <w:color w:val="231F20"/>
        </w:rPr>
        <w:t>vị</w:t>
      </w:r>
      <w:r>
        <w:rPr>
          <w:color w:val="231F20"/>
          <w:spacing w:val="-14"/>
        </w:rPr>
        <w:t> </w:t>
      </w:r>
      <w:r>
        <w:rPr>
          <w:color w:val="231F20"/>
        </w:rPr>
        <w:t>triền</w:t>
      </w:r>
      <w:r>
        <w:rPr>
          <w:color w:val="231F20"/>
          <w:spacing w:val="-13"/>
        </w:rPr>
        <w:t> </w:t>
      </w:r>
      <w:r>
        <w:rPr>
          <w:color w:val="231F20"/>
        </w:rPr>
        <w:t>hay tùy miên đều được gọi là kiết thuận phần dưới.</w:t>
      </w:r>
    </w:p>
    <w:p>
      <w:pPr>
        <w:pStyle w:val="BodyText"/>
        <w:spacing w:line="273" w:lineRule="auto" w:before="111"/>
        <w:ind w:right="107"/>
      </w:pPr>
      <w:r>
        <w:rPr>
          <w:color w:val="231F20"/>
        </w:rPr>
        <w:t>Như</w:t>
      </w:r>
      <w:r>
        <w:rPr>
          <w:color w:val="231F20"/>
          <w:spacing w:val="-9"/>
        </w:rPr>
        <w:t> </w:t>
      </w:r>
      <w:r>
        <w:rPr>
          <w:color w:val="231F20"/>
        </w:rPr>
        <w:t>nói</w:t>
      </w:r>
      <w:r>
        <w:rPr>
          <w:color w:val="231F20"/>
          <w:spacing w:val="-8"/>
        </w:rPr>
        <w:t> </w:t>
      </w:r>
      <w:r>
        <w:rPr>
          <w:color w:val="231F20"/>
        </w:rPr>
        <w:t>triền</w:t>
      </w:r>
      <w:r>
        <w:rPr>
          <w:color w:val="231F20"/>
          <w:spacing w:val="-8"/>
        </w:rPr>
        <w:t> </w:t>
      </w:r>
      <w:r>
        <w:rPr>
          <w:color w:val="231F20"/>
        </w:rPr>
        <w:t>tham</w:t>
      </w:r>
      <w:r>
        <w:rPr>
          <w:color w:val="231F20"/>
          <w:spacing w:val="-8"/>
        </w:rPr>
        <w:t> </w:t>
      </w:r>
      <w:r>
        <w:rPr>
          <w:color w:val="231F20"/>
        </w:rPr>
        <w:t>dục</w:t>
      </w:r>
      <w:r>
        <w:rPr>
          <w:color w:val="231F20"/>
          <w:spacing w:val="-8"/>
        </w:rPr>
        <w:t> </w:t>
      </w:r>
      <w:r>
        <w:rPr>
          <w:color w:val="231F20"/>
        </w:rPr>
        <w:t>và</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lúc</w:t>
      </w:r>
      <w:r>
        <w:rPr>
          <w:color w:val="231F20"/>
          <w:spacing w:val="-9"/>
        </w:rPr>
        <w:t> </w:t>
      </w:r>
      <w:r>
        <w:rPr>
          <w:color w:val="231F20"/>
        </w:rPr>
        <w:t>không</w:t>
      </w:r>
      <w:r>
        <w:rPr>
          <w:color w:val="231F20"/>
          <w:spacing w:val="-8"/>
        </w:rPr>
        <w:t> </w:t>
      </w:r>
      <w:r>
        <w:rPr>
          <w:color w:val="231F20"/>
        </w:rPr>
        <w:t>chính</w:t>
      </w:r>
      <w:r>
        <w:rPr>
          <w:color w:val="231F20"/>
          <w:spacing w:val="-8"/>
        </w:rPr>
        <w:t> </w:t>
      </w:r>
      <w:r>
        <w:rPr>
          <w:color w:val="231F20"/>
        </w:rPr>
        <w:t>thức</w:t>
      </w:r>
      <w:r>
        <w:rPr>
          <w:color w:val="231F20"/>
          <w:spacing w:val="-8"/>
        </w:rPr>
        <w:t> </w:t>
      </w:r>
      <w:r>
        <w:rPr>
          <w:color w:val="231F20"/>
          <w:spacing w:val="-3"/>
        </w:rPr>
        <w:t>đoạn </w:t>
      </w:r>
      <w:r>
        <w:rPr>
          <w:color w:val="231F20"/>
        </w:rPr>
        <w:t>hoàn toàn cũng gọi là kiết thuận phần dưới, cho đến kiết nghi nói rộng cũng như thế.</w:t>
      </w:r>
    </w:p>
    <w:p>
      <w:pPr>
        <w:pStyle w:val="BodyText"/>
        <w:spacing w:before="110"/>
        <w:ind w:left="780" w:right="497" w:firstLine="0"/>
        <w:jc w:val="center"/>
      </w:pPr>
      <w:r>
        <w:rPr>
          <w:color w:val="231F20"/>
        </w:rPr>
        <w:t>***</w:t>
      </w:r>
    </w:p>
    <w:p>
      <w:pPr>
        <w:pStyle w:val="BodyText"/>
        <w:spacing w:line="273" w:lineRule="auto" w:before="240"/>
        <w:ind w:right="106"/>
      </w:pPr>
      <w:r>
        <w:rPr>
          <w:b/>
          <w:i/>
          <w:color w:val="231F20"/>
        </w:rPr>
        <w:t>* Có năm kiết thuận phần trên: </w:t>
      </w:r>
      <w:r>
        <w:rPr>
          <w:color w:val="231F20"/>
        </w:rPr>
        <w:t>Nghĩa là kiết sắc tham thuận phần trên, kiết vô sắc tham thuận phần trên, kiết trạo cử thuận phần trên, kiết mạn thuận phần trên, kiết vô minh thuận phần trên.</w:t>
      </w:r>
    </w:p>
    <w:p>
      <w:pPr>
        <w:pStyle w:val="BodyText"/>
        <w:spacing w:before="111"/>
        <w:ind w:left="960" w:firstLine="0"/>
      </w:pPr>
      <w:r>
        <w:rPr>
          <w:i/>
          <w:color w:val="231F20"/>
        </w:rPr>
        <w:t>Hỏi: </w:t>
      </w:r>
      <w:r>
        <w:rPr>
          <w:color w:val="231F20"/>
        </w:rPr>
        <w:t>Năm kiết thuận phần trên này lấy gì làm tự tánh?</w:t>
      </w:r>
    </w:p>
    <w:p>
      <w:pPr>
        <w:pStyle w:val="BodyText"/>
        <w:spacing w:line="273" w:lineRule="auto" w:before="154"/>
        <w:ind w:right="104"/>
      </w:pPr>
      <w:r>
        <w:rPr>
          <w:i/>
          <w:color w:val="231F20"/>
        </w:rPr>
        <w:t>Đáp: </w:t>
      </w:r>
      <w:r>
        <w:rPr>
          <w:color w:val="231F20"/>
        </w:rPr>
        <w:t>Lấy tám sự việc làm tự tánh. Nghĩa là sắc tham tức ái nơi cõi sắc do tu đạo đoạn trừ, là một sự việc. Vô sắc tham tức ái nơi cõi vô sắc do tu đạo đoạn trừ, là một sự việc. Trạo cử, mạn, vô minh tức ba thứ ấy nơi cõi sắc, cõi vô sắc đều do tu đạo đoạn trừ,   là sáu sự việc. Như thế là năm kiết thuận phần trên này lấy tám sự việc làm tự</w:t>
      </w:r>
      <w:r>
        <w:rPr>
          <w:color w:val="231F20"/>
          <w:spacing w:val="15"/>
        </w:rPr>
        <w:t> </w:t>
      </w:r>
      <w:r>
        <w:rPr>
          <w:color w:val="231F20"/>
        </w:rPr>
        <w:t>tánh.</w:t>
      </w:r>
    </w:p>
    <w:p>
      <w:pPr>
        <w:pStyle w:val="BodyText"/>
        <w:spacing w:before="109"/>
        <w:ind w:left="960" w:firstLine="0"/>
      </w:pPr>
      <w:r>
        <w:rPr>
          <w:color w:val="231F20"/>
        </w:rPr>
        <w:t>Đã nói về tự tánh, về lý do nay sẽ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gọi là kiết thuận phần trên? Chúng là nghĩa gì?</w:t>
      </w:r>
    </w:p>
    <w:p>
      <w:pPr>
        <w:pStyle w:val="BodyText"/>
        <w:spacing w:line="268" w:lineRule="auto" w:before="145"/>
        <w:ind w:left="110" w:right="391"/>
      </w:pPr>
      <w:r>
        <w:rPr>
          <w:i/>
          <w:color w:val="231F20"/>
        </w:rPr>
        <w:t>Đáp:</w:t>
      </w:r>
      <w:r>
        <w:rPr>
          <w:i/>
          <w:color w:val="231F20"/>
          <w:spacing w:val="-9"/>
        </w:rPr>
        <w:t> </w:t>
      </w:r>
      <w:r>
        <w:rPr>
          <w:color w:val="231F20"/>
        </w:rPr>
        <w:t>Nghĩa</w:t>
      </w:r>
      <w:r>
        <w:rPr>
          <w:color w:val="231F20"/>
          <w:spacing w:val="-9"/>
        </w:rPr>
        <w:t> </w:t>
      </w:r>
      <w:r>
        <w:rPr>
          <w:color w:val="231F20"/>
        </w:rPr>
        <w:t>khiến</w:t>
      </w:r>
      <w:r>
        <w:rPr>
          <w:color w:val="231F20"/>
          <w:spacing w:val="-8"/>
        </w:rPr>
        <w:t> </w:t>
      </w:r>
      <w:r>
        <w:rPr>
          <w:color w:val="231F20"/>
        </w:rPr>
        <w:t>đi</w:t>
      </w:r>
      <w:r>
        <w:rPr>
          <w:color w:val="231F20"/>
          <w:spacing w:val="-9"/>
        </w:rPr>
        <w:t> </w:t>
      </w:r>
      <w:r>
        <w:rPr>
          <w:color w:val="231F20"/>
        </w:rPr>
        <w:t>tới</w:t>
      </w:r>
      <w:r>
        <w:rPr>
          <w:color w:val="231F20"/>
          <w:spacing w:val="-9"/>
        </w:rPr>
        <w:t> </w:t>
      </w:r>
      <w:r>
        <w:rPr>
          <w:color w:val="231F20"/>
        </w:rPr>
        <w:t>trên,</w:t>
      </w:r>
      <w:r>
        <w:rPr>
          <w:color w:val="231F20"/>
          <w:spacing w:val="-8"/>
        </w:rPr>
        <w:t> </w:t>
      </w:r>
      <w:r>
        <w:rPr>
          <w:color w:val="231F20"/>
        </w:rPr>
        <w:t>nghĩa</w:t>
      </w:r>
      <w:r>
        <w:rPr>
          <w:color w:val="231F20"/>
          <w:spacing w:val="-10"/>
        </w:rPr>
        <w:t> </w:t>
      </w:r>
      <w:r>
        <w:rPr>
          <w:color w:val="231F20"/>
        </w:rPr>
        <w:t>khiến</w:t>
      </w:r>
      <w:r>
        <w:rPr>
          <w:color w:val="231F20"/>
          <w:spacing w:val="-8"/>
        </w:rPr>
        <w:t> </w:t>
      </w:r>
      <w:r>
        <w:rPr>
          <w:color w:val="231F20"/>
        </w:rPr>
        <w:t>hướng</w:t>
      </w:r>
      <w:r>
        <w:rPr>
          <w:color w:val="231F20"/>
          <w:spacing w:val="-9"/>
        </w:rPr>
        <w:t> </w:t>
      </w:r>
      <w:r>
        <w:rPr>
          <w:color w:val="231F20"/>
        </w:rPr>
        <w:t>lên</w:t>
      </w:r>
      <w:r>
        <w:rPr>
          <w:color w:val="231F20"/>
          <w:spacing w:val="-9"/>
        </w:rPr>
        <w:t> </w:t>
      </w:r>
      <w:r>
        <w:rPr>
          <w:color w:val="231F20"/>
        </w:rPr>
        <w:t>trên,</w:t>
      </w:r>
      <w:r>
        <w:rPr>
          <w:color w:val="231F20"/>
          <w:spacing w:val="-8"/>
        </w:rPr>
        <w:t> </w:t>
      </w:r>
      <w:r>
        <w:rPr>
          <w:color w:val="231F20"/>
        </w:rPr>
        <w:t>nghĩa khiến sinh lên trên nối tiếp nhau, là nghĩa của kiết thuận phần</w:t>
      </w:r>
      <w:r>
        <w:rPr>
          <w:color w:val="231F20"/>
          <w:spacing w:val="-4"/>
        </w:rPr>
        <w:t> </w:t>
      </w:r>
      <w:r>
        <w:rPr>
          <w:color w:val="231F20"/>
        </w:rPr>
        <w:t>trên.</w:t>
      </w:r>
    </w:p>
    <w:p>
      <w:pPr>
        <w:pStyle w:val="BodyText"/>
        <w:spacing w:line="268" w:lineRule="auto" w:before="110"/>
        <w:ind w:left="110" w:right="390"/>
      </w:pPr>
      <w:r>
        <w:rPr>
          <w:i/>
          <w:color w:val="231F20"/>
        </w:rPr>
        <w:t>Hỏi: </w:t>
      </w:r>
      <w:r>
        <w:rPr>
          <w:color w:val="231F20"/>
        </w:rPr>
        <w:t>Nếu nghĩa đi tới trên </w:t>
      </w:r>
      <w:r>
        <w:rPr>
          <w:color w:val="231F20"/>
          <w:spacing w:val="-6"/>
        </w:rPr>
        <w:t>v.v... </w:t>
      </w:r>
      <w:r>
        <w:rPr>
          <w:color w:val="231F20"/>
        </w:rPr>
        <w:t>là nghĩa của kiết thuận phần trên,</w:t>
      </w:r>
      <w:r>
        <w:rPr>
          <w:color w:val="231F20"/>
          <w:spacing w:val="-4"/>
        </w:rPr>
        <w:t> </w:t>
      </w:r>
      <w:r>
        <w:rPr>
          <w:color w:val="231F20"/>
        </w:rPr>
        <w:t>thì</w:t>
      </w:r>
      <w:r>
        <w:rPr>
          <w:color w:val="231F20"/>
          <w:spacing w:val="-4"/>
        </w:rPr>
        <w:t> </w:t>
      </w:r>
      <w:r>
        <w:rPr>
          <w:color w:val="231F20"/>
        </w:rPr>
        <w:t>kiết</w:t>
      </w:r>
      <w:r>
        <w:rPr>
          <w:color w:val="231F20"/>
          <w:spacing w:val="-4"/>
        </w:rPr>
        <w:t> </w:t>
      </w:r>
      <w:r>
        <w:rPr>
          <w:color w:val="231F20"/>
        </w:rPr>
        <w:t>thuận</w:t>
      </w:r>
      <w:r>
        <w:rPr>
          <w:color w:val="231F20"/>
          <w:spacing w:val="-4"/>
        </w:rPr>
        <w:t> </w:t>
      </w:r>
      <w:r>
        <w:rPr>
          <w:color w:val="231F20"/>
        </w:rPr>
        <w:t>phần</w:t>
      </w:r>
      <w:r>
        <w:rPr>
          <w:color w:val="231F20"/>
          <w:spacing w:val="-4"/>
        </w:rPr>
        <w:t> </w:t>
      </w:r>
      <w:r>
        <w:rPr>
          <w:color w:val="231F20"/>
        </w:rPr>
        <w:t>trên</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bộc</w:t>
      </w:r>
      <w:r>
        <w:rPr>
          <w:color w:val="231F20"/>
          <w:spacing w:val="-4"/>
        </w:rPr>
        <w:t> </w:t>
      </w:r>
      <w:r>
        <w:rPr>
          <w:color w:val="231F20"/>
        </w:rPr>
        <w:t>lưu,</w:t>
      </w:r>
      <w:r>
        <w:rPr>
          <w:color w:val="231F20"/>
          <w:spacing w:val="-4"/>
        </w:rPr>
        <w:t> </w:t>
      </w:r>
      <w:r>
        <w:rPr>
          <w:color w:val="231F20"/>
        </w:rPr>
        <w:t>vì</w:t>
      </w:r>
      <w:r>
        <w:rPr>
          <w:color w:val="231F20"/>
          <w:spacing w:val="-4"/>
        </w:rPr>
        <w:t> </w:t>
      </w:r>
      <w:r>
        <w:rPr>
          <w:color w:val="231F20"/>
        </w:rPr>
        <w:t>sự</w:t>
      </w:r>
      <w:r>
        <w:rPr>
          <w:color w:val="231F20"/>
          <w:spacing w:val="-4"/>
        </w:rPr>
        <w:t> </w:t>
      </w:r>
      <w:r>
        <w:rPr>
          <w:color w:val="231F20"/>
        </w:rPr>
        <w:t>rơi</w:t>
      </w:r>
      <w:r>
        <w:rPr>
          <w:color w:val="231F20"/>
          <w:spacing w:val="-4"/>
        </w:rPr>
        <w:t> </w:t>
      </w:r>
      <w:r>
        <w:rPr>
          <w:color w:val="231F20"/>
          <w:spacing w:val="-3"/>
        </w:rPr>
        <w:t>rớt, </w:t>
      </w:r>
      <w:r>
        <w:rPr>
          <w:color w:val="231F20"/>
        </w:rPr>
        <w:t>chìm đắm </w:t>
      </w:r>
      <w:r>
        <w:rPr>
          <w:color w:val="231F20"/>
          <w:spacing w:val="-6"/>
        </w:rPr>
        <w:t>v.v... </w:t>
      </w:r>
      <w:r>
        <w:rPr>
          <w:color w:val="231F20"/>
        </w:rPr>
        <w:t>là nghĩa của bộc</w:t>
      </w:r>
      <w:r>
        <w:rPr>
          <w:color w:val="231F20"/>
          <w:spacing w:val="6"/>
        </w:rPr>
        <w:t> </w:t>
      </w:r>
      <w:r>
        <w:rPr>
          <w:color w:val="231F20"/>
        </w:rPr>
        <w:t>lưu?</w:t>
      </w:r>
    </w:p>
    <w:p>
      <w:pPr>
        <w:pStyle w:val="BodyText"/>
        <w:spacing w:line="268" w:lineRule="auto" w:before="111"/>
        <w:ind w:left="110" w:right="390"/>
      </w:pPr>
      <w:r>
        <w:rPr>
          <w:i/>
          <w:color w:val="231F20"/>
        </w:rPr>
        <w:t>Đáp: </w:t>
      </w:r>
      <w:r>
        <w:rPr>
          <w:color w:val="231F20"/>
        </w:rPr>
        <w:t>Nghĩa của bộc lưu khác với nghĩa của kiết thuận phần trên. Tức là dựa vào cõi, địa để lập kiết thuận phần trên. Vì kiết kia khiến</w:t>
      </w:r>
      <w:r>
        <w:rPr>
          <w:color w:val="231F20"/>
          <w:spacing w:val="-14"/>
        </w:rPr>
        <w:t> </w:t>
      </w:r>
      <w:r>
        <w:rPr>
          <w:color w:val="231F20"/>
        </w:rPr>
        <w:t>hữu</w:t>
      </w:r>
      <w:r>
        <w:rPr>
          <w:color w:val="231F20"/>
          <w:spacing w:val="-12"/>
        </w:rPr>
        <w:t> </w:t>
      </w:r>
      <w:r>
        <w:rPr>
          <w:color w:val="231F20"/>
        </w:rPr>
        <w:t>tình</w:t>
      </w:r>
      <w:r>
        <w:rPr>
          <w:color w:val="231F20"/>
          <w:spacing w:val="-12"/>
        </w:rPr>
        <w:t> </w:t>
      </w:r>
      <w:r>
        <w:rPr>
          <w:color w:val="231F20"/>
        </w:rPr>
        <w:t>hướng</w:t>
      </w:r>
      <w:r>
        <w:rPr>
          <w:color w:val="231F20"/>
          <w:spacing w:val="-13"/>
        </w:rPr>
        <w:t> </w:t>
      </w:r>
      <w:r>
        <w:rPr>
          <w:color w:val="231F20"/>
        </w:rPr>
        <w:t>tới,</w:t>
      </w:r>
      <w:r>
        <w:rPr>
          <w:color w:val="231F20"/>
          <w:spacing w:val="-14"/>
        </w:rPr>
        <w:t> </w:t>
      </w:r>
      <w:r>
        <w:rPr>
          <w:color w:val="231F20"/>
        </w:rPr>
        <w:t>sinh</w:t>
      </w:r>
      <w:r>
        <w:rPr>
          <w:color w:val="231F20"/>
          <w:spacing w:val="-13"/>
        </w:rPr>
        <w:t> </w:t>
      </w:r>
      <w:r>
        <w:rPr>
          <w:color w:val="231F20"/>
        </w:rPr>
        <w:t>lên</w:t>
      </w:r>
      <w:r>
        <w:rPr>
          <w:color w:val="231F20"/>
          <w:spacing w:val="-12"/>
        </w:rPr>
        <w:t> </w:t>
      </w:r>
      <w:r>
        <w:rPr>
          <w:color w:val="231F20"/>
        </w:rPr>
        <w:t>trên.</w:t>
      </w:r>
      <w:r>
        <w:rPr>
          <w:color w:val="231F20"/>
          <w:spacing w:val="-12"/>
        </w:rPr>
        <w:t> </w:t>
      </w:r>
      <w:r>
        <w:rPr>
          <w:color w:val="231F20"/>
        </w:rPr>
        <w:t>Còn</w:t>
      </w:r>
      <w:r>
        <w:rPr>
          <w:color w:val="231F20"/>
          <w:spacing w:val="-12"/>
        </w:rPr>
        <w:t> </w:t>
      </w:r>
      <w:r>
        <w:rPr>
          <w:color w:val="231F20"/>
        </w:rPr>
        <w:t>dựa</w:t>
      </w:r>
      <w:r>
        <w:rPr>
          <w:color w:val="231F20"/>
          <w:spacing w:val="-14"/>
        </w:rPr>
        <w:t> </w:t>
      </w:r>
      <w:r>
        <w:rPr>
          <w:color w:val="231F20"/>
        </w:rPr>
        <w:t>vào</w:t>
      </w:r>
      <w:r>
        <w:rPr>
          <w:color w:val="231F20"/>
          <w:spacing w:val="-13"/>
        </w:rPr>
        <w:t> </w:t>
      </w:r>
      <w:r>
        <w:rPr>
          <w:color w:val="231F20"/>
        </w:rPr>
        <w:t>đạo</w:t>
      </w:r>
      <w:r>
        <w:rPr>
          <w:color w:val="231F20"/>
          <w:spacing w:val="-13"/>
        </w:rPr>
        <w:t> </w:t>
      </w:r>
      <w:r>
        <w:rPr>
          <w:color w:val="231F20"/>
        </w:rPr>
        <w:t>giải</w:t>
      </w:r>
      <w:r>
        <w:rPr>
          <w:color w:val="231F20"/>
          <w:spacing w:val="-13"/>
        </w:rPr>
        <w:t> </w:t>
      </w:r>
      <w:r>
        <w:rPr>
          <w:color w:val="231F20"/>
        </w:rPr>
        <w:t>thoát</w:t>
      </w:r>
      <w:r>
        <w:rPr>
          <w:color w:val="231F20"/>
          <w:spacing w:val="-12"/>
        </w:rPr>
        <w:t> </w:t>
      </w:r>
      <w:r>
        <w:rPr>
          <w:color w:val="231F20"/>
        </w:rPr>
        <w:t>để lập bộc lưu, nên tuy sinh lên xứ Hữu đảnh, vẫn khiến hữu tình chìm đắm trong sinh tử, không đến với giải thoát và Thánh</w:t>
      </w:r>
      <w:r>
        <w:rPr>
          <w:color w:val="231F20"/>
          <w:spacing w:val="-9"/>
        </w:rPr>
        <w:t> </w:t>
      </w:r>
      <w:r>
        <w:rPr>
          <w:color w:val="231F20"/>
        </w:rPr>
        <w:t>đạo.</w:t>
      </w:r>
    </w:p>
    <w:p>
      <w:pPr>
        <w:pStyle w:val="BodyText"/>
        <w:spacing w:line="268" w:lineRule="auto" w:before="113"/>
        <w:ind w:left="110" w:right="389"/>
      </w:pPr>
      <w:r>
        <w:rPr>
          <w:i/>
          <w:color w:val="231F20"/>
        </w:rPr>
        <w:t>Hỏi: </w:t>
      </w:r>
      <w:r>
        <w:rPr>
          <w:color w:val="231F20"/>
        </w:rPr>
        <w:t>Vì sao tham của cõi sắc, cõi vô sắc đều lập riêng là kiết thuận phần trên. Ba thứ còn lại (trạo cử, mạn, vô minh) nơi hai cõi lập chung là một?</w:t>
      </w:r>
    </w:p>
    <w:p>
      <w:pPr>
        <w:pStyle w:val="BodyText"/>
        <w:spacing w:line="268" w:lineRule="auto" w:before="112"/>
        <w:ind w:left="110" w:right="390"/>
      </w:pPr>
      <w:r>
        <w:rPr>
          <w:i/>
          <w:color w:val="231F20"/>
        </w:rPr>
        <w:t>Đáp: </w:t>
      </w:r>
      <w:r>
        <w:rPr>
          <w:color w:val="231F20"/>
        </w:rPr>
        <w:t>Ba thứ còn lại cũng nên dựa vào cõi để lập riêng, nhưng không làm như vậy, nên biết là nêu bày chưa trọn vẹn.</w:t>
      </w:r>
    </w:p>
    <w:p>
      <w:pPr>
        <w:pStyle w:val="BodyText"/>
        <w:spacing w:line="268" w:lineRule="auto" w:before="110"/>
        <w:ind w:left="110" w:right="391"/>
      </w:pPr>
      <w:r>
        <w:rPr>
          <w:color w:val="231F20"/>
        </w:rPr>
        <w:t>Lại nữa, vì muốn cho nghĩa đã nói được dễ hiểu, nên dùng vô số các thứ ngôn từ, các câu văn để nêu bày.</w:t>
      </w:r>
    </w:p>
    <w:p>
      <w:pPr>
        <w:pStyle w:val="BodyText"/>
        <w:spacing w:line="268" w:lineRule="auto" w:before="110"/>
        <w:ind w:left="110" w:right="390"/>
      </w:pPr>
      <w:r>
        <w:rPr>
          <w:color w:val="231F20"/>
        </w:rPr>
        <w:t>Lại</w:t>
      </w:r>
      <w:r>
        <w:rPr>
          <w:color w:val="231F20"/>
          <w:spacing w:val="-13"/>
        </w:rPr>
        <w:t> </w:t>
      </w:r>
      <w:r>
        <w:rPr>
          <w:color w:val="231F20"/>
        </w:rPr>
        <w:t>nữa,</w:t>
      </w:r>
      <w:r>
        <w:rPr>
          <w:color w:val="231F20"/>
          <w:spacing w:val="-12"/>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3"/>
        </w:rPr>
        <w:t> </w:t>
      </w:r>
      <w:r>
        <w:rPr>
          <w:color w:val="231F20"/>
        </w:rPr>
        <w:t>muốn</w:t>
      </w:r>
      <w:r>
        <w:rPr>
          <w:color w:val="231F20"/>
          <w:spacing w:val="-12"/>
        </w:rPr>
        <w:t> </w:t>
      </w:r>
      <w:r>
        <w:rPr>
          <w:color w:val="231F20"/>
        </w:rPr>
        <w:t>chỉ</w:t>
      </w:r>
      <w:r>
        <w:rPr>
          <w:color w:val="231F20"/>
          <w:spacing w:val="-12"/>
        </w:rPr>
        <w:t> </w:t>
      </w:r>
      <w:r>
        <w:rPr>
          <w:color w:val="231F20"/>
        </w:rPr>
        <w:t>rõ</w:t>
      </w:r>
      <w:r>
        <w:rPr>
          <w:color w:val="231F20"/>
          <w:spacing w:val="-12"/>
        </w:rPr>
        <w:t> </w:t>
      </w:r>
      <w:r>
        <w:rPr>
          <w:color w:val="231F20"/>
        </w:rPr>
        <w:t>về</w:t>
      </w:r>
      <w:r>
        <w:rPr>
          <w:color w:val="231F20"/>
          <w:spacing w:val="-12"/>
        </w:rPr>
        <w:t> </w:t>
      </w:r>
      <w:r>
        <w:rPr>
          <w:color w:val="231F20"/>
        </w:rPr>
        <w:t>hai</w:t>
      </w:r>
      <w:r>
        <w:rPr>
          <w:color w:val="231F20"/>
          <w:spacing w:val="-13"/>
        </w:rPr>
        <w:t> </w:t>
      </w:r>
      <w:r>
        <w:rPr>
          <w:color w:val="231F20"/>
        </w:rPr>
        <w:t>môn,</w:t>
      </w:r>
      <w:r>
        <w:rPr>
          <w:color w:val="231F20"/>
          <w:spacing w:val="-12"/>
        </w:rPr>
        <w:t> </w:t>
      </w:r>
      <w:r>
        <w:rPr>
          <w:color w:val="231F20"/>
        </w:rPr>
        <w:t>hai</w:t>
      </w:r>
      <w:r>
        <w:rPr>
          <w:color w:val="231F20"/>
          <w:spacing w:val="-12"/>
        </w:rPr>
        <w:t> </w:t>
      </w:r>
      <w:r>
        <w:rPr>
          <w:color w:val="231F20"/>
        </w:rPr>
        <w:t>sự</w:t>
      </w:r>
      <w:r>
        <w:rPr>
          <w:color w:val="231F20"/>
          <w:spacing w:val="-12"/>
        </w:rPr>
        <w:t> </w:t>
      </w:r>
      <w:r>
        <w:rPr>
          <w:color w:val="231F20"/>
        </w:rPr>
        <w:t>tóm</w:t>
      </w:r>
      <w:r>
        <w:rPr>
          <w:color w:val="231F20"/>
          <w:spacing w:val="-12"/>
        </w:rPr>
        <w:t> </w:t>
      </w:r>
      <w:r>
        <w:rPr>
          <w:color w:val="231F20"/>
        </w:rPr>
        <w:t>lược, hai thềm, hai bậc, hai ánh sáng, hai ngọn đuốc, hai lời văn, hai ảnh. Như ái dựa vào cõi lập riêng hai kiết, trạo cử, mạn, vô minh mỗi</w:t>
      </w:r>
      <w:r>
        <w:rPr>
          <w:color w:val="231F20"/>
          <w:spacing w:val="-32"/>
        </w:rPr>
        <w:t> </w:t>
      </w:r>
      <w:r>
        <w:rPr>
          <w:color w:val="231F20"/>
        </w:rPr>
        <w:t>thứ cũng nên lập làm hai. Như trạo cử </w:t>
      </w:r>
      <w:r>
        <w:rPr>
          <w:color w:val="231F20"/>
          <w:spacing w:val="-6"/>
        </w:rPr>
        <w:t>v.v... </w:t>
      </w:r>
      <w:r>
        <w:rPr>
          <w:color w:val="231F20"/>
        </w:rPr>
        <w:t>nơi hai cõi hợp lại để lập, ái cũng</w:t>
      </w:r>
      <w:r>
        <w:rPr>
          <w:color w:val="231F20"/>
          <w:spacing w:val="-6"/>
        </w:rPr>
        <w:t> </w:t>
      </w:r>
      <w:r>
        <w:rPr>
          <w:color w:val="231F20"/>
        </w:rPr>
        <w:t>nên</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là</w:t>
      </w:r>
      <w:r>
        <w:rPr>
          <w:color w:val="231F20"/>
          <w:spacing w:val="-6"/>
        </w:rPr>
        <w:t> </w:t>
      </w:r>
      <w:r>
        <w:rPr>
          <w:color w:val="231F20"/>
        </w:rPr>
        <w:t>tạo</w:t>
      </w:r>
      <w:r>
        <w:rPr>
          <w:color w:val="231F20"/>
          <w:spacing w:val="-6"/>
        </w:rPr>
        <w:t> </w:t>
      </w:r>
      <w:r>
        <w:rPr>
          <w:color w:val="231F20"/>
        </w:rPr>
        <w:t>nên</w:t>
      </w:r>
      <w:r>
        <w:rPr>
          <w:color w:val="231F20"/>
          <w:spacing w:val="-6"/>
        </w:rPr>
        <w:t> </w:t>
      </w:r>
      <w:r>
        <w:rPr>
          <w:color w:val="231F20"/>
        </w:rPr>
        <w:t>kiết</w:t>
      </w:r>
      <w:r>
        <w:rPr>
          <w:color w:val="231F20"/>
          <w:spacing w:val="-6"/>
        </w:rPr>
        <w:t> </w:t>
      </w:r>
      <w:r>
        <w:rPr>
          <w:color w:val="231F20"/>
        </w:rPr>
        <w:t>thuận</w:t>
      </w:r>
      <w:r>
        <w:rPr>
          <w:color w:val="231F20"/>
          <w:spacing w:val="-6"/>
        </w:rPr>
        <w:t> </w:t>
      </w:r>
      <w:r>
        <w:rPr>
          <w:color w:val="231F20"/>
        </w:rPr>
        <w:t>phần</w:t>
      </w:r>
      <w:r>
        <w:rPr>
          <w:color w:val="231F20"/>
          <w:spacing w:val="-6"/>
        </w:rPr>
        <w:t> </w:t>
      </w:r>
      <w:r>
        <w:rPr>
          <w:color w:val="231F20"/>
        </w:rPr>
        <w:t>trên,</w:t>
      </w:r>
      <w:r>
        <w:rPr>
          <w:color w:val="231F20"/>
          <w:spacing w:val="-6"/>
        </w:rPr>
        <w:t> </w:t>
      </w:r>
      <w:r>
        <w:rPr>
          <w:color w:val="231F20"/>
        </w:rPr>
        <w:t>hoặc</w:t>
      </w:r>
      <w:r>
        <w:rPr>
          <w:color w:val="231F20"/>
          <w:spacing w:val="-6"/>
        </w:rPr>
        <w:t> </w:t>
      </w:r>
      <w:r>
        <w:rPr>
          <w:color w:val="231F20"/>
        </w:rPr>
        <w:t>tám, hoặc bốn, là hiện bày hai môn cho đến hai ảnh, vì cùng soi sáng lẫn nhau nên nói như thế.</w:t>
      </w:r>
    </w:p>
    <w:p>
      <w:pPr>
        <w:pStyle w:val="BodyText"/>
        <w:spacing w:line="271" w:lineRule="auto" w:before="115"/>
        <w:ind w:left="110" w:right="390"/>
      </w:pPr>
      <w:r>
        <w:rPr>
          <w:color w:val="231F20"/>
        </w:rPr>
        <w:t>Lại</w:t>
      </w:r>
      <w:r>
        <w:rPr>
          <w:color w:val="231F20"/>
          <w:spacing w:val="-12"/>
        </w:rPr>
        <w:t> </w:t>
      </w:r>
      <w:r>
        <w:rPr>
          <w:color w:val="231F20"/>
        </w:rPr>
        <w:t>nữa,</w:t>
      </w:r>
      <w:r>
        <w:rPr>
          <w:color w:val="231F20"/>
          <w:spacing w:val="-12"/>
        </w:rPr>
        <w:t> </w:t>
      </w:r>
      <w:r>
        <w:rPr>
          <w:color w:val="231F20"/>
        </w:rPr>
        <w:t>ái</w:t>
      </w:r>
      <w:r>
        <w:rPr>
          <w:color w:val="231F20"/>
          <w:spacing w:val="-12"/>
        </w:rPr>
        <w:t> </w:t>
      </w:r>
      <w:r>
        <w:rPr>
          <w:color w:val="231F20"/>
        </w:rPr>
        <w:t>khiến</w:t>
      </w:r>
      <w:r>
        <w:rPr>
          <w:color w:val="231F20"/>
          <w:spacing w:val="-12"/>
        </w:rPr>
        <w:t> </w:t>
      </w:r>
      <w:r>
        <w:rPr>
          <w:color w:val="231F20"/>
        </w:rPr>
        <w:t>cho</w:t>
      </w:r>
      <w:r>
        <w:rPr>
          <w:color w:val="231F20"/>
          <w:spacing w:val="-12"/>
        </w:rPr>
        <w:t> </w:t>
      </w:r>
      <w:r>
        <w:rPr>
          <w:color w:val="231F20"/>
        </w:rPr>
        <w:t>cõi</w:t>
      </w:r>
      <w:r>
        <w:rPr>
          <w:color w:val="231F20"/>
          <w:spacing w:val="-12"/>
        </w:rPr>
        <w:t> </w:t>
      </w:r>
      <w:r>
        <w:rPr>
          <w:color w:val="231F20"/>
        </w:rPr>
        <w:t>riêng,</w:t>
      </w:r>
      <w:r>
        <w:rPr>
          <w:color w:val="231F20"/>
          <w:spacing w:val="-12"/>
        </w:rPr>
        <w:t> </w:t>
      </w:r>
      <w:r>
        <w:rPr>
          <w:color w:val="231F20"/>
        </w:rPr>
        <w:t>địa</w:t>
      </w:r>
      <w:r>
        <w:rPr>
          <w:color w:val="231F20"/>
          <w:spacing w:val="-12"/>
        </w:rPr>
        <w:t> </w:t>
      </w:r>
      <w:r>
        <w:rPr>
          <w:color w:val="231F20"/>
        </w:rPr>
        <w:t>riêng,</w:t>
      </w:r>
      <w:r>
        <w:rPr>
          <w:color w:val="231F20"/>
          <w:spacing w:val="-12"/>
        </w:rPr>
        <w:t> </w:t>
      </w:r>
      <w:r>
        <w:rPr>
          <w:color w:val="231F20"/>
        </w:rPr>
        <w:t>bộ</w:t>
      </w:r>
      <w:r>
        <w:rPr>
          <w:color w:val="231F20"/>
          <w:spacing w:val="-12"/>
        </w:rPr>
        <w:t> </w:t>
      </w:r>
      <w:r>
        <w:rPr>
          <w:color w:val="231F20"/>
        </w:rPr>
        <w:t>riêng,</w:t>
      </w:r>
      <w:r>
        <w:rPr>
          <w:color w:val="231F20"/>
          <w:spacing w:val="-12"/>
        </w:rPr>
        <w:t> </w:t>
      </w:r>
      <w:r>
        <w:rPr>
          <w:color w:val="231F20"/>
        </w:rPr>
        <w:t>ái</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làm tăng trưởng tất cả phiền não. Ái có ái xứ vì đã nói có nhiều lỗi </w:t>
      </w:r>
      <w:r>
        <w:rPr>
          <w:color w:val="231F20"/>
          <w:spacing w:val="-3"/>
        </w:rPr>
        <w:t>lầm, </w:t>
      </w:r>
      <w:r>
        <w:rPr>
          <w:color w:val="231F20"/>
        </w:rPr>
        <w:t>nên dựa vào cõi lập riêng làm hai kiết. Ba thứ như trạo cử </w:t>
      </w:r>
      <w:r>
        <w:rPr>
          <w:color w:val="231F20"/>
          <w:spacing w:val="-6"/>
        </w:rPr>
        <w:t>v.v... </w:t>
      </w:r>
      <w:r>
        <w:rPr>
          <w:color w:val="231F20"/>
        </w:rPr>
        <w:t>vì không có sự việc như thế, nên nơi hai cõi trên kết hợp lập làm</w:t>
      </w:r>
      <w:r>
        <w:rPr>
          <w:color w:val="231F20"/>
          <w:spacing w:val="-2"/>
        </w:rPr>
        <w:t> </w:t>
      </w:r>
      <w:r>
        <w:rPr>
          <w:color w:val="231F20"/>
        </w:rPr>
        <w:t>một.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1"/>
        </w:rPr>
        <w:t> </w:t>
      </w:r>
      <w:r>
        <w:rPr>
          <w:color w:val="231F20"/>
        </w:rPr>
        <w:t>chỉ</w:t>
      </w:r>
      <w:r>
        <w:rPr>
          <w:color w:val="231F20"/>
          <w:spacing w:val="-10"/>
        </w:rPr>
        <w:t> </w:t>
      </w:r>
      <w:r>
        <w:rPr>
          <w:color w:val="231F20"/>
        </w:rPr>
        <w:t>do</w:t>
      </w:r>
      <w:r>
        <w:rPr>
          <w:color w:val="231F20"/>
          <w:spacing w:val="-10"/>
        </w:rPr>
        <w:t> </w:t>
      </w:r>
      <w:r>
        <w:rPr>
          <w:color w:val="231F20"/>
        </w:rPr>
        <w:t>tu</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lập</w:t>
      </w:r>
      <w:r>
        <w:rPr>
          <w:color w:val="231F20"/>
          <w:spacing w:val="-10"/>
        </w:rPr>
        <w:t> </w:t>
      </w:r>
      <w:r>
        <w:rPr>
          <w:color w:val="231F20"/>
        </w:rPr>
        <w:t>làm</w:t>
      </w:r>
      <w:r>
        <w:rPr>
          <w:color w:val="231F20"/>
          <w:spacing w:val="-10"/>
        </w:rPr>
        <w:t> </w:t>
      </w:r>
      <w:r>
        <w:rPr>
          <w:color w:val="231F20"/>
        </w:rPr>
        <w:t>kiết</w:t>
      </w:r>
      <w:r>
        <w:rPr>
          <w:color w:val="231F20"/>
          <w:spacing w:val="-11"/>
        </w:rPr>
        <w:t> </w:t>
      </w:r>
      <w:r>
        <w:rPr>
          <w:color w:val="231F20"/>
        </w:rPr>
        <w:t>thuận</w:t>
      </w:r>
      <w:r>
        <w:rPr>
          <w:color w:val="231F20"/>
          <w:spacing w:val="-10"/>
        </w:rPr>
        <w:t> </w:t>
      </w:r>
      <w:r>
        <w:rPr>
          <w:color w:val="231F20"/>
        </w:rPr>
        <w:t>phần</w:t>
      </w:r>
      <w:r>
        <w:rPr>
          <w:color w:val="231F20"/>
          <w:spacing w:val="-11"/>
        </w:rPr>
        <w:t> </w:t>
      </w:r>
      <w:r>
        <w:rPr>
          <w:color w:val="231F20"/>
        </w:rPr>
        <w:t>trên?</w:t>
      </w:r>
    </w:p>
    <w:p>
      <w:pPr>
        <w:pStyle w:val="BodyText"/>
        <w:spacing w:line="273" w:lineRule="auto" w:before="154"/>
        <w:ind w:right="107"/>
      </w:pPr>
      <w:r>
        <w:rPr>
          <w:i/>
          <w:color w:val="231F20"/>
        </w:rPr>
        <w:t>Đáp: </w:t>
      </w:r>
      <w:r>
        <w:rPr>
          <w:color w:val="231F20"/>
        </w:rPr>
        <w:t>Vì khiến hướng sinh lên cõi trên, nên gọi là kiết thuận phần</w:t>
      </w:r>
      <w:r>
        <w:rPr>
          <w:color w:val="231F20"/>
          <w:spacing w:val="-14"/>
        </w:rPr>
        <w:t> </w:t>
      </w:r>
      <w:r>
        <w:rPr>
          <w:color w:val="231F20"/>
        </w:rPr>
        <w:t>trên.</w:t>
      </w:r>
      <w:r>
        <w:rPr>
          <w:color w:val="231F20"/>
          <w:spacing w:val="-17"/>
        </w:rPr>
        <w:t> </w:t>
      </w:r>
      <w:r>
        <w:rPr>
          <w:color w:val="231F20"/>
        </w:rPr>
        <w:t>Vì</w:t>
      </w:r>
      <w:r>
        <w:rPr>
          <w:color w:val="231F20"/>
          <w:spacing w:val="-13"/>
        </w:rPr>
        <w:t> </w:t>
      </w:r>
      <w:r>
        <w:rPr>
          <w:color w:val="231F20"/>
        </w:rPr>
        <w:t>kiết</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khiến</w:t>
      </w:r>
      <w:r>
        <w:rPr>
          <w:color w:val="231F20"/>
          <w:spacing w:val="-13"/>
        </w:rPr>
        <w:t> </w:t>
      </w:r>
      <w:r>
        <w:rPr>
          <w:color w:val="231F20"/>
        </w:rPr>
        <w:t>cho</w:t>
      </w:r>
      <w:r>
        <w:rPr>
          <w:color w:val="231F20"/>
          <w:spacing w:val="-13"/>
        </w:rPr>
        <w:t> </w:t>
      </w:r>
      <w:r>
        <w:rPr>
          <w:color w:val="231F20"/>
        </w:rPr>
        <w:t>rơi</w:t>
      </w:r>
      <w:r>
        <w:rPr>
          <w:color w:val="231F20"/>
          <w:spacing w:val="-13"/>
        </w:rPr>
        <w:t> </w:t>
      </w:r>
      <w:r>
        <w:rPr>
          <w:color w:val="231F20"/>
        </w:rPr>
        <w:t>xuống</w:t>
      </w:r>
      <w:r>
        <w:rPr>
          <w:color w:val="231F20"/>
          <w:spacing w:val="-13"/>
        </w:rPr>
        <w:t> </w:t>
      </w:r>
      <w:r>
        <w:rPr>
          <w:color w:val="231F20"/>
        </w:rPr>
        <w:t>cõi</w:t>
      </w:r>
      <w:r>
        <w:rPr>
          <w:color w:val="231F20"/>
          <w:spacing w:val="-13"/>
        </w:rPr>
        <w:t> </w:t>
      </w:r>
      <w:r>
        <w:rPr>
          <w:color w:val="231F20"/>
        </w:rPr>
        <w:t>dưới,</w:t>
      </w:r>
      <w:r>
        <w:rPr>
          <w:color w:val="231F20"/>
          <w:spacing w:val="-13"/>
        </w:rPr>
        <w:t> </w:t>
      </w:r>
      <w:r>
        <w:rPr>
          <w:color w:val="231F20"/>
        </w:rPr>
        <w:t>nên không lập làm kiết thuận phần trên.</w:t>
      </w:r>
    </w:p>
    <w:p>
      <w:pPr>
        <w:pStyle w:val="BodyText"/>
        <w:spacing w:line="273" w:lineRule="auto" w:before="111"/>
        <w:ind w:right="106"/>
      </w:pPr>
      <w:r>
        <w:rPr>
          <w:color w:val="231F20"/>
        </w:rPr>
        <w:t>Lại nữa, chỗ hành tác của người trên gọi là thuận phần trên. Người trên là bậc Thánh, không phải là các phàm phu. Kiết do kiến đạo đoạn chỉ do phàm phu sinh khởi, nên không lập làm kiết thuận phần</w:t>
      </w:r>
      <w:r>
        <w:rPr>
          <w:color w:val="231F20"/>
          <w:spacing w:val="-7"/>
        </w:rPr>
        <w:t> </w:t>
      </w:r>
      <w:r>
        <w:rPr>
          <w:color w:val="231F20"/>
        </w:rPr>
        <w:t>trên.</w:t>
      </w:r>
      <w:r>
        <w:rPr>
          <w:color w:val="231F20"/>
          <w:spacing w:val="-6"/>
        </w:rPr>
        <w:t> </w:t>
      </w:r>
      <w:r>
        <w:rPr>
          <w:color w:val="231F20"/>
        </w:rPr>
        <w:t>Nơi</w:t>
      </w:r>
      <w:r>
        <w:rPr>
          <w:color w:val="231F20"/>
          <w:spacing w:val="-6"/>
        </w:rPr>
        <w:t> </w:t>
      </w:r>
      <w:r>
        <w:rPr>
          <w:color w:val="231F20"/>
        </w:rPr>
        <w:t>các</w:t>
      </w:r>
      <w:r>
        <w:rPr>
          <w:color w:val="231F20"/>
          <w:spacing w:val="-11"/>
        </w:rPr>
        <w:t> </w:t>
      </w:r>
      <w:r>
        <w:rPr>
          <w:color w:val="231F20"/>
        </w:rPr>
        <w:t>Thánh</w:t>
      </w:r>
      <w:r>
        <w:rPr>
          <w:color w:val="231F20"/>
          <w:spacing w:val="-7"/>
        </w:rPr>
        <w:t> </w:t>
      </w:r>
      <w:r>
        <w:rPr>
          <w:color w:val="231F20"/>
        </w:rPr>
        <w:t>giả</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người</w:t>
      </w:r>
      <w:r>
        <w:rPr>
          <w:color w:val="231F20"/>
          <w:spacing w:val="-6"/>
        </w:rPr>
        <w:t> </w:t>
      </w:r>
      <w:r>
        <w:rPr>
          <w:color w:val="231F20"/>
        </w:rPr>
        <w:t>Bất</w:t>
      </w:r>
      <w:r>
        <w:rPr>
          <w:color w:val="231F20"/>
          <w:spacing w:val="-7"/>
        </w:rPr>
        <w:t> </w:t>
      </w:r>
      <w:r>
        <w:rPr>
          <w:color w:val="231F20"/>
        </w:rPr>
        <w:t>hoàn</w:t>
      </w:r>
      <w:r>
        <w:rPr>
          <w:color w:val="231F20"/>
          <w:spacing w:val="-6"/>
        </w:rPr>
        <w:t> </w:t>
      </w:r>
      <w:r>
        <w:rPr>
          <w:color w:val="231F20"/>
        </w:rPr>
        <w:t>đã</w:t>
      </w:r>
      <w:r>
        <w:rPr>
          <w:color w:val="231F20"/>
          <w:spacing w:val="-6"/>
        </w:rPr>
        <w:t> </w:t>
      </w:r>
      <w:r>
        <w:rPr>
          <w:color w:val="231F20"/>
        </w:rPr>
        <w:t>khởi</w:t>
      </w:r>
      <w:r>
        <w:rPr>
          <w:color w:val="231F20"/>
          <w:spacing w:val="-6"/>
        </w:rPr>
        <w:t> </w:t>
      </w:r>
      <w:r>
        <w:rPr>
          <w:color w:val="231F20"/>
        </w:rPr>
        <w:t>các</w:t>
      </w:r>
      <w:r>
        <w:rPr>
          <w:color w:val="231F20"/>
          <w:spacing w:val="-6"/>
        </w:rPr>
        <w:t> </w:t>
      </w:r>
      <w:r>
        <w:rPr>
          <w:color w:val="231F20"/>
        </w:rPr>
        <w:t>kiết, nên lập thuận phần trên.</w:t>
      </w:r>
    </w:p>
    <w:p>
      <w:pPr>
        <w:pStyle w:val="BodyText"/>
        <w:spacing w:line="273" w:lineRule="auto" w:before="110"/>
        <w:ind w:right="108"/>
      </w:pPr>
      <w:r>
        <w:rPr>
          <w:i/>
          <w:color w:val="231F20"/>
        </w:rPr>
        <w:t>Hỏi: </w:t>
      </w:r>
      <w:r>
        <w:rPr>
          <w:color w:val="231F20"/>
        </w:rPr>
        <w:t>Nhân luận sinh luận, vì sao người Dự lưu và Nhất lai đã khởi các kiết, không phải là kiết thuận phần trên?</w:t>
      </w:r>
    </w:p>
    <w:p>
      <w:pPr>
        <w:pStyle w:val="BodyText"/>
        <w:spacing w:line="273" w:lineRule="auto" w:before="111"/>
        <w:ind w:right="107"/>
      </w:pPr>
      <w:r>
        <w:rPr>
          <w:i/>
          <w:color w:val="231F20"/>
        </w:rPr>
        <w:t>Đáp: </w:t>
      </w:r>
      <w:r>
        <w:rPr>
          <w:color w:val="231F20"/>
        </w:rPr>
        <w:t>Thuận phần trên nghĩa là hướng tới sinh lên cõi trên. Vì người Dự lưu, Nhất lai đã khởi các kiết chỉ khiến sinh nơi cõi dưới, nên không lập làm kiết thuận phần trên.</w:t>
      </w:r>
    </w:p>
    <w:p>
      <w:pPr>
        <w:pStyle w:val="BodyText"/>
        <w:spacing w:line="273" w:lineRule="auto" w:before="111"/>
        <w:ind w:right="108"/>
      </w:pPr>
      <w:r>
        <w:rPr>
          <w:color w:val="231F20"/>
        </w:rPr>
        <w:t>Lại nữa, nếu vượt qua cõi cũng đắc quả, thì các vị đã khởi kiết cũng lập thuận phần trên. Hàng Dự lưu, Nhất lai tuy lại đắc quả, nhưng không phải là vượt qua cõi, nên chỗ khởi kiết của họ không phải là thuận phần trên.</w:t>
      </w:r>
    </w:p>
    <w:p>
      <w:pPr>
        <w:pStyle w:val="BodyText"/>
        <w:spacing w:line="273" w:lineRule="auto" w:before="110"/>
        <w:ind w:right="106"/>
      </w:pPr>
      <w:r>
        <w:rPr>
          <w:color w:val="231F20"/>
        </w:rPr>
        <w:t>Lại nữa, nếu vượt qua cõi cũng đoạn hết phiền não bất thiện, thì chỗ khởi các kiết nên lập thuận phần trên. Hàng Dự lưu, Nhất  lai cả hai việc đều cùng thiếu, nên kiết đã khởi không phải là thuận phần</w:t>
      </w:r>
      <w:r>
        <w:rPr>
          <w:color w:val="231F20"/>
          <w:spacing w:val="2"/>
        </w:rPr>
        <w:t> </w:t>
      </w:r>
      <w:r>
        <w:rPr>
          <w:color w:val="231F20"/>
        </w:rPr>
        <w:t>trên.</w:t>
      </w:r>
    </w:p>
    <w:p>
      <w:pPr>
        <w:pStyle w:val="BodyText"/>
        <w:spacing w:line="273" w:lineRule="auto" w:before="110"/>
        <w:ind w:right="107"/>
      </w:pPr>
      <w:r>
        <w:rPr>
          <w:color w:val="231F20"/>
        </w:rPr>
        <w:t>Lại nữa, nếu vượt qua cõi, kiết thuận phần dưới cũng đoạn</w:t>
      </w:r>
      <w:r>
        <w:rPr>
          <w:color w:val="231F20"/>
          <w:spacing w:val="-24"/>
        </w:rPr>
        <w:t> </w:t>
      </w:r>
      <w:r>
        <w:rPr>
          <w:color w:val="231F20"/>
        </w:rPr>
        <w:t>hết, thì kiết đã khởi gọi là thuận phần trên. Hàng Dự lưu, Nhất lai cả hai việc đều cùng thiếu, nên kiết đã khởi không phải là thuận phần trên.</w:t>
      </w:r>
    </w:p>
    <w:p>
      <w:pPr>
        <w:pStyle w:val="BodyText"/>
        <w:spacing w:line="273" w:lineRule="auto" w:before="111"/>
        <w:ind w:right="107"/>
      </w:pPr>
      <w:r>
        <w:rPr>
          <w:color w:val="231F20"/>
        </w:rPr>
        <w:t>Lại</w:t>
      </w:r>
      <w:r>
        <w:rPr>
          <w:color w:val="231F20"/>
          <w:spacing w:val="-4"/>
        </w:rPr>
        <w:t> </w:t>
      </w:r>
      <w:r>
        <w:rPr>
          <w:color w:val="231F20"/>
        </w:rPr>
        <w:t>nữa,</w:t>
      </w:r>
      <w:r>
        <w:rPr>
          <w:color w:val="231F20"/>
          <w:spacing w:val="-4"/>
        </w:rPr>
        <w:t> </w:t>
      </w:r>
      <w:r>
        <w:rPr>
          <w:color w:val="231F20"/>
        </w:rPr>
        <w:t>kiết</w:t>
      </w:r>
      <w:r>
        <w:rPr>
          <w:color w:val="231F20"/>
          <w:spacing w:val="-4"/>
        </w:rPr>
        <w:t> </w:t>
      </w:r>
      <w:r>
        <w:rPr>
          <w:color w:val="231F20"/>
        </w:rPr>
        <w:t>thuận</w:t>
      </w:r>
      <w:r>
        <w:rPr>
          <w:color w:val="231F20"/>
          <w:spacing w:val="-4"/>
        </w:rPr>
        <w:t> </w:t>
      </w:r>
      <w:r>
        <w:rPr>
          <w:color w:val="231F20"/>
        </w:rPr>
        <w:t>phần</w:t>
      </w:r>
      <w:r>
        <w:rPr>
          <w:color w:val="231F20"/>
          <w:spacing w:val="-4"/>
        </w:rPr>
        <w:t> </w:t>
      </w:r>
      <w:r>
        <w:rPr>
          <w:color w:val="231F20"/>
        </w:rPr>
        <w:t>trên</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kiết</w:t>
      </w:r>
      <w:r>
        <w:rPr>
          <w:color w:val="231F20"/>
          <w:spacing w:val="-4"/>
        </w:rPr>
        <w:t> </w:t>
      </w:r>
      <w:r>
        <w:rPr>
          <w:color w:val="231F20"/>
        </w:rPr>
        <w:t>thuận</w:t>
      </w:r>
      <w:r>
        <w:rPr>
          <w:color w:val="231F20"/>
          <w:spacing w:val="-4"/>
        </w:rPr>
        <w:t> </w:t>
      </w:r>
      <w:r>
        <w:rPr>
          <w:color w:val="231F20"/>
        </w:rPr>
        <w:t>phần</w:t>
      </w:r>
      <w:r>
        <w:rPr>
          <w:color w:val="231F20"/>
          <w:spacing w:val="-4"/>
        </w:rPr>
        <w:t> </w:t>
      </w:r>
      <w:r>
        <w:rPr>
          <w:color w:val="231F20"/>
        </w:rPr>
        <w:t>dưới,</w:t>
      </w:r>
      <w:r>
        <w:rPr>
          <w:color w:val="231F20"/>
          <w:spacing w:val="-4"/>
        </w:rPr>
        <w:t> </w:t>
      </w:r>
      <w:r>
        <w:rPr>
          <w:color w:val="231F20"/>
          <w:spacing w:val="-6"/>
        </w:rPr>
        <w:t>về </w:t>
      </w:r>
      <w:r>
        <w:rPr>
          <w:color w:val="231F20"/>
        </w:rPr>
        <w:t>chỗ nương dựa đều khác biệt. Nếu trong thân khởi kiết thuận </w:t>
      </w:r>
      <w:r>
        <w:rPr>
          <w:color w:val="231F20"/>
          <w:spacing w:val="-3"/>
        </w:rPr>
        <w:t>phần </w:t>
      </w:r>
      <w:r>
        <w:rPr>
          <w:color w:val="231F20"/>
        </w:rPr>
        <w:t>trên, tất người kia không khởi kiết thuận phần dưới. Nếu trong </w:t>
      </w:r>
      <w:r>
        <w:rPr>
          <w:color w:val="231F20"/>
          <w:spacing w:val="5"/>
        </w:rPr>
        <w:t> </w:t>
      </w:r>
      <w:r>
        <w:rPr>
          <w:color w:val="231F20"/>
        </w:rPr>
        <w:t>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khởi kiết thuận phần dưới, tất người kia không khởi kiết thuận </w:t>
      </w:r>
      <w:r>
        <w:rPr>
          <w:color w:val="231F20"/>
          <w:spacing w:val="-4"/>
        </w:rPr>
        <w:t>phần </w:t>
      </w:r>
      <w:r>
        <w:rPr>
          <w:color w:val="231F20"/>
        </w:rPr>
        <w:t>trên.</w:t>
      </w:r>
      <w:r>
        <w:rPr>
          <w:color w:val="231F20"/>
          <w:spacing w:val="-13"/>
        </w:rPr>
        <w:t> </w:t>
      </w:r>
      <w:r>
        <w:rPr>
          <w:color w:val="231F20"/>
        </w:rPr>
        <w:t>Hàng</w:t>
      </w:r>
      <w:r>
        <w:rPr>
          <w:color w:val="231F20"/>
          <w:spacing w:val="-13"/>
        </w:rPr>
        <w:t> </w:t>
      </w:r>
      <w:r>
        <w:rPr>
          <w:color w:val="231F20"/>
        </w:rPr>
        <w:t>Dự</w:t>
      </w:r>
      <w:r>
        <w:rPr>
          <w:color w:val="231F20"/>
          <w:spacing w:val="-12"/>
        </w:rPr>
        <w:t> </w:t>
      </w:r>
      <w:r>
        <w:rPr>
          <w:color w:val="231F20"/>
        </w:rPr>
        <w:t>lưu,</w:t>
      </w:r>
      <w:r>
        <w:rPr>
          <w:color w:val="231F20"/>
          <w:spacing w:val="-13"/>
        </w:rPr>
        <w:t> </w:t>
      </w:r>
      <w:r>
        <w:rPr>
          <w:color w:val="231F20"/>
        </w:rPr>
        <w:t>Nhất</w:t>
      </w:r>
      <w:r>
        <w:rPr>
          <w:color w:val="231F20"/>
          <w:spacing w:val="-12"/>
        </w:rPr>
        <w:t> </w:t>
      </w:r>
      <w:r>
        <w:rPr>
          <w:color w:val="231F20"/>
        </w:rPr>
        <w:t>lai</w:t>
      </w:r>
      <w:r>
        <w:rPr>
          <w:color w:val="231F20"/>
          <w:spacing w:val="-13"/>
        </w:rPr>
        <w:t> </w:t>
      </w:r>
      <w:r>
        <w:rPr>
          <w:color w:val="231F20"/>
        </w:rPr>
        <w:t>trong</w:t>
      </w:r>
      <w:r>
        <w:rPr>
          <w:color w:val="231F20"/>
          <w:spacing w:val="-12"/>
        </w:rPr>
        <w:t> </w:t>
      </w:r>
      <w:r>
        <w:rPr>
          <w:color w:val="231F20"/>
        </w:rPr>
        <w:t>thân</w:t>
      </w:r>
      <w:r>
        <w:rPr>
          <w:color w:val="231F20"/>
          <w:spacing w:val="-13"/>
        </w:rPr>
        <w:t> </w:t>
      </w:r>
      <w:r>
        <w:rPr>
          <w:color w:val="231F20"/>
        </w:rPr>
        <w:t>đều</w:t>
      </w:r>
      <w:r>
        <w:rPr>
          <w:color w:val="231F20"/>
          <w:spacing w:val="-12"/>
        </w:rPr>
        <w:t> </w:t>
      </w:r>
      <w:r>
        <w:rPr>
          <w:color w:val="231F20"/>
        </w:rPr>
        <w:t>khởi</w:t>
      </w:r>
      <w:r>
        <w:rPr>
          <w:color w:val="231F20"/>
          <w:spacing w:val="-13"/>
        </w:rPr>
        <w:t> </w:t>
      </w:r>
      <w:r>
        <w:rPr>
          <w:color w:val="231F20"/>
        </w:rPr>
        <w:t>kiết</w:t>
      </w:r>
      <w:r>
        <w:rPr>
          <w:color w:val="231F20"/>
          <w:spacing w:val="-12"/>
        </w:rPr>
        <w:t> </w:t>
      </w:r>
      <w:r>
        <w:rPr>
          <w:color w:val="231F20"/>
        </w:rPr>
        <w:t>thuận</w:t>
      </w:r>
      <w:r>
        <w:rPr>
          <w:color w:val="231F20"/>
          <w:spacing w:val="-13"/>
        </w:rPr>
        <w:t> </w:t>
      </w:r>
      <w:r>
        <w:rPr>
          <w:color w:val="231F20"/>
        </w:rPr>
        <w:t>phần</w:t>
      </w:r>
      <w:r>
        <w:rPr>
          <w:color w:val="231F20"/>
          <w:spacing w:val="-12"/>
        </w:rPr>
        <w:t> </w:t>
      </w:r>
      <w:r>
        <w:rPr>
          <w:color w:val="231F20"/>
        </w:rPr>
        <w:t>dưới, tất không khởi kiết thuận phần trên.</w:t>
      </w:r>
    </w:p>
    <w:p>
      <w:pPr>
        <w:pStyle w:val="BodyText"/>
        <w:spacing w:line="276" w:lineRule="auto" w:before="117"/>
        <w:ind w:left="110" w:right="391"/>
      </w:pPr>
      <w:r>
        <w:rPr>
          <w:color w:val="231F20"/>
        </w:rPr>
        <w:t>Lại nữa, nếu không còn khởi giống như nghiệp của phàm phu, thì kiết đã khởi nên lập là thuận phần trên. Hàng Dự lưu, Nhất lai vẫn còn hiện khởi giống như nghiệp của phàm phu, nên kiết đã khởi không phải là thuận phần trên. Thế nào là hai hạng kia khởi </w:t>
      </w:r>
      <w:r>
        <w:rPr>
          <w:color w:val="231F20"/>
          <w:spacing w:val="-3"/>
        </w:rPr>
        <w:t>giống </w:t>
      </w:r>
      <w:r>
        <w:rPr>
          <w:color w:val="231F20"/>
        </w:rPr>
        <w:t>như nghiệp của phàm phu? Nghĩa là ưa thích mặc y phục bằng tơ màu, trang sức, xoa hương hoa, thọ nhận, cất giữ vàng bạc, các </w:t>
      </w:r>
      <w:r>
        <w:rPr>
          <w:color w:val="231F20"/>
          <w:spacing w:val="-4"/>
        </w:rPr>
        <w:t>vật</w:t>
      </w:r>
      <w:r>
        <w:rPr>
          <w:color w:val="231F20"/>
          <w:spacing w:val="57"/>
        </w:rPr>
        <w:t> </w:t>
      </w:r>
      <w:r>
        <w:rPr>
          <w:color w:val="231F20"/>
        </w:rPr>
        <w:t>quý giá, sai khiến, ra lệnh, cũng làm các việc đánh đập, trừng phạt, cũng có cảnh nam nữ nằm chung một giường, thân thể tiếp </w:t>
      </w:r>
      <w:r>
        <w:rPr>
          <w:color w:val="231F20"/>
          <w:spacing w:val="-5"/>
        </w:rPr>
        <w:t>xúc, </w:t>
      </w:r>
      <w:r>
        <w:rPr>
          <w:color w:val="231F20"/>
        </w:rPr>
        <w:t>sinh tưởng mịn trơn, lại không biết hổ thẹn khi hành phi phạm </w:t>
      </w:r>
      <w:r>
        <w:rPr>
          <w:color w:val="231F20"/>
          <w:spacing w:val="-3"/>
        </w:rPr>
        <w:t>hạnh. </w:t>
      </w:r>
      <w:r>
        <w:rPr>
          <w:color w:val="231F20"/>
        </w:rPr>
        <w:t>Những sự việc như thế gọi là giống như nghiệp của phàm</w:t>
      </w:r>
      <w:r>
        <w:rPr>
          <w:color w:val="231F20"/>
          <w:spacing w:val="-5"/>
        </w:rPr>
        <w:t> </w:t>
      </w:r>
      <w:r>
        <w:rPr>
          <w:color w:val="231F20"/>
        </w:rPr>
        <w:t>phu.</w:t>
      </w:r>
    </w:p>
    <w:p>
      <w:pPr>
        <w:pStyle w:val="BodyText"/>
        <w:spacing w:line="276" w:lineRule="auto" w:before="125"/>
        <w:ind w:left="110" w:right="390"/>
      </w:pPr>
      <w:r>
        <w:rPr>
          <w:color w:val="231F20"/>
        </w:rPr>
        <w:t>Lại</w:t>
      </w:r>
      <w:r>
        <w:rPr>
          <w:color w:val="231F20"/>
          <w:spacing w:val="-10"/>
        </w:rPr>
        <w:t> </w:t>
      </w:r>
      <w:r>
        <w:rPr>
          <w:color w:val="231F20"/>
        </w:rPr>
        <w:t>nữa,</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người</w:t>
      </w:r>
      <w:r>
        <w:rPr>
          <w:color w:val="231F20"/>
          <w:spacing w:val="-10"/>
        </w:rPr>
        <w:t> </w:t>
      </w:r>
      <w:r>
        <w:rPr>
          <w:color w:val="231F20"/>
        </w:rPr>
        <w:t>không</w:t>
      </w:r>
      <w:r>
        <w:rPr>
          <w:color w:val="231F20"/>
          <w:spacing w:val="-9"/>
        </w:rPr>
        <w:t> </w:t>
      </w:r>
      <w:r>
        <w:rPr>
          <w:color w:val="231F20"/>
        </w:rPr>
        <w:t>còn</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giọt</w:t>
      </w:r>
      <w:r>
        <w:rPr>
          <w:color w:val="231F20"/>
          <w:spacing w:val="-10"/>
        </w:rPr>
        <w:t> </w:t>
      </w:r>
      <w:r>
        <w:rPr>
          <w:color w:val="231F20"/>
        </w:rPr>
        <w:t>máu,</w:t>
      </w:r>
      <w:r>
        <w:rPr>
          <w:color w:val="231F20"/>
          <w:spacing w:val="-9"/>
        </w:rPr>
        <w:t> </w:t>
      </w:r>
      <w:r>
        <w:rPr>
          <w:color w:val="231F20"/>
        </w:rPr>
        <w:t>tăng</w:t>
      </w:r>
      <w:r>
        <w:rPr>
          <w:color w:val="231F20"/>
          <w:spacing w:val="-9"/>
        </w:rPr>
        <w:t> </w:t>
      </w:r>
      <w:r>
        <w:rPr>
          <w:color w:val="231F20"/>
        </w:rPr>
        <w:t>yết</w:t>
      </w:r>
      <w:r>
        <w:rPr>
          <w:color w:val="231F20"/>
          <w:spacing w:val="-9"/>
        </w:rPr>
        <w:t> </w:t>
      </w:r>
      <w:r>
        <w:rPr>
          <w:color w:val="231F20"/>
        </w:rPr>
        <w:t>trá tư nhập vào hai tạng sinh thục trong thai mẹ, dừng lại trong khoảng trung gian, thì người kia đã khởi kiết gọi là thuận phần trên. Hàng Dự lưu, Nhất lai đã cùng có việc </w:t>
      </w:r>
      <w:r>
        <w:rPr>
          <w:color w:val="231F20"/>
          <w:spacing w:val="-5"/>
        </w:rPr>
        <w:t>này, </w:t>
      </w:r>
      <w:r>
        <w:rPr>
          <w:color w:val="231F20"/>
        </w:rPr>
        <w:t>nên kiết đã khởi không phải  là thuận phần trên. Như Khế kinh kia nói: Cư sĩ Chất-đát-la bảo với các</w:t>
      </w:r>
      <w:r>
        <w:rPr>
          <w:color w:val="231F20"/>
          <w:spacing w:val="-10"/>
        </w:rPr>
        <w:t> </w:t>
      </w:r>
      <w:r>
        <w:rPr>
          <w:color w:val="231F20"/>
        </w:rPr>
        <w:t>bạn</w:t>
      </w:r>
      <w:r>
        <w:rPr>
          <w:color w:val="231F20"/>
          <w:spacing w:val="-9"/>
        </w:rPr>
        <w:t> </w:t>
      </w:r>
      <w:r>
        <w:rPr>
          <w:color w:val="231F20"/>
        </w:rPr>
        <w:t>thân:</w:t>
      </w:r>
      <w:r>
        <w:rPr>
          <w:color w:val="231F20"/>
          <w:spacing w:val="-9"/>
        </w:rPr>
        <w:t> </w:t>
      </w:r>
      <w:r>
        <w:rPr>
          <w:color w:val="231F20"/>
        </w:rPr>
        <w:t>Các</w:t>
      </w:r>
      <w:r>
        <w:rPr>
          <w:color w:val="231F20"/>
          <w:spacing w:val="-9"/>
        </w:rPr>
        <w:t> </w:t>
      </w:r>
      <w:r>
        <w:rPr>
          <w:color w:val="231F20"/>
        </w:rPr>
        <w:t>bạn</w:t>
      </w:r>
      <w:r>
        <w:rPr>
          <w:color w:val="231F20"/>
          <w:spacing w:val="-10"/>
        </w:rPr>
        <w:t> </w:t>
      </w:r>
      <w:r>
        <w:rPr>
          <w:color w:val="231F20"/>
        </w:rPr>
        <w:t>nên</w:t>
      </w:r>
      <w:r>
        <w:rPr>
          <w:color w:val="231F20"/>
          <w:spacing w:val="-9"/>
        </w:rPr>
        <w:t> </w:t>
      </w:r>
      <w:r>
        <w:rPr>
          <w:color w:val="231F20"/>
        </w:rPr>
        <w:t>biết,</w:t>
      </w:r>
      <w:r>
        <w:rPr>
          <w:color w:val="231F20"/>
          <w:spacing w:val="-9"/>
        </w:rPr>
        <w:t> </w:t>
      </w:r>
      <w:r>
        <w:rPr>
          <w:color w:val="231F20"/>
        </w:rPr>
        <w:t>tôi</w:t>
      </w:r>
      <w:r>
        <w:rPr>
          <w:color w:val="231F20"/>
          <w:spacing w:val="-9"/>
        </w:rPr>
        <w:t> </w:t>
      </w:r>
      <w:r>
        <w:rPr>
          <w:color w:val="231F20"/>
        </w:rPr>
        <w:t>chắc</w:t>
      </w:r>
      <w:r>
        <w:rPr>
          <w:color w:val="231F20"/>
          <w:spacing w:val="-9"/>
        </w:rPr>
        <w:t> </w:t>
      </w:r>
      <w:r>
        <w:rPr>
          <w:color w:val="231F20"/>
        </w:rPr>
        <w:t>chắn</w:t>
      </w:r>
      <w:r>
        <w:rPr>
          <w:color w:val="231F20"/>
          <w:spacing w:val="-10"/>
        </w:rPr>
        <w:t> </w:t>
      </w:r>
      <w:r>
        <w:rPr>
          <w:color w:val="231F20"/>
        </w:rPr>
        <w:t>không</w:t>
      </w:r>
      <w:r>
        <w:rPr>
          <w:color w:val="231F20"/>
          <w:spacing w:val="-9"/>
        </w:rPr>
        <w:t> </w:t>
      </w:r>
      <w:r>
        <w:rPr>
          <w:color w:val="231F20"/>
        </w:rPr>
        <w:t>còn</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giọt máu, tăng yết trá tư nhập vào hai tạng sinh thục trong thai mẹ, dừng trụ ở khoảng trung gian, tôi đã vĩnh viễn đoạn dứt năm kiết thuận phần dưới, không còn thoái chuyển để thọ sinh nơi cõi dục</w:t>
      </w:r>
      <w:r>
        <w:rPr>
          <w:color w:val="231F20"/>
          <w:spacing w:val="-3"/>
        </w:rPr>
        <w:t> </w:t>
      </w:r>
      <w:r>
        <w:rPr>
          <w:color w:val="231F20"/>
        </w:rPr>
        <w:t>nữa.</w:t>
      </w:r>
    </w:p>
    <w:p>
      <w:pPr>
        <w:pStyle w:val="BodyText"/>
        <w:spacing w:line="276" w:lineRule="auto" w:before="124"/>
        <w:ind w:left="110" w:right="392"/>
      </w:pPr>
      <w:r>
        <w:rPr>
          <w:color w:val="231F20"/>
        </w:rPr>
        <w:t>Tôn giả Diệu Âm cũng nói: Người đã giải thoát khỏi kiết tham dục, giận dữ, tôi nói người đó đã giải thoát khỏi việc vào thai mẹ.</w:t>
      </w:r>
    </w:p>
    <w:p>
      <w:pPr>
        <w:pStyle w:val="BodyText"/>
        <w:spacing w:line="276" w:lineRule="auto" w:before="116"/>
        <w:ind w:left="110" w:right="390"/>
      </w:pPr>
      <w:r>
        <w:rPr>
          <w:i/>
          <w:color w:val="231F20"/>
        </w:rPr>
        <w:t>Hỏi: </w:t>
      </w:r>
      <w:r>
        <w:rPr>
          <w:color w:val="231F20"/>
          <w:spacing w:val="-4"/>
        </w:rPr>
        <w:t>Trong </w:t>
      </w:r>
      <w:r>
        <w:rPr>
          <w:color w:val="231F20"/>
        </w:rPr>
        <w:t>thuận phần trên tự tánh của trạo cử có phải là kiết không? Nếu nói như vậy thì có lỗi gì? Nếu là kiết thì như nơi Luận Phẩm Loại Túc nói làm sao thông? Như nói: Thế nào là pháp kiết? Nghĩa</w:t>
      </w:r>
      <w:r>
        <w:rPr>
          <w:color w:val="231F20"/>
          <w:spacing w:val="-16"/>
        </w:rPr>
        <w:t> </w:t>
      </w:r>
      <w:r>
        <w:rPr>
          <w:color w:val="231F20"/>
        </w:rPr>
        <w:t>là</w:t>
      </w:r>
      <w:r>
        <w:rPr>
          <w:color w:val="231F20"/>
          <w:spacing w:val="-16"/>
        </w:rPr>
        <w:t> </w:t>
      </w:r>
      <w:r>
        <w:rPr>
          <w:color w:val="231F20"/>
        </w:rPr>
        <w:t>chín</w:t>
      </w:r>
      <w:r>
        <w:rPr>
          <w:color w:val="231F20"/>
          <w:spacing w:val="-16"/>
        </w:rPr>
        <w:t> </w:t>
      </w:r>
      <w:r>
        <w:rPr>
          <w:color w:val="231F20"/>
        </w:rPr>
        <w:t>kiết.</w:t>
      </w:r>
      <w:r>
        <w:rPr>
          <w:color w:val="231F20"/>
          <w:spacing w:val="-20"/>
        </w:rPr>
        <w:t> </w:t>
      </w:r>
      <w:r>
        <w:rPr>
          <w:color w:val="231F20"/>
        </w:rPr>
        <w:t>Thế</w:t>
      </w:r>
      <w:r>
        <w:rPr>
          <w:color w:val="231F20"/>
          <w:spacing w:val="-15"/>
        </w:rPr>
        <w:t> </w:t>
      </w:r>
      <w:r>
        <w:rPr>
          <w:color w:val="231F20"/>
        </w:rPr>
        <w:t>nào</w:t>
      </w:r>
      <w:r>
        <w:rPr>
          <w:color w:val="231F20"/>
          <w:spacing w:val="-16"/>
        </w:rPr>
        <w:t> </w:t>
      </w:r>
      <w:r>
        <w:rPr>
          <w:color w:val="231F20"/>
        </w:rPr>
        <w:t>là</w:t>
      </w:r>
      <w:r>
        <w:rPr>
          <w:color w:val="231F20"/>
          <w:spacing w:val="-16"/>
        </w:rPr>
        <w:t> </w:t>
      </w:r>
      <w:r>
        <w:rPr>
          <w:color w:val="231F20"/>
        </w:rPr>
        <w:t>pháp</w:t>
      </w:r>
      <w:r>
        <w:rPr>
          <w:color w:val="231F20"/>
          <w:spacing w:val="-15"/>
        </w:rPr>
        <w:t> </w:t>
      </w:r>
      <w:r>
        <w:rPr>
          <w:color w:val="231F20"/>
        </w:rPr>
        <w:t>không</w:t>
      </w:r>
      <w:r>
        <w:rPr>
          <w:color w:val="231F20"/>
          <w:spacing w:val="-16"/>
        </w:rPr>
        <w:t> </w:t>
      </w:r>
      <w:r>
        <w:rPr>
          <w:color w:val="231F20"/>
        </w:rPr>
        <w:t>phải</w:t>
      </w:r>
      <w:r>
        <w:rPr>
          <w:color w:val="231F20"/>
          <w:spacing w:val="-16"/>
        </w:rPr>
        <w:t> </w:t>
      </w:r>
      <w:r>
        <w:rPr>
          <w:color w:val="231F20"/>
        </w:rPr>
        <w:t>kiết?</w:t>
      </w:r>
      <w:r>
        <w:rPr>
          <w:color w:val="231F20"/>
          <w:spacing w:val="-16"/>
        </w:rPr>
        <w:t> </w:t>
      </w:r>
      <w:r>
        <w:rPr>
          <w:color w:val="231F20"/>
        </w:rPr>
        <w:t>Nghĩa</w:t>
      </w:r>
      <w:r>
        <w:rPr>
          <w:color w:val="231F20"/>
          <w:spacing w:val="-15"/>
        </w:rPr>
        <w:t> </w:t>
      </w:r>
      <w:r>
        <w:rPr>
          <w:color w:val="231F20"/>
        </w:rPr>
        <w:t>là</w:t>
      </w:r>
      <w:r>
        <w:rPr>
          <w:color w:val="231F20"/>
          <w:spacing w:val="-16"/>
        </w:rPr>
        <w:t> </w:t>
      </w:r>
      <w:r>
        <w:rPr>
          <w:color w:val="231F20"/>
        </w:rPr>
        <w:t>trừ</w:t>
      </w:r>
      <w:r>
        <w:rPr>
          <w:color w:val="231F20"/>
          <w:spacing w:val="-16"/>
        </w:rPr>
        <w:t> </w:t>
      </w:r>
      <w:r>
        <w:rPr>
          <w:color w:val="231F20"/>
        </w:rPr>
        <w:t>chín kiết,</w:t>
      </w:r>
      <w:r>
        <w:rPr>
          <w:color w:val="231F20"/>
          <w:spacing w:val="-20"/>
        </w:rPr>
        <w:t> </w:t>
      </w:r>
      <w:r>
        <w:rPr>
          <w:color w:val="231F20"/>
        </w:rPr>
        <w:t>là</w:t>
      </w:r>
      <w:r>
        <w:rPr>
          <w:color w:val="231F20"/>
          <w:spacing w:val="-20"/>
        </w:rPr>
        <w:t> </w:t>
      </w:r>
      <w:r>
        <w:rPr>
          <w:color w:val="231F20"/>
        </w:rPr>
        <w:t>các</w:t>
      </w:r>
      <w:r>
        <w:rPr>
          <w:color w:val="231F20"/>
          <w:spacing w:val="-20"/>
        </w:rPr>
        <w:t> </w:t>
      </w:r>
      <w:r>
        <w:rPr>
          <w:color w:val="231F20"/>
        </w:rPr>
        <w:t>pháp</w:t>
      </w:r>
      <w:r>
        <w:rPr>
          <w:color w:val="231F20"/>
          <w:spacing w:val="-20"/>
        </w:rPr>
        <w:t> </w:t>
      </w:r>
      <w:r>
        <w:rPr>
          <w:color w:val="231F20"/>
        </w:rPr>
        <w:t>còn</w:t>
      </w:r>
      <w:r>
        <w:rPr>
          <w:color w:val="231F20"/>
          <w:spacing w:val="-20"/>
        </w:rPr>
        <w:t> </w:t>
      </w:r>
      <w:r>
        <w:rPr>
          <w:color w:val="231F20"/>
        </w:rPr>
        <w:t>lại.</w:t>
      </w:r>
      <w:r>
        <w:rPr>
          <w:color w:val="231F20"/>
          <w:spacing w:val="-20"/>
        </w:rPr>
        <w:t> </w:t>
      </w:r>
      <w:r>
        <w:rPr>
          <w:color w:val="231F20"/>
        </w:rPr>
        <w:t>Nếu</w:t>
      </w:r>
      <w:r>
        <w:rPr>
          <w:color w:val="231F20"/>
          <w:spacing w:val="-20"/>
        </w:rPr>
        <w:t> </w:t>
      </w:r>
      <w:r>
        <w:rPr>
          <w:color w:val="231F20"/>
        </w:rPr>
        <w:t>không</w:t>
      </w:r>
      <w:r>
        <w:rPr>
          <w:color w:val="231F20"/>
          <w:spacing w:val="-20"/>
        </w:rPr>
        <w:t> </w:t>
      </w:r>
      <w:r>
        <w:rPr>
          <w:color w:val="231F20"/>
        </w:rPr>
        <w:t>phải</w:t>
      </w:r>
      <w:r>
        <w:rPr>
          <w:color w:val="231F20"/>
          <w:spacing w:val="-19"/>
        </w:rPr>
        <w:t> </w:t>
      </w:r>
      <w:r>
        <w:rPr>
          <w:color w:val="231F20"/>
        </w:rPr>
        <w:t>là</w:t>
      </w:r>
      <w:r>
        <w:rPr>
          <w:color w:val="231F20"/>
          <w:spacing w:val="-20"/>
        </w:rPr>
        <w:t> </w:t>
      </w:r>
      <w:r>
        <w:rPr>
          <w:color w:val="231F20"/>
        </w:rPr>
        <w:t>kiết,</w:t>
      </w:r>
      <w:r>
        <w:rPr>
          <w:color w:val="231F20"/>
          <w:spacing w:val="-20"/>
        </w:rPr>
        <w:t> </w:t>
      </w:r>
      <w:r>
        <w:rPr>
          <w:color w:val="231F20"/>
        </w:rPr>
        <w:t>thì</w:t>
      </w:r>
      <w:r>
        <w:rPr>
          <w:color w:val="231F20"/>
          <w:spacing w:val="-20"/>
        </w:rPr>
        <w:t> </w:t>
      </w:r>
      <w:r>
        <w:rPr>
          <w:color w:val="231F20"/>
        </w:rPr>
        <w:t>theo</w:t>
      </w:r>
      <w:r>
        <w:rPr>
          <w:color w:val="231F20"/>
          <w:spacing w:val="-20"/>
        </w:rPr>
        <w:t> </w:t>
      </w:r>
      <w:r>
        <w:rPr>
          <w:color w:val="231F20"/>
        </w:rPr>
        <w:t>như</w:t>
      </w:r>
      <w:r>
        <w:rPr>
          <w:color w:val="231F20"/>
          <w:spacing w:val="-22"/>
        </w:rPr>
        <w:t> </w:t>
      </w:r>
      <w:r>
        <w:rPr>
          <w:color w:val="231F20"/>
        </w:rPr>
        <w:t>Kinh</w:t>
      </w:r>
      <w:r>
        <w:rPr>
          <w:color w:val="231F20"/>
          <w:spacing w:val="-20"/>
        </w:rPr>
        <w:t> </w:t>
      </w:r>
      <w:r>
        <w:rPr>
          <w:color w:val="231F20"/>
          <w:spacing w:val="-2"/>
        </w:rPr>
        <w:t>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9" w:firstLine="0"/>
      </w:pPr>
      <w:r>
        <w:rPr>
          <w:color w:val="231F20"/>
        </w:rPr>
        <w:t>đã nói làm thế nào thông? Như nói: Thế nào là năm kiết thuận phần trên? Nghĩa là sắc tham, vô sắc tham, trạo cử, mạn, vô minh?</w:t>
      </w:r>
    </w:p>
    <w:p>
      <w:pPr>
        <w:spacing w:before="106"/>
        <w:ind w:left="960" w:right="0" w:firstLine="0"/>
        <w:jc w:val="both"/>
        <w:rPr>
          <w:sz w:val="26"/>
        </w:rPr>
      </w:pPr>
      <w:r>
        <w:rPr>
          <w:i/>
          <w:color w:val="231F20"/>
          <w:sz w:val="26"/>
        </w:rPr>
        <w:t>Đáp: </w:t>
      </w:r>
      <w:r>
        <w:rPr>
          <w:color w:val="231F20"/>
          <w:sz w:val="26"/>
        </w:rPr>
        <w:t>Nên nói là kiết.</w:t>
      </w:r>
    </w:p>
    <w:p>
      <w:pPr>
        <w:pStyle w:val="BodyText"/>
        <w:spacing w:before="146"/>
        <w:ind w:left="960" w:firstLine="0"/>
      </w:pPr>
      <w:r>
        <w:rPr>
          <w:i/>
          <w:color w:val="231F20"/>
        </w:rPr>
        <w:t>Hỏi: </w:t>
      </w:r>
      <w:r>
        <w:rPr>
          <w:color w:val="231F20"/>
        </w:rPr>
        <w:t>Nếu vậy theo Luận Phẩm Loại Túc đã nói làm sao thông?</w:t>
      </w:r>
    </w:p>
    <w:p>
      <w:pPr>
        <w:pStyle w:val="BodyText"/>
        <w:spacing w:line="271" w:lineRule="auto" w:before="145"/>
        <w:ind w:right="107"/>
      </w:pPr>
      <w:r>
        <w:rPr>
          <w:i/>
          <w:color w:val="231F20"/>
        </w:rPr>
        <w:t>Đáp: </w:t>
      </w:r>
      <w:r>
        <w:rPr>
          <w:color w:val="231F20"/>
        </w:rPr>
        <w:t>Các sư nước ngoài đã tụng khác với </w:t>
      </w:r>
      <w:r>
        <w:rPr>
          <w:color w:val="231F20"/>
          <w:spacing w:val="-5"/>
        </w:rPr>
        <w:t>đây. </w:t>
      </w:r>
      <w:r>
        <w:rPr>
          <w:color w:val="231F20"/>
        </w:rPr>
        <w:t>Nghĩa là các</w:t>
      </w:r>
      <w:r>
        <w:rPr>
          <w:color w:val="231F20"/>
          <w:spacing w:val="-28"/>
        </w:rPr>
        <w:t> </w:t>
      </w:r>
      <w:r>
        <w:rPr>
          <w:color w:val="231F20"/>
        </w:rPr>
        <w:t>Sư đó</w:t>
      </w:r>
      <w:r>
        <w:rPr>
          <w:color w:val="231F20"/>
          <w:spacing w:val="-12"/>
        </w:rPr>
        <w:t> </w:t>
      </w:r>
      <w:r>
        <w:rPr>
          <w:color w:val="231F20"/>
        </w:rPr>
        <w:t>tụng:</w:t>
      </w:r>
      <w:r>
        <w:rPr>
          <w:color w:val="231F20"/>
          <w:spacing w:val="-16"/>
        </w:rPr>
        <w:t> </w:t>
      </w:r>
      <w:r>
        <w:rPr>
          <w:color w:val="231F20"/>
        </w:rPr>
        <w:t>Thế</w:t>
      </w:r>
      <w:r>
        <w:rPr>
          <w:color w:val="231F20"/>
          <w:spacing w:val="-11"/>
        </w:rPr>
        <w:t> </w:t>
      </w:r>
      <w:r>
        <w:rPr>
          <w:color w:val="231F20"/>
        </w:rPr>
        <w:t>nào</w:t>
      </w:r>
      <w:r>
        <w:rPr>
          <w:color w:val="231F20"/>
          <w:spacing w:val="-12"/>
        </w:rPr>
        <w:t> </w:t>
      </w:r>
      <w:r>
        <w:rPr>
          <w:color w:val="231F20"/>
        </w:rPr>
        <w:t>là</w:t>
      </w:r>
      <w:r>
        <w:rPr>
          <w:color w:val="231F20"/>
          <w:spacing w:val="-11"/>
        </w:rPr>
        <w:t> </w:t>
      </w:r>
      <w:r>
        <w:rPr>
          <w:color w:val="231F20"/>
        </w:rPr>
        <w:t>pháp</w:t>
      </w:r>
      <w:r>
        <w:rPr>
          <w:color w:val="231F20"/>
          <w:spacing w:val="-11"/>
        </w:rPr>
        <w:t> </w:t>
      </w:r>
      <w:r>
        <w:rPr>
          <w:color w:val="231F20"/>
        </w:rPr>
        <w:t>kiết?</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chín</w:t>
      </w:r>
      <w:r>
        <w:rPr>
          <w:color w:val="231F20"/>
          <w:spacing w:val="-12"/>
        </w:rPr>
        <w:t> </w:t>
      </w:r>
      <w:r>
        <w:rPr>
          <w:color w:val="231F20"/>
        </w:rPr>
        <w:t>kiết</w:t>
      </w:r>
      <w:r>
        <w:rPr>
          <w:color w:val="231F20"/>
          <w:spacing w:val="-11"/>
        </w:rPr>
        <w:t> </w:t>
      </w:r>
      <w:r>
        <w:rPr>
          <w:color w:val="231F20"/>
        </w:rPr>
        <w:t>và</w:t>
      </w:r>
      <w:r>
        <w:rPr>
          <w:color w:val="231F20"/>
          <w:spacing w:val="-11"/>
        </w:rPr>
        <w:t> </w:t>
      </w:r>
      <w:r>
        <w:rPr>
          <w:color w:val="231F20"/>
        </w:rPr>
        <w:t>trạo</w:t>
      </w:r>
      <w:r>
        <w:rPr>
          <w:color w:val="231F20"/>
          <w:spacing w:val="-12"/>
        </w:rPr>
        <w:t> </w:t>
      </w:r>
      <w:r>
        <w:rPr>
          <w:color w:val="231F20"/>
        </w:rPr>
        <w:t>cử</w:t>
      </w:r>
      <w:r>
        <w:rPr>
          <w:color w:val="231F20"/>
          <w:spacing w:val="-11"/>
        </w:rPr>
        <w:t> </w:t>
      </w:r>
      <w:r>
        <w:rPr>
          <w:color w:val="231F20"/>
        </w:rPr>
        <w:t>trong</w:t>
      </w:r>
      <w:r>
        <w:rPr>
          <w:color w:val="231F20"/>
          <w:spacing w:val="-11"/>
        </w:rPr>
        <w:t> </w:t>
      </w:r>
      <w:r>
        <w:rPr>
          <w:color w:val="231F20"/>
        </w:rPr>
        <w:t>kiết thuận phần trên. Thế nào là pháp không phải kiết? Nghĩa là trừ chín kiết và trạo cử trong kiết thuận phần trên, còn lại là các</w:t>
      </w:r>
      <w:r>
        <w:rPr>
          <w:color w:val="231F20"/>
          <w:spacing w:val="-2"/>
        </w:rPr>
        <w:t> </w:t>
      </w:r>
      <w:r>
        <w:rPr>
          <w:color w:val="231F20"/>
        </w:rPr>
        <w:t>pháp.</w:t>
      </w:r>
    </w:p>
    <w:p>
      <w:pPr>
        <w:pStyle w:val="BodyText"/>
        <w:spacing w:line="271" w:lineRule="auto" w:before="105"/>
        <w:ind w:right="108"/>
      </w:pPr>
      <w:r>
        <w:rPr>
          <w:i/>
          <w:color w:val="231F20"/>
        </w:rPr>
        <w:t>Hỏi: </w:t>
      </w:r>
      <w:r>
        <w:rPr>
          <w:color w:val="231F20"/>
        </w:rPr>
        <w:t>Vì sao các Sư ở nước Ca-thấp-di-la không tụng như các Sư kia?</w:t>
      </w:r>
    </w:p>
    <w:p>
      <w:pPr>
        <w:pStyle w:val="BodyText"/>
        <w:spacing w:line="271" w:lineRule="auto" w:before="106"/>
        <w:ind w:right="103"/>
      </w:pPr>
      <w:r>
        <w:rPr>
          <w:i/>
          <w:color w:val="231F20"/>
        </w:rPr>
        <w:t>Đáp: </w:t>
      </w:r>
      <w:r>
        <w:rPr>
          <w:color w:val="231F20"/>
        </w:rPr>
        <w:t>Các Sư ở đây cũng nên đọc tụng như các Sư kia, nhưng không đọc tụng là có ý nghĩa riêng. Do trạo cử kia đã không quyết định là kiết, không phải là kiết. Nghĩa là tánh của trạo cử, phần ít là kiết, tức ở nơi hai cõi trên. Phần ít không phải là kiết, là thuộc cõi dục. Hoặc có trường hợp là kiết, tức do Thánh giả khởi. Hoặc có trường hợp không phải là kiết, tức là do phàm phu khởi. Có phần vị là kiết, tức Thánh giả lìa nhiễm cõi dục đã khởi. Có phần vị không phải là kiết, tức Thánh giả chưa lìa nhiễm nơi cõi dục mà khởi.</w:t>
      </w:r>
    </w:p>
    <w:p>
      <w:pPr>
        <w:pStyle w:val="BodyText"/>
        <w:spacing w:line="271" w:lineRule="auto" w:before="101"/>
        <w:ind w:right="108"/>
      </w:pPr>
      <w:r>
        <w:rPr>
          <w:i/>
          <w:color w:val="231F20"/>
        </w:rPr>
        <w:t>Hỏi: </w:t>
      </w:r>
      <w:r>
        <w:rPr>
          <w:color w:val="231F20"/>
        </w:rPr>
        <w:t>Vì sao trạo cử ở hai cõi trên là kiết, còn ở cõi dục không phải là kiết?</w:t>
      </w:r>
    </w:p>
    <w:p>
      <w:pPr>
        <w:pStyle w:val="BodyText"/>
        <w:spacing w:line="271" w:lineRule="auto" w:before="106"/>
        <w:ind w:right="107"/>
      </w:pPr>
      <w:r>
        <w:rPr>
          <w:i/>
          <w:color w:val="231F20"/>
        </w:rPr>
        <w:t>Đáp: </w:t>
      </w:r>
      <w:r>
        <w:rPr>
          <w:color w:val="231F20"/>
        </w:rPr>
        <w:t>Vì cõi dục không phải là cõi định, không phải là địa tu, không phải là địa lìa nhiễm, không có định, tuệ thù thắng để có </w:t>
      </w:r>
      <w:r>
        <w:rPr>
          <w:color w:val="231F20"/>
          <w:spacing w:val="-4"/>
        </w:rPr>
        <w:t>thể</w:t>
      </w:r>
      <w:r>
        <w:rPr>
          <w:color w:val="231F20"/>
          <w:spacing w:val="57"/>
        </w:rPr>
        <w:t> </w:t>
      </w:r>
      <w:r>
        <w:rPr>
          <w:color w:val="231F20"/>
        </w:rPr>
        <w:t>nhận</w:t>
      </w:r>
      <w:r>
        <w:rPr>
          <w:color w:val="231F20"/>
          <w:spacing w:val="-4"/>
        </w:rPr>
        <w:t> </w:t>
      </w:r>
      <w:r>
        <w:rPr>
          <w:color w:val="231F20"/>
        </w:rPr>
        <w:t>biết</w:t>
      </w:r>
      <w:r>
        <w:rPr>
          <w:color w:val="231F20"/>
          <w:spacing w:val="-3"/>
        </w:rPr>
        <w:t> </w:t>
      </w:r>
      <w:r>
        <w:rPr>
          <w:color w:val="231F20"/>
        </w:rPr>
        <w:t>trạo</w:t>
      </w:r>
      <w:r>
        <w:rPr>
          <w:color w:val="231F20"/>
          <w:spacing w:val="-3"/>
        </w:rPr>
        <w:t> </w:t>
      </w:r>
      <w:r>
        <w:rPr>
          <w:color w:val="231F20"/>
        </w:rPr>
        <w:t>cử</w:t>
      </w:r>
      <w:r>
        <w:rPr>
          <w:color w:val="231F20"/>
          <w:spacing w:val="-4"/>
        </w:rPr>
        <w:t> </w:t>
      </w:r>
      <w:r>
        <w:rPr>
          <w:color w:val="231F20"/>
        </w:rPr>
        <w:t>là</w:t>
      </w:r>
      <w:r>
        <w:rPr>
          <w:color w:val="231F20"/>
          <w:spacing w:val="-3"/>
        </w:rPr>
        <w:t> </w:t>
      </w:r>
      <w:r>
        <w:rPr>
          <w:color w:val="231F20"/>
        </w:rPr>
        <w:t>sự</w:t>
      </w:r>
      <w:r>
        <w:rPr>
          <w:color w:val="231F20"/>
          <w:spacing w:val="-3"/>
        </w:rPr>
        <w:t> </w:t>
      </w:r>
      <w:r>
        <w:rPr>
          <w:color w:val="231F20"/>
        </w:rPr>
        <w:t>nhiễu</w:t>
      </w:r>
      <w:r>
        <w:rPr>
          <w:color w:val="231F20"/>
          <w:spacing w:val="-3"/>
        </w:rPr>
        <w:t> </w:t>
      </w:r>
      <w:r>
        <w:rPr>
          <w:color w:val="231F20"/>
        </w:rPr>
        <w:t>loạn,</w:t>
      </w:r>
      <w:r>
        <w:rPr>
          <w:color w:val="231F20"/>
          <w:spacing w:val="-4"/>
        </w:rPr>
        <w:t> </w:t>
      </w:r>
      <w:r>
        <w:rPr>
          <w:color w:val="231F20"/>
        </w:rPr>
        <w:t>nên</w:t>
      </w:r>
      <w:r>
        <w:rPr>
          <w:color w:val="231F20"/>
          <w:spacing w:val="-3"/>
        </w:rPr>
        <w:t> </w:t>
      </w:r>
      <w:r>
        <w:rPr>
          <w:color w:val="231F20"/>
        </w:rPr>
        <w:t>không</w:t>
      </w:r>
      <w:r>
        <w:rPr>
          <w:color w:val="231F20"/>
          <w:spacing w:val="-3"/>
        </w:rPr>
        <w:t> </w:t>
      </w:r>
      <w:r>
        <w:rPr>
          <w:color w:val="231F20"/>
        </w:rPr>
        <w:t>lập</w:t>
      </w:r>
      <w:r>
        <w:rPr>
          <w:color w:val="231F20"/>
          <w:spacing w:val="-3"/>
        </w:rPr>
        <w:t> </w:t>
      </w:r>
      <w:r>
        <w:rPr>
          <w:color w:val="231F20"/>
        </w:rPr>
        <w:t>là</w:t>
      </w:r>
      <w:r>
        <w:rPr>
          <w:color w:val="231F20"/>
          <w:spacing w:val="-4"/>
        </w:rPr>
        <w:t> </w:t>
      </w:r>
      <w:r>
        <w:rPr>
          <w:color w:val="231F20"/>
        </w:rPr>
        <w:t>kiết.</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cõi vô</w:t>
      </w:r>
      <w:r>
        <w:rPr>
          <w:color w:val="231F20"/>
          <w:spacing w:val="-11"/>
        </w:rPr>
        <w:t> </w:t>
      </w:r>
      <w:r>
        <w:rPr>
          <w:color w:val="231F20"/>
        </w:rPr>
        <w:t>sắc</w:t>
      </w:r>
      <w:r>
        <w:rPr>
          <w:color w:val="231F20"/>
          <w:spacing w:val="-10"/>
        </w:rPr>
        <w:t> </w:t>
      </w:r>
      <w:r>
        <w:rPr>
          <w:color w:val="231F20"/>
        </w:rPr>
        <w:t>là</w:t>
      </w:r>
      <w:r>
        <w:rPr>
          <w:color w:val="231F20"/>
          <w:spacing w:val="-10"/>
        </w:rPr>
        <w:t> </w:t>
      </w:r>
      <w:r>
        <w:rPr>
          <w:color w:val="231F20"/>
        </w:rPr>
        <w:t>cõi</w:t>
      </w:r>
      <w:r>
        <w:rPr>
          <w:color w:val="231F20"/>
          <w:spacing w:val="-10"/>
        </w:rPr>
        <w:t> </w:t>
      </w:r>
      <w:r>
        <w:rPr>
          <w:color w:val="231F20"/>
        </w:rPr>
        <w:t>định,</w:t>
      </w:r>
      <w:r>
        <w:rPr>
          <w:color w:val="231F20"/>
          <w:spacing w:val="-10"/>
        </w:rPr>
        <w:t> </w:t>
      </w:r>
      <w:r>
        <w:rPr>
          <w:color w:val="231F20"/>
        </w:rPr>
        <w:t>là</w:t>
      </w:r>
      <w:r>
        <w:rPr>
          <w:color w:val="231F20"/>
          <w:spacing w:val="-10"/>
        </w:rPr>
        <w:t> </w:t>
      </w:r>
      <w:r>
        <w:rPr>
          <w:color w:val="231F20"/>
        </w:rPr>
        <w:t>địa</w:t>
      </w:r>
      <w:r>
        <w:rPr>
          <w:color w:val="231F20"/>
          <w:spacing w:val="-10"/>
        </w:rPr>
        <w:t> </w:t>
      </w:r>
      <w:r>
        <w:rPr>
          <w:color w:val="231F20"/>
        </w:rPr>
        <w:t>tu,</w:t>
      </w:r>
      <w:r>
        <w:rPr>
          <w:color w:val="231F20"/>
          <w:spacing w:val="-10"/>
        </w:rPr>
        <w:t> </w:t>
      </w:r>
      <w:r>
        <w:rPr>
          <w:color w:val="231F20"/>
        </w:rPr>
        <w:t>là</w:t>
      </w:r>
      <w:r>
        <w:rPr>
          <w:color w:val="231F20"/>
          <w:spacing w:val="-11"/>
        </w:rPr>
        <w:t> </w:t>
      </w:r>
      <w:r>
        <w:rPr>
          <w:color w:val="231F20"/>
        </w:rPr>
        <w:t>địa</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có</w:t>
      </w:r>
      <w:r>
        <w:rPr>
          <w:color w:val="231F20"/>
          <w:spacing w:val="-10"/>
        </w:rPr>
        <w:t> </w:t>
      </w:r>
      <w:r>
        <w:rPr>
          <w:color w:val="231F20"/>
        </w:rPr>
        <w:t>định,</w:t>
      </w:r>
      <w:r>
        <w:rPr>
          <w:color w:val="231F20"/>
          <w:spacing w:val="-10"/>
        </w:rPr>
        <w:t> </w:t>
      </w:r>
      <w:r>
        <w:rPr>
          <w:color w:val="231F20"/>
        </w:rPr>
        <w:t>tuệ</w:t>
      </w:r>
      <w:r>
        <w:rPr>
          <w:color w:val="231F20"/>
          <w:spacing w:val="-10"/>
        </w:rPr>
        <w:t> </w:t>
      </w:r>
      <w:r>
        <w:rPr>
          <w:color w:val="231F20"/>
        </w:rPr>
        <w:t>thù</w:t>
      </w:r>
      <w:r>
        <w:rPr>
          <w:color w:val="231F20"/>
          <w:spacing w:val="-10"/>
        </w:rPr>
        <w:t> </w:t>
      </w:r>
      <w:r>
        <w:rPr>
          <w:color w:val="231F20"/>
        </w:rPr>
        <w:t>thắng,</w:t>
      </w:r>
      <w:r>
        <w:rPr>
          <w:color w:val="231F20"/>
          <w:spacing w:val="-10"/>
        </w:rPr>
        <w:t> </w:t>
      </w:r>
      <w:r>
        <w:rPr>
          <w:color w:val="231F20"/>
        </w:rPr>
        <w:t>vì có thể nhận biết trạo cử là sự nhiễu loạn, nên lập là kiết. Như ở gần thôn</w:t>
      </w:r>
      <w:r>
        <w:rPr>
          <w:color w:val="231F20"/>
          <w:spacing w:val="-11"/>
        </w:rPr>
        <w:t> </w:t>
      </w:r>
      <w:r>
        <w:rPr>
          <w:color w:val="231F20"/>
        </w:rPr>
        <w:t>ấp,</w:t>
      </w:r>
      <w:r>
        <w:rPr>
          <w:color w:val="231F20"/>
          <w:spacing w:val="-10"/>
        </w:rPr>
        <w:t> </w:t>
      </w:r>
      <w:r>
        <w:rPr>
          <w:color w:val="231F20"/>
        </w:rPr>
        <w:t>tuy</w:t>
      </w:r>
      <w:r>
        <w:rPr>
          <w:color w:val="231F20"/>
          <w:spacing w:val="-10"/>
        </w:rPr>
        <w:t> </w:t>
      </w:r>
      <w:r>
        <w:rPr>
          <w:color w:val="231F20"/>
        </w:rPr>
        <w:t>la</w:t>
      </w:r>
      <w:r>
        <w:rPr>
          <w:color w:val="231F20"/>
          <w:spacing w:val="-10"/>
        </w:rPr>
        <w:t> </w:t>
      </w:r>
      <w:r>
        <w:rPr>
          <w:color w:val="231F20"/>
        </w:rPr>
        <w:t>lớn</w:t>
      </w:r>
      <w:r>
        <w:rPr>
          <w:color w:val="231F20"/>
          <w:spacing w:val="-10"/>
        </w:rPr>
        <w:t> </w:t>
      </w:r>
      <w:r>
        <w:rPr>
          <w:color w:val="231F20"/>
        </w:rPr>
        <w:t>tiếng,</w:t>
      </w:r>
      <w:r>
        <w:rPr>
          <w:color w:val="231F20"/>
          <w:spacing w:val="-11"/>
        </w:rPr>
        <w:t> </w:t>
      </w:r>
      <w:r>
        <w:rPr>
          <w:color w:val="231F20"/>
        </w:rPr>
        <w:t>cũng</w:t>
      </w:r>
      <w:r>
        <w:rPr>
          <w:color w:val="231F20"/>
          <w:spacing w:val="-10"/>
        </w:rPr>
        <w:t> </w:t>
      </w:r>
      <w:r>
        <w:rPr>
          <w:color w:val="231F20"/>
        </w:rPr>
        <w:t>không</w:t>
      </w:r>
      <w:r>
        <w:rPr>
          <w:color w:val="231F20"/>
          <w:spacing w:val="-10"/>
        </w:rPr>
        <w:t> </w:t>
      </w:r>
      <w:r>
        <w:rPr>
          <w:color w:val="231F20"/>
        </w:rPr>
        <w:t>cho</w:t>
      </w:r>
      <w:r>
        <w:rPr>
          <w:color w:val="231F20"/>
          <w:spacing w:val="-10"/>
        </w:rPr>
        <w:t> </w:t>
      </w:r>
      <w:r>
        <w:rPr>
          <w:color w:val="231F20"/>
        </w:rPr>
        <w:t>là</w:t>
      </w:r>
      <w:r>
        <w:rPr>
          <w:color w:val="231F20"/>
          <w:spacing w:val="-10"/>
        </w:rPr>
        <w:t> </w:t>
      </w:r>
      <w:r>
        <w:rPr>
          <w:color w:val="231F20"/>
        </w:rPr>
        <w:t>tai</w:t>
      </w:r>
      <w:r>
        <w:rPr>
          <w:color w:val="231F20"/>
          <w:spacing w:val="-11"/>
        </w:rPr>
        <w:t> </w:t>
      </w:r>
      <w:r>
        <w:rPr>
          <w:color w:val="231F20"/>
        </w:rPr>
        <w:t>hại,</w:t>
      </w:r>
      <w:r>
        <w:rPr>
          <w:color w:val="231F20"/>
          <w:spacing w:val="-10"/>
        </w:rPr>
        <w:t> </w:t>
      </w:r>
      <w:r>
        <w:rPr>
          <w:color w:val="231F20"/>
        </w:rPr>
        <w:t>nhưng</w:t>
      </w:r>
      <w:r>
        <w:rPr>
          <w:color w:val="231F20"/>
          <w:spacing w:val="-10"/>
        </w:rPr>
        <w:t> </w:t>
      </w:r>
      <w:r>
        <w:rPr>
          <w:color w:val="231F20"/>
        </w:rPr>
        <w:t>nếu</w:t>
      </w:r>
      <w:r>
        <w:rPr>
          <w:color w:val="231F20"/>
          <w:spacing w:val="-10"/>
        </w:rPr>
        <w:t> </w:t>
      </w:r>
      <w:r>
        <w:rPr>
          <w:color w:val="231F20"/>
        </w:rPr>
        <w:t>ở</w:t>
      </w:r>
      <w:r>
        <w:rPr>
          <w:color w:val="231F20"/>
          <w:spacing w:val="-10"/>
        </w:rPr>
        <w:t> </w:t>
      </w:r>
      <w:r>
        <w:rPr>
          <w:color w:val="231F20"/>
        </w:rPr>
        <w:t>chốn A-luyện-nhã, tuy phát ra tiếng động nhỏ, cũng cho là có</w:t>
      </w:r>
      <w:r>
        <w:rPr>
          <w:color w:val="231F20"/>
          <w:spacing w:val="-5"/>
        </w:rPr>
        <w:t> </w:t>
      </w:r>
      <w:r>
        <w:rPr>
          <w:color w:val="231F20"/>
        </w:rPr>
        <w:t>hại.</w:t>
      </w:r>
    </w:p>
    <w:p>
      <w:pPr>
        <w:pStyle w:val="BodyText"/>
        <w:spacing w:line="271" w:lineRule="auto" w:before="102"/>
        <w:ind w:right="107"/>
      </w:pPr>
      <w:r>
        <w:rPr>
          <w:color w:val="231F20"/>
        </w:rPr>
        <w:t>Lại nữa, ở cõi dục có nhiều phiền não phi pháp, như phẫn hận v.v... che ngăn khiến trạo cử không hiện rõ, nên không lập là kiết. Ở</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cõi sắc, cõi vô sắc không có nhiều thứ phiền não phi pháp như thế che</w:t>
      </w:r>
      <w:r>
        <w:rPr>
          <w:color w:val="231F20"/>
          <w:spacing w:val="-5"/>
        </w:rPr>
        <w:t> </w:t>
      </w:r>
      <w:r>
        <w:rPr>
          <w:color w:val="231F20"/>
        </w:rPr>
        <w:t>ngăn</w:t>
      </w:r>
      <w:r>
        <w:rPr>
          <w:color w:val="231F20"/>
          <w:spacing w:val="-4"/>
        </w:rPr>
        <w:t> </w:t>
      </w:r>
      <w:r>
        <w:rPr>
          <w:color w:val="231F20"/>
        </w:rPr>
        <w:t>trạo</w:t>
      </w:r>
      <w:r>
        <w:rPr>
          <w:color w:val="231F20"/>
          <w:spacing w:val="-4"/>
        </w:rPr>
        <w:t> </w:t>
      </w:r>
      <w:r>
        <w:rPr>
          <w:color w:val="231F20"/>
        </w:rPr>
        <w:t>cử,</w:t>
      </w:r>
      <w:r>
        <w:rPr>
          <w:color w:val="231F20"/>
          <w:spacing w:val="-4"/>
        </w:rPr>
        <w:t> </w:t>
      </w:r>
      <w:r>
        <w:rPr>
          <w:color w:val="231F20"/>
        </w:rPr>
        <w:t>trạo</w:t>
      </w:r>
      <w:r>
        <w:rPr>
          <w:color w:val="231F20"/>
          <w:spacing w:val="-4"/>
        </w:rPr>
        <w:t> </w:t>
      </w:r>
      <w:r>
        <w:rPr>
          <w:color w:val="231F20"/>
        </w:rPr>
        <w:t>cử</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đã</w:t>
      </w:r>
      <w:r>
        <w:rPr>
          <w:color w:val="231F20"/>
          <w:spacing w:val="-4"/>
        </w:rPr>
        <w:t> </w:t>
      </w:r>
      <w:r>
        <w:rPr>
          <w:color w:val="231F20"/>
        </w:rPr>
        <w:t>hiện</w:t>
      </w:r>
      <w:r>
        <w:rPr>
          <w:color w:val="231F20"/>
          <w:spacing w:val="-4"/>
        </w:rPr>
        <w:t> </w:t>
      </w:r>
      <w:r>
        <w:rPr>
          <w:color w:val="231F20"/>
        </w:rPr>
        <w:t>rõ,</w:t>
      </w:r>
      <w:r>
        <w:rPr>
          <w:color w:val="231F20"/>
          <w:spacing w:val="-4"/>
        </w:rPr>
        <w:t> </w:t>
      </w:r>
      <w:r>
        <w:rPr>
          <w:color w:val="231F20"/>
        </w:rPr>
        <w:t>nên</w:t>
      </w:r>
      <w:r>
        <w:rPr>
          <w:color w:val="231F20"/>
          <w:spacing w:val="-4"/>
        </w:rPr>
        <w:t> </w:t>
      </w:r>
      <w:r>
        <w:rPr>
          <w:color w:val="231F20"/>
        </w:rPr>
        <w:t>lập</w:t>
      </w:r>
      <w:r>
        <w:rPr>
          <w:color w:val="231F20"/>
          <w:spacing w:val="-4"/>
        </w:rPr>
        <w:t> </w:t>
      </w:r>
      <w:r>
        <w:rPr>
          <w:color w:val="231F20"/>
        </w:rPr>
        <w:t>là</w:t>
      </w:r>
      <w:r>
        <w:rPr>
          <w:color w:val="231F20"/>
          <w:spacing w:val="-4"/>
        </w:rPr>
        <w:t> </w:t>
      </w:r>
      <w:r>
        <w:rPr>
          <w:color w:val="231F20"/>
        </w:rPr>
        <w:t>kiết.</w:t>
      </w:r>
      <w:r>
        <w:rPr>
          <w:color w:val="231F20"/>
          <w:spacing w:val="-4"/>
        </w:rPr>
        <w:t> </w:t>
      </w:r>
      <w:r>
        <w:rPr>
          <w:color w:val="231F20"/>
        </w:rPr>
        <w:t>Như</w:t>
      </w:r>
      <w:r>
        <w:rPr>
          <w:color w:val="231F20"/>
          <w:spacing w:val="-4"/>
        </w:rPr>
        <w:t> </w:t>
      </w:r>
      <w:r>
        <w:rPr>
          <w:color w:val="231F20"/>
        </w:rPr>
        <w:t>ở</w:t>
      </w:r>
      <w:r>
        <w:rPr>
          <w:color w:val="231F20"/>
          <w:spacing w:val="-5"/>
        </w:rPr>
        <w:t> </w:t>
      </w:r>
      <w:r>
        <w:rPr>
          <w:color w:val="231F20"/>
          <w:spacing w:val="-4"/>
        </w:rPr>
        <w:t>gần </w:t>
      </w:r>
      <w:r>
        <w:rPr>
          <w:color w:val="231F20"/>
        </w:rPr>
        <w:t>thôn ấp, Bí-sô hành ác tuy nhiều, nhưng không ai biết, còn ở </w:t>
      </w:r>
      <w:r>
        <w:rPr>
          <w:color w:val="231F20"/>
          <w:spacing w:val="-4"/>
        </w:rPr>
        <w:t>chốn </w:t>
      </w:r>
      <w:r>
        <w:rPr>
          <w:color w:val="231F20"/>
        </w:rPr>
        <w:t>A-luyện-nhã, Bí-sô hành ác tuy ít, nhưng dễ hay</w:t>
      </w:r>
      <w:r>
        <w:rPr>
          <w:color w:val="231F20"/>
          <w:spacing w:val="-4"/>
        </w:rPr>
        <w:t> </w:t>
      </w:r>
      <w:r>
        <w:rPr>
          <w:color w:val="231F20"/>
        </w:rPr>
        <w:t>biết.</w:t>
      </w:r>
    </w:p>
    <w:p>
      <w:pPr>
        <w:pStyle w:val="BodyText"/>
        <w:spacing w:line="271" w:lineRule="auto" w:before="110"/>
        <w:ind w:left="110" w:right="390"/>
      </w:pPr>
      <w:r>
        <w:rPr>
          <w:i/>
          <w:color w:val="231F20"/>
        </w:rPr>
        <w:t>Hỏi: </w:t>
      </w:r>
      <w:r>
        <w:rPr>
          <w:color w:val="231F20"/>
        </w:rPr>
        <w:t>Hôn trầm, trạo cử đều chung nơi ba cõi, đều cùng có mặt khắp sáu thức, đều chung nơi năm bộ, và cùng với hết thảy tâm nhiễm ô kết hợp. Vì sao trạo cử được lập là kiết thuận phần trên, không phải là hôn trầm?</w:t>
      </w:r>
    </w:p>
    <w:p>
      <w:pPr>
        <w:pStyle w:val="BodyText"/>
        <w:spacing w:line="271" w:lineRule="auto" w:before="110"/>
        <w:ind w:left="110" w:right="389"/>
      </w:pPr>
      <w:r>
        <w:rPr>
          <w:i/>
          <w:color w:val="231F20"/>
        </w:rPr>
        <w:t>Đáp: </w:t>
      </w:r>
      <w:r>
        <w:rPr>
          <w:color w:val="231F20"/>
        </w:rPr>
        <w:t>Vì trạo cử kia là quá mãnh liệt, quá nhiều, quá nặng, nên Đức Phật lập là kiết thuận phần trên. Cũng do đấy nên trạo cử được lập trong mười pháp phiền não đại địa. Lại, do đấy nên các Sư nước ngoài đã đọc tụng như Luận Phẩm Loại Túc nói: Thế nào là pháp kiết?</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chín</w:t>
      </w:r>
      <w:r>
        <w:rPr>
          <w:color w:val="231F20"/>
          <w:spacing w:val="-6"/>
        </w:rPr>
        <w:t> </w:t>
      </w:r>
      <w:r>
        <w:rPr>
          <w:color w:val="231F20"/>
        </w:rPr>
        <w:t>kiết</w:t>
      </w:r>
      <w:r>
        <w:rPr>
          <w:color w:val="231F20"/>
          <w:spacing w:val="-5"/>
        </w:rPr>
        <w:t> </w:t>
      </w:r>
      <w:r>
        <w:rPr>
          <w:color w:val="231F20"/>
        </w:rPr>
        <w:t>và</w:t>
      </w:r>
      <w:r>
        <w:rPr>
          <w:color w:val="231F20"/>
          <w:spacing w:val="-5"/>
        </w:rPr>
        <w:t> </w:t>
      </w:r>
      <w:r>
        <w:rPr>
          <w:color w:val="231F20"/>
        </w:rPr>
        <w:t>trạo</w:t>
      </w:r>
      <w:r>
        <w:rPr>
          <w:color w:val="231F20"/>
          <w:spacing w:val="-5"/>
        </w:rPr>
        <w:t> </w:t>
      </w:r>
      <w:r>
        <w:rPr>
          <w:color w:val="231F20"/>
        </w:rPr>
        <w:t>cử</w:t>
      </w:r>
      <w:r>
        <w:rPr>
          <w:color w:val="231F20"/>
          <w:spacing w:val="-6"/>
        </w:rPr>
        <w:t> </w:t>
      </w:r>
      <w:r>
        <w:rPr>
          <w:color w:val="231F20"/>
        </w:rPr>
        <w:t>trong</w:t>
      </w:r>
      <w:r>
        <w:rPr>
          <w:color w:val="231F20"/>
          <w:spacing w:val="-5"/>
        </w:rPr>
        <w:t> </w:t>
      </w:r>
      <w:r>
        <w:rPr>
          <w:color w:val="231F20"/>
        </w:rPr>
        <w:t>kiết</w:t>
      </w:r>
      <w:r>
        <w:rPr>
          <w:color w:val="231F20"/>
          <w:spacing w:val="-5"/>
        </w:rPr>
        <w:t> </w:t>
      </w:r>
      <w:r>
        <w:rPr>
          <w:color w:val="231F20"/>
        </w:rPr>
        <w:t>thuận</w:t>
      </w:r>
      <w:r>
        <w:rPr>
          <w:color w:val="231F20"/>
          <w:spacing w:val="-6"/>
        </w:rPr>
        <w:t> </w:t>
      </w:r>
      <w:r>
        <w:rPr>
          <w:color w:val="231F20"/>
        </w:rPr>
        <w:t>phần</w:t>
      </w:r>
      <w:r>
        <w:rPr>
          <w:color w:val="231F20"/>
          <w:spacing w:val="-5"/>
        </w:rPr>
        <w:t> </w:t>
      </w:r>
      <w:r>
        <w:rPr>
          <w:color w:val="231F20"/>
        </w:rPr>
        <w:t>trên.</w:t>
      </w:r>
      <w:r>
        <w:rPr>
          <w:color w:val="231F20"/>
          <w:spacing w:val="-5"/>
        </w:rPr>
        <w:t> </w:t>
      </w:r>
      <w:r>
        <w:rPr>
          <w:color w:val="231F20"/>
        </w:rPr>
        <w:t>Lại,</w:t>
      </w:r>
      <w:r>
        <w:rPr>
          <w:color w:val="231F20"/>
          <w:spacing w:val="-5"/>
        </w:rPr>
        <w:t> </w:t>
      </w:r>
      <w:r>
        <w:rPr>
          <w:color w:val="231F20"/>
        </w:rPr>
        <w:t>do đấy nên nơi chương Tạp Uẩn đã nói: Thế nào là tùy miên vô minh không chung? Thế nào triền trạo cử không chung? Lại, do đấy </w:t>
      </w:r>
      <w:r>
        <w:rPr>
          <w:color w:val="231F20"/>
          <w:spacing w:val="-4"/>
        </w:rPr>
        <w:t>nên</w:t>
      </w:r>
      <w:r>
        <w:rPr>
          <w:color w:val="231F20"/>
          <w:spacing w:val="57"/>
        </w:rPr>
        <w:t> </w:t>
      </w:r>
      <w:r>
        <w:rPr>
          <w:color w:val="231F20"/>
        </w:rPr>
        <w:t>Luận Thi Thiết nói: Tùy miên dục tham của phàm phu lúc sinh khởi có năm pháp khởi: 1. Tùy miên dục tham. 2. Tùy miên dục tham</w:t>
      </w:r>
      <w:r>
        <w:rPr>
          <w:color w:val="231F20"/>
          <w:spacing w:val="-24"/>
        </w:rPr>
        <w:t> </w:t>
      </w:r>
      <w:r>
        <w:rPr>
          <w:color w:val="231F20"/>
        </w:rPr>
        <w:t>tùy sinh. (Có tụng nói: Tùy miên dục tham tăng ích). 3. Tùy miên vô minh.</w:t>
      </w:r>
      <w:r>
        <w:rPr>
          <w:color w:val="231F20"/>
          <w:spacing w:val="-13"/>
        </w:rPr>
        <w:t> </w:t>
      </w:r>
      <w:r>
        <w:rPr>
          <w:color w:val="231F20"/>
        </w:rPr>
        <w:t>4.</w:t>
      </w:r>
      <w:r>
        <w:rPr>
          <w:color w:val="231F20"/>
          <w:spacing w:val="-17"/>
        </w:rPr>
        <w:t> </w:t>
      </w:r>
      <w:r>
        <w:rPr>
          <w:color w:val="231F20"/>
        </w:rPr>
        <w:t>Tùy</w:t>
      </w:r>
      <w:r>
        <w:rPr>
          <w:color w:val="231F20"/>
          <w:spacing w:val="-12"/>
        </w:rPr>
        <w:t> </w:t>
      </w:r>
      <w:r>
        <w:rPr>
          <w:color w:val="231F20"/>
        </w:rPr>
        <w:t>miên</w:t>
      </w:r>
      <w:r>
        <w:rPr>
          <w:color w:val="231F20"/>
          <w:spacing w:val="-13"/>
        </w:rPr>
        <w:t> </w:t>
      </w:r>
      <w:r>
        <w:rPr>
          <w:color w:val="231F20"/>
        </w:rPr>
        <w:t>vô</w:t>
      </w:r>
      <w:r>
        <w:rPr>
          <w:color w:val="231F20"/>
          <w:spacing w:val="-12"/>
        </w:rPr>
        <w:t> </w:t>
      </w:r>
      <w:r>
        <w:rPr>
          <w:color w:val="231F20"/>
        </w:rPr>
        <w:t>minh</w:t>
      </w:r>
      <w:r>
        <w:rPr>
          <w:color w:val="231F20"/>
          <w:spacing w:val="-12"/>
        </w:rPr>
        <w:t> </w:t>
      </w:r>
      <w:r>
        <w:rPr>
          <w:color w:val="231F20"/>
        </w:rPr>
        <w:t>tùy</w:t>
      </w:r>
      <w:r>
        <w:rPr>
          <w:color w:val="231F20"/>
          <w:spacing w:val="-12"/>
        </w:rPr>
        <w:t> </w:t>
      </w:r>
      <w:r>
        <w:rPr>
          <w:color w:val="231F20"/>
        </w:rPr>
        <w:t>sinh.</w:t>
      </w:r>
      <w:r>
        <w:rPr>
          <w:color w:val="231F20"/>
          <w:spacing w:val="-13"/>
        </w:rPr>
        <w:t> </w:t>
      </w:r>
      <w:r>
        <w:rPr>
          <w:color w:val="231F20"/>
        </w:rPr>
        <w:t>(Có</w:t>
      </w:r>
      <w:r>
        <w:rPr>
          <w:color w:val="231F20"/>
          <w:spacing w:val="-12"/>
        </w:rPr>
        <w:t> </w:t>
      </w:r>
      <w:r>
        <w:rPr>
          <w:color w:val="231F20"/>
        </w:rPr>
        <w:t>tụng</w:t>
      </w:r>
      <w:r>
        <w:rPr>
          <w:color w:val="231F20"/>
          <w:spacing w:val="-12"/>
        </w:rPr>
        <w:t> </w:t>
      </w:r>
      <w:r>
        <w:rPr>
          <w:color w:val="231F20"/>
        </w:rPr>
        <w:t>nói:</w:t>
      </w:r>
      <w:r>
        <w:rPr>
          <w:color w:val="231F20"/>
          <w:spacing w:val="-18"/>
        </w:rPr>
        <w:t> </w:t>
      </w:r>
      <w:r>
        <w:rPr>
          <w:color w:val="231F20"/>
        </w:rPr>
        <w:t>Tùy</w:t>
      </w:r>
      <w:r>
        <w:rPr>
          <w:color w:val="231F20"/>
          <w:spacing w:val="-12"/>
        </w:rPr>
        <w:t> </w:t>
      </w:r>
      <w:r>
        <w:rPr>
          <w:color w:val="231F20"/>
        </w:rPr>
        <w:t>miên</w:t>
      </w:r>
      <w:r>
        <w:rPr>
          <w:color w:val="231F20"/>
          <w:spacing w:val="-12"/>
        </w:rPr>
        <w:t> </w:t>
      </w:r>
      <w:r>
        <w:rPr>
          <w:color w:val="231F20"/>
        </w:rPr>
        <w:t>vô</w:t>
      </w:r>
      <w:r>
        <w:rPr>
          <w:color w:val="231F20"/>
          <w:spacing w:val="-12"/>
        </w:rPr>
        <w:t> </w:t>
      </w:r>
      <w:r>
        <w:rPr>
          <w:color w:val="231F20"/>
        </w:rPr>
        <w:t>minh tăng ích). 5. </w:t>
      </w:r>
      <w:r>
        <w:rPr>
          <w:color w:val="231F20"/>
          <w:spacing w:val="-3"/>
        </w:rPr>
        <w:t>Trạo </w:t>
      </w:r>
      <w:r>
        <w:rPr>
          <w:color w:val="231F20"/>
        </w:rPr>
        <w:t>cử. Vì hôn trầm thì không như </w:t>
      </w:r>
      <w:r>
        <w:rPr>
          <w:color w:val="231F20"/>
          <w:spacing w:val="-5"/>
        </w:rPr>
        <w:t>vậy, </w:t>
      </w:r>
      <w:r>
        <w:rPr>
          <w:color w:val="231F20"/>
        </w:rPr>
        <w:t>nên không lập là kiết thuận phần trên.</w:t>
      </w:r>
    </w:p>
    <w:p>
      <w:pPr>
        <w:pStyle w:val="BodyText"/>
        <w:spacing w:line="271" w:lineRule="auto" w:before="102"/>
        <w:ind w:left="110" w:right="385"/>
      </w:pPr>
      <w:r>
        <w:rPr>
          <w:color w:val="231F20"/>
        </w:rPr>
        <w:t>Lại </w:t>
      </w:r>
      <w:r>
        <w:rPr>
          <w:color w:val="231F20"/>
          <w:spacing w:val="2"/>
        </w:rPr>
        <w:t>nữa, </w:t>
      </w:r>
      <w:r>
        <w:rPr>
          <w:color w:val="231F20"/>
        </w:rPr>
        <w:t>do </w:t>
      </w:r>
      <w:r>
        <w:rPr>
          <w:color w:val="231F20"/>
          <w:spacing w:val="2"/>
        </w:rPr>
        <w:t>hành tướng </w:t>
      </w:r>
      <w:r>
        <w:rPr>
          <w:color w:val="231F20"/>
        </w:rPr>
        <w:t>của </w:t>
      </w:r>
      <w:r>
        <w:rPr>
          <w:color w:val="231F20"/>
          <w:spacing w:val="2"/>
        </w:rPr>
        <w:t>triền trạo </w:t>
      </w:r>
      <w:r>
        <w:rPr>
          <w:color w:val="231F20"/>
        </w:rPr>
        <w:t>cử </w:t>
      </w:r>
      <w:r>
        <w:rPr>
          <w:color w:val="231F20"/>
          <w:spacing w:val="2"/>
        </w:rPr>
        <w:t>sáng </w:t>
      </w:r>
      <w:r>
        <w:rPr>
          <w:color w:val="231F20"/>
        </w:rPr>
        <w:t>rõ, </w:t>
      </w:r>
      <w:r>
        <w:rPr>
          <w:color w:val="231F20"/>
          <w:spacing w:val="2"/>
        </w:rPr>
        <w:t>nhạy </w:t>
      </w:r>
      <w:r>
        <w:rPr>
          <w:color w:val="231F20"/>
          <w:spacing w:val="3"/>
        </w:rPr>
        <w:t>bén, </w:t>
      </w:r>
      <w:r>
        <w:rPr>
          <w:color w:val="231F20"/>
          <w:spacing w:val="2"/>
        </w:rPr>
        <w:t>hành </w:t>
      </w:r>
      <w:r>
        <w:rPr>
          <w:color w:val="231F20"/>
        </w:rPr>
        <w:t>tác </w:t>
      </w:r>
      <w:r>
        <w:rPr>
          <w:color w:val="231F20"/>
          <w:spacing w:val="2"/>
        </w:rPr>
        <w:t>luôn nhanh chóng, nhiễu loạn </w:t>
      </w:r>
      <w:r>
        <w:rPr>
          <w:color w:val="231F20"/>
        </w:rPr>
        <w:t>năm </w:t>
      </w:r>
      <w:r>
        <w:rPr>
          <w:color w:val="231F20"/>
          <w:spacing w:val="2"/>
        </w:rPr>
        <w:t>chi, </w:t>
      </w:r>
      <w:r>
        <w:rPr>
          <w:color w:val="231F20"/>
        </w:rPr>
        <w:t>bốn chi </w:t>
      </w:r>
      <w:r>
        <w:rPr>
          <w:color w:val="231F20"/>
          <w:spacing w:val="2"/>
        </w:rPr>
        <w:t>định </w:t>
      </w:r>
      <w:r>
        <w:rPr>
          <w:color w:val="231F20"/>
          <w:spacing w:val="3"/>
        </w:rPr>
        <w:t>tuệ, </w:t>
      </w:r>
      <w:r>
        <w:rPr>
          <w:color w:val="231F20"/>
        </w:rPr>
        <w:t>do</w:t>
      </w:r>
      <w:r>
        <w:rPr>
          <w:color w:val="231F20"/>
          <w:spacing w:val="-4"/>
        </w:rPr>
        <w:t> </w:t>
      </w:r>
      <w:r>
        <w:rPr>
          <w:color w:val="231F20"/>
        </w:rPr>
        <w:t>vậy</w:t>
      </w:r>
      <w:r>
        <w:rPr>
          <w:color w:val="231F20"/>
          <w:spacing w:val="-3"/>
        </w:rPr>
        <w:t> </w:t>
      </w:r>
      <w:r>
        <w:rPr>
          <w:color w:val="231F20"/>
        </w:rPr>
        <w:t>Đức</w:t>
      </w:r>
      <w:r>
        <w:rPr>
          <w:color w:val="231F20"/>
          <w:spacing w:val="-3"/>
        </w:rPr>
        <w:t> </w:t>
      </w:r>
      <w:r>
        <w:rPr>
          <w:color w:val="231F20"/>
          <w:spacing w:val="2"/>
        </w:rPr>
        <w:t>Phật</w:t>
      </w:r>
      <w:r>
        <w:rPr>
          <w:color w:val="231F20"/>
          <w:spacing w:val="-3"/>
        </w:rPr>
        <w:t> </w:t>
      </w:r>
      <w:r>
        <w:rPr>
          <w:color w:val="231F20"/>
        </w:rPr>
        <w:t>lập</w:t>
      </w:r>
      <w:r>
        <w:rPr>
          <w:color w:val="231F20"/>
          <w:spacing w:val="-3"/>
        </w:rPr>
        <w:t> </w:t>
      </w:r>
      <w:r>
        <w:rPr>
          <w:color w:val="231F20"/>
        </w:rPr>
        <w:t>là</w:t>
      </w:r>
      <w:r>
        <w:rPr>
          <w:color w:val="231F20"/>
          <w:spacing w:val="-3"/>
        </w:rPr>
        <w:t> </w:t>
      </w:r>
      <w:r>
        <w:rPr>
          <w:color w:val="231F20"/>
          <w:spacing w:val="2"/>
        </w:rPr>
        <w:t>kiết</w:t>
      </w:r>
      <w:r>
        <w:rPr>
          <w:color w:val="231F20"/>
          <w:spacing w:val="-3"/>
        </w:rPr>
        <w:t> </w:t>
      </w:r>
      <w:r>
        <w:rPr>
          <w:color w:val="231F20"/>
          <w:spacing w:val="2"/>
        </w:rPr>
        <w:t>thuận</w:t>
      </w:r>
      <w:r>
        <w:rPr>
          <w:color w:val="231F20"/>
          <w:spacing w:val="-3"/>
        </w:rPr>
        <w:t> </w:t>
      </w:r>
      <w:r>
        <w:rPr>
          <w:color w:val="231F20"/>
          <w:spacing w:val="2"/>
        </w:rPr>
        <w:t>phần</w:t>
      </w:r>
      <w:r>
        <w:rPr>
          <w:color w:val="231F20"/>
          <w:spacing w:val="-3"/>
        </w:rPr>
        <w:t> </w:t>
      </w:r>
      <w:r>
        <w:rPr>
          <w:color w:val="231F20"/>
          <w:spacing w:val="2"/>
        </w:rPr>
        <w:t>trên.</w:t>
      </w:r>
      <w:r>
        <w:rPr>
          <w:color w:val="231F20"/>
          <w:spacing w:val="-9"/>
        </w:rPr>
        <w:t> </w:t>
      </w:r>
      <w:r>
        <w:rPr>
          <w:color w:val="231F20"/>
        </w:rPr>
        <w:t>Vì</w:t>
      </w:r>
      <w:r>
        <w:rPr>
          <w:color w:val="231F20"/>
          <w:spacing w:val="-3"/>
        </w:rPr>
        <w:t> </w:t>
      </w:r>
      <w:r>
        <w:rPr>
          <w:color w:val="231F20"/>
          <w:spacing w:val="2"/>
        </w:rPr>
        <w:t>hành</w:t>
      </w:r>
      <w:r>
        <w:rPr>
          <w:color w:val="231F20"/>
          <w:spacing w:val="-3"/>
        </w:rPr>
        <w:t> </w:t>
      </w:r>
      <w:r>
        <w:rPr>
          <w:color w:val="231F20"/>
          <w:spacing w:val="2"/>
        </w:rPr>
        <w:t>tướng</w:t>
      </w:r>
      <w:r>
        <w:rPr>
          <w:color w:val="231F20"/>
          <w:spacing w:val="-3"/>
        </w:rPr>
        <w:t> </w:t>
      </w:r>
      <w:r>
        <w:rPr>
          <w:color w:val="231F20"/>
        </w:rPr>
        <w:t>của</w:t>
      </w:r>
      <w:r>
        <w:rPr>
          <w:color w:val="231F20"/>
          <w:spacing w:val="-3"/>
        </w:rPr>
        <w:t> </w:t>
      </w:r>
      <w:r>
        <w:rPr>
          <w:color w:val="231F20"/>
          <w:spacing w:val="3"/>
        </w:rPr>
        <w:t>hôn </w:t>
      </w:r>
      <w:r>
        <w:rPr>
          <w:color w:val="231F20"/>
          <w:spacing w:val="2"/>
        </w:rPr>
        <w:t>trầm </w:t>
      </w:r>
      <w:r>
        <w:rPr>
          <w:color w:val="231F20"/>
        </w:rPr>
        <w:t>tối </w:t>
      </w:r>
      <w:r>
        <w:rPr>
          <w:color w:val="231F20"/>
          <w:spacing w:val="2"/>
        </w:rPr>
        <w:t>tăm, chậm độn, tương </w:t>
      </w:r>
      <w:r>
        <w:rPr>
          <w:color w:val="231F20"/>
        </w:rPr>
        <w:t>tợ với </w:t>
      </w:r>
      <w:r>
        <w:rPr>
          <w:color w:val="231F20"/>
          <w:spacing w:val="2"/>
        </w:rPr>
        <w:t>định, </w:t>
      </w:r>
      <w:r>
        <w:rPr>
          <w:color w:val="231F20"/>
        </w:rPr>
        <w:t>có thể tùy </w:t>
      </w:r>
      <w:r>
        <w:rPr>
          <w:color w:val="231F20"/>
          <w:spacing w:val="2"/>
        </w:rPr>
        <w:t>thuận </w:t>
      </w:r>
      <w:r>
        <w:rPr>
          <w:color w:val="231F20"/>
          <w:spacing w:val="3"/>
        </w:rPr>
        <w:t>định, </w:t>
      </w:r>
      <w:r>
        <w:rPr>
          <w:color w:val="231F20"/>
        </w:rPr>
        <w:t>có thể </w:t>
      </w:r>
      <w:r>
        <w:rPr>
          <w:color w:val="231F20"/>
          <w:spacing w:val="2"/>
        </w:rPr>
        <w:t>nhanh chóng phát sinh định, </w:t>
      </w:r>
      <w:r>
        <w:rPr>
          <w:color w:val="231F20"/>
        </w:rPr>
        <w:t>nên </w:t>
      </w:r>
      <w:r>
        <w:rPr>
          <w:color w:val="231F20"/>
          <w:spacing w:val="2"/>
        </w:rPr>
        <w:t>không </w:t>
      </w:r>
      <w:r>
        <w:rPr>
          <w:color w:val="231F20"/>
        </w:rPr>
        <w:t>lập là </w:t>
      </w:r>
      <w:r>
        <w:rPr>
          <w:color w:val="231F20"/>
          <w:spacing w:val="2"/>
        </w:rPr>
        <w:t>kiết </w:t>
      </w:r>
      <w:r>
        <w:rPr>
          <w:color w:val="231F20"/>
          <w:spacing w:val="3"/>
        </w:rPr>
        <w:t>thuận </w:t>
      </w:r>
      <w:r>
        <w:rPr>
          <w:color w:val="231F20"/>
          <w:spacing w:val="2"/>
        </w:rPr>
        <w:t>phần</w:t>
      </w:r>
      <w:r>
        <w:rPr>
          <w:color w:val="231F20"/>
          <w:spacing w:val="7"/>
        </w:rPr>
        <w:t> </w:t>
      </w:r>
      <w:r>
        <w:rPr>
          <w:color w:val="231F20"/>
          <w:spacing w:val="3"/>
        </w:rPr>
        <w:t>trên.</w:t>
      </w:r>
    </w:p>
    <w:p>
      <w:pPr>
        <w:pStyle w:val="BodyText"/>
        <w:spacing w:line="271" w:lineRule="auto" w:before="109"/>
        <w:ind w:left="110" w:right="390"/>
      </w:pPr>
      <w:r>
        <w:rPr>
          <w:color w:val="231F20"/>
        </w:rPr>
        <w:t>Lại nữa, hôn trầm đã là đẳng lưu của vô minh, vô minh lại là kiết thuận phần trên, đã che ngăn hôn trầm khiến không hiện rõ. Vì thế nên hôn trầm không phải là kiết thuận phần trên.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Ở cõi trên cũng có ba thứ siểm, cuống, kiêu, vì sao</w:t>
      </w:r>
      <w:r>
        <w:rPr>
          <w:color w:val="231F20"/>
          <w:spacing w:val="-35"/>
        </w:rPr>
        <w:t> </w:t>
      </w:r>
      <w:r>
        <w:rPr>
          <w:color w:val="231F20"/>
        </w:rPr>
        <w:t>không lập là kiết thuận phần trên?</w:t>
      </w:r>
    </w:p>
    <w:p>
      <w:pPr>
        <w:pStyle w:val="BodyText"/>
        <w:spacing w:line="273" w:lineRule="auto" w:before="112"/>
        <w:ind w:right="106"/>
      </w:pPr>
      <w:r>
        <w:rPr>
          <w:i/>
          <w:color w:val="231F20"/>
          <w:spacing w:val="-3"/>
        </w:rPr>
        <w:t>Đáp:</w:t>
      </w:r>
      <w:r>
        <w:rPr>
          <w:i/>
          <w:color w:val="231F20"/>
          <w:spacing w:val="-6"/>
        </w:rPr>
        <w:t> </w:t>
      </w:r>
      <w:r>
        <w:rPr>
          <w:color w:val="231F20"/>
        </w:rPr>
        <w:t>Các</w:t>
      </w:r>
      <w:r>
        <w:rPr>
          <w:color w:val="231F20"/>
          <w:spacing w:val="-6"/>
        </w:rPr>
        <w:t> </w:t>
      </w:r>
      <w:r>
        <w:rPr>
          <w:color w:val="231F20"/>
          <w:spacing w:val="-3"/>
        </w:rPr>
        <w:t>phiền</w:t>
      </w:r>
      <w:r>
        <w:rPr>
          <w:color w:val="231F20"/>
          <w:spacing w:val="-5"/>
        </w:rPr>
        <w:t> </w:t>
      </w:r>
      <w:r>
        <w:rPr>
          <w:color w:val="231F20"/>
        </w:rPr>
        <w:t>não</w:t>
      </w:r>
      <w:r>
        <w:rPr>
          <w:color w:val="231F20"/>
          <w:spacing w:val="-6"/>
        </w:rPr>
        <w:t> </w:t>
      </w:r>
      <w:r>
        <w:rPr>
          <w:color w:val="231F20"/>
        </w:rPr>
        <w:t>cấu</w:t>
      </w:r>
      <w:r>
        <w:rPr>
          <w:color w:val="231F20"/>
          <w:spacing w:val="-5"/>
        </w:rPr>
        <w:t> </w:t>
      </w:r>
      <w:r>
        <w:rPr>
          <w:color w:val="231F20"/>
        </w:rPr>
        <w:t>thô</w:t>
      </w:r>
      <w:r>
        <w:rPr>
          <w:color w:val="231F20"/>
          <w:spacing w:val="-6"/>
        </w:rPr>
        <w:t> </w:t>
      </w:r>
      <w:r>
        <w:rPr>
          <w:color w:val="231F20"/>
          <w:spacing w:val="-3"/>
        </w:rPr>
        <w:t>động,</w:t>
      </w:r>
      <w:r>
        <w:rPr>
          <w:color w:val="231F20"/>
          <w:spacing w:val="-5"/>
        </w:rPr>
        <w:t> </w:t>
      </w:r>
      <w:r>
        <w:rPr>
          <w:color w:val="231F20"/>
        </w:rPr>
        <w:t>dễ</w:t>
      </w:r>
      <w:r>
        <w:rPr>
          <w:color w:val="231F20"/>
          <w:spacing w:val="-6"/>
        </w:rPr>
        <w:t> </w:t>
      </w:r>
      <w:r>
        <w:rPr>
          <w:color w:val="231F20"/>
        </w:rPr>
        <w:t>dứt</w:t>
      </w:r>
      <w:r>
        <w:rPr>
          <w:color w:val="231F20"/>
          <w:spacing w:val="-5"/>
        </w:rPr>
        <w:t> </w:t>
      </w:r>
      <w:r>
        <w:rPr>
          <w:color w:val="231F20"/>
          <w:spacing w:val="-3"/>
        </w:rPr>
        <w:t>trừ,</w:t>
      </w:r>
      <w:r>
        <w:rPr>
          <w:color w:val="231F20"/>
          <w:spacing w:val="-6"/>
        </w:rPr>
        <w:t> </w:t>
      </w:r>
      <w:r>
        <w:rPr>
          <w:color w:val="231F20"/>
        </w:rPr>
        <w:t>tác</w:t>
      </w:r>
      <w:r>
        <w:rPr>
          <w:color w:val="231F20"/>
          <w:spacing w:val="-5"/>
        </w:rPr>
        <w:t> </w:t>
      </w:r>
      <w:r>
        <w:rPr>
          <w:color w:val="231F20"/>
          <w:spacing w:val="-3"/>
        </w:rPr>
        <w:t>dụng</w:t>
      </w:r>
      <w:r>
        <w:rPr>
          <w:color w:val="231F20"/>
          <w:spacing w:val="-6"/>
        </w:rPr>
        <w:t> </w:t>
      </w:r>
      <w:r>
        <w:rPr>
          <w:color w:val="231F20"/>
          <w:spacing w:val="-3"/>
        </w:rPr>
        <w:t>trói</w:t>
      </w:r>
      <w:r>
        <w:rPr>
          <w:color w:val="231F20"/>
          <w:spacing w:val="-5"/>
        </w:rPr>
        <w:t> </w:t>
      </w:r>
      <w:r>
        <w:rPr>
          <w:color w:val="231F20"/>
          <w:spacing w:val="-3"/>
        </w:rPr>
        <w:t>buộc </w:t>
      </w:r>
      <w:r>
        <w:rPr>
          <w:color w:val="231F20"/>
        </w:rPr>
        <w:t>của</w:t>
      </w:r>
      <w:r>
        <w:rPr>
          <w:color w:val="231F20"/>
          <w:spacing w:val="-14"/>
        </w:rPr>
        <w:t> </w:t>
      </w:r>
      <w:r>
        <w:rPr>
          <w:color w:val="231F20"/>
          <w:spacing w:val="-3"/>
        </w:rPr>
        <w:t>chúng</w:t>
      </w:r>
      <w:r>
        <w:rPr>
          <w:color w:val="231F20"/>
          <w:spacing w:val="-14"/>
        </w:rPr>
        <w:t> </w:t>
      </w:r>
      <w:r>
        <w:rPr>
          <w:color w:val="231F20"/>
        </w:rPr>
        <w:t>yếu</w:t>
      </w:r>
      <w:r>
        <w:rPr>
          <w:color w:val="231F20"/>
          <w:spacing w:val="-14"/>
        </w:rPr>
        <w:t> </w:t>
      </w:r>
      <w:r>
        <w:rPr>
          <w:color w:val="231F20"/>
          <w:spacing w:val="-3"/>
        </w:rPr>
        <w:t>kém,</w:t>
      </w:r>
      <w:r>
        <w:rPr>
          <w:color w:val="231F20"/>
          <w:spacing w:val="-13"/>
        </w:rPr>
        <w:t> </w:t>
      </w:r>
      <w:r>
        <w:rPr>
          <w:color w:val="231F20"/>
        </w:rPr>
        <w:t>nên</w:t>
      </w:r>
      <w:r>
        <w:rPr>
          <w:color w:val="231F20"/>
          <w:spacing w:val="-14"/>
        </w:rPr>
        <w:t> </w:t>
      </w:r>
      <w:r>
        <w:rPr>
          <w:color w:val="231F20"/>
          <w:spacing w:val="-3"/>
        </w:rPr>
        <w:t>không</w:t>
      </w:r>
      <w:r>
        <w:rPr>
          <w:color w:val="231F20"/>
          <w:spacing w:val="-14"/>
        </w:rPr>
        <w:t> </w:t>
      </w:r>
      <w:r>
        <w:rPr>
          <w:color w:val="231F20"/>
        </w:rPr>
        <w:t>lập</w:t>
      </w:r>
      <w:r>
        <w:rPr>
          <w:color w:val="231F20"/>
          <w:spacing w:val="-13"/>
        </w:rPr>
        <w:t> </w:t>
      </w:r>
      <w:r>
        <w:rPr>
          <w:color w:val="231F20"/>
          <w:spacing w:val="-3"/>
        </w:rPr>
        <w:t>chúng</w:t>
      </w:r>
      <w:r>
        <w:rPr>
          <w:color w:val="231F20"/>
          <w:spacing w:val="-14"/>
        </w:rPr>
        <w:t> </w:t>
      </w:r>
      <w:r>
        <w:rPr>
          <w:color w:val="231F20"/>
          <w:spacing w:val="-3"/>
        </w:rPr>
        <w:t>trong</w:t>
      </w:r>
      <w:r>
        <w:rPr>
          <w:color w:val="231F20"/>
          <w:spacing w:val="-14"/>
        </w:rPr>
        <w:t> </w:t>
      </w:r>
      <w:r>
        <w:rPr>
          <w:color w:val="231F20"/>
        </w:rPr>
        <w:t>tụ</w:t>
      </w:r>
      <w:r>
        <w:rPr>
          <w:color w:val="231F20"/>
          <w:spacing w:val="-13"/>
        </w:rPr>
        <w:t> </w:t>
      </w:r>
      <w:r>
        <w:rPr>
          <w:color w:val="231F20"/>
          <w:spacing w:val="-3"/>
        </w:rPr>
        <w:t>kiết</w:t>
      </w:r>
      <w:r>
        <w:rPr>
          <w:color w:val="231F20"/>
          <w:spacing w:val="-14"/>
        </w:rPr>
        <w:t> </w:t>
      </w:r>
      <w:r>
        <w:rPr>
          <w:color w:val="231F20"/>
        </w:rPr>
        <w:t>là</w:t>
      </w:r>
      <w:r>
        <w:rPr>
          <w:color w:val="231F20"/>
          <w:spacing w:val="-14"/>
        </w:rPr>
        <w:t> </w:t>
      </w:r>
      <w:r>
        <w:rPr>
          <w:color w:val="231F20"/>
        </w:rPr>
        <w:t>do</w:t>
      </w:r>
      <w:r>
        <w:rPr>
          <w:color w:val="231F20"/>
          <w:spacing w:val="-13"/>
        </w:rPr>
        <w:t> </w:t>
      </w:r>
      <w:r>
        <w:rPr>
          <w:color w:val="231F20"/>
          <w:spacing w:val="-3"/>
        </w:rPr>
        <w:t>nghĩa</w:t>
      </w:r>
      <w:r>
        <w:rPr>
          <w:color w:val="231F20"/>
          <w:spacing w:val="-14"/>
        </w:rPr>
        <w:t> </w:t>
      </w:r>
      <w:r>
        <w:rPr>
          <w:color w:val="231F20"/>
          <w:spacing w:val="-7"/>
        </w:rPr>
        <w:t>này.</w:t>
      </w:r>
    </w:p>
    <w:p>
      <w:pPr>
        <w:pStyle w:val="BodyText"/>
        <w:spacing w:line="273" w:lineRule="auto" w:before="111"/>
        <w:ind w:right="106"/>
      </w:pPr>
      <w:r>
        <w:rPr>
          <w:color w:val="231F20"/>
        </w:rPr>
        <w:t>Hiếp Tôn giả nói: Đức Phật đã nhận biết rõ về công dụng thế mạnh nơi tánh tướng của các pháp, nếu pháp có thể lập kiết được </w:t>
      </w:r>
      <w:r>
        <w:rPr>
          <w:color w:val="231F20"/>
          <w:spacing w:val="-5"/>
        </w:rPr>
        <w:t>thì </w:t>
      </w:r>
      <w:r>
        <w:rPr>
          <w:color w:val="231F20"/>
        </w:rPr>
        <w:t>lập, nếu không thể thì không lập, do vậy không nên vấn nạn.</w:t>
      </w:r>
    </w:p>
    <w:p>
      <w:pPr>
        <w:pStyle w:val="BodyText"/>
        <w:spacing w:line="273" w:lineRule="auto" w:before="111"/>
        <w:ind w:right="107"/>
      </w:pPr>
      <w:r>
        <w:rPr>
          <w:color w:val="231F20"/>
        </w:rPr>
        <w:t>Tôn giả Diệu Âm nói: Siểm, cuống, kiêu </w:t>
      </w:r>
      <w:r>
        <w:rPr>
          <w:color w:val="231F20"/>
          <w:spacing w:val="-6"/>
        </w:rPr>
        <w:t>v.v... </w:t>
      </w:r>
      <w:r>
        <w:rPr>
          <w:color w:val="231F20"/>
        </w:rPr>
        <w:t>thô động, dễ</w:t>
      </w:r>
      <w:r>
        <w:rPr>
          <w:color w:val="231F20"/>
          <w:spacing w:val="-45"/>
        </w:rPr>
        <w:t> </w:t>
      </w:r>
      <w:r>
        <w:rPr>
          <w:color w:val="231F20"/>
        </w:rPr>
        <w:t>dứt trừ, vì không thuận với nghĩa của kiết, nên không lập là kiết. </w:t>
      </w:r>
      <w:r>
        <w:rPr>
          <w:color w:val="231F20"/>
          <w:spacing w:val="-5"/>
        </w:rPr>
        <w:t>Chỉ </w:t>
      </w:r>
      <w:r>
        <w:rPr>
          <w:color w:val="231F20"/>
        </w:rPr>
        <w:t>phần ít trong tất cả tùy miên triền có thể lập là kiết.</w:t>
      </w:r>
    </w:p>
    <w:p>
      <w:pPr>
        <w:pStyle w:val="BodyText"/>
        <w:spacing w:before="111"/>
        <w:ind w:left="780" w:right="497" w:firstLine="0"/>
        <w:jc w:val="center"/>
      </w:pPr>
      <w:r>
        <w:rPr>
          <w:color w:val="231F20"/>
        </w:rPr>
        <w:t>***</w:t>
      </w:r>
    </w:p>
    <w:p>
      <w:pPr>
        <w:pStyle w:val="BodyText"/>
        <w:spacing w:line="273" w:lineRule="auto" w:before="240"/>
        <w:ind w:right="108"/>
      </w:pPr>
      <w:r>
        <w:rPr>
          <w:b/>
          <w:i/>
          <w:color w:val="231F20"/>
        </w:rPr>
        <w:t>*</w:t>
      </w:r>
      <w:r>
        <w:rPr>
          <w:b/>
          <w:i/>
          <w:color w:val="231F20"/>
          <w:spacing w:val="-11"/>
        </w:rPr>
        <w:t> </w:t>
      </w:r>
      <w:r>
        <w:rPr>
          <w:b/>
          <w:i/>
          <w:color w:val="231F20"/>
        </w:rPr>
        <w:t>Có</w:t>
      </w:r>
      <w:r>
        <w:rPr>
          <w:b/>
          <w:i/>
          <w:color w:val="231F20"/>
          <w:spacing w:val="-10"/>
        </w:rPr>
        <w:t> </w:t>
      </w:r>
      <w:r>
        <w:rPr>
          <w:b/>
          <w:i/>
          <w:color w:val="231F20"/>
        </w:rPr>
        <w:t>năm</w:t>
      </w:r>
      <w:r>
        <w:rPr>
          <w:b/>
          <w:i/>
          <w:color w:val="231F20"/>
          <w:spacing w:val="-11"/>
        </w:rPr>
        <w:t> </w:t>
      </w:r>
      <w:r>
        <w:rPr>
          <w:b/>
          <w:i/>
          <w:color w:val="231F20"/>
        </w:rPr>
        <w:t>kiến:</w:t>
      </w:r>
      <w:r>
        <w:rPr>
          <w:b/>
          <w:i/>
          <w:color w:val="231F20"/>
          <w:spacing w:val="-9"/>
        </w:rPr>
        <w:t> </w:t>
      </w:r>
      <w:r>
        <w:rPr>
          <w:color w:val="231F20"/>
        </w:rPr>
        <w:t>Nghĩa</w:t>
      </w:r>
      <w:r>
        <w:rPr>
          <w:color w:val="231F20"/>
          <w:spacing w:val="-11"/>
        </w:rPr>
        <w:t> </w:t>
      </w:r>
      <w:r>
        <w:rPr>
          <w:color w:val="231F20"/>
        </w:rPr>
        <w:t>là</w:t>
      </w:r>
      <w:r>
        <w:rPr>
          <w:color w:val="231F20"/>
          <w:spacing w:val="-10"/>
        </w:rPr>
        <w:t> </w:t>
      </w:r>
      <w:r>
        <w:rPr>
          <w:color w:val="231F20"/>
        </w:rPr>
        <w:t>hữu</w:t>
      </w:r>
      <w:r>
        <w:rPr>
          <w:color w:val="231F20"/>
          <w:spacing w:val="-11"/>
        </w:rPr>
        <w:t> </w:t>
      </w:r>
      <w:r>
        <w:rPr>
          <w:color w:val="231F20"/>
        </w:rPr>
        <w:t>thân</w:t>
      </w:r>
      <w:r>
        <w:rPr>
          <w:color w:val="231F20"/>
          <w:spacing w:val="-10"/>
        </w:rPr>
        <w:t> </w:t>
      </w:r>
      <w:r>
        <w:rPr>
          <w:color w:val="231F20"/>
        </w:rPr>
        <w:t>kiến,</w:t>
      </w:r>
      <w:r>
        <w:rPr>
          <w:color w:val="231F20"/>
          <w:spacing w:val="-10"/>
        </w:rPr>
        <w:t> </w:t>
      </w:r>
      <w:r>
        <w:rPr>
          <w:color w:val="231F20"/>
        </w:rPr>
        <w:t>biên</w:t>
      </w:r>
      <w:r>
        <w:rPr>
          <w:color w:val="231F20"/>
          <w:spacing w:val="-11"/>
        </w:rPr>
        <w:t> </w:t>
      </w:r>
      <w:r>
        <w:rPr>
          <w:color w:val="231F20"/>
        </w:rPr>
        <w:t>chấp</w:t>
      </w:r>
      <w:r>
        <w:rPr>
          <w:color w:val="231F20"/>
          <w:spacing w:val="-10"/>
        </w:rPr>
        <w:t> </w:t>
      </w:r>
      <w:r>
        <w:rPr>
          <w:color w:val="231F20"/>
        </w:rPr>
        <w:t>kiến,</w:t>
      </w:r>
      <w:r>
        <w:rPr>
          <w:color w:val="231F20"/>
          <w:spacing w:val="-11"/>
        </w:rPr>
        <w:t> </w:t>
      </w:r>
      <w:r>
        <w:rPr>
          <w:color w:val="231F20"/>
        </w:rPr>
        <w:t>tà</w:t>
      </w:r>
      <w:r>
        <w:rPr>
          <w:color w:val="231F20"/>
          <w:spacing w:val="-10"/>
        </w:rPr>
        <w:t> </w:t>
      </w:r>
      <w:r>
        <w:rPr>
          <w:color w:val="231F20"/>
        </w:rPr>
        <w:t>kiến, kiến thủ, giới cấm thủ.</w:t>
      </w:r>
    </w:p>
    <w:p>
      <w:pPr>
        <w:pStyle w:val="BodyText"/>
        <w:spacing w:before="111"/>
        <w:ind w:left="960" w:firstLine="0"/>
      </w:pPr>
      <w:r>
        <w:rPr>
          <w:i/>
          <w:color w:val="231F20"/>
        </w:rPr>
        <w:t>Hỏi: </w:t>
      </w:r>
      <w:r>
        <w:rPr>
          <w:color w:val="231F20"/>
        </w:rPr>
        <w:t>Năm kiến này lấy gì làm tự tánh?</w:t>
      </w:r>
    </w:p>
    <w:p>
      <w:pPr>
        <w:pStyle w:val="BodyText"/>
        <w:spacing w:line="273" w:lineRule="auto" w:before="155"/>
        <w:ind w:right="105"/>
      </w:pPr>
      <w:r>
        <w:rPr>
          <w:i/>
          <w:color w:val="231F20"/>
        </w:rPr>
        <w:t>Đáp: </w:t>
      </w:r>
      <w:r>
        <w:rPr>
          <w:color w:val="231F20"/>
        </w:rPr>
        <w:t>Lấy ba mươi sáu sự việc làm tự tánh. Nghĩa là hữu thân kiến, biên chấp kiến đều ở nơi ba cõi do kiến khổ đoạn, là sáu sự việc.</w:t>
      </w:r>
      <w:r>
        <w:rPr>
          <w:color w:val="231F20"/>
          <w:spacing w:val="-9"/>
        </w:rPr>
        <w:t> </w:t>
      </w:r>
      <w:r>
        <w:rPr>
          <w:color w:val="231F20"/>
        </w:rPr>
        <w:t>Tà</w:t>
      </w:r>
      <w:r>
        <w:rPr>
          <w:color w:val="231F20"/>
          <w:spacing w:val="-4"/>
        </w:rPr>
        <w:t> </w:t>
      </w:r>
      <w:r>
        <w:rPr>
          <w:color w:val="231F20"/>
        </w:rPr>
        <w:t>kiến,</w:t>
      </w:r>
      <w:r>
        <w:rPr>
          <w:color w:val="231F20"/>
          <w:spacing w:val="-4"/>
        </w:rPr>
        <w:t> </w:t>
      </w:r>
      <w:r>
        <w:rPr>
          <w:color w:val="231F20"/>
        </w:rPr>
        <w:t>kiến</w:t>
      </w:r>
      <w:r>
        <w:rPr>
          <w:color w:val="231F20"/>
          <w:spacing w:val="-4"/>
        </w:rPr>
        <w:t> </w:t>
      </w:r>
      <w:r>
        <w:rPr>
          <w:color w:val="231F20"/>
        </w:rPr>
        <w:t>thủ</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ba</w:t>
      </w:r>
      <w:r>
        <w:rPr>
          <w:color w:val="231F20"/>
          <w:spacing w:val="-4"/>
        </w:rPr>
        <w:t> </w:t>
      </w:r>
      <w:r>
        <w:rPr>
          <w:color w:val="231F20"/>
        </w:rPr>
        <w:t>cõi</w:t>
      </w:r>
      <w:r>
        <w:rPr>
          <w:color w:val="231F20"/>
          <w:spacing w:val="-3"/>
        </w:rPr>
        <w:t> </w:t>
      </w:r>
      <w:r>
        <w:rPr>
          <w:color w:val="231F20"/>
        </w:rPr>
        <w:t>đều</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bộ,</w:t>
      </w:r>
      <w:r>
        <w:rPr>
          <w:color w:val="231F20"/>
          <w:spacing w:val="-3"/>
        </w:rPr>
        <w:t> </w:t>
      </w:r>
      <w:r>
        <w:rPr>
          <w:color w:val="231F20"/>
        </w:rPr>
        <w:t>là</w:t>
      </w:r>
      <w:r>
        <w:rPr>
          <w:color w:val="231F20"/>
          <w:spacing w:val="-4"/>
        </w:rPr>
        <w:t> </w:t>
      </w:r>
      <w:r>
        <w:rPr>
          <w:color w:val="231F20"/>
        </w:rPr>
        <w:t>hai</w:t>
      </w:r>
      <w:r>
        <w:rPr>
          <w:color w:val="231F20"/>
          <w:spacing w:val="-4"/>
        </w:rPr>
        <w:t> </w:t>
      </w:r>
      <w:r>
        <w:rPr>
          <w:color w:val="231F20"/>
        </w:rPr>
        <w:t>mươi</w:t>
      </w:r>
      <w:r>
        <w:rPr>
          <w:color w:val="231F20"/>
          <w:spacing w:val="-4"/>
        </w:rPr>
        <w:t> </w:t>
      </w:r>
      <w:r>
        <w:rPr>
          <w:color w:val="231F20"/>
        </w:rPr>
        <w:t>bốn sự việc. Giới cấm thủ của ba cõi đều do kiến khổ, kiến đạo đoạn, là sáu sự việc. Như thế là năm kiến này lấy ba mươi sáu sự việc làm  tự</w:t>
      </w:r>
      <w:r>
        <w:rPr>
          <w:color w:val="231F20"/>
          <w:spacing w:val="2"/>
        </w:rPr>
        <w:t> </w:t>
      </w:r>
      <w:r>
        <w:rPr>
          <w:color w:val="231F20"/>
        </w:rPr>
        <w:t>tánh.</w:t>
      </w:r>
    </w:p>
    <w:p>
      <w:pPr>
        <w:pStyle w:val="BodyText"/>
        <w:spacing w:before="108"/>
        <w:ind w:left="960" w:firstLine="0"/>
      </w:pPr>
      <w:r>
        <w:rPr>
          <w:color w:val="231F20"/>
        </w:rPr>
        <w:t>Đã nói về tự tánh, về lý do nay sẽ nói.</w:t>
      </w:r>
    </w:p>
    <w:p>
      <w:pPr>
        <w:pStyle w:val="BodyText"/>
        <w:spacing w:before="155"/>
        <w:ind w:left="960" w:firstLine="0"/>
        <w:jc w:val="left"/>
      </w:pPr>
      <w:r>
        <w:rPr>
          <w:i/>
          <w:color w:val="231F20"/>
        </w:rPr>
        <w:t>Hỏi: </w:t>
      </w:r>
      <w:r>
        <w:rPr>
          <w:color w:val="231F20"/>
        </w:rPr>
        <w:t>Vì sao gọi là kiến? Kiến là nghĩa gì?</w:t>
      </w:r>
    </w:p>
    <w:p>
      <w:pPr>
        <w:pStyle w:val="BodyText"/>
        <w:spacing w:line="273" w:lineRule="auto" w:before="154"/>
        <w:jc w:val="left"/>
      </w:pPr>
      <w:r>
        <w:rPr>
          <w:i/>
          <w:color w:val="231F20"/>
        </w:rPr>
        <w:t>Đáp: </w:t>
      </w:r>
      <w:r>
        <w:rPr>
          <w:color w:val="231F20"/>
        </w:rPr>
        <w:t>Do bốn sự việc nên gọi là kiến: 1. Nhìn thấu suốt. 2. Suy xét lường tính. 3. Chấp chặt. 4. Nhập sâu nơi đối tượng duyên.</w:t>
      </w:r>
    </w:p>
    <w:p>
      <w:pPr>
        <w:pStyle w:val="BodyText"/>
        <w:spacing w:before="112"/>
        <w:ind w:left="960" w:firstLine="0"/>
        <w:jc w:val="left"/>
      </w:pPr>
      <w:r>
        <w:rPr>
          <w:color w:val="231F20"/>
        </w:rPr>
        <w:t>Nhìn thấu suốt: Là có thể nhìn xuyên suốt, nên gọi là kiến.</w:t>
      </w:r>
    </w:p>
    <w:p>
      <w:pPr>
        <w:pStyle w:val="BodyText"/>
        <w:spacing w:line="273" w:lineRule="auto" w:before="154"/>
        <w:jc w:val="left"/>
      </w:pPr>
      <w:r>
        <w:rPr>
          <w:color w:val="231F20"/>
        </w:rPr>
        <w:t>Kiến này đã tà, lại là điên đảo, sao gọi là nhìn? </w:t>
      </w:r>
      <w:r>
        <w:rPr>
          <w:i/>
          <w:color w:val="231F20"/>
        </w:rPr>
        <w:t>Đáp: </w:t>
      </w:r>
      <w:r>
        <w:rPr>
          <w:color w:val="231F20"/>
        </w:rPr>
        <w:t>Tuy kiến này là tà, là điên đảo, nhưng tánh của nó là tuệ, có thể nhận thấy đối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firstLine="0"/>
        <w:jc w:val="left"/>
      </w:pPr>
      <w:r>
        <w:rPr>
          <w:color w:val="231F20"/>
        </w:rPr>
        <w:t>tượng duyên, nên cũng gọi là nhìn. Như người thấy cảnh, hoặc sáng hoặc tối, đều cùng gọi là nhìn.</w:t>
      </w:r>
    </w:p>
    <w:p>
      <w:pPr>
        <w:pStyle w:val="BodyText"/>
        <w:spacing w:line="273" w:lineRule="auto" w:before="112"/>
        <w:ind w:left="110" w:right="391"/>
      </w:pPr>
      <w:r>
        <w:rPr>
          <w:color w:val="231F20"/>
        </w:rPr>
        <w:t>Suy xét lường tính: Nghĩa là có thể suy xét lường tính, nên gọi là kiến.</w:t>
      </w:r>
    </w:p>
    <w:p>
      <w:pPr>
        <w:pStyle w:val="BodyText"/>
        <w:spacing w:before="111"/>
        <w:ind w:left="0" w:right="391" w:firstLine="0"/>
        <w:jc w:val="right"/>
      </w:pPr>
      <w:r>
        <w:rPr>
          <w:color w:val="231F20"/>
        </w:rPr>
        <w:t>Trong</w:t>
      </w:r>
      <w:r>
        <w:rPr>
          <w:color w:val="231F20"/>
          <w:spacing w:val="23"/>
        </w:rPr>
        <w:t> </w:t>
      </w:r>
      <w:r>
        <w:rPr>
          <w:color w:val="231F20"/>
        </w:rPr>
        <w:t>khoảng</w:t>
      </w:r>
      <w:r>
        <w:rPr>
          <w:color w:val="231F20"/>
          <w:spacing w:val="23"/>
        </w:rPr>
        <w:t> </w:t>
      </w:r>
      <w:r>
        <w:rPr>
          <w:color w:val="231F20"/>
        </w:rPr>
        <w:t>một</w:t>
      </w:r>
      <w:r>
        <w:rPr>
          <w:color w:val="231F20"/>
          <w:spacing w:val="23"/>
        </w:rPr>
        <w:t> </w:t>
      </w:r>
      <w:r>
        <w:rPr>
          <w:color w:val="231F20"/>
        </w:rPr>
        <w:t>sát-na</w:t>
      </w:r>
      <w:r>
        <w:rPr>
          <w:color w:val="231F20"/>
          <w:spacing w:val="24"/>
        </w:rPr>
        <w:t> </w:t>
      </w:r>
      <w:r>
        <w:rPr>
          <w:color w:val="231F20"/>
        </w:rPr>
        <w:t>làm</w:t>
      </w:r>
      <w:r>
        <w:rPr>
          <w:color w:val="231F20"/>
          <w:spacing w:val="23"/>
        </w:rPr>
        <w:t> </w:t>
      </w:r>
      <w:r>
        <w:rPr>
          <w:color w:val="231F20"/>
        </w:rPr>
        <w:t>sao</w:t>
      </w:r>
      <w:r>
        <w:rPr>
          <w:color w:val="231F20"/>
          <w:spacing w:val="23"/>
        </w:rPr>
        <w:t> </w:t>
      </w:r>
      <w:r>
        <w:rPr>
          <w:color w:val="231F20"/>
        </w:rPr>
        <w:t>có</w:t>
      </w:r>
      <w:r>
        <w:rPr>
          <w:color w:val="231F20"/>
          <w:spacing w:val="23"/>
        </w:rPr>
        <w:t> </w:t>
      </w:r>
      <w:r>
        <w:rPr>
          <w:color w:val="231F20"/>
        </w:rPr>
        <w:t>thể</w:t>
      </w:r>
      <w:r>
        <w:rPr>
          <w:color w:val="231F20"/>
          <w:spacing w:val="24"/>
        </w:rPr>
        <w:t> </w:t>
      </w:r>
      <w:r>
        <w:rPr>
          <w:color w:val="231F20"/>
        </w:rPr>
        <w:t>suy</w:t>
      </w:r>
      <w:r>
        <w:rPr>
          <w:color w:val="231F20"/>
          <w:spacing w:val="23"/>
        </w:rPr>
        <w:t> </w:t>
      </w:r>
      <w:r>
        <w:rPr>
          <w:color w:val="231F20"/>
        </w:rPr>
        <w:t>xét</w:t>
      </w:r>
      <w:r>
        <w:rPr>
          <w:color w:val="231F20"/>
          <w:spacing w:val="23"/>
        </w:rPr>
        <w:t> </w:t>
      </w:r>
      <w:r>
        <w:rPr>
          <w:color w:val="231F20"/>
        </w:rPr>
        <w:t>lường</w:t>
      </w:r>
      <w:r>
        <w:rPr>
          <w:color w:val="231F20"/>
          <w:spacing w:val="24"/>
        </w:rPr>
        <w:t> </w:t>
      </w:r>
      <w:r>
        <w:rPr>
          <w:color w:val="231F20"/>
        </w:rPr>
        <w:t>tính?</w:t>
      </w:r>
    </w:p>
    <w:p>
      <w:pPr>
        <w:pStyle w:val="BodyText"/>
        <w:spacing w:before="41"/>
        <w:ind w:left="0" w:right="390" w:firstLine="0"/>
        <w:jc w:val="right"/>
      </w:pPr>
      <w:r>
        <w:rPr>
          <w:i/>
          <w:color w:val="231F20"/>
        </w:rPr>
        <w:t>Đáp:</w:t>
      </w:r>
      <w:r>
        <w:rPr>
          <w:i/>
          <w:color w:val="231F20"/>
          <w:spacing w:val="-18"/>
        </w:rPr>
        <w:t> </w:t>
      </w:r>
      <w:r>
        <w:rPr>
          <w:color w:val="231F20"/>
        </w:rPr>
        <w:t>Vì</w:t>
      </w:r>
      <w:r>
        <w:rPr>
          <w:color w:val="231F20"/>
          <w:spacing w:val="-13"/>
        </w:rPr>
        <w:t> </w:t>
      </w:r>
      <w:r>
        <w:rPr>
          <w:color w:val="231F20"/>
        </w:rPr>
        <w:t>tánh</w:t>
      </w:r>
      <w:r>
        <w:rPr>
          <w:color w:val="231F20"/>
          <w:spacing w:val="-14"/>
        </w:rPr>
        <w:t> </w:t>
      </w:r>
      <w:r>
        <w:rPr>
          <w:color w:val="231F20"/>
        </w:rPr>
        <w:t>mạnh</w:t>
      </w:r>
      <w:r>
        <w:rPr>
          <w:color w:val="231F20"/>
          <w:spacing w:val="-13"/>
        </w:rPr>
        <w:t> </w:t>
      </w:r>
      <w:r>
        <w:rPr>
          <w:color w:val="231F20"/>
        </w:rPr>
        <w:t>mẽ,</w:t>
      </w:r>
      <w:r>
        <w:rPr>
          <w:color w:val="231F20"/>
          <w:spacing w:val="-14"/>
        </w:rPr>
        <w:t> </w:t>
      </w:r>
      <w:r>
        <w:rPr>
          <w:color w:val="231F20"/>
        </w:rPr>
        <w:t>nhạy</w:t>
      </w:r>
      <w:r>
        <w:rPr>
          <w:color w:val="231F20"/>
          <w:spacing w:val="-13"/>
        </w:rPr>
        <w:t> </w:t>
      </w:r>
      <w:r>
        <w:rPr>
          <w:color w:val="231F20"/>
        </w:rPr>
        <w:t>bén,</w:t>
      </w:r>
      <w:r>
        <w:rPr>
          <w:color w:val="231F20"/>
          <w:spacing w:val="-13"/>
        </w:rPr>
        <w:t> </w:t>
      </w:r>
      <w:r>
        <w:rPr>
          <w:color w:val="231F20"/>
        </w:rPr>
        <w:t>nên</w:t>
      </w:r>
      <w:r>
        <w:rPr>
          <w:color w:val="231F20"/>
          <w:spacing w:val="-14"/>
        </w:rPr>
        <w:t> </w:t>
      </w:r>
      <w:r>
        <w:rPr>
          <w:color w:val="231F20"/>
        </w:rPr>
        <w:t>cũng</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suy</w:t>
      </w:r>
      <w:r>
        <w:rPr>
          <w:color w:val="231F20"/>
          <w:spacing w:val="-14"/>
        </w:rPr>
        <w:t> </w:t>
      </w:r>
      <w:r>
        <w:rPr>
          <w:color w:val="231F20"/>
        </w:rPr>
        <w:t>xét</w:t>
      </w:r>
      <w:r>
        <w:rPr>
          <w:color w:val="231F20"/>
          <w:spacing w:val="-13"/>
        </w:rPr>
        <w:t> </w:t>
      </w:r>
      <w:r>
        <w:rPr>
          <w:color w:val="231F20"/>
        </w:rPr>
        <w:t>lường</w:t>
      </w:r>
      <w:r>
        <w:rPr>
          <w:color w:val="231F20"/>
          <w:spacing w:val="-13"/>
        </w:rPr>
        <w:t> </w:t>
      </w:r>
      <w:r>
        <w:rPr>
          <w:color w:val="231F20"/>
        </w:rPr>
        <w:t>tính.</w:t>
      </w:r>
    </w:p>
    <w:p>
      <w:pPr>
        <w:pStyle w:val="BodyText"/>
        <w:spacing w:line="273" w:lineRule="auto" w:before="155"/>
        <w:ind w:left="110" w:right="391"/>
      </w:pPr>
      <w:r>
        <w:rPr>
          <w:color w:val="231F20"/>
          <w:spacing w:val="-3"/>
        </w:rPr>
        <w:t>Chấp chặt: Nghĩa </w:t>
      </w:r>
      <w:r>
        <w:rPr>
          <w:color w:val="231F20"/>
        </w:rPr>
        <w:t>là có thể </w:t>
      </w:r>
      <w:r>
        <w:rPr>
          <w:color w:val="231F20"/>
          <w:spacing w:val="-3"/>
        </w:rPr>
        <w:t>chấp chặt </w:t>
      </w:r>
      <w:r>
        <w:rPr>
          <w:color w:val="231F20"/>
        </w:rPr>
        <w:t>nên gọi là </w:t>
      </w:r>
      <w:r>
        <w:rPr>
          <w:color w:val="231F20"/>
          <w:spacing w:val="-3"/>
        </w:rPr>
        <w:t>kiến. Kiến này </w:t>
      </w:r>
      <w:r>
        <w:rPr>
          <w:color w:val="231F20"/>
        </w:rPr>
        <w:t>đối</w:t>
      </w:r>
      <w:r>
        <w:rPr>
          <w:color w:val="231F20"/>
          <w:spacing w:val="-18"/>
        </w:rPr>
        <w:t> </w:t>
      </w:r>
      <w:r>
        <w:rPr>
          <w:color w:val="231F20"/>
        </w:rPr>
        <w:t>với</w:t>
      </w:r>
      <w:r>
        <w:rPr>
          <w:color w:val="231F20"/>
          <w:spacing w:val="-17"/>
        </w:rPr>
        <w:t> </w:t>
      </w:r>
      <w:r>
        <w:rPr>
          <w:color w:val="231F20"/>
          <w:spacing w:val="-3"/>
        </w:rPr>
        <w:t>cảnh</w:t>
      </w:r>
      <w:r>
        <w:rPr>
          <w:color w:val="231F20"/>
          <w:spacing w:val="-17"/>
        </w:rPr>
        <w:t> </w:t>
      </w:r>
      <w:r>
        <w:rPr>
          <w:color w:val="231F20"/>
          <w:spacing w:val="-3"/>
        </w:rPr>
        <w:t>luôn</w:t>
      </w:r>
      <w:r>
        <w:rPr>
          <w:color w:val="231F20"/>
          <w:spacing w:val="-17"/>
        </w:rPr>
        <w:t> </w:t>
      </w:r>
      <w:r>
        <w:rPr>
          <w:color w:val="231F20"/>
          <w:spacing w:val="-3"/>
        </w:rPr>
        <w:t>chấp</w:t>
      </w:r>
      <w:r>
        <w:rPr>
          <w:color w:val="231F20"/>
          <w:spacing w:val="-17"/>
        </w:rPr>
        <w:t> </w:t>
      </w:r>
      <w:r>
        <w:rPr>
          <w:color w:val="231F20"/>
        </w:rPr>
        <w:t>giữ</w:t>
      </w:r>
      <w:r>
        <w:rPr>
          <w:color w:val="231F20"/>
          <w:spacing w:val="-17"/>
        </w:rPr>
        <w:t> </w:t>
      </w:r>
      <w:r>
        <w:rPr>
          <w:color w:val="231F20"/>
        </w:rPr>
        <w:t>hẹp</w:t>
      </w:r>
      <w:r>
        <w:rPr>
          <w:color w:val="231F20"/>
          <w:spacing w:val="-17"/>
        </w:rPr>
        <w:t> </w:t>
      </w:r>
      <w:r>
        <w:rPr>
          <w:color w:val="231F20"/>
        </w:rPr>
        <w:t>hòi</w:t>
      </w:r>
      <w:r>
        <w:rPr>
          <w:color w:val="231F20"/>
          <w:spacing w:val="-17"/>
        </w:rPr>
        <w:t> </w:t>
      </w:r>
      <w:r>
        <w:rPr>
          <w:color w:val="231F20"/>
        </w:rPr>
        <w:t>bền</w:t>
      </w:r>
      <w:r>
        <w:rPr>
          <w:color w:val="231F20"/>
          <w:spacing w:val="-17"/>
        </w:rPr>
        <w:t> </w:t>
      </w:r>
      <w:r>
        <w:rPr>
          <w:color w:val="231F20"/>
          <w:spacing w:val="-3"/>
        </w:rPr>
        <w:t>chắc,</w:t>
      </w:r>
      <w:r>
        <w:rPr>
          <w:color w:val="231F20"/>
          <w:spacing w:val="-18"/>
        </w:rPr>
        <w:t> </w:t>
      </w:r>
      <w:r>
        <w:rPr>
          <w:color w:val="231F20"/>
        </w:rPr>
        <w:t>nếu</w:t>
      </w:r>
      <w:r>
        <w:rPr>
          <w:color w:val="231F20"/>
          <w:spacing w:val="-17"/>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rPr>
        <w:t>đao</w:t>
      </w:r>
      <w:r>
        <w:rPr>
          <w:color w:val="231F20"/>
          <w:spacing w:val="-17"/>
        </w:rPr>
        <w:t> </w:t>
      </w:r>
      <w:r>
        <w:rPr>
          <w:color w:val="231F20"/>
          <w:spacing w:val="-3"/>
        </w:rPr>
        <w:t>tuệ </w:t>
      </w:r>
      <w:r>
        <w:rPr>
          <w:color w:val="231F20"/>
        </w:rPr>
        <w:t>của</w:t>
      </w:r>
      <w:r>
        <w:rPr>
          <w:color w:val="231F20"/>
          <w:spacing w:val="-21"/>
        </w:rPr>
        <w:t> </w:t>
      </w:r>
      <w:r>
        <w:rPr>
          <w:color w:val="231F20"/>
        </w:rPr>
        <w:t>bậc</w:t>
      </w:r>
      <w:r>
        <w:rPr>
          <w:color w:val="231F20"/>
          <w:spacing w:val="-25"/>
        </w:rPr>
        <w:t> </w:t>
      </w:r>
      <w:r>
        <w:rPr>
          <w:color w:val="231F20"/>
          <w:spacing w:val="-3"/>
        </w:rPr>
        <w:t>Thánh</w:t>
      </w:r>
      <w:r>
        <w:rPr>
          <w:color w:val="231F20"/>
          <w:spacing w:val="-20"/>
        </w:rPr>
        <w:t> </w:t>
      </w:r>
      <w:r>
        <w:rPr>
          <w:color w:val="231F20"/>
        </w:rPr>
        <w:t>thì</w:t>
      </w:r>
      <w:r>
        <w:rPr>
          <w:color w:val="231F20"/>
          <w:spacing w:val="-21"/>
        </w:rPr>
        <w:t> </w:t>
      </w:r>
      <w:r>
        <w:rPr>
          <w:color w:val="231F20"/>
          <w:spacing w:val="-3"/>
        </w:rPr>
        <w:t>không</w:t>
      </w:r>
      <w:r>
        <w:rPr>
          <w:color w:val="231F20"/>
          <w:spacing w:val="-20"/>
        </w:rPr>
        <w:t> </w:t>
      </w:r>
      <w:r>
        <w:rPr>
          <w:color w:val="231F20"/>
        </w:rPr>
        <w:t>thể</w:t>
      </w:r>
      <w:r>
        <w:rPr>
          <w:color w:val="231F20"/>
          <w:spacing w:val="-20"/>
        </w:rPr>
        <w:t> </w:t>
      </w:r>
      <w:r>
        <w:rPr>
          <w:color w:val="231F20"/>
        </w:rPr>
        <w:t>dứt</w:t>
      </w:r>
      <w:r>
        <w:rPr>
          <w:color w:val="231F20"/>
          <w:spacing w:val="-21"/>
        </w:rPr>
        <w:t> </w:t>
      </w:r>
      <w:r>
        <w:rPr>
          <w:color w:val="231F20"/>
        </w:rPr>
        <w:t>bỏ.</w:t>
      </w:r>
      <w:r>
        <w:rPr>
          <w:color w:val="231F20"/>
          <w:spacing w:val="-20"/>
        </w:rPr>
        <w:t> </w:t>
      </w:r>
      <w:r>
        <w:rPr>
          <w:color w:val="231F20"/>
          <w:spacing w:val="-3"/>
        </w:rPr>
        <w:t>Phật</w:t>
      </w:r>
      <w:r>
        <w:rPr>
          <w:color w:val="231F20"/>
          <w:spacing w:val="-20"/>
        </w:rPr>
        <w:t> </w:t>
      </w:r>
      <w:r>
        <w:rPr>
          <w:color w:val="231F20"/>
        </w:rPr>
        <w:t>và</w:t>
      </w:r>
      <w:r>
        <w:rPr>
          <w:color w:val="231F20"/>
          <w:spacing w:val="-21"/>
        </w:rPr>
        <w:t> </w:t>
      </w:r>
      <w:r>
        <w:rPr>
          <w:color w:val="231F20"/>
        </w:rPr>
        <w:t>đệ</w:t>
      </w:r>
      <w:r>
        <w:rPr>
          <w:color w:val="231F20"/>
          <w:spacing w:val="-20"/>
        </w:rPr>
        <w:t> </w:t>
      </w:r>
      <w:r>
        <w:rPr>
          <w:color w:val="231F20"/>
        </w:rPr>
        <w:t>tử</w:t>
      </w:r>
      <w:r>
        <w:rPr>
          <w:color w:val="231F20"/>
          <w:spacing w:val="-20"/>
        </w:rPr>
        <w:t> </w:t>
      </w:r>
      <w:r>
        <w:rPr>
          <w:color w:val="231F20"/>
        </w:rPr>
        <w:t>của</w:t>
      </w:r>
      <w:r>
        <w:rPr>
          <w:color w:val="231F20"/>
          <w:spacing w:val="-21"/>
        </w:rPr>
        <w:t> </w:t>
      </w:r>
      <w:r>
        <w:rPr>
          <w:color w:val="231F20"/>
          <w:spacing w:val="-3"/>
        </w:rPr>
        <w:t>Phật</w:t>
      </w:r>
      <w:r>
        <w:rPr>
          <w:color w:val="231F20"/>
          <w:spacing w:val="-20"/>
        </w:rPr>
        <w:t> </w:t>
      </w:r>
      <w:r>
        <w:rPr>
          <w:color w:val="231F20"/>
        </w:rPr>
        <w:t>đã</w:t>
      </w:r>
      <w:r>
        <w:rPr>
          <w:color w:val="231F20"/>
          <w:spacing w:val="-20"/>
        </w:rPr>
        <w:t> </w:t>
      </w:r>
      <w:r>
        <w:rPr>
          <w:color w:val="231F20"/>
          <w:spacing w:val="-3"/>
        </w:rPr>
        <w:t>dùng</w:t>
      </w:r>
      <w:r>
        <w:rPr>
          <w:color w:val="231F20"/>
          <w:spacing w:val="-21"/>
        </w:rPr>
        <w:t> </w:t>
      </w:r>
      <w:r>
        <w:rPr>
          <w:color w:val="231F20"/>
          <w:spacing w:val="-3"/>
        </w:rPr>
        <w:t>đao </w:t>
      </w:r>
      <w:r>
        <w:rPr>
          <w:color w:val="231F20"/>
        </w:rPr>
        <w:t>tuệ</w:t>
      </w:r>
      <w:r>
        <w:rPr>
          <w:color w:val="231F20"/>
          <w:spacing w:val="-17"/>
        </w:rPr>
        <w:t> </w:t>
      </w:r>
      <w:r>
        <w:rPr>
          <w:color w:val="231F20"/>
          <w:spacing w:val="-3"/>
        </w:rPr>
        <w:t>Thánh</w:t>
      </w:r>
      <w:r>
        <w:rPr>
          <w:color w:val="231F20"/>
          <w:spacing w:val="-12"/>
        </w:rPr>
        <w:t> </w:t>
      </w:r>
      <w:r>
        <w:rPr>
          <w:color w:val="231F20"/>
        </w:rPr>
        <w:t>để</w:t>
      </w:r>
      <w:r>
        <w:rPr>
          <w:color w:val="231F20"/>
          <w:spacing w:val="-12"/>
        </w:rPr>
        <w:t> </w:t>
      </w:r>
      <w:r>
        <w:rPr>
          <w:color w:val="231F20"/>
        </w:rPr>
        <w:t>cắt</w:t>
      </w:r>
      <w:r>
        <w:rPr>
          <w:color w:val="231F20"/>
          <w:spacing w:val="-13"/>
        </w:rPr>
        <w:t> </w:t>
      </w:r>
      <w:r>
        <w:rPr>
          <w:color w:val="231F20"/>
        </w:rPr>
        <w:t>đứt</w:t>
      </w:r>
      <w:r>
        <w:rPr>
          <w:color w:val="231F20"/>
          <w:spacing w:val="-12"/>
        </w:rPr>
        <w:t> </w:t>
      </w:r>
      <w:r>
        <w:rPr>
          <w:color w:val="231F20"/>
        </w:rPr>
        <w:t>mầm</w:t>
      </w:r>
      <w:r>
        <w:rPr>
          <w:color w:val="231F20"/>
          <w:spacing w:val="-12"/>
        </w:rPr>
        <w:t> </w:t>
      </w:r>
      <w:r>
        <w:rPr>
          <w:color w:val="231F20"/>
          <w:spacing w:val="-3"/>
        </w:rPr>
        <w:t>kiến</w:t>
      </w:r>
      <w:r>
        <w:rPr>
          <w:color w:val="231F20"/>
          <w:spacing w:val="-12"/>
        </w:rPr>
        <w:t> </w:t>
      </w:r>
      <w:r>
        <w:rPr>
          <w:color w:val="231F20"/>
        </w:rPr>
        <w:t>kia</w:t>
      </w:r>
      <w:r>
        <w:rPr>
          <w:color w:val="231F20"/>
          <w:spacing w:val="-12"/>
        </w:rPr>
        <w:t> </w:t>
      </w:r>
      <w:r>
        <w:rPr>
          <w:color w:val="231F20"/>
        </w:rPr>
        <w:t>mới</w:t>
      </w:r>
      <w:r>
        <w:rPr>
          <w:color w:val="231F20"/>
          <w:spacing w:val="-12"/>
        </w:rPr>
        <w:t> </w:t>
      </w:r>
      <w:r>
        <w:rPr>
          <w:color w:val="231F20"/>
          <w:spacing w:val="-3"/>
        </w:rPr>
        <w:t>khiến</w:t>
      </w:r>
      <w:r>
        <w:rPr>
          <w:color w:val="231F20"/>
          <w:spacing w:val="-12"/>
        </w:rPr>
        <w:t> </w:t>
      </w:r>
      <w:r>
        <w:rPr>
          <w:color w:val="231F20"/>
        </w:rPr>
        <w:t>dứt</w:t>
      </w:r>
      <w:r>
        <w:rPr>
          <w:color w:val="231F20"/>
          <w:spacing w:val="-12"/>
        </w:rPr>
        <w:t> </w:t>
      </w:r>
      <w:r>
        <w:rPr>
          <w:color w:val="231F20"/>
        </w:rPr>
        <w:t>trừ</w:t>
      </w:r>
      <w:r>
        <w:rPr>
          <w:color w:val="231F20"/>
          <w:spacing w:val="-12"/>
        </w:rPr>
        <w:t> </w:t>
      </w:r>
      <w:r>
        <w:rPr>
          <w:color w:val="231F20"/>
          <w:spacing w:val="-3"/>
        </w:rPr>
        <w:t>hẳn.</w:t>
      </w:r>
      <w:r>
        <w:rPr>
          <w:color w:val="231F20"/>
          <w:spacing w:val="-12"/>
        </w:rPr>
        <w:t> </w:t>
      </w:r>
      <w:r>
        <w:rPr>
          <w:color w:val="231F20"/>
        </w:rPr>
        <w:t>Như</w:t>
      </w:r>
      <w:r>
        <w:rPr>
          <w:color w:val="231F20"/>
          <w:spacing w:val="-12"/>
        </w:rPr>
        <w:t> </w:t>
      </w:r>
      <w:r>
        <w:rPr>
          <w:color w:val="231F20"/>
        </w:rPr>
        <w:t>có</w:t>
      </w:r>
      <w:r>
        <w:rPr>
          <w:color w:val="231F20"/>
          <w:spacing w:val="-13"/>
        </w:rPr>
        <w:t> </w:t>
      </w:r>
      <w:r>
        <w:rPr>
          <w:color w:val="231F20"/>
          <w:spacing w:val="-3"/>
        </w:rPr>
        <w:t>một loài </w:t>
      </w:r>
      <w:r>
        <w:rPr>
          <w:color w:val="231F20"/>
        </w:rPr>
        <w:t>thú </w:t>
      </w:r>
      <w:r>
        <w:rPr>
          <w:color w:val="231F20"/>
          <w:spacing w:val="-3"/>
        </w:rPr>
        <w:t>biển </w:t>
      </w:r>
      <w:r>
        <w:rPr>
          <w:color w:val="231F20"/>
        </w:rPr>
        <w:t>tên là </w:t>
      </w:r>
      <w:r>
        <w:rPr>
          <w:color w:val="231F20"/>
          <w:spacing w:val="-3"/>
        </w:rPr>
        <w:t>Thất-thủ-ma-la, </w:t>
      </w:r>
      <w:r>
        <w:rPr>
          <w:color w:val="231F20"/>
        </w:rPr>
        <w:t>hễ nó cắn vào vật </w:t>
      </w:r>
      <w:r>
        <w:rPr>
          <w:color w:val="231F20"/>
          <w:spacing w:val="-3"/>
        </w:rPr>
        <w:t>nào, </w:t>
      </w:r>
      <w:r>
        <w:rPr>
          <w:color w:val="231F20"/>
        </w:rPr>
        <w:t>nếu </w:t>
      </w:r>
      <w:r>
        <w:rPr>
          <w:color w:val="231F20"/>
          <w:spacing w:val="-3"/>
        </w:rPr>
        <w:t>không </w:t>
      </w:r>
      <w:r>
        <w:rPr>
          <w:color w:val="231F20"/>
        </w:rPr>
        <w:t>có</w:t>
      </w:r>
      <w:r>
        <w:rPr>
          <w:color w:val="231F20"/>
          <w:spacing w:val="-12"/>
        </w:rPr>
        <w:t> </w:t>
      </w:r>
      <w:r>
        <w:rPr>
          <w:color w:val="231F20"/>
        </w:rPr>
        <w:t>đao</w:t>
      </w:r>
      <w:r>
        <w:rPr>
          <w:color w:val="231F20"/>
          <w:spacing w:val="-11"/>
        </w:rPr>
        <w:t> </w:t>
      </w:r>
      <w:r>
        <w:rPr>
          <w:color w:val="231F20"/>
        </w:rPr>
        <w:t>thì</w:t>
      </w:r>
      <w:r>
        <w:rPr>
          <w:color w:val="231F20"/>
          <w:spacing w:val="-12"/>
        </w:rPr>
        <w:t> </w:t>
      </w:r>
      <w:r>
        <w:rPr>
          <w:color w:val="231F20"/>
          <w:spacing w:val="-3"/>
        </w:rPr>
        <w:t>không</w:t>
      </w:r>
      <w:r>
        <w:rPr>
          <w:color w:val="231F20"/>
          <w:spacing w:val="-11"/>
        </w:rPr>
        <w:t> </w:t>
      </w:r>
      <w:r>
        <w:rPr>
          <w:color w:val="231F20"/>
        </w:rPr>
        <w:t>thể</w:t>
      </w:r>
      <w:r>
        <w:rPr>
          <w:color w:val="231F20"/>
          <w:spacing w:val="-12"/>
        </w:rPr>
        <w:t> </w:t>
      </w:r>
      <w:r>
        <w:rPr>
          <w:color w:val="231F20"/>
        </w:rPr>
        <w:t>gỡ</w:t>
      </w:r>
      <w:r>
        <w:rPr>
          <w:color w:val="231F20"/>
          <w:spacing w:val="-11"/>
        </w:rPr>
        <w:t> </w:t>
      </w:r>
      <w:r>
        <w:rPr>
          <w:color w:val="231F20"/>
          <w:spacing w:val="-3"/>
        </w:rPr>
        <w:t>được.</w:t>
      </w:r>
      <w:r>
        <w:rPr>
          <w:color w:val="231F20"/>
          <w:spacing w:val="-12"/>
        </w:rPr>
        <w:t> </w:t>
      </w:r>
      <w:r>
        <w:rPr>
          <w:color w:val="231F20"/>
          <w:spacing w:val="-3"/>
        </w:rPr>
        <w:t>Nghĩa</w:t>
      </w:r>
      <w:r>
        <w:rPr>
          <w:color w:val="231F20"/>
          <w:spacing w:val="-11"/>
        </w:rPr>
        <w:t> </w:t>
      </w:r>
      <w:r>
        <w:rPr>
          <w:color w:val="231F20"/>
        </w:rPr>
        <w:t>là</w:t>
      </w:r>
      <w:r>
        <w:rPr>
          <w:color w:val="231F20"/>
          <w:spacing w:val="-11"/>
        </w:rPr>
        <w:t> </w:t>
      </w:r>
      <w:r>
        <w:rPr>
          <w:color w:val="231F20"/>
        </w:rPr>
        <w:t>con</w:t>
      </w:r>
      <w:r>
        <w:rPr>
          <w:color w:val="231F20"/>
          <w:spacing w:val="-12"/>
        </w:rPr>
        <w:t> </w:t>
      </w:r>
      <w:r>
        <w:rPr>
          <w:color w:val="231F20"/>
        </w:rPr>
        <w:t>vật</w:t>
      </w:r>
      <w:r>
        <w:rPr>
          <w:color w:val="231F20"/>
          <w:spacing w:val="-11"/>
        </w:rPr>
        <w:t> </w:t>
      </w:r>
      <w:r>
        <w:rPr>
          <w:color w:val="231F20"/>
        </w:rPr>
        <w:t>ấy</w:t>
      </w:r>
      <w:r>
        <w:rPr>
          <w:color w:val="231F20"/>
          <w:spacing w:val="-12"/>
        </w:rPr>
        <w:t> </w:t>
      </w:r>
      <w:r>
        <w:rPr>
          <w:color w:val="231F20"/>
        </w:rPr>
        <w:t>nếu</w:t>
      </w:r>
      <w:r>
        <w:rPr>
          <w:color w:val="231F20"/>
          <w:spacing w:val="-11"/>
        </w:rPr>
        <w:t> </w:t>
      </w:r>
      <w:r>
        <w:rPr>
          <w:color w:val="231F20"/>
        </w:rPr>
        <w:t>cắn</w:t>
      </w:r>
      <w:r>
        <w:rPr>
          <w:color w:val="231F20"/>
          <w:spacing w:val="-12"/>
        </w:rPr>
        <w:t> </w:t>
      </w:r>
      <w:r>
        <w:rPr>
          <w:color w:val="231F20"/>
        </w:rPr>
        <w:t>vào</w:t>
      </w:r>
      <w:r>
        <w:rPr>
          <w:color w:val="231F20"/>
          <w:spacing w:val="-11"/>
        </w:rPr>
        <w:t> </w:t>
      </w:r>
      <w:r>
        <w:rPr>
          <w:color w:val="231F20"/>
        </w:rPr>
        <w:t>cỏ,</w:t>
      </w:r>
      <w:r>
        <w:rPr>
          <w:color w:val="231F20"/>
          <w:spacing w:val="-11"/>
        </w:rPr>
        <w:t> </w:t>
      </w:r>
      <w:r>
        <w:rPr>
          <w:color w:val="231F20"/>
          <w:spacing w:val="-3"/>
        </w:rPr>
        <w:t>cây </w:t>
      </w:r>
      <w:r>
        <w:rPr>
          <w:color w:val="231F20"/>
          <w:spacing w:val="-9"/>
        </w:rPr>
        <w:t>v.v...</w:t>
      </w:r>
      <w:r>
        <w:rPr>
          <w:color w:val="231F20"/>
          <w:spacing w:val="-8"/>
        </w:rPr>
        <w:t> </w:t>
      </w:r>
      <w:r>
        <w:rPr>
          <w:color w:val="231F20"/>
        </w:rPr>
        <w:t>cần</w:t>
      </w:r>
      <w:r>
        <w:rPr>
          <w:color w:val="231F20"/>
          <w:spacing w:val="-8"/>
        </w:rPr>
        <w:t> </w:t>
      </w:r>
      <w:r>
        <w:rPr>
          <w:color w:val="231F20"/>
          <w:spacing w:val="-3"/>
        </w:rPr>
        <w:t>phải</w:t>
      </w:r>
      <w:r>
        <w:rPr>
          <w:color w:val="231F20"/>
          <w:spacing w:val="-8"/>
        </w:rPr>
        <w:t> </w:t>
      </w:r>
      <w:r>
        <w:rPr>
          <w:color w:val="231F20"/>
        </w:rPr>
        <w:t>cắt</w:t>
      </w:r>
      <w:r>
        <w:rPr>
          <w:color w:val="231F20"/>
          <w:spacing w:val="-8"/>
        </w:rPr>
        <w:t> </w:t>
      </w:r>
      <w:r>
        <w:rPr>
          <w:color w:val="231F20"/>
        </w:rPr>
        <w:t>đứt</w:t>
      </w:r>
      <w:r>
        <w:rPr>
          <w:color w:val="231F20"/>
          <w:spacing w:val="-8"/>
        </w:rPr>
        <w:t> </w:t>
      </w:r>
      <w:r>
        <w:rPr>
          <w:color w:val="231F20"/>
        </w:rPr>
        <w:t>mầm</w:t>
      </w:r>
      <w:r>
        <w:rPr>
          <w:color w:val="231F20"/>
          <w:spacing w:val="-8"/>
        </w:rPr>
        <w:t> </w:t>
      </w:r>
      <w:r>
        <w:rPr>
          <w:color w:val="231F20"/>
        </w:rPr>
        <w:t>kia</w:t>
      </w:r>
      <w:r>
        <w:rPr>
          <w:color w:val="231F20"/>
          <w:spacing w:val="-8"/>
        </w:rPr>
        <w:t> </w:t>
      </w:r>
      <w:r>
        <w:rPr>
          <w:color w:val="231F20"/>
        </w:rPr>
        <w:t>mới</w:t>
      </w:r>
      <w:r>
        <w:rPr>
          <w:color w:val="231F20"/>
          <w:spacing w:val="-7"/>
        </w:rPr>
        <w:t> </w:t>
      </w:r>
      <w:r>
        <w:rPr>
          <w:color w:val="231F20"/>
          <w:spacing w:val="-3"/>
        </w:rPr>
        <w:t>chịu</w:t>
      </w:r>
      <w:r>
        <w:rPr>
          <w:color w:val="231F20"/>
          <w:spacing w:val="-8"/>
        </w:rPr>
        <w:t> </w:t>
      </w:r>
      <w:r>
        <w:rPr>
          <w:color w:val="231F20"/>
        </w:rPr>
        <w:t>nhả</w:t>
      </w:r>
      <w:r>
        <w:rPr>
          <w:color w:val="231F20"/>
          <w:spacing w:val="-8"/>
        </w:rPr>
        <w:t> </w:t>
      </w:r>
      <w:r>
        <w:rPr>
          <w:color w:val="231F20"/>
        </w:rPr>
        <w:t>ra.</w:t>
      </w:r>
      <w:r>
        <w:rPr>
          <w:color w:val="231F20"/>
          <w:spacing w:val="-8"/>
        </w:rPr>
        <w:t> </w:t>
      </w:r>
      <w:r>
        <w:rPr>
          <w:color w:val="231F20"/>
        </w:rPr>
        <w:t>Như</w:t>
      </w:r>
      <w:r>
        <w:rPr>
          <w:color w:val="231F20"/>
          <w:spacing w:val="-8"/>
        </w:rPr>
        <w:t> </w:t>
      </w:r>
      <w:r>
        <w:rPr>
          <w:color w:val="231F20"/>
        </w:rPr>
        <w:t>có</w:t>
      </w:r>
      <w:r>
        <w:rPr>
          <w:color w:val="231F20"/>
          <w:spacing w:val="-8"/>
        </w:rPr>
        <w:t> </w:t>
      </w:r>
      <w:r>
        <w:rPr>
          <w:color w:val="231F20"/>
          <w:spacing w:val="-3"/>
        </w:rPr>
        <w:t>tụng</w:t>
      </w:r>
      <w:r>
        <w:rPr>
          <w:color w:val="231F20"/>
          <w:spacing w:val="-8"/>
        </w:rPr>
        <w:t> </w:t>
      </w:r>
      <w:r>
        <w:rPr>
          <w:color w:val="231F20"/>
          <w:spacing w:val="-3"/>
        </w:rPr>
        <w:t>nói:</w:t>
      </w:r>
    </w:p>
    <w:p>
      <w:pPr>
        <w:spacing w:line="273" w:lineRule="auto" w:before="107"/>
        <w:ind w:left="2094" w:right="2744" w:firstLine="0"/>
        <w:jc w:val="left"/>
        <w:rPr>
          <w:i/>
          <w:sz w:val="26"/>
        </w:rPr>
      </w:pPr>
      <w:r>
        <w:rPr>
          <w:i/>
          <w:color w:val="231F20"/>
          <w:sz w:val="26"/>
        </w:rPr>
        <w:t>Người ngu đã nhận giữ </w:t>
      </w:r>
      <w:r>
        <w:rPr>
          <w:i/>
          <w:color w:val="231F20"/>
          <w:sz w:val="26"/>
        </w:rPr>
        <w:t>Như cá kình ngậm vật Thất thủ Ma-la cắn Không đao không thể </w:t>
      </w:r>
      <w:r>
        <w:rPr>
          <w:i/>
          <w:color w:val="231F20"/>
          <w:spacing w:val="-4"/>
          <w:sz w:val="26"/>
        </w:rPr>
        <w:t>cứu.</w:t>
      </w:r>
    </w:p>
    <w:p>
      <w:pPr>
        <w:pStyle w:val="BodyText"/>
        <w:spacing w:line="273" w:lineRule="auto" w:before="110"/>
        <w:ind w:left="110" w:right="391"/>
      </w:pPr>
      <w:r>
        <w:rPr>
          <w:color w:val="231F20"/>
        </w:rPr>
        <w:t>Nhập sâu nơi đối tượng duyên: Nghĩa là tánh mãnh liệt, nhạy bén, vào sâu nơi đối tượng duyên, như cây kim rớt xuống vũng bùn, nên gọi là kiến.</w:t>
      </w:r>
    </w:p>
    <w:p>
      <w:pPr>
        <w:pStyle w:val="BodyText"/>
        <w:spacing w:line="273" w:lineRule="auto" w:before="111"/>
        <w:ind w:left="110" w:right="392"/>
      </w:pPr>
      <w:r>
        <w:rPr>
          <w:color w:val="231F20"/>
        </w:rPr>
        <w:t>Lại</w:t>
      </w:r>
      <w:r>
        <w:rPr>
          <w:color w:val="231F20"/>
          <w:spacing w:val="-6"/>
        </w:rPr>
        <w:t> </w:t>
      </w:r>
      <w:r>
        <w:rPr>
          <w:color w:val="231F20"/>
        </w:rPr>
        <w:t>nữa,</w:t>
      </w:r>
      <w:r>
        <w:rPr>
          <w:color w:val="231F20"/>
          <w:spacing w:val="-6"/>
        </w:rPr>
        <w:t> </w:t>
      </w:r>
      <w:r>
        <w:rPr>
          <w:color w:val="231F20"/>
        </w:rPr>
        <w:t>do</w:t>
      </w:r>
      <w:r>
        <w:rPr>
          <w:color w:val="231F20"/>
          <w:spacing w:val="-5"/>
        </w:rPr>
        <w:t> </w:t>
      </w:r>
      <w:r>
        <w:rPr>
          <w:color w:val="231F20"/>
        </w:rPr>
        <w:t>hai</w:t>
      </w:r>
      <w:r>
        <w:rPr>
          <w:color w:val="231F20"/>
          <w:spacing w:val="-6"/>
        </w:rPr>
        <w:t> </w:t>
      </w:r>
      <w:r>
        <w:rPr>
          <w:color w:val="231F20"/>
        </w:rPr>
        <w:t>việc</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kiến:</w:t>
      </w:r>
      <w:r>
        <w:rPr>
          <w:color w:val="231F20"/>
          <w:spacing w:val="-5"/>
        </w:rPr>
        <w:t> </w:t>
      </w:r>
      <w:r>
        <w:rPr>
          <w:color w:val="231F20"/>
        </w:rPr>
        <w:t>1.</w:t>
      </w:r>
      <w:r>
        <w:rPr>
          <w:color w:val="231F20"/>
          <w:spacing w:val="-6"/>
        </w:rPr>
        <w:t> </w:t>
      </w:r>
      <w:r>
        <w:rPr>
          <w:color w:val="231F20"/>
        </w:rPr>
        <w:t>Ngắm</w:t>
      </w:r>
      <w:r>
        <w:rPr>
          <w:color w:val="231F20"/>
          <w:spacing w:val="-6"/>
        </w:rPr>
        <w:t> </w:t>
      </w:r>
      <w:r>
        <w:rPr>
          <w:color w:val="231F20"/>
        </w:rPr>
        <w:t>nhìn</w:t>
      </w:r>
      <w:r>
        <w:rPr>
          <w:color w:val="231F20"/>
          <w:spacing w:val="-5"/>
        </w:rPr>
        <w:t> </w:t>
      </w:r>
      <w:r>
        <w:rPr>
          <w:color w:val="231F20"/>
        </w:rPr>
        <w:t>kỹ.</w:t>
      </w:r>
      <w:r>
        <w:rPr>
          <w:color w:val="231F20"/>
          <w:spacing w:val="-6"/>
        </w:rPr>
        <w:t> </w:t>
      </w:r>
      <w:r>
        <w:rPr>
          <w:color w:val="231F20"/>
        </w:rPr>
        <w:t>2.</w:t>
      </w:r>
      <w:r>
        <w:rPr>
          <w:color w:val="231F20"/>
          <w:spacing w:val="-5"/>
        </w:rPr>
        <w:t> </w:t>
      </w:r>
      <w:r>
        <w:rPr>
          <w:color w:val="231F20"/>
        </w:rPr>
        <w:t>Quyết định suy</w:t>
      </w:r>
      <w:r>
        <w:rPr>
          <w:color w:val="231F20"/>
          <w:spacing w:val="-2"/>
        </w:rPr>
        <w:t> </w:t>
      </w:r>
      <w:r>
        <w:rPr>
          <w:color w:val="231F20"/>
        </w:rPr>
        <w:t>đoán.</w:t>
      </w:r>
    </w:p>
    <w:p>
      <w:pPr>
        <w:pStyle w:val="BodyText"/>
        <w:spacing w:line="273" w:lineRule="auto" w:before="112"/>
        <w:ind w:left="110" w:right="390"/>
      </w:pPr>
      <w:r>
        <w:rPr>
          <w:color w:val="231F20"/>
        </w:rPr>
        <w:t>Lại nữa, do ba việc nên gọi là kiến: 1. Có tướng </w:t>
      </w:r>
      <w:r>
        <w:rPr>
          <w:color w:val="231F20"/>
          <w:spacing w:val="-4"/>
        </w:rPr>
        <w:t>thấy. </w:t>
      </w:r>
      <w:r>
        <w:rPr>
          <w:color w:val="231F20"/>
        </w:rPr>
        <w:t>2. </w:t>
      </w:r>
      <w:r>
        <w:rPr>
          <w:color w:val="231F20"/>
          <w:spacing w:val="-3"/>
        </w:rPr>
        <w:t>Thành </w:t>
      </w:r>
      <w:r>
        <w:rPr>
          <w:color w:val="231F20"/>
        </w:rPr>
        <w:t>tựu công việc đã làm. 3. Đối với cảnh không trở ngại.</w:t>
      </w:r>
    </w:p>
    <w:p>
      <w:pPr>
        <w:pStyle w:val="BodyText"/>
        <w:spacing w:before="112"/>
        <w:ind w:left="677" w:firstLine="0"/>
      </w:pPr>
      <w:r>
        <w:rPr>
          <w:color w:val="231F20"/>
        </w:rPr>
        <w:t>Lại nữa, do ba việc nên gọi là kiến: 1. Ý ưa thích. 2. Chấp trước.</w:t>
      </w:r>
    </w:p>
    <w:p>
      <w:pPr>
        <w:pStyle w:val="ListParagraph"/>
        <w:numPr>
          <w:ilvl w:val="0"/>
          <w:numId w:val="14"/>
        </w:numPr>
        <w:tabs>
          <w:tab w:pos="371" w:val="left" w:leader="none"/>
        </w:tabs>
        <w:spacing w:line="240" w:lineRule="auto" w:before="41" w:after="0"/>
        <w:ind w:left="370" w:right="0" w:hanging="261"/>
        <w:jc w:val="both"/>
        <w:rPr>
          <w:sz w:val="26"/>
        </w:rPr>
      </w:pPr>
      <w:r>
        <w:rPr>
          <w:color w:val="231F20"/>
          <w:sz w:val="26"/>
        </w:rPr>
        <w:t>Suy</w:t>
      </w:r>
      <w:r>
        <w:rPr>
          <w:color w:val="231F20"/>
          <w:spacing w:val="-2"/>
          <w:sz w:val="26"/>
        </w:rPr>
        <w:t> </w:t>
      </w:r>
      <w:r>
        <w:rPr>
          <w:color w:val="231F20"/>
          <w:sz w:val="26"/>
        </w:rPr>
        <w:t>cứu.</w:t>
      </w:r>
    </w:p>
    <w:p>
      <w:pPr>
        <w:pStyle w:val="BodyText"/>
        <w:spacing w:line="273" w:lineRule="auto" w:before="154"/>
        <w:ind w:left="110" w:right="388"/>
      </w:pPr>
      <w:r>
        <w:rPr>
          <w:color w:val="231F20"/>
        </w:rPr>
        <w:t>Lại nữa, do ba việc nên gọi là kiến: 1. Ý lạc. 2. Gia hạnh. 3. Không nhận biết. Ý lạc: Là ý ưa thích hủy hoại. Gia hạnh: Là gia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4" w:firstLine="0"/>
      </w:pPr>
      <w:r>
        <w:rPr>
          <w:color w:val="231F20"/>
        </w:rPr>
        <w:t>hạnh hủy hoại. Không nhận biết: Là cùng hủy hoại. Lại nữa, ý lạc: Là tu định tà. Gia hạnh: Là tìm cầu tà. Không nhận biết: Là nghe pháp tà.</w:t>
      </w:r>
    </w:p>
    <w:p>
      <w:pPr>
        <w:pStyle w:val="BodyText"/>
        <w:spacing w:line="271" w:lineRule="auto"/>
        <w:ind w:right="107"/>
      </w:pPr>
      <w:r>
        <w:rPr>
          <w:color w:val="231F20"/>
        </w:rPr>
        <w:t>Đã</w:t>
      </w:r>
      <w:r>
        <w:rPr>
          <w:color w:val="231F20"/>
          <w:spacing w:val="-7"/>
        </w:rPr>
        <w:t> </w:t>
      </w:r>
      <w:r>
        <w:rPr>
          <w:color w:val="231F20"/>
        </w:rPr>
        <w:t>giải</w:t>
      </w:r>
      <w:r>
        <w:rPr>
          <w:color w:val="231F20"/>
          <w:spacing w:val="-7"/>
        </w:rPr>
        <w:t> </w:t>
      </w:r>
      <w:r>
        <w:rPr>
          <w:color w:val="231F20"/>
        </w:rPr>
        <w:t>thích</w:t>
      </w:r>
      <w:r>
        <w:rPr>
          <w:color w:val="231F20"/>
          <w:spacing w:val="-7"/>
        </w:rPr>
        <w:t> </w:t>
      </w:r>
      <w:r>
        <w:rPr>
          <w:color w:val="231F20"/>
        </w:rPr>
        <w:t>nghĩa</w:t>
      </w:r>
      <w:r>
        <w:rPr>
          <w:color w:val="231F20"/>
          <w:spacing w:val="-7"/>
        </w:rPr>
        <w:t> </w:t>
      </w:r>
      <w:r>
        <w:rPr>
          <w:color w:val="231F20"/>
        </w:rPr>
        <w:t>chung</w:t>
      </w:r>
      <w:r>
        <w:rPr>
          <w:color w:val="231F20"/>
          <w:spacing w:val="-7"/>
        </w:rPr>
        <w:t> </w:t>
      </w:r>
      <w:r>
        <w:rPr>
          <w:color w:val="231F20"/>
        </w:rPr>
        <w:t>của</w:t>
      </w:r>
      <w:r>
        <w:rPr>
          <w:color w:val="231F20"/>
          <w:spacing w:val="-7"/>
        </w:rPr>
        <w:t> </w:t>
      </w:r>
      <w:r>
        <w:rPr>
          <w:color w:val="231F20"/>
        </w:rPr>
        <w:t>các</w:t>
      </w:r>
      <w:r>
        <w:rPr>
          <w:color w:val="231F20"/>
          <w:spacing w:val="-8"/>
        </w:rPr>
        <w:t> </w:t>
      </w:r>
      <w:r>
        <w:rPr>
          <w:color w:val="231F20"/>
        </w:rPr>
        <w:t>kiến.</w:t>
      </w:r>
      <w:r>
        <w:rPr>
          <w:color w:val="231F20"/>
          <w:spacing w:val="-12"/>
        </w:rPr>
        <w:t> </w:t>
      </w:r>
      <w:r>
        <w:rPr>
          <w:color w:val="231F20"/>
        </w:rPr>
        <w:t>Về</w:t>
      </w:r>
      <w:r>
        <w:rPr>
          <w:color w:val="231F20"/>
          <w:spacing w:val="-7"/>
        </w:rPr>
        <w:t> </w:t>
      </w:r>
      <w:r>
        <w:rPr>
          <w:color w:val="231F20"/>
        </w:rPr>
        <w:t>nghĩa</w:t>
      </w:r>
      <w:r>
        <w:rPr>
          <w:color w:val="231F20"/>
          <w:spacing w:val="-7"/>
        </w:rPr>
        <w:t> </w:t>
      </w:r>
      <w:r>
        <w:rPr>
          <w:color w:val="231F20"/>
        </w:rPr>
        <w:t>riêng</w:t>
      </w:r>
      <w:r>
        <w:rPr>
          <w:color w:val="231F20"/>
          <w:spacing w:val="-7"/>
        </w:rPr>
        <w:t> </w:t>
      </w:r>
      <w:r>
        <w:rPr>
          <w:color w:val="231F20"/>
        </w:rPr>
        <w:t>của</w:t>
      </w:r>
      <w:r>
        <w:rPr>
          <w:color w:val="231F20"/>
          <w:spacing w:val="-7"/>
        </w:rPr>
        <w:t> </w:t>
      </w:r>
      <w:r>
        <w:rPr>
          <w:color w:val="231F20"/>
          <w:spacing w:val="-4"/>
        </w:rPr>
        <w:t>mỗi </w:t>
      </w:r>
      <w:r>
        <w:rPr>
          <w:color w:val="231F20"/>
        </w:rPr>
        <w:t>kiến, nay sẽ giải</w:t>
      </w:r>
      <w:r>
        <w:rPr>
          <w:color w:val="231F20"/>
          <w:spacing w:val="-2"/>
        </w:rPr>
        <w:t> </w:t>
      </w:r>
      <w:r>
        <w:rPr>
          <w:color w:val="231F20"/>
        </w:rPr>
        <w:t>thích.</w:t>
      </w:r>
    </w:p>
    <w:p>
      <w:pPr>
        <w:pStyle w:val="BodyText"/>
        <w:spacing w:before="113"/>
        <w:ind w:left="960" w:firstLine="0"/>
      </w:pPr>
      <w:r>
        <w:rPr>
          <w:i/>
          <w:color w:val="231F20"/>
        </w:rPr>
        <w:t>Hỏi: </w:t>
      </w:r>
      <w:r>
        <w:rPr>
          <w:color w:val="231F20"/>
        </w:rPr>
        <w:t>Vì sao gọi là Hữu thân kiến?</w:t>
      </w:r>
    </w:p>
    <w:p>
      <w:pPr>
        <w:pStyle w:val="BodyText"/>
        <w:spacing w:before="153"/>
        <w:ind w:left="960" w:firstLine="0"/>
      </w:pPr>
      <w:r>
        <w:rPr>
          <w:i/>
          <w:color w:val="231F20"/>
          <w:spacing w:val="-3"/>
        </w:rPr>
        <w:t>Đáp:</w:t>
      </w:r>
      <w:r>
        <w:rPr>
          <w:i/>
          <w:color w:val="231F20"/>
          <w:spacing w:val="-24"/>
        </w:rPr>
        <w:t> </w:t>
      </w:r>
      <w:r>
        <w:rPr>
          <w:color w:val="231F20"/>
        </w:rPr>
        <w:t>Vì</w:t>
      </w:r>
      <w:r>
        <w:rPr>
          <w:color w:val="231F20"/>
          <w:spacing w:val="-19"/>
        </w:rPr>
        <w:t> </w:t>
      </w:r>
      <w:r>
        <w:rPr>
          <w:color w:val="231F20"/>
          <w:spacing w:val="-3"/>
        </w:rPr>
        <w:t>kiến</w:t>
      </w:r>
      <w:r>
        <w:rPr>
          <w:color w:val="231F20"/>
          <w:spacing w:val="-19"/>
        </w:rPr>
        <w:t> </w:t>
      </w:r>
      <w:r>
        <w:rPr>
          <w:color w:val="231F20"/>
          <w:spacing w:val="-3"/>
        </w:rPr>
        <w:t>này</w:t>
      </w:r>
      <w:r>
        <w:rPr>
          <w:color w:val="231F20"/>
          <w:spacing w:val="-19"/>
        </w:rPr>
        <w:t> </w:t>
      </w:r>
      <w:r>
        <w:rPr>
          <w:color w:val="231F20"/>
        </w:rPr>
        <w:t>ở</w:t>
      </w:r>
      <w:r>
        <w:rPr>
          <w:color w:val="231F20"/>
          <w:spacing w:val="-19"/>
        </w:rPr>
        <w:t> </w:t>
      </w:r>
      <w:r>
        <w:rPr>
          <w:color w:val="231F20"/>
          <w:spacing w:val="-3"/>
        </w:rPr>
        <w:t>nơi</w:t>
      </w:r>
      <w:r>
        <w:rPr>
          <w:color w:val="231F20"/>
          <w:spacing w:val="-19"/>
        </w:rPr>
        <w:t> </w:t>
      </w:r>
      <w:r>
        <w:rPr>
          <w:color w:val="231F20"/>
          <w:spacing w:val="-3"/>
        </w:rPr>
        <w:t>hữu</w:t>
      </w:r>
      <w:r>
        <w:rPr>
          <w:color w:val="231F20"/>
          <w:spacing w:val="-19"/>
        </w:rPr>
        <w:t> </w:t>
      </w:r>
      <w:r>
        <w:rPr>
          <w:color w:val="231F20"/>
          <w:spacing w:val="-3"/>
        </w:rPr>
        <w:t>thân</w:t>
      </w:r>
      <w:r>
        <w:rPr>
          <w:color w:val="231F20"/>
          <w:spacing w:val="-19"/>
        </w:rPr>
        <w:t> </w:t>
      </w:r>
      <w:r>
        <w:rPr>
          <w:color w:val="231F20"/>
          <w:spacing w:val="-4"/>
        </w:rPr>
        <w:t>chuyển,</w:t>
      </w:r>
      <w:r>
        <w:rPr>
          <w:color w:val="231F20"/>
          <w:spacing w:val="-18"/>
        </w:rPr>
        <w:t> </w:t>
      </w:r>
      <w:r>
        <w:rPr>
          <w:color w:val="231F20"/>
          <w:spacing w:val="-3"/>
        </w:rPr>
        <w:t>nên</w:t>
      </w:r>
      <w:r>
        <w:rPr>
          <w:color w:val="231F20"/>
          <w:spacing w:val="-19"/>
        </w:rPr>
        <w:t> </w:t>
      </w:r>
      <w:r>
        <w:rPr>
          <w:color w:val="231F20"/>
          <w:spacing w:val="-3"/>
        </w:rPr>
        <w:t>gọi</w:t>
      </w:r>
      <w:r>
        <w:rPr>
          <w:color w:val="231F20"/>
          <w:spacing w:val="-19"/>
        </w:rPr>
        <w:t> </w:t>
      </w:r>
      <w:r>
        <w:rPr>
          <w:color w:val="231F20"/>
        </w:rPr>
        <w:t>là</w:t>
      </w:r>
      <w:r>
        <w:rPr>
          <w:color w:val="231F20"/>
          <w:spacing w:val="-19"/>
        </w:rPr>
        <w:t> </w:t>
      </w:r>
      <w:r>
        <w:rPr>
          <w:color w:val="231F20"/>
          <w:spacing w:val="-3"/>
        </w:rPr>
        <w:t>hữu</w:t>
      </w:r>
      <w:r>
        <w:rPr>
          <w:color w:val="231F20"/>
          <w:spacing w:val="-19"/>
        </w:rPr>
        <w:t> </w:t>
      </w:r>
      <w:r>
        <w:rPr>
          <w:color w:val="231F20"/>
          <w:spacing w:val="-3"/>
        </w:rPr>
        <w:t>thân</w:t>
      </w:r>
      <w:r>
        <w:rPr>
          <w:color w:val="231F20"/>
          <w:spacing w:val="-19"/>
        </w:rPr>
        <w:t> </w:t>
      </w:r>
      <w:r>
        <w:rPr>
          <w:color w:val="231F20"/>
          <w:spacing w:val="-4"/>
        </w:rPr>
        <w:t>kiến.</w:t>
      </w:r>
    </w:p>
    <w:p>
      <w:pPr>
        <w:pStyle w:val="BodyText"/>
        <w:spacing w:line="271" w:lineRule="auto" w:before="152"/>
        <w:ind w:right="107"/>
      </w:pPr>
      <w:r>
        <w:rPr>
          <w:i/>
          <w:color w:val="231F20"/>
        </w:rPr>
        <w:t>Hỏi:</w:t>
      </w:r>
      <w:r>
        <w:rPr>
          <w:i/>
          <w:color w:val="231F20"/>
          <w:spacing w:val="-8"/>
        </w:rPr>
        <w:t> </w:t>
      </w:r>
      <w:r>
        <w:rPr>
          <w:color w:val="231F20"/>
        </w:rPr>
        <w:t>Kiến</w:t>
      </w:r>
      <w:r>
        <w:rPr>
          <w:color w:val="231F20"/>
          <w:spacing w:val="-7"/>
        </w:rPr>
        <w:t> </w:t>
      </w:r>
      <w:r>
        <w:rPr>
          <w:color w:val="231F20"/>
        </w:rPr>
        <w:t>khác</w:t>
      </w:r>
      <w:r>
        <w:rPr>
          <w:color w:val="231F20"/>
          <w:spacing w:val="-8"/>
        </w:rPr>
        <w:t> </w:t>
      </w:r>
      <w:r>
        <w:rPr>
          <w:color w:val="231F20"/>
        </w:rPr>
        <w:t>cũng</w:t>
      </w:r>
      <w:r>
        <w:rPr>
          <w:color w:val="231F20"/>
          <w:spacing w:val="-7"/>
        </w:rPr>
        <w:t> </w:t>
      </w:r>
      <w:r>
        <w:rPr>
          <w:color w:val="231F20"/>
        </w:rPr>
        <w:t>có</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hữu</w:t>
      </w:r>
      <w:r>
        <w:rPr>
          <w:color w:val="231F20"/>
          <w:spacing w:val="-7"/>
        </w:rPr>
        <w:t> </w:t>
      </w:r>
      <w:r>
        <w:rPr>
          <w:color w:val="231F20"/>
        </w:rPr>
        <w:t>thân</w:t>
      </w:r>
      <w:r>
        <w:rPr>
          <w:color w:val="231F20"/>
          <w:spacing w:val="-8"/>
        </w:rPr>
        <w:t> </w:t>
      </w:r>
      <w:r>
        <w:rPr>
          <w:color w:val="231F20"/>
        </w:rPr>
        <w:t>chuyển</w:t>
      </w:r>
      <w:r>
        <w:rPr>
          <w:color w:val="231F20"/>
          <w:spacing w:val="-7"/>
        </w:rPr>
        <w:t> </w:t>
      </w:r>
      <w:r>
        <w:rPr>
          <w:color w:val="231F20"/>
        </w:rPr>
        <w:t>nên</w:t>
      </w:r>
      <w:r>
        <w:rPr>
          <w:color w:val="231F20"/>
          <w:spacing w:val="-8"/>
        </w:rPr>
        <w:t> </w:t>
      </w:r>
      <w:r>
        <w:rPr>
          <w:color w:val="231F20"/>
        </w:rPr>
        <w:t>chúng</w:t>
      </w:r>
      <w:r>
        <w:rPr>
          <w:color w:val="231F20"/>
          <w:spacing w:val="-7"/>
        </w:rPr>
        <w:t> </w:t>
      </w:r>
      <w:r>
        <w:rPr>
          <w:color w:val="231F20"/>
        </w:rPr>
        <w:t>cũng gọi là hữu thân kiến chăng?</w:t>
      </w:r>
    </w:p>
    <w:p>
      <w:pPr>
        <w:pStyle w:val="BodyText"/>
        <w:spacing w:line="271" w:lineRule="auto"/>
        <w:ind w:right="106"/>
      </w:pPr>
      <w:r>
        <w:rPr>
          <w:i/>
          <w:color w:val="231F20"/>
        </w:rPr>
        <w:t>Đáp: </w:t>
      </w:r>
      <w:r>
        <w:rPr>
          <w:color w:val="231F20"/>
        </w:rPr>
        <w:t>Kiến này ở nơi tự thân chuyển, không phải ở nơi thân người khác. Đối với có thân chuyển, không phải là không thân, nên gọi</w:t>
      </w:r>
      <w:r>
        <w:rPr>
          <w:color w:val="231F20"/>
          <w:spacing w:val="-11"/>
        </w:rPr>
        <w:t> </w:t>
      </w:r>
      <w:r>
        <w:rPr>
          <w:color w:val="231F20"/>
        </w:rPr>
        <w:t>là</w:t>
      </w:r>
      <w:r>
        <w:rPr>
          <w:color w:val="231F20"/>
          <w:spacing w:val="-10"/>
        </w:rPr>
        <w:t> </w:t>
      </w:r>
      <w:r>
        <w:rPr>
          <w:color w:val="231F20"/>
        </w:rPr>
        <w:t>hữu</w:t>
      </w:r>
      <w:r>
        <w:rPr>
          <w:color w:val="231F20"/>
          <w:spacing w:val="-9"/>
        </w:rPr>
        <w:t> </w:t>
      </w:r>
      <w:r>
        <w:rPr>
          <w:color w:val="231F20"/>
        </w:rPr>
        <w:t>thân</w:t>
      </w:r>
      <w:r>
        <w:rPr>
          <w:color w:val="231F20"/>
          <w:spacing w:val="-10"/>
        </w:rPr>
        <w:t> </w:t>
      </w:r>
      <w:r>
        <w:rPr>
          <w:color w:val="231F20"/>
        </w:rPr>
        <w:t>kiến.</w:t>
      </w:r>
      <w:r>
        <w:rPr>
          <w:color w:val="231F20"/>
          <w:spacing w:val="-10"/>
        </w:rPr>
        <w:t> </w:t>
      </w:r>
      <w:r>
        <w:rPr>
          <w:color w:val="231F20"/>
        </w:rPr>
        <w:t>Kiến</w:t>
      </w:r>
      <w:r>
        <w:rPr>
          <w:color w:val="231F20"/>
          <w:spacing w:val="-11"/>
        </w:rPr>
        <w:t> </w:t>
      </w:r>
      <w:r>
        <w:rPr>
          <w:color w:val="231F20"/>
        </w:rPr>
        <w:t>khác</w:t>
      </w:r>
      <w:r>
        <w:rPr>
          <w:color w:val="231F20"/>
          <w:spacing w:val="-10"/>
        </w:rPr>
        <w:t> </w:t>
      </w:r>
      <w:r>
        <w:rPr>
          <w:color w:val="231F20"/>
        </w:rPr>
        <w:t>ở</w:t>
      </w:r>
      <w:r>
        <w:rPr>
          <w:color w:val="231F20"/>
          <w:spacing w:val="-9"/>
        </w:rPr>
        <w:t> </w:t>
      </w:r>
      <w:r>
        <w:rPr>
          <w:color w:val="231F20"/>
        </w:rPr>
        <w:t>nơi</w:t>
      </w:r>
      <w:r>
        <w:rPr>
          <w:color w:val="231F20"/>
          <w:spacing w:val="-10"/>
        </w:rPr>
        <w:t> </w:t>
      </w:r>
      <w:r>
        <w:rPr>
          <w:color w:val="231F20"/>
        </w:rPr>
        <w:t>tự</w:t>
      </w:r>
      <w:r>
        <w:rPr>
          <w:color w:val="231F20"/>
          <w:spacing w:val="-9"/>
        </w:rPr>
        <w:t> </w:t>
      </w:r>
      <w:r>
        <w:rPr>
          <w:color w:val="231F20"/>
        </w:rPr>
        <w:t>thân</w:t>
      </w:r>
      <w:r>
        <w:rPr>
          <w:color w:val="231F20"/>
          <w:spacing w:val="-10"/>
        </w:rPr>
        <w:t> </w:t>
      </w:r>
      <w:r>
        <w:rPr>
          <w:color w:val="231F20"/>
        </w:rPr>
        <w:t>chuyển,</w:t>
      </w:r>
      <w:r>
        <w:rPr>
          <w:color w:val="231F20"/>
          <w:spacing w:val="-10"/>
        </w:rPr>
        <w:t> </w:t>
      </w:r>
      <w:r>
        <w:rPr>
          <w:color w:val="231F20"/>
        </w:rPr>
        <w:t>hoặc</w:t>
      </w:r>
      <w:r>
        <w:rPr>
          <w:color w:val="231F20"/>
          <w:spacing w:val="-10"/>
        </w:rPr>
        <w:t> </w:t>
      </w:r>
      <w:r>
        <w:rPr>
          <w:color w:val="231F20"/>
        </w:rPr>
        <w:t>ở</w:t>
      </w:r>
      <w:r>
        <w:rPr>
          <w:color w:val="231F20"/>
          <w:spacing w:val="-9"/>
        </w:rPr>
        <w:t> </w:t>
      </w:r>
      <w:r>
        <w:rPr>
          <w:color w:val="231F20"/>
        </w:rPr>
        <w:t>nơi</w:t>
      </w:r>
      <w:r>
        <w:rPr>
          <w:color w:val="231F20"/>
          <w:spacing w:val="-10"/>
        </w:rPr>
        <w:t> </w:t>
      </w:r>
      <w:r>
        <w:rPr>
          <w:color w:val="231F20"/>
        </w:rPr>
        <w:t>thân khác chuyển, ở nơi có thân chuyển, hoặc ở nơi không thân chuyển, nên không gọi là hữu thân kiến.</w:t>
      </w:r>
    </w:p>
    <w:p>
      <w:pPr>
        <w:pStyle w:val="BodyText"/>
        <w:spacing w:line="271" w:lineRule="auto"/>
        <w:ind w:right="107"/>
      </w:pPr>
      <w:r>
        <w:rPr>
          <w:color w:val="231F20"/>
        </w:rPr>
        <w:t>Ở nơi tự thân chuyển: Nghĩa là duyên nơi địa thuộc cõi của mình. Ở nơi thân khác chuyển: Nghĩa là duyên nơi địa thuộc cõi</w:t>
      </w:r>
      <w:r>
        <w:rPr>
          <w:color w:val="231F20"/>
          <w:spacing w:val="-30"/>
        </w:rPr>
        <w:t> </w:t>
      </w:r>
      <w:r>
        <w:rPr>
          <w:color w:val="231F20"/>
        </w:rPr>
        <w:t>của người khác.</w:t>
      </w:r>
    </w:p>
    <w:p>
      <w:pPr>
        <w:pStyle w:val="BodyText"/>
        <w:spacing w:line="271" w:lineRule="auto"/>
        <w:ind w:right="108"/>
      </w:pPr>
      <w:r>
        <w:rPr>
          <w:color w:val="231F20"/>
        </w:rPr>
        <w:t>Ở nơi có thân chuyển: Nghĩa là duyên nơi hữu lậu hoặc duyên nơi hữu vi. Ở nơi không thân chuyển: Nghĩa là duyên nơi vô lậu, hoặc duyên nơi vô vi.</w:t>
      </w:r>
    </w:p>
    <w:p>
      <w:pPr>
        <w:pStyle w:val="BodyText"/>
        <w:spacing w:line="271" w:lineRule="auto"/>
        <w:ind w:right="107"/>
      </w:pPr>
      <w:r>
        <w:rPr>
          <w:i/>
          <w:color w:val="231F20"/>
        </w:rPr>
        <w:t>Hỏi: </w:t>
      </w:r>
      <w:r>
        <w:rPr>
          <w:color w:val="231F20"/>
        </w:rPr>
        <w:t>Biên chấp kiến cũng ở nơi tự thân chuyển, không phải thân</w:t>
      </w:r>
      <w:r>
        <w:rPr>
          <w:color w:val="231F20"/>
          <w:spacing w:val="-6"/>
        </w:rPr>
        <w:t> </w:t>
      </w:r>
      <w:r>
        <w:rPr>
          <w:color w:val="231F20"/>
        </w:rPr>
        <w:t>khác.</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có</w:t>
      </w:r>
      <w:r>
        <w:rPr>
          <w:color w:val="231F20"/>
          <w:spacing w:val="-6"/>
        </w:rPr>
        <w:t> </w:t>
      </w:r>
      <w:r>
        <w:rPr>
          <w:color w:val="231F20"/>
        </w:rPr>
        <w:t>thân</w:t>
      </w:r>
      <w:r>
        <w:rPr>
          <w:color w:val="231F20"/>
          <w:spacing w:val="-6"/>
        </w:rPr>
        <w:t> </w:t>
      </w:r>
      <w:r>
        <w:rPr>
          <w:color w:val="231F20"/>
        </w:rPr>
        <w:t>chuyển,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thân,</w:t>
      </w:r>
      <w:r>
        <w:rPr>
          <w:color w:val="231F20"/>
          <w:spacing w:val="-6"/>
        </w:rPr>
        <w:t> </w:t>
      </w:r>
      <w:r>
        <w:rPr>
          <w:color w:val="231F20"/>
        </w:rPr>
        <w:t>vậy</w:t>
      </w:r>
      <w:r>
        <w:rPr>
          <w:color w:val="231F20"/>
          <w:spacing w:val="-6"/>
        </w:rPr>
        <w:t> </w:t>
      </w:r>
      <w:r>
        <w:rPr>
          <w:color w:val="231F20"/>
        </w:rPr>
        <w:t>kiến đó nên gọi là hữu thân kiến chăng?</w:t>
      </w:r>
    </w:p>
    <w:p>
      <w:pPr>
        <w:pStyle w:val="BodyText"/>
        <w:spacing w:line="271" w:lineRule="auto"/>
        <w:ind w:right="107"/>
      </w:pPr>
      <w:r>
        <w:rPr>
          <w:i/>
          <w:color w:val="231F20"/>
        </w:rPr>
        <w:t>Đáp: </w:t>
      </w:r>
      <w:r>
        <w:rPr>
          <w:color w:val="231F20"/>
        </w:rPr>
        <w:t>Nghĩa tuy cùng có, nhưng nghĩa đầu được mang tên, về sau</w:t>
      </w:r>
      <w:r>
        <w:rPr>
          <w:color w:val="231F20"/>
          <w:spacing w:val="-4"/>
        </w:rPr>
        <w:t> </w:t>
      </w:r>
      <w:r>
        <w:rPr>
          <w:color w:val="231F20"/>
        </w:rPr>
        <w:t>tên</w:t>
      </w:r>
      <w:r>
        <w:rPr>
          <w:color w:val="231F20"/>
          <w:spacing w:val="-2"/>
        </w:rPr>
        <w:t> </w:t>
      </w:r>
      <w:r>
        <w:rPr>
          <w:color w:val="231F20"/>
        </w:rPr>
        <w:t>được</w:t>
      </w:r>
      <w:r>
        <w:rPr>
          <w:color w:val="231F20"/>
          <w:spacing w:val="-4"/>
        </w:rPr>
        <w:t> </w:t>
      </w:r>
      <w:r>
        <w:rPr>
          <w:color w:val="231F20"/>
        </w:rPr>
        <w:t>lập</w:t>
      </w:r>
      <w:r>
        <w:rPr>
          <w:color w:val="231F20"/>
          <w:spacing w:val="-3"/>
        </w:rPr>
        <w:t> </w:t>
      </w:r>
      <w:r>
        <w:rPr>
          <w:color w:val="231F20"/>
        </w:rPr>
        <w:t>lại</w:t>
      </w:r>
      <w:r>
        <w:rPr>
          <w:color w:val="231F20"/>
          <w:spacing w:val="-4"/>
        </w:rPr>
        <w:t> </w:t>
      </w:r>
      <w:r>
        <w:rPr>
          <w:color w:val="231F20"/>
        </w:rPr>
        <w:t>theo</w:t>
      </w:r>
      <w:r>
        <w:rPr>
          <w:color w:val="231F20"/>
          <w:spacing w:val="-3"/>
        </w:rPr>
        <w:t> </w:t>
      </w:r>
      <w:r>
        <w:rPr>
          <w:color w:val="231F20"/>
        </w:rPr>
        <w:t>nghĩa</w:t>
      </w:r>
      <w:r>
        <w:rPr>
          <w:color w:val="231F20"/>
          <w:spacing w:val="-3"/>
        </w:rPr>
        <w:t> </w:t>
      </w:r>
      <w:r>
        <w:rPr>
          <w:color w:val="231F20"/>
        </w:rPr>
        <w:t>khác.</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kiến</w:t>
      </w:r>
      <w:r>
        <w:rPr>
          <w:color w:val="231F20"/>
          <w:spacing w:val="-3"/>
        </w:rPr>
        <w:t> </w:t>
      </w:r>
      <w:r>
        <w:rPr>
          <w:color w:val="231F20"/>
        </w:rPr>
        <w:t>chấp</w:t>
      </w:r>
      <w:r>
        <w:rPr>
          <w:color w:val="231F20"/>
          <w:spacing w:val="-3"/>
        </w:rPr>
        <w:t> </w:t>
      </w:r>
      <w:r>
        <w:rPr>
          <w:color w:val="231F20"/>
        </w:rPr>
        <w:t>riêng</w:t>
      </w:r>
      <w:r>
        <w:rPr>
          <w:color w:val="231F20"/>
          <w:spacing w:val="-4"/>
        </w:rPr>
        <w:t> </w:t>
      </w:r>
      <w:r>
        <w:rPr>
          <w:color w:val="231F20"/>
        </w:rPr>
        <w:t>về</w:t>
      </w:r>
      <w:r>
        <w:rPr>
          <w:color w:val="231F20"/>
          <w:spacing w:val="-3"/>
        </w:rPr>
        <w:t> </w:t>
      </w:r>
      <w:r>
        <w:rPr>
          <w:color w:val="231F20"/>
        </w:rPr>
        <w:t>hai biên đoạn, thường, tùy theo nghĩa này nên gọi là biên chấp kiến.</w:t>
      </w:r>
    </w:p>
    <w:p>
      <w:pPr>
        <w:pStyle w:val="BodyText"/>
        <w:spacing w:line="273" w:lineRule="auto"/>
        <w:ind w:right="104"/>
      </w:pPr>
      <w:r>
        <w:rPr>
          <w:color w:val="231F20"/>
        </w:rPr>
        <w:t>Lại nữa, kiến này ở nơi có thân chuyển, chấp ngã và ngã sở, nên gọi là hữu thân kiến. Kiến khác tuy cũng có ở nơi có 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8" w:firstLine="0"/>
      </w:pPr>
      <w:r>
        <w:rPr>
          <w:color w:val="231F20"/>
        </w:rPr>
        <w:t>chuyển, nhưng không chấp ngã và ngã sở, nên không gọi là </w:t>
      </w:r>
      <w:r>
        <w:rPr>
          <w:color w:val="231F20"/>
          <w:spacing w:val="2"/>
        </w:rPr>
        <w:t>hữu </w:t>
      </w:r>
      <w:r>
        <w:rPr>
          <w:color w:val="231F20"/>
        </w:rPr>
        <w:t>thân</w:t>
      </w:r>
      <w:r>
        <w:rPr>
          <w:color w:val="231F20"/>
          <w:spacing w:val="5"/>
        </w:rPr>
        <w:t> </w:t>
      </w:r>
      <w:r>
        <w:rPr>
          <w:color w:val="231F20"/>
        </w:rPr>
        <w:t>kiến.</w:t>
      </w:r>
    </w:p>
    <w:p>
      <w:pPr>
        <w:pStyle w:val="BodyText"/>
        <w:spacing w:line="271" w:lineRule="auto" w:before="113"/>
        <w:ind w:left="110" w:right="390"/>
      </w:pPr>
      <w:r>
        <w:rPr>
          <w:color w:val="231F20"/>
        </w:rPr>
        <w:t>Lại</w:t>
      </w:r>
      <w:r>
        <w:rPr>
          <w:color w:val="231F20"/>
          <w:spacing w:val="-8"/>
        </w:rPr>
        <w:t> </w:t>
      </w:r>
      <w:r>
        <w:rPr>
          <w:color w:val="231F20"/>
        </w:rPr>
        <w:t>nữa,</w:t>
      </w:r>
      <w:r>
        <w:rPr>
          <w:color w:val="231F20"/>
          <w:spacing w:val="-8"/>
        </w:rPr>
        <w:t> </w:t>
      </w:r>
      <w:r>
        <w:rPr>
          <w:color w:val="231F20"/>
        </w:rPr>
        <w:t>kiến</w:t>
      </w:r>
      <w:r>
        <w:rPr>
          <w:color w:val="231F20"/>
          <w:spacing w:val="-8"/>
        </w:rPr>
        <w:t> </w:t>
      </w:r>
      <w:r>
        <w:rPr>
          <w:color w:val="231F20"/>
        </w:rPr>
        <w:t>này</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có</w:t>
      </w:r>
      <w:r>
        <w:rPr>
          <w:color w:val="231F20"/>
          <w:spacing w:val="-7"/>
        </w:rPr>
        <w:t> </w:t>
      </w:r>
      <w:r>
        <w:rPr>
          <w:color w:val="231F20"/>
        </w:rPr>
        <w:t>thân</w:t>
      </w:r>
      <w:r>
        <w:rPr>
          <w:color w:val="231F20"/>
          <w:spacing w:val="-8"/>
        </w:rPr>
        <w:t> </w:t>
      </w:r>
      <w:r>
        <w:rPr>
          <w:color w:val="231F20"/>
        </w:rPr>
        <w:t>chuyển,</w:t>
      </w:r>
      <w:r>
        <w:rPr>
          <w:color w:val="231F20"/>
          <w:spacing w:val="-8"/>
        </w:rPr>
        <w:t> </w:t>
      </w:r>
      <w:r>
        <w:rPr>
          <w:color w:val="231F20"/>
        </w:rPr>
        <w:t>tạo</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của</w:t>
      </w:r>
      <w:r>
        <w:rPr>
          <w:color w:val="231F20"/>
          <w:spacing w:val="-7"/>
        </w:rPr>
        <w:t> </w:t>
      </w:r>
      <w:r>
        <w:rPr>
          <w:color w:val="231F20"/>
          <w:spacing w:val="-5"/>
        </w:rPr>
        <w:t>ngã </w:t>
      </w:r>
      <w:r>
        <w:rPr>
          <w:color w:val="231F20"/>
        </w:rPr>
        <w:t>và ngã sở, nên gọi là hữu thân kiến. Kiến khác tuy cũng có ở nơi có thân chuyển, nhưng không tạo hành tướng của ngã và ngã sở, nên không gọi là hữu thân kiến.</w:t>
      </w:r>
    </w:p>
    <w:p>
      <w:pPr>
        <w:pStyle w:val="BodyText"/>
        <w:spacing w:line="271" w:lineRule="auto" w:before="115"/>
        <w:ind w:left="110" w:right="389"/>
      </w:pPr>
      <w:r>
        <w:rPr>
          <w:color w:val="231F20"/>
        </w:rPr>
        <w:t>Lại nữa, kiến này ở nơi có thân chuyển, chấp ngã và tạo sự thọ nhận của ngã, nên gọi là hữu thân kiến. Kiến khác tuy cũng có ở nơi có thân chuyển, nhưng không chấp ngã và tạo sự thọ nhận của ngã, nên không gọi là hữu thân kiến.</w:t>
      </w:r>
    </w:p>
    <w:p>
      <w:pPr>
        <w:pStyle w:val="BodyText"/>
        <w:spacing w:line="271" w:lineRule="auto"/>
        <w:ind w:left="110" w:right="386"/>
      </w:pPr>
      <w:r>
        <w:rPr>
          <w:color w:val="231F20"/>
        </w:rPr>
        <w:t>Lại nữa, kiến này ở nơi có thân chuyển thuận với tu thí, giới, nên gọi là hữu thân kiến. Kiến khác tuy cũng có ở nơi có thân chuyển, nhưng không thuận với tu thí, giới, nên không gọi là </w:t>
      </w:r>
      <w:r>
        <w:rPr>
          <w:color w:val="231F20"/>
          <w:spacing w:val="2"/>
        </w:rPr>
        <w:t>hữu </w:t>
      </w:r>
      <w:r>
        <w:rPr>
          <w:color w:val="231F20"/>
        </w:rPr>
        <w:t>thân</w:t>
      </w:r>
      <w:r>
        <w:rPr>
          <w:color w:val="231F20"/>
          <w:spacing w:val="5"/>
        </w:rPr>
        <w:t> </w:t>
      </w:r>
      <w:r>
        <w:rPr>
          <w:color w:val="231F20"/>
        </w:rPr>
        <w:t>kiến.</w:t>
      </w:r>
    </w:p>
    <w:p>
      <w:pPr>
        <w:pStyle w:val="BodyText"/>
        <w:spacing w:line="271" w:lineRule="auto"/>
        <w:ind w:left="110" w:right="387"/>
      </w:pPr>
      <w:r>
        <w:rPr>
          <w:color w:val="231F20"/>
        </w:rPr>
        <w:t>Lại nữa, kiến này ở nơi có thân chuyển không trái với quả </w:t>
      </w:r>
      <w:r>
        <w:rPr>
          <w:color w:val="231F20"/>
          <w:spacing w:val="2"/>
        </w:rPr>
        <w:t>của </w:t>
      </w:r>
      <w:r>
        <w:rPr>
          <w:color w:val="231F20"/>
        </w:rPr>
        <w:t>nghiệp, nên gọi là hữu thân kiến. Kiến khác tuy cũng có ở nơi có thân chuyển, nhưng trái với quả của nghiệp, nên không gọi là </w:t>
      </w:r>
      <w:r>
        <w:rPr>
          <w:color w:val="231F20"/>
          <w:spacing w:val="2"/>
        </w:rPr>
        <w:t>hữu </w:t>
      </w:r>
      <w:r>
        <w:rPr>
          <w:color w:val="231F20"/>
        </w:rPr>
        <w:t>thân</w:t>
      </w:r>
      <w:r>
        <w:rPr>
          <w:color w:val="231F20"/>
          <w:spacing w:val="5"/>
        </w:rPr>
        <w:t> </w:t>
      </w:r>
      <w:r>
        <w:rPr>
          <w:color w:val="231F20"/>
        </w:rPr>
        <w:t>kiến.</w:t>
      </w:r>
    </w:p>
    <w:p>
      <w:pPr>
        <w:pStyle w:val="BodyText"/>
        <w:spacing w:line="271" w:lineRule="auto"/>
        <w:ind w:left="110" w:right="391"/>
      </w:pPr>
      <w:r>
        <w:rPr>
          <w:color w:val="231F20"/>
        </w:rPr>
        <w:t>Tôn giả Thế Hữu nói: Kiến này chỉ ở nơi tự thân chuyển, nên gọi là hữu thân kiến. Tức năm thủ uẩn gọi là tự thân.</w:t>
      </w:r>
    </w:p>
    <w:p>
      <w:pPr>
        <w:pStyle w:val="BodyText"/>
        <w:spacing w:before="113"/>
        <w:ind w:left="677" w:firstLine="0"/>
      </w:pPr>
      <w:r>
        <w:rPr>
          <w:i/>
          <w:color w:val="231F20"/>
        </w:rPr>
        <w:t>Hỏi: </w:t>
      </w:r>
      <w:r>
        <w:rPr>
          <w:color w:val="231F20"/>
        </w:rPr>
        <w:t>Vì duyên gì thủ uẩn gọi là tự thân?</w:t>
      </w:r>
    </w:p>
    <w:p>
      <w:pPr>
        <w:pStyle w:val="BodyText"/>
        <w:spacing w:line="271" w:lineRule="auto" w:before="153"/>
        <w:ind w:left="110" w:right="391"/>
      </w:pPr>
      <w:r>
        <w:rPr>
          <w:i/>
          <w:color w:val="231F20"/>
        </w:rPr>
        <w:t>Đáp: </w:t>
      </w:r>
      <w:r>
        <w:rPr>
          <w:color w:val="231F20"/>
        </w:rPr>
        <w:t>Vì chỗ tạo tác là do lực nơi nhân duyên của mình và quả có được là do phiền não của tự nghiệp.</w:t>
      </w:r>
    </w:p>
    <w:p>
      <w:pPr>
        <w:pStyle w:val="BodyText"/>
        <w:spacing w:before="113"/>
        <w:ind w:left="677" w:firstLine="0"/>
      </w:pPr>
      <w:r>
        <w:rPr>
          <w:color w:val="231F20"/>
        </w:rPr>
        <w:t>Đối với Biên chấp kiến hỏi - đáp như trước.</w:t>
      </w:r>
    </w:p>
    <w:p>
      <w:pPr>
        <w:pStyle w:val="BodyText"/>
        <w:spacing w:before="153"/>
        <w:ind w:left="677" w:firstLine="0"/>
      </w:pPr>
      <w:r>
        <w:rPr>
          <w:i/>
          <w:color w:val="231F20"/>
        </w:rPr>
        <w:t>Hỏi: </w:t>
      </w:r>
      <w:r>
        <w:rPr>
          <w:color w:val="231F20"/>
        </w:rPr>
        <w:t>Vì sao gọi là Biên chấp kiến?</w:t>
      </w:r>
    </w:p>
    <w:p>
      <w:pPr>
        <w:pStyle w:val="BodyText"/>
        <w:spacing w:line="271" w:lineRule="auto" w:before="152"/>
        <w:ind w:left="110" w:right="391"/>
      </w:pPr>
      <w:r>
        <w:rPr>
          <w:i/>
          <w:color w:val="231F20"/>
        </w:rPr>
        <w:t>Đáp: </w:t>
      </w:r>
      <w:r>
        <w:rPr>
          <w:color w:val="231F20"/>
        </w:rPr>
        <w:t>Vì kiến này chấp nơi hai biên, nên gọi là biên chấp kiến. Nghĩa là đối với hai biên đoạn, thường, tạo chuyển biến. Như Khế kinh nói: Này Ca-đa-diễn-na! Nếu dùng chánh tuệ thấy biết như</w:t>
      </w:r>
      <w:r>
        <w:rPr>
          <w:color w:val="231F20"/>
          <w:spacing w:val="-32"/>
        </w:rPr>
        <w:t> </w:t>
      </w:r>
      <w:r>
        <w:rPr>
          <w:color w:val="231F20"/>
        </w:rPr>
        <w:t>thật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về tập của thế gian, nên đối với thế gian không chấp là không. </w:t>
      </w:r>
      <w:r>
        <w:rPr>
          <w:color w:val="231F20"/>
          <w:spacing w:val="-3"/>
        </w:rPr>
        <w:t>Chấp </w:t>
      </w:r>
      <w:r>
        <w:rPr>
          <w:color w:val="231F20"/>
        </w:rPr>
        <w:t>là không tức là đoạn kiến. Nghĩa là người kia khi thấy thân sau</w:t>
      </w:r>
      <w:r>
        <w:rPr>
          <w:color w:val="231F20"/>
          <w:spacing w:val="-39"/>
        </w:rPr>
        <w:t> </w:t>
      </w:r>
      <w:r>
        <w:rPr>
          <w:color w:val="231F20"/>
        </w:rPr>
        <w:t>sinh, liền suy nghĩ: Hữu tình như thế chết đây sinh kia, tất định không phải là đoạn. Nếu dùng chánh tuệ thấy biết như thật về diệt của thế gian, nên không chấp là có. Chấp là có tức là thường kiến. Nghĩa là nếu</w:t>
      </w:r>
      <w:r>
        <w:rPr>
          <w:color w:val="231F20"/>
          <w:spacing w:val="-7"/>
        </w:rPr>
        <w:t> </w:t>
      </w:r>
      <w:r>
        <w:rPr>
          <w:color w:val="231F20"/>
        </w:rPr>
        <w:t>người</w:t>
      </w:r>
      <w:r>
        <w:rPr>
          <w:color w:val="231F20"/>
          <w:spacing w:val="-7"/>
        </w:rPr>
        <w:t> </w:t>
      </w:r>
      <w:r>
        <w:rPr>
          <w:color w:val="231F20"/>
        </w:rPr>
        <w:t>kia</w:t>
      </w:r>
      <w:r>
        <w:rPr>
          <w:color w:val="231F20"/>
          <w:spacing w:val="-7"/>
        </w:rPr>
        <w:t> </w:t>
      </w:r>
      <w:r>
        <w:rPr>
          <w:color w:val="231F20"/>
        </w:rPr>
        <w:t>thấy</w:t>
      </w:r>
      <w:r>
        <w:rPr>
          <w:color w:val="231F20"/>
          <w:spacing w:val="-7"/>
        </w:rPr>
        <w:t> </w:t>
      </w:r>
      <w:r>
        <w:rPr>
          <w:color w:val="231F20"/>
        </w:rPr>
        <w:t>các</w:t>
      </w:r>
      <w:r>
        <w:rPr>
          <w:color w:val="231F20"/>
          <w:spacing w:val="-7"/>
        </w:rPr>
        <w:t> </w:t>
      </w:r>
      <w:r>
        <w:rPr>
          <w:color w:val="231F20"/>
        </w:rPr>
        <w:t>uẩn,</w:t>
      </w:r>
      <w:r>
        <w:rPr>
          <w:color w:val="231F20"/>
          <w:spacing w:val="-7"/>
        </w:rPr>
        <w:t> </w:t>
      </w:r>
      <w:r>
        <w:rPr>
          <w:color w:val="231F20"/>
        </w:rPr>
        <w:t>giới,</w:t>
      </w:r>
      <w:r>
        <w:rPr>
          <w:color w:val="231F20"/>
          <w:spacing w:val="-7"/>
        </w:rPr>
        <w:t> </w:t>
      </w:r>
      <w:r>
        <w:rPr>
          <w:color w:val="231F20"/>
        </w:rPr>
        <w:t>xứ</w:t>
      </w:r>
      <w:r>
        <w:rPr>
          <w:color w:val="231F20"/>
          <w:spacing w:val="-7"/>
        </w:rPr>
        <w:t> </w:t>
      </w:r>
      <w:r>
        <w:rPr>
          <w:color w:val="231F20"/>
        </w:rPr>
        <w:t>đều</w:t>
      </w:r>
      <w:r>
        <w:rPr>
          <w:color w:val="231F20"/>
          <w:spacing w:val="-7"/>
        </w:rPr>
        <w:t> </w:t>
      </w:r>
      <w:r>
        <w:rPr>
          <w:color w:val="231F20"/>
        </w:rPr>
        <w:t>nối</w:t>
      </w:r>
      <w:r>
        <w:rPr>
          <w:color w:val="231F20"/>
          <w:spacing w:val="-7"/>
        </w:rPr>
        <w:t> </w:t>
      </w:r>
      <w:r>
        <w:rPr>
          <w:color w:val="231F20"/>
        </w:rPr>
        <w:t>tiếp</w:t>
      </w:r>
      <w:r>
        <w:rPr>
          <w:color w:val="231F20"/>
          <w:spacing w:val="-7"/>
        </w:rPr>
        <w:t> </w:t>
      </w:r>
      <w:r>
        <w:rPr>
          <w:color w:val="231F20"/>
        </w:rPr>
        <w:t>nhau</w:t>
      </w:r>
      <w:r>
        <w:rPr>
          <w:color w:val="231F20"/>
          <w:spacing w:val="-7"/>
        </w:rPr>
        <w:t> </w:t>
      </w:r>
      <w:r>
        <w:rPr>
          <w:color w:val="231F20"/>
        </w:rPr>
        <w:t>riêng</w:t>
      </w:r>
      <w:r>
        <w:rPr>
          <w:color w:val="231F20"/>
          <w:spacing w:val="-7"/>
        </w:rPr>
        <w:t> </w:t>
      </w:r>
      <w:r>
        <w:rPr>
          <w:color w:val="231F20"/>
        </w:rPr>
        <w:t>biệt,</w:t>
      </w:r>
      <w:r>
        <w:rPr>
          <w:color w:val="231F20"/>
          <w:spacing w:val="-7"/>
        </w:rPr>
        <w:t> </w:t>
      </w:r>
      <w:r>
        <w:rPr>
          <w:color w:val="231F20"/>
        </w:rPr>
        <w:t>liền suy nghĩ: Hữu tình như thế là có sinh có diệt, tất định không phải là thường còn. Lại nữa, vì kiến này đã chấp tột cùng về một bên, nên gọi là biên chấp kiến. Nghĩa là các ngoại đạo chấp có thật ngã đã là ngu tối, huống chi còn chấp ngã là đoạn, là thường, mà không phải là biên tột cùng</w:t>
      </w:r>
      <w:r>
        <w:rPr>
          <w:color w:val="231F20"/>
          <w:spacing w:val="-1"/>
        </w:rPr>
        <w:t> </w:t>
      </w:r>
      <w:r>
        <w:rPr>
          <w:color w:val="231F20"/>
        </w:rPr>
        <w:t>sao?</w:t>
      </w:r>
    </w:p>
    <w:p>
      <w:pPr>
        <w:pStyle w:val="BodyText"/>
        <w:spacing w:line="273" w:lineRule="auto" w:before="104"/>
        <w:ind w:right="106"/>
      </w:pPr>
      <w:r>
        <w:rPr>
          <w:color w:val="231F20"/>
        </w:rPr>
        <w:t>Lại</w:t>
      </w:r>
      <w:r>
        <w:rPr>
          <w:color w:val="231F20"/>
          <w:spacing w:val="-13"/>
        </w:rPr>
        <w:t> </w:t>
      </w:r>
      <w:r>
        <w:rPr>
          <w:color w:val="231F20"/>
        </w:rPr>
        <w:t>nữa,</w:t>
      </w:r>
      <w:r>
        <w:rPr>
          <w:color w:val="231F20"/>
          <w:spacing w:val="-12"/>
        </w:rPr>
        <w:t> </w:t>
      </w:r>
      <w:r>
        <w:rPr>
          <w:color w:val="231F20"/>
        </w:rPr>
        <w:t>kiến</w:t>
      </w:r>
      <w:r>
        <w:rPr>
          <w:color w:val="231F20"/>
          <w:spacing w:val="-12"/>
        </w:rPr>
        <w:t> </w:t>
      </w:r>
      <w:r>
        <w:rPr>
          <w:color w:val="231F20"/>
        </w:rPr>
        <w:t>này</w:t>
      </w:r>
      <w:r>
        <w:rPr>
          <w:color w:val="231F20"/>
          <w:spacing w:val="-12"/>
        </w:rPr>
        <w:t> </w:t>
      </w:r>
      <w:r>
        <w:rPr>
          <w:color w:val="231F20"/>
        </w:rPr>
        <w:t>đã</w:t>
      </w:r>
      <w:r>
        <w:rPr>
          <w:color w:val="231F20"/>
          <w:spacing w:val="-12"/>
        </w:rPr>
        <w:t> </w:t>
      </w:r>
      <w:r>
        <w:rPr>
          <w:color w:val="231F20"/>
        </w:rPr>
        <w:t>chấp</w:t>
      </w:r>
      <w:r>
        <w:rPr>
          <w:color w:val="231F20"/>
          <w:spacing w:val="-12"/>
        </w:rPr>
        <w:t> </w:t>
      </w:r>
      <w:r>
        <w:rPr>
          <w:color w:val="231F20"/>
        </w:rPr>
        <w:t>về</w:t>
      </w:r>
      <w:r>
        <w:rPr>
          <w:color w:val="231F20"/>
          <w:spacing w:val="-12"/>
        </w:rPr>
        <w:t> </w:t>
      </w:r>
      <w:r>
        <w:rPr>
          <w:color w:val="231F20"/>
        </w:rPr>
        <w:t>một</w:t>
      </w:r>
      <w:r>
        <w:rPr>
          <w:color w:val="231F20"/>
          <w:spacing w:val="-13"/>
        </w:rPr>
        <w:t> </w:t>
      </w:r>
      <w:r>
        <w:rPr>
          <w:color w:val="231F20"/>
        </w:rPr>
        <w:t>bên</w:t>
      </w:r>
      <w:r>
        <w:rPr>
          <w:color w:val="231F20"/>
          <w:spacing w:val="-12"/>
        </w:rPr>
        <w:t> </w:t>
      </w:r>
      <w:r>
        <w:rPr>
          <w:color w:val="231F20"/>
        </w:rPr>
        <w:t>hết</w:t>
      </w:r>
      <w:r>
        <w:rPr>
          <w:color w:val="231F20"/>
          <w:spacing w:val="-12"/>
        </w:rPr>
        <w:t> </w:t>
      </w:r>
      <w:r>
        <w:rPr>
          <w:color w:val="231F20"/>
        </w:rPr>
        <w:t>sức</w:t>
      </w:r>
      <w:r>
        <w:rPr>
          <w:color w:val="231F20"/>
          <w:spacing w:val="-12"/>
        </w:rPr>
        <w:t> </w:t>
      </w:r>
      <w:r>
        <w:rPr>
          <w:color w:val="231F20"/>
        </w:rPr>
        <w:t>xa,</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biên chấp</w:t>
      </w:r>
      <w:r>
        <w:rPr>
          <w:color w:val="231F20"/>
          <w:spacing w:val="-7"/>
        </w:rPr>
        <w:t> </w:t>
      </w:r>
      <w:r>
        <w:rPr>
          <w:color w:val="231F20"/>
        </w:rPr>
        <w:t>kiến.</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các</w:t>
      </w:r>
      <w:r>
        <w:rPr>
          <w:color w:val="231F20"/>
          <w:spacing w:val="-7"/>
        </w:rPr>
        <w:t> </w:t>
      </w:r>
      <w:r>
        <w:rPr>
          <w:color w:val="231F20"/>
        </w:rPr>
        <w:t>ngoại</w:t>
      </w:r>
      <w:r>
        <w:rPr>
          <w:color w:val="231F20"/>
          <w:spacing w:val="-7"/>
        </w:rPr>
        <w:t> </w:t>
      </w:r>
      <w:r>
        <w:rPr>
          <w:color w:val="231F20"/>
        </w:rPr>
        <w:t>đạo</w:t>
      </w:r>
      <w:r>
        <w:rPr>
          <w:color w:val="231F20"/>
          <w:spacing w:val="-7"/>
        </w:rPr>
        <w:t> </w:t>
      </w:r>
      <w:r>
        <w:rPr>
          <w:color w:val="231F20"/>
        </w:rPr>
        <w:t>chấp</w:t>
      </w:r>
      <w:r>
        <w:rPr>
          <w:color w:val="231F20"/>
          <w:spacing w:val="-7"/>
        </w:rPr>
        <w:t> </w:t>
      </w:r>
      <w:r>
        <w:rPr>
          <w:color w:val="231F20"/>
        </w:rPr>
        <w:t>có</w:t>
      </w:r>
      <w:r>
        <w:rPr>
          <w:color w:val="231F20"/>
          <w:spacing w:val="-6"/>
        </w:rPr>
        <w:t> </w:t>
      </w:r>
      <w:r>
        <w:rPr>
          <w:color w:val="231F20"/>
        </w:rPr>
        <w:t>thật</w:t>
      </w:r>
      <w:r>
        <w:rPr>
          <w:color w:val="231F20"/>
          <w:spacing w:val="-7"/>
        </w:rPr>
        <w:t> </w:t>
      </w:r>
      <w:r>
        <w:rPr>
          <w:color w:val="231F20"/>
        </w:rPr>
        <w:t>ngã,</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lý</w:t>
      </w:r>
      <w:r>
        <w:rPr>
          <w:color w:val="231F20"/>
          <w:spacing w:val="-6"/>
        </w:rPr>
        <w:t> </w:t>
      </w:r>
      <w:r>
        <w:rPr>
          <w:color w:val="231F20"/>
        </w:rPr>
        <w:t>vô</w:t>
      </w:r>
      <w:r>
        <w:rPr>
          <w:color w:val="231F20"/>
          <w:spacing w:val="-6"/>
        </w:rPr>
        <w:t> </w:t>
      </w:r>
      <w:r>
        <w:rPr>
          <w:color w:val="231F20"/>
        </w:rPr>
        <w:t>ngã đã là một bên rất xa, huống chi lại chấp ngã là đoạn, là thường, </w:t>
      </w:r>
      <w:r>
        <w:rPr>
          <w:color w:val="231F20"/>
          <w:spacing w:val="-7"/>
        </w:rPr>
        <w:t>mà </w:t>
      </w:r>
      <w:r>
        <w:rPr>
          <w:color w:val="231F20"/>
        </w:rPr>
        <w:t>không phải là biên quá xa</w:t>
      </w:r>
      <w:r>
        <w:rPr>
          <w:color w:val="231F20"/>
          <w:spacing w:val="-1"/>
        </w:rPr>
        <w:t> </w:t>
      </w:r>
      <w:r>
        <w:rPr>
          <w:color w:val="231F20"/>
        </w:rPr>
        <w:t>sao?</w:t>
      </w:r>
    </w:p>
    <w:p>
      <w:pPr>
        <w:pStyle w:val="BodyText"/>
        <w:spacing w:line="273" w:lineRule="auto" w:before="110"/>
        <w:ind w:right="107"/>
      </w:pPr>
      <w:r>
        <w:rPr>
          <w:color w:val="231F20"/>
        </w:rPr>
        <w:t>Lại</w:t>
      </w:r>
      <w:r>
        <w:rPr>
          <w:color w:val="231F20"/>
          <w:spacing w:val="-12"/>
        </w:rPr>
        <w:t> </w:t>
      </w:r>
      <w:r>
        <w:rPr>
          <w:color w:val="231F20"/>
        </w:rPr>
        <w:t>nữa,</w:t>
      </w:r>
      <w:r>
        <w:rPr>
          <w:color w:val="231F20"/>
          <w:spacing w:val="-12"/>
        </w:rPr>
        <w:t> </w:t>
      </w:r>
      <w:r>
        <w:rPr>
          <w:color w:val="231F20"/>
        </w:rPr>
        <w:t>kiến</w:t>
      </w:r>
      <w:r>
        <w:rPr>
          <w:color w:val="231F20"/>
          <w:spacing w:val="-12"/>
        </w:rPr>
        <w:t> </w:t>
      </w:r>
      <w:r>
        <w:rPr>
          <w:color w:val="231F20"/>
        </w:rPr>
        <w:t>này</w:t>
      </w:r>
      <w:r>
        <w:rPr>
          <w:color w:val="231F20"/>
          <w:spacing w:val="-12"/>
        </w:rPr>
        <w:t> </w:t>
      </w:r>
      <w:r>
        <w:rPr>
          <w:color w:val="231F20"/>
        </w:rPr>
        <w:t>chấp</w:t>
      </w:r>
      <w:r>
        <w:rPr>
          <w:color w:val="231F20"/>
          <w:spacing w:val="-12"/>
        </w:rPr>
        <w:t> </w:t>
      </w:r>
      <w:r>
        <w:rPr>
          <w:color w:val="231F20"/>
        </w:rPr>
        <w:t>hành</w:t>
      </w:r>
      <w:r>
        <w:rPr>
          <w:color w:val="231F20"/>
          <w:spacing w:val="-12"/>
        </w:rPr>
        <w:t> </w:t>
      </w:r>
      <w:r>
        <w:rPr>
          <w:color w:val="231F20"/>
        </w:rPr>
        <w:t>tướng</w:t>
      </w:r>
      <w:r>
        <w:rPr>
          <w:color w:val="231F20"/>
          <w:spacing w:val="-12"/>
        </w:rPr>
        <w:t> </w:t>
      </w:r>
      <w:r>
        <w:rPr>
          <w:color w:val="231F20"/>
        </w:rPr>
        <w:t>của</w:t>
      </w:r>
      <w:r>
        <w:rPr>
          <w:color w:val="231F20"/>
          <w:spacing w:val="-12"/>
        </w:rPr>
        <w:t> </w:t>
      </w:r>
      <w:r>
        <w:rPr>
          <w:color w:val="231F20"/>
        </w:rPr>
        <w:t>hai</w:t>
      </w:r>
      <w:r>
        <w:rPr>
          <w:color w:val="231F20"/>
          <w:spacing w:val="-12"/>
        </w:rPr>
        <w:t> </w:t>
      </w:r>
      <w:r>
        <w:rPr>
          <w:color w:val="231F20"/>
        </w:rPr>
        <w:t>biên</w:t>
      </w:r>
      <w:r>
        <w:rPr>
          <w:color w:val="231F20"/>
          <w:spacing w:val="-12"/>
        </w:rPr>
        <w:t> </w:t>
      </w:r>
      <w:r>
        <w:rPr>
          <w:color w:val="231F20"/>
        </w:rPr>
        <w:t>chuyển,</w:t>
      </w:r>
      <w:r>
        <w:rPr>
          <w:color w:val="231F20"/>
          <w:spacing w:val="-12"/>
        </w:rPr>
        <w:t> </w:t>
      </w:r>
      <w:r>
        <w:rPr>
          <w:color w:val="231F20"/>
        </w:rPr>
        <w:t>nên</w:t>
      </w:r>
      <w:r>
        <w:rPr>
          <w:color w:val="231F20"/>
          <w:spacing w:val="-12"/>
        </w:rPr>
        <w:t> </w:t>
      </w:r>
      <w:r>
        <w:rPr>
          <w:color w:val="231F20"/>
        </w:rPr>
        <w:t>gọi là</w:t>
      </w:r>
      <w:r>
        <w:rPr>
          <w:color w:val="231F20"/>
          <w:spacing w:val="-13"/>
        </w:rPr>
        <w:t> </w:t>
      </w:r>
      <w:r>
        <w:rPr>
          <w:color w:val="231F20"/>
        </w:rPr>
        <w:t>biên</w:t>
      </w:r>
      <w:r>
        <w:rPr>
          <w:color w:val="231F20"/>
          <w:spacing w:val="-12"/>
        </w:rPr>
        <w:t> </w:t>
      </w:r>
      <w:r>
        <w:rPr>
          <w:color w:val="231F20"/>
        </w:rPr>
        <w:t>chấp</w:t>
      </w:r>
      <w:r>
        <w:rPr>
          <w:color w:val="231F20"/>
          <w:spacing w:val="-12"/>
        </w:rPr>
        <w:t> </w:t>
      </w:r>
      <w:r>
        <w:rPr>
          <w:color w:val="231F20"/>
        </w:rPr>
        <w:t>kiến.</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chấp</w:t>
      </w:r>
      <w:r>
        <w:rPr>
          <w:color w:val="231F20"/>
          <w:spacing w:val="-13"/>
        </w:rPr>
        <w:t> </w:t>
      </w:r>
      <w:r>
        <w:rPr>
          <w:color w:val="231F20"/>
        </w:rPr>
        <w:t>hai</w:t>
      </w:r>
      <w:r>
        <w:rPr>
          <w:color w:val="231F20"/>
          <w:spacing w:val="-12"/>
        </w:rPr>
        <w:t> </w:t>
      </w:r>
      <w:r>
        <w:rPr>
          <w:color w:val="231F20"/>
        </w:rPr>
        <w:t>hành</w:t>
      </w:r>
      <w:r>
        <w:rPr>
          <w:color w:val="231F20"/>
          <w:spacing w:val="-12"/>
        </w:rPr>
        <w:t> </w:t>
      </w:r>
      <w:r>
        <w:rPr>
          <w:color w:val="231F20"/>
        </w:rPr>
        <w:t>tướng</w:t>
      </w:r>
      <w:r>
        <w:rPr>
          <w:color w:val="231F20"/>
          <w:spacing w:val="-13"/>
        </w:rPr>
        <w:t> </w:t>
      </w:r>
      <w:r>
        <w:rPr>
          <w:color w:val="231F20"/>
        </w:rPr>
        <w:t>đoạn,</w:t>
      </w:r>
      <w:r>
        <w:rPr>
          <w:color w:val="231F20"/>
          <w:spacing w:val="-12"/>
        </w:rPr>
        <w:t> </w:t>
      </w:r>
      <w:r>
        <w:rPr>
          <w:color w:val="231F20"/>
        </w:rPr>
        <w:t>thường</w:t>
      </w:r>
      <w:r>
        <w:rPr>
          <w:color w:val="231F20"/>
          <w:spacing w:val="-12"/>
        </w:rPr>
        <w:t> </w:t>
      </w:r>
      <w:r>
        <w:rPr>
          <w:color w:val="231F20"/>
        </w:rPr>
        <w:t>chuyển biến. Như Khế kinh nói: Bí-sô nên biết! </w:t>
      </w:r>
      <w:r>
        <w:rPr>
          <w:color w:val="231F20"/>
          <w:spacing w:val="-10"/>
        </w:rPr>
        <w:t>Ta </w:t>
      </w:r>
      <w:r>
        <w:rPr>
          <w:color w:val="231F20"/>
        </w:rPr>
        <w:t>không cùng với thế gian tranh chấp, nhưng thế gian lại đi tranh chấp với</w:t>
      </w:r>
      <w:r>
        <w:rPr>
          <w:color w:val="231F20"/>
          <w:spacing w:val="-6"/>
        </w:rPr>
        <w:t> </w:t>
      </w:r>
      <w:r>
        <w:rPr>
          <w:color w:val="231F20"/>
          <w:spacing w:val="-7"/>
        </w:rPr>
        <w:t>Ta.</w:t>
      </w:r>
    </w:p>
    <w:p>
      <w:pPr>
        <w:pStyle w:val="BodyText"/>
        <w:spacing w:before="110"/>
        <w:ind w:left="960" w:firstLine="0"/>
      </w:pPr>
      <w:r>
        <w:rPr>
          <w:i/>
          <w:color w:val="231F20"/>
        </w:rPr>
        <w:t>Hỏi: </w:t>
      </w:r>
      <w:r>
        <w:rPr>
          <w:color w:val="231F20"/>
        </w:rPr>
        <w:t>Kinh này nói như vậy về nghĩa là thế nào?</w:t>
      </w:r>
    </w:p>
    <w:p>
      <w:pPr>
        <w:pStyle w:val="BodyText"/>
        <w:spacing w:line="273" w:lineRule="auto" w:before="160"/>
        <w:ind w:right="107"/>
      </w:pPr>
      <w:r>
        <w:rPr>
          <w:i/>
          <w:color w:val="231F20"/>
        </w:rPr>
        <w:t>Đáp: </w:t>
      </w:r>
      <w:r>
        <w:rPr>
          <w:color w:val="231F20"/>
        </w:rPr>
        <w:t>Tôn giả Thế Hữu nói: Đức Thế Tôn nói nhất định có nhân</w:t>
      </w:r>
      <w:r>
        <w:rPr>
          <w:color w:val="231F20"/>
          <w:spacing w:val="-9"/>
        </w:rPr>
        <w:t> </w:t>
      </w:r>
      <w:r>
        <w:rPr>
          <w:color w:val="231F20"/>
        </w:rPr>
        <w:t>quả.</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nếu</w:t>
      </w:r>
      <w:r>
        <w:rPr>
          <w:color w:val="231F20"/>
          <w:spacing w:val="-9"/>
        </w:rPr>
        <w:t> </w:t>
      </w:r>
      <w:r>
        <w:rPr>
          <w:color w:val="231F20"/>
        </w:rPr>
        <w:t>gặp</w:t>
      </w:r>
      <w:r>
        <w:rPr>
          <w:color w:val="231F20"/>
          <w:spacing w:val="-9"/>
        </w:rPr>
        <w:t> </w:t>
      </w:r>
      <w:r>
        <w:rPr>
          <w:color w:val="231F20"/>
        </w:rPr>
        <w:t>ngoại</w:t>
      </w:r>
      <w:r>
        <w:rPr>
          <w:color w:val="231F20"/>
          <w:spacing w:val="-8"/>
        </w:rPr>
        <w:t> </w:t>
      </w:r>
      <w:r>
        <w:rPr>
          <w:color w:val="231F20"/>
        </w:rPr>
        <w:t>đạo</w:t>
      </w:r>
      <w:r>
        <w:rPr>
          <w:color w:val="231F20"/>
          <w:spacing w:val="-9"/>
        </w:rPr>
        <w:t> </w:t>
      </w:r>
      <w:r>
        <w:rPr>
          <w:color w:val="231F20"/>
        </w:rPr>
        <w:t>chấp</w:t>
      </w:r>
      <w:r>
        <w:rPr>
          <w:color w:val="231F20"/>
          <w:spacing w:val="-9"/>
        </w:rPr>
        <w:t> </w:t>
      </w:r>
      <w:r>
        <w:rPr>
          <w:color w:val="231F20"/>
        </w:rPr>
        <w:t>thường,</w:t>
      </w:r>
      <w:r>
        <w:rPr>
          <w:color w:val="231F20"/>
          <w:spacing w:val="-8"/>
        </w:rPr>
        <w:t> </w:t>
      </w:r>
      <w:r>
        <w:rPr>
          <w:color w:val="231F20"/>
        </w:rPr>
        <w:t>họ</w:t>
      </w:r>
      <w:r>
        <w:rPr>
          <w:color w:val="231F20"/>
          <w:spacing w:val="-9"/>
        </w:rPr>
        <w:t> </w:t>
      </w:r>
      <w:r>
        <w:rPr>
          <w:color w:val="231F20"/>
        </w:rPr>
        <w:t>nói: Các pháp có quả, không nhân. Vì không nhân, nên tự tánh của nó là thường có. Đức Thế Tôn sẽ bảo họ: Ông nói có quả, </w:t>
      </w:r>
      <w:r>
        <w:rPr>
          <w:color w:val="231F20"/>
          <w:spacing w:val="-10"/>
        </w:rPr>
        <w:t>Ta </w:t>
      </w:r>
      <w:r>
        <w:rPr>
          <w:color w:val="231F20"/>
        </w:rPr>
        <w:t>cũng nói có. Ông nói không nhân, là lý luận ngu si. Đức Thế Tôn nếu gặp ngoại đạo chấp đoạn, họ nói: Các pháp có nhân, không quả. Vì không</w:t>
      </w:r>
      <w:r>
        <w:rPr>
          <w:color w:val="231F20"/>
          <w:spacing w:val="-32"/>
        </w:rPr>
        <w:t> </w:t>
      </w:r>
      <w:r>
        <w:rPr>
          <w:color w:val="231F20"/>
        </w:rPr>
        <w:t>quả, nên</w:t>
      </w:r>
      <w:r>
        <w:rPr>
          <w:color w:val="231F20"/>
          <w:spacing w:val="-14"/>
        </w:rPr>
        <w:t> </w:t>
      </w:r>
      <w:r>
        <w:rPr>
          <w:color w:val="231F20"/>
        </w:rPr>
        <w:t>đương</w:t>
      </w:r>
      <w:r>
        <w:rPr>
          <w:color w:val="231F20"/>
          <w:spacing w:val="-13"/>
        </w:rPr>
        <w:t> </w:t>
      </w:r>
      <w:r>
        <w:rPr>
          <w:color w:val="231F20"/>
        </w:rPr>
        <w:t>lai</w:t>
      </w:r>
      <w:r>
        <w:rPr>
          <w:color w:val="231F20"/>
          <w:spacing w:val="-13"/>
        </w:rPr>
        <w:t> </w:t>
      </w:r>
      <w:r>
        <w:rPr>
          <w:color w:val="231F20"/>
        </w:rPr>
        <w:t>đoạn</w:t>
      </w:r>
      <w:r>
        <w:rPr>
          <w:color w:val="231F20"/>
          <w:spacing w:val="-14"/>
        </w:rPr>
        <w:t> </w:t>
      </w:r>
      <w:r>
        <w:rPr>
          <w:color w:val="231F20"/>
        </w:rPr>
        <w:t>diệt.</w:t>
      </w:r>
      <w:r>
        <w:rPr>
          <w:color w:val="231F20"/>
          <w:spacing w:val="-13"/>
        </w:rPr>
        <w:t> </w:t>
      </w: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4"/>
        </w:rPr>
        <w:t> </w:t>
      </w:r>
      <w:r>
        <w:rPr>
          <w:color w:val="231F20"/>
        </w:rPr>
        <w:t>sẽ</w:t>
      </w:r>
      <w:r>
        <w:rPr>
          <w:color w:val="231F20"/>
          <w:spacing w:val="-13"/>
        </w:rPr>
        <w:t> </w:t>
      </w:r>
      <w:r>
        <w:rPr>
          <w:color w:val="231F20"/>
        </w:rPr>
        <w:t>bảo</w:t>
      </w:r>
      <w:r>
        <w:rPr>
          <w:color w:val="231F20"/>
          <w:spacing w:val="-13"/>
        </w:rPr>
        <w:t> </w:t>
      </w:r>
      <w:r>
        <w:rPr>
          <w:color w:val="231F20"/>
        </w:rPr>
        <w:t>họ:</w:t>
      </w:r>
      <w:r>
        <w:rPr>
          <w:color w:val="231F20"/>
          <w:spacing w:val="-13"/>
        </w:rPr>
        <w:t> </w:t>
      </w:r>
      <w:r>
        <w:rPr>
          <w:color w:val="231F20"/>
        </w:rPr>
        <w:t>Ông</w:t>
      </w:r>
      <w:r>
        <w:rPr>
          <w:color w:val="231F20"/>
          <w:spacing w:val="-14"/>
        </w:rPr>
        <w:t> </w:t>
      </w:r>
      <w:r>
        <w:rPr>
          <w:color w:val="231F20"/>
        </w:rPr>
        <w:t>nói</w:t>
      </w:r>
      <w:r>
        <w:rPr>
          <w:color w:val="231F20"/>
          <w:spacing w:val="-13"/>
        </w:rPr>
        <w:t> </w:t>
      </w:r>
      <w:r>
        <w:rPr>
          <w:color w:val="231F20"/>
        </w:rPr>
        <w:t>có</w:t>
      </w:r>
      <w:r>
        <w:rPr>
          <w:color w:val="231F20"/>
          <w:spacing w:val="-13"/>
        </w:rPr>
        <w:t> </w:t>
      </w:r>
      <w:r>
        <w:rPr>
          <w:color w:val="231F20"/>
        </w:rPr>
        <w:t>nhân,</w:t>
      </w:r>
      <w:r>
        <w:rPr>
          <w:color w:val="231F20"/>
          <w:spacing w:val="-17"/>
        </w:rPr>
        <w:t> </w:t>
      </w:r>
      <w:r>
        <w:rPr>
          <w:color w:val="231F20"/>
          <w:spacing w:val="-10"/>
        </w:rPr>
        <w:t>Ta </w:t>
      </w:r>
      <w:r>
        <w:rPr>
          <w:color w:val="231F20"/>
        </w:rPr>
        <w:t>cũng nói có nhân. Ông nói không quả, là lý luận ngu si. Đối với hai luận</w:t>
      </w:r>
      <w:r>
        <w:rPr>
          <w:color w:val="231F20"/>
          <w:spacing w:val="-9"/>
        </w:rPr>
        <w:t> </w:t>
      </w:r>
      <w:r>
        <w:rPr>
          <w:color w:val="231F20"/>
        </w:rPr>
        <w:t>trên,</w:t>
      </w:r>
      <w:r>
        <w:rPr>
          <w:color w:val="231F20"/>
          <w:spacing w:val="-7"/>
        </w:rPr>
        <w:t> </w:t>
      </w:r>
      <w:r>
        <w:rPr>
          <w:color w:val="231F20"/>
        </w:rPr>
        <w:t>Đức</w:t>
      </w:r>
      <w:r>
        <w:rPr>
          <w:color w:val="231F20"/>
          <w:spacing w:val="-9"/>
        </w:rPr>
        <w:t> </w:t>
      </w:r>
      <w:r>
        <w:rPr>
          <w:color w:val="231F20"/>
        </w:rPr>
        <w:t>Phật</w:t>
      </w:r>
      <w:r>
        <w:rPr>
          <w:color w:val="231F20"/>
          <w:spacing w:val="-8"/>
        </w:rPr>
        <w:t> </w:t>
      </w:r>
      <w:r>
        <w:rPr>
          <w:color w:val="231F20"/>
        </w:rPr>
        <w:t>đều</w:t>
      </w:r>
      <w:r>
        <w:rPr>
          <w:color w:val="231F20"/>
          <w:spacing w:val="-8"/>
        </w:rPr>
        <w:t> </w:t>
      </w:r>
      <w:r>
        <w:rPr>
          <w:color w:val="231F20"/>
        </w:rPr>
        <w:t>cho</w:t>
      </w:r>
      <w:r>
        <w:rPr>
          <w:color w:val="231F20"/>
          <w:spacing w:val="-8"/>
        </w:rPr>
        <w:t> </w:t>
      </w:r>
      <w:r>
        <w:rPr>
          <w:color w:val="231F20"/>
        </w:rPr>
        <w:t>là</w:t>
      </w:r>
      <w:r>
        <w:rPr>
          <w:color w:val="231F20"/>
          <w:spacing w:val="-8"/>
        </w:rPr>
        <w:t> </w:t>
      </w:r>
      <w:r>
        <w:rPr>
          <w:color w:val="231F20"/>
        </w:rPr>
        <w:t>một</w:t>
      </w:r>
      <w:r>
        <w:rPr>
          <w:color w:val="231F20"/>
          <w:spacing w:val="-8"/>
        </w:rPr>
        <w:t> </w:t>
      </w:r>
      <w:r>
        <w:rPr>
          <w:color w:val="231F20"/>
        </w:rPr>
        <w:t>biên,</w:t>
      </w:r>
      <w:r>
        <w:rPr>
          <w:color w:val="231F20"/>
          <w:spacing w:val="-9"/>
        </w:rPr>
        <w:t> </w:t>
      </w:r>
      <w:r>
        <w:rPr>
          <w:color w:val="231F20"/>
        </w:rPr>
        <w:t>phải</w:t>
      </w:r>
      <w:r>
        <w:rPr>
          <w:color w:val="231F20"/>
          <w:spacing w:val="-8"/>
        </w:rPr>
        <w:t> </w:t>
      </w:r>
      <w:r>
        <w:rPr>
          <w:color w:val="231F20"/>
        </w:rPr>
        <w:t>lìa</w:t>
      </w:r>
      <w:r>
        <w:rPr>
          <w:color w:val="231F20"/>
          <w:spacing w:val="-8"/>
        </w:rPr>
        <w:t> </w:t>
      </w:r>
      <w:r>
        <w:rPr>
          <w:color w:val="231F20"/>
        </w:rPr>
        <w:t>đoạn,</w:t>
      </w:r>
      <w:r>
        <w:rPr>
          <w:color w:val="231F20"/>
          <w:spacing w:val="-9"/>
        </w:rPr>
        <w:t> </w:t>
      </w:r>
      <w:r>
        <w:rPr>
          <w:color w:val="231F20"/>
        </w:rPr>
        <w:t>lìa</w:t>
      </w:r>
      <w:r>
        <w:rPr>
          <w:color w:val="231F20"/>
          <w:spacing w:val="-8"/>
        </w:rPr>
        <w:t> </w:t>
      </w:r>
      <w:r>
        <w:rPr>
          <w:color w:val="231F20"/>
        </w:rPr>
        <w:t>thường</w:t>
      </w:r>
      <w:r>
        <w:rPr>
          <w:color w:val="231F20"/>
          <w:spacing w:val="-8"/>
        </w:rPr>
        <w:t> </w:t>
      </w:r>
      <w:r>
        <w:rPr>
          <w:color w:val="231F20"/>
        </w:rPr>
        <w:t>mà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nói trung đạo, nên Ngài nói: Ta không cùng với thế gian tranh chấp, nhưng thế gian lại tranh chấp với Ta.</w:t>
      </w:r>
    </w:p>
    <w:p>
      <w:pPr>
        <w:pStyle w:val="BodyText"/>
        <w:spacing w:line="276" w:lineRule="auto" w:before="119"/>
        <w:ind w:left="110" w:right="391"/>
      </w:pPr>
      <w:r>
        <w:rPr>
          <w:color w:val="231F20"/>
        </w:rPr>
        <w:t>Lại nữa, Đức Thế Tôn là luận giả như pháp, còn các ngoại đạo v.v... là luận giả phi pháp. Luận giả như pháp thì pháp tự nhiên là không tranh. Luận giả phi pháp thì pháp tự nhiên là có tranh.</w:t>
      </w:r>
    </w:p>
    <w:p>
      <w:pPr>
        <w:pStyle w:val="BodyText"/>
        <w:spacing w:before="120"/>
        <w:ind w:left="677" w:firstLine="0"/>
      </w:pPr>
      <w:r>
        <w:rPr>
          <w:color w:val="231F20"/>
        </w:rPr>
        <w:t>Lại nữa, Đức Thế Tôn đối với thế tục là tùy thuận thế gian.</w:t>
      </w:r>
    </w:p>
    <w:p>
      <w:pPr>
        <w:pStyle w:val="BodyText"/>
        <w:spacing w:before="45"/>
        <w:ind w:left="110" w:firstLine="0"/>
      </w:pPr>
      <w:r>
        <w:rPr>
          <w:color w:val="231F20"/>
        </w:rPr>
        <w:t>Luận giả phi pháp kia đối với thắng nghĩa không tùy thuận Phật.</w:t>
      </w:r>
    </w:p>
    <w:p>
      <w:pPr>
        <w:pStyle w:val="BodyText"/>
        <w:spacing w:line="276" w:lineRule="auto" w:before="164"/>
        <w:ind w:left="110" w:right="387"/>
      </w:pPr>
      <w:r>
        <w:rPr>
          <w:color w:val="231F20"/>
        </w:rPr>
        <w:t>Lại nữa, Đức Phật đã khéo đoạn trừ hai gốc tranh chấp. </w:t>
      </w:r>
      <w:r>
        <w:rPr>
          <w:color w:val="231F20"/>
          <w:spacing w:val="2"/>
        </w:rPr>
        <w:t>Hai </w:t>
      </w:r>
      <w:r>
        <w:rPr>
          <w:color w:val="231F20"/>
        </w:rPr>
        <w:t>gốc tranh chấp là ái và kiến. Vì Đức Thế Tôn đã vĩnh viễn đoạn  trừ, nên nói là không tranh. Vì thế gian chưa đoạn trừ, nên nói là   có</w:t>
      </w:r>
      <w:r>
        <w:rPr>
          <w:color w:val="231F20"/>
          <w:spacing w:val="5"/>
        </w:rPr>
        <w:t> </w:t>
      </w:r>
      <w:r>
        <w:rPr>
          <w:color w:val="231F20"/>
          <w:spacing w:val="2"/>
        </w:rPr>
        <w:t>tranh.</w:t>
      </w:r>
    </w:p>
    <w:p>
      <w:pPr>
        <w:pStyle w:val="BodyText"/>
        <w:spacing w:line="276" w:lineRule="auto" w:before="120"/>
        <w:ind w:left="110" w:right="390"/>
      </w:pPr>
      <w:r>
        <w:rPr>
          <w:color w:val="231F20"/>
        </w:rPr>
        <w:t>Đại đức nói: Đức Thế Tôn là luận giả như lý, các ngoại đạo </w:t>
      </w:r>
      <w:r>
        <w:rPr>
          <w:color w:val="231F20"/>
          <w:spacing w:val="-6"/>
        </w:rPr>
        <w:t>v.v... </w:t>
      </w:r>
      <w:r>
        <w:rPr>
          <w:color w:val="231F20"/>
        </w:rPr>
        <w:t>là luận giả phi lý. Luận giả như lý theo pháp tự nhiên là không tranh.</w:t>
      </w:r>
      <w:r>
        <w:rPr>
          <w:color w:val="231F20"/>
          <w:spacing w:val="-7"/>
        </w:rPr>
        <w:t> </w:t>
      </w:r>
      <w:r>
        <w:rPr>
          <w:color w:val="231F20"/>
        </w:rPr>
        <w:t>Luận</w:t>
      </w:r>
      <w:r>
        <w:rPr>
          <w:color w:val="231F20"/>
          <w:spacing w:val="-6"/>
        </w:rPr>
        <w:t> </w:t>
      </w:r>
      <w:r>
        <w:rPr>
          <w:color w:val="231F20"/>
        </w:rPr>
        <w:t>giả</w:t>
      </w:r>
      <w:r>
        <w:rPr>
          <w:color w:val="231F20"/>
          <w:spacing w:val="-7"/>
        </w:rPr>
        <w:t> </w:t>
      </w:r>
      <w:r>
        <w:rPr>
          <w:color w:val="231F20"/>
        </w:rPr>
        <w:t>phi</w:t>
      </w:r>
      <w:r>
        <w:rPr>
          <w:color w:val="231F20"/>
          <w:spacing w:val="-7"/>
        </w:rPr>
        <w:t> </w:t>
      </w:r>
      <w:r>
        <w:rPr>
          <w:color w:val="231F20"/>
        </w:rPr>
        <w:t>lý</w:t>
      </w:r>
      <w:r>
        <w:rPr>
          <w:color w:val="231F20"/>
          <w:spacing w:val="-6"/>
        </w:rPr>
        <w:t> </w:t>
      </w:r>
      <w:r>
        <w:rPr>
          <w:color w:val="231F20"/>
        </w:rPr>
        <w:t>theo</w:t>
      </w:r>
      <w:r>
        <w:rPr>
          <w:color w:val="231F20"/>
          <w:spacing w:val="-6"/>
        </w:rPr>
        <w:t> </w:t>
      </w:r>
      <w:r>
        <w:rPr>
          <w:color w:val="231F20"/>
        </w:rPr>
        <w:t>pháp</w:t>
      </w:r>
      <w:r>
        <w:rPr>
          <w:color w:val="231F20"/>
          <w:spacing w:val="-7"/>
        </w:rPr>
        <w:t> </w:t>
      </w:r>
      <w:r>
        <w:rPr>
          <w:color w:val="231F20"/>
        </w:rPr>
        <w:t>tự</w:t>
      </w:r>
      <w:r>
        <w:rPr>
          <w:color w:val="231F20"/>
          <w:spacing w:val="-7"/>
        </w:rPr>
        <w:t> </w:t>
      </w:r>
      <w:r>
        <w:rPr>
          <w:color w:val="231F20"/>
        </w:rPr>
        <w:t>nhiên</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tranh.</w:t>
      </w:r>
      <w:r>
        <w:rPr>
          <w:color w:val="231F20"/>
          <w:spacing w:val="-6"/>
        </w:rPr>
        <w:t> </w:t>
      </w:r>
      <w:r>
        <w:rPr>
          <w:color w:val="231F20"/>
        </w:rPr>
        <w:t>Như</w:t>
      </w:r>
      <w:r>
        <w:rPr>
          <w:color w:val="231F20"/>
          <w:spacing w:val="-7"/>
        </w:rPr>
        <w:t> </w:t>
      </w:r>
      <w:r>
        <w:rPr>
          <w:color w:val="231F20"/>
        </w:rPr>
        <w:t>ngựa</w:t>
      </w:r>
      <w:r>
        <w:rPr>
          <w:color w:val="231F20"/>
          <w:spacing w:val="-6"/>
        </w:rPr>
        <w:t> </w:t>
      </w:r>
      <w:r>
        <w:rPr>
          <w:color w:val="231F20"/>
        </w:rPr>
        <w:t>bước trên chặng đường hiểm phải cúi xuống, ngửa lên. Nếu đi trên đường bằng phẳng tức sẽ phóng nhanh, không</w:t>
      </w:r>
      <w:r>
        <w:rPr>
          <w:color w:val="231F20"/>
          <w:spacing w:val="-2"/>
        </w:rPr>
        <w:t> </w:t>
      </w:r>
      <w:r>
        <w:rPr>
          <w:color w:val="231F20"/>
        </w:rPr>
        <w:t>sai.</w:t>
      </w:r>
    </w:p>
    <w:p>
      <w:pPr>
        <w:pStyle w:val="BodyText"/>
        <w:spacing w:line="276" w:lineRule="auto" w:before="120"/>
        <w:ind w:left="110" w:right="390"/>
      </w:pPr>
      <w:r>
        <w:rPr>
          <w:color w:val="231F20"/>
        </w:rPr>
        <w:t>Lại</w:t>
      </w:r>
      <w:r>
        <w:rPr>
          <w:color w:val="231F20"/>
          <w:spacing w:val="-10"/>
        </w:rPr>
        <w:t> </w:t>
      </w:r>
      <w:r>
        <w:rPr>
          <w:color w:val="231F20"/>
        </w:rPr>
        <w:t>nữa,</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là</w:t>
      </w:r>
      <w:r>
        <w:rPr>
          <w:color w:val="231F20"/>
          <w:spacing w:val="-9"/>
        </w:rPr>
        <w:t> </w:t>
      </w:r>
      <w:r>
        <w:rPr>
          <w:color w:val="231F20"/>
        </w:rPr>
        <w:t>bậc</w:t>
      </w:r>
      <w:r>
        <w:rPr>
          <w:color w:val="231F20"/>
          <w:spacing w:val="-10"/>
        </w:rPr>
        <w:t> </w:t>
      </w:r>
      <w:r>
        <w:rPr>
          <w:color w:val="231F20"/>
        </w:rPr>
        <w:t>thấy</w:t>
      </w:r>
      <w:r>
        <w:rPr>
          <w:color w:val="231F20"/>
          <w:spacing w:val="-9"/>
        </w:rPr>
        <w:t> </w:t>
      </w:r>
      <w:r>
        <w:rPr>
          <w:color w:val="231F20"/>
        </w:rPr>
        <w:t>nghĩa,</w:t>
      </w:r>
      <w:r>
        <w:rPr>
          <w:color w:val="231F20"/>
          <w:spacing w:val="-10"/>
        </w:rPr>
        <w:t> </w:t>
      </w:r>
      <w:r>
        <w:rPr>
          <w:color w:val="231F20"/>
        </w:rPr>
        <w:t>thấy</w:t>
      </w:r>
      <w:r>
        <w:rPr>
          <w:color w:val="231F20"/>
          <w:spacing w:val="-9"/>
        </w:rPr>
        <w:t> </w:t>
      </w:r>
      <w:r>
        <w:rPr>
          <w:color w:val="231F20"/>
        </w:rPr>
        <w:t>pháp,</w:t>
      </w:r>
      <w:r>
        <w:rPr>
          <w:color w:val="231F20"/>
          <w:spacing w:val="-10"/>
        </w:rPr>
        <w:t> </w:t>
      </w:r>
      <w:r>
        <w:rPr>
          <w:color w:val="231F20"/>
        </w:rPr>
        <w:t>thấy</w:t>
      </w:r>
      <w:r>
        <w:rPr>
          <w:color w:val="231F20"/>
          <w:spacing w:val="-9"/>
        </w:rPr>
        <w:t> </w:t>
      </w:r>
      <w:r>
        <w:rPr>
          <w:color w:val="231F20"/>
        </w:rPr>
        <w:t>điều</w:t>
      </w:r>
      <w:r>
        <w:rPr>
          <w:color w:val="231F20"/>
          <w:spacing w:val="-9"/>
        </w:rPr>
        <w:t> </w:t>
      </w:r>
      <w:r>
        <w:rPr>
          <w:color w:val="231F20"/>
        </w:rPr>
        <w:t>thiện, thấy sự điều phục, nhu hòa, nên nói là không tranh chấp. Thế gian không như </w:t>
      </w:r>
      <w:r>
        <w:rPr>
          <w:color w:val="231F20"/>
          <w:spacing w:val="-5"/>
        </w:rPr>
        <w:t>vậy, </w:t>
      </w:r>
      <w:r>
        <w:rPr>
          <w:color w:val="231F20"/>
        </w:rPr>
        <w:t>nên nói là có tranh</w:t>
      </w:r>
      <w:r>
        <w:rPr>
          <w:color w:val="231F20"/>
          <w:spacing w:val="5"/>
        </w:rPr>
        <w:t> </w:t>
      </w:r>
      <w:r>
        <w:rPr>
          <w:color w:val="231F20"/>
        </w:rPr>
        <w:t>chấp.</w:t>
      </w:r>
    </w:p>
    <w:p>
      <w:pPr>
        <w:pStyle w:val="BodyText"/>
        <w:spacing w:before="119"/>
        <w:ind w:left="677" w:firstLine="0"/>
      </w:pPr>
      <w:r>
        <w:rPr>
          <w:i/>
          <w:color w:val="231F20"/>
        </w:rPr>
        <w:t>Hỏi: </w:t>
      </w:r>
      <w:r>
        <w:rPr>
          <w:color w:val="231F20"/>
        </w:rPr>
        <w:t>Vì sao gọi là Tà kiến?</w:t>
      </w:r>
    </w:p>
    <w:p>
      <w:pPr>
        <w:pStyle w:val="BodyText"/>
        <w:spacing w:before="164"/>
        <w:ind w:left="677" w:firstLine="0"/>
      </w:pPr>
      <w:r>
        <w:rPr>
          <w:i/>
          <w:color w:val="231F20"/>
        </w:rPr>
        <w:t>Đáp: </w:t>
      </w:r>
      <w:r>
        <w:rPr>
          <w:color w:val="231F20"/>
        </w:rPr>
        <w:t>Vì suy xét lường tính tà vạy, nên gọi là tà kiến.</w:t>
      </w:r>
    </w:p>
    <w:p>
      <w:pPr>
        <w:pStyle w:val="BodyText"/>
        <w:spacing w:line="276" w:lineRule="auto" w:before="164"/>
        <w:ind w:left="110" w:right="391"/>
      </w:pPr>
      <w:r>
        <w:rPr>
          <w:i/>
          <w:color w:val="231F20"/>
        </w:rPr>
        <w:t>Hỏi: </w:t>
      </w:r>
      <w:r>
        <w:rPr>
          <w:color w:val="231F20"/>
        </w:rPr>
        <w:t>Nếu vậy thì năm kiến đều là suy xét lường tính tà, vì sao chỉ nói riêng kiến này là tà kiến?</w:t>
      </w:r>
    </w:p>
    <w:p>
      <w:pPr>
        <w:pStyle w:val="BodyText"/>
        <w:spacing w:line="276" w:lineRule="auto" w:before="120"/>
        <w:ind w:left="110" w:right="390"/>
      </w:pPr>
      <w:r>
        <w:rPr>
          <w:i/>
          <w:color w:val="231F20"/>
        </w:rPr>
        <w:t>Đáp: </w:t>
      </w:r>
      <w:r>
        <w:rPr>
          <w:color w:val="231F20"/>
        </w:rPr>
        <w:t>Vì căn cứ vào hành tướng riêng khác để đặt tên. Hành tướng</w:t>
      </w:r>
      <w:r>
        <w:rPr>
          <w:color w:val="231F20"/>
          <w:spacing w:val="-14"/>
        </w:rPr>
        <w:t> </w:t>
      </w:r>
      <w:r>
        <w:rPr>
          <w:color w:val="231F20"/>
        </w:rPr>
        <w:t>riêng</w:t>
      </w:r>
      <w:r>
        <w:rPr>
          <w:color w:val="231F20"/>
          <w:spacing w:val="-13"/>
        </w:rPr>
        <w:t> </w:t>
      </w:r>
      <w:r>
        <w:rPr>
          <w:color w:val="231F20"/>
        </w:rPr>
        <w:t>khác:</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không</w:t>
      </w:r>
      <w:r>
        <w:rPr>
          <w:color w:val="231F20"/>
          <w:spacing w:val="-13"/>
        </w:rPr>
        <w:t> </w:t>
      </w:r>
      <w:r>
        <w:rPr>
          <w:color w:val="231F20"/>
        </w:rPr>
        <w:t>có</w:t>
      </w:r>
      <w:r>
        <w:rPr>
          <w:color w:val="231F20"/>
          <w:spacing w:val="-14"/>
        </w:rPr>
        <w:t> </w:t>
      </w:r>
      <w:r>
        <w:rPr>
          <w:color w:val="231F20"/>
        </w:rPr>
        <w:t>hành</w:t>
      </w:r>
      <w:r>
        <w:rPr>
          <w:color w:val="231F20"/>
          <w:spacing w:val="-13"/>
        </w:rPr>
        <w:t> </w:t>
      </w:r>
      <w:r>
        <w:rPr>
          <w:color w:val="231F20"/>
        </w:rPr>
        <w:t>tướng.</w:t>
      </w:r>
      <w:r>
        <w:rPr>
          <w:color w:val="231F20"/>
          <w:spacing w:val="-14"/>
        </w:rPr>
        <w:t> </w:t>
      </w:r>
      <w:r>
        <w:rPr>
          <w:color w:val="231F20"/>
        </w:rPr>
        <w:t>Nếu</w:t>
      </w:r>
      <w:r>
        <w:rPr>
          <w:color w:val="231F20"/>
          <w:spacing w:val="-13"/>
        </w:rPr>
        <w:t> </w:t>
      </w:r>
      <w:r>
        <w:rPr>
          <w:color w:val="231F20"/>
        </w:rPr>
        <w:t>không</w:t>
      </w:r>
      <w:r>
        <w:rPr>
          <w:color w:val="231F20"/>
          <w:spacing w:val="-14"/>
        </w:rPr>
        <w:t> </w:t>
      </w:r>
      <w:r>
        <w:rPr>
          <w:color w:val="231F20"/>
        </w:rPr>
        <w:t>dựa</w:t>
      </w:r>
      <w:r>
        <w:rPr>
          <w:color w:val="231F20"/>
          <w:spacing w:val="-13"/>
        </w:rPr>
        <w:t> </w:t>
      </w:r>
      <w:r>
        <w:rPr>
          <w:color w:val="231F20"/>
        </w:rPr>
        <w:t>vào hành tướng này để đặt tên, tức nên năm thứ ấy đều gọi là tà kiến, vì năm</w:t>
      </w:r>
      <w:r>
        <w:rPr>
          <w:color w:val="231F20"/>
          <w:spacing w:val="-12"/>
        </w:rPr>
        <w:t> </w:t>
      </w:r>
      <w:r>
        <w:rPr>
          <w:color w:val="231F20"/>
        </w:rPr>
        <w:t>kiến</w:t>
      </w:r>
      <w:r>
        <w:rPr>
          <w:color w:val="231F20"/>
          <w:spacing w:val="-11"/>
        </w:rPr>
        <w:t> </w:t>
      </w:r>
      <w:r>
        <w:rPr>
          <w:color w:val="231F20"/>
        </w:rPr>
        <w:t>đều</w:t>
      </w:r>
      <w:r>
        <w:rPr>
          <w:color w:val="231F20"/>
          <w:spacing w:val="-11"/>
        </w:rPr>
        <w:t> </w:t>
      </w:r>
      <w:r>
        <w:rPr>
          <w:color w:val="231F20"/>
        </w:rPr>
        <w:t>là</w:t>
      </w:r>
      <w:r>
        <w:rPr>
          <w:color w:val="231F20"/>
          <w:spacing w:val="-11"/>
        </w:rPr>
        <w:t> </w:t>
      </w:r>
      <w:r>
        <w:rPr>
          <w:color w:val="231F20"/>
        </w:rPr>
        <w:t>sự</w:t>
      </w:r>
      <w:r>
        <w:rPr>
          <w:color w:val="231F20"/>
          <w:spacing w:val="-12"/>
        </w:rPr>
        <w:t> </w:t>
      </w:r>
      <w:r>
        <w:rPr>
          <w:color w:val="231F20"/>
        </w:rPr>
        <w:t>suy</w:t>
      </w:r>
      <w:r>
        <w:rPr>
          <w:color w:val="231F20"/>
          <w:spacing w:val="-11"/>
        </w:rPr>
        <w:t> </w:t>
      </w:r>
      <w:r>
        <w:rPr>
          <w:color w:val="231F20"/>
        </w:rPr>
        <w:t>xét</w:t>
      </w:r>
      <w:r>
        <w:rPr>
          <w:color w:val="231F20"/>
          <w:spacing w:val="-11"/>
        </w:rPr>
        <w:t> </w:t>
      </w:r>
      <w:r>
        <w:rPr>
          <w:color w:val="231F20"/>
        </w:rPr>
        <w:t>lường</w:t>
      </w:r>
      <w:r>
        <w:rPr>
          <w:color w:val="231F20"/>
          <w:spacing w:val="-11"/>
        </w:rPr>
        <w:t> </w:t>
      </w:r>
      <w:r>
        <w:rPr>
          <w:color w:val="231F20"/>
        </w:rPr>
        <w:t>tính</w:t>
      </w:r>
      <w:r>
        <w:rPr>
          <w:color w:val="231F20"/>
          <w:spacing w:val="-11"/>
        </w:rPr>
        <w:t> </w:t>
      </w:r>
      <w:r>
        <w:rPr>
          <w:color w:val="231F20"/>
        </w:rPr>
        <w:t>tà,</w:t>
      </w:r>
      <w:r>
        <w:rPr>
          <w:color w:val="231F20"/>
          <w:spacing w:val="-12"/>
        </w:rPr>
        <w:t> </w:t>
      </w:r>
      <w:r>
        <w:rPr>
          <w:color w:val="231F20"/>
        </w:rPr>
        <w:t>nhưng</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hành</w:t>
      </w:r>
      <w:r>
        <w:rPr>
          <w:color w:val="231F20"/>
          <w:spacing w:val="-11"/>
        </w:rPr>
        <w:t> </w:t>
      </w:r>
      <w:r>
        <w:rPr>
          <w:color w:val="231F20"/>
        </w:rPr>
        <w:t>tướng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nào gây lỗi lầm tai hại rất nặng bằng kiến kia, nên chỉ dựa vào đấy để lập tên là tà kiến.</w:t>
      </w:r>
    </w:p>
    <w:p>
      <w:pPr>
        <w:pStyle w:val="BodyText"/>
        <w:spacing w:line="278" w:lineRule="auto" w:before="123"/>
        <w:ind w:right="107"/>
      </w:pPr>
      <w:r>
        <w:rPr>
          <w:color w:val="231F20"/>
        </w:rPr>
        <w:t>Lại nữa, nếu sự suy xét lường tính tà cũng hủy hoại sự việc thì gọi</w:t>
      </w:r>
      <w:r>
        <w:rPr>
          <w:color w:val="231F20"/>
          <w:spacing w:val="-11"/>
        </w:rPr>
        <w:t> </w:t>
      </w:r>
      <w:r>
        <w:rPr>
          <w:color w:val="231F20"/>
        </w:rPr>
        <w:t>là</w:t>
      </w:r>
      <w:r>
        <w:rPr>
          <w:color w:val="231F20"/>
          <w:spacing w:val="-10"/>
        </w:rPr>
        <w:t> </w:t>
      </w:r>
      <w:r>
        <w:rPr>
          <w:color w:val="231F20"/>
        </w:rPr>
        <w:t>tà</w:t>
      </w:r>
      <w:r>
        <w:rPr>
          <w:color w:val="231F20"/>
          <w:spacing w:val="-10"/>
        </w:rPr>
        <w:t> </w:t>
      </w:r>
      <w:r>
        <w:rPr>
          <w:color w:val="231F20"/>
        </w:rPr>
        <w:t>kiến.</w:t>
      </w:r>
      <w:r>
        <w:rPr>
          <w:color w:val="231F20"/>
          <w:spacing w:val="-10"/>
        </w:rPr>
        <w:t> </w:t>
      </w:r>
      <w:r>
        <w:rPr>
          <w:color w:val="231F20"/>
        </w:rPr>
        <w:t>Bốn</w:t>
      </w:r>
      <w:r>
        <w:rPr>
          <w:color w:val="231F20"/>
          <w:spacing w:val="-10"/>
        </w:rPr>
        <w:t> </w:t>
      </w:r>
      <w:r>
        <w:rPr>
          <w:color w:val="231F20"/>
        </w:rPr>
        <w:t>kiến</w:t>
      </w:r>
      <w:r>
        <w:rPr>
          <w:color w:val="231F20"/>
          <w:spacing w:val="-10"/>
        </w:rPr>
        <w:t> </w:t>
      </w:r>
      <w:r>
        <w:rPr>
          <w:color w:val="231F20"/>
        </w:rPr>
        <w:t>kia</w:t>
      </w:r>
      <w:r>
        <w:rPr>
          <w:color w:val="231F20"/>
          <w:spacing w:val="-10"/>
        </w:rPr>
        <w:t> </w:t>
      </w:r>
      <w:r>
        <w:rPr>
          <w:color w:val="231F20"/>
        </w:rPr>
        <w:t>tuy</w:t>
      </w:r>
      <w:r>
        <w:rPr>
          <w:color w:val="231F20"/>
          <w:spacing w:val="-11"/>
        </w:rPr>
        <w:t> </w:t>
      </w:r>
      <w:r>
        <w:rPr>
          <w:color w:val="231F20"/>
        </w:rPr>
        <w:t>có</w:t>
      </w:r>
      <w:r>
        <w:rPr>
          <w:color w:val="231F20"/>
          <w:spacing w:val="-10"/>
        </w:rPr>
        <w:t> </w:t>
      </w:r>
      <w:r>
        <w:rPr>
          <w:color w:val="231F20"/>
        </w:rPr>
        <w:t>suy</w:t>
      </w:r>
      <w:r>
        <w:rPr>
          <w:color w:val="231F20"/>
          <w:spacing w:val="-10"/>
        </w:rPr>
        <w:t> </w:t>
      </w:r>
      <w:r>
        <w:rPr>
          <w:color w:val="231F20"/>
        </w:rPr>
        <w:t>xét</w:t>
      </w:r>
      <w:r>
        <w:rPr>
          <w:color w:val="231F20"/>
          <w:spacing w:val="-10"/>
        </w:rPr>
        <w:t> </w:t>
      </w:r>
      <w:r>
        <w:rPr>
          <w:color w:val="231F20"/>
        </w:rPr>
        <w:t>lường</w:t>
      </w:r>
      <w:r>
        <w:rPr>
          <w:color w:val="231F20"/>
          <w:spacing w:val="-10"/>
        </w:rPr>
        <w:t> </w:t>
      </w:r>
      <w:r>
        <w:rPr>
          <w:color w:val="231F20"/>
        </w:rPr>
        <w:t>tính</w:t>
      </w:r>
      <w:r>
        <w:rPr>
          <w:color w:val="231F20"/>
          <w:spacing w:val="-10"/>
        </w:rPr>
        <w:t> </w:t>
      </w:r>
      <w:r>
        <w:rPr>
          <w:color w:val="231F20"/>
        </w:rPr>
        <w:t>tà,</w:t>
      </w:r>
      <w:r>
        <w:rPr>
          <w:color w:val="231F20"/>
          <w:spacing w:val="-10"/>
        </w:rPr>
        <w:t> </w:t>
      </w:r>
      <w:r>
        <w:rPr>
          <w:color w:val="231F20"/>
        </w:rPr>
        <w:t>nhưng</w:t>
      </w:r>
      <w:r>
        <w:rPr>
          <w:color w:val="231F20"/>
          <w:spacing w:val="-10"/>
        </w:rPr>
        <w:t> </w:t>
      </w:r>
      <w:r>
        <w:rPr>
          <w:color w:val="231F20"/>
        </w:rPr>
        <w:t>không hủy hoại sự việc, nên lập tên gọi</w:t>
      </w:r>
      <w:r>
        <w:rPr>
          <w:color w:val="231F20"/>
          <w:spacing w:val="-2"/>
        </w:rPr>
        <w:t> </w:t>
      </w:r>
      <w:r>
        <w:rPr>
          <w:color w:val="231F20"/>
        </w:rPr>
        <w:t>khác.</w:t>
      </w:r>
    </w:p>
    <w:p>
      <w:pPr>
        <w:pStyle w:val="BodyText"/>
        <w:spacing w:line="278" w:lineRule="auto" w:before="117"/>
        <w:ind w:right="106"/>
      </w:pPr>
      <w:r>
        <w:rPr>
          <w:color w:val="231F20"/>
        </w:rPr>
        <w:t>Lại nữa, nếu sự suy xét lường tính tà cùng hủy báng nhân quả thì</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tà</w:t>
      </w:r>
      <w:r>
        <w:rPr>
          <w:color w:val="231F20"/>
          <w:spacing w:val="-10"/>
        </w:rPr>
        <w:t> </w:t>
      </w:r>
      <w:r>
        <w:rPr>
          <w:color w:val="231F20"/>
        </w:rPr>
        <w:t>kiến.</w:t>
      </w:r>
      <w:r>
        <w:rPr>
          <w:color w:val="231F20"/>
          <w:spacing w:val="-10"/>
        </w:rPr>
        <w:t> </w:t>
      </w:r>
      <w:r>
        <w:rPr>
          <w:color w:val="231F20"/>
        </w:rPr>
        <w:t>Bốn</w:t>
      </w:r>
      <w:r>
        <w:rPr>
          <w:color w:val="231F20"/>
          <w:spacing w:val="-10"/>
        </w:rPr>
        <w:t> </w:t>
      </w:r>
      <w:r>
        <w:rPr>
          <w:color w:val="231F20"/>
        </w:rPr>
        <w:t>kiến</w:t>
      </w:r>
      <w:r>
        <w:rPr>
          <w:color w:val="231F20"/>
          <w:spacing w:val="-10"/>
        </w:rPr>
        <w:t> </w:t>
      </w:r>
      <w:r>
        <w:rPr>
          <w:color w:val="231F20"/>
        </w:rPr>
        <w:t>còn</w:t>
      </w:r>
      <w:r>
        <w:rPr>
          <w:color w:val="231F20"/>
          <w:spacing w:val="-10"/>
        </w:rPr>
        <w:t> </w:t>
      </w:r>
      <w:r>
        <w:rPr>
          <w:color w:val="231F20"/>
        </w:rPr>
        <w:t>lại</w:t>
      </w:r>
      <w:r>
        <w:rPr>
          <w:color w:val="231F20"/>
          <w:spacing w:val="-11"/>
        </w:rPr>
        <w:t> </w:t>
      </w:r>
      <w:r>
        <w:rPr>
          <w:color w:val="231F20"/>
        </w:rPr>
        <w:t>tuy</w:t>
      </w:r>
      <w:r>
        <w:rPr>
          <w:color w:val="231F20"/>
          <w:spacing w:val="-10"/>
        </w:rPr>
        <w:t> </w:t>
      </w:r>
      <w:r>
        <w:rPr>
          <w:color w:val="231F20"/>
        </w:rPr>
        <w:t>có</w:t>
      </w:r>
      <w:r>
        <w:rPr>
          <w:color w:val="231F20"/>
          <w:spacing w:val="-10"/>
        </w:rPr>
        <w:t> </w:t>
      </w:r>
      <w:r>
        <w:rPr>
          <w:color w:val="231F20"/>
        </w:rPr>
        <w:t>suy</w:t>
      </w:r>
      <w:r>
        <w:rPr>
          <w:color w:val="231F20"/>
          <w:spacing w:val="-10"/>
        </w:rPr>
        <w:t> </w:t>
      </w:r>
      <w:r>
        <w:rPr>
          <w:color w:val="231F20"/>
        </w:rPr>
        <w:t>xét</w:t>
      </w:r>
      <w:r>
        <w:rPr>
          <w:color w:val="231F20"/>
          <w:spacing w:val="-10"/>
        </w:rPr>
        <w:t> </w:t>
      </w:r>
      <w:r>
        <w:rPr>
          <w:color w:val="231F20"/>
        </w:rPr>
        <w:t>lường</w:t>
      </w:r>
      <w:r>
        <w:rPr>
          <w:color w:val="231F20"/>
          <w:spacing w:val="-10"/>
        </w:rPr>
        <w:t> </w:t>
      </w:r>
      <w:r>
        <w:rPr>
          <w:color w:val="231F20"/>
        </w:rPr>
        <w:t>tính</w:t>
      </w:r>
      <w:r>
        <w:rPr>
          <w:color w:val="231F20"/>
          <w:spacing w:val="-10"/>
        </w:rPr>
        <w:t> </w:t>
      </w:r>
      <w:r>
        <w:rPr>
          <w:color w:val="231F20"/>
        </w:rPr>
        <w:t>tà,</w:t>
      </w:r>
      <w:r>
        <w:rPr>
          <w:color w:val="231F20"/>
          <w:spacing w:val="-10"/>
        </w:rPr>
        <w:t> </w:t>
      </w:r>
      <w:r>
        <w:rPr>
          <w:color w:val="231F20"/>
        </w:rPr>
        <w:t>nhưng không hủy báng nhân quả, nên lập tên gọi khác.</w:t>
      </w:r>
    </w:p>
    <w:p>
      <w:pPr>
        <w:pStyle w:val="BodyText"/>
        <w:spacing w:line="278" w:lineRule="auto" w:before="116"/>
        <w:ind w:right="107"/>
      </w:pPr>
      <w:r>
        <w:rPr>
          <w:color w:val="231F20"/>
        </w:rPr>
        <w:t>Lại nữa, nếu sự suy xét lường tính tà rất mâu thuẫn với tu thí, giới, thì gọi là tà kiến. Bốn kiến còn lại thì không như vậy, nên lập tên gọi khác.</w:t>
      </w:r>
    </w:p>
    <w:p>
      <w:pPr>
        <w:pStyle w:val="BodyText"/>
        <w:spacing w:line="278" w:lineRule="auto" w:before="117"/>
        <w:ind w:right="107"/>
      </w:pPr>
      <w:r>
        <w:rPr>
          <w:color w:val="231F20"/>
        </w:rPr>
        <w:t>Lại</w:t>
      </w:r>
      <w:r>
        <w:rPr>
          <w:color w:val="231F20"/>
          <w:spacing w:val="-13"/>
        </w:rPr>
        <w:t> </w:t>
      </w:r>
      <w:r>
        <w:rPr>
          <w:color w:val="231F20"/>
        </w:rPr>
        <w:t>nữa,</w:t>
      </w:r>
      <w:r>
        <w:rPr>
          <w:color w:val="231F20"/>
          <w:spacing w:val="-12"/>
        </w:rPr>
        <w:t> </w:t>
      </w:r>
      <w:r>
        <w:rPr>
          <w:color w:val="231F20"/>
        </w:rPr>
        <w:t>nếu</w:t>
      </w:r>
      <w:r>
        <w:rPr>
          <w:color w:val="231F20"/>
          <w:spacing w:val="-12"/>
        </w:rPr>
        <w:t> </w:t>
      </w:r>
      <w:r>
        <w:rPr>
          <w:color w:val="231F20"/>
        </w:rPr>
        <w:t>sự</w:t>
      </w:r>
      <w:r>
        <w:rPr>
          <w:color w:val="231F20"/>
          <w:spacing w:val="-12"/>
        </w:rPr>
        <w:t> </w:t>
      </w:r>
      <w:r>
        <w:rPr>
          <w:color w:val="231F20"/>
        </w:rPr>
        <w:t>suy</w:t>
      </w:r>
      <w:r>
        <w:rPr>
          <w:color w:val="231F20"/>
          <w:spacing w:val="-13"/>
        </w:rPr>
        <w:t> </w:t>
      </w:r>
      <w:r>
        <w:rPr>
          <w:color w:val="231F20"/>
        </w:rPr>
        <w:t>xét</w:t>
      </w:r>
      <w:r>
        <w:rPr>
          <w:color w:val="231F20"/>
          <w:spacing w:val="-12"/>
        </w:rPr>
        <w:t> </w:t>
      </w:r>
      <w:r>
        <w:rPr>
          <w:color w:val="231F20"/>
        </w:rPr>
        <w:t>lường</w:t>
      </w:r>
      <w:r>
        <w:rPr>
          <w:color w:val="231F20"/>
          <w:spacing w:val="-12"/>
        </w:rPr>
        <w:t> </w:t>
      </w:r>
      <w:r>
        <w:rPr>
          <w:color w:val="231F20"/>
        </w:rPr>
        <w:t>tính</w:t>
      </w:r>
      <w:r>
        <w:rPr>
          <w:color w:val="231F20"/>
          <w:spacing w:val="-12"/>
        </w:rPr>
        <w:t> </w:t>
      </w:r>
      <w:r>
        <w:rPr>
          <w:color w:val="231F20"/>
        </w:rPr>
        <w:t>tà</w:t>
      </w:r>
      <w:r>
        <w:rPr>
          <w:color w:val="231F20"/>
          <w:spacing w:val="-12"/>
        </w:rPr>
        <w:t> </w:t>
      </w:r>
      <w:r>
        <w:rPr>
          <w:color w:val="231F20"/>
        </w:rPr>
        <w:t>cũng</w:t>
      </w:r>
      <w:r>
        <w:rPr>
          <w:color w:val="231F20"/>
          <w:spacing w:val="-13"/>
        </w:rPr>
        <w:t> </w:t>
      </w:r>
      <w:r>
        <w:rPr>
          <w:color w:val="231F20"/>
        </w:rPr>
        <w:t>hủy</w:t>
      </w:r>
      <w:r>
        <w:rPr>
          <w:color w:val="231F20"/>
          <w:spacing w:val="-12"/>
        </w:rPr>
        <w:t> </w:t>
      </w:r>
      <w:r>
        <w:rPr>
          <w:color w:val="231F20"/>
        </w:rPr>
        <w:t>báng</w:t>
      </w:r>
      <w:r>
        <w:rPr>
          <w:color w:val="231F20"/>
          <w:spacing w:val="-12"/>
        </w:rPr>
        <w:t> </w:t>
      </w:r>
      <w:r>
        <w:rPr>
          <w:color w:val="231F20"/>
        </w:rPr>
        <w:t>chánh</w:t>
      </w:r>
      <w:r>
        <w:rPr>
          <w:color w:val="231F20"/>
          <w:spacing w:val="-12"/>
        </w:rPr>
        <w:t> </w:t>
      </w:r>
      <w:r>
        <w:rPr>
          <w:color w:val="231F20"/>
        </w:rPr>
        <w:t>đẳng Bồ-đề của quá khứ, vị lai, hiện tại và quy y </w:t>
      </w:r>
      <w:r>
        <w:rPr>
          <w:color w:val="231F20"/>
          <w:spacing w:val="-7"/>
        </w:rPr>
        <w:t>Tam </w:t>
      </w:r>
      <w:r>
        <w:rPr>
          <w:color w:val="231F20"/>
        </w:rPr>
        <w:t>bảo, thì gọi là tà kiến. Các kiến còn lại thì không như thế, nên lập tên gọi khác.</w:t>
      </w:r>
    </w:p>
    <w:p>
      <w:pPr>
        <w:pStyle w:val="BodyText"/>
        <w:spacing w:line="278" w:lineRule="auto" w:before="117"/>
        <w:ind w:right="106"/>
      </w:pPr>
      <w:r>
        <w:rPr>
          <w:color w:val="231F20"/>
        </w:rPr>
        <w:t>Lại nữa, nếu sự suy xét lường tính tà hủy hoại hai ân thì gọi   là tà kiến. Bốn kiến còn lại thì không như thế, nên lập tên gọi khác. Hai ân: 1. Ân pháp. 2. Ân sinh thành. Hủy hoại ân pháp: Nghĩa là cho</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thí</w:t>
      </w:r>
      <w:r>
        <w:rPr>
          <w:color w:val="231F20"/>
          <w:spacing w:val="-5"/>
        </w:rPr>
        <w:t> </w:t>
      </w:r>
      <w:r>
        <w:rPr>
          <w:color w:val="231F20"/>
        </w:rPr>
        <w:t>cho,</w:t>
      </w:r>
      <w:r>
        <w:rPr>
          <w:color w:val="231F20"/>
          <w:spacing w:val="-5"/>
        </w:rPr>
        <w:t> </w:t>
      </w:r>
      <w:r>
        <w:rPr>
          <w:color w:val="231F20"/>
        </w:rPr>
        <w:t>không</w:t>
      </w:r>
      <w:r>
        <w:rPr>
          <w:color w:val="231F20"/>
          <w:spacing w:val="-5"/>
        </w:rPr>
        <w:t> </w:t>
      </w:r>
      <w:r>
        <w:rPr>
          <w:color w:val="231F20"/>
        </w:rPr>
        <w:t>yêu</w:t>
      </w:r>
      <w:r>
        <w:rPr>
          <w:color w:val="231F20"/>
          <w:spacing w:val="-5"/>
        </w:rPr>
        <w:t> </w:t>
      </w:r>
      <w:r>
        <w:rPr>
          <w:color w:val="231F20"/>
        </w:rPr>
        <w:t>thích,</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thờ</w:t>
      </w:r>
      <w:r>
        <w:rPr>
          <w:color w:val="231F20"/>
          <w:spacing w:val="-5"/>
        </w:rPr>
        <w:t> </w:t>
      </w:r>
      <w:r>
        <w:rPr>
          <w:color w:val="231F20"/>
        </w:rPr>
        <w:t>cúng,</w:t>
      </w:r>
      <w:r>
        <w:rPr>
          <w:color w:val="231F20"/>
          <w:spacing w:val="-5"/>
        </w:rPr>
        <w:t> </w:t>
      </w:r>
      <w:r>
        <w:rPr>
          <w:color w:val="231F20"/>
        </w:rPr>
        <w:t>không</w:t>
      </w:r>
      <w:r>
        <w:rPr>
          <w:color w:val="231F20"/>
          <w:spacing w:val="-5"/>
        </w:rPr>
        <w:t> </w:t>
      </w:r>
      <w:r>
        <w:rPr>
          <w:color w:val="231F20"/>
        </w:rPr>
        <w:t>có hành diệu, không có hành ác, không có dị thục nơi quả nghiệp </w:t>
      </w:r>
      <w:r>
        <w:rPr>
          <w:color w:val="231F20"/>
          <w:spacing w:val="-4"/>
        </w:rPr>
        <w:t>của </w:t>
      </w:r>
      <w:r>
        <w:rPr>
          <w:color w:val="231F20"/>
        </w:rPr>
        <w:t>hành diệu, hành ác, không có đời </w:t>
      </w:r>
      <w:r>
        <w:rPr>
          <w:color w:val="231F20"/>
          <w:spacing w:val="-5"/>
        </w:rPr>
        <w:t>này, </w:t>
      </w:r>
      <w:r>
        <w:rPr>
          <w:color w:val="231F20"/>
        </w:rPr>
        <w:t>không có đời khác. Hủy hoại ân sinh thành: Nghĩa là nói không có cha, không có mẹ, không có hữu</w:t>
      </w:r>
      <w:r>
        <w:rPr>
          <w:color w:val="231F20"/>
          <w:spacing w:val="-7"/>
        </w:rPr>
        <w:t> </w:t>
      </w:r>
      <w:r>
        <w:rPr>
          <w:color w:val="231F20"/>
        </w:rPr>
        <w:t>tình</w:t>
      </w:r>
      <w:r>
        <w:rPr>
          <w:color w:val="231F20"/>
          <w:spacing w:val="-7"/>
        </w:rPr>
        <w:t> </w:t>
      </w:r>
      <w:r>
        <w:rPr>
          <w:color w:val="231F20"/>
        </w:rPr>
        <w:t>hóa</w:t>
      </w:r>
      <w:r>
        <w:rPr>
          <w:color w:val="231F20"/>
          <w:spacing w:val="-7"/>
        </w:rPr>
        <w:t> </w:t>
      </w:r>
      <w:r>
        <w:rPr>
          <w:color w:val="231F20"/>
        </w:rPr>
        <w:t>sinh,</w:t>
      </w:r>
      <w:r>
        <w:rPr>
          <w:color w:val="231F20"/>
          <w:spacing w:val="-7"/>
        </w:rPr>
        <w:t> </w:t>
      </w:r>
      <w:r>
        <w:rPr>
          <w:color w:val="231F20"/>
        </w:rPr>
        <w:t>ở</w:t>
      </w:r>
      <w:r>
        <w:rPr>
          <w:color w:val="231F20"/>
          <w:spacing w:val="-7"/>
        </w:rPr>
        <w:t> </w:t>
      </w:r>
      <w:r>
        <w:rPr>
          <w:color w:val="231F20"/>
        </w:rPr>
        <w:t>thế</w:t>
      </w:r>
      <w:r>
        <w:rPr>
          <w:color w:val="231F20"/>
          <w:spacing w:val="-6"/>
        </w:rPr>
        <w:t> </w:t>
      </w:r>
      <w:r>
        <w:rPr>
          <w:color w:val="231F20"/>
        </w:rPr>
        <w:t>gian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bậc</w:t>
      </w:r>
      <w:r>
        <w:rPr>
          <w:color w:val="231F20"/>
          <w:spacing w:val="-22"/>
        </w:rPr>
        <w:t> </w:t>
      </w:r>
      <w:r>
        <w:rPr>
          <w:color w:val="231F20"/>
        </w:rPr>
        <w:t>A-la-hán</w:t>
      </w:r>
      <w:r>
        <w:rPr>
          <w:color w:val="231F20"/>
          <w:spacing w:val="-6"/>
        </w:rPr>
        <w:t> </w:t>
      </w:r>
      <w:r>
        <w:rPr>
          <w:color w:val="231F20"/>
        </w:rPr>
        <w:t>chân</w:t>
      </w:r>
      <w:r>
        <w:rPr>
          <w:color w:val="231F20"/>
          <w:spacing w:val="-7"/>
        </w:rPr>
        <w:t> </w:t>
      </w:r>
      <w:r>
        <w:rPr>
          <w:color w:val="231F20"/>
        </w:rPr>
        <w:t>thật,</w:t>
      </w:r>
      <w:r>
        <w:rPr>
          <w:color w:val="231F20"/>
          <w:spacing w:val="-7"/>
        </w:rPr>
        <w:t> </w:t>
      </w:r>
      <w:r>
        <w:rPr>
          <w:color w:val="231F20"/>
        </w:rPr>
        <w:t>chánh chí, chánh hạnh, cho đến nói rộng.</w:t>
      </w:r>
    </w:p>
    <w:p>
      <w:pPr>
        <w:pStyle w:val="BodyText"/>
        <w:spacing w:line="278" w:lineRule="auto" w:before="111"/>
        <w:ind w:right="107"/>
      </w:pPr>
      <w:r>
        <w:rPr>
          <w:color w:val="231F20"/>
        </w:rPr>
        <w:t>Lại nữa, nếu sự suy xét lường tính tà sinh khởi hai oán thì gọi là tà kiến. Bốn kiến còn lại thì không như thế, nên lập tên gọi khác. Khởi</w:t>
      </w:r>
      <w:r>
        <w:rPr>
          <w:color w:val="231F20"/>
          <w:spacing w:val="-12"/>
        </w:rPr>
        <w:t> </w:t>
      </w:r>
      <w:r>
        <w:rPr>
          <w:color w:val="231F20"/>
        </w:rPr>
        <w:t>hai</w:t>
      </w:r>
      <w:r>
        <w:rPr>
          <w:color w:val="231F20"/>
          <w:spacing w:val="-11"/>
        </w:rPr>
        <w:t> </w:t>
      </w:r>
      <w:r>
        <w:rPr>
          <w:color w:val="231F20"/>
        </w:rPr>
        <w:t>oán:</w:t>
      </w:r>
      <w:r>
        <w:rPr>
          <w:color w:val="231F20"/>
          <w:spacing w:val="-11"/>
        </w:rPr>
        <w:t> </w:t>
      </w:r>
      <w:r>
        <w:rPr>
          <w:color w:val="231F20"/>
        </w:rPr>
        <w:t>1.</w:t>
      </w:r>
      <w:r>
        <w:rPr>
          <w:color w:val="231F20"/>
          <w:spacing w:val="-11"/>
        </w:rPr>
        <w:t> </w:t>
      </w:r>
      <w:r>
        <w:rPr>
          <w:color w:val="231F20"/>
        </w:rPr>
        <w:t>Khởi</w:t>
      </w:r>
      <w:r>
        <w:rPr>
          <w:color w:val="231F20"/>
          <w:spacing w:val="-11"/>
        </w:rPr>
        <w:t> </w:t>
      </w:r>
      <w:r>
        <w:rPr>
          <w:color w:val="231F20"/>
        </w:rPr>
        <w:t>oán</w:t>
      </w:r>
      <w:r>
        <w:rPr>
          <w:color w:val="231F20"/>
          <w:spacing w:val="-11"/>
        </w:rPr>
        <w:t> </w:t>
      </w:r>
      <w:r>
        <w:rPr>
          <w:color w:val="231F20"/>
        </w:rPr>
        <w:t>pháp.</w:t>
      </w:r>
      <w:r>
        <w:rPr>
          <w:color w:val="231F20"/>
          <w:spacing w:val="-11"/>
        </w:rPr>
        <w:t> </w:t>
      </w:r>
      <w:r>
        <w:rPr>
          <w:color w:val="231F20"/>
        </w:rPr>
        <w:t>2.</w:t>
      </w:r>
      <w:r>
        <w:rPr>
          <w:color w:val="231F20"/>
          <w:spacing w:val="-11"/>
        </w:rPr>
        <w:t> </w:t>
      </w:r>
      <w:r>
        <w:rPr>
          <w:color w:val="231F20"/>
        </w:rPr>
        <w:t>Khởi</w:t>
      </w:r>
      <w:r>
        <w:rPr>
          <w:color w:val="231F20"/>
          <w:spacing w:val="-11"/>
        </w:rPr>
        <w:t> </w:t>
      </w:r>
      <w:r>
        <w:rPr>
          <w:color w:val="231F20"/>
        </w:rPr>
        <w:t>oán</w:t>
      </w:r>
      <w:r>
        <w:rPr>
          <w:color w:val="231F20"/>
          <w:spacing w:val="-11"/>
        </w:rPr>
        <w:t> </w:t>
      </w:r>
      <w:r>
        <w:rPr>
          <w:color w:val="231F20"/>
        </w:rPr>
        <w:t>sinh.</w:t>
      </w:r>
      <w:r>
        <w:rPr>
          <w:color w:val="231F20"/>
          <w:spacing w:val="-12"/>
        </w:rPr>
        <w:t> </w:t>
      </w:r>
      <w:r>
        <w:rPr>
          <w:color w:val="231F20"/>
        </w:rPr>
        <w:t>Khởi</w:t>
      </w:r>
      <w:r>
        <w:rPr>
          <w:color w:val="231F20"/>
          <w:spacing w:val="-11"/>
        </w:rPr>
        <w:t> </w:t>
      </w:r>
      <w:r>
        <w:rPr>
          <w:color w:val="231F20"/>
        </w:rPr>
        <w:t>oán</w:t>
      </w:r>
      <w:r>
        <w:rPr>
          <w:color w:val="231F20"/>
          <w:spacing w:val="-11"/>
        </w:rPr>
        <w:t> </w:t>
      </w:r>
      <w:r>
        <w:rPr>
          <w:color w:val="231F20"/>
        </w:rPr>
        <w:t>pháp:</w:t>
      </w:r>
      <w:r>
        <w:rPr>
          <w:color w:val="231F20"/>
          <w:spacing w:val="-11"/>
        </w:rPr>
        <w:t> </w:t>
      </w:r>
      <w:r>
        <w:rPr>
          <w:color w:val="231F20"/>
        </w:rPr>
        <w:t>Là nói</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thí</w:t>
      </w:r>
      <w:r>
        <w:rPr>
          <w:color w:val="231F20"/>
          <w:spacing w:val="-4"/>
        </w:rPr>
        <w:t> </w:t>
      </w:r>
      <w:r>
        <w:rPr>
          <w:color w:val="231F20"/>
        </w:rPr>
        <w:t>cho,</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nói</w:t>
      </w:r>
      <w:r>
        <w:rPr>
          <w:color w:val="231F20"/>
          <w:spacing w:val="-4"/>
        </w:rPr>
        <w:t> </w:t>
      </w:r>
      <w:r>
        <w:rPr>
          <w:color w:val="231F20"/>
        </w:rPr>
        <w:t>rộng.</w:t>
      </w:r>
      <w:r>
        <w:rPr>
          <w:color w:val="231F20"/>
          <w:spacing w:val="-5"/>
        </w:rPr>
        <w:t> </w:t>
      </w:r>
      <w:r>
        <w:rPr>
          <w:color w:val="231F20"/>
        </w:rPr>
        <w:t>Khởi</w:t>
      </w:r>
      <w:r>
        <w:rPr>
          <w:color w:val="231F20"/>
          <w:spacing w:val="-5"/>
        </w:rPr>
        <w:t> </w:t>
      </w:r>
      <w:r>
        <w:rPr>
          <w:color w:val="231F20"/>
        </w:rPr>
        <w:t>oán</w:t>
      </w:r>
      <w:r>
        <w:rPr>
          <w:color w:val="231F20"/>
          <w:spacing w:val="-5"/>
        </w:rPr>
        <w:t> </w:t>
      </w:r>
      <w:r>
        <w:rPr>
          <w:color w:val="231F20"/>
        </w:rPr>
        <w:t>sinh:</w:t>
      </w:r>
      <w:r>
        <w:rPr>
          <w:color w:val="231F20"/>
          <w:spacing w:val="-5"/>
        </w:rPr>
        <w:t> </w:t>
      </w:r>
      <w:r>
        <w:rPr>
          <w:color w:val="231F20"/>
        </w:rPr>
        <w:t>Là</w:t>
      </w:r>
      <w:r>
        <w:rPr>
          <w:color w:val="231F20"/>
          <w:spacing w:val="-5"/>
        </w:rPr>
        <w:t> </w:t>
      </w:r>
      <w:r>
        <w:rPr>
          <w:color w:val="231F20"/>
        </w:rPr>
        <w:t>nói</w:t>
      </w:r>
      <w:r>
        <w:rPr>
          <w:color w:val="231F20"/>
          <w:spacing w:val="-4"/>
        </w:rPr>
        <w:t> </w:t>
      </w:r>
      <w:r>
        <w:rPr>
          <w:color w:val="231F20"/>
        </w:rPr>
        <w:t>không có cha mẹ, cho đến nói rộng.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nếu sự suy xét lường tính tà hủy hoại hiện lượng, thì gọi là tà kiến. Bốn kiến còn lại thì không như </w:t>
      </w:r>
      <w:r>
        <w:rPr>
          <w:color w:val="231F20"/>
          <w:spacing w:val="-5"/>
        </w:rPr>
        <w:t>vậy, </w:t>
      </w:r>
      <w:r>
        <w:rPr>
          <w:color w:val="231F20"/>
        </w:rPr>
        <w:t>nên lập tên gọi khác. Như người rơi xuống hầm lửa đang bùng </w:t>
      </w:r>
      <w:r>
        <w:rPr>
          <w:color w:val="231F20"/>
          <w:spacing w:val="-4"/>
        </w:rPr>
        <w:t>cháy, </w:t>
      </w:r>
      <w:r>
        <w:rPr>
          <w:color w:val="231F20"/>
        </w:rPr>
        <w:t>lại lừa dối thế gian</w:t>
      </w:r>
      <w:r>
        <w:rPr>
          <w:color w:val="231F20"/>
          <w:spacing w:val="-13"/>
        </w:rPr>
        <w:t> </w:t>
      </w:r>
      <w:r>
        <w:rPr>
          <w:color w:val="231F20"/>
        </w:rPr>
        <w:t>nói</w:t>
      </w:r>
      <w:r>
        <w:rPr>
          <w:color w:val="231F20"/>
          <w:spacing w:val="-12"/>
        </w:rPr>
        <w:t> </w:t>
      </w:r>
      <w:r>
        <w:rPr>
          <w:color w:val="231F20"/>
        </w:rPr>
        <w:t>mình</w:t>
      </w:r>
      <w:r>
        <w:rPr>
          <w:color w:val="231F20"/>
          <w:spacing w:val="-12"/>
        </w:rPr>
        <w:t> </w:t>
      </w:r>
      <w:r>
        <w:rPr>
          <w:color w:val="231F20"/>
        </w:rPr>
        <w:t>đã</w:t>
      </w:r>
      <w:r>
        <w:rPr>
          <w:color w:val="231F20"/>
          <w:spacing w:val="-12"/>
        </w:rPr>
        <w:t> </w:t>
      </w:r>
      <w:r>
        <w:rPr>
          <w:color w:val="231F20"/>
        </w:rPr>
        <w:t>nhận</w:t>
      </w:r>
      <w:r>
        <w:rPr>
          <w:color w:val="231F20"/>
          <w:spacing w:val="-12"/>
        </w:rPr>
        <w:t> </w:t>
      </w:r>
      <w:r>
        <w:rPr>
          <w:color w:val="231F20"/>
        </w:rPr>
        <w:t>được</w:t>
      </w:r>
      <w:r>
        <w:rPr>
          <w:color w:val="231F20"/>
          <w:spacing w:val="-12"/>
        </w:rPr>
        <w:t> </w:t>
      </w:r>
      <w:r>
        <w:rPr>
          <w:color w:val="231F20"/>
        </w:rPr>
        <w:t>an</w:t>
      </w:r>
      <w:r>
        <w:rPr>
          <w:color w:val="231F20"/>
          <w:spacing w:val="-12"/>
        </w:rPr>
        <w:t> </w:t>
      </w:r>
      <w:r>
        <w:rPr>
          <w:color w:val="231F20"/>
        </w:rPr>
        <w:t>vui.</w:t>
      </w:r>
      <w:r>
        <w:rPr>
          <w:color w:val="231F20"/>
          <w:spacing w:val="-13"/>
        </w:rPr>
        <w:t> </w:t>
      </w:r>
      <w:r>
        <w:rPr>
          <w:color w:val="231F20"/>
        </w:rPr>
        <w:t>Hữu</w:t>
      </w:r>
      <w:r>
        <w:rPr>
          <w:color w:val="231F20"/>
          <w:spacing w:val="-12"/>
        </w:rPr>
        <w:t> </w:t>
      </w:r>
      <w:r>
        <w:rPr>
          <w:color w:val="231F20"/>
        </w:rPr>
        <w:t>tình</w:t>
      </w:r>
      <w:r>
        <w:rPr>
          <w:color w:val="231F20"/>
          <w:spacing w:val="-12"/>
        </w:rPr>
        <w:t> </w:t>
      </w:r>
      <w:r>
        <w:rPr>
          <w:color w:val="231F20"/>
        </w:rPr>
        <w:t>tà</w:t>
      </w:r>
      <w:r>
        <w:rPr>
          <w:color w:val="231F20"/>
          <w:spacing w:val="-12"/>
        </w:rPr>
        <w:t> </w:t>
      </w:r>
      <w:r>
        <w:rPr>
          <w:color w:val="231F20"/>
        </w:rPr>
        <w:t>kiến</w:t>
      </w:r>
      <w:r>
        <w:rPr>
          <w:color w:val="231F20"/>
          <w:spacing w:val="-12"/>
        </w:rPr>
        <w:t> </w:t>
      </w:r>
      <w:r>
        <w:rPr>
          <w:color w:val="231F20"/>
        </w:rPr>
        <w:t>cũng</w:t>
      </w:r>
      <w:r>
        <w:rPr>
          <w:color w:val="231F20"/>
          <w:spacing w:val="-12"/>
        </w:rPr>
        <w:t> </w:t>
      </w:r>
      <w:r>
        <w:rPr>
          <w:color w:val="231F20"/>
        </w:rPr>
        <w:t>lại</w:t>
      </w:r>
      <w:r>
        <w:rPr>
          <w:color w:val="231F20"/>
          <w:spacing w:val="-12"/>
        </w:rPr>
        <w:t> </w:t>
      </w:r>
      <w:r>
        <w:rPr>
          <w:color w:val="231F20"/>
        </w:rPr>
        <w:t>như</w:t>
      </w:r>
      <w:r>
        <w:rPr>
          <w:color w:val="231F20"/>
          <w:spacing w:val="-12"/>
        </w:rPr>
        <w:t> </w:t>
      </w:r>
      <w:r>
        <w:rPr>
          <w:color w:val="231F20"/>
        </w:rPr>
        <w:t>thế. Ở trong các uẩn, giới, xứ khổ, tà kiến trói buộc tâm, nói: Tôi không có khổ. Nói như thế gọi là hủy hoại hiện</w:t>
      </w:r>
      <w:r>
        <w:rPr>
          <w:color w:val="231F20"/>
          <w:spacing w:val="-2"/>
        </w:rPr>
        <w:t> </w:t>
      </w:r>
      <w:r>
        <w:rPr>
          <w:color w:val="231F20"/>
        </w:rPr>
        <w:t>lượng.</w:t>
      </w:r>
    </w:p>
    <w:p>
      <w:pPr>
        <w:pStyle w:val="BodyText"/>
        <w:spacing w:line="273" w:lineRule="auto" w:before="108"/>
        <w:ind w:left="110" w:right="390"/>
      </w:pPr>
      <w:r>
        <w:rPr>
          <w:color w:val="231F20"/>
        </w:rPr>
        <w:t>Lại</w:t>
      </w:r>
      <w:r>
        <w:rPr>
          <w:color w:val="231F20"/>
          <w:spacing w:val="-4"/>
        </w:rPr>
        <w:t> </w:t>
      </w:r>
      <w:r>
        <w:rPr>
          <w:color w:val="231F20"/>
        </w:rPr>
        <w:t>nữa,</w:t>
      </w:r>
      <w:r>
        <w:rPr>
          <w:color w:val="231F20"/>
          <w:spacing w:val="-3"/>
        </w:rPr>
        <w:t> </w:t>
      </w:r>
      <w:r>
        <w:rPr>
          <w:color w:val="231F20"/>
        </w:rPr>
        <w:t>nếu</w:t>
      </w:r>
      <w:r>
        <w:rPr>
          <w:color w:val="231F20"/>
          <w:spacing w:val="-4"/>
        </w:rPr>
        <w:t> </w:t>
      </w:r>
      <w:r>
        <w:rPr>
          <w:color w:val="231F20"/>
        </w:rPr>
        <w:t>sự</w:t>
      </w:r>
      <w:r>
        <w:rPr>
          <w:color w:val="231F20"/>
          <w:spacing w:val="-3"/>
        </w:rPr>
        <w:t> </w:t>
      </w:r>
      <w:r>
        <w:rPr>
          <w:color w:val="231F20"/>
        </w:rPr>
        <w:t>suy</w:t>
      </w:r>
      <w:r>
        <w:rPr>
          <w:color w:val="231F20"/>
          <w:spacing w:val="-4"/>
        </w:rPr>
        <w:t> </w:t>
      </w:r>
      <w:r>
        <w:rPr>
          <w:color w:val="231F20"/>
        </w:rPr>
        <w:t>xét</w:t>
      </w:r>
      <w:r>
        <w:rPr>
          <w:color w:val="231F20"/>
          <w:spacing w:val="-3"/>
        </w:rPr>
        <w:t> </w:t>
      </w:r>
      <w:r>
        <w:rPr>
          <w:color w:val="231F20"/>
        </w:rPr>
        <w:t>lường</w:t>
      </w:r>
      <w:r>
        <w:rPr>
          <w:color w:val="231F20"/>
          <w:spacing w:val="-4"/>
        </w:rPr>
        <w:t> </w:t>
      </w:r>
      <w:r>
        <w:rPr>
          <w:color w:val="231F20"/>
        </w:rPr>
        <w:t>tính</w:t>
      </w:r>
      <w:r>
        <w:rPr>
          <w:color w:val="231F20"/>
          <w:spacing w:val="-3"/>
        </w:rPr>
        <w:t> </w:t>
      </w:r>
      <w:r>
        <w:rPr>
          <w:color w:val="231F20"/>
        </w:rPr>
        <w:t>tà</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hung</w:t>
      </w:r>
      <w:r>
        <w:rPr>
          <w:color w:val="231F20"/>
          <w:spacing w:val="-3"/>
        </w:rPr>
        <w:t> </w:t>
      </w:r>
      <w:r>
        <w:rPr>
          <w:color w:val="231F20"/>
        </w:rPr>
        <w:t>bạo,</w:t>
      </w:r>
      <w:r>
        <w:rPr>
          <w:color w:val="231F20"/>
          <w:spacing w:val="-4"/>
        </w:rPr>
        <w:t> </w:t>
      </w:r>
      <w:r>
        <w:rPr>
          <w:color w:val="231F20"/>
        </w:rPr>
        <w:t>thì</w:t>
      </w:r>
      <w:r>
        <w:rPr>
          <w:color w:val="231F20"/>
          <w:spacing w:val="-3"/>
        </w:rPr>
        <w:t> </w:t>
      </w:r>
      <w:r>
        <w:rPr>
          <w:color w:val="231F20"/>
        </w:rPr>
        <w:t>gọi</w:t>
      </w:r>
      <w:r>
        <w:rPr>
          <w:color w:val="231F20"/>
          <w:spacing w:val="-4"/>
        </w:rPr>
        <w:t> </w:t>
      </w:r>
      <w:r>
        <w:rPr>
          <w:color w:val="231F20"/>
        </w:rPr>
        <w:t>là tà</w:t>
      </w:r>
      <w:r>
        <w:rPr>
          <w:color w:val="231F20"/>
          <w:spacing w:val="-16"/>
        </w:rPr>
        <w:t> </w:t>
      </w:r>
      <w:r>
        <w:rPr>
          <w:color w:val="231F20"/>
        </w:rPr>
        <w:t>kiến.</w:t>
      </w:r>
      <w:r>
        <w:rPr>
          <w:color w:val="231F20"/>
          <w:spacing w:val="-16"/>
        </w:rPr>
        <w:t> </w:t>
      </w:r>
      <w:r>
        <w:rPr>
          <w:color w:val="231F20"/>
        </w:rPr>
        <w:t>Như</w:t>
      </w:r>
      <w:r>
        <w:rPr>
          <w:color w:val="231F20"/>
          <w:spacing w:val="-16"/>
        </w:rPr>
        <w:t> </w:t>
      </w:r>
      <w:r>
        <w:rPr>
          <w:color w:val="231F20"/>
        </w:rPr>
        <w:t>Khế</w:t>
      </w:r>
      <w:r>
        <w:rPr>
          <w:color w:val="231F20"/>
          <w:spacing w:val="-16"/>
        </w:rPr>
        <w:t> </w:t>
      </w:r>
      <w:r>
        <w:rPr>
          <w:color w:val="231F20"/>
        </w:rPr>
        <w:t>kinh</w:t>
      </w:r>
      <w:r>
        <w:rPr>
          <w:color w:val="231F20"/>
          <w:spacing w:val="-16"/>
        </w:rPr>
        <w:t> </w:t>
      </w:r>
      <w:r>
        <w:rPr>
          <w:color w:val="231F20"/>
        </w:rPr>
        <w:t>nói:</w:t>
      </w:r>
      <w:r>
        <w:rPr>
          <w:color w:val="231F20"/>
          <w:spacing w:val="-16"/>
        </w:rPr>
        <w:t> </w:t>
      </w:r>
      <w:r>
        <w:rPr>
          <w:color w:val="231F20"/>
        </w:rPr>
        <w:t>Bí-sô</w:t>
      </w:r>
      <w:r>
        <w:rPr>
          <w:color w:val="231F20"/>
          <w:spacing w:val="-16"/>
        </w:rPr>
        <w:t> </w:t>
      </w:r>
      <w:r>
        <w:rPr>
          <w:color w:val="231F20"/>
        </w:rPr>
        <w:t>nên</w:t>
      </w:r>
      <w:r>
        <w:rPr>
          <w:color w:val="231F20"/>
          <w:spacing w:val="-16"/>
        </w:rPr>
        <w:t> </w:t>
      </w:r>
      <w:r>
        <w:rPr>
          <w:color w:val="231F20"/>
        </w:rPr>
        <w:t>biết!</w:t>
      </w:r>
      <w:r>
        <w:rPr>
          <w:color w:val="231F20"/>
          <w:spacing w:val="-16"/>
        </w:rPr>
        <w:t> </w:t>
      </w:r>
      <w:r>
        <w:rPr>
          <w:color w:val="231F20"/>
        </w:rPr>
        <w:t>Các</w:t>
      </w:r>
      <w:r>
        <w:rPr>
          <w:color w:val="231F20"/>
          <w:spacing w:val="-16"/>
        </w:rPr>
        <w:t> </w:t>
      </w:r>
      <w:r>
        <w:rPr>
          <w:color w:val="231F20"/>
        </w:rPr>
        <w:t>kẻ</w:t>
      </w:r>
      <w:r>
        <w:rPr>
          <w:color w:val="231F20"/>
          <w:spacing w:val="-16"/>
        </w:rPr>
        <w:t> </w:t>
      </w:r>
      <w:r>
        <w:rPr>
          <w:color w:val="231F20"/>
        </w:rPr>
        <w:t>tà</w:t>
      </w:r>
      <w:r>
        <w:rPr>
          <w:color w:val="231F20"/>
          <w:spacing w:val="-16"/>
        </w:rPr>
        <w:t> </w:t>
      </w:r>
      <w:r>
        <w:rPr>
          <w:color w:val="231F20"/>
        </w:rPr>
        <w:t>kiến</w:t>
      </w:r>
      <w:r>
        <w:rPr>
          <w:color w:val="231F20"/>
          <w:spacing w:val="-16"/>
        </w:rPr>
        <w:t> </w:t>
      </w:r>
      <w:r>
        <w:rPr>
          <w:color w:val="231F20"/>
        </w:rPr>
        <w:t>đều</w:t>
      </w:r>
      <w:r>
        <w:rPr>
          <w:color w:val="231F20"/>
          <w:spacing w:val="-16"/>
        </w:rPr>
        <w:t> </w:t>
      </w:r>
      <w:r>
        <w:rPr>
          <w:color w:val="231F20"/>
        </w:rPr>
        <w:t>tùy</w:t>
      </w:r>
      <w:r>
        <w:rPr>
          <w:color w:val="231F20"/>
          <w:spacing w:val="-16"/>
        </w:rPr>
        <w:t> </w:t>
      </w:r>
      <w:r>
        <w:rPr>
          <w:color w:val="231F20"/>
        </w:rPr>
        <w:t>theo sức kiến chấp của họ nên hiện có thân nghiệp, ngữ nghiệp và hành nguyện</w:t>
      </w:r>
      <w:r>
        <w:rPr>
          <w:color w:val="231F20"/>
          <w:spacing w:val="-18"/>
        </w:rPr>
        <w:t> </w:t>
      </w:r>
      <w:r>
        <w:rPr>
          <w:color w:val="231F20"/>
        </w:rPr>
        <w:t>suy</w:t>
      </w:r>
      <w:r>
        <w:rPr>
          <w:color w:val="231F20"/>
          <w:spacing w:val="-18"/>
        </w:rPr>
        <w:t> </w:t>
      </w:r>
      <w:r>
        <w:rPr>
          <w:color w:val="231F20"/>
        </w:rPr>
        <w:t>nghĩ</w:t>
      </w:r>
      <w:r>
        <w:rPr>
          <w:color w:val="231F20"/>
          <w:spacing w:val="-18"/>
        </w:rPr>
        <w:t> </w:t>
      </w:r>
      <w:r>
        <w:rPr>
          <w:color w:val="231F20"/>
        </w:rPr>
        <w:t>mong</w:t>
      </w:r>
      <w:r>
        <w:rPr>
          <w:color w:val="231F20"/>
          <w:spacing w:val="-18"/>
        </w:rPr>
        <w:t> </w:t>
      </w:r>
      <w:r>
        <w:rPr>
          <w:color w:val="231F20"/>
        </w:rPr>
        <w:t>cầu.</w:t>
      </w:r>
      <w:r>
        <w:rPr>
          <w:color w:val="231F20"/>
          <w:spacing w:val="-21"/>
        </w:rPr>
        <w:t> </w:t>
      </w:r>
      <w:r>
        <w:rPr>
          <w:color w:val="231F20"/>
        </w:rPr>
        <w:t>Tất</w:t>
      </w:r>
      <w:r>
        <w:rPr>
          <w:color w:val="231F20"/>
          <w:spacing w:val="-18"/>
        </w:rPr>
        <w:t> </w:t>
      </w:r>
      <w:r>
        <w:rPr>
          <w:color w:val="231F20"/>
        </w:rPr>
        <w:t>cả</w:t>
      </w:r>
      <w:r>
        <w:rPr>
          <w:color w:val="231F20"/>
          <w:spacing w:val="-18"/>
        </w:rPr>
        <w:t> </w:t>
      </w:r>
      <w:r>
        <w:rPr>
          <w:color w:val="231F20"/>
        </w:rPr>
        <w:t>chủng</w:t>
      </w:r>
      <w:r>
        <w:rPr>
          <w:color w:val="231F20"/>
          <w:spacing w:val="-18"/>
        </w:rPr>
        <w:t> </w:t>
      </w:r>
      <w:r>
        <w:rPr>
          <w:color w:val="231F20"/>
        </w:rPr>
        <w:t>loại</w:t>
      </w:r>
      <w:r>
        <w:rPr>
          <w:color w:val="231F20"/>
          <w:spacing w:val="-18"/>
        </w:rPr>
        <w:t> </w:t>
      </w:r>
      <w:r>
        <w:rPr>
          <w:color w:val="231F20"/>
        </w:rPr>
        <w:t>đó</w:t>
      </w:r>
      <w:r>
        <w:rPr>
          <w:color w:val="231F20"/>
          <w:spacing w:val="-17"/>
        </w:rPr>
        <w:t> </w:t>
      </w:r>
      <w:r>
        <w:rPr>
          <w:color w:val="231F20"/>
        </w:rPr>
        <w:t>đều</w:t>
      </w:r>
      <w:r>
        <w:rPr>
          <w:color w:val="231F20"/>
          <w:spacing w:val="-18"/>
        </w:rPr>
        <w:t> </w:t>
      </w:r>
      <w:r>
        <w:rPr>
          <w:color w:val="231F20"/>
        </w:rPr>
        <w:t>có</w:t>
      </w:r>
      <w:r>
        <w:rPr>
          <w:color w:val="231F20"/>
          <w:spacing w:val="-18"/>
        </w:rPr>
        <w:t> </w:t>
      </w:r>
      <w:r>
        <w:rPr>
          <w:color w:val="231F20"/>
        </w:rPr>
        <w:t>thể</w:t>
      </w:r>
      <w:r>
        <w:rPr>
          <w:color w:val="231F20"/>
          <w:spacing w:val="-18"/>
        </w:rPr>
        <w:t> </w:t>
      </w:r>
      <w:r>
        <w:rPr>
          <w:color w:val="231F20"/>
        </w:rPr>
        <w:t>chiêu</w:t>
      </w:r>
      <w:r>
        <w:rPr>
          <w:color w:val="231F20"/>
          <w:spacing w:val="-18"/>
        </w:rPr>
        <w:t> </w:t>
      </w:r>
      <w:r>
        <w:rPr>
          <w:color w:val="231F20"/>
          <w:spacing w:val="-2"/>
        </w:rPr>
        <w:t>cảm </w:t>
      </w:r>
      <w:r>
        <w:rPr>
          <w:color w:val="231F20"/>
        </w:rPr>
        <w:t>quả không đáng yêu, không đáng mừng, không thể vui, không </w:t>
      </w:r>
      <w:r>
        <w:rPr>
          <w:color w:val="231F20"/>
          <w:spacing w:val="-2"/>
        </w:rPr>
        <w:t>vừa </w:t>
      </w:r>
      <w:r>
        <w:rPr>
          <w:color w:val="231F20"/>
        </w:rPr>
        <w:t>ý. Vì sao? Vì tà kiến kia là kiến bạo ác. Bốn kiến còn lại tuy suy </w:t>
      </w:r>
      <w:r>
        <w:rPr>
          <w:color w:val="231F20"/>
          <w:spacing w:val="-2"/>
        </w:rPr>
        <w:t>xét </w:t>
      </w:r>
      <w:r>
        <w:rPr>
          <w:color w:val="231F20"/>
        </w:rPr>
        <w:t>lường</w:t>
      </w:r>
      <w:r>
        <w:rPr>
          <w:color w:val="231F20"/>
          <w:spacing w:val="-6"/>
        </w:rPr>
        <w:t> </w:t>
      </w:r>
      <w:r>
        <w:rPr>
          <w:color w:val="231F20"/>
        </w:rPr>
        <w:t>tính</w:t>
      </w:r>
      <w:r>
        <w:rPr>
          <w:color w:val="231F20"/>
          <w:spacing w:val="-6"/>
        </w:rPr>
        <w:t> </w:t>
      </w:r>
      <w:r>
        <w:rPr>
          <w:color w:val="231F20"/>
        </w:rPr>
        <w:t>tà,</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bạo</w:t>
      </w:r>
      <w:r>
        <w:rPr>
          <w:color w:val="231F20"/>
          <w:spacing w:val="-6"/>
        </w:rPr>
        <w:t> </w:t>
      </w:r>
      <w:r>
        <w:rPr>
          <w:color w:val="231F20"/>
        </w:rPr>
        <w:t>ác,</w:t>
      </w:r>
      <w:r>
        <w:rPr>
          <w:color w:val="231F20"/>
          <w:spacing w:val="-6"/>
        </w:rPr>
        <w:t> </w:t>
      </w:r>
      <w:r>
        <w:rPr>
          <w:color w:val="231F20"/>
        </w:rPr>
        <w:t>nên</w:t>
      </w:r>
      <w:r>
        <w:rPr>
          <w:color w:val="231F20"/>
          <w:spacing w:val="-6"/>
        </w:rPr>
        <w:t> </w:t>
      </w:r>
      <w:r>
        <w:rPr>
          <w:color w:val="231F20"/>
        </w:rPr>
        <w:t>lập</w:t>
      </w:r>
      <w:r>
        <w:rPr>
          <w:color w:val="231F20"/>
          <w:spacing w:val="-6"/>
        </w:rPr>
        <w:t> </w:t>
      </w:r>
      <w:r>
        <w:rPr>
          <w:color w:val="231F20"/>
        </w:rPr>
        <w:t>tên</w:t>
      </w:r>
      <w:r>
        <w:rPr>
          <w:color w:val="231F20"/>
          <w:spacing w:val="-5"/>
        </w:rPr>
        <w:t> </w:t>
      </w:r>
      <w:r>
        <w:rPr>
          <w:color w:val="231F20"/>
        </w:rPr>
        <w:t>gọi</w:t>
      </w:r>
      <w:r>
        <w:rPr>
          <w:color w:val="231F20"/>
          <w:spacing w:val="-6"/>
        </w:rPr>
        <w:t> </w:t>
      </w:r>
      <w:r>
        <w:rPr>
          <w:color w:val="231F20"/>
        </w:rPr>
        <w:t>khác.</w:t>
      </w:r>
    </w:p>
    <w:p>
      <w:pPr>
        <w:pStyle w:val="BodyText"/>
        <w:spacing w:before="108"/>
        <w:ind w:left="677" w:firstLine="0"/>
      </w:pPr>
      <w:r>
        <w:rPr>
          <w:i/>
          <w:color w:val="231F20"/>
        </w:rPr>
        <w:t>Hỏi: </w:t>
      </w:r>
      <w:r>
        <w:rPr>
          <w:color w:val="231F20"/>
        </w:rPr>
        <w:t>Vì sao gọi là Kiến thủ?</w:t>
      </w:r>
    </w:p>
    <w:p>
      <w:pPr>
        <w:pStyle w:val="BodyText"/>
        <w:spacing w:before="154"/>
        <w:ind w:left="677" w:firstLine="0"/>
      </w:pPr>
      <w:r>
        <w:rPr>
          <w:i/>
          <w:color w:val="231F20"/>
        </w:rPr>
        <w:t>Đáp: </w:t>
      </w:r>
      <w:r>
        <w:rPr>
          <w:color w:val="231F20"/>
        </w:rPr>
        <w:t>Vì kiến này chấp giữ các kiến, nên gọi là kiến thủ.</w:t>
      </w:r>
    </w:p>
    <w:p>
      <w:pPr>
        <w:pStyle w:val="BodyText"/>
        <w:spacing w:line="273" w:lineRule="auto" w:before="155"/>
        <w:ind w:left="110" w:right="391"/>
      </w:pPr>
      <w:r>
        <w:rPr>
          <w:i/>
          <w:color w:val="231F20"/>
        </w:rPr>
        <w:t>Hỏi:</w:t>
      </w:r>
      <w:r>
        <w:rPr>
          <w:i/>
          <w:color w:val="231F20"/>
          <w:spacing w:val="-5"/>
        </w:rPr>
        <w:t> </w:t>
      </w:r>
      <w:r>
        <w:rPr>
          <w:color w:val="231F20"/>
        </w:rPr>
        <w:t>Kiến</w:t>
      </w:r>
      <w:r>
        <w:rPr>
          <w:color w:val="231F20"/>
          <w:spacing w:val="-6"/>
        </w:rPr>
        <w:t> </w:t>
      </w:r>
      <w:r>
        <w:rPr>
          <w:color w:val="231F20"/>
        </w:rPr>
        <w:t>này</w:t>
      </w:r>
      <w:r>
        <w:rPr>
          <w:color w:val="231F20"/>
          <w:spacing w:val="-4"/>
        </w:rPr>
        <w:t> </w:t>
      </w:r>
      <w:r>
        <w:rPr>
          <w:color w:val="231F20"/>
        </w:rPr>
        <w:t>chấp</w:t>
      </w:r>
      <w:r>
        <w:rPr>
          <w:color w:val="231F20"/>
          <w:spacing w:val="-5"/>
        </w:rPr>
        <w:t> </w:t>
      </w:r>
      <w:r>
        <w:rPr>
          <w:color w:val="231F20"/>
        </w:rPr>
        <w:t>giữ</w:t>
      </w:r>
      <w:r>
        <w:rPr>
          <w:color w:val="231F20"/>
          <w:spacing w:val="-4"/>
        </w:rPr>
        <w:t> </w:t>
      </w:r>
      <w:r>
        <w:rPr>
          <w:color w:val="231F20"/>
        </w:rPr>
        <w:t>chung</w:t>
      </w:r>
      <w:r>
        <w:rPr>
          <w:color w:val="231F20"/>
          <w:spacing w:val="-5"/>
        </w:rPr>
        <w:t> </w:t>
      </w:r>
      <w:r>
        <w:rPr>
          <w:color w:val="231F20"/>
        </w:rPr>
        <w:t>cả</w:t>
      </w:r>
      <w:r>
        <w:rPr>
          <w:color w:val="231F20"/>
          <w:spacing w:val="-4"/>
        </w:rPr>
        <w:t> </w:t>
      </w:r>
      <w:r>
        <w:rPr>
          <w:color w:val="231F20"/>
        </w:rPr>
        <w:t>năm</w:t>
      </w:r>
      <w:r>
        <w:rPr>
          <w:color w:val="231F20"/>
          <w:spacing w:val="-5"/>
        </w:rPr>
        <w:t> </w:t>
      </w:r>
      <w:r>
        <w:rPr>
          <w:color w:val="231F20"/>
        </w:rPr>
        <w:t>thủ</w:t>
      </w:r>
      <w:r>
        <w:rPr>
          <w:color w:val="231F20"/>
          <w:spacing w:val="-4"/>
        </w:rPr>
        <w:t> </w:t>
      </w:r>
      <w:r>
        <w:rPr>
          <w:color w:val="231F20"/>
        </w:rPr>
        <w:t>uẩn,</w:t>
      </w:r>
      <w:r>
        <w:rPr>
          <w:color w:val="231F20"/>
          <w:spacing w:val="-5"/>
        </w:rPr>
        <w:t> </w:t>
      </w:r>
      <w:r>
        <w:rPr>
          <w:color w:val="231F20"/>
        </w:rPr>
        <w:t>vì</w:t>
      </w:r>
      <w:r>
        <w:rPr>
          <w:color w:val="231F20"/>
          <w:spacing w:val="-5"/>
        </w:rPr>
        <w:t> </w:t>
      </w:r>
      <w:r>
        <w:rPr>
          <w:color w:val="231F20"/>
        </w:rPr>
        <w:t>sao</w:t>
      </w:r>
      <w:r>
        <w:rPr>
          <w:color w:val="231F20"/>
          <w:spacing w:val="-4"/>
        </w:rPr>
        <w:t> </w:t>
      </w:r>
      <w:r>
        <w:rPr>
          <w:color w:val="231F20"/>
        </w:rPr>
        <w:t>chỉ</w:t>
      </w:r>
      <w:r>
        <w:rPr>
          <w:color w:val="231F20"/>
          <w:spacing w:val="-5"/>
        </w:rPr>
        <w:t> </w:t>
      </w:r>
      <w:r>
        <w:rPr>
          <w:color w:val="231F20"/>
        </w:rPr>
        <w:t>gọi</w:t>
      </w:r>
      <w:r>
        <w:rPr>
          <w:color w:val="231F20"/>
          <w:spacing w:val="-4"/>
        </w:rPr>
        <w:t> </w:t>
      </w:r>
      <w:r>
        <w:rPr>
          <w:color w:val="231F20"/>
        </w:rPr>
        <w:t>là kiến thủ?</w:t>
      </w:r>
    </w:p>
    <w:p>
      <w:pPr>
        <w:pStyle w:val="BodyText"/>
        <w:spacing w:line="273" w:lineRule="auto" w:before="111"/>
        <w:ind w:left="110" w:right="390"/>
      </w:pPr>
      <w:r>
        <w:rPr>
          <w:i/>
          <w:color w:val="231F20"/>
        </w:rPr>
        <w:t>Đáp: </w:t>
      </w:r>
      <w:r>
        <w:rPr>
          <w:color w:val="231F20"/>
        </w:rPr>
        <w:t>Vì kiến này nhân nơi các kiến chấp giữ chung năm uẩn, nên</w:t>
      </w:r>
      <w:r>
        <w:rPr>
          <w:color w:val="231F20"/>
          <w:spacing w:val="-11"/>
        </w:rPr>
        <w:t> </w:t>
      </w:r>
      <w:r>
        <w:rPr>
          <w:color w:val="231F20"/>
        </w:rPr>
        <w:t>chỉ</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kiến</w:t>
      </w:r>
      <w:r>
        <w:rPr>
          <w:color w:val="231F20"/>
          <w:spacing w:val="-11"/>
        </w:rPr>
        <w:t> </w:t>
      </w:r>
      <w:r>
        <w:rPr>
          <w:color w:val="231F20"/>
        </w:rPr>
        <w:t>thủ.</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do</w:t>
      </w:r>
      <w:r>
        <w:rPr>
          <w:color w:val="231F20"/>
          <w:spacing w:val="-11"/>
        </w:rPr>
        <w:t> </w:t>
      </w:r>
      <w:r>
        <w:rPr>
          <w:color w:val="231F20"/>
        </w:rPr>
        <w:t>tướng</w:t>
      </w:r>
      <w:r>
        <w:rPr>
          <w:color w:val="231F20"/>
          <w:spacing w:val="-11"/>
        </w:rPr>
        <w:t> </w:t>
      </w:r>
      <w:r>
        <w:rPr>
          <w:color w:val="231F20"/>
        </w:rPr>
        <w:t>nào</w:t>
      </w:r>
      <w:r>
        <w:rPr>
          <w:color w:val="231F20"/>
          <w:spacing w:val="-11"/>
        </w:rPr>
        <w:t> </w:t>
      </w:r>
      <w:r>
        <w:rPr>
          <w:color w:val="231F20"/>
        </w:rPr>
        <w:t>để</w:t>
      </w:r>
      <w:r>
        <w:rPr>
          <w:color w:val="231F20"/>
          <w:spacing w:val="-11"/>
        </w:rPr>
        <w:t> </w:t>
      </w:r>
      <w:r>
        <w:rPr>
          <w:color w:val="231F20"/>
        </w:rPr>
        <w:t>lập</w:t>
      </w:r>
      <w:r>
        <w:rPr>
          <w:color w:val="231F20"/>
          <w:spacing w:val="-11"/>
        </w:rPr>
        <w:t> </w:t>
      </w:r>
      <w:r>
        <w:rPr>
          <w:color w:val="231F20"/>
        </w:rPr>
        <w:t>tên</w:t>
      </w:r>
      <w:r>
        <w:rPr>
          <w:color w:val="231F20"/>
          <w:spacing w:val="-11"/>
        </w:rPr>
        <w:t> </w:t>
      </w:r>
      <w:r>
        <w:rPr>
          <w:color w:val="231F20"/>
        </w:rPr>
        <w:t>gọi</w:t>
      </w:r>
      <w:r>
        <w:rPr>
          <w:color w:val="231F20"/>
          <w:spacing w:val="-11"/>
        </w:rPr>
        <w:t> </w:t>
      </w:r>
      <w:r>
        <w:rPr>
          <w:color w:val="231F20"/>
        </w:rPr>
        <w:t>kiến</w:t>
      </w:r>
      <w:r>
        <w:rPr>
          <w:color w:val="231F20"/>
          <w:spacing w:val="-11"/>
        </w:rPr>
        <w:t> </w:t>
      </w:r>
      <w:r>
        <w:rPr>
          <w:color w:val="231F20"/>
        </w:rPr>
        <w:t>thủ? Nghĩa là nếu nhận lấy kiến, hoặc nhận lấy uẩn khác, rồi chấp cho là tối thắng, nên lập tên là kiến thủ. Lại nữa, kiến này nên gọi là kiến đẳng thủ, vì lược bỏ chữ đẳng, nên chỉ gọi là kiến thủ. Lại nữa, vì kiến này chấp thủ nhiều kiến, nên gọi là kiến thủ.</w:t>
      </w:r>
    </w:p>
    <w:p>
      <w:pPr>
        <w:pStyle w:val="BodyText"/>
        <w:spacing w:before="109"/>
        <w:ind w:left="677" w:firstLine="0"/>
      </w:pPr>
      <w:r>
        <w:rPr>
          <w:i/>
          <w:color w:val="231F20"/>
        </w:rPr>
        <w:t>Hỏi: </w:t>
      </w:r>
      <w:r>
        <w:rPr>
          <w:color w:val="231F20"/>
        </w:rPr>
        <w:t>Vì sao gọi là Giới cấm thủ?</w:t>
      </w:r>
    </w:p>
    <w:p>
      <w:pPr>
        <w:pStyle w:val="BodyText"/>
        <w:spacing w:line="273" w:lineRule="auto" w:before="154"/>
        <w:ind w:left="110" w:right="391"/>
      </w:pPr>
      <w:r>
        <w:rPr>
          <w:i/>
          <w:color w:val="231F20"/>
        </w:rPr>
        <w:t>Đáp: </w:t>
      </w:r>
      <w:r>
        <w:rPr>
          <w:color w:val="231F20"/>
        </w:rPr>
        <w:t>Kiến này là nhận lấy chấp giữ các giới cấm, nên gọi là giới cấm thủ.</w:t>
      </w:r>
    </w:p>
    <w:p>
      <w:pPr>
        <w:pStyle w:val="BodyText"/>
        <w:spacing w:line="273" w:lineRule="auto" w:before="112"/>
        <w:ind w:left="110" w:right="390"/>
      </w:pPr>
      <w:r>
        <w:rPr>
          <w:i/>
          <w:color w:val="231F20"/>
        </w:rPr>
        <w:t>Hỏi: </w:t>
      </w:r>
      <w:r>
        <w:rPr>
          <w:color w:val="231F20"/>
        </w:rPr>
        <w:t>Kiến này là nhận lấy chung năm thủ uẩn, vì sao chỉ gọi là giới cấm thủ?</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w:t>
      </w:r>
      <w:r>
        <w:rPr>
          <w:i/>
          <w:color w:val="231F20"/>
          <w:spacing w:val="-14"/>
        </w:rPr>
        <w:t> </w:t>
      </w:r>
      <w:r>
        <w:rPr>
          <w:color w:val="231F20"/>
        </w:rPr>
        <w:t>Kiến</w:t>
      </w:r>
      <w:r>
        <w:rPr>
          <w:color w:val="231F20"/>
          <w:spacing w:val="-13"/>
        </w:rPr>
        <w:t> </w:t>
      </w:r>
      <w:r>
        <w:rPr>
          <w:color w:val="231F20"/>
        </w:rPr>
        <w:t>này</w:t>
      </w:r>
      <w:r>
        <w:rPr>
          <w:color w:val="231F20"/>
          <w:spacing w:val="-14"/>
        </w:rPr>
        <w:t> </w:t>
      </w:r>
      <w:r>
        <w:rPr>
          <w:color w:val="231F20"/>
        </w:rPr>
        <w:t>nhân</w:t>
      </w:r>
      <w:r>
        <w:rPr>
          <w:color w:val="231F20"/>
          <w:spacing w:val="-13"/>
        </w:rPr>
        <w:t> </w:t>
      </w:r>
      <w:r>
        <w:rPr>
          <w:color w:val="231F20"/>
        </w:rPr>
        <w:t>nơi</w:t>
      </w:r>
      <w:r>
        <w:rPr>
          <w:color w:val="231F20"/>
          <w:spacing w:val="-14"/>
        </w:rPr>
        <w:t> </w:t>
      </w:r>
      <w:r>
        <w:rPr>
          <w:color w:val="231F20"/>
        </w:rPr>
        <w:t>giới</w:t>
      </w:r>
      <w:r>
        <w:rPr>
          <w:color w:val="231F20"/>
          <w:spacing w:val="-13"/>
        </w:rPr>
        <w:t> </w:t>
      </w:r>
      <w:r>
        <w:rPr>
          <w:color w:val="231F20"/>
        </w:rPr>
        <w:t>cấm,</w:t>
      </w:r>
      <w:r>
        <w:rPr>
          <w:color w:val="231F20"/>
          <w:spacing w:val="-14"/>
        </w:rPr>
        <w:t> </w:t>
      </w:r>
      <w:r>
        <w:rPr>
          <w:color w:val="231F20"/>
        </w:rPr>
        <w:t>nhận</w:t>
      </w:r>
      <w:r>
        <w:rPr>
          <w:color w:val="231F20"/>
          <w:spacing w:val="-13"/>
        </w:rPr>
        <w:t> </w:t>
      </w:r>
      <w:r>
        <w:rPr>
          <w:color w:val="231F20"/>
        </w:rPr>
        <w:t>lấy</w:t>
      </w:r>
      <w:r>
        <w:rPr>
          <w:color w:val="231F20"/>
          <w:spacing w:val="-14"/>
        </w:rPr>
        <w:t> </w:t>
      </w:r>
      <w:r>
        <w:rPr>
          <w:color w:val="231F20"/>
        </w:rPr>
        <w:t>chung</w:t>
      </w:r>
      <w:r>
        <w:rPr>
          <w:color w:val="231F20"/>
          <w:spacing w:val="-13"/>
        </w:rPr>
        <w:t> </w:t>
      </w:r>
      <w:r>
        <w:rPr>
          <w:color w:val="231F20"/>
        </w:rPr>
        <w:t>năm</w:t>
      </w:r>
      <w:r>
        <w:rPr>
          <w:color w:val="231F20"/>
          <w:spacing w:val="-14"/>
        </w:rPr>
        <w:t> </w:t>
      </w:r>
      <w:r>
        <w:rPr>
          <w:color w:val="231F20"/>
        </w:rPr>
        <w:t>uẩn,</w:t>
      </w:r>
      <w:r>
        <w:rPr>
          <w:color w:val="231F20"/>
          <w:spacing w:val="-13"/>
        </w:rPr>
        <w:t> </w:t>
      </w:r>
      <w:r>
        <w:rPr>
          <w:color w:val="231F20"/>
        </w:rPr>
        <w:t>nên chỉ gọi là giới cấm thủ. Lại nữa, do hành tướng nên gọi là giới cấm thủ. Nghĩa là nhận lấy giới cấm, hoặc nhận lấy uẩn khác, rồi chấp cho là có thể được thanh tịnh, nên gọi là giới cấm thủ. Lại nữa, </w:t>
      </w:r>
      <w:r>
        <w:rPr>
          <w:color w:val="231F20"/>
          <w:spacing w:val="-4"/>
        </w:rPr>
        <w:t>kiến </w:t>
      </w:r>
      <w:r>
        <w:rPr>
          <w:color w:val="231F20"/>
        </w:rPr>
        <w:t>này</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giới</w:t>
      </w:r>
      <w:r>
        <w:rPr>
          <w:color w:val="231F20"/>
          <w:spacing w:val="-5"/>
        </w:rPr>
        <w:t> </w:t>
      </w:r>
      <w:r>
        <w:rPr>
          <w:color w:val="231F20"/>
        </w:rPr>
        <w:t>cấm</w:t>
      </w:r>
      <w:r>
        <w:rPr>
          <w:color w:val="231F20"/>
          <w:spacing w:val="-5"/>
        </w:rPr>
        <w:t> </w:t>
      </w:r>
      <w:r>
        <w:rPr>
          <w:color w:val="231F20"/>
        </w:rPr>
        <w:t>đẳng</w:t>
      </w:r>
      <w:r>
        <w:rPr>
          <w:color w:val="231F20"/>
          <w:spacing w:val="-5"/>
        </w:rPr>
        <w:t> </w:t>
      </w:r>
      <w:r>
        <w:rPr>
          <w:color w:val="231F20"/>
        </w:rPr>
        <w:t>thủ,</w:t>
      </w:r>
      <w:r>
        <w:rPr>
          <w:color w:val="231F20"/>
          <w:spacing w:val="-5"/>
        </w:rPr>
        <w:t> </w:t>
      </w:r>
      <w:r>
        <w:rPr>
          <w:color w:val="231F20"/>
        </w:rPr>
        <w:t>vì</w:t>
      </w:r>
      <w:r>
        <w:rPr>
          <w:color w:val="231F20"/>
          <w:spacing w:val="-5"/>
        </w:rPr>
        <w:t> </w:t>
      </w:r>
      <w:r>
        <w:rPr>
          <w:color w:val="231F20"/>
        </w:rPr>
        <w:t>lược</w:t>
      </w:r>
      <w:r>
        <w:rPr>
          <w:color w:val="231F20"/>
          <w:spacing w:val="-5"/>
        </w:rPr>
        <w:t> </w:t>
      </w:r>
      <w:r>
        <w:rPr>
          <w:color w:val="231F20"/>
        </w:rPr>
        <w:t>bỏ</w:t>
      </w:r>
      <w:r>
        <w:rPr>
          <w:color w:val="231F20"/>
          <w:spacing w:val="-5"/>
        </w:rPr>
        <w:t> </w:t>
      </w:r>
      <w:r>
        <w:rPr>
          <w:color w:val="231F20"/>
        </w:rPr>
        <w:t>chữ</w:t>
      </w:r>
      <w:r>
        <w:rPr>
          <w:color w:val="231F20"/>
          <w:spacing w:val="-5"/>
        </w:rPr>
        <w:t> </w:t>
      </w:r>
      <w:r>
        <w:rPr>
          <w:color w:val="231F20"/>
        </w:rPr>
        <w:t>đẳng,</w:t>
      </w:r>
      <w:r>
        <w:rPr>
          <w:color w:val="231F20"/>
          <w:spacing w:val="-5"/>
        </w:rPr>
        <w:t> </w:t>
      </w:r>
      <w:r>
        <w:rPr>
          <w:color w:val="231F20"/>
        </w:rPr>
        <w:t>nên</w:t>
      </w:r>
      <w:r>
        <w:rPr>
          <w:color w:val="231F20"/>
          <w:spacing w:val="-5"/>
        </w:rPr>
        <w:t> </w:t>
      </w:r>
      <w:r>
        <w:rPr>
          <w:color w:val="231F20"/>
        </w:rPr>
        <w:t>chỉ</w:t>
      </w:r>
      <w:r>
        <w:rPr>
          <w:color w:val="231F20"/>
          <w:spacing w:val="-5"/>
        </w:rPr>
        <w:t> </w:t>
      </w:r>
      <w:r>
        <w:rPr>
          <w:color w:val="231F20"/>
        </w:rPr>
        <w:t>gọi</w:t>
      </w:r>
      <w:r>
        <w:rPr>
          <w:color w:val="231F20"/>
          <w:spacing w:val="-5"/>
        </w:rPr>
        <w:t> </w:t>
      </w:r>
      <w:r>
        <w:rPr>
          <w:color w:val="231F20"/>
        </w:rPr>
        <w:t>là giới cấm thủ. Lại nữa, vì kiến này đã chấp thủ nhiều giới cấm, nên gọi là giới cấm thủ.</w:t>
      </w:r>
    </w:p>
    <w:p>
      <w:pPr>
        <w:pStyle w:val="BodyText"/>
        <w:spacing w:before="108"/>
        <w:ind w:left="960" w:firstLine="0"/>
      </w:pPr>
      <w:r>
        <w:rPr>
          <w:i/>
          <w:color w:val="231F20"/>
        </w:rPr>
        <w:t>Hỏi: </w:t>
      </w:r>
      <w:r>
        <w:rPr>
          <w:color w:val="231F20"/>
        </w:rPr>
        <w:t>Vì sao hai kiến đều cùng gọi là thủ?</w:t>
      </w:r>
    </w:p>
    <w:p>
      <w:pPr>
        <w:pStyle w:val="BodyText"/>
        <w:spacing w:line="273" w:lineRule="auto" w:before="154"/>
        <w:ind w:right="106"/>
      </w:pPr>
      <w:r>
        <w:rPr>
          <w:i/>
          <w:color w:val="231F20"/>
        </w:rPr>
        <w:t>Đáp: </w:t>
      </w:r>
      <w:r>
        <w:rPr>
          <w:color w:val="231F20"/>
        </w:rPr>
        <w:t>Do hai kiến này đều nhận lấy (thủ) hành tướng chuyển, nên</w:t>
      </w:r>
      <w:r>
        <w:rPr>
          <w:color w:val="231F20"/>
          <w:spacing w:val="-7"/>
        </w:rPr>
        <w:t> </w:t>
      </w:r>
      <w:r>
        <w:rPr>
          <w:color w:val="231F20"/>
        </w:rPr>
        <w:t>cùng</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thủ.</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hữu</w:t>
      </w:r>
      <w:r>
        <w:rPr>
          <w:color w:val="231F20"/>
          <w:spacing w:val="-7"/>
        </w:rPr>
        <w:t> </w:t>
      </w:r>
      <w:r>
        <w:rPr>
          <w:color w:val="231F20"/>
        </w:rPr>
        <w:t>thân</w:t>
      </w:r>
      <w:r>
        <w:rPr>
          <w:color w:val="231F20"/>
          <w:spacing w:val="-6"/>
        </w:rPr>
        <w:t> </w:t>
      </w:r>
      <w:r>
        <w:rPr>
          <w:color w:val="231F20"/>
        </w:rPr>
        <w:t>kiến</w:t>
      </w:r>
      <w:r>
        <w:rPr>
          <w:color w:val="231F20"/>
          <w:spacing w:val="-6"/>
        </w:rPr>
        <w:t> </w:t>
      </w:r>
      <w:r>
        <w:rPr>
          <w:color w:val="231F20"/>
        </w:rPr>
        <w:t>chấp</w:t>
      </w:r>
      <w:r>
        <w:rPr>
          <w:color w:val="231F20"/>
          <w:spacing w:val="-7"/>
        </w:rPr>
        <w:t> </w:t>
      </w:r>
      <w:r>
        <w:rPr>
          <w:color w:val="231F20"/>
        </w:rPr>
        <w:t>ngã</w:t>
      </w:r>
      <w:r>
        <w:rPr>
          <w:color w:val="231F20"/>
          <w:spacing w:val="-6"/>
        </w:rPr>
        <w:t> </w:t>
      </w:r>
      <w:r>
        <w:rPr>
          <w:color w:val="231F20"/>
        </w:rPr>
        <w:t>và</w:t>
      </w:r>
      <w:r>
        <w:rPr>
          <w:color w:val="231F20"/>
          <w:spacing w:val="-7"/>
        </w:rPr>
        <w:t> </w:t>
      </w:r>
      <w:r>
        <w:rPr>
          <w:color w:val="231F20"/>
        </w:rPr>
        <w:t>ngã</w:t>
      </w:r>
      <w:r>
        <w:rPr>
          <w:color w:val="231F20"/>
          <w:spacing w:val="-6"/>
        </w:rPr>
        <w:t> </w:t>
      </w:r>
      <w:r>
        <w:rPr>
          <w:color w:val="231F20"/>
        </w:rPr>
        <w:t>sở.</w:t>
      </w:r>
      <w:r>
        <w:rPr>
          <w:color w:val="231F20"/>
          <w:spacing w:val="-6"/>
        </w:rPr>
        <w:t> </w:t>
      </w:r>
      <w:r>
        <w:rPr>
          <w:color w:val="231F20"/>
        </w:rPr>
        <w:t>Biên chấp kiến chấp đoạn và thường. Tà kiến chấp không có nhân quả. Còn</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nhận</w:t>
      </w:r>
      <w:r>
        <w:rPr>
          <w:color w:val="231F20"/>
          <w:spacing w:val="-4"/>
        </w:rPr>
        <w:t> </w:t>
      </w:r>
      <w:r>
        <w:rPr>
          <w:color w:val="231F20"/>
        </w:rPr>
        <w:t>lấy</w:t>
      </w:r>
      <w:r>
        <w:rPr>
          <w:color w:val="231F20"/>
          <w:spacing w:val="-4"/>
        </w:rPr>
        <w:t> </w:t>
      </w:r>
      <w:r>
        <w:rPr>
          <w:color w:val="231F20"/>
        </w:rPr>
        <w:t>(thủ)</w:t>
      </w:r>
      <w:r>
        <w:rPr>
          <w:color w:val="231F20"/>
          <w:spacing w:val="-4"/>
        </w:rPr>
        <w:t> </w:t>
      </w:r>
      <w:r>
        <w:rPr>
          <w:color w:val="231F20"/>
        </w:rPr>
        <w:t>các</w:t>
      </w:r>
      <w:r>
        <w:rPr>
          <w:color w:val="231F20"/>
          <w:spacing w:val="-4"/>
        </w:rPr>
        <w:t> </w:t>
      </w:r>
      <w:r>
        <w:rPr>
          <w:color w:val="231F20"/>
        </w:rPr>
        <w:t>kiến</w:t>
      </w:r>
      <w:r>
        <w:rPr>
          <w:color w:val="231F20"/>
          <w:spacing w:val="-4"/>
        </w:rPr>
        <w:t> </w:t>
      </w:r>
      <w:r>
        <w:rPr>
          <w:color w:val="231F20"/>
        </w:rPr>
        <w:t>này</w:t>
      </w:r>
      <w:r>
        <w:rPr>
          <w:color w:val="231F20"/>
          <w:spacing w:val="-4"/>
        </w:rPr>
        <w:t> </w:t>
      </w:r>
      <w:r>
        <w:rPr>
          <w:color w:val="231F20"/>
        </w:rPr>
        <w:t>rồi</w:t>
      </w:r>
      <w:r>
        <w:rPr>
          <w:color w:val="231F20"/>
          <w:spacing w:val="-3"/>
        </w:rPr>
        <w:t> </w:t>
      </w:r>
      <w:r>
        <w:rPr>
          <w:color w:val="231F20"/>
        </w:rPr>
        <w:t>cho</w:t>
      </w:r>
      <w:r>
        <w:rPr>
          <w:color w:val="231F20"/>
          <w:spacing w:val="-4"/>
        </w:rPr>
        <w:t> </w:t>
      </w:r>
      <w:r>
        <w:rPr>
          <w:color w:val="231F20"/>
        </w:rPr>
        <w:t>là</w:t>
      </w:r>
      <w:r>
        <w:rPr>
          <w:color w:val="231F20"/>
          <w:spacing w:val="-4"/>
        </w:rPr>
        <w:t> </w:t>
      </w:r>
      <w:r>
        <w:rPr>
          <w:color w:val="231F20"/>
        </w:rPr>
        <w:t>tối</w:t>
      </w:r>
      <w:r>
        <w:rPr>
          <w:color w:val="231F20"/>
          <w:spacing w:val="-4"/>
        </w:rPr>
        <w:t> </w:t>
      </w:r>
      <w:r>
        <w:rPr>
          <w:color w:val="231F20"/>
        </w:rPr>
        <w:t>thắng,</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spacing w:val="-7"/>
        </w:rPr>
        <w:t>là </w:t>
      </w:r>
      <w:r>
        <w:rPr>
          <w:color w:val="231F20"/>
        </w:rPr>
        <w:t>kiến</w:t>
      </w:r>
      <w:r>
        <w:rPr>
          <w:color w:val="231F20"/>
          <w:spacing w:val="-7"/>
        </w:rPr>
        <w:t> </w:t>
      </w:r>
      <w:r>
        <w:rPr>
          <w:color w:val="231F20"/>
        </w:rPr>
        <w:t>thủ.</w:t>
      </w:r>
      <w:r>
        <w:rPr>
          <w:color w:val="231F20"/>
          <w:spacing w:val="-12"/>
        </w:rPr>
        <w:t> </w:t>
      </w:r>
      <w:r>
        <w:rPr>
          <w:color w:val="231F20"/>
        </w:rPr>
        <w:t>Vì</w:t>
      </w:r>
      <w:r>
        <w:rPr>
          <w:color w:val="231F20"/>
          <w:spacing w:val="-7"/>
        </w:rPr>
        <w:t> </w:t>
      </w:r>
      <w:r>
        <w:rPr>
          <w:color w:val="231F20"/>
        </w:rPr>
        <w:t>chấp</w:t>
      </w:r>
      <w:r>
        <w:rPr>
          <w:color w:val="231F20"/>
          <w:spacing w:val="-7"/>
        </w:rPr>
        <w:t> </w:t>
      </w:r>
      <w:r>
        <w:rPr>
          <w:color w:val="231F20"/>
        </w:rPr>
        <w:t>lấy</w:t>
      </w:r>
      <w:r>
        <w:rPr>
          <w:color w:val="231F20"/>
          <w:spacing w:val="-6"/>
        </w:rPr>
        <w:t> </w:t>
      </w:r>
      <w:r>
        <w:rPr>
          <w:color w:val="231F20"/>
        </w:rPr>
        <w:t>(thủ)</w:t>
      </w:r>
      <w:r>
        <w:rPr>
          <w:color w:val="231F20"/>
          <w:spacing w:val="-7"/>
        </w:rPr>
        <w:t> </w:t>
      </w:r>
      <w:r>
        <w:rPr>
          <w:color w:val="231F20"/>
        </w:rPr>
        <w:t>các</w:t>
      </w:r>
      <w:r>
        <w:rPr>
          <w:color w:val="231F20"/>
          <w:spacing w:val="-7"/>
        </w:rPr>
        <w:t> </w:t>
      </w:r>
      <w:r>
        <w:rPr>
          <w:color w:val="231F20"/>
        </w:rPr>
        <w:t>giới</w:t>
      </w:r>
      <w:r>
        <w:rPr>
          <w:color w:val="231F20"/>
          <w:spacing w:val="-8"/>
        </w:rPr>
        <w:t> </w:t>
      </w:r>
      <w:r>
        <w:rPr>
          <w:color w:val="231F20"/>
        </w:rPr>
        <w:t>cấm,</w:t>
      </w:r>
      <w:r>
        <w:rPr>
          <w:color w:val="231F20"/>
          <w:spacing w:val="-6"/>
        </w:rPr>
        <w:t> </w:t>
      </w:r>
      <w:r>
        <w:rPr>
          <w:color w:val="231F20"/>
        </w:rPr>
        <w:t>cho</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rPr>
        <w:t>đạt</w:t>
      </w:r>
      <w:r>
        <w:rPr>
          <w:color w:val="231F20"/>
          <w:spacing w:val="-7"/>
        </w:rPr>
        <w:t> </w:t>
      </w:r>
      <w:r>
        <w:rPr>
          <w:color w:val="231F20"/>
        </w:rPr>
        <w:t>được</w:t>
      </w:r>
      <w:r>
        <w:rPr>
          <w:color w:val="231F20"/>
          <w:spacing w:val="-8"/>
        </w:rPr>
        <w:t> </w:t>
      </w:r>
      <w:r>
        <w:rPr>
          <w:color w:val="231F20"/>
          <w:spacing w:val="-3"/>
        </w:rPr>
        <w:t>thanh </w:t>
      </w:r>
      <w:r>
        <w:rPr>
          <w:color w:val="231F20"/>
        </w:rPr>
        <w:t>tịnh, nên gọi là giới cấm thủ.</w:t>
      </w:r>
    </w:p>
    <w:p>
      <w:pPr>
        <w:pStyle w:val="BodyText"/>
        <w:spacing w:line="273" w:lineRule="auto" w:before="108"/>
        <w:ind w:right="107"/>
      </w:pPr>
      <w:r>
        <w:rPr>
          <w:color w:val="231F20"/>
        </w:rPr>
        <w:t>Lại nữa, vì ba kiến trước đã suy xét lường tính về đối </w:t>
      </w:r>
      <w:r>
        <w:rPr>
          <w:color w:val="231F20"/>
          <w:spacing w:val="-3"/>
        </w:rPr>
        <w:t>tượng </w:t>
      </w:r>
      <w:r>
        <w:rPr>
          <w:color w:val="231F20"/>
        </w:rPr>
        <w:t>duyên</w:t>
      </w:r>
      <w:r>
        <w:rPr>
          <w:color w:val="231F20"/>
          <w:spacing w:val="-11"/>
        </w:rPr>
        <w:t> </w:t>
      </w:r>
      <w:r>
        <w:rPr>
          <w:color w:val="231F20"/>
        </w:rPr>
        <w:t>có</w:t>
      </w:r>
      <w:r>
        <w:rPr>
          <w:color w:val="231F20"/>
          <w:spacing w:val="-9"/>
        </w:rPr>
        <w:t> </w:t>
      </w:r>
      <w:r>
        <w:rPr>
          <w:color w:val="231F20"/>
        </w:rPr>
        <w:t>thế</w:t>
      </w:r>
      <w:r>
        <w:rPr>
          <w:color w:val="231F20"/>
          <w:spacing w:val="-10"/>
        </w:rPr>
        <w:t> </w:t>
      </w:r>
      <w:r>
        <w:rPr>
          <w:color w:val="231F20"/>
        </w:rPr>
        <w:t>mạnh</w:t>
      </w:r>
      <w:r>
        <w:rPr>
          <w:color w:val="231F20"/>
          <w:spacing w:val="-10"/>
        </w:rPr>
        <w:t> </w:t>
      </w:r>
      <w:r>
        <w:rPr>
          <w:color w:val="231F20"/>
        </w:rPr>
        <w:t>tác</w:t>
      </w:r>
      <w:r>
        <w:rPr>
          <w:color w:val="231F20"/>
          <w:spacing w:val="-11"/>
        </w:rPr>
        <w:t> </w:t>
      </w:r>
      <w:r>
        <w:rPr>
          <w:color w:val="231F20"/>
        </w:rPr>
        <w:t>dụng</w:t>
      </w:r>
      <w:r>
        <w:rPr>
          <w:color w:val="231F20"/>
          <w:spacing w:val="-10"/>
        </w:rPr>
        <w:t> </w:t>
      </w:r>
      <w:r>
        <w:rPr>
          <w:color w:val="231F20"/>
        </w:rPr>
        <w:t>mãnh</w:t>
      </w:r>
      <w:r>
        <w:rPr>
          <w:color w:val="231F20"/>
          <w:spacing w:val="-10"/>
        </w:rPr>
        <w:t> </w:t>
      </w:r>
      <w:r>
        <w:rPr>
          <w:color w:val="231F20"/>
        </w:rPr>
        <w:t>liệt,</w:t>
      </w:r>
      <w:r>
        <w:rPr>
          <w:color w:val="231F20"/>
          <w:spacing w:val="-10"/>
        </w:rPr>
        <w:t> </w:t>
      </w:r>
      <w:r>
        <w:rPr>
          <w:color w:val="231F20"/>
        </w:rPr>
        <w:t>nhạy</w:t>
      </w:r>
      <w:r>
        <w:rPr>
          <w:color w:val="231F20"/>
          <w:spacing w:val="-10"/>
        </w:rPr>
        <w:t> </w:t>
      </w:r>
      <w:r>
        <w:rPr>
          <w:color w:val="231F20"/>
        </w:rPr>
        <w:t>bén,</w:t>
      </w:r>
      <w:r>
        <w:rPr>
          <w:color w:val="231F20"/>
          <w:spacing w:val="-11"/>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Hai kiến sau vì nhận giữ nơi chủ thể duyên có thế mạnh tác dụng mãnh liệt, nhanh </w:t>
      </w:r>
      <w:r>
        <w:rPr>
          <w:color w:val="231F20"/>
          <w:spacing w:val="-4"/>
        </w:rPr>
        <w:t>nhạy, </w:t>
      </w:r>
      <w:r>
        <w:rPr>
          <w:color w:val="231F20"/>
        </w:rPr>
        <w:t>nên gọi là</w:t>
      </w:r>
      <w:r>
        <w:rPr>
          <w:color w:val="231F20"/>
          <w:spacing w:val="4"/>
        </w:rPr>
        <w:t> </w:t>
      </w:r>
      <w:r>
        <w:rPr>
          <w:color w:val="231F20"/>
        </w:rPr>
        <w:t>thủ.</w:t>
      </w:r>
    </w:p>
    <w:p>
      <w:pPr>
        <w:pStyle w:val="BodyText"/>
        <w:spacing w:before="110"/>
        <w:ind w:left="780" w:right="497" w:firstLine="0"/>
        <w:jc w:val="center"/>
      </w:pPr>
      <w:r>
        <w:rPr>
          <w:color w:val="231F20"/>
        </w:rPr>
        <w:t>***</w:t>
      </w:r>
    </w:p>
    <w:p>
      <w:pPr>
        <w:pStyle w:val="BodyText"/>
        <w:spacing w:line="273" w:lineRule="auto" w:before="240"/>
        <w:ind w:right="103"/>
      </w:pPr>
      <w:r>
        <w:rPr>
          <w:b/>
          <w:i/>
          <w:color w:val="231F20"/>
        </w:rPr>
        <w:t>* Có sáu ái thân: </w:t>
      </w:r>
      <w:r>
        <w:rPr>
          <w:color w:val="231F20"/>
        </w:rPr>
        <w:t>Nghĩa là ái thân do nhãn xúc sinh. Ái thân do nhĩ, tỷ, thiệt, thân, ý xúc sinh. Ái thân như thế, nên nói là </w:t>
      </w:r>
      <w:r>
        <w:rPr>
          <w:i/>
          <w:color w:val="231F20"/>
          <w:spacing w:val="2"/>
        </w:rPr>
        <w:t>một </w:t>
      </w:r>
      <w:r>
        <w:rPr>
          <w:color w:val="231F20"/>
        </w:rPr>
        <w:t>thứ, như các ái của ba cõi trong chín kiết được lập chung là kiết    ái. Hoặc nên nói là </w:t>
      </w:r>
      <w:r>
        <w:rPr>
          <w:i/>
          <w:color w:val="231F20"/>
        </w:rPr>
        <w:t>hai </w:t>
      </w:r>
      <w:r>
        <w:rPr>
          <w:color w:val="231F20"/>
        </w:rPr>
        <w:t>thứ, như ái của cõi dục trong bảy tùy miên được lập làm tùy miên dục tham, ái của cõi sắc, cõi vô sắc được   lập làm tùy miên hữu tham. Hoặc nên nói là </w:t>
      </w:r>
      <w:r>
        <w:rPr>
          <w:i/>
          <w:color w:val="231F20"/>
        </w:rPr>
        <w:t>ba </w:t>
      </w:r>
      <w:r>
        <w:rPr>
          <w:color w:val="231F20"/>
        </w:rPr>
        <w:t>thứ, như Khế kinh nói: Bí-sô nên biết, ba sông ái tức là ái của ba cõi. Hoặc nên nói là </w:t>
      </w:r>
      <w:r>
        <w:rPr>
          <w:i/>
          <w:color w:val="231F20"/>
        </w:rPr>
        <w:t>bốn </w:t>
      </w:r>
      <w:r>
        <w:rPr>
          <w:color w:val="231F20"/>
        </w:rPr>
        <w:t>thứ, như Khế kinh nói: Có các Bí-sô, Bí-sô-ni </w:t>
      </w:r>
      <w:r>
        <w:rPr>
          <w:color w:val="231F20"/>
          <w:spacing w:val="-4"/>
        </w:rPr>
        <w:t>v.v...  </w:t>
      </w:r>
      <w:r>
        <w:rPr>
          <w:color w:val="231F20"/>
        </w:rPr>
        <w:t>nhân </w:t>
      </w:r>
      <w:r>
        <w:rPr>
          <w:color w:val="231F20"/>
          <w:spacing w:val="2"/>
        </w:rPr>
        <w:t>nơi   </w:t>
      </w:r>
      <w:r>
        <w:rPr>
          <w:color w:val="231F20"/>
        </w:rPr>
        <w:t>y phục, nhân nơi thức uống ăn, nhân nơi giường nằm, nhân nơi có hay</w:t>
      </w:r>
      <w:r>
        <w:rPr>
          <w:color w:val="231F20"/>
          <w:spacing w:val="27"/>
        </w:rPr>
        <w:t> </w:t>
      </w:r>
      <w:r>
        <w:rPr>
          <w:color w:val="231F20"/>
        </w:rPr>
        <w:t>không</w:t>
      </w:r>
      <w:r>
        <w:rPr>
          <w:color w:val="231F20"/>
          <w:spacing w:val="27"/>
        </w:rPr>
        <w:t> </w:t>
      </w:r>
      <w:r>
        <w:rPr>
          <w:color w:val="231F20"/>
        </w:rPr>
        <w:t>có,</w:t>
      </w:r>
      <w:r>
        <w:rPr>
          <w:color w:val="231F20"/>
          <w:spacing w:val="27"/>
        </w:rPr>
        <w:t> </w:t>
      </w:r>
      <w:r>
        <w:rPr>
          <w:color w:val="231F20"/>
        </w:rPr>
        <w:t>sinh</w:t>
      </w:r>
      <w:r>
        <w:rPr>
          <w:color w:val="231F20"/>
          <w:spacing w:val="27"/>
        </w:rPr>
        <w:t> </w:t>
      </w:r>
      <w:r>
        <w:rPr>
          <w:color w:val="231F20"/>
        </w:rPr>
        <w:t>khởi</w:t>
      </w:r>
      <w:r>
        <w:rPr>
          <w:color w:val="231F20"/>
          <w:spacing w:val="28"/>
        </w:rPr>
        <w:t> </w:t>
      </w:r>
      <w:r>
        <w:rPr>
          <w:color w:val="231F20"/>
        </w:rPr>
        <w:t>ái,</w:t>
      </w:r>
      <w:r>
        <w:rPr>
          <w:color w:val="231F20"/>
          <w:spacing w:val="27"/>
        </w:rPr>
        <w:t> </w:t>
      </w:r>
      <w:r>
        <w:rPr>
          <w:color w:val="231F20"/>
        </w:rPr>
        <w:t>tùy</w:t>
      </w:r>
      <w:r>
        <w:rPr>
          <w:color w:val="231F20"/>
          <w:spacing w:val="27"/>
        </w:rPr>
        <w:t> </w:t>
      </w:r>
      <w:r>
        <w:rPr>
          <w:color w:val="231F20"/>
        </w:rPr>
        <w:t>theo</w:t>
      </w:r>
      <w:r>
        <w:rPr>
          <w:color w:val="231F20"/>
          <w:spacing w:val="27"/>
        </w:rPr>
        <w:t> </w:t>
      </w:r>
      <w:r>
        <w:rPr>
          <w:color w:val="231F20"/>
        </w:rPr>
        <w:t>những</w:t>
      </w:r>
      <w:r>
        <w:rPr>
          <w:color w:val="231F20"/>
          <w:spacing w:val="27"/>
        </w:rPr>
        <w:t> </w:t>
      </w:r>
      <w:r>
        <w:rPr>
          <w:color w:val="231F20"/>
        </w:rPr>
        <w:t>lúc</w:t>
      </w:r>
      <w:r>
        <w:rPr>
          <w:color w:val="231F20"/>
          <w:spacing w:val="27"/>
        </w:rPr>
        <w:t> </w:t>
      </w:r>
      <w:r>
        <w:rPr>
          <w:color w:val="231F20"/>
        </w:rPr>
        <w:t>đi,</w:t>
      </w:r>
      <w:r>
        <w:rPr>
          <w:color w:val="231F20"/>
          <w:spacing w:val="28"/>
        </w:rPr>
        <w:t> </w:t>
      </w:r>
      <w:r>
        <w:rPr>
          <w:color w:val="231F20"/>
        </w:rPr>
        <w:t>đứng,</w:t>
      </w:r>
      <w:r>
        <w:rPr>
          <w:color w:val="231F20"/>
          <w:spacing w:val="27"/>
        </w:rPr>
        <w:t> </w:t>
      </w:r>
      <w:r>
        <w:rPr>
          <w:color w:val="231F20"/>
        </w:rPr>
        <w:t>mặc</w:t>
      </w:r>
      <w:r>
        <w:rPr>
          <w:color w:val="231F20"/>
          <w:spacing w:val="27"/>
        </w:rPr>
        <w:t> </w:t>
      </w:r>
      <w:r>
        <w:rPr>
          <w:color w:val="231F20"/>
          <w:spacing w:val="2"/>
        </w:rPr>
        <w:t>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7" w:firstLine="0"/>
      </w:pPr>
      <w:r>
        <w:rPr>
          <w:color w:val="231F20"/>
        </w:rPr>
        <w:t>Hoặc nên nói có </w:t>
      </w:r>
      <w:r>
        <w:rPr>
          <w:i/>
          <w:color w:val="231F20"/>
        </w:rPr>
        <w:t>năm </w:t>
      </w:r>
      <w:r>
        <w:rPr>
          <w:color w:val="231F20"/>
        </w:rPr>
        <w:t>thứ, nghĩa là ái do kiến khổ, tập, diệt, </w:t>
      </w:r>
      <w:r>
        <w:rPr>
          <w:color w:val="231F20"/>
          <w:spacing w:val="2"/>
        </w:rPr>
        <w:t>đạo  </w:t>
      </w:r>
      <w:r>
        <w:rPr>
          <w:color w:val="231F20"/>
          <w:spacing w:val="69"/>
        </w:rPr>
        <w:t> </w:t>
      </w:r>
      <w:r>
        <w:rPr>
          <w:color w:val="231F20"/>
        </w:rPr>
        <w:t>và tu đạo đoạn. Hoặc nên nói có </w:t>
      </w:r>
      <w:r>
        <w:rPr>
          <w:i/>
          <w:color w:val="231F20"/>
        </w:rPr>
        <w:t>chín </w:t>
      </w:r>
      <w:r>
        <w:rPr>
          <w:color w:val="231F20"/>
        </w:rPr>
        <w:t>thứ, nghĩa là ái thuộc phẩm thượng thượng cho đến phẩm hạ hạ. Hoặc nên nói có </w:t>
      </w:r>
      <w:r>
        <w:rPr>
          <w:i/>
          <w:color w:val="231F20"/>
        </w:rPr>
        <w:t>mười tám </w:t>
      </w:r>
      <w:r>
        <w:rPr>
          <w:color w:val="231F20"/>
        </w:rPr>
        <w:t>thứ, như mười tám hành ái. Hoặc nên nói có </w:t>
      </w:r>
      <w:r>
        <w:rPr>
          <w:i/>
          <w:color w:val="231F20"/>
        </w:rPr>
        <w:t>ba mươi sáu </w:t>
      </w:r>
      <w:r>
        <w:rPr>
          <w:color w:val="231F20"/>
        </w:rPr>
        <w:t>thứ, như ba mươi sáu hành ái. Hoặc nên nói có </w:t>
      </w:r>
      <w:r>
        <w:rPr>
          <w:i/>
          <w:color w:val="231F20"/>
        </w:rPr>
        <w:t>một trăm lẻ tám </w:t>
      </w:r>
      <w:r>
        <w:rPr>
          <w:color w:val="231F20"/>
        </w:rPr>
        <w:t>thứ, như </w:t>
      </w:r>
      <w:r>
        <w:rPr>
          <w:color w:val="231F20"/>
          <w:spacing w:val="2"/>
        </w:rPr>
        <w:t>một </w:t>
      </w:r>
      <w:r>
        <w:rPr>
          <w:color w:val="231F20"/>
        </w:rPr>
        <w:t>trăm lẻ tám hành ái. Nếu lấy sát-na nơi thân để phân biệt thì có </w:t>
      </w:r>
      <w:r>
        <w:rPr>
          <w:color w:val="231F20"/>
          <w:spacing w:val="2"/>
        </w:rPr>
        <w:t>đến </w:t>
      </w:r>
      <w:r>
        <w:rPr>
          <w:color w:val="231F20"/>
        </w:rPr>
        <w:t>vô lượng</w:t>
      </w:r>
      <w:r>
        <w:rPr>
          <w:color w:val="231F20"/>
          <w:spacing w:val="10"/>
        </w:rPr>
        <w:t> </w:t>
      </w:r>
      <w:r>
        <w:rPr>
          <w:color w:val="231F20"/>
          <w:spacing w:val="2"/>
        </w:rPr>
        <w:t>ái.</w:t>
      </w:r>
    </w:p>
    <w:p>
      <w:pPr>
        <w:pStyle w:val="BodyText"/>
        <w:spacing w:line="278" w:lineRule="auto" w:before="117"/>
        <w:ind w:left="110" w:right="391"/>
      </w:pPr>
      <w:r>
        <w:rPr>
          <w:i/>
          <w:color w:val="231F20"/>
        </w:rPr>
        <w:t>Hỏi: </w:t>
      </w:r>
      <w:r>
        <w:rPr>
          <w:color w:val="231F20"/>
        </w:rPr>
        <w:t>Vì sao Đức Thế Tôn nói rộng về một ái </w:t>
      </w:r>
      <w:r>
        <w:rPr>
          <w:color w:val="231F20"/>
          <w:spacing w:val="-6"/>
        </w:rPr>
        <w:t>v.v... </w:t>
      </w:r>
      <w:r>
        <w:rPr>
          <w:color w:val="231F20"/>
        </w:rPr>
        <w:t>tóm lược về vô lượng ái </w:t>
      </w:r>
      <w:r>
        <w:rPr>
          <w:color w:val="231F20"/>
          <w:spacing w:val="-5"/>
        </w:rPr>
        <w:t>v.v… </w:t>
      </w:r>
      <w:r>
        <w:rPr>
          <w:color w:val="231F20"/>
        </w:rPr>
        <w:t>để nói sáu ái thân?</w:t>
      </w:r>
    </w:p>
    <w:p>
      <w:pPr>
        <w:pStyle w:val="BodyText"/>
        <w:spacing w:line="278" w:lineRule="auto" w:before="111"/>
        <w:ind w:left="110" w:right="391"/>
      </w:pPr>
      <w:r>
        <w:rPr>
          <w:i/>
          <w:color w:val="231F20"/>
        </w:rPr>
        <w:t>Đáp:</w:t>
      </w:r>
      <w:r>
        <w:rPr>
          <w:i/>
          <w:color w:val="231F20"/>
          <w:spacing w:val="-15"/>
        </w:rPr>
        <w:t> </w:t>
      </w:r>
      <w:r>
        <w:rPr>
          <w:color w:val="231F20"/>
        </w:rPr>
        <w:t>Vì</w:t>
      </w:r>
      <w:r>
        <w:rPr>
          <w:color w:val="231F20"/>
          <w:spacing w:val="-10"/>
        </w:rPr>
        <w:t> </w:t>
      </w:r>
      <w:r>
        <w:rPr>
          <w:color w:val="231F20"/>
        </w:rPr>
        <w:t>căn</w:t>
      </w:r>
      <w:r>
        <w:rPr>
          <w:color w:val="231F20"/>
          <w:spacing w:val="-10"/>
        </w:rPr>
        <w:t> </w:t>
      </w:r>
      <w:r>
        <w:rPr>
          <w:color w:val="231F20"/>
        </w:rPr>
        <w:t>cứ</w:t>
      </w:r>
      <w:r>
        <w:rPr>
          <w:color w:val="231F20"/>
          <w:spacing w:val="-10"/>
        </w:rPr>
        <w:t> </w:t>
      </w:r>
      <w:r>
        <w:rPr>
          <w:color w:val="231F20"/>
        </w:rPr>
        <w:t>ở</w:t>
      </w:r>
      <w:r>
        <w:rPr>
          <w:color w:val="231F20"/>
          <w:spacing w:val="-9"/>
        </w:rPr>
        <w:t> </w:t>
      </w:r>
      <w:r>
        <w:rPr>
          <w:color w:val="231F20"/>
        </w:rPr>
        <w:t>chỗ</w:t>
      </w:r>
      <w:r>
        <w:rPr>
          <w:color w:val="231F20"/>
          <w:spacing w:val="-10"/>
        </w:rPr>
        <w:t> </w:t>
      </w:r>
      <w:r>
        <w:rPr>
          <w:color w:val="231F20"/>
        </w:rPr>
        <w:t>nương</w:t>
      </w:r>
      <w:r>
        <w:rPr>
          <w:color w:val="231F20"/>
          <w:spacing w:val="-9"/>
        </w:rPr>
        <w:t> </w:t>
      </w:r>
      <w:r>
        <w:rPr>
          <w:color w:val="231F20"/>
        </w:rPr>
        <w:t>dựa.</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từ</w:t>
      </w:r>
      <w:r>
        <w:rPr>
          <w:color w:val="231F20"/>
          <w:spacing w:val="-9"/>
        </w:rPr>
        <w:t> </w:t>
      </w:r>
      <w:r>
        <w:rPr>
          <w:color w:val="231F20"/>
        </w:rPr>
        <w:t>một</w:t>
      </w:r>
      <w:r>
        <w:rPr>
          <w:color w:val="231F20"/>
          <w:spacing w:val="-10"/>
        </w:rPr>
        <w:t> </w:t>
      </w:r>
      <w:r>
        <w:rPr>
          <w:color w:val="231F20"/>
        </w:rPr>
        <w:t>ái</w:t>
      </w:r>
      <w:r>
        <w:rPr>
          <w:color w:val="231F20"/>
          <w:spacing w:val="-9"/>
        </w:rPr>
        <w:t> </w:t>
      </w:r>
      <w:r>
        <w:rPr>
          <w:color w:val="231F20"/>
        </w:rPr>
        <w:t>cho</w:t>
      </w:r>
      <w:r>
        <w:rPr>
          <w:color w:val="231F20"/>
          <w:spacing w:val="-10"/>
        </w:rPr>
        <w:t> </w:t>
      </w:r>
      <w:r>
        <w:rPr>
          <w:color w:val="231F20"/>
        </w:rPr>
        <w:t>đến</w:t>
      </w:r>
      <w:r>
        <w:rPr>
          <w:color w:val="231F20"/>
          <w:spacing w:val="-9"/>
        </w:rPr>
        <w:t> </w:t>
      </w:r>
      <w:r>
        <w:rPr>
          <w:color w:val="231F20"/>
        </w:rPr>
        <w:t>vô lượng ái, tất cả đều dựa vào sáu căn, sáu cửa, sáu thềm, sáu bậc, sáu dấu vết, sáu đường, sáu chúng, hiện ra chỗ tương ưng với sáu thức, nên chỉ nói là</w:t>
      </w:r>
      <w:r>
        <w:rPr>
          <w:color w:val="231F20"/>
          <w:spacing w:val="-1"/>
        </w:rPr>
        <w:t> </w:t>
      </w:r>
      <w:r>
        <w:rPr>
          <w:color w:val="231F20"/>
        </w:rPr>
        <w:t>sáu.</w:t>
      </w:r>
    </w:p>
    <w:p>
      <w:pPr>
        <w:pStyle w:val="BodyText"/>
        <w:spacing w:line="278" w:lineRule="auto" w:before="111"/>
        <w:ind w:left="110" w:right="391"/>
      </w:pPr>
      <w:r>
        <w:rPr>
          <w:i/>
          <w:color w:val="231F20"/>
        </w:rPr>
        <w:t>Hỏi: </w:t>
      </w:r>
      <w:r>
        <w:rPr>
          <w:color w:val="231F20"/>
        </w:rPr>
        <w:t>Vô minh, giận dữ cũng dựa nơi sáu căn, nói rộng cho đến pháp</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9"/>
        </w:rPr>
        <w:t> </w:t>
      </w:r>
      <w:r>
        <w:rPr>
          <w:color w:val="231F20"/>
        </w:rPr>
        <w:t>sáu</w:t>
      </w:r>
      <w:r>
        <w:rPr>
          <w:color w:val="231F20"/>
          <w:spacing w:val="-8"/>
        </w:rPr>
        <w:t> </w:t>
      </w:r>
      <w:r>
        <w:rPr>
          <w:color w:val="231F20"/>
        </w:rPr>
        <w:t>thức,</w:t>
      </w:r>
      <w:r>
        <w:rPr>
          <w:color w:val="231F20"/>
          <w:spacing w:val="-9"/>
        </w:rPr>
        <w:t> </w:t>
      </w:r>
      <w:r>
        <w:rPr>
          <w:color w:val="231F20"/>
        </w:rPr>
        <w:t>vì</w:t>
      </w:r>
      <w:r>
        <w:rPr>
          <w:color w:val="231F20"/>
          <w:spacing w:val="-8"/>
        </w:rPr>
        <w:t> </w:t>
      </w:r>
      <w:r>
        <w:rPr>
          <w:color w:val="231F20"/>
        </w:rPr>
        <w:t>sao</w:t>
      </w:r>
      <w:r>
        <w:rPr>
          <w:color w:val="231F20"/>
          <w:spacing w:val="-9"/>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8"/>
        </w:rPr>
        <w:t> </w:t>
      </w:r>
      <w:r>
        <w:rPr>
          <w:color w:val="231F20"/>
        </w:rPr>
        <w:t>chỉ</w:t>
      </w:r>
      <w:r>
        <w:rPr>
          <w:color w:val="231F20"/>
          <w:spacing w:val="-9"/>
        </w:rPr>
        <w:t> </w:t>
      </w:r>
      <w:r>
        <w:rPr>
          <w:color w:val="231F20"/>
        </w:rPr>
        <w:t>nói</w:t>
      </w:r>
      <w:r>
        <w:rPr>
          <w:color w:val="231F20"/>
          <w:spacing w:val="-8"/>
        </w:rPr>
        <w:t> </w:t>
      </w:r>
      <w:r>
        <w:rPr>
          <w:color w:val="231F20"/>
        </w:rPr>
        <w:t>sáu</w:t>
      </w:r>
      <w:r>
        <w:rPr>
          <w:color w:val="231F20"/>
          <w:spacing w:val="-9"/>
        </w:rPr>
        <w:t> </w:t>
      </w:r>
      <w:r>
        <w:rPr>
          <w:color w:val="231F20"/>
        </w:rPr>
        <w:t>ái</w:t>
      </w:r>
      <w:r>
        <w:rPr>
          <w:color w:val="231F20"/>
          <w:spacing w:val="-8"/>
        </w:rPr>
        <w:t> </w:t>
      </w:r>
      <w:r>
        <w:rPr>
          <w:color w:val="231F20"/>
        </w:rPr>
        <w:t>thân, không nói sáu giận dữ, sáu vô minh</w:t>
      </w:r>
      <w:r>
        <w:rPr>
          <w:color w:val="231F20"/>
          <w:spacing w:val="-3"/>
        </w:rPr>
        <w:t> </w:t>
      </w:r>
      <w:r>
        <w:rPr>
          <w:color w:val="231F20"/>
        </w:rPr>
        <w:t>thân?</w:t>
      </w:r>
    </w:p>
    <w:p>
      <w:pPr>
        <w:pStyle w:val="BodyText"/>
        <w:spacing w:line="278" w:lineRule="auto" w:before="111"/>
        <w:ind w:left="110" w:right="392"/>
      </w:pPr>
      <w:r>
        <w:rPr>
          <w:i/>
          <w:color w:val="231F20"/>
        </w:rPr>
        <w:t>Đáp: </w:t>
      </w:r>
      <w:r>
        <w:rPr>
          <w:color w:val="231F20"/>
        </w:rPr>
        <w:t>Nên nói nhưng không nói, nên biết là nghĩa này nêu bày chưa trọn vẹn.</w:t>
      </w:r>
    </w:p>
    <w:p>
      <w:pPr>
        <w:pStyle w:val="BodyText"/>
        <w:spacing w:line="278" w:lineRule="auto" w:before="111"/>
        <w:ind w:left="110" w:right="391"/>
      </w:pPr>
      <w:r>
        <w:rPr>
          <w:color w:val="231F20"/>
        </w:rPr>
        <w:t>Lại nữa, đã nói ái thân, nên biết tức cũng là nói giận dữ, vô minh thân, vì chỗ nương dựa như nhau.</w:t>
      </w:r>
    </w:p>
    <w:p>
      <w:pPr>
        <w:pStyle w:val="BodyText"/>
        <w:spacing w:line="278" w:lineRule="auto" w:before="112"/>
        <w:ind w:left="110" w:right="389"/>
      </w:pPr>
      <w:r>
        <w:rPr>
          <w:color w:val="231F20"/>
        </w:rPr>
        <w:t>Lại</w:t>
      </w:r>
      <w:r>
        <w:rPr>
          <w:color w:val="231F20"/>
          <w:spacing w:val="-12"/>
        </w:rPr>
        <w:t> </w:t>
      </w:r>
      <w:r>
        <w:rPr>
          <w:color w:val="231F20"/>
        </w:rPr>
        <w:t>nữa,</w:t>
      </w:r>
      <w:r>
        <w:rPr>
          <w:color w:val="231F20"/>
          <w:spacing w:val="-11"/>
        </w:rPr>
        <w:t> </w:t>
      </w:r>
      <w:r>
        <w:rPr>
          <w:color w:val="231F20"/>
        </w:rPr>
        <w:t>ái</w:t>
      </w:r>
      <w:r>
        <w:rPr>
          <w:color w:val="231F20"/>
          <w:spacing w:val="-11"/>
        </w:rPr>
        <w:t> </w:t>
      </w:r>
      <w:r>
        <w:rPr>
          <w:color w:val="231F20"/>
        </w:rPr>
        <w:t>chung</w:t>
      </w:r>
      <w:r>
        <w:rPr>
          <w:color w:val="231F20"/>
          <w:spacing w:val="-10"/>
        </w:rPr>
        <w:t> </w:t>
      </w:r>
      <w:r>
        <w:rPr>
          <w:color w:val="231F20"/>
        </w:rPr>
        <w:t>cho</w:t>
      </w:r>
      <w:r>
        <w:rPr>
          <w:color w:val="231F20"/>
          <w:spacing w:val="-11"/>
        </w:rPr>
        <w:t> </w:t>
      </w:r>
      <w:r>
        <w:rPr>
          <w:color w:val="231F20"/>
        </w:rPr>
        <w:t>cả</w:t>
      </w:r>
      <w:r>
        <w:rPr>
          <w:color w:val="231F20"/>
          <w:spacing w:val="-10"/>
        </w:rPr>
        <w:t> </w:t>
      </w:r>
      <w:r>
        <w:rPr>
          <w:color w:val="231F20"/>
        </w:rPr>
        <w:t>ba</w:t>
      </w:r>
      <w:r>
        <w:rPr>
          <w:color w:val="231F20"/>
          <w:spacing w:val="-11"/>
        </w:rPr>
        <w:t> </w:t>
      </w:r>
      <w:r>
        <w:rPr>
          <w:color w:val="231F20"/>
        </w:rPr>
        <w:t>cõi,</w:t>
      </w:r>
      <w:r>
        <w:rPr>
          <w:color w:val="231F20"/>
          <w:spacing w:val="-10"/>
        </w:rPr>
        <w:t> </w:t>
      </w:r>
      <w:r>
        <w:rPr>
          <w:color w:val="231F20"/>
        </w:rPr>
        <w:t>hành</w:t>
      </w:r>
      <w:r>
        <w:rPr>
          <w:color w:val="231F20"/>
          <w:spacing w:val="-11"/>
        </w:rPr>
        <w:t> </w:t>
      </w:r>
      <w:r>
        <w:rPr>
          <w:color w:val="231F20"/>
        </w:rPr>
        <w:t>tác</w:t>
      </w:r>
      <w:r>
        <w:rPr>
          <w:color w:val="231F20"/>
          <w:spacing w:val="-12"/>
        </w:rPr>
        <w:t> </w:t>
      </w:r>
      <w:r>
        <w:rPr>
          <w:color w:val="231F20"/>
        </w:rPr>
        <w:t>riêng,</w:t>
      </w:r>
      <w:r>
        <w:rPr>
          <w:color w:val="231F20"/>
          <w:spacing w:val="-11"/>
        </w:rPr>
        <w:t> </w:t>
      </w:r>
      <w:r>
        <w:rPr>
          <w:color w:val="231F20"/>
        </w:rPr>
        <w:t>có</w:t>
      </w:r>
      <w:r>
        <w:rPr>
          <w:color w:val="231F20"/>
          <w:spacing w:val="-10"/>
        </w:rPr>
        <w:t> </w:t>
      </w:r>
      <w:r>
        <w:rPr>
          <w:color w:val="231F20"/>
        </w:rPr>
        <w:t>mặt</w:t>
      </w:r>
      <w:r>
        <w:rPr>
          <w:color w:val="231F20"/>
          <w:spacing w:val="-11"/>
        </w:rPr>
        <w:t> </w:t>
      </w:r>
      <w:r>
        <w:rPr>
          <w:color w:val="231F20"/>
        </w:rPr>
        <w:t>khắp</w:t>
      </w:r>
      <w:r>
        <w:rPr>
          <w:color w:val="231F20"/>
          <w:spacing w:val="-11"/>
        </w:rPr>
        <w:t> </w:t>
      </w:r>
      <w:r>
        <w:rPr>
          <w:color w:val="231F20"/>
        </w:rPr>
        <w:t>sáu thức, nên nói là thân. Giận dữ tuy cũng hành tác riêng, có mặt khắp sáu thức, nhưng không chung cho ba cõi. Vô minh tuy cũng chung cho cả ba cõi, nhưng không phải hành tác riêng, có mặt khắp sáu thức, nên không nói là thân.</w:t>
      </w:r>
    </w:p>
    <w:p>
      <w:pPr>
        <w:pStyle w:val="BodyText"/>
        <w:spacing w:line="278" w:lineRule="auto" w:before="121"/>
        <w:ind w:left="110" w:right="390"/>
      </w:pPr>
      <w:r>
        <w:rPr>
          <w:color w:val="231F20"/>
        </w:rPr>
        <w:t>Lại</w:t>
      </w:r>
      <w:r>
        <w:rPr>
          <w:color w:val="231F20"/>
          <w:spacing w:val="-12"/>
        </w:rPr>
        <w:t> </w:t>
      </w:r>
      <w:r>
        <w:rPr>
          <w:color w:val="231F20"/>
        </w:rPr>
        <w:t>nữa,</w:t>
      </w:r>
      <w:r>
        <w:rPr>
          <w:color w:val="231F20"/>
          <w:spacing w:val="-11"/>
        </w:rPr>
        <w:t> </w:t>
      </w:r>
      <w:r>
        <w:rPr>
          <w:color w:val="231F20"/>
        </w:rPr>
        <w:t>ái</w:t>
      </w:r>
      <w:r>
        <w:rPr>
          <w:color w:val="231F20"/>
          <w:spacing w:val="-11"/>
        </w:rPr>
        <w:t> </w:t>
      </w:r>
      <w:r>
        <w:rPr>
          <w:color w:val="231F20"/>
        </w:rPr>
        <w:t>chung</w:t>
      </w:r>
      <w:r>
        <w:rPr>
          <w:color w:val="231F20"/>
          <w:spacing w:val="-10"/>
        </w:rPr>
        <w:t> </w:t>
      </w:r>
      <w:r>
        <w:rPr>
          <w:color w:val="231F20"/>
        </w:rPr>
        <w:t>cho</w:t>
      </w:r>
      <w:r>
        <w:rPr>
          <w:color w:val="231F20"/>
          <w:spacing w:val="-11"/>
        </w:rPr>
        <w:t> </w:t>
      </w:r>
      <w:r>
        <w:rPr>
          <w:color w:val="231F20"/>
        </w:rPr>
        <w:t>cả</w:t>
      </w:r>
      <w:r>
        <w:rPr>
          <w:color w:val="231F20"/>
          <w:spacing w:val="-10"/>
        </w:rPr>
        <w:t> </w:t>
      </w:r>
      <w:r>
        <w:rPr>
          <w:color w:val="231F20"/>
        </w:rPr>
        <w:t>ba</w:t>
      </w:r>
      <w:r>
        <w:rPr>
          <w:color w:val="231F20"/>
          <w:spacing w:val="-11"/>
        </w:rPr>
        <w:t> </w:t>
      </w:r>
      <w:r>
        <w:rPr>
          <w:color w:val="231F20"/>
        </w:rPr>
        <w:t>cõi,</w:t>
      </w:r>
      <w:r>
        <w:rPr>
          <w:color w:val="231F20"/>
          <w:spacing w:val="-10"/>
        </w:rPr>
        <w:t> </w:t>
      </w:r>
      <w:r>
        <w:rPr>
          <w:color w:val="231F20"/>
        </w:rPr>
        <w:t>hành</w:t>
      </w:r>
      <w:r>
        <w:rPr>
          <w:color w:val="231F20"/>
          <w:spacing w:val="-11"/>
        </w:rPr>
        <w:t> </w:t>
      </w:r>
      <w:r>
        <w:rPr>
          <w:color w:val="231F20"/>
        </w:rPr>
        <w:t>tác</w:t>
      </w:r>
      <w:r>
        <w:rPr>
          <w:color w:val="231F20"/>
          <w:spacing w:val="-12"/>
        </w:rPr>
        <w:t> </w:t>
      </w:r>
      <w:r>
        <w:rPr>
          <w:color w:val="231F20"/>
        </w:rPr>
        <w:t>riêng,</w:t>
      </w:r>
      <w:r>
        <w:rPr>
          <w:color w:val="231F20"/>
          <w:spacing w:val="-11"/>
        </w:rPr>
        <w:t> </w:t>
      </w:r>
      <w:r>
        <w:rPr>
          <w:color w:val="231F20"/>
        </w:rPr>
        <w:t>có</w:t>
      </w:r>
      <w:r>
        <w:rPr>
          <w:color w:val="231F20"/>
          <w:spacing w:val="-10"/>
        </w:rPr>
        <w:t> </w:t>
      </w:r>
      <w:r>
        <w:rPr>
          <w:color w:val="231F20"/>
        </w:rPr>
        <w:t>mặt</w:t>
      </w:r>
      <w:r>
        <w:rPr>
          <w:color w:val="231F20"/>
          <w:spacing w:val="-11"/>
        </w:rPr>
        <w:t> </w:t>
      </w:r>
      <w:r>
        <w:rPr>
          <w:color w:val="231F20"/>
        </w:rPr>
        <w:t>khắp</w:t>
      </w:r>
      <w:r>
        <w:rPr>
          <w:color w:val="231F20"/>
          <w:spacing w:val="-11"/>
        </w:rPr>
        <w:t> </w:t>
      </w:r>
      <w:r>
        <w:rPr>
          <w:color w:val="231F20"/>
        </w:rPr>
        <w:t>sáu thức, phàm phu, Thánh giả đều cùng có hiện hành, nên nói là thân. Giận</w:t>
      </w:r>
      <w:r>
        <w:rPr>
          <w:color w:val="231F20"/>
          <w:spacing w:val="12"/>
        </w:rPr>
        <w:t> </w:t>
      </w:r>
      <w:r>
        <w:rPr>
          <w:color w:val="231F20"/>
        </w:rPr>
        <w:t>dữ</w:t>
      </w:r>
      <w:r>
        <w:rPr>
          <w:color w:val="231F20"/>
          <w:spacing w:val="13"/>
        </w:rPr>
        <w:t> </w:t>
      </w:r>
      <w:r>
        <w:rPr>
          <w:color w:val="231F20"/>
        </w:rPr>
        <w:t>tuy</w:t>
      </w:r>
      <w:r>
        <w:rPr>
          <w:color w:val="231F20"/>
          <w:spacing w:val="12"/>
        </w:rPr>
        <w:t> </w:t>
      </w:r>
      <w:r>
        <w:rPr>
          <w:color w:val="231F20"/>
        </w:rPr>
        <w:t>cũng</w:t>
      </w:r>
      <w:r>
        <w:rPr>
          <w:color w:val="231F20"/>
          <w:spacing w:val="13"/>
        </w:rPr>
        <w:t> </w:t>
      </w:r>
      <w:r>
        <w:rPr>
          <w:color w:val="231F20"/>
        </w:rPr>
        <w:t>hành</w:t>
      </w:r>
      <w:r>
        <w:rPr>
          <w:color w:val="231F20"/>
          <w:spacing w:val="13"/>
        </w:rPr>
        <w:t> </w:t>
      </w:r>
      <w:r>
        <w:rPr>
          <w:color w:val="231F20"/>
        </w:rPr>
        <w:t>tác</w:t>
      </w:r>
      <w:r>
        <w:rPr>
          <w:color w:val="231F20"/>
          <w:spacing w:val="12"/>
        </w:rPr>
        <w:t> </w:t>
      </w:r>
      <w:r>
        <w:rPr>
          <w:color w:val="231F20"/>
        </w:rPr>
        <w:t>riêng,</w:t>
      </w:r>
      <w:r>
        <w:rPr>
          <w:color w:val="231F20"/>
          <w:spacing w:val="13"/>
        </w:rPr>
        <w:t> </w:t>
      </w:r>
      <w:r>
        <w:rPr>
          <w:color w:val="231F20"/>
        </w:rPr>
        <w:t>có</w:t>
      </w:r>
      <w:r>
        <w:rPr>
          <w:color w:val="231F20"/>
          <w:spacing w:val="13"/>
        </w:rPr>
        <w:t> </w:t>
      </w:r>
      <w:r>
        <w:rPr>
          <w:color w:val="231F20"/>
        </w:rPr>
        <w:t>mặt</w:t>
      </w:r>
      <w:r>
        <w:rPr>
          <w:color w:val="231F20"/>
          <w:spacing w:val="12"/>
        </w:rPr>
        <w:t> </w:t>
      </w:r>
      <w:r>
        <w:rPr>
          <w:color w:val="231F20"/>
        </w:rPr>
        <w:t>khắp</w:t>
      </w:r>
      <w:r>
        <w:rPr>
          <w:color w:val="231F20"/>
          <w:spacing w:val="13"/>
        </w:rPr>
        <w:t> </w:t>
      </w:r>
      <w:r>
        <w:rPr>
          <w:color w:val="231F20"/>
        </w:rPr>
        <w:t>sáu</w:t>
      </w:r>
      <w:r>
        <w:rPr>
          <w:color w:val="231F20"/>
          <w:spacing w:val="12"/>
        </w:rPr>
        <w:t> </w:t>
      </w:r>
      <w:r>
        <w:rPr>
          <w:color w:val="231F20"/>
        </w:rPr>
        <w:t>thức,</w:t>
      </w:r>
      <w:r>
        <w:rPr>
          <w:color w:val="231F20"/>
          <w:spacing w:val="13"/>
        </w:rPr>
        <w:t> </w:t>
      </w:r>
      <w:r>
        <w:rPr>
          <w:color w:val="231F20"/>
        </w:rPr>
        <w:t>phàm</w:t>
      </w:r>
      <w:r>
        <w:rPr>
          <w:color w:val="231F20"/>
          <w:spacing w:val="13"/>
        </w:rPr>
        <w:t> </w:t>
      </w:r>
      <w:r>
        <w:rPr>
          <w:color w:val="231F20"/>
        </w:rPr>
        <w:t>phu,</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6" w:firstLine="0"/>
      </w:pPr>
      <w:r>
        <w:rPr>
          <w:color w:val="231F20"/>
        </w:rPr>
        <w:t>Thánh</w:t>
      </w:r>
      <w:r>
        <w:rPr>
          <w:color w:val="231F20"/>
          <w:spacing w:val="-13"/>
        </w:rPr>
        <w:t> </w:t>
      </w:r>
      <w:r>
        <w:rPr>
          <w:color w:val="231F20"/>
        </w:rPr>
        <w:t>giả</w:t>
      </w:r>
      <w:r>
        <w:rPr>
          <w:color w:val="231F20"/>
          <w:spacing w:val="-12"/>
        </w:rPr>
        <w:t> </w:t>
      </w:r>
      <w:r>
        <w:rPr>
          <w:color w:val="231F20"/>
        </w:rPr>
        <w:t>đều</w:t>
      </w:r>
      <w:r>
        <w:rPr>
          <w:color w:val="231F20"/>
          <w:spacing w:val="-12"/>
        </w:rPr>
        <w:t> </w:t>
      </w:r>
      <w:r>
        <w:rPr>
          <w:color w:val="231F20"/>
        </w:rPr>
        <w:t>cùng</w:t>
      </w:r>
      <w:r>
        <w:rPr>
          <w:color w:val="231F20"/>
          <w:spacing w:val="-12"/>
        </w:rPr>
        <w:t> </w:t>
      </w:r>
      <w:r>
        <w:rPr>
          <w:color w:val="231F20"/>
        </w:rPr>
        <w:t>có</w:t>
      </w:r>
      <w:r>
        <w:rPr>
          <w:color w:val="231F20"/>
          <w:spacing w:val="-12"/>
        </w:rPr>
        <w:t> </w:t>
      </w:r>
      <w:r>
        <w:rPr>
          <w:color w:val="231F20"/>
        </w:rPr>
        <w:t>hiện</w:t>
      </w:r>
      <w:r>
        <w:rPr>
          <w:color w:val="231F20"/>
          <w:spacing w:val="-12"/>
        </w:rPr>
        <w:t> </w:t>
      </w:r>
      <w:r>
        <w:rPr>
          <w:color w:val="231F20"/>
        </w:rPr>
        <w:t>hành,</w:t>
      </w:r>
      <w:r>
        <w:rPr>
          <w:color w:val="231F20"/>
          <w:spacing w:val="-13"/>
        </w:rPr>
        <w:t> </w:t>
      </w:r>
      <w:r>
        <w:rPr>
          <w:color w:val="231F20"/>
        </w:rPr>
        <w:t>nhưng</w:t>
      </w:r>
      <w:r>
        <w:rPr>
          <w:color w:val="231F20"/>
          <w:spacing w:val="-12"/>
        </w:rPr>
        <w:t> </w:t>
      </w:r>
      <w:r>
        <w:rPr>
          <w:color w:val="231F20"/>
        </w:rPr>
        <w:t>không</w:t>
      </w:r>
      <w:r>
        <w:rPr>
          <w:color w:val="231F20"/>
          <w:spacing w:val="-12"/>
        </w:rPr>
        <w:t> </w:t>
      </w:r>
      <w:r>
        <w:rPr>
          <w:color w:val="231F20"/>
        </w:rPr>
        <w:t>chung</w:t>
      </w:r>
      <w:r>
        <w:rPr>
          <w:color w:val="231F20"/>
          <w:spacing w:val="-12"/>
        </w:rPr>
        <w:t> </w:t>
      </w:r>
      <w:r>
        <w:rPr>
          <w:color w:val="231F20"/>
        </w:rPr>
        <w:t>cho</w:t>
      </w:r>
      <w:r>
        <w:rPr>
          <w:color w:val="231F20"/>
          <w:spacing w:val="-12"/>
        </w:rPr>
        <w:t> </w:t>
      </w:r>
      <w:r>
        <w:rPr>
          <w:color w:val="231F20"/>
        </w:rPr>
        <w:t>ba</w:t>
      </w:r>
      <w:r>
        <w:rPr>
          <w:color w:val="231F20"/>
          <w:spacing w:val="-12"/>
        </w:rPr>
        <w:t> </w:t>
      </w:r>
      <w:r>
        <w:rPr>
          <w:color w:val="231F20"/>
        </w:rPr>
        <w:t>cõi.</w:t>
      </w:r>
      <w:r>
        <w:rPr>
          <w:color w:val="231F20"/>
          <w:spacing w:val="-17"/>
        </w:rPr>
        <w:t> </w:t>
      </w:r>
      <w:r>
        <w:rPr>
          <w:color w:val="231F20"/>
        </w:rPr>
        <w:t>Vô minh tuy cũng chung cho ba cõi, phàm phu, Thánh giả đều cùng </w:t>
      </w:r>
      <w:r>
        <w:rPr>
          <w:color w:val="231F20"/>
          <w:spacing w:val="-6"/>
        </w:rPr>
        <w:t>có </w:t>
      </w:r>
      <w:r>
        <w:rPr>
          <w:color w:val="231F20"/>
        </w:rPr>
        <w:t>hiện hành, nhưng không phải hành tác riêng, có mặt khắp sáu thức, nên không nói là thân.</w:t>
      </w:r>
    </w:p>
    <w:p>
      <w:pPr>
        <w:pStyle w:val="BodyText"/>
        <w:spacing w:line="278" w:lineRule="auto" w:before="121"/>
        <w:ind w:right="106"/>
      </w:pPr>
      <w:r>
        <w:rPr>
          <w:color w:val="231F20"/>
        </w:rPr>
        <w:t>Lại</w:t>
      </w:r>
      <w:r>
        <w:rPr>
          <w:color w:val="231F20"/>
          <w:spacing w:val="-7"/>
        </w:rPr>
        <w:t> </w:t>
      </w:r>
      <w:r>
        <w:rPr>
          <w:color w:val="231F20"/>
        </w:rPr>
        <w:t>nữa,</w:t>
      </w:r>
      <w:r>
        <w:rPr>
          <w:color w:val="231F20"/>
          <w:spacing w:val="-7"/>
        </w:rPr>
        <w:t> </w:t>
      </w:r>
      <w:r>
        <w:rPr>
          <w:color w:val="231F20"/>
        </w:rPr>
        <w:t>ái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các</w:t>
      </w:r>
      <w:r>
        <w:rPr>
          <w:color w:val="231F20"/>
          <w:spacing w:val="-7"/>
        </w:rPr>
        <w:t> </w:t>
      </w:r>
      <w:r>
        <w:rPr>
          <w:color w:val="231F20"/>
        </w:rPr>
        <w:t>cõi,</w:t>
      </w:r>
      <w:r>
        <w:rPr>
          <w:color w:val="231F20"/>
          <w:spacing w:val="-7"/>
        </w:rPr>
        <w:t> </w:t>
      </w:r>
      <w:r>
        <w:rPr>
          <w:color w:val="231F20"/>
        </w:rPr>
        <w:t>các</w:t>
      </w:r>
      <w:r>
        <w:rPr>
          <w:color w:val="231F20"/>
          <w:spacing w:val="-7"/>
        </w:rPr>
        <w:t> </w:t>
      </w:r>
      <w:r>
        <w:rPr>
          <w:color w:val="231F20"/>
        </w:rPr>
        <w:t>địa,</w:t>
      </w:r>
      <w:r>
        <w:rPr>
          <w:color w:val="231F20"/>
          <w:spacing w:val="-7"/>
        </w:rPr>
        <w:t> </w:t>
      </w:r>
      <w:r>
        <w:rPr>
          <w:color w:val="231F20"/>
        </w:rPr>
        <w:t>các</w:t>
      </w:r>
      <w:r>
        <w:rPr>
          <w:color w:val="231F20"/>
          <w:spacing w:val="-7"/>
        </w:rPr>
        <w:t> </w:t>
      </w:r>
      <w:r>
        <w:rPr>
          <w:color w:val="231F20"/>
        </w:rPr>
        <w:t>bộ,</w:t>
      </w:r>
      <w:r>
        <w:rPr>
          <w:color w:val="231F20"/>
          <w:spacing w:val="-7"/>
        </w:rPr>
        <w:t> </w:t>
      </w:r>
      <w:r>
        <w:rPr>
          <w:color w:val="231F20"/>
        </w:rPr>
        <w:t>cũng</w:t>
      </w:r>
      <w:r>
        <w:rPr>
          <w:color w:val="231F20"/>
          <w:spacing w:val="-7"/>
        </w:rPr>
        <w:t> </w:t>
      </w:r>
      <w:r>
        <w:rPr>
          <w:color w:val="231F20"/>
        </w:rPr>
        <w:t>có</w:t>
      </w:r>
      <w:r>
        <w:rPr>
          <w:color w:val="231F20"/>
          <w:spacing w:val="-7"/>
        </w:rPr>
        <w:t> </w:t>
      </w:r>
      <w:r>
        <w:rPr>
          <w:color w:val="231F20"/>
        </w:rPr>
        <w:t>thể sinh trưởng tất cả phiền não, do vậy nên lập làm thân. Giận dữ, vô minh đều không có sự việc như thế, nên không nói là</w:t>
      </w:r>
      <w:r>
        <w:rPr>
          <w:color w:val="231F20"/>
          <w:spacing w:val="-2"/>
        </w:rPr>
        <w:t> </w:t>
      </w:r>
      <w:r>
        <w:rPr>
          <w:color w:val="231F20"/>
        </w:rPr>
        <w:t>thân.</w:t>
      </w:r>
    </w:p>
    <w:p>
      <w:pPr>
        <w:spacing w:before="123"/>
        <w:ind w:left="960" w:right="0" w:firstLine="0"/>
        <w:jc w:val="both"/>
        <w:rPr>
          <w:sz w:val="26"/>
        </w:rPr>
      </w:pPr>
      <w:r>
        <w:rPr>
          <w:i/>
          <w:color w:val="231F20"/>
          <w:sz w:val="26"/>
        </w:rPr>
        <w:t>Hỏi: </w:t>
      </w:r>
      <w:r>
        <w:rPr>
          <w:color w:val="231F20"/>
          <w:sz w:val="26"/>
        </w:rPr>
        <w:t>Vì sao gọi là thân?</w:t>
      </w:r>
    </w:p>
    <w:p>
      <w:pPr>
        <w:pStyle w:val="BodyText"/>
        <w:spacing w:line="278" w:lineRule="auto" w:before="171"/>
        <w:ind w:right="107"/>
      </w:pPr>
      <w:r>
        <w:rPr>
          <w:i/>
          <w:color w:val="231F20"/>
        </w:rPr>
        <w:t>Đáp:</w:t>
      </w:r>
      <w:r>
        <w:rPr>
          <w:i/>
          <w:color w:val="231F20"/>
          <w:spacing w:val="-10"/>
        </w:rPr>
        <w:t> </w:t>
      </w:r>
      <w:r>
        <w:rPr>
          <w:color w:val="231F20"/>
        </w:rPr>
        <w:t>Nhiều</w:t>
      </w:r>
      <w:r>
        <w:rPr>
          <w:color w:val="231F20"/>
          <w:spacing w:val="-10"/>
        </w:rPr>
        <w:t> </w:t>
      </w:r>
      <w:r>
        <w:rPr>
          <w:color w:val="231F20"/>
        </w:rPr>
        <w:t>ái</w:t>
      </w:r>
      <w:r>
        <w:rPr>
          <w:color w:val="231F20"/>
          <w:spacing w:val="-10"/>
        </w:rPr>
        <w:t> </w:t>
      </w:r>
      <w:r>
        <w:rPr>
          <w:color w:val="231F20"/>
        </w:rPr>
        <w:t>chứa</w:t>
      </w:r>
      <w:r>
        <w:rPr>
          <w:color w:val="231F20"/>
          <w:spacing w:val="-10"/>
        </w:rPr>
        <w:t> </w:t>
      </w:r>
      <w:r>
        <w:rPr>
          <w:color w:val="231F20"/>
        </w:rPr>
        <w:t>nhóm,</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thân.</w:t>
      </w:r>
      <w:r>
        <w:rPr>
          <w:color w:val="231F20"/>
          <w:spacing w:val="-9"/>
        </w:rPr>
        <w:t> </w:t>
      </w:r>
      <w:r>
        <w:rPr>
          <w:color w:val="231F20"/>
        </w:rPr>
        <w:t>Nghĩa</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phải trong</w:t>
      </w:r>
      <w:r>
        <w:rPr>
          <w:color w:val="231F20"/>
          <w:spacing w:val="-7"/>
        </w:rPr>
        <w:t> </w:t>
      </w:r>
      <w:r>
        <w:rPr>
          <w:color w:val="231F20"/>
        </w:rPr>
        <w:t>một</w:t>
      </w:r>
      <w:r>
        <w:rPr>
          <w:color w:val="231F20"/>
          <w:spacing w:val="-7"/>
        </w:rPr>
        <w:t> </w:t>
      </w:r>
      <w:r>
        <w:rPr>
          <w:color w:val="231F20"/>
        </w:rPr>
        <w:t>sát-na</w:t>
      </w:r>
      <w:r>
        <w:rPr>
          <w:color w:val="231F20"/>
          <w:spacing w:val="-7"/>
        </w:rPr>
        <w:t> </w:t>
      </w:r>
      <w:r>
        <w:rPr>
          <w:color w:val="231F20"/>
        </w:rPr>
        <w:t>nhãn</w:t>
      </w:r>
      <w:r>
        <w:rPr>
          <w:color w:val="231F20"/>
          <w:spacing w:val="-7"/>
        </w:rPr>
        <w:t> </w:t>
      </w:r>
      <w:r>
        <w:rPr>
          <w:color w:val="231F20"/>
        </w:rPr>
        <w:t>xúc</w:t>
      </w:r>
      <w:r>
        <w:rPr>
          <w:color w:val="231F20"/>
          <w:spacing w:val="-6"/>
        </w:rPr>
        <w:t> </w:t>
      </w:r>
      <w:r>
        <w:rPr>
          <w:color w:val="231F20"/>
        </w:rPr>
        <w:t>sinh</w:t>
      </w:r>
      <w:r>
        <w:rPr>
          <w:color w:val="231F20"/>
          <w:spacing w:val="-7"/>
        </w:rPr>
        <w:t> </w:t>
      </w:r>
      <w:r>
        <w:rPr>
          <w:color w:val="231F20"/>
        </w:rPr>
        <w:t>ái</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ái</w:t>
      </w:r>
      <w:r>
        <w:rPr>
          <w:color w:val="231F20"/>
          <w:spacing w:val="-7"/>
        </w:rPr>
        <w:t> </w:t>
      </w:r>
      <w:r>
        <w:rPr>
          <w:color w:val="231F20"/>
        </w:rPr>
        <w:t>thân</w:t>
      </w:r>
      <w:r>
        <w:rPr>
          <w:color w:val="231F20"/>
          <w:spacing w:val="-7"/>
        </w:rPr>
        <w:t> </w:t>
      </w:r>
      <w:r>
        <w:rPr>
          <w:color w:val="231F20"/>
        </w:rPr>
        <w:t>do</w:t>
      </w:r>
      <w:r>
        <w:rPr>
          <w:color w:val="231F20"/>
          <w:spacing w:val="-7"/>
        </w:rPr>
        <w:t> </w:t>
      </w:r>
      <w:r>
        <w:rPr>
          <w:color w:val="231F20"/>
        </w:rPr>
        <w:t>nhãn</w:t>
      </w:r>
      <w:r>
        <w:rPr>
          <w:color w:val="231F20"/>
          <w:spacing w:val="-6"/>
        </w:rPr>
        <w:t> </w:t>
      </w:r>
      <w:r>
        <w:rPr>
          <w:color w:val="231F20"/>
        </w:rPr>
        <w:t>xúc</w:t>
      </w:r>
      <w:r>
        <w:rPr>
          <w:color w:val="231F20"/>
          <w:spacing w:val="-7"/>
        </w:rPr>
        <w:t> </w:t>
      </w:r>
      <w:r>
        <w:rPr>
          <w:color w:val="231F20"/>
        </w:rPr>
        <w:t>sinh,</w:t>
      </w:r>
      <w:r>
        <w:rPr>
          <w:color w:val="231F20"/>
          <w:spacing w:val="-7"/>
        </w:rPr>
        <w:t> </w:t>
      </w:r>
      <w:r>
        <w:rPr>
          <w:color w:val="231F20"/>
        </w:rPr>
        <w:t>mà chính</w:t>
      </w:r>
      <w:r>
        <w:rPr>
          <w:color w:val="231F20"/>
          <w:spacing w:val="-6"/>
        </w:rPr>
        <w:t> </w:t>
      </w:r>
      <w:r>
        <w:rPr>
          <w:color w:val="231F20"/>
        </w:rPr>
        <w:t>là</w:t>
      </w:r>
      <w:r>
        <w:rPr>
          <w:color w:val="231F20"/>
          <w:spacing w:val="-6"/>
        </w:rPr>
        <w:t> </w:t>
      </w:r>
      <w:r>
        <w:rPr>
          <w:color w:val="231F20"/>
        </w:rPr>
        <w:t>nhiều</w:t>
      </w:r>
      <w:r>
        <w:rPr>
          <w:color w:val="231F20"/>
          <w:spacing w:val="-5"/>
        </w:rPr>
        <w:t> </w:t>
      </w:r>
      <w:r>
        <w:rPr>
          <w:color w:val="231F20"/>
        </w:rPr>
        <w:t>sát-na</w:t>
      </w:r>
      <w:r>
        <w:rPr>
          <w:color w:val="231F20"/>
          <w:spacing w:val="-6"/>
        </w:rPr>
        <w:t> </w:t>
      </w:r>
      <w:r>
        <w:rPr>
          <w:color w:val="231F20"/>
        </w:rPr>
        <w:t>nhãn</w:t>
      </w:r>
      <w:r>
        <w:rPr>
          <w:color w:val="231F20"/>
          <w:spacing w:val="-5"/>
        </w:rPr>
        <w:t> </w:t>
      </w:r>
      <w:r>
        <w:rPr>
          <w:color w:val="231F20"/>
        </w:rPr>
        <w:t>xúc</w:t>
      </w:r>
      <w:r>
        <w:rPr>
          <w:color w:val="231F20"/>
          <w:spacing w:val="-6"/>
        </w:rPr>
        <w:t> </w:t>
      </w:r>
      <w:r>
        <w:rPr>
          <w:color w:val="231F20"/>
        </w:rPr>
        <w:t>sinh</w:t>
      </w:r>
      <w:r>
        <w:rPr>
          <w:color w:val="231F20"/>
          <w:spacing w:val="-5"/>
        </w:rPr>
        <w:t> </w:t>
      </w:r>
      <w:r>
        <w:rPr>
          <w:color w:val="231F20"/>
        </w:rPr>
        <w:t>ái</w:t>
      </w:r>
      <w:r>
        <w:rPr>
          <w:color w:val="231F20"/>
          <w:spacing w:val="-6"/>
        </w:rPr>
        <w:t> </w:t>
      </w:r>
      <w:r>
        <w:rPr>
          <w:color w:val="231F20"/>
        </w:rPr>
        <w:t>mới</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ái</w:t>
      </w:r>
      <w:r>
        <w:rPr>
          <w:color w:val="231F20"/>
          <w:spacing w:val="-6"/>
        </w:rPr>
        <w:t> </w:t>
      </w:r>
      <w:r>
        <w:rPr>
          <w:color w:val="231F20"/>
        </w:rPr>
        <w:t>thân</w:t>
      </w:r>
      <w:r>
        <w:rPr>
          <w:color w:val="231F20"/>
          <w:spacing w:val="-5"/>
        </w:rPr>
        <w:t> </w:t>
      </w:r>
      <w:r>
        <w:rPr>
          <w:color w:val="231F20"/>
        </w:rPr>
        <w:t>do</w:t>
      </w:r>
      <w:r>
        <w:rPr>
          <w:color w:val="231F20"/>
          <w:spacing w:val="-6"/>
        </w:rPr>
        <w:t> </w:t>
      </w:r>
      <w:r>
        <w:rPr>
          <w:color w:val="231F20"/>
        </w:rPr>
        <w:t>nhãn</w:t>
      </w:r>
      <w:r>
        <w:rPr>
          <w:color w:val="231F20"/>
          <w:spacing w:val="-5"/>
        </w:rPr>
        <w:t> </w:t>
      </w:r>
      <w:r>
        <w:rPr>
          <w:color w:val="231F20"/>
        </w:rPr>
        <w:t>xúc sinh. Cho đến ái thân do ý xúc sinh khởi cũng </w:t>
      </w:r>
      <w:r>
        <w:rPr>
          <w:color w:val="231F20"/>
          <w:spacing w:val="-5"/>
        </w:rPr>
        <w:t>vậy. </w:t>
      </w:r>
      <w:r>
        <w:rPr>
          <w:color w:val="231F20"/>
        </w:rPr>
        <w:t>Như riêng một con voi không gọi là quân voi, cần phải có nhiều voi tập hợp lại</w:t>
      </w:r>
      <w:r>
        <w:rPr>
          <w:color w:val="231F20"/>
          <w:spacing w:val="-30"/>
        </w:rPr>
        <w:t> </w:t>
      </w:r>
      <w:r>
        <w:rPr>
          <w:color w:val="231F20"/>
        </w:rPr>
        <w:t>mới gọi</w:t>
      </w:r>
      <w:r>
        <w:rPr>
          <w:color w:val="231F20"/>
          <w:spacing w:val="-5"/>
        </w:rPr>
        <w:t> </w:t>
      </w:r>
      <w:r>
        <w:rPr>
          <w:color w:val="231F20"/>
        </w:rPr>
        <w:t>là</w:t>
      </w:r>
      <w:r>
        <w:rPr>
          <w:color w:val="231F20"/>
          <w:spacing w:val="-4"/>
        </w:rPr>
        <w:t> </w:t>
      </w:r>
      <w:r>
        <w:rPr>
          <w:color w:val="231F20"/>
        </w:rPr>
        <w:t>quân</w:t>
      </w:r>
      <w:r>
        <w:rPr>
          <w:color w:val="231F20"/>
          <w:spacing w:val="-4"/>
        </w:rPr>
        <w:t> </w:t>
      </w:r>
      <w:r>
        <w:rPr>
          <w:color w:val="231F20"/>
        </w:rPr>
        <w:t>voi.</w:t>
      </w:r>
      <w:r>
        <w:rPr>
          <w:color w:val="231F20"/>
          <w:spacing w:val="-4"/>
        </w:rPr>
        <w:t> </w:t>
      </w:r>
      <w:r>
        <w:rPr>
          <w:color w:val="231F20"/>
        </w:rPr>
        <w:t>Quân</w:t>
      </w:r>
      <w:r>
        <w:rPr>
          <w:color w:val="231F20"/>
          <w:spacing w:val="-5"/>
        </w:rPr>
        <w:t> </w:t>
      </w:r>
      <w:r>
        <w:rPr>
          <w:color w:val="231F20"/>
        </w:rPr>
        <w:t>ngựa,</w:t>
      </w:r>
      <w:r>
        <w:rPr>
          <w:color w:val="231F20"/>
          <w:spacing w:val="-4"/>
        </w:rPr>
        <w:t> </w:t>
      </w:r>
      <w:r>
        <w:rPr>
          <w:color w:val="231F20"/>
        </w:rPr>
        <w:t>quân</w:t>
      </w:r>
      <w:r>
        <w:rPr>
          <w:color w:val="231F20"/>
          <w:spacing w:val="-4"/>
        </w:rPr>
        <w:t> </w:t>
      </w:r>
      <w:r>
        <w:rPr>
          <w:color w:val="231F20"/>
        </w:rPr>
        <w:t>bộ,</w:t>
      </w:r>
      <w:r>
        <w:rPr>
          <w:color w:val="231F20"/>
          <w:spacing w:val="-4"/>
        </w:rPr>
        <w:t> </w:t>
      </w:r>
      <w:r>
        <w:rPr>
          <w:color w:val="231F20"/>
        </w:rPr>
        <w:t>nên</w:t>
      </w:r>
      <w:r>
        <w:rPr>
          <w:color w:val="231F20"/>
          <w:spacing w:val="-4"/>
        </w:rPr>
        <w:t> </w:t>
      </w:r>
      <w:r>
        <w:rPr>
          <w:color w:val="231F20"/>
        </w:rPr>
        <w:t>biết</w:t>
      </w:r>
      <w:r>
        <w:rPr>
          <w:color w:val="231F20"/>
          <w:spacing w:val="-5"/>
        </w:rPr>
        <w:t> </w:t>
      </w:r>
      <w:r>
        <w:rPr>
          <w:color w:val="231F20"/>
        </w:rPr>
        <w:t>cũng</w:t>
      </w:r>
      <w:r>
        <w:rPr>
          <w:color w:val="231F20"/>
          <w:spacing w:val="-4"/>
        </w:rPr>
        <w:t> </w:t>
      </w:r>
      <w:r>
        <w:rPr>
          <w:color w:val="231F20"/>
        </w:rPr>
        <w:t>như</w:t>
      </w:r>
      <w:r>
        <w:rPr>
          <w:color w:val="231F20"/>
          <w:spacing w:val="-4"/>
        </w:rPr>
        <w:t> </w:t>
      </w:r>
      <w:r>
        <w:rPr>
          <w:color w:val="231F20"/>
        </w:rPr>
        <w:t>thế.</w:t>
      </w:r>
      <w:r>
        <w:rPr>
          <w:color w:val="231F20"/>
          <w:spacing w:val="-9"/>
        </w:rPr>
        <w:t> </w:t>
      </w:r>
      <w:r>
        <w:rPr>
          <w:color w:val="231F20"/>
        </w:rPr>
        <w:t>Thế</w:t>
      </w:r>
      <w:r>
        <w:rPr>
          <w:color w:val="231F20"/>
          <w:spacing w:val="-4"/>
        </w:rPr>
        <w:t> </w:t>
      </w:r>
      <w:r>
        <w:rPr>
          <w:color w:val="231F20"/>
        </w:rPr>
        <w:t>nên nhiều ái mới gọi là ái thân.</w:t>
      </w:r>
    </w:p>
    <w:p>
      <w:pPr>
        <w:pStyle w:val="BodyText"/>
        <w:spacing w:line="278" w:lineRule="auto" w:before="119"/>
        <w:ind w:right="107"/>
      </w:pPr>
      <w:r>
        <w:rPr>
          <w:i/>
          <w:color w:val="231F20"/>
        </w:rPr>
        <w:t>Hỏi:</w:t>
      </w:r>
      <w:r>
        <w:rPr>
          <w:i/>
          <w:color w:val="231F20"/>
          <w:spacing w:val="-9"/>
        </w:rPr>
        <w:t> </w:t>
      </w:r>
      <w:r>
        <w:rPr>
          <w:color w:val="231F20"/>
        </w:rPr>
        <w:t>Hữu</w:t>
      </w:r>
      <w:r>
        <w:rPr>
          <w:color w:val="231F20"/>
          <w:spacing w:val="-8"/>
        </w:rPr>
        <w:t> </w:t>
      </w:r>
      <w:r>
        <w:rPr>
          <w:color w:val="231F20"/>
        </w:rPr>
        <w:t>thân</w:t>
      </w:r>
      <w:r>
        <w:rPr>
          <w:color w:val="231F20"/>
          <w:spacing w:val="-8"/>
        </w:rPr>
        <w:t> </w:t>
      </w:r>
      <w:r>
        <w:rPr>
          <w:color w:val="231F20"/>
        </w:rPr>
        <w:t>kiến</w:t>
      </w:r>
      <w:r>
        <w:rPr>
          <w:color w:val="231F20"/>
          <w:spacing w:val="-8"/>
        </w:rPr>
        <w:t> </w:t>
      </w:r>
      <w:r>
        <w:rPr>
          <w:color w:val="231F20"/>
          <w:spacing w:val="-6"/>
        </w:rPr>
        <w:t>v.v...</w:t>
      </w:r>
      <w:r>
        <w:rPr>
          <w:color w:val="231F20"/>
          <w:spacing w:val="-9"/>
        </w:rPr>
        <w:t> </w:t>
      </w:r>
      <w:r>
        <w:rPr>
          <w:color w:val="231F20"/>
        </w:rPr>
        <w:t>cũng</w:t>
      </w:r>
      <w:r>
        <w:rPr>
          <w:color w:val="231F20"/>
          <w:spacing w:val="-8"/>
        </w:rPr>
        <w:t> </w:t>
      </w:r>
      <w:r>
        <w:rPr>
          <w:color w:val="231F20"/>
        </w:rPr>
        <w:t>do</w:t>
      </w:r>
      <w:r>
        <w:rPr>
          <w:color w:val="231F20"/>
          <w:spacing w:val="-8"/>
        </w:rPr>
        <w:t> </w:t>
      </w:r>
      <w:r>
        <w:rPr>
          <w:color w:val="231F20"/>
        </w:rPr>
        <w:t>tích</w:t>
      </w:r>
      <w:r>
        <w:rPr>
          <w:color w:val="231F20"/>
          <w:spacing w:val="-8"/>
        </w:rPr>
        <w:t> </w:t>
      </w:r>
      <w:r>
        <w:rPr>
          <w:color w:val="231F20"/>
        </w:rPr>
        <w:t>tập</w:t>
      </w:r>
      <w:r>
        <w:rPr>
          <w:color w:val="231F20"/>
          <w:spacing w:val="-9"/>
        </w:rPr>
        <w:t> </w:t>
      </w:r>
      <w:r>
        <w:rPr>
          <w:color w:val="231F20"/>
        </w:rPr>
        <w:t>nhiều</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thân, vì sao chỉ nói riêng về</w:t>
      </w:r>
      <w:r>
        <w:rPr>
          <w:color w:val="231F20"/>
          <w:spacing w:val="-2"/>
        </w:rPr>
        <w:t> </w:t>
      </w:r>
      <w:r>
        <w:rPr>
          <w:color w:val="231F20"/>
        </w:rPr>
        <w:t>ái?</w:t>
      </w:r>
    </w:p>
    <w:p>
      <w:pPr>
        <w:pStyle w:val="BodyText"/>
        <w:spacing w:line="278" w:lineRule="auto" w:before="123"/>
        <w:ind w:right="107"/>
      </w:pPr>
      <w:r>
        <w:rPr>
          <w:i/>
          <w:color w:val="231F20"/>
        </w:rPr>
        <w:t>Đáp: </w:t>
      </w:r>
      <w:r>
        <w:rPr>
          <w:color w:val="231F20"/>
        </w:rPr>
        <w:t>Hữu thân kiến </w:t>
      </w:r>
      <w:r>
        <w:rPr>
          <w:color w:val="231F20"/>
          <w:spacing w:val="-6"/>
        </w:rPr>
        <w:t>v.v... </w:t>
      </w:r>
      <w:r>
        <w:rPr>
          <w:color w:val="231F20"/>
        </w:rPr>
        <w:t>cũng nên gọi là thân, nhưng không nói là vì nêu bày chưa trọn vẹn. Lại nữa, vì hữu thân kiến </w:t>
      </w:r>
      <w:r>
        <w:rPr>
          <w:color w:val="231F20"/>
          <w:spacing w:val="-6"/>
        </w:rPr>
        <w:t>v.v... </w:t>
      </w:r>
      <w:r>
        <w:rPr>
          <w:color w:val="231F20"/>
        </w:rPr>
        <w:t>chỉ</w:t>
      </w:r>
      <w:r>
        <w:rPr>
          <w:color w:val="231F20"/>
          <w:spacing w:val="-25"/>
        </w:rPr>
        <w:t> </w:t>
      </w:r>
      <w:r>
        <w:rPr>
          <w:color w:val="231F20"/>
        </w:rPr>
        <w:t>ở nơi ý địa, không ở nơi năm thức, nên không gọi là thân.</w:t>
      </w:r>
    </w:p>
    <w:p>
      <w:pPr>
        <w:pStyle w:val="BodyText"/>
        <w:spacing w:line="278" w:lineRule="auto" w:before="123"/>
        <w:ind w:right="106"/>
      </w:pPr>
      <w:r>
        <w:rPr>
          <w:i/>
          <w:color w:val="231F20"/>
        </w:rPr>
        <w:t>Hỏi: </w:t>
      </w:r>
      <w:r>
        <w:rPr>
          <w:color w:val="231F20"/>
        </w:rPr>
        <w:t>Không hổ, không thẹn, hôn trầm, trạo cử cũng chung cho cả sáu thức, vì sao không gọi là thân?</w:t>
      </w:r>
    </w:p>
    <w:p>
      <w:pPr>
        <w:pStyle w:val="BodyText"/>
        <w:spacing w:line="278" w:lineRule="auto" w:before="123"/>
        <w:ind w:right="108"/>
      </w:pPr>
      <w:r>
        <w:rPr>
          <w:i/>
          <w:color w:val="231F20"/>
        </w:rPr>
        <w:t>Đáp: </w:t>
      </w:r>
      <w:r>
        <w:rPr>
          <w:color w:val="231F20"/>
        </w:rPr>
        <w:t>Cũng nên nói là thân nhưng không nói, nên biết đây là nêu bày chưa trọn vẹn.</w:t>
      </w:r>
    </w:p>
    <w:p>
      <w:pPr>
        <w:pStyle w:val="BodyText"/>
        <w:spacing w:line="278" w:lineRule="auto" w:before="123"/>
        <w:ind w:right="106"/>
      </w:pPr>
      <w:r>
        <w:rPr>
          <w:color w:val="231F20"/>
        </w:rPr>
        <w:t>Lại nữa, trước nói chung cho ba cõi, hành tác riêng, có mặt khắp sáu thức, nên nói là thân. Hôn trầm, trạo cử tuy chung cho ba cõi, nhưng không phải hành tác riêng, có mặt khắp sáu thức, nên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1" w:firstLine="0"/>
      </w:pPr>
      <w:r>
        <w:rPr>
          <w:color w:val="231F20"/>
        </w:rPr>
        <w:t>không</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Không</w:t>
      </w:r>
      <w:r>
        <w:rPr>
          <w:color w:val="231F20"/>
          <w:spacing w:val="-12"/>
        </w:rPr>
        <w:t> </w:t>
      </w:r>
      <w:r>
        <w:rPr>
          <w:color w:val="231F20"/>
        </w:rPr>
        <w:t>hổ,</w:t>
      </w:r>
      <w:r>
        <w:rPr>
          <w:color w:val="231F20"/>
          <w:spacing w:val="-11"/>
        </w:rPr>
        <w:t> </w:t>
      </w:r>
      <w:r>
        <w:rPr>
          <w:color w:val="231F20"/>
        </w:rPr>
        <w:t>không</w:t>
      </w:r>
      <w:r>
        <w:rPr>
          <w:color w:val="231F20"/>
          <w:spacing w:val="-11"/>
        </w:rPr>
        <w:t> </w:t>
      </w:r>
      <w:r>
        <w:rPr>
          <w:color w:val="231F20"/>
        </w:rPr>
        <w:t>thẹn</w:t>
      </w:r>
      <w:r>
        <w:rPr>
          <w:color w:val="231F20"/>
          <w:spacing w:val="-11"/>
        </w:rPr>
        <w:t> </w:t>
      </w:r>
      <w:r>
        <w:rPr>
          <w:color w:val="231F20"/>
        </w:rPr>
        <w:t>nơi</w:t>
      </w:r>
      <w:r>
        <w:rPr>
          <w:color w:val="231F20"/>
          <w:spacing w:val="-11"/>
        </w:rPr>
        <w:t> </w:t>
      </w:r>
      <w:r>
        <w:rPr>
          <w:color w:val="231F20"/>
        </w:rPr>
        <w:t>hai</w:t>
      </w:r>
      <w:r>
        <w:rPr>
          <w:color w:val="231F20"/>
          <w:spacing w:val="-13"/>
        </w:rPr>
        <w:t> </w:t>
      </w:r>
      <w:r>
        <w:rPr>
          <w:color w:val="231F20"/>
        </w:rPr>
        <w:t>nghĩa</w:t>
      </w:r>
      <w:r>
        <w:rPr>
          <w:color w:val="231F20"/>
          <w:spacing w:val="-11"/>
        </w:rPr>
        <w:t> </w:t>
      </w:r>
      <w:r>
        <w:rPr>
          <w:color w:val="231F20"/>
        </w:rPr>
        <w:t>đều</w:t>
      </w:r>
      <w:r>
        <w:rPr>
          <w:color w:val="231F20"/>
          <w:spacing w:val="-11"/>
        </w:rPr>
        <w:t> </w:t>
      </w:r>
      <w:r>
        <w:rPr>
          <w:color w:val="231F20"/>
        </w:rPr>
        <w:t>thiếu,</w:t>
      </w:r>
      <w:r>
        <w:rPr>
          <w:color w:val="231F20"/>
          <w:spacing w:val="-11"/>
        </w:rPr>
        <w:t> </w:t>
      </w:r>
      <w:r>
        <w:rPr>
          <w:color w:val="231F20"/>
          <w:spacing w:val="-4"/>
        </w:rPr>
        <w:t>nên </w:t>
      </w:r>
      <w:r>
        <w:rPr>
          <w:color w:val="231F20"/>
        </w:rPr>
        <w:t>không gọi là thân.</w:t>
      </w:r>
    </w:p>
    <w:p>
      <w:pPr>
        <w:pStyle w:val="BodyText"/>
        <w:spacing w:line="278" w:lineRule="auto" w:before="123"/>
        <w:ind w:left="110" w:right="389"/>
      </w:pPr>
      <w:r>
        <w:rPr>
          <w:color w:val="231F20"/>
        </w:rPr>
        <w:t>Lại nữa, tùy miên vi tế có thế mạnh tác dụng tăng cường nên có thể gọi là thân. Còn triền cấu vì thô động, thế mạnh tác dụng đều kém nên không gọi là thân.</w:t>
      </w:r>
    </w:p>
    <w:p>
      <w:pPr>
        <w:pStyle w:val="BodyText"/>
        <w:spacing w:line="278" w:lineRule="auto" w:before="122"/>
        <w:ind w:left="110" w:right="390"/>
      </w:pPr>
      <w:r>
        <w:rPr>
          <w:color w:val="231F20"/>
        </w:rPr>
        <w:t>Lại nữa, trước nói ái có thể phân biệt các cõi, các địa, các bộ, 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thân.</w:t>
      </w:r>
      <w:r>
        <w:rPr>
          <w:color w:val="231F20"/>
          <w:spacing w:val="-6"/>
        </w:rPr>
        <w:t> </w:t>
      </w:r>
      <w:r>
        <w:rPr>
          <w:color w:val="231F20"/>
        </w:rPr>
        <w:t>Hữu</w:t>
      </w:r>
      <w:r>
        <w:rPr>
          <w:color w:val="231F20"/>
          <w:spacing w:val="-6"/>
        </w:rPr>
        <w:t> </w:t>
      </w:r>
      <w:r>
        <w:rPr>
          <w:color w:val="231F20"/>
        </w:rPr>
        <w:t>thân</w:t>
      </w:r>
      <w:r>
        <w:rPr>
          <w:color w:val="231F20"/>
          <w:spacing w:val="-6"/>
        </w:rPr>
        <w:t> </w:t>
      </w:r>
      <w:r>
        <w:rPr>
          <w:color w:val="231F20"/>
        </w:rPr>
        <w:t>kiến</w:t>
      </w:r>
      <w:r>
        <w:rPr>
          <w:color w:val="231F20"/>
          <w:spacing w:val="-6"/>
        </w:rPr>
        <w:t> v.v... </w:t>
      </w:r>
      <w:r>
        <w:rPr>
          <w:color w:val="231F20"/>
        </w:rPr>
        <w:t>không</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hãy</w:t>
      </w:r>
      <w:r>
        <w:rPr>
          <w:color w:val="231F20"/>
          <w:spacing w:val="-6"/>
        </w:rPr>
        <w:t> </w:t>
      </w:r>
      <w:r>
        <w:rPr>
          <w:color w:val="231F20"/>
        </w:rPr>
        <w:t>còn không gọi là thân, huống chi là triền cấu.</w:t>
      </w:r>
    </w:p>
    <w:p>
      <w:pPr>
        <w:pStyle w:val="BodyText"/>
        <w:spacing w:before="11"/>
        <w:ind w:left="0" w:firstLine="0"/>
        <w:jc w:val="left"/>
        <w:rPr>
          <w:sz w:val="23"/>
        </w:rPr>
      </w:pPr>
    </w:p>
    <w:p>
      <w:pPr>
        <w:spacing w:before="0"/>
        <w:ind w:left="216" w:right="496" w:firstLine="0"/>
        <w:jc w:val="center"/>
        <w:rPr>
          <w:b/>
          <w:sz w:val="26"/>
        </w:rPr>
      </w:pPr>
      <w:r>
        <w:rPr>
          <w:b/>
          <w:color w:val="231F20"/>
          <w:sz w:val="26"/>
        </w:rPr>
        <w:t>HẾT - QUYỂN 49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82" w:id="35"/>
      <w:bookmarkEnd w:id="35"/>
      <w:r>
        <w:rPr>
          <w:color w:val="231F20"/>
        </w:rPr>
        <w:t>QUYỂN 50</w:t>
      </w:r>
    </w:p>
    <w:p>
      <w:pPr>
        <w:pStyle w:val="Heading2"/>
        <w:spacing w:before="94"/>
        <w:ind w:left="780"/>
      </w:pPr>
      <w:bookmarkStart w:name="_TOC_250081" w:id="36"/>
      <w:bookmarkEnd w:id="36"/>
      <w:r>
        <w:rPr>
          <w:color w:val="231F20"/>
        </w:rPr>
        <w:t>Chương 2: KIẾT UẨN</w:t>
      </w:r>
    </w:p>
    <w:p>
      <w:pPr>
        <w:pStyle w:val="Heading2"/>
        <w:ind w:left="780"/>
      </w:pPr>
      <w:bookmarkStart w:name="_TOC_250080" w:id="37"/>
      <w:bookmarkEnd w:id="37"/>
      <w:r>
        <w:rPr>
          <w:color w:val="231F20"/>
        </w:rPr>
        <w:t>Phẩm 1: BÀN VỀ BẤT THIỆN, phần 5</w:t>
      </w:r>
    </w:p>
    <w:p>
      <w:pPr>
        <w:pStyle w:val="BodyText"/>
        <w:spacing w:before="0"/>
        <w:ind w:left="0" w:firstLine="0"/>
        <w:jc w:val="left"/>
        <w:rPr>
          <w:b/>
          <w:sz w:val="30"/>
        </w:rPr>
      </w:pPr>
    </w:p>
    <w:p>
      <w:pPr>
        <w:spacing w:line="273" w:lineRule="auto" w:before="259"/>
        <w:ind w:left="393" w:right="108" w:firstLine="566"/>
        <w:jc w:val="both"/>
        <w:rPr>
          <w:sz w:val="26"/>
        </w:rPr>
      </w:pPr>
      <w:r>
        <w:rPr>
          <w:b/>
          <w:i/>
          <w:color w:val="231F20"/>
          <w:sz w:val="26"/>
        </w:rPr>
        <w:t>* Có bảy tùy miên: </w:t>
      </w:r>
      <w:r>
        <w:rPr>
          <w:color w:val="231F20"/>
          <w:sz w:val="26"/>
        </w:rPr>
        <w:t>Nghĩa là tùy miên dục tham, giận dữ, hữu tham, mạn, vô minh, kiến và nghi.</w:t>
      </w:r>
    </w:p>
    <w:p>
      <w:pPr>
        <w:pStyle w:val="BodyText"/>
        <w:spacing w:before="112"/>
        <w:ind w:left="960" w:firstLine="0"/>
      </w:pPr>
      <w:r>
        <w:rPr>
          <w:i/>
          <w:color w:val="231F20"/>
        </w:rPr>
        <w:t>Hỏi: </w:t>
      </w:r>
      <w:r>
        <w:rPr>
          <w:color w:val="231F20"/>
        </w:rPr>
        <w:t>Bảy tùy miên này lấy gì làm tự tánh?</w:t>
      </w:r>
    </w:p>
    <w:p>
      <w:pPr>
        <w:pStyle w:val="BodyText"/>
        <w:spacing w:line="273" w:lineRule="auto" w:before="154"/>
        <w:ind w:right="106"/>
      </w:pPr>
      <w:r>
        <w:rPr>
          <w:i/>
          <w:color w:val="231F20"/>
        </w:rPr>
        <w:t>Đáp:</w:t>
      </w:r>
      <w:r>
        <w:rPr>
          <w:i/>
          <w:color w:val="231F20"/>
          <w:spacing w:val="-11"/>
        </w:rPr>
        <w:t> </w:t>
      </w:r>
      <w:r>
        <w:rPr>
          <w:color w:val="231F20"/>
        </w:rPr>
        <w:t>Lấy</w:t>
      </w:r>
      <w:r>
        <w:rPr>
          <w:color w:val="231F20"/>
          <w:spacing w:val="-11"/>
        </w:rPr>
        <w:t> </w:t>
      </w:r>
      <w:r>
        <w:rPr>
          <w:color w:val="231F20"/>
        </w:rPr>
        <w:t>chín</w:t>
      </w:r>
      <w:r>
        <w:rPr>
          <w:color w:val="231F20"/>
          <w:spacing w:val="-10"/>
        </w:rPr>
        <w:t> </w:t>
      </w:r>
      <w:r>
        <w:rPr>
          <w:color w:val="231F20"/>
        </w:rPr>
        <w:t>mươi</w:t>
      </w:r>
      <w:r>
        <w:rPr>
          <w:color w:val="231F20"/>
          <w:spacing w:val="-11"/>
        </w:rPr>
        <w:t> </w:t>
      </w:r>
      <w:r>
        <w:rPr>
          <w:color w:val="231F20"/>
        </w:rPr>
        <w:t>tám</w:t>
      </w:r>
      <w:r>
        <w:rPr>
          <w:color w:val="231F20"/>
          <w:spacing w:val="-10"/>
        </w:rPr>
        <w:t> </w:t>
      </w:r>
      <w:r>
        <w:rPr>
          <w:color w:val="231F20"/>
        </w:rPr>
        <w:t>sự</w:t>
      </w:r>
      <w:r>
        <w:rPr>
          <w:color w:val="231F20"/>
          <w:spacing w:val="-11"/>
        </w:rPr>
        <w:t> </w:t>
      </w:r>
      <w:r>
        <w:rPr>
          <w:color w:val="231F20"/>
        </w:rPr>
        <w:t>việc</w:t>
      </w:r>
      <w:r>
        <w:rPr>
          <w:color w:val="231F20"/>
          <w:spacing w:val="-11"/>
        </w:rPr>
        <w:t> </w:t>
      </w:r>
      <w:r>
        <w:rPr>
          <w:color w:val="231F20"/>
        </w:rPr>
        <w:t>làm</w:t>
      </w:r>
      <w:r>
        <w:rPr>
          <w:color w:val="231F20"/>
          <w:spacing w:val="-10"/>
        </w:rPr>
        <w:t> </w:t>
      </w:r>
      <w:r>
        <w:rPr>
          <w:color w:val="231F20"/>
        </w:rPr>
        <w:t>tự</w:t>
      </w:r>
      <w:r>
        <w:rPr>
          <w:color w:val="231F20"/>
          <w:spacing w:val="-11"/>
        </w:rPr>
        <w:t> </w:t>
      </w:r>
      <w:r>
        <w:rPr>
          <w:color w:val="231F20"/>
        </w:rPr>
        <w:t>tánh.</w:t>
      </w:r>
      <w:r>
        <w:rPr>
          <w:color w:val="231F20"/>
          <w:spacing w:val="-10"/>
        </w:rPr>
        <w:t> </w:t>
      </w:r>
      <w:r>
        <w:rPr>
          <w:color w:val="231F20"/>
        </w:rPr>
        <w:t>Nghĩa</w:t>
      </w:r>
      <w:r>
        <w:rPr>
          <w:color w:val="231F20"/>
          <w:spacing w:val="-11"/>
        </w:rPr>
        <w:t> </w:t>
      </w:r>
      <w:r>
        <w:rPr>
          <w:color w:val="231F20"/>
        </w:rPr>
        <w:t>là</w:t>
      </w:r>
      <w:r>
        <w:rPr>
          <w:color w:val="231F20"/>
          <w:spacing w:val="-11"/>
        </w:rPr>
        <w:t> </w:t>
      </w:r>
      <w:r>
        <w:rPr>
          <w:color w:val="231F20"/>
        </w:rPr>
        <w:t>tùy</w:t>
      </w:r>
      <w:r>
        <w:rPr>
          <w:color w:val="231F20"/>
          <w:spacing w:val="-10"/>
        </w:rPr>
        <w:t> </w:t>
      </w:r>
      <w:r>
        <w:rPr>
          <w:color w:val="231F20"/>
        </w:rPr>
        <w:t>miên dục tham, giận dữ đều có năm bộ nơi cõi dục, là mười sự việc. Tùy miên hữu tham nơi cõi sắc, cõi vô sắc, mỗi cõi đều có năm bộ, là mười sự việc. Tùy miên mạn, vô minh, mỗi thứ đều có năm bộ nơi ba cõi, là ba mươi sự việc. Tùy miên kiến nơi ba cõi, mỗi cõi đều </w:t>
      </w:r>
      <w:r>
        <w:rPr>
          <w:color w:val="231F20"/>
          <w:spacing w:val="-6"/>
        </w:rPr>
        <w:t>có </w:t>
      </w:r>
      <w:r>
        <w:rPr>
          <w:color w:val="231F20"/>
        </w:rPr>
        <w:t>mười hai, là ba mươi sáu sự việc. Tùy miên nghi nơi ba cõi, mỗi cõi đều có bốn bộ, là mười hai sự việc. Như thế là bảy tùy miên này lấy chín mươi tám sự việc làm tự</w:t>
      </w:r>
      <w:r>
        <w:rPr>
          <w:color w:val="231F20"/>
          <w:spacing w:val="-2"/>
        </w:rPr>
        <w:t> </w:t>
      </w:r>
      <w:r>
        <w:rPr>
          <w:color w:val="231F20"/>
        </w:rPr>
        <w:t>tánh.</w:t>
      </w:r>
    </w:p>
    <w:p>
      <w:pPr>
        <w:pStyle w:val="BodyText"/>
        <w:spacing w:before="107"/>
        <w:ind w:left="960" w:firstLine="0"/>
      </w:pPr>
      <w:r>
        <w:rPr>
          <w:color w:val="231F20"/>
        </w:rPr>
        <w:t>Đã nói về tự tánh, về lý do nay sẽ nói.</w:t>
      </w:r>
    </w:p>
    <w:p>
      <w:pPr>
        <w:pStyle w:val="BodyText"/>
        <w:spacing w:before="154"/>
        <w:ind w:left="960" w:firstLine="0"/>
        <w:jc w:val="left"/>
      </w:pPr>
      <w:r>
        <w:rPr>
          <w:i/>
          <w:color w:val="231F20"/>
        </w:rPr>
        <w:t>Hỏi: </w:t>
      </w:r>
      <w:r>
        <w:rPr>
          <w:color w:val="231F20"/>
        </w:rPr>
        <w:t>Vì sao gọi là tùy miên? Tùy miên là nghĩa gì?</w:t>
      </w:r>
    </w:p>
    <w:p>
      <w:pPr>
        <w:pStyle w:val="BodyText"/>
        <w:spacing w:line="273" w:lineRule="auto" w:before="155"/>
        <w:jc w:val="left"/>
      </w:pPr>
      <w:r>
        <w:rPr>
          <w:i/>
          <w:color w:val="231F20"/>
        </w:rPr>
        <w:t>Đáp: </w:t>
      </w:r>
      <w:r>
        <w:rPr>
          <w:color w:val="231F20"/>
        </w:rPr>
        <w:t>Nghĩa vi tế, nghĩa tùy tăng, nghĩa tùy trói buộc là nghĩa của tùy miên.</w:t>
      </w:r>
    </w:p>
    <w:p>
      <w:pPr>
        <w:pStyle w:val="BodyText"/>
        <w:spacing w:line="273" w:lineRule="auto" w:before="112"/>
        <w:jc w:val="left"/>
      </w:pPr>
      <w:r>
        <w:rPr>
          <w:color w:val="231F20"/>
        </w:rPr>
        <w:t>Nghĩa vi tế là nghĩa của tùy miên: Là hành tướng vi tế của bảy tùy miên như dục tham v.v..., như bảy cực vi hợp thành một sắc tế.</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Nghĩa tùy tăng là nghĩa của tùy miên: Là bảy thứ tùy miên</w:t>
      </w:r>
      <w:r>
        <w:rPr>
          <w:color w:val="231F20"/>
          <w:spacing w:val="-43"/>
        </w:rPr>
        <w:t> </w:t>
      </w:r>
      <w:r>
        <w:rPr>
          <w:color w:val="231F20"/>
        </w:rPr>
        <w:t>như dục tham </w:t>
      </w:r>
      <w:r>
        <w:rPr>
          <w:color w:val="231F20"/>
          <w:spacing w:val="-6"/>
        </w:rPr>
        <w:t>v.v... </w:t>
      </w:r>
      <w:r>
        <w:rPr>
          <w:color w:val="231F20"/>
        </w:rPr>
        <w:t>có mặt khắp tất cả pháp hữu lậu vi tế, thảy đều tùy tăng, cho đến một cực vi, hoặc trong khoảnh khắc một sát-na, bảy thứ như dục tham </w:t>
      </w:r>
      <w:r>
        <w:rPr>
          <w:color w:val="231F20"/>
          <w:spacing w:val="-6"/>
        </w:rPr>
        <w:t>v.v... </w:t>
      </w:r>
      <w:r>
        <w:rPr>
          <w:color w:val="231F20"/>
        </w:rPr>
        <w:t>đều tùy</w:t>
      </w:r>
      <w:r>
        <w:rPr>
          <w:color w:val="231F20"/>
          <w:spacing w:val="6"/>
        </w:rPr>
        <w:t> </w:t>
      </w:r>
      <w:r>
        <w:rPr>
          <w:color w:val="231F20"/>
        </w:rPr>
        <w:t>tăng.</w:t>
      </w:r>
    </w:p>
    <w:p>
      <w:pPr>
        <w:pStyle w:val="BodyText"/>
        <w:spacing w:line="276" w:lineRule="auto"/>
        <w:ind w:left="110" w:right="390"/>
      </w:pPr>
      <w:r>
        <w:rPr>
          <w:color w:val="231F20"/>
        </w:rPr>
        <w:t>Nghĩa</w:t>
      </w:r>
      <w:r>
        <w:rPr>
          <w:color w:val="231F20"/>
          <w:spacing w:val="-12"/>
        </w:rPr>
        <w:t> </w:t>
      </w:r>
      <w:r>
        <w:rPr>
          <w:color w:val="231F20"/>
        </w:rPr>
        <w:t>tùy</w:t>
      </w:r>
      <w:r>
        <w:rPr>
          <w:color w:val="231F20"/>
          <w:spacing w:val="-11"/>
        </w:rPr>
        <w:t> </w:t>
      </w:r>
      <w:r>
        <w:rPr>
          <w:color w:val="231F20"/>
        </w:rPr>
        <w:t>trói</w:t>
      </w:r>
      <w:r>
        <w:rPr>
          <w:color w:val="231F20"/>
          <w:spacing w:val="-11"/>
        </w:rPr>
        <w:t> </w:t>
      </w:r>
      <w:r>
        <w:rPr>
          <w:color w:val="231F20"/>
        </w:rPr>
        <w:t>buộc</w:t>
      </w:r>
      <w:r>
        <w:rPr>
          <w:color w:val="231F20"/>
          <w:spacing w:val="-12"/>
        </w:rPr>
        <w:t> </w:t>
      </w:r>
      <w:r>
        <w:rPr>
          <w:color w:val="231F20"/>
        </w:rPr>
        <w:t>là</w:t>
      </w:r>
      <w:r>
        <w:rPr>
          <w:color w:val="231F20"/>
          <w:spacing w:val="-11"/>
        </w:rPr>
        <w:t> </w:t>
      </w:r>
      <w:r>
        <w:rPr>
          <w:color w:val="231F20"/>
        </w:rPr>
        <w:t>nghĩa</w:t>
      </w:r>
      <w:r>
        <w:rPr>
          <w:color w:val="231F20"/>
          <w:spacing w:val="-11"/>
        </w:rPr>
        <w:t> </w:t>
      </w:r>
      <w:r>
        <w:rPr>
          <w:color w:val="231F20"/>
        </w:rPr>
        <w:t>của</w:t>
      </w:r>
      <w:r>
        <w:rPr>
          <w:color w:val="231F20"/>
          <w:spacing w:val="-12"/>
        </w:rPr>
        <w:t> </w:t>
      </w:r>
      <w:r>
        <w:rPr>
          <w:color w:val="231F20"/>
        </w:rPr>
        <w:t>tùy</w:t>
      </w:r>
      <w:r>
        <w:rPr>
          <w:color w:val="231F20"/>
          <w:spacing w:val="-11"/>
        </w:rPr>
        <w:t> </w:t>
      </w:r>
      <w:r>
        <w:rPr>
          <w:color w:val="231F20"/>
        </w:rPr>
        <w:t>miên:</w:t>
      </w:r>
      <w:r>
        <w:rPr>
          <w:color w:val="231F20"/>
          <w:spacing w:val="-11"/>
        </w:rPr>
        <w:t> </w:t>
      </w:r>
      <w:r>
        <w:rPr>
          <w:color w:val="231F20"/>
        </w:rPr>
        <w:t>Là</w:t>
      </w:r>
      <w:r>
        <w:rPr>
          <w:color w:val="231F20"/>
          <w:spacing w:val="-11"/>
        </w:rPr>
        <w:t> </w:t>
      </w:r>
      <w:r>
        <w:rPr>
          <w:color w:val="231F20"/>
        </w:rPr>
        <w:t>như</w:t>
      </w:r>
      <w:r>
        <w:rPr>
          <w:color w:val="231F20"/>
          <w:spacing w:val="-12"/>
        </w:rPr>
        <w:t> </w:t>
      </w:r>
      <w:r>
        <w:rPr>
          <w:color w:val="231F20"/>
        </w:rPr>
        <w:t>đi</w:t>
      </w:r>
      <w:r>
        <w:rPr>
          <w:color w:val="231F20"/>
          <w:spacing w:val="-11"/>
        </w:rPr>
        <w:t> </w:t>
      </w:r>
      <w:r>
        <w:rPr>
          <w:color w:val="231F20"/>
        </w:rPr>
        <w:t>trên</w:t>
      </w:r>
      <w:r>
        <w:rPr>
          <w:color w:val="231F20"/>
          <w:spacing w:val="-11"/>
        </w:rPr>
        <w:t> </w:t>
      </w:r>
      <w:r>
        <w:rPr>
          <w:color w:val="231F20"/>
        </w:rPr>
        <w:t>không có bóng, thì đi dưới nước cũng theo bóng đó. Đi trên không là loài chim.</w:t>
      </w:r>
      <w:r>
        <w:rPr>
          <w:color w:val="231F20"/>
          <w:spacing w:val="-13"/>
        </w:rPr>
        <w:t> </w:t>
      </w:r>
      <w:r>
        <w:rPr>
          <w:color w:val="231F20"/>
        </w:rPr>
        <w:t>Đi</w:t>
      </w:r>
      <w:r>
        <w:rPr>
          <w:color w:val="231F20"/>
          <w:spacing w:val="-12"/>
        </w:rPr>
        <w:t> </w:t>
      </w:r>
      <w:r>
        <w:rPr>
          <w:color w:val="231F20"/>
        </w:rPr>
        <w:t>dưới</w:t>
      </w:r>
      <w:r>
        <w:rPr>
          <w:color w:val="231F20"/>
          <w:spacing w:val="-12"/>
        </w:rPr>
        <w:t> </w:t>
      </w:r>
      <w:r>
        <w:rPr>
          <w:color w:val="231F20"/>
        </w:rPr>
        <w:t>nước</w:t>
      </w:r>
      <w:r>
        <w:rPr>
          <w:color w:val="231F20"/>
          <w:spacing w:val="-12"/>
        </w:rPr>
        <w:t> </w:t>
      </w:r>
      <w:r>
        <w:rPr>
          <w:color w:val="231F20"/>
        </w:rPr>
        <w:t>là</w:t>
      </w:r>
      <w:r>
        <w:rPr>
          <w:color w:val="231F20"/>
          <w:spacing w:val="-13"/>
        </w:rPr>
        <w:t> </w:t>
      </w:r>
      <w:r>
        <w:rPr>
          <w:color w:val="231F20"/>
        </w:rPr>
        <w:t>loài</w:t>
      </w:r>
      <w:r>
        <w:rPr>
          <w:color w:val="231F20"/>
          <w:spacing w:val="-12"/>
        </w:rPr>
        <w:t> </w:t>
      </w:r>
      <w:r>
        <w:rPr>
          <w:color w:val="231F20"/>
        </w:rPr>
        <w:t>cá.</w:t>
      </w:r>
      <w:r>
        <w:rPr>
          <w:color w:val="231F20"/>
          <w:spacing w:val="-12"/>
        </w:rPr>
        <w:t> </w:t>
      </w:r>
      <w:r>
        <w:rPr>
          <w:color w:val="231F20"/>
        </w:rPr>
        <w:t>Chim</w:t>
      </w:r>
      <w:r>
        <w:rPr>
          <w:color w:val="231F20"/>
          <w:spacing w:val="-12"/>
        </w:rPr>
        <w:t> </w:t>
      </w:r>
      <w:r>
        <w:rPr>
          <w:color w:val="231F20"/>
        </w:rPr>
        <w:t>do</w:t>
      </w:r>
      <w:r>
        <w:rPr>
          <w:color w:val="231F20"/>
          <w:spacing w:val="-12"/>
        </w:rPr>
        <w:t> </w:t>
      </w:r>
      <w:r>
        <w:rPr>
          <w:color w:val="231F20"/>
        </w:rPr>
        <w:t>sức</w:t>
      </w:r>
      <w:r>
        <w:rPr>
          <w:color w:val="231F20"/>
          <w:spacing w:val="-13"/>
        </w:rPr>
        <w:t> </w:t>
      </w:r>
      <w:r>
        <w:rPr>
          <w:color w:val="231F20"/>
        </w:rPr>
        <w:t>mạnh</w:t>
      </w:r>
      <w:r>
        <w:rPr>
          <w:color w:val="231F20"/>
          <w:spacing w:val="-12"/>
        </w:rPr>
        <w:t> </w:t>
      </w:r>
      <w:r>
        <w:rPr>
          <w:color w:val="231F20"/>
        </w:rPr>
        <w:t>của</w:t>
      </w:r>
      <w:r>
        <w:rPr>
          <w:color w:val="231F20"/>
          <w:spacing w:val="-12"/>
        </w:rPr>
        <w:t> </w:t>
      </w:r>
      <w:r>
        <w:rPr>
          <w:color w:val="231F20"/>
        </w:rPr>
        <w:t>đôi</w:t>
      </w:r>
      <w:r>
        <w:rPr>
          <w:color w:val="231F20"/>
          <w:spacing w:val="-12"/>
        </w:rPr>
        <w:t> </w:t>
      </w:r>
      <w:r>
        <w:rPr>
          <w:color w:val="231F20"/>
        </w:rPr>
        <w:t>cánh,</w:t>
      </w:r>
      <w:r>
        <w:rPr>
          <w:color w:val="231F20"/>
          <w:spacing w:val="-12"/>
        </w:rPr>
        <w:t> </w:t>
      </w:r>
      <w:r>
        <w:rPr>
          <w:color w:val="231F20"/>
        </w:rPr>
        <w:t>muốn bay</w:t>
      </w:r>
      <w:r>
        <w:rPr>
          <w:color w:val="231F20"/>
          <w:spacing w:val="-11"/>
        </w:rPr>
        <w:t> </w:t>
      </w:r>
      <w:r>
        <w:rPr>
          <w:color w:val="231F20"/>
        </w:rPr>
        <w:t>qua</w:t>
      </w:r>
      <w:r>
        <w:rPr>
          <w:color w:val="231F20"/>
          <w:spacing w:val="-11"/>
        </w:rPr>
        <w:t> </w:t>
      </w:r>
      <w:r>
        <w:rPr>
          <w:color w:val="231F20"/>
        </w:rPr>
        <w:t>biển</w:t>
      </w:r>
      <w:r>
        <w:rPr>
          <w:color w:val="231F20"/>
          <w:spacing w:val="-10"/>
        </w:rPr>
        <w:t> </w:t>
      </w:r>
      <w:r>
        <w:rPr>
          <w:color w:val="231F20"/>
        </w:rPr>
        <w:t>cả.</w:t>
      </w:r>
      <w:r>
        <w:rPr>
          <w:color w:val="231F20"/>
          <w:spacing w:val="-15"/>
        </w:rPr>
        <w:t> </w:t>
      </w:r>
      <w:r>
        <w:rPr>
          <w:color w:val="231F20"/>
        </w:rPr>
        <w:t>Trong</w:t>
      </w:r>
      <w:r>
        <w:rPr>
          <w:color w:val="231F20"/>
          <w:spacing w:val="-11"/>
        </w:rPr>
        <w:t> </w:t>
      </w:r>
      <w:r>
        <w:rPr>
          <w:color w:val="231F20"/>
        </w:rPr>
        <w:t>nước</w:t>
      </w:r>
      <w:r>
        <w:rPr>
          <w:color w:val="231F20"/>
          <w:spacing w:val="-10"/>
        </w:rPr>
        <w:t> </w:t>
      </w:r>
      <w:r>
        <w:rPr>
          <w:color w:val="231F20"/>
        </w:rPr>
        <w:t>có</w:t>
      </w:r>
      <w:r>
        <w:rPr>
          <w:color w:val="231F20"/>
          <w:spacing w:val="-11"/>
        </w:rPr>
        <w:t> </w:t>
      </w:r>
      <w:r>
        <w:rPr>
          <w:color w:val="231F20"/>
        </w:rPr>
        <w:t>cá</w:t>
      </w:r>
      <w:r>
        <w:rPr>
          <w:color w:val="231F20"/>
          <w:spacing w:val="-10"/>
        </w:rPr>
        <w:t> </w:t>
      </w:r>
      <w:r>
        <w:rPr>
          <w:color w:val="231F20"/>
        </w:rPr>
        <w:t>khéo</w:t>
      </w:r>
      <w:r>
        <w:rPr>
          <w:color w:val="231F20"/>
          <w:spacing w:val="-11"/>
        </w:rPr>
        <w:t> </w:t>
      </w:r>
      <w:r>
        <w:rPr>
          <w:color w:val="231F20"/>
        </w:rPr>
        <w:t>nhận</w:t>
      </w:r>
      <w:r>
        <w:rPr>
          <w:color w:val="231F20"/>
          <w:spacing w:val="-11"/>
        </w:rPr>
        <w:t> </w:t>
      </w:r>
      <w:r>
        <w:rPr>
          <w:color w:val="231F20"/>
        </w:rPr>
        <w:t>giữ</w:t>
      </w:r>
      <w:r>
        <w:rPr>
          <w:color w:val="231F20"/>
          <w:spacing w:val="-10"/>
        </w:rPr>
        <w:t> </w:t>
      </w:r>
      <w:r>
        <w:rPr>
          <w:color w:val="231F20"/>
        </w:rPr>
        <w:t>hình</w:t>
      </w:r>
      <w:r>
        <w:rPr>
          <w:color w:val="231F20"/>
          <w:spacing w:val="-11"/>
        </w:rPr>
        <w:t> </w:t>
      </w:r>
      <w:r>
        <w:rPr>
          <w:color w:val="231F20"/>
        </w:rPr>
        <w:t>tướng</w:t>
      </w:r>
      <w:r>
        <w:rPr>
          <w:color w:val="231F20"/>
          <w:spacing w:val="-11"/>
        </w:rPr>
        <w:t> </w:t>
      </w:r>
      <w:r>
        <w:rPr>
          <w:color w:val="231F20"/>
          <w:spacing w:val="-6"/>
        </w:rPr>
        <w:t>ấy,</w:t>
      </w:r>
      <w:r>
        <w:rPr>
          <w:color w:val="231F20"/>
          <w:spacing w:val="-10"/>
        </w:rPr>
        <w:t> </w:t>
      </w:r>
      <w:r>
        <w:rPr>
          <w:color w:val="231F20"/>
        </w:rPr>
        <w:t>khởi suy</w:t>
      </w:r>
      <w:r>
        <w:rPr>
          <w:color w:val="231F20"/>
          <w:spacing w:val="-13"/>
        </w:rPr>
        <w:t> </w:t>
      </w:r>
      <w:r>
        <w:rPr>
          <w:color w:val="231F20"/>
        </w:rPr>
        <w:t>nghĩ:</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loài</w:t>
      </w:r>
      <w:r>
        <w:rPr>
          <w:color w:val="231F20"/>
          <w:spacing w:val="-12"/>
        </w:rPr>
        <w:t> </w:t>
      </w:r>
      <w:r>
        <w:rPr>
          <w:color w:val="231F20"/>
        </w:rPr>
        <w:t>chim</w:t>
      </w:r>
      <w:r>
        <w:rPr>
          <w:color w:val="231F20"/>
          <w:spacing w:val="-13"/>
        </w:rPr>
        <w:t> </w:t>
      </w:r>
      <w:r>
        <w:rPr>
          <w:color w:val="231F20"/>
        </w:rPr>
        <w:t>bay</w:t>
      </w:r>
      <w:r>
        <w:rPr>
          <w:color w:val="231F20"/>
          <w:spacing w:val="-12"/>
        </w:rPr>
        <w:t> </w:t>
      </w:r>
      <w:r>
        <w:rPr>
          <w:color w:val="231F20"/>
        </w:rPr>
        <w:t>nào</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vượt</w:t>
      </w:r>
      <w:r>
        <w:rPr>
          <w:color w:val="231F20"/>
          <w:spacing w:val="-13"/>
        </w:rPr>
        <w:t> </w:t>
      </w:r>
      <w:r>
        <w:rPr>
          <w:color w:val="231F20"/>
        </w:rPr>
        <w:t>qua</w:t>
      </w:r>
      <w:r>
        <w:rPr>
          <w:color w:val="231F20"/>
          <w:spacing w:val="-12"/>
        </w:rPr>
        <w:t> </w:t>
      </w:r>
      <w:r>
        <w:rPr>
          <w:color w:val="231F20"/>
        </w:rPr>
        <w:t>biển</w:t>
      </w:r>
      <w:r>
        <w:rPr>
          <w:color w:val="231F20"/>
          <w:spacing w:val="-13"/>
        </w:rPr>
        <w:t> </w:t>
      </w:r>
      <w:r>
        <w:rPr>
          <w:color w:val="231F20"/>
        </w:rPr>
        <w:t>cả,</w:t>
      </w:r>
      <w:r>
        <w:rPr>
          <w:color w:val="231F20"/>
          <w:spacing w:val="-12"/>
        </w:rPr>
        <w:t> </w:t>
      </w:r>
      <w:r>
        <w:rPr>
          <w:color w:val="231F20"/>
        </w:rPr>
        <w:t>chỉ</w:t>
      </w:r>
      <w:r>
        <w:rPr>
          <w:color w:val="231F20"/>
          <w:spacing w:val="-12"/>
        </w:rPr>
        <w:t> </w:t>
      </w:r>
      <w:r>
        <w:rPr>
          <w:color w:val="231F20"/>
        </w:rPr>
        <w:t>trừ chúa Diệu sí điểu có sức mạnh, nhanh. Cá liền đuổi theo bóng</w:t>
      </w:r>
      <w:r>
        <w:rPr>
          <w:color w:val="231F20"/>
          <w:spacing w:val="-32"/>
        </w:rPr>
        <w:t> </w:t>
      </w:r>
      <w:r>
        <w:rPr>
          <w:color w:val="231F20"/>
        </w:rPr>
        <w:t>chim, chim mỏi cánh rơi xuống nước bị cá nuốt. Tùy miên như thế đối với tất</w:t>
      </w:r>
      <w:r>
        <w:rPr>
          <w:color w:val="231F20"/>
          <w:spacing w:val="-6"/>
        </w:rPr>
        <w:t> </w:t>
      </w:r>
      <w:r>
        <w:rPr>
          <w:color w:val="231F20"/>
        </w:rPr>
        <w:t>cả</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luôn</w:t>
      </w:r>
      <w:r>
        <w:rPr>
          <w:color w:val="231F20"/>
          <w:spacing w:val="-5"/>
        </w:rPr>
        <w:t> </w:t>
      </w:r>
      <w:r>
        <w:rPr>
          <w:color w:val="231F20"/>
        </w:rPr>
        <w:t>hiện</w:t>
      </w:r>
      <w:r>
        <w:rPr>
          <w:color w:val="231F20"/>
          <w:spacing w:val="-6"/>
        </w:rPr>
        <w:t> </w:t>
      </w:r>
      <w:r>
        <w:rPr>
          <w:color w:val="231F20"/>
        </w:rPr>
        <w:t>khởi</w:t>
      </w:r>
      <w:r>
        <w:rPr>
          <w:color w:val="231F20"/>
          <w:spacing w:val="-5"/>
        </w:rPr>
        <w:t> </w:t>
      </w:r>
      <w:r>
        <w:rPr>
          <w:color w:val="231F20"/>
        </w:rPr>
        <w:t>được</w:t>
      </w:r>
      <w:r>
        <w:rPr>
          <w:color w:val="231F20"/>
          <w:spacing w:val="-5"/>
        </w:rPr>
        <w:t> </w:t>
      </w:r>
      <w:r>
        <w:rPr>
          <w:color w:val="231F20"/>
        </w:rPr>
        <w:t>tác</w:t>
      </w:r>
      <w:r>
        <w:rPr>
          <w:color w:val="231F20"/>
          <w:spacing w:val="-5"/>
        </w:rPr>
        <w:t> </w:t>
      </w:r>
      <w:r>
        <w:rPr>
          <w:color w:val="231F20"/>
        </w:rPr>
        <w:t>ý</w:t>
      </w:r>
      <w:r>
        <w:rPr>
          <w:color w:val="231F20"/>
          <w:spacing w:val="-5"/>
        </w:rPr>
        <w:t> </w:t>
      </w:r>
      <w:r>
        <w:rPr>
          <w:color w:val="231F20"/>
        </w:rPr>
        <w:t>phi</w:t>
      </w:r>
      <w:r>
        <w:rPr>
          <w:color w:val="231F20"/>
          <w:spacing w:val="-5"/>
        </w:rPr>
        <w:t> </w:t>
      </w:r>
      <w:r>
        <w:rPr>
          <w:color w:val="231F20"/>
        </w:rPr>
        <w:t>lý.</w:t>
      </w:r>
      <w:r>
        <w:rPr>
          <w:color w:val="231F20"/>
          <w:spacing w:val="-6"/>
        </w:rPr>
        <w:t> </w:t>
      </w:r>
      <w:r>
        <w:rPr>
          <w:color w:val="231F20"/>
        </w:rPr>
        <w:t>Nếu</w:t>
      </w:r>
      <w:r>
        <w:rPr>
          <w:color w:val="231F20"/>
          <w:spacing w:val="-5"/>
        </w:rPr>
        <w:t> </w:t>
      </w:r>
      <w:r>
        <w:rPr>
          <w:color w:val="231F20"/>
        </w:rPr>
        <w:t>lúc</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tức là thọ nhận quả đẳng lưu hoặc quả dị thục.</w:t>
      </w:r>
    </w:p>
    <w:p>
      <w:pPr>
        <w:pStyle w:val="BodyText"/>
        <w:spacing w:line="276" w:lineRule="auto" w:before="115"/>
        <w:ind w:left="110" w:right="390"/>
      </w:pPr>
      <w:r>
        <w:rPr>
          <w:color w:val="231F20"/>
        </w:rPr>
        <w:t>Lại nữa, nghĩa vi tế là nghĩa của tùy miên: Là dựa vào tự tánh mà nói. Nghĩa tùy tăng là nghĩa của tùy miên: Là dựa vào tác dụng mà nói. Nghĩa tùy trói buộc là nghĩa của tùy miên: Là dựa vào sự bị trói buộc kia mà nói.</w:t>
      </w:r>
    </w:p>
    <w:p>
      <w:pPr>
        <w:pStyle w:val="BodyText"/>
        <w:spacing w:line="276" w:lineRule="auto"/>
        <w:ind w:left="110" w:right="391"/>
      </w:pPr>
      <w:r>
        <w:rPr>
          <w:color w:val="231F20"/>
        </w:rPr>
        <w:t>Lại nữa, nghĩa vi tế là nghĩa của tùy miên: Là dựa vào tự tánh mà</w:t>
      </w:r>
      <w:r>
        <w:rPr>
          <w:color w:val="231F20"/>
          <w:spacing w:val="-6"/>
        </w:rPr>
        <w:t> </w:t>
      </w:r>
      <w:r>
        <w:rPr>
          <w:color w:val="231F20"/>
        </w:rPr>
        <w:t>nói.</w:t>
      </w:r>
      <w:r>
        <w:rPr>
          <w:color w:val="231F20"/>
          <w:spacing w:val="-5"/>
        </w:rPr>
        <w:t> </w:t>
      </w:r>
      <w:r>
        <w:rPr>
          <w:color w:val="231F20"/>
        </w:rPr>
        <w:t>Nghĩa</w:t>
      </w:r>
      <w:r>
        <w:rPr>
          <w:color w:val="231F20"/>
          <w:spacing w:val="-6"/>
        </w:rPr>
        <w:t> </w:t>
      </w:r>
      <w:r>
        <w:rPr>
          <w:color w:val="231F20"/>
        </w:rPr>
        <w:t>tùy</w:t>
      </w:r>
      <w:r>
        <w:rPr>
          <w:color w:val="231F20"/>
          <w:spacing w:val="-5"/>
        </w:rPr>
        <w:t> </w:t>
      </w:r>
      <w:r>
        <w:rPr>
          <w:color w:val="231F20"/>
        </w:rPr>
        <w:t>tăng</w:t>
      </w:r>
      <w:r>
        <w:rPr>
          <w:color w:val="231F20"/>
          <w:spacing w:val="-5"/>
        </w:rPr>
        <w:t> </w:t>
      </w:r>
      <w:r>
        <w:rPr>
          <w:color w:val="231F20"/>
        </w:rPr>
        <w:t>là</w:t>
      </w:r>
      <w:r>
        <w:rPr>
          <w:color w:val="231F20"/>
          <w:spacing w:val="-6"/>
        </w:rPr>
        <w:t> </w:t>
      </w:r>
      <w:r>
        <w:rPr>
          <w:color w:val="231F20"/>
        </w:rPr>
        <w:t>nghĩa</w:t>
      </w:r>
      <w:r>
        <w:rPr>
          <w:color w:val="231F20"/>
          <w:spacing w:val="-5"/>
        </w:rPr>
        <w:t> </w:t>
      </w:r>
      <w:r>
        <w:rPr>
          <w:color w:val="231F20"/>
        </w:rPr>
        <w:t>của</w:t>
      </w:r>
      <w:r>
        <w:rPr>
          <w:color w:val="231F20"/>
          <w:spacing w:val="-6"/>
        </w:rPr>
        <w:t> </w:t>
      </w:r>
      <w:r>
        <w:rPr>
          <w:color w:val="231F20"/>
        </w:rPr>
        <w:t>tùy</w:t>
      </w:r>
      <w:r>
        <w:rPr>
          <w:color w:val="231F20"/>
          <w:spacing w:val="-5"/>
        </w:rPr>
        <w:t> </w:t>
      </w:r>
      <w:r>
        <w:rPr>
          <w:color w:val="231F20"/>
        </w:rPr>
        <w:t>miên:</w:t>
      </w:r>
      <w:r>
        <w:rPr>
          <w:color w:val="231F20"/>
          <w:spacing w:val="-5"/>
        </w:rPr>
        <w:t> </w:t>
      </w:r>
      <w:r>
        <w:rPr>
          <w:color w:val="231F20"/>
        </w:rPr>
        <w:t>Là</w:t>
      </w:r>
      <w:r>
        <w:rPr>
          <w:color w:val="231F20"/>
          <w:spacing w:val="-6"/>
        </w:rPr>
        <w:t> </w:t>
      </w:r>
      <w:r>
        <w:rPr>
          <w:color w:val="231F20"/>
        </w:rPr>
        <w:t>dựa</w:t>
      </w:r>
      <w:r>
        <w:rPr>
          <w:color w:val="231F20"/>
          <w:spacing w:val="-5"/>
        </w:rPr>
        <w:t> </w:t>
      </w:r>
      <w:r>
        <w:rPr>
          <w:color w:val="231F20"/>
        </w:rPr>
        <w:t>vào</w:t>
      </w:r>
      <w:r>
        <w:rPr>
          <w:color w:val="231F20"/>
          <w:spacing w:val="-6"/>
        </w:rPr>
        <w:t> </w:t>
      </w:r>
      <w:r>
        <w:rPr>
          <w:color w:val="231F20"/>
        </w:rPr>
        <w:t>sự</w:t>
      </w:r>
      <w:r>
        <w:rPr>
          <w:color w:val="231F20"/>
          <w:spacing w:val="-5"/>
        </w:rPr>
        <w:t> </w:t>
      </w:r>
      <w:r>
        <w:rPr>
          <w:color w:val="231F20"/>
        </w:rPr>
        <w:t>nối</w:t>
      </w:r>
      <w:r>
        <w:rPr>
          <w:color w:val="231F20"/>
          <w:spacing w:val="-5"/>
        </w:rPr>
        <w:t> </w:t>
      </w:r>
      <w:r>
        <w:rPr>
          <w:color w:val="231F20"/>
        </w:rPr>
        <w:t>tiếp mà nói. Nghĩa tùy trói buộc là nghĩa của tùy miên: Là dựa vào tập khí bền chắc mà nói.</w:t>
      </w:r>
    </w:p>
    <w:p>
      <w:pPr>
        <w:pStyle w:val="BodyText"/>
        <w:spacing w:line="276" w:lineRule="auto"/>
        <w:ind w:left="110" w:right="390"/>
      </w:pPr>
      <w:r>
        <w:rPr>
          <w:color w:val="231F20"/>
        </w:rPr>
        <w:t>Lại</w:t>
      </w:r>
      <w:r>
        <w:rPr>
          <w:color w:val="231F20"/>
          <w:spacing w:val="-7"/>
        </w:rPr>
        <w:t> </w:t>
      </w:r>
      <w:r>
        <w:rPr>
          <w:color w:val="231F20"/>
        </w:rPr>
        <w:t>nữa,</w:t>
      </w:r>
      <w:r>
        <w:rPr>
          <w:color w:val="231F20"/>
          <w:spacing w:val="-7"/>
        </w:rPr>
        <w:t> </w:t>
      </w:r>
      <w:r>
        <w:rPr>
          <w:color w:val="231F20"/>
        </w:rPr>
        <w:t>nghĩa</w:t>
      </w:r>
      <w:r>
        <w:rPr>
          <w:color w:val="231F20"/>
          <w:spacing w:val="-7"/>
        </w:rPr>
        <w:t> </w:t>
      </w:r>
      <w:r>
        <w:rPr>
          <w:color w:val="231F20"/>
        </w:rPr>
        <w:t>vi</w:t>
      </w:r>
      <w:r>
        <w:rPr>
          <w:color w:val="231F20"/>
          <w:spacing w:val="-7"/>
        </w:rPr>
        <w:t> </w:t>
      </w:r>
      <w:r>
        <w:rPr>
          <w:color w:val="231F20"/>
        </w:rPr>
        <w:t>tế</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của</w:t>
      </w:r>
      <w:r>
        <w:rPr>
          <w:color w:val="231F20"/>
          <w:spacing w:val="-7"/>
        </w:rPr>
        <w:t> </w:t>
      </w:r>
      <w:r>
        <w:rPr>
          <w:color w:val="231F20"/>
        </w:rPr>
        <w:t>tùy</w:t>
      </w:r>
      <w:r>
        <w:rPr>
          <w:color w:val="231F20"/>
          <w:spacing w:val="-7"/>
        </w:rPr>
        <w:t> </w:t>
      </w:r>
      <w:r>
        <w:rPr>
          <w:color w:val="231F20"/>
        </w:rPr>
        <w:t>miên:</w:t>
      </w:r>
      <w:r>
        <w:rPr>
          <w:color w:val="231F20"/>
          <w:spacing w:val="-8"/>
        </w:rPr>
        <w:t> </w:t>
      </w:r>
      <w:r>
        <w:rPr>
          <w:color w:val="231F20"/>
        </w:rPr>
        <w:t>Là</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tùy</w:t>
      </w:r>
      <w:r>
        <w:rPr>
          <w:color w:val="231F20"/>
          <w:spacing w:val="-7"/>
        </w:rPr>
        <w:t> </w:t>
      </w:r>
      <w:r>
        <w:rPr>
          <w:color w:val="231F20"/>
        </w:rPr>
        <w:t>miên quá khứ mà nói. Nghĩa tùy tăng là nghĩa của tùy miên: Là dựa vào tùy miên hiện tại mà nói. Nghĩa tùy trói buộc là nghĩa của tùy miên: Là dựa vào tùy miên vị lai mà nói.</w:t>
      </w:r>
    </w:p>
    <w:p>
      <w:pPr>
        <w:pStyle w:val="BodyText"/>
        <w:spacing w:line="276" w:lineRule="auto"/>
        <w:ind w:left="110" w:right="391"/>
      </w:pPr>
      <w:r>
        <w:rPr>
          <w:color w:val="231F20"/>
        </w:rPr>
        <w:t>Lại nữa, nghĩa vi tế là nghĩa của tùy miên: Là dựa vào hành tướng mà nói. Nghĩa tùy tăng là nghĩa của tùy miên: Là dựa vào sự trói buộc nơi đối tượng duyên mà nói. Nghĩa tùy trói buộc là nghĩa của tùy miên: Là dựa vào sự trói buộc nơi tương ưng mà 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 nữa, nghĩa vi tế, nghĩa tùy tăng là nghĩa của tùy miên: Là dựa</w:t>
      </w:r>
      <w:r>
        <w:rPr>
          <w:color w:val="231F20"/>
          <w:spacing w:val="-10"/>
        </w:rPr>
        <w:t> </w:t>
      </w:r>
      <w:r>
        <w:rPr>
          <w:color w:val="231F20"/>
        </w:rPr>
        <w:t>vào</w:t>
      </w:r>
      <w:r>
        <w:rPr>
          <w:color w:val="231F20"/>
          <w:spacing w:val="-9"/>
        </w:rPr>
        <w:t> </w:t>
      </w:r>
      <w:r>
        <w:rPr>
          <w:color w:val="231F20"/>
        </w:rPr>
        <w:t>tùy</w:t>
      </w:r>
      <w:r>
        <w:rPr>
          <w:color w:val="231F20"/>
          <w:spacing w:val="-9"/>
        </w:rPr>
        <w:t> </w:t>
      </w:r>
      <w:r>
        <w:rPr>
          <w:color w:val="231F20"/>
        </w:rPr>
        <w:t>miên</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mà</w:t>
      </w:r>
      <w:r>
        <w:rPr>
          <w:color w:val="231F20"/>
          <w:spacing w:val="-9"/>
        </w:rPr>
        <w:t> </w:t>
      </w:r>
      <w:r>
        <w:rPr>
          <w:color w:val="231F20"/>
        </w:rPr>
        <w:t>nói.</w:t>
      </w:r>
      <w:r>
        <w:rPr>
          <w:color w:val="231F20"/>
          <w:spacing w:val="-10"/>
        </w:rPr>
        <w:t> </w:t>
      </w:r>
      <w:r>
        <w:rPr>
          <w:color w:val="231F20"/>
        </w:rPr>
        <w:t>Nghĩa</w:t>
      </w:r>
      <w:r>
        <w:rPr>
          <w:color w:val="231F20"/>
          <w:spacing w:val="-9"/>
        </w:rPr>
        <w:t> </w:t>
      </w:r>
      <w:r>
        <w:rPr>
          <w:color w:val="231F20"/>
        </w:rPr>
        <w:t>tùy</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là</w:t>
      </w:r>
      <w:r>
        <w:rPr>
          <w:color w:val="231F20"/>
          <w:spacing w:val="-9"/>
        </w:rPr>
        <w:t> </w:t>
      </w:r>
      <w:r>
        <w:rPr>
          <w:color w:val="231F20"/>
        </w:rPr>
        <w:t>nghĩa</w:t>
      </w:r>
      <w:r>
        <w:rPr>
          <w:color w:val="231F20"/>
          <w:spacing w:val="-9"/>
        </w:rPr>
        <w:t> </w:t>
      </w:r>
      <w:r>
        <w:rPr>
          <w:color w:val="231F20"/>
        </w:rPr>
        <w:t>của tùy miên: Là dựa vào tùy miên không tương ưng mà</w:t>
      </w:r>
      <w:r>
        <w:rPr>
          <w:color w:val="231F20"/>
          <w:spacing w:val="-1"/>
        </w:rPr>
        <w:t> </w:t>
      </w:r>
      <w:r>
        <w:rPr>
          <w:color w:val="231F20"/>
        </w:rPr>
        <w:t>nói.</w:t>
      </w:r>
    </w:p>
    <w:p>
      <w:pPr>
        <w:pStyle w:val="BodyText"/>
        <w:spacing w:line="271" w:lineRule="auto"/>
        <w:ind w:right="108"/>
      </w:pPr>
      <w:r>
        <w:rPr>
          <w:i/>
          <w:color w:val="231F20"/>
        </w:rPr>
        <w:t>Hỏi: </w:t>
      </w:r>
      <w:r>
        <w:rPr>
          <w:color w:val="231F20"/>
        </w:rPr>
        <w:t>Tùy miên đều cùng với tâm tương ưng v.v... vì sao nói là dựa vào không tương ưng mà nói?</w:t>
      </w:r>
    </w:p>
    <w:p>
      <w:pPr>
        <w:pStyle w:val="BodyText"/>
        <w:spacing w:line="271" w:lineRule="auto" w:before="113"/>
        <w:ind w:right="107"/>
      </w:pPr>
      <w:r>
        <w:rPr>
          <w:i/>
          <w:color w:val="231F20"/>
        </w:rPr>
        <w:t>Đáp: </w:t>
      </w:r>
      <w:r>
        <w:rPr>
          <w:color w:val="231F20"/>
        </w:rPr>
        <w:t>Trong đây là đối với tùy miên đã được lập gọi là có</w:t>
      </w:r>
      <w:r>
        <w:rPr>
          <w:color w:val="231F20"/>
          <w:spacing w:val="-32"/>
        </w:rPr>
        <w:t> </w:t>
      </w:r>
      <w:r>
        <w:rPr>
          <w:color w:val="231F20"/>
        </w:rPr>
        <w:t>được tùy miên, nên gọi là tùy miên.</w:t>
      </w:r>
    </w:p>
    <w:p>
      <w:pPr>
        <w:pStyle w:val="BodyText"/>
        <w:spacing w:line="271" w:lineRule="auto"/>
        <w:ind w:right="107"/>
      </w:pPr>
      <w:r>
        <w:rPr>
          <w:color w:val="231F20"/>
        </w:rPr>
        <w:t>Các Sư nước ngoài nói: Do bốn thứ nghĩa nên gọi là tùy miên. Đó là nghĩa vi tế, nghĩa tùy nhập, nghĩa tùy tăng và nghĩa tùy trói buộc là nghĩa của tùy miên.</w:t>
      </w:r>
    </w:p>
    <w:p>
      <w:pPr>
        <w:pStyle w:val="BodyText"/>
        <w:spacing w:line="271" w:lineRule="auto"/>
        <w:ind w:right="107"/>
      </w:pPr>
      <w:r>
        <w:rPr>
          <w:color w:val="231F20"/>
        </w:rPr>
        <w:t>Nghĩa vi tế là nghĩa của tùy miên: Là hành tướng nơi tự tánh của dục tham v.v... đều hết sức vi tế.</w:t>
      </w:r>
    </w:p>
    <w:p>
      <w:pPr>
        <w:pStyle w:val="BodyText"/>
        <w:spacing w:line="271" w:lineRule="auto"/>
        <w:ind w:right="107"/>
      </w:pPr>
      <w:r>
        <w:rPr>
          <w:color w:val="231F20"/>
        </w:rPr>
        <w:t>Nghĩa tùy nhập là nghĩa của tùy miên: Là sự nối tiếp tùy nhập của</w:t>
      </w:r>
      <w:r>
        <w:rPr>
          <w:color w:val="231F20"/>
          <w:spacing w:val="-7"/>
        </w:rPr>
        <w:t> </w:t>
      </w:r>
      <w:r>
        <w:rPr>
          <w:color w:val="231F20"/>
        </w:rPr>
        <w:t>dục</w:t>
      </w:r>
      <w:r>
        <w:rPr>
          <w:color w:val="231F20"/>
          <w:spacing w:val="-7"/>
        </w:rPr>
        <w:t> </w:t>
      </w:r>
      <w:r>
        <w:rPr>
          <w:color w:val="231F20"/>
        </w:rPr>
        <w:t>tham</w:t>
      </w:r>
      <w:r>
        <w:rPr>
          <w:color w:val="231F20"/>
          <w:spacing w:val="-7"/>
        </w:rPr>
        <w:t> </w:t>
      </w:r>
      <w:r>
        <w:rPr>
          <w:color w:val="231F20"/>
          <w:spacing w:val="-6"/>
        </w:rPr>
        <w:t>v.v...</w:t>
      </w:r>
      <w:r>
        <w:rPr>
          <w:color w:val="231F20"/>
          <w:spacing w:val="-8"/>
        </w:rPr>
        <w:t> </w:t>
      </w:r>
      <w:r>
        <w:rPr>
          <w:color w:val="231F20"/>
        </w:rPr>
        <w:t>không</w:t>
      </w:r>
      <w:r>
        <w:rPr>
          <w:color w:val="231F20"/>
          <w:spacing w:val="-6"/>
        </w:rPr>
        <w:t> </w:t>
      </w:r>
      <w:r>
        <w:rPr>
          <w:color w:val="231F20"/>
        </w:rPr>
        <w:t>đâu</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mặt</w:t>
      </w:r>
      <w:r>
        <w:rPr>
          <w:color w:val="231F20"/>
          <w:spacing w:val="-7"/>
        </w:rPr>
        <w:t> </w:t>
      </w:r>
      <w:r>
        <w:rPr>
          <w:color w:val="231F20"/>
        </w:rPr>
        <w:t>khắp,</w:t>
      </w:r>
      <w:r>
        <w:rPr>
          <w:color w:val="231F20"/>
          <w:spacing w:val="-7"/>
        </w:rPr>
        <w:t> </w:t>
      </w:r>
      <w:r>
        <w:rPr>
          <w:color w:val="231F20"/>
        </w:rPr>
        <w:t>như</w:t>
      </w:r>
      <w:r>
        <w:rPr>
          <w:color w:val="231F20"/>
          <w:spacing w:val="-7"/>
        </w:rPr>
        <w:t> </w:t>
      </w:r>
      <w:r>
        <w:rPr>
          <w:color w:val="231F20"/>
        </w:rPr>
        <w:t>dầu</w:t>
      </w:r>
      <w:r>
        <w:rPr>
          <w:color w:val="231F20"/>
          <w:spacing w:val="-6"/>
        </w:rPr>
        <w:t> </w:t>
      </w:r>
      <w:r>
        <w:rPr>
          <w:color w:val="231F20"/>
        </w:rPr>
        <w:t>ở</w:t>
      </w:r>
      <w:r>
        <w:rPr>
          <w:color w:val="231F20"/>
          <w:spacing w:val="-7"/>
        </w:rPr>
        <w:t> </w:t>
      </w:r>
      <w:r>
        <w:rPr>
          <w:color w:val="231F20"/>
          <w:spacing w:val="-3"/>
        </w:rPr>
        <w:t>trong </w:t>
      </w:r>
      <w:r>
        <w:rPr>
          <w:color w:val="231F20"/>
        </w:rPr>
        <w:t>hạt mè, chất béo ở trong một cục mỡ.</w:t>
      </w:r>
    </w:p>
    <w:p>
      <w:pPr>
        <w:pStyle w:val="BodyText"/>
        <w:spacing w:line="271" w:lineRule="auto" w:before="113"/>
        <w:ind w:right="108"/>
      </w:pPr>
      <w:r>
        <w:rPr>
          <w:color w:val="231F20"/>
        </w:rPr>
        <w:t>Nghĩa tùy tăng là nghĩa của tùy miên: Là như dục tham </w:t>
      </w:r>
      <w:r>
        <w:rPr>
          <w:color w:val="231F20"/>
          <w:spacing w:val="-6"/>
        </w:rPr>
        <w:t>v.v... </w:t>
      </w:r>
      <w:r>
        <w:rPr>
          <w:color w:val="231F20"/>
        </w:rPr>
        <w:t>ở trong sự nối tiếp lần lượt tùy tăng. Như bé con bú mẹ.</w:t>
      </w:r>
    </w:p>
    <w:p>
      <w:pPr>
        <w:pStyle w:val="BodyText"/>
        <w:spacing w:line="271" w:lineRule="auto"/>
        <w:ind w:right="108"/>
      </w:pPr>
      <w:r>
        <w:rPr>
          <w:color w:val="231F20"/>
        </w:rPr>
        <w:t>Nghĩa</w:t>
      </w:r>
      <w:r>
        <w:rPr>
          <w:color w:val="231F20"/>
          <w:spacing w:val="-8"/>
        </w:rPr>
        <w:t> </w:t>
      </w:r>
      <w:r>
        <w:rPr>
          <w:color w:val="231F20"/>
        </w:rPr>
        <w:t>tùy</w:t>
      </w:r>
      <w:r>
        <w:rPr>
          <w:color w:val="231F20"/>
          <w:spacing w:val="-7"/>
        </w:rPr>
        <w:t> </w:t>
      </w:r>
      <w:r>
        <w:rPr>
          <w:color w:val="231F20"/>
        </w:rPr>
        <w:t>trói</w:t>
      </w:r>
      <w:r>
        <w:rPr>
          <w:color w:val="231F20"/>
          <w:spacing w:val="-7"/>
        </w:rPr>
        <w:t> </w:t>
      </w:r>
      <w:r>
        <w:rPr>
          <w:color w:val="231F20"/>
        </w:rPr>
        <w:t>buộc</w:t>
      </w:r>
      <w:r>
        <w:rPr>
          <w:color w:val="231F20"/>
          <w:spacing w:val="-8"/>
        </w:rPr>
        <w:t> </w:t>
      </w:r>
      <w:r>
        <w:rPr>
          <w:color w:val="231F20"/>
        </w:rPr>
        <w:t>là</w:t>
      </w:r>
      <w:r>
        <w:rPr>
          <w:color w:val="231F20"/>
          <w:spacing w:val="-7"/>
        </w:rPr>
        <w:t> </w:t>
      </w:r>
      <w:r>
        <w:rPr>
          <w:color w:val="231F20"/>
        </w:rPr>
        <w:t>nghĩa</w:t>
      </w:r>
      <w:r>
        <w:rPr>
          <w:color w:val="231F20"/>
          <w:spacing w:val="-7"/>
        </w:rPr>
        <w:t> </w:t>
      </w:r>
      <w:r>
        <w:rPr>
          <w:color w:val="231F20"/>
        </w:rPr>
        <w:t>của</w:t>
      </w:r>
      <w:r>
        <w:rPr>
          <w:color w:val="231F20"/>
          <w:spacing w:val="-8"/>
        </w:rPr>
        <w:t> </w:t>
      </w:r>
      <w:r>
        <w:rPr>
          <w:color w:val="231F20"/>
        </w:rPr>
        <w:t>tùy</w:t>
      </w:r>
      <w:r>
        <w:rPr>
          <w:color w:val="231F20"/>
          <w:spacing w:val="-7"/>
        </w:rPr>
        <w:t> </w:t>
      </w:r>
      <w:r>
        <w:rPr>
          <w:color w:val="231F20"/>
        </w:rPr>
        <w:t>miên:</w:t>
      </w:r>
      <w:r>
        <w:rPr>
          <w:color w:val="231F20"/>
          <w:spacing w:val="-7"/>
        </w:rPr>
        <w:t> </w:t>
      </w:r>
      <w:r>
        <w:rPr>
          <w:color w:val="231F20"/>
        </w:rPr>
        <w:t>Là</w:t>
      </w:r>
      <w:r>
        <w:rPr>
          <w:color w:val="231F20"/>
          <w:spacing w:val="-7"/>
        </w:rPr>
        <w:t> </w:t>
      </w:r>
      <w:r>
        <w:rPr>
          <w:color w:val="231F20"/>
        </w:rPr>
        <w:t>như</w:t>
      </w:r>
      <w:r>
        <w:rPr>
          <w:color w:val="231F20"/>
          <w:spacing w:val="-8"/>
        </w:rPr>
        <w:t> </w:t>
      </w:r>
      <w:r>
        <w:rPr>
          <w:color w:val="231F20"/>
        </w:rPr>
        <w:t>bóng</w:t>
      </w:r>
      <w:r>
        <w:rPr>
          <w:color w:val="231F20"/>
          <w:spacing w:val="-7"/>
        </w:rPr>
        <w:t> </w:t>
      </w:r>
      <w:r>
        <w:rPr>
          <w:color w:val="231F20"/>
        </w:rPr>
        <w:t>của</w:t>
      </w:r>
      <w:r>
        <w:rPr>
          <w:color w:val="231F20"/>
          <w:spacing w:val="-7"/>
        </w:rPr>
        <w:t> </w:t>
      </w:r>
      <w:r>
        <w:rPr>
          <w:color w:val="231F20"/>
        </w:rPr>
        <w:t>vật đi trên không, vật đi dưới nước đuổi</w:t>
      </w:r>
      <w:r>
        <w:rPr>
          <w:color w:val="231F20"/>
          <w:spacing w:val="-1"/>
        </w:rPr>
        <w:t> </w:t>
      </w:r>
      <w:r>
        <w:rPr>
          <w:color w:val="231F20"/>
        </w:rPr>
        <w:t>theo.</w:t>
      </w:r>
    </w:p>
    <w:p>
      <w:pPr>
        <w:pStyle w:val="BodyText"/>
        <w:spacing w:line="271" w:lineRule="auto"/>
        <w:ind w:right="107"/>
      </w:pPr>
      <w:r>
        <w:rPr>
          <w:color w:val="231F20"/>
        </w:rPr>
        <w:t>Lại nữa, nghĩa vi tế là nghĩa của tùy miên: Là dựa vào tự tánh mà</w:t>
      </w:r>
      <w:r>
        <w:rPr>
          <w:color w:val="231F20"/>
          <w:spacing w:val="-9"/>
        </w:rPr>
        <w:t> </w:t>
      </w:r>
      <w:r>
        <w:rPr>
          <w:color w:val="231F20"/>
        </w:rPr>
        <w:t>nói.</w:t>
      </w:r>
      <w:r>
        <w:rPr>
          <w:color w:val="231F20"/>
          <w:spacing w:val="-8"/>
        </w:rPr>
        <w:t> </w:t>
      </w:r>
      <w:r>
        <w:rPr>
          <w:color w:val="231F20"/>
        </w:rPr>
        <w:t>Nghĩa</w:t>
      </w:r>
      <w:r>
        <w:rPr>
          <w:color w:val="231F20"/>
          <w:spacing w:val="-8"/>
        </w:rPr>
        <w:t> </w:t>
      </w:r>
      <w:r>
        <w:rPr>
          <w:color w:val="231F20"/>
        </w:rPr>
        <w:t>tùy</w:t>
      </w:r>
      <w:r>
        <w:rPr>
          <w:color w:val="231F20"/>
          <w:spacing w:val="-9"/>
        </w:rPr>
        <w:t> </w:t>
      </w:r>
      <w:r>
        <w:rPr>
          <w:color w:val="231F20"/>
        </w:rPr>
        <w:t>nhập</w:t>
      </w:r>
      <w:r>
        <w:rPr>
          <w:color w:val="231F20"/>
          <w:spacing w:val="-8"/>
        </w:rPr>
        <w:t> </w:t>
      </w:r>
      <w:r>
        <w:rPr>
          <w:color w:val="231F20"/>
        </w:rPr>
        <w:t>là</w:t>
      </w:r>
      <w:r>
        <w:rPr>
          <w:color w:val="231F20"/>
          <w:spacing w:val="-8"/>
        </w:rPr>
        <w:t> </w:t>
      </w:r>
      <w:r>
        <w:rPr>
          <w:color w:val="231F20"/>
        </w:rPr>
        <w:t>nghĩa</w:t>
      </w:r>
      <w:r>
        <w:rPr>
          <w:color w:val="231F20"/>
          <w:spacing w:val="-8"/>
        </w:rPr>
        <w:t> </w:t>
      </w:r>
      <w:r>
        <w:rPr>
          <w:color w:val="231F20"/>
        </w:rPr>
        <w:t>của</w:t>
      </w:r>
      <w:r>
        <w:rPr>
          <w:color w:val="231F20"/>
          <w:spacing w:val="-9"/>
        </w:rPr>
        <w:t> </w:t>
      </w:r>
      <w:r>
        <w:rPr>
          <w:color w:val="231F20"/>
        </w:rPr>
        <w:t>tùy</w:t>
      </w:r>
      <w:r>
        <w:rPr>
          <w:color w:val="231F20"/>
          <w:spacing w:val="-8"/>
        </w:rPr>
        <w:t> </w:t>
      </w:r>
      <w:r>
        <w:rPr>
          <w:color w:val="231F20"/>
        </w:rPr>
        <w:t>miên:</w:t>
      </w:r>
      <w:r>
        <w:rPr>
          <w:color w:val="231F20"/>
          <w:spacing w:val="-9"/>
        </w:rPr>
        <w:t> </w:t>
      </w:r>
      <w:r>
        <w:rPr>
          <w:color w:val="231F20"/>
        </w:rPr>
        <w:t>Là</w:t>
      </w:r>
      <w:r>
        <w:rPr>
          <w:color w:val="231F20"/>
          <w:spacing w:val="-9"/>
        </w:rPr>
        <w:t> </w:t>
      </w:r>
      <w:r>
        <w:rPr>
          <w:color w:val="231F20"/>
        </w:rPr>
        <w:t>dựa</w:t>
      </w:r>
      <w:r>
        <w:rPr>
          <w:color w:val="231F20"/>
          <w:spacing w:val="-8"/>
        </w:rPr>
        <w:t> </w:t>
      </w:r>
      <w:r>
        <w:rPr>
          <w:color w:val="231F20"/>
        </w:rPr>
        <w:t>vào</w:t>
      </w:r>
      <w:r>
        <w:rPr>
          <w:color w:val="231F20"/>
          <w:spacing w:val="-8"/>
        </w:rPr>
        <w:t> </w:t>
      </w:r>
      <w:r>
        <w:rPr>
          <w:color w:val="231F20"/>
        </w:rPr>
        <w:t>tương</w:t>
      </w:r>
      <w:r>
        <w:rPr>
          <w:color w:val="231F20"/>
          <w:spacing w:val="-8"/>
        </w:rPr>
        <w:t> </w:t>
      </w:r>
      <w:r>
        <w:rPr>
          <w:color w:val="231F20"/>
        </w:rPr>
        <w:t>ưng mà</w:t>
      </w:r>
      <w:r>
        <w:rPr>
          <w:color w:val="231F20"/>
          <w:spacing w:val="-13"/>
        </w:rPr>
        <w:t> </w:t>
      </w:r>
      <w:r>
        <w:rPr>
          <w:color w:val="231F20"/>
        </w:rPr>
        <w:t>nói.</w:t>
      </w:r>
      <w:r>
        <w:rPr>
          <w:color w:val="231F20"/>
          <w:spacing w:val="-12"/>
        </w:rPr>
        <w:t> </w:t>
      </w:r>
      <w:r>
        <w:rPr>
          <w:color w:val="231F20"/>
        </w:rPr>
        <w:t>Nghĩa</w:t>
      </w:r>
      <w:r>
        <w:rPr>
          <w:color w:val="231F20"/>
          <w:spacing w:val="-13"/>
        </w:rPr>
        <w:t> </w:t>
      </w:r>
      <w:r>
        <w:rPr>
          <w:color w:val="231F20"/>
        </w:rPr>
        <w:t>tùy</w:t>
      </w:r>
      <w:r>
        <w:rPr>
          <w:color w:val="231F20"/>
          <w:spacing w:val="-12"/>
        </w:rPr>
        <w:t> </w:t>
      </w:r>
      <w:r>
        <w:rPr>
          <w:color w:val="231F20"/>
        </w:rPr>
        <w:t>tăng</w:t>
      </w:r>
      <w:r>
        <w:rPr>
          <w:color w:val="231F20"/>
          <w:spacing w:val="-12"/>
        </w:rPr>
        <w:t> </w:t>
      </w:r>
      <w:r>
        <w:rPr>
          <w:color w:val="231F20"/>
        </w:rPr>
        <w:t>là</w:t>
      </w:r>
      <w:r>
        <w:rPr>
          <w:color w:val="231F20"/>
          <w:spacing w:val="-13"/>
        </w:rPr>
        <w:t> </w:t>
      </w:r>
      <w:r>
        <w:rPr>
          <w:color w:val="231F20"/>
        </w:rPr>
        <w:t>nghĩa</w:t>
      </w:r>
      <w:r>
        <w:rPr>
          <w:color w:val="231F20"/>
          <w:spacing w:val="-12"/>
        </w:rPr>
        <w:t> </w:t>
      </w:r>
      <w:r>
        <w:rPr>
          <w:color w:val="231F20"/>
        </w:rPr>
        <w:t>của</w:t>
      </w:r>
      <w:r>
        <w:rPr>
          <w:color w:val="231F20"/>
          <w:spacing w:val="-12"/>
        </w:rPr>
        <w:t> </w:t>
      </w:r>
      <w:r>
        <w:rPr>
          <w:color w:val="231F20"/>
        </w:rPr>
        <w:t>tùy</w:t>
      </w:r>
      <w:r>
        <w:rPr>
          <w:color w:val="231F20"/>
          <w:spacing w:val="-13"/>
        </w:rPr>
        <w:t> </w:t>
      </w:r>
      <w:r>
        <w:rPr>
          <w:color w:val="231F20"/>
        </w:rPr>
        <w:t>miên:</w:t>
      </w:r>
      <w:r>
        <w:rPr>
          <w:color w:val="231F20"/>
          <w:spacing w:val="-12"/>
        </w:rPr>
        <w:t> </w:t>
      </w:r>
      <w:r>
        <w:rPr>
          <w:color w:val="231F20"/>
        </w:rPr>
        <w:t>Là</w:t>
      </w:r>
      <w:r>
        <w:rPr>
          <w:color w:val="231F20"/>
          <w:spacing w:val="-12"/>
        </w:rPr>
        <w:t> </w:t>
      </w:r>
      <w:r>
        <w:rPr>
          <w:color w:val="231F20"/>
        </w:rPr>
        <w:t>dựa</w:t>
      </w:r>
      <w:r>
        <w:rPr>
          <w:color w:val="231F20"/>
          <w:spacing w:val="-13"/>
        </w:rPr>
        <w:t> </w:t>
      </w:r>
      <w:r>
        <w:rPr>
          <w:color w:val="231F20"/>
        </w:rPr>
        <w:t>vào</w:t>
      </w:r>
      <w:r>
        <w:rPr>
          <w:color w:val="231F20"/>
          <w:spacing w:val="-12"/>
        </w:rPr>
        <w:t> </w:t>
      </w:r>
      <w:r>
        <w:rPr>
          <w:color w:val="231F20"/>
        </w:rPr>
        <w:t>hành</w:t>
      </w:r>
      <w:r>
        <w:rPr>
          <w:color w:val="231F20"/>
          <w:spacing w:val="-12"/>
        </w:rPr>
        <w:t> </w:t>
      </w:r>
      <w:r>
        <w:rPr>
          <w:color w:val="231F20"/>
        </w:rPr>
        <w:t>tướng mà nói. Nghĩa tùy trói buộc là nghĩa của tùy miên: Là dựa vào chỗ bị trói buộc mà</w:t>
      </w:r>
      <w:r>
        <w:rPr>
          <w:color w:val="231F20"/>
          <w:spacing w:val="-1"/>
        </w:rPr>
        <w:t> </w:t>
      </w:r>
      <w:r>
        <w:rPr>
          <w:color w:val="231F20"/>
        </w:rPr>
        <w:t>nói.</w:t>
      </w:r>
    </w:p>
    <w:p>
      <w:pPr>
        <w:pStyle w:val="BodyText"/>
        <w:spacing w:line="271" w:lineRule="auto"/>
        <w:ind w:right="108"/>
      </w:pPr>
      <w:r>
        <w:rPr>
          <w:color w:val="231F20"/>
        </w:rPr>
        <w:t>Nên do ba sự việc nhận biết các tùy miên: 1. Do tự tánh. 2. Do quả. 3. Do Bổ-đặc-già-la.</w:t>
      </w:r>
    </w:p>
    <w:p>
      <w:pPr>
        <w:pStyle w:val="BodyText"/>
        <w:spacing w:line="271" w:lineRule="auto"/>
        <w:ind w:right="106"/>
      </w:pPr>
      <w:r>
        <w:rPr>
          <w:color w:val="231F20"/>
        </w:rPr>
        <w:t>Do tự tánh: Là tùy miên dục tham như ăn thứ ngon thích. Tùy miên giận dữ như ăn thứ cay đắng. Tùy miên hữu tham như áo của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nhũ mẫu. Tùy miên mạn như người kiêu ngạo. Tùy miên vô minh như kẻ mù lòa. Tùy miên kiến như người bị lạc đường. Tùy miên nghi như người sắp đến đường rẽ.</w:t>
      </w:r>
    </w:p>
    <w:p>
      <w:pPr>
        <w:pStyle w:val="BodyText"/>
        <w:spacing w:line="271" w:lineRule="auto"/>
        <w:ind w:left="110" w:right="390"/>
      </w:pPr>
      <w:r>
        <w:rPr>
          <w:color w:val="231F20"/>
        </w:rPr>
        <w:t>Do quả: Tùy miên dục tham nếu tập, nếu hành, nếu gây </w:t>
      </w:r>
      <w:r>
        <w:rPr>
          <w:color w:val="231F20"/>
          <w:spacing w:val="-5"/>
        </w:rPr>
        <w:t>tạo </w:t>
      </w:r>
      <w:r>
        <w:rPr>
          <w:color w:val="231F20"/>
        </w:rPr>
        <w:t>nhiều,</w:t>
      </w:r>
      <w:r>
        <w:rPr>
          <w:color w:val="231F20"/>
          <w:spacing w:val="-5"/>
        </w:rPr>
        <w:t> </w:t>
      </w:r>
      <w:r>
        <w:rPr>
          <w:color w:val="231F20"/>
        </w:rPr>
        <w:t>sẽ</w:t>
      </w:r>
      <w:r>
        <w:rPr>
          <w:color w:val="231F20"/>
          <w:spacing w:val="-4"/>
        </w:rPr>
        <w:t> </w:t>
      </w:r>
      <w:r>
        <w:rPr>
          <w:color w:val="231F20"/>
        </w:rPr>
        <w:t>sinh</w:t>
      </w:r>
      <w:r>
        <w:rPr>
          <w:color w:val="231F20"/>
          <w:spacing w:val="-5"/>
        </w:rPr>
        <w:t> </w:t>
      </w:r>
      <w:r>
        <w:rPr>
          <w:color w:val="231F20"/>
        </w:rPr>
        <w:t>trong</w:t>
      </w:r>
      <w:r>
        <w:rPr>
          <w:color w:val="231F20"/>
          <w:spacing w:val="-3"/>
        </w:rPr>
        <w:t> </w:t>
      </w:r>
      <w:r>
        <w:rPr>
          <w:color w:val="231F20"/>
        </w:rPr>
        <w:t>loài</w:t>
      </w:r>
      <w:r>
        <w:rPr>
          <w:color w:val="231F20"/>
          <w:spacing w:val="-5"/>
        </w:rPr>
        <w:t> </w:t>
      </w:r>
      <w:r>
        <w:rPr>
          <w:color w:val="231F20"/>
        </w:rPr>
        <w:t>chim</w:t>
      </w:r>
      <w:r>
        <w:rPr>
          <w:color w:val="231F20"/>
          <w:spacing w:val="-4"/>
        </w:rPr>
        <w:t> </w:t>
      </w:r>
      <w:r>
        <w:rPr>
          <w:color w:val="231F20"/>
        </w:rPr>
        <w:t>bồ</w:t>
      </w:r>
      <w:r>
        <w:rPr>
          <w:color w:val="231F20"/>
          <w:spacing w:val="-5"/>
        </w:rPr>
        <w:t> </w:t>
      </w:r>
      <w:r>
        <w:rPr>
          <w:color w:val="231F20"/>
        </w:rPr>
        <w:t>câu,</w:t>
      </w:r>
      <w:r>
        <w:rPr>
          <w:color w:val="231F20"/>
          <w:spacing w:val="-4"/>
        </w:rPr>
        <w:t> </w:t>
      </w:r>
      <w:r>
        <w:rPr>
          <w:color w:val="231F20"/>
        </w:rPr>
        <w:t>chim</w:t>
      </w:r>
      <w:r>
        <w:rPr>
          <w:color w:val="231F20"/>
          <w:spacing w:val="-5"/>
        </w:rPr>
        <w:t> </w:t>
      </w:r>
      <w:r>
        <w:rPr>
          <w:color w:val="231F20"/>
        </w:rPr>
        <w:t>sẻ,</w:t>
      </w:r>
      <w:r>
        <w:rPr>
          <w:color w:val="231F20"/>
          <w:spacing w:val="-4"/>
        </w:rPr>
        <w:t> </w:t>
      </w:r>
      <w:r>
        <w:rPr>
          <w:color w:val="231F20"/>
        </w:rPr>
        <w:t>chim</w:t>
      </w:r>
      <w:r>
        <w:rPr>
          <w:color w:val="231F20"/>
          <w:spacing w:val="-4"/>
        </w:rPr>
        <w:t> </w:t>
      </w:r>
      <w:r>
        <w:rPr>
          <w:color w:val="231F20"/>
        </w:rPr>
        <w:t>uyên</w:t>
      </w:r>
      <w:r>
        <w:rPr>
          <w:color w:val="231F20"/>
          <w:spacing w:val="-5"/>
        </w:rPr>
        <w:t> </w:t>
      </w:r>
      <w:r>
        <w:rPr>
          <w:color w:val="231F20"/>
        </w:rPr>
        <w:t>ương.</w:t>
      </w:r>
      <w:r>
        <w:rPr>
          <w:color w:val="231F20"/>
          <w:spacing w:val="-8"/>
        </w:rPr>
        <w:t> </w:t>
      </w:r>
      <w:r>
        <w:rPr>
          <w:color w:val="231F20"/>
        </w:rPr>
        <w:t>Tùy miên</w:t>
      </w:r>
      <w:r>
        <w:rPr>
          <w:color w:val="231F20"/>
          <w:spacing w:val="-6"/>
        </w:rPr>
        <w:t> </w:t>
      </w:r>
      <w:r>
        <w:rPr>
          <w:color w:val="231F20"/>
        </w:rPr>
        <w:t>giận</w:t>
      </w:r>
      <w:r>
        <w:rPr>
          <w:color w:val="231F20"/>
          <w:spacing w:val="-5"/>
        </w:rPr>
        <w:t> </w:t>
      </w:r>
      <w:r>
        <w:rPr>
          <w:color w:val="231F20"/>
        </w:rPr>
        <w:t>dữ</w:t>
      </w:r>
      <w:r>
        <w:rPr>
          <w:color w:val="231F20"/>
          <w:spacing w:val="-5"/>
        </w:rPr>
        <w:t> </w:t>
      </w:r>
      <w:r>
        <w:rPr>
          <w:color w:val="231F20"/>
        </w:rPr>
        <w:t>nếu</w:t>
      </w:r>
      <w:r>
        <w:rPr>
          <w:color w:val="231F20"/>
          <w:spacing w:val="-6"/>
        </w:rPr>
        <w:t> </w:t>
      </w:r>
      <w:r>
        <w:rPr>
          <w:color w:val="231F20"/>
        </w:rPr>
        <w:t>tập,</w:t>
      </w:r>
      <w:r>
        <w:rPr>
          <w:color w:val="231F20"/>
          <w:spacing w:val="-5"/>
        </w:rPr>
        <w:t> </w:t>
      </w:r>
      <w:r>
        <w:rPr>
          <w:color w:val="231F20"/>
        </w:rPr>
        <w:t>nếu</w:t>
      </w:r>
      <w:r>
        <w:rPr>
          <w:color w:val="231F20"/>
          <w:spacing w:val="-5"/>
        </w:rPr>
        <w:t> </w:t>
      </w:r>
      <w:r>
        <w:rPr>
          <w:color w:val="231F20"/>
        </w:rPr>
        <w:t>hành,</w:t>
      </w:r>
      <w:r>
        <w:rPr>
          <w:color w:val="231F20"/>
          <w:spacing w:val="-5"/>
        </w:rPr>
        <w:t> </w:t>
      </w:r>
      <w:r>
        <w:rPr>
          <w:color w:val="231F20"/>
        </w:rPr>
        <w:t>nếu</w:t>
      </w:r>
      <w:r>
        <w:rPr>
          <w:color w:val="231F20"/>
          <w:spacing w:val="-6"/>
        </w:rPr>
        <w:t> </w:t>
      </w:r>
      <w:r>
        <w:rPr>
          <w:color w:val="231F20"/>
        </w:rPr>
        <w:t>gây</w:t>
      </w:r>
      <w:r>
        <w:rPr>
          <w:color w:val="231F20"/>
          <w:spacing w:val="-5"/>
        </w:rPr>
        <w:t> </w:t>
      </w:r>
      <w:r>
        <w:rPr>
          <w:color w:val="231F20"/>
        </w:rPr>
        <w:t>tạo</w:t>
      </w:r>
      <w:r>
        <w:rPr>
          <w:color w:val="231F20"/>
          <w:spacing w:val="-5"/>
        </w:rPr>
        <w:t> </w:t>
      </w:r>
      <w:r>
        <w:rPr>
          <w:color w:val="231F20"/>
        </w:rPr>
        <w:t>nhiều,</w:t>
      </w:r>
      <w:r>
        <w:rPr>
          <w:color w:val="231F20"/>
          <w:spacing w:val="-6"/>
        </w:rPr>
        <w:t> </w:t>
      </w:r>
      <w:r>
        <w:rPr>
          <w:color w:val="231F20"/>
        </w:rPr>
        <w:t>sẽ</w:t>
      </w:r>
      <w:r>
        <w:rPr>
          <w:color w:val="231F20"/>
          <w:spacing w:val="-5"/>
        </w:rPr>
        <w:t> </w:t>
      </w:r>
      <w:r>
        <w:rPr>
          <w:color w:val="231F20"/>
        </w:rPr>
        <w:t>sinh</w:t>
      </w:r>
      <w:r>
        <w:rPr>
          <w:color w:val="231F20"/>
          <w:spacing w:val="-5"/>
        </w:rPr>
        <w:t> </w:t>
      </w:r>
      <w:r>
        <w:rPr>
          <w:color w:val="231F20"/>
        </w:rPr>
        <w:t>trong</w:t>
      </w:r>
      <w:r>
        <w:rPr>
          <w:color w:val="231F20"/>
          <w:spacing w:val="-5"/>
        </w:rPr>
        <w:t> </w:t>
      </w:r>
      <w:r>
        <w:rPr>
          <w:color w:val="231F20"/>
        </w:rPr>
        <w:t>loài ong,</w:t>
      </w:r>
      <w:r>
        <w:rPr>
          <w:color w:val="231F20"/>
          <w:spacing w:val="-6"/>
        </w:rPr>
        <w:t> </w:t>
      </w:r>
      <w:r>
        <w:rPr>
          <w:color w:val="231F20"/>
        </w:rPr>
        <w:t>rít,</w:t>
      </w:r>
      <w:r>
        <w:rPr>
          <w:color w:val="231F20"/>
          <w:spacing w:val="-6"/>
        </w:rPr>
        <w:t> </w:t>
      </w:r>
      <w:r>
        <w:rPr>
          <w:color w:val="231F20"/>
        </w:rPr>
        <w:t>rắn</w:t>
      </w:r>
      <w:r>
        <w:rPr>
          <w:color w:val="231F20"/>
          <w:spacing w:val="-6"/>
        </w:rPr>
        <w:t> </w:t>
      </w:r>
      <w:r>
        <w:rPr>
          <w:color w:val="231F20"/>
        </w:rPr>
        <w:t>độc</w:t>
      </w:r>
      <w:r>
        <w:rPr>
          <w:color w:val="231F20"/>
          <w:spacing w:val="-6"/>
        </w:rPr>
        <w:t> v.v...</w:t>
      </w:r>
      <w:r>
        <w:rPr>
          <w:color w:val="231F20"/>
          <w:spacing w:val="-11"/>
        </w:rPr>
        <w:t> </w:t>
      </w:r>
      <w:r>
        <w:rPr>
          <w:color w:val="231F20"/>
        </w:rPr>
        <w:t>Tùy</w:t>
      </w:r>
      <w:r>
        <w:rPr>
          <w:color w:val="231F20"/>
          <w:spacing w:val="-6"/>
        </w:rPr>
        <w:t> </w:t>
      </w:r>
      <w:r>
        <w:rPr>
          <w:color w:val="231F20"/>
        </w:rPr>
        <w:t>miên</w:t>
      </w:r>
      <w:r>
        <w:rPr>
          <w:color w:val="231F20"/>
          <w:spacing w:val="-6"/>
        </w:rPr>
        <w:t> </w:t>
      </w:r>
      <w:r>
        <w:rPr>
          <w:color w:val="231F20"/>
        </w:rPr>
        <w:t>hữu</w:t>
      </w:r>
      <w:r>
        <w:rPr>
          <w:color w:val="231F20"/>
          <w:spacing w:val="-5"/>
        </w:rPr>
        <w:t> </w:t>
      </w:r>
      <w:r>
        <w:rPr>
          <w:color w:val="231F20"/>
        </w:rPr>
        <w:t>tham</w:t>
      </w:r>
      <w:r>
        <w:rPr>
          <w:color w:val="231F20"/>
          <w:spacing w:val="-6"/>
        </w:rPr>
        <w:t> </w:t>
      </w:r>
      <w:r>
        <w:rPr>
          <w:color w:val="231F20"/>
        </w:rPr>
        <w:t>nếu</w:t>
      </w:r>
      <w:r>
        <w:rPr>
          <w:color w:val="231F20"/>
          <w:spacing w:val="-6"/>
        </w:rPr>
        <w:t> </w:t>
      </w:r>
      <w:r>
        <w:rPr>
          <w:color w:val="231F20"/>
        </w:rPr>
        <w:t>tập,</w:t>
      </w:r>
      <w:r>
        <w:rPr>
          <w:color w:val="231F20"/>
          <w:spacing w:val="-6"/>
        </w:rPr>
        <w:t> </w:t>
      </w:r>
      <w:r>
        <w:rPr>
          <w:color w:val="231F20"/>
        </w:rPr>
        <w:t>nếu</w:t>
      </w:r>
      <w:r>
        <w:rPr>
          <w:color w:val="231F20"/>
          <w:spacing w:val="-6"/>
        </w:rPr>
        <w:t> </w:t>
      </w:r>
      <w:r>
        <w:rPr>
          <w:color w:val="231F20"/>
        </w:rPr>
        <w:t>hành,</w:t>
      </w:r>
      <w:r>
        <w:rPr>
          <w:color w:val="231F20"/>
          <w:spacing w:val="-6"/>
        </w:rPr>
        <w:t> </w:t>
      </w:r>
      <w:r>
        <w:rPr>
          <w:color w:val="231F20"/>
        </w:rPr>
        <w:t>nếu</w:t>
      </w:r>
      <w:r>
        <w:rPr>
          <w:color w:val="231F20"/>
          <w:spacing w:val="-6"/>
        </w:rPr>
        <w:t> </w:t>
      </w:r>
      <w:r>
        <w:rPr>
          <w:color w:val="231F20"/>
        </w:rPr>
        <w:t>gây tạo</w:t>
      </w:r>
      <w:r>
        <w:rPr>
          <w:color w:val="231F20"/>
          <w:spacing w:val="-4"/>
        </w:rPr>
        <w:t> </w:t>
      </w:r>
      <w:r>
        <w:rPr>
          <w:color w:val="231F20"/>
        </w:rPr>
        <w:t>nhiều,</w:t>
      </w:r>
      <w:r>
        <w:rPr>
          <w:color w:val="231F20"/>
          <w:spacing w:val="-4"/>
        </w:rPr>
        <w:t> </w:t>
      </w:r>
      <w:r>
        <w:rPr>
          <w:color w:val="231F20"/>
        </w:rPr>
        <w:t>sẽ</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cõi</w:t>
      </w:r>
      <w:r>
        <w:rPr>
          <w:color w:val="231F20"/>
          <w:spacing w:val="-3"/>
        </w:rPr>
        <w:t> </w:t>
      </w:r>
      <w:r>
        <w:rPr>
          <w:color w:val="231F20"/>
        </w:rPr>
        <w:t>vô</w:t>
      </w:r>
      <w:r>
        <w:rPr>
          <w:color w:val="231F20"/>
          <w:spacing w:val="-4"/>
        </w:rPr>
        <w:t> </w:t>
      </w:r>
      <w:r>
        <w:rPr>
          <w:color w:val="231F20"/>
        </w:rPr>
        <w:t>sắc.</w:t>
      </w:r>
      <w:r>
        <w:rPr>
          <w:color w:val="231F20"/>
          <w:spacing w:val="-9"/>
        </w:rPr>
        <w:t> </w:t>
      </w:r>
      <w:r>
        <w:rPr>
          <w:color w:val="231F20"/>
        </w:rPr>
        <w:t>Tùy</w:t>
      </w:r>
      <w:r>
        <w:rPr>
          <w:color w:val="231F20"/>
          <w:spacing w:val="-3"/>
        </w:rPr>
        <w:t> </w:t>
      </w:r>
      <w:r>
        <w:rPr>
          <w:color w:val="231F20"/>
        </w:rPr>
        <w:t>miên</w:t>
      </w:r>
      <w:r>
        <w:rPr>
          <w:color w:val="231F20"/>
          <w:spacing w:val="-4"/>
        </w:rPr>
        <w:t> </w:t>
      </w:r>
      <w:r>
        <w:rPr>
          <w:color w:val="231F20"/>
        </w:rPr>
        <w:t>mạn</w:t>
      </w:r>
      <w:r>
        <w:rPr>
          <w:color w:val="231F20"/>
          <w:spacing w:val="-4"/>
        </w:rPr>
        <w:t> </w:t>
      </w:r>
      <w:r>
        <w:rPr>
          <w:color w:val="231F20"/>
        </w:rPr>
        <w:t>nếu</w:t>
      </w:r>
      <w:r>
        <w:rPr>
          <w:color w:val="231F20"/>
          <w:spacing w:val="-3"/>
        </w:rPr>
        <w:t> </w:t>
      </w:r>
      <w:r>
        <w:rPr>
          <w:color w:val="231F20"/>
        </w:rPr>
        <w:t>tập,</w:t>
      </w:r>
      <w:r>
        <w:rPr>
          <w:color w:val="231F20"/>
          <w:spacing w:val="-4"/>
        </w:rPr>
        <w:t> </w:t>
      </w:r>
      <w:r>
        <w:rPr>
          <w:color w:val="231F20"/>
        </w:rPr>
        <w:t>nếu hành,</w:t>
      </w:r>
      <w:r>
        <w:rPr>
          <w:color w:val="231F20"/>
          <w:spacing w:val="-6"/>
        </w:rPr>
        <w:t> </w:t>
      </w:r>
      <w:r>
        <w:rPr>
          <w:color w:val="231F20"/>
        </w:rPr>
        <w:t>nếu</w:t>
      </w:r>
      <w:r>
        <w:rPr>
          <w:color w:val="231F20"/>
          <w:spacing w:val="-5"/>
        </w:rPr>
        <w:t> </w:t>
      </w:r>
      <w:r>
        <w:rPr>
          <w:color w:val="231F20"/>
        </w:rPr>
        <w:t>gây</w:t>
      </w:r>
      <w:r>
        <w:rPr>
          <w:color w:val="231F20"/>
          <w:spacing w:val="-5"/>
        </w:rPr>
        <w:t> </w:t>
      </w:r>
      <w:r>
        <w:rPr>
          <w:color w:val="231F20"/>
        </w:rPr>
        <w:t>tạo</w:t>
      </w:r>
      <w:r>
        <w:rPr>
          <w:color w:val="231F20"/>
          <w:spacing w:val="-6"/>
        </w:rPr>
        <w:t> </w:t>
      </w:r>
      <w:r>
        <w:rPr>
          <w:color w:val="231F20"/>
        </w:rPr>
        <w:t>nhiều,</w:t>
      </w:r>
      <w:r>
        <w:rPr>
          <w:color w:val="231F20"/>
          <w:spacing w:val="-5"/>
        </w:rPr>
        <w:t> </w:t>
      </w:r>
      <w:r>
        <w:rPr>
          <w:color w:val="231F20"/>
        </w:rPr>
        <w:t>sẽ</w:t>
      </w:r>
      <w:r>
        <w:rPr>
          <w:color w:val="231F20"/>
          <w:spacing w:val="-5"/>
        </w:rPr>
        <w:t> </w:t>
      </w:r>
      <w:r>
        <w:rPr>
          <w:color w:val="231F20"/>
        </w:rPr>
        <w:t>sinh</w:t>
      </w:r>
      <w:r>
        <w:rPr>
          <w:color w:val="231F20"/>
          <w:spacing w:val="-5"/>
        </w:rPr>
        <w:t> </w:t>
      </w:r>
      <w:r>
        <w:rPr>
          <w:color w:val="231F20"/>
        </w:rPr>
        <w:t>vào</w:t>
      </w:r>
      <w:r>
        <w:rPr>
          <w:color w:val="231F20"/>
          <w:spacing w:val="-6"/>
        </w:rPr>
        <w:t> </w:t>
      </w:r>
      <w:r>
        <w:rPr>
          <w:color w:val="231F20"/>
        </w:rPr>
        <w:t>dòng</w:t>
      </w:r>
      <w:r>
        <w:rPr>
          <w:color w:val="231F20"/>
          <w:spacing w:val="-5"/>
        </w:rPr>
        <w:t> </w:t>
      </w:r>
      <w:r>
        <w:rPr>
          <w:color w:val="231F20"/>
        </w:rPr>
        <w:t>họ</w:t>
      </w:r>
      <w:r>
        <w:rPr>
          <w:color w:val="231F20"/>
          <w:spacing w:val="-5"/>
        </w:rPr>
        <w:t> </w:t>
      </w:r>
      <w:r>
        <w:rPr>
          <w:color w:val="231F20"/>
        </w:rPr>
        <w:t>thấp</w:t>
      </w:r>
      <w:r>
        <w:rPr>
          <w:color w:val="231F20"/>
          <w:spacing w:val="-6"/>
        </w:rPr>
        <w:t> </w:t>
      </w:r>
      <w:r>
        <w:rPr>
          <w:color w:val="231F20"/>
        </w:rPr>
        <w:t>kém.</w:t>
      </w:r>
      <w:r>
        <w:rPr>
          <w:color w:val="231F20"/>
          <w:spacing w:val="-10"/>
        </w:rPr>
        <w:t> </w:t>
      </w:r>
      <w:r>
        <w:rPr>
          <w:color w:val="231F20"/>
        </w:rPr>
        <w:t>Tùy</w:t>
      </w:r>
      <w:r>
        <w:rPr>
          <w:color w:val="231F20"/>
          <w:spacing w:val="-5"/>
        </w:rPr>
        <w:t> </w:t>
      </w:r>
      <w:r>
        <w:rPr>
          <w:color w:val="231F20"/>
        </w:rPr>
        <w:t>miên</w:t>
      </w:r>
      <w:r>
        <w:rPr>
          <w:color w:val="231F20"/>
          <w:spacing w:val="-5"/>
        </w:rPr>
        <w:t> </w:t>
      </w:r>
      <w:r>
        <w:rPr>
          <w:color w:val="231F20"/>
        </w:rPr>
        <w:t>vô minh nếu tập, nếu hành, nếu gây tạo nhiều, sẽ sinh vào dòng họ ngu si, mù lòa. Tùy miên kiến nếu tập, nếu hành, nếu gây tạo nhiều, sẽ sinh vào dòng họ của ngoại đạo. Tùy miên nghi nếu tập, nếu hành, nếu gây tạo nhiều, sẽ sinh trong dòng họ ở chốn biên</w:t>
      </w:r>
      <w:r>
        <w:rPr>
          <w:color w:val="231F20"/>
          <w:spacing w:val="-4"/>
        </w:rPr>
        <w:t> </w:t>
      </w:r>
      <w:r>
        <w:rPr>
          <w:color w:val="231F20"/>
        </w:rPr>
        <w:t>địa.</w:t>
      </w:r>
    </w:p>
    <w:p>
      <w:pPr>
        <w:pStyle w:val="BodyText"/>
        <w:spacing w:line="271" w:lineRule="auto" w:before="115"/>
        <w:ind w:left="110" w:right="389"/>
      </w:pPr>
      <w:r>
        <w:rPr>
          <w:color w:val="231F20"/>
        </w:rPr>
        <w:t>Do Bổ-đặc-già-la: Tùy miên dục tham như Nan-đà v.v... Tùy miên giận dữ như ngoại đạo hà hơi, như Chỉ Man (Ương-quật-ma- la). Tùy miên hữu tham như Át-tỉ-đa, A-la-đồ, Ốt-đạt-lạc-ca v.v... Tùy miên mạn như kẻ kiêu mạn v.v... Tùy miên vô minh như Ô-lư- tần-loa-ca-diếp-ba v.v... Tùy miên kiến như Thiện tinh v.v... Tùy miên nghi như Ma-lạc-ca-tử v.v...</w:t>
      </w:r>
    </w:p>
    <w:p>
      <w:pPr>
        <w:pStyle w:val="BodyText"/>
        <w:spacing w:line="271" w:lineRule="auto"/>
        <w:ind w:left="110" w:right="392"/>
      </w:pPr>
      <w:r>
        <w:rPr>
          <w:i/>
          <w:color w:val="231F20"/>
        </w:rPr>
        <w:t>Hỏi: </w:t>
      </w:r>
      <w:r>
        <w:rPr>
          <w:color w:val="231F20"/>
        </w:rPr>
        <w:t>Vì sao ganh ghét (Tật), keo kiệt (Xan) không được lập là tùy miên?</w:t>
      </w:r>
    </w:p>
    <w:p>
      <w:pPr>
        <w:pStyle w:val="BodyText"/>
        <w:spacing w:line="271" w:lineRule="auto"/>
        <w:ind w:left="110" w:right="390"/>
      </w:pPr>
      <w:r>
        <w:rPr>
          <w:i/>
          <w:color w:val="231F20"/>
        </w:rPr>
        <w:t>Đáp: </w:t>
      </w:r>
      <w:r>
        <w:rPr>
          <w:color w:val="231F20"/>
        </w:rPr>
        <w:t>Vì hai thứ đó không có tướng của tùy miên. Lại nữa, tùy miên thì vi tế, hai thứ kia thì thô động. Lại nữa, tùy miên thì </w:t>
      </w:r>
      <w:r>
        <w:rPr>
          <w:color w:val="231F20"/>
          <w:spacing w:val="-5"/>
        </w:rPr>
        <w:t>nhẹ </w:t>
      </w:r>
      <w:r>
        <w:rPr>
          <w:color w:val="231F20"/>
        </w:rPr>
        <w:t>nhàng, hai thứ kia thì rất nặng. Lại nữa, tùy miên thì mạnh mẽ, </w:t>
      </w:r>
      <w:r>
        <w:rPr>
          <w:color w:val="231F20"/>
          <w:spacing w:val="-4"/>
        </w:rPr>
        <w:t>nhạy </w:t>
      </w:r>
      <w:r>
        <w:rPr>
          <w:color w:val="231F20"/>
        </w:rPr>
        <w:t>bén, hai thứ kia thì bình thường. Lại nữa, tùy miên là phiền não căn bản, hai thứ kia là đẳng lưu của phiền não. Nghĩa là tật là đẳng lưu của giận dữ, xan là đẳng lưu của dục tham. Lại nữa, tập khí của </w:t>
      </w:r>
      <w:r>
        <w:rPr>
          <w:color w:val="231F20"/>
          <w:spacing w:val="-4"/>
        </w:rPr>
        <w:t>tùy </w:t>
      </w:r>
      <w:r>
        <w:rPr>
          <w:color w:val="231F20"/>
        </w:rPr>
        <w:t>miên rất bền chắc. Như nơi đất </w:t>
      </w:r>
      <w:r>
        <w:rPr>
          <w:color w:val="231F20"/>
          <w:spacing w:val="-5"/>
        </w:rPr>
        <w:t>này, </w:t>
      </w:r>
      <w:r>
        <w:rPr>
          <w:color w:val="231F20"/>
        </w:rPr>
        <w:t>sau khi đốt cả đống cây rừng, tuy</w:t>
      </w:r>
      <w:r>
        <w:rPr>
          <w:color w:val="231F20"/>
          <w:spacing w:val="-7"/>
        </w:rPr>
        <w:t> </w:t>
      </w:r>
      <w:r>
        <w:rPr>
          <w:color w:val="231F20"/>
        </w:rPr>
        <w:t>lửa</w:t>
      </w:r>
      <w:r>
        <w:rPr>
          <w:color w:val="231F20"/>
          <w:spacing w:val="-7"/>
        </w:rPr>
        <w:t> </w:t>
      </w:r>
      <w:r>
        <w:rPr>
          <w:color w:val="231F20"/>
        </w:rPr>
        <w:t>đã</w:t>
      </w:r>
      <w:r>
        <w:rPr>
          <w:color w:val="231F20"/>
          <w:spacing w:val="-7"/>
        </w:rPr>
        <w:t> </w:t>
      </w:r>
      <w:r>
        <w:rPr>
          <w:color w:val="231F20"/>
        </w:rPr>
        <w:t>tắt</w:t>
      </w:r>
      <w:r>
        <w:rPr>
          <w:color w:val="231F20"/>
          <w:spacing w:val="-7"/>
        </w:rPr>
        <w:t> </w:t>
      </w:r>
      <w:r>
        <w:rPr>
          <w:color w:val="231F20"/>
        </w:rPr>
        <w:t>từ</w:t>
      </w:r>
      <w:r>
        <w:rPr>
          <w:color w:val="231F20"/>
          <w:spacing w:val="-7"/>
        </w:rPr>
        <w:t> </w:t>
      </w:r>
      <w:r>
        <w:rPr>
          <w:color w:val="231F20"/>
        </w:rPr>
        <w:t>lâu,</w:t>
      </w:r>
      <w:r>
        <w:rPr>
          <w:color w:val="231F20"/>
          <w:spacing w:val="-7"/>
        </w:rPr>
        <w:t> </w:t>
      </w:r>
      <w:r>
        <w:rPr>
          <w:color w:val="231F20"/>
        </w:rPr>
        <w:t>nhưng</w:t>
      </w:r>
      <w:r>
        <w:rPr>
          <w:color w:val="231F20"/>
          <w:spacing w:val="-7"/>
        </w:rPr>
        <w:t> </w:t>
      </w:r>
      <w:r>
        <w:rPr>
          <w:color w:val="231F20"/>
        </w:rPr>
        <w:t>đất</w:t>
      </w:r>
      <w:r>
        <w:rPr>
          <w:color w:val="231F20"/>
          <w:spacing w:val="-7"/>
        </w:rPr>
        <w:t> </w:t>
      </w:r>
      <w:r>
        <w:rPr>
          <w:color w:val="231F20"/>
        </w:rPr>
        <w:t>vẫn</w:t>
      </w:r>
      <w:r>
        <w:rPr>
          <w:color w:val="231F20"/>
          <w:spacing w:val="-7"/>
        </w:rPr>
        <w:t> </w:t>
      </w:r>
      <w:r>
        <w:rPr>
          <w:color w:val="231F20"/>
        </w:rPr>
        <w:t>còn</w:t>
      </w:r>
      <w:r>
        <w:rPr>
          <w:color w:val="231F20"/>
          <w:spacing w:val="-7"/>
        </w:rPr>
        <w:t> </w:t>
      </w:r>
      <w:r>
        <w:rPr>
          <w:color w:val="231F20"/>
        </w:rPr>
        <w:t>nóng.</w:t>
      </w:r>
      <w:r>
        <w:rPr>
          <w:color w:val="231F20"/>
          <w:spacing w:val="-11"/>
        </w:rPr>
        <w:t> </w:t>
      </w:r>
      <w:r>
        <w:rPr>
          <w:color w:val="231F20"/>
        </w:rPr>
        <w:t>Tập</w:t>
      </w:r>
      <w:r>
        <w:rPr>
          <w:color w:val="231F20"/>
          <w:spacing w:val="-7"/>
        </w:rPr>
        <w:t> </w:t>
      </w:r>
      <w:r>
        <w:rPr>
          <w:color w:val="231F20"/>
        </w:rPr>
        <w:t>khí</w:t>
      </w:r>
      <w:r>
        <w:rPr>
          <w:color w:val="231F20"/>
          <w:spacing w:val="-7"/>
        </w:rPr>
        <w:t> </w:t>
      </w:r>
      <w:r>
        <w:rPr>
          <w:color w:val="231F20"/>
        </w:rPr>
        <w:t>của</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kia không</w:t>
      </w:r>
      <w:r>
        <w:rPr>
          <w:color w:val="231F20"/>
          <w:spacing w:val="-10"/>
        </w:rPr>
        <w:t> </w:t>
      </w:r>
      <w:r>
        <w:rPr>
          <w:color w:val="231F20"/>
        </w:rPr>
        <w:t>bền</w:t>
      </w:r>
      <w:r>
        <w:rPr>
          <w:color w:val="231F20"/>
          <w:spacing w:val="-10"/>
        </w:rPr>
        <w:t> </w:t>
      </w:r>
      <w:r>
        <w:rPr>
          <w:color w:val="231F20"/>
        </w:rPr>
        <w:t>chắc</w:t>
      </w:r>
      <w:r>
        <w:rPr>
          <w:color w:val="231F20"/>
          <w:spacing w:val="-10"/>
        </w:rPr>
        <w:t> </w:t>
      </w:r>
      <w:r>
        <w:rPr>
          <w:color w:val="231F20"/>
        </w:rPr>
        <w:t>như</w:t>
      </w:r>
      <w:r>
        <w:rPr>
          <w:color w:val="231F20"/>
          <w:spacing w:val="-10"/>
        </w:rPr>
        <w:t> </w:t>
      </w:r>
      <w:r>
        <w:rPr>
          <w:color w:val="231F20"/>
          <w:spacing w:val="-5"/>
        </w:rPr>
        <w:t>vậy.</w:t>
      </w:r>
      <w:r>
        <w:rPr>
          <w:color w:val="231F20"/>
          <w:spacing w:val="-10"/>
        </w:rPr>
        <w:t> </w:t>
      </w:r>
      <w:r>
        <w:rPr>
          <w:color w:val="231F20"/>
        </w:rPr>
        <w:t>Như</w:t>
      </w:r>
      <w:r>
        <w:rPr>
          <w:color w:val="231F20"/>
          <w:spacing w:val="-10"/>
        </w:rPr>
        <w:t> </w:t>
      </w:r>
      <w:r>
        <w:rPr>
          <w:color w:val="231F20"/>
        </w:rPr>
        <w:t>nơi</w:t>
      </w:r>
      <w:r>
        <w:rPr>
          <w:color w:val="231F20"/>
          <w:spacing w:val="-10"/>
        </w:rPr>
        <w:t> </w:t>
      </w:r>
      <w:r>
        <w:rPr>
          <w:color w:val="231F20"/>
        </w:rPr>
        <w:t>đất</w:t>
      </w:r>
      <w:r>
        <w:rPr>
          <w:color w:val="231F20"/>
          <w:spacing w:val="-9"/>
        </w:rPr>
        <w:t> </w:t>
      </w:r>
      <w:r>
        <w:rPr>
          <w:color w:val="231F20"/>
          <w:spacing w:val="-5"/>
        </w:rPr>
        <w:t>này,</w:t>
      </w:r>
      <w:r>
        <w:rPr>
          <w:color w:val="231F20"/>
          <w:spacing w:val="-10"/>
        </w:rPr>
        <w:t> </w:t>
      </w:r>
      <w:r>
        <w:rPr>
          <w:color w:val="231F20"/>
        </w:rPr>
        <w:t>sau</w:t>
      </w:r>
      <w:r>
        <w:rPr>
          <w:color w:val="231F20"/>
          <w:spacing w:val="-10"/>
        </w:rPr>
        <w:t> </w:t>
      </w:r>
      <w:r>
        <w:rPr>
          <w:color w:val="231F20"/>
        </w:rPr>
        <w:t>khi</w:t>
      </w:r>
      <w:r>
        <w:rPr>
          <w:color w:val="231F20"/>
          <w:spacing w:val="-10"/>
        </w:rPr>
        <w:t> </w:t>
      </w:r>
      <w:r>
        <w:rPr>
          <w:color w:val="231F20"/>
        </w:rPr>
        <w:t>đốt</w:t>
      </w:r>
      <w:r>
        <w:rPr>
          <w:color w:val="231F20"/>
          <w:spacing w:val="-10"/>
        </w:rPr>
        <w:t> </w:t>
      </w:r>
      <w:r>
        <w:rPr>
          <w:color w:val="231F20"/>
        </w:rPr>
        <w:t>cỏ,</w:t>
      </w:r>
      <w:r>
        <w:rPr>
          <w:color w:val="231F20"/>
          <w:spacing w:val="-10"/>
        </w:rPr>
        <w:t> </w:t>
      </w:r>
      <w:r>
        <w:rPr>
          <w:color w:val="231F20"/>
        </w:rPr>
        <w:t>vỏ</w:t>
      </w:r>
      <w:r>
        <w:rPr>
          <w:color w:val="231F20"/>
          <w:spacing w:val="-10"/>
        </w:rPr>
        <w:t> </w:t>
      </w:r>
      <w:r>
        <w:rPr>
          <w:color w:val="231F20"/>
        </w:rPr>
        <w:t>cây</w:t>
      </w:r>
      <w:r>
        <w:rPr>
          <w:color w:val="231F20"/>
          <w:spacing w:val="-10"/>
        </w:rPr>
        <w:t> </w:t>
      </w:r>
      <w:r>
        <w:rPr>
          <w:color w:val="231F20"/>
        </w:rPr>
        <w:t>hoa,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ngọn lửa vừa tắt thì đất liền nguội </w:t>
      </w:r>
      <w:r>
        <w:rPr>
          <w:color w:val="231F20"/>
          <w:spacing w:val="-4"/>
        </w:rPr>
        <w:t>ngay. </w:t>
      </w:r>
      <w:r>
        <w:rPr>
          <w:color w:val="231F20"/>
        </w:rPr>
        <w:t>Lại nữa, tùy miên khó hàng phục,</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kia</w:t>
      </w:r>
      <w:r>
        <w:rPr>
          <w:color w:val="231F20"/>
          <w:spacing w:val="-6"/>
        </w:rPr>
        <w:t> </w:t>
      </w:r>
      <w:r>
        <w:rPr>
          <w:color w:val="231F20"/>
        </w:rPr>
        <w:t>thì</w:t>
      </w:r>
      <w:r>
        <w:rPr>
          <w:color w:val="231F20"/>
          <w:spacing w:val="-6"/>
        </w:rPr>
        <w:t> </w:t>
      </w:r>
      <w:r>
        <w:rPr>
          <w:color w:val="231F20"/>
        </w:rPr>
        <w:t>dễ</w:t>
      </w:r>
      <w:r>
        <w:rPr>
          <w:color w:val="231F20"/>
          <w:spacing w:val="-6"/>
        </w:rPr>
        <w:t> </w:t>
      </w:r>
      <w:r>
        <w:rPr>
          <w:color w:val="231F20"/>
        </w:rPr>
        <w:t>chế</w:t>
      </w:r>
      <w:r>
        <w:rPr>
          <w:color w:val="231F20"/>
          <w:spacing w:val="-6"/>
        </w:rPr>
        <w:t> </w:t>
      </w:r>
      <w:r>
        <w:rPr>
          <w:color w:val="231F20"/>
        </w:rPr>
        <w:t>ngự.</w:t>
      </w:r>
      <w:r>
        <w:rPr>
          <w:color w:val="231F20"/>
          <w:spacing w:val="-11"/>
        </w:rPr>
        <w:t> </w:t>
      </w:r>
      <w:r>
        <w:rPr>
          <w:color w:val="231F20"/>
        </w:rPr>
        <w:t>Thế</w:t>
      </w:r>
      <w:r>
        <w:rPr>
          <w:color w:val="231F20"/>
          <w:spacing w:val="-6"/>
        </w:rPr>
        <w:t> </w:t>
      </w:r>
      <w:r>
        <w:rPr>
          <w:color w:val="231F20"/>
        </w:rPr>
        <w:t>nên</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lập</w:t>
      </w:r>
      <w:r>
        <w:rPr>
          <w:color w:val="231F20"/>
          <w:spacing w:val="-6"/>
        </w:rPr>
        <w:t> </w:t>
      </w:r>
      <w:r>
        <w:rPr>
          <w:color w:val="231F20"/>
        </w:rPr>
        <w:t>là</w:t>
      </w:r>
      <w:r>
        <w:rPr>
          <w:color w:val="231F20"/>
          <w:spacing w:val="-6"/>
        </w:rPr>
        <w:t> </w:t>
      </w:r>
      <w:r>
        <w:rPr>
          <w:color w:val="231F20"/>
        </w:rPr>
        <w:t>tùy miên. Các triền và cấu còn lại dựa theo hai thứ kia để nói.</w:t>
      </w:r>
    </w:p>
    <w:p>
      <w:pPr>
        <w:pStyle w:val="BodyText"/>
        <w:spacing w:before="117"/>
        <w:ind w:left="780" w:right="497" w:firstLine="0"/>
        <w:jc w:val="center"/>
      </w:pPr>
      <w:r>
        <w:rPr>
          <w:color w:val="231F20"/>
        </w:rPr>
        <w:t>***</w:t>
      </w:r>
    </w:p>
    <w:p>
      <w:pPr>
        <w:pStyle w:val="BodyText"/>
        <w:spacing w:line="268" w:lineRule="auto" w:before="235"/>
        <w:ind w:right="110"/>
      </w:pPr>
      <w:r>
        <w:rPr>
          <w:b/>
          <w:i/>
          <w:color w:val="231F20"/>
        </w:rPr>
        <w:t>*</w:t>
      </w:r>
      <w:r>
        <w:rPr>
          <w:b/>
          <w:i/>
          <w:color w:val="231F20"/>
          <w:spacing w:val="-14"/>
        </w:rPr>
        <w:t> </w:t>
      </w:r>
      <w:r>
        <w:rPr>
          <w:b/>
          <w:i/>
          <w:color w:val="231F20"/>
        </w:rPr>
        <w:t>Có</w:t>
      </w:r>
      <w:r>
        <w:rPr>
          <w:b/>
          <w:i/>
          <w:color w:val="231F20"/>
          <w:spacing w:val="-13"/>
        </w:rPr>
        <w:t> </w:t>
      </w:r>
      <w:r>
        <w:rPr>
          <w:b/>
          <w:i/>
          <w:color w:val="231F20"/>
          <w:spacing w:val="-3"/>
        </w:rPr>
        <w:t>chín</w:t>
      </w:r>
      <w:r>
        <w:rPr>
          <w:b/>
          <w:i/>
          <w:color w:val="231F20"/>
          <w:spacing w:val="-13"/>
        </w:rPr>
        <w:t> </w:t>
      </w:r>
      <w:r>
        <w:rPr>
          <w:b/>
          <w:i/>
          <w:color w:val="231F20"/>
          <w:spacing w:val="-3"/>
        </w:rPr>
        <w:t>kiết:</w:t>
      </w:r>
      <w:r>
        <w:rPr>
          <w:b/>
          <w:i/>
          <w:color w:val="231F20"/>
          <w:spacing w:val="-14"/>
        </w:rPr>
        <w:t> </w:t>
      </w:r>
      <w:r>
        <w:rPr>
          <w:color w:val="231F20"/>
          <w:spacing w:val="-3"/>
        </w:rPr>
        <w:t>Nghĩa</w:t>
      </w:r>
      <w:r>
        <w:rPr>
          <w:color w:val="231F20"/>
          <w:spacing w:val="-14"/>
        </w:rPr>
        <w:t> </w:t>
      </w:r>
      <w:r>
        <w:rPr>
          <w:color w:val="231F20"/>
        </w:rPr>
        <w:t>là</w:t>
      </w:r>
      <w:r>
        <w:rPr>
          <w:color w:val="231F20"/>
          <w:spacing w:val="-14"/>
        </w:rPr>
        <w:t> </w:t>
      </w:r>
      <w:r>
        <w:rPr>
          <w:color w:val="231F20"/>
          <w:spacing w:val="-3"/>
        </w:rPr>
        <w:t>kiết</w:t>
      </w:r>
      <w:r>
        <w:rPr>
          <w:color w:val="231F20"/>
          <w:spacing w:val="-13"/>
        </w:rPr>
        <w:t> </w:t>
      </w:r>
      <w:r>
        <w:rPr>
          <w:color w:val="231F20"/>
        </w:rPr>
        <w:t>ái,</w:t>
      </w:r>
      <w:r>
        <w:rPr>
          <w:color w:val="231F20"/>
          <w:spacing w:val="-13"/>
        </w:rPr>
        <w:t> </w:t>
      </w:r>
      <w:r>
        <w:rPr>
          <w:color w:val="231F20"/>
          <w:spacing w:val="-3"/>
        </w:rPr>
        <w:t>kiết</w:t>
      </w:r>
      <w:r>
        <w:rPr>
          <w:color w:val="231F20"/>
          <w:spacing w:val="-13"/>
        </w:rPr>
        <w:t> </w:t>
      </w:r>
      <w:r>
        <w:rPr>
          <w:color w:val="231F20"/>
          <w:spacing w:val="-3"/>
        </w:rPr>
        <w:t>giận,</w:t>
      </w:r>
      <w:r>
        <w:rPr>
          <w:color w:val="231F20"/>
          <w:spacing w:val="-13"/>
        </w:rPr>
        <w:t> </w:t>
      </w:r>
      <w:r>
        <w:rPr>
          <w:color w:val="231F20"/>
          <w:spacing w:val="-3"/>
        </w:rPr>
        <w:t>kiết</w:t>
      </w:r>
      <w:r>
        <w:rPr>
          <w:color w:val="231F20"/>
          <w:spacing w:val="-13"/>
        </w:rPr>
        <w:t> </w:t>
      </w:r>
      <w:r>
        <w:rPr>
          <w:color w:val="231F20"/>
          <w:spacing w:val="-3"/>
        </w:rPr>
        <w:t>mạn,</w:t>
      </w:r>
      <w:r>
        <w:rPr>
          <w:color w:val="231F20"/>
          <w:spacing w:val="-14"/>
        </w:rPr>
        <w:t> </w:t>
      </w:r>
      <w:r>
        <w:rPr>
          <w:color w:val="231F20"/>
          <w:spacing w:val="-3"/>
        </w:rPr>
        <w:t>kiết</w:t>
      </w:r>
      <w:r>
        <w:rPr>
          <w:color w:val="231F20"/>
          <w:spacing w:val="-13"/>
        </w:rPr>
        <w:t> </w:t>
      </w:r>
      <w:r>
        <w:rPr>
          <w:color w:val="231F20"/>
        </w:rPr>
        <w:t>vô</w:t>
      </w:r>
      <w:r>
        <w:rPr>
          <w:color w:val="231F20"/>
          <w:spacing w:val="-13"/>
        </w:rPr>
        <w:t> </w:t>
      </w:r>
      <w:r>
        <w:rPr>
          <w:color w:val="231F20"/>
          <w:spacing w:val="-3"/>
        </w:rPr>
        <w:t>minh, kiết kiến, kiết thủ, kiết nghi, kiết </w:t>
      </w:r>
      <w:r>
        <w:rPr>
          <w:color w:val="231F20"/>
        </w:rPr>
        <w:t>tật </w:t>
      </w:r>
      <w:r>
        <w:rPr>
          <w:color w:val="231F20"/>
          <w:spacing w:val="-3"/>
        </w:rPr>
        <w:t>(ganh ghét), kiết </w:t>
      </w:r>
      <w:r>
        <w:rPr>
          <w:color w:val="231F20"/>
        </w:rPr>
        <w:t>xan </w:t>
      </w:r>
      <w:r>
        <w:rPr>
          <w:color w:val="231F20"/>
          <w:spacing w:val="-3"/>
        </w:rPr>
        <w:t>(keo</w:t>
      </w:r>
      <w:r>
        <w:rPr>
          <w:color w:val="231F20"/>
          <w:spacing w:val="-33"/>
        </w:rPr>
        <w:t> </w:t>
      </w:r>
      <w:r>
        <w:rPr>
          <w:color w:val="231F20"/>
          <w:spacing w:val="-3"/>
        </w:rPr>
        <w:t>kiệt).</w:t>
      </w:r>
    </w:p>
    <w:p>
      <w:pPr>
        <w:pStyle w:val="BodyText"/>
        <w:spacing w:before="116"/>
        <w:ind w:left="960" w:firstLine="0"/>
      </w:pPr>
      <w:r>
        <w:rPr>
          <w:i/>
          <w:color w:val="231F20"/>
        </w:rPr>
        <w:t>Hỏi: </w:t>
      </w:r>
      <w:r>
        <w:rPr>
          <w:color w:val="231F20"/>
        </w:rPr>
        <w:t>Chín kiết này lấy gì làm tự tánh?</w:t>
      </w:r>
    </w:p>
    <w:p>
      <w:pPr>
        <w:pStyle w:val="BodyText"/>
        <w:spacing w:line="268" w:lineRule="auto" w:before="150"/>
        <w:ind w:right="108"/>
      </w:pPr>
      <w:r>
        <w:rPr>
          <w:i/>
          <w:color w:val="231F20"/>
        </w:rPr>
        <w:t>Đáp: </w:t>
      </w:r>
      <w:r>
        <w:rPr>
          <w:color w:val="231F20"/>
        </w:rPr>
        <w:t>Lấy một trăm sự việc làm tự tánh. Nghĩa là kiết ái, kiết mạn, kiết vô minh mỗi thứ đều có năm bộ nơi ba cõi, là bốn </w:t>
      </w:r>
      <w:r>
        <w:rPr>
          <w:color w:val="231F20"/>
          <w:spacing w:val="-4"/>
        </w:rPr>
        <w:t>mươi </w:t>
      </w:r>
      <w:r>
        <w:rPr>
          <w:color w:val="231F20"/>
        </w:rPr>
        <w:t>lăm</w:t>
      </w:r>
      <w:r>
        <w:rPr>
          <w:color w:val="231F20"/>
          <w:spacing w:val="-12"/>
        </w:rPr>
        <w:t> </w:t>
      </w:r>
      <w:r>
        <w:rPr>
          <w:color w:val="231F20"/>
        </w:rPr>
        <w:t>sự</w:t>
      </w:r>
      <w:r>
        <w:rPr>
          <w:color w:val="231F20"/>
          <w:spacing w:val="-12"/>
        </w:rPr>
        <w:t> </w:t>
      </w:r>
      <w:r>
        <w:rPr>
          <w:color w:val="231F20"/>
        </w:rPr>
        <w:t>việc.</w:t>
      </w:r>
      <w:r>
        <w:rPr>
          <w:color w:val="231F20"/>
          <w:spacing w:val="-11"/>
        </w:rPr>
        <w:t> </w:t>
      </w:r>
      <w:r>
        <w:rPr>
          <w:color w:val="231F20"/>
        </w:rPr>
        <w:t>Kiết</w:t>
      </w:r>
      <w:r>
        <w:rPr>
          <w:color w:val="231F20"/>
          <w:spacing w:val="-12"/>
        </w:rPr>
        <w:t> </w:t>
      </w:r>
      <w:r>
        <w:rPr>
          <w:color w:val="231F20"/>
        </w:rPr>
        <w:t>giận</w:t>
      </w:r>
      <w:r>
        <w:rPr>
          <w:color w:val="231F20"/>
          <w:spacing w:val="-11"/>
        </w:rPr>
        <w:t> </w:t>
      </w:r>
      <w:r>
        <w:rPr>
          <w:color w:val="231F20"/>
        </w:rPr>
        <w:t>chỉ</w:t>
      </w:r>
      <w:r>
        <w:rPr>
          <w:color w:val="231F20"/>
          <w:spacing w:val="-12"/>
        </w:rPr>
        <w:t> </w:t>
      </w:r>
      <w:r>
        <w:rPr>
          <w:color w:val="231F20"/>
        </w:rPr>
        <w:t>có</w:t>
      </w:r>
      <w:r>
        <w:rPr>
          <w:color w:val="231F20"/>
          <w:spacing w:val="-11"/>
        </w:rPr>
        <w:t> </w:t>
      </w:r>
      <w:r>
        <w:rPr>
          <w:color w:val="231F20"/>
        </w:rPr>
        <w:t>năm</w:t>
      </w:r>
      <w:r>
        <w:rPr>
          <w:color w:val="231F20"/>
          <w:spacing w:val="-12"/>
        </w:rPr>
        <w:t> </w:t>
      </w:r>
      <w:r>
        <w:rPr>
          <w:color w:val="231F20"/>
        </w:rPr>
        <w:t>bộ</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là</w:t>
      </w:r>
      <w:r>
        <w:rPr>
          <w:color w:val="231F20"/>
          <w:spacing w:val="-12"/>
        </w:rPr>
        <w:t> </w:t>
      </w:r>
      <w:r>
        <w:rPr>
          <w:color w:val="231F20"/>
        </w:rPr>
        <w:t>năm</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Kiết kiến có mười tám sự việc: Nghĩa là hữu thân kiến, biên chấp kiến, mỗi</w:t>
      </w:r>
      <w:r>
        <w:rPr>
          <w:color w:val="231F20"/>
          <w:spacing w:val="-7"/>
        </w:rPr>
        <w:t> </w:t>
      </w:r>
      <w:r>
        <w:rPr>
          <w:color w:val="231F20"/>
        </w:rPr>
        <w:t>kiến</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đều</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6"/>
        </w:rPr>
        <w:t> </w:t>
      </w:r>
      <w:r>
        <w:rPr>
          <w:color w:val="231F20"/>
        </w:rPr>
        <w:t>là</w:t>
      </w:r>
      <w:r>
        <w:rPr>
          <w:color w:val="231F20"/>
          <w:spacing w:val="-7"/>
        </w:rPr>
        <w:t> </w:t>
      </w:r>
      <w:r>
        <w:rPr>
          <w:color w:val="231F20"/>
        </w:rPr>
        <w:t>sáu</w:t>
      </w:r>
      <w:r>
        <w:rPr>
          <w:color w:val="231F20"/>
          <w:spacing w:val="-6"/>
        </w:rPr>
        <w:t> </w:t>
      </w:r>
      <w:r>
        <w:rPr>
          <w:color w:val="231F20"/>
        </w:rPr>
        <w:t>sự</w:t>
      </w:r>
      <w:r>
        <w:rPr>
          <w:color w:val="231F20"/>
          <w:spacing w:val="-6"/>
        </w:rPr>
        <w:t> </w:t>
      </w:r>
      <w:r>
        <w:rPr>
          <w:color w:val="231F20"/>
        </w:rPr>
        <w:t>việc.</w:t>
      </w:r>
      <w:r>
        <w:rPr>
          <w:color w:val="231F20"/>
          <w:spacing w:val="-10"/>
        </w:rPr>
        <w:t> </w:t>
      </w:r>
      <w:r>
        <w:rPr>
          <w:color w:val="231F20"/>
        </w:rPr>
        <w:t>Tà</w:t>
      </w:r>
      <w:r>
        <w:rPr>
          <w:color w:val="231F20"/>
          <w:spacing w:val="-6"/>
        </w:rPr>
        <w:t> </w:t>
      </w:r>
      <w:r>
        <w:rPr>
          <w:color w:val="231F20"/>
        </w:rPr>
        <w:t>kiến</w:t>
      </w:r>
      <w:r>
        <w:rPr>
          <w:color w:val="231F20"/>
          <w:spacing w:val="-6"/>
        </w:rPr>
        <w:t> </w:t>
      </w:r>
      <w:r>
        <w:rPr>
          <w:color w:val="231F20"/>
        </w:rPr>
        <w:t>nơi ba cõi, mỗi cõi đều có bốn bộ, là mười hai sự việc. Kiết thủ có</w:t>
      </w:r>
      <w:r>
        <w:rPr>
          <w:color w:val="231F20"/>
          <w:spacing w:val="-26"/>
        </w:rPr>
        <w:t> </w:t>
      </w:r>
      <w:r>
        <w:rPr>
          <w:color w:val="231F20"/>
        </w:rPr>
        <w:t>mười tám sự việc: Tức kiến thủ nơi ba cõi, mỗi cõi có bốn bộ, là mười hai sự</w:t>
      </w:r>
      <w:r>
        <w:rPr>
          <w:color w:val="231F20"/>
          <w:spacing w:val="-4"/>
        </w:rPr>
        <w:t> </w:t>
      </w:r>
      <w:r>
        <w:rPr>
          <w:color w:val="231F20"/>
        </w:rPr>
        <w:t>việc.</w:t>
      </w:r>
      <w:r>
        <w:rPr>
          <w:color w:val="231F20"/>
          <w:spacing w:val="-3"/>
        </w:rPr>
        <w:t> </w:t>
      </w:r>
      <w:r>
        <w:rPr>
          <w:color w:val="231F20"/>
        </w:rPr>
        <w:t>Giới</w:t>
      </w:r>
      <w:r>
        <w:rPr>
          <w:color w:val="231F20"/>
          <w:spacing w:val="-3"/>
        </w:rPr>
        <w:t> </w:t>
      </w:r>
      <w:r>
        <w:rPr>
          <w:color w:val="231F20"/>
        </w:rPr>
        <w:t>cấm</w:t>
      </w:r>
      <w:r>
        <w:rPr>
          <w:color w:val="231F20"/>
          <w:spacing w:val="-4"/>
        </w:rPr>
        <w:t> </w:t>
      </w:r>
      <w:r>
        <w:rPr>
          <w:color w:val="231F20"/>
        </w:rPr>
        <w:t>thủ</w:t>
      </w:r>
      <w:r>
        <w:rPr>
          <w:color w:val="231F20"/>
          <w:spacing w:val="-3"/>
        </w:rPr>
        <w:t> </w:t>
      </w:r>
      <w:r>
        <w:rPr>
          <w:color w:val="231F20"/>
        </w:rPr>
        <w:t>nơi</w:t>
      </w:r>
      <w:r>
        <w:rPr>
          <w:color w:val="231F20"/>
          <w:spacing w:val="-3"/>
        </w:rPr>
        <w:t> </w:t>
      </w:r>
      <w:r>
        <w:rPr>
          <w:color w:val="231F20"/>
        </w:rPr>
        <w:t>ba</w:t>
      </w:r>
      <w:r>
        <w:rPr>
          <w:color w:val="231F20"/>
          <w:spacing w:val="-3"/>
        </w:rPr>
        <w:t> </w:t>
      </w:r>
      <w:r>
        <w:rPr>
          <w:color w:val="231F20"/>
        </w:rPr>
        <w:t>cõi,</w:t>
      </w:r>
      <w:r>
        <w:rPr>
          <w:color w:val="231F20"/>
          <w:spacing w:val="-4"/>
        </w:rPr>
        <w:t> </w:t>
      </w:r>
      <w:r>
        <w:rPr>
          <w:color w:val="231F20"/>
        </w:rPr>
        <w:t>mỗi</w:t>
      </w:r>
      <w:r>
        <w:rPr>
          <w:color w:val="231F20"/>
          <w:spacing w:val="-3"/>
        </w:rPr>
        <w:t> </w:t>
      </w:r>
      <w:r>
        <w:rPr>
          <w:color w:val="231F20"/>
        </w:rPr>
        <w:t>cõi</w:t>
      </w:r>
      <w:r>
        <w:rPr>
          <w:color w:val="231F20"/>
          <w:spacing w:val="-3"/>
        </w:rPr>
        <w:t> </w:t>
      </w:r>
      <w:r>
        <w:rPr>
          <w:color w:val="231F20"/>
        </w:rPr>
        <w:t>đều</w:t>
      </w:r>
      <w:r>
        <w:rPr>
          <w:color w:val="231F20"/>
          <w:spacing w:val="-3"/>
        </w:rPr>
        <w:t> </w:t>
      </w:r>
      <w:r>
        <w:rPr>
          <w:color w:val="231F20"/>
        </w:rPr>
        <w:t>do</w:t>
      </w:r>
      <w:r>
        <w:rPr>
          <w:color w:val="231F20"/>
          <w:spacing w:val="-4"/>
        </w:rPr>
        <w:t> </w:t>
      </w:r>
      <w:r>
        <w:rPr>
          <w:color w:val="231F20"/>
        </w:rPr>
        <w:t>kiến</w:t>
      </w:r>
      <w:r>
        <w:rPr>
          <w:color w:val="231F20"/>
          <w:spacing w:val="-3"/>
        </w:rPr>
        <w:t> </w:t>
      </w:r>
      <w:r>
        <w:rPr>
          <w:color w:val="231F20"/>
        </w:rPr>
        <w:t>khổ,</w:t>
      </w:r>
      <w:r>
        <w:rPr>
          <w:color w:val="231F20"/>
          <w:spacing w:val="-3"/>
        </w:rPr>
        <w:t> </w:t>
      </w:r>
      <w:r>
        <w:rPr>
          <w:color w:val="231F20"/>
        </w:rPr>
        <w:t>đạo</w:t>
      </w:r>
      <w:r>
        <w:rPr>
          <w:color w:val="231F20"/>
          <w:spacing w:val="-3"/>
        </w:rPr>
        <w:t> </w:t>
      </w:r>
      <w:r>
        <w:rPr>
          <w:color w:val="231F20"/>
        </w:rPr>
        <w:t>đoạn, là sáu sự việc. Kiết nghi nơi ba cõi, mỗi cõi đều có bốn bộ, là mười hai</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Kiết</w:t>
      </w:r>
      <w:r>
        <w:rPr>
          <w:color w:val="231F20"/>
          <w:spacing w:val="-12"/>
        </w:rPr>
        <w:t> </w:t>
      </w:r>
      <w:r>
        <w:rPr>
          <w:color w:val="231F20"/>
        </w:rPr>
        <w:t>tật,</w:t>
      </w:r>
      <w:r>
        <w:rPr>
          <w:color w:val="231F20"/>
          <w:spacing w:val="-13"/>
        </w:rPr>
        <w:t> </w:t>
      </w:r>
      <w:r>
        <w:rPr>
          <w:color w:val="231F20"/>
        </w:rPr>
        <w:t>kiết</w:t>
      </w:r>
      <w:r>
        <w:rPr>
          <w:color w:val="231F20"/>
          <w:spacing w:val="-12"/>
        </w:rPr>
        <w:t> </w:t>
      </w:r>
      <w:r>
        <w:rPr>
          <w:color w:val="231F20"/>
        </w:rPr>
        <w:t>xan,</w:t>
      </w:r>
      <w:r>
        <w:rPr>
          <w:color w:val="231F20"/>
          <w:spacing w:val="-12"/>
        </w:rPr>
        <w:t> </w:t>
      </w:r>
      <w:r>
        <w:rPr>
          <w:color w:val="231F20"/>
        </w:rPr>
        <w:t>mỗi</w:t>
      </w:r>
      <w:r>
        <w:rPr>
          <w:color w:val="231F20"/>
          <w:spacing w:val="-12"/>
        </w:rPr>
        <w:t> </w:t>
      </w:r>
      <w:r>
        <w:rPr>
          <w:color w:val="231F20"/>
        </w:rPr>
        <w:t>kiết</w:t>
      </w:r>
      <w:r>
        <w:rPr>
          <w:color w:val="231F20"/>
          <w:spacing w:val="-13"/>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do</w:t>
      </w:r>
      <w:r>
        <w:rPr>
          <w:color w:val="231F20"/>
          <w:spacing w:val="-12"/>
        </w:rPr>
        <w:t> </w:t>
      </w:r>
      <w:r>
        <w:rPr>
          <w:color w:val="231F20"/>
        </w:rPr>
        <w:t>tu</w:t>
      </w:r>
      <w:r>
        <w:rPr>
          <w:color w:val="231F20"/>
          <w:spacing w:val="-13"/>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là hai</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Như</w:t>
      </w:r>
      <w:r>
        <w:rPr>
          <w:color w:val="231F20"/>
          <w:spacing w:val="-12"/>
        </w:rPr>
        <w:t> </w:t>
      </w:r>
      <w:r>
        <w:rPr>
          <w:color w:val="231F20"/>
        </w:rPr>
        <w:t>thế</w:t>
      </w:r>
      <w:r>
        <w:rPr>
          <w:color w:val="231F20"/>
          <w:spacing w:val="-13"/>
        </w:rPr>
        <w:t> </w:t>
      </w:r>
      <w:r>
        <w:rPr>
          <w:color w:val="231F20"/>
        </w:rPr>
        <w:t>là</w:t>
      </w:r>
      <w:r>
        <w:rPr>
          <w:color w:val="231F20"/>
          <w:spacing w:val="-12"/>
        </w:rPr>
        <w:t> </w:t>
      </w:r>
      <w:r>
        <w:rPr>
          <w:color w:val="231F20"/>
        </w:rPr>
        <w:t>chín</w:t>
      </w:r>
      <w:r>
        <w:rPr>
          <w:color w:val="231F20"/>
          <w:spacing w:val="-12"/>
        </w:rPr>
        <w:t> </w:t>
      </w:r>
      <w:r>
        <w:rPr>
          <w:color w:val="231F20"/>
        </w:rPr>
        <w:t>kiết</w:t>
      </w:r>
      <w:r>
        <w:rPr>
          <w:color w:val="231F20"/>
          <w:spacing w:val="-12"/>
        </w:rPr>
        <w:t> </w:t>
      </w:r>
      <w:r>
        <w:rPr>
          <w:color w:val="231F20"/>
        </w:rPr>
        <w:t>này</w:t>
      </w:r>
      <w:r>
        <w:rPr>
          <w:color w:val="231F20"/>
          <w:spacing w:val="-13"/>
        </w:rPr>
        <w:t> </w:t>
      </w:r>
      <w:r>
        <w:rPr>
          <w:color w:val="231F20"/>
        </w:rPr>
        <w:t>lấy</w:t>
      </w:r>
      <w:r>
        <w:rPr>
          <w:color w:val="231F20"/>
          <w:spacing w:val="-12"/>
        </w:rPr>
        <w:t> </w:t>
      </w:r>
      <w:r>
        <w:rPr>
          <w:color w:val="231F20"/>
        </w:rPr>
        <w:t>một</w:t>
      </w:r>
      <w:r>
        <w:rPr>
          <w:color w:val="231F20"/>
          <w:spacing w:val="-12"/>
        </w:rPr>
        <w:t> </w:t>
      </w:r>
      <w:r>
        <w:rPr>
          <w:color w:val="231F20"/>
        </w:rPr>
        <w:t>trăm</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rPr>
        <w:t>làm</w:t>
      </w:r>
      <w:r>
        <w:rPr>
          <w:color w:val="231F20"/>
          <w:spacing w:val="-12"/>
        </w:rPr>
        <w:t> </w:t>
      </w:r>
      <w:r>
        <w:rPr>
          <w:color w:val="231F20"/>
        </w:rPr>
        <w:t>tự</w:t>
      </w:r>
      <w:r>
        <w:rPr>
          <w:color w:val="231F20"/>
          <w:spacing w:val="-12"/>
        </w:rPr>
        <w:t> </w:t>
      </w:r>
      <w:r>
        <w:rPr>
          <w:color w:val="231F20"/>
        </w:rPr>
        <w:t>tánh.</w:t>
      </w:r>
    </w:p>
    <w:p>
      <w:pPr>
        <w:pStyle w:val="BodyText"/>
        <w:spacing w:before="126"/>
        <w:ind w:left="960" w:firstLine="0"/>
      </w:pPr>
      <w:r>
        <w:rPr>
          <w:color w:val="231F20"/>
        </w:rPr>
        <w:t>Đã nói về tự tánh, về lý do nay sẽ nói.</w:t>
      </w:r>
    </w:p>
    <w:p>
      <w:pPr>
        <w:pStyle w:val="BodyText"/>
        <w:spacing w:before="151"/>
        <w:ind w:left="960" w:firstLine="0"/>
      </w:pPr>
      <w:r>
        <w:rPr>
          <w:i/>
          <w:color w:val="231F20"/>
        </w:rPr>
        <w:t>Hỏi: </w:t>
      </w:r>
      <w:r>
        <w:rPr>
          <w:color w:val="231F20"/>
        </w:rPr>
        <w:t>Vì sao gọi là kiết? Kiết là nghĩa gì?</w:t>
      </w:r>
    </w:p>
    <w:p>
      <w:pPr>
        <w:pStyle w:val="BodyText"/>
        <w:spacing w:line="268" w:lineRule="auto" w:before="150"/>
        <w:ind w:right="108"/>
      </w:pPr>
      <w:r>
        <w:rPr>
          <w:i/>
          <w:color w:val="231F20"/>
        </w:rPr>
        <w:t>Đáp:</w:t>
      </w:r>
      <w:r>
        <w:rPr>
          <w:i/>
          <w:color w:val="231F20"/>
          <w:spacing w:val="-9"/>
        </w:rPr>
        <w:t> </w:t>
      </w:r>
      <w:r>
        <w:rPr>
          <w:color w:val="231F20"/>
        </w:rPr>
        <w:t>Nghĩa</w:t>
      </w:r>
      <w:r>
        <w:rPr>
          <w:color w:val="231F20"/>
          <w:spacing w:val="-10"/>
        </w:rPr>
        <w:t> </w:t>
      </w:r>
      <w:r>
        <w:rPr>
          <w:color w:val="231F20"/>
        </w:rPr>
        <w:t>trói</w:t>
      </w:r>
      <w:r>
        <w:rPr>
          <w:color w:val="231F20"/>
          <w:spacing w:val="-8"/>
        </w:rPr>
        <w:t> </w:t>
      </w:r>
      <w:r>
        <w:rPr>
          <w:color w:val="231F20"/>
        </w:rPr>
        <w:t>buộc,</w:t>
      </w:r>
      <w:r>
        <w:rPr>
          <w:color w:val="231F20"/>
          <w:spacing w:val="-9"/>
        </w:rPr>
        <w:t> </w:t>
      </w:r>
      <w:r>
        <w:rPr>
          <w:color w:val="231F20"/>
        </w:rPr>
        <w:t>nghĩa</w:t>
      </w:r>
      <w:r>
        <w:rPr>
          <w:color w:val="231F20"/>
          <w:spacing w:val="-8"/>
        </w:rPr>
        <w:t> </w:t>
      </w:r>
      <w:r>
        <w:rPr>
          <w:color w:val="231F20"/>
        </w:rPr>
        <w:t>kết</w:t>
      </w:r>
      <w:r>
        <w:rPr>
          <w:color w:val="231F20"/>
          <w:spacing w:val="-9"/>
        </w:rPr>
        <w:t> </w:t>
      </w:r>
      <w:r>
        <w:rPr>
          <w:color w:val="231F20"/>
        </w:rPr>
        <w:t>hợp</w:t>
      </w:r>
      <w:r>
        <w:rPr>
          <w:color w:val="231F20"/>
          <w:spacing w:val="-8"/>
        </w:rPr>
        <w:t> </w:t>
      </w:r>
      <w:r>
        <w:rPr>
          <w:color w:val="231F20"/>
        </w:rPr>
        <w:t>với</w:t>
      </w:r>
      <w:r>
        <w:rPr>
          <w:color w:val="231F20"/>
          <w:spacing w:val="-9"/>
        </w:rPr>
        <w:t> </w:t>
      </w:r>
      <w:r>
        <w:rPr>
          <w:color w:val="231F20"/>
        </w:rPr>
        <w:t>khổ,</w:t>
      </w:r>
      <w:r>
        <w:rPr>
          <w:color w:val="231F20"/>
          <w:spacing w:val="-9"/>
        </w:rPr>
        <w:t> </w:t>
      </w:r>
      <w:r>
        <w:rPr>
          <w:color w:val="231F20"/>
        </w:rPr>
        <w:t>nghĩa</w:t>
      </w:r>
      <w:r>
        <w:rPr>
          <w:color w:val="231F20"/>
          <w:spacing w:val="-8"/>
        </w:rPr>
        <w:t> </w:t>
      </w:r>
      <w:r>
        <w:rPr>
          <w:color w:val="231F20"/>
        </w:rPr>
        <w:t>xen</w:t>
      </w:r>
      <w:r>
        <w:rPr>
          <w:color w:val="231F20"/>
          <w:spacing w:val="-9"/>
        </w:rPr>
        <w:t> </w:t>
      </w:r>
      <w:r>
        <w:rPr>
          <w:color w:val="231F20"/>
        </w:rPr>
        <w:t>lẫn</w:t>
      </w:r>
      <w:r>
        <w:rPr>
          <w:color w:val="231F20"/>
          <w:spacing w:val="-8"/>
        </w:rPr>
        <w:t> </w:t>
      </w:r>
      <w:r>
        <w:rPr>
          <w:color w:val="231F20"/>
        </w:rPr>
        <w:t>độc hại là nghĩa của kiết. Ngoài ra, giải thích rộng như ở phần ba</w:t>
      </w:r>
      <w:r>
        <w:rPr>
          <w:color w:val="231F20"/>
          <w:spacing w:val="-5"/>
        </w:rPr>
        <w:t> </w:t>
      </w:r>
      <w:r>
        <w:rPr>
          <w:color w:val="231F20"/>
        </w:rPr>
        <w:t>kiết.</w:t>
      </w:r>
    </w:p>
    <w:p>
      <w:pPr>
        <w:pStyle w:val="BodyText"/>
        <w:spacing w:line="268" w:lineRule="auto" w:before="116"/>
        <w:ind w:right="107"/>
      </w:pPr>
      <w:r>
        <w:rPr>
          <w:color w:val="231F20"/>
        </w:rPr>
        <w:t>Đã giải thích nghĩa chung của các kiết, về tự tánh của mỗi mỗi kiết nay sẽ nói rộng.</w:t>
      </w:r>
    </w:p>
    <w:p>
      <w:pPr>
        <w:spacing w:before="115"/>
        <w:ind w:left="960" w:right="0" w:firstLine="0"/>
        <w:jc w:val="both"/>
        <w:rPr>
          <w:i/>
          <w:sz w:val="26"/>
        </w:rPr>
      </w:pPr>
      <w:r>
        <w:rPr>
          <w:i/>
          <w:color w:val="231F20"/>
          <w:sz w:val="26"/>
        </w:rPr>
        <w:t>- Thế nào là kiết ái?</w:t>
      </w:r>
    </w:p>
    <w:p>
      <w:pPr>
        <w:pStyle w:val="BodyText"/>
        <w:spacing w:line="268" w:lineRule="auto" w:before="151"/>
        <w:ind w:right="106"/>
      </w:pPr>
      <w:r>
        <w:rPr>
          <w:i/>
          <w:color w:val="231F20"/>
        </w:rPr>
        <w:t>Đáp: </w:t>
      </w:r>
      <w:r>
        <w:rPr>
          <w:color w:val="231F20"/>
        </w:rPr>
        <w:t>Nghĩa là tham của ba cõi. Tham của ba cõi ở trong chín kiết được lập chung là kiết ái, ở trong bảy tùy miên lập làm hai tùy miên. Tức tham nơi cõi dục gọi là tùy miên dục tham. Tham nơi cõi</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sắc,</w:t>
      </w:r>
      <w:r>
        <w:rPr>
          <w:color w:val="231F20"/>
          <w:spacing w:val="-14"/>
        </w:rPr>
        <w:t> </w:t>
      </w:r>
      <w:r>
        <w:rPr>
          <w:color w:val="231F20"/>
        </w:rPr>
        <w:t>cõi</w:t>
      </w:r>
      <w:r>
        <w:rPr>
          <w:color w:val="231F20"/>
          <w:spacing w:val="-14"/>
        </w:rPr>
        <w:t> </w:t>
      </w:r>
      <w:r>
        <w:rPr>
          <w:color w:val="231F20"/>
        </w:rPr>
        <w:t>vô</w:t>
      </w:r>
      <w:r>
        <w:rPr>
          <w:color w:val="231F20"/>
          <w:spacing w:val="-14"/>
        </w:rPr>
        <w:t> </w:t>
      </w:r>
      <w:r>
        <w:rPr>
          <w:color w:val="231F20"/>
        </w:rPr>
        <w:t>sắc</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tùy</w:t>
      </w:r>
      <w:r>
        <w:rPr>
          <w:color w:val="231F20"/>
          <w:spacing w:val="-14"/>
        </w:rPr>
        <w:t> </w:t>
      </w:r>
      <w:r>
        <w:rPr>
          <w:color w:val="231F20"/>
        </w:rPr>
        <w:t>miên</w:t>
      </w:r>
      <w:r>
        <w:rPr>
          <w:color w:val="231F20"/>
          <w:spacing w:val="-14"/>
        </w:rPr>
        <w:t> </w:t>
      </w:r>
      <w:r>
        <w:rPr>
          <w:color w:val="231F20"/>
        </w:rPr>
        <w:t>hữu</w:t>
      </w:r>
      <w:r>
        <w:rPr>
          <w:color w:val="231F20"/>
          <w:spacing w:val="-14"/>
        </w:rPr>
        <w:t> </w:t>
      </w:r>
      <w:r>
        <w:rPr>
          <w:color w:val="231F20"/>
        </w:rPr>
        <w:t>tham.</w:t>
      </w:r>
      <w:r>
        <w:rPr>
          <w:color w:val="231F20"/>
          <w:spacing w:val="-18"/>
        </w:rPr>
        <w:t> </w:t>
      </w:r>
      <w:r>
        <w:rPr>
          <w:color w:val="231F20"/>
        </w:rPr>
        <w:t>Trong</w:t>
      </w:r>
      <w:r>
        <w:rPr>
          <w:color w:val="231F20"/>
          <w:spacing w:val="-14"/>
        </w:rPr>
        <w:t> </w:t>
      </w:r>
      <w:r>
        <w:rPr>
          <w:color w:val="231F20"/>
        </w:rPr>
        <w:t>các</w:t>
      </w:r>
      <w:r>
        <w:rPr>
          <w:color w:val="231F20"/>
          <w:spacing w:val="-14"/>
        </w:rPr>
        <w:t> </w:t>
      </w:r>
      <w:r>
        <w:rPr>
          <w:color w:val="231F20"/>
        </w:rPr>
        <w:t>kinh</w:t>
      </w:r>
      <w:r>
        <w:rPr>
          <w:color w:val="231F20"/>
          <w:spacing w:val="-14"/>
        </w:rPr>
        <w:t> </w:t>
      </w:r>
      <w:r>
        <w:rPr>
          <w:color w:val="231F20"/>
        </w:rPr>
        <w:t>khác</w:t>
      </w:r>
      <w:r>
        <w:rPr>
          <w:color w:val="231F20"/>
          <w:spacing w:val="-14"/>
        </w:rPr>
        <w:t> </w:t>
      </w:r>
      <w:r>
        <w:rPr>
          <w:color w:val="231F20"/>
        </w:rPr>
        <w:t>lập</w:t>
      </w:r>
      <w:r>
        <w:rPr>
          <w:color w:val="231F20"/>
          <w:spacing w:val="-14"/>
        </w:rPr>
        <w:t> </w:t>
      </w:r>
      <w:r>
        <w:rPr>
          <w:color w:val="231F20"/>
        </w:rPr>
        <w:t>làm ba ái, là dục ái, sắc ái, và vô sắc</w:t>
      </w:r>
      <w:r>
        <w:rPr>
          <w:color w:val="231F20"/>
          <w:spacing w:val="-3"/>
        </w:rPr>
        <w:t> </w:t>
      </w:r>
      <w:r>
        <w:rPr>
          <w:color w:val="231F20"/>
        </w:rPr>
        <w:t>ái.</w:t>
      </w:r>
    </w:p>
    <w:p>
      <w:pPr>
        <w:pStyle w:val="BodyText"/>
        <w:spacing w:before="115"/>
        <w:ind w:left="677" w:firstLine="0"/>
      </w:pPr>
      <w:r>
        <w:rPr>
          <w:i/>
          <w:color w:val="231F20"/>
        </w:rPr>
        <w:t>Hỏi: </w:t>
      </w:r>
      <w:r>
        <w:rPr>
          <w:color w:val="231F20"/>
        </w:rPr>
        <w:t>Ba ái này khác nhau ra sao?</w:t>
      </w:r>
    </w:p>
    <w:p>
      <w:pPr>
        <w:pStyle w:val="BodyText"/>
        <w:spacing w:line="268" w:lineRule="auto" w:before="151"/>
        <w:ind w:left="110" w:right="390"/>
      </w:pPr>
      <w:r>
        <w:rPr>
          <w:i/>
          <w:color w:val="231F20"/>
        </w:rPr>
        <w:t>Đáp: </w:t>
      </w:r>
      <w:r>
        <w:rPr>
          <w:color w:val="231F20"/>
        </w:rPr>
        <w:t>Đức Thế Tôn giáo hóa các hữu tình theo căn tánh của họ có ba phẩm: Vì kẻ lợi căn thì nói một kiết ái, vì kẻ căn tánh trung bình thì nói hai tùy miên, vì kẻ độn căn thì nói ái của ba cõi.</w:t>
      </w:r>
    </w:p>
    <w:p>
      <w:pPr>
        <w:pStyle w:val="BodyText"/>
        <w:spacing w:line="268" w:lineRule="auto" w:before="111"/>
        <w:ind w:left="110" w:right="391"/>
      </w:pPr>
      <w:r>
        <w:rPr>
          <w:color w:val="231F20"/>
        </w:rPr>
        <w:t>Lại</w:t>
      </w:r>
      <w:r>
        <w:rPr>
          <w:color w:val="231F20"/>
          <w:spacing w:val="-20"/>
        </w:rPr>
        <w:t> </w:t>
      </w:r>
      <w:r>
        <w:rPr>
          <w:color w:val="231F20"/>
        </w:rPr>
        <w:t>nữa,</w:t>
      </w:r>
      <w:r>
        <w:rPr>
          <w:color w:val="231F20"/>
          <w:spacing w:val="-19"/>
        </w:rPr>
        <w:t> </w:t>
      </w:r>
      <w:r>
        <w:rPr>
          <w:color w:val="231F20"/>
        </w:rPr>
        <w:t>Đức</w:t>
      </w:r>
      <w:r>
        <w:rPr>
          <w:color w:val="231F20"/>
          <w:spacing w:val="-24"/>
        </w:rPr>
        <w:t> </w:t>
      </w:r>
      <w:r>
        <w:rPr>
          <w:color w:val="231F20"/>
        </w:rPr>
        <w:t>Thế</w:t>
      </w:r>
      <w:r>
        <w:rPr>
          <w:color w:val="231F20"/>
          <w:spacing w:val="-25"/>
        </w:rPr>
        <w:t> </w:t>
      </w:r>
      <w:r>
        <w:rPr>
          <w:color w:val="231F20"/>
        </w:rPr>
        <w:t>Tôn</w:t>
      </w:r>
      <w:r>
        <w:rPr>
          <w:color w:val="231F20"/>
          <w:spacing w:val="-19"/>
        </w:rPr>
        <w:t> </w:t>
      </w:r>
      <w:r>
        <w:rPr>
          <w:color w:val="231F20"/>
        </w:rPr>
        <w:t>giáo</w:t>
      </w:r>
      <w:r>
        <w:rPr>
          <w:color w:val="231F20"/>
          <w:spacing w:val="-20"/>
        </w:rPr>
        <w:t> </w:t>
      </w:r>
      <w:r>
        <w:rPr>
          <w:color w:val="231F20"/>
        </w:rPr>
        <w:t>hóa</w:t>
      </w:r>
      <w:r>
        <w:rPr>
          <w:color w:val="231F20"/>
          <w:spacing w:val="-19"/>
        </w:rPr>
        <w:t> </w:t>
      </w:r>
      <w:r>
        <w:rPr>
          <w:color w:val="231F20"/>
        </w:rPr>
        <w:t>các</w:t>
      </w:r>
      <w:r>
        <w:rPr>
          <w:color w:val="231F20"/>
          <w:spacing w:val="-19"/>
        </w:rPr>
        <w:t> </w:t>
      </w:r>
      <w:r>
        <w:rPr>
          <w:color w:val="231F20"/>
        </w:rPr>
        <w:t>hữu</w:t>
      </w:r>
      <w:r>
        <w:rPr>
          <w:color w:val="231F20"/>
          <w:spacing w:val="-20"/>
        </w:rPr>
        <w:t> </w:t>
      </w:r>
      <w:r>
        <w:rPr>
          <w:color w:val="231F20"/>
        </w:rPr>
        <w:t>tình,</w:t>
      </w:r>
      <w:r>
        <w:rPr>
          <w:color w:val="231F20"/>
          <w:spacing w:val="-19"/>
        </w:rPr>
        <w:t> </w:t>
      </w:r>
      <w:r>
        <w:rPr>
          <w:color w:val="231F20"/>
        </w:rPr>
        <w:t>về</w:t>
      </w:r>
      <w:r>
        <w:rPr>
          <w:color w:val="231F20"/>
          <w:spacing w:val="-20"/>
        </w:rPr>
        <w:t> </w:t>
      </w:r>
      <w:r>
        <w:rPr>
          <w:color w:val="231F20"/>
        </w:rPr>
        <w:t>tu</w:t>
      </w:r>
      <w:r>
        <w:rPr>
          <w:color w:val="231F20"/>
          <w:spacing w:val="-19"/>
        </w:rPr>
        <w:t> </w:t>
      </w:r>
      <w:r>
        <w:rPr>
          <w:color w:val="231F20"/>
        </w:rPr>
        <w:t>tập</w:t>
      </w:r>
      <w:r>
        <w:rPr>
          <w:color w:val="231F20"/>
          <w:spacing w:val="-20"/>
        </w:rPr>
        <w:t> </w:t>
      </w:r>
      <w:r>
        <w:rPr>
          <w:color w:val="231F20"/>
        </w:rPr>
        <w:t>có</w:t>
      </w:r>
      <w:r>
        <w:rPr>
          <w:color w:val="231F20"/>
          <w:spacing w:val="-19"/>
        </w:rPr>
        <w:t> </w:t>
      </w:r>
      <w:r>
        <w:rPr>
          <w:color w:val="231F20"/>
        </w:rPr>
        <w:t>ba</w:t>
      </w:r>
      <w:r>
        <w:rPr>
          <w:color w:val="231F20"/>
          <w:spacing w:val="-20"/>
        </w:rPr>
        <w:t> </w:t>
      </w:r>
      <w:r>
        <w:rPr>
          <w:color w:val="231F20"/>
        </w:rPr>
        <w:t>loại: Vì</w:t>
      </w:r>
      <w:r>
        <w:rPr>
          <w:color w:val="231F20"/>
          <w:spacing w:val="-7"/>
        </w:rPr>
        <w:t> </w:t>
      </w:r>
      <w:r>
        <w:rPr>
          <w:color w:val="231F20"/>
        </w:rPr>
        <w:t>người</w:t>
      </w:r>
      <w:r>
        <w:rPr>
          <w:color w:val="231F20"/>
          <w:spacing w:val="-7"/>
        </w:rPr>
        <w:t> </w:t>
      </w:r>
      <w:r>
        <w:rPr>
          <w:color w:val="231F20"/>
        </w:rPr>
        <w:t>mới</w:t>
      </w:r>
      <w:r>
        <w:rPr>
          <w:color w:val="231F20"/>
          <w:spacing w:val="-6"/>
        </w:rPr>
        <w:t> </w:t>
      </w:r>
      <w:r>
        <w:rPr>
          <w:color w:val="231F20"/>
        </w:rPr>
        <w:t>tu</w:t>
      </w:r>
      <w:r>
        <w:rPr>
          <w:color w:val="231F20"/>
          <w:spacing w:val="-7"/>
        </w:rPr>
        <w:t> </w:t>
      </w:r>
      <w:r>
        <w:rPr>
          <w:color w:val="231F20"/>
        </w:rPr>
        <w:t>tập</w:t>
      </w:r>
      <w:r>
        <w:rPr>
          <w:color w:val="231F20"/>
          <w:spacing w:val="-6"/>
        </w:rPr>
        <w:t> </w:t>
      </w:r>
      <w:r>
        <w:rPr>
          <w:color w:val="231F20"/>
        </w:rPr>
        <w:t>thì</w:t>
      </w:r>
      <w:r>
        <w:rPr>
          <w:color w:val="231F20"/>
          <w:spacing w:val="-7"/>
        </w:rPr>
        <w:t> </w:t>
      </w:r>
      <w:r>
        <w:rPr>
          <w:color w:val="231F20"/>
        </w:rPr>
        <w:t>nói</w:t>
      </w:r>
      <w:r>
        <w:rPr>
          <w:color w:val="231F20"/>
          <w:spacing w:val="-6"/>
        </w:rPr>
        <w:t> </w:t>
      </w:r>
      <w:r>
        <w:rPr>
          <w:color w:val="231F20"/>
        </w:rPr>
        <w:t>một</w:t>
      </w:r>
      <w:r>
        <w:rPr>
          <w:color w:val="231F20"/>
          <w:spacing w:val="-7"/>
        </w:rPr>
        <w:t> </w:t>
      </w:r>
      <w:r>
        <w:rPr>
          <w:color w:val="231F20"/>
        </w:rPr>
        <w:t>kiết</w:t>
      </w:r>
      <w:r>
        <w:rPr>
          <w:color w:val="231F20"/>
          <w:spacing w:val="-6"/>
        </w:rPr>
        <w:t> </w:t>
      </w:r>
      <w:r>
        <w:rPr>
          <w:color w:val="231F20"/>
        </w:rPr>
        <w:t>ái.</w:t>
      </w:r>
      <w:r>
        <w:rPr>
          <w:color w:val="231F20"/>
          <w:spacing w:val="-10"/>
        </w:rPr>
        <w:t> </w:t>
      </w:r>
      <w:r>
        <w:rPr>
          <w:color w:val="231F20"/>
        </w:rPr>
        <w:t>Vì</w:t>
      </w:r>
      <w:r>
        <w:rPr>
          <w:color w:val="231F20"/>
          <w:spacing w:val="-7"/>
        </w:rPr>
        <w:t> </w:t>
      </w:r>
      <w:r>
        <w:rPr>
          <w:color w:val="231F20"/>
        </w:rPr>
        <w:t>người</w:t>
      </w:r>
      <w:r>
        <w:rPr>
          <w:color w:val="231F20"/>
          <w:spacing w:val="-7"/>
        </w:rPr>
        <w:t> </w:t>
      </w:r>
      <w:r>
        <w:rPr>
          <w:color w:val="231F20"/>
        </w:rPr>
        <w:t>tu</w:t>
      </w:r>
      <w:r>
        <w:rPr>
          <w:color w:val="231F20"/>
          <w:spacing w:val="-6"/>
        </w:rPr>
        <w:t> </w:t>
      </w:r>
      <w:r>
        <w:rPr>
          <w:color w:val="231F20"/>
        </w:rPr>
        <w:t>tập</w:t>
      </w:r>
      <w:r>
        <w:rPr>
          <w:color w:val="231F20"/>
          <w:spacing w:val="-7"/>
        </w:rPr>
        <w:t> </w:t>
      </w:r>
      <w:r>
        <w:rPr>
          <w:color w:val="231F20"/>
        </w:rPr>
        <w:t>đã</w:t>
      </w:r>
      <w:r>
        <w:rPr>
          <w:color w:val="231F20"/>
          <w:spacing w:val="-6"/>
        </w:rPr>
        <w:t> </w:t>
      </w:r>
      <w:r>
        <w:rPr>
          <w:color w:val="231F20"/>
        </w:rPr>
        <w:t>thuần</w:t>
      </w:r>
      <w:r>
        <w:rPr>
          <w:color w:val="231F20"/>
          <w:spacing w:val="-7"/>
        </w:rPr>
        <w:t> </w:t>
      </w:r>
      <w:r>
        <w:rPr>
          <w:color w:val="231F20"/>
        </w:rPr>
        <w:t>thục thì</w:t>
      </w:r>
      <w:r>
        <w:rPr>
          <w:color w:val="231F20"/>
          <w:spacing w:val="-7"/>
        </w:rPr>
        <w:t> </w:t>
      </w:r>
      <w:r>
        <w:rPr>
          <w:color w:val="231F20"/>
        </w:rPr>
        <w:t>nói</w:t>
      </w:r>
      <w:r>
        <w:rPr>
          <w:color w:val="231F20"/>
          <w:spacing w:val="-6"/>
        </w:rPr>
        <w:t> </w:t>
      </w:r>
      <w:r>
        <w:rPr>
          <w:color w:val="231F20"/>
        </w:rPr>
        <w:t>hai</w:t>
      </w:r>
      <w:r>
        <w:rPr>
          <w:color w:val="231F20"/>
          <w:spacing w:val="-6"/>
        </w:rPr>
        <w:t> </w:t>
      </w:r>
      <w:r>
        <w:rPr>
          <w:color w:val="231F20"/>
        </w:rPr>
        <w:t>tùy</w:t>
      </w:r>
      <w:r>
        <w:rPr>
          <w:color w:val="231F20"/>
          <w:spacing w:val="-6"/>
        </w:rPr>
        <w:t> </w:t>
      </w:r>
      <w:r>
        <w:rPr>
          <w:color w:val="231F20"/>
        </w:rPr>
        <w:t>miên.</w:t>
      </w:r>
      <w:r>
        <w:rPr>
          <w:color w:val="231F20"/>
          <w:spacing w:val="-11"/>
        </w:rPr>
        <w:t> </w:t>
      </w:r>
      <w:r>
        <w:rPr>
          <w:color w:val="231F20"/>
        </w:rPr>
        <w:t>Vì</w:t>
      </w:r>
      <w:r>
        <w:rPr>
          <w:color w:val="231F20"/>
          <w:spacing w:val="-7"/>
        </w:rPr>
        <w:t> </w:t>
      </w:r>
      <w:r>
        <w:rPr>
          <w:color w:val="231F20"/>
        </w:rPr>
        <w:t>người</w:t>
      </w:r>
      <w:r>
        <w:rPr>
          <w:color w:val="231F20"/>
          <w:spacing w:val="-6"/>
        </w:rPr>
        <w:t> </w:t>
      </w:r>
      <w:r>
        <w:rPr>
          <w:color w:val="231F20"/>
        </w:rPr>
        <w:t>vượt</w:t>
      </w:r>
      <w:r>
        <w:rPr>
          <w:color w:val="231F20"/>
          <w:spacing w:val="-6"/>
        </w:rPr>
        <w:t> </w:t>
      </w:r>
      <w:r>
        <w:rPr>
          <w:color w:val="231F20"/>
        </w:rPr>
        <w:t>quá</w:t>
      </w:r>
      <w:r>
        <w:rPr>
          <w:color w:val="231F20"/>
          <w:spacing w:val="-6"/>
        </w:rPr>
        <w:t> </w:t>
      </w:r>
      <w:r>
        <w:rPr>
          <w:color w:val="231F20"/>
        </w:rPr>
        <w:t>tác</w:t>
      </w:r>
      <w:r>
        <w:rPr>
          <w:color w:val="231F20"/>
          <w:spacing w:val="-6"/>
        </w:rPr>
        <w:t> </w:t>
      </w:r>
      <w:r>
        <w:rPr>
          <w:color w:val="231F20"/>
        </w:rPr>
        <w:t>ý</w:t>
      </w:r>
      <w:r>
        <w:rPr>
          <w:color w:val="231F20"/>
          <w:spacing w:val="-7"/>
        </w:rPr>
        <w:t> </w:t>
      </w:r>
      <w:r>
        <w:rPr>
          <w:color w:val="231F20"/>
        </w:rPr>
        <w:t>thì</w:t>
      </w:r>
      <w:r>
        <w:rPr>
          <w:color w:val="231F20"/>
          <w:spacing w:val="-6"/>
        </w:rPr>
        <w:t> </w:t>
      </w:r>
      <w:r>
        <w:rPr>
          <w:color w:val="231F20"/>
        </w:rPr>
        <w:t>nói</w:t>
      </w:r>
      <w:r>
        <w:rPr>
          <w:color w:val="231F20"/>
          <w:spacing w:val="-6"/>
        </w:rPr>
        <w:t> </w:t>
      </w:r>
      <w:r>
        <w:rPr>
          <w:color w:val="231F20"/>
        </w:rPr>
        <w:t>ái</w:t>
      </w:r>
      <w:r>
        <w:rPr>
          <w:color w:val="231F20"/>
          <w:spacing w:val="-6"/>
        </w:rPr>
        <w:t> </w:t>
      </w:r>
      <w:r>
        <w:rPr>
          <w:color w:val="231F20"/>
        </w:rPr>
        <w:t>của</w:t>
      </w:r>
      <w:r>
        <w:rPr>
          <w:color w:val="231F20"/>
          <w:spacing w:val="-7"/>
        </w:rPr>
        <w:t> </w:t>
      </w:r>
      <w:r>
        <w:rPr>
          <w:color w:val="231F20"/>
        </w:rPr>
        <w:t>ba</w:t>
      </w:r>
      <w:r>
        <w:rPr>
          <w:color w:val="231F20"/>
          <w:spacing w:val="-6"/>
        </w:rPr>
        <w:t> </w:t>
      </w:r>
      <w:r>
        <w:rPr>
          <w:color w:val="231F20"/>
        </w:rPr>
        <w:t>cõi.</w:t>
      </w:r>
    </w:p>
    <w:p>
      <w:pPr>
        <w:pStyle w:val="BodyText"/>
        <w:spacing w:line="268" w:lineRule="auto" w:before="111"/>
        <w:ind w:left="110" w:right="390"/>
      </w:pPr>
      <w:r>
        <w:rPr>
          <w:color w:val="231F20"/>
        </w:rPr>
        <w:t>Lại</w:t>
      </w:r>
      <w:r>
        <w:rPr>
          <w:color w:val="231F20"/>
          <w:spacing w:val="-9"/>
        </w:rPr>
        <w:t> </w:t>
      </w:r>
      <w:r>
        <w:rPr>
          <w:color w:val="231F20"/>
        </w:rPr>
        <w:t>nữa,</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9"/>
        </w:rPr>
        <w:t> </w:t>
      </w:r>
      <w:r>
        <w:rPr>
          <w:color w:val="231F20"/>
        </w:rPr>
        <w:t>giáo</w:t>
      </w:r>
      <w:r>
        <w:rPr>
          <w:color w:val="231F20"/>
          <w:spacing w:val="-8"/>
        </w:rPr>
        <w:t> </w:t>
      </w:r>
      <w:r>
        <w:rPr>
          <w:color w:val="231F20"/>
        </w:rPr>
        <w:t>hóa</w:t>
      </w:r>
      <w:r>
        <w:rPr>
          <w:color w:val="231F20"/>
          <w:spacing w:val="-8"/>
        </w:rPr>
        <w:t> </w:t>
      </w:r>
      <w:r>
        <w:rPr>
          <w:color w:val="231F20"/>
        </w:rPr>
        <w:t>các</w:t>
      </w:r>
      <w:r>
        <w:rPr>
          <w:color w:val="231F20"/>
          <w:spacing w:val="-8"/>
        </w:rPr>
        <w:t> </w:t>
      </w:r>
      <w:r>
        <w:rPr>
          <w:color w:val="231F20"/>
        </w:rPr>
        <w:t>hữu</w:t>
      </w:r>
      <w:r>
        <w:rPr>
          <w:color w:val="231F20"/>
          <w:spacing w:val="-8"/>
        </w:rPr>
        <w:t> </w:t>
      </w:r>
      <w:r>
        <w:rPr>
          <w:color w:val="231F20"/>
        </w:rPr>
        <w:t>tình,</w:t>
      </w:r>
      <w:r>
        <w:rPr>
          <w:color w:val="231F20"/>
          <w:spacing w:val="-9"/>
        </w:rPr>
        <w:t> </w:t>
      </w:r>
      <w:r>
        <w:rPr>
          <w:color w:val="231F20"/>
        </w:rPr>
        <w:t>về</w:t>
      </w:r>
      <w:r>
        <w:rPr>
          <w:color w:val="231F20"/>
          <w:spacing w:val="-8"/>
        </w:rPr>
        <w:t> </w:t>
      </w:r>
      <w:r>
        <w:rPr>
          <w:color w:val="231F20"/>
        </w:rPr>
        <w:t>sự</w:t>
      </w:r>
      <w:r>
        <w:rPr>
          <w:color w:val="231F20"/>
          <w:spacing w:val="-8"/>
        </w:rPr>
        <w:t> </w:t>
      </w:r>
      <w:r>
        <w:rPr>
          <w:color w:val="231F20"/>
        </w:rPr>
        <w:t>ưa</w:t>
      </w:r>
      <w:r>
        <w:rPr>
          <w:color w:val="231F20"/>
          <w:spacing w:val="-8"/>
        </w:rPr>
        <w:t> </w:t>
      </w:r>
      <w:r>
        <w:rPr>
          <w:color w:val="231F20"/>
        </w:rPr>
        <w:t>thích</w:t>
      </w:r>
      <w:r>
        <w:rPr>
          <w:color w:val="231F20"/>
          <w:spacing w:val="-8"/>
        </w:rPr>
        <w:t> </w:t>
      </w:r>
      <w:r>
        <w:rPr>
          <w:color w:val="231F20"/>
        </w:rPr>
        <w:t>của họ có ba loại: Vì hạng ưa thích tóm lược thì nói một kiết ái. Vì hạng ưa</w:t>
      </w:r>
      <w:r>
        <w:rPr>
          <w:color w:val="231F20"/>
          <w:spacing w:val="-10"/>
        </w:rPr>
        <w:t> </w:t>
      </w:r>
      <w:r>
        <w:rPr>
          <w:color w:val="231F20"/>
        </w:rPr>
        <w:t>thích</w:t>
      </w:r>
      <w:r>
        <w:rPr>
          <w:color w:val="231F20"/>
          <w:spacing w:val="-9"/>
        </w:rPr>
        <w:t> </w:t>
      </w:r>
      <w:r>
        <w:rPr>
          <w:color w:val="231F20"/>
        </w:rPr>
        <w:t>mở</w:t>
      </w:r>
      <w:r>
        <w:rPr>
          <w:color w:val="231F20"/>
          <w:spacing w:val="-9"/>
        </w:rPr>
        <w:t> </w:t>
      </w:r>
      <w:r>
        <w:rPr>
          <w:color w:val="231F20"/>
        </w:rPr>
        <w:t>rộng</w:t>
      </w:r>
      <w:r>
        <w:rPr>
          <w:color w:val="231F20"/>
          <w:spacing w:val="-9"/>
        </w:rPr>
        <w:t> </w:t>
      </w:r>
      <w:r>
        <w:rPr>
          <w:color w:val="231F20"/>
        </w:rPr>
        <w:t>thì</w:t>
      </w:r>
      <w:r>
        <w:rPr>
          <w:color w:val="231F20"/>
          <w:spacing w:val="-9"/>
        </w:rPr>
        <w:t> </w:t>
      </w:r>
      <w:r>
        <w:rPr>
          <w:color w:val="231F20"/>
        </w:rPr>
        <w:t>nói</w:t>
      </w:r>
      <w:r>
        <w:rPr>
          <w:color w:val="231F20"/>
          <w:spacing w:val="-9"/>
        </w:rPr>
        <w:t> </w:t>
      </w:r>
      <w:r>
        <w:rPr>
          <w:color w:val="231F20"/>
        </w:rPr>
        <w:t>ái</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cõi.</w:t>
      </w:r>
      <w:r>
        <w:rPr>
          <w:color w:val="231F20"/>
          <w:spacing w:val="-14"/>
        </w:rPr>
        <w:t> </w:t>
      </w:r>
      <w:r>
        <w:rPr>
          <w:color w:val="231F20"/>
        </w:rPr>
        <w:t>Vì</w:t>
      </w:r>
      <w:r>
        <w:rPr>
          <w:color w:val="231F20"/>
          <w:spacing w:val="-9"/>
        </w:rPr>
        <w:t> </w:t>
      </w:r>
      <w:r>
        <w:rPr>
          <w:color w:val="231F20"/>
        </w:rPr>
        <w:t>hạng</w:t>
      </w:r>
      <w:r>
        <w:rPr>
          <w:color w:val="231F20"/>
          <w:spacing w:val="-9"/>
        </w:rPr>
        <w:t> </w:t>
      </w:r>
      <w:r>
        <w:rPr>
          <w:color w:val="231F20"/>
        </w:rPr>
        <w:t>ưa</w:t>
      </w:r>
      <w:r>
        <w:rPr>
          <w:color w:val="231F20"/>
          <w:spacing w:val="-9"/>
        </w:rPr>
        <w:t> </w:t>
      </w:r>
      <w:r>
        <w:rPr>
          <w:color w:val="231F20"/>
        </w:rPr>
        <w:t>thích</w:t>
      </w:r>
      <w:r>
        <w:rPr>
          <w:color w:val="231F20"/>
          <w:spacing w:val="-9"/>
        </w:rPr>
        <w:t> </w:t>
      </w:r>
      <w:r>
        <w:rPr>
          <w:color w:val="231F20"/>
        </w:rPr>
        <w:t>tóm</w:t>
      </w:r>
      <w:r>
        <w:rPr>
          <w:color w:val="231F20"/>
          <w:spacing w:val="-9"/>
        </w:rPr>
        <w:t> </w:t>
      </w:r>
      <w:r>
        <w:rPr>
          <w:color w:val="231F20"/>
        </w:rPr>
        <w:t>lược,</w:t>
      </w:r>
      <w:r>
        <w:rPr>
          <w:color w:val="231F20"/>
          <w:spacing w:val="-9"/>
        </w:rPr>
        <w:t> </w:t>
      </w:r>
      <w:r>
        <w:rPr>
          <w:color w:val="231F20"/>
          <w:spacing w:val="-6"/>
        </w:rPr>
        <w:t>mở </w:t>
      </w:r>
      <w:r>
        <w:rPr>
          <w:color w:val="231F20"/>
        </w:rPr>
        <w:t>rộng thì nói hai tùy miên.</w:t>
      </w:r>
    </w:p>
    <w:p>
      <w:pPr>
        <w:pStyle w:val="BodyText"/>
        <w:spacing w:line="268" w:lineRule="auto" w:before="113"/>
        <w:ind w:left="110" w:right="391"/>
      </w:pPr>
      <w:r>
        <w:rPr>
          <w:color w:val="231F20"/>
        </w:rPr>
        <w:t>Lại nữa, nghĩa kết hợp với khổ là nghĩa của kiết. Do tham của ba</w:t>
      </w:r>
      <w:r>
        <w:rPr>
          <w:color w:val="231F20"/>
          <w:spacing w:val="-11"/>
        </w:rPr>
        <w:t> </w:t>
      </w:r>
      <w:r>
        <w:rPr>
          <w:color w:val="231F20"/>
        </w:rPr>
        <w:t>cõi</w:t>
      </w:r>
      <w:r>
        <w:rPr>
          <w:color w:val="231F20"/>
          <w:spacing w:val="-11"/>
        </w:rPr>
        <w:t> </w:t>
      </w:r>
      <w:r>
        <w:rPr>
          <w:color w:val="231F20"/>
        </w:rPr>
        <w:t>đều</w:t>
      </w:r>
      <w:r>
        <w:rPr>
          <w:color w:val="231F20"/>
          <w:spacing w:val="-11"/>
        </w:rPr>
        <w:t> </w:t>
      </w:r>
      <w:r>
        <w:rPr>
          <w:color w:val="231F20"/>
        </w:rPr>
        <w:t>khiến</w:t>
      </w:r>
      <w:r>
        <w:rPr>
          <w:color w:val="231F20"/>
          <w:spacing w:val="-11"/>
        </w:rPr>
        <w:t> </w:t>
      </w:r>
      <w:r>
        <w:rPr>
          <w:color w:val="231F20"/>
        </w:rPr>
        <w:t>cho</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kết</w:t>
      </w:r>
      <w:r>
        <w:rPr>
          <w:color w:val="231F20"/>
          <w:spacing w:val="-11"/>
        </w:rPr>
        <w:t> </w:t>
      </w:r>
      <w:r>
        <w:rPr>
          <w:color w:val="231F20"/>
        </w:rPr>
        <w:t>hợp</w:t>
      </w:r>
      <w:r>
        <w:rPr>
          <w:color w:val="231F20"/>
          <w:spacing w:val="-11"/>
        </w:rPr>
        <w:t> </w:t>
      </w:r>
      <w:r>
        <w:rPr>
          <w:color w:val="231F20"/>
        </w:rPr>
        <w:t>với</w:t>
      </w:r>
      <w:r>
        <w:rPr>
          <w:color w:val="231F20"/>
          <w:spacing w:val="-11"/>
        </w:rPr>
        <w:t> </w:t>
      </w:r>
      <w:r>
        <w:rPr>
          <w:color w:val="231F20"/>
        </w:rPr>
        <w:t>khổ,</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vui,</w:t>
      </w:r>
      <w:r>
        <w:rPr>
          <w:color w:val="231F20"/>
          <w:spacing w:val="-11"/>
        </w:rPr>
        <w:t> </w:t>
      </w:r>
      <w:r>
        <w:rPr>
          <w:color w:val="231F20"/>
        </w:rPr>
        <w:t>nên lập một kiết ái.</w:t>
      </w:r>
    </w:p>
    <w:p>
      <w:pPr>
        <w:pStyle w:val="BodyText"/>
        <w:spacing w:line="268" w:lineRule="auto" w:before="111"/>
        <w:ind w:left="110" w:right="390"/>
      </w:pPr>
      <w:r>
        <w:rPr>
          <w:color w:val="231F20"/>
        </w:rPr>
        <w:t>Nghĩa tùy tăng là nghĩa của tùy miên: Do tham của cõi dục là tùy tăng ở môn ngoài, tham của cõi sắc, cõi vô sắc là tùy tăng của môn trong, nên lập hai tùy miên.</w:t>
      </w:r>
    </w:p>
    <w:p>
      <w:pPr>
        <w:pStyle w:val="BodyText"/>
        <w:spacing w:line="268" w:lineRule="auto" w:before="111"/>
        <w:ind w:left="110" w:right="392"/>
      </w:pPr>
      <w:r>
        <w:rPr>
          <w:color w:val="231F20"/>
        </w:rPr>
        <w:t>Nghĩa nhiễm nơi cảnh là nghĩa của ái: Vì cảnh bị nhiễm</w:t>
      </w:r>
      <w:r>
        <w:rPr>
          <w:color w:val="231F20"/>
          <w:spacing w:val="-46"/>
        </w:rPr>
        <w:t> </w:t>
      </w:r>
      <w:r>
        <w:rPr>
          <w:color w:val="231F20"/>
        </w:rPr>
        <w:t>vướng của cõi dục, cõi sắc, cõi vô sắc có khác nhau, nên lập ái của ba</w:t>
      </w:r>
      <w:r>
        <w:rPr>
          <w:color w:val="231F20"/>
          <w:spacing w:val="-7"/>
        </w:rPr>
        <w:t> </w:t>
      </w:r>
      <w:r>
        <w:rPr>
          <w:color w:val="231F20"/>
        </w:rPr>
        <w:t>cõi.</w:t>
      </w:r>
    </w:p>
    <w:p>
      <w:pPr>
        <w:pStyle w:val="BodyText"/>
        <w:spacing w:before="110"/>
        <w:ind w:left="677" w:firstLine="0"/>
      </w:pPr>
      <w:r>
        <w:rPr>
          <w:color w:val="231F20"/>
        </w:rPr>
        <w:t>- Thế nào là kiết giận?</w:t>
      </w:r>
    </w:p>
    <w:p>
      <w:pPr>
        <w:pStyle w:val="BodyText"/>
        <w:spacing w:before="145"/>
        <w:ind w:left="677" w:firstLine="0"/>
      </w:pPr>
      <w:r>
        <w:rPr>
          <w:i/>
          <w:color w:val="231F20"/>
        </w:rPr>
        <w:t>Đáp: </w:t>
      </w:r>
      <w:r>
        <w:rPr>
          <w:color w:val="231F20"/>
        </w:rPr>
        <w:t>Nghĩa là đối với các hữu tình muốn gây tổn hại.</w:t>
      </w:r>
    </w:p>
    <w:p>
      <w:pPr>
        <w:pStyle w:val="BodyText"/>
        <w:spacing w:line="268" w:lineRule="auto" w:before="144"/>
        <w:ind w:left="110" w:right="391"/>
      </w:pPr>
      <w:r>
        <w:rPr>
          <w:i/>
          <w:color w:val="231F20"/>
        </w:rPr>
        <w:t>Hỏi: </w:t>
      </w:r>
      <w:r>
        <w:rPr>
          <w:color w:val="231F20"/>
        </w:rPr>
        <w:t>Nếu đối với phi tình muốn gây tổn hại cũng nên là kiết giận dữ, vì sao không nói?</w:t>
      </w:r>
    </w:p>
    <w:p>
      <w:pPr>
        <w:pStyle w:val="BodyText"/>
        <w:spacing w:line="273" w:lineRule="auto"/>
        <w:ind w:left="110" w:right="390"/>
      </w:pPr>
      <w:r>
        <w:rPr>
          <w:i/>
          <w:color w:val="231F20"/>
        </w:rPr>
        <w:t>Đáp: </w:t>
      </w:r>
      <w:r>
        <w:rPr>
          <w:color w:val="231F20"/>
        </w:rPr>
        <w:t>Là theo đa số mà nói. Nghĩa là kiết giận này phần nhiều đối</w:t>
      </w:r>
      <w:r>
        <w:rPr>
          <w:color w:val="231F20"/>
          <w:spacing w:val="-8"/>
        </w:rPr>
        <w:t> </w:t>
      </w:r>
      <w:r>
        <w:rPr>
          <w:color w:val="231F20"/>
        </w:rPr>
        <w:t>với</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muốn</w:t>
      </w:r>
      <w:r>
        <w:rPr>
          <w:color w:val="231F20"/>
          <w:spacing w:val="-8"/>
        </w:rPr>
        <w:t> </w:t>
      </w:r>
      <w:r>
        <w:rPr>
          <w:color w:val="231F20"/>
        </w:rPr>
        <w:t>gây</w:t>
      </w:r>
      <w:r>
        <w:rPr>
          <w:color w:val="231F20"/>
          <w:spacing w:val="-8"/>
        </w:rPr>
        <w:t> </w:t>
      </w:r>
      <w:r>
        <w:rPr>
          <w:color w:val="231F20"/>
        </w:rPr>
        <w:t>tổn</w:t>
      </w:r>
      <w:r>
        <w:rPr>
          <w:color w:val="231F20"/>
          <w:spacing w:val="-8"/>
        </w:rPr>
        <w:t> </w:t>
      </w:r>
      <w:r>
        <w:rPr>
          <w:color w:val="231F20"/>
        </w:rPr>
        <w:t>hại,</w:t>
      </w:r>
      <w:r>
        <w:rPr>
          <w:color w:val="231F20"/>
          <w:spacing w:val="-8"/>
        </w:rPr>
        <w:t> </w:t>
      </w:r>
      <w:r>
        <w:rPr>
          <w:color w:val="231F20"/>
        </w:rPr>
        <w:t>chỉ</w:t>
      </w:r>
      <w:r>
        <w:rPr>
          <w:color w:val="231F20"/>
          <w:spacing w:val="-8"/>
        </w:rPr>
        <w:t> </w:t>
      </w:r>
      <w:r>
        <w:rPr>
          <w:color w:val="231F20"/>
        </w:rPr>
        <w:t>là</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phi</w:t>
      </w:r>
      <w:r>
        <w:rPr>
          <w:color w:val="231F20"/>
          <w:spacing w:val="-8"/>
        </w:rPr>
        <w:t> </w:t>
      </w:r>
      <w:r>
        <w:rPr>
          <w:color w:val="231F20"/>
        </w:rPr>
        <w:t>tình,</w:t>
      </w:r>
      <w:r>
        <w:rPr>
          <w:color w:val="231F20"/>
          <w:spacing w:val="-8"/>
        </w:rPr>
        <w:t> </w:t>
      </w:r>
      <w:r>
        <w:rPr>
          <w:color w:val="231F20"/>
        </w:rPr>
        <w:t>vậy nên không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6"/>
        </w:rPr>
        <w:t> </w:t>
      </w:r>
      <w:r>
        <w:rPr>
          <w:color w:val="231F20"/>
        </w:rPr>
        <w:t>theo</w:t>
      </w:r>
      <w:r>
        <w:rPr>
          <w:color w:val="231F20"/>
          <w:spacing w:val="-7"/>
        </w:rPr>
        <w:t> </w:t>
      </w:r>
      <w:r>
        <w:rPr>
          <w:color w:val="231F20"/>
        </w:rPr>
        <w:t>chỗ</w:t>
      </w:r>
      <w:r>
        <w:rPr>
          <w:color w:val="231F20"/>
          <w:spacing w:val="-6"/>
        </w:rPr>
        <w:t> </w:t>
      </w:r>
      <w:r>
        <w:rPr>
          <w:color w:val="231F20"/>
        </w:rPr>
        <w:t>nặng</w:t>
      </w:r>
      <w:r>
        <w:rPr>
          <w:color w:val="231F20"/>
          <w:spacing w:val="-6"/>
        </w:rPr>
        <w:t> </w:t>
      </w:r>
      <w:r>
        <w:rPr>
          <w:color w:val="231F20"/>
        </w:rPr>
        <w:t>mà</w:t>
      </w:r>
      <w:r>
        <w:rPr>
          <w:color w:val="231F20"/>
          <w:spacing w:val="-6"/>
        </w:rPr>
        <w:t> </w:t>
      </w:r>
      <w:r>
        <w:rPr>
          <w:color w:val="231F20"/>
        </w:rPr>
        <w:t>nói.</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các</w:t>
      </w:r>
      <w:r>
        <w:rPr>
          <w:color w:val="231F20"/>
          <w:spacing w:val="-6"/>
        </w:rPr>
        <w:t> </w:t>
      </w:r>
      <w:r>
        <w:rPr>
          <w:color w:val="231F20"/>
        </w:rPr>
        <w:t>hữu</w:t>
      </w:r>
      <w:r>
        <w:rPr>
          <w:color w:val="231F20"/>
          <w:spacing w:val="-6"/>
        </w:rPr>
        <w:t> </w:t>
      </w:r>
      <w:r>
        <w:rPr>
          <w:color w:val="231F20"/>
        </w:rPr>
        <w:t>tình muốn gây tổn hại, tội đó rất nặng, không phải đối với phi tình, </w:t>
      </w:r>
      <w:r>
        <w:rPr>
          <w:color w:val="231F20"/>
          <w:spacing w:val="-5"/>
        </w:rPr>
        <w:t>thế </w:t>
      </w:r>
      <w:r>
        <w:rPr>
          <w:color w:val="231F20"/>
        </w:rPr>
        <w:t>nên không nói.</w:t>
      </w:r>
    </w:p>
    <w:p>
      <w:pPr>
        <w:pStyle w:val="BodyText"/>
        <w:spacing w:line="273" w:lineRule="auto" w:before="111"/>
        <w:ind w:right="107"/>
      </w:pP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theo</w:t>
      </w:r>
      <w:r>
        <w:rPr>
          <w:color w:val="231F20"/>
          <w:spacing w:val="-4"/>
        </w:rPr>
        <w:t> </w:t>
      </w:r>
      <w:r>
        <w:rPr>
          <w:color w:val="231F20"/>
        </w:rPr>
        <w:t>gốc</w:t>
      </w:r>
      <w:r>
        <w:rPr>
          <w:color w:val="231F20"/>
          <w:spacing w:val="-5"/>
        </w:rPr>
        <w:t> </w:t>
      </w:r>
      <w:r>
        <w:rPr>
          <w:color w:val="231F20"/>
        </w:rPr>
        <w:t>mà</w:t>
      </w:r>
      <w:r>
        <w:rPr>
          <w:color w:val="231F20"/>
          <w:spacing w:val="-5"/>
        </w:rPr>
        <w:t> </w:t>
      </w:r>
      <w:r>
        <w:rPr>
          <w:color w:val="231F20"/>
        </w:rPr>
        <w:t>nói.</w:t>
      </w:r>
      <w:r>
        <w:rPr>
          <w:color w:val="231F20"/>
          <w:spacing w:val="-10"/>
        </w:rPr>
        <w:t> </w:t>
      </w:r>
      <w:r>
        <w:rPr>
          <w:color w:val="231F20"/>
        </w:rPr>
        <w:t>Tức</w:t>
      </w:r>
      <w:r>
        <w:rPr>
          <w:color w:val="231F20"/>
          <w:spacing w:val="-4"/>
        </w:rPr>
        <w:t> </w:t>
      </w:r>
      <w:r>
        <w:rPr>
          <w:color w:val="231F20"/>
        </w:rPr>
        <w:t>kiết</w:t>
      </w:r>
      <w:r>
        <w:rPr>
          <w:color w:val="231F20"/>
          <w:spacing w:val="-5"/>
        </w:rPr>
        <w:t> </w:t>
      </w:r>
      <w:r>
        <w:rPr>
          <w:color w:val="231F20"/>
        </w:rPr>
        <w:t>giận</w:t>
      </w:r>
      <w:r>
        <w:rPr>
          <w:color w:val="231F20"/>
          <w:spacing w:val="-5"/>
        </w:rPr>
        <w:t> </w:t>
      </w:r>
      <w:r>
        <w:rPr>
          <w:color w:val="231F20"/>
        </w:rPr>
        <w:t>này</w:t>
      </w:r>
      <w:r>
        <w:rPr>
          <w:color w:val="231F20"/>
          <w:spacing w:val="-5"/>
        </w:rPr>
        <w:t> </w:t>
      </w:r>
      <w:r>
        <w:rPr>
          <w:color w:val="231F20"/>
        </w:rPr>
        <w:t>chủ</w:t>
      </w:r>
      <w:r>
        <w:rPr>
          <w:color w:val="231F20"/>
          <w:spacing w:val="-4"/>
        </w:rPr>
        <w:t> </w:t>
      </w:r>
      <w:r>
        <w:rPr>
          <w:color w:val="231F20"/>
        </w:rPr>
        <w:t>yếu</w:t>
      </w:r>
      <w:r>
        <w:rPr>
          <w:color w:val="231F20"/>
          <w:spacing w:val="-5"/>
        </w:rPr>
        <w:t> </w:t>
      </w:r>
      <w:r>
        <w:rPr>
          <w:color w:val="231F20"/>
        </w:rPr>
        <w:t>là</w:t>
      </w:r>
      <w:r>
        <w:rPr>
          <w:color w:val="231F20"/>
          <w:spacing w:val="-5"/>
        </w:rPr>
        <w:t> </w:t>
      </w:r>
      <w:r>
        <w:rPr>
          <w:color w:val="231F20"/>
          <w:spacing w:val="-4"/>
        </w:rPr>
        <w:t>nhằm </w:t>
      </w:r>
      <w:r>
        <w:rPr>
          <w:color w:val="231F20"/>
        </w:rPr>
        <w:t>vào hữu tình muốn gây tổn hại, sau đó mới đối với phi tình </w:t>
      </w:r>
      <w:r>
        <w:rPr>
          <w:color w:val="231F20"/>
          <w:spacing w:val="-3"/>
        </w:rPr>
        <w:t>cũng </w:t>
      </w:r>
      <w:r>
        <w:rPr>
          <w:color w:val="231F20"/>
        </w:rPr>
        <w:t>khởi, thế nên không nói.</w:t>
      </w:r>
    </w:p>
    <w:p>
      <w:pPr>
        <w:pStyle w:val="BodyText"/>
        <w:spacing w:line="273" w:lineRule="auto" w:before="111"/>
        <w:ind w:right="107"/>
      </w:pPr>
      <w:r>
        <w:rPr>
          <w:color w:val="231F20"/>
        </w:rPr>
        <w:t>Lại nữa, vì căn cứ vào tưởng mà nói. Nghĩa là đối với phi tình nếu khởi kiết giận thì cũng ở nơi đó khởi tưởng về hữu tình, nên chỉ nói khởi giận đối với hữu tình.</w:t>
      </w:r>
    </w:p>
    <w:p>
      <w:pPr>
        <w:spacing w:before="110"/>
        <w:ind w:left="960" w:right="0" w:firstLine="0"/>
        <w:jc w:val="both"/>
        <w:rPr>
          <w:i/>
          <w:sz w:val="26"/>
        </w:rPr>
      </w:pPr>
      <w:r>
        <w:rPr>
          <w:i/>
          <w:color w:val="231F20"/>
          <w:sz w:val="26"/>
        </w:rPr>
        <w:t>- Thế nào là kiết mạn?</w:t>
      </w:r>
    </w:p>
    <w:p>
      <w:pPr>
        <w:pStyle w:val="BodyText"/>
        <w:spacing w:line="273" w:lineRule="auto" w:before="155"/>
        <w:ind w:right="104"/>
        <w:jc w:val="left"/>
      </w:pPr>
      <w:r>
        <w:rPr>
          <w:i/>
          <w:color w:val="231F20"/>
        </w:rPr>
        <w:t>Đáp: </w:t>
      </w:r>
      <w:r>
        <w:rPr>
          <w:color w:val="231F20"/>
        </w:rPr>
        <w:t>Nghĩa là bảy thứ mạn: Mạn, quá mạn, mạn quá mạn, ngã mạn, tăng tượng mạn, ty mạn, tà mạn.</w:t>
      </w:r>
    </w:p>
    <w:p>
      <w:pPr>
        <w:pStyle w:val="BodyText"/>
        <w:spacing w:line="273" w:lineRule="auto" w:before="112"/>
        <w:jc w:val="left"/>
      </w:pPr>
      <w:r>
        <w:rPr>
          <w:color w:val="231F20"/>
        </w:rPr>
        <w:t>Mạn: Là đối với chỗ kém, cho mình là hơn, đối với chỗ bằng, cho là mình bằng, khiến tâm tự cao.</w:t>
      </w:r>
    </w:p>
    <w:p>
      <w:pPr>
        <w:pStyle w:val="BodyText"/>
        <w:spacing w:line="273" w:lineRule="auto" w:before="111"/>
        <w:jc w:val="left"/>
      </w:pPr>
      <w:r>
        <w:rPr>
          <w:color w:val="231F20"/>
        </w:rPr>
        <w:t>Quá mạn: Là đối với chỗ bằng, cho là mình hơn, đối với chỗ hơn, cho là mình bằng, khiến tâm tự cao.</w:t>
      </w:r>
    </w:p>
    <w:p>
      <w:pPr>
        <w:pStyle w:val="BodyText"/>
        <w:spacing w:line="273" w:lineRule="auto" w:before="112"/>
        <w:ind w:right="30"/>
        <w:jc w:val="left"/>
      </w:pPr>
      <w:r>
        <w:rPr>
          <w:color w:val="231F20"/>
        </w:rPr>
        <w:t>Mạn quá mạn: Là đối với người hơn mình, cho là mình hơn họ, khiến tâm tự cao.</w:t>
      </w:r>
    </w:p>
    <w:p>
      <w:pPr>
        <w:pStyle w:val="BodyText"/>
        <w:spacing w:line="273" w:lineRule="auto" w:before="112"/>
        <w:jc w:val="left"/>
      </w:pPr>
      <w:r>
        <w:rPr>
          <w:color w:val="231F20"/>
        </w:rPr>
        <w:t>Ngã mạn: Là đối với năm thủ uẩn, cho là ngã và ngã sở, khiến tâm tự cao.</w:t>
      </w:r>
    </w:p>
    <w:p>
      <w:pPr>
        <w:pStyle w:val="BodyText"/>
        <w:spacing w:line="273" w:lineRule="auto" w:before="111"/>
        <w:jc w:val="left"/>
      </w:pPr>
      <w:r>
        <w:rPr>
          <w:color w:val="231F20"/>
        </w:rPr>
        <w:t>Tăng tượng mạn: Là mình chưa đạt được đức tốt đẹp, cho là mình đã đạt được, khiến tâm tự cao.</w:t>
      </w:r>
    </w:p>
    <w:p>
      <w:pPr>
        <w:pStyle w:val="BodyText"/>
        <w:spacing w:line="273" w:lineRule="auto" w:before="112"/>
        <w:jc w:val="left"/>
      </w:pPr>
      <w:r>
        <w:rPr>
          <w:color w:val="231F20"/>
          <w:spacing w:val="-10"/>
        </w:rPr>
        <w:t>Ty</w:t>
      </w:r>
      <w:r>
        <w:rPr>
          <w:color w:val="231F20"/>
          <w:spacing w:val="-12"/>
        </w:rPr>
        <w:t> </w:t>
      </w:r>
      <w:r>
        <w:rPr>
          <w:color w:val="231F20"/>
        </w:rPr>
        <w:t>mạn:</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người</w:t>
      </w:r>
      <w:r>
        <w:rPr>
          <w:color w:val="231F20"/>
          <w:spacing w:val="-12"/>
        </w:rPr>
        <w:t> </w:t>
      </w:r>
      <w:r>
        <w:rPr>
          <w:color w:val="231F20"/>
        </w:rPr>
        <w:t>khác</w:t>
      </w:r>
      <w:r>
        <w:rPr>
          <w:color w:val="231F20"/>
          <w:spacing w:val="-12"/>
        </w:rPr>
        <w:t> </w:t>
      </w:r>
      <w:r>
        <w:rPr>
          <w:color w:val="231F20"/>
        </w:rPr>
        <w:t>hơn</w:t>
      </w:r>
      <w:r>
        <w:rPr>
          <w:color w:val="231F20"/>
          <w:spacing w:val="-11"/>
        </w:rPr>
        <w:t> </w:t>
      </w:r>
      <w:r>
        <w:rPr>
          <w:color w:val="231F20"/>
        </w:rPr>
        <w:t>mình</w:t>
      </w:r>
      <w:r>
        <w:rPr>
          <w:color w:val="231F20"/>
          <w:spacing w:val="-12"/>
        </w:rPr>
        <w:t> </w:t>
      </w:r>
      <w:r>
        <w:rPr>
          <w:color w:val="231F20"/>
        </w:rPr>
        <w:t>nhiều,</w:t>
      </w:r>
      <w:r>
        <w:rPr>
          <w:color w:val="231F20"/>
          <w:spacing w:val="-12"/>
        </w:rPr>
        <w:t> </w:t>
      </w:r>
      <w:r>
        <w:rPr>
          <w:color w:val="231F20"/>
        </w:rPr>
        <w:t>cho</w:t>
      </w:r>
      <w:r>
        <w:rPr>
          <w:color w:val="231F20"/>
          <w:spacing w:val="-12"/>
        </w:rPr>
        <w:t> </w:t>
      </w:r>
      <w:r>
        <w:rPr>
          <w:color w:val="231F20"/>
        </w:rPr>
        <w:t>là</w:t>
      </w:r>
      <w:r>
        <w:rPr>
          <w:color w:val="231F20"/>
          <w:spacing w:val="-12"/>
        </w:rPr>
        <w:t> </w:t>
      </w:r>
      <w:r>
        <w:rPr>
          <w:color w:val="231F20"/>
        </w:rPr>
        <w:t>mình</w:t>
      </w:r>
      <w:r>
        <w:rPr>
          <w:color w:val="231F20"/>
          <w:spacing w:val="-12"/>
        </w:rPr>
        <w:t> </w:t>
      </w:r>
      <w:r>
        <w:rPr>
          <w:color w:val="231F20"/>
          <w:spacing w:val="-4"/>
        </w:rPr>
        <w:t>chỉ </w:t>
      </w:r>
      <w:r>
        <w:rPr>
          <w:color w:val="231F20"/>
        </w:rPr>
        <w:t>kém họ một ít thôi, khiến tâm tự cao.</w:t>
      </w:r>
    </w:p>
    <w:p>
      <w:pPr>
        <w:pStyle w:val="BodyText"/>
        <w:spacing w:line="273" w:lineRule="auto" w:before="112"/>
        <w:jc w:val="left"/>
      </w:pPr>
      <w:r>
        <w:rPr>
          <w:color w:val="231F20"/>
        </w:rPr>
        <w:t>Tà mạn: Là thật sự mình hoàn toàn không có đức, tự cho là mình có đức.</w:t>
      </w:r>
    </w:p>
    <w:p>
      <w:pPr>
        <w:pStyle w:val="BodyText"/>
        <w:spacing w:before="112"/>
        <w:ind w:left="960" w:firstLine="0"/>
        <w:jc w:val="left"/>
      </w:pPr>
      <w:r>
        <w:rPr>
          <w:color w:val="231F20"/>
        </w:rPr>
        <w:t>Bảy mạn như thế, gọi chung là kiết mạn.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5"/>
        </w:numPr>
        <w:tabs>
          <w:tab w:pos="829" w:val="left" w:leader="none"/>
        </w:tabs>
        <w:spacing w:line="240" w:lineRule="auto" w:before="89" w:after="0"/>
        <w:ind w:left="828" w:right="0" w:hanging="152"/>
        <w:jc w:val="both"/>
        <w:rPr>
          <w:i/>
          <w:sz w:val="26"/>
        </w:rPr>
      </w:pPr>
      <w:r>
        <w:rPr>
          <w:i/>
          <w:color w:val="231F20"/>
          <w:sz w:val="26"/>
        </w:rPr>
        <w:t>Thế nào là kiết vô</w:t>
      </w:r>
      <w:r>
        <w:rPr>
          <w:i/>
          <w:color w:val="231F20"/>
          <w:spacing w:val="-2"/>
          <w:sz w:val="26"/>
        </w:rPr>
        <w:t> </w:t>
      </w:r>
      <w:r>
        <w:rPr>
          <w:i/>
          <w:color w:val="231F20"/>
          <w:sz w:val="26"/>
        </w:rPr>
        <w:t>minh?</w:t>
      </w:r>
    </w:p>
    <w:p>
      <w:pPr>
        <w:pStyle w:val="BodyText"/>
        <w:spacing w:line="273" w:lineRule="auto" w:before="154"/>
        <w:ind w:left="110" w:right="392"/>
      </w:pPr>
      <w:r>
        <w:rPr>
          <w:i/>
          <w:color w:val="231F20"/>
        </w:rPr>
        <w:t>Đáp: </w:t>
      </w:r>
      <w:r>
        <w:rPr>
          <w:color w:val="231F20"/>
        </w:rPr>
        <w:t>Nghĩa là không nhận biết về ba cõi. Ở đây nói là đúng. Nếu nói như vầy: Duyên nơi ba cõi không nhận biết, tức nên không gồm thâu vô minh duyên nơi vô lậu.</w:t>
      </w:r>
    </w:p>
    <w:p>
      <w:pPr>
        <w:pStyle w:val="ListParagraph"/>
        <w:numPr>
          <w:ilvl w:val="0"/>
          <w:numId w:val="15"/>
        </w:numPr>
        <w:tabs>
          <w:tab w:pos="829" w:val="left" w:leader="none"/>
        </w:tabs>
        <w:spacing w:line="240" w:lineRule="auto" w:before="111" w:after="0"/>
        <w:ind w:left="828" w:right="0" w:hanging="152"/>
        <w:jc w:val="both"/>
        <w:rPr>
          <w:i/>
          <w:sz w:val="26"/>
        </w:rPr>
      </w:pPr>
      <w:r>
        <w:rPr>
          <w:i/>
          <w:color w:val="231F20"/>
          <w:sz w:val="26"/>
        </w:rPr>
        <w:t>Thế nào là kiết</w:t>
      </w:r>
      <w:r>
        <w:rPr>
          <w:i/>
          <w:color w:val="231F20"/>
          <w:spacing w:val="-2"/>
          <w:sz w:val="26"/>
        </w:rPr>
        <w:t> </w:t>
      </w:r>
      <w:r>
        <w:rPr>
          <w:i/>
          <w:color w:val="231F20"/>
          <w:sz w:val="26"/>
        </w:rPr>
        <w:t>kiến?</w:t>
      </w:r>
    </w:p>
    <w:p>
      <w:pPr>
        <w:pStyle w:val="BodyText"/>
        <w:spacing w:line="273" w:lineRule="auto" w:before="155"/>
        <w:ind w:left="110" w:right="391"/>
      </w:pPr>
      <w:r>
        <w:rPr>
          <w:i/>
          <w:color w:val="231F20"/>
        </w:rPr>
        <w:t>Đáp: </w:t>
      </w:r>
      <w:r>
        <w:rPr>
          <w:color w:val="231F20"/>
        </w:rPr>
        <w:t>Nghĩa là ba kiến, tức hữu thân kiến, biên chấp kiến và tà kiến, gọi chung là kiết kiến.</w:t>
      </w:r>
    </w:p>
    <w:p>
      <w:pPr>
        <w:pStyle w:val="ListParagraph"/>
        <w:numPr>
          <w:ilvl w:val="0"/>
          <w:numId w:val="15"/>
        </w:numPr>
        <w:tabs>
          <w:tab w:pos="829" w:val="left" w:leader="none"/>
        </w:tabs>
        <w:spacing w:line="240" w:lineRule="auto" w:before="111" w:after="0"/>
        <w:ind w:left="828" w:right="0" w:hanging="152"/>
        <w:jc w:val="both"/>
        <w:rPr>
          <w:i/>
          <w:sz w:val="26"/>
        </w:rPr>
      </w:pPr>
      <w:r>
        <w:rPr>
          <w:i/>
          <w:color w:val="231F20"/>
          <w:sz w:val="26"/>
        </w:rPr>
        <w:t>Thế nào là kiết</w:t>
      </w:r>
      <w:r>
        <w:rPr>
          <w:i/>
          <w:color w:val="231F20"/>
          <w:spacing w:val="-3"/>
          <w:sz w:val="26"/>
        </w:rPr>
        <w:t> </w:t>
      </w:r>
      <w:r>
        <w:rPr>
          <w:i/>
          <w:color w:val="231F20"/>
          <w:sz w:val="26"/>
        </w:rPr>
        <w:t>thủ?</w:t>
      </w:r>
    </w:p>
    <w:p>
      <w:pPr>
        <w:pStyle w:val="BodyText"/>
        <w:spacing w:line="273" w:lineRule="auto" w:before="155"/>
        <w:ind w:left="110" w:right="391"/>
      </w:pPr>
      <w:r>
        <w:rPr>
          <w:i/>
          <w:color w:val="231F20"/>
        </w:rPr>
        <w:t>Đáp: </w:t>
      </w:r>
      <w:r>
        <w:rPr>
          <w:color w:val="231F20"/>
        </w:rPr>
        <w:t>Nghĩa là hai thủ, tức kiến thủ và giới cấm thủ, gọi chung là kiết thủ.</w:t>
      </w:r>
    </w:p>
    <w:p>
      <w:pPr>
        <w:pStyle w:val="BodyText"/>
        <w:spacing w:line="273" w:lineRule="auto" w:before="112"/>
        <w:ind w:left="110" w:right="392"/>
      </w:pPr>
      <w:r>
        <w:rPr>
          <w:i/>
          <w:color w:val="231F20"/>
        </w:rPr>
        <w:t>Hỏi: </w:t>
      </w:r>
      <w:r>
        <w:rPr>
          <w:color w:val="231F20"/>
        </w:rPr>
        <w:t>Vì sao trong năm kiến ba kiến được lập là kiết kiến? Hai kiến còn lại lập là kiết thủ?</w:t>
      </w:r>
    </w:p>
    <w:p>
      <w:pPr>
        <w:pStyle w:val="BodyText"/>
        <w:spacing w:line="273" w:lineRule="auto" w:before="111"/>
        <w:ind w:left="110" w:right="391"/>
      </w:pPr>
      <w:r>
        <w:rPr>
          <w:i/>
          <w:color w:val="231F20"/>
        </w:rPr>
        <w:t>Đáp: </w:t>
      </w:r>
      <w:r>
        <w:rPr>
          <w:color w:val="231F20"/>
        </w:rPr>
        <w:t>Lúc kết hợp với khổ, do tên gọi như nhau. Nghĩa là ba kiến</w:t>
      </w:r>
      <w:r>
        <w:rPr>
          <w:color w:val="231F20"/>
          <w:spacing w:val="-10"/>
        </w:rPr>
        <w:t> </w:t>
      </w:r>
      <w:r>
        <w:rPr>
          <w:color w:val="231F20"/>
        </w:rPr>
        <w:t>trước</w:t>
      </w:r>
      <w:r>
        <w:rPr>
          <w:color w:val="231F20"/>
          <w:spacing w:val="-9"/>
        </w:rPr>
        <w:t> </w:t>
      </w:r>
      <w:r>
        <w:rPr>
          <w:color w:val="231F20"/>
        </w:rPr>
        <w:t>đồng</w:t>
      </w:r>
      <w:r>
        <w:rPr>
          <w:color w:val="231F20"/>
          <w:spacing w:val="-9"/>
        </w:rPr>
        <w:t> </w:t>
      </w:r>
      <w:r>
        <w:rPr>
          <w:color w:val="231F20"/>
        </w:rPr>
        <w:t>là</w:t>
      </w:r>
      <w:r>
        <w:rPr>
          <w:color w:val="231F20"/>
          <w:spacing w:val="-10"/>
        </w:rPr>
        <w:t> </w:t>
      </w:r>
      <w:r>
        <w:rPr>
          <w:color w:val="231F20"/>
        </w:rPr>
        <w:t>tên</w:t>
      </w:r>
      <w:r>
        <w:rPr>
          <w:color w:val="231F20"/>
          <w:spacing w:val="-9"/>
        </w:rPr>
        <w:t> </w:t>
      </w:r>
      <w:r>
        <w:rPr>
          <w:color w:val="231F20"/>
        </w:rPr>
        <w:t>người</w:t>
      </w:r>
      <w:r>
        <w:rPr>
          <w:color w:val="231F20"/>
          <w:spacing w:val="-9"/>
        </w:rPr>
        <w:t> </w:t>
      </w:r>
      <w:r>
        <w:rPr>
          <w:color w:val="231F20"/>
        </w:rPr>
        <w:t>nữ.</w:t>
      </w:r>
      <w:r>
        <w:rPr>
          <w:color w:val="231F20"/>
          <w:spacing w:val="-9"/>
        </w:rPr>
        <w:t> </w:t>
      </w:r>
      <w:r>
        <w:rPr>
          <w:color w:val="231F20"/>
        </w:rPr>
        <w:t>Hai</w:t>
      </w:r>
      <w:r>
        <w:rPr>
          <w:color w:val="231F20"/>
          <w:spacing w:val="-10"/>
        </w:rPr>
        <w:t> </w:t>
      </w:r>
      <w:r>
        <w:rPr>
          <w:color w:val="231F20"/>
        </w:rPr>
        <w:t>kiến</w:t>
      </w:r>
      <w:r>
        <w:rPr>
          <w:color w:val="231F20"/>
          <w:spacing w:val="-9"/>
        </w:rPr>
        <w:t> </w:t>
      </w:r>
      <w:r>
        <w:rPr>
          <w:color w:val="231F20"/>
        </w:rPr>
        <w:t>sau</w:t>
      </w:r>
      <w:r>
        <w:rPr>
          <w:color w:val="231F20"/>
          <w:spacing w:val="-9"/>
        </w:rPr>
        <w:t> </w:t>
      </w:r>
      <w:r>
        <w:rPr>
          <w:color w:val="231F20"/>
        </w:rPr>
        <w:t>đồng</w:t>
      </w:r>
      <w:r>
        <w:rPr>
          <w:color w:val="231F20"/>
          <w:spacing w:val="-10"/>
        </w:rPr>
        <w:t> </w:t>
      </w:r>
      <w:r>
        <w:rPr>
          <w:color w:val="231F20"/>
        </w:rPr>
        <w:t>là</w:t>
      </w:r>
      <w:r>
        <w:rPr>
          <w:color w:val="231F20"/>
          <w:spacing w:val="-9"/>
        </w:rPr>
        <w:t> </w:t>
      </w:r>
      <w:r>
        <w:rPr>
          <w:color w:val="231F20"/>
        </w:rPr>
        <w:t>tên</w:t>
      </w:r>
      <w:r>
        <w:rPr>
          <w:color w:val="231F20"/>
          <w:spacing w:val="-9"/>
        </w:rPr>
        <w:t> </w:t>
      </w:r>
      <w:r>
        <w:rPr>
          <w:color w:val="231F20"/>
        </w:rPr>
        <w:t>người</w:t>
      </w:r>
      <w:r>
        <w:rPr>
          <w:color w:val="231F20"/>
          <w:spacing w:val="-9"/>
        </w:rPr>
        <w:t> </w:t>
      </w:r>
      <w:r>
        <w:rPr>
          <w:color w:val="231F20"/>
        </w:rPr>
        <w:t>nam. Do </w:t>
      </w:r>
      <w:r>
        <w:rPr>
          <w:i/>
          <w:color w:val="231F20"/>
        </w:rPr>
        <w:t>kiến </w:t>
      </w:r>
      <w:r>
        <w:rPr>
          <w:color w:val="231F20"/>
        </w:rPr>
        <w:t>là tiếng nữ, </w:t>
      </w:r>
      <w:r>
        <w:rPr>
          <w:i/>
          <w:color w:val="231F20"/>
        </w:rPr>
        <w:t>thủ </w:t>
      </w:r>
      <w:r>
        <w:rPr>
          <w:color w:val="231F20"/>
        </w:rPr>
        <w:t>là tiếng nam. Lại nữa, lúc kết hợp với </w:t>
      </w:r>
      <w:r>
        <w:rPr>
          <w:color w:val="231F20"/>
          <w:spacing w:val="-3"/>
        </w:rPr>
        <w:t>khổ, </w:t>
      </w:r>
      <w:r>
        <w:rPr>
          <w:color w:val="231F20"/>
        </w:rPr>
        <w:t>do sự việc như nhau. Nghĩa là kiết kiến, kiết thủ đều gồm thâu</w:t>
      </w:r>
      <w:r>
        <w:rPr>
          <w:color w:val="231F20"/>
          <w:spacing w:val="-33"/>
        </w:rPr>
        <w:t> </w:t>
      </w:r>
      <w:r>
        <w:rPr>
          <w:color w:val="231F20"/>
        </w:rPr>
        <w:t>mười tám sự</w:t>
      </w:r>
      <w:r>
        <w:rPr>
          <w:color w:val="231F20"/>
          <w:spacing w:val="-2"/>
        </w:rPr>
        <w:t> </w:t>
      </w:r>
      <w:r>
        <w:rPr>
          <w:color w:val="231F20"/>
        </w:rPr>
        <w:t>việc.</w:t>
      </w:r>
    </w:p>
    <w:p>
      <w:pPr>
        <w:pStyle w:val="BodyText"/>
        <w:spacing w:line="273" w:lineRule="auto" w:before="110"/>
        <w:ind w:left="110" w:right="393"/>
      </w:pPr>
      <w:r>
        <w:rPr>
          <w:color w:val="231F20"/>
          <w:spacing w:val="-4"/>
        </w:rPr>
        <w:t>Lại </w:t>
      </w:r>
      <w:r>
        <w:rPr>
          <w:color w:val="231F20"/>
          <w:spacing w:val="-5"/>
        </w:rPr>
        <w:t>nữa, </w:t>
      </w:r>
      <w:r>
        <w:rPr>
          <w:color w:val="231F20"/>
          <w:spacing w:val="-4"/>
        </w:rPr>
        <w:t>gồm </w:t>
      </w:r>
      <w:r>
        <w:rPr>
          <w:color w:val="231F20"/>
          <w:spacing w:val="-5"/>
        </w:rPr>
        <w:t>thâu </w:t>
      </w:r>
      <w:r>
        <w:rPr>
          <w:color w:val="231F20"/>
          <w:spacing w:val="-4"/>
        </w:rPr>
        <w:t>tùy </w:t>
      </w:r>
      <w:r>
        <w:rPr>
          <w:color w:val="231F20"/>
          <w:spacing w:val="-5"/>
        </w:rPr>
        <w:t>miên cũng </w:t>
      </w:r>
      <w:r>
        <w:rPr>
          <w:color w:val="231F20"/>
          <w:spacing w:val="-4"/>
        </w:rPr>
        <w:t>như </w:t>
      </w:r>
      <w:r>
        <w:rPr>
          <w:color w:val="231F20"/>
          <w:spacing w:val="-5"/>
        </w:rPr>
        <w:t>nhau. Nghĩa </w:t>
      </w:r>
      <w:r>
        <w:rPr>
          <w:color w:val="231F20"/>
          <w:spacing w:val="-3"/>
        </w:rPr>
        <w:t>là </w:t>
      </w:r>
      <w:r>
        <w:rPr>
          <w:color w:val="231F20"/>
          <w:spacing w:val="-5"/>
        </w:rPr>
        <w:t>kiết kiến </w:t>
      </w:r>
      <w:r>
        <w:rPr>
          <w:color w:val="231F20"/>
          <w:spacing w:val="-6"/>
        </w:rPr>
        <w:t>và </w:t>
      </w:r>
      <w:r>
        <w:rPr>
          <w:color w:val="231F20"/>
          <w:spacing w:val="-5"/>
        </w:rPr>
        <w:t>kiết</w:t>
      </w:r>
      <w:r>
        <w:rPr>
          <w:color w:val="231F20"/>
          <w:spacing w:val="-17"/>
        </w:rPr>
        <w:t> </w:t>
      </w:r>
      <w:r>
        <w:rPr>
          <w:color w:val="231F20"/>
          <w:spacing w:val="-4"/>
        </w:rPr>
        <w:t>thủ</w:t>
      </w:r>
      <w:r>
        <w:rPr>
          <w:color w:val="231F20"/>
          <w:spacing w:val="-16"/>
        </w:rPr>
        <w:t> </w:t>
      </w:r>
      <w:r>
        <w:rPr>
          <w:color w:val="231F20"/>
          <w:spacing w:val="-5"/>
        </w:rPr>
        <w:t>trong</w:t>
      </w:r>
      <w:r>
        <w:rPr>
          <w:color w:val="231F20"/>
          <w:spacing w:val="-16"/>
        </w:rPr>
        <w:t> </w:t>
      </w:r>
      <w:r>
        <w:rPr>
          <w:color w:val="231F20"/>
          <w:spacing w:val="-5"/>
        </w:rPr>
        <w:t>chín</w:t>
      </w:r>
      <w:r>
        <w:rPr>
          <w:color w:val="231F20"/>
          <w:spacing w:val="-16"/>
        </w:rPr>
        <w:t> </w:t>
      </w:r>
      <w:r>
        <w:rPr>
          <w:color w:val="231F20"/>
          <w:spacing w:val="-5"/>
        </w:rPr>
        <w:t>mươi</w:t>
      </w:r>
      <w:r>
        <w:rPr>
          <w:color w:val="231F20"/>
          <w:spacing w:val="-17"/>
        </w:rPr>
        <w:t> </w:t>
      </w:r>
      <w:r>
        <w:rPr>
          <w:color w:val="231F20"/>
          <w:spacing w:val="-4"/>
        </w:rPr>
        <w:t>tám</w:t>
      </w:r>
      <w:r>
        <w:rPr>
          <w:color w:val="231F20"/>
          <w:spacing w:val="-16"/>
        </w:rPr>
        <w:t> </w:t>
      </w:r>
      <w:r>
        <w:rPr>
          <w:color w:val="231F20"/>
          <w:spacing w:val="-4"/>
        </w:rPr>
        <w:t>tùy</w:t>
      </w:r>
      <w:r>
        <w:rPr>
          <w:color w:val="231F20"/>
          <w:spacing w:val="-16"/>
        </w:rPr>
        <w:t> </w:t>
      </w:r>
      <w:r>
        <w:rPr>
          <w:color w:val="231F20"/>
          <w:spacing w:val="-5"/>
        </w:rPr>
        <w:t>miên,</w:t>
      </w:r>
      <w:r>
        <w:rPr>
          <w:color w:val="231F20"/>
          <w:spacing w:val="-16"/>
        </w:rPr>
        <w:t> </w:t>
      </w:r>
      <w:r>
        <w:rPr>
          <w:color w:val="231F20"/>
          <w:spacing w:val="-4"/>
        </w:rPr>
        <w:t>mỗi</w:t>
      </w:r>
      <w:r>
        <w:rPr>
          <w:color w:val="231F20"/>
          <w:spacing w:val="-16"/>
        </w:rPr>
        <w:t> </w:t>
      </w:r>
      <w:r>
        <w:rPr>
          <w:color w:val="231F20"/>
          <w:spacing w:val="-4"/>
        </w:rPr>
        <w:t>thứ</w:t>
      </w:r>
      <w:r>
        <w:rPr>
          <w:color w:val="231F20"/>
          <w:spacing w:val="-17"/>
        </w:rPr>
        <w:t> </w:t>
      </w:r>
      <w:r>
        <w:rPr>
          <w:color w:val="231F20"/>
          <w:spacing w:val="-4"/>
        </w:rPr>
        <w:t>đều</w:t>
      </w:r>
      <w:r>
        <w:rPr>
          <w:color w:val="231F20"/>
          <w:spacing w:val="-16"/>
        </w:rPr>
        <w:t> </w:t>
      </w:r>
      <w:r>
        <w:rPr>
          <w:color w:val="231F20"/>
          <w:spacing w:val="-4"/>
        </w:rPr>
        <w:t>gồm</w:t>
      </w:r>
      <w:r>
        <w:rPr>
          <w:color w:val="231F20"/>
          <w:spacing w:val="-16"/>
        </w:rPr>
        <w:t> </w:t>
      </w:r>
      <w:r>
        <w:rPr>
          <w:color w:val="231F20"/>
          <w:spacing w:val="-5"/>
        </w:rPr>
        <w:t>thâu</w:t>
      </w:r>
      <w:r>
        <w:rPr>
          <w:color w:val="231F20"/>
          <w:spacing w:val="-16"/>
        </w:rPr>
        <w:t> </w:t>
      </w:r>
      <w:r>
        <w:rPr>
          <w:color w:val="231F20"/>
          <w:spacing w:val="-5"/>
        </w:rPr>
        <w:t>mười</w:t>
      </w:r>
      <w:r>
        <w:rPr>
          <w:color w:val="231F20"/>
          <w:spacing w:val="-16"/>
        </w:rPr>
        <w:t> </w:t>
      </w:r>
      <w:r>
        <w:rPr>
          <w:color w:val="231F20"/>
          <w:spacing w:val="-6"/>
        </w:rPr>
        <w:t>tám.</w:t>
      </w:r>
    </w:p>
    <w:p>
      <w:pPr>
        <w:pStyle w:val="BodyText"/>
        <w:spacing w:line="273" w:lineRule="auto" w:before="111"/>
        <w:ind w:left="110" w:right="391"/>
      </w:pPr>
      <w:r>
        <w:rPr>
          <w:color w:val="231F20"/>
        </w:rPr>
        <w:t>Lại</w:t>
      </w:r>
      <w:r>
        <w:rPr>
          <w:color w:val="231F20"/>
          <w:spacing w:val="-9"/>
        </w:rPr>
        <w:t> </w:t>
      </w:r>
      <w:r>
        <w:rPr>
          <w:color w:val="231F20"/>
        </w:rPr>
        <w:t>nữa,</w:t>
      </w:r>
      <w:r>
        <w:rPr>
          <w:color w:val="231F20"/>
          <w:spacing w:val="-10"/>
        </w:rPr>
        <w:t> </w:t>
      </w:r>
      <w:r>
        <w:rPr>
          <w:color w:val="231F20"/>
        </w:rPr>
        <w:t>ba</w:t>
      </w:r>
      <w:r>
        <w:rPr>
          <w:color w:val="231F20"/>
          <w:spacing w:val="-9"/>
        </w:rPr>
        <w:t> </w:t>
      </w:r>
      <w:r>
        <w:rPr>
          <w:color w:val="231F20"/>
        </w:rPr>
        <w:t>kiến</w:t>
      </w:r>
      <w:r>
        <w:rPr>
          <w:color w:val="231F20"/>
          <w:spacing w:val="-9"/>
        </w:rPr>
        <w:t> </w:t>
      </w:r>
      <w:r>
        <w:rPr>
          <w:color w:val="231F20"/>
        </w:rPr>
        <w:t>trước</w:t>
      </w:r>
      <w:r>
        <w:rPr>
          <w:color w:val="231F20"/>
          <w:spacing w:val="-9"/>
        </w:rPr>
        <w:t> </w:t>
      </w:r>
      <w:r>
        <w:rPr>
          <w:color w:val="231F20"/>
        </w:rPr>
        <w:t>là</w:t>
      </w:r>
      <w:r>
        <w:rPr>
          <w:color w:val="231F20"/>
          <w:spacing w:val="-9"/>
        </w:rPr>
        <w:t> </w:t>
      </w:r>
      <w:r>
        <w:rPr>
          <w:color w:val="231F20"/>
        </w:rPr>
        <w:t>suy</w:t>
      </w:r>
      <w:r>
        <w:rPr>
          <w:color w:val="231F20"/>
          <w:spacing w:val="-9"/>
        </w:rPr>
        <w:t> </w:t>
      </w:r>
      <w:r>
        <w:rPr>
          <w:color w:val="231F20"/>
        </w:rPr>
        <w:t>tìm,</w:t>
      </w:r>
      <w:r>
        <w:rPr>
          <w:color w:val="231F20"/>
          <w:spacing w:val="-9"/>
        </w:rPr>
        <w:t> </w:t>
      </w:r>
      <w:r>
        <w:rPr>
          <w:color w:val="231F20"/>
        </w:rPr>
        <w:t>lường</w:t>
      </w:r>
      <w:r>
        <w:rPr>
          <w:color w:val="231F20"/>
          <w:spacing w:val="-9"/>
        </w:rPr>
        <w:t> </w:t>
      </w:r>
      <w:r>
        <w:rPr>
          <w:color w:val="231F20"/>
        </w:rPr>
        <w:t>xét,</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spacing w:val="-3"/>
        </w:rPr>
        <w:t>nhận </w:t>
      </w:r>
      <w:r>
        <w:rPr>
          <w:color w:val="231F20"/>
        </w:rPr>
        <w:t>giữ,</w:t>
      </w:r>
      <w:r>
        <w:rPr>
          <w:color w:val="231F20"/>
          <w:spacing w:val="-10"/>
        </w:rPr>
        <w:t> </w:t>
      </w:r>
      <w:r>
        <w:rPr>
          <w:color w:val="231F20"/>
        </w:rPr>
        <w:t>nên</w:t>
      </w:r>
      <w:r>
        <w:rPr>
          <w:color w:val="231F20"/>
          <w:spacing w:val="-9"/>
        </w:rPr>
        <w:t> </w:t>
      </w:r>
      <w:r>
        <w:rPr>
          <w:color w:val="231F20"/>
        </w:rPr>
        <w:t>kết</w:t>
      </w:r>
      <w:r>
        <w:rPr>
          <w:color w:val="231F20"/>
          <w:spacing w:val="-10"/>
        </w:rPr>
        <w:t> </w:t>
      </w:r>
      <w:r>
        <w:rPr>
          <w:color w:val="231F20"/>
        </w:rPr>
        <w:t>hợp</w:t>
      </w:r>
      <w:r>
        <w:rPr>
          <w:color w:val="231F20"/>
          <w:spacing w:val="-9"/>
        </w:rPr>
        <w:t> </w:t>
      </w:r>
      <w:r>
        <w:rPr>
          <w:color w:val="231F20"/>
        </w:rPr>
        <w:t>lập</w:t>
      </w:r>
      <w:r>
        <w:rPr>
          <w:color w:val="231F20"/>
          <w:spacing w:val="-9"/>
        </w:rPr>
        <w:t> </w:t>
      </w:r>
      <w:r>
        <w:rPr>
          <w:color w:val="231F20"/>
        </w:rPr>
        <w:t>làm</w:t>
      </w:r>
      <w:r>
        <w:rPr>
          <w:color w:val="231F20"/>
          <w:spacing w:val="-10"/>
        </w:rPr>
        <w:t> </w:t>
      </w:r>
      <w:r>
        <w:rPr>
          <w:color w:val="231F20"/>
        </w:rPr>
        <w:t>kiết</w:t>
      </w:r>
      <w:r>
        <w:rPr>
          <w:color w:val="231F20"/>
          <w:spacing w:val="-9"/>
        </w:rPr>
        <w:t> </w:t>
      </w:r>
      <w:r>
        <w:rPr>
          <w:color w:val="231F20"/>
        </w:rPr>
        <w:t>kiến.</w:t>
      </w:r>
      <w:r>
        <w:rPr>
          <w:color w:val="231F20"/>
          <w:spacing w:val="-10"/>
        </w:rPr>
        <w:t> </w:t>
      </w:r>
      <w:r>
        <w:rPr>
          <w:color w:val="231F20"/>
        </w:rPr>
        <w:t>Hai</w:t>
      </w:r>
      <w:r>
        <w:rPr>
          <w:color w:val="231F20"/>
          <w:spacing w:val="-9"/>
        </w:rPr>
        <w:t> </w:t>
      </w:r>
      <w:r>
        <w:rPr>
          <w:color w:val="231F20"/>
        </w:rPr>
        <w:t>kiến</w:t>
      </w:r>
      <w:r>
        <w:rPr>
          <w:color w:val="231F20"/>
          <w:spacing w:val="-9"/>
        </w:rPr>
        <w:t> </w:t>
      </w:r>
      <w:r>
        <w:rPr>
          <w:color w:val="231F20"/>
        </w:rPr>
        <w:t>sau</w:t>
      </w:r>
      <w:r>
        <w:rPr>
          <w:color w:val="231F20"/>
          <w:spacing w:val="-10"/>
        </w:rPr>
        <w:t> </w:t>
      </w:r>
      <w:r>
        <w:rPr>
          <w:color w:val="231F20"/>
        </w:rPr>
        <w:t>là</w:t>
      </w:r>
      <w:r>
        <w:rPr>
          <w:color w:val="231F20"/>
          <w:spacing w:val="-9"/>
        </w:rPr>
        <w:t> </w:t>
      </w:r>
      <w:r>
        <w:rPr>
          <w:color w:val="231F20"/>
        </w:rPr>
        <w:t>suy</w:t>
      </w:r>
      <w:r>
        <w:rPr>
          <w:color w:val="231F20"/>
          <w:spacing w:val="-9"/>
        </w:rPr>
        <w:t> </w:t>
      </w:r>
      <w:r>
        <w:rPr>
          <w:color w:val="231F20"/>
        </w:rPr>
        <w:t>tìm,</w:t>
      </w:r>
      <w:r>
        <w:rPr>
          <w:color w:val="231F20"/>
          <w:spacing w:val="-10"/>
        </w:rPr>
        <w:t> </w:t>
      </w:r>
      <w:r>
        <w:rPr>
          <w:color w:val="231F20"/>
        </w:rPr>
        <w:t>lường</w:t>
      </w:r>
      <w:r>
        <w:rPr>
          <w:color w:val="231F20"/>
          <w:spacing w:val="-9"/>
        </w:rPr>
        <w:t> </w:t>
      </w:r>
      <w:r>
        <w:rPr>
          <w:color w:val="231F20"/>
        </w:rPr>
        <w:t>xét, cũng là nhận giữ, nên kết hợp lập làm kiết thủ.</w:t>
      </w:r>
    </w:p>
    <w:p>
      <w:pPr>
        <w:pStyle w:val="BodyText"/>
        <w:spacing w:line="273" w:lineRule="auto" w:before="111"/>
        <w:ind w:left="110" w:right="390"/>
      </w:pPr>
      <w:r>
        <w:rPr>
          <w:color w:val="231F20"/>
        </w:rPr>
        <w:t>Lại nữa, ba kiến trước là cùng suy tìm lường xét về cảnh, nên kết hợp lập làm kiết kiến. Hai kiến sau là cùng suy tìm lường xét về kiến, nên kết hợp lập làm kiết thủ.</w:t>
      </w:r>
    </w:p>
    <w:p>
      <w:pPr>
        <w:pStyle w:val="ListParagraph"/>
        <w:numPr>
          <w:ilvl w:val="0"/>
          <w:numId w:val="15"/>
        </w:numPr>
        <w:tabs>
          <w:tab w:pos="829" w:val="left" w:leader="none"/>
        </w:tabs>
        <w:spacing w:line="240" w:lineRule="auto" w:before="111" w:after="0"/>
        <w:ind w:left="828" w:right="0" w:hanging="152"/>
        <w:jc w:val="both"/>
        <w:rPr>
          <w:i/>
          <w:sz w:val="26"/>
        </w:rPr>
      </w:pPr>
      <w:r>
        <w:rPr>
          <w:i/>
          <w:color w:val="231F20"/>
          <w:sz w:val="26"/>
        </w:rPr>
        <w:t>Thế nào là kiết</w:t>
      </w:r>
      <w:r>
        <w:rPr>
          <w:i/>
          <w:color w:val="231F20"/>
          <w:spacing w:val="-2"/>
          <w:sz w:val="26"/>
        </w:rPr>
        <w:t> </w:t>
      </w:r>
      <w:r>
        <w:rPr>
          <w:i/>
          <w:color w:val="231F20"/>
          <w:sz w:val="26"/>
        </w:rPr>
        <w:t>nghi?</w:t>
      </w:r>
    </w:p>
    <w:p>
      <w:pPr>
        <w:pStyle w:val="BodyText"/>
        <w:spacing w:before="121"/>
        <w:ind w:left="677" w:firstLine="0"/>
      </w:pPr>
      <w:r>
        <w:rPr>
          <w:i/>
          <w:color w:val="231F20"/>
        </w:rPr>
        <w:t>Đáp: </w:t>
      </w:r>
      <w:r>
        <w:rPr>
          <w:color w:val="231F20"/>
        </w:rPr>
        <w:t>Nghĩa là đối với đế còn do dự.</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nói kiết này đối với đế còn do dự?</w:t>
      </w:r>
    </w:p>
    <w:p>
      <w:pPr>
        <w:pStyle w:val="BodyText"/>
        <w:spacing w:line="276" w:lineRule="auto" w:before="158"/>
        <w:ind w:right="106"/>
      </w:pPr>
      <w:r>
        <w:rPr>
          <w:i/>
          <w:color w:val="231F20"/>
        </w:rPr>
        <w:t>Đáp: </w:t>
      </w:r>
      <w:r>
        <w:rPr>
          <w:color w:val="231F20"/>
        </w:rPr>
        <w:t>Vì muốn cho người nghi có được quyết định. Nghĩa là như có người thoáng thấy từ xa một vật đang đứng, liền sinh do dự: Vật kia là cây trụi cành lá hay là con người? Nếu vật đó là người thì là nam hay là nữ? Hoặc thấy hai con đường, vội sinh do dự: Không biết</w:t>
      </w:r>
      <w:r>
        <w:rPr>
          <w:color w:val="231F20"/>
          <w:spacing w:val="-8"/>
        </w:rPr>
        <w:t> </w:t>
      </w:r>
      <w:r>
        <w:rPr>
          <w:color w:val="231F20"/>
        </w:rPr>
        <w:t>đường</w:t>
      </w:r>
      <w:r>
        <w:rPr>
          <w:color w:val="231F20"/>
          <w:spacing w:val="-7"/>
        </w:rPr>
        <w:t> </w:t>
      </w:r>
      <w:r>
        <w:rPr>
          <w:color w:val="231F20"/>
        </w:rPr>
        <w:t>này</w:t>
      </w:r>
      <w:r>
        <w:rPr>
          <w:color w:val="231F20"/>
          <w:spacing w:val="-7"/>
        </w:rPr>
        <w:t> </w:t>
      </w:r>
      <w:r>
        <w:rPr>
          <w:color w:val="231F20"/>
        </w:rPr>
        <w:t>mình</w:t>
      </w:r>
      <w:r>
        <w:rPr>
          <w:color w:val="231F20"/>
          <w:spacing w:val="-8"/>
        </w:rPr>
        <w:t> </w:t>
      </w:r>
      <w:r>
        <w:rPr>
          <w:color w:val="231F20"/>
        </w:rPr>
        <w:t>đã</w:t>
      </w:r>
      <w:r>
        <w:rPr>
          <w:color w:val="231F20"/>
          <w:spacing w:val="-7"/>
        </w:rPr>
        <w:t> </w:t>
      </w:r>
      <w:r>
        <w:rPr>
          <w:color w:val="231F20"/>
        </w:rPr>
        <w:t>đi</w:t>
      </w:r>
      <w:r>
        <w:rPr>
          <w:color w:val="231F20"/>
          <w:spacing w:val="-7"/>
        </w:rPr>
        <w:t> </w:t>
      </w:r>
      <w:r>
        <w:rPr>
          <w:color w:val="231F20"/>
        </w:rPr>
        <w:t>qua</w:t>
      </w:r>
      <w:r>
        <w:rPr>
          <w:color w:val="231F20"/>
          <w:spacing w:val="-7"/>
        </w:rPr>
        <w:t> </w:t>
      </w:r>
      <w:r>
        <w:rPr>
          <w:color w:val="231F20"/>
        </w:rPr>
        <w:t>hay</w:t>
      </w:r>
      <w:r>
        <w:rPr>
          <w:color w:val="231F20"/>
          <w:spacing w:val="-8"/>
        </w:rPr>
        <w:t> </w:t>
      </w:r>
      <w:r>
        <w:rPr>
          <w:color w:val="231F20"/>
        </w:rPr>
        <w:t>là</w:t>
      </w:r>
      <w:r>
        <w:rPr>
          <w:color w:val="231F20"/>
          <w:spacing w:val="-7"/>
        </w:rPr>
        <w:t> </w:t>
      </w:r>
      <w:r>
        <w:rPr>
          <w:color w:val="231F20"/>
        </w:rPr>
        <w:t>chưa?</w:t>
      </w:r>
      <w:r>
        <w:rPr>
          <w:color w:val="231F20"/>
          <w:spacing w:val="-11"/>
        </w:rPr>
        <w:t> </w:t>
      </w:r>
      <w:r>
        <w:rPr>
          <w:color w:val="231F20"/>
        </w:rPr>
        <w:t>Thấy</w:t>
      </w:r>
      <w:r>
        <w:rPr>
          <w:color w:val="231F20"/>
          <w:spacing w:val="-7"/>
        </w:rPr>
        <w:t> </w:t>
      </w:r>
      <w:r>
        <w:rPr>
          <w:color w:val="231F20"/>
        </w:rPr>
        <w:t>hai</w:t>
      </w:r>
      <w:r>
        <w:rPr>
          <w:color w:val="231F20"/>
          <w:spacing w:val="-8"/>
        </w:rPr>
        <w:t> </w:t>
      </w:r>
      <w:r>
        <w:rPr>
          <w:color w:val="231F20"/>
        </w:rPr>
        <w:t>y</w:t>
      </w:r>
      <w:r>
        <w:rPr>
          <w:color w:val="231F20"/>
          <w:spacing w:val="-7"/>
        </w:rPr>
        <w:t> </w:t>
      </w:r>
      <w:r>
        <w:rPr>
          <w:color w:val="231F20"/>
        </w:rPr>
        <w:t>bát</w:t>
      </w:r>
      <w:r>
        <w:rPr>
          <w:color w:val="231F20"/>
          <w:spacing w:val="-7"/>
        </w:rPr>
        <w:t> </w:t>
      </w:r>
      <w:r>
        <w:rPr>
          <w:color w:val="231F20"/>
        </w:rPr>
        <w:t>cũng</w:t>
      </w:r>
      <w:r>
        <w:rPr>
          <w:color w:val="231F20"/>
          <w:spacing w:val="-7"/>
        </w:rPr>
        <w:t> </w:t>
      </w:r>
      <w:r>
        <w:rPr>
          <w:color w:val="231F20"/>
        </w:rPr>
        <w:t>sinh do dự: Y bát này là của mình hay của người khác? Hoặc nghi</w:t>
      </w:r>
      <w:r>
        <w:rPr>
          <w:color w:val="231F20"/>
          <w:spacing w:val="-23"/>
        </w:rPr>
        <w:t> </w:t>
      </w:r>
      <w:r>
        <w:rPr>
          <w:color w:val="231F20"/>
        </w:rPr>
        <w:t>những sự việc này là kiết nghi thật. Vì muốn cho nghi kia được quyết định, nay</w:t>
      </w:r>
      <w:r>
        <w:rPr>
          <w:color w:val="231F20"/>
          <w:spacing w:val="-8"/>
        </w:rPr>
        <w:t> </w:t>
      </w:r>
      <w:r>
        <w:rPr>
          <w:color w:val="231F20"/>
        </w:rPr>
        <w:t>chỉ</w:t>
      </w:r>
      <w:r>
        <w:rPr>
          <w:color w:val="231F20"/>
          <w:spacing w:val="-8"/>
        </w:rPr>
        <w:t> </w:t>
      </w:r>
      <w:r>
        <w:rPr>
          <w:color w:val="231F20"/>
        </w:rPr>
        <w:t>rõ</w:t>
      </w:r>
      <w:r>
        <w:rPr>
          <w:color w:val="231F20"/>
          <w:spacing w:val="-8"/>
        </w:rPr>
        <w:t> </w:t>
      </w:r>
      <w:r>
        <w:rPr>
          <w:color w:val="231F20"/>
        </w:rPr>
        <w:t>nghi</w:t>
      </w:r>
      <w:r>
        <w:rPr>
          <w:color w:val="231F20"/>
          <w:spacing w:val="-8"/>
        </w:rPr>
        <w:t> </w:t>
      </w:r>
      <w:r>
        <w:rPr>
          <w:color w:val="231F20"/>
        </w:rPr>
        <w:t>này</w:t>
      </w:r>
      <w:r>
        <w:rPr>
          <w:color w:val="231F20"/>
          <w:spacing w:val="-8"/>
        </w:rPr>
        <w:t> </w:t>
      </w:r>
      <w:r>
        <w:rPr>
          <w:color w:val="231F20"/>
        </w:rPr>
        <w:t>chỉ</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lấy</w:t>
      </w:r>
      <w:r>
        <w:rPr>
          <w:color w:val="231F20"/>
          <w:spacing w:val="-8"/>
        </w:rPr>
        <w:t> </w:t>
      </w:r>
      <w:r>
        <w:rPr>
          <w:color w:val="231F20"/>
        </w:rPr>
        <w:t>tà</w:t>
      </w:r>
      <w:r>
        <w:rPr>
          <w:color w:val="231F20"/>
          <w:spacing w:val="-8"/>
        </w:rPr>
        <w:t> </w:t>
      </w:r>
      <w:r>
        <w:rPr>
          <w:color w:val="231F20"/>
        </w:rPr>
        <w:t>trí</w:t>
      </w:r>
      <w:r>
        <w:rPr>
          <w:color w:val="231F20"/>
          <w:spacing w:val="-8"/>
        </w:rPr>
        <w:t> </w:t>
      </w:r>
      <w:r>
        <w:rPr>
          <w:color w:val="231F20"/>
        </w:rPr>
        <w:t>làm</w:t>
      </w:r>
      <w:r>
        <w:rPr>
          <w:color w:val="231F20"/>
          <w:spacing w:val="-8"/>
        </w:rPr>
        <w:t> </w:t>
      </w:r>
      <w:r>
        <w:rPr>
          <w:color w:val="231F20"/>
        </w:rPr>
        <w:t>thể, 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kiết</w:t>
      </w:r>
      <w:r>
        <w:rPr>
          <w:color w:val="231F20"/>
          <w:spacing w:val="-5"/>
        </w:rPr>
        <w:t> </w:t>
      </w:r>
      <w:r>
        <w:rPr>
          <w:color w:val="231F20"/>
        </w:rPr>
        <w:t>nghi</w:t>
      </w:r>
      <w:r>
        <w:rPr>
          <w:color w:val="231F20"/>
          <w:spacing w:val="-5"/>
        </w:rPr>
        <w:t> </w:t>
      </w:r>
      <w:r>
        <w:rPr>
          <w:color w:val="231F20"/>
        </w:rPr>
        <w:t>thật.</w:t>
      </w:r>
      <w:r>
        <w:rPr>
          <w:color w:val="231F20"/>
          <w:spacing w:val="-6"/>
        </w:rPr>
        <w:t> </w:t>
      </w:r>
      <w:r>
        <w:rPr>
          <w:color w:val="231F20"/>
        </w:rPr>
        <w:t>Kiết</w:t>
      </w:r>
      <w:r>
        <w:rPr>
          <w:color w:val="231F20"/>
          <w:spacing w:val="-5"/>
        </w:rPr>
        <w:t> </w:t>
      </w:r>
      <w:r>
        <w:rPr>
          <w:color w:val="231F20"/>
        </w:rPr>
        <w:t>nghi</w:t>
      </w:r>
      <w:r>
        <w:rPr>
          <w:color w:val="231F20"/>
          <w:spacing w:val="-5"/>
        </w:rPr>
        <w:t> </w:t>
      </w:r>
      <w:r>
        <w:rPr>
          <w:color w:val="231F20"/>
        </w:rPr>
        <w:t>thật</w:t>
      </w:r>
      <w:r>
        <w:rPr>
          <w:color w:val="231F20"/>
          <w:spacing w:val="-5"/>
        </w:rPr>
        <w:t> </w:t>
      </w:r>
      <w:r>
        <w:rPr>
          <w:color w:val="231F20"/>
        </w:rPr>
        <w:t>là</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bốn</w:t>
      </w:r>
      <w:r>
        <w:rPr>
          <w:color w:val="231F20"/>
          <w:spacing w:val="-5"/>
        </w:rPr>
        <w:t> </w:t>
      </w:r>
      <w:r>
        <w:rPr>
          <w:color w:val="231F20"/>
        </w:rPr>
        <w:t>đế</w:t>
      </w:r>
      <w:r>
        <w:rPr>
          <w:color w:val="231F20"/>
          <w:spacing w:val="-5"/>
        </w:rPr>
        <w:t> </w:t>
      </w:r>
      <w:r>
        <w:rPr>
          <w:color w:val="231F20"/>
        </w:rPr>
        <w:t>như</w:t>
      </w:r>
      <w:r>
        <w:rPr>
          <w:color w:val="231F20"/>
          <w:spacing w:val="-5"/>
        </w:rPr>
        <w:t> </w:t>
      </w:r>
      <w:r>
        <w:rPr>
          <w:color w:val="231F20"/>
        </w:rPr>
        <w:t>khổ </w:t>
      </w:r>
      <w:r>
        <w:rPr>
          <w:color w:val="231F20"/>
          <w:spacing w:val="-5"/>
        </w:rPr>
        <w:t>v.v… </w:t>
      </w:r>
      <w:r>
        <w:rPr>
          <w:color w:val="231F20"/>
        </w:rPr>
        <w:t>còn do</w:t>
      </w:r>
      <w:r>
        <w:rPr>
          <w:color w:val="231F20"/>
          <w:spacing w:val="5"/>
        </w:rPr>
        <w:t> </w:t>
      </w:r>
      <w:r>
        <w:rPr>
          <w:color w:val="231F20"/>
        </w:rPr>
        <w:t>dự.</w:t>
      </w:r>
    </w:p>
    <w:p>
      <w:pPr>
        <w:pStyle w:val="ListParagraph"/>
        <w:numPr>
          <w:ilvl w:val="1"/>
          <w:numId w:val="15"/>
        </w:numPr>
        <w:tabs>
          <w:tab w:pos="1113" w:val="left" w:leader="none"/>
        </w:tabs>
        <w:spacing w:line="367" w:lineRule="auto" w:before="116" w:after="0"/>
        <w:ind w:left="960" w:right="3970" w:firstLine="0"/>
        <w:jc w:val="both"/>
        <w:rPr>
          <w:sz w:val="26"/>
        </w:rPr>
      </w:pPr>
      <w:r>
        <w:rPr>
          <w:i/>
          <w:color w:val="231F20"/>
          <w:sz w:val="26"/>
        </w:rPr>
        <w:t>Thế nào là kiết tật? </w:t>
      </w:r>
      <w:r>
        <w:rPr>
          <w:i/>
          <w:color w:val="231F20"/>
          <w:sz w:val="26"/>
        </w:rPr>
        <w:t>Đáp: </w:t>
      </w:r>
      <w:r>
        <w:rPr>
          <w:color w:val="231F20"/>
          <w:sz w:val="26"/>
        </w:rPr>
        <w:t>Nghĩa là tâm đố</w:t>
      </w:r>
      <w:r>
        <w:rPr>
          <w:color w:val="231F20"/>
          <w:spacing w:val="-8"/>
          <w:sz w:val="26"/>
        </w:rPr>
        <w:t> </w:t>
      </w:r>
      <w:r>
        <w:rPr>
          <w:color w:val="231F20"/>
          <w:sz w:val="26"/>
        </w:rPr>
        <w:t>kỵ.</w:t>
      </w:r>
    </w:p>
    <w:p>
      <w:pPr>
        <w:pStyle w:val="ListParagraph"/>
        <w:numPr>
          <w:ilvl w:val="1"/>
          <w:numId w:val="15"/>
        </w:numPr>
        <w:tabs>
          <w:tab w:pos="1113" w:val="left" w:leader="none"/>
        </w:tabs>
        <w:spacing w:line="240" w:lineRule="auto" w:before="0" w:after="0"/>
        <w:ind w:left="1112" w:right="0" w:hanging="153"/>
        <w:jc w:val="both"/>
        <w:rPr>
          <w:i/>
          <w:sz w:val="26"/>
        </w:rPr>
      </w:pPr>
      <w:r>
        <w:rPr>
          <w:i/>
          <w:color w:val="231F20"/>
          <w:sz w:val="26"/>
        </w:rPr>
        <w:t>Thế nào là kiết</w:t>
      </w:r>
      <w:r>
        <w:rPr>
          <w:i/>
          <w:color w:val="231F20"/>
          <w:spacing w:val="-2"/>
          <w:sz w:val="26"/>
        </w:rPr>
        <w:t> </w:t>
      </w:r>
      <w:r>
        <w:rPr>
          <w:i/>
          <w:color w:val="231F20"/>
          <w:sz w:val="26"/>
        </w:rPr>
        <w:t>xan?</w:t>
      </w:r>
    </w:p>
    <w:p>
      <w:pPr>
        <w:pStyle w:val="BodyText"/>
        <w:spacing w:before="158"/>
        <w:ind w:left="960" w:firstLine="0"/>
      </w:pPr>
      <w:r>
        <w:rPr>
          <w:i/>
          <w:color w:val="231F20"/>
        </w:rPr>
        <w:t>Đáp: </w:t>
      </w:r>
      <w:r>
        <w:rPr>
          <w:color w:val="231F20"/>
        </w:rPr>
        <w:t>Nghĩa là tâm keo kiệt, cất giữ.</w:t>
      </w:r>
    </w:p>
    <w:p>
      <w:pPr>
        <w:pStyle w:val="BodyText"/>
        <w:spacing w:before="158"/>
        <w:ind w:left="960" w:firstLine="0"/>
      </w:pPr>
      <w:r>
        <w:rPr>
          <w:i/>
          <w:color w:val="231F20"/>
        </w:rPr>
        <w:t>Hỏi: </w:t>
      </w:r>
      <w:r>
        <w:rPr>
          <w:color w:val="231F20"/>
        </w:rPr>
        <w:t>Vì sao nói hai thứ này có tướng riêng biệt?</w:t>
      </w:r>
    </w:p>
    <w:p>
      <w:pPr>
        <w:pStyle w:val="BodyText"/>
        <w:spacing w:line="276" w:lineRule="auto" w:before="159"/>
        <w:ind w:right="108"/>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w:t>
      </w:r>
      <w:r>
        <w:rPr>
          <w:color w:val="231F20"/>
          <w:spacing w:val="-9"/>
        </w:rPr>
        <w:t> </w:t>
      </w:r>
      <w:r>
        <w:rPr>
          <w:color w:val="231F20"/>
        </w:rPr>
        <w:t>người</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ganh</w:t>
      </w:r>
      <w:r>
        <w:rPr>
          <w:color w:val="231F20"/>
          <w:spacing w:val="-9"/>
        </w:rPr>
        <w:t> </w:t>
      </w:r>
      <w:r>
        <w:rPr>
          <w:color w:val="231F20"/>
        </w:rPr>
        <w:t>ghét</w:t>
      </w:r>
      <w:r>
        <w:rPr>
          <w:color w:val="231F20"/>
          <w:spacing w:val="-9"/>
        </w:rPr>
        <w:t> </w:t>
      </w:r>
      <w:r>
        <w:rPr>
          <w:color w:val="231F20"/>
        </w:rPr>
        <w:t>(tật)</w:t>
      </w:r>
      <w:r>
        <w:rPr>
          <w:color w:val="231F20"/>
          <w:spacing w:val="-9"/>
        </w:rPr>
        <w:t> </w:t>
      </w:r>
      <w:r>
        <w:rPr>
          <w:color w:val="231F20"/>
        </w:rPr>
        <w:t>cho</w:t>
      </w:r>
      <w:r>
        <w:rPr>
          <w:color w:val="231F20"/>
          <w:spacing w:val="-9"/>
        </w:rPr>
        <w:t> </w:t>
      </w:r>
      <w:r>
        <w:rPr>
          <w:color w:val="231F20"/>
        </w:rPr>
        <w:t>là</w:t>
      </w:r>
      <w:r>
        <w:rPr>
          <w:color w:val="231F20"/>
          <w:spacing w:val="-9"/>
        </w:rPr>
        <w:t> </w:t>
      </w:r>
      <w:r>
        <w:rPr>
          <w:color w:val="231F20"/>
        </w:rPr>
        <w:t>keo</w:t>
      </w:r>
      <w:r>
        <w:rPr>
          <w:color w:val="231F20"/>
          <w:spacing w:val="-9"/>
        </w:rPr>
        <w:t> </w:t>
      </w:r>
      <w:r>
        <w:rPr>
          <w:color w:val="231F20"/>
        </w:rPr>
        <w:t>kiệt</w:t>
      </w:r>
      <w:r>
        <w:rPr>
          <w:color w:val="231F20"/>
          <w:spacing w:val="-9"/>
        </w:rPr>
        <w:t> </w:t>
      </w:r>
      <w:r>
        <w:rPr>
          <w:color w:val="231F20"/>
        </w:rPr>
        <w:t>(xan),</w:t>
      </w:r>
      <w:r>
        <w:rPr>
          <w:color w:val="231F20"/>
          <w:spacing w:val="-9"/>
        </w:rPr>
        <w:t> </w:t>
      </w:r>
      <w:r>
        <w:rPr>
          <w:color w:val="231F20"/>
        </w:rPr>
        <w:t>đối</w:t>
      </w:r>
      <w:r>
        <w:rPr>
          <w:color w:val="231F20"/>
          <w:spacing w:val="-9"/>
        </w:rPr>
        <w:t> </w:t>
      </w:r>
      <w:r>
        <w:rPr>
          <w:color w:val="231F20"/>
        </w:rPr>
        <w:t>với keo kiệt cho là ganh ghét.</w:t>
      </w:r>
    </w:p>
    <w:p>
      <w:pPr>
        <w:pStyle w:val="BodyText"/>
        <w:spacing w:line="276" w:lineRule="auto"/>
        <w:ind w:right="108"/>
      </w:pPr>
      <w:r>
        <w:rPr>
          <w:color w:val="231F20"/>
        </w:rPr>
        <w:t>Đối với ganh ghét cho là keo kiệt: Là như có kẻ thấy người khác đạt được các việc tốt đẹp sinh tâm đố kỵ, liền cho là keo kiệt, nhưng thật ra đố kỵ là ganh ghét, không phải là keo kiệt.</w:t>
      </w:r>
    </w:p>
    <w:p>
      <w:pPr>
        <w:pStyle w:val="BodyText"/>
        <w:spacing w:line="276" w:lineRule="auto"/>
        <w:ind w:right="108"/>
      </w:pPr>
      <w:r>
        <w:rPr>
          <w:color w:val="231F20"/>
        </w:rPr>
        <w:t>Đối với keo kiệt cho là ganh ghét: Là như có kẻ thấy người khác bỏn sẻn, giữ vợ v.v... liền cho là ganh ghét, nhưng thật ra bỏn sẻn, giữ gìn là keo kiệt, không phải là ganh ghét.</w:t>
      </w:r>
    </w:p>
    <w:p>
      <w:pPr>
        <w:pStyle w:val="BodyText"/>
        <w:spacing w:line="276" w:lineRule="auto"/>
        <w:ind w:right="108"/>
      </w:pPr>
      <w:r>
        <w:rPr>
          <w:color w:val="231F20"/>
        </w:rPr>
        <w:t>Vì</w:t>
      </w:r>
      <w:r>
        <w:rPr>
          <w:color w:val="231F20"/>
          <w:spacing w:val="-5"/>
        </w:rPr>
        <w:t> </w:t>
      </w:r>
      <w:r>
        <w:rPr>
          <w:color w:val="231F20"/>
        </w:rPr>
        <w:t>muốn</w:t>
      </w:r>
      <w:r>
        <w:rPr>
          <w:color w:val="231F20"/>
          <w:spacing w:val="-4"/>
        </w:rPr>
        <w:t> </w:t>
      </w:r>
      <w:r>
        <w:rPr>
          <w:color w:val="231F20"/>
        </w:rPr>
        <w:t>cho</w:t>
      </w:r>
      <w:r>
        <w:rPr>
          <w:color w:val="231F20"/>
          <w:spacing w:val="-4"/>
        </w:rPr>
        <w:t> </w:t>
      </w:r>
      <w:r>
        <w:rPr>
          <w:color w:val="231F20"/>
        </w:rPr>
        <w:t>nghi</w:t>
      </w:r>
      <w:r>
        <w:rPr>
          <w:color w:val="231F20"/>
          <w:spacing w:val="-4"/>
        </w:rPr>
        <w:t> </w:t>
      </w:r>
      <w:r>
        <w:rPr>
          <w:color w:val="231F20"/>
        </w:rPr>
        <w:t>kia</w:t>
      </w:r>
      <w:r>
        <w:rPr>
          <w:color w:val="231F20"/>
          <w:spacing w:val="-4"/>
        </w:rPr>
        <w:t> </w:t>
      </w:r>
      <w:r>
        <w:rPr>
          <w:color w:val="231F20"/>
        </w:rPr>
        <w:t>được</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hai</w:t>
      </w:r>
      <w:r>
        <w:rPr>
          <w:color w:val="231F20"/>
          <w:spacing w:val="-4"/>
        </w:rPr>
        <w:t> </w:t>
      </w:r>
      <w:r>
        <w:rPr>
          <w:color w:val="231F20"/>
        </w:rPr>
        <w:t>tướng</w:t>
      </w:r>
      <w:r>
        <w:rPr>
          <w:color w:val="231F20"/>
          <w:spacing w:val="-4"/>
        </w:rPr>
        <w:t> </w:t>
      </w:r>
      <w:r>
        <w:rPr>
          <w:color w:val="231F20"/>
        </w:rPr>
        <w:t>ganh ghét và keo kiệt khác nhau.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trong mười triền chỉ lập tật, xan là kiết?</w:t>
      </w:r>
    </w:p>
    <w:p>
      <w:pPr>
        <w:pStyle w:val="BodyText"/>
        <w:spacing w:line="276" w:lineRule="auto" w:before="158"/>
        <w:ind w:left="110" w:right="390"/>
      </w:pPr>
      <w:r>
        <w:rPr>
          <w:i/>
          <w:color w:val="231F20"/>
        </w:rPr>
        <w:t>Đáp: </w:t>
      </w:r>
      <w:r>
        <w:rPr>
          <w:color w:val="231F20"/>
        </w:rPr>
        <w:t>Vì chỉ hai triền này có tướng của kiết, còn các triền khác không có tướng của kiết, nên không lập là kiết.</w:t>
      </w:r>
    </w:p>
    <w:p>
      <w:pPr>
        <w:pStyle w:val="BodyText"/>
        <w:spacing w:line="276" w:lineRule="auto"/>
        <w:ind w:left="110" w:right="390"/>
      </w:pPr>
      <w:r>
        <w:rPr>
          <w:color w:val="231F20"/>
        </w:rPr>
        <w:t>Lại</w:t>
      </w:r>
      <w:r>
        <w:rPr>
          <w:color w:val="231F20"/>
          <w:spacing w:val="-4"/>
        </w:rPr>
        <w:t> </w:t>
      </w:r>
      <w:r>
        <w:rPr>
          <w:color w:val="231F20"/>
        </w:rPr>
        <w:t>nữa,</w:t>
      </w:r>
      <w:r>
        <w:rPr>
          <w:color w:val="231F20"/>
          <w:spacing w:val="-3"/>
        </w:rPr>
        <w:t> </w:t>
      </w:r>
      <w:r>
        <w:rPr>
          <w:color w:val="231F20"/>
        </w:rPr>
        <w:t>vì</w:t>
      </w:r>
      <w:r>
        <w:rPr>
          <w:color w:val="231F20"/>
          <w:spacing w:val="-4"/>
        </w:rPr>
        <w:t> </w:t>
      </w:r>
      <w:r>
        <w:rPr>
          <w:color w:val="231F20"/>
        </w:rPr>
        <w:t>lấy</w:t>
      </w:r>
      <w:r>
        <w:rPr>
          <w:color w:val="231F20"/>
          <w:spacing w:val="-2"/>
        </w:rPr>
        <w:t> </w:t>
      </w:r>
      <w:r>
        <w:rPr>
          <w:color w:val="231F20"/>
        </w:rPr>
        <w:t>sau</w:t>
      </w:r>
      <w:r>
        <w:rPr>
          <w:color w:val="231F20"/>
          <w:spacing w:val="-4"/>
        </w:rPr>
        <w:t> </w:t>
      </w:r>
      <w:r>
        <w:rPr>
          <w:color w:val="231F20"/>
        </w:rPr>
        <w:t>để</w:t>
      </w:r>
      <w:r>
        <w:rPr>
          <w:color w:val="231F20"/>
          <w:spacing w:val="-3"/>
        </w:rPr>
        <w:t> </w:t>
      </w:r>
      <w:r>
        <w:rPr>
          <w:color w:val="231F20"/>
        </w:rPr>
        <w:t>hiển</w:t>
      </w:r>
      <w:r>
        <w:rPr>
          <w:color w:val="231F20"/>
          <w:spacing w:val="-4"/>
        </w:rPr>
        <w:t> </w:t>
      </w:r>
      <w:r>
        <w:rPr>
          <w:color w:val="231F20"/>
        </w:rPr>
        <w:t>bày</w:t>
      </w:r>
      <w:r>
        <w:rPr>
          <w:color w:val="231F20"/>
          <w:spacing w:val="-3"/>
        </w:rPr>
        <w:t> </w:t>
      </w:r>
      <w:r>
        <w:rPr>
          <w:color w:val="231F20"/>
        </w:rPr>
        <w:t>trước,</w:t>
      </w:r>
      <w:r>
        <w:rPr>
          <w:color w:val="231F20"/>
          <w:spacing w:val="-4"/>
        </w:rPr>
        <w:t> </w:t>
      </w:r>
      <w:r>
        <w:rPr>
          <w:color w:val="231F20"/>
        </w:rPr>
        <w:t>nên</w:t>
      </w:r>
      <w:r>
        <w:rPr>
          <w:color w:val="231F20"/>
          <w:spacing w:val="-3"/>
        </w:rPr>
        <w:t> </w:t>
      </w:r>
      <w:r>
        <w:rPr>
          <w:color w:val="231F20"/>
        </w:rPr>
        <w:t>chỉ</w:t>
      </w:r>
      <w:r>
        <w:rPr>
          <w:color w:val="231F20"/>
          <w:spacing w:val="-4"/>
        </w:rPr>
        <w:t> </w:t>
      </w:r>
      <w:r>
        <w:rPr>
          <w:color w:val="231F20"/>
        </w:rPr>
        <w:t>nói</w:t>
      </w:r>
      <w:r>
        <w:rPr>
          <w:color w:val="231F20"/>
          <w:spacing w:val="-3"/>
        </w:rPr>
        <w:t> </w:t>
      </w:r>
      <w:r>
        <w:rPr>
          <w:color w:val="231F20"/>
        </w:rPr>
        <w:t>có</w:t>
      </w:r>
      <w:r>
        <w:rPr>
          <w:color w:val="231F20"/>
          <w:spacing w:val="-4"/>
        </w:rPr>
        <w:t> </w:t>
      </w:r>
      <w:r>
        <w:rPr>
          <w:color w:val="231F20"/>
        </w:rPr>
        <w:t>hai.</w:t>
      </w:r>
      <w:r>
        <w:rPr>
          <w:color w:val="231F20"/>
          <w:spacing w:val="-3"/>
        </w:rPr>
        <w:t> </w:t>
      </w:r>
      <w:r>
        <w:rPr>
          <w:color w:val="231F20"/>
        </w:rPr>
        <w:t>Nghĩa là trong mười triền, hai triền tật, xan ở sau cùng, do vậy nói sau là kiết thì đã hiển bày về trước.</w:t>
      </w:r>
    </w:p>
    <w:p>
      <w:pPr>
        <w:pStyle w:val="BodyText"/>
        <w:spacing w:line="276" w:lineRule="auto"/>
        <w:ind w:left="110" w:right="391"/>
      </w:pPr>
      <w:r>
        <w:rPr>
          <w:color w:val="231F20"/>
        </w:rPr>
        <w:t>Lại nữa, vì triền tật, xan đứng riêng, vì lìa hai, nên lập là kiết. Các triền khác thì không như thế. Đứng riêng: Là tự lực hiện hành. Lìa hai: Là toàn bộ đều bất thiện.</w:t>
      </w:r>
    </w:p>
    <w:p>
      <w:pPr>
        <w:pStyle w:val="BodyText"/>
        <w:spacing w:line="276" w:lineRule="auto"/>
        <w:ind w:left="110" w:right="389"/>
      </w:pPr>
      <w:r>
        <w:rPr>
          <w:color w:val="231F20"/>
        </w:rPr>
        <w:t>Hai</w:t>
      </w:r>
      <w:r>
        <w:rPr>
          <w:color w:val="231F20"/>
          <w:spacing w:val="-19"/>
        </w:rPr>
        <w:t> </w:t>
      </w:r>
      <w:r>
        <w:rPr>
          <w:color w:val="231F20"/>
        </w:rPr>
        <w:t>triền</w:t>
      </w:r>
      <w:r>
        <w:rPr>
          <w:color w:val="231F20"/>
          <w:spacing w:val="-18"/>
        </w:rPr>
        <w:t> </w:t>
      </w:r>
      <w:r>
        <w:rPr>
          <w:color w:val="231F20"/>
        </w:rPr>
        <w:t>phẫn,</w:t>
      </w:r>
      <w:r>
        <w:rPr>
          <w:color w:val="231F20"/>
          <w:spacing w:val="-18"/>
        </w:rPr>
        <w:t> </w:t>
      </w:r>
      <w:r>
        <w:rPr>
          <w:color w:val="231F20"/>
        </w:rPr>
        <w:t>phú</w:t>
      </w:r>
      <w:r>
        <w:rPr>
          <w:color w:val="231F20"/>
          <w:spacing w:val="-18"/>
        </w:rPr>
        <w:t> </w:t>
      </w:r>
      <w:r>
        <w:rPr>
          <w:color w:val="231F20"/>
        </w:rPr>
        <w:t>tuy</w:t>
      </w:r>
      <w:r>
        <w:rPr>
          <w:color w:val="231F20"/>
          <w:spacing w:val="-18"/>
        </w:rPr>
        <w:t> </w:t>
      </w:r>
      <w:r>
        <w:rPr>
          <w:color w:val="231F20"/>
        </w:rPr>
        <w:t>có</w:t>
      </w:r>
      <w:r>
        <w:rPr>
          <w:color w:val="231F20"/>
          <w:spacing w:val="-18"/>
        </w:rPr>
        <w:t> </w:t>
      </w:r>
      <w:r>
        <w:rPr>
          <w:color w:val="231F20"/>
        </w:rPr>
        <w:t>thể</w:t>
      </w:r>
      <w:r>
        <w:rPr>
          <w:color w:val="231F20"/>
          <w:spacing w:val="-19"/>
        </w:rPr>
        <w:t> </w:t>
      </w:r>
      <w:r>
        <w:rPr>
          <w:color w:val="231F20"/>
        </w:rPr>
        <w:t>đứng</w:t>
      </w:r>
      <w:r>
        <w:rPr>
          <w:color w:val="231F20"/>
          <w:spacing w:val="-18"/>
        </w:rPr>
        <w:t> </w:t>
      </w:r>
      <w:r>
        <w:rPr>
          <w:color w:val="231F20"/>
        </w:rPr>
        <w:t>riêng,</w:t>
      </w:r>
      <w:r>
        <w:rPr>
          <w:color w:val="231F20"/>
          <w:spacing w:val="-18"/>
        </w:rPr>
        <w:t> </w:t>
      </w:r>
      <w:r>
        <w:rPr>
          <w:color w:val="231F20"/>
        </w:rPr>
        <w:t>cũng</w:t>
      </w:r>
      <w:r>
        <w:rPr>
          <w:color w:val="231F20"/>
          <w:spacing w:val="-18"/>
        </w:rPr>
        <w:t> </w:t>
      </w:r>
      <w:r>
        <w:rPr>
          <w:color w:val="231F20"/>
        </w:rPr>
        <w:t>lại</w:t>
      </w:r>
      <w:r>
        <w:rPr>
          <w:color w:val="231F20"/>
          <w:spacing w:val="-18"/>
        </w:rPr>
        <w:t> </w:t>
      </w:r>
      <w:r>
        <w:rPr>
          <w:color w:val="231F20"/>
        </w:rPr>
        <w:t>lìa</w:t>
      </w:r>
      <w:r>
        <w:rPr>
          <w:color w:val="231F20"/>
          <w:spacing w:val="-18"/>
        </w:rPr>
        <w:t> </w:t>
      </w:r>
      <w:r>
        <w:rPr>
          <w:color w:val="231F20"/>
        </w:rPr>
        <w:t>hai,</w:t>
      </w:r>
      <w:r>
        <w:rPr>
          <w:color w:val="231F20"/>
          <w:spacing w:val="-18"/>
        </w:rPr>
        <w:t> </w:t>
      </w:r>
      <w:r>
        <w:rPr>
          <w:color w:val="231F20"/>
        </w:rPr>
        <w:t>nhưng vì giống như tùy miên, vì chỉ là chỗ chiếu sáng của tướng tùy miên, tướng</w:t>
      </w:r>
      <w:r>
        <w:rPr>
          <w:color w:val="231F20"/>
          <w:spacing w:val="-4"/>
        </w:rPr>
        <w:t> </w:t>
      </w:r>
      <w:r>
        <w:rPr>
          <w:color w:val="231F20"/>
        </w:rPr>
        <w:t>của</w:t>
      </w:r>
      <w:r>
        <w:rPr>
          <w:color w:val="231F20"/>
          <w:spacing w:val="-4"/>
        </w:rPr>
        <w:t> </w:t>
      </w:r>
      <w:r>
        <w:rPr>
          <w:color w:val="231F20"/>
        </w:rPr>
        <w:t>chúng</w:t>
      </w:r>
      <w:r>
        <w:rPr>
          <w:color w:val="231F20"/>
          <w:spacing w:val="-4"/>
        </w:rPr>
        <w:t> </w:t>
      </w:r>
      <w:r>
        <w:rPr>
          <w:color w:val="231F20"/>
        </w:rPr>
        <w:t>không</w:t>
      </w:r>
      <w:r>
        <w:rPr>
          <w:color w:val="231F20"/>
          <w:spacing w:val="-3"/>
        </w:rPr>
        <w:t> </w:t>
      </w:r>
      <w:r>
        <w:rPr>
          <w:color w:val="231F20"/>
        </w:rPr>
        <w:t>hiện</w:t>
      </w:r>
      <w:r>
        <w:rPr>
          <w:color w:val="231F20"/>
          <w:spacing w:val="-4"/>
        </w:rPr>
        <w:t> </w:t>
      </w:r>
      <w:r>
        <w:rPr>
          <w:color w:val="231F20"/>
        </w:rPr>
        <w:t>rõ,</w:t>
      </w:r>
      <w:r>
        <w:rPr>
          <w:color w:val="231F20"/>
          <w:spacing w:val="-4"/>
        </w:rPr>
        <w:t> </w:t>
      </w:r>
      <w:r>
        <w:rPr>
          <w:color w:val="231F20"/>
        </w:rPr>
        <w:t>nên</w:t>
      </w:r>
      <w:r>
        <w:rPr>
          <w:color w:val="231F20"/>
          <w:spacing w:val="-4"/>
        </w:rPr>
        <w:t> </w:t>
      </w:r>
      <w:r>
        <w:rPr>
          <w:color w:val="231F20"/>
        </w:rPr>
        <w:t>không</w:t>
      </w:r>
      <w:r>
        <w:rPr>
          <w:color w:val="231F20"/>
          <w:spacing w:val="-3"/>
        </w:rPr>
        <w:t> </w:t>
      </w:r>
      <w:r>
        <w:rPr>
          <w:color w:val="231F20"/>
        </w:rPr>
        <w:t>lập</w:t>
      </w:r>
      <w:r>
        <w:rPr>
          <w:color w:val="231F20"/>
          <w:spacing w:val="-4"/>
        </w:rPr>
        <w:t> </w:t>
      </w:r>
      <w:r>
        <w:rPr>
          <w:color w:val="231F20"/>
        </w:rPr>
        <w:t>là</w:t>
      </w:r>
      <w:r>
        <w:rPr>
          <w:color w:val="231F20"/>
          <w:spacing w:val="-4"/>
        </w:rPr>
        <w:t> </w:t>
      </w:r>
      <w:r>
        <w:rPr>
          <w:color w:val="231F20"/>
        </w:rPr>
        <w:t>kiết.</w:t>
      </w:r>
      <w:r>
        <w:rPr>
          <w:color w:val="231F20"/>
          <w:spacing w:val="-4"/>
        </w:rPr>
        <w:t> </w:t>
      </w:r>
      <w:r>
        <w:rPr>
          <w:color w:val="231F20"/>
        </w:rPr>
        <w:t>Do</w:t>
      </w:r>
      <w:r>
        <w:rPr>
          <w:color w:val="231F20"/>
          <w:spacing w:val="-3"/>
        </w:rPr>
        <w:t> </w:t>
      </w:r>
      <w:r>
        <w:rPr>
          <w:color w:val="231F20"/>
        </w:rPr>
        <w:t>nghĩa</w:t>
      </w:r>
      <w:r>
        <w:rPr>
          <w:color w:val="231F20"/>
          <w:spacing w:val="-4"/>
        </w:rPr>
        <w:t> </w:t>
      </w:r>
      <w:r>
        <w:rPr>
          <w:color w:val="231F20"/>
          <w:spacing w:val="-8"/>
        </w:rPr>
        <w:t>này, </w:t>
      </w:r>
      <w:r>
        <w:rPr>
          <w:color w:val="231F20"/>
        </w:rPr>
        <w:t>nên các Sư nước ngoài nói: Hai thứ ấy tức là tánh của tùy</w:t>
      </w:r>
      <w:r>
        <w:rPr>
          <w:color w:val="231F20"/>
          <w:spacing w:val="-4"/>
        </w:rPr>
        <w:t> </w:t>
      </w:r>
      <w:r>
        <w:rPr>
          <w:color w:val="231F20"/>
        </w:rPr>
        <w:t>miên.</w:t>
      </w:r>
    </w:p>
    <w:p>
      <w:pPr>
        <w:pStyle w:val="BodyText"/>
        <w:spacing w:line="276" w:lineRule="auto"/>
        <w:ind w:left="110" w:right="389"/>
      </w:pPr>
      <w:r>
        <w:rPr>
          <w:color w:val="231F20"/>
        </w:rPr>
        <w:t>Hôn</w:t>
      </w:r>
      <w:r>
        <w:rPr>
          <w:color w:val="231F20"/>
          <w:spacing w:val="-8"/>
        </w:rPr>
        <w:t> </w:t>
      </w:r>
      <w:r>
        <w:rPr>
          <w:color w:val="231F20"/>
        </w:rPr>
        <w:t>trầm</w:t>
      </w:r>
      <w:r>
        <w:rPr>
          <w:color w:val="231F20"/>
          <w:spacing w:val="-7"/>
        </w:rPr>
        <w:t> </w:t>
      </w:r>
      <w:r>
        <w:rPr>
          <w:color w:val="231F20"/>
        </w:rPr>
        <w:t>và</w:t>
      </w:r>
      <w:r>
        <w:rPr>
          <w:color w:val="231F20"/>
          <w:spacing w:val="-7"/>
        </w:rPr>
        <w:t> </w:t>
      </w:r>
      <w:r>
        <w:rPr>
          <w:color w:val="231F20"/>
        </w:rPr>
        <w:t>trạo</w:t>
      </w:r>
      <w:r>
        <w:rPr>
          <w:color w:val="231F20"/>
          <w:spacing w:val="-8"/>
        </w:rPr>
        <w:t> </w:t>
      </w:r>
      <w:r>
        <w:rPr>
          <w:color w:val="231F20"/>
        </w:rPr>
        <w:t>cử</w:t>
      </w:r>
      <w:r>
        <w:rPr>
          <w:color w:val="231F20"/>
          <w:spacing w:val="-7"/>
        </w:rPr>
        <w:t> </w:t>
      </w:r>
      <w:r>
        <w:rPr>
          <w:color w:val="231F20"/>
        </w:rPr>
        <w:t>không</w:t>
      </w:r>
      <w:r>
        <w:rPr>
          <w:color w:val="231F20"/>
          <w:spacing w:val="-7"/>
        </w:rPr>
        <w:t> </w:t>
      </w:r>
      <w:r>
        <w:rPr>
          <w:color w:val="231F20"/>
        </w:rPr>
        <w:t>thể</w:t>
      </w:r>
      <w:r>
        <w:rPr>
          <w:color w:val="231F20"/>
          <w:spacing w:val="-8"/>
        </w:rPr>
        <w:t> </w:t>
      </w:r>
      <w:r>
        <w:rPr>
          <w:color w:val="231F20"/>
        </w:rPr>
        <w:t>đứng</w:t>
      </w:r>
      <w:r>
        <w:rPr>
          <w:color w:val="231F20"/>
          <w:spacing w:val="-7"/>
        </w:rPr>
        <w:t> </w:t>
      </w:r>
      <w:r>
        <w:rPr>
          <w:color w:val="231F20"/>
        </w:rPr>
        <w:t>riêng,</w:t>
      </w:r>
      <w:r>
        <w:rPr>
          <w:color w:val="231F20"/>
          <w:spacing w:val="-7"/>
        </w:rPr>
        <w:t> </w:t>
      </w:r>
      <w:r>
        <w:rPr>
          <w:color w:val="231F20"/>
        </w:rPr>
        <w:t>phải</w:t>
      </w:r>
      <w:r>
        <w:rPr>
          <w:color w:val="231F20"/>
          <w:spacing w:val="-7"/>
        </w:rPr>
        <w:t> </w:t>
      </w:r>
      <w:r>
        <w:rPr>
          <w:color w:val="231F20"/>
        </w:rPr>
        <w:t>nhờ</w:t>
      </w:r>
      <w:r>
        <w:rPr>
          <w:color w:val="231F20"/>
          <w:spacing w:val="-8"/>
        </w:rPr>
        <w:t> </w:t>
      </w:r>
      <w:r>
        <w:rPr>
          <w:color w:val="231F20"/>
        </w:rPr>
        <w:t>ở</w:t>
      </w:r>
      <w:r>
        <w:rPr>
          <w:color w:val="231F20"/>
          <w:spacing w:val="-7"/>
        </w:rPr>
        <w:t> </w:t>
      </w:r>
      <w:r>
        <w:rPr>
          <w:color w:val="231F20"/>
        </w:rPr>
        <w:t>sức</w:t>
      </w:r>
      <w:r>
        <w:rPr>
          <w:color w:val="231F20"/>
          <w:spacing w:val="-7"/>
        </w:rPr>
        <w:t> </w:t>
      </w:r>
      <w:r>
        <w:rPr>
          <w:color w:val="231F20"/>
        </w:rPr>
        <w:t>khác mới hiện khởi, cũng không lìa hai, vì hoặc là bất thiện, hoặc là vô ký.</w:t>
      </w:r>
      <w:r>
        <w:rPr>
          <w:color w:val="231F20"/>
          <w:spacing w:val="-14"/>
        </w:rPr>
        <w:t> </w:t>
      </w:r>
      <w:r>
        <w:rPr>
          <w:color w:val="231F20"/>
        </w:rPr>
        <w:t>Thùy</w:t>
      </w:r>
      <w:r>
        <w:rPr>
          <w:color w:val="231F20"/>
          <w:spacing w:val="-9"/>
        </w:rPr>
        <w:t> </w:t>
      </w:r>
      <w:r>
        <w:rPr>
          <w:color w:val="231F20"/>
        </w:rPr>
        <w:t>miên,</w:t>
      </w:r>
      <w:r>
        <w:rPr>
          <w:color w:val="231F20"/>
          <w:spacing w:val="-9"/>
        </w:rPr>
        <w:t> </w:t>
      </w:r>
      <w:r>
        <w:rPr>
          <w:color w:val="231F20"/>
        </w:rPr>
        <w:t>ố</w:t>
      </w:r>
      <w:r>
        <w:rPr>
          <w:color w:val="231F20"/>
          <w:spacing w:val="-9"/>
        </w:rPr>
        <w:t> </w:t>
      </w:r>
      <w:r>
        <w:rPr>
          <w:color w:val="231F20"/>
        </w:rPr>
        <w:t>tác</w:t>
      </w:r>
      <w:r>
        <w:rPr>
          <w:color w:val="231F20"/>
          <w:spacing w:val="-9"/>
        </w:rPr>
        <w:t> </w:t>
      </w:r>
      <w:r>
        <w:rPr>
          <w:color w:val="231F20"/>
        </w:rPr>
        <w:t>tuy</w:t>
      </w:r>
      <w:r>
        <w:rPr>
          <w:color w:val="231F20"/>
          <w:spacing w:val="-9"/>
        </w:rPr>
        <w:t> </w:t>
      </w:r>
      <w:r>
        <w:rPr>
          <w:color w:val="231F20"/>
        </w:rPr>
        <w:t>cũng</w:t>
      </w:r>
      <w:r>
        <w:rPr>
          <w:color w:val="231F20"/>
          <w:spacing w:val="-9"/>
        </w:rPr>
        <w:t> </w:t>
      </w:r>
      <w:r>
        <w:rPr>
          <w:color w:val="231F20"/>
        </w:rPr>
        <w:t>đứng</w:t>
      </w:r>
      <w:r>
        <w:rPr>
          <w:color w:val="231F20"/>
          <w:spacing w:val="-9"/>
        </w:rPr>
        <w:t> </w:t>
      </w:r>
      <w:r>
        <w:rPr>
          <w:color w:val="231F20"/>
        </w:rPr>
        <w:t>riêng,</w:t>
      </w:r>
      <w:r>
        <w:rPr>
          <w:color w:val="231F20"/>
          <w:spacing w:val="-9"/>
        </w:rPr>
        <w:t> </w:t>
      </w:r>
      <w:r>
        <w:rPr>
          <w:color w:val="231F20"/>
        </w:rPr>
        <w:t>nhưng</w:t>
      </w:r>
      <w:r>
        <w:rPr>
          <w:color w:val="231F20"/>
          <w:spacing w:val="-9"/>
        </w:rPr>
        <w:t> </w:t>
      </w:r>
      <w:r>
        <w:rPr>
          <w:color w:val="231F20"/>
        </w:rPr>
        <w:t>không</w:t>
      </w:r>
      <w:r>
        <w:rPr>
          <w:color w:val="231F20"/>
          <w:spacing w:val="-9"/>
        </w:rPr>
        <w:t> </w:t>
      </w:r>
      <w:r>
        <w:rPr>
          <w:color w:val="231F20"/>
        </w:rPr>
        <w:t>lìa</w:t>
      </w:r>
      <w:r>
        <w:rPr>
          <w:color w:val="231F20"/>
          <w:spacing w:val="-9"/>
        </w:rPr>
        <w:t> </w:t>
      </w:r>
      <w:r>
        <w:rPr>
          <w:color w:val="231F20"/>
        </w:rPr>
        <w:t>hai.</w:t>
      </w:r>
      <w:r>
        <w:rPr>
          <w:color w:val="231F20"/>
          <w:spacing w:val="-14"/>
        </w:rPr>
        <w:t> </w:t>
      </w:r>
      <w:r>
        <w:rPr>
          <w:color w:val="231F20"/>
        </w:rPr>
        <w:t>Thùy miên tánh chung cho cả thiện, bất thiện, vô ký. Ố tác chung cho cả thiện, bất thiện. Không hổ, không thẹn tuy là lìa hai, nhưng không phải đứng riêng. Chỉ có tật, xan là đứng riêng, lìa hai, vì khác </w:t>
      </w:r>
      <w:r>
        <w:rPr>
          <w:color w:val="231F20"/>
          <w:spacing w:val="-4"/>
        </w:rPr>
        <w:t>với </w:t>
      </w:r>
      <w:r>
        <w:rPr>
          <w:color w:val="231F20"/>
        </w:rPr>
        <w:t>tướng tùy miên, nên lập là kiết.</w:t>
      </w:r>
    </w:p>
    <w:p>
      <w:pPr>
        <w:pStyle w:val="BodyText"/>
        <w:spacing w:line="276" w:lineRule="auto" w:before="115"/>
        <w:ind w:left="110" w:right="391"/>
      </w:pPr>
      <w:r>
        <w:rPr>
          <w:color w:val="231F20"/>
        </w:rPr>
        <w:t>Lại nữa, do tật, xan rất thô bỉ, thấp kém, đáng chán bỏ, nên lập làm kiết.</w:t>
      </w:r>
    </w:p>
    <w:p>
      <w:pPr>
        <w:pStyle w:val="BodyText"/>
        <w:spacing w:line="276" w:lineRule="auto"/>
        <w:ind w:left="110" w:right="390"/>
      </w:pPr>
      <w:r>
        <w:rPr>
          <w:color w:val="231F20"/>
        </w:rPr>
        <w:t>Lại nữa, vì tánh của tật, xan rất bỉ ổi, xấu xa, trái với chánh lý, nên lập là kiết. Nghĩa là sự tốt đẹp vẻ vang của người khác, không tổn hại gì đối với mình, cớ sao lại sinh tâm ganh ghét? Tuy ta gom góp, cất giữ hàng trăm ngàn tài sản quý báu, chung quy cũng không thể mang theo được một đồng tiền nào đến đời sau, thì vì sao lại cố tình keo kiệt cất giữ, không thí cho người 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 nữa, do hai pháp khiến các hữu tình ở trong sinh tử phải chịu nhiều hủy nhục: 1. Không có uy đức. 2. Rất nghèo khổ. Không có</w:t>
      </w:r>
      <w:r>
        <w:rPr>
          <w:color w:val="231F20"/>
          <w:spacing w:val="-13"/>
        </w:rPr>
        <w:t> </w:t>
      </w:r>
      <w:r>
        <w:rPr>
          <w:color w:val="231F20"/>
        </w:rPr>
        <w:t>uy</w:t>
      </w:r>
      <w:r>
        <w:rPr>
          <w:color w:val="231F20"/>
          <w:spacing w:val="-13"/>
        </w:rPr>
        <w:t> </w:t>
      </w:r>
      <w:r>
        <w:rPr>
          <w:color w:val="231F20"/>
        </w:rPr>
        <w:t>đức:</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nhiều</w:t>
      </w:r>
      <w:r>
        <w:rPr>
          <w:color w:val="231F20"/>
          <w:spacing w:val="-13"/>
        </w:rPr>
        <w:t> </w:t>
      </w:r>
      <w:r>
        <w:rPr>
          <w:color w:val="231F20"/>
        </w:rPr>
        <w:t>ganh</w:t>
      </w:r>
      <w:r>
        <w:rPr>
          <w:color w:val="231F20"/>
          <w:spacing w:val="-13"/>
        </w:rPr>
        <w:t> </w:t>
      </w:r>
      <w:r>
        <w:rPr>
          <w:color w:val="231F20"/>
        </w:rPr>
        <w:t>ghét.</w:t>
      </w:r>
      <w:r>
        <w:rPr>
          <w:color w:val="231F20"/>
          <w:spacing w:val="-13"/>
        </w:rPr>
        <w:t> </w:t>
      </w:r>
      <w:r>
        <w:rPr>
          <w:color w:val="231F20"/>
        </w:rPr>
        <w:t>Rất</w:t>
      </w:r>
      <w:r>
        <w:rPr>
          <w:color w:val="231F20"/>
          <w:spacing w:val="-13"/>
        </w:rPr>
        <w:t> </w:t>
      </w:r>
      <w:r>
        <w:rPr>
          <w:color w:val="231F20"/>
        </w:rPr>
        <w:t>nghèo</w:t>
      </w:r>
      <w:r>
        <w:rPr>
          <w:color w:val="231F20"/>
          <w:spacing w:val="-13"/>
        </w:rPr>
        <w:t> </w:t>
      </w:r>
      <w:r>
        <w:rPr>
          <w:color w:val="231F20"/>
        </w:rPr>
        <w:t>khổ:</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quá</w:t>
      </w:r>
      <w:r>
        <w:rPr>
          <w:color w:val="231F20"/>
          <w:spacing w:val="-13"/>
        </w:rPr>
        <w:t> </w:t>
      </w:r>
      <w:r>
        <w:rPr>
          <w:color w:val="231F20"/>
        </w:rPr>
        <w:t>keo</w:t>
      </w:r>
      <w:r>
        <w:rPr>
          <w:color w:val="231F20"/>
          <w:spacing w:val="-13"/>
        </w:rPr>
        <w:t> </w:t>
      </w:r>
      <w:r>
        <w:rPr>
          <w:color w:val="231F20"/>
        </w:rPr>
        <w:t>kiệt. Kẻ không có uy đức và rất nghèo khổ thì cha mẹ, anh em, vợ con, đám tôi tớ, hãy còn khinh miệt, huống chi không phải là người thân. Thế nên trong mười triền, lập hai thứ ấy làm kiết.</w:t>
      </w:r>
    </w:p>
    <w:p>
      <w:pPr>
        <w:pStyle w:val="BodyText"/>
        <w:spacing w:line="271" w:lineRule="auto"/>
        <w:ind w:right="107"/>
      </w:pPr>
      <w:r>
        <w:rPr>
          <w:color w:val="231F20"/>
        </w:rPr>
        <w:t>Lại nữa, ganh ghét, keo kiệt đối với các hữu tình nơi cõi </w:t>
      </w:r>
      <w:r>
        <w:rPr>
          <w:color w:val="231F20"/>
          <w:spacing w:val="-4"/>
        </w:rPr>
        <w:t>dục </w:t>
      </w:r>
      <w:r>
        <w:rPr>
          <w:color w:val="231F20"/>
        </w:rPr>
        <w:t>kia cũng như tên cai ngục và đám lính canh gác. Như có tội nhân </w:t>
      </w:r>
      <w:r>
        <w:rPr>
          <w:color w:val="231F20"/>
          <w:spacing w:val="-7"/>
        </w:rPr>
        <w:t>bị </w:t>
      </w:r>
      <w:r>
        <w:rPr>
          <w:color w:val="231F20"/>
        </w:rPr>
        <w:t>bắt</w:t>
      </w:r>
      <w:r>
        <w:rPr>
          <w:color w:val="231F20"/>
          <w:spacing w:val="-7"/>
        </w:rPr>
        <w:t> </w:t>
      </w:r>
      <w:r>
        <w:rPr>
          <w:color w:val="231F20"/>
        </w:rPr>
        <w:t>trói</w:t>
      </w:r>
      <w:r>
        <w:rPr>
          <w:color w:val="231F20"/>
          <w:spacing w:val="-7"/>
        </w:rPr>
        <w:t> </w:t>
      </w:r>
      <w:r>
        <w:rPr>
          <w:color w:val="231F20"/>
        </w:rPr>
        <w:t>bỏ</w:t>
      </w:r>
      <w:r>
        <w:rPr>
          <w:color w:val="231F20"/>
          <w:spacing w:val="-7"/>
        </w:rPr>
        <w:t> </w:t>
      </w:r>
      <w:r>
        <w:rPr>
          <w:color w:val="231F20"/>
        </w:rPr>
        <w:t>trong</w:t>
      </w:r>
      <w:r>
        <w:rPr>
          <w:color w:val="231F20"/>
          <w:spacing w:val="-7"/>
        </w:rPr>
        <w:t> </w:t>
      </w:r>
      <w:r>
        <w:rPr>
          <w:color w:val="231F20"/>
        </w:rPr>
        <w:t>ngục</w:t>
      </w:r>
      <w:r>
        <w:rPr>
          <w:color w:val="231F20"/>
          <w:spacing w:val="-7"/>
        </w:rPr>
        <w:t> </w:t>
      </w:r>
      <w:r>
        <w:rPr>
          <w:color w:val="231F20"/>
        </w:rPr>
        <w:t>tù,</w:t>
      </w:r>
      <w:r>
        <w:rPr>
          <w:color w:val="231F20"/>
          <w:spacing w:val="-6"/>
        </w:rPr>
        <w:t> </w:t>
      </w:r>
      <w:r>
        <w:rPr>
          <w:color w:val="231F20"/>
        </w:rPr>
        <w:t>do</w:t>
      </w:r>
      <w:r>
        <w:rPr>
          <w:color w:val="231F20"/>
          <w:spacing w:val="-7"/>
        </w:rPr>
        <w:t> </w:t>
      </w:r>
      <w:r>
        <w:rPr>
          <w:color w:val="231F20"/>
        </w:rPr>
        <w:t>hai</w:t>
      </w:r>
      <w:r>
        <w:rPr>
          <w:color w:val="231F20"/>
          <w:spacing w:val="-7"/>
        </w:rPr>
        <w:t> </w:t>
      </w:r>
      <w:r>
        <w:rPr>
          <w:color w:val="231F20"/>
        </w:rPr>
        <w:t>tên</w:t>
      </w:r>
      <w:r>
        <w:rPr>
          <w:color w:val="231F20"/>
          <w:spacing w:val="-7"/>
        </w:rPr>
        <w:t> </w:t>
      </w:r>
      <w:r>
        <w:rPr>
          <w:color w:val="231F20"/>
        </w:rPr>
        <w:t>lính</w:t>
      </w:r>
      <w:r>
        <w:rPr>
          <w:color w:val="231F20"/>
          <w:spacing w:val="-7"/>
        </w:rPr>
        <w:t> </w:t>
      </w:r>
      <w:r>
        <w:rPr>
          <w:color w:val="231F20"/>
        </w:rPr>
        <w:t>canh</w:t>
      </w:r>
      <w:r>
        <w:rPr>
          <w:color w:val="231F20"/>
          <w:spacing w:val="-7"/>
        </w:rPr>
        <w:t> </w:t>
      </w:r>
      <w:r>
        <w:rPr>
          <w:color w:val="231F20"/>
        </w:rPr>
        <w:t>giữ</w:t>
      </w:r>
      <w:r>
        <w:rPr>
          <w:color w:val="231F20"/>
          <w:spacing w:val="-6"/>
        </w:rPr>
        <w:t> </w:t>
      </w:r>
      <w:r>
        <w:rPr>
          <w:color w:val="231F20"/>
        </w:rPr>
        <w:t>nghiêm</w:t>
      </w:r>
      <w:r>
        <w:rPr>
          <w:color w:val="231F20"/>
          <w:spacing w:val="-7"/>
        </w:rPr>
        <w:t> </w:t>
      </w:r>
      <w:r>
        <w:rPr>
          <w:color w:val="231F20"/>
        </w:rPr>
        <w:t>ngặt</w:t>
      </w:r>
      <w:r>
        <w:rPr>
          <w:color w:val="231F20"/>
          <w:spacing w:val="-7"/>
        </w:rPr>
        <w:t> </w:t>
      </w:r>
      <w:r>
        <w:rPr>
          <w:color w:val="231F20"/>
          <w:spacing w:val="-3"/>
        </w:rPr>
        <w:t>không </w:t>
      </w:r>
      <w:r>
        <w:rPr>
          <w:color w:val="231F20"/>
        </w:rPr>
        <w:t>cho ra ngoài. Lại có một khu vườn rừng rất trang nghiêm yên tĩnh, có hai người đứng canh giữ không cho ai đi vào. Nhà tù là dụ cho nẻo ác. Khu vườn rừng là dụ cho nẻo người, trời. Cai ngục và đám lính canh giữ là dụ cho ganh ghét và keo kiệt. Hữu tình nơi cõi dục vì luôn bị trói buộc, giam giữ ở nhà tù nẻo ác, không thể thoát khỏi được, lại không được phép đi vào khu vườn đẹp đẽ của nẻo người, trời là do hai kiết tật và xan ngăn cản. Như Khế kinh nói: Bấy giờ, Thiên</w:t>
      </w:r>
      <w:r>
        <w:rPr>
          <w:color w:val="231F20"/>
          <w:spacing w:val="-9"/>
        </w:rPr>
        <w:t> </w:t>
      </w:r>
      <w:r>
        <w:rPr>
          <w:color w:val="231F20"/>
        </w:rPr>
        <w:t>Đế</w:t>
      </w:r>
      <w:r>
        <w:rPr>
          <w:color w:val="231F20"/>
          <w:spacing w:val="-13"/>
        </w:rPr>
        <w:t> </w:t>
      </w:r>
      <w:r>
        <w:rPr>
          <w:color w:val="231F20"/>
        </w:rPr>
        <w:t>Thích</w:t>
      </w:r>
      <w:r>
        <w:rPr>
          <w:color w:val="231F20"/>
          <w:spacing w:val="-9"/>
        </w:rPr>
        <w:t> </w:t>
      </w:r>
      <w:r>
        <w:rPr>
          <w:color w:val="231F20"/>
        </w:rPr>
        <w:t>đi</w:t>
      </w:r>
      <w:r>
        <w:rPr>
          <w:color w:val="231F20"/>
          <w:spacing w:val="-8"/>
        </w:rPr>
        <w:t> </w:t>
      </w:r>
      <w:r>
        <w:rPr>
          <w:color w:val="231F20"/>
        </w:rPr>
        <w:t>đến</w:t>
      </w:r>
      <w:r>
        <w:rPr>
          <w:color w:val="231F20"/>
          <w:spacing w:val="-9"/>
        </w:rPr>
        <w:t> </w:t>
      </w:r>
      <w:r>
        <w:rPr>
          <w:color w:val="231F20"/>
        </w:rPr>
        <w:t>chỗ</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hỏi:</w:t>
      </w:r>
      <w:r>
        <w:rPr>
          <w:color w:val="231F20"/>
          <w:spacing w:val="-9"/>
        </w:rPr>
        <w:t> </w:t>
      </w:r>
      <w:r>
        <w:rPr>
          <w:color w:val="231F20"/>
        </w:rPr>
        <w:t>Do</w:t>
      </w:r>
      <w:r>
        <w:rPr>
          <w:color w:val="231F20"/>
          <w:spacing w:val="-8"/>
        </w:rPr>
        <w:t> </w:t>
      </w:r>
      <w:r>
        <w:rPr>
          <w:color w:val="231F20"/>
        </w:rPr>
        <w:t>kiết</w:t>
      </w:r>
      <w:r>
        <w:rPr>
          <w:color w:val="231F20"/>
          <w:spacing w:val="-9"/>
        </w:rPr>
        <w:t> </w:t>
      </w:r>
      <w:r>
        <w:rPr>
          <w:color w:val="231F20"/>
        </w:rPr>
        <w:t>nào</w:t>
      </w:r>
      <w:r>
        <w:rPr>
          <w:color w:val="231F20"/>
          <w:spacing w:val="-8"/>
        </w:rPr>
        <w:t> </w:t>
      </w:r>
      <w:r>
        <w:rPr>
          <w:color w:val="231F20"/>
        </w:rPr>
        <w:t>mà</w:t>
      </w:r>
      <w:r>
        <w:rPr>
          <w:color w:val="231F20"/>
          <w:spacing w:val="-9"/>
        </w:rPr>
        <w:t> </w:t>
      </w:r>
      <w:r>
        <w:rPr>
          <w:color w:val="231F20"/>
        </w:rPr>
        <w:t>người,</w:t>
      </w:r>
      <w:r>
        <w:rPr>
          <w:color w:val="231F20"/>
          <w:spacing w:val="-8"/>
        </w:rPr>
        <w:t> </w:t>
      </w:r>
      <w:r>
        <w:rPr>
          <w:color w:val="231F20"/>
        </w:rPr>
        <w:t>trời, rồng, A-tố-lạc </w:t>
      </w:r>
      <w:r>
        <w:rPr>
          <w:color w:val="231F20"/>
          <w:spacing w:val="-6"/>
        </w:rPr>
        <w:t>v.v... </w:t>
      </w:r>
      <w:r>
        <w:rPr>
          <w:color w:val="231F20"/>
        </w:rPr>
        <w:t>lại thường xuyên chiến đấu với nhau? Đức Thế Tôn bảo: Do ganh ghét và keo kiệt. </w:t>
      </w:r>
      <w:r>
        <w:rPr>
          <w:i/>
          <w:color w:val="231F20"/>
        </w:rPr>
        <w:t>Hỏi: </w:t>
      </w:r>
      <w:r>
        <w:rPr>
          <w:color w:val="231F20"/>
        </w:rPr>
        <w:t>Các loài hữu tình hoặc có đủ</w:t>
      </w:r>
      <w:r>
        <w:rPr>
          <w:color w:val="231F20"/>
          <w:spacing w:val="-4"/>
        </w:rPr>
        <w:t> </w:t>
      </w:r>
      <w:r>
        <w:rPr>
          <w:color w:val="231F20"/>
        </w:rPr>
        <w:t>chín</w:t>
      </w:r>
      <w:r>
        <w:rPr>
          <w:color w:val="231F20"/>
          <w:spacing w:val="-4"/>
        </w:rPr>
        <w:t> </w:t>
      </w:r>
      <w:r>
        <w:rPr>
          <w:color w:val="231F20"/>
        </w:rPr>
        <w:t>kiết,</w:t>
      </w:r>
      <w:r>
        <w:rPr>
          <w:color w:val="231F20"/>
          <w:spacing w:val="-4"/>
        </w:rPr>
        <w:t> </w:t>
      </w:r>
      <w:r>
        <w:rPr>
          <w:color w:val="231F20"/>
        </w:rPr>
        <w:t>hoặc</w:t>
      </w:r>
      <w:r>
        <w:rPr>
          <w:color w:val="231F20"/>
          <w:spacing w:val="-4"/>
        </w:rPr>
        <w:t> </w:t>
      </w:r>
      <w:r>
        <w:rPr>
          <w:color w:val="231F20"/>
        </w:rPr>
        <w:t>có</w:t>
      </w:r>
      <w:r>
        <w:rPr>
          <w:color w:val="231F20"/>
          <w:spacing w:val="-4"/>
        </w:rPr>
        <w:t> </w:t>
      </w:r>
      <w:r>
        <w:rPr>
          <w:color w:val="231F20"/>
        </w:rPr>
        <w:t>sáu</w:t>
      </w:r>
      <w:r>
        <w:rPr>
          <w:color w:val="231F20"/>
          <w:spacing w:val="-4"/>
        </w:rPr>
        <w:t> </w:t>
      </w:r>
      <w:r>
        <w:rPr>
          <w:color w:val="231F20"/>
        </w:rPr>
        <w:t>kiết,</w:t>
      </w:r>
      <w:r>
        <w:rPr>
          <w:color w:val="231F20"/>
          <w:spacing w:val="-4"/>
        </w:rPr>
        <w:t> </w:t>
      </w:r>
      <w:r>
        <w:rPr>
          <w:color w:val="231F20"/>
        </w:rPr>
        <w:t>hoặc</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kiết,</w:t>
      </w:r>
      <w:r>
        <w:rPr>
          <w:color w:val="231F20"/>
          <w:spacing w:val="-3"/>
        </w:rPr>
        <w:t> </w:t>
      </w:r>
      <w:r>
        <w:rPr>
          <w:color w:val="231F20"/>
        </w:rPr>
        <w:t>hoặc</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spacing w:val="-3"/>
        </w:rPr>
        <w:t>không </w:t>
      </w:r>
      <w:r>
        <w:rPr>
          <w:color w:val="231F20"/>
        </w:rPr>
        <w:t>có kiết. Có đủ chín kiết: Là hàng phàm phu bị trói buộc đủ. Có sáu kiết: Là phàm phu đã lìa nhiễm nơi cõi dục và Thánh giả chưa lìa nhiễm nơi cõi dục. Có ba kiết: Là Thánh giả đã lìa nhiễm nơi </w:t>
      </w:r>
      <w:r>
        <w:rPr>
          <w:color w:val="231F20"/>
          <w:spacing w:val="-4"/>
        </w:rPr>
        <w:t>cõi</w:t>
      </w:r>
      <w:r>
        <w:rPr>
          <w:color w:val="231F20"/>
          <w:spacing w:val="57"/>
        </w:rPr>
        <w:t> </w:t>
      </w:r>
      <w:r>
        <w:rPr>
          <w:color w:val="231F20"/>
        </w:rPr>
        <w:t>dục.</w:t>
      </w:r>
      <w:r>
        <w:rPr>
          <w:color w:val="231F20"/>
          <w:spacing w:val="-8"/>
        </w:rPr>
        <w:t> </w:t>
      </w:r>
      <w:r>
        <w:rPr>
          <w:color w:val="231F20"/>
        </w:rPr>
        <w:t>Hoàn</w:t>
      </w:r>
      <w:r>
        <w:rPr>
          <w:color w:val="231F20"/>
          <w:spacing w:val="-7"/>
        </w:rPr>
        <w:t> </w:t>
      </w:r>
      <w:r>
        <w:rPr>
          <w:color w:val="231F20"/>
        </w:rPr>
        <w:t>toàn</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Là</w:t>
      </w:r>
      <w:r>
        <w:rPr>
          <w:color w:val="231F20"/>
          <w:spacing w:val="-21"/>
        </w:rPr>
        <w:t> </w:t>
      </w:r>
      <w:r>
        <w:rPr>
          <w:color w:val="231F20"/>
        </w:rPr>
        <w:t>A-la-hán.</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lập</w:t>
      </w:r>
      <w:r>
        <w:rPr>
          <w:color w:val="231F20"/>
          <w:spacing w:val="-7"/>
        </w:rPr>
        <w:t> </w:t>
      </w:r>
      <w:r>
        <w:rPr>
          <w:color w:val="231F20"/>
        </w:rPr>
        <w:t>hai</w:t>
      </w:r>
      <w:r>
        <w:rPr>
          <w:color w:val="231F20"/>
          <w:spacing w:val="-8"/>
        </w:rPr>
        <w:t> </w:t>
      </w:r>
      <w:r>
        <w:rPr>
          <w:color w:val="231F20"/>
        </w:rPr>
        <w:t>kiết và một kiết, vì sao Đức Phật nói do ganh ghét và keo kiệt mà người, trời, A-tố-lạc </w:t>
      </w:r>
      <w:r>
        <w:rPr>
          <w:color w:val="231F20"/>
          <w:spacing w:val="-6"/>
        </w:rPr>
        <w:t>v.v... </w:t>
      </w:r>
      <w:r>
        <w:rPr>
          <w:color w:val="231F20"/>
        </w:rPr>
        <w:t>thường xuyên dấy khởi tranh chấp, đánh nhau? </w:t>
      </w:r>
      <w:r>
        <w:rPr>
          <w:i/>
          <w:color w:val="231F20"/>
        </w:rPr>
        <w:t>Đáp: </w:t>
      </w:r>
      <w:r>
        <w:rPr>
          <w:color w:val="231F20"/>
        </w:rPr>
        <w:t>Kinh kia chỉ nói về những kẻ giàu sang thường hiện hành kiết, không nói về gây tạo. Nghĩa là Thiên Đế Thích là bậc tôn quý trong hai cõi trời, do ganh ghét cùng với keo kiệt nên thường xuyên tranh chấp, đánh nhau với chúng phi thiên, vì thế chỉ nói hai kiết. Lại </w:t>
      </w:r>
      <w:r>
        <w:rPr>
          <w:color w:val="231F20"/>
          <w:spacing w:val="-3"/>
        </w:rPr>
        <w:t>nữa, </w:t>
      </w:r>
      <w:r>
        <w:rPr>
          <w:color w:val="231F20"/>
        </w:rPr>
        <w:t>Đức Phật vì quở trách Thiên Đế Thích, nên nơi Khế kinh kia chỉ</w:t>
      </w:r>
      <w:r>
        <w:rPr>
          <w:color w:val="231F20"/>
          <w:spacing w:val="-21"/>
        </w:rPr>
        <w:t> </w:t>
      </w:r>
      <w:r>
        <w:rPr>
          <w:color w:val="231F20"/>
        </w:rPr>
        <w:t>nói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đến hai kiết </w:t>
      </w:r>
      <w:r>
        <w:rPr>
          <w:color w:val="231F20"/>
          <w:spacing w:val="-5"/>
        </w:rPr>
        <w:t>này. </w:t>
      </w:r>
      <w:r>
        <w:rPr>
          <w:color w:val="231F20"/>
        </w:rPr>
        <w:t>Nghĩa là trong chư Thiên có vị Tô-đà hơn</w:t>
      </w:r>
      <w:r>
        <w:rPr>
          <w:color w:val="231F20"/>
          <w:spacing w:val="-40"/>
        </w:rPr>
        <w:t> </w:t>
      </w:r>
      <w:r>
        <w:rPr>
          <w:color w:val="231F20"/>
        </w:rPr>
        <w:t>A-tố-lạc, còn ở cung A-tố-lạc có người nữ xinh đẹp hơn bên phía chư Thiên. </w:t>
      </w:r>
      <w:r>
        <w:rPr>
          <w:color w:val="231F20"/>
          <w:spacing w:val="-3"/>
        </w:rPr>
        <w:t>Trời </w:t>
      </w:r>
      <w:r>
        <w:rPr>
          <w:color w:val="231F20"/>
        </w:rPr>
        <w:t>tự keo kiệt về hương vị, ganh ghét về mỹ nữ của A-tố-lạc nọ, còn</w:t>
      </w:r>
      <w:r>
        <w:rPr>
          <w:color w:val="231F20"/>
          <w:spacing w:val="-23"/>
        </w:rPr>
        <w:t> </w:t>
      </w:r>
      <w:r>
        <w:rPr>
          <w:color w:val="231F20"/>
        </w:rPr>
        <w:t>A-tố-lạc</w:t>
      </w:r>
      <w:r>
        <w:rPr>
          <w:color w:val="231F20"/>
          <w:spacing w:val="-8"/>
        </w:rPr>
        <w:t> </w:t>
      </w:r>
      <w:r>
        <w:rPr>
          <w:color w:val="231F20"/>
        </w:rPr>
        <w:t>(phi</w:t>
      </w:r>
      <w:r>
        <w:rPr>
          <w:color w:val="231F20"/>
          <w:spacing w:val="-9"/>
        </w:rPr>
        <w:t> </w:t>
      </w:r>
      <w:r>
        <w:rPr>
          <w:color w:val="231F20"/>
        </w:rPr>
        <w:t>thiên)</w:t>
      </w:r>
      <w:r>
        <w:rPr>
          <w:color w:val="231F20"/>
          <w:spacing w:val="-8"/>
        </w:rPr>
        <w:t> </w:t>
      </w:r>
      <w:r>
        <w:rPr>
          <w:color w:val="231F20"/>
        </w:rPr>
        <w:t>thì</w:t>
      </w:r>
      <w:r>
        <w:rPr>
          <w:color w:val="231F20"/>
          <w:spacing w:val="-8"/>
        </w:rPr>
        <w:t> </w:t>
      </w:r>
      <w:r>
        <w:rPr>
          <w:color w:val="231F20"/>
        </w:rPr>
        <w:t>keo</w:t>
      </w:r>
      <w:r>
        <w:rPr>
          <w:color w:val="231F20"/>
          <w:spacing w:val="-8"/>
        </w:rPr>
        <w:t> </w:t>
      </w:r>
      <w:r>
        <w:rPr>
          <w:color w:val="231F20"/>
        </w:rPr>
        <w:t>kiệt</w:t>
      </w:r>
      <w:r>
        <w:rPr>
          <w:color w:val="231F20"/>
          <w:spacing w:val="-9"/>
        </w:rPr>
        <w:t> </w:t>
      </w:r>
      <w:r>
        <w:rPr>
          <w:color w:val="231F20"/>
        </w:rPr>
        <w:t>về</w:t>
      </w:r>
      <w:r>
        <w:rPr>
          <w:color w:val="231F20"/>
          <w:spacing w:val="-8"/>
        </w:rPr>
        <w:t> </w:t>
      </w:r>
      <w:r>
        <w:rPr>
          <w:color w:val="231F20"/>
        </w:rPr>
        <w:t>mỹ</w:t>
      </w:r>
      <w:r>
        <w:rPr>
          <w:color w:val="231F20"/>
          <w:spacing w:val="-8"/>
        </w:rPr>
        <w:t> </w:t>
      </w:r>
      <w:r>
        <w:rPr>
          <w:color w:val="231F20"/>
        </w:rPr>
        <w:t>nữ,</w:t>
      </w:r>
      <w:r>
        <w:rPr>
          <w:color w:val="231F20"/>
          <w:spacing w:val="-8"/>
        </w:rPr>
        <w:t> </w:t>
      </w:r>
      <w:r>
        <w:rPr>
          <w:color w:val="231F20"/>
        </w:rPr>
        <w:t>ganh</w:t>
      </w:r>
      <w:r>
        <w:rPr>
          <w:color w:val="231F20"/>
          <w:spacing w:val="-9"/>
        </w:rPr>
        <w:t> </w:t>
      </w:r>
      <w:r>
        <w:rPr>
          <w:color w:val="231F20"/>
        </w:rPr>
        <w:t>ghét</w:t>
      </w:r>
      <w:r>
        <w:rPr>
          <w:color w:val="231F20"/>
          <w:spacing w:val="-8"/>
        </w:rPr>
        <w:t> </w:t>
      </w:r>
      <w:r>
        <w:rPr>
          <w:color w:val="231F20"/>
        </w:rPr>
        <w:t>về</w:t>
      </w:r>
      <w:r>
        <w:rPr>
          <w:color w:val="231F20"/>
          <w:spacing w:val="-9"/>
        </w:rPr>
        <w:t> </w:t>
      </w:r>
      <w:r>
        <w:rPr>
          <w:color w:val="231F20"/>
        </w:rPr>
        <w:t>hương</w:t>
      </w:r>
      <w:r>
        <w:rPr>
          <w:color w:val="231F20"/>
          <w:spacing w:val="-8"/>
        </w:rPr>
        <w:t> </w:t>
      </w:r>
      <w:r>
        <w:rPr>
          <w:color w:val="231F20"/>
        </w:rPr>
        <w:t>vị của</w:t>
      </w:r>
      <w:r>
        <w:rPr>
          <w:color w:val="231F20"/>
          <w:spacing w:val="-6"/>
        </w:rPr>
        <w:t> </w:t>
      </w:r>
      <w:r>
        <w:rPr>
          <w:color w:val="231F20"/>
        </w:rPr>
        <w:t>trời.</w:t>
      </w:r>
      <w:r>
        <w:rPr>
          <w:color w:val="231F20"/>
          <w:spacing w:val="-10"/>
        </w:rPr>
        <w:t> </w:t>
      </w:r>
      <w:r>
        <w:rPr>
          <w:color w:val="231F20"/>
          <w:spacing w:val="-3"/>
        </w:rPr>
        <w:t>Trời</w:t>
      </w:r>
      <w:r>
        <w:rPr>
          <w:color w:val="231F20"/>
          <w:spacing w:val="-6"/>
        </w:rPr>
        <w:t> </w:t>
      </w:r>
      <w:r>
        <w:rPr>
          <w:color w:val="231F20"/>
        </w:rPr>
        <w:t>vì</w:t>
      </w:r>
      <w:r>
        <w:rPr>
          <w:color w:val="231F20"/>
          <w:spacing w:val="-6"/>
        </w:rPr>
        <w:t> </w:t>
      </w:r>
      <w:r>
        <w:rPr>
          <w:color w:val="231F20"/>
        </w:rPr>
        <w:t>mỹ</w:t>
      </w:r>
      <w:r>
        <w:rPr>
          <w:color w:val="231F20"/>
          <w:spacing w:val="-6"/>
        </w:rPr>
        <w:t> </w:t>
      </w:r>
      <w:r>
        <w:rPr>
          <w:color w:val="231F20"/>
        </w:rPr>
        <w:t>nữ</w:t>
      </w:r>
      <w:r>
        <w:rPr>
          <w:color w:val="231F20"/>
          <w:spacing w:val="-6"/>
        </w:rPr>
        <w:t> </w:t>
      </w:r>
      <w:r>
        <w:rPr>
          <w:color w:val="231F20"/>
        </w:rPr>
        <w:t>nên</w:t>
      </w:r>
      <w:r>
        <w:rPr>
          <w:color w:val="231F20"/>
          <w:spacing w:val="-6"/>
        </w:rPr>
        <w:t> </w:t>
      </w:r>
      <w:r>
        <w:rPr>
          <w:color w:val="231F20"/>
        </w:rPr>
        <w:t>đến</w:t>
      </w:r>
      <w:r>
        <w:rPr>
          <w:color w:val="231F20"/>
          <w:spacing w:val="-6"/>
        </w:rPr>
        <w:t> </w:t>
      </w:r>
      <w:r>
        <w:rPr>
          <w:color w:val="231F20"/>
        </w:rPr>
        <w:t>cung</w:t>
      </w:r>
      <w:r>
        <w:rPr>
          <w:color w:val="231F20"/>
          <w:spacing w:val="-6"/>
        </w:rPr>
        <w:t> </w:t>
      </w:r>
      <w:r>
        <w:rPr>
          <w:color w:val="231F20"/>
        </w:rPr>
        <w:t>của</w:t>
      </w:r>
      <w:r>
        <w:rPr>
          <w:color w:val="231F20"/>
          <w:spacing w:val="-20"/>
        </w:rPr>
        <w:t> </w:t>
      </w:r>
      <w:r>
        <w:rPr>
          <w:color w:val="231F20"/>
        </w:rPr>
        <w:t>A-tố-lạc.</w:t>
      </w:r>
      <w:r>
        <w:rPr>
          <w:color w:val="231F20"/>
          <w:spacing w:val="-20"/>
        </w:rPr>
        <w:t> </w:t>
      </w:r>
      <w:r>
        <w:rPr>
          <w:color w:val="231F20"/>
        </w:rPr>
        <w:t>A-tố-lạc</w:t>
      </w:r>
      <w:r>
        <w:rPr>
          <w:color w:val="231F20"/>
          <w:spacing w:val="-6"/>
        </w:rPr>
        <w:t> </w:t>
      </w:r>
      <w:r>
        <w:rPr>
          <w:color w:val="231F20"/>
        </w:rPr>
        <w:t>vì</w:t>
      </w:r>
      <w:r>
        <w:rPr>
          <w:color w:val="231F20"/>
          <w:spacing w:val="-6"/>
        </w:rPr>
        <w:t> </w:t>
      </w:r>
      <w:r>
        <w:rPr>
          <w:color w:val="231F20"/>
        </w:rPr>
        <w:t>hương vị</w:t>
      </w:r>
      <w:r>
        <w:rPr>
          <w:color w:val="231F20"/>
          <w:spacing w:val="-5"/>
        </w:rPr>
        <w:t> </w:t>
      </w:r>
      <w:r>
        <w:rPr>
          <w:color w:val="231F20"/>
        </w:rPr>
        <w:t>lại</w:t>
      </w:r>
      <w:r>
        <w:rPr>
          <w:color w:val="231F20"/>
          <w:spacing w:val="-4"/>
        </w:rPr>
        <w:t> </w:t>
      </w:r>
      <w:r>
        <w:rPr>
          <w:color w:val="231F20"/>
        </w:rPr>
        <w:t>đến</w:t>
      </w:r>
      <w:r>
        <w:rPr>
          <w:color w:val="231F20"/>
          <w:spacing w:val="-4"/>
        </w:rPr>
        <w:t> </w:t>
      </w:r>
      <w:r>
        <w:rPr>
          <w:color w:val="231F20"/>
        </w:rPr>
        <w:t>cung</w:t>
      </w:r>
      <w:r>
        <w:rPr>
          <w:color w:val="231F20"/>
          <w:spacing w:val="-4"/>
        </w:rPr>
        <w:t> </w:t>
      </w:r>
      <w:r>
        <w:rPr>
          <w:color w:val="231F20"/>
        </w:rPr>
        <w:t>trời.</w:t>
      </w:r>
      <w:r>
        <w:rPr>
          <w:color w:val="231F20"/>
          <w:spacing w:val="-4"/>
        </w:rPr>
        <w:t> </w:t>
      </w:r>
      <w:r>
        <w:rPr>
          <w:color w:val="231F20"/>
        </w:rPr>
        <w:t>Đó</w:t>
      </w:r>
      <w:r>
        <w:rPr>
          <w:color w:val="231F20"/>
          <w:spacing w:val="-4"/>
        </w:rPr>
        <w:t> </w:t>
      </w:r>
      <w:r>
        <w:rPr>
          <w:color w:val="231F20"/>
        </w:rPr>
        <w:t>là</w:t>
      </w:r>
      <w:r>
        <w:rPr>
          <w:color w:val="231F20"/>
          <w:spacing w:val="-3"/>
        </w:rPr>
        <w:t> </w:t>
      </w:r>
      <w:r>
        <w:rPr>
          <w:color w:val="231F20"/>
        </w:rPr>
        <w:t>lý</w:t>
      </w:r>
      <w:r>
        <w:rPr>
          <w:color w:val="231F20"/>
          <w:spacing w:val="-4"/>
        </w:rPr>
        <w:t> </w:t>
      </w:r>
      <w:r>
        <w:rPr>
          <w:color w:val="231F20"/>
        </w:rPr>
        <w:t>do</w:t>
      </w:r>
      <w:r>
        <w:rPr>
          <w:color w:val="231F20"/>
          <w:spacing w:val="-4"/>
        </w:rPr>
        <w:t> </w:t>
      </w:r>
      <w:r>
        <w:rPr>
          <w:color w:val="231F20"/>
        </w:rPr>
        <w:t>khiến</w:t>
      </w:r>
      <w:r>
        <w:rPr>
          <w:color w:val="231F20"/>
          <w:spacing w:val="-4"/>
        </w:rPr>
        <w:t> </w:t>
      </w:r>
      <w:r>
        <w:rPr>
          <w:color w:val="231F20"/>
        </w:rPr>
        <w:t>chư</w:t>
      </w:r>
      <w:r>
        <w:rPr>
          <w:color w:val="231F20"/>
          <w:spacing w:val="-8"/>
        </w:rPr>
        <w:t> </w:t>
      </w:r>
      <w:r>
        <w:rPr>
          <w:color w:val="231F20"/>
        </w:rPr>
        <w:t>Thiên</w:t>
      </w:r>
      <w:r>
        <w:rPr>
          <w:color w:val="231F20"/>
          <w:spacing w:val="-4"/>
        </w:rPr>
        <w:t> </w:t>
      </w:r>
      <w:r>
        <w:rPr>
          <w:color w:val="231F20"/>
        </w:rPr>
        <w:t>thường</w:t>
      </w:r>
      <w:r>
        <w:rPr>
          <w:color w:val="231F20"/>
          <w:spacing w:val="-4"/>
        </w:rPr>
        <w:t> </w:t>
      </w:r>
      <w:r>
        <w:rPr>
          <w:color w:val="231F20"/>
        </w:rPr>
        <w:t>xuyên</w:t>
      </w:r>
      <w:r>
        <w:rPr>
          <w:color w:val="231F20"/>
          <w:spacing w:val="-4"/>
        </w:rPr>
        <w:t> </w:t>
      </w:r>
      <w:r>
        <w:rPr>
          <w:color w:val="231F20"/>
        </w:rPr>
        <w:t>tranh chấp, đánh nhau với A-tố-lạc, chỉ vì kiết tật và xan. Bấy giờ, Thiên Đế Thích vừa chiến đấu với A-tố-lạc xong, tâm vẫn còn sợ sệt, đến chỗ Đức Phật hỏi: Do kiết nào mà người, trời, rồng, A-tố-lạc </w:t>
      </w:r>
      <w:r>
        <w:rPr>
          <w:color w:val="231F20"/>
          <w:spacing w:val="-6"/>
        </w:rPr>
        <w:t>v.v... </w:t>
      </w:r>
      <w:r>
        <w:rPr>
          <w:color w:val="231F20"/>
        </w:rPr>
        <w:t>thường</w:t>
      </w:r>
      <w:r>
        <w:rPr>
          <w:color w:val="231F20"/>
          <w:spacing w:val="-12"/>
        </w:rPr>
        <w:t> </w:t>
      </w:r>
      <w:r>
        <w:rPr>
          <w:color w:val="231F20"/>
        </w:rPr>
        <w:t>xuyên</w:t>
      </w:r>
      <w:r>
        <w:rPr>
          <w:color w:val="231F20"/>
          <w:spacing w:val="-12"/>
        </w:rPr>
        <w:t> </w:t>
      </w:r>
      <w:r>
        <w:rPr>
          <w:color w:val="231F20"/>
        </w:rPr>
        <w:t>đánh</w:t>
      </w:r>
      <w:r>
        <w:rPr>
          <w:color w:val="231F20"/>
          <w:spacing w:val="-12"/>
        </w:rPr>
        <w:t> </w:t>
      </w:r>
      <w:r>
        <w:rPr>
          <w:color w:val="231F20"/>
        </w:rPr>
        <w:t>nhau?</w:t>
      </w:r>
      <w:r>
        <w:rPr>
          <w:color w:val="231F20"/>
          <w:spacing w:val="-17"/>
        </w:rPr>
        <w:t> </w:t>
      </w:r>
      <w:r>
        <w:rPr>
          <w:color w:val="231F20"/>
          <w:spacing w:val="-3"/>
        </w:rPr>
        <w:t>Trời</w:t>
      </w:r>
      <w:r>
        <w:rPr>
          <w:color w:val="231F20"/>
          <w:spacing w:val="-12"/>
        </w:rPr>
        <w:t> </w:t>
      </w:r>
      <w:r>
        <w:rPr>
          <w:color w:val="231F20"/>
        </w:rPr>
        <w:t>kia</w:t>
      </w:r>
      <w:r>
        <w:rPr>
          <w:color w:val="231F20"/>
          <w:spacing w:val="-12"/>
        </w:rPr>
        <w:t> </w:t>
      </w:r>
      <w:r>
        <w:rPr>
          <w:color w:val="231F20"/>
        </w:rPr>
        <w:t>có</w:t>
      </w:r>
      <w:r>
        <w:rPr>
          <w:color w:val="231F20"/>
          <w:spacing w:val="-12"/>
        </w:rPr>
        <w:t> </w:t>
      </w:r>
      <w:r>
        <w:rPr>
          <w:color w:val="231F20"/>
        </w:rPr>
        <w:t>ý</w:t>
      </w:r>
      <w:r>
        <w:rPr>
          <w:color w:val="231F20"/>
          <w:spacing w:val="-11"/>
        </w:rPr>
        <w:t> </w:t>
      </w:r>
      <w:r>
        <w:rPr>
          <w:color w:val="231F20"/>
        </w:rPr>
        <w:t>muốn</w:t>
      </w:r>
      <w:r>
        <w:rPr>
          <w:color w:val="231F20"/>
          <w:spacing w:val="-12"/>
        </w:rPr>
        <w:t> </w:t>
      </w:r>
      <w:r>
        <w:rPr>
          <w:color w:val="231F20"/>
        </w:rPr>
        <w:t>hỏi,</w:t>
      </w:r>
      <w:r>
        <w:rPr>
          <w:color w:val="231F20"/>
          <w:spacing w:val="-12"/>
        </w:rPr>
        <w:t> </w:t>
      </w:r>
      <w:r>
        <w:rPr>
          <w:color w:val="231F20"/>
        </w:rPr>
        <w:t>do</w:t>
      </w:r>
      <w:r>
        <w:rPr>
          <w:color w:val="231F20"/>
          <w:spacing w:val="-12"/>
        </w:rPr>
        <w:t> </w:t>
      </w:r>
      <w:r>
        <w:rPr>
          <w:color w:val="231F20"/>
        </w:rPr>
        <w:t>kiết</w:t>
      </w:r>
      <w:r>
        <w:rPr>
          <w:color w:val="231F20"/>
          <w:spacing w:val="-12"/>
        </w:rPr>
        <w:t> </w:t>
      </w:r>
      <w:r>
        <w:rPr>
          <w:color w:val="231F20"/>
        </w:rPr>
        <w:t>nào</w:t>
      </w:r>
      <w:r>
        <w:rPr>
          <w:color w:val="231F20"/>
          <w:spacing w:val="-12"/>
        </w:rPr>
        <w:t> </w:t>
      </w:r>
      <w:r>
        <w:rPr>
          <w:color w:val="231F20"/>
        </w:rPr>
        <w:t>mà</w:t>
      </w:r>
      <w:r>
        <w:rPr>
          <w:color w:val="231F20"/>
          <w:spacing w:val="-12"/>
        </w:rPr>
        <w:t> </w:t>
      </w:r>
      <w:r>
        <w:rPr>
          <w:color w:val="231F20"/>
        </w:rPr>
        <w:t>trời và phi thiên thường xảy ra cảnh chiến đấu với nhau, nên Đức Phật mới bảo: Do ganh ghét và keo kiệt. Ý Đức Phật bảo: Chúng trời các ông và A-tố-lạc đều do kiết tật và xan nên thường gây ra chiến cuộc với nhau. Do </w:t>
      </w:r>
      <w:r>
        <w:rPr>
          <w:color w:val="231F20"/>
          <w:spacing w:val="-5"/>
        </w:rPr>
        <w:t>vậy, </w:t>
      </w:r>
      <w:r>
        <w:rPr>
          <w:color w:val="231F20"/>
        </w:rPr>
        <w:t>ganh tị, keo kiệt là chứng bệnh của các ông, cũng là gánh nặng rất tổn hại. Vậy các ông phải nên nhanh chóng lìa</w:t>
      </w:r>
      <w:r>
        <w:rPr>
          <w:color w:val="231F20"/>
          <w:spacing w:val="-9"/>
        </w:rPr>
        <w:t> </w:t>
      </w:r>
      <w:r>
        <w:rPr>
          <w:color w:val="231F20"/>
        </w:rPr>
        <w:t>bỏ.</w:t>
      </w:r>
    </w:p>
    <w:p>
      <w:pPr>
        <w:pStyle w:val="BodyText"/>
        <w:spacing w:before="101"/>
        <w:ind w:left="677" w:firstLine="0"/>
      </w:pPr>
      <w:r>
        <w:rPr>
          <w:i/>
          <w:color w:val="231F20"/>
        </w:rPr>
        <w:t>Hỏi: </w:t>
      </w:r>
      <w:r>
        <w:rPr>
          <w:color w:val="231F20"/>
        </w:rPr>
        <w:t>Sáu phiền não cấu vì sao không phải là kiết?</w:t>
      </w:r>
    </w:p>
    <w:p>
      <w:pPr>
        <w:pStyle w:val="BodyText"/>
        <w:spacing w:line="273" w:lineRule="auto" w:before="154"/>
        <w:ind w:left="110" w:right="390"/>
      </w:pPr>
      <w:r>
        <w:rPr>
          <w:i/>
          <w:color w:val="231F20"/>
        </w:rPr>
        <w:t>Đáp: </w:t>
      </w:r>
      <w:r>
        <w:rPr>
          <w:color w:val="231F20"/>
        </w:rPr>
        <w:t>Vì tướng thô động. Nếu là tướng vi tế và trói buộc vững chắc</w:t>
      </w:r>
      <w:r>
        <w:rPr>
          <w:color w:val="231F20"/>
          <w:spacing w:val="-11"/>
        </w:rPr>
        <w:t> </w:t>
      </w:r>
      <w:r>
        <w:rPr>
          <w:color w:val="231F20"/>
        </w:rPr>
        <w:t>thì</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kiến</w:t>
      </w:r>
      <w:r>
        <w:rPr>
          <w:color w:val="231F20"/>
          <w:spacing w:val="-10"/>
        </w:rPr>
        <w:t> </w:t>
      </w:r>
      <w:r>
        <w:rPr>
          <w:color w:val="231F20"/>
        </w:rPr>
        <w:t>lập</w:t>
      </w:r>
      <w:r>
        <w:rPr>
          <w:color w:val="231F20"/>
          <w:spacing w:val="-11"/>
        </w:rPr>
        <w:t> </w:t>
      </w:r>
      <w:r>
        <w:rPr>
          <w:color w:val="231F20"/>
        </w:rPr>
        <w:t>là</w:t>
      </w:r>
      <w:r>
        <w:rPr>
          <w:color w:val="231F20"/>
          <w:spacing w:val="-11"/>
        </w:rPr>
        <w:t> </w:t>
      </w:r>
      <w:r>
        <w:rPr>
          <w:color w:val="231F20"/>
        </w:rPr>
        <w:t>kiết.</w:t>
      </w:r>
      <w:r>
        <w:rPr>
          <w:color w:val="231F20"/>
          <w:spacing w:val="-16"/>
        </w:rPr>
        <w:t> </w:t>
      </w:r>
      <w:r>
        <w:rPr>
          <w:color w:val="231F20"/>
        </w:rPr>
        <w:t>Tướng</w:t>
      </w:r>
      <w:r>
        <w:rPr>
          <w:color w:val="231F20"/>
          <w:spacing w:val="-10"/>
        </w:rPr>
        <w:t> </w:t>
      </w:r>
      <w:r>
        <w:rPr>
          <w:color w:val="231F20"/>
        </w:rPr>
        <w:t>cấu</w:t>
      </w:r>
      <w:r>
        <w:rPr>
          <w:color w:val="231F20"/>
          <w:spacing w:val="-11"/>
        </w:rPr>
        <w:t> </w:t>
      </w:r>
      <w:r>
        <w:rPr>
          <w:color w:val="231F20"/>
        </w:rPr>
        <w:t>vì</w:t>
      </w:r>
      <w:r>
        <w:rPr>
          <w:color w:val="231F20"/>
          <w:spacing w:val="-11"/>
        </w:rPr>
        <w:t> </w:t>
      </w:r>
      <w:r>
        <w:rPr>
          <w:color w:val="231F20"/>
        </w:rPr>
        <w:t>nghĩa</w:t>
      </w:r>
      <w:r>
        <w:rPr>
          <w:color w:val="231F20"/>
          <w:spacing w:val="-11"/>
        </w:rPr>
        <w:t> </w:t>
      </w:r>
      <w:r>
        <w:rPr>
          <w:color w:val="231F20"/>
        </w:rPr>
        <w:t>thô</w:t>
      </w:r>
      <w:r>
        <w:rPr>
          <w:color w:val="231F20"/>
          <w:spacing w:val="-10"/>
        </w:rPr>
        <w:t> </w:t>
      </w:r>
      <w:r>
        <w:rPr>
          <w:color w:val="231F20"/>
        </w:rPr>
        <w:t>động</w:t>
      </w:r>
      <w:r>
        <w:rPr>
          <w:color w:val="231F20"/>
          <w:spacing w:val="-11"/>
        </w:rPr>
        <w:t> </w:t>
      </w:r>
      <w:r>
        <w:rPr>
          <w:color w:val="231F20"/>
        </w:rPr>
        <w:t>trói</w:t>
      </w:r>
      <w:r>
        <w:rPr>
          <w:color w:val="231F20"/>
          <w:spacing w:val="-11"/>
        </w:rPr>
        <w:t> </w:t>
      </w:r>
      <w:r>
        <w:rPr>
          <w:color w:val="231F20"/>
          <w:spacing w:val="-4"/>
        </w:rPr>
        <w:t>buộc </w:t>
      </w:r>
      <w:r>
        <w:rPr>
          <w:color w:val="231F20"/>
        </w:rPr>
        <w:t>không vững chắc, nên không lập là kiết.</w:t>
      </w:r>
    </w:p>
    <w:p>
      <w:pPr>
        <w:pStyle w:val="BodyText"/>
        <w:spacing w:before="111"/>
        <w:ind w:left="216" w:right="497" w:firstLine="0"/>
        <w:jc w:val="center"/>
      </w:pPr>
      <w:r>
        <w:rPr>
          <w:color w:val="231F20"/>
        </w:rPr>
        <w:t>***</w:t>
      </w:r>
    </w:p>
    <w:p>
      <w:pPr>
        <w:pStyle w:val="BodyText"/>
        <w:spacing w:line="273" w:lineRule="auto" w:before="239"/>
        <w:ind w:left="110" w:right="390"/>
      </w:pPr>
      <w:r>
        <w:rPr>
          <w:b/>
          <w:i/>
          <w:color w:val="231F20"/>
        </w:rPr>
        <w:t>* Có chín mươi tám tùy miên: </w:t>
      </w:r>
      <w:r>
        <w:rPr>
          <w:color w:val="231F20"/>
        </w:rPr>
        <w:t>Nghĩa là ba mươi sáu tùy miên thuộc</w:t>
      </w:r>
      <w:r>
        <w:rPr>
          <w:color w:val="231F20"/>
          <w:spacing w:val="-9"/>
        </w:rPr>
        <w:t> </w:t>
      </w:r>
      <w:r>
        <w:rPr>
          <w:color w:val="231F20"/>
        </w:rPr>
        <w:t>cõi</w:t>
      </w:r>
      <w:r>
        <w:rPr>
          <w:color w:val="231F20"/>
          <w:spacing w:val="-8"/>
        </w:rPr>
        <w:t> </w:t>
      </w:r>
      <w:r>
        <w:rPr>
          <w:color w:val="231F20"/>
        </w:rPr>
        <w:t>dục.</w:t>
      </w:r>
      <w:r>
        <w:rPr>
          <w:color w:val="231F20"/>
          <w:spacing w:val="-14"/>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10"/>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9"/>
        </w:rPr>
        <w:t> </w:t>
      </w:r>
      <w:r>
        <w:rPr>
          <w:color w:val="231F20"/>
        </w:rPr>
        <w:t>mỗi</w:t>
      </w:r>
      <w:r>
        <w:rPr>
          <w:color w:val="231F20"/>
          <w:spacing w:val="-8"/>
        </w:rPr>
        <w:t> </w:t>
      </w:r>
      <w:r>
        <w:rPr>
          <w:color w:val="231F20"/>
        </w:rPr>
        <w:t>cõi</w:t>
      </w:r>
      <w:r>
        <w:rPr>
          <w:color w:val="231F20"/>
          <w:spacing w:val="-9"/>
        </w:rPr>
        <w:t> </w:t>
      </w:r>
      <w:r>
        <w:rPr>
          <w:color w:val="231F20"/>
        </w:rPr>
        <w:t>đều</w:t>
      </w:r>
      <w:r>
        <w:rPr>
          <w:color w:val="231F20"/>
          <w:spacing w:val="-8"/>
        </w:rPr>
        <w:t> </w:t>
      </w:r>
      <w:r>
        <w:rPr>
          <w:color w:val="231F20"/>
        </w:rPr>
        <w:t>có</w:t>
      </w:r>
      <w:r>
        <w:rPr>
          <w:color w:val="231F20"/>
          <w:spacing w:val="-9"/>
        </w:rPr>
        <w:t> </w:t>
      </w:r>
      <w:r>
        <w:rPr>
          <w:color w:val="231F20"/>
        </w:rPr>
        <w:t>ba</w:t>
      </w:r>
      <w:r>
        <w:rPr>
          <w:color w:val="231F20"/>
          <w:spacing w:val="-8"/>
        </w:rPr>
        <w:t> </w:t>
      </w:r>
      <w:r>
        <w:rPr>
          <w:color w:val="231F20"/>
        </w:rPr>
        <w:t>mươi</w:t>
      </w:r>
      <w:r>
        <w:rPr>
          <w:color w:val="231F20"/>
          <w:spacing w:val="-8"/>
        </w:rPr>
        <w:t> </w:t>
      </w:r>
      <w:r>
        <w:rPr>
          <w:color w:val="231F20"/>
        </w:rPr>
        <w:t>mốt tùy miên. Đây tức là dùng chín mươi tám sự việc làm tự tánh (Về danh, nghĩa của tùy miên, như trước đã giải thích).</w:t>
      </w:r>
    </w:p>
    <w:p>
      <w:pPr>
        <w:pStyle w:val="BodyText"/>
        <w:spacing w:before="111"/>
        <w:ind w:left="677" w:firstLine="0"/>
      </w:pPr>
      <w:r>
        <w:rPr>
          <w:i/>
          <w:color w:val="231F20"/>
        </w:rPr>
        <w:t>Hỏi: </w:t>
      </w:r>
      <w:r>
        <w:rPr>
          <w:color w:val="231F20"/>
        </w:rPr>
        <w:t>Vì sao nói chín mươi tám tùy miên</w:t>
      </w:r>
      <w:r>
        <w:rPr>
          <w:color w:val="231F20"/>
          <w:spacing w:val="-13"/>
        </w:rPr>
        <w:t> </w:t>
      </w:r>
      <w:r>
        <w:rPr>
          <w:color w:val="231F20"/>
        </w:rPr>
        <w:t>này?</w:t>
      </w:r>
    </w:p>
    <w:p>
      <w:pPr>
        <w:pStyle w:val="BodyText"/>
        <w:spacing w:line="273" w:lineRule="auto" w:before="154"/>
        <w:ind w:left="110" w:right="389"/>
      </w:pPr>
      <w:r>
        <w:rPr>
          <w:i/>
          <w:color w:val="231F20"/>
        </w:rPr>
        <w:t>Đáp: </w:t>
      </w:r>
      <w:r>
        <w:rPr>
          <w:color w:val="231F20"/>
        </w:rPr>
        <w:t>Đây là ý của người tạo luận muốn thế. Nghĩa là Luận sư của Bản luận, theo ý muốn tạo luận, không trái với pháp tướng, </w:t>
      </w:r>
      <w:r>
        <w:rPr>
          <w:color w:val="231F20"/>
          <w:spacing w:val="-6"/>
        </w:rPr>
        <w:t>do </w:t>
      </w:r>
      <w:r>
        <w:rPr>
          <w:color w:val="231F20"/>
        </w:rPr>
        <w:t>đó không nên vấn nạn. Lại nữa, vì nhằm ngăn chận ý của Sa-môn vướng</w:t>
      </w:r>
      <w:r>
        <w:rPr>
          <w:color w:val="231F20"/>
          <w:spacing w:val="-8"/>
        </w:rPr>
        <w:t> </w:t>
      </w:r>
      <w:r>
        <w:rPr>
          <w:color w:val="231F20"/>
        </w:rPr>
        <w:t>mắc</w:t>
      </w:r>
      <w:r>
        <w:rPr>
          <w:color w:val="231F20"/>
          <w:spacing w:val="-8"/>
        </w:rPr>
        <w:t> </w:t>
      </w:r>
      <w:r>
        <w:rPr>
          <w:color w:val="231F20"/>
        </w:rPr>
        <w:t>nơi</w:t>
      </w:r>
      <w:r>
        <w:rPr>
          <w:color w:val="231F20"/>
          <w:spacing w:val="-7"/>
        </w:rPr>
        <w:t> </w:t>
      </w:r>
      <w:r>
        <w:rPr>
          <w:color w:val="231F20"/>
        </w:rPr>
        <w:t>văn</w:t>
      </w:r>
      <w:r>
        <w:rPr>
          <w:color w:val="231F20"/>
          <w:spacing w:val="-8"/>
        </w:rPr>
        <w:t> </w:t>
      </w:r>
      <w:r>
        <w:rPr>
          <w:color w:val="231F20"/>
        </w:rPr>
        <w:t>tự.</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rPr>
        <w:t>Sa-môn</w:t>
      </w:r>
      <w:r>
        <w:rPr>
          <w:color w:val="231F20"/>
          <w:spacing w:val="-8"/>
        </w:rPr>
        <w:t> </w:t>
      </w:r>
      <w:r>
        <w:rPr>
          <w:color w:val="231F20"/>
        </w:rPr>
        <w:t>chấp</w:t>
      </w:r>
      <w:r>
        <w:rPr>
          <w:color w:val="231F20"/>
          <w:spacing w:val="-8"/>
        </w:rPr>
        <w:t> </w:t>
      </w:r>
      <w:r>
        <w:rPr>
          <w:color w:val="231F20"/>
        </w:rPr>
        <w:t>trước</w:t>
      </w:r>
      <w:r>
        <w:rPr>
          <w:color w:val="231F20"/>
          <w:spacing w:val="-7"/>
        </w:rPr>
        <w:t> </w:t>
      </w:r>
      <w:r>
        <w:rPr>
          <w:color w:val="231F20"/>
        </w:rPr>
        <w:t>nơi</w:t>
      </w:r>
      <w:r>
        <w:rPr>
          <w:color w:val="231F20"/>
          <w:spacing w:val="-8"/>
        </w:rPr>
        <w:t> </w:t>
      </w:r>
      <w:r>
        <w:rPr>
          <w:color w:val="231F20"/>
        </w:rPr>
        <w:t>văn</w:t>
      </w:r>
      <w:r>
        <w:rPr>
          <w:color w:val="231F20"/>
          <w:spacing w:val="-8"/>
        </w:rPr>
        <w:t> </w:t>
      </w:r>
      <w:r>
        <w:rPr>
          <w:color w:val="231F20"/>
        </w:rPr>
        <w:t>tự,</w:t>
      </w:r>
      <w:r>
        <w:rPr>
          <w:color w:val="231F20"/>
          <w:spacing w:val="-7"/>
        </w:rPr>
        <w:t> </w:t>
      </w:r>
      <w:r>
        <w:rPr>
          <w:color w:val="231F20"/>
        </w:rPr>
        <w:t>lìa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chỗ</w:t>
      </w:r>
      <w:r>
        <w:rPr>
          <w:color w:val="231F20"/>
          <w:spacing w:val="-6"/>
        </w:rPr>
        <w:t> </w:t>
      </w:r>
      <w:r>
        <w:rPr>
          <w:color w:val="231F20"/>
        </w:rPr>
        <w:t>giảng</w:t>
      </w:r>
      <w:r>
        <w:rPr>
          <w:color w:val="231F20"/>
          <w:spacing w:val="-5"/>
        </w:rPr>
        <w:t> </w:t>
      </w:r>
      <w:r>
        <w:rPr>
          <w:color w:val="231F20"/>
        </w:rPr>
        <w:t>nói</w:t>
      </w:r>
      <w:r>
        <w:rPr>
          <w:color w:val="231F20"/>
          <w:spacing w:val="-5"/>
        </w:rPr>
        <w:t> </w:t>
      </w:r>
      <w:r>
        <w:rPr>
          <w:color w:val="231F20"/>
        </w:rPr>
        <w:t>của</w:t>
      </w:r>
      <w:r>
        <w:rPr>
          <w:color w:val="231F20"/>
          <w:spacing w:val="-5"/>
        </w:rPr>
        <w:t> </w:t>
      </w:r>
      <w:r>
        <w:rPr>
          <w:color w:val="231F20"/>
        </w:rPr>
        <w:t>kinh</w:t>
      </w:r>
      <w:r>
        <w:rPr>
          <w:color w:val="231F20"/>
          <w:spacing w:val="-5"/>
        </w:rPr>
        <w:t> </w:t>
      </w:r>
      <w:r>
        <w:rPr>
          <w:color w:val="231F20"/>
        </w:rPr>
        <w:t>thì</w:t>
      </w:r>
      <w:r>
        <w:rPr>
          <w:color w:val="231F20"/>
          <w:spacing w:val="-5"/>
        </w:rPr>
        <w:t> </w:t>
      </w:r>
      <w:r>
        <w:rPr>
          <w:color w:val="231F20"/>
        </w:rPr>
        <w:t>hoàn</w:t>
      </w:r>
      <w:r>
        <w:rPr>
          <w:color w:val="231F20"/>
          <w:spacing w:val="-6"/>
        </w:rPr>
        <w:t> </w:t>
      </w:r>
      <w:r>
        <w:rPr>
          <w:color w:val="231F20"/>
        </w:rPr>
        <w:t>toàn</w:t>
      </w:r>
      <w:r>
        <w:rPr>
          <w:color w:val="231F20"/>
          <w:spacing w:val="-5"/>
        </w:rPr>
        <w:t> </w:t>
      </w:r>
      <w:r>
        <w:rPr>
          <w:color w:val="231F20"/>
        </w:rPr>
        <w:t>không</w:t>
      </w:r>
      <w:r>
        <w:rPr>
          <w:color w:val="231F20"/>
          <w:spacing w:val="-5"/>
        </w:rPr>
        <w:t> </w:t>
      </w:r>
      <w:r>
        <w:rPr>
          <w:color w:val="231F20"/>
        </w:rPr>
        <w:t>dám</w:t>
      </w:r>
      <w:r>
        <w:rPr>
          <w:color w:val="231F20"/>
          <w:spacing w:val="-5"/>
        </w:rPr>
        <w:t> </w:t>
      </w:r>
      <w:r>
        <w:rPr>
          <w:color w:val="231F20"/>
        </w:rPr>
        <w:t>nêu</w:t>
      </w:r>
      <w:r>
        <w:rPr>
          <w:color w:val="231F20"/>
          <w:spacing w:val="-5"/>
        </w:rPr>
        <w:t> bày. </w:t>
      </w:r>
      <w:r>
        <w:rPr>
          <w:color w:val="231F20"/>
        </w:rPr>
        <w:t>Sa-môn</w:t>
      </w:r>
      <w:r>
        <w:rPr>
          <w:color w:val="231F20"/>
          <w:spacing w:val="-5"/>
        </w:rPr>
        <w:t> </w:t>
      </w:r>
      <w:r>
        <w:rPr>
          <w:color w:val="231F20"/>
        </w:rPr>
        <w:t>nọ nghĩ: Ai là người có trí tuệ hơn Đức Phật. Đức Phật chỉ nói có bảy thứ tùy miên, sao lại miễn cưỡng thêm là chín mươi tám? Vì nhằm ngăn</w:t>
      </w:r>
      <w:r>
        <w:rPr>
          <w:color w:val="231F20"/>
          <w:spacing w:val="-5"/>
        </w:rPr>
        <w:t> </w:t>
      </w:r>
      <w:r>
        <w:rPr>
          <w:color w:val="231F20"/>
        </w:rPr>
        <w:t>chận</w:t>
      </w:r>
      <w:r>
        <w:rPr>
          <w:color w:val="231F20"/>
          <w:spacing w:val="-4"/>
        </w:rPr>
        <w:t> </w:t>
      </w:r>
      <w:r>
        <w:rPr>
          <w:color w:val="231F20"/>
        </w:rPr>
        <w:t>ý</w:t>
      </w:r>
      <w:r>
        <w:rPr>
          <w:color w:val="231F20"/>
          <w:spacing w:val="-5"/>
        </w:rPr>
        <w:t> </w:t>
      </w:r>
      <w:r>
        <w:rPr>
          <w:color w:val="231F20"/>
        </w:rPr>
        <w:t>của</w:t>
      </w:r>
      <w:r>
        <w:rPr>
          <w:color w:val="231F20"/>
          <w:spacing w:val="-4"/>
        </w:rPr>
        <w:t> </w:t>
      </w:r>
      <w:r>
        <w:rPr>
          <w:color w:val="231F20"/>
        </w:rPr>
        <w:t>Sa-môn</w:t>
      </w:r>
      <w:r>
        <w:rPr>
          <w:color w:val="231F20"/>
          <w:spacing w:val="-6"/>
        </w:rPr>
        <w:t> </w:t>
      </w:r>
      <w:r>
        <w:rPr>
          <w:color w:val="231F20"/>
        </w:rPr>
        <w:t>kia,</w:t>
      </w:r>
      <w:r>
        <w:rPr>
          <w:color w:val="231F20"/>
          <w:spacing w:val="-5"/>
        </w:rPr>
        <w:t> </w:t>
      </w:r>
      <w:r>
        <w:rPr>
          <w:color w:val="231F20"/>
        </w:rPr>
        <w:t>nói</w:t>
      </w:r>
      <w:r>
        <w:rPr>
          <w:color w:val="231F20"/>
          <w:spacing w:val="-5"/>
        </w:rPr>
        <w:t> </w:t>
      </w:r>
      <w:r>
        <w:rPr>
          <w:color w:val="231F20"/>
        </w:rPr>
        <w:t>rộng</w:t>
      </w:r>
      <w:r>
        <w:rPr>
          <w:color w:val="231F20"/>
          <w:spacing w:val="-4"/>
        </w:rPr>
        <w:t> </w:t>
      </w:r>
      <w:r>
        <w:rPr>
          <w:color w:val="231F20"/>
        </w:rPr>
        <w:t>bảy</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thành</w:t>
      </w:r>
      <w:r>
        <w:rPr>
          <w:color w:val="231F20"/>
          <w:spacing w:val="-5"/>
        </w:rPr>
        <w:t> </w:t>
      </w:r>
      <w:r>
        <w:rPr>
          <w:color w:val="231F20"/>
        </w:rPr>
        <w:t>chín</w:t>
      </w:r>
      <w:r>
        <w:rPr>
          <w:color w:val="231F20"/>
          <w:spacing w:val="-4"/>
        </w:rPr>
        <w:t> </w:t>
      </w:r>
      <w:r>
        <w:rPr>
          <w:color w:val="231F20"/>
        </w:rPr>
        <w:t>mươi tám. Tức là căn cứ vào sự sai biệt nơi các hành tướng, cõi, bộ: Vì sự sai</w:t>
      </w:r>
      <w:r>
        <w:rPr>
          <w:color w:val="231F20"/>
          <w:spacing w:val="-10"/>
        </w:rPr>
        <w:t> </w:t>
      </w:r>
      <w:r>
        <w:rPr>
          <w:color w:val="231F20"/>
        </w:rPr>
        <w:t>biệt</w:t>
      </w:r>
      <w:r>
        <w:rPr>
          <w:color w:val="231F20"/>
          <w:spacing w:val="-9"/>
        </w:rPr>
        <w:t> </w:t>
      </w:r>
      <w:r>
        <w:rPr>
          <w:color w:val="231F20"/>
        </w:rPr>
        <w:t>của</w:t>
      </w:r>
      <w:r>
        <w:rPr>
          <w:color w:val="231F20"/>
          <w:spacing w:val="-9"/>
        </w:rPr>
        <w:t> </w:t>
      </w:r>
      <w:r>
        <w:rPr>
          <w:color w:val="231F20"/>
        </w:rPr>
        <w:t>bộ</w:t>
      </w:r>
      <w:r>
        <w:rPr>
          <w:color w:val="231F20"/>
          <w:spacing w:val="-9"/>
        </w:rPr>
        <w:t> </w:t>
      </w:r>
      <w:r>
        <w:rPr>
          <w:color w:val="231F20"/>
        </w:rPr>
        <w:t>nơi</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dục</w:t>
      </w:r>
      <w:r>
        <w:rPr>
          <w:color w:val="231F20"/>
          <w:spacing w:val="-10"/>
        </w:rPr>
        <w:t> </w:t>
      </w:r>
      <w:r>
        <w:rPr>
          <w:color w:val="231F20"/>
        </w:rPr>
        <w:t>tham</w:t>
      </w:r>
      <w:r>
        <w:rPr>
          <w:color w:val="231F20"/>
          <w:spacing w:val="-9"/>
        </w:rPr>
        <w:t> </w:t>
      </w:r>
      <w:r>
        <w:rPr>
          <w:color w:val="231F20"/>
        </w:rPr>
        <w:t>trong</w:t>
      </w:r>
      <w:r>
        <w:rPr>
          <w:color w:val="231F20"/>
          <w:spacing w:val="-9"/>
        </w:rPr>
        <w:t> </w:t>
      </w:r>
      <w:r>
        <w:rPr>
          <w:color w:val="231F20"/>
        </w:rPr>
        <w:t>bảy</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nên</w:t>
      </w:r>
      <w:r>
        <w:rPr>
          <w:color w:val="231F20"/>
          <w:spacing w:val="-9"/>
        </w:rPr>
        <w:t> </w:t>
      </w:r>
      <w:r>
        <w:rPr>
          <w:color w:val="231F20"/>
        </w:rPr>
        <w:t>là</w:t>
      </w:r>
      <w:r>
        <w:rPr>
          <w:color w:val="231F20"/>
          <w:spacing w:val="-9"/>
        </w:rPr>
        <w:t> </w:t>
      </w:r>
      <w:r>
        <w:rPr>
          <w:color w:val="231F20"/>
        </w:rPr>
        <w:t>năm. Tùy</w:t>
      </w:r>
      <w:r>
        <w:rPr>
          <w:color w:val="231F20"/>
          <w:spacing w:val="-5"/>
        </w:rPr>
        <w:t> </w:t>
      </w:r>
      <w:r>
        <w:rPr>
          <w:color w:val="231F20"/>
        </w:rPr>
        <w:t>miên</w:t>
      </w:r>
      <w:r>
        <w:rPr>
          <w:color w:val="231F20"/>
          <w:spacing w:val="-4"/>
        </w:rPr>
        <w:t> </w:t>
      </w:r>
      <w:r>
        <w:rPr>
          <w:color w:val="231F20"/>
        </w:rPr>
        <w:t>giận</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spacing w:val="-5"/>
        </w:rPr>
        <w:t>vậy.</w:t>
      </w:r>
      <w:r>
        <w:rPr>
          <w:color w:val="231F20"/>
          <w:spacing w:val="-9"/>
        </w:rPr>
        <w:t> </w:t>
      </w:r>
      <w:r>
        <w:rPr>
          <w:color w:val="231F20"/>
        </w:rPr>
        <w:t>Vì</w:t>
      </w:r>
      <w:r>
        <w:rPr>
          <w:color w:val="231F20"/>
          <w:spacing w:val="-4"/>
        </w:rPr>
        <w:t> </w:t>
      </w:r>
      <w:r>
        <w:rPr>
          <w:color w:val="231F20"/>
        </w:rPr>
        <w:t>sự</w:t>
      </w:r>
      <w:r>
        <w:rPr>
          <w:color w:val="231F20"/>
          <w:spacing w:val="-4"/>
        </w:rPr>
        <w:t> </w:t>
      </w:r>
      <w:r>
        <w:rPr>
          <w:color w:val="231F20"/>
        </w:rPr>
        <w:t>sai</w:t>
      </w:r>
      <w:r>
        <w:rPr>
          <w:color w:val="231F20"/>
          <w:spacing w:val="-4"/>
        </w:rPr>
        <w:t> </w:t>
      </w:r>
      <w:r>
        <w:rPr>
          <w:color w:val="231F20"/>
        </w:rPr>
        <w:t>biệt</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của</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hữu tham nên là hai, vì sự sai biệt của bộ nên là năm, vì sự sai biệt của cõi và bộ nên là mười. Vì cõi nơi tùy miên mạn khác biệt nên là ba, vì khác biệt nơi bộ nên là năm, vì cõi và bộ khác biệt nên là mười lăm. Tùy miên vô minh cũng như </w:t>
      </w:r>
      <w:r>
        <w:rPr>
          <w:color w:val="231F20"/>
          <w:spacing w:val="-5"/>
        </w:rPr>
        <w:t>vậy. </w:t>
      </w:r>
      <w:r>
        <w:rPr>
          <w:color w:val="231F20"/>
        </w:rPr>
        <w:t>Vì khác biệt về cõi nơi tùy miên kiến nên là ba, vì khác biệt về hành tướng nên là năm, vì khác biệt</w:t>
      </w:r>
      <w:r>
        <w:rPr>
          <w:color w:val="231F20"/>
          <w:spacing w:val="-4"/>
        </w:rPr>
        <w:t> </w:t>
      </w:r>
      <w:r>
        <w:rPr>
          <w:color w:val="231F20"/>
        </w:rPr>
        <w:t>về</w:t>
      </w:r>
      <w:r>
        <w:rPr>
          <w:color w:val="231F20"/>
          <w:spacing w:val="-4"/>
        </w:rPr>
        <w:t> </w:t>
      </w:r>
      <w:r>
        <w:rPr>
          <w:color w:val="231F20"/>
        </w:rPr>
        <w:t>bộ</w:t>
      </w:r>
      <w:r>
        <w:rPr>
          <w:color w:val="231F20"/>
          <w:spacing w:val="-4"/>
        </w:rPr>
        <w:t> </w:t>
      </w:r>
      <w:r>
        <w:rPr>
          <w:color w:val="231F20"/>
        </w:rPr>
        <w:t>nên</w:t>
      </w:r>
      <w:r>
        <w:rPr>
          <w:color w:val="231F20"/>
          <w:spacing w:val="-4"/>
        </w:rPr>
        <w:t> </w:t>
      </w:r>
      <w:r>
        <w:rPr>
          <w:color w:val="231F20"/>
        </w:rPr>
        <w:t>là</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vì</w:t>
      </w:r>
      <w:r>
        <w:rPr>
          <w:color w:val="231F20"/>
          <w:spacing w:val="-4"/>
        </w:rPr>
        <w:t> </w:t>
      </w:r>
      <w:r>
        <w:rPr>
          <w:color w:val="231F20"/>
        </w:rPr>
        <w:t>hành</w:t>
      </w:r>
      <w:r>
        <w:rPr>
          <w:color w:val="231F20"/>
          <w:spacing w:val="-4"/>
        </w:rPr>
        <w:t> </w:t>
      </w:r>
      <w:r>
        <w:rPr>
          <w:color w:val="231F20"/>
        </w:rPr>
        <w:t>tướng,</w:t>
      </w:r>
      <w:r>
        <w:rPr>
          <w:color w:val="231F20"/>
          <w:spacing w:val="-4"/>
        </w:rPr>
        <w:t> </w:t>
      </w:r>
      <w:r>
        <w:rPr>
          <w:color w:val="231F20"/>
        </w:rPr>
        <w:t>cõi,</w:t>
      </w:r>
      <w:r>
        <w:rPr>
          <w:color w:val="231F20"/>
          <w:spacing w:val="-4"/>
        </w:rPr>
        <w:t> </w:t>
      </w:r>
      <w:r>
        <w:rPr>
          <w:color w:val="231F20"/>
        </w:rPr>
        <w:t>bộ</w:t>
      </w:r>
      <w:r>
        <w:rPr>
          <w:color w:val="231F20"/>
          <w:spacing w:val="-4"/>
        </w:rPr>
        <w:t> </w:t>
      </w:r>
      <w:r>
        <w:rPr>
          <w:color w:val="231F20"/>
        </w:rPr>
        <w:t>khác</w:t>
      </w:r>
      <w:r>
        <w:rPr>
          <w:color w:val="231F20"/>
          <w:spacing w:val="-4"/>
        </w:rPr>
        <w:t> </w:t>
      </w:r>
      <w:r>
        <w:rPr>
          <w:color w:val="231F20"/>
        </w:rPr>
        <w:t>biệt</w:t>
      </w:r>
      <w:r>
        <w:rPr>
          <w:color w:val="231F20"/>
          <w:spacing w:val="-4"/>
        </w:rPr>
        <w:t> </w:t>
      </w:r>
      <w:r>
        <w:rPr>
          <w:color w:val="231F20"/>
        </w:rPr>
        <w:t>nên</w:t>
      </w:r>
      <w:r>
        <w:rPr>
          <w:color w:val="231F20"/>
          <w:spacing w:val="-4"/>
        </w:rPr>
        <w:t> </w:t>
      </w:r>
      <w:r>
        <w:rPr>
          <w:color w:val="231F20"/>
        </w:rPr>
        <w:t>là</w:t>
      </w:r>
      <w:r>
        <w:rPr>
          <w:color w:val="231F20"/>
          <w:spacing w:val="-4"/>
        </w:rPr>
        <w:t> </w:t>
      </w:r>
      <w:r>
        <w:rPr>
          <w:color w:val="231F20"/>
          <w:spacing w:val="-7"/>
        </w:rPr>
        <w:t>ba </w:t>
      </w:r>
      <w:r>
        <w:rPr>
          <w:color w:val="231F20"/>
        </w:rPr>
        <w:t>mươi</w:t>
      </w:r>
      <w:r>
        <w:rPr>
          <w:color w:val="231F20"/>
          <w:spacing w:val="-4"/>
        </w:rPr>
        <w:t> </w:t>
      </w:r>
      <w:r>
        <w:rPr>
          <w:color w:val="231F20"/>
        </w:rPr>
        <w:t>sáu.</w:t>
      </w:r>
      <w:r>
        <w:rPr>
          <w:color w:val="231F20"/>
          <w:spacing w:val="-8"/>
        </w:rPr>
        <w:t> </w:t>
      </w:r>
      <w:r>
        <w:rPr>
          <w:color w:val="231F20"/>
        </w:rPr>
        <w:t>Vì</w:t>
      </w:r>
      <w:r>
        <w:rPr>
          <w:color w:val="231F20"/>
          <w:spacing w:val="-4"/>
        </w:rPr>
        <w:t> </w:t>
      </w:r>
      <w:r>
        <w:rPr>
          <w:color w:val="231F20"/>
        </w:rPr>
        <w:t>cõi</w:t>
      </w:r>
      <w:r>
        <w:rPr>
          <w:color w:val="231F20"/>
          <w:spacing w:val="-3"/>
        </w:rPr>
        <w:t> </w:t>
      </w:r>
      <w:r>
        <w:rPr>
          <w:color w:val="231F20"/>
        </w:rPr>
        <w:t>khác</w:t>
      </w:r>
      <w:r>
        <w:rPr>
          <w:color w:val="231F20"/>
          <w:spacing w:val="-3"/>
        </w:rPr>
        <w:t> </w:t>
      </w:r>
      <w:r>
        <w:rPr>
          <w:color w:val="231F20"/>
        </w:rPr>
        <w:t>biệt</w:t>
      </w:r>
      <w:r>
        <w:rPr>
          <w:color w:val="231F20"/>
          <w:spacing w:val="-4"/>
        </w:rPr>
        <w:t> </w:t>
      </w:r>
      <w:r>
        <w:rPr>
          <w:color w:val="231F20"/>
        </w:rPr>
        <w:t>nơi</w:t>
      </w:r>
      <w:r>
        <w:rPr>
          <w:color w:val="231F20"/>
          <w:spacing w:val="-3"/>
        </w:rPr>
        <w:t> </w:t>
      </w:r>
      <w:r>
        <w:rPr>
          <w:color w:val="231F20"/>
        </w:rPr>
        <w:t>tùy</w:t>
      </w:r>
      <w:r>
        <w:rPr>
          <w:color w:val="231F20"/>
          <w:spacing w:val="-3"/>
        </w:rPr>
        <w:t> </w:t>
      </w:r>
      <w:r>
        <w:rPr>
          <w:color w:val="231F20"/>
        </w:rPr>
        <w:t>miên</w:t>
      </w:r>
      <w:r>
        <w:rPr>
          <w:color w:val="231F20"/>
          <w:spacing w:val="-4"/>
        </w:rPr>
        <w:t> </w:t>
      </w:r>
      <w:r>
        <w:rPr>
          <w:color w:val="231F20"/>
        </w:rPr>
        <w:t>nghi</w:t>
      </w:r>
      <w:r>
        <w:rPr>
          <w:color w:val="231F20"/>
          <w:spacing w:val="-3"/>
        </w:rPr>
        <w:t> </w:t>
      </w:r>
      <w:r>
        <w:rPr>
          <w:color w:val="231F20"/>
        </w:rPr>
        <w:t>nên</w:t>
      </w:r>
      <w:r>
        <w:rPr>
          <w:color w:val="231F20"/>
          <w:spacing w:val="-3"/>
        </w:rPr>
        <w:t> </w:t>
      </w:r>
      <w:r>
        <w:rPr>
          <w:color w:val="231F20"/>
        </w:rPr>
        <w:t>là</w:t>
      </w:r>
      <w:r>
        <w:rPr>
          <w:color w:val="231F20"/>
          <w:spacing w:val="-4"/>
        </w:rPr>
        <w:t> </w:t>
      </w:r>
      <w:r>
        <w:rPr>
          <w:color w:val="231F20"/>
        </w:rPr>
        <w:t>ba,</w:t>
      </w:r>
      <w:r>
        <w:rPr>
          <w:color w:val="231F20"/>
          <w:spacing w:val="-3"/>
        </w:rPr>
        <w:t> </w:t>
      </w:r>
      <w:r>
        <w:rPr>
          <w:color w:val="231F20"/>
        </w:rPr>
        <w:t>vì</w:t>
      </w:r>
      <w:r>
        <w:rPr>
          <w:color w:val="231F20"/>
          <w:spacing w:val="-4"/>
        </w:rPr>
        <w:t> </w:t>
      </w:r>
      <w:r>
        <w:rPr>
          <w:color w:val="231F20"/>
        </w:rPr>
        <w:t>bộ</w:t>
      </w:r>
      <w:r>
        <w:rPr>
          <w:color w:val="231F20"/>
          <w:spacing w:val="-3"/>
        </w:rPr>
        <w:t> </w:t>
      </w:r>
      <w:r>
        <w:rPr>
          <w:color w:val="231F20"/>
        </w:rPr>
        <w:t>sai</w:t>
      </w:r>
      <w:r>
        <w:rPr>
          <w:color w:val="231F20"/>
          <w:spacing w:val="-3"/>
        </w:rPr>
        <w:t> </w:t>
      </w:r>
      <w:r>
        <w:rPr>
          <w:color w:val="231F20"/>
        </w:rPr>
        <w:t>biệt nên là bốn, do bộ và cõi khác biệt nên là mười hai. Như thế bảy </w:t>
      </w:r>
      <w:r>
        <w:rPr>
          <w:color w:val="231F20"/>
          <w:spacing w:val="-4"/>
        </w:rPr>
        <w:t>tùy </w:t>
      </w:r>
      <w:r>
        <w:rPr>
          <w:color w:val="231F20"/>
        </w:rPr>
        <w:t>miên căn cứ vào sự khác biệt của cõi, bộ và hành tướng nên là chín mươi tám tùy miên. </w:t>
      </w:r>
      <w:r>
        <w:rPr>
          <w:color w:val="231F20"/>
          <w:spacing w:val="-4"/>
        </w:rPr>
        <w:t>Tuy </w:t>
      </w:r>
      <w:r>
        <w:rPr>
          <w:color w:val="231F20"/>
        </w:rPr>
        <w:t>có khác nhau về rộng, lược, nhưng về Thể thì không sai</w:t>
      </w:r>
      <w:r>
        <w:rPr>
          <w:color w:val="231F20"/>
          <w:spacing w:val="-2"/>
        </w:rPr>
        <w:t> </w:t>
      </w:r>
      <w:r>
        <w:rPr>
          <w:color w:val="231F20"/>
        </w:rPr>
        <w:t>biệt.</w:t>
      </w:r>
    </w:p>
    <w:p>
      <w:pPr>
        <w:pStyle w:val="BodyText"/>
        <w:spacing w:before="134"/>
        <w:ind w:left="780" w:right="497" w:firstLine="0"/>
        <w:jc w:val="center"/>
      </w:pPr>
      <w:r>
        <w:rPr>
          <w:color w:val="231F20"/>
        </w:rPr>
        <w:t>***</w:t>
      </w:r>
    </w:p>
    <w:p>
      <w:pPr>
        <w:pStyle w:val="Heading3"/>
        <w:spacing w:line="276" w:lineRule="auto" w:before="245"/>
        <w:ind w:left="393" w:right="107"/>
      </w:pPr>
      <w:r>
        <w:rPr>
          <w:i/>
          <w:color w:val="231F20"/>
        </w:rPr>
        <w:t>* Ba kiết cho đến chín mươi tám tùy miên, có bao nhiêu thứ </w:t>
      </w:r>
      <w:r>
        <w:rPr>
          <w:color w:val="231F20"/>
        </w:rPr>
        <w:t>là bất thiện, bao nhiêu thứ là vô</w:t>
      </w:r>
      <w:r>
        <w:rPr>
          <w:color w:val="231F20"/>
          <w:spacing w:val="-2"/>
        </w:rPr>
        <w:t> </w:t>
      </w:r>
      <w:r>
        <w:rPr>
          <w:color w:val="231F20"/>
        </w:rPr>
        <w:t>ký?</w:t>
      </w:r>
    </w:p>
    <w:p>
      <w:pPr>
        <w:pStyle w:val="BodyText"/>
        <w:spacing w:before="116"/>
        <w:ind w:left="960" w:firstLine="0"/>
      </w:pPr>
      <w:r>
        <w:rPr>
          <w:i/>
          <w:color w:val="231F20"/>
        </w:rPr>
        <w:t>Hỏi: </w:t>
      </w:r>
      <w:r>
        <w:rPr>
          <w:color w:val="231F20"/>
        </w:rPr>
        <w:t>Vì sao tạo ra phần Luận này?</w:t>
      </w:r>
    </w:p>
    <w:p>
      <w:pPr>
        <w:pStyle w:val="BodyText"/>
        <w:spacing w:line="276" w:lineRule="auto" w:before="159"/>
        <w:ind w:right="106"/>
      </w:pPr>
      <w:r>
        <w:rPr>
          <w:i/>
          <w:color w:val="231F20"/>
        </w:rPr>
        <w:t>Đáp: </w:t>
      </w:r>
      <w:r>
        <w:rPr>
          <w:color w:val="231F20"/>
        </w:rPr>
        <w:t>Vì ngăn chận Tông chỉ của người khác, nhằm chỉ rõ về nghĩa</w:t>
      </w:r>
      <w:r>
        <w:rPr>
          <w:color w:val="231F20"/>
          <w:spacing w:val="-11"/>
        </w:rPr>
        <w:t> </w:t>
      </w:r>
      <w:r>
        <w:rPr>
          <w:color w:val="231F20"/>
        </w:rPr>
        <w:t>chánh.</w:t>
      </w:r>
      <w:r>
        <w:rPr>
          <w:color w:val="231F20"/>
          <w:spacing w:val="-16"/>
        </w:rPr>
        <w:t> </w:t>
      </w:r>
      <w:r>
        <w:rPr>
          <w:color w:val="231F20"/>
        </w:rPr>
        <w:t>Tức</w:t>
      </w:r>
      <w:r>
        <w:rPr>
          <w:color w:val="231F20"/>
          <w:spacing w:val="-11"/>
        </w:rPr>
        <w:t> </w:t>
      </w:r>
      <w:r>
        <w:rPr>
          <w:color w:val="231F20"/>
        </w:rPr>
        <w:t>như</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nói:</w:t>
      </w:r>
      <w:r>
        <w:rPr>
          <w:color w:val="231F20"/>
          <w:spacing w:val="-16"/>
        </w:rPr>
        <w:t> </w:t>
      </w:r>
      <w:r>
        <w:rPr>
          <w:color w:val="231F20"/>
        </w:rPr>
        <w:t>Tất</w:t>
      </w:r>
      <w:r>
        <w:rPr>
          <w:color w:val="231F20"/>
          <w:spacing w:val="-11"/>
        </w:rPr>
        <w:t> </w:t>
      </w:r>
      <w:r>
        <w:rPr>
          <w:color w:val="231F20"/>
        </w:rPr>
        <w:t>cả</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đều</w:t>
      </w:r>
      <w:r>
        <w:rPr>
          <w:color w:val="231F20"/>
          <w:spacing w:val="-11"/>
        </w:rPr>
        <w:t> </w:t>
      </w:r>
      <w:r>
        <w:rPr>
          <w:color w:val="231F20"/>
        </w:rPr>
        <w:t>là</w:t>
      </w:r>
      <w:r>
        <w:rPr>
          <w:color w:val="231F20"/>
          <w:spacing w:val="-11"/>
        </w:rPr>
        <w:t> </w:t>
      </w:r>
      <w:r>
        <w:rPr>
          <w:color w:val="231F20"/>
        </w:rPr>
        <w:t>bất</w:t>
      </w:r>
      <w:r>
        <w:rPr>
          <w:color w:val="231F20"/>
          <w:spacing w:val="-11"/>
        </w:rPr>
        <w:t> </w:t>
      </w:r>
      <w:r>
        <w:rPr>
          <w:color w:val="231F20"/>
        </w:rPr>
        <w:t>thiện, do chỗ thâu giữ không thiện xảo, như phái Thí Dụ. Vì nhằm ngăn chận</w:t>
      </w:r>
      <w:r>
        <w:rPr>
          <w:color w:val="231F20"/>
          <w:spacing w:val="-7"/>
        </w:rPr>
        <w:t> </w:t>
      </w:r>
      <w:r>
        <w:rPr>
          <w:color w:val="231F20"/>
        </w:rPr>
        <w:t>ý</w:t>
      </w:r>
      <w:r>
        <w:rPr>
          <w:color w:val="231F20"/>
          <w:spacing w:val="-7"/>
        </w:rPr>
        <w:t> </w:t>
      </w:r>
      <w:r>
        <w:rPr>
          <w:color w:val="231F20"/>
        </w:rPr>
        <w:t>của</w:t>
      </w:r>
      <w:r>
        <w:rPr>
          <w:color w:val="231F20"/>
          <w:spacing w:val="-7"/>
        </w:rPr>
        <w:t> </w:t>
      </w:r>
      <w:r>
        <w:rPr>
          <w:color w:val="231F20"/>
        </w:rPr>
        <w:t>phái</w:t>
      </w:r>
      <w:r>
        <w:rPr>
          <w:color w:val="231F20"/>
          <w:spacing w:val="-7"/>
        </w:rPr>
        <w:t> </w:t>
      </w:r>
      <w:r>
        <w:rPr>
          <w:color w:val="231F20"/>
        </w:rPr>
        <w:t>kia</w:t>
      </w:r>
      <w:r>
        <w:rPr>
          <w:color w:val="231F20"/>
          <w:spacing w:val="-7"/>
        </w:rPr>
        <w:t> </w:t>
      </w:r>
      <w:r>
        <w:rPr>
          <w:color w:val="231F20"/>
        </w:rPr>
        <w:t>để</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rPr>
        <w:t>các</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có</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có</w:t>
      </w:r>
      <w:r>
        <w:rPr>
          <w:color w:val="231F20"/>
          <w:spacing w:val="-7"/>
        </w:rPr>
        <w:t> </w:t>
      </w:r>
      <w:r>
        <w:rPr>
          <w:color w:val="231F20"/>
        </w:rPr>
        <w:t>thứ là vô ký. Nếu các phiền não do chỗ thâu giữ không thiện xảo nên là bất</w:t>
      </w:r>
      <w:r>
        <w:rPr>
          <w:color w:val="231F20"/>
          <w:spacing w:val="-4"/>
        </w:rPr>
        <w:t> </w:t>
      </w:r>
      <w:r>
        <w:rPr>
          <w:color w:val="231F20"/>
        </w:rPr>
        <w:t>thiện,</w:t>
      </w:r>
      <w:r>
        <w:rPr>
          <w:color w:val="231F20"/>
          <w:spacing w:val="-4"/>
        </w:rPr>
        <w:t> </w:t>
      </w:r>
      <w:r>
        <w:rPr>
          <w:color w:val="231F20"/>
        </w:rPr>
        <w:t>thì</w:t>
      </w:r>
      <w:r>
        <w:rPr>
          <w:color w:val="231F20"/>
          <w:spacing w:val="-4"/>
        </w:rPr>
        <w:t> </w:t>
      </w:r>
      <w:r>
        <w:rPr>
          <w:color w:val="231F20"/>
        </w:rPr>
        <w:t>sự</w:t>
      </w:r>
      <w:r>
        <w:rPr>
          <w:color w:val="231F20"/>
          <w:spacing w:val="-3"/>
        </w:rPr>
        <w:t> </w:t>
      </w:r>
      <w:r>
        <w:rPr>
          <w:color w:val="231F20"/>
        </w:rPr>
        <w:t>không</w:t>
      </w:r>
      <w:r>
        <w:rPr>
          <w:color w:val="231F20"/>
          <w:spacing w:val="-4"/>
        </w:rPr>
        <w:t> </w:t>
      </w:r>
      <w:r>
        <w:rPr>
          <w:color w:val="231F20"/>
        </w:rPr>
        <w:t>thiện</w:t>
      </w:r>
      <w:r>
        <w:rPr>
          <w:color w:val="231F20"/>
          <w:spacing w:val="-4"/>
        </w:rPr>
        <w:t> </w:t>
      </w:r>
      <w:r>
        <w:rPr>
          <w:color w:val="231F20"/>
        </w:rPr>
        <w:t>xảo</w:t>
      </w:r>
      <w:r>
        <w:rPr>
          <w:color w:val="231F20"/>
          <w:spacing w:val="-3"/>
        </w:rPr>
        <w:t> </w:t>
      </w:r>
      <w:r>
        <w:rPr>
          <w:color w:val="231F20"/>
        </w:rPr>
        <w:t>này</w:t>
      </w:r>
      <w:r>
        <w:rPr>
          <w:color w:val="231F20"/>
          <w:spacing w:val="-4"/>
        </w:rPr>
        <w:t> </w:t>
      </w:r>
      <w:r>
        <w:rPr>
          <w:color w:val="231F20"/>
        </w:rPr>
        <w:t>tức</w:t>
      </w:r>
      <w:r>
        <w:rPr>
          <w:color w:val="231F20"/>
          <w:spacing w:val="-4"/>
        </w:rPr>
        <w:t> </w:t>
      </w:r>
      <w:r>
        <w:rPr>
          <w:color w:val="231F20"/>
        </w:rPr>
        <w:t>nên</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bất</w:t>
      </w:r>
      <w:r>
        <w:rPr>
          <w:color w:val="231F20"/>
          <w:spacing w:val="-3"/>
        </w:rPr>
        <w:t> thiện,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chỗ</w:t>
      </w:r>
      <w:r>
        <w:rPr>
          <w:color w:val="231F20"/>
          <w:spacing w:val="13"/>
        </w:rPr>
        <w:t> </w:t>
      </w:r>
      <w:r>
        <w:rPr>
          <w:color w:val="231F20"/>
        </w:rPr>
        <w:t>thâu</w:t>
      </w:r>
      <w:r>
        <w:rPr>
          <w:color w:val="231F20"/>
          <w:spacing w:val="12"/>
        </w:rPr>
        <w:t> </w:t>
      </w:r>
      <w:r>
        <w:rPr>
          <w:color w:val="231F20"/>
        </w:rPr>
        <w:t>giữ</w:t>
      </w:r>
      <w:r>
        <w:rPr>
          <w:color w:val="231F20"/>
          <w:spacing w:val="13"/>
        </w:rPr>
        <w:t> </w:t>
      </w:r>
      <w:r>
        <w:rPr>
          <w:color w:val="231F20"/>
        </w:rPr>
        <w:t>không</w:t>
      </w:r>
      <w:r>
        <w:rPr>
          <w:color w:val="231F20"/>
          <w:spacing w:val="13"/>
        </w:rPr>
        <w:t> </w:t>
      </w:r>
      <w:r>
        <w:rPr>
          <w:color w:val="231F20"/>
        </w:rPr>
        <w:t>thiện</w:t>
      </w:r>
      <w:r>
        <w:rPr>
          <w:color w:val="231F20"/>
          <w:spacing w:val="12"/>
        </w:rPr>
        <w:t> </w:t>
      </w:r>
      <w:r>
        <w:rPr>
          <w:color w:val="231F20"/>
        </w:rPr>
        <w:t>xảo.</w:t>
      </w:r>
      <w:r>
        <w:rPr>
          <w:color w:val="231F20"/>
          <w:spacing w:val="13"/>
        </w:rPr>
        <w:t> </w:t>
      </w:r>
      <w:r>
        <w:rPr>
          <w:color w:val="231F20"/>
        </w:rPr>
        <w:t>Không</w:t>
      </w:r>
      <w:r>
        <w:rPr>
          <w:color w:val="231F20"/>
          <w:spacing w:val="12"/>
        </w:rPr>
        <w:t> </w:t>
      </w:r>
      <w:r>
        <w:rPr>
          <w:color w:val="231F20"/>
        </w:rPr>
        <w:t>thiện</w:t>
      </w:r>
      <w:r>
        <w:rPr>
          <w:color w:val="231F20"/>
          <w:spacing w:val="13"/>
        </w:rPr>
        <w:t> </w:t>
      </w:r>
      <w:r>
        <w:rPr>
          <w:color w:val="231F20"/>
        </w:rPr>
        <w:t>xảo:</w:t>
      </w:r>
      <w:r>
        <w:rPr>
          <w:color w:val="231F20"/>
          <w:spacing w:val="8"/>
        </w:rPr>
        <w:t> </w:t>
      </w:r>
      <w:r>
        <w:rPr>
          <w:color w:val="231F20"/>
        </w:rPr>
        <w:t>Tức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là không nhận biết. Chỗ thâu giữ: Là nghĩa tương ưng. Vì tự Thể không tương ưng với tự Thể, nên không thiện xảo tức không phải là bất thiện. Lại có người muốn cho phiền não của cõi dục đều là bất thiện, tất cả phiền não của cõi sắc, cõi vô sắc đều là vô ký. Vì ngăn chận kiến giải đó, nhằm chỉ rõ hữu thân kiến, biên chấp kiến nơi cõi dục và vô minh tương ưng với chúng cũng là vô ký.</w:t>
      </w:r>
    </w:p>
    <w:p>
      <w:pPr>
        <w:pStyle w:val="BodyText"/>
        <w:spacing w:line="273" w:lineRule="auto" w:before="108"/>
        <w:ind w:left="110" w:right="390"/>
      </w:pPr>
      <w:r>
        <w:rPr>
          <w:color w:val="231F20"/>
        </w:rPr>
        <w:t>Lại có thuyết nói: Vì muốn hiện bày về nghĩa của môn nên tạo ra phần Luận </w:t>
      </w:r>
      <w:r>
        <w:rPr>
          <w:color w:val="231F20"/>
          <w:spacing w:val="-5"/>
        </w:rPr>
        <w:t>này. </w:t>
      </w:r>
      <w:r>
        <w:rPr>
          <w:color w:val="231F20"/>
        </w:rPr>
        <w:t>Nghĩa là trước đã nói, vì sao nơi Luận này trước là thành lập chương? Vì muốn chỉ rõ về nghĩa của các môn. Nếu không lập chương, môn thì nghĩa không do đâu được hiển </w:t>
      </w:r>
      <w:r>
        <w:rPr>
          <w:color w:val="231F20"/>
          <w:spacing w:val="-5"/>
        </w:rPr>
        <w:t>bày. </w:t>
      </w:r>
      <w:r>
        <w:rPr>
          <w:color w:val="231F20"/>
        </w:rPr>
        <w:t>Như người</w:t>
      </w:r>
      <w:r>
        <w:rPr>
          <w:color w:val="231F20"/>
          <w:spacing w:val="-13"/>
        </w:rPr>
        <w:t> </w:t>
      </w:r>
      <w:r>
        <w:rPr>
          <w:color w:val="231F20"/>
        </w:rPr>
        <w:t>vẽ</w:t>
      </w:r>
      <w:r>
        <w:rPr>
          <w:color w:val="231F20"/>
          <w:spacing w:val="-12"/>
        </w:rPr>
        <w:t> </w:t>
      </w:r>
      <w:r>
        <w:rPr>
          <w:color w:val="231F20"/>
        </w:rPr>
        <w:t>bức</w:t>
      </w:r>
      <w:r>
        <w:rPr>
          <w:color w:val="231F20"/>
          <w:spacing w:val="-12"/>
        </w:rPr>
        <w:t> </w:t>
      </w:r>
      <w:r>
        <w:rPr>
          <w:color w:val="231F20"/>
        </w:rPr>
        <w:t>tranh</w:t>
      </w:r>
      <w:r>
        <w:rPr>
          <w:color w:val="231F20"/>
          <w:spacing w:val="-12"/>
        </w:rPr>
        <w:t> </w:t>
      </w:r>
      <w:r>
        <w:rPr>
          <w:color w:val="231F20"/>
        </w:rPr>
        <w:t>màu,</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tô</w:t>
      </w:r>
      <w:r>
        <w:rPr>
          <w:color w:val="231F20"/>
          <w:spacing w:val="-12"/>
        </w:rPr>
        <w:t> </w:t>
      </w:r>
      <w:r>
        <w:rPr>
          <w:color w:val="231F20"/>
        </w:rPr>
        <w:t>vẽ</w:t>
      </w:r>
      <w:r>
        <w:rPr>
          <w:color w:val="231F20"/>
          <w:spacing w:val="-12"/>
        </w:rPr>
        <w:t> </w:t>
      </w:r>
      <w:r>
        <w:rPr>
          <w:color w:val="231F20"/>
        </w:rPr>
        <w:t>trên</w:t>
      </w:r>
      <w:r>
        <w:rPr>
          <w:color w:val="231F20"/>
          <w:spacing w:val="-12"/>
        </w:rPr>
        <w:t> </w:t>
      </w:r>
      <w:r>
        <w:rPr>
          <w:color w:val="231F20"/>
        </w:rPr>
        <w:t>hư</w:t>
      </w:r>
      <w:r>
        <w:rPr>
          <w:color w:val="231F20"/>
          <w:spacing w:val="-12"/>
        </w:rPr>
        <w:t> </w:t>
      </w:r>
      <w:r>
        <w:rPr>
          <w:color w:val="231F20"/>
        </w:rPr>
        <w:t>không.</w:t>
      </w:r>
      <w:r>
        <w:rPr>
          <w:color w:val="231F20"/>
          <w:spacing w:val="-17"/>
        </w:rPr>
        <w:t> </w:t>
      </w:r>
      <w:r>
        <w:rPr>
          <w:color w:val="231F20"/>
        </w:rPr>
        <w:t>Vì</w:t>
      </w:r>
      <w:r>
        <w:rPr>
          <w:color w:val="231F20"/>
          <w:spacing w:val="-12"/>
        </w:rPr>
        <w:t> </w:t>
      </w:r>
      <w:r>
        <w:rPr>
          <w:color w:val="231F20"/>
        </w:rPr>
        <w:t>vậy</w:t>
      </w:r>
      <w:r>
        <w:rPr>
          <w:color w:val="231F20"/>
          <w:spacing w:val="-12"/>
        </w:rPr>
        <w:t> </w:t>
      </w:r>
      <w:r>
        <w:rPr>
          <w:color w:val="231F20"/>
        </w:rPr>
        <w:t>đã</w:t>
      </w:r>
      <w:r>
        <w:rPr>
          <w:color w:val="231F20"/>
          <w:spacing w:val="-12"/>
        </w:rPr>
        <w:t> </w:t>
      </w:r>
      <w:r>
        <w:rPr>
          <w:color w:val="231F20"/>
          <w:spacing w:val="-4"/>
        </w:rPr>
        <w:t>lập </w:t>
      </w:r>
      <w:r>
        <w:rPr>
          <w:color w:val="231F20"/>
        </w:rPr>
        <w:t>chương, nên hiển bày về nghĩa của môn để trả lời:</w:t>
      </w:r>
    </w:p>
    <w:p>
      <w:pPr>
        <w:pStyle w:val="ListParagraph"/>
        <w:numPr>
          <w:ilvl w:val="0"/>
          <w:numId w:val="15"/>
        </w:numPr>
        <w:tabs>
          <w:tab w:pos="829" w:val="left" w:leader="none"/>
        </w:tabs>
        <w:spacing w:line="240" w:lineRule="auto" w:before="109" w:after="0"/>
        <w:ind w:left="828" w:right="0" w:hanging="152"/>
        <w:jc w:val="both"/>
        <w:rPr>
          <w:sz w:val="26"/>
        </w:rPr>
      </w:pPr>
      <w:r>
        <w:rPr>
          <w:i/>
          <w:color w:val="231F20"/>
          <w:spacing w:val="-5"/>
          <w:sz w:val="26"/>
        </w:rPr>
        <w:t>Trong </w:t>
      </w:r>
      <w:r>
        <w:rPr>
          <w:i/>
          <w:color w:val="231F20"/>
          <w:sz w:val="26"/>
        </w:rPr>
        <w:t>ba kiết </w:t>
      </w:r>
      <w:r>
        <w:rPr>
          <w:color w:val="231F20"/>
          <w:sz w:val="26"/>
        </w:rPr>
        <w:t>có một kiết vô ký là hữu thân</w:t>
      </w:r>
      <w:r>
        <w:rPr>
          <w:color w:val="231F20"/>
          <w:spacing w:val="4"/>
          <w:sz w:val="26"/>
        </w:rPr>
        <w:t> </w:t>
      </w:r>
      <w:r>
        <w:rPr>
          <w:color w:val="231F20"/>
          <w:sz w:val="26"/>
        </w:rPr>
        <w:t>kiến.</w:t>
      </w:r>
    </w:p>
    <w:p>
      <w:pPr>
        <w:pStyle w:val="BodyText"/>
        <w:spacing w:before="154"/>
        <w:ind w:left="677" w:firstLine="0"/>
      </w:pPr>
      <w:r>
        <w:rPr>
          <w:i/>
          <w:color w:val="231F20"/>
        </w:rPr>
        <w:t>Hỏi: </w:t>
      </w:r>
      <w:r>
        <w:rPr>
          <w:color w:val="231F20"/>
        </w:rPr>
        <w:t>Vì sao hữu thân kiến là vô ký?</w:t>
      </w:r>
    </w:p>
    <w:p>
      <w:pPr>
        <w:pStyle w:val="BodyText"/>
        <w:spacing w:line="273" w:lineRule="auto" w:before="154"/>
        <w:ind w:left="110" w:right="390"/>
      </w:pPr>
      <w:r>
        <w:rPr>
          <w:i/>
          <w:color w:val="231F20"/>
        </w:rPr>
        <w:t>Đáp:</w:t>
      </w:r>
      <w:r>
        <w:rPr>
          <w:i/>
          <w:color w:val="231F20"/>
          <w:spacing w:val="-9"/>
        </w:rPr>
        <w:t> </w:t>
      </w:r>
      <w:r>
        <w:rPr>
          <w:color w:val="231F20"/>
        </w:rPr>
        <w:t>Nếu</w:t>
      </w:r>
      <w:r>
        <w:rPr>
          <w:color w:val="231F20"/>
          <w:spacing w:val="-8"/>
        </w:rPr>
        <w:t> </w:t>
      </w:r>
      <w:r>
        <w:rPr>
          <w:color w:val="231F20"/>
        </w:rPr>
        <w:t>pháp</w:t>
      </w:r>
      <w:r>
        <w:rPr>
          <w:color w:val="231F20"/>
          <w:spacing w:val="-9"/>
        </w:rPr>
        <w:t> </w:t>
      </w:r>
      <w:r>
        <w:rPr>
          <w:color w:val="231F20"/>
        </w:rPr>
        <w:t>là</w:t>
      </w:r>
      <w:r>
        <w:rPr>
          <w:color w:val="231F20"/>
          <w:spacing w:val="-8"/>
        </w:rPr>
        <w:t> </w:t>
      </w:r>
      <w:r>
        <w:rPr>
          <w:color w:val="231F20"/>
        </w:rPr>
        <w:t>tự</w:t>
      </w:r>
      <w:r>
        <w:rPr>
          <w:color w:val="231F20"/>
          <w:spacing w:val="-9"/>
        </w:rPr>
        <w:t> </w:t>
      </w:r>
      <w:r>
        <w:rPr>
          <w:color w:val="231F20"/>
        </w:rPr>
        <w:t>tánh</w:t>
      </w:r>
      <w:r>
        <w:rPr>
          <w:color w:val="231F20"/>
          <w:spacing w:val="-8"/>
        </w:rPr>
        <w:t> </w:t>
      </w:r>
      <w:r>
        <w:rPr>
          <w:color w:val="231F20"/>
        </w:rPr>
        <w:t>của</w:t>
      </w:r>
      <w:r>
        <w:rPr>
          <w:color w:val="231F20"/>
          <w:spacing w:val="-8"/>
        </w:rPr>
        <w:t> </w:t>
      </w:r>
      <w:r>
        <w:rPr>
          <w:color w:val="231F20"/>
        </w:rPr>
        <w:t>không</w:t>
      </w:r>
      <w:r>
        <w:rPr>
          <w:color w:val="231F20"/>
          <w:spacing w:val="-9"/>
        </w:rPr>
        <w:t> </w:t>
      </w:r>
      <w:r>
        <w:rPr>
          <w:color w:val="231F20"/>
        </w:rPr>
        <w:t>hổ,</w:t>
      </w:r>
      <w:r>
        <w:rPr>
          <w:color w:val="231F20"/>
          <w:spacing w:val="-8"/>
        </w:rPr>
        <w:t> </w:t>
      </w:r>
      <w:r>
        <w:rPr>
          <w:color w:val="231F20"/>
        </w:rPr>
        <w:t>không</w:t>
      </w:r>
      <w:r>
        <w:rPr>
          <w:color w:val="231F20"/>
          <w:spacing w:val="-9"/>
        </w:rPr>
        <w:t> </w:t>
      </w:r>
      <w:r>
        <w:rPr>
          <w:color w:val="231F20"/>
        </w:rPr>
        <w:t>thẹn,</w:t>
      </w:r>
      <w:r>
        <w:rPr>
          <w:color w:val="231F20"/>
          <w:spacing w:val="-8"/>
        </w:rPr>
        <w:t> </w:t>
      </w:r>
      <w:r>
        <w:rPr>
          <w:color w:val="231F20"/>
        </w:rPr>
        <w:t>tương</w:t>
      </w:r>
      <w:r>
        <w:rPr>
          <w:color w:val="231F20"/>
          <w:spacing w:val="-8"/>
        </w:rPr>
        <w:t> </w:t>
      </w:r>
      <w:r>
        <w:rPr>
          <w:color w:val="231F20"/>
        </w:rPr>
        <w:t>ưng với không hổ, không thẹn, thì không hổ, không thẹn này là quả</w:t>
      </w:r>
      <w:r>
        <w:rPr>
          <w:color w:val="231F20"/>
          <w:spacing w:val="-38"/>
        </w:rPr>
        <w:t> </w:t>
      </w:r>
      <w:r>
        <w:rPr>
          <w:color w:val="231F20"/>
        </w:rPr>
        <w:t>đẳng lưu cùng khởi và pháp kia là bất thiện. Hữu thân kiến không phải là tự tánh của không hổ, không thẹn, không cùng với không hổ, </w:t>
      </w:r>
      <w:r>
        <w:rPr>
          <w:color w:val="231F20"/>
          <w:spacing w:val="-3"/>
        </w:rPr>
        <w:t>không </w:t>
      </w:r>
      <w:r>
        <w:rPr>
          <w:color w:val="231F20"/>
        </w:rPr>
        <w:t>thẹn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quả</w:t>
      </w:r>
      <w:r>
        <w:rPr>
          <w:color w:val="231F20"/>
          <w:spacing w:val="-8"/>
        </w:rPr>
        <w:t> </w:t>
      </w:r>
      <w:r>
        <w:rPr>
          <w:color w:val="231F20"/>
        </w:rPr>
        <w:t>đẳng</w:t>
      </w:r>
      <w:r>
        <w:rPr>
          <w:color w:val="231F20"/>
          <w:spacing w:val="-8"/>
        </w:rPr>
        <w:t> </w:t>
      </w:r>
      <w:r>
        <w:rPr>
          <w:color w:val="231F20"/>
        </w:rPr>
        <w:t>lưu</w:t>
      </w:r>
      <w:r>
        <w:rPr>
          <w:color w:val="231F20"/>
          <w:spacing w:val="-8"/>
        </w:rPr>
        <w:t> </w:t>
      </w:r>
      <w:r>
        <w:rPr>
          <w:color w:val="231F20"/>
        </w:rPr>
        <w:t>cùng</w:t>
      </w:r>
      <w:r>
        <w:rPr>
          <w:color w:val="231F20"/>
          <w:spacing w:val="-8"/>
        </w:rPr>
        <w:t> </w:t>
      </w:r>
      <w:r>
        <w:rPr>
          <w:color w:val="231F20"/>
        </w:rPr>
        <w:t>khởi</w:t>
      </w:r>
      <w:r>
        <w:rPr>
          <w:color w:val="231F20"/>
          <w:spacing w:val="-8"/>
        </w:rPr>
        <w:t> </w:t>
      </w:r>
      <w:r>
        <w:rPr>
          <w:color w:val="231F20"/>
        </w:rPr>
        <w:t>của</w:t>
      </w:r>
      <w:r>
        <w:rPr>
          <w:color w:val="231F20"/>
          <w:spacing w:val="-8"/>
        </w:rPr>
        <w:t> </w:t>
      </w:r>
      <w:r>
        <w:rPr>
          <w:color w:val="231F20"/>
        </w:rPr>
        <w:t>không</w:t>
      </w:r>
      <w:r>
        <w:rPr>
          <w:color w:val="231F20"/>
          <w:spacing w:val="-8"/>
        </w:rPr>
        <w:t> </w:t>
      </w:r>
      <w:r>
        <w:rPr>
          <w:color w:val="231F20"/>
          <w:spacing w:val="-5"/>
        </w:rPr>
        <w:t>hổ, </w:t>
      </w:r>
      <w:r>
        <w:rPr>
          <w:color w:val="231F20"/>
        </w:rPr>
        <w:t>không thẹn, nên là vô ký.</w:t>
      </w:r>
    </w:p>
    <w:p>
      <w:pPr>
        <w:pStyle w:val="BodyText"/>
        <w:spacing w:line="273" w:lineRule="auto" w:before="109"/>
        <w:ind w:left="110" w:right="390"/>
      </w:pPr>
      <w:r>
        <w:rPr>
          <w:color w:val="231F20"/>
        </w:rPr>
        <w:t>Lại nữa, hữu thân kiến này không phải là hoàn toàn hủy hoại ý lạc, nên không phải là bất thiện. Vì không tương ưng với không </w:t>
      </w:r>
      <w:r>
        <w:rPr>
          <w:color w:val="231F20"/>
          <w:spacing w:val="-4"/>
        </w:rPr>
        <w:t>hổ, </w:t>
      </w:r>
      <w:r>
        <w:rPr>
          <w:color w:val="231F20"/>
        </w:rPr>
        <w:t>không</w:t>
      </w:r>
      <w:r>
        <w:rPr>
          <w:color w:val="231F20"/>
          <w:spacing w:val="-13"/>
        </w:rPr>
        <w:t> </w:t>
      </w:r>
      <w:r>
        <w:rPr>
          <w:color w:val="231F20"/>
        </w:rPr>
        <w:t>thẹn,</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hoàn</w:t>
      </w:r>
      <w:r>
        <w:rPr>
          <w:color w:val="231F20"/>
          <w:spacing w:val="-13"/>
        </w:rPr>
        <w:t> </w:t>
      </w:r>
      <w:r>
        <w:rPr>
          <w:color w:val="231F20"/>
        </w:rPr>
        <w:t>toàn</w:t>
      </w:r>
      <w:r>
        <w:rPr>
          <w:color w:val="231F20"/>
          <w:spacing w:val="-13"/>
        </w:rPr>
        <w:t> </w:t>
      </w:r>
      <w:r>
        <w:rPr>
          <w:color w:val="231F20"/>
        </w:rPr>
        <w:t>hủy</w:t>
      </w:r>
      <w:r>
        <w:rPr>
          <w:color w:val="231F20"/>
          <w:spacing w:val="-13"/>
        </w:rPr>
        <w:t> </w:t>
      </w:r>
      <w:r>
        <w:rPr>
          <w:color w:val="231F20"/>
        </w:rPr>
        <w:t>hoại</w:t>
      </w:r>
      <w:r>
        <w:rPr>
          <w:color w:val="231F20"/>
          <w:spacing w:val="-13"/>
        </w:rPr>
        <w:t> </w:t>
      </w:r>
      <w:r>
        <w:rPr>
          <w:color w:val="231F20"/>
        </w:rPr>
        <w:t>ý</w:t>
      </w:r>
      <w:r>
        <w:rPr>
          <w:color w:val="231F20"/>
          <w:spacing w:val="-12"/>
        </w:rPr>
        <w:t> </w:t>
      </w:r>
      <w:r>
        <w:rPr>
          <w:color w:val="231F20"/>
        </w:rPr>
        <w:t>lạc.</w:t>
      </w:r>
      <w:r>
        <w:rPr>
          <w:color w:val="231F20"/>
          <w:spacing w:val="-13"/>
        </w:rPr>
        <w:t> </w:t>
      </w:r>
      <w:r>
        <w:rPr>
          <w:color w:val="231F20"/>
        </w:rPr>
        <w:t>Lại</w:t>
      </w:r>
      <w:r>
        <w:rPr>
          <w:color w:val="231F20"/>
          <w:spacing w:val="-13"/>
        </w:rPr>
        <w:t> </w:t>
      </w:r>
      <w:r>
        <w:rPr>
          <w:color w:val="231F20"/>
        </w:rPr>
        <w:t>nữa,</w:t>
      </w:r>
      <w:r>
        <w:rPr>
          <w:color w:val="231F20"/>
          <w:spacing w:val="-13"/>
        </w:rPr>
        <w:t> </w:t>
      </w:r>
      <w:r>
        <w:rPr>
          <w:color w:val="231F20"/>
          <w:spacing w:val="-4"/>
        </w:rPr>
        <w:t>kiến </w:t>
      </w:r>
      <w:r>
        <w:rPr>
          <w:color w:val="231F20"/>
        </w:rPr>
        <w:t>này không trái với tu thí, giới. Nghĩa là người chấp ngã nói: Do bố thí nên ta sẽ được giàu có, yên vui. Do giữ giới nên ta sẽ được sinh lên</w:t>
      </w:r>
      <w:r>
        <w:rPr>
          <w:color w:val="231F20"/>
          <w:spacing w:val="-11"/>
        </w:rPr>
        <w:t> </w:t>
      </w:r>
      <w:r>
        <w:rPr>
          <w:color w:val="231F20"/>
        </w:rPr>
        <w:t>cõi</w:t>
      </w:r>
      <w:r>
        <w:rPr>
          <w:color w:val="231F20"/>
          <w:spacing w:val="-10"/>
        </w:rPr>
        <w:t> </w:t>
      </w:r>
      <w:r>
        <w:rPr>
          <w:color w:val="231F20"/>
        </w:rPr>
        <w:t>trời.</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định</w:t>
      </w:r>
      <w:r>
        <w:rPr>
          <w:color w:val="231F20"/>
          <w:spacing w:val="-11"/>
        </w:rPr>
        <w:t> </w:t>
      </w:r>
      <w:r>
        <w:rPr>
          <w:color w:val="231F20"/>
        </w:rPr>
        <w:t>nên</w:t>
      </w:r>
      <w:r>
        <w:rPr>
          <w:color w:val="231F20"/>
          <w:spacing w:val="-10"/>
        </w:rPr>
        <w:t> </w:t>
      </w:r>
      <w:r>
        <w:rPr>
          <w:color w:val="231F20"/>
        </w:rPr>
        <w:t>ta</w:t>
      </w:r>
      <w:r>
        <w:rPr>
          <w:color w:val="231F20"/>
          <w:spacing w:val="-10"/>
        </w:rPr>
        <w:t> </w:t>
      </w:r>
      <w:r>
        <w:rPr>
          <w:color w:val="231F20"/>
        </w:rPr>
        <w:t>sẽ</w:t>
      </w:r>
      <w:r>
        <w:rPr>
          <w:color w:val="231F20"/>
          <w:spacing w:val="-10"/>
        </w:rPr>
        <w:t> </w:t>
      </w:r>
      <w:r>
        <w:rPr>
          <w:color w:val="231F20"/>
        </w:rPr>
        <w:t>được</w:t>
      </w:r>
      <w:r>
        <w:rPr>
          <w:color w:val="231F20"/>
          <w:spacing w:val="-10"/>
        </w:rPr>
        <w:t> </w:t>
      </w:r>
      <w:r>
        <w:rPr>
          <w:color w:val="231F20"/>
        </w:rPr>
        <w:t>giải</w:t>
      </w:r>
      <w:r>
        <w:rPr>
          <w:color w:val="231F20"/>
          <w:spacing w:val="-11"/>
        </w:rPr>
        <w:t> </w:t>
      </w:r>
      <w:r>
        <w:rPr>
          <w:color w:val="231F20"/>
        </w:rPr>
        <w:t>thoát.</w:t>
      </w:r>
      <w:r>
        <w:rPr>
          <w:color w:val="231F20"/>
          <w:spacing w:val="-15"/>
        </w:rPr>
        <w:t> </w:t>
      </w:r>
      <w:r>
        <w:rPr>
          <w:color w:val="231F20"/>
        </w:rPr>
        <w:t>Vì</w:t>
      </w:r>
      <w:r>
        <w:rPr>
          <w:color w:val="231F20"/>
          <w:spacing w:val="-10"/>
        </w:rPr>
        <w:t> </w:t>
      </w:r>
      <w:r>
        <w:rPr>
          <w:color w:val="231F20"/>
        </w:rPr>
        <w:t>thế</w:t>
      </w:r>
      <w:r>
        <w:rPr>
          <w:color w:val="231F20"/>
          <w:spacing w:val="-10"/>
        </w:rPr>
        <w:t> </w:t>
      </w:r>
      <w:r>
        <w:rPr>
          <w:color w:val="231F20"/>
        </w:rPr>
        <w:t>hữu</w:t>
      </w:r>
      <w:r>
        <w:rPr>
          <w:color w:val="231F20"/>
          <w:spacing w:val="-10"/>
        </w:rPr>
        <w:t> </w:t>
      </w:r>
      <w:r>
        <w:rPr>
          <w:color w:val="231F20"/>
        </w:rPr>
        <w:t>thân</w:t>
      </w:r>
      <w:r>
        <w:rPr>
          <w:color w:val="231F20"/>
          <w:spacing w:val="-10"/>
        </w:rPr>
        <w:t> </w:t>
      </w:r>
      <w:r>
        <w:rPr>
          <w:color w:val="231F20"/>
        </w:rPr>
        <w:t>kiến là vô ký.</w:t>
      </w:r>
    </w:p>
    <w:p>
      <w:pPr>
        <w:pStyle w:val="BodyText"/>
        <w:spacing w:line="273" w:lineRule="auto" w:before="107"/>
        <w:ind w:left="110" w:right="390"/>
      </w:pPr>
      <w:r>
        <w:rPr>
          <w:color w:val="231F20"/>
        </w:rPr>
        <w:t>Lại nữa, hữu thân kiến này chỉ mê lầm về tự thể, không </w:t>
      </w:r>
      <w:r>
        <w:rPr>
          <w:color w:val="231F20"/>
          <w:spacing w:val="-4"/>
        </w:rPr>
        <w:t>bức </w:t>
      </w:r>
      <w:r>
        <w:rPr>
          <w:color w:val="231F20"/>
        </w:rPr>
        <w:t>bách,</w:t>
      </w:r>
      <w:r>
        <w:rPr>
          <w:color w:val="231F20"/>
          <w:spacing w:val="-7"/>
        </w:rPr>
        <w:t> </w:t>
      </w:r>
      <w:r>
        <w:rPr>
          <w:color w:val="231F20"/>
        </w:rPr>
        <w:t>não</w:t>
      </w:r>
      <w:r>
        <w:rPr>
          <w:color w:val="231F20"/>
          <w:spacing w:val="-5"/>
        </w:rPr>
        <w:t> </w:t>
      </w:r>
      <w:r>
        <w:rPr>
          <w:color w:val="231F20"/>
        </w:rPr>
        <w:t>hại</w:t>
      </w:r>
      <w:r>
        <w:rPr>
          <w:color w:val="231F20"/>
          <w:spacing w:val="-6"/>
        </w:rPr>
        <w:t> </w:t>
      </w:r>
      <w:r>
        <w:rPr>
          <w:color w:val="231F20"/>
        </w:rPr>
        <w:t>người</w:t>
      </w:r>
      <w:r>
        <w:rPr>
          <w:color w:val="231F20"/>
          <w:spacing w:val="-7"/>
        </w:rPr>
        <w:t> </w:t>
      </w:r>
      <w:r>
        <w:rPr>
          <w:color w:val="231F20"/>
        </w:rPr>
        <w:t>khác,</w:t>
      </w:r>
      <w:r>
        <w:rPr>
          <w:color w:val="231F20"/>
          <w:spacing w:val="-6"/>
        </w:rPr>
        <w:t> </w:t>
      </w:r>
      <w:r>
        <w:rPr>
          <w:color w:val="231F20"/>
        </w:rPr>
        <w:t>nên</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chấp</w:t>
      </w:r>
      <w:r>
        <w:rPr>
          <w:color w:val="231F20"/>
          <w:spacing w:val="-5"/>
        </w:rPr>
        <w:t> </w:t>
      </w:r>
      <w:r>
        <w:rPr>
          <w:color w:val="231F20"/>
        </w:rPr>
        <w:t>ngã,</w:t>
      </w:r>
      <w:r>
        <w:rPr>
          <w:color w:val="231F20"/>
          <w:spacing w:val="-5"/>
        </w:rPr>
        <w:t> </w:t>
      </w:r>
      <w:r>
        <w:rPr>
          <w:color w:val="231F20"/>
        </w:rPr>
        <w:t>lúc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mắt thấy sắc thì nói: </w:t>
      </w:r>
      <w:r>
        <w:rPr>
          <w:color w:val="231F20"/>
          <w:spacing w:val="-10"/>
        </w:rPr>
        <w:t>Ta </w:t>
      </w:r>
      <w:r>
        <w:rPr>
          <w:color w:val="231F20"/>
        </w:rPr>
        <w:t>thấy sắc, sắc đó là của ta, nói rộng cho đến lúc ý hiểu rõ pháp thì nói: </w:t>
      </w:r>
      <w:r>
        <w:rPr>
          <w:color w:val="231F20"/>
          <w:spacing w:val="-10"/>
        </w:rPr>
        <w:t>Ta </w:t>
      </w:r>
      <w:r>
        <w:rPr>
          <w:color w:val="231F20"/>
        </w:rPr>
        <w:t>đã hiểu rõ pháp, pháp đó là của ta. </w:t>
      </w:r>
      <w:r>
        <w:rPr>
          <w:color w:val="231F20"/>
          <w:spacing w:val="-4"/>
        </w:rPr>
        <w:t>Tuy </w:t>
      </w:r>
      <w:r>
        <w:rPr>
          <w:color w:val="231F20"/>
        </w:rPr>
        <w:t>đối với tự Thể có kiến chấp điên đảo </w:t>
      </w:r>
      <w:r>
        <w:rPr>
          <w:color w:val="231F20"/>
          <w:spacing w:val="-5"/>
        </w:rPr>
        <w:t>này, </w:t>
      </w:r>
      <w:r>
        <w:rPr>
          <w:color w:val="231F20"/>
        </w:rPr>
        <w:t>nhưng không gây não hại cho kẻ khác, nên là vô ký.</w:t>
      </w:r>
    </w:p>
    <w:p>
      <w:pPr>
        <w:pStyle w:val="BodyText"/>
        <w:ind w:left="960" w:firstLine="0"/>
      </w:pPr>
      <w:r>
        <w:rPr>
          <w:color w:val="231F20"/>
        </w:rPr>
        <w:t>Lại nữa, hữu thân kiến này không có quả dị thục, nên là vô ký.</w:t>
      </w:r>
    </w:p>
    <w:p>
      <w:pPr>
        <w:pStyle w:val="BodyText"/>
        <w:spacing w:line="271" w:lineRule="auto" w:before="152"/>
        <w:ind w:right="108"/>
      </w:pPr>
      <w:r>
        <w:rPr>
          <w:color w:val="231F20"/>
        </w:rPr>
        <w:t>Tôn giả Thế Hữu nói: Hữu thân kiến này không thể phát khởi nghiệp thân ngữ thô trọng, nên là vô ký.</w:t>
      </w:r>
    </w:p>
    <w:p>
      <w:pPr>
        <w:pStyle w:val="BodyText"/>
        <w:spacing w:line="271" w:lineRule="auto"/>
        <w:ind w:right="108"/>
      </w:pPr>
      <w:r>
        <w:rPr>
          <w:i/>
          <w:color w:val="231F20"/>
        </w:rPr>
        <w:t>Hỏi: </w:t>
      </w:r>
      <w:r>
        <w:rPr>
          <w:color w:val="231F20"/>
        </w:rPr>
        <w:t>Phiền não bất thiện cũng có không thể phát khởi nghiệp thân ngữ thô trọng, nên là vô ký chăng?</w:t>
      </w:r>
    </w:p>
    <w:p>
      <w:pPr>
        <w:pStyle w:val="BodyText"/>
        <w:spacing w:line="271" w:lineRule="auto"/>
        <w:ind w:right="106"/>
      </w:pPr>
      <w:r>
        <w:rPr>
          <w:i/>
          <w:color w:val="231F20"/>
        </w:rPr>
        <w:t>Đáp: </w:t>
      </w:r>
      <w:r>
        <w:rPr>
          <w:color w:val="231F20"/>
        </w:rPr>
        <w:t>Tham, giận, si, mạn nếu lúc tăng thạnh, tất có thể phát khởi nghiệp thân ngữ thô trọng. Hữu thân kiến này nếu lúc tăng thạnh, cũng không thể khởi nghiệp thân ngữ thô trọng, nên là vô ký.</w:t>
      </w:r>
    </w:p>
    <w:p>
      <w:pPr>
        <w:pStyle w:val="BodyText"/>
        <w:spacing w:line="271" w:lineRule="auto" w:before="113"/>
        <w:ind w:right="107"/>
      </w:pPr>
      <w:r>
        <w:rPr>
          <w:color w:val="231F20"/>
        </w:rPr>
        <w:t>Lại nữa, hữu thân kiến này không khiến cho hữu tình bị đọa trong các nẻo ác, nên là vô ký.</w:t>
      </w:r>
    </w:p>
    <w:p>
      <w:pPr>
        <w:pStyle w:val="BodyText"/>
        <w:spacing w:line="271" w:lineRule="auto"/>
        <w:ind w:right="107"/>
      </w:pPr>
      <w:r>
        <w:rPr>
          <w:i/>
          <w:color w:val="231F20"/>
        </w:rPr>
        <w:t>Hỏi: </w:t>
      </w:r>
      <w:r>
        <w:rPr>
          <w:color w:val="231F20"/>
        </w:rPr>
        <w:t>Phiền não bất thiện cũng có thứ không khiến hữu tình bị đọa trong nẻo ác, nên là vô ký chăng?</w:t>
      </w:r>
    </w:p>
    <w:p>
      <w:pPr>
        <w:pStyle w:val="BodyText"/>
        <w:spacing w:line="271" w:lineRule="auto"/>
        <w:ind w:right="107"/>
      </w:pPr>
      <w:r>
        <w:rPr>
          <w:i/>
          <w:color w:val="231F20"/>
        </w:rPr>
        <w:t>Đáp: </w:t>
      </w:r>
      <w:r>
        <w:rPr>
          <w:color w:val="231F20"/>
        </w:rPr>
        <w:t>Phiền não bất thiện nếu lúc tăng thạnh, tất khiến cho hữu tình bị đọa vào nẻo ác. Hữu thân kiến này nếu lúc tăng thạnh, rốt cuộc cũng không khiến hữu tình bị đọa trong nẻo ác, nên là vô ký.</w:t>
      </w:r>
    </w:p>
    <w:p>
      <w:pPr>
        <w:pStyle w:val="BodyText"/>
        <w:ind w:left="960" w:firstLine="0"/>
      </w:pPr>
      <w:r>
        <w:rPr>
          <w:color w:val="231F20"/>
        </w:rPr>
        <w:t>Lại nữa, kiến này không thể chiêu cảm quả phi ái, nên là vô ký.</w:t>
      </w:r>
    </w:p>
    <w:p>
      <w:pPr>
        <w:pStyle w:val="BodyText"/>
        <w:spacing w:line="271" w:lineRule="auto" w:before="152"/>
        <w:ind w:right="107"/>
      </w:pPr>
      <w:r>
        <w:rPr>
          <w:i/>
          <w:color w:val="231F20"/>
        </w:rPr>
        <w:t>Hỏi:</w:t>
      </w:r>
      <w:r>
        <w:rPr>
          <w:i/>
          <w:color w:val="231F20"/>
          <w:spacing w:val="-6"/>
        </w:rPr>
        <w:t> </w:t>
      </w:r>
      <w:r>
        <w:rPr>
          <w:color w:val="231F20"/>
        </w:rPr>
        <w:t>Kiến</w:t>
      </w:r>
      <w:r>
        <w:rPr>
          <w:color w:val="231F20"/>
          <w:spacing w:val="-6"/>
        </w:rPr>
        <w:t> </w:t>
      </w:r>
      <w:r>
        <w:rPr>
          <w:color w:val="231F20"/>
        </w:rPr>
        <w:t>này</w:t>
      </w:r>
      <w:r>
        <w:rPr>
          <w:color w:val="231F20"/>
          <w:spacing w:val="-6"/>
        </w:rPr>
        <w:t> </w:t>
      </w:r>
      <w:r>
        <w:rPr>
          <w:color w:val="231F20"/>
        </w:rPr>
        <w:t>đã</w:t>
      </w:r>
      <w:r>
        <w:rPr>
          <w:color w:val="231F20"/>
          <w:spacing w:val="-5"/>
        </w:rPr>
        <w:t> </w:t>
      </w:r>
      <w:r>
        <w:rPr>
          <w:color w:val="231F20"/>
        </w:rPr>
        <w:t>khiến</w:t>
      </w:r>
      <w:r>
        <w:rPr>
          <w:color w:val="231F20"/>
          <w:spacing w:val="-6"/>
        </w:rPr>
        <w:t> </w:t>
      </w:r>
      <w:r>
        <w:rPr>
          <w:color w:val="231F20"/>
        </w:rPr>
        <w:t>thân</w:t>
      </w:r>
      <w:r>
        <w:rPr>
          <w:color w:val="231F20"/>
          <w:spacing w:val="-6"/>
        </w:rPr>
        <w:t> </w:t>
      </w:r>
      <w:r>
        <w:rPr>
          <w:color w:val="231F20"/>
        </w:rPr>
        <w:t>sau</w:t>
      </w:r>
      <w:r>
        <w:rPr>
          <w:color w:val="231F20"/>
          <w:spacing w:val="-6"/>
        </w:rPr>
        <w:t> </w:t>
      </w:r>
      <w:r>
        <w:rPr>
          <w:color w:val="231F20"/>
        </w:rPr>
        <w:t>nối</w:t>
      </w:r>
      <w:r>
        <w:rPr>
          <w:color w:val="231F20"/>
          <w:spacing w:val="-5"/>
        </w:rPr>
        <w:t> </w:t>
      </w:r>
      <w:r>
        <w:rPr>
          <w:color w:val="231F20"/>
        </w:rPr>
        <w:t>tiếp.</w:t>
      </w:r>
      <w:r>
        <w:rPr>
          <w:color w:val="231F20"/>
          <w:spacing w:val="-11"/>
        </w:rPr>
        <w:t> </w:t>
      </w:r>
      <w:r>
        <w:rPr>
          <w:color w:val="231F20"/>
        </w:rPr>
        <w:t>Thân</w:t>
      </w:r>
      <w:r>
        <w:rPr>
          <w:color w:val="231F20"/>
          <w:spacing w:val="-6"/>
        </w:rPr>
        <w:t> </w:t>
      </w:r>
      <w:r>
        <w:rPr>
          <w:color w:val="231F20"/>
        </w:rPr>
        <w:t>sau</w:t>
      </w:r>
      <w:r>
        <w:rPr>
          <w:color w:val="231F20"/>
          <w:spacing w:val="-6"/>
        </w:rPr>
        <w:t> </w:t>
      </w:r>
      <w:r>
        <w:rPr>
          <w:color w:val="231F20"/>
        </w:rPr>
        <w:t>tức</w:t>
      </w:r>
      <w:r>
        <w:rPr>
          <w:color w:val="231F20"/>
          <w:spacing w:val="-5"/>
        </w:rPr>
        <w:t> </w:t>
      </w:r>
      <w:r>
        <w:rPr>
          <w:color w:val="231F20"/>
        </w:rPr>
        <w:t>là</w:t>
      </w:r>
      <w:r>
        <w:rPr>
          <w:color w:val="231F20"/>
          <w:spacing w:val="-6"/>
        </w:rPr>
        <w:t> </w:t>
      </w:r>
      <w:r>
        <w:rPr>
          <w:color w:val="231F20"/>
        </w:rPr>
        <w:t>thuộc về quả phi ái, vì sao không thể chiêu cảm quả phi ái? Như Khế kinh nói:</w:t>
      </w:r>
      <w:r>
        <w:rPr>
          <w:color w:val="231F20"/>
          <w:spacing w:val="-14"/>
        </w:rPr>
        <w:t> </w:t>
      </w:r>
      <w:r>
        <w:rPr>
          <w:color w:val="231F20"/>
        </w:rPr>
        <w:t>Bí-sô</w:t>
      </w:r>
      <w:r>
        <w:rPr>
          <w:color w:val="231F20"/>
          <w:spacing w:val="-13"/>
        </w:rPr>
        <w:t> </w:t>
      </w:r>
      <w:r>
        <w:rPr>
          <w:color w:val="231F20"/>
        </w:rPr>
        <w:t>nên</w:t>
      </w:r>
      <w:r>
        <w:rPr>
          <w:color w:val="231F20"/>
          <w:spacing w:val="-13"/>
        </w:rPr>
        <w:t> </w:t>
      </w:r>
      <w:r>
        <w:rPr>
          <w:color w:val="231F20"/>
        </w:rPr>
        <w:t>biết!</w:t>
      </w:r>
      <w:r>
        <w:rPr>
          <w:color w:val="231F20"/>
          <w:spacing w:val="-18"/>
        </w:rPr>
        <w:t> </w:t>
      </w:r>
      <w:r>
        <w:rPr>
          <w:color w:val="231F20"/>
          <w:spacing w:val="-10"/>
        </w:rPr>
        <w:t>Ta</w:t>
      </w:r>
      <w:r>
        <w:rPr>
          <w:color w:val="231F20"/>
          <w:spacing w:val="-14"/>
        </w:rPr>
        <w:t> </w:t>
      </w:r>
      <w:r>
        <w:rPr>
          <w:color w:val="231F20"/>
        </w:rPr>
        <w:t>hoàn</w:t>
      </w:r>
      <w:r>
        <w:rPr>
          <w:color w:val="231F20"/>
          <w:spacing w:val="-13"/>
        </w:rPr>
        <w:t> </w:t>
      </w:r>
      <w:r>
        <w:rPr>
          <w:color w:val="231F20"/>
        </w:rPr>
        <w:t>toàn</w:t>
      </w:r>
      <w:r>
        <w:rPr>
          <w:color w:val="231F20"/>
          <w:spacing w:val="-13"/>
        </w:rPr>
        <w:t> </w:t>
      </w:r>
      <w:r>
        <w:rPr>
          <w:color w:val="231F20"/>
        </w:rPr>
        <w:t>không</w:t>
      </w:r>
      <w:r>
        <w:rPr>
          <w:color w:val="231F20"/>
          <w:spacing w:val="-13"/>
        </w:rPr>
        <w:t> </w:t>
      </w:r>
      <w:r>
        <w:rPr>
          <w:color w:val="231F20"/>
        </w:rPr>
        <w:t>tán</w:t>
      </w:r>
      <w:r>
        <w:rPr>
          <w:color w:val="231F20"/>
          <w:spacing w:val="-13"/>
        </w:rPr>
        <w:t> </w:t>
      </w:r>
      <w:r>
        <w:rPr>
          <w:color w:val="231F20"/>
        </w:rPr>
        <w:t>thán</w:t>
      </w:r>
      <w:r>
        <w:rPr>
          <w:color w:val="231F20"/>
          <w:spacing w:val="-14"/>
        </w:rPr>
        <w:t> </w:t>
      </w:r>
      <w:r>
        <w:rPr>
          <w:color w:val="231F20"/>
        </w:rPr>
        <w:t>kẻ</w:t>
      </w:r>
      <w:r>
        <w:rPr>
          <w:color w:val="231F20"/>
          <w:spacing w:val="-13"/>
        </w:rPr>
        <w:t> </w:t>
      </w:r>
      <w:r>
        <w:rPr>
          <w:color w:val="231F20"/>
        </w:rPr>
        <w:t>khởi</w:t>
      </w:r>
      <w:r>
        <w:rPr>
          <w:color w:val="231F20"/>
          <w:spacing w:val="-13"/>
        </w:rPr>
        <w:t> </w:t>
      </w:r>
      <w:r>
        <w:rPr>
          <w:color w:val="231F20"/>
        </w:rPr>
        <w:t>thân</w:t>
      </w:r>
      <w:r>
        <w:rPr>
          <w:color w:val="231F20"/>
          <w:spacing w:val="-13"/>
        </w:rPr>
        <w:t> </w:t>
      </w:r>
      <w:r>
        <w:rPr>
          <w:color w:val="231F20"/>
        </w:rPr>
        <w:t>đời</w:t>
      </w:r>
      <w:r>
        <w:rPr>
          <w:color w:val="231F20"/>
          <w:spacing w:val="-13"/>
        </w:rPr>
        <w:t> </w:t>
      </w:r>
      <w:r>
        <w:rPr>
          <w:color w:val="231F20"/>
        </w:rPr>
        <w:t>sau. Vì sao? Vì nếu khởi thân đời sau thì chỉ trong một sát-na là đã thêm khổ. Khổ tức thuộc về quả phi ái</w:t>
      </w:r>
      <w:r>
        <w:rPr>
          <w:color w:val="231F20"/>
          <w:spacing w:val="-2"/>
        </w:rPr>
        <w:t> </w:t>
      </w:r>
      <w:r>
        <w:rPr>
          <w:color w:val="231F20"/>
          <w:spacing w:val="-6"/>
        </w:rPr>
        <w:t>ấy.</w:t>
      </w:r>
    </w:p>
    <w:p>
      <w:pPr>
        <w:pStyle w:val="BodyText"/>
        <w:spacing w:line="271" w:lineRule="auto"/>
        <w:ind w:right="107"/>
      </w:pPr>
      <w:r>
        <w:rPr>
          <w:i/>
          <w:color w:val="231F20"/>
        </w:rPr>
        <w:t>Đáp: </w:t>
      </w:r>
      <w:r>
        <w:rPr>
          <w:color w:val="231F20"/>
        </w:rPr>
        <w:t>Ở đây nói quả phi ái là loại khổ khổ. Khế kinh nói quả phi ái là chung cho ba loại khổ. Hữu thân kiến này khiến có sự nối tiếp,</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loại</w:t>
      </w:r>
      <w:r>
        <w:rPr>
          <w:color w:val="231F20"/>
          <w:spacing w:val="-4"/>
        </w:rPr>
        <w:t> </w:t>
      </w:r>
      <w:r>
        <w:rPr>
          <w:color w:val="231F20"/>
        </w:rPr>
        <w:t>khổ</w:t>
      </w:r>
      <w:r>
        <w:rPr>
          <w:color w:val="231F20"/>
          <w:spacing w:val="-4"/>
        </w:rPr>
        <w:t> </w:t>
      </w:r>
      <w:r>
        <w:rPr>
          <w:color w:val="231F20"/>
        </w:rPr>
        <w:t>khổ,</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mâu</w:t>
      </w:r>
      <w:r>
        <w:rPr>
          <w:color w:val="231F20"/>
          <w:spacing w:val="-4"/>
        </w:rPr>
        <w:t> </w:t>
      </w:r>
      <w:r>
        <w:rPr>
          <w:color w:val="231F20"/>
        </w:rPr>
        <w:t>thuẫn.</w:t>
      </w:r>
      <w:r>
        <w:rPr>
          <w:color w:val="231F20"/>
          <w:spacing w:val="-4"/>
        </w:rPr>
        <w:t> </w:t>
      </w:r>
      <w:r>
        <w:rPr>
          <w:color w:val="231F20"/>
        </w:rPr>
        <w:t>Lại</w:t>
      </w:r>
      <w:r>
        <w:rPr>
          <w:color w:val="231F20"/>
          <w:spacing w:val="-4"/>
        </w:rPr>
        <w:t> </w:t>
      </w:r>
      <w:r>
        <w:rPr>
          <w:color w:val="231F20"/>
        </w:rPr>
        <w:t>nữa,</w:t>
      </w:r>
      <w:r>
        <w:rPr>
          <w:color w:val="231F20"/>
          <w:spacing w:val="-4"/>
        </w:rPr>
        <w:t> hữu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thân</w:t>
      </w:r>
      <w:r>
        <w:rPr>
          <w:color w:val="231F20"/>
          <w:spacing w:val="-7"/>
        </w:rPr>
        <w:t> </w:t>
      </w:r>
      <w:r>
        <w:rPr>
          <w:color w:val="231F20"/>
        </w:rPr>
        <w:t>kiến</w:t>
      </w:r>
      <w:r>
        <w:rPr>
          <w:color w:val="231F20"/>
          <w:spacing w:val="-6"/>
        </w:rPr>
        <w:t> </w:t>
      </w:r>
      <w:r>
        <w:rPr>
          <w:color w:val="231F20"/>
        </w:rPr>
        <w:t>này</w:t>
      </w:r>
      <w:r>
        <w:rPr>
          <w:color w:val="231F20"/>
          <w:spacing w:val="-6"/>
        </w:rPr>
        <w:t> </w:t>
      </w:r>
      <w:r>
        <w:rPr>
          <w:color w:val="231F20"/>
        </w:rPr>
        <w:t>tuy</w:t>
      </w:r>
      <w:r>
        <w:rPr>
          <w:color w:val="231F20"/>
          <w:spacing w:val="-6"/>
        </w:rPr>
        <w:t> </w:t>
      </w:r>
      <w:r>
        <w:rPr>
          <w:color w:val="231F20"/>
        </w:rPr>
        <w:t>khởi</w:t>
      </w:r>
      <w:r>
        <w:rPr>
          <w:color w:val="231F20"/>
          <w:spacing w:val="-6"/>
        </w:rPr>
        <w:t> </w:t>
      </w:r>
      <w:r>
        <w:rPr>
          <w:color w:val="231F20"/>
        </w:rPr>
        <w:t>thân</w:t>
      </w:r>
      <w:r>
        <w:rPr>
          <w:color w:val="231F20"/>
          <w:spacing w:val="-7"/>
        </w:rPr>
        <w:t> </w:t>
      </w:r>
      <w:r>
        <w:rPr>
          <w:color w:val="231F20"/>
        </w:rPr>
        <w:t>sau,</w:t>
      </w:r>
      <w:r>
        <w:rPr>
          <w:color w:val="231F20"/>
          <w:spacing w:val="-6"/>
        </w:rPr>
        <w:t> </w:t>
      </w:r>
      <w:r>
        <w:rPr>
          <w:color w:val="231F20"/>
        </w:rPr>
        <w:t>là</w:t>
      </w:r>
      <w:r>
        <w:rPr>
          <w:color w:val="231F20"/>
          <w:spacing w:val="-6"/>
        </w:rPr>
        <w:t> </w:t>
      </w:r>
      <w:r>
        <w:rPr>
          <w:color w:val="231F20"/>
        </w:rPr>
        <w:t>gốc</w:t>
      </w:r>
      <w:r>
        <w:rPr>
          <w:color w:val="231F20"/>
          <w:spacing w:val="-6"/>
        </w:rPr>
        <w:t> </w:t>
      </w:r>
      <w:r>
        <w:rPr>
          <w:color w:val="231F20"/>
        </w:rPr>
        <w:t>của</w:t>
      </w:r>
      <w:r>
        <w:rPr>
          <w:color w:val="231F20"/>
          <w:spacing w:val="-6"/>
        </w:rPr>
        <w:t> </w:t>
      </w:r>
      <w:r>
        <w:rPr>
          <w:color w:val="231F20"/>
        </w:rPr>
        <w:t>khổ</w:t>
      </w:r>
      <w:r>
        <w:rPr>
          <w:color w:val="231F20"/>
          <w:spacing w:val="-7"/>
        </w:rPr>
        <w:t> </w:t>
      </w:r>
      <w:r>
        <w:rPr>
          <w:color w:val="231F20"/>
        </w:rPr>
        <w:t>khổ,</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thêm</w:t>
      </w:r>
      <w:r>
        <w:rPr>
          <w:color w:val="231F20"/>
          <w:spacing w:val="-6"/>
        </w:rPr>
        <w:t> </w:t>
      </w:r>
      <w:r>
        <w:rPr>
          <w:color w:val="231F20"/>
        </w:rPr>
        <w:t>khổ, nhưng không cùng với thân sau kia làm nhân dị thục, nên là vô</w:t>
      </w:r>
      <w:r>
        <w:rPr>
          <w:color w:val="231F20"/>
          <w:spacing w:val="-3"/>
        </w:rPr>
        <w:t> </w:t>
      </w:r>
      <w:r>
        <w:rPr>
          <w:color w:val="231F20"/>
        </w:rPr>
        <w:t>ký.</w:t>
      </w:r>
    </w:p>
    <w:p>
      <w:pPr>
        <w:pStyle w:val="BodyText"/>
        <w:spacing w:line="273" w:lineRule="auto" w:before="112"/>
        <w:ind w:left="110" w:right="391"/>
      </w:pPr>
      <w:r>
        <w:rPr>
          <w:color w:val="231F20"/>
        </w:rPr>
        <w:t>Đại</w:t>
      </w:r>
      <w:r>
        <w:rPr>
          <w:color w:val="231F20"/>
          <w:spacing w:val="-7"/>
        </w:rPr>
        <w:t> </w:t>
      </w:r>
      <w:r>
        <w:rPr>
          <w:color w:val="231F20"/>
        </w:rPr>
        <w:t>đức</w:t>
      </w:r>
      <w:r>
        <w:rPr>
          <w:color w:val="231F20"/>
          <w:spacing w:val="-6"/>
        </w:rPr>
        <w:t> </w:t>
      </w:r>
      <w:r>
        <w:rPr>
          <w:color w:val="231F20"/>
        </w:rPr>
        <w:t>nói:</w:t>
      </w:r>
      <w:r>
        <w:rPr>
          <w:color w:val="231F20"/>
          <w:spacing w:val="-6"/>
        </w:rPr>
        <w:t> </w:t>
      </w:r>
      <w:r>
        <w:rPr>
          <w:color w:val="231F20"/>
        </w:rPr>
        <w:t>Hữu</w:t>
      </w:r>
      <w:r>
        <w:rPr>
          <w:color w:val="231F20"/>
          <w:spacing w:val="-7"/>
        </w:rPr>
        <w:t> </w:t>
      </w:r>
      <w:r>
        <w:rPr>
          <w:color w:val="231F20"/>
        </w:rPr>
        <w:t>thân</w:t>
      </w:r>
      <w:r>
        <w:rPr>
          <w:color w:val="231F20"/>
          <w:spacing w:val="-6"/>
        </w:rPr>
        <w:t> </w:t>
      </w:r>
      <w:r>
        <w:rPr>
          <w:color w:val="231F20"/>
        </w:rPr>
        <w:t>kiến</w:t>
      </w:r>
      <w:r>
        <w:rPr>
          <w:color w:val="231F20"/>
          <w:spacing w:val="-6"/>
        </w:rPr>
        <w:t> </w:t>
      </w:r>
      <w:r>
        <w:rPr>
          <w:color w:val="231F20"/>
        </w:rPr>
        <w:t>này</w:t>
      </w:r>
      <w:r>
        <w:rPr>
          <w:color w:val="231F20"/>
          <w:spacing w:val="-7"/>
        </w:rPr>
        <w:t> </w:t>
      </w:r>
      <w:r>
        <w:rPr>
          <w:color w:val="231F20"/>
        </w:rPr>
        <w:t>là</w:t>
      </w:r>
      <w:r>
        <w:rPr>
          <w:color w:val="231F20"/>
          <w:spacing w:val="-6"/>
        </w:rPr>
        <w:t> </w:t>
      </w:r>
      <w:r>
        <w:rPr>
          <w:color w:val="231F20"/>
        </w:rPr>
        <w:t>kiến</w:t>
      </w:r>
      <w:r>
        <w:rPr>
          <w:color w:val="231F20"/>
          <w:spacing w:val="-6"/>
        </w:rPr>
        <w:t> </w:t>
      </w:r>
      <w:r>
        <w:rPr>
          <w:color w:val="231F20"/>
        </w:rPr>
        <w:t>chấp</w:t>
      </w:r>
      <w:r>
        <w:rPr>
          <w:color w:val="231F20"/>
          <w:spacing w:val="-6"/>
        </w:rPr>
        <w:t> </w:t>
      </w:r>
      <w:r>
        <w:rPr>
          <w:color w:val="231F20"/>
        </w:rPr>
        <w:t>điên</w:t>
      </w:r>
      <w:r>
        <w:rPr>
          <w:color w:val="231F20"/>
          <w:spacing w:val="-7"/>
        </w:rPr>
        <w:t> </w:t>
      </w:r>
      <w:r>
        <w:rPr>
          <w:color w:val="231F20"/>
        </w:rPr>
        <w:t>đảo,</w:t>
      </w:r>
      <w:r>
        <w:rPr>
          <w:color w:val="231F20"/>
          <w:spacing w:val="-6"/>
        </w:rPr>
        <w:t> </w:t>
      </w:r>
      <w:r>
        <w:rPr>
          <w:color w:val="231F20"/>
        </w:rPr>
        <w:t>là</w:t>
      </w:r>
      <w:r>
        <w:rPr>
          <w:color w:val="231F20"/>
          <w:spacing w:val="-6"/>
        </w:rPr>
        <w:t> </w:t>
      </w:r>
      <w:r>
        <w:rPr>
          <w:color w:val="231F20"/>
        </w:rPr>
        <w:t>không yên</w:t>
      </w:r>
      <w:r>
        <w:rPr>
          <w:color w:val="231F20"/>
          <w:spacing w:val="-7"/>
        </w:rPr>
        <w:t> </w:t>
      </w:r>
      <w:r>
        <w:rPr>
          <w:color w:val="231F20"/>
        </w:rPr>
        <w:t>ổn,</w:t>
      </w:r>
      <w:r>
        <w:rPr>
          <w:color w:val="231F20"/>
          <w:spacing w:val="-6"/>
        </w:rPr>
        <w:t> </w:t>
      </w:r>
      <w:r>
        <w:rPr>
          <w:color w:val="231F20"/>
        </w:rPr>
        <w:t>là</w:t>
      </w:r>
      <w:r>
        <w:rPr>
          <w:color w:val="231F20"/>
          <w:spacing w:val="-6"/>
        </w:rPr>
        <w:t> </w:t>
      </w:r>
      <w:r>
        <w:rPr>
          <w:color w:val="231F20"/>
        </w:rPr>
        <w:t>loại</w:t>
      </w:r>
      <w:r>
        <w:rPr>
          <w:color w:val="231F20"/>
          <w:spacing w:val="-6"/>
        </w:rPr>
        <w:t> </w:t>
      </w:r>
      <w:r>
        <w:rPr>
          <w:color w:val="231F20"/>
        </w:rPr>
        <w:t>ngu</w:t>
      </w:r>
      <w:r>
        <w:rPr>
          <w:color w:val="231F20"/>
          <w:spacing w:val="-6"/>
        </w:rPr>
        <w:t> </w:t>
      </w:r>
      <w:r>
        <w:rPr>
          <w:color w:val="231F20"/>
        </w:rPr>
        <w:t>si,</w:t>
      </w:r>
      <w:r>
        <w:rPr>
          <w:color w:val="231F20"/>
          <w:spacing w:val="-6"/>
        </w:rPr>
        <w:t> </w:t>
      </w:r>
      <w:r>
        <w:rPr>
          <w:color w:val="231F20"/>
        </w:rPr>
        <w:t>nên</w:t>
      </w:r>
      <w:r>
        <w:rPr>
          <w:color w:val="231F20"/>
          <w:spacing w:val="-6"/>
        </w:rPr>
        <w:t> </w:t>
      </w:r>
      <w:r>
        <w:rPr>
          <w:color w:val="231F20"/>
        </w:rPr>
        <w:t>là</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Nếu</w:t>
      </w:r>
      <w:r>
        <w:rPr>
          <w:color w:val="231F20"/>
          <w:spacing w:val="-6"/>
        </w:rPr>
        <w:t> </w:t>
      </w:r>
      <w:r>
        <w:rPr>
          <w:color w:val="231F20"/>
        </w:rPr>
        <w:t>hữu</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không</w:t>
      </w:r>
      <w:r>
        <w:rPr>
          <w:color w:val="231F20"/>
          <w:spacing w:val="-6"/>
        </w:rPr>
        <w:t> </w:t>
      </w:r>
      <w:r>
        <w:rPr>
          <w:color w:val="231F20"/>
          <w:spacing w:val="-3"/>
        </w:rPr>
        <w:t>phải </w:t>
      </w:r>
      <w:r>
        <w:rPr>
          <w:color w:val="231F20"/>
        </w:rPr>
        <w:t>là bất thiện, thì còn pháp nào có thể gọi là bất thiện nữa? Như Đức Thế Tôn nói: Cho đến ngu si đều là bất</w:t>
      </w:r>
      <w:r>
        <w:rPr>
          <w:color w:val="231F20"/>
          <w:spacing w:val="-7"/>
        </w:rPr>
        <w:t> </w:t>
      </w:r>
      <w:r>
        <w:rPr>
          <w:color w:val="231F20"/>
        </w:rPr>
        <w:t>thiện.</w:t>
      </w:r>
    </w:p>
    <w:p>
      <w:pPr>
        <w:pStyle w:val="BodyText"/>
        <w:spacing w:line="273" w:lineRule="auto" w:before="110"/>
        <w:ind w:left="110" w:right="391"/>
      </w:pPr>
      <w:r>
        <w:rPr>
          <w:i/>
          <w:color w:val="231F20"/>
        </w:rPr>
        <w:t>Lời bình: </w:t>
      </w:r>
      <w:r>
        <w:rPr>
          <w:color w:val="231F20"/>
        </w:rPr>
        <w:t>Thuyết kia nêu bày không hợp lý, vì không phải là nhân dị thục. Nếu hữu thân kiến đều là bất thiện, thì cõi sắc, cõi vô sắc nên có khổ khổ. Nhưng Đức Thế Tôn nói: Cho đến ngu si đều</w:t>
      </w:r>
      <w:r>
        <w:rPr>
          <w:color w:val="231F20"/>
          <w:spacing w:val="-32"/>
        </w:rPr>
        <w:t> </w:t>
      </w:r>
      <w:r>
        <w:rPr>
          <w:color w:val="231F20"/>
        </w:rPr>
        <w:t>là bất thiện. Nghĩa là không phải thiện xảo, nên nói là bất thiện, không nói có thể chiêu cảm quả phi ái.</w:t>
      </w:r>
    </w:p>
    <w:p>
      <w:pPr>
        <w:pStyle w:val="BodyText"/>
        <w:spacing w:line="273" w:lineRule="auto" w:before="109"/>
        <w:ind w:left="110" w:right="393"/>
      </w:pPr>
      <w:r>
        <w:rPr>
          <w:color w:val="231F20"/>
        </w:rPr>
        <w:t>Hai kiết cần phân biệt. Tức là kiết giới cấm thủ và kiết nghi, hoặc là bất thiện, hoặc là vô ký.</w:t>
      </w:r>
    </w:p>
    <w:p>
      <w:pPr>
        <w:pStyle w:val="BodyText"/>
        <w:spacing w:before="112"/>
        <w:ind w:left="677" w:firstLine="0"/>
      </w:pPr>
      <w:r>
        <w:rPr>
          <w:i/>
          <w:color w:val="231F20"/>
        </w:rPr>
        <w:t>Hỏi: </w:t>
      </w:r>
      <w:r>
        <w:rPr>
          <w:color w:val="231F20"/>
        </w:rPr>
        <w:t>Thế nào là nghĩa nên phân biệt?</w:t>
      </w:r>
    </w:p>
    <w:p>
      <w:pPr>
        <w:pStyle w:val="BodyText"/>
        <w:spacing w:line="273" w:lineRule="auto" w:before="154"/>
        <w:ind w:left="110" w:right="393"/>
      </w:pPr>
      <w:r>
        <w:rPr>
          <w:i/>
          <w:color w:val="231F20"/>
        </w:rPr>
        <w:t>Đáp: </w:t>
      </w:r>
      <w:r>
        <w:rPr>
          <w:color w:val="231F20"/>
        </w:rPr>
        <w:t>Nên phân tích gọi là nên phân biệt. Nghĩa là hai kiết sau: một phần là bất thiện, một phần là vô ký, nên phải phân biệt.</w:t>
      </w:r>
    </w:p>
    <w:p>
      <w:pPr>
        <w:pStyle w:val="BodyText"/>
        <w:spacing w:line="273" w:lineRule="auto" w:before="112"/>
        <w:ind w:left="110" w:right="391"/>
      </w:pPr>
      <w:r>
        <w:rPr>
          <w:color w:val="231F20"/>
        </w:rPr>
        <w:t>Luận</w:t>
      </w:r>
      <w:r>
        <w:rPr>
          <w:color w:val="231F20"/>
          <w:spacing w:val="-10"/>
        </w:rPr>
        <w:t> </w:t>
      </w:r>
      <w:r>
        <w:rPr>
          <w:color w:val="231F20"/>
        </w:rPr>
        <w:t>giả</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nói:</w:t>
      </w:r>
      <w:r>
        <w:rPr>
          <w:color w:val="231F20"/>
          <w:spacing w:val="-10"/>
        </w:rPr>
        <w:t> </w:t>
      </w:r>
      <w:r>
        <w:rPr>
          <w:color w:val="231F20"/>
        </w:rPr>
        <w:t>Hai</w:t>
      </w:r>
      <w:r>
        <w:rPr>
          <w:color w:val="231F20"/>
          <w:spacing w:val="-11"/>
        </w:rPr>
        <w:t> </w:t>
      </w:r>
      <w:r>
        <w:rPr>
          <w:color w:val="231F20"/>
        </w:rPr>
        <w:t>kiết</w:t>
      </w:r>
      <w:r>
        <w:rPr>
          <w:color w:val="231F20"/>
          <w:spacing w:val="-10"/>
        </w:rPr>
        <w:t> </w:t>
      </w:r>
      <w:r>
        <w:rPr>
          <w:color w:val="231F20"/>
        </w:rPr>
        <w:t>đã</w:t>
      </w:r>
      <w:r>
        <w:rPr>
          <w:color w:val="231F20"/>
          <w:spacing w:val="-9"/>
        </w:rPr>
        <w:t> </w:t>
      </w:r>
      <w:r>
        <w:rPr>
          <w:color w:val="231F20"/>
        </w:rPr>
        <w:t>hỏi,</w:t>
      </w:r>
      <w:r>
        <w:rPr>
          <w:color w:val="231F20"/>
          <w:spacing w:val="-10"/>
        </w:rPr>
        <w:t> </w:t>
      </w:r>
      <w:r>
        <w:rPr>
          <w:color w:val="231F20"/>
        </w:rPr>
        <w:t>nên</w:t>
      </w:r>
      <w:r>
        <w:rPr>
          <w:color w:val="231F20"/>
          <w:spacing w:val="-9"/>
        </w:rPr>
        <w:t> </w:t>
      </w:r>
      <w:r>
        <w:rPr>
          <w:color w:val="231F20"/>
        </w:rPr>
        <w:t>phân</w:t>
      </w:r>
      <w:r>
        <w:rPr>
          <w:color w:val="231F20"/>
          <w:spacing w:val="-10"/>
        </w:rPr>
        <w:t> </w:t>
      </w:r>
      <w:r>
        <w:rPr>
          <w:color w:val="231F20"/>
        </w:rPr>
        <w:t>biệt</w:t>
      </w:r>
      <w:r>
        <w:rPr>
          <w:color w:val="231F20"/>
          <w:spacing w:val="-10"/>
        </w:rPr>
        <w:t> </w:t>
      </w:r>
      <w:r>
        <w:rPr>
          <w:color w:val="231F20"/>
        </w:rPr>
        <w:t>ghi</w:t>
      </w:r>
      <w:r>
        <w:rPr>
          <w:color w:val="231F20"/>
          <w:spacing w:val="-9"/>
        </w:rPr>
        <w:t> </w:t>
      </w:r>
      <w:r>
        <w:rPr>
          <w:color w:val="231F20"/>
        </w:rPr>
        <w:t>nhận, 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hoàn</w:t>
      </w:r>
      <w:r>
        <w:rPr>
          <w:color w:val="231F20"/>
          <w:spacing w:val="-11"/>
        </w:rPr>
        <w:t> </w:t>
      </w:r>
      <w:r>
        <w:rPr>
          <w:color w:val="231F20"/>
        </w:rPr>
        <w:t>toàn</w:t>
      </w:r>
      <w:r>
        <w:rPr>
          <w:color w:val="231F20"/>
          <w:spacing w:val="-11"/>
        </w:rPr>
        <w:t> </w:t>
      </w:r>
      <w:r>
        <w:rPr>
          <w:color w:val="231F20"/>
        </w:rPr>
        <w:t>như</w:t>
      </w:r>
      <w:r>
        <w:rPr>
          <w:color w:val="231F20"/>
          <w:spacing w:val="-11"/>
        </w:rPr>
        <w:t> </w:t>
      </w:r>
      <w:r>
        <w:rPr>
          <w:color w:val="231F20"/>
        </w:rPr>
        <w:t>nhau,</w:t>
      </w:r>
      <w:r>
        <w:rPr>
          <w:color w:val="231F20"/>
          <w:spacing w:val="-11"/>
        </w:rPr>
        <w:t> </w:t>
      </w:r>
      <w:r>
        <w:rPr>
          <w:color w:val="231F20"/>
        </w:rPr>
        <w:t>do</w:t>
      </w:r>
      <w:r>
        <w:rPr>
          <w:color w:val="231F20"/>
          <w:spacing w:val="-11"/>
        </w:rPr>
        <w:t> </w:t>
      </w:r>
      <w:r>
        <w:rPr>
          <w:color w:val="231F20"/>
        </w:rPr>
        <w:t>đó</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kiết</w:t>
      </w:r>
      <w:r>
        <w:rPr>
          <w:color w:val="231F20"/>
          <w:spacing w:val="-11"/>
        </w:rPr>
        <w:t> </w:t>
      </w:r>
      <w:r>
        <w:rPr>
          <w:color w:val="231F20"/>
        </w:rPr>
        <w:t>nên</w:t>
      </w:r>
      <w:r>
        <w:rPr>
          <w:color w:val="231F20"/>
          <w:spacing w:val="-11"/>
        </w:rPr>
        <w:t> </w:t>
      </w:r>
      <w:r>
        <w:rPr>
          <w:color w:val="231F20"/>
          <w:spacing w:val="-3"/>
        </w:rPr>
        <w:t>phân </w:t>
      </w:r>
      <w:r>
        <w:rPr>
          <w:color w:val="231F20"/>
        </w:rPr>
        <w:t>biệt. Nghĩa là hai kiết kia ở cõi dục là bất thiện, ở cõi sắc, cõi vô sắc là vô ký.</w:t>
      </w:r>
    </w:p>
    <w:p>
      <w:pPr>
        <w:pStyle w:val="BodyText"/>
        <w:spacing w:before="110"/>
        <w:ind w:left="677" w:firstLine="0"/>
      </w:pPr>
      <w:r>
        <w:rPr>
          <w:i/>
          <w:color w:val="231F20"/>
        </w:rPr>
        <w:t>Hỏi: </w:t>
      </w:r>
      <w:r>
        <w:rPr>
          <w:color w:val="231F20"/>
        </w:rPr>
        <w:t>Vì sao phiền não của cõi sắc, cõi vô sắc là vô ký?</w:t>
      </w:r>
    </w:p>
    <w:p>
      <w:pPr>
        <w:pStyle w:val="BodyText"/>
        <w:spacing w:line="273" w:lineRule="auto" w:before="154"/>
        <w:ind w:left="110" w:right="390"/>
      </w:pPr>
      <w:r>
        <w:rPr>
          <w:i/>
          <w:color w:val="231F20"/>
        </w:rPr>
        <w:t>Đáp:</w:t>
      </w:r>
      <w:r>
        <w:rPr>
          <w:i/>
          <w:color w:val="231F20"/>
          <w:spacing w:val="-9"/>
        </w:rPr>
        <w:t> </w:t>
      </w:r>
      <w:r>
        <w:rPr>
          <w:color w:val="231F20"/>
        </w:rPr>
        <w:t>Nếu</w:t>
      </w:r>
      <w:r>
        <w:rPr>
          <w:color w:val="231F20"/>
          <w:spacing w:val="-8"/>
        </w:rPr>
        <w:t> </w:t>
      </w:r>
      <w:r>
        <w:rPr>
          <w:color w:val="231F20"/>
        </w:rPr>
        <w:t>pháp</w:t>
      </w:r>
      <w:r>
        <w:rPr>
          <w:color w:val="231F20"/>
          <w:spacing w:val="-9"/>
        </w:rPr>
        <w:t> </w:t>
      </w:r>
      <w:r>
        <w:rPr>
          <w:color w:val="231F20"/>
        </w:rPr>
        <w:t>là</w:t>
      </w:r>
      <w:r>
        <w:rPr>
          <w:color w:val="231F20"/>
          <w:spacing w:val="-8"/>
        </w:rPr>
        <w:t> </w:t>
      </w:r>
      <w:r>
        <w:rPr>
          <w:color w:val="231F20"/>
        </w:rPr>
        <w:t>tự</w:t>
      </w:r>
      <w:r>
        <w:rPr>
          <w:color w:val="231F20"/>
          <w:spacing w:val="-9"/>
        </w:rPr>
        <w:t> </w:t>
      </w:r>
      <w:r>
        <w:rPr>
          <w:color w:val="231F20"/>
        </w:rPr>
        <w:t>tánh</w:t>
      </w:r>
      <w:r>
        <w:rPr>
          <w:color w:val="231F20"/>
          <w:spacing w:val="-8"/>
        </w:rPr>
        <w:t> </w:t>
      </w:r>
      <w:r>
        <w:rPr>
          <w:color w:val="231F20"/>
        </w:rPr>
        <w:t>của</w:t>
      </w:r>
      <w:r>
        <w:rPr>
          <w:color w:val="231F20"/>
          <w:spacing w:val="-8"/>
        </w:rPr>
        <w:t> </w:t>
      </w:r>
      <w:r>
        <w:rPr>
          <w:color w:val="231F20"/>
        </w:rPr>
        <w:t>không</w:t>
      </w:r>
      <w:r>
        <w:rPr>
          <w:color w:val="231F20"/>
          <w:spacing w:val="-9"/>
        </w:rPr>
        <w:t> </w:t>
      </w:r>
      <w:r>
        <w:rPr>
          <w:color w:val="231F20"/>
        </w:rPr>
        <w:t>hổ,</w:t>
      </w:r>
      <w:r>
        <w:rPr>
          <w:color w:val="231F20"/>
          <w:spacing w:val="-8"/>
        </w:rPr>
        <w:t> </w:t>
      </w:r>
      <w:r>
        <w:rPr>
          <w:color w:val="231F20"/>
        </w:rPr>
        <w:t>không</w:t>
      </w:r>
      <w:r>
        <w:rPr>
          <w:color w:val="231F20"/>
          <w:spacing w:val="-9"/>
        </w:rPr>
        <w:t> </w:t>
      </w:r>
      <w:r>
        <w:rPr>
          <w:color w:val="231F20"/>
        </w:rPr>
        <w:t>thẹn,</w:t>
      </w:r>
      <w:r>
        <w:rPr>
          <w:color w:val="231F20"/>
          <w:spacing w:val="-8"/>
        </w:rPr>
        <w:t> </w:t>
      </w:r>
      <w:r>
        <w:rPr>
          <w:color w:val="231F20"/>
        </w:rPr>
        <w:t>tương</w:t>
      </w:r>
      <w:r>
        <w:rPr>
          <w:color w:val="231F20"/>
          <w:spacing w:val="-8"/>
        </w:rPr>
        <w:t> </w:t>
      </w:r>
      <w:r>
        <w:rPr>
          <w:color w:val="231F20"/>
        </w:rPr>
        <w:t>ưng với không hổ, không thẹn, là quả đẳng lưu, cùng khởi của không </w:t>
      </w:r>
      <w:r>
        <w:rPr>
          <w:color w:val="231F20"/>
          <w:spacing w:val="-5"/>
        </w:rPr>
        <w:t>hổ, </w:t>
      </w:r>
      <w:r>
        <w:rPr>
          <w:color w:val="231F20"/>
        </w:rPr>
        <w:t>không</w:t>
      </w:r>
      <w:r>
        <w:rPr>
          <w:color w:val="231F20"/>
          <w:spacing w:val="-9"/>
        </w:rPr>
        <w:t> </w:t>
      </w:r>
      <w:r>
        <w:rPr>
          <w:color w:val="231F20"/>
        </w:rPr>
        <w:t>thẹn,</w:t>
      </w:r>
      <w:r>
        <w:rPr>
          <w:color w:val="231F20"/>
          <w:spacing w:val="-9"/>
        </w:rPr>
        <w:t> </w:t>
      </w:r>
      <w:r>
        <w:rPr>
          <w:color w:val="231F20"/>
        </w:rPr>
        <w:t>thì</w:t>
      </w:r>
      <w:r>
        <w:rPr>
          <w:color w:val="231F20"/>
          <w:spacing w:val="-8"/>
        </w:rPr>
        <w:t> </w:t>
      </w:r>
      <w:r>
        <w:rPr>
          <w:color w:val="231F20"/>
        </w:rPr>
        <w:t>pháp</w:t>
      </w:r>
      <w:r>
        <w:rPr>
          <w:color w:val="231F20"/>
          <w:spacing w:val="-9"/>
        </w:rPr>
        <w:t> </w:t>
      </w:r>
      <w:r>
        <w:rPr>
          <w:color w:val="231F20"/>
        </w:rPr>
        <w:t>ấy</w:t>
      </w:r>
      <w:r>
        <w:rPr>
          <w:color w:val="231F20"/>
          <w:spacing w:val="-9"/>
        </w:rPr>
        <w:t> </w:t>
      </w:r>
      <w:r>
        <w:rPr>
          <w:color w:val="231F20"/>
        </w:rPr>
        <w:t>là</w:t>
      </w:r>
      <w:r>
        <w:rPr>
          <w:color w:val="231F20"/>
          <w:spacing w:val="-8"/>
        </w:rPr>
        <w:t> </w:t>
      </w:r>
      <w:r>
        <w:rPr>
          <w:color w:val="231F20"/>
        </w:rPr>
        <w:t>bất</w:t>
      </w:r>
      <w:r>
        <w:rPr>
          <w:color w:val="231F20"/>
          <w:spacing w:val="-10"/>
        </w:rPr>
        <w:t> </w:t>
      </w:r>
      <w:r>
        <w:rPr>
          <w:color w:val="231F20"/>
        </w:rPr>
        <w:t>thiện.</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của</w:t>
      </w:r>
      <w:r>
        <w:rPr>
          <w:color w:val="231F20"/>
          <w:spacing w:val="-9"/>
        </w:rPr>
        <w:t> </w:t>
      </w:r>
      <w:r>
        <w:rPr>
          <w:color w:val="231F20"/>
        </w:rPr>
        <w:t>cõi</w:t>
      </w:r>
      <w:r>
        <w:rPr>
          <w:color w:val="231F20"/>
          <w:spacing w:val="-8"/>
        </w:rPr>
        <w:t> </w:t>
      </w:r>
      <w:r>
        <w:rPr>
          <w:color w:val="231F20"/>
        </w:rPr>
        <w:t>sắc,</w:t>
      </w:r>
      <w:r>
        <w:rPr>
          <w:color w:val="231F20"/>
          <w:spacing w:val="-10"/>
        </w:rPr>
        <w:t> </w:t>
      </w:r>
      <w:r>
        <w:rPr>
          <w:color w:val="231F20"/>
        </w:rPr>
        <w:t>cõi</w:t>
      </w:r>
      <w:r>
        <w:rPr>
          <w:color w:val="231F20"/>
          <w:spacing w:val="-9"/>
        </w:rPr>
        <w:t> </w:t>
      </w:r>
      <w:r>
        <w:rPr>
          <w:color w:val="231F20"/>
        </w:rPr>
        <w:t>vô</w:t>
      </w:r>
      <w:r>
        <w:rPr>
          <w:color w:val="231F20"/>
          <w:spacing w:val="-8"/>
        </w:rPr>
        <w:t> </w:t>
      </w:r>
      <w:r>
        <w:rPr>
          <w:color w:val="231F20"/>
        </w:rPr>
        <w:t>sắc không như </w:t>
      </w:r>
      <w:r>
        <w:rPr>
          <w:color w:val="231F20"/>
          <w:spacing w:val="-5"/>
        </w:rPr>
        <w:t>vậy, </w:t>
      </w:r>
      <w:r>
        <w:rPr>
          <w:color w:val="231F20"/>
        </w:rPr>
        <w:t>nên là vô</w:t>
      </w:r>
      <w:r>
        <w:rPr>
          <w:color w:val="231F20"/>
          <w:spacing w:val="5"/>
        </w:rPr>
        <w:t> </w:t>
      </w:r>
      <w:r>
        <w:rPr>
          <w:color w:val="231F20"/>
        </w:rPr>
        <w:t>ký.</w:t>
      </w:r>
    </w:p>
    <w:p>
      <w:pPr>
        <w:pStyle w:val="BodyText"/>
        <w:spacing w:line="273" w:lineRule="auto" w:before="110"/>
        <w:ind w:left="110" w:right="390"/>
      </w:pPr>
      <w:r>
        <w:rPr>
          <w:color w:val="231F20"/>
        </w:rPr>
        <w:t>Lại nữa, phiền não của cõi sắc, cõi vô sắc không phải là hoàn toàn</w:t>
      </w:r>
      <w:r>
        <w:rPr>
          <w:color w:val="231F20"/>
          <w:spacing w:val="-8"/>
        </w:rPr>
        <w:t> </w:t>
      </w:r>
      <w:r>
        <w:rPr>
          <w:color w:val="231F20"/>
        </w:rPr>
        <w:t>hủy</w:t>
      </w:r>
      <w:r>
        <w:rPr>
          <w:color w:val="231F20"/>
          <w:spacing w:val="-7"/>
        </w:rPr>
        <w:t> </w:t>
      </w:r>
      <w:r>
        <w:rPr>
          <w:color w:val="231F20"/>
        </w:rPr>
        <w:t>hoại</w:t>
      </w:r>
      <w:r>
        <w:rPr>
          <w:color w:val="231F20"/>
          <w:spacing w:val="-7"/>
        </w:rPr>
        <w:t> </w:t>
      </w:r>
      <w:r>
        <w:rPr>
          <w:color w:val="231F20"/>
        </w:rPr>
        <w:t>ý</w:t>
      </w:r>
      <w:r>
        <w:rPr>
          <w:color w:val="231F20"/>
          <w:spacing w:val="-7"/>
        </w:rPr>
        <w:t> </w:t>
      </w:r>
      <w:r>
        <w:rPr>
          <w:color w:val="231F20"/>
        </w:rPr>
        <w:t>lạc,</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bất</w:t>
      </w:r>
      <w:r>
        <w:rPr>
          <w:color w:val="231F20"/>
          <w:spacing w:val="-7"/>
        </w:rPr>
        <w:t> </w:t>
      </w:r>
      <w:r>
        <w:rPr>
          <w:color w:val="231F20"/>
        </w:rPr>
        <w:t>thiện.</w:t>
      </w:r>
      <w:r>
        <w:rPr>
          <w:color w:val="231F20"/>
          <w:spacing w:val="-11"/>
        </w:rPr>
        <w:t> </w:t>
      </w:r>
      <w:r>
        <w:rPr>
          <w:color w:val="231F20"/>
        </w:rPr>
        <w:t>Vì</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 với</w:t>
      </w:r>
      <w:r>
        <w:rPr>
          <w:color w:val="231F20"/>
          <w:spacing w:val="13"/>
        </w:rPr>
        <w:t> </w:t>
      </w:r>
      <w:r>
        <w:rPr>
          <w:color w:val="231F20"/>
        </w:rPr>
        <w:t>không</w:t>
      </w:r>
      <w:r>
        <w:rPr>
          <w:color w:val="231F20"/>
          <w:spacing w:val="14"/>
        </w:rPr>
        <w:t> </w:t>
      </w:r>
      <w:r>
        <w:rPr>
          <w:color w:val="231F20"/>
        </w:rPr>
        <w:t>hổ,</w:t>
      </w:r>
      <w:r>
        <w:rPr>
          <w:color w:val="231F20"/>
          <w:spacing w:val="14"/>
        </w:rPr>
        <w:t> </w:t>
      </w:r>
      <w:r>
        <w:rPr>
          <w:color w:val="231F20"/>
        </w:rPr>
        <w:t>không</w:t>
      </w:r>
      <w:r>
        <w:rPr>
          <w:color w:val="231F20"/>
          <w:spacing w:val="14"/>
        </w:rPr>
        <w:t> </w:t>
      </w:r>
      <w:r>
        <w:rPr>
          <w:color w:val="231F20"/>
        </w:rPr>
        <w:t>thẹn,</w:t>
      </w:r>
      <w:r>
        <w:rPr>
          <w:color w:val="231F20"/>
          <w:spacing w:val="14"/>
        </w:rPr>
        <w:t> </w:t>
      </w:r>
      <w:r>
        <w:rPr>
          <w:color w:val="231F20"/>
        </w:rPr>
        <w:t>nên</w:t>
      </w:r>
      <w:r>
        <w:rPr>
          <w:color w:val="231F20"/>
          <w:spacing w:val="14"/>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4"/>
        </w:rPr>
        <w:t> </w:t>
      </w:r>
      <w:r>
        <w:rPr>
          <w:color w:val="231F20"/>
        </w:rPr>
        <w:t>hoàn</w:t>
      </w:r>
      <w:r>
        <w:rPr>
          <w:color w:val="231F20"/>
          <w:spacing w:val="14"/>
        </w:rPr>
        <w:t> </w:t>
      </w:r>
      <w:r>
        <w:rPr>
          <w:color w:val="231F20"/>
        </w:rPr>
        <w:t>toàn</w:t>
      </w:r>
      <w:r>
        <w:rPr>
          <w:color w:val="231F20"/>
          <w:spacing w:val="14"/>
        </w:rPr>
        <w:t> </w:t>
      </w:r>
      <w:r>
        <w:rPr>
          <w:color w:val="231F20"/>
        </w:rPr>
        <w:t>hủy</w:t>
      </w:r>
      <w:r>
        <w:rPr>
          <w:color w:val="231F20"/>
          <w:spacing w:val="14"/>
        </w:rPr>
        <w:t> </w:t>
      </w:r>
      <w:r>
        <w:rPr>
          <w:color w:val="231F20"/>
        </w:rPr>
        <w:t>hoại</w:t>
      </w:r>
      <w:r>
        <w:rPr>
          <w:color w:val="231F20"/>
          <w:spacing w:val="13"/>
        </w:rPr>
        <w:t> </w:t>
      </w:r>
      <w:r>
        <w:rPr>
          <w:color w:val="231F20"/>
          <w:spacing w:val="-12"/>
        </w:rPr>
        <w:t>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lạc. Lại nữa, phiền não của cõi sắc, cõi vô sắc không có quả dị thục, nên là vô ký.</w:t>
      </w:r>
    </w:p>
    <w:p>
      <w:pPr>
        <w:pStyle w:val="BodyText"/>
        <w:spacing w:line="271" w:lineRule="auto" w:before="113"/>
        <w:ind w:right="108"/>
      </w:pPr>
      <w:r>
        <w:rPr>
          <w:i/>
          <w:color w:val="231F20"/>
        </w:rPr>
        <w:t>Hỏi: </w:t>
      </w:r>
      <w:r>
        <w:rPr>
          <w:color w:val="231F20"/>
        </w:rPr>
        <w:t>Nhân luận sinh luận, vì sao phiền não của cõi sắc, cõi vô sắc không có quả dị thục?</w:t>
      </w:r>
    </w:p>
    <w:p>
      <w:pPr>
        <w:pStyle w:val="BodyText"/>
        <w:spacing w:line="271" w:lineRule="auto"/>
        <w:ind w:right="108"/>
      </w:pPr>
      <w:r>
        <w:rPr>
          <w:i/>
          <w:color w:val="231F20"/>
        </w:rPr>
        <w:t>Đáp:</w:t>
      </w:r>
      <w:r>
        <w:rPr>
          <w:i/>
          <w:color w:val="231F20"/>
          <w:spacing w:val="-9"/>
        </w:rPr>
        <w:t> </w:t>
      </w:r>
      <w:r>
        <w:rPr>
          <w:color w:val="231F20"/>
        </w:rPr>
        <w:t>Vì</w:t>
      </w:r>
      <w:r>
        <w:rPr>
          <w:color w:val="231F20"/>
          <w:spacing w:val="-3"/>
        </w:rPr>
        <w:t> </w:t>
      </w:r>
      <w:r>
        <w:rPr>
          <w:color w:val="231F20"/>
        </w:rPr>
        <w:t>bốn</w:t>
      </w:r>
      <w:r>
        <w:rPr>
          <w:color w:val="231F20"/>
          <w:spacing w:val="-4"/>
        </w:rPr>
        <w:t> </w:t>
      </w:r>
      <w:r>
        <w:rPr>
          <w:color w:val="231F20"/>
        </w:rPr>
        <w:t>chi,</w:t>
      </w:r>
      <w:r>
        <w:rPr>
          <w:color w:val="231F20"/>
          <w:spacing w:val="-3"/>
        </w:rPr>
        <w:t> </w:t>
      </w:r>
      <w:r>
        <w:rPr>
          <w:color w:val="231F20"/>
        </w:rPr>
        <w:t>năm</w:t>
      </w:r>
      <w:r>
        <w:rPr>
          <w:color w:val="231F20"/>
          <w:spacing w:val="-4"/>
        </w:rPr>
        <w:t> </w:t>
      </w:r>
      <w:r>
        <w:rPr>
          <w:color w:val="231F20"/>
        </w:rPr>
        <w:t>chi</w:t>
      </w:r>
      <w:r>
        <w:rPr>
          <w:color w:val="231F20"/>
          <w:spacing w:val="-3"/>
        </w:rPr>
        <w:t> </w:t>
      </w:r>
      <w:r>
        <w:rPr>
          <w:color w:val="231F20"/>
        </w:rPr>
        <w:t>nơi</w:t>
      </w:r>
      <w:r>
        <w:rPr>
          <w:color w:val="231F20"/>
          <w:spacing w:val="-4"/>
        </w:rPr>
        <w:t> </w:t>
      </w:r>
      <w:r>
        <w:rPr>
          <w:color w:val="231F20"/>
        </w:rPr>
        <w:t>định</w:t>
      </w:r>
      <w:r>
        <w:rPr>
          <w:color w:val="231F20"/>
          <w:spacing w:val="-3"/>
        </w:rPr>
        <w:t> </w:t>
      </w:r>
      <w:r>
        <w:rPr>
          <w:color w:val="231F20"/>
        </w:rPr>
        <w:t>đã</w:t>
      </w:r>
      <w:r>
        <w:rPr>
          <w:color w:val="231F20"/>
          <w:spacing w:val="-4"/>
        </w:rPr>
        <w:t> </w:t>
      </w:r>
      <w:r>
        <w:rPr>
          <w:color w:val="231F20"/>
        </w:rPr>
        <w:t>được</w:t>
      </w:r>
      <w:r>
        <w:rPr>
          <w:color w:val="231F20"/>
          <w:spacing w:val="-3"/>
        </w:rPr>
        <w:t> </w:t>
      </w:r>
      <w:r>
        <w:rPr>
          <w:color w:val="231F20"/>
        </w:rPr>
        <w:t>điều</w:t>
      </w:r>
      <w:r>
        <w:rPr>
          <w:color w:val="231F20"/>
          <w:spacing w:val="-3"/>
        </w:rPr>
        <w:t> </w:t>
      </w:r>
      <w:r>
        <w:rPr>
          <w:color w:val="231F20"/>
        </w:rPr>
        <w:t>phục.</w:t>
      </w:r>
      <w:r>
        <w:rPr>
          <w:color w:val="231F20"/>
          <w:spacing w:val="-4"/>
        </w:rPr>
        <w:t> </w:t>
      </w:r>
      <w:r>
        <w:rPr>
          <w:color w:val="231F20"/>
        </w:rPr>
        <w:t>Như</w:t>
      </w:r>
      <w:r>
        <w:rPr>
          <w:color w:val="231F20"/>
          <w:spacing w:val="-3"/>
        </w:rPr>
        <w:t> </w:t>
      </w:r>
      <w:r>
        <w:rPr>
          <w:color w:val="231F20"/>
        </w:rPr>
        <w:t>rắn độc </w:t>
      </w:r>
      <w:r>
        <w:rPr>
          <w:color w:val="231F20"/>
          <w:spacing w:val="-6"/>
        </w:rPr>
        <w:t>v.v... </w:t>
      </w:r>
      <w:r>
        <w:rPr>
          <w:color w:val="231F20"/>
        </w:rPr>
        <w:t>vì đã được chú thuật điều phục nên không thể làm hại. Ở đây cũng như thế.</w:t>
      </w:r>
    </w:p>
    <w:p>
      <w:pPr>
        <w:pStyle w:val="BodyText"/>
        <w:spacing w:line="271" w:lineRule="auto"/>
        <w:ind w:right="106"/>
      </w:pPr>
      <w:r>
        <w:rPr>
          <w:color w:val="231F20"/>
        </w:rPr>
        <w:t>Lại nữa, vì cõi trên không có nơi thâu nhận dị thục. Nếu phiền não</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trên</w:t>
      </w:r>
      <w:r>
        <w:rPr>
          <w:color w:val="231F20"/>
          <w:spacing w:val="-11"/>
        </w:rPr>
        <w:t> </w:t>
      </w:r>
      <w:r>
        <w:rPr>
          <w:color w:val="231F20"/>
        </w:rPr>
        <w:t>có</w:t>
      </w:r>
      <w:r>
        <w:rPr>
          <w:color w:val="231F20"/>
          <w:spacing w:val="-11"/>
        </w:rPr>
        <w:t> </w:t>
      </w:r>
      <w:r>
        <w:rPr>
          <w:color w:val="231F20"/>
        </w:rPr>
        <w:t>dị</w:t>
      </w:r>
      <w:r>
        <w:rPr>
          <w:color w:val="231F20"/>
          <w:spacing w:val="-11"/>
        </w:rPr>
        <w:t> </w:t>
      </w:r>
      <w:r>
        <w:rPr>
          <w:color w:val="231F20"/>
        </w:rPr>
        <w:t>thục,</w:t>
      </w:r>
      <w:r>
        <w:rPr>
          <w:color w:val="231F20"/>
          <w:spacing w:val="-11"/>
        </w:rPr>
        <w:t> </w:t>
      </w:r>
      <w:r>
        <w:rPr>
          <w:color w:val="231F20"/>
        </w:rPr>
        <w:t>thì</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khổ</w:t>
      </w:r>
      <w:r>
        <w:rPr>
          <w:color w:val="231F20"/>
          <w:spacing w:val="-11"/>
        </w:rPr>
        <w:t> </w:t>
      </w:r>
      <w:r>
        <w:rPr>
          <w:color w:val="231F20"/>
        </w:rPr>
        <w:t>thọ,</w:t>
      </w:r>
      <w:r>
        <w:rPr>
          <w:color w:val="231F20"/>
          <w:spacing w:val="-11"/>
        </w:rPr>
        <w:t> </w:t>
      </w:r>
      <w:r>
        <w:rPr>
          <w:color w:val="231F20"/>
        </w:rPr>
        <w:t>mà</w:t>
      </w:r>
      <w:r>
        <w:rPr>
          <w:color w:val="231F20"/>
          <w:spacing w:val="-11"/>
        </w:rPr>
        <w:t> </w:t>
      </w:r>
      <w:r>
        <w:rPr>
          <w:color w:val="231F20"/>
        </w:rPr>
        <w:t>khổ</w:t>
      </w:r>
      <w:r>
        <w:rPr>
          <w:color w:val="231F20"/>
          <w:spacing w:val="-11"/>
        </w:rPr>
        <w:t> </w:t>
      </w:r>
      <w:r>
        <w:rPr>
          <w:color w:val="231F20"/>
        </w:rPr>
        <w:t>thọ</w:t>
      </w:r>
      <w:r>
        <w:rPr>
          <w:color w:val="231F20"/>
          <w:spacing w:val="-11"/>
        </w:rPr>
        <w:t> </w:t>
      </w:r>
      <w:r>
        <w:rPr>
          <w:color w:val="231F20"/>
        </w:rPr>
        <w:t>tất</w:t>
      </w:r>
      <w:r>
        <w:rPr>
          <w:color w:val="231F20"/>
          <w:spacing w:val="-11"/>
        </w:rPr>
        <w:t> </w:t>
      </w:r>
      <w:r>
        <w:rPr>
          <w:color w:val="231F20"/>
        </w:rPr>
        <w:t>thuộc</w:t>
      </w:r>
      <w:r>
        <w:rPr>
          <w:color w:val="231F20"/>
          <w:spacing w:val="-11"/>
        </w:rPr>
        <w:t> </w:t>
      </w:r>
      <w:r>
        <w:rPr>
          <w:color w:val="231F20"/>
          <w:spacing w:val="-6"/>
        </w:rPr>
        <w:t>về </w:t>
      </w:r>
      <w:r>
        <w:rPr>
          <w:color w:val="231F20"/>
        </w:rPr>
        <w:t>cõi dục, không lẽ dị thục của phiền não nơi cõi trên lại thuộc về cõi dục? Nên phiền não nơi cõi trên nhất định không có dị</w:t>
      </w:r>
      <w:r>
        <w:rPr>
          <w:color w:val="231F20"/>
          <w:spacing w:val="-2"/>
        </w:rPr>
        <w:t> </w:t>
      </w:r>
      <w:r>
        <w:rPr>
          <w:color w:val="231F20"/>
        </w:rPr>
        <w:t>thục.</w:t>
      </w:r>
    </w:p>
    <w:p>
      <w:pPr>
        <w:pStyle w:val="BodyText"/>
        <w:spacing w:line="271" w:lineRule="auto"/>
        <w:ind w:right="106"/>
      </w:pPr>
      <w:r>
        <w:rPr>
          <w:color w:val="231F20"/>
        </w:rPr>
        <w:t>Lại nữa, tà kiến </w:t>
      </w:r>
      <w:r>
        <w:rPr>
          <w:color w:val="231F20"/>
          <w:spacing w:val="-5"/>
        </w:rPr>
        <w:t>v.v… </w:t>
      </w:r>
      <w:r>
        <w:rPr>
          <w:color w:val="231F20"/>
        </w:rPr>
        <w:t>kia không phải là sự điên đảo cùng tột, vì chúng đã sinh khởi ở phần vị giống nhau, không gây não hại cho người khác, nên chỉ là vô ký. Nghĩa là tà kiến kia hủy báng cho là không có khổ. </w:t>
      </w:r>
      <w:r>
        <w:rPr>
          <w:color w:val="231F20"/>
          <w:spacing w:val="-4"/>
        </w:rPr>
        <w:t>Tuy </w:t>
      </w:r>
      <w:r>
        <w:rPr>
          <w:color w:val="231F20"/>
        </w:rPr>
        <w:t>nhiên hai cõi trên có an vui giống nhau, kiến thủ của cõi trên chấp các uẩn kia cho là bậc nhất, nhưng họ cũng có chỗ giống nhau về bậc nhất. Giới cấm thủ của cõi trên chấp các uẩn kia, cho là có thể đạt thanh tịnh, nhưng cõi trên cũng có chỗ giống nhau về có thể đạt thanh tịnh. Nghĩa là đạo của cõi sắc có thể làm tịnh cõi dục.</w:t>
      </w:r>
      <w:r>
        <w:rPr>
          <w:color w:val="231F20"/>
          <w:spacing w:val="-5"/>
        </w:rPr>
        <w:t> </w:t>
      </w:r>
      <w:r>
        <w:rPr>
          <w:color w:val="231F20"/>
        </w:rPr>
        <w:t>Đạo</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làm</w:t>
      </w:r>
      <w:r>
        <w:rPr>
          <w:color w:val="231F20"/>
          <w:spacing w:val="-5"/>
        </w:rPr>
        <w:t> </w:t>
      </w:r>
      <w:r>
        <w:rPr>
          <w:color w:val="231F20"/>
        </w:rPr>
        <w:t>tịnh</w:t>
      </w:r>
      <w:r>
        <w:rPr>
          <w:color w:val="231F20"/>
          <w:spacing w:val="-4"/>
        </w:rPr>
        <w:t> </w:t>
      </w:r>
      <w:r>
        <w:rPr>
          <w:color w:val="231F20"/>
        </w:rPr>
        <w:t>cõi</w:t>
      </w:r>
      <w:r>
        <w:rPr>
          <w:color w:val="231F20"/>
          <w:spacing w:val="-5"/>
        </w:rPr>
        <w:t> </w:t>
      </w:r>
      <w:r>
        <w:rPr>
          <w:color w:val="231F20"/>
        </w:rPr>
        <w:t>sắc.</w:t>
      </w:r>
      <w:r>
        <w:rPr>
          <w:color w:val="231F20"/>
          <w:spacing w:val="-9"/>
        </w:rPr>
        <w:t> </w:t>
      </w:r>
      <w:r>
        <w:rPr>
          <w:color w:val="231F20"/>
        </w:rPr>
        <w:t>Vì</w:t>
      </w:r>
      <w:r>
        <w:rPr>
          <w:color w:val="231F20"/>
          <w:spacing w:val="-5"/>
        </w:rPr>
        <w:t> </w:t>
      </w:r>
      <w:r>
        <w:rPr>
          <w:color w:val="231F20"/>
        </w:rPr>
        <w:t>thế</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của cõi đó nhất định không phải là bất thiện.</w:t>
      </w:r>
    </w:p>
    <w:p>
      <w:pPr>
        <w:pStyle w:val="BodyText"/>
        <w:spacing w:line="271" w:lineRule="auto" w:before="115"/>
        <w:ind w:right="108"/>
      </w:pPr>
      <w:r>
        <w:rPr>
          <w:color w:val="231F20"/>
        </w:rPr>
        <w:t>Tôn giả Thế Hữu nói: Phiền não của cõi trên không thể phát khởi nghiệp thân ngữ thô trọng, nên là vô ký.</w:t>
      </w:r>
    </w:p>
    <w:p>
      <w:pPr>
        <w:pStyle w:val="BodyText"/>
        <w:spacing w:line="271" w:lineRule="auto"/>
        <w:ind w:right="108"/>
      </w:pPr>
      <w:r>
        <w:rPr>
          <w:i/>
          <w:color w:val="231F20"/>
        </w:rPr>
        <w:t>Hỏi: </w:t>
      </w:r>
      <w:r>
        <w:rPr>
          <w:color w:val="231F20"/>
        </w:rPr>
        <w:t>Phiền não bất thiện cũng có không có khả năng phát khởi nghiệp thân ngữ thô trọng, nên là vô ký chăng?</w:t>
      </w:r>
    </w:p>
    <w:p>
      <w:pPr>
        <w:pStyle w:val="BodyText"/>
        <w:spacing w:line="271" w:lineRule="auto" w:before="113"/>
        <w:ind w:right="107"/>
      </w:pPr>
      <w:r>
        <w:rPr>
          <w:i/>
          <w:color w:val="231F20"/>
        </w:rPr>
        <w:t>Đáp: </w:t>
      </w:r>
      <w:r>
        <w:rPr>
          <w:color w:val="231F20"/>
        </w:rPr>
        <w:t>Nếu lúc phiền não bất thiện tăng thạnh, tất có khả năng phát khởi nghiệp thân ngữ thô trọng. Phiền não của cõi trên, nếu lúc tăng thạnh, cũng không có khả năng phát khởi nghiệp thân ngữ thô trọng, nên là vô ký.</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Lại</w:t>
      </w:r>
      <w:r>
        <w:rPr>
          <w:color w:val="231F20"/>
          <w:spacing w:val="-12"/>
        </w:rPr>
        <w:t> </w:t>
      </w:r>
      <w:r>
        <w:rPr>
          <w:color w:val="231F20"/>
        </w:rPr>
        <w:t>nữa,</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trên</w:t>
      </w:r>
      <w:r>
        <w:rPr>
          <w:color w:val="231F20"/>
          <w:spacing w:val="-12"/>
        </w:rPr>
        <w:t> </w:t>
      </w:r>
      <w:r>
        <w:rPr>
          <w:color w:val="231F20"/>
        </w:rPr>
        <w:t>không</w:t>
      </w:r>
      <w:r>
        <w:rPr>
          <w:color w:val="231F20"/>
          <w:spacing w:val="-12"/>
        </w:rPr>
        <w:t> </w:t>
      </w:r>
      <w:r>
        <w:rPr>
          <w:color w:val="231F20"/>
        </w:rPr>
        <w:t>khiến</w:t>
      </w:r>
      <w:r>
        <w:rPr>
          <w:color w:val="231F20"/>
          <w:spacing w:val="-12"/>
        </w:rPr>
        <w:t> </w:t>
      </w:r>
      <w:r>
        <w:rPr>
          <w:color w:val="231F20"/>
        </w:rPr>
        <w:t>cho</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bị</w:t>
      </w:r>
      <w:r>
        <w:rPr>
          <w:color w:val="231F20"/>
          <w:spacing w:val="-12"/>
        </w:rPr>
        <w:t> </w:t>
      </w:r>
      <w:r>
        <w:rPr>
          <w:color w:val="231F20"/>
        </w:rPr>
        <w:t>đọa vào các nẻo ác, nên là vô ký.</w:t>
      </w:r>
    </w:p>
    <w:p>
      <w:pPr>
        <w:pStyle w:val="BodyText"/>
        <w:spacing w:line="271" w:lineRule="auto" w:before="106"/>
        <w:ind w:left="110" w:right="391"/>
      </w:pPr>
      <w:r>
        <w:rPr>
          <w:i/>
          <w:color w:val="231F20"/>
        </w:rPr>
        <w:t>Hỏi: </w:t>
      </w:r>
      <w:r>
        <w:rPr>
          <w:color w:val="231F20"/>
        </w:rPr>
        <w:t>Phiền não bất thiện cũng có không khiến cho hữu tình bị đọa vào nẻo ác, nên là vô ký chăng?</w:t>
      </w:r>
    </w:p>
    <w:p>
      <w:pPr>
        <w:pStyle w:val="BodyText"/>
        <w:spacing w:line="271" w:lineRule="auto" w:before="106"/>
        <w:ind w:left="110" w:right="390"/>
      </w:pPr>
      <w:r>
        <w:rPr>
          <w:i/>
          <w:color w:val="231F20"/>
        </w:rPr>
        <w:t>Đáp: </w:t>
      </w:r>
      <w:r>
        <w:rPr>
          <w:color w:val="231F20"/>
        </w:rPr>
        <w:t>Nếu phiền não bất thiện vào lúc tăng thạnh, tất khiến</w:t>
      </w:r>
      <w:r>
        <w:rPr>
          <w:color w:val="231F20"/>
          <w:spacing w:val="-29"/>
        </w:rPr>
        <w:t> </w:t>
      </w:r>
      <w:r>
        <w:rPr>
          <w:color w:val="231F20"/>
        </w:rPr>
        <w:t>cho hữu tình bị đọa vào nẻo ác. Phiền não nơi cõi trên nếu vào lúc </w:t>
      </w:r>
      <w:r>
        <w:rPr>
          <w:color w:val="231F20"/>
          <w:spacing w:val="-3"/>
        </w:rPr>
        <w:t>tăng </w:t>
      </w:r>
      <w:r>
        <w:rPr>
          <w:color w:val="231F20"/>
        </w:rPr>
        <w:t>thạnh, cũng hoàn toàn không khiến cho hữu tình bị đọa vào nẻo </w:t>
      </w:r>
      <w:r>
        <w:rPr>
          <w:color w:val="231F20"/>
          <w:spacing w:val="-4"/>
        </w:rPr>
        <w:t>ác, </w:t>
      </w:r>
      <w:r>
        <w:rPr>
          <w:color w:val="231F20"/>
        </w:rPr>
        <w:t>nên là vô ký.</w:t>
      </w:r>
    </w:p>
    <w:p>
      <w:pPr>
        <w:pStyle w:val="BodyText"/>
        <w:spacing w:line="271" w:lineRule="auto" w:before="104"/>
        <w:ind w:left="110" w:right="390"/>
      </w:pPr>
      <w:r>
        <w:rPr>
          <w:color w:val="231F20"/>
        </w:rPr>
        <w:t>Lại nữa, sự mê lầm kia không thể chiêu cảm quả phi ái, nên là vô ký.</w:t>
      </w:r>
    </w:p>
    <w:p>
      <w:pPr>
        <w:pStyle w:val="BodyText"/>
        <w:spacing w:line="271" w:lineRule="auto" w:before="106"/>
        <w:ind w:left="110" w:right="390"/>
      </w:pPr>
      <w:r>
        <w:rPr>
          <w:i/>
          <w:color w:val="231F20"/>
        </w:rPr>
        <w:t>Hỏi:</w:t>
      </w:r>
      <w:r>
        <w:rPr>
          <w:i/>
          <w:color w:val="231F20"/>
          <w:spacing w:val="-5"/>
        </w:rPr>
        <w:t> </w:t>
      </w:r>
      <w:r>
        <w:rPr>
          <w:color w:val="231F20"/>
        </w:rPr>
        <w:t>Sự</w:t>
      </w:r>
      <w:r>
        <w:rPr>
          <w:color w:val="231F20"/>
          <w:spacing w:val="-5"/>
        </w:rPr>
        <w:t> </w:t>
      </w:r>
      <w:r>
        <w:rPr>
          <w:color w:val="231F20"/>
        </w:rPr>
        <w:t>mê</w:t>
      </w:r>
      <w:r>
        <w:rPr>
          <w:color w:val="231F20"/>
          <w:spacing w:val="-5"/>
        </w:rPr>
        <w:t> </w:t>
      </w:r>
      <w:r>
        <w:rPr>
          <w:color w:val="231F20"/>
        </w:rPr>
        <w:t>lầm</w:t>
      </w:r>
      <w:r>
        <w:rPr>
          <w:color w:val="231F20"/>
          <w:spacing w:val="-5"/>
        </w:rPr>
        <w:t> </w:t>
      </w:r>
      <w:r>
        <w:rPr>
          <w:color w:val="231F20"/>
        </w:rPr>
        <w:t>kia</w:t>
      </w:r>
      <w:r>
        <w:rPr>
          <w:color w:val="231F20"/>
          <w:spacing w:val="-4"/>
        </w:rPr>
        <w:t> </w:t>
      </w:r>
      <w:r>
        <w:rPr>
          <w:color w:val="231F20"/>
        </w:rPr>
        <w:t>đã</w:t>
      </w:r>
      <w:r>
        <w:rPr>
          <w:color w:val="231F20"/>
          <w:spacing w:val="-5"/>
        </w:rPr>
        <w:t> </w:t>
      </w:r>
      <w:r>
        <w:rPr>
          <w:color w:val="231F20"/>
        </w:rPr>
        <w:t>khiến</w:t>
      </w:r>
      <w:r>
        <w:rPr>
          <w:color w:val="231F20"/>
          <w:spacing w:val="-5"/>
        </w:rPr>
        <w:t> </w:t>
      </w:r>
      <w:r>
        <w:rPr>
          <w:color w:val="231F20"/>
        </w:rPr>
        <w:t>cho</w:t>
      </w:r>
      <w:r>
        <w:rPr>
          <w:color w:val="231F20"/>
          <w:spacing w:val="-5"/>
        </w:rPr>
        <w:t> </w:t>
      </w:r>
      <w:r>
        <w:rPr>
          <w:color w:val="231F20"/>
        </w:rPr>
        <w:t>hữu</w:t>
      </w:r>
      <w:r>
        <w:rPr>
          <w:color w:val="231F20"/>
          <w:spacing w:val="-4"/>
        </w:rPr>
        <w:t> </w:t>
      </w:r>
      <w:r>
        <w:rPr>
          <w:color w:val="231F20"/>
        </w:rPr>
        <w:t>sau</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Hữu</w:t>
      </w:r>
      <w:r>
        <w:rPr>
          <w:color w:val="231F20"/>
          <w:spacing w:val="-4"/>
        </w:rPr>
        <w:t> </w:t>
      </w:r>
      <w:r>
        <w:rPr>
          <w:color w:val="231F20"/>
        </w:rPr>
        <w:t>sau</w:t>
      </w:r>
      <w:r>
        <w:rPr>
          <w:color w:val="231F20"/>
          <w:spacing w:val="-5"/>
        </w:rPr>
        <w:t> </w:t>
      </w:r>
      <w:r>
        <w:rPr>
          <w:color w:val="231F20"/>
        </w:rPr>
        <w:t>tức là thuộc về quả phi ái, vì sao nói không thể chiêu cảm quả phi ái? Như Khế kinh nói: Bí-sô nên biết! </w:t>
      </w:r>
      <w:r>
        <w:rPr>
          <w:color w:val="231F20"/>
          <w:spacing w:val="-10"/>
        </w:rPr>
        <w:t>Ta </w:t>
      </w:r>
      <w:r>
        <w:rPr>
          <w:color w:val="231F20"/>
        </w:rPr>
        <w:t>hoàn toàn không tán thán việc khởi</w:t>
      </w:r>
      <w:r>
        <w:rPr>
          <w:color w:val="231F20"/>
          <w:spacing w:val="-5"/>
        </w:rPr>
        <w:t> </w:t>
      </w:r>
      <w:r>
        <w:rPr>
          <w:color w:val="231F20"/>
        </w:rPr>
        <w:t>hiện</w:t>
      </w:r>
      <w:r>
        <w:rPr>
          <w:color w:val="231F20"/>
          <w:spacing w:val="-5"/>
        </w:rPr>
        <w:t> </w:t>
      </w:r>
      <w:r>
        <w:rPr>
          <w:color w:val="231F20"/>
        </w:rPr>
        <w:t>thân</w:t>
      </w:r>
      <w:r>
        <w:rPr>
          <w:color w:val="231F20"/>
          <w:spacing w:val="-5"/>
        </w:rPr>
        <w:t> </w:t>
      </w:r>
      <w:r>
        <w:rPr>
          <w:color w:val="231F20"/>
        </w:rPr>
        <w:t>đời</w:t>
      </w:r>
      <w:r>
        <w:rPr>
          <w:color w:val="231F20"/>
          <w:spacing w:val="-5"/>
        </w:rPr>
        <w:t> </w:t>
      </w:r>
      <w:r>
        <w:rPr>
          <w:color w:val="231F20"/>
        </w:rPr>
        <w:t>sau.</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5"/>
        </w:rPr>
        <w:t> </w:t>
      </w:r>
      <w:r>
        <w:rPr>
          <w:color w:val="231F20"/>
        </w:rPr>
        <w:t>nếu</w:t>
      </w:r>
      <w:r>
        <w:rPr>
          <w:color w:val="231F20"/>
          <w:spacing w:val="-4"/>
        </w:rPr>
        <w:t> </w:t>
      </w:r>
      <w:r>
        <w:rPr>
          <w:color w:val="231F20"/>
        </w:rPr>
        <w:t>sinh</w:t>
      </w:r>
      <w:r>
        <w:rPr>
          <w:color w:val="231F20"/>
          <w:spacing w:val="-5"/>
        </w:rPr>
        <w:t> </w:t>
      </w:r>
      <w:r>
        <w:rPr>
          <w:color w:val="231F20"/>
        </w:rPr>
        <w:t>khởi</w:t>
      </w:r>
      <w:r>
        <w:rPr>
          <w:color w:val="231F20"/>
          <w:spacing w:val="-5"/>
        </w:rPr>
        <w:t> </w:t>
      </w:r>
      <w:r>
        <w:rPr>
          <w:color w:val="231F20"/>
        </w:rPr>
        <w:t>thân</w:t>
      </w:r>
      <w:r>
        <w:rPr>
          <w:color w:val="231F20"/>
          <w:spacing w:val="-5"/>
        </w:rPr>
        <w:t> </w:t>
      </w:r>
      <w:r>
        <w:rPr>
          <w:color w:val="231F20"/>
        </w:rPr>
        <w:t>đời</w:t>
      </w:r>
      <w:r>
        <w:rPr>
          <w:color w:val="231F20"/>
          <w:spacing w:val="-5"/>
        </w:rPr>
        <w:t> </w:t>
      </w:r>
      <w:r>
        <w:rPr>
          <w:color w:val="231F20"/>
        </w:rPr>
        <w:t>sau,</w:t>
      </w:r>
      <w:r>
        <w:rPr>
          <w:color w:val="231F20"/>
          <w:spacing w:val="-5"/>
        </w:rPr>
        <w:t> </w:t>
      </w:r>
      <w:r>
        <w:rPr>
          <w:color w:val="231F20"/>
        </w:rPr>
        <w:t>thì</w:t>
      </w:r>
      <w:r>
        <w:rPr>
          <w:color w:val="231F20"/>
          <w:spacing w:val="-5"/>
        </w:rPr>
        <w:t> </w:t>
      </w:r>
      <w:r>
        <w:rPr>
          <w:color w:val="231F20"/>
        </w:rPr>
        <w:t>chỉ trong sát-na tức sẽ tăng khổ. Khổ tức là thuộc về quả phi</w:t>
      </w:r>
      <w:r>
        <w:rPr>
          <w:color w:val="231F20"/>
          <w:spacing w:val="-7"/>
        </w:rPr>
        <w:t> </w:t>
      </w:r>
      <w:r>
        <w:rPr>
          <w:color w:val="231F20"/>
        </w:rPr>
        <w:t>ái.</w:t>
      </w:r>
    </w:p>
    <w:p>
      <w:pPr>
        <w:pStyle w:val="BodyText"/>
        <w:spacing w:line="271" w:lineRule="auto" w:before="104"/>
        <w:ind w:left="110" w:right="390"/>
      </w:pPr>
      <w:r>
        <w:rPr>
          <w:i/>
          <w:color w:val="231F20"/>
        </w:rPr>
        <w:t>Đáp: </w:t>
      </w:r>
      <w:r>
        <w:rPr>
          <w:color w:val="231F20"/>
        </w:rPr>
        <w:t>Ở </w:t>
      </w:r>
      <w:r>
        <w:rPr>
          <w:color w:val="231F20"/>
          <w:spacing w:val="-5"/>
        </w:rPr>
        <w:t>đây, </w:t>
      </w:r>
      <w:r>
        <w:rPr>
          <w:color w:val="231F20"/>
        </w:rPr>
        <w:t>nói quả phi ái là loại khổ khổ. Còn Khế kinh nói quả</w:t>
      </w:r>
      <w:r>
        <w:rPr>
          <w:color w:val="231F20"/>
          <w:spacing w:val="-8"/>
        </w:rPr>
        <w:t> </w:t>
      </w:r>
      <w:r>
        <w:rPr>
          <w:color w:val="231F20"/>
        </w:rPr>
        <w:t>phi</w:t>
      </w:r>
      <w:r>
        <w:rPr>
          <w:color w:val="231F20"/>
          <w:spacing w:val="-7"/>
        </w:rPr>
        <w:t> </w:t>
      </w:r>
      <w:r>
        <w:rPr>
          <w:color w:val="231F20"/>
        </w:rPr>
        <w:t>ái</w:t>
      </w:r>
      <w:r>
        <w:rPr>
          <w:color w:val="231F20"/>
          <w:spacing w:val="-7"/>
        </w:rPr>
        <w:t> </w:t>
      </w:r>
      <w:r>
        <w:rPr>
          <w:color w:val="231F20"/>
        </w:rPr>
        <w:t>là</w:t>
      </w:r>
      <w:r>
        <w:rPr>
          <w:color w:val="231F20"/>
          <w:spacing w:val="-8"/>
        </w:rPr>
        <w:t> </w:t>
      </w:r>
      <w:r>
        <w:rPr>
          <w:color w:val="231F20"/>
        </w:rPr>
        <w:t>chung</w:t>
      </w:r>
      <w:r>
        <w:rPr>
          <w:color w:val="231F20"/>
          <w:spacing w:val="-7"/>
        </w:rPr>
        <w:t> </w:t>
      </w:r>
      <w:r>
        <w:rPr>
          <w:color w:val="231F20"/>
        </w:rPr>
        <w:t>cho</w:t>
      </w:r>
      <w:r>
        <w:rPr>
          <w:color w:val="231F20"/>
          <w:spacing w:val="-7"/>
        </w:rPr>
        <w:t> </w:t>
      </w:r>
      <w:r>
        <w:rPr>
          <w:color w:val="231F20"/>
        </w:rPr>
        <w:t>ba</w:t>
      </w:r>
      <w:r>
        <w:rPr>
          <w:color w:val="231F20"/>
          <w:spacing w:val="-7"/>
        </w:rPr>
        <w:t> </w:t>
      </w:r>
      <w:r>
        <w:rPr>
          <w:color w:val="231F20"/>
        </w:rPr>
        <w:t>loại</w:t>
      </w:r>
      <w:r>
        <w:rPr>
          <w:color w:val="231F20"/>
          <w:spacing w:val="-8"/>
        </w:rPr>
        <w:t> </w:t>
      </w:r>
      <w:r>
        <w:rPr>
          <w:color w:val="231F20"/>
        </w:rPr>
        <w:t>khổ.</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của</w:t>
      </w:r>
      <w:r>
        <w:rPr>
          <w:color w:val="231F20"/>
          <w:spacing w:val="-8"/>
        </w:rPr>
        <w:t> </w:t>
      </w:r>
      <w:r>
        <w:rPr>
          <w:color w:val="231F20"/>
        </w:rPr>
        <w:t>cõi</w:t>
      </w:r>
      <w:r>
        <w:rPr>
          <w:color w:val="231F20"/>
          <w:spacing w:val="-7"/>
        </w:rPr>
        <w:t> </w:t>
      </w:r>
      <w:r>
        <w:rPr>
          <w:color w:val="231F20"/>
        </w:rPr>
        <w:t>trên</w:t>
      </w:r>
      <w:r>
        <w:rPr>
          <w:color w:val="231F20"/>
          <w:spacing w:val="-7"/>
        </w:rPr>
        <w:t> </w:t>
      </w:r>
      <w:r>
        <w:rPr>
          <w:color w:val="231F20"/>
        </w:rPr>
        <w:t>khiến</w:t>
      </w:r>
      <w:r>
        <w:rPr>
          <w:color w:val="231F20"/>
          <w:spacing w:val="-7"/>
        </w:rPr>
        <w:t> </w:t>
      </w:r>
      <w:r>
        <w:rPr>
          <w:color w:val="231F20"/>
        </w:rPr>
        <w:t>hữu nối tiếp, không phải là loại khổ khổ, nên không mâu thuẫn.</w:t>
      </w:r>
    </w:p>
    <w:p>
      <w:pPr>
        <w:pStyle w:val="BodyText"/>
        <w:spacing w:line="271" w:lineRule="auto" w:before="105"/>
        <w:ind w:left="110" w:right="391"/>
      </w:pPr>
      <w:r>
        <w:rPr>
          <w:color w:val="231F20"/>
        </w:rPr>
        <w:t>Đại</w:t>
      </w:r>
      <w:r>
        <w:rPr>
          <w:color w:val="231F20"/>
          <w:spacing w:val="-11"/>
        </w:rPr>
        <w:t> </w:t>
      </w:r>
      <w:r>
        <w:rPr>
          <w:color w:val="231F20"/>
        </w:rPr>
        <w:t>đức</w:t>
      </w:r>
      <w:r>
        <w:rPr>
          <w:color w:val="231F20"/>
          <w:spacing w:val="-10"/>
        </w:rPr>
        <w:t> </w:t>
      </w:r>
      <w:r>
        <w:rPr>
          <w:color w:val="231F20"/>
        </w:rPr>
        <w:t>nói:</w:t>
      </w:r>
      <w:r>
        <w:rPr>
          <w:color w:val="231F20"/>
          <w:spacing w:val="-11"/>
        </w:rPr>
        <w:t> </w:t>
      </w:r>
      <w:r>
        <w:rPr>
          <w:color w:val="231F20"/>
        </w:rPr>
        <w:t>Phiền</w:t>
      </w:r>
      <w:r>
        <w:rPr>
          <w:color w:val="231F20"/>
          <w:spacing w:val="-10"/>
        </w:rPr>
        <w:t> </w:t>
      </w:r>
      <w:r>
        <w:rPr>
          <w:color w:val="231F20"/>
        </w:rPr>
        <w:t>não</w:t>
      </w:r>
      <w:r>
        <w:rPr>
          <w:color w:val="231F20"/>
          <w:spacing w:val="-9"/>
        </w:rPr>
        <w:t> </w:t>
      </w:r>
      <w:r>
        <w:rPr>
          <w:color w:val="231F20"/>
        </w:rPr>
        <w:t>nơi</w:t>
      </w:r>
      <w:r>
        <w:rPr>
          <w:color w:val="231F20"/>
          <w:spacing w:val="-11"/>
        </w:rPr>
        <w:t> </w:t>
      </w:r>
      <w:r>
        <w:rPr>
          <w:color w:val="231F20"/>
        </w:rPr>
        <w:t>cõi</w:t>
      </w:r>
      <w:r>
        <w:rPr>
          <w:color w:val="231F20"/>
          <w:spacing w:val="-9"/>
        </w:rPr>
        <w:t> </w:t>
      </w:r>
      <w:r>
        <w:rPr>
          <w:color w:val="231F20"/>
        </w:rPr>
        <w:t>trên</w:t>
      </w:r>
      <w:r>
        <w:rPr>
          <w:color w:val="231F20"/>
          <w:spacing w:val="-10"/>
        </w:rPr>
        <w:t> </w:t>
      </w:r>
      <w:r>
        <w:rPr>
          <w:color w:val="231F20"/>
        </w:rPr>
        <w:t>nếu</w:t>
      </w:r>
      <w:r>
        <w:rPr>
          <w:color w:val="231F20"/>
          <w:spacing w:val="-9"/>
        </w:rPr>
        <w:t> </w:t>
      </w:r>
      <w:r>
        <w:rPr>
          <w:color w:val="231F20"/>
        </w:rPr>
        <w:t>là</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thì</w:t>
      </w:r>
      <w:r>
        <w:rPr>
          <w:color w:val="231F20"/>
          <w:spacing w:val="-10"/>
        </w:rPr>
        <w:t> </w:t>
      </w:r>
      <w:r>
        <w:rPr>
          <w:color w:val="231F20"/>
        </w:rPr>
        <w:t>còn</w:t>
      </w:r>
      <w:r>
        <w:rPr>
          <w:color w:val="231F20"/>
          <w:spacing w:val="-9"/>
        </w:rPr>
        <w:t> </w:t>
      </w:r>
      <w:r>
        <w:rPr>
          <w:color w:val="231F20"/>
        </w:rPr>
        <w:t>có</w:t>
      </w:r>
      <w:r>
        <w:rPr>
          <w:color w:val="231F20"/>
          <w:spacing w:val="-9"/>
        </w:rPr>
        <w:t> </w:t>
      </w:r>
      <w:r>
        <w:rPr>
          <w:color w:val="231F20"/>
        </w:rPr>
        <w:t>pháp nào</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Như</w:t>
      </w:r>
      <w:r>
        <w:rPr>
          <w:color w:val="231F20"/>
          <w:spacing w:val="-12"/>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2"/>
        </w:rPr>
        <w:t> </w:t>
      </w:r>
      <w:r>
        <w:rPr>
          <w:color w:val="231F20"/>
        </w:rPr>
        <w:t>nói:</w:t>
      </w:r>
      <w:r>
        <w:rPr>
          <w:color w:val="231F20"/>
          <w:spacing w:val="-11"/>
        </w:rPr>
        <w:t> </w:t>
      </w:r>
      <w:r>
        <w:rPr>
          <w:color w:val="231F20"/>
        </w:rPr>
        <w:t>Nếu</w:t>
      </w:r>
      <w:r>
        <w:rPr>
          <w:color w:val="231F20"/>
          <w:spacing w:val="-12"/>
        </w:rPr>
        <w:t> </w:t>
      </w:r>
      <w:r>
        <w:rPr>
          <w:color w:val="231F20"/>
        </w:rPr>
        <w:t>các</w:t>
      </w:r>
      <w:r>
        <w:rPr>
          <w:color w:val="231F20"/>
          <w:spacing w:val="-11"/>
        </w:rPr>
        <w:t> </w:t>
      </w:r>
      <w:r>
        <w:rPr>
          <w:color w:val="231F20"/>
        </w:rPr>
        <w:t>phiền</w:t>
      </w:r>
      <w:r>
        <w:rPr>
          <w:color w:val="231F20"/>
          <w:spacing w:val="-11"/>
        </w:rPr>
        <w:t> </w:t>
      </w:r>
      <w:r>
        <w:rPr>
          <w:color w:val="231F20"/>
        </w:rPr>
        <w:t>não có thể phát khởi nghiệp đều là bất thiện.</w:t>
      </w:r>
    </w:p>
    <w:p>
      <w:pPr>
        <w:pStyle w:val="BodyText"/>
        <w:spacing w:line="271" w:lineRule="auto" w:before="105"/>
        <w:ind w:left="110" w:right="391"/>
      </w:pPr>
      <w:r>
        <w:rPr>
          <w:i/>
          <w:color w:val="231F20"/>
        </w:rPr>
        <w:t>Lời bình: </w:t>
      </w:r>
      <w:r>
        <w:rPr>
          <w:color w:val="231F20"/>
        </w:rPr>
        <w:t>Thuyết kia nêu bày là phi lý, vì nếu phiền não kia là bất</w:t>
      </w:r>
      <w:r>
        <w:rPr>
          <w:color w:val="231F20"/>
          <w:spacing w:val="-6"/>
        </w:rPr>
        <w:t> </w:t>
      </w:r>
      <w:r>
        <w:rPr>
          <w:color w:val="231F20"/>
        </w:rPr>
        <w:t>thiện</w:t>
      </w:r>
      <w:r>
        <w:rPr>
          <w:color w:val="231F20"/>
          <w:spacing w:val="-6"/>
        </w:rPr>
        <w:t> </w:t>
      </w:r>
      <w:r>
        <w:rPr>
          <w:color w:val="231F20"/>
        </w:rPr>
        <w:t>thì</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nên</w:t>
      </w:r>
      <w:r>
        <w:rPr>
          <w:color w:val="231F20"/>
          <w:spacing w:val="-6"/>
        </w:rPr>
        <w:t> </w:t>
      </w:r>
      <w:r>
        <w:rPr>
          <w:color w:val="231F20"/>
        </w:rPr>
        <w:t>có</w:t>
      </w:r>
      <w:r>
        <w:rPr>
          <w:color w:val="231F20"/>
          <w:spacing w:val="-6"/>
        </w:rPr>
        <w:t> </w:t>
      </w:r>
      <w:r>
        <w:rPr>
          <w:color w:val="231F20"/>
        </w:rPr>
        <w:t>khổ</w:t>
      </w:r>
      <w:r>
        <w:rPr>
          <w:color w:val="231F20"/>
          <w:spacing w:val="-5"/>
        </w:rPr>
        <w:t> </w:t>
      </w:r>
      <w:r>
        <w:rPr>
          <w:color w:val="231F20"/>
        </w:rPr>
        <w:t>khổ.</w:t>
      </w:r>
      <w:r>
        <w:rPr>
          <w:color w:val="231F20"/>
          <w:spacing w:val="-6"/>
        </w:rPr>
        <w:t> </w:t>
      </w:r>
      <w:r>
        <w:rPr>
          <w:color w:val="231F20"/>
        </w:rPr>
        <w:t>Nhưng</w:t>
      </w:r>
      <w:r>
        <w:rPr>
          <w:color w:val="231F20"/>
          <w:spacing w:val="-6"/>
        </w:rPr>
        <w:t> </w:t>
      </w:r>
      <w:r>
        <w:rPr>
          <w:color w:val="231F20"/>
        </w:rPr>
        <w:t>Đức</w:t>
      </w:r>
      <w:r>
        <w:rPr>
          <w:color w:val="231F20"/>
          <w:spacing w:val="-10"/>
        </w:rPr>
        <w:t> </w:t>
      </w:r>
      <w:r>
        <w:rPr>
          <w:color w:val="231F20"/>
        </w:rPr>
        <w:t>Thế</w:t>
      </w:r>
      <w:r>
        <w:rPr>
          <w:color w:val="231F20"/>
          <w:spacing w:val="-11"/>
        </w:rPr>
        <w:t> </w:t>
      </w:r>
      <w:r>
        <w:rPr>
          <w:color w:val="231F20"/>
        </w:rPr>
        <w:t>Tôn nói:</w:t>
      </w:r>
      <w:r>
        <w:rPr>
          <w:color w:val="231F20"/>
          <w:spacing w:val="-10"/>
        </w:rPr>
        <w:t> </w:t>
      </w:r>
      <w:r>
        <w:rPr>
          <w:color w:val="231F20"/>
        </w:rPr>
        <w:t>Nếu</w:t>
      </w:r>
      <w:r>
        <w:rPr>
          <w:color w:val="231F20"/>
          <w:spacing w:val="-9"/>
        </w:rPr>
        <w:t> </w:t>
      </w:r>
      <w:r>
        <w:rPr>
          <w:color w:val="231F20"/>
        </w:rPr>
        <w:t>các</w:t>
      </w:r>
      <w:r>
        <w:rPr>
          <w:color w:val="231F20"/>
          <w:spacing w:val="-9"/>
        </w:rPr>
        <w:t> </w:t>
      </w:r>
      <w:r>
        <w:rPr>
          <w:color w:val="231F20"/>
        </w:rPr>
        <w:t>phiền</w:t>
      </w:r>
      <w:r>
        <w:rPr>
          <w:color w:val="231F20"/>
          <w:spacing w:val="-10"/>
        </w:rPr>
        <w:t> </w:t>
      </w:r>
      <w:r>
        <w:rPr>
          <w:color w:val="231F20"/>
        </w:rPr>
        <w:t>não</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khởi</w:t>
      </w:r>
      <w:r>
        <w:rPr>
          <w:color w:val="231F20"/>
          <w:spacing w:val="-9"/>
        </w:rPr>
        <w:t> </w:t>
      </w:r>
      <w:r>
        <w:rPr>
          <w:color w:val="231F20"/>
        </w:rPr>
        <w:t>nghiệp</w:t>
      </w:r>
      <w:r>
        <w:rPr>
          <w:color w:val="231F20"/>
          <w:spacing w:val="-9"/>
        </w:rPr>
        <w:t> </w:t>
      </w:r>
      <w:r>
        <w:rPr>
          <w:color w:val="231F20"/>
        </w:rPr>
        <w:t>đều</w:t>
      </w:r>
      <w:r>
        <w:rPr>
          <w:color w:val="231F20"/>
          <w:spacing w:val="-10"/>
        </w:rPr>
        <w:t> </w:t>
      </w:r>
      <w:r>
        <w:rPr>
          <w:color w:val="231F20"/>
        </w:rPr>
        <w:t>là</w:t>
      </w:r>
      <w:r>
        <w:rPr>
          <w:color w:val="231F20"/>
          <w:spacing w:val="-9"/>
        </w:rPr>
        <w:t> </w:t>
      </w:r>
      <w:r>
        <w:rPr>
          <w:color w:val="231F20"/>
        </w:rPr>
        <w:t>bất</w:t>
      </w:r>
      <w:r>
        <w:rPr>
          <w:color w:val="231F20"/>
          <w:spacing w:val="-9"/>
        </w:rPr>
        <w:t> </w:t>
      </w:r>
      <w:r>
        <w:rPr>
          <w:color w:val="231F20"/>
        </w:rPr>
        <w:t>thiện,</w:t>
      </w:r>
      <w:r>
        <w:rPr>
          <w:color w:val="231F20"/>
          <w:spacing w:val="-10"/>
        </w:rPr>
        <w:t> </w:t>
      </w:r>
      <w:r>
        <w:rPr>
          <w:color w:val="231F20"/>
        </w:rPr>
        <w:t>đó</w:t>
      </w:r>
      <w:r>
        <w:rPr>
          <w:color w:val="231F20"/>
          <w:spacing w:val="-9"/>
        </w:rPr>
        <w:t> </w:t>
      </w:r>
      <w:r>
        <w:rPr>
          <w:color w:val="231F20"/>
        </w:rPr>
        <w:t>là</w:t>
      </w:r>
      <w:r>
        <w:rPr>
          <w:color w:val="231F20"/>
          <w:spacing w:val="-9"/>
        </w:rPr>
        <w:t> </w:t>
      </w:r>
      <w:r>
        <w:rPr>
          <w:color w:val="231F20"/>
        </w:rPr>
        <w:t>Đức Thế Tôn căn cứ vào nghiệp ác mà nói, nên không mâu</w:t>
      </w:r>
      <w:r>
        <w:rPr>
          <w:color w:val="231F20"/>
          <w:spacing w:val="-5"/>
        </w:rPr>
        <w:t> </w:t>
      </w:r>
      <w:r>
        <w:rPr>
          <w:color w:val="231F20"/>
        </w:rPr>
        <w:t>thuẫn.</w:t>
      </w:r>
    </w:p>
    <w:p>
      <w:pPr>
        <w:pStyle w:val="ListParagraph"/>
        <w:numPr>
          <w:ilvl w:val="0"/>
          <w:numId w:val="15"/>
        </w:numPr>
        <w:tabs>
          <w:tab w:pos="841" w:val="left" w:leader="none"/>
        </w:tabs>
        <w:spacing w:line="271" w:lineRule="auto" w:before="104" w:after="0"/>
        <w:ind w:left="110" w:right="390" w:firstLine="566"/>
        <w:jc w:val="both"/>
        <w:rPr>
          <w:sz w:val="26"/>
        </w:rPr>
      </w:pPr>
      <w:r>
        <w:rPr>
          <w:i/>
          <w:color w:val="231F20"/>
          <w:sz w:val="26"/>
        </w:rPr>
        <w:t>Ba căn bất thiện </w:t>
      </w:r>
      <w:r>
        <w:rPr>
          <w:color w:val="231F20"/>
          <w:sz w:val="26"/>
        </w:rPr>
        <w:t>chỉ là bất thiện, vì tự tánh của chúng là bất thiện, lại còn cùng với hết thảy pháp bất thiện làm nhân, là gốc, </w:t>
      </w:r>
      <w:r>
        <w:rPr>
          <w:color w:val="231F20"/>
          <w:spacing w:val="-7"/>
          <w:sz w:val="26"/>
        </w:rPr>
        <w:t>là </w:t>
      </w:r>
      <w:r>
        <w:rPr>
          <w:color w:val="231F20"/>
          <w:sz w:val="26"/>
        </w:rPr>
        <w:t>con đường, là nguyên do thứ lớp, là chủ thể tạo tác, là sự sinh, là duyên, là hữu, là tập, là cùng khởi.</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5"/>
        </w:numPr>
        <w:tabs>
          <w:tab w:pos="1111" w:val="left" w:leader="none"/>
        </w:tabs>
        <w:spacing w:line="273" w:lineRule="auto" w:before="89" w:after="0"/>
        <w:ind w:left="393" w:right="107" w:firstLine="566"/>
        <w:jc w:val="both"/>
        <w:rPr>
          <w:sz w:val="26"/>
        </w:rPr>
      </w:pPr>
      <w:r>
        <w:rPr>
          <w:i/>
          <w:color w:val="231F20"/>
          <w:spacing w:val="-5"/>
          <w:sz w:val="26"/>
        </w:rPr>
        <w:t>Trong </w:t>
      </w:r>
      <w:r>
        <w:rPr>
          <w:i/>
          <w:color w:val="231F20"/>
          <w:sz w:val="26"/>
        </w:rPr>
        <w:t>ba lậu </w:t>
      </w:r>
      <w:r>
        <w:rPr>
          <w:color w:val="231F20"/>
          <w:sz w:val="26"/>
        </w:rPr>
        <w:t>có một thứ vô ký là hữu lậu. Do các nhân</w:t>
      </w:r>
      <w:r>
        <w:rPr>
          <w:color w:val="231F20"/>
          <w:spacing w:val="-38"/>
          <w:sz w:val="26"/>
        </w:rPr>
        <w:t> </w:t>
      </w:r>
      <w:r>
        <w:rPr>
          <w:color w:val="231F20"/>
          <w:sz w:val="26"/>
        </w:rPr>
        <w:t>duyên đã nói trên, nên tất cả phiền não của cõi sắc, cõi vô sắc đều là vô</w:t>
      </w:r>
      <w:r>
        <w:rPr>
          <w:color w:val="231F20"/>
          <w:spacing w:val="-38"/>
          <w:sz w:val="26"/>
        </w:rPr>
        <w:t> </w:t>
      </w:r>
      <w:r>
        <w:rPr>
          <w:color w:val="231F20"/>
          <w:sz w:val="26"/>
        </w:rPr>
        <w:t>ký.</w:t>
      </w:r>
    </w:p>
    <w:p>
      <w:pPr>
        <w:pStyle w:val="BodyText"/>
        <w:spacing w:line="273" w:lineRule="auto" w:before="112"/>
        <w:ind w:right="101"/>
      </w:pPr>
      <w:r>
        <w:rPr>
          <w:color w:val="231F20"/>
        </w:rPr>
        <w:t>Hai thứ còn lại nên </w:t>
      </w:r>
      <w:r>
        <w:rPr>
          <w:color w:val="231F20"/>
          <w:spacing w:val="2"/>
        </w:rPr>
        <w:t>phân biệt: Nghĩa </w:t>
      </w:r>
      <w:r>
        <w:rPr>
          <w:color w:val="231F20"/>
        </w:rPr>
        <w:t>là dục lậu </w:t>
      </w:r>
      <w:r>
        <w:rPr>
          <w:color w:val="231F20"/>
          <w:spacing w:val="2"/>
        </w:rPr>
        <w:t>hoặc </w:t>
      </w:r>
      <w:r>
        <w:rPr>
          <w:color w:val="231F20"/>
        </w:rPr>
        <w:t>là </w:t>
      </w:r>
      <w:r>
        <w:rPr>
          <w:color w:val="231F20"/>
          <w:spacing w:val="3"/>
        </w:rPr>
        <w:t>bất </w:t>
      </w:r>
      <w:r>
        <w:rPr>
          <w:color w:val="231F20"/>
          <w:spacing w:val="2"/>
        </w:rPr>
        <w:t>thiện, hoặc </w:t>
      </w:r>
      <w:r>
        <w:rPr>
          <w:color w:val="231F20"/>
        </w:rPr>
        <w:t>là vô ký. Do </w:t>
      </w:r>
      <w:r>
        <w:rPr>
          <w:color w:val="231F20"/>
          <w:spacing w:val="2"/>
        </w:rPr>
        <w:t>không </w:t>
      </w:r>
      <w:r>
        <w:rPr>
          <w:color w:val="231F20"/>
        </w:rPr>
        <w:t>hổ,  </w:t>
      </w:r>
      <w:r>
        <w:rPr>
          <w:color w:val="231F20"/>
          <w:spacing w:val="2"/>
        </w:rPr>
        <w:t>không thẹn cùng tương </w:t>
      </w:r>
      <w:r>
        <w:rPr>
          <w:color w:val="231F20"/>
          <w:spacing w:val="3"/>
        </w:rPr>
        <w:t>ưng  </w:t>
      </w:r>
      <w:r>
        <w:rPr>
          <w:color w:val="231F20"/>
        </w:rPr>
        <w:t>với dục lậu nên là bất </w:t>
      </w:r>
      <w:r>
        <w:rPr>
          <w:color w:val="231F20"/>
          <w:spacing w:val="2"/>
        </w:rPr>
        <w:t>thiện. Không </w:t>
      </w:r>
      <w:r>
        <w:rPr>
          <w:color w:val="231F20"/>
        </w:rPr>
        <w:t>hổ, </w:t>
      </w:r>
      <w:r>
        <w:rPr>
          <w:color w:val="231F20"/>
          <w:spacing w:val="2"/>
        </w:rPr>
        <w:t>không thẹn: </w:t>
      </w:r>
      <w:r>
        <w:rPr>
          <w:color w:val="231F20"/>
        </w:rPr>
        <w:t>Là </w:t>
      </w:r>
      <w:r>
        <w:rPr>
          <w:color w:val="231F20"/>
          <w:spacing w:val="2"/>
        </w:rPr>
        <w:t>hiển </w:t>
      </w:r>
      <w:r>
        <w:rPr>
          <w:color w:val="231F20"/>
          <w:spacing w:val="3"/>
        </w:rPr>
        <w:t>bày   </w:t>
      </w:r>
      <w:r>
        <w:rPr>
          <w:color w:val="231F20"/>
        </w:rPr>
        <w:t>tự </w:t>
      </w:r>
      <w:r>
        <w:rPr>
          <w:color w:val="231F20"/>
          <w:spacing w:val="2"/>
        </w:rPr>
        <w:t>tánh </w:t>
      </w:r>
      <w:r>
        <w:rPr>
          <w:color w:val="231F20"/>
        </w:rPr>
        <w:t>của nó chỉ là bất </w:t>
      </w:r>
      <w:r>
        <w:rPr>
          <w:color w:val="231F20"/>
          <w:spacing w:val="2"/>
        </w:rPr>
        <w:t>thiện. Cùng tương </w:t>
      </w:r>
      <w:r>
        <w:rPr>
          <w:color w:val="231F20"/>
        </w:rPr>
        <w:t>ưng với dục </w:t>
      </w:r>
      <w:r>
        <w:rPr>
          <w:color w:val="231F20"/>
          <w:spacing w:val="2"/>
        </w:rPr>
        <w:t>lậu: </w:t>
      </w:r>
      <w:r>
        <w:rPr>
          <w:color w:val="231F20"/>
          <w:spacing w:val="3"/>
        </w:rPr>
        <w:t>Là   </w:t>
      </w:r>
      <w:r>
        <w:rPr>
          <w:color w:val="231F20"/>
        </w:rPr>
        <w:t>chỉ rõ </w:t>
      </w:r>
      <w:r>
        <w:rPr>
          <w:color w:val="231F20"/>
          <w:spacing w:val="2"/>
        </w:rPr>
        <w:t>trong </w:t>
      </w:r>
      <w:r>
        <w:rPr>
          <w:color w:val="231F20"/>
        </w:rPr>
        <w:t>dục lậu có ba </w:t>
      </w:r>
      <w:r>
        <w:rPr>
          <w:color w:val="231F20"/>
          <w:spacing w:val="2"/>
        </w:rPr>
        <w:t>mươi </w:t>
      </w:r>
      <w:r>
        <w:rPr>
          <w:color w:val="231F20"/>
        </w:rPr>
        <w:t>bốn sự </w:t>
      </w:r>
      <w:r>
        <w:rPr>
          <w:color w:val="231F20"/>
          <w:spacing w:val="2"/>
        </w:rPr>
        <w:t>việc </w:t>
      </w:r>
      <w:r>
        <w:rPr>
          <w:color w:val="231F20"/>
        </w:rPr>
        <w:t>và ba </w:t>
      </w:r>
      <w:r>
        <w:rPr>
          <w:color w:val="231F20"/>
          <w:spacing w:val="2"/>
        </w:rPr>
        <w:t>phần </w:t>
      </w:r>
      <w:r>
        <w:rPr>
          <w:color w:val="231F20"/>
        </w:rPr>
        <w:t>ít </w:t>
      </w:r>
      <w:r>
        <w:rPr>
          <w:color w:val="231F20"/>
          <w:spacing w:val="2"/>
        </w:rPr>
        <w:t>cũng </w:t>
      </w:r>
      <w:r>
        <w:rPr>
          <w:color w:val="231F20"/>
          <w:spacing w:val="3"/>
        </w:rPr>
        <w:t>là </w:t>
      </w:r>
      <w:r>
        <w:rPr>
          <w:color w:val="231F20"/>
        </w:rPr>
        <w:t>bất </w:t>
      </w:r>
      <w:r>
        <w:rPr>
          <w:color w:val="231F20"/>
          <w:spacing w:val="2"/>
        </w:rPr>
        <w:t>thiện. </w:t>
      </w:r>
      <w:r>
        <w:rPr>
          <w:color w:val="231F20"/>
        </w:rPr>
        <w:t>Ba </w:t>
      </w:r>
      <w:r>
        <w:rPr>
          <w:color w:val="231F20"/>
          <w:spacing w:val="2"/>
        </w:rPr>
        <w:t>phần </w:t>
      </w:r>
      <w:r>
        <w:rPr>
          <w:color w:val="231F20"/>
        </w:rPr>
        <w:t>ít: Là </w:t>
      </w:r>
      <w:r>
        <w:rPr>
          <w:color w:val="231F20"/>
          <w:spacing w:val="2"/>
        </w:rPr>
        <w:t>phần </w:t>
      </w:r>
      <w:r>
        <w:rPr>
          <w:color w:val="231F20"/>
        </w:rPr>
        <w:t>ít của hôn </w:t>
      </w:r>
      <w:r>
        <w:rPr>
          <w:color w:val="231F20"/>
          <w:spacing w:val="2"/>
        </w:rPr>
        <w:t>trầm, thùy miên, trạo </w:t>
      </w:r>
      <w:r>
        <w:rPr>
          <w:color w:val="231F20"/>
          <w:spacing w:val="3"/>
        </w:rPr>
        <w:t>cử </w:t>
      </w:r>
      <w:r>
        <w:rPr>
          <w:color w:val="231F20"/>
          <w:spacing w:val="2"/>
        </w:rPr>
        <w:t>tương </w:t>
      </w:r>
      <w:r>
        <w:rPr>
          <w:color w:val="231F20"/>
        </w:rPr>
        <w:t>ưng với dục </w:t>
      </w:r>
      <w:r>
        <w:rPr>
          <w:color w:val="231F20"/>
          <w:spacing w:val="2"/>
        </w:rPr>
        <w:t>lậu. Ngoài </w:t>
      </w:r>
      <w:r>
        <w:rPr>
          <w:color w:val="231F20"/>
        </w:rPr>
        <w:t>ra là vô ký, </w:t>
      </w:r>
      <w:r>
        <w:rPr>
          <w:color w:val="231F20"/>
          <w:spacing w:val="2"/>
        </w:rPr>
        <w:t>nghĩa </w:t>
      </w:r>
      <w:r>
        <w:rPr>
          <w:color w:val="231F20"/>
        </w:rPr>
        <w:t>là </w:t>
      </w:r>
      <w:r>
        <w:rPr>
          <w:color w:val="231F20"/>
          <w:spacing w:val="2"/>
        </w:rPr>
        <w:t>trong </w:t>
      </w:r>
      <w:r>
        <w:rPr>
          <w:color w:val="231F20"/>
        </w:rPr>
        <w:t>dục </w:t>
      </w:r>
      <w:r>
        <w:rPr>
          <w:color w:val="231F20"/>
          <w:spacing w:val="3"/>
        </w:rPr>
        <w:t>lậu </w:t>
      </w:r>
      <w:r>
        <w:rPr>
          <w:color w:val="231F20"/>
          <w:spacing w:val="2"/>
        </w:rPr>
        <w:t>tương </w:t>
      </w:r>
      <w:r>
        <w:rPr>
          <w:color w:val="231F20"/>
        </w:rPr>
        <w:t>ưng với hữu  </w:t>
      </w:r>
      <w:r>
        <w:rPr>
          <w:color w:val="231F20"/>
          <w:spacing w:val="2"/>
        </w:rPr>
        <w:t>thân kiến, biên chấp kiến </w:t>
      </w:r>
      <w:r>
        <w:rPr>
          <w:color w:val="231F20"/>
        </w:rPr>
        <w:t>và  ba  </w:t>
      </w:r>
      <w:r>
        <w:rPr>
          <w:color w:val="231F20"/>
          <w:spacing w:val="2"/>
        </w:rPr>
        <w:t>phần </w:t>
      </w:r>
      <w:r>
        <w:rPr>
          <w:color w:val="231F20"/>
        </w:rPr>
        <w:t>ít  </w:t>
      </w:r>
      <w:r>
        <w:rPr>
          <w:color w:val="231F20"/>
          <w:spacing w:val="3"/>
        </w:rPr>
        <w:t>đều  </w:t>
      </w:r>
      <w:r>
        <w:rPr>
          <w:color w:val="231F20"/>
        </w:rPr>
        <w:t>là vô ký. Ba </w:t>
      </w:r>
      <w:r>
        <w:rPr>
          <w:color w:val="231F20"/>
          <w:spacing w:val="2"/>
        </w:rPr>
        <w:t>phần </w:t>
      </w:r>
      <w:r>
        <w:rPr>
          <w:color w:val="231F20"/>
        </w:rPr>
        <w:t>ít: Là </w:t>
      </w:r>
      <w:r>
        <w:rPr>
          <w:color w:val="231F20"/>
          <w:spacing w:val="2"/>
        </w:rPr>
        <w:t>phần </w:t>
      </w:r>
      <w:r>
        <w:rPr>
          <w:color w:val="231F20"/>
        </w:rPr>
        <w:t>ít của hôn </w:t>
      </w:r>
      <w:r>
        <w:rPr>
          <w:color w:val="231F20"/>
          <w:spacing w:val="2"/>
        </w:rPr>
        <w:t>trầm, thùy miên, trạo </w:t>
      </w:r>
      <w:r>
        <w:rPr>
          <w:color w:val="231F20"/>
          <w:spacing w:val="3"/>
        </w:rPr>
        <w:t>cử </w:t>
      </w:r>
      <w:r>
        <w:rPr>
          <w:color w:val="231F20"/>
          <w:spacing w:val="2"/>
        </w:rPr>
        <w:t>tương </w:t>
      </w:r>
      <w:r>
        <w:rPr>
          <w:color w:val="231F20"/>
        </w:rPr>
        <w:t>ưng với hữu </w:t>
      </w:r>
      <w:r>
        <w:rPr>
          <w:color w:val="231F20"/>
          <w:spacing w:val="2"/>
        </w:rPr>
        <w:t>thân kiến, biên chấp kiến. </w:t>
      </w:r>
      <w:r>
        <w:rPr>
          <w:color w:val="231F20"/>
        </w:rPr>
        <w:t>Năm </w:t>
      </w:r>
      <w:r>
        <w:rPr>
          <w:color w:val="231F20"/>
          <w:spacing w:val="2"/>
        </w:rPr>
        <w:t>pháp </w:t>
      </w:r>
      <w:r>
        <w:rPr>
          <w:color w:val="231F20"/>
        </w:rPr>
        <w:t>như </w:t>
      </w:r>
      <w:r>
        <w:rPr>
          <w:color w:val="231F20"/>
          <w:spacing w:val="3"/>
        </w:rPr>
        <w:t>thế,</w:t>
      </w:r>
      <w:r>
        <w:rPr>
          <w:color w:val="231F20"/>
          <w:spacing w:val="71"/>
        </w:rPr>
        <w:t> </w:t>
      </w:r>
      <w:r>
        <w:rPr>
          <w:color w:val="231F20"/>
        </w:rPr>
        <w:t>vì </w:t>
      </w:r>
      <w:r>
        <w:rPr>
          <w:color w:val="231F20"/>
          <w:spacing w:val="2"/>
        </w:rPr>
        <w:t>không tương </w:t>
      </w:r>
      <w:r>
        <w:rPr>
          <w:color w:val="231F20"/>
        </w:rPr>
        <w:t>ưng với </w:t>
      </w:r>
      <w:r>
        <w:rPr>
          <w:color w:val="231F20"/>
          <w:spacing w:val="2"/>
        </w:rPr>
        <w:t>không </w:t>
      </w:r>
      <w:r>
        <w:rPr>
          <w:color w:val="231F20"/>
        </w:rPr>
        <w:t>hổ, </w:t>
      </w:r>
      <w:r>
        <w:rPr>
          <w:color w:val="231F20"/>
          <w:spacing w:val="2"/>
        </w:rPr>
        <w:t>không thẹn, </w:t>
      </w:r>
      <w:r>
        <w:rPr>
          <w:color w:val="231F20"/>
        </w:rPr>
        <w:t>nên đều </w:t>
      </w:r>
      <w:r>
        <w:rPr>
          <w:color w:val="231F20"/>
          <w:spacing w:val="2"/>
        </w:rPr>
        <w:t>không </w:t>
      </w:r>
      <w:r>
        <w:rPr>
          <w:color w:val="231F20"/>
          <w:spacing w:val="3"/>
        </w:rPr>
        <w:t>phải </w:t>
      </w:r>
      <w:r>
        <w:rPr>
          <w:color w:val="231F20"/>
        </w:rPr>
        <w:t>là bất</w:t>
      </w:r>
      <w:r>
        <w:rPr>
          <w:color w:val="231F20"/>
          <w:spacing w:val="14"/>
        </w:rPr>
        <w:t> </w:t>
      </w:r>
      <w:r>
        <w:rPr>
          <w:color w:val="231F20"/>
          <w:spacing w:val="3"/>
        </w:rPr>
        <w:t>thiện.</w:t>
      </w:r>
    </w:p>
    <w:p>
      <w:pPr>
        <w:pStyle w:val="BodyText"/>
        <w:spacing w:line="273" w:lineRule="auto" w:before="103"/>
        <w:ind w:right="108"/>
      </w:pPr>
      <w:r>
        <w:rPr>
          <w:i/>
          <w:color w:val="231F20"/>
        </w:rPr>
        <w:t>Hỏi: </w:t>
      </w:r>
      <w:r>
        <w:rPr>
          <w:color w:val="231F20"/>
        </w:rPr>
        <w:t>Không hổ không cùng với không hổ tương ưng. Không thẹn không cùng với không thẹn tương ưng, thì há là vô ký chăng?</w:t>
      </w:r>
    </w:p>
    <w:p>
      <w:pPr>
        <w:pStyle w:val="BodyText"/>
        <w:spacing w:line="273" w:lineRule="auto" w:before="112"/>
        <w:ind w:right="107"/>
      </w:pPr>
      <w:r>
        <w:rPr>
          <w:i/>
          <w:color w:val="231F20"/>
        </w:rPr>
        <w:t>Đáp:</w:t>
      </w:r>
      <w:r>
        <w:rPr>
          <w:i/>
          <w:color w:val="231F20"/>
          <w:spacing w:val="-17"/>
        </w:rPr>
        <w:t> </w:t>
      </w:r>
      <w:r>
        <w:rPr>
          <w:color w:val="231F20"/>
        </w:rPr>
        <w:t>Không</w:t>
      </w:r>
      <w:r>
        <w:rPr>
          <w:color w:val="231F20"/>
          <w:spacing w:val="-17"/>
        </w:rPr>
        <w:t> </w:t>
      </w:r>
      <w:r>
        <w:rPr>
          <w:color w:val="231F20"/>
        </w:rPr>
        <w:t>hổ</w:t>
      </w:r>
      <w:r>
        <w:rPr>
          <w:color w:val="231F20"/>
          <w:spacing w:val="-16"/>
        </w:rPr>
        <w:t> </w:t>
      </w:r>
      <w:r>
        <w:rPr>
          <w:color w:val="231F20"/>
        </w:rPr>
        <w:t>tuy</w:t>
      </w:r>
      <w:r>
        <w:rPr>
          <w:color w:val="231F20"/>
          <w:spacing w:val="-17"/>
        </w:rPr>
        <w:t> </w:t>
      </w:r>
      <w:r>
        <w:rPr>
          <w:color w:val="231F20"/>
        </w:rPr>
        <w:t>không</w:t>
      </w:r>
      <w:r>
        <w:rPr>
          <w:color w:val="231F20"/>
          <w:spacing w:val="-17"/>
        </w:rPr>
        <w:t> </w:t>
      </w:r>
      <w:r>
        <w:rPr>
          <w:color w:val="231F20"/>
        </w:rPr>
        <w:t>cùng</w:t>
      </w:r>
      <w:r>
        <w:rPr>
          <w:color w:val="231F20"/>
          <w:spacing w:val="-16"/>
        </w:rPr>
        <w:t> </w:t>
      </w:r>
      <w:r>
        <w:rPr>
          <w:color w:val="231F20"/>
        </w:rPr>
        <w:t>với</w:t>
      </w:r>
      <w:r>
        <w:rPr>
          <w:color w:val="231F20"/>
          <w:spacing w:val="-17"/>
        </w:rPr>
        <w:t> </w:t>
      </w:r>
      <w:r>
        <w:rPr>
          <w:color w:val="231F20"/>
        </w:rPr>
        <w:t>không</w:t>
      </w:r>
      <w:r>
        <w:rPr>
          <w:color w:val="231F20"/>
          <w:spacing w:val="-16"/>
        </w:rPr>
        <w:t> </w:t>
      </w:r>
      <w:r>
        <w:rPr>
          <w:color w:val="231F20"/>
        </w:rPr>
        <w:t>hổ</w:t>
      </w:r>
      <w:r>
        <w:rPr>
          <w:color w:val="231F20"/>
          <w:spacing w:val="-17"/>
        </w:rPr>
        <w:t> </w:t>
      </w:r>
      <w:r>
        <w:rPr>
          <w:color w:val="231F20"/>
        </w:rPr>
        <w:t>tương</w:t>
      </w:r>
      <w:r>
        <w:rPr>
          <w:color w:val="231F20"/>
          <w:spacing w:val="-17"/>
        </w:rPr>
        <w:t> </w:t>
      </w:r>
      <w:r>
        <w:rPr>
          <w:color w:val="231F20"/>
        </w:rPr>
        <w:t>ưng,</w:t>
      </w:r>
      <w:r>
        <w:rPr>
          <w:color w:val="231F20"/>
          <w:spacing w:val="-16"/>
        </w:rPr>
        <w:t> </w:t>
      </w:r>
      <w:r>
        <w:rPr>
          <w:color w:val="231F20"/>
        </w:rPr>
        <w:t>nhưng cùng với không thẹn tương ưng. Không thẹn tuy không tương ưng với không thẹn, nhưng cùng với không hổ tương ưng. Cả hai đều cùng không tương ưng mới là vô ký.</w:t>
      </w:r>
    </w:p>
    <w:p>
      <w:pPr>
        <w:pStyle w:val="BodyText"/>
        <w:spacing w:line="273" w:lineRule="auto" w:before="110"/>
        <w:ind w:right="107"/>
      </w:pPr>
      <w:r>
        <w:rPr>
          <w:color w:val="231F20"/>
        </w:rPr>
        <w:t>Vô</w:t>
      </w:r>
      <w:r>
        <w:rPr>
          <w:color w:val="231F20"/>
          <w:spacing w:val="-7"/>
        </w:rPr>
        <w:t> </w:t>
      </w:r>
      <w:r>
        <w:rPr>
          <w:color w:val="231F20"/>
        </w:rPr>
        <w:t>minh</w:t>
      </w:r>
      <w:r>
        <w:rPr>
          <w:color w:val="231F20"/>
          <w:spacing w:val="-6"/>
        </w:rPr>
        <w:t> </w:t>
      </w:r>
      <w:r>
        <w:rPr>
          <w:color w:val="231F20"/>
        </w:rPr>
        <w:t>lậu</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hoặc</w:t>
      </w:r>
      <w:r>
        <w:rPr>
          <w:color w:val="231F20"/>
          <w:spacing w:val="-7"/>
        </w:rPr>
        <w:t> </w:t>
      </w:r>
      <w:r>
        <w:rPr>
          <w:color w:val="231F20"/>
        </w:rPr>
        <w:t>là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Do</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 không</w:t>
      </w:r>
      <w:r>
        <w:rPr>
          <w:color w:val="231F20"/>
          <w:spacing w:val="-8"/>
        </w:rPr>
        <w:t> </w:t>
      </w:r>
      <w:r>
        <w:rPr>
          <w:color w:val="231F20"/>
        </w:rPr>
        <w:t>hổ,</w:t>
      </w:r>
      <w:r>
        <w:rPr>
          <w:color w:val="231F20"/>
          <w:spacing w:val="-7"/>
        </w:rPr>
        <w:t> </w:t>
      </w:r>
      <w:r>
        <w:rPr>
          <w:color w:val="231F20"/>
        </w:rPr>
        <w:t>không</w:t>
      </w:r>
      <w:r>
        <w:rPr>
          <w:color w:val="231F20"/>
          <w:spacing w:val="-7"/>
        </w:rPr>
        <w:t> </w:t>
      </w:r>
      <w:r>
        <w:rPr>
          <w:color w:val="231F20"/>
        </w:rPr>
        <w:t>thẹn,</w:t>
      </w:r>
      <w:r>
        <w:rPr>
          <w:color w:val="231F20"/>
          <w:spacing w:val="-8"/>
        </w:rPr>
        <w:t> </w:t>
      </w:r>
      <w:r>
        <w:rPr>
          <w:color w:val="231F20"/>
        </w:rPr>
        <w:t>nên</w:t>
      </w:r>
      <w:r>
        <w:rPr>
          <w:color w:val="231F20"/>
          <w:spacing w:val="-8"/>
        </w:rPr>
        <w:t> </w:t>
      </w:r>
      <w:r>
        <w:rPr>
          <w:color w:val="231F20"/>
        </w:rPr>
        <w:t>là</w:t>
      </w:r>
      <w:r>
        <w:rPr>
          <w:color w:val="231F20"/>
          <w:spacing w:val="-7"/>
        </w:rPr>
        <w:t> </w:t>
      </w:r>
      <w:r>
        <w:rPr>
          <w:color w:val="231F20"/>
        </w:rPr>
        <w:t>bất</w:t>
      </w:r>
      <w:r>
        <w:rPr>
          <w:color w:val="231F20"/>
          <w:spacing w:val="-8"/>
        </w:rPr>
        <w:t> </w:t>
      </w:r>
      <w:r>
        <w:rPr>
          <w:color w:val="231F20"/>
        </w:rPr>
        <w:t>thiện.</w:t>
      </w:r>
      <w:r>
        <w:rPr>
          <w:color w:val="231F20"/>
          <w:spacing w:val="-9"/>
        </w:rPr>
        <w:t> </w:t>
      </w:r>
      <w:r>
        <w:rPr>
          <w:color w:val="231F20"/>
        </w:rPr>
        <w:t>Nghĩa</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minh</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 do</w:t>
      </w:r>
      <w:r>
        <w:rPr>
          <w:color w:val="231F20"/>
          <w:spacing w:val="-5"/>
        </w:rPr>
        <w:t> </w:t>
      </w:r>
      <w:r>
        <w:rPr>
          <w:color w:val="231F20"/>
        </w:rPr>
        <w:t>kiến</w:t>
      </w:r>
      <w:r>
        <w:rPr>
          <w:color w:val="231F20"/>
          <w:spacing w:val="-4"/>
        </w:rPr>
        <w:t> </w:t>
      </w:r>
      <w:r>
        <w:rPr>
          <w:color w:val="231F20"/>
        </w:rPr>
        <w:t>tập,</w:t>
      </w:r>
      <w:r>
        <w:rPr>
          <w:color w:val="231F20"/>
          <w:spacing w:val="-4"/>
        </w:rPr>
        <w:t> </w:t>
      </w:r>
      <w:r>
        <w:rPr>
          <w:color w:val="231F20"/>
        </w:rPr>
        <w:t>diệt,</w:t>
      </w:r>
      <w:r>
        <w:rPr>
          <w:color w:val="231F20"/>
          <w:spacing w:val="-4"/>
        </w:rPr>
        <w:t> </w:t>
      </w:r>
      <w:r>
        <w:rPr>
          <w:color w:val="231F20"/>
        </w:rPr>
        <w:t>đạo</w:t>
      </w:r>
      <w:r>
        <w:rPr>
          <w:color w:val="231F20"/>
          <w:spacing w:val="-4"/>
        </w:rPr>
        <w:t> </w:t>
      </w:r>
      <w:r>
        <w:rPr>
          <w:color w:val="231F20"/>
        </w:rPr>
        <w:t>và</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chỉ</w:t>
      </w:r>
      <w:r>
        <w:rPr>
          <w:color w:val="231F20"/>
          <w:spacing w:val="-4"/>
        </w:rPr>
        <w:t> </w:t>
      </w:r>
      <w:r>
        <w:rPr>
          <w:color w:val="231F20"/>
        </w:rPr>
        <w:t>là</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Ba</w:t>
      </w:r>
      <w:r>
        <w:rPr>
          <w:color w:val="231F20"/>
          <w:spacing w:val="-4"/>
        </w:rPr>
        <w:t> </w:t>
      </w:r>
      <w:r>
        <w:rPr>
          <w:color w:val="231F20"/>
        </w:rPr>
        <w:t>kiến</w:t>
      </w:r>
      <w:r>
        <w:rPr>
          <w:color w:val="231F20"/>
          <w:spacing w:val="-4"/>
        </w:rPr>
        <w:t> </w:t>
      </w:r>
      <w:r>
        <w:rPr>
          <w:color w:val="231F20"/>
        </w:rPr>
        <w:t>do</w:t>
      </w:r>
      <w:r>
        <w:rPr>
          <w:color w:val="231F20"/>
          <w:spacing w:val="-4"/>
        </w:rPr>
        <w:t> </w:t>
      </w:r>
      <w:r>
        <w:rPr>
          <w:color w:val="231F20"/>
        </w:rPr>
        <w:t>kiến khổ đoạn tương ưng với nghi, mạn, tham, giận và vô minh không chung,</w:t>
      </w:r>
      <w:r>
        <w:rPr>
          <w:color w:val="231F20"/>
          <w:spacing w:val="-9"/>
        </w:rPr>
        <w:t> </w:t>
      </w:r>
      <w:r>
        <w:rPr>
          <w:color w:val="231F20"/>
        </w:rPr>
        <w:t>cũng</w:t>
      </w:r>
      <w:r>
        <w:rPr>
          <w:color w:val="231F20"/>
          <w:spacing w:val="-8"/>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Ngoài</w:t>
      </w:r>
      <w:r>
        <w:rPr>
          <w:color w:val="231F20"/>
          <w:spacing w:val="-9"/>
        </w:rPr>
        <w:t> </w:t>
      </w:r>
      <w:r>
        <w:rPr>
          <w:color w:val="231F20"/>
        </w:rPr>
        <w:t>ra</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pháp</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 tương ưng với hai kiến và tất cả vô minh của cõi sắc, cõi vô sắc đều không tương ưng với không hổ, không thẹn, nên đều là vô ký.</w:t>
      </w:r>
    </w:p>
    <w:p>
      <w:pPr>
        <w:pStyle w:val="BodyText"/>
        <w:spacing w:line="273" w:lineRule="auto" w:before="108"/>
        <w:ind w:right="107"/>
      </w:pPr>
      <w:r>
        <w:rPr>
          <w:i/>
          <w:color w:val="231F20"/>
        </w:rPr>
        <w:t>Hỏi: </w:t>
      </w:r>
      <w:r>
        <w:rPr>
          <w:color w:val="231F20"/>
        </w:rPr>
        <w:t>Vì sao trong mười triền chỉ nói tương ưng với không hổ, không thẹn?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i/>
          <w:color w:val="231F20"/>
        </w:rPr>
        <w:t>Đáp: </w:t>
      </w:r>
      <w:r>
        <w:rPr>
          <w:color w:val="231F20"/>
        </w:rPr>
        <w:t>Vì đây là ý của người tạo luận muốn thế. Nghĩa là người tạo luận theo ý muốn tạo luận của mình không trái với pháp tướng, do đó không nên vấn nạn.</w:t>
      </w:r>
    </w:p>
    <w:p>
      <w:pPr>
        <w:pStyle w:val="BodyText"/>
        <w:spacing w:line="276" w:lineRule="auto" w:before="117"/>
        <w:ind w:left="110" w:right="390"/>
      </w:pPr>
      <w:r>
        <w:rPr>
          <w:color w:val="231F20"/>
        </w:rPr>
        <w:t>Lại nữa, hai pháp này chỉ là bất thiện, tương ưng khắp với tất cả tâm bất thiện, thế nên nói riêng. Phẫn, phú, tật, xan tuy chỉ là bất thiện, nhưng không tương ưng khắp vói tất cả tâm bất thiện. Hôn trầm, trạo cử tuy tương ưng khắp với tất cả tâm bất thiện, </w:t>
      </w:r>
      <w:r>
        <w:rPr>
          <w:color w:val="231F20"/>
          <w:spacing w:val="-3"/>
        </w:rPr>
        <w:t>nhưng </w:t>
      </w:r>
      <w:r>
        <w:rPr>
          <w:color w:val="231F20"/>
        </w:rPr>
        <w:t>không phải chỉ là bất thiện. Thùy miên, ố tác, nơi hai nghĩa trên </w:t>
      </w:r>
      <w:r>
        <w:rPr>
          <w:color w:val="231F20"/>
          <w:spacing w:val="-5"/>
        </w:rPr>
        <w:t>đều </w:t>
      </w:r>
      <w:r>
        <w:rPr>
          <w:color w:val="231F20"/>
        </w:rPr>
        <w:t>không có, nên không nói. Tùy miên với cấu dựa theo đây nên </w:t>
      </w:r>
      <w:r>
        <w:rPr>
          <w:color w:val="231F20"/>
          <w:spacing w:val="-3"/>
        </w:rPr>
        <w:t>biết. </w:t>
      </w:r>
      <w:r>
        <w:rPr>
          <w:color w:val="231F20"/>
        </w:rPr>
        <w:t>Không</w:t>
      </w:r>
      <w:r>
        <w:rPr>
          <w:color w:val="231F20"/>
          <w:spacing w:val="-6"/>
        </w:rPr>
        <w:t> </w:t>
      </w:r>
      <w:r>
        <w:rPr>
          <w:color w:val="231F20"/>
        </w:rPr>
        <w:t>hổ,</w:t>
      </w:r>
      <w:r>
        <w:rPr>
          <w:color w:val="231F20"/>
          <w:spacing w:val="-5"/>
        </w:rPr>
        <w:t> </w:t>
      </w:r>
      <w:r>
        <w:rPr>
          <w:color w:val="231F20"/>
        </w:rPr>
        <w:t>không</w:t>
      </w:r>
      <w:r>
        <w:rPr>
          <w:color w:val="231F20"/>
          <w:spacing w:val="-5"/>
        </w:rPr>
        <w:t> </w:t>
      </w:r>
      <w:r>
        <w:rPr>
          <w:color w:val="231F20"/>
        </w:rPr>
        <w:t>thẹn</w:t>
      </w:r>
      <w:r>
        <w:rPr>
          <w:color w:val="231F20"/>
          <w:spacing w:val="-6"/>
        </w:rPr>
        <w:t> </w:t>
      </w:r>
      <w:r>
        <w:rPr>
          <w:color w:val="231F20"/>
        </w:rPr>
        <w:t>nơi</w:t>
      </w:r>
      <w:r>
        <w:rPr>
          <w:color w:val="231F20"/>
          <w:spacing w:val="-5"/>
        </w:rPr>
        <w:t> </w:t>
      </w:r>
      <w:r>
        <w:rPr>
          <w:color w:val="231F20"/>
        </w:rPr>
        <w:t>hai</w:t>
      </w:r>
      <w:r>
        <w:rPr>
          <w:color w:val="231F20"/>
          <w:spacing w:val="-5"/>
        </w:rPr>
        <w:t> </w:t>
      </w:r>
      <w:r>
        <w:rPr>
          <w:color w:val="231F20"/>
        </w:rPr>
        <w:t>nghĩa</w:t>
      </w:r>
      <w:r>
        <w:rPr>
          <w:color w:val="231F20"/>
          <w:spacing w:val="-6"/>
        </w:rPr>
        <w:t> </w:t>
      </w:r>
      <w:r>
        <w:rPr>
          <w:color w:val="231F20"/>
        </w:rPr>
        <w:t>kia</w:t>
      </w:r>
      <w:r>
        <w:rPr>
          <w:color w:val="231F20"/>
          <w:spacing w:val="-5"/>
        </w:rPr>
        <w:t> </w:t>
      </w:r>
      <w:r>
        <w:rPr>
          <w:color w:val="231F20"/>
        </w:rPr>
        <w:t>đều</w:t>
      </w:r>
      <w:r>
        <w:rPr>
          <w:color w:val="231F20"/>
          <w:spacing w:val="-5"/>
        </w:rPr>
        <w:t> </w:t>
      </w:r>
      <w:r>
        <w:rPr>
          <w:color w:val="231F20"/>
        </w:rPr>
        <w:t>cùng</w:t>
      </w:r>
      <w:r>
        <w:rPr>
          <w:color w:val="231F20"/>
          <w:spacing w:val="-5"/>
        </w:rPr>
        <w:t> </w:t>
      </w:r>
      <w:r>
        <w:rPr>
          <w:color w:val="231F20"/>
        </w:rPr>
        <w:t>có,</w:t>
      </w:r>
      <w:r>
        <w:rPr>
          <w:color w:val="231F20"/>
          <w:spacing w:val="-6"/>
        </w:rPr>
        <w:t> </w:t>
      </w:r>
      <w:r>
        <w:rPr>
          <w:color w:val="231F20"/>
        </w:rPr>
        <w:t>cùng</w:t>
      </w:r>
      <w:r>
        <w:rPr>
          <w:color w:val="231F20"/>
          <w:spacing w:val="-5"/>
        </w:rPr>
        <w:t> </w:t>
      </w:r>
      <w:r>
        <w:rPr>
          <w:color w:val="231F20"/>
        </w:rPr>
        <w:t>với</w:t>
      </w:r>
      <w:r>
        <w:rPr>
          <w:color w:val="231F20"/>
          <w:spacing w:val="-5"/>
        </w:rPr>
        <w:t> </w:t>
      </w:r>
      <w:r>
        <w:rPr>
          <w:color w:val="231F20"/>
        </w:rPr>
        <w:t>nghĩa bất</w:t>
      </w:r>
      <w:r>
        <w:rPr>
          <w:color w:val="231F20"/>
          <w:spacing w:val="-8"/>
        </w:rPr>
        <w:t> </w:t>
      </w:r>
      <w:r>
        <w:rPr>
          <w:color w:val="231F20"/>
        </w:rPr>
        <w:t>thiện</w:t>
      </w:r>
      <w:r>
        <w:rPr>
          <w:color w:val="231F20"/>
          <w:spacing w:val="-7"/>
        </w:rPr>
        <w:t> </w:t>
      </w:r>
      <w:r>
        <w:rPr>
          <w:color w:val="231F20"/>
        </w:rPr>
        <w:t>số</w:t>
      </w:r>
      <w:r>
        <w:rPr>
          <w:color w:val="231F20"/>
          <w:spacing w:val="-7"/>
        </w:rPr>
        <w:t> </w:t>
      </w:r>
      <w:r>
        <w:rPr>
          <w:color w:val="231F20"/>
        </w:rPr>
        <w:t>lượng</w:t>
      </w:r>
      <w:r>
        <w:rPr>
          <w:color w:val="231F20"/>
          <w:spacing w:val="-7"/>
        </w:rPr>
        <w:t> </w:t>
      </w:r>
      <w:r>
        <w:rPr>
          <w:color w:val="231F20"/>
        </w:rPr>
        <w:t>nhiều</w:t>
      </w:r>
      <w:r>
        <w:rPr>
          <w:color w:val="231F20"/>
          <w:spacing w:val="-7"/>
        </w:rPr>
        <w:t> </w:t>
      </w:r>
      <w:r>
        <w:rPr>
          <w:color w:val="231F20"/>
        </w:rPr>
        <w:t>ít</w:t>
      </w:r>
      <w:r>
        <w:rPr>
          <w:color w:val="231F20"/>
          <w:spacing w:val="-7"/>
        </w:rPr>
        <w:t> </w:t>
      </w:r>
      <w:r>
        <w:rPr>
          <w:color w:val="231F20"/>
        </w:rPr>
        <w:t>đều</w:t>
      </w:r>
      <w:r>
        <w:rPr>
          <w:color w:val="231F20"/>
          <w:spacing w:val="-7"/>
        </w:rPr>
        <w:t> </w:t>
      </w:r>
      <w:r>
        <w:rPr>
          <w:color w:val="231F20"/>
        </w:rPr>
        <w:t>như</w:t>
      </w:r>
      <w:r>
        <w:rPr>
          <w:color w:val="231F20"/>
          <w:spacing w:val="-7"/>
        </w:rPr>
        <w:t> </w:t>
      </w:r>
      <w:r>
        <w:rPr>
          <w:color w:val="231F20"/>
        </w:rPr>
        <w:t>nhau,</w:t>
      </w:r>
      <w:r>
        <w:rPr>
          <w:color w:val="231F20"/>
          <w:spacing w:val="-7"/>
        </w:rPr>
        <w:t> </w:t>
      </w:r>
      <w:r>
        <w:rPr>
          <w:color w:val="231F20"/>
        </w:rPr>
        <w:t>như</w:t>
      </w:r>
      <w:r>
        <w:rPr>
          <w:color w:val="231F20"/>
          <w:spacing w:val="-7"/>
        </w:rPr>
        <w:t> </w:t>
      </w:r>
      <w:r>
        <w:rPr>
          <w:color w:val="231F20"/>
        </w:rPr>
        <w:t>cái</w:t>
      </w:r>
      <w:r>
        <w:rPr>
          <w:color w:val="231F20"/>
          <w:spacing w:val="-7"/>
        </w:rPr>
        <w:t> </w:t>
      </w:r>
      <w:r>
        <w:rPr>
          <w:color w:val="231F20"/>
        </w:rPr>
        <w:t>hộp</w:t>
      </w:r>
      <w:r>
        <w:rPr>
          <w:color w:val="231F20"/>
          <w:spacing w:val="-7"/>
        </w:rPr>
        <w:t> </w:t>
      </w:r>
      <w:r>
        <w:rPr>
          <w:color w:val="231F20"/>
        </w:rPr>
        <w:t>và</w:t>
      </w:r>
      <w:r>
        <w:rPr>
          <w:color w:val="231F20"/>
          <w:spacing w:val="-7"/>
        </w:rPr>
        <w:t> </w:t>
      </w:r>
      <w:r>
        <w:rPr>
          <w:color w:val="231F20"/>
        </w:rPr>
        <w:t>nắp</w:t>
      </w:r>
      <w:r>
        <w:rPr>
          <w:color w:val="231F20"/>
          <w:spacing w:val="-7"/>
        </w:rPr>
        <w:t> </w:t>
      </w:r>
      <w:r>
        <w:rPr>
          <w:color w:val="231F20"/>
        </w:rPr>
        <w:t>đậy</w:t>
      </w:r>
      <w:r>
        <w:rPr>
          <w:color w:val="231F20"/>
          <w:spacing w:val="-7"/>
        </w:rPr>
        <w:t> </w:t>
      </w:r>
      <w:r>
        <w:rPr>
          <w:color w:val="231F20"/>
          <w:spacing w:val="-4"/>
        </w:rPr>
        <w:t>đều </w:t>
      </w:r>
      <w:r>
        <w:rPr>
          <w:color w:val="231F20"/>
        </w:rPr>
        <w:t>tương xứng, nên nói riêng về tương ưng.</w:t>
      </w:r>
    </w:p>
    <w:p>
      <w:pPr>
        <w:pStyle w:val="ListParagraph"/>
        <w:numPr>
          <w:ilvl w:val="0"/>
          <w:numId w:val="15"/>
        </w:numPr>
        <w:tabs>
          <w:tab w:pos="846" w:val="left" w:leader="none"/>
        </w:tabs>
        <w:spacing w:line="276" w:lineRule="auto" w:before="124" w:after="0"/>
        <w:ind w:left="110" w:right="391" w:firstLine="566"/>
        <w:jc w:val="both"/>
        <w:rPr>
          <w:sz w:val="26"/>
        </w:rPr>
      </w:pPr>
      <w:r>
        <w:rPr>
          <w:i/>
          <w:color w:val="231F20"/>
          <w:spacing w:val="-5"/>
          <w:sz w:val="26"/>
        </w:rPr>
        <w:t>Trong </w:t>
      </w:r>
      <w:r>
        <w:rPr>
          <w:i/>
          <w:color w:val="231F20"/>
          <w:sz w:val="26"/>
        </w:rPr>
        <w:t>bốn bộc lưu</w:t>
      </w:r>
      <w:r>
        <w:rPr>
          <w:color w:val="231F20"/>
          <w:sz w:val="26"/>
        </w:rPr>
        <w:t>, có một thứ vô ký là Bộc lưu hữu, nghĩa như trước đã nói.</w:t>
      </w:r>
    </w:p>
    <w:p>
      <w:pPr>
        <w:pStyle w:val="BodyText"/>
        <w:spacing w:line="276" w:lineRule="auto" w:before="116"/>
        <w:ind w:left="110" w:right="389"/>
      </w:pPr>
      <w:r>
        <w:rPr>
          <w:color w:val="231F20"/>
        </w:rPr>
        <w:t>Ba thứ còn lại nên phân biệt: Nghĩa là: Bộc lưu dục hoặc là</w:t>
      </w:r>
      <w:r>
        <w:rPr>
          <w:color w:val="231F20"/>
          <w:spacing w:val="-45"/>
        </w:rPr>
        <w:t> </w:t>
      </w:r>
      <w:r>
        <w:rPr>
          <w:color w:val="231F20"/>
        </w:rPr>
        <w:t>bất thiện, hoặc là vô ký. Do không hổ, không thẹn cùng tương ưng </w:t>
      </w:r>
      <w:r>
        <w:rPr>
          <w:color w:val="231F20"/>
          <w:spacing w:val="-4"/>
        </w:rPr>
        <w:t>với</w:t>
      </w:r>
      <w:r>
        <w:rPr>
          <w:color w:val="231F20"/>
          <w:spacing w:val="57"/>
        </w:rPr>
        <w:t> </w:t>
      </w:r>
      <w:r>
        <w:rPr>
          <w:color w:val="231F20"/>
        </w:rPr>
        <w:t>bộc lưu dục nên là bất thiện. Không hổ, không thẹn: Là chứng tỏ tự tánh của nó chỉ là bất thiện. Cùng tương ưng với nó: Là chỉ rõ </w:t>
      </w:r>
      <w:r>
        <w:rPr>
          <w:color w:val="231F20"/>
          <w:spacing w:val="-3"/>
        </w:rPr>
        <w:t>trong </w:t>
      </w:r>
      <w:r>
        <w:rPr>
          <w:color w:val="231F20"/>
        </w:rPr>
        <w:t>bộc lưu dục có hai mươi bốn sự việc và ba phần ít cũng là bất thiện. Ba phần ít: Là phần ít của thùy miên, hôn trầm và trạo cử tương</w:t>
      </w:r>
      <w:r>
        <w:rPr>
          <w:color w:val="231F20"/>
          <w:spacing w:val="-24"/>
        </w:rPr>
        <w:t> </w:t>
      </w:r>
      <w:r>
        <w:rPr>
          <w:color w:val="231F20"/>
        </w:rPr>
        <w:t>ưng với bộc lưu dục kia. Ngoài ra là vô ký, nghĩa là trong bộc lưu dục tương ưng với hữu thân kiến, biên chấp kiến, phần ít của hôn trầm, thùy miên, trạo cử không tương ưng với không hổ, không thẹn, </w:t>
      </w:r>
      <w:r>
        <w:rPr>
          <w:color w:val="231F20"/>
          <w:spacing w:val="-5"/>
        </w:rPr>
        <w:t>nên </w:t>
      </w:r>
      <w:r>
        <w:rPr>
          <w:color w:val="231F20"/>
        </w:rPr>
        <w:t>đều là vô ký.</w:t>
      </w:r>
    </w:p>
    <w:p>
      <w:pPr>
        <w:pStyle w:val="BodyText"/>
        <w:spacing w:line="276" w:lineRule="auto" w:before="125"/>
        <w:ind w:left="110" w:right="390"/>
      </w:pPr>
      <w:r>
        <w:rPr>
          <w:color w:val="231F20"/>
        </w:rPr>
        <w:t>Bộc lưu kiến hoặc là bất thiện, hoặc là vô ký. Ba kiến của </w:t>
      </w:r>
      <w:r>
        <w:rPr>
          <w:color w:val="231F20"/>
          <w:spacing w:val="-4"/>
        </w:rPr>
        <w:t>cõi</w:t>
      </w:r>
      <w:r>
        <w:rPr>
          <w:color w:val="231F20"/>
          <w:spacing w:val="57"/>
        </w:rPr>
        <w:t> </w:t>
      </w:r>
      <w:r>
        <w:rPr>
          <w:color w:val="231F20"/>
        </w:rPr>
        <w:t>dục đều là bất thiện. Nghĩa là tà kiến, kiến thủ và giới cấm thủ, vì tương ưng với không hổ, không thẹn. Hai kiến của cõi dục và năm kiến của cõi sắc, cõi vô sắc đều là vô ký, vì không tương ưng với không hổ, không thẹn.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Bộc</w:t>
      </w:r>
      <w:r>
        <w:rPr>
          <w:color w:val="231F20"/>
          <w:spacing w:val="-6"/>
        </w:rPr>
        <w:t> </w:t>
      </w:r>
      <w:r>
        <w:rPr>
          <w:color w:val="231F20"/>
        </w:rPr>
        <w:t>lưu</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ký.</w:t>
      </w:r>
      <w:r>
        <w:rPr>
          <w:color w:val="231F20"/>
          <w:spacing w:val="-9"/>
        </w:rPr>
        <w:t> </w:t>
      </w:r>
      <w:r>
        <w:rPr>
          <w:color w:val="231F20"/>
        </w:rPr>
        <w:t>Vì</w:t>
      </w:r>
      <w:r>
        <w:rPr>
          <w:color w:val="231F20"/>
          <w:spacing w:val="-5"/>
        </w:rPr>
        <w:t> </w:t>
      </w:r>
      <w:r>
        <w:rPr>
          <w:color w:val="231F20"/>
        </w:rPr>
        <w:t>tương</w:t>
      </w:r>
      <w:r>
        <w:rPr>
          <w:color w:val="231F20"/>
          <w:spacing w:val="-5"/>
        </w:rPr>
        <w:t> </w:t>
      </w:r>
      <w:r>
        <w:rPr>
          <w:color w:val="231F20"/>
        </w:rPr>
        <w:t>ưng với</w:t>
      </w:r>
      <w:r>
        <w:rPr>
          <w:color w:val="231F20"/>
          <w:spacing w:val="-4"/>
        </w:rPr>
        <w:t> </w:t>
      </w:r>
      <w:r>
        <w:rPr>
          <w:color w:val="231F20"/>
        </w:rPr>
        <w:t>không</w:t>
      </w:r>
      <w:r>
        <w:rPr>
          <w:color w:val="231F20"/>
          <w:spacing w:val="-3"/>
        </w:rPr>
        <w:t> </w:t>
      </w:r>
      <w:r>
        <w:rPr>
          <w:color w:val="231F20"/>
        </w:rPr>
        <w:t>hổ</w:t>
      </w:r>
      <w:r>
        <w:rPr>
          <w:color w:val="231F20"/>
          <w:spacing w:val="-3"/>
        </w:rPr>
        <w:t> </w:t>
      </w:r>
      <w:r>
        <w:rPr>
          <w:color w:val="231F20"/>
        </w:rPr>
        <w:t>thẹn</w:t>
      </w:r>
      <w:r>
        <w:rPr>
          <w:color w:val="231F20"/>
          <w:spacing w:val="-4"/>
        </w:rPr>
        <w:t> </w:t>
      </w:r>
      <w:r>
        <w:rPr>
          <w:color w:val="231F20"/>
        </w:rPr>
        <w:t>là</w:t>
      </w:r>
      <w:r>
        <w:rPr>
          <w:color w:val="231F20"/>
          <w:spacing w:val="-3"/>
        </w:rPr>
        <w:t> </w:t>
      </w:r>
      <w:r>
        <w:rPr>
          <w:color w:val="231F20"/>
        </w:rPr>
        <w:t>bất</w:t>
      </w:r>
      <w:r>
        <w:rPr>
          <w:color w:val="231F20"/>
          <w:spacing w:val="-3"/>
        </w:rPr>
        <w:t> </w:t>
      </w:r>
      <w:r>
        <w:rPr>
          <w:color w:val="231F20"/>
        </w:rPr>
        <w:t>thiện.</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vô</w:t>
      </w:r>
      <w:r>
        <w:rPr>
          <w:color w:val="231F20"/>
          <w:spacing w:val="-3"/>
        </w:rPr>
        <w:t> </w:t>
      </w:r>
      <w:r>
        <w:rPr>
          <w:color w:val="231F20"/>
        </w:rPr>
        <w:t>minh</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do</w:t>
      </w:r>
      <w:r>
        <w:rPr>
          <w:color w:val="231F20"/>
          <w:spacing w:val="-3"/>
        </w:rPr>
        <w:t> </w:t>
      </w:r>
      <w:r>
        <w:rPr>
          <w:color w:val="231F20"/>
        </w:rPr>
        <w:t>kiến tập, diệt, đạo và tu đạo đoạn trừ, chỉ là bất thiện. Ba kiến do kiến khổ</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nghi,</w:t>
      </w:r>
      <w:r>
        <w:rPr>
          <w:color w:val="231F20"/>
          <w:spacing w:val="-6"/>
        </w:rPr>
        <w:t> </w:t>
      </w:r>
      <w:r>
        <w:rPr>
          <w:color w:val="231F20"/>
        </w:rPr>
        <w:t>mạn,</w:t>
      </w:r>
      <w:r>
        <w:rPr>
          <w:color w:val="231F20"/>
          <w:spacing w:val="-6"/>
        </w:rPr>
        <w:t> </w:t>
      </w:r>
      <w:r>
        <w:rPr>
          <w:color w:val="231F20"/>
        </w:rPr>
        <w:t>tham,</w:t>
      </w:r>
      <w:r>
        <w:rPr>
          <w:color w:val="231F20"/>
          <w:spacing w:val="-6"/>
        </w:rPr>
        <w:t> </w:t>
      </w:r>
      <w:r>
        <w:rPr>
          <w:color w:val="231F20"/>
        </w:rPr>
        <w:t>giận</w:t>
      </w:r>
      <w:r>
        <w:rPr>
          <w:color w:val="231F20"/>
          <w:spacing w:val="-6"/>
        </w:rPr>
        <w:t> </w:t>
      </w:r>
      <w:r>
        <w:rPr>
          <w:color w:val="231F20"/>
        </w:rPr>
        <w:t>và</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không chung, cũng là bất thiện. Ngoài ra là vô ký, nghĩa là hai kiến của cõi dục tương ưng, và tất cả vô minh của cõi sắc, cõi vô sắc, vì không tương ưng với không hổ, không thẹn, nên đều là vô ký.</w:t>
      </w:r>
    </w:p>
    <w:p>
      <w:pPr>
        <w:pStyle w:val="BodyText"/>
        <w:spacing w:line="276" w:lineRule="auto"/>
        <w:ind w:right="108"/>
      </w:pPr>
      <w:r>
        <w:rPr>
          <w:color w:val="231F20"/>
        </w:rPr>
        <w:t>- Như bốn Bộc lưu, </w:t>
      </w:r>
      <w:r>
        <w:rPr>
          <w:i/>
          <w:color w:val="231F20"/>
        </w:rPr>
        <w:t>bốn Ách </w:t>
      </w:r>
      <w:r>
        <w:rPr>
          <w:color w:val="231F20"/>
        </w:rPr>
        <w:t>cũng như thế. Vì Bộc lưu với</w:t>
      </w:r>
      <w:r>
        <w:rPr>
          <w:color w:val="231F20"/>
          <w:spacing w:val="-39"/>
        </w:rPr>
        <w:t> </w:t>
      </w:r>
      <w:r>
        <w:rPr>
          <w:color w:val="231F20"/>
        </w:rPr>
        <w:t>Ách về danh, thể đều ngang đồng.</w:t>
      </w:r>
    </w:p>
    <w:p>
      <w:pPr>
        <w:spacing w:line="276" w:lineRule="auto" w:before="114"/>
        <w:ind w:left="393" w:right="107" w:firstLine="566"/>
        <w:jc w:val="both"/>
        <w:rPr>
          <w:sz w:val="26"/>
        </w:rPr>
      </w:pPr>
      <w:r>
        <w:rPr>
          <w:i/>
          <w:color w:val="231F20"/>
          <w:sz w:val="26"/>
        </w:rPr>
        <w:t>- Trong bốn thủ </w:t>
      </w:r>
      <w:r>
        <w:rPr>
          <w:color w:val="231F20"/>
          <w:sz w:val="26"/>
        </w:rPr>
        <w:t>có một thứ vô ký là Ngã ngữ thủ, nghĩa như trước đã nói.</w:t>
      </w:r>
    </w:p>
    <w:p>
      <w:pPr>
        <w:pStyle w:val="BodyText"/>
        <w:spacing w:line="276" w:lineRule="auto"/>
        <w:ind w:right="105"/>
      </w:pPr>
      <w:r>
        <w:rPr>
          <w:color w:val="231F20"/>
        </w:rPr>
        <w:t>Ba</w:t>
      </w:r>
      <w:r>
        <w:rPr>
          <w:color w:val="231F20"/>
          <w:spacing w:val="-14"/>
        </w:rPr>
        <w:t> </w:t>
      </w:r>
      <w:r>
        <w:rPr>
          <w:color w:val="231F20"/>
        </w:rPr>
        <w:t>thứ</w:t>
      </w:r>
      <w:r>
        <w:rPr>
          <w:color w:val="231F20"/>
          <w:spacing w:val="-13"/>
        </w:rPr>
        <w:t> </w:t>
      </w:r>
      <w:r>
        <w:rPr>
          <w:color w:val="231F20"/>
        </w:rPr>
        <w:t>còn</w:t>
      </w:r>
      <w:r>
        <w:rPr>
          <w:color w:val="231F20"/>
          <w:spacing w:val="-14"/>
        </w:rPr>
        <w:t> </w:t>
      </w:r>
      <w:r>
        <w:rPr>
          <w:color w:val="231F20"/>
        </w:rPr>
        <w:t>lại</w:t>
      </w:r>
      <w:r>
        <w:rPr>
          <w:color w:val="231F20"/>
          <w:spacing w:val="-13"/>
        </w:rPr>
        <w:t> </w:t>
      </w:r>
      <w:r>
        <w:rPr>
          <w:color w:val="231F20"/>
        </w:rPr>
        <w:t>nên</w:t>
      </w:r>
      <w:r>
        <w:rPr>
          <w:color w:val="231F20"/>
          <w:spacing w:val="-14"/>
        </w:rPr>
        <w:t> </w:t>
      </w:r>
      <w:r>
        <w:rPr>
          <w:color w:val="231F20"/>
        </w:rPr>
        <w:t>phân</w:t>
      </w:r>
      <w:r>
        <w:rPr>
          <w:color w:val="231F20"/>
          <w:spacing w:val="-13"/>
        </w:rPr>
        <w:t> </w:t>
      </w:r>
      <w:r>
        <w:rPr>
          <w:color w:val="231F20"/>
        </w:rPr>
        <w:t>biệt:</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Dục</w:t>
      </w:r>
      <w:r>
        <w:rPr>
          <w:color w:val="231F20"/>
          <w:spacing w:val="-14"/>
        </w:rPr>
        <w:t> </w:t>
      </w:r>
      <w:r>
        <w:rPr>
          <w:color w:val="231F20"/>
        </w:rPr>
        <w:t>thủ</w:t>
      </w:r>
      <w:r>
        <w:rPr>
          <w:color w:val="231F20"/>
          <w:spacing w:val="-13"/>
        </w:rPr>
        <w:t> </w:t>
      </w:r>
      <w:r>
        <w:rPr>
          <w:color w:val="231F20"/>
        </w:rPr>
        <w:t>hoặc</w:t>
      </w:r>
      <w:r>
        <w:rPr>
          <w:color w:val="231F20"/>
          <w:spacing w:val="-13"/>
        </w:rPr>
        <w:t> </w:t>
      </w:r>
      <w:r>
        <w:rPr>
          <w:color w:val="231F20"/>
        </w:rPr>
        <w:t>là</w:t>
      </w:r>
      <w:r>
        <w:rPr>
          <w:color w:val="231F20"/>
          <w:spacing w:val="-14"/>
        </w:rPr>
        <w:t> </w:t>
      </w:r>
      <w:r>
        <w:rPr>
          <w:color w:val="231F20"/>
        </w:rPr>
        <w:t>bất</w:t>
      </w:r>
      <w:r>
        <w:rPr>
          <w:color w:val="231F20"/>
          <w:spacing w:val="-13"/>
        </w:rPr>
        <w:t> </w:t>
      </w:r>
      <w:r>
        <w:rPr>
          <w:color w:val="231F20"/>
        </w:rPr>
        <w:t>thiện, hoặc</w:t>
      </w:r>
      <w:r>
        <w:rPr>
          <w:color w:val="231F20"/>
          <w:spacing w:val="-13"/>
        </w:rPr>
        <w:t> </w:t>
      </w:r>
      <w:r>
        <w:rPr>
          <w:color w:val="231F20"/>
        </w:rPr>
        <w:t>là</w:t>
      </w:r>
      <w:r>
        <w:rPr>
          <w:color w:val="231F20"/>
          <w:spacing w:val="-12"/>
        </w:rPr>
        <w:t> </w:t>
      </w:r>
      <w:r>
        <w:rPr>
          <w:color w:val="231F20"/>
        </w:rPr>
        <w:t>vô</w:t>
      </w:r>
      <w:r>
        <w:rPr>
          <w:color w:val="231F20"/>
          <w:spacing w:val="-12"/>
        </w:rPr>
        <w:t> </w:t>
      </w:r>
      <w:r>
        <w:rPr>
          <w:color w:val="231F20"/>
        </w:rPr>
        <w:t>ký.</w:t>
      </w:r>
      <w:r>
        <w:rPr>
          <w:color w:val="231F20"/>
          <w:spacing w:val="-13"/>
        </w:rPr>
        <w:t> </w:t>
      </w:r>
      <w:r>
        <w:rPr>
          <w:color w:val="231F20"/>
        </w:rPr>
        <w:t>Không</w:t>
      </w:r>
      <w:r>
        <w:rPr>
          <w:color w:val="231F20"/>
          <w:spacing w:val="-12"/>
        </w:rPr>
        <w:t> </w:t>
      </w:r>
      <w:r>
        <w:rPr>
          <w:color w:val="231F20"/>
        </w:rPr>
        <w:t>hổ,</w:t>
      </w:r>
      <w:r>
        <w:rPr>
          <w:color w:val="231F20"/>
          <w:spacing w:val="-12"/>
        </w:rPr>
        <w:t> </w:t>
      </w:r>
      <w:r>
        <w:rPr>
          <w:color w:val="231F20"/>
        </w:rPr>
        <w:t>không</w:t>
      </w:r>
      <w:r>
        <w:rPr>
          <w:color w:val="231F20"/>
          <w:spacing w:val="-12"/>
        </w:rPr>
        <w:t> </w:t>
      </w:r>
      <w:r>
        <w:rPr>
          <w:color w:val="231F20"/>
        </w:rPr>
        <w:t>thẹn</w:t>
      </w:r>
      <w:r>
        <w:rPr>
          <w:color w:val="231F20"/>
          <w:spacing w:val="-13"/>
        </w:rPr>
        <w:t> </w:t>
      </w:r>
      <w:r>
        <w:rPr>
          <w:color w:val="231F20"/>
        </w:rPr>
        <w:t>cùng</w:t>
      </w:r>
      <w:r>
        <w:rPr>
          <w:color w:val="231F20"/>
          <w:spacing w:val="-12"/>
        </w:rPr>
        <w:t> </w:t>
      </w:r>
      <w:r>
        <w:rPr>
          <w:color w:val="231F20"/>
        </w:rPr>
        <w:t>với</w:t>
      </w:r>
      <w:r>
        <w:rPr>
          <w:color w:val="231F20"/>
          <w:spacing w:val="-12"/>
        </w:rPr>
        <w:t> </w:t>
      </w:r>
      <w:r>
        <w:rPr>
          <w:color w:val="231F20"/>
        </w:rPr>
        <w:t>dục</w:t>
      </w:r>
      <w:r>
        <w:rPr>
          <w:color w:val="231F20"/>
          <w:spacing w:val="-13"/>
        </w:rPr>
        <w:t> </w:t>
      </w:r>
      <w:r>
        <w:rPr>
          <w:color w:val="231F20"/>
        </w:rPr>
        <w:t>thủ</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nên là bất thiện. Không hổ, không thẹn: Là hiển bày tự tánh của dục thủ, chỉ</w:t>
      </w:r>
      <w:r>
        <w:rPr>
          <w:color w:val="231F20"/>
          <w:spacing w:val="-4"/>
        </w:rPr>
        <w:t> </w:t>
      </w:r>
      <w:r>
        <w:rPr>
          <w:color w:val="231F20"/>
        </w:rPr>
        <w:t>là</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dục</w:t>
      </w:r>
      <w:r>
        <w:rPr>
          <w:color w:val="231F20"/>
          <w:spacing w:val="-4"/>
        </w:rPr>
        <w:t> </w:t>
      </w:r>
      <w:r>
        <w:rPr>
          <w:color w:val="231F20"/>
        </w:rPr>
        <w:t>thủ</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Là</w:t>
      </w:r>
      <w:r>
        <w:rPr>
          <w:color w:val="231F20"/>
          <w:spacing w:val="-4"/>
        </w:rPr>
        <w:t> </w:t>
      </w:r>
      <w:r>
        <w:rPr>
          <w:color w:val="231F20"/>
        </w:rPr>
        <w:t>chỉ</w:t>
      </w:r>
      <w:r>
        <w:rPr>
          <w:color w:val="231F20"/>
          <w:spacing w:val="-4"/>
        </w:rPr>
        <w:t> </w:t>
      </w:r>
      <w:r>
        <w:rPr>
          <w:color w:val="231F20"/>
        </w:rPr>
        <w:t>rõ</w:t>
      </w:r>
      <w:r>
        <w:rPr>
          <w:color w:val="231F20"/>
          <w:spacing w:val="-4"/>
        </w:rPr>
        <w:t> </w:t>
      </w:r>
      <w:r>
        <w:rPr>
          <w:color w:val="231F20"/>
        </w:rPr>
        <w:t>trong</w:t>
      </w:r>
      <w:r>
        <w:rPr>
          <w:color w:val="231F20"/>
          <w:spacing w:val="-4"/>
        </w:rPr>
        <w:t> </w:t>
      </w:r>
      <w:r>
        <w:rPr>
          <w:color w:val="231F20"/>
        </w:rPr>
        <w:t>dục</w:t>
      </w:r>
      <w:r>
        <w:rPr>
          <w:color w:val="231F20"/>
          <w:spacing w:val="-4"/>
        </w:rPr>
        <w:t> </w:t>
      </w:r>
      <w:r>
        <w:rPr>
          <w:color w:val="231F20"/>
        </w:rPr>
        <w:t>thủ có</w:t>
      </w:r>
      <w:r>
        <w:rPr>
          <w:color w:val="231F20"/>
          <w:spacing w:val="-12"/>
        </w:rPr>
        <w:t> </w:t>
      </w:r>
      <w:r>
        <w:rPr>
          <w:color w:val="231F20"/>
        </w:rPr>
        <w:t>hai</w:t>
      </w:r>
      <w:r>
        <w:rPr>
          <w:color w:val="231F20"/>
          <w:spacing w:val="-11"/>
        </w:rPr>
        <w:t> </w:t>
      </w:r>
      <w:r>
        <w:rPr>
          <w:color w:val="231F20"/>
        </w:rPr>
        <w:t>mươi</w:t>
      </w:r>
      <w:r>
        <w:rPr>
          <w:color w:val="231F20"/>
          <w:spacing w:val="-11"/>
        </w:rPr>
        <w:t> </w:t>
      </w:r>
      <w:r>
        <w:rPr>
          <w:color w:val="231F20"/>
        </w:rPr>
        <w:t>tám</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và</w:t>
      </w:r>
      <w:r>
        <w:rPr>
          <w:color w:val="231F20"/>
          <w:spacing w:val="-11"/>
        </w:rPr>
        <w:t> </w:t>
      </w:r>
      <w:r>
        <w:rPr>
          <w:color w:val="231F20"/>
        </w:rPr>
        <w:t>bốn</w:t>
      </w:r>
      <w:r>
        <w:rPr>
          <w:color w:val="231F20"/>
          <w:spacing w:val="-11"/>
        </w:rPr>
        <w:t> </w:t>
      </w:r>
      <w:r>
        <w:rPr>
          <w:color w:val="231F20"/>
        </w:rPr>
        <w:t>phần</w:t>
      </w:r>
      <w:r>
        <w:rPr>
          <w:color w:val="231F20"/>
          <w:spacing w:val="-11"/>
        </w:rPr>
        <w:t> </w:t>
      </w:r>
      <w:r>
        <w:rPr>
          <w:color w:val="231F20"/>
        </w:rPr>
        <w:t>ít</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Bốn</w:t>
      </w:r>
      <w:r>
        <w:rPr>
          <w:color w:val="231F20"/>
          <w:spacing w:val="-11"/>
        </w:rPr>
        <w:t> </w:t>
      </w:r>
      <w:r>
        <w:rPr>
          <w:color w:val="231F20"/>
        </w:rPr>
        <w:t>phần</w:t>
      </w:r>
      <w:r>
        <w:rPr>
          <w:color w:val="231F20"/>
          <w:spacing w:val="-11"/>
        </w:rPr>
        <w:t> </w:t>
      </w:r>
      <w:r>
        <w:rPr>
          <w:color w:val="231F20"/>
        </w:rPr>
        <w:t>ít: Là phần ít của vô minh, trạo cử, thùy miên, hôn trầm tương ưng </w:t>
      </w:r>
      <w:r>
        <w:rPr>
          <w:color w:val="231F20"/>
          <w:spacing w:val="-4"/>
        </w:rPr>
        <w:t>với </w:t>
      </w:r>
      <w:r>
        <w:rPr>
          <w:color w:val="231F20"/>
        </w:rPr>
        <w:t>dục thủ. Ngoài ra là vô ký, nghĩa là phần ít của vô minh, hôn trầm, thùy</w:t>
      </w:r>
      <w:r>
        <w:rPr>
          <w:color w:val="231F20"/>
          <w:spacing w:val="-9"/>
        </w:rPr>
        <w:t> </w:t>
      </w:r>
      <w:r>
        <w:rPr>
          <w:color w:val="231F20"/>
        </w:rPr>
        <w:t>miên,</w:t>
      </w:r>
      <w:r>
        <w:rPr>
          <w:color w:val="231F20"/>
          <w:spacing w:val="-9"/>
        </w:rPr>
        <w:t> </w:t>
      </w:r>
      <w:r>
        <w:rPr>
          <w:color w:val="231F20"/>
        </w:rPr>
        <w:t>trạo</w:t>
      </w:r>
      <w:r>
        <w:rPr>
          <w:color w:val="231F20"/>
          <w:spacing w:val="-8"/>
        </w:rPr>
        <w:t> </w:t>
      </w:r>
      <w:r>
        <w:rPr>
          <w:color w:val="231F20"/>
        </w:rPr>
        <w:t>cử</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9"/>
        </w:rPr>
        <w:t> </w:t>
      </w:r>
      <w:r>
        <w:rPr>
          <w:color w:val="231F20"/>
        </w:rPr>
        <w:t>hữu</w:t>
      </w:r>
      <w:r>
        <w:rPr>
          <w:color w:val="231F20"/>
          <w:spacing w:val="-9"/>
        </w:rPr>
        <w:t> </w:t>
      </w:r>
      <w:r>
        <w:rPr>
          <w:color w:val="231F20"/>
        </w:rPr>
        <w:t>thân</w:t>
      </w:r>
      <w:r>
        <w:rPr>
          <w:color w:val="231F20"/>
          <w:spacing w:val="-8"/>
        </w:rPr>
        <w:t> </w:t>
      </w:r>
      <w:r>
        <w:rPr>
          <w:color w:val="231F20"/>
        </w:rPr>
        <w:t>kiến,</w:t>
      </w:r>
      <w:r>
        <w:rPr>
          <w:color w:val="231F20"/>
          <w:spacing w:val="-9"/>
        </w:rPr>
        <w:t> </w:t>
      </w:r>
      <w:r>
        <w:rPr>
          <w:color w:val="231F20"/>
        </w:rPr>
        <w:t>biên</w:t>
      </w:r>
      <w:r>
        <w:rPr>
          <w:color w:val="231F20"/>
          <w:spacing w:val="-9"/>
        </w:rPr>
        <w:t> </w:t>
      </w:r>
      <w:r>
        <w:rPr>
          <w:color w:val="231F20"/>
        </w:rPr>
        <w:t>chấp</w:t>
      </w:r>
      <w:r>
        <w:rPr>
          <w:color w:val="231F20"/>
          <w:spacing w:val="-8"/>
        </w:rPr>
        <w:t> </w:t>
      </w:r>
      <w:r>
        <w:rPr>
          <w:color w:val="231F20"/>
        </w:rPr>
        <w:t>kiến</w:t>
      </w:r>
      <w:r>
        <w:rPr>
          <w:color w:val="231F20"/>
          <w:spacing w:val="-9"/>
        </w:rPr>
        <w:t> </w:t>
      </w:r>
      <w:r>
        <w:rPr>
          <w:color w:val="231F20"/>
          <w:spacing w:val="-3"/>
        </w:rPr>
        <w:t>trong </w:t>
      </w:r>
      <w:r>
        <w:rPr>
          <w:color w:val="231F20"/>
        </w:rPr>
        <w:t>dục thủ. Vì không tương ưng với không hổ, không thẹn, nên đều là vô ký.</w:t>
      </w:r>
    </w:p>
    <w:p>
      <w:pPr>
        <w:pStyle w:val="BodyText"/>
        <w:spacing w:line="276" w:lineRule="auto" w:before="115"/>
        <w:ind w:right="107"/>
      </w:pPr>
      <w:r>
        <w:rPr>
          <w:color w:val="231F20"/>
        </w:rPr>
        <w:t>Kiến thủ hoặc là bất thiện, hoặc là vô ký. Hai kiến của cõi dục là</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kiến</w:t>
      </w:r>
      <w:r>
        <w:rPr>
          <w:color w:val="231F20"/>
          <w:spacing w:val="-5"/>
        </w:rPr>
        <w:t> </w:t>
      </w:r>
      <w:r>
        <w:rPr>
          <w:color w:val="231F20"/>
        </w:rPr>
        <w:t>thủ.</w:t>
      </w:r>
      <w:r>
        <w:rPr>
          <w:color w:val="231F20"/>
          <w:spacing w:val="-6"/>
        </w:rPr>
        <w:t> </w:t>
      </w:r>
      <w:r>
        <w:rPr>
          <w:color w:val="231F20"/>
        </w:rPr>
        <w:t>Hai</w:t>
      </w:r>
      <w:r>
        <w:rPr>
          <w:color w:val="231F20"/>
          <w:spacing w:val="-5"/>
        </w:rPr>
        <w:t> </w:t>
      </w:r>
      <w:r>
        <w:rPr>
          <w:color w:val="231F20"/>
        </w:rPr>
        <w:t>kiến</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bốn kiến của cõi sắc, cõi vô sắc, đều là vô ký. Hai kiến còn lại của cõi dục: Là hữu thân kiến, biên chấp kiến. Bốn kiến của cõi sắc, cõi vô sắc: Là trong năm kiến trừ giới cấm</w:t>
      </w:r>
      <w:r>
        <w:rPr>
          <w:color w:val="231F20"/>
          <w:spacing w:val="-2"/>
        </w:rPr>
        <w:t> </w:t>
      </w:r>
      <w:r>
        <w:rPr>
          <w:color w:val="231F20"/>
        </w:rPr>
        <w:t>thủ.</w:t>
      </w:r>
    </w:p>
    <w:p>
      <w:pPr>
        <w:pStyle w:val="BodyText"/>
        <w:spacing w:line="276" w:lineRule="auto"/>
        <w:ind w:right="107"/>
      </w:pPr>
      <w:r>
        <w:rPr>
          <w:color w:val="231F20"/>
        </w:rPr>
        <w:t>Giới cấm thủ hoặc là bất thiện, hoặc là vô ký. Ở cõi dục là bất thiện,</w:t>
      </w:r>
      <w:r>
        <w:rPr>
          <w:color w:val="231F20"/>
          <w:spacing w:val="-10"/>
        </w:rPr>
        <w:t> </w:t>
      </w:r>
      <w:r>
        <w:rPr>
          <w:color w:val="231F20"/>
        </w:rPr>
        <w:t>vì</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không</w:t>
      </w:r>
      <w:r>
        <w:rPr>
          <w:color w:val="231F20"/>
          <w:spacing w:val="-10"/>
        </w:rPr>
        <w:t> </w:t>
      </w:r>
      <w:r>
        <w:rPr>
          <w:color w:val="231F20"/>
        </w:rPr>
        <w:t>hổ,</w:t>
      </w:r>
      <w:r>
        <w:rPr>
          <w:color w:val="231F20"/>
          <w:spacing w:val="-9"/>
        </w:rPr>
        <w:t> </w:t>
      </w:r>
      <w:r>
        <w:rPr>
          <w:color w:val="231F20"/>
        </w:rPr>
        <w:t>không</w:t>
      </w:r>
      <w:r>
        <w:rPr>
          <w:color w:val="231F20"/>
          <w:spacing w:val="-10"/>
        </w:rPr>
        <w:t> </w:t>
      </w:r>
      <w:r>
        <w:rPr>
          <w:color w:val="231F20"/>
        </w:rPr>
        <w:t>thẹn.</w:t>
      </w:r>
      <w:r>
        <w:rPr>
          <w:color w:val="231F20"/>
          <w:spacing w:val="-9"/>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cõi</w:t>
      </w:r>
      <w:r>
        <w:rPr>
          <w:color w:val="231F20"/>
          <w:spacing w:val="-10"/>
        </w:rPr>
        <w:t> </w:t>
      </w:r>
      <w:r>
        <w:rPr>
          <w:color w:val="231F20"/>
        </w:rPr>
        <w:t>vô</w:t>
      </w:r>
      <w:r>
        <w:rPr>
          <w:color w:val="231F20"/>
          <w:spacing w:val="-9"/>
        </w:rPr>
        <w:t> </w:t>
      </w:r>
      <w:r>
        <w:rPr>
          <w:color w:val="231F20"/>
        </w:rPr>
        <w:t>sắc là vô ký, vì không tương ưng với không hổ, không thẹn.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5"/>
        </w:numPr>
        <w:tabs>
          <w:tab w:pos="832" w:val="left" w:leader="none"/>
        </w:tabs>
        <w:spacing w:line="273" w:lineRule="auto" w:before="89" w:after="0"/>
        <w:ind w:left="110" w:right="389" w:firstLine="566"/>
        <w:jc w:val="both"/>
        <w:rPr>
          <w:sz w:val="26"/>
        </w:rPr>
      </w:pPr>
      <w:r>
        <w:rPr>
          <w:i/>
          <w:color w:val="231F20"/>
          <w:spacing w:val="-5"/>
          <w:sz w:val="26"/>
        </w:rPr>
        <w:t>Trong </w:t>
      </w:r>
      <w:r>
        <w:rPr>
          <w:i/>
          <w:color w:val="231F20"/>
          <w:sz w:val="26"/>
        </w:rPr>
        <w:t>bốn sự trói buộc thân </w:t>
      </w:r>
      <w:r>
        <w:rPr>
          <w:color w:val="231F20"/>
          <w:sz w:val="26"/>
        </w:rPr>
        <w:t>có hai thứ bất thiện là tham dục, giận</w:t>
      </w:r>
      <w:r>
        <w:rPr>
          <w:color w:val="231F20"/>
          <w:spacing w:val="-9"/>
          <w:sz w:val="26"/>
        </w:rPr>
        <w:t> </w:t>
      </w:r>
      <w:r>
        <w:rPr>
          <w:color w:val="231F20"/>
          <w:sz w:val="26"/>
        </w:rPr>
        <w:t>dữ.</w:t>
      </w:r>
      <w:r>
        <w:rPr>
          <w:color w:val="231F20"/>
          <w:spacing w:val="-7"/>
          <w:sz w:val="26"/>
        </w:rPr>
        <w:t> </w:t>
      </w:r>
      <w:r>
        <w:rPr>
          <w:color w:val="231F20"/>
          <w:sz w:val="26"/>
        </w:rPr>
        <w:t>Hai</w:t>
      </w:r>
      <w:r>
        <w:rPr>
          <w:color w:val="231F20"/>
          <w:spacing w:val="-9"/>
          <w:sz w:val="26"/>
        </w:rPr>
        <w:t> </w:t>
      </w:r>
      <w:r>
        <w:rPr>
          <w:color w:val="231F20"/>
          <w:sz w:val="26"/>
        </w:rPr>
        <w:t>thứ</w:t>
      </w:r>
      <w:r>
        <w:rPr>
          <w:color w:val="231F20"/>
          <w:spacing w:val="-7"/>
          <w:sz w:val="26"/>
        </w:rPr>
        <w:t> </w:t>
      </w:r>
      <w:r>
        <w:rPr>
          <w:color w:val="231F20"/>
          <w:sz w:val="26"/>
        </w:rPr>
        <w:t>còn</w:t>
      </w:r>
      <w:r>
        <w:rPr>
          <w:color w:val="231F20"/>
          <w:spacing w:val="-7"/>
          <w:sz w:val="26"/>
        </w:rPr>
        <w:t> </w:t>
      </w:r>
      <w:r>
        <w:rPr>
          <w:color w:val="231F20"/>
          <w:sz w:val="26"/>
        </w:rPr>
        <w:t>lại</w:t>
      </w:r>
      <w:r>
        <w:rPr>
          <w:color w:val="231F20"/>
          <w:spacing w:val="-9"/>
          <w:sz w:val="26"/>
        </w:rPr>
        <w:t> </w:t>
      </w:r>
      <w:r>
        <w:rPr>
          <w:color w:val="231F20"/>
          <w:sz w:val="26"/>
        </w:rPr>
        <w:t>nên</w:t>
      </w:r>
      <w:r>
        <w:rPr>
          <w:color w:val="231F20"/>
          <w:spacing w:val="-8"/>
          <w:sz w:val="26"/>
        </w:rPr>
        <w:t> </w:t>
      </w:r>
      <w:r>
        <w:rPr>
          <w:color w:val="231F20"/>
          <w:sz w:val="26"/>
        </w:rPr>
        <w:t>phân</w:t>
      </w:r>
      <w:r>
        <w:rPr>
          <w:color w:val="231F20"/>
          <w:spacing w:val="-9"/>
          <w:sz w:val="26"/>
        </w:rPr>
        <w:t> </w:t>
      </w:r>
      <w:r>
        <w:rPr>
          <w:color w:val="231F20"/>
          <w:sz w:val="26"/>
        </w:rPr>
        <w:t>biệt:</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9"/>
          <w:sz w:val="26"/>
        </w:rPr>
        <w:t> </w:t>
      </w:r>
      <w:r>
        <w:rPr>
          <w:color w:val="231F20"/>
          <w:sz w:val="26"/>
        </w:rPr>
        <w:t>giới</w:t>
      </w:r>
      <w:r>
        <w:rPr>
          <w:color w:val="231F20"/>
          <w:spacing w:val="-8"/>
          <w:sz w:val="26"/>
        </w:rPr>
        <w:t> </w:t>
      </w:r>
      <w:r>
        <w:rPr>
          <w:color w:val="231F20"/>
          <w:sz w:val="26"/>
        </w:rPr>
        <w:t>cấm</w:t>
      </w:r>
      <w:r>
        <w:rPr>
          <w:color w:val="231F20"/>
          <w:spacing w:val="-9"/>
          <w:sz w:val="26"/>
        </w:rPr>
        <w:t> </w:t>
      </w:r>
      <w:r>
        <w:rPr>
          <w:color w:val="231F20"/>
          <w:sz w:val="26"/>
        </w:rPr>
        <w:t>thủ</w:t>
      </w:r>
      <w:r>
        <w:rPr>
          <w:color w:val="231F20"/>
          <w:spacing w:val="-7"/>
          <w:sz w:val="26"/>
        </w:rPr>
        <w:t> </w:t>
      </w:r>
      <w:r>
        <w:rPr>
          <w:color w:val="231F20"/>
          <w:sz w:val="26"/>
        </w:rPr>
        <w:t>và</w:t>
      </w:r>
      <w:r>
        <w:rPr>
          <w:color w:val="231F20"/>
          <w:spacing w:val="-8"/>
          <w:sz w:val="26"/>
        </w:rPr>
        <w:t> </w:t>
      </w:r>
      <w:r>
        <w:rPr>
          <w:color w:val="231F20"/>
          <w:sz w:val="26"/>
        </w:rPr>
        <w:t>chấp đây là thật trói buộc thân thuộc về cõi dục là bất thiện, vì tương ưng với không hổ, không thẹn. Nơi cõi sắc, cõi vô sắc là vô ký, vì không tương ưng với không hổ, không thẹn.</w:t>
      </w:r>
    </w:p>
    <w:p>
      <w:pPr>
        <w:pStyle w:val="ListParagraph"/>
        <w:numPr>
          <w:ilvl w:val="0"/>
          <w:numId w:val="15"/>
        </w:numPr>
        <w:tabs>
          <w:tab w:pos="865" w:val="left" w:leader="none"/>
        </w:tabs>
        <w:spacing w:line="273" w:lineRule="auto" w:before="109" w:after="0"/>
        <w:ind w:left="110" w:right="391" w:firstLine="566"/>
        <w:jc w:val="both"/>
        <w:rPr>
          <w:sz w:val="26"/>
        </w:rPr>
      </w:pPr>
      <w:r>
        <w:rPr>
          <w:i/>
          <w:color w:val="231F20"/>
          <w:sz w:val="26"/>
        </w:rPr>
        <w:t>Năm cái </w:t>
      </w:r>
      <w:r>
        <w:rPr>
          <w:color w:val="231F20"/>
          <w:sz w:val="26"/>
        </w:rPr>
        <w:t>chỉ là bất thiện, vì đều tương ưng với không hổ, không thẹn.</w:t>
      </w:r>
    </w:p>
    <w:p>
      <w:pPr>
        <w:pStyle w:val="ListParagraph"/>
        <w:numPr>
          <w:ilvl w:val="0"/>
          <w:numId w:val="15"/>
        </w:numPr>
        <w:tabs>
          <w:tab w:pos="845" w:val="left" w:leader="none"/>
        </w:tabs>
        <w:spacing w:line="273" w:lineRule="auto" w:before="112" w:after="0"/>
        <w:ind w:left="110" w:right="390" w:firstLine="566"/>
        <w:jc w:val="both"/>
        <w:rPr>
          <w:sz w:val="26"/>
        </w:rPr>
      </w:pPr>
      <w:r>
        <w:rPr>
          <w:i/>
          <w:color w:val="231F20"/>
          <w:spacing w:val="-5"/>
          <w:sz w:val="26"/>
        </w:rPr>
        <w:t>Trong </w:t>
      </w:r>
      <w:r>
        <w:rPr>
          <w:i/>
          <w:color w:val="231F20"/>
          <w:sz w:val="26"/>
        </w:rPr>
        <w:t>năm kiết </w:t>
      </w:r>
      <w:r>
        <w:rPr>
          <w:color w:val="231F20"/>
          <w:sz w:val="26"/>
        </w:rPr>
        <w:t>có ba thứ bất thiện là kiết giận, kiết tật, kiết xan.</w:t>
      </w:r>
      <w:r>
        <w:rPr>
          <w:color w:val="231F20"/>
          <w:spacing w:val="-8"/>
          <w:sz w:val="26"/>
        </w:rPr>
        <w:t> </w:t>
      </w:r>
      <w:r>
        <w:rPr>
          <w:color w:val="231F20"/>
          <w:sz w:val="26"/>
        </w:rPr>
        <w:t>Hai</w:t>
      </w:r>
      <w:r>
        <w:rPr>
          <w:color w:val="231F20"/>
          <w:spacing w:val="-7"/>
          <w:sz w:val="26"/>
        </w:rPr>
        <w:t> </w:t>
      </w:r>
      <w:r>
        <w:rPr>
          <w:color w:val="231F20"/>
          <w:sz w:val="26"/>
        </w:rPr>
        <w:t>thứ</w:t>
      </w:r>
      <w:r>
        <w:rPr>
          <w:color w:val="231F20"/>
          <w:spacing w:val="-8"/>
          <w:sz w:val="26"/>
        </w:rPr>
        <w:t> </w:t>
      </w:r>
      <w:r>
        <w:rPr>
          <w:color w:val="231F20"/>
          <w:sz w:val="26"/>
        </w:rPr>
        <w:t>còn</w:t>
      </w:r>
      <w:r>
        <w:rPr>
          <w:color w:val="231F20"/>
          <w:spacing w:val="-7"/>
          <w:sz w:val="26"/>
        </w:rPr>
        <w:t> </w:t>
      </w:r>
      <w:r>
        <w:rPr>
          <w:color w:val="231F20"/>
          <w:sz w:val="26"/>
        </w:rPr>
        <w:t>lại</w:t>
      </w:r>
      <w:r>
        <w:rPr>
          <w:color w:val="231F20"/>
          <w:spacing w:val="-8"/>
          <w:sz w:val="26"/>
        </w:rPr>
        <w:t> </w:t>
      </w:r>
      <w:r>
        <w:rPr>
          <w:color w:val="231F20"/>
          <w:sz w:val="26"/>
        </w:rPr>
        <w:t>nên</w:t>
      </w:r>
      <w:r>
        <w:rPr>
          <w:color w:val="231F20"/>
          <w:spacing w:val="-7"/>
          <w:sz w:val="26"/>
        </w:rPr>
        <w:t> </w:t>
      </w:r>
      <w:r>
        <w:rPr>
          <w:color w:val="231F20"/>
          <w:sz w:val="26"/>
        </w:rPr>
        <w:t>phân</w:t>
      </w:r>
      <w:r>
        <w:rPr>
          <w:color w:val="231F20"/>
          <w:spacing w:val="-7"/>
          <w:sz w:val="26"/>
        </w:rPr>
        <w:t> </w:t>
      </w:r>
      <w:r>
        <w:rPr>
          <w:color w:val="231F20"/>
          <w:sz w:val="26"/>
        </w:rPr>
        <w:t>biệt:</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8"/>
          <w:sz w:val="26"/>
        </w:rPr>
        <w:t> </w:t>
      </w:r>
      <w:r>
        <w:rPr>
          <w:color w:val="231F20"/>
          <w:sz w:val="26"/>
        </w:rPr>
        <w:t>kiết</w:t>
      </w:r>
      <w:r>
        <w:rPr>
          <w:color w:val="231F20"/>
          <w:spacing w:val="-7"/>
          <w:sz w:val="26"/>
        </w:rPr>
        <w:t> </w:t>
      </w:r>
      <w:r>
        <w:rPr>
          <w:color w:val="231F20"/>
          <w:sz w:val="26"/>
        </w:rPr>
        <w:t>tham,</w:t>
      </w:r>
      <w:r>
        <w:rPr>
          <w:color w:val="231F20"/>
          <w:spacing w:val="-7"/>
          <w:sz w:val="26"/>
        </w:rPr>
        <w:t> </w:t>
      </w:r>
      <w:r>
        <w:rPr>
          <w:color w:val="231F20"/>
          <w:sz w:val="26"/>
        </w:rPr>
        <w:t>kiết</w:t>
      </w:r>
      <w:r>
        <w:rPr>
          <w:color w:val="231F20"/>
          <w:spacing w:val="-8"/>
          <w:sz w:val="26"/>
        </w:rPr>
        <w:t> </w:t>
      </w:r>
      <w:r>
        <w:rPr>
          <w:color w:val="231F20"/>
          <w:sz w:val="26"/>
        </w:rPr>
        <w:t>mạn</w:t>
      </w:r>
      <w:r>
        <w:rPr>
          <w:color w:val="231F20"/>
          <w:spacing w:val="-7"/>
          <w:sz w:val="26"/>
        </w:rPr>
        <w:t> </w:t>
      </w:r>
      <w:r>
        <w:rPr>
          <w:color w:val="231F20"/>
          <w:sz w:val="26"/>
        </w:rPr>
        <w:t>hoặc là bất thiện, hoặc là vô ký. Nơi cõi dục là bất thiện, vì tương </w:t>
      </w:r>
      <w:r>
        <w:rPr>
          <w:color w:val="231F20"/>
          <w:spacing w:val="-4"/>
          <w:sz w:val="26"/>
        </w:rPr>
        <w:t>ưng</w:t>
      </w:r>
      <w:r>
        <w:rPr>
          <w:color w:val="231F20"/>
          <w:spacing w:val="57"/>
          <w:sz w:val="26"/>
        </w:rPr>
        <w:t> </w:t>
      </w:r>
      <w:r>
        <w:rPr>
          <w:color w:val="231F20"/>
          <w:sz w:val="26"/>
        </w:rPr>
        <w:t>với không hổ, không thẹn. Nơi cõi sắc, cõi vô sắc là vô ký, vì</w:t>
      </w:r>
      <w:r>
        <w:rPr>
          <w:color w:val="231F20"/>
          <w:spacing w:val="-22"/>
          <w:sz w:val="26"/>
        </w:rPr>
        <w:t> </w:t>
      </w:r>
      <w:r>
        <w:rPr>
          <w:color w:val="231F20"/>
          <w:sz w:val="26"/>
        </w:rPr>
        <w:t>không tương ưng với không hổ, không thẹn.</w:t>
      </w:r>
    </w:p>
    <w:p>
      <w:pPr>
        <w:pStyle w:val="ListParagraph"/>
        <w:numPr>
          <w:ilvl w:val="0"/>
          <w:numId w:val="15"/>
        </w:numPr>
        <w:tabs>
          <w:tab w:pos="874" w:val="left" w:leader="none"/>
        </w:tabs>
        <w:spacing w:line="273" w:lineRule="auto" w:before="109" w:after="0"/>
        <w:ind w:left="110" w:right="385" w:firstLine="566"/>
        <w:jc w:val="both"/>
        <w:rPr>
          <w:sz w:val="26"/>
        </w:rPr>
      </w:pPr>
      <w:r>
        <w:rPr>
          <w:i/>
          <w:color w:val="231F20"/>
          <w:sz w:val="26"/>
        </w:rPr>
        <w:t>Trong </w:t>
      </w:r>
      <w:r>
        <w:rPr>
          <w:i/>
          <w:color w:val="231F20"/>
          <w:spacing w:val="3"/>
          <w:sz w:val="26"/>
        </w:rPr>
        <w:t>năm kiết </w:t>
      </w:r>
      <w:r>
        <w:rPr>
          <w:i/>
          <w:color w:val="231F20"/>
          <w:spacing w:val="4"/>
          <w:sz w:val="26"/>
        </w:rPr>
        <w:t>thuận </w:t>
      </w:r>
      <w:r>
        <w:rPr>
          <w:i/>
          <w:color w:val="231F20"/>
          <w:spacing w:val="3"/>
          <w:sz w:val="26"/>
        </w:rPr>
        <w:t>phần dưới </w:t>
      </w:r>
      <w:r>
        <w:rPr>
          <w:color w:val="231F20"/>
          <w:spacing w:val="2"/>
          <w:sz w:val="26"/>
        </w:rPr>
        <w:t>có </w:t>
      </w:r>
      <w:r>
        <w:rPr>
          <w:color w:val="231F20"/>
          <w:spacing w:val="3"/>
          <w:sz w:val="26"/>
        </w:rPr>
        <w:t>hai thứ bất </w:t>
      </w:r>
      <w:r>
        <w:rPr>
          <w:color w:val="231F20"/>
          <w:spacing w:val="4"/>
          <w:sz w:val="26"/>
        </w:rPr>
        <w:t>thiện </w:t>
      </w:r>
      <w:r>
        <w:rPr>
          <w:color w:val="231F20"/>
          <w:spacing w:val="5"/>
          <w:sz w:val="26"/>
        </w:rPr>
        <w:t>là </w:t>
      </w:r>
      <w:r>
        <w:rPr>
          <w:color w:val="231F20"/>
          <w:spacing w:val="3"/>
          <w:sz w:val="26"/>
        </w:rPr>
        <w:t>tham dục, giận dữ. Một thứ </w:t>
      </w:r>
      <w:r>
        <w:rPr>
          <w:color w:val="231F20"/>
          <w:spacing w:val="2"/>
          <w:sz w:val="26"/>
        </w:rPr>
        <w:t>vô ký là </w:t>
      </w:r>
      <w:r>
        <w:rPr>
          <w:color w:val="231F20"/>
          <w:spacing w:val="3"/>
          <w:sz w:val="26"/>
        </w:rPr>
        <w:t>hữu thân </w:t>
      </w:r>
      <w:r>
        <w:rPr>
          <w:color w:val="231F20"/>
          <w:spacing w:val="4"/>
          <w:sz w:val="26"/>
        </w:rPr>
        <w:t>kiến. </w:t>
      </w:r>
      <w:r>
        <w:rPr>
          <w:color w:val="231F20"/>
          <w:spacing w:val="3"/>
          <w:sz w:val="26"/>
        </w:rPr>
        <w:t>Hai thứ </w:t>
      </w:r>
      <w:r>
        <w:rPr>
          <w:color w:val="231F20"/>
          <w:spacing w:val="5"/>
          <w:sz w:val="26"/>
        </w:rPr>
        <w:t>còn </w:t>
      </w:r>
      <w:r>
        <w:rPr>
          <w:color w:val="231F20"/>
          <w:spacing w:val="3"/>
          <w:sz w:val="26"/>
        </w:rPr>
        <w:t>lại nên phân </w:t>
      </w:r>
      <w:r>
        <w:rPr>
          <w:color w:val="231F20"/>
          <w:spacing w:val="4"/>
          <w:sz w:val="26"/>
        </w:rPr>
        <w:t>biệt, nghĩa </w:t>
      </w:r>
      <w:r>
        <w:rPr>
          <w:color w:val="231F20"/>
          <w:spacing w:val="2"/>
          <w:sz w:val="26"/>
        </w:rPr>
        <w:t>là </w:t>
      </w:r>
      <w:r>
        <w:rPr>
          <w:color w:val="231F20"/>
          <w:spacing w:val="3"/>
          <w:sz w:val="26"/>
        </w:rPr>
        <w:t>kiết giới cấm thủ </w:t>
      </w:r>
      <w:r>
        <w:rPr>
          <w:color w:val="231F20"/>
          <w:spacing w:val="2"/>
          <w:sz w:val="26"/>
        </w:rPr>
        <w:t>và </w:t>
      </w:r>
      <w:r>
        <w:rPr>
          <w:color w:val="231F20"/>
          <w:spacing w:val="4"/>
          <w:sz w:val="26"/>
        </w:rPr>
        <w:t>nghi, </w:t>
      </w:r>
      <w:r>
        <w:rPr>
          <w:color w:val="231F20"/>
          <w:spacing w:val="3"/>
          <w:sz w:val="26"/>
        </w:rPr>
        <w:t>hoặc </w:t>
      </w:r>
      <w:r>
        <w:rPr>
          <w:color w:val="231F20"/>
          <w:spacing w:val="2"/>
          <w:sz w:val="26"/>
        </w:rPr>
        <w:t>là </w:t>
      </w:r>
      <w:r>
        <w:rPr>
          <w:color w:val="231F20"/>
          <w:spacing w:val="5"/>
          <w:sz w:val="26"/>
        </w:rPr>
        <w:t>bất </w:t>
      </w:r>
      <w:r>
        <w:rPr>
          <w:color w:val="231F20"/>
          <w:spacing w:val="4"/>
          <w:sz w:val="26"/>
        </w:rPr>
        <w:t>thiện, </w:t>
      </w:r>
      <w:r>
        <w:rPr>
          <w:color w:val="231F20"/>
          <w:spacing w:val="3"/>
          <w:sz w:val="26"/>
        </w:rPr>
        <w:t>hoặc </w:t>
      </w:r>
      <w:r>
        <w:rPr>
          <w:color w:val="231F20"/>
          <w:spacing w:val="2"/>
          <w:sz w:val="26"/>
        </w:rPr>
        <w:t>là vô </w:t>
      </w:r>
      <w:r>
        <w:rPr>
          <w:color w:val="231F20"/>
          <w:spacing w:val="3"/>
          <w:sz w:val="26"/>
        </w:rPr>
        <w:t>ký. Nơi cõi dục </w:t>
      </w:r>
      <w:r>
        <w:rPr>
          <w:color w:val="231F20"/>
          <w:spacing w:val="2"/>
          <w:sz w:val="26"/>
        </w:rPr>
        <w:t>là </w:t>
      </w:r>
      <w:r>
        <w:rPr>
          <w:color w:val="231F20"/>
          <w:spacing w:val="3"/>
          <w:sz w:val="26"/>
        </w:rPr>
        <w:t>bất </w:t>
      </w:r>
      <w:r>
        <w:rPr>
          <w:color w:val="231F20"/>
          <w:spacing w:val="4"/>
          <w:sz w:val="26"/>
        </w:rPr>
        <w:t>thiện, </w:t>
      </w:r>
      <w:r>
        <w:rPr>
          <w:color w:val="231F20"/>
          <w:spacing w:val="3"/>
          <w:sz w:val="26"/>
        </w:rPr>
        <w:t>nơi cõi sắc, cõi </w:t>
      </w:r>
      <w:r>
        <w:rPr>
          <w:color w:val="231F20"/>
          <w:spacing w:val="5"/>
          <w:sz w:val="26"/>
        </w:rPr>
        <w:t>vô </w:t>
      </w:r>
      <w:r>
        <w:rPr>
          <w:color w:val="231F20"/>
          <w:spacing w:val="3"/>
          <w:sz w:val="26"/>
        </w:rPr>
        <w:t>sắc </w:t>
      </w:r>
      <w:r>
        <w:rPr>
          <w:color w:val="231F20"/>
          <w:spacing w:val="2"/>
          <w:sz w:val="26"/>
        </w:rPr>
        <w:t>là vô</w:t>
      </w:r>
      <w:r>
        <w:rPr>
          <w:color w:val="231F20"/>
          <w:spacing w:val="25"/>
          <w:sz w:val="26"/>
        </w:rPr>
        <w:t> </w:t>
      </w:r>
      <w:r>
        <w:rPr>
          <w:color w:val="231F20"/>
          <w:spacing w:val="5"/>
          <w:sz w:val="26"/>
        </w:rPr>
        <w:t>ký.</w:t>
      </w:r>
    </w:p>
    <w:p>
      <w:pPr>
        <w:pStyle w:val="ListParagraph"/>
        <w:numPr>
          <w:ilvl w:val="0"/>
          <w:numId w:val="15"/>
        </w:numPr>
        <w:tabs>
          <w:tab w:pos="817" w:val="left" w:leader="none"/>
        </w:tabs>
        <w:spacing w:line="273" w:lineRule="auto" w:before="109" w:after="0"/>
        <w:ind w:left="110" w:right="391" w:firstLine="566"/>
        <w:jc w:val="both"/>
        <w:rPr>
          <w:sz w:val="26"/>
        </w:rPr>
      </w:pPr>
      <w:r>
        <w:rPr>
          <w:i/>
          <w:color w:val="231F20"/>
          <w:sz w:val="26"/>
        </w:rPr>
        <w:t>Năm</w:t>
      </w:r>
      <w:r>
        <w:rPr>
          <w:i/>
          <w:color w:val="231F20"/>
          <w:spacing w:val="-12"/>
          <w:sz w:val="26"/>
        </w:rPr>
        <w:t> </w:t>
      </w:r>
      <w:r>
        <w:rPr>
          <w:i/>
          <w:color w:val="231F20"/>
          <w:sz w:val="26"/>
        </w:rPr>
        <w:t>kiết</w:t>
      </w:r>
      <w:r>
        <w:rPr>
          <w:i/>
          <w:color w:val="231F20"/>
          <w:spacing w:val="-13"/>
          <w:sz w:val="26"/>
        </w:rPr>
        <w:t> </w:t>
      </w:r>
      <w:r>
        <w:rPr>
          <w:i/>
          <w:color w:val="231F20"/>
          <w:sz w:val="26"/>
        </w:rPr>
        <w:t>thuận</w:t>
      </w:r>
      <w:r>
        <w:rPr>
          <w:i/>
          <w:color w:val="231F20"/>
          <w:spacing w:val="-12"/>
          <w:sz w:val="26"/>
        </w:rPr>
        <w:t> </w:t>
      </w:r>
      <w:r>
        <w:rPr>
          <w:i/>
          <w:color w:val="231F20"/>
          <w:sz w:val="26"/>
        </w:rPr>
        <w:t>phần</w:t>
      </w:r>
      <w:r>
        <w:rPr>
          <w:i/>
          <w:color w:val="231F20"/>
          <w:spacing w:val="-13"/>
          <w:sz w:val="26"/>
        </w:rPr>
        <w:t> </w:t>
      </w:r>
      <w:r>
        <w:rPr>
          <w:i/>
          <w:color w:val="231F20"/>
          <w:sz w:val="26"/>
        </w:rPr>
        <w:t>trên</w:t>
      </w:r>
      <w:r>
        <w:rPr>
          <w:i/>
          <w:color w:val="231F20"/>
          <w:spacing w:val="-13"/>
          <w:sz w:val="26"/>
        </w:rPr>
        <w:t> </w:t>
      </w:r>
      <w:r>
        <w:rPr>
          <w:color w:val="231F20"/>
          <w:sz w:val="26"/>
        </w:rPr>
        <w:t>chỉ</w:t>
      </w:r>
      <w:r>
        <w:rPr>
          <w:color w:val="231F20"/>
          <w:spacing w:val="-13"/>
          <w:sz w:val="26"/>
        </w:rPr>
        <w:t> </w:t>
      </w:r>
      <w:r>
        <w:rPr>
          <w:color w:val="231F20"/>
          <w:sz w:val="26"/>
        </w:rPr>
        <w:t>là</w:t>
      </w:r>
      <w:r>
        <w:rPr>
          <w:color w:val="231F20"/>
          <w:spacing w:val="-13"/>
          <w:sz w:val="26"/>
        </w:rPr>
        <w:t> </w:t>
      </w:r>
      <w:r>
        <w:rPr>
          <w:color w:val="231F20"/>
          <w:sz w:val="26"/>
        </w:rPr>
        <w:t>vô</w:t>
      </w:r>
      <w:r>
        <w:rPr>
          <w:color w:val="231F20"/>
          <w:spacing w:val="-13"/>
          <w:sz w:val="26"/>
        </w:rPr>
        <w:t> </w:t>
      </w:r>
      <w:r>
        <w:rPr>
          <w:color w:val="231F20"/>
          <w:sz w:val="26"/>
        </w:rPr>
        <w:t>ký,</w:t>
      </w:r>
      <w:r>
        <w:rPr>
          <w:color w:val="231F20"/>
          <w:spacing w:val="-13"/>
          <w:sz w:val="26"/>
        </w:rPr>
        <w:t> </w:t>
      </w:r>
      <w:r>
        <w:rPr>
          <w:color w:val="231F20"/>
          <w:sz w:val="26"/>
        </w:rPr>
        <w:t>vì</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 không hổ, không thẹn.</w:t>
      </w:r>
    </w:p>
    <w:p>
      <w:pPr>
        <w:pStyle w:val="ListParagraph"/>
        <w:numPr>
          <w:ilvl w:val="0"/>
          <w:numId w:val="15"/>
        </w:numPr>
        <w:tabs>
          <w:tab w:pos="838" w:val="left" w:leader="none"/>
        </w:tabs>
        <w:spacing w:line="273" w:lineRule="auto" w:before="112" w:after="0"/>
        <w:ind w:left="110" w:right="390" w:firstLine="566"/>
        <w:jc w:val="both"/>
        <w:rPr>
          <w:sz w:val="26"/>
        </w:rPr>
      </w:pPr>
      <w:r>
        <w:rPr>
          <w:i/>
          <w:color w:val="231F20"/>
          <w:spacing w:val="-5"/>
          <w:sz w:val="26"/>
        </w:rPr>
        <w:t>Trong </w:t>
      </w:r>
      <w:r>
        <w:rPr>
          <w:i/>
          <w:color w:val="231F20"/>
          <w:sz w:val="26"/>
        </w:rPr>
        <w:t>năm kiến </w:t>
      </w:r>
      <w:r>
        <w:rPr>
          <w:color w:val="231F20"/>
          <w:sz w:val="26"/>
        </w:rPr>
        <w:t>có hai thứ vô ký là hữu thân kiến, biên chấp kiến. Ba thứ còn lại nên phân biệt: Nghĩa là tà kiến, kiến thủ, giới cấm</w:t>
      </w:r>
      <w:r>
        <w:rPr>
          <w:color w:val="231F20"/>
          <w:spacing w:val="-7"/>
          <w:sz w:val="26"/>
        </w:rPr>
        <w:t> </w:t>
      </w:r>
      <w:r>
        <w:rPr>
          <w:color w:val="231F20"/>
          <w:sz w:val="26"/>
        </w:rPr>
        <w:t>thủ</w:t>
      </w:r>
      <w:r>
        <w:rPr>
          <w:color w:val="231F20"/>
          <w:spacing w:val="-6"/>
          <w:sz w:val="26"/>
        </w:rPr>
        <w:t> </w:t>
      </w:r>
      <w:r>
        <w:rPr>
          <w:color w:val="231F20"/>
          <w:sz w:val="26"/>
        </w:rPr>
        <w:t>hoặc</w:t>
      </w:r>
      <w:r>
        <w:rPr>
          <w:color w:val="231F20"/>
          <w:spacing w:val="-6"/>
          <w:sz w:val="26"/>
        </w:rPr>
        <w:t> </w:t>
      </w:r>
      <w:r>
        <w:rPr>
          <w:color w:val="231F20"/>
          <w:sz w:val="26"/>
        </w:rPr>
        <w:t>là</w:t>
      </w:r>
      <w:r>
        <w:rPr>
          <w:color w:val="231F20"/>
          <w:spacing w:val="-6"/>
          <w:sz w:val="26"/>
        </w:rPr>
        <w:t> </w:t>
      </w:r>
      <w:r>
        <w:rPr>
          <w:color w:val="231F20"/>
          <w:sz w:val="26"/>
        </w:rPr>
        <w:t>bất</w:t>
      </w:r>
      <w:r>
        <w:rPr>
          <w:color w:val="231F20"/>
          <w:spacing w:val="-6"/>
          <w:sz w:val="26"/>
        </w:rPr>
        <w:t> </w:t>
      </w:r>
      <w:r>
        <w:rPr>
          <w:color w:val="231F20"/>
          <w:sz w:val="26"/>
        </w:rPr>
        <w:t>thiện,</w:t>
      </w:r>
      <w:r>
        <w:rPr>
          <w:color w:val="231F20"/>
          <w:spacing w:val="-6"/>
          <w:sz w:val="26"/>
        </w:rPr>
        <w:t> </w:t>
      </w:r>
      <w:r>
        <w:rPr>
          <w:color w:val="231F20"/>
          <w:sz w:val="26"/>
        </w:rPr>
        <w:t>hoặc</w:t>
      </w:r>
      <w:r>
        <w:rPr>
          <w:color w:val="231F20"/>
          <w:spacing w:val="-6"/>
          <w:sz w:val="26"/>
        </w:rPr>
        <w:t> </w:t>
      </w:r>
      <w:r>
        <w:rPr>
          <w:color w:val="231F20"/>
          <w:sz w:val="26"/>
        </w:rPr>
        <w:t>là</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là</w:t>
      </w:r>
      <w:r>
        <w:rPr>
          <w:color w:val="231F20"/>
          <w:spacing w:val="-6"/>
          <w:sz w:val="26"/>
        </w:rPr>
        <w:t> </w:t>
      </w:r>
      <w:r>
        <w:rPr>
          <w:color w:val="231F20"/>
          <w:sz w:val="26"/>
        </w:rPr>
        <w:t>bất</w:t>
      </w:r>
      <w:r>
        <w:rPr>
          <w:color w:val="231F20"/>
          <w:spacing w:val="-6"/>
          <w:sz w:val="26"/>
        </w:rPr>
        <w:t> </w:t>
      </w:r>
      <w:r>
        <w:rPr>
          <w:color w:val="231F20"/>
          <w:sz w:val="26"/>
        </w:rPr>
        <w:t>thiện,</w:t>
      </w:r>
      <w:r>
        <w:rPr>
          <w:color w:val="231F20"/>
          <w:spacing w:val="-6"/>
          <w:sz w:val="26"/>
        </w:rPr>
        <w:t> </w:t>
      </w:r>
      <w:r>
        <w:rPr>
          <w:color w:val="231F20"/>
          <w:sz w:val="26"/>
        </w:rPr>
        <w:t>nơi cõi sắc, cõi vô sắc là vô</w:t>
      </w:r>
      <w:r>
        <w:rPr>
          <w:color w:val="231F20"/>
          <w:spacing w:val="-3"/>
          <w:sz w:val="26"/>
        </w:rPr>
        <w:t> </w:t>
      </w:r>
      <w:r>
        <w:rPr>
          <w:color w:val="231F20"/>
          <w:sz w:val="26"/>
        </w:rPr>
        <w:t>ký.</w:t>
      </w:r>
    </w:p>
    <w:p>
      <w:pPr>
        <w:pStyle w:val="ListParagraph"/>
        <w:numPr>
          <w:ilvl w:val="0"/>
          <w:numId w:val="15"/>
        </w:numPr>
        <w:tabs>
          <w:tab w:pos="818" w:val="left" w:leader="none"/>
        </w:tabs>
        <w:spacing w:line="273" w:lineRule="auto" w:before="110" w:after="0"/>
        <w:ind w:left="110" w:right="390" w:firstLine="566"/>
        <w:jc w:val="both"/>
        <w:rPr>
          <w:sz w:val="26"/>
        </w:rPr>
      </w:pPr>
      <w:r>
        <w:rPr>
          <w:i/>
          <w:color w:val="231F20"/>
          <w:spacing w:val="-5"/>
          <w:sz w:val="26"/>
        </w:rPr>
        <w:t>Trong</w:t>
      </w:r>
      <w:r>
        <w:rPr>
          <w:i/>
          <w:color w:val="231F20"/>
          <w:spacing w:val="-12"/>
          <w:sz w:val="26"/>
        </w:rPr>
        <w:t> </w:t>
      </w:r>
      <w:r>
        <w:rPr>
          <w:i/>
          <w:color w:val="231F20"/>
          <w:sz w:val="26"/>
        </w:rPr>
        <w:t>sáu</w:t>
      </w:r>
      <w:r>
        <w:rPr>
          <w:i/>
          <w:color w:val="231F20"/>
          <w:spacing w:val="-12"/>
          <w:sz w:val="26"/>
        </w:rPr>
        <w:t> </w:t>
      </w:r>
      <w:r>
        <w:rPr>
          <w:i/>
          <w:color w:val="231F20"/>
          <w:sz w:val="26"/>
        </w:rPr>
        <w:t>ái</w:t>
      </w:r>
      <w:r>
        <w:rPr>
          <w:i/>
          <w:color w:val="231F20"/>
          <w:spacing w:val="-12"/>
          <w:sz w:val="26"/>
        </w:rPr>
        <w:t> </w:t>
      </w:r>
      <w:r>
        <w:rPr>
          <w:i/>
          <w:color w:val="231F20"/>
          <w:sz w:val="26"/>
        </w:rPr>
        <w:t>thân</w:t>
      </w:r>
      <w:r>
        <w:rPr>
          <w:i/>
          <w:color w:val="231F20"/>
          <w:spacing w:val="-11"/>
          <w:sz w:val="26"/>
        </w:rPr>
        <w:t> </w:t>
      </w:r>
      <w:r>
        <w:rPr>
          <w:color w:val="231F20"/>
          <w:sz w:val="26"/>
        </w:rPr>
        <w:t>có</w:t>
      </w:r>
      <w:r>
        <w:rPr>
          <w:color w:val="231F20"/>
          <w:spacing w:val="-11"/>
          <w:sz w:val="26"/>
        </w:rPr>
        <w:t> </w:t>
      </w:r>
      <w:r>
        <w:rPr>
          <w:color w:val="231F20"/>
          <w:sz w:val="26"/>
        </w:rPr>
        <w:t>hai</w:t>
      </w:r>
      <w:r>
        <w:rPr>
          <w:color w:val="231F20"/>
          <w:spacing w:val="-12"/>
          <w:sz w:val="26"/>
        </w:rPr>
        <w:t> </w:t>
      </w:r>
      <w:r>
        <w:rPr>
          <w:color w:val="231F20"/>
          <w:sz w:val="26"/>
        </w:rPr>
        <w:t>thứ</w:t>
      </w:r>
      <w:r>
        <w:rPr>
          <w:color w:val="231F20"/>
          <w:spacing w:val="-11"/>
          <w:sz w:val="26"/>
        </w:rPr>
        <w:t> </w:t>
      </w:r>
      <w:r>
        <w:rPr>
          <w:color w:val="231F20"/>
          <w:sz w:val="26"/>
        </w:rPr>
        <w:t>bất</w:t>
      </w:r>
      <w:r>
        <w:rPr>
          <w:color w:val="231F20"/>
          <w:spacing w:val="-13"/>
          <w:sz w:val="26"/>
        </w:rPr>
        <w:t> </w:t>
      </w:r>
      <w:r>
        <w:rPr>
          <w:color w:val="231F20"/>
          <w:sz w:val="26"/>
        </w:rPr>
        <w:t>thiện</w:t>
      </w:r>
      <w:r>
        <w:rPr>
          <w:color w:val="231F20"/>
          <w:spacing w:val="-12"/>
          <w:sz w:val="26"/>
        </w:rPr>
        <w:t> </w:t>
      </w:r>
      <w:r>
        <w:rPr>
          <w:color w:val="231F20"/>
          <w:sz w:val="26"/>
        </w:rPr>
        <w:t>là</w:t>
      </w:r>
      <w:r>
        <w:rPr>
          <w:color w:val="231F20"/>
          <w:spacing w:val="-11"/>
          <w:sz w:val="26"/>
        </w:rPr>
        <w:t> </w:t>
      </w:r>
      <w:r>
        <w:rPr>
          <w:color w:val="231F20"/>
          <w:sz w:val="26"/>
        </w:rPr>
        <w:t>ái</w:t>
      </w:r>
      <w:r>
        <w:rPr>
          <w:color w:val="231F20"/>
          <w:spacing w:val="-11"/>
          <w:sz w:val="26"/>
        </w:rPr>
        <w:t> </w:t>
      </w:r>
      <w:r>
        <w:rPr>
          <w:color w:val="231F20"/>
          <w:sz w:val="26"/>
        </w:rPr>
        <w:t>thân</w:t>
      </w:r>
      <w:r>
        <w:rPr>
          <w:color w:val="231F20"/>
          <w:spacing w:val="-11"/>
          <w:sz w:val="26"/>
        </w:rPr>
        <w:t> </w:t>
      </w:r>
      <w:r>
        <w:rPr>
          <w:color w:val="231F20"/>
          <w:sz w:val="26"/>
        </w:rPr>
        <w:t>do</w:t>
      </w:r>
      <w:r>
        <w:rPr>
          <w:color w:val="231F20"/>
          <w:spacing w:val="-11"/>
          <w:sz w:val="26"/>
        </w:rPr>
        <w:t> </w:t>
      </w:r>
      <w:r>
        <w:rPr>
          <w:color w:val="231F20"/>
          <w:sz w:val="26"/>
        </w:rPr>
        <w:t>tỷ</w:t>
      </w:r>
      <w:r>
        <w:rPr>
          <w:color w:val="231F20"/>
          <w:spacing w:val="-11"/>
          <w:sz w:val="26"/>
        </w:rPr>
        <w:t> </w:t>
      </w:r>
      <w:r>
        <w:rPr>
          <w:color w:val="231F20"/>
          <w:sz w:val="26"/>
        </w:rPr>
        <w:t>xúc,</w:t>
      </w:r>
      <w:r>
        <w:rPr>
          <w:color w:val="231F20"/>
          <w:spacing w:val="-12"/>
          <w:sz w:val="26"/>
        </w:rPr>
        <w:t> </w:t>
      </w:r>
      <w:r>
        <w:rPr>
          <w:color w:val="231F20"/>
          <w:sz w:val="26"/>
        </w:rPr>
        <w:t>thiệt xúc sinh ra. Bốn thứ còn lại nên phân biệt: Nghĩa là ái thân do nhãn xúc, nhĩ xúc, thân xúc sinh ra hoặc là bất thiện, hoặc là vô ký. Nơi cõi</w:t>
      </w:r>
      <w:r>
        <w:rPr>
          <w:color w:val="231F20"/>
          <w:spacing w:val="-4"/>
          <w:sz w:val="26"/>
        </w:rPr>
        <w:t> </w:t>
      </w:r>
      <w:r>
        <w:rPr>
          <w:color w:val="231F20"/>
          <w:sz w:val="26"/>
        </w:rPr>
        <w:t>dục</w:t>
      </w:r>
      <w:r>
        <w:rPr>
          <w:color w:val="231F20"/>
          <w:spacing w:val="-3"/>
          <w:sz w:val="26"/>
        </w:rPr>
        <w:t> </w:t>
      </w:r>
      <w:r>
        <w:rPr>
          <w:color w:val="231F20"/>
          <w:sz w:val="26"/>
        </w:rPr>
        <w:t>là</w:t>
      </w:r>
      <w:r>
        <w:rPr>
          <w:color w:val="231F20"/>
          <w:spacing w:val="-4"/>
          <w:sz w:val="26"/>
        </w:rPr>
        <w:t> </w:t>
      </w:r>
      <w:r>
        <w:rPr>
          <w:color w:val="231F20"/>
          <w:sz w:val="26"/>
        </w:rPr>
        <w:t>bất</w:t>
      </w:r>
      <w:r>
        <w:rPr>
          <w:color w:val="231F20"/>
          <w:spacing w:val="-3"/>
          <w:sz w:val="26"/>
        </w:rPr>
        <w:t> </w:t>
      </w:r>
      <w:r>
        <w:rPr>
          <w:color w:val="231F20"/>
          <w:sz w:val="26"/>
        </w:rPr>
        <w:t>thiện,</w:t>
      </w:r>
      <w:r>
        <w:rPr>
          <w:color w:val="231F20"/>
          <w:spacing w:val="-4"/>
          <w:sz w:val="26"/>
        </w:rPr>
        <w:t> </w:t>
      </w:r>
      <w:r>
        <w:rPr>
          <w:color w:val="231F20"/>
          <w:sz w:val="26"/>
        </w:rPr>
        <w:t>nơi</w:t>
      </w:r>
      <w:r>
        <w:rPr>
          <w:color w:val="231F20"/>
          <w:spacing w:val="-3"/>
          <w:sz w:val="26"/>
        </w:rPr>
        <w:t> </w:t>
      </w:r>
      <w:r>
        <w:rPr>
          <w:color w:val="231F20"/>
          <w:sz w:val="26"/>
        </w:rPr>
        <w:t>cõi</w:t>
      </w:r>
      <w:r>
        <w:rPr>
          <w:color w:val="231F20"/>
          <w:spacing w:val="-4"/>
          <w:sz w:val="26"/>
        </w:rPr>
        <w:t> </w:t>
      </w:r>
      <w:r>
        <w:rPr>
          <w:color w:val="231F20"/>
          <w:sz w:val="26"/>
        </w:rPr>
        <w:t>Phạm</w:t>
      </w:r>
      <w:r>
        <w:rPr>
          <w:color w:val="231F20"/>
          <w:spacing w:val="-3"/>
          <w:sz w:val="26"/>
        </w:rPr>
        <w:t> </w:t>
      </w:r>
      <w:r>
        <w:rPr>
          <w:color w:val="231F20"/>
          <w:sz w:val="26"/>
        </w:rPr>
        <w:t>thế</w:t>
      </w:r>
      <w:r>
        <w:rPr>
          <w:color w:val="231F20"/>
          <w:spacing w:val="-4"/>
          <w:sz w:val="26"/>
        </w:rPr>
        <w:t> </w:t>
      </w:r>
      <w:r>
        <w:rPr>
          <w:color w:val="231F20"/>
          <w:sz w:val="26"/>
        </w:rPr>
        <w:t>là</w:t>
      </w:r>
      <w:r>
        <w:rPr>
          <w:color w:val="231F20"/>
          <w:spacing w:val="-3"/>
          <w:sz w:val="26"/>
        </w:rPr>
        <w:t> </w:t>
      </w:r>
      <w:r>
        <w:rPr>
          <w:color w:val="231F20"/>
          <w:sz w:val="26"/>
        </w:rPr>
        <w:t>vô</w:t>
      </w:r>
      <w:r>
        <w:rPr>
          <w:color w:val="231F20"/>
          <w:spacing w:val="-4"/>
          <w:sz w:val="26"/>
        </w:rPr>
        <w:t> </w:t>
      </w:r>
      <w:r>
        <w:rPr>
          <w:color w:val="231F20"/>
          <w:sz w:val="26"/>
        </w:rPr>
        <w:t>ký.</w:t>
      </w:r>
      <w:r>
        <w:rPr>
          <w:color w:val="231F20"/>
          <w:spacing w:val="-3"/>
          <w:sz w:val="26"/>
        </w:rPr>
        <w:t> </w:t>
      </w:r>
      <w:r>
        <w:rPr>
          <w:color w:val="231F20"/>
          <w:sz w:val="26"/>
        </w:rPr>
        <w:t>Ái</w:t>
      </w:r>
      <w:r>
        <w:rPr>
          <w:color w:val="231F20"/>
          <w:spacing w:val="-3"/>
          <w:sz w:val="26"/>
        </w:rPr>
        <w:t> </w:t>
      </w:r>
      <w:r>
        <w:rPr>
          <w:color w:val="231F20"/>
          <w:sz w:val="26"/>
        </w:rPr>
        <w:t>thân</w:t>
      </w:r>
      <w:r>
        <w:rPr>
          <w:color w:val="231F20"/>
          <w:spacing w:val="-4"/>
          <w:sz w:val="26"/>
        </w:rPr>
        <w:t> </w:t>
      </w:r>
      <w:r>
        <w:rPr>
          <w:color w:val="231F20"/>
          <w:sz w:val="26"/>
        </w:rPr>
        <w:t>do</w:t>
      </w:r>
      <w:r>
        <w:rPr>
          <w:color w:val="231F20"/>
          <w:spacing w:val="-3"/>
          <w:sz w:val="26"/>
        </w:rPr>
        <w:t> </w:t>
      </w:r>
      <w:r>
        <w:rPr>
          <w:color w:val="231F20"/>
          <w:sz w:val="26"/>
        </w:rPr>
        <w:t>ý</w:t>
      </w:r>
      <w:r>
        <w:rPr>
          <w:color w:val="231F20"/>
          <w:spacing w:val="-4"/>
          <w:sz w:val="26"/>
        </w:rPr>
        <w:t> </w:t>
      </w:r>
      <w:r>
        <w:rPr>
          <w:color w:val="231F20"/>
          <w:sz w:val="26"/>
        </w:rPr>
        <w:t>xúc</w:t>
      </w:r>
      <w:r>
        <w:rPr>
          <w:color w:val="231F20"/>
          <w:spacing w:val="-3"/>
          <w:sz w:val="26"/>
        </w:rPr>
        <w:t> </w:t>
      </w:r>
      <w:r>
        <w:rPr>
          <w:color w:val="231F20"/>
          <w:sz w:val="26"/>
        </w:rPr>
        <w:t>sinh ra hoặc là bất thiện, hoặc là vô ký. Nơi cõi dục là bất thiện, nơi </w:t>
      </w:r>
      <w:r>
        <w:rPr>
          <w:color w:val="231F20"/>
          <w:spacing w:val="-4"/>
          <w:sz w:val="26"/>
        </w:rPr>
        <w:t>cõi</w:t>
      </w:r>
      <w:r>
        <w:rPr>
          <w:color w:val="231F20"/>
          <w:spacing w:val="57"/>
          <w:sz w:val="26"/>
        </w:rPr>
        <w:t> </w:t>
      </w:r>
      <w:r>
        <w:rPr>
          <w:color w:val="231F20"/>
          <w:sz w:val="26"/>
        </w:rPr>
        <w:t>sắc, cõi vô sắc là vô</w:t>
      </w:r>
      <w:r>
        <w:rPr>
          <w:color w:val="231F20"/>
          <w:spacing w:val="-3"/>
          <w:sz w:val="26"/>
        </w:rPr>
        <w:t> </w:t>
      </w:r>
      <w:r>
        <w:rPr>
          <w:color w:val="231F20"/>
          <w:sz w:val="26"/>
        </w:rPr>
        <w:t>ký.</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5"/>
        </w:numPr>
        <w:tabs>
          <w:tab w:pos="1153" w:val="left" w:leader="none"/>
        </w:tabs>
        <w:spacing w:line="273" w:lineRule="auto" w:before="89" w:after="0"/>
        <w:ind w:left="393" w:right="102" w:firstLine="566"/>
        <w:jc w:val="both"/>
        <w:rPr>
          <w:sz w:val="26"/>
        </w:rPr>
      </w:pPr>
      <w:r>
        <w:rPr>
          <w:i/>
          <w:color w:val="231F20"/>
          <w:spacing w:val="-3"/>
          <w:sz w:val="26"/>
        </w:rPr>
        <w:t>Trong </w:t>
      </w:r>
      <w:r>
        <w:rPr>
          <w:i/>
          <w:color w:val="231F20"/>
          <w:sz w:val="26"/>
        </w:rPr>
        <w:t>bảy tùy </w:t>
      </w:r>
      <w:r>
        <w:rPr>
          <w:i/>
          <w:color w:val="231F20"/>
          <w:spacing w:val="2"/>
          <w:sz w:val="26"/>
        </w:rPr>
        <w:t>miên </w:t>
      </w:r>
      <w:r>
        <w:rPr>
          <w:color w:val="231F20"/>
          <w:sz w:val="26"/>
        </w:rPr>
        <w:t>có hai thứ bất </w:t>
      </w:r>
      <w:r>
        <w:rPr>
          <w:color w:val="231F20"/>
          <w:spacing w:val="2"/>
          <w:sz w:val="26"/>
        </w:rPr>
        <w:t>thiện </w:t>
      </w:r>
      <w:r>
        <w:rPr>
          <w:color w:val="231F20"/>
          <w:sz w:val="26"/>
        </w:rPr>
        <w:t>là tùy </w:t>
      </w:r>
      <w:r>
        <w:rPr>
          <w:color w:val="231F20"/>
          <w:spacing w:val="2"/>
          <w:sz w:val="26"/>
        </w:rPr>
        <w:t>miên </w:t>
      </w:r>
      <w:r>
        <w:rPr>
          <w:color w:val="231F20"/>
          <w:spacing w:val="3"/>
          <w:sz w:val="26"/>
        </w:rPr>
        <w:t>dục </w:t>
      </w:r>
      <w:r>
        <w:rPr>
          <w:color w:val="231F20"/>
          <w:spacing w:val="2"/>
          <w:sz w:val="26"/>
        </w:rPr>
        <w:t>tham </w:t>
      </w:r>
      <w:r>
        <w:rPr>
          <w:color w:val="231F20"/>
          <w:sz w:val="26"/>
        </w:rPr>
        <w:t>và </w:t>
      </w:r>
      <w:r>
        <w:rPr>
          <w:color w:val="231F20"/>
          <w:spacing w:val="2"/>
          <w:sz w:val="26"/>
        </w:rPr>
        <w:t>giận </w:t>
      </w:r>
      <w:r>
        <w:rPr>
          <w:color w:val="231F20"/>
          <w:sz w:val="26"/>
        </w:rPr>
        <w:t>dữ. Một thứ vô ký là tùy </w:t>
      </w:r>
      <w:r>
        <w:rPr>
          <w:color w:val="231F20"/>
          <w:spacing w:val="2"/>
          <w:sz w:val="26"/>
        </w:rPr>
        <w:t>miên </w:t>
      </w:r>
      <w:r>
        <w:rPr>
          <w:color w:val="231F20"/>
          <w:sz w:val="26"/>
        </w:rPr>
        <w:t>hữu </w:t>
      </w:r>
      <w:r>
        <w:rPr>
          <w:color w:val="231F20"/>
          <w:spacing w:val="2"/>
          <w:sz w:val="26"/>
        </w:rPr>
        <w:t>tham. </w:t>
      </w:r>
      <w:r>
        <w:rPr>
          <w:color w:val="231F20"/>
          <w:sz w:val="26"/>
        </w:rPr>
        <w:t>Bốn thứ </w:t>
      </w:r>
      <w:r>
        <w:rPr>
          <w:color w:val="231F20"/>
          <w:spacing w:val="3"/>
          <w:sz w:val="26"/>
        </w:rPr>
        <w:t>còn </w:t>
      </w:r>
      <w:r>
        <w:rPr>
          <w:color w:val="231F20"/>
          <w:sz w:val="26"/>
        </w:rPr>
        <w:t>lại nên </w:t>
      </w:r>
      <w:r>
        <w:rPr>
          <w:color w:val="231F20"/>
          <w:spacing w:val="2"/>
          <w:sz w:val="26"/>
        </w:rPr>
        <w:t>phân biệt: Nghĩa </w:t>
      </w:r>
      <w:r>
        <w:rPr>
          <w:color w:val="231F20"/>
          <w:sz w:val="26"/>
        </w:rPr>
        <w:t>là tùy </w:t>
      </w:r>
      <w:r>
        <w:rPr>
          <w:color w:val="231F20"/>
          <w:spacing w:val="2"/>
          <w:sz w:val="26"/>
        </w:rPr>
        <w:t>miên mạn, nghi hoặc </w:t>
      </w:r>
      <w:r>
        <w:rPr>
          <w:color w:val="231F20"/>
          <w:sz w:val="26"/>
        </w:rPr>
        <w:t>là bất </w:t>
      </w:r>
      <w:r>
        <w:rPr>
          <w:color w:val="231F20"/>
          <w:spacing w:val="3"/>
          <w:sz w:val="26"/>
        </w:rPr>
        <w:t>thiện, </w:t>
      </w:r>
      <w:r>
        <w:rPr>
          <w:color w:val="231F20"/>
          <w:spacing w:val="2"/>
          <w:sz w:val="26"/>
        </w:rPr>
        <w:t>hoặc </w:t>
      </w:r>
      <w:r>
        <w:rPr>
          <w:color w:val="231F20"/>
          <w:sz w:val="26"/>
        </w:rPr>
        <w:t>là vô ký. Ở cõi dục là bất </w:t>
      </w:r>
      <w:r>
        <w:rPr>
          <w:color w:val="231F20"/>
          <w:spacing w:val="2"/>
          <w:sz w:val="26"/>
        </w:rPr>
        <w:t>thiện, </w:t>
      </w:r>
      <w:r>
        <w:rPr>
          <w:color w:val="231F20"/>
          <w:sz w:val="26"/>
        </w:rPr>
        <w:t>ở cõi </w:t>
      </w:r>
      <w:r>
        <w:rPr>
          <w:color w:val="231F20"/>
          <w:spacing w:val="2"/>
          <w:sz w:val="26"/>
        </w:rPr>
        <w:t>sắc, </w:t>
      </w:r>
      <w:r>
        <w:rPr>
          <w:color w:val="231F20"/>
          <w:sz w:val="26"/>
        </w:rPr>
        <w:t>cõi vô sắc là vô </w:t>
      </w:r>
      <w:r>
        <w:rPr>
          <w:color w:val="231F20"/>
          <w:spacing w:val="3"/>
          <w:sz w:val="26"/>
        </w:rPr>
        <w:t>ký. </w:t>
      </w:r>
      <w:r>
        <w:rPr>
          <w:color w:val="231F20"/>
          <w:sz w:val="26"/>
        </w:rPr>
        <w:t>Tùy </w:t>
      </w:r>
      <w:r>
        <w:rPr>
          <w:color w:val="231F20"/>
          <w:spacing w:val="2"/>
          <w:sz w:val="26"/>
        </w:rPr>
        <w:t>miên </w:t>
      </w:r>
      <w:r>
        <w:rPr>
          <w:color w:val="231F20"/>
          <w:sz w:val="26"/>
        </w:rPr>
        <w:t>vô </w:t>
      </w:r>
      <w:r>
        <w:rPr>
          <w:color w:val="231F20"/>
          <w:spacing w:val="2"/>
          <w:sz w:val="26"/>
        </w:rPr>
        <w:t>minh hoặc </w:t>
      </w:r>
      <w:r>
        <w:rPr>
          <w:color w:val="231F20"/>
          <w:sz w:val="26"/>
        </w:rPr>
        <w:t>là bất </w:t>
      </w:r>
      <w:r>
        <w:rPr>
          <w:color w:val="231F20"/>
          <w:spacing w:val="2"/>
          <w:sz w:val="26"/>
        </w:rPr>
        <w:t>thiện, hoặc </w:t>
      </w:r>
      <w:r>
        <w:rPr>
          <w:color w:val="231F20"/>
          <w:sz w:val="26"/>
        </w:rPr>
        <w:t>là vô ký. </w:t>
      </w:r>
      <w:r>
        <w:rPr>
          <w:color w:val="231F20"/>
          <w:spacing w:val="2"/>
          <w:sz w:val="26"/>
        </w:rPr>
        <w:t>Tương </w:t>
      </w:r>
      <w:r>
        <w:rPr>
          <w:color w:val="231F20"/>
          <w:sz w:val="26"/>
        </w:rPr>
        <w:t>ưng </w:t>
      </w:r>
      <w:r>
        <w:rPr>
          <w:color w:val="231F20"/>
          <w:spacing w:val="3"/>
          <w:sz w:val="26"/>
        </w:rPr>
        <w:t>với </w:t>
      </w:r>
      <w:r>
        <w:rPr>
          <w:color w:val="231F20"/>
          <w:spacing w:val="2"/>
          <w:sz w:val="26"/>
        </w:rPr>
        <w:t>không </w:t>
      </w:r>
      <w:r>
        <w:rPr>
          <w:color w:val="231F20"/>
          <w:sz w:val="26"/>
        </w:rPr>
        <w:t>hổ, </w:t>
      </w:r>
      <w:r>
        <w:rPr>
          <w:color w:val="231F20"/>
          <w:spacing w:val="2"/>
          <w:sz w:val="26"/>
        </w:rPr>
        <w:t>không thẹn </w:t>
      </w:r>
      <w:r>
        <w:rPr>
          <w:color w:val="231F20"/>
          <w:sz w:val="26"/>
        </w:rPr>
        <w:t>là bất </w:t>
      </w:r>
      <w:r>
        <w:rPr>
          <w:color w:val="231F20"/>
          <w:spacing w:val="2"/>
          <w:sz w:val="26"/>
        </w:rPr>
        <w:t>thiện. Nghĩa </w:t>
      </w:r>
      <w:r>
        <w:rPr>
          <w:color w:val="231F20"/>
          <w:sz w:val="26"/>
        </w:rPr>
        <w:t>là vô </w:t>
      </w:r>
      <w:r>
        <w:rPr>
          <w:color w:val="231F20"/>
          <w:spacing w:val="2"/>
          <w:sz w:val="26"/>
        </w:rPr>
        <w:t>minh </w:t>
      </w:r>
      <w:r>
        <w:rPr>
          <w:color w:val="231F20"/>
          <w:sz w:val="26"/>
        </w:rPr>
        <w:t>nơi cõi </w:t>
      </w:r>
      <w:r>
        <w:rPr>
          <w:color w:val="231F20"/>
          <w:spacing w:val="3"/>
          <w:sz w:val="26"/>
        </w:rPr>
        <w:t>dục</w:t>
      </w:r>
      <w:r>
        <w:rPr>
          <w:color w:val="231F20"/>
          <w:spacing w:val="71"/>
          <w:sz w:val="26"/>
        </w:rPr>
        <w:t> </w:t>
      </w:r>
      <w:r>
        <w:rPr>
          <w:color w:val="231F20"/>
          <w:sz w:val="26"/>
        </w:rPr>
        <w:t>do </w:t>
      </w:r>
      <w:r>
        <w:rPr>
          <w:color w:val="231F20"/>
          <w:spacing w:val="2"/>
          <w:sz w:val="26"/>
        </w:rPr>
        <w:t>kiến tập, diệt, </w:t>
      </w:r>
      <w:r>
        <w:rPr>
          <w:color w:val="231F20"/>
          <w:sz w:val="26"/>
        </w:rPr>
        <w:t>đạo và tu đạo </w:t>
      </w:r>
      <w:r>
        <w:rPr>
          <w:color w:val="231F20"/>
          <w:spacing w:val="2"/>
          <w:sz w:val="26"/>
        </w:rPr>
        <w:t>đoạn, cùng </w:t>
      </w:r>
      <w:r>
        <w:rPr>
          <w:color w:val="231F20"/>
          <w:sz w:val="26"/>
        </w:rPr>
        <w:t>vô </w:t>
      </w:r>
      <w:r>
        <w:rPr>
          <w:color w:val="231F20"/>
          <w:spacing w:val="2"/>
          <w:sz w:val="26"/>
        </w:rPr>
        <w:t>minh </w:t>
      </w:r>
      <w:r>
        <w:rPr>
          <w:color w:val="231F20"/>
          <w:sz w:val="26"/>
        </w:rPr>
        <w:t>nơi cõi dục </w:t>
      </w:r>
      <w:r>
        <w:rPr>
          <w:color w:val="231F20"/>
          <w:spacing w:val="3"/>
          <w:sz w:val="26"/>
        </w:rPr>
        <w:t>do </w:t>
      </w:r>
      <w:r>
        <w:rPr>
          <w:color w:val="231F20"/>
          <w:spacing w:val="2"/>
          <w:sz w:val="26"/>
        </w:rPr>
        <w:t>kiến </w:t>
      </w:r>
      <w:r>
        <w:rPr>
          <w:color w:val="231F20"/>
          <w:sz w:val="26"/>
        </w:rPr>
        <w:t>khổ </w:t>
      </w:r>
      <w:r>
        <w:rPr>
          <w:color w:val="231F20"/>
          <w:spacing w:val="2"/>
          <w:sz w:val="26"/>
        </w:rPr>
        <w:t>đoạn không tương </w:t>
      </w:r>
      <w:r>
        <w:rPr>
          <w:color w:val="231F20"/>
          <w:sz w:val="26"/>
        </w:rPr>
        <w:t>ưng với hữu </w:t>
      </w:r>
      <w:r>
        <w:rPr>
          <w:color w:val="231F20"/>
          <w:spacing w:val="2"/>
          <w:sz w:val="26"/>
        </w:rPr>
        <w:t>thân kiến, biên chấp </w:t>
      </w:r>
      <w:r>
        <w:rPr>
          <w:color w:val="231F20"/>
          <w:spacing w:val="3"/>
          <w:sz w:val="26"/>
        </w:rPr>
        <w:t>kiến </w:t>
      </w:r>
      <w:r>
        <w:rPr>
          <w:color w:val="231F20"/>
          <w:sz w:val="26"/>
        </w:rPr>
        <w:t>là bất </w:t>
      </w:r>
      <w:r>
        <w:rPr>
          <w:color w:val="231F20"/>
          <w:spacing w:val="2"/>
          <w:sz w:val="26"/>
        </w:rPr>
        <w:t>thiện. Ngoài </w:t>
      </w:r>
      <w:r>
        <w:rPr>
          <w:color w:val="231F20"/>
          <w:sz w:val="26"/>
        </w:rPr>
        <w:t>ra là vô ký, </w:t>
      </w:r>
      <w:r>
        <w:rPr>
          <w:color w:val="231F20"/>
          <w:spacing w:val="2"/>
          <w:sz w:val="26"/>
        </w:rPr>
        <w:t>nghĩa </w:t>
      </w:r>
      <w:r>
        <w:rPr>
          <w:color w:val="231F20"/>
          <w:sz w:val="26"/>
        </w:rPr>
        <w:t>là vô </w:t>
      </w:r>
      <w:r>
        <w:rPr>
          <w:color w:val="231F20"/>
          <w:spacing w:val="2"/>
          <w:sz w:val="26"/>
        </w:rPr>
        <w:t>minh </w:t>
      </w:r>
      <w:r>
        <w:rPr>
          <w:color w:val="231F20"/>
          <w:sz w:val="26"/>
        </w:rPr>
        <w:t>nơi cõi dục </w:t>
      </w:r>
      <w:r>
        <w:rPr>
          <w:color w:val="231F20"/>
          <w:spacing w:val="3"/>
          <w:sz w:val="26"/>
        </w:rPr>
        <w:t>tương </w:t>
      </w:r>
      <w:r>
        <w:rPr>
          <w:color w:val="231F20"/>
          <w:sz w:val="26"/>
        </w:rPr>
        <w:t>ưng với hữu </w:t>
      </w:r>
      <w:r>
        <w:rPr>
          <w:color w:val="231F20"/>
          <w:spacing w:val="2"/>
          <w:sz w:val="26"/>
        </w:rPr>
        <w:t>thân kiến, biên chấp kiến cùng </w:t>
      </w:r>
      <w:r>
        <w:rPr>
          <w:color w:val="231F20"/>
          <w:sz w:val="26"/>
        </w:rPr>
        <w:t>tất cả vô </w:t>
      </w:r>
      <w:r>
        <w:rPr>
          <w:color w:val="231F20"/>
          <w:spacing w:val="2"/>
          <w:sz w:val="26"/>
        </w:rPr>
        <w:t>minh </w:t>
      </w:r>
      <w:r>
        <w:rPr>
          <w:color w:val="231F20"/>
          <w:sz w:val="26"/>
        </w:rPr>
        <w:t>của </w:t>
      </w:r>
      <w:r>
        <w:rPr>
          <w:color w:val="231F20"/>
          <w:spacing w:val="3"/>
          <w:sz w:val="26"/>
        </w:rPr>
        <w:t>cõi </w:t>
      </w:r>
      <w:r>
        <w:rPr>
          <w:color w:val="231F20"/>
          <w:spacing w:val="2"/>
          <w:sz w:val="26"/>
        </w:rPr>
        <w:t>sắc, </w:t>
      </w:r>
      <w:r>
        <w:rPr>
          <w:color w:val="231F20"/>
          <w:sz w:val="26"/>
        </w:rPr>
        <w:t>cõi vô </w:t>
      </w:r>
      <w:r>
        <w:rPr>
          <w:color w:val="231F20"/>
          <w:spacing w:val="2"/>
          <w:sz w:val="26"/>
        </w:rPr>
        <w:t>sắc. </w:t>
      </w:r>
      <w:r>
        <w:rPr>
          <w:color w:val="231F20"/>
          <w:sz w:val="26"/>
        </w:rPr>
        <w:t>Tùy </w:t>
      </w:r>
      <w:r>
        <w:rPr>
          <w:color w:val="231F20"/>
          <w:spacing w:val="2"/>
          <w:sz w:val="26"/>
        </w:rPr>
        <w:t>miên kiến hoặc </w:t>
      </w:r>
      <w:r>
        <w:rPr>
          <w:color w:val="231F20"/>
          <w:sz w:val="26"/>
        </w:rPr>
        <w:t>là bất </w:t>
      </w:r>
      <w:r>
        <w:rPr>
          <w:color w:val="231F20"/>
          <w:spacing w:val="2"/>
          <w:sz w:val="26"/>
        </w:rPr>
        <w:t>thiện, hoặc </w:t>
      </w:r>
      <w:r>
        <w:rPr>
          <w:color w:val="231F20"/>
          <w:sz w:val="26"/>
        </w:rPr>
        <w:t>là vô ký. </w:t>
      </w:r>
      <w:r>
        <w:rPr>
          <w:color w:val="231F20"/>
          <w:spacing w:val="3"/>
          <w:sz w:val="26"/>
        </w:rPr>
        <w:t>Ba </w:t>
      </w:r>
      <w:r>
        <w:rPr>
          <w:color w:val="231F20"/>
          <w:spacing w:val="2"/>
          <w:sz w:val="26"/>
        </w:rPr>
        <w:t>kiến </w:t>
      </w:r>
      <w:r>
        <w:rPr>
          <w:color w:val="231F20"/>
          <w:sz w:val="26"/>
        </w:rPr>
        <w:t>nơi cõi dục là bất </w:t>
      </w:r>
      <w:r>
        <w:rPr>
          <w:color w:val="231F20"/>
          <w:spacing w:val="2"/>
          <w:sz w:val="26"/>
        </w:rPr>
        <w:t>thiện, nghĩa </w:t>
      </w:r>
      <w:r>
        <w:rPr>
          <w:color w:val="231F20"/>
          <w:sz w:val="26"/>
        </w:rPr>
        <w:t>là tà </w:t>
      </w:r>
      <w:r>
        <w:rPr>
          <w:color w:val="231F20"/>
          <w:spacing w:val="2"/>
          <w:sz w:val="26"/>
        </w:rPr>
        <w:t>kiến, kiến </w:t>
      </w:r>
      <w:r>
        <w:rPr>
          <w:color w:val="231F20"/>
          <w:sz w:val="26"/>
        </w:rPr>
        <w:t>thủ và </w:t>
      </w:r>
      <w:r>
        <w:rPr>
          <w:color w:val="231F20"/>
          <w:spacing w:val="2"/>
          <w:sz w:val="26"/>
        </w:rPr>
        <w:t>giới </w:t>
      </w:r>
      <w:r>
        <w:rPr>
          <w:color w:val="231F20"/>
          <w:spacing w:val="3"/>
          <w:sz w:val="26"/>
        </w:rPr>
        <w:t>cấm </w:t>
      </w:r>
      <w:r>
        <w:rPr>
          <w:color w:val="231F20"/>
          <w:spacing w:val="2"/>
          <w:sz w:val="26"/>
        </w:rPr>
        <w:t>thủ. </w:t>
      </w:r>
      <w:r>
        <w:rPr>
          <w:color w:val="231F20"/>
          <w:sz w:val="26"/>
        </w:rPr>
        <w:t>Hai </w:t>
      </w:r>
      <w:r>
        <w:rPr>
          <w:color w:val="231F20"/>
          <w:spacing w:val="2"/>
          <w:sz w:val="26"/>
        </w:rPr>
        <w:t>kiến </w:t>
      </w:r>
      <w:r>
        <w:rPr>
          <w:color w:val="231F20"/>
          <w:sz w:val="26"/>
        </w:rPr>
        <w:t>còn lại của cõi </w:t>
      </w:r>
      <w:r>
        <w:rPr>
          <w:color w:val="231F20"/>
          <w:spacing w:val="2"/>
          <w:sz w:val="26"/>
        </w:rPr>
        <w:t>dục, </w:t>
      </w:r>
      <w:r>
        <w:rPr>
          <w:color w:val="231F20"/>
          <w:sz w:val="26"/>
        </w:rPr>
        <w:t>năm </w:t>
      </w:r>
      <w:r>
        <w:rPr>
          <w:color w:val="231F20"/>
          <w:spacing w:val="2"/>
          <w:sz w:val="26"/>
        </w:rPr>
        <w:t>kiến </w:t>
      </w:r>
      <w:r>
        <w:rPr>
          <w:color w:val="231F20"/>
          <w:sz w:val="26"/>
        </w:rPr>
        <w:t>của cõi </w:t>
      </w:r>
      <w:r>
        <w:rPr>
          <w:color w:val="231F20"/>
          <w:spacing w:val="2"/>
          <w:sz w:val="26"/>
        </w:rPr>
        <w:t>sắc, </w:t>
      </w:r>
      <w:r>
        <w:rPr>
          <w:color w:val="231F20"/>
          <w:sz w:val="26"/>
        </w:rPr>
        <w:t>cõi vô </w:t>
      </w:r>
      <w:r>
        <w:rPr>
          <w:color w:val="231F20"/>
          <w:spacing w:val="3"/>
          <w:sz w:val="26"/>
        </w:rPr>
        <w:t>sắc </w:t>
      </w:r>
      <w:r>
        <w:rPr>
          <w:color w:val="231F20"/>
          <w:sz w:val="26"/>
        </w:rPr>
        <w:t>là vô</w:t>
      </w:r>
      <w:r>
        <w:rPr>
          <w:color w:val="231F20"/>
          <w:spacing w:val="12"/>
          <w:sz w:val="26"/>
        </w:rPr>
        <w:t> </w:t>
      </w:r>
      <w:r>
        <w:rPr>
          <w:color w:val="231F20"/>
          <w:spacing w:val="3"/>
          <w:sz w:val="26"/>
        </w:rPr>
        <w:t>ký.</w:t>
      </w:r>
    </w:p>
    <w:p>
      <w:pPr>
        <w:pStyle w:val="ListParagraph"/>
        <w:numPr>
          <w:ilvl w:val="1"/>
          <w:numId w:val="15"/>
        </w:numPr>
        <w:tabs>
          <w:tab w:pos="1115" w:val="left" w:leader="none"/>
        </w:tabs>
        <w:spacing w:line="273" w:lineRule="auto" w:before="102" w:after="0"/>
        <w:ind w:left="393" w:right="102" w:firstLine="566"/>
        <w:jc w:val="both"/>
        <w:rPr>
          <w:sz w:val="26"/>
        </w:rPr>
      </w:pPr>
      <w:r>
        <w:rPr>
          <w:i/>
          <w:color w:val="231F20"/>
          <w:spacing w:val="-3"/>
          <w:sz w:val="26"/>
        </w:rPr>
        <w:t>Trong </w:t>
      </w:r>
      <w:r>
        <w:rPr>
          <w:i/>
          <w:color w:val="231F20"/>
          <w:spacing w:val="2"/>
          <w:sz w:val="26"/>
        </w:rPr>
        <w:t>chín kiết </w:t>
      </w:r>
      <w:r>
        <w:rPr>
          <w:color w:val="231F20"/>
          <w:sz w:val="26"/>
        </w:rPr>
        <w:t>có ba thứ bất </w:t>
      </w:r>
      <w:r>
        <w:rPr>
          <w:color w:val="231F20"/>
          <w:spacing w:val="2"/>
          <w:sz w:val="26"/>
        </w:rPr>
        <w:t>thiện </w:t>
      </w:r>
      <w:r>
        <w:rPr>
          <w:color w:val="231F20"/>
          <w:sz w:val="26"/>
        </w:rPr>
        <w:t>là </w:t>
      </w:r>
      <w:r>
        <w:rPr>
          <w:color w:val="231F20"/>
          <w:spacing w:val="2"/>
          <w:sz w:val="26"/>
        </w:rPr>
        <w:t>kiết giận, tật, xan. </w:t>
      </w:r>
      <w:r>
        <w:rPr>
          <w:color w:val="231F20"/>
          <w:spacing w:val="3"/>
          <w:sz w:val="26"/>
        </w:rPr>
        <w:t>Sáu </w:t>
      </w:r>
      <w:r>
        <w:rPr>
          <w:color w:val="231F20"/>
          <w:spacing w:val="2"/>
          <w:sz w:val="26"/>
        </w:rPr>
        <w:t>kiết </w:t>
      </w:r>
      <w:r>
        <w:rPr>
          <w:color w:val="231F20"/>
          <w:sz w:val="26"/>
        </w:rPr>
        <w:t>còn lại nên </w:t>
      </w:r>
      <w:r>
        <w:rPr>
          <w:color w:val="231F20"/>
          <w:spacing w:val="2"/>
          <w:sz w:val="26"/>
        </w:rPr>
        <w:t>phân biệt: Nghĩa </w:t>
      </w:r>
      <w:r>
        <w:rPr>
          <w:color w:val="231F20"/>
          <w:sz w:val="26"/>
        </w:rPr>
        <w:t>là </w:t>
      </w:r>
      <w:r>
        <w:rPr>
          <w:color w:val="231F20"/>
          <w:spacing w:val="2"/>
          <w:sz w:val="26"/>
        </w:rPr>
        <w:t>kiết </w:t>
      </w:r>
      <w:r>
        <w:rPr>
          <w:color w:val="231F20"/>
          <w:sz w:val="26"/>
        </w:rPr>
        <w:t>ái, </w:t>
      </w:r>
      <w:r>
        <w:rPr>
          <w:color w:val="231F20"/>
          <w:spacing w:val="2"/>
          <w:sz w:val="26"/>
        </w:rPr>
        <w:t>mạn, thủ, nghi hoặc </w:t>
      </w:r>
      <w:r>
        <w:rPr>
          <w:color w:val="231F20"/>
          <w:spacing w:val="3"/>
          <w:sz w:val="26"/>
        </w:rPr>
        <w:t>là </w:t>
      </w:r>
      <w:r>
        <w:rPr>
          <w:color w:val="231F20"/>
          <w:sz w:val="26"/>
        </w:rPr>
        <w:t>bất </w:t>
      </w:r>
      <w:r>
        <w:rPr>
          <w:color w:val="231F20"/>
          <w:spacing w:val="2"/>
          <w:sz w:val="26"/>
        </w:rPr>
        <w:t>thiện, hoặc </w:t>
      </w:r>
      <w:r>
        <w:rPr>
          <w:color w:val="231F20"/>
          <w:sz w:val="26"/>
        </w:rPr>
        <w:t>là vô ký. Ở cõi dục là bất </w:t>
      </w:r>
      <w:r>
        <w:rPr>
          <w:color w:val="231F20"/>
          <w:spacing w:val="2"/>
          <w:sz w:val="26"/>
        </w:rPr>
        <w:t>thiện, </w:t>
      </w:r>
      <w:r>
        <w:rPr>
          <w:color w:val="231F20"/>
          <w:sz w:val="26"/>
        </w:rPr>
        <w:t>ở cõi </w:t>
      </w:r>
      <w:r>
        <w:rPr>
          <w:color w:val="231F20"/>
          <w:spacing w:val="2"/>
          <w:sz w:val="26"/>
        </w:rPr>
        <w:t>sắc, </w:t>
      </w:r>
      <w:r>
        <w:rPr>
          <w:color w:val="231F20"/>
          <w:sz w:val="26"/>
        </w:rPr>
        <w:t>cõi </w:t>
      </w:r>
      <w:r>
        <w:rPr>
          <w:color w:val="231F20"/>
          <w:spacing w:val="3"/>
          <w:sz w:val="26"/>
        </w:rPr>
        <w:t>vô</w:t>
      </w:r>
      <w:r>
        <w:rPr>
          <w:color w:val="231F20"/>
          <w:spacing w:val="71"/>
          <w:sz w:val="26"/>
        </w:rPr>
        <w:t> </w:t>
      </w:r>
      <w:r>
        <w:rPr>
          <w:color w:val="231F20"/>
          <w:sz w:val="26"/>
        </w:rPr>
        <w:t>sắc là vô ký. </w:t>
      </w:r>
      <w:r>
        <w:rPr>
          <w:color w:val="231F20"/>
          <w:spacing w:val="2"/>
          <w:sz w:val="26"/>
        </w:rPr>
        <w:t>Kiết </w:t>
      </w:r>
      <w:r>
        <w:rPr>
          <w:color w:val="231F20"/>
          <w:sz w:val="26"/>
        </w:rPr>
        <w:t>vô </w:t>
      </w:r>
      <w:r>
        <w:rPr>
          <w:color w:val="231F20"/>
          <w:spacing w:val="2"/>
          <w:sz w:val="26"/>
        </w:rPr>
        <w:t>minh hoặc </w:t>
      </w:r>
      <w:r>
        <w:rPr>
          <w:color w:val="231F20"/>
          <w:sz w:val="26"/>
        </w:rPr>
        <w:t>là bất </w:t>
      </w:r>
      <w:r>
        <w:rPr>
          <w:color w:val="231F20"/>
          <w:spacing w:val="2"/>
          <w:sz w:val="26"/>
        </w:rPr>
        <w:t>thiện, hoặc </w:t>
      </w:r>
      <w:r>
        <w:rPr>
          <w:color w:val="231F20"/>
          <w:sz w:val="26"/>
        </w:rPr>
        <w:t>là vô ký. </w:t>
      </w:r>
      <w:r>
        <w:rPr>
          <w:color w:val="231F20"/>
          <w:spacing w:val="3"/>
          <w:sz w:val="26"/>
        </w:rPr>
        <w:t>Tương </w:t>
      </w:r>
      <w:r>
        <w:rPr>
          <w:color w:val="231F20"/>
          <w:sz w:val="26"/>
        </w:rPr>
        <w:t>ưng với </w:t>
      </w:r>
      <w:r>
        <w:rPr>
          <w:color w:val="231F20"/>
          <w:spacing w:val="2"/>
          <w:sz w:val="26"/>
        </w:rPr>
        <w:t>không </w:t>
      </w:r>
      <w:r>
        <w:rPr>
          <w:color w:val="231F20"/>
          <w:sz w:val="26"/>
        </w:rPr>
        <w:t>hổ, </w:t>
      </w:r>
      <w:r>
        <w:rPr>
          <w:color w:val="231F20"/>
          <w:spacing w:val="2"/>
          <w:sz w:val="26"/>
        </w:rPr>
        <w:t>không thẹn </w:t>
      </w:r>
      <w:r>
        <w:rPr>
          <w:color w:val="231F20"/>
          <w:sz w:val="26"/>
        </w:rPr>
        <w:t>là bất </w:t>
      </w:r>
      <w:r>
        <w:rPr>
          <w:color w:val="231F20"/>
          <w:spacing w:val="2"/>
          <w:sz w:val="26"/>
        </w:rPr>
        <w:t>thiện, ngoài </w:t>
      </w:r>
      <w:r>
        <w:rPr>
          <w:color w:val="231F20"/>
          <w:sz w:val="26"/>
        </w:rPr>
        <w:t>ra là vô ký, </w:t>
      </w:r>
      <w:r>
        <w:rPr>
          <w:color w:val="231F20"/>
          <w:spacing w:val="3"/>
          <w:sz w:val="26"/>
        </w:rPr>
        <w:t>về </w:t>
      </w:r>
      <w:r>
        <w:rPr>
          <w:color w:val="231F20"/>
          <w:spacing w:val="2"/>
          <w:sz w:val="26"/>
        </w:rPr>
        <w:t>nghĩa </w:t>
      </w:r>
      <w:r>
        <w:rPr>
          <w:color w:val="231F20"/>
          <w:sz w:val="26"/>
        </w:rPr>
        <w:t>như </w:t>
      </w:r>
      <w:r>
        <w:rPr>
          <w:color w:val="231F20"/>
          <w:spacing w:val="2"/>
          <w:sz w:val="26"/>
        </w:rPr>
        <w:t>trước </w:t>
      </w:r>
      <w:r>
        <w:rPr>
          <w:color w:val="231F20"/>
          <w:sz w:val="26"/>
        </w:rPr>
        <w:t>đã </w:t>
      </w:r>
      <w:r>
        <w:rPr>
          <w:color w:val="231F20"/>
          <w:spacing w:val="2"/>
          <w:sz w:val="26"/>
        </w:rPr>
        <w:t>nói. Kiết kiến hoặc </w:t>
      </w:r>
      <w:r>
        <w:rPr>
          <w:color w:val="231F20"/>
          <w:sz w:val="26"/>
        </w:rPr>
        <w:t>là bất </w:t>
      </w:r>
      <w:r>
        <w:rPr>
          <w:color w:val="231F20"/>
          <w:spacing w:val="2"/>
          <w:sz w:val="26"/>
        </w:rPr>
        <w:t>thiện, hoặc </w:t>
      </w:r>
      <w:r>
        <w:rPr>
          <w:color w:val="231F20"/>
          <w:sz w:val="26"/>
        </w:rPr>
        <w:t>là vô </w:t>
      </w:r>
      <w:r>
        <w:rPr>
          <w:color w:val="231F20"/>
          <w:spacing w:val="3"/>
          <w:sz w:val="26"/>
        </w:rPr>
        <w:t>ký. </w:t>
      </w:r>
      <w:r>
        <w:rPr>
          <w:color w:val="231F20"/>
          <w:sz w:val="26"/>
        </w:rPr>
        <w:t>Một </w:t>
      </w:r>
      <w:r>
        <w:rPr>
          <w:color w:val="231F20"/>
          <w:spacing w:val="2"/>
          <w:sz w:val="26"/>
        </w:rPr>
        <w:t>kiến </w:t>
      </w:r>
      <w:r>
        <w:rPr>
          <w:color w:val="231F20"/>
          <w:sz w:val="26"/>
        </w:rPr>
        <w:t>của cõi dục là bất </w:t>
      </w:r>
      <w:r>
        <w:rPr>
          <w:color w:val="231F20"/>
          <w:spacing w:val="2"/>
          <w:sz w:val="26"/>
        </w:rPr>
        <w:t>thiện </w:t>
      </w:r>
      <w:r>
        <w:rPr>
          <w:color w:val="231F20"/>
          <w:sz w:val="26"/>
        </w:rPr>
        <w:t>là tà </w:t>
      </w:r>
      <w:r>
        <w:rPr>
          <w:color w:val="231F20"/>
          <w:spacing w:val="2"/>
          <w:sz w:val="26"/>
        </w:rPr>
        <w:t>kiến. </w:t>
      </w:r>
      <w:r>
        <w:rPr>
          <w:color w:val="231F20"/>
          <w:sz w:val="26"/>
        </w:rPr>
        <w:t>Hai </w:t>
      </w:r>
      <w:r>
        <w:rPr>
          <w:color w:val="231F20"/>
          <w:spacing w:val="2"/>
          <w:sz w:val="26"/>
        </w:rPr>
        <w:t>kiến </w:t>
      </w:r>
      <w:r>
        <w:rPr>
          <w:color w:val="231F20"/>
          <w:sz w:val="26"/>
        </w:rPr>
        <w:t>của cõi </w:t>
      </w:r>
      <w:r>
        <w:rPr>
          <w:color w:val="231F20"/>
          <w:spacing w:val="3"/>
          <w:sz w:val="26"/>
        </w:rPr>
        <w:t>dục   </w:t>
      </w:r>
      <w:r>
        <w:rPr>
          <w:color w:val="231F20"/>
          <w:sz w:val="26"/>
        </w:rPr>
        <w:t>là hữu </w:t>
      </w:r>
      <w:r>
        <w:rPr>
          <w:color w:val="231F20"/>
          <w:spacing w:val="2"/>
          <w:sz w:val="26"/>
        </w:rPr>
        <w:t>thân kiến </w:t>
      </w:r>
      <w:r>
        <w:rPr>
          <w:color w:val="231F20"/>
          <w:sz w:val="26"/>
        </w:rPr>
        <w:t>và </w:t>
      </w:r>
      <w:r>
        <w:rPr>
          <w:color w:val="231F20"/>
          <w:spacing w:val="2"/>
          <w:sz w:val="26"/>
        </w:rPr>
        <w:t>biên chấp kiến, </w:t>
      </w:r>
      <w:r>
        <w:rPr>
          <w:color w:val="231F20"/>
          <w:sz w:val="26"/>
        </w:rPr>
        <w:t>ba </w:t>
      </w:r>
      <w:r>
        <w:rPr>
          <w:color w:val="231F20"/>
          <w:spacing w:val="2"/>
          <w:sz w:val="26"/>
        </w:rPr>
        <w:t>kiến </w:t>
      </w:r>
      <w:r>
        <w:rPr>
          <w:color w:val="231F20"/>
          <w:sz w:val="26"/>
        </w:rPr>
        <w:t>của cõi </w:t>
      </w:r>
      <w:r>
        <w:rPr>
          <w:color w:val="231F20"/>
          <w:spacing w:val="2"/>
          <w:sz w:val="26"/>
        </w:rPr>
        <w:t>sắc, </w:t>
      </w:r>
      <w:r>
        <w:rPr>
          <w:color w:val="231F20"/>
          <w:sz w:val="26"/>
        </w:rPr>
        <w:t>cõi vô </w:t>
      </w:r>
      <w:r>
        <w:rPr>
          <w:color w:val="231F20"/>
          <w:spacing w:val="3"/>
          <w:sz w:val="26"/>
        </w:rPr>
        <w:t>sắc </w:t>
      </w:r>
      <w:r>
        <w:rPr>
          <w:color w:val="231F20"/>
          <w:sz w:val="26"/>
        </w:rPr>
        <w:t>là vô</w:t>
      </w:r>
      <w:r>
        <w:rPr>
          <w:color w:val="231F20"/>
          <w:spacing w:val="14"/>
          <w:sz w:val="26"/>
        </w:rPr>
        <w:t> </w:t>
      </w:r>
      <w:r>
        <w:rPr>
          <w:color w:val="231F20"/>
          <w:spacing w:val="3"/>
          <w:sz w:val="26"/>
        </w:rPr>
        <w:t>ký.</w:t>
      </w:r>
    </w:p>
    <w:p>
      <w:pPr>
        <w:pStyle w:val="ListParagraph"/>
        <w:numPr>
          <w:ilvl w:val="1"/>
          <w:numId w:val="15"/>
        </w:numPr>
        <w:tabs>
          <w:tab w:pos="1112" w:val="left" w:leader="none"/>
        </w:tabs>
        <w:spacing w:line="273" w:lineRule="auto" w:before="106" w:after="0"/>
        <w:ind w:left="393" w:right="107" w:firstLine="566"/>
        <w:jc w:val="both"/>
        <w:rPr>
          <w:sz w:val="26"/>
        </w:rPr>
      </w:pPr>
      <w:r>
        <w:rPr>
          <w:i/>
          <w:color w:val="231F20"/>
          <w:spacing w:val="-5"/>
          <w:sz w:val="26"/>
        </w:rPr>
        <w:t>Trong </w:t>
      </w:r>
      <w:r>
        <w:rPr>
          <w:i/>
          <w:color w:val="231F20"/>
          <w:sz w:val="26"/>
        </w:rPr>
        <w:t>chín mươi tám tùy miên </w:t>
      </w:r>
      <w:r>
        <w:rPr>
          <w:color w:val="231F20"/>
          <w:sz w:val="26"/>
        </w:rPr>
        <w:t>có ba mươi ba thứ là bất thiện, sáu mươi bốn thứ là vô ký, một thứ còn lại nên phân biệt: Nghĩa là tùy miên vô minh nơi cõi dục do kiến khổ đoạn hoặc là bất thiện, hoặc là vô ký. Tương ưng với không hổ, không thẹn là bất thiện, nghĩa</w:t>
      </w:r>
      <w:r>
        <w:rPr>
          <w:color w:val="231F20"/>
          <w:spacing w:val="-11"/>
          <w:sz w:val="26"/>
        </w:rPr>
        <w:t> </w:t>
      </w:r>
      <w:r>
        <w:rPr>
          <w:color w:val="231F20"/>
          <w:sz w:val="26"/>
        </w:rPr>
        <w:t>là</w:t>
      </w:r>
      <w:r>
        <w:rPr>
          <w:color w:val="231F20"/>
          <w:spacing w:val="-11"/>
          <w:sz w:val="26"/>
        </w:rPr>
        <w:t> </w:t>
      </w:r>
      <w:r>
        <w:rPr>
          <w:color w:val="231F20"/>
          <w:sz w:val="26"/>
        </w:rPr>
        <w:t>vô</w:t>
      </w:r>
      <w:r>
        <w:rPr>
          <w:color w:val="231F20"/>
          <w:spacing w:val="-11"/>
          <w:sz w:val="26"/>
        </w:rPr>
        <w:t> </w:t>
      </w:r>
      <w:r>
        <w:rPr>
          <w:color w:val="231F20"/>
          <w:sz w:val="26"/>
        </w:rPr>
        <w:t>minh</w:t>
      </w:r>
      <w:r>
        <w:rPr>
          <w:color w:val="231F20"/>
          <w:spacing w:val="-11"/>
          <w:sz w:val="26"/>
        </w:rPr>
        <w:t> </w:t>
      </w:r>
      <w:r>
        <w:rPr>
          <w:color w:val="231F20"/>
          <w:sz w:val="26"/>
        </w:rPr>
        <w:t>không</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hữu</w:t>
      </w:r>
      <w:r>
        <w:rPr>
          <w:color w:val="231F20"/>
          <w:spacing w:val="-11"/>
          <w:sz w:val="26"/>
        </w:rPr>
        <w:t> </w:t>
      </w:r>
      <w:r>
        <w:rPr>
          <w:color w:val="231F20"/>
          <w:sz w:val="26"/>
        </w:rPr>
        <w:t>thân</w:t>
      </w:r>
      <w:r>
        <w:rPr>
          <w:color w:val="231F20"/>
          <w:spacing w:val="-11"/>
          <w:sz w:val="26"/>
        </w:rPr>
        <w:t> </w:t>
      </w:r>
      <w:r>
        <w:rPr>
          <w:color w:val="231F20"/>
          <w:sz w:val="26"/>
        </w:rPr>
        <w:t>kiến,</w:t>
      </w:r>
      <w:r>
        <w:rPr>
          <w:color w:val="231F20"/>
          <w:spacing w:val="-11"/>
          <w:sz w:val="26"/>
        </w:rPr>
        <w:t> </w:t>
      </w:r>
      <w:r>
        <w:rPr>
          <w:color w:val="231F20"/>
          <w:sz w:val="26"/>
        </w:rPr>
        <w:t>biên</w:t>
      </w:r>
      <w:r>
        <w:rPr>
          <w:color w:val="231F20"/>
          <w:spacing w:val="-11"/>
          <w:sz w:val="26"/>
        </w:rPr>
        <w:t> </w:t>
      </w:r>
      <w:r>
        <w:rPr>
          <w:color w:val="231F20"/>
          <w:sz w:val="26"/>
        </w:rPr>
        <w:t>chấp</w:t>
      </w:r>
      <w:r>
        <w:rPr>
          <w:color w:val="231F20"/>
          <w:spacing w:val="-11"/>
          <w:sz w:val="26"/>
        </w:rPr>
        <w:t> </w:t>
      </w:r>
      <w:r>
        <w:rPr>
          <w:color w:val="231F20"/>
          <w:sz w:val="26"/>
        </w:rPr>
        <w:t>kiến. Ngoài ra là vô ký, nghĩa là vô minh tương ưng với hữu thân kiến, biên chấp kiến.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gọi là thiện, bất thiện, vô ký?</w:t>
      </w:r>
    </w:p>
    <w:p>
      <w:pPr>
        <w:pStyle w:val="BodyText"/>
        <w:spacing w:line="276" w:lineRule="auto" w:before="168"/>
        <w:ind w:left="110" w:right="389"/>
      </w:pPr>
      <w:r>
        <w:rPr>
          <w:i/>
          <w:color w:val="231F20"/>
        </w:rPr>
        <w:t>Đáp: </w:t>
      </w:r>
      <w:r>
        <w:rPr>
          <w:color w:val="231F20"/>
        </w:rPr>
        <w:t>Nếu pháp được duy trì theo phương tiện khéo léo, có thể đem lại quả yêu thích, có tánh yên ổn, nên gọi là thiện. Được duy trì theo phương tiện khéo léo: Là chỉ rõ về đạo đế. Có thể đem lại </w:t>
      </w:r>
      <w:r>
        <w:rPr>
          <w:color w:val="231F20"/>
          <w:spacing w:val="-4"/>
        </w:rPr>
        <w:t>quả</w:t>
      </w:r>
      <w:r>
        <w:rPr>
          <w:color w:val="231F20"/>
          <w:spacing w:val="57"/>
        </w:rPr>
        <w:t> </w:t>
      </w:r>
      <w:r>
        <w:rPr>
          <w:color w:val="231F20"/>
        </w:rPr>
        <w:t>yêu</w:t>
      </w:r>
      <w:r>
        <w:rPr>
          <w:color w:val="231F20"/>
          <w:spacing w:val="-13"/>
        </w:rPr>
        <w:t> </w:t>
      </w:r>
      <w:r>
        <w:rPr>
          <w:color w:val="231F20"/>
        </w:rPr>
        <w:t>thích:</w:t>
      </w:r>
      <w:r>
        <w:rPr>
          <w:color w:val="231F20"/>
          <w:spacing w:val="-13"/>
        </w:rPr>
        <w:t> </w:t>
      </w:r>
      <w:r>
        <w:rPr>
          <w:color w:val="231F20"/>
        </w:rPr>
        <w:t>Là</w:t>
      </w:r>
      <w:r>
        <w:rPr>
          <w:color w:val="231F20"/>
          <w:spacing w:val="-13"/>
        </w:rPr>
        <w:t> </w:t>
      </w:r>
      <w:r>
        <w:rPr>
          <w:color w:val="231F20"/>
        </w:rPr>
        <w:t>chỉ</w:t>
      </w:r>
      <w:r>
        <w:rPr>
          <w:color w:val="231F20"/>
          <w:spacing w:val="-13"/>
        </w:rPr>
        <w:t> </w:t>
      </w:r>
      <w:r>
        <w:rPr>
          <w:color w:val="231F20"/>
        </w:rPr>
        <w:t>rõ</w:t>
      </w:r>
      <w:r>
        <w:rPr>
          <w:color w:val="231F20"/>
          <w:spacing w:val="-13"/>
        </w:rPr>
        <w:t> </w:t>
      </w:r>
      <w:r>
        <w:rPr>
          <w:color w:val="231F20"/>
        </w:rPr>
        <w:t>phần</w:t>
      </w:r>
      <w:r>
        <w:rPr>
          <w:color w:val="231F20"/>
          <w:spacing w:val="-12"/>
        </w:rPr>
        <w:t> </w:t>
      </w:r>
      <w:r>
        <w:rPr>
          <w:color w:val="231F20"/>
        </w:rPr>
        <w:t>ít</w:t>
      </w:r>
      <w:r>
        <w:rPr>
          <w:color w:val="231F20"/>
          <w:spacing w:val="-13"/>
        </w:rPr>
        <w:t> </w:t>
      </w:r>
      <w:r>
        <w:rPr>
          <w:color w:val="231F20"/>
        </w:rPr>
        <w:t>của</w:t>
      </w:r>
      <w:r>
        <w:rPr>
          <w:color w:val="231F20"/>
          <w:spacing w:val="-13"/>
        </w:rPr>
        <w:t> </w:t>
      </w:r>
      <w:r>
        <w:rPr>
          <w:color w:val="231F20"/>
        </w:rPr>
        <w:t>khổ,</w:t>
      </w:r>
      <w:r>
        <w:rPr>
          <w:color w:val="231F20"/>
          <w:spacing w:val="-13"/>
        </w:rPr>
        <w:t> </w:t>
      </w:r>
      <w:r>
        <w:rPr>
          <w:color w:val="231F20"/>
        </w:rPr>
        <w:t>tập</w:t>
      </w:r>
      <w:r>
        <w:rPr>
          <w:color w:val="231F20"/>
          <w:spacing w:val="-13"/>
        </w:rPr>
        <w:t> </w:t>
      </w:r>
      <w:r>
        <w:rPr>
          <w:color w:val="231F20"/>
        </w:rPr>
        <w:t>đế,</w:t>
      </w:r>
      <w:r>
        <w:rPr>
          <w:color w:val="231F20"/>
          <w:spacing w:val="-12"/>
        </w:rPr>
        <w:t> </w:t>
      </w:r>
      <w:r>
        <w:rPr>
          <w:color w:val="231F20"/>
        </w:rPr>
        <w:t>tức</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thiện.</w:t>
      </w:r>
      <w:r>
        <w:rPr>
          <w:color w:val="231F20"/>
          <w:spacing w:val="-13"/>
        </w:rPr>
        <w:t> </w:t>
      </w:r>
      <w:r>
        <w:rPr>
          <w:color w:val="231F20"/>
        </w:rPr>
        <w:t>Có</w:t>
      </w:r>
      <w:r>
        <w:rPr>
          <w:color w:val="231F20"/>
          <w:spacing w:val="-12"/>
        </w:rPr>
        <w:t> </w:t>
      </w:r>
      <w:r>
        <w:rPr>
          <w:color w:val="231F20"/>
          <w:spacing w:val="-4"/>
        </w:rPr>
        <w:t>tánh </w:t>
      </w:r>
      <w:r>
        <w:rPr>
          <w:color w:val="231F20"/>
        </w:rPr>
        <w:t>yên ổn: Là chỉ rõ diệt đế. Nếu pháp được duy trì không theo</w:t>
      </w:r>
      <w:r>
        <w:rPr>
          <w:color w:val="231F20"/>
          <w:spacing w:val="-30"/>
        </w:rPr>
        <w:t> </w:t>
      </w:r>
      <w:r>
        <w:rPr>
          <w:color w:val="231F20"/>
        </w:rPr>
        <w:t>phương tiện</w:t>
      </w:r>
      <w:r>
        <w:rPr>
          <w:color w:val="231F20"/>
          <w:spacing w:val="-9"/>
        </w:rPr>
        <w:t> </w:t>
      </w:r>
      <w:r>
        <w:rPr>
          <w:color w:val="231F20"/>
        </w:rPr>
        <w:t>khéo</w:t>
      </w:r>
      <w:r>
        <w:rPr>
          <w:color w:val="231F20"/>
          <w:spacing w:val="-9"/>
        </w:rPr>
        <w:t> </w:t>
      </w:r>
      <w:r>
        <w:rPr>
          <w:color w:val="231F20"/>
        </w:rPr>
        <w:t>léo,</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gây</w:t>
      </w:r>
      <w:r>
        <w:rPr>
          <w:color w:val="231F20"/>
          <w:spacing w:val="-9"/>
        </w:rPr>
        <w:t> </w:t>
      </w:r>
      <w:r>
        <w:rPr>
          <w:color w:val="231F20"/>
        </w:rPr>
        <w:t>nên</w:t>
      </w:r>
      <w:r>
        <w:rPr>
          <w:color w:val="231F20"/>
          <w:spacing w:val="-9"/>
        </w:rPr>
        <w:t> </w:t>
      </w:r>
      <w:r>
        <w:rPr>
          <w:color w:val="231F20"/>
        </w:rPr>
        <w:t>quả</w:t>
      </w:r>
      <w:r>
        <w:rPr>
          <w:color w:val="231F20"/>
          <w:spacing w:val="-9"/>
        </w:rPr>
        <w:t> </w:t>
      </w:r>
      <w:r>
        <w:rPr>
          <w:color w:val="231F20"/>
        </w:rPr>
        <w:t>không</w:t>
      </w:r>
      <w:r>
        <w:rPr>
          <w:color w:val="231F20"/>
          <w:spacing w:val="-9"/>
        </w:rPr>
        <w:t> </w:t>
      </w:r>
      <w:r>
        <w:rPr>
          <w:color w:val="231F20"/>
        </w:rPr>
        <w:t>yêu</w:t>
      </w:r>
      <w:r>
        <w:rPr>
          <w:color w:val="231F20"/>
          <w:spacing w:val="-9"/>
        </w:rPr>
        <w:t> </w:t>
      </w:r>
      <w:r>
        <w:rPr>
          <w:color w:val="231F20"/>
        </w:rPr>
        <w:t>thích,</w:t>
      </w:r>
      <w:r>
        <w:rPr>
          <w:color w:val="231F20"/>
          <w:spacing w:val="-9"/>
        </w:rPr>
        <w:t> </w:t>
      </w:r>
      <w:r>
        <w:rPr>
          <w:color w:val="231F20"/>
        </w:rPr>
        <w:t>có</w:t>
      </w:r>
      <w:r>
        <w:rPr>
          <w:color w:val="231F20"/>
          <w:spacing w:val="-9"/>
        </w:rPr>
        <w:t> </w:t>
      </w:r>
      <w:r>
        <w:rPr>
          <w:color w:val="231F20"/>
        </w:rPr>
        <w:t>tánh</w:t>
      </w:r>
      <w:r>
        <w:rPr>
          <w:color w:val="231F20"/>
          <w:spacing w:val="-9"/>
        </w:rPr>
        <w:t> </w:t>
      </w:r>
      <w:r>
        <w:rPr>
          <w:color w:val="231F20"/>
        </w:rPr>
        <w:t>không</w:t>
      </w:r>
      <w:r>
        <w:rPr>
          <w:color w:val="231F20"/>
          <w:spacing w:val="-9"/>
        </w:rPr>
        <w:t> </w:t>
      </w:r>
      <w:r>
        <w:rPr>
          <w:color w:val="231F20"/>
        </w:rPr>
        <w:t>yên ổn,</w:t>
      </w:r>
      <w:r>
        <w:rPr>
          <w:color w:val="231F20"/>
          <w:spacing w:val="-10"/>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hiển</w:t>
      </w:r>
      <w:r>
        <w:rPr>
          <w:color w:val="231F20"/>
          <w:spacing w:val="-10"/>
        </w:rPr>
        <w:t> </w:t>
      </w:r>
      <w:r>
        <w:rPr>
          <w:color w:val="231F20"/>
        </w:rPr>
        <w:t>bày</w:t>
      </w:r>
      <w:r>
        <w:rPr>
          <w:color w:val="231F20"/>
          <w:spacing w:val="-9"/>
        </w:rPr>
        <w:t> </w:t>
      </w:r>
      <w:r>
        <w:rPr>
          <w:color w:val="231F20"/>
        </w:rPr>
        <w:t>tổng</w:t>
      </w:r>
      <w:r>
        <w:rPr>
          <w:color w:val="231F20"/>
          <w:spacing w:val="-9"/>
        </w:rPr>
        <w:t> </w:t>
      </w:r>
      <w:r>
        <w:rPr>
          <w:color w:val="231F20"/>
        </w:rPr>
        <w:t>quát</w:t>
      </w:r>
      <w:r>
        <w:rPr>
          <w:color w:val="231F20"/>
          <w:spacing w:val="-9"/>
        </w:rPr>
        <w:t> </w:t>
      </w:r>
      <w:r>
        <w:rPr>
          <w:color w:val="231F20"/>
        </w:rPr>
        <w:t>về</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của</w:t>
      </w:r>
      <w:r>
        <w:rPr>
          <w:color w:val="231F20"/>
          <w:spacing w:val="-9"/>
        </w:rPr>
        <w:t> </w:t>
      </w:r>
      <w:r>
        <w:rPr>
          <w:color w:val="231F20"/>
        </w:rPr>
        <w:t>khổ, tập đế, tức là các pháp ác. Nếu pháp cùng với hai thứ trên trái nhau, nên gọi là vô ký.</w:t>
      </w:r>
    </w:p>
    <w:p>
      <w:pPr>
        <w:pStyle w:val="BodyText"/>
        <w:spacing w:line="276" w:lineRule="auto" w:before="132"/>
        <w:ind w:left="110" w:right="390"/>
      </w:pPr>
      <w:r>
        <w:rPr>
          <w:color w:val="231F20"/>
        </w:rPr>
        <w:t>Lại nữa, nếu pháp có thể chiêu cảm quả đáng yêu, quả lạc </w:t>
      </w:r>
      <w:r>
        <w:rPr>
          <w:color w:val="231F20"/>
          <w:spacing w:val="-4"/>
        </w:rPr>
        <w:t>thọ, </w:t>
      </w:r>
      <w:r>
        <w:rPr>
          <w:color w:val="231F20"/>
        </w:rPr>
        <w:t>nên gọi là thiện. Nếu pháp có thể chiêu cảm quả không đáng yêu, quả</w:t>
      </w:r>
      <w:r>
        <w:rPr>
          <w:color w:val="231F20"/>
          <w:spacing w:val="-4"/>
        </w:rPr>
        <w:t> </w:t>
      </w:r>
      <w:r>
        <w:rPr>
          <w:color w:val="231F20"/>
        </w:rPr>
        <w:t>khổ</w:t>
      </w:r>
      <w:r>
        <w:rPr>
          <w:color w:val="231F20"/>
          <w:spacing w:val="-3"/>
        </w:rPr>
        <w:t> </w:t>
      </w:r>
      <w:r>
        <w:rPr>
          <w:color w:val="231F20"/>
        </w:rPr>
        <w:t>thọ,</w:t>
      </w:r>
      <w:r>
        <w:rPr>
          <w:color w:val="231F20"/>
          <w:spacing w:val="-3"/>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bất</w:t>
      </w:r>
      <w:r>
        <w:rPr>
          <w:color w:val="231F20"/>
          <w:spacing w:val="-4"/>
        </w:rPr>
        <w:t> </w:t>
      </w:r>
      <w:r>
        <w:rPr>
          <w:color w:val="231F20"/>
        </w:rPr>
        <w:t>thiện.</w:t>
      </w:r>
      <w:r>
        <w:rPr>
          <w:color w:val="231F20"/>
          <w:spacing w:val="-4"/>
        </w:rPr>
        <w:t> </w:t>
      </w:r>
      <w:r>
        <w:rPr>
          <w:color w:val="231F20"/>
        </w:rPr>
        <w:t>Nếu</w:t>
      </w:r>
      <w:r>
        <w:rPr>
          <w:color w:val="231F20"/>
          <w:spacing w:val="-3"/>
        </w:rPr>
        <w:t> </w:t>
      </w:r>
      <w:r>
        <w:rPr>
          <w:color w:val="231F20"/>
        </w:rPr>
        <w:t>pháp</w:t>
      </w:r>
      <w:r>
        <w:rPr>
          <w:color w:val="231F20"/>
          <w:spacing w:val="-3"/>
        </w:rPr>
        <w:t> </w:t>
      </w:r>
      <w:r>
        <w:rPr>
          <w:color w:val="231F20"/>
        </w:rPr>
        <w:t>cùng</w:t>
      </w:r>
      <w:r>
        <w:rPr>
          <w:color w:val="231F20"/>
          <w:spacing w:val="-3"/>
        </w:rPr>
        <w:t> </w:t>
      </w:r>
      <w:r>
        <w:rPr>
          <w:color w:val="231F20"/>
        </w:rPr>
        <w:t>với</w:t>
      </w:r>
      <w:r>
        <w:rPr>
          <w:color w:val="231F20"/>
          <w:spacing w:val="-4"/>
        </w:rPr>
        <w:t> </w:t>
      </w:r>
      <w:r>
        <w:rPr>
          <w:color w:val="231F20"/>
        </w:rPr>
        <w:t>hai</w:t>
      </w:r>
      <w:r>
        <w:rPr>
          <w:color w:val="231F20"/>
          <w:spacing w:val="-4"/>
        </w:rPr>
        <w:t> </w:t>
      </w:r>
      <w:r>
        <w:rPr>
          <w:color w:val="231F20"/>
        </w:rPr>
        <w:t>thứ</w:t>
      </w:r>
      <w:r>
        <w:rPr>
          <w:color w:val="231F20"/>
          <w:spacing w:val="-3"/>
        </w:rPr>
        <w:t> </w:t>
      </w:r>
      <w:r>
        <w:rPr>
          <w:color w:val="231F20"/>
        </w:rPr>
        <w:t>trên</w:t>
      </w:r>
      <w:r>
        <w:rPr>
          <w:color w:val="231F20"/>
          <w:spacing w:val="-3"/>
        </w:rPr>
        <w:t> </w:t>
      </w:r>
      <w:r>
        <w:rPr>
          <w:color w:val="231F20"/>
        </w:rPr>
        <w:t>trái nhau, nên gọi là vô ký.</w:t>
      </w:r>
    </w:p>
    <w:p>
      <w:pPr>
        <w:pStyle w:val="BodyText"/>
        <w:spacing w:line="276" w:lineRule="auto" w:before="127"/>
        <w:ind w:left="110" w:right="391"/>
      </w:pPr>
      <w:r>
        <w:rPr>
          <w:color w:val="231F20"/>
        </w:rPr>
        <w:t>Lại nữa, nếu pháp có thể dẫn phát việc đáng yêu, có sinh khởi và sinh khởi giải thoát, nên gọi là thiện. Nếu pháp có thể dẫn phát việc không đáng yêu, có sinh khởi, nên gọi là bất thiện. Nếu pháp cùng với hai thứ trên trái nhau, nên gọi là vô ký.</w:t>
      </w:r>
    </w:p>
    <w:p>
      <w:pPr>
        <w:pStyle w:val="BodyText"/>
        <w:spacing w:line="276" w:lineRule="auto" w:before="127"/>
        <w:ind w:left="110" w:right="391"/>
      </w:pPr>
      <w:r>
        <w:rPr>
          <w:color w:val="231F20"/>
        </w:rPr>
        <w:t>Lại nữa, nếu pháp có thể khiến sinh nơi nẻo thiện, nên gọi là thiện. Nếu pháp có thể khiến sinh nơi nẻo ác, nên gọi là bất thiện. Nếu pháp cùng với hai thứ trên trái nhau, nên gọi là vô ký.</w:t>
      </w:r>
    </w:p>
    <w:p>
      <w:pPr>
        <w:pStyle w:val="BodyText"/>
        <w:spacing w:line="276" w:lineRule="auto" w:before="125"/>
        <w:ind w:left="110" w:right="390"/>
      </w:pPr>
      <w:r>
        <w:rPr>
          <w:color w:val="231F20"/>
        </w:rPr>
        <w:t>Lại nữa, nếu pháp đưa tới phẩm hoàn diệt, vì tánh nhẹ nhàng, thăng tiến, nên gọi là thiện. Nếu pháp rơi vào phẩm lưu chuyển, vì tánh chìm đắm, nặng nề, nên gọi là bất thiện. Nếu pháp cùng với</w:t>
      </w:r>
      <w:r>
        <w:rPr>
          <w:color w:val="231F20"/>
          <w:spacing w:val="-30"/>
        </w:rPr>
        <w:t> </w:t>
      </w:r>
      <w:r>
        <w:rPr>
          <w:color w:val="231F20"/>
        </w:rPr>
        <w:t>hai pháp trên trái nhau, nên gọi là vô ký.</w:t>
      </w:r>
    </w:p>
    <w:p>
      <w:pPr>
        <w:pStyle w:val="BodyText"/>
        <w:spacing w:before="127"/>
        <w:ind w:left="677" w:firstLine="0"/>
      </w:pPr>
      <w:r>
        <w:rPr>
          <w:color w:val="231F20"/>
        </w:rPr>
        <w:t>Tôn</w:t>
      </w:r>
      <w:r>
        <w:rPr>
          <w:color w:val="231F20"/>
          <w:spacing w:val="19"/>
        </w:rPr>
        <w:t> </w:t>
      </w:r>
      <w:r>
        <w:rPr>
          <w:color w:val="231F20"/>
        </w:rPr>
        <w:t>giả</w:t>
      </w:r>
      <w:r>
        <w:rPr>
          <w:color w:val="231F20"/>
          <w:spacing w:val="15"/>
        </w:rPr>
        <w:t> </w:t>
      </w:r>
      <w:r>
        <w:rPr>
          <w:color w:val="231F20"/>
        </w:rPr>
        <w:t>Vụ</w:t>
      </w:r>
      <w:r>
        <w:rPr>
          <w:color w:val="231F20"/>
          <w:spacing w:val="20"/>
        </w:rPr>
        <w:t> </w:t>
      </w:r>
      <w:r>
        <w:rPr>
          <w:color w:val="231F20"/>
        </w:rPr>
        <w:t>nói:</w:t>
      </w:r>
      <w:r>
        <w:rPr>
          <w:color w:val="231F20"/>
          <w:spacing w:val="20"/>
        </w:rPr>
        <w:t> </w:t>
      </w:r>
      <w:r>
        <w:rPr>
          <w:color w:val="231F20"/>
        </w:rPr>
        <w:t>Do</w:t>
      </w:r>
      <w:r>
        <w:rPr>
          <w:color w:val="231F20"/>
          <w:spacing w:val="19"/>
        </w:rPr>
        <w:t> </w:t>
      </w:r>
      <w:r>
        <w:rPr>
          <w:color w:val="231F20"/>
        </w:rPr>
        <w:t>bốn</w:t>
      </w:r>
      <w:r>
        <w:rPr>
          <w:color w:val="231F20"/>
          <w:spacing w:val="20"/>
        </w:rPr>
        <w:t> </w:t>
      </w:r>
      <w:r>
        <w:rPr>
          <w:color w:val="231F20"/>
        </w:rPr>
        <w:t>sự</w:t>
      </w:r>
      <w:r>
        <w:rPr>
          <w:color w:val="231F20"/>
          <w:spacing w:val="20"/>
        </w:rPr>
        <w:t> </w:t>
      </w:r>
      <w:r>
        <w:rPr>
          <w:color w:val="231F20"/>
        </w:rPr>
        <w:t>việc</w:t>
      </w:r>
      <w:r>
        <w:rPr>
          <w:color w:val="231F20"/>
          <w:spacing w:val="20"/>
        </w:rPr>
        <w:t> </w:t>
      </w:r>
      <w:r>
        <w:rPr>
          <w:color w:val="231F20"/>
        </w:rPr>
        <w:t>nên</w:t>
      </w:r>
      <w:r>
        <w:rPr>
          <w:color w:val="231F20"/>
          <w:spacing w:val="20"/>
        </w:rPr>
        <w:t> </w:t>
      </w:r>
      <w:r>
        <w:rPr>
          <w:color w:val="231F20"/>
        </w:rPr>
        <w:t>gọi</w:t>
      </w:r>
      <w:r>
        <w:rPr>
          <w:color w:val="231F20"/>
          <w:spacing w:val="19"/>
        </w:rPr>
        <w:t> </w:t>
      </w:r>
      <w:r>
        <w:rPr>
          <w:color w:val="231F20"/>
        </w:rPr>
        <w:t>là</w:t>
      </w:r>
      <w:r>
        <w:rPr>
          <w:color w:val="231F20"/>
          <w:spacing w:val="20"/>
        </w:rPr>
        <w:t> </w:t>
      </w:r>
      <w:r>
        <w:rPr>
          <w:color w:val="231F20"/>
        </w:rPr>
        <w:t>thiện:</w:t>
      </w:r>
      <w:r>
        <w:rPr>
          <w:color w:val="231F20"/>
          <w:spacing w:val="20"/>
        </w:rPr>
        <w:t> </w:t>
      </w:r>
      <w:r>
        <w:rPr>
          <w:color w:val="231F20"/>
        </w:rPr>
        <w:t>1.</w:t>
      </w:r>
      <w:r>
        <w:rPr>
          <w:color w:val="231F20"/>
          <w:spacing w:val="15"/>
        </w:rPr>
        <w:t> </w:t>
      </w:r>
      <w:r>
        <w:rPr>
          <w:color w:val="231F20"/>
        </w:rPr>
        <w:t>Tự</w:t>
      </w:r>
      <w:r>
        <w:rPr>
          <w:color w:val="231F20"/>
          <w:spacing w:val="20"/>
        </w:rPr>
        <w:t> </w:t>
      </w:r>
      <w:r>
        <w:rPr>
          <w:color w:val="231F20"/>
        </w:rPr>
        <w:t>tánh.</w:t>
      </w:r>
    </w:p>
    <w:p>
      <w:pPr>
        <w:pStyle w:val="ListParagraph"/>
        <w:numPr>
          <w:ilvl w:val="0"/>
          <w:numId w:val="16"/>
        </w:numPr>
        <w:tabs>
          <w:tab w:pos="370" w:val="left" w:leader="none"/>
        </w:tabs>
        <w:spacing w:line="276" w:lineRule="auto" w:before="46" w:after="0"/>
        <w:ind w:left="110" w:right="389" w:firstLine="0"/>
        <w:jc w:val="both"/>
        <w:rPr>
          <w:sz w:val="26"/>
        </w:rPr>
      </w:pPr>
      <w:r>
        <w:rPr>
          <w:color w:val="231F20"/>
          <w:sz w:val="26"/>
        </w:rPr>
        <w:t>Tương ưng. 3. Cùng khởi. 4. Thắng nghĩa. Do tự tánh: Là tự tánh thiện. Có thuyết nói: Là hổ, thẹn. Có thuyết nói: Là ba căn thiện.</w:t>
      </w:r>
      <w:r>
        <w:rPr>
          <w:color w:val="231F20"/>
          <w:spacing w:val="-30"/>
          <w:sz w:val="26"/>
        </w:rPr>
        <w:t> </w:t>
      </w:r>
      <w:r>
        <w:rPr>
          <w:color w:val="231F20"/>
          <w:sz w:val="26"/>
        </w:rPr>
        <w:t>Do</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tương ưng: Là pháp tương ưng với điều thiện, tức tâm tâm sở pháp 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việc</w:t>
      </w:r>
      <w:r>
        <w:rPr>
          <w:color w:val="231F20"/>
          <w:spacing w:val="-4"/>
        </w:rPr>
        <w:t> </w:t>
      </w:r>
      <w:r>
        <w:rPr>
          <w:color w:val="231F20"/>
        </w:rPr>
        <w:t>thiện</w:t>
      </w:r>
      <w:r>
        <w:rPr>
          <w:color w:val="231F20"/>
          <w:spacing w:val="-4"/>
        </w:rPr>
        <w:t> </w:t>
      </w:r>
      <w:r>
        <w:rPr>
          <w:color w:val="231F20"/>
        </w:rPr>
        <w:t>đó.</w:t>
      </w:r>
      <w:r>
        <w:rPr>
          <w:color w:val="231F20"/>
          <w:spacing w:val="-4"/>
        </w:rPr>
        <w:t> </w:t>
      </w:r>
      <w:r>
        <w:rPr>
          <w:color w:val="231F20"/>
        </w:rPr>
        <w:t>Do</w:t>
      </w:r>
      <w:r>
        <w:rPr>
          <w:color w:val="231F20"/>
          <w:spacing w:val="-3"/>
        </w:rPr>
        <w:t> </w:t>
      </w:r>
      <w:r>
        <w:rPr>
          <w:color w:val="231F20"/>
        </w:rPr>
        <w:t>cùng</w:t>
      </w:r>
      <w:r>
        <w:rPr>
          <w:color w:val="231F20"/>
          <w:spacing w:val="-4"/>
        </w:rPr>
        <w:t> </w:t>
      </w:r>
      <w:r>
        <w:rPr>
          <w:color w:val="231F20"/>
        </w:rPr>
        <w:t>khởi:</w:t>
      </w:r>
      <w:r>
        <w:rPr>
          <w:color w:val="231F20"/>
          <w:spacing w:val="-4"/>
        </w:rPr>
        <w:t> </w:t>
      </w:r>
      <w:r>
        <w:rPr>
          <w:color w:val="231F20"/>
        </w:rPr>
        <w:t>Là</w:t>
      </w:r>
      <w:r>
        <w:rPr>
          <w:color w:val="231F20"/>
          <w:spacing w:val="-4"/>
        </w:rPr>
        <w:t> </w:t>
      </w:r>
      <w:r>
        <w:rPr>
          <w:color w:val="231F20"/>
        </w:rPr>
        <w:t>cùng</w:t>
      </w:r>
      <w:r>
        <w:rPr>
          <w:color w:val="231F20"/>
          <w:spacing w:val="-4"/>
        </w:rPr>
        <w:t> </w:t>
      </w:r>
      <w:r>
        <w:rPr>
          <w:color w:val="231F20"/>
        </w:rPr>
        <w:t>khởi</w:t>
      </w:r>
      <w:r>
        <w:rPr>
          <w:color w:val="231F20"/>
          <w:spacing w:val="-4"/>
        </w:rPr>
        <w:t> </w:t>
      </w:r>
      <w:r>
        <w:rPr>
          <w:color w:val="231F20"/>
        </w:rPr>
        <w:t>điều</w:t>
      </w:r>
      <w:r>
        <w:rPr>
          <w:color w:val="231F20"/>
          <w:spacing w:val="-3"/>
        </w:rPr>
        <w:t> </w:t>
      </w:r>
      <w:r>
        <w:rPr>
          <w:color w:val="231F20"/>
        </w:rPr>
        <w:t>thiện, tức việc thiện đó là hành không tương ưng đã khởi hai nghiệp </w:t>
      </w:r>
      <w:r>
        <w:rPr>
          <w:color w:val="231F20"/>
          <w:spacing w:val="-3"/>
        </w:rPr>
        <w:t>thân, </w:t>
      </w:r>
      <w:r>
        <w:rPr>
          <w:color w:val="231F20"/>
        </w:rPr>
        <w:t>ngữ. Do thắng nghĩa: Là thiện thắng nghĩa, tức là Niết-bàn yên ổn, nên gọi là thiện.</w:t>
      </w:r>
    </w:p>
    <w:p>
      <w:pPr>
        <w:spacing w:line="273" w:lineRule="auto" w:before="109"/>
        <w:ind w:left="393" w:right="107" w:firstLine="566"/>
        <w:jc w:val="both"/>
        <w:rPr>
          <w:sz w:val="26"/>
        </w:rPr>
      </w:pPr>
      <w:r>
        <w:rPr>
          <w:color w:val="231F20"/>
          <w:sz w:val="26"/>
        </w:rPr>
        <w:t>Luận giả Phân Biệt cũng nói: </w:t>
      </w:r>
      <w:r>
        <w:rPr>
          <w:i/>
          <w:color w:val="231F20"/>
          <w:sz w:val="26"/>
        </w:rPr>
        <w:t>Tự tánh </w:t>
      </w:r>
      <w:r>
        <w:rPr>
          <w:color w:val="231F20"/>
          <w:sz w:val="26"/>
        </w:rPr>
        <w:t>thiện là trí. </w:t>
      </w:r>
      <w:r>
        <w:rPr>
          <w:i/>
          <w:color w:val="231F20"/>
          <w:sz w:val="26"/>
        </w:rPr>
        <w:t>Tương ưng </w:t>
      </w:r>
      <w:r>
        <w:rPr>
          <w:color w:val="231F20"/>
          <w:sz w:val="26"/>
        </w:rPr>
        <w:t>thiện</w:t>
      </w:r>
      <w:r>
        <w:rPr>
          <w:color w:val="231F20"/>
          <w:spacing w:val="-11"/>
          <w:sz w:val="26"/>
        </w:rPr>
        <w:t> </w:t>
      </w:r>
      <w:r>
        <w:rPr>
          <w:color w:val="231F20"/>
          <w:sz w:val="26"/>
        </w:rPr>
        <w:t>là</w:t>
      </w:r>
      <w:r>
        <w:rPr>
          <w:color w:val="231F20"/>
          <w:spacing w:val="-10"/>
          <w:sz w:val="26"/>
        </w:rPr>
        <w:t> </w:t>
      </w:r>
      <w:r>
        <w:rPr>
          <w:color w:val="231F20"/>
          <w:sz w:val="26"/>
        </w:rPr>
        <w:t>thức.</w:t>
      </w:r>
      <w:r>
        <w:rPr>
          <w:color w:val="231F20"/>
          <w:spacing w:val="-11"/>
          <w:sz w:val="26"/>
        </w:rPr>
        <w:t> </w:t>
      </w:r>
      <w:r>
        <w:rPr>
          <w:i/>
          <w:color w:val="231F20"/>
          <w:sz w:val="26"/>
        </w:rPr>
        <w:t>Cùng</w:t>
      </w:r>
      <w:r>
        <w:rPr>
          <w:i/>
          <w:color w:val="231F20"/>
          <w:spacing w:val="-11"/>
          <w:sz w:val="26"/>
        </w:rPr>
        <w:t> </w:t>
      </w:r>
      <w:r>
        <w:rPr>
          <w:i/>
          <w:color w:val="231F20"/>
          <w:sz w:val="26"/>
        </w:rPr>
        <w:t>khởi</w:t>
      </w:r>
      <w:r>
        <w:rPr>
          <w:i/>
          <w:color w:val="231F20"/>
          <w:spacing w:val="-10"/>
          <w:sz w:val="26"/>
        </w:rPr>
        <w:t> </w:t>
      </w:r>
      <w:r>
        <w:rPr>
          <w:color w:val="231F20"/>
          <w:sz w:val="26"/>
        </w:rPr>
        <w:t>thiện</w:t>
      </w:r>
      <w:r>
        <w:rPr>
          <w:color w:val="231F20"/>
          <w:spacing w:val="-10"/>
          <w:sz w:val="26"/>
        </w:rPr>
        <w:t> </w:t>
      </w:r>
      <w:r>
        <w:rPr>
          <w:color w:val="231F20"/>
          <w:sz w:val="26"/>
        </w:rPr>
        <w:t>là</w:t>
      </w:r>
      <w:r>
        <w:rPr>
          <w:color w:val="231F20"/>
          <w:spacing w:val="-11"/>
          <w:sz w:val="26"/>
        </w:rPr>
        <w:t> </w:t>
      </w:r>
      <w:r>
        <w:rPr>
          <w:color w:val="231F20"/>
          <w:sz w:val="26"/>
        </w:rPr>
        <w:t>nghiệp</w:t>
      </w:r>
      <w:r>
        <w:rPr>
          <w:color w:val="231F20"/>
          <w:spacing w:val="-10"/>
          <w:sz w:val="26"/>
        </w:rPr>
        <w:t> </w:t>
      </w:r>
      <w:r>
        <w:rPr>
          <w:color w:val="231F20"/>
          <w:sz w:val="26"/>
        </w:rPr>
        <w:t>thân,</w:t>
      </w:r>
      <w:r>
        <w:rPr>
          <w:color w:val="231F20"/>
          <w:spacing w:val="-10"/>
          <w:sz w:val="26"/>
        </w:rPr>
        <w:t> </w:t>
      </w:r>
      <w:r>
        <w:rPr>
          <w:color w:val="231F20"/>
          <w:sz w:val="26"/>
        </w:rPr>
        <w:t>ngữ.</w:t>
      </w:r>
      <w:r>
        <w:rPr>
          <w:color w:val="231F20"/>
          <w:spacing w:val="-12"/>
          <w:sz w:val="26"/>
        </w:rPr>
        <w:t> </w:t>
      </w:r>
      <w:r>
        <w:rPr>
          <w:i/>
          <w:color w:val="231F20"/>
          <w:sz w:val="26"/>
        </w:rPr>
        <w:t>Thắng</w:t>
      </w:r>
      <w:r>
        <w:rPr>
          <w:i/>
          <w:color w:val="231F20"/>
          <w:spacing w:val="-10"/>
          <w:sz w:val="26"/>
        </w:rPr>
        <w:t> </w:t>
      </w:r>
      <w:r>
        <w:rPr>
          <w:i/>
          <w:color w:val="231F20"/>
          <w:sz w:val="26"/>
        </w:rPr>
        <w:t>nghĩa</w:t>
      </w:r>
      <w:r>
        <w:rPr>
          <w:i/>
          <w:color w:val="231F20"/>
          <w:spacing w:val="-10"/>
          <w:sz w:val="26"/>
        </w:rPr>
        <w:t> </w:t>
      </w:r>
      <w:r>
        <w:rPr>
          <w:color w:val="231F20"/>
          <w:sz w:val="26"/>
        </w:rPr>
        <w:t>thiện là</w:t>
      </w:r>
      <w:r>
        <w:rPr>
          <w:color w:val="231F20"/>
          <w:spacing w:val="-1"/>
          <w:sz w:val="26"/>
        </w:rPr>
        <w:t> </w:t>
      </w:r>
      <w:r>
        <w:rPr>
          <w:color w:val="231F20"/>
          <w:sz w:val="26"/>
        </w:rPr>
        <w:t>Niết-bàn.</w:t>
      </w:r>
    </w:p>
    <w:p>
      <w:pPr>
        <w:pStyle w:val="BodyText"/>
        <w:spacing w:before="111"/>
        <w:ind w:left="960" w:firstLine="0"/>
      </w:pPr>
      <w:r>
        <w:rPr>
          <w:color w:val="231F20"/>
        </w:rPr>
        <w:t>Do bốn sự việc nên gọi là bất thiện: 1. Tự tánh. 2. Tương ưng.</w:t>
      </w:r>
    </w:p>
    <w:p>
      <w:pPr>
        <w:pStyle w:val="ListParagraph"/>
        <w:numPr>
          <w:ilvl w:val="0"/>
          <w:numId w:val="16"/>
        </w:numPr>
        <w:tabs>
          <w:tab w:pos="667" w:val="left" w:leader="none"/>
        </w:tabs>
        <w:spacing w:line="273" w:lineRule="auto" w:before="41" w:after="0"/>
        <w:ind w:left="393" w:right="106" w:firstLine="0"/>
        <w:jc w:val="both"/>
        <w:rPr>
          <w:sz w:val="26"/>
        </w:rPr>
      </w:pPr>
      <w:r>
        <w:rPr>
          <w:color w:val="231F20"/>
          <w:sz w:val="26"/>
        </w:rPr>
        <w:t>Cùng khởi. 4. Thắng nghĩa. Do tự tánh: Tức tự tánh là bất thiện. Có thuyết nói: Là không hổ, không thẹn. Có thuyết khác nói: Là ba căn bất thiện. Do tương ưng: Là tương ưng với bất thiện, tức tâm tâm</w:t>
      </w:r>
      <w:r>
        <w:rPr>
          <w:color w:val="231F20"/>
          <w:spacing w:val="-8"/>
          <w:sz w:val="26"/>
        </w:rPr>
        <w:t> </w:t>
      </w:r>
      <w:r>
        <w:rPr>
          <w:color w:val="231F20"/>
          <w:sz w:val="26"/>
        </w:rPr>
        <w:t>sở</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bất</w:t>
      </w:r>
      <w:r>
        <w:rPr>
          <w:color w:val="231F20"/>
          <w:spacing w:val="-7"/>
          <w:sz w:val="26"/>
        </w:rPr>
        <w:t> </w:t>
      </w:r>
      <w:r>
        <w:rPr>
          <w:color w:val="231F20"/>
          <w:sz w:val="26"/>
        </w:rPr>
        <w:t>thiện</w:t>
      </w:r>
      <w:r>
        <w:rPr>
          <w:color w:val="231F20"/>
          <w:spacing w:val="-8"/>
          <w:sz w:val="26"/>
        </w:rPr>
        <w:t> </w:t>
      </w:r>
      <w:r>
        <w:rPr>
          <w:color w:val="231F20"/>
          <w:sz w:val="26"/>
        </w:rPr>
        <w:t>đó.</w:t>
      </w:r>
      <w:r>
        <w:rPr>
          <w:color w:val="231F20"/>
          <w:spacing w:val="-7"/>
          <w:sz w:val="26"/>
        </w:rPr>
        <w:t> </w:t>
      </w:r>
      <w:r>
        <w:rPr>
          <w:color w:val="231F20"/>
          <w:sz w:val="26"/>
        </w:rPr>
        <w:t>Do</w:t>
      </w:r>
      <w:r>
        <w:rPr>
          <w:color w:val="231F20"/>
          <w:spacing w:val="-7"/>
          <w:sz w:val="26"/>
        </w:rPr>
        <w:t> </w:t>
      </w:r>
      <w:r>
        <w:rPr>
          <w:color w:val="231F20"/>
          <w:sz w:val="26"/>
        </w:rPr>
        <w:t>cùng</w:t>
      </w:r>
      <w:r>
        <w:rPr>
          <w:color w:val="231F20"/>
          <w:spacing w:val="-7"/>
          <w:sz w:val="26"/>
        </w:rPr>
        <w:t> </w:t>
      </w:r>
      <w:r>
        <w:rPr>
          <w:color w:val="231F20"/>
          <w:sz w:val="26"/>
        </w:rPr>
        <w:t>khởi:</w:t>
      </w:r>
      <w:r>
        <w:rPr>
          <w:color w:val="231F20"/>
          <w:spacing w:val="-7"/>
          <w:sz w:val="26"/>
        </w:rPr>
        <w:t> </w:t>
      </w:r>
      <w:r>
        <w:rPr>
          <w:color w:val="231F20"/>
          <w:sz w:val="26"/>
        </w:rPr>
        <w:t>Là</w:t>
      </w:r>
      <w:r>
        <w:rPr>
          <w:color w:val="231F20"/>
          <w:spacing w:val="-7"/>
          <w:sz w:val="26"/>
        </w:rPr>
        <w:t> </w:t>
      </w:r>
      <w:r>
        <w:rPr>
          <w:color w:val="231F20"/>
          <w:sz w:val="26"/>
        </w:rPr>
        <w:t>cùng</w:t>
      </w:r>
      <w:r>
        <w:rPr>
          <w:color w:val="231F20"/>
          <w:spacing w:val="-7"/>
          <w:sz w:val="26"/>
        </w:rPr>
        <w:t> </w:t>
      </w:r>
      <w:r>
        <w:rPr>
          <w:color w:val="231F20"/>
          <w:sz w:val="26"/>
        </w:rPr>
        <w:t>khởi bất thiện, tức việc bất thiện đó là hành không tương ưng đã khởi hai nghiệp thân, ngữ. Do thắng nghĩa: Là bất thiện thắng nghĩa, tức là sinh tử không yên ổn, nên gọi là bất</w:t>
      </w:r>
      <w:r>
        <w:rPr>
          <w:color w:val="231F20"/>
          <w:spacing w:val="-2"/>
          <w:sz w:val="26"/>
        </w:rPr>
        <w:t> </w:t>
      </w:r>
      <w:r>
        <w:rPr>
          <w:color w:val="231F20"/>
          <w:sz w:val="26"/>
        </w:rPr>
        <w:t>thiện.</w:t>
      </w:r>
    </w:p>
    <w:p>
      <w:pPr>
        <w:spacing w:line="273" w:lineRule="auto" w:before="108"/>
        <w:ind w:left="393" w:right="108" w:firstLine="566"/>
        <w:jc w:val="both"/>
        <w:rPr>
          <w:sz w:val="26"/>
        </w:rPr>
      </w:pPr>
      <w:r>
        <w:rPr>
          <w:color w:val="231F20"/>
          <w:sz w:val="26"/>
        </w:rPr>
        <w:t>Luận giả Phân Biệt cũng nói: </w:t>
      </w:r>
      <w:r>
        <w:rPr>
          <w:i/>
          <w:color w:val="231F20"/>
          <w:sz w:val="26"/>
        </w:rPr>
        <w:t>Tự tánh </w:t>
      </w:r>
      <w:r>
        <w:rPr>
          <w:color w:val="231F20"/>
          <w:sz w:val="26"/>
        </w:rPr>
        <w:t>bất thiện là si. </w:t>
      </w:r>
      <w:r>
        <w:rPr>
          <w:i/>
          <w:color w:val="231F20"/>
          <w:sz w:val="26"/>
        </w:rPr>
        <w:t>Tương </w:t>
      </w:r>
      <w:r>
        <w:rPr>
          <w:i/>
          <w:color w:val="231F20"/>
          <w:sz w:val="26"/>
        </w:rPr>
        <w:t>ưng</w:t>
      </w:r>
      <w:r>
        <w:rPr>
          <w:i/>
          <w:color w:val="231F20"/>
          <w:spacing w:val="-9"/>
          <w:sz w:val="26"/>
        </w:rPr>
        <w:t> </w:t>
      </w:r>
      <w:r>
        <w:rPr>
          <w:color w:val="231F20"/>
          <w:sz w:val="26"/>
        </w:rPr>
        <w:t>bất</w:t>
      </w:r>
      <w:r>
        <w:rPr>
          <w:color w:val="231F20"/>
          <w:spacing w:val="-10"/>
          <w:sz w:val="26"/>
        </w:rPr>
        <w:t> </w:t>
      </w:r>
      <w:r>
        <w:rPr>
          <w:color w:val="231F20"/>
          <w:sz w:val="26"/>
        </w:rPr>
        <w:t>thiện</w:t>
      </w:r>
      <w:r>
        <w:rPr>
          <w:color w:val="231F20"/>
          <w:spacing w:val="-9"/>
          <w:sz w:val="26"/>
        </w:rPr>
        <w:t> </w:t>
      </w:r>
      <w:r>
        <w:rPr>
          <w:color w:val="231F20"/>
          <w:sz w:val="26"/>
        </w:rPr>
        <w:t>là</w:t>
      </w:r>
      <w:r>
        <w:rPr>
          <w:color w:val="231F20"/>
          <w:spacing w:val="-10"/>
          <w:sz w:val="26"/>
        </w:rPr>
        <w:t> </w:t>
      </w:r>
      <w:r>
        <w:rPr>
          <w:color w:val="231F20"/>
          <w:sz w:val="26"/>
        </w:rPr>
        <w:t>thức.</w:t>
      </w:r>
      <w:r>
        <w:rPr>
          <w:color w:val="231F20"/>
          <w:spacing w:val="-9"/>
          <w:sz w:val="26"/>
        </w:rPr>
        <w:t> </w:t>
      </w:r>
      <w:r>
        <w:rPr>
          <w:i/>
          <w:color w:val="231F20"/>
          <w:sz w:val="26"/>
        </w:rPr>
        <w:t>Cùng</w:t>
      </w:r>
      <w:r>
        <w:rPr>
          <w:i/>
          <w:color w:val="231F20"/>
          <w:spacing w:val="-10"/>
          <w:sz w:val="26"/>
        </w:rPr>
        <w:t> </w:t>
      </w:r>
      <w:r>
        <w:rPr>
          <w:i/>
          <w:color w:val="231F20"/>
          <w:sz w:val="26"/>
        </w:rPr>
        <w:t>khởi</w:t>
      </w:r>
      <w:r>
        <w:rPr>
          <w:i/>
          <w:color w:val="231F20"/>
          <w:spacing w:val="-9"/>
          <w:sz w:val="26"/>
        </w:rPr>
        <w:t> </w:t>
      </w:r>
      <w:r>
        <w:rPr>
          <w:color w:val="231F20"/>
          <w:sz w:val="26"/>
        </w:rPr>
        <w:t>bất</w:t>
      </w:r>
      <w:r>
        <w:rPr>
          <w:color w:val="231F20"/>
          <w:spacing w:val="-10"/>
          <w:sz w:val="26"/>
        </w:rPr>
        <w:t> </w:t>
      </w:r>
      <w:r>
        <w:rPr>
          <w:color w:val="231F20"/>
          <w:sz w:val="26"/>
        </w:rPr>
        <w:t>thiện</w:t>
      </w:r>
      <w:r>
        <w:rPr>
          <w:color w:val="231F20"/>
          <w:spacing w:val="-9"/>
          <w:sz w:val="26"/>
        </w:rPr>
        <w:t> </w:t>
      </w:r>
      <w:r>
        <w:rPr>
          <w:color w:val="231F20"/>
          <w:sz w:val="26"/>
        </w:rPr>
        <w:t>là</w:t>
      </w:r>
      <w:r>
        <w:rPr>
          <w:color w:val="231F20"/>
          <w:spacing w:val="-10"/>
          <w:sz w:val="26"/>
        </w:rPr>
        <w:t> </w:t>
      </w:r>
      <w:r>
        <w:rPr>
          <w:color w:val="231F20"/>
          <w:sz w:val="26"/>
        </w:rPr>
        <w:t>nghiệp</w:t>
      </w:r>
      <w:r>
        <w:rPr>
          <w:color w:val="231F20"/>
          <w:spacing w:val="-9"/>
          <w:sz w:val="26"/>
        </w:rPr>
        <w:t> </w:t>
      </w:r>
      <w:r>
        <w:rPr>
          <w:color w:val="231F20"/>
          <w:sz w:val="26"/>
        </w:rPr>
        <w:t>thân,</w:t>
      </w:r>
      <w:r>
        <w:rPr>
          <w:color w:val="231F20"/>
          <w:spacing w:val="-10"/>
          <w:sz w:val="26"/>
        </w:rPr>
        <w:t> </w:t>
      </w:r>
      <w:r>
        <w:rPr>
          <w:color w:val="231F20"/>
          <w:sz w:val="26"/>
        </w:rPr>
        <w:t>ngữ.</w:t>
      </w:r>
      <w:r>
        <w:rPr>
          <w:color w:val="231F20"/>
          <w:spacing w:val="-9"/>
          <w:sz w:val="26"/>
        </w:rPr>
        <w:t> </w:t>
      </w:r>
      <w:r>
        <w:rPr>
          <w:i/>
          <w:color w:val="231F20"/>
          <w:sz w:val="26"/>
        </w:rPr>
        <w:t>Thắng </w:t>
      </w:r>
      <w:r>
        <w:rPr>
          <w:i/>
          <w:color w:val="231F20"/>
          <w:sz w:val="26"/>
        </w:rPr>
        <w:t>nghĩa </w:t>
      </w:r>
      <w:r>
        <w:rPr>
          <w:color w:val="231F20"/>
          <w:sz w:val="26"/>
        </w:rPr>
        <w:t>bất thiện là sinh</w:t>
      </w:r>
      <w:r>
        <w:rPr>
          <w:color w:val="231F20"/>
          <w:spacing w:val="-2"/>
          <w:sz w:val="26"/>
        </w:rPr>
        <w:t> </w:t>
      </w:r>
      <w:r>
        <w:rPr>
          <w:color w:val="231F20"/>
          <w:sz w:val="26"/>
        </w:rPr>
        <w:t>tử.</w:t>
      </w:r>
    </w:p>
    <w:p>
      <w:pPr>
        <w:pStyle w:val="BodyText"/>
        <w:spacing w:line="273" w:lineRule="auto" w:before="110"/>
        <w:ind w:right="106"/>
      </w:pPr>
      <w:r>
        <w:rPr>
          <w:color w:val="231F20"/>
        </w:rPr>
        <w:t>Hiếp Tôn giả nói: Nếu pháp là tác ý như lý, tự tánh tương ưng với</w:t>
      </w:r>
      <w:r>
        <w:rPr>
          <w:color w:val="231F20"/>
          <w:spacing w:val="-6"/>
        </w:rPr>
        <w:t> </w:t>
      </w:r>
      <w:r>
        <w:rPr>
          <w:color w:val="231F20"/>
        </w:rPr>
        <w:t>tác</w:t>
      </w:r>
      <w:r>
        <w:rPr>
          <w:color w:val="231F20"/>
          <w:spacing w:val="-6"/>
        </w:rPr>
        <w:t> </w:t>
      </w:r>
      <w:r>
        <w:rPr>
          <w:color w:val="231F20"/>
        </w:rPr>
        <w:t>ý</w:t>
      </w:r>
      <w:r>
        <w:rPr>
          <w:color w:val="231F20"/>
          <w:spacing w:val="-6"/>
        </w:rPr>
        <w:t> </w:t>
      </w:r>
      <w:r>
        <w:rPr>
          <w:color w:val="231F20"/>
        </w:rPr>
        <w:t>như</w:t>
      </w:r>
      <w:r>
        <w:rPr>
          <w:color w:val="231F20"/>
          <w:spacing w:val="-6"/>
        </w:rPr>
        <w:t> </w:t>
      </w:r>
      <w:r>
        <w:rPr>
          <w:color w:val="231F20"/>
        </w:rPr>
        <w:t>lý,</w:t>
      </w:r>
      <w:r>
        <w:rPr>
          <w:color w:val="231F20"/>
          <w:spacing w:val="-6"/>
        </w:rPr>
        <w:t> </w:t>
      </w:r>
      <w:r>
        <w:rPr>
          <w:color w:val="231F20"/>
        </w:rPr>
        <w:t>cùng</w:t>
      </w:r>
      <w:r>
        <w:rPr>
          <w:color w:val="231F20"/>
          <w:spacing w:val="-6"/>
        </w:rPr>
        <w:t> </w:t>
      </w:r>
      <w:r>
        <w:rPr>
          <w:color w:val="231F20"/>
        </w:rPr>
        <w:t>khởi</w:t>
      </w:r>
      <w:r>
        <w:rPr>
          <w:color w:val="231F20"/>
          <w:spacing w:val="-6"/>
        </w:rPr>
        <w:t> </w:t>
      </w:r>
      <w:r>
        <w:rPr>
          <w:color w:val="231F20"/>
        </w:rPr>
        <w:t>từ</w:t>
      </w:r>
      <w:r>
        <w:rPr>
          <w:color w:val="231F20"/>
          <w:spacing w:val="-6"/>
        </w:rPr>
        <w:t> </w:t>
      </w:r>
      <w:r>
        <w:rPr>
          <w:color w:val="231F20"/>
        </w:rPr>
        <w:t>tác</w:t>
      </w:r>
      <w:r>
        <w:rPr>
          <w:color w:val="231F20"/>
          <w:spacing w:val="-6"/>
        </w:rPr>
        <w:t> </w:t>
      </w:r>
      <w:r>
        <w:rPr>
          <w:color w:val="231F20"/>
        </w:rPr>
        <w:t>ý</w:t>
      </w:r>
      <w:r>
        <w:rPr>
          <w:color w:val="231F20"/>
          <w:spacing w:val="-6"/>
        </w:rPr>
        <w:t> </w:t>
      </w:r>
      <w:r>
        <w:rPr>
          <w:color w:val="231F20"/>
        </w:rPr>
        <w:t>như</w:t>
      </w:r>
      <w:r>
        <w:rPr>
          <w:color w:val="231F20"/>
          <w:spacing w:val="-6"/>
        </w:rPr>
        <w:t> </w:t>
      </w:r>
      <w:r>
        <w:rPr>
          <w:color w:val="231F20"/>
        </w:rPr>
        <w:t>lý,</w:t>
      </w:r>
      <w:r>
        <w:rPr>
          <w:color w:val="231F20"/>
          <w:spacing w:val="-6"/>
        </w:rPr>
        <w:t> </w:t>
      </w:r>
      <w:r>
        <w:rPr>
          <w:color w:val="231F20"/>
        </w:rPr>
        <w:t>là</w:t>
      </w:r>
      <w:r>
        <w:rPr>
          <w:color w:val="231F20"/>
          <w:spacing w:val="-6"/>
        </w:rPr>
        <w:t> </w:t>
      </w:r>
      <w:r>
        <w:rPr>
          <w:color w:val="231F20"/>
        </w:rPr>
        <w:t>quả</w:t>
      </w:r>
      <w:r>
        <w:rPr>
          <w:color w:val="231F20"/>
          <w:spacing w:val="-6"/>
        </w:rPr>
        <w:t> </w:t>
      </w:r>
      <w:r>
        <w:rPr>
          <w:color w:val="231F20"/>
        </w:rPr>
        <w:t>đẳng</w:t>
      </w:r>
      <w:r>
        <w:rPr>
          <w:color w:val="231F20"/>
          <w:spacing w:val="-6"/>
        </w:rPr>
        <w:t> </w:t>
      </w:r>
      <w:r>
        <w:rPr>
          <w:color w:val="231F20"/>
        </w:rPr>
        <w:t>lưu,</w:t>
      </w:r>
      <w:r>
        <w:rPr>
          <w:color w:val="231F20"/>
          <w:spacing w:val="-6"/>
        </w:rPr>
        <w:t> </w:t>
      </w:r>
      <w:r>
        <w:rPr>
          <w:color w:val="231F20"/>
        </w:rPr>
        <w:t>ly</w:t>
      </w:r>
      <w:r>
        <w:rPr>
          <w:color w:val="231F20"/>
          <w:spacing w:val="-6"/>
        </w:rPr>
        <w:t> </w:t>
      </w:r>
      <w:r>
        <w:rPr>
          <w:color w:val="231F20"/>
        </w:rPr>
        <w:t>hệ</w:t>
      </w:r>
      <w:r>
        <w:rPr>
          <w:color w:val="231F20"/>
          <w:spacing w:val="-6"/>
        </w:rPr>
        <w:t> </w:t>
      </w:r>
      <w:r>
        <w:rPr>
          <w:color w:val="231F20"/>
        </w:rPr>
        <w:t>của tác ý như lý, nên gọi là thiện. Nếu pháp là tác ý phi lý, tự tánh</w:t>
      </w:r>
      <w:r>
        <w:rPr>
          <w:color w:val="231F20"/>
          <w:spacing w:val="-36"/>
        </w:rPr>
        <w:t> </w:t>
      </w:r>
      <w:r>
        <w:rPr>
          <w:color w:val="231F20"/>
        </w:rPr>
        <w:t>tương ưng với tác ý phi lý, cùng khởi từ tác ý phi lý, là quả đẳng lưu của tác ý phi lý, nên gọi là bất thiện. Nếu pháp cùng với hai thứ trên trái nhau nên gọi là vô ký.</w:t>
      </w:r>
    </w:p>
    <w:p>
      <w:pPr>
        <w:pStyle w:val="BodyText"/>
        <w:spacing w:line="273" w:lineRule="auto" w:before="109"/>
        <w:ind w:right="106"/>
      </w:pPr>
      <w:r>
        <w:rPr>
          <w:color w:val="231F20"/>
        </w:rPr>
        <w:t>Lại</w:t>
      </w:r>
      <w:r>
        <w:rPr>
          <w:color w:val="231F20"/>
          <w:spacing w:val="-10"/>
        </w:rPr>
        <w:t> </w:t>
      </w:r>
      <w:r>
        <w:rPr>
          <w:color w:val="231F20"/>
        </w:rPr>
        <w:t>nữa,</w:t>
      </w:r>
      <w:r>
        <w:rPr>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là</w:t>
      </w:r>
      <w:r>
        <w:rPr>
          <w:color w:val="231F20"/>
          <w:spacing w:val="-10"/>
        </w:rPr>
        <w:t> </w:t>
      </w:r>
      <w:r>
        <w:rPr>
          <w:color w:val="231F20"/>
        </w:rPr>
        <w:t>hổ</w:t>
      </w:r>
      <w:r>
        <w:rPr>
          <w:color w:val="231F20"/>
          <w:spacing w:val="-10"/>
        </w:rPr>
        <w:t> </w:t>
      </w:r>
      <w:r>
        <w:rPr>
          <w:color w:val="231F20"/>
        </w:rPr>
        <w:t>–</w:t>
      </w:r>
      <w:r>
        <w:rPr>
          <w:color w:val="231F20"/>
          <w:spacing w:val="-10"/>
        </w:rPr>
        <w:t> </w:t>
      </w:r>
      <w:r>
        <w:rPr>
          <w:color w:val="231F20"/>
        </w:rPr>
        <w:t>thẹn,</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hổ</w:t>
      </w:r>
      <w:r>
        <w:rPr>
          <w:color w:val="231F20"/>
          <w:spacing w:val="-10"/>
        </w:rPr>
        <w:t> </w:t>
      </w:r>
      <w:r>
        <w:rPr>
          <w:color w:val="231F20"/>
        </w:rPr>
        <w:t>–</w:t>
      </w:r>
      <w:r>
        <w:rPr>
          <w:color w:val="231F20"/>
          <w:spacing w:val="-10"/>
        </w:rPr>
        <w:t> </w:t>
      </w:r>
      <w:r>
        <w:rPr>
          <w:color w:val="231F20"/>
        </w:rPr>
        <w:t>thẹn, cùng khởi từ hổ – thẹn, là quả đẳng lưu, ly hệ của hổ – thẹn, nên gọi là thiện. Nếu pháp là không hổ – không thẹn, tự tánh tương ưng với không hổ – không thẹn, cùng khởi từ không hổ – không thẹn, là</w:t>
      </w:r>
      <w:r>
        <w:rPr>
          <w:color w:val="231F20"/>
          <w:spacing w:val="14"/>
        </w:rPr>
        <w:t> </w:t>
      </w:r>
      <w:r>
        <w:rPr>
          <w:color w:val="231F20"/>
        </w:rPr>
        <w:t>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đẳng lưu của không hổ, không thẹn, nên gọi là bất thiện. Nếu pháp cùng với hai thứ trên trái nhau, nên gọi là vô ký.</w:t>
      </w:r>
    </w:p>
    <w:p>
      <w:pPr>
        <w:pStyle w:val="BodyText"/>
        <w:spacing w:line="276" w:lineRule="auto"/>
        <w:ind w:left="110" w:right="389"/>
      </w:pPr>
      <w:r>
        <w:rPr>
          <w:color w:val="231F20"/>
        </w:rPr>
        <w:t>Lại</w:t>
      </w:r>
      <w:r>
        <w:rPr>
          <w:color w:val="231F20"/>
          <w:spacing w:val="-5"/>
        </w:rPr>
        <w:t> </w:t>
      </w:r>
      <w:r>
        <w:rPr>
          <w:color w:val="231F20"/>
        </w:rPr>
        <w:t>nữa,</w:t>
      </w:r>
      <w:r>
        <w:rPr>
          <w:color w:val="231F20"/>
          <w:spacing w:val="-5"/>
        </w:rPr>
        <w:t> </w:t>
      </w:r>
      <w:r>
        <w:rPr>
          <w:color w:val="231F20"/>
        </w:rPr>
        <w:t>nếu</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ba</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tự</w:t>
      </w:r>
      <w:r>
        <w:rPr>
          <w:color w:val="231F20"/>
          <w:spacing w:val="-5"/>
        </w:rPr>
        <w:t> </w:t>
      </w:r>
      <w:r>
        <w:rPr>
          <w:color w:val="231F20"/>
        </w:rPr>
        <w:t>tánh</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ba</w:t>
      </w:r>
      <w:r>
        <w:rPr>
          <w:color w:val="231F20"/>
          <w:spacing w:val="-5"/>
        </w:rPr>
        <w:t> </w:t>
      </w:r>
      <w:r>
        <w:rPr>
          <w:color w:val="231F20"/>
        </w:rPr>
        <w:t>căn thiện, từ ba căn thiện cùng khởi, là quả đẳng lưu, ly hệ của ba </w:t>
      </w:r>
      <w:r>
        <w:rPr>
          <w:color w:val="231F20"/>
          <w:spacing w:val="-5"/>
        </w:rPr>
        <w:t>căn </w:t>
      </w:r>
      <w:r>
        <w:rPr>
          <w:color w:val="231F20"/>
        </w:rPr>
        <w:t>thiện, nên gọi là thiện. Nếu pháp là ba căn bất thiện, tự tánh tương ưng với ba căn bất thiện, từ ba căn bất thiện cùng khởi, là quả đẳng lưu của ba căn bất thiện, nên gọi là bất thiện. Nếu pháp cùng với hai thứ trên trái nhau, nên gọi là vô ký.</w:t>
      </w:r>
    </w:p>
    <w:p>
      <w:pPr>
        <w:pStyle w:val="BodyText"/>
        <w:spacing w:line="276" w:lineRule="auto"/>
        <w:ind w:left="110" w:right="390"/>
      </w:pPr>
      <w:r>
        <w:rPr>
          <w:color w:val="231F20"/>
        </w:rPr>
        <w:t>Lại nữa, nếu pháp là năm căn như tín </w:t>
      </w:r>
      <w:r>
        <w:rPr>
          <w:color w:val="231F20"/>
          <w:spacing w:val="-5"/>
        </w:rPr>
        <w:t>v.v..., </w:t>
      </w:r>
      <w:r>
        <w:rPr>
          <w:color w:val="231F20"/>
        </w:rPr>
        <w:t>tự tánh tương ưng với</w:t>
      </w:r>
      <w:r>
        <w:rPr>
          <w:color w:val="231F20"/>
          <w:spacing w:val="-4"/>
        </w:rPr>
        <w:t> </w:t>
      </w:r>
      <w:r>
        <w:rPr>
          <w:color w:val="231F20"/>
        </w:rPr>
        <w:t>năm</w:t>
      </w:r>
      <w:r>
        <w:rPr>
          <w:color w:val="231F20"/>
          <w:spacing w:val="-4"/>
        </w:rPr>
        <w:t> </w:t>
      </w:r>
      <w:r>
        <w:rPr>
          <w:color w:val="231F20"/>
        </w:rPr>
        <w:t>căn</w:t>
      </w:r>
      <w:r>
        <w:rPr>
          <w:color w:val="231F20"/>
          <w:spacing w:val="-4"/>
        </w:rPr>
        <w:t> </w:t>
      </w:r>
      <w:r>
        <w:rPr>
          <w:color w:val="231F20"/>
        </w:rPr>
        <w:t>như</w:t>
      </w:r>
      <w:r>
        <w:rPr>
          <w:color w:val="231F20"/>
          <w:spacing w:val="-4"/>
        </w:rPr>
        <w:t> </w:t>
      </w:r>
      <w:r>
        <w:rPr>
          <w:color w:val="231F20"/>
        </w:rPr>
        <w:t>tín</w:t>
      </w:r>
      <w:r>
        <w:rPr>
          <w:color w:val="231F20"/>
          <w:spacing w:val="-4"/>
        </w:rPr>
        <w:t> </w:t>
      </w:r>
      <w:r>
        <w:rPr>
          <w:color w:val="231F20"/>
          <w:spacing w:val="-5"/>
        </w:rPr>
        <w:t>v.v...,</w:t>
      </w:r>
      <w:r>
        <w:rPr>
          <w:color w:val="231F20"/>
          <w:spacing w:val="-4"/>
        </w:rPr>
        <w:t> </w:t>
      </w:r>
      <w:r>
        <w:rPr>
          <w:color w:val="231F20"/>
        </w:rPr>
        <w:t>cùng</w:t>
      </w:r>
      <w:r>
        <w:rPr>
          <w:color w:val="231F20"/>
          <w:spacing w:val="-4"/>
        </w:rPr>
        <w:t> </w:t>
      </w:r>
      <w:r>
        <w:rPr>
          <w:color w:val="231F20"/>
        </w:rPr>
        <w:t>khởi</w:t>
      </w:r>
      <w:r>
        <w:rPr>
          <w:color w:val="231F20"/>
          <w:spacing w:val="-3"/>
        </w:rPr>
        <w:t> </w:t>
      </w:r>
      <w:r>
        <w:rPr>
          <w:color w:val="231F20"/>
        </w:rPr>
        <w:t>từ</w:t>
      </w:r>
      <w:r>
        <w:rPr>
          <w:color w:val="231F20"/>
          <w:spacing w:val="-4"/>
        </w:rPr>
        <w:t> </w:t>
      </w:r>
      <w:r>
        <w:rPr>
          <w:color w:val="231F20"/>
        </w:rPr>
        <w:t>năm</w:t>
      </w:r>
      <w:r>
        <w:rPr>
          <w:color w:val="231F20"/>
          <w:spacing w:val="-4"/>
        </w:rPr>
        <w:t> </w:t>
      </w:r>
      <w:r>
        <w:rPr>
          <w:color w:val="231F20"/>
        </w:rPr>
        <w:t>căn</w:t>
      </w:r>
      <w:r>
        <w:rPr>
          <w:color w:val="231F20"/>
          <w:spacing w:val="-4"/>
        </w:rPr>
        <w:t> </w:t>
      </w:r>
      <w:r>
        <w:rPr>
          <w:color w:val="231F20"/>
        </w:rPr>
        <w:t>như</w:t>
      </w:r>
      <w:r>
        <w:rPr>
          <w:color w:val="231F20"/>
          <w:spacing w:val="-4"/>
        </w:rPr>
        <w:t> </w:t>
      </w:r>
      <w:r>
        <w:rPr>
          <w:color w:val="231F20"/>
        </w:rPr>
        <w:t>tín</w:t>
      </w:r>
      <w:r>
        <w:rPr>
          <w:color w:val="231F20"/>
          <w:spacing w:val="-4"/>
        </w:rPr>
        <w:t> </w:t>
      </w:r>
      <w:r>
        <w:rPr>
          <w:color w:val="231F20"/>
          <w:spacing w:val="-5"/>
        </w:rPr>
        <w:t>v.v...,</w:t>
      </w:r>
      <w:r>
        <w:rPr>
          <w:color w:val="231F20"/>
          <w:spacing w:val="-4"/>
        </w:rPr>
        <w:t> </w:t>
      </w:r>
      <w:r>
        <w:rPr>
          <w:color w:val="231F20"/>
        </w:rPr>
        <w:t>là</w:t>
      </w:r>
      <w:r>
        <w:rPr>
          <w:color w:val="231F20"/>
          <w:spacing w:val="-4"/>
        </w:rPr>
        <w:t> </w:t>
      </w:r>
      <w:r>
        <w:rPr>
          <w:color w:val="231F20"/>
        </w:rPr>
        <w:t>quả đẳng</w:t>
      </w:r>
      <w:r>
        <w:rPr>
          <w:color w:val="231F20"/>
          <w:spacing w:val="-10"/>
        </w:rPr>
        <w:t> </w:t>
      </w:r>
      <w:r>
        <w:rPr>
          <w:color w:val="231F20"/>
        </w:rPr>
        <w:t>lưu,</w:t>
      </w:r>
      <w:r>
        <w:rPr>
          <w:color w:val="231F20"/>
          <w:spacing w:val="-10"/>
        </w:rPr>
        <w:t> </w:t>
      </w:r>
      <w:r>
        <w:rPr>
          <w:color w:val="231F20"/>
        </w:rPr>
        <w:t>ly</w:t>
      </w:r>
      <w:r>
        <w:rPr>
          <w:color w:val="231F20"/>
          <w:spacing w:val="-10"/>
        </w:rPr>
        <w:t> </w:t>
      </w:r>
      <w:r>
        <w:rPr>
          <w:color w:val="231F20"/>
        </w:rPr>
        <w:t>hệ</w:t>
      </w:r>
      <w:r>
        <w:rPr>
          <w:color w:val="231F20"/>
          <w:spacing w:val="-10"/>
        </w:rPr>
        <w:t> </w:t>
      </w:r>
      <w:r>
        <w:rPr>
          <w:color w:val="231F20"/>
        </w:rPr>
        <w:t>của</w:t>
      </w:r>
      <w:r>
        <w:rPr>
          <w:color w:val="231F20"/>
          <w:spacing w:val="-10"/>
        </w:rPr>
        <w:t> </w:t>
      </w:r>
      <w:r>
        <w:rPr>
          <w:color w:val="231F20"/>
        </w:rPr>
        <w:t>năm</w:t>
      </w:r>
      <w:r>
        <w:rPr>
          <w:color w:val="231F20"/>
          <w:spacing w:val="-10"/>
        </w:rPr>
        <w:t> </w:t>
      </w:r>
      <w:r>
        <w:rPr>
          <w:color w:val="231F20"/>
        </w:rPr>
        <w:t>căn</w:t>
      </w:r>
      <w:r>
        <w:rPr>
          <w:color w:val="231F20"/>
          <w:spacing w:val="-10"/>
        </w:rPr>
        <w:t> </w:t>
      </w:r>
      <w:r>
        <w:rPr>
          <w:color w:val="231F20"/>
        </w:rPr>
        <w:t>như</w:t>
      </w:r>
      <w:r>
        <w:rPr>
          <w:color w:val="231F20"/>
          <w:spacing w:val="-10"/>
        </w:rPr>
        <w:t> </w:t>
      </w:r>
      <w:r>
        <w:rPr>
          <w:color w:val="231F20"/>
        </w:rPr>
        <w:t>tín</w:t>
      </w:r>
      <w:r>
        <w:rPr>
          <w:color w:val="231F20"/>
          <w:spacing w:val="-10"/>
        </w:rPr>
        <w:t> </w:t>
      </w:r>
      <w:r>
        <w:rPr>
          <w:color w:val="231F20"/>
          <w:spacing w:val="-4"/>
        </w:rPr>
        <w:t>v.v…,</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thiện.</w:t>
      </w:r>
      <w:r>
        <w:rPr>
          <w:color w:val="231F20"/>
          <w:spacing w:val="-10"/>
        </w:rPr>
        <w:t> </w:t>
      </w:r>
      <w:r>
        <w:rPr>
          <w:color w:val="231F20"/>
        </w:rPr>
        <w:t>Nếu</w:t>
      </w:r>
      <w:r>
        <w:rPr>
          <w:color w:val="231F20"/>
          <w:spacing w:val="-10"/>
        </w:rPr>
        <w:t> </w:t>
      </w:r>
      <w:r>
        <w:rPr>
          <w:color w:val="231F20"/>
        </w:rPr>
        <w:t>pháp là năm cái, tự tánh tương ưng với năm cái, cùng khởi từ năm cái, là quả đẳng lưu của năm cái, nên gọi là bất thiện. Nếu pháp cùng với hai thứ trên trái nhau, nên gọi là vô ký.</w:t>
      </w:r>
    </w:p>
    <w:p>
      <w:pPr>
        <w:pStyle w:val="BodyText"/>
        <w:spacing w:line="276" w:lineRule="auto"/>
        <w:ind w:left="110" w:right="391"/>
      </w:pPr>
      <w:r>
        <w:rPr>
          <w:color w:val="231F20"/>
        </w:rPr>
        <w:t>Luận</w:t>
      </w:r>
      <w:r>
        <w:rPr>
          <w:color w:val="231F20"/>
          <w:spacing w:val="-18"/>
        </w:rPr>
        <w:t> </w:t>
      </w:r>
      <w:r>
        <w:rPr>
          <w:color w:val="231F20"/>
        </w:rPr>
        <w:t>Tập</w:t>
      </w:r>
      <w:r>
        <w:rPr>
          <w:color w:val="231F20"/>
          <w:spacing w:val="-14"/>
        </w:rPr>
        <w:t> </w:t>
      </w:r>
      <w:r>
        <w:rPr>
          <w:color w:val="231F20"/>
        </w:rPr>
        <w:t>Dị</w:t>
      </w:r>
      <w:r>
        <w:rPr>
          <w:color w:val="231F20"/>
          <w:spacing w:val="-14"/>
        </w:rPr>
        <w:t> </w:t>
      </w:r>
      <w:r>
        <w:rPr>
          <w:color w:val="231F20"/>
        </w:rPr>
        <w:t>Môn</w:t>
      </w:r>
      <w:r>
        <w:rPr>
          <w:color w:val="231F20"/>
          <w:spacing w:val="-15"/>
        </w:rPr>
        <w:t> </w:t>
      </w:r>
      <w:r>
        <w:rPr>
          <w:color w:val="231F20"/>
        </w:rPr>
        <w:t>nói:</w:t>
      </w:r>
      <w:r>
        <w:rPr>
          <w:color w:val="231F20"/>
          <w:spacing w:val="-17"/>
        </w:rPr>
        <w:t> </w:t>
      </w:r>
      <w:r>
        <w:rPr>
          <w:color w:val="231F20"/>
        </w:rPr>
        <w:t>Thế</w:t>
      </w:r>
      <w:r>
        <w:rPr>
          <w:color w:val="231F20"/>
          <w:spacing w:val="-14"/>
        </w:rPr>
        <w:t> </w:t>
      </w:r>
      <w:r>
        <w:rPr>
          <w:color w:val="231F20"/>
        </w:rPr>
        <w:t>nào</w:t>
      </w:r>
      <w:r>
        <w:rPr>
          <w:color w:val="231F20"/>
          <w:spacing w:val="-14"/>
        </w:rPr>
        <w:t> </w:t>
      </w:r>
      <w:r>
        <w:rPr>
          <w:color w:val="231F20"/>
        </w:rPr>
        <w:t>gọi</w:t>
      </w:r>
      <w:r>
        <w:rPr>
          <w:color w:val="231F20"/>
          <w:spacing w:val="-15"/>
        </w:rPr>
        <w:t> </w:t>
      </w:r>
      <w:r>
        <w:rPr>
          <w:color w:val="231F20"/>
        </w:rPr>
        <w:t>là</w:t>
      </w:r>
      <w:r>
        <w:rPr>
          <w:color w:val="231F20"/>
          <w:spacing w:val="-14"/>
        </w:rPr>
        <w:t> </w:t>
      </w:r>
      <w:r>
        <w:rPr>
          <w:color w:val="231F20"/>
        </w:rPr>
        <w:t>thiện?</w:t>
      </w:r>
      <w:r>
        <w:rPr>
          <w:color w:val="231F20"/>
          <w:spacing w:val="-14"/>
        </w:rPr>
        <w:t> </w:t>
      </w:r>
      <w:r>
        <w:rPr>
          <w:color w:val="231F20"/>
        </w:rPr>
        <w:t>Do</w:t>
      </w:r>
      <w:r>
        <w:rPr>
          <w:color w:val="231F20"/>
          <w:spacing w:val="-14"/>
        </w:rPr>
        <w:t> </w:t>
      </w:r>
      <w:r>
        <w:rPr>
          <w:color w:val="231F20"/>
        </w:rPr>
        <w:t>pháp</w:t>
      </w:r>
      <w:r>
        <w:rPr>
          <w:color w:val="231F20"/>
          <w:spacing w:val="-14"/>
        </w:rPr>
        <w:t> </w:t>
      </w:r>
      <w:r>
        <w:rPr>
          <w:color w:val="231F20"/>
        </w:rPr>
        <w:t>này</w:t>
      </w:r>
      <w:r>
        <w:rPr>
          <w:color w:val="231F20"/>
          <w:spacing w:val="-14"/>
        </w:rPr>
        <w:t> </w:t>
      </w:r>
      <w:r>
        <w:rPr>
          <w:color w:val="231F20"/>
        </w:rPr>
        <w:t>có</w:t>
      </w:r>
      <w:r>
        <w:rPr>
          <w:color w:val="231F20"/>
          <w:spacing w:val="-14"/>
        </w:rPr>
        <w:t> </w:t>
      </w:r>
      <w:r>
        <w:rPr>
          <w:color w:val="231F20"/>
          <w:spacing w:val="-2"/>
        </w:rPr>
        <w:t>thể </w:t>
      </w:r>
      <w:r>
        <w:rPr>
          <w:color w:val="231F20"/>
        </w:rPr>
        <w:t>dẫn</w:t>
      </w:r>
      <w:r>
        <w:rPr>
          <w:color w:val="231F20"/>
          <w:spacing w:val="-15"/>
        </w:rPr>
        <w:t> </w:t>
      </w:r>
      <w:r>
        <w:rPr>
          <w:color w:val="231F20"/>
        </w:rPr>
        <w:t>sinh</w:t>
      </w:r>
      <w:r>
        <w:rPr>
          <w:color w:val="231F20"/>
          <w:spacing w:val="-15"/>
        </w:rPr>
        <w:t> </w:t>
      </w:r>
      <w:r>
        <w:rPr>
          <w:color w:val="231F20"/>
        </w:rPr>
        <w:t>quả</w:t>
      </w:r>
      <w:r>
        <w:rPr>
          <w:color w:val="231F20"/>
          <w:spacing w:val="-15"/>
        </w:rPr>
        <w:t> </w:t>
      </w:r>
      <w:r>
        <w:rPr>
          <w:color w:val="231F20"/>
        </w:rPr>
        <w:t>đáng</w:t>
      </w:r>
      <w:r>
        <w:rPr>
          <w:color w:val="231F20"/>
          <w:spacing w:val="-15"/>
        </w:rPr>
        <w:t> </w:t>
      </w:r>
      <w:r>
        <w:rPr>
          <w:color w:val="231F20"/>
        </w:rPr>
        <w:t>yêu,</w:t>
      </w:r>
      <w:r>
        <w:rPr>
          <w:color w:val="231F20"/>
          <w:spacing w:val="-15"/>
        </w:rPr>
        <w:t> </w:t>
      </w:r>
      <w:r>
        <w:rPr>
          <w:color w:val="231F20"/>
        </w:rPr>
        <w:t>đáng</w:t>
      </w:r>
      <w:r>
        <w:rPr>
          <w:color w:val="231F20"/>
          <w:spacing w:val="-15"/>
        </w:rPr>
        <w:t> </w:t>
      </w:r>
      <w:r>
        <w:rPr>
          <w:color w:val="231F20"/>
        </w:rPr>
        <w:t>mừng,</w:t>
      </w:r>
      <w:r>
        <w:rPr>
          <w:color w:val="231F20"/>
          <w:spacing w:val="-14"/>
        </w:rPr>
        <w:t> </w:t>
      </w:r>
      <w:r>
        <w:rPr>
          <w:color w:val="231F20"/>
        </w:rPr>
        <w:t>đáng</w:t>
      </w:r>
      <w:r>
        <w:rPr>
          <w:color w:val="231F20"/>
          <w:spacing w:val="-15"/>
        </w:rPr>
        <w:t> </w:t>
      </w:r>
      <w:r>
        <w:rPr>
          <w:color w:val="231F20"/>
        </w:rPr>
        <w:t>vui,</w:t>
      </w:r>
      <w:r>
        <w:rPr>
          <w:color w:val="231F20"/>
          <w:spacing w:val="-15"/>
        </w:rPr>
        <w:t> </w:t>
      </w:r>
      <w:r>
        <w:rPr>
          <w:color w:val="231F20"/>
        </w:rPr>
        <w:t>hài</w:t>
      </w:r>
      <w:r>
        <w:rPr>
          <w:color w:val="231F20"/>
          <w:spacing w:val="-15"/>
        </w:rPr>
        <w:t> </w:t>
      </w:r>
      <w:r>
        <w:rPr>
          <w:color w:val="231F20"/>
        </w:rPr>
        <w:t>lòng,</w:t>
      </w:r>
      <w:r>
        <w:rPr>
          <w:color w:val="231F20"/>
          <w:spacing w:val="-15"/>
        </w:rPr>
        <w:t> </w:t>
      </w:r>
      <w:r>
        <w:rPr>
          <w:color w:val="231F20"/>
        </w:rPr>
        <w:t>như</w:t>
      </w:r>
      <w:r>
        <w:rPr>
          <w:color w:val="231F20"/>
          <w:spacing w:val="-15"/>
        </w:rPr>
        <w:t> </w:t>
      </w:r>
      <w:r>
        <w:rPr>
          <w:color w:val="231F20"/>
        </w:rPr>
        <w:t>ý,</w:t>
      </w:r>
      <w:r>
        <w:rPr>
          <w:color w:val="231F20"/>
          <w:spacing w:val="-15"/>
        </w:rPr>
        <w:t> </w:t>
      </w:r>
      <w:r>
        <w:rPr>
          <w:color w:val="231F20"/>
        </w:rPr>
        <w:t>nên</w:t>
      </w:r>
      <w:r>
        <w:rPr>
          <w:color w:val="231F20"/>
          <w:spacing w:val="-15"/>
        </w:rPr>
        <w:t> </w:t>
      </w:r>
      <w:r>
        <w:rPr>
          <w:color w:val="231F20"/>
          <w:spacing w:val="-2"/>
        </w:rPr>
        <w:t>gọi </w:t>
      </w:r>
      <w:r>
        <w:rPr>
          <w:color w:val="231F20"/>
        </w:rPr>
        <w:t>là thiện. Đây là chỉ rõ về quả đẳng lưu. Lại nữa, do pháp này có </w:t>
      </w:r>
      <w:r>
        <w:rPr>
          <w:color w:val="231F20"/>
          <w:spacing w:val="-2"/>
        </w:rPr>
        <w:t>thể </w:t>
      </w:r>
      <w:r>
        <w:rPr>
          <w:color w:val="231F20"/>
        </w:rPr>
        <w:t>chiêu cảm dị thục đáng yêu, đáng mừng, đáng vui, hài lòng, như ý, nên</w:t>
      </w:r>
      <w:r>
        <w:rPr>
          <w:color w:val="231F20"/>
          <w:spacing w:val="-16"/>
        </w:rPr>
        <w:t> </w:t>
      </w:r>
      <w:r>
        <w:rPr>
          <w:color w:val="231F20"/>
        </w:rPr>
        <w:t>gọi</w:t>
      </w:r>
      <w:r>
        <w:rPr>
          <w:color w:val="231F20"/>
          <w:spacing w:val="-16"/>
        </w:rPr>
        <w:t> </w:t>
      </w:r>
      <w:r>
        <w:rPr>
          <w:color w:val="231F20"/>
        </w:rPr>
        <w:t>là</w:t>
      </w:r>
      <w:r>
        <w:rPr>
          <w:color w:val="231F20"/>
          <w:spacing w:val="-15"/>
        </w:rPr>
        <w:t> </w:t>
      </w:r>
      <w:r>
        <w:rPr>
          <w:color w:val="231F20"/>
        </w:rPr>
        <w:t>thiện.</w:t>
      </w:r>
      <w:r>
        <w:rPr>
          <w:color w:val="231F20"/>
          <w:spacing w:val="-14"/>
        </w:rPr>
        <w:t> </w:t>
      </w:r>
      <w:r>
        <w:rPr>
          <w:color w:val="231F20"/>
        </w:rPr>
        <w:t>Đây</w:t>
      </w:r>
      <w:r>
        <w:rPr>
          <w:color w:val="231F20"/>
          <w:spacing w:val="-16"/>
        </w:rPr>
        <w:t> </w:t>
      </w:r>
      <w:r>
        <w:rPr>
          <w:color w:val="231F20"/>
        </w:rPr>
        <w:t>là</w:t>
      </w:r>
      <w:r>
        <w:rPr>
          <w:color w:val="231F20"/>
          <w:spacing w:val="-15"/>
        </w:rPr>
        <w:t> </w:t>
      </w:r>
      <w:r>
        <w:rPr>
          <w:color w:val="231F20"/>
        </w:rPr>
        <w:t>chỉ</w:t>
      </w:r>
      <w:r>
        <w:rPr>
          <w:color w:val="231F20"/>
          <w:spacing w:val="-14"/>
        </w:rPr>
        <w:t> </w:t>
      </w:r>
      <w:r>
        <w:rPr>
          <w:color w:val="231F20"/>
        </w:rPr>
        <w:t>rõ</w:t>
      </w:r>
      <w:r>
        <w:rPr>
          <w:color w:val="231F20"/>
          <w:spacing w:val="-16"/>
        </w:rPr>
        <w:t> </w:t>
      </w:r>
      <w:r>
        <w:rPr>
          <w:color w:val="231F20"/>
        </w:rPr>
        <w:t>về</w:t>
      </w:r>
      <w:r>
        <w:rPr>
          <w:color w:val="231F20"/>
          <w:spacing w:val="-16"/>
        </w:rPr>
        <w:t> </w:t>
      </w:r>
      <w:r>
        <w:rPr>
          <w:color w:val="231F20"/>
        </w:rPr>
        <w:t>quả</w:t>
      </w:r>
      <w:r>
        <w:rPr>
          <w:color w:val="231F20"/>
          <w:spacing w:val="-15"/>
        </w:rPr>
        <w:t> </w:t>
      </w:r>
      <w:r>
        <w:rPr>
          <w:color w:val="231F20"/>
        </w:rPr>
        <w:t>dị</w:t>
      </w:r>
      <w:r>
        <w:rPr>
          <w:color w:val="231F20"/>
          <w:spacing w:val="-16"/>
        </w:rPr>
        <w:t> </w:t>
      </w:r>
      <w:r>
        <w:rPr>
          <w:color w:val="231F20"/>
        </w:rPr>
        <w:t>thục.</w:t>
      </w:r>
      <w:r>
        <w:rPr>
          <w:color w:val="231F20"/>
          <w:spacing w:val="-20"/>
        </w:rPr>
        <w:t> </w:t>
      </w:r>
      <w:r>
        <w:rPr>
          <w:color w:val="231F20"/>
        </w:rPr>
        <w:t>Thế</w:t>
      </w:r>
      <w:r>
        <w:rPr>
          <w:color w:val="231F20"/>
          <w:spacing w:val="-14"/>
        </w:rPr>
        <w:t> </w:t>
      </w:r>
      <w:r>
        <w:rPr>
          <w:color w:val="231F20"/>
        </w:rPr>
        <w:t>nào</w:t>
      </w:r>
      <w:r>
        <w:rPr>
          <w:color w:val="231F20"/>
          <w:spacing w:val="-16"/>
        </w:rPr>
        <w:t> </w:t>
      </w:r>
      <w:r>
        <w:rPr>
          <w:color w:val="231F20"/>
        </w:rPr>
        <w:t>gọi</w:t>
      </w:r>
      <w:r>
        <w:rPr>
          <w:color w:val="231F20"/>
          <w:spacing w:val="-16"/>
        </w:rPr>
        <w:t> </w:t>
      </w:r>
      <w:r>
        <w:rPr>
          <w:color w:val="231F20"/>
        </w:rPr>
        <w:t>là</w:t>
      </w:r>
      <w:r>
        <w:rPr>
          <w:color w:val="231F20"/>
          <w:spacing w:val="-14"/>
        </w:rPr>
        <w:t> </w:t>
      </w:r>
      <w:r>
        <w:rPr>
          <w:color w:val="231F20"/>
        </w:rPr>
        <w:t>bất</w:t>
      </w:r>
      <w:r>
        <w:rPr>
          <w:color w:val="231F20"/>
          <w:spacing w:val="-16"/>
        </w:rPr>
        <w:t> </w:t>
      </w:r>
      <w:r>
        <w:rPr>
          <w:color w:val="231F20"/>
          <w:spacing w:val="-2"/>
        </w:rPr>
        <w:t>thiện? </w:t>
      </w:r>
      <w:r>
        <w:rPr>
          <w:color w:val="231F20"/>
        </w:rPr>
        <w:t>Do</w:t>
      </w:r>
      <w:r>
        <w:rPr>
          <w:color w:val="231F20"/>
          <w:spacing w:val="-8"/>
        </w:rPr>
        <w:t> </w:t>
      </w:r>
      <w:r>
        <w:rPr>
          <w:color w:val="231F20"/>
        </w:rPr>
        <w:t>pháp</w:t>
      </w:r>
      <w:r>
        <w:rPr>
          <w:color w:val="231F20"/>
          <w:spacing w:val="-7"/>
        </w:rPr>
        <w:t> </w:t>
      </w:r>
      <w:r>
        <w:rPr>
          <w:color w:val="231F20"/>
        </w:rPr>
        <w:t>này</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dẫn</w:t>
      </w:r>
      <w:r>
        <w:rPr>
          <w:color w:val="231F20"/>
          <w:spacing w:val="-8"/>
        </w:rPr>
        <w:t> </w:t>
      </w:r>
      <w:r>
        <w:rPr>
          <w:color w:val="231F20"/>
        </w:rPr>
        <w:t>đến</w:t>
      </w:r>
      <w:r>
        <w:rPr>
          <w:color w:val="231F20"/>
          <w:spacing w:val="-7"/>
        </w:rPr>
        <w:t> </w:t>
      </w:r>
      <w:r>
        <w:rPr>
          <w:color w:val="231F20"/>
        </w:rPr>
        <w:t>quả</w:t>
      </w:r>
      <w:r>
        <w:rPr>
          <w:color w:val="231F20"/>
          <w:spacing w:val="-8"/>
        </w:rPr>
        <w:t> </w:t>
      </w:r>
      <w:r>
        <w:rPr>
          <w:color w:val="231F20"/>
        </w:rPr>
        <w:t>không</w:t>
      </w:r>
      <w:r>
        <w:rPr>
          <w:color w:val="231F20"/>
          <w:spacing w:val="-7"/>
        </w:rPr>
        <w:t> </w:t>
      </w:r>
      <w:r>
        <w:rPr>
          <w:color w:val="231F20"/>
        </w:rPr>
        <w:t>đáng</w:t>
      </w:r>
      <w:r>
        <w:rPr>
          <w:color w:val="231F20"/>
          <w:spacing w:val="-7"/>
        </w:rPr>
        <w:t> </w:t>
      </w:r>
      <w:r>
        <w:rPr>
          <w:color w:val="231F20"/>
        </w:rPr>
        <w:t>yêu,</w:t>
      </w:r>
      <w:r>
        <w:rPr>
          <w:color w:val="231F20"/>
          <w:spacing w:val="-8"/>
        </w:rPr>
        <w:t> </w:t>
      </w:r>
      <w:r>
        <w:rPr>
          <w:color w:val="231F20"/>
        </w:rPr>
        <w:t>không</w:t>
      </w:r>
      <w:r>
        <w:rPr>
          <w:color w:val="231F20"/>
          <w:spacing w:val="-7"/>
        </w:rPr>
        <w:t> </w:t>
      </w:r>
      <w:r>
        <w:rPr>
          <w:color w:val="231F20"/>
        </w:rPr>
        <w:t>đáng</w:t>
      </w:r>
      <w:r>
        <w:rPr>
          <w:color w:val="231F20"/>
          <w:spacing w:val="-7"/>
        </w:rPr>
        <w:t> </w:t>
      </w:r>
      <w:r>
        <w:rPr>
          <w:color w:val="231F20"/>
        </w:rPr>
        <w:t>mừng, không đáng vui, không hài lòng, không như ý, nên gọi là bất </w:t>
      </w:r>
      <w:r>
        <w:rPr>
          <w:color w:val="231F20"/>
          <w:spacing w:val="-2"/>
        </w:rPr>
        <w:t>thiện. </w:t>
      </w:r>
      <w:r>
        <w:rPr>
          <w:color w:val="231F20"/>
        </w:rPr>
        <w:t>Đây</w:t>
      </w:r>
      <w:r>
        <w:rPr>
          <w:color w:val="231F20"/>
          <w:spacing w:val="-12"/>
        </w:rPr>
        <w:t> </w:t>
      </w:r>
      <w:r>
        <w:rPr>
          <w:color w:val="231F20"/>
        </w:rPr>
        <w:t>là</w:t>
      </w:r>
      <w:r>
        <w:rPr>
          <w:color w:val="231F20"/>
          <w:spacing w:val="-11"/>
        </w:rPr>
        <w:t> </w:t>
      </w:r>
      <w:r>
        <w:rPr>
          <w:color w:val="231F20"/>
        </w:rPr>
        <w:t>chỉ</w:t>
      </w:r>
      <w:r>
        <w:rPr>
          <w:color w:val="231F20"/>
          <w:spacing w:val="-11"/>
        </w:rPr>
        <w:t> </w:t>
      </w:r>
      <w:r>
        <w:rPr>
          <w:color w:val="231F20"/>
        </w:rPr>
        <w:t>rõ</w:t>
      </w:r>
      <w:r>
        <w:rPr>
          <w:color w:val="231F20"/>
          <w:spacing w:val="-11"/>
        </w:rPr>
        <w:t> </w:t>
      </w:r>
      <w:r>
        <w:rPr>
          <w:color w:val="231F20"/>
        </w:rPr>
        <w:t>về</w:t>
      </w:r>
      <w:r>
        <w:rPr>
          <w:color w:val="231F20"/>
          <w:spacing w:val="-11"/>
        </w:rPr>
        <w:t> </w:t>
      </w:r>
      <w:r>
        <w:rPr>
          <w:color w:val="231F20"/>
        </w:rPr>
        <w:t>quả</w:t>
      </w:r>
      <w:r>
        <w:rPr>
          <w:color w:val="231F20"/>
          <w:spacing w:val="-11"/>
        </w:rPr>
        <w:t> </w:t>
      </w:r>
      <w:r>
        <w:rPr>
          <w:color w:val="231F20"/>
        </w:rPr>
        <w:t>đẳng</w:t>
      </w:r>
      <w:r>
        <w:rPr>
          <w:color w:val="231F20"/>
          <w:spacing w:val="-11"/>
        </w:rPr>
        <w:t> </w:t>
      </w:r>
      <w:r>
        <w:rPr>
          <w:color w:val="231F20"/>
        </w:rPr>
        <w:t>lưu.</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do</w:t>
      </w:r>
      <w:r>
        <w:rPr>
          <w:color w:val="231F20"/>
          <w:spacing w:val="-11"/>
        </w:rPr>
        <w:t> </w:t>
      </w:r>
      <w:r>
        <w:rPr>
          <w:color w:val="231F20"/>
        </w:rPr>
        <w:t>pháp</w:t>
      </w:r>
      <w:r>
        <w:rPr>
          <w:color w:val="231F20"/>
          <w:spacing w:val="-11"/>
        </w:rPr>
        <w:t> </w:t>
      </w:r>
      <w:r>
        <w:rPr>
          <w:color w:val="231F20"/>
        </w:rPr>
        <w:t>này</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gây</w:t>
      </w:r>
      <w:r>
        <w:rPr>
          <w:color w:val="231F20"/>
          <w:spacing w:val="-11"/>
        </w:rPr>
        <w:t> </w:t>
      </w:r>
      <w:r>
        <w:rPr>
          <w:color w:val="231F20"/>
        </w:rPr>
        <w:t>nên</w:t>
      </w:r>
      <w:r>
        <w:rPr>
          <w:color w:val="231F20"/>
          <w:spacing w:val="-11"/>
        </w:rPr>
        <w:t> </w:t>
      </w:r>
      <w:r>
        <w:rPr>
          <w:color w:val="231F20"/>
        </w:rPr>
        <w:t>dị thục không đáng yêu, không đáng mừng, không đáng vui, không </w:t>
      </w:r>
      <w:r>
        <w:rPr>
          <w:color w:val="231F20"/>
          <w:spacing w:val="-2"/>
        </w:rPr>
        <w:t>hài </w:t>
      </w:r>
      <w:r>
        <w:rPr>
          <w:color w:val="231F20"/>
        </w:rPr>
        <w:t>lòng, không như ý, nên gọi là bất thiện. Đây là chỉ rõ về quả dị</w:t>
      </w:r>
      <w:r>
        <w:rPr>
          <w:color w:val="231F20"/>
          <w:spacing w:val="-43"/>
        </w:rPr>
        <w:t> </w:t>
      </w:r>
      <w:r>
        <w:rPr>
          <w:color w:val="231F20"/>
        </w:rPr>
        <w:t>thục. Nếu</w:t>
      </w:r>
      <w:r>
        <w:rPr>
          <w:color w:val="231F20"/>
          <w:spacing w:val="-5"/>
        </w:rPr>
        <w:t> </w:t>
      </w:r>
      <w:r>
        <w:rPr>
          <w:color w:val="231F20"/>
        </w:rPr>
        <w:t>pháp</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trên</w:t>
      </w:r>
      <w:r>
        <w:rPr>
          <w:color w:val="231F20"/>
          <w:spacing w:val="-5"/>
        </w:rPr>
        <w:t> </w:t>
      </w:r>
      <w:r>
        <w:rPr>
          <w:color w:val="231F20"/>
        </w:rPr>
        <w:t>trái</w:t>
      </w:r>
      <w:r>
        <w:rPr>
          <w:color w:val="231F20"/>
          <w:spacing w:val="-5"/>
        </w:rPr>
        <w:t> </w:t>
      </w:r>
      <w:r>
        <w:rPr>
          <w:color w:val="231F20"/>
        </w:rPr>
        <w:t>nhau,</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spacing w:val="-2"/>
        </w:rPr>
        <w:t>ký.</w:t>
      </w:r>
    </w:p>
    <w:p>
      <w:pPr>
        <w:pStyle w:val="BodyText"/>
        <w:spacing w:line="276" w:lineRule="auto" w:before="116"/>
        <w:ind w:left="110" w:right="390"/>
      </w:pPr>
      <w:r>
        <w:rPr>
          <w:i/>
          <w:color w:val="231F20"/>
        </w:rPr>
        <w:t>Hỏi: </w:t>
      </w:r>
      <w:r>
        <w:rPr>
          <w:color w:val="231F20"/>
        </w:rPr>
        <w:t>Đức Thế Tôn đã định ký: Khổ thật là khổ, tập thật là tập, diệt</w:t>
      </w:r>
      <w:r>
        <w:rPr>
          <w:color w:val="231F20"/>
          <w:spacing w:val="-10"/>
        </w:rPr>
        <w:t> </w:t>
      </w:r>
      <w:r>
        <w:rPr>
          <w:color w:val="231F20"/>
        </w:rPr>
        <w:t>thật</w:t>
      </w:r>
      <w:r>
        <w:rPr>
          <w:color w:val="231F20"/>
          <w:spacing w:val="-10"/>
        </w:rPr>
        <w:t> </w:t>
      </w:r>
      <w:r>
        <w:rPr>
          <w:color w:val="231F20"/>
        </w:rPr>
        <w:t>là</w:t>
      </w:r>
      <w:r>
        <w:rPr>
          <w:color w:val="231F20"/>
          <w:spacing w:val="-10"/>
        </w:rPr>
        <w:t> </w:t>
      </w:r>
      <w:r>
        <w:rPr>
          <w:color w:val="231F20"/>
        </w:rPr>
        <w:t>diệt,</w:t>
      </w:r>
      <w:r>
        <w:rPr>
          <w:color w:val="231F20"/>
          <w:spacing w:val="-10"/>
        </w:rPr>
        <w:t> </w:t>
      </w:r>
      <w:r>
        <w:rPr>
          <w:color w:val="231F20"/>
        </w:rPr>
        <w:t>đạo</w:t>
      </w:r>
      <w:r>
        <w:rPr>
          <w:color w:val="231F20"/>
          <w:spacing w:val="-10"/>
        </w:rPr>
        <w:t> </w:t>
      </w:r>
      <w:r>
        <w:rPr>
          <w:color w:val="231F20"/>
        </w:rPr>
        <w:t>thật</w:t>
      </w:r>
      <w:r>
        <w:rPr>
          <w:color w:val="231F20"/>
          <w:spacing w:val="-10"/>
        </w:rPr>
        <w:t> </w:t>
      </w:r>
      <w:r>
        <w:rPr>
          <w:color w:val="231F20"/>
        </w:rPr>
        <w:t>là</w:t>
      </w:r>
      <w:r>
        <w:rPr>
          <w:color w:val="231F20"/>
          <w:spacing w:val="-10"/>
        </w:rPr>
        <w:t> </w:t>
      </w:r>
      <w:r>
        <w:rPr>
          <w:color w:val="231F20"/>
        </w:rPr>
        <w:t>đạo.</w:t>
      </w:r>
      <w:r>
        <w:rPr>
          <w:color w:val="231F20"/>
          <w:spacing w:val="-15"/>
        </w:rPr>
        <w:t> </w:t>
      </w:r>
      <w:r>
        <w:rPr>
          <w:color w:val="231F20"/>
        </w:rPr>
        <w:t>Tất</w:t>
      </w:r>
      <w:r>
        <w:rPr>
          <w:color w:val="231F20"/>
          <w:spacing w:val="-10"/>
        </w:rPr>
        <w:t> </w:t>
      </w:r>
      <w:r>
        <w:rPr>
          <w:color w:val="231F20"/>
        </w:rPr>
        <w:t>cả</w:t>
      </w:r>
      <w:r>
        <w:rPr>
          <w:color w:val="231F20"/>
          <w:spacing w:val="-10"/>
        </w:rPr>
        <w:t> </w:t>
      </w:r>
      <w:r>
        <w:rPr>
          <w:color w:val="231F20"/>
        </w:rPr>
        <w:t>pháp</w:t>
      </w:r>
      <w:r>
        <w:rPr>
          <w:color w:val="231F20"/>
          <w:spacing w:val="-10"/>
        </w:rPr>
        <w:t> </w:t>
      </w:r>
      <w:r>
        <w:rPr>
          <w:color w:val="231F20"/>
        </w:rPr>
        <w:t>là</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Các</w:t>
      </w:r>
      <w:r>
        <w:rPr>
          <w:color w:val="231F20"/>
          <w:spacing w:val="-10"/>
        </w:rPr>
        <w:t> </w:t>
      </w:r>
      <w:r>
        <w:rPr>
          <w:color w:val="231F20"/>
        </w:rPr>
        <w:t>pháp như thế, Đức Thế Tôn đã nói rất rõ, đã thiết lập và khai thị, làm sao có thể lập là vô ký?</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Không phải là không nói, nên gọi là vô ký. Nhưng các pháp</w:t>
      </w:r>
      <w:r>
        <w:rPr>
          <w:color w:val="231F20"/>
          <w:spacing w:val="-8"/>
        </w:rPr>
        <w:t> </w:t>
      </w:r>
      <w:r>
        <w:rPr>
          <w:color w:val="231F20"/>
        </w:rPr>
        <w:t>thiện,</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ghi</w:t>
      </w:r>
      <w:r>
        <w:rPr>
          <w:color w:val="231F20"/>
          <w:spacing w:val="-8"/>
        </w:rPr>
        <w:t> </w:t>
      </w:r>
      <w:r>
        <w:rPr>
          <w:color w:val="231F20"/>
        </w:rPr>
        <w:t>nhận</w:t>
      </w:r>
      <w:r>
        <w:rPr>
          <w:color w:val="231F20"/>
          <w:spacing w:val="-7"/>
        </w:rPr>
        <w:t> </w:t>
      </w:r>
      <w:r>
        <w:rPr>
          <w:color w:val="231F20"/>
        </w:rPr>
        <w:t>là</w:t>
      </w:r>
      <w:r>
        <w:rPr>
          <w:color w:val="231F20"/>
          <w:spacing w:val="-8"/>
        </w:rPr>
        <w:t> </w:t>
      </w:r>
      <w:r>
        <w:rPr>
          <w:color w:val="231F20"/>
        </w:rPr>
        <w:t>thiện.</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bất</w:t>
      </w:r>
      <w:r>
        <w:rPr>
          <w:color w:val="231F20"/>
          <w:spacing w:val="-7"/>
        </w:rPr>
        <w:t> </w:t>
      </w:r>
      <w:r>
        <w:rPr>
          <w:color w:val="231F20"/>
        </w:rPr>
        <w:t>thiện,</w:t>
      </w:r>
      <w:r>
        <w:rPr>
          <w:color w:val="231F20"/>
          <w:spacing w:val="-8"/>
        </w:rPr>
        <w:t> </w:t>
      </w:r>
      <w:r>
        <w:rPr>
          <w:color w:val="231F20"/>
        </w:rPr>
        <w:t>Đức</w:t>
      </w:r>
      <w:r>
        <w:rPr>
          <w:color w:val="231F20"/>
          <w:spacing w:val="-8"/>
        </w:rPr>
        <w:t> </w:t>
      </w:r>
      <w:r>
        <w:rPr>
          <w:color w:val="231F20"/>
        </w:rPr>
        <w:t>Phật ghi nhận là bất thiện. Nếu pháp không thể ghi nhận là thiện hay bất thiện, nói là vô ký.</w:t>
      </w:r>
    </w:p>
    <w:p>
      <w:pPr>
        <w:pStyle w:val="BodyText"/>
        <w:spacing w:line="273" w:lineRule="auto" w:before="110"/>
        <w:ind w:right="108"/>
      </w:pPr>
      <w:r>
        <w:rPr>
          <w:color w:val="231F20"/>
        </w:rPr>
        <w:t>Lại nữa, Đức Phật ghi nhận pháp thiện có quả đáng yêu, ghi nhận pháp bất thiện có quả không đáng yêu. Nếu pháp có thể ghi nhận không có hai quả đó nên nói là vô ký.</w:t>
      </w:r>
    </w:p>
    <w:p>
      <w:pPr>
        <w:pStyle w:val="BodyText"/>
        <w:spacing w:line="273" w:lineRule="auto" w:before="111"/>
        <w:ind w:right="107"/>
      </w:pPr>
      <w:r>
        <w:rPr>
          <w:color w:val="231F20"/>
        </w:rPr>
        <w:t>Lại nữa, do hai sự việc nên pháp thiện có thể ghi nhận: 1. Do tự tánh. 2. Do dị thục. Pháp bất thiện cũng như </w:t>
      </w:r>
      <w:r>
        <w:rPr>
          <w:color w:val="231F20"/>
          <w:spacing w:val="-5"/>
        </w:rPr>
        <w:t>vậy. </w:t>
      </w:r>
      <w:r>
        <w:rPr>
          <w:color w:val="231F20"/>
        </w:rPr>
        <w:t>Vô ký tuy có tự tánh</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ghi</w:t>
      </w:r>
      <w:r>
        <w:rPr>
          <w:color w:val="231F20"/>
          <w:spacing w:val="-8"/>
        </w:rPr>
        <w:t> </w:t>
      </w:r>
      <w:r>
        <w:rPr>
          <w:color w:val="231F20"/>
        </w:rPr>
        <w:t>nhận,</w:t>
      </w:r>
      <w:r>
        <w:rPr>
          <w:color w:val="231F20"/>
          <w:spacing w:val="-7"/>
        </w:rPr>
        <w:t> </w:t>
      </w:r>
      <w:r>
        <w:rPr>
          <w:color w:val="231F20"/>
        </w:rPr>
        <w:t>nhưng</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dị</w:t>
      </w:r>
      <w:r>
        <w:rPr>
          <w:color w:val="231F20"/>
          <w:spacing w:val="-7"/>
        </w:rPr>
        <w:t> </w:t>
      </w:r>
      <w:r>
        <w:rPr>
          <w:color w:val="231F20"/>
        </w:rPr>
        <w:t>thục,</w:t>
      </w:r>
      <w:r>
        <w:rPr>
          <w:color w:val="231F20"/>
          <w:spacing w:val="-7"/>
        </w:rPr>
        <w:t> </w:t>
      </w:r>
      <w:r>
        <w:rPr>
          <w:color w:val="231F20"/>
        </w:rPr>
        <w:t>nên</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Hoặc có trường hợp không nói, nên gọi là vô ký. Như trong các kinh nên bỏ</w:t>
      </w:r>
      <w:r>
        <w:rPr>
          <w:color w:val="231F20"/>
          <w:spacing w:val="-10"/>
        </w:rPr>
        <w:t> </w:t>
      </w:r>
      <w:r>
        <w:rPr>
          <w:color w:val="231F20"/>
        </w:rPr>
        <w:t>để</w:t>
      </w:r>
      <w:r>
        <w:rPr>
          <w:color w:val="231F20"/>
          <w:spacing w:val="-9"/>
        </w:rPr>
        <w:t> </w:t>
      </w:r>
      <w:r>
        <w:rPr>
          <w:color w:val="231F20"/>
        </w:rPr>
        <w:t>qua</w:t>
      </w:r>
      <w:r>
        <w:rPr>
          <w:color w:val="231F20"/>
          <w:spacing w:val="-10"/>
        </w:rPr>
        <w:t> </w:t>
      </w:r>
      <w:r>
        <w:rPr>
          <w:color w:val="231F20"/>
        </w:rPr>
        <w:t>một</w:t>
      </w:r>
      <w:r>
        <w:rPr>
          <w:color w:val="231F20"/>
          <w:spacing w:val="-9"/>
        </w:rPr>
        <w:t> </w:t>
      </w:r>
      <w:r>
        <w:rPr>
          <w:color w:val="231F20"/>
        </w:rPr>
        <w:t>bên</w:t>
      </w:r>
      <w:r>
        <w:rPr>
          <w:color w:val="231F20"/>
          <w:spacing w:val="-9"/>
        </w:rPr>
        <w:t> </w:t>
      </w:r>
      <w:r>
        <w:rPr>
          <w:color w:val="231F20"/>
        </w:rPr>
        <w:t>việc</w:t>
      </w:r>
      <w:r>
        <w:rPr>
          <w:color w:val="231F20"/>
          <w:spacing w:val="-11"/>
        </w:rPr>
        <w:t> </w:t>
      </w:r>
      <w:r>
        <w:rPr>
          <w:color w:val="231F20"/>
        </w:rPr>
        <w:t>Ghi</w:t>
      </w:r>
      <w:r>
        <w:rPr>
          <w:color w:val="231F20"/>
          <w:spacing w:val="-10"/>
        </w:rPr>
        <w:t> </w:t>
      </w:r>
      <w:r>
        <w:rPr>
          <w:color w:val="231F20"/>
        </w:rPr>
        <w:t>nhận</w:t>
      </w:r>
      <w:r>
        <w:rPr>
          <w:color w:val="231F20"/>
          <w:spacing w:val="-10"/>
        </w:rPr>
        <w:t> </w:t>
      </w:r>
      <w:r>
        <w:rPr>
          <w:color w:val="231F20"/>
        </w:rPr>
        <w:t>nơi</w:t>
      </w:r>
      <w:r>
        <w:rPr>
          <w:color w:val="231F20"/>
          <w:spacing w:val="-10"/>
        </w:rPr>
        <w:t> </w:t>
      </w:r>
      <w:r>
        <w:rPr>
          <w:color w:val="231F20"/>
        </w:rPr>
        <w:t>bốn</w:t>
      </w:r>
      <w:r>
        <w:rPr>
          <w:color w:val="231F20"/>
          <w:spacing w:val="-9"/>
        </w:rPr>
        <w:t> </w:t>
      </w:r>
      <w:r>
        <w:rPr>
          <w:color w:val="231F20"/>
        </w:rPr>
        <w:t>thứ</w:t>
      </w:r>
      <w:r>
        <w:rPr>
          <w:color w:val="231F20"/>
          <w:spacing w:val="-10"/>
        </w:rPr>
        <w:t> </w:t>
      </w:r>
      <w:r>
        <w:rPr>
          <w:b/>
          <w:i/>
          <w:color w:val="231F20"/>
        </w:rPr>
        <w:t>Ký</w:t>
      </w:r>
      <w:r>
        <w:rPr>
          <w:b/>
          <w:i/>
          <w:color w:val="231F20"/>
          <w:spacing w:val="-9"/>
        </w:rPr>
        <w:t> </w:t>
      </w:r>
      <w:r>
        <w:rPr>
          <w:b/>
          <w:i/>
          <w:color w:val="231F20"/>
        </w:rPr>
        <w:t>luận</w:t>
      </w:r>
      <w:r>
        <w:rPr>
          <w:color w:val="231F20"/>
        </w:rPr>
        <w:t>,</w:t>
      </w:r>
      <w:r>
        <w:rPr>
          <w:color w:val="231F20"/>
          <w:spacing w:val="-10"/>
        </w:rPr>
        <w:t> </w:t>
      </w:r>
      <w:r>
        <w:rPr>
          <w:color w:val="231F20"/>
        </w:rPr>
        <w:t>phần</w:t>
      </w:r>
      <w:r>
        <w:rPr>
          <w:color w:val="231F20"/>
          <w:spacing w:val="-14"/>
        </w:rPr>
        <w:t> </w:t>
      </w:r>
      <w:r>
        <w:rPr>
          <w:color w:val="231F20"/>
        </w:rPr>
        <w:t>Tạp</w:t>
      </w:r>
      <w:r>
        <w:rPr>
          <w:color w:val="231F20"/>
          <w:spacing w:val="-9"/>
        </w:rPr>
        <w:t> </w:t>
      </w:r>
      <w:r>
        <w:rPr>
          <w:color w:val="231F20"/>
        </w:rPr>
        <w:t>Uẩn đã nói.</w:t>
      </w:r>
    </w:p>
    <w:p>
      <w:pPr>
        <w:pStyle w:val="BodyText"/>
        <w:spacing w:before="2"/>
        <w:ind w:left="0" w:firstLine="0"/>
        <w:jc w:val="left"/>
        <w:rPr>
          <w:sz w:val="24"/>
        </w:rPr>
      </w:pPr>
    </w:p>
    <w:p>
      <w:pPr>
        <w:spacing w:before="0"/>
        <w:ind w:left="780" w:right="497" w:firstLine="0"/>
        <w:jc w:val="center"/>
        <w:rPr>
          <w:b/>
          <w:sz w:val="26"/>
        </w:rPr>
      </w:pPr>
      <w:r>
        <w:rPr>
          <w:b/>
          <w:color w:val="231F20"/>
          <w:sz w:val="26"/>
        </w:rPr>
        <w:t>HẾT - QUYỂN 50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79" w:id="38"/>
      <w:bookmarkEnd w:id="38"/>
      <w:r>
        <w:rPr>
          <w:color w:val="231F20"/>
        </w:rPr>
        <w:t>QUYỂN 51</w:t>
      </w:r>
    </w:p>
    <w:p>
      <w:pPr>
        <w:pStyle w:val="Heading2"/>
        <w:spacing w:before="94"/>
      </w:pPr>
      <w:bookmarkStart w:name="_TOC_250078" w:id="39"/>
      <w:bookmarkEnd w:id="39"/>
      <w:r>
        <w:rPr>
          <w:color w:val="231F20"/>
        </w:rPr>
        <w:t>Chương 2: KIẾT UẨN</w:t>
      </w:r>
    </w:p>
    <w:p>
      <w:pPr>
        <w:pStyle w:val="Heading2"/>
      </w:pPr>
      <w:bookmarkStart w:name="_TOC_250077" w:id="40"/>
      <w:bookmarkEnd w:id="40"/>
      <w:r>
        <w:rPr>
          <w:color w:val="231F20"/>
        </w:rPr>
        <w:t>Phẩm 1: BÀN VỀ BẤT THIỆN, phần 6</w:t>
      </w:r>
    </w:p>
    <w:p>
      <w:pPr>
        <w:pStyle w:val="BodyText"/>
        <w:spacing w:before="0"/>
        <w:ind w:left="0" w:firstLine="0"/>
        <w:jc w:val="left"/>
        <w:rPr>
          <w:b/>
          <w:sz w:val="30"/>
        </w:rPr>
      </w:pPr>
    </w:p>
    <w:p>
      <w:pPr>
        <w:pStyle w:val="Heading3"/>
        <w:spacing w:line="273" w:lineRule="auto" w:before="253"/>
        <w:ind w:right="390"/>
      </w:pPr>
      <w:r>
        <w:rPr>
          <w:i/>
          <w:color w:val="231F20"/>
        </w:rPr>
        <w:t>* Ba kiết cho đến chín mươi tám tùy miên: Bao nhiêu thứ có </w:t>
      </w:r>
      <w:r>
        <w:rPr>
          <w:color w:val="231F20"/>
        </w:rPr>
        <w:t>dị thục, bao nhiêu thứ không có dị thục?</w:t>
      </w:r>
    </w:p>
    <w:p>
      <w:pPr>
        <w:pStyle w:val="BodyText"/>
        <w:spacing w:before="104"/>
        <w:ind w:left="677" w:firstLine="0"/>
      </w:pPr>
      <w:r>
        <w:rPr>
          <w:i/>
          <w:color w:val="231F20"/>
        </w:rPr>
        <w:t>Hỏi: </w:t>
      </w:r>
      <w:r>
        <w:rPr>
          <w:color w:val="231F20"/>
        </w:rPr>
        <w:t>Vì sao tạo ra phần Luận này?</w:t>
      </w:r>
    </w:p>
    <w:p>
      <w:pPr>
        <w:pStyle w:val="BodyText"/>
        <w:spacing w:line="271" w:lineRule="auto" w:before="147"/>
        <w:ind w:left="110" w:right="391"/>
      </w:pPr>
      <w:r>
        <w:rPr>
          <w:i/>
          <w:color w:val="231F20"/>
          <w:spacing w:val="-3"/>
        </w:rPr>
        <w:t>Đáp: </w:t>
      </w:r>
      <w:r>
        <w:rPr>
          <w:color w:val="231F20"/>
        </w:rPr>
        <w:t>Vì </w:t>
      </w:r>
      <w:r>
        <w:rPr>
          <w:color w:val="231F20"/>
          <w:spacing w:val="-3"/>
        </w:rPr>
        <w:t>nhằm ngăn chận tông </w:t>
      </w:r>
      <w:r>
        <w:rPr>
          <w:color w:val="231F20"/>
        </w:rPr>
        <w:t>chỉ của </w:t>
      </w:r>
      <w:r>
        <w:rPr>
          <w:color w:val="231F20"/>
          <w:spacing w:val="-3"/>
        </w:rPr>
        <w:t>người khác, </w:t>
      </w:r>
      <w:r>
        <w:rPr>
          <w:color w:val="231F20"/>
        </w:rPr>
        <w:t>để chỉ </w:t>
      </w:r>
      <w:r>
        <w:rPr>
          <w:color w:val="231F20"/>
          <w:spacing w:val="-3"/>
        </w:rPr>
        <w:t>rõ nghĩa</w:t>
      </w:r>
      <w:r>
        <w:rPr>
          <w:color w:val="231F20"/>
          <w:spacing w:val="-14"/>
        </w:rPr>
        <w:t> </w:t>
      </w:r>
      <w:r>
        <w:rPr>
          <w:color w:val="231F20"/>
        </w:rPr>
        <w:t>của</w:t>
      </w:r>
      <w:r>
        <w:rPr>
          <w:color w:val="231F20"/>
          <w:spacing w:val="-13"/>
        </w:rPr>
        <w:t> </w:t>
      </w:r>
      <w:r>
        <w:rPr>
          <w:color w:val="231F20"/>
          <w:spacing w:val="-3"/>
        </w:rPr>
        <w:t>mình.</w:t>
      </w:r>
      <w:r>
        <w:rPr>
          <w:color w:val="231F20"/>
          <w:spacing w:val="-18"/>
        </w:rPr>
        <w:t> </w:t>
      </w:r>
      <w:r>
        <w:rPr>
          <w:color w:val="231F20"/>
        </w:rPr>
        <w:t>Tức</w:t>
      </w:r>
      <w:r>
        <w:rPr>
          <w:color w:val="231F20"/>
          <w:spacing w:val="-14"/>
        </w:rPr>
        <w:t> </w:t>
      </w:r>
      <w:r>
        <w:rPr>
          <w:color w:val="231F20"/>
        </w:rPr>
        <w:t>là</w:t>
      </w:r>
      <w:r>
        <w:rPr>
          <w:color w:val="231F20"/>
          <w:spacing w:val="-13"/>
        </w:rPr>
        <w:t> </w:t>
      </w:r>
      <w:r>
        <w:rPr>
          <w:color w:val="231F20"/>
          <w:spacing w:val="-3"/>
        </w:rPr>
        <w:t>hoặc</w:t>
      </w:r>
      <w:r>
        <w:rPr>
          <w:color w:val="231F20"/>
          <w:spacing w:val="-13"/>
        </w:rPr>
        <w:t> </w:t>
      </w:r>
      <w:r>
        <w:rPr>
          <w:color w:val="231F20"/>
        </w:rPr>
        <w:t>có</w:t>
      </w:r>
      <w:r>
        <w:rPr>
          <w:color w:val="231F20"/>
          <w:spacing w:val="-14"/>
        </w:rPr>
        <w:t> </w:t>
      </w:r>
      <w:r>
        <w:rPr>
          <w:color w:val="231F20"/>
        </w:rPr>
        <w:t>lối</w:t>
      </w:r>
      <w:r>
        <w:rPr>
          <w:color w:val="231F20"/>
          <w:spacing w:val="-13"/>
        </w:rPr>
        <w:t> </w:t>
      </w:r>
      <w:r>
        <w:rPr>
          <w:color w:val="231F20"/>
          <w:spacing w:val="-3"/>
        </w:rPr>
        <w:t>chấp:</w:t>
      </w:r>
      <w:r>
        <w:rPr>
          <w:color w:val="231F20"/>
          <w:spacing w:val="-13"/>
        </w:rPr>
        <w:t> </w:t>
      </w:r>
      <w:r>
        <w:rPr>
          <w:color w:val="231F20"/>
        </w:rPr>
        <w:t>Lìa</w:t>
      </w:r>
      <w:r>
        <w:rPr>
          <w:color w:val="231F20"/>
          <w:spacing w:val="-14"/>
        </w:rPr>
        <w:t> </w:t>
      </w:r>
      <w:r>
        <w:rPr>
          <w:color w:val="231F20"/>
        </w:rPr>
        <w:t>tư</w:t>
      </w:r>
      <w:r>
        <w:rPr>
          <w:color w:val="231F20"/>
          <w:spacing w:val="-13"/>
        </w:rPr>
        <w:t> </w:t>
      </w:r>
      <w:r>
        <w:rPr>
          <w:color w:val="231F20"/>
          <w:spacing w:val="-3"/>
        </w:rPr>
        <w:t>không</w:t>
      </w:r>
      <w:r>
        <w:rPr>
          <w:color w:val="231F20"/>
          <w:spacing w:val="-13"/>
        </w:rPr>
        <w:t> </w:t>
      </w:r>
      <w:r>
        <w:rPr>
          <w:color w:val="231F20"/>
        </w:rPr>
        <w:t>có</w:t>
      </w:r>
      <w:r>
        <w:rPr>
          <w:color w:val="231F20"/>
          <w:spacing w:val="-14"/>
        </w:rPr>
        <w:t> </w:t>
      </w:r>
      <w:r>
        <w:rPr>
          <w:color w:val="231F20"/>
          <w:spacing w:val="-3"/>
        </w:rPr>
        <w:t>nhân</w:t>
      </w:r>
      <w:r>
        <w:rPr>
          <w:color w:val="231F20"/>
          <w:spacing w:val="-13"/>
        </w:rPr>
        <w:t> </w:t>
      </w:r>
      <w:r>
        <w:rPr>
          <w:color w:val="231F20"/>
        </w:rPr>
        <w:t>dị</w:t>
      </w:r>
      <w:r>
        <w:rPr>
          <w:color w:val="231F20"/>
          <w:spacing w:val="-13"/>
        </w:rPr>
        <w:t> </w:t>
      </w:r>
      <w:r>
        <w:rPr>
          <w:color w:val="231F20"/>
          <w:spacing w:val="-3"/>
        </w:rPr>
        <w:t>thục, </w:t>
      </w:r>
      <w:r>
        <w:rPr>
          <w:color w:val="231F20"/>
        </w:rPr>
        <w:t>lìa thọ thì </w:t>
      </w:r>
      <w:r>
        <w:rPr>
          <w:color w:val="231F20"/>
          <w:spacing w:val="-3"/>
        </w:rPr>
        <w:t>không </w:t>
      </w:r>
      <w:r>
        <w:rPr>
          <w:color w:val="231F20"/>
        </w:rPr>
        <w:t>có quả dị </w:t>
      </w:r>
      <w:r>
        <w:rPr>
          <w:color w:val="231F20"/>
          <w:spacing w:val="-3"/>
        </w:rPr>
        <w:t>thục, </w:t>
      </w:r>
      <w:r>
        <w:rPr>
          <w:color w:val="231F20"/>
        </w:rPr>
        <w:t>như </w:t>
      </w:r>
      <w:r>
        <w:rPr>
          <w:color w:val="231F20"/>
          <w:spacing w:val="-3"/>
        </w:rPr>
        <w:t>phái </w:t>
      </w:r>
      <w:r>
        <w:rPr>
          <w:color w:val="231F20"/>
        </w:rPr>
        <w:t>Thí Dụ. Vì </w:t>
      </w:r>
      <w:r>
        <w:rPr>
          <w:color w:val="231F20"/>
          <w:spacing w:val="-3"/>
        </w:rPr>
        <w:t>ngăn chận </w:t>
      </w:r>
      <w:r>
        <w:rPr>
          <w:color w:val="231F20"/>
        </w:rPr>
        <w:t>ý</w:t>
      </w:r>
      <w:r>
        <w:rPr>
          <w:color w:val="231F20"/>
          <w:spacing w:val="-46"/>
        </w:rPr>
        <w:t> </w:t>
      </w:r>
      <w:r>
        <w:rPr>
          <w:color w:val="231F20"/>
          <w:spacing w:val="-3"/>
        </w:rPr>
        <w:t>đó, nhằm</w:t>
      </w:r>
      <w:r>
        <w:rPr>
          <w:color w:val="231F20"/>
          <w:spacing w:val="-10"/>
        </w:rPr>
        <w:t> </w:t>
      </w:r>
      <w:r>
        <w:rPr>
          <w:color w:val="231F20"/>
        </w:rPr>
        <w:t>chỉ</w:t>
      </w:r>
      <w:r>
        <w:rPr>
          <w:color w:val="231F20"/>
          <w:spacing w:val="-10"/>
        </w:rPr>
        <w:t> </w:t>
      </w:r>
      <w:r>
        <w:rPr>
          <w:color w:val="231F20"/>
        </w:rPr>
        <w:t>rõ</w:t>
      </w:r>
      <w:r>
        <w:rPr>
          <w:color w:val="231F20"/>
          <w:spacing w:val="-9"/>
        </w:rPr>
        <w:t> </w:t>
      </w:r>
      <w:r>
        <w:rPr>
          <w:color w:val="231F20"/>
          <w:spacing w:val="-3"/>
        </w:rPr>
        <w:t>nhân</w:t>
      </w:r>
      <w:r>
        <w:rPr>
          <w:color w:val="231F20"/>
          <w:spacing w:val="-10"/>
        </w:rPr>
        <w:t> </w:t>
      </w:r>
      <w:r>
        <w:rPr>
          <w:color w:val="231F20"/>
        </w:rPr>
        <w:t>dị</w:t>
      </w:r>
      <w:r>
        <w:rPr>
          <w:color w:val="231F20"/>
          <w:spacing w:val="-9"/>
        </w:rPr>
        <w:t> </w:t>
      </w:r>
      <w:r>
        <w:rPr>
          <w:color w:val="231F20"/>
          <w:spacing w:val="-3"/>
        </w:rPr>
        <w:t>thục</w:t>
      </w:r>
      <w:r>
        <w:rPr>
          <w:color w:val="231F20"/>
          <w:spacing w:val="-10"/>
        </w:rPr>
        <w:t> </w:t>
      </w:r>
      <w:r>
        <w:rPr>
          <w:color w:val="231F20"/>
        </w:rPr>
        <w:t>và</w:t>
      </w:r>
      <w:r>
        <w:rPr>
          <w:color w:val="231F20"/>
          <w:spacing w:val="-9"/>
        </w:rPr>
        <w:t> </w:t>
      </w:r>
      <w:r>
        <w:rPr>
          <w:color w:val="231F20"/>
        </w:rPr>
        <w:t>quả</w:t>
      </w:r>
      <w:r>
        <w:rPr>
          <w:color w:val="231F20"/>
          <w:spacing w:val="-10"/>
        </w:rPr>
        <w:t> </w:t>
      </w:r>
      <w:r>
        <w:rPr>
          <w:color w:val="231F20"/>
        </w:rPr>
        <w:t>dị</w:t>
      </w:r>
      <w:r>
        <w:rPr>
          <w:color w:val="231F20"/>
          <w:spacing w:val="-9"/>
        </w:rPr>
        <w:t> </w:t>
      </w:r>
      <w:r>
        <w:rPr>
          <w:color w:val="231F20"/>
          <w:spacing w:val="-3"/>
        </w:rPr>
        <w:t>thục</w:t>
      </w:r>
      <w:r>
        <w:rPr>
          <w:color w:val="231F20"/>
          <w:spacing w:val="-10"/>
        </w:rPr>
        <w:t> </w:t>
      </w:r>
      <w:r>
        <w:rPr>
          <w:color w:val="231F20"/>
        </w:rPr>
        <w:t>đều</w:t>
      </w:r>
      <w:r>
        <w:rPr>
          <w:color w:val="231F20"/>
          <w:spacing w:val="-9"/>
        </w:rPr>
        <w:t> </w:t>
      </w:r>
      <w:r>
        <w:rPr>
          <w:color w:val="231F20"/>
          <w:spacing w:val="-3"/>
        </w:rPr>
        <w:t>cùng</w:t>
      </w:r>
      <w:r>
        <w:rPr>
          <w:color w:val="231F20"/>
          <w:spacing w:val="-10"/>
        </w:rPr>
        <w:t> </w:t>
      </w:r>
      <w:r>
        <w:rPr>
          <w:color w:val="231F20"/>
          <w:spacing w:val="-3"/>
        </w:rPr>
        <w:t>chung</w:t>
      </w:r>
      <w:r>
        <w:rPr>
          <w:color w:val="231F20"/>
          <w:spacing w:val="-9"/>
        </w:rPr>
        <w:t> </w:t>
      </w:r>
      <w:r>
        <w:rPr>
          <w:color w:val="231F20"/>
        </w:rPr>
        <w:t>cho</w:t>
      </w:r>
      <w:r>
        <w:rPr>
          <w:color w:val="231F20"/>
          <w:spacing w:val="-10"/>
        </w:rPr>
        <w:t> </w:t>
      </w:r>
      <w:r>
        <w:rPr>
          <w:color w:val="231F20"/>
        </w:rPr>
        <w:t>năm</w:t>
      </w:r>
      <w:r>
        <w:rPr>
          <w:color w:val="231F20"/>
          <w:spacing w:val="-9"/>
        </w:rPr>
        <w:t> </w:t>
      </w:r>
      <w:r>
        <w:rPr>
          <w:color w:val="231F20"/>
          <w:spacing w:val="-3"/>
        </w:rPr>
        <w:t>uẩn.</w:t>
      </w:r>
    </w:p>
    <w:p>
      <w:pPr>
        <w:pStyle w:val="BodyText"/>
        <w:spacing w:line="271" w:lineRule="auto" w:before="109"/>
        <w:ind w:left="110" w:right="389"/>
      </w:pPr>
      <w:r>
        <w:rPr>
          <w:color w:val="231F20"/>
        </w:rPr>
        <w:t>Hoặc lại có lối chấp: Các nhân quả dị thục, nếu đã thành thục rồi, Thể của chúng là không. Như Ẩm Quang Bộ, họ nói: Các nhân quả dị thục, ở phần vị chưa thành thục, Thể của chúng còn có. Nếu quả đã thành thục rồi, Thể của chúng không có. Như hạt giống bên ngoài, mầm mộng lúc ở phần vị chưa sinh thì Thể của nó còn có. Nếu</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mầm</w:t>
      </w:r>
      <w:r>
        <w:rPr>
          <w:color w:val="231F20"/>
          <w:spacing w:val="-3"/>
        </w:rPr>
        <w:t> </w:t>
      </w:r>
      <w:r>
        <w:rPr>
          <w:color w:val="231F20"/>
        </w:rPr>
        <w:t>rồi,</w:t>
      </w:r>
      <w:r>
        <w:rPr>
          <w:color w:val="231F20"/>
          <w:spacing w:val="-9"/>
        </w:rPr>
        <w:t> </w:t>
      </w:r>
      <w:r>
        <w:rPr>
          <w:color w:val="231F20"/>
        </w:rPr>
        <w:t>Thể</w:t>
      </w:r>
      <w:r>
        <w:rPr>
          <w:color w:val="231F20"/>
          <w:spacing w:val="-3"/>
        </w:rPr>
        <w:t> </w:t>
      </w:r>
      <w:r>
        <w:rPr>
          <w:color w:val="231F20"/>
        </w:rPr>
        <w:t>của</w:t>
      </w:r>
      <w:r>
        <w:rPr>
          <w:color w:val="231F20"/>
          <w:spacing w:val="-3"/>
        </w:rPr>
        <w:t> </w:t>
      </w:r>
      <w:r>
        <w:rPr>
          <w:color w:val="231F20"/>
        </w:rPr>
        <w:t>hạt</w:t>
      </w:r>
      <w:r>
        <w:rPr>
          <w:color w:val="231F20"/>
          <w:spacing w:val="-4"/>
        </w:rPr>
        <w:t> </w:t>
      </w:r>
      <w:r>
        <w:rPr>
          <w:color w:val="231F20"/>
        </w:rPr>
        <w:t>giống</w:t>
      </w:r>
      <w:r>
        <w:rPr>
          <w:color w:val="231F20"/>
          <w:spacing w:val="-3"/>
        </w:rPr>
        <w:t> </w:t>
      </w:r>
      <w:r>
        <w:rPr>
          <w:color w:val="231F20"/>
        </w:rPr>
        <w:t>đó</w:t>
      </w:r>
      <w:r>
        <w:rPr>
          <w:color w:val="231F20"/>
          <w:spacing w:val="-4"/>
        </w:rPr>
        <w:t> </w:t>
      </w:r>
      <w:r>
        <w:rPr>
          <w:color w:val="231F20"/>
        </w:rPr>
        <w:t>không</w:t>
      </w:r>
      <w:r>
        <w:rPr>
          <w:color w:val="231F20"/>
          <w:spacing w:val="-3"/>
        </w:rPr>
        <w:t> </w:t>
      </w:r>
      <w:r>
        <w:rPr>
          <w:color w:val="231F20"/>
        </w:rPr>
        <w:t>có.</w:t>
      </w:r>
      <w:r>
        <w:rPr>
          <w:color w:val="231F20"/>
          <w:spacing w:val="-8"/>
        </w:rPr>
        <w:t> </w:t>
      </w:r>
      <w:r>
        <w:rPr>
          <w:color w:val="231F20"/>
        </w:rPr>
        <w:t>Vì</w:t>
      </w:r>
      <w:r>
        <w:rPr>
          <w:color w:val="231F20"/>
          <w:spacing w:val="-4"/>
        </w:rPr>
        <w:t> </w:t>
      </w:r>
      <w:r>
        <w:rPr>
          <w:color w:val="231F20"/>
        </w:rPr>
        <w:t>nhằm</w:t>
      </w:r>
      <w:r>
        <w:rPr>
          <w:color w:val="231F20"/>
          <w:spacing w:val="-3"/>
        </w:rPr>
        <w:t> </w:t>
      </w:r>
      <w:r>
        <w:rPr>
          <w:color w:val="231F20"/>
        </w:rPr>
        <w:t>ngăn chận</w:t>
      </w:r>
      <w:r>
        <w:rPr>
          <w:color w:val="231F20"/>
          <w:spacing w:val="-5"/>
        </w:rPr>
        <w:t> </w:t>
      </w:r>
      <w:r>
        <w:rPr>
          <w:color w:val="231F20"/>
        </w:rPr>
        <w:t>ý</w:t>
      </w:r>
      <w:r>
        <w:rPr>
          <w:color w:val="231F20"/>
          <w:spacing w:val="-5"/>
        </w:rPr>
        <w:t> </w:t>
      </w:r>
      <w:r>
        <w:rPr>
          <w:color w:val="231F20"/>
        </w:rPr>
        <w:t>đó,</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về</w:t>
      </w:r>
      <w:r>
        <w:rPr>
          <w:color w:val="231F20"/>
          <w:spacing w:val="-5"/>
        </w:rPr>
        <w:t> </w:t>
      </w:r>
      <w:r>
        <w:rPr>
          <w:color w:val="231F20"/>
        </w:rPr>
        <w:t>nhân</w:t>
      </w:r>
      <w:r>
        <w:rPr>
          <w:color w:val="231F20"/>
          <w:spacing w:val="-4"/>
        </w:rPr>
        <w:t> </w:t>
      </w:r>
      <w:r>
        <w:rPr>
          <w:color w:val="231F20"/>
        </w:rPr>
        <w:t>quả</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đã</w:t>
      </w:r>
      <w:r>
        <w:rPr>
          <w:color w:val="231F20"/>
          <w:spacing w:val="-5"/>
        </w:rPr>
        <w:t> </w:t>
      </w:r>
      <w:r>
        <w:rPr>
          <w:color w:val="231F20"/>
        </w:rPr>
        <w:t>thành</w:t>
      </w:r>
      <w:r>
        <w:rPr>
          <w:color w:val="231F20"/>
          <w:spacing w:val="-4"/>
        </w:rPr>
        <w:t> </w:t>
      </w:r>
      <w:r>
        <w:rPr>
          <w:color w:val="231F20"/>
        </w:rPr>
        <w:t>thục,</w:t>
      </w:r>
      <w:r>
        <w:rPr>
          <w:color w:val="231F20"/>
          <w:spacing w:val="-10"/>
        </w:rPr>
        <w:t> </w:t>
      </w:r>
      <w:r>
        <w:rPr>
          <w:color w:val="231F20"/>
        </w:rPr>
        <w:t>Thể</w:t>
      </w:r>
      <w:r>
        <w:rPr>
          <w:color w:val="231F20"/>
          <w:spacing w:val="-5"/>
        </w:rPr>
        <w:t> của </w:t>
      </w:r>
      <w:r>
        <w:rPr>
          <w:color w:val="231F20"/>
        </w:rPr>
        <w:t>chúng vẫn tồn tại.</w:t>
      </w:r>
    </w:p>
    <w:p>
      <w:pPr>
        <w:pStyle w:val="BodyText"/>
        <w:spacing w:line="271" w:lineRule="auto" w:before="109"/>
        <w:ind w:left="110" w:right="391"/>
      </w:pPr>
      <w:r>
        <w:rPr>
          <w:color w:val="231F20"/>
        </w:rPr>
        <w:t>Hoặc có kẻ chấp: Nghiệp thiện, bất thiện đều không có quả dị thục, như các ngoại đạo. Nay nhằm phá bỏ nghĩa đó, chỉ rõ nghiệp thiện, ác đều có quả dị thục.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Vì</w:t>
      </w:r>
      <w:r>
        <w:rPr>
          <w:color w:val="231F20"/>
          <w:spacing w:val="-5"/>
        </w:rPr>
        <w:t> </w:t>
      </w:r>
      <w:r>
        <w:rPr>
          <w:color w:val="231F20"/>
        </w:rPr>
        <w:t>nhằm</w:t>
      </w:r>
      <w:r>
        <w:rPr>
          <w:color w:val="231F20"/>
          <w:spacing w:val="-5"/>
        </w:rPr>
        <w:t> </w:t>
      </w:r>
      <w:r>
        <w:rPr>
          <w:color w:val="231F20"/>
        </w:rPr>
        <w:t>ngăn</w:t>
      </w:r>
      <w:r>
        <w:rPr>
          <w:color w:val="231F20"/>
          <w:spacing w:val="-4"/>
        </w:rPr>
        <w:t> </w:t>
      </w:r>
      <w:r>
        <w:rPr>
          <w:color w:val="231F20"/>
        </w:rPr>
        <w:t>chận</w:t>
      </w:r>
      <w:r>
        <w:rPr>
          <w:color w:val="231F20"/>
          <w:spacing w:val="-5"/>
        </w:rPr>
        <w:t> </w:t>
      </w:r>
      <w:r>
        <w:rPr>
          <w:color w:val="231F20"/>
        </w:rPr>
        <w:t>những</w:t>
      </w:r>
      <w:r>
        <w:rPr>
          <w:color w:val="231F20"/>
          <w:spacing w:val="-5"/>
        </w:rPr>
        <w:t> </w:t>
      </w:r>
      <w:r>
        <w:rPr>
          <w:color w:val="231F20"/>
        </w:rPr>
        <w:t>lối</w:t>
      </w:r>
      <w:r>
        <w:rPr>
          <w:color w:val="231F20"/>
          <w:spacing w:val="-4"/>
        </w:rPr>
        <w:t> </w:t>
      </w:r>
      <w:r>
        <w:rPr>
          <w:color w:val="231F20"/>
        </w:rPr>
        <w:t>chấp</w:t>
      </w:r>
      <w:r>
        <w:rPr>
          <w:color w:val="231F20"/>
          <w:spacing w:val="-5"/>
        </w:rPr>
        <w:t> </w:t>
      </w:r>
      <w:r>
        <w:rPr>
          <w:color w:val="231F20"/>
        </w:rPr>
        <w:t>khác</w:t>
      </w:r>
      <w:r>
        <w:rPr>
          <w:color w:val="231F20"/>
          <w:spacing w:val="-5"/>
        </w:rPr>
        <w:t> </w:t>
      </w:r>
      <w:r>
        <w:rPr>
          <w:color w:val="231F20"/>
        </w:rPr>
        <w:t>biệt</w:t>
      </w:r>
      <w:r>
        <w:rPr>
          <w:color w:val="231F20"/>
          <w:spacing w:val="-4"/>
        </w:rPr>
        <w:t> </w:t>
      </w:r>
      <w:r>
        <w:rPr>
          <w:color w:val="231F20"/>
          <w:spacing w:val="-6"/>
        </w:rPr>
        <w:t>ấy,</w:t>
      </w:r>
      <w:r>
        <w:rPr>
          <w:color w:val="231F20"/>
          <w:spacing w:val="-5"/>
        </w:rPr>
        <w:t> </w:t>
      </w:r>
      <w:r>
        <w:rPr>
          <w:color w:val="231F20"/>
        </w:rPr>
        <w:t>để</w:t>
      </w:r>
      <w:r>
        <w:rPr>
          <w:color w:val="231F20"/>
          <w:spacing w:val="-5"/>
        </w:rPr>
        <w:t> </w:t>
      </w:r>
      <w:r>
        <w:rPr>
          <w:color w:val="231F20"/>
        </w:rPr>
        <w:t>biểu</w:t>
      </w:r>
      <w:r>
        <w:rPr>
          <w:color w:val="231F20"/>
          <w:spacing w:val="-4"/>
        </w:rPr>
        <w:t> </w:t>
      </w:r>
      <w:r>
        <w:rPr>
          <w:color w:val="231F20"/>
          <w:spacing w:val="-3"/>
        </w:rPr>
        <w:t>dương </w:t>
      </w:r>
      <w:r>
        <w:rPr>
          <w:color w:val="231F20"/>
        </w:rPr>
        <w:t>tông chỉ của mình, nên tạo ra phần Luận </w:t>
      </w:r>
      <w:r>
        <w:rPr>
          <w:color w:val="231F20"/>
          <w:spacing w:val="-5"/>
        </w:rPr>
        <w:t>này.</w:t>
      </w:r>
    </w:p>
    <w:p>
      <w:pPr>
        <w:pStyle w:val="BodyText"/>
        <w:spacing w:line="273" w:lineRule="auto" w:before="112"/>
        <w:ind w:right="106"/>
      </w:pPr>
      <w:r>
        <w:rPr>
          <w:color w:val="231F20"/>
        </w:rPr>
        <w:t>Lại nữa, không những nhằm ngăn chận các lối chấp của người khác để chỉ rõ nghĩa của mình, mà còn mở bày thật tánh của các pháp, khiến sinh hiểu biết đúng đắn, nên tạo ra Luận này.</w:t>
      </w:r>
    </w:p>
    <w:p>
      <w:pPr>
        <w:pStyle w:val="BodyText"/>
        <w:spacing w:line="273" w:lineRule="auto" w:before="110"/>
        <w:ind w:right="107"/>
      </w:pPr>
      <w:r>
        <w:rPr>
          <w:i/>
          <w:color w:val="231F20"/>
        </w:rPr>
        <w:t>Để đáp: </w:t>
      </w:r>
      <w:r>
        <w:rPr>
          <w:color w:val="231F20"/>
        </w:rPr>
        <w:t>Các pháp bất thiện đều có dị thục, các pháp vô ký đều không có dị thục. Ở đây phân biệt rộng nên dựa theo môn trước.</w:t>
      </w:r>
    </w:p>
    <w:p>
      <w:pPr>
        <w:pStyle w:val="BodyText"/>
        <w:spacing w:line="273" w:lineRule="auto" w:before="112"/>
        <w:ind w:right="107"/>
      </w:pPr>
      <w:r>
        <w:rPr>
          <w:i/>
          <w:color w:val="231F20"/>
        </w:rPr>
        <w:t>Hỏi:</w:t>
      </w:r>
      <w:r>
        <w:rPr>
          <w:i/>
          <w:color w:val="231F20"/>
          <w:spacing w:val="-5"/>
        </w:rPr>
        <w:t> </w:t>
      </w:r>
      <w:r>
        <w:rPr>
          <w:color w:val="231F20"/>
        </w:rPr>
        <w:t>Có</w:t>
      </w:r>
      <w:r>
        <w:rPr>
          <w:color w:val="231F20"/>
          <w:spacing w:val="-4"/>
        </w:rPr>
        <w:t> </w:t>
      </w:r>
      <w:r>
        <w:rPr>
          <w:color w:val="231F20"/>
        </w:rPr>
        <w:t>dị</w:t>
      </w:r>
      <w:r>
        <w:rPr>
          <w:color w:val="231F20"/>
          <w:spacing w:val="-4"/>
        </w:rPr>
        <w:t> </w:t>
      </w:r>
      <w:r>
        <w:rPr>
          <w:color w:val="231F20"/>
        </w:rPr>
        <w:t>thục</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gì?</w:t>
      </w:r>
      <w:r>
        <w:rPr>
          <w:color w:val="231F20"/>
          <w:spacing w:val="-9"/>
        </w:rPr>
        <w:t> </w:t>
      </w:r>
      <w:r>
        <w:rPr>
          <w:color w:val="231F20"/>
        </w:rPr>
        <w:t>Vì</w:t>
      </w:r>
      <w:r>
        <w:rPr>
          <w:color w:val="231F20"/>
          <w:spacing w:val="-5"/>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5"/>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4"/>
        </w:rPr>
        <w:t> </w:t>
      </w:r>
      <w:r>
        <w:rPr>
          <w:color w:val="231F20"/>
        </w:rPr>
        <w:t>mình cùng gọi là có dị thục, hay là cùng với pháp dị thục của người khác cùng gọi là có dị thục? Nếu nêu ra như vậy thì có lỗi</w:t>
      </w:r>
      <w:r>
        <w:rPr>
          <w:color w:val="231F20"/>
          <w:spacing w:val="-2"/>
        </w:rPr>
        <w:t> </w:t>
      </w:r>
      <w:r>
        <w:rPr>
          <w:color w:val="231F20"/>
        </w:rPr>
        <w:t>gì?</w:t>
      </w:r>
    </w:p>
    <w:p>
      <w:pPr>
        <w:pStyle w:val="BodyText"/>
        <w:spacing w:line="273" w:lineRule="auto" w:before="111"/>
        <w:ind w:right="106"/>
      </w:pPr>
      <w:r>
        <w:rPr>
          <w:color w:val="231F20"/>
        </w:rPr>
        <w:t>Nếu cùng với pháp dị thục của mình, cùng gọi là có dị thục, thì nhân quả nên đều có. Và theo như kệ đã nói làm sao thông suốt? Như</w:t>
      </w:r>
      <w:r>
        <w:rPr>
          <w:color w:val="231F20"/>
          <w:spacing w:val="-2"/>
        </w:rPr>
        <w:t> </w:t>
      </w:r>
      <w:r>
        <w:rPr>
          <w:color w:val="231F20"/>
        </w:rPr>
        <w:t>nói:</w:t>
      </w:r>
    </w:p>
    <w:p>
      <w:pPr>
        <w:spacing w:line="273" w:lineRule="auto" w:before="111"/>
        <w:ind w:left="2378" w:right="2517" w:firstLine="0"/>
        <w:jc w:val="both"/>
        <w:rPr>
          <w:i/>
          <w:sz w:val="26"/>
        </w:rPr>
      </w:pPr>
      <w:r>
        <w:rPr>
          <w:i/>
          <w:color w:val="231F20"/>
          <w:sz w:val="26"/>
        </w:rPr>
        <w:t>Làm ác, không nhận ngay </w:t>
      </w:r>
      <w:r>
        <w:rPr>
          <w:i/>
          <w:color w:val="231F20"/>
          <w:sz w:val="26"/>
        </w:rPr>
        <w:t>Không như sữa thành lạc Như lấp tro trên lửa</w:t>
      </w:r>
    </w:p>
    <w:p>
      <w:pPr>
        <w:spacing w:line="296" w:lineRule="exact" w:before="0"/>
        <w:ind w:left="2378" w:right="0" w:firstLine="0"/>
        <w:jc w:val="both"/>
        <w:rPr>
          <w:i/>
          <w:sz w:val="26"/>
        </w:rPr>
      </w:pPr>
      <w:r>
        <w:rPr>
          <w:i/>
          <w:color w:val="231F20"/>
          <w:sz w:val="26"/>
        </w:rPr>
        <w:t>Ngu giẫm lâu mới nóng.</w:t>
      </w:r>
    </w:p>
    <w:p>
      <w:pPr>
        <w:pStyle w:val="BodyText"/>
        <w:spacing w:line="273" w:lineRule="auto" w:before="154"/>
        <w:ind w:right="107"/>
      </w:pPr>
      <w:r>
        <w:rPr>
          <w:color w:val="231F20"/>
        </w:rPr>
        <w:t>Có</w:t>
      </w:r>
      <w:r>
        <w:rPr>
          <w:color w:val="231F20"/>
          <w:spacing w:val="-10"/>
        </w:rPr>
        <w:t> </w:t>
      </w:r>
      <w:r>
        <w:rPr>
          <w:color w:val="231F20"/>
        </w:rPr>
        <w:t>thứ</w:t>
      </w:r>
      <w:r>
        <w:rPr>
          <w:color w:val="231F20"/>
          <w:spacing w:val="-9"/>
        </w:rPr>
        <w:t> </w:t>
      </w:r>
      <w:r>
        <w:rPr>
          <w:color w:val="231F20"/>
        </w:rPr>
        <w:t>cỏ</w:t>
      </w:r>
      <w:r>
        <w:rPr>
          <w:color w:val="231F20"/>
          <w:spacing w:val="-13"/>
        </w:rPr>
        <w:t> </w:t>
      </w:r>
      <w:r>
        <w:rPr>
          <w:color w:val="231F20"/>
        </w:rPr>
        <w:t>Tát-xà,</w:t>
      </w:r>
      <w:r>
        <w:rPr>
          <w:color w:val="231F20"/>
          <w:spacing w:val="-9"/>
        </w:rPr>
        <w:t> </w:t>
      </w:r>
      <w:r>
        <w:rPr>
          <w:color w:val="231F20"/>
        </w:rPr>
        <w:t>đem</w:t>
      </w:r>
      <w:r>
        <w:rPr>
          <w:color w:val="231F20"/>
          <w:spacing w:val="-10"/>
        </w:rPr>
        <w:t> </w:t>
      </w:r>
      <w:r>
        <w:rPr>
          <w:color w:val="231F20"/>
        </w:rPr>
        <w:t>mài</w:t>
      </w:r>
      <w:r>
        <w:rPr>
          <w:color w:val="231F20"/>
          <w:spacing w:val="-9"/>
        </w:rPr>
        <w:t> </w:t>
      </w:r>
      <w:r>
        <w:rPr>
          <w:color w:val="231F20"/>
        </w:rPr>
        <w:t>nhuyễn</w:t>
      </w:r>
      <w:r>
        <w:rPr>
          <w:color w:val="231F20"/>
          <w:spacing w:val="-9"/>
        </w:rPr>
        <w:t> </w:t>
      </w:r>
      <w:r>
        <w:rPr>
          <w:color w:val="231F20"/>
        </w:rPr>
        <w:t>rồi</w:t>
      </w:r>
      <w:r>
        <w:rPr>
          <w:color w:val="231F20"/>
          <w:spacing w:val="-9"/>
        </w:rPr>
        <w:t> </w:t>
      </w:r>
      <w:r>
        <w:rPr>
          <w:color w:val="231F20"/>
        </w:rPr>
        <w:t>bỏ</w:t>
      </w:r>
      <w:r>
        <w:rPr>
          <w:color w:val="231F20"/>
          <w:spacing w:val="-9"/>
        </w:rPr>
        <w:t> </w:t>
      </w:r>
      <w:r>
        <w:rPr>
          <w:color w:val="231F20"/>
        </w:rPr>
        <w:t>vào</w:t>
      </w:r>
      <w:r>
        <w:rPr>
          <w:color w:val="231F20"/>
          <w:spacing w:val="-10"/>
        </w:rPr>
        <w:t> </w:t>
      </w:r>
      <w:r>
        <w:rPr>
          <w:color w:val="231F20"/>
        </w:rPr>
        <w:t>sữa,</w:t>
      </w:r>
      <w:r>
        <w:rPr>
          <w:color w:val="231F20"/>
          <w:spacing w:val="-9"/>
        </w:rPr>
        <w:t> </w:t>
      </w:r>
      <w:r>
        <w:rPr>
          <w:color w:val="231F20"/>
        </w:rPr>
        <w:t>tức</w:t>
      </w:r>
      <w:r>
        <w:rPr>
          <w:color w:val="231F20"/>
          <w:spacing w:val="-9"/>
        </w:rPr>
        <w:t> </w:t>
      </w:r>
      <w:r>
        <w:rPr>
          <w:color w:val="231F20"/>
        </w:rPr>
        <w:t>trở</w:t>
      </w:r>
      <w:r>
        <w:rPr>
          <w:color w:val="231F20"/>
          <w:spacing w:val="-9"/>
        </w:rPr>
        <w:t> </w:t>
      </w:r>
      <w:r>
        <w:rPr>
          <w:color w:val="231F20"/>
        </w:rPr>
        <w:t>thành lạc. Quả của nghiệp thì không như </w:t>
      </w:r>
      <w:r>
        <w:rPr>
          <w:color w:val="231F20"/>
          <w:spacing w:val="-5"/>
        </w:rPr>
        <w:t>vậy. </w:t>
      </w:r>
      <w:r>
        <w:rPr>
          <w:color w:val="231F20"/>
        </w:rPr>
        <w:t>Như đem tro lấp lửa lại, người ngu giẫm lên, mới đầu tuy không biết, lát sau mới bị phỏng chân. Kẻ làm điều ác cũng như thế, lúc gieo nhân tuy có vui, nhưng đến khi quả thành thục rồi sẽ có khổ của nẻo</w:t>
      </w:r>
      <w:r>
        <w:rPr>
          <w:color w:val="231F20"/>
          <w:spacing w:val="-2"/>
        </w:rPr>
        <w:t> </w:t>
      </w:r>
      <w:r>
        <w:rPr>
          <w:color w:val="231F20"/>
        </w:rPr>
        <w:t>ác.</w:t>
      </w:r>
    </w:p>
    <w:p>
      <w:pPr>
        <w:pStyle w:val="BodyText"/>
        <w:spacing w:line="273" w:lineRule="auto" w:before="110"/>
        <w:ind w:right="106"/>
      </w:pPr>
      <w:r>
        <w:rPr>
          <w:color w:val="231F20"/>
        </w:rPr>
        <w:t>Nếu cùng với pháp dị thục của người khác, cùng gọi là có dị thục,</w:t>
      </w:r>
      <w:r>
        <w:rPr>
          <w:color w:val="231F20"/>
          <w:spacing w:val="-7"/>
        </w:rPr>
        <w:t> </w:t>
      </w:r>
      <w:r>
        <w:rPr>
          <w:color w:val="231F20"/>
        </w:rPr>
        <w:t>tức</w:t>
      </w:r>
      <w:r>
        <w:rPr>
          <w:color w:val="231F20"/>
          <w:spacing w:val="-6"/>
        </w:rPr>
        <w:t> </w:t>
      </w:r>
      <w:r>
        <w:rPr>
          <w:color w:val="231F20"/>
        </w:rPr>
        <w:t>nên</w:t>
      </w:r>
      <w:r>
        <w:rPr>
          <w:color w:val="231F20"/>
          <w:spacing w:val="-11"/>
        </w:rPr>
        <w:t> </w:t>
      </w:r>
      <w:r>
        <w:rPr>
          <w:color w:val="231F20"/>
        </w:rPr>
        <w:t>Thánh</w:t>
      </w:r>
      <w:r>
        <w:rPr>
          <w:color w:val="231F20"/>
          <w:spacing w:val="-6"/>
        </w:rPr>
        <w:t> </w:t>
      </w:r>
      <w:r>
        <w:rPr>
          <w:color w:val="231F20"/>
        </w:rPr>
        <w:t>đạo</w:t>
      </w:r>
      <w:r>
        <w:rPr>
          <w:color w:val="231F20"/>
          <w:spacing w:val="-7"/>
        </w:rPr>
        <w:t> </w:t>
      </w:r>
      <w:r>
        <w:rPr>
          <w:color w:val="231F20"/>
        </w:rPr>
        <w:t>cũng</w:t>
      </w:r>
      <w:r>
        <w:rPr>
          <w:color w:val="231F20"/>
          <w:spacing w:val="-6"/>
        </w:rPr>
        <w:t> </w:t>
      </w:r>
      <w:r>
        <w:rPr>
          <w:color w:val="231F20"/>
        </w:rPr>
        <w:t>có</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vì</w:t>
      </w:r>
      <w:r>
        <w:rPr>
          <w:color w:val="231F20"/>
          <w:spacing w:val="-7"/>
        </w:rPr>
        <w:t> </w:t>
      </w:r>
      <w:r>
        <w:rPr>
          <w:color w:val="231F20"/>
        </w:rPr>
        <w:t>đồng</w:t>
      </w:r>
      <w:r>
        <w:rPr>
          <w:color w:val="231F20"/>
          <w:spacing w:val="-6"/>
        </w:rPr>
        <w:t> </w:t>
      </w:r>
      <w:r>
        <w:rPr>
          <w:color w:val="231F20"/>
        </w:rPr>
        <w:t>thời</w:t>
      </w:r>
      <w:r>
        <w:rPr>
          <w:color w:val="231F20"/>
          <w:spacing w:val="-6"/>
        </w:rPr>
        <w:t> </w:t>
      </w:r>
      <w:r>
        <w:rPr>
          <w:color w:val="231F20"/>
        </w:rPr>
        <w:t>sinh</w:t>
      </w:r>
      <w:r>
        <w:rPr>
          <w:color w:val="231F20"/>
          <w:spacing w:val="-7"/>
        </w:rPr>
        <w:t> </w:t>
      </w:r>
      <w:r>
        <w:rPr>
          <w:color w:val="231F20"/>
        </w:rPr>
        <w:t>khởi</w:t>
      </w:r>
      <w:r>
        <w:rPr>
          <w:color w:val="231F20"/>
          <w:spacing w:val="-7"/>
        </w:rPr>
        <w:t> </w:t>
      </w:r>
      <w:r>
        <w:rPr>
          <w:color w:val="231F20"/>
        </w:rPr>
        <w:t>cùng với dị thục của người khác?</w:t>
      </w:r>
    </w:p>
    <w:p>
      <w:pPr>
        <w:pStyle w:val="BodyText"/>
        <w:spacing w:before="110"/>
        <w:ind w:left="960" w:firstLine="0"/>
      </w:pPr>
      <w:r>
        <w:rPr>
          <w:i/>
          <w:color w:val="231F20"/>
        </w:rPr>
        <w:t>Đáp: </w:t>
      </w:r>
      <w:r>
        <w:rPr>
          <w:color w:val="231F20"/>
        </w:rPr>
        <w:t>Cùng với pháp dị thục của mình cùng gọi là có dị thục.</w:t>
      </w:r>
    </w:p>
    <w:p>
      <w:pPr>
        <w:pStyle w:val="BodyText"/>
        <w:spacing w:line="273" w:lineRule="auto" w:before="155"/>
        <w:ind w:right="107"/>
      </w:pPr>
      <w:r>
        <w:rPr>
          <w:i/>
          <w:color w:val="231F20"/>
        </w:rPr>
        <w:t>Hỏi: </w:t>
      </w:r>
      <w:r>
        <w:rPr>
          <w:color w:val="231F20"/>
        </w:rPr>
        <w:t>Nếu vậy nhân quả nên cùng có, theo như kệ đã nói, làm sao thông suốt?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Cùng có có hai thứ: 1. Có cùng. 2. Đều cùng.</w:t>
      </w:r>
    </w:p>
    <w:p>
      <w:pPr>
        <w:pStyle w:val="BodyText"/>
        <w:spacing w:line="276" w:lineRule="auto" w:before="158"/>
        <w:ind w:left="110" w:right="391"/>
      </w:pPr>
      <w:r>
        <w:rPr>
          <w:color w:val="231F20"/>
        </w:rPr>
        <w:t>Có cùng: Là như có nhân, có quả, có đối tượng duyên, có dị thục. Có nhân, có quả: Là như nhân đã đứt rồi, đến một trăm câu</w:t>
      </w:r>
      <w:r>
        <w:rPr>
          <w:color w:val="231F20"/>
          <w:spacing w:val="-36"/>
        </w:rPr>
        <w:t> </w:t>
      </w:r>
      <w:r>
        <w:rPr>
          <w:color w:val="231F20"/>
          <w:spacing w:val="-2"/>
        </w:rPr>
        <w:t>chi </w:t>
      </w:r>
      <w:r>
        <w:rPr>
          <w:color w:val="231F20"/>
        </w:rPr>
        <w:t>kiếp,</w:t>
      </w:r>
      <w:r>
        <w:rPr>
          <w:color w:val="231F20"/>
          <w:spacing w:val="-5"/>
        </w:rPr>
        <w:t> </w:t>
      </w:r>
      <w:r>
        <w:rPr>
          <w:color w:val="231F20"/>
        </w:rPr>
        <w:t>quả</w:t>
      </w:r>
      <w:r>
        <w:rPr>
          <w:color w:val="231F20"/>
          <w:spacing w:val="-4"/>
        </w:rPr>
        <w:t> </w:t>
      </w:r>
      <w:r>
        <w:rPr>
          <w:color w:val="231F20"/>
        </w:rPr>
        <w:t>mới</w:t>
      </w:r>
      <w:r>
        <w:rPr>
          <w:color w:val="231F20"/>
          <w:spacing w:val="-4"/>
        </w:rPr>
        <w:t> </w:t>
      </w:r>
      <w:r>
        <w:rPr>
          <w:color w:val="231F20"/>
        </w:rPr>
        <w:t>hiện</w:t>
      </w:r>
      <w:r>
        <w:rPr>
          <w:color w:val="231F20"/>
          <w:spacing w:val="-4"/>
        </w:rPr>
        <w:t> </w:t>
      </w:r>
      <w:r>
        <w:rPr>
          <w:color w:val="231F20"/>
        </w:rPr>
        <w:t>tiền.</w:t>
      </w:r>
      <w:r>
        <w:rPr>
          <w:color w:val="231F20"/>
          <w:spacing w:val="-8"/>
        </w:rPr>
        <w:t> </w:t>
      </w:r>
      <w:r>
        <w:rPr>
          <w:color w:val="231F20"/>
          <w:spacing w:val="-5"/>
        </w:rPr>
        <w:t>Tuy</w:t>
      </w:r>
      <w:r>
        <w:rPr>
          <w:color w:val="231F20"/>
          <w:spacing w:val="-4"/>
        </w:rPr>
        <w:t> </w:t>
      </w:r>
      <w:r>
        <w:rPr>
          <w:color w:val="231F20"/>
        </w:rPr>
        <w:t>cách</w:t>
      </w:r>
      <w:r>
        <w:rPr>
          <w:color w:val="231F20"/>
          <w:spacing w:val="-4"/>
        </w:rPr>
        <w:t> </w:t>
      </w:r>
      <w:r>
        <w:rPr>
          <w:color w:val="231F20"/>
        </w:rPr>
        <w:t>xa</w:t>
      </w:r>
      <w:r>
        <w:rPr>
          <w:color w:val="231F20"/>
          <w:spacing w:val="-4"/>
        </w:rPr>
        <w:t> </w:t>
      </w:r>
      <w:r>
        <w:rPr>
          <w:color w:val="231F20"/>
        </w:rPr>
        <w:t>nhưng</w:t>
      </w:r>
      <w:r>
        <w:rPr>
          <w:color w:val="231F20"/>
          <w:spacing w:val="-4"/>
        </w:rPr>
        <w:t> </w:t>
      </w:r>
      <w:r>
        <w:rPr>
          <w:color w:val="231F20"/>
        </w:rPr>
        <w:t>sau</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nhân,</w:t>
      </w:r>
      <w:r>
        <w:rPr>
          <w:color w:val="231F20"/>
          <w:spacing w:val="-4"/>
        </w:rPr>
        <w:t> </w:t>
      </w:r>
      <w:r>
        <w:rPr>
          <w:color w:val="231F20"/>
        </w:rPr>
        <w:t>trước gọi</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quả.</w:t>
      </w:r>
      <w:r>
        <w:rPr>
          <w:color w:val="231F20"/>
          <w:spacing w:val="-4"/>
        </w:rPr>
        <w:t> </w:t>
      </w:r>
      <w:r>
        <w:rPr>
          <w:color w:val="231F20"/>
        </w:rPr>
        <w:t>Có</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Như</w:t>
      </w:r>
      <w:r>
        <w:rPr>
          <w:color w:val="231F20"/>
          <w:spacing w:val="-5"/>
        </w:rPr>
        <w:t> </w:t>
      </w:r>
      <w:r>
        <w:rPr>
          <w:color w:val="231F20"/>
        </w:rPr>
        <w:t>người</w:t>
      </w:r>
      <w:r>
        <w:rPr>
          <w:color w:val="231F20"/>
          <w:spacing w:val="-4"/>
        </w:rPr>
        <w:t> </w:t>
      </w:r>
      <w:r>
        <w:rPr>
          <w:color w:val="231F20"/>
        </w:rPr>
        <w:t>đứng</w:t>
      </w:r>
      <w:r>
        <w:rPr>
          <w:color w:val="231F20"/>
          <w:spacing w:val="-4"/>
        </w:rPr>
        <w:t> </w:t>
      </w:r>
      <w:r>
        <w:rPr>
          <w:color w:val="231F20"/>
        </w:rPr>
        <w:t>ở</w:t>
      </w:r>
      <w:r>
        <w:rPr>
          <w:color w:val="231F20"/>
          <w:spacing w:val="-4"/>
        </w:rPr>
        <w:t> </w:t>
      </w:r>
      <w:r>
        <w:rPr>
          <w:color w:val="231F20"/>
        </w:rPr>
        <w:t>chỗ</w:t>
      </w:r>
      <w:r>
        <w:rPr>
          <w:color w:val="231F20"/>
          <w:spacing w:val="-4"/>
        </w:rPr>
        <w:t> </w:t>
      </w:r>
      <w:r>
        <w:rPr>
          <w:color w:val="231F20"/>
        </w:rPr>
        <w:t>này</w:t>
      </w:r>
      <w:r>
        <w:rPr>
          <w:color w:val="231F20"/>
          <w:spacing w:val="-4"/>
        </w:rPr>
        <w:t> </w:t>
      </w:r>
      <w:r>
        <w:rPr>
          <w:color w:val="231F20"/>
        </w:rPr>
        <w:t>ngắm xem</w:t>
      </w:r>
      <w:r>
        <w:rPr>
          <w:color w:val="231F20"/>
          <w:spacing w:val="-16"/>
        </w:rPr>
        <w:t> </w:t>
      </w:r>
      <w:r>
        <w:rPr>
          <w:color w:val="231F20"/>
        </w:rPr>
        <w:t>mặt</w:t>
      </w:r>
      <w:r>
        <w:rPr>
          <w:color w:val="231F20"/>
          <w:spacing w:val="-16"/>
        </w:rPr>
        <w:t> </w:t>
      </w:r>
      <w:r>
        <w:rPr>
          <w:color w:val="231F20"/>
        </w:rPr>
        <w:t>trời,</w:t>
      </w:r>
      <w:r>
        <w:rPr>
          <w:color w:val="231F20"/>
          <w:spacing w:val="-16"/>
        </w:rPr>
        <w:t> </w:t>
      </w:r>
      <w:r>
        <w:rPr>
          <w:color w:val="231F20"/>
        </w:rPr>
        <w:t>mặt</w:t>
      </w:r>
      <w:r>
        <w:rPr>
          <w:color w:val="231F20"/>
          <w:spacing w:val="-16"/>
        </w:rPr>
        <w:t> </w:t>
      </w:r>
      <w:r>
        <w:rPr>
          <w:color w:val="231F20"/>
        </w:rPr>
        <w:t>trăng,</w:t>
      </w:r>
      <w:r>
        <w:rPr>
          <w:color w:val="231F20"/>
          <w:spacing w:val="-15"/>
        </w:rPr>
        <w:t> </w:t>
      </w:r>
      <w:r>
        <w:rPr>
          <w:color w:val="231F20"/>
        </w:rPr>
        <w:t>phát</w:t>
      </w:r>
      <w:r>
        <w:rPr>
          <w:color w:val="231F20"/>
          <w:spacing w:val="-16"/>
        </w:rPr>
        <w:t> </w:t>
      </w:r>
      <w:r>
        <w:rPr>
          <w:color w:val="231F20"/>
        </w:rPr>
        <w:t>sinh</w:t>
      </w:r>
      <w:r>
        <w:rPr>
          <w:color w:val="231F20"/>
          <w:spacing w:val="-16"/>
        </w:rPr>
        <w:t> </w:t>
      </w:r>
      <w:r>
        <w:rPr>
          <w:color w:val="231F20"/>
        </w:rPr>
        <w:t>nhãn</w:t>
      </w:r>
      <w:r>
        <w:rPr>
          <w:color w:val="231F20"/>
          <w:spacing w:val="-16"/>
        </w:rPr>
        <w:t> </w:t>
      </w:r>
      <w:r>
        <w:rPr>
          <w:color w:val="231F20"/>
        </w:rPr>
        <w:t>thức.</w:t>
      </w:r>
      <w:r>
        <w:rPr>
          <w:color w:val="231F20"/>
          <w:spacing w:val="-19"/>
        </w:rPr>
        <w:t> </w:t>
      </w:r>
      <w:r>
        <w:rPr>
          <w:color w:val="231F20"/>
        </w:rPr>
        <w:t>Từ</w:t>
      </w:r>
      <w:r>
        <w:rPr>
          <w:color w:val="231F20"/>
          <w:spacing w:val="-16"/>
        </w:rPr>
        <w:t> </w:t>
      </w:r>
      <w:r>
        <w:rPr>
          <w:color w:val="231F20"/>
        </w:rPr>
        <w:t>nơi</w:t>
      </w:r>
      <w:r>
        <w:rPr>
          <w:color w:val="231F20"/>
          <w:spacing w:val="-16"/>
        </w:rPr>
        <w:t> </w:t>
      </w:r>
      <w:r>
        <w:rPr>
          <w:color w:val="231F20"/>
        </w:rPr>
        <w:t>này</w:t>
      </w:r>
      <w:r>
        <w:rPr>
          <w:color w:val="231F20"/>
          <w:spacing w:val="-15"/>
        </w:rPr>
        <w:t> </w:t>
      </w:r>
      <w:r>
        <w:rPr>
          <w:color w:val="231F20"/>
        </w:rPr>
        <w:t>đến</w:t>
      </w:r>
      <w:r>
        <w:rPr>
          <w:color w:val="231F20"/>
          <w:spacing w:val="-16"/>
        </w:rPr>
        <w:t> </w:t>
      </w:r>
      <w:r>
        <w:rPr>
          <w:color w:val="231F20"/>
        </w:rPr>
        <w:t>mặt</w:t>
      </w:r>
      <w:r>
        <w:rPr>
          <w:color w:val="231F20"/>
          <w:spacing w:val="-16"/>
        </w:rPr>
        <w:t> </w:t>
      </w:r>
      <w:r>
        <w:rPr>
          <w:color w:val="231F20"/>
        </w:rPr>
        <w:t>trời, mặt trăng kia, tuy cách xa đến bốn mươi ngàn do tuần, nhưng nhãn thức này gọi là có đối tượng duyên. Có dị thục: Như người gây </w:t>
      </w:r>
      <w:r>
        <w:rPr>
          <w:color w:val="231F20"/>
          <w:spacing w:val="-2"/>
        </w:rPr>
        <w:t>tạo </w:t>
      </w:r>
      <w:r>
        <w:rPr>
          <w:color w:val="231F20"/>
        </w:rPr>
        <w:t>nghiệp</w:t>
      </w:r>
      <w:r>
        <w:rPr>
          <w:color w:val="231F20"/>
          <w:spacing w:val="-21"/>
        </w:rPr>
        <w:t> </w:t>
      </w:r>
      <w:r>
        <w:rPr>
          <w:color w:val="231F20"/>
        </w:rPr>
        <w:t>rồi,</w:t>
      </w:r>
      <w:r>
        <w:rPr>
          <w:color w:val="231F20"/>
          <w:spacing w:val="-21"/>
        </w:rPr>
        <w:t> </w:t>
      </w:r>
      <w:r>
        <w:rPr>
          <w:color w:val="231F20"/>
        </w:rPr>
        <w:t>đến</w:t>
      </w:r>
      <w:r>
        <w:rPr>
          <w:color w:val="231F20"/>
          <w:spacing w:val="-21"/>
        </w:rPr>
        <w:t> </w:t>
      </w:r>
      <w:r>
        <w:rPr>
          <w:color w:val="231F20"/>
        </w:rPr>
        <w:t>một</w:t>
      </w:r>
      <w:r>
        <w:rPr>
          <w:color w:val="231F20"/>
          <w:spacing w:val="-21"/>
        </w:rPr>
        <w:t> </w:t>
      </w:r>
      <w:r>
        <w:rPr>
          <w:color w:val="231F20"/>
        </w:rPr>
        <w:t>trăm</w:t>
      </w:r>
      <w:r>
        <w:rPr>
          <w:color w:val="231F20"/>
          <w:spacing w:val="-21"/>
        </w:rPr>
        <w:t> </w:t>
      </w:r>
      <w:r>
        <w:rPr>
          <w:color w:val="231F20"/>
        </w:rPr>
        <w:t>câu</w:t>
      </w:r>
      <w:r>
        <w:rPr>
          <w:color w:val="231F20"/>
          <w:spacing w:val="-21"/>
        </w:rPr>
        <w:t> </w:t>
      </w:r>
      <w:r>
        <w:rPr>
          <w:color w:val="231F20"/>
        </w:rPr>
        <w:t>chi</w:t>
      </w:r>
      <w:r>
        <w:rPr>
          <w:color w:val="231F20"/>
          <w:spacing w:val="-21"/>
        </w:rPr>
        <w:t> </w:t>
      </w:r>
      <w:r>
        <w:rPr>
          <w:color w:val="231F20"/>
        </w:rPr>
        <w:t>kiếp,</w:t>
      </w:r>
      <w:r>
        <w:rPr>
          <w:color w:val="231F20"/>
          <w:spacing w:val="-21"/>
        </w:rPr>
        <w:t> </w:t>
      </w:r>
      <w:r>
        <w:rPr>
          <w:color w:val="231F20"/>
        </w:rPr>
        <w:t>dị</w:t>
      </w:r>
      <w:r>
        <w:rPr>
          <w:color w:val="231F20"/>
          <w:spacing w:val="-21"/>
        </w:rPr>
        <w:t> </w:t>
      </w:r>
      <w:r>
        <w:rPr>
          <w:color w:val="231F20"/>
        </w:rPr>
        <w:t>thục</w:t>
      </w:r>
      <w:r>
        <w:rPr>
          <w:color w:val="231F20"/>
          <w:spacing w:val="-21"/>
        </w:rPr>
        <w:t> </w:t>
      </w:r>
      <w:r>
        <w:rPr>
          <w:color w:val="231F20"/>
        </w:rPr>
        <w:t>(quả</w:t>
      </w:r>
      <w:r>
        <w:rPr>
          <w:color w:val="231F20"/>
          <w:spacing w:val="-21"/>
        </w:rPr>
        <w:t> </w:t>
      </w:r>
      <w:r>
        <w:rPr>
          <w:color w:val="231F20"/>
        </w:rPr>
        <w:t>báo)</w:t>
      </w:r>
      <w:r>
        <w:rPr>
          <w:color w:val="231F20"/>
          <w:spacing w:val="-21"/>
        </w:rPr>
        <w:t> </w:t>
      </w:r>
      <w:r>
        <w:rPr>
          <w:color w:val="231F20"/>
        </w:rPr>
        <w:t>mới</w:t>
      </w:r>
      <w:r>
        <w:rPr>
          <w:color w:val="231F20"/>
          <w:spacing w:val="-21"/>
        </w:rPr>
        <w:t> </w:t>
      </w:r>
      <w:r>
        <w:rPr>
          <w:color w:val="231F20"/>
        </w:rPr>
        <w:t>sinh</w:t>
      </w:r>
      <w:r>
        <w:rPr>
          <w:color w:val="231F20"/>
          <w:spacing w:val="-22"/>
        </w:rPr>
        <w:t> </w:t>
      </w:r>
      <w:r>
        <w:rPr>
          <w:color w:val="231F20"/>
        </w:rPr>
        <w:t>khởi. </w:t>
      </w:r>
      <w:r>
        <w:rPr>
          <w:color w:val="231F20"/>
          <w:spacing w:val="-5"/>
        </w:rPr>
        <w:t>Tuy</w:t>
      </w:r>
      <w:r>
        <w:rPr>
          <w:color w:val="231F20"/>
          <w:spacing w:val="-9"/>
        </w:rPr>
        <w:t> </w:t>
      </w:r>
      <w:r>
        <w:rPr>
          <w:color w:val="231F20"/>
        </w:rPr>
        <w:t>cách</w:t>
      </w:r>
      <w:r>
        <w:rPr>
          <w:color w:val="231F20"/>
          <w:spacing w:val="-9"/>
        </w:rPr>
        <w:t> </w:t>
      </w:r>
      <w:r>
        <w:rPr>
          <w:color w:val="231F20"/>
        </w:rPr>
        <w:t>nhau</w:t>
      </w:r>
      <w:r>
        <w:rPr>
          <w:color w:val="231F20"/>
          <w:spacing w:val="-9"/>
        </w:rPr>
        <w:t> </w:t>
      </w:r>
      <w:r>
        <w:rPr>
          <w:color w:val="231F20"/>
        </w:rPr>
        <w:t>rất</w:t>
      </w:r>
      <w:r>
        <w:rPr>
          <w:color w:val="231F20"/>
          <w:spacing w:val="-9"/>
        </w:rPr>
        <w:t> </w:t>
      </w:r>
      <w:r>
        <w:rPr>
          <w:color w:val="231F20"/>
        </w:rPr>
        <w:t>xa,</w:t>
      </w:r>
      <w:r>
        <w:rPr>
          <w:color w:val="231F20"/>
          <w:spacing w:val="-9"/>
        </w:rPr>
        <w:t> </w:t>
      </w:r>
      <w:r>
        <w:rPr>
          <w:color w:val="231F20"/>
        </w:rPr>
        <w:t>nhưng</w:t>
      </w:r>
      <w:r>
        <w:rPr>
          <w:color w:val="231F20"/>
          <w:spacing w:val="-8"/>
        </w:rPr>
        <w:t> </w:t>
      </w:r>
      <w:r>
        <w:rPr>
          <w:color w:val="231F20"/>
        </w:rPr>
        <w:t>nhân</w:t>
      </w:r>
      <w:r>
        <w:rPr>
          <w:color w:val="231F20"/>
          <w:spacing w:val="-9"/>
        </w:rPr>
        <w:t> </w:t>
      </w:r>
      <w:r>
        <w:rPr>
          <w:color w:val="231F20"/>
        </w:rPr>
        <w:t>của</w:t>
      </w:r>
      <w:r>
        <w:rPr>
          <w:color w:val="231F20"/>
          <w:spacing w:val="-9"/>
        </w:rPr>
        <w:t> </w:t>
      </w:r>
      <w:r>
        <w:rPr>
          <w:color w:val="231F20"/>
        </w:rPr>
        <w:t>nghiệp</w:t>
      </w:r>
      <w:r>
        <w:rPr>
          <w:color w:val="231F20"/>
          <w:spacing w:val="-9"/>
        </w:rPr>
        <w:t> </w:t>
      </w:r>
      <w:r>
        <w:rPr>
          <w:color w:val="231F20"/>
        </w:rPr>
        <w:t>trước</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có</w:t>
      </w:r>
      <w:r>
        <w:rPr>
          <w:color w:val="231F20"/>
          <w:spacing w:val="-9"/>
        </w:rPr>
        <w:t> </w:t>
      </w:r>
      <w:r>
        <w:rPr>
          <w:color w:val="231F20"/>
        </w:rPr>
        <w:t>dị</w:t>
      </w:r>
      <w:r>
        <w:rPr>
          <w:color w:val="231F20"/>
          <w:spacing w:val="-9"/>
        </w:rPr>
        <w:t> </w:t>
      </w:r>
      <w:r>
        <w:rPr>
          <w:color w:val="231F20"/>
        </w:rPr>
        <w:t>thục.</w:t>
      </w:r>
    </w:p>
    <w:p>
      <w:pPr>
        <w:pStyle w:val="BodyText"/>
        <w:spacing w:line="276" w:lineRule="auto" w:before="115"/>
        <w:ind w:left="110" w:right="390"/>
      </w:pPr>
      <w:r>
        <w:rPr>
          <w:color w:val="231F20"/>
        </w:rPr>
        <w:t>Đều cùng: Như có tầm, có tứ, có mừng, có cảnh giác. Có tầm: Là pháp tương ưng với tầm. Có tứ: Là pháp tương ưng với tứ. Có mừng: Là pháp tương ưng với hỷ căn. Có cảnh giác: Là pháp tương ưng với tác ý.</w:t>
      </w:r>
    </w:p>
    <w:p>
      <w:pPr>
        <w:pStyle w:val="BodyText"/>
        <w:spacing w:line="276" w:lineRule="auto" w:before="115"/>
        <w:ind w:left="110" w:right="390"/>
      </w:pPr>
      <w:r>
        <w:rPr>
          <w:color w:val="231F20"/>
        </w:rPr>
        <w:t>Nên</w:t>
      </w:r>
      <w:r>
        <w:rPr>
          <w:color w:val="231F20"/>
          <w:spacing w:val="-8"/>
        </w:rPr>
        <w:t> </w:t>
      </w:r>
      <w:r>
        <w:rPr>
          <w:color w:val="231F20"/>
        </w:rPr>
        <w:t>biết</w:t>
      </w:r>
      <w:r>
        <w:rPr>
          <w:color w:val="231F20"/>
          <w:spacing w:val="-7"/>
        </w:rPr>
        <w:t> </w:t>
      </w:r>
      <w:r>
        <w:rPr>
          <w:color w:val="231F20"/>
        </w:rPr>
        <w:t>trong</w:t>
      </w:r>
      <w:r>
        <w:rPr>
          <w:color w:val="231F20"/>
          <w:spacing w:val="-7"/>
        </w:rPr>
        <w:t> </w:t>
      </w:r>
      <w:r>
        <w:rPr>
          <w:color w:val="231F20"/>
        </w:rPr>
        <w:t>đây</w:t>
      </w:r>
      <w:r>
        <w:rPr>
          <w:color w:val="231F20"/>
          <w:spacing w:val="-7"/>
        </w:rPr>
        <w:t> </w:t>
      </w:r>
      <w:r>
        <w:rPr>
          <w:color w:val="231F20"/>
        </w:rPr>
        <w:t>có</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là</w:t>
      </w:r>
      <w:r>
        <w:rPr>
          <w:color w:val="231F20"/>
          <w:spacing w:val="-8"/>
        </w:rPr>
        <w:t> </w:t>
      </w:r>
      <w:r>
        <w:rPr>
          <w:color w:val="231F20"/>
        </w:rPr>
        <w:t>dựa</w:t>
      </w:r>
      <w:r>
        <w:rPr>
          <w:color w:val="231F20"/>
          <w:spacing w:val="-7"/>
        </w:rPr>
        <w:t> </w:t>
      </w:r>
      <w:r>
        <w:rPr>
          <w:color w:val="231F20"/>
        </w:rPr>
        <w:t>vào</w:t>
      </w:r>
      <w:r>
        <w:rPr>
          <w:color w:val="231F20"/>
          <w:spacing w:val="-7"/>
        </w:rPr>
        <w:t> </w:t>
      </w:r>
      <w:r>
        <w:rPr>
          <w:color w:val="231F20"/>
        </w:rPr>
        <w:t>nghĩa</w:t>
      </w:r>
      <w:r>
        <w:rPr>
          <w:color w:val="231F20"/>
          <w:spacing w:val="-7"/>
        </w:rPr>
        <w:t> </w:t>
      </w:r>
      <w:r>
        <w:rPr>
          <w:color w:val="231F20"/>
        </w:rPr>
        <w:t>có</w:t>
      </w:r>
      <w:r>
        <w:rPr>
          <w:color w:val="231F20"/>
          <w:spacing w:val="-7"/>
        </w:rPr>
        <w:t> </w:t>
      </w:r>
      <w:r>
        <w:rPr>
          <w:color w:val="231F20"/>
        </w:rPr>
        <w:t>cùng</w:t>
      </w:r>
      <w:r>
        <w:rPr>
          <w:color w:val="231F20"/>
          <w:spacing w:val="-7"/>
        </w:rPr>
        <w:t> </w:t>
      </w:r>
      <w:r>
        <w:rPr>
          <w:color w:val="231F20"/>
        </w:rPr>
        <w:t>mà</w:t>
      </w:r>
      <w:r>
        <w:rPr>
          <w:color w:val="231F20"/>
          <w:spacing w:val="-7"/>
        </w:rPr>
        <w:t> </w:t>
      </w:r>
      <w:r>
        <w:rPr>
          <w:color w:val="231F20"/>
        </w:rPr>
        <w:t>nói, không dựa vào nghĩa đều cùng.</w:t>
      </w:r>
    </w:p>
    <w:p>
      <w:pPr>
        <w:pStyle w:val="BodyText"/>
        <w:spacing w:before="113"/>
        <w:ind w:left="677" w:firstLine="0"/>
      </w:pPr>
      <w:r>
        <w:rPr>
          <w:color w:val="231F20"/>
        </w:rPr>
        <w:t>Lại nữa, cùng có có hai thứ: 1. Có cùng. 2. Hợp cùng.</w:t>
      </w:r>
    </w:p>
    <w:p>
      <w:pPr>
        <w:pStyle w:val="BodyText"/>
        <w:spacing w:line="367" w:lineRule="auto" w:before="159"/>
        <w:ind w:left="677" w:right="439" w:firstLine="0"/>
      </w:pPr>
      <w:r>
        <w:rPr>
          <w:color w:val="231F20"/>
        </w:rPr>
        <w:t>Có cùng: Như có nhân có quả, có đối tượng duyên, có dị thục. Hợp cùng: Như có tầm có tứ, có mừng, có cảnh giác.</w:t>
      </w:r>
    </w:p>
    <w:p>
      <w:pPr>
        <w:pStyle w:val="BodyText"/>
        <w:spacing w:line="276" w:lineRule="auto" w:before="0"/>
        <w:ind w:left="110" w:right="300"/>
        <w:jc w:val="left"/>
      </w:pPr>
      <w:r>
        <w:rPr>
          <w:color w:val="231F20"/>
        </w:rPr>
        <w:t>Nên biết ở đây nói có dị thục là dựa vào có cùng mà nói, không dựa vào hợp cùng.</w:t>
      </w:r>
    </w:p>
    <w:p>
      <w:pPr>
        <w:pStyle w:val="BodyText"/>
        <w:spacing w:line="276" w:lineRule="auto" w:before="113"/>
        <w:ind w:left="110" w:right="391"/>
        <w:jc w:val="left"/>
      </w:pPr>
      <w:r>
        <w:rPr>
          <w:color w:val="231F20"/>
        </w:rPr>
        <w:t>Lại nữa: Cùng có có ba thứ: 1. Cùng gần. 2. Cùng xa. 3. Cùng gần xa.</w:t>
      </w:r>
    </w:p>
    <w:p>
      <w:pPr>
        <w:pStyle w:val="BodyText"/>
        <w:ind w:left="677" w:firstLine="0"/>
        <w:jc w:val="left"/>
      </w:pPr>
      <w:r>
        <w:rPr>
          <w:color w:val="231F20"/>
        </w:rPr>
        <w:t>Cùng gần: Như có tầm, có tứ, có mừng, có cảnh giác.</w:t>
      </w:r>
    </w:p>
    <w:p>
      <w:pPr>
        <w:pStyle w:val="BodyText"/>
        <w:spacing w:before="159"/>
        <w:ind w:left="677" w:firstLine="0"/>
        <w:jc w:val="left"/>
      </w:pPr>
      <w:r>
        <w:rPr>
          <w:color w:val="231F20"/>
        </w:rPr>
        <w:t>Cùng xa: Như có nhân, có quả, có đối tượng duyên, có dị</w:t>
      </w:r>
      <w:r>
        <w:rPr>
          <w:color w:val="231F20"/>
          <w:spacing w:val="-28"/>
        </w:rPr>
        <w:t> </w:t>
      </w:r>
      <w:r>
        <w:rPr>
          <w:color w:val="231F20"/>
        </w:rPr>
        <w:t>thục.</w:t>
      </w:r>
    </w:p>
    <w:p>
      <w:pPr>
        <w:pStyle w:val="BodyText"/>
        <w:spacing w:line="276" w:lineRule="auto" w:before="158"/>
        <w:ind w:left="110" w:right="311"/>
        <w:jc w:val="left"/>
      </w:pPr>
      <w:r>
        <w:rPr>
          <w:color w:val="231F20"/>
        </w:rPr>
        <w:t>Cùng gần xa: Như có lậu, tùy miên, có duyên, có sự việc. Có lậu: Là pháp tương ưng với các lậu và pháp nơi đối tượng duyên</w:t>
      </w:r>
      <w:r>
        <w:rPr>
          <w:color w:val="231F20"/>
          <w:spacing w:val="-42"/>
        </w:rPr>
        <w:t> </w:t>
      </w:r>
      <w:r>
        <w:rPr>
          <w:color w:val="231F20"/>
          <w:spacing w:val="-4"/>
        </w:rPr>
        <w:t>của</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lậu. Có tùy miên cũng như vậy. Có duyên: Là các pháp xa gần cùng duyên với điều kia. Có sự việc cũng như thế. Sự việc là nhân nơi sự hoặc sự bị hệ thuộc.</w:t>
      </w:r>
    </w:p>
    <w:p>
      <w:pPr>
        <w:pStyle w:val="BodyText"/>
        <w:spacing w:line="273" w:lineRule="auto" w:before="111"/>
        <w:ind w:right="107"/>
      </w:pPr>
      <w:r>
        <w:rPr>
          <w:color w:val="231F20"/>
        </w:rPr>
        <w:t>Nên biết trong đây có dị thục là dựa vào nghĩa cùng xa mà </w:t>
      </w:r>
      <w:r>
        <w:rPr>
          <w:color w:val="231F20"/>
          <w:spacing w:val="-3"/>
        </w:rPr>
        <w:t>nói, </w:t>
      </w:r>
      <w:r>
        <w:rPr>
          <w:color w:val="231F20"/>
        </w:rPr>
        <w:t>không dựa theo hai nghĩa kia.</w:t>
      </w:r>
    </w:p>
    <w:p>
      <w:pPr>
        <w:pStyle w:val="BodyText"/>
        <w:spacing w:before="111"/>
        <w:ind w:left="960" w:firstLine="0"/>
      </w:pPr>
      <w:r>
        <w:rPr>
          <w:i/>
          <w:color w:val="231F20"/>
        </w:rPr>
        <w:t>Hỏi: </w:t>
      </w:r>
      <w:r>
        <w:rPr>
          <w:color w:val="231F20"/>
        </w:rPr>
        <w:t>Vì sao gọi là dị thục?</w:t>
      </w:r>
    </w:p>
    <w:p>
      <w:pPr>
        <w:pStyle w:val="BodyText"/>
        <w:spacing w:line="273" w:lineRule="auto" w:before="155"/>
        <w:ind w:right="106"/>
      </w:pPr>
      <w:r>
        <w:rPr>
          <w:i/>
          <w:color w:val="231F20"/>
        </w:rPr>
        <w:t>Đáp:</w:t>
      </w:r>
      <w:r>
        <w:rPr>
          <w:i/>
          <w:color w:val="231F20"/>
          <w:spacing w:val="-18"/>
        </w:rPr>
        <w:t> </w:t>
      </w:r>
      <w:r>
        <w:rPr>
          <w:color w:val="231F20"/>
        </w:rPr>
        <w:t>Vì</w:t>
      </w:r>
      <w:r>
        <w:rPr>
          <w:color w:val="231F20"/>
          <w:spacing w:val="-13"/>
        </w:rPr>
        <w:t> </w:t>
      </w:r>
      <w:r>
        <w:rPr>
          <w:color w:val="231F20"/>
        </w:rPr>
        <w:t>loại</w:t>
      </w:r>
      <w:r>
        <w:rPr>
          <w:color w:val="231F20"/>
          <w:spacing w:val="-13"/>
        </w:rPr>
        <w:t> </w:t>
      </w:r>
      <w:r>
        <w:rPr>
          <w:color w:val="231F20"/>
        </w:rPr>
        <w:t>khác</w:t>
      </w:r>
      <w:r>
        <w:rPr>
          <w:color w:val="231F20"/>
          <w:spacing w:val="-14"/>
        </w:rPr>
        <w:t> </w:t>
      </w:r>
      <w:r>
        <w:rPr>
          <w:color w:val="231F20"/>
        </w:rPr>
        <w:t>mà</w:t>
      </w:r>
      <w:r>
        <w:rPr>
          <w:color w:val="231F20"/>
          <w:spacing w:val="-13"/>
        </w:rPr>
        <w:t> </w:t>
      </w:r>
      <w:r>
        <w:rPr>
          <w:color w:val="231F20"/>
        </w:rPr>
        <w:t>thành</w:t>
      </w:r>
      <w:r>
        <w:rPr>
          <w:color w:val="231F20"/>
          <w:spacing w:val="-13"/>
        </w:rPr>
        <w:t> </w:t>
      </w:r>
      <w:r>
        <w:rPr>
          <w:color w:val="231F20"/>
        </w:rPr>
        <w:t>thục,</w:t>
      </w:r>
      <w:r>
        <w:rPr>
          <w:color w:val="231F20"/>
          <w:spacing w:val="-13"/>
        </w:rPr>
        <w:t> </w:t>
      </w:r>
      <w:r>
        <w:rPr>
          <w:color w:val="231F20"/>
        </w:rPr>
        <w:t>nên</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dị</w:t>
      </w:r>
      <w:r>
        <w:rPr>
          <w:color w:val="231F20"/>
          <w:spacing w:val="-14"/>
        </w:rPr>
        <w:t> </w:t>
      </w:r>
      <w:r>
        <w:rPr>
          <w:color w:val="231F20"/>
        </w:rPr>
        <w:t>thục.</w:t>
      </w:r>
      <w:r>
        <w:rPr>
          <w:color w:val="231F20"/>
          <w:spacing w:val="-17"/>
        </w:rPr>
        <w:t> </w:t>
      </w:r>
      <w:r>
        <w:rPr>
          <w:color w:val="231F20"/>
        </w:rPr>
        <w:t>Thục</w:t>
      </w:r>
      <w:r>
        <w:rPr>
          <w:color w:val="231F20"/>
          <w:spacing w:val="-13"/>
        </w:rPr>
        <w:t> </w:t>
      </w:r>
      <w:r>
        <w:rPr>
          <w:color w:val="231F20"/>
        </w:rPr>
        <w:t>có</w:t>
      </w:r>
      <w:r>
        <w:rPr>
          <w:color w:val="231F20"/>
          <w:spacing w:val="-13"/>
        </w:rPr>
        <w:t> </w:t>
      </w:r>
      <w:r>
        <w:rPr>
          <w:color w:val="231F20"/>
        </w:rPr>
        <w:t>hai thứ: 1. Đồng loại. 2. Khác</w:t>
      </w:r>
      <w:r>
        <w:rPr>
          <w:color w:val="231F20"/>
          <w:spacing w:val="-3"/>
        </w:rPr>
        <w:t> </w:t>
      </w:r>
      <w:r>
        <w:rPr>
          <w:color w:val="231F20"/>
        </w:rPr>
        <w:t>loại.</w:t>
      </w:r>
    </w:p>
    <w:p>
      <w:pPr>
        <w:pStyle w:val="BodyText"/>
        <w:spacing w:line="273" w:lineRule="auto" w:before="112"/>
        <w:ind w:right="106"/>
      </w:pPr>
      <w:r>
        <w:rPr>
          <w:color w:val="231F20"/>
        </w:rPr>
        <w:t>Đồng loại thục: Là quả đẳng lưu, tức thiện sinh thiện, bất thiện sinh bất thiện, vô ký sinh vô ký.</w:t>
      </w:r>
    </w:p>
    <w:p>
      <w:pPr>
        <w:pStyle w:val="BodyText"/>
        <w:spacing w:line="273" w:lineRule="auto" w:before="111"/>
        <w:ind w:right="103"/>
      </w:pPr>
      <w:r>
        <w:rPr>
          <w:color w:val="231F20"/>
        </w:rPr>
        <w:t>Khác loại thục: Là quả dị thục, tức là pháp thiện, bất thiện, </w:t>
      </w:r>
      <w:r>
        <w:rPr>
          <w:color w:val="231F20"/>
          <w:spacing w:val="2"/>
        </w:rPr>
        <w:t>tạo </w:t>
      </w:r>
      <w:r>
        <w:rPr>
          <w:color w:val="231F20"/>
        </w:rPr>
        <w:t>lấy quả vô ký. Ngoài ra, hỏi đáp về nghĩa, như nơi phần Tạp </w:t>
      </w:r>
      <w:r>
        <w:rPr>
          <w:color w:val="231F20"/>
          <w:spacing w:val="2"/>
        </w:rPr>
        <w:t>Uẩn  </w:t>
      </w:r>
      <w:r>
        <w:rPr>
          <w:color w:val="231F20"/>
        </w:rPr>
        <w:t>đã</w:t>
      </w:r>
      <w:r>
        <w:rPr>
          <w:color w:val="231F20"/>
          <w:spacing w:val="5"/>
        </w:rPr>
        <w:t> </w:t>
      </w:r>
      <w:r>
        <w:rPr>
          <w:color w:val="231F20"/>
        </w:rPr>
        <w:t>nói.</w:t>
      </w:r>
    </w:p>
    <w:p>
      <w:pPr>
        <w:pStyle w:val="BodyText"/>
        <w:spacing w:before="111"/>
        <w:ind w:left="780" w:right="497" w:firstLine="0"/>
        <w:jc w:val="center"/>
      </w:pPr>
      <w:r>
        <w:rPr>
          <w:color w:val="231F20"/>
        </w:rPr>
        <w:t>***</w:t>
      </w:r>
    </w:p>
    <w:p>
      <w:pPr>
        <w:pStyle w:val="Heading3"/>
        <w:spacing w:line="273" w:lineRule="auto" w:before="240"/>
        <w:ind w:left="393" w:right="107"/>
      </w:pPr>
      <w:r>
        <w:rPr>
          <w:i/>
          <w:color w:val="231F20"/>
        </w:rPr>
        <w:t>* Ba kiết cho đến chín mươi tám tùy miên: Bao nhiêu thứ</w:t>
      </w:r>
      <w:r>
        <w:rPr>
          <w:i/>
          <w:color w:val="231F20"/>
          <w:spacing w:val="-30"/>
        </w:rPr>
        <w:t> </w:t>
      </w:r>
      <w:r>
        <w:rPr>
          <w:i/>
          <w:color w:val="231F20"/>
        </w:rPr>
        <w:t>do </w:t>
      </w:r>
      <w:r>
        <w:rPr>
          <w:color w:val="231F20"/>
        </w:rPr>
        <w:t>kiến đạo đoạn, bao nhiêu thứ do tu đạo</w:t>
      </w:r>
      <w:r>
        <w:rPr>
          <w:color w:val="231F20"/>
          <w:spacing w:val="-2"/>
        </w:rPr>
        <w:t> </w:t>
      </w:r>
      <w:r>
        <w:rPr>
          <w:color w:val="231F20"/>
        </w:rPr>
        <w:t>đoạn?</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right="107"/>
      </w:pPr>
      <w:r>
        <w:rPr>
          <w:i/>
          <w:color w:val="231F20"/>
        </w:rPr>
        <w:t>Đáp: </w:t>
      </w:r>
      <w:r>
        <w:rPr>
          <w:color w:val="231F20"/>
        </w:rPr>
        <w:t>Là để ngăn chận tông chỉ của người khác, làm sáng tỏ nghĩa của mình.</w:t>
      </w:r>
    </w:p>
    <w:p>
      <w:pPr>
        <w:pStyle w:val="BodyText"/>
        <w:spacing w:line="273" w:lineRule="auto" w:before="111"/>
        <w:ind w:right="108"/>
      </w:pPr>
      <w:r>
        <w:rPr>
          <w:color w:val="231F20"/>
        </w:rPr>
        <w:t>Như phái Thí Dụ nói: Phàm phu không có khả năng đoạn các phiền não.</w:t>
      </w:r>
    </w:p>
    <w:p>
      <w:pPr>
        <w:pStyle w:val="BodyText"/>
        <w:spacing w:line="273" w:lineRule="auto" w:before="112"/>
        <w:ind w:right="108"/>
      </w:pPr>
      <w:r>
        <w:rPr>
          <w:color w:val="231F20"/>
        </w:rPr>
        <w:t>Đại đức nói: Phàm phu không có nghĩa đoạn trừ tùy miên, chỉ có khả năng chế ngự triền. Nếu nói như vậy, về lý không tổn hại.</w:t>
      </w:r>
    </w:p>
    <w:p>
      <w:pPr>
        <w:pStyle w:val="BodyText"/>
        <w:spacing w:line="273" w:lineRule="auto" w:before="112"/>
        <w:ind w:right="108"/>
      </w:pPr>
      <w:r>
        <w:rPr>
          <w:color w:val="231F20"/>
        </w:rPr>
        <w:t>Vì sao phái kia chấp như vậy? </w:t>
      </w:r>
      <w:r>
        <w:rPr>
          <w:i/>
          <w:color w:val="231F20"/>
        </w:rPr>
        <w:t>Đáp: </w:t>
      </w:r>
      <w:r>
        <w:rPr>
          <w:color w:val="231F20"/>
        </w:rPr>
        <w:t>Vì căn cứ ở Khế kinh. Nghĩa</w:t>
      </w:r>
      <w:r>
        <w:rPr>
          <w:color w:val="231F20"/>
          <w:spacing w:val="-4"/>
        </w:rPr>
        <w:t> </w:t>
      </w:r>
      <w:r>
        <w:rPr>
          <w:color w:val="231F20"/>
        </w:rPr>
        <w:t>là</w:t>
      </w:r>
      <w:r>
        <w:rPr>
          <w:color w:val="231F20"/>
          <w:spacing w:val="-4"/>
        </w:rPr>
        <w:t> </w:t>
      </w:r>
      <w:r>
        <w:rPr>
          <w:color w:val="231F20"/>
        </w:rPr>
        <w:t>như</w:t>
      </w:r>
      <w:r>
        <w:rPr>
          <w:color w:val="231F20"/>
          <w:spacing w:val="-3"/>
        </w:rPr>
        <w:t> </w:t>
      </w:r>
      <w:r>
        <w:rPr>
          <w:color w:val="231F20"/>
        </w:rPr>
        <w:t>Khế</w:t>
      </w:r>
      <w:r>
        <w:rPr>
          <w:color w:val="231F20"/>
          <w:spacing w:val="-4"/>
        </w:rPr>
        <w:t> </w:t>
      </w:r>
      <w:r>
        <w:rPr>
          <w:color w:val="231F20"/>
        </w:rPr>
        <w:t>kinh</w:t>
      </w:r>
      <w:r>
        <w:rPr>
          <w:color w:val="231F20"/>
          <w:spacing w:val="-3"/>
        </w:rPr>
        <w:t> </w:t>
      </w:r>
      <w:r>
        <w:rPr>
          <w:color w:val="231F20"/>
        </w:rPr>
        <w:t>nói:</w:t>
      </w:r>
      <w:r>
        <w:rPr>
          <w:color w:val="231F20"/>
          <w:spacing w:val="-4"/>
        </w:rPr>
        <w:t> </w:t>
      </w:r>
      <w:r>
        <w:rPr>
          <w:color w:val="231F20"/>
        </w:rPr>
        <w:t>Nếu</w:t>
      </w:r>
      <w:r>
        <w:rPr>
          <w:color w:val="231F20"/>
          <w:spacing w:val="-4"/>
        </w:rPr>
        <w:t> </w:t>
      </w:r>
      <w:r>
        <w:rPr>
          <w:color w:val="231F20"/>
        </w:rPr>
        <w:t>dùng</w:t>
      </w:r>
      <w:r>
        <w:rPr>
          <w:color w:val="231F20"/>
          <w:spacing w:val="-8"/>
        </w:rPr>
        <w:t> </w:t>
      </w:r>
      <w:r>
        <w:rPr>
          <w:color w:val="231F20"/>
        </w:rPr>
        <w:t>Thánh</w:t>
      </w:r>
      <w:r>
        <w:rPr>
          <w:color w:val="231F20"/>
          <w:spacing w:val="-4"/>
        </w:rPr>
        <w:t> </w:t>
      </w:r>
      <w:r>
        <w:rPr>
          <w:color w:val="231F20"/>
        </w:rPr>
        <w:t>tuệ</w:t>
      </w:r>
      <w:r>
        <w:rPr>
          <w:color w:val="231F20"/>
          <w:spacing w:val="-3"/>
        </w:rPr>
        <w:t> </w:t>
      </w:r>
      <w:r>
        <w:rPr>
          <w:color w:val="231F20"/>
        </w:rPr>
        <w:t>thấy</w:t>
      </w:r>
      <w:r>
        <w:rPr>
          <w:color w:val="231F20"/>
          <w:spacing w:val="-4"/>
        </w:rPr>
        <w:t> </w:t>
      </w:r>
      <w:r>
        <w:rPr>
          <w:color w:val="231F20"/>
        </w:rPr>
        <w:t>pháp,</w:t>
      </w:r>
      <w:r>
        <w:rPr>
          <w:color w:val="231F20"/>
          <w:spacing w:val="-4"/>
        </w:rPr>
        <w:t> </w:t>
      </w:r>
      <w:r>
        <w:rPr>
          <w:color w:val="231F20"/>
        </w:rPr>
        <w:t>đoạn</w:t>
      </w:r>
      <w:r>
        <w:rPr>
          <w:color w:val="231F20"/>
          <w:spacing w:val="-3"/>
        </w:rPr>
        <w:t> </w:t>
      </w:r>
      <w:r>
        <w:rPr>
          <w:color w:val="231F20"/>
        </w:rPr>
        <w:t>trừ phiền não, đó gọi là chân đoạn, không phải như các phàm phu đã có Thánh tuệ nhưng chưa có thể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Nếu vậy như kinh đã nói lại làm sao thông suốt? Như nói: Bí- sô Mãnh Hy Tử kia đã đoạn nhiễm cõi dục, nhiễm cõi sắc, nhiễm của Không vô biên xứ, Thức vô biên xứ, Vô sở hữu xứ, sinh lên Phi 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w:t>
      </w:r>
      <w:r>
        <w:rPr>
          <w:color w:val="231F20"/>
          <w:spacing w:val="-8"/>
        </w:rPr>
        <w:t> </w:t>
      </w:r>
      <w:r>
        <w:rPr>
          <w:color w:val="231F20"/>
        </w:rPr>
        <w:t>xứ.</w:t>
      </w:r>
      <w:r>
        <w:rPr>
          <w:color w:val="231F20"/>
          <w:spacing w:val="-9"/>
        </w:rPr>
        <w:t> </w:t>
      </w:r>
      <w:r>
        <w:rPr>
          <w:color w:val="231F20"/>
        </w:rPr>
        <w:t>Lại</w:t>
      </w:r>
      <w:r>
        <w:rPr>
          <w:color w:val="231F20"/>
          <w:spacing w:val="-9"/>
        </w:rPr>
        <w:t> </w:t>
      </w:r>
      <w:r>
        <w:rPr>
          <w:color w:val="231F20"/>
        </w:rPr>
        <w:t>nói:</w:t>
      </w:r>
      <w:r>
        <w:rPr>
          <w:color w:val="231F20"/>
          <w:spacing w:val="-13"/>
        </w:rPr>
        <w:t> </w:t>
      </w:r>
      <w:r>
        <w:rPr>
          <w:color w:val="231F20"/>
          <w:spacing w:val="-3"/>
        </w:rPr>
        <w:t>Tiên</w:t>
      </w:r>
      <w:r>
        <w:rPr>
          <w:color w:val="231F20"/>
          <w:spacing w:val="-9"/>
        </w:rPr>
        <w:t> </w:t>
      </w:r>
      <w:r>
        <w:rPr>
          <w:color w:val="231F20"/>
        </w:rPr>
        <w:t>bên</w:t>
      </w:r>
      <w:r>
        <w:rPr>
          <w:color w:val="231F20"/>
          <w:spacing w:val="-9"/>
        </w:rPr>
        <w:t> </w:t>
      </w:r>
      <w:r>
        <w:rPr>
          <w:color w:val="231F20"/>
        </w:rPr>
        <w:t>ngoài</w:t>
      </w:r>
      <w:r>
        <w:rPr>
          <w:color w:val="231F20"/>
          <w:spacing w:val="-8"/>
        </w:rPr>
        <w:t> </w:t>
      </w:r>
      <w:r>
        <w:rPr>
          <w:color w:val="231F20"/>
        </w:rPr>
        <w:t>đã</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cõi</w:t>
      </w:r>
      <w:r>
        <w:rPr>
          <w:color w:val="231F20"/>
          <w:spacing w:val="-9"/>
        </w:rPr>
        <w:t> </w:t>
      </w:r>
      <w:r>
        <w:rPr>
          <w:color w:val="231F20"/>
          <w:spacing w:val="-4"/>
        </w:rPr>
        <w:t>dục. </w:t>
      </w:r>
      <w:r>
        <w:rPr>
          <w:color w:val="231F20"/>
        </w:rPr>
        <w:t>Người kia đáp: Chỗ dẫn Khế kinh: Không đoạn nói đoạn, không lìa nói lìa, như Khế kinh khác không đoạn nói đoạn, không lìa nói </w:t>
      </w:r>
      <w:r>
        <w:rPr>
          <w:color w:val="231F20"/>
          <w:spacing w:val="-3"/>
        </w:rPr>
        <w:t>lìa. </w:t>
      </w:r>
      <w:r>
        <w:rPr>
          <w:color w:val="231F20"/>
        </w:rPr>
        <w:t>Vậy những Khế kinh nào không đoạn nói đoạn? Như</w:t>
      </w:r>
      <w:r>
        <w:rPr>
          <w:color w:val="231F20"/>
          <w:spacing w:val="-6"/>
        </w:rPr>
        <w:t> </w:t>
      </w:r>
      <w:r>
        <w:rPr>
          <w:color w:val="231F20"/>
        </w:rPr>
        <w:t>nói:</w:t>
      </w:r>
    </w:p>
    <w:p>
      <w:pPr>
        <w:spacing w:line="273" w:lineRule="auto" w:before="107"/>
        <w:ind w:left="2094" w:right="2877" w:firstLine="0"/>
        <w:jc w:val="left"/>
        <w:rPr>
          <w:i/>
          <w:sz w:val="26"/>
        </w:rPr>
      </w:pPr>
      <w:r>
        <w:rPr>
          <w:i/>
          <w:color w:val="231F20"/>
          <w:sz w:val="26"/>
        </w:rPr>
        <w:t>Ngu chấp ngã, ngã sở </w:t>
      </w:r>
      <w:r>
        <w:rPr>
          <w:i/>
          <w:color w:val="231F20"/>
          <w:sz w:val="26"/>
        </w:rPr>
        <w:t>Lúc chết đều đoạn hẳn Người trí đã biết rõ Không chấp ngã, ngã sở.</w:t>
      </w:r>
    </w:p>
    <w:p>
      <w:pPr>
        <w:pStyle w:val="BodyText"/>
        <w:spacing w:line="273" w:lineRule="auto" w:before="110"/>
        <w:ind w:left="110" w:right="386"/>
      </w:pPr>
      <w:r>
        <w:rPr>
          <w:color w:val="231F20"/>
          <w:spacing w:val="2"/>
        </w:rPr>
        <w:t>Những </w:t>
      </w:r>
      <w:r>
        <w:rPr>
          <w:color w:val="231F20"/>
        </w:rPr>
        <w:t>Khế </w:t>
      </w:r>
      <w:r>
        <w:rPr>
          <w:color w:val="231F20"/>
          <w:spacing w:val="2"/>
        </w:rPr>
        <w:t>kinh </w:t>
      </w:r>
      <w:r>
        <w:rPr>
          <w:color w:val="231F20"/>
        </w:rPr>
        <w:t>nào </w:t>
      </w:r>
      <w:r>
        <w:rPr>
          <w:color w:val="231F20"/>
          <w:spacing w:val="2"/>
        </w:rPr>
        <w:t>không </w:t>
      </w:r>
      <w:r>
        <w:rPr>
          <w:color w:val="231F20"/>
        </w:rPr>
        <w:t>lìa nói </w:t>
      </w:r>
      <w:r>
        <w:rPr>
          <w:color w:val="231F20"/>
          <w:spacing w:val="2"/>
        </w:rPr>
        <w:t>lìa? </w:t>
      </w:r>
      <w:r>
        <w:rPr>
          <w:color w:val="231F20"/>
        </w:rPr>
        <w:t>Như </w:t>
      </w:r>
      <w:r>
        <w:rPr>
          <w:color w:val="231F20"/>
          <w:spacing w:val="2"/>
        </w:rPr>
        <w:t>nói: </w:t>
      </w:r>
      <w:r>
        <w:rPr>
          <w:color w:val="231F20"/>
        </w:rPr>
        <w:t>Có </w:t>
      </w:r>
      <w:r>
        <w:rPr>
          <w:color w:val="231F20"/>
          <w:spacing w:val="3"/>
        </w:rPr>
        <w:t>đồng </w:t>
      </w:r>
      <w:r>
        <w:rPr>
          <w:color w:val="231F20"/>
          <w:spacing w:val="2"/>
        </w:rPr>
        <w:t>nam, đồng </w:t>
      </w:r>
      <w:r>
        <w:rPr>
          <w:color w:val="231F20"/>
        </w:rPr>
        <w:t>nữ </w:t>
      </w:r>
      <w:r>
        <w:rPr>
          <w:color w:val="231F20"/>
          <w:spacing w:val="2"/>
        </w:rPr>
        <w:t>trong thôn </w:t>
      </w:r>
      <w:r>
        <w:rPr>
          <w:color w:val="231F20"/>
        </w:rPr>
        <w:t>ấp </w:t>
      </w:r>
      <w:r>
        <w:rPr>
          <w:color w:val="231F20"/>
          <w:spacing w:val="2"/>
        </w:rPr>
        <w:t>đang </w:t>
      </w:r>
      <w:r>
        <w:rPr>
          <w:color w:val="231F20"/>
        </w:rPr>
        <w:t>đùa </w:t>
      </w:r>
      <w:r>
        <w:rPr>
          <w:color w:val="231F20"/>
          <w:spacing w:val="2"/>
        </w:rPr>
        <w:t>giỡn trên đống </w:t>
      </w:r>
      <w:r>
        <w:rPr>
          <w:color w:val="231F20"/>
        </w:rPr>
        <w:t>đất </w:t>
      </w:r>
      <w:r>
        <w:rPr>
          <w:color w:val="231F20"/>
          <w:spacing w:val="2"/>
        </w:rPr>
        <w:t>tro, </w:t>
      </w:r>
      <w:r>
        <w:rPr>
          <w:color w:val="231F20"/>
          <w:spacing w:val="3"/>
        </w:rPr>
        <w:t>lấy </w:t>
      </w:r>
      <w:r>
        <w:rPr>
          <w:color w:val="231F20"/>
        </w:rPr>
        <w:t>tro đất làm nhà </w:t>
      </w:r>
      <w:r>
        <w:rPr>
          <w:color w:val="231F20"/>
          <w:spacing w:val="2"/>
        </w:rPr>
        <w:t>cửa. </w:t>
      </w:r>
      <w:r>
        <w:rPr>
          <w:color w:val="231F20"/>
        </w:rPr>
        <w:t>Đối với </w:t>
      </w:r>
      <w:r>
        <w:rPr>
          <w:color w:val="231F20"/>
          <w:spacing w:val="2"/>
        </w:rPr>
        <w:t>ngôi </w:t>
      </w:r>
      <w:r>
        <w:rPr>
          <w:color w:val="231F20"/>
        </w:rPr>
        <w:t>nhà này, lúc </w:t>
      </w:r>
      <w:r>
        <w:rPr>
          <w:color w:val="231F20"/>
          <w:spacing w:val="2"/>
        </w:rPr>
        <w:t>chưa </w:t>
      </w:r>
      <w:r>
        <w:rPr>
          <w:color w:val="231F20"/>
        </w:rPr>
        <w:t>lìa </w:t>
      </w:r>
      <w:r>
        <w:rPr>
          <w:color w:val="231F20"/>
          <w:spacing w:val="3"/>
        </w:rPr>
        <w:t>nhiễm </w:t>
      </w:r>
      <w:r>
        <w:rPr>
          <w:color w:val="231F20"/>
          <w:spacing w:val="2"/>
        </w:rPr>
        <w:t>chúng </w:t>
      </w:r>
      <w:r>
        <w:rPr>
          <w:color w:val="231F20"/>
        </w:rPr>
        <w:t>lo tu bổ và sửa </w:t>
      </w:r>
      <w:r>
        <w:rPr>
          <w:color w:val="231F20"/>
          <w:spacing w:val="2"/>
        </w:rPr>
        <w:t>sang, nhưng </w:t>
      </w:r>
      <w:r>
        <w:rPr>
          <w:color w:val="231F20"/>
        </w:rPr>
        <w:t>khi đã lìa </w:t>
      </w:r>
      <w:r>
        <w:rPr>
          <w:color w:val="231F20"/>
          <w:spacing w:val="2"/>
        </w:rPr>
        <w:t>nhiễm chúng </w:t>
      </w:r>
      <w:r>
        <w:rPr>
          <w:color w:val="231F20"/>
        </w:rPr>
        <w:t>phá </w:t>
      </w:r>
      <w:r>
        <w:rPr>
          <w:color w:val="231F20"/>
          <w:spacing w:val="3"/>
        </w:rPr>
        <w:t>vỡ </w:t>
      </w:r>
      <w:r>
        <w:rPr>
          <w:color w:val="231F20"/>
        </w:rPr>
        <w:t>và bỏ</w:t>
      </w:r>
      <w:r>
        <w:rPr>
          <w:color w:val="231F20"/>
          <w:spacing w:val="14"/>
        </w:rPr>
        <w:t> </w:t>
      </w:r>
      <w:r>
        <w:rPr>
          <w:color w:val="231F20"/>
          <w:spacing w:val="3"/>
        </w:rPr>
        <w:t>đi.</w:t>
      </w:r>
    </w:p>
    <w:p>
      <w:pPr>
        <w:pStyle w:val="BodyText"/>
        <w:spacing w:line="273" w:lineRule="auto" w:before="110"/>
        <w:ind w:left="110" w:right="390"/>
      </w:pPr>
      <w:r>
        <w:rPr>
          <w:color w:val="231F20"/>
        </w:rPr>
        <w:t>Hai kinh như thế, không đoạn nói đoạn, không lìa nói lìa, chỗ dẫn chứng nghĩa của Khế kinh cũng nên như </w:t>
      </w:r>
      <w:r>
        <w:rPr>
          <w:color w:val="231F20"/>
          <w:spacing w:val="-5"/>
        </w:rPr>
        <w:t>vậy. </w:t>
      </w:r>
      <w:r>
        <w:rPr>
          <w:color w:val="231F20"/>
        </w:rPr>
        <w:t>Rõ ràng các phàm phu đối với các phiền não thật sự là chưa vĩnh viễn đoạn trừ, chỉ có khả năng làm chúng khuất phục tạm thời. Nghĩa là lúc lìa nhiễm, dùng đạo thế tục dựa vào tĩnh lự thứ nhất để lìa nhiễm cõi dục, lần lượt cho đến dựa vào Phi tưởng phi phi tưởng xứ để lìa nhiễm nơi Vô sở hữu xứ. Đến Phi tưởng phi phi tưởng xứ, vì không có nơi nào trên nữa để có thể dựa vào, nên không có thể lìa. Cũng như loài sâu đo</w:t>
      </w:r>
      <w:r>
        <w:rPr>
          <w:color w:val="231F20"/>
          <w:spacing w:val="-10"/>
        </w:rPr>
        <w:t> </w:t>
      </w:r>
      <w:r>
        <w:rPr>
          <w:color w:val="231F20"/>
        </w:rPr>
        <w:t>lúc</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cỏ</w:t>
      </w:r>
      <w:r>
        <w:rPr>
          <w:color w:val="231F20"/>
          <w:spacing w:val="-10"/>
        </w:rPr>
        <w:t> </w:t>
      </w:r>
      <w:r>
        <w:rPr>
          <w:color w:val="231F20"/>
          <w:spacing w:val="-5"/>
        </w:rPr>
        <w:t>cây,</w:t>
      </w:r>
      <w:r>
        <w:rPr>
          <w:color w:val="231F20"/>
          <w:spacing w:val="-9"/>
        </w:rPr>
        <w:t> </w:t>
      </w:r>
      <w:r>
        <w:rPr>
          <w:color w:val="231F20"/>
        </w:rPr>
        <w:t>vin</w:t>
      </w:r>
      <w:r>
        <w:rPr>
          <w:color w:val="231F20"/>
          <w:spacing w:val="-10"/>
        </w:rPr>
        <w:t> </w:t>
      </w:r>
      <w:r>
        <w:rPr>
          <w:color w:val="231F20"/>
        </w:rPr>
        <w:t>trên</w:t>
      </w:r>
      <w:r>
        <w:rPr>
          <w:color w:val="231F20"/>
          <w:spacing w:val="-10"/>
        </w:rPr>
        <w:t> </w:t>
      </w:r>
      <w:r>
        <w:rPr>
          <w:color w:val="231F20"/>
        </w:rPr>
        <w:t>bỏ</w:t>
      </w:r>
      <w:r>
        <w:rPr>
          <w:color w:val="231F20"/>
          <w:spacing w:val="-10"/>
        </w:rPr>
        <w:t> </w:t>
      </w:r>
      <w:r>
        <w:rPr>
          <w:color w:val="231F20"/>
        </w:rPr>
        <w:t>dưới,</w:t>
      </w:r>
      <w:r>
        <w:rPr>
          <w:color w:val="231F20"/>
          <w:spacing w:val="-10"/>
        </w:rPr>
        <w:t> </w:t>
      </w:r>
      <w:r>
        <w:rPr>
          <w:color w:val="231F20"/>
        </w:rPr>
        <w:t>nếu</w:t>
      </w:r>
      <w:r>
        <w:rPr>
          <w:color w:val="231F20"/>
          <w:spacing w:val="-9"/>
        </w:rPr>
        <w:t> </w:t>
      </w:r>
      <w:r>
        <w:rPr>
          <w:color w:val="231F20"/>
        </w:rPr>
        <w:t>đến</w:t>
      </w:r>
      <w:r>
        <w:rPr>
          <w:color w:val="231F20"/>
          <w:spacing w:val="-10"/>
        </w:rPr>
        <w:t> </w:t>
      </w:r>
      <w:r>
        <w:rPr>
          <w:color w:val="231F20"/>
        </w:rPr>
        <w:t>chỗ</w:t>
      </w:r>
      <w:r>
        <w:rPr>
          <w:color w:val="231F20"/>
          <w:spacing w:val="-10"/>
        </w:rPr>
        <w:t> </w:t>
      </w:r>
      <w:r>
        <w:rPr>
          <w:color w:val="231F20"/>
        </w:rPr>
        <w:t>cùng</w:t>
      </w:r>
      <w:r>
        <w:rPr>
          <w:color w:val="231F20"/>
          <w:spacing w:val="-10"/>
        </w:rPr>
        <w:t> </w:t>
      </w:r>
      <w:r>
        <w:rPr>
          <w:color w:val="231F20"/>
        </w:rPr>
        <w:t>cực,</w:t>
      </w:r>
      <w:r>
        <w:rPr>
          <w:color w:val="231F20"/>
          <w:spacing w:val="-10"/>
        </w:rPr>
        <w:t> </w:t>
      </w:r>
      <w:r>
        <w:rPr>
          <w:color w:val="231F20"/>
        </w:rPr>
        <w:t>không còn nơi nào để dựa nữa, lập tức rơi tụt xuống thấp. Như người trèo lên </w:t>
      </w:r>
      <w:r>
        <w:rPr>
          <w:color w:val="231F20"/>
          <w:spacing w:val="-5"/>
        </w:rPr>
        <w:t>cây, </w:t>
      </w:r>
      <w:r>
        <w:rPr>
          <w:color w:val="231F20"/>
        </w:rPr>
        <w:t>nên biết cũng như </w:t>
      </w:r>
      <w:r>
        <w:rPr>
          <w:color w:val="231F20"/>
          <w:spacing w:val="-5"/>
        </w:rPr>
        <w:t>vậy. </w:t>
      </w:r>
      <w:r>
        <w:rPr>
          <w:color w:val="231F20"/>
        </w:rPr>
        <w:t>Như loài dã can </w:t>
      </w:r>
      <w:r>
        <w:rPr>
          <w:color w:val="231F20"/>
          <w:spacing w:val="-6"/>
        </w:rPr>
        <w:t>v.v... </w:t>
      </w:r>
      <w:r>
        <w:rPr>
          <w:color w:val="231F20"/>
        </w:rPr>
        <w:t>đạp mạnh </w:t>
      </w:r>
      <w:r>
        <w:rPr>
          <w:color w:val="231F20"/>
          <w:spacing w:val="-4"/>
        </w:rPr>
        <w:t>qua </w:t>
      </w:r>
      <w:r>
        <w:rPr>
          <w:color w:val="231F20"/>
        </w:rPr>
        <w:t>đám gai, lau, chỉ gây hư hại cây con, không kéo được gốc rễ. Phàm phu lìa nhiễm nên biết cũng như </w:t>
      </w:r>
      <w:r>
        <w:rPr>
          <w:color w:val="231F20"/>
          <w:spacing w:val="-5"/>
        </w:rPr>
        <w:t>vậy, </w:t>
      </w:r>
      <w:r>
        <w:rPr>
          <w:color w:val="231F20"/>
        </w:rPr>
        <w:t>chỉ có khả năng làm khất phục tạm thời, không thể đoạn trừ vĩnh viễn.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Nay</w:t>
      </w:r>
      <w:r>
        <w:rPr>
          <w:color w:val="231F20"/>
          <w:spacing w:val="-11"/>
        </w:rPr>
        <w:t> </w:t>
      </w:r>
      <w:r>
        <w:rPr>
          <w:color w:val="231F20"/>
        </w:rPr>
        <w:t>nhằm</w:t>
      </w:r>
      <w:r>
        <w:rPr>
          <w:color w:val="231F20"/>
          <w:spacing w:val="-10"/>
        </w:rPr>
        <w:t> </w:t>
      </w:r>
      <w:r>
        <w:rPr>
          <w:color w:val="231F20"/>
        </w:rPr>
        <w:t>ngăn</w:t>
      </w:r>
      <w:r>
        <w:rPr>
          <w:color w:val="231F20"/>
          <w:spacing w:val="-10"/>
        </w:rPr>
        <w:t> </w:t>
      </w:r>
      <w:r>
        <w:rPr>
          <w:color w:val="231F20"/>
        </w:rPr>
        <w:t>chận</w:t>
      </w:r>
      <w:r>
        <w:rPr>
          <w:color w:val="231F20"/>
          <w:spacing w:val="-10"/>
        </w:rPr>
        <w:t> </w:t>
      </w:r>
      <w:r>
        <w:rPr>
          <w:color w:val="231F20"/>
        </w:rPr>
        <w:t>ý</w:t>
      </w:r>
      <w:r>
        <w:rPr>
          <w:color w:val="231F20"/>
          <w:spacing w:val="-10"/>
        </w:rPr>
        <w:t> </w:t>
      </w:r>
      <w:r>
        <w:rPr>
          <w:color w:val="231F20"/>
        </w:rPr>
        <w:t>tưởng</w:t>
      </w:r>
      <w:r>
        <w:rPr>
          <w:color w:val="231F20"/>
          <w:spacing w:val="-10"/>
        </w:rPr>
        <w:t> </w:t>
      </w:r>
      <w:r>
        <w:rPr>
          <w:color w:val="231F20"/>
        </w:rPr>
        <w:t>đó</w:t>
      </w:r>
      <w:r>
        <w:rPr>
          <w:color w:val="231F20"/>
          <w:spacing w:val="-10"/>
        </w:rPr>
        <w:t> </w:t>
      </w:r>
      <w:r>
        <w:rPr>
          <w:color w:val="231F20"/>
        </w:rPr>
        <w:t>và</w:t>
      </w:r>
      <w:r>
        <w:rPr>
          <w:color w:val="231F20"/>
          <w:spacing w:val="-11"/>
        </w:rPr>
        <w:t> </w:t>
      </w:r>
      <w:r>
        <w:rPr>
          <w:color w:val="231F20"/>
        </w:rPr>
        <w:t>chỉ</w:t>
      </w:r>
      <w:r>
        <w:rPr>
          <w:color w:val="231F20"/>
          <w:spacing w:val="-10"/>
        </w:rPr>
        <w:t> </w:t>
      </w:r>
      <w:r>
        <w:rPr>
          <w:color w:val="231F20"/>
        </w:rPr>
        <w:t>rõ</w:t>
      </w:r>
      <w:r>
        <w:rPr>
          <w:color w:val="231F20"/>
          <w:spacing w:val="-10"/>
        </w:rPr>
        <w:t> </w:t>
      </w:r>
      <w:r>
        <w:rPr>
          <w:color w:val="231F20"/>
        </w:rPr>
        <w:t>các</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do</w:t>
      </w:r>
      <w:r>
        <w:rPr>
          <w:color w:val="231F20"/>
          <w:spacing w:val="-10"/>
        </w:rPr>
        <w:t> </w:t>
      </w:r>
      <w:r>
        <w:rPr>
          <w:color w:val="231F20"/>
        </w:rPr>
        <w:t>đạo thế tục cũng có thể đoạn trừ kiết.</w:t>
      </w:r>
    </w:p>
    <w:p>
      <w:pPr>
        <w:pStyle w:val="BodyText"/>
        <w:spacing w:line="273" w:lineRule="auto" w:before="112"/>
        <w:ind w:right="107"/>
      </w:pPr>
      <w:r>
        <w:rPr>
          <w:color w:val="231F20"/>
        </w:rPr>
        <w:t>Hoặc lại có lối chấp: Tất không có nghĩa Thánh giả dùng đạo thế</w:t>
      </w:r>
      <w:r>
        <w:rPr>
          <w:color w:val="231F20"/>
          <w:spacing w:val="-13"/>
        </w:rPr>
        <w:t> </w:t>
      </w:r>
      <w:r>
        <w:rPr>
          <w:color w:val="231F20"/>
        </w:rPr>
        <w:t>tục</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phiền</w:t>
      </w:r>
      <w:r>
        <w:rPr>
          <w:color w:val="231F20"/>
          <w:spacing w:val="-13"/>
        </w:rPr>
        <w:t> </w:t>
      </w:r>
      <w:r>
        <w:rPr>
          <w:color w:val="231F20"/>
        </w:rPr>
        <w:t>não.</w:t>
      </w:r>
      <w:r>
        <w:rPr>
          <w:color w:val="231F20"/>
          <w:spacing w:val="-12"/>
        </w:rPr>
        <w:t> </w:t>
      </w:r>
      <w:r>
        <w:rPr>
          <w:color w:val="231F20"/>
        </w:rPr>
        <w:t>Họ</w:t>
      </w:r>
      <w:r>
        <w:rPr>
          <w:color w:val="231F20"/>
          <w:spacing w:val="-12"/>
        </w:rPr>
        <w:t> </w:t>
      </w:r>
      <w:r>
        <w:rPr>
          <w:color w:val="231F20"/>
        </w:rPr>
        <w:t>nói:</w:t>
      </w:r>
      <w:r>
        <w:rPr>
          <w:color w:val="231F20"/>
          <w:spacing w:val="-17"/>
        </w:rPr>
        <w:t> </w:t>
      </w:r>
      <w:r>
        <w:rPr>
          <w:color w:val="231F20"/>
        </w:rPr>
        <w:t>Vì</w:t>
      </w:r>
      <w:r>
        <w:rPr>
          <w:color w:val="231F20"/>
          <w:spacing w:val="-13"/>
        </w:rPr>
        <w:t> </w:t>
      </w:r>
      <w:r>
        <w:rPr>
          <w:color w:val="231F20"/>
        </w:rPr>
        <w:t>sao</w:t>
      </w:r>
      <w:r>
        <w:rPr>
          <w:color w:val="231F20"/>
          <w:spacing w:val="-17"/>
        </w:rPr>
        <w:t> </w:t>
      </w:r>
      <w:r>
        <w:rPr>
          <w:color w:val="231F20"/>
        </w:rPr>
        <w:t>Thánh</w:t>
      </w:r>
      <w:r>
        <w:rPr>
          <w:color w:val="231F20"/>
          <w:spacing w:val="-12"/>
        </w:rPr>
        <w:t> </w:t>
      </w:r>
      <w:r>
        <w:rPr>
          <w:color w:val="231F20"/>
        </w:rPr>
        <w:t>giả</w:t>
      </w:r>
      <w:r>
        <w:rPr>
          <w:color w:val="231F20"/>
          <w:spacing w:val="-12"/>
        </w:rPr>
        <w:t> </w:t>
      </w:r>
      <w:r>
        <w:rPr>
          <w:color w:val="231F20"/>
        </w:rPr>
        <w:t>lại</w:t>
      </w:r>
      <w:r>
        <w:rPr>
          <w:color w:val="231F20"/>
          <w:spacing w:val="-13"/>
        </w:rPr>
        <w:t> </w:t>
      </w:r>
      <w:r>
        <w:rPr>
          <w:color w:val="231F20"/>
        </w:rPr>
        <w:t>bỏ</w:t>
      </w:r>
      <w:r>
        <w:rPr>
          <w:color w:val="231F20"/>
          <w:spacing w:val="-12"/>
        </w:rPr>
        <w:t> </w:t>
      </w:r>
      <w:r>
        <w:rPr>
          <w:color w:val="231F20"/>
        </w:rPr>
        <w:t>đạo</w:t>
      </w:r>
      <w:r>
        <w:rPr>
          <w:color w:val="231F20"/>
          <w:spacing w:val="-12"/>
        </w:rPr>
        <w:t> </w:t>
      </w:r>
      <w:r>
        <w:rPr>
          <w:color w:val="231F20"/>
        </w:rPr>
        <w:t>vô</w:t>
      </w:r>
      <w:r>
        <w:rPr>
          <w:color w:val="231F20"/>
          <w:spacing w:val="-12"/>
        </w:rPr>
        <w:t> </w:t>
      </w:r>
      <w:r>
        <w:rPr>
          <w:color w:val="231F20"/>
        </w:rPr>
        <w:t>lậu dùng</w:t>
      </w:r>
      <w:r>
        <w:rPr>
          <w:color w:val="231F20"/>
          <w:spacing w:val="-14"/>
        </w:rPr>
        <w:t> </w:t>
      </w:r>
      <w:r>
        <w:rPr>
          <w:color w:val="231F20"/>
        </w:rPr>
        <w:t>đạo</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Nay</w:t>
      </w:r>
      <w:r>
        <w:rPr>
          <w:color w:val="231F20"/>
          <w:spacing w:val="-13"/>
        </w:rPr>
        <w:t> </w:t>
      </w:r>
      <w:r>
        <w:rPr>
          <w:color w:val="231F20"/>
        </w:rPr>
        <w:t>nhằm</w:t>
      </w:r>
      <w:r>
        <w:rPr>
          <w:color w:val="231F20"/>
          <w:spacing w:val="-13"/>
        </w:rPr>
        <w:t> </w:t>
      </w:r>
      <w:r>
        <w:rPr>
          <w:color w:val="231F20"/>
        </w:rPr>
        <w:t>ngăn</w:t>
      </w:r>
      <w:r>
        <w:rPr>
          <w:color w:val="231F20"/>
          <w:spacing w:val="-13"/>
        </w:rPr>
        <w:t> </w:t>
      </w:r>
      <w:r>
        <w:rPr>
          <w:color w:val="231F20"/>
        </w:rPr>
        <w:t>chận</w:t>
      </w:r>
      <w:r>
        <w:rPr>
          <w:color w:val="231F20"/>
          <w:spacing w:val="-14"/>
        </w:rPr>
        <w:t> </w:t>
      </w:r>
      <w:r>
        <w:rPr>
          <w:color w:val="231F20"/>
        </w:rPr>
        <w:t>ý</w:t>
      </w:r>
      <w:r>
        <w:rPr>
          <w:color w:val="231F20"/>
          <w:spacing w:val="-13"/>
        </w:rPr>
        <w:t> </w:t>
      </w:r>
      <w:r>
        <w:rPr>
          <w:color w:val="231F20"/>
        </w:rPr>
        <w:t>đó,</w:t>
      </w:r>
      <w:r>
        <w:rPr>
          <w:color w:val="231F20"/>
          <w:spacing w:val="-13"/>
        </w:rPr>
        <w:t> </w:t>
      </w:r>
      <w:r>
        <w:rPr>
          <w:color w:val="231F20"/>
        </w:rPr>
        <w:t>chỉ</w:t>
      </w:r>
      <w:r>
        <w:rPr>
          <w:color w:val="231F20"/>
          <w:spacing w:val="-13"/>
        </w:rPr>
        <w:t> </w:t>
      </w:r>
      <w:r>
        <w:rPr>
          <w:color w:val="231F20"/>
        </w:rPr>
        <w:t>rõ</w:t>
      </w:r>
      <w:r>
        <w:rPr>
          <w:color w:val="231F20"/>
          <w:spacing w:val="-13"/>
        </w:rPr>
        <w:t> </w:t>
      </w:r>
      <w:r>
        <w:rPr>
          <w:color w:val="231F20"/>
        </w:rPr>
        <w:t>có</w:t>
      </w:r>
      <w:r>
        <w:rPr>
          <w:color w:val="231F20"/>
          <w:spacing w:val="-13"/>
        </w:rPr>
        <w:t> </w:t>
      </w:r>
      <w:r>
        <w:rPr>
          <w:color w:val="231F20"/>
        </w:rPr>
        <w:t>việc</w:t>
      </w:r>
      <w:r>
        <w:rPr>
          <w:color w:val="231F20"/>
          <w:spacing w:val="-18"/>
        </w:rPr>
        <w:t> </w:t>
      </w:r>
      <w:r>
        <w:rPr>
          <w:color w:val="231F20"/>
        </w:rPr>
        <w:t>Thánh</w:t>
      </w:r>
      <w:r>
        <w:rPr>
          <w:color w:val="231F20"/>
          <w:spacing w:val="-13"/>
        </w:rPr>
        <w:t> </w:t>
      </w:r>
      <w:r>
        <w:rPr>
          <w:color w:val="231F20"/>
        </w:rPr>
        <w:t>giả dùng đạo thế tục đoạn trừ phiền não.</w:t>
      </w:r>
    </w:p>
    <w:p>
      <w:pPr>
        <w:pStyle w:val="BodyText"/>
        <w:spacing w:line="273" w:lineRule="auto" w:before="110"/>
        <w:ind w:right="106"/>
      </w:pPr>
      <w:r>
        <w:rPr>
          <w:color w:val="231F20"/>
        </w:rPr>
        <w:t>Hoặc lại có lối chấp: Tất cả phiền não đều đoạn trừ tức khắc, không</w:t>
      </w:r>
      <w:r>
        <w:rPr>
          <w:color w:val="231F20"/>
          <w:spacing w:val="-13"/>
        </w:rPr>
        <w:t> </w:t>
      </w:r>
      <w:r>
        <w:rPr>
          <w:color w:val="231F20"/>
        </w:rPr>
        <w:t>có</w:t>
      </w:r>
      <w:r>
        <w:rPr>
          <w:color w:val="231F20"/>
          <w:spacing w:val="-12"/>
        </w:rPr>
        <w:t> </w:t>
      </w:r>
      <w:r>
        <w:rPr>
          <w:color w:val="231F20"/>
        </w:rPr>
        <w:t>nghĩa</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lần</w:t>
      </w:r>
      <w:r>
        <w:rPr>
          <w:color w:val="231F20"/>
          <w:spacing w:val="-12"/>
        </w:rPr>
        <w:t> </w:t>
      </w:r>
      <w:r>
        <w:rPr>
          <w:color w:val="231F20"/>
        </w:rPr>
        <w:t>lượt.</w:t>
      </w:r>
      <w:r>
        <w:rPr>
          <w:color w:val="231F20"/>
          <w:spacing w:val="-12"/>
        </w:rPr>
        <w:t> </w:t>
      </w:r>
      <w:r>
        <w:rPr>
          <w:color w:val="231F20"/>
        </w:rPr>
        <w:t>Họ</w:t>
      </w:r>
      <w:r>
        <w:rPr>
          <w:color w:val="231F20"/>
          <w:spacing w:val="-13"/>
        </w:rPr>
        <w:t> </w:t>
      </w:r>
      <w:r>
        <w:rPr>
          <w:color w:val="231F20"/>
        </w:rPr>
        <w:t>nói:</w:t>
      </w:r>
      <w:r>
        <w:rPr>
          <w:color w:val="231F20"/>
          <w:spacing w:val="-12"/>
        </w:rPr>
        <w:t> </w:t>
      </w:r>
      <w:r>
        <w:rPr>
          <w:color w:val="231F20"/>
        </w:rPr>
        <w:t>Lúc</w:t>
      </w:r>
      <w:r>
        <w:rPr>
          <w:color w:val="231F20"/>
          <w:spacing w:val="-12"/>
        </w:rPr>
        <w:t> </w:t>
      </w:r>
      <w:r>
        <w:rPr>
          <w:color w:val="231F20"/>
        </w:rPr>
        <w:t>Định</w:t>
      </w:r>
      <w:r>
        <w:rPr>
          <w:color w:val="231F20"/>
          <w:spacing w:val="-13"/>
        </w:rPr>
        <w:t> </w:t>
      </w:r>
      <w:r>
        <w:rPr>
          <w:color w:val="231F20"/>
        </w:rPr>
        <w:t>kim</w:t>
      </w:r>
      <w:r>
        <w:rPr>
          <w:color w:val="231F20"/>
          <w:spacing w:val="-12"/>
        </w:rPr>
        <w:t> </w:t>
      </w:r>
      <w:r>
        <w:rPr>
          <w:color w:val="231F20"/>
        </w:rPr>
        <w:t>cang</w:t>
      </w:r>
      <w:r>
        <w:rPr>
          <w:color w:val="231F20"/>
          <w:spacing w:val="-12"/>
        </w:rPr>
        <w:t> </w:t>
      </w:r>
      <w:r>
        <w:rPr>
          <w:color w:val="231F20"/>
        </w:rPr>
        <w:t>dụ</w:t>
      </w:r>
      <w:r>
        <w:rPr>
          <w:color w:val="231F20"/>
          <w:spacing w:val="-12"/>
        </w:rPr>
        <w:t> </w:t>
      </w:r>
      <w:r>
        <w:rPr>
          <w:color w:val="231F20"/>
        </w:rPr>
        <w:t>hiện ở trước, phiền não được đoạn trừ tức khắc. Tức do định kia đoạn </w:t>
      </w:r>
      <w:r>
        <w:rPr>
          <w:color w:val="231F20"/>
          <w:spacing w:val="-5"/>
        </w:rPr>
        <w:t>trừ </w:t>
      </w:r>
      <w:r>
        <w:rPr>
          <w:color w:val="231F20"/>
        </w:rPr>
        <w:t>tất cả Hoặc, nên nói là Định kim cang dụ. Cũng như kim cang có khả năng phá vỡ sắt, đá, sừng, xương, ngọc trai, mạt ni </w:t>
      </w:r>
      <w:r>
        <w:rPr>
          <w:color w:val="231F20"/>
          <w:spacing w:val="-6"/>
        </w:rPr>
        <w:t>v.v... </w:t>
      </w:r>
      <w:r>
        <w:rPr>
          <w:color w:val="231F20"/>
        </w:rPr>
        <w:t>Người kia tuy có bốn quả Sa-môn, nhưng muốn đoạn trừ phiền não phải có định kim cang. Hỏi: Ba quả trước chưa có khả năng đoạn trừ Hoặc thì kiến lập làm gì? Họ đáp: Vì ba quả trước chế ngự các phiền não, dẫn</w:t>
      </w:r>
      <w:r>
        <w:rPr>
          <w:color w:val="231F20"/>
          <w:spacing w:val="-8"/>
        </w:rPr>
        <w:t> </w:t>
      </w:r>
      <w:r>
        <w:rPr>
          <w:color w:val="231F20"/>
        </w:rPr>
        <w:t>phát</w:t>
      </w:r>
      <w:r>
        <w:rPr>
          <w:color w:val="231F20"/>
          <w:spacing w:val="-8"/>
        </w:rPr>
        <w:t> </w:t>
      </w:r>
      <w:r>
        <w:rPr>
          <w:color w:val="231F20"/>
        </w:rPr>
        <w:t>định</w:t>
      </w:r>
      <w:r>
        <w:rPr>
          <w:color w:val="231F20"/>
          <w:spacing w:val="-8"/>
        </w:rPr>
        <w:t> </w:t>
      </w:r>
      <w:r>
        <w:rPr>
          <w:color w:val="231F20"/>
        </w:rPr>
        <w:t>kim</w:t>
      </w:r>
      <w:r>
        <w:rPr>
          <w:color w:val="231F20"/>
          <w:spacing w:val="-8"/>
        </w:rPr>
        <w:t> </w:t>
      </w:r>
      <w:r>
        <w:rPr>
          <w:color w:val="231F20"/>
        </w:rPr>
        <w:t>cang,</w:t>
      </w:r>
      <w:r>
        <w:rPr>
          <w:color w:val="231F20"/>
          <w:spacing w:val="-8"/>
        </w:rPr>
        <w:t> </w:t>
      </w:r>
      <w:r>
        <w:rPr>
          <w:color w:val="231F20"/>
        </w:rPr>
        <w:t>khiến</w:t>
      </w:r>
      <w:r>
        <w:rPr>
          <w:color w:val="231F20"/>
          <w:spacing w:val="-8"/>
        </w:rPr>
        <w:t> </w:t>
      </w:r>
      <w:r>
        <w:rPr>
          <w:color w:val="231F20"/>
        </w:rPr>
        <w:t>định</w:t>
      </w:r>
      <w:r>
        <w:rPr>
          <w:color w:val="231F20"/>
          <w:spacing w:val="-8"/>
        </w:rPr>
        <w:t> </w:t>
      </w:r>
      <w:r>
        <w:rPr>
          <w:color w:val="231F20"/>
        </w:rPr>
        <w:t>này</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mới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đoạn</w:t>
      </w:r>
      <w:r>
        <w:rPr>
          <w:color w:val="231F20"/>
          <w:spacing w:val="-8"/>
        </w:rPr>
        <w:t> </w:t>
      </w:r>
      <w:r>
        <w:rPr>
          <w:color w:val="231F20"/>
        </w:rPr>
        <w:t>trừ vĩnh viễn, nên không phải là vô dụng. Ví như nông phu, tay trái tóm lấy</w:t>
      </w:r>
      <w:r>
        <w:rPr>
          <w:color w:val="231F20"/>
          <w:spacing w:val="-8"/>
        </w:rPr>
        <w:t> </w:t>
      </w:r>
      <w:r>
        <w:rPr>
          <w:color w:val="231F20"/>
        </w:rPr>
        <w:t>cỏ,</w:t>
      </w:r>
      <w:r>
        <w:rPr>
          <w:color w:val="231F20"/>
          <w:spacing w:val="-7"/>
        </w:rPr>
        <w:t> </w:t>
      </w:r>
      <w:r>
        <w:rPr>
          <w:color w:val="231F20"/>
        </w:rPr>
        <w:t>tay</w:t>
      </w:r>
      <w:r>
        <w:rPr>
          <w:color w:val="231F20"/>
          <w:spacing w:val="-7"/>
        </w:rPr>
        <w:t> </w:t>
      </w:r>
      <w:r>
        <w:rPr>
          <w:color w:val="231F20"/>
        </w:rPr>
        <w:t>phải</w:t>
      </w:r>
      <w:r>
        <w:rPr>
          <w:color w:val="231F20"/>
          <w:spacing w:val="-7"/>
        </w:rPr>
        <w:t> </w:t>
      </w:r>
      <w:r>
        <w:rPr>
          <w:color w:val="231F20"/>
        </w:rPr>
        <w:t>cầm</w:t>
      </w:r>
      <w:r>
        <w:rPr>
          <w:color w:val="231F20"/>
          <w:spacing w:val="-7"/>
        </w:rPr>
        <w:t> </w:t>
      </w:r>
      <w:r>
        <w:rPr>
          <w:color w:val="231F20"/>
        </w:rPr>
        <w:t>lưỡi</w:t>
      </w:r>
      <w:r>
        <w:rPr>
          <w:color w:val="231F20"/>
          <w:spacing w:val="-8"/>
        </w:rPr>
        <w:t> </w:t>
      </w:r>
      <w:r>
        <w:rPr>
          <w:color w:val="231F20"/>
        </w:rPr>
        <w:t>hái</w:t>
      </w:r>
      <w:r>
        <w:rPr>
          <w:color w:val="231F20"/>
          <w:spacing w:val="-7"/>
        </w:rPr>
        <w:t> </w:t>
      </w:r>
      <w:r>
        <w:rPr>
          <w:color w:val="231F20"/>
        </w:rPr>
        <w:t>bén,</w:t>
      </w:r>
      <w:r>
        <w:rPr>
          <w:color w:val="231F20"/>
          <w:spacing w:val="-7"/>
        </w:rPr>
        <w:t> </w:t>
      </w:r>
      <w:r>
        <w:rPr>
          <w:color w:val="231F20"/>
        </w:rPr>
        <w:t>chỉ</w:t>
      </w:r>
      <w:r>
        <w:rPr>
          <w:color w:val="231F20"/>
          <w:spacing w:val="-7"/>
        </w:rPr>
        <w:t> </w:t>
      </w:r>
      <w:r>
        <w:rPr>
          <w:color w:val="231F20"/>
        </w:rPr>
        <w:t>trong</w:t>
      </w:r>
      <w:r>
        <w:rPr>
          <w:color w:val="231F20"/>
          <w:spacing w:val="-7"/>
        </w:rPr>
        <w:t> </w:t>
      </w:r>
      <w:r>
        <w:rPr>
          <w:color w:val="231F20"/>
        </w:rPr>
        <w:t>một</w:t>
      </w:r>
      <w:r>
        <w:rPr>
          <w:color w:val="231F20"/>
          <w:spacing w:val="-7"/>
        </w:rPr>
        <w:t> </w:t>
      </w:r>
      <w:r>
        <w:rPr>
          <w:color w:val="231F20"/>
        </w:rPr>
        <w:t>lúc</w:t>
      </w:r>
      <w:r>
        <w:rPr>
          <w:color w:val="231F20"/>
          <w:spacing w:val="-8"/>
        </w:rPr>
        <w:t> </w:t>
      </w:r>
      <w:r>
        <w:rPr>
          <w:color w:val="231F20"/>
        </w:rPr>
        <w:t>là</w:t>
      </w:r>
      <w:r>
        <w:rPr>
          <w:color w:val="231F20"/>
          <w:spacing w:val="-7"/>
        </w:rPr>
        <w:t> </w:t>
      </w:r>
      <w:r>
        <w:rPr>
          <w:color w:val="231F20"/>
        </w:rPr>
        <w:t>cắt</w:t>
      </w:r>
      <w:r>
        <w:rPr>
          <w:color w:val="231F20"/>
          <w:spacing w:val="-7"/>
        </w:rPr>
        <w:t> </w:t>
      </w:r>
      <w:r>
        <w:rPr>
          <w:color w:val="231F20"/>
        </w:rPr>
        <w:t>hết</w:t>
      </w:r>
      <w:r>
        <w:rPr>
          <w:color w:val="231F20"/>
          <w:spacing w:val="-7"/>
        </w:rPr>
        <w:t> </w:t>
      </w:r>
      <w:r>
        <w:rPr>
          <w:color w:val="231F20"/>
        </w:rPr>
        <w:t>cỏ.</w:t>
      </w:r>
      <w:r>
        <w:rPr>
          <w:color w:val="231F20"/>
          <w:spacing w:val="-7"/>
        </w:rPr>
        <w:t> </w:t>
      </w:r>
      <w:r>
        <w:rPr>
          <w:color w:val="231F20"/>
        </w:rPr>
        <w:t>Nay vì nhằm ngăn chận ý đó và chỉ rõ các phiền não có hai thứ đối trị, nghĩa là hai đạo kiến và tu khác nhau. Mỗi đạo lúc hiện tiền đều có khả năng đoạn dứt phiền não.</w:t>
      </w:r>
    </w:p>
    <w:p>
      <w:pPr>
        <w:pStyle w:val="BodyText"/>
        <w:spacing w:line="273" w:lineRule="auto" w:before="101"/>
        <w:ind w:right="107"/>
      </w:pPr>
      <w:r>
        <w:rPr>
          <w:color w:val="231F20"/>
        </w:rPr>
        <w:t>Hoặc lại có lối chấp: Nơi bốn Thánh đế lúc được hiện quán là đoạn phiền não tức khắc, không phải là lần lượt. Vì nhằm dứt bỏ </w:t>
      </w:r>
      <w:r>
        <w:rPr>
          <w:color w:val="231F20"/>
          <w:spacing w:val="-2"/>
        </w:rPr>
        <w:t>lối </w:t>
      </w:r>
      <w:r>
        <w:rPr>
          <w:color w:val="231F20"/>
        </w:rPr>
        <w:t>chấp </w:t>
      </w:r>
      <w:r>
        <w:rPr>
          <w:color w:val="231F20"/>
          <w:spacing w:val="-7"/>
        </w:rPr>
        <w:t>ấy, </w:t>
      </w:r>
      <w:r>
        <w:rPr>
          <w:color w:val="231F20"/>
        </w:rPr>
        <w:t>chỉ rõ bốn đế lúc được hiện quán là lần lượt đoạn trừ phiền não,</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đoạn</w:t>
      </w:r>
      <w:r>
        <w:rPr>
          <w:color w:val="231F20"/>
          <w:spacing w:val="-6"/>
        </w:rPr>
        <w:t> </w:t>
      </w:r>
      <w:r>
        <w:rPr>
          <w:color w:val="231F20"/>
        </w:rPr>
        <w:t>tức</w:t>
      </w:r>
      <w:r>
        <w:rPr>
          <w:color w:val="231F20"/>
          <w:spacing w:val="-5"/>
        </w:rPr>
        <w:t> </w:t>
      </w:r>
      <w:r>
        <w:rPr>
          <w:color w:val="231F20"/>
        </w:rPr>
        <w:t>khắc.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Hoặc,</w:t>
      </w:r>
      <w:r>
        <w:rPr>
          <w:color w:val="231F20"/>
          <w:spacing w:val="-5"/>
        </w:rPr>
        <w:t> </w:t>
      </w:r>
      <w:r>
        <w:rPr>
          <w:color w:val="231F20"/>
        </w:rPr>
        <w:t>cũng</w:t>
      </w:r>
      <w:r>
        <w:rPr>
          <w:color w:val="231F20"/>
          <w:spacing w:val="-5"/>
        </w:rPr>
        <w:t> </w:t>
      </w:r>
      <w:r>
        <w:rPr>
          <w:color w:val="231F20"/>
          <w:spacing w:val="-2"/>
        </w:rPr>
        <w:t>như </w:t>
      </w:r>
      <w:r>
        <w:rPr>
          <w:color w:val="231F20"/>
        </w:rPr>
        <w:t>tu</w:t>
      </w:r>
      <w:r>
        <w:rPr>
          <w:color w:val="231F20"/>
          <w:spacing w:val="-17"/>
        </w:rPr>
        <w:t> </w:t>
      </w:r>
      <w:r>
        <w:rPr>
          <w:color w:val="231F20"/>
        </w:rPr>
        <w:t>đạo</w:t>
      </w:r>
      <w:r>
        <w:rPr>
          <w:color w:val="231F20"/>
          <w:spacing w:val="-16"/>
        </w:rPr>
        <w:t> </w:t>
      </w:r>
      <w:r>
        <w:rPr>
          <w:color w:val="231F20"/>
        </w:rPr>
        <w:t>đoạn,</w:t>
      </w:r>
      <w:r>
        <w:rPr>
          <w:color w:val="231F20"/>
          <w:spacing w:val="-17"/>
        </w:rPr>
        <w:t> </w:t>
      </w:r>
      <w:r>
        <w:rPr>
          <w:color w:val="231F20"/>
        </w:rPr>
        <w:t>không</w:t>
      </w:r>
      <w:r>
        <w:rPr>
          <w:color w:val="231F20"/>
          <w:spacing w:val="-16"/>
        </w:rPr>
        <w:t> </w:t>
      </w:r>
      <w:r>
        <w:rPr>
          <w:color w:val="231F20"/>
        </w:rPr>
        <w:t>phải</w:t>
      </w:r>
      <w:r>
        <w:rPr>
          <w:color w:val="231F20"/>
          <w:spacing w:val="-16"/>
        </w:rPr>
        <w:t> </w:t>
      </w:r>
      <w:r>
        <w:rPr>
          <w:color w:val="231F20"/>
        </w:rPr>
        <w:t>một</w:t>
      </w:r>
      <w:r>
        <w:rPr>
          <w:color w:val="231F20"/>
          <w:spacing w:val="-17"/>
        </w:rPr>
        <w:t> </w:t>
      </w:r>
      <w:r>
        <w:rPr>
          <w:color w:val="231F20"/>
        </w:rPr>
        <w:t>lúc</w:t>
      </w:r>
      <w:r>
        <w:rPr>
          <w:color w:val="231F20"/>
          <w:spacing w:val="-16"/>
        </w:rPr>
        <w:t> </w:t>
      </w:r>
      <w:r>
        <w:rPr>
          <w:color w:val="231F20"/>
        </w:rPr>
        <w:t>đoạn</w:t>
      </w:r>
      <w:r>
        <w:rPr>
          <w:color w:val="231F20"/>
          <w:spacing w:val="-17"/>
        </w:rPr>
        <w:t> </w:t>
      </w:r>
      <w:r>
        <w:rPr>
          <w:color w:val="231F20"/>
        </w:rPr>
        <w:t>tất</w:t>
      </w:r>
      <w:r>
        <w:rPr>
          <w:color w:val="231F20"/>
          <w:spacing w:val="-16"/>
        </w:rPr>
        <w:t> </w:t>
      </w:r>
      <w:r>
        <w:rPr>
          <w:color w:val="231F20"/>
        </w:rPr>
        <w:t>cả.</w:t>
      </w:r>
      <w:r>
        <w:rPr>
          <w:color w:val="231F20"/>
          <w:spacing w:val="-20"/>
        </w:rPr>
        <w:t> </w:t>
      </w:r>
      <w:r>
        <w:rPr>
          <w:color w:val="231F20"/>
        </w:rPr>
        <w:t>Vì</w:t>
      </w:r>
      <w:r>
        <w:rPr>
          <w:color w:val="231F20"/>
          <w:spacing w:val="-16"/>
        </w:rPr>
        <w:t> </w:t>
      </w:r>
      <w:r>
        <w:rPr>
          <w:color w:val="231F20"/>
        </w:rPr>
        <w:t>nếu</w:t>
      </w:r>
      <w:r>
        <w:rPr>
          <w:color w:val="231F20"/>
          <w:spacing w:val="-17"/>
        </w:rPr>
        <w:t> </w:t>
      </w:r>
      <w:r>
        <w:rPr>
          <w:color w:val="231F20"/>
        </w:rPr>
        <w:t>ở</w:t>
      </w:r>
      <w:r>
        <w:rPr>
          <w:color w:val="231F20"/>
          <w:spacing w:val="-16"/>
        </w:rPr>
        <w:t> </w:t>
      </w:r>
      <w:r>
        <w:rPr>
          <w:color w:val="231F20"/>
        </w:rPr>
        <w:t>bốn</w:t>
      </w:r>
      <w:r>
        <w:rPr>
          <w:color w:val="231F20"/>
          <w:spacing w:val="-16"/>
        </w:rPr>
        <w:t> </w:t>
      </w:r>
      <w:r>
        <w:rPr>
          <w:color w:val="231F20"/>
        </w:rPr>
        <w:t>đế</w:t>
      </w:r>
      <w:r>
        <w:rPr>
          <w:color w:val="231F20"/>
          <w:spacing w:val="-17"/>
        </w:rPr>
        <w:t> </w:t>
      </w:r>
      <w:r>
        <w:rPr>
          <w:color w:val="231F20"/>
        </w:rPr>
        <w:t>lúc</w:t>
      </w:r>
      <w:r>
        <w:rPr>
          <w:color w:val="231F20"/>
          <w:spacing w:val="-16"/>
        </w:rPr>
        <w:t> </w:t>
      </w:r>
      <w:r>
        <w:rPr>
          <w:color w:val="231F20"/>
        </w:rPr>
        <w:t>được hiện quán mà đoạn Hoặc tức khắc, không phải đoạn lần lượt là trái với Thánh giáo. Như Khế kinh nói: </w:t>
      </w:r>
      <w:r>
        <w:rPr>
          <w:color w:val="231F20"/>
          <w:spacing w:val="-4"/>
        </w:rPr>
        <w:t>Trưởng </w:t>
      </w:r>
      <w:r>
        <w:rPr>
          <w:color w:val="231F20"/>
        </w:rPr>
        <w:t>giả Cấp Cô Độc đi </w:t>
      </w:r>
      <w:r>
        <w:rPr>
          <w:color w:val="231F20"/>
          <w:spacing w:val="-2"/>
        </w:rPr>
        <w:t>đến </w:t>
      </w:r>
      <w:r>
        <w:rPr>
          <w:color w:val="231F20"/>
        </w:rPr>
        <w:t>chỗ Đức Phật, bạch: Bạch Thế Tôn! Đối với bốn Thánh đế lúc được hiện</w:t>
      </w:r>
      <w:r>
        <w:rPr>
          <w:color w:val="231F20"/>
          <w:spacing w:val="-9"/>
        </w:rPr>
        <w:t> </w:t>
      </w:r>
      <w:r>
        <w:rPr>
          <w:color w:val="231F20"/>
        </w:rPr>
        <w:t>quán</w:t>
      </w:r>
      <w:r>
        <w:rPr>
          <w:color w:val="231F20"/>
          <w:spacing w:val="-9"/>
        </w:rPr>
        <w:t> </w:t>
      </w:r>
      <w:r>
        <w:rPr>
          <w:color w:val="231F20"/>
        </w:rPr>
        <w:t>là</w:t>
      </w:r>
      <w:r>
        <w:rPr>
          <w:color w:val="231F20"/>
          <w:spacing w:val="-9"/>
        </w:rPr>
        <w:t> </w:t>
      </w:r>
      <w:r>
        <w:rPr>
          <w:color w:val="231F20"/>
        </w:rPr>
        <w:t>được</w:t>
      </w:r>
      <w:r>
        <w:rPr>
          <w:color w:val="231F20"/>
          <w:spacing w:val="-9"/>
        </w:rPr>
        <w:t> </w:t>
      </w:r>
      <w:r>
        <w:rPr>
          <w:color w:val="231F20"/>
        </w:rPr>
        <w:t>tức</w:t>
      </w:r>
      <w:r>
        <w:rPr>
          <w:color w:val="231F20"/>
          <w:spacing w:val="-8"/>
        </w:rPr>
        <w:t> </w:t>
      </w:r>
      <w:r>
        <w:rPr>
          <w:color w:val="231F20"/>
        </w:rPr>
        <w:t>khắc</w:t>
      </w:r>
      <w:r>
        <w:rPr>
          <w:color w:val="231F20"/>
          <w:spacing w:val="-9"/>
        </w:rPr>
        <w:t> </w:t>
      </w:r>
      <w:r>
        <w:rPr>
          <w:color w:val="231F20"/>
        </w:rPr>
        <w:t>hay</w:t>
      </w:r>
      <w:r>
        <w:rPr>
          <w:color w:val="231F20"/>
          <w:spacing w:val="-9"/>
        </w:rPr>
        <w:t> </w:t>
      </w:r>
      <w:r>
        <w:rPr>
          <w:color w:val="231F20"/>
        </w:rPr>
        <w:t>lần</w:t>
      </w:r>
      <w:r>
        <w:rPr>
          <w:color w:val="231F20"/>
          <w:spacing w:val="-9"/>
        </w:rPr>
        <w:t> </w:t>
      </w:r>
      <w:r>
        <w:rPr>
          <w:color w:val="231F20"/>
        </w:rPr>
        <w:t>lượt?</w:t>
      </w:r>
      <w:r>
        <w:rPr>
          <w:color w:val="231F20"/>
          <w:spacing w:val="-8"/>
        </w:rPr>
        <w:t> </w:t>
      </w:r>
      <w:r>
        <w:rPr>
          <w:color w:val="231F20"/>
        </w:rPr>
        <w:t>Đức</w:t>
      </w:r>
      <w:r>
        <w:rPr>
          <w:color w:val="231F20"/>
          <w:spacing w:val="-9"/>
        </w:rPr>
        <w:t> </w:t>
      </w:r>
      <w:r>
        <w:rPr>
          <w:color w:val="231F20"/>
        </w:rPr>
        <w:t>Phật</w:t>
      </w:r>
      <w:r>
        <w:rPr>
          <w:color w:val="231F20"/>
          <w:spacing w:val="-9"/>
        </w:rPr>
        <w:t> </w:t>
      </w:r>
      <w:r>
        <w:rPr>
          <w:color w:val="231F20"/>
        </w:rPr>
        <w:t>bảo:</w:t>
      </w:r>
      <w:r>
        <w:rPr>
          <w:color w:val="231F20"/>
          <w:spacing w:val="-9"/>
        </w:rPr>
        <w:t> </w:t>
      </w:r>
      <w:r>
        <w:rPr>
          <w:color w:val="231F20"/>
        </w:rPr>
        <w:t>Như</w:t>
      </w:r>
      <w:r>
        <w:rPr>
          <w:color w:val="231F20"/>
          <w:spacing w:val="-8"/>
        </w:rPr>
        <w:t> </w:t>
      </w:r>
      <w:r>
        <w:rPr>
          <w:color w:val="231F20"/>
        </w:rPr>
        <w:t>bốn</w:t>
      </w:r>
      <w:r>
        <w:rPr>
          <w:color w:val="231F20"/>
          <w:spacing w:val="-9"/>
        </w:rPr>
        <w:t> </w:t>
      </w:r>
      <w:r>
        <w:rPr>
          <w:color w:val="231F20"/>
          <w:spacing w:val="-2"/>
        </w:rPr>
        <w:t>bậc </w:t>
      </w:r>
      <w:r>
        <w:rPr>
          <w:color w:val="231F20"/>
        </w:rPr>
        <w:t>thang,</w:t>
      </w:r>
      <w:r>
        <w:rPr>
          <w:color w:val="231F20"/>
          <w:spacing w:val="-8"/>
        </w:rPr>
        <w:t> </w:t>
      </w:r>
      <w:r>
        <w:rPr>
          <w:color w:val="231F20"/>
        </w:rPr>
        <w:t>phải</w:t>
      </w:r>
      <w:r>
        <w:rPr>
          <w:color w:val="231F20"/>
          <w:spacing w:val="-8"/>
        </w:rPr>
        <w:t> </w:t>
      </w:r>
      <w:r>
        <w:rPr>
          <w:color w:val="231F20"/>
        </w:rPr>
        <w:t>lần</w:t>
      </w:r>
      <w:r>
        <w:rPr>
          <w:color w:val="231F20"/>
          <w:spacing w:val="-7"/>
        </w:rPr>
        <w:t> </w:t>
      </w:r>
      <w:r>
        <w:rPr>
          <w:color w:val="231F20"/>
        </w:rPr>
        <w:t>lượt</w:t>
      </w:r>
      <w:r>
        <w:rPr>
          <w:color w:val="231F20"/>
          <w:spacing w:val="-8"/>
        </w:rPr>
        <w:t> </w:t>
      </w:r>
      <w:r>
        <w:rPr>
          <w:color w:val="231F20"/>
        </w:rPr>
        <w:t>bước</w:t>
      </w:r>
      <w:r>
        <w:rPr>
          <w:color w:val="231F20"/>
          <w:spacing w:val="-7"/>
        </w:rPr>
        <w:t> </w:t>
      </w:r>
      <w:r>
        <w:rPr>
          <w:color w:val="231F20"/>
        </w:rPr>
        <w:t>lên,</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tức</w:t>
      </w:r>
      <w:r>
        <w:rPr>
          <w:color w:val="231F20"/>
          <w:spacing w:val="-8"/>
        </w:rPr>
        <w:t> </w:t>
      </w:r>
      <w:r>
        <w:rPr>
          <w:color w:val="231F20"/>
        </w:rPr>
        <w:t>khắc</w:t>
      </w:r>
      <w:r>
        <w:rPr>
          <w:color w:val="231F20"/>
          <w:spacing w:val="-7"/>
        </w:rPr>
        <w:t> </w:t>
      </w:r>
      <w:r>
        <w:rPr>
          <w:color w:val="231F20"/>
        </w:rPr>
        <w:t>bước</w:t>
      </w:r>
      <w:r>
        <w:rPr>
          <w:color w:val="231F20"/>
          <w:spacing w:val="-8"/>
        </w:rPr>
        <w:t> </w:t>
      </w:r>
      <w:r>
        <w:rPr>
          <w:color w:val="231F20"/>
        </w:rPr>
        <w:t>một</w:t>
      </w:r>
      <w:r>
        <w:rPr>
          <w:color w:val="231F20"/>
          <w:spacing w:val="-7"/>
        </w:rPr>
        <w:t> </w:t>
      </w:r>
      <w:r>
        <w:rPr>
          <w:color w:val="231F20"/>
        </w:rPr>
        <w:t>lượt.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Hoặc</w:t>
      </w:r>
      <w:r>
        <w:rPr>
          <w:color w:val="231F20"/>
          <w:spacing w:val="-11"/>
        </w:rPr>
        <w:t> </w:t>
      </w:r>
      <w:r>
        <w:rPr>
          <w:color w:val="231F20"/>
        </w:rPr>
        <w:t>lại</w:t>
      </w:r>
      <w:r>
        <w:rPr>
          <w:color w:val="231F20"/>
          <w:spacing w:val="-10"/>
        </w:rPr>
        <w:t> </w:t>
      </w:r>
      <w:r>
        <w:rPr>
          <w:color w:val="231F20"/>
        </w:rPr>
        <w:t>có</w:t>
      </w:r>
      <w:r>
        <w:rPr>
          <w:color w:val="231F20"/>
          <w:spacing w:val="-10"/>
        </w:rPr>
        <w:t> </w:t>
      </w:r>
      <w:r>
        <w:rPr>
          <w:color w:val="231F20"/>
        </w:rPr>
        <w:t>kẻ</w:t>
      </w:r>
      <w:r>
        <w:rPr>
          <w:color w:val="231F20"/>
          <w:spacing w:val="-10"/>
        </w:rPr>
        <w:t> </w:t>
      </w:r>
      <w:r>
        <w:rPr>
          <w:color w:val="231F20"/>
        </w:rPr>
        <w:t>chấp:</w:t>
      </w:r>
      <w:r>
        <w:rPr>
          <w:color w:val="231F20"/>
          <w:spacing w:val="-15"/>
        </w:rPr>
        <w:t> </w:t>
      </w:r>
      <w:r>
        <w:rPr>
          <w:color w:val="231F20"/>
        </w:rPr>
        <w:t>Tất</w:t>
      </w:r>
      <w:r>
        <w:rPr>
          <w:color w:val="231F20"/>
          <w:spacing w:val="-11"/>
        </w:rPr>
        <w:t> </w:t>
      </w:r>
      <w:r>
        <w:rPr>
          <w:color w:val="231F20"/>
        </w:rPr>
        <w:t>cả</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do</w:t>
      </w:r>
      <w:r>
        <w:rPr>
          <w:color w:val="231F20"/>
          <w:spacing w:val="-10"/>
        </w:rPr>
        <w:t> </w:t>
      </w:r>
      <w:r>
        <w:rPr>
          <w:color w:val="231F20"/>
        </w:rPr>
        <w:t>kiến</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và</w:t>
      </w:r>
      <w:r>
        <w:rPr>
          <w:color w:val="231F20"/>
          <w:spacing w:val="-10"/>
        </w:rPr>
        <w:t> </w:t>
      </w:r>
      <w:r>
        <w:rPr>
          <w:color w:val="231F20"/>
        </w:rPr>
        <w:t>do</w:t>
      </w:r>
      <w:r>
        <w:rPr>
          <w:color w:val="231F20"/>
          <w:spacing w:val="-10"/>
        </w:rPr>
        <w:t> </w:t>
      </w:r>
      <w:r>
        <w:rPr>
          <w:color w:val="231F20"/>
        </w:rPr>
        <w:t>tu đạo đoạn không khác nhau. Nay vì nhằm ngăn chận ý đó, chỉ rõ các phiền não do kiến đạo đoạn, tu đạo đoạn nhất định có sai</w:t>
      </w:r>
      <w:r>
        <w:rPr>
          <w:color w:val="231F20"/>
          <w:spacing w:val="-3"/>
        </w:rPr>
        <w:t> </w:t>
      </w:r>
      <w:r>
        <w:rPr>
          <w:color w:val="231F20"/>
        </w:rPr>
        <w:t>biệt.</w:t>
      </w:r>
    </w:p>
    <w:p>
      <w:pPr>
        <w:pStyle w:val="BodyText"/>
        <w:spacing w:line="273" w:lineRule="auto" w:before="111"/>
        <w:ind w:left="110" w:right="390"/>
      </w:pPr>
      <w:r>
        <w:rPr>
          <w:color w:val="231F20"/>
        </w:rPr>
        <w:t>Vì ngăn chận các lối chấp dị biệt đó, nhằm chỉ rõ tông chỉ </w:t>
      </w:r>
      <w:r>
        <w:rPr>
          <w:color w:val="231F20"/>
          <w:spacing w:val="-4"/>
        </w:rPr>
        <w:t>của </w:t>
      </w:r>
      <w:r>
        <w:rPr>
          <w:color w:val="231F20"/>
        </w:rPr>
        <w:t>mình, nên tạo ra phần Luận </w:t>
      </w:r>
      <w:r>
        <w:rPr>
          <w:color w:val="231F20"/>
          <w:spacing w:val="-5"/>
        </w:rPr>
        <w:t>này. </w:t>
      </w:r>
      <w:r>
        <w:rPr>
          <w:color w:val="231F20"/>
        </w:rPr>
        <w:t>Lại nữa, không phải chỉ để ngăn chận kiến chấp của người khác, làm sáng tỏ nghĩa của mình, mà</w:t>
      </w:r>
      <w:r>
        <w:rPr>
          <w:color w:val="231F20"/>
          <w:spacing w:val="-29"/>
        </w:rPr>
        <w:t> </w:t>
      </w:r>
      <w:r>
        <w:rPr>
          <w:color w:val="231F20"/>
        </w:rPr>
        <w:t>còn mở bày thật tánh của các pháp, khiến hiểu biết đúng đắn, nên tạo ra phần Luận </w:t>
      </w:r>
      <w:r>
        <w:rPr>
          <w:color w:val="231F20"/>
          <w:spacing w:val="-5"/>
        </w:rPr>
        <w:t>này.</w:t>
      </w:r>
    </w:p>
    <w:p>
      <w:pPr>
        <w:pStyle w:val="BodyText"/>
        <w:spacing w:line="273" w:lineRule="auto" w:before="109"/>
        <w:ind w:left="110" w:right="388"/>
      </w:pPr>
      <w:r>
        <w:rPr>
          <w:i/>
          <w:color w:val="231F20"/>
        </w:rPr>
        <w:t>Để đáp: </w:t>
      </w:r>
      <w:r>
        <w:rPr>
          <w:color w:val="231F20"/>
        </w:rPr>
        <w:t>Trong ba kiết, kiết hữu thân kiến do kiến là hành trước, có hai trường hợp: Hoặc do kiến đạo đoạn, hoặc do kiến đạo, tu đạo đoạn.</w:t>
      </w:r>
    </w:p>
    <w:p>
      <w:pPr>
        <w:pStyle w:val="BodyText"/>
        <w:spacing w:before="111"/>
        <w:ind w:left="677" w:firstLine="0"/>
      </w:pPr>
      <w:r>
        <w:rPr>
          <w:i/>
          <w:color w:val="231F20"/>
        </w:rPr>
        <w:t>Hỏi: </w:t>
      </w:r>
      <w:r>
        <w:rPr>
          <w:color w:val="231F20"/>
        </w:rPr>
        <w:t>Hành trước là nghĩa gì?</w:t>
      </w:r>
    </w:p>
    <w:p>
      <w:pPr>
        <w:pStyle w:val="BodyText"/>
        <w:spacing w:before="154"/>
        <w:ind w:left="677" w:firstLine="0"/>
      </w:pPr>
      <w:r>
        <w:rPr>
          <w:i/>
          <w:color w:val="231F20"/>
        </w:rPr>
        <w:t>Đáp: </w:t>
      </w:r>
      <w:r>
        <w:rPr>
          <w:color w:val="231F20"/>
        </w:rPr>
        <w:t>Nghĩa lập trước, nghĩa đáp trước, là nghĩa của hành trước.</w:t>
      </w:r>
    </w:p>
    <w:p>
      <w:pPr>
        <w:pStyle w:val="BodyText"/>
        <w:spacing w:line="273" w:lineRule="auto" w:before="155"/>
        <w:ind w:left="110" w:right="390"/>
      </w:pPr>
      <w:r>
        <w:rPr>
          <w:color w:val="231F20"/>
        </w:rPr>
        <w:t>Nghĩa lập trước là nghĩa của hành trước: Là trước lập trường hợp do kiến đạo đoạn, sau lập trường hợp không nhất định.</w:t>
      </w:r>
    </w:p>
    <w:p>
      <w:pPr>
        <w:pStyle w:val="BodyText"/>
        <w:spacing w:line="273" w:lineRule="auto" w:before="111"/>
        <w:ind w:left="110" w:right="390"/>
      </w:pPr>
      <w:r>
        <w:rPr>
          <w:color w:val="231F20"/>
        </w:rPr>
        <w:t>Nghĩa</w:t>
      </w:r>
      <w:r>
        <w:rPr>
          <w:color w:val="231F20"/>
          <w:spacing w:val="-7"/>
        </w:rPr>
        <w:t> </w:t>
      </w:r>
      <w:r>
        <w:rPr>
          <w:color w:val="231F20"/>
        </w:rPr>
        <w:t>đáp</w:t>
      </w:r>
      <w:r>
        <w:rPr>
          <w:color w:val="231F20"/>
          <w:spacing w:val="-6"/>
        </w:rPr>
        <w:t> </w:t>
      </w:r>
      <w:r>
        <w:rPr>
          <w:color w:val="231F20"/>
        </w:rPr>
        <w:t>trước</w:t>
      </w:r>
      <w:r>
        <w:rPr>
          <w:color w:val="231F20"/>
          <w:spacing w:val="-7"/>
        </w:rPr>
        <w:t> </w:t>
      </w:r>
      <w:r>
        <w:rPr>
          <w:color w:val="231F20"/>
        </w:rPr>
        <w:t>là</w:t>
      </w:r>
      <w:r>
        <w:rPr>
          <w:color w:val="231F20"/>
          <w:spacing w:val="-6"/>
        </w:rPr>
        <w:t> </w:t>
      </w:r>
      <w:r>
        <w:rPr>
          <w:color w:val="231F20"/>
        </w:rPr>
        <w:t>nghĩa</w:t>
      </w:r>
      <w:r>
        <w:rPr>
          <w:color w:val="231F20"/>
          <w:spacing w:val="-6"/>
        </w:rPr>
        <w:t> </w:t>
      </w:r>
      <w:r>
        <w:rPr>
          <w:color w:val="231F20"/>
        </w:rPr>
        <w:t>của</w:t>
      </w:r>
      <w:r>
        <w:rPr>
          <w:color w:val="231F20"/>
          <w:spacing w:val="-7"/>
        </w:rPr>
        <w:t> </w:t>
      </w:r>
      <w:r>
        <w:rPr>
          <w:color w:val="231F20"/>
        </w:rPr>
        <w:t>hành</w:t>
      </w:r>
      <w:r>
        <w:rPr>
          <w:color w:val="231F20"/>
          <w:spacing w:val="-6"/>
        </w:rPr>
        <w:t> </w:t>
      </w:r>
      <w:r>
        <w:rPr>
          <w:color w:val="231F20"/>
        </w:rPr>
        <w:t>trước:</w:t>
      </w:r>
      <w:r>
        <w:rPr>
          <w:color w:val="231F20"/>
          <w:spacing w:val="-6"/>
        </w:rPr>
        <w:t> </w:t>
      </w:r>
      <w:r>
        <w:rPr>
          <w:color w:val="231F20"/>
        </w:rPr>
        <w:t>Là</w:t>
      </w:r>
      <w:r>
        <w:rPr>
          <w:color w:val="231F20"/>
          <w:spacing w:val="-7"/>
        </w:rPr>
        <w:t> </w:t>
      </w:r>
      <w:r>
        <w:rPr>
          <w:color w:val="231F20"/>
        </w:rPr>
        <w:t>trước</w:t>
      </w:r>
      <w:r>
        <w:rPr>
          <w:color w:val="231F20"/>
          <w:spacing w:val="-6"/>
        </w:rPr>
        <w:t> </w:t>
      </w:r>
      <w:r>
        <w:rPr>
          <w:color w:val="231F20"/>
        </w:rPr>
        <w:t>dùng</w:t>
      </w:r>
      <w:r>
        <w:rPr>
          <w:color w:val="231F20"/>
          <w:spacing w:val="-6"/>
        </w:rPr>
        <w:t> </w:t>
      </w:r>
      <w:r>
        <w:rPr>
          <w:color w:val="231F20"/>
        </w:rPr>
        <w:t>trường hợp do kiến đạo đoạn để đáp, sau dùng trường hợp không nhất định để đáp.</w:t>
      </w:r>
    </w:p>
    <w:p>
      <w:pPr>
        <w:pStyle w:val="BodyText"/>
        <w:spacing w:line="273" w:lineRule="auto" w:before="111"/>
        <w:ind w:left="110" w:right="390"/>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8"/>
        </w:rPr>
        <w:t> </w:t>
      </w:r>
      <w:r>
        <w:rPr>
          <w:color w:val="231F20"/>
        </w:rPr>
        <w:t>đoạn?</w:t>
      </w:r>
      <w:r>
        <w:rPr>
          <w:color w:val="231F20"/>
          <w:spacing w:val="-7"/>
        </w:rPr>
        <w:t> </w:t>
      </w:r>
      <w:r>
        <w:rPr>
          <w:i/>
          <w:color w:val="231F20"/>
        </w:rPr>
        <w:t>Đáp:</w:t>
      </w:r>
      <w:r>
        <w:rPr>
          <w:i/>
          <w:color w:val="231F20"/>
          <w:spacing w:val="-7"/>
        </w:rPr>
        <w:t> </w:t>
      </w:r>
      <w:r>
        <w:rPr>
          <w:color w:val="231F20"/>
        </w:rPr>
        <w:t>Nếu</w:t>
      </w:r>
      <w:r>
        <w:rPr>
          <w:color w:val="231F20"/>
          <w:spacing w:val="-8"/>
        </w:rPr>
        <w:t> </w:t>
      </w:r>
      <w:r>
        <w:rPr>
          <w:color w:val="231F20"/>
        </w:rPr>
        <w:t>hữu</w:t>
      </w:r>
      <w:r>
        <w:rPr>
          <w:color w:val="231F20"/>
          <w:spacing w:val="-7"/>
        </w:rPr>
        <w:t> </w:t>
      </w:r>
      <w:r>
        <w:rPr>
          <w:color w:val="231F20"/>
        </w:rPr>
        <w:t>thân</w:t>
      </w:r>
      <w:r>
        <w:rPr>
          <w:color w:val="231F20"/>
          <w:spacing w:val="-8"/>
        </w:rPr>
        <w:t> </w:t>
      </w:r>
      <w:r>
        <w:rPr>
          <w:color w:val="231F20"/>
        </w:rPr>
        <w:t>kiến</w:t>
      </w:r>
      <w:r>
        <w:rPr>
          <w:color w:val="231F20"/>
          <w:spacing w:val="-7"/>
        </w:rPr>
        <w:t> </w:t>
      </w:r>
      <w:r>
        <w:rPr>
          <w:color w:val="231F20"/>
        </w:rPr>
        <w:t>thuộc</w:t>
      </w:r>
      <w:r>
        <w:rPr>
          <w:color w:val="231F20"/>
          <w:spacing w:val="-7"/>
        </w:rPr>
        <w:t> </w:t>
      </w:r>
      <w:r>
        <w:rPr>
          <w:color w:val="231F20"/>
        </w:rPr>
        <w:t>về Phi tưởng phi phi tưởng xứ, hành giả Tùy tín - Tùy pháp hành, khổ nhẫn hiện quán biên đoạn trừ, là kiến đạo đoạn. Nghĩa là hữu thân kiến từ cõi dục cho đến Phi tưởng phi phi tưởng xứ có thể có </w:t>
      </w:r>
      <w:r>
        <w:rPr>
          <w:color w:val="231F20"/>
          <w:spacing w:val="-3"/>
        </w:rPr>
        <w:t>được, </w:t>
      </w:r>
      <w:r>
        <w:rPr>
          <w:color w:val="231F20"/>
        </w:rPr>
        <w:t>hành giả khởi đạo thế tục có thể đoạn hữu thân kiến từ cõi dục cho đến</w:t>
      </w:r>
      <w:r>
        <w:rPr>
          <w:color w:val="231F20"/>
          <w:spacing w:val="-12"/>
        </w:rPr>
        <w:t> </w:t>
      </w:r>
      <w:r>
        <w:rPr>
          <w:color w:val="231F20"/>
        </w:rPr>
        <w:t>Vô</w:t>
      </w:r>
      <w:r>
        <w:rPr>
          <w:color w:val="231F20"/>
          <w:spacing w:val="-7"/>
        </w:rPr>
        <w:t> </w:t>
      </w:r>
      <w:r>
        <w:rPr>
          <w:color w:val="231F20"/>
        </w:rPr>
        <w:t>sở</w:t>
      </w:r>
      <w:r>
        <w:rPr>
          <w:color w:val="231F20"/>
          <w:spacing w:val="-7"/>
        </w:rPr>
        <w:t> </w:t>
      </w:r>
      <w:r>
        <w:rPr>
          <w:color w:val="231F20"/>
        </w:rPr>
        <w:t>hữu</w:t>
      </w:r>
      <w:r>
        <w:rPr>
          <w:color w:val="231F20"/>
          <w:spacing w:val="-8"/>
        </w:rPr>
        <w:t> </w:t>
      </w:r>
      <w:r>
        <w:rPr>
          <w:color w:val="231F20"/>
        </w:rPr>
        <w:t>xứ.</w:t>
      </w:r>
      <w:r>
        <w:rPr>
          <w:color w:val="231F20"/>
          <w:spacing w:val="-7"/>
        </w:rPr>
        <w:t> </w:t>
      </w:r>
      <w:r>
        <w:rPr>
          <w:color w:val="231F20"/>
        </w:rPr>
        <w:t>Đạo</w:t>
      </w:r>
      <w:r>
        <w:rPr>
          <w:color w:val="231F20"/>
          <w:spacing w:val="-7"/>
        </w:rPr>
        <w:t> </w:t>
      </w:r>
      <w:r>
        <w:rPr>
          <w:color w:val="231F20"/>
        </w:rPr>
        <w:t>thế</w:t>
      </w:r>
      <w:r>
        <w:rPr>
          <w:color w:val="231F20"/>
          <w:spacing w:val="-7"/>
        </w:rPr>
        <w:t> </w:t>
      </w:r>
      <w:r>
        <w:rPr>
          <w:color w:val="231F20"/>
        </w:rPr>
        <w:t>tục</w:t>
      </w:r>
      <w:r>
        <w:rPr>
          <w:color w:val="231F20"/>
          <w:spacing w:val="-8"/>
        </w:rPr>
        <w:t> </w:t>
      </w:r>
      <w:r>
        <w:rPr>
          <w:color w:val="231F20"/>
        </w:rPr>
        <w:t>này</w:t>
      </w:r>
      <w:r>
        <w:rPr>
          <w:color w:val="231F20"/>
          <w:spacing w:val="-7"/>
        </w:rPr>
        <w:t> </w:t>
      </w:r>
      <w:r>
        <w:rPr>
          <w:color w:val="231F20"/>
        </w:rPr>
        <w:t>không</w:t>
      </w:r>
      <w:r>
        <w:rPr>
          <w:color w:val="231F20"/>
          <w:spacing w:val="-7"/>
        </w:rPr>
        <w:t> </w:t>
      </w:r>
      <w:r>
        <w:rPr>
          <w:color w:val="231F20"/>
        </w:rPr>
        <w:t>đủ</w:t>
      </w:r>
      <w:r>
        <w:rPr>
          <w:color w:val="231F20"/>
          <w:spacing w:val="-7"/>
        </w:rPr>
        <w:t> </w:t>
      </w:r>
      <w:r>
        <w:rPr>
          <w:color w:val="231F20"/>
        </w:rPr>
        <w:t>năng</w:t>
      </w:r>
      <w:r>
        <w:rPr>
          <w:color w:val="231F20"/>
          <w:spacing w:val="-8"/>
        </w:rPr>
        <w:t> </w:t>
      </w:r>
      <w:r>
        <w:rPr>
          <w:color w:val="231F20"/>
        </w:rPr>
        <w:t>lực</w:t>
      </w:r>
      <w:r>
        <w:rPr>
          <w:color w:val="231F20"/>
          <w:spacing w:val="-7"/>
        </w:rPr>
        <w:t> </w:t>
      </w:r>
      <w:r>
        <w:rPr>
          <w:color w:val="231F20"/>
        </w:rPr>
        <w:t>đoạn</w:t>
      </w:r>
      <w:r>
        <w:rPr>
          <w:color w:val="231F20"/>
          <w:spacing w:val="-7"/>
        </w:rPr>
        <w:t> </w:t>
      </w:r>
      <w:r>
        <w:rPr>
          <w:color w:val="231F20"/>
        </w:rPr>
        <w:t>hữu</w:t>
      </w:r>
      <w:r>
        <w:rPr>
          <w:color w:val="231F20"/>
          <w:spacing w:val="-7"/>
        </w:rPr>
        <w:t> </w:t>
      </w:r>
      <w:r>
        <w:rPr>
          <w:color w:val="231F20"/>
        </w:rPr>
        <w:t>thân kiến của Phi tưởng phi phi tưởng xứ, nên dừng lại, không tiến tới. Về</w:t>
      </w:r>
      <w:r>
        <w:rPr>
          <w:color w:val="231F20"/>
          <w:spacing w:val="-4"/>
        </w:rPr>
        <w:t> </w:t>
      </w:r>
      <w:r>
        <w:rPr>
          <w:color w:val="231F20"/>
        </w:rPr>
        <w:t>sau,</w:t>
      </w:r>
      <w:r>
        <w:rPr>
          <w:color w:val="231F20"/>
          <w:spacing w:val="-3"/>
        </w:rPr>
        <w:t> </w:t>
      </w:r>
      <w:r>
        <w:rPr>
          <w:color w:val="231F20"/>
        </w:rPr>
        <w:t>lúc</w:t>
      </w:r>
      <w:r>
        <w:rPr>
          <w:color w:val="231F20"/>
          <w:spacing w:val="-3"/>
        </w:rPr>
        <w:t> </w:t>
      </w:r>
      <w:r>
        <w:rPr>
          <w:color w:val="231F20"/>
        </w:rPr>
        <w:t>kiến</w:t>
      </w:r>
      <w:r>
        <w:rPr>
          <w:color w:val="231F20"/>
          <w:spacing w:val="-4"/>
        </w:rPr>
        <w:t> </w:t>
      </w:r>
      <w:r>
        <w:rPr>
          <w:color w:val="231F20"/>
        </w:rPr>
        <w:t>đạo</w:t>
      </w:r>
      <w:r>
        <w:rPr>
          <w:color w:val="231F20"/>
          <w:spacing w:val="-3"/>
        </w:rPr>
        <w:t> </w:t>
      </w:r>
      <w:r>
        <w:rPr>
          <w:color w:val="231F20"/>
        </w:rPr>
        <w:t>hiện</w:t>
      </w:r>
      <w:r>
        <w:rPr>
          <w:color w:val="231F20"/>
          <w:spacing w:val="-3"/>
        </w:rPr>
        <w:t> </w:t>
      </w:r>
      <w:r>
        <w:rPr>
          <w:color w:val="231F20"/>
        </w:rPr>
        <w:t>tiền</w:t>
      </w:r>
      <w:r>
        <w:rPr>
          <w:color w:val="231F20"/>
          <w:spacing w:val="-3"/>
        </w:rPr>
        <w:t> </w:t>
      </w:r>
      <w:r>
        <w:rPr>
          <w:color w:val="231F20"/>
        </w:rPr>
        <w:t>mới</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hữu</w:t>
      </w:r>
      <w:r>
        <w:rPr>
          <w:color w:val="231F20"/>
          <w:spacing w:val="-3"/>
        </w:rPr>
        <w:t> </w:t>
      </w:r>
      <w:r>
        <w:rPr>
          <w:color w:val="231F20"/>
        </w:rPr>
        <w:t>thân</w:t>
      </w:r>
      <w:r>
        <w:rPr>
          <w:color w:val="231F20"/>
          <w:spacing w:val="-3"/>
        </w:rPr>
        <w:t> </w:t>
      </w:r>
      <w:r>
        <w:rPr>
          <w:color w:val="231F20"/>
        </w:rPr>
        <w:t>kiến</w:t>
      </w:r>
      <w:r>
        <w:rPr>
          <w:color w:val="231F20"/>
          <w:spacing w:val="-3"/>
        </w:rPr>
        <w:t> </w:t>
      </w:r>
      <w:r>
        <w:rPr>
          <w:color w:val="231F20"/>
        </w:rPr>
        <w:t>kia.</w:t>
      </w:r>
    </w:p>
    <w:p>
      <w:pPr>
        <w:pStyle w:val="BodyText"/>
        <w:spacing w:line="364" w:lineRule="auto" w:before="107"/>
        <w:ind w:left="677" w:right="681" w:firstLine="0"/>
      </w:pPr>
      <w:r>
        <w:rPr>
          <w:color w:val="231F20"/>
        </w:rPr>
        <w:t>Trong đây, hữu thân kiến: Là định rõ về tự tánh của nó. Thuộc về Phi tưởng phi phi tưởng xứ: Là định rõ về địa kia.</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Tùy</w:t>
      </w:r>
      <w:r>
        <w:rPr>
          <w:color w:val="231F20"/>
          <w:spacing w:val="-12"/>
        </w:rPr>
        <w:t> </w:t>
      </w:r>
      <w:r>
        <w:rPr>
          <w:color w:val="231F20"/>
        </w:rPr>
        <w:t>tín</w:t>
      </w:r>
      <w:r>
        <w:rPr>
          <w:color w:val="231F20"/>
          <w:spacing w:val="-12"/>
        </w:rPr>
        <w:t> </w:t>
      </w:r>
      <w:r>
        <w:rPr>
          <w:color w:val="231F20"/>
        </w:rPr>
        <w:t>-</w:t>
      </w:r>
      <w:r>
        <w:rPr>
          <w:color w:val="231F20"/>
          <w:spacing w:val="-17"/>
        </w:rPr>
        <w:t> </w:t>
      </w:r>
      <w:r>
        <w:rPr>
          <w:color w:val="231F20"/>
        </w:rPr>
        <w:t>Tùy</w:t>
      </w:r>
      <w:r>
        <w:rPr>
          <w:color w:val="231F20"/>
          <w:spacing w:val="-12"/>
        </w:rPr>
        <w:t> </w:t>
      </w:r>
      <w:r>
        <w:rPr>
          <w:color w:val="231F20"/>
        </w:rPr>
        <w:t>pháp</w:t>
      </w:r>
      <w:r>
        <w:rPr>
          <w:color w:val="231F20"/>
          <w:spacing w:val="-13"/>
        </w:rPr>
        <w:t> </w:t>
      </w:r>
      <w:r>
        <w:rPr>
          <w:color w:val="231F20"/>
        </w:rPr>
        <w:t>hành:</w:t>
      </w:r>
      <w:r>
        <w:rPr>
          <w:color w:val="231F20"/>
          <w:spacing w:val="-13"/>
        </w:rPr>
        <w:t> </w:t>
      </w:r>
      <w:r>
        <w:rPr>
          <w:color w:val="231F20"/>
        </w:rPr>
        <w:t>Là</w:t>
      </w:r>
      <w:r>
        <w:rPr>
          <w:color w:val="231F20"/>
          <w:spacing w:val="-12"/>
        </w:rPr>
        <w:t> </w:t>
      </w:r>
      <w:r>
        <w:rPr>
          <w:color w:val="231F20"/>
        </w:rPr>
        <w:t>định</w:t>
      </w:r>
      <w:r>
        <w:rPr>
          <w:color w:val="231F20"/>
          <w:spacing w:val="-13"/>
        </w:rPr>
        <w:t> </w:t>
      </w:r>
      <w:r>
        <w:rPr>
          <w:color w:val="231F20"/>
        </w:rPr>
        <w:t>rõ</w:t>
      </w:r>
      <w:r>
        <w:rPr>
          <w:color w:val="231F20"/>
          <w:spacing w:val="-12"/>
        </w:rPr>
        <w:t> </w:t>
      </w:r>
      <w:r>
        <w:rPr>
          <w:color w:val="231F20"/>
        </w:rPr>
        <w:t>về</w:t>
      </w:r>
      <w:r>
        <w:rPr>
          <w:color w:val="231F20"/>
          <w:spacing w:val="-13"/>
        </w:rPr>
        <w:t> </w:t>
      </w:r>
      <w:r>
        <w:rPr>
          <w:color w:val="231F20"/>
        </w:rPr>
        <w:t>Bổ-đặc-già-la</w:t>
      </w:r>
      <w:r>
        <w:rPr>
          <w:color w:val="231F20"/>
          <w:spacing w:val="-13"/>
        </w:rPr>
        <w:t> </w:t>
      </w:r>
      <w:r>
        <w:rPr>
          <w:color w:val="231F20"/>
        </w:rPr>
        <w:t>(hữu</w:t>
      </w:r>
      <w:r>
        <w:rPr>
          <w:color w:val="231F20"/>
          <w:spacing w:val="-12"/>
        </w:rPr>
        <w:t> </w:t>
      </w:r>
      <w:r>
        <w:rPr>
          <w:color w:val="231F20"/>
        </w:rPr>
        <w:t>tình) kia có khả năng đoạn trừ.</w:t>
      </w:r>
    </w:p>
    <w:p>
      <w:pPr>
        <w:pStyle w:val="BodyText"/>
        <w:spacing w:line="355" w:lineRule="auto" w:before="110"/>
        <w:ind w:left="960" w:right="1284" w:firstLine="0"/>
      </w:pPr>
      <w:r>
        <w:rPr>
          <w:color w:val="231F20"/>
        </w:rPr>
        <w:t>Khổ nhẫn hiện quán biên: Là định rõ về đạo đối trị. Đoạn: Là định rõ về hành tác của đạo kia.</w:t>
      </w:r>
    </w:p>
    <w:p>
      <w:pPr>
        <w:pStyle w:val="BodyText"/>
        <w:spacing w:line="268" w:lineRule="auto" w:before="2"/>
        <w:ind w:right="107"/>
      </w:pPr>
      <w:r>
        <w:rPr>
          <w:color w:val="231F20"/>
        </w:rPr>
        <w:t>Nếu hữu thân kiến có đối trị không xen tạp, đối trị quyết định, đối</w:t>
      </w:r>
      <w:r>
        <w:rPr>
          <w:color w:val="231F20"/>
          <w:spacing w:val="-8"/>
        </w:rPr>
        <w:t> </w:t>
      </w:r>
      <w:r>
        <w:rPr>
          <w:color w:val="231F20"/>
        </w:rPr>
        <w:t>trị</w:t>
      </w:r>
      <w:r>
        <w:rPr>
          <w:color w:val="231F20"/>
          <w:spacing w:val="-8"/>
        </w:rPr>
        <w:t> </w:t>
      </w:r>
      <w:r>
        <w:rPr>
          <w:color w:val="231F20"/>
        </w:rPr>
        <w:t>không</w:t>
      </w:r>
      <w:r>
        <w:rPr>
          <w:color w:val="231F20"/>
          <w:spacing w:val="-8"/>
        </w:rPr>
        <w:t> </w:t>
      </w:r>
      <w:r>
        <w:rPr>
          <w:color w:val="231F20"/>
        </w:rPr>
        <w:t>chung</w:t>
      </w:r>
      <w:r>
        <w:rPr>
          <w:color w:val="231F20"/>
          <w:spacing w:val="-8"/>
        </w:rPr>
        <w:t> </w:t>
      </w:r>
      <w:r>
        <w:rPr>
          <w:color w:val="231F20"/>
        </w:rPr>
        <w:t>là</w:t>
      </w:r>
      <w:r>
        <w:rPr>
          <w:color w:val="231F20"/>
          <w:spacing w:val="-12"/>
        </w:rPr>
        <w:t> </w:t>
      </w:r>
      <w:r>
        <w:rPr>
          <w:color w:val="231F20"/>
        </w:rPr>
        <w:t>Thánh</w:t>
      </w:r>
      <w:r>
        <w:rPr>
          <w:color w:val="231F20"/>
          <w:spacing w:val="-8"/>
        </w:rPr>
        <w:t> </w:t>
      </w:r>
      <w:r>
        <w:rPr>
          <w:color w:val="231F20"/>
        </w:rPr>
        <w:t>giả</w:t>
      </w:r>
      <w:r>
        <w:rPr>
          <w:color w:val="231F20"/>
          <w:spacing w:val="-8"/>
        </w:rPr>
        <w:t> </w:t>
      </w:r>
      <w:r>
        <w:rPr>
          <w:color w:val="231F20"/>
        </w:rPr>
        <w:t>đoạn</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spacing w:val="-3"/>
        </w:rPr>
        <w:t>đoạn. </w:t>
      </w:r>
      <w:r>
        <w:rPr>
          <w:color w:val="231F20"/>
        </w:rPr>
        <w:t>Thánh đạo đoạn không phải là thế tục đoạn, do kiến đạo đoạn</w:t>
      </w:r>
      <w:r>
        <w:rPr>
          <w:color w:val="231F20"/>
          <w:spacing w:val="-39"/>
        </w:rPr>
        <w:t> </w:t>
      </w:r>
      <w:r>
        <w:rPr>
          <w:color w:val="231F20"/>
        </w:rPr>
        <w:t>không phải do tu đạo đoạn, do nhẫn đoạn không phải do trí đoạn, là </w:t>
      </w:r>
      <w:r>
        <w:rPr>
          <w:color w:val="231F20"/>
          <w:spacing w:val="-3"/>
        </w:rPr>
        <w:t>những </w:t>
      </w:r>
      <w:r>
        <w:rPr>
          <w:color w:val="231F20"/>
        </w:rPr>
        <w:t>điều Luận này nói đến. Phần khác, nếu phàm phu đoạn là do tu đạo đoạn, đệ tử của Đức Thế Tôn đoạn là do kiến đạo đoạn. Phần khác là gì? Là hữu thân kiến từ cõi dục cho đến Vô sở hữu xứ. Nếu phàm phu đoạn hữu thân kiến đó là do tu đạo đoạn, Thánh giả đoạn là do kiến đạo đoạn. Phàm phu đoạn là dùng đạo thế tục đoạn, Thánh giả đoạn</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đoạn.</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đoạn</w:t>
      </w:r>
      <w:r>
        <w:rPr>
          <w:color w:val="231F20"/>
          <w:spacing w:val="-6"/>
        </w:rPr>
        <w:t> </w:t>
      </w:r>
      <w:r>
        <w:rPr>
          <w:color w:val="231F20"/>
        </w:rPr>
        <w:t>là</w:t>
      </w:r>
      <w:r>
        <w:rPr>
          <w:color w:val="231F20"/>
          <w:spacing w:val="-7"/>
        </w:rPr>
        <w:t> </w:t>
      </w:r>
      <w:r>
        <w:rPr>
          <w:color w:val="231F20"/>
        </w:rPr>
        <w:t>do</w:t>
      </w:r>
      <w:r>
        <w:rPr>
          <w:color w:val="231F20"/>
          <w:spacing w:val="-6"/>
        </w:rPr>
        <w:t> </w:t>
      </w:r>
      <w:r>
        <w:rPr>
          <w:color w:val="231F20"/>
        </w:rPr>
        <w:t>trí</w:t>
      </w:r>
      <w:r>
        <w:rPr>
          <w:color w:val="231F20"/>
          <w:spacing w:val="-6"/>
        </w:rPr>
        <w:t> </w:t>
      </w:r>
      <w:r>
        <w:rPr>
          <w:color w:val="231F20"/>
        </w:rPr>
        <w:t>đoạn,</w:t>
      </w:r>
      <w:r>
        <w:rPr>
          <w:color w:val="231F20"/>
          <w:spacing w:val="-10"/>
        </w:rPr>
        <w:t> </w:t>
      </w:r>
      <w:r>
        <w:rPr>
          <w:color w:val="231F20"/>
        </w:rPr>
        <w:t>Thánh</w:t>
      </w:r>
      <w:r>
        <w:rPr>
          <w:color w:val="231F20"/>
          <w:spacing w:val="-6"/>
        </w:rPr>
        <w:t> </w:t>
      </w:r>
      <w:r>
        <w:rPr>
          <w:color w:val="231F20"/>
        </w:rPr>
        <w:t>giả đoạn là do nhẫn đoạn. Phàm phu đoạn là dùng chín phẩm đoạn chín phẩm,</w:t>
      </w:r>
      <w:r>
        <w:rPr>
          <w:color w:val="231F20"/>
          <w:spacing w:val="-13"/>
        </w:rPr>
        <w:t> </w:t>
      </w:r>
      <w:r>
        <w:rPr>
          <w:color w:val="231F20"/>
        </w:rPr>
        <w:t>Thánh</w:t>
      </w:r>
      <w:r>
        <w:rPr>
          <w:color w:val="231F20"/>
          <w:spacing w:val="-8"/>
        </w:rPr>
        <w:t> </w:t>
      </w:r>
      <w:r>
        <w:rPr>
          <w:color w:val="231F20"/>
        </w:rPr>
        <w:t>giả</w:t>
      </w:r>
      <w:r>
        <w:rPr>
          <w:color w:val="231F20"/>
          <w:spacing w:val="-8"/>
        </w:rPr>
        <w:t> </w:t>
      </w:r>
      <w:r>
        <w:rPr>
          <w:color w:val="231F20"/>
        </w:rPr>
        <w:t>đoạn</w:t>
      </w:r>
      <w:r>
        <w:rPr>
          <w:color w:val="231F20"/>
          <w:spacing w:val="-8"/>
        </w:rPr>
        <w:t> </w:t>
      </w:r>
      <w:r>
        <w:rPr>
          <w:color w:val="231F20"/>
        </w:rPr>
        <w:t>là</w:t>
      </w:r>
      <w:r>
        <w:rPr>
          <w:color w:val="231F20"/>
          <w:spacing w:val="-9"/>
        </w:rPr>
        <w:t> </w:t>
      </w:r>
      <w:r>
        <w:rPr>
          <w:color w:val="231F20"/>
        </w:rPr>
        <w:t>dùng</w:t>
      </w:r>
      <w:r>
        <w:rPr>
          <w:color w:val="231F20"/>
          <w:spacing w:val="-8"/>
        </w:rPr>
        <w:t> </w:t>
      </w:r>
      <w:r>
        <w:rPr>
          <w:color w:val="231F20"/>
        </w:rPr>
        <w:t>một</w:t>
      </w:r>
      <w:r>
        <w:rPr>
          <w:color w:val="231F20"/>
          <w:spacing w:val="-8"/>
        </w:rPr>
        <w:t> </w:t>
      </w:r>
      <w:r>
        <w:rPr>
          <w:color w:val="231F20"/>
        </w:rPr>
        <w:t>phẩm</w:t>
      </w:r>
      <w:r>
        <w:rPr>
          <w:color w:val="231F20"/>
          <w:spacing w:val="-8"/>
        </w:rPr>
        <w:t> </w:t>
      </w:r>
      <w:r>
        <w:rPr>
          <w:color w:val="231F20"/>
        </w:rPr>
        <w:t>đoạn</w:t>
      </w:r>
      <w:r>
        <w:rPr>
          <w:color w:val="231F20"/>
          <w:spacing w:val="-9"/>
        </w:rPr>
        <w:t> </w:t>
      </w:r>
      <w:r>
        <w:rPr>
          <w:color w:val="231F20"/>
        </w:rPr>
        <w:t>chín</w:t>
      </w:r>
      <w:r>
        <w:rPr>
          <w:color w:val="231F20"/>
          <w:spacing w:val="-8"/>
        </w:rPr>
        <w:t> </w:t>
      </w:r>
      <w:r>
        <w:rPr>
          <w:color w:val="231F20"/>
        </w:rPr>
        <w:t>phẩm.</w:t>
      </w:r>
      <w:r>
        <w:rPr>
          <w:color w:val="231F20"/>
          <w:spacing w:val="-8"/>
        </w:rPr>
        <w:t> </w:t>
      </w:r>
      <w:r>
        <w:rPr>
          <w:color w:val="231F20"/>
        </w:rPr>
        <w:t>Phàm</w:t>
      </w:r>
      <w:r>
        <w:rPr>
          <w:color w:val="231F20"/>
          <w:spacing w:val="-8"/>
        </w:rPr>
        <w:t> </w:t>
      </w:r>
      <w:r>
        <w:rPr>
          <w:color w:val="231F20"/>
        </w:rPr>
        <w:t>phu đoạn là luôn khởi đoạn, Thánh giả đoạn là không khởi đoạn. Phàm phu đoạn không quán đế đoạn, Thánh giả đoạn thì quán đế</w:t>
      </w:r>
      <w:r>
        <w:rPr>
          <w:color w:val="231F20"/>
          <w:spacing w:val="-5"/>
        </w:rPr>
        <w:t> </w:t>
      </w:r>
      <w:r>
        <w:rPr>
          <w:color w:val="231F20"/>
        </w:rPr>
        <w:t>đoạn.</w:t>
      </w:r>
    </w:p>
    <w:p>
      <w:pPr>
        <w:pStyle w:val="BodyText"/>
        <w:spacing w:line="268" w:lineRule="auto" w:before="124"/>
        <w:ind w:right="106"/>
      </w:pPr>
      <w:r>
        <w:rPr>
          <w:color w:val="231F20"/>
        </w:rPr>
        <w:t>Như kiết hữu thân kiến, thì kiết hữu thân kiến trong năm kiết thuận phần dưới, hữu thân kiến, biên chấp kiến trong năm kiến</w:t>
      </w:r>
      <w:r>
        <w:rPr>
          <w:color w:val="231F20"/>
          <w:spacing w:val="-24"/>
        </w:rPr>
        <w:t> </w:t>
      </w:r>
      <w:r>
        <w:rPr>
          <w:color w:val="231F20"/>
        </w:rPr>
        <w:t>cũng như </w:t>
      </w:r>
      <w:r>
        <w:rPr>
          <w:color w:val="231F20"/>
          <w:spacing w:val="-5"/>
        </w:rPr>
        <w:t>vậy. </w:t>
      </w:r>
      <w:r>
        <w:rPr>
          <w:color w:val="231F20"/>
        </w:rPr>
        <w:t>Do tự tánh đồng, nên cùng chung cho cả chín địa, chỉ có một bộ.</w:t>
      </w:r>
    </w:p>
    <w:p>
      <w:pPr>
        <w:pStyle w:val="BodyText"/>
        <w:spacing w:line="268" w:lineRule="auto" w:before="112"/>
        <w:ind w:right="107"/>
      </w:pPr>
      <w:r>
        <w:rPr>
          <w:color w:val="231F20"/>
        </w:rPr>
        <w:t>Kiết giới cấm thủ và nghi do kiến là hành trước, có hai trường hợp: Hoặc do kiến đạo đoạn, hoặc do kiến đạo, tu đạo đoạn.</w:t>
      </w:r>
    </w:p>
    <w:p>
      <w:pPr>
        <w:pStyle w:val="BodyText"/>
        <w:spacing w:before="110"/>
        <w:ind w:left="960" w:firstLine="0"/>
      </w:pPr>
      <w:r>
        <w:rPr>
          <w:i/>
          <w:color w:val="231F20"/>
        </w:rPr>
        <w:t>Hỏi: </w:t>
      </w:r>
      <w:r>
        <w:rPr>
          <w:color w:val="231F20"/>
        </w:rPr>
        <w:t>Hành trước là nghĩa gì?</w:t>
      </w:r>
    </w:p>
    <w:p>
      <w:pPr>
        <w:pStyle w:val="BodyText"/>
        <w:spacing w:before="145"/>
        <w:ind w:left="960" w:firstLine="0"/>
      </w:pPr>
      <w:r>
        <w:rPr>
          <w:i/>
          <w:color w:val="231F20"/>
        </w:rPr>
        <w:t>Đáp: </w:t>
      </w:r>
      <w:r>
        <w:rPr>
          <w:color w:val="231F20"/>
        </w:rPr>
        <w:t>Nghĩa của hành trước như đã nói ở trên.</w:t>
      </w:r>
    </w:p>
    <w:p>
      <w:pPr>
        <w:pStyle w:val="BodyText"/>
        <w:spacing w:line="271" w:lineRule="auto" w:before="145"/>
        <w:ind w:right="107"/>
      </w:pPr>
      <w:r>
        <w:rPr>
          <w:color w:val="231F20"/>
        </w:rPr>
        <w:t>Thế nào là do kiến đạo đoạn? </w:t>
      </w:r>
      <w:r>
        <w:rPr>
          <w:i/>
          <w:color w:val="231F20"/>
        </w:rPr>
        <w:t>Đáp: </w:t>
      </w:r>
      <w:r>
        <w:rPr>
          <w:color w:val="231F20"/>
        </w:rPr>
        <w:t>Nếu giới cấm thủ, nghi thuộc về Phi tưởng phi phi tưởng xứ, hành giả Tùy tín - Tùy pháp hành, do các nhẫn hiện quán biên đoạn trừ, là kiến đạo đoạn. Tức 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giới cấm thủ, nghi từ cõi dục cho đến Phi tưởng phi phi tưởng xứ </w:t>
      </w:r>
      <w:r>
        <w:rPr>
          <w:color w:val="231F20"/>
          <w:spacing w:val="-6"/>
        </w:rPr>
        <w:t>có </w:t>
      </w:r>
      <w:r>
        <w:rPr>
          <w:color w:val="231F20"/>
        </w:rPr>
        <w:t>thể</w:t>
      </w:r>
      <w:r>
        <w:rPr>
          <w:color w:val="231F20"/>
          <w:spacing w:val="-9"/>
        </w:rPr>
        <w:t> </w:t>
      </w:r>
      <w:r>
        <w:rPr>
          <w:color w:val="231F20"/>
        </w:rPr>
        <w:t>có</w:t>
      </w:r>
      <w:r>
        <w:rPr>
          <w:color w:val="231F20"/>
          <w:spacing w:val="-8"/>
        </w:rPr>
        <w:t> </w:t>
      </w:r>
      <w:r>
        <w:rPr>
          <w:color w:val="231F20"/>
        </w:rPr>
        <w:t>được,</w:t>
      </w:r>
      <w:r>
        <w:rPr>
          <w:color w:val="231F20"/>
          <w:spacing w:val="-8"/>
        </w:rPr>
        <w:t> </w:t>
      </w:r>
      <w:r>
        <w:rPr>
          <w:color w:val="231F20"/>
        </w:rPr>
        <w:t>hành</w:t>
      </w:r>
      <w:r>
        <w:rPr>
          <w:color w:val="231F20"/>
          <w:spacing w:val="-8"/>
        </w:rPr>
        <w:t> </w:t>
      </w:r>
      <w:r>
        <w:rPr>
          <w:color w:val="231F20"/>
        </w:rPr>
        <w:t>giả</w:t>
      </w:r>
      <w:r>
        <w:rPr>
          <w:color w:val="231F20"/>
          <w:spacing w:val="-8"/>
        </w:rPr>
        <w:t> </w:t>
      </w:r>
      <w:r>
        <w:rPr>
          <w:color w:val="231F20"/>
        </w:rPr>
        <w:t>khởi</w:t>
      </w:r>
      <w:r>
        <w:rPr>
          <w:color w:val="231F20"/>
          <w:spacing w:val="-8"/>
        </w:rPr>
        <w:t> </w:t>
      </w:r>
      <w:r>
        <w:rPr>
          <w:color w:val="231F20"/>
        </w:rPr>
        <w:t>đạo</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đoạn</w:t>
      </w:r>
      <w:r>
        <w:rPr>
          <w:color w:val="231F20"/>
          <w:spacing w:val="-8"/>
        </w:rPr>
        <w:t> </w:t>
      </w:r>
      <w:r>
        <w:rPr>
          <w:color w:val="231F20"/>
        </w:rPr>
        <w:t>giới</w:t>
      </w:r>
      <w:r>
        <w:rPr>
          <w:color w:val="231F20"/>
          <w:spacing w:val="-8"/>
        </w:rPr>
        <w:t> </w:t>
      </w:r>
      <w:r>
        <w:rPr>
          <w:color w:val="231F20"/>
        </w:rPr>
        <w:t>cấm</w:t>
      </w:r>
      <w:r>
        <w:rPr>
          <w:color w:val="231F20"/>
          <w:spacing w:val="-8"/>
        </w:rPr>
        <w:t> </w:t>
      </w:r>
      <w:r>
        <w:rPr>
          <w:color w:val="231F20"/>
        </w:rPr>
        <w:t>thủ,</w:t>
      </w:r>
      <w:r>
        <w:rPr>
          <w:color w:val="231F20"/>
          <w:spacing w:val="-8"/>
        </w:rPr>
        <w:t> </w:t>
      </w:r>
      <w:r>
        <w:rPr>
          <w:color w:val="231F20"/>
          <w:spacing w:val="-3"/>
        </w:rPr>
        <w:t>nghi </w:t>
      </w:r>
      <w:r>
        <w:rPr>
          <w:color w:val="231F20"/>
        </w:rPr>
        <w:t>từ</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cho</w:t>
      </w:r>
      <w:r>
        <w:rPr>
          <w:color w:val="231F20"/>
          <w:spacing w:val="-3"/>
        </w:rPr>
        <w:t> </w:t>
      </w:r>
      <w:r>
        <w:rPr>
          <w:color w:val="231F20"/>
        </w:rPr>
        <w:t>đến</w:t>
      </w:r>
      <w:r>
        <w:rPr>
          <w:color w:val="231F20"/>
          <w:spacing w:val="-9"/>
        </w:rPr>
        <w:t> </w:t>
      </w:r>
      <w:r>
        <w:rPr>
          <w:color w:val="231F20"/>
        </w:rPr>
        <w:t>Vô</w:t>
      </w:r>
      <w:r>
        <w:rPr>
          <w:color w:val="231F20"/>
          <w:spacing w:val="-3"/>
        </w:rPr>
        <w:t> </w:t>
      </w:r>
      <w:r>
        <w:rPr>
          <w:color w:val="231F20"/>
        </w:rPr>
        <w:t>sở</w:t>
      </w:r>
      <w:r>
        <w:rPr>
          <w:color w:val="231F20"/>
          <w:spacing w:val="-3"/>
        </w:rPr>
        <w:t> </w:t>
      </w:r>
      <w:r>
        <w:rPr>
          <w:color w:val="231F20"/>
        </w:rPr>
        <w:t>hữu</w:t>
      </w:r>
      <w:r>
        <w:rPr>
          <w:color w:val="231F20"/>
          <w:spacing w:val="-4"/>
        </w:rPr>
        <w:t> </w:t>
      </w:r>
      <w:r>
        <w:rPr>
          <w:color w:val="231F20"/>
        </w:rPr>
        <w:t>xứ.</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giới</w:t>
      </w:r>
      <w:r>
        <w:rPr>
          <w:color w:val="231F20"/>
          <w:spacing w:val="-4"/>
        </w:rPr>
        <w:t> </w:t>
      </w:r>
      <w:r>
        <w:rPr>
          <w:color w:val="231F20"/>
        </w:rPr>
        <w:t>cấm</w:t>
      </w:r>
      <w:r>
        <w:rPr>
          <w:color w:val="231F20"/>
          <w:spacing w:val="-3"/>
        </w:rPr>
        <w:t> </w:t>
      </w:r>
      <w:r>
        <w:rPr>
          <w:color w:val="231F20"/>
        </w:rPr>
        <w:t>thủ,</w:t>
      </w:r>
      <w:r>
        <w:rPr>
          <w:color w:val="231F20"/>
          <w:spacing w:val="-3"/>
        </w:rPr>
        <w:t> </w:t>
      </w:r>
      <w:r>
        <w:rPr>
          <w:color w:val="231F20"/>
        </w:rPr>
        <w:t>nghi</w:t>
      </w:r>
      <w:r>
        <w:rPr>
          <w:color w:val="231F20"/>
          <w:spacing w:val="-4"/>
        </w:rPr>
        <w:t> </w:t>
      </w:r>
      <w:r>
        <w:rPr>
          <w:color w:val="231F20"/>
        </w:rPr>
        <w:t>của</w:t>
      </w:r>
      <w:r>
        <w:rPr>
          <w:color w:val="231F20"/>
          <w:spacing w:val="-3"/>
        </w:rPr>
        <w:t> </w:t>
      </w:r>
      <w:r>
        <w:rPr>
          <w:color w:val="231F20"/>
        </w:rPr>
        <w:t>Phi tưởng</w:t>
      </w:r>
      <w:r>
        <w:rPr>
          <w:color w:val="231F20"/>
          <w:spacing w:val="-11"/>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0"/>
        </w:rPr>
        <w:t> </w:t>
      </w:r>
      <w:r>
        <w:rPr>
          <w:color w:val="231F20"/>
        </w:rPr>
        <w:t>đạo</w:t>
      </w:r>
      <w:r>
        <w:rPr>
          <w:color w:val="231F20"/>
          <w:spacing w:val="-10"/>
        </w:rPr>
        <w:t> </w:t>
      </w:r>
      <w:r>
        <w:rPr>
          <w:color w:val="231F20"/>
        </w:rPr>
        <w:t>thế</w:t>
      </w:r>
      <w:r>
        <w:rPr>
          <w:color w:val="231F20"/>
          <w:spacing w:val="-10"/>
        </w:rPr>
        <w:t> </w:t>
      </w:r>
      <w:r>
        <w:rPr>
          <w:color w:val="231F20"/>
        </w:rPr>
        <w:t>tục</w:t>
      </w:r>
      <w:r>
        <w:rPr>
          <w:color w:val="231F20"/>
          <w:spacing w:val="-11"/>
        </w:rPr>
        <w:t> </w:t>
      </w:r>
      <w:r>
        <w:rPr>
          <w:color w:val="231F20"/>
        </w:rPr>
        <w:t>này</w:t>
      </w:r>
      <w:r>
        <w:rPr>
          <w:color w:val="231F20"/>
          <w:spacing w:val="-10"/>
        </w:rPr>
        <w:t> </w:t>
      </w:r>
      <w:r>
        <w:rPr>
          <w:color w:val="231F20"/>
        </w:rPr>
        <w:t>không</w:t>
      </w:r>
      <w:r>
        <w:rPr>
          <w:color w:val="231F20"/>
          <w:spacing w:val="-10"/>
        </w:rPr>
        <w:t> </w:t>
      </w:r>
      <w:r>
        <w:rPr>
          <w:color w:val="231F20"/>
        </w:rPr>
        <w:t>đủ</w:t>
      </w:r>
      <w:r>
        <w:rPr>
          <w:color w:val="231F20"/>
          <w:spacing w:val="-10"/>
        </w:rPr>
        <w:t> </w:t>
      </w:r>
      <w:r>
        <w:rPr>
          <w:color w:val="231F20"/>
        </w:rPr>
        <w:t>sức</w:t>
      </w:r>
      <w:r>
        <w:rPr>
          <w:color w:val="231F20"/>
          <w:spacing w:val="-10"/>
        </w:rPr>
        <w:t> </w:t>
      </w:r>
      <w:r>
        <w:rPr>
          <w:color w:val="231F20"/>
        </w:rPr>
        <w:t>để</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đoạn, nên</w:t>
      </w:r>
      <w:r>
        <w:rPr>
          <w:color w:val="231F20"/>
          <w:spacing w:val="-13"/>
        </w:rPr>
        <w:t> </w:t>
      </w:r>
      <w:r>
        <w:rPr>
          <w:color w:val="231F20"/>
        </w:rPr>
        <w:t>dừng</w:t>
      </w:r>
      <w:r>
        <w:rPr>
          <w:color w:val="231F20"/>
          <w:spacing w:val="-12"/>
        </w:rPr>
        <w:t> </w:t>
      </w:r>
      <w:r>
        <w:rPr>
          <w:color w:val="231F20"/>
        </w:rPr>
        <w:t>lại,</w:t>
      </w:r>
      <w:r>
        <w:rPr>
          <w:color w:val="231F20"/>
          <w:spacing w:val="-12"/>
        </w:rPr>
        <w:t> </w:t>
      </w:r>
      <w:r>
        <w:rPr>
          <w:color w:val="231F20"/>
        </w:rPr>
        <w:t>không</w:t>
      </w:r>
      <w:r>
        <w:rPr>
          <w:color w:val="231F20"/>
          <w:spacing w:val="-13"/>
        </w:rPr>
        <w:t> </w:t>
      </w:r>
      <w:r>
        <w:rPr>
          <w:color w:val="231F20"/>
        </w:rPr>
        <w:t>tiến</w:t>
      </w:r>
      <w:r>
        <w:rPr>
          <w:color w:val="231F20"/>
          <w:spacing w:val="-12"/>
        </w:rPr>
        <w:t> </w:t>
      </w:r>
      <w:r>
        <w:rPr>
          <w:color w:val="231F20"/>
        </w:rPr>
        <w:t>tới.</w:t>
      </w:r>
      <w:r>
        <w:rPr>
          <w:color w:val="231F20"/>
          <w:spacing w:val="-17"/>
        </w:rPr>
        <w:t> </w:t>
      </w:r>
      <w:r>
        <w:rPr>
          <w:color w:val="231F20"/>
        </w:rPr>
        <w:t>Về</w:t>
      </w:r>
      <w:r>
        <w:rPr>
          <w:color w:val="231F20"/>
          <w:spacing w:val="-12"/>
        </w:rPr>
        <w:t> </w:t>
      </w:r>
      <w:r>
        <w:rPr>
          <w:color w:val="231F20"/>
        </w:rPr>
        <w:t>sau,</w:t>
      </w:r>
      <w:r>
        <w:rPr>
          <w:color w:val="231F20"/>
          <w:spacing w:val="-13"/>
        </w:rPr>
        <w:t> </w:t>
      </w:r>
      <w:r>
        <w:rPr>
          <w:color w:val="231F20"/>
        </w:rPr>
        <w:t>lúc</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hiện</w:t>
      </w:r>
      <w:r>
        <w:rPr>
          <w:color w:val="231F20"/>
          <w:spacing w:val="-13"/>
        </w:rPr>
        <w:t> </w:t>
      </w:r>
      <w:r>
        <w:rPr>
          <w:color w:val="231F20"/>
        </w:rPr>
        <w:t>tiền</w:t>
      </w:r>
      <w:r>
        <w:rPr>
          <w:color w:val="231F20"/>
          <w:spacing w:val="-12"/>
        </w:rPr>
        <w:t> </w:t>
      </w:r>
      <w:r>
        <w:rPr>
          <w:color w:val="231F20"/>
        </w:rPr>
        <w:t>mới</w:t>
      </w:r>
      <w:r>
        <w:rPr>
          <w:color w:val="231F20"/>
          <w:spacing w:val="-12"/>
        </w:rPr>
        <w:t> </w:t>
      </w:r>
      <w:r>
        <w:rPr>
          <w:color w:val="231F20"/>
        </w:rPr>
        <w:t>có</w:t>
      </w:r>
      <w:r>
        <w:rPr>
          <w:color w:val="231F20"/>
          <w:spacing w:val="-12"/>
        </w:rPr>
        <w:t> </w:t>
      </w:r>
      <w:r>
        <w:rPr>
          <w:color w:val="231F20"/>
        </w:rPr>
        <w:t>thể đoạn giới cấm thủ, nghi kia.</w:t>
      </w:r>
    </w:p>
    <w:p>
      <w:pPr>
        <w:pStyle w:val="BodyText"/>
        <w:spacing w:line="362" w:lineRule="auto" w:before="116"/>
        <w:ind w:left="677" w:right="390" w:firstLine="0"/>
      </w:pPr>
      <w:r>
        <w:rPr>
          <w:color w:val="231F20"/>
        </w:rPr>
        <w:t>Trong</w:t>
      </w:r>
      <w:r>
        <w:rPr>
          <w:color w:val="231F20"/>
          <w:spacing w:val="-7"/>
        </w:rPr>
        <w:t> </w:t>
      </w:r>
      <w:r>
        <w:rPr>
          <w:color w:val="231F20"/>
          <w:spacing w:val="-5"/>
        </w:rPr>
        <w:t>đây,</w:t>
      </w:r>
      <w:r>
        <w:rPr>
          <w:color w:val="231F20"/>
          <w:spacing w:val="-7"/>
        </w:rPr>
        <w:t> </w:t>
      </w:r>
      <w:r>
        <w:rPr>
          <w:color w:val="231F20"/>
        </w:rPr>
        <w:t>giới</w:t>
      </w:r>
      <w:r>
        <w:rPr>
          <w:color w:val="231F20"/>
          <w:spacing w:val="-6"/>
        </w:rPr>
        <w:t> </w:t>
      </w:r>
      <w:r>
        <w:rPr>
          <w:color w:val="231F20"/>
        </w:rPr>
        <w:t>cấm</w:t>
      </w:r>
      <w:r>
        <w:rPr>
          <w:color w:val="231F20"/>
          <w:spacing w:val="-7"/>
        </w:rPr>
        <w:t> </w:t>
      </w:r>
      <w:r>
        <w:rPr>
          <w:color w:val="231F20"/>
        </w:rPr>
        <w:t>thủ,</w:t>
      </w:r>
      <w:r>
        <w:rPr>
          <w:color w:val="231F20"/>
          <w:spacing w:val="-6"/>
        </w:rPr>
        <w:t> </w:t>
      </w:r>
      <w:r>
        <w:rPr>
          <w:color w:val="231F20"/>
        </w:rPr>
        <w:t>nghi:</w:t>
      </w:r>
      <w:r>
        <w:rPr>
          <w:color w:val="231F20"/>
          <w:spacing w:val="-7"/>
        </w:rPr>
        <w:t> </w:t>
      </w:r>
      <w:r>
        <w:rPr>
          <w:color w:val="231F20"/>
        </w:rPr>
        <w:t>Là</w:t>
      </w:r>
      <w:r>
        <w:rPr>
          <w:color w:val="231F20"/>
          <w:spacing w:val="-6"/>
        </w:rPr>
        <w:t> </w:t>
      </w:r>
      <w:r>
        <w:rPr>
          <w:color w:val="231F20"/>
        </w:rPr>
        <w:t>định</w:t>
      </w:r>
      <w:r>
        <w:rPr>
          <w:color w:val="231F20"/>
          <w:spacing w:val="-7"/>
        </w:rPr>
        <w:t> </w:t>
      </w:r>
      <w:r>
        <w:rPr>
          <w:color w:val="231F20"/>
        </w:rPr>
        <w:t>rõ</w:t>
      </w:r>
      <w:r>
        <w:rPr>
          <w:color w:val="231F20"/>
          <w:spacing w:val="-6"/>
        </w:rPr>
        <w:t> </w:t>
      </w:r>
      <w:r>
        <w:rPr>
          <w:color w:val="231F20"/>
        </w:rPr>
        <w:t>về</w:t>
      </w:r>
      <w:r>
        <w:rPr>
          <w:color w:val="231F20"/>
          <w:spacing w:val="-7"/>
        </w:rPr>
        <w:t> </w:t>
      </w:r>
      <w:r>
        <w:rPr>
          <w:color w:val="231F20"/>
        </w:rPr>
        <w:t>tự</w:t>
      </w:r>
      <w:r>
        <w:rPr>
          <w:color w:val="231F20"/>
          <w:spacing w:val="-6"/>
        </w:rPr>
        <w:t> </w:t>
      </w:r>
      <w:r>
        <w:rPr>
          <w:color w:val="231F20"/>
        </w:rPr>
        <w:t>tánh</w:t>
      </w:r>
      <w:r>
        <w:rPr>
          <w:color w:val="231F20"/>
          <w:spacing w:val="-7"/>
        </w:rPr>
        <w:t> </w:t>
      </w:r>
      <w:r>
        <w:rPr>
          <w:color w:val="231F20"/>
        </w:rPr>
        <w:t>của</w:t>
      </w:r>
      <w:r>
        <w:rPr>
          <w:color w:val="231F20"/>
          <w:spacing w:val="-6"/>
        </w:rPr>
        <w:t> </w:t>
      </w:r>
      <w:r>
        <w:rPr>
          <w:color w:val="231F20"/>
        </w:rPr>
        <w:t>chúng. Thuộc về Phi tưởng phi phi tưởng xứ: Là định rõ về địa</w:t>
      </w:r>
      <w:r>
        <w:rPr>
          <w:color w:val="231F20"/>
          <w:spacing w:val="-3"/>
        </w:rPr>
        <w:t> </w:t>
      </w:r>
      <w:r>
        <w:rPr>
          <w:color w:val="231F20"/>
        </w:rPr>
        <w:t>kia.</w:t>
      </w:r>
    </w:p>
    <w:p>
      <w:pPr>
        <w:pStyle w:val="BodyText"/>
        <w:spacing w:line="271" w:lineRule="auto" w:before="0"/>
        <w:ind w:left="110" w:right="391"/>
      </w:pPr>
      <w:r>
        <w:rPr>
          <w:color w:val="231F20"/>
        </w:rPr>
        <w:t>Tùy tín - Tùy pháp hành: Là định rõ về Bổ-đặc-già-la kia có khả năng đoạn.</w:t>
      </w:r>
    </w:p>
    <w:p>
      <w:pPr>
        <w:pStyle w:val="BodyText"/>
        <w:spacing w:line="362" w:lineRule="auto"/>
        <w:ind w:left="677" w:right="1611" w:firstLine="0"/>
      </w:pPr>
      <w:r>
        <w:rPr>
          <w:color w:val="231F20"/>
        </w:rPr>
        <w:t>Các nhẫn hiện quán biên: Là định rõ về đạo đối trị. Đoạn: Là định rõ về hành tác của đạo kia.</w:t>
      </w:r>
    </w:p>
    <w:p>
      <w:pPr>
        <w:pStyle w:val="BodyText"/>
        <w:spacing w:line="271" w:lineRule="auto" w:before="0"/>
        <w:ind w:left="110" w:right="391"/>
      </w:pPr>
      <w:r>
        <w:rPr>
          <w:color w:val="231F20"/>
        </w:rPr>
        <w:t>Nếu giới cấm thủ, nghi có đối trị không xen tạp, đối trị quyết định,</w:t>
      </w:r>
      <w:r>
        <w:rPr>
          <w:color w:val="231F20"/>
          <w:spacing w:val="-7"/>
        </w:rPr>
        <w:t> </w:t>
      </w:r>
      <w:r>
        <w:rPr>
          <w:color w:val="231F20"/>
        </w:rPr>
        <w:t>đối</w:t>
      </w:r>
      <w:r>
        <w:rPr>
          <w:color w:val="231F20"/>
          <w:spacing w:val="-6"/>
        </w:rPr>
        <w:t> </w:t>
      </w:r>
      <w:r>
        <w:rPr>
          <w:color w:val="231F20"/>
        </w:rPr>
        <w:t>trị</w:t>
      </w:r>
      <w:r>
        <w:rPr>
          <w:color w:val="231F20"/>
          <w:spacing w:val="-7"/>
        </w:rPr>
        <w:t> </w:t>
      </w:r>
      <w:r>
        <w:rPr>
          <w:color w:val="231F20"/>
        </w:rPr>
        <w:t>không</w:t>
      </w:r>
      <w:r>
        <w:rPr>
          <w:color w:val="231F20"/>
          <w:spacing w:val="-6"/>
        </w:rPr>
        <w:t> </w:t>
      </w:r>
      <w:r>
        <w:rPr>
          <w:color w:val="231F20"/>
        </w:rPr>
        <w:t>chung</w:t>
      </w:r>
      <w:r>
        <w:rPr>
          <w:color w:val="231F20"/>
          <w:spacing w:val="-7"/>
        </w:rPr>
        <w:t> </w:t>
      </w:r>
      <w:r>
        <w:rPr>
          <w:color w:val="231F20"/>
        </w:rPr>
        <w:t>là</w:t>
      </w:r>
      <w:r>
        <w:rPr>
          <w:color w:val="231F20"/>
          <w:spacing w:val="-11"/>
        </w:rPr>
        <w:t> </w:t>
      </w:r>
      <w:r>
        <w:rPr>
          <w:color w:val="231F20"/>
        </w:rPr>
        <w:t>Thánh</w:t>
      </w:r>
      <w:r>
        <w:rPr>
          <w:color w:val="231F20"/>
          <w:spacing w:val="-6"/>
        </w:rPr>
        <w:t> </w:t>
      </w:r>
      <w:r>
        <w:rPr>
          <w:color w:val="231F20"/>
        </w:rPr>
        <w:t>giả</w:t>
      </w:r>
      <w:r>
        <w:rPr>
          <w:color w:val="231F20"/>
          <w:spacing w:val="-6"/>
        </w:rPr>
        <w:t> </w:t>
      </w:r>
      <w:r>
        <w:rPr>
          <w:color w:val="231F20"/>
        </w:rPr>
        <w:t>đoạn</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phàm</w:t>
      </w:r>
      <w:r>
        <w:rPr>
          <w:color w:val="231F20"/>
          <w:spacing w:val="-6"/>
        </w:rPr>
        <w:t> </w:t>
      </w:r>
      <w:r>
        <w:rPr>
          <w:color w:val="231F20"/>
          <w:spacing w:val="-2"/>
        </w:rPr>
        <w:t>phu </w:t>
      </w:r>
      <w:r>
        <w:rPr>
          <w:color w:val="231F20"/>
        </w:rPr>
        <w:t>đoạn, Thánh đạo đoạn không phải là thế tục đoạn, do kiến đạo đoạn không phải là do tu đạo đoạn, do nhẫn đoạn không phải do trí đoạn, là</w:t>
      </w:r>
      <w:r>
        <w:rPr>
          <w:color w:val="231F20"/>
          <w:spacing w:val="-15"/>
        </w:rPr>
        <w:t> </w:t>
      </w:r>
      <w:r>
        <w:rPr>
          <w:color w:val="231F20"/>
        </w:rPr>
        <w:t>ở</w:t>
      </w:r>
      <w:r>
        <w:rPr>
          <w:color w:val="231F20"/>
          <w:spacing w:val="-14"/>
        </w:rPr>
        <w:t> </w:t>
      </w:r>
      <w:r>
        <w:rPr>
          <w:color w:val="231F20"/>
        </w:rPr>
        <w:t>đây</w:t>
      </w:r>
      <w:r>
        <w:rPr>
          <w:color w:val="231F20"/>
          <w:spacing w:val="-14"/>
        </w:rPr>
        <w:t> </w:t>
      </w:r>
      <w:r>
        <w:rPr>
          <w:color w:val="231F20"/>
        </w:rPr>
        <w:t>nói</w:t>
      </w:r>
      <w:r>
        <w:rPr>
          <w:color w:val="231F20"/>
          <w:spacing w:val="-14"/>
        </w:rPr>
        <w:t> </w:t>
      </w:r>
      <w:r>
        <w:rPr>
          <w:color w:val="231F20"/>
        </w:rPr>
        <w:t>đến.</w:t>
      </w:r>
      <w:r>
        <w:rPr>
          <w:color w:val="231F20"/>
          <w:spacing w:val="-15"/>
        </w:rPr>
        <w:t> </w:t>
      </w:r>
      <w:r>
        <w:rPr>
          <w:color w:val="231F20"/>
        </w:rPr>
        <w:t>Phần</w:t>
      </w:r>
      <w:r>
        <w:rPr>
          <w:color w:val="231F20"/>
          <w:spacing w:val="-14"/>
        </w:rPr>
        <w:t> </w:t>
      </w:r>
      <w:r>
        <w:rPr>
          <w:color w:val="231F20"/>
        </w:rPr>
        <w:t>khác,</w:t>
      </w:r>
      <w:r>
        <w:rPr>
          <w:color w:val="231F20"/>
          <w:spacing w:val="-14"/>
        </w:rPr>
        <w:t> </w:t>
      </w:r>
      <w:r>
        <w:rPr>
          <w:color w:val="231F20"/>
        </w:rPr>
        <w:t>nếu</w:t>
      </w:r>
      <w:r>
        <w:rPr>
          <w:color w:val="231F20"/>
          <w:spacing w:val="-14"/>
        </w:rPr>
        <w:t> </w:t>
      </w:r>
      <w:r>
        <w:rPr>
          <w:color w:val="231F20"/>
        </w:rPr>
        <w:t>phàm</w:t>
      </w:r>
      <w:r>
        <w:rPr>
          <w:color w:val="231F20"/>
          <w:spacing w:val="-15"/>
        </w:rPr>
        <w:t> </w:t>
      </w:r>
      <w:r>
        <w:rPr>
          <w:color w:val="231F20"/>
        </w:rPr>
        <w:t>phu</w:t>
      </w:r>
      <w:r>
        <w:rPr>
          <w:color w:val="231F20"/>
          <w:spacing w:val="-14"/>
        </w:rPr>
        <w:t> </w:t>
      </w:r>
      <w:r>
        <w:rPr>
          <w:color w:val="231F20"/>
        </w:rPr>
        <w:t>đoạn</w:t>
      </w:r>
      <w:r>
        <w:rPr>
          <w:color w:val="231F20"/>
          <w:spacing w:val="-14"/>
        </w:rPr>
        <w:t> </w:t>
      </w:r>
      <w:r>
        <w:rPr>
          <w:color w:val="231F20"/>
        </w:rPr>
        <w:t>là</w:t>
      </w:r>
      <w:r>
        <w:rPr>
          <w:color w:val="231F20"/>
          <w:spacing w:val="-14"/>
        </w:rPr>
        <w:t> </w:t>
      </w:r>
      <w:r>
        <w:rPr>
          <w:color w:val="231F20"/>
        </w:rPr>
        <w:t>do</w:t>
      </w:r>
      <w:r>
        <w:rPr>
          <w:color w:val="231F20"/>
          <w:spacing w:val="-15"/>
        </w:rPr>
        <w:t> </w:t>
      </w:r>
      <w:r>
        <w:rPr>
          <w:color w:val="231F20"/>
        </w:rPr>
        <w:t>tu</w:t>
      </w:r>
      <w:r>
        <w:rPr>
          <w:color w:val="231F20"/>
          <w:spacing w:val="-14"/>
        </w:rPr>
        <w:t> </w:t>
      </w:r>
      <w:r>
        <w:rPr>
          <w:color w:val="231F20"/>
        </w:rPr>
        <w:t>đạo</w:t>
      </w:r>
      <w:r>
        <w:rPr>
          <w:color w:val="231F20"/>
          <w:spacing w:val="-14"/>
        </w:rPr>
        <w:t> </w:t>
      </w:r>
      <w:r>
        <w:rPr>
          <w:color w:val="231F20"/>
        </w:rPr>
        <w:t>đoạn,</w:t>
      </w:r>
      <w:r>
        <w:rPr>
          <w:color w:val="231F20"/>
          <w:spacing w:val="-14"/>
        </w:rPr>
        <w:t> </w:t>
      </w:r>
      <w:r>
        <w:rPr>
          <w:color w:val="231F20"/>
        </w:rPr>
        <w:t>đệ tử</w:t>
      </w:r>
      <w:r>
        <w:rPr>
          <w:color w:val="231F20"/>
          <w:spacing w:val="-17"/>
        </w:rPr>
        <w:t> </w:t>
      </w:r>
      <w:r>
        <w:rPr>
          <w:color w:val="231F20"/>
        </w:rPr>
        <w:t>của</w:t>
      </w:r>
      <w:r>
        <w:rPr>
          <w:color w:val="231F20"/>
          <w:spacing w:val="-17"/>
        </w:rPr>
        <w:t> </w:t>
      </w:r>
      <w:r>
        <w:rPr>
          <w:color w:val="231F20"/>
        </w:rPr>
        <w:t>Đức</w:t>
      </w:r>
      <w:r>
        <w:rPr>
          <w:color w:val="231F20"/>
          <w:spacing w:val="-21"/>
        </w:rPr>
        <w:t> </w:t>
      </w:r>
      <w:r>
        <w:rPr>
          <w:color w:val="231F20"/>
        </w:rPr>
        <w:t>Thế</w:t>
      </w:r>
      <w:r>
        <w:rPr>
          <w:color w:val="231F20"/>
          <w:spacing w:val="-21"/>
        </w:rPr>
        <w:t> </w:t>
      </w:r>
      <w:r>
        <w:rPr>
          <w:color w:val="231F20"/>
        </w:rPr>
        <w:t>Tôn</w:t>
      </w:r>
      <w:r>
        <w:rPr>
          <w:color w:val="231F20"/>
          <w:spacing w:val="-17"/>
        </w:rPr>
        <w:t> </w:t>
      </w:r>
      <w:r>
        <w:rPr>
          <w:color w:val="231F20"/>
        </w:rPr>
        <w:t>đoạn</w:t>
      </w:r>
      <w:r>
        <w:rPr>
          <w:color w:val="231F20"/>
          <w:spacing w:val="-17"/>
        </w:rPr>
        <w:t> </w:t>
      </w:r>
      <w:r>
        <w:rPr>
          <w:color w:val="231F20"/>
        </w:rPr>
        <w:t>là</w:t>
      </w:r>
      <w:r>
        <w:rPr>
          <w:color w:val="231F20"/>
          <w:spacing w:val="-17"/>
        </w:rPr>
        <w:t> </w:t>
      </w:r>
      <w:r>
        <w:rPr>
          <w:color w:val="231F20"/>
        </w:rPr>
        <w:t>do</w:t>
      </w:r>
      <w:r>
        <w:rPr>
          <w:color w:val="231F20"/>
          <w:spacing w:val="-16"/>
        </w:rPr>
        <w:t> </w:t>
      </w:r>
      <w:r>
        <w:rPr>
          <w:color w:val="231F20"/>
        </w:rPr>
        <w:t>kiến</w:t>
      </w:r>
      <w:r>
        <w:rPr>
          <w:color w:val="231F20"/>
          <w:spacing w:val="-17"/>
        </w:rPr>
        <w:t> </w:t>
      </w:r>
      <w:r>
        <w:rPr>
          <w:color w:val="231F20"/>
        </w:rPr>
        <w:t>đạo</w:t>
      </w:r>
      <w:r>
        <w:rPr>
          <w:color w:val="231F20"/>
          <w:spacing w:val="-17"/>
        </w:rPr>
        <w:t> </w:t>
      </w:r>
      <w:r>
        <w:rPr>
          <w:color w:val="231F20"/>
        </w:rPr>
        <w:t>đoạn.</w:t>
      </w:r>
      <w:r>
        <w:rPr>
          <w:color w:val="231F20"/>
          <w:spacing w:val="-16"/>
        </w:rPr>
        <w:t> </w:t>
      </w:r>
      <w:r>
        <w:rPr>
          <w:color w:val="231F20"/>
        </w:rPr>
        <w:t>Phần</w:t>
      </w:r>
      <w:r>
        <w:rPr>
          <w:color w:val="231F20"/>
          <w:spacing w:val="-17"/>
        </w:rPr>
        <w:t> </w:t>
      </w:r>
      <w:r>
        <w:rPr>
          <w:color w:val="231F20"/>
        </w:rPr>
        <w:t>khác</w:t>
      </w:r>
      <w:r>
        <w:rPr>
          <w:color w:val="231F20"/>
          <w:spacing w:val="-17"/>
        </w:rPr>
        <w:t> </w:t>
      </w:r>
      <w:r>
        <w:rPr>
          <w:color w:val="231F20"/>
        </w:rPr>
        <w:t>là</w:t>
      </w:r>
      <w:r>
        <w:rPr>
          <w:color w:val="231F20"/>
          <w:spacing w:val="-16"/>
        </w:rPr>
        <w:t> </w:t>
      </w:r>
      <w:r>
        <w:rPr>
          <w:color w:val="231F20"/>
        </w:rPr>
        <w:t>gì?</w:t>
      </w:r>
      <w:r>
        <w:rPr>
          <w:color w:val="231F20"/>
          <w:spacing w:val="-17"/>
        </w:rPr>
        <w:t> </w:t>
      </w:r>
      <w:r>
        <w:rPr>
          <w:color w:val="231F20"/>
        </w:rPr>
        <w:t>Nghĩa là</w:t>
      </w:r>
      <w:r>
        <w:rPr>
          <w:color w:val="231F20"/>
          <w:spacing w:val="-14"/>
        </w:rPr>
        <w:t> </w:t>
      </w:r>
      <w:r>
        <w:rPr>
          <w:color w:val="231F20"/>
        </w:rPr>
        <w:t>giới</w:t>
      </w:r>
      <w:r>
        <w:rPr>
          <w:color w:val="231F20"/>
          <w:spacing w:val="-14"/>
        </w:rPr>
        <w:t> </w:t>
      </w:r>
      <w:r>
        <w:rPr>
          <w:color w:val="231F20"/>
        </w:rPr>
        <w:t>cấm</w:t>
      </w:r>
      <w:r>
        <w:rPr>
          <w:color w:val="231F20"/>
          <w:spacing w:val="-14"/>
        </w:rPr>
        <w:t> </w:t>
      </w:r>
      <w:r>
        <w:rPr>
          <w:color w:val="231F20"/>
        </w:rPr>
        <w:t>thủ,</w:t>
      </w:r>
      <w:r>
        <w:rPr>
          <w:color w:val="231F20"/>
          <w:spacing w:val="-14"/>
        </w:rPr>
        <w:t> </w:t>
      </w:r>
      <w:r>
        <w:rPr>
          <w:color w:val="231F20"/>
        </w:rPr>
        <w:t>nghi</w:t>
      </w:r>
      <w:r>
        <w:rPr>
          <w:color w:val="231F20"/>
          <w:spacing w:val="-14"/>
        </w:rPr>
        <w:t> </w:t>
      </w:r>
      <w:r>
        <w:rPr>
          <w:color w:val="231F20"/>
        </w:rPr>
        <w:t>từ</w:t>
      </w:r>
      <w:r>
        <w:rPr>
          <w:color w:val="231F20"/>
          <w:spacing w:val="-13"/>
        </w:rPr>
        <w:t> </w:t>
      </w:r>
      <w:r>
        <w:rPr>
          <w:color w:val="231F20"/>
        </w:rPr>
        <w:t>cõi</w:t>
      </w:r>
      <w:r>
        <w:rPr>
          <w:color w:val="231F20"/>
          <w:spacing w:val="-14"/>
        </w:rPr>
        <w:t> </w:t>
      </w:r>
      <w:r>
        <w:rPr>
          <w:color w:val="231F20"/>
        </w:rPr>
        <w:t>dục</w:t>
      </w:r>
      <w:r>
        <w:rPr>
          <w:color w:val="231F20"/>
          <w:spacing w:val="-14"/>
        </w:rPr>
        <w:t> </w:t>
      </w:r>
      <w:r>
        <w:rPr>
          <w:color w:val="231F20"/>
        </w:rPr>
        <w:t>cho</w:t>
      </w:r>
      <w:r>
        <w:rPr>
          <w:color w:val="231F20"/>
          <w:spacing w:val="-14"/>
        </w:rPr>
        <w:t> </w:t>
      </w:r>
      <w:r>
        <w:rPr>
          <w:color w:val="231F20"/>
        </w:rPr>
        <w:t>đến</w:t>
      </w:r>
      <w:r>
        <w:rPr>
          <w:color w:val="231F20"/>
          <w:spacing w:val="-17"/>
        </w:rPr>
        <w:t> </w:t>
      </w:r>
      <w:r>
        <w:rPr>
          <w:color w:val="231F20"/>
        </w:rPr>
        <w:t>Vô</w:t>
      </w:r>
      <w:r>
        <w:rPr>
          <w:color w:val="231F20"/>
          <w:spacing w:val="-14"/>
        </w:rPr>
        <w:t> </w:t>
      </w:r>
      <w:r>
        <w:rPr>
          <w:color w:val="231F20"/>
        </w:rPr>
        <w:t>sở</w:t>
      </w:r>
      <w:r>
        <w:rPr>
          <w:color w:val="231F20"/>
          <w:spacing w:val="-14"/>
        </w:rPr>
        <w:t> </w:t>
      </w:r>
      <w:r>
        <w:rPr>
          <w:color w:val="231F20"/>
        </w:rPr>
        <w:t>hữu</w:t>
      </w:r>
      <w:r>
        <w:rPr>
          <w:color w:val="231F20"/>
          <w:spacing w:val="-14"/>
        </w:rPr>
        <w:t> </w:t>
      </w:r>
      <w:r>
        <w:rPr>
          <w:color w:val="231F20"/>
        </w:rPr>
        <w:t>xứ.</w:t>
      </w:r>
      <w:r>
        <w:rPr>
          <w:color w:val="231F20"/>
          <w:spacing w:val="-13"/>
        </w:rPr>
        <w:t> </w:t>
      </w:r>
      <w:r>
        <w:rPr>
          <w:color w:val="231F20"/>
        </w:rPr>
        <w:t>Nếu</w:t>
      </w:r>
      <w:r>
        <w:rPr>
          <w:color w:val="231F20"/>
          <w:spacing w:val="-14"/>
        </w:rPr>
        <w:t> </w:t>
      </w:r>
      <w:r>
        <w:rPr>
          <w:color w:val="231F20"/>
        </w:rPr>
        <w:t>phàm</w:t>
      </w:r>
      <w:r>
        <w:rPr>
          <w:color w:val="231F20"/>
          <w:spacing w:val="-14"/>
        </w:rPr>
        <w:t> </w:t>
      </w:r>
      <w:r>
        <w:rPr>
          <w:color w:val="231F20"/>
          <w:spacing w:val="-2"/>
        </w:rPr>
        <w:t>phu </w:t>
      </w:r>
      <w:r>
        <w:rPr>
          <w:color w:val="231F20"/>
        </w:rPr>
        <w:t>đoạn giới cấm thủ, nghi kia là do tu đạo đoạn, Thánh giả đoạn là do kiến</w:t>
      </w:r>
      <w:r>
        <w:rPr>
          <w:color w:val="231F20"/>
          <w:spacing w:val="-18"/>
        </w:rPr>
        <w:t> </w:t>
      </w:r>
      <w:r>
        <w:rPr>
          <w:color w:val="231F20"/>
        </w:rPr>
        <w:t>đạo</w:t>
      </w:r>
      <w:r>
        <w:rPr>
          <w:color w:val="231F20"/>
          <w:spacing w:val="-17"/>
        </w:rPr>
        <w:t> </w:t>
      </w:r>
      <w:r>
        <w:rPr>
          <w:color w:val="231F20"/>
        </w:rPr>
        <w:t>đoạn.</w:t>
      </w:r>
      <w:r>
        <w:rPr>
          <w:color w:val="231F20"/>
          <w:spacing w:val="-17"/>
        </w:rPr>
        <w:t> </w:t>
      </w:r>
      <w:r>
        <w:rPr>
          <w:color w:val="231F20"/>
        </w:rPr>
        <w:t>Phàm</w:t>
      </w:r>
      <w:r>
        <w:rPr>
          <w:color w:val="231F20"/>
          <w:spacing w:val="-18"/>
        </w:rPr>
        <w:t> </w:t>
      </w:r>
      <w:r>
        <w:rPr>
          <w:color w:val="231F20"/>
        </w:rPr>
        <w:t>phu</w:t>
      </w:r>
      <w:r>
        <w:rPr>
          <w:color w:val="231F20"/>
          <w:spacing w:val="-17"/>
        </w:rPr>
        <w:t> </w:t>
      </w:r>
      <w:r>
        <w:rPr>
          <w:color w:val="231F20"/>
        </w:rPr>
        <w:t>đoạn</w:t>
      </w:r>
      <w:r>
        <w:rPr>
          <w:color w:val="231F20"/>
          <w:spacing w:val="-17"/>
        </w:rPr>
        <w:t> </w:t>
      </w:r>
      <w:r>
        <w:rPr>
          <w:color w:val="231F20"/>
        </w:rPr>
        <w:t>là</w:t>
      </w:r>
      <w:r>
        <w:rPr>
          <w:color w:val="231F20"/>
          <w:spacing w:val="-18"/>
        </w:rPr>
        <w:t> </w:t>
      </w:r>
      <w:r>
        <w:rPr>
          <w:color w:val="231F20"/>
        </w:rPr>
        <w:t>do</w:t>
      </w:r>
      <w:r>
        <w:rPr>
          <w:color w:val="231F20"/>
          <w:spacing w:val="-17"/>
        </w:rPr>
        <w:t> </w:t>
      </w:r>
      <w:r>
        <w:rPr>
          <w:color w:val="231F20"/>
        </w:rPr>
        <w:t>đạo</w:t>
      </w:r>
      <w:r>
        <w:rPr>
          <w:color w:val="231F20"/>
          <w:spacing w:val="-17"/>
        </w:rPr>
        <w:t> </w:t>
      </w:r>
      <w:r>
        <w:rPr>
          <w:color w:val="231F20"/>
        </w:rPr>
        <w:t>thế</w:t>
      </w:r>
      <w:r>
        <w:rPr>
          <w:color w:val="231F20"/>
          <w:spacing w:val="-17"/>
        </w:rPr>
        <w:t> </w:t>
      </w:r>
      <w:r>
        <w:rPr>
          <w:color w:val="231F20"/>
        </w:rPr>
        <w:t>tục</w:t>
      </w:r>
      <w:r>
        <w:rPr>
          <w:color w:val="231F20"/>
          <w:spacing w:val="-18"/>
        </w:rPr>
        <w:t> </w:t>
      </w:r>
      <w:r>
        <w:rPr>
          <w:color w:val="231F20"/>
        </w:rPr>
        <w:t>đoạn,</w:t>
      </w:r>
      <w:r>
        <w:rPr>
          <w:color w:val="231F20"/>
          <w:spacing w:val="-22"/>
        </w:rPr>
        <w:t> </w:t>
      </w:r>
      <w:r>
        <w:rPr>
          <w:color w:val="231F20"/>
        </w:rPr>
        <w:t>Thánh</w:t>
      </w:r>
      <w:r>
        <w:rPr>
          <w:color w:val="231F20"/>
          <w:spacing w:val="-17"/>
        </w:rPr>
        <w:t> </w:t>
      </w:r>
      <w:r>
        <w:rPr>
          <w:color w:val="231F20"/>
        </w:rPr>
        <w:t>giả</w:t>
      </w:r>
      <w:r>
        <w:rPr>
          <w:color w:val="231F20"/>
          <w:spacing w:val="-17"/>
        </w:rPr>
        <w:t> </w:t>
      </w:r>
      <w:r>
        <w:rPr>
          <w:color w:val="231F20"/>
        </w:rPr>
        <w:t>đoạn là</w:t>
      </w:r>
      <w:r>
        <w:rPr>
          <w:color w:val="231F20"/>
          <w:spacing w:val="-8"/>
        </w:rPr>
        <w:t> </w:t>
      </w:r>
      <w:r>
        <w:rPr>
          <w:color w:val="231F20"/>
        </w:rPr>
        <w:t>do</w:t>
      </w:r>
      <w:r>
        <w:rPr>
          <w:color w:val="231F20"/>
          <w:spacing w:val="-8"/>
        </w:rPr>
        <w:t> </w:t>
      </w:r>
      <w:r>
        <w:rPr>
          <w:color w:val="231F20"/>
        </w:rPr>
        <w:t>đạo</w:t>
      </w:r>
      <w:r>
        <w:rPr>
          <w:color w:val="231F20"/>
          <w:spacing w:val="-8"/>
        </w:rPr>
        <w:t> </w:t>
      </w:r>
      <w:r>
        <w:rPr>
          <w:color w:val="231F20"/>
        </w:rPr>
        <w:t>vô</w:t>
      </w:r>
      <w:r>
        <w:rPr>
          <w:color w:val="231F20"/>
          <w:spacing w:val="-7"/>
        </w:rPr>
        <w:t> </w:t>
      </w:r>
      <w:r>
        <w:rPr>
          <w:color w:val="231F20"/>
        </w:rPr>
        <w:t>lậu</w:t>
      </w:r>
      <w:r>
        <w:rPr>
          <w:color w:val="231F20"/>
          <w:spacing w:val="-8"/>
        </w:rPr>
        <w:t> </w:t>
      </w:r>
      <w:r>
        <w:rPr>
          <w:color w:val="231F20"/>
        </w:rPr>
        <w:t>đoạn.</w:t>
      </w:r>
      <w:r>
        <w:rPr>
          <w:color w:val="231F20"/>
          <w:spacing w:val="-8"/>
        </w:rPr>
        <w:t> </w:t>
      </w:r>
      <w:r>
        <w:rPr>
          <w:color w:val="231F20"/>
        </w:rPr>
        <w:t>Phàm</w:t>
      </w:r>
      <w:r>
        <w:rPr>
          <w:color w:val="231F20"/>
          <w:spacing w:val="-7"/>
        </w:rPr>
        <w:t> </w:t>
      </w:r>
      <w:r>
        <w:rPr>
          <w:color w:val="231F20"/>
        </w:rPr>
        <w:t>phu</w:t>
      </w:r>
      <w:r>
        <w:rPr>
          <w:color w:val="231F20"/>
          <w:spacing w:val="-8"/>
        </w:rPr>
        <w:t> </w:t>
      </w:r>
      <w:r>
        <w:rPr>
          <w:color w:val="231F20"/>
        </w:rPr>
        <w:t>đoạn</w:t>
      </w:r>
      <w:r>
        <w:rPr>
          <w:color w:val="231F20"/>
          <w:spacing w:val="-8"/>
        </w:rPr>
        <w:t> </w:t>
      </w:r>
      <w:r>
        <w:rPr>
          <w:color w:val="231F20"/>
        </w:rPr>
        <w:t>là</w:t>
      </w:r>
      <w:r>
        <w:rPr>
          <w:color w:val="231F20"/>
          <w:spacing w:val="-7"/>
        </w:rPr>
        <w:t> </w:t>
      </w:r>
      <w:r>
        <w:rPr>
          <w:color w:val="231F20"/>
        </w:rPr>
        <w:t>do</w:t>
      </w:r>
      <w:r>
        <w:rPr>
          <w:color w:val="231F20"/>
          <w:spacing w:val="-8"/>
        </w:rPr>
        <w:t> </w:t>
      </w:r>
      <w:r>
        <w:rPr>
          <w:color w:val="231F20"/>
        </w:rPr>
        <w:t>trí</w:t>
      </w:r>
      <w:r>
        <w:rPr>
          <w:color w:val="231F20"/>
          <w:spacing w:val="-8"/>
        </w:rPr>
        <w:t> </w:t>
      </w:r>
      <w:r>
        <w:rPr>
          <w:color w:val="231F20"/>
        </w:rPr>
        <w:t>đoạn,</w:t>
      </w:r>
      <w:r>
        <w:rPr>
          <w:color w:val="231F20"/>
          <w:spacing w:val="-11"/>
        </w:rPr>
        <w:t> </w:t>
      </w:r>
      <w:r>
        <w:rPr>
          <w:color w:val="231F20"/>
        </w:rPr>
        <w:t>Thánh</w:t>
      </w:r>
      <w:r>
        <w:rPr>
          <w:color w:val="231F20"/>
          <w:spacing w:val="-8"/>
        </w:rPr>
        <w:t> </w:t>
      </w:r>
      <w:r>
        <w:rPr>
          <w:color w:val="231F20"/>
        </w:rPr>
        <w:t>giả</w:t>
      </w:r>
      <w:r>
        <w:rPr>
          <w:color w:val="231F20"/>
          <w:spacing w:val="-8"/>
        </w:rPr>
        <w:t> </w:t>
      </w:r>
      <w:r>
        <w:rPr>
          <w:color w:val="231F20"/>
        </w:rPr>
        <w:t>đoạn là</w:t>
      </w:r>
      <w:r>
        <w:rPr>
          <w:color w:val="231F20"/>
          <w:spacing w:val="-10"/>
        </w:rPr>
        <w:t> </w:t>
      </w:r>
      <w:r>
        <w:rPr>
          <w:color w:val="231F20"/>
        </w:rPr>
        <w:t>do</w:t>
      </w:r>
      <w:r>
        <w:rPr>
          <w:color w:val="231F20"/>
          <w:spacing w:val="-10"/>
        </w:rPr>
        <w:t> </w:t>
      </w:r>
      <w:r>
        <w:rPr>
          <w:color w:val="231F20"/>
        </w:rPr>
        <w:t>nhẫn</w:t>
      </w:r>
      <w:r>
        <w:rPr>
          <w:color w:val="231F20"/>
          <w:spacing w:val="-9"/>
        </w:rPr>
        <w:t> </w:t>
      </w:r>
      <w:r>
        <w:rPr>
          <w:color w:val="231F20"/>
        </w:rPr>
        <w:t>đoạn.</w:t>
      </w:r>
      <w:r>
        <w:rPr>
          <w:color w:val="231F20"/>
          <w:spacing w:val="-10"/>
        </w:rPr>
        <w:t> </w:t>
      </w:r>
      <w:r>
        <w:rPr>
          <w:color w:val="231F20"/>
        </w:rPr>
        <w:t>Phàm</w:t>
      </w:r>
      <w:r>
        <w:rPr>
          <w:color w:val="231F20"/>
          <w:spacing w:val="-9"/>
        </w:rPr>
        <w:t> </w:t>
      </w:r>
      <w:r>
        <w:rPr>
          <w:color w:val="231F20"/>
        </w:rPr>
        <w:t>phu</w:t>
      </w:r>
      <w:r>
        <w:rPr>
          <w:color w:val="231F20"/>
          <w:spacing w:val="-10"/>
        </w:rPr>
        <w:t> </w:t>
      </w:r>
      <w:r>
        <w:rPr>
          <w:color w:val="231F20"/>
        </w:rPr>
        <w:t>đoạn</w:t>
      </w:r>
      <w:r>
        <w:rPr>
          <w:color w:val="231F20"/>
          <w:spacing w:val="-9"/>
        </w:rPr>
        <w:t> </w:t>
      </w:r>
      <w:r>
        <w:rPr>
          <w:color w:val="231F20"/>
        </w:rPr>
        <w:t>là</w:t>
      </w:r>
      <w:r>
        <w:rPr>
          <w:color w:val="231F20"/>
          <w:spacing w:val="-10"/>
        </w:rPr>
        <w:t> </w:t>
      </w:r>
      <w:r>
        <w:rPr>
          <w:color w:val="231F20"/>
        </w:rPr>
        <w:t>dùng</w:t>
      </w:r>
      <w:r>
        <w:rPr>
          <w:color w:val="231F20"/>
          <w:spacing w:val="-9"/>
        </w:rPr>
        <w:t> </w:t>
      </w:r>
      <w:r>
        <w:rPr>
          <w:color w:val="231F20"/>
        </w:rPr>
        <w:t>chín</w:t>
      </w:r>
      <w:r>
        <w:rPr>
          <w:color w:val="231F20"/>
          <w:spacing w:val="-10"/>
        </w:rPr>
        <w:t> </w:t>
      </w:r>
      <w:r>
        <w:rPr>
          <w:color w:val="231F20"/>
        </w:rPr>
        <w:t>phẩm</w:t>
      </w:r>
      <w:r>
        <w:rPr>
          <w:color w:val="231F20"/>
          <w:spacing w:val="-10"/>
        </w:rPr>
        <w:t> </w:t>
      </w:r>
      <w:r>
        <w:rPr>
          <w:color w:val="231F20"/>
        </w:rPr>
        <w:t>đoạn</w:t>
      </w:r>
      <w:r>
        <w:rPr>
          <w:color w:val="231F20"/>
          <w:spacing w:val="-9"/>
        </w:rPr>
        <w:t> </w:t>
      </w:r>
      <w:r>
        <w:rPr>
          <w:color w:val="231F20"/>
        </w:rPr>
        <w:t>chín</w:t>
      </w:r>
      <w:r>
        <w:rPr>
          <w:color w:val="231F20"/>
          <w:spacing w:val="-10"/>
        </w:rPr>
        <w:t> </w:t>
      </w:r>
      <w:r>
        <w:rPr>
          <w:color w:val="231F20"/>
        </w:rPr>
        <w:t>phẩm, Thánh giả đoạn là do một phẩm đoạn chín phẩm. Phàm phu đoạn là thường khởi đoạn, Thánh giả đoạn thì không khởi đoạn. Phàm </w:t>
      </w:r>
      <w:r>
        <w:rPr>
          <w:color w:val="231F20"/>
          <w:spacing w:val="-2"/>
        </w:rPr>
        <w:t>phu </w:t>
      </w:r>
      <w:r>
        <w:rPr>
          <w:color w:val="231F20"/>
        </w:rPr>
        <w:t>đoạn</w:t>
      </w:r>
      <w:r>
        <w:rPr>
          <w:color w:val="231F20"/>
          <w:spacing w:val="-6"/>
        </w:rPr>
        <w:t> </w:t>
      </w:r>
      <w:r>
        <w:rPr>
          <w:color w:val="231F20"/>
        </w:rPr>
        <w:t>không</w:t>
      </w:r>
      <w:r>
        <w:rPr>
          <w:color w:val="231F20"/>
          <w:spacing w:val="-6"/>
        </w:rPr>
        <w:t> </w:t>
      </w:r>
      <w:r>
        <w:rPr>
          <w:color w:val="231F20"/>
        </w:rPr>
        <w:t>quán</w:t>
      </w:r>
      <w:r>
        <w:rPr>
          <w:color w:val="231F20"/>
          <w:spacing w:val="-6"/>
        </w:rPr>
        <w:t> </w:t>
      </w:r>
      <w:r>
        <w:rPr>
          <w:color w:val="231F20"/>
        </w:rPr>
        <w:t>đế</w:t>
      </w:r>
      <w:r>
        <w:rPr>
          <w:color w:val="231F20"/>
          <w:spacing w:val="-5"/>
        </w:rPr>
        <w:t> </w:t>
      </w:r>
      <w:r>
        <w:rPr>
          <w:color w:val="231F20"/>
        </w:rPr>
        <w:t>đoạn,</w:t>
      </w:r>
      <w:r>
        <w:rPr>
          <w:color w:val="231F20"/>
          <w:spacing w:val="-11"/>
        </w:rPr>
        <w:t> </w:t>
      </w:r>
      <w:r>
        <w:rPr>
          <w:color w:val="231F20"/>
        </w:rPr>
        <w:t>Thánh</w:t>
      </w:r>
      <w:r>
        <w:rPr>
          <w:color w:val="231F20"/>
          <w:spacing w:val="-5"/>
        </w:rPr>
        <w:t> </w:t>
      </w:r>
      <w:r>
        <w:rPr>
          <w:color w:val="231F20"/>
        </w:rPr>
        <w:t>giả</w:t>
      </w:r>
      <w:r>
        <w:rPr>
          <w:color w:val="231F20"/>
          <w:spacing w:val="-6"/>
        </w:rPr>
        <w:t> </w:t>
      </w:r>
      <w:r>
        <w:rPr>
          <w:color w:val="231F20"/>
        </w:rPr>
        <w:t>đoạn</w:t>
      </w:r>
      <w:r>
        <w:rPr>
          <w:color w:val="231F20"/>
          <w:spacing w:val="-6"/>
        </w:rPr>
        <w:t> </w:t>
      </w:r>
      <w:r>
        <w:rPr>
          <w:color w:val="231F20"/>
        </w:rPr>
        <w:t>thì</w:t>
      </w:r>
      <w:r>
        <w:rPr>
          <w:color w:val="231F20"/>
          <w:spacing w:val="-6"/>
        </w:rPr>
        <w:t> </w:t>
      </w:r>
      <w:r>
        <w:rPr>
          <w:color w:val="231F20"/>
        </w:rPr>
        <w:t>quán</w:t>
      </w:r>
      <w:r>
        <w:rPr>
          <w:color w:val="231F20"/>
          <w:spacing w:val="-5"/>
        </w:rPr>
        <w:t> </w:t>
      </w:r>
      <w:r>
        <w:rPr>
          <w:color w:val="231F20"/>
        </w:rPr>
        <w:t>đế</w:t>
      </w:r>
      <w:r>
        <w:rPr>
          <w:color w:val="231F20"/>
          <w:spacing w:val="-6"/>
        </w:rPr>
        <w:t> </w:t>
      </w:r>
      <w:r>
        <w:rPr>
          <w:color w:val="231F20"/>
        </w:rPr>
        <w:t>đoạn.</w:t>
      </w:r>
    </w:p>
    <w:p>
      <w:pPr>
        <w:pStyle w:val="BodyText"/>
        <w:spacing w:line="273" w:lineRule="auto" w:before="117"/>
        <w:ind w:left="110" w:right="390"/>
      </w:pPr>
      <w:r>
        <w:rPr>
          <w:color w:val="231F20"/>
        </w:rPr>
        <w:t>Như kiết giới cấm thủ, nghi, thì kiến bộc lưu, kiến ách trong bốn bộc lưu, bốn ách, giới cấm thủ, kiến thủ trong bốn thủ, giới</w:t>
      </w:r>
      <w:r>
        <w:rPr>
          <w:color w:val="231F20"/>
          <w:spacing w:val="-28"/>
        </w:rPr>
        <w:t> </w:t>
      </w:r>
      <w:r>
        <w:rPr>
          <w:color w:val="231F20"/>
        </w:rPr>
        <w:t>cấm thủ chấp giữ đây là thật trong bốn trói buộc thân, kiết nghi, kiết</w:t>
      </w:r>
      <w:r>
        <w:rPr>
          <w:color w:val="231F20"/>
          <w:spacing w:val="14"/>
        </w:rPr>
        <w:t> </w:t>
      </w:r>
      <w:r>
        <w:rPr>
          <w:color w:val="231F20"/>
        </w:rPr>
        <w:t>giới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firstLine="0"/>
      </w:pPr>
      <w:r>
        <w:rPr>
          <w:color w:val="231F20"/>
        </w:rPr>
        <w:t>cấm thủ trong năm kiết thuận phần dưới, tà kiến, kiến thủ, giới cấm thủ trong năm kiến, tùy miên nghi, kiến trong bảy tùy miên, kiết nghi,</w:t>
      </w:r>
      <w:r>
        <w:rPr>
          <w:color w:val="231F20"/>
          <w:spacing w:val="-13"/>
        </w:rPr>
        <w:t> </w:t>
      </w:r>
      <w:r>
        <w:rPr>
          <w:color w:val="231F20"/>
        </w:rPr>
        <w:t>kiết</w:t>
      </w:r>
      <w:r>
        <w:rPr>
          <w:color w:val="231F20"/>
          <w:spacing w:val="-13"/>
        </w:rPr>
        <w:t> </w:t>
      </w:r>
      <w:r>
        <w:rPr>
          <w:color w:val="231F20"/>
        </w:rPr>
        <w:t>kiến</w:t>
      </w:r>
      <w:r>
        <w:rPr>
          <w:color w:val="231F20"/>
          <w:spacing w:val="-13"/>
        </w:rPr>
        <w:t> </w:t>
      </w:r>
      <w:r>
        <w:rPr>
          <w:color w:val="231F20"/>
        </w:rPr>
        <w:t>thủ</w:t>
      </w:r>
      <w:r>
        <w:rPr>
          <w:color w:val="231F20"/>
          <w:spacing w:val="-13"/>
        </w:rPr>
        <w:t> </w:t>
      </w:r>
      <w:r>
        <w:rPr>
          <w:color w:val="231F20"/>
        </w:rPr>
        <w:t>trong</w:t>
      </w:r>
      <w:r>
        <w:rPr>
          <w:color w:val="231F20"/>
          <w:spacing w:val="-13"/>
        </w:rPr>
        <w:t> </w:t>
      </w:r>
      <w:r>
        <w:rPr>
          <w:color w:val="231F20"/>
        </w:rPr>
        <w:t>chín</w:t>
      </w:r>
      <w:r>
        <w:rPr>
          <w:color w:val="231F20"/>
          <w:spacing w:val="-13"/>
        </w:rPr>
        <w:t> </w:t>
      </w:r>
      <w:r>
        <w:rPr>
          <w:color w:val="231F20"/>
        </w:rPr>
        <w:t>kiết</w:t>
      </w:r>
      <w:r>
        <w:rPr>
          <w:color w:val="231F20"/>
          <w:spacing w:val="-13"/>
        </w:rPr>
        <w:t> </w:t>
      </w:r>
      <w:r>
        <w:rPr>
          <w:color w:val="231F20"/>
        </w:rPr>
        <w:t>cũng</w:t>
      </w:r>
      <w:r>
        <w:rPr>
          <w:color w:val="231F20"/>
          <w:spacing w:val="-12"/>
        </w:rPr>
        <w:t> </w:t>
      </w:r>
      <w:r>
        <w:rPr>
          <w:color w:val="231F20"/>
        </w:rPr>
        <w:t>như</w:t>
      </w:r>
      <w:r>
        <w:rPr>
          <w:color w:val="231F20"/>
          <w:spacing w:val="-13"/>
        </w:rPr>
        <w:t> </w:t>
      </w:r>
      <w:r>
        <w:rPr>
          <w:color w:val="231F20"/>
          <w:spacing w:val="-5"/>
        </w:rPr>
        <w:t>vậy.</w:t>
      </w:r>
      <w:r>
        <w:rPr>
          <w:color w:val="231F20"/>
          <w:spacing w:val="-13"/>
        </w:rPr>
        <w:t> </w:t>
      </w:r>
      <w:r>
        <w:rPr>
          <w:color w:val="231F20"/>
        </w:rPr>
        <w:t>Do</w:t>
      </w:r>
      <w:r>
        <w:rPr>
          <w:color w:val="231F20"/>
          <w:spacing w:val="-13"/>
        </w:rPr>
        <w:t> </w:t>
      </w:r>
      <w:r>
        <w:rPr>
          <w:color w:val="231F20"/>
        </w:rPr>
        <w:t>tự</w:t>
      </w:r>
      <w:r>
        <w:rPr>
          <w:color w:val="231F20"/>
          <w:spacing w:val="-13"/>
        </w:rPr>
        <w:t> </w:t>
      </w:r>
      <w:r>
        <w:rPr>
          <w:color w:val="231F20"/>
        </w:rPr>
        <w:t>tánh</w:t>
      </w:r>
      <w:r>
        <w:rPr>
          <w:color w:val="231F20"/>
          <w:spacing w:val="-13"/>
        </w:rPr>
        <w:t> </w:t>
      </w:r>
      <w:r>
        <w:rPr>
          <w:color w:val="231F20"/>
        </w:rPr>
        <w:t>đồng,</w:t>
      </w:r>
      <w:r>
        <w:rPr>
          <w:color w:val="231F20"/>
          <w:spacing w:val="-13"/>
        </w:rPr>
        <w:t> </w:t>
      </w:r>
      <w:r>
        <w:rPr>
          <w:color w:val="231F20"/>
        </w:rPr>
        <w:t>nên cùng chung cho cả chín địa và chỉ có bốn bộ.</w:t>
      </w:r>
    </w:p>
    <w:p>
      <w:pPr>
        <w:pStyle w:val="BodyText"/>
        <w:spacing w:line="268" w:lineRule="auto" w:before="112"/>
        <w:ind w:right="107"/>
      </w:pPr>
      <w:r>
        <w:rPr>
          <w:color w:val="231F20"/>
        </w:rPr>
        <w:t>Căn</w:t>
      </w:r>
      <w:r>
        <w:rPr>
          <w:color w:val="231F20"/>
          <w:spacing w:val="-13"/>
        </w:rPr>
        <w:t> </w:t>
      </w:r>
      <w:r>
        <w:rPr>
          <w:color w:val="231F20"/>
        </w:rPr>
        <w:t>bất</w:t>
      </w:r>
      <w:r>
        <w:rPr>
          <w:color w:val="231F20"/>
          <w:spacing w:val="-12"/>
        </w:rPr>
        <w:t> </w:t>
      </w:r>
      <w:r>
        <w:rPr>
          <w:color w:val="231F20"/>
        </w:rPr>
        <w:t>thiện</w:t>
      </w:r>
      <w:r>
        <w:rPr>
          <w:color w:val="231F20"/>
          <w:spacing w:val="-12"/>
        </w:rPr>
        <w:t> </w:t>
      </w:r>
      <w:r>
        <w:rPr>
          <w:color w:val="231F20"/>
        </w:rPr>
        <w:t>tham</w:t>
      </w:r>
      <w:r>
        <w:rPr>
          <w:color w:val="231F20"/>
          <w:spacing w:val="-13"/>
        </w:rPr>
        <w:t> </w:t>
      </w:r>
      <w:r>
        <w:rPr>
          <w:color w:val="231F20"/>
        </w:rPr>
        <w:t>do</w:t>
      </w:r>
      <w:r>
        <w:rPr>
          <w:color w:val="231F20"/>
          <w:spacing w:val="-12"/>
        </w:rPr>
        <w:t> </w:t>
      </w:r>
      <w:r>
        <w:rPr>
          <w:color w:val="231F20"/>
        </w:rPr>
        <w:t>tu</w:t>
      </w:r>
      <w:r>
        <w:rPr>
          <w:color w:val="231F20"/>
          <w:spacing w:val="-12"/>
        </w:rPr>
        <w:t> </w:t>
      </w:r>
      <w:r>
        <w:rPr>
          <w:color w:val="231F20"/>
        </w:rPr>
        <w:t>là</w:t>
      </w:r>
      <w:r>
        <w:rPr>
          <w:color w:val="231F20"/>
          <w:spacing w:val="-13"/>
        </w:rPr>
        <w:t> </w:t>
      </w:r>
      <w:r>
        <w:rPr>
          <w:color w:val="231F20"/>
        </w:rPr>
        <w:t>hành</w:t>
      </w:r>
      <w:r>
        <w:rPr>
          <w:color w:val="231F20"/>
          <w:spacing w:val="-12"/>
        </w:rPr>
        <w:t> </w:t>
      </w:r>
      <w:r>
        <w:rPr>
          <w:color w:val="231F20"/>
        </w:rPr>
        <w:t>trước,</w:t>
      </w:r>
      <w:r>
        <w:rPr>
          <w:color w:val="231F20"/>
          <w:spacing w:val="-12"/>
        </w:rPr>
        <w:t> </w:t>
      </w:r>
      <w:r>
        <w:rPr>
          <w:color w:val="231F20"/>
        </w:rPr>
        <w:t>có</w:t>
      </w:r>
      <w:r>
        <w:rPr>
          <w:color w:val="231F20"/>
          <w:spacing w:val="-12"/>
        </w:rPr>
        <w:t> </w:t>
      </w:r>
      <w:r>
        <w:rPr>
          <w:color w:val="231F20"/>
        </w:rPr>
        <w:t>hai</w:t>
      </w:r>
      <w:r>
        <w:rPr>
          <w:color w:val="231F20"/>
          <w:spacing w:val="-13"/>
        </w:rPr>
        <w:t> </w:t>
      </w:r>
      <w:r>
        <w:rPr>
          <w:color w:val="231F20"/>
        </w:rPr>
        <w:t>trường</w:t>
      </w:r>
      <w:r>
        <w:rPr>
          <w:color w:val="231F20"/>
          <w:spacing w:val="-12"/>
        </w:rPr>
        <w:t> </w:t>
      </w:r>
      <w:r>
        <w:rPr>
          <w:color w:val="231F20"/>
        </w:rPr>
        <w:t>hợp:</w:t>
      </w:r>
      <w:r>
        <w:rPr>
          <w:color w:val="231F20"/>
          <w:spacing w:val="-12"/>
        </w:rPr>
        <w:t> </w:t>
      </w:r>
      <w:r>
        <w:rPr>
          <w:color w:val="231F20"/>
        </w:rPr>
        <w:t>Hoặc do tu đạo đoạn, hoặc do kiến đạo, tu đạo đoạn.</w:t>
      </w:r>
    </w:p>
    <w:p>
      <w:pPr>
        <w:pStyle w:val="BodyText"/>
        <w:spacing w:before="110"/>
        <w:ind w:left="960" w:firstLine="0"/>
      </w:pPr>
      <w:r>
        <w:rPr>
          <w:i/>
          <w:color w:val="231F20"/>
        </w:rPr>
        <w:t>Hỏi: </w:t>
      </w:r>
      <w:r>
        <w:rPr>
          <w:color w:val="231F20"/>
        </w:rPr>
        <w:t>Hành trước là nghĩa gì?</w:t>
      </w:r>
    </w:p>
    <w:p>
      <w:pPr>
        <w:pStyle w:val="BodyText"/>
        <w:spacing w:before="145"/>
        <w:ind w:left="960" w:firstLine="0"/>
      </w:pPr>
      <w:r>
        <w:rPr>
          <w:i/>
          <w:color w:val="231F20"/>
        </w:rPr>
        <w:t>Đáp: </w:t>
      </w:r>
      <w:r>
        <w:rPr>
          <w:color w:val="231F20"/>
        </w:rPr>
        <w:t>Nghĩa lập trước, nghĩa đáp trước, là nghĩa của hành trước.</w:t>
      </w:r>
    </w:p>
    <w:p>
      <w:pPr>
        <w:pStyle w:val="BodyText"/>
        <w:spacing w:line="268" w:lineRule="auto" w:before="145"/>
        <w:ind w:right="106"/>
      </w:pPr>
      <w:r>
        <w:rPr>
          <w:color w:val="231F20"/>
        </w:rPr>
        <w:t>Nghĩa lập trước là nghĩa của hành trước: Là trước lập trường hợp do tu đạo đoạn, sau lập trường hợp không nhất định.</w:t>
      </w:r>
    </w:p>
    <w:p>
      <w:pPr>
        <w:pStyle w:val="BodyText"/>
        <w:spacing w:line="268" w:lineRule="auto" w:before="110"/>
        <w:ind w:right="104"/>
      </w:pPr>
      <w:r>
        <w:rPr>
          <w:color w:val="231F20"/>
        </w:rPr>
        <w:t>Nghĩa</w:t>
      </w:r>
      <w:r>
        <w:rPr>
          <w:color w:val="231F20"/>
          <w:spacing w:val="-10"/>
        </w:rPr>
        <w:t> </w:t>
      </w:r>
      <w:r>
        <w:rPr>
          <w:color w:val="231F20"/>
        </w:rPr>
        <w:t>đáp</w:t>
      </w:r>
      <w:r>
        <w:rPr>
          <w:color w:val="231F20"/>
          <w:spacing w:val="-9"/>
        </w:rPr>
        <w:t> </w:t>
      </w:r>
      <w:r>
        <w:rPr>
          <w:color w:val="231F20"/>
        </w:rPr>
        <w:t>trước</w:t>
      </w:r>
      <w:r>
        <w:rPr>
          <w:color w:val="231F20"/>
          <w:spacing w:val="-10"/>
        </w:rPr>
        <w:t> </w:t>
      </w:r>
      <w:r>
        <w:rPr>
          <w:color w:val="231F20"/>
        </w:rPr>
        <w:t>là</w:t>
      </w:r>
      <w:r>
        <w:rPr>
          <w:color w:val="231F20"/>
          <w:spacing w:val="-9"/>
        </w:rPr>
        <w:t> </w:t>
      </w:r>
      <w:r>
        <w:rPr>
          <w:color w:val="231F20"/>
        </w:rPr>
        <w:t>nghĩa</w:t>
      </w:r>
      <w:r>
        <w:rPr>
          <w:color w:val="231F20"/>
          <w:spacing w:val="-10"/>
        </w:rPr>
        <w:t> </w:t>
      </w:r>
      <w:r>
        <w:rPr>
          <w:color w:val="231F20"/>
        </w:rPr>
        <w:t>của</w:t>
      </w:r>
      <w:r>
        <w:rPr>
          <w:color w:val="231F20"/>
          <w:spacing w:val="-9"/>
        </w:rPr>
        <w:t> </w:t>
      </w:r>
      <w:r>
        <w:rPr>
          <w:color w:val="231F20"/>
        </w:rPr>
        <w:t>hành</w:t>
      </w:r>
      <w:r>
        <w:rPr>
          <w:color w:val="231F20"/>
          <w:spacing w:val="-10"/>
        </w:rPr>
        <w:t> </w:t>
      </w:r>
      <w:r>
        <w:rPr>
          <w:color w:val="231F20"/>
        </w:rPr>
        <w:t>trước:</w:t>
      </w:r>
      <w:r>
        <w:rPr>
          <w:color w:val="231F20"/>
          <w:spacing w:val="-9"/>
        </w:rPr>
        <w:t> </w:t>
      </w:r>
      <w:r>
        <w:rPr>
          <w:color w:val="231F20"/>
        </w:rPr>
        <w:t>Là</w:t>
      </w:r>
      <w:r>
        <w:rPr>
          <w:color w:val="231F20"/>
          <w:spacing w:val="-10"/>
        </w:rPr>
        <w:t> </w:t>
      </w:r>
      <w:r>
        <w:rPr>
          <w:color w:val="231F20"/>
        </w:rPr>
        <w:t>trước</w:t>
      </w:r>
      <w:r>
        <w:rPr>
          <w:color w:val="231F20"/>
          <w:spacing w:val="-9"/>
        </w:rPr>
        <w:t> </w:t>
      </w:r>
      <w:r>
        <w:rPr>
          <w:color w:val="231F20"/>
        </w:rPr>
        <w:t>dùng</w:t>
      </w:r>
      <w:r>
        <w:rPr>
          <w:color w:val="231F20"/>
          <w:spacing w:val="-9"/>
        </w:rPr>
        <w:t> </w:t>
      </w:r>
      <w:r>
        <w:rPr>
          <w:color w:val="231F20"/>
          <w:spacing w:val="2"/>
        </w:rPr>
        <w:t>trường </w:t>
      </w:r>
      <w:r>
        <w:rPr>
          <w:color w:val="231F20"/>
        </w:rPr>
        <w:t>hợp do tu đạo đoạn để đáp, sau dùng trường hợp không nhất định  để</w:t>
      </w:r>
      <w:r>
        <w:rPr>
          <w:color w:val="231F20"/>
          <w:spacing w:val="5"/>
        </w:rPr>
        <w:t> </w:t>
      </w:r>
      <w:r>
        <w:rPr>
          <w:color w:val="231F20"/>
        </w:rPr>
        <w:t>đáp.</w:t>
      </w:r>
    </w:p>
    <w:p>
      <w:pPr>
        <w:pStyle w:val="BodyText"/>
        <w:spacing w:line="268" w:lineRule="auto" w:before="111"/>
        <w:ind w:right="106"/>
      </w:pPr>
      <w:r>
        <w:rPr>
          <w:color w:val="231F20"/>
        </w:rPr>
        <w:t>Thế nào là do tu đạo đoạn? </w:t>
      </w:r>
      <w:r>
        <w:rPr>
          <w:i/>
          <w:color w:val="231F20"/>
        </w:rPr>
        <w:t>Đáp: </w:t>
      </w:r>
      <w:r>
        <w:rPr>
          <w:color w:val="231F20"/>
        </w:rPr>
        <w:t>Nếu căn bất thiện tham, hàng học kiến tích dùng các trí đoạn là tu đạo đoạn. Nghĩa là năm bộ của căn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tham</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được,</w:t>
      </w:r>
      <w:r>
        <w:rPr>
          <w:color w:val="231F20"/>
          <w:spacing w:val="-6"/>
        </w:rPr>
        <w:t> </w:t>
      </w:r>
      <w:r>
        <w:rPr>
          <w:color w:val="231F20"/>
        </w:rPr>
        <w:t>tức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 Lúc kiến đạo khởi có thể đoạn căn bất thiện tham từ kiến khổ, cho đến kiến đạo đoạn. Đối với căn bất thiện tham do tu đạo đoạn, kiến đạo</w:t>
      </w:r>
      <w:r>
        <w:rPr>
          <w:color w:val="231F20"/>
          <w:spacing w:val="-7"/>
        </w:rPr>
        <w:t> </w:t>
      </w:r>
      <w:r>
        <w:rPr>
          <w:color w:val="231F20"/>
        </w:rPr>
        <w:t>này</w:t>
      </w:r>
      <w:r>
        <w:rPr>
          <w:color w:val="231F20"/>
          <w:spacing w:val="-6"/>
        </w:rPr>
        <w:t> </w:t>
      </w:r>
      <w:r>
        <w:rPr>
          <w:color w:val="231F20"/>
        </w:rPr>
        <w:t>không</w:t>
      </w:r>
      <w:r>
        <w:rPr>
          <w:color w:val="231F20"/>
          <w:spacing w:val="-6"/>
        </w:rPr>
        <w:t> </w:t>
      </w:r>
      <w:r>
        <w:rPr>
          <w:color w:val="231F20"/>
        </w:rPr>
        <w:t>đủ</w:t>
      </w:r>
      <w:r>
        <w:rPr>
          <w:color w:val="231F20"/>
          <w:spacing w:val="-6"/>
        </w:rPr>
        <w:t> </w:t>
      </w:r>
      <w:r>
        <w:rPr>
          <w:color w:val="231F20"/>
        </w:rPr>
        <w:t>sức</w:t>
      </w:r>
      <w:r>
        <w:rPr>
          <w:color w:val="231F20"/>
          <w:spacing w:val="-6"/>
        </w:rPr>
        <w:t> </w:t>
      </w:r>
      <w:r>
        <w:rPr>
          <w:color w:val="231F20"/>
        </w:rPr>
        <w:t>để</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đoạn,</w:t>
      </w:r>
      <w:r>
        <w:rPr>
          <w:color w:val="231F20"/>
          <w:spacing w:val="-6"/>
        </w:rPr>
        <w:t> </w:t>
      </w:r>
      <w:r>
        <w:rPr>
          <w:color w:val="231F20"/>
        </w:rPr>
        <w:t>nên</w:t>
      </w:r>
      <w:r>
        <w:rPr>
          <w:color w:val="231F20"/>
          <w:spacing w:val="-6"/>
        </w:rPr>
        <w:t> </w:t>
      </w:r>
      <w:r>
        <w:rPr>
          <w:color w:val="231F20"/>
        </w:rPr>
        <w:t>dừng</w:t>
      </w:r>
      <w:r>
        <w:rPr>
          <w:color w:val="231F20"/>
          <w:spacing w:val="-6"/>
        </w:rPr>
        <w:t> </w:t>
      </w:r>
      <w:r>
        <w:rPr>
          <w:color w:val="231F20"/>
        </w:rPr>
        <w:t>lại,</w:t>
      </w:r>
      <w:r>
        <w:rPr>
          <w:color w:val="231F20"/>
          <w:spacing w:val="-6"/>
        </w:rPr>
        <w:t> </w:t>
      </w:r>
      <w:r>
        <w:rPr>
          <w:color w:val="231F20"/>
        </w:rPr>
        <w:t>không</w:t>
      </w:r>
      <w:r>
        <w:rPr>
          <w:color w:val="231F20"/>
          <w:spacing w:val="-6"/>
        </w:rPr>
        <w:t> </w:t>
      </w:r>
      <w:r>
        <w:rPr>
          <w:color w:val="231F20"/>
        </w:rPr>
        <w:t>tiến</w:t>
      </w:r>
      <w:r>
        <w:rPr>
          <w:color w:val="231F20"/>
          <w:spacing w:val="-6"/>
        </w:rPr>
        <w:t> </w:t>
      </w:r>
      <w:r>
        <w:rPr>
          <w:color w:val="231F20"/>
        </w:rPr>
        <w:t>bước. Về sau, lúc tu đạo thù thắng hiện tiền mới có thể đoạn căn bất thiện tham kia.</w:t>
      </w:r>
    </w:p>
    <w:p>
      <w:pPr>
        <w:pStyle w:val="BodyText"/>
        <w:spacing w:line="355" w:lineRule="auto" w:before="117"/>
        <w:ind w:left="960" w:firstLine="0"/>
        <w:jc w:val="left"/>
      </w:pPr>
      <w:r>
        <w:rPr>
          <w:color w:val="231F20"/>
        </w:rPr>
        <w:t>Trong </w:t>
      </w:r>
      <w:r>
        <w:rPr>
          <w:color w:val="231F20"/>
          <w:spacing w:val="-5"/>
        </w:rPr>
        <w:t>đây, </w:t>
      </w:r>
      <w:r>
        <w:rPr>
          <w:color w:val="231F20"/>
        </w:rPr>
        <w:t>căn bất thiện tham: Là định rõ về tự tánh của nó. Học</w:t>
      </w:r>
      <w:r>
        <w:rPr>
          <w:color w:val="231F20"/>
          <w:spacing w:val="-15"/>
        </w:rPr>
        <w:t> </w:t>
      </w:r>
      <w:r>
        <w:rPr>
          <w:color w:val="231F20"/>
          <w:spacing w:val="-3"/>
        </w:rPr>
        <w:t>kiến</w:t>
      </w:r>
      <w:r>
        <w:rPr>
          <w:color w:val="231F20"/>
          <w:spacing w:val="-13"/>
        </w:rPr>
        <w:t> </w:t>
      </w:r>
      <w:r>
        <w:rPr>
          <w:color w:val="231F20"/>
          <w:spacing w:val="-3"/>
        </w:rPr>
        <w:t>tích:</w:t>
      </w:r>
      <w:r>
        <w:rPr>
          <w:color w:val="231F20"/>
          <w:spacing w:val="-13"/>
        </w:rPr>
        <w:t> </w:t>
      </w:r>
      <w:r>
        <w:rPr>
          <w:color w:val="231F20"/>
        </w:rPr>
        <w:t>Là</w:t>
      </w:r>
      <w:r>
        <w:rPr>
          <w:color w:val="231F20"/>
          <w:spacing w:val="-13"/>
        </w:rPr>
        <w:t> </w:t>
      </w:r>
      <w:r>
        <w:rPr>
          <w:color w:val="231F20"/>
          <w:spacing w:val="-3"/>
        </w:rPr>
        <w:t>định</w:t>
      </w:r>
      <w:r>
        <w:rPr>
          <w:color w:val="231F20"/>
          <w:spacing w:val="-13"/>
        </w:rPr>
        <w:t> </w:t>
      </w:r>
      <w:r>
        <w:rPr>
          <w:color w:val="231F20"/>
        </w:rPr>
        <w:t>rõ</w:t>
      </w:r>
      <w:r>
        <w:rPr>
          <w:color w:val="231F20"/>
          <w:spacing w:val="-14"/>
        </w:rPr>
        <w:t> </w:t>
      </w:r>
      <w:r>
        <w:rPr>
          <w:color w:val="231F20"/>
        </w:rPr>
        <w:t>về</w:t>
      </w:r>
      <w:r>
        <w:rPr>
          <w:color w:val="231F20"/>
          <w:spacing w:val="-13"/>
        </w:rPr>
        <w:t> </w:t>
      </w:r>
      <w:r>
        <w:rPr>
          <w:color w:val="231F20"/>
          <w:spacing w:val="-3"/>
        </w:rPr>
        <w:t>Bổ-đặc-già-la</w:t>
      </w:r>
      <w:r>
        <w:rPr>
          <w:color w:val="231F20"/>
          <w:spacing w:val="-13"/>
        </w:rPr>
        <w:t> </w:t>
      </w:r>
      <w:r>
        <w:rPr>
          <w:color w:val="231F20"/>
        </w:rPr>
        <w:t>kia</w:t>
      </w:r>
      <w:r>
        <w:rPr>
          <w:color w:val="231F20"/>
          <w:spacing w:val="-13"/>
        </w:rPr>
        <w:t> </w:t>
      </w:r>
      <w:r>
        <w:rPr>
          <w:color w:val="231F20"/>
        </w:rPr>
        <w:t>có</w:t>
      </w:r>
      <w:r>
        <w:rPr>
          <w:color w:val="231F20"/>
          <w:spacing w:val="-13"/>
        </w:rPr>
        <w:t> </w:t>
      </w:r>
      <w:r>
        <w:rPr>
          <w:color w:val="231F20"/>
        </w:rPr>
        <w:t>khả</w:t>
      </w:r>
      <w:r>
        <w:rPr>
          <w:color w:val="231F20"/>
          <w:spacing w:val="-14"/>
        </w:rPr>
        <w:t> </w:t>
      </w:r>
      <w:r>
        <w:rPr>
          <w:color w:val="231F20"/>
          <w:spacing w:val="-3"/>
        </w:rPr>
        <w:t>năng</w:t>
      </w:r>
      <w:r>
        <w:rPr>
          <w:color w:val="231F20"/>
          <w:spacing w:val="-13"/>
        </w:rPr>
        <w:t> </w:t>
      </w:r>
      <w:r>
        <w:rPr>
          <w:color w:val="231F20"/>
          <w:spacing w:val="-3"/>
        </w:rPr>
        <w:t>đoạn. </w:t>
      </w:r>
      <w:r>
        <w:rPr>
          <w:color w:val="231F20"/>
        </w:rPr>
        <w:t>Các trí: Là định rõ về đạo đối trị.</w:t>
      </w:r>
    </w:p>
    <w:p>
      <w:pPr>
        <w:pStyle w:val="BodyText"/>
        <w:spacing w:before="3"/>
        <w:ind w:left="960" w:firstLine="0"/>
      </w:pPr>
      <w:r>
        <w:rPr>
          <w:color w:val="231F20"/>
        </w:rPr>
        <w:t>Đoạn: Là định rõ về đạo kia đã hành tác.</w:t>
      </w:r>
    </w:p>
    <w:p>
      <w:pPr>
        <w:pStyle w:val="BodyText"/>
        <w:spacing w:line="268" w:lineRule="auto" w:before="145"/>
        <w:ind w:right="107"/>
      </w:pPr>
      <w:r>
        <w:rPr>
          <w:color w:val="231F20"/>
        </w:rPr>
        <w:t>Nếu căn bất thiện tham có đối trị không xen tạp, đối trị quyết định,</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không</w:t>
      </w:r>
      <w:r>
        <w:rPr>
          <w:color w:val="231F20"/>
          <w:spacing w:val="-5"/>
        </w:rPr>
        <w:t> </w:t>
      </w:r>
      <w:r>
        <w:rPr>
          <w:color w:val="231F20"/>
        </w:rPr>
        <w:t>chung</w:t>
      </w:r>
      <w:r>
        <w:rPr>
          <w:color w:val="231F20"/>
          <w:spacing w:val="-5"/>
        </w:rPr>
        <w:t> </w:t>
      </w:r>
      <w:r>
        <w:rPr>
          <w:color w:val="231F20"/>
        </w:rPr>
        <w:t>là</w:t>
      </w:r>
      <w:r>
        <w:rPr>
          <w:color w:val="231F20"/>
          <w:spacing w:val="-10"/>
        </w:rPr>
        <w:t> </w:t>
      </w:r>
      <w:r>
        <w:rPr>
          <w:color w:val="231F20"/>
        </w:rPr>
        <w:t>Thánh</w:t>
      </w:r>
      <w:r>
        <w:rPr>
          <w:color w:val="231F20"/>
          <w:spacing w:val="-5"/>
        </w:rPr>
        <w:t> </w:t>
      </w:r>
      <w:r>
        <w:rPr>
          <w:color w:val="231F20"/>
        </w:rPr>
        <w:t>giả</w:t>
      </w:r>
      <w:r>
        <w:rPr>
          <w:color w:val="231F20"/>
          <w:spacing w:val="-5"/>
        </w:rPr>
        <w:t> </w:t>
      </w:r>
      <w:r>
        <w:rPr>
          <w:color w:val="231F20"/>
        </w:rPr>
        <w:t>đoạn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phàm</w:t>
      </w:r>
      <w:r>
        <w:rPr>
          <w:color w:val="231F20"/>
          <w:spacing w:val="-5"/>
        </w:rPr>
        <w:t> </w:t>
      </w:r>
      <w:r>
        <w:rPr>
          <w:color w:val="231F20"/>
        </w:rPr>
        <w:t>phu đoạn,</w:t>
      </w:r>
      <w:r>
        <w:rPr>
          <w:color w:val="231F20"/>
          <w:spacing w:val="-10"/>
        </w:rPr>
        <w:t> </w:t>
      </w:r>
      <w:r>
        <w:rPr>
          <w:color w:val="231F20"/>
        </w:rPr>
        <w:t>do</w:t>
      </w:r>
      <w:r>
        <w:rPr>
          <w:color w:val="231F20"/>
          <w:spacing w:val="-10"/>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10"/>
        </w:rPr>
        <w:t> </w:t>
      </w:r>
      <w:r>
        <w:rPr>
          <w:color w:val="231F20"/>
        </w:rPr>
        <w:t>đoạn,</w:t>
      </w:r>
      <w:r>
        <w:rPr>
          <w:color w:val="231F20"/>
          <w:spacing w:val="-10"/>
        </w:rPr>
        <w:t> </w:t>
      </w:r>
      <w:r>
        <w:rPr>
          <w:color w:val="231F20"/>
        </w:rPr>
        <w:t>do</w:t>
      </w:r>
      <w:r>
        <w:rPr>
          <w:color w:val="231F20"/>
          <w:spacing w:val="-9"/>
        </w:rPr>
        <w:t> </w:t>
      </w:r>
      <w:r>
        <w:rPr>
          <w:color w:val="231F20"/>
        </w:rPr>
        <w:t>trí</w:t>
      </w:r>
      <w:r>
        <w:rPr>
          <w:color w:val="231F20"/>
          <w:spacing w:val="-10"/>
        </w:rPr>
        <w:t> </w:t>
      </w:r>
      <w:r>
        <w:rPr>
          <w:color w:val="231F20"/>
        </w:rPr>
        <w:t>đoạn</w:t>
      </w:r>
      <w:r>
        <w:rPr>
          <w:color w:val="231F20"/>
          <w:spacing w:val="-10"/>
        </w:rPr>
        <w:t> </w:t>
      </w:r>
      <w:r>
        <w:rPr>
          <w:color w:val="231F20"/>
          <w:spacing w:val="-3"/>
        </w:rPr>
        <w:t>không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phải do nhẫn đoạn, là ở đây nói đến. Phần khác, nếu phàm phu đoạn là do tu đạo đoạn, đệ tử của Đức Thế Tôn đoạn là do kiến đạo đoạn. Phần</w:t>
      </w:r>
      <w:r>
        <w:rPr>
          <w:color w:val="231F20"/>
          <w:spacing w:val="-6"/>
        </w:rPr>
        <w:t> </w:t>
      </w:r>
      <w:r>
        <w:rPr>
          <w:color w:val="231F20"/>
        </w:rPr>
        <w:t>khác</w:t>
      </w:r>
      <w:r>
        <w:rPr>
          <w:color w:val="231F20"/>
          <w:spacing w:val="-5"/>
        </w:rPr>
        <w:t> </w:t>
      </w:r>
      <w:r>
        <w:rPr>
          <w:color w:val="231F20"/>
        </w:rPr>
        <w:t>là</w:t>
      </w:r>
      <w:r>
        <w:rPr>
          <w:color w:val="231F20"/>
          <w:spacing w:val="-4"/>
        </w:rPr>
        <w:t> </w:t>
      </w:r>
      <w:r>
        <w:rPr>
          <w:color w:val="231F20"/>
        </w:rPr>
        <w:t>gì?</w:t>
      </w:r>
      <w:r>
        <w:rPr>
          <w:color w:val="231F20"/>
          <w:spacing w:val="-5"/>
        </w:rPr>
        <w:t> </w:t>
      </w:r>
      <w:r>
        <w:rPr>
          <w:color w:val="231F20"/>
        </w:rPr>
        <w:t>Là</w:t>
      </w:r>
      <w:r>
        <w:rPr>
          <w:color w:val="231F20"/>
          <w:spacing w:val="-5"/>
        </w:rPr>
        <w:t> </w:t>
      </w:r>
      <w:r>
        <w:rPr>
          <w:color w:val="231F20"/>
        </w:rPr>
        <w:t>căn</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tham</w:t>
      </w:r>
      <w:r>
        <w:rPr>
          <w:color w:val="231F20"/>
          <w:spacing w:val="-5"/>
        </w:rPr>
        <w:t> </w:t>
      </w:r>
      <w:r>
        <w:rPr>
          <w:color w:val="231F20"/>
        </w:rPr>
        <w:t>của</w:t>
      </w:r>
      <w:r>
        <w:rPr>
          <w:color w:val="231F20"/>
          <w:spacing w:val="-5"/>
        </w:rPr>
        <w:t> </w:t>
      </w:r>
      <w:r>
        <w:rPr>
          <w:color w:val="231F20"/>
        </w:rPr>
        <w:t>bốn</w:t>
      </w:r>
      <w:r>
        <w:rPr>
          <w:color w:val="231F20"/>
          <w:spacing w:val="-6"/>
        </w:rPr>
        <w:t> </w:t>
      </w:r>
      <w:r>
        <w:rPr>
          <w:color w:val="231F20"/>
        </w:rPr>
        <w:t>bộ</w:t>
      </w:r>
      <w:r>
        <w:rPr>
          <w:color w:val="231F20"/>
          <w:spacing w:val="-5"/>
        </w:rPr>
        <w:t> </w:t>
      </w:r>
      <w:r>
        <w:rPr>
          <w:color w:val="231F20"/>
        </w:rPr>
        <w:t>trước,</w:t>
      </w:r>
      <w:r>
        <w:rPr>
          <w:color w:val="231F20"/>
          <w:spacing w:val="-5"/>
        </w:rPr>
        <w:t> </w:t>
      </w:r>
      <w:r>
        <w:rPr>
          <w:color w:val="231F20"/>
        </w:rPr>
        <w:t>tức</w:t>
      </w:r>
      <w:r>
        <w:rPr>
          <w:color w:val="231F20"/>
          <w:spacing w:val="-5"/>
        </w:rPr>
        <w:t> </w:t>
      </w:r>
      <w:r>
        <w:rPr>
          <w:color w:val="231F20"/>
        </w:rPr>
        <w:t>do</w:t>
      </w:r>
      <w:r>
        <w:rPr>
          <w:color w:val="231F20"/>
          <w:spacing w:val="-5"/>
        </w:rPr>
        <w:t> </w:t>
      </w:r>
      <w:r>
        <w:rPr>
          <w:color w:val="231F20"/>
        </w:rPr>
        <w:t>kiến khổ cho đến kiến đạo đoạn. Căn bất thiện tham kia, nếu phàm phu đoạn là do tu đạo đoạn, Thánh giả đoạn là do kiến đạo đoạn. Phàm phu đoạn là do đạo thế tục đoạn, Thánh giả đoạn là do đạo vô </w:t>
      </w:r>
      <w:r>
        <w:rPr>
          <w:color w:val="231F20"/>
          <w:spacing w:val="-4"/>
        </w:rPr>
        <w:t>lậu </w:t>
      </w:r>
      <w:r>
        <w:rPr>
          <w:color w:val="231F20"/>
        </w:rPr>
        <w:t>đoạn.</w:t>
      </w:r>
      <w:r>
        <w:rPr>
          <w:color w:val="231F20"/>
          <w:spacing w:val="-11"/>
        </w:rPr>
        <w:t> </w:t>
      </w:r>
      <w:r>
        <w:rPr>
          <w:color w:val="231F20"/>
        </w:rPr>
        <w:t>Phàm</w:t>
      </w:r>
      <w:r>
        <w:rPr>
          <w:color w:val="231F20"/>
          <w:spacing w:val="-10"/>
        </w:rPr>
        <w:t> </w:t>
      </w:r>
      <w:r>
        <w:rPr>
          <w:color w:val="231F20"/>
        </w:rPr>
        <w:t>phu</w:t>
      </w:r>
      <w:r>
        <w:rPr>
          <w:color w:val="231F20"/>
          <w:spacing w:val="-10"/>
        </w:rPr>
        <w:t> </w:t>
      </w:r>
      <w:r>
        <w:rPr>
          <w:color w:val="231F20"/>
        </w:rPr>
        <w:t>đoạn</w:t>
      </w:r>
      <w:r>
        <w:rPr>
          <w:color w:val="231F20"/>
          <w:spacing w:val="-10"/>
        </w:rPr>
        <w:t> </w:t>
      </w:r>
      <w:r>
        <w:rPr>
          <w:color w:val="231F20"/>
        </w:rPr>
        <w:t>là</w:t>
      </w:r>
      <w:r>
        <w:rPr>
          <w:color w:val="231F20"/>
          <w:spacing w:val="-11"/>
        </w:rPr>
        <w:t> </w:t>
      </w:r>
      <w:r>
        <w:rPr>
          <w:color w:val="231F20"/>
        </w:rPr>
        <w:t>do</w:t>
      </w:r>
      <w:r>
        <w:rPr>
          <w:color w:val="231F20"/>
          <w:spacing w:val="-10"/>
        </w:rPr>
        <w:t> </w:t>
      </w:r>
      <w:r>
        <w:rPr>
          <w:color w:val="231F20"/>
        </w:rPr>
        <w:t>trí</w:t>
      </w:r>
      <w:r>
        <w:rPr>
          <w:color w:val="231F20"/>
          <w:spacing w:val="-10"/>
        </w:rPr>
        <w:t> </w:t>
      </w:r>
      <w:r>
        <w:rPr>
          <w:color w:val="231F20"/>
        </w:rPr>
        <w:t>đoạn,</w:t>
      </w:r>
      <w:r>
        <w:rPr>
          <w:color w:val="231F20"/>
          <w:spacing w:val="-15"/>
        </w:rPr>
        <w:t> </w:t>
      </w:r>
      <w:r>
        <w:rPr>
          <w:color w:val="231F20"/>
        </w:rPr>
        <w:t>Thánh</w:t>
      </w:r>
      <w:r>
        <w:rPr>
          <w:color w:val="231F20"/>
          <w:spacing w:val="-10"/>
        </w:rPr>
        <w:t> </w:t>
      </w:r>
      <w:r>
        <w:rPr>
          <w:color w:val="231F20"/>
        </w:rPr>
        <w:t>giả</w:t>
      </w:r>
      <w:r>
        <w:rPr>
          <w:color w:val="231F20"/>
          <w:spacing w:val="-11"/>
        </w:rPr>
        <w:t> </w:t>
      </w:r>
      <w:r>
        <w:rPr>
          <w:color w:val="231F20"/>
        </w:rPr>
        <w:t>đoạn</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nhẫn</w:t>
      </w:r>
      <w:r>
        <w:rPr>
          <w:color w:val="231F20"/>
          <w:spacing w:val="-10"/>
        </w:rPr>
        <w:t> </w:t>
      </w:r>
      <w:r>
        <w:rPr>
          <w:color w:val="231F20"/>
        </w:rPr>
        <w:t>đoạn. Phàm phu đoạn là dùng chín phẩm đoạn chín phẩm, Thánh giả đoạn là dùng một phẩm đoạn chín phẩm. Phàm phu đoạn thường khởi để đoạn, Thánh giả đoạn thì không khởi đoạn. Phàm phu đoạn không quán đế đoạn, Thánh giả đoạn thì quán đế</w:t>
      </w:r>
      <w:r>
        <w:rPr>
          <w:color w:val="231F20"/>
          <w:spacing w:val="-5"/>
        </w:rPr>
        <w:t> </w:t>
      </w:r>
      <w:r>
        <w:rPr>
          <w:color w:val="231F20"/>
        </w:rPr>
        <w:t>đoạn.</w:t>
      </w:r>
    </w:p>
    <w:p>
      <w:pPr>
        <w:pStyle w:val="BodyText"/>
        <w:spacing w:line="268" w:lineRule="auto" w:before="126"/>
        <w:ind w:left="110" w:right="385"/>
      </w:pPr>
      <w:r>
        <w:rPr>
          <w:i/>
          <w:color w:val="231F20"/>
          <w:spacing w:val="3"/>
        </w:rPr>
        <w:t>Hỏi: </w:t>
      </w:r>
      <w:r>
        <w:rPr>
          <w:color w:val="231F20"/>
        </w:rPr>
        <w:t>Trong </w:t>
      </w:r>
      <w:r>
        <w:rPr>
          <w:color w:val="231F20"/>
          <w:spacing w:val="2"/>
        </w:rPr>
        <w:t>đây </w:t>
      </w:r>
      <w:r>
        <w:rPr>
          <w:color w:val="231F20"/>
        </w:rPr>
        <w:t>đã </w:t>
      </w:r>
      <w:r>
        <w:rPr>
          <w:color w:val="231F20"/>
          <w:spacing w:val="3"/>
        </w:rPr>
        <w:t>nói, </w:t>
      </w:r>
      <w:r>
        <w:rPr>
          <w:color w:val="231F20"/>
          <w:spacing w:val="2"/>
        </w:rPr>
        <w:t>nếu căn bất </w:t>
      </w:r>
      <w:r>
        <w:rPr>
          <w:color w:val="231F20"/>
          <w:spacing w:val="3"/>
        </w:rPr>
        <w:t>thiện tham, </w:t>
      </w:r>
      <w:r>
        <w:rPr>
          <w:color w:val="231F20"/>
          <w:spacing w:val="2"/>
        </w:rPr>
        <w:t>bậc học </w:t>
      </w:r>
      <w:r>
        <w:rPr>
          <w:color w:val="231F20"/>
          <w:spacing w:val="4"/>
        </w:rPr>
        <w:t>kiến </w:t>
      </w:r>
      <w:r>
        <w:rPr>
          <w:color w:val="231F20"/>
          <w:spacing w:val="3"/>
        </w:rPr>
        <w:t>tích dùng </w:t>
      </w:r>
      <w:r>
        <w:rPr>
          <w:color w:val="231F20"/>
          <w:spacing w:val="2"/>
        </w:rPr>
        <w:t>các trí </w:t>
      </w:r>
      <w:r>
        <w:rPr>
          <w:color w:val="231F20"/>
          <w:spacing w:val="3"/>
        </w:rPr>
        <w:t>đoạn </w:t>
      </w:r>
      <w:r>
        <w:rPr>
          <w:color w:val="231F20"/>
        </w:rPr>
        <w:t>là do tu </w:t>
      </w:r>
      <w:r>
        <w:rPr>
          <w:color w:val="231F20"/>
          <w:spacing w:val="2"/>
        </w:rPr>
        <w:t>đạo </w:t>
      </w:r>
      <w:r>
        <w:rPr>
          <w:color w:val="231F20"/>
          <w:spacing w:val="3"/>
        </w:rPr>
        <w:t>đoạn: </w:t>
      </w:r>
      <w:r>
        <w:rPr>
          <w:color w:val="231F20"/>
        </w:rPr>
        <w:t>Là </w:t>
      </w:r>
      <w:r>
        <w:rPr>
          <w:color w:val="231F20"/>
          <w:spacing w:val="3"/>
        </w:rPr>
        <w:t>chứng </w:t>
      </w:r>
      <w:r>
        <w:rPr>
          <w:color w:val="231F20"/>
        </w:rPr>
        <w:t>tỏ </w:t>
      </w:r>
      <w:r>
        <w:rPr>
          <w:color w:val="231F20"/>
          <w:spacing w:val="2"/>
        </w:rPr>
        <w:t>căn bất </w:t>
      </w:r>
      <w:r>
        <w:rPr>
          <w:color w:val="231F20"/>
          <w:spacing w:val="4"/>
        </w:rPr>
        <w:t>thiện </w:t>
      </w:r>
      <w:r>
        <w:rPr>
          <w:color w:val="231F20"/>
          <w:spacing w:val="3"/>
        </w:rPr>
        <w:t>tham</w:t>
      </w:r>
      <w:r>
        <w:rPr>
          <w:color w:val="231F20"/>
          <w:spacing w:val="-2"/>
        </w:rPr>
        <w:t> </w:t>
      </w:r>
      <w:r>
        <w:rPr>
          <w:color w:val="231F20"/>
        </w:rPr>
        <w:t>là</w:t>
      </w:r>
      <w:r>
        <w:rPr>
          <w:color w:val="231F20"/>
          <w:spacing w:val="-2"/>
        </w:rPr>
        <w:t> </w:t>
      </w:r>
      <w:r>
        <w:rPr>
          <w:color w:val="231F20"/>
        </w:rPr>
        <w:t>do</w:t>
      </w:r>
      <w:r>
        <w:rPr>
          <w:color w:val="231F20"/>
          <w:spacing w:val="-2"/>
        </w:rPr>
        <w:t> </w:t>
      </w:r>
      <w:r>
        <w:rPr>
          <w:color w:val="231F20"/>
        </w:rPr>
        <w:t>tu</w:t>
      </w:r>
      <w:r>
        <w:rPr>
          <w:color w:val="231F20"/>
          <w:spacing w:val="-2"/>
        </w:rPr>
        <w:t> </w:t>
      </w:r>
      <w:r>
        <w:rPr>
          <w:color w:val="231F20"/>
          <w:spacing w:val="2"/>
        </w:rPr>
        <w:t>đạo</w:t>
      </w:r>
      <w:r>
        <w:rPr>
          <w:color w:val="231F20"/>
          <w:spacing w:val="-2"/>
        </w:rPr>
        <w:t> </w:t>
      </w:r>
      <w:r>
        <w:rPr>
          <w:color w:val="231F20"/>
          <w:spacing w:val="3"/>
        </w:rPr>
        <w:t>đoạn</w:t>
      </w:r>
      <w:r>
        <w:rPr>
          <w:color w:val="231F20"/>
          <w:spacing w:val="-3"/>
        </w:rPr>
        <w:t> </w:t>
      </w:r>
      <w:r>
        <w:rPr>
          <w:color w:val="231F20"/>
          <w:spacing w:val="3"/>
        </w:rPr>
        <w:t>trong</w:t>
      </w:r>
      <w:r>
        <w:rPr>
          <w:color w:val="231F20"/>
          <w:spacing w:val="-2"/>
        </w:rPr>
        <w:t> </w:t>
      </w:r>
      <w:r>
        <w:rPr>
          <w:color w:val="231F20"/>
          <w:spacing w:val="3"/>
        </w:rPr>
        <w:t>thân</w:t>
      </w:r>
      <w:r>
        <w:rPr>
          <w:color w:val="231F20"/>
          <w:spacing w:val="-6"/>
        </w:rPr>
        <w:t> </w:t>
      </w:r>
      <w:r>
        <w:rPr>
          <w:color w:val="231F20"/>
          <w:spacing w:val="3"/>
        </w:rPr>
        <w:t>Thánh</w:t>
      </w:r>
      <w:r>
        <w:rPr>
          <w:color w:val="231F20"/>
          <w:spacing w:val="-2"/>
        </w:rPr>
        <w:t> </w:t>
      </w:r>
      <w:r>
        <w:rPr>
          <w:color w:val="231F20"/>
          <w:spacing w:val="3"/>
        </w:rPr>
        <w:t>giả.</w:t>
      </w:r>
      <w:r>
        <w:rPr>
          <w:color w:val="231F20"/>
          <w:spacing w:val="-3"/>
        </w:rPr>
        <w:t> </w:t>
      </w:r>
      <w:r>
        <w:rPr>
          <w:color w:val="231F20"/>
          <w:spacing w:val="3"/>
        </w:rPr>
        <w:t>Phần</w:t>
      </w:r>
      <w:r>
        <w:rPr>
          <w:color w:val="231F20"/>
          <w:spacing w:val="-2"/>
        </w:rPr>
        <w:t> </w:t>
      </w:r>
      <w:r>
        <w:rPr>
          <w:color w:val="231F20"/>
          <w:spacing w:val="3"/>
        </w:rPr>
        <w:t>khác,</w:t>
      </w:r>
      <w:r>
        <w:rPr>
          <w:color w:val="231F20"/>
          <w:spacing w:val="-3"/>
        </w:rPr>
        <w:t> </w:t>
      </w:r>
      <w:r>
        <w:rPr>
          <w:color w:val="231F20"/>
          <w:spacing w:val="2"/>
        </w:rPr>
        <w:t>nếu</w:t>
      </w:r>
      <w:r>
        <w:rPr>
          <w:color w:val="231F20"/>
          <w:spacing w:val="-2"/>
        </w:rPr>
        <w:t> </w:t>
      </w:r>
      <w:r>
        <w:rPr>
          <w:color w:val="231F20"/>
          <w:spacing w:val="4"/>
        </w:rPr>
        <w:t>phàm </w:t>
      </w:r>
      <w:r>
        <w:rPr>
          <w:color w:val="231F20"/>
          <w:spacing w:val="2"/>
        </w:rPr>
        <w:t>phu </w:t>
      </w:r>
      <w:r>
        <w:rPr>
          <w:color w:val="231F20"/>
          <w:spacing w:val="3"/>
        </w:rPr>
        <w:t>đoạn </w:t>
      </w:r>
      <w:r>
        <w:rPr>
          <w:color w:val="231F20"/>
        </w:rPr>
        <w:t>là do tu </w:t>
      </w:r>
      <w:r>
        <w:rPr>
          <w:color w:val="231F20"/>
          <w:spacing w:val="2"/>
        </w:rPr>
        <w:t>đạo </w:t>
      </w:r>
      <w:r>
        <w:rPr>
          <w:color w:val="231F20"/>
          <w:spacing w:val="3"/>
        </w:rPr>
        <w:t>đoạn, </w:t>
      </w:r>
      <w:r>
        <w:rPr>
          <w:color w:val="231F20"/>
        </w:rPr>
        <w:t>đệ tử </w:t>
      </w:r>
      <w:r>
        <w:rPr>
          <w:color w:val="231F20"/>
          <w:spacing w:val="2"/>
        </w:rPr>
        <w:t>của Đức Thế Tôn </w:t>
      </w:r>
      <w:r>
        <w:rPr>
          <w:color w:val="231F20"/>
          <w:spacing w:val="3"/>
        </w:rPr>
        <w:t>đoạn </w:t>
      </w:r>
      <w:r>
        <w:rPr>
          <w:color w:val="231F20"/>
        </w:rPr>
        <w:t>là </w:t>
      </w:r>
      <w:r>
        <w:rPr>
          <w:color w:val="231F20"/>
          <w:spacing w:val="4"/>
        </w:rPr>
        <w:t>do </w:t>
      </w:r>
      <w:r>
        <w:rPr>
          <w:color w:val="231F20"/>
          <w:spacing w:val="3"/>
        </w:rPr>
        <w:t>kiến </w:t>
      </w:r>
      <w:r>
        <w:rPr>
          <w:color w:val="231F20"/>
          <w:spacing w:val="2"/>
        </w:rPr>
        <w:t>đạo </w:t>
      </w:r>
      <w:r>
        <w:rPr>
          <w:color w:val="231F20"/>
          <w:spacing w:val="3"/>
        </w:rPr>
        <w:t>đoạn, </w:t>
      </w:r>
      <w:r>
        <w:rPr>
          <w:color w:val="231F20"/>
        </w:rPr>
        <w:t>là </w:t>
      </w:r>
      <w:r>
        <w:rPr>
          <w:color w:val="231F20"/>
          <w:spacing w:val="3"/>
        </w:rPr>
        <w:t>chứng </w:t>
      </w:r>
      <w:r>
        <w:rPr>
          <w:color w:val="231F20"/>
        </w:rPr>
        <w:t>tỏ </w:t>
      </w:r>
      <w:r>
        <w:rPr>
          <w:color w:val="231F20"/>
          <w:spacing w:val="2"/>
        </w:rPr>
        <w:t>căn bất </w:t>
      </w:r>
      <w:r>
        <w:rPr>
          <w:color w:val="231F20"/>
          <w:spacing w:val="3"/>
        </w:rPr>
        <w:t>thiện tham </w:t>
      </w:r>
      <w:r>
        <w:rPr>
          <w:color w:val="231F20"/>
        </w:rPr>
        <w:t>do </w:t>
      </w:r>
      <w:r>
        <w:rPr>
          <w:color w:val="231F20"/>
          <w:spacing w:val="3"/>
        </w:rPr>
        <w:t>kiến </w:t>
      </w:r>
      <w:r>
        <w:rPr>
          <w:color w:val="231F20"/>
          <w:spacing w:val="2"/>
        </w:rPr>
        <w:t>đạo </w:t>
      </w:r>
      <w:r>
        <w:rPr>
          <w:color w:val="231F20"/>
          <w:spacing w:val="4"/>
        </w:rPr>
        <w:t>đoạn </w:t>
      </w:r>
      <w:r>
        <w:rPr>
          <w:color w:val="231F20"/>
          <w:spacing w:val="3"/>
        </w:rPr>
        <w:t>trong thân </w:t>
      </w:r>
      <w:r>
        <w:rPr>
          <w:color w:val="231F20"/>
          <w:spacing w:val="2"/>
        </w:rPr>
        <w:t>của </w:t>
      </w:r>
      <w:r>
        <w:rPr>
          <w:color w:val="231F20"/>
          <w:spacing w:val="3"/>
        </w:rPr>
        <w:t>phàm </w:t>
      </w:r>
      <w:r>
        <w:rPr>
          <w:color w:val="231F20"/>
          <w:spacing w:val="2"/>
        </w:rPr>
        <w:t>phu </w:t>
      </w:r>
      <w:r>
        <w:rPr>
          <w:color w:val="231F20"/>
        </w:rPr>
        <w:t>và </w:t>
      </w:r>
      <w:r>
        <w:rPr>
          <w:color w:val="231F20"/>
          <w:spacing w:val="3"/>
        </w:rPr>
        <w:t>Thánh giả. Ngoài </w:t>
      </w:r>
      <w:r>
        <w:rPr>
          <w:color w:val="231F20"/>
        </w:rPr>
        <w:t>ra </w:t>
      </w:r>
      <w:r>
        <w:rPr>
          <w:color w:val="231F20"/>
          <w:spacing w:val="2"/>
        </w:rPr>
        <w:t>còn </w:t>
      </w:r>
      <w:r>
        <w:rPr>
          <w:color w:val="231F20"/>
        </w:rPr>
        <w:t>có </w:t>
      </w:r>
      <w:r>
        <w:rPr>
          <w:color w:val="231F20"/>
          <w:spacing w:val="2"/>
        </w:rPr>
        <w:t>căn </w:t>
      </w:r>
      <w:r>
        <w:rPr>
          <w:color w:val="231F20"/>
          <w:spacing w:val="4"/>
        </w:rPr>
        <w:t>bất </w:t>
      </w:r>
      <w:r>
        <w:rPr>
          <w:color w:val="231F20"/>
          <w:spacing w:val="3"/>
        </w:rPr>
        <w:t>thiện tham </w:t>
      </w:r>
      <w:r>
        <w:rPr>
          <w:color w:val="231F20"/>
        </w:rPr>
        <w:t>do tu </w:t>
      </w:r>
      <w:r>
        <w:rPr>
          <w:color w:val="231F20"/>
          <w:spacing w:val="2"/>
        </w:rPr>
        <w:t>đạo </w:t>
      </w:r>
      <w:r>
        <w:rPr>
          <w:color w:val="231F20"/>
          <w:spacing w:val="3"/>
        </w:rPr>
        <w:t>đoạn trong thân phàm phu, </w:t>
      </w:r>
      <w:r>
        <w:rPr>
          <w:color w:val="231F20"/>
        </w:rPr>
        <w:t>vì </w:t>
      </w:r>
      <w:r>
        <w:rPr>
          <w:color w:val="231F20"/>
          <w:spacing w:val="2"/>
        </w:rPr>
        <w:t>sao </w:t>
      </w:r>
      <w:r>
        <w:rPr>
          <w:color w:val="231F20"/>
          <w:spacing w:val="3"/>
        </w:rPr>
        <w:t>trong </w:t>
      </w:r>
      <w:r>
        <w:rPr>
          <w:color w:val="231F20"/>
          <w:spacing w:val="4"/>
        </w:rPr>
        <w:t>đây </w:t>
      </w:r>
      <w:r>
        <w:rPr>
          <w:color w:val="231F20"/>
          <w:spacing w:val="3"/>
        </w:rPr>
        <w:t>không</w:t>
      </w:r>
      <w:r>
        <w:rPr>
          <w:color w:val="231F20"/>
          <w:spacing w:val="8"/>
        </w:rPr>
        <w:t> </w:t>
      </w:r>
      <w:r>
        <w:rPr>
          <w:color w:val="231F20"/>
          <w:spacing w:val="4"/>
        </w:rPr>
        <w:t>nói?</w:t>
      </w:r>
    </w:p>
    <w:p>
      <w:pPr>
        <w:pStyle w:val="BodyText"/>
        <w:spacing w:line="268" w:lineRule="auto" w:before="122"/>
        <w:ind w:left="110" w:right="392"/>
      </w:pPr>
      <w:r>
        <w:rPr>
          <w:i/>
          <w:color w:val="231F20"/>
        </w:rPr>
        <w:t>Đáp: </w:t>
      </w:r>
      <w:r>
        <w:rPr>
          <w:color w:val="231F20"/>
        </w:rPr>
        <w:t>Nên nói nhưng không nói, nên biết nghĩa này là nêu bày chưa trọn vẹn.</w:t>
      </w:r>
    </w:p>
    <w:p>
      <w:pPr>
        <w:pStyle w:val="BodyText"/>
        <w:spacing w:line="268" w:lineRule="auto" w:before="116"/>
        <w:ind w:left="110" w:right="390"/>
      </w:pPr>
      <w:r>
        <w:rPr>
          <w:color w:val="231F20"/>
        </w:rPr>
        <w:t>Lại nữa, căn bất thiện tham trước đã nói, trong đây cũng đã nói. Vì sao? Vì sự khác nhau của bộ mà lập phiền não, không do các phiền não ở thân. Bộ có năm, không có sáu, Thánh giả lúc kiến đạo hiện tiền là đoạn do kiến đạo đoạn. Về sau, nếu lúc tu đạo hiện ở trước là đoạn do tu đạo đoạn. Phàm phu lúc tu đạo hiện ở trước là đoạn chung về năm bộ, vì các phàm phu không thể phân biệt được năm bộ có sai biệt, nên chỉ có thể đoạn tổng</w:t>
      </w:r>
      <w:r>
        <w:rPr>
          <w:color w:val="231F20"/>
          <w:spacing w:val="-2"/>
        </w:rPr>
        <w:t> </w:t>
      </w:r>
      <w:r>
        <w:rPr>
          <w:color w:val="231F20"/>
        </w:rPr>
        <w:t>quát.</w:t>
      </w:r>
    </w:p>
    <w:p>
      <w:pPr>
        <w:pStyle w:val="BodyText"/>
        <w:spacing w:line="273" w:lineRule="auto" w:before="121"/>
        <w:ind w:left="110" w:right="392"/>
      </w:pPr>
      <w:r>
        <w:rPr>
          <w:color w:val="231F20"/>
        </w:rPr>
        <w:t>Nói phàm phu đoạn là nói do tu đạo đoạn: Tức đã nói rồi, nên không nói riêng.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nói học kiến tích dùng các trí đoạn: Tức đã nói rõ do tu đạo đoạn, nên không nói riêng.</w:t>
      </w:r>
    </w:p>
    <w:p>
      <w:pPr>
        <w:pStyle w:val="BodyText"/>
        <w:spacing w:before="112"/>
        <w:ind w:left="960" w:firstLine="0"/>
      </w:pPr>
      <w:r>
        <w:rPr>
          <w:color w:val="231F20"/>
          <w:spacing w:val="-8"/>
        </w:rPr>
        <w:t>Tu</w:t>
      </w:r>
      <w:r>
        <w:rPr>
          <w:color w:val="231F20"/>
          <w:spacing w:val="-20"/>
        </w:rPr>
        <w:t> </w:t>
      </w:r>
      <w:r>
        <w:rPr>
          <w:color w:val="231F20"/>
          <w:spacing w:val="-4"/>
        </w:rPr>
        <w:t>đạo</w:t>
      </w:r>
      <w:r>
        <w:rPr>
          <w:color w:val="231F20"/>
          <w:spacing w:val="-19"/>
        </w:rPr>
        <w:t> </w:t>
      </w:r>
      <w:r>
        <w:rPr>
          <w:color w:val="231F20"/>
          <w:spacing w:val="-5"/>
        </w:rPr>
        <w:t>đoạn</w:t>
      </w:r>
      <w:r>
        <w:rPr>
          <w:color w:val="231F20"/>
          <w:spacing w:val="-19"/>
        </w:rPr>
        <w:t> </w:t>
      </w:r>
      <w:r>
        <w:rPr>
          <w:color w:val="231F20"/>
          <w:spacing w:val="-5"/>
        </w:rPr>
        <w:t>trong</w:t>
      </w:r>
      <w:r>
        <w:rPr>
          <w:color w:val="231F20"/>
          <w:spacing w:val="-18"/>
        </w:rPr>
        <w:t> </w:t>
      </w:r>
      <w:r>
        <w:rPr>
          <w:color w:val="231F20"/>
          <w:spacing w:val="-5"/>
        </w:rPr>
        <w:t>thân</w:t>
      </w:r>
      <w:r>
        <w:rPr>
          <w:color w:val="231F20"/>
          <w:spacing w:val="-18"/>
        </w:rPr>
        <w:t> </w:t>
      </w:r>
      <w:r>
        <w:rPr>
          <w:color w:val="231F20"/>
          <w:spacing w:val="-5"/>
        </w:rPr>
        <w:t>phàm</w:t>
      </w:r>
      <w:r>
        <w:rPr>
          <w:color w:val="231F20"/>
          <w:spacing w:val="-20"/>
        </w:rPr>
        <w:t> </w:t>
      </w:r>
      <w:r>
        <w:rPr>
          <w:color w:val="231F20"/>
          <w:spacing w:val="-5"/>
        </w:rPr>
        <w:t>phu:</w:t>
      </w:r>
      <w:r>
        <w:rPr>
          <w:color w:val="231F20"/>
          <w:spacing w:val="-23"/>
        </w:rPr>
        <w:t> </w:t>
      </w:r>
      <w:r>
        <w:rPr>
          <w:color w:val="231F20"/>
          <w:spacing w:val="-4"/>
        </w:rPr>
        <w:t>Tức</w:t>
      </w:r>
      <w:r>
        <w:rPr>
          <w:color w:val="231F20"/>
          <w:spacing w:val="-18"/>
        </w:rPr>
        <w:t> </w:t>
      </w:r>
      <w:r>
        <w:rPr>
          <w:color w:val="231F20"/>
          <w:spacing w:val="-3"/>
        </w:rPr>
        <w:t>là</w:t>
      </w:r>
      <w:r>
        <w:rPr>
          <w:color w:val="231F20"/>
          <w:spacing w:val="-18"/>
        </w:rPr>
        <w:t> </w:t>
      </w:r>
      <w:r>
        <w:rPr>
          <w:color w:val="231F20"/>
          <w:spacing w:val="-4"/>
        </w:rPr>
        <w:t>học</w:t>
      </w:r>
      <w:r>
        <w:rPr>
          <w:color w:val="231F20"/>
          <w:spacing w:val="-20"/>
        </w:rPr>
        <w:t> </w:t>
      </w:r>
      <w:r>
        <w:rPr>
          <w:color w:val="231F20"/>
          <w:spacing w:val="-5"/>
        </w:rPr>
        <w:t>kiến</w:t>
      </w:r>
      <w:r>
        <w:rPr>
          <w:color w:val="231F20"/>
          <w:spacing w:val="-19"/>
        </w:rPr>
        <w:t> </w:t>
      </w:r>
      <w:r>
        <w:rPr>
          <w:color w:val="231F20"/>
          <w:spacing w:val="-5"/>
        </w:rPr>
        <w:t>tích</w:t>
      </w:r>
      <w:r>
        <w:rPr>
          <w:color w:val="231F20"/>
          <w:spacing w:val="-18"/>
        </w:rPr>
        <w:t> </w:t>
      </w:r>
      <w:r>
        <w:rPr>
          <w:color w:val="231F20"/>
          <w:spacing w:val="-3"/>
        </w:rPr>
        <w:t>do</w:t>
      </w:r>
      <w:r>
        <w:rPr>
          <w:color w:val="231F20"/>
          <w:spacing w:val="-19"/>
        </w:rPr>
        <w:t> </w:t>
      </w:r>
      <w:r>
        <w:rPr>
          <w:color w:val="231F20"/>
          <w:spacing w:val="-4"/>
        </w:rPr>
        <w:t>trí</w:t>
      </w:r>
      <w:r>
        <w:rPr>
          <w:color w:val="231F20"/>
          <w:spacing w:val="-18"/>
        </w:rPr>
        <w:t> </w:t>
      </w:r>
      <w:r>
        <w:rPr>
          <w:color w:val="231F20"/>
          <w:spacing w:val="-6"/>
        </w:rPr>
        <w:t>đoạn.</w:t>
      </w:r>
    </w:p>
    <w:p>
      <w:pPr>
        <w:pStyle w:val="BodyText"/>
        <w:spacing w:line="273" w:lineRule="auto" w:before="154"/>
        <w:ind w:right="106" w:firstLine="624"/>
      </w:pPr>
      <w:r>
        <w:rPr>
          <w:color w:val="231F20"/>
        </w:rPr>
        <w:t>Như</w:t>
      </w:r>
      <w:r>
        <w:rPr>
          <w:color w:val="231F20"/>
          <w:spacing w:val="-9"/>
        </w:rPr>
        <w:t> </w:t>
      </w:r>
      <w:r>
        <w:rPr>
          <w:color w:val="231F20"/>
        </w:rPr>
        <w:t>căn</w:t>
      </w:r>
      <w:r>
        <w:rPr>
          <w:color w:val="231F20"/>
          <w:spacing w:val="-7"/>
        </w:rPr>
        <w:t> </w:t>
      </w:r>
      <w:r>
        <w:rPr>
          <w:color w:val="231F20"/>
        </w:rPr>
        <w:t>bất</w:t>
      </w:r>
      <w:r>
        <w:rPr>
          <w:color w:val="231F20"/>
          <w:spacing w:val="-8"/>
        </w:rPr>
        <w:t> </w:t>
      </w:r>
      <w:r>
        <w:rPr>
          <w:color w:val="231F20"/>
        </w:rPr>
        <w:t>thiện</w:t>
      </w:r>
      <w:r>
        <w:rPr>
          <w:color w:val="231F20"/>
          <w:spacing w:val="-9"/>
        </w:rPr>
        <w:t> </w:t>
      </w:r>
      <w:r>
        <w:rPr>
          <w:color w:val="231F20"/>
        </w:rPr>
        <w:t>tham,</w:t>
      </w:r>
      <w:r>
        <w:rPr>
          <w:color w:val="231F20"/>
          <w:spacing w:val="-8"/>
        </w:rPr>
        <w:t> </w:t>
      </w:r>
      <w:r>
        <w:rPr>
          <w:color w:val="231F20"/>
        </w:rPr>
        <w:t>thì</w:t>
      </w:r>
      <w:r>
        <w:rPr>
          <w:color w:val="231F20"/>
          <w:spacing w:val="-7"/>
        </w:rPr>
        <w:t> </w:t>
      </w:r>
      <w:r>
        <w:rPr>
          <w:color w:val="231F20"/>
        </w:rPr>
        <w:t>căn</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giận,</w:t>
      </w:r>
      <w:r>
        <w:rPr>
          <w:color w:val="231F20"/>
          <w:spacing w:val="-8"/>
        </w:rPr>
        <w:t> </w:t>
      </w:r>
      <w:r>
        <w:rPr>
          <w:color w:val="231F20"/>
        </w:rPr>
        <w:t>si,</w:t>
      </w:r>
      <w:r>
        <w:rPr>
          <w:color w:val="231F20"/>
          <w:spacing w:val="-9"/>
        </w:rPr>
        <w:t> </w:t>
      </w:r>
      <w:r>
        <w:rPr>
          <w:color w:val="231F20"/>
        </w:rPr>
        <w:t>dục</w:t>
      </w:r>
      <w:r>
        <w:rPr>
          <w:color w:val="231F20"/>
          <w:spacing w:val="-8"/>
        </w:rPr>
        <w:t> </w:t>
      </w:r>
      <w:r>
        <w:rPr>
          <w:color w:val="231F20"/>
        </w:rPr>
        <w:t>lậu</w:t>
      </w:r>
      <w:r>
        <w:rPr>
          <w:color w:val="231F20"/>
          <w:spacing w:val="-7"/>
        </w:rPr>
        <w:t> </w:t>
      </w:r>
      <w:r>
        <w:rPr>
          <w:color w:val="231F20"/>
        </w:rPr>
        <w:t>trong ba lậu, bộc lưu dục, ách dục trong bốn bộc lưu, bốn ách, dục </w:t>
      </w:r>
      <w:r>
        <w:rPr>
          <w:color w:val="231F20"/>
          <w:spacing w:val="-5"/>
        </w:rPr>
        <w:t>thủ </w:t>
      </w:r>
      <w:r>
        <w:rPr>
          <w:color w:val="231F20"/>
        </w:rPr>
        <w:t>trong bốn thủ, tham dục, giận dữ trói buộc thân trong bốn thứ trói buộc thân, ba cái còn lại, trừ cái ố tác, nghi trong năm cái, kiết giận trong năm kiết, kiết giận, kiết tham dục trong năm kiết thuận phần dưới, tùy miên dục tham, tùy miên giận dữ trong bảy tùy miên, </w:t>
      </w:r>
      <w:r>
        <w:rPr>
          <w:color w:val="231F20"/>
          <w:spacing w:val="-3"/>
        </w:rPr>
        <w:t>kiết </w:t>
      </w:r>
      <w:r>
        <w:rPr>
          <w:color w:val="231F20"/>
        </w:rPr>
        <w:t>giận</w:t>
      </w:r>
      <w:r>
        <w:rPr>
          <w:color w:val="231F20"/>
          <w:spacing w:val="-9"/>
        </w:rPr>
        <w:t> </w:t>
      </w:r>
      <w:r>
        <w:rPr>
          <w:color w:val="231F20"/>
        </w:rPr>
        <w:t>trong</w:t>
      </w:r>
      <w:r>
        <w:rPr>
          <w:color w:val="231F20"/>
          <w:spacing w:val="-8"/>
        </w:rPr>
        <w:t> </w:t>
      </w:r>
      <w:r>
        <w:rPr>
          <w:color w:val="231F20"/>
        </w:rPr>
        <w:t>chín</w:t>
      </w:r>
      <w:r>
        <w:rPr>
          <w:color w:val="231F20"/>
          <w:spacing w:val="-8"/>
        </w:rPr>
        <w:t> </w:t>
      </w:r>
      <w:r>
        <w:rPr>
          <w:color w:val="231F20"/>
        </w:rPr>
        <w:t>kiết</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Do</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đồng,</w:t>
      </w:r>
      <w:r>
        <w:rPr>
          <w:color w:val="231F20"/>
          <w:spacing w:val="-8"/>
        </w:rPr>
        <w:t> </w:t>
      </w:r>
      <w:r>
        <w:rPr>
          <w:color w:val="231F20"/>
        </w:rPr>
        <w:t>nên</w:t>
      </w:r>
      <w:r>
        <w:rPr>
          <w:color w:val="231F20"/>
          <w:spacing w:val="-8"/>
        </w:rPr>
        <w:t> </w:t>
      </w:r>
      <w:r>
        <w:rPr>
          <w:color w:val="231F20"/>
        </w:rPr>
        <w:t>cùng</w:t>
      </w:r>
      <w:r>
        <w:rPr>
          <w:color w:val="231F20"/>
          <w:spacing w:val="-8"/>
        </w:rPr>
        <w:t> </w:t>
      </w:r>
      <w:r>
        <w:rPr>
          <w:color w:val="231F20"/>
        </w:rPr>
        <w:t>kết</w:t>
      </w:r>
      <w:r>
        <w:rPr>
          <w:color w:val="231F20"/>
          <w:spacing w:val="-8"/>
        </w:rPr>
        <w:t> </w:t>
      </w:r>
      <w:r>
        <w:rPr>
          <w:color w:val="231F20"/>
        </w:rPr>
        <w:t>hợp chung cho cả năm bộ nơi cõi dục.</w:t>
      </w:r>
    </w:p>
    <w:p>
      <w:pPr>
        <w:pStyle w:val="BodyText"/>
        <w:spacing w:line="273" w:lineRule="auto" w:before="107"/>
        <w:ind w:right="106"/>
      </w:pPr>
      <w:r>
        <w:rPr>
          <w:color w:val="231F20"/>
        </w:rPr>
        <w:t>Hữu lậu, vô minh lậu do kiến là hành trước, có ba trường hợp: Hoặc do kiến đạo đoạn, hoặc do tu đạo đoạn, hoặc do kiến đạo, tu đạo đoạn.</w:t>
      </w:r>
    </w:p>
    <w:p>
      <w:pPr>
        <w:pStyle w:val="BodyText"/>
        <w:spacing w:before="111"/>
        <w:ind w:left="960" w:firstLine="0"/>
      </w:pPr>
      <w:r>
        <w:rPr>
          <w:i/>
          <w:color w:val="231F20"/>
        </w:rPr>
        <w:t>Hỏi: </w:t>
      </w:r>
      <w:r>
        <w:rPr>
          <w:color w:val="231F20"/>
        </w:rPr>
        <w:t>Hành trước là nghĩa gì?</w:t>
      </w:r>
    </w:p>
    <w:p>
      <w:pPr>
        <w:pStyle w:val="BodyText"/>
        <w:spacing w:before="154"/>
        <w:ind w:left="960" w:firstLine="0"/>
      </w:pPr>
      <w:r>
        <w:rPr>
          <w:i/>
          <w:color w:val="231F20"/>
        </w:rPr>
        <w:t>Đáp: </w:t>
      </w:r>
      <w:r>
        <w:rPr>
          <w:color w:val="231F20"/>
        </w:rPr>
        <w:t>Nghĩa lập trước, nghĩa đáp trước, là nghĩa của hành trước.</w:t>
      </w:r>
    </w:p>
    <w:p>
      <w:pPr>
        <w:pStyle w:val="BodyText"/>
        <w:spacing w:line="273" w:lineRule="auto" w:before="154"/>
        <w:ind w:right="106"/>
      </w:pPr>
      <w:r>
        <w:rPr>
          <w:color w:val="231F20"/>
        </w:rPr>
        <w:t>Nghĩa lập trước là nghĩa của hành trước: Là trước lập trường hợp</w:t>
      </w:r>
      <w:r>
        <w:rPr>
          <w:color w:val="231F20"/>
          <w:spacing w:val="-10"/>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10"/>
        </w:rPr>
        <w:t> </w:t>
      </w:r>
      <w:r>
        <w:rPr>
          <w:color w:val="231F20"/>
        </w:rPr>
        <w:t>đoạn,</w:t>
      </w:r>
      <w:r>
        <w:rPr>
          <w:color w:val="231F20"/>
          <w:spacing w:val="-9"/>
        </w:rPr>
        <w:t> </w:t>
      </w:r>
      <w:r>
        <w:rPr>
          <w:color w:val="231F20"/>
        </w:rPr>
        <w:t>tiếp</w:t>
      </w:r>
      <w:r>
        <w:rPr>
          <w:color w:val="231F20"/>
          <w:spacing w:val="-9"/>
        </w:rPr>
        <w:t> </w:t>
      </w:r>
      <w:r>
        <w:rPr>
          <w:color w:val="231F20"/>
        </w:rPr>
        <w:t>theo</w:t>
      </w:r>
      <w:r>
        <w:rPr>
          <w:color w:val="231F20"/>
          <w:spacing w:val="-9"/>
        </w:rPr>
        <w:t> </w:t>
      </w:r>
      <w:r>
        <w:rPr>
          <w:color w:val="231F20"/>
        </w:rPr>
        <w:t>là</w:t>
      </w:r>
      <w:r>
        <w:rPr>
          <w:color w:val="231F20"/>
          <w:spacing w:val="-10"/>
        </w:rPr>
        <w:t> </w:t>
      </w:r>
      <w:r>
        <w:rPr>
          <w:color w:val="231F20"/>
        </w:rPr>
        <w:t>lập</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do</w:t>
      </w:r>
      <w:r>
        <w:rPr>
          <w:color w:val="231F20"/>
          <w:spacing w:val="-10"/>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sau lập trường hợp bất định.</w:t>
      </w:r>
    </w:p>
    <w:p>
      <w:pPr>
        <w:pStyle w:val="BodyText"/>
        <w:spacing w:line="273" w:lineRule="auto" w:before="111"/>
        <w:ind w:right="107"/>
      </w:pPr>
      <w:r>
        <w:rPr>
          <w:color w:val="231F20"/>
        </w:rPr>
        <w:t>Nghĩa</w:t>
      </w:r>
      <w:r>
        <w:rPr>
          <w:color w:val="231F20"/>
          <w:spacing w:val="-7"/>
        </w:rPr>
        <w:t> </w:t>
      </w:r>
      <w:r>
        <w:rPr>
          <w:color w:val="231F20"/>
        </w:rPr>
        <w:t>đáp</w:t>
      </w:r>
      <w:r>
        <w:rPr>
          <w:color w:val="231F20"/>
          <w:spacing w:val="-6"/>
        </w:rPr>
        <w:t> </w:t>
      </w:r>
      <w:r>
        <w:rPr>
          <w:color w:val="231F20"/>
        </w:rPr>
        <w:t>trước</w:t>
      </w:r>
      <w:r>
        <w:rPr>
          <w:color w:val="231F20"/>
          <w:spacing w:val="-7"/>
        </w:rPr>
        <w:t> </w:t>
      </w:r>
      <w:r>
        <w:rPr>
          <w:color w:val="231F20"/>
        </w:rPr>
        <w:t>là</w:t>
      </w:r>
      <w:r>
        <w:rPr>
          <w:color w:val="231F20"/>
          <w:spacing w:val="-6"/>
        </w:rPr>
        <w:t> </w:t>
      </w:r>
      <w:r>
        <w:rPr>
          <w:color w:val="231F20"/>
        </w:rPr>
        <w:t>nghĩa</w:t>
      </w:r>
      <w:r>
        <w:rPr>
          <w:color w:val="231F20"/>
          <w:spacing w:val="-6"/>
        </w:rPr>
        <w:t> </w:t>
      </w:r>
      <w:r>
        <w:rPr>
          <w:color w:val="231F20"/>
        </w:rPr>
        <w:t>của</w:t>
      </w:r>
      <w:r>
        <w:rPr>
          <w:color w:val="231F20"/>
          <w:spacing w:val="-7"/>
        </w:rPr>
        <w:t> </w:t>
      </w:r>
      <w:r>
        <w:rPr>
          <w:color w:val="231F20"/>
        </w:rPr>
        <w:t>hành</w:t>
      </w:r>
      <w:r>
        <w:rPr>
          <w:color w:val="231F20"/>
          <w:spacing w:val="-6"/>
        </w:rPr>
        <w:t> </w:t>
      </w:r>
      <w:r>
        <w:rPr>
          <w:color w:val="231F20"/>
        </w:rPr>
        <w:t>trước:</w:t>
      </w:r>
      <w:r>
        <w:rPr>
          <w:color w:val="231F20"/>
          <w:spacing w:val="-6"/>
        </w:rPr>
        <w:t> </w:t>
      </w:r>
      <w:r>
        <w:rPr>
          <w:color w:val="231F20"/>
        </w:rPr>
        <w:t>Là</w:t>
      </w:r>
      <w:r>
        <w:rPr>
          <w:color w:val="231F20"/>
          <w:spacing w:val="-7"/>
        </w:rPr>
        <w:t> </w:t>
      </w:r>
      <w:r>
        <w:rPr>
          <w:color w:val="231F20"/>
        </w:rPr>
        <w:t>trước</w:t>
      </w:r>
      <w:r>
        <w:rPr>
          <w:color w:val="231F20"/>
          <w:spacing w:val="-6"/>
        </w:rPr>
        <w:t> </w:t>
      </w:r>
      <w:r>
        <w:rPr>
          <w:color w:val="231F20"/>
        </w:rPr>
        <w:t>dùng</w:t>
      </w:r>
      <w:r>
        <w:rPr>
          <w:color w:val="231F20"/>
          <w:spacing w:val="-6"/>
        </w:rPr>
        <w:t> </w:t>
      </w:r>
      <w:r>
        <w:rPr>
          <w:color w:val="231F20"/>
        </w:rPr>
        <w:t>trường hợp</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để</w:t>
      </w:r>
      <w:r>
        <w:rPr>
          <w:color w:val="231F20"/>
          <w:spacing w:val="-9"/>
        </w:rPr>
        <w:t> </w:t>
      </w:r>
      <w:r>
        <w:rPr>
          <w:color w:val="231F20"/>
        </w:rPr>
        <w:t>đáp,</w:t>
      </w:r>
      <w:r>
        <w:rPr>
          <w:color w:val="231F20"/>
          <w:spacing w:val="-9"/>
        </w:rPr>
        <w:t> </w:t>
      </w:r>
      <w:r>
        <w:rPr>
          <w:color w:val="231F20"/>
        </w:rPr>
        <w:t>kế</w:t>
      </w:r>
      <w:r>
        <w:rPr>
          <w:color w:val="231F20"/>
          <w:spacing w:val="-9"/>
        </w:rPr>
        <w:t> </w:t>
      </w:r>
      <w:r>
        <w:rPr>
          <w:color w:val="231F20"/>
        </w:rPr>
        <w:t>đến</w:t>
      </w:r>
      <w:r>
        <w:rPr>
          <w:color w:val="231F20"/>
          <w:spacing w:val="-9"/>
        </w:rPr>
        <w:t> </w:t>
      </w:r>
      <w:r>
        <w:rPr>
          <w:color w:val="231F20"/>
        </w:rPr>
        <w:t>dùng</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để đáp, sau dùng trường hợp không nhất định để</w:t>
      </w:r>
      <w:r>
        <w:rPr>
          <w:color w:val="231F20"/>
          <w:spacing w:val="-2"/>
        </w:rPr>
        <w:t> </w:t>
      </w:r>
      <w:r>
        <w:rPr>
          <w:color w:val="231F20"/>
        </w:rPr>
        <w:t>đáp.</w:t>
      </w:r>
    </w:p>
    <w:p>
      <w:pPr>
        <w:pStyle w:val="BodyText"/>
        <w:spacing w:line="273" w:lineRule="auto" w:before="111"/>
        <w:ind w:right="106"/>
      </w:pPr>
      <w:r>
        <w:rPr>
          <w:color w:val="231F20"/>
        </w:rPr>
        <w:t>Thế nào là do kiến đạo đoạn? </w:t>
      </w:r>
      <w:r>
        <w:rPr>
          <w:i/>
          <w:color w:val="231F20"/>
        </w:rPr>
        <w:t>Đáp: </w:t>
      </w:r>
      <w:r>
        <w:rPr>
          <w:color w:val="231F20"/>
        </w:rPr>
        <w:t>Nếu hữu lậu, vô minh lậu thuộc về Phi tưởng phi phi tưởng xứ, hàng Tùy tín, Tùy pháp hành, các nhẫn hiện quán biên để đoạn là kiến đạo đoạn. Nghĩa là hữu lậu từ tĩnh lự thứ nhất cho đến Phi tưởng phi phi tưởng xứ có thể được. Vô minh lậu từ cõi dục cho đến Phi tưởng phi phi tưởng xứ có thể được, hành giả khởi đạo thế tục, có thể đoạn hữu lậu từ tĩnh lự 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nhất cho đến Vô sở hữu xứ, có thể đoạn vô minh lậu từ cõi dục </w:t>
      </w:r>
      <w:r>
        <w:rPr>
          <w:color w:val="231F20"/>
          <w:spacing w:val="-4"/>
        </w:rPr>
        <w:t>cho </w:t>
      </w:r>
      <w:r>
        <w:rPr>
          <w:color w:val="231F20"/>
        </w:rPr>
        <w:t>đến</w:t>
      </w:r>
      <w:r>
        <w:rPr>
          <w:color w:val="231F20"/>
          <w:spacing w:val="-10"/>
        </w:rPr>
        <w:t> </w:t>
      </w:r>
      <w:r>
        <w:rPr>
          <w:color w:val="231F20"/>
        </w:rPr>
        <w:t>Vô</w:t>
      </w:r>
      <w:r>
        <w:rPr>
          <w:color w:val="231F20"/>
          <w:spacing w:val="-4"/>
        </w:rPr>
        <w:t> </w:t>
      </w:r>
      <w:r>
        <w:rPr>
          <w:color w:val="231F20"/>
        </w:rPr>
        <w:t>sở</w:t>
      </w:r>
      <w:r>
        <w:rPr>
          <w:color w:val="231F20"/>
          <w:spacing w:val="-5"/>
        </w:rPr>
        <w:t> </w:t>
      </w:r>
      <w:r>
        <w:rPr>
          <w:color w:val="231F20"/>
        </w:rPr>
        <w:t>hữu</w:t>
      </w:r>
      <w:r>
        <w:rPr>
          <w:color w:val="231F20"/>
          <w:spacing w:val="-4"/>
        </w:rPr>
        <w:t> </w:t>
      </w:r>
      <w:r>
        <w:rPr>
          <w:color w:val="231F20"/>
        </w:rPr>
        <w:t>xứ.</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hữu</w:t>
      </w:r>
      <w:r>
        <w:rPr>
          <w:color w:val="231F20"/>
          <w:spacing w:val="-4"/>
        </w:rPr>
        <w:t> </w:t>
      </w:r>
      <w:r>
        <w:rPr>
          <w:color w:val="231F20"/>
        </w:rPr>
        <w:t>lậu</w:t>
      </w:r>
      <w:r>
        <w:rPr>
          <w:color w:val="231F20"/>
          <w:spacing w:val="-5"/>
        </w:rPr>
        <w:t> </w:t>
      </w:r>
      <w:r>
        <w:rPr>
          <w:color w:val="231F20"/>
        </w:rPr>
        <w:t>và</w:t>
      </w:r>
      <w:r>
        <w:rPr>
          <w:color w:val="231F20"/>
          <w:spacing w:val="-4"/>
        </w:rPr>
        <w:t> </w:t>
      </w:r>
      <w:r>
        <w:rPr>
          <w:color w:val="231F20"/>
        </w:rPr>
        <w:t>vô</w:t>
      </w:r>
      <w:r>
        <w:rPr>
          <w:color w:val="231F20"/>
          <w:spacing w:val="-4"/>
        </w:rPr>
        <w:t> </w:t>
      </w:r>
      <w:r>
        <w:rPr>
          <w:color w:val="231F20"/>
        </w:rPr>
        <w:t>minh</w:t>
      </w:r>
      <w:r>
        <w:rPr>
          <w:color w:val="231F20"/>
          <w:spacing w:val="-5"/>
        </w:rPr>
        <w:t> </w:t>
      </w:r>
      <w:r>
        <w:rPr>
          <w:color w:val="231F20"/>
        </w:rPr>
        <w:t>lậu</w:t>
      </w:r>
      <w:r>
        <w:rPr>
          <w:color w:val="231F20"/>
          <w:spacing w:val="-4"/>
        </w:rPr>
        <w:t> </w:t>
      </w:r>
      <w:r>
        <w:rPr>
          <w:color w:val="231F20"/>
        </w:rPr>
        <w:t>nơi</w:t>
      </w:r>
      <w:r>
        <w:rPr>
          <w:color w:val="231F20"/>
          <w:spacing w:val="-5"/>
        </w:rPr>
        <w:t> </w:t>
      </w:r>
      <w:r>
        <w:rPr>
          <w:color w:val="231F20"/>
        </w:rPr>
        <w:t>Phi</w:t>
      </w:r>
      <w:r>
        <w:rPr>
          <w:color w:val="231F20"/>
          <w:spacing w:val="-4"/>
        </w:rPr>
        <w:t> </w:t>
      </w:r>
      <w:r>
        <w:rPr>
          <w:color w:val="231F20"/>
        </w:rPr>
        <w:t>tưởng</w:t>
      </w:r>
      <w:r>
        <w:rPr>
          <w:color w:val="231F20"/>
          <w:spacing w:val="-4"/>
        </w:rPr>
        <w:t> </w:t>
      </w:r>
      <w:r>
        <w:rPr>
          <w:color w:val="231F20"/>
        </w:rPr>
        <w:t>phi phi tưởng xứ, đạo thế tục này không có sức để đoạn trừ, nên trụ lại, không</w:t>
      </w:r>
      <w:r>
        <w:rPr>
          <w:color w:val="231F20"/>
          <w:spacing w:val="-11"/>
        </w:rPr>
        <w:t> </w:t>
      </w:r>
      <w:r>
        <w:rPr>
          <w:color w:val="231F20"/>
        </w:rPr>
        <w:t>tiến</w:t>
      </w:r>
      <w:r>
        <w:rPr>
          <w:color w:val="231F20"/>
          <w:spacing w:val="-10"/>
        </w:rPr>
        <w:t> </w:t>
      </w:r>
      <w:r>
        <w:rPr>
          <w:color w:val="231F20"/>
        </w:rPr>
        <w:t>tới.</w:t>
      </w:r>
      <w:r>
        <w:rPr>
          <w:color w:val="231F20"/>
          <w:spacing w:val="-15"/>
        </w:rPr>
        <w:t> </w:t>
      </w:r>
      <w:r>
        <w:rPr>
          <w:color w:val="231F20"/>
        </w:rPr>
        <w:t>Về</w:t>
      </w:r>
      <w:r>
        <w:rPr>
          <w:color w:val="231F20"/>
          <w:spacing w:val="-11"/>
        </w:rPr>
        <w:t> </w:t>
      </w:r>
      <w:r>
        <w:rPr>
          <w:color w:val="231F20"/>
        </w:rPr>
        <w:t>sau,</w:t>
      </w:r>
      <w:r>
        <w:rPr>
          <w:color w:val="231F20"/>
          <w:spacing w:val="-10"/>
        </w:rPr>
        <w:t> </w:t>
      </w:r>
      <w:r>
        <w:rPr>
          <w:color w:val="231F20"/>
        </w:rPr>
        <w:t>lúc</w:t>
      </w:r>
      <w:r>
        <w:rPr>
          <w:color w:val="231F20"/>
          <w:spacing w:val="-10"/>
        </w:rPr>
        <w:t> </w:t>
      </w:r>
      <w:r>
        <w:rPr>
          <w:color w:val="231F20"/>
        </w:rPr>
        <w:t>kiến</w:t>
      </w:r>
      <w:r>
        <w:rPr>
          <w:color w:val="231F20"/>
          <w:spacing w:val="-10"/>
        </w:rPr>
        <w:t> </w:t>
      </w:r>
      <w:r>
        <w:rPr>
          <w:color w:val="231F20"/>
        </w:rPr>
        <w:t>đạo</w:t>
      </w:r>
      <w:r>
        <w:rPr>
          <w:color w:val="231F20"/>
          <w:spacing w:val="-11"/>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mới</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hữu lậu và vô minh lậu kia.</w:t>
      </w:r>
    </w:p>
    <w:p>
      <w:pPr>
        <w:pStyle w:val="BodyText"/>
        <w:spacing w:line="364" w:lineRule="auto" w:before="109"/>
        <w:ind w:left="677" w:right="392" w:firstLine="0"/>
      </w:pPr>
      <w:r>
        <w:rPr>
          <w:color w:val="231F20"/>
          <w:spacing w:val="-5"/>
        </w:rPr>
        <w:t>Trong</w:t>
      </w:r>
      <w:r>
        <w:rPr>
          <w:color w:val="231F20"/>
          <w:spacing w:val="-18"/>
        </w:rPr>
        <w:t> </w:t>
      </w:r>
      <w:r>
        <w:rPr>
          <w:color w:val="231F20"/>
          <w:spacing w:val="-7"/>
        </w:rPr>
        <w:t>đây,</w:t>
      </w:r>
      <w:r>
        <w:rPr>
          <w:color w:val="231F20"/>
          <w:spacing w:val="-17"/>
        </w:rPr>
        <w:t> </w:t>
      </w:r>
      <w:r>
        <w:rPr>
          <w:color w:val="231F20"/>
        </w:rPr>
        <w:t>hữu</w:t>
      </w:r>
      <w:r>
        <w:rPr>
          <w:color w:val="231F20"/>
          <w:spacing w:val="-18"/>
        </w:rPr>
        <w:t> </w:t>
      </w:r>
      <w:r>
        <w:rPr>
          <w:color w:val="231F20"/>
          <w:spacing w:val="-3"/>
        </w:rPr>
        <w:t>lậu,</w:t>
      </w:r>
      <w:r>
        <w:rPr>
          <w:color w:val="231F20"/>
          <w:spacing w:val="-17"/>
        </w:rPr>
        <w:t> </w:t>
      </w:r>
      <w:r>
        <w:rPr>
          <w:color w:val="231F20"/>
        </w:rPr>
        <w:t>vô</w:t>
      </w:r>
      <w:r>
        <w:rPr>
          <w:color w:val="231F20"/>
          <w:spacing w:val="-18"/>
        </w:rPr>
        <w:t> </w:t>
      </w:r>
      <w:r>
        <w:rPr>
          <w:color w:val="231F20"/>
          <w:spacing w:val="-3"/>
        </w:rPr>
        <w:t>minh</w:t>
      </w:r>
      <w:r>
        <w:rPr>
          <w:color w:val="231F20"/>
          <w:spacing w:val="-17"/>
        </w:rPr>
        <w:t> </w:t>
      </w:r>
      <w:r>
        <w:rPr>
          <w:color w:val="231F20"/>
          <w:spacing w:val="-3"/>
        </w:rPr>
        <w:t>lậu:</w:t>
      </w:r>
      <w:r>
        <w:rPr>
          <w:color w:val="231F20"/>
          <w:spacing w:val="-17"/>
        </w:rPr>
        <w:t> </w:t>
      </w:r>
      <w:r>
        <w:rPr>
          <w:color w:val="231F20"/>
        </w:rPr>
        <w:t>Là</w:t>
      </w:r>
      <w:r>
        <w:rPr>
          <w:color w:val="231F20"/>
          <w:spacing w:val="-18"/>
        </w:rPr>
        <w:t> </w:t>
      </w:r>
      <w:r>
        <w:rPr>
          <w:color w:val="231F20"/>
          <w:spacing w:val="-3"/>
        </w:rPr>
        <w:t>định</w:t>
      </w:r>
      <w:r>
        <w:rPr>
          <w:color w:val="231F20"/>
          <w:spacing w:val="-17"/>
        </w:rPr>
        <w:t> </w:t>
      </w:r>
      <w:r>
        <w:rPr>
          <w:color w:val="231F20"/>
        </w:rPr>
        <w:t>rõ</w:t>
      </w:r>
      <w:r>
        <w:rPr>
          <w:color w:val="231F20"/>
          <w:spacing w:val="-18"/>
        </w:rPr>
        <w:t> </w:t>
      </w:r>
      <w:r>
        <w:rPr>
          <w:color w:val="231F20"/>
        </w:rPr>
        <w:t>về</w:t>
      </w:r>
      <w:r>
        <w:rPr>
          <w:color w:val="231F20"/>
          <w:spacing w:val="-17"/>
        </w:rPr>
        <w:t> </w:t>
      </w:r>
      <w:r>
        <w:rPr>
          <w:color w:val="231F20"/>
        </w:rPr>
        <w:t>tự</w:t>
      </w:r>
      <w:r>
        <w:rPr>
          <w:color w:val="231F20"/>
          <w:spacing w:val="-17"/>
        </w:rPr>
        <w:t> </w:t>
      </w:r>
      <w:r>
        <w:rPr>
          <w:color w:val="231F20"/>
          <w:spacing w:val="-3"/>
        </w:rPr>
        <w:t>tánh</w:t>
      </w:r>
      <w:r>
        <w:rPr>
          <w:color w:val="231F20"/>
          <w:spacing w:val="-18"/>
        </w:rPr>
        <w:t> </w:t>
      </w:r>
      <w:r>
        <w:rPr>
          <w:color w:val="231F20"/>
        </w:rPr>
        <w:t>của</w:t>
      </w:r>
      <w:r>
        <w:rPr>
          <w:color w:val="231F20"/>
          <w:spacing w:val="-17"/>
        </w:rPr>
        <w:t> </w:t>
      </w:r>
      <w:r>
        <w:rPr>
          <w:color w:val="231F20"/>
          <w:spacing w:val="-3"/>
        </w:rPr>
        <w:t>chúng. </w:t>
      </w:r>
      <w:r>
        <w:rPr>
          <w:color w:val="231F20"/>
        </w:rPr>
        <w:t>Thuộc về Phi tưởng phi phi tưởng xứ: Là định rõ về địa</w:t>
      </w:r>
      <w:r>
        <w:rPr>
          <w:color w:val="231F20"/>
          <w:spacing w:val="-3"/>
        </w:rPr>
        <w:t> </w:t>
      </w:r>
      <w:r>
        <w:rPr>
          <w:color w:val="231F20"/>
        </w:rPr>
        <w:t>kia.</w:t>
      </w:r>
    </w:p>
    <w:p>
      <w:pPr>
        <w:pStyle w:val="BodyText"/>
        <w:spacing w:line="273" w:lineRule="auto" w:before="0"/>
        <w:ind w:left="110" w:right="391"/>
      </w:pPr>
      <w:r>
        <w:rPr>
          <w:color w:val="231F20"/>
        </w:rPr>
        <w:t>Tùy tín, Tùy pháp hành: Là định rõ về Bổ-đặc-già-la có khả năng đoạn trừ.</w:t>
      </w:r>
    </w:p>
    <w:p>
      <w:pPr>
        <w:pStyle w:val="BodyText"/>
        <w:spacing w:before="110"/>
        <w:ind w:left="677" w:firstLine="0"/>
      </w:pPr>
      <w:r>
        <w:rPr>
          <w:color w:val="231F20"/>
        </w:rPr>
        <w:t>Các nhẫn hiện quán biên: Là định rõ về đạo đối trị.</w:t>
      </w:r>
    </w:p>
    <w:p>
      <w:pPr>
        <w:pStyle w:val="BodyText"/>
        <w:spacing w:line="273" w:lineRule="auto" w:before="154"/>
        <w:ind w:left="110" w:right="390"/>
      </w:pPr>
      <w:r>
        <w:rPr>
          <w:color w:val="231F20"/>
        </w:rPr>
        <w:t>Đoạn:</w:t>
      </w:r>
      <w:r>
        <w:rPr>
          <w:color w:val="231F20"/>
          <w:spacing w:val="-5"/>
        </w:rPr>
        <w:t> </w:t>
      </w:r>
      <w:r>
        <w:rPr>
          <w:color w:val="231F20"/>
        </w:rPr>
        <w:t>Là</w:t>
      </w:r>
      <w:r>
        <w:rPr>
          <w:color w:val="231F20"/>
          <w:spacing w:val="-4"/>
        </w:rPr>
        <w:t> </w:t>
      </w:r>
      <w:r>
        <w:rPr>
          <w:color w:val="231F20"/>
        </w:rPr>
        <w:t>định</w:t>
      </w:r>
      <w:r>
        <w:rPr>
          <w:color w:val="231F20"/>
          <w:spacing w:val="-5"/>
        </w:rPr>
        <w:t> </w:t>
      </w:r>
      <w:r>
        <w:rPr>
          <w:color w:val="231F20"/>
        </w:rPr>
        <w:t>rõ</w:t>
      </w:r>
      <w:r>
        <w:rPr>
          <w:color w:val="231F20"/>
          <w:spacing w:val="-4"/>
        </w:rPr>
        <w:t> </w:t>
      </w:r>
      <w:r>
        <w:rPr>
          <w:color w:val="231F20"/>
        </w:rPr>
        <w:t>về</w:t>
      </w:r>
      <w:r>
        <w:rPr>
          <w:color w:val="231F20"/>
          <w:spacing w:val="-5"/>
        </w:rPr>
        <w:t> </w:t>
      </w:r>
      <w:r>
        <w:rPr>
          <w:color w:val="231F20"/>
        </w:rPr>
        <w:t>đạo</w:t>
      </w:r>
      <w:r>
        <w:rPr>
          <w:color w:val="231F20"/>
          <w:spacing w:val="-4"/>
        </w:rPr>
        <w:t> </w:t>
      </w:r>
      <w:r>
        <w:rPr>
          <w:color w:val="231F20"/>
        </w:rPr>
        <w:t>kia</w:t>
      </w:r>
      <w:r>
        <w:rPr>
          <w:color w:val="231F20"/>
          <w:spacing w:val="-4"/>
        </w:rPr>
        <w:t> </w:t>
      </w:r>
      <w:r>
        <w:rPr>
          <w:color w:val="231F20"/>
        </w:rPr>
        <w:t>đã</w:t>
      </w:r>
      <w:r>
        <w:rPr>
          <w:color w:val="231F20"/>
          <w:spacing w:val="-5"/>
        </w:rPr>
        <w:t> </w:t>
      </w:r>
      <w:r>
        <w:rPr>
          <w:color w:val="231F20"/>
        </w:rPr>
        <w:t>hành</w:t>
      </w:r>
      <w:r>
        <w:rPr>
          <w:color w:val="231F20"/>
          <w:spacing w:val="-4"/>
        </w:rPr>
        <w:t> </w:t>
      </w:r>
      <w:r>
        <w:rPr>
          <w:color w:val="231F20"/>
        </w:rPr>
        <w:t>tác.</w:t>
      </w:r>
      <w:r>
        <w:rPr>
          <w:color w:val="231F20"/>
          <w:spacing w:val="-5"/>
        </w:rPr>
        <w:t> </w:t>
      </w:r>
      <w:r>
        <w:rPr>
          <w:color w:val="231F20"/>
        </w:rPr>
        <w:t>Nếu</w:t>
      </w:r>
      <w:r>
        <w:rPr>
          <w:color w:val="231F20"/>
          <w:spacing w:val="-4"/>
        </w:rPr>
        <w:t> </w:t>
      </w:r>
      <w:r>
        <w:rPr>
          <w:color w:val="231F20"/>
        </w:rPr>
        <w:t>hữu</w:t>
      </w:r>
      <w:r>
        <w:rPr>
          <w:color w:val="231F20"/>
          <w:spacing w:val="-4"/>
        </w:rPr>
        <w:t> </w:t>
      </w:r>
      <w:r>
        <w:rPr>
          <w:color w:val="231F20"/>
        </w:rPr>
        <w:t>lậu,</w:t>
      </w:r>
      <w:r>
        <w:rPr>
          <w:color w:val="231F20"/>
          <w:spacing w:val="-5"/>
        </w:rPr>
        <w:t> </w:t>
      </w:r>
      <w:r>
        <w:rPr>
          <w:color w:val="231F20"/>
        </w:rPr>
        <w:t>vô</w:t>
      </w:r>
      <w:r>
        <w:rPr>
          <w:color w:val="231F20"/>
          <w:spacing w:val="-4"/>
        </w:rPr>
        <w:t> </w:t>
      </w:r>
      <w:r>
        <w:rPr>
          <w:color w:val="231F20"/>
        </w:rPr>
        <w:t>minh lậu</w:t>
      </w:r>
      <w:r>
        <w:rPr>
          <w:color w:val="231F20"/>
          <w:spacing w:val="-9"/>
        </w:rPr>
        <w:t> </w:t>
      </w:r>
      <w:r>
        <w:rPr>
          <w:color w:val="231F20"/>
        </w:rPr>
        <w:t>có</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không</w:t>
      </w:r>
      <w:r>
        <w:rPr>
          <w:color w:val="231F20"/>
          <w:spacing w:val="-9"/>
        </w:rPr>
        <w:t> </w:t>
      </w:r>
      <w:r>
        <w:rPr>
          <w:color w:val="231F20"/>
        </w:rPr>
        <w:t>xen</w:t>
      </w:r>
      <w:r>
        <w:rPr>
          <w:color w:val="231F20"/>
          <w:spacing w:val="-9"/>
        </w:rPr>
        <w:t> </w:t>
      </w:r>
      <w:r>
        <w:rPr>
          <w:color w:val="231F20"/>
        </w:rPr>
        <w:t>tạp,</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không</w:t>
      </w:r>
      <w:r>
        <w:rPr>
          <w:color w:val="231F20"/>
          <w:spacing w:val="-9"/>
        </w:rPr>
        <w:t> </w:t>
      </w:r>
      <w:r>
        <w:rPr>
          <w:color w:val="231F20"/>
        </w:rPr>
        <w:t>chung</w:t>
      </w:r>
      <w:r>
        <w:rPr>
          <w:color w:val="231F20"/>
          <w:spacing w:val="-9"/>
        </w:rPr>
        <w:t> </w:t>
      </w:r>
      <w:r>
        <w:rPr>
          <w:color w:val="231F20"/>
        </w:rPr>
        <w:t>là Thánh giả đoạn không phải phàm phu đoạn, Thánh đạo đoạn </w:t>
      </w:r>
      <w:r>
        <w:rPr>
          <w:color w:val="231F20"/>
          <w:spacing w:val="-3"/>
        </w:rPr>
        <w:t>không </w:t>
      </w:r>
      <w:r>
        <w:rPr>
          <w:color w:val="231F20"/>
        </w:rPr>
        <w:t>phải thế tục đoạn, do kiến đạo đoạn không phải do tu đạo đoạn, </w:t>
      </w:r>
      <w:r>
        <w:rPr>
          <w:color w:val="231F20"/>
          <w:spacing w:val="-8"/>
        </w:rPr>
        <w:t>do </w:t>
      </w:r>
      <w:r>
        <w:rPr>
          <w:color w:val="231F20"/>
        </w:rPr>
        <w:t>nhẫn đoạn không phải do trí đoạn, là ở đây nói đến.</w:t>
      </w:r>
    </w:p>
    <w:p>
      <w:pPr>
        <w:pStyle w:val="BodyText"/>
        <w:spacing w:line="273" w:lineRule="auto" w:before="109"/>
        <w:ind w:left="110" w:right="391"/>
      </w:pPr>
      <w:r>
        <w:rPr>
          <w:color w:val="231F20"/>
        </w:rPr>
        <w:t>Thế nào là do tu đạo đoạn? Nếu hữu lậu, vô minh lậu do bậc học kiến tích dùng các trí đoạn trừ là tu đạo đoạn. Nghĩa là hữu lậu, vô minh lậu kia có năm bộ, lúc kiến đạo hiện tiền là đoạn bốn bộ trước. Đối với hữu lậu, vô minh lậu do tu đạo đoạn, kiến đạo này không</w:t>
      </w:r>
      <w:r>
        <w:rPr>
          <w:color w:val="231F20"/>
          <w:spacing w:val="-9"/>
        </w:rPr>
        <w:t> </w:t>
      </w:r>
      <w:r>
        <w:rPr>
          <w:color w:val="231F20"/>
        </w:rPr>
        <w:t>có</w:t>
      </w:r>
      <w:r>
        <w:rPr>
          <w:color w:val="231F20"/>
          <w:spacing w:val="-8"/>
        </w:rPr>
        <w:t> </w:t>
      </w:r>
      <w:r>
        <w:rPr>
          <w:color w:val="231F20"/>
        </w:rPr>
        <w:t>sức</w:t>
      </w:r>
      <w:r>
        <w:rPr>
          <w:color w:val="231F20"/>
          <w:spacing w:val="-9"/>
        </w:rPr>
        <w:t> </w:t>
      </w:r>
      <w:r>
        <w:rPr>
          <w:color w:val="231F20"/>
        </w:rPr>
        <w:t>để</w:t>
      </w:r>
      <w:r>
        <w:rPr>
          <w:color w:val="231F20"/>
          <w:spacing w:val="-8"/>
        </w:rPr>
        <w:t> </w:t>
      </w:r>
      <w:r>
        <w:rPr>
          <w:color w:val="231F20"/>
        </w:rPr>
        <w:t>đoạn</w:t>
      </w:r>
      <w:r>
        <w:rPr>
          <w:color w:val="231F20"/>
          <w:spacing w:val="-9"/>
        </w:rPr>
        <w:t> </w:t>
      </w:r>
      <w:r>
        <w:rPr>
          <w:color w:val="231F20"/>
        </w:rPr>
        <w:t>nên</w:t>
      </w:r>
      <w:r>
        <w:rPr>
          <w:color w:val="231F20"/>
          <w:spacing w:val="-8"/>
        </w:rPr>
        <w:t> </w:t>
      </w:r>
      <w:r>
        <w:rPr>
          <w:color w:val="231F20"/>
        </w:rPr>
        <w:t>dừng</w:t>
      </w:r>
      <w:r>
        <w:rPr>
          <w:color w:val="231F20"/>
          <w:spacing w:val="-9"/>
        </w:rPr>
        <w:t> </w:t>
      </w:r>
      <w:r>
        <w:rPr>
          <w:color w:val="231F20"/>
        </w:rPr>
        <w:t>lại,</w:t>
      </w:r>
      <w:r>
        <w:rPr>
          <w:color w:val="231F20"/>
          <w:spacing w:val="-8"/>
        </w:rPr>
        <w:t> </w:t>
      </w:r>
      <w:r>
        <w:rPr>
          <w:color w:val="231F20"/>
        </w:rPr>
        <w:t>không</w:t>
      </w:r>
      <w:r>
        <w:rPr>
          <w:color w:val="231F20"/>
          <w:spacing w:val="-9"/>
        </w:rPr>
        <w:t> </w:t>
      </w:r>
      <w:r>
        <w:rPr>
          <w:color w:val="231F20"/>
        </w:rPr>
        <w:t>tiến</w:t>
      </w:r>
      <w:r>
        <w:rPr>
          <w:color w:val="231F20"/>
          <w:spacing w:val="-8"/>
        </w:rPr>
        <w:t> </w:t>
      </w:r>
      <w:r>
        <w:rPr>
          <w:color w:val="231F20"/>
        </w:rPr>
        <w:t>tới.</w:t>
      </w:r>
      <w:r>
        <w:rPr>
          <w:color w:val="231F20"/>
          <w:spacing w:val="-13"/>
        </w:rPr>
        <w:t> </w:t>
      </w:r>
      <w:r>
        <w:rPr>
          <w:color w:val="231F20"/>
        </w:rPr>
        <w:t>Về</w:t>
      </w:r>
      <w:r>
        <w:rPr>
          <w:color w:val="231F20"/>
          <w:spacing w:val="-9"/>
        </w:rPr>
        <w:t> </w:t>
      </w:r>
      <w:r>
        <w:rPr>
          <w:color w:val="231F20"/>
        </w:rPr>
        <w:t>sau,</w:t>
      </w:r>
      <w:r>
        <w:rPr>
          <w:color w:val="231F20"/>
          <w:spacing w:val="-8"/>
        </w:rPr>
        <w:t> </w:t>
      </w:r>
      <w:r>
        <w:rPr>
          <w:color w:val="231F20"/>
        </w:rPr>
        <w:t>lúc</w:t>
      </w:r>
      <w:r>
        <w:rPr>
          <w:color w:val="231F20"/>
          <w:spacing w:val="-9"/>
        </w:rPr>
        <w:t> </w:t>
      </w:r>
      <w:r>
        <w:rPr>
          <w:color w:val="231F20"/>
        </w:rPr>
        <w:t>tu</w:t>
      </w:r>
      <w:r>
        <w:rPr>
          <w:color w:val="231F20"/>
          <w:spacing w:val="-8"/>
        </w:rPr>
        <w:t> </w:t>
      </w:r>
      <w:r>
        <w:rPr>
          <w:color w:val="231F20"/>
        </w:rPr>
        <w:t>đạo thù thắng hiện tiền mới có thể đoạn hữu lậu, vô minh lậu kia.</w:t>
      </w:r>
    </w:p>
    <w:p>
      <w:pPr>
        <w:pStyle w:val="BodyText"/>
        <w:spacing w:line="364" w:lineRule="auto" w:before="109"/>
        <w:ind w:left="677" w:right="392" w:firstLine="0"/>
      </w:pPr>
      <w:r>
        <w:rPr>
          <w:color w:val="231F20"/>
          <w:spacing w:val="-5"/>
        </w:rPr>
        <w:t>Trong</w:t>
      </w:r>
      <w:r>
        <w:rPr>
          <w:color w:val="231F20"/>
          <w:spacing w:val="-18"/>
        </w:rPr>
        <w:t> </w:t>
      </w:r>
      <w:r>
        <w:rPr>
          <w:color w:val="231F20"/>
          <w:spacing w:val="-7"/>
        </w:rPr>
        <w:t>đây,</w:t>
      </w:r>
      <w:r>
        <w:rPr>
          <w:color w:val="231F20"/>
          <w:spacing w:val="-17"/>
        </w:rPr>
        <w:t> </w:t>
      </w:r>
      <w:r>
        <w:rPr>
          <w:color w:val="231F20"/>
        </w:rPr>
        <w:t>hữu</w:t>
      </w:r>
      <w:r>
        <w:rPr>
          <w:color w:val="231F20"/>
          <w:spacing w:val="-18"/>
        </w:rPr>
        <w:t> </w:t>
      </w:r>
      <w:r>
        <w:rPr>
          <w:color w:val="231F20"/>
          <w:spacing w:val="-3"/>
        </w:rPr>
        <w:t>lậu,</w:t>
      </w:r>
      <w:r>
        <w:rPr>
          <w:color w:val="231F20"/>
          <w:spacing w:val="-17"/>
        </w:rPr>
        <w:t> </w:t>
      </w:r>
      <w:r>
        <w:rPr>
          <w:color w:val="231F20"/>
        </w:rPr>
        <w:t>vô</w:t>
      </w:r>
      <w:r>
        <w:rPr>
          <w:color w:val="231F20"/>
          <w:spacing w:val="-18"/>
        </w:rPr>
        <w:t> </w:t>
      </w:r>
      <w:r>
        <w:rPr>
          <w:color w:val="231F20"/>
          <w:spacing w:val="-3"/>
        </w:rPr>
        <w:t>minh</w:t>
      </w:r>
      <w:r>
        <w:rPr>
          <w:color w:val="231F20"/>
          <w:spacing w:val="-17"/>
        </w:rPr>
        <w:t> </w:t>
      </w:r>
      <w:r>
        <w:rPr>
          <w:color w:val="231F20"/>
          <w:spacing w:val="-3"/>
        </w:rPr>
        <w:t>lậu:</w:t>
      </w:r>
      <w:r>
        <w:rPr>
          <w:color w:val="231F20"/>
          <w:spacing w:val="-17"/>
        </w:rPr>
        <w:t> </w:t>
      </w:r>
      <w:r>
        <w:rPr>
          <w:color w:val="231F20"/>
        </w:rPr>
        <w:t>Là</w:t>
      </w:r>
      <w:r>
        <w:rPr>
          <w:color w:val="231F20"/>
          <w:spacing w:val="-18"/>
        </w:rPr>
        <w:t> </w:t>
      </w:r>
      <w:r>
        <w:rPr>
          <w:color w:val="231F20"/>
          <w:spacing w:val="-3"/>
        </w:rPr>
        <w:t>định</w:t>
      </w:r>
      <w:r>
        <w:rPr>
          <w:color w:val="231F20"/>
          <w:spacing w:val="-17"/>
        </w:rPr>
        <w:t> </w:t>
      </w:r>
      <w:r>
        <w:rPr>
          <w:color w:val="231F20"/>
        </w:rPr>
        <w:t>rõ</w:t>
      </w:r>
      <w:r>
        <w:rPr>
          <w:color w:val="231F20"/>
          <w:spacing w:val="-18"/>
        </w:rPr>
        <w:t> </w:t>
      </w:r>
      <w:r>
        <w:rPr>
          <w:color w:val="231F20"/>
        </w:rPr>
        <w:t>về</w:t>
      </w:r>
      <w:r>
        <w:rPr>
          <w:color w:val="231F20"/>
          <w:spacing w:val="-17"/>
        </w:rPr>
        <w:t> </w:t>
      </w:r>
      <w:r>
        <w:rPr>
          <w:color w:val="231F20"/>
        </w:rPr>
        <w:t>tự</w:t>
      </w:r>
      <w:r>
        <w:rPr>
          <w:color w:val="231F20"/>
          <w:spacing w:val="-17"/>
        </w:rPr>
        <w:t> </w:t>
      </w:r>
      <w:r>
        <w:rPr>
          <w:color w:val="231F20"/>
          <w:spacing w:val="-3"/>
        </w:rPr>
        <w:t>tánh</w:t>
      </w:r>
      <w:r>
        <w:rPr>
          <w:color w:val="231F20"/>
          <w:spacing w:val="-18"/>
        </w:rPr>
        <w:t> </w:t>
      </w:r>
      <w:r>
        <w:rPr>
          <w:color w:val="231F20"/>
        </w:rPr>
        <w:t>của</w:t>
      </w:r>
      <w:r>
        <w:rPr>
          <w:color w:val="231F20"/>
          <w:spacing w:val="-17"/>
        </w:rPr>
        <w:t> </w:t>
      </w:r>
      <w:r>
        <w:rPr>
          <w:color w:val="231F20"/>
          <w:spacing w:val="-3"/>
        </w:rPr>
        <w:t>chúng. </w:t>
      </w:r>
      <w:r>
        <w:rPr>
          <w:color w:val="231F20"/>
        </w:rPr>
        <w:t>Học</w:t>
      </w:r>
      <w:r>
        <w:rPr>
          <w:color w:val="231F20"/>
          <w:spacing w:val="-12"/>
        </w:rPr>
        <w:t> </w:t>
      </w:r>
      <w:r>
        <w:rPr>
          <w:color w:val="231F20"/>
          <w:spacing w:val="-3"/>
        </w:rPr>
        <w:t>kiến</w:t>
      </w:r>
      <w:r>
        <w:rPr>
          <w:color w:val="231F20"/>
          <w:spacing w:val="-11"/>
        </w:rPr>
        <w:t> </w:t>
      </w:r>
      <w:r>
        <w:rPr>
          <w:color w:val="231F20"/>
          <w:spacing w:val="-3"/>
        </w:rPr>
        <w:t>tích:</w:t>
      </w:r>
      <w:r>
        <w:rPr>
          <w:color w:val="231F20"/>
          <w:spacing w:val="-12"/>
        </w:rPr>
        <w:t> </w:t>
      </w:r>
      <w:r>
        <w:rPr>
          <w:color w:val="231F20"/>
        </w:rPr>
        <w:t>Là</w:t>
      </w:r>
      <w:r>
        <w:rPr>
          <w:color w:val="231F20"/>
          <w:spacing w:val="-11"/>
        </w:rPr>
        <w:t> </w:t>
      </w:r>
      <w:r>
        <w:rPr>
          <w:color w:val="231F20"/>
          <w:spacing w:val="-3"/>
        </w:rPr>
        <w:t>định</w:t>
      </w:r>
      <w:r>
        <w:rPr>
          <w:color w:val="231F20"/>
          <w:spacing w:val="-12"/>
        </w:rPr>
        <w:t> </w:t>
      </w:r>
      <w:r>
        <w:rPr>
          <w:color w:val="231F20"/>
        </w:rPr>
        <w:t>rõ</w:t>
      </w:r>
      <w:r>
        <w:rPr>
          <w:color w:val="231F20"/>
          <w:spacing w:val="-11"/>
        </w:rPr>
        <w:t> </w:t>
      </w:r>
      <w:r>
        <w:rPr>
          <w:color w:val="231F20"/>
        </w:rPr>
        <w:t>về</w:t>
      </w:r>
      <w:r>
        <w:rPr>
          <w:color w:val="231F20"/>
          <w:spacing w:val="-12"/>
        </w:rPr>
        <w:t> </w:t>
      </w:r>
      <w:r>
        <w:rPr>
          <w:color w:val="231F20"/>
          <w:spacing w:val="-3"/>
        </w:rPr>
        <w:t>Bổ-đặc-già-la</w:t>
      </w:r>
      <w:r>
        <w:rPr>
          <w:color w:val="231F20"/>
          <w:spacing w:val="-11"/>
        </w:rPr>
        <w:t> </w:t>
      </w:r>
      <w:r>
        <w:rPr>
          <w:color w:val="231F20"/>
        </w:rPr>
        <w:t>có</w:t>
      </w:r>
      <w:r>
        <w:rPr>
          <w:color w:val="231F20"/>
          <w:spacing w:val="-12"/>
        </w:rPr>
        <w:t> </w:t>
      </w:r>
      <w:r>
        <w:rPr>
          <w:color w:val="231F20"/>
        </w:rPr>
        <w:t>khả</w:t>
      </w:r>
      <w:r>
        <w:rPr>
          <w:color w:val="231F20"/>
          <w:spacing w:val="-11"/>
        </w:rPr>
        <w:t> </w:t>
      </w:r>
      <w:r>
        <w:rPr>
          <w:color w:val="231F20"/>
          <w:spacing w:val="-3"/>
        </w:rPr>
        <w:t>năng</w:t>
      </w:r>
      <w:r>
        <w:rPr>
          <w:color w:val="231F20"/>
          <w:spacing w:val="-12"/>
        </w:rPr>
        <w:t> </w:t>
      </w:r>
      <w:r>
        <w:rPr>
          <w:color w:val="231F20"/>
          <w:spacing w:val="-3"/>
        </w:rPr>
        <w:t>đoạn</w:t>
      </w:r>
      <w:r>
        <w:rPr>
          <w:color w:val="231F20"/>
          <w:spacing w:val="-11"/>
        </w:rPr>
        <w:t> </w:t>
      </w:r>
      <w:r>
        <w:rPr>
          <w:color w:val="231F20"/>
          <w:spacing w:val="-3"/>
        </w:rPr>
        <w:t>trừ. </w:t>
      </w:r>
      <w:r>
        <w:rPr>
          <w:color w:val="231F20"/>
        </w:rPr>
        <w:t>Các trí: Là định rõ về đạo đối trị có khả năng đoạn.</w:t>
      </w:r>
    </w:p>
    <w:p>
      <w:pPr>
        <w:pStyle w:val="BodyText"/>
        <w:spacing w:line="296" w:lineRule="exact" w:before="0"/>
        <w:ind w:left="677" w:firstLine="0"/>
      </w:pPr>
      <w:r>
        <w:rPr>
          <w:color w:val="231F20"/>
        </w:rPr>
        <w:t>Đoạn: Là định rõ về đạo đối trị đã hành tác.</w:t>
      </w:r>
    </w:p>
    <w:p>
      <w:pPr>
        <w:pStyle w:val="BodyText"/>
        <w:spacing w:line="273" w:lineRule="auto" w:before="154"/>
        <w:ind w:left="110" w:right="390"/>
      </w:pPr>
      <w:r>
        <w:rPr>
          <w:color w:val="231F20"/>
        </w:rPr>
        <w:t>Nếu</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lậu</w:t>
      </w:r>
      <w:r>
        <w:rPr>
          <w:color w:val="231F20"/>
          <w:spacing w:val="-6"/>
        </w:rPr>
        <w:t> </w:t>
      </w:r>
      <w:r>
        <w:rPr>
          <w:color w:val="231F20"/>
        </w:rPr>
        <w:t>có</w:t>
      </w:r>
      <w:r>
        <w:rPr>
          <w:color w:val="231F20"/>
          <w:spacing w:val="-6"/>
        </w:rPr>
        <w:t> </w:t>
      </w:r>
      <w:r>
        <w:rPr>
          <w:color w:val="231F20"/>
        </w:rPr>
        <w:t>đối</w:t>
      </w:r>
      <w:r>
        <w:rPr>
          <w:color w:val="231F20"/>
          <w:spacing w:val="-7"/>
        </w:rPr>
        <w:t> </w:t>
      </w:r>
      <w:r>
        <w:rPr>
          <w:color w:val="231F20"/>
        </w:rPr>
        <w:t>trị</w:t>
      </w:r>
      <w:r>
        <w:rPr>
          <w:color w:val="231F20"/>
          <w:spacing w:val="-6"/>
        </w:rPr>
        <w:t> </w:t>
      </w:r>
      <w:r>
        <w:rPr>
          <w:color w:val="231F20"/>
        </w:rPr>
        <w:t>không</w:t>
      </w:r>
      <w:r>
        <w:rPr>
          <w:color w:val="231F20"/>
          <w:spacing w:val="-6"/>
        </w:rPr>
        <w:t> </w:t>
      </w:r>
      <w:r>
        <w:rPr>
          <w:color w:val="231F20"/>
        </w:rPr>
        <w:t>xen</w:t>
      </w:r>
      <w:r>
        <w:rPr>
          <w:color w:val="231F20"/>
          <w:spacing w:val="-6"/>
        </w:rPr>
        <w:t> </w:t>
      </w:r>
      <w:r>
        <w:rPr>
          <w:color w:val="231F20"/>
        </w:rPr>
        <w:t>tạp,</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quyết định,</w:t>
      </w:r>
      <w:r>
        <w:rPr>
          <w:color w:val="231F20"/>
          <w:spacing w:val="16"/>
        </w:rPr>
        <w:t> </w:t>
      </w:r>
      <w:r>
        <w:rPr>
          <w:color w:val="231F20"/>
        </w:rPr>
        <w:t>đối</w:t>
      </w:r>
      <w:r>
        <w:rPr>
          <w:color w:val="231F20"/>
          <w:spacing w:val="16"/>
        </w:rPr>
        <w:t> </w:t>
      </w:r>
      <w:r>
        <w:rPr>
          <w:color w:val="231F20"/>
        </w:rPr>
        <w:t>trị</w:t>
      </w:r>
      <w:r>
        <w:rPr>
          <w:color w:val="231F20"/>
          <w:spacing w:val="16"/>
        </w:rPr>
        <w:t> </w:t>
      </w:r>
      <w:r>
        <w:rPr>
          <w:color w:val="231F20"/>
        </w:rPr>
        <w:t>không</w:t>
      </w:r>
      <w:r>
        <w:rPr>
          <w:color w:val="231F20"/>
          <w:spacing w:val="16"/>
        </w:rPr>
        <w:t> </w:t>
      </w:r>
      <w:r>
        <w:rPr>
          <w:color w:val="231F20"/>
        </w:rPr>
        <w:t>chung</w:t>
      </w:r>
      <w:r>
        <w:rPr>
          <w:color w:val="231F20"/>
          <w:spacing w:val="17"/>
        </w:rPr>
        <w:t> </w:t>
      </w:r>
      <w:r>
        <w:rPr>
          <w:color w:val="231F20"/>
        </w:rPr>
        <w:t>là</w:t>
      </w:r>
      <w:r>
        <w:rPr>
          <w:color w:val="231F20"/>
          <w:spacing w:val="11"/>
        </w:rPr>
        <w:t> </w:t>
      </w:r>
      <w:r>
        <w:rPr>
          <w:color w:val="231F20"/>
        </w:rPr>
        <w:t>Thánh</w:t>
      </w:r>
      <w:r>
        <w:rPr>
          <w:color w:val="231F20"/>
          <w:spacing w:val="16"/>
        </w:rPr>
        <w:t> </w:t>
      </w:r>
      <w:r>
        <w:rPr>
          <w:color w:val="231F20"/>
        </w:rPr>
        <w:t>giả</w:t>
      </w:r>
      <w:r>
        <w:rPr>
          <w:color w:val="231F20"/>
          <w:spacing w:val="16"/>
        </w:rPr>
        <w:t> </w:t>
      </w:r>
      <w:r>
        <w:rPr>
          <w:color w:val="231F20"/>
        </w:rPr>
        <w:t>đoạn</w:t>
      </w:r>
      <w:r>
        <w:rPr>
          <w:color w:val="231F20"/>
          <w:spacing w:val="17"/>
        </w:rPr>
        <w:t> </w:t>
      </w:r>
      <w:r>
        <w:rPr>
          <w:color w:val="231F20"/>
        </w:rPr>
        <w:t>không</w:t>
      </w:r>
      <w:r>
        <w:rPr>
          <w:color w:val="231F20"/>
          <w:spacing w:val="16"/>
        </w:rPr>
        <w:t> </w:t>
      </w:r>
      <w:r>
        <w:rPr>
          <w:color w:val="231F20"/>
        </w:rPr>
        <w:t>phải</w:t>
      </w:r>
      <w:r>
        <w:rPr>
          <w:color w:val="231F20"/>
          <w:spacing w:val="16"/>
        </w:rPr>
        <w:t> </w:t>
      </w:r>
      <w:r>
        <w:rPr>
          <w:color w:val="231F20"/>
        </w:rPr>
        <w:t>phàm</w:t>
      </w:r>
      <w:r>
        <w:rPr>
          <w:color w:val="231F20"/>
          <w:spacing w:val="16"/>
        </w:rPr>
        <w:t> </w:t>
      </w:r>
      <w:r>
        <w:rPr>
          <w:color w:val="231F20"/>
          <w:spacing w:val="-5"/>
        </w:rPr>
        <w:t>phu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đoạn,</w:t>
      </w:r>
      <w:r>
        <w:rPr>
          <w:color w:val="231F20"/>
          <w:spacing w:val="-10"/>
        </w:rPr>
        <w:t> </w:t>
      </w:r>
      <w:r>
        <w:rPr>
          <w:color w:val="231F20"/>
        </w:rPr>
        <w:t>do</w:t>
      </w:r>
      <w:r>
        <w:rPr>
          <w:color w:val="231F20"/>
          <w:spacing w:val="-10"/>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10"/>
        </w:rPr>
        <w:t> </w:t>
      </w:r>
      <w:r>
        <w:rPr>
          <w:color w:val="231F20"/>
        </w:rPr>
        <w:t>đoạn,</w:t>
      </w:r>
      <w:r>
        <w:rPr>
          <w:color w:val="231F20"/>
          <w:spacing w:val="-10"/>
        </w:rPr>
        <w:t> </w:t>
      </w:r>
      <w:r>
        <w:rPr>
          <w:color w:val="231F20"/>
        </w:rPr>
        <w:t>do</w:t>
      </w:r>
      <w:r>
        <w:rPr>
          <w:color w:val="231F20"/>
          <w:spacing w:val="-9"/>
        </w:rPr>
        <w:t> </w:t>
      </w:r>
      <w:r>
        <w:rPr>
          <w:color w:val="231F20"/>
        </w:rPr>
        <w:t>trí</w:t>
      </w:r>
      <w:r>
        <w:rPr>
          <w:color w:val="231F20"/>
          <w:spacing w:val="-10"/>
        </w:rPr>
        <w:t> </w:t>
      </w:r>
      <w:r>
        <w:rPr>
          <w:color w:val="231F20"/>
        </w:rPr>
        <w:t>đoạn</w:t>
      </w:r>
      <w:r>
        <w:rPr>
          <w:color w:val="231F20"/>
          <w:spacing w:val="-10"/>
        </w:rPr>
        <w:t> </w:t>
      </w:r>
      <w:r>
        <w:rPr>
          <w:color w:val="231F20"/>
          <w:spacing w:val="-3"/>
        </w:rPr>
        <w:t>không </w:t>
      </w:r>
      <w:r>
        <w:rPr>
          <w:color w:val="231F20"/>
        </w:rPr>
        <w:t>phải do nhẫn đoạn, là ở đây nói đến. Phần khác là nếu phàm phu đoạn là do tu đạo đoạn, đệ tử của Đức Thế Tôn đoạn là do kiến đạo đoạn. Phần khác là gì? Nghĩa là hữu lậu từ tĩnh lự thứ nhất cho đến Vô</w:t>
      </w:r>
      <w:r>
        <w:rPr>
          <w:color w:val="231F20"/>
          <w:spacing w:val="-10"/>
        </w:rPr>
        <w:t> </w:t>
      </w:r>
      <w:r>
        <w:rPr>
          <w:color w:val="231F20"/>
        </w:rPr>
        <w:t>sở</w:t>
      </w:r>
      <w:r>
        <w:rPr>
          <w:color w:val="231F20"/>
          <w:spacing w:val="-10"/>
        </w:rPr>
        <w:t> </w:t>
      </w:r>
      <w:r>
        <w:rPr>
          <w:color w:val="231F20"/>
        </w:rPr>
        <w:t>hữu</w:t>
      </w:r>
      <w:r>
        <w:rPr>
          <w:color w:val="231F20"/>
          <w:spacing w:val="-9"/>
        </w:rPr>
        <w:t> </w:t>
      </w:r>
      <w:r>
        <w:rPr>
          <w:color w:val="231F20"/>
        </w:rPr>
        <w:t>xứ,</w:t>
      </w:r>
      <w:r>
        <w:rPr>
          <w:color w:val="231F20"/>
          <w:spacing w:val="-9"/>
        </w:rPr>
        <w:t> </w:t>
      </w:r>
      <w:r>
        <w:rPr>
          <w:color w:val="231F20"/>
        </w:rPr>
        <w:t>là</w:t>
      </w:r>
      <w:r>
        <w:rPr>
          <w:color w:val="231F20"/>
          <w:spacing w:val="-10"/>
        </w:rPr>
        <w:t> </w:t>
      </w:r>
      <w:r>
        <w:rPr>
          <w:color w:val="231F20"/>
        </w:rPr>
        <w:t>vô</w:t>
      </w:r>
      <w:r>
        <w:rPr>
          <w:color w:val="231F20"/>
          <w:spacing w:val="-9"/>
        </w:rPr>
        <w:t> </w:t>
      </w:r>
      <w:r>
        <w:rPr>
          <w:color w:val="231F20"/>
        </w:rPr>
        <w:t>minh</w:t>
      </w:r>
      <w:r>
        <w:rPr>
          <w:color w:val="231F20"/>
          <w:spacing w:val="-9"/>
        </w:rPr>
        <w:t> </w:t>
      </w:r>
      <w:r>
        <w:rPr>
          <w:color w:val="231F20"/>
        </w:rPr>
        <w:t>lậu</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cho</w:t>
      </w:r>
      <w:r>
        <w:rPr>
          <w:color w:val="231F20"/>
          <w:spacing w:val="-9"/>
        </w:rPr>
        <w:t> </w:t>
      </w:r>
      <w:r>
        <w:rPr>
          <w:color w:val="231F20"/>
        </w:rPr>
        <w:t>đến</w:t>
      </w:r>
      <w:r>
        <w:rPr>
          <w:color w:val="231F20"/>
          <w:spacing w:val="-14"/>
        </w:rPr>
        <w:t> </w:t>
      </w:r>
      <w:r>
        <w:rPr>
          <w:color w:val="231F20"/>
        </w:rPr>
        <w:t>Vô</w:t>
      </w:r>
      <w:r>
        <w:rPr>
          <w:color w:val="231F20"/>
          <w:spacing w:val="-10"/>
        </w:rPr>
        <w:t> </w:t>
      </w:r>
      <w:r>
        <w:rPr>
          <w:color w:val="231F20"/>
        </w:rPr>
        <w:t>sở</w:t>
      </w:r>
      <w:r>
        <w:rPr>
          <w:color w:val="231F20"/>
          <w:spacing w:val="-10"/>
        </w:rPr>
        <w:t> </w:t>
      </w:r>
      <w:r>
        <w:rPr>
          <w:color w:val="231F20"/>
        </w:rPr>
        <w:t>hữu</w:t>
      </w:r>
      <w:r>
        <w:rPr>
          <w:color w:val="231F20"/>
          <w:spacing w:val="-9"/>
        </w:rPr>
        <w:t> </w:t>
      </w:r>
      <w:r>
        <w:rPr>
          <w:color w:val="231F20"/>
        </w:rPr>
        <w:t>xứ,</w:t>
      </w:r>
      <w:r>
        <w:rPr>
          <w:color w:val="231F20"/>
          <w:spacing w:val="-9"/>
        </w:rPr>
        <w:t> </w:t>
      </w:r>
      <w:r>
        <w:rPr>
          <w:color w:val="231F20"/>
        </w:rPr>
        <w:t>năm bộ trong thân phàm phu, bốn bộ trong thân Thánh giả. Nếu phàm phu kia đoạn là do tu đạo đoạn, Thánh giả đoạn là do kiến đạo</w:t>
      </w:r>
      <w:r>
        <w:rPr>
          <w:color w:val="231F20"/>
          <w:spacing w:val="-35"/>
        </w:rPr>
        <w:t> </w:t>
      </w:r>
      <w:r>
        <w:rPr>
          <w:color w:val="231F20"/>
        </w:rPr>
        <w:t>đoạn. Phàm phu đoạn là do đạo thế tục đoạn, Thánh giả đoạn là do đạo vô lậu đoạn. Phàm phu đoạn là do trí đoạn, Thánh giả đoạn là do nhẫn đoạn. Phàm phu đoạn là dùng chín phẩm đoạn chín phẩm, Thánh giả đoạn là dùng một phẩm đoạn chín phẩm. Phàm phu đoạn</w:t>
      </w:r>
      <w:r>
        <w:rPr>
          <w:color w:val="231F20"/>
          <w:spacing w:val="-39"/>
        </w:rPr>
        <w:t> </w:t>
      </w:r>
      <w:r>
        <w:rPr>
          <w:color w:val="231F20"/>
        </w:rPr>
        <w:t>thường khởi để đoạn, Thánh giả đoạn thì không khởi đoạn. Phàm phu </w:t>
      </w:r>
      <w:r>
        <w:rPr>
          <w:color w:val="231F20"/>
          <w:spacing w:val="-3"/>
        </w:rPr>
        <w:t>đoạn </w:t>
      </w:r>
      <w:r>
        <w:rPr>
          <w:color w:val="231F20"/>
        </w:rPr>
        <w:t>không quán đế để đoạn, Thánh giả đoạn thì quán đế để</w:t>
      </w:r>
      <w:r>
        <w:rPr>
          <w:color w:val="231F20"/>
          <w:spacing w:val="-5"/>
        </w:rPr>
        <w:t> </w:t>
      </w:r>
      <w:r>
        <w:rPr>
          <w:color w:val="231F20"/>
        </w:rPr>
        <w:t>đoạn.</w:t>
      </w:r>
    </w:p>
    <w:p>
      <w:pPr>
        <w:pStyle w:val="BodyText"/>
        <w:spacing w:line="271" w:lineRule="auto" w:before="115"/>
        <w:ind w:right="105"/>
      </w:pPr>
      <w:r>
        <w:rPr>
          <w:color w:val="231F20"/>
        </w:rPr>
        <w:t>Như</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lậu,</w:t>
      </w:r>
      <w:r>
        <w:rPr>
          <w:color w:val="231F20"/>
          <w:spacing w:val="-6"/>
        </w:rPr>
        <w:t> </w:t>
      </w:r>
      <w:r>
        <w:rPr>
          <w:color w:val="231F20"/>
        </w:rPr>
        <w:t>thì</w:t>
      </w:r>
      <w:r>
        <w:rPr>
          <w:color w:val="231F20"/>
          <w:spacing w:val="-6"/>
        </w:rPr>
        <w:t> </w:t>
      </w:r>
      <w:r>
        <w:rPr>
          <w:color w:val="231F20"/>
        </w:rPr>
        <w:t>bộc</w:t>
      </w:r>
      <w:r>
        <w:rPr>
          <w:color w:val="231F20"/>
          <w:spacing w:val="-7"/>
        </w:rPr>
        <w:t> </w:t>
      </w:r>
      <w:r>
        <w:rPr>
          <w:color w:val="231F20"/>
        </w:rPr>
        <w:t>lưu</w:t>
      </w:r>
      <w:r>
        <w:rPr>
          <w:color w:val="231F20"/>
          <w:spacing w:val="-6"/>
        </w:rPr>
        <w:t> </w:t>
      </w:r>
      <w:r>
        <w:rPr>
          <w:color w:val="231F20"/>
        </w:rPr>
        <w:t>hữu,</w:t>
      </w:r>
      <w:r>
        <w:rPr>
          <w:color w:val="231F20"/>
          <w:spacing w:val="-6"/>
        </w:rPr>
        <w:t> </w:t>
      </w:r>
      <w:r>
        <w:rPr>
          <w:color w:val="231F20"/>
        </w:rPr>
        <w:t>ách</w:t>
      </w:r>
      <w:r>
        <w:rPr>
          <w:color w:val="231F20"/>
          <w:spacing w:val="-6"/>
        </w:rPr>
        <w:t> </w:t>
      </w:r>
      <w:r>
        <w:rPr>
          <w:color w:val="231F20"/>
        </w:rPr>
        <w:t>hữu,</w:t>
      </w:r>
      <w:r>
        <w:rPr>
          <w:color w:val="231F20"/>
          <w:spacing w:val="-6"/>
        </w:rPr>
        <w:t> </w:t>
      </w:r>
      <w:r>
        <w:rPr>
          <w:color w:val="231F20"/>
        </w:rPr>
        <w:t>bộc</w:t>
      </w:r>
      <w:r>
        <w:rPr>
          <w:color w:val="231F20"/>
          <w:spacing w:val="-6"/>
        </w:rPr>
        <w:t> </w:t>
      </w:r>
      <w:r>
        <w:rPr>
          <w:color w:val="231F20"/>
        </w:rPr>
        <w:t>lưu</w:t>
      </w:r>
      <w:r>
        <w:rPr>
          <w:color w:val="231F20"/>
          <w:spacing w:val="-6"/>
        </w:rPr>
        <w:t> </w:t>
      </w:r>
      <w:r>
        <w:rPr>
          <w:color w:val="231F20"/>
        </w:rPr>
        <w:t>vô minh,</w:t>
      </w:r>
      <w:r>
        <w:rPr>
          <w:color w:val="231F20"/>
          <w:spacing w:val="-12"/>
        </w:rPr>
        <w:t> </w:t>
      </w:r>
      <w:r>
        <w:rPr>
          <w:color w:val="231F20"/>
        </w:rPr>
        <w:t>ách</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trong</w:t>
      </w:r>
      <w:r>
        <w:rPr>
          <w:color w:val="231F20"/>
          <w:spacing w:val="-12"/>
        </w:rPr>
        <w:t> </w:t>
      </w:r>
      <w:r>
        <w:rPr>
          <w:color w:val="231F20"/>
        </w:rPr>
        <w:t>bốn</w:t>
      </w:r>
      <w:r>
        <w:rPr>
          <w:color w:val="231F20"/>
          <w:spacing w:val="-12"/>
        </w:rPr>
        <w:t> </w:t>
      </w:r>
      <w:r>
        <w:rPr>
          <w:color w:val="231F20"/>
        </w:rPr>
        <w:t>bộc</w:t>
      </w:r>
      <w:r>
        <w:rPr>
          <w:color w:val="231F20"/>
          <w:spacing w:val="-12"/>
        </w:rPr>
        <w:t> </w:t>
      </w:r>
      <w:r>
        <w:rPr>
          <w:color w:val="231F20"/>
        </w:rPr>
        <w:t>lưu,</w:t>
      </w:r>
      <w:r>
        <w:rPr>
          <w:color w:val="231F20"/>
          <w:spacing w:val="-12"/>
        </w:rPr>
        <w:t> </w:t>
      </w:r>
      <w:r>
        <w:rPr>
          <w:color w:val="231F20"/>
        </w:rPr>
        <w:t>bốn</w:t>
      </w:r>
      <w:r>
        <w:rPr>
          <w:color w:val="231F20"/>
          <w:spacing w:val="-12"/>
        </w:rPr>
        <w:t> </w:t>
      </w:r>
      <w:r>
        <w:rPr>
          <w:color w:val="231F20"/>
        </w:rPr>
        <w:t>ách,</w:t>
      </w:r>
      <w:r>
        <w:rPr>
          <w:color w:val="231F20"/>
          <w:spacing w:val="-12"/>
        </w:rPr>
        <w:t> </w:t>
      </w:r>
      <w:r>
        <w:rPr>
          <w:color w:val="231F20"/>
        </w:rPr>
        <w:t>ngã</w:t>
      </w:r>
      <w:r>
        <w:rPr>
          <w:color w:val="231F20"/>
          <w:spacing w:val="-12"/>
        </w:rPr>
        <w:t> </w:t>
      </w:r>
      <w:r>
        <w:rPr>
          <w:color w:val="231F20"/>
        </w:rPr>
        <w:t>ngữ</w:t>
      </w:r>
      <w:r>
        <w:rPr>
          <w:color w:val="231F20"/>
          <w:spacing w:val="-12"/>
        </w:rPr>
        <w:t> </w:t>
      </w:r>
      <w:r>
        <w:rPr>
          <w:color w:val="231F20"/>
        </w:rPr>
        <w:t>thủ</w:t>
      </w:r>
      <w:r>
        <w:rPr>
          <w:color w:val="231F20"/>
          <w:spacing w:val="-12"/>
        </w:rPr>
        <w:t> </w:t>
      </w:r>
      <w:r>
        <w:rPr>
          <w:color w:val="231F20"/>
        </w:rPr>
        <w:t>trong</w:t>
      </w:r>
      <w:r>
        <w:rPr>
          <w:color w:val="231F20"/>
          <w:spacing w:val="-12"/>
        </w:rPr>
        <w:t> </w:t>
      </w:r>
      <w:r>
        <w:rPr>
          <w:color w:val="231F20"/>
        </w:rPr>
        <w:t>bốn thủ, kiết tham, kiết mạn trong năm kiết, ý xúc sinh ra ái thân trong sáu ái thân, tùy miên vô minh, tùy miên mạn, tùy miên hữu tham trong bảy tùy miên, kiết vô minh, kiết ái, kiết mạn trong chín kiết cũng như thế. Vì tự tánh là đồng, nên đều cùng chung cho cả tám, chín địa và năm bộ.</w:t>
      </w:r>
    </w:p>
    <w:p>
      <w:pPr>
        <w:pStyle w:val="BodyText"/>
        <w:spacing w:line="271" w:lineRule="auto" w:before="115"/>
        <w:ind w:right="108"/>
      </w:pPr>
      <w:r>
        <w:rPr>
          <w:color w:val="231F20"/>
        </w:rPr>
        <w:t>Hành trước có ba thứ: 1. Hành trước không chung. 2. Hành trước hoàn toàn. 3. Hành trước đầu tiên.</w:t>
      </w:r>
    </w:p>
    <w:p>
      <w:pPr>
        <w:pStyle w:val="BodyText"/>
        <w:spacing w:line="271" w:lineRule="auto" w:before="113"/>
        <w:ind w:right="107"/>
      </w:pPr>
      <w:r>
        <w:rPr>
          <w:color w:val="231F20"/>
        </w:rPr>
        <w:t>Hành</w:t>
      </w:r>
      <w:r>
        <w:rPr>
          <w:color w:val="231F20"/>
          <w:spacing w:val="-9"/>
        </w:rPr>
        <w:t> </w:t>
      </w:r>
      <w:r>
        <w:rPr>
          <w:color w:val="231F20"/>
        </w:rPr>
        <w:t>trước</w:t>
      </w:r>
      <w:r>
        <w:rPr>
          <w:color w:val="231F20"/>
          <w:spacing w:val="-8"/>
        </w:rPr>
        <w:t> </w:t>
      </w:r>
      <w:r>
        <w:rPr>
          <w:color w:val="231F20"/>
        </w:rPr>
        <w:t>không</w:t>
      </w:r>
      <w:r>
        <w:rPr>
          <w:color w:val="231F20"/>
          <w:spacing w:val="-9"/>
        </w:rPr>
        <w:t> </w:t>
      </w:r>
      <w:r>
        <w:rPr>
          <w:color w:val="231F20"/>
        </w:rPr>
        <w:t>chung:</w:t>
      </w:r>
      <w:r>
        <w:rPr>
          <w:color w:val="231F20"/>
          <w:spacing w:val="-8"/>
        </w:rPr>
        <w:t> </w:t>
      </w:r>
      <w:r>
        <w:rPr>
          <w:color w:val="231F20"/>
        </w:rPr>
        <w:t>Là</w:t>
      </w:r>
      <w:r>
        <w:rPr>
          <w:color w:val="231F20"/>
          <w:spacing w:val="-8"/>
        </w:rPr>
        <w:t> </w:t>
      </w:r>
      <w:r>
        <w:rPr>
          <w:color w:val="231F20"/>
        </w:rPr>
        <w:t>như</w:t>
      </w:r>
      <w:r>
        <w:rPr>
          <w:color w:val="231F20"/>
          <w:spacing w:val="-9"/>
        </w:rPr>
        <w:t> </w:t>
      </w:r>
      <w:r>
        <w:rPr>
          <w:color w:val="231F20"/>
        </w:rPr>
        <w:t>ba</w:t>
      </w:r>
      <w:r>
        <w:rPr>
          <w:color w:val="231F20"/>
          <w:spacing w:val="-8"/>
        </w:rPr>
        <w:t> </w:t>
      </w:r>
      <w:r>
        <w:rPr>
          <w:color w:val="231F20"/>
        </w:rPr>
        <w:t>kiết</w:t>
      </w:r>
      <w:r>
        <w:rPr>
          <w:color w:val="231F20"/>
          <w:spacing w:val="-8"/>
        </w:rPr>
        <w:t> </w:t>
      </w:r>
      <w:r>
        <w:rPr>
          <w:color w:val="231F20"/>
          <w:spacing w:val="-6"/>
        </w:rPr>
        <w:t>v.v...</w:t>
      </w:r>
      <w:r>
        <w:rPr>
          <w:color w:val="231F20"/>
          <w:spacing w:val="-9"/>
        </w:rPr>
        <w:t> </w:t>
      </w:r>
      <w:r>
        <w:rPr>
          <w:color w:val="231F20"/>
        </w:rPr>
        <w:t>Hành</w:t>
      </w:r>
      <w:r>
        <w:rPr>
          <w:color w:val="231F20"/>
          <w:spacing w:val="-8"/>
        </w:rPr>
        <w:t> </w:t>
      </w:r>
      <w:r>
        <w:rPr>
          <w:color w:val="231F20"/>
        </w:rPr>
        <w:t>trước</w:t>
      </w:r>
      <w:r>
        <w:rPr>
          <w:color w:val="231F20"/>
          <w:spacing w:val="-8"/>
        </w:rPr>
        <w:t> </w:t>
      </w:r>
      <w:r>
        <w:rPr>
          <w:color w:val="231F20"/>
        </w:rPr>
        <w:t>hoàn toàn: Là như ba căn bất thiện </w:t>
      </w:r>
      <w:r>
        <w:rPr>
          <w:color w:val="231F20"/>
          <w:spacing w:val="-6"/>
        </w:rPr>
        <w:t>v.v... </w:t>
      </w:r>
      <w:r>
        <w:rPr>
          <w:color w:val="231F20"/>
        </w:rPr>
        <w:t>Hành trước đầu tiên: Là như hữu lậu, vô minh lậu </w:t>
      </w:r>
      <w:r>
        <w:rPr>
          <w:color w:val="231F20"/>
          <w:spacing w:val="-6"/>
        </w:rPr>
        <w:t>v.v...</w:t>
      </w:r>
    </w:p>
    <w:p>
      <w:pPr>
        <w:pStyle w:val="BodyText"/>
        <w:spacing w:line="271" w:lineRule="auto"/>
        <w:ind w:right="106"/>
      </w:pPr>
      <w:r>
        <w:rPr>
          <w:color w:val="231F20"/>
        </w:rPr>
        <w:t>Nếu</w:t>
      </w:r>
      <w:r>
        <w:rPr>
          <w:color w:val="231F20"/>
          <w:spacing w:val="-4"/>
        </w:rPr>
        <w:t> </w:t>
      </w:r>
      <w:r>
        <w:rPr>
          <w:color w:val="231F20"/>
        </w:rPr>
        <w:t>các</w:t>
      </w:r>
      <w:r>
        <w:rPr>
          <w:color w:val="231F20"/>
          <w:spacing w:val="-5"/>
        </w:rPr>
        <w:t> </w:t>
      </w:r>
      <w:r>
        <w:rPr>
          <w:color w:val="231F20"/>
        </w:rPr>
        <w:t>phiền</w:t>
      </w:r>
      <w:r>
        <w:rPr>
          <w:color w:val="231F20"/>
          <w:spacing w:val="-4"/>
        </w:rPr>
        <w:t> </w:t>
      </w:r>
      <w:r>
        <w:rPr>
          <w:color w:val="231F20"/>
        </w:rPr>
        <w:t>não</w:t>
      </w:r>
      <w:r>
        <w:rPr>
          <w:color w:val="231F20"/>
          <w:spacing w:val="-4"/>
        </w:rPr>
        <w:t> </w:t>
      </w:r>
      <w:r>
        <w:rPr>
          <w:color w:val="231F20"/>
        </w:rPr>
        <w:t>thuộc</w:t>
      </w:r>
      <w:r>
        <w:rPr>
          <w:color w:val="231F20"/>
          <w:spacing w:val="-4"/>
        </w:rPr>
        <w:t> </w:t>
      </w:r>
      <w:r>
        <w:rPr>
          <w:color w:val="231F20"/>
        </w:rPr>
        <w:t>chung</w:t>
      </w:r>
      <w:r>
        <w:rPr>
          <w:color w:val="231F20"/>
          <w:spacing w:val="-4"/>
        </w:rPr>
        <w:t> </w:t>
      </w:r>
      <w:r>
        <w:rPr>
          <w:color w:val="231F20"/>
        </w:rPr>
        <w:t>về</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chỉ</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spacing w:val="-3"/>
        </w:rPr>
        <w:t>đoạn </w:t>
      </w:r>
      <w:r>
        <w:rPr>
          <w:color w:val="231F20"/>
        </w:rPr>
        <w:t>trừ, thì kiến là hành trước, có hai trường hợp như ba kiết </w:t>
      </w:r>
      <w:r>
        <w:rPr>
          <w:color w:val="231F20"/>
          <w:spacing w:val="-6"/>
        </w:rPr>
        <w:t>v.v... </w:t>
      </w:r>
      <w:r>
        <w:rPr>
          <w:color w:val="231F20"/>
        </w:rPr>
        <w:t>Nếu các phiền não chỉ thuộc về cõi dục, chung cho cả năm bộ, thì tu là hành trước, có hai trường hợp như ba căn bất thiện </w:t>
      </w:r>
      <w:r>
        <w:rPr>
          <w:color w:val="231F20"/>
          <w:spacing w:val="-6"/>
        </w:rPr>
        <w:t>v.v... </w:t>
      </w:r>
      <w:r>
        <w:rPr>
          <w:color w:val="231F20"/>
        </w:rPr>
        <w:t>Nếu </w:t>
      </w:r>
      <w:r>
        <w:rPr>
          <w:color w:val="231F20"/>
          <w:spacing w:val="-3"/>
        </w:rPr>
        <w:t>phiền </w:t>
      </w:r>
      <w:r>
        <w:rPr>
          <w:color w:val="231F20"/>
        </w:rPr>
        <w:t>não thuộc chung cả ba cõi, cũng chung cho năm bộ, thì kiến là</w:t>
      </w:r>
      <w:r>
        <w:rPr>
          <w:color w:val="231F20"/>
          <w:spacing w:val="14"/>
        </w:rPr>
        <w:t> </w:t>
      </w:r>
      <w:r>
        <w:rPr>
          <w:color w:val="231F20"/>
        </w:rPr>
        <w:t>hành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trước, có ba trường hợp như hữu lậu, vô minh lậu v.v... Đó gọi là ở đây đã tóm lược Tỳ Bà Sa.</w:t>
      </w:r>
    </w:p>
    <w:p>
      <w:pPr>
        <w:pStyle w:val="BodyText"/>
        <w:spacing w:line="273" w:lineRule="auto" w:before="112"/>
        <w:ind w:left="110" w:right="390"/>
      </w:pPr>
      <w:r>
        <w:rPr>
          <w:color w:val="231F20"/>
        </w:rPr>
        <w:t>Cái ố tác do tu đạo đoạn, phàm phu, Thánh giả đều dùng chín phẩm trí để đoạn. Như cái ố tác, thì kiết tật, kiết xan trong năm kiết, năm kiết thuận phần trên, năm ái thân trước trong sáu ái thân, kiết tật, kiết xan trong chín kiết cũng như thế. Vì đồng là do chín phẩm trí đoạn. Cái nghi, nếu phàm phu đoạn là do tu đạo đoạn, đệ tử của Đức Thế Tôn đoạn là do kiến đạo đoạn. Ở đây chỉ có bốn bộ trước của cõi dục.</w:t>
      </w:r>
    </w:p>
    <w:p>
      <w:pPr>
        <w:pStyle w:val="BodyText"/>
        <w:spacing w:line="273" w:lineRule="auto" w:before="107"/>
        <w:ind w:left="110" w:right="390"/>
      </w:pPr>
      <w:r>
        <w:rPr>
          <w:color w:val="231F20"/>
        </w:rPr>
        <w:t>Trong chín mươi tám tùy miên, hai mươi tám thứ do kiến đạo đoạn,</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bốn</w:t>
      </w:r>
      <w:r>
        <w:rPr>
          <w:color w:val="231F20"/>
          <w:spacing w:val="-5"/>
        </w:rPr>
        <w:t> </w:t>
      </w:r>
      <w:r>
        <w:rPr>
          <w:color w:val="231F20"/>
        </w:rPr>
        <w:t>bộ</w:t>
      </w:r>
      <w:r>
        <w:rPr>
          <w:color w:val="231F20"/>
          <w:spacing w:val="-5"/>
        </w:rPr>
        <w:t> </w:t>
      </w:r>
      <w:r>
        <w:rPr>
          <w:color w:val="231F20"/>
        </w:rPr>
        <w:t>trước</w:t>
      </w:r>
      <w:r>
        <w:rPr>
          <w:color w:val="231F20"/>
          <w:spacing w:val="-6"/>
        </w:rPr>
        <w:t> </w:t>
      </w:r>
      <w:r>
        <w:rPr>
          <w:color w:val="231F20"/>
        </w:rPr>
        <w:t>nơi</w:t>
      </w:r>
      <w:r>
        <w:rPr>
          <w:color w:val="231F20"/>
          <w:spacing w:val="-5"/>
        </w:rPr>
        <w:t> </w:t>
      </w:r>
      <w:r>
        <w:rPr>
          <w:color w:val="231F20"/>
        </w:rPr>
        <w:t>Hữu</w:t>
      </w:r>
      <w:r>
        <w:rPr>
          <w:color w:val="231F20"/>
          <w:spacing w:val="-5"/>
        </w:rPr>
        <w:t> </w:t>
      </w:r>
      <w:r>
        <w:rPr>
          <w:color w:val="231F20"/>
        </w:rPr>
        <w:t>đảnh.</w:t>
      </w:r>
      <w:r>
        <w:rPr>
          <w:color w:val="231F20"/>
          <w:spacing w:val="-6"/>
        </w:rPr>
        <w:t> </w:t>
      </w:r>
      <w:r>
        <w:rPr>
          <w:color w:val="231F20"/>
        </w:rPr>
        <w:t>Mười</w:t>
      </w:r>
      <w:r>
        <w:rPr>
          <w:color w:val="231F20"/>
          <w:spacing w:val="-5"/>
        </w:rPr>
        <w:t> </w:t>
      </w:r>
      <w:r>
        <w:rPr>
          <w:color w:val="231F20"/>
        </w:rPr>
        <w:t>thứ</w:t>
      </w:r>
      <w:r>
        <w:rPr>
          <w:color w:val="231F20"/>
          <w:spacing w:val="-5"/>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5"/>
        </w:rPr>
        <w:t> </w:t>
      </w:r>
      <w:r>
        <w:rPr>
          <w:color w:val="231F20"/>
        </w:rPr>
        <w:t>đoạn, nghĩa là các bộ nơi ba cõi do tu đạo đoạn. Ngoài ra, nếu phàm phu đoạn là do tu đạo đoạn, đệ tử của Đức Thế Tôn đoạn là do kiến đạo đoạn, nghĩa là bốn bộ trước của tám địa dưới.</w:t>
      </w:r>
    </w:p>
    <w:p>
      <w:pPr>
        <w:pStyle w:val="BodyText"/>
        <w:spacing w:line="273" w:lineRule="auto" w:before="109"/>
        <w:ind w:left="110" w:right="389"/>
      </w:pPr>
      <w:r>
        <w:rPr>
          <w:i/>
          <w:color w:val="231F20"/>
        </w:rPr>
        <w:t>Hỏi: </w:t>
      </w:r>
      <w:r>
        <w:rPr>
          <w:color w:val="231F20"/>
        </w:rPr>
        <w:t>Nếu hai mươi tám thứ do kiến đạo đoạn, mười thứ do tu đạo đoạn, ngoài ra là không nhất định, vì sao Luận Phẩm Loại Túc nói trong chín mươi tám tùy miên có tám mưới tám thứ do kiến đạo đoạn, mười thứ do tu đạo đoạn?</w:t>
      </w:r>
    </w:p>
    <w:p>
      <w:pPr>
        <w:pStyle w:val="BodyText"/>
        <w:spacing w:line="273" w:lineRule="auto" w:before="110"/>
        <w:ind w:left="110" w:right="389"/>
      </w:pPr>
      <w:r>
        <w:rPr>
          <w:i/>
          <w:color w:val="231F20"/>
        </w:rPr>
        <w:t>Đáp: </w:t>
      </w:r>
      <w:r>
        <w:rPr>
          <w:color w:val="231F20"/>
        </w:rPr>
        <w:t>Văn của Luận này là liễu nghĩa, còn văn của Luận kia   là không liễu nghĩa. Văn của Luận này không có ý nghĩa riêng, văn của Luận kia có ý nghĩa riêng. Văn của Luận này không có nhân duyên riêng, văn của Luận kia có nhân duyên riêng. Văn của Luận này dựa vào thắng nghĩa đế mà nói, văn của Luận kia dựa vào thế tục đế mà</w:t>
      </w:r>
      <w:r>
        <w:rPr>
          <w:color w:val="231F20"/>
          <w:spacing w:val="6"/>
        </w:rPr>
        <w:t> </w:t>
      </w:r>
      <w:r>
        <w:rPr>
          <w:color w:val="231F20"/>
        </w:rPr>
        <w:t>nói.</w:t>
      </w:r>
    </w:p>
    <w:p>
      <w:pPr>
        <w:pStyle w:val="BodyText"/>
        <w:spacing w:line="273" w:lineRule="auto" w:before="109"/>
        <w:ind w:left="110" w:right="391"/>
      </w:pPr>
      <w:r>
        <w:rPr>
          <w:color w:val="231F20"/>
        </w:rPr>
        <w:t>Lại nữa, Luận kia dựa vào thứ lớp, dựa vào sự trói buộc gồm đủ, dựa vào trường hợp không phải siêu việt mà nói. Luận này trái với các điều vừa nêu mà nói.</w:t>
      </w:r>
    </w:p>
    <w:p>
      <w:pPr>
        <w:pStyle w:val="BodyText"/>
        <w:spacing w:line="273" w:lineRule="auto" w:before="111"/>
        <w:ind w:left="110" w:right="390"/>
      </w:pPr>
      <w:r>
        <w:rPr>
          <w:color w:val="231F20"/>
        </w:rPr>
        <w:t>Lại nữa, Luận kia chỉ căn cứ ở Thánh giả lìa nhiễm không</w:t>
      </w:r>
      <w:r>
        <w:rPr>
          <w:color w:val="231F20"/>
          <w:spacing w:val="-44"/>
        </w:rPr>
        <w:t> </w:t>
      </w:r>
      <w:r>
        <w:rPr>
          <w:color w:val="231F20"/>
        </w:rPr>
        <w:t>phải là phàm phu, là tác dụng của Thánh đạo, không phải thế tục mà</w:t>
      </w:r>
      <w:r>
        <w:rPr>
          <w:color w:val="231F20"/>
          <w:spacing w:val="23"/>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Luận</w:t>
      </w:r>
      <w:r>
        <w:rPr>
          <w:color w:val="231F20"/>
          <w:spacing w:val="-10"/>
        </w:rPr>
        <w:t> </w:t>
      </w:r>
      <w:r>
        <w:rPr>
          <w:color w:val="231F20"/>
        </w:rPr>
        <w:t>này</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cứ</w:t>
      </w:r>
      <w:r>
        <w:rPr>
          <w:color w:val="231F20"/>
          <w:spacing w:val="-9"/>
        </w:rPr>
        <w:t> </w:t>
      </w:r>
      <w:r>
        <w:rPr>
          <w:color w:val="231F20"/>
        </w:rPr>
        <w:t>chung</w:t>
      </w:r>
      <w:r>
        <w:rPr>
          <w:color w:val="231F20"/>
          <w:spacing w:val="-9"/>
        </w:rPr>
        <w:t> </w:t>
      </w:r>
      <w:r>
        <w:rPr>
          <w:color w:val="231F20"/>
        </w:rPr>
        <w:t>nơi</w:t>
      </w:r>
      <w:r>
        <w:rPr>
          <w:color w:val="231F20"/>
          <w:spacing w:val="-9"/>
        </w:rPr>
        <w:t> </w:t>
      </w:r>
      <w:r>
        <w:rPr>
          <w:color w:val="231F20"/>
        </w:rPr>
        <w:t>phàm</w:t>
      </w:r>
      <w:r>
        <w:rPr>
          <w:color w:val="231F20"/>
          <w:spacing w:val="-9"/>
        </w:rPr>
        <w:t> </w:t>
      </w:r>
      <w:r>
        <w:rPr>
          <w:color w:val="231F20"/>
        </w:rPr>
        <w:t>phu,</w:t>
      </w:r>
      <w:r>
        <w:rPr>
          <w:color w:val="231F20"/>
          <w:spacing w:val="-13"/>
        </w:rPr>
        <w:t> </w:t>
      </w:r>
      <w:r>
        <w:rPr>
          <w:color w:val="231F20"/>
        </w:rPr>
        <w:t>Thánh</w:t>
      </w:r>
      <w:r>
        <w:rPr>
          <w:color w:val="231F20"/>
          <w:spacing w:val="-9"/>
        </w:rPr>
        <w:t> </w:t>
      </w:r>
      <w:r>
        <w:rPr>
          <w:color w:val="231F20"/>
        </w:rPr>
        <w:t>giả</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căn</w:t>
      </w:r>
      <w:r>
        <w:rPr>
          <w:color w:val="231F20"/>
          <w:spacing w:val="-9"/>
        </w:rPr>
        <w:t> </w:t>
      </w:r>
      <w:r>
        <w:rPr>
          <w:color w:val="231F20"/>
        </w:rPr>
        <w:t>cứ vào tác dụng của Thánh đạo và đạo thế tục mà</w:t>
      </w:r>
      <w:r>
        <w:rPr>
          <w:color w:val="231F20"/>
          <w:spacing w:val="-5"/>
        </w:rPr>
        <w:t> </w:t>
      </w:r>
      <w:r>
        <w:rPr>
          <w:color w:val="231F20"/>
        </w:rPr>
        <w:t>nói.</w:t>
      </w:r>
    </w:p>
    <w:p>
      <w:pPr>
        <w:pStyle w:val="BodyText"/>
        <w:spacing w:line="273" w:lineRule="auto" w:before="112"/>
        <w:ind w:right="108"/>
      </w:pPr>
      <w:r>
        <w:rPr>
          <w:color w:val="231F20"/>
        </w:rPr>
        <w:t>Lại</w:t>
      </w:r>
      <w:r>
        <w:rPr>
          <w:color w:val="231F20"/>
          <w:spacing w:val="-11"/>
        </w:rPr>
        <w:t> </w:t>
      </w:r>
      <w:r>
        <w:rPr>
          <w:color w:val="231F20"/>
          <w:spacing w:val="-3"/>
        </w:rPr>
        <w:t>nữa,</w:t>
      </w:r>
      <w:r>
        <w:rPr>
          <w:color w:val="231F20"/>
          <w:spacing w:val="-10"/>
        </w:rPr>
        <w:t> </w:t>
      </w:r>
      <w:r>
        <w:rPr>
          <w:color w:val="231F20"/>
          <w:spacing w:val="-3"/>
        </w:rPr>
        <w:t>Luận</w:t>
      </w:r>
      <w:r>
        <w:rPr>
          <w:color w:val="231F20"/>
          <w:spacing w:val="-10"/>
        </w:rPr>
        <w:t> </w:t>
      </w:r>
      <w:r>
        <w:rPr>
          <w:color w:val="231F20"/>
        </w:rPr>
        <w:t>này</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spacing w:val="-3"/>
        </w:rPr>
        <w:t>quyết</w:t>
      </w:r>
      <w:r>
        <w:rPr>
          <w:color w:val="231F20"/>
          <w:spacing w:val="-10"/>
        </w:rPr>
        <w:t> </w:t>
      </w:r>
      <w:r>
        <w:rPr>
          <w:color w:val="231F20"/>
          <w:spacing w:val="-3"/>
        </w:rPr>
        <w:t>định,</w:t>
      </w:r>
      <w:r>
        <w:rPr>
          <w:color w:val="231F20"/>
          <w:spacing w:val="-10"/>
        </w:rPr>
        <w:t> </w:t>
      </w:r>
      <w:r>
        <w:rPr>
          <w:color w:val="231F20"/>
          <w:spacing w:val="-3"/>
        </w:rPr>
        <w:t>Luận</w:t>
      </w:r>
      <w:r>
        <w:rPr>
          <w:color w:val="231F20"/>
          <w:spacing w:val="-10"/>
        </w:rPr>
        <w:t> </w:t>
      </w:r>
      <w:r>
        <w:rPr>
          <w:color w:val="231F20"/>
        </w:rPr>
        <w:t>kia</w:t>
      </w:r>
      <w:r>
        <w:rPr>
          <w:color w:val="231F20"/>
          <w:spacing w:val="-10"/>
        </w:rPr>
        <w:t> </w:t>
      </w:r>
      <w:r>
        <w:rPr>
          <w:color w:val="231F20"/>
        </w:rPr>
        <w:t>là</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dị</w:t>
      </w:r>
      <w:r>
        <w:rPr>
          <w:color w:val="231F20"/>
          <w:spacing w:val="-10"/>
        </w:rPr>
        <w:t> </w:t>
      </w:r>
      <w:r>
        <w:rPr>
          <w:color w:val="231F20"/>
          <w:spacing w:val="-3"/>
        </w:rPr>
        <w:t>môn </w:t>
      </w:r>
      <w:r>
        <w:rPr>
          <w:color w:val="231F20"/>
        </w:rPr>
        <w:t>mà </w:t>
      </w:r>
      <w:r>
        <w:rPr>
          <w:color w:val="231F20"/>
          <w:spacing w:val="-3"/>
        </w:rPr>
        <w:t>nói. Nghĩa </w:t>
      </w:r>
      <w:r>
        <w:rPr>
          <w:color w:val="231F20"/>
        </w:rPr>
        <w:t>là </w:t>
      </w:r>
      <w:r>
        <w:rPr>
          <w:color w:val="231F20"/>
          <w:spacing w:val="-3"/>
        </w:rPr>
        <w:t>trước </w:t>
      </w:r>
      <w:r>
        <w:rPr>
          <w:color w:val="231F20"/>
        </w:rPr>
        <w:t>tức lìa </w:t>
      </w:r>
      <w:r>
        <w:rPr>
          <w:color w:val="231F20"/>
          <w:spacing w:val="-3"/>
        </w:rPr>
        <w:t>nhiễm </w:t>
      </w:r>
      <w:r>
        <w:rPr>
          <w:color w:val="231F20"/>
        </w:rPr>
        <w:t>nơi cõi dục cho đến Vô sở </w:t>
      </w:r>
      <w:r>
        <w:rPr>
          <w:color w:val="231F20"/>
          <w:spacing w:val="-3"/>
        </w:rPr>
        <w:t>hữu </w:t>
      </w:r>
      <w:r>
        <w:rPr>
          <w:color w:val="231F20"/>
        </w:rPr>
        <w:t>xứ,</w:t>
      </w:r>
      <w:r>
        <w:rPr>
          <w:color w:val="231F20"/>
          <w:spacing w:val="-13"/>
        </w:rPr>
        <w:t> </w:t>
      </w:r>
      <w:r>
        <w:rPr>
          <w:color w:val="231F20"/>
          <w:spacing w:val="-3"/>
        </w:rPr>
        <w:t>nhập</w:t>
      </w:r>
      <w:r>
        <w:rPr>
          <w:color w:val="231F20"/>
          <w:spacing w:val="-12"/>
        </w:rPr>
        <w:t> </w:t>
      </w:r>
      <w:r>
        <w:rPr>
          <w:color w:val="231F20"/>
          <w:spacing w:val="-3"/>
        </w:rPr>
        <w:t>chánh</w:t>
      </w:r>
      <w:r>
        <w:rPr>
          <w:color w:val="231F20"/>
          <w:spacing w:val="-13"/>
        </w:rPr>
        <w:t> </w:t>
      </w:r>
      <w:r>
        <w:rPr>
          <w:color w:val="231F20"/>
          <w:spacing w:val="-3"/>
        </w:rPr>
        <w:t>tánh</w:t>
      </w:r>
      <w:r>
        <w:rPr>
          <w:color w:val="231F20"/>
          <w:spacing w:val="-12"/>
        </w:rPr>
        <w:t> </w:t>
      </w:r>
      <w:r>
        <w:rPr>
          <w:color w:val="231F20"/>
        </w:rPr>
        <w:t>ly</w:t>
      </w:r>
      <w:r>
        <w:rPr>
          <w:color w:val="231F20"/>
          <w:spacing w:val="-12"/>
        </w:rPr>
        <w:t> </w:t>
      </w:r>
      <w:r>
        <w:rPr>
          <w:color w:val="231F20"/>
          <w:spacing w:val="-3"/>
        </w:rPr>
        <w:t>sinh.</w:t>
      </w:r>
      <w:r>
        <w:rPr>
          <w:color w:val="231F20"/>
          <w:spacing w:val="-14"/>
        </w:rPr>
        <w:t> </w:t>
      </w:r>
      <w:r>
        <w:rPr>
          <w:color w:val="231F20"/>
          <w:spacing w:val="-3"/>
        </w:rPr>
        <w:t>Người</w:t>
      </w:r>
      <w:r>
        <w:rPr>
          <w:color w:val="231F20"/>
          <w:spacing w:val="-13"/>
        </w:rPr>
        <w:t> </w:t>
      </w:r>
      <w:r>
        <w:rPr>
          <w:color w:val="231F20"/>
        </w:rPr>
        <w:t>đó</w:t>
      </w:r>
      <w:r>
        <w:rPr>
          <w:color w:val="231F20"/>
          <w:spacing w:val="-13"/>
        </w:rPr>
        <w:t> </w:t>
      </w:r>
      <w:r>
        <w:rPr>
          <w:color w:val="231F20"/>
        </w:rPr>
        <w:t>ở</w:t>
      </w:r>
      <w:r>
        <w:rPr>
          <w:color w:val="231F20"/>
          <w:spacing w:val="-12"/>
        </w:rPr>
        <w:t> </w:t>
      </w:r>
      <w:r>
        <w:rPr>
          <w:color w:val="231F20"/>
          <w:spacing w:val="-3"/>
        </w:rPr>
        <w:t>trong</w:t>
      </w:r>
      <w:r>
        <w:rPr>
          <w:color w:val="231F20"/>
          <w:spacing w:val="-12"/>
        </w:rPr>
        <w:t> </w:t>
      </w:r>
      <w:r>
        <w:rPr>
          <w:color w:val="231F20"/>
          <w:spacing w:val="-3"/>
        </w:rPr>
        <w:t>kiến</w:t>
      </w:r>
      <w:r>
        <w:rPr>
          <w:color w:val="231F20"/>
          <w:spacing w:val="-13"/>
        </w:rPr>
        <w:t> </w:t>
      </w:r>
      <w:r>
        <w:rPr>
          <w:color w:val="231F20"/>
        </w:rPr>
        <w:t>đạo</w:t>
      </w:r>
      <w:r>
        <w:rPr>
          <w:color w:val="231F20"/>
          <w:spacing w:val="-12"/>
        </w:rPr>
        <w:t> </w:t>
      </w:r>
      <w:r>
        <w:rPr>
          <w:color w:val="231F20"/>
          <w:spacing w:val="-3"/>
        </w:rPr>
        <w:t>cũng</w:t>
      </w:r>
      <w:r>
        <w:rPr>
          <w:color w:val="231F20"/>
          <w:spacing w:val="-12"/>
        </w:rPr>
        <w:t> </w:t>
      </w:r>
      <w:r>
        <w:rPr>
          <w:color w:val="231F20"/>
          <w:spacing w:val="-3"/>
        </w:rPr>
        <w:t>chứng</w:t>
      </w:r>
      <w:r>
        <w:rPr>
          <w:color w:val="231F20"/>
          <w:spacing w:val="-13"/>
        </w:rPr>
        <w:t> </w:t>
      </w:r>
      <w:r>
        <w:rPr>
          <w:color w:val="231F20"/>
          <w:spacing w:val="-3"/>
        </w:rPr>
        <w:t>vô lậu,</w:t>
      </w:r>
      <w:r>
        <w:rPr>
          <w:color w:val="231F20"/>
          <w:spacing w:val="-12"/>
        </w:rPr>
        <w:t> </w:t>
      </w:r>
      <w:r>
        <w:rPr>
          <w:color w:val="231F20"/>
        </w:rPr>
        <w:t>lìa</w:t>
      </w:r>
      <w:r>
        <w:rPr>
          <w:color w:val="231F20"/>
          <w:spacing w:val="-12"/>
        </w:rPr>
        <w:t> </w:t>
      </w:r>
      <w:r>
        <w:rPr>
          <w:color w:val="231F20"/>
          <w:spacing w:val="-3"/>
        </w:rPr>
        <w:t>trói</w:t>
      </w:r>
      <w:r>
        <w:rPr>
          <w:color w:val="231F20"/>
          <w:spacing w:val="-12"/>
        </w:rPr>
        <w:t> </w:t>
      </w:r>
      <w:r>
        <w:rPr>
          <w:color w:val="231F20"/>
          <w:spacing w:val="-3"/>
        </w:rPr>
        <w:t>buộc</w:t>
      </w:r>
      <w:r>
        <w:rPr>
          <w:color w:val="231F20"/>
          <w:spacing w:val="-12"/>
        </w:rPr>
        <w:t> </w:t>
      </w:r>
      <w:r>
        <w:rPr>
          <w:color w:val="231F20"/>
          <w:spacing w:val="-3"/>
        </w:rPr>
        <w:t>được</w:t>
      </w:r>
      <w:r>
        <w:rPr>
          <w:color w:val="231F20"/>
          <w:spacing w:val="-11"/>
        </w:rPr>
        <w:t> </w:t>
      </w:r>
      <w:r>
        <w:rPr>
          <w:color w:val="231F20"/>
          <w:spacing w:val="-3"/>
        </w:rPr>
        <w:t>pháp</w:t>
      </w:r>
      <w:r>
        <w:rPr>
          <w:color w:val="231F20"/>
          <w:spacing w:val="-12"/>
        </w:rPr>
        <w:t> </w:t>
      </w:r>
      <w:r>
        <w:rPr>
          <w:color w:val="231F20"/>
        </w:rPr>
        <w:t>do</w:t>
      </w:r>
      <w:r>
        <w:rPr>
          <w:color w:val="231F20"/>
          <w:spacing w:val="-12"/>
        </w:rPr>
        <w:t> </w:t>
      </w:r>
      <w:r>
        <w:rPr>
          <w:color w:val="231F20"/>
          <w:spacing w:val="-3"/>
        </w:rPr>
        <w:t>kiến</w:t>
      </w:r>
      <w:r>
        <w:rPr>
          <w:color w:val="231F20"/>
          <w:spacing w:val="-12"/>
        </w:rPr>
        <w:t> </w:t>
      </w:r>
      <w:r>
        <w:rPr>
          <w:color w:val="231F20"/>
        </w:rPr>
        <w:t>đạo</w:t>
      </w:r>
      <w:r>
        <w:rPr>
          <w:color w:val="231F20"/>
          <w:spacing w:val="-11"/>
        </w:rPr>
        <w:t> </w:t>
      </w:r>
      <w:r>
        <w:rPr>
          <w:color w:val="231F20"/>
          <w:spacing w:val="-3"/>
        </w:rPr>
        <w:t>đoạn</w:t>
      </w:r>
      <w:r>
        <w:rPr>
          <w:color w:val="231F20"/>
          <w:spacing w:val="-12"/>
        </w:rPr>
        <w:t> </w:t>
      </w:r>
      <w:r>
        <w:rPr>
          <w:color w:val="231F20"/>
        </w:rPr>
        <w:t>của</w:t>
      </w:r>
      <w:r>
        <w:rPr>
          <w:color w:val="231F20"/>
          <w:spacing w:val="-12"/>
        </w:rPr>
        <w:t> </w:t>
      </w:r>
      <w:r>
        <w:rPr>
          <w:color w:val="231F20"/>
        </w:rPr>
        <w:t>tám</w:t>
      </w:r>
      <w:r>
        <w:rPr>
          <w:color w:val="231F20"/>
          <w:spacing w:val="-12"/>
        </w:rPr>
        <w:t> </w:t>
      </w:r>
      <w:r>
        <w:rPr>
          <w:color w:val="231F20"/>
        </w:rPr>
        <w:t>địa</w:t>
      </w:r>
      <w:r>
        <w:rPr>
          <w:color w:val="231F20"/>
          <w:spacing w:val="-11"/>
        </w:rPr>
        <w:t> </w:t>
      </w:r>
      <w:r>
        <w:rPr>
          <w:color w:val="231F20"/>
          <w:spacing w:val="-3"/>
        </w:rPr>
        <w:t>dưới.</w:t>
      </w:r>
      <w:r>
        <w:rPr>
          <w:color w:val="231F20"/>
          <w:spacing w:val="-17"/>
        </w:rPr>
        <w:t> </w:t>
      </w:r>
      <w:r>
        <w:rPr>
          <w:color w:val="231F20"/>
        </w:rPr>
        <w:t>Vì</w:t>
      </w:r>
      <w:r>
        <w:rPr>
          <w:color w:val="231F20"/>
          <w:spacing w:val="-12"/>
        </w:rPr>
        <w:t> </w:t>
      </w:r>
      <w:r>
        <w:rPr>
          <w:color w:val="231F20"/>
          <w:spacing w:val="-3"/>
        </w:rPr>
        <w:t>vậy </w:t>
      </w:r>
      <w:r>
        <w:rPr>
          <w:color w:val="231F20"/>
        </w:rPr>
        <w:t>nên</w:t>
      </w:r>
      <w:r>
        <w:rPr>
          <w:color w:val="231F20"/>
          <w:spacing w:val="-12"/>
        </w:rPr>
        <w:t> </w:t>
      </w:r>
      <w:r>
        <w:rPr>
          <w:color w:val="231F20"/>
        </w:rPr>
        <w:t>nói</w:t>
      </w:r>
      <w:r>
        <w:rPr>
          <w:color w:val="231F20"/>
          <w:spacing w:val="-12"/>
        </w:rPr>
        <w:t> </w:t>
      </w:r>
      <w:r>
        <w:rPr>
          <w:color w:val="231F20"/>
        </w:rPr>
        <w:t>có</w:t>
      </w:r>
      <w:r>
        <w:rPr>
          <w:color w:val="231F20"/>
          <w:spacing w:val="-11"/>
        </w:rPr>
        <w:t> </w:t>
      </w:r>
      <w:r>
        <w:rPr>
          <w:color w:val="231F20"/>
        </w:rPr>
        <w:t>tám</w:t>
      </w:r>
      <w:r>
        <w:rPr>
          <w:color w:val="231F20"/>
          <w:spacing w:val="-11"/>
        </w:rPr>
        <w:t> </w:t>
      </w:r>
      <w:r>
        <w:rPr>
          <w:color w:val="231F20"/>
          <w:spacing w:val="-3"/>
        </w:rPr>
        <w:t>mươi</w:t>
      </w:r>
      <w:r>
        <w:rPr>
          <w:color w:val="231F20"/>
          <w:spacing w:val="-11"/>
        </w:rPr>
        <w:t> </w:t>
      </w:r>
      <w:r>
        <w:rPr>
          <w:color w:val="231F20"/>
        </w:rPr>
        <w:t>tám</w:t>
      </w:r>
      <w:r>
        <w:rPr>
          <w:color w:val="231F20"/>
          <w:spacing w:val="-11"/>
        </w:rPr>
        <w:t> </w:t>
      </w:r>
      <w:r>
        <w:rPr>
          <w:color w:val="231F20"/>
        </w:rPr>
        <w:t>thứ</w:t>
      </w:r>
      <w:r>
        <w:rPr>
          <w:color w:val="231F20"/>
          <w:spacing w:val="-11"/>
        </w:rPr>
        <w:t> </w:t>
      </w:r>
      <w:r>
        <w:rPr>
          <w:color w:val="231F20"/>
        </w:rPr>
        <w:t>do</w:t>
      </w:r>
      <w:r>
        <w:rPr>
          <w:color w:val="231F20"/>
          <w:spacing w:val="-12"/>
        </w:rPr>
        <w:t> </w:t>
      </w:r>
      <w:r>
        <w:rPr>
          <w:color w:val="231F20"/>
          <w:spacing w:val="-3"/>
        </w:rPr>
        <w:t>kiến</w:t>
      </w:r>
      <w:r>
        <w:rPr>
          <w:color w:val="231F20"/>
          <w:spacing w:val="-11"/>
        </w:rPr>
        <w:t> </w:t>
      </w:r>
      <w:r>
        <w:rPr>
          <w:color w:val="231F20"/>
        </w:rPr>
        <w:t>đạo</w:t>
      </w:r>
      <w:r>
        <w:rPr>
          <w:color w:val="231F20"/>
          <w:spacing w:val="-12"/>
        </w:rPr>
        <w:t> </w:t>
      </w:r>
      <w:r>
        <w:rPr>
          <w:color w:val="231F20"/>
          <w:spacing w:val="-3"/>
        </w:rPr>
        <w:t>đoạn,</w:t>
      </w:r>
      <w:r>
        <w:rPr>
          <w:color w:val="231F20"/>
          <w:spacing w:val="-12"/>
        </w:rPr>
        <w:t> </w:t>
      </w:r>
      <w:r>
        <w:rPr>
          <w:color w:val="231F20"/>
          <w:spacing w:val="-3"/>
        </w:rPr>
        <w:t>mười</w:t>
      </w:r>
      <w:r>
        <w:rPr>
          <w:color w:val="231F20"/>
          <w:spacing w:val="-11"/>
        </w:rPr>
        <w:t> </w:t>
      </w:r>
      <w:r>
        <w:rPr>
          <w:color w:val="231F20"/>
        </w:rPr>
        <w:t>thứ</w:t>
      </w:r>
      <w:r>
        <w:rPr>
          <w:color w:val="231F20"/>
          <w:spacing w:val="-11"/>
        </w:rPr>
        <w:t> </w:t>
      </w:r>
      <w:r>
        <w:rPr>
          <w:color w:val="231F20"/>
        </w:rPr>
        <w:t>tu</w:t>
      </w:r>
      <w:r>
        <w:rPr>
          <w:color w:val="231F20"/>
          <w:spacing w:val="-11"/>
        </w:rPr>
        <w:t> </w:t>
      </w:r>
      <w:r>
        <w:rPr>
          <w:color w:val="231F20"/>
        </w:rPr>
        <w:t>đạo</w:t>
      </w:r>
      <w:r>
        <w:rPr>
          <w:color w:val="231F20"/>
          <w:spacing w:val="-12"/>
        </w:rPr>
        <w:t> </w:t>
      </w:r>
      <w:r>
        <w:rPr>
          <w:color w:val="231F20"/>
          <w:spacing w:val="-3"/>
        </w:rPr>
        <w:t>đoạn.</w:t>
      </w:r>
    </w:p>
    <w:p>
      <w:pPr>
        <w:pStyle w:val="BodyText"/>
        <w:spacing w:line="273" w:lineRule="auto" w:before="109"/>
        <w:ind w:right="106"/>
      </w:pPr>
      <w:r>
        <w:rPr>
          <w:color w:val="231F20"/>
        </w:rPr>
        <w:t>Tôn giả Diệu Âm cũng nói: Luận này nói là dựa vào lý quyết định,</w:t>
      </w:r>
      <w:r>
        <w:rPr>
          <w:color w:val="231F20"/>
          <w:spacing w:val="-8"/>
        </w:rPr>
        <w:t> </w:t>
      </w:r>
      <w:r>
        <w:rPr>
          <w:color w:val="231F20"/>
        </w:rPr>
        <w:t>còn</w:t>
      </w:r>
      <w:r>
        <w:rPr>
          <w:color w:val="231F20"/>
          <w:spacing w:val="-7"/>
        </w:rPr>
        <w:t> </w:t>
      </w:r>
      <w:r>
        <w:rPr>
          <w:color w:val="231F20"/>
        </w:rPr>
        <w:t>Luận</w:t>
      </w:r>
      <w:r>
        <w:rPr>
          <w:color w:val="231F20"/>
          <w:spacing w:val="-7"/>
        </w:rPr>
        <w:t> </w:t>
      </w:r>
      <w:r>
        <w:rPr>
          <w:color w:val="231F20"/>
        </w:rPr>
        <w:t>Phẩm</w:t>
      </w:r>
      <w:r>
        <w:rPr>
          <w:color w:val="231F20"/>
          <w:spacing w:val="-7"/>
        </w:rPr>
        <w:t> </w:t>
      </w:r>
      <w:r>
        <w:rPr>
          <w:color w:val="231F20"/>
        </w:rPr>
        <w:t>Loại</w:t>
      </w:r>
      <w:r>
        <w:rPr>
          <w:color w:val="231F20"/>
          <w:spacing w:val="-13"/>
        </w:rPr>
        <w:t> </w:t>
      </w:r>
      <w:r>
        <w:rPr>
          <w:color w:val="231F20"/>
        </w:rPr>
        <w:t>Túc</w:t>
      </w:r>
      <w:r>
        <w:rPr>
          <w:color w:val="231F20"/>
          <w:spacing w:val="-7"/>
        </w:rPr>
        <w:t> </w:t>
      </w:r>
      <w:r>
        <w:rPr>
          <w:color w:val="231F20"/>
        </w:rPr>
        <w:t>nói</w:t>
      </w:r>
      <w:r>
        <w:rPr>
          <w:color w:val="231F20"/>
          <w:spacing w:val="-7"/>
        </w:rPr>
        <w:t> </w:t>
      </w:r>
      <w:r>
        <w:rPr>
          <w:color w:val="231F20"/>
        </w:rPr>
        <w:t>có</w:t>
      </w:r>
      <w:r>
        <w:rPr>
          <w:color w:val="231F20"/>
          <w:spacing w:val="-7"/>
        </w:rPr>
        <w:t> </w:t>
      </w:r>
      <w:r>
        <w:rPr>
          <w:color w:val="231F20"/>
        </w:rPr>
        <w:t>tám</w:t>
      </w:r>
      <w:r>
        <w:rPr>
          <w:color w:val="231F20"/>
          <w:spacing w:val="-7"/>
        </w:rPr>
        <w:t> </w:t>
      </w:r>
      <w:r>
        <w:rPr>
          <w:color w:val="231F20"/>
        </w:rPr>
        <w:t>mươi</w:t>
      </w:r>
      <w:r>
        <w:rPr>
          <w:color w:val="231F20"/>
          <w:spacing w:val="-8"/>
        </w:rPr>
        <w:t> </w:t>
      </w:r>
      <w:r>
        <w:rPr>
          <w:color w:val="231F20"/>
        </w:rPr>
        <w:t>tám</w:t>
      </w:r>
      <w:r>
        <w:rPr>
          <w:color w:val="231F20"/>
          <w:spacing w:val="-7"/>
        </w:rPr>
        <w:t> </w:t>
      </w:r>
      <w:r>
        <w:rPr>
          <w:color w:val="231F20"/>
        </w:rPr>
        <w:t>thứ</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do kiến</w:t>
      </w:r>
      <w:r>
        <w:rPr>
          <w:color w:val="231F20"/>
          <w:spacing w:val="-13"/>
        </w:rPr>
        <w:t> </w:t>
      </w:r>
      <w:r>
        <w:rPr>
          <w:color w:val="231F20"/>
        </w:rPr>
        <w:t>đạo</w:t>
      </w:r>
      <w:r>
        <w:rPr>
          <w:color w:val="231F20"/>
          <w:spacing w:val="-12"/>
        </w:rPr>
        <w:t> </w:t>
      </w:r>
      <w:r>
        <w:rPr>
          <w:color w:val="231F20"/>
        </w:rPr>
        <w:t>đoạn</w:t>
      </w:r>
      <w:r>
        <w:rPr>
          <w:color w:val="231F20"/>
          <w:spacing w:val="-12"/>
        </w:rPr>
        <w:t> </w:t>
      </w:r>
      <w:r>
        <w:rPr>
          <w:color w:val="231F20"/>
        </w:rPr>
        <w:t>là</w:t>
      </w:r>
      <w:r>
        <w:rPr>
          <w:color w:val="231F20"/>
          <w:spacing w:val="-13"/>
        </w:rPr>
        <w:t> </w:t>
      </w:r>
      <w:r>
        <w:rPr>
          <w:color w:val="231F20"/>
        </w:rPr>
        <w:t>dựa</w:t>
      </w:r>
      <w:r>
        <w:rPr>
          <w:color w:val="231F20"/>
          <w:spacing w:val="-12"/>
        </w:rPr>
        <w:t> </w:t>
      </w:r>
      <w:r>
        <w:rPr>
          <w:color w:val="231F20"/>
        </w:rPr>
        <w:t>vào</w:t>
      </w:r>
      <w:r>
        <w:rPr>
          <w:color w:val="231F20"/>
          <w:spacing w:val="-12"/>
        </w:rPr>
        <w:t> </w:t>
      </w:r>
      <w:r>
        <w:rPr>
          <w:color w:val="231F20"/>
        </w:rPr>
        <w:t>sự</w:t>
      </w:r>
      <w:r>
        <w:rPr>
          <w:color w:val="231F20"/>
          <w:spacing w:val="-13"/>
        </w:rPr>
        <w:t> </w:t>
      </w:r>
      <w:r>
        <w:rPr>
          <w:color w:val="231F20"/>
        </w:rPr>
        <w:t>chứng</w:t>
      </w:r>
      <w:r>
        <w:rPr>
          <w:color w:val="231F20"/>
          <w:spacing w:val="-12"/>
        </w:rPr>
        <w:t> </w:t>
      </w:r>
      <w:r>
        <w:rPr>
          <w:color w:val="231F20"/>
        </w:rPr>
        <w:t>đắc</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vô</w:t>
      </w:r>
      <w:r>
        <w:rPr>
          <w:color w:val="231F20"/>
          <w:spacing w:val="-12"/>
        </w:rPr>
        <w:t> </w:t>
      </w:r>
      <w:r>
        <w:rPr>
          <w:color w:val="231F20"/>
        </w:rPr>
        <w:t>lậu</w:t>
      </w:r>
      <w:r>
        <w:rPr>
          <w:color w:val="231F20"/>
          <w:spacing w:val="-13"/>
        </w:rPr>
        <w:t> </w:t>
      </w:r>
      <w:r>
        <w:rPr>
          <w:color w:val="231F20"/>
        </w:rPr>
        <w:t>mà</w:t>
      </w:r>
      <w:r>
        <w:rPr>
          <w:color w:val="231F20"/>
          <w:spacing w:val="-12"/>
        </w:rPr>
        <w:t> </w:t>
      </w:r>
      <w:r>
        <w:rPr>
          <w:color w:val="231F20"/>
        </w:rPr>
        <w:t>nói.</w:t>
      </w:r>
      <w:r>
        <w:rPr>
          <w:color w:val="231F20"/>
          <w:spacing w:val="-12"/>
        </w:rPr>
        <w:t> </w:t>
      </w:r>
      <w:r>
        <w:rPr>
          <w:color w:val="231F20"/>
        </w:rPr>
        <w:t>Hoặc dựa vào sự đắc quả theo thứ lớp mà</w:t>
      </w:r>
      <w:r>
        <w:rPr>
          <w:color w:val="231F20"/>
          <w:spacing w:val="-2"/>
        </w:rPr>
        <w:t> </w:t>
      </w:r>
      <w:r>
        <w:rPr>
          <w:color w:val="231F20"/>
        </w:rPr>
        <w:t>nói.</w:t>
      </w:r>
    </w:p>
    <w:p>
      <w:pPr>
        <w:pStyle w:val="BodyText"/>
        <w:spacing w:line="273" w:lineRule="auto" w:before="110"/>
        <w:ind w:right="108"/>
      </w:pPr>
      <w:r>
        <w:rPr>
          <w:i/>
          <w:color w:val="231F20"/>
        </w:rPr>
        <w:t>Hỏi: </w:t>
      </w:r>
      <w:r>
        <w:rPr>
          <w:color w:val="231F20"/>
        </w:rPr>
        <w:t>Vì sao gọi là do kiến đạo đoạn? Vì sao gọi là do tu đạo đoạn?</w:t>
      </w:r>
      <w:r>
        <w:rPr>
          <w:color w:val="231F20"/>
          <w:spacing w:val="-8"/>
        </w:rPr>
        <w:t> </w:t>
      </w:r>
      <w:r>
        <w:rPr>
          <w:color w:val="231F20"/>
        </w:rPr>
        <w:t>Kiến</w:t>
      </w:r>
      <w:r>
        <w:rPr>
          <w:color w:val="231F20"/>
          <w:spacing w:val="-7"/>
        </w:rPr>
        <w:t> </w:t>
      </w:r>
      <w:r>
        <w:rPr>
          <w:color w:val="231F20"/>
        </w:rPr>
        <w:t>không</w:t>
      </w:r>
      <w:r>
        <w:rPr>
          <w:color w:val="231F20"/>
          <w:spacing w:val="-7"/>
        </w:rPr>
        <w:t> </w:t>
      </w:r>
      <w:r>
        <w:rPr>
          <w:color w:val="231F20"/>
        </w:rPr>
        <w:t>lìa</w:t>
      </w:r>
      <w:r>
        <w:rPr>
          <w:color w:val="231F20"/>
          <w:spacing w:val="-8"/>
        </w:rPr>
        <w:t> </w:t>
      </w:r>
      <w:r>
        <w:rPr>
          <w:color w:val="231F20"/>
        </w:rPr>
        <w:t>tu,</w:t>
      </w:r>
      <w:r>
        <w:rPr>
          <w:color w:val="231F20"/>
          <w:spacing w:val="-7"/>
        </w:rPr>
        <w:t> </w:t>
      </w:r>
      <w:r>
        <w:rPr>
          <w:color w:val="231F20"/>
        </w:rPr>
        <w:t>tu</w:t>
      </w:r>
      <w:r>
        <w:rPr>
          <w:color w:val="231F20"/>
          <w:spacing w:val="-7"/>
        </w:rPr>
        <w:t> </w:t>
      </w:r>
      <w:r>
        <w:rPr>
          <w:color w:val="231F20"/>
        </w:rPr>
        <w:t>không</w:t>
      </w:r>
      <w:r>
        <w:rPr>
          <w:color w:val="231F20"/>
          <w:spacing w:val="-8"/>
        </w:rPr>
        <w:t> </w:t>
      </w:r>
      <w:r>
        <w:rPr>
          <w:color w:val="231F20"/>
        </w:rPr>
        <w:t>lìa</w:t>
      </w:r>
      <w:r>
        <w:rPr>
          <w:color w:val="231F20"/>
          <w:spacing w:val="-7"/>
        </w:rPr>
        <w:t> </w:t>
      </w:r>
      <w:r>
        <w:rPr>
          <w:color w:val="231F20"/>
        </w:rPr>
        <w:t>kiến,</w:t>
      </w:r>
      <w:r>
        <w:rPr>
          <w:color w:val="231F20"/>
          <w:spacing w:val="-7"/>
        </w:rPr>
        <w:t> </w:t>
      </w:r>
      <w:r>
        <w:rPr>
          <w:color w:val="231F20"/>
        </w:rPr>
        <w:t>vì</w:t>
      </w:r>
      <w:r>
        <w:rPr>
          <w:color w:val="231F20"/>
          <w:spacing w:val="-8"/>
        </w:rPr>
        <w:t> </w:t>
      </w:r>
      <w:r>
        <w:rPr>
          <w:color w:val="231F20"/>
        </w:rPr>
        <w:t>sao</w:t>
      </w:r>
      <w:r>
        <w:rPr>
          <w:color w:val="231F20"/>
          <w:spacing w:val="-7"/>
        </w:rPr>
        <w:t> </w:t>
      </w:r>
      <w:r>
        <w:rPr>
          <w:color w:val="231F20"/>
        </w:rPr>
        <w:t>kiến</w:t>
      </w:r>
      <w:r>
        <w:rPr>
          <w:color w:val="231F20"/>
          <w:spacing w:val="-7"/>
        </w:rPr>
        <w:t> </w:t>
      </w:r>
      <w:r>
        <w:rPr>
          <w:color w:val="231F20"/>
        </w:rPr>
        <w:t>lập</w:t>
      </w:r>
      <w:r>
        <w:rPr>
          <w:color w:val="231F20"/>
          <w:spacing w:val="-8"/>
        </w:rPr>
        <w:t> </w:t>
      </w:r>
      <w:r>
        <w:rPr>
          <w:color w:val="231F20"/>
        </w:rPr>
        <w:t>hai</w:t>
      </w:r>
      <w:r>
        <w:rPr>
          <w:color w:val="231F20"/>
          <w:spacing w:val="-7"/>
        </w:rPr>
        <w:t> </w:t>
      </w:r>
      <w:r>
        <w:rPr>
          <w:color w:val="231F20"/>
        </w:rPr>
        <w:t>tên</w:t>
      </w:r>
      <w:r>
        <w:rPr>
          <w:color w:val="231F20"/>
          <w:spacing w:val="-7"/>
        </w:rPr>
        <w:t> </w:t>
      </w:r>
      <w:r>
        <w:rPr>
          <w:color w:val="231F20"/>
        </w:rPr>
        <w:t>gọi về đoạn?</w:t>
      </w:r>
    </w:p>
    <w:p>
      <w:pPr>
        <w:pStyle w:val="BodyText"/>
        <w:spacing w:line="273" w:lineRule="auto" w:before="111"/>
        <w:ind w:right="106"/>
      </w:pPr>
      <w:r>
        <w:rPr>
          <w:i/>
          <w:color w:val="231F20"/>
        </w:rPr>
        <w:t>Đáp: </w:t>
      </w:r>
      <w:r>
        <w:rPr>
          <w:color w:val="231F20"/>
          <w:spacing w:val="-4"/>
        </w:rPr>
        <w:t>Tuy </w:t>
      </w:r>
      <w:r>
        <w:rPr>
          <w:color w:val="231F20"/>
        </w:rPr>
        <w:t>trong kiến đạo cũng có tu như thật có thể chứng đắc và trong tu đạo cũng có kiến như thật có thể đạt được, nhưng kiến là tuệ, tu là không phóng dật. Như thật là nghĩa rộng thêm, hoặc    là nghĩa mãnh liệt, nhạy bén. Trong kiến đạo thì tuệ nhiều, </w:t>
      </w:r>
      <w:r>
        <w:rPr>
          <w:color w:val="231F20"/>
          <w:spacing w:val="-3"/>
        </w:rPr>
        <w:t>không </w:t>
      </w:r>
      <w:r>
        <w:rPr>
          <w:color w:val="231F20"/>
        </w:rPr>
        <w:t>phóng dật ít, còn trong tu đạo thì không phóng dật nhiều, tuệ ít. Vì vậy tên gọi về chỗ đoạn trừ có khác nhau.</w:t>
      </w:r>
    </w:p>
    <w:p>
      <w:pPr>
        <w:pStyle w:val="BodyText"/>
        <w:spacing w:line="273" w:lineRule="auto" w:before="108"/>
        <w:ind w:right="106"/>
      </w:pPr>
      <w:r>
        <w:rPr>
          <w:color w:val="231F20"/>
        </w:rPr>
        <w:t>Lại</w:t>
      </w:r>
      <w:r>
        <w:rPr>
          <w:color w:val="231F20"/>
          <w:spacing w:val="-6"/>
        </w:rPr>
        <w:t> </w:t>
      </w:r>
      <w:r>
        <w:rPr>
          <w:color w:val="231F20"/>
        </w:rPr>
        <w:t>nữa,</w:t>
      </w:r>
      <w:r>
        <w:rPr>
          <w:color w:val="231F20"/>
          <w:spacing w:val="-6"/>
        </w:rPr>
        <w:t> </w:t>
      </w:r>
      <w:r>
        <w:rPr>
          <w:color w:val="231F20"/>
        </w:rPr>
        <w:t>như</w:t>
      </w:r>
      <w:r>
        <w:rPr>
          <w:color w:val="231F20"/>
          <w:spacing w:val="-6"/>
        </w:rPr>
        <w:t> </w:t>
      </w:r>
      <w:r>
        <w:rPr>
          <w:color w:val="231F20"/>
        </w:rPr>
        <w:t>thật</w:t>
      </w:r>
      <w:r>
        <w:rPr>
          <w:color w:val="231F20"/>
          <w:spacing w:val="-6"/>
        </w:rPr>
        <w:t> </w:t>
      </w:r>
      <w:r>
        <w:rPr>
          <w:color w:val="231F20"/>
        </w:rPr>
        <w:t>là</w:t>
      </w:r>
      <w:r>
        <w:rPr>
          <w:color w:val="231F20"/>
          <w:spacing w:val="-6"/>
        </w:rPr>
        <w:t> </w:t>
      </w:r>
      <w:r>
        <w:rPr>
          <w:color w:val="231F20"/>
        </w:rPr>
        <w:t>nghĩa</w:t>
      </w:r>
      <w:r>
        <w:rPr>
          <w:color w:val="231F20"/>
          <w:spacing w:val="-6"/>
        </w:rPr>
        <w:t> </w:t>
      </w:r>
      <w:r>
        <w:rPr>
          <w:color w:val="231F20"/>
        </w:rPr>
        <w:t>bình</w:t>
      </w:r>
      <w:r>
        <w:rPr>
          <w:color w:val="231F20"/>
          <w:spacing w:val="-6"/>
        </w:rPr>
        <w:t> </w:t>
      </w:r>
      <w:r>
        <w:rPr>
          <w:color w:val="231F20"/>
        </w:rPr>
        <w:t>đẳng,</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nghĩa</w:t>
      </w:r>
      <w:r>
        <w:rPr>
          <w:color w:val="231F20"/>
          <w:spacing w:val="-6"/>
        </w:rPr>
        <w:t> </w:t>
      </w:r>
      <w:r>
        <w:rPr>
          <w:color w:val="231F20"/>
        </w:rPr>
        <w:t>giống</w:t>
      </w:r>
      <w:r>
        <w:rPr>
          <w:color w:val="231F20"/>
          <w:spacing w:val="-6"/>
        </w:rPr>
        <w:t> </w:t>
      </w:r>
      <w:r>
        <w:rPr>
          <w:color w:val="231F20"/>
        </w:rPr>
        <w:t>nhau. </w:t>
      </w:r>
      <w:r>
        <w:rPr>
          <w:color w:val="231F20"/>
          <w:spacing w:val="-4"/>
        </w:rPr>
        <w:t>Tuy </w:t>
      </w:r>
      <w:r>
        <w:rPr>
          <w:color w:val="231F20"/>
        </w:rPr>
        <w:t>trong kiến đạo có từng ấy tuệ, nhưng cũng có từng ấy không phóng dật. Trong tu đạo có từng ấy không phóng dật, cũng có từng ấy tuệ. Nhưng trong kiến đạo thì tác dụng của tuệ tăng hơn hẳn, còn tác</w:t>
      </w:r>
      <w:r>
        <w:rPr>
          <w:color w:val="231F20"/>
          <w:spacing w:val="-8"/>
        </w:rPr>
        <w:t> </w:t>
      </w:r>
      <w:r>
        <w:rPr>
          <w:color w:val="231F20"/>
        </w:rPr>
        <w:t>dụng</w:t>
      </w:r>
      <w:r>
        <w:rPr>
          <w:color w:val="231F20"/>
          <w:spacing w:val="-7"/>
        </w:rPr>
        <w:t> </w:t>
      </w:r>
      <w:r>
        <w:rPr>
          <w:color w:val="231F20"/>
        </w:rPr>
        <w:t>của</w:t>
      </w:r>
      <w:r>
        <w:rPr>
          <w:color w:val="231F20"/>
          <w:spacing w:val="-7"/>
        </w:rPr>
        <w:t> </w:t>
      </w:r>
      <w:r>
        <w:rPr>
          <w:color w:val="231F20"/>
        </w:rPr>
        <w:t>không</w:t>
      </w:r>
      <w:r>
        <w:rPr>
          <w:color w:val="231F20"/>
          <w:spacing w:val="-6"/>
        </w:rPr>
        <w:t> </w:t>
      </w:r>
      <w:r>
        <w:rPr>
          <w:color w:val="231F20"/>
        </w:rPr>
        <w:t>phóng</w:t>
      </w:r>
      <w:r>
        <w:rPr>
          <w:color w:val="231F20"/>
          <w:spacing w:val="-7"/>
        </w:rPr>
        <w:t> </w:t>
      </w:r>
      <w:r>
        <w:rPr>
          <w:color w:val="231F20"/>
        </w:rPr>
        <w:t>dật</w:t>
      </w:r>
      <w:r>
        <w:rPr>
          <w:color w:val="231F20"/>
          <w:spacing w:val="-8"/>
        </w:rPr>
        <w:t> </w:t>
      </w:r>
      <w:r>
        <w:rPr>
          <w:color w:val="231F20"/>
        </w:rPr>
        <w:t>thì</w:t>
      </w:r>
      <w:r>
        <w:rPr>
          <w:color w:val="231F20"/>
          <w:spacing w:val="-6"/>
        </w:rPr>
        <w:t> </w:t>
      </w:r>
      <w:r>
        <w:rPr>
          <w:color w:val="231F20"/>
        </w:rPr>
        <w:t>yếu</w:t>
      </w:r>
      <w:r>
        <w:rPr>
          <w:color w:val="231F20"/>
          <w:spacing w:val="-8"/>
        </w:rPr>
        <w:t> </w:t>
      </w:r>
      <w:r>
        <w:rPr>
          <w:color w:val="231F20"/>
        </w:rPr>
        <w:t>kém.</w:t>
      </w:r>
      <w:r>
        <w:rPr>
          <w:color w:val="231F20"/>
          <w:spacing w:val="-12"/>
        </w:rPr>
        <w:t> </w:t>
      </w:r>
      <w:r>
        <w:rPr>
          <w:color w:val="231F20"/>
        </w:rPr>
        <w:t>Trong</w:t>
      </w:r>
      <w:r>
        <w:rPr>
          <w:color w:val="231F20"/>
          <w:spacing w:val="-7"/>
        </w:rPr>
        <w:t> </w:t>
      </w:r>
      <w:r>
        <w:rPr>
          <w:color w:val="231F20"/>
        </w:rPr>
        <w:t>tu</w:t>
      </w:r>
      <w:r>
        <w:rPr>
          <w:color w:val="231F20"/>
          <w:spacing w:val="-7"/>
        </w:rPr>
        <w:t> </w:t>
      </w:r>
      <w:r>
        <w:rPr>
          <w:color w:val="231F20"/>
        </w:rPr>
        <w:t>đạo</w:t>
      </w:r>
      <w:r>
        <w:rPr>
          <w:color w:val="231F20"/>
          <w:spacing w:val="-8"/>
        </w:rPr>
        <w:t> </w:t>
      </w:r>
      <w:r>
        <w:rPr>
          <w:color w:val="231F20"/>
        </w:rPr>
        <w:t>thì</w:t>
      </w:r>
      <w:r>
        <w:rPr>
          <w:color w:val="231F20"/>
          <w:spacing w:val="-7"/>
        </w:rPr>
        <w:t> </w:t>
      </w:r>
      <w:r>
        <w:rPr>
          <w:color w:val="231F20"/>
        </w:rPr>
        <w:t>tác</w:t>
      </w:r>
      <w:r>
        <w:rPr>
          <w:color w:val="231F20"/>
          <w:spacing w:val="-7"/>
        </w:rPr>
        <w:t> </w:t>
      </w:r>
      <w:r>
        <w:rPr>
          <w:color w:val="231F20"/>
        </w:rPr>
        <w:t>dụng của</w:t>
      </w:r>
      <w:r>
        <w:rPr>
          <w:color w:val="231F20"/>
          <w:spacing w:val="-8"/>
        </w:rPr>
        <w:t> </w:t>
      </w:r>
      <w:r>
        <w:rPr>
          <w:color w:val="231F20"/>
        </w:rPr>
        <w:t>không</w:t>
      </w:r>
      <w:r>
        <w:rPr>
          <w:color w:val="231F20"/>
          <w:spacing w:val="-8"/>
        </w:rPr>
        <w:t> </w:t>
      </w:r>
      <w:r>
        <w:rPr>
          <w:color w:val="231F20"/>
        </w:rPr>
        <w:t>phóng</w:t>
      </w:r>
      <w:r>
        <w:rPr>
          <w:color w:val="231F20"/>
          <w:spacing w:val="-8"/>
        </w:rPr>
        <w:t> </w:t>
      </w:r>
      <w:r>
        <w:rPr>
          <w:color w:val="231F20"/>
        </w:rPr>
        <w:t>dật</w:t>
      </w:r>
      <w:r>
        <w:rPr>
          <w:color w:val="231F20"/>
          <w:spacing w:val="-9"/>
        </w:rPr>
        <w:t> </w:t>
      </w:r>
      <w:r>
        <w:rPr>
          <w:color w:val="231F20"/>
        </w:rPr>
        <w:t>tăng</w:t>
      </w:r>
      <w:r>
        <w:rPr>
          <w:color w:val="231F20"/>
          <w:spacing w:val="-8"/>
        </w:rPr>
        <w:t> </w:t>
      </w:r>
      <w:r>
        <w:rPr>
          <w:color w:val="231F20"/>
        </w:rPr>
        <w:t>hơn</w:t>
      </w:r>
      <w:r>
        <w:rPr>
          <w:color w:val="231F20"/>
          <w:spacing w:val="-9"/>
        </w:rPr>
        <w:t> </w:t>
      </w:r>
      <w:r>
        <w:rPr>
          <w:color w:val="231F20"/>
        </w:rPr>
        <w:t>hẳn,</w:t>
      </w:r>
      <w:r>
        <w:rPr>
          <w:color w:val="231F20"/>
          <w:spacing w:val="-9"/>
        </w:rPr>
        <w:t> </w:t>
      </w:r>
      <w:r>
        <w:rPr>
          <w:color w:val="231F20"/>
        </w:rPr>
        <w:t>còn</w:t>
      </w:r>
      <w:r>
        <w:rPr>
          <w:color w:val="231F20"/>
          <w:spacing w:val="-8"/>
        </w:rPr>
        <w:t> </w:t>
      </w:r>
      <w:r>
        <w:rPr>
          <w:color w:val="231F20"/>
        </w:rPr>
        <w:t>tác</w:t>
      </w:r>
      <w:r>
        <w:rPr>
          <w:color w:val="231F20"/>
          <w:spacing w:val="-9"/>
        </w:rPr>
        <w:t> </w:t>
      </w:r>
      <w:r>
        <w:rPr>
          <w:color w:val="231F20"/>
        </w:rPr>
        <w:t>dụng</w:t>
      </w:r>
      <w:r>
        <w:rPr>
          <w:color w:val="231F20"/>
          <w:spacing w:val="-8"/>
        </w:rPr>
        <w:t> </w:t>
      </w:r>
      <w:r>
        <w:rPr>
          <w:color w:val="231F20"/>
        </w:rPr>
        <w:t>của</w:t>
      </w:r>
      <w:r>
        <w:rPr>
          <w:color w:val="231F20"/>
          <w:spacing w:val="-8"/>
        </w:rPr>
        <w:t> </w:t>
      </w:r>
      <w:r>
        <w:rPr>
          <w:color w:val="231F20"/>
        </w:rPr>
        <w:t>tuệ</w:t>
      </w:r>
      <w:r>
        <w:rPr>
          <w:color w:val="231F20"/>
          <w:spacing w:val="-8"/>
        </w:rPr>
        <w:t> </w:t>
      </w:r>
      <w:r>
        <w:rPr>
          <w:color w:val="231F20"/>
        </w:rPr>
        <w:t>lại</w:t>
      </w:r>
      <w:r>
        <w:rPr>
          <w:color w:val="231F20"/>
          <w:spacing w:val="-9"/>
        </w:rPr>
        <w:t> </w:t>
      </w:r>
      <w:r>
        <w:rPr>
          <w:color w:val="231F20"/>
        </w:rPr>
        <w:t>yếu</w:t>
      </w:r>
      <w:r>
        <w:rPr>
          <w:color w:val="231F20"/>
          <w:spacing w:val="-9"/>
        </w:rPr>
        <w:t> </w:t>
      </w:r>
      <w:r>
        <w:rPr>
          <w:color w:val="231F20"/>
        </w:rPr>
        <w:t>kém, nên tên gọi về chỗ đoạn trừ có khác nhau.</w:t>
      </w:r>
    </w:p>
    <w:p>
      <w:pPr>
        <w:pStyle w:val="BodyText"/>
        <w:spacing w:line="276" w:lineRule="auto" w:before="108"/>
        <w:ind w:right="108"/>
      </w:pPr>
      <w:r>
        <w:rPr>
          <w:color w:val="231F20"/>
        </w:rPr>
        <w:t>Tôn giả Thế Hữu nói: </w:t>
      </w:r>
      <w:r>
        <w:rPr>
          <w:color w:val="231F20"/>
          <w:spacing w:val="-4"/>
        </w:rPr>
        <w:t>Tuy </w:t>
      </w:r>
      <w:r>
        <w:rPr>
          <w:color w:val="231F20"/>
        </w:rPr>
        <w:t>quán bốn đế để đoạn các phiền </w:t>
      </w:r>
      <w:r>
        <w:rPr>
          <w:color w:val="231F20"/>
          <w:spacing w:val="-3"/>
        </w:rPr>
        <w:t>não, </w:t>
      </w:r>
      <w:r>
        <w:rPr>
          <w:color w:val="231F20"/>
        </w:rPr>
        <w:t>nhưng không thể phân biệt đây là do kiến đạo đoạn, đây là do tu</w:t>
      </w:r>
      <w:r>
        <w:rPr>
          <w:color w:val="231F20"/>
          <w:spacing w:val="-32"/>
        </w:rPr>
        <w:t> </w:t>
      </w:r>
      <w:r>
        <w:rPr>
          <w:color w:val="231F20"/>
          <w:spacing w:val="-5"/>
        </w:rPr>
        <w:t>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đoạn, nhưng do lực của kiến đoạn trừ, loại bỏ hẳn, nên gọi là kiến đạo</w:t>
      </w:r>
      <w:r>
        <w:rPr>
          <w:color w:val="231F20"/>
          <w:spacing w:val="-8"/>
        </w:rPr>
        <w:t> </w:t>
      </w:r>
      <w:r>
        <w:rPr>
          <w:color w:val="231F20"/>
        </w:rPr>
        <w:t>đoạn.</w:t>
      </w:r>
      <w:r>
        <w:rPr>
          <w:color w:val="231F20"/>
          <w:spacing w:val="-7"/>
        </w:rPr>
        <w:t> </w:t>
      </w:r>
      <w:r>
        <w:rPr>
          <w:color w:val="231F20"/>
        </w:rPr>
        <w:t>Như</w:t>
      </w:r>
      <w:r>
        <w:rPr>
          <w:color w:val="231F20"/>
          <w:spacing w:val="-7"/>
        </w:rPr>
        <w:t> </w:t>
      </w:r>
      <w:r>
        <w:rPr>
          <w:color w:val="231F20"/>
        </w:rPr>
        <w:t>đã</w:t>
      </w:r>
      <w:r>
        <w:rPr>
          <w:color w:val="231F20"/>
          <w:spacing w:val="-7"/>
        </w:rPr>
        <w:t> </w:t>
      </w:r>
      <w:r>
        <w:rPr>
          <w:color w:val="231F20"/>
        </w:rPr>
        <w:t>đắc</w:t>
      </w:r>
      <w:r>
        <w:rPr>
          <w:color w:val="231F20"/>
          <w:spacing w:val="-7"/>
        </w:rPr>
        <w:t> </w:t>
      </w:r>
      <w:r>
        <w:rPr>
          <w:color w:val="231F20"/>
        </w:rPr>
        <w:t>đạo,</w:t>
      </w:r>
      <w:r>
        <w:rPr>
          <w:color w:val="231F20"/>
          <w:spacing w:val="-7"/>
        </w:rPr>
        <w:t> </w:t>
      </w:r>
      <w:r>
        <w:rPr>
          <w:color w:val="231F20"/>
        </w:rPr>
        <w:t>hoặc</w:t>
      </w:r>
      <w:r>
        <w:rPr>
          <w:color w:val="231F20"/>
          <w:spacing w:val="-7"/>
        </w:rPr>
        <w:t> </w:t>
      </w:r>
      <w:r>
        <w:rPr>
          <w:color w:val="231F20"/>
        </w:rPr>
        <w:t>tập,</w:t>
      </w:r>
      <w:r>
        <w:rPr>
          <w:color w:val="231F20"/>
          <w:spacing w:val="-8"/>
        </w:rPr>
        <w:t> </w:t>
      </w:r>
      <w:r>
        <w:rPr>
          <w:color w:val="231F20"/>
        </w:rPr>
        <w:t>hoặc</w:t>
      </w:r>
      <w:r>
        <w:rPr>
          <w:color w:val="231F20"/>
          <w:spacing w:val="-7"/>
        </w:rPr>
        <w:t> </w:t>
      </w:r>
      <w:r>
        <w:rPr>
          <w:color w:val="231F20"/>
        </w:rPr>
        <w:t>tu,</w:t>
      </w:r>
      <w:r>
        <w:rPr>
          <w:color w:val="231F20"/>
          <w:spacing w:val="-7"/>
        </w:rPr>
        <w:t> </w:t>
      </w:r>
      <w:r>
        <w:rPr>
          <w:color w:val="231F20"/>
        </w:rPr>
        <w:t>hoặc</w:t>
      </w:r>
      <w:r>
        <w:rPr>
          <w:color w:val="231F20"/>
          <w:spacing w:val="-7"/>
        </w:rPr>
        <w:t> </w:t>
      </w:r>
      <w:r>
        <w:rPr>
          <w:color w:val="231F20"/>
        </w:rPr>
        <w:t>đã</w:t>
      </w:r>
      <w:r>
        <w:rPr>
          <w:color w:val="231F20"/>
          <w:spacing w:val="-7"/>
        </w:rPr>
        <w:t> </w:t>
      </w:r>
      <w:r>
        <w:rPr>
          <w:color w:val="231F20"/>
        </w:rPr>
        <w:t>hành</w:t>
      </w:r>
      <w:r>
        <w:rPr>
          <w:color w:val="231F20"/>
          <w:spacing w:val="-7"/>
        </w:rPr>
        <w:t> </w:t>
      </w:r>
      <w:r>
        <w:rPr>
          <w:color w:val="231F20"/>
        </w:rPr>
        <w:t>tác</w:t>
      </w:r>
      <w:r>
        <w:rPr>
          <w:color w:val="231F20"/>
          <w:spacing w:val="-7"/>
        </w:rPr>
        <w:t> </w:t>
      </w:r>
      <w:r>
        <w:rPr>
          <w:color w:val="231F20"/>
        </w:rPr>
        <w:t>nhiều, phẩm loại sai biệt lần lượt khiến nhỏ và mỏng dần, cho đến rốt </w:t>
      </w:r>
      <w:r>
        <w:rPr>
          <w:color w:val="231F20"/>
          <w:spacing w:val="-4"/>
        </w:rPr>
        <w:t>ráo</w:t>
      </w:r>
      <w:r>
        <w:rPr>
          <w:color w:val="231F20"/>
          <w:spacing w:val="57"/>
        </w:rPr>
        <w:t> </w:t>
      </w:r>
      <w:r>
        <w:rPr>
          <w:color w:val="231F20"/>
        </w:rPr>
        <w:t>đều đoạn hết, gọi là tu đạo đoạn.</w:t>
      </w:r>
    </w:p>
    <w:p>
      <w:pPr>
        <w:pStyle w:val="BodyText"/>
        <w:spacing w:line="271" w:lineRule="auto" w:before="108"/>
        <w:ind w:left="110" w:right="388"/>
      </w:pPr>
      <w:r>
        <w:rPr>
          <w:color w:val="231F20"/>
        </w:rPr>
        <w:t>Có thuyết cho: Do kiến đạo đoạn, cũng gọi là do tu đạo đoạn, vì trong kiến đạo cũng có tu như thật. Do tu đạo đoạn, cũng gọi là do kiến đạo đoạn, vì trong tu đạo cũng có kiến như thật. Nơi nghĩa </w:t>
      </w:r>
      <w:r>
        <w:rPr>
          <w:color w:val="231F20"/>
          <w:spacing w:val="-4"/>
        </w:rPr>
        <w:t>này,</w:t>
      </w:r>
      <w:r>
        <w:rPr>
          <w:color w:val="231F20"/>
          <w:spacing w:val="-5"/>
        </w:rPr>
        <w:t> </w:t>
      </w:r>
      <w:r>
        <w:rPr>
          <w:color w:val="231F20"/>
        </w:rPr>
        <w:t>nếu</w:t>
      </w:r>
      <w:r>
        <w:rPr>
          <w:color w:val="231F20"/>
          <w:spacing w:val="-5"/>
        </w:rPr>
        <w:t> </w:t>
      </w:r>
      <w:r>
        <w:rPr>
          <w:color w:val="231F20"/>
        </w:rPr>
        <w:t>do</w:t>
      </w:r>
      <w:r>
        <w:rPr>
          <w:color w:val="231F20"/>
          <w:spacing w:val="-4"/>
        </w:rPr>
        <w:t> </w:t>
      </w:r>
      <w:r>
        <w:rPr>
          <w:color w:val="231F20"/>
        </w:rPr>
        <w:t>lực</w:t>
      </w:r>
      <w:r>
        <w:rPr>
          <w:color w:val="231F20"/>
          <w:spacing w:val="-4"/>
        </w:rPr>
        <w:t> </w:t>
      </w:r>
      <w:r>
        <w:rPr>
          <w:color w:val="231F20"/>
        </w:rPr>
        <w:t>của</w:t>
      </w:r>
      <w:r>
        <w:rPr>
          <w:color w:val="231F20"/>
          <w:spacing w:val="-3"/>
        </w:rPr>
        <w:t> </w:t>
      </w:r>
      <w:r>
        <w:rPr>
          <w:color w:val="231F20"/>
        </w:rPr>
        <w:t>kiến</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loại</w:t>
      </w:r>
      <w:r>
        <w:rPr>
          <w:color w:val="231F20"/>
          <w:spacing w:val="-4"/>
        </w:rPr>
        <w:t> </w:t>
      </w:r>
      <w:r>
        <w:rPr>
          <w:color w:val="231F20"/>
        </w:rPr>
        <w:t>bỏ,</w:t>
      </w:r>
      <w:r>
        <w:rPr>
          <w:color w:val="231F20"/>
          <w:spacing w:val="-4"/>
        </w:rPr>
        <w:t> </w:t>
      </w:r>
      <w:r>
        <w:rPr>
          <w:color w:val="231F20"/>
        </w:rPr>
        <w:t>gọi</w:t>
      </w:r>
      <w:r>
        <w:rPr>
          <w:color w:val="231F20"/>
          <w:spacing w:val="-5"/>
        </w:rPr>
        <w:t> </w:t>
      </w:r>
      <w:r>
        <w:rPr>
          <w:color w:val="231F20"/>
        </w:rPr>
        <w:t>là</w:t>
      </w:r>
      <w:r>
        <w:rPr>
          <w:color w:val="231F20"/>
          <w:spacing w:val="-3"/>
        </w:rPr>
        <w:t> </w:t>
      </w:r>
      <w:r>
        <w:rPr>
          <w:color w:val="231F20"/>
        </w:rPr>
        <w:t>kiến</w:t>
      </w:r>
      <w:r>
        <w:rPr>
          <w:color w:val="231F20"/>
          <w:spacing w:val="-5"/>
        </w:rPr>
        <w:t> </w:t>
      </w:r>
      <w:r>
        <w:rPr>
          <w:color w:val="231F20"/>
        </w:rPr>
        <w:t>đạo</w:t>
      </w:r>
      <w:r>
        <w:rPr>
          <w:color w:val="231F20"/>
          <w:spacing w:val="-4"/>
        </w:rPr>
        <w:t> </w:t>
      </w:r>
      <w:r>
        <w:rPr>
          <w:color w:val="231F20"/>
        </w:rPr>
        <w:t>đoạn.</w:t>
      </w:r>
      <w:r>
        <w:rPr>
          <w:color w:val="231F20"/>
          <w:spacing w:val="-5"/>
        </w:rPr>
        <w:t> </w:t>
      </w:r>
      <w:r>
        <w:rPr>
          <w:color w:val="231F20"/>
        </w:rPr>
        <w:t>Như đã đắc đạo, hoặc tập, hoặc tu, hoặc hành tác nhiều, phẩm loại sai biệt đã làm cho mỏng, nhỏ dần, cho đến rốt ráo đều đoạn hết, gọi là tu đạo</w:t>
      </w:r>
      <w:r>
        <w:rPr>
          <w:color w:val="231F20"/>
          <w:spacing w:val="4"/>
        </w:rPr>
        <w:t> </w:t>
      </w:r>
      <w:r>
        <w:rPr>
          <w:color w:val="231F20"/>
        </w:rPr>
        <w:t>đoạn.</w:t>
      </w:r>
    </w:p>
    <w:p>
      <w:pPr>
        <w:pStyle w:val="BodyText"/>
        <w:ind w:left="677" w:firstLine="0"/>
      </w:pPr>
      <w:r>
        <w:rPr>
          <w:i/>
          <w:color w:val="231F20"/>
        </w:rPr>
        <w:t>Hỏi: </w:t>
      </w:r>
      <w:r>
        <w:rPr>
          <w:color w:val="231F20"/>
        </w:rPr>
        <w:t>Ở đây nói có nghĩa gì?</w:t>
      </w:r>
    </w:p>
    <w:p>
      <w:pPr>
        <w:pStyle w:val="BodyText"/>
        <w:spacing w:line="271" w:lineRule="auto" w:before="153"/>
        <w:ind w:left="110" w:right="390"/>
      </w:pPr>
      <w:r>
        <w:rPr>
          <w:i/>
          <w:color w:val="231F20"/>
        </w:rPr>
        <w:t>Đáp: </w:t>
      </w:r>
      <w:r>
        <w:rPr>
          <w:color w:val="231F20"/>
        </w:rPr>
        <w:t>Ở đây nói kiến đạo là đạo mạnh mẽ, nhạy bén, chỉ tạm hiện</w:t>
      </w:r>
      <w:r>
        <w:rPr>
          <w:color w:val="231F20"/>
          <w:spacing w:val="-4"/>
        </w:rPr>
        <w:t> </w:t>
      </w:r>
      <w:r>
        <w:rPr>
          <w:color w:val="231F20"/>
        </w:rPr>
        <w:t>tiền,</w:t>
      </w:r>
      <w:r>
        <w:rPr>
          <w:color w:val="231F20"/>
          <w:spacing w:val="-4"/>
        </w:rPr>
        <w:t> </w:t>
      </w:r>
      <w:r>
        <w:rPr>
          <w:color w:val="231F20"/>
        </w:rPr>
        <w:t>trong</w:t>
      </w:r>
      <w:r>
        <w:rPr>
          <w:color w:val="231F20"/>
          <w:spacing w:val="-4"/>
        </w:rPr>
        <w:t> </w:t>
      </w:r>
      <w:r>
        <w:rPr>
          <w:color w:val="231F20"/>
        </w:rPr>
        <w:t>một</w:t>
      </w:r>
      <w:r>
        <w:rPr>
          <w:color w:val="231F20"/>
          <w:spacing w:val="-4"/>
        </w:rPr>
        <w:t> </w:t>
      </w:r>
      <w:r>
        <w:rPr>
          <w:color w:val="231F20"/>
        </w:rPr>
        <w:t>lúc</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chín</w:t>
      </w:r>
      <w:r>
        <w:rPr>
          <w:color w:val="231F20"/>
          <w:spacing w:val="-4"/>
        </w:rPr>
        <w:t> </w:t>
      </w:r>
      <w:r>
        <w:rPr>
          <w:color w:val="231F20"/>
        </w:rPr>
        <w:t>phẩm</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Còn</w:t>
      </w:r>
      <w:r>
        <w:rPr>
          <w:color w:val="231F20"/>
          <w:spacing w:val="-4"/>
        </w:rPr>
        <w:t> </w:t>
      </w:r>
      <w:r>
        <w:rPr>
          <w:color w:val="231F20"/>
        </w:rPr>
        <w:t>tu đạo là đạo không mạnh mẽ, nhạy bén, cần phải tu tập thường </w:t>
      </w:r>
      <w:r>
        <w:rPr>
          <w:color w:val="231F20"/>
          <w:spacing w:val="-3"/>
        </w:rPr>
        <w:t>xuyên </w:t>
      </w:r>
      <w:r>
        <w:rPr>
          <w:color w:val="231F20"/>
        </w:rPr>
        <w:t>trong</w:t>
      </w:r>
      <w:r>
        <w:rPr>
          <w:color w:val="231F20"/>
          <w:spacing w:val="-11"/>
        </w:rPr>
        <w:t> </w:t>
      </w:r>
      <w:r>
        <w:rPr>
          <w:color w:val="231F20"/>
        </w:rPr>
        <w:t>thời</w:t>
      </w:r>
      <w:r>
        <w:rPr>
          <w:color w:val="231F20"/>
          <w:spacing w:val="-10"/>
        </w:rPr>
        <w:t> </w:t>
      </w:r>
      <w:r>
        <w:rPr>
          <w:color w:val="231F20"/>
        </w:rPr>
        <w:t>gian</w:t>
      </w:r>
      <w:r>
        <w:rPr>
          <w:color w:val="231F20"/>
          <w:spacing w:val="-10"/>
        </w:rPr>
        <w:t> </w:t>
      </w:r>
      <w:r>
        <w:rPr>
          <w:color w:val="231F20"/>
        </w:rPr>
        <w:t>lâu</w:t>
      </w:r>
      <w:r>
        <w:rPr>
          <w:color w:val="231F20"/>
          <w:spacing w:val="-10"/>
        </w:rPr>
        <w:t> </w:t>
      </w:r>
      <w:r>
        <w:rPr>
          <w:color w:val="231F20"/>
        </w:rPr>
        <w:t>mới</w:t>
      </w:r>
      <w:r>
        <w:rPr>
          <w:color w:val="231F20"/>
          <w:spacing w:val="-10"/>
        </w:rPr>
        <w:t> </w:t>
      </w:r>
      <w:r>
        <w:rPr>
          <w:color w:val="231F20"/>
        </w:rPr>
        <w:t>đoạn</w:t>
      </w:r>
      <w:r>
        <w:rPr>
          <w:color w:val="231F20"/>
          <w:spacing w:val="-10"/>
        </w:rPr>
        <w:t> </w:t>
      </w:r>
      <w:r>
        <w:rPr>
          <w:color w:val="231F20"/>
        </w:rPr>
        <w:t>được</w:t>
      </w:r>
      <w:r>
        <w:rPr>
          <w:color w:val="231F20"/>
          <w:spacing w:val="-11"/>
        </w:rPr>
        <w:t> </w:t>
      </w:r>
      <w:r>
        <w:rPr>
          <w:color w:val="231F20"/>
        </w:rPr>
        <w:t>chín</w:t>
      </w:r>
      <w:r>
        <w:rPr>
          <w:color w:val="231F20"/>
          <w:spacing w:val="-10"/>
        </w:rPr>
        <w:t> </w:t>
      </w:r>
      <w:r>
        <w:rPr>
          <w:color w:val="231F20"/>
        </w:rPr>
        <w:t>phẩm</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Như</w:t>
      </w:r>
      <w:r>
        <w:rPr>
          <w:color w:val="231F20"/>
          <w:spacing w:val="-10"/>
        </w:rPr>
        <w:t> </w:t>
      </w:r>
      <w:r>
        <w:rPr>
          <w:color w:val="231F20"/>
        </w:rPr>
        <w:t>hai</w:t>
      </w:r>
      <w:r>
        <w:rPr>
          <w:color w:val="231F20"/>
          <w:spacing w:val="-10"/>
        </w:rPr>
        <w:t> </w:t>
      </w:r>
      <w:r>
        <w:rPr>
          <w:color w:val="231F20"/>
        </w:rPr>
        <w:t>con dao bén và lụt đồng thời cắt một vật: dao bén thì cắt đứt </w:t>
      </w:r>
      <w:r>
        <w:rPr>
          <w:color w:val="231F20"/>
          <w:spacing w:val="-4"/>
        </w:rPr>
        <w:t>ngay, </w:t>
      </w:r>
      <w:r>
        <w:rPr>
          <w:color w:val="231F20"/>
          <w:spacing w:val="-5"/>
        </w:rPr>
        <w:t>còn </w:t>
      </w:r>
      <w:r>
        <w:rPr>
          <w:color w:val="231F20"/>
        </w:rPr>
        <w:t>dao lụt thì phải cắt dần dần mới đứt. Vừa thấy liền đoạn gọi là do kiến đạo đoạn. Thường tu tập để đoạn gọi là do tu đạo</w:t>
      </w:r>
      <w:r>
        <w:rPr>
          <w:color w:val="231F20"/>
          <w:spacing w:val="-5"/>
        </w:rPr>
        <w:t> </w:t>
      </w:r>
      <w:r>
        <w:rPr>
          <w:color w:val="231F20"/>
        </w:rPr>
        <w:t>đoạn.</w:t>
      </w:r>
    </w:p>
    <w:p>
      <w:pPr>
        <w:pStyle w:val="BodyText"/>
        <w:spacing w:line="271" w:lineRule="auto"/>
        <w:ind w:left="110" w:right="391"/>
      </w:pPr>
      <w:r>
        <w:rPr>
          <w:color w:val="231F20"/>
        </w:rPr>
        <w:t>Lại nữa, nếu do kiến đạo tăng thượng mà đoạn, gọi là do kiến đạo</w:t>
      </w:r>
      <w:r>
        <w:rPr>
          <w:color w:val="231F20"/>
          <w:spacing w:val="-9"/>
        </w:rPr>
        <w:t> </w:t>
      </w:r>
      <w:r>
        <w:rPr>
          <w:color w:val="231F20"/>
        </w:rPr>
        <w:t>đoạn.</w:t>
      </w:r>
      <w:r>
        <w:rPr>
          <w:color w:val="231F20"/>
          <w:spacing w:val="-8"/>
        </w:rPr>
        <w:t> </w:t>
      </w:r>
      <w:r>
        <w:rPr>
          <w:color w:val="231F20"/>
        </w:rPr>
        <w:t>Nếu</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tăng</w:t>
      </w:r>
      <w:r>
        <w:rPr>
          <w:color w:val="231F20"/>
          <w:spacing w:val="-8"/>
        </w:rPr>
        <w:t> </w:t>
      </w:r>
      <w:r>
        <w:rPr>
          <w:color w:val="231F20"/>
        </w:rPr>
        <w:t>thượng</w:t>
      </w:r>
      <w:r>
        <w:rPr>
          <w:color w:val="231F20"/>
          <w:spacing w:val="-9"/>
        </w:rPr>
        <w:t> </w:t>
      </w:r>
      <w:r>
        <w:rPr>
          <w:color w:val="231F20"/>
        </w:rPr>
        <w:t>mà</w:t>
      </w:r>
      <w:r>
        <w:rPr>
          <w:color w:val="231F20"/>
          <w:spacing w:val="-8"/>
        </w:rPr>
        <w:t> </w:t>
      </w:r>
      <w:r>
        <w:rPr>
          <w:color w:val="231F20"/>
        </w:rPr>
        <w:t>đoạn,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p>
    <w:p>
      <w:pPr>
        <w:pStyle w:val="BodyText"/>
        <w:spacing w:line="271" w:lineRule="auto"/>
        <w:ind w:left="110" w:right="387"/>
      </w:pPr>
      <w:r>
        <w:rPr>
          <w:color w:val="231F20"/>
        </w:rPr>
        <w:t>Lại nữa, nếu do hai tướng đạo là kiến, tuệ đoạn, gọi là do kiến đạo đoạn. Nếu do ba tướng đạo là kiến, trí, tuệ đoạn, gọi là do tu đạo</w:t>
      </w:r>
      <w:r>
        <w:rPr>
          <w:color w:val="231F20"/>
          <w:spacing w:val="5"/>
        </w:rPr>
        <w:t> </w:t>
      </w:r>
      <w:r>
        <w:rPr>
          <w:color w:val="231F20"/>
        </w:rPr>
        <w:t>đoạn.</w:t>
      </w:r>
    </w:p>
    <w:p>
      <w:pPr>
        <w:pStyle w:val="BodyText"/>
        <w:spacing w:line="271" w:lineRule="auto"/>
        <w:ind w:left="110" w:right="390"/>
      </w:pPr>
      <w:r>
        <w:rPr>
          <w:color w:val="231F20"/>
        </w:rPr>
        <w:t>Lại nữa, nếu do bốn tướng đạo là nhãn, minh, giác, tuệ đoạn, gọi là do kiến đạo đoạn. Nếu do năm tướng đạo là nhãn, minh, giác, trí, tuệ đoạn, gọi là do tu đạo đoạn.</w:t>
      </w:r>
    </w:p>
    <w:p>
      <w:pPr>
        <w:pStyle w:val="BodyText"/>
        <w:spacing w:line="271" w:lineRule="auto"/>
        <w:ind w:left="110" w:right="392"/>
      </w:pPr>
      <w:r>
        <w:rPr>
          <w:color w:val="231F20"/>
        </w:rPr>
        <w:t>Lại nữa, nếu dùng các nhẫn đoạn gọi là do kiến đạo đoạn. Nếu dùng các trí đoạn gọi là do tu đạo 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Lại nữa, nếu nơi chín phẩm dùng một phẩm để đoạn gọi là do kiến</w:t>
      </w:r>
      <w:r>
        <w:rPr>
          <w:color w:val="231F20"/>
          <w:spacing w:val="-8"/>
        </w:rPr>
        <w:t> </w:t>
      </w:r>
      <w:r>
        <w:rPr>
          <w:color w:val="231F20"/>
        </w:rPr>
        <w:t>đạo</w:t>
      </w:r>
      <w:r>
        <w:rPr>
          <w:color w:val="231F20"/>
          <w:spacing w:val="-7"/>
        </w:rPr>
        <w:t> </w:t>
      </w:r>
      <w:r>
        <w:rPr>
          <w:color w:val="231F20"/>
        </w:rPr>
        <w:t>đoạn.</w:t>
      </w:r>
      <w:r>
        <w:rPr>
          <w:color w:val="231F20"/>
          <w:spacing w:val="-7"/>
        </w:rPr>
        <w:t> </w:t>
      </w:r>
      <w:r>
        <w:rPr>
          <w:color w:val="231F20"/>
        </w:rPr>
        <w:t>Nếu</w:t>
      </w:r>
      <w:r>
        <w:rPr>
          <w:color w:val="231F20"/>
          <w:spacing w:val="-7"/>
        </w:rPr>
        <w:t> </w:t>
      </w:r>
      <w:r>
        <w:rPr>
          <w:color w:val="231F20"/>
        </w:rPr>
        <w:t>nơi</w:t>
      </w:r>
      <w:r>
        <w:rPr>
          <w:color w:val="231F20"/>
          <w:spacing w:val="-7"/>
        </w:rPr>
        <w:t> </w:t>
      </w:r>
      <w:r>
        <w:rPr>
          <w:color w:val="231F20"/>
        </w:rPr>
        <w:t>chín</w:t>
      </w:r>
      <w:r>
        <w:rPr>
          <w:color w:val="231F20"/>
          <w:spacing w:val="-7"/>
        </w:rPr>
        <w:t> </w:t>
      </w:r>
      <w:r>
        <w:rPr>
          <w:color w:val="231F20"/>
        </w:rPr>
        <w:t>phẩm</w:t>
      </w:r>
      <w:r>
        <w:rPr>
          <w:color w:val="231F20"/>
          <w:spacing w:val="-7"/>
        </w:rPr>
        <w:t> </w:t>
      </w:r>
      <w:r>
        <w:rPr>
          <w:color w:val="231F20"/>
        </w:rPr>
        <w:t>dùng</w:t>
      </w:r>
      <w:r>
        <w:rPr>
          <w:color w:val="231F20"/>
          <w:spacing w:val="-8"/>
        </w:rPr>
        <w:t> </w:t>
      </w:r>
      <w:r>
        <w:rPr>
          <w:color w:val="231F20"/>
        </w:rPr>
        <w:t>chín</w:t>
      </w:r>
      <w:r>
        <w:rPr>
          <w:color w:val="231F20"/>
          <w:spacing w:val="-7"/>
        </w:rPr>
        <w:t> </w:t>
      </w:r>
      <w:r>
        <w:rPr>
          <w:color w:val="231F20"/>
        </w:rPr>
        <w:t>phẩm</w:t>
      </w:r>
      <w:r>
        <w:rPr>
          <w:color w:val="231F20"/>
          <w:spacing w:val="-7"/>
        </w:rPr>
        <w:t> </w:t>
      </w:r>
      <w:r>
        <w:rPr>
          <w:color w:val="231F20"/>
        </w:rPr>
        <w:t>để</w:t>
      </w:r>
      <w:r>
        <w:rPr>
          <w:color w:val="231F20"/>
          <w:spacing w:val="-7"/>
        </w:rPr>
        <w:t> </w:t>
      </w:r>
      <w:r>
        <w:rPr>
          <w:color w:val="231F20"/>
        </w:rPr>
        <w:t>đoạn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do tu đạo đoạn.</w:t>
      </w:r>
    </w:p>
    <w:p>
      <w:pPr>
        <w:pStyle w:val="BodyText"/>
        <w:spacing w:line="271" w:lineRule="auto"/>
        <w:ind w:right="107"/>
      </w:pPr>
      <w:r>
        <w:rPr>
          <w:color w:val="231F20"/>
        </w:rPr>
        <w:t>Lại nữa, nếu dùng vị tri đương tri căn để đoạn gọi là do kiến đạo đoạn. Nếu dùng dĩ tri căn để đoạn gọi là do tu đạo đoạn.</w:t>
      </w:r>
    </w:p>
    <w:p>
      <w:pPr>
        <w:pStyle w:val="BodyText"/>
        <w:spacing w:line="271" w:lineRule="auto" w:before="113"/>
        <w:ind w:right="108"/>
      </w:pPr>
      <w:r>
        <w:rPr>
          <w:color w:val="231F20"/>
        </w:rPr>
        <w:t>Lại nữa, nếu như đập bể đá mà đoạn gọi là do kiến đạo đoạn. Nếu như cắt đứt dây tơ của ngó sen mà đoạn gọi là do tu đạo đoạn.</w:t>
      </w:r>
    </w:p>
    <w:p>
      <w:pPr>
        <w:pStyle w:val="BodyText"/>
        <w:spacing w:line="271" w:lineRule="auto"/>
        <w:ind w:right="107"/>
      </w:pPr>
      <w:r>
        <w:rPr>
          <w:color w:val="231F20"/>
        </w:rPr>
        <w:t>Lại nữa, nếu trái với quyết đoán mạnh mẽ gọi là do kiến đạo đoạn. Nếu trái với gia hạnh gọi là do tu đạo đoạn.</w:t>
      </w:r>
    </w:p>
    <w:p>
      <w:pPr>
        <w:pStyle w:val="BodyText"/>
        <w:spacing w:line="271" w:lineRule="auto"/>
        <w:ind w:right="107"/>
      </w:pPr>
      <w:r>
        <w:rPr>
          <w:color w:val="231F20"/>
        </w:rPr>
        <w:t>Lại</w:t>
      </w:r>
      <w:r>
        <w:rPr>
          <w:color w:val="231F20"/>
          <w:spacing w:val="-13"/>
        </w:rPr>
        <w:t> </w:t>
      </w:r>
      <w:r>
        <w:rPr>
          <w:color w:val="231F20"/>
        </w:rPr>
        <w:t>nữa,</w:t>
      </w:r>
      <w:r>
        <w:rPr>
          <w:color w:val="231F20"/>
          <w:spacing w:val="-13"/>
        </w:rPr>
        <w:t> </w:t>
      </w:r>
      <w:r>
        <w:rPr>
          <w:color w:val="231F20"/>
        </w:rPr>
        <w:t>người</w:t>
      </w:r>
      <w:r>
        <w:rPr>
          <w:color w:val="231F20"/>
          <w:spacing w:val="-13"/>
        </w:rPr>
        <w:t> </w:t>
      </w:r>
      <w:r>
        <w:rPr>
          <w:color w:val="231F20"/>
        </w:rPr>
        <w:t>chưa</w:t>
      </w:r>
      <w:r>
        <w:rPr>
          <w:color w:val="231F20"/>
          <w:spacing w:val="-13"/>
        </w:rPr>
        <w:t> </w:t>
      </w:r>
      <w:r>
        <w:rPr>
          <w:color w:val="231F20"/>
        </w:rPr>
        <w:t>thấy</w:t>
      </w:r>
      <w:r>
        <w:rPr>
          <w:color w:val="231F20"/>
          <w:spacing w:val="-13"/>
        </w:rPr>
        <w:t> </w:t>
      </w:r>
      <w:r>
        <w:rPr>
          <w:color w:val="231F20"/>
        </w:rPr>
        <w:t>đế</w:t>
      </w:r>
      <w:r>
        <w:rPr>
          <w:color w:val="231F20"/>
          <w:spacing w:val="-13"/>
        </w:rPr>
        <w:t> </w:t>
      </w:r>
      <w:r>
        <w:rPr>
          <w:color w:val="231F20"/>
        </w:rPr>
        <w:t>mà</w:t>
      </w:r>
      <w:r>
        <w:rPr>
          <w:color w:val="231F20"/>
          <w:spacing w:val="-13"/>
        </w:rPr>
        <w:t> </w:t>
      </w:r>
      <w:r>
        <w:rPr>
          <w:color w:val="231F20"/>
        </w:rPr>
        <w:t>quán</w:t>
      </w:r>
      <w:r>
        <w:rPr>
          <w:color w:val="231F20"/>
          <w:spacing w:val="-13"/>
        </w:rPr>
        <w:t> </w:t>
      </w:r>
      <w:r>
        <w:rPr>
          <w:color w:val="231F20"/>
        </w:rPr>
        <w:t>đế</w:t>
      </w:r>
      <w:r>
        <w:rPr>
          <w:color w:val="231F20"/>
          <w:spacing w:val="-13"/>
        </w:rPr>
        <w:t> </w:t>
      </w:r>
      <w:r>
        <w:rPr>
          <w:color w:val="231F20"/>
        </w:rPr>
        <w:t>đoạn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đạo đoạn.</w:t>
      </w:r>
      <w:r>
        <w:rPr>
          <w:color w:val="231F20"/>
          <w:spacing w:val="-14"/>
        </w:rPr>
        <w:t> </w:t>
      </w:r>
      <w:r>
        <w:rPr>
          <w:color w:val="231F20"/>
        </w:rPr>
        <w:t>Nếu</w:t>
      </w:r>
      <w:r>
        <w:rPr>
          <w:color w:val="231F20"/>
          <w:spacing w:val="-13"/>
        </w:rPr>
        <w:t> </w:t>
      </w:r>
      <w:r>
        <w:rPr>
          <w:color w:val="231F20"/>
        </w:rPr>
        <w:t>người</w:t>
      </w:r>
      <w:r>
        <w:rPr>
          <w:color w:val="231F20"/>
          <w:spacing w:val="-13"/>
        </w:rPr>
        <w:t> </w:t>
      </w:r>
      <w:r>
        <w:rPr>
          <w:color w:val="231F20"/>
        </w:rPr>
        <w:t>đã</w:t>
      </w:r>
      <w:r>
        <w:rPr>
          <w:color w:val="231F20"/>
          <w:spacing w:val="-13"/>
        </w:rPr>
        <w:t> </w:t>
      </w:r>
      <w:r>
        <w:rPr>
          <w:color w:val="231F20"/>
        </w:rPr>
        <w:t>thấy</w:t>
      </w:r>
      <w:r>
        <w:rPr>
          <w:color w:val="231F20"/>
          <w:spacing w:val="-13"/>
        </w:rPr>
        <w:t> </w:t>
      </w:r>
      <w:r>
        <w:rPr>
          <w:color w:val="231F20"/>
        </w:rPr>
        <w:t>đế</w:t>
      </w:r>
      <w:r>
        <w:rPr>
          <w:color w:val="231F20"/>
          <w:spacing w:val="-13"/>
        </w:rPr>
        <w:t> </w:t>
      </w:r>
      <w:r>
        <w:rPr>
          <w:color w:val="231F20"/>
        </w:rPr>
        <w:t>lại</w:t>
      </w:r>
      <w:r>
        <w:rPr>
          <w:color w:val="231F20"/>
          <w:spacing w:val="-13"/>
        </w:rPr>
        <w:t> </w:t>
      </w:r>
      <w:r>
        <w:rPr>
          <w:color w:val="231F20"/>
        </w:rPr>
        <w:t>quán</w:t>
      </w:r>
      <w:r>
        <w:rPr>
          <w:color w:val="231F20"/>
          <w:spacing w:val="-13"/>
        </w:rPr>
        <w:t> </w:t>
      </w:r>
      <w:r>
        <w:rPr>
          <w:color w:val="231F20"/>
        </w:rPr>
        <w:t>đế</w:t>
      </w:r>
      <w:r>
        <w:rPr>
          <w:color w:val="231F20"/>
          <w:spacing w:val="-14"/>
        </w:rPr>
        <w:t> </w:t>
      </w:r>
      <w:r>
        <w:rPr>
          <w:color w:val="231F20"/>
        </w:rPr>
        <w:t>để</w:t>
      </w:r>
      <w:r>
        <w:rPr>
          <w:color w:val="231F20"/>
          <w:spacing w:val="-13"/>
        </w:rPr>
        <w:t> </w:t>
      </w:r>
      <w:r>
        <w:rPr>
          <w:color w:val="231F20"/>
        </w:rPr>
        <w:t>đoạn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p>
    <w:p>
      <w:pPr>
        <w:pStyle w:val="BodyText"/>
        <w:spacing w:line="271" w:lineRule="auto" w:before="113"/>
        <w:ind w:right="110"/>
      </w:pPr>
      <w:r>
        <w:rPr>
          <w:color w:val="231F20"/>
        </w:rPr>
        <w:t>Lại </w:t>
      </w:r>
      <w:r>
        <w:rPr>
          <w:color w:val="231F20"/>
          <w:spacing w:val="-3"/>
        </w:rPr>
        <w:t>nữa, </w:t>
      </w:r>
      <w:r>
        <w:rPr>
          <w:color w:val="231F20"/>
        </w:rPr>
        <w:t>nếu </w:t>
      </w:r>
      <w:r>
        <w:rPr>
          <w:color w:val="231F20"/>
          <w:spacing w:val="-3"/>
        </w:rPr>
        <w:t>người dùng </w:t>
      </w:r>
      <w:r>
        <w:rPr>
          <w:color w:val="231F20"/>
        </w:rPr>
        <w:t>đạo một </w:t>
      </w:r>
      <w:r>
        <w:rPr>
          <w:color w:val="231F20"/>
          <w:spacing w:val="-3"/>
        </w:rPr>
        <w:t>nhân </w:t>
      </w:r>
      <w:r>
        <w:rPr>
          <w:color w:val="231F20"/>
        </w:rPr>
        <w:t>mà </w:t>
      </w:r>
      <w:r>
        <w:rPr>
          <w:color w:val="231F20"/>
          <w:spacing w:val="-3"/>
        </w:rPr>
        <w:t>đoạn </w:t>
      </w:r>
      <w:r>
        <w:rPr>
          <w:color w:val="231F20"/>
        </w:rPr>
        <w:t>gọi là do </w:t>
      </w:r>
      <w:r>
        <w:rPr>
          <w:color w:val="231F20"/>
          <w:spacing w:val="-3"/>
        </w:rPr>
        <w:t>kiến </w:t>
      </w:r>
      <w:r>
        <w:rPr>
          <w:color w:val="231F20"/>
        </w:rPr>
        <w:t>đạo</w:t>
      </w:r>
      <w:r>
        <w:rPr>
          <w:color w:val="231F20"/>
          <w:spacing w:val="-20"/>
        </w:rPr>
        <w:t> </w:t>
      </w:r>
      <w:r>
        <w:rPr>
          <w:color w:val="231F20"/>
          <w:spacing w:val="-3"/>
        </w:rPr>
        <w:t>đoạn.</w:t>
      </w:r>
      <w:r>
        <w:rPr>
          <w:color w:val="231F20"/>
          <w:spacing w:val="-19"/>
        </w:rPr>
        <w:t> </w:t>
      </w:r>
      <w:r>
        <w:rPr>
          <w:color w:val="231F20"/>
        </w:rPr>
        <w:t>Nếu</w:t>
      </w:r>
      <w:r>
        <w:rPr>
          <w:color w:val="231F20"/>
          <w:spacing w:val="-19"/>
        </w:rPr>
        <w:t> </w:t>
      </w:r>
      <w:r>
        <w:rPr>
          <w:color w:val="231F20"/>
          <w:spacing w:val="-3"/>
        </w:rPr>
        <w:t>người</w:t>
      </w:r>
      <w:r>
        <w:rPr>
          <w:color w:val="231F20"/>
          <w:spacing w:val="-19"/>
        </w:rPr>
        <w:t> </w:t>
      </w:r>
      <w:r>
        <w:rPr>
          <w:color w:val="231F20"/>
          <w:spacing w:val="-3"/>
        </w:rPr>
        <w:t>dùng</w:t>
      </w:r>
      <w:r>
        <w:rPr>
          <w:color w:val="231F20"/>
          <w:spacing w:val="-19"/>
        </w:rPr>
        <w:t> </w:t>
      </w:r>
      <w:r>
        <w:rPr>
          <w:color w:val="231F20"/>
        </w:rPr>
        <w:t>đạo</w:t>
      </w:r>
      <w:r>
        <w:rPr>
          <w:color w:val="231F20"/>
          <w:spacing w:val="-20"/>
        </w:rPr>
        <w:t> </w:t>
      </w:r>
      <w:r>
        <w:rPr>
          <w:color w:val="231F20"/>
        </w:rPr>
        <w:t>hai</w:t>
      </w:r>
      <w:r>
        <w:rPr>
          <w:color w:val="231F20"/>
          <w:spacing w:val="-19"/>
        </w:rPr>
        <w:t> </w:t>
      </w:r>
      <w:r>
        <w:rPr>
          <w:color w:val="231F20"/>
          <w:spacing w:val="-3"/>
        </w:rPr>
        <w:t>nhân</w:t>
      </w:r>
      <w:r>
        <w:rPr>
          <w:color w:val="231F20"/>
          <w:spacing w:val="-19"/>
        </w:rPr>
        <w:t> </w:t>
      </w:r>
      <w:r>
        <w:rPr>
          <w:color w:val="231F20"/>
        </w:rPr>
        <w:t>mà</w:t>
      </w:r>
      <w:r>
        <w:rPr>
          <w:color w:val="231F20"/>
          <w:spacing w:val="-19"/>
        </w:rPr>
        <w:t> </w:t>
      </w:r>
      <w:r>
        <w:rPr>
          <w:color w:val="231F20"/>
          <w:spacing w:val="-3"/>
        </w:rPr>
        <w:t>đoạn</w:t>
      </w:r>
      <w:r>
        <w:rPr>
          <w:color w:val="231F20"/>
          <w:spacing w:val="-19"/>
        </w:rPr>
        <w:t> </w:t>
      </w:r>
      <w:r>
        <w:rPr>
          <w:color w:val="231F20"/>
        </w:rPr>
        <w:t>gọi</w:t>
      </w:r>
      <w:r>
        <w:rPr>
          <w:color w:val="231F20"/>
          <w:spacing w:val="-20"/>
        </w:rPr>
        <w:t> </w:t>
      </w:r>
      <w:r>
        <w:rPr>
          <w:color w:val="231F20"/>
        </w:rPr>
        <w:t>là</w:t>
      </w:r>
      <w:r>
        <w:rPr>
          <w:color w:val="231F20"/>
          <w:spacing w:val="-19"/>
        </w:rPr>
        <w:t> </w:t>
      </w:r>
      <w:r>
        <w:rPr>
          <w:color w:val="231F20"/>
        </w:rPr>
        <w:t>do</w:t>
      </w:r>
      <w:r>
        <w:rPr>
          <w:color w:val="231F20"/>
          <w:spacing w:val="-19"/>
        </w:rPr>
        <w:t> </w:t>
      </w:r>
      <w:r>
        <w:rPr>
          <w:color w:val="231F20"/>
        </w:rPr>
        <w:t>tu</w:t>
      </w:r>
      <w:r>
        <w:rPr>
          <w:color w:val="231F20"/>
          <w:spacing w:val="-19"/>
        </w:rPr>
        <w:t> </w:t>
      </w:r>
      <w:r>
        <w:rPr>
          <w:color w:val="231F20"/>
        </w:rPr>
        <w:t>đạo</w:t>
      </w:r>
      <w:r>
        <w:rPr>
          <w:color w:val="231F20"/>
          <w:spacing w:val="-19"/>
        </w:rPr>
        <w:t> </w:t>
      </w:r>
      <w:r>
        <w:rPr>
          <w:color w:val="231F20"/>
          <w:spacing w:val="-3"/>
        </w:rPr>
        <w:t>đoạn.</w:t>
      </w:r>
    </w:p>
    <w:p>
      <w:pPr>
        <w:pStyle w:val="BodyText"/>
        <w:spacing w:line="271" w:lineRule="auto"/>
        <w:ind w:right="107" w:firstLine="630"/>
      </w:pPr>
      <w:r>
        <w:rPr>
          <w:color w:val="231F20"/>
        </w:rPr>
        <w:t>Lại nữa, như đại lực sĩ mặc đủ giáp trụ mà đoạn gọi là do</w:t>
      </w:r>
      <w:r>
        <w:rPr>
          <w:color w:val="231F20"/>
          <w:spacing w:val="-31"/>
        </w:rPr>
        <w:t> </w:t>
      </w:r>
      <w:r>
        <w:rPr>
          <w:color w:val="231F20"/>
        </w:rPr>
        <w:t>kiến đạo</w:t>
      </w:r>
      <w:r>
        <w:rPr>
          <w:color w:val="231F20"/>
          <w:spacing w:val="-6"/>
        </w:rPr>
        <w:t> </w:t>
      </w:r>
      <w:r>
        <w:rPr>
          <w:color w:val="231F20"/>
        </w:rPr>
        <w:t>đoạn.</w:t>
      </w:r>
      <w:r>
        <w:rPr>
          <w:color w:val="231F20"/>
          <w:spacing w:val="-5"/>
        </w:rPr>
        <w:t> </w:t>
      </w:r>
      <w:r>
        <w:rPr>
          <w:color w:val="231F20"/>
        </w:rPr>
        <w:t>Như</w:t>
      </w:r>
      <w:r>
        <w:rPr>
          <w:color w:val="231F20"/>
          <w:spacing w:val="-5"/>
        </w:rPr>
        <w:t> </w:t>
      </w:r>
      <w:r>
        <w:rPr>
          <w:color w:val="231F20"/>
        </w:rPr>
        <w:t>người</w:t>
      </w:r>
      <w:r>
        <w:rPr>
          <w:color w:val="231F20"/>
          <w:spacing w:val="-5"/>
        </w:rPr>
        <w:t> </w:t>
      </w:r>
      <w:r>
        <w:rPr>
          <w:color w:val="231F20"/>
        </w:rPr>
        <w:t>gầy</w:t>
      </w:r>
      <w:r>
        <w:rPr>
          <w:color w:val="231F20"/>
          <w:spacing w:val="-5"/>
        </w:rPr>
        <w:t> </w:t>
      </w:r>
      <w:r>
        <w:rPr>
          <w:color w:val="231F20"/>
        </w:rPr>
        <w:t>yếu,</w:t>
      </w:r>
      <w:r>
        <w:rPr>
          <w:color w:val="231F20"/>
          <w:spacing w:val="-5"/>
        </w:rPr>
        <w:t> </w:t>
      </w:r>
      <w:r>
        <w:rPr>
          <w:color w:val="231F20"/>
        </w:rPr>
        <w:t>bệnh,</w:t>
      </w:r>
      <w:r>
        <w:rPr>
          <w:color w:val="231F20"/>
          <w:spacing w:val="-5"/>
        </w:rPr>
        <w:t> </w:t>
      </w:r>
      <w:r>
        <w:rPr>
          <w:color w:val="231F20"/>
        </w:rPr>
        <w:t>phải</w:t>
      </w:r>
      <w:r>
        <w:rPr>
          <w:color w:val="231F20"/>
          <w:spacing w:val="-6"/>
        </w:rPr>
        <w:t> </w:t>
      </w:r>
      <w:r>
        <w:rPr>
          <w:color w:val="231F20"/>
        </w:rPr>
        <w:t>ngồi</w:t>
      </w:r>
      <w:r>
        <w:rPr>
          <w:color w:val="231F20"/>
          <w:spacing w:val="-5"/>
        </w:rPr>
        <w:t> </w:t>
      </w:r>
      <w:r>
        <w:rPr>
          <w:color w:val="231F20"/>
        </w:rPr>
        <w:t>trên</w:t>
      </w:r>
      <w:r>
        <w:rPr>
          <w:color w:val="231F20"/>
          <w:spacing w:val="-5"/>
        </w:rPr>
        <w:t> </w:t>
      </w:r>
      <w:r>
        <w:rPr>
          <w:color w:val="231F20"/>
        </w:rPr>
        <w:t>xe</w:t>
      </w:r>
      <w:r>
        <w:rPr>
          <w:color w:val="231F20"/>
          <w:spacing w:val="-5"/>
        </w:rPr>
        <w:t> </w:t>
      </w:r>
      <w:r>
        <w:rPr>
          <w:color w:val="231F20"/>
        </w:rPr>
        <w:t>do</w:t>
      </w:r>
      <w:r>
        <w:rPr>
          <w:color w:val="231F20"/>
          <w:spacing w:val="-5"/>
        </w:rPr>
        <w:t> </w:t>
      </w:r>
      <w:r>
        <w:rPr>
          <w:color w:val="231F20"/>
        </w:rPr>
        <w:t>lừa</w:t>
      </w:r>
      <w:r>
        <w:rPr>
          <w:color w:val="231F20"/>
          <w:spacing w:val="-5"/>
        </w:rPr>
        <w:t> </w:t>
      </w:r>
      <w:r>
        <w:rPr>
          <w:color w:val="231F20"/>
        </w:rPr>
        <w:t>kéo</w:t>
      </w:r>
      <w:r>
        <w:rPr>
          <w:color w:val="231F20"/>
          <w:spacing w:val="-5"/>
        </w:rPr>
        <w:t> </w:t>
      </w:r>
      <w:r>
        <w:rPr>
          <w:color w:val="231F20"/>
        </w:rPr>
        <w:t>mà đoạn gọi là do tu đạo đoạn.</w:t>
      </w:r>
    </w:p>
    <w:p>
      <w:pPr>
        <w:pStyle w:val="BodyText"/>
        <w:spacing w:line="271" w:lineRule="auto"/>
        <w:ind w:right="111"/>
      </w:pPr>
      <w:r>
        <w:rPr>
          <w:color w:val="231F20"/>
          <w:spacing w:val="-4"/>
        </w:rPr>
        <w:t>Lại</w:t>
      </w:r>
      <w:r>
        <w:rPr>
          <w:color w:val="231F20"/>
          <w:spacing w:val="-21"/>
        </w:rPr>
        <w:t> </w:t>
      </w:r>
      <w:r>
        <w:rPr>
          <w:color w:val="231F20"/>
          <w:spacing w:val="-5"/>
        </w:rPr>
        <w:t>nữa,</w:t>
      </w:r>
      <w:r>
        <w:rPr>
          <w:color w:val="231F20"/>
          <w:spacing w:val="-20"/>
        </w:rPr>
        <w:t> </w:t>
      </w:r>
      <w:r>
        <w:rPr>
          <w:color w:val="231F20"/>
          <w:spacing w:val="-4"/>
        </w:rPr>
        <w:t>nếu</w:t>
      </w:r>
      <w:r>
        <w:rPr>
          <w:color w:val="231F20"/>
          <w:spacing w:val="-21"/>
        </w:rPr>
        <w:t> </w:t>
      </w:r>
      <w:r>
        <w:rPr>
          <w:color w:val="231F20"/>
          <w:spacing w:val="-4"/>
        </w:rPr>
        <w:t>lúc</w:t>
      </w:r>
      <w:r>
        <w:rPr>
          <w:color w:val="231F20"/>
          <w:spacing w:val="-20"/>
        </w:rPr>
        <w:t> </w:t>
      </w:r>
      <w:r>
        <w:rPr>
          <w:color w:val="231F20"/>
          <w:spacing w:val="-5"/>
        </w:rPr>
        <w:t>đoạn</w:t>
      </w:r>
      <w:r>
        <w:rPr>
          <w:color w:val="231F20"/>
          <w:spacing w:val="-21"/>
        </w:rPr>
        <w:t> </w:t>
      </w:r>
      <w:r>
        <w:rPr>
          <w:color w:val="231F20"/>
          <w:spacing w:val="-4"/>
        </w:rPr>
        <w:t>trừ</w:t>
      </w:r>
      <w:r>
        <w:rPr>
          <w:color w:val="231F20"/>
          <w:spacing w:val="-20"/>
        </w:rPr>
        <w:t> </w:t>
      </w:r>
      <w:r>
        <w:rPr>
          <w:color w:val="231F20"/>
          <w:spacing w:val="-5"/>
        </w:rPr>
        <w:t>phiền</w:t>
      </w:r>
      <w:r>
        <w:rPr>
          <w:color w:val="231F20"/>
          <w:spacing w:val="-21"/>
        </w:rPr>
        <w:t> </w:t>
      </w:r>
      <w:r>
        <w:rPr>
          <w:color w:val="231F20"/>
          <w:spacing w:val="-4"/>
        </w:rPr>
        <w:t>não</w:t>
      </w:r>
      <w:r>
        <w:rPr>
          <w:color w:val="231F20"/>
          <w:spacing w:val="-20"/>
        </w:rPr>
        <w:t> </w:t>
      </w:r>
      <w:r>
        <w:rPr>
          <w:color w:val="231F20"/>
          <w:spacing w:val="-4"/>
        </w:rPr>
        <w:t>chỉ</w:t>
      </w:r>
      <w:r>
        <w:rPr>
          <w:color w:val="231F20"/>
          <w:spacing w:val="-21"/>
        </w:rPr>
        <w:t> </w:t>
      </w:r>
      <w:r>
        <w:rPr>
          <w:color w:val="231F20"/>
          <w:spacing w:val="-3"/>
        </w:rPr>
        <w:t>tu</w:t>
      </w:r>
      <w:r>
        <w:rPr>
          <w:color w:val="231F20"/>
          <w:spacing w:val="-20"/>
        </w:rPr>
        <w:t> </w:t>
      </w:r>
      <w:r>
        <w:rPr>
          <w:color w:val="231F20"/>
          <w:spacing w:val="-4"/>
        </w:rPr>
        <w:t>các</w:t>
      </w:r>
      <w:r>
        <w:rPr>
          <w:color w:val="231F20"/>
          <w:spacing w:val="-21"/>
        </w:rPr>
        <w:t> </w:t>
      </w:r>
      <w:r>
        <w:rPr>
          <w:color w:val="231F20"/>
          <w:spacing w:val="-5"/>
        </w:rPr>
        <w:t>hành</w:t>
      </w:r>
      <w:r>
        <w:rPr>
          <w:color w:val="231F20"/>
          <w:spacing w:val="-20"/>
        </w:rPr>
        <w:t> </w:t>
      </w:r>
      <w:r>
        <w:rPr>
          <w:color w:val="231F20"/>
          <w:spacing w:val="-5"/>
        </w:rPr>
        <w:t>tướng</w:t>
      </w:r>
      <w:r>
        <w:rPr>
          <w:color w:val="231F20"/>
          <w:spacing w:val="-21"/>
        </w:rPr>
        <w:t> </w:t>
      </w:r>
      <w:r>
        <w:rPr>
          <w:color w:val="231F20"/>
          <w:spacing w:val="-3"/>
        </w:rPr>
        <w:t>mà</w:t>
      </w:r>
      <w:r>
        <w:rPr>
          <w:color w:val="231F20"/>
          <w:spacing w:val="-20"/>
        </w:rPr>
        <w:t> </w:t>
      </w:r>
      <w:r>
        <w:rPr>
          <w:color w:val="231F20"/>
          <w:spacing w:val="-6"/>
        </w:rPr>
        <w:t>mình </w:t>
      </w:r>
      <w:r>
        <w:rPr>
          <w:color w:val="231F20"/>
          <w:spacing w:val="-3"/>
        </w:rPr>
        <w:t>đã </w:t>
      </w:r>
      <w:r>
        <w:rPr>
          <w:color w:val="231F20"/>
          <w:spacing w:val="-5"/>
        </w:rPr>
        <w:t>quán </w:t>
      </w:r>
      <w:r>
        <w:rPr>
          <w:color w:val="231F20"/>
          <w:spacing w:val="-4"/>
        </w:rPr>
        <w:t>đế, gọi </w:t>
      </w:r>
      <w:r>
        <w:rPr>
          <w:color w:val="231F20"/>
          <w:spacing w:val="-3"/>
        </w:rPr>
        <w:t>là do </w:t>
      </w:r>
      <w:r>
        <w:rPr>
          <w:color w:val="231F20"/>
          <w:spacing w:val="-5"/>
        </w:rPr>
        <w:t>kiến </w:t>
      </w:r>
      <w:r>
        <w:rPr>
          <w:color w:val="231F20"/>
          <w:spacing w:val="-4"/>
        </w:rPr>
        <w:t>đạo </w:t>
      </w:r>
      <w:r>
        <w:rPr>
          <w:color w:val="231F20"/>
          <w:spacing w:val="-5"/>
        </w:rPr>
        <w:t>đoạn. </w:t>
      </w:r>
      <w:r>
        <w:rPr>
          <w:color w:val="231F20"/>
          <w:spacing w:val="-4"/>
        </w:rPr>
        <w:t>Nếu lúc </w:t>
      </w:r>
      <w:r>
        <w:rPr>
          <w:color w:val="231F20"/>
          <w:spacing w:val="-5"/>
        </w:rPr>
        <w:t>đoạn </w:t>
      </w:r>
      <w:r>
        <w:rPr>
          <w:color w:val="231F20"/>
          <w:spacing w:val="-4"/>
        </w:rPr>
        <w:t>trừ </w:t>
      </w:r>
      <w:r>
        <w:rPr>
          <w:color w:val="231F20"/>
          <w:spacing w:val="-5"/>
        </w:rPr>
        <w:t>phiền </w:t>
      </w:r>
      <w:r>
        <w:rPr>
          <w:color w:val="231F20"/>
          <w:spacing w:val="-4"/>
        </w:rPr>
        <w:t>não </w:t>
      </w:r>
      <w:r>
        <w:rPr>
          <w:color w:val="231F20"/>
          <w:spacing w:val="-6"/>
        </w:rPr>
        <w:t>cũng </w:t>
      </w:r>
      <w:r>
        <w:rPr>
          <w:color w:val="231F20"/>
          <w:spacing w:val="-3"/>
        </w:rPr>
        <w:t>tu</w:t>
      </w:r>
      <w:r>
        <w:rPr>
          <w:color w:val="231F20"/>
          <w:spacing w:val="-11"/>
        </w:rPr>
        <w:t> </w:t>
      </w:r>
      <w:r>
        <w:rPr>
          <w:color w:val="231F20"/>
          <w:spacing w:val="-4"/>
        </w:rPr>
        <w:t>các</w:t>
      </w:r>
      <w:r>
        <w:rPr>
          <w:color w:val="231F20"/>
          <w:spacing w:val="-11"/>
        </w:rPr>
        <w:t> </w:t>
      </w:r>
      <w:r>
        <w:rPr>
          <w:color w:val="231F20"/>
          <w:spacing w:val="-5"/>
        </w:rPr>
        <w:t>hành</w:t>
      </w:r>
      <w:r>
        <w:rPr>
          <w:color w:val="231F20"/>
          <w:spacing w:val="-10"/>
        </w:rPr>
        <w:t> </w:t>
      </w:r>
      <w:r>
        <w:rPr>
          <w:color w:val="231F20"/>
          <w:spacing w:val="-5"/>
        </w:rPr>
        <w:t>tướng</w:t>
      </w:r>
      <w:r>
        <w:rPr>
          <w:color w:val="231F20"/>
          <w:spacing w:val="-11"/>
        </w:rPr>
        <w:t> </w:t>
      </w:r>
      <w:r>
        <w:rPr>
          <w:color w:val="231F20"/>
          <w:spacing w:val="-4"/>
        </w:rPr>
        <w:t>của</w:t>
      </w:r>
      <w:r>
        <w:rPr>
          <w:color w:val="231F20"/>
          <w:spacing w:val="-10"/>
        </w:rPr>
        <w:t> </w:t>
      </w:r>
      <w:r>
        <w:rPr>
          <w:color w:val="231F20"/>
          <w:spacing w:val="-5"/>
        </w:rPr>
        <w:t>người</w:t>
      </w:r>
      <w:r>
        <w:rPr>
          <w:color w:val="231F20"/>
          <w:spacing w:val="-11"/>
        </w:rPr>
        <w:t> </w:t>
      </w:r>
      <w:r>
        <w:rPr>
          <w:color w:val="231F20"/>
          <w:spacing w:val="-5"/>
        </w:rPr>
        <w:t>khác</w:t>
      </w:r>
      <w:r>
        <w:rPr>
          <w:color w:val="231F20"/>
          <w:spacing w:val="-10"/>
        </w:rPr>
        <w:t> </w:t>
      </w:r>
      <w:r>
        <w:rPr>
          <w:color w:val="231F20"/>
          <w:spacing w:val="-3"/>
        </w:rPr>
        <w:t>đã</w:t>
      </w:r>
      <w:r>
        <w:rPr>
          <w:color w:val="231F20"/>
          <w:spacing w:val="-11"/>
        </w:rPr>
        <w:t> </w:t>
      </w:r>
      <w:r>
        <w:rPr>
          <w:color w:val="231F20"/>
          <w:spacing w:val="-5"/>
        </w:rPr>
        <w:t>quán</w:t>
      </w:r>
      <w:r>
        <w:rPr>
          <w:color w:val="231F20"/>
          <w:spacing w:val="-10"/>
        </w:rPr>
        <w:t> </w:t>
      </w:r>
      <w:r>
        <w:rPr>
          <w:color w:val="231F20"/>
          <w:spacing w:val="-4"/>
        </w:rPr>
        <w:t>lại</w:t>
      </w:r>
      <w:r>
        <w:rPr>
          <w:color w:val="231F20"/>
          <w:spacing w:val="-11"/>
        </w:rPr>
        <w:t> </w:t>
      </w:r>
      <w:r>
        <w:rPr>
          <w:color w:val="231F20"/>
          <w:spacing w:val="-4"/>
        </w:rPr>
        <w:t>đế,</w:t>
      </w:r>
      <w:r>
        <w:rPr>
          <w:color w:val="231F20"/>
          <w:spacing w:val="-11"/>
        </w:rPr>
        <w:t> </w:t>
      </w:r>
      <w:r>
        <w:rPr>
          <w:color w:val="231F20"/>
          <w:spacing w:val="-4"/>
        </w:rPr>
        <w:t>gọi</w:t>
      </w:r>
      <w:r>
        <w:rPr>
          <w:color w:val="231F20"/>
          <w:spacing w:val="-10"/>
        </w:rPr>
        <w:t> </w:t>
      </w:r>
      <w:r>
        <w:rPr>
          <w:color w:val="231F20"/>
          <w:spacing w:val="-3"/>
        </w:rPr>
        <w:t>là</w:t>
      </w:r>
      <w:r>
        <w:rPr>
          <w:color w:val="231F20"/>
          <w:spacing w:val="-11"/>
        </w:rPr>
        <w:t> </w:t>
      </w:r>
      <w:r>
        <w:rPr>
          <w:color w:val="231F20"/>
          <w:spacing w:val="-3"/>
        </w:rPr>
        <w:t>do</w:t>
      </w:r>
      <w:r>
        <w:rPr>
          <w:color w:val="231F20"/>
          <w:spacing w:val="-10"/>
        </w:rPr>
        <w:t> </w:t>
      </w:r>
      <w:r>
        <w:rPr>
          <w:color w:val="231F20"/>
          <w:spacing w:val="-3"/>
        </w:rPr>
        <w:t>tu</w:t>
      </w:r>
      <w:r>
        <w:rPr>
          <w:color w:val="231F20"/>
          <w:spacing w:val="-11"/>
        </w:rPr>
        <w:t> </w:t>
      </w:r>
      <w:r>
        <w:rPr>
          <w:color w:val="231F20"/>
          <w:spacing w:val="-4"/>
        </w:rPr>
        <w:t>đạo</w:t>
      </w:r>
      <w:r>
        <w:rPr>
          <w:color w:val="231F20"/>
          <w:spacing w:val="-10"/>
        </w:rPr>
        <w:t> </w:t>
      </w:r>
      <w:r>
        <w:rPr>
          <w:color w:val="231F20"/>
          <w:spacing w:val="-6"/>
        </w:rPr>
        <w:t>đoạn.</w:t>
      </w:r>
    </w:p>
    <w:p>
      <w:pPr>
        <w:pStyle w:val="BodyText"/>
        <w:spacing w:line="271" w:lineRule="auto"/>
        <w:ind w:right="107"/>
      </w:pPr>
      <w:r>
        <w:rPr>
          <w:color w:val="231F20"/>
        </w:rPr>
        <w:t>Lại nữa, nếu dùng hướng đạo chưa thành tựu quả để đoạn </w:t>
      </w:r>
      <w:r>
        <w:rPr>
          <w:color w:val="231F20"/>
          <w:spacing w:val="-5"/>
        </w:rPr>
        <w:t>gọi </w:t>
      </w:r>
      <w:r>
        <w:rPr>
          <w:color w:val="231F20"/>
        </w:rPr>
        <w:t>là do kiến đạo đoạn. Nếu dùng hướng đạo đã thành tựu quả để đoạn gọi là do tu đạo đoạn.</w:t>
      </w:r>
    </w:p>
    <w:p>
      <w:pPr>
        <w:pStyle w:val="BodyText"/>
        <w:spacing w:line="273" w:lineRule="auto"/>
        <w:ind w:right="108"/>
      </w:pPr>
      <w:r>
        <w:rPr>
          <w:color w:val="231F20"/>
        </w:rPr>
        <w:t>Lại</w:t>
      </w:r>
      <w:r>
        <w:rPr>
          <w:color w:val="231F20"/>
          <w:spacing w:val="-9"/>
        </w:rPr>
        <w:t> </w:t>
      </w:r>
      <w:r>
        <w:rPr>
          <w:color w:val="231F20"/>
        </w:rPr>
        <w:t>nữa,</w:t>
      </w:r>
      <w:r>
        <w:rPr>
          <w:color w:val="231F20"/>
          <w:spacing w:val="-8"/>
        </w:rPr>
        <w:t> </w:t>
      </w:r>
      <w:r>
        <w:rPr>
          <w:color w:val="231F20"/>
        </w:rPr>
        <w:t>nếu</w:t>
      </w:r>
      <w:r>
        <w:rPr>
          <w:color w:val="231F20"/>
          <w:spacing w:val="-7"/>
        </w:rPr>
        <w:t> </w:t>
      </w:r>
      <w:r>
        <w:rPr>
          <w:color w:val="231F20"/>
        </w:rPr>
        <w:t>dùng</w:t>
      </w:r>
      <w:r>
        <w:rPr>
          <w:color w:val="231F20"/>
          <w:spacing w:val="-7"/>
        </w:rPr>
        <w:t> </w:t>
      </w:r>
      <w:r>
        <w:rPr>
          <w:color w:val="231F20"/>
        </w:rPr>
        <w:t>đạo</w:t>
      </w:r>
      <w:r>
        <w:rPr>
          <w:color w:val="231F20"/>
          <w:spacing w:val="-8"/>
        </w:rPr>
        <w:t> </w:t>
      </w:r>
      <w:r>
        <w:rPr>
          <w:color w:val="231F20"/>
        </w:rPr>
        <w:t>không</w:t>
      </w:r>
      <w:r>
        <w:rPr>
          <w:color w:val="231F20"/>
          <w:spacing w:val="-7"/>
        </w:rPr>
        <w:t> </w:t>
      </w:r>
      <w:r>
        <w:rPr>
          <w:color w:val="231F20"/>
        </w:rPr>
        <w:t>sai</w:t>
      </w:r>
      <w:r>
        <w:rPr>
          <w:color w:val="231F20"/>
          <w:spacing w:val="-9"/>
        </w:rPr>
        <w:t> </w:t>
      </w:r>
      <w:r>
        <w:rPr>
          <w:color w:val="231F20"/>
        </w:rPr>
        <w:t>biệt</w:t>
      </w:r>
      <w:r>
        <w:rPr>
          <w:color w:val="231F20"/>
          <w:spacing w:val="-8"/>
        </w:rPr>
        <w:t> </w:t>
      </w:r>
      <w:r>
        <w:rPr>
          <w:color w:val="231F20"/>
        </w:rPr>
        <w:t>về</w:t>
      </w:r>
      <w:r>
        <w:rPr>
          <w:color w:val="231F20"/>
          <w:spacing w:val="-8"/>
        </w:rPr>
        <w:t> </w:t>
      </w:r>
      <w:r>
        <w:rPr>
          <w:color w:val="231F20"/>
        </w:rPr>
        <w:t>phẩm</w:t>
      </w:r>
      <w:r>
        <w:rPr>
          <w:color w:val="231F20"/>
          <w:spacing w:val="-8"/>
        </w:rPr>
        <w:t> </w:t>
      </w:r>
      <w:r>
        <w:rPr>
          <w:color w:val="231F20"/>
        </w:rPr>
        <w:t>loại</w:t>
      </w:r>
      <w:r>
        <w:rPr>
          <w:color w:val="231F20"/>
          <w:spacing w:val="-8"/>
        </w:rPr>
        <w:t> </w:t>
      </w:r>
      <w:r>
        <w:rPr>
          <w:color w:val="231F20"/>
        </w:rPr>
        <w:t>mà</w:t>
      </w:r>
      <w:r>
        <w:rPr>
          <w:color w:val="231F20"/>
          <w:spacing w:val="-7"/>
        </w:rPr>
        <w:t> </w:t>
      </w:r>
      <w:r>
        <w:rPr>
          <w:color w:val="231F20"/>
        </w:rPr>
        <w:t>đoạn</w:t>
      </w:r>
      <w:r>
        <w:rPr>
          <w:color w:val="231F20"/>
          <w:spacing w:val="-8"/>
        </w:rPr>
        <w:t> </w:t>
      </w:r>
      <w:r>
        <w:rPr>
          <w:color w:val="231F20"/>
        </w:rPr>
        <w:t>gọi là do kiến đạo đoạn. Nếu dùng đạo có sai biệt về phẩm loại mà</w:t>
      </w:r>
      <w:r>
        <w:rPr>
          <w:color w:val="231F20"/>
          <w:spacing w:val="-35"/>
        </w:rPr>
        <w:t> </w:t>
      </w:r>
      <w:r>
        <w:rPr>
          <w:color w:val="231F20"/>
        </w:rPr>
        <w:t>đoạn gọi là do tu đạo đoạn.</w:t>
      </w:r>
    </w:p>
    <w:p>
      <w:pPr>
        <w:pStyle w:val="BodyText"/>
        <w:spacing w:line="273" w:lineRule="auto" w:before="111"/>
        <w:ind w:right="107"/>
      </w:pPr>
      <w:r>
        <w:rPr>
          <w:color w:val="231F20"/>
        </w:rPr>
        <w:t>Lại nữa, nếu do đạo của hàng Tùy tín, Tùy pháp hành mà đoạn gọi là do kiến đạo đoạn. Nếu do đạo của hàng Tín thắng giải, Kiến chí, Thân chứng mà đoạn gọi là do tu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 nữa, nếu do đạo khởi tức khắc lần đầu mà đoạn gọi là do kiến</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Nếu</w:t>
      </w:r>
      <w:r>
        <w:rPr>
          <w:color w:val="231F20"/>
          <w:spacing w:val="-6"/>
        </w:rPr>
        <w:t> </w:t>
      </w:r>
      <w:r>
        <w:rPr>
          <w:color w:val="231F20"/>
        </w:rPr>
        <w:t>do</w:t>
      </w:r>
      <w:r>
        <w:rPr>
          <w:color w:val="231F20"/>
          <w:spacing w:val="-5"/>
        </w:rPr>
        <w:t> </w:t>
      </w:r>
      <w:r>
        <w:rPr>
          <w:color w:val="231F20"/>
        </w:rPr>
        <w:t>đạo</w:t>
      </w:r>
      <w:r>
        <w:rPr>
          <w:color w:val="231F20"/>
          <w:spacing w:val="-5"/>
        </w:rPr>
        <w:t> </w:t>
      </w:r>
      <w:r>
        <w:rPr>
          <w:color w:val="231F20"/>
        </w:rPr>
        <w:t>thường</w:t>
      </w:r>
      <w:r>
        <w:rPr>
          <w:color w:val="231F20"/>
          <w:spacing w:val="-5"/>
        </w:rPr>
        <w:t> </w:t>
      </w:r>
      <w:r>
        <w:rPr>
          <w:color w:val="231F20"/>
        </w:rPr>
        <w:t>xuyên</w:t>
      </w:r>
      <w:r>
        <w:rPr>
          <w:color w:val="231F20"/>
          <w:spacing w:val="-6"/>
        </w:rPr>
        <w:t> </w:t>
      </w:r>
      <w:r>
        <w:rPr>
          <w:color w:val="231F20"/>
        </w:rPr>
        <w:t>khởi</w:t>
      </w:r>
      <w:r>
        <w:rPr>
          <w:color w:val="231F20"/>
          <w:spacing w:val="-5"/>
        </w:rPr>
        <w:t> </w:t>
      </w:r>
      <w:r>
        <w:rPr>
          <w:color w:val="231F20"/>
        </w:rPr>
        <w:t>về</w:t>
      </w:r>
      <w:r>
        <w:rPr>
          <w:color w:val="231F20"/>
          <w:spacing w:val="-5"/>
        </w:rPr>
        <w:t> </w:t>
      </w:r>
      <w:r>
        <w:rPr>
          <w:color w:val="231F20"/>
        </w:rPr>
        <w:t>sau</w:t>
      </w:r>
      <w:r>
        <w:rPr>
          <w:color w:val="231F20"/>
          <w:spacing w:val="-6"/>
        </w:rPr>
        <w:t> </w:t>
      </w:r>
      <w:r>
        <w:rPr>
          <w:color w:val="231F20"/>
        </w:rPr>
        <w:t>mà</w:t>
      </w:r>
      <w:r>
        <w:rPr>
          <w:color w:val="231F20"/>
          <w:spacing w:val="-5"/>
        </w:rPr>
        <w:t> </w:t>
      </w:r>
      <w:r>
        <w:rPr>
          <w:color w:val="231F20"/>
        </w:rPr>
        <w:t>đoạn</w:t>
      </w:r>
      <w:r>
        <w:rPr>
          <w:color w:val="231F20"/>
          <w:spacing w:val="-5"/>
        </w:rPr>
        <w:t> </w:t>
      </w:r>
      <w:r>
        <w:rPr>
          <w:color w:val="231F20"/>
        </w:rPr>
        <w:t>gọi</w:t>
      </w:r>
      <w:r>
        <w:rPr>
          <w:color w:val="231F20"/>
          <w:spacing w:val="-5"/>
        </w:rPr>
        <w:t> </w:t>
      </w:r>
      <w:r>
        <w:rPr>
          <w:color w:val="231F20"/>
        </w:rPr>
        <w:t>là do tu đạo đoạn.</w:t>
      </w:r>
    </w:p>
    <w:p>
      <w:pPr>
        <w:pStyle w:val="BodyText"/>
        <w:spacing w:line="276" w:lineRule="auto" w:before="119"/>
        <w:ind w:left="110" w:right="391"/>
      </w:pPr>
      <w:r>
        <w:rPr>
          <w:color w:val="231F20"/>
        </w:rPr>
        <w:t>Lại nữa, nếu người kia lìa trói buộc thuộc về bốn quả Sa-môn, gọi</w:t>
      </w:r>
      <w:r>
        <w:rPr>
          <w:color w:val="231F20"/>
          <w:spacing w:val="-13"/>
        </w:rPr>
        <w:t> </w:t>
      </w:r>
      <w:r>
        <w:rPr>
          <w:color w:val="231F20"/>
        </w:rPr>
        <w:t>là</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Nếu</w:t>
      </w:r>
      <w:r>
        <w:rPr>
          <w:color w:val="231F20"/>
          <w:spacing w:val="-12"/>
        </w:rPr>
        <w:t> </w:t>
      </w:r>
      <w:r>
        <w:rPr>
          <w:color w:val="231F20"/>
        </w:rPr>
        <w:t>người</w:t>
      </w:r>
      <w:r>
        <w:rPr>
          <w:color w:val="231F20"/>
          <w:spacing w:val="-13"/>
        </w:rPr>
        <w:t> </w:t>
      </w:r>
      <w:r>
        <w:rPr>
          <w:color w:val="231F20"/>
        </w:rPr>
        <w:t>kia</w:t>
      </w:r>
      <w:r>
        <w:rPr>
          <w:color w:val="231F20"/>
          <w:spacing w:val="-12"/>
        </w:rPr>
        <w:t> </w:t>
      </w:r>
      <w:r>
        <w:rPr>
          <w:color w:val="231F20"/>
        </w:rPr>
        <w:t>lìa</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thuộc</w:t>
      </w:r>
      <w:r>
        <w:rPr>
          <w:color w:val="231F20"/>
          <w:spacing w:val="-12"/>
        </w:rPr>
        <w:t> </w:t>
      </w:r>
      <w:r>
        <w:rPr>
          <w:color w:val="231F20"/>
        </w:rPr>
        <w:t>về</w:t>
      </w:r>
      <w:r>
        <w:rPr>
          <w:color w:val="231F20"/>
          <w:spacing w:val="-12"/>
        </w:rPr>
        <w:t> </w:t>
      </w:r>
      <w:r>
        <w:rPr>
          <w:color w:val="231F20"/>
        </w:rPr>
        <w:t>hoặc</w:t>
      </w:r>
      <w:r>
        <w:rPr>
          <w:color w:val="231F20"/>
          <w:spacing w:val="-12"/>
        </w:rPr>
        <w:t> </w:t>
      </w:r>
      <w:r>
        <w:rPr>
          <w:color w:val="231F20"/>
        </w:rPr>
        <w:t>ba, hoặc hai, hoặc một quả Sa-môn, gọi là do tu đạo</w:t>
      </w:r>
      <w:r>
        <w:rPr>
          <w:color w:val="231F20"/>
          <w:spacing w:val="-3"/>
        </w:rPr>
        <w:t> </w:t>
      </w:r>
      <w:r>
        <w:rPr>
          <w:color w:val="231F20"/>
        </w:rPr>
        <w:t>đoạn.</w:t>
      </w:r>
    </w:p>
    <w:p>
      <w:pPr>
        <w:pStyle w:val="BodyText"/>
        <w:spacing w:line="276" w:lineRule="auto" w:before="120"/>
        <w:ind w:left="110" w:right="392"/>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được</w:t>
      </w:r>
      <w:r>
        <w:rPr>
          <w:color w:val="231F20"/>
          <w:spacing w:val="-13"/>
        </w:rPr>
        <w:t> </w:t>
      </w:r>
      <w:r>
        <w:rPr>
          <w:color w:val="231F20"/>
        </w:rPr>
        <w:t>đoạn</w:t>
      </w:r>
      <w:r>
        <w:rPr>
          <w:color w:val="231F20"/>
          <w:spacing w:val="-13"/>
        </w:rPr>
        <w:t> </w:t>
      </w:r>
      <w:r>
        <w:rPr>
          <w:color w:val="231F20"/>
        </w:rPr>
        <w:t>duyên</w:t>
      </w:r>
      <w:r>
        <w:rPr>
          <w:color w:val="231F20"/>
          <w:spacing w:val="-13"/>
        </w:rPr>
        <w:t> </w:t>
      </w:r>
      <w:r>
        <w:rPr>
          <w:color w:val="231F20"/>
        </w:rPr>
        <w:t>nơi</w:t>
      </w:r>
      <w:r>
        <w:rPr>
          <w:color w:val="231F20"/>
          <w:spacing w:val="-12"/>
        </w:rPr>
        <w:t> </w:t>
      </w:r>
      <w:r>
        <w:rPr>
          <w:color w:val="231F20"/>
        </w:rPr>
        <w:t>vô</w:t>
      </w:r>
      <w:r>
        <w:rPr>
          <w:color w:val="231F20"/>
          <w:spacing w:val="-13"/>
        </w:rPr>
        <w:t> </w:t>
      </w:r>
      <w:r>
        <w:rPr>
          <w:color w:val="231F20"/>
        </w:rPr>
        <w:t>sự</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spacing w:val="-5"/>
        </w:rPr>
        <w:t>đạo </w:t>
      </w:r>
      <w:r>
        <w:rPr>
          <w:color w:val="231F20"/>
        </w:rPr>
        <w:t>đoạn. Nếu pháp được đoạn duyên nơi có sự gọi là do tu đạo</w:t>
      </w:r>
      <w:r>
        <w:rPr>
          <w:color w:val="231F20"/>
          <w:spacing w:val="-5"/>
        </w:rPr>
        <w:t> </w:t>
      </w:r>
      <w:r>
        <w:rPr>
          <w:color w:val="231F20"/>
        </w:rPr>
        <w:t>đoạn.</w:t>
      </w:r>
    </w:p>
    <w:p>
      <w:pPr>
        <w:pStyle w:val="BodyText"/>
        <w:spacing w:line="276" w:lineRule="auto" w:before="119"/>
        <w:ind w:left="110" w:right="391"/>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7"/>
        </w:rPr>
        <w:t> </w:t>
      </w:r>
      <w:r>
        <w:rPr>
          <w:color w:val="231F20"/>
        </w:rPr>
        <w:t>đoạn</w:t>
      </w:r>
      <w:r>
        <w:rPr>
          <w:color w:val="231F20"/>
          <w:spacing w:val="-6"/>
        </w:rPr>
        <w:t> </w:t>
      </w:r>
      <w:r>
        <w:rPr>
          <w:color w:val="231F20"/>
        </w:rPr>
        <w:t>phiền</w:t>
      </w:r>
      <w:r>
        <w:rPr>
          <w:color w:val="231F20"/>
          <w:spacing w:val="-8"/>
        </w:rPr>
        <w:t> </w:t>
      </w:r>
      <w:r>
        <w:rPr>
          <w:color w:val="231F20"/>
        </w:rPr>
        <w:t>não</w:t>
      </w:r>
      <w:r>
        <w:rPr>
          <w:color w:val="231F20"/>
          <w:spacing w:val="-6"/>
        </w:rPr>
        <w:t> </w:t>
      </w:r>
      <w:r>
        <w:rPr>
          <w:color w:val="231F20"/>
        </w:rPr>
        <w:t>rồi,</w:t>
      </w:r>
      <w:r>
        <w:rPr>
          <w:color w:val="231F20"/>
          <w:spacing w:val="-6"/>
        </w:rPr>
        <w:t> </w:t>
      </w:r>
      <w:r>
        <w:rPr>
          <w:color w:val="231F20"/>
        </w:rPr>
        <w:t>vĩnh</w:t>
      </w:r>
      <w:r>
        <w:rPr>
          <w:color w:val="231F20"/>
          <w:spacing w:val="-7"/>
        </w:rPr>
        <w:t> </w:t>
      </w:r>
      <w:r>
        <w:rPr>
          <w:color w:val="231F20"/>
        </w:rPr>
        <w:t>viễn</w:t>
      </w:r>
      <w:r>
        <w:rPr>
          <w:color w:val="231F20"/>
          <w:spacing w:val="-6"/>
        </w:rPr>
        <w:t> </w:t>
      </w:r>
      <w:r>
        <w:rPr>
          <w:color w:val="231F20"/>
        </w:rPr>
        <w:t>không</w:t>
      </w:r>
      <w:r>
        <w:rPr>
          <w:color w:val="231F20"/>
          <w:spacing w:val="-7"/>
        </w:rPr>
        <w:t> </w:t>
      </w:r>
      <w:r>
        <w:rPr>
          <w:color w:val="231F20"/>
        </w:rPr>
        <w:t>thoái</w:t>
      </w:r>
      <w:r>
        <w:rPr>
          <w:color w:val="231F20"/>
          <w:spacing w:val="-6"/>
        </w:rPr>
        <w:t> </w:t>
      </w:r>
      <w:r>
        <w:rPr>
          <w:color w:val="231F20"/>
          <w:spacing w:val="-3"/>
        </w:rPr>
        <w:t>chuyển, </w:t>
      </w:r>
      <w:r>
        <w:rPr>
          <w:color w:val="231F20"/>
        </w:rPr>
        <w:t>gọi là do kiến đạo đoạn. Nếu đoạn phiền não rồi, hoặc có thoái chuyển, hoặc không thoái chuyển, gọi là do tu đạo đoạn.</w:t>
      </w:r>
    </w:p>
    <w:p>
      <w:pPr>
        <w:pStyle w:val="BodyText"/>
        <w:spacing w:line="276" w:lineRule="auto" w:before="120"/>
        <w:ind w:left="110" w:right="391"/>
      </w:pPr>
      <w:r>
        <w:rPr>
          <w:color w:val="231F20"/>
        </w:rPr>
        <w:t>Lại nữa, nếu đã giải thoát rồi, không còn bị trói buộc nữa, gọi là</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Nếu</w:t>
      </w:r>
      <w:r>
        <w:rPr>
          <w:color w:val="231F20"/>
          <w:spacing w:val="-4"/>
        </w:rPr>
        <w:t> </w:t>
      </w:r>
      <w:r>
        <w:rPr>
          <w:color w:val="231F20"/>
        </w:rPr>
        <w:t>đã</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rồi,</w:t>
      </w:r>
      <w:r>
        <w:rPr>
          <w:color w:val="231F20"/>
          <w:spacing w:val="-4"/>
        </w:rPr>
        <w:t> </w:t>
      </w:r>
      <w:r>
        <w:rPr>
          <w:color w:val="231F20"/>
        </w:rPr>
        <w:t>hoặc</w:t>
      </w:r>
      <w:r>
        <w:rPr>
          <w:color w:val="231F20"/>
          <w:spacing w:val="-3"/>
        </w:rPr>
        <w:t> </w:t>
      </w:r>
      <w:r>
        <w:rPr>
          <w:color w:val="231F20"/>
        </w:rPr>
        <w:t>còn</w:t>
      </w:r>
      <w:r>
        <w:rPr>
          <w:color w:val="231F20"/>
          <w:spacing w:val="-4"/>
        </w:rPr>
        <w:t> </w:t>
      </w:r>
      <w:r>
        <w:rPr>
          <w:color w:val="231F20"/>
        </w:rPr>
        <w:t>bị</w:t>
      </w:r>
      <w:r>
        <w:rPr>
          <w:color w:val="231F20"/>
          <w:spacing w:val="-4"/>
        </w:rPr>
        <w:t> </w:t>
      </w:r>
      <w:r>
        <w:rPr>
          <w:color w:val="231F20"/>
        </w:rPr>
        <w:t>trói</w:t>
      </w:r>
      <w:r>
        <w:rPr>
          <w:color w:val="231F20"/>
          <w:spacing w:val="-4"/>
        </w:rPr>
        <w:t> </w:t>
      </w:r>
      <w:r>
        <w:rPr>
          <w:color w:val="231F20"/>
        </w:rPr>
        <w:t>buộc</w:t>
      </w:r>
      <w:r>
        <w:rPr>
          <w:color w:val="231F20"/>
          <w:spacing w:val="-4"/>
        </w:rPr>
        <w:t> nữa, </w:t>
      </w:r>
      <w:r>
        <w:rPr>
          <w:color w:val="231F20"/>
        </w:rPr>
        <w:t>hoặc không còn bị trói buộc nữa, gọi là do tu đạo đoạn.</w:t>
      </w:r>
    </w:p>
    <w:p>
      <w:pPr>
        <w:pStyle w:val="BodyText"/>
        <w:spacing w:line="276" w:lineRule="auto" w:before="120"/>
        <w:ind w:left="110" w:right="391"/>
      </w:pPr>
      <w:r>
        <w:rPr>
          <w:color w:val="231F20"/>
        </w:rPr>
        <w:t>Lại</w:t>
      </w:r>
      <w:r>
        <w:rPr>
          <w:color w:val="231F20"/>
          <w:spacing w:val="-12"/>
        </w:rPr>
        <w:t> </w:t>
      </w:r>
      <w:r>
        <w:rPr>
          <w:color w:val="231F20"/>
        </w:rPr>
        <w:t>nữa,</w:t>
      </w:r>
      <w:r>
        <w:rPr>
          <w:color w:val="231F20"/>
          <w:spacing w:val="-12"/>
        </w:rPr>
        <w:t> </w:t>
      </w:r>
      <w:r>
        <w:rPr>
          <w:color w:val="231F20"/>
        </w:rPr>
        <w:t>nếu</w:t>
      </w:r>
      <w:r>
        <w:rPr>
          <w:color w:val="231F20"/>
          <w:spacing w:val="-12"/>
        </w:rPr>
        <w:t> </w:t>
      </w:r>
      <w:r>
        <w:rPr>
          <w:color w:val="231F20"/>
        </w:rPr>
        <w:t>đã</w:t>
      </w:r>
      <w:r>
        <w:rPr>
          <w:color w:val="231F20"/>
          <w:spacing w:val="-12"/>
        </w:rPr>
        <w:t> </w:t>
      </w:r>
      <w:r>
        <w:rPr>
          <w:color w:val="231F20"/>
        </w:rPr>
        <w:t>lìa</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rồi,</w:t>
      </w:r>
      <w:r>
        <w:rPr>
          <w:color w:val="231F20"/>
          <w:spacing w:val="-12"/>
        </w:rPr>
        <w:t> </w:t>
      </w:r>
      <w:r>
        <w:rPr>
          <w:color w:val="231F20"/>
        </w:rPr>
        <w:t>không</w:t>
      </w:r>
      <w:r>
        <w:rPr>
          <w:color w:val="231F20"/>
          <w:spacing w:val="-12"/>
        </w:rPr>
        <w:t> </w:t>
      </w:r>
      <w:r>
        <w:rPr>
          <w:color w:val="231F20"/>
        </w:rPr>
        <w:t>còn</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nữa,</w:t>
      </w:r>
      <w:r>
        <w:rPr>
          <w:color w:val="231F20"/>
          <w:spacing w:val="-12"/>
        </w:rPr>
        <w:t> </w:t>
      </w:r>
      <w:r>
        <w:rPr>
          <w:color w:val="231F20"/>
          <w:spacing w:val="-5"/>
        </w:rPr>
        <w:t>gọi </w:t>
      </w:r>
      <w:r>
        <w:rPr>
          <w:color w:val="231F20"/>
        </w:rPr>
        <w:t>là do kiến đạo đoạn. Nếu lìa trói buộc rồi, hoặc còn bị trói buộc</w:t>
      </w:r>
      <w:r>
        <w:rPr>
          <w:color w:val="231F20"/>
          <w:spacing w:val="-30"/>
        </w:rPr>
        <w:t> </w:t>
      </w:r>
      <w:r>
        <w:rPr>
          <w:color w:val="231F20"/>
          <w:spacing w:val="-4"/>
        </w:rPr>
        <w:t>nữa, </w:t>
      </w:r>
      <w:r>
        <w:rPr>
          <w:color w:val="231F20"/>
        </w:rPr>
        <w:t>hoặc không còn bị trói buộc nữa, gọi là do tu đạo đoạn.</w:t>
      </w:r>
    </w:p>
    <w:p>
      <w:pPr>
        <w:pStyle w:val="BodyText"/>
        <w:spacing w:line="276" w:lineRule="auto" w:before="119"/>
        <w:ind w:left="110" w:right="391"/>
      </w:pPr>
      <w:r>
        <w:rPr>
          <w:color w:val="231F20"/>
        </w:rPr>
        <w:t>Lại nữa, nếu lúc đoạn phiền não, nhẫn là đạo vô gián, trí là</w:t>
      </w:r>
      <w:r>
        <w:rPr>
          <w:color w:val="231F20"/>
          <w:spacing w:val="-41"/>
        </w:rPr>
        <w:t> </w:t>
      </w:r>
      <w:r>
        <w:rPr>
          <w:color w:val="231F20"/>
          <w:spacing w:val="-5"/>
        </w:rPr>
        <w:t>đạo </w:t>
      </w:r>
      <w:r>
        <w:rPr>
          <w:color w:val="231F20"/>
        </w:rPr>
        <w:t>giải</w:t>
      </w:r>
      <w:r>
        <w:rPr>
          <w:color w:val="231F20"/>
          <w:spacing w:val="-9"/>
        </w:rPr>
        <w:t> </w:t>
      </w:r>
      <w:r>
        <w:rPr>
          <w:color w:val="231F20"/>
        </w:rPr>
        <w:t>thoát,</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do</w:t>
      </w:r>
      <w:r>
        <w:rPr>
          <w:color w:val="231F20"/>
          <w:spacing w:val="-7"/>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9"/>
        </w:rPr>
        <w:t> </w:t>
      </w:r>
      <w:r>
        <w:rPr>
          <w:color w:val="231F20"/>
        </w:rPr>
        <w:t>Nếu</w:t>
      </w:r>
      <w:r>
        <w:rPr>
          <w:color w:val="231F20"/>
          <w:spacing w:val="-8"/>
        </w:rPr>
        <w:t> </w:t>
      </w:r>
      <w:r>
        <w:rPr>
          <w:color w:val="231F20"/>
        </w:rPr>
        <w:t>lúc</w:t>
      </w:r>
      <w:r>
        <w:rPr>
          <w:color w:val="231F20"/>
          <w:spacing w:val="-7"/>
        </w:rPr>
        <w:t> </w:t>
      </w:r>
      <w:r>
        <w:rPr>
          <w:color w:val="231F20"/>
        </w:rPr>
        <w:t>đoạn</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trí</w:t>
      </w:r>
      <w:r>
        <w:rPr>
          <w:color w:val="231F20"/>
          <w:spacing w:val="-7"/>
        </w:rPr>
        <w:t> </w:t>
      </w:r>
      <w:r>
        <w:rPr>
          <w:color w:val="231F20"/>
        </w:rPr>
        <w:t>là</w:t>
      </w:r>
      <w:r>
        <w:rPr>
          <w:color w:val="231F20"/>
          <w:spacing w:val="-7"/>
        </w:rPr>
        <w:t> </w:t>
      </w:r>
      <w:r>
        <w:rPr>
          <w:color w:val="231F20"/>
        </w:rPr>
        <w:t>đạo vô gián, trí là đạo giải thoát, gọi là do tu đạo đoạn.</w:t>
      </w:r>
    </w:p>
    <w:p>
      <w:pPr>
        <w:pStyle w:val="BodyText"/>
        <w:spacing w:line="276" w:lineRule="auto" w:before="120"/>
        <w:ind w:left="110" w:right="391"/>
      </w:pPr>
      <w:r>
        <w:rPr>
          <w:color w:val="231F20"/>
        </w:rPr>
        <w:t>Lại</w:t>
      </w:r>
      <w:r>
        <w:rPr>
          <w:color w:val="231F20"/>
          <w:spacing w:val="-12"/>
        </w:rPr>
        <w:t> </w:t>
      </w:r>
      <w:r>
        <w:rPr>
          <w:color w:val="231F20"/>
        </w:rPr>
        <w:t>nữa,</w:t>
      </w:r>
      <w:r>
        <w:rPr>
          <w:color w:val="231F20"/>
          <w:spacing w:val="-12"/>
        </w:rPr>
        <w:t> </w:t>
      </w:r>
      <w:r>
        <w:rPr>
          <w:color w:val="231F20"/>
        </w:rPr>
        <w:t>nếu</w:t>
      </w:r>
      <w:r>
        <w:rPr>
          <w:color w:val="231F20"/>
          <w:spacing w:val="-12"/>
        </w:rPr>
        <w:t> </w:t>
      </w:r>
      <w:r>
        <w:rPr>
          <w:color w:val="231F20"/>
        </w:rPr>
        <w:t>lúc</w:t>
      </w:r>
      <w:r>
        <w:rPr>
          <w:color w:val="231F20"/>
          <w:spacing w:val="-12"/>
        </w:rPr>
        <w:t> </w:t>
      </w:r>
      <w:r>
        <w:rPr>
          <w:color w:val="231F20"/>
        </w:rPr>
        <w:t>đoạn</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trí</w:t>
      </w:r>
      <w:r>
        <w:rPr>
          <w:color w:val="231F20"/>
          <w:spacing w:val="-12"/>
        </w:rPr>
        <w:t> </w:t>
      </w:r>
      <w:r>
        <w:rPr>
          <w:color w:val="231F20"/>
        </w:rPr>
        <w:t>là</w:t>
      </w:r>
      <w:r>
        <w:rPr>
          <w:color w:val="231F20"/>
          <w:spacing w:val="-12"/>
        </w:rPr>
        <w:t> </w:t>
      </w:r>
      <w:r>
        <w:rPr>
          <w:color w:val="231F20"/>
        </w:rPr>
        <w:t>đạo</w:t>
      </w:r>
      <w:r>
        <w:rPr>
          <w:color w:val="231F20"/>
          <w:spacing w:val="-12"/>
        </w:rPr>
        <w:t> </w:t>
      </w:r>
      <w:r>
        <w:rPr>
          <w:color w:val="231F20"/>
        </w:rPr>
        <w:t>gia</w:t>
      </w:r>
      <w:r>
        <w:rPr>
          <w:color w:val="231F20"/>
          <w:spacing w:val="-12"/>
        </w:rPr>
        <w:t> </w:t>
      </w:r>
      <w:r>
        <w:rPr>
          <w:color w:val="231F20"/>
        </w:rPr>
        <w:t>hạnh,</w:t>
      </w:r>
      <w:r>
        <w:rPr>
          <w:color w:val="231F20"/>
          <w:spacing w:val="-12"/>
        </w:rPr>
        <w:t> </w:t>
      </w:r>
      <w:r>
        <w:rPr>
          <w:color w:val="231F20"/>
        </w:rPr>
        <w:t>nhẫn</w:t>
      </w:r>
      <w:r>
        <w:rPr>
          <w:color w:val="231F20"/>
          <w:spacing w:val="-12"/>
        </w:rPr>
        <w:t> </w:t>
      </w:r>
      <w:r>
        <w:rPr>
          <w:color w:val="231F20"/>
        </w:rPr>
        <w:t>là</w:t>
      </w:r>
      <w:r>
        <w:rPr>
          <w:color w:val="231F20"/>
          <w:spacing w:val="-12"/>
        </w:rPr>
        <w:t> </w:t>
      </w:r>
      <w:r>
        <w:rPr>
          <w:color w:val="231F20"/>
        </w:rPr>
        <w:t>đạo vô gián, trí là đạo giải thoát, gọi là do kiến đạo đoạn. Nếu lúc đoạn trừ phiền não, trí là đạo gia hạnh, đạo vô gián, đạo giải thoát, gọi </w:t>
      </w:r>
      <w:r>
        <w:rPr>
          <w:color w:val="231F20"/>
          <w:spacing w:val="-7"/>
        </w:rPr>
        <w:t>là </w:t>
      </w:r>
      <w:r>
        <w:rPr>
          <w:color w:val="231F20"/>
        </w:rPr>
        <w:t>do tu đạo đoạn.</w:t>
      </w:r>
    </w:p>
    <w:p>
      <w:pPr>
        <w:pStyle w:val="BodyText"/>
        <w:spacing w:line="273" w:lineRule="auto" w:before="110"/>
        <w:ind w:left="110" w:right="391"/>
      </w:pPr>
      <w:r>
        <w:rPr>
          <w:color w:val="231F20"/>
        </w:rPr>
        <w:t>Lại</w:t>
      </w:r>
      <w:r>
        <w:rPr>
          <w:color w:val="231F20"/>
          <w:spacing w:val="-12"/>
        </w:rPr>
        <w:t> </w:t>
      </w:r>
      <w:r>
        <w:rPr>
          <w:color w:val="231F20"/>
        </w:rPr>
        <w:t>nữa,</w:t>
      </w:r>
      <w:r>
        <w:rPr>
          <w:color w:val="231F20"/>
          <w:spacing w:val="-12"/>
        </w:rPr>
        <w:t> </w:t>
      </w:r>
      <w:r>
        <w:rPr>
          <w:color w:val="231F20"/>
        </w:rPr>
        <w:t>nếu</w:t>
      </w:r>
      <w:r>
        <w:rPr>
          <w:color w:val="231F20"/>
          <w:spacing w:val="-12"/>
        </w:rPr>
        <w:t> </w:t>
      </w:r>
      <w:r>
        <w:rPr>
          <w:color w:val="231F20"/>
        </w:rPr>
        <w:t>pháp</w:t>
      </w:r>
      <w:r>
        <w:rPr>
          <w:color w:val="231F20"/>
          <w:spacing w:val="-12"/>
        </w:rPr>
        <w:t> </w:t>
      </w:r>
      <w:r>
        <w:rPr>
          <w:color w:val="231F20"/>
        </w:rPr>
        <w:t>trước</w:t>
      </w:r>
      <w:r>
        <w:rPr>
          <w:color w:val="231F20"/>
          <w:spacing w:val="-11"/>
        </w:rPr>
        <w:t> </w:t>
      </w:r>
      <w:r>
        <w:rPr>
          <w:color w:val="231F20"/>
        </w:rPr>
        <w:t>được</w:t>
      </w:r>
      <w:r>
        <w:rPr>
          <w:color w:val="231F20"/>
          <w:spacing w:val="-12"/>
        </w:rPr>
        <w:t> </w:t>
      </w:r>
      <w:r>
        <w:rPr>
          <w:color w:val="231F20"/>
        </w:rPr>
        <w:t>là</w:t>
      </w:r>
      <w:r>
        <w:rPr>
          <w:color w:val="231F20"/>
          <w:spacing w:val="-12"/>
        </w:rPr>
        <w:t> </w:t>
      </w:r>
      <w:r>
        <w:rPr>
          <w:color w:val="231F20"/>
        </w:rPr>
        <w:t>phi</w:t>
      </w:r>
      <w:r>
        <w:rPr>
          <w:color w:val="231F20"/>
          <w:spacing w:val="-12"/>
        </w:rPr>
        <w:t> </w:t>
      </w:r>
      <w:r>
        <w:rPr>
          <w:color w:val="231F20"/>
        </w:rPr>
        <w:t>trạch</w:t>
      </w:r>
      <w:r>
        <w:rPr>
          <w:color w:val="231F20"/>
          <w:spacing w:val="-12"/>
        </w:rPr>
        <w:t> </w:t>
      </w:r>
      <w:r>
        <w:rPr>
          <w:color w:val="231F20"/>
        </w:rPr>
        <w:t>diệt,</w:t>
      </w:r>
      <w:r>
        <w:rPr>
          <w:color w:val="231F20"/>
          <w:spacing w:val="-11"/>
        </w:rPr>
        <w:t> </w:t>
      </w:r>
      <w:r>
        <w:rPr>
          <w:color w:val="231F20"/>
        </w:rPr>
        <w:t>sau</w:t>
      </w:r>
      <w:r>
        <w:rPr>
          <w:color w:val="231F20"/>
          <w:spacing w:val="-12"/>
        </w:rPr>
        <w:t> </w:t>
      </w:r>
      <w:r>
        <w:rPr>
          <w:color w:val="231F20"/>
        </w:rPr>
        <w:t>được</w:t>
      </w:r>
      <w:r>
        <w:rPr>
          <w:color w:val="231F20"/>
          <w:spacing w:val="-12"/>
        </w:rPr>
        <w:t> </w:t>
      </w:r>
      <w:r>
        <w:rPr>
          <w:color w:val="231F20"/>
        </w:rPr>
        <w:t>là</w:t>
      </w:r>
      <w:r>
        <w:rPr>
          <w:color w:val="231F20"/>
          <w:spacing w:val="-12"/>
        </w:rPr>
        <w:t> </w:t>
      </w:r>
      <w:r>
        <w:rPr>
          <w:color w:val="231F20"/>
          <w:spacing w:val="-3"/>
        </w:rPr>
        <w:t>trạch </w:t>
      </w:r>
      <w:r>
        <w:rPr>
          <w:color w:val="231F20"/>
        </w:rPr>
        <w:t>diệt, gọi là do kiến đạo đoạn. Nếu pháp trước được là phi trạch diệt, sau được là trạch diệt, hoặc trước được là trạch diệt, sau được là phi trạch diệt, hoặc một lúc được cả hai diệt, gọi là do tu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Lại nữa, nếu lúc đoạn phiền não, do tu duyên nơi đạo một </w:t>
      </w:r>
      <w:r>
        <w:rPr>
          <w:color w:val="231F20"/>
          <w:spacing w:val="-7"/>
        </w:rPr>
        <w:t>đế </w:t>
      </w:r>
      <w:r>
        <w:rPr>
          <w:color w:val="231F20"/>
        </w:rPr>
        <w:t>gọi</w:t>
      </w:r>
      <w:r>
        <w:rPr>
          <w:color w:val="231F20"/>
          <w:spacing w:val="-11"/>
        </w:rPr>
        <w:t> </w:t>
      </w:r>
      <w:r>
        <w:rPr>
          <w:color w:val="231F20"/>
        </w:rPr>
        <w:t>là</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Nếu</w:t>
      </w:r>
      <w:r>
        <w:rPr>
          <w:color w:val="231F20"/>
          <w:spacing w:val="-10"/>
        </w:rPr>
        <w:t> </w:t>
      </w:r>
      <w:r>
        <w:rPr>
          <w:color w:val="231F20"/>
        </w:rPr>
        <w:t>lúc</w:t>
      </w:r>
      <w:r>
        <w:rPr>
          <w:color w:val="231F20"/>
          <w:spacing w:val="-10"/>
        </w:rPr>
        <w:t> </w:t>
      </w:r>
      <w:r>
        <w:rPr>
          <w:color w:val="231F20"/>
        </w:rPr>
        <w:t>đoạn</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spacing w:val="-5"/>
        </w:rPr>
        <w:t>đạo </w:t>
      </w:r>
      <w:r>
        <w:rPr>
          <w:color w:val="231F20"/>
        </w:rPr>
        <w:t>bốn đế gọi là do tu đạo đoạn.</w:t>
      </w:r>
    </w:p>
    <w:p>
      <w:pPr>
        <w:pStyle w:val="BodyText"/>
        <w:spacing w:line="273" w:lineRule="auto" w:before="111"/>
        <w:ind w:right="107"/>
      </w:pPr>
      <w:r>
        <w:rPr>
          <w:color w:val="231F20"/>
        </w:rPr>
        <w:t>Lại nữa, nếu lúc đoạn phiền não, tu đạo bốn hành tướng, </w:t>
      </w:r>
      <w:r>
        <w:rPr>
          <w:color w:val="231F20"/>
          <w:spacing w:val="-4"/>
        </w:rPr>
        <w:t>gọi</w:t>
      </w:r>
      <w:r>
        <w:rPr>
          <w:color w:val="231F20"/>
          <w:spacing w:val="57"/>
        </w:rPr>
        <w:t> </w:t>
      </w:r>
      <w:r>
        <w:rPr>
          <w:color w:val="231F20"/>
        </w:rPr>
        <w:t>là do kiến đạo đoạn. Nếu lúc đoạn phiền não, tu đạo mười sáu hành tướng, gọi là do tu đạo đoạn.</w:t>
      </w:r>
    </w:p>
    <w:p>
      <w:pPr>
        <w:pStyle w:val="BodyText"/>
        <w:spacing w:line="273" w:lineRule="auto" w:before="111"/>
        <w:ind w:right="108"/>
      </w:pPr>
      <w:r>
        <w:rPr>
          <w:color w:val="231F20"/>
        </w:rPr>
        <w:t>Lại nữa, nếu lúc đoạn phiền não, chỉ tu đạo giống nhau, gọi   là do kiến đạo đoạn. Nếu lúc đoạn phiền não, tu cả đạo giống nhau, không giống nhau, gọi là do tu đạo đoạn.</w:t>
      </w:r>
    </w:p>
    <w:p>
      <w:pPr>
        <w:pStyle w:val="BodyText"/>
        <w:spacing w:line="273" w:lineRule="auto" w:before="110"/>
        <w:ind w:right="107"/>
      </w:pPr>
      <w:r>
        <w:rPr>
          <w:color w:val="231F20"/>
        </w:rPr>
        <w:t>Lại nữa, nếu lúc đoạn phiền não, tu hai hoặc một Tam-ma-địa, gọi là do kiến đạo đoạn. Nếu lúc đoạn phiền não, tu ba Tam-ma-địa gọi là do tu đạo đoạn.</w:t>
      </w:r>
    </w:p>
    <w:p>
      <w:pPr>
        <w:pStyle w:val="BodyText"/>
        <w:spacing w:line="273" w:lineRule="auto" w:before="111"/>
        <w:ind w:right="108"/>
      </w:pPr>
      <w:r>
        <w:rPr>
          <w:color w:val="231F20"/>
        </w:rPr>
        <w:t>Lại nữa, nếu lúc đoạn phiền não, không khởi đoạn, gọi là do kiến đạo đoạn. Nếu lúc đoạn phiền não, hoặc khởi đoạn hoặc không khởi đoạn, gọi là do tu đạo đoạn.</w:t>
      </w:r>
    </w:p>
    <w:p>
      <w:pPr>
        <w:pStyle w:val="BodyText"/>
        <w:spacing w:before="5"/>
        <w:ind w:left="0" w:firstLine="0"/>
        <w:jc w:val="left"/>
        <w:rPr>
          <w:sz w:val="24"/>
        </w:rPr>
      </w:pPr>
    </w:p>
    <w:p>
      <w:pPr>
        <w:spacing w:before="0"/>
        <w:ind w:left="780" w:right="497" w:firstLine="0"/>
        <w:jc w:val="center"/>
        <w:rPr>
          <w:b/>
          <w:sz w:val="26"/>
        </w:rPr>
      </w:pPr>
      <w:r>
        <w:rPr>
          <w:b/>
          <w:color w:val="231F20"/>
          <w:sz w:val="26"/>
        </w:rPr>
        <w:t>HẾT - QUYỂN 51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76" w:id="41"/>
      <w:bookmarkEnd w:id="41"/>
      <w:r>
        <w:rPr>
          <w:color w:val="231F20"/>
        </w:rPr>
        <w:t>QUYỂN 52</w:t>
      </w:r>
    </w:p>
    <w:p>
      <w:pPr>
        <w:pStyle w:val="Heading2"/>
        <w:spacing w:before="94"/>
      </w:pPr>
      <w:bookmarkStart w:name="_TOC_250075" w:id="42"/>
      <w:bookmarkEnd w:id="42"/>
      <w:r>
        <w:rPr>
          <w:color w:val="231F20"/>
        </w:rPr>
        <w:t>Chương 2: KIẾT UẨN</w:t>
      </w:r>
    </w:p>
    <w:p>
      <w:pPr>
        <w:pStyle w:val="Heading2"/>
      </w:pPr>
      <w:bookmarkStart w:name="_TOC_250074" w:id="43"/>
      <w:r>
        <w:rPr>
          <w:color w:val="231F20"/>
        </w:rPr>
        <w:t>Phẩm 1: BÀN VỀ BẤT THIỆN, phần</w:t>
      </w:r>
      <w:r>
        <w:rPr>
          <w:color w:val="231F20"/>
          <w:spacing w:val="-22"/>
        </w:rPr>
        <w:t> </w:t>
      </w:r>
      <w:bookmarkEnd w:id="43"/>
      <w:r>
        <w:rPr>
          <w:color w:val="231F20"/>
        </w:rPr>
        <w:t>7</w:t>
      </w:r>
    </w:p>
    <w:p>
      <w:pPr>
        <w:pStyle w:val="BodyText"/>
        <w:spacing w:before="0"/>
        <w:ind w:left="0" w:firstLine="0"/>
        <w:jc w:val="left"/>
        <w:rPr>
          <w:b/>
          <w:sz w:val="30"/>
        </w:rPr>
      </w:pPr>
    </w:p>
    <w:p>
      <w:pPr>
        <w:pStyle w:val="Heading3"/>
        <w:spacing w:line="271" w:lineRule="auto" w:before="253"/>
        <w:ind w:right="390"/>
      </w:pPr>
      <w:r>
        <w:rPr>
          <w:i/>
          <w:color w:val="231F20"/>
        </w:rPr>
        <w:t>* Ba kiết cho đến chín mươi tám tùy miên: Bao nhiêu thứ</w:t>
      </w:r>
      <w:r>
        <w:rPr>
          <w:i/>
          <w:color w:val="231F20"/>
          <w:spacing w:val="-30"/>
        </w:rPr>
        <w:t> </w:t>
      </w:r>
      <w:r>
        <w:rPr>
          <w:i/>
          <w:color w:val="231F20"/>
        </w:rPr>
        <w:t>do </w:t>
      </w:r>
      <w:r>
        <w:rPr>
          <w:color w:val="231F20"/>
        </w:rPr>
        <w:t>kiến khổ đoạn, cho đến bao nhiêu thứ do tu đạo</w:t>
      </w:r>
      <w:r>
        <w:rPr>
          <w:color w:val="231F20"/>
          <w:spacing w:val="-3"/>
        </w:rPr>
        <w:t> </w:t>
      </w:r>
      <w:r>
        <w:rPr>
          <w:color w:val="231F20"/>
        </w:rPr>
        <w:t>đoạn?</w:t>
      </w:r>
    </w:p>
    <w:p>
      <w:pPr>
        <w:pStyle w:val="BodyText"/>
        <w:spacing w:before="108"/>
        <w:ind w:left="677" w:firstLine="0"/>
      </w:pPr>
      <w:r>
        <w:rPr>
          <w:i/>
          <w:color w:val="231F20"/>
        </w:rPr>
        <w:t>Hỏi: </w:t>
      </w:r>
      <w:r>
        <w:rPr>
          <w:color w:val="231F20"/>
        </w:rPr>
        <w:t>Vì sao tạo ra phần Luận này?</w:t>
      </w:r>
    </w:p>
    <w:p>
      <w:pPr>
        <w:pStyle w:val="BodyText"/>
        <w:spacing w:line="271" w:lineRule="auto" w:before="147"/>
        <w:ind w:left="110" w:right="390"/>
      </w:pPr>
      <w:r>
        <w:rPr>
          <w:i/>
          <w:color w:val="231F20"/>
        </w:rPr>
        <w:t>Đáp:</w:t>
      </w:r>
      <w:r>
        <w:rPr>
          <w:i/>
          <w:color w:val="231F20"/>
          <w:spacing w:val="-12"/>
        </w:rPr>
        <w:t> </w:t>
      </w:r>
      <w:r>
        <w:rPr>
          <w:color w:val="231F20"/>
        </w:rPr>
        <w:t>Ở</w:t>
      </w:r>
      <w:r>
        <w:rPr>
          <w:color w:val="231F20"/>
          <w:spacing w:val="-11"/>
        </w:rPr>
        <w:t> </w:t>
      </w:r>
      <w:r>
        <w:rPr>
          <w:color w:val="231F20"/>
        </w:rPr>
        <w:t>môn</w:t>
      </w:r>
      <w:r>
        <w:rPr>
          <w:color w:val="231F20"/>
          <w:spacing w:val="-11"/>
        </w:rPr>
        <w:t> </w:t>
      </w:r>
      <w:r>
        <w:rPr>
          <w:color w:val="231F20"/>
        </w:rPr>
        <w:t>trước</w:t>
      </w:r>
      <w:r>
        <w:rPr>
          <w:color w:val="231F20"/>
          <w:spacing w:val="-11"/>
        </w:rPr>
        <w:t> </w:t>
      </w:r>
      <w:r>
        <w:rPr>
          <w:color w:val="231F20"/>
        </w:rPr>
        <w:t>tuy</w:t>
      </w:r>
      <w:r>
        <w:rPr>
          <w:color w:val="231F20"/>
          <w:spacing w:val="-13"/>
        </w:rPr>
        <w:t> </w:t>
      </w:r>
      <w:r>
        <w:rPr>
          <w:color w:val="231F20"/>
        </w:rPr>
        <w:t>đã</w:t>
      </w:r>
      <w:r>
        <w:rPr>
          <w:color w:val="231F20"/>
          <w:spacing w:val="-11"/>
        </w:rPr>
        <w:t> </w:t>
      </w:r>
      <w:r>
        <w:rPr>
          <w:color w:val="231F20"/>
        </w:rPr>
        <w:t>ngăn</w:t>
      </w:r>
      <w:r>
        <w:rPr>
          <w:color w:val="231F20"/>
          <w:spacing w:val="-11"/>
        </w:rPr>
        <w:t> </w:t>
      </w:r>
      <w:r>
        <w:rPr>
          <w:color w:val="231F20"/>
        </w:rPr>
        <w:t>chận</w:t>
      </w:r>
      <w:r>
        <w:rPr>
          <w:color w:val="231F20"/>
          <w:spacing w:val="-11"/>
        </w:rPr>
        <w:t> </w:t>
      </w:r>
      <w:r>
        <w:rPr>
          <w:color w:val="231F20"/>
        </w:rPr>
        <w:t>ý</w:t>
      </w:r>
      <w:r>
        <w:rPr>
          <w:color w:val="231F20"/>
          <w:spacing w:val="-11"/>
        </w:rPr>
        <w:t> </w:t>
      </w:r>
      <w:r>
        <w:rPr>
          <w:color w:val="231F20"/>
        </w:rPr>
        <w:t>cho</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phiền</w:t>
      </w:r>
      <w:r>
        <w:rPr>
          <w:color w:val="231F20"/>
          <w:spacing w:val="-11"/>
        </w:rPr>
        <w:t> </w:t>
      </w:r>
      <w:r>
        <w:rPr>
          <w:color w:val="231F20"/>
        </w:rPr>
        <w:t>não</w:t>
      </w:r>
      <w:r>
        <w:rPr>
          <w:color w:val="231F20"/>
          <w:spacing w:val="-11"/>
        </w:rPr>
        <w:t> </w:t>
      </w:r>
      <w:r>
        <w:rPr>
          <w:color w:val="231F20"/>
        </w:rPr>
        <w:t>là tức khắc của các Sa-môn, nhưng chưa ngăn chận ý cho là hiện quán tức</w:t>
      </w:r>
      <w:r>
        <w:rPr>
          <w:color w:val="231F20"/>
          <w:spacing w:val="-6"/>
        </w:rPr>
        <w:t> </w:t>
      </w:r>
      <w:r>
        <w:rPr>
          <w:color w:val="231F20"/>
        </w:rPr>
        <w:t>khác,</w:t>
      </w:r>
      <w:r>
        <w:rPr>
          <w:color w:val="231F20"/>
          <w:spacing w:val="-5"/>
        </w:rPr>
        <w:t> </w:t>
      </w:r>
      <w:r>
        <w:rPr>
          <w:color w:val="231F20"/>
        </w:rPr>
        <w:t>cũng</w:t>
      </w:r>
      <w:r>
        <w:rPr>
          <w:color w:val="231F20"/>
          <w:spacing w:val="-5"/>
        </w:rPr>
        <w:t> </w:t>
      </w:r>
      <w:r>
        <w:rPr>
          <w:color w:val="231F20"/>
        </w:rPr>
        <w:t>chưa</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nghĩa</w:t>
      </w:r>
      <w:r>
        <w:rPr>
          <w:color w:val="231F20"/>
          <w:spacing w:val="-5"/>
        </w:rPr>
        <w:t> </w:t>
      </w:r>
      <w:r>
        <w:rPr>
          <w:color w:val="231F20"/>
        </w:rPr>
        <w:t>về</w:t>
      </w:r>
      <w:r>
        <w:rPr>
          <w:color w:val="231F20"/>
          <w:spacing w:val="-6"/>
        </w:rPr>
        <w:t> </w:t>
      </w:r>
      <w:r>
        <w:rPr>
          <w:color w:val="231F20"/>
        </w:rPr>
        <w:t>hiện</w:t>
      </w:r>
      <w:r>
        <w:rPr>
          <w:color w:val="231F20"/>
          <w:spacing w:val="-5"/>
        </w:rPr>
        <w:t> </w:t>
      </w:r>
      <w:r>
        <w:rPr>
          <w:color w:val="231F20"/>
        </w:rPr>
        <w:t>quán</w:t>
      </w:r>
      <w:r>
        <w:rPr>
          <w:color w:val="231F20"/>
          <w:spacing w:val="-5"/>
        </w:rPr>
        <w:t> </w:t>
      </w:r>
      <w:r>
        <w:rPr>
          <w:color w:val="231F20"/>
        </w:rPr>
        <w:t>lần</w:t>
      </w:r>
      <w:r>
        <w:rPr>
          <w:color w:val="231F20"/>
          <w:spacing w:val="-5"/>
        </w:rPr>
        <w:t> </w:t>
      </w:r>
      <w:r>
        <w:rPr>
          <w:color w:val="231F20"/>
        </w:rPr>
        <w:t>lượt.</w:t>
      </w:r>
      <w:r>
        <w:rPr>
          <w:color w:val="231F20"/>
          <w:spacing w:val="-5"/>
        </w:rPr>
        <w:t> </w:t>
      </w:r>
      <w:r>
        <w:rPr>
          <w:color w:val="231F20"/>
        </w:rPr>
        <w:t>Nay</w:t>
      </w:r>
      <w:r>
        <w:rPr>
          <w:color w:val="231F20"/>
          <w:spacing w:val="-5"/>
        </w:rPr>
        <w:t> </w:t>
      </w:r>
      <w:r>
        <w:rPr>
          <w:color w:val="231F20"/>
        </w:rPr>
        <w:t>vì</w:t>
      </w:r>
      <w:r>
        <w:rPr>
          <w:color w:val="231F20"/>
          <w:spacing w:val="-5"/>
        </w:rPr>
        <w:t> </w:t>
      </w:r>
      <w:r>
        <w:rPr>
          <w:color w:val="231F20"/>
        </w:rPr>
        <w:t>muốn ngăn chận và chỉ rõ là có hiện quán tức khắc và hiện quán lần lượt nên tạo ra phần Luận </w:t>
      </w:r>
      <w:r>
        <w:rPr>
          <w:color w:val="231F20"/>
          <w:spacing w:val="-5"/>
        </w:rPr>
        <w:t>này.</w:t>
      </w:r>
    </w:p>
    <w:p>
      <w:pPr>
        <w:pStyle w:val="BodyText"/>
        <w:spacing w:line="271" w:lineRule="auto" w:before="109"/>
        <w:ind w:left="110" w:right="391"/>
      </w:pP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Ở</w:t>
      </w:r>
      <w:r>
        <w:rPr>
          <w:color w:val="231F20"/>
          <w:spacing w:val="-13"/>
        </w:rPr>
        <w:t> </w:t>
      </w:r>
      <w:r>
        <w:rPr>
          <w:color w:val="231F20"/>
        </w:rPr>
        <w:t>môn</w:t>
      </w:r>
      <w:r>
        <w:rPr>
          <w:color w:val="231F20"/>
          <w:spacing w:val="-13"/>
        </w:rPr>
        <w:t> </w:t>
      </w:r>
      <w:r>
        <w:rPr>
          <w:color w:val="231F20"/>
        </w:rPr>
        <w:t>trước</w:t>
      </w:r>
      <w:r>
        <w:rPr>
          <w:color w:val="231F20"/>
          <w:spacing w:val="-13"/>
        </w:rPr>
        <w:t> </w:t>
      </w:r>
      <w:r>
        <w:rPr>
          <w:color w:val="231F20"/>
        </w:rPr>
        <w:t>tuy</w:t>
      </w:r>
      <w:r>
        <w:rPr>
          <w:color w:val="231F20"/>
          <w:spacing w:val="-14"/>
        </w:rPr>
        <w:t> </w:t>
      </w:r>
      <w:r>
        <w:rPr>
          <w:color w:val="231F20"/>
        </w:rPr>
        <w:t>đã</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ý</w:t>
      </w:r>
      <w:r>
        <w:rPr>
          <w:color w:val="231F20"/>
          <w:spacing w:val="-13"/>
        </w:rPr>
        <w:t> </w:t>
      </w:r>
      <w:r>
        <w:rPr>
          <w:color w:val="231F20"/>
        </w:rPr>
        <w:t>cho</w:t>
      </w:r>
      <w:r>
        <w:rPr>
          <w:color w:val="231F20"/>
          <w:spacing w:val="-13"/>
        </w:rPr>
        <w:t> </w:t>
      </w:r>
      <w:r>
        <w:rPr>
          <w:color w:val="231F20"/>
        </w:rPr>
        <w:t>là</w:t>
      </w:r>
      <w:r>
        <w:rPr>
          <w:color w:val="231F20"/>
          <w:spacing w:val="-13"/>
        </w:rPr>
        <w:t> </w:t>
      </w:r>
      <w:r>
        <w:rPr>
          <w:color w:val="231F20"/>
        </w:rPr>
        <w:t>hiện</w:t>
      </w:r>
      <w:r>
        <w:rPr>
          <w:color w:val="231F20"/>
          <w:spacing w:val="-13"/>
        </w:rPr>
        <w:t> </w:t>
      </w:r>
      <w:r>
        <w:rPr>
          <w:color w:val="231F20"/>
        </w:rPr>
        <w:t>quán tức khắc, cũng đã chỉ rõ nghĩa về hiện quán lần lượt, nhưng không từ thô hiển bày sáng rõ, hiện </w:t>
      </w:r>
      <w:r>
        <w:rPr>
          <w:color w:val="231F20"/>
          <w:spacing w:val="-4"/>
        </w:rPr>
        <w:t>thấy. </w:t>
      </w:r>
      <w:r>
        <w:rPr>
          <w:color w:val="231F20"/>
        </w:rPr>
        <w:t>Nay vì khiến từ thô hiển bày sáng rõ, hiện </w:t>
      </w:r>
      <w:r>
        <w:rPr>
          <w:color w:val="231F20"/>
          <w:spacing w:val="-4"/>
        </w:rPr>
        <w:t>thấy.</w:t>
      </w:r>
    </w:p>
    <w:p>
      <w:pPr>
        <w:pStyle w:val="BodyText"/>
        <w:spacing w:line="271" w:lineRule="auto" w:before="108"/>
        <w:ind w:left="110" w:right="390"/>
      </w:pPr>
      <w:r>
        <w:rPr>
          <w:color w:val="231F20"/>
        </w:rPr>
        <w:t>Hoặc có thuyết cho: Nay vì muốn chỉ rõ năm bộ phiền não và năm bộ đối trị. Năm bộ phiền não: Nghĩa là phiền não do kiến khổ đoạn</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9"/>
        </w:rPr>
        <w:t> </w:t>
      </w:r>
      <w:r>
        <w:rPr>
          <w:color w:val="231F20"/>
        </w:rPr>
        <w:t>Năm</w:t>
      </w:r>
      <w:r>
        <w:rPr>
          <w:color w:val="231F20"/>
          <w:spacing w:val="-10"/>
        </w:rPr>
        <w:t> </w:t>
      </w:r>
      <w:r>
        <w:rPr>
          <w:color w:val="231F20"/>
        </w:rPr>
        <w:t>bộ</w:t>
      </w:r>
      <w:r>
        <w:rPr>
          <w:color w:val="231F20"/>
          <w:spacing w:val="-9"/>
        </w:rPr>
        <w:t> </w:t>
      </w:r>
      <w:r>
        <w:rPr>
          <w:color w:val="231F20"/>
        </w:rPr>
        <w:t>đối</w:t>
      </w:r>
      <w:r>
        <w:rPr>
          <w:color w:val="231F20"/>
          <w:spacing w:val="-9"/>
        </w:rPr>
        <w:t> </w:t>
      </w:r>
      <w:r>
        <w:rPr>
          <w:color w:val="231F20"/>
        </w:rPr>
        <w:t>trị:</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khổ</w:t>
      </w:r>
      <w:r>
        <w:rPr>
          <w:color w:val="231F20"/>
          <w:spacing w:val="-9"/>
        </w:rPr>
        <w:t> </w:t>
      </w:r>
      <w:r>
        <w:rPr>
          <w:color w:val="231F20"/>
        </w:rPr>
        <w:t>nhẫn,</w:t>
      </w:r>
      <w:r>
        <w:rPr>
          <w:color w:val="231F20"/>
          <w:spacing w:val="-9"/>
        </w:rPr>
        <w:t> </w:t>
      </w:r>
      <w:r>
        <w:rPr>
          <w:color w:val="231F20"/>
        </w:rPr>
        <w:t>khổ trí</w:t>
      </w:r>
      <w:r>
        <w:rPr>
          <w:color w:val="231F20"/>
          <w:spacing w:val="-7"/>
        </w:rPr>
        <w:t> </w:t>
      </w:r>
      <w:r>
        <w:rPr>
          <w:color w:val="231F20"/>
        </w:rPr>
        <w:t>là</w:t>
      </w:r>
      <w:r>
        <w:rPr>
          <w:color w:val="231F20"/>
          <w:spacing w:val="-7"/>
        </w:rPr>
        <w:t> </w:t>
      </w:r>
      <w:r>
        <w:rPr>
          <w:color w:val="231F20"/>
        </w:rPr>
        <w:t>đối</w:t>
      </w:r>
      <w:r>
        <w:rPr>
          <w:color w:val="231F20"/>
          <w:spacing w:val="-8"/>
        </w:rPr>
        <w:t> </w:t>
      </w:r>
      <w:r>
        <w:rPr>
          <w:color w:val="231F20"/>
        </w:rPr>
        <w:t>trị</w:t>
      </w:r>
      <w:r>
        <w:rPr>
          <w:color w:val="231F20"/>
          <w:spacing w:val="-7"/>
        </w:rPr>
        <w:t> </w:t>
      </w:r>
      <w:r>
        <w:rPr>
          <w:color w:val="231F20"/>
        </w:rPr>
        <w:t>của</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đoạn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đạo</w:t>
      </w:r>
      <w:r>
        <w:rPr>
          <w:color w:val="231F20"/>
          <w:spacing w:val="-8"/>
        </w:rPr>
        <w:t> </w:t>
      </w:r>
      <w:r>
        <w:rPr>
          <w:color w:val="231F20"/>
        </w:rPr>
        <w:t>nhẫn,</w:t>
      </w:r>
      <w:r>
        <w:rPr>
          <w:color w:val="231F20"/>
          <w:spacing w:val="-8"/>
        </w:rPr>
        <w:t> </w:t>
      </w:r>
      <w:r>
        <w:rPr>
          <w:color w:val="231F20"/>
        </w:rPr>
        <w:t>đạo</w:t>
      </w:r>
      <w:r>
        <w:rPr>
          <w:color w:val="231F20"/>
          <w:spacing w:val="-8"/>
        </w:rPr>
        <w:t> </w:t>
      </w:r>
      <w:r>
        <w:rPr>
          <w:color w:val="231F20"/>
        </w:rPr>
        <w:t>trí</w:t>
      </w:r>
      <w:r>
        <w:rPr>
          <w:color w:val="231F20"/>
          <w:spacing w:val="-7"/>
        </w:rPr>
        <w:t> </w:t>
      </w:r>
      <w:r>
        <w:rPr>
          <w:color w:val="231F20"/>
        </w:rPr>
        <w:t>là</w:t>
      </w:r>
      <w:r>
        <w:rPr>
          <w:color w:val="231F20"/>
          <w:spacing w:val="-8"/>
        </w:rPr>
        <w:t> </w:t>
      </w:r>
      <w:r>
        <w:rPr>
          <w:color w:val="231F20"/>
        </w:rPr>
        <w:t>đối</w:t>
      </w:r>
      <w:r>
        <w:rPr>
          <w:color w:val="231F20"/>
          <w:spacing w:val="-8"/>
        </w:rPr>
        <w:t> </w:t>
      </w:r>
      <w:r>
        <w:rPr>
          <w:color w:val="231F20"/>
        </w:rPr>
        <w:t>trị</w:t>
      </w:r>
      <w:r>
        <w:rPr>
          <w:color w:val="231F20"/>
          <w:spacing w:val="-8"/>
        </w:rPr>
        <w:t> </w:t>
      </w:r>
      <w:r>
        <w:rPr>
          <w:color w:val="231F20"/>
        </w:rPr>
        <w:t>của kiến đạo đoạn. Khổ, tập, diệt, đạo và thế tục trí là đối trị của tu đạo đoạn. Do nhân duyên đó nên tạo ra phần Luận</w:t>
      </w:r>
      <w:r>
        <w:rPr>
          <w:color w:val="231F20"/>
          <w:spacing w:val="-1"/>
        </w:rPr>
        <w:t> </w:t>
      </w:r>
      <w:r>
        <w:rPr>
          <w:color w:val="231F20"/>
          <w:spacing w:val="-5"/>
        </w:rPr>
        <w:t>này.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Để đáp: </w:t>
      </w:r>
      <w:r>
        <w:rPr>
          <w:color w:val="231F20"/>
        </w:rPr>
        <w:t>Kiết hữu thân kiến trong ba kiết là do kiến khổ đoạn.</w:t>
      </w:r>
    </w:p>
    <w:p>
      <w:pPr>
        <w:pStyle w:val="BodyText"/>
        <w:spacing w:before="152"/>
        <w:ind w:left="960" w:firstLine="0"/>
      </w:pPr>
      <w:r>
        <w:rPr>
          <w:i/>
          <w:color w:val="231F20"/>
        </w:rPr>
        <w:t>Hỏi: </w:t>
      </w:r>
      <w:r>
        <w:rPr>
          <w:color w:val="231F20"/>
        </w:rPr>
        <w:t>Vì sao hữu thân kiến chỉ do kiến khổ đoạn?</w:t>
      </w:r>
    </w:p>
    <w:p>
      <w:pPr>
        <w:pStyle w:val="BodyText"/>
        <w:spacing w:line="271" w:lineRule="auto" w:before="153"/>
        <w:ind w:right="108"/>
      </w:pPr>
      <w:r>
        <w:rPr>
          <w:i/>
          <w:color w:val="231F20"/>
        </w:rPr>
        <w:t>Đáp: </w:t>
      </w:r>
      <w:r>
        <w:rPr>
          <w:color w:val="231F20"/>
        </w:rPr>
        <w:t>Vì kiến này chỉ ở nơi xứ khổ chuyển. Lúc quán sát khổ, kiến này liền đoạn.</w:t>
      </w:r>
    </w:p>
    <w:p>
      <w:pPr>
        <w:pStyle w:val="BodyText"/>
        <w:spacing w:line="271" w:lineRule="auto"/>
        <w:ind w:right="108"/>
      </w:pPr>
      <w:r>
        <w:rPr>
          <w:color w:val="231F20"/>
        </w:rPr>
        <w:t>Lại</w:t>
      </w:r>
      <w:r>
        <w:rPr>
          <w:color w:val="231F20"/>
          <w:spacing w:val="-5"/>
        </w:rPr>
        <w:t> </w:t>
      </w:r>
      <w:r>
        <w:rPr>
          <w:color w:val="231F20"/>
        </w:rPr>
        <w:t>nữa,</w:t>
      </w:r>
      <w:r>
        <w:rPr>
          <w:color w:val="231F20"/>
          <w:spacing w:val="-4"/>
        </w:rPr>
        <w:t> </w:t>
      </w:r>
      <w:r>
        <w:rPr>
          <w:color w:val="231F20"/>
        </w:rPr>
        <w:t>vì</w:t>
      </w:r>
      <w:r>
        <w:rPr>
          <w:color w:val="231F20"/>
          <w:spacing w:val="-4"/>
        </w:rPr>
        <w:t> </w:t>
      </w:r>
      <w:r>
        <w:rPr>
          <w:color w:val="231F20"/>
        </w:rPr>
        <w:t>kiến</w:t>
      </w:r>
      <w:r>
        <w:rPr>
          <w:color w:val="231F20"/>
          <w:spacing w:val="-4"/>
        </w:rPr>
        <w:t> </w:t>
      </w:r>
      <w:r>
        <w:rPr>
          <w:color w:val="231F20"/>
        </w:rPr>
        <w:t>này</w:t>
      </w:r>
      <w:r>
        <w:rPr>
          <w:color w:val="231F20"/>
          <w:spacing w:val="-4"/>
        </w:rPr>
        <w:t> </w:t>
      </w:r>
      <w:r>
        <w:rPr>
          <w:color w:val="231F20"/>
        </w:rPr>
        <w:t>chỉ</w:t>
      </w:r>
      <w:r>
        <w:rPr>
          <w:color w:val="231F20"/>
          <w:spacing w:val="-4"/>
        </w:rPr>
        <w:t> </w:t>
      </w:r>
      <w:r>
        <w:rPr>
          <w:color w:val="231F20"/>
        </w:rPr>
        <w:t>ở</w:t>
      </w:r>
      <w:r>
        <w:rPr>
          <w:color w:val="231F20"/>
          <w:spacing w:val="-4"/>
        </w:rPr>
        <w:t> </w:t>
      </w:r>
      <w:r>
        <w:rPr>
          <w:color w:val="231F20"/>
        </w:rPr>
        <w:t>nơi</w:t>
      </w:r>
      <w:r>
        <w:rPr>
          <w:color w:val="231F20"/>
          <w:spacing w:val="-5"/>
        </w:rPr>
        <w:t> </w:t>
      </w:r>
      <w:r>
        <w:rPr>
          <w:color w:val="231F20"/>
        </w:rPr>
        <w:t>xứ</w:t>
      </w:r>
      <w:r>
        <w:rPr>
          <w:color w:val="231F20"/>
          <w:spacing w:val="-4"/>
        </w:rPr>
        <w:t> </w:t>
      </w:r>
      <w:r>
        <w:rPr>
          <w:color w:val="231F20"/>
        </w:rPr>
        <w:t>quả</w:t>
      </w:r>
      <w:r>
        <w:rPr>
          <w:color w:val="231F20"/>
          <w:spacing w:val="-4"/>
        </w:rPr>
        <w:t> </w:t>
      </w:r>
      <w:r>
        <w:rPr>
          <w:color w:val="231F20"/>
        </w:rPr>
        <w:t>chuyển.</w:t>
      </w:r>
      <w:r>
        <w:rPr>
          <w:color w:val="231F20"/>
          <w:spacing w:val="-4"/>
        </w:rPr>
        <w:t> </w:t>
      </w:r>
      <w:r>
        <w:rPr>
          <w:color w:val="231F20"/>
        </w:rPr>
        <w:t>Lúc</w:t>
      </w:r>
      <w:r>
        <w:rPr>
          <w:color w:val="231F20"/>
          <w:spacing w:val="-4"/>
        </w:rPr>
        <w:t> </w:t>
      </w:r>
      <w:r>
        <w:rPr>
          <w:color w:val="231F20"/>
        </w:rPr>
        <w:t>quán</w:t>
      </w:r>
      <w:r>
        <w:rPr>
          <w:color w:val="231F20"/>
          <w:spacing w:val="-4"/>
        </w:rPr>
        <w:t> </w:t>
      </w:r>
      <w:r>
        <w:rPr>
          <w:color w:val="231F20"/>
        </w:rPr>
        <w:t>sát</w:t>
      </w:r>
      <w:r>
        <w:rPr>
          <w:color w:val="231F20"/>
          <w:spacing w:val="-4"/>
        </w:rPr>
        <w:t> </w:t>
      </w:r>
      <w:r>
        <w:rPr>
          <w:color w:val="231F20"/>
        </w:rPr>
        <w:t>quả là kiến này đoạn.</w:t>
      </w:r>
    </w:p>
    <w:p>
      <w:pPr>
        <w:pStyle w:val="BodyText"/>
        <w:spacing w:line="271" w:lineRule="auto" w:before="113"/>
        <w:ind w:right="107"/>
      </w:pPr>
      <w:r>
        <w:rPr>
          <w:color w:val="231F20"/>
        </w:rPr>
        <w:t>Lại nữa, kiết hữu thân kiến này tự tánh là điên đảo. Tất cả điên đảo</w:t>
      </w:r>
      <w:r>
        <w:rPr>
          <w:color w:val="231F20"/>
          <w:spacing w:val="-11"/>
        </w:rPr>
        <w:t> </w:t>
      </w:r>
      <w:r>
        <w:rPr>
          <w:color w:val="231F20"/>
        </w:rPr>
        <w:t>đều</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đoạn.</w:t>
      </w:r>
      <w:r>
        <w:rPr>
          <w:color w:val="231F20"/>
          <w:spacing w:val="-11"/>
        </w:rPr>
        <w:t> </w:t>
      </w:r>
      <w:r>
        <w:rPr>
          <w:color w:val="231F20"/>
        </w:rPr>
        <w:t>Lúc</w:t>
      </w:r>
      <w:r>
        <w:rPr>
          <w:color w:val="231F20"/>
          <w:spacing w:val="-11"/>
        </w:rPr>
        <w:t> </w:t>
      </w:r>
      <w:r>
        <w:rPr>
          <w:color w:val="231F20"/>
        </w:rPr>
        <w:t>điên</w:t>
      </w:r>
      <w:r>
        <w:rPr>
          <w:color w:val="231F20"/>
          <w:spacing w:val="-11"/>
        </w:rPr>
        <w:t> </w:t>
      </w:r>
      <w:r>
        <w:rPr>
          <w:color w:val="231F20"/>
        </w:rPr>
        <w:t>đảo</w:t>
      </w:r>
      <w:r>
        <w:rPr>
          <w:color w:val="231F20"/>
          <w:spacing w:val="-11"/>
        </w:rPr>
        <w:t> </w:t>
      </w:r>
      <w:r>
        <w:rPr>
          <w:color w:val="231F20"/>
        </w:rPr>
        <w:t>đoạn</w:t>
      </w:r>
      <w:r>
        <w:rPr>
          <w:color w:val="231F20"/>
          <w:spacing w:val="-11"/>
        </w:rPr>
        <w:t> </w:t>
      </w:r>
      <w:r>
        <w:rPr>
          <w:color w:val="231F20"/>
        </w:rPr>
        <w:t>thì</w:t>
      </w:r>
      <w:r>
        <w:rPr>
          <w:color w:val="231F20"/>
          <w:spacing w:val="-11"/>
        </w:rPr>
        <w:t> </w:t>
      </w:r>
      <w:r>
        <w:rPr>
          <w:color w:val="231F20"/>
        </w:rPr>
        <w:t>kiến</w:t>
      </w:r>
      <w:r>
        <w:rPr>
          <w:color w:val="231F20"/>
          <w:spacing w:val="-11"/>
        </w:rPr>
        <w:t> </w:t>
      </w:r>
      <w:r>
        <w:rPr>
          <w:color w:val="231F20"/>
        </w:rPr>
        <w:t>này</w:t>
      </w:r>
      <w:r>
        <w:rPr>
          <w:color w:val="231F20"/>
          <w:spacing w:val="-11"/>
        </w:rPr>
        <w:t> </w:t>
      </w:r>
      <w:r>
        <w:rPr>
          <w:color w:val="231F20"/>
        </w:rPr>
        <w:t>cũng</w:t>
      </w:r>
      <w:r>
        <w:rPr>
          <w:color w:val="231F20"/>
          <w:spacing w:val="-11"/>
        </w:rPr>
        <w:t> </w:t>
      </w:r>
      <w:r>
        <w:rPr>
          <w:color w:val="231F20"/>
        </w:rPr>
        <w:t>đoạn, vì đối trị</w:t>
      </w:r>
      <w:r>
        <w:rPr>
          <w:color w:val="231F20"/>
          <w:spacing w:val="-1"/>
        </w:rPr>
        <w:t> </w:t>
      </w:r>
      <w:r>
        <w:rPr>
          <w:color w:val="231F20"/>
        </w:rPr>
        <w:t>đồng.</w:t>
      </w:r>
    </w:p>
    <w:p>
      <w:pPr>
        <w:pStyle w:val="BodyText"/>
        <w:spacing w:line="271" w:lineRule="auto"/>
        <w:ind w:right="104"/>
      </w:pPr>
      <w:r>
        <w:rPr>
          <w:color w:val="231F20"/>
        </w:rPr>
        <w:t>Lại nữa, phiền não này là thô, lúc khổ pháp loại nhẫn </w:t>
      </w:r>
      <w:r>
        <w:rPr>
          <w:color w:val="231F20"/>
          <w:spacing w:val="2"/>
        </w:rPr>
        <w:t>của </w:t>
      </w:r>
      <w:r>
        <w:rPr>
          <w:color w:val="231F20"/>
          <w:spacing w:val="69"/>
        </w:rPr>
        <w:t> </w:t>
      </w:r>
      <w:r>
        <w:rPr>
          <w:color w:val="231F20"/>
        </w:rPr>
        <w:t>đạo vô gián ban đầu hiện tiền, tức thời vĩnh viễn đoạn trừ. Nếu là phiền não vi tế thì sau đạo vô gián, lúc Định kim cang dụ hiện tiền mới có thể đoạn hết. Như chiếc áo không dơ lắm, vừa giặt là sạch ngay. Nếu áo bị dính dơ quá </w:t>
      </w:r>
      <w:r>
        <w:rPr>
          <w:color w:val="231F20"/>
          <w:spacing w:val="-3"/>
        </w:rPr>
        <w:t>dày, </w:t>
      </w:r>
      <w:r>
        <w:rPr>
          <w:color w:val="231F20"/>
        </w:rPr>
        <w:t>phải dùng nước tro trong và công sức tẩy giặt, sau đó mới được sạch. Cũng như đồ đựng bị cáu </w:t>
      </w:r>
      <w:r>
        <w:rPr>
          <w:color w:val="231F20"/>
          <w:spacing w:val="2"/>
        </w:rPr>
        <w:t>bẩn </w:t>
      </w:r>
      <w:r>
        <w:rPr>
          <w:color w:val="231F20"/>
        </w:rPr>
        <w:t>không dày thì dùng nước sôi là tẩy sạch ngay. Đồ đựng bị chất </w:t>
      </w:r>
      <w:r>
        <w:rPr>
          <w:color w:val="231F20"/>
          <w:spacing w:val="2"/>
        </w:rPr>
        <w:t>bẩn </w:t>
      </w:r>
      <w:r>
        <w:rPr>
          <w:color w:val="231F20"/>
        </w:rPr>
        <w:t>dính khắp, hoặc dùng nước sôi, hoặc dùng lửa thiêu đốt sau đó </w:t>
      </w:r>
      <w:r>
        <w:rPr>
          <w:color w:val="231F20"/>
          <w:spacing w:val="2"/>
        </w:rPr>
        <w:t>mới </w:t>
      </w:r>
      <w:r>
        <w:rPr>
          <w:color w:val="231F20"/>
        </w:rPr>
        <w:t>được</w:t>
      </w:r>
      <w:r>
        <w:rPr>
          <w:color w:val="231F20"/>
          <w:spacing w:val="5"/>
        </w:rPr>
        <w:t> </w:t>
      </w:r>
      <w:r>
        <w:rPr>
          <w:color w:val="231F20"/>
        </w:rPr>
        <w:t>sạch.</w:t>
      </w:r>
    </w:p>
    <w:p>
      <w:pPr>
        <w:pStyle w:val="BodyText"/>
        <w:spacing w:line="271" w:lineRule="auto" w:before="115"/>
        <w:ind w:right="107"/>
      </w:pPr>
      <w:r>
        <w:rPr>
          <w:color w:val="231F20"/>
        </w:rPr>
        <w:t>Tôn giả Diệu Âm cũng nói: Vì kiến này là thô, nên lúc đạo vô gián đầu tiên hiện tiền là vĩnh viễn đoạn trừ. Hai thí dụ về chiếc áo và đồ dựng cũng nói như trước.</w:t>
      </w:r>
    </w:p>
    <w:p>
      <w:pPr>
        <w:pStyle w:val="BodyText"/>
        <w:spacing w:line="271" w:lineRule="auto"/>
        <w:ind w:right="107"/>
      </w:pPr>
      <w:r>
        <w:rPr>
          <w:color w:val="231F20"/>
        </w:rPr>
        <w:t>Lại</w:t>
      </w:r>
      <w:r>
        <w:rPr>
          <w:color w:val="231F20"/>
          <w:spacing w:val="-13"/>
        </w:rPr>
        <w:t> </w:t>
      </w:r>
      <w:r>
        <w:rPr>
          <w:color w:val="231F20"/>
        </w:rPr>
        <w:t>nữa,</w:t>
      </w:r>
      <w:r>
        <w:rPr>
          <w:color w:val="231F20"/>
          <w:spacing w:val="-12"/>
        </w:rPr>
        <w:t> </w:t>
      </w:r>
      <w:r>
        <w:rPr>
          <w:color w:val="231F20"/>
        </w:rPr>
        <w:t>gốc</w:t>
      </w:r>
      <w:r>
        <w:rPr>
          <w:color w:val="231F20"/>
          <w:spacing w:val="-12"/>
        </w:rPr>
        <w:t> </w:t>
      </w:r>
      <w:r>
        <w:rPr>
          <w:color w:val="231F20"/>
        </w:rPr>
        <w:t>rễ</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kiến</w:t>
      </w:r>
      <w:r>
        <w:rPr>
          <w:color w:val="231F20"/>
          <w:spacing w:val="-13"/>
        </w:rPr>
        <w:t> </w:t>
      </w:r>
      <w:r>
        <w:rPr>
          <w:color w:val="231F20"/>
        </w:rPr>
        <w:t>này</w:t>
      </w:r>
      <w:r>
        <w:rPr>
          <w:color w:val="231F20"/>
          <w:spacing w:val="-12"/>
        </w:rPr>
        <w:t> </w:t>
      </w:r>
      <w:r>
        <w:rPr>
          <w:color w:val="231F20"/>
        </w:rPr>
        <w:t>không</w:t>
      </w:r>
      <w:r>
        <w:rPr>
          <w:color w:val="231F20"/>
          <w:spacing w:val="-12"/>
        </w:rPr>
        <w:t> </w:t>
      </w:r>
      <w:r>
        <w:rPr>
          <w:color w:val="231F20"/>
        </w:rPr>
        <w:t>nhập</w:t>
      </w:r>
      <w:r>
        <w:rPr>
          <w:color w:val="231F20"/>
          <w:spacing w:val="-12"/>
        </w:rPr>
        <w:t> </w:t>
      </w:r>
      <w:r>
        <w:rPr>
          <w:color w:val="231F20"/>
        </w:rPr>
        <w:t>sâu</w:t>
      </w:r>
      <w:r>
        <w:rPr>
          <w:color w:val="231F20"/>
          <w:spacing w:val="-12"/>
        </w:rPr>
        <w:t> </w:t>
      </w:r>
      <w:r>
        <w:rPr>
          <w:color w:val="231F20"/>
        </w:rPr>
        <w:t>vào</w:t>
      </w:r>
      <w:r>
        <w:rPr>
          <w:color w:val="231F20"/>
          <w:spacing w:val="-12"/>
        </w:rPr>
        <w:t> </w:t>
      </w:r>
      <w:r>
        <w:rPr>
          <w:color w:val="231F20"/>
        </w:rPr>
        <w:t>địa,</w:t>
      </w:r>
      <w:r>
        <w:rPr>
          <w:color w:val="231F20"/>
          <w:spacing w:val="-12"/>
        </w:rPr>
        <w:t> </w:t>
      </w:r>
      <w:r>
        <w:rPr>
          <w:color w:val="231F20"/>
        </w:rPr>
        <w:t>cảnh. Vì</w:t>
      </w:r>
      <w:r>
        <w:rPr>
          <w:color w:val="231F20"/>
          <w:spacing w:val="-14"/>
        </w:rPr>
        <w:t> </w:t>
      </w:r>
      <w:r>
        <w:rPr>
          <w:color w:val="231F20"/>
        </w:rPr>
        <w:t>không</w:t>
      </w:r>
      <w:r>
        <w:rPr>
          <w:color w:val="231F20"/>
          <w:spacing w:val="-13"/>
        </w:rPr>
        <w:t> </w:t>
      </w:r>
      <w:r>
        <w:rPr>
          <w:color w:val="231F20"/>
        </w:rPr>
        <w:t>nhập</w:t>
      </w:r>
      <w:r>
        <w:rPr>
          <w:color w:val="231F20"/>
          <w:spacing w:val="-13"/>
        </w:rPr>
        <w:t> </w:t>
      </w:r>
      <w:r>
        <w:rPr>
          <w:color w:val="231F20"/>
        </w:rPr>
        <w:t>sâu,</w:t>
      </w:r>
      <w:r>
        <w:rPr>
          <w:color w:val="231F20"/>
          <w:spacing w:val="-14"/>
        </w:rPr>
        <w:t> </w:t>
      </w:r>
      <w:r>
        <w:rPr>
          <w:color w:val="231F20"/>
        </w:rPr>
        <w:t>nên</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nó</w:t>
      </w:r>
      <w:r>
        <w:rPr>
          <w:color w:val="231F20"/>
          <w:spacing w:val="-14"/>
        </w:rPr>
        <w:t> </w:t>
      </w:r>
      <w:r>
        <w:rPr>
          <w:color w:val="231F20"/>
        </w:rPr>
        <w:t>yếu</w:t>
      </w:r>
      <w:r>
        <w:rPr>
          <w:color w:val="231F20"/>
          <w:spacing w:val="-13"/>
        </w:rPr>
        <w:t> </w:t>
      </w:r>
      <w:r>
        <w:rPr>
          <w:color w:val="231F20"/>
        </w:rPr>
        <w:t>kém.</w:t>
      </w:r>
      <w:r>
        <w:rPr>
          <w:color w:val="231F20"/>
          <w:spacing w:val="-13"/>
        </w:rPr>
        <w:t> </w:t>
      </w:r>
      <w:r>
        <w:rPr>
          <w:color w:val="231F20"/>
        </w:rPr>
        <w:t>Lúc</w:t>
      </w:r>
      <w:r>
        <w:rPr>
          <w:color w:val="231F20"/>
          <w:spacing w:val="-14"/>
        </w:rPr>
        <w:t> </w:t>
      </w:r>
      <w:r>
        <w:rPr>
          <w:color w:val="231F20"/>
        </w:rPr>
        <w:t>khổ</w:t>
      </w:r>
      <w:r>
        <w:rPr>
          <w:color w:val="231F20"/>
          <w:spacing w:val="-13"/>
        </w:rPr>
        <w:t> </w:t>
      </w:r>
      <w:r>
        <w:rPr>
          <w:color w:val="231F20"/>
        </w:rPr>
        <w:t>pháp</w:t>
      </w:r>
      <w:r>
        <w:rPr>
          <w:color w:val="231F20"/>
          <w:spacing w:val="-13"/>
        </w:rPr>
        <w:t> </w:t>
      </w:r>
      <w:r>
        <w:rPr>
          <w:color w:val="231F20"/>
        </w:rPr>
        <w:t>loại</w:t>
      </w:r>
      <w:r>
        <w:rPr>
          <w:color w:val="231F20"/>
          <w:spacing w:val="-13"/>
        </w:rPr>
        <w:t> </w:t>
      </w:r>
      <w:r>
        <w:rPr>
          <w:color w:val="231F20"/>
        </w:rPr>
        <w:t>nhẫn của đạo vô gián đầu tiên hiện tiền, tức thời vĩnh viễn đoạn trừ. Nếu gốc rễ của phiền não ăn sâu vào địa, cảnh, thì sau đạo vô gián, Định kim</w:t>
      </w:r>
      <w:r>
        <w:rPr>
          <w:color w:val="231F20"/>
          <w:spacing w:val="-4"/>
        </w:rPr>
        <w:t> </w:t>
      </w:r>
      <w:r>
        <w:rPr>
          <w:color w:val="231F20"/>
        </w:rPr>
        <w:t>cang</w:t>
      </w:r>
      <w:r>
        <w:rPr>
          <w:color w:val="231F20"/>
          <w:spacing w:val="-3"/>
        </w:rPr>
        <w:t> </w:t>
      </w:r>
      <w:r>
        <w:rPr>
          <w:color w:val="231F20"/>
        </w:rPr>
        <w:t>dụ</w:t>
      </w:r>
      <w:r>
        <w:rPr>
          <w:color w:val="231F20"/>
          <w:spacing w:val="-3"/>
        </w:rPr>
        <w:t> </w:t>
      </w:r>
      <w:r>
        <w:rPr>
          <w:color w:val="231F20"/>
        </w:rPr>
        <w:t>hiện</w:t>
      </w:r>
      <w:r>
        <w:rPr>
          <w:color w:val="231F20"/>
          <w:spacing w:val="-3"/>
        </w:rPr>
        <w:t> </w:t>
      </w:r>
      <w:r>
        <w:rPr>
          <w:color w:val="231F20"/>
        </w:rPr>
        <w:t>tiền</w:t>
      </w:r>
      <w:r>
        <w:rPr>
          <w:color w:val="231F20"/>
          <w:spacing w:val="-3"/>
        </w:rPr>
        <w:t> </w:t>
      </w:r>
      <w:r>
        <w:rPr>
          <w:color w:val="231F20"/>
        </w:rPr>
        <w:t>mới</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đoạn</w:t>
      </w:r>
      <w:r>
        <w:rPr>
          <w:color w:val="231F20"/>
          <w:spacing w:val="-3"/>
        </w:rPr>
        <w:t> </w:t>
      </w:r>
      <w:r>
        <w:rPr>
          <w:color w:val="231F20"/>
        </w:rPr>
        <w:t>hết.</w:t>
      </w:r>
      <w:r>
        <w:rPr>
          <w:color w:val="231F20"/>
          <w:spacing w:val="-7"/>
        </w:rPr>
        <w:t> </w:t>
      </w:r>
      <w:r>
        <w:rPr>
          <w:color w:val="231F20"/>
        </w:rPr>
        <w:t>Ví</w:t>
      </w:r>
      <w:r>
        <w:rPr>
          <w:color w:val="231F20"/>
          <w:spacing w:val="-3"/>
        </w:rPr>
        <w:t> </w:t>
      </w:r>
      <w:r>
        <w:rPr>
          <w:color w:val="231F20"/>
        </w:rPr>
        <w:t>như</w:t>
      </w:r>
      <w:r>
        <w:rPr>
          <w:color w:val="231F20"/>
          <w:spacing w:val="-3"/>
        </w:rPr>
        <w:t> </w:t>
      </w:r>
      <w:r>
        <w:rPr>
          <w:color w:val="231F20"/>
        </w:rPr>
        <w:t>gốc</w:t>
      </w:r>
      <w:r>
        <w:rPr>
          <w:color w:val="231F20"/>
          <w:spacing w:val="-3"/>
        </w:rPr>
        <w:t> </w:t>
      </w:r>
      <w:r>
        <w:rPr>
          <w:color w:val="231F20"/>
        </w:rPr>
        <w:t>cây</w:t>
      </w:r>
      <w:r>
        <w:rPr>
          <w:color w:val="231F20"/>
          <w:spacing w:val="-3"/>
        </w:rPr>
        <w:t> </w:t>
      </w:r>
      <w:r>
        <w:rPr>
          <w:color w:val="231F20"/>
        </w:rPr>
        <w:t>không</w:t>
      </w:r>
      <w:r>
        <w:rPr>
          <w:color w:val="231F20"/>
          <w:spacing w:val="-3"/>
        </w:rPr>
        <w:t> </w:t>
      </w:r>
      <w:r>
        <w:rPr>
          <w:color w:val="231F20"/>
        </w:rPr>
        <w:t>có rễ ăn sâu vào đất, chỉ cần một cơn gió nhẹ thổi qua tức thời bị ngã. Còn gốc rễ đã ăn sâu trong lòng đất, phải là trận gió lớn thổi dữ mới có thể quật ngã.</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color w:val="231F20"/>
        </w:rPr>
        <w:t>Tôn giả Thế Hữu nói: Hữu thân kiến này duyên nơi năm uẩn khởi, lúc quán như thật thấy rõ năm thủ uẩn là kiến này liền đoạn. Lại</w:t>
      </w:r>
      <w:r>
        <w:rPr>
          <w:color w:val="231F20"/>
          <w:spacing w:val="-12"/>
        </w:rPr>
        <w:t> </w:t>
      </w:r>
      <w:r>
        <w:rPr>
          <w:color w:val="231F20"/>
        </w:rPr>
        <w:t>nữa,</w:t>
      </w:r>
      <w:r>
        <w:rPr>
          <w:color w:val="231F20"/>
          <w:spacing w:val="-11"/>
        </w:rPr>
        <w:t> </w:t>
      </w:r>
      <w:r>
        <w:rPr>
          <w:color w:val="231F20"/>
        </w:rPr>
        <w:t>hữu</w:t>
      </w:r>
      <w:r>
        <w:rPr>
          <w:color w:val="231F20"/>
          <w:spacing w:val="-12"/>
        </w:rPr>
        <w:t> </w:t>
      </w:r>
      <w:r>
        <w:rPr>
          <w:color w:val="231F20"/>
        </w:rPr>
        <w:t>thân</w:t>
      </w:r>
      <w:r>
        <w:rPr>
          <w:color w:val="231F20"/>
          <w:spacing w:val="-11"/>
        </w:rPr>
        <w:t> </w:t>
      </w:r>
      <w:r>
        <w:rPr>
          <w:color w:val="231F20"/>
        </w:rPr>
        <w:t>kiến</w:t>
      </w:r>
      <w:r>
        <w:rPr>
          <w:color w:val="231F20"/>
          <w:spacing w:val="-12"/>
        </w:rPr>
        <w:t> </w:t>
      </w:r>
      <w:r>
        <w:rPr>
          <w:color w:val="231F20"/>
        </w:rPr>
        <w:t>này</w:t>
      </w:r>
      <w:r>
        <w:rPr>
          <w:color w:val="231F20"/>
          <w:spacing w:val="-11"/>
        </w:rPr>
        <w:t> </w:t>
      </w:r>
      <w:r>
        <w:rPr>
          <w:color w:val="231F20"/>
        </w:rPr>
        <w:t>từ</w:t>
      </w:r>
      <w:r>
        <w:rPr>
          <w:color w:val="231F20"/>
          <w:spacing w:val="-11"/>
        </w:rPr>
        <w:t> </w:t>
      </w:r>
      <w:r>
        <w:rPr>
          <w:color w:val="231F20"/>
        </w:rPr>
        <w:t>tưởng</w:t>
      </w:r>
      <w:r>
        <w:rPr>
          <w:color w:val="231F20"/>
          <w:spacing w:val="-12"/>
        </w:rPr>
        <w:t> </w:t>
      </w:r>
      <w:r>
        <w:rPr>
          <w:color w:val="231F20"/>
        </w:rPr>
        <w:t>thường</w:t>
      </w:r>
      <w:r>
        <w:rPr>
          <w:color w:val="231F20"/>
          <w:spacing w:val="-11"/>
        </w:rPr>
        <w:t> </w:t>
      </w:r>
      <w:r>
        <w:rPr>
          <w:color w:val="231F20"/>
        </w:rPr>
        <w:t>lạc</w:t>
      </w:r>
      <w:r>
        <w:rPr>
          <w:color w:val="231F20"/>
          <w:spacing w:val="-12"/>
        </w:rPr>
        <w:t> </w:t>
      </w:r>
      <w:r>
        <w:rPr>
          <w:color w:val="231F20"/>
        </w:rPr>
        <w:t>ngã</w:t>
      </w:r>
      <w:r>
        <w:rPr>
          <w:color w:val="231F20"/>
          <w:spacing w:val="-11"/>
        </w:rPr>
        <w:t> </w:t>
      </w:r>
      <w:r>
        <w:rPr>
          <w:color w:val="231F20"/>
        </w:rPr>
        <w:t>tịnh</w:t>
      </w:r>
      <w:r>
        <w:rPr>
          <w:color w:val="231F20"/>
          <w:spacing w:val="-11"/>
        </w:rPr>
        <w:t> </w:t>
      </w:r>
      <w:r>
        <w:rPr>
          <w:color w:val="231F20"/>
        </w:rPr>
        <w:t>sinh,</w:t>
      </w:r>
      <w:r>
        <w:rPr>
          <w:color w:val="231F20"/>
          <w:spacing w:val="-12"/>
        </w:rPr>
        <w:t> </w:t>
      </w:r>
      <w:r>
        <w:rPr>
          <w:color w:val="231F20"/>
        </w:rPr>
        <w:t>lúc</w:t>
      </w:r>
      <w:r>
        <w:rPr>
          <w:color w:val="231F20"/>
          <w:spacing w:val="-11"/>
        </w:rPr>
        <w:t> </w:t>
      </w:r>
      <w:r>
        <w:rPr>
          <w:color w:val="231F20"/>
        </w:rPr>
        <w:t>bốn tướng ấy đoạn, kiến này liền</w:t>
      </w:r>
      <w:r>
        <w:rPr>
          <w:color w:val="231F20"/>
          <w:spacing w:val="-2"/>
        </w:rPr>
        <w:t> </w:t>
      </w:r>
      <w:r>
        <w:rPr>
          <w:color w:val="231F20"/>
        </w:rPr>
        <w:t>đoạn.</w:t>
      </w:r>
    </w:p>
    <w:p>
      <w:pPr>
        <w:pStyle w:val="BodyText"/>
        <w:spacing w:line="271" w:lineRule="auto"/>
        <w:ind w:left="110" w:right="391"/>
      </w:pPr>
      <w:r>
        <w:rPr>
          <w:color w:val="231F20"/>
        </w:rPr>
        <w:t>Đại đức nói: Hữu thân kiến này duyên nơi hữu thân sinh, nên gọi là hữu thân kiến. Nếu quán hữu thân là vô ngã và ngã sở thì</w:t>
      </w:r>
      <w:r>
        <w:rPr>
          <w:color w:val="231F20"/>
          <w:spacing w:val="-35"/>
        </w:rPr>
        <w:t> </w:t>
      </w:r>
      <w:r>
        <w:rPr>
          <w:color w:val="231F20"/>
        </w:rPr>
        <w:t>kiến kia liền đoạn. Do đó, nói: Kiết hữu thân kiến chỉ do kiến khổ</w:t>
      </w:r>
      <w:r>
        <w:rPr>
          <w:color w:val="231F20"/>
          <w:spacing w:val="-6"/>
        </w:rPr>
        <w:t> </w:t>
      </w:r>
      <w:r>
        <w:rPr>
          <w:color w:val="231F20"/>
        </w:rPr>
        <w:t>đoạn.</w:t>
      </w:r>
    </w:p>
    <w:p>
      <w:pPr>
        <w:pStyle w:val="BodyText"/>
        <w:spacing w:line="271" w:lineRule="auto"/>
        <w:ind w:left="110" w:right="390"/>
      </w:pPr>
      <w:r>
        <w:rPr>
          <w:color w:val="231F20"/>
        </w:rPr>
        <w:t>Như kiết hữu thân kiến, thì kiết hữu thân kiến trong năm kiết thuận phần dưới, hữu thân kiến, biên chấp kiến trong năm kiến </w:t>
      </w:r>
      <w:r>
        <w:rPr>
          <w:color w:val="231F20"/>
          <w:spacing w:val="-3"/>
        </w:rPr>
        <w:t>cũng </w:t>
      </w:r>
      <w:r>
        <w:rPr>
          <w:color w:val="231F20"/>
        </w:rPr>
        <w:t>như thế. Do tự tánh đồng, do cùng mê lầm nơi khổ.</w:t>
      </w:r>
    </w:p>
    <w:p>
      <w:pPr>
        <w:pStyle w:val="BodyText"/>
        <w:spacing w:line="271" w:lineRule="auto"/>
        <w:ind w:left="110" w:right="392"/>
      </w:pPr>
      <w:r>
        <w:rPr>
          <w:color w:val="231F20"/>
        </w:rPr>
        <w:t>Kiết giới cấm thủ có hai thứ: Hoặc do kiến khổ đoạn, hoặc do kiến đạo đoạn.</w:t>
      </w:r>
    </w:p>
    <w:p>
      <w:pPr>
        <w:pStyle w:val="BodyText"/>
        <w:spacing w:before="113"/>
        <w:ind w:left="677" w:firstLine="0"/>
      </w:pPr>
      <w:r>
        <w:rPr>
          <w:i/>
          <w:color w:val="231F20"/>
        </w:rPr>
        <w:t>Hỏi: </w:t>
      </w:r>
      <w:r>
        <w:rPr>
          <w:color w:val="231F20"/>
        </w:rPr>
        <w:t>Vì sao giới cấm thủ không phải do kiến tập diệt đoạn?</w:t>
      </w:r>
    </w:p>
    <w:p>
      <w:pPr>
        <w:pStyle w:val="BodyText"/>
        <w:spacing w:line="271" w:lineRule="auto" w:before="153"/>
        <w:ind w:left="110" w:right="389"/>
      </w:pPr>
      <w:r>
        <w:rPr>
          <w:i/>
          <w:color w:val="231F20"/>
        </w:rPr>
        <w:t>Đáp: </w:t>
      </w:r>
      <w:r>
        <w:rPr>
          <w:color w:val="231F20"/>
        </w:rPr>
        <w:t>Ngoại đạo chỉ ở nơi khổ đạo khởi giới cấm thủ. Nghĩa là các ngoại đạo cũng có thể cho tập như nơi chốn cấu uế, cũng có thể cho</w:t>
      </w:r>
      <w:r>
        <w:rPr>
          <w:color w:val="231F20"/>
          <w:spacing w:val="-7"/>
        </w:rPr>
        <w:t> </w:t>
      </w:r>
      <w:r>
        <w:rPr>
          <w:color w:val="231F20"/>
        </w:rPr>
        <w:t>diệt</w:t>
      </w:r>
      <w:r>
        <w:rPr>
          <w:color w:val="231F20"/>
          <w:spacing w:val="-6"/>
        </w:rPr>
        <w:t> </w:t>
      </w:r>
      <w:r>
        <w:rPr>
          <w:color w:val="231F20"/>
        </w:rPr>
        <w:t>như</w:t>
      </w:r>
      <w:r>
        <w:rPr>
          <w:color w:val="231F20"/>
          <w:spacing w:val="-6"/>
        </w:rPr>
        <w:t> </w:t>
      </w:r>
      <w:r>
        <w:rPr>
          <w:color w:val="231F20"/>
        </w:rPr>
        <w:t>nơi</w:t>
      </w:r>
      <w:r>
        <w:rPr>
          <w:color w:val="231F20"/>
          <w:spacing w:val="-6"/>
        </w:rPr>
        <w:t> </w:t>
      </w:r>
      <w:r>
        <w:rPr>
          <w:color w:val="231F20"/>
        </w:rPr>
        <w:t>chốn</w:t>
      </w:r>
      <w:r>
        <w:rPr>
          <w:color w:val="231F20"/>
          <w:spacing w:val="-6"/>
        </w:rPr>
        <w:t> </w:t>
      </w:r>
      <w:r>
        <w:rPr>
          <w:color w:val="231F20"/>
        </w:rPr>
        <w:t>tắm</w:t>
      </w:r>
      <w:r>
        <w:rPr>
          <w:color w:val="231F20"/>
          <w:spacing w:val="-6"/>
        </w:rPr>
        <w:t> </w:t>
      </w:r>
      <w:r>
        <w:rPr>
          <w:color w:val="231F20"/>
        </w:rPr>
        <w:t>giặt.</w:t>
      </w:r>
      <w:r>
        <w:rPr>
          <w:color w:val="231F20"/>
          <w:spacing w:val="-11"/>
        </w:rPr>
        <w:t> </w:t>
      </w:r>
      <w:r>
        <w:rPr>
          <w:color w:val="231F20"/>
        </w:rPr>
        <w:t>Vì</w:t>
      </w:r>
      <w:r>
        <w:rPr>
          <w:color w:val="231F20"/>
          <w:spacing w:val="-6"/>
        </w:rPr>
        <w:t> </w:t>
      </w:r>
      <w:r>
        <w:rPr>
          <w:color w:val="231F20"/>
        </w:rPr>
        <w:t>cho</w:t>
      </w:r>
      <w:r>
        <w:rPr>
          <w:color w:val="231F20"/>
          <w:spacing w:val="-6"/>
        </w:rPr>
        <w:t> </w:t>
      </w:r>
      <w:r>
        <w:rPr>
          <w:color w:val="231F20"/>
        </w:rPr>
        <w:t>tập</w:t>
      </w:r>
      <w:r>
        <w:rPr>
          <w:color w:val="231F20"/>
          <w:spacing w:val="-6"/>
        </w:rPr>
        <w:t> </w:t>
      </w:r>
      <w:r>
        <w:rPr>
          <w:color w:val="231F20"/>
        </w:rPr>
        <w:t>là</w:t>
      </w:r>
      <w:r>
        <w:rPr>
          <w:color w:val="231F20"/>
          <w:spacing w:val="-6"/>
        </w:rPr>
        <w:t> </w:t>
      </w:r>
      <w:r>
        <w:rPr>
          <w:color w:val="231F20"/>
        </w:rPr>
        <w:t>chốn</w:t>
      </w:r>
      <w:r>
        <w:rPr>
          <w:color w:val="231F20"/>
          <w:spacing w:val="-6"/>
        </w:rPr>
        <w:t> </w:t>
      </w:r>
      <w:r>
        <w:rPr>
          <w:color w:val="231F20"/>
        </w:rPr>
        <w:t>cấu</w:t>
      </w:r>
      <w:r>
        <w:rPr>
          <w:color w:val="231F20"/>
          <w:spacing w:val="-6"/>
        </w:rPr>
        <w:t> </w:t>
      </w:r>
      <w:r>
        <w:rPr>
          <w:color w:val="231F20"/>
        </w:rPr>
        <w:t>uế,</w:t>
      </w:r>
      <w:r>
        <w:rPr>
          <w:color w:val="231F20"/>
          <w:spacing w:val="-6"/>
        </w:rPr>
        <w:t> </w:t>
      </w:r>
      <w:r>
        <w:rPr>
          <w:color w:val="231F20"/>
        </w:rPr>
        <w:t>nên</w:t>
      </w:r>
      <w:r>
        <w:rPr>
          <w:color w:val="231F20"/>
          <w:spacing w:val="-6"/>
        </w:rPr>
        <w:t> </w:t>
      </w:r>
      <w:r>
        <w:rPr>
          <w:color w:val="231F20"/>
        </w:rPr>
        <w:t>không sinh</w:t>
      </w:r>
      <w:r>
        <w:rPr>
          <w:color w:val="231F20"/>
          <w:spacing w:val="-14"/>
        </w:rPr>
        <w:t> </w:t>
      </w:r>
      <w:r>
        <w:rPr>
          <w:color w:val="231F20"/>
        </w:rPr>
        <w:t>mong</w:t>
      </w:r>
      <w:r>
        <w:rPr>
          <w:color w:val="231F20"/>
          <w:spacing w:val="-13"/>
        </w:rPr>
        <w:t> </w:t>
      </w:r>
      <w:r>
        <w:rPr>
          <w:color w:val="231F20"/>
        </w:rPr>
        <w:t>cầu.</w:t>
      </w:r>
      <w:r>
        <w:rPr>
          <w:color w:val="231F20"/>
          <w:spacing w:val="-19"/>
        </w:rPr>
        <w:t> </w:t>
      </w:r>
      <w:r>
        <w:rPr>
          <w:color w:val="231F20"/>
        </w:rPr>
        <w:t>Vì</w:t>
      </w:r>
      <w:r>
        <w:rPr>
          <w:color w:val="231F20"/>
          <w:spacing w:val="-13"/>
        </w:rPr>
        <w:t> </w:t>
      </w:r>
      <w:r>
        <w:rPr>
          <w:color w:val="231F20"/>
        </w:rPr>
        <w:t>cho</w:t>
      </w:r>
      <w:r>
        <w:rPr>
          <w:color w:val="231F20"/>
          <w:spacing w:val="-14"/>
        </w:rPr>
        <w:t> </w:t>
      </w:r>
      <w:r>
        <w:rPr>
          <w:color w:val="231F20"/>
        </w:rPr>
        <w:t>diệt</w:t>
      </w:r>
      <w:r>
        <w:rPr>
          <w:color w:val="231F20"/>
          <w:spacing w:val="-13"/>
        </w:rPr>
        <w:t> </w:t>
      </w:r>
      <w:r>
        <w:rPr>
          <w:color w:val="231F20"/>
        </w:rPr>
        <w:t>là</w:t>
      </w:r>
      <w:r>
        <w:rPr>
          <w:color w:val="231F20"/>
          <w:spacing w:val="-14"/>
        </w:rPr>
        <w:t> </w:t>
      </w:r>
      <w:r>
        <w:rPr>
          <w:color w:val="231F20"/>
        </w:rPr>
        <w:t>chốn</w:t>
      </w:r>
      <w:r>
        <w:rPr>
          <w:color w:val="231F20"/>
          <w:spacing w:val="-13"/>
        </w:rPr>
        <w:t> </w:t>
      </w:r>
      <w:r>
        <w:rPr>
          <w:color w:val="231F20"/>
        </w:rPr>
        <w:t>tắm</w:t>
      </w:r>
      <w:r>
        <w:rPr>
          <w:color w:val="231F20"/>
          <w:spacing w:val="-14"/>
        </w:rPr>
        <w:t> </w:t>
      </w:r>
      <w:r>
        <w:rPr>
          <w:color w:val="231F20"/>
        </w:rPr>
        <w:t>giặt,</w:t>
      </w:r>
      <w:r>
        <w:rPr>
          <w:color w:val="231F20"/>
          <w:spacing w:val="-13"/>
        </w:rPr>
        <w:t> </w:t>
      </w:r>
      <w:r>
        <w:rPr>
          <w:color w:val="231F20"/>
        </w:rPr>
        <w:t>nên</w:t>
      </w:r>
      <w:r>
        <w:rPr>
          <w:color w:val="231F20"/>
          <w:spacing w:val="-14"/>
        </w:rPr>
        <w:t> </w:t>
      </w:r>
      <w:r>
        <w:rPr>
          <w:color w:val="231F20"/>
        </w:rPr>
        <w:t>vọng</w:t>
      </w:r>
      <w:r>
        <w:rPr>
          <w:color w:val="231F20"/>
          <w:spacing w:val="-13"/>
        </w:rPr>
        <w:t> </w:t>
      </w:r>
      <w:r>
        <w:rPr>
          <w:color w:val="231F20"/>
        </w:rPr>
        <w:t>sinh</w:t>
      </w:r>
      <w:r>
        <w:rPr>
          <w:color w:val="231F20"/>
          <w:spacing w:val="-14"/>
        </w:rPr>
        <w:t> </w:t>
      </w:r>
      <w:r>
        <w:rPr>
          <w:color w:val="231F20"/>
        </w:rPr>
        <w:t>mong</w:t>
      </w:r>
      <w:r>
        <w:rPr>
          <w:color w:val="231F20"/>
          <w:spacing w:val="-13"/>
        </w:rPr>
        <w:t> </w:t>
      </w:r>
      <w:r>
        <w:rPr>
          <w:color w:val="231F20"/>
        </w:rPr>
        <w:t>cầu. Vì</w:t>
      </w:r>
      <w:r>
        <w:rPr>
          <w:color w:val="231F20"/>
          <w:spacing w:val="-11"/>
        </w:rPr>
        <w:t> </w:t>
      </w:r>
      <w:r>
        <w:rPr>
          <w:color w:val="231F20"/>
        </w:rPr>
        <w:t>mong</w:t>
      </w:r>
      <w:r>
        <w:rPr>
          <w:color w:val="231F20"/>
          <w:spacing w:val="-10"/>
        </w:rPr>
        <w:t> </w:t>
      </w:r>
      <w:r>
        <w:rPr>
          <w:color w:val="231F20"/>
        </w:rPr>
        <w:t>cầu</w:t>
      </w:r>
      <w:r>
        <w:rPr>
          <w:color w:val="231F20"/>
          <w:spacing w:val="-10"/>
        </w:rPr>
        <w:t> </w:t>
      </w:r>
      <w:r>
        <w:rPr>
          <w:color w:val="231F20"/>
        </w:rPr>
        <w:t>sai</w:t>
      </w:r>
      <w:r>
        <w:rPr>
          <w:color w:val="231F20"/>
          <w:spacing w:val="-11"/>
        </w:rPr>
        <w:t> </w:t>
      </w:r>
      <w:r>
        <w:rPr>
          <w:color w:val="231F20"/>
        </w:rPr>
        <w:t>lầm,</w:t>
      </w:r>
      <w:r>
        <w:rPr>
          <w:color w:val="231F20"/>
          <w:spacing w:val="-10"/>
        </w:rPr>
        <w:t> </w:t>
      </w:r>
      <w:r>
        <w:rPr>
          <w:color w:val="231F20"/>
        </w:rPr>
        <w:t>nên</w:t>
      </w:r>
      <w:r>
        <w:rPr>
          <w:color w:val="231F20"/>
          <w:spacing w:val="-10"/>
        </w:rPr>
        <w:t> </w:t>
      </w:r>
      <w:r>
        <w:rPr>
          <w:color w:val="231F20"/>
        </w:rPr>
        <w:t>phát</w:t>
      </w:r>
      <w:r>
        <w:rPr>
          <w:color w:val="231F20"/>
          <w:spacing w:val="-10"/>
        </w:rPr>
        <w:t> </w:t>
      </w:r>
      <w:r>
        <w:rPr>
          <w:color w:val="231F20"/>
        </w:rPr>
        <w:t>khởi</w:t>
      </w:r>
      <w:r>
        <w:rPr>
          <w:color w:val="231F20"/>
          <w:spacing w:val="-11"/>
        </w:rPr>
        <w:t> </w:t>
      </w:r>
      <w:r>
        <w:rPr>
          <w:color w:val="231F20"/>
        </w:rPr>
        <w:t>vô</w:t>
      </w:r>
      <w:r>
        <w:rPr>
          <w:color w:val="231F20"/>
          <w:spacing w:val="-10"/>
        </w:rPr>
        <w:t> </w:t>
      </w:r>
      <w:r>
        <w:rPr>
          <w:color w:val="231F20"/>
        </w:rPr>
        <w:t>số</w:t>
      </w:r>
      <w:r>
        <w:rPr>
          <w:color w:val="231F20"/>
          <w:spacing w:val="-10"/>
        </w:rPr>
        <w:t> </w:t>
      </w:r>
      <w:r>
        <w:rPr>
          <w:color w:val="231F20"/>
        </w:rPr>
        <w:t>các</w:t>
      </w:r>
      <w:r>
        <w:rPr>
          <w:color w:val="231F20"/>
          <w:spacing w:val="-10"/>
        </w:rPr>
        <w:t> </w:t>
      </w:r>
      <w:r>
        <w:rPr>
          <w:color w:val="231F20"/>
        </w:rPr>
        <w:t>thứ</w:t>
      </w:r>
      <w:r>
        <w:rPr>
          <w:color w:val="231F20"/>
          <w:spacing w:val="-11"/>
        </w:rPr>
        <w:t> </w:t>
      </w:r>
      <w:r>
        <w:rPr>
          <w:color w:val="231F20"/>
        </w:rPr>
        <w:t>khổ</w:t>
      </w:r>
      <w:r>
        <w:rPr>
          <w:color w:val="231F20"/>
          <w:spacing w:val="-10"/>
        </w:rPr>
        <w:t> </w:t>
      </w:r>
      <w:r>
        <w:rPr>
          <w:color w:val="231F20"/>
        </w:rPr>
        <w:t>hạnh</w:t>
      </w:r>
      <w:r>
        <w:rPr>
          <w:color w:val="231F20"/>
          <w:spacing w:val="-10"/>
        </w:rPr>
        <w:t> </w:t>
      </w:r>
      <w:r>
        <w:rPr>
          <w:color w:val="231F20"/>
        </w:rPr>
        <w:t>không</w:t>
      </w:r>
      <w:r>
        <w:rPr>
          <w:color w:val="231F20"/>
          <w:spacing w:val="-10"/>
        </w:rPr>
        <w:t> </w:t>
      </w:r>
      <w:r>
        <w:rPr>
          <w:color w:val="231F20"/>
        </w:rPr>
        <w:t>lợi ích. Cứ phát khởi khổ hạnh không lợi ích, thì phiền não cấu uế như thế như thế càng tăng thêm khiến thân tâm nhiễm ô, cách xa Niết- bàn. Như người vì muốn rửa sạch thân thể, lại dùng nước cáu bẩn tắm gội, cứ tắm gội như thế thì càng cấu uế thêm. Vì </w:t>
      </w:r>
      <w:r>
        <w:rPr>
          <w:color w:val="231F20"/>
          <w:spacing w:val="-5"/>
        </w:rPr>
        <w:t>vậy, </w:t>
      </w:r>
      <w:r>
        <w:rPr>
          <w:color w:val="231F20"/>
        </w:rPr>
        <w:t>giới cấm thủ chỉ chung nơi hai bộ.</w:t>
      </w:r>
    </w:p>
    <w:p>
      <w:pPr>
        <w:pStyle w:val="BodyText"/>
        <w:spacing w:line="271" w:lineRule="auto" w:before="115"/>
        <w:ind w:left="110" w:right="391"/>
      </w:pPr>
      <w:r>
        <w:rPr>
          <w:color w:val="231F20"/>
        </w:rPr>
        <w:t>Lại nữa, giới cấm thủ này chỉ ở nơi hai xứ khổ, đạo chuyển. Ở nơi xứ khổ chuyển là do kiến khổ đoạn, ở nơi xứ đạo chuyển là </w:t>
      </w:r>
      <w:r>
        <w:rPr>
          <w:color w:val="231F20"/>
          <w:spacing w:val="-7"/>
        </w:rPr>
        <w:t>do </w:t>
      </w:r>
      <w:r>
        <w:rPr>
          <w:color w:val="231F20"/>
        </w:rPr>
        <w:t>kiến đạo đoạn.</w:t>
      </w:r>
    </w:p>
    <w:p>
      <w:pPr>
        <w:pStyle w:val="BodyText"/>
        <w:spacing w:line="273" w:lineRule="auto" w:before="113"/>
        <w:ind w:left="110" w:right="390"/>
      </w:pPr>
      <w:r>
        <w:rPr>
          <w:color w:val="231F20"/>
        </w:rPr>
        <w:t>Lại nữa, giới cấm thủ này chỉ ở nơi hai xứ tinh uế chuyển. Ở nơi xứ uế chuyển là do kiến khổ đoạn. Ở nơi xứ tịnh chuyển là do kiến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giới cấm thủ này chỉ có hai thứ, tức từ nơi nội ngoại đạo</w:t>
      </w:r>
      <w:r>
        <w:rPr>
          <w:color w:val="231F20"/>
          <w:spacing w:val="-7"/>
        </w:rPr>
        <w:t> </w:t>
      </w:r>
      <w:r>
        <w:rPr>
          <w:color w:val="231F20"/>
        </w:rPr>
        <w:t>khởi</w:t>
      </w:r>
      <w:r>
        <w:rPr>
          <w:color w:val="231F20"/>
          <w:spacing w:val="-6"/>
        </w:rPr>
        <w:t> </w:t>
      </w:r>
      <w:r>
        <w:rPr>
          <w:color w:val="231F20"/>
        </w:rPr>
        <w:t>có</w:t>
      </w:r>
      <w:r>
        <w:rPr>
          <w:color w:val="231F20"/>
          <w:spacing w:val="-6"/>
        </w:rPr>
        <w:t> </w:t>
      </w:r>
      <w:r>
        <w:rPr>
          <w:color w:val="231F20"/>
        </w:rPr>
        <w:t>sai</w:t>
      </w:r>
      <w:r>
        <w:rPr>
          <w:color w:val="231F20"/>
          <w:spacing w:val="-6"/>
        </w:rPr>
        <w:t> </w:t>
      </w:r>
      <w:r>
        <w:rPr>
          <w:color w:val="231F20"/>
        </w:rPr>
        <w:t>biệt.</w:t>
      </w:r>
      <w:r>
        <w:rPr>
          <w:color w:val="231F20"/>
          <w:spacing w:val="-11"/>
        </w:rPr>
        <w:t> </w:t>
      </w:r>
      <w:r>
        <w:rPr>
          <w:color w:val="231F20"/>
        </w:rPr>
        <w:t>Từ</w:t>
      </w:r>
      <w:r>
        <w:rPr>
          <w:color w:val="231F20"/>
          <w:spacing w:val="-6"/>
        </w:rPr>
        <w:t> </w:t>
      </w:r>
      <w:r>
        <w:rPr>
          <w:color w:val="231F20"/>
        </w:rPr>
        <w:t>nơi</w:t>
      </w:r>
      <w:r>
        <w:rPr>
          <w:color w:val="231F20"/>
          <w:spacing w:val="-6"/>
        </w:rPr>
        <w:t> </w:t>
      </w:r>
      <w:r>
        <w:rPr>
          <w:color w:val="231F20"/>
        </w:rPr>
        <w:t>nội</w:t>
      </w:r>
      <w:r>
        <w:rPr>
          <w:color w:val="231F20"/>
          <w:spacing w:val="-6"/>
        </w:rPr>
        <w:t> </w:t>
      </w:r>
      <w:r>
        <w:rPr>
          <w:color w:val="231F20"/>
        </w:rPr>
        <w:t>đạo</w:t>
      </w:r>
      <w:r>
        <w:rPr>
          <w:color w:val="231F20"/>
          <w:spacing w:val="-7"/>
        </w:rPr>
        <w:t> </w:t>
      </w:r>
      <w:r>
        <w:rPr>
          <w:color w:val="231F20"/>
        </w:rPr>
        <w:t>khởi</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11"/>
        </w:rPr>
        <w:t> </w:t>
      </w:r>
      <w:r>
        <w:rPr>
          <w:color w:val="231F20"/>
        </w:rPr>
        <w:t>Từ</w:t>
      </w:r>
      <w:r>
        <w:rPr>
          <w:color w:val="231F20"/>
          <w:spacing w:val="-6"/>
        </w:rPr>
        <w:t> </w:t>
      </w:r>
      <w:r>
        <w:rPr>
          <w:color w:val="231F20"/>
        </w:rPr>
        <w:t>nơi ngoại đạo khởi là do kiến đạo đoạn.</w:t>
      </w:r>
    </w:p>
    <w:p>
      <w:pPr>
        <w:pStyle w:val="BodyText"/>
        <w:spacing w:line="273" w:lineRule="auto" w:before="111"/>
        <w:ind w:right="104"/>
      </w:pPr>
      <w:r>
        <w:rPr>
          <w:color w:val="231F20"/>
        </w:rPr>
        <w:t>Lại nữa, giới cấm thủ này chỉ có hai thứ, đó là không phải nhân chấp là nhân, không phải đạo chấp là đạo. Không phải nhân chấp là nhân là do kiến khổ đoạn. Không phải đạo chấp là đạo là  do kiến đạo</w:t>
      </w:r>
      <w:r>
        <w:rPr>
          <w:color w:val="231F20"/>
          <w:spacing w:val="15"/>
        </w:rPr>
        <w:t> </w:t>
      </w:r>
      <w:r>
        <w:rPr>
          <w:color w:val="231F20"/>
        </w:rPr>
        <w:t>đoạn.</w:t>
      </w:r>
    </w:p>
    <w:p>
      <w:pPr>
        <w:pStyle w:val="BodyText"/>
        <w:spacing w:line="273" w:lineRule="auto" w:before="110"/>
        <w:ind w:right="106"/>
      </w:pPr>
      <w:r>
        <w:rPr>
          <w:color w:val="231F20"/>
        </w:rPr>
        <w:t>Như</w:t>
      </w:r>
      <w:r>
        <w:rPr>
          <w:color w:val="231F20"/>
          <w:spacing w:val="-5"/>
        </w:rPr>
        <w:t> </w:t>
      </w:r>
      <w:r>
        <w:rPr>
          <w:color w:val="231F20"/>
        </w:rPr>
        <w:t>kiết</w:t>
      </w:r>
      <w:r>
        <w:rPr>
          <w:color w:val="231F20"/>
          <w:spacing w:val="-4"/>
        </w:rPr>
        <w:t> </w:t>
      </w:r>
      <w:r>
        <w:rPr>
          <w:color w:val="231F20"/>
        </w:rPr>
        <w:t>giới</w:t>
      </w:r>
      <w:r>
        <w:rPr>
          <w:color w:val="231F20"/>
          <w:spacing w:val="-4"/>
        </w:rPr>
        <w:t> </w:t>
      </w:r>
      <w:r>
        <w:rPr>
          <w:color w:val="231F20"/>
        </w:rPr>
        <w:t>cấm</w:t>
      </w:r>
      <w:r>
        <w:rPr>
          <w:color w:val="231F20"/>
          <w:spacing w:val="-4"/>
        </w:rPr>
        <w:t> </w:t>
      </w:r>
      <w:r>
        <w:rPr>
          <w:color w:val="231F20"/>
        </w:rPr>
        <w:t>thủ,</w:t>
      </w:r>
      <w:r>
        <w:rPr>
          <w:color w:val="231F20"/>
          <w:spacing w:val="-4"/>
        </w:rPr>
        <w:t> </w:t>
      </w:r>
      <w:r>
        <w:rPr>
          <w:color w:val="231F20"/>
        </w:rPr>
        <w:t>thì</w:t>
      </w:r>
      <w:r>
        <w:rPr>
          <w:color w:val="231F20"/>
          <w:spacing w:val="-4"/>
        </w:rPr>
        <w:t> </w:t>
      </w:r>
      <w:r>
        <w:rPr>
          <w:color w:val="231F20"/>
        </w:rPr>
        <w:t>giới</w:t>
      </w:r>
      <w:r>
        <w:rPr>
          <w:color w:val="231F20"/>
          <w:spacing w:val="-5"/>
        </w:rPr>
        <w:t> </w:t>
      </w:r>
      <w:r>
        <w:rPr>
          <w:color w:val="231F20"/>
        </w:rPr>
        <w:t>cấm</w:t>
      </w:r>
      <w:r>
        <w:rPr>
          <w:color w:val="231F20"/>
          <w:spacing w:val="-4"/>
        </w:rPr>
        <w:t> </w:t>
      </w:r>
      <w:r>
        <w:rPr>
          <w:color w:val="231F20"/>
        </w:rPr>
        <w:t>thủ</w:t>
      </w:r>
      <w:r>
        <w:rPr>
          <w:color w:val="231F20"/>
          <w:spacing w:val="-4"/>
        </w:rPr>
        <w:t> </w:t>
      </w:r>
      <w:r>
        <w:rPr>
          <w:color w:val="231F20"/>
        </w:rPr>
        <w:t>trong</w:t>
      </w:r>
      <w:r>
        <w:rPr>
          <w:color w:val="231F20"/>
          <w:spacing w:val="-4"/>
        </w:rPr>
        <w:t> </w:t>
      </w:r>
      <w:r>
        <w:rPr>
          <w:color w:val="231F20"/>
        </w:rPr>
        <w:t>bốn</w:t>
      </w:r>
      <w:r>
        <w:rPr>
          <w:color w:val="231F20"/>
          <w:spacing w:val="-4"/>
        </w:rPr>
        <w:t> </w:t>
      </w:r>
      <w:r>
        <w:rPr>
          <w:color w:val="231F20"/>
        </w:rPr>
        <w:t>thủ,</w:t>
      </w:r>
      <w:r>
        <w:rPr>
          <w:color w:val="231F20"/>
          <w:spacing w:val="-4"/>
        </w:rPr>
        <w:t> </w:t>
      </w:r>
      <w:r>
        <w:rPr>
          <w:color w:val="231F20"/>
        </w:rPr>
        <w:t>giới</w:t>
      </w:r>
      <w:r>
        <w:rPr>
          <w:color w:val="231F20"/>
          <w:spacing w:val="-4"/>
        </w:rPr>
        <w:t> </w:t>
      </w:r>
      <w:r>
        <w:rPr>
          <w:color w:val="231F20"/>
        </w:rPr>
        <w:t>cấm thủ trói buộc thân trong bốn thứ trói buộc thân, kiết giới cấm </w:t>
      </w:r>
      <w:r>
        <w:rPr>
          <w:color w:val="231F20"/>
          <w:spacing w:val="-4"/>
        </w:rPr>
        <w:t>thủ </w:t>
      </w:r>
      <w:r>
        <w:rPr>
          <w:color w:val="231F20"/>
        </w:rPr>
        <w:t>trong năm kiết thuận phần dưới, giới cấm thủ trong năm kiến cũng </w:t>
      </w:r>
      <w:r>
        <w:rPr>
          <w:color w:val="231F20"/>
          <w:spacing w:val="-5"/>
        </w:rPr>
        <w:t>vậy. </w:t>
      </w:r>
      <w:r>
        <w:rPr>
          <w:color w:val="231F20"/>
        </w:rPr>
        <w:t>Do tự tánh là</w:t>
      </w:r>
      <w:r>
        <w:rPr>
          <w:color w:val="231F20"/>
          <w:spacing w:val="4"/>
        </w:rPr>
        <w:t> </w:t>
      </w:r>
      <w:r>
        <w:rPr>
          <w:color w:val="231F20"/>
        </w:rPr>
        <w:t>đồng.</w:t>
      </w:r>
    </w:p>
    <w:p>
      <w:pPr>
        <w:pStyle w:val="BodyText"/>
        <w:spacing w:line="273" w:lineRule="auto" w:before="110"/>
        <w:ind w:right="108"/>
      </w:pPr>
      <w:r>
        <w:rPr>
          <w:color w:val="231F20"/>
        </w:rPr>
        <w:t>Kiết nghi có bốn thứ: Hoặc do kiến khổ đoạn, cho đến hoặc do kiến đạo đoạn.</w:t>
      </w:r>
    </w:p>
    <w:p>
      <w:pPr>
        <w:pStyle w:val="BodyText"/>
        <w:spacing w:before="112"/>
        <w:ind w:left="960" w:firstLine="0"/>
      </w:pPr>
      <w:r>
        <w:rPr>
          <w:i/>
          <w:color w:val="231F20"/>
        </w:rPr>
        <w:t>Hỏi: </w:t>
      </w:r>
      <w:r>
        <w:rPr>
          <w:color w:val="231F20"/>
        </w:rPr>
        <w:t>Vì sao không có nghi do tu đạo đoạn?</w:t>
      </w:r>
    </w:p>
    <w:p>
      <w:pPr>
        <w:pStyle w:val="BodyText"/>
        <w:spacing w:line="273" w:lineRule="auto" w:before="154"/>
        <w:ind w:right="107"/>
      </w:pPr>
      <w:r>
        <w:rPr>
          <w:i/>
          <w:color w:val="231F20"/>
        </w:rPr>
        <w:t>Đáp: </w:t>
      </w:r>
      <w:r>
        <w:rPr>
          <w:color w:val="231F20"/>
        </w:rPr>
        <w:t>Lúc chưa thấy sự việc, tâm có do dự, khi đã thấy sự việc rồi, thì do dự được trừ, nên không có nghi do tu đạo đoạn.</w:t>
      </w:r>
    </w:p>
    <w:p>
      <w:pPr>
        <w:pStyle w:val="BodyText"/>
        <w:spacing w:line="273" w:lineRule="auto" w:before="112"/>
        <w:ind w:right="106"/>
      </w:pPr>
      <w:r>
        <w:rPr>
          <w:color w:val="231F20"/>
        </w:rPr>
        <w:t>Như</w:t>
      </w:r>
      <w:r>
        <w:rPr>
          <w:color w:val="231F20"/>
          <w:spacing w:val="-14"/>
        </w:rPr>
        <w:t> </w:t>
      </w:r>
      <w:r>
        <w:rPr>
          <w:color w:val="231F20"/>
        </w:rPr>
        <w:t>kiết</w:t>
      </w:r>
      <w:r>
        <w:rPr>
          <w:color w:val="231F20"/>
          <w:spacing w:val="-13"/>
        </w:rPr>
        <w:t> </w:t>
      </w:r>
      <w:r>
        <w:rPr>
          <w:color w:val="231F20"/>
        </w:rPr>
        <w:t>nghi,</w:t>
      </w:r>
      <w:r>
        <w:rPr>
          <w:color w:val="231F20"/>
          <w:spacing w:val="-13"/>
        </w:rPr>
        <w:t> </w:t>
      </w:r>
      <w:r>
        <w:rPr>
          <w:color w:val="231F20"/>
        </w:rPr>
        <w:t>thì</w:t>
      </w:r>
      <w:r>
        <w:rPr>
          <w:color w:val="231F20"/>
          <w:spacing w:val="-13"/>
        </w:rPr>
        <w:t> </w:t>
      </w:r>
      <w:r>
        <w:rPr>
          <w:color w:val="231F20"/>
        </w:rPr>
        <w:t>kiến</w:t>
      </w:r>
      <w:r>
        <w:rPr>
          <w:color w:val="231F20"/>
          <w:spacing w:val="-13"/>
        </w:rPr>
        <w:t> </w:t>
      </w:r>
      <w:r>
        <w:rPr>
          <w:color w:val="231F20"/>
        </w:rPr>
        <w:t>bộc</w:t>
      </w:r>
      <w:r>
        <w:rPr>
          <w:color w:val="231F20"/>
          <w:spacing w:val="-13"/>
        </w:rPr>
        <w:t> </w:t>
      </w:r>
      <w:r>
        <w:rPr>
          <w:color w:val="231F20"/>
        </w:rPr>
        <w:t>lưu,</w:t>
      </w:r>
      <w:r>
        <w:rPr>
          <w:color w:val="231F20"/>
          <w:spacing w:val="-14"/>
        </w:rPr>
        <w:t> </w:t>
      </w:r>
      <w:r>
        <w:rPr>
          <w:color w:val="231F20"/>
        </w:rPr>
        <w:t>ách</w:t>
      </w:r>
      <w:r>
        <w:rPr>
          <w:color w:val="231F20"/>
          <w:spacing w:val="-13"/>
        </w:rPr>
        <w:t> </w:t>
      </w:r>
      <w:r>
        <w:rPr>
          <w:color w:val="231F20"/>
        </w:rPr>
        <w:t>trong</w:t>
      </w:r>
      <w:r>
        <w:rPr>
          <w:color w:val="231F20"/>
          <w:spacing w:val="-13"/>
        </w:rPr>
        <w:t> </w:t>
      </w:r>
      <w:r>
        <w:rPr>
          <w:color w:val="231F20"/>
        </w:rPr>
        <w:t>bốn</w:t>
      </w:r>
      <w:r>
        <w:rPr>
          <w:color w:val="231F20"/>
          <w:spacing w:val="-13"/>
        </w:rPr>
        <w:t> </w:t>
      </w:r>
      <w:r>
        <w:rPr>
          <w:color w:val="231F20"/>
        </w:rPr>
        <w:t>bộc</w:t>
      </w:r>
      <w:r>
        <w:rPr>
          <w:color w:val="231F20"/>
          <w:spacing w:val="-13"/>
        </w:rPr>
        <w:t> </w:t>
      </w:r>
      <w:r>
        <w:rPr>
          <w:color w:val="231F20"/>
        </w:rPr>
        <w:t>lưu,</w:t>
      </w:r>
      <w:r>
        <w:rPr>
          <w:color w:val="231F20"/>
          <w:spacing w:val="-13"/>
        </w:rPr>
        <w:t> </w:t>
      </w:r>
      <w:r>
        <w:rPr>
          <w:color w:val="231F20"/>
        </w:rPr>
        <w:t>ách,</w:t>
      </w:r>
      <w:r>
        <w:rPr>
          <w:color w:val="231F20"/>
          <w:spacing w:val="-13"/>
        </w:rPr>
        <w:t> </w:t>
      </w:r>
      <w:r>
        <w:rPr>
          <w:color w:val="231F20"/>
        </w:rPr>
        <w:t>kiến thủ trong bốn thủ, chấp điều này là thật trói buộc thân trong bốn thứ trói</w:t>
      </w:r>
      <w:r>
        <w:rPr>
          <w:color w:val="231F20"/>
          <w:spacing w:val="-7"/>
        </w:rPr>
        <w:t> </w:t>
      </w:r>
      <w:r>
        <w:rPr>
          <w:color w:val="231F20"/>
        </w:rPr>
        <w:t>buộc</w:t>
      </w:r>
      <w:r>
        <w:rPr>
          <w:color w:val="231F20"/>
          <w:spacing w:val="-7"/>
        </w:rPr>
        <w:t> </w:t>
      </w:r>
      <w:r>
        <w:rPr>
          <w:color w:val="231F20"/>
        </w:rPr>
        <w:t>thân,</w:t>
      </w:r>
      <w:r>
        <w:rPr>
          <w:color w:val="231F20"/>
          <w:spacing w:val="-7"/>
        </w:rPr>
        <w:t> </w:t>
      </w:r>
      <w:r>
        <w:rPr>
          <w:color w:val="231F20"/>
        </w:rPr>
        <w:t>cái</w:t>
      </w:r>
      <w:r>
        <w:rPr>
          <w:color w:val="231F20"/>
          <w:spacing w:val="-7"/>
        </w:rPr>
        <w:t> </w:t>
      </w:r>
      <w:r>
        <w:rPr>
          <w:color w:val="231F20"/>
        </w:rPr>
        <w:t>nghi</w:t>
      </w:r>
      <w:r>
        <w:rPr>
          <w:color w:val="231F20"/>
          <w:spacing w:val="-7"/>
        </w:rPr>
        <w:t> </w:t>
      </w:r>
      <w:r>
        <w:rPr>
          <w:color w:val="231F20"/>
        </w:rPr>
        <w:t>trong</w:t>
      </w:r>
      <w:r>
        <w:rPr>
          <w:color w:val="231F20"/>
          <w:spacing w:val="-7"/>
        </w:rPr>
        <w:t> </w:t>
      </w:r>
      <w:r>
        <w:rPr>
          <w:color w:val="231F20"/>
        </w:rPr>
        <w:t>năm</w:t>
      </w:r>
      <w:r>
        <w:rPr>
          <w:color w:val="231F20"/>
          <w:spacing w:val="-7"/>
        </w:rPr>
        <w:t> </w:t>
      </w:r>
      <w:r>
        <w:rPr>
          <w:color w:val="231F20"/>
        </w:rPr>
        <w:t>cái,</w:t>
      </w:r>
      <w:r>
        <w:rPr>
          <w:color w:val="231F20"/>
          <w:spacing w:val="-7"/>
        </w:rPr>
        <w:t> </w:t>
      </w:r>
      <w:r>
        <w:rPr>
          <w:color w:val="231F20"/>
        </w:rPr>
        <w:t>kiết</w:t>
      </w:r>
      <w:r>
        <w:rPr>
          <w:color w:val="231F20"/>
          <w:spacing w:val="-7"/>
        </w:rPr>
        <w:t> </w:t>
      </w:r>
      <w:r>
        <w:rPr>
          <w:color w:val="231F20"/>
        </w:rPr>
        <w:t>nghi</w:t>
      </w:r>
      <w:r>
        <w:rPr>
          <w:color w:val="231F20"/>
          <w:spacing w:val="-7"/>
        </w:rPr>
        <w:t> </w:t>
      </w:r>
      <w:r>
        <w:rPr>
          <w:color w:val="231F20"/>
        </w:rPr>
        <w:t>trong</w:t>
      </w:r>
      <w:r>
        <w:rPr>
          <w:color w:val="231F20"/>
          <w:spacing w:val="-7"/>
        </w:rPr>
        <w:t> </w:t>
      </w:r>
      <w:r>
        <w:rPr>
          <w:color w:val="231F20"/>
        </w:rPr>
        <w:t>năm</w:t>
      </w:r>
      <w:r>
        <w:rPr>
          <w:color w:val="231F20"/>
          <w:spacing w:val="-7"/>
        </w:rPr>
        <w:t> </w:t>
      </w:r>
      <w:r>
        <w:rPr>
          <w:color w:val="231F20"/>
        </w:rPr>
        <w:t>kiết</w:t>
      </w:r>
      <w:r>
        <w:rPr>
          <w:color w:val="231F20"/>
          <w:spacing w:val="-7"/>
        </w:rPr>
        <w:t> </w:t>
      </w:r>
      <w:r>
        <w:rPr>
          <w:color w:val="231F20"/>
        </w:rPr>
        <w:t>thuận phần dưới, tà kiến, kiến thủ trong năm kiến, tùy miên kiến, nghi trong</w:t>
      </w:r>
      <w:r>
        <w:rPr>
          <w:color w:val="231F20"/>
          <w:spacing w:val="-5"/>
        </w:rPr>
        <w:t> </w:t>
      </w:r>
      <w:r>
        <w:rPr>
          <w:color w:val="231F20"/>
        </w:rPr>
        <w:t>bảy</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kiết</w:t>
      </w:r>
      <w:r>
        <w:rPr>
          <w:color w:val="231F20"/>
          <w:spacing w:val="-4"/>
        </w:rPr>
        <w:t> </w:t>
      </w:r>
      <w:r>
        <w:rPr>
          <w:color w:val="231F20"/>
        </w:rPr>
        <w:t>nghi,</w:t>
      </w:r>
      <w:r>
        <w:rPr>
          <w:color w:val="231F20"/>
          <w:spacing w:val="-4"/>
        </w:rPr>
        <w:t> </w:t>
      </w:r>
      <w:r>
        <w:rPr>
          <w:color w:val="231F20"/>
        </w:rPr>
        <w:t>kiết</w:t>
      </w:r>
      <w:r>
        <w:rPr>
          <w:color w:val="231F20"/>
          <w:spacing w:val="-4"/>
        </w:rPr>
        <w:t> </w:t>
      </w:r>
      <w:r>
        <w:rPr>
          <w:color w:val="231F20"/>
        </w:rPr>
        <w:t>kiến</w:t>
      </w:r>
      <w:r>
        <w:rPr>
          <w:color w:val="231F20"/>
          <w:spacing w:val="-4"/>
        </w:rPr>
        <w:t> </w:t>
      </w:r>
      <w:r>
        <w:rPr>
          <w:color w:val="231F20"/>
        </w:rPr>
        <w:t>thủ</w:t>
      </w:r>
      <w:r>
        <w:rPr>
          <w:color w:val="231F20"/>
          <w:spacing w:val="-4"/>
        </w:rPr>
        <w:t> </w:t>
      </w:r>
      <w:r>
        <w:rPr>
          <w:color w:val="231F20"/>
        </w:rPr>
        <w:t>trong</w:t>
      </w:r>
      <w:r>
        <w:rPr>
          <w:color w:val="231F20"/>
          <w:spacing w:val="-4"/>
        </w:rPr>
        <w:t> </w:t>
      </w:r>
      <w:r>
        <w:rPr>
          <w:color w:val="231F20"/>
        </w:rPr>
        <w:t>chín</w:t>
      </w:r>
      <w:r>
        <w:rPr>
          <w:color w:val="231F20"/>
          <w:spacing w:val="-4"/>
        </w:rPr>
        <w:t> </w:t>
      </w:r>
      <w:r>
        <w:rPr>
          <w:color w:val="231F20"/>
        </w:rPr>
        <w:t>kiết,</w:t>
      </w:r>
      <w:r>
        <w:rPr>
          <w:color w:val="231F20"/>
          <w:spacing w:val="-4"/>
        </w:rPr>
        <w:t> </w:t>
      </w:r>
      <w:r>
        <w:rPr>
          <w:color w:val="231F20"/>
        </w:rPr>
        <w:t>cũng</w:t>
      </w:r>
      <w:r>
        <w:rPr>
          <w:color w:val="231F20"/>
          <w:spacing w:val="-4"/>
        </w:rPr>
        <w:t> </w:t>
      </w:r>
      <w:r>
        <w:rPr>
          <w:color w:val="231F20"/>
        </w:rPr>
        <w:t>như </w:t>
      </w:r>
      <w:r>
        <w:rPr>
          <w:color w:val="231F20"/>
          <w:spacing w:val="-5"/>
        </w:rPr>
        <w:t>vậy, </w:t>
      </w:r>
      <w:r>
        <w:rPr>
          <w:color w:val="231F20"/>
        </w:rPr>
        <w:t>vì thể loại</w:t>
      </w:r>
      <w:r>
        <w:rPr>
          <w:color w:val="231F20"/>
          <w:spacing w:val="5"/>
        </w:rPr>
        <w:t> </w:t>
      </w:r>
      <w:r>
        <w:rPr>
          <w:color w:val="231F20"/>
        </w:rPr>
        <w:t>đồng.</w:t>
      </w:r>
    </w:p>
    <w:p>
      <w:pPr>
        <w:pStyle w:val="BodyText"/>
        <w:spacing w:line="273" w:lineRule="auto" w:before="108"/>
        <w:ind w:right="108"/>
      </w:pPr>
      <w:r>
        <w:rPr>
          <w:color w:val="231F20"/>
        </w:rPr>
        <w:t>Ba căn bất thiện có năm thứ: Hoặc do kiến khổ đoạn, cho đến hoặc do tu đạo đoạn, vì năm bộ đều có tham, giận, si.</w:t>
      </w:r>
    </w:p>
    <w:p>
      <w:pPr>
        <w:pStyle w:val="BodyText"/>
        <w:spacing w:line="273" w:lineRule="auto" w:before="112"/>
        <w:ind w:right="106"/>
      </w:pPr>
      <w:r>
        <w:rPr>
          <w:color w:val="231F20"/>
        </w:rPr>
        <w:t>Như ba căn bất thiện, thì ba lậu, các bộc lưu, ách còn lại trừ kiến</w:t>
      </w:r>
      <w:r>
        <w:rPr>
          <w:color w:val="231F20"/>
          <w:spacing w:val="-12"/>
        </w:rPr>
        <w:t> </w:t>
      </w:r>
      <w:r>
        <w:rPr>
          <w:color w:val="231F20"/>
        </w:rPr>
        <w:t>trong</w:t>
      </w:r>
      <w:r>
        <w:rPr>
          <w:color w:val="231F20"/>
          <w:spacing w:val="-12"/>
        </w:rPr>
        <w:t> </w:t>
      </w:r>
      <w:r>
        <w:rPr>
          <w:color w:val="231F20"/>
        </w:rPr>
        <w:t>bốn</w:t>
      </w:r>
      <w:r>
        <w:rPr>
          <w:color w:val="231F20"/>
          <w:spacing w:val="-12"/>
        </w:rPr>
        <w:t> </w:t>
      </w:r>
      <w:r>
        <w:rPr>
          <w:color w:val="231F20"/>
        </w:rPr>
        <w:t>bộc</w:t>
      </w:r>
      <w:r>
        <w:rPr>
          <w:color w:val="231F20"/>
          <w:spacing w:val="-12"/>
        </w:rPr>
        <w:t> </w:t>
      </w:r>
      <w:r>
        <w:rPr>
          <w:color w:val="231F20"/>
        </w:rPr>
        <w:t>lưu,</w:t>
      </w:r>
      <w:r>
        <w:rPr>
          <w:color w:val="231F20"/>
          <w:spacing w:val="-12"/>
        </w:rPr>
        <w:t> </w:t>
      </w:r>
      <w:r>
        <w:rPr>
          <w:color w:val="231F20"/>
        </w:rPr>
        <w:t>ách,</w:t>
      </w:r>
      <w:r>
        <w:rPr>
          <w:color w:val="231F20"/>
          <w:spacing w:val="-12"/>
        </w:rPr>
        <w:t> </w:t>
      </w:r>
      <w:r>
        <w:rPr>
          <w:color w:val="231F20"/>
        </w:rPr>
        <w:t>dục</w:t>
      </w:r>
      <w:r>
        <w:rPr>
          <w:color w:val="231F20"/>
          <w:spacing w:val="-12"/>
        </w:rPr>
        <w:t> </w:t>
      </w:r>
      <w:r>
        <w:rPr>
          <w:color w:val="231F20"/>
        </w:rPr>
        <w:t>thủ,</w:t>
      </w:r>
      <w:r>
        <w:rPr>
          <w:color w:val="231F20"/>
          <w:spacing w:val="-12"/>
        </w:rPr>
        <w:t> </w:t>
      </w:r>
      <w:r>
        <w:rPr>
          <w:color w:val="231F20"/>
        </w:rPr>
        <w:t>ngã</w:t>
      </w:r>
      <w:r>
        <w:rPr>
          <w:color w:val="231F20"/>
          <w:spacing w:val="-12"/>
        </w:rPr>
        <w:t> </w:t>
      </w:r>
      <w:r>
        <w:rPr>
          <w:color w:val="231F20"/>
        </w:rPr>
        <w:t>ngữ</w:t>
      </w:r>
      <w:r>
        <w:rPr>
          <w:color w:val="231F20"/>
          <w:spacing w:val="-12"/>
        </w:rPr>
        <w:t> </w:t>
      </w:r>
      <w:r>
        <w:rPr>
          <w:color w:val="231F20"/>
        </w:rPr>
        <w:t>thủ</w:t>
      </w:r>
      <w:r>
        <w:rPr>
          <w:color w:val="231F20"/>
          <w:spacing w:val="-12"/>
        </w:rPr>
        <w:t> </w:t>
      </w:r>
      <w:r>
        <w:rPr>
          <w:color w:val="231F20"/>
        </w:rPr>
        <w:t>trong</w:t>
      </w:r>
      <w:r>
        <w:rPr>
          <w:color w:val="231F20"/>
          <w:spacing w:val="-12"/>
        </w:rPr>
        <w:t> </w:t>
      </w:r>
      <w:r>
        <w:rPr>
          <w:color w:val="231F20"/>
        </w:rPr>
        <w:t>bốn</w:t>
      </w:r>
      <w:r>
        <w:rPr>
          <w:color w:val="231F20"/>
          <w:spacing w:val="-12"/>
        </w:rPr>
        <w:t> </w:t>
      </w:r>
      <w:r>
        <w:rPr>
          <w:color w:val="231F20"/>
        </w:rPr>
        <w:t>thủ,</w:t>
      </w:r>
      <w:r>
        <w:rPr>
          <w:color w:val="231F20"/>
          <w:spacing w:val="-12"/>
        </w:rPr>
        <w:t> </w:t>
      </w:r>
      <w:r>
        <w:rPr>
          <w:color w:val="231F20"/>
        </w:rPr>
        <w:t>tham dục, giận dữ trói buộc thân trong bốn thứ trói buộc thân, các cái </w:t>
      </w:r>
      <w:r>
        <w:rPr>
          <w:color w:val="231F20"/>
          <w:spacing w:val="-4"/>
        </w:rPr>
        <w:t>còn </w:t>
      </w:r>
      <w:r>
        <w:rPr>
          <w:color w:val="231F20"/>
        </w:rPr>
        <w:t>lại</w:t>
      </w:r>
      <w:r>
        <w:rPr>
          <w:color w:val="231F20"/>
          <w:spacing w:val="-7"/>
        </w:rPr>
        <w:t> </w:t>
      </w:r>
      <w:r>
        <w:rPr>
          <w:color w:val="231F20"/>
        </w:rPr>
        <w:t>trừ</w:t>
      </w:r>
      <w:r>
        <w:rPr>
          <w:color w:val="231F20"/>
          <w:spacing w:val="-7"/>
        </w:rPr>
        <w:t> </w:t>
      </w:r>
      <w:r>
        <w:rPr>
          <w:color w:val="231F20"/>
        </w:rPr>
        <w:t>ố</w:t>
      </w:r>
      <w:r>
        <w:rPr>
          <w:color w:val="231F20"/>
          <w:spacing w:val="-7"/>
        </w:rPr>
        <w:t> </w:t>
      </w:r>
      <w:r>
        <w:rPr>
          <w:color w:val="231F20"/>
        </w:rPr>
        <w:t>tác,</w:t>
      </w:r>
      <w:r>
        <w:rPr>
          <w:color w:val="231F20"/>
          <w:spacing w:val="-6"/>
        </w:rPr>
        <w:t> </w:t>
      </w:r>
      <w:r>
        <w:rPr>
          <w:color w:val="231F20"/>
        </w:rPr>
        <w:t>nghi</w:t>
      </w:r>
      <w:r>
        <w:rPr>
          <w:color w:val="231F20"/>
          <w:spacing w:val="-7"/>
        </w:rPr>
        <w:t> </w:t>
      </w:r>
      <w:r>
        <w:rPr>
          <w:color w:val="231F20"/>
        </w:rPr>
        <w:t>trong</w:t>
      </w:r>
      <w:r>
        <w:rPr>
          <w:color w:val="231F20"/>
          <w:spacing w:val="-7"/>
        </w:rPr>
        <w:t> </w:t>
      </w:r>
      <w:r>
        <w:rPr>
          <w:color w:val="231F20"/>
        </w:rPr>
        <w:t>năm</w:t>
      </w:r>
      <w:r>
        <w:rPr>
          <w:color w:val="231F20"/>
          <w:spacing w:val="-7"/>
        </w:rPr>
        <w:t> </w:t>
      </w:r>
      <w:r>
        <w:rPr>
          <w:color w:val="231F20"/>
        </w:rPr>
        <w:t>cái,</w:t>
      </w:r>
      <w:r>
        <w:rPr>
          <w:color w:val="231F20"/>
          <w:spacing w:val="-6"/>
        </w:rPr>
        <w:t> </w:t>
      </w:r>
      <w:r>
        <w:rPr>
          <w:color w:val="231F20"/>
        </w:rPr>
        <w:t>kiết</w:t>
      </w:r>
      <w:r>
        <w:rPr>
          <w:color w:val="231F20"/>
          <w:spacing w:val="-7"/>
        </w:rPr>
        <w:t> </w:t>
      </w:r>
      <w:r>
        <w:rPr>
          <w:color w:val="231F20"/>
        </w:rPr>
        <w:t>tham,</w:t>
      </w:r>
      <w:r>
        <w:rPr>
          <w:color w:val="231F20"/>
          <w:spacing w:val="-7"/>
        </w:rPr>
        <w:t> </w:t>
      </w:r>
      <w:r>
        <w:rPr>
          <w:color w:val="231F20"/>
        </w:rPr>
        <w:t>giận,</w:t>
      </w:r>
      <w:r>
        <w:rPr>
          <w:color w:val="231F20"/>
          <w:spacing w:val="-6"/>
        </w:rPr>
        <w:t> </w:t>
      </w:r>
      <w:r>
        <w:rPr>
          <w:color w:val="231F20"/>
        </w:rPr>
        <w:t>mạn</w:t>
      </w:r>
      <w:r>
        <w:rPr>
          <w:color w:val="231F20"/>
          <w:spacing w:val="-7"/>
        </w:rPr>
        <w:t> </w:t>
      </w:r>
      <w:r>
        <w:rPr>
          <w:color w:val="231F20"/>
        </w:rPr>
        <w:t>trong</w:t>
      </w:r>
      <w:r>
        <w:rPr>
          <w:color w:val="231F20"/>
          <w:spacing w:val="-7"/>
        </w:rPr>
        <w:t> </w:t>
      </w:r>
      <w:r>
        <w:rPr>
          <w:color w:val="231F20"/>
        </w:rPr>
        <w:t>năm</w:t>
      </w:r>
      <w:r>
        <w:rPr>
          <w:color w:val="231F20"/>
          <w:spacing w:val="-7"/>
        </w:rPr>
        <w:t> </w:t>
      </w:r>
      <w:r>
        <w:rPr>
          <w:color w:val="231F20"/>
          <w:spacing w:val="-3"/>
        </w:rPr>
        <w:t>kiết,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kiết tham dục, giận dữ trong năm kiết thuận phần dưới, ý xúc sinh</w:t>
      </w:r>
      <w:r>
        <w:rPr>
          <w:color w:val="231F20"/>
          <w:spacing w:val="-45"/>
        </w:rPr>
        <w:t> </w:t>
      </w:r>
      <w:r>
        <w:rPr>
          <w:color w:val="231F20"/>
        </w:rPr>
        <w:t>ái thân trong sáu ái thân, các tùy miên còn lại trừ kiến nghi trong bảy tùy miên, kiết vô minh, ái, giận, mạn trong chín kiết cũng như </w:t>
      </w:r>
      <w:r>
        <w:rPr>
          <w:color w:val="231F20"/>
          <w:spacing w:val="-8"/>
        </w:rPr>
        <w:t>vậy, </w:t>
      </w:r>
      <w:r>
        <w:rPr>
          <w:color w:val="231F20"/>
        </w:rPr>
        <w:t>vì đồng thể loại.</w:t>
      </w:r>
    </w:p>
    <w:p>
      <w:pPr>
        <w:pStyle w:val="BodyText"/>
        <w:spacing w:line="273" w:lineRule="auto" w:before="110"/>
        <w:ind w:left="110" w:right="390"/>
      </w:pPr>
      <w:r>
        <w:rPr>
          <w:color w:val="231F20"/>
        </w:rPr>
        <w:t>Tuy nói chung, ở đây đều chung cho cả năm bộ, nhưng phân biệt riêng thì riêng có một, có hai, có bốn, có năm.</w:t>
      </w:r>
    </w:p>
    <w:p>
      <w:pPr>
        <w:pStyle w:val="BodyText"/>
        <w:spacing w:line="273" w:lineRule="auto" w:before="112"/>
        <w:ind w:left="110" w:right="392"/>
      </w:pPr>
      <w:r>
        <w:rPr>
          <w:color w:val="231F20"/>
        </w:rPr>
        <w:t>Hữu</w:t>
      </w:r>
      <w:r>
        <w:rPr>
          <w:color w:val="231F20"/>
          <w:spacing w:val="-13"/>
        </w:rPr>
        <w:t> </w:t>
      </w:r>
      <w:r>
        <w:rPr>
          <w:color w:val="231F20"/>
          <w:spacing w:val="-3"/>
        </w:rPr>
        <w:t>thân</w:t>
      </w:r>
      <w:r>
        <w:rPr>
          <w:color w:val="231F20"/>
          <w:spacing w:val="-12"/>
        </w:rPr>
        <w:t> </w:t>
      </w:r>
      <w:r>
        <w:rPr>
          <w:color w:val="231F20"/>
          <w:spacing w:val="-3"/>
        </w:rPr>
        <w:t>kiến,</w:t>
      </w:r>
      <w:r>
        <w:rPr>
          <w:color w:val="231F20"/>
          <w:spacing w:val="-13"/>
        </w:rPr>
        <w:t> </w:t>
      </w:r>
      <w:r>
        <w:rPr>
          <w:color w:val="231F20"/>
          <w:spacing w:val="-3"/>
        </w:rPr>
        <w:t>biên</w:t>
      </w:r>
      <w:r>
        <w:rPr>
          <w:color w:val="231F20"/>
          <w:spacing w:val="-12"/>
        </w:rPr>
        <w:t> </w:t>
      </w:r>
      <w:r>
        <w:rPr>
          <w:color w:val="231F20"/>
          <w:spacing w:val="-3"/>
        </w:rPr>
        <w:t>chấp</w:t>
      </w:r>
      <w:r>
        <w:rPr>
          <w:color w:val="231F20"/>
          <w:spacing w:val="-13"/>
        </w:rPr>
        <w:t> </w:t>
      </w:r>
      <w:r>
        <w:rPr>
          <w:color w:val="231F20"/>
          <w:spacing w:val="-3"/>
        </w:rPr>
        <w:t>kiến</w:t>
      </w:r>
      <w:r>
        <w:rPr>
          <w:color w:val="231F20"/>
          <w:spacing w:val="-12"/>
        </w:rPr>
        <w:t> </w:t>
      </w:r>
      <w:r>
        <w:rPr>
          <w:color w:val="231F20"/>
          <w:spacing w:val="-3"/>
        </w:rPr>
        <w:t>trong</w:t>
      </w:r>
      <w:r>
        <w:rPr>
          <w:color w:val="231F20"/>
          <w:spacing w:val="-13"/>
        </w:rPr>
        <w:t> </w:t>
      </w:r>
      <w:r>
        <w:rPr>
          <w:color w:val="231F20"/>
        </w:rPr>
        <w:t>dục</w:t>
      </w:r>
      <w:r>
        <w:rPr>
          <w:color w:val="231F20"/>
          <w:spacing w:val="-12"/>
        </w:rPr>
        <w:t> </w:t>
      </w:r>
      <w:r>
        <w:rPr>
          <w:color w:val="231F20"/>
        </w:rPr>
        <w:t>lậu</w:t>
      </w:r>
      <w:r>
        <w:rPr>
          <w:color w:val="231F20"/>
          <w:spacing w:val="-13"/>
        </w:rPr>
        <w:t> </w:t>
      </w:r>
      <w:r>
        <w:rPr>
          <w:color w:val="231F20"/>
          <w:spacing w:val="-6"/>
        </w:rPr>
        <w:t>v.v…,</w:t>
      </w:r>
      <w:r>
        <w:rPr>
          <w:color w:val="231F20"/>
          <w:spacing w:val="-12"/>
        </w:rPr>
        <w:t> </w:t>
      </w:r>
      <w:r>
        <w:rPr>
          <w:color w:val="231F20"/>
        </w:rPr>
        <w:t>ố</w:t>
      </w:r>
      <w:r>
        <w:rPr>
          <w:color w:val="231F20"/>
          <w:spacing w:val="-13"/>
        </w:rPr>
        <w:t> </w:t>
      </w:r>
      <w:r>
        <w:rPr>
          <w:color w:val="231F20"/>
          <w:spacing w:val="-3"/>
        </w:rPr>
        <w:t>tác,</w:t>
      </w:r>
      <w:r>
        <w:rPr>
          <w:color w:val="231F20"/>
          <w:spacing w:val="-12"/>
        </w:rPr>
        <w:t> </w:t>
      </w:r>
      <w:r>
        <w:rPr>
          <w:color w:val="231F20"/>
          <w:spacing w:val="-3"/>
        </w:rPr>
        <w:t>tật,</w:t>
      </w:r>
      <w:r>
        <w:rPr>
          <w:color w:val="231F20"/>
          <w:spacing w:val="-13"/>
        </w:rPr>
        <w:t> </w:t>
      </w:r>
      <w:r>
        <w:rPr>
          <w:color w:val="231F20"/>
          <w:spacing w:val="-3"/>
        </w:rPr>
        <w:t>xan, phẫn,</w:t>
      </w:r>
      <w:r>
        <w:rPr>
          <w:color w:val="231F20"/>
          <w:spacing w:val="-15"/>
        </w:rPr>
        <w:t> </w:t>
      </w:r>
      <w:r>
        <w:rPr>
          <w:color w:val="231F20"/>
        </w:rPr>
        <w:t>phú</w:t>
      </w:r>
      <w:r>
        <w:rPr>
          <w:color w:val="231F20"/>
          <w:spacing w:val="-14"/>
        </w:rPr>
        <w:t> </w:t>
      </w:r>
      <w:r>
        <w:rPr>
          <w:color w:val="231F20"/>
        </w:rPr>
        <w:t>chỉ</w:t>
      </w:r>
      <w:r>
        <w:rPr>
          <w:color w:val="231F20"/>
          <w:spacing w:val="-14"/>
        </w:rPr>
        <w:t> </w:t>
      </w:r>
      <w:r>
        <w:rPr>
          <w:color w:val="231F20"/>
        </w:rPr>
        <w:t>có</w:t>
      </w:r>
      <w:r>
        <w:rPr>
          <w:color w:val="231F20"/>
          <w:spacing w:val="-14"/>
        </w:rPr>
        <w:t> </w:t>
      </w:r>
      <w:r>
        <w:rPr>
          <w:color w:val="231F20"/>
        </w:rPr>
        <w:t>một</w:t>
      </w:r>
      <w:r>
        <w:rPr>
          <w:color w:val="231F20"/>
          <w:spacing w:val="-14"/>
        </w:rPr>
        <w:t> </w:t>
      </w:r>
      <w:r>
        <w:rPr>
          <w:color w:val="231F20"/>
        </w:rPr>
        <w:t>bộ.</w:t>
      </w:r>
      <w:r>
        <w:rPr>
          <w:color w:val="231F20"/>
          <w:spacing w:val="-14"/>
        </w:rPr>
        <w:t> </w:t>
      </w:r>
      <w:r>
        <w:rPr>
          <w:color w:val="231F20"/>
          <w:spacing w:val="-3"/>
        </w:rPr>
        <w:t>Giới</w:t>
      </w:r>
      <w:r>
        <w:rPr>
          <w:color w:val="231F20"/>
          <w:spacing w:val="-15"/>
        </w:rPr>
        <w:t> </w:t>
      </w:r>
      <w:r>
        <w:rPr>
          <w:color w:val="231F20"/>
        </w:rPr>
        <w:t>cấm</w:t>
      </w:r>
      <w:r>
        <w:rPr>
          <w:color w:val="231F20"/>
          <w:spacing w:val="-14"/>
        </w:rPr>
        <w:t> </w:t>
      </w:r>
      <w:r>
        <w:rPr>
          <w:color w:val="231F20"/>
        </w:rPr>
        <w:t>thủ</w:t>
      </w:r>
      <w:r>
        <w:rPr>
          <w:color w:val="231F20"/>
          <w:spacing w:val="-14"/>
        </w:rPr>
        <w:t> </w:t>
      </w:r>
      <w:r>
        <w:rPr>
          <w:color w:val="231F20"/>
        </w:rPr>
        <w:t>chỉ</w:t>
      </w:r>
      <w:r>
        <w:rPr>
          <w:color w:val="231F20"/>
          <w:spacing w:val="-14"/>
        </w:rPr>
        <w:t> </w:t>
      </w:r>
      <w:r>
        <w:rPr>
          <w:color w:val="231F20"/>
        </w:rPr>
        <w:t>có</w:t>
      </w:r>
      <w:r>
        <w:rPr>
          <w:color w:val="231F20"/>
          <w:spacing w:val="-14"/>
        </w:rPr>
        <w:t> </w:t>
      </w:r>
      <w:r>
        <w:rPr>
          <w:color w:val="231F20"/>
        </w:rPr>
        <w:t>hai</w:t>
      </w:r>
      <w:r>
        <w:rPr>
          <w:color w:val="231F20"/>
          <w:spacing w:val="-15"/>
        </w:rPr>
        <w:t> </w:t>
      </w:r>
      <w:r>
        <w:rPr>
          <w:color w:val="231F20"/>
        </w:rPr>
        <w:t>bộ.</w:t>
      </w:r>
      <w:r>
        <w:rPr>
          <w:color w:val="231F20"/>
          <w:spacing w:val="-18"/>
        </w:rPr>
        <w:t> </w:t>
      </w:r>
      <w:r>
        <w:rPr>
          <w:color w:val="231F20"/>
        </w:rPr>
        <w:t>Tà</w:t>
      </w:r>
      <w:r>
        <w:rPr>
          <w:color w:val="231F20"/>
          <w:spacing w:val="-14"/>
        </w:rPr>
        <w:t> </w:t>
      </w:r>
      <w:r>
        <w:rPr>
          <w:color w:val="231F20"/>
          <w:spacing w:val="-3"/>
        </w:rPr>
        <w:t>kiến,</w:t>
      </w:r>
      <w:r>
        <w:rPr>
          <w:color w:val="231F20"/>
          <w:spacing w:val="-15"/>
        </w:rPr>
        <w:t> </w:t>
      </w:r>
      <w:r>
        <w:rPr>
          <w:color w:val="231F20"/>
          <w:spacing w:val="-3"/>
        </w:rPr>
        <w:t>kiến</w:t>
      </w:r>
      <w:r>
        <w:rPr>
          <w:color w:val="231F20"/>
          <w:spacing w:val="-14"/>
        </w:rPr>
        <w:t> </w:t>
      </w:r>
      <w:r>
        <w:rPr>
          <w:color w:val="231F20"/>
          <w:spacing w:val="-3"/>
        </w:rPr>
        <w:t>thủ, nghi</w:t>
      </w:r>
      <w:r>
        <w:rPr>
          <w:color w:val="231F20"/>
          <w:spacing w:val="-8"/>
        </w:rPr>
        <w:t> </w:t>
      </w:r>
      <w:r>
        <w:rPr>
          <w:color w:val="231F20"/>
        </w:rPr>
        <w:t>chỉ</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bộ.</w:t>
      </w:r>
      <w:r>
        <w:rPr>
          <w:color w:val="231F20"/>
          <w:spacing w:val="-11"/>
        </w:rPr>
        <w:t> </w:t>
      </w:r>
      <w:r>
        <w:rPr>
          <w:color w:val="231F20"/>
          <w:spacing w:val="-3"/>
        </w:rPr>
        <w:t>Tham,</w:t>
      </w:r>
      <w:r>
        <w:rPr>
          <w:color w:val="231F20"/>
          <w:spacing w:val="-7"/>
        </w:rPr>
        <w:t> </w:t>
      </w:r>
      <w:r>
        <w:rPr>
          <w:color w:val="231F20"/>
          <w:spacing w:val="-3"/>
        </w:rPr>
        <w:t>giận,</w:t>
      </w:r>
      <w:r>
        <w:rPr>
          <w:color w:val="231F20"/>
          <w:spacing w:val="-7"/>
        </w:rPr>
        <w:t> </w:t>
      </w:r>
      <w:r>
        <w:rPr>
          <w:color w:val="231F20"/>
        </w:rPr>
        <w:t>mạn</w:t>
      </w:r>
      <w:r>
        <w:rPr>
          <w:color w:val="231F20"/>
          <w:spacing w:val="-7"/>
        </w:rPr>
        <w:t> </w:t>
      </w:r>
      <w:r>
        <w:rPr>
          <w:color w:val="231F20"/>
          <w:spacing w:val="-9"/>
        </w:rPr>
        <w:t>v.v...</w:t>
      </w:r>
      <w:r>
        <w:rPr>
          <w:color w:val="231F20"/>
          <w:spacing w:val="-7"/>
        </w:rPr>
        <w:t> </w:t>
      </w:r>
      <w:r>
        <w:rPr>
          <w:color w:val="231F20"/>
          <w:spacing w:val="-3"/>
        </w:rPr>
        <w:t>chung</w:t>
      </w:r>
      <w:r>
        <w:rPr>
          <w:color w:val="231F20"/>
          <w:spacing w:val="-7"/>
        </w:rPr>
        <w:t> </w:t>
      </w:r>
      <w:r>
        <w:rPr>
          <w:color w:val="231F20"/>
        </w:rPr>
        <w:t>cho</w:t>
      </w:r>
      <w:r>
        <w:rPr>
          <w:color w:val="231F20"/>
          <w:spacing w:val="-8"/>
        </w:rPr>
        <w:t> </w:t>
      </w:r>
      <w:r>
        <w:rPr>
          <w:color w:val="231F20"/>
        </w:rPr>
        <w:t>cả</w:t>
      </w:r>
      <w:r>
        <w:rPr>
          <w:color w:val="231F20"/>
          <w:spacing w:val="-7"/>
        </w:rPr>
        <w:t> </w:t>
      </w:r>
      <w:r>
        <w:rPr>
          <w:color w:val="231F20"/>
        </w:rPr>
        <w:t>năm</w:t>
      </w:r>
      <w:r>
        <w:rPr>
          <w:color w:val="231F20"/>
          <w:spacing w:val="-7"/>
        </w:rPr>
        <w:t> </w:t>
      </w:r>
      <w:r>
        <w:rPr>
          <w:color w:val="231F20"/>
          <w:spacing w:val="-3"/>
        </w:rPr>
        <w:t>bộ.</w:t>
      </w:r>
    </w:p>
    <w:p>
      <w:pPr>
        <w:pStyle w:val="BodyText"/>
        <w:spacing w:before="110"/>
        <w:ind w:left="677" w:firstLine="0"/>
      </w:pPr>
      <w:r>
        <w:rPr>
          <w:color w:val="231F20"/>
        </w:rPr>
        <w:t>Cái ố tác do tu đạo đoạn là trí đoạn.</w:t>
      </w:r>
    </w:p>
    <w:p>
      <w:pPr>
        <w:pStyle w:val="BodyText"/>
        <w:spacing w:line="273" w:lineRule="auto" w:before="155"/>
        <w:ind w:left="110" w:right="391"/>
      </w:pPr>
      <w:r>
        <w:rPr>
          <w:color w:val="231F20"/>
        </w:rPr>
        <w:t>Như cái ố </w:t>
      </w:r>
      <w:r>
        <w:rPr>
          <w:color w:val="231F20"/>
          <w:spacing w:val="-3"/>
        </w:rPr>
        <w:t>tác, </w:t>
      </w:r>
      <w:r>
        <w:rPr>
          <w:color w:val="231F20"/>
        </w:rPr>
        <w:t>thì </w:t>
      </w:r>
      <w:r>
        <w:rPr>
          <w:color w:val="231F20"/>
          <w:spacing w:val="-3"/>
        </w:rPr>
        <w:t>kiết tật, </w:t>
      </w:r>
      <w:r>
        <w:rPr>
          <w:color w:val="231F20"/>
        </w:rPr>
        <w:t>xan </w:t>
      </w:r>
      <w:r>
        <w:rPr>
          <w:color w:val="231F20"/>
          <w:spacing w:val="-3"/>
        </w:rPr>
        <w:t>trong </w:t>
      </w:r>
      <w:r>
        <w:rPr>
          <w:color w:val="231F20"/>
        </w:rPr>
        <w:t>năm </w:t>
      </w:r>
      <w:r>
        <w:rPr>
          <w:color w:val="231F20"/>
          <w:spacing w:val="-3"/>
        </w:rPr>
        <w:t>kiết, </w:t>
      </w:r>
      <w:r>
        <w:rPr>
          <w:color w:val="231F20"/>
        </w:rPr>
        <w:t>năm </w:t>
      </w:r>
      <w:r>
        <w:rPr>
          <w:color w:val="231F20"/>
          <w:spacing w:val="-3"/>
        </w:rPr>
        <w:t>kiết thuận phần trên, </w:t>
      </w:r>
      <w:r>
        <w:rPr>
          <w:color w:val="231F20"/>
        </w:rPr>
        <w:t>năm ái </w:t>
      </w:r>
      <w:r>
        <w:rPr>
          <w:color w:val="231F20"/>
          <w:spacing w:val="-3"/>
        </w:rPr>
        <w:t>thân trước trong </w:t>
      </w:r>
      <w:r>
        <w:rPr>
          <w:color w:val="231F20"/>
        </w:rPr>
        <w:t>sáu ái </w:t>
      </w:r>
      <w:r>
        <w:rPr>
          <w:color w:val="231F20"/>
          <w:spacing w:val="-3"/>
        </w:rPr>
        <w:t>thân, kiết tật, </w:t>
      </w:r>
      <w:r>
        <w:rPr>
          <w:color w:val="231F20"/>
        </w:rPr>
        <w:t>xan </w:t>
      </w:r>
      <w:r>
        <w:rPr>
          <w:color w:val="231F20"/>
          <w:spacing w:val="-3"/>
        </w:rPr>
        <w:t>trong chín kiết</w:t>
      </w:r>
      <w:r>
        <w:rPr>
          <w:color w:val="231F20"/>
          <w:spacing w:val="-13"/>
        </w:rPr>
        <w:t> </w:t>
      </w:r>
      <w:r>
        <w:rPr>
          <w:color w:val="231F20"/>
          <w:spacing w:val="-3"/>
        </w:rPr>
        <w:t>cũng</w:t>
      </w:r>
      <w:r>
        <w:rPr>
          <w:color w:val="231F20"/>
          <w:spacing w:val="-11"/>
        </w:rPr>
        <w:t> </w:t>
      </w:r>
      <w:r>
        <w:rPr>
          <w:color w:val="231F20"/>
        </w:rPr>
        <w:t>như</w:t>
      </w:r>
      <w:r>
        <w:rPr>
          <w:color w:val="231F20"/>
          <w:spacing w:val="-13"/>
        </w:rPr>
        <w:t> </w:t>
      </w:r>
      <w:r>
        <w:rPr>
          <w:color w:val="231F20"/>
          <w:spacing w:val="-7"/>
        </w:rPr>
        <w:t>vậy,</w:t>
      </w:r>
      <w:r>
        <w:rPr>
          <w:color w:val="231F20"/>
          <w:spacing w:val="-12"/>
        </w:rPr>
        <w:t> </w:t>
      </w:r>
      <w:r>
        <w:rPr>
          <w:color w:val="231F20"/>
        </w:rPr>
        <w:t>vì</w:t>
      </w:r>
      <w:r>
        <w:rPr>
          <w:color w:val="231F20"/>
          <w:spacing w:val="-12"/>
        </w:rPr>
        <w:t> </w:t>
      </w:r>
      <w:r>
        <w:rPr>
          <w:color w:val="231F20"/>
          <w:spacing w:val="-3"/>
        </w:rPr>
        <w:t>đồng</w:t>
      </w:r>
      <w:r>
        <w:rPr>
          <w:color w:val="231F20"/>
          <w:spacing w:val="-13"/>
        </w:rPr>
        <w:t> </w:t>
      </w:r>
      <w:r>
        <w:rPr>
          <w:color w:val="231F20"/>
        </w:rPr>
        <w:t>dựa</w:t>
      </w:r>
      <w:r>
        <w:rPr>
          <w:color w:val="231F20"/>
          <w:spacing w:val="-12"/>
        </w:rPr>
        <w:t> </w:t>
      </w:r>
      <w:r>
        <w:rPr>
          <w:color w:val="231F20"/>
        </w:rPr>
        <w:t>vào</w:t>
      </w:r>
      <w:r>
        <w:rPr>
          <w:color w:val="231F20"/>
          <w:spacing w:val="-12"/>
        </w:rPr>
        <w:t> </w:t>
      </w:r>
      <w:r>
        <w:rPr>
          <w:color w:val="231F20"/>
        </w:rPr>
        <w:t>sự</w:t>
      </w:r>
      <w:r>
        <w:rPr>
          <w:color w:val="231F20"/>
          <w:spacing w:val="-13"/>
        </w:rPr>
        <w:t> </w:t>
      </w:r>
      <w:r>
        <w:rPr>
          <w:color w:val="231F20"/>
          <w:spacing w:val="-3"/>
        </w:rPr>
        <w:t>chuyển</w:t>
      </w:r>
      <w:r>
        <w:rPr>
          <w:color w:val="231F20"/>
          <w:spacing w:val="-11"/>
        </w:rPr>
        <w:t> </w:t>
      </w:r>
      <w:r>
        <w:rPr>
          <w:color w:val="231F20"/>
          <w:spacing w:val="-3"/>
        </w:rPr>
        <w:t>biến</w:t>
      </w:r>
      <w:r>
        <w:rPr>
          <w:color w:val="231F20"/>
          <w:spacing w:val="-12"/>
        </w:rPr>
        <w:t> </w:t>
      </w:r>
      <w:r>
        <w:rPr>
          <w:color w:val="231F20"/>
        </w:rPr>
        <w:t>nơi</w:t>
      </w:r>
      <w:r>
        <w:rPr>
          <w:color w:val="231F20"/>
          <w:spacing w:val="-13"/>
        </w:rPr>
        <w:t> </w:t>
      </w:r>
      <w:r>
        <w:rPr>
          <w:color w:val="231F20"/>
          <w:spacing w:val="-3"/>
        </w:rPr>
        <w:t>phẩm</w:t>
      </w:r>
      <w:r>
        <w:rPr>
          <w:color w:val="231F20"/>
          <w:spacing w:val="-12"/>
        </w:rPr>
        <w:t> </w:t>
      </w:r>
      <w:r>
        <w:rPr>
          <w:color w:val="231F20"/>
          <w:spacing w:val="-3"/>
        </w:rPr>
        <w:t>loại</w:t>
      </w:r>
      <w:r>
        <w:rPr>
          <w:color w:val="231F20"/>
          <w:spacing w:val="-11"/>
        </w:rPr>
        <w:t> </w:t>
      </w:r>
      <w:r>
        <w:rPr>
          <w:color w:val="231F20"/>
          <w:spacing w:val="-9"/>
        </w:rPr>
        <w:t>v.v...</w:t>
      </w:r>
    </w:p>
    <w:p>
      <w:pPr>
        <w:pStyle w:val="BodyText"/>
        <w:spacing w:line="273" w:lineRule="auto" w:before="111"/>
        <w:ind w:left="110" w:right="390"/>
      </w:pPr>
      <w:r>
        <w:rPr>
          <w:color w:val="231F20"/>
        </w:rPr>
        <w:t>Trong chín mươi tám tùy miên, hai mươi tám thứ do kiến khổ đoạn vì ở nơi xứ khổ chuyển, mười chín thứ do kiến tập đoạn vì ở nơi xứ tập chuyển, mười chín thứ do kiến diệt đoạn vì ở nơi xứ diệt chuyển, hai mươi hai thứ do kiến đạo đoạn vì ở nơi xứ đạo chuyển, mười thứ do tu đạo đoạn vì dựa nơi sự việc chuyển.</w:t>
      </w:r>
    </w:p>
    <w:p>
      <w:pPr>
        <w:pStyle w:val="BodyText"/>
        <w:spacing w:line="273" w:lineRule="auto" w:before="109"/>
        <w:ind w:left="110" w:right="391"/>
      </w:pPr>
      <w:r>
        <w:rPr>
          <w:i/>
          <w:color w:val="231F20"/>
        </w:rPr>
        <w:t>Hỏi: </w:t>
      </w:r>
      <w:r>
        <w:rPr>
          <w:color w:val="231F20"/>
        </w:rPr>
        <w:t>Trong đấy, thế nào gọi là do kiến khổ đoạn, cho đến thế nào là do tu đạo đoạn?</w:t>
      </w:r>
    </w:p>
    <w:p>
      <w:pPr>
        <w:pStyle w:val="BodyText"/>
        <w:spacing w:line="273" w:lineRule="auto" w:before="112"/>
        <w:ind w:left="110" w:right="391"/>
      </w:pPr>
      <w:r>
        <w:rPr>
          <w:i/>
          <w:color w:val="231F20"/>
        </w:rPr>
        <w:t>Đáp: </w:t>
      </w:r>
      <w:r>
        <w:rPr>
          <w:color w:val="231F20"/>
        </w:rPr>
        <w:t>Nếu đối trị quyết định, đối trị nơi đối tượng duyên quyết định gọi là do kiến khổ đoạn, cho đến do kiến đạo đoạn. Nếu đối </w:t>
      </w:r>
      <w:r>
        <w:rPr>
          <w:color w:val="231F20"/>
          <w:spacing w:val="-4"/>
        </w:rPr>
        <w:t>trị </w:t>
      </w:r>
      <w:r>
        <w:rPr>
          <w:color w:val="231F20"/>
        </w:rPr>
        <w:t>không quyết định, đối trị nơi đối tượng duyên không quyết định,</w:t>
      </w:r>
      <w:r>
        <w:rPr>
          <w:color w:val="231F20"/>
          <w:spacing w:val="-24"/>
        </w:rPr>
        <w:t> </w:t>
      </w:r>
      <w:r>
        <w:rPr>
          <w:color w:val="231F20"/>
        </w:rPr>
        <w:t>gọi là do tu đạo đoạn.</w:t>
      </w:r>
    </w:p>
    <w:p>
      <w:pPr>
        <w:pStyle w:val="BodyText"/>
        <w:spacing w:line="273" w:lineRule="auto" w:before="110"/>
        <w:ind w:left="110" w:right="391"/>
      </w:pPr>
      <w:r>
        <w:rPr>
          <w:color w:val="231F20"/>
        </w:rPr>
        <w:t>Lại nữa, nếu nơi chốn quyết định, đối trị nơi đối tượng duyên quyết định, gọi là do kiến khổ đoạn, cho đến do kiến đạo đoạn. Nếu nơi chốn không quyết định, đối trị nơi đối tượng duyên không quyết định, gọi là do tu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nữa, nếu khổ nhẫn, khổ trí là đối trị, gọi là do kiến </w:t>
      </w:r>
      <w:r>
        <w:rPr>
          <w:color w:val="231F20"/>
          <w:spacing w:val="-5"/>
        </w:rPr>
        <w:t>khổ </w:t>
      </w:r>
      <w:r>
        <w:rPr>
          <w:color w:val="231F20"/>
        </w:rPr>
        <w:t>đoạn,</w:t>
      </w:r>
      <w:r>
        <w:rPr>
          <w:color w:val="231F20"/>
          <w:spacing w:val="-14"/>
        </w:rPr>
        <w:t> </w:t>
      </w:r>
      <w:r>
        <w:rPr>
          <w:color w:val="231F20"/>
        </w:rPr>
        <w:t>cho</w:t>
      </w:r>
      <w:r>
        <w:rPr>
          <w:color w:val="231F20"/>
          <w:spacing w:val="-12"/>
        </w:rPr>
        <w:t> </w:t>
      </w:r>
      <w:r>
        <w:rPr>
          <w:color w:val="231F20"/>
        </w:rPr>
        <w:t>đến</w:t>
      </w:r>
      <w:r>
        <w:rPr>
          <w:color w:val="231F20"/>
          <w:spacing w:val="-12"/>
        </w:rPr>
        <w:t> </w:t>
      </w:r>
      <w:r>
        <w:rPr>
          <w:color w:val="231F20"/>
        </w:rPr>
        <w:t>nếu</w:t>
      </w:r>
      <w:r>
        <w:rPr>
          <w:color w:val="231F20"/>
          <w:spacing w:val="-13"/>
        </w:rPr>
        <w:t> </w:t>
      </w:r>
      <w:r>
        <w:rPr>
          <w:color w:val="231F20"/>
        </w:rPr>
        <w:t>đạo</w:t>
      </w:r>
      <w:r>
        <w:rPr>
          <w:color w:val="231F20"/>
          <w:spacing w:val="-13"/>
        </w:rPr>
        <w:t> </w:t>
      </w:r>
      <w:r>
        <w:rPr>
          <w:color w:val="231F20"/>
        </w:rPr>
        <w:t>nhẫn,</w:t>
      </w:r>
      <w:r>
        <w:rPr>
          <w:color w:val="231F20"/>
          <w:spacing w:val="-13"/>
        </w:rPr>
        <w:t> </w:t>
      </w:r>
      <w:r>
        <w:rPr>
          <w:color w:val="231F20"/>
        </w:rPr>
        <w:t>đạo</w:t>
      </w:r>
      <w:r>
        <w:rPr>
          <w:color w:val="231F20"/>
          <w:spacing w:val="-13"/>
        </w:rPr>
        <w:t> </w:t>
      </w:r>
      <w:r>
        <w:rPr>
          <w:color w:val="231F20"/>
        </w:rPr>
        <w:t>trí</w:t>
      </w:r>
      <w:r>
        <w:rPr>
          <w:color w:val="231F20"/>
          <w:spacing w:val="-12"/>
        </w:rPr>
        <w:t> </w:t>
      </w:r>
      <w:r>
        <w:rPr>
          <w:color w:val="231F20"/>
        </w:rPr>
        <w:t>là</w:t>
      </w:r>
      <w:r>
        <w:rPr>
          <w:color w:val="231F20"/>
          <w:spacing w:val="-12"/>
        </w:rPr>
        <w:t> </w:t>
      </w:r>
      <w:r>
        <w:rPr>
          <w:color w:val="231F20"/>
        </w:rPr>
        <w:t>đối</w:t>
      </w:r>
      <w:r>
        <w:rPr>
          <w:color w:val="231F20"/>
          <w:spacing w:val="-13"/>
        </w:rPr>
        <w:t> </w:t>
      </w:r>
      <w:r>
        <w:rPr>
          <w:color w:val="231F20"/>
        </w:rPr>
        <w:t>trị,</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do</w:t>
      </w:r>
      <w:r>
        <w:rPr>
          <w:color w:val="231F20"/>
          <w:spacing w:val="-12"/>
        </w:rPr>
        <w:t> </w:t>
      </w:r>
      <w:r>
        <w:rPr>
          <w:color w:val="231F20"/>
        </w:rPr>
        <w:t>kiến</w:t>
      </w:r>
      <w:r>
        <w:rPr>
          <w:color w:val="231F20"/>
          <w:spacing w:val="-13"/>
        </w:rPr>
        <w:t> </w:t>
      </w:r>
      <w:r>
        <w:rPr>
          <w:color w:val="231F20"/>
        </w:rPr>
        <w:t>đạo</w:t>
      </w:r>
      <w:r>
        <w:rPr>
          <w:color w:val="231F20"/>
          <w:spacing w:val="-12"/>
        </w:rPr>
        <w:t> </w:t>
      </w:r>
      <w:r>
        <w:rPr>
          <w:color w:val="231F20"/>
        </w:rPr>
        <w:t>đoạn. Nếu khổ, tập, diệt, đạo và thế tục trí là đối trị, gọi là do tu đạo</w:t>
      </w:r>
      <w:r>
        <w:rPr>
          <w:color w:val="231F20"/>
          <w:spacing w:val="-3"/>
        </w:rPr>
        <w:t> </w:t>
      </w:r>
      <w:r>
        <w:rPr>
          <w:color w:val="231F20"/>
        </w:rPr>
        <w:t>đoạn.</w:t>
      </w:r>
    </w:p>
    <w:p>
      <w:pPr>
        <w:pStyle w:val="BodyText"/>
        <w:spacing w:line="276" w:lineRule="auto" w:before="117"/>
        <w:ind w:right="108"/>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khổ</w:t>
      </w:r>
      <w:r>
        <w:rPr>
          <w:color w:val="231F20"/>
          <w:spacing w:val="-3"/>
        </w:rPr>
        <w:t> </w:t>
      </w:r>
      <w:r>
        <w:rPr>
          <w:color w:val="231F20"/>
        </w:rPr>
        <w:t>pháp</w:t>
      </w:r>
      <w:r>
        <w:rPr>
          <w:color w:val="231F20"/>
          <w:spacing w:val="-4"/>
        </w:rPr>
        <w:t> </w:t>
      </w:r>
      <w:r>
        <w:rPr>
          <w:color w:val="231F20"/>
        </w:rPr>
        <w:t>loại</w:t>
      </w:r>
      <w:r>
        <w:rPr>
          <w:color w:val="231F20"/>
          <w:spacing w:val="-4"/>
        </w:rPr>
        <w:t> </w:t>
      </w:r>
      <w:r>
        <w:rPr>
          <w:color w:val="231F20"/>
        </w:rPr>
        <w:t>nhẫn</w:t>
      </w:r>
      <w:r>
        <w:rPr>
          <w:color w:val="231F20"/>
          <w:spacing w:val="-4"/>
        </w:rPr>
        <w:t> </w:t>
      </w:r>
      <w:r>
        <w:rPr>
          <w:color w:val="231F20"/>
        </w:rPr>
        <w:t>đoạn,</w:t>
      </w:r>
      <w:r>
        <w:rPr>
          <w:color w:val="231F20"/>
          <w:spacing w:val="-3"/>
        </w:rPr>
        <w:t> </w:t>
      </w:r>
      <w:r>
        <w:rPr>
          <w:color w:val="231F20"/>
        </w:rPr>
        <w:t>gọi</w:t>
      </w:r>
      <w:r>
        <w:rPr>
          <w:color w:val="231F20"/>
          <w:spacing w:val="-4"/>
        </w:rPr>
        <w:t> </w:t>
      </w:r>
      <w:r>
        <w:rPr>
          <w:color w:val="231F20"/>
        </w:rPr>
        <w:t>là</w:t>
      </w:r>
      <w:r>
        <w:rPr>
          <w:color w:val="231F20"/>
          <w:spacing w:val="-4"/>
        </w:rPr>
        <w:t> </w:t>
      </w:r>
      <w:r>
        <w:rPr>
          <w:color w:val="231F20"/>
        </w:rPr>
        <w:t>do</w:t>
      </w:r>
      <w:r>
        <w:rPr>
          <w:color w:val="231F20"/>
          <w:spacing w:val="-3"/>
        </w:rPr>
        <w:t> </w:t>
      </w:r>
      <w:r>
        <w:rPr>
          <w:color w:val="231F20"/>
        </w:rPr>
        <w:t>kiến</w:t>
      </w:r>
      <w:r>
        <w:rPr>
          <w:color w:val="231F20"/>
          <w:spacing w:val="-4"/>
        </w:rPr>
        <w:t> </w:t>
      </w:r>
      <w:r>
        <w:rPr>
          <w:color w:val="231F20"/>
        </w:rPr>
        <w:t>khổ</w:t>
      </w:r>
      <w:r>
        <w:rPr>
          <w:color w:val="231F20"/>
          <w:spacing w:val="-4"/>
        </w:rPr>
        <w:t> </w:t>
      </w:r>
      <w:r>
        <w:rPr>
          <w:color w:val="231F20"/>
          <w:spacing w:val="-3"/>
        </w:rPr>
        <w:t>đoạn, </w:t>
      </w:r>
      <w:r>
        <w:rPr>
          <w:color w:val="231F20"/>
        </w:rPr>
        <w:t>cho đến nếu đạo pháp loại nhẫn đoạn, gọi là do kiến đạo đoạn. Nếu bốn pháp loại trí và thế tục trí đoạn, gọi là do tu đạo</w:t>
      </w:r>
      <w:r>
        <w:rPr>
          <w:color w:val="231F20"/>
          <w:spacing w:val="-2"/>
        </w:rPr>
        <w:t> </w:t>
      </w:r>
      <w:r>
        <w:rPr>
          <w:color w:val="231F20"/>
        </w:rPr>
        <w:t>đoạn.</w:t>
      </w:r>
    </w:p>
    <w:p>
      <w:pPr>
        <w:pStyle w:val="BodyText"/>
        <w:spacing w:line="276" w:lineRule="auto" w:before="117"/>
        <w:ind w:right="108"/>
      </w:pPr>
      <w:r>
        <w:rPr>
          <w:color w:val="231F20"/>
        </w:rPr>
        <w:t>Lại nữa, nếu quán khổ đế đoạn, gọi là do kiến khổ đoạn, cho đến nếu quán đạo đế đoạn, gọi là do kiến đạo đoạn. Nếu hoặc quán khổ đế cho đến hoặc quán đạo đế, hoặc quán sự việc khác để đoạn, gọi là do tu đạo đoạn.</w:t>
      </w:r>
    </w:p>
    <w:p>
      <w:pPr>
        <w:pStyle w:val="BodyText"/>
        <w:spacing w:line="276" w:lineRule="auto" w:before="118"/>
        <w:ind w:right="108"/>
      </w:pPr>
      <w:r>
        <w:rPr>
          <w:color w:val="231F20"/>
        </w:rPr>
        <w:t>Lại nữa, nếu trái với khổ đế mà quán, gọi là do kiến khổ đoạn, cho đến nếu trái với đạo đế mà quán, gọi là do kiến đạo đoạn. Nếu trái với bốn đế mà quán và trái với các sự việc khác mà quán, gọi là do tu đạo đoạn.</w:t>
      </w:r>
    </w:p>
    <w:p>
      <w:pPr>
        <w:pStyle w:val="BodyText"/>
        <w:spacing w:before="118"/>
        <w:ind w:left="780" w:right="497" w:firstLine="0"/>
        <w:jc w:val="center"/>
      </w:pPr>
      <w:r>
        <w:rPr>
          <w:color w:val="231F20"/>
        </w:rPr>
        <w:t>***</w:t>
      </w:r>
    </w:p>
    <w:p>
      <w:pPr>
        <w:pStyle w:val="Heading3"/>
        <w:spacing w:line="276" w:lineRule="auto" w:before="244"/>
        <w:ind w:left="393" w:right="106"/>
      </w:pPr>
      <w:r>
        <w:rPr>
          <w:i/>
          <w:color w:val="231F20"/>
        </w:rPr>
        <w:t>* Ba kiết cho đến chín mươi tám tùy miên: Bao nhiêu thứ là </w:t>
      </w:r>
      <w:r>
        <w:rPr>
          <w:color w:val="231F20"/>
        </w:rPr>
        <w:t>kiến, bao nhiêu thứ là không phải kiến?</w:t>
      </w:r>
    </w:p>
    <w:p>
      <w:pPr>
        <w:pStyle w:val="BodyText"/>
        <w:spacing w:before="116"/>
        <w:ind w:left="960" w:firstLine="0"/>
      </w:pPr>
      <w:r>
        <w:rPr>
          <w:i/>
          <w:color w:val="231F20"/>
        </w:rPr>
        <w:t>Hỏi: </w:t>
      </w:r>
      <w:r>
        <w:rPr>
          <w:color w:val="231F20"/>
        </w:rPr>
        <w:t>Vì sao tạo ra phần Luận này?</w:t>
      </w:r>
    </w:p>
    <w:p>
      <w:pPr>
        <w:pStyle w:val="BodyText"/>
        <w:spacing w:line="276" w:lineRule="auto" w:before="159"/>
        <w:ind w:right="106"/>
      </w:pPr>
      <w:r>
        <w:rPr>
          <w:i/>
          <w:color w:val="231F20"/>
        </w:rPr>
        <w:t>Đáp: </w:t>
      </w:r>
      <w:r>
        <w:rPr>
          <w:color w:val="231F20"/>
        </w:rPr>
        <w:t>Là để ngăn chận tông chỉ của người khác, nhằm hiển</w:t>
      </w:r>
      <w:r>
        <w:rPr>
          <w:color w:val="231F20"/>
          <w:spacing w:val="-27"/>
        </w:rPr>
        <w:t> </w:t>
      </w:r>
      <w:r>
        <w:rPr>
          <w:color w:val="231F20"/>
        </w:rPr>
        <w:t>bày nghĩa chánh. Nghĩa là hoặc có người chấp: Tất cả phiền não đều là tánh của kiến. Vì sao? Vì hành tướng mãnh mẽ, nhạy bén nên gọi là kiến. Tất cả phiền não đều ở nơi tự nghiệp có hành tướng mạnh </w:t>
      </w:r>
      <w:r>
        <w:rPr>
          <w:color w:val="231F20"/>
          <w:spacing w:val="-5"/>
        </w:rPr>
        <w:t>mẽ, </w:t>
      </w:r>
      <w:r>
        <w:rPr>
          <w:color w:val="231F20"/>
        </w:rPr>
        <w:t>nhạy</w:t>
      </w:r>
      <w:r>
        <w:rPr>
          <w:color w:val="231F20"/>
          <w:spacing w:val="-13"/>
        </w:rPr>
        <w:t> </w:t>
      </w:r>
      <w:r>
        <w:rPr>
          <w:color w:val="231F20"/>
        </w:rPr>
        <w:t>bén.</w:t>
      </w:r>
      <w:r>
        <w:rPr>
          <w:color w:val="231F20"/>
          <w:spacing w:val="-12"/>
        </w:rPr>
        <w:t> </w:t>
      </w:r>
      <w:r>
        <w:rPr>
          <w:color w:val="231F20"/>
        </w:rPr>
        <w:t>Như</w:t>
      </w:r>
      <w:r>
        <w:rPr>
          <w:color w:val="231F20"/>
          <w:spacing w:val="-12"/>
        </w:rPr>
        <w:t> </w:t>
      </w:r>
      <w:r>
        <w:rPr>
          <w:color w:val="231F20"/>
        </w:rPr>
        <w:t>hữu</w:t>
      </w:r>
      <w:r>
        <w:rPr>
          <w:color w:val="231F20"/>
          <w:spacing w:val="-13"/>
        </w:rPr>
        <w:t> </w:t>
      </w:r>
      <w:r>
        <w:rPr>
          <w:color w:val="231F20"/>
        </w:rPr>
        <w:t>thân</w:t>
      </w:r>
      <w:r>
        <w:rPr>
          <w:color w:val="231F20"/>
          <w:spacing w:val="-12"/>
        </w:rPr>
        <w:t> </w:t>
      </w:r>
      <w:r>
        <w:rPr>
          <w:color w:val="231F20"/>
        </w:rPr>
        <w:t>kiến</w:t>
      </w:r>
      <w:r>
        <w:rPr>
          <w:color w:val="231F20"/>
          <w:spacing w:val="-12"/>
        </w:rPr>
        <w:t> </w:t>
      </w:r>
      <w:r>
        <w:rPr>
          <w:color w:val="231F20"/>
        </w:rPr>
        <w:t>chấp</w:t>
      </w:r>
      <w:r>
        <w:rPr>
          <w:color w:val="231F20"/>
          <w:spacing w:val="-13"/>
        </w:rPr>
        <w:t> </w:t>
      </w:r>
      <w:r>
        <w:rPr>
          <w:color w:val="231F20"/>
        </w:rPr>
        <w:t>ngã,</w:t>
      </w:r>
      <w:r>
        <w:rPr>
          <w:color w:val="231F20"/>
          <w:spacing w:val="-12"/>
        </w:rPr>
        <w:t> </w:t>
      </w:r>
      <w:r>
        <w:rPr>
          <w:color w:val="231F20"/>
        </w:rPr>
        <w:t>ngã</w:t>
      </w:r>
      <w:r>
        <w:rPr>
          <w:color w:val="231F20"/>
          <w:spacing w:val="-12"/>
        </w:rPr>
        <w:t> </w:t>
      </w:r>
      <w:r>
        <w:rPr>
          <w:color w:val="231F20"/>
        </w:rPr>
        <w:t>sở,</w:t>
      </w:r>
      <w:r>
        <w:rPr>
          <w:color w:val="231F20"/>
          <w:spacing w:val="-12"/>
        </w:rPr>
        <w:t> </w:t>
      </w:r>
      <w:r>
        <w:rPr>
          <w:color w:val="231F20"/>
        </w:rPr>
        <w:t>hành</w:t>
      </w:r>
      <w:r>
        <w:rPr>
          <w:color w:val="231F20"/>
          <w:spacing w:val="-13"/>
        </w:rPr>
        <w:t> </w:t>
      </w:r>
      <w:r>
        <w:rPr>
          <w:color w:val="231F20"/>
        </w:rPr>
        <w:t>tướng</w:t>
      </w:r>
      <w:r>
        <w:rPr>
          <w:color w:val="231F20"/>
          <w:spacing w:val="-12"/>
        </w:rPr>
        <w:t> </w:t>
      </w:r>
      <w:r>
        <w:rPr>
          <w:color w:val="231F20"/>
        </w:rPr>
        <w:t>mạnh</w:t>
      </w:r>
      <w:r>
        <w:rPr>
          <w:color w:val="231F20"/>
          <w:spacing w:val="-12"/>
        </w:rPr>
        <w:t> </w:t>
      </w:r>
      <w:r>
        <w:rPr>
          <w:color w:val="231F20"/>
        </w:rPr>
        <w:t>mẽ, nhạy</w:t>
      </w:r>
      <w:r>
        <w:rPr>
          <w:color w:val="231F20"/>
          <w:spacing w:val="-6"/>
        </w:rPr>
        <w:t> </w:t>
      </w:r>
      <w:r>
        <w:rPr>
          <w:color w:val="231F20"/>
        </w:rPr>
        <w:t>bén.</w:t>
      </w:r>
      <w:r>
        <w:rPr>
          <w:color w:val="231F20"/>
          <w:spacing w:val="-6"/>
        </w:rPr>
        <w:t> </w:t>
      </w:r>
      <w:r>
        <w:rPr>
          <w:color w:val="231F20"/>
        </w:rPr>
        <w:t>Biên</w:t>
      </w:r>
      <w:r>
        <w:rPr>
          <w:color w:val="231F20"/>
          <w:spacing w:val="-6"/>
        </w:rPr>
        <w:t> </w:t>
      </w:r>
      <w:r>
        <w:rPr>
          <w:color w:val="231F20"/>
        </w:rPr>
        <w:t>chấp</w:t>
      </w:r>
      <w:r>
        <w:rPr>
          <w:color w:val="231F20"/>
          <w:spacing w:val="-6"/>
        </w:rPr>
        <w:t> </w:t>
      </w:r>
      <w:r>
        <w:rPr>
          <w:color w:val="231F20"/>
        </w:rPr>
        <w:t>kiến</w:t>
      </w:r>
      <w:r>
        <w:rPr>
          <w:color w:val="231F20"/>
          <w:spacing w:val="-6"/>
        </w:rPr>
        <w:t> </w:t>
      </w:r>
      <w:r>
        <w:rPr>
          <w:color w:val="231F20"/>
        </w:rPr>
        <w:t>chấp</w:t>
      </w:r>
      <w:r>
        <w:rPr>
          <w:color w:val="231F20"/>
          <w:spacing w:val="-6"/>
        </w:rPr>
        <w:t> </w:t>
      </w:r>
      <w:r>
        <w:rPr>
          <w:color w:val="231F20"/>
        </w:rPr>
        <w:t>đoạn,</w:t>
      </w:r>
      <w:r>
        <w:rPr>
          <w:color w:val="231F20"/>
          <w:spacing w:val="-6"/>
        </w:rPr>
        <w:t> </w:t>
      </w:r>
      <w:r>
        <w:rPr>
          <w:color w:val="231F20"/>
        </w:rPr>
        <w:t>chấp</w:t>
      </w:r>
      <w:r>
        <w:rPr>
          <w:color w:val="231F20"/>
          <w:spacing w:val="-5"/>
        </w:rPr>
        <w:t> </w:t>
      </w:r>
      <w:r>
        <w:rPr>
          <w:color w:val="231F20"/>
        </w:rPr>
        <w:t>thường,</w:t>
      </w:r>
      <w:r>
        <w:rPr>
          <w:color w:val="231F20"/>
          <w:spacing w:val="-5"/>
        </w:rPr>
        <w:t> </w:t>
      </w:r>
      <w:r>
        <w:rPr>
          <w:color w:val="231F20"/>
        </w:rPr>
        <w:t>hành</w:t>
      </w:r>
      <w:r>
        <w:rPr>
          <w:color w:val="231F20"/>
          <w:spacing w:val="-6"/>
        </w:rPr>
        <w:t> </w:t>
      </w:r>
      <w:r>
        <w:rPr>
          <w:color w:val="231F20"/>
        </w:rPr>
        <w:t>tướng</w:t>
      </w:r>
      <w:r>
        <w:rPr>
          <w:color w:val="231F20"/>
          <w:spacing w:val="-5"/>
        </w:rPr>
        <w:t> </w:t>
      </w:r>
      <w:r>
        <w:rPr>
          <w:color w:val="231F20"/>
        </w:rPr>
        <w:t>mạnh mẽ, nhạy bén. Tà kiến chấp không, hành tướng mạnh mẽ, nhạy bén. Kiến thủ chấp tối thắng, hành tướng mạnh mẽ, nhạy bén. Giới cấm thủ</w:t>
      </w:r>
      <w:r>
        <w:rPr>
          <w:color w:val="231F20"/>
          <w:spacing w:val="-14"/>
        </w:rPr>
        <w:t> </w:t>
      </w:r>
      <w:r>
        <w:rPr>
          <w:color w:val="231F20"/>
        </w:rPr>
        <w:t>chấp</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làm</w:t>
      </w:r>
      <w:r>
        <w:rPr>
          <w:color w:val="231F20"/>
          <w:spacing w:val="-13"/>
        </w:rPr>
        <w:t> </w:t>
      </w:r>
      <w:r>
        <w:rPr>
          <w:color w:val="231F20"/>
        </w:rPr>
        <w:t>thanh</w:t>
      </w:r>
      <w:r>
        <w:rPr>
          <w:color w:val="231F20"/>
          <w:spacing w:val="-13"/>
        </w:rPr>
        <w:t> </w:t>
      </w:r>
      <w:r>
        <w:rPr>
          <w:color w:val="231F20"/>
        </w:rPr>
        <w:t>tịnh,</w:t>
      </w:r>
      <w:r>
        <w:rPr>
          <w:color w:val="231F20"/>
          <w:spacing w:val="-14"/>
        </w:rPr>
        <w:t> </w:t>
      </w:r>
      <w:r>
        <w:rPr>
          <w:color w:val="231F20"/>
        </w:rPr>
        <w:t>hành</w:t>
      </w:r>
      <w:r>
        <w:rPr>
          <w:color w:val="231F20"/>
          <w:spacing w:val="-13"/>
        </w:rPr>
        <w:t> </w:t>
      </w:r>
      <w:r>
        <w:rPr>
          <w:color w:val="231F20"/>
        </w:rPr>
        <w:t>tướng</w:t>
      </w:r>
      <w:r>
        <w:rPr>
          <w:color w:val="231F20"/>
          <w:spacing w:val="-13"/>
        </w:rPr>
        <w:t> </w:t>
      </w:r>
      <w:r>
        <w:rPr>
          <w:color w:val="231F20"/>
        </w:rPr>
        <w:t>mạnh</w:t>
      </w:r>
      <w:r>
        <w:rPr>
          <w:color w:val="231F20"/>
          <w:spacing w:val="-13"/>
        </w:rPr>
        <w:t> </w:t>
      </w:r>
      <w:r>
        <w:rPr>
          <w:color w:val="231F20"/>
        </w:rPr>
        <w:t>mẽ,</w:t>
      </w:r>
      <w:r>
        <w:rPr>
          <w:color w:val="231F20"/>
          <w:spacing w:val="-14"/>
        </w:rPr>
        <w:t> </w:t>
      </w:r>
      <w:r>
        <w:rPr>
          <w:color w:val="231F20"/>
        </w:rPr>
        <w:t>nhạy</w:t>
      </w:r>
      <w:r>
        <w:rPr>
          <w:color w:val="231F20"/>
          <w:spacing w:val="-13"/>
        </w:rPr>
        <w:t> </w:t>
      </w:r>
      <w:r>
        <w:rPr>
          <w:color w:val="231F20"/>
        </w:rPr>
        <w:t>bén.</w:t>
      </w:r>
      <w:r>
        <w:rPr>
          <w:color w:val="231F20"/>
          <w:spacing w:val="-13"/>
        </w:rPr>
        <w:t> </w:t>
      </w:r>
      <w:r>
        <w:rPr>
          <w:color w:val="231F20"/>
        </w:rPr>
        <w:t>Hành tướng</w:t>
      </w:r>
      <w:r>
        <w:rPr>
          <w:color w:val="231F20"/>
          <w:spacing w:val="7"/>
        </w:rPr>
        <w:t> </w:t>
      </w:r>
      <w:r>
        <w:rPr>
          <w:color w:val="231F20"/>
        </w:rPr>
        <w:t>do</w:t>
      </w:r>
      <w:r>
        <w:rPr>
          <w:color w:val="231F20"/>
          <w:spacing w:val="8"/>
        </w:rPr>
        <w:t> </w:t>
      </w:r>
      <w:r>
        <w:rPr>
          <w:color w:val="231F20"/>
        </w:rPr>
        <w:t>dự</w:t>
      </w:r>
      <w:r>
        <w:rPr>
          <w:color w:val="231F20"/>
          <w:spacing w:val="8"/>
        </w:rPr>
        <w:t> </w:t>
      </w:r>
      <w:r>
        <w:rPr>
          <w:color w:val="231F20"/>
        </w:rPr>
        <w:t>của</w:t>
      </w:r>
      <w:r>
        <w:rPr>
          <w:color w:val="231F20"/>
          <w:spacing w:val="8"/>
        </w:rPr>
        <w:t> </w:t>
      </w:r>
      <w:r>
        <w:rPr>
          <w:color w:val="231F20"/>
        </w:rPr>
        <w:t>nghi</w:t>
      </w:r>
      <w:r>
        <w:rPr>
          <w:color w:val="231F20"/>
          <w:spacing w:val="7"/>
        </w:rPr>
        <w:t> </w:t>
      </w:r>
      <w:r>
        <w:rPr>
          <w:color w:val="231F20"/>
        </w:rPr>
        <w:t>cũng</w:t>
      </w:r>
      <w:r>
        <w:rPr>
          <w:color w:val="231F20"/>
          <w:spacing w:val="8"/>
        </w:rPr>
        <w:t> </w:t>
      </w:r>
      <w:r>
        <w:rPr>
          <w:color w:val="231F20"/>
        </w:rPr>
        <w:t>mạnh</w:t>
      </w:r>
      <w:r>
        <w:rPr>
          <w:color w:val="231F20"/>
          <w:spacing w:val="8"/>
        </w:rPr>
        <w:t> </w:t>
      </w:r>
      <w:r>
        <w:rPr>
          <w:color w:val="231F20"/>
        </w:rPr>
        <w:t>mẽ,</w:t>
      </w:r>
      <w:r>
        <w:rPr>
          <w:color w:val="231F20"/>
          <w:spacing w:val="8"/>
        </w:rPr>
        <w:t> </w:t>
      </w:r>
      <w:r>
        <w:rPr>
          <w:color w:val="231F20"/>
        </w:rPr>
        <w:t>nhạy</w:t>
      </w:r>
      <w:r>
        <w:rPr>
          <w:color w:val="231F20"/>
          <w:spacing w:val="7"/>
        </w:rPr>
        <w:t> </w:t>
      </w:r>
      <w:r>
        <w:rPr>
          <w:color w:val="231F20"/>
        </w:rPr>
        <w:t>bén.</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nhiễm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chấp của tham mạnh mẽ, nhạy bén. Hành tướng ghét bỏ của giận dữ mạnh</w:t>
      </w:r>
      <w:r>
        <w:rPr>
          <w:color w:val="231F20"/>
          <w:spacing w:val="-11"/>
        </w:rPr>
        <w:t> </w:t>
      </w:r>
      <w:r>
        <w:rPr>
          <w:color w:val="231F20"/>
        </w:rPr>
        <w:t>mẽ,</w:t>
      </w:r>
      <w:r>
        <w:rPr>
          <w:color w:val="231F20"/>
          <w:spacing w:val="-10"/>
        </w:rPr>
        <w:t> </w:t>
      </w:r>
      <w:r>
        <w:rPr>
          <w:color w:val="231F20"/>
        </w:rPr>
        <w:t>nhạy</w:t>
      </w:r>
      <w:r>
        <w:rPr>
          <w:color w:val="231F20"/>
          <w:spacing w:val="-10"/>
        </w:rPr>
        <w:t> </w:t>
      </w:r>
      <w:r>
        <w:rPr>
          <w:color w:val="231F20"/>
        </w:rPr>
        <w:t>bén.</w:t>
      </w:r>
      <w:r>
        <w:rPr>
          <w:color w:val="231F20"/>
          <w:spacing w:val="-10"/>
        </w:rPr>
        <w:t> </w:t>
      </w:r>
      <w:r>
        <w:rPr>
          <w:color w:val="231F20"/>
        </w:rPr>
        <w:t>Hành</w:t>
      </w:r>
      <w:r>
        <w:rPr>
          <w:color w:val="231F20"/>
          <w:spacing w:val="-11"/>
        </w:rPr>
        <w:t> </w:t>
      </w:r>
      <w:r>
        <w:rPr>
          <w:color w:val="231F20"/>
        </w:rPr>
        <w:t>tướng</w:t>
      </w:r>
      <w:r>
        <w:rPr>
          <w:color w:val="231F20"/>
          <w:spacing w:val="-10"/>
        </w:rPr>
        <w:t> </w:t>
      </w:r>
      <w:r>
        <w:rPr>
          <w:color w:val="231F20"/>
        </w:rPr>
        <w:t>tự</w:t>
      </w:r>
      <w:r>
        <w:rPr>
          <w:color w:val="231F20"/>
          <w:spacing w:val="-10"/>
        </w:rPr>
        <w:t> </w:t>
      </w:r>
      <w:r>
        <w:rPr>
          <w:color w:val="231F20"/>
        </w:rPr>
        <w:t>cao</w:t>
      </w:r>
      <w:r>
        <w:rPr>
          <w:color w:val="231F20"/>
          <w:spacing w:val="-10"/>
        </w:rPr>
        <w:t> </w:t>
      </w:r>
      <w:r>
        <w:rPr>
          <w:color w:val="231F20"/>
        </w:rPr>
        <w:t>của</w:t>
      </w:r>
      <w:r>
        <w:rPr>
          <w:color w:val="231F20"/>
          <w:spacing w:val="-11"/>
        </w:rPr>
        <w:t> </w:t>
      </w:r>
      <w:r>
        <w:rPr>
          <w:color w:val="231F20"/>
        </w:rPr>
        <w:t>mạn</w:t>
      </w:r>
      <w:r>
        <w:rPr>
          <w:color w:val="231F20"/>
          <w:spacing w:val="-10"/>
        </w:rPr>
        <w:t> </w:t>
      </w:r>
      <w:r>
        <w:rPr>
          <w:color w:val="231F20"/>
        </w:rPr>
        <w:t>mạnh</w:t>
      </w:r>
      <w:r>
        <w:rPr>
          <w:color w:val="231F20"/>
          <w:spacing w:val="-10"/>
        </w:rPr>
        <w:t> </w:t>
      </w:r>
      <w:r>
        <w:rPr>
          <w:color w:val="231F20"/>
        </w:rPr>
        <w:t>mẽ,</w:t>
      </w:r>
      <w:r>
        <w:rPr>
          <w:color w:val="231F20"/>
          <w:spacing w:val="-10"/>
        </w:rPr>
        <w:t> </w:t>
      </w:r>
      <w:r>
        <w:rPr>
          <w:color w:val="231F20"/>
        </w:rPr>
        <w:t>nhạy</w:t>
      </w:r>
      <w:r>
        <w:rPr>
          <w:color w:val="231F20"/>
          <w:spacing w:val="-10"/>
        </w:rPr>
        <w:t> </w:t>
      </w:r>
      <w:r>
        <w:rPr>
          <w:color w:val="231F20"/>
        </w:rPr>
        <w:t>bén. Hành tướng không nhận biết rõ của vô minh mạnh mẽ, nhạy bén.</w:t>
      </w:r>
      <w:r>
        <w:rPr>
          <w:color w:val="231F20"/>
          <w:spacing w:val="-24"/>
        </w:rPr>
        <w:t> </w:t>
      </w:r>
      <w:r>
        <w:rPr>
          <w:color w:val="231F20"/>
        </w:rPr>
        <w:t>Vì lý do đó, nên các phiền não đều là tánh của kiến.</w:t>
      </w:r>
    </w:p>
    <w:p>
      <w:pPr>
        <w:pStyle w:val="BodyText"/>
        <w:spacing w:line="273" w:lineRule="auto" w:before="110"/>
        <w:ind w:left="110" w:right="391"/>
      </w:pPr>
      <w:r>
        <w:rPr>
          <w:color w:val="231F20"/>
        </w:rPr>
        <w:t>Hoặc lại có chấp: Tất cả phiền não đều không phải là tánh của kiến. Vì sao? Vì thấu đạt các pháp nên gọi là kiến. Tất cả phiền não ở nơi đối tượng duyên của mình đều không thấu đạt nên không phải là tánh của kiến.</w:t>
      </w:r>
    </w:p>
    <w:p>
      <w:pPr>
        <w:pStyle w:val="BodyText"/>
        <w:spacing w:line="273" w:lineRule="auto" w:before="110"/>
        <w:ind w:left="110" w:right="391"/>
      </w:pPr>
      <w:r>
        <w:rPr>
          <w:color w:val="231F20"/>
        </w:rPr>
        <w:t>Vì</w:t>
      </w:r>
      <w:r>
        <w:rPr>
          <w:color w:val="231F20"/>
          <w:spacing w:val="-6"/>
        </w:rPr>
        <w:t> </w:t>
      </w:r>
      <w:r>
        <w:rPr>
          <w:color w:val="231F20"/>
        </w:rPr>
        <w:t>ngăn</w:t>
      </w:r>
      <w:r>
        <w:rPr>
          <w:color w:val="231F20"/>
          <w:spacing w:val="-5"/>
        </w:rPr>
        <w:t> </w:t>
      </w:r>
      <w:r>
        <w:rPr>
          <w:color w:val="231F20"/>
        </w:rPr>
        <w:t>chận</w:t>
      </w:r>
      <w:r>
        <w:rPr>
          <w:color w:val="231F20"/>
          <w:spacing w:val="-5"/>
        </w:rPr>
        <w:t> </w:t>
      </w:r>
      <w:r>
        <w:rPr>
          <w:color w:val="231F20"/>
        </w:rPr>
        <w:t>các</w:t>
      </w:r>
      <w:r>
        <w:rPr>
          <w:color w:val="231F20"/>
          <w:spacing w:val="-5"/>
        </w:rPr>
        <w:t> </w:t>
      </w:r>
      <w:r>
        <w:rPr>
          <w:color w:val="231F20"/>
        </w:rPr>
        <w:t>ý</w:t>
      </w:r>
      <w:r>
        <w:rPr>
          <w:color w:val="231F20"/>
          <w:spacing w:val="-5"/>
        </w:rPr>
        <w:t> </w:t>
      </w:r>
      <w:r>
        <w:rPr>
          <w:color w:val="231F20"/>
        </w:rPr>
        <w:t>tưởng</w:t>
      </w:r>
      <w:r>
        <w:rPr>
          <w:color w:val="231F20"/>
          <w:spacing w:val="-5"/>
        </w:rPr>
        <w:t> </w:t>
      </w:r>
      <w:r>
        <w:rPr>
          <w:color w:val="231F20"/>
        </w:rPr>
        <w:t>đó,</w:t>
      </w:r>
      <w:r>
        <w:rPr>
          <w:color w:val="231F20"/>
          <w:spacing w:val="-5"/>
        </w:rPr>
        <w:t> </w:t>
      </w:r>
      <w:r>
        <w:rPr>
          <w:color w:val="231F20"/>
        </w:rPr>
        <w:t>nhằm</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các</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có</w:t>
      </w:r>
      <w:r>
        <w:rPr>
          <w:color w:val="231F20"/>
          <w:spacing w:val="-5"/>
        </w:rPr>
        <w:t> </w:t>
      </w:r>
      <w:r>
        <w:rPr>
          <w:color w:val="231F20"/>
        </w:rPr>
        <w:t>thứ là tánh của kiến, có thứ không phải là tánh của kiến, nên tạo ra phần Luận </w:t>
      </w:r>
      <w:r>
        <w:rPr>
          <w:color w:val="231F20"/>
          <w:spacing w:val="-5"/>
        </w:rPr>
        <w:t>này.</w:t>
      </w:r>
    </w:p>
    <w:p>
      <w:pPr>
        <w:pStyle w:val="BodyText"/>
        <w:spacing w:line="273" w:lineRule="auto" w:before="111"/>
        <w:ind w:left="110" w:right="394"/>
      </w:pPr>
      <w:r>
        <w:rPr>
          <w:i/>
          <w:color w:val="231F20"/>
        </w:rPr>
        <w:t>Để</w:t>
      </w:r>
      <w:r>
        <w:rPr>
          <w:i/>
          <w:color w:val="231F20"/>
          <w:spacing w:val="-14"/>
        </w:rPr>
        <w:t> </w:t>
      </w:r>
      <w:r>
        <w:rPr>
          <w:i/>
          <w:color w:val="231F20"/>
          <w:spacing w:val="-3"/>
        </w:rPr>
        <w:t>đáp:</w:t>
      </w:r>
      <w:r>
        <w:rPr>
          <w:i/>
          <w:color w:val="231F20"/>
          <w:spacing w:val="-19"/>
        </w:rPr>
        <w:t> </w:t>
      </w:r>
      <w:r>
        <w:rPr>
          <w:color w:val="231F20"/>
          <w:spacing w:val="-5"/>
        </w:rPr>
        <w:t>Trong</w:t>
      </w:r>
      <w:r>
        <w:rPr>
          <w:color w:val="231F20"/>
          <w:spacing w:val="-13"/>
        </w:rPr>
        <w:t> </w:t>
      </w:r>
      <w:r>
        <w:rPr>
          <w:color w:val="231F20"/>
        </w:rPr>
        <w:t>ba</w:t>
      </w:r>
      <w:r>
        <w:rPr>
          <w:color w:val="231F20"/>
          <w:spacing w:val="-14"/>
        </w:rPr>
        <w:t> </w:t>
      </w:r>
      <w:r>
        <w:rPr>
          <w:color w:val="231F20"/>
          <w:spacing w:val="-3"/>
        </w:rPr>
        <w:t>kiết,</w:t>
      </w:r>
      <w:r>
        <w:rPr>
          <w:color w:val="231F20"/>
          <w:spacing w:val="-13"/>
        </w:rPr>
        <w:t> </w:t>
      </w:r>
      <w:r>
        <w:rPr>
          <w:color w:val="231F20"/>
        </w:rPr>
        <w:t>hai</w:t>
      </w:r>
      <w:r>
        <w:rPr>
          <w:color w:val="231F20"/>
          <w:spacing w:val="-14"/>
        </w:rPr>
        <w:t> </w:t>
      </w:r>
      <w:r>
        <w:rPr>
          <w:color w:val="231F20"/>
        </w:rPr>
        <w:t>là</w:t>
      </w:r>
      <w:r>
        <w:rPr>
          <w:color w:val="231F20"/>
          <w:spacing w:val="-13"/>
        </w:rPr>
        <w:t> </w:t>
      </w:r>
      <w:r>
        <w:rPr>
          <w:color w:val="231F20"/>
          <w:spacing w:val="-3"/>
        </w:rPr>
        <w:t>kiến,</w:t>
      </w:r>
      <w:r>
        <w:rPr>
          <w:color w:val="231F20"/>
          <w:spacing w:val="-14"/>
        </w:rPr>
        <w:t> </w:t>
      </w:r>
      <w:r>
        <w:rPr>
          <w:color w:val="231F20"/>
        </w:rPr>
        <w:t>một</w:t>
      </w:r>
      <w:r>
        <w:rPr>
          <w:color w:val="231F20"/>
          <w:spacing w:val="-13"/>
        </w:rPr>
        <w:t> </w:t>
      </w:r>
      <w:r>
        <w:rPr>
          <w:color w:val="231F20"/>
          <w:spacing w:val="-3"/>
        </w:rPr>
        <w:t>không</w:t>
      </w:r>
      <w:r>
        <w:rPr>
          <w:color w:val="231F20"/>
          <w:spacing w:val="-14"/>
        </w:rPr>
        <w:t> </w:t>
      </w:r>
      <w:r>
        <w:rPr>
          <w:color w:val="231F20"/>
          <w:spacing w:val="-3"/>
        </w:rPr>
        <w:t>phải</w:t>
      </w:r>
      <w:r>
        <w:rPr>
          <w:color w:val="231F20"/>
          <w:spacing w:val="-14"/>
        </w:rPr>
        <w:t> </w:t>
      </w:r>
      <w:r>
        <w:rPr>
          <w:color w:val="231F20"/>
        </w:rPr>
        <w:t>là</w:t>
      </w:r>
      <w:r>
        <w:rPr>
          <w:color w:val="231F20"/>
          <w:spacing w:val="-13"/>
        </w:rPr>
        <w:t> </w:t>
      </w:r>
      <w:r>
        <w:rPr>
          <w:color w:val="231F20"/>
          <w:spacing w:val="-3"/>
        </w:rPr>
        <w:t>kiến.</w:t>
      </w:r>
      <w:r>
        <w:rPr>
          <w:color w:val="231F20"/>
          <w:spacing w:val="-14"/>
        </w:rPr>
        <w:t> </w:t>
      </w:r>
      <w:r>
        <w:rPr>
          <w:color w:val="231F20"/>
        </w:rPr>
        <w:t>Hai</w:t>
      </w:r>
      <w:r>
        <w:rPr>
          <w:color w:val="231F20"/>
          <w:spacing w:val="-13"/>
        </w:rPr>
        <w:t> </w:t>
      </w:r>
      <w:r>
        <w:rPr>
          <w:color w:val="231F20"/>
          <w:spacing w:val="-3"/>
        </w:rPr>
        <w:t>là kiến</w:t>
      </w:r>
      <w:r>
        <w:rPr>
          <w:color w:val="231F20"/>
          <w:spacing w:val="-7"/>
        </w:rPr>
        <w:t> </w:t>
      </w:r>
      <w:r>
        <w:rPr>
          <w:color w:val="231F20"/>
        </w:rPr>
        <w:t>là</w:t>
      </w:r>
      <w:r>
        <w:rPr>
          <w:color w:val="231F20"/>
          <w:spacing w:val="-6"/>
        </w:rPr>
        <w:t> </w:t>
      </w:r>
      <w:r>
        <w:rPr>
          <w:color w:val="231F20"/>
        </w:rPr>
        <w:t>hữu</w:t>
      </w:r>
      <w:r>
        <w:rPr>
          <w:color w:val="231F20"/>
          <w:spacing w:val="-7"/>
        </w:rPr>
        <w:t> </w:t>
      </w:r>
      <w:r>
        <w:rPr>
          <w:color w:val="231F20"/>
          <w:spacing w:val="-3"/>
        </w:rPr>
        <w:t>thân</w:t>
      </w:r>
      <w:r>
        <w:rPr>
          <w:color w:val="231F20"/>
          <w:spacing w:val="-7"/>
        </w:rPr>
        <w:t> </w:t>
      </w:r>
      <w:r>
        <w:rPr>
          <w:color w:val="231F20"/>
          <w:spacing w:val="-3"/>
        </w:rPr>
        <w:t>kiến</w:t>
      </w:r>
      <w:r>
        <w:rPr>
          <w:color w:val="231F20"/>
          <w:spacing w:val="-6"/>
        </w:rPr>
        <w:t> </w:t>
      </w:r>
      <w:r>
        <w:rPr>
          <w:color w:val="231F20"/>
        </w:rPr>
        <w:t>và</w:t>
      </w:r>
      <w:r>
        <w:rPr>
          <w:color w:val="231F20"/>
          <w:spacing w:val="-7"/>
        </w:rPr>
        <w:t> </w:t>
      </w:r>
      <w:r>
        <w:rPr>
          <w:color w:val="231F20"/>
          <w:spacing w:val="-3"/>
        </w:rPr>
        <w:t>giới</w:t>
      </w:r>
      <w:r>
        <w:rPr>
          <w:color w:val="231F20"/>
          <w:spacing w:val="-6"/>
        </w:rPr>
        <w:t> </w:t>
      </w:r>
      <w:r>
        <w:rPr>
          <w:color w:val="231F20"/>
        </w:rPr>
        <w:t>cấm</w:t>
      </w:r>
      <w:r>
        <w:rPr>
          <w:color w:val="231F20"/>
          <w:spacing w:val="-7"/>
        </w:rPr>
        <w:t> </w:t>
      </w:r>
      <w:r>
        <w:rPr>
          <w:color w:val="231F20"/>
          <w:spacing w:val="-3"/>
        </w:rPr>
        <w:t>thủ.</w:t>
      </w:r>
      <w:r>
        <w:rPr>
          <w:color w:val="231F20"/>
          <w:spacing w:val="-6"/>
        </w:rPr>
        <w:t> </w:t>
      </w:r>
      <w:r>
        <w:rPr>
          <w:color w:val="231F20"/>
        </w:rPr>
        <w:t>Một</w:t>
      </w:r>
      <w:r>
        <w:rPr>
          <w:color w:val="231F20"/>
          <w:spacing w:val="-6"/>
        </w:rPr>
        <w:t> </w:t>
      </w:r>
      <w:r>
        <w:rPr>
          <w:color w:val="231F20"/>
          <w:spacing w:val="-3"/>
        </w:rPr>
        <w:t>không</w:t>
      </w:r>
      <w:r>
        <w:rPr>
          <w:color w:val="231F20"/>
          <w:spacing w:val="-7"/>
        </w:rPr>
        <w:t> </w:t>
      </w:r>
      <w:r>
        <w:rPr>
          <w:color w:val="231F20"/>
          <w:spacing w:val="-3"/>
        </w:rPr>
        <w:t>phải</w:t>
      </w:r>
      <w:r>
        <w:rPr>
          <w:color w:val="231F20"/>
          <w:spacing w:val="-6"/>
        </w:rPr>
        <w:t> </w:t>
      </w:r>
      <w:r>
        <w:rPr>
          <w:color w:val="231F20"/>
        </w:rPr>
        <w:t>là</w:t>
      </w:r>
      <w:r>
        <w:rPr>
          <w:color w:val="231F20"/>
          <w:spacing w:val="-8"/>
        </w:rPr>
        <w:t> </w:t>
      </w:r>
      <w:r>
        <w:rPr>
          <w:color w:val="231F20"/>
          <w:spacing w:val="-3"/>
        </w:rPr>
        <w:t>kiến</w:t>
      </w:r>
      <w:r>
        <w:rPr>
          <w:color w:val="231F20"/>
          <w:spacing w:val="-6"/>
        </w:rPr>
        <w:t> </w:t>
      </w:r>
      <w:r>
        <w:rPr>
          <w:color w:val="231F20"/>
        </w:rPr>
        <w:t>là</w:t>
      </w:r>
      <w:r>
        <w:rPr>
          <w:color w:val="231F20"/>
          <w:spacing w:val="-6"/>
        </w:rPr>
        <w:t> </w:t>
      </w:r>
      <w:r>
        <w:rPr>
          <w:color w:val="231F20"/>
          <w:spacing w:val="-3"/>
        </w:rPr>
        <w:t>nghi.</w:t>
      </w:r>
    </w:p>
    <w:p>
      <w:pPr>
        <w:pStyle w:val="BodyText"/>
        <w:spacing w:line="273" w:lineRule="auto" w:before="112"/>
        <w:ind w:left="110" w:right="391"/>
      </w:pPr>
      <w:r>
        <w:rPr>
          <w:color w:val="231F20"/>
        </w:rPr>
        <w:t>Phần còn lại nói rộng như nơi Bản luận. Giải thích rộng về nghĩa của kiến, như trước đã nói nơi xứ năm kiến.</w:t>
      </w:r>
    </w:p>
    <w:p>
      <w:pPr>
        <w:pStyle w:val="BodyText"/>
        <w:spacing w:before="111"/>
        <w:ind w:left="216" w:right="497" w:firstLine="0"/>
        <w:jc w:val="center"/>
      </w:pPr>
      <w:r>
        <w:rPr>
          <w:color w:val="231F20"/>
        </w:rPr>
        <w:t>***</w:t>
      </w:r>
    </w:p>
    <w:p>
      <w:pPr>
        <w:pStyle w:val="Heading3"/>
        <w:spacing w:line="273" w:lineRule="auto" w:before="240"/>
        <w:ind w:right="390"/>
      </w:pPr>
      <w:r>
        <w:rPr>
          <w:i/>
          <w:color w:val="231F20"/>
        </w:rPr>
        <w:t>* Ba kiết cho đến chín mươi tám tùy miên: Bao nhiêu thứ có </w:t>
      </w:r>
      <w:r>
        <w:rPr>
          <w:color w:val="231F20"/>
        </w:rPr>
        <w:t>tầm</w:t>
      </w:r>
      <w:r>
        <w:rPr>
          <w:color w:val="231F20"/>
          <w:spacing w:val="-13"/>
        </w:rPr>
        <w:t> </w:t>
      </w:r>
      <w:r>
        <w:rPr>
          <w:color w:val="231F20"/>
        </w:rPr>
        <w:t>có</w:t>
      </w:r>
      <w:r>
        <w:rPr>
          <w:color w:val="231F20"/>
          <w:spacing w:val="-13"/>
        </w:rPr>
        <w:t> </w:t>
      </w:r>
      <w:r>
        <w:rPr>
          <w:color w:val="231F20"/>
        </w:rPr>
        <w:t>tứ,</w:t>
      </w:r>
      <w:r>
        <w:rPr>
          <w:color w:val="231F20"/>
          <w:spacing w:val="-12"/>
        </w:rPr>
        <w:t> </w:t>
      </w:r>
      <w:r>
        <w:rPr>
          <w:color w:val="231F20"/>
        </w:rPr>
        <w:t>bao</w:t>
      </w:r>
      <w:r>
        <w:rPr>
          <w:color w:val="231F20"/>
          <w:spacing w:val="-13"/>
        </w:rPr>
        <w:t> </w:t>
      </w:r>
      <w:r>
        <w:rPr>
          <w:color w:val="231F20"/>
        </w:rPr>
        <w:t>nhiêu</w:t>
      </w:r>
      <w:r>
        <w:rPr>
          <w:color w:val="231F20"/>
          <w:spacing w:val="-13"/>
        </w:rPr>
        <w:t> </w:t>
      </w:r>
      <w:r>
        <w:rPr>
          <w:color w:val="231F20"/>
        </w:rPr>
        <w:t>thứ</w:t>
      </w:r>
      <w:r>
        <w:rPr>
          <w:color w:val="231F20"/>
          <w:spacing w:val="-13"/>
        </w:rPr>
        <w:t> </w:t>
      </w:r>
      <w:r>
        <w:rPr>
          <w:color w:val="231F20"/>
        </w:rPr>
        <w:t>không</w:t>
      </w:r>
      <w:r>
        <w:rPr>
          <w:color w:val="231F20"/>
          <w:spacing w:val="-12"/>
        </w:rPr>
        <w:t> </w:t>
      </w:r>
      <w:r>
        <w:rPr>
          <w:color w:val="231F20"/>
        </w:rPr>
        <w:t>tầm</w:t>
      </w:r>
      <w:r>
        <w:rPr>
          <w:color w:val="231F20"/>
          <w:spacing w:val="-13"/>
        </w:rPr>
        <w:t> </w:t>
      </w:r>
      <w:r>
        <w:rPr>
          <w:color w:val="231F20"/>
        </w:rPr>
        <w:t>chỉ</w:t>
      </w:r>
      <w:r>
        <w:rPr>
          <w:color w:val="231F20"/>
          <w:spacing w:val="-12"/>
        </w:rPr>
        <w:t> </w:t>
      </w:r>
      <w:r>
        <w:rPr>
          <w:color w:val="231F20"/>
        </w:rPr>
        <w:t>có</w:t>
      </w:r>
      <w:r>
        <w:rPr>
          <w:color w:val="231F20"/>
          <w:spacing w:val="-13"/>
        </w:rPr>
        <w:t> </w:t>
      </w:r>
      <w:r>
        <w:rPr>
          <w:color w:val="231F20"/>
        </w:rPr>
        <w:t>tứ,</w:t>
      </w:r>
      <w:r>
        <w:rPr>
          <w:color w:val="231F20"/>
          <w:spacing w:val="-13"/>
        </w:rPr>
        <w:t> </w:t>
      </w:r>
      <w:r>
        <w:rPr>
          <w:color w:val="231F20"/>
        </w:rPr>
        <w:t>bao</w:t>
      </w:r>
      <w:r>
        <w:rPr>
          <w:color w:val="231F20"/>
          <w:spacing w:val="-12"/>
        </w:rPr>
        <w:t> </w:t>
      </w:r>
      <w:r>
        <w:rPr>
          <w:color w:val="231F20"/>
        </w:rPr>
        <w:t>nhiêu</w:t>
      </w:r>
      <w:r>
        <w:rPr>
          <w:color w:val="231F20"/>
          <w:spacing w:val="-14"/>
        </w:rPr>
        <w:t> </w:t>
      </w:r>
      <w:r>
        <w:rPr>
          <w:color w:val="231F20"/>
        </w:rPr>
        <w:t>thứ</w:t>
      </w:r>
      <w:r>
        <w:rPr>
          <w:color w:val="231F20"/>
          <w:spacing w:val="-12"/>
        </w:rPr>
        <w:t> </w:t>
      </w:r>
      <w:r>
        <w:rPr>
          <w:color w:val="231F20"/>
        </w:rPr>
        <w:t>không tầm không tứ?</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left="110" w:right="389"/>
      </w:pPr>
      <w:r>
        <w:rPr>
          <w:i/>
          <w:color w:val="231F20"/>
        </w:rPr>
        <w:t>Đáp: </w:t>
      </w:r>
      <w:r>
        <w:rPr>
          <w:color w:val="231F20"/>
        </w:rPr>
        <w:t>Là để ngăn chận tông chỉ của người khác cùng chỉ rõ lý chánh.</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như</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chấp:</w:t>
      </w:r>
      <w:r>
        <w:rPr>
          <w:color w:val="231F20"/>
          <w:spacing w:val="-15"/>
        </w:rPr>
        <w:t> </w:t>
      </w:r>
      <w:r>
        <w:rPr>
          <w:color w:val="231F20"/>
        </w:rPr>
        <w:t>Từ</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xứ</w:t>
      </w:r>
      <w:r>
        <w:rPr>
          <w:color w:val="231F20"/>
          <w:spacing w:val="-11"/>
        </w:rPr>
        <w:t> </w:t>
      </w:r>
      <w:r>
        <w:rPr>
          <w:color w:val="231F20"/>
        </w:rPr>
        <w:t>Hữu</w:t>
      </w:r>
      <w:r>
        <w:rPr>
          <w:color w:val="231F20"/>
          <w:spacing w:val="-12"/>
        </w:rPr>
        <w:t> </w:t>
      </w:r>
      <w:r>
        <w:rPr>
          <w:color w:val="231F20"/>
        </w:rPr>
        <w:t>đảnh đều có tầm, tứ, như Phái Thí Dụ. Vì sao học phái đó khởi lối chấp này?</w:t>
      </w:r>
      <w:r>
        <w:rPr>
          <w:color w:val="231F20"/>
          <w:spacing w:val="-9"/>
        </w:rPr>
        <w:t> </w:t>
      </w:r>
      <w:r>
        <w:rPr>
          <w:color w:val="231F20"/>
        </w:rPr>
        <w:t>Vì</w:t>
      </w:r>
      <w:r>
        <w:rPr>
          <w:color w:val="231F20"/>
          <w:spacing w:val="-5"/>
        </w:rPr>
        <w:t> </w:t>
      </w:r>
      <w:r>
        <w:rPr>
          <w:color w:val="231F20"/>
        </w:rPr>
        <w:t>họ</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Khế</w:t>
      </w:r>
      <w:r>
        <w:rPr>
          <w:color w:val="231F20"/>
          <w:spacing w:val="-4"/>
        </w:rPr>
        <w:t> </w:t>
      </w:r>
      <w:r>
        <w:rPr>
          <w:color w:val="231F20"/>
        </w:rPr>
        <w:t>kinh,</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Khế</w:t>
      </w:r>
      <w:r>
        <w:rPr>
          <w:color w:val="231F20"/>
          <w:spacing w:val="-4"/>
        </w:rPr>
        <w:t> </w:t>
      </w:r>
      <w:r>
        <w:rPr>
          <w:color w:val="231F20"/>
        </w:rPr>
        <w:t>kinh</w:t>
      </w:r>
      <w:r>
        <w:rPr>
          <w:color w:val="231F20"/>
          <w:spacing w:val="-4"/>
        </w:rPr>
        <w:t> </w:t>
      </w:r>
      <w:r>
        <w:rPr>
          <w:color w:val="231F20"/>
        </w:rPr>
        <w:t>nói:</w:t>
      </w:r>
      <w:r>
        <w:rPr>
          <w:color w:val="231F20"/>
          <w:spacing w:val="-9"/>
        </w:rPr>
        <w:t> </w:t>
      </w:r>
      <w:r>
        <w:rPr>
          <w:color w:val="231F20"/>
        </w:rPr>
        <w:t>Tánh</w:t>
      </w:r>
      <w:r>
        <w:rPr>
          <w:color w:val="231F20"/>
          <w:spacing w:val="-4"/>
        </w:rPr>
        <w:t> </w:t>
      </w:r>
      <w:r>
        <w:rPr>
          <w:color w:val="231F20"/>
        </w:rPr>
        <w:t>thô</w:t>
      </w:r>
      <w:r>
        <w:rPr>
          <w:color w:val="231F20"/>
          <w:spacing w:val="-5"/>
        </w:rPr>
        <w:t> </w:t>
      </w:r>
      <w:r>
        <w:rPr>
          <w:color w:val="231F20"/>
        </w:rPr>
        <w:t>trọng của</w:t>
      </w:r>
      <w:r>
        <w:rPr>
          <w:color w:val="231F20"/>
          <w:spacing w:val="-18"/>
        </w:rPr>
        <w:t> </w:t>
      </w:r>
      <w:r>
        <w:rPr>
          <w:color w:val="231F20"/>
        </w:rPr>
        <w:t>tâm</w:t>
      </w:r>
      <w:r>
        <w:rPr>
          <w:color w:val="231F20"/>
          <w:spacing w:val="-18"/>
        </w:rPr>
        <w:t> </w:t>
      </w:r>
      <w:r>
        <w:rPr>
          <w:color w:val="231F20"/>
        </w:rPr>
        <w:t>gọi</w:t>
      </w:r>
      <w:r>
        <w:rPr>
          <w:color w:val="231F20"/>
          <w:spacing w:val="-17"/>
        </w:rPr>
        <w:t> </w:t>
      </w:r>
      <w:r>
        <w:rPr>
          <w:color w:val="231F20"/>
        </w:rPr>
        <w:t>là</w:t>
      </w:r>
      <w:r>
        <w:rPr>
          <w:color w:val="231F20"/>
          <w:spacing w:val="-18"/>
        </w:rPr>
        <w:t> </w:t>
      </w:r>
      <w:r>
        <w:rPr>
          <w:color w:val="231F20"/>
        </w:rPr>
        <w:t>tầm.</w:t>
      </w:r>
      <w:r>
        <w:rPr>
          <w:color w:val="231F20"/>
          <w:spacing w:val="-22"/>
        </w:rPr>
        <w:t> </w:t>
      </w:r>
      <w:r>
        <w:rPr>
          <w:color w:val="231F20"/>
        </w:rPr>
        <w:t>Tánh</w:t>
      </w:r>
      <w:r>
        <w:rPr>
          <w:color w:val="231F20"/>
          <w:spacing w:val="-18"/>
        </w:rPr>
        <w:t> </w:t>
      </w:r>
      <w:r>
        <w:rPr>
          <w:color w:val="231F20"/>
        </w:rPr>
        <w:t>vi</w:t>
      </w:r>
      <w:r>
        <w:rPr>
          <w:color w:val="231F20"/>
          <w:spacing w:val="-18"/>
        </w:rPr>
        <w:t> </w:t>
      </w:r>
      <w:r>
        <w:rPr>
          <w:color w:val="231F20"/>
        </w:rPr>
        <w:t>tế</w:t>
      </w:r>
      <w:r>
        <w:rPr>
          <w:color w:val="231F20"/>
          <w:spacing w:val="-17"/>
        </w:rPr>
        <w:t> </w:t>
      </w:r>
      <w:r>
        <w:rPr>
          <w:color w:val="231F20"/>
        </w:rPr>
        <w:t>của</w:t>
      </w:r>
      <w:r>
        <w:rPr>
          <w:color w:val="231F20"/>
          <w:spacing w:val="-18"/>
        </w:rPr>
        <w:t> </w:t>
      </w:r>
      <w:r>
        <w:rPr>
          <w:color w:val="231F20"/>
        </w:rPr>
        <w:t>tâm</w:t>
      </w:r>
      <w:r>
        <w:rPr>
          <w:color w:val="231F20"/>
          <w:spacing w:val="-18"/>
        </w:rPr>
        <w:t> </w:t>
      </w:r>
      <w:r>
        <w:rPr>
          <w:color w:val="231F20"/>
        </w:rPr>
        <w:t>gọi</w:t>
      </w:r>
      <w:r>
        <w:rPr>
          <w:color w:val="231F20"/>
          <w:spacing w:val="-17"/>
        </w:rPr>
        <w:t> </w:t>
      </w:r>
      <w:r>
        <w:rPr>
          <w:color w:val="231F20"/>
        </w:rPr>
        <w:t>là</w:t>
      </w:r>
      <w:r>
        <w:rPr>
          <w:color w:val="231F20"/>
          <w:spacing w:val="-18"/>
        </w:rPr>
        <w:t> </w:t>
      </w:r>
      <w:r>
        <w:rPr>
          <w:color w:val="231F20"/>
        </w:rPr>
        <w:t>tứ.</w:t>
      </w:r>
      <w:r>
        <w:rPr>
          <w:color w:val="231F20"/>
          <w:spacing w:val="-22"/>
        </w:rPr>
        <w:t> </w:t>
      </w:r>
      <w:r>
        <w:rPr>
          <w:color w:val="231F20"/>
        </w:rPr>
        <w:t>Tánh</w:t>
      </w:r>
      <w:r>
        <w:rPr>
          <w:color w:val="231F20"/>
          <w:spacing w:val="-18"/>
        </w:rPr>
        <w:t> </w:t>
      </w:r>
      <w:r>
        <w:rPr>
          <w:color w:val="231F20"/>
        </w:rPr>
        <w:t>thô,</w:t>
      </w:r>
      <w:r>
        <w:rPr>
          <w:color w:val="231F20"/>
          <w:spacing w:val="-17"/>
        </w:rPr>
        <w:t> </w:t>
      </w:r>
      <w:r>
        <w:rPr>
          <w:color w:val="231F20"/>
        </w:rPr>
        <w:t>tế</w:t>
      </w:r>
      <w:r>
        <w:rPr>
          <w:color w:val="231F20"/>
          <w:spacing w:val="-18"/>
        </w:rPr>
        <w:t> </w:t>
      </w:r>
      <w:r>
        <w:rPr>
          <w:color w:val="231F20"/>
        </w:rPr>
        <w:t>từ</w:t>
      </w:r>
      <w:r>
        <w:rPr>
          <w:color w:val="231F20"/>
          <w:spacing w:val="-18"/>
        </w:rPr>
        <w:t> </w:t>
      </w:r>
      <w:r>
        <w:rPr>
          <w:color w:val="231F20"/>
        </w:rPr>
        <w:t>cõi</w:t>
      </w:r>
      <w:r>
        <w:rPr>
          <w:color w:val="231F20"/>
          <w:spacing w:val="-17"/>
        </w:rPr>
        <w:t> </w:t>
      </w:r>
      <w:r>
        <w:rPr>
          <w:color w:val="231F20"/>
          <w:spacing w:val="-2"/>
        </w:rPr>
        <w:t>dục </w:t>
      </w:r>
      <w:r>
        <w:rPr>
          <w:color w:val="231F20"/>
        </w:rPr>
        <w:t>cho</w:t>
      </w:r>
      <w:r>
        <w:rPr>
          <w:color w:val="231F20"/>
          <w:spacing w:val="-7"/>
        </w:rPr>
        <w:t> </w:t>
      </w:r>
      <w:r>
        <w:rPr>
          <w:color w:val="231F20"/>
        </w:rPr>
        <w:t>đến</w:t>
      </w:r>
      <w:r>
        <w:rPr>
          <w:color w:val="231F20"/>
          <w:spacing w:val="-6"/>
        </w:rPr>
        <w:t> </w:t>
      </w:r>
      <w:r>
        <w:rPr>
          <w:color w:val="231F20"/>
        </w:rPr>
        <w:t>xứ</w:t>
      </w:r>
      <w:r>
        <w:rPr>
          <w:color w:val="231F20"/>
          <w:spacing w:val="-7"/>
        </w:rPr>
        <w:t> </w:t>
      </w:r>
      <w:r>
        <w:rPr>
          <w:color w:val="231F20"/>
        </w:rPr>
        <w:t>Hữu</w:t>
      </w:r>
      <w:r>
        <w:rPr>
          <w:color w:val="231F20"/>
          <w:spacing w:val="-6"/>
        </w:rPr>
        <w:t> </w:t>
      </w:r>
      <w:r>
        <w:rPr>
          <w:color w:val="231F20"/>
        </w:rPr>
        <w:t>đảnh</w:t>
      </w:r>
      <w:r>
        <w:rPr>
          <w:color w:val="231F20"/>
          <w:spacing w:val="-6"/>
        </w:rPr>
        <w:t> </w:t>
      </w:r>
      <w:r>
        <w:rPr>
          <w:color w:val="231F20"/>
        </w:rPr>
        <w:t>đều</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đạt,</w:t>
      </w:r>
      <w:r>
        <w:rPr>
          <w:color w:val="231F20"/>
          <w:spacing w:val="-7"/>
        </w:rPr>
        <w:t> </w:t>
      </w:r>
      <w:r>
        <w:rPr>
          <w:color w:val="231F20"/>
        </w:rPr>
        <w:t>nên</w:t>
      </w:r>
      <w:r>
        <w:rPr>
          <w:color w:val="231F20"/>
          <w:spacing w:val="-6"/>
        </w:rPr>
        <w:t> </w:t>
      </w:r>
      <w:r>
        <w:rPr>
          <w:color w:val="231F20"/>
        </w:rPr>
        <w:t>biết</w:t>
      </w:r>
      <w:r>
        <w:rPr>
          <w:color w:val="231F20"/>
          <w:spacing w:val="-6"/>
        </w:rPr>
        <w:t> </w:t>
      </w:r>
      <w:r>
        <w:rPr>
          <w:color w:val="231F20"/>
        </w:rPr>
        <w:t>ba</w:t>
      </w:r>
      <w:r>
        <w:rPr>
          <w:color w:val="231F20"/>
          <w:spacing w:val="-7"/>
        </w:rPr>
        <w:t> </w:t>
      </w:r>
      <w:r>
        <w:rPr>
          <w:color w:val="231F20"/>
        </w:rPr>
        <w:t>cõi</w:t>
      </w:r>
      <w:r>
        <w:rPr>
          <w:color w:val="231F20"/>
          <w:spacing w:val="-6"/>
        </w:rPr>
        <w:t> </w:t>
      </w:r>
      <w:r>
        <w:rPr>
          <w:color w:val="231F20"/>
        </w:rPr>
        <w:t>đều</w:t>
      </w:r>
      <w:r>
        <w:rPr>
          <w:color w:val="231F20"/>
          <w:spacing w:val="-6"/>
        </w:rPr>
        <w:t> </w:t>
      </w:r>
      <w:r>
        <w:rPr>
          <w:color w:val="231F20"/>
        </w:rPr>
        <w:t>có</w:t>
      </w:r>
      <w:r>
        <w:rPr>
          <w:color w:val="231F20"/>
          <w:spacing w:val="-7"/>
        </w:rPr>
        <w:t> </w:t>
      </w:r>
      <w:r>
        <w:rPr>
          <w:color w:val="231F20"/>
        </w:rPr>
        <w:t>tầm,</w:t>
      </w:r>
      <w:r>
        <w:rPr>
          <w:color w:val="231F20"/>
          <w:spacing w:val="-6"/>
        </w:rPr>
        <w:t> </w:t>
      </w:r>
      <w:r>
        <w:rPr>
          <w:color w:val="231F20"/>
          <w:spacing w:val="-2"/>
        </w:rPr>
        <w:t>tứ.</w:t>
      </w:r>
    </w:p>
    <w:p>
      <w:pPr>
        <w:pStyle w:val="BodyText"/>
        <w:spacing w:line="273" w:lineRule="auto" w:before="108"/>
        <w:ind w:left="110" w:right="391"/>
      </w:pPr>
      <w:r>
        <w:rPr>
          <w:color w:val="231F20"/>
        </w:rPr>
        <w:t>Đại đức nói: Chỗ nêu bày của các Sư Đối Pháp là phi lý. Vì sao? Vì tánh thô, tế của tâm nơi ba cõi đều có. Khế kinh nói đây tức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là tầm, tứ. Nhưng nói tầm, tứ chỉ có nơi hai địa là cõi dục và trời Phạm thế, vì vậy các Sư của Đối Pháp đã nói là phi lý, cũng gọi là thuyết ác, thọ trì ác, không được gọi là thuyết thiện, thọ trì thiện.</w:t>
      </w:r>
    </w:p>
    <w:p>
      <w:pPr>
        <w:pStyle w:val="BodyText"/>
        <w:spacing w:line="273" w:lineRule="auto" w:before="111"/>
        <w:ind w:right="106"/>
      </w:pPr>
      <w:r>
        <w:rPr>
          <w:color w:val="231F20"/>
        </w:rPr>
        <w:t>Các Luận sư A-tỳ-đạt-ma nói: Chúng tôi đã nói và đã thọ trì là thiện, không phải là ác. Vì sao? Vì nêu đặt sự thô, tế có nhiều thứ. Nghĩa là có chỗ nói: Triền là thô, tùy miên là tế. Tầm tứ trong Luận này nói không phải là thô, không phải là tế. Hai thứ này không phải là triền, không phải là tùy miên.</w:t>
      </w:r>
    </w:p>
    <w:p>
      <w:pPr>
        <w:pStyle w:val="BodyText"/>
        <w:spacing w:line="273" w:lineRule="auto" w:before="109"/>
        <w:ind w:right="107"/>
      </w:pPr>
      <w:r>
        <w:rPr>
          <w:color w:val="231F20"/>
        </w:rPr>
        <w:t>Hoặc</w:t>
      </w:r>
      <w:r>
        <w:rPr>
          <w:color w:val="231F20"/>
          <w:spacing w:val="-14"/>
        </w:rPr>
        <w:t> </w:t>
      </w:r>
      <w:r>
        <w:rPr>
          <w:color w:val="231F20"/>
        </w:rPr>
        <w:t>có</w:t>
      </w:r>
      <w:r>
        <w:rPr>
          <w:color w:val="231F20"/>
          <w:spacing w:val="-12"/>
        </w:rPr>
        <w:t> </w:t>
      </w:r>
      <w:r>
        <w:rPr>
          <w:color w:val="231F20"/>
        </w:rPr>
        <w:t>chỗ</w:t>
      </w:r>
      <w:r>
        <w:rPr>
          <w:color w:val="231F20"/>
          <w:spacing w:val="-12"/>
        </w:rPr>
        <w:t> </w:t>
      </w:r>
      <w:r>
        <w:rPr>
          <w:color w:val="231F20"/>
        </w:rPr>
        <w:t>nói:</w:t>
      </w:r>
      <w:r>
        <w:rPr>
          <w:color w:val="231F20"/>
          <w:spacing w:val="-14"/>
        </w:rPr>
        <w:t> </w:t>
      </w:r>
      <w:r>
        <w:rPr>
          <w:color w:val="231F20"/>
        </w:rPr>
        <w:t>Sắc</w:t>
      </w:r>
      <w:r>
        <w:rPr>
          <w:color w:val="231F20"/>
          <w:spacing w:val="-13"/>
        </w:rPr>
        <w:t> </w:t>
      </w:r>
      <w:r>
        <w:rPr>
          <w:color w:val="231F20"/>
        </w:rPr>
        <w:t>uẩn</w:t>
      </w:r>
      <w:r>
        <w:rPr>
          <w:color w:val="231F20"/>
          <w:spacing w:val="-12"/>
        </w:rPr>
        <w:t> </w:t>
      </w:r>
      <w:r>
        <w:rPr>
          <w:color w:val="231F20"/>
        </w:rPr>
        <w:t>là</w:t>
      </w:r>
      <w:r>
        <w:rPr>
          <w:color w:val="231F20"/>
          <w:spacing w:val="-13"/>
        </w:rPr>
        <w:t> </w:t>
      </w:r>
      <w:r>
        <w:rPr>
          <w:color w:val="231F20"/>
        </w:rPr>
        <w:t>thô,</w:t>
      </w:r>
      <w:r>
        <w:rPr>
          <w:color w:val="231F20"/>
          <w:spacing w:val="-12"/>
        </w:rPr>
        <w:t> </w:t>
      </w:r>
      <w:r>
        <w:rPr>
          <w:color w:val="231F20"/>
        </w:rPr>
        <w:t>bốn</w:t>
      </w:r>
      <w:r>
        <w:rPr>
          <w:color w:val="231F20"/>
          <w:spacing w:val="-12"/>
        </w:rPr>
        <w:t> </w:t>
      </w:r>
      <w:r>
        <w:rPr>
          <w:color w:val="231F20"/>
        </w:rPr>
        <w:t>uẩn</w:t>
      </w:r>
      <w:r>
        <w:rPr>
          <w:color w:val="231F20"/>
          <w:spacing w:val="-14"/>
        </w:rPr>
        <w:t> </w:t>
      </w:r>
      <w:r>
        <w:rPr>
          <w:color w:val="231F20"/>
        </w:rPr>
        <w:t>là</w:t>
      </w:r>
      <w:r>
        <w:rPr>
          <w:color w:val="231F20"/>
          <w:spacing w:val="-12"/>
        </w:rPr>
        <w:t> </w:t>
      </w:r>
      <w:r>
        <w:rPr>
          <w:color w:val="231F20"/>
        </w:rPr>
        <w:t>tế.</w:t>
      </w:r>
      <w:r>
        <w:rPr>
          <w:color w:val="231F20"/>
          <w:spacing w:val="-17"/>
        </w:rPr>
        <w:t> </w:t>
      </w:r>
      <w:r>
        <w:rPr>
          <w:color w:val="231F20"/>
        </w:rPr>
        <w:t>Tầm</w:t>
      </w:r>
      <w:r>
        <w:rPr>
          <w:color w:val="231F20"/>
          <w:spacing w:val="-14"/>
        </w:rPr>
        <w:t> </w:t>
      </w:r>
      <w:r>
        <w:rPr>
          <w:color w:val="231F20"/>
        </w:rPr>
        <w:t>tứ</w:t>
      </w:r>
      <w:r>
        <w:rPr>
          <w:color w:val="231F20"/>
          <w:spacing w:val="-12"/>
        </w:rPr>
        <w:t> </w:t>
      </w:r>
      <w:r>
        <w:rPr>
          <w:color w:val="231F20"/>
        </w:rPr>
        <w:t>trong</w:t>
      </w:r>
      <w:r>
        <w:rPr>
          <w:color w:val="231F20"/>
          <w:spacing w:val="-12"/>
        </w:rPr>
        <w:t> </w:t>
      </w:r>
      <w:r>
        <w:rPr>
          <w:color w:val="231F20"/>
        </w:rPr>
        <w:t>đây là tế, không phải là thô, vì gồm thâu hành uẩn.</w:t>
      </w:r>
    </w:p>
    <w:p>
      <w:pPr>
        <w:pStyle w:val="BodyText"/>
        <w:spacing w:line="273" w:lineRule="auto" w:before="112"/>
        <w:ind w:right="100"/>
      </w:pPr>
      <w:r>
        <w:rPr>
          <w:color w:val="231F20"/>
          <w:spacing w:val="3"/>
        </w:rPr>
        <w:t>Hoặc </w:t>
      </w:r>
      <w:r>
        <w:rPr>
          <w:color w:val="231F20"/>
          <w:spacing w:val="2"/>
        </w:rPr>
        <w:t>có xứ </w:t>
      </w:r>
      <w:r>
        <w:rPr>
          <w:color w:val="231F20"/>
          <w:spacing w:val="3"/>
        </w:rPr>
        <w:t>cho: Cõi dục </w:t>
      </w:r>
      <w:r>
        <w:rPr>
          <w:color w:val="231F20"/>
          <w:spacing w:val="2"/>
        </w:rPr>
        <w:t>là </w:t>
      </w:r>
      <w:r>
        <w:rPr>
          <w:color w:val="231F20"/>
          <w:spacing w:val="3"/>
        </w:rPr>
        <w:t>thô, tĩnh </w:t>
      </w:r>
      <w:r>
        <w:rPr>
          <w:color w:val="231F20"/>
          <w:spacing w:val="2"/>
        </w:rPr>
        <w:t>lự </w:t>
      </w:r>
      <w:r>
        <w:rPr>
          <w:color w:val="231F20"/>
          <w:spacing w:val="3"/>
        </w:rPr>
        <w:t>thứ nhất </w:t>
      </w:r>
      <w:r>
        <w:rPr>
          <w:color w:val="231F20"/>
          <w:spacing w:val="2"/>
        </w:rPr>
        <w:t>là </w:t>
      </w:r>
      <w:r>
        <w:rPr>
          <w:color w:val="231F20"/>
          <w:spacing w:val="3"/>
        </w:rPr>
        <w:t>tế. </w:t>
      </w:r>
      <w:r>
        <w:rPr>
          <w:color w:val="231F20"/>
          <w:spacing w:val="5"/>
        </w:rPr>
        <w:t>Tầm  </w:t>
      </w:r>
      <w:r>
        <w:rPr>
          <w:color w:val="231F20"/>
          <w:spacing w:val="2"/>
        </w:rPr>
        <w:t>tứ </w:t>
      </w:r>
      <w:r>
        <w:rPr>
          <w:color w:val="231F20"/>
          <w:spacing w:val="4"/>
        </w:rPr>
        <w:t>trong </w:t>
      </w:r>
      <w:r>
        <w:rPr>
          <w:color w:val="231F20"/>
          <w:spacing w:val="3"/>
        </w:rPr>
        <w:t>đây đều cùng </w:t>
      </w:r>
      <w:r>
        <w:rPr>
          <w:color w:val="231F20"/>
          <w:spacing w:val="4"/>
        </w:rPr>
        <w:t>chung </w:t>
      </w:r>
      <w:r>
        <w:rPr>
          <w:color w:val="231F20"/>
          <w:spacing w:val="3"/>
        </w:rPr>
        <w:t>cho </w:t>
      </w:r>
      <w:r>
        <w:rPr>
          <w:color w:val="231F20"/>
          <w:spacing w:val="2"/>
        </w:rPr>
        <w:t>cả </w:t>
      </w:r>
      <w:r>
        <w:rPr>
          <w:color w:val="231F20"/>
          <w:spacing w:val="3"/>
        </w:rPr>
        <w:t>thô lẫn tế, </w:t>
      </w:r>
      <w:r>
        <w:rPr>
          <w:color w:val="231F20"/>
          <w:spacing w:val="2"/>
        </w:rPr>
        <w:t>vì </w:t>
      </w:r>
      <w:r>
        <w:rPr>
          <w:color w:val="231F20"/>
          <w:spacing w:val="3"/>
        </w:rPr>
        <w:t>hai địa đều </w:t>
      </w:r>
      <w:r>
        <w:rPr>
          <w:color w:val="231F20"/>
          <w:spacing w:val="5"/>
        </w:rPr>
        <w:t>có </w:t>
      </w:r>
      <w:r>
        <w:rPr>
          <w:color w:val="231F20"/>
          <w:spacing w:val="3"/>
        </w:rPr>
        <w:t>tầm,</w:t>
      </w:r>
      <w:r>
        <w:rPr>
          <w:color w:val="231F20"/>
          <w:spacing w:val="10"/>
        </w:rPr>
        <w:t> </w:t>
      </w:r>
      <w:r>
        <w:rPr>
          <w:color w:val="231F20"/>
          <w:spacing w:val="5"/>
        </w:rPr>
        <w:t>tứ.</w:t>
      </w:r>
    </w:p>
    <w:p>
      <w:pPr>
        <w:pStyle w:val="BodyText"/>
        <w:spacing w:line="273" w:lineRule="auto" w:before="111"/>
        <w:ind w:right="106"/>
      </w:pPr>
      <w:r>
        <w:rPr>
          <w:color w:val="231F20"/>
        </w:rPr>
        <w:t>Hoặc có nơi nêu: Tĩnh lự thứ nhất là thô, tĩnh lự thứ hai là tế. Tầm tứ trong đây là thô, không phải là tế, vì trên tĩnh lự thứ nhất không có tầm, tứ.</w:t>
      </w:r>
    </w:p>
    <w:p>
      <w:pPr>
        <w:pStyle w:val="BodyText"/>
        <w:spacing w:line="273" w:lineRule="auto" w:before="110"/>
        <w:ind w:right="106"/>
      </w:pPr>
      <w:r>
        <w:rPr>
          <w:color w:val="231F20"/>
        </w:rPr>
        <w:t>Các</w:t>
      </w:r>
      <w:r>
        <w:rPr>
          <w:color w:val="231F20"/>
          <w:spacing w:val="-12"/>
        </w:rPr>
        <w:t> </w:t>
      </w:r>
      <w:r>
        <w:rPr>
          <w:color w:val="231F20"/>
        </w:rPr>
        <w:t>nơi</w:t>
      </w:r>
      <w:r>
        <w:rPr>
          <w:color w:val="231F20"/>
          <w:spacing w:val="-12"/>
        </w:rPr>
        <w:t> </w:t>
      </w:r>
      <w:r>
        <w:rPr>
          <w:color w:val="231F20"/>
        </w:rPr>
        <w:t>chốn</w:t>
      </w:r>
      <w:r>
        <w:rPr>
          <w:color w:val="231F20"/>
          <w:spacing w:val="-12"/>
        </w:rPr>
        <w:t> </w:t>
      </w:r>
      <w:r>
        <w:rPr>
          <w:color w:val="231F20"/>
        </w:rPr>
        <w:t>nêu</w:t>
      </w:r>
      <w:r>
        <w:rPr>
          <w:color w:val="231F20"/>
          <w:spacing w:val="-12"/>
        </w:rPr>
        <w:t> </w:t>
      </w:r>
      <w:r>
        <w:rPr>
          <w:color w:val="231F20"/>
        </w:rPr>
        <w:t>đặt</w:t>
      </w:r>
      <w:r>
        <w:rPr>
          <w:color w:val="231F20"/>
          <w:spacing w:val="-12"/>
        </w:rPr>
        <w:t> </w:t>
      </w:r>
      <w:r>
        <w:rPr>
          <w:color w:val="231F20"/>
        </w:rPr>
        <w:t>hành</w:t>
      </w:r>
      <w:r>
        <w:rPr>
          <w:color w:val="231F20"/>
          <w:spacing w:val="-12"/>
        </w:rPr>
        <w:t> </w:t>
      </w:r>
      <w:r>
        <w:rPr>
          <w:color w:val="231F20"/>
        </w:rPr>
        <w:t>tướng</w:t>
      </w:r>
      <w:r>
        <w:rPr>
          <w:color w:val="231F20"/>
          <w:spacing w:val="-12"/>
        </w:rPr>
        <w:t> </w:t>
      </w:r>
      <w:r>
        <w:rPr>
          <w:color w:val="231F20"/>
        </w:rPr>
        <w:t>thô,</w:t>
      </w:r>
      <w:r>
        <w:rPr>
          <w:color w:val="231F20"/>
          <w:spacing w:val="-12"/>
        </w:rPr>
        <w:t> </w:t>
      </w:r>
      <w:r>
        <w:rPr>
          <w:color w:val="231F20"/>
        </w:rPr>
        <w:t>tế</w:t>
      </w:r>
      <w:r>
        <w:rPr>
          <w:color w:val="231F20"/>
          <w:spacing w:val="-12"/>
        </w:rPr>
        <w:t> </w:t>
      </w:r>
      <w:r>
        <w:rPr>
          <w:color w:val="231F20"/>
        </w:rPr>
        <w:t>như</w:t>
      </w:r>
      <w:r>
        <w:rPr>
          <w:color w:val="231F20"/>
          <w:spacing w:val="-12"/>
        </w:rPr>
        <w:t> </w:t>
      </w:r>
      <w:r>
        <w:rPr>
          <w:color w:val="231F20"/>
        </w:rPr>
        <w:t>vậy</w:t>
      </w:r>
      <w:r>
        <w:rPr>
          <w:color w:val="231F20"/>
          <w:spacing w:val="-12"/>
        </w:rPr>
        <w:t> </w:t>
      </w:r>
      <w:r>
        <w:rPr>
          <w:color w:val="231F20"/>
        </w:rPr>
        <w:t>có</w:t>
      </w:r>
      <w:r>
        <w:rPr>
          <w:color w:val="231F20"/>
          <w:spacing w:val="-12"/>
        </w:rPr>
        <w:t> </w:t>
      </w:r>
      <w:r>
        <w:rPr>
          <w:color w:val="231F20"/>
        </w:rPr>
        <w:t>nhiều</w:t>
      </w:r>
      <w:r>
        <w:rPr>
          <w:color w:val="231F20"/>
          <w:spacing w:val="-12"/>
        </w:rPr>
        <w:t> </w:t>
      </w:r>
      <w:r>
        <w:rPr>
          <w:color w:val="231F20"/>
        </w:rPr>
        <w:t>phẩm loại, không nên chấp cố định. Tánh thô gọi là tầm, tánh tế gọi là tứ, nhưng cũng không nên chấp hai thứ tầm, tứ ấy cả nơi ba cõi đều có. Nhưng Khế kinh nói tầm, tứ là tánh thô, tế của tâm, là căn cứ vào hai địa dưới có thể khuấy động tánh thô tế của tâm mà nói. Tâm của tĩnh</w:t>
      </w:r>
      <w:r>
        <w:rPr>
          <w:color w:val="231F20"/>
          <w:spacing w:val="-4"/>
        </w:rPr>
        <w:t> </w:t>
      </w:r>
      <w:r>
        <w:rPr>
          <w:color w:val="231F20"/>
        </w:rPr>
        <w:t>lự</w:t>
      </w:r>
      <w:r>
        <w:rPr>
          <w:color w:val="231F20"/>
          <w:spacing w:val="-3"/>
        </w:rPr>
        <w:t> </w:t>
      </w:r>
      <w:r>
        <w:rPr>
          <w:color w:val="231F20"/>
        </w:rPr>
        <w:t>thứ</w:t>
      </w:r>
      <w:r>
        <w:rPr>
          <w:color w:val="231F20"/>
          <w:spacing w:val="-3"/>
        </w:rPr>
        <w:t> </w:t>
      </w:r>
      <w:r>
        <w:rPr>
          <w:color w:val="231F20"/>
        </w:rPr>
        <w:t>hai</w:t>
      </w:r>
      <w:r>
        <w:rPr>
          <w:color w:val="231F20"/>
          <w:spacing w:val="-3"/>
        </w:rPr>
        <w:t> </w:t>
      </w:r>
      <w:r>
        <w:rPr>
          <w:color w:val="231F20"/>
        </w:rPr>
        <w:t>cho</w:t>
      </w:r>
      <w:r>
        <w:rPr>
          <w:color w:val="231F20"/>
          <w:spacing w:val="-4"/>
        </w:rPr>
        <w:t> </w:t>
      </w:r>
      <w:r>
        <w:rPr>
          <w:color w:val="231F20"/>
        </w:rPr>
        <w:t>đến</w:t>
      </w:r>
      <w:r>
        <w:rPr>
          <w:color w:val="231F20"/>
          <w:spacing w:val="-3"/>
        </w:rPr>
        <w:t> </w:t>
      </w:r>
      <w:r>
        <w:rPr>
          <w:color w:val="231F20"/>
        </w:rPr>
        <w:t>xứ</w:t>
      </w:r>
      <w:r>
        <w:rPr>
          <w:color w:val="231F20"/>
          <w:spacing w:val="-3"/>
        </w:rPr>
        <w:t> </w:t>
      </w:r>
      <w:r>
        <w:rPr>
          <w:color w:val="231F20"/>
        </w:rPr>
        <w:t>Hữu</w:t>
      </w:r>
      <w:r>
        <w:rPr>
          <w:color w:val="231F20"/>
          <w:spacing w:val="-4"/>
        </w:rPr>
        <w:t> </w:t>
      </w:r>
      <w:r>
        <w:rPr>
          <w:color w:val="231F20"/>
        </w:rPr>
        <w:t>đảnh</w:t>
      </w:r>
      <w:r>
        <w:rPr>
          <w:color w:val="231F20"/>
          <w:spacing w:val="-3"/>
        </w:rPr>
        <w:t> </w:t>
      </w:r>
      <w:r>
        <w:rPr>
          <w:color w:val="231F20"/>
        </w:rPr>
        <w:t>vì</w:t>
      </w:r>
      <w:r>
        <w:rPr>
          <w:color w:val="231F20"/>
          <w:spacing w:val="-3"/>
        </w:rPr>
        <w:t> </w:t>
      </w:r>
      <w:r>
        <w:rPr>
          <w:color w:val="231F20"/>
        </w:rPr>
        <w:t>lìa</w:t>
      </w:r>
      <w:r>
        <w:rPr>
          <w:color w:val="231F20"/>
          <w:spacing w:val="-3"/>
        </w:rPr>
        <w:t> </w:t>
      </w:r>
      <w:r>
        <w:rPr>
          <w:color w:val="231F20"/>
        </w:rPr>
        <w:t>khuấy</w:t>
      </w:r>
      <w:r>
        <w:rPr>
          <w:color w:val="231F20"/>
          <w:spacing w:val="-3"/>
        </w:rPr>
        <w:t> </w:t>
      </w:r>
      <w:r>
        <w:rPr>
          <w:color w:val="231F20"/>
        </w:rPr>
        <w:t>động</w:t>
      </w:r>
      <w:r>
        <w:rPr>
          <w:color w:val="231F20"/>
          <w:spacing w:val="-3"/>
        </w:rPr>
        <w:t> </w:t>
      </w:r>
      <w:r>
        <w:rPr>
          <w:color w:val="231F20"/>
        </w:rPr>
        <w:t>nên</w:t>
      </w:r>
      <w:r>
        <w:rPr>
          <w:color w:val="231F20"/>
          <w:spacing w:val="-3"/>
        </w:rPr>
        <w:t> </w:t>
      </w:r>
      <w:r>
        <w:rPr>
          <w:color w:val="231F20"/>
        </w:rPr>
        <w:t>không</w:t>
      </w:r>
      <w:r>
        <w:rPr>
          <w:color w:val="231F20"/>
          <w:spacing w:val="-3"/>
        </w:rPr>
        <w:t> </w:t>
      </w:r>
      <w:r>
        <w:rPr>
          <w:color w:val="231F20"/>
        </w:rPr>
        <w:t>có tầm tứ.</w:t>
      </w:r>
    </w:p>
    <w:p>
      <w:pPr>
        <w:pStyle w:val="BodyText"/>
        <w:spacing w:line="273" w:lineRule="auto" w:before="108"/>
        <w:ind w:right="106"/>
      </w:pPr>
      <w:r>
        <w:rPr>
          <w:color w:val="231F20"/>
        </w:rPr>
        <w:t>Lại</w:t>
      </w:r>
      <w:r>
        <w:rPr>
          <w:color w:val="231F20"/>
          <w:spacing w:val="-4"/>
        </w:rPr>
        <w:t> </w:t>
      </w:r>
      <w:r>
        <w:rPr>
          <w:color w:val="231F20"/>
        </w:rPr>
        <w:t>nữa,</w:t>
      </w:r>
      <w:r>
        <w:rPr>
          <w:color w:val="231F20"/>
          <w:spacing w:val="-3"/>
        </w:rPr>
        <w:t> </w:t>
      </w:r>
      <w:r>
        <w:rPr>
          <w:color w:val="231F20"/>
        </w:rPr>
        <w:t>thuyết</w:t>
      </w:r>
      <w:r>
        <w:rPr>
          <w:color w:val="231F20"/>
          <w:spacing w:val="-3"/>
        </w:rPr>
        <w:t> </w:t>
      </w:r>
      <w:r>
        <w:rPr>
          <w:color w:val="231F20"/>
        </w:rPr>
        <w:t>kia</w:t>
      </w:r>
      <w:r>
        <w:rPr>
          <w:color w:val="231F20"/>
          <w:spacing w:val="-3"/>
        </w:rPr>
        <w:t> </w:t>
      </w:r>
      <w:r>
        <w:rPr>
          <w:color w:val="231F20"/>
        </w:rPr>
        <w:t>đã</w:t>
      </w:r>
      <w:r>
        <w:rPr>
          <w:color w:val="231F20"/>
          <w:spacing w:val="-3"/>
        </w:rPr>
        <w:t> </w:t>
      </w:r>
      <w:r>
        <w:rPr>
          <w:color w:val="231F20"/>
        </w:rPr>
        <w:t>nói</w:t>
      </w:r>
      <w:r>
        <w:rPr>
          <w:color w:val="231F20"/>
          <w:spacing w:val="-4"/>
        </w:rPr>
        <w:t> </w:t>
      </w:r>
      <w:r>
        <w:rPr>
          <w:color w:val="231F20"/>
        </w:rPr>
        <w:t>hai</w:t>
      </w:r>
      <w:r>
        <w:rPr>
          <w:color w:val="231F20"/>
          <w:spacing w:val="-3"/>
        </w:rPr>
        <w:t> </w:t>
      </w:r>
      <w:r>
        <w:rPr>
          <w:color w:val="231F20"/>
        </w:rPr>
        <w:t>định</w:t>
      </w:r>
      <w:r>
        <w:rPr>
          <w:color w:val="231F20"/>
          <w:spacing w:val="-3"/>
        </w:rPr>
        <w:t> </w:t>
      </w:r>
      <w:r>
        <w:rPr>
          <w:color w:val="231F20"/>
        </w:rPr>
        <w:t>trở</w:t>
      </w:r>
      <w:r>
        <w:rPr>
          <w:color w:val="231F20"/>
          <w:spacing w:val="-3"/>
        </w:rPr>
        <w:t> </w:t>
      </w:r>
      <w:r>
        <w:rPr>
          <w:color w:val="231F20"/>
        </w:rPr>
        <w:t>lên</w:t>
      </w:r>
      <w:r>
        <w:rPr>
          <w:color w:val="231F20"/>
          <w:spacing w:val="-3"/>
        </w:rPr>
        <w:t> </w:t>
      </w:r>
      <w:r>
        <w:rPr>
          <w:color w:val="231F20"/>
        </w:rPr>
        <w:t>là</w:t>
      </w:r>
      <w:r>
        <w:rPr>
          <w:color w:val="231F20"/>
          <w:spacing w:val="-4"/>
        </w:rPr>
        <w:t> </w:t>
      </w:r>
      <w:r>
        <w:rPr>
          <w:color w:val="231F20"/>
        </w:rPr>
        <w:t>có</w:t>
      </w:r>
      <w:r>
        <w:rPr>
          <w:color w:val="231F20"/>
          <w:spacing w:val="-3"/>
        </w:rPr>
        <w:t> </w:t>
      </w:r>
      <w:r>
        <w:rPr>
          <w:color w:val="231F20"/>
        </w:rPr>
        <w:t>tầm,</w:t>
      </w:r>
      <w:r>
        <w:rPr>
          <w:color w:val="231F20"/>
          <w:spacing w:val="-3"/>
        </w:rPr>
        <w:t> </w:t>
      </w:r>
      <w:r>
        <w:rPr>
          <w:color w:val="231F20"/>
        </w:rPr>
        <w:t>có</w:t>
      </w:r>
      <w:r>
        <w:rPr>
          <w:color w:val="231F20"/>
          <w:spacing w:val="-3"/>
        </w:rPr>
        <w:t> </w:t>
      </w:r>
      <w:r>
        <w:rPr>
          <w:color w:val="231F20"/>
        </w:rPr>
        <w:t>tứ.</w:t>
      </w:r>
      <w:r>
        <w:rPr>
          <w:color w:val="231F20"/>
          <w:spacing w:val="-7"/>
        </w:rPr>
        <w:t> </w:t>
      </w:r>
      <w:r>
        <w:rPr>
          <w:color w:val="231F20"/>
        </w:rPr>
        <w:t>Vậy làm sao kiến lập có tầm, có tứ nơi ba địa có dị biệt? Thuyết kia nói: Ở cõi dục tĩnh lự thứ nhất, tất cả tâm thiện nhiễm, vô phú vô ký </w:t>
      </w:r>
      <w:r>
        <w:rPr>
          <w:color w:val="231F20"/>
          <w:spacing w:val="-6"/>
        </w:rPr>
        <w:t>và </w:t>
      </w:r>
      <w:r>
        <w:rPr>
          <w:color w:val="231F20"/>
        </w:rPr>
        <w:t>tĩnh lự trung gian cho đến tâm ô nhiễm của Hữu đảnh, gọi là địa có tầm</w:t>
      </w:r>
      <w:r>
        <w:rPr>
          <w:color w:val="231F20"/>
          <w:spacing w:val="-9"/>
        </w:rPr>
        <w:t> </w:t>
      </w:r>
      <w:r>
        <w:rPr>
          <w:color w:val="231F20"/>
        </w:rPr>
        <w:t>có</w:t>
      </w:r>
      <w:r>
        <w:rPr>
          <w:color w:val="231F20"/>
          <w:spacing w:val="-9"/>
        </w:rPr>
        <w:t> </w:t>
      </w:r>
      <w:r>
        <w:rPr>
          <w:color w:val="231F20"/>
        </w:rPr>
        <w:t>tứ.</w:t>
      </w:r>
      <w:r>
        <w:rPr>
          <w:color w:val="231F20"/>
          <w:spacing w:val="-14"/>
        </w:rPr>
        <w:t> </w:t>
      </w:r>
      <w:r>
        <w:rPr>
          <w:color w:val="231F20"/>
        </w:rPr>
        <w:t>Tâm</w:t>
      </w:r>
      <w:r>
        <w:rPr>
          <w:color w:val="231F20"/>
          <w:spacing w:val="-9"/>
        </w:rPr>
        <w:t> </w:t>
      </w:r>
      <w:r>
        <w:rPr>
          <w:color w:val="231F20"/>
        </w:rPr>
        <w:t>thiện</w:t>
      </w:r>
      <w:r>
        <w:rPr>
          <w:color w:val="231F20"/>
          <w:spacing w:val="-9"/>
        </w:rPr>
        <w:t> </w:t>
      </w:r>
      <w:r>
        <w:rPr>
          <w:color w:val="231F20"/>
        </w:rPr>
        <w:t>và</w:t>
      </w:r>
      <w:r>
        <w:rPr>
          <w:color w:val="231F20"/>
          <w:spacing w:val="-9"/>
        </w:rPr>
        <w:t> </w:t>
      </w:r>
      <w:r>
        <w:rPr>
          <w:color w:val="231F20"/>
        </w:rPr>
        <w:t>vô</w:t>
      </w:r>
      <w:r>
        <w:rPr>
          <w:color w:val="231F20"/>
          <w:spacing w:val="-9"/>
        </w:rPr>
        <w:t> </w:t>
      </w:r>
      <w:r>
        <w:rPr>
          <w:color w:val="231F20"/>
        </w:rPr>
        <w:t>phú</w:t>
      </w:r>
      <w:r>
        <w:rPr>
          <w:color w:val="231F20"/>
          <w:spacing w:val="-8"/>
        </w:rPr>
        <w:t> </w:t>
      </w:r>
      <w:r>
        <w:rPr>
          <w:color w:val="231F20"/>
        </w:rPr>
        <w:t>vô</w:t>
      </w:r>
      <w:r>
        <w:rPr>
          <w:color w:val="231F20"/>
          <w:spacing w:val="-9"/>
        </w:rPr>
        <w:t> </w:t>
      </w:r>
      <w:r>
        <w:rPr>
          <w:color w:val="231F20"/>
        </w:rPr>
        <w:t>ký</w:t>
      </w:r>
      <w:r>
        <w:rPr>
          <w:color w:val="231F20"/>
          <w:spacing w:val="-9"/>
        </w:rPr>
        <w:t> </w:t>
      </w:r>
      <w:r>
        <w:rPr>
          <w:color w:val="231F20"/>
        </w:rPr>
        <w:t>của</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trung</w:t>
      </w:r>
      <w:r>
        <w:rPr>
          <w:color w:val="231F20"/>
          <w:spacing w:val="-9"/>
        </w:rPr>
        <w:t> </w:t>
      </w:r>
      <w:r>
        <w:rPr>
          <w:color w:val="231F20"/>
        </w:rPr>
        <w:t>gian</w:t>
      </w:r>
      <w:r>
        <w:rPr>
          <w:color w:val="231F20"/>
          <w:spacing w:val="-8"/>
        </w:rPr>
        <w:t> </w:t>
      </w:r>
      <w:r>
        <w:rPr>
          <w:color w:val="231F20"/>
        </w:rPr>
        <w:t>gọi</w:t>
      </w:r>
      <w:r>
        <w:rPr>
          <w:color w:val="231F20"/>
          <w:spacing w:val="-9"/>
        </w:rPr>
        <w:t> </w:t>
      </w:r>
      <w:r>
        <w:rPr>
          <w:color w:val="231F20"/>
        </w:rPr>
        <w:t>là</w:t>
      </w:r>
      <w:r>
        <w:rPr>
          <w:color w:val="231F20"/>
          <w:spacing w:val="-9"/>
        </w:rPr>
        <w:t> </w:t>
      </w:r>
      <w:r>
        <w:rPr>
          <w:color w:val="231F20"/>
          <w:spacing w:val="-5"/>
        </w:rPr>
        <w:t>địa </w:t>
      </w:r>
      <w:r>
        <w:rPr>
          <w:color w:val="231F20"/>
        </w:rPr>
        <w:t>không tầm, chỉ có tứ.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Tâm thiện và vô phú vô ký của tĩnh lự thứ hai cho đến xứ Hữu đảnh gọi là địa không tầm, không tứ. Nếu vậy theo Khế kinh đã nói làm sao thông suốt? Như Khế kinh nói: Tầm, tứ vắng lặng, không tầm, không tứ, định sinh hỷ lạc, nhập tĩnh lự thứ hai, an trụ đầy </w:t>
      </w:r>
      <w:r>
        <w:rPr>
          <w:color w:val="231F20"/>
          <w:spacing w:val="-4"/>
        </w:rPr>
        <w:t>đủ. </w:t>
      </w:r>
      <w:r>
        <w:rPr>
          <w:color w:val="231F20"/>
        </w:rPr>
        <w:t>Thuyết</w:t>
      </w:r>
      <w:r>
        <w:rPr>
          <w:color w:val="231F20"/>
          <w:spacing w:val="-14"/>
        </w:rPr>
        <w:t> </w:t>
      </w:r>
      <w:r>
        <w:rPr>
          <w:color w:val="231F20"/>
        </w:rPr>
        <w:t>kia</w:t>
      </w:r>
      <w:r>
        <w:rPr>
          <w:color w:val="231F20"/>
          <w:spacing w:val="-13"/>
        </w:rPr>
        <w:t> </w:t>
      </w:r>
      <w:r>
        <w:rPr>
          <w:color w:val="231F20"/>
        </w:rPr>
        <w:t>nói:</w:t>
      </w:r>
      <w:r>
        <w:rPr>
          <w:color w:val="231F20"/>
          <w:spacing w:val="-13"/>
        </w:rPr>
        <w:t> </w:t>
      </w:r>
      <w:r>
        <w:rPr>
          <w:color w:val="231F20"/>
        </w:rPr>
        <w:t>Kinh</w:t>
      </w:r>
      <w:r>
        <w:rPr>
          <w:color w:val="231F20"/>
          <w:spacing w:val="-13"/>
        </w:rPr>
        <w:t> </w:t>
      </w:r>
      <w:r>
        <w:rPr>
          <w:color w:val="231F20"/>
        </w:rPr>
        <w:t>này</w:t>
      </w:r>
      <w:r>
        <w:rPr>
          <w:color w:val="231F20"/>
          <w:spacing w:val="-14"/>
        </w:rPr>
        <w:t> </w:t>
      </w:r>
      <w:r>
        <w:rPr>
          <w:color w:val="231F20"/>
        </w:rPr>
        <w:t>dựa</w:t>
      </w:r>
      <w:r>
        <w:rPr>
          <w:color w:val="231F20"/>
          <w:spacing w:val="-13"/>
        </w:rPr>
        <w:t> </w:t>
      </w:r>
      <w:r>
        <w:rPr>
          <w:color w:val="231F20"/>
        </w:rPr>
        <w:t>vào</w:t>
      </w:r>
      <w:r>
        <w:rPr>
          <w:color w:val="231F20"/>
          <w:spacing w:val="-13"/>
        </w:rPr>
        <w:t> </w:t>
      </w:r>
      <w:r>
        <w:rPr>
          <w:color w:val="231F20"/>
        </w:rPr>
        <w:t>thiện,</w:t>
      </w:r>
      <w:r>
        <w:rPr>
          <w:color w:val="231F20"/>
          <w:spacing w:val="-13"/>
        </w:rPr>
        <w:t> </w:t>
      </w:r>
      <w:r>
        <w:rPr>
          <w:color w:val="231F20"/>
        </w:rPr>
        <w:t>vô</w:t>
      </w:r>
      <w:r>
        <w:rPr>
          <w:color w:val="231F20"/>
          <w:spacing w:val="-13"/>
        </w:rPr>
        <w:t> </w:t>
      </w:r>
      <w:r>
        <w:rPr>
          <w:color w:val="231F20"/>
        </w:rPr>
        <w:t>phú</w:t>
      </w:r>
      <w:r>
        <w:rPr>
          <w:color w:val="231F20"/>
          <w:spacing w:val="-14"/>
        </w:rPr>
        <w:t> </w:t>
      </w:r>
      <w:r>
        <w:rPr>
          <w:color w:val="231F20"/>
        </w:rPr>
        <w:t>vô</w:t>
      </w:r>
      <w:r>
        <w:rPr>
          <w:color w:val="231F20"/>
          <w:spacing w:val="-13"/>
        </w:rPr>
        <w:t> </w:t>
      </w:r>
      <w:r>
        <w:rPr>
          <w:color w:val="231F20"/>
        </w:rPr>
        <w:t>ký,</w:t>
      </w:r>
      <w:r>
        <w:rPr>
          <w:color w:val="231F20"/>
          <w:spacing w:val="-13"/>
        </w:rPr>
        <w:t> </w:t>
      </w:r>
      <w:r>
        <w:rPr>
          <w:color w:val="231F20"/>
        </w:rPr>
        <w:t>không</w:t>
      </w:r>
      <w:r>
        <w:rPr>
          <w:color w:val="231F20"/>
          <w:spacing w:val="-13"/>
        </w:rPr>
        <w:t> </w:t>
      </w:r>
      <w:r>
        <w:rPr>
          <w:color w:val="231F20"/>
        </w:rPr>
        <w:t>dựa</w:t>
      </w:r>
      <w:r>
        <w:rPr>
          <w:color w:val="231F20"/>
          <w:spacing w:val="-13"/>
        </w:rPr>
        <w:t> </w:t>
      </w:r>
      <w:r>
        <w:rPr>
          <w:color w:val="231F20"/>
        </w:rPr>
        <w:t>vào nhiễm mà nói tầm, tứ vắng lặng.</w:t>
      </w:r>
    </w:p>
    <w:p>
      <w:pPr>
        <w:pStyle w:val="BodyText"/>
        <w:spacing w:line="273" w:lineRule="auto" w:before="108"/>
        <w:ind w:left="110" w:right="390"/>
      </w:pPr>
      <w:r>
        <w:rPr>
          <w:color w:val="231F20"/>
        </w:rPr>
        <w:t>Thuyết kia là phi lý. Vì sao? Vì có nhân duyên nào nhập định thứ hai chỉ có tầm, tứ, thiện, vô ký, vắng lặng, không phải là nhiễm ô?</w:t>
      </w:r>
      <w:r>
        <w:rPr>
          <w:color w:val="231F20"/>
          <w:spacing w:val="-7"/>
        </w:rPr>
        <w:t> </w:t>
      </w:r>
      <w:r>
        <w:rPr>
          <w:color w:val="231F20"/>
        </w:rPr>
        <w:t>Đâu</w:t>
      </w:r>
      <w:r>
        <w:rPr>
          <w:color w:val="231F20"/>
          <w:spacing w:val="-6"/>
        </w:rPr>
        <w:t> </w:t>
      </w:r>
      <w:r>
        <w:rPr>
          <w:color w:val="231F20"/>
        </w:rPr>
        <w:t>nói</w:t>
      </w:r>
      <w:r>
        <w:rPr>
          <w:color w:val="231F20"/>
          <w:spacing w:val="-6"/>
        </w:rPr>
        <w:t> </w:t>
      </w:r>
      <w:r>
        <w:rPr>
          <w:color w:val="231F20"/>
        </w:rPr>
        <w:t>tầm,</w:t>
      </w:r>
      <w:r>
        <w:rPr>
          <w:color w:val="231F20"/>
          <w:spacing w:val="-6"/>
        </w:rPr>
        <w:t> </w:t>
      </w:r>
      <w:r>
        <w:rPr>
          <w:color w:val="231F20"/>
        </w:rPr>
        <w:t>tứ</w:t>
      </w:r>
      <w:r>
        <w:rPr>
          <w:color w:val="231F20"/>
          <w:spacing w:val="-5"/>
        </w:rPr>
        <w:t> </w:t>
      </w:r>
      <w:r>
        <w:rPr>
          <w:color w:val="231F20"/>
        </w:rPr>
        <w:t>nhiễm</w:t>
      </w:r>
      <w:r>
        <w:rPr>
          <w:color w:val="231F20"/>
          <w:spacing w:val="-6"/>
        </w:rPr>
        <w:t> </w:t>
      </w:r>
      <w:r>
        <w:rPr>
          <w:color w:val="231F20"/>
        </w:rPr>
        <w:t>ô,</w:t>
      </w:r>
      <w:r>
        <w:rPr>
          <w:color w:val="231F20"/>
          <w:spacing w:val="-6"/>
        </w:rPr>
        <w:t> </w:t>
      </w:r>
      <w:r>
        <w:rPr>
          <w:color w:val="231F20"/>
        </w:rPr>
        <w:t>vắng</w:t>
      </w:r>
      <w:r>
        <w:rPr>
          <w:color w:val="231F20"/>
          <w:spacing w:val="-7"/>
        </w:rPr>
        <w:t> </w:t>
      </w:r>
      <w:r>
        <w:rPr>
          <w:color w:val="231F20"/>
        </w:rPr>
        <w:t>lặng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thiện,</w:t>
      </w:r>
      <w:r>
        <w:rPr>
          <w:color w:val="231F20"/>
          <w:spacing w:val="-6"/>
        </w:rPr>
        <w:t> </w:t>
      </w:r>
      <w:r>
        <w:rPr>
          <w:color w:val="231F20"/>
        </w:rPr>
        <w:t>vô</w:t>
      </w:r>
      <w:r>
        <w:rPr>
          <w:color w:val="231F20"/>
          <w:spacing w:val="-6"/>
        </w:rPr>
        <w:t> </w:t>
      </w:r>
      <w:r>
        <w:rPr>
          <w:color w:val="231F20"/>
        </w:rPr>
        <w:t>ký.</w:t>
      </w:r>
      <w:r>
        <w:rPr>
          <w:color w:val="231F20"/>
          <w:spacing w:val="-10"/>
        </w:rPr>
        <w:t> </w:t>
      </w:r>
      <w:r>
        <w:rPr>
          <w:color w:val="231F20"/>
        </w:rPr>
        <w:t>Vì sao?</w:t>
      </w:r>
      <w:r>
        <w:rPr>
          <w:color w:val="231F20"/>
          <w:spacing w:val="-16"/>
        </w:rPr>
        <w:t> </w:t>
      </w:r>
      <w:r>
        <w:rPr>
          <w:color w:val="231F20"/>
        </w:rPr>
        <w:t>Vì</w:t>
      </w:r>
      <w:r>
        <w:rPr>
          <w:color w:val="231F20"/>
          <w:spacing w:val="-11"/>
        </w:rPr>
        <w:t> </w:t>
      </w:r>
      <w:r>
        <w:rPr>
          <w:color w:val="231F20"/>
        </w:rPr>
        <w:t>các</w:t>
      </w:r>
      <w:r>
        <w:rPr>
          <w:color w:val="231F20"/>
          <w:spacing w:val="-11"/>
        </w:rPr>
        <w:t> </w:t>
      </w:r>
      <w:r>
        <w:rPr>
          <w:color w:val="231F20"/>
        </w:rPr>
        <w:t>pháp</w:t>
      </w:r>
      <w:r>
        <w:rPr>
          <w:color w:val="231F20"/>
          <w:spacing w:val="-12"/>
        </w:rPr>
        <w:t> </w:t>
      </w:r>
      <w:r>
        <w:rPr>
          <w:color w:val="231F20"/>
        </w:rPr>
        <w:t>nhiễm</w:t>
      </w:r>
      <w:r>
        <w:rPr>
          <w:color w:val="231F20"/>
          <w:spacing w:val="-11"/>
        </w:rPr>
        <w:t> </w:t>
      </w:r>
      <w:r>
        <w:rPr>
          <w:color w:val="231F20"/>
        </w:rPr>
        <w:t>ô,</w:t>
      </w:r>
      <w:r>
        <w:rPr>
          <w:color w:val="231F20"/>
          <w:spacing w:val="-11"/>
        </w:rPr>
        <w:t> </w:t>
      </w:r>
      <w:r>
        <w:rPr>
          <w:color w:val="231F20"/>
        </w:rPr>
        <w:t>lúc</w:t>
      </w:r>
      <w:r>
        <w:rPr>
          <w:color w:val="231F20"/>
          <w:spacing w:val="-11"/>
        </w:rPr>
        <w:t> </w:t>
      </w:r>
      <w:r>
        <w:rPr>
          <w:color w:val="231F20"/>
        </w:rPr>
        <w:t>lìa</w:t>
      </w:r>
      <w:r>
        <w:rPr>
          <w:color w:val="231F20"/>
          <w:spacing w:val="-12"/>
        </w:rPr>
        <w:t> </w:t>
      </w:r>
      <w:r>
        <w:rPr>
          <w:color w:val="231F20"/>
        </w:rPr>
        <w:t>nhiễm</w:t>
      </w:r>
      <w:r>
        <w:rPr>
          <w:color w:val="231F20"/>
          <w:spacing w:val="-11"/>
        </w:rPr>
        <w:t> </w:t>
      </w:r>
      <w:r>
        <w:rPr>
          <w:color w:val="231F20"/>
        </w:rPr>
        <w:t>là</w:t>
      </w:r>
      <w:r>
        <w:rPr>
          <w:color w:val="231F20"/>
          <w:spacing w:val="-11"/>
        </w:rPr>
        <w:t> </w:t>
      </w:r>
      <w:r>
        <w:rPr>
          <w:color w:val="231F20"/>
        </w:rPr>
        <w:t>bỏ.</w:t>
      </w:r>
      <w:r>
        <w:rPr>
          <w:color w:val="231F20"/>
          <w:spacing w:val="-11"/>
        </w:rPr>
        <w:t> </w:t>
      </w:r>
      <w:r>
        <w:rPr>
          <w:color w:val="231F20"/>
        </w:rPr>
        <w:t>Còn</w:t>
      </w:r>
      <w:r>
        <w:rPr>
          <w:color w:val="231F20"/>
          <w:spacing w:val="-12"/>
        </w:rPr>
        <w:t> </w:t>
      </w:r>
      <w:r>
        <w:rPr>
          <w:color w:val="231F20"/>
        </w:rPr>
        <w:t>pháp</w:t>
      </w:r>
      <w:r>
        <w:rPr>
          <w:color w:val="231F20"/>
          <w:spacing w:val="-11"/>
        </w:rPr>
        <w:t> </w:t>
      </w:r>
      <w:r>
        <w:rPr>
          <w:color w:val="231F20"/>
        </w:rPr>
        <w:t>thiện,</w:t>
      </w:r>
      <w:r>
        <w:rPr>
          <w:color w:val="231F20"/>
          <w:spacing w:val="-11"/>
        </w:rPr>
        <w:t> </w:t>
      </w:r>
      <w:r>
        <w:rPr>
          <w:color w:val="231F20"/>
        </w:rPr>
        <w:t>vô</w:t>
      </w:r>
      <w:r>
        <w:rPr>
          <w:color w:val="231F20"/>
          <w:spacing w:val="-11"/>
        </w:rPr>
        <w:t> </w:t>
      </w:r>
      <w:r>
        <w:rPr>
          <w:color w:val="231F20"/>
        </w:rPr>
        <w:t>ký, lúc vượt khỏi cõi, địa mới xả bỏ hoàn toàn. Nhưng Phái Thí Dụ cho là quả không nhận biết, quả tối tăm, quả không siêng năng gia hạnh, nên</w:t>
      </w:r>
      <w:r>
        <w:rPr>
          <w:color w:val="231F20"/>
          <w:spacing w:val="-9"/>
        </w:rPr>
        <w:t> </w:t>
      </w:r>
      <w:r>
        <w:rPr>
          <w:color w:val="231F20"/>
        </w:rPr>
        <w:t>nói</w:t>
      </w:r>
      <w:r>
        <w:rPr>
          <w:color w:val="231F20"/>
          <w:spacing w:val="-9"/>
        </w:rPr>
        <w:t> </w:t>
      </w:r>
      <w:r>
        <w:rPr>
          <w:color w:val="231F20"/>
        </w:rPr>
        <w:t>tầm,</w:t>
      </w:r>
      <w:r>
        <w:rPr>
          <w:color w:val="231F20"/>
          <w:spacing w:val="-9"/>
        </w:rPr>
        <w:t> </w:t>
      </w:r>
      <w:r>
        <w:rPr>
          <w:color w:val="231F20"/>
        </w:rPr>
        <w:t>tứ</w:t>
      </w:r>
      <w:r>
        <w:rPr>
          <w:color w:val="231F20"/>
          <w:spacing w:val="-9"/>
        </w:rPr>
        <w:t> </w:t>
      </w:r>
      <w:r>
        <w:rPr>
          <w:color w:val="231F20"/>
        </w:rPr>
        <w:t>nơi</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mà</w:t>
      </w:r>
      <w:r>
        <w:rPr>
          <w:color w:val="231F20"/>
          <w:spacing w:val="-9"/>
        </w:rPr>
        <w:t> </w:t>
      </w:r>
      <w:r>
        <w:rPr>
          <w:color w:val="231F20"/>
        </w:rPr>
        <w:t>tầm</w:t>
      </w:r>
      <w:r>
        <w:rPr>
          <w:color w:val="231F20"/>
          <w:spacing w:val="-9"/>
        </w:rPr>
        <w:t> </w:t>
      </w:r>
      <w:r>
        <w:rPr>
          <w:color w:val="231F20"/>
        </w:rPr>
        <w:t>cùng</w:t>
      </w:r>
      <w:r>
        <w:rPr>
          <w:color w:val="231F20"/>
          <w:spacing w:val="-9"/>
        </w:rPr>
        <w:t> </w:t>
      </w:r>
      <w:r>
        <w:rPr>
          <w:color w:val="231F20"/>
        </w:rPr>
        <w:t>tứ</w:t>
      </w:r>
      <w:r>
        <w:rPr>
          <w:color w:val="231F20"/>
          <w:spacing w:val="-9"/>
        </w:rPr>
        <w:t> </w:t>
      </w:r>
      <w:r>
        <w:rPr>
          <w:color w:val="231F20"/>
        </w:rPr>
        <w:t>nơi</w:t>
      </w:r>
      <w:r>
        <w:rPr>
          <w:color w:val="231F20"/>
          <w:spacing w:val="-9"/>
        </w:rPr>
        <w:t> </w:t>
      </w:r>
      <w:r>
        <w:rPr>
          <w:color w:val="231F20"/>
        </w:rPr>
        <w:t>hai</w:t>
      </w:r>
      <w:r>
        <w:rPr>
          <w:color w:val="231F20"/>
          <w:spacing w:val="-9"/>
        </w:rPr>
        <w:t> </w:t>
      </w:r>
      <w:r>
        <w:rPr>
          <w:color w:val="231F20"/>
        </w:rPr>
        <w:t>địa</w:t>
      </w:r>
      <w:r>
        <w:rPr>
          <w:color w:val="231F20"/>
          <w:spacing w:val="-9"/>
        </w:rPr>
        <w:t> </w:t>
      </w:r>
      <w:r>
        <w:rPr>
          <w:color w:val="231F20"/>
        </w:rPr>
        <w:t>dưới</w:t>
      </w:r>
      <w:r>
        <w:rPr>
          <w:color w:val="231F20"/>
          <w:spacing w:val="-9"/>
        </w:rPr>
        <w:t> </w:t>
      </w:r>
      <w:r>
        <w:rPr>
          <w:color w:val="231F20"/>
        </w:rPr>
        <w:t>thì có, bảy địa trên thì không, đó là chánh</w:t>
      </w:r>
      <w:r>
        <w:rPr>
          <w:color w:val="231F20"/>
          <w:spacing w:val="-1"/>
        </w:rPr>
        <w:t> </w:t>
      </w:r>
      <w:r>
        <w:rPr>
          <w:color w:val="231F20"/>
        </w:rPr>
        <w:t>thuyết.</w:t>
      </w:r>
    </w:p>
    <w:p>
      <w:pPr>
        <w:pStyle w:val="BodyText"/>
        <w:spacing w:line="273" w:lineRule="auto" w:before="107"/>
        <w:ind w:left="110" w:right="390"/>
      </w:pPr>
      <w:r>
        <w:rPr>
          <w:color w:val="231F20"/>
        </w:rPr>
        <w:t>Vì nhằm ngăn chận các thuyết của những tông chỉ khác như thế, hiển bày lý chánh nên tạo ra phần Luận này.</w:t>
      </w:r>
    </w:p>
    <w:p>
      <w:pPr>
        <w:pStyle w:val="BodyText"/>
        <w:spacing w:line="273" w:lineRule="auto" w:before="112"/>
        <w:ind w:left="110" w:right="391"/>
      </w:pPr>
      <w:r>
        <w:rPr>
          <w:i/>
          <w:color w:val="231F20"/>
        </w:rPr>
        <w:t>Để</w:t>
      </w:r>
      <w:r>
        <w:rPr>
          <w:i/>
          <w:color w:val="231F20"/>
          <w:spacing w:val="-12"/>
        </w:rPr>
        <w:t> </w:t>
      </w:r>
      <w:r>
        <w:rPr>
          <w:i/>
          <w:color w:val="231F20"/>
        </w:rPr>
        <w:t>đáp:</w:t>
      </w:r>
      <w:r>
        <w:rPr>
          <w:i/>
          <w:color w:val="231F20"/>
          <w:spacing w:val="-10"/>
        </w:rPr>
        <w:t> </w:t>
      </w:r>
      <w:r>
        <w:rPr>
          <w:color w:val="231F20"/>
        </w:rPr>
        <w:t>Ba</w:t>
      </w:r>
      <w:r>
        <w:rPr>
          <w:color w:val="231F20"/>
          <w:spacing w:val="-11"/>
        </w:rPr>
        <w:t> </w:t>
      </w:r>
      <w:r>
        <w:rPr>
          <w:color w:val="231F20"/>
        </w:rPr>
        <w:t>kiết</w:t>
      </w:r>
      <w:r>
        <w:rPr>
          <w:color w:val="231F20"/>
          <w:spacing w:val="-12"/>
        </w:rPr>
        <w:t> </w:t>
      </w:r>
      <w:r>
        <w:rPr>
          <w:color w:val="231F20"/>
        </w:rPr>
        <w:t>đều</w:t>
      </w:r>
      <w:r>
        <w:rPr>
          <w:color w:val="231F20"/>
          <w:spacing w:val="-11"/>
        </w:rPr>
        <w:t> </w:t>
      </w:r>
      <w:r>
        <w:rPr>
          <w:color w:val="231F20"/>
        </w:rPr>
        <w:t>có</w:t>
      </w:r>
      <w:r>
        <w:rPr>
          <w:color w:val="231F20"/>
          <w:spacing w:val="-11"/>
        </w:rPr>
        <w:t> </w:t>
      </w:r>
      <w:r>
        <w:rPr>
          <w:color w:val="231F20"/>
        </w:rPr>
        <w:t>ba</w:t>
      </w:r>
      <w:r>
        <w:rPr>
          <w:color w:val="231F20"/>
          <w:spacing w:val="-12"/>
        </w:rPr>
        <w:t> </w:t>
      </w:r>
      <w:r>
        <w:rPr>
          <w:color w:val="231F20"/>
        </w:rPr>
        <w:t>thứ.</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hoặc</w:t>
      </w:r>
      <w:r>
        <w:rPr>
          <w:color w:val="231F20"/>
          <w:spacing w:val="-11"/>
        </w:rPr>
        <w:t> </w:t>
      </w:r>
      <w:r>
        <w:rPr>
          <w:color w:val="231F20"/>
        </w:rPr>
        <w:t>có</w:t>
      </w:r>
      <w:r>
        <w:rPr>
          <w:color w:val="231F20"/>
          <w:spacing w:val="-11"/>
        </w:rPr>
        <w:t> </w:t>
      </w:r>
      <w:r>
        <w:rPr>
          <w:color w:val="231F20"/>
        </w:rPr>
        <w:t>tầm</w:t>
      </w:r>
      <w:r>
        <w:rPr>
          <w:color w:val="231F20"/>
          <w:spacing w:val="-12"/>
        </w:rPr>
        <w:t> </w:t>
      </w:r>
      <w:r>
        <w:rPr>
          <w:color w:val="231F20"/>
        </w:rPr>
        <w:t>có</w:t>
      </w:r>
      <w:r>
        <w:rPr>
          <w:color w:val="231F20"/>
          <w:spacing w:val="-11"/>
        </w:rPr>
        <w:t> </w:t>
      </w:r>
      <w:r>
        <w:rPr>
          <w:color w:val="231F20"/>
        </w:rPr>
        <w:t>tứ,</w:t>
      </w:r>
      <w:r>
        <w:rPr>
          <w:color w:val="231F20"/>
          <w:spacing w:val="-11"/>
        </w:rPr>
        <w:t> </w:t>
      </w:r>
      <w:r>
        <w:rPr>
          <w:color w:val="231F20"/>
        </w:rPr>
        <w:t>hoặc không tầm chỉ có tứ, hoặc không tầm không tứ.</w:t>
      </w:r>
    </w:p>
    <w:p>
      <w:pPr>
        <w:pStyle w:val="BodyText"/>
        <w:spacing w:before="111"/>
        <w:ind w:left="677" w:firstLine="0"/>
      </w:pPr>
      <w:r>
        <w:rPr>
          <w:color w:val="231F20"/>
          <w:spacing w:val="-4"/>
        </w:rPr>
        <w:t>Thế nào </w:t>
      </w:r>
      <w:r>
        <w:rPr>
          <w:color w:val="231F20"/>
          <w:spacing w:val="-3"/>
        </w:rPr>
        <w:t>là có </w:t>
      </w:r>
      <w:r>
        <w:rPr>
          <w:color w:val="231F20"/>
          <w:spacing w:val="-4"/>
        </w:rPr>
        <w:t>tầm </w:t>
      </w:r>
      <w:r>
        <w:rPr>
          <w:color w:val="231F20"/>
          <w:spacing w:val="-3"/>
        </w:rPr>
        <w:t>có </w:t>
      </w:r>
      <w:r>
        <w:rPr>
          <w:color w:val="231F20"/>
          <w:spacing w:val="-4"/>
        </w:rPr>
        <w:t>tứ? </w:t>
      </w:r>
      <w:r>
        <w:rPr>
          <w:color w:val="231F20"/>
          <w:spacing w:val="-5"/>
        </w:rPr>
        <w:t>Nghĩa </w:t>
      </w:r>
      <w:r>
        <w:rPr>
          <w:color w:val="231F20"/>
          <w:spacing w:val="-3"/>
        </w:rPr>
        <w:t>là </w:t>
      </w:r>
      <w:r>
        <w:rPr>
          <w:color w:val="231F20"/>
        </w:rPr>
        <w:t>ở </w:t>
      </w:r>
      <w:r>
        <w:rPr>
          <w:color w:val="231F20"/>
          <w:spacing w:val="-4"/>
        </w:rPr>
        <w:t>nơi cõi dục </w:t>
      </w:r>
      <w:r>
        <w:rPr>
          <w:color w:val="231F20"/>
          <w:spacing w:val="-3"/>
        </w:rPr>
        <w:t>và </w:t>
      </w:r>
      <w:r>
        <w:rPr>
          <w:color w:val="231F20"/>
          <w:spacing w:val="-5"/>
        </w:rPr>
        <w:t>tĩnh </w:t>
      </w:r>
      <w:r>
        <w:rPr>
          <w:color w:val="231F20"/>
          <w:spacing w:val="-3"/>
        </w:rPr>
        <w:t>lự </w:t>
      </w:r>
      <w:r>
        <w:rPr>
          <w:color w:val="231F20"/>
          <w:spacing w:val="-4"/>
        </w:rPr>
        <w:t>thứ </w:t>
      </w:r>
      <w:r>
        <w:rPr>
          <w:color w:val="231F20"/>
          <w:spacing w:val="-6"/>
        </w:rPr>
        <w:t>nhất.</w:t>
      </w:r>
    </w:p>
    <w:p>
      <w:pPr>
        <w:pStyle w:val="BodyText"/>
        <w:spacing w:line="273" w:lineRule="auto" w:before="155"/>
        <w:ind w:left="110" w:right="387"/>
      </w:pPr>
      <w:r>
        <w:rPr>
          <w:color w:val="231F20"/>
        </w:rPr>
        <w:t>Thế nào là có không tầm chỉ có tứ? Nghĩa là ở nơi tĩnh lự trung</w:t>
      </w:r>
      <w:r>
        <w:rPr>
          <w:color w:val="231F20"/>
          <w:spacing w:val="5"/>
        </w:rPr>
        <w:t> </w:t>
      </w:r>
      <w:r>
        <w:rPr>
          <w:color w:val="231F20"/>
        </w:rPr>
        <w:t>gian.</w:t>
      </w:r>
    </w:p>
    <w:p>
      <w:pPr>
        <w:pStyle w:val="BodyText"/>
        <w:spacing w:line="273" w:lineRule="auto" w:before="112"/>
        <w:ind w:left="110" w:right="391"/>
      </w:pPr>
      <w:r>
        <w:rPr>
          <w:color w:val="231F20"/>
        </w:rPr>
        <w:t>Thế nào là không tầm không tứ? Nghĩa là ở nơi ba tĩnh lự trên cùng bốn vô sắc.</w:t>
      </w:r>
    </w:p>
    <w:p>
      <w:pPr>
        <w:pStyle w:val="BodyText"/>
        <w:spacing w:before="111"/>
        <w:ind w:left="677" w:firstLine="0"/>
      </w:pPr>
      <w:r>
        <w:rPr>
          <w:color w:val="231F20"/>
        </w:rPr>
        <w:t>Phần còn lại, nói rộng nơi như nơi Bản luận.</w:t>
      </w:r>
    </w:p>
    <w:p>
      <w:pPr>
        <w:pStyle w:val="BodyText"/>
        <w:spacing w:line="273" w:lineRule="auto" w:before="155"/>
        <w:ind w:left="110" w:right="391"/>
      </w:pPr>
      <w:r>
        <w:rPr>
          <w:i/>
          <w:color w:val="231F20"/>
        </w:rPr>
        <w:t>Hỏi: </w:t>
      </w:r>
      <w:r>
        <w:rPr>
          <w:color w:val="231F20"/>
        </w:rPr>
        <w:t>Ở đây, thế nào gọi là có tầm có tứ? Thế nào gọi là không tầm chỉ có tứ? Thế nào gọi là không tầm không tứ?</w:t>
      </w:r>
    </w:p>
    <w:p>
      <w:pPr>
        <w:pStyle w:val="BodyText"/>
        <w:spacing w:line="273" w:lineRule="auto" w:before="111"/>
        <w:ind w:left="110" w:right="389"/>
      </w:pPr>
      <w:r>
        <w:rPr>
          <w:i/>
          <w:color w:val="231F20"/>
        </w:rPr>
        <w:t>Đáp:</w:t>
      </w:r>
      <w:r>
        <w:rPr>
          <w:i/>
          <w:color w:val="231F20"/>
          <w:spacing w:val="-5"/>
        </w:rPr>
        <w:t> </w:t>
      </w:r>
      <w:r>
        <w:rPr>
          <w:color w:val="231F20"/>
        </w:rPr>
        <w:t>Nếu</w:t>
      </w:r>
      <w:r>
        <w:rPr>
          <w:color w:val="231F20"/>
          <w:spacing w:val="-4"/>
        </w:rPr>
        <w:t> </w:t>
      </w:r>
      <w:r>
        <w:rPr>
          <w:color w:val="231F20"/>
        </w:rPr>
        <w:t>cùng</w:t>
      </w:r>
      <w:r>
        <w:rPr>
          <w:color w:val="231F20"/>
          <w:spacing w:val="-5"/>
        </w:rPr>
        <w:t> </w:t>
      </w:r>
      <w:r>
        <w:rPr>
          <w:color w:val="231F20"/>
        </w:rPr>
        <w:t>với</w:t>
      </w:r>
      <w:r>
        <w:rPr>
          <w:color w:val="231F20"/>
          <w:spacing w:val="-4"/>
        </w:rPr>
        <w:t> </w:t>
      </w:r>
      <w:r>
        <w:rPr>
          <w:color w:val="231F20"/>
        </w:rPr>
        <w:t>tầm</w:t>
      </w:r>
      <w:r>
        <w:rPr>
          <w:color w:val="231F20"/>
          <w:spacing w:val="-4"/>
        </w:rPr>
        <w:t> </w:t>
      </w:r>
      <w:r>
        <w:rPr>
          <w:color w:val="231F20"/>
        </w:rPr>
        <w:t>tứ</w:t>
      </w:r>
      <w:r>
        <w:rPr>
          <w:color w:val="231F20"/>
          <w:spacing w:val="-5"/>
        </w:rPr>
        <w:t> </w:t>
      </w:r>
      <w:r>
        <w:rPr>
          <w:color w:val="231F20"/>
        </w:rPr>
        <w:t>kết</w:t>
      </w:r>
      <w:r>
        <w:rPr>
          <w:color w:val="231F20"/>
          <w:spacing w:val="-4"/>
        </w:rPr>
        <w:t> </w:t>
      </w:r>
      <w:r>
        <w:rPr>
          <w:color w:val="231F20"/>
        </w:rPr>
        <w:t>hợp,</w:t>
      </w:r>
      <w:r>
        <w:rPr>
          <w:color w:val="231F20"/>
          <w:spacing w:val="-4"/>
        </w:rPr>
        <w:t> </w:t>
      </w:r>
      <w:r>
        <w:rPr>
          <w:color w:val="231F20"/>
        </w:rPr>
        <w:t>cùng</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tầm</w:t>
      </w:r>
      <w:r>
        <w:rPr>
          <w:color w:val="231F20"/>
          <w:spacing w:val="-4"/>
        </w:rPr>
        <w:t> </w:t>
      </w:r>
      <w:r>
        <w:rPr>
          <w:color w:val="231F20"/>
        </w:rPr>
        <w:t>tứ, là cùng khởi của tầm tứ, là đối tượng chuyển biến của tầm tứ, gọi</w:t>
      </w:r>
      <w:r>
        <w:rPr>
          <w:color w:val="231F20"/>
          <w:spacing w:val="30"/>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firstLine="0"/>
      </w:pPr>
      <w:r>
        <w:rPr>
          <w:color w:val="231F20"/>
        </w:rPr>
        <w:t>có tầm có tứ. Nếu không cùng với tầm kết hợp, chỉ cùng với tứ kết hợp, không cùng với tầm tương ưng, chỉ tương ưng với tứ, không phải</w:t>
      </w:r>
      <w:r>
        <w:rPr>
          <w:color w:val="231F20"/>
          <w:spacing w:val="-6"/>
        </w:rPr>
        <w:t> </w:t>
      </w:r>
      <w:r>
        <w:rPr>
          <w:color w:val="231F20"/>
        </w:rPr>
        <w:t>là</w:t>
      </w:r>
      <w:r>
        <w:rPr>
          <w:color w:val="231F20"/>
          <w:spacing w:val="-6"/>
        </w:rPr>
        <w:t> </w:t>
      </w:r>
      <w:r>
        <w:rPr>
          <w:color w:val="231F20"/>
        </w:rPr>
        <w:t>cùng</w:t>
      </w:r>
      <w:r>
        <w:rPr>
          <w:color w:val="231F20"/>
          <w:spacing w:val="-6"/>
        </w:rPr>
        <w:t> </w:t>
      </w:r>
      <w:r>
        <w:rPr>
          <w:color w:val="231F20"/>
        </w:rPr>
        <w:t>khởi</w:t>
      </w:r>
      <w:r>
        <w:rPr>
          <w:color w:val="231F20"/>
          <w:spacing w:val="-6"/>
        </w:rPr>
        <w:t> </w:t>
      </w:r>
      <w:r>
        <w:rPr>
          <w:color w:val="231F20"/>
        </w:rPr>
        <w:t>của</w:t>
      </w:r>
      <w:r>
        <w:rPr>
          <w:color w:val="231F20"/>
          <w:spacing w:val="-5"/>
        </w:rPr>
        <w:t> </w:t>
      </w:r>
      <w:r>
        <w:rPr>
          <w:color w:val="231F20"/>
        </w:rPr>
        <w:t>tầm,</w:t>
      </w:r>
      <w:r>
        <w:rPr>
          <w:color w:val="231F20"/>
          <w:spacing w:val="-6"/>
        </w:rPr>
        <w:t> </w:t>
      </w:r>
      <w:r>
        <w:rPr>
          <w:color w:val="231F20"/>
        </w:rPr>
        <w:t>chỉ</w:t>
      </w:r>
      <w:r>
        <w:rPr>
          <w:color w:val="231F20"/>
          <w:spacing w:val="-6"/>
        </w:rPr>
        <w:t> </w:t>
      </w:r>
      <w:r>
        <w:rPr>
          <w:color w:val="231F20"/>
        </w:rPr>
        <w:t>là</w:t>
      </w:r>
      <w:r>
        <w:rPr>
          <w:color w:val="231F20"/>
          <w:spacing w:val="-6"/>
        </w:rPr>
        <w:t> </w:t>
      </w:r>
      <w:r>
        <w:rPr>
          <w:color w:val="231F20"/>
        </w:rPr>
        <w:t>cùng</w:t>
      </w:r>
      <w:r>
        <w:rPr>
          <w:color w:val="231F20"/>
          <w:spacing w:val="-6"/>
        </w:rPr>
        <w:t> </w:t>
      </w:r>
      <w:r>
        <w:rPr>
          <w:color w:val="231F20"/>
        </w:rPr>
        <w:t>khởi</w:t>
      </w:r>
      <w:r>
        <w:rPr>
          <w:color w:val="231F20"/>
          <w:spacing w:val="-5"/>
        </w:rPr>
        <w:t> </w:t>
      </w:r>
      <w:r>
        <w:rPr>
          <w:color w:val="231F20"/>
        </w:rPr>
        <w:t>của</w:t>
      </w:r>
      <w:r>
        <w:rPr>
          <w:color w:val="231F20"/>
          <w:spacing w:val="-6"/>
        </w:rPr>
        <w:t> </w:t>
      </w:r>
      <w:r>
        <w:rPr>
          <w:color w:val="231F20"/>
        </w:rPr>
        <w:t>tứ,</w:t>
      </w:r>
      <w:r>
        <w:rPr>
          <w:color w:val="231F20"/>
          <w:spacing w:val="-6"/>
        </w:rPr>
        <w:t> </w:t>
      </w:r>
      <w:r>
        <w:rPr>
          <w:color w:val="231F20"/>
        </w:rPr>
        <w:t>tầm</w:t>
      </w:r>
      <w:r>
        <w:rPr>
          <w:color w:val="231F20"/>
          <w:spacing w:val="-6"/>
        </w:rPr>
        <w:t> </w:t>
      </w:r>
      <w:r>
        <w:rPr>
          <w:color w:val="231F20"/>
        </w:rPr>
        <w:t>đã</w:t>
      </w:r>
      <w:r>
        <w:rPr>
          <w:color w:val="231F20"/>
          <w:spacing w:val="-6"/>
        </w:rPr>
        <w:t> </w:t>
      </w:r>
      <w:r>
        <w:rPr>
          <w:color w:val="231F20"/>
        </w:rPr>
        <w:t>vắng</w:t>
      </w:r>
      <w:r>
        <w:rPr>
          <w:color w:val="231F20"/>
          <w:spacing w:val="-5"/>
        </w:rPr>
        <w:t> </w:t>
      </w:r>
      <w:r>
        <w:rPr>
          <w:color w:val="231F20"/>
          <w:spacing w:val="-3"/>
        </w:rPr>
        <w:t>lặng, </w:t>
      </w:r>
      <w:r>
        <w:rPr>
          <w:color w:val="231F20"/>
        </w:rPr>
        <w:t>chỉ có tứ chuyển biến, gọi là không tầm chỉ có tứ. Nếu không phải cùng với tầm tứ kết hợp, không phải tương ưng với tầm tứ, không phải là cùng khởi của tầm tứ, không phải là đối tượng chuyển biến của tầm tứ, gọi là không tầm không tứ.</w:t>
      </w:r>
    </w:p>
    <w:p>
      <w:pPr>
        <w:pStyle w:val="BodyText"/>
        <w:spacing w:line="268" w:lineRule="auto" w:before="121"/>
        <w:ind w:right="105"/>
      </w:pPr>
      <w:r>
        <w:rPr>
          <w:color w:val="231F20"/>
        </w:rPr>
        <w:t>Lại</w:t>
      </w:r>
      <w:r>
        <w:rPr>
          <w:color w:val="231F20"/>
          <w:spacing w:val="-6"/>
        </w:rPr>
        <w:t> </w:t>
      </w:r>
      <w:r>
        <w:rPr>
          <w:color w:val="231F20"/>
        </w:rPr>
        <w:t>nữa,</w:t>
      </w:r>
      <w:r>
        <w:rPr>
          <w:color w:val="231F20"/>
          <w:spacing w:val="-5"/>
        </w:rPr>
        <w:t> </w:t>
      </w:r>
      <w:r>
        <w:rPr>
          <w:color w:val="231F20"/>
        </w:rPr>
        <w:t>nếu</w:t>
      </w:r>
      <w:r>
        <w:rPr>
          <w:color w:val="231F20"/>
          <w:spacing w:val="-5"/>
        </w:rPr>
        <w:t> </w:t>
      </w:r>
      <w:r>
        <w:rPr>
          <w:color w:val="231F20"/>
        </w:rPr>
        <w:t>có</w:t>
      </w:r>
      <w:r>
        <w:rPr>
          <w:color w:val="231F20"/>
          <w:spacing w:val="-5"/>
        </w:rPr>
        <w:t> </w:t>
      </w:r>
      <w:r>
        <w:rPr>
          <w:color w:val="231F20"/>
        </w:rPr>
        <w:t>vô</w:t>
      </w:r>
      <w:r>
        <w:rPr>
          <w:color w:val="231F20"/>
          <w:spacing w:val="-5"/>
        </w:rPr>
        <w:t> </w:t>
      </w:r>
      <w:r>
        <w:rPr>
          <w:color w:val="231F20"/>
        </w:rPr>
        <w:t>số</w:t>
      </w:r>
      <w:r>
        <w:rPr>
          <w:color w:val="231F20"/>
          <w:spacing w:val="-5"/>
        </w:rPr>
        <w:t> </w:t>
      </w:r>
      <w:r>
        <w:rPr>
          <w:color w:val="231F20"/>
        </w:rPr>
        <w:t>tìm</w:t>
      </w:r>
      <w:r>
        <w:rPr>
          <w:color w:val="231F20"/>
          <w:spacing w:val="-5"/>
        </w:rPr>
        <w:t> </w:t>
      </w:r>
      <w:r>
        <w:rPr>
          <w:color w:val="231F20"/>
        </w:rPr>
        <w:t>cầu,</w:t>
      </w:r>
      <w:r>
        <w:rPr>
          <w:color w:val="231F20"/>
          <w:spacing w:val="-5"/>
        </w:rPr>
        <w:t> </w:t>
      </w:r>
      <w:r>
        <w:rPr>
          <w:color w:val="231F20"/>
        </w:rPr>
        <w:t>vô</w:t>
      </w:r>
      <w:r>
        <w:rPr>
          <w:color w:val="231F20"/>
          <w:spacing w:val="-6"/>
        </w:rPr>
        <w:t> </w:t>
      </w:r>
      <w:r>
        <w:rPr>
          <w:color w:val="231F20"/>
        </w:rPr>
        <w:t>số</w:t>
      </w:r>
      <w:r>
        <w:rPr>
          <w:color w:val="231F20"/>
          <w:spacing w:val="-5"/>
        </w:rPr>
        <w:t> </w:t>
      </w:r>
      <w:r>
        <w:rPr>
          <w:color w:val="231F20"/>
        </w:rPr>
        <w:t>dò</w:t>
      </w:r>
      <w:r>
        <w:rPr>
          <w:color w:val="231F20"/>
          <w:spacing w:val="-5"/>
        </w:rPr>
        <w:t> </w:t>
      </w:r>
      <w:r>
        <w:rPr>
          <w:color w:val="231F20"/>
        </w:rPr>
        <w:t>xét,</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tầm</w:t>
      </w:r>
      <w:r>
        <w:rPr>
          <w:color w:val="231F20"/>
          <w:spacing w:val="-5"/>
        </w:rPr>
        <w:t> </w:t>
      </w:r>
      <w:r>
        <w:rPr>
          <w:color w:val="231F20"/>
        </w:rPr>
        <w:t>có</w:t>
      </w:r>
      <w:r>
        <w:rPr>
          <w:color w:val="231F20"/>
          <w:spacing w:val="-5"/>
        </w:rPr>
        <w:t> </w:t>
      </w:r>
      <w:r>
        <w:rPr>
          <w:color w:val="231F20"/>
        </w:rPr>
        <w:t>tứ. Nếu không có các loại tìm cầu, chỉ có các loại dò xét, gọi là không tầm chỉ có tứ. Nếu không có các thứ tìm cầu, cũng không có các thứ dò xét, gọi là không tầm không tứ.</w:t>
      </w:r>
    </w:p>
    <w:p>
      <w:pPr>
        <w:pStyle w:val="BodyText"/>
        <w:spacing w:line="268" w:lineRule="auto" w:before="118"/>
        <w:ind w:right="106"/>
      </w:pPr>
      <w:r>
        <w:rPr>
          <w:color w:val="231F20"/>
        </w:rPr>
        <w:t>Lại nữa, nếu có thường xuyên tìm cầu, luôn luôn dò xét, gọi là có</w:t>
      </w:r>
      <w:r>
        <w:rPr>
          <w:color w:val="231F20"/>
          <w:spacing w:val="-9"/>
        </w:rPr>
        <w:t> </w:t>
      </w:r>
      <w:r>
        <w:rPr>
          <w:color w:val="231F20"/>
        </w:rPr>
        <w:t>tầm</w:t>
      </w:r>
      <w:r>
        <w:rPr>
          <w:color w:val="231F20"/>
          <w:spacing w:val="-8"/>
        </w:rPr>
        <w:t> </w:t>
      </w:r>
      <w:r>
        <w:rPr>
          <w:color w:val="231F20"/>
        </w:rPr>
        <w:t>có</w:t>
      </w:r>
      <w:r>
        <w:rPr>
          <w:color w:val="231F20"/>
          <w:spacing w:val="-7"/>
        </w:rPr>
        <w:t> </w:t>
      </w:r>
      <w:r>
        <w:rPr>
          <w:color w:val="231F20"/>
        </w:rPr>
        <w:t>tứ.</w:t>
      </w:r>
      <w:r>
        <w:rPr>
          <w:color w:val="231F20"/>
          <w:spacing w:val="-8"/>
        </w:rPr>
        <w:t> </w:t>
      </w:r>
      <w:r>
        <w:rPr>
          <w:color w:val="231F20"/>
        </w:rPr>
        <w:t>Nếu</w:t>
      </w:r>
      <w:r>
        <w:rPr>
          <w:color w:val="231F20"/>
          <w:spacing w:val="-8"/>
        </w:rPr>
        <w:t> </w:t>
      </w:r>
      <w:r>
        <w:rPr>
          <w:color w:val="231F20"/>
        </w:rPr>
        <w:t>không</w:t>
      </w:r>
      <w:r>
        <w:rPr>
          <w:color w:val="231F20"/>
          <w:spacing w:val="-8"/>
        </w:rPr>
        <w:t> </w:t>
      </w:r>
      <w:r>
        <w:rPr>
          <w:color w:val="231F20"/>
        </w:rPr>
        <w:t>thường</w:t>
      </w:r>
      <w:r>
        <w:rPr>
          <w:color w:val="231F20"/>
          <w:spacing w:val="-8"/>
        </w:rPr>
        <w:t> </w:t>
      </w:r>
      <w:r>
        <w:rPr>
          <w:color w:val="231F20"/>
        </w:rPr>
        <w:t>xuyên</w:t>
      </w:r>
      <w:r>
        <w:rPr>
          <w:color w:val="231F20"/>
          <w:spacing w:val="-9"/>
        </w:rPr>
        <w:t> </w:t>
      </w:r>
      <w:r>
        <w:rPr>
          <w:color w:val="231F20"/>
        </w:rPr>
        <w:t>tìm</w:t>
      </w:r>
      <w:r>
        <w:rPr>
          <w:color w:val="231F20"/>
          <w:spacing w:val="-8"/>
        </w:rPr>
        <w:t> </w:t>
      </w:r>
      <w:r>
        <w:rPr>
          <w:color w:val="231F20"/>
        </w:rPr>
        <w:t>cầu,</w:t>
      </w:r>
      <w:r>
        <w:rPr>
          <w:color w:val="231F20"/>
          <w:spacing w:val="-8"/>
        </w:rPr>
        <w:t> </w:t>
      </w:r>
      <w:r>
        <w:rPr>
          <w:color w:val="231F20"/>
        </w:rPr>
        <w:t>chỉ</w:t>
      </w:r>
      <w:r>
        <w:rPr>
          <w:color w:val="231F20"/>
          <w:spacing w:val="-8"/>
        </w:rPr>
        <w:t> </w:t>
      </w:r>
      <w:r>
        <w:rPr>
          <w:color w:val="231F20"/>
        </w:rPr>
        <w:t>luôn</w:t>
      </w:r>
      <w:r>
        <w:rPr>
          <w:color w:val="231F20"/>
          <w:spacing w:val="-8"/>
        </w:rPr>
        <w:t> </w:t>
      </w:r>
      <w:r>
        <w:rPr>
          <w:color w:val="231F20"/>
        </w:rPr>
        <w:t>luôn</w:t>
      </w:r>
      <w:r>
        <w:rPr>
          <w:color w:val="231F20"/>
          <w:spacing w:val="-8"/>
        </w:rPr>
        <w:t> </w:t>
      </w:r>
      <w:r>
        <w:rPr>
          <w:color w:val="231F20"/>
        </w:rPr>
        <w:t>dò</w:t>
      </w:r>
      <w:r>
        <w:rPr>
          <w:color w:val="231F20"/>
          <w:spacing w:val="-8"/>
        </w:rPr>
        <w:t> </w:t>
      </w:r>
      <w:r>
        <w:rPr>
          <w:color w:val="231F20"/>
        </w:rPr>
        <w:t>xét, gọi</w:t>
      </w:r>
      <w:r>
        <w:rPr>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tầm</w:t>
      </w:r>
      <w:r>
        <w:rPr>
          <w:color w:val="231F20"/>
          <w:spacing w:val="-12"/>
        </w:rPr>
        <w:t> </w:t>
      </w:r>
      <w:r>
        <w:rPr>
          <w:color w:val="231F20"/>
        </w:rPr>
        <w:t>chỉ</w:t>
      </w:r>
      <w:r>
        <w:rPr>
          <w:color w:val="231F20"/>
          <w:spacing w:val="-12"/>
        </w:rPr>
        <w:t> </w:t>
      </w:r>
      <w:r>
        <w:rPr>
          <w:color w:val="231F20"/>
        </w:rPr>
        <w:t>có</w:t>
      </w:r>
      <w:r>
        <w:rPr>
          <w:color w:val="231F20"/>
          <w:spacing w:val="-12"/>
        </w:rPr>
        <w:t> </w:t>
      </w:r>
      <w:r>
        <w:rPr>
          <w:color w:val="231F20"/>
        </w:rPr>
        <w:t>tứ.</w:t>
      </w:r>
      <w:r>
        <w:rPr>
          <w:color w:val="231F20"/>
          <w:spacing w:val="-12"/>
        </w:rPr>
        <w:t> </w:t>
      </w:r>
      <w:r>
        <w:rPr>
          <w:color w:val="231F20"/>
        </w:rPr>
        <w:t>Nếu</w:t>
      </w:r>
      <w:r>
        <w:rPr>
          <w:color w:val="231F20"/>
          <w:spacing w:val="-13"/>
        </w:rPr>
        <w:t> </w:t>
      </w:r>
      <w:r>
        <w:rPr>
          <w:color w:val="231F20"/>
        </w:rPr>
        <w:t>không</w:t>
      </w:r>
      <w:r>
        <w:rPr>
          <w:color w:val="231F20"/>
          <w:spacing w:val="-12"/>
        </w:rPr>
        <w:t> </w:t>
      </w:r>
      <w:r>
        <w:rPr>
          <w:color w:val="231F20"/>
        </w:rPr>
        <w:t>luôn</w:t>
      </w:r>
      <w:r>
        <w:rPr>
          <w:color w:val="231F20"/>
          <w:spacing w:val="-12"/>
        </w:rPr>
        <w:t> </w:t>
      </w:r>
      <w:r>
        <w:rPr>
          <w:color w:val="231F20"/>
        </w:rPr>
        <w:t>luôn</w:t>
      </w:r>
      <w:r>
        <w:rPr>
          <w:color w:val="231F20"/>
          <w:spacing w:val="-12"/>
        </w:rPr>
        <w:t> </w:t>
      </w:r>
      <w:r>
        <w:rPr>
          <w:color w:val="231F20"/>
        </w:rPr>
        <w:t>tìm</w:t>
      </w:r>
      <w:r>
        <w:rPr>
          <w:color w:val="231F20"/>
          <w:spacing w:val="-12"/>
        </w:rPr>
        <w:t> </w:t>
      </w:r>
      <w:r>
        <w:rPr>
          <w:color w:val="231F20"/>
        </w:rPr>
        <w:t>cầu,</w:t>
      </w:r>
      <w:r>
        <w:rPr>
          <w:color w:val="231F20"/>
          <w:spacing w:val="-12"/>
        </w:rPr>
        <w:t> </w:t>
      </w:r>
      <w:r>
        <w:rPr>
          <w:color w:val="231F20"/>
        </w:rPr>
        <w:t>cũng</w:t>
      </w:r>
      <w:r>
        <w:rPr>
          <w:color w:val="231F20"/>
          <w:spacing w:val="-12"/>
        </w:rPr>
        <w:t> </w:t>
      </w:r>
      <w:r>
        <w:rPr>
          <w:color w:val="231F20"/>
        </w:rPr>
        <w:t>không thường xuyên dò xét, gọi là không tầm không tứ.</w:t>
      </w:r>
    </w:p>
    <w:p>
      <w:pPr>
        <w:pStyle w:val="BodyText"/>
        <w:spacing w:before="118"/>
        <w:ind w:left="780" w:right="497" w:firstLine="0"/>
        <w:jc w:val="center"/>
      </w:pPr>
      <w:r>
        <w:rPr>
          <w:color w:val="231F20"/>
        </w:rPr>
        <w:t>***</w:t>
      </w:r>
    </w:p>
    <w:p>
      <w:pPr>
        <w:pStyle w:val="Heading3"/>
        <w:spacing w:line="268" w:lineRule="auto" w:before="236"/>
        <w:ind w:left="393" w:right="107"/>
      </w:pPr>
      <w:r>
        <w:rPr>
          <w:i/>
          <w:color w:val="231F20"/>
        </w:rPr>
        <w:t>* Ba kiết cho đến chín mươi tám tùy miên: Bao nhiêu thứ </w:t>
      </w:r>
      <w:r>
        <w:rPr>
          <w:color w:val="231F20"/>
        </w:rPr>
        <w:t>tương ưng với lạc căn, bao nhiêu thứ tương ưng với khổ, hỷ, ưu, xả căn?</w:t>
      </w:r>
    </w:p>
    <w:p>
      <w:pPr>
        <w:pStyle w:val="BodyText"/>
        <w:spacing w:before="116"/>
        <w:ind w:left="960" w:firstLine="0"/>
      </w:pPr>
      <w:r>
        <w:rPr>
          <w:i/>
          <w:color w:val="231F20"/>
        </w:rPr>
        <w:t>Hỏi: </w:t>
      </w:r>
      <w:r>
        <w:rPr>
          <w:color w:val="231F20"/>
        </w:rPr>
        <w:t>Vì sao tạo ra phần Luận này?</w:t>
      </w:r>
    </w:p>
    <w:p>
      <w:pPr>
        <w:pStyle w:val="BodyText"/>
        <w:spacing w:line="268" w:lineRule="auto" w:before="151"/>
        <w:ind w:right="107"/>
      </w:pPr>
      <w:r>
        <w:rPr>
          <w:i/>
          <w:color w:val="231F20"/>
        </w:rPr>
        <w:t>Đáp: </w:t>
      </w:r>
      <w:r>
        <w:rPr>
          <w:color w:val="231F20"/>
        </w:rPr>
        <w:t>Vì nhằm ngăn chận tông chỉ của kẻ khác để hiển bày    lý chánh. Nghĩa là hoặc có lối chấp: Các pháp khi sinh là lần lượt, không phải là tức khắc, như phái Thí</w:t>
      </w:r>
      <w:r>
        <w:rPr>
          <w:color w:val="231F20"/>
          <w:spacing w:val="-7"/>
        </w:rPr>
        <w:t> </w:t>
      </w:r>
      <w:r>
        <w:rPr>
          <w:color w:val="231F20"/>
        </w:rPr>
        <w:t>Dụ.</w:t>
      </w:r>
    </w:p>
    <w:p>
      <w:pPr>
        <w:pStyle w:val="BodyText"/>
        <w:spacing w:line="271" w:lineRule="auto" w:before="117"/>
        <w:ind w:right="107"/>
      </w:pPr>
      <w:r>
        <w:rPr>
          <w:color w:val="231F20"/>
        </w:rPr>
        <w:t>Đại</w:t>
      </w:r>
      <w:r>
        <w:rPr>
          <w:color w:val="231F20"/>
          <w:spacing w:val="-7"/>
        </w:rPr>
        <w:t> </w:t>
      </w:r>
      <w:r>
        <w:rPr>
          <w:color w:val="231F20"/>
        </w:rPr>
        <w:t>đức</w:t>
      </w:r>
      <w:r>
        <w:rPr>
          <w:color w:val="231F20"/>
          <w:spacing w:val="-7"/>
        </w:rPr>
        <w:t> </w:t>
      </w:r>
      <w:r>
        <w:rPr>
          <w:color w:val="231F20"/>
        </w:rPr>
        <w:t>nói:</w:t>
      </w:r>
      <w:r>
        <w:rPr>
          <w:color w:val="231F20"/>
          <w:spacing w:val="-6"/>
        </w:rPr>
        <w:t> </w:t>
      </w:r>
      <w:r>
        <w:rPr>
          <w:color w:val="231F20"/>
        </w:rPr>
        <w:t>Các</w:t>
      </w:r>
      <w:r>
        <w:rPr>
          <w:color w:val="231F20"/>
          <w:spacing w:val="-7"/>
        </w:rPr>
        <w:t> </w:t>
      </w:r>
      <w:r>
        <w:rPr>
          <w:color w:val="231F20"/>
        </w:rPr>
        <w:t>pháp</w:t>
      </w:r>
      <w:r>
        <w:rPr>
          <w:color w:val="231F20"/>
          <w:spacing w:val="-7"/>
        </w:rPr>
        <w:t> </w:t>
      </w:r>
      <w:r>
        <w:rPr>
          <w:color w:val="231F20"/>
        </w:rPr>
        <w:t>khi</w:t>
      </w:r>
      <w:r>
        <w:rPr>
          <w:color w:val="231F20"/>
          <w:spacing w:val="-6"/>
        </w:rPr>
        <w:t> </w:t>
      </w:r>
      <w:r>
        <w:rPr>
          <w:color w:val="231F20"/>
        </w:rPr>
        <w:t>sinh</w:t>
      </w:r>
      <w:r>
        <w:rPr>
          <w:color w:val="231F20"/>
          <w:spacing w:val="-7"/>
        </w:rPr>
        <w:t> </w:t>
      </w:r>
      <w:r>
        <w:rPr>
          <w:color w:val="231F20"/>
        </w:rPr>
        <w:t>là</w:t>
      </w:r>
      <w:r>
        <w:rPr>
          <w:color w:val="231F20"/>
          <w:spacing w:val="-7"/>
        </w:rPr>
        <w:t> </w:t>
      </w:r>
      <w:r>
        <w:rPr>
          <w:color w:val="231F20"/>
        </w:rPr>
        <w:t>lần</w:t>
      </w:r>
      <w:r>
        <w:rPr>
          <w:color w:val="231F20"/>
          <w:spacing w:val="-6"/>
        </w:rPr>
        <w:t> </w:t>
      </w:r>
      <w:r>
        <w:rPr>
          <w:color w:val="231F20"/>
        </w:rPr>
        <w:t>lượt</w:t>
      </w:r>
      <w:r>
        <w:rPr>
          <w:color w:val="231F20"/>
          <w:spacing w:val="-7"/>
        </w:rPr>
        <w:t> </w:t>
      </w:r>
      <w:r>
        <w:rPr>
          <w:color w:val="231F20"/>
        </w:rPr>
        <w:t>sinh,</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nghĩa cùng khởi. Như đi qua quãng đường hẹp, có nhiều khách buôn, phải từng người một đi qua, hãy còn không có nghĩa hai người cùng một lúc</w:t>
      </w:r>
      <w:r>
        <w:rPr>
          <w:color w:val="231F20"/>
          <w:spacing w:val="-9"/>
        </w:rPr>
        <w:t> </w:t>
      </w:r>
      <w:r>
        <w:rPr>
          <w:color w:val="231F20"/>
        </w:rPr>
        <w:t>đi</w:t>
      </w:r>
      <w:r>
        <w:rPr>
          <w:color w:val="231F20"/>
          <w:spacing w:val="-9"/>
        </w:rPr>
        <w:t> </w:t>
      </w:r>
      <w:r>
        <w:rPr>
          <w:color w:val="231F20"/>
        </w:rPr>
        <w:t>qua,</w:t>
      </w:r>
      <w:r>
        <w:rPr>
          <w:color w:val="231F20"/>
          <w:spacing w:val="-9"/>
        </w:rPr>
        <w:t> </w:t>
      </w:r>
      <w:r>
        <w:rPr>
          <w:color w:val="231F20"/>
        </w:rPr>
        <w:t>huống</w:t>
      </w:r>
      <w:r>
        <w:rPr>
          <w:color w:val="231F20"/>
          <w:spacing w:val="-9"/>
        </w:rPr>
        <w:t> </w:t>
      </w:r>
      <w:r>
        <w:rPr>
          <w:color w:val="231F20"/>
        </w:rPr>
        <w:t>chi</w:t>
      </w:r>
      <w:r>
        <w:rPr>
          <w:color w:val="231F20"/>
          <w:spacing w:val="-9"/>
        </w:rPr>
        <w:t> </w:t>
      </w:r>
      <w:r>
        <w:rPr>
          <w:color w:val="231F20"/>
        </w:rPr>
        <w:t>là</w:t>
      </w:r>
      <w:r>
        <w:rPr>
          <w:color w:val="231F20"/>
          <w:spacing w:val="-9"/>
        </w:rPr>
        <w:t> </w:t>
      </w:r>
      <w:r>
        <w:rPr>
          <w:color w:val="231F20"/>
        </w:rPr>
        <w:t>nhiều</w:t>
      </w:r>
      <w:r>
        <w:rPr>
          <w:color w:val="231F20"/>
          <w:spacing w:val="-9"/>
        </w:rPr>
        <w:t> </w:t>
      </w:r>
      <w:r>
        <w:rPr>
          <w:color w:val="231F20"/>
        </w:rPr>
        <w:t>người</w:t>
      </w:r>
      <w:r>
        <w:rPr>
          <w:color w:val="231F20"/>
          <w:spacing w:val="-9"/>
        </w:rPr>
        <w:t> </w:t>
      </w:r>
      <w:r>
        <w:rPr>
          <w:color w:val="231F20"/>
        </w:rPr>
        <w:t>có</w:t>
      </w:r>
      <w:r>
        <w:rPr>
          <w:color w:val="231F20"/>
          <w:spacing w:val="-9"/>
        </w:rPr>
        <w:t> </w:t>
      </w:r>
      <w:r>
        <w:rPr>
          <w:color w:val="231F20"/>
        </w:rPr>
        <w:t>thể</w:t>
      </w:r>
      <w:r>
        <w:rPr>
          <w:color w:val="231F20"/>
          <w:spacing w:val="-8"/>
        </w:rPr>
        <w:t> </w:t>
      </w:r>
      <w:r>
        <w:rPr>
          <w:color w:val="231F20"/>
        </w:rPr>
        <w:t>đi</w:t>
      </w:r>
      <w:r>
        <w:rPr>
          <w:color w:val="231F20"/>
          <w:spacing w:val="-9"/>
        </w:rPr>
        <w:t> </w:t>
      </w:r>
      <w:r>
        <w:rPr>
          <w:color w:val="231F20"/>
        </w:rPr>
        <w:t>qua</w:t>
      </w:r>
      <w:r>
        <w:rPr>
          <w:color w:val="231F20"/>
          <w:spacing w:val="-9"/>
        </w:rPr>
        <w:t> </w:t>
      </w:r>
      <w:r>
        <w:rPr>
          <w:color w:val="231F20"/>
        </w:rPr>
        <w:t>cùng</w:t>
      </w:r>
      <w:r>
        <w:rPr>
          <w:color w:val="231F20"/>
          <w:spacing w:val="-9"/>
        </w:rPr>
        <w:t> </w:t>
      </w:r>
      <w:r>
        <w:rPr>
          <w:color w:val="231F20"/>
        </w:rPr>
        <w:t>lúc.</w:t>
      </w:r>
      <w:r>
        <w:rPr>
          <w:color w:val="231F20"/>
          <w:spacing w:val="-10"/>
        </w:rPr>
        <w:t> </w:t>
      </w:r>
      <w:r>
        <w:rPr>
          <w:color w:val="231F20"/>
        </w:rPr>
        <w:t>Các</w:t>
      </w:r>
      <w:r>
        <w:rPr>
          <w:color w:val="231F20"/>
          <w:spacing w:val="-9"/>
        </w:rPr>
        <w:t> </w:t>
      </w:r>
      <w:r>
        <w:rPr>
          <w:color w:val="231F20"/>
          <w:spacing w:val="-3"/>
        </w:rPr>
        <w:t>pháp </w:t>
      </w:r>
      <w:r>
        <w:rPr>
          <w:color w:val="231F20"/>
        </w:rPr>
        <w:t>hữu vi cũng lại như thế. Mỗi mỗi pháp đều từ tướng sinh của mình mà sinh, lý hòa hợp riêng mà sinh, không cùng sinh</w:t>
      </w:r>
      <w:r>
        <w:rPr>
          <w:color w:val="231F20"/>
          <w:spacing w:val="-8"/>
        </w:rPr>
        <w:t> </w:t>
      </w:r>
      <w:r>
        <w:rPr>
          <w:color w:val="231F20"/>
        </w:rPr>
        <w:t>khởi.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Các Luận sư A-tỳ-đạt-ma nói: Vì có nhân duyên nên nói pháp hữu vi hòa hợp riêng sinh. Vì mỗi mỗi pháp đều từ tướng sinh của mình mà sinh. Có nhân duyên nên nói pháp hữu vi một hòa hợp sinh, không cùng lìa nhau vì sinh một lúc. Nghĩa là dựa vào tướng sinh để nói pháp hữu vi hòa hợp riêng mà sinh. Nếu dựa vào sát-na mà nói thì pháp hữu vi do một hòa hợp sinh, không cùng lìa nhau tất là cùng</w:t>
      </w:r>
      <w:r>
        <w:rPr>
          <w:color w:val="231F20"/>
          <w:spacing w:val="6"/>
        </w:rPr>
        <w:t> </w:t>
      </w:r>
      <w:r>
        <w:rPr>
          <w:color w:val="231F20"/>
        </w:rPr>
        <w:t>khởi.</w:t>
      </w:r>
    </w:p>
    <w:p>
      <w:pPr>
        <w:pStyle w:val="BodyText"/>
        <w:spacing w:line="276" w:lineRule="auto" w:before="121"/>
        <w:ind w:left="110" w:right="387"/>
      </w:pPr>
      <w:r>
        <w:rPr>
          <w:color w:val="231F20"/>
        </w:rPr>
        <w:t>Hoặc lại có người chấp: Về nghĩa có sức không có sức. </w:t>
      </w:r>
      <w:r>
        <w:rPr>
          <w:color w:val="231F20"/>
          <w:spacing w:val="2"/>
        </w:rPr>
        <w:t>Đây </w:t>
      </w:r>
      <w:r>
        <w:rPr>
          <w:color w:val="231F20"/>
        </w:rPr>
        <w:t>gọi là nghĩa tương ưng, không tương ưng. Nghĩa là nếu pháp này do sức kia sinh, tức là nói pháp này tương ưng với sức kia. Nếu pháp không do sức kia sinh thì tuy sinh khởi cùng một lúc vẫn không có nghĩa tương ưng. Như do sức của tâm kia, tâm này mới sinh, </w:t>
      </w:r>
      <w:r>
        <w:rPr>
          <w:color w:val="231F20"/>
          <w:spacing w:val="2"/>
        </w:rPr>
        <w:t>nên </w:t>
      </w:r>
      <w:r>
        <w:rPr>
          <w:color w:val="231F20"/>
        </w:rPr>
        <w:t>được nói là tâm này tương ưng với tâm kia. Lại do sức của tâm </w:t>
      </w:r>
      <w:r>
        <w:rPr>
          <w:color w:val="231F20"/>
          <w:spacing w:val="2"/>
        </w:rPr>
        <w:t>tâm </w:t>
      </w:r>
      <w:r>
        <w:rPr>
          <w:color w:val="231F20"/>
        </w:rPr>
        <w:t>sở sinh nên được nói tâm sở tương ưng với tâm. Lại do sức của </w:t>
      </w:r>
      <w:r>
        <w:rPr>
          <w:color w:val="231F20"/>
          <w:spacing w:val="2"/>
        </w:rPr>
        <w:t>tâm </w:t>
      </w:r>
      <w:r>
        <w:rPr>
          <w:color w:val="231F20"/>
        </w:rPr>
        <w:t>sở, tâm sở mới sinh, nên được nói là tâm sở tương ưng với tâm </w:t>
      </w:r>
      <w:r>
        <w:rPr>
          <w:color w:val="231F20"/>
          <w:spacing w:val="2"/>
        </w:rPr>
        <w:t>sở. </w:t>
      </w:r>
      <w:r>
        <w:rPr>
          <w:color w:val="231F20"/>
        </w:rPr>
        <w:t>Vì không do sức của tâm sở mà tâm được sinh, nên không thể </w:t>
      </w:r>
      <w:r>
        <w:rPr>
          <w:color w:val="231F20"/>
          <w:spacing w:val="2"/>
        </w:rPr>
        <w:t>nói  </w:t>
      </w:r>
      <w:r>
        <w:rPr>
          <w:color w:val="231F20"/>
        </w:rPr>
        <w:t>là tâm tương ưng với tâm sở. Nay nhằm ngăn chận ý tướng đó cùng chỉ rõ: Tâm tương ưng với tâm sở, tâm sở cũng cùng với tâm sở tương ưng. Tâm sở lại được tương ưng với tâm, chỉ có tâm không có nghĩa cùng với tâm tương ưng, vì nơi một thân hai tâm không cùng sinh</w:t>
      </w:r>
      <w:r>
        <w:rPr>
          <w:color w:val="231F20"/>
          <w:spacing w:val="10"/>
        </w:rPr>
        <w:t> </w:t>
      </w:r>
      <w:r>
        <w:rPr>
          <w:color w:val="231F20"/>
        </w:rPr>
        <w:t>khởi.</w:t>
      </w:r>
    </w:p>
    <w:p>
      <w:pPr>
        <w:pStyle w:val="BodyText"/>
        <w:spacing w:line="276" w:lineRule="auto" w:before="130"/>
        <w:ind w:left="110" w:right="390"/>
      </w:pPr>
      <w:r>
        <w:rPr>
          <w:color w:val="231F20"/>
        </w:rPr>
        <w:t>Hoặc lại có người chấp: Các pháp đều tương ưng với tự tánh, không</w:t>
      </w:r>
      <w:r>
        <w:rPr>
          <w:color w:val="231F20"/>
          <w:spacing w:val="-11"/>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tánh</w:t>
      </w:r>
      <w:r>
        <w:rPr>
          <w:color w:val="231F20"/>
          <w:spacing w:val="-10"/>
        </w:rPr>
        <w:t> </w:t>
      </w:r>
      <w:r>
        <w:rPr>
          <w:color w:val="231F20"/>
        </w:rPr>
        <w:t>khác.</w:t>
      </w:r>
      <w:r>
        <w:rPr>
          <w:color w:val="231F20"/>
          <w:spacing w:val="-11"/>
        </w:rPr>
        <w:t> </w:t>
      </w:r>
      <w:r>
        <w:rPr>
          <w:color w:val="231F20"/>
        </w:rPr>
        <w:t>Họ</w:t>
      </w:r>
      <w:r>
        <w:rPr>
          <w:color w:val="231F20"/>
          <w:spacing w:val="-10"/>
        </w:rPr>
        <w:t> </w:t>
      </w:r>
      <w:r>
        <w:rPr>
          <w:color w:val="231F20"/>
        </w:rPr>
        <w:t>nói:</w:t>
      </w:r>
      <w:r>
        <w:rPr>
          <w:color w:val="231F20"/>
          <w:spacing w:val="-10"/>
        </w:rPr>
        <w:t> </w:t>
      </w:r>
      <w:r>
        <w:rPr>
          <w:color w:val="231F20"/>
        </w:rPr>
        <w:t>Nghĩa</w:t>
      </w:r>
      <w:r>
        <w:rPr>
          <w:color w:val="231F20"/>
          <w:spacing w:val="-11"/>
        </w:rPr>
        <w:t> </w:t>
      </w:r>
      <w:r>
        <w:rPr>
          <w:color w:val="231F20"/>
        </w:rPr>
        <w:t>cùng</w:t>
      </w:r>
      <w:r>
        <w:rPr>
          <w:color w:val="231F20"/>
          <w:spacing w:val="-10"/>
        </w:rPr>
        <w:t> </w:t>
      </w:r>
      <w:r>
        <w:rPr>
          <w:color w:val="231F20"/>
        </w:rPr>
        <w:t>ái</w:t>
      </w:r>
      <w:r>
        <w:rPr>
          <w:color w:val="231F20"/>
          <w:spacing w:val="-11"/>
        </w:rPr>
        <w:t> </w:t>
      </w:r>
      <w:r>
        <w:rPr>
          <w:color w:val="231F20"/>
        </w:rPr>
        <w:t>trọng</w:t>
      </w:r>
      <w:r>
        <w:rPr>
          <w:color w:val="231F20"/>
          <w:spacing w:val="-10"/>
        </w:rPr>
        <w:t> </w:t>
      </w:r>
      <w:r>
        <w:rPr>
          <w:color w:val="231F20"/>
        </w:rPr>
        <w:t>là</w:t>
      </w:r>
      <w:r>
        <w:rPr>
          <w:color w:val="231F20"/>
          <w:spacing w:val="-10"/>
        </w:rPr>
        <w:t> </w:t>
      </w:r>
      <w:r>
        <w:rPr>
          <w:color w:val="231F20"/>
        </w:rPr>
        <w:t>nghĩa tương ưng. Không có pháp với pháp cùng ái trọng tột bậc. Như tự tánh,</w:t>
      </w:r>
      <w:r>
        <w:rPr>
          <w:color w:val="231F20"/>
          <w:spacing w:val="-6"/>
        </w:rPr>
        <w:t> </w:t>
      </w:r>
      <w:r>
        <w:rPr>
          <w:color w:val="231F20"/>
        </w:rPr>
        <w:t>thế</w:t>
      </w:r>
      <w:r>
        <w:rPr>
          <w:color w:val="231F20"/>
          <w:spacing w:val="-5"/>
        </w:rPr>
        <w:t> </w:t>
      </w:r>
      <w:r>
        <w:rPr>
          <w:color w:val="231F20"/>
        </w:rPr>
        <w:t>nên</w:t>
      </w:r>
      <w:r>
        <w:rPr>
          <w:color w:val="231F20"/>
          <w:spacing w:val="-5"/>
        </w:rPr>
        <w:t> </w:t>
      </w:r>
      <w:r>
        <w:rPr>
          <w:color w:val="231F20"/>
        </w:rPr>
        <w:t>chỉ</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tự</w:t>
      </w:r>
      <w:r>
        <w:rPr>
          <w:color w:val="231F20"/>
          <w:spacing w:val="-5"/>
        </w:rPr>
        <w:t> </w:t>
      </w:r>
      <w:r>
        <w:rPr>
          <w:color w:val="231F20"/>
        </w:rPr>
        <w:t>tánh</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Nay</w:t>
      </w:r>
      <w:r>
        <w:rPr>
          <w:color w:val="231F20"/>
          <w:spacing w:val="-5"/>
        </w:rPr>
        <w:t> </w:t>
      </w:r>
      <w:r>
        <w:rPr>
          <w:color w:val="231F20"/>
        </w:rPr>
        <w:t>nhằm</w:t>
      </w:r>
      <w:r>
        <w:rPr>
          <w:color w:val="231F20"/>
          <w:spacing w:val="-5"/>
        </w:rPr>
        <w:t> </w:t>
      </w:r>
      <w:r>
        <w:rPr>
          <w:color w:val="231F20"/>
        </w:rPr>
        <w:t>ngăn</w:t>
      </w:r>
      <w:r>
        <w:rPr>
          <w:color w:val="231F20"/>
          <w:spacing w:val="-5"/>
        </w:rPr>
        <w:t> </w:t>
      </w:r>
      <w:r>
        <w:rPr>
          <w:color w:val="231F20"/>
        </w:rPr>
        <w:t>chận</w:t>
      </w:r>
      <w:r>
        <w:rPr>
          <w:color w:val="231F20"/>
          <w:spacing w:val="-5"/>
        </w:rPr>
        <w:t> </w:t>
      </w:r>
      <w:r>
        <w:rPr>
          <w:color w:val="231F20"/>
        </w:rPr>
        <w:t>ý tưởng đó cùng chỉ rõ: Chỉ có cùng với tánh khác tương ưng, vì </w:t>
      </w:r>
      <w:r>
        <w:rPr>
          <w:color w:val="231F20"/>
          <w:spacing w:val="-3"/>
        </w:rPr>
        <w:t>danh </w:t>
      </w:r>
      <w:r>
        <w:rPr>
          <w:color w:val="231F20"/>
        </w:rPr>
        <w:t>nghĩa của pháp tương ưng khác với Thể, vì đối chiếu nhau mà kiến lập.</w:t>
      </w:r>
      <w:r>
        <w:rPr>
          <w:color w:val="231F20"/>
          <w:spacing w:val="-8"/>
        </w:rPr>
        <w:t> </w:t>
      </w:r>
      <w:r>
        <w:rPr>
          <w:color w:val="231F20"/>
        </w:rPr>
        <w:t>Như</w:t>
      </w:r>
      <w:r>
        <w:rPr>
          <w:color w:val="231F20"/>
          <w:spacing w:val="-7"/>
        </w:rPr>
        <w:t> </w:t>
      </w:r>
      <w:r>
        <w:rPr>
          <w:color w:val="231F20"/>
        </w:rPr>
        <w:t>tâm,</w:t>
      </w:r>
      <w:r>
        <w:rPr>
          <w:color w:val="231F20"/>
          <w:spacing w:val="-7"/>
        </w:rPr>
        <w:t> </w:t>
      </w:r>
      <w:r>
        <w:rPr>
          <w:color w:val="231F20"/>
        </w:rPr>
        <w:t>tâm</w:t>
      </w:r>
      <w:r>
        <w:rPr>
          <w:color w:val="231F20"/>
          <w:spacing w:val="-8"/>
        </w:rPr>
        <w:t> </w:t>
      </w:r>
      <w:r>
        <w:rPr>
          <w:color w:val="231F20"/>
        </w:rPr>
        <w:t>sở</w:t>
      </w:r>
      <w:r>
        <w:rPr>
          <w:color w:val="231F20"/>
          <w:spacing w:val="-7"/>
        </w:rPr>
        <w:t> </w:t>
      </w:r>
      <w:r>
        <w:rPr>
          <w:color w:val="231F20"/>
        </w:rPr>
        <w:t>lần</w:t>
      </w:r>
      <w:r>
        <w:rPr>
          <w:color w:val="231F20"/>
          <w:spacing w:val="-7"/>
        </w:rPr>
        <w:t> </w:t>
      </w:r>
      <w:r>
        <w:rPr>
          <w:color w:val="231F20"/>
        </w:rPr>
        <w:t>lượt</w:t>
      </w:r>
      <w:r>
        <w:rPr>
          <w:color w:val="231F20"/>
          <w:spacing w:val="-7"/>
        </w:rPr>
        <w:t> </w:t>
      </w:r>
      <w:r>
        <w:rPr>
          <w:color w:val="231F20"/>
        </w:rPr>
        <w:t>cùng</w:t>
      </w:r>
      <w:r>
        <w:rPr>
          <w:color w:val="231F20"/>
          <w:spacing w:val="-8"/>
        </w:rPr>
        <w:t> </w:t>
      </w:r>
      <w:r>
        <w:rPr>
          <w:color w:val="231F20"/>
        </w:rPr>
        <w:t>đối</w:t>
      </w:r>
      <w:r>
        <w:rPr>
          <w:color w:val="231F20"/>
          <w:spacing w:val="-7"/>
        </w:rPr>
        <w:t> </w:t>
      </w:r>
      <w:r>
        <w:rPr>
          <w:color w:val="231F20"/>
        </w:rPr>
        <w:t>chiếu,</w:t>
      </w:r>
      <w:r>
        <w:rPr>
          <w:color w:val="231F20"/>
          <w:spacing w:val="-7"/>
        </w:rPr>
        <w:t> </w:t>
      </w:r>
      <w:r>
        <w:rPr>
          <w:color w:val="231F20"/>
        </w:rPr>
        <w:t>vì</w:t>
      </w:r>
      <w:r>
        <w:rPr>
          <w:color w:val="231F20"/>
          <w:spacing w:val="-8"/>
        </w:rPr>
        <w:t> </w:t>
      </w:r>
      <w:r>
        <w:rPr>
          <w:color w:val="231F20"/>
        </w:rPr>
        <w:t>chúng</w:t>
      </w:r>
      <w:r>
        <w:rPr>
          <w:color w:val="231F20"/>
          <w:spacing w:val="-7"/>
        </w:rPr>
        <w:t> </w:t>
      </w:r>
      <w:r>
        <w:rPr>
          <w:color w:val="231F20"/>
        </w:rPr>
        <w:t>đồng</w:t>
      </w:r>
      <w:r>
        <w:rPr>
          <w:color w:val="231F20"/>
          <w:spacing w:val="-7"/>
        </w:rPr>
        <w:t> </w:t>
      </w:r>
      <w:r>
        <w:rPr>
          <w:color w:val="231F20"/>
        </w:rPr>
        <w:t>một</w:t>
      </w:r>
      <w:r>
        <w:rPr>
          <w:color w:val="231F20"/>
          <w:spacing w:val="-7"/>
        </w:rPr>
        <w:t> </w:t>
      </w:r>
      <w:r>
        <w:rPr>
          <w:color w:val="231F20"/>
        </w:rPr>
        <w:t>chỗ nương dựa, cùng một đối tượng duyên, đều không rời bỏ nhau </w:t>
      </w:r>
      <w:r>
        <w:rPr>
          <w:color w:val="231F20"/>
          <w:spacing w:val="-5"/>
        </w:rPr>
        <w:t>nên </w:t>
      </w:r>
      <w:r>
        <w:rPr>
          <w:color w:val="231F20"/>
        </w:rPr>
        <w:t>gọi là tương ưng.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pPr>
      <w:r>
        <w:rPr>
          <w:color w:val="231F20"/>
          <w:spacing w:val="2"/>
        </w:rPr>
        <w:t>Hoặc </w:t>
      </w:r>
      <w:r>
        <w:rPr>
          <w:color w:val="231F20"/>
        </w:rPr>
        <w:t>lại có lối </w:t>
      </w:r>
      <w:r>
        <w:rPr>
          <w:color w:val="231F20"/>
          <w:spacing w:val="2"/>
        </w:rPr>
        <w:t>chấp: </w:t>
      </w:r>
      <w:r>
        <w:rPr>
          <w:color w:val="231F20"/>
        </w:rPr>
        <w:t>Các </w:t>
      </w:r>
      <w:r>
        <w:rPr>
          <w:color w:val="231F20"/>
          <w:spacing w:val="2"/>
        </w:rPr>
        <w:t>pháp cùng </w:t>
      </w:r>
      <w:r>
        <w:rPr>
          <w:color w:val="231F20"/>
        </w:rPr>
        <w:t>với tự </w:t>
      </w:r>
      <w:r>
        <w:rPr>
          <w:color w:val="231F20"/>
          <w:spacing w:val="2"/>
        </w:rPr>
        <w:t>tánh </w:t>
      </w:r>
      <w:r>
        <w:rPr>
          <w:color w:val="231F20"/>
        </w:rPr>
        <w:t>đều </w:t>
      </w:r>
      <w:r>
        <w:rPr>
          <w:color w:val="231F20"/>
          <w:spacing w:val="3"/>
        </w:rPr>
        <w:t>không</w:t>
      </w:r>
      <w:r>
        <w:rPr>
          <w:color w:val="231F20"/>
          <w:spacing w:val="71"/>
        </w:rPr>
        <w:t> </w:t>
      </w:r>
      <w:r>
        <w:rPr>
          <w:color w:val="231F20"/>
        </w:rPr>
        <w:t>có </w:t>
      </w:r>
      <w:r>
        <w:rPr>
          <w:color w:val="231F20"/>
          <w:spacing w:val="2"/>
        </w:rPr>
        <w:t>nghĩa tương ưng, cũng không phải </w:t>
      </w:r>
      <w:r>
        <w:rPr>
          <w:color w:val="231F20"/>
        </w:rPr>
        <w:t>là </w:t>
      </w:r>
      <w:r>
        <w:rPr>
          <w:color w:val="231F20"/>
          <w:spacing w:val="2"/>
        </w:rPr>
        <w:t>không tương ưng. </w:t>
      </w:r>
      <w:r>
        <w:rPr>
          <w:color w:val="231F20"/>
          <w:spacing w:val="3"/>
        </w:rPr>
        <w:t>Không </w:t>
      </w:r>
      <w:r>
        <w:rPr>
          <w:color w:val="231F20"/>
        </w:rPr>
        <w:t>có </w:t>
      </w:r>
      <w:r>
        <w:rPr>
          <w:color w:val="231F20"/>
          <w:spacing w:val="2"/>
        </w:rPr>
        <w:t>nghĩa tương ưng: Nghĩa </w:t>
      </w:r>
      <w:r>
        <w:rPr>
          <w:color w:val="231F20"/>
        </w:rPr>
        <w:t>là tự </w:t>
      </w:r>
      <w:r>
        <w:rPr>
          <w:color w:val="231F20"/>
          <w:spacing w:val="2"/>
        </w:rPr>
        <w:t>tánh </w:t>
      </w:r>
      <w:r>
        <w:rPr>
          <w:color w:val="231F20"/>
        </w:rPr>
        <w:t>của các </w:t>
      </w:r>
      <w:r>
        <w:rPr>
          <w:color w:val="231F20"/>
          <w:spacing w:val="2"/>
        </w:rPr>
        <w:t>pháp không </w:t>
      </w:r>
      <w:r>
        <w:rPr>
          <w:color w:val="231F20"/>
        </w:rPr>
        <w:t>chờ </w:t>
      </w:r>
      <w:r>
        <w:rPr>
          <w:color w:val="231F20"/>
          <w:spacing w:val="3"/>
        </w:rPr>
        <w:t>đợi </w:t>
      </w:r>
      <w:r>
        <w:rPr>
          <w:color w:val="231F20"/>
          <w:spacing w:val="2"/>
        </w:rPr>
        <w:t>nhau </w:t>
      </w:r>
      <w:r>
        <w:rPr>
          <w:color w:val="231F20"/>
        </w:rPr>
        <w:t>mà </w:t>
      </w:r>
      <w:r>
        <w:rPr>
          <w:color w:val="231F20"/>
          <w:spacing w:val="2"/>
        </w:rPr>
        <w:t>sinh. Không phải </w:t>
      </w:r>
      <w:r>
        <w:rPr>
          <w:color w:val="231F20"/>
        </w:rPr>
        <w:t>là </w:t>
      </w:r>
      <w:r>
        <w:rPr>
          <w:color w:val="231F20"/>
          <w:spacing w:val="2"/>
        </w:rPr>
        <w:t>không tương ưng: Nghĩa </w:t>
      </w:r>
      <w:r>
        <w:rPr>
          <w:color w:val="231F20"/>
        </w:rPr>
        <w:t>là </w:t>
      </w:r>
      <w:r>
        <w:rPr>
          <w:color w:val="231F20"/>
          <w:spacing w:val="2"/>
        </w:rPr>
        <w:t>cùng </w:t>
      </w:r>
      <w:r>
        <w:rPr>
          <w:color w:val="231F20"/>
          <w:spacing w:val="3"/>
        </w:rPr>
        <w:t>ái </w:t>
      </w:r>
      <w:r>
        <w:rPr>
          <w:color w:val="231F20"/>
          <w:spacing w:val="2"/>
        </w:rPr>
        <w:t>trọng </w:t>
      </w:r>
      <w:r>
        <w:rPr>
          <w:color w:val="231F20"/>
        </w:rPr>
        <w:t>tột bậc là </w:t>
      </w:r>
      <w:r>
        <w:rPr>
          <w:color w:val="231F20"/>
          <w:spacing w:val="2"/>
        </w:rPr>
        <w:t>nghĩa tương ưng. </w:t>
      </w:r>
      <w:r>
        <w:rPr>
          <w:color w:val="231F20"/>
        </w:rPr>
        <w:t>Nay </w:t>
      </w:r>
      <w:r>
        <w:rPr>
          <w:color w:val="231F20"/>
          <w:spacing w:val="2"/>
        </w:rPr>
        <w:t>nhằm ngăn chận </w:t>
      </w:r>
      <w:r>
        <w:rPr>
          <w:color w:val="231F20"/>
        </w:rPr>
        <w:t>ý </w:t>
      </w:r>
      <w:r>
        <w:rPr>
          <w:color w:val="231F20"/>
          <w:spacing w:val="2"/>
        </w:rPr>
        <w:t>tưởng </w:t>
      </w:r>
      <w:r>
        <w:rPr>
          <w:color w:val="231F20"/>
          <w:spacing w:val="3"/>
        </w:rPr>
        <w:t>đó </w:t>
      </w:r>
      <w:r>
        <w:rPr>
          <w:color w:val="231F20"/>
          <w:spacing w:val="2"/>
        </w:rPr>
        <w:t>cùng </w:t>
      </w:r>
      <w:r>
        <w:rPr>
          <w:color w:val="231F20"/>
        </w:rPr>
        <w:t>chỉ rõ: Các </w:t>
      </w:r>
      <w:r>
        <w:rPr>
          <w:color w:val="231F20"/>
          <w:spacing w:val="2"/>
        </w:rPr>
        <w:t>pháp không tương </w:t>
      </w:r>
      <w:r>
        <w:rPr>
          <w:color w:val="231F20"/>
        </w:rPr>
        <w:t>ưng tạp </w:t>
      </w:r>
      <w:r>
        <w:rPr>
          <w:color w:val="231F20"/>
          <w:spacing w:val="2"/>
        </w:rPr>
        <w:t>loạn </w:t>
      </w:r>
      <w:r>
        <w:rPr>
          <w:color w:val="231F20"/>
        </w:rPr>
        <w:t>nên tạo ra </w:t>
      </w:r>
      <w:r>
        <w:rPr>
          <w:color w:val="231F20"/>
          <w:spacing w:val="3"/>
        </w:rPr>
        <w:t>phần </w:t>
      </w:r>
      <w:r>
        <w:rPr>
          <w:color w:val="231F20"/>
          <w:spacing w:val="2"/>
        </w:rPr>
        <w:t>Luận</w:t>
      </w:r>
      <w:r>
        <w:rPr>
          <w:color w:val="231F20"/>
          <w:spacing w:val="6"/>
        </w:rPr>
        <w:t> </w:t>
      </w:r>
      <w:r>
        <w:rPr>
          <w:color w:val="231F20"/>
        </w:rPr>
        <w:t>này.</w:t>
      </w:r>
    </w:p>
    <w:p>
      <w:pPr>
        <w:pStyle w:val="BodyText"/>
        <w:spacing w:before="123"/>
        <w:ind w:left="960" w:firstLine="0"/>
      </w:pPr>
      <w:r>
        <w:rPr>
          <w:i/>
          <w:color w:val="231F20"/>
        </w:rPr>
        <w:t>Hỏi: </w:t>
      </w:r>
      <w:r>
        <w:rPr>
          <w:color w:val="231F20"/>
        </w:rPr>
        <w:t>Vì sao chỉ hỏi về sự tương ưng với thọ?</w:t>
      </w:r>
    </w:p>
    <w:p>
      <w:pPr>
        <w:pStyle w:val="BodyText"/>
        <w:spacing w:line="276" w:lineRule="auto" w:before="159"/>
        <w:ind w:right="105"/>
      </w:pPr>
      <w:r>
        <w:rPr>
          <w:i/>
          <w:color w:val="231F20"/>
        </w:rPr>
        <w:t>Đáp:</w:t>
      </w:r>
      <w:r>
        <w:rPr>
          <w:i/>
          <w:color w:val="231F20"/>
          <w:spacing w:val="-17"/>
        </w:rPr>
        <w:t> </w:t>
      </w:r>
      <w:r>
        <w:rPr>
          <w:color w:val="231F20"/>
        </w:rPr>
        <w:t>Đây</w:t>
      </w:r>
      <w:r>
        <w:rPr>
          <w:color w:val="231F20"/>
          <w:spacing w:val="-16"/>
        </w:rPr>
        <w:t> </w:t>
      </w:r>
      <w:r>
        <w:rPr>
          <w:color w:val="231F20"/>
        </w:rPr>
        <w:t>là</w:t>
      </w:r>
      <w:r>
        <w:rPr>
          <w:color w:val="231F20"/>
          <w:spacing w:val="-17"/>
        </w:rPr>
        <w:t> </w:t>
      </w:r>
      <w:r>
        <w:rPr>
          <w:color w:val="231F20"/>
        </w:rPr>
        <w:t>ý</w:t>
      </w:r>
      <w:r>
        <w:rPr>
          <w:color w:val="231F20"/>
          <w:spacing w:val="-16"/>
        </w:rPr>
        <w:t> </w:t>
      </w:r>
      <w:r>
        <w:rPr>
          <w:color w:val="231F20"/>
        </w:rPr>
        <w:t>của</w:t>
      </w:r>
      <w:r>
        <w:rPr>
          <w:color w:val="231F20"/>
          <w:spacing w:val="-17"/>
        </w:rPr>
        <w:t> </w:t>
      </w:r>
      <w:r>
        <w:rPr>
          <w:color w:val="231F20"/>
        </w:rPr>
        <w:t>người</w:t>
      </w:r>
      <w:r>
        <w:rPr>
          <w:color w:val="231F20"/>
          <w:spacing w:val="-16"/>
        </w:rPr>
        <w:t> </w:t>
      </w:r>
      <w:r>
        <w:rPr>
          <w:color w:val="231F20"/>
        </w:rPr>
        <w:t>tạo</w:t>
      </w:r>
      <w:r>
        <w:rPr>
          <w:color w:val="231F20"/>
          <w:spacing w:val="-17"/>
        </w:rPr>
        <w:t> </w:t>
      </w:r>
      <w:r>
        <w:rPr>
          <w:color w:val="231F20"/>
        </w:rPr>
        <w:t>luận</w:t>
      </w:r>
      <w:r>
        <w:rPr>
          <w:color w:val="231F20"/>
          <w:spacing w:val="-16"/>
        </w:rPr>
        <w:t> </w:t>
      </w:r>
      <w:r>
        <w:rPr>
          <w:color w:val="231F20"/>
        </w:rPr>
        <w:t>muốn</w:t>
      </w:r>
      <w:r>
        <w:rPr>
          <w:color w:val="231F20"/>
          <w:spacing w:val="-16"/>
        </w:rPr>
        <w:t> </w:t>
      </w:r>
      <w:r>
        <w:rPr>
          <w:color w:val="231F20"/>
        </w:rPr>
        <w:t>như</w:t>
      </w:r>
      <w:r>
        <w:rPr>
          <w:color w:val="231F20"/>
          <w:spacing w:val="-17"/>
        </w:rPr>
        <w:t> </w:t>
      </w:r>
      <w:r>
        <w:rPr>
          <w:color w:val="231F20"/>
          <w:spacing w:val="-5"/>
        </w:rPr>
        <w:t>vậy.</w:t>
      </w:r>
      <w:r>
        <w:rPr>
          <w:color w:val="231F20"/>
          <w:spacing w:val="-16"/>
        </w:rPr>
        <w:t> </w:t>
      </w:r>
      <w:r>
        <w:rPr>
          <w:color w:val="231F20"/>
        </w:rPr>
        <w:t>Nghĩa</w:t>
      </w:r>
      <w:r>
        <w:rPr>
          <w:color w:val="231F20"/>
          <w:spacing w:val="-17"/>
        </w:rPr>
        <w:t> </w:t>
      </w:r>
      <w:r>
        <w:rPr>
          <w:color w:val="231F20"/>
        </w:rPr>
        <w:t>là</w:t>
      </w:r>
      <w:r>
        <w:rPr>
          <w:color w:val="231F20"/>
          <w:spacing w:val="-16"/>
        </w:rPr>
        <w:t> </w:t>
      </w:r>
      <w:r>
        <w:rPr>
          <w:color w:val="231F20"/>
        </w:rPr>
        <w:t>người tạo luận luôn tùy thuận muốn cho việc tạo luận không trái với pháp tướng, vì thế không nên vấn nạn.</w:t>
      </w:r>
    </w:p>
    <w:p>
      <w:pPr>
        <w:pStyle w:val="BodyText"/>
        <w:spacing w:line="276" w:lineRule="auto"/>
        <w:ind w:right="107"/>
      </w:pPr>
      <w:r>
        <w:rPr>
          <w:color w:val="231F20"/>
        </w:rPr>
        <w:t>Lại nữa, vì hành tướng của thọ với thọ đều riêng lẻ, không trái với</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mà</w:t>
      </w:r>
      <w:r>
        <w:rPr>
          <w:color w:val="231F20"/>
          <w:spacing w:val="-5"/>
        </w:rPr>
        <w:t> </w:t>
      </w:r>
      <w:r>
        <w:rPr>
          <w:color w:val="231F20"/>
        </w:rPr>
        <w:t>trái</w:t>
      </w:r>
      <w:r>
        <w:rPr>
          <w:color w:val="231F20"/>
          <w:spacing w:val="-4"/>
        </w:rPr>
        <w:t> </w:t>
      </w:r>
      <w:r>
        <w:rPr>
          <w:color w:val="231F20"/>
        </w:rPr>
        <w:t>với</w:t>
      </w:r>
      <w:r>
        <w:rPr>
          <w:color w:val="231F20"/>
          <w:spacing w:val="-4"/>
        </w:rPr>
        <w:t> </w:t>
      </w:r>
      <w:r>
        <w:rPr>
          <w:color w:val="231F20"/>
        </w:rPr>
        <w:t>hiện</w:t>
      </w:r>
      <w:r>
        <w:rPr>
          <w:color w:val="231F20"/>
          <w:spacing w:val="-4"/>
        </w:rPr>
        <w:t> </w:t>
      </w:r>
      <w:r>
        <w:rPr>
          <w:color w:val="231F20"/>
        </w:rPr>
        <w:t>hành,</w:t>
      </w:r>
      <w:r>
        <w:rPr>
          <w:color w:val="231F20"/>
          <w:spacing w:val="-5"/>
        </w:rPr>
        <w:t> </w:t>
      </w:r>
      <w:r>
        <w:rPr>
          <w:color w:val="231F20"/>
        </w:rPr>
        <w:t>vì</w:t>
      </w:r>
      <w:r>
        <w:rPr>
          <w:color w:val="231F20"/>
          <w:spacing w:val="-4"/>
        </w:rPr>
        <w:t> </w:t>
      </w:r>
      <w:r>
        <w:rPr>
          <w:color w:val="231F20"/>
        </w:rPr>
        <w:t>vậy</w:t>
      </w:r>
      <w:r>
        <w:rPr>
          <w:color w:val="231F20"/>
          <w:spacing w:val="-4"/>
        </w:rPr>
        <w:t> </w:t>
      </w:r>
      <w:r>
        <w:rPr>
          <w:color w:val="231F20"/>
        </w:rPr>
        <w:t>nên</w:t>
      </w:r>
      <w:r>
        <w:rPr>
          <w:color w:val="231F20"/>
          <w:spacing w:val="-5"/>
        </w:rPr>
        <w:t> </w:t>
      </w:r>
      <w:r>
        <w:rPr>
          <w:color w:val="231F20"/>
        </w:rPr>
        <w:t>hỏi</w:t>
      </w:r>
      <w:r>
        <w:rPr>
          <w:color w:val="231F20"/>
          <w:spacing w:val="-4"/>
        </w:rPr>
        <w:t> </w:t>
      </w:r>
      <w:r>
        <w:rPr>
          <w:color w:val="231F20"/>
        </w:rPr>
        <w:t>riêng.</w:t>
      </w:r>
      <w:r>
        <w:rPr>
          <w:color w:val="231F20"/>
          <w:spacing w:val="-4"/>
        </w:rPr>
        <w:t> </w:t>
      </w:r>
      <w:r>
        <w:rPr>
          <w:color w:val="231F20"/>
        </w:rPr>
        <w:t>Không</w:t>
      </w:r>
      <w:r>
        <w:rPr>
          <w:color w:val="231F20"/>
          <w:spacing w:val="-4"/>
        </w:rPr>
        <w:t> </w:t>
      </w:r>
      <w:r>
        <w:rPr>
          <w:color w:val="231F20"/>
        </w:rPr>
        <w:t>trái với</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Là</w:t>
      </w:r>
      <w:r>
        <w:rPr>
          <w:color w:val="231F20"/>
          <w:spacing w:val="-12"/>
        </w:rPr>
        <w:t> </w:t>
      </w:r>
      <w:r>
        <w:rPr>
          <w:color w:val="231F20"/>
        </w:rPr>
        <w:t>một</w:t>
      </w:r>
      <w:r>
        <w:rPr>
          <w:color w:val="231F20"/>
          <w:spacing w:val="-11"/>
        </w:rPr>
        <w:t> </w:t>
      </w:r>
      <w:r>
        <w:rPr>
          <w:color w:val="231F20"/>
        </w:rPr>
        <w:t>thân</w:t>
      </w:r>
      <w:r>
        <w:rPr>
          <w:color w:val="231F20"/>
          <w:spacing w:val="-12"/>
        </w:rPr>
        <w:t> </w:t>
      </w:r>
      <w:r>
        <w:rPr>
          <w:color w:val="231F20"/>
        </w:rPr>
        <w:t>chấp</w:t>
      </w:r>
      <w:r>
        <w:rPr>
          <w:color w:val="231F20"/>
          <w:spacing w:val="-12"/>
        </w:rPr>
        <w:t> </w:t>
      </w:r>
      <w:r>
        <w:rPr>
          <w:color w:val="231F20"/>
        </w:rPr>
        <w:t>nhận</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năm</w:t>
      </w:r>
      <w:r>
        <w:rPr>
          <w:color w:val="231F20"/>
          <w:spacing w:val="-12"/>
        </w:rPr>
        <w:t> </w:t>
      </w:r>
      <w:r>
        <w:rPr>
          <w:color w:val="231F20"/>
        </w:rPr>
        <w:t>thọ</w:t>
      </w:r>
      <w:r>
        <w:rPr>
          <w:color w:val="231F20"/>
          <w:spacing w:val="-12"/>
        </w:rPr>
        <w:t> </w:t>
      </w:r>
      <w:r>
        <w:rPr>
          <w:color w:val="231F20"/>
        </w:rPr>
        <w:t>căn.</w:t>
      </w:r>
      <w:r>
        <w:rPr>
          <w:color w:val="231F20"/>
          <w:spacing w:val="-17"/>
        </w:rPr>
        <w:t> </w:t>
      </w:r>
      <w:r>
        <w:rPr>
          <w:color w:val="231F20"/>
          <w:spacing w:val="-3"/>
        </w:rPr>
        <w:t>Trái</w:t>
      </w:r>
      <w:r>
        <w:rPr>
          <w:color w:val="231F20"/>
          <w:spacing w:val="-11"/>
        </w:rPr>
        <w:t> </w:t>
      </w:r>
      <w:r>
        <w:rPr>
          <w:color w:val="231F20"/>
          <w:spacing w:val="-4"/>
        </w:rPr>
        <w:t>với </w:t>
      </w:r>
      <w:r>
        <w:rPr>
          <w:color w:val="231F20"/>
        </w:rPr>
        <w:t>hiện hành: Là tất không có hai thọ cùng lúc hiện hành.</w:t>
      </w:r>
    </w:p>
    <w:p>
      <w:pPr>
        <w:pStyle w:val="BodyText"/>
        <w:spacing w:line="276" w:lineRule="auto"/>
        <w:ind w:right="108"/>
      </w:pPr>
      <w:r>
        <w:rPr>
          <w:color w:val="231F20"/>
        </w:rPr>
        <w:t>Lại nữa, vì thọ tùy thuộc vào sự chuyển biến của căn mà sinh khởi.</w:t>
      </w:r>
      <w:r>
        <w:rPr>
          <w:color w:val="231F20"/>
          <w:spacing w:val="-16"/>
        </w:rPr>
        <w:t> </w:t>
      </w:r>
      <w:r>
        <w:rPr>
          <w:color w:val="231F20"/>
        </w:rPr>
        <w:t>Đối</w:t>
      </w:r>
      <w:r>
        <w:rPr>
          <w:color w:val="231F20"/>
          <w:spacing w:val="-15"/>
        </w:rPr>
        <w:t> </w:t>
      </w:r>
      <w:r>
        <w:rPr>
          <w:color w:val="231F20"/>
        </w:rPr>
        <w:t>với</w:t>
      </w:r>
      <w:r>
        <w:rPr>
          <w:color w:val="231F20"/>
          <w:spacing w:val="-15"/>
        </w:rPr>
        <w:t> </w:t>
      </w:r>
      <w:r>
        <w:rPr>
          <w:color w:val="231F20"/>
        </w:rPr>
        <w:t>thể</w:t>
      </w:r>
      <w:r>
        <w:rPr>
          <w:color w:val="231F20"/>
          <w:spacing w:val="-15"/>
        </w:rPr>
        <w:t> </w:t>
      </w:r>
      <w:r>
        <w:rPr>
          <w:color w:val="231F20"/>
        </w:rPr>
        <w:t>của</w:t>
      </w:r>
      <w:r>
        <w:rPr>
          <w:color w:val="231F20"/>
          <w:spacing w:val="-15"/>
        </w:rPr>
        <w:t> </w:t>
      </w:r>
      <w:r>
        <w:rPr>
          <w:color w:val="231F20"/>
        </w:rPr>
        <w:t>một</w:t>
      </w:r>
      <w:r>
        <w:rPr>
          <w:color w:val="231F20"/>
          <w:spacing w:val="-15"/>
        </w:rPr>
        <w:t> </w:t>
      </w:r>
      <w:r>
        <w:rPr>
          <w:color w:val="231F20"/>
        </w:rPr>
        <w:t>thọ,</w:t>
      </w:r>
      <w:r>
        <w:rPr>
          <w:color w:val="231F20"/>
          <w:spacing w:val="-15"/>
        </w:rPr>
        <w:t> </w:t>
      </w:r>
      <w:r>
        <w:rPr>
          <w:color w:val="231F20"/>
        </w:rPr>
        <w:t>kiến</w:t>
      </w:r>
      <w:r>
        <w:rPr>
          <w:color w:val="231F20"/>
          <w:spacing w:val="-16"/>
        </w:rPr>
        <w:t> </w:t>
      </w:r>
      <w:r>
        <w:rPr>
          <w:color w:val="231F20"/>
        </w:rPr>
        <w:t>lập</w:t>
      </w:r>
      <w:r>
        <w:rPr>
          <w:color w:val="231F20"/>
          <w:spacing w:val="-15"/>
        </w:rPr>
        <w:t> </w:t>
      </w:r>
      <w:r>
        <w:rPr>
          <w:color w:val="231F20"/>
        </w:rPr>
        <w:t>năm</w:t>
      </w:r>
      <w:r>
        <w:rPr>
          <w:color w:val="231F20"/>
          <w:spacing w:val="-15"/>
        </w:rPr>
        <w:t> </w:t>
      </w:r>
      <w:r>
        <w:rPr>
          <w:color w:val="231F20"/>
        </w:rPr>
        <w:t>căn,</w:t>
      </w:r>
      <w:r>
        <w:rPr>
          <w:color w:val="231F20"/>
          <w:spacing w:val="-15"/>
        </w:rPr>
        <w:t> </w:t>
      </w:r>
      <w:r>
        <w:rPr>
          <w:color w:val="231F20"/>
        </w:rPr>
        <w:t>các</w:t>
      </w:r>
      <w:r>
        <w:rPr>
          <w:color w:val="231F20"/>
          <w:spacing w:val="-15"/>
        </w:rPr>
        <w:t> </w:t>
      </w:r>
      <w:r>
        <w:rPr>
          <w:color w:val="231F20"/>
        </w:rPr>
        <w:t>pháp</w:t>
      </w:r>
      <w:r>
        <w:rPr>
          <w:color w:val="231F20"/>
          <w:spacing w:val="-15"/>
        </w:rPr>
        <w:t> </w:t>
      </w:r>
      <w:r>
        <w:rPr>
          <w:color w:val="231F20"/>
        </w:rPr>
        <w:t>khác</w:t>
      </w:r>
      <w:r>
        <w:rPr>
          <w:color w:val="231F20"/>
          <w:spacing w:val="-15"/>
        </w:rPr>
        <w:t> </w:t>
      </w:r>
      <w:r>
        <w:rPr>
          <w:color w:val="231F20"/>
        </w:rPr>
        <w:t>không như vậy nên hỏi riêng về thọ.</w:t>
      </w:r>
    </w:p>
    <w:p>
      <w:pPr>
        <w:pStyle w:val="BodyText"/>
        <w:spacing w:line="276" w:lineRule="auto"/>
        <w:ind w:right="107"/>
      </w:pPr>
      <w:r>
        <w:rPr>
          <w:color w:val="231F20"/>
        </w:rPr>
        <w:t>Lại nữa, thọ ở trong bánh xe mười hai duyên khởi, cũng như bầu trục giữa của xe, do đó nên hỏi riêng.</w:t>
      </w:r>
    </w:p>
    <w:p>
      <w:pPr>
        <w:pStyle w:val="BodyText"/>
        <w:spacing w:before="113"/>
        <w:ind w:left="960" w:firstLine="0"/>
      </w:pPr>
      <w:r>
        <w:rPr>
          <w:color w:val="231F20"/>
        </w:rPr>
        <w:t>Lại nữa, do các pháp đều quy hướng về thọ, nên hỏi riêng.</w:t>
      </w:r>
    </w:p>
    <w:p>
      <w:pPr>
        <w:pStyle w:val="BodyText"/>
        <w:spacing w:line="276" w:lineRule="auto" w:before="159"/>
        <w:ind w:right="106"/>
      </w:pPr>
      <w:r>
        <w:rPr>
          <w:color w:val="231F20"/>
        </w:rPr>
        <w:t>Lại nữa, trừ thọ, lại hỏi căn nào tương ưng? Nếu hỏi tám </w:t>
      </w:r>
      <w:r>
        <w:rPr>
          <w:color w:val="231F20"/>
          <w:spacing w:val="-4"/>
        </w:rPr>
        <w:t>căn </w:t>
      </w:r>
      <w:r>
        <w:rPr>
          <w:color w:val="231F20"/>
        </w:rPr>
        <w:t>như mạng </w:t>
      </w:r>
      <w:r>
        <w:rPr>
          <w:color w:val="231F20"/>
          <w:spacing w:val="-5"/>
        </w:rPr>
        <w:t>v.v… </w:t>
      </w:r>
      <w:r>
        <w:rPr>
          <w:color w:val="231F20"/>
        </w:rPr>
        <w:t>tương ưng thì lại phi lý, vì chúng không tương ưng. Nếu hỏi năm căn như tín </w:t>
      </w:r>
      <w:r>
        <w:rPr>
          <w:color w:val="231F20"/>
          <w:spacing w:val="-6"/>
        </w:rPr>
        <w:t>v.v... </w:t>
      </w:r>
      <w:r>
        <w:rPr>
          <w:color w:val="231F20"/>
        </w:rPr>
        <w:t>tương ưng với ba vô lậu cũng là phi lý, vì chúng chỉ là thiện. Nếu hỏi các thứ nhiễm khác và tâm sở như tưởng, tư </w:t>
      </w:r>
      <w:r>
        <w:rPr>
          <w:color w:val="231F20"/>
          <w:spacing w:val="-6"/>
        </w:rPr>
        <w:t>v.v... </w:t>
      </w:r>
      <w:r>
        <w:rPr>
          <w:color w:val="231F20"/>
        </w:rPr>
        <w:t>tương ưng cũng là phi lý, vì không có tướng của </w:t>
      </w:r>
      <w:r>
        <w:rPr>
          <w:color w:val="231F20"/>
          <w:spacing w:val="-3"/>
        </w:rPr>
        <w:t>căn, </w:t>
      </w:r>
      <w:r>
        <w:rPr>
          <w:color w:val="231F20"/>
        </w:rPr>
        <w:t>hoặc có tức là tánh của phiền não. Nếu hỏi về niệm, định và tuệ tương</w:t>
      </w:r>
      <w:r>
        <w:rPr>
          <w:color w:val="231F20"/>
          <w:spacing w:val="-13"/>
        </w:rPr>
        <w:t> </w:t>
      </w:r>
      <w:r>
        <w:rPr>
          <w:color w:val="231F20"/>
        </w:rPr>
        <w:t>ưng</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phi</w:t>
      </w:r>
      <w:r>
        <w:rPr>
          <w:color w:val="231F20"/>
          <w:spacing w:val="-12"/>
        </w:rPr>
        <w:t> </w:t>
      </w:r>
      <w:r>
        <w:rPr>
          <w:color w:val="231F20"/>
        </w:rPr>
        <w:t>lý,</w:t>
      </w:r>
      <w:r>
        <w:rPr>
          <w:color w:val="231F20"/>
          <w:spacing w:val="-12"/>
        </w:rPr>
        <w:t> </w:t>
      </w:r>
      <w:r>
        <w:rPr>
          <w:color w:val="231F20"/>
        </w:rPr>
        <w:t>vì</w:t>
      </w:r>
      <w:r>
        <w:rPr>
          <w:color w:val="231F20"/>
          <w:spacing w:val="-12"/>
        </w:rPr>
        <w:t> </w:t>
      </w:r>
      <w:r>
        <w:rPr>
          <w:color w:val="231F20"/>
        </w:rPr>
        <w:t>phiền</w:t>
      </w:r>
      <w:r>
        <w:rPr>
          <w:color w:val="231F20"/>
          <w:spacing w:val="-13"/>
        </w:rPr>
        <w:t> </w:t>
      </w:r>
      <w:r>
        <w:rPr>
          <w:color w:val="231F20"/>
        </w:rPr>
        <w:t>não</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tướng</w:t>
      </w:r>
      <w:r>
        <w:rPr>
          <w:color w:val="231F20"/>
          <w:spacing w:val="-12"/>
        </w:rPr>
        <w:t> </w:t>
      </w:r>
      <w:r>
        <w:rPr>
          <w:color w:val="231F20"/>
        </w:rPr>
        <w:t>của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căn,</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Nếu</w:t>
      </w:r>
      <w:r>
        <w:rPr>
          <w:color w:val="231F20"/>
          <w:spacing w:val="-4"/>
        </w:rPr>
        <w:t> </w:t>
      </w:r>
      <w:r>
        <w:rPr>
          <w:color w:val="231F20"/>
        </w:rPr>
        <w:t>hỏi</w:t>
      </w:r>
      <w:r>
        <w:rPr>
          <w:color w:val="231F20"/>
          <w:spacing w:val="-4"/>
        </w:rPr>
        <w:t> </w:t>
      </w:r>
      <w:r>
        <w:rPr>
          <w:color w:val="231F20"/>
        </w:rPr>
        <w:t>về</w:t>
      </w:r>
      <w:r>
        <w:rPr>
          <w:color w:val="231F20"/>
          <w:spacing w:val="-4"/>
        </w:rPr>
        <w:t> </w:t>
      </w:r>
      <w:r>
        <w:rPr>
          <w:color w:val="231F20"/>
        </w:rPr>
        <w:t>căn</w:t>
      </w:r>
      <w:r>
        <w:rPr>
          <w:color w:val="231F20"/>
          <w:spacing w:val="-4"/>
        </w:rPr>
        <w:t> </w:t>
      </w:r>
      <w:r>
        <w:rPr>
          <w:color w:val="231F20"/>
        </w:rPr>
        <w:t>ý</w:t>
      </w:r>
      <w:r>
        <w:rPr>
          <w:color w:val="231F20"/>
          <w:spacing w:val="-4"/>
        </w:rPr>
        <w:t> </w:t>
      </w:r>
      <w:r>
        <w:rPr>
          <w:color w:val="231F20"/>
        </w:rPr>
        <w:t>cũng</w:t>
      </w:r>
      <w:r>
        <w:rPr>
          <w:color w:val="231F20"/>
          <w:spacing w:val="-4"/>
        </w:rPr>
        <w:t> </w:t>
      </w:r>
      <w:r>
        <w:rPr>
          <w:color w:val="231F20"/>
        </w:rPr>
        <w:t>không hợp lý, vì dựa vào tâm để kiến lập pháp tương</w:t>
      </w:r>
      <w:r>
        <w:rPr>
          <w:color w:val="231F20"/>
          <w:spacing w:val="-2"/>
        </w:rPr>
        <w:t> </w:t>
      </w:r>
      <w:r>
        <w:rPr>
          <w:color w:val="231F20"/>
        </w:rPr>
        <w:t>ưng.</w:t>
      </w:r>
    </w:p>
    <w:p>
      <w:pPr>
        <w:pStyle w:val="BodyText"/>
        <w:spacing w:line="273" w:lineRule="auto" w:before="110"/>
        <w:ind w:left="110" w:right="390"/>
      </w:pPr>
      <w:r>
        <w:rPr>
          <w:color w:val="231F20"/>
        </w:rPr>
        <w:t>Lại nữa, vì tâm tương ưng không sai biệt. Do thọ có tướng của căn, không phải là Thể của phiền não có thể sinh phiền não, nên hỏi về tương ưng.</w:t>
      </w:r>
    </w:p>
    <w:p>
      <w:pPr>
        <w:pStyle w:val="BodyText"/>
        <w:spacing w:line="273" w:lineRule="auto" w:before="110"/>
        <w:ind w:left="110" w:right="391"/>
      </w:pPr>
      <w:r>
        <w:rPr>
          <w:i/>
          <w:color w:val="231F20"/>
        </w:rPr>
        <w:t>Để đáp: </w:t>
      </w:r>
      <w:r>
        <w:rPr>
          <w:color w:val="231F20"/>
        </w:rPr>
        <w:t>Trong ba kiết thì kiết hữu thân kiến, kiết giới cấm thủ tương ưng với ba căn, trừ khổ căn, ưu căn.</w:t>
      </w:r>
    </w:p>
    <w:p>
      <w:pPr>
        <w:pStyle w:val="BodyText"/>
        <w:spacing w:before="112"/>
        <w:ind w:left="677" w:firstLine="0"/>
      </w:pPr>
      <w:r>
        <w:rPr>
          <w:i/>
          <w:color w:val="231F20"/>
        </w:rPr>
        <w:t>Hỏi: </w:t>
      </w:r>
      <w:r>
        <w:rPr>
          <w:color w:val="231F20"/>
        </w:rPr>
        <w:t>Vì sao ở đây trừ khổ căn?</w:t>
      </w:r>
    </w:p>
    <w:p>
      <w:pPr>
        <w:pStyle w:val="BodyText"/>
        <w:spacing w:line="273" w:lineRule="auto" w:before="155"/>
        <w:ind w:left="110" w:right="391"/>
      </w:pPr>
      <w:r>
        <w:rPr>
          <w:i/>
          <w:color w:val="231F20"/>
        </w:rPr>
        <w:t>Đáp: </w:t>
      </w:r>
      <w:r>
        <w:rPr>
          <w:color w:val="231F20"/>
        </w:rPr>
        <w:t>Vì khổ căn ở nơi năm thức, còn hai kiết này ở nơi ý địa, nên không tương ưng.</w:t>
      </w:r>
    </w:p>
    <w:p>
      <w:pPr>
        <w:pStyle w:val="BodyText"/>
        <w:spacing w:before="111"/>
        <w:ind w:left="677" w:firstLine="0"/>
      </w:pPr>
      <w:r>
        <w:rPr>
          <w:i/>
          <w:color w:val="231F20"/>
        </w:rPr>
        <w:t>Hỏi: </w:t>
      </w:r>
      <w:r>
        <w:rPr>
          <w:color w:val="231F20"/>
        </w:rPr>
        <w:t>Vì sao ở đây trừ ưu căn?</w:t>
      </w:r>
    </w:p>
    <w:p>
      <w:pPr>
        <w:pStyle w:val="BodyText"/>
        <w:spacing w:line="273" w:lineRule="auto" w:before="155"/>
        <w:ind w:left="110" w:right="391"/>
      </w:pPr>
      <w:r>
        <w:rPr>
          <w:i/>
          <w:color w:val="231F20"/>
        </w:rPr>
        <w:t>Đáp:</w:t>
      </w:r>
      <w:r>
        <w:rPr>
          <w:i/>
          <w:color w:val="231F20"/>
          <w:spacing w:val="-17"/>
        </w:rPr>
        <w:t> </w:t>
      </w:r>
      <w:r>
        <w:rPr>
          <w:color w:val="231F20"/>
        </w:rPr>
        <w:t>Vì</w:t>
      </w:r>
      <w:r>
        <w:rPr>
          <w:color w:val="231F20"/>
          <w:spacing w:val="-11"/>
        </w:rPr>
        <w:t> </w:t>
      </w:r>
      <w:r>
        <w:rPr>
          <w:color w:val="231F20"/>
        </w:rPr>
        <w:t>ưu</w:t>
      </w:r>
      <w:r>
        <w:rPr>
          <w:color w:val="231F20"/>
          <w:spacing w:val="-11"/>
        </w:rPr>
        <w:t> </w:t>
      </w:r>
      <w:r>
        <w:rPr>
          <w:color w:val="231F20"/>
        </w:rPr>
        <w:t>chuyển</w:t>
      </w:r>
      <w:r>
        <w:rPr>
          <w:color w:val="231F20"/>
          <w:spacing w:val="-12"/>
        </w:rPr>
        <w:t> </w:t>
      </w:r>
      <w:r>
        <w:rPr>
          <w:color w:val="231F20"/>
        </w:rPr>
        <w:t>biến</w:t>
      </w:r>
      <w:r>
        <w:rPr>
          <w:color w:val="231F20"/>
          <w:spacing w:val="-11"/>
        </w:rPr>
        <w:t> </w:t>
      </w:r>
      <w:r>
        <w:rPr>
          <w:color w:val="231F20"/>
        </w:rPr>
        <w:t>theo</w:t>
      </w:r>
      <w:r>
        <w:rPr>
          <w:color w:val="231F20"/>
          <w:spacing w:val="-11"/>
        </w:rPr>
        <w:t> </w:t>
      </w:r>
      <w:r>
        <w:rPr>
          <w:color w:val="231F20"/>
        </w:rPr>
        <w:t>hành</w:t>
      </w:r>
      <w:r>
        <w:rPr>
          <w:color w:val="231F20"/>
          <w:spacing w:val="-12"/>
        </w:rPr>
        <w:t> </w:t>
      </w:r>
      <w:r>
        <w:rPr>
          <w:color w:val="231F20"/>
        </w:rPr>
        <w:t>tướng</w:t>
      </w:r>
      <w:r>
        <w:rPr>
          <w:color w:val="231F20"/>
          <w:spacing w:val="-11"/>
        </w:rPr>
        <w:t> </w:t>
      </w:r>
      <w:r>
        <w:rPr>
          <w:color w:val="231F20"/>
        </w:rPr>
        <w:t>buồn,</w:t>
      </w:r>
      <w:r>
        <w:rPr>
          <w:color w:val="231F20"/>
          <w:spacing w:val="-11"/>
        </w:rPr>
        <w:t> </w:t>
      </w:r>
      <w:r>
        <w:rPr>
          <w:color w:val="231F20"/>
        </w:rPr>
        <w:t>còn</w:t>
      </w:r>
      <w:r>
        <w:rPr>
          <w:color w:val="231F20"/>
          <w:spacing w:val="-12"/>
        </w:rPr>
        <w:t> </w:t>
      </w:r>
      <w:r>
        <w:rPr>
          <w:color w:val="231F20"/>
        </w:rPr>
        <w:t>hai</w:t>
      </w:r>
      <w:r>
        <w:rPr>
          <w:color w:val="231F20"/>
          <w:spacing w:val="-11"/>
        </w:rPr>
        <w:t> </w:t>
      </w:r>
      <w:r>
        <w:rPr>
          <w:color w:val="231F20"/>
        </w:rPr>
        <w:t>kiết</w:t>
      </w:r>
      <w:r>
        <w:rPr>
          <w:color w:val="231F20"/>
          <w:spacing w:val="-12"/>
        </w:rPr>
        <w:t> </w:t>
      </w:r>
      <w:r>
        <w:rPr>
          <w:color w:val="231F20"/>
        </w:rPr>
        <w:t>này chuyển biến theo hành tướng vui, nên không tương ưng.</w:t>
      </w:r>
    </w:p>
    <w:p>
      <w:pPr>
        <w:pStyle w:val="BodyText"/>
        <w:spacing w:line="273" w:lineRule="auto" w:before="111"/>
        <w:ind w:left="110" w:right="390"/>
      </w:pPr>
      <w:r>
        <w:rPr>
          <w:color w:val="231F20"/>
        </w:rPr>
        <w:t>Nói chung, hai kiết này tương ưng với ba căn. Nếu phân biệt riêng,</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nếu</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và</w:t>
      </w:r>
      <w:r>
        <w:rPr>
          <w:color w:val="231F20"/>
          <w:spacing w:val="-12"/>
        </w:rPr>
        <w:t> </w:t>
      </w:r>
      <w:r>
        <w:rPr>
          <w:color w:val="231F20"/>
        </w:rPr>
        <w:t>tĩnh</w:t>
      </w:r>
      <w:r>
        <w:rPr>
          <w:color w:val="231F20"/>
          <w:spacing w:val="-12"/>
        </w:rPr>
        <w:t> </w:t>
      </w:r>
      <w:r>
        <w:rPr>
          <w:color w:val="231F20"/>
        </w:rPr>
        <w:t>lự</w:t>
      </w:r>
      <w:r>
        <w:rPr>
          <w:color w:val="231F20"/>
          <w:spacing w:val="-11"/>
        </w:rPr>
        <w:t> </w:t>
      </w:r>
      <w:r>
        <w:rPr>
          <w:color w:val="231F20"/>
        </w:rPr>
        <w:t>thứ</w:t>
      </w:r>
      <w:r>
        <w:rPr>
          <w:color w:val="231F20"/>
          <w:spacing w:val="-12"/>
        </w:rPr>
        <w:t> </w:t>
      </w:r>
      <w:r>
        <w:rPr>
          <w:color w:val="231F20"/>
        </w:rPr>
        <w:t>nhất,</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thì</w:t>
      </w:r>
      <w:r>
        <w:rPr>
          <w:color w:val="231F20"/>
          <w:spacing w:val="-12"/>
        </w:rPr>
        <w:t> </w:t>
      </w:r>
      <w:r>
        <w:rPr>
          <w:color w:val="231F20"/>
        </w:rPr>
        <w:t>tương</w:t>
      </w:r>
      <w:r>
        <w:rPr>
          <w:color w:val="231F20"/>
          <w:spacing w:val="-12"/>
        </w:rPr>
        <w:t> </w:t>
      </w:r>
      <w:r>
        <w:rPr>
          <w:color w:val="231F20"/>
          <w:spacing w:val="-5"/>
        </w:rPr>
        <w:t>ưng </w:t>
      </w:r>
      <w:r>
        <w:rPr>
          <w:color w:val="231F20"/>
        </w:rPr>
        <w:t>với</w:t>
      </w:r>
      <w:r>
        <w:rPr>
          <w:color w:val="231F20"/>
          <w:spacing w:val="-5"/>
        </w:rPr>
        <w:t> </w:t>
      </w:r>
      <w:r>
        <w:rPr>
          <w:color w:val="231F20"/>
        </w:rPr>
        <w:t>hỷ,</w:t>
      </w:r>
      <w:r>
        <w:rPr>
          <w:color w:val="231F20"/>
          <w:spacing w:val="-3"/>
        </w:rPr>
        <w:t> </w:t>
      </w:r>
      <w:r>
        <w:rPr>
          <w:color w:val="231F20"/>
        </w:rPr>
        <w:t>xả.</w:t>
      </w:r>
      <w:r>
        <w:rPr>
          <w:color w:val="231F20"/>
          <w:spacing w:val="-3"/>
        </w:rPr>
        <w:t> </w:t>
      </w:r>
      <w:r>
        <w:rPr>
          <w:color w:val="231F20"/>
        </w:rPr>
        <w:t>Nếu</w:t>
      </w:r>
      <w:r>
        <w:rPr>
          <w:color w:val="231F20"/>
          <w:spacing w:val="-3"/>
        </w:rPr>
        <w:t> </w:t>
      </w:r>
      <w:r>
        <w:rPr>
          <w:color w:val="231F20"/>
        </w:rPr>
        <w:t>ở</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ba</w:t>
      </w:r>
      <w:r>
        <w:rPr>
          <w:color w:val="231F20"/>
          <w:spacing w:val="-4"/>
        </w:rPr>
        <w:t> </w:t>
      </w:r>
      <w:r>
        <w:rPr>
          <w:color w:val="231F20"/>
        </w:rPr>
        <w:t>thì</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4"/>
        </w:rPr>
        <w:t> </w:t>
      </w:r>
      <w:r>
        <w:rPr>
          <w:color w:val="231F20"/>
        </w:rPr>
        <w:t>lạc,</w:t>
      </w:r>
      <w:r>
        <w:rPr>
          <w:color w:val="231F20"/>
          <w:spacing w:val="-4"/>
        </w:rPr>
        <w:t> </w:t>
      </w:r>
      <w:r>
        <w:rPr>
          <w:color w:val="231F20"/>
        </w:rPr>
        <w:t>xả.</w:t>
      </w:r>
      <w:r>
        <w:rPr>
          <w:color w:val="231F20"/>
          <w:spacing w:val="-3"/>
        </w:rPr>
        <w:t> </w:t>
      </w:r>
      <w:r>
        <w:rPr>
          <w:color w:val="231F20"/>
        </w:rPr>
        <w:t>Nếu</w:t>
      </w:r>
      <w:r>
        <w:rPr>
          <w:color w:val="231F20"/>
          <w:spacing w:val="-3"/>
        </w:rPr>
        <w:t> </w:t>
      </w:r>
      <w:r>
        <w:rPr>
          <w:color w:val="231F20"/>
        </w:rPr>
        <w:t>ở</w:t>
      </w:r>
      <w:r>
        <w:rPr>
          <w:color w:val="231F20"/>
          <w:spacing w:val="-3"/>
        </w:rPr>
        <w:t> </w:t>
      </w:r>
      <w:r>
        <w:rPr>
          <w:color w:val="231F20"/>
        </w:rPr>
        <w:t>tĩnh lự thứ tư và cõi vô sắc thì chỉ tương ưng với xả. Thế nên nói chung là tương ưng với ba căn.</w:t>
      </w:r>
    </w:p>
    <w:p>
      <w:pPr>
        <w:pStyle w:val="BodyText"/>
        <w:spacing w:before="110"/>
        <w:ind w:left="677" w:firstLine="0"/>
      </w:pPr>
      <w:r>
        <w:rPr>
          <w:color w:val="231F20"/>
        </w:rPr>
        <w:t>Kiết nghi tương ưng với bốn căn, trừ khổ căn.</w:t>
      </w:r>
    </w:p>
    <w:p>
      <w:pPr>
        <w:pStyle w:val="BodyText"/>
        <w:spacing w:before="154"/>
        <w:ind w:left="677" w:firstLine="0"/>
      </w:pPr>
      <w:r>
        <w:rPr>
          <w:i/>
          <w:color w:val="231F20"/>
        </w:rPr>
        <w:t>Hỏi: </w:t>
      </w:r>
      <w:r>
        <w:rPr>
          <w:color w:val="231F20"/>
        </w:rPr>
        <w:t>Vì sao ở đây trừ khổ căn?</w:t>
      </w:r>
    </w:p>
    <w:p>
      <w:pPr>
        <w:pStyle w:val="BodyText"/>
        <w:spacing w:line="273" w:lineRule="auto" w:before="154"/>
        <w:ind w:left="110" w:right="391"/>
      </w:pPr>
      <w:r>
        <w:rPr>
          <w:i/>
          <w:color w:val="231F20"/>
        </w:rPr>
        <w:t>Đáp: </w:t>
      </w:r>
      <w:r>
        <w:rPr>
          <w:color w:val="231F20"/>
        </w:rPr>
        <w:t>Do khổ căn ở nơi năm thức, còn nghi ở nơi ý địa, nên không tương ưng.</w:t>
      </w:r>
    </w:p>
    <w:p>
      <w:pPr>
        <w:pStyle w:val="BodyText"/>
        <w:spacing w:line="273" w:lineRule="auto" w:before="112"/>
        <w:ind w:left="110" w:right="390"/>
      </w:pPr>
      <w:r>
        <w:rPr>
          <w:color w:val="231F20"/>
        </w:rPr>
        <w:t>Nói chung, kiết nghi tương ưng với bốn căn. Nếu phân biệt riêng, nghĩa là nếu ở cõi dục thì tương ưng với ưu, xả. Nếu ở tĩnh lự thứ nhất, thứ hai thì tương ưng với hỷ, xả. Nếu ở tĩnh lự thứ ba thì 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lạc,</w:t>
      </w:r>
      <w:r>
        <w:rPr>
          <w:color w:val="231F20"/>
          <w:spacing w:val="-9"/>
        </w:rPr>
        <w:t> </w:t>
      </w:r>
      <w:r>
        <w:rPr>
          <w:color w:val="231F20"/>
        </w:rPr>
        <w:t>xả.</w:t>
      </w:r>
      <w:r>
        <w:rPr>
          <w:color w:val="231F20"/>
          <w:spacing w:val="-10"/>
        </w:rPr>
        <w:t> </w:t>
      </w:r>
      <w:r>
        <w:rPr>
          <w:color w:val="231F20"/>
        </w:rPr>
        <w:t>Nếu</w:t>
      </w:r>
      <w:r>
        <w:rPr>
          <w:color w:val="231F20"/>
          <w:spacing w:val="-9"/>
        </w:rPr>
        <w:t> </w:t>
      </w:r>
      <w:r>
        <w:rPr>
          <w:color w:val="231F20"/>
        </w:rPr>
        <w:t>ở</w:t>
      </w:r>
      <w:r>
        <w:rPr>
          <w:color w:val="231F20"/>
          <w:spacing w:val="-9"/>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tư</w:t>
      </w:r>
      <w:r>
        <w:rPr>
          <w:color w:val="231F20"/>
          <w:spacing w:val="-9"/>
        </w:rPr>
        <w:t> </w:t>
      </w:r>
      <w:r>
        <w:rPr>
          <w:color w:val="231F20"/>
        </w:rPr>
        <w:t>và</w:t>
      </w:r>
      <w:r>
        <w:rPr>
          <w:color w:val="231F20"/>
          <w:spacing w:val="-9"/>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thì</w:t>
      </w:r>
      <w:r>
        <w:rPr>
          <w:color w:val="231F20"/>
          <w:spacing w:val="-9"/>
        </w:rPr>
        <w:t> </w:t>
      </w:r>
      <w:r>
        <w:rPr>
          <w:color w:val="231F20"/>
        </w:rPr>
        <w:t>chỉ</w:t>
      </w:r>
      <w:r>
        <w:rPr>
          <w:color w:val="231F20"/>
          <w:spacing w:val="-9"/>
        </w:rPr>
        <w:t> </w:t>
      </w:r>
      <w:r>
        <w:rPr>
          <w:color w:val="231F20"/>
        </w:rPr>
        <w:t>tương ưng với xả. Thế nên nói chung là kiết nghi tương ưng với bốn</w:t>
      </w:r>
      <w:r>
        <w:rPr>
          <w:color w:val="231F20"/>
          <w:spacing w:val="-5"/>
        </w:rPr>
        <w:t> </w:t>
      </w:r>
      <w:r>
        <w:rPr>
          <w:color w:val="231F20"/>
        </w:rPr>
        <w:t>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pPr>
      <w:r>
        <w:rPr>
          <w:i/>
          <w:color w:val="231F20"/>
          <w:spacing w:val="3"/>
        </w:rPr>
        <w:t>Hỏi: </w:t>
      </w:r>
      <w:r>
        <w:rPr>
          <w:color w:val="231F20"/>
          <w:spacing w:val="2"/>
        </w:rPr>
        <w:t>Vì </w:t>
      </w:r>
      <w:r>
        <w:rPr>
          <w:color w:val="231F20"/>
          <w:spacing w:val="3"/>
        </w:rPr>
        <w:t>sao nếu </w:t>
      </w:r>
      <w:r>
        <w:rPr>
          <w:color w:val="231F20"/>
        </w:rPr>
        <w:t>ở  </w:t>
      </w:r>
      <w:r>
        <w:rPr>
          <w:color w:val="231F20"/>
          <w:spacing w:val="3"/>
        </w:rPr>
        <w:t>cõi dục thì kiết nghi </w:t>
      </w:r>
      <w:r>
        <w:rPr>
          <w:color w:val="231F20"/>
          <w:spacing w:val="4"/>
        </w:rPr>
        <w:t>không tương </w:t>
      </w:r>
      <w:r>
        <w:rPr>
          <w:color w:val="231F20"/>
          <w:spacing w:val="5"/>
        </w:rPr>
        <w:t>ưng  </w:t>
      </w:r>
      <w:r>
        <w:rPr>
          <w:color w:val="231F20"/>
          <w:spacing w:val="3"/>
        </w:rPr>
        <w:t>với </w:t>
      </w:r>
      <w:r>
        <w:rPr>
          <w:color w:val="231F20"/>
          <w:spacing w:val="2"/>
        </w:rPr>
        <w:t>hỷ  </w:t>
      </w:r>
      <w:r>
        <w:rPr>
          <w:color w:val="231F20"/>
          <w:spacing w:val="3"/>
        </w:rPr>
        <w:t>căn? Nếu </w:t>
      </w:r>
      <w:r>
        <w:rPr>
          <w:color w:val="231F20"/>
        </w:rPr>
        <w:t>ở</w:t>
      </w:r>
      <w:r>
        <w:rPr>
          <w:color w:val="231F20"/>
          <w:spacing w:val="65"/>
        </w:rPr>
        <w:t> </w:t>
      </w:r>
      <w:r>
        <w:rPr>
          <w:color w:val="231F20"/>
          <w:spacing w:val="3"/>
        </w:rPr>
        <w:t>tĩnh </w:t>
      </w:r>
      <w:r>
        <w:rPr>
          <w:color w:val="231F20"/>
          <w:spacing w:val="2"/>
        </w:rPr>
        <w:t>lự</w:t>
      </w:r>
      <w:r>
        <w:rPr>
          <w:color w:val="231F20"/>
          <w:spacing w:val="69"/>
        </w:rPr>
        <w:t> </w:t>
      </w:r>
      <w:r>
        <w:rPr>
          <w:color w:val="231F20"/>
          <w:spacing w:val="3"/>
        </w:rPr>
        <w:t>thứ </w:t>
      </w:r>
      <w:r>
        <w:rPr>
          <w:color w:val="231F20"/>
          <w:spacing w:val="4"/>
        </w:rPr>
        <w:t>nhất, </w:t>
      </w:r>
      <w:r>
        <w:rPr>
          <w:color w:val="231F20"/>
          <w:spacing w:val="3"/>
        </w:rPr>
        <w:t>thứ hai thì </w:t>
      </w:r>
      <w:r>
        <w:rPr>
          <w:color w:val="231F20"/>
          <w:spacing w:val="4"/>
        </w:rPr>
        <w:t>tương </w:t>
      </w:r>
      <w:r>
        <w:rPr>
          <w:color w:val="231F20"/>
          <w:spacing w:val="3"/>
        </w:rPr>
        <w:t>ưng </w:t>
      </w:r>
      <w:r>
        <w:rPr>
          <w:color w:val="231F20"/>
          <w:spacing w:val="5"/>
        </w:rPr>
        <w:t>với</w:t>
      </w:r>
      <w:r>
        <w:rPr>
          <w:color w:val="231F20"/>
          <w:spacing w:val="75"/>
        </w:rPr>
        <w:t> </w:t>
      </w:r>
      <w:r>
        <w:rPr>
          <w:color w:val="231F20"/>
          <w:spacing w:val="2"/>
        </w:rPr>
        <w:t>hỷ</w:t>
      </w:r>
      <w:r>
        <w:rPr>
          <w:color w:val="231F20"/>
          <w:spacing w:val="10"/>
        </w:rPr>
        <w:t> </w:t>
      </w:r>
      <w:r>
        <w:rPr>
          <w:color w:val="231F20"/>
          <w:spacing w:val="5"/>
        </w:rPr>
        <w:t>căn?</w:t>
      </w:r>
    </w:p>
    <w:p>
      <w:pPr>
        <w:pStyle w:val="BodyText"/>
        <w:spacing w:line="273" w:lineRule="auto" w:before="105"/>
        <w:ind w:right="106"/>
      </w:pPr>
      <w:r>
        <w:rPr>
          <w:i/>
          <w:color w:val="231F20"/>
        </w:rPr>
        <w:t>Đáp: </w:t>
      </w:r>
      <w:r>
        <w:rPr>
          <w:color w:val="231F20"/>
        </w:rPr>
        <w:t>Vì hành tướng vui buồn không tương ưng. Nghĩa là nghi của</w:t>
      </w:r>
      <w:r>
        <w:rPr>
          <w:color w:val="231F20"/>
          <w:spacing w:val="-15"/>
        </w:rPr>
        <w:t> </w:t>
      </w:r>
      <w:r>
        <w:rPr>
          <w:color w:val="231F20"/>
        </w:rPr>
        <w:t>cõi</w:t>
      </w:r>
      <w:r>
        <w:rPr>
          <w:color w:val="231F20"/>
          <w:spacing w:val="-14"/>
        </w:rPr>
        <w:t> </w:t>
      </w:r>
      <w:r>
        <w:rPr>
          <w:color w:val="231F20"/>
        </w:rPr>
        <w:t>dục</w:t>
      </w:r>
      <w:r>
        <w:rPr>
          <w:color w:val="231F20"/>
          <w:spacing w:val="-13"/>
        </w:rPr>
        <w:t> </w:t>
      </w:r>
      <w:r>
        <w:rPr>
          <w:color w:val="231F20"/>
        </w:rPr>
        <w:t>chuyển</w:t>
      </w:r>
      <w:r>
        <w:rPr>
          <w:color w:val="231F20"/>
          <w:spacing w:val="-14"/>
        </w:rPr>
        <w:t> </w:t>
      </w:r>
      <w:r>
        <w:rPr>
          <w:color w:val="231F20"/>
        </w:rPr>
        <w:t>biến</w:t>
      </w:r>
      <w:r>
        <w:rPr>
          <w:color w:val="231F20"/>
          <w:spacing w:val="-14"/>
        </w:rPr>
        <w:t> </w:t>
      </w:r>
      <w:r>
        <w:rPr>
          <w:color w:val="231F20"/>
        </w:rPr>
        <w:t>theo</w:t>
      </w:r>
      <w:r>
        <w:rPr>
          <w:color w:val="231F20"/>
          <w:spacing w:val="-13"/>
        </w:rPr>
        <w:t> </w:t>
      </w:r>
      <w:r>
        <w:rPr>
          <w:color w:val="231F20"/>
        </w:rPr>
        <w:t>hành</w:t>
      </w:r>
      <w:r>
        <w:rPr>
          <w:color w:val="231F20"/>
          <w:spacing w:val="-14"/>
        </w:rPr>
        <w:t> </w:t>
      </w:r>
      <w:r>
        <w:rPr>
          <w:color w:val="231F20"/>
        </w:rPr>
        <w:t>tướng</w:t>
      </w:r>
      <w:r>
        <w:rPr>
          <w:color w:val="231F20"/>
          <w:spacing w:val="-13"/>
        </w:rPr>
        <w:t> </w:t>
      </w:r>
      <w:r>
        <w:rPr>
          <w:color w:val="231F20"/>
        </w:rPr>
        <w:t>buồn,</w:t>
      </w:r>
      <w:r>
        <w:rPr>
          <w:color w:val="231F20"/>
          <w:spacing w:val="-14"/>
        </w:rPr>
        <w:t> </w:t>
      </w:r>
      <w:r>
        <w:rPr>
          <w:color w:val="231F20"/>
        </w:rPr>
        <w:t>còn</w:t>
      </w:r>
      <w:r>
        <w:rPr>
          <w:color w:val="231F20"/>
          <w:spacing w:val="-14"/>
        </w:rPr>
        <w:t> </w:t>
      </w:r>
      <w:r>
        <w:rPr>
          <w:color w:val="231F20"/>
        </w:rPr>
        <w:t>hỷ</w:t>
      </w:r>
      <w:r>
        <w:rPr>
          <w:color w:val="231F20"/>
          <w:spacing w:val="-13"/>
        </w:rPr>
        <w:t> </w:t>
      </w:r>
      <w:r>
        <w:rPr>
          <w:color w:val="231F20"/>
        </w:rPr>
        <w:t>căn</w:t>
      </w:r>
      <w:r>
        <w:rPr>
          <w:color w:val="231F20"/>
          <w:spacing w:val="-14"/>
        </w:rPr>
        <w:t> </w:t>
      </w:r>
      <w:r>
        <w:rPr>
          <w:color w:val="231F20"/>
        </w:rPr>
        <w:t>thì</w:t>
      </w:r>
      <w:r>
        <w:rPr>
          <w:color w:val="231F20"/>
          <w:spacing w:val="-13"/>
        </w:rPr>
        <w:t> </w:t>
      </w:r>
      <w:r>
        <w:rPr>
          <w:color w:val="231F20"/>
          <w:spacing w:val="-3"/>
        </w:rPr>
        <w:t>chuyển </w:t>
      </w:r>
      <w:r>
        <w:rPr>
          <w:color w:val="231F20"/>
        </w:rPr>
        <w:t>biến theo hành tướng vui. Hành tướng đã khác biệt nên không có nghĩa</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Nghi</w:t>
      </w:r>
      <w:r>
        <w:rPr>
          <w:color w:val="231F20"/>
          <w:spacing w:val="-10"/>
        </w:rPr>
        <w:t> </w:t>
      </w:r>
      <w:r>
        <w:rPr>
          <w:color w:val="231F20"/>
        </w:rPr>
        <w:t>của</w:t>
      </w:r>
      <w:r>
        <w:rPr>
          <w:color w:val="231F20"/>
          <w:spacing w:val="-10"/>
        </w:rPr>
        <w:t> </w:t>
      </w:r>
      <w:r>
        <w:rPr>
          <w:color w:val="231F20"/>
        </w:rPr>
        <w:t>tĩnh</w:t>
      </w:r>
      <w:r>
        <w:rPr>
          <w:color w:val="231F20"/>
          <w:spacing w:val="-11"/>
        </w:rPr>
        <w:t> </w:t>
      </w:r>
      <w:r>
        <w:rPr>
          <w:color w:val="231F20"/>
        </w:rPr>
        <w:t>lự</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thứ</w:t>
      </w:r>
      <w:r>
        <w:rPr>
          <w:color w:val="231F20"/>
          <w:spacing w:val="-10"/>
        </w:rPr>
        <w:t> </w:t>
      </w:r>
      <w:r>
        <w:rPr>
          <w:color w:val="231F20"/>
        </w:rPr>
        <w:t>hai</w:t>
      </w:r>
      <w:r>
        <w:rPr>
          <w:color w:val="231F20"/>
          <w:spacing w:val="-11"/>
        </w:rPr>
        <w:t> </w:t>
      </w:r>
      <w:r>
        <w:rPr>
          <w:color w:val="231F20"/>
        </w:rPr>
        <w:t>với</w:t>
      </w:r>
      <w:r>
        <w:rPr>
          <w:color w:val="231F20"/>
          <w:spacing w:val="-10"/>
        </w:rPr>
        <w:t> </w:t>
      </w:r>
      <w:r>
        <w:rPr>
          <w:color w:val="231F20"/>
        </w:rPr>
        <w:t>hỷ</w:t>
      </w:r>
      <w:r>
        <w:rPr>
          <w:color w:val="231F20"/>
          <w:spacing w:val="-10"/>
        </w:rPr>
        <w:t> </w:t>
      </w:r>
      <w:r>
        <w:rPr>
          <w:color w:val="231F20"/>
        </w:rPr>
        <w:t>căn</w:t>
      </w:r>
      <w:r>
        <w:rPr>
          <w:color w:val="231F20"/>
          <w:spacing w:val="-10"/>
        </w:rPr>
        <w:t> </w:t>
      </w:r>
      <w:r>
        <w:rPr>
          <w:color w:val="231F20"/>
        </w:rPr>
        <w:t>đều</w:t>
      </w:r>
      <w:r>
        <w:rPr>
          <w:color w:val="231F20"/>
          <w:spacing w:val="-10"/>
        </w:rPr>
        <w:t> </w:t>
      </w:r>
      <w:r>
        <w:rPr>
          <w:color w:val="231F20"/>
        </w:rPr>
        <w:t>có chuyển</w:t>
      </w:r>
      <w:r>
        <w:rPr>
          <w:color w:val="231F20"/>
          <w:spacing w:val="-5"/>
        </w:rPr>
        <w:t> </w:t>
      </w:r>
      <w:r>
        <w:rPr>
          <w:color w:val="231F20"/>
        </w:rPr>
        <w:t>biến</w:t>
      </w:r>
      <w:r>
        <w:rPr>
          <w:color w:val="231F20"/>
          <w:spacing w:val="-4"/>
        </w:rPr>
        <w:t> </w:t>
      </w:r>
      <w:r>
        <w:rPr>
          <w:color w:val="231F20"/>
        </w:rPr>
        <w:t>theo</w:t>
      </w:r>
      <w:r>
        <w:rPr>
          <w:color w:val="231F20"/>
          <w:spacing w:val="-4"/>
        </w:rPr>
        <w:t> </w:t>
      </w:r>
      <w:r>
        <w:rPr>
          <w:color w:val="231F20"/>
        </w:rPr>
        <w:t>hành</w:t>
      </w:r>
      <w:r>
        <w:rPr>
          <w:color w:val="231F20"/>
          <w:spacing w:val="-4"/>
        </w:rPr>
        <w:t> </w:t>
      </w:r>
      <w:r>
        <w:rPr>
          <w:color w:val="231F20"/>
        </w:rPr>
        <w:t>tướng</w:t>
      </w:r>
      <w:r>
        <w:rPr>
          <w:color w:val="231F20"/>
          <w:spacing w:val="-4"/>
        </w:rPr>
        <w:t> </w:t>
      </w:r>
      <w:r>
        <w:rPr>
          <w:color w:val="231F20"/>
        </w:rPr>
        <w:t>vui,</w:t>
      </w:r>
      <w:r>
        <w:rPr>
          <w:color w:val="231F20"/>
          <w:spacing w:val="-4"/>
        </w:rPr>
        <w:t> </w:t>
      </w:r>
      <w:r>
        <w:rPr>
          <w:color w:val="231F20"/>
        </w:rPr>
        <w:t>nên</w:t>
      </w:r>
      <w:r>
        <w:rPr>
          <w:color w:val="231F20"/>
          <w:spacing w:val="-5"/>
        </w:rPr>
        <w:t> </w:t>
      </w:r>
      <w:r>
        <w:rPr>
          <w:color w:val="231F20"/>
        </w:rPr>
        <w:t>được</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do</w:t>
      </w:r>
      <w:r>
        <w:rPr>
          <w:color w:val="231F20"/>
          <w:spacing w:val="-4"/>
        </w:rPr>
        <w:t> </w:t>
      </w:r>
      <w:r>
        <w:rPr>
          <w:color w:val="231F20"/>
        </w:rPr>
        <w:t>nghĩa</w:t>
      </w:r>
      <w:r>
        <w:rPr>
          <w:color w:val="231F20"/>
          <w:spacing w:val="-4"/>
        </w:rPr>
        <w:t> </w:t>
      </w:r>
      <w:r>
        <w:rPr>
          <w:color w:val="231F20"/>
        </w:rPr>
        <w:t>đều cùng là nghĩa tương ưng.</w:t>
      </w:r>
    </w:p>
    <w:p>
      <w:pPr>
        <w:pStyle w:val="BodyText"/>
        <w:spacing w:line="273" w:lineRule="auto" w:before="103"/>
        <w:ind w:right="107"/>
      </w:pPr>
      <w:r>
        <w:rPr>
          <w:color w:val="231F20"/>
        </w:rPr>
        <w:t>Lại nữa, vì ở cõi dục hỷ căn thì thô, kiết nghi thì tế, nên không tương ưng.</w:t>
      </w:r>
    </w:p>
    <w:p>
      <w:pPr>
        <w:pStyle w:val="BodyText"/>
        <w:spacing w:before="106"/>
        <w:ind w:left="960" w:firstLine="0"/>
      </w:pPr>
      <w:r>
        <w:rPr>
          <w:i/>
          <w:color w:val="231F20"/>
        </w:rPr>
        <w:t>Hỏi: </w:t>
      </w:r>
      <w:r>
        <w:rPr>
          <w:color w:val="231F20"/>
        </w:rPr>
        <w:t>Vì sao hỷ căn của cõi dục lại thô?</w:t>
      </w:r>
    </w:p>
    <w:p>
      <w:pPr>
        <w:pStyle w:val="BodyText"/>
        <w:spacing w:line="273" w:lineRule="auto" w:before="149"/>
        <w:ind w:right="108"/>
      </w:pPr>
      <w:r>
        <w:rPr>
          <w:i/>
          <w:color w:val="231F20"/>
        </w:rPr>
        <w:t>Đáp:</w:t>
      </w:r>
      <w:r>
        <w:rPr>
          <w:i/>
          <w:color w:val="231F20"/>
          <w:spacing w:val="-8"/>
        </w:rPr>
        <w:t> </w:t>
      </w:r>
      <w:r>
        <w:rPr>
          <w:color w:val="231F20"/>
        </w:rPr>
        <w:t>Vì</w:t>
      </w:r>
      <w:r>
        <w:rPr>
          <w:color w:val="231F20"/>
          <w:spacing w:val="-3"/>
        </w:rPr>
        <w:t> </w:t>
      </w:r>
      <w:r>
        <w:rPr>
          <w:color w:val="231F20"/>
        </w:rPr>
        <w:t>hữu</w:t>
      </w:r>
      <w:r>
        <w:rPr>
          <w:color w:val="231F20"/>
          <w:spacing w:val="-4"/>
        </w:rPr>
        <w:t> </w:t>
      </w:r>
      <w:r>
        <w:rPr>
          <w:color w:val="231F20"/>
        </w:rPr>
        <w:t>tình</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không</w:t>
      </w:r>
      <w:r>
        <w:rPr>
          <w:color w:val="231F20"/>
          <w:spacing w:val="-3"/>
        </w:rPr>
        <w:t> </w:t>
      </w:r>
      <w:r>
        <w:rPr>
          <w:color w:val="231F20"/>
        </w:rPr>
        <w:t>nên</w:t>
      </w:r>
      <w:r>
        <w:rPr>
          <w:color w:val="231F20"/>
          <w:spacing w:val="-3"/>
        </w:rPr>
        <w:t> </w:t>
      </w:r>
      <w:r>
        <w:rPr>
          <w:color w:val="231F20"/>
        </w:rPr>
        <w:t>khởi</w:t>
      </w:r>
      <w:r>
        <w:rPr>
          <w:color w:val="231F20"/>
          <w:spacing w:val="-4"/>
        </w:rPr>
        <w:t> </w:t>
      </w:r>
      <w:r>
        <w:rPr>
          <w:color w:val="231F20"/>
        </w:rPr>
        <w:t>mà</w:t>
      </w:r>
      <w:r>
        <w:rPr>
          <w:color w:val="231F20"/>
          <w:spacing w:val="-3"/>
        </w:rPr>
        <w:t> </w:t>
      </w:r>
      <w:r>
        <w:rPr>
          <w:color w:val="231F20"/>
        </w:rPr>
        <w:t>khởi.</w:t>
      </w:r>
      <w:r>
        <w:rPr>
          <w:color w:val="231F20"/>
          <w:spacing w:val="-4"/>
        </w:rPr>
        <w:t> </w:t>
      </w:r>
      <w:r>
        <w:rPr>
          <w:color w:val="231F20"/>
        </w:rPr>
        <w:t>Đối</w:t>
      </w:r>
      <w:r>
        <w:rPr>
          <w:color w:val="231F20"/>
          <w:spacing w:val="-3"/>
        </w:rPr>
        <w:t> </w:t>
      </w:r>
      <w:r>
        <w:rPr>
          <w:color w:val="231F20"/>
        </w:rPr>
        <w:t>với sự việc của cõi dục cũng không nên khởi mà</w:t>
      </w:r>
      <w:r>
        <w:rPr>
          <w:color w:val="231F20"/>
          <w:spacing w:val="-3"/>
        </w:rPr>
        <w:t> </w:t>
      </w:r>
      <w:r>
        <w:rPr>
          <w:color w:val="231F20"/>
        </w:rPr>
        <w:t>khởi.</w:t>
      </w:r>
    </w:p>
    <w:p>
      <w:pPr>
        <w:pStyle w:val="BodyText"/>
        <w:spacing w:line="273" w:lineRule="auto" w:before="106"/>
        <w:ind w:right="107"/>
      </w:pPr>
      <w:r>
        <w:rPr>
          <w:color w:val="231F20"/>
        </w:rPr>
        <w:t>Thế nào là hữu tình nơi cõi dục không nên không khởi </w:t>
      </w:r>
      <w:r>
        <w:rPr>
          <w:color w:val="231F20"/>
          <w:spacing w:val="-6"/>
        </w:rPr>
        <w:t>mà </w:t>
      </w:r>
      <w:r>
        <w:rPr>
          <w:color w:val="231F20"/>
        </w:rPr>
        <w:t>khởi?</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bản</w:t>
      </w:r>
      <w:r>
        <w:rPr>
          <w:color w:val="231F20"/>
          <w:spacing w:val="-7"/>
        </w:rPr>
        <w:t> </w:t>
      </w:r>
      <w:r>
        <w:rPr>
          <w:color w:val="231F20"/>
        </w:rPr>
        <w:t>tánh</w:t>
      </w:r>
      <w:r>
        <w:rPr>
          <w:color w:val="231F20"/>
          <w:spacing w:val="-6"/>
        </w:rPr>
        <w:t> </w:t>
      </w:r>
      <w:r>
        <w:rPr>
          <w:color w:val="231F20"/>
        </w:rPr>
        <w:t>của</w:t>
      </w:r>
      <w:r>
        <w:rPr>
          <w:color w:val="231F20"/>
          <w:spacing w:val="-6"/>
        </w:rPr>
        <w:t> </w:t>
      </w:r>
      <w:r>
        <w:rPr>
          <w:color w:val="231F20"/>
        </w:rPr>
        <w:t>hữu</w:t>
      </w:r>
      <w:r>
        <w:rPr>
          <w:color w:val="231F20"/>
          <w:spacing w:val="-6"/>
        </w:rPr>
        <w:t> </w:t>
      </w:r>
      <w:r>
        <w:rPr>
          <w:color w:val="231F20"/>
        </w:rPr>
        <w:t>tình</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là</w:t>
      </w:r>
      <w:r>
        <w:rPr>
          <w:color w:val="231F20"/>
          <w:spacing w:val="-7"/>
        </w:rPr>
        <w:t> </w:t>
      </w:r>
      <w:r>
        <w:rPr>
          <w:color w:val="231F20"/>
        </w:rPr>
        <w:t>khổ,</w:t>
      </w:r>
      <w:r>
        <w:rPr>
          <w:color w:val="231F20"/>
          <w:spacing w:val="-6"/>
        </w:rPr>
        <w:t> </w:t>
      </w:r>
      <w:r>
        <w:rPr>
          <w:color w:val="231F20"/>
        </w:rPr>
        <w:t>lại</w:t>
      </w:r>
      <w:r>
        <w:rPr>
          <w:color w:val="231F20"/>
          <w:spacing w:val="-6"/>
        </w:rPr>
        <w:t> </w:t>
      </w:r>
      <w:r>
        <w:rPr>
          <w:color w:val="231F20"/>
        </w:rPr>
        <w:t>thêm</w:t>
      </w:r>
      <w:r>
        <w:rPr>
          <w:color w:val="231F20"/>
          <w:spacing w:val="-6"/>
        </w:rPr>
        <w:t> </w:t>
      </w:r>
      <w:r>
        <w:rPr>
          <w:color w:val="231F20"/>
        </w:rPr>
        <w:t>các khổ</w:t>
      </w:r>
      <w:r>
        <w:rPr>
          <w:color w:val="231F20"/>
          <w:spacing w:val="-6"/>
        </w:rPr>
        <w:t> </w:t>
      </w:r>
      <w:r>
        <w:rPr>
          <w:color w:val="231F20"/>
        </w:rPr>
        <w:t>khác,</w:t>
      </w:r>
      <w:r>
        <w:rPr>
          <w:color w:val="231F20"/>
          <w:spacing w:val="-5"/>
        </w:rPr>
        <w:t> </w:t>
      </w:r>
      <w:r>
        <w:rPr>
          <w:color w:val="231F20"/>
        </w:rPr>
        <w:t>đáng</w:t>
      </w:r>
      <w:r>
        <w:rPr>
          <w:color w:val="231F20"/>
          <w:spacing w:val="-5"/>
        </w:rPr>
        <w:t> </w:t>
      </w:r>
      <w:r>
        <w:rPr>
          <w:color w:val="231F20"/>
        </w:rPr>
        <w:t>lẽ</w:t>
      </w:r>
      <w:r>
        <w:rPr>
          <w:color w:val="231F20"/>
          <w:spacing w:val="-5"/>
        </w:rPr>
        <w:t> </w:t>
      </w:r>
      <w:r>
        <w:rPr>
          <w:color w:val="231F20"/>
        </w:rPr>
        <w:t>nên</w:t>
      </w:r>
      <w:r>
        <w:rPr>
          <w:color w:val="231F20"/>
          <w:spacing w:val="-6"/>
        </w:rPr>
        <w:t> </w:t>
      </w:r>
      <w:r>
        <w:rPr>
          <w:color w:val="231F20"/>
        </w:rPr>
        <w:t>sinh</w:t>
      </w:r>
      <w:r>
        <w:rPr>
          <w:color w:val="231F20"/>
          <w:spacing w:val="-5"/>
        </w:rPr>
        <w:t> </w:t>
      </w:r>
      <w:r>
        <w:rPr>
          <w:color w:val="231F20"/>
        </w:rPr>
        <w:t>khởi</w:t>
      </w:r>
      <w:r>
        <w:rPr>
          <w:color w:val="231F20"/>
          <w:spacing w:val="-5"/>
        </w:rPr>
        <w:t> </w:t>
      </w:r>
      <w:r>
        <w:rPr>
          <w:color w:val="231F20"/>
        </w:rPr>
        <w:t>chán</w:t>
      </w:r>
      <w:r>
        <w:rPr>
          <w:color w:val="231F20"/>
          <w:spacing w:val="-5"/>
        </w:rPr>
        <w:t> </w:t>
      </w:r>
      <w:r>
        <w:rPr>
          <w:color w:val="231F20"/>
        </w:rPr>
        <w:t>lìa</w:t>
      </w:r>
      <w:r>
        <w:rPr>
          <w:color w:val="231F20"/>
          <w:spacing w:val="-5"/>
        </w:rPr>
        <w:t> </w:t>
      </w:r>
      <w:r>
        <w:rPr>
          <w:color w:val="231F20"/>
        </w:rPr>
        <w:t>nhưng</w:t>
      </w:r>
      <w:r>
        <w:rPr>
          <w:color w:val="231F20"/>
          <w:spacing w:val="-6"/>
        </w:rPr>
        <w:t> </w:t>
      </w:r>
      <w:r>
        <w:rPr>
          <w:color w:val="231F20"/>
        </w:rPr>
        <w:t>lại</w:t>
      </w:r>
      <w:r>
        <w:rPr>
          <w:color w:val="231F20"/>
          <w:spacing w:val="-5"/>
        </w:rPr>
        <w:t> </w:t>
      </w:r>
      <w:r>
        <w:rPr>
          <w:color w:val="231F20"/>
        </w:rPr>
        <w:t>quá</w:t>
      </w:r>
      <w:r>
        <w:rPr>
          <w:color w:val="231F20"/>
          <w:spacing w:val="-5"/>
        </w:rPr>
        <w:t> </w:t>
      </w:r>
      <w:r>
        <w:rPr>
          <w:color w:val="231F20"/>
        </w:rPr>
        <w:t>ham</w:t>
      </w:r>
      <w:r>
        <w:rPr>
          <w:color w:val="231F20"/>
          <w:spacing w:val="-5"/>
        </w:rPr>
        <w:t> </w:t>
      </w:r>
      <w:r>
        <w:rPr>
          <w:color w:val="231F20"/>
        </w:rPr>
        <w:t>thích,</w:t>
      </w:r>
      <w:r>
        <w:rPr>
          <w:color w:val="231F20"/>
          <w:spacing w:val="-5"/>
        </w:rPr>
        <w:t> </w:t>
      </w:r>
      <w:r>
        <w:rPr>
          <w:color w:val="231F20"/>
        </w:rPr>
        <w:t>há không phải là thô?</w:t>
      </w:r>
    </w:p>
    <w:p>
      <w:pPr>
        <w:pStyle w:val="BodyText"/>
        <w:spacing w:line="273" w:lineRule="auto" w:before="104"/>
        <w:ind w:right="104"/>
      </w:pPr>
      <w:r>
        <w:rPr>
          <w:color w:val="231F20"/>
        </w:rPr>
        <w:t>Thế nào là đối với sự việc của cõi dục cũng không nên khởi mà khởi? Nghĩa là nếu thấy người khác điên đảo, mê chấp lầm lạc, đáng lẽ nên sinh tâm thương xót nhưng lại vui cười nữa, há không phải là</w:t>
      </w:r>
      <w:r>
        <w:rPr>
          <w:color w:val="231F20"/>
          <w:spacing w:val="10"/>
        </w:rPr>
        <w:t> </w:t>
      </w:r>
      <w:r>
        <w:rPr>
          <w:color w:val="231F20"/>
        </w:rPr>
        <w:t>thô?</w:t>
      </w:r>
    </w:p>
    <w:p>
      <w:pPr>
        <w:pStyle w:val="BodyText"/>
        <w:spacing w:line="273" w:lineRule="auto" w:before="105"/>
        <w:ind w:right="108"/>
      </w:pPr>
      <w:r>
        <w:rPr>
          <w:color w:val="231F20"/>
        </w:rPr>
        <w:t>Kiết nghi của cõi dục là trầm tư nên vi tế. Do thô tế đã riêng khác,</w:t>
      </w:r>
      <w:r>
        <w:rPr>
          <w:color w:val="231F20"/>
          <w:spacing w:val="-9"/>
        </w:rPr>
        <w:t> </w:t>
      </w:r>
      <w:r>
        <w:rPr>
          <w:color w:val="231F20"/>
        </w:rPr>
        <w:t>nên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Do</w:t>
      </w:r>
      <w:r>
        <w:rPr>
          <w:color w:val="231F20"/>
          <w:spacing w:val="-8"/>
        </w:rPr>
        <w:t> </w:t>
      </w:r>
      <w:r>
        <w:rPr>
          <w:color w:val="231F20"/>
        </w:rPr>
        <w:t>kiết</w:t>
      </w:r>
      <w:r>
        <w:rPr>
          <w:color w:val="231F20"/>
          <w:spacing w:val="-8"/>
        </w:rPr>
        <w:t> </w:t>
      </w:r>
      <w:r>
        <w:rPr>
          <w:color w:val="231F20"/>
        </w:rPr>
        <w:t>nghi</w:t>
      </w:r>
      <w:r>
        <w:rPr>
          <w:color w:val="231F20"/>
          <w:spacing w:val="-8"/>
        </w:rPr>
        <w:t> </w:t>
      </w:r>
      <w:r>
        <w:rPr>
          <w:color w:val="231F20"/>
        </w:rPr>
        <w:t>và</w:t>
      </w:r>
      <w:r>
        <w:rPr>
          <w:color w:val="231F20"/>
          <w:spacing w:val="-8"/>
        </w:rPr>
        <w:t> </w:t>
      </w:r>
      <w:r>
        <w:rPr>
          <w:color w:val="231F20"/>
        </w:rPr>
        <w:t>hỷ</w:t>
      </w:r>
      <w:r>
        <w:rPr>
          <w:color w:val="231F20"/>
          <w:spacing w:val="-8"/>
        </w:rPr>
        <w:t> </w:t>
      </w:r>
      <w:r>
        <w:rPr>
          <w:color w:val="231F20"/>
        </w:rPr>
        <w:t>căn</w:t>
      </w:r>
      <w:r>
        <w:rPr>
          <w:color w:val="231F20"/>
          <w:spacing w:val="-8"/>
        </w:rPr>
        <w:t> </w:t>
      </w:r>
      <w:r>
        <w:rPr>
          <w:color w:val="231F20"/>
        </w:rPr>
        <w:t>của</w:t>
      </w:r>
      <w:r>
        <w:rPr>
          <w:color w:val="231F20"/>
          <w:spacing w:val="-8"/>
        </w:rPr>
        <w:t> </w:t>
      </w:r>
      <w:r>
        <w:rPr>
          <w:color w:val="231F20"/>
        </w:rPr>
        <w:t>tĩnh lự thứ nhất, thứ hai đều vi tế, nên được tương ưng.</w:t>
      </w:r>
    </w:p>
    <w:p>
      <w:pPr>
        <w:pStyle w:val="BodyText"/>
        <w:spacing w:line="273" w:lineRule="auto" w:before="105"/>
        <w:ind w:right="107"/>
      </w:pPr>
      <w:r>
        <w:rPr>
          <w:color w:val="231F20"/>
        </w:rPr>
        <w:t>Lại</w:t>
      </w:r>
      <w:r>
        <w:rPr>
          <w:color w:val="231F20"/>
          <w:spacing w:val="-6"/>
        </w:rPr>
        <w:t> </w:t>
      </w:r>
      <w:r>
        <w:rPr>
          <w:color w:val="231F20"/>
        </w:rPr>
        <w:t>nữa,</w:t>
      </w:r>
      <w:r>
        <w:rPr>
          <w:color w:val="231F20"/>
          <w:spacing w:val="-6"/>
        </w:rPr>
        <w:t> </w:t>
      </w:r>
      <w:r>
        <w:rPr>
          <w:color w:val="231F20"/>
        </w:rPr>
        <w:t>kiết</w:t>
      </w:r>
      <w:r>
        <w:rPr>
          <w:color w:val="231F20"/>
          <w:spacing w:val="-6"/>
        </w:rPr>
        <w:t> </w:t>
      </w:r>
      <w:r>
        <w:rPr>
          <w:color w:val="231F20"/>
        </w:rPr>
        <w:t>nghi</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thì</w:t>
      </w:r>
      <w:r>
        <w:rPr>
          <w:color w:val="231F20"/>
          <w:spacing w:val="-6"/>
        </w:rPr>
        <w:t> </w:t>
      </w:r>
      <w:r>
        <w:rPr>
          <w:color w:val="231F20"/>
        </w:rPr>
        <w:t>mờ,</w:t>
      </w:r>
      <w:r>
        <w:rPr>
          <w:color w:val="231F20"/>
          <w:spacing w:val="-6"/>
        </w:rPr>
        <w:t> </w:t>
      </w:r>
      <w:r>
        <w:rPr>
          <w:color w:val="231F20"/>
        </w:rPr>
        <w:t>nặng,</w:t>
      </w:r>
      <w:r>
        <w:rPr>
          <w:color w:val="231F20"/>
          <w:spacing w:val="-6"/>
        </w:rPr>
        <w:t> </w:t>
      </w:r>
      <w:r>
        <w:rPr>
          <w:color w:val="231F20"/>
        </w:rPr>
        <w:t>hỷ</w:t>
      </w:r>
      <w:r>
        <w:rPr>
          <w:color w:val="231F20"/>
          <w:spacing w:val="-6"/>
        </w:rPr>
        <w:t> </w:t>
      </w:r>
      <w:r>
        <w:rPr>
          <w:color w:val="231F20"/>
        </w:rPr>
        <w:t>căn</w:t>
      </w:r>
      <w:r>
        <w:rPr>
          <w:color w:val="231F20"/>
          <w:spacing w:val="-6"/>
        </w:rPr>
        <w:t> </w:t>
      </w:r>
      <w:r>
        <w:rPr>
          <w:color w:val="231F20"/>
        </w:rPr>
        <w:t>thì</w:t>
      </w:r>
      <w:r>
        <w:rPr>
          <w:color w:val="231F20"/>
          <w:spacing w:val="-6"/>
        </w:rPr>
        <w:t> </w:t>
      </w:r>
      <w:r>
        <w:rPr>
          <w:color w:val="231F20"/>
        </w:rPr>
        <w:t>nhẹ,</w:t>
      </w:r>
      <w:r>
        <w:rPr>
          <w:color w:val="231F20"/>
          <w:spacing w:val="-6"/>
        </w:rPr>
        <w:t> </w:t>
      </w:r>
      <w:r>
        <w:rPr>
          <w:color w:val="231F20"/>
        </w:rPr>
        <w:t>vội, nên không tương ưng. Ở tĩnh lự thứ nhất, thứ hai, cả hai đều cùng mờ, nặng, nên được tương 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Lại</w:t>
      </w:r>
      <w:r>
        <w:rPr>
          <w:color w:val="231F20"/>
          <w:spacing w:val="-7"/>
        </w:rPr>
        <w:t> </w:t>
      </w:r>
      <w:r>
        <w:rPr>
          <w:color w:val="231F20"/>
        </w:rPr>
        <w:t>nữa,</w:t>
      </w:r>
      <w:r>
        <w:rPr>
          <w:color w:val="231F20"/>
          <w:spacing w:val="-6"/>
        </w:rPr>
        <w:t> </w:t>
      </w:r>
      <w:r>
        <w:rPr>
          <w:color w:val="231F20"/>
        </w:rPr>
        <w:t>kiết</w:t>
      </w:r>
      <w:r>
        <w:rPr>
          <w:color w:val="231F20"/>
          <w:spacing w:val="-6"/>
        </w:rPr>
        <w:t> </w:t>
      </w:r>
      <w:r>
        <w:rPr>
          <w:color w:val="231F20"/>
        </w:rPr>
        <w:t>nghi</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chuyển</w:t>
      </w:r>
      <w:r>
        <w:rPr>
          <w:color w:val="231F20"/>
          <w:spacing w:val="-6"/>
        </w:rPr>
        <w:t> </w:t>
      </w:r>
      <w:r>
        <w:rPr>
          <w:color w:val="231F20"/>
        </w:rPr>
        <w:t>biến</w:t>
      </w:r>
      <w:r>
        <w:rPr>
          <w:color w:val="231F20"/>
          <w:spacing w:val="-6"/>
        </w:rPr>
        <w:t> </w:t>
      </w:r>
      <w:r>
        <w:rPr>
          <w:color w:val="231F20"/>
        </w:rPr>
        <w:t>ở</w:t>
      </w:r>
      <w:r>
        <w:rPr>
          <w:color w:val="231F20"/>
          <w:spacing w:val="-6"/>
        </w:rPr>
        <w:t> </w:t>
      </w:r>
      <w:r>
        <w:rPr>
          <w:color w:val="231F20"/>
        </w:rPr>
        <w:t>môn</w:t>
      </w:r>
      <w:r>
        <w:rPr>
          <w:color w:val="231F20"/>
          <w:spacing w:val="-6"/>
        </w:rPr>
        <w:t> </w:t>
      </w:r>
      <w:r>
        <w:rPr>
          <w:color w:val="231F20"/>
        </w:rPr>
        <w:t>trong,</w:t>
      </w:r>
      <w:r>
        <w:rPr>
          <w:color w:val="231F20"/>
          <w:spacing w:val="-6"/>
        </w:rPr>
        <w:t> </w:t>
      </w:r>
      <w:r>
        <w:rPr>
          <w:color w:val="231F20"/>
        </w:rPr>
        <w:t>còn</w:t>
      </w:r>
      <w:r>
        <w:rPr>
          <w:color w:val="231F20"/>
          <w:spacing w:val="-6"/>
        </w:rPr>
        <w:t> hỷ </w:t>
      </w:r>
      <w:r>
        <w:rPr>
          <w:color w:val="231F20"/>
        </w:rPr>
        <w:t>căn của cõi dục chuyển biến ở môn ngoài, nên không tương ưng. Ở 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cả</w:t>
      </w:r>
      <w:r>
        <w:rPr>
          <w:color w:val="231F20"/>
          <w:spacing w:val="-5"/>
        </w:rPr>
        <w:t> </w:t>
      </w:r>
      <w:r>
        <w:rPr>
          <w:color w:val="231F20"/>
        </w:rPr>
        <w:t>hai</w:t>
      </w:r>
      <w:r>
        <w:rPr>
          <w:color w:val="231F20"/>
          <w:spacing w:val="-5"/>
        </w:rPr>
        <w:t> </w:t>
      </w:r>
      <w:r>
        <w:rPr>
          <w:color w:val="231F20"/>
        </w:rPr>
        <w:t>cùng</w:t>
      </w:r>
      <w:r>
        <w:rPr>
          <w:color w:val="231F20"/>
          <w:spacing w:val="-5"/>
        </w:rPr>
        <w:t> </w:t>
      </w:r>
      <w:r>
        <w:rPr>
          <w:color w:val="231F20"/>
        </w:rPr>
        <w:t>chuyển</w:t>
      </w:r>
      <w:r>
        <w:rPr>
          <w:color w:val="231F20"/>
          <w:spacing w:val="-5"/>
        </w:rPr>
        <w:t> </w:t>
      </w:r>
      <w:r>
        <w:rPr>
          <w:color w:val="231F20"/>
        </w:rPr>
        <w:t>biến</w:t>
      </w:r>
      <w:r>
        <w:rPr>
          <w:color w:val="231F20"/>
          <w:spacing w:val="-5"/>
        </w:rPr>
        <w:t> </w:t>
      </w:r>
      <w:r>
        <w:rPr>
          <w:color w:val="231F20"/>
        </w:rPr>
        <w:t>nơi</w:t>
      </w:r>
      <w:r>
        <w:rPr>
          <w:color w:val="231F20"/>
          <w:spacing w:val="-4"/>
        </w:rPr>
        <w:t> </w:t>
      </w:r>
      <w:r>
        <w:rPr>
          <w:color w:val="231F20"/>
        </w:rPr>
        <w:t>môn</w:t>
      </w:r>
      <w:r>
        <w:rPr>
          <w:color w:val="231F20"/>
          <w:spacing w:val="-5"/>
        </w:rPr>
        <w:t> </w:t>
      </w:r>
      <w:r>
        <w:rPr>
          <w:color w:val="231F20"/>
        </w:rPr>
        <w:t>trong,</w:t>
      </w:r>
      <w:r>
        <w:rPr>
          <w:color w:val="231F20"/>
          <w:spacing w:val="-5"/>
        </w:rPr>
        <w:t> </w:t>
      </w:r>
      <w:r>
        <w:rPr>
          <w:color w:val="231F20"/>
          <w:spacing w:val="-4"/>
        </w:rPr>
        <w:t>nên </w:t>
      </w:r>
      <w:r>
        <w:rPr>
          <w:color w:val="231F20"/>
        </w:rPr>
        <w:t>được tương ưng.</w:t>
      </w:r>
    </w:p>
    <w:p>
      <w:pPr>
        <w:pStyle w:val="BodyText"/>
        <w:spacing w:line="276" w:lineRule="auto" w:before="124"/>
        <w:ind w:left="110" w:right="390"/>
      </w:pPr>
      <w:r>
        <w:rPr>
          <w:color w:val="231F20"/>
        </w:rPr>
        <w:t>Lại nữa, kiết nghi nơi cõi dục như chủ, hỷ căn như khách, </w:t>
      </w:r>
      <w:r>
        <w:rPr>
          <w:color w:val="231F20"/>
          <w:spacing w:val="-4"/>
        </w:rPr>
        <w:t>nên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Ở</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rPr>
        <w:t>cả</w:t>
      </w:r>
      <w:r>
        <w:rPr>
          <w:color w:val="231F20"/>
          <w:spacing w:val="-10"/>
        </w:rPr>
        <w:t> </w:t>
      </w:r>
      <w:r>
        <w:rPr>
          <w:color w:val="231F20"/>
        </w:rPr>
        <w:t>hai</w:t>
      </w:r>
      <w:r>
        <w:rPr>
          <w:color w:val="231F20"/>
          <w:spacing w:val="-10"/>
        </w:rPr>
        <w:t> </w:t>
      </w:r>
      <w:r>
        <w:rPr>
          <w:color w:val="231F20"/>
        </w:rPr>
        <w:t>đều</w:t>
      </w:r>
      <w:r>
        <w:rPr>
          <w:color w:val="231F20"/>
          <w:spacing w:val="-10"/>
        </w:rPr>
        <w:t> </w:t>
      </w:r>
      <w:r>
        <w:rPr>
          <w:color w:val="231F20"/>
        </w:rPr>
        <w:t>như</w:t>
      </w:r>
      <w:r>
        <w:rPr>
          <w:color w:val="231F20"/>
          <w:spacing w:val="-10"/>
        </w:rPr>
        <w:t> </w:t>
      </w:r>
      <w:r>
        <w:rPr>
          <w:color w:val="231F20"/>
        </w:rPr>
        <w:t>chủ,</w:t>
      </w:r>
      <w:r>
        <w:rPr>
          <w:color w:val="231F20"/>
          <w:spacing w:val="-10"/>
        </w:rPr>
        <w:t> </w:t>
      </w:r>
      <w:r>
        <w:rPr>
          <w:color w:val="231F20"/>
        </w:rPr>
        <w:t>nên được tương ưng.</w:t>
      </w:r>
    </w:p>
    <w:p>
      <w:pPr>
        <w:pStyle w:val="BodyText"/>
        <w:spacing w:line="276" w:lineRule="auto" w:before="122"/>
        <w:ind w:left="110" w:right="390"/>
      </w:pPr>
      <w:r>
        <w:rPr>
          <w:color w:val="231F20"/>
        </w:rPr>
        <w:t>Lại</w:t>
      </w:r>
      <w:r>
        <w:rPr>
          <w:color w:val="231F20"/>
          <w:spacing w:val="-10"/>
        </w:rPr>
        <w:t> </w:t>
      </w:r>
      <w:r>
        <w:rPr>
          <w:color w:val="231F20"/>
        </w:rPr>
        <w:t>nữa,</w:t>
      </w:r>
      <w:r>
        <w:rPr>
          <w:color w:val="231F20"/>
          <w:spacing w:val="-10"/>
        </w:rPr>
        <w:t> </w:t>
      </w:r>
      <w:r>
        <w:rPr>
          <w:color w:val="231F20"/>
        </w:rPr>
        <w:t>kiết</w:t>
      </w:r>
      <w:r>
        <w:rPr>
          <w:color w:val="231F20"/>
          <w:spacing w:val="-10"/>
        </w:rPr>
        <w:t> </w:t>
      </w:r>
      <w:r>
        <w:rPr>
          <w:color w:val="231F20"/>
        </w:rPr>
        <w:t>nghi</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tuy</w:t>
      </w:r>
      <w:r>
        <w:rPr>
          <w:color w:val="231F20"/>
          <w:spacing w:val="-10"/>
        </w:rPr>
        <w:t> </w:t>
      </w:r>
      <w:r>
        <w:rPr>
          <w:color w:val="231F20"/>
        </w:rPr>
        <w:t>không</w:t>
      </w:r>
      <w:r>
        <w:rPr>
          <w:color w:val="231F20"/>
          <w:spacing w:val="-10"/>
        </w:rPr>
        <w:t> </w:t>
      </w:r>
      <w:r>
        <w:rPr>
          <w:color w:val="231F20"/>
        </w:rPr>
        <w:t>cùng</w:t>
      </w:r>
      <w:r>
        <w:rPr>
          <w:color w:val="231F20"/>
          <w:spacing w:val="-10"/>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spacing w:val="-7"/>
        </w:rPr>
        <w:t>hỷ </w:t>
      </w:r>
      <w:r>
        <w:rPr>
          <w:color w:val="231F20"/>
        </w:rPr>
        <w:t>thọ, nhưng tương ưng với ưu thọ. Nếu kiết nghi của tĩnh lự thứ</w:t>
      </w:r>
      <w:r>
        <w:rPr>
          <w:color w:val="231F20"/>
          <w:spacing w:val="-30"/>
        </w:rPr>
        <w:t> </w:t>
      </w:r>
      <w:r>
        <w:rPr>
          <w:color w:val="231F20"/>
        </w:rPr>
        <w:t>nhất, thứ hai không tương ưng với hỷ thọ, nên là không thọ. Hỷ là sự thọ nhận của tự tánh nơi địa kia. Nếu tụ tâm nghi hoàn toàn không có thọ là trái với sự cùng nương dựa và pháp tương ưng, chớ nên phạm lỗi </w:t>
      </w:r>
      <w:r>
        <w:rPr>
          <w:color w:val="231F20"/>
          <w:spacing w:val="-5"/>
        </w:rPr>
        <w:t>này. </w:t>
      </w:r>
      <w:r>
        <w:rPr>
          <w:color w:val="231F20"/>
        </w:rPr>
        <w:t>Thế nên kiết nghi nơi tĩnh lự thứ nhất, thứ hai tương ưng</w:t>
      </w:r>
      <w:r>
        <w:rPr>
          <w:color w:val="231F20"/>
          <w:spacing w:val="-43"/>
        </w:rPr>
        <w:t> </w:t>
      </w:r>
      <w:r>
        <w:rPr>
          <w:color w:val="231F20"/>
        </w:rPr>
        <w:t>với hỷ căn.</w:t>
      </w:r>
    </w:p>
    <w:p>
      <w:pPr>
        <w:pStyle w:val="BodyText"/>
        <w:spacing w:line="276" w:lineRule="auto" w:before="127"/>
        <w:ind w:left="110" w:right="390"/>
      </w:pPr>
      <w:r>
        <w:rPr>
          <w:color w:val="231F20"/>
        </w:rPr>
        <w:t>Căn</w:t>
      </w:r>
      <w:r>
        <w:rPr>
          <w:color w:val="231F20"/>
          <w:spacing w:val="-9"/>
        </w:rPr>
        <w:t> </w:t>
      </w:r>
      <w:r>
        <w:rPr>
          <w:color w:val="231F20"/>
        </w:rPr>
        <w:t>bất</w:t>
      </w:r>
      <w:r>
        <w:rPr>
          <w:color w:val="231F20"/>
          <w:spacing w:val="-9"/>
        </w:rPr>
        <w:t> </w:t>
      </w:r>
      <w:r>
        <w:rPr>
          <w:color w:val="231F20"/>
        </w:rPr>
        <w:t>thiện</w:t>
      </w:r>
      <w:r>
        <w:rPr>
          <w:color w:val="231F20"/>
          <w:spacing w:val="-10"/>
        </w:rPr>
        <w:t> </w:t>
      </w:r>
      <w:r>
        <w:rPr>
          <w:color w:val="231F20"/>
        </w:rPr>
        <w:t>tham</w:t>
      </w:r>
      <w:r>
        <w:rPr>
          <w:color w:val="231F20"/>
          <w:spacing w:val="-10"/>
        </w:rPr>
        <w:t> </w:t>
      </w:r>
      <w:r>
        <w:rPr>
          <w:color w:val="231F20"/>
        </w:rPr>
        <w:t>trong</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bất</w:t>
      </w:r>
      <w:r>
        <w:rPr>
          <w:color w:val="231F20"/>
          <w:spacing w:val="-10"/>
        </w:rPr>
        <w:t> </w:t>
      </w:r>
      <w:r>
        <w:rPr>
          <w:color w:val="231F20"/>
        </w:rPr>
        <w:t>thiện</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10"/>
        </w:rPr>
        <w:t> </w:t>
      </w:r>
      <w:r>
        <w:rPr>
          <w:color w:val="231F20"/>
        </w:rPr>
        <w:t>ba</w:t>
      </w:r>
      <w:r>
        <w:rPr>
          <w:color w:val="231F20"/>
          <w:spacing w:val="-9"/>
        </w:rPr>
        <w:t> </w:t>
      </w:r>
      <w:r>
        <w:rPr>
          <w:color w:val="231F20"/>
        </w:rPr>
        <w:t>căn, trừ khổ căn và ưu căn. Vì khổ căn, ưu căn chuyển biến theo hành tướng</w:t>
      </w:r>
      <w:r>
        <w:rPr>
          <w:color w:val="231F20"/>
          <w:spacing w:val="-13"/>
        </w:rPr>
        <w:t> </w:t>
      </w:r>
      <w:r>
        <w:rPr>
          <w:color w:val="231F20"/>
        </w:rPr>
        <w:t>buồn,</w:t>
      </w:r>
      <w:r>
        <w:rPr>
          <w:color w:val="231F20"/>
          <w:spacing w:val="-12"/>
        </w:rPr>
        <w:t> </w:t>
      </w:r>
      <w:r>
        <w:rPr>
          <w:color w:val="231F20"/>
        </w:rPr>
        <w:t>còn</w:t>
      </w:r>
      <w:r>
        <w:rPr>
          <w:color w:val="231F20"/>
          <w:spacing w:val="-12"/>
        </w:rPr>
        <w:t> </w:t>
      </w:r>
      <w:r>
        <w:rPr>
          <w:color w:val="231F20"/>
        </w:rPr>
        <w:t>căn</w:t>
      </w:r>
      <w:r>
        <w:rPr>
          <w:color w:val="231F20"/>
          <w:spacing w:val="-12"/>
        </w:rPr>
        <w:t> </w:t>
      </w:r>
      <w:r>
        <w:rPr>
          <w:color w:val="231F20"/>
        </w:rPr>
        <w:t>tham</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chuyển</w:t>
      </w:r>
      <w:r>
        <w:rPr>
          <w:color w:val="231F20"/>
          <w:spacing w:val="-13"/>
        </w:rPr>
        <w:t> </w:t>
      </w:r>
      <w:r>
        <w:rPr>
          <w:color w:val="231F20"/>
        </w:rPr>
        <w:t>biến</w:t>
      </w:r>
      <w:r>
        <w:rPr>
          <w:color w:val="231F20"/>
          <w:spacing w:val="-12"/>
        </w:rPr>
        <w:t> </w:t>
      </w:r>
      <w:r>
        <w:rPr>
          <w:color w:val="231F20"/>
        </w:rPr>
        <w:t>theo</w:t>
      </w:r>
      <w:r>
        <w:rPr>
          <w:color w:val="231F20"/>
          <w:spacing w:val="-12"/>
        </w:rPr>
        <w:t> </w:t>
      </w:r>
      <w:r>
        <w:rPr>
          <w:color w:val="231F20"/>
        </w:rPr>
        <w:t>hành</w:t>
      </w:r>
      <w:r>
        <w:rPr>
          <w:color w:val="231F20"/>
          <w:spacing w:val="-12"/>
        </w:rPr>
        <w:t> </w:t>
      </w:r>
      <w:r>
        <w:rPr>
          <w:color w:val="231F20"/>
        </w:rPr>
        <w:t>tướng</w:t>
      </w:r>
      <w:r>
        <w:rPr>
          <w:color w:val="231F20"/>
          <w:spacing w:val="-12"/>
        </w:rPr>
        <w:t> </w:t>
      </w:r>
      <w:r>
        <w:rPr>
          <w:color w:val="231F20"/>
          <w:spacing w:val="-3"/>
        </w:rPr>
        <w:t>vui, </w:t>
      </w:r>
      <w:r>
        <w:rPr>
          <w:color w:val="231F20"/>
        </w:rPr>
        <w:t>nên không tương ưng.</w:t>
      </w:r>
    </w:p>
    <w:p>
      <w:pPr>
        <w:pStyle w:val="BodyText"/>
        <w:spacing w:line="276" w:lineRule="auto" w:before="124"/>
        <w:ind w:left="110" w:right="388"/>
      </w:pPr>
      <w:r>
        <w:rPr>
          <w:color w:val="231F20"/>
        </w:rPr>
        <w:t>Căn bất thiện giận tương ưng với ba căn, trừ lạc căn, hỷ căn. Vì lạc căn, hỷ căn chuyển biến theo hành tướng hân hoan, còn căn bất thiện giận chuyển biến theo hành tướng buồn bực, nên không tương ưng.</w:t>
      </w:r>
    </w:p>
    <w:p>
      <w:pPr>
        <w:pStyle w:val="BodyText"/>
        <w:spacing w:line="276" w:lineRule="auto" w:before="124"/>
        <w:ind w:left="110" w:right="390"/>
      </w:pPr>
      <w:r>
        <w:rPr>
          <w:color w:val="231F20"/>
        </w:rPr>
        <w:t>Căn</w:t>
      </w:r>
      <w:r>
        <w:rPr>
          <w:color w:val="231F20"/>
          <w:spacing w:val="-13"/>
        </w:rPr>
        <w:t> </w:t>
      </w:r>
      <w:r>
        <w:rPr>
          <w:color w:val="231F20"/>
        </w:rPr>
        <w:t>bất</w:t>
      </w:r>
      <w:r>
        <w:rPr>
          <w:color w:val="231F20"/>
          <w:spacing w:val="-12"/>
        </w:rPr>
        <w:t> </w:t>
      </w:r>
      <w:r>
        <w:rPr>
          <w:color w:val="231F20"/>
        </w:rPr>
        <w:t>thiện</w:t>
      </w:r>
      <w:r>
        <w:rPr>
          <w:color w:val="231F20"/>
          <w:spacing w:val="-12"/>
        </w:rPr>
        <w:t> </w:t>
      </w:r>
      <w:r>
        <w:rPr>
          <w:color w:val="231F20"/>
        </w:rPr>
        <w:t>si</w:t>
      </w:r>
      <w:r>
        <w:rPr>
          <w:color w:val="231F20"/>
          <w:spacing w:val="-12"/>
        </w:rPr>
        <w:t> </w:t>
      </w:r>
      <w:r>
        <w:rPr>
          <w:color w:val="231F20"/>
        </w:rPr>
        <w:t>và</w:t>
      </w:r>
      <w:r>
        <w:rPr>
          <w:color w:val="231F20"/>
          <w:spacing w:val="-12"/>
        </w:rPr>
        <w:t> </w:t>
      </w:r>
      <w:r>
        <w:rPr>
          <w:color w:val="231F20"/>
        </w:rPr>
        <w:t>dục</w:t>
      </w:r>
      <w:r>
        <w:rPr>
          <w:color w:val="231F20"/>
          <w:spacing w:val="-12"/>
        </w:rPr>
        <w:t> </w:t>
      </w:r>
      <w:r>
        <w:rPr>
          <w:color w:val="231F20"/>
        </w:rPr>
        <w:t>lậu,</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lậu</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năm</w:t>
      </w:r>
      <w:r>
        <w:rPr>
          <w:color w:val="231F20"/>
          <w:spacing w:val="-12"/>
        </w:rPr>
        <w:t> </w:t>
      </w:r>
      <w:r>
        <w:rPr>
          <w:color w:val="231F20"/>
        </w:rPr>
        <w:t>căn, do các thứ kia đều chung nơi sáu thức thân, chuyển biến theo hành tướng vui, buồn.</w:t>
      </w:r>
    </w:p>
    <w:p>
      <w:pPr>
        <w:pStyle w:val="BodyText"/>
        <w:spacing w:line="276" w:lineRule="auto" w:before="123"/>
        <w:ind w:left="110" w:right="390"/>
      </w:pPr>
      <w:r>
        <w:rPr>
          <w:color w:val="231F20"/>
        </w:rPr>
        <w:t>Hữu lậu tương ưng với ba căn, trừ khổ căn, ưu căn, do nơi cõi sắc,</w:t>
      </w:r>
      <w:r>
        <w:rPr>
          <w:color w:val="231F20"/>
          <w:spacing w:val="-12"/>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khổ</w:t>
      </w:r>
      <w:r>
        <w:rPr>
          <w:color w:val="231F20"/>
          <w:spacing w:val="-12"/>
        </w:rPr>
        <w:t> </w:t>
      </w:r>
      <w:r>
        <w:rPr>
          <w:color w:val="231F20"/>
        </w:rPr>
        <w:t>căn,</w:t>
      </w:r>
      <w:r>
        <w:rPr>
          <w:color w:val="231F20"/>
          <w:spacing w:val="-11"/>
        </w:rPr>
        <w:t> </w:t>
      </w:r>
      <w:r>
        <w:rPr>
          <w:color w:val="231F20"/>
        </w:rPr>
        <w:t>ưu</w:t>
      </w:r>
      <w:r>
        <w:rPr>
          <w:color w:val="231F20"/>
          <w:spacing w:val="-11"/>
        </w:rPr>
        <w:t> </w:t>
      </w:r>
      <w:r>
        <w:rPr>
          <w:color w:val="231F20"/>
        </w:rPr>
        <w:t>căn,</w:t>
      </w:r>
      <w:r>
        <w:rPr>
          <w:color w:val="231F20"/>
          <w:spacing w:val="-12"/>
        </w:rPr>
        <w:t> </w:t>
      </w:r>
      <w:r>
        <w:rPr>
          <w:color w:val="231F20"/>
        </w:rPr>
        <w:t>vì</w:t>
      </w:r>
      <w:r>
        <w:rPr>
          <w:color w:val="231F20"/>
          <w:spacing w:val="-11"/>
        </w:rPr>
        <w:t> </w:t>
      </w:r>
      <w:r>
        <w:rPr>
          <w:color w:val="231F20"/>
        </w:rPr>
        <w:t>hai</w:t>
      </w:r>
      <w:r>
        <w:rPr>
          <w:color w:val="231F20"/>
          <w:spacing w:val="-11"/>
        </w:rPr>
        <w:t> </w:t>
      </w:r>
      <w:r>
        <w:rPr>
          <w:color w:val="231F20"/>
        </w:rPr>
        <w:t>cõi</w:t>
      </w:r>
      <w:r>
        <w:rPr>
          <w:color w:val="231F20"/>
          <w:spacing w:val="-11"/>
        </w:rPr>
        <w:t> </w:t>
      </w:r>
      <w:r>
        <w:rPr>
          <w:color w:val="231F20"/>
        </w:rPr>
        <w:t>đó</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nhân khổ ưu.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Chương</w:t>
      </w:r>
      <w:r>
        <w:rPr>
          <w:color w:val="231F20"/>
          <w:spacing w:val="-12"/>
        </w:rPr>
        <w:t> </w:t>
      </w:r>
      <w:r>
        <w:rPr>
          <w:color w:val="231F20"/>
        </w:rPr>
        <w:t>Căn</w:t>
      </w:r>
      <w:r>
        <w:rPr>
          <w:color w:val="231F20"/>
          <w:spacing w:val="-11"/>
        </w:rPr>
        <w:t> </w:t>
      </w:r>
      <w:r>
        <w:rPr>
          <w:color w:val="231F20"/>
        </w:rPr>
        <w:t>Uẩn</w:t>
      </w:r>
      <w:r>
        <w:rPr>
          <w:color w:val="231F20"/>
          <w:spacing w:val="-11"/>
        </w:rPr>
        <w:t> </w:t>
      </w:r>
      <w:r>
        <w:rPr>
          <w:color w:val="231F20"/>
        </w:rPr>
        <w:t>sẽ</w:t>
      </w:r>
      <w:r>
        <w:rPr>
          <w:color w:val="231F20"/>
          <w:spacing w:val="-11"/>
        </w:rPr>
        <w:t> </w:t>
      </w:r>
      <w:r>
        <w:rPr>
          <w:color w:val="231F20"/>
        </w:rPr>
        <w:t>nói</w:t>
      </w:r>
      <w:r>
        <w:rPr>
          <w:color w:val="231F20"/>
          <w:spacing w:val="-11"/>
        </w:rPr>
        <w:t> </w:t>
      </w:r>
      <w:r>
        <w:rPr>
          <w:color w:val="231F20"/>
        </w:rPr>
        <w:t>rộng.</w:t>
      </w:r>
      <w:r>
        <w:rPr>
          <w:color w:val="231F20"/>
          <w:spacing w:val="-15"/>
        </w:rPr>
        <w:t> </w:t>
      </w:r>
      <w:r>
        <w:rPr>
          <w:color w:val="231F20"/>
          <w:spacing w:val="-4"/>
        </w:rPr>
        <w:t>Trừ</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phần</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nói</w:t>
      </w:r>
      <w:r>
        <w:rPr>
          <w:color w:val="231F20"/>
          <w:spacing w:val="-11"/>
        </w:rPr>
        <w:t> </w:t>
      </w:r>
      <w:r>
        <w:rPr>
          <w:color w:val="231F20"/>
        </w:rPr>
        <w:t>rộng như nơi Bản luận.</w:t>
      </w:r>
    </w:p>
    <w:p>
      <w:pPr>
        <w:pStyle w:val="BodyText"/>
        <w:spacing w:line="273" w:lineRule="auto" w:before="106"/>
        <w:ind w:right="106"/>
      </w:pPr>
      <w:r>
        <w:rPr>
          <w:color w:val="231F20"/>
        </w:rPr>
        <w:t>Tà kiến tương ưng với bốn căn, trừ khổ căn, vì khổ căn ở nơi năm thức, còn tà kiến ở nơi ý địa, nên không tương ưng. Nói chung, tà kiến tương ưng với bốn căn. Nếu phân biệt riêng, nghĩa là nếu ở cõi dục thì tà kiến tương ưng với ba căn, trừ khổ căn, lạc căn. Nếu ở tĩnh lự thứ nhất, thứ thì tương ưng với hai căn hỷ, xả. Nếu ở tĩnh lự thứ ba thì tương ưng với hai căn lạc, xả. Nếu ở tĩnh lự thứ tư và cõi vô sắc thì chỉ tương ưng với xả căn.</w:t>
      </w:r>
    </w:p>
    <w:p>
      <w:pPr>
        <w:pStyle w:val="BodyText"/>
        <w:spacing w:line="273" w:lineRule="auto" w:before="107"/>
        <w:ind w:right="108"/>
      </w:pPr>
      <w:r>
        <w:rPr>
          <w:i/>
          <w:color w:val="231F20"/>
        </w:rPr>
        <w:t>Hỏi: </w:t>
      </w:r>
      <w:r>
        <w:rPr>
          <w:color w:val="231F20"/>
        </w:rPr>
        <w:t>Tà kiến của cõi dục vì sao tương ưng với hỷ căn? Vì sao tương ưng với ưu căn?</w:t>
      </w:r>
    </w:p>
    <w:p>
      <w:pPr>
        <w:pStyle w:val="BodyText"/>
        <w:spacing w:line="273" w:lineRule="auto" w:before="112"/>
        <w:ind w:right="106"/>
      </w:pPr>
      <w:r>
        <w:rPr>
          <w:i/>
          <w:color w:val="231F20"/>
        </w:rPr>
        <w:t>Đáp: </w:t>
      </w:r>
      <w:r>
        <w:rPr>
          <w:color w:val="231F20"/>
        </w:rPr>
        <w:t>Hoặc có người từ trước đến giờ không ưa thí cho, không ưa yêu vui, không ưa thờ phụng cúng tế. Về sau, nếu người đó gặp ngoại đạo tà kiến, nghe nói không có thí cho, không có yêu chuộng điều vui, không có thờ cúng, không có hành diệu, không có hành</w:t>
      </w:r>
      <w:r>
        <w:rPr>
          <w:color w:val="231F20"/>
          <w:spacing w:val="-27"/>
        </w:rPr>
        <w:t> </w:t>
      </w:r>
      <w:r>
        <w:rPr>
          <w:color w:val="231F20"/>
        </w:rPr>
        <w:t>ác, không có dị thục nơi quả nghiệp của hành diệu, hành ác. Nghe rồi, lấy làm vui mừng, nghĩ: Từ trước đến </w:t>
      </w:r>
      <w:r>
        <w:rPr>
          <w:color w:val="231F20"/>
          <w:spacing w:val="-5"/>
        </w:rPr>
        <w:t>nay, </w:t>
      </w:r>
      <w:r>
        <w:rPr>
          <w:color w:val="231F20"/>
        </w:rPr>
        <w:t>ta không ưa bố thí, cho đến cúng tế, thật là sự việc đúng tốt, vì những việc làm đó không có quả, không có dị thục. Tà kiến như thế tương ưng với hỷ</w:t>
      </w:r>
      <w:r>
        <w:rPr>
          <w:color w:val="231F20"/>
          <w:spacing w:val="-5"/>
        </w:rPr>
        <w:t> </w:t>
      </w:r>
      <w:r>
        <w:rPr>
          <w:color w:val="231F20"/>
        </w:rPr>
        <w:t>căn.</w:t>
      </w:r>
    </w:p>
    <w:p>
      <w:pPr>
        <w:pStyle w:val="BodyText"/>
        <w:spacing w:line="273" w:lineRule="auto" w:before="107"/>
        <w:ind w:right="107"/>
      </w:pPr>
      <w:r>
        <w:rPr>
          <w:color w:val="231F20"/>
        </w:rPr>
        <w:t>Hoặc có kẻ từ trước đến nay ưa làm việc thí cho, ưa làm việc yêu</w:t>
      </w:r>
      <w:r>
        <w:rPr>
          <w:color w:val="231F20"/>
          <w:spacing w:val="-6"/>
        </w:rPr>
        <w:t> </w:t>
      </w:r>
      <w:r>
        <w:rPr>
          <w:color w:val="231F20"/>
        </w:rPr>
        <w:t>chuộng</w:t>
      </w:r>
      <w:r>
        <w:rPr>
          <w:color w:val="231F20"/>
          <w:spacing w:val="-5"/>
        </w:rPr>
        <w:t> </w:t>
      </w:r>
      <w:r>
        <w:rPr>
          <w:color w:val="231F20"/>
        </w:rPr>
        <w:t>vui</w:t>
      </w:r>
      <w:r>
        <w:rPr>
          <w:color w:val="231F20"/>
          <w:spacing w:val="-5"/>
        </w:rPr>
        <w:t> </w:t>
      </w:r>
      <w:r>
        <w:rPr>
          <w:color w:val="231F20"/>
        </w:rPr>
        <w:t>thích,</w:t>
      </w:r>
      <w:r>
        <w:rPr>
          <w:color w:val="231F20"/>
          <w:spacing w:val="-6"/>
        </w:rPr>
        <w:t> </w:t>
      </w:r>
      <w:r>
        <w:rPr>
          <w:color w:val="231F20"/>
        </w:rPr>
        <w:t>ưa</w:t>
      </w:r>
      <w:r>
        <w:rPr>
          <w:color w:val="231F20"/>
          <w:spacing w:val="-5"/>
        </w:rPr>
        <w:t> </w:t>
      </w:r>
      <w:r>
        <w:rPr>
          <w:color w:val="231F20"/>
        </w:rPr>
        <w:t>cúng</w:t>
      </w:r>
      <w:r>
        <w:rPr>
          <w:color w:val="231F20"/>
          <w:spacing w:val="-5"/>
        </w:rPr>
        <w:t> </w:t>
      </w:r>
      <w:r>
        <w:rPr>
          <w:color w:val="231F20"/>
        </w:rPr>
        <w:t>tế.</w:t>
      </w:r>
      <w:r>
        <w:rPr>
          <w:color w:val="231F20"/>
          <w:spacing w:val="-10"/>
        </w:rPr>
        <w:t> </w:t>
      </w:r>
      <w:r>
        <w:rPr>
          <w:color w:val="231F20"/>
        </w:rPr>
        <w:t>Về</w:t>
      </w:r>
      <w:r>
        <w:rPr>
          <w:color w:val="231F20"/>
          <w:spacing w:val="-6"/>
        </w:rPr>
        <w:t> </w:t>
      </w:r>
      <w:r>
        <w:rPr>
          <w:color w:val="231F20"/>
        </w:rPr>
        <w:t>sau,</w:t>
      </w:r>
      <w:r>
        <w:rPr>
          <w:color w:val="231F20"/>
          <w:spacing w:val="-5"/>
        </w:rPr>
        <w:t> </w:t>
      </w:r>
      <w:r>
        <w:rPr>
          <w:color w:val="231F20"/>
        </w:rPr>
        <w:t>nếu</w:t>
      </w:r>
      <w:r>
        <w:rPr>
          <w:color w:val="231F20"/>
          <w:spacing w:val="-5"/>
        </w:rPr>
        <w:t> </w:t>
      </w:r>
      <w:r>
        <w:rPr>
          <w:color w:val="231F20"/>
        </w:rPr>
        <w:t>kẻ</w:t>
      </w:r>
      <w:r>
        <w:rPr>
          <w:color w:val="231F20"/>
          <w:spacing w:val="-6"/>
        </w:rPr>
        <w:t> </w:t>
      </w:r>
      <w:r>
        <w:rPr>
          <w:color w:val="231F20"/>
        </w:rPr>
        <w:t>đó</w:t>
      </w:r>
      <w:r>
        <w:rPr>
          <w:color w:val="231F20"/>
          <w:spacing w:val="-6"/>
        </w:rPr>
        <w:t> </w:t>
      </w:r>
      <w:r>
        <w:rPr>
          <w:color w:val="231F20"/>
        </w:rPr>
        <w:t>gặp</w:t>
      </w:r>
      <w:r>
        <w:rPr>
          <w:color w:val="231F20"/>
          <w:spacing w:val="-5"/>
        </w:rPr>
        <w:t> </w:t>
      </w:r>
      <w:r>
        <w:rPr>
          <w:color w:val="231F20"/>
        </w:rPr>
        <w:t>ngoại</w:t>
      </w:r>
      <w:r>
        <w:rPr>
          <w:color w:val="231F20"/>
          <w:spacing w:val="-5"/>
        </w:rPr>
        <w:t> </w:t>
      </w:r>
      <w:r>
        <w:rPr>
          <w:color w:val="231F20"/>
        </w:rPr>
        <w:t>đạo</w:t>
      </w:r>
      <w:r>
        <w:rPr>
          <w:color w:val="231F20"/>
          <w:spacing w:val="-5"/>
        </w:rPr>
        <w:t> </w:t>
      </w:r>
      <w:r>
        <w:rPr>
          <w:color w:val="231F20"/>
        </w:rPr>
        <w:t>tà kiến,</w:t>
      </w:r>
      <w:r>
        <w:rPr>
          <w:color w:val="231F20"/>
          <w:spacing w:val="-9"/>
        </w:rPr>
        <w:t> </w:t>
      </w:r>
      <w:r>
        <w:rPr>
          <w:color w:val="231F20"/>
        </w:rPr>
        <w:t>nghe</w:t>
      </w:r>
      <w:r>
        <w:rPr>
          <w:color w:val="231F20"/>
          <w:spacing w:val="-9"/>
        </w:rPr>
        <w:t> </w:t>
      </w:r>
      <w:r>
        <w:rPr>
          <w:color w:val="231F20"/>
        </w:rPr>
        <w:t>nói</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thí</w:t>
      </w:r>
      <w:r>
        <w:rPr>
          <w:color w:val="231F20"/>
          <w:spacing w:val="-9"/>
        </w:rPr>
        <w:t> </w:t>
      </w:r>
      <w:r>
        <w:rPr>
          <w:color w:val="231F20"/>
        </w:rPr>
        <w:t>cho,</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việc</w:t>
      </w:r>
      <w:r>
        <w:rPr>
          <w:color w:val="231F20"/>
          <w:spacing w:val="-9"/>
        </w:rPr>
        <w:t> </w:t>
      </w:r>
      <w:r>
        <w:rPr>
          <w:color w:val="231F20"/>
        </w:rPr>
        <w:t>yêu</w:t>
      </w:r>
      <w:r>
        <w:rPr>
          <w:color w:val="231F20"/>
          <w:spacing w:val="-9"/>
        </w:rPr>
        <w:t> </w:t>
      </w:r>
      <w:r>
        <w:rPr>
          <w:color w:val="231F20"/>
        </w:rPr>
        <w:t>chuộng</w:t>
      </w:r>
      <w:r>
        <w:rPr>
          <w:color w:val="231F20"/>
          <w:spacing w:val="-9"/>
        </w:rPr>
        <w:t> </w:t>
      </w:r>
      <w:r>
        <w:rPr>
          <w:color w:val="231F20"/>
        </w:rPr>
        <w:t>vui</w:t>
      </w:r>
      <w:r>
        <w:rPr>
          <w:color w:val="231F20"/>
          <w:spacing w:val="-9"/>
        </w:rPr>
        <w:t> </w:t>
      </w:r>
      <w:r>
        <w:rPr>
          <w:color w:val="231F20"/>
        </w:rPr>
        <w:t>thích, không có cúng tế, không có hành diệu, không có hành ác, không </w:t>
      </w:r>
      <w:r>
        <w:rPr>
          <w:color w:val="231F20"/>
          <w:spacing w:val="-6"/>
        </w:rPr>
        <w:t>có </w:t>
      </w:r>
      <w:r>
        <w:rPr>
          <w:color w:val="231F20"/>
        </w:rPr>
        <w:t>dị thục nơi nghiệp quả của hành thiện ác. Nghe xong cảm thấy lo buồn và nghĩ: Từ trước đến giờ, ta ưa chuộng việc thí cho, cho </w:t>
      </w:r>
      <w:r>
        <w:rPr>
          <w:color w:val="231F20"/>
          <w:spacing w:val="-5"/>
        </w:rPr>
        <w:t>đến </w:t>
      </w:r>
      <w:r>
        <w:rPr>
          <w:color w:val="231F20"/>
        </w:rPr>
        <w:t>cúng tế, rất là vô ích, vì những việc làm đó không có quả, không có dị thục. Tà kiến như thế tương ưng với ưu</w:t>
      </w:r>
      <w:r>
        <w:rPr>
          <w:color w:val="231F20"/>
          <w:spacing w:val="-5"/>
        </w:rPr>
        <w:t> </w:t>
      </w:r>
      <w:r>
        <w:rPr>
          <w:color w:val="231F20"/>
        </w:rPr>
        <w:t>căn.</w:t>
      </w:r>
    </w:p>
    <w:p>
      <w:pPr>
        <w:pStyle w:val="BodyText"/>
        <w:spacing w:before="107"/>
        <w:ind w:left="960" w:firstLine="0"/>
      </w:pPr>
      <w:r>
        <w:rPr>
          <w:color w:val="231F20"/>
        </w:rPr>
        <w:t>Giải thích rộng về nghĩa tương ưng, như đã nói trong sáu nhân.</w:t>
      </w:r>
    </w:p>
    <w:p>
      <w:pPr>
        <w:pStyle w:val="BodyText"/>
        <w:spacing w:before="154"/>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ind w:right="390"/>
      </w:pPr>
      <w:r>
        <w:rPr>
          <w:i/>
          <w:color w:val="231F20"/>
        </w:rPr>
        <w:t>* Ba kiết cho đến chín mươi tám tùy miên: Bao nhiêu thứ </w:t>
      </w:r>
      <w:r>
        <w:rPr>
          <w:color w:val="231F20"/>
        </w:rPr>
        <w:t>thuộc cõi dục, bao nhiêu thứ thuộc cõi sắc, bao nhiêu thứ thuộc cõi vô sắc?</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 </w:t>
      </w:r>
      <w:r>
        <w:rPr>
          <w:color w:val="231F20"/>
        </w:rPr>
        <w:t>Là để ngăn chận tông chỉ của người khác, nhằm chỉ rõ  lý chánh. Nghĩa là hoặc có kẻ chấp: Các phiền não và tùy phiền não hiện có nơi cõi dục, về danh, số nơi cõi sắc, cõi vô sắc cũng có. Nay nhằm ngăn chận ý tưởng đó và chỉ rõ cõi dục là địa bất định, nên có nhiều</w:t>
      </w:r>
      <w:r>
        <w:rPr>
          <w:color w:val="231F20"/>
          <w:spacing w:val="-7"/>
        </w:rPr>
        <w:t> </w:t>
      </w:r>
      <w:r>
        <w:rPr>
          <w:color w:val="231F20"/>
        </w:rPr>
        <w:t>các</w:t>
      </w:r>
      <w:r>
        <w:rPr>
          <w:color w:val="231F20"/>
          <w:spacing w:val="-6"/>
        </w:rPr>
        <w:t> </w:t>
      </w:r>
      <w:r>
        <w:rPr>
          <w:color w:val="231F20"/>
        </w:rPr>
        <w:t>phiền</w:t>
      </w:r>
      <w:r>
        <w:rPr>
          <w:color w:val="231F20"/>
          <w:spacing w:val="-6"/>
        </w:rPr>
        <w:t> </w:t>
      </w:r>
      <w:r>
        <w:rPr>
          <w:color w:val="231F20"/>
        </w:rPr>
        <w:t>não</w:t>
      </w:r>
      <w:r>
        <w:rPr>
          <w:color w:val="231F20"/>
          <w:spacing w:val="-7"/>
        </w:rPr>
        <w:t> </w:t>
      </w:r>
      <w:r>
        <w:rPr>
          <w:color w:val="231F20"/>
        </w:rPr>
        <w:t>và</w:t>
      </w:r>
      <w:r>
        <w:rPr>
          <w:color w:val="231F20"/>
          <w:spacing w:val="-6"/>
        </w:rPr>
        <w:t> </w:t>
      </w:r>
      <w:r>
        <w:rPr>
          <w:color w:val="231F20"/>
        </w:rPr>
        <w:t>tùy</w:t>
      </w:r>
      <w:r>
        <w:rPr>
          <w:color w:val="231F20"/>
          <w:spacing w:val="-5"/>
        </w:rPr>
        <w:t> </w:t>
      </w:r>
      <w:r>
        <w:rPr>
          <w:color w:val="231F20"/>
        </w:rPr>
        <w:t>phiền</w:t>
      </w:r>
      <w:r>
        <w:rPr>
          <w:color w:val="231F20"/>
          <w:spacing w:val="-7"/>
        </w:rPr>
        <w:t> </w:t>
      </w:r>
      <w:r>
        <w:rPr>
          <w:color w:val="231F20"/>
        </w:rPr>
        <w:t>não.</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là</w:t>
      </w:r>
      <w:r>
        <w:rPr>
          <w:color w:val="231F20"/>
          <w:spacing w:val="-6"/>
        </w:rPr>
        <w:t> </w:t>
      </w:r>
      <w:r>
        <w:rPr>
          <w:color w:val="231F20"/>
        </w:rPr>
        <w:t>địa</w:t>
      </w:r>
      <w:r>
        <w:rPr>
          <w:color w:val="231F20"/>
          <w:spacing w:val="-6"/>
        </w:rPr>
        <w:t> </w:t>
      </w:r>
      <w:r>
        <w:rPr>
          <w:color w:val="231F20"/>
        </w:rPr>
        <w:t>định, nên</w:t>
      </w:r>
      <w:r>
        <w:rPr>
          <w:color w:val="231F20"/>
          <w:spacing w:val="-5"/>
        </w:rPr>
        <w:t> </w:t>
      </w:r>
      <w:r>
        <w:rPr>
          <w:color w:val="231F20"/>
        </w:rPr>
        <w:t>có</w:t>
      </w:r>
      <w:r>
        <w:rPr>
          <w:color w:val="231F20"/>
          <w:spacing w:val="-4"/>
        </w:rPr>
        <w:t> </w:t>
      </w:r>
      <w:r>
        <w:rPr>
          <w:color w:val="231F20"/>
        </w:rPr>
        <w:t>ít</w:t>
      </w:r>
      <w:r>
        <w:rPr>
          <w:color w:val="231F20"/>
          <w:spacing w:val="-4"/>
        </w:rPr>
        <w:t> </w:t>
      </w:r>
      <w:r>
        <w:rPr>
          <w:color w:val="231F20"/>
        </w:rPr>
        <w:t>các</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và</w:t>
      </w:r>
      <w:r>
        <w:rPr>
          <w:color w:val="231F20"/>
          <w:spacing w:val="-4"/>
        </w:rPr>
        <w:t> </w:t>
      </w:r>
      <w:r>
        <w:rPr>
          <w:color w:val="231F20"/>
        </w:rPr>
        <w:t>tùy</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Như</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giận</w:t>
      </w:r>
      <w:r>
        <w:rPr>
          <w:color w:val="231F20"/>
          <w:spacing w:val="-4"/>
        </w:rPr>
        <w:t> </w:t>
      </w:r>
      <w:r>
        <w:rPr>
          <w:color w:val="231F20"/>
        </w:rPr>
        <w:t>và</w:t>
      </w:r>
      <w:r>
        <w:rPr>
          <w:color w:val="231F20"/>
          <w:spacing w:val="-4"/>
        </w:rPr>
        <w:t> </w:t>
      </w:r>
      <w:r>
        <w:rPr>
          <w:color w:val="231F20"/>
        </w:rPr>
        <w:t>ố</w:t>
      </w:r>
      <w:r>
        <w:rPr>
          <w:color w:val="231F20"/>
          <w:spacing w:val="-4"/>
        </w:rPr>
        <w:t> </w:t>
      </w:r>
      <w:r>
        <w:rPr>
          <w:color w:val="231F20"/>
        </w:rPr>
        <w:t>tác </w:t>
      </w:r>
      <w:r>
        <w:rPr>
          <w:color w:val="231F20"/>
          <w:spacing w:val="-6"/>
        </w:rPr>
        <w:t>v.v... </w:t>
      </w:r>
      <w:r>
        <w:rPr>
          <w:color w:val="231F20"/>
        </w:rPr>
        <w:t>nơi hai cõi kia không</w:t>
      </w:r>
      <w:r>
        <w:rPr>
          <w:color w:val="231F20"/>
          <w:spacing w:val="5"/>
        </w:rPr>
        <w:t> </w:t>
      </w:r>
      <w:r>
        <w:rPr>
          <w:color w:val="231F20"/>
        </w:rPr>
        <w:t>có.</w:t>
      </w:r>
    </w:p>
    <w:p>
      <w:pPr>
        <w:pStyle w:val="BodyText"/>
        <w:spacing w:line="273" w:lineRule="auto" w:before="108"/>
        <w:ind w:left="110" w:right="390"/>
      </w:pPr>
      <w:r>
        <w:rPr>
          <w:color w:val="231F20"/>
        </w:rPr>
        <w:t>Hoặc lại có người chấp: Hữu lậu, bộc lưu, ách, ngã ngữ thủ ở cõi dục cũng có duyên nơi bên trong sinh khởi các phiền não </w:t>
      </w:r>
      <w:r>
        <w:rPr>
          <w:color w:val="231F20"/>
          <w:spacing w:val="-6"/>
        </w:rPr>
        <w:t>v.v... </w:t>
      </w:r>
      <w:r>
        <w:rPr>
          <w:color w:val="231F20"/>
        </w:rPr>
        <w:t>nên</w:t>
      </w:r>
      <w:r>
        <w:rPr>
          <w:color w:val="231F20"/>
          <w:spacing w:val="-8"/>
        </w:rPr>
        <w:t> </w:t>
      </w:r>
      <w:r>
        <w:rPr>
          <w:color w:val="231F20"/>
        </w:rPr>
        <w:t>có</w:t>
      </w:r>
      <w:r>
        <w:rPr>
          <w:color w:val="231F20"/>
          <w:spacing w:val="-7"/>
        </w:rPr>
        <w:t> </w:t>
      </w:r>
      <w:r>
        <w:rPr>
          <w:color w:val="231F20"/>
        </w:rPr>
        <w:t>được</w:t>
      </w:r>
      <w:r>
        <w:rPr>
          <w:color w:val="231F20"/>
          <w:spacing w:val="-7"/>
        </w:rPr>
        <w:t> </w:t>
      </w:r>
      <w:r>
        <w:rPr>
          <w:color w:val="231F20"/>
        </w:rPr>
        <w:t>tên</w:t>
      </w:r>
      <w:r>
        <w:rPr>
          <w:color w:val="231F20"/>
          <w:spacing w:val="-7"/>
        </w:rPr>
        <w:t> </w:t>
      </w:r>
      <w:r>
        <w:rPr>
          <w:color w:val="231F20"/>
        </w:rPr>
        <w:t>gọi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Nay</w:t>
      </w:r>
      <w:r>
        <w:rPr>
          <w:color w:val="231F20"/>
          <w:spacing w:val="-7"/>
        </w:rPr>
        <w:t> </w:t>
      </w:r>
      <w:r>
        <w:rPr>
          <w:color w:val="231F20"/>
        </w:rPr>
        <w:t>để</w:t>
      </w:r>
      <w:r>
        <w:rPr>
          <w:color w:val="231F20"/>
          <w:spacing w:val="-7"/>
        </w:rPr>
        <w:t> </w:t>
      </w:r>
      <w:r>
        <w:rPr>
          <w:color w:val="231F20"/>
        </w:rPr>
        <w:t>ngăn</w:t>
      </w:r>
      <w:r>
        <w:rPr>
          <w:color w:val="231F20"/>
          <w:spacing w:val="-7"/>
        </w:rPr>
        <w:t> </w:t>
      </w:r>
      <w:r>
        <w:rPr>
          <w:color w:val="231F20"/>
        </w:rPr>
        <w:t>chận</w:t>
      </w:r>
      <w:r>
        <w:rPr>
          <w:color w:val="231F20"/>
          <w:spacing w:val="-7"/>
        </w:rPr>
        <w:t> </w:t>
      </w:r>
      <w:r>
        <w:rPr>
          <w:color w:val="231F20"/>
        </w:rPr>
        <w:t>ý</w:t>
      </w:r>
      <w:r>
        <w:rPr>
          <w:color w:val="231F20"/>
          <w:spacing w:val="-7"/>
        </w:rPr>
        <w:t> </w:t>
      </w:r>
      <w:r>
        <w:rPr>
          <w:color w:val="231F20"/>
        </w:rPr>
        <w:t>tưởng</w:t>
      </w:r>
      <w:r>
        <w:rPr>
          <w:color w:val="231F20"/>
          <w:spacing w:val="-7"/>
        </w:rPr>
        <w:t> </w:t>
      </w:r>
      <w:r>
        <w:rPr>
          <w:color w:val="231F20"/>
        </w:rPr>
        <w:t>đó,</w:t>
      </w:r>
      <w:r>
        <w:rPr>
          <w:color w:val="231F20"/>
          <w:spacing w:val="-7"/>
        </w:rPr>
        <w:t> </w:t>
      </w:r>
      <w:r>
        <w:rPr>
          <w:color w:val="231F20"/>
        </w:rPr>
        <w:t>nhằm</w:t>
      </w:r>
      <w:r>
        <w:rPr>
          <w:color w:val="231F20"/>
          <w:spacing w:val="-7"/>
        </w:rPr>
        <w:t> </w:t>
      </w:r>
      <w:r>
        <w:rPr>
          <w:color w:val="231F20"/>
          <w:spacing w:val="-4"/>
        </w:rPr>
        <w:t>chỉ </w:t>
      </w:r>
      <w:r>
        <w:rPr>
          <w:color w:val="231F20"/>
        </w:rPr>
        <w:t>rõ hữu lậu </w:t>
      </w:r>
      <w:r>
        <w:rPr>
          <w:color w:val="231F20"/>
          <w:spacing w:val="-6"/>
        </w:rPr>
        <w:t>v.v... </w:t>
      </w:r>
      <w:r>
        <w:rPr>
          <w:color w:val="231F20"/>
        </w:rPr>
        <w:t>không chung nơi cõi dục và hai cõi trên, hoặc định đã</w:t>
      </w:r>
      <w:r>
        <w:rPr>
          <w:color w:val="231F20"/>
          <w:spacing w:val="-14"/>
        </w:rPr>
        <w:t> </w:t>
      </w:r>
      <w:r>
        <w:rPr>
          <w:color w:val="231F20"/>
        </w:rPr>
        <w:t>thâu</w:t>
      </w:r>
      <w:r>
        <w:rPr>
          <w:color w:val="231F20"/>
          <w:spacing w:val="-12"/>
        </w:rPr>
        <w:t> </w:t>
      </w:r>
      <w:r>
        <w:rPr>
          <w:color w:val="231F20"/>
        </w:rPr>
        <w:t>giữ</w:t>
      </w:r>
      <w:r>
        <w:rPr>
          <w:color w:val="231F20"/>
          <w:spacing w:val="-13"/>
        </w:rPr>
        <w:t> </w:t>
      </w:r>
      <w:r>
        <w:rPr>
          <w:color w:val="231F20"/>
        </w:rPr>
        <w:t>phần</w:t>
      </w:r>
      <w:r>
        <w:rPr>
          <w:color w:val="231F20"/>
          <w:spacing w:val="-13"/>
        </w:rPr>
        <w:t> </w:t>
      </w:r>
      <w:r>
        <w:rPr>
          <w:color w:val="231F20"/>
        </w:rPr>
        <w:t>nhiều</w:t>
      </w:r>
      <w:r>
        <w:rPr>
          <w:color w:val="231F20"/>
          <w:spacing w:val="-14"/>
        </w:rPr>
        <w:t> </w:t>
      </w:r>
      <w:r>
        <w:rPr>
          <w:color w:val="231F20"/>
        </w:rPr>
        <w:t>duyên</w:t>
      </w:r>
      <w:r>
        <w:rPr>
          <w:color w:val="231F20"/>
          <w:spacing w:val="-13"/>
        </w:rPr>
        <w:t> </w:t>
      </w:r>
      <w:r>
        <w:rPr>
          <w:color w:val="231F20"/>
        </w:rPr>
        <w:t>nơi</w:t>
      </w:r>
      <w:r>
        <w:rPr>
          <w:color w:val="231F20"/>
          <w:spacing w:val="-13"/>
        </w:rPr>
        <w:t> </w:t>
      </w:r>
      <w:r>
        <w:rPr>
          <w:color w:val="231F20"/>
        </w:rPr>
        <w:t>bên</w:t>
      </w:r>
      <w:r>
        <w:rPr>
          <w:color w:val="231F20"/>
          <w:spacing w:val="-13"/>
        </w:rPr>
        <w:t> </w:t>
      </w:r>
      <w:r>
        <w:rPr>
          <w:color w:val="231F20"/>
        </w:rPr>
        <w:t>trong</w:t>
      </w:r>
      <w:r>
        <w:rPr>
          <w:color w:val="231F20"/>
          <w:spacing w:val="-13"/>
        </w:rPr>
        <w:t> </w:t>
      </w:r>
      <w:r>
        <w:rPr>
          <w:color w:val="231F20"/>
        </w:rPr>
        <w:t>sinh</w:t>
      </w:r>
      <w:r>
        <w:rPr>
          <w:color w:val="231F20"/>
          <w:spacing w:val="-14"/>
        </w:rPr>
        <w:t> </w:t>
      </w:r>
      <w:r>
        <w:rPr>
          <w:color w:val="231F20"/>
        </w:rPr>
        <w:t>khởi</w:t>
      </w:r>
      <w:r>
        <w:rPr>
          <w:color w:val="231F20"/>
          <w:spacing w:val="-13"/>
        </w:rPr>
        <w:t> </w:t>
      </w:r>
      <w:r>
        <w:rPr>
          <w:color w:val="231F20"/>
        </w:rPr>
        <w:t>nên</w:t>
      </w:r>
      <w:r>
        <w:rPr>
          <w:color w:val="231F20"/>
          <w:spacing w:val="-13"/>
        </w:rPr>
        <w:t> </w:t>
      </w:r>
      <w:r>
        <w:rPr>
          <w:color w:val="231F20"/>
        </w:rPr>
        <w:t>được</w:t>
      </w:r>
      <w:r>
        <w:rPr>
          <w:color w:val="231F20"/>
          <w:spacing w:val="-13"/>
        </w:rPr>
        <w:t> </w:t>
      </w:r>
      <w:r>
        <w:rPr>
          <w:color w:val="231F20"/>
        </w:rPr>
        <w:t>mang tên như thế.</w:t>
      </w:r>
    </w:p>
    <w:p>
      <w:pPr>
        <w:pStyle w:val="BodyText"/>
        <w:spacing w:line="273" w:lineRule="auto" w:before="108"/>
        <w:ind w:left="110" w:right="391"/>
      </w:pPr>
      <w:r>
        <w:rPr>
          <w:color w:val="231F20"/>
        </w:rPr>
        <w:t>Hoặc lại có lối chấp: Hai triền tật (ganh ghét), xan (keo kiệt) ở trời Phạm thế cũng có, như Luận giả Phân Biệt.</w:t>
      </w:r>
    </w:p>
    <w:p>
      <w:pPr>
        <w:pStyle w:val="BodyText"/>
        <w:spacing w:before="112"/>
        <w:ind w:left="677" w:firstLine="0"/>
      </w:pPr>
      <w:r>
        <w:rPr>
          <w:i/>
          <w:color w:val="231F20"/>
        </w:rPr>
        <w:t>Hỏi: </w:t>
      </w:r>
      <w:r>
        <w:rPr>
          <w:color w:val="231F20"/>
        </w:rPr>
        <w:t>Vì sao họ tạo ra lối chấp ấy?</w:t>
      </w:r>
    </w:p>
    <w:p>
      <w:pPr>
        <w:pStyle w:val="BodyText"/>
        <w:spacing w:line="273" w:lineRule="auto" w:before="155"/>
        <w:ind w:left="110" w:right="391"/>
      </w:pPr>
      <w:r>
        <w:rPr>
          <w:i/>
          <w:color w:val="231F20"/>
        </w:rPr>
        <w:t>Đáp: </w:t>
      </w:r>
      <w:r>
        <w:rPr>
          <w:color w:val="231F20"/>
        </w:rPr>
        <w:t>Vì họ đã căn cứ vào Khế kinh. Nghĩa là Khế kinh nói: “Đại Phạm Thiên vương bảo các Phạm chúng: Chúng ta không cần phải đi đến chỗ Sa-môn Kiều Đáp Ma để kính lễ và nghe pháp, chỉ cần an trụ ngay nơi </w:t>
      </w:r>
      <w:r>
        <w:rPr>
          <w:color w:val="231F20"/>
          <w:spacing w:val="-5"/>
        </w:rPr>
        <w:t>này, </w:t>
      </w:r>
      <w:r>
        <w:rPr>
          <w:color w:val="231F20"/>
        </w:rPr>
        <w:t>cũng sẽ khiến các ông vượt qua nẻo sinh, lão, tử, chứng đắc tịch diệt vĩnh viễn”. Họ bảo Phạm vương do kiết ganh</w:t>
      </w:r>
      <w:r>
        <w:rPr>
          <w:color w:val="231F20"/>
          <w:spacing w:val="-12"/>
        </w:rPr>
        <w:t> </w:t>
      </w:r>
      <w:r>
        <w:rPr>
          <w:color w:val="231F20"/>
        </w:rPr>
        <w:t>ghét,</w:t>
      </w:r>
      <w:r>
        <w:rPr>
          <w:color w:val="231F20"/>
          <w:spacing w:val="-11"/>
        </w:rPr>
        <w:t> </w:t>
      </w:r>
      <w:r>
        <w:rPr>
          <w:color w:val="231F20"/>
        </w:rPr>
        <w:t>keo</w:t>
      </w:r>
      <w:r>
        <w:rPr>
          <w:color w:val="231F20"/>
          <w:spacing w:val="-11"/>
        </w:rPr>
        <w:t> </w:t>
      </w:r>
      <w:r>
        <w:rPr>
          <w:color w:val="231F20"/>
        </w:rPr>
        <w:t>kiệt</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tâm,</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ra</w:t>
      </w:r>
      <w:r>
        <w:rPr>
          <w:color w:val="231F20"/>
          <w:spacing w:val="-11"/>
        </w:rPr>
        <w:t> </w:t>
      </w:r>
      <w:r>
        <w:rPr>
          <w:color w:val="231F20"/>
        </w:rPr>
        <w:t>lời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Nay</w:t>
      </w:r>
      <w:r>
        <w:rPr>
          <w:color w:val="231F20"/>
          <w:spacing w:val="-11"/>
        </w:rPr>
        <w:t> </w:t>
      </w:r>
      <w:r>
        <w:rPr>
          <w:color w:val="231F20"/>
        </w:rPr>
        <w:t>để</w:t>
      </w:r>
      <w:r>
        <w:rPr>
          <w:color w:val="231F20"/>
          <w:spacing w:val="-11"/>
        </w:rPr>
        <w:t> </w:t>
      </w:r>
      <w:r>
        <w:rPr>
          <w:color w:val="231F20"/>
        </w:rPr>
        <w:t>ngăn chận ý tưởng đó, nhằm chỉ rõ kiết tật, xan chỉ có ở cõi dục.</w:t>
      </w:r>
    </w:p>
    <w:p>
      <w:pPr>
        <w:pStyle w:val="BodyText"/>
        <w:spacing w:before="107"/>
        <w:ind w:left="677" w:firstLine="0"/>
      </w:pPr>
      <w:r>
        <w:rPr>
          <w:color w:val="231F20"/>
        </w:rPr>
        <w:t>Hoặc lại có lối chấp: Xứ Phạm thế có triền phú (Che giấu).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có lối chấp như thế?</w:t>
      </w:r>
    </w:p>
    <w:p>
      <w:pPr>
        <w:pStyle w:val="BodyText"/>
        <w:spacing w:line="273" w:lineRule="auto" w:before="154"/>
        <w:ind w:right="107"/>
      </w:pPr>
      <w:r>
        <w:rPr>
          <w:i/>
          <w:color w:val="231F20"/>
        </w:rPr>
        <w:t>Đáp: </w:t>
      </w:r>
      <w:r>
        <w:rPr>
          <w:color w:val="231F20"/>
        </w:rPr>
        <w:t>Vì họ đã căn cứ ở Khế kinh. Nghĩa là Khế kinh nói:</w:t>
      </w:r>
      <w:r>
        <w:rPr>
          <w:color w:val="231F20"/>
          <w:spacing w:val="-43"/>
        </w:rPr>
        <w:t> </w:t>
      </w:r>
      <w:r>
        <w:rPr>
          <w:color w:val="231F20"/>
        </w:rPr>
        <w:t>“Đại Phạm</w:t>
      </w:r>
      <w:r>
        <w:rPr>
          <w:color w:val="231F20"/>
          <w:spacing w:val="-19"/>
        </w:rPr>
        <w:t> </w:t>
      </w:r>
      <w:r>
        <w:rPr>
          <w:color w:val="231F20"/>
        </w:rPr>
        <w:t>Thiên</w:t>
      </w:r>
      <w:r>
        <w:rPr>
          <w:color w:val="231F20"/>
          <w:spacing w:val="-14"/>
        </w:rPr>
        <w:t> </w:t>
      </w:r>
      <w:r>
        <w:rPr>
          <w:color w:val="231F20"/>
        </w:rPr>
        <w:t>vương</w:t>
      </w:r>
      <w:r>
        <w:rPr>
          <w:color w:val="231F20"/>
          <w:spacing w:val="-13"/>
        </w:rPr>
        <w:t> </w:t>
      </w:r>
      <w:r>
        <w:rPr>
          <w:color w:val="231F20"/>
        </w:rPr>
        <w:t>không</w:t>
      </w:r>
      <w:r>
        <w:rPr>
          <w:color w:val="231F20"/>
          <w:spacing w:val="-14"/>
        </w:rPr>
        <w:t> </w:t>
      </w:r>
      <w:r>
        <w:rPr>
          <w:color w:val="231F20"/>
        </w:rPr>
        <w:t>biết</w:t>
      </w:r>
      <w:r>
        <w:rPr>
          <w:color w:val="231F20"/>
          <w:spacing w:val="-14"/>
        </w:rPr>
        <w:t> </w:t>
      </w:r>
      <w:r>
        <w:rPr>
          <w:color w:val="231F20"/>
        </w:rPr>
        <w:t>rõ</w:t>
      </w:r>
      <w:r>
        <w:rPr>
          <w:color w:val="231F20"/>
          <w:spacing w:val="-14"/>
        </w:rPr>
        <w:t> </w:t>
      </w:r>
      <w:r>
        <w:rPr>
          <w:color w:val="231F20"/>
        </w:rPr>
        <w:t>điều</w:t>
      </w:r>
      <w:r>
        <w:rPr>
          <w:color w:val="231F20"/>
          <w:spacing w:val="-19"/>
        </w:rPr>
        <w:t> </w:t>
      </w:r>
      <w:r>
        <w:rPr>
          <w:color w:val="231F20"/>
        </w:rPr>
        <w:t>Tôn</w:t>
      </w:r>
      <w:r>
        <w:rPr>
          <w:color w:val="231F20"/>
          <w:spacing w:val="-13"/>
        </w:rPr>
        <w:t> </w:t>
      </w:r>
      <w:r>
        <w:rPr>
          <w:color w:val="231F20"/>
        </w:rPr>
        <w:t>giả</w:t>
      </w:r>
      <w:r>
        <w:rPr>
          <w:color w:val="231F20"/>
          <w:spacing w:val="-14"/>
        </w:rPr>
        <w:t> </w:t>
      </w:r>
      <w:r>
        <w:rPr>
          <w:color w:val="231F20"/>
        </w:rPr>
        <w:t>Mã</w:t>
      </w:r>
      <w:r>
        <w:rPr>
          <w:color w:val="231F20"/>
          <w:spacing w:val="-18"/>
        </w:rPr>
        <w:t> </w:t>
      </w:r>
      <w:r>
        <w:rPr>
          <w:color w:val="231F20"/>
        </w:rPr>
        <w:t>Thắng</w:t>
      </w:r>
      <w:r>
        <w:rPr>
          <w:color w:val="231F20"/>
          <w:spacing w:val="-14"/>
        </w:rPr>
        <w:t> </w:t>
      </w:r>
      <w:r>
        <w:rPr>
          <w:color w:val="231F20"/>
        </w:rPr>
        <w:t>hỏi,</w:t>
      </w:r>
      <w:r>
        <w:rPr>
          <w:color w:val="231F20"/>
          <w:spacing w:val="-14"/>
        </w:rPr>
        <w:t> </w:t>
      </w:r>
      <w:r>
        <w:rPr>
          <w:color w:val="231F20"/>
        </w:rPr>
        <w:t>e</w:t>
      </w:r>
      <w:r>
        <w:rPr>
          <w:color w:val="231F20"/>
          <w:spacing w:val="-13"/>
        </w:rPr>
        <w:t> </w:t>
      </w:r>
      <w:r>
        <w:rPr>
          <w:color w:val="231F20"/>
        </w:rPr>
        <w:t>Phạm chúng</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nên</w:t>
      </w:r>
      <w:r>
        <w:rPr>
          <w:color w:val="231F20"/>
          <w:spacing w:val="-4"/>
        </w:rPr>
        <w:t> </w:t>
      </w:r>
      <w:r>
        <w:rPr>
          <w:color w:val="231F20"/>
        </w:rPr>
        <w:t>tìm</w:t>
      </w:r>
      <w:r>
        <w:rPr>
          <w:color w:val="231F20"/>
          <w:spacing w:val="-4"/>
        </w:rPr>
        <w:t> </w:t>
      </w:r>
      <w:r>
        <w:rPr>
          <w:color w:val="231F20"/>
        </w:rPr>
        <w:t>cách</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mềm</w:t>
      </w:r>
      <w:r>
        <w:rPr>
          <w:color w:val="231F20"/>
          <w:spacing w:val="-4"/>
        </w:rPr>
        <w:t> </w:t>
      </w:r>
      <w:r>
        <w:rPr>
          <w:color w:val="231F20"/>
        </w:rPr>
        <w:t>mỏng,</w:t>
      </w:r>
      <w:r>
        <w:rPr>
          <w:color w:val="231F20"/>
          <w:spacing w:val="-4"/>
        </w:rPr>
        <w:t> </w:t>
      </w:r>
      <w:r>
        <w:rPr>
          <w:color w:val="231F20"/>
        </w:rPr>
        <w:t>tỏ</w:t>
      </w:r>
      <w:r>
        <w:rPr>
          <w:color w:val="231F20"/>
          <w:spacing w:val="-4"/>
        </w:rPr>
        <w:t> </w:t>
      </w:r>
      <w:r>
        <w:rPr>
          <w:color w:val="231F20"/>
        </w:rPr>
        <w:t>vẻ</w:t>
      </w:r>
      <w:r>
        <w:rPr>
          <w:color w:val="231F20"/>
          <w:spacing w:val="-4"/>
        </w:rPr>
        <w:t> </w:t>
      </w:r>
      <w:r>
        <w:rPr>
          <w:color w:val="231F20"/>
        </w:rPr>
        <w:t>xấu</w:t>
      </w:r>
      <w:r>
        <w:rPr>
          <w:color w:val="231F20"/>
          <w:spacing w:val="-4"/>
        </w:rPr>
        <w:t> </w:t>
      </w:r>
      <w:r>
        <w:rPr>
          <w:color w:val="231F20"/>
        </w:rPr>
        <w:t>hổ,</w:t>
      </w:r>
      <w:r>
        <w:rPr>
          <w:color w:val="231F20"/>
          <w:spacing w:val="-4"/>
        </w:rPr>
        <w:t> </w:t>
      </w:r>
      <w:r>
        <w:rPr>
          <w:color w:val="231F20"/>
        </w:rPr>
        <w:t>rồi</w:t>
      </w:r>
      <w:r>
        <w:rPr>
          <w:color w:val="231F20"/>
          <w:spacing w:val="-4"/>
        </w:rPr>
        <w:t> </w:t>
      </w:r>
      <w:r>
        <w:rPr>
          <w:color w:val="231F20"/>
          <w:spacing w:val="-7"/>
        </w:rPr>
        <w:t>từ </w:t>
      </w:r>
      <w:r>
        <w:rPr>
          <w:color w:val="231F20"/>
        </w:rPr>
        <w:t>tạ”. Họ nói Phạm vương do triền phú, nên dẫn Tôn giả Mã Thắng ra ngoài chúng, mới bày tỏ những gì mình không hiểu rõ. Nay để ngăn chận ý tưởng đó, nhằm chỉ rõ triền phú chỉ có ở cõi dục, nhưng Đại Phạm vương do tánh kiêu mạn, lừa dối đã che lấp tâm, nên mới nói lời như thế.</w:t>
      </w:r>
    </w:p>
    <w:p>
      <w:pPr>
        <w:pStyle w:val="BodyText"/>
        <w:spacing w:before="107"/>
        <w:ind w:left="960" w:firstLine="0"/>
      </w:pPr>
      <w:r>
        <w:rPr>
          <w:color w:val="231F20"/>
        </w:rPr>
        <w:t>Do những nhân duyên như trên, nên tạo ra phần Luận này.</w:t>
      </w:r>
    </w:p>
    <w:p>
      <w:pPr>
        <w:pStyle w:val="BodyText"/>
        <w:spacing w:line="273" w:lineRule="auto" w:before="155"/>
        <w:ind w:right="107"/>
      </w:pPr>
      <w:r>
        <w:rPr>
          <w:i/>
          <w:color w:val="231F20"/>
        </w:rPr>
        <w:t>Để đáp: </w:t>
      </w:r>
      <w:r>
        <w:rPr>
          <w:color w:val="231F20"/>
        </w:rPr>
        <w:t>Ba kiết có đủ ba thứ, hoặc thuộc cõi dục, hoặc thuộc cõi sắc, hoặc thuộc cõi vô sắc. Ngoài ra, nói rộng như nơi Bản luận.</w:t>
      </w:r>
    </w:p>
    <w:p>
      <w:pPr>
        <w:pStyle w:val="BodyText"/>
        <w:spacing w:line="273" w:lineRule="auto" w:before="111"/>
        <w:ind w:right="101"/>
      </w:pPr>
      <w:r>
        <w:rPr>
          <w:i/>
          <w:color w:val="231F20"/>
        </w:rPr>
        <w:t>Hỏi: </w:t>
      </w:r>
      <w:r>
        <w:rPr>
          <w:color w:val="231F20"/>
        </w:rPr>
        <w:t>Thế nào gọi là thuộc cõi dục, thuộc cõi sắc, thuộc cõi vô sắc?</w:t>
      </w:r>
    </w:p>
    <w:p>
      <w:pPr>
        <w:pStyle w:val="BodyText"/>
        <w:spacing w:line="273" w:lineRule="auto" w:before="112"/>
        <w:ind w:right="108"/>
      </w:pPr>
      <w:r>
        <w:rPr>
          <w:i/>
          <w:color w:val="231F20"/>
        </w:rPr>
        <w:t>Đáp: </w:t>
      </w:r>
      <w:r>
        <w:rPr>
          <w:color w:val="231F20"/>
        </w:rPr>
        <w:t>Vì bị buộc vào dục, nên gọi là thuộc về cõi dục, bị buộc vào sắc nên gọi là thuộc về cõi sắc, vì bị buộc vào vô sắc nên gọi   là thuộc về cõi vô sắc. Như bò, ngựa </w:t>
      </w:r>
      <w:r>
        <w:rPr>
          <w:color w:val="231F20"/>
          <w:spacing w:val="-6"/>
        </w:rPr>
        <w:t>v.v... </w:t>
      </w:r>
      <w:r>
        <w:rPr>
          <w:color w:val="231F20"/>
        </w:rPr>
        <w:t>bị buộc nơi cây cột, hoặc buộc ở trong chuồng, gọi là buộc ở cây cột </w:t>
      </w:r>
      <w:r>
        <w:rPr>
          <w:color w:val="231F20"/>
          <w:spacing w:val="-6"/>
        </w:rPr>
        <w:t>v.v...</w:t>
      </w:r>
    </w:p>
    <w:p>
      <w:pPr>
        <w:pStyle w:val="BodyText"/>
        <w:spacing w:line="273" w:lineRule="auto" w:before="110"/>
        <w:ind w:right="107"/>
      </w:pPr>
      <w:r>
        <w:rPr>
          <w:color w:val="231F20"/>
        </w:rPr>
        <w:t>Lại</w:t>
      </w:r>
      <w:r>
        <w:rPr>
          <w:color w:val="231F20"/>
          <w:spacing w:val="-4"/>
        </w:rPr>
        <w:t> </w:t>
      </w:r>
      <w:r>
        <w:rPr>
          <w:color w:val="231F20"/>
        </w:rPr>
        <w:t>nữa,</w:t>
      </w:r>
      <w:r>
        <w:rPr>
          <w:color w:val="231F20"/>
          <w:spacing w:val="-3"/>
        </w:rPr>
        <w:t> </w:t>
      </w:r>
      <w:r>
        <w:rPr>
          <w:color w:val="231F20"/>
        </w:rPr>
        <w:t>vì</w:t>
      </w:r>
      <w:r>
        <w:rPr>
          <w:color w:val="231F20"/>
          <w:spacing w:val="-4"/>
        </w:rPr>
        <w:t> </w:t>
      </w:r>
      <w:r>
        <w:rPr>
          <w:color w:val="231F20"/>
        </w:rPr>
        <w:t>bị</w:t>
      </w:r>
      <w:r>
        <w:rPr>
          <w:color w:val="231F20"/>
          <w:spacing w:val="-3"/>
        </w:rPr>
        <w:t> </w:t>
      </w:r>
      <w:r>
        <w:rPr>
          <w:color w:val="231F20"/>
        </w:rPr>
        <w:t>trói</w:t>
      </w:r>
      <w:r>
        <w:rPr>
          <w:color w:val="231F20"/>
          <w:spacing w:val="-4"/>
        </w:rPr>
        <w:t> </w:t>
      </w:r>
      <w:r>
        <w:rPr>
          <w:color w:val="231F20"/>
        </w:rPr>
        <w:t>buộc</w:t>
      </w:r>
      <w:r>
        <w:rPr>
          <w:color w:val="231F20"/>
          <w:spacing w:val="-3"/>
        </w:rPr>
        <w:t> </w:t>
      </w:r>
      <w:r>
        <w:rPr>
          <w:color w:val="231F20"/>
        </w:rPr>
        <w:t>nơi</w:t>
      </w:r>
      <w:r>
        <w:rPr>
          <w:color w:val="231F20"/>
          <w:spacing w:val="-4"/>
        </w:rPr>
        <w:t> </w:t>
      </w:r>
      <w:r>
        <w:rPr>
          <w:color w:val="231F20"/>
        </w:rPr>
        <w:t>chân</w:t>
      </w:r>
      <w:r>
        <w:rPr>
          <w:color w:val="231F20"/>
          <w:spacing w:val="-3"/>
        </w:rPr>
        <w:t> </w:t>
      </w:r>
      <w:r>
        <w:rPr>
          <w:color w:val="231F20"/>
        </w:rPr>
        <w:t>là</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nên</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thuộc</w:t>
      </w:r>
      <w:r>
        <w:rPr>
          <w:color w:val="231F20"/>
          <w:spacing w:val="-3"/>
        </w:rPr>
        <w:t> </w:t>
      </w:r>
      <w:r>
        <w:rPr>
          <w:color w:val="231F20"/>
        </w:rPr>
        <w:t>về cõi</w:t>
      </w:r>
      <w:r>
        <w:rPr>
          <w:color w:val="231F20"/>
          <w:spacing w:val="-18"/>
        </w:rPr>
        <w:t> </w:t>
      </w:r>
      <w:r>
        <w:rPr>
          <w:color w:val="231F20"/>
        </w:rPr>
        <w:t>dục.</w:t>
      </w:r>
      <w:r>
        <w:rPr>
          <w:color w:val="231F20"/>
          <w:spacing w:val="-22"/>
        </w:rPr>
        <w:t> </w:t>
      </w:r>
      <w:r>
        <w:rPr>
          <w:color w:val="231F20"/>
        </w:rPr>
        <w:t>Vì</w:t>
      </w:r>
      <w:r>
        <w:rPr>
          <w:color w:val="231F20"/>
          <w:spacing w:val="-18"/>
        </w:rPr>
        <w:t> </w:t>
      </w:r>
      <w:r>
        <w:rPr>
          <w:color w:val="231F20"/>
        </w:rPr>
        <w:t>bị</w:t>
      </w:r>
      <w:r>
        <w:rPr>
          <w:color w:val="231F20"/>
          <w:spacing w:val="-17"/>
        </w:rPr>
        <w:t> </w:t>
      </w:r>
      <w:r>
        <w:rPr>
          <w:color w:val="231F20"/>
        </w:rPr>
        <w:t>trói</w:t>
      </w:r>
      <w:r>
        <w:rPr>
          <w:color w:val="231F20"/>
          <w:spacing w:val="-17"/>
        </w:rPr>
        <w:t> </w:t>
      </w:r>
      <w:r>
        <w:rPr>
          <w:color w:val="231F20"/>
        </w:rPr>
        <w:t>buộc</w:t>
      </w:r>
      <w:r>
        <w:rPr>
          <w:color w:val="231F20"/>
          <w:spacing w:val="-18"/>
        </w:rPr>
        <w:t> </w:t>
      </w:r>
      <w:r>
        <w:rPr>
          <w:color w:val="231F20"/>
        </w:rPr>
        <w:t>nơi</w:t>
      </w:r>
      <w:r>
        <w:rPr>
          <w:color w:val="231F20"/>
          <w:spacing w:val="-17"/>
        </w:rPr>
        <w:t> </w:t>
      </w:r>
      <w:r>
        <w:rPr>
          <w:color w:val="231F20"/>
        </w:rPr>
        <w:t>chân</w:t>
      </w:r>
      <w:r>
        <w:rPr>
          <w:color w:val="231F20"/>
          <w:spacing w:val="-18"/>
        </w:rPr>
        <w:t> </w:t>
      </w:r>
      <w:r>
        <w:rPr>
          <w:color w:val="231F20"/>
        </w:rPr>
        <w:t>là</w:t>
      </w:r>
      <w:r>
        <w:rPr>
          <w:color w:val="231F20"/>
          <w:spacing w:val="-17"/>
        </w:rPr>
        <w:t> </w:t>
      </w:r>
      <w:r>
        <w:rPr>
          <w:color w:val="231F20"/>
        </w:rPr>
        <w:t>cõi</w:t>
      </w:r>
      <w:r>
        <w:rPr>
          <w:color w:val="231F20"/>
          <w:spacing w:val="-18"/>
        </w:rPr>
        <w:t> </w:t>
      </w:r>
      <w:r>
        <w:rPr>
          <w:color w:val="231F20"/>
        </w:rPr>
        <w:t>sắc,</w:t>
      </w:r>
      <w:r>
        <w:rPr>
          <w:color w:val="231F20"/>
          <w:spacing w:val="-17"/>
        </w:rPr>
        <w:t> </w:t>
      </w:r>
      <w:r>
        <w:rPr>
          <w:color w:val="231F20"/>
        </w:rPr>
        <w:t>nên</w:t>
      </w:r>
      <w:r>
        <w:rPr>
          <w:color w:val="231F20"/>
          <w:spacing w:val="-18"/>
        </w:rPr>
        <w:t> </w:t>
      </w:r>
      <w:r>
        <w:rPr>
          <w:color w:val="231F20"/>
        </w:rPr>
        <w:t>gọi</w:t>
      </w:r>
      <w:r>
        <w:rPr>
          <w:color w:val="231F20"/>
          <w:spacing w:val="-17"/>
        </w:rPr>
        <w:t> </w:t>
      </w:r>
      <w:r>
        <w:rPr>
          <w:color w:val="231F20"/>
        </w:rPr>
        <w:t>là</w:t>
      </w:r>
      <w:r>
        <w:rPr>
          <w:color w:val="231F20"/>
          <w:spacing w:val="-18"/>
        </w:rPr>
        <w:t> </w:t>
      </w:r>
      <w:r>
        <w:rPr>
          <w:color w:val="231F20"/>
        </w:rPr>
        <w:t>thuộc</w:t>
      </w:r>
      <w:r>
        <w:rPr>
          <w:color w:val="231F20"/>
          <w:spacing w:val="-17"/>
        </w:rPr>
        <w:t> </w:t>
      </w:r>
      <w:r>
        <w:rPr>
          <w:color w:val="231F20"/>
        </w:rPr>
        <w:t>về</w:t>
      </w:r>
      <w:r>
        <w:rPr>
          <w:color w:val="231F20"/>
          <w:spacing w:val="-18"/>
        </w:rPr>
        <w:t> </w:t>
      </w:r>
      <w:r>
        <w:rPr>
          <w:color w:val="231F20"/>
        </w:rPr>
        <w:t>cõi</w:t>
      </w:r>
      <w:r>
        <w:rPr>
          <w:color w:val="231F20"/>
          <w:spacing w:val="-17"/>
        </w:rPr>
        <w:t> </w:t>
      </w:r>
      <w:r>
        <w:rPr>
          <w:color w:val="231F20"/>
        </w:rPr>
        <w:t>sắc. Vì</w:t>
      </w:r>
      <w:r>
        <w:rPr>
          <w:color w:val="231F20"/>
          <w:spacing w:val="-7"/>
        </w:rPr>
        <w:t> </w:t>
      </w:r>
      <w:r>
        <w:rPr>
          <w:color w:val="231F20"/>
        </w:rPr>
        <w:t>bị</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nơi</w:t>
      </w:r>
      <w:r>
        <w:rPr>
          <w:color w:val="231F20"/>
          <w:spacing w:val="-7"/>
        </w:rPr>
        <w:t> </w:t>
      </w:r>
      <w:r>
        <w:rPr>
          <w:color w:val="231F20"/>
        </w:rPr>
        <w:t>chân</w:t>
      </w:r>
      <w:r>
        <w:rPr>
          <w:color w:val="231F20"/>
          <w:spacing w:val="-7"/>
        </w:rPr>
        <w:t> </w:t>
      </w:r>
      <w:r>
        <w:rPr>
          <w:color w:val="231F20"/>
        </w:rPr>
        <w:t>là</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p>
    <w:p>
      <w:pPr>
        <w:pStyle w:val="BodyText"/>
        <w:spacing w:before="111"/>
        <w:ind w:left="960" w:firstLine="0"/>
      </w:pPr>
      <w:r>
        <w:rPr>
          <w:color w:val="231F20"/>
        </w:rPr>
        <w:t>Chân: Nghĩa là phiền não, như Già-tha nói:</w:t>
      </w:r>
    </w:p>
    <w:p>
      <w:pPr>
        <w:spacing w:line="273" w:lineRule="auto" w:before="154"/>
        <w:ind w:left="2378" w:right="2827" w:firstLine="0"/>
        <w:jc w:val="both"/>
        <w:rPr>
          <w:i/>
          <w:sz w:val="26"/>
        </w:rPr>
      </w:pPr>
      <w:r>
        <w:rPr>
          <w:i/>
          <w:color w:val="231F20"/>
          <w:sz w:val="26"/>
        </w:rPr>
        <w:t>Phật hành hóa vô biên </w:t>
      </w:r>
      <w:r>
        <w:rPr>
          <w:i/>
          <w:color w:val="231F20"/>
          <w:sz w:val="26"/>
        </w:rPr>
        <w:t>Không chân ai sẽ đến?</w:t>
      </w:r>
    </w:p>
    <w:p>
      <w:pPr>
        <w:pStyle w:val="BodyText"/>
        <w:spacing w:line="273" w:lineRule="auto" w:before="112"/>
        <w:ind w:right="107"/>
      </w:pPr>
      <w:r>
        <w:rPr>
          <w:color w:val="231F20"/>
        </w:rPr>
        <w:t>Như</w:t>
      </w:r>
      <w:r>
        <w:rPr>
          <w:color w:val="231F20"/>
          <w:spacing w:val="-5"/>
        </w:rPr>
        <w:t> </w:t>
      </w:r>
      <w:r>
        <w:rPr>
          <w:color w:val="231F20"/>
        </w:rPr>
        <w:t>người</w:t>
      </w:r>
      <w:r>
        <w:rPr>
          <w:color w:val="231F20"/>
          <w:spacing w:val="-4"/>
        </w:rPr>
        <w:t> </w:t>
      </w:r>
      <w:r>
        <w:rPr>
          <w:color w:val="231F20"/>
        </w:rPr>
        <w:t>có</w:t>
      </w:r>
      <w:r>
        <w:rPr>
          <w:color w:val="231F20"/>
          <w:spacing w:val="-4"/>
        </w:rPr>
        <w:t> </w:t>
      </w:r>
      <w:r>
        <w:rPr>
          <w:color w:val="231F20"/>
        </w:rPr>
        <w:t>chân</w:t>
      </w:r>
      <w:r>
        <w:rPr>
          <w:color w:val="231F20"/>
          <w:spacing w:val="-4"/>
        </w:rPr>
        <w:t> </w:t>
      </w:r>
      <w:r>
        <w:rPr>
          <w:color w:val="231F20"/>
        </w:rPr>
        <w:t>thì</w:t>
      </w:r>
      <w:r>
        <w:rPr>
          <w:color w:val="231F20"/>
          <w:spacing w:val="-4"/>
        </w:rPr>
        <w:t> </w:t>
      </w:r>
      <w:r>
        <w:rPr>
          <w:color w:val="231F20"/>
        </w:rPr>
        <w:t>được</w:t>
      </w:r>
      <w:r>
        <w:rPr>
          <w:color w:val="231F20"/>
          <w:spacing w:val="-4"/>
        </w:rPr>
        <w:t> </w:t>
      </w:r>
      <w:r>
        <w:rPr>
          <w:color w:val="231F20"/>
        </w:rPr>
        <w:t>tự</w:t>
      </w:r>
      <w:r>
        <w:rPr>
          <w:color w:val="231F20"/>
          <w:spacing w:val="-5"/>
        </w:rPr>
        <w:t> </w:t>
      </w:r>
      <w:r>
        <w:rPr>
          <w:color w:val="231F20"/>
        </w:rPr>
        <w:t>tại,</w:t>
      </w:r>
      <w:r>
        <w:rPr>
          <w:color w:val="231F20"/>
          <w:spacing w:val="-4"/>
        </w:rPr>
        <w:t> </w:t>
      </w:r>
      <w:r>
        <w:rPr>
          <w:color w:val="231F20"/>
        </w:rPr>
        <w:t>đi</w:t>
      </w:r>
      <w:r>
        <w:rPr>
          <w:color w:val="231F20"/>
          <w:spacing w:val="-4"/>
        </w:rPr>
        <w:t> </w:t>
      </w:r>
      <w:r>
        <w:rPr>
          <w:color w:val="231F20"/>
        </w:rPr>
        <w:t>đến</w:t>
      </w:r>
      <w:r>
        <w:rPr>
          <w:color w:val="231F20"/>
          <w:spacing w:val="-4"/>
        </w:rPr>
        <w:t> </w:t>
      </w:r>
      <w:r>
        <w:rPr>
          <w:color w:val="231F20"/>
        </w:rPr>
        <w:t>khắp</w:t>
      </w:r>
      <w:r>
        <w:rPr>
          <w:color w:val="231F20"/>
          <w:spacing w:val="-4"/>
        </w:rPr>
        <w:t> </w:t>
      </w:r>
      <w:r>
        <w:rPr>
          <w:color w:val="231F20"/>
        </w:rPr>
        <w:t>tám</w:t>
      </w:r>
      <w:r>
        <w:rPr>
          <w:color w:val="231F20"/>
          <w:spacing w:val="-4"/>
        </w:rPr>
        <w:t> </w:t>
      </w:r>
      <w:r>
        <w:rPr>
          <w:color w:val="231F20"/>
        </w:rPr>
        <w:t>phương,</w:t>
      </w:r>
      <w:r>
        <w:rPr>
          <w:color w:val="231F20"/>
          <w:spacing w:val="-5"/>
        </w:rPr>
        <w:t> </w:t>
      </w:r>
      <w:r>
        <w:rPr>
          <w:color w:val="231F20"/>
        </w:rPr>
        <w:t>kẻ không</w:t>
      </w:r>
      <w:r>
        <w:rPr>
          <w:color w:val="231F20"/>
          <w:spacing w:val="-5"/>
        </w:rPr>
        <w:t> </w:t>
      </w:r>
      <w:r>
        <w:rPr>
          <w:color w:val="231F20"/>
        </w:rPr>
        <w:t>có</w:t>
      </w:r>
      <w:r>
        <w:rPr>
          <w:color w:val="231F20"/>
          <w:spacing w:val="-5"/>
        </w:rPr>
        <w:t> </w:t>
      </w:r>
      <w:r>
        <w:rPr>
          <w:color w:val="231F20"/>
        </w:rPr>
        <w:t>chân</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như</w:t>
      </w:r>
      <w:r>
        <w:rPr>
          <w:color w:val="231F20"/>
          <w:spacing w:val="-5"/>
        </w:rPr>
        <w:t> vậy. </w:t>
      </w:r>
      <w:r>
        <w:rPr>
          <w:color w:val="231F20"/>
        </w:rPr>
        <w:t>Hữu</w:t>
      </w:r>
      <w:r>
        <w:rPr>
          <w:color w:val="231F20"/>
          <w:spacing w:val="-5"/>
        </w:rPr>
        <w:t> </w:t>
      </w:r>
      <w:r>
        <w:rPr>
          <w:color w:val="231F20"/>
        </w:rPr>
        <w:t>tình</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do</w:t>
      </w:r>
      <w:r>
        <w:rPr>
          <w:color w:val="231F20"/>
          <w:spacing w:val="-5"/>
        </w:rPr>
        <w:t> </w:t>
      </w:r>
      <w:r>
        <w:rPr>
          <w:color w:val="231F20"/>
        </w:rPr>
        <w:t>có</w:t>
      </w:r>
      <w:r>
        <w:rPr>
          <w:color w:val="231F20"/>
          <w:spacing w:val="-5"/>
        </w:rPr>
        <w:t> </w:t>
      </w:r>
      <w:r>
        <w:rPr>
          <w:color w:val="231F20"/>
        </w:rPr>
        <w:t>chân phiền</w:t>
      </w:r>
      <w:r>
        <w:rPr>
          <w:color w:val="231F20"/>
          <w:spacing w:val="-4"/>
        </w:rPr>
        <w:t> </w:t>
      </w:r>
      <w:r>
        <w:rPr>
          <w:color w:val="231F20"/>
        </w:rPr>
        <w:t>não,</w:t>
      </w:r>
      <w:r>
        <w:rPr>
          <w:color w:val="231F20"/>
          <w:spacing w:val="-3"/>
        </w:rPr>
        <w:t> </w:t>
      </w:r>
      <w:r>
        <w:rPr>
          <w:color w:val="231F20"/>
        </w:rPr>
        <w:t>nên</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đi</w:t>
      </w:r>
      <w:r>
        <w:rPr>
          <w:color w:val="231F20"/>
          <w:spacing w:val="-3"/>
        </w:rPr>
        <w:t> </w:t>
      </w:r>
      <w:r>
        <w:rPr>
          <w:color w:val="231F20"/>
        </w:rPr>
        <w:t>đến,</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các</w:t>
      </w:r>
      <w:r>
        <w:rPr>
          <w:color w:val="231F20"/>
          <w:spacing w:val="-3"/>
        </w:rPr>
        <w:t> </w:t>
      </w:r>
      <w:r>
        <w:rPr>
          <w:color w:val="231F20"/>
        </w:rPr>
        <w:t>cõi,</w:t>
      </w:r>
      <w:r>
        <w:rPr>
          <w:color w:val="231F20"/>
          <w:spacing w:val="-4"/>
        </w:rPr>
        <w:t> </w:t>
      </w:r>
      <w:r>
        <w:rPr>
          <w:color w:val="231F20"/>
        </w:rPr>
        <w:t>các</w:t>
      </w:r>
      <w:r>
        <w:rPr>
          <w:color w:val="231F20"/>
          <w:spacing w:val="-3"/>
        </w:rPr>
        <w:t> </w:t>
      </w:r>
      <w:r>
        <w:rPr>
          <w:color w:val="231F20"/>
        </w:rPr>
        <w:t>nẻo.</w:t>
      </w:r>
      <w:r>
        <w:rPr>
          <w:color w:val="231F20"/>
          <w:spacing w:val="-4"/>
        </w:rPr>
        <w:t> </w:t>
      </w:r>
      <w:r>
        <w:rPr>
          <w:color w:val="231F20"/>
        </w:rPr>
        <w:t>Người</w:t>
      </w:r>
      <w:r>
        <w:rPr>
          <w:color w:val="231F20"/>
          <w:spacing w:val="-3"/>
        </w:rPr>
        <w:t> </w:t>
      </w:r>
      <w:r>
        <w:rPr>
          <w:color w:val="231F20"/>
        </w:rPr>
        <w:t>không có</w:t>
      </w:r>
      <w:r>
        <w:rPr>
          <w:color w:val="231F20"/>
          <w:spacing w:val="-10"/>
        </w:rPr>
        <w:t> </w:t>
      </w:r>
      <w:r>
        <w:rPr>
          <w:color w:val="231F20"/>
        </w:rPr>
        <w:t>chân</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như</w:t>
      </w:r>
      <w:r>
        <w:rPr>
          <w:color w:val="231F20"/>
          <w:spacing w:val="-10"/>
        </w:rPr>
        <w:t> </w:t>
      </w:r>
      <w:r>
        <w:rPr>
          <w:color w:val="231F20"/>
          <w:spacing w:val="-5"/>
        </w:rPr>
        <w:t>vậy.</w:t>
      </w:r>
      <w:r>
        <w:rPr>
          <w:color w:val="231F20"/>
          <w:spacing w:val="-10"/>
        </w:rPr>
        <w:t> </w:t>
      </w:r>
      <w:r>
        <w:rPr>
          <w:color w:val="231F20"/>
        </w:rPr>
        <w:t>Chư</w:t>
      </w:r>
      <w:r>
        <w:rPr>
          <w:color w:val="231F20"/>
          <w:spacing w:val="-10"/>
        </w:rPr>
        <w:t> </w:t>
      </w:r>
      <w:r>
        <w:rPr>
          <w:color w:val="231F20"/>
        </w:rPr>
        <w:t>Phật</w:t>
      </w:r>
      <w:r>
        <w:rPr>
          <w:color w:val="231F20"/>
          <w:spacing w:val="-10"/>
        </w:rPr>
        <w:t> </w:t>
      </w:r>
      <w:r>
        <w:rPr>
          <w:color w:val="231F20"/>
        </w:rPr>
        <w:t>đã</w:t>
      </w:r>
      <w:r>
        <w:rPr>
          <w:color w:val="231F20"/>
          <w:spacing w:val="-10"/>
        </w:rPr>
        <w:t> </w:t>
      </w:r>
      <w:r>
        <w:rPr>
          <w:color w:val="231F20"/>
        </w:rPr>
        <w:t>vĩnh</w:t>
      </w:r>
      <w:r>
        <w:rPr>
          <w:color w:val="231F20"/>
          <w:spacing w:val="-10"/>
        </w:rPr>
        <w:t> </w:t>
      </w:r>
      <w:r>
        <w:rPr>
          <w:color w:val="231F20"/>
        </w:rPr>
        <w:t>viễn</w:t>
      </w:r>
      <w:r>
        <w:rPr>
          <w:color w:val="231F20"/>
          <w:spacing w:val="-10"/>
        </w:rPr>
        <w:t> </w:t>
      </w:r>
      <w:r>
        <w:rPr>
          <w:color w:val="231F20"/>
        </w:rPr>
        <w:t>đoạn</w:t>
      </w:r>
      <w:r>
        <w:rPr>
          <w:color w:val="231F20"/>
          <w:spacing w:val="-10"/>
        </w:rPr>
        <w:t> </w:t>
      </w:r>
      <w:r>
        <w:rPr>
          <w:color w:val="231F20"/>
        </w:rPr>
        <w:t>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chân phiền não, nên đối với sự sinh nơi các cõi, các nẻo không còn lưu chuyển, tuy nhiên do định tuệ nên nẻo hành hóa là vô biên.</w:t>
      </w:r>
    </w:p>
    <w:p>
      <w:pPr>
        <w:pStyle w:val="BodyText"/>
        <w:spacing w:line="276" w:lineRule="auto"/>
        <w:ind w:left="110" w:right="390"/>
      </w:pPr>
      <w:r>
        <w:rPr>
          <w:color w:val="231F20"/>
        </w:rPr>
        <w:t>Lại nữa, vì bị thâu giữ trong nhà hang của cõi dục, vướng mắc do chấp ngã và ngã sở nơi cõi dục, nên gọi là thuộc về cõi dục. Vì bị thâu giữ trong nhà hang của cõi sắc, vướng mắc do chấp ngã và ngã sở nơi cõi sắc, nên gọi là thuộc về cõi sắc. Vì bị thâu giữ trong nhà hang của cõi vô sắc, vướng mắc do chấp ngã và ngã sở nơi cõi vô sắc, nên gọi là thuộc về cõi vô sắc. Ở </w:t>
      </w:r>
      <w:r>
        <w:rPr>
          <w:color w:val="231F20"/>
          <w:spacing w:val="-5"/>
        </w:rPr>
        <w:t>đây, </w:t>
      </w:r>
      <w:r>
        <w:rPr>
          <w:color w:val="231F20"/>
        </w:rPr>
        <w:t>nhà hang: Là ái. Chấp ngã: Là kiến.</w:t>
      </w:r>
    </w:p>
    <w:p>
      <w:pPr>
        <w:pStyle w:val="BodyText"/>
        <w:spacing w:line="276" w:lineRule="auto"/>
        <w:ind w:left="110" w:right="390"/>
      </w:pPr>
      <w:r>
        <w:rPr>
          <w:color w:val="231F20"/>
        </w:rPr>
        <w:t>Lại nữa, vì ái của cõi dục đã làm thấm nhuần chỗ chấp </w:t>
      </w:r>
      <w:r>
        <w:rPr>
          <w:color w:val="231F20"/>
          <w:spacing w:val="-3"/>
        </w:rPr>
        <w:t>trước </w:t>
      </w:r>
      <w:r>
        <w:rPr>
          <w:color w:val="231F20"/>
        </w:rPr>
        <w:t>của ngã kiến, ngã sở kiến, nên gọi là thuộc về cõi dục. Vì ái của cõi sắc</w:t>
      </w:r>
      <w:r>
        <w:rPr>
          <w:color w:val="231F20"/>
          <w:spacing w:val="-10"/>
        </w:rPr>
        <w:t> </w:t>
      </w:r>
      <w:r>
        <w:rPr>
          <w:color w:val="231F20"/>
        </w:rPr>
        <w:t>đã</w:t>
      </w:r>
      <w:r>
        <w:rPr>
          <w:color w:val="231F20"/>
          <w:spacing w:val="-9"/>
        </w:rPr>
        <w:t> </w:t>
      </w:r>
      <w:r>
        <w:rPr>
          <w:color w:val="231F20"/>
        </w:rPr>
        <w:t>làm</w:t>
      </w:r>
      <w:r>
        <w:rPr>
          <w:color w:val="231F20"/>
          <w:spacing w:val="-9"/>
        </w:rPr>
        <w:t> </w:t>
      </w:r>
      <w:r>
        <w:rPr>
          <w:color w:val="231F20"/>
        </w:rPr>
        <w:t>thấm</w:t>
      </w:r>
      <w:r>
        <w:rPr>
          <w:color w:val="231F20"/>
          <w:spacing w:val="-9"/>
        </w:rPr>
        <w:t> </w:t>
      </w:r>
      <w:r>
        <w:rPr>
          <w:color w:val="231F20"/>
        </w:rPr>
        <w:t>nhuần</w:t>
      </w:r>
      <w:r>
        <w:rPr>
          <w:color w:val="231F20"/>
          <w:spacing w:val="-10"/>
        </w:rPr>
        <w:t> </w:t>
      </w:r>
      <w:r>
        <w:rPr>
          <w:color w:val="231F20"/>
        </w:rPr>
        <w:t>chỗ</w:t>
      </w:r>
      <w:r>
        <w:rPr>
          <w:color w:val="231F20"/>
          <w:spacing w:val="-9"/>
        </w:rPr>
        <w:t> </w:t>
      </w:r>
      <w:r>
        <w:rPr>
          <w:color w:val="231F20"/>
        </w:rPr>
        <w:t>chấp</w:t>
      </w:r>
      <w:r>
        <w:rPr>
          <w:color w:val="231F20"/>
          <w:spacing w:val="-9"/>
        </w:rPr>
        <w:t> </w:t>
      </w:r>
      <w:r>
        <w:rPr>
          <w:color w:val="231F20"/>
        </w:rPr>
        <w:t>trước</w:t>
      </w:r>
      <w:r>
        <w:rPr>
          <w:color w:val="231F20"/>
          <w:spacing w:val="-9"/>
        </w:rPr>
        <w:t> </w:t>
      </w:r>
      <w:r>
        <w:rPr>
          <w:color w:val="231F20"/>
        </w:rPr>
        <w:t>của</w:t>
      </w:r>
      <w:r>
        <w:rPr>
          <w:color w:val="231F20"/>
          <w:spacing w:val="-9"/>
        </w:rPr>
        <w:t> </w:t>
      </w:r>
      <w:r>
        <w:rPr>
          <w:color w:val="231F20"/>
        </w:rPr>
        <w:t>ngã</w:t>
      </w:r>
      <w:r>
        <w:rPr>
          <w:color w:val="231F20"/>
          <w:spacing w:val="-11"/>
        </w:rPr>
        <w:t> </w:t>
      </w:r>
      <w:r>
        <w:rPr>
          <w:color w:val="231F20"/>
        </w:rPr>
        <w:t>kiến,</w:t>
      </w:r>
      <w:r>
        <w:rPr>
          <w:color w:val="231F20"/>
          <w:spacing w:val="-9"/>
        </w:rPr>
        <w:t> </w:t>
      </w:r>
      <w:r>
        <w:rPr>
          <w:color w:val="231F20"/>
        </w:rPr>
        <w:t>ngã</w:t>
      </w:r>
      <w:r>
        <w:rPr>
          <w:color w:val="231F20"/>
          <w:spacing w:val="-9"/>
        </w:rPr>
        <w:t> </w:t>
      </w:r>
      <w:r>
        <w:rPr>
          <w:color w:val="231F20"/>
        </w:rPr>
        <w:t>sở</w:t>
      </w:r>
      <w:r>
        <w:rPr>
          <w:color w:val="231F20"/>
          <w:spacing w:val="-9"/>
        </w:rPr>
        <w:t> </w:t>
      </w:r>
      <w:r>
        <w:rPr>
          <w:color w:val="231F20"/>
        </w:rPr>
        <w:t>kiến,</w:t>
      </w:r>
      <w:r>
        <w:rPr>
          <w:color w:val="231F20"/>
          <w:spacing w:val="-9"/>
        </w:rPr>
        <w:t> </w:t>
      </w:r>
      <w:r>
        <w:rPr>
          <w:color w:val="231F20"/>
        </w:rPr>
        <w:t>nên gọi là thuộc về cõi sắc. Vì ái của cõi vô sắc đã làm thấm nhuần chỗ chấp trước của ngã kiến, ngã sở kiến, nên gọi là thuộc về cõi vô</w:t>
      </w:r>
      <w:r>
        <w:rPr>
          <w:color w:val="231F20"/>
          <w:spacing w:val="-8"/>
        </w:rPr>
        <w:t> </w:t>
      </w:r>
      <w:r>
        <w:rPr>
          <w:color w:val="231F20"/>
        </w:rPr>
        <w:t>sắc.</w:t>
      </w:r>
    </w:p>
    <w:p>
      <w:pPr>
        <w:pStyle w:val="BodyText"/>
        <w:spacing w:line="276" w:lineRule="auto"/>
        <w:ind w:left="110" w:right="390"/>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chỗ</w:t>
      </w:r>
      <w:r>
        <w:rPr>
          <w:color w:val="231F20"/>
          <w:spacing w:val="-6"/>
        </w:rPr>
        <w:t> </w:t>
      </w:r>
      <w:r>
        <w:rPr>
          <w:color w:val="231F20"/>
        </w:rPr>
        <w:t>chấp</w:t>
      </w:r>
      <w:r>
        <w:rPr>
          <w:color w:val="231F20"/>
          <w:spacing w:val="-6"/>
        </w:rPr>
        <w:t> </w:t>
      </w:r>
      <w:r>
        <w:rPr>
          <w:color w:val="231F20"/>
        </w:rPr>
        <w:t>trước</w:t>
      </w:r>
      <w:r>
        <w:rPr>
          <w:color w:val="231F20"/>
          <w:spacing w:val="-6"/>
        </w:rPr>
        <w:t> </w:t>
      </w:r>
      <w:r>
        <w:rPr>
          <w:color w:val="231F20"/>
        </w:rPr>
        <w:t>nơi</w:t>
      </w:r>
      <w:r>
        <w:rPr>
          <w:color w:val="231F20"/>
          <w:spacing w:val="-6"/>
        </w:rPr>
        <w:t> </w:t>
      </w:r>
      <w:r>
        <w:rPr>
          <w:color w:val="231F20"/>
        </w:rPr>
        <w:t>dục</w:t>
      </w:r>
      <w:r>
        <w:rPr>
          <w:color w:val="231F20"/>
          <w:spacing w:val="-6"/>
        </w:rPr>
        <w:t> </w:t>
      </w:r>
      <w:r>
        <w:rPr>
          <w:color w:val="231F20"/>
        </w:rPr>
        <w:t>lạc</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rất</w:t>
      </w:r>
      <w:r>
        <w:rPr>
          <w:color w:val="231F20"/>
          <w:spacing w:val="-6"/>
        </w:rPr>
        <w:t> </w:t>
      </w:r>
      <w:r>
        <w:rPr>
          <w:color w:val="231F20"/>
        </w:rPr>
        <w:t>bền</w:t>
      </w:r>
      <w:r>
        <w:rPr>
          <w:color w:val="231F20"/>
          <w:spacing w:val="-6"/>
        </w:rPr>
        <w:t> </w:t>
      </w:r>
      <w:r>
        <w:rPr>
          <w:color w:val="231F20"/>
        </w:rPr>
        <w:t>chắc, nên</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thuộc</w:t>
      </w:r>
      <w:r>
        <w:rPr>
          <w:color w:val="231F20"/>
          <w:spacing w:val="-9"/>
        </w:rPr>
        <w:t> </w:t>
      </w:r>
      <w:r>
        <w:rPr>
          <w:color w:val="231F20"/>
        </w:rPr>
        <w:t>về</w:t>
      </w:r>
      <w:r>
        <w:rPr>
          <w:color w:val="231F20"/>
          <w:spacing w:val="-10"/>
        </w:rPr>
        <w:t> </w:t>
      </w:r>
      <w:r>
        <w:rPr>
          <w:color w:val="231F20"/>
        </w:rPr>
        <w:t>cõi</w:t>
      </w:r>
      <w:r>
        <w:rPr>
          <w:color w:val="231F20"/>
          <w:spacing w:val="-9"/>
        </w:rPr>
        <w:t> </w:t>
      </w:r>
      <w:r>
        <w:rPr>
          <w:color w:val="231F20"/>
        </w:rPr>
        <w:t>dục.</w:t>
      </w:r>
      <w:r>
        <w:rPr>
          <w:color w:val="231F20"/>
          <w:spacing w:val="-13"/>
        </w:rPr>
        <w:t> </w:t>
      </w:r>
      <w:r>
        <w:rPr>
          <w:color w:val="231F20"/>
        </w:rPr>
        <w:t>Vì</w:t>
      </w:r>
      <w:r>
        <w:rPr>
          <w:color w:val="231F20"/>
          <w:spacing w:val="-9"/>
        </w:rPr>
        <w:t> </w:t>
      </w:r>
      <w:r>
        <w:rPr>
          <w:color w:val="231F20"/>
        </w:rPr>
        <w:t>chỗ</w:t>
      </w:r>
      <w:r>
        <w:rPr>
          <w:color w:val="231F20"/>
          <w:spacing w:val="-10"/>
        </w:rPr>
        <w:t> </w:t>
      </w:r>
      <w:r>
        <w:rPr>
          <w:color w:val="231F20"/>
        </w:rPr>
        <w:t>chấp</w:t>
      </w:r>
      <w:r>
        <w:rPr>
          <w:color w:val="231F20"/>
          <w:spacing w:val="-9"/>
        </w:rPr>
        <w:t> </w:t>
      </w:r>
      <w:r>
        <w:rPr>
          <w:color w:val="231F20"/>
        </w:rPr>
        <w:t>trước</w:t>
      </w:r>
      <w:r>
        <w:rPr>
          <w:color w:val="231F20"/>
          <w:spacing w:val="-9"/>
        </w:rPr>
        <w:t> </w:t>
      </w:r>
      <w:r>
        <w:rPr>
          <w:color w:val="231F20"/>
        </w:rPr>
        <w:t>nơi</w:t>
      </w:r>
      <w:r>
        <w:rPr>
          <w:color w:val="231F20"/>
          <w:spacing w:val="-9"/>
        </w:rPr>
        <w:t> </w:t>
      </w:r>
      <w:r>
        <w:rPr>
          <w:color w:val="231F20"/>
        </w:rPr>
        <w:t>dục</w:t>
      </w:r>
      <w:r>
        <w:rPr>
          <w:color w:val="231F20"/>
          <w:spacing w:val="-10"/>
        </w:rPr>
        <w:t> </w:t>
      </w:r>
      <w:r>
        <w:rPr>
          <w:color w:val="231F20"/>
        </w:rPr>
        <w:t>lạc</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sắc rất bền chắc, nên gọi là thuộc về cõi sắc. Vì chỗ chấp trước nơi dục lạc</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rất</w:t>
      </w:r>
      <w:r>
        <w:rPr>
          <w:color w:val="231F20"/>
          <w:spacing w:val="-6"/>
        </w:rPr>
        <w:t> </w:t>
      </w:r>
      <w:r>
        <w:rPr>
          <w:color w:val="231F20"/>
        </w:rPr>
        <w:t>bền</w:t>
      </w:r>
      <w:r>
        <w:rPr>
          <w:color w:val="231F20"/>
          <w:spacing w:val="-6"/>
        </w:rPr>
        <w:t> </w:t>
      </w:r>
      <w:r>
        <w:rPr>
          <w:color w:val="231F20"/>
        </w:rPr>
        <w:t>chắc,</w:t>
      </w:r>
      <w:r>
        <w:rPr>
          <w:color w:val="231F20"/>
          <w:spacing w:val="-6"/>
        </w:rPr>
        <w:t> </w:t>
      </w:r>
      <w:r>
        <w:rPr>
          <w:color w:val="231F20"/>
        </w:rPr>
        <w:t>nên</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Ở</w:t>
      </w:r>
      <w:r>
        <w:rPr>
          <w:color w:val="231F20"/>
          <w:spacing w:val="-6"/>
        </w:rPr>
        <w:t> </w:t>
      </w:r>
      <w:r>
        <w:rPr>
          <w:color w:val="231F20"/>
          <w:spacing w:val="-5"/>
        </w:rPr>
        <w:t>đây, </w:t>
      </w:r>
      <w:r>
        <w:rPr>
          <w:color w:val="231F20"/>
        </w:rPr>
        <w:t>lạc: Là ái. Dục: Là</w:t>
      </w:r>
      <w:r>
        <w:rPr>
          <w:color w:val="231F20"/>
          <w:spacing w:val="-2"/>
        </w:rPr>
        <w:t> </w:t>
      </w:r>
      <w:r>
        <w:rPr>
          <w:color w:val="231F20"/>
        </w:rPr>
        <w:t>kiến.</w:t>
      </w:r>
    </w:p>
    <w:p>
      <w:pPr>
        <w:pStyle w:val="BodyText"/>
        <w:spacing w:line="276" w:lineRule="auto" w:before="115"/>
        <w:ind w:left="110" w:right="390"/>
      </w:pPr>
      <w:r>
        <w:rPr>
          <w:color w:val="231F20"/>
        </w:rPr>
        <w:t>Lại</w:t>
      </w:r>
      <w:r>
        <w:rPr>
          <w:color w:val="231F20"/>
          <w:spacing w:val="-10"/>
        </w:rPr>
        <w:t> </w:t>
      </w:r>
      <w:r>
        <w:rPr>
          <w:color w:val="231F20"/>
        </w:rPr>
        <w:t>nữa,</w:t>
      </w:r>
      <w:r>
        <w:rPr>
          <w:color w:val="231F20"/>
          <w:spacing w:val="-9"/>
        </w:rPr>
        <w:t> </w:t>
      </w:r>
      <w:r>
        <w:rPr>
          <w:color w:val="231F20"/>
        </w:rPr>
        <w:t>vì</w:t>
      </w:r>
      <w:r>
        <w:rPr>
          <w:color w:val="231F20"/>
          <w:spacing w:val="-9"/>
        </w:rPr>
        <w:t> </w:t>
      </w:r>
      <w:r>
        <w:rPr>
          <w:color w:val="231F20"/>
        </w:rPr>
        <w:t>chỗ</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của</w:t>
      </w:r>
      <w:r>
        <w:rPr>
          <w:color w:val="231F20"/>
          <w:spacing w:val="-9"/>
        </w:rPr>
        <w:t> </w:t>
      </w:r>
      <w:r>
        <w:rPr>
          <w:color w:val="231F20"/>
        </w:rPr>
        <w:t>sinh</w:t>
      </w:r>
      <w:r>
        <w:rPr>
          <w:color w:val="231F20"/>
          <w:spacing w:val="-9"/>
        </w:rPr>
        <w:t> </w:t>
      </w:r>
      <w:r>
        <w:rPr>
          <w:color w:val="231F20"/>
        </w:rPr>
        <w:t>tử</w:t>
      </w:r>
      <w:r>
        <w:rPr>
          <w:color w:val="231F20"/>
          <w:spacing w:val="-9"/>
        </w:rPr>
        <w:t> </w:t>
      </w:r>
      <w:r>
        <w:rPr>
          <w:color w:val="231F20"/>
        </w:rPr>
        <w:t>là</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thuộc về cõi dục. Vì chỗ trói buộc của sinh tử là cõi sắc, nên gọi là thuộc về</w:t>
      </w:r>
      <w:r>
        <w:rPr>
          <w:color w:val="231F20"/>
          <w:spacing w:val="-8"/>
        </w:rPr>
        <w:t> </w:t>
      </w:r>
      <w:r>
        <w:rPr>
          <w:color w:val="231F20"/>
        </w:rPr>
        <w:t>cõi</w:t>
      </w:r>
      <w:r>
        <w:rPr>
          <w:color w:val="231F20"/>
          <w:spacing w:val="-8"/>
        </w:rPr>
        <w:t> </w:t>
      </w:r>
      <w:r>
        <w:rPr>
          <w:color w:val="231F20"/>
        </w:rPr>
        <w:t>sắc.</w:t>
      </w:r>
      <w:r>
        <w:rPr>
          <w:color w:val="231F20"/>
          <w:spacing w:val="-12"/>
        </w:rPr>
        <w:t> </w:t>
      </w:r>
      <w:r>
        <w:rPr>
          <w:color w:val="231F20"/>
        </w:rPr>
        <w:t>Vì</w:t>
      </w:r>
      <w:r>
        <w:rPr>
          <w:color w:val="231F20"/>
          <w:spacing w:val="-9"/>
        </w:rPr>
        <w:t> </w:t>
      </w:r>
      <w:r>
        <w:rPr>
          <w:color w:val="231F20"/>
        </w:rPr>
        <w:t>chỗ</w:t>
      </w:r>
      <w:r>
        <w:rPr>
          <w:color w:val="231F20"/>
          <w:spacing w:val="-7"/>
        </w:rPr>
        <w:t> </w:t>
      </w:r>
      <w:r>
        <w:rPr>
          <w:color w:val="231F20"/>
        </w:rPr>
        <w:t>trói</w:t>
      </w:r>
      <w:r>
        <w:rPr>
          <w:color w:val="231F20"/>
          <w:spacing w:val="-8"/>
        </w:rPr>
        <w:t> </w:t>
      </w:r>
      <w:r>
        <w:rPr>
          <w:color w:val="231F20"/>
        </w:rPr>
        <w:t>buộc</w:t>
      </w:r>
      <w:r>
        <w:rPr>
          <w:color w:val="231F20"/>
          <w:spacing w:val="-7"/>
        </w:rPr>
        <w:t> </w:t>
      </w:r>
      <w:r>
        <w:rPr>
          <w:color w:val="231F20"/>
        </w:rPr>
        <w:t>của</w:t>
      </w:r>
      <w:r>
        <w:rPr>
          <w:color w:val="231F20"/>
          <w:spacing w:val="-8"/>
        </w:rPr>
        <w:t> </w:t>
      </w:r>
      <w:r>
        <w:rPr>
          <w:color w:val="231F20"/>
        </w:rPr>
        <w:t>sinh</w:t>
      </w:r>
      <w:r>
        <w:rPr>
          <w:color w:val="231F20"/>
          <w:spacing w:val="-9"/>
        </w:rPr>
        <w:t> </w:t>
      </w:r>
      <w:r>
        <w:rPr>
          <w:color w:val="231F20"/>
        </w:rPr>
        <w:t>tử</w:t>
      </w:r>
      <w:r>
        <w:rPr>
          <w:color w:val="231F20"/>
          <w:spacing w:val="-7"/>
        </w:rPr>
        <w:t> </w:t>
      </w:r>
      <w:r>
        <w:rPr>
          <w:color w:val="231F20"/>
        </w:rPr>
        <w:t>là</w:t>
      </w:r>
      <w:r>
        <w:rPr>
          <w:color w:val="231F20"/>
          <w:spacing w:val="-8"/>
        </w:rPr>
        <w:t> </w:t>
      </w:r>
      <w:r>
        <w:rPr>
          <w:color w:val="231F20"/>
        </w:rPr>
        <w:t>cõi</w:t>
      </w:r>
      <w:r>
        <w:rPr>
          <w:color w:val="231F20"/>
          <w:spacing w:val="-7"/>
        </w:rPr>
        <w:t> </w:t>
      </w:r>
      <w:r>
        <w:rPr>
          <w:color w:val="231F20"/>
        </w:rPr>
        <w:t>vô</w:t>
      </w:r>
      <w:r>
        <w:rPr>
          <w:color w:val="231F20"/>
          <w:spacing w:val="-8"/>
        </w:rPr>
        <w:t> </w:t>
      </w:r>
      <w:r>
        <w:rPr>
          <w:color w:val="231F20"/>
        </w:rPr>
        <w:t>sắc,</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thuộc về cõi vô</w:t>
      </w:r>
      <w:r>
        <w:rPr>
          <w:color w:val="231F20"/>
          <w:spacing w:val="-1"/>
        </w:rPr>
        <w:t> </w:t>
      </w:r>
      <w:r>
        <w:rPr>
          <w:color w:val="231F20"/>
        </w:rPr>
        <w:t>sắc.</w:t>
      </w:r>
    </w:p>
    <w:p>
      <w:pPr>
        <w:pStyle w:val="BodyText"/>
        <w:spacing w:line="276" w:lineRule="auto"/>
        <w:ind w:left="110" w:right="390"/>
      </w:pPr>
      <w:r>
        <w:rPr>
          <w:color w:val="231F20"/>
        </w:rPr>
        <w:t>Lại nữa, vì chỗ làm cấu nhiễm, vì chỗ bức hại của các thứ độc là</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cõi</w:t>
      </w:r>
      <w:r>
        <w:rPr>
          <w:color w:val="231F20"/>
          <w:spacing w:val="-4"/>
        </w:rPr>
        <w:t> </w:t>
      </w:r>
      <w:r>
        <w:rPr>
          <w:color w:val="231F20"/>
        </w:rPr>
        <w:t>dục.</w:t>
      </w:r>
      <w:r>
        <w:rPr>
          <w:color w:val="231F20"/>
          <w:spacing w:val="-8"/>
        </w:rPr>
        <w:t> </w:t>
      </w:r>
      <w:r>
        <w:rPr>
          <w:color w:val="231F20"/>
        </w:rPr>
        <w:t>Vì</w:t>
      </w:r>
      <w:r>
        <w:rPr>
          <w:color w:val="231F20"/>
          <w:spacing w:val="-4"/>
        </w:rPr>
        <w:t> </w:t>
      </w:r>
      <w:r>
        <w:rPr>
          <w:color w:val="231F20"/>
        </w:rPr>
        <w:t>chỗ</w:t>
      </w:r>
      <w:r>
        <w:rPr>
          <w:color w:val="231F20"/>
          <w:spacing w:val="-4"/>
        </w:rPr>
        <w:t> </w:t>
      </w:r>
      <w:r>
        <w:rPr>
          <w:color w:val="231F20"/>
        </w:rPr>
        <w:t>làm</w:t>
      </w:r>
      <w:r>
        <w:rPr>
          <w:color w:val="231F20"/>
          <w:spacing w:val="-4"/>
        </w:rPr>
        <w:t> </w:t>
      </w:r>
      <w:r>
        <w:rPr>
          <w:color w:val="231F20"/>
        </w:rPr>
        <w:t>cấu</w:t>
      </w:r>
      <w:r>
        <w:rPr>
          <w:color w:val="231F20"/>
          <w:spacing w:val="-4"/>
        </w:rPr>
        <w:t> </w:t>
      </w:r>
      <w:r>
        <w:rPr>
          <w:color w:val="231F20"/>
        </w:rPr>
        <w:t>nhiễm,</w:t>
      </w:r>
      <w:r>
        <w:rPr>
          <w:color w:val="231F20"/>
          <w:spacing w:val="-4"/>
        </w:rPr>
        <w:t> </w:t>
      </w:r>
      <w:r>
        <w:rPr>
          <w:color w:val="231F20"/>
        </w:rPr>
        <w:t>vì</w:t>
      </w:r>
      <w:r>
        <w:rPr>
          <w:color w:val="231F20"/>
          <w:spacing w:val="-4"/>
        </w:rPr>
        <w:t> </w:t>
      </w:r>
      <w:r>
        <w:rPr>
          <w:color w:val="231F20"/>
        </w:rPr>
        <w:t>chỗ bức</w:t>
      </w:r>
      <w:r>
        <w:rPr>
          <w:color w:val="231F20"/>
          <w:spacing w:val="-8"/>
        </w:rPr>
        <w:t> </w:t>
      </w:r>
      <w:r>
        <w:rPr>
          <w:color w:val="231F20"/>
        </w:rPr>
        <w:t>hại</w:t>
      </w:r>
      <w:r>
        <w:rPr>
          <w:color w:val="231F20"/>
          <w:spacing w:val="-7"/>
        </w:rPr>
        <w:t> </w:t>
      </w:r>
      <w:r>
        <w:rPr>
          <w:color w:val="231F20"/>
        </w:rPr>
        <w:t>của</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độc</w:t>
      </w:r>
      <w:r>
        <w:rPr>
          <w:color w:val="231F20"/>
          <w:spacing w:val="-7"/>
        </w:rPr>
        <w:t> </w:t>
      </w:r>
      <w:r>
        <w:rPr>
          <w:color w:val="231F20"/>
        </w:rPr>
        <w:t>là</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thuộc</w:t>
      </w:r>
      <w:r>
        <w:rPr>
          <w:color w:val="231F20"/>
          <w:spacing w:val="-8"/>
        </w:rPr>
        <w:t> </w:t>
      </w:r>
      <w:r>
        <w:rPr>
          <w:color w:val="231F20"/>
        </w:rPr>
        <w:t>về</w:t>
      </w:r>
      <w:r>
        <w:rPr>
          <w:color w:val="231F20"/>
          <w:spacing w:val="-7"/>
        </w:rPr>
        <w:t> </w:t>
      </w:r>
      <w:r>
        <w:rPr>
          <w:color w:val="231F20"/>
        </w:rPr>
        <w:t>cõi</w:t>
      </w:r>
      <w:r>
        <w:rPr>
          <w:color w:val="231F20"/>
          <w:spacing w:val="-8"/>
        </w:rPr>
        <w:t> </w:t>
      </w:r>
      <w:r>
        <w:rPr>
          <w:color w:val="231F20"/>
        </w:rPr>
        <w:t>sắc.</w:t>
      </w:r>
      <w:r>
        <w:rPr>
          <w:color w:val="231F20"/>
          <w:spacing w:val="-12"/>
        </w:rPr>
        <w:t> </w:t>
      </w:r>
      <w:r>
        <w:rPr>
          <w:color w:val="231F20"/>
        </w:rPr>
        <w:t>Vì</w:t>
      </w:r>
      <w:r>
        <w:rPr>
          <w:color w:val="231F20"/>
          <w:spacing w:val="-7"/>
        </w:rPr>
        <w:t> </w:t>
      </w:r>
      <w:r>
        <w:rPr>
          <w:color w:val="231F20"/>
        </w:rPr>
        <w:t>chỗ làm cấu nhiễm, vì chỗ bức hại của các thứ độc là cõi vô sắc, nên gọi là</w:t>
      </w:r>
      <w:r>
        <w:rPr>
          <w:color w:val="231F20"/>
          <w:spacing w:val="-10"/>
        </w:rPr>
        <w:t> </w:t>
      </w:r>
      <w:r>
        <w:rPr>
          <w:color w:val="231F20"/>
        </w:rPr>
        <w:t>thuộc</w:t>
      </w:r>
      <w:r>
        <w:rPr>
          <w:color w:val="231F20"/>
          <w:spacing w:val="-8"/>
        </w:rPr>
        <w:t> </w:t>
      </w:r>
      <w:r>
        <w:rPr>
          <w:color w:val="231F20"/>
        </w:rPr>
        <w:t>về</w:t>
      </w:r>
      <w:r>
        <w:rPr>
          <w:color w:val="231F20"/>
          <w:spacing w:val="-9"/>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14"/>
        </w:rPr>
        <w:t> </w:t>
      </w:r>
      <w:r>
        <w:rPr>
          <w:color w:val="231F20"/>
        </w:rPr>
        <w:t>Tất</w:t>
      </w:r>
      <w:r>
        <w:rPr>
          <w:color w:val="231F20"/>
          <w:spacing w:val="-8"/>
        </w:rPr>
        <w:t> </w:t>
      </w:r>
      <w:r>
        <w:rPr>
          <w:color w:val="231F20"/>
        </w:rPr>
        <w:t>cả</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đều</w:t>
      </w:r>
      <w:r>
        <w:rPr>
          <w:color w:val="231F20"/>
          <w:spacing w:val="-9"/>
        </w:rPr>
        <w:t> </w:t>
      </w:r>
      <w:r>
        <w:rPr>
          <w:color w:val="231F20"/>
        </w:rPr>
        <w:t>gọi</w:t>
      </w:r>
      <w:r>
        <w:rPr>
          <w:color w:val="231F20"/>
          <w:spacing w:val="-10"/>
        </w:rPr>
        <w:t> </w:t>
      </w:r>
      <w:r>
        <w:rPr>
          <w:color w:val="231F20"/>
        </w:rPr>
        <w:t>là</w:t>
      </w:r>
      <w:r>
        <w:rPr>
          <w:color w:val="231F20"/>
          <w:spacing w:val="-8"/>
        </w:rPr>
        <w:t> </w:t>
      </w:r>
      <w:r>
        <w:rPr>
          <w:color w:val="231F20"/>
        </w:rPr>
        <w:t>cấu</w:t>
      </w:r>
      <w:r>
        <w:rPr>
          <w:color w:val="231F20"/>
          <w:spacing w:val="-9"/>
        </w:rPr>
        <w:t> </w:t>
      </w:r>
      <w:r>
        <w:rPr>
          <w:color w:val="231F20"/>
        </w:rPr>
        <w:t>uế,</w:t>
      </w:r>
      <w:r>
        <w:rPr>
          <w:color w:val="231F20"/>
          <w:spacing w:val="-9"/>
        </w:rPr>
        <w:t> </w:t>
      </w:r>
      <w:r>
        <w:rPr>
          <w:color w:val="231F20"/>
        </w:rPr>
        <w:t>không</w:t>
      </w:r>
      <w:r>
        <w:rPr>
          <w:color w:val="231F20"/>
          <w:spacing w:val="-9"/>
        </w:rPr>
        <w:t> </w:t>
      </w:r>
      <w:r>
        <w:rPr>
          <w:color w:val="231F20"/>
        </w:rPr>
        <w:t>phải chỉ là giận dữ nên chung cho cả ba</w:t>
      </w:r>
      <w:r>
        <w:rPr>
          <w:color w:val="231F20"/>
          <w:spacing w:val="-1"/>
        </w:rPr>
        <w:t> </w:t>
      </w:r>
      <w:r>
        <w:rPr>
          <w:color w:val="231F20"/>
        </w:rPr>
        <w:t>cõi.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nữa, vì bị phiền não của cõi dục trói buộc, nên gọi là thuộc về cõi dục. Vì bị phiền não của cõi sắc trói buộc, nên gọi là thuộc</w:t>
      </w:r>
      <w:r>
        <w:rPr>
          <w:color w:val="231F20"/>
          <w:spacing w:val="-40"/>
        </w:rPr>
        <w:t> </w:t>
      </w:r>
      <w:r>
        <w:rPr>
          <w:color w:val="231F20"/>
        </w:rPr>
        <w:t>về cõi sắc. Vì bị phiền não của cõi vô sắc trói buộc, nên gọi là thuộc về cõi vô</w:t>
      </w:r>
      <w:r>
        <w:rPr>
          <w:color w:val="231F20"/>
          <w:spacing w:val="-1"/>
        </w:rPr>
        <w:t> </w:t>
      </w:r>
      <w:r>
        <w:rPr>
          <w:color w:val="231F20"/>
        </w:rPr>
        <w:t>sắc.</w:t>
      </w:r>
    </w:p>
    <w:p>
      <w:pPr>
        <w:pStyle w:val="BodyText"/>
        <w:spacing w:before="129"/>
        <w:ind w:left="780" w:right="497" w:firstLine="0"/>
        <w:jc w:val="center"/>
      </w:pPr>
      <w:r>
        <w:rPr>
          <w:color w:val="231F20"/>
        </w:rPr>
        <w:t>***</w:t>
      </w:r>
    </w:p>
    <w:p>
      <w:pPr>
        <w:pStyle w:val="BodyText"/>
        <w:spacing w:before="3"/>
        <w:ind w:left="0" w:firstLine="0"/>
        <w:jc w:val="left"/>
        <w:rPr>
          <w:sz w:val="22"/>
        </w:rPr>
      </w:pPr>
    </w:p>
    <w:p>
      <w:pPr>
        <w:pStyle w:val="Heading3"/>
        <w:spacing w:before="0"/>
        <w:ind w:left="960" w:firstLine="0"/>
        <w:rPr>
          <w:i/>
        </w:rPr>
      </w:pPr>
      <w:r>
        <w:rPr>
          <w:i/>
          <w:color w:val="231F20"/>
        </w:rPr>
        <w:t>* Các kiết gắn liền với cõi dục, kiết đó ở nơi cõi dục chăng?</w:t>
      </w:r>
    </w:p>
    <w:p>
      <w:pPr>
        <w:spacing w:before="46"/>
        <w:ind w:left="393" w:right="0" w:firstLine="0"/>
        <w:jc w:val="both"/>
        <w:rPr>
          <w:b/>
          <w:i/>
          <w:sz w:val="26"/>
        </w:rPr>
      </w:pPr>
      <w:r>
        <w:rPr>
          <w:b/>
          <w:i/>
          <w:color w:val="231F20"/>
          <w:sz w:val="26"/>
        </w:rPr>
        <w:t>Cho đến nói rộng.</w:t>
      </w:r>
    </w:p>
    <w:p>
      <w:pPr>
        <w:pStyle w:val="BodyText"/>
        <w:spacing w:line="276" w:lineRule="auto" w:before="171"/>
        <w:ind w:right="107"/>
      </w:pPr>
      <w:r>
        <w:rPr>
          <w:color w:val="231F20"/>
        </w:rPr>
        <w:t>Gắn liền ở đây nêu ra có sáu thứ: 1. Cõi gắn liền. 2. Nẻo gắn liền.</w:t>
      </w:r>
      <w:r>
        <w:rPr>
          <w:color w:val="231F20"/>
          <w:spacing w:val="-7"/>
        </w:rPr>
        <w:t> </w:t>
      </w:r>
      <w:r>
        <w:rPr>
          <w:color w:val="231F20"/>
        </w:rPr>
        <w:t>3.</w:t>
      </w:r>
      <w:r>
        <w:rPr>
          <w:color w:val="231F20"/>
          <w:spacing w:val="-6"/>
        </w:rPr>
        <w:t> </w:t>
      </w:r>
      <w:r>
        <w:rPr>
          <w:color w:val="231F20"/>
        </w:rPr>
        <w:t>Bổ-đặc-già-la</w:t>
      </w:r>
      <w:r>
        <w:rPr>
          <w:color w:val="231F20"/>
          <w:spacing w:val="-7"/>
        </w:rPr>
        <w:t> </w:t>
      </w:r>
      <w:r>
        <w:rPr>
          <w:color w:val="231F20"/>
        </w:rPr>
        <w:t>gắn</w:t>
      </w:r>
      <w:r>
        <w:rPr>
          <w:color w:val="231F20"/>
          <w:spacing w:val="-6"/>
        </w:rPr>
        <w:t> </w:t>
      </w:r>
      <w:r>
        <w:rPr>
          <w:color w:val="231F20"/>
        </w:rPr>
        <w:t>liền.</w:t>
      </w:r>
      <w:r>
        <w:rPr>
          <w:color w:val="231F20"/>
          <w:spacing w:val="-6"/>
        </w:rPr>
        <w:t> </w:t>
      </w:r>
      <w:r>
        <w:rPr>
          <w:color w:val="231F20"/>
        </w:rPr>
        <w:t>4.</w:t>
      </w:r>
      <w:r>
        <w:rPr>
          <w:color w:val="231F20"/>
          <w:spacing w:val="-6"/>
        </w:rPr>
        <w:t> </w:t>
      </w:r>
      <w:r>
        <w:rPr>
          <w:color w:val="231F20"/>
        </w:rPr>
        <w:t>Xứ</w:t>
      </w:r>
      <w:r>
        <w:rPr>
          <w:color w:val="231F20"/>
          <w:spacing w:val="-6"/>
        </w:rPr>
        <w:t> </w:t>
      </w:r>
      <w:r>
        <w:rPr>
          <w:color w:val="231F20"/>
        </w:rPr>
        <w:t>gắn</w:t>
      </w:r>
      <w:r>
        <w:rPr>
          <w:color w:val="231F20"/>
          <w:spacing w:val="-6"/>
        </w:rPr>
        <w:t> </w:t>
      </w:r>
      <w:r>
        <w:rPr>
          <w:color w:val="231F20"/>
        </w:rPr>
        <w:t>liền.</w:t>
      </w:r>
      <w:r>
        <w:rPr>
          <w:color w:val="231F20"/>
          <w:spacing w:val="-6"/>
        </w:rPr>
        <w:t> </w:t>
      </w:r>
      <w:r>
        <w:rPr>
          <w:color w:val="231F20"/>
        </w:rPr>
        <w:t>5.</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gắn</w:t>
      </w:r>
      <w:r>
        <w:rPr>
          <w:color w:val="231F20"/>
          <w:spacing w:val="-6"/>
        </w:rPr>
        <w:t> </w:t>
      </w:r>
      <w:r>
        <w:rPr>
          <w:color w:val="231F20"/>
        </w:rPr>
        <w:t>liền.</w:t>
      </w:r>
      <w:r>
        <w:rPr>
          <w:color w:val="231F20"/>
          <w:spacing w:val="-7"/>
        </w:rPr>
        <w:t> </w:t>
      </w:r>
      <w:r>
        <w:rPr>
          <w:color w:val="231F20"/>
          <w:spacing w:val="-6"/>
        </w:rPr>
        <w:t>6. </w:t>
      </w:r>
      <w:r>
        <w:rPr>
          <w:color w:val="231F20"/>
        </w:rPr>
        <w:t>Tự thể gắn liền.</w:t>
      </w:r>
    </w:p>
    <w:p>
      <w:pPr>
        <w:pStyle w:val="BodyText"/>
        <w:spacing w:line="276" w:lineRule="auto" w:before="128"/>
        <w:ind w:right="107"/>
      </w:pPr>
      <w:r>
        <w:rPr>
          <w:color w:val="231F20"/>
        </w:rPr>
        <w:t>Cõi gắn liền: Như trong đây nói các kiết gắn liền nơi cõi dục</w:t>
      </w:r>
      <w:r>
        <w:rPr>
          <w:color w:val="231F20"/>
          <w:spacing w:val="-44"/>
        </w:rPr>
        <w:t> </w:t>
      </w:r>
      <w:r>
        <w:rPr>
          <w:color w:val="231F20"/>
          <w:spacing w:val="-6"/>
        </w:rPr>
        <w:t>là </w:t>
      </w:r>
      <w:r>
        <w:rPr>
          <w:color w:val="231F20"/>
        </w:rPr>
        <w:t>kiết</w:t>
      </w:r>
      <w:r>
        <w:rPr>
          <w:color w:val="231F20"/>
          <w:spacing w:val="-8"/>
        </w:rPr>
        <w:t> </w:t>
      </w:r>
      <w:r>
        <w:rPr>
          <w:color w:val="231F20"/>
        </w:rPr>
        <w:t>đó</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spacing w:val="-6"/>
        </w:rPr>
        <w:t>v.v...</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ý</w:t>
      </w:r>
      <w:r>
        <w:rPr>
          <w:color w:val="231F20"/>
          <w:spacing w:val="-7"/>
        </w:rPr>
        <w:t> </w:t>
      </w:r>
      <w:r>
        <w:rPr>
          <w:color w:val="231F20"/>
        </w:rPr>
        <w:t>nói,</w:t>
      </w:r>
      <w:r>
        <w:rPr>
          <w:color w:val="231F20"/>
          <w:spacing w:val="-8"/>
        </w:rPr>
        <w:t> </w:t>
      </w:r>
      <w:r>
        <w:rPr>
          <w:color w:val="231F20"/>
        </w:rPr>
        <w:t>nếu</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ấy</w:t>
      </w:r>
      <w:r>
        <w:rPr>
          <w:color w:val="231F20"/>
          <w:spacing w:val="-8"/>
        </w:rPr>
        <w:t> </w:t>
      </w:r>
      <w:r>
        <w:rPr>
          <w:color w:val="231F20"/>
        </w:rPr>
        <w:t>tức</w:t>
      </w:r>
      <w:r>
        <w:rPr>
          <w:color w:val="231F20"/>
          <w:spacing w:val="-8"/>
        </w:rPr>
        <w:t> </w:t>
      </w:r>
      <w:r>
        <w:rPr>
          <w:color w:val="231F20"/>
        </w:rPr>
        <w:t>gọi là gắn liền nơi cõi </w:t>
      </w:r>
      <w:r>
        <w:rPr>
          <w:color w:val="231F20"/>
          <w:spacing w:val="-6"/>
        </w:rPr>
        <w:t>ấy. </w:t>
      </w:r>
      <w:r>
        <w:rPr>
          <w:color w:val="231F20"/>
        </w:rPr>
        <w:t>Nếu là pháp của cõi dục gọi là gắn liền nơi</w:t>
      </w:r>
      <w:r>
        <w:rPr>
          <w:color w:val="231F20"/>
          <w:spacing w:val="-46"/>
        </w:rPr>
        <w:t> </w:t>
      </w:r>
      <w:r>
        <w:rPr>
          <w:color w:val="231F20"/>
        </w:rPr>
        <w:t>cõi dục. Nếu là pháp của cõi sắc gọi là gắn liền nơi cõi sắc. Nếu là pháp của cõi vô sắc gọi là gắn liền nơi cõi vô</w:t>
      </w:r>
      <w:r>
        <w:rPr>
          <w:color w:val="231F20"/>
          <w:spacing w:val="-3"/>
        </w:rPr>
        <w:t> </w:t>
      </w:r>
      <w:r>
        <w:rPr>
          <w:color w:val="231F20"/>
        </w:rPr>
        <w:t>sắc.</w:t>
      </w:r>
    </w:p>
    <w:p>
      <w:pPr>
        <w:pStyle w:val="BodyText"/>
        <w:spacing w:line="276" w:lineRule="auto" w:before="131"/>
        <w:ind w:right="107"/>
      </w:pPr>
      <w:r>
        <w:rPr>
          <w:color w:val="231F20"/>
        </w:rPr>
        <w:t>Nẻo</w:t>
      </w:r>
      <w:r>
        <w:rPr>
          <w:color w:val="231F20"/>
          <w:spacing w:val="-7"/>
        </w:rPr>
        <w:t> </w:t>
      </w:r>
      <w:r>
        <w:rPr>
          <w:color w:val="231F20"/>
        </w:rPr>
        <w:t>gắn</w:t>
      </w:r>
      <w:r>
        <w:rPr>
          <w:color w:val="231F20"/>
          <w:spacing w:val="-6"/>
        </w:rPr>
        <w:t> </w:t>
      </w:r>
      <w:r>
        <w:rPr>
          <w:color w:val="231F20"/>
        </w:rPr>
        <w:t>liền:</w:t>
      </w:r>
      <w:r>
        <w:rPr>
          <w:color w:val="231F20"/>
          <w:spacing w:val="-7"/>
        </w:rPr>
        <w:t> </w:t>
      </w:r>
      <w:r>
        <w:rPr>
          <w:color w:val="231F20"/>
        </w:rPr>
        <w:t>Như</w:t>
      </w:r>
      <w:r>
        <w:rPr>
          <w:color w:val="231F20"/>
          <w:spacing w:val="-6"/>
        </w:rPr>
        <w:t> </w:t>
      </w:r>
      <w:r>
        <w:rPr>
          <w:color w:val="231F20"/>
        </w:rPr>
        <w:t>người</w:t>
      </w:r>
      <w:r>
        <w:rPr>
          <w:color w:val="231F20"/>
          <w:spacing w:val="-7"/>
        </w:rPr>
        <w:t> </w:t>
      </w:r>
      <w:r>
        <w:rPr>
          <w:color w:val="231F20"/>
        </w:rPr>
        <w:t>giảng</w:t>
      </w:r>
      <w:r>
        <w:rPr>
          <w:color w:val="231F20"/>
          <w:spacing w:val="-6"/>
        </w:rPr>
        <w:t> </w:t>
      </w:r>
      <w:r>
        <w:rPr>
          <w:color w:val="231F20"/>
        </w:rPr>
        <w:t>nói</w:t>
      </w:r>
      <w:r>
        <w:rPr>
          <w:color w:val="231F20"/>
          <w:spacing w:val="-6"/>
        </w:rPr>
        <w:t> </w:t>
      </w:r>
      <w:r>
        <w:rPr>
          <w:color w:val="231F20"/>
        </w:rPr>
        <w:t>pháp,</w:t>
      </w:r>
      <w:r>
        <w:rPr>
          <w:color w:val="231F20"/>
          <w:spacing w:val="-7"/>
        </w:rPr>
        <w:t> </w:t>
      </w:r>
      <w:r>
        <w:rPr>
          <w:color w:val="231F20"/>
        </w:rPr>
        <w:t>lúc</w:t>
      </w:r>
      <w:r>
        <w:rPr>
          <w:color w:val="231F20"/>
          <w:spacing w:val="-6"/>
        </w:rPr>
        <w:t> </w:t>
      </w:r>
      <w:r>
        <w:rPr>
          <w:color w:val="231F20"/>
        </w:rPr>
        <w:t>làm</w:t>
      </w:r>
      <w:r>
        <w:rPr>
          <w:color w:val="231F20"/>
          <w:spacing w:val="-7"/>
        </w:rPr>
        <w:t> </w:t>
      </w:r>
      <w:r>
        <w:rPr>
          <w:color w:val="231F20"/>
        </w:rPr>
        <w:t>việc</w:t>
      </w:r>
      <w:r>
        <w:rPr>
          <w:color w:val="231F20"/>
          <w:spacing w:val="-6"/>
        </w:rPr>
        <w:t> </w:t>
      </w:r>
      <w:r>
        <w:rPr>
          <w:color w:val="231F20"/>
        </w:rPr>
        <w:t>pháp</w:t>
      </w:r>
      <w:r>
        <w:rPr>
          <w:color w:val="231F20"/>
          <w:spacing w:val="-6"/>
        </w:rPr>
        <w:t> </w:t>
      </w:r>
      <w:r>
        <w:rPr>
          <w:color w:val="231F20"/>
        </w:rPr>
        <w:t>thí, phát</w:t>
      </w:r>
      <w:r>
        <w:rPr>
          <w:color w:val="231F20"/>
          <w:spacing w:val="-5"/>
        </w:rPr>
        <w:t> </w:t>
      </w:r>
      <w:r>
        <w:rPr>
          <w:color w:val="231F20"/>
        </w:rPr>
        <w:t>lời</w:t>
      </w:r>
      <w:r>
        <w:rPr>
          <w:color w:val="231F20"/>
          <w:spacing w:val="-5"/>
        </w:rPr>
        <w:t> </w:t>
      </w:r>
      <w:r>
        <w:rPr>
          <w:color w:val="231F20"/>
        </w:rPr>
        <w:t>nguyện:</w:t>
      </w:r>
      <w:r>
        <w:rPr>
          <w:color w:val="231F20"/>
          <w:spacing w:val="-5"/>
        </w:rPr>
        <w:t> </w:t>
      </w:r>
      <w:r>
        <w:rPr>
          <w:color w:val="231F20"/>
        </w:rPr>
        <w:t>Đem</w:t>
      </w:r>
      <w:r>
        <w:rPr>
          <w:color w:val="231F20"/>
          <w:spacing w:val="-5"/>
        </w:rPr>
        <w:t> </w:t>
      </w:r>
      <w:r>
        <w:rPr>
          <w:color w:val="231F20"/>
        </w:rPr>
        <w:t>pháp</w:t>
      </w:r>
      <w:r>
        <w:rPr>
          <w:color w:val="231F20"/>
          <w:spacing w:val="-5"/>
        </w:rPr>
        <w:t> </w:t>
      </w:r>
      <w:r>
        <w:rPr>
          <w:color w:val="231F20"/>
        </w:rPr>
        <w:t>này</w:t>
      </w:r>
      <w:r>
        <w:rPr>
          <w:color w:val="231F20"/>
          <w:spacing w:val="-5"/>
        </w:rPr>
        <w:t> </w:t>
      </w:r>
      <w:r>
        <w:rPr>
          <w:color w:val="231F20"/>
        </w:rPr>
        <w:t>bố</w:t>
      </w:r>
      <w:r>
        <w:rPr>
          <w:color w:val="231F20"/>
          <w:spacing w:val="-5"/>
        </w:rPr>
        <w:t> </w:t>
      </w:r>
      <w:r>
        <w:rPr>
          <w:color w:val="231F20"/>
        </w:rPr>
        <w:t>thí,</w:t>
      </w:r>
      <w:r>
        <w:rPr>
          <w:color w:val="231F20"/>
          <w:spacing w:val="-5"/>
        </w:rPr>
        <w:t> </w:t>
      </w:r>
      <w:r>
        <w:rPr>
          <w:color w:val="231F20"/>
        </w:rPr>
        <w:t>giúp</w:t>
      </w:r>
      <w:r>
        <w:rPr>
          <w:color w:val="231F20"/>
          <w:spacing w:val="-5"/>
        </w:rPr>
        <w:t> </w:t>
      </w:r>
      <w:r>
        <w:rPr>
          <w:color w:val="231F20"/>
        </w:rPr>
        <w:t>cho</w:t>
      </w:r>
      <w:r>
        <w:rPr>
          <w:color w:val="231F20"/>
          <w:spacing w:val="-4"/>
        </w:rPr>
        <w:t> </w:t>
      </w:r>
      <w:r>
        <w:rPr>
          <w:color w:val="231F20"/>
        </w:rPr>
        <w:t>hữu</w:t>
      </w:r>
      <w:r>
        <w:rPr>
          <w:color w:val="231F20"/>
          <w:spacing w:val="-5"/>
        </w:rPr>
        <w:t> </w:t>
      </w:r>
      <w:r>
        <w:rPr>
          <w:color w:val="231F20"/>
        </w:rPr>
        <w:t>tình</w:t>
      </w:r>
      <w:r>
        <w:rPr>
          <w:color w:val="231F20"/>
          <w:spacing w:val="-5"/>
        </w:rPr>
        <w:t> </w:t>
      </w:r>
      <w:r>
        <w:rPr>
          <w:color w:val="231F20"/>
        </w:rPr>
        <w:t>lưu</w:t>
      </w:r>
      <w:r>
        <w:rPr>
          <w:color w:val="231F20"/>
          <w:spacing w:val="-5"/>
        </w:rPr>
        <w:t> </w:t>
      </w:r>
      <w:r>
        <w:rPr>
          <w:color w:val="231F20"/>
        </w:rPr>
        <w:t>chuyển nơi các nẻo sớm thoát khỏi sinh già bệnh</w:t>
      </w:r>
      <w:r>
        <w:rPr>
          <w:color w:val="231F20"/>
          <w:spacing w:val="-4"/>
        </w:rPr>
        <w:t> </w:t>
      </w:r>
      <w:r>
        <w:rPr>
          <w:color w:val="231F20"/>
        </w:rPr>
        <w:t>chết.</w:t>
      </w:r>
    </w:p>
    <w:p>
      <w:pPr>
        <w:pStyle w:val="BodyText"/>
        <w:spacing w:line="276" w:lineRule="auto" w:before="128"/>
        <w:ind w:right="108"/>
      </w:pPr>
      <w:r>
        <w:rPr>
          <w:color w:val="231F20"/>
        </w:rPr>
        <w:t>Bổ-đặc-già-la gắn liền: Như Tỳ-nại-da nói: Có ba Bổ-đặc-già- la gắn liền trong số Tăng, khiến Tăng hòa</w:t>
      </w:r>
      <w:r>
        <w:rPr>
          <w:color w:val="231F20"/>
          <w:spacing w:val="-12"/>
        </w:rPr>
        <w:t> </w:t>
      </w:r>
      <w:r>
        <w:rPr>
          <w:color w:val="231F20"/>
        </w:rPr>
        <w:t>hợp.</w:t>
      </w:r>
    </w:p>
    <w:p>
      <w:pPr>
        <w:pStyle w:val="BodyText"/>
        <w:spacing w:before="127"/>
        <w:ind w:left="960" w:firstLine="0"/>
      </w:pPr>
      <w:r>
        <w:rPr>
          <w:color w:val="231F20"/>
        </w:rPr>
        <w:t>Xứ</w:t>
      </w:r>
      <w:r>
        <w:rPr>
          <w:color w:val="231F20"/>
          <w:spacing w:val="-12"/>
        </w:rPr>
        <w:t> </w:t>
      </w:r>
      <w:r>
        <w:rPr>
          <w:color w:val="231F20"/>
        </w:rPr>
        <w:t>gắn</w:t>
      </w:r>
      <w:r>
        <w:rPr>
          <w:color w:val="231F20"/>
          <w:spacing w:val="-12"/>
        </w:rPr>
        <w:t> </w:t>
      </w:r>
      <w:r>
        <w:rPr>
          <w:color w:val="231F20"/>
        </w:rPr>
        <w:t>liền:</w:t>
      </w:r>
      <w:r>
        <w:rPr>
          <w:color w:val="231F20"/>
          <w:spacing w:val="-12"/>
        </w:rPr>
        <w:t> </w:t>
      </w:r>
      <w:r>
        <w:rPr>
          <w:color w:val="231F20"/>
        </w:rPr>
        <w:t>Như</w:t>
      </w:r>
      <w:r>
        <w:rPr>
          <w:color w:val="231F20"/>
          <w:spacing w:val="-12"/>
        </w:rPr>
        <w:t> </w:t>
      </w:r>
      <w:r>
        <w:rPr>
          <w:color w:val="231F20"/>
        </w:rPr>
        <w:t>Luận</w:t>
      </w:r>
      <w:r>
        <w:rPr>
          <w:color w:val="231F20"/>
          <w:spacing w:val="-11"/>
        </w:rPr>
        <w:t> </w:t>
      </w:r>
      <w:r>
        <w:rPr>
          <w:color w:val="231F20"/>
        </w:rPr>
        <w:t>Phẩm</w:t>
      </w:r>
      <w:r>
        <w:rPr>
          <w:color w:val="231F20"/>
          <w:spacing w:val="-13"/>
        </w:rPr>
        <w:t> </w:t>
      </w:r>
      <w:r>
        <w:rPr>
          <w:color w:val="231F20"/>
        </w:rPr>
        <w:t>Loại</w:t>
      </w:r>
      <w:r>
        <w:rPr>
          <w:color w:val="231F20"/>
          <w:spacing w:val="-16"/>
        </w:rPr>
        <w:t> </w:t>
      </w:r>
      <w:r>
        <w:rPr>
          <w:color w:val="231F20"/>
        </w:rPr>
        <w:t>Túc</w:t>
      </w:r>
      <w:r>
        <w:rPr>
          <w:color w:val="231F20"/>
          <w:spacing w:val="-12"/>
        </w:rPr>
        <w:t> </w:t>
      </w:r>
      <w:r>
        <w:rPr>
          <w:color w:val="231F20"/>
        </w:rPr>
        <w:t>nói:</w:t>
      </w:r>
      <w:r>
        <w:rPr>
          <w:color w:val="231F20"/>
          <w:spacing w:val="-16"/>
        </w:rPr>
        <w:t> </w:t>
      </w: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2"/>
        </w:rPr>
        <w:t> </w:t>
      </w:r>
      <w:r>
        <w:rPr>
          <w:color w:val="231F20"/>
        </w:rPr>
        <w:t>sắc</w:t>
      </w:r>
      <w:r>
        <w:rPr>
          <w:color w:val="231F20"/>
          <w:spacing w:val="-12"/>
        </w:rPr>
        <w:t> </w:t>
      </w:r>
      <w:r>
        <w:rPr>
          <w:color w:val="231F20"/>
        </w:rPr>
        <w:t>uẩn?</w:t>
      </w:r>
    </w:p>
    <w:p>
      <w:pPr>
        <w:pStyle w:val="BodyText"/>
        <w:spacing w:before="46"/>
        <w:ind w:firstLine="0"/>
      </w:pPr>
      <w:r>
        <w:rPr>
          <w:color w:val="231F20"/>
        </w:rPr>
        <w:t>Nghĩa là mười sắc xứ cùng với sắc gắn liền với pháp xứ.</w:t>
      </w:r>
    </w:p>
    <w:p>
      <w:pPr>
        <w:pStyle w:val="BodyText"/>
        <w:spacing w:line="276" w:lineRule="auto" w:before="171"/>
        <w:ind w:right="107"/>
      </w:pPr>
      <w:r>
        <w:rPr>
          <w:color w:val="231F20"/>
        </w:rPr>
        <w:t>Hữu lậu gắn liền: Như Luận Phẩm Loại Túc nói: Thế nào là pháp gắn liền với sinh tử? Nghĩa là pháp hữu lậu.</w:t>
      </w:r>
    </w:p>
    <w:p>
      <w:pPr>
        <w:pStyle w:val="BodyText"/>
        <w:spacing w:line="276" w:lineRule="auto" w:before="127"/>
        <w:ind w:right="103"/>
      </w:pPr>
      <w:r>
        <w:rPr>
          <w:color w:val="231F20"/>
        </w:rPr>
        <w:t>Tự thể gắn </w:t>
      </w:r>
      <w:r>
        <w:rPr>
          <w:color w:val="231F20"/>
          <w:spacing w:val="2"/>
        </w:rPr>
        <w:t>liền: </w:t>
      </w:r>
      <w:r>
        <w:rPr>
          <w:color w:val="231F20"/>
        </w:rPr>
        <w:t>Như nơi </w:t>
      </w:r>
      <w:r>
        <w:rPr>
          <w:color w:val="231F20"/>
          <w:spacing w:val="2"/>
        </w:rPr>
        <w:t>chương </w:t>
      </w:r>
      <w:r>
        <w:rPr>
          <w:color w:val="231F20"/>
        </w:rPr>
        <w:t>Đại </w:t>
      </w:r>
      <w:r>
        <w:rPr>
          <w:color w:val="231F20"/>
          <w:spacing w:val="2"/>
        </w:rPr>
        <w:t>Chủng </w:t>
      </w:r>
      <w:r>
        <w:rPr>
          <w:color w:val="231F20"/>
        </w:rPr>
        <w:t>Uẩn </w:t>
      </w:r>
      <w:r>
        <w:rPr>
          <w:color w:val="231F20"/>
          <w:spacing w:val="2"/>
        </w:rPr>
        <w:t>nói: </w:t>
      </w:r>
      <w:r>
        <w:rPr>
          <w:color w:val="231F20"/>
          <w:spacing w:val="3"/>
        </w:rPr>
        <w:t>Có </w:t>
      </w:r>
      <w:r>
        <w:rPr>
          <w:color w:val="231F20"/>
          <w:spacing w:val="2"/>
        </w:rPr>
        <w:t>chấp </w:t>
      </w:r>
      <w:r>
        <w:rPr>
          <w:color w:val="231F20"/>
        </w:rPr>
        <w:t>thọ là </w:t>
      </w:r>
      <w:r>
        <w:rPr>
          <w:color w:val="231F20"/>
          <w:spacing w:val="2"/>
        </w:rPr>
        <w:t>nghĩa </w:t>
      </w:r>
      <w:r>
        <w:rPr>
          <w:color w:val="231F20"/>
        </w:rPr>
        <w:t>gì? Là </w:t>
      </w:r>
      <w:r>
        <w:rPr>
          <w:color w:val="231F20"/>
          <w:spacing w:val="2"/>
        </w:rPr>
        <w:t>tăng </w:t>
      </w:r>
      <w:r>
        <w:rPr>
          <w:color w:val="231F20"/>
        </w:rPr>
        <w:t>ngữ này đã nêu rõ về </w:t>
      </w:r>
      <w:r>
        <w:rPr>
          <w:color w:val="231F20"/>
          <w:spacing w:val="2"/>
        </w:rPr>
        <w:t>pháp </w:t>
      </w:r>
      <w:r>
        <w:rPr>
          <w:color w:val="231F20"/>
        </w:rPr>
        <w:t>gắn </w:t>
      </w:r>
      <w:r>
        <w:rPr>
          <w:color w:val="231F20"/>
          <w:spacing w:val="3"/>
        </w:rPr>
        <w:t>liền </w:t>
      </w:r>
      <w:r>
        <w:rPr>
          <w:color w:val="231F20"/>
        </w:rPr>
        <w:t>với tự</w:t>
      </w:r>
      <w:r>
        <w:rPr>
          <w:color w:val="231F20"/>
          <w:spacing w:val="10"/>
        </w:rPr>
        <w:t> </w:t>
      </w:r>
      <w:r>
        <w:rPr>
          <w:color w:val="231F20"/>
          <w:spacing w:val="3"/>
        </w:rPr>
        <w:t>Thể.</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Nơi sáu thứ gắn liền, ở đây chỉ dựa vào </w:t>
      </w:r>
      <w:r>
        <w:rPr>
          <w:i/>
          <w:color w:val="231F20"/>
        </w:rPr>
        <w:t>cõi gắn liền </w:t>
      </w:r>
      <w:r>
        <w:rPr>
          <w:color w:val="231F20"/>
        </w:rPr>
        <w:t>để tạo luận.</w:t>
      </w:r>
    </w:p>
    <w:p>
      <w:pPr>
        <w:pStyle w:val="BodyText"/>
        <w:spacing w:line="273" w:lineRule="auto" w:before="154"/>
        <w:ind w:left="110" w:right="391"/>
        <w:jc w:val="left"/>
      </w:pPr>
      <w:r>
        <w:rPr>
          <w:color w:val="231F20"/>
        </w:rPr>
        <w:t>Trong đây nói ở nơi, ở nơi ấy có bốn thứ: 1. Ở nơi tự thể. 2. Ở nơi đồ đựng. 3. Ở nơi hiện hành. 4. Ở nơi xứ.</w:t>
      </w:r>
    </w:p>
    <w:p>
      <w:pPr>
        <w:pStyle w:val="BodyText"/>
        <w:spacing w:line="273" w:lineRule="auto" w:before="112"/>
        <w:ind w:left="110" w:right="391"/>
        <w:jc w:val="left"/>
      </w:pPr>
      <w:r>
        <w:rPr>
          <w:color w:val="231F20"/>
        </w:rPr>
        <w:t>Ở nơi tự thể: Nghĩa là tất cả pháp đều trụ trong tự Thể, tự ngã, tự vật, tự tướng, tự phần vị, tự bản tánh.</w:t>
      </w:r>
    </w:p>
    <w:p>
      <w:pPr>
        <w:pStyle w:val="BodyText"/>
        <w:spacing w:line="273" w:lineRule="auto" w:before="112"/>
        <w:ind w:left="110" w:right="391"/>
        <w:jc w:val="left"/>
      </w:pPr>
      <w:r>
        <w:rPr>
          <w:color w:val="231F20"/>
        </w:rPr>
        <w:t>Ở nơi đồ đựng: Nghĩa là như cây táo v.v... để ở trong bồn, Đề- bà-đạt-đa v.v… ở trong nhà.</w:t>
      </w:r>
    </w:p>
    <w:p>
      <w:pPr>
        <w:pStyle w:val="BodyText"/>
        <w:spacing w:line="273" w:lineRule="auto" w:before="112"/>
        <w:ind w:left="110" w:right="108"/>
        <w:jc w:val="left"/>
      </w:pPr>
      <w:r>
        <w:rPr>
          <w:color w:val="231F20"/>
        </w:rPr>
        <w:t>Ở nơi hiện hành: Nghĩa là như pháp ở nơi hiện hành này có thể đạt được</w:t>
      </w:r>
    </w:p>
    <w:p>
      <w:pPr>
        <w:pStyle w:val="BodyText"/>
        <w:spacing w:before="111"/>
        <w:ind w:left="677" w:firstLine="0"/>
        <w:jc w:val="left"/>
      </w:pPr>
      <w:r>
        <w:rPr>
          <w:color w:val="231F20"/>
        </w:rPr>
        <w:t>Ở nơi xứ: Nghĩa là như pháp ở nơi xứ này có thể đạt được.</w:t>
      </w:r>
    </w:p>
    <w:p>
      <w:pPr>
        <w:pStyle w:val="BodyText"/>
        <w:spacing w:line="273" w:lineRule="auto" w:before="155"/>
        <w:ind w:left="110"/>
        <w:jc w:val="left"/>
      </w:pPr>
      <w:r>
        <w:rPr>
          <w:color w:val="231F20"/>
        </w:rPr>
        <w:t>Trong đây là căn cứ chung vào bốn ở nơi để tạo luận, hoặc đủ, hoặc không đủ, như chỗ thích ứng nên biết.</w:t>
      </w:r>
    </w:p>
    <w:p>
      <w:pPr>
        <w:pStyle w:val="BodyText"/>
        <w:spacing w:before="111"/>
        <w:ind w:left="677" w:firstLine="0"/>
        <w:jc w:val="left"/>
      </w:pPr>
      <w:r>
        <w:rPr>
          <w:i/>
          <w:color w:val="231F20"/>
        </w:rPr>
        <w:t>Hỏi: </w:t>
      </w:r>
      <w:r>
        <w:rPr>
          <w:color w:val="231F20"/>
        </w:rPr>
        <w:t>Các kiết gắn liền nơi cõi dục, kiết đó ở nơi cõi dục chăng?</w:t>
      </w:r>
    </w:p>
    <w:p>
      <w:pPr>
        <w:pStyle w:val="BodyText"/>
        <w:spacing w:before="155"/>
        <w:ind w:left="677" w:firstLine="0"/>
      </w:pPr>
      <w:r>
        <w:rPr>
          <w:i/>
          <w:color w:val="231F20"/>
        </w:rPr>
        <w:t>Đáp: </w:t>
      </w:r>
      <w:r>
        <w:rPr>
          <w:color w:val="231F20"/>
        </w:rPr>
        <w:t>Nên nêu ra bốn trường hợp:</w:t>
      </w:r>
    </w:p>
    <w:p>
      <w:pPr>
        <w:pStyle w:val="ListParagraph"/>
        <w:numPr>
          <w:ilvl w:val="1"/>
          <w:numId w:val="16"/>
        </w:numPr>
        <w:tabs>
          <w:tab w:pos="953" w:val="left" w:leader="none"/>
        </w:tabs>
        <w:spacing w:line="273" w:lineRule="auto" w:before="154" w:after="0"/>
        <w:ind w:left="110" w:right="389" w:firstLine="566"/>
        <w:jc w:val="both"/>
        <w:rPr>
          <w:sz w:val="26"/>
        </w:rPr>
      </w:pPr>
      <w:r>
        <w:rPr>
          <w:color w:val="231F20"/>
          <w:sz w:val="26"/>
        </w:rPr>
        <w:t>Có kiết gắn liền nơi cõi dục, kiết đó không phải ở cõi dục: Nghĩa</w:t>
      </w:r>
      <w:r>
        <w:rPr>
          <w:color w:val="231F20"/>
          <w:spacing w:val="-10"/>
          <w:sz w:val="26"/>
        </w:rPr>
        <w:t> </w:t>
      </w:r>
      <w:r>
        <w:rPr>
          <w:color w:val="231F20"/>
          <w:sz w:val="26"/>
        </w:rPr>
        <w:t>là</w:t>
      </w:r>
      <w:r>
        <w:rPr>
          <w:color w:val="231F20"/>
          <w:spacing w:val="-9"/>
          <w:sz w:val="26"/>
        </w:rPr>
        <w:t> </w:t>
      </w:r>
      <w:r>
        <w:rPr>
          <w:color w:val="231F20"/>
          <w:sz w:val="26"/>
        </w:rPr>
        <w:t>chỗ</w:t>
      </w:r>
      <w:r>
        <w:rPr>
          <w:color w:val="231F20"/>
          <w:spacing w:val="-9"/>
          <w:sz w:val="26"/>
        </w:rPr>
        <w:t> </w:t>
      </w:r>
      <w:r>
        <w:rPr>
          <w:color w:val="231F20"/>
          <w:sz w:val="26"/>
        </w:rPr>
        <w:t>trói</w:t>
      </w:r>
      <w:r>
        <w:rPr>
          <w:color w:val="231F20"/>
          <w:spacing w:val="-9"/>
          <w:sz w:val="26"/>
        </w:rPr>
        <w:t> </w:t>
      </w:r>
      <w:r>
        <w:rPr>
          <w:color w:val="231F20"/>
          <w:sz w:val="26"/>
        </w:rPr>
        <w:t>buộc</w:t>
      </w:r>
      <w:r>
        <w:rPr>
          <w:color w:val="231F20"/>
          <w:spacing w:val="-9"/>
          <w:sz w:val="26"/>
        </w:rPr>
        <w:t> </w:t>
      </w:r>
      <w:r>
        <w:rPr>
          <w:color w:val="231F20"/>
          <w:sz w:val="26"/>
        </w:rPr>
        <w:t>của</w:t>
      </w:r>
      <w:r>
        <w:rPr>
          <w:color w:val="231F20"/>
          <w:spacing w:val="-9"/>
          <w:sz w:val="26"/>
        </w:rPr>
        <w:t> </w:t>
      </w:r>
      <w:r>
        <w:rPr>
          <w:color w:val="231F20"/>
          <w:sz w:val="26"/>
        </w:rPr>
        <w:t>triền</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0"/>
          <w:sz w:val="26"/>
        </w:rPr>
        <w:t> </w:t>
      </w:r>
      <w:r>
        <w:rPr>
          <w:color w:val="231F20"/>
          <w:sz w:val="26"/>
        </w:rPr>
        <w:t>sắc</w:t>
      </w:r>
      <w:r>
        <w:rPr>
          <w:color w:val="231F20"/>
          <w:spacing w:val="-9"/>
          <w:sz w:val="26"/>
        </w:rPr>
        <w:t> </w:t>
      </w:r>
      <w:r>
        <w:rPr>
          <w:color w:val="231F20"/>
          <w:sz w:val="26"/>
        </w:rPr>
        <w:t>mất,</w:t>
      </w:r>
      <w:r>
        <w:rPr>
          <w:color w:val="231F20"/>
          <w:spacing w:val="-9"/>
          <w:sz w:val="26"/>
        </w:rPr>
        <w:t> </w:t>
      </w:r>
      <w:r>
        <w:rPr>
          <w:color w:val="231F20"/>
          <w:sz w:val="26"/>
        </w:rPr>
        <w:t>khởi</w:t>
      </w:r>
      <w:r>
        <w:rPr>
          <w:color w:val="231F20"/>
          <w:spacing w:val="-9"/>
          <w:sz w:val="26"/>
        </w:rPr>
        <w:t> </w:t>
      </w:r>
      <w:r>
        <w:rPr>
          <w:color w:val="231F20"/>
          <w:sz w:val="26"/>
        </w:rPr>
        <w:t>hiện</w:t>
      </w:r>
      <w:r>
        <w:rPr>
          <w:color w:val="231F20"/>
          <w:spacing w:val="-14"/>
          <w:sz w:val="26"/>
        </w:rPr>
        <w:t> </w:t>
      </w:r>
      <w:r>
        <w:rPr>
          <w:color w:val="231F20"/>
          <w:sz w:val="26"/>
        </w:rPr>
        <w:t>Trung</w:t>
      </w:r>
      <w:r>
        <w:rPr>
          <w:color w:val="231F20"/>
          <w:spacing w:val="-9"/>
          <w:sz w:val="26"/>
        </w:rPr>
        <w:t> </w:t>
      </w:r>
      <w:r>
        <w:rPr>
          <w:color w:val="231F20"/>
          <w:sz w:val="26"/>
        </w:rPr>
        <w:t>hữu thuộc cõi dục. Nơi cõi sắc mất, sinh nơi cõi dục chỉ là phàm phu. Trung</w:t>
      </w:r>
      <w:r>
        <w:rPr>
          <w:color w:val="231F20"/>
          <w:spacing w:val="-9"/>
          <w:sz w:val="26"/>
        </w:rPr>
        <w:t> </w:t>
      </w:r>
      <w:r>
        <w:rPr>
          <w:color w:val="231F20"/>
          <w:sz w:val="26"/>
        </w:rPr>
        <w:t>hữu</w:t>
      </w:r>
      <w:r>
        <w:rPr>
          <w:color w:val="231F20"/>
          <w:spacing w:val="-9"/>
          <w:sz w:val="26"/>
        </w:rPr>
        <w:t> </w:t>
      </w:r>
      <w:r>
        <w:rPr>
          <w:color w:val="231F20"/>
          <w:sz w:val="26"/>
        </w:rPr>
        <w:t>của</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kia</w:t>
      </w:r>
      <w:r>
        <w:rPr>
          <w:color w:val="231F20"/>
          <w:spacing w:val="-9"/>
          <w:sz w:val="26"/>
        </w:rPr>
        <w:t> </w:t>
      </w:r>
      <w:r>
        <w:rPr>
          <w:color w:val="231F20"/>
          <w:sz w:val="26"/>
        </w:rPr>
        <w:t>ở</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sinh</w:t>
      </w:r>
      <w:r>
        <w:rPr>
          <w:color w:val="231F20"/>
          <w:spacing w:val="-9"/>
          <w:sz w:val="26"/>
        </w:rPr>
        <w:t> </w:t>
      </w:r>
      <w:r>
        <w:rPr>
          <w:color w:val="231F20"/>
          <w:sz w:val="26"/>
        </w:rPr>
        <w:t>khởi</w:t>
      </w:r>
      <w:r>
        <w:rPr>
          <w:color w:val="231F20"/>
          <w:spacing w:val="-9"/>
          <w:sz w:val="26"/>
        </w:rPr>
        <w:t> </w:t>
      </w:r>
      <w:r>
        <w:rPr>
          <w:color w:val="231F20"/>
          <w:sz w:val="26"/>
        </w:rPr>
        <w:t>hiện</w:t>
      </w:r>
      <w:r>
        <w:rPr>
          <w:color w:val="231F20"/>
          <w:spacing w:val="-9"/>
          <w:sz w:val="26"/>
        </w:rPr>
        <w:t> </w:t>
      </w:r>
      <w:r>
        <w:rPr>
          <w:color w:val="231F20"/>
          <w:sz w:val="26"/>
        </w:rPr>
        <w:t>pháp,</w:t>
      </w:r>
      <w:r>
        <w:rPr>
          <w:color w:val="231F20"/>
          <w:spacing w:val="-9"/>
          <w:sz w:val="26"/>
        </w:rPr>
        <w:t> </w:t>
      </w:r>
      <w:r>
        <w:rPr>
          <w:color w:val="231F20"/>
          <w:sz w:val="26"/>
        </w:rPr>
        <w:t>nên</w:t>
      </w:r>
      <w:r>
        <w:rPr>
          <w:color w:val="231F20"/>
          <w:spacing w:val="-9"/>
          <w:sz w:val="26"/>
        </w:rPr>
        <w:t> </w:t>
      </w:r>
      <w:r>
        <w:rPr>
          <w:color w:val="231F20"/>
          <w:sz w:val="26"/>
        </w:rPr>
        <w:t>như thế. Xứ Tử hữu diệt nên Trung hữu hiện tiền. Như hạt giống diệt thì mầm chồi hiện tiền. Người kia lúc từ Tử hữu đến Trung hữu, nơi ba mươi sáu thứ tùy miên của cõi dục, tùy thuận một hiện tiền khiến sự sống</w:t>
      </w:r>
      <w:r>
        <w:rPr>
          <w:color w:val="231F20"/>
          <w:spacing w:val="-9"/>
          <w:sz w:val="26"/>
        </w:rPr>
        <w:t> </w:t>
      </w:r>
      <w:r>
        <w:rPr>
          <w:color w:val="231F20"/>
          <w:sz w:val="26"/>
        </w:rPr>
        <w:t>tương</w:t>
      </w:r>
      <w:r>
        <w:rPr>
          <w:color w:val="231F20"/>
          <w:spacing w:val="-7"/>
          <w:sz w:val="26"/>
        </w:rPr>
        <w:t> </w:t>
      </w:r>
      <w:r>
        <w:rPr>
          <w:color w:val="231F20"/>
          <w:sz w:val="26"/>
        </w:rPr>
        <w:t>tục.</w:t>
      </w:r>
      <w:r>
        <w:rPr>
          <w:color w:val="231F20"/>
          <w:spacing w:val="-13"/>
          <w:sz w:val="26"/>
        </w:rPr>
        <w:t> </w:t>
      </w:r>
      <w:r>
        <w:rPr>
          <w:color w:val="231F20"/>
          <w:sz w:val="26"/>
        </w:rPr>
        <w:t>Và</w:t>
      </w:r>
      <w:r>
        <w:rPr>
          <w:color w:val="231F20"/>
          <w:spacing w:val="-8"/>
          <w:sz w:val="26"/>
        </w:rPr>
        <w:t> </w:t>
      </w:r>
      <w:r>
        <w:rPr>
          <w:color w:val="231F20"/>
          <w:sz w:val="26"/>
        </w:rPr>
        <w:t>ma</w:t>
      </w:r>
      <w:r>
        <w:rPr>
          <w:color w:val="231F20"/>
          <w:spacing w:val="-8"/>
          <w:sz w:val="26"/>
        </w:rPr>
        <w:t> </w:t>
      </w:r>
      <w:r>
        <w:rPr>
          <w:color w:val="231F20"/>
          <w:sz w:val="26"/>
        </w:rPr>
        <w:t>ác</w:t>
      </w:r>
      <w:r>
        <w:rPr>
          <w:color w:val="231F20"/>
          <w:spacing w:val="-7"/>
          <w:sz w:val="26"/>
        </w:rPr>
        <w:t> </w:t>
      </w:r>
      <w:r>
        <w:rPr>
          <w:color w:val="231F20"/>
          <w:sz w:val="26"/>
        </w:rPr>
        <w:t>ở</w:t>
      </w:r>
      <w:r>
        <w:rPr>
          <w:color w:val="231F20"/>
          <w:spacing w:val="-8"/>
          <w:sz w:val="26"/>
        </w:rPr>
        <w:t> </w:t>
      </w:r>
      <w:r>
        <w:rPr>
          <w:color w:val="231F20"/>
          <w:sz w:val="26"/>
        </w:rPr>
        <w:t>trời</w:t>
      </w:r>
      <w:r>
        <w:rPr>
          <w:color w:val="231F20"/>
          <w:spacing w:val="-8"/>
          <w:sz w:val="26"/>
        </w:rPr>
        <w:t> </w:t>
      </w:r>
      <w:r>
        <w:rPr>
          <w:color w:val="231F20"/>
          <w:sz w:val="26"/>
        </w:rPr>
        <w:t>Phạm</w:t>
      </w:r>
      <w:r>
        <w:rPr>
          <w:color w:val="231F20"/>
          <w:spacing w:val="-9"/>
          <w:sz w:val="26"/>
        </w:rPr>
        <w:t> </w:t>
      </w:r>
      <w:r>
        <w:rPr>
          <w:color w:val="231F20"/>
          <w:sz w:val="26"/>
        </w:rPr>
        <w:t>thế,</w:t>
      </w:r>
      <w:r>
        <w:rPr>
          <w:color w:val="231F20"/>
          <w:spacing w:val="-7"/>
          <w:sz w:val="26"/>
        </w:rPr>
        <w:t> </w:t>
      </w:r>
      <w:r>
        <w:rPr>
          <w:color w:val="231F20"/>
          <w:sz w:val="26"/>
        </w:rPr>
        <w:t>do</w:t>
      </w:r>
      <w:r>
        <w:rPr>
          <w:color w:val="231F20"/>
          <w:spacing w:val="-7"/>
          <w:sz w:val="26"/>
        </w:rPr>
        <w:t> </w:t>
      </w:r>
      <w:r>
        <w:rPr>
          <w:color w:val="231F20"/>
          <w:sz w:val="26"/>
        </w:rPr>
        <w:t>chỗ</w:t>
      </w:r>
      <w:r>
        <w:rPr>
          <w:color w:val="231F20"/>
          <w:spacing w:val="-8"/>
          <w:sz w:val="26"/>
        </w:rPr>
        <w:t> </w:t>
      </w:r>
      <w:r>
        <w:rPr>
          <w:color w:val="231F20"/>
          <w:sz w:val="26"/>
        </w:rPr>
        <w:t>trói</w:t>
      </w:r>
      <w:r>
        <w:rPr>
          <w:color w:val="231F20"/>
          <w:spacing w:val="-7"/>
          <w:sz w:val="26"/>
        </w:rPr>
        <w:t> </w:t>
      </w:r>
      <w:r>
        <w:rPr>
          <w:color w:val="231F20"/>
          <w:sz w:val="26"/>
        </w:rPr>
        <w:t>buộc</w:t>
      </w:r>
      <w:r>
        <w:rPr>
          <w:color w:val="231F20"/>
          <w:spacing w:val="-9"/>
          <w:sz w:val="26"/>
        </w:rPr>
        <w:t> </w:t>
      </w:r>
      <w:r>
        <w:rPr>
          <w:color w:val="231F20"/>
          <w:sz w:val="26"/>
        </w:rPr>
        <w:t>của</w:t>
      </w:r>
      <w:r>
        <w:rPr>
          <w:color w:val="231F20"/>
          <w:spacing w:val="-7"/>
          <w:sz w:val="26"/>
        </w:rPr>
        <w:t> </w:t>
      </w:r>
      <w:r>
        <w:rPr>
          <w:color w:val="231F20"/>
          <w:sz w:val="26"/>
        </w:rPr>
        <w:t>triền, nên trách cứ, chống lại Như Lai. Chỗ trói buộc của triền: Có thuyết nói là triền phẫn (tức giận), do triền phẫn </w:t>
      </w:r>
      <w:r>
        <w:rPr>
          <w:color w:val="231F20"/>
          <w:spacing w:val="-6"/>
          <w:sz w:val="26"/>
        </w:rPr>
        <w:t>ấy, </w:t>
      </w:r>
      <w:r>
        <w:rPr>
          <w:color w:val="231F20"/>
          <w:sz w:val="26"/>
        </w:rPr>
        <w:t>nên tâm trách cứ</w:t>
      </w:r>
      <w:r>
        <w:rPr>
          <w:color w:val="231F20"/>
          <w:spacing w:val="-45"/>
          <w:sz w:val="26"/>
        </w:rPr>
        <w:t> </w:t>
      </w:r>
      <w:r>
        <w:rPr>
          <w:color w:val="231F20"/>
          <w:spacing w:val="-3"/>
          <w:sz w:val="26"/>
        </w:rPr>
        <w:t>chống </w:t>
      </w:r>
      <w:r>
        <w:rPr>
          <w:color w:val="231F20"/>
          <w:sz w:val="26"/>
        </w:rPr>
        <w:t>lại Phật. Có thuyết nói là triền phú (che giấu), do triền phú </w:t>
      </w:r>
      <w:r>
        <w:rPr>
          <w:color w:val="231F20"/>
          <w:spacing w:val="-6"/>
          <w:sz w:val="26"/>
        </w:rPr>
        <w:t>ấy, </w:t>
      </w:r>
      <w:r>
        <w:rPr>
          <w:color w:val="231F20"/>
          <w:sz w:val="26"/>
        </w:rPr>
        <w:t>nên tâm</w:t>
      </w:r>
      <w:r>
        <w:rPr>
          <w:color w:val="231F20"/>
          <w:spacing w:val="-7"/>
          <w:sz w:val="26"/>
        </w:rPr>
        <w:t> </w:t>
      </w:r>
      <w:r>
        <w:rPr>
          <w:color w:val="231F20"/>
          <w:sz w:val="26"/>
        </w:rPr>
        <w:t>trách</w:t>
      </w:r>
      <w:r>
        <w:rPr>
          <w:color w:val="231F20"/>
          <w:spacing w:val="-6"/>
          <w:sz w:val="26"/>
        </w:rPr>
        <w:t> </w:t>
      </w:r>
      <w:r>
        <w:rPr>
          <w:color w:val="231F20"/>
          <w:sz w:val="26"/>
        </w:rPr>
        <w:t>cứ</w:t>
      </w:r>
      <w:r>
        <w:rPr>
          <w:color w:val="231F20"/>
          <w:spacing w:val="-6"/>
          <w:sz w:val="26"/>
        </w:rPr>
        <w:t> </w:t>
      </w:r>
      <w:r>
        <w:rPr>
          <w:color w:val="231F20"/>
          <w:sz w:val="26"/>
        </w:rPr>
        <w:t>chống</w:t>
      </w:r>
      <w:r>
        <w:rPr>
          <w:color w:val="231F20"/>
          <w:spacing w:val="-7"/>
          <w:sz w:val="26"/>
        </w:rPr>
        <w:t> </w:t>
      </w:r>
      <w:r>
        <w:rPr>
          <w:color w:val="231F20"/>
          <w:sz w:val="26"/>
        </w:rPr>
        <w:t>lại</w:t>
      </w:r>
      <w:r>
        <w:rPr>
          <w:color w:val="231F20"/>
          <w:spacing w:val="-6"/>
          <w:sz w:val="26"/>
        </w:rPr>
        <w:t> </w:t>
      </w:r>
      <w:r>
        <w:rPr>
          <w:color w:val="231F20"/>
          <w:sz w:val="26"/>
        </w:rPr>
        <w:t>Phật.</w:t>
      </w:r>
      <w:r>
        <w:rPr>
          <w:color w:val="231F20"/>
          <w:spacing w:val="-6"/>
          <w:sz w:val="26"/>
        </w:rPr>
        <w:t> </w:t>
      </w:r>
      <w:r>
        <w:rPr>
          <w:color w:val="231F20"/>
          <w:sz w:val="26"/>
        </w:rPr>
        <w:t>Có</w:t>
      </w:r>
      <w:r>
        <w:rPr>
          <w:color w:val="231F20"/>
          <w:spacing w:val="-6"/>
          <w:sz w:val="26"/>
        </w:rPr>
        <w:t> </w:t>
      </w:r>
      <w:r>
        <w:rPr>
          <w:color w:val="231F20"/>
          <w:sz w:val="26"/>
        </w:rPr>
        <w:t>thuyết</w:t>
      </w:r>
      <w:r>
        <w:rPr>
          <w:color w:val="231F20"/>
          <w:spacing w:val="-7"/>
          <w:sz w:val="26"/>
        </w:rPr>
        <w:t> </w:t>
      </w:r>
      <w:r>
        <w:rPr>
          <w:color w:val="231F20"/>
          <w:sz w:val="26"/>
        </w:rPr>
        <w:t>nói</w:t>
      </w:r>
      <w:r>
        <w:rPr>
          <w:color w:val="231F20"/>
          <w:spacing w:val="-6"/>
          <w:sz w:val="26"/>
        </w:rPr>
        <w:t> </w:t>
      </w:r>
      <w:r>
        <w:rPr>
          <w:color w:val="231F20"/>
          <w:sz w:val="26"/>
        </w:rPr>
        <w:t>là</w:t>
      </w:r>
      <w:r>
        <w:rPr>
          <w:color w:val="231F20"/>
          <w:spacing w:val="-6"/>
          <w:sz w:val="26"/>
        </w:rPr>
        <w:t> </w:t>
      </w:r>
      <w:r>
        <w:rPr>
          <w:color w:val="231F20"/>
          <w:sz w:val="26"/>
        </w:rPr>
        <w:t>triền</w:t>
      </w:r>
      <w:r>
        <w:rPr>
          <w:color w:val="231F20"/>
          <w:spacing w:val="-7"/>
          <w:sz w:val="26"/>
        </w:rPr>
        <w:t> </w:t>
      </w:r>
      <w:r>
        <w:rPr>
          <w:color w:val="231F20"/>
          <w:sz w:val="26"/>
        </w:rPr>
        <w:t>tật</w:t>
      </w:r>
      <w:r>
        <w:rPr>
          <w:color w:val="231F20"/>
          <w:spacing w:val="-6"/>
          <w:sz w:val="26"/>
        </w:rPr>
        <w:t> </w:t>
      </w:r>
      <w:r>
        <w:rPr>
          <w:color w:val="231F20"/>
          <w:sz w:val="26"/>
        </w:rPr>
        <w:t>(ganh</w:t>
      </w:r>
      <w:r>
        <w:rPr>
          <w:color w:val="231F20"/>
          <w:spacing w:val="-6"/>
          <w:sz w:val="26"/>
        </w:rPr>
        <w:t> </w:t>
      </w:r>
      <w:r>
        <w:rPr>
          <w:color w:val="231F20"/>
          <w:sz w:val="26"/>
        </w:rPr>
        <w:t>ghét),</w:t>
      </w:r>
      <w:r>
        <w:rPr>
          <w:color w:val="231F20"/>
          <w:spacing w:val="-6"/>
          <w:sz w:val="26"/>
        </w:rPr>
        <w:t> </w:t>
      </w:r>
      <w:r>
        <w:rPr>
          <w:color w:val="231F20"/>
          <w:sz w:val="26"/>
        </w:rPr>
        <w:t>do triền tật </w:t>
      </w:r>
      <w:r>
        <w:rPr>
          <w:color w:val="231F20"/>
          <w:spacing w:val="-6"/>
          <w:sz w:val="26"/>
        </w:rPr>
        <w:t>ấy, </w:t>
      </w:r>
      <w:r>
        <w:rPr>
          <w:color w:val="231F20"/>
          <w:sz w:val="26"/>
        </w:rPr>
        <w:t>nên tâm trách cứ chống lại Phật. Có thuyết nói là triền xan (keo kiệt), do triền xan </w:t>
      </w:r>
      <w:r>
        <w:rPr>
          <w:color w:val="231F20"/>
          <w:spacing w:val="-6"/>
          <w:sz w:val="26"/>
        </w:rPr>
        <w:t>ấy, </w:t>
      </w:r>
      <w:r>
        <w:rPr>
          <w:color w:val="231F20"/>
          <w:sz w:val="26"/>
        </w:rPr>
        <w:t>nên tâm trách cứ chống lại</w:t>
      </w:r>
      <w:r>
        <w:rPr>
          <w:color w:val="231F20"/>
          <w:spacing w:val="2"/>
          <w:sz w:val="26"/>
        </w:rPr>
        <w:t> </w:t>
      </w:r>
      <w:r>
        <w:rPr>
          <w:color w:val="231F20"/>
          <w:sz w:val="26"/>
        </w:rPr>
        <w:t>Phật.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Lời bình: </w:t>
      </w:r>
      <w:r>
        <w:rPr>
          <w:color w:val="231F20"/>
        </w:rPr>
        <w:t>Nên nói như vầy: Ở trong chín triền, tùy theo một để hiện tiền mà trách cứ chống lại Đức Phật, trừ thùy miên (ham ngủ nghỉ) không có khả năng phát khởi ngữ nghiệp.</w:t>
      </w:r>
    </w:p>
    <w:p>
      <w:pPr>
        <w:spacing w:before="114"/>
        <w:ind w:left="960" w:right="0" w:firstLine="0"/>
        <w:jc w:val="both"/>
        <w:rPr>
          <w:sz w:val="26"/>
        </w:rPr>
      </w:pPr>
      <w:r>
        <w:rPr>
          <w:i/>
          <w:color w:val="231F20"/>
          <w:sz w:val="26"/>
        </w:rPr>
        <w:t>Hỏi: </w:t>
      </w:r>
      <w:r>
        <w:rPr>
          <w:color w:val="231F20"/>
          <w:sz w:val="26"/>
        </w:rPr>
        <w:t>Vì sao gọi là ma?</w:t>
      </w:r>
    </w:p>
    <w:p>
      <w:pPr>
        <w:pStyle w:val="BodyText"/>
        <w:spacing w:line="271" w:lineRule="auto" w:before="152"/>
        <w:ind w:right="107"/>
      </w:pPr>
      <w:r>
        <w:rPr>
          <w:i/>
          <w:color w:val="231F20"/>
        </w:rPr>
        <w:t>Đáp: </w:t>
      </w:r>
      <w:r>
        <w:rPr>
          <w:color w:val="231F20"/>
        </w:rPr>
        <w:t>Vì cắt đứt tuệ mạng, hoặc vì thường xuyên phóng dật</w:t>
      </w:r>
      <w:r>
        <w:rPr>
          <w:color w:val="231F20"/>
          <w:spacing w:val="-22"/>
        </w:rPr>
        <w:t> </w:t>
      </w:r>
      <w:r>
        <w:rPr>
          <w:color w:val="231F20"/>
        </w:rPr>
        <w:t>mà tự hại mình.</w:t>
      </w:r>
    </w:p>
    <w:p>
      <w:pPr>
        <w:spacing w:before="114"/>
        <w:ind w:left="960" w:right="0" w:firstLine="0"/>
        <w:jc w:val="both"/>
        <w:rPr>
          <w:sz w:val="26"/>
        </w:rPr>
      </w:pPr>
      <w:r>
        <w:rPr>
          <w:i/>
          <w:color w:val="231F20"/>
          <w:sz w:val="26"/>
        </w:rPr>
        <w:t>Hỏi: </w:t>
      </w:r>
      <w:r>
        <w:rPr>
          <w:color w:val="231F20"/>
          <w:sz w:val="26"/>
        </w:rPr>
        <w:t>Vì sao gọi là ác?</w:t>
      </w:r>
    </w:p>
    <w:p>
      <w:pPr>
        <w:pStyle w:val="BodyText"/>
        <w:spacing w:before="152"/>
        <w:ind w:left="960" w:firstLine="0"/>
        <w:jc w:val="left"/>
      </w:pPr>
      <w:r>
        <w:rPr>
          <w:i/>
          <w:color w:val="231F20"/>
        </w:rPr>
        <w:t>Đáp: </w:t>
      </w:r>
      <w:r>
        <w:rPr>
          <w:color w:val="231F20"/>
        </w:rPr>
        <w:t>Vì mang ý nghĩ ác, ưa tạo nên pháp ác và tuệ ác.</w:t>
      </w:r>
    </w:p>
    <w:p>
      <w:pPr>
        <w:pStyle w:val="BodyText"/>
        <w:spacing w:before="153"/>
        <w:ind w:left="960" w:firstLine="0"/>
        <w:jc w:val="left"/>
      </w:pPr>
      <w:r>
        <w:rPr>
          <w:color w:val="231F20"/>
        </w:rPr>
        <w:t>Tôn giả Diệu Âm nói: Kẻ bạo ác, vì sống chết ở xứ đó, nên nói</w:t>
      </w:r>
    </w:p>
    <w:p>
      <w:pPr>
        <w:spacing w:after="0"/>
        <w:jc w:val="left"/>
        <w:sectPr>
          <w:pgSz w:w="9080" w:h="13610"/>
          <w:pgMar w:header="1192" w:footer="0" w:top="1440" w:bottom="280" w:left="740" w:right="740"/>
        </w:sectPr>
      </w:pPr>
    </w:p>
    <w:p>
      <w:pPr>
        <w:pStyle w:val="BodyText"/>
        <w:spacing w:before="39"/>
        <w:ind w:firstLine="0"/>
        <w:jc w:val="left"/>
      </w:pPr>
      <w:r>
        <w:rPr>
          <w:color w:val="231F20"/>
        </w:rPr>
        <w:t>là ác.</w:t>
      </w:r>
    </w:p>
    <w:p>
      <w:pPr>
        <w:pStyle w:val="BodyText"/>
        <w:spacing w:before="0"/>
        <w:ind w:left="0" w:firstLine="0"/>
        <w:jc w:val="left"/>
        <w:rPr>
          <w:sz w:val="28"/>
        </w:rPr>
      </w:pPr>
      <w:r>
        <w:rPr/>
        <w:br w:type="column"/>
      </w:r>
      <w:r>
        <w:rPr>
          <w:sz w:val="28"/>
        </w:rPr>
      </w:r>
    </w:p>
    <w:p>
      <w:pPr>
        <w:pStyle w:val="BodyText"/>
        <w:spacing w:before="168"/>
        <w:ind w:left="-22" w:firstLine="0"/>
        <w:jc w:val="left"/>
      </w:pPr>
      <w:r>
        <w:rPr>
          <w:i/>
          <w:color w:val="231F20"/>
        </w:rPr>
        <w:t>Hỏi: </w:t>
      </w:r>
      <w:r>
        <w:rPr>
          <w:color w:val="231F20"/>
        </w:rPr>
        <w:t>Ma ở trời Phạm thế đã làm gì?</w:t>
      </w:r>
    </w:p>
    <w:p>
      <w:pPr>
        <w:pStyle w:val="BodyText"/>
        <w:spacing w:before="153"/>
        <w:ind w:left="-22" w:firstLine="0"/>
        <w:jc w:val="left"/>
      </w:pPr>
      <w:r>
        <w:rPr>
          <w:i/>
          <w:color w:val="231F20"/>
        </w:rPr>
        <w:t>Đáp: </w:t>
      </w:r>
      <w:r>
        <w:rPr>
          <w:color w:val="231F20"/>
        </w:rPr>
        <w:t>Đã trách cứ chống đối Phật.</w:t>
      </w:r>
    </w:p>
    <w:p>
      <w:pPr>
        <w:pStyle w:val="BodyText"/>
        <w:spacing w:before="152"/>
        <w:ind w:left="-22" w:firstLine="0"/>
        <w:jc w:val="left"/>
      </w:pPr>
      <w:r>
        <w:rPr>
          <w:i/>
          <w:color w:val="231F20"/>
        </w:rPr>
        <w:t>Hỏi: </w:t>
      </w:r>
      <w:r>
        <w:rPr>
          <w:color w:val="231F20"/>
        </w:rPr>
        <w:t>Ma kia có sức gì để có thể trụ nơi trời Phạm thế?</w:t>
      </w:r>
    </w:p>
    <w:p>
      <w:pPr>
        <w:pStyle w:val="BodyText"/>
        <w:spacing w:before="153"/>
        <w:ind w:left="-22" w:firstLine="0"/>
        <w:jc w:val="left"/>
      </w:pPr>
      <w:r>
        <w:rPr>
          <w:i/>
          <w:color w:val="231F20"/>
        </w:rPr>
        <w:t>Đáp: </w:t>
      </w:r>
      <w:r>
        <w:rPr>
          <w:color w:val="231F20"/>
        </w:rPr>
        <w:t>Do chỗ dẫn dắt của cõi Phạm ấy. Như Khế kinh nói: Một</w:t>
      </w:r>
    </w:p>
    <w:p>
      <w:pPr>
        <w:spacing w:after="0"/>
        <w:jc w:val="left"/>
        <w:sectPr>
          <w:type w:val="continuous"/>
          <w:pgSz w:w="9080" w:h="13610"/>
          <w:pgMar w:top="1280" w:bottom="280" w:left="740" w:right="740"/>
          <w:cols w:num="2" w:equalWidth="0">
            <w:col w:w="943" w:space="40"/>
            <w:col w:w="6617"/>
          </w:cols>
        </w:sectPr>
      </w:pPr>
    </w:p>
    <w:p>
      <w:pPr>
        <w:pStyle w:val="BodyText"/>
        <w:spacing w:line="271" w:lineRule="auto" w:before="39"/>
        <w:ind w:right="105" w:firstLine="0"/>
      </w:pPr>
      <w:r>
        <w:rPr>
          <w:color w:val="231F20"/>
        </w:rPr>
        <w:t>thời, Đức Bạc-già-phạm ở tại khu vườn rừng Thệ Đa - Cấp Cô Độc, thuộc thành Thất-la-phiệt. Bấy giờ, có một Phạm thiên an trụ ở trời Phạm thế khởi kiến giải ác, cho nơi này là thường còn, không biến đổi,</w:t>
      </w:r>
      <w:r>
        <w:rPr>
          <w:color w:val="231F20"/>
          <w:spacing w:val="-8"/>
        </w:rPr>
        <w:t> </w:t>
      </w:r>
      <w:r>
        <w:rPr>
          <w:color w:val="231F20"/>
        </w:rPr>
        <w:t>thuần</w:t>
      </w:r>
      <w:r>
        <w:rPr>
          <w:color w:val="231F20"/>
          <w:spacing w:val="-8"/>
        </w:rPr>
        <w:t> </w:t>
      </w:r>
      <w:r>
        <w:rPr>
          <w:color w:val="231F20"/>
        </w:rPr>
        <w:t>túy</w:t>
      </w:r>
      <w:r>
        <w:rPr>
          <w:color w:val="231F20"/>
          <w:spacing w:val="-8"/>
        </w:rPr>
        <w:t> </w:t>
      </w:r>
      <w:r>
        <w:rPr>
          <w:color w:val="231F20"/>
        </w:rPr>
        <w:t>vĩnh</w:t>
      </w:r>
      <w:r>
        <w:rPr>
          <w:color w:val="231F20"/>
          <w:spacing w:val="-8"/>
        </w:rPr>
        <w:t> </w:t>
      </w:r>
      <w:r>
        <w:rPr>
          <w:color w:val="231F20"/>
        </w:rPr>
        <w:t>viễn</w:t>
      </w:r>
      <w:r>
        <w:rPr>
          <w:color w:val="231F20"/>
          <w:spacing w:val="-8"/>
        </w:rPr>
        <w:t> </w:t>
      </w:r>
      <w:r>
        <w:rPr>
          <w:color w:val="231F20"/>
        </w:rPr>
        <w:t>xuất</w:t>
      </w:r>
      <w:r>
        <w:rPr>
          <w:color w:val="231F20"/>
          <w:spacing w:val="-8"/>
        </w:rPr>
        <w:t> </w:t>
      </w:r>
      <w:r>
        <w:rPr>
          <w:color w:val="231F20"/>
          <w:spacing w:val="-6"/>
        </w:rPr>
        <w:t>ly,</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nơi</w:t>
      </w:r>
      <w:r>
        <w:rPr>
          <w:color w:val="231F20"/>
          <w:spacing w:val="-8"/>
        </w:rPr>
        <w:t> </w:t>
      </w:r>
      <w:r>
        <w:rPr>
          <w:color w:val="231F20"/>
        </w:rPr>
        <w:t>chốn</w:t>
      </w:r>
      <w:r>
        <w:rPr>
          <w:color w:val="231F20"/>
          <w:spacing w:val="-8"/>
        </w:rPr>
        <w:t> </w:t>
      </w:r>
      <w:r>
        <w:rPr>
          <w:color w:val="231F20"/>
        </w:rPr>
        <w:t>nào</w:t>
      </w:r>
      <w:r>
        <w:rPr>
          <w:color w:val="231F20"/>
          <w:spacing w:val="-8"/>
        </w:rPr>
        <w:t> </w:t>
      </w:r>
      <w:r>
        <w:rPr>
          <w:color w:val="231F20"/>
        </w:rPr>
        <w:t>thường</w:t>
      </w:r>
      <w:r>
        <w:rPr>
          <w:color w:val="231F20"/>
          <w:spacing w:val="-8"/>
        </w:rPr>
        <w:t> </w:t>
      </w:r>
      <w:r>
        <w:rPr>
          <w:color w:val="231F20"/>
        </w:rPr>
        <w:t>hằng, không thay đổi, thuần túy vĩnh viễn xuất ly vượt hơn nơi</w:t>
      </w:r>
      <w:r>
        <w:rPr>
          <w:color w:val="231F20"/>
          <w:spacing w:val="1"/>
        </w:rPr>
        <w:t> </w:t>
      </w:r>
      <w:r>
        <w:rPr>
          <w:color w:val="231F20"/>
          <w:spacing w:val="-5"/>
        </w:rPr>
        <w:t>này.</w:t>
      </w:r>
    </w:p>
    <w:p>
      <w:pPr>
        <w:pStyle w:val="BodyText"/>
        <w:spacing w:line="271" w:lineRule="auto"/>
        <w:ind w:right="107"/>
      </w:pPr>
      <w:r>
        <w:rPr>
          <w:color w:val="231F20"/>
        </w:rPr>
        <w:t>Lúc</w:t>
      </w:r>
      <w:r>
        <w:rPr>
          <w:color w:val="231F20"/>
          <w:spacing w:val="-5"/>
        </w:rPr>
        <w:t> </w:t>
      </w:r>
      <w:r>
        <w:rPr>
          <w:color w:val="231F20"/>
          <w:spacing w:val="-6"/>
        </w:rPr>
        <w:t>ấy,</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đã</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Phạm</w:t>
      </w:r>
      <w:r>
        <w:rPr>
          <w:color w:val="231F20"/>
          <w:spacing w:val="-5"/>
        </w:rPr>
        <w:t> </w:t>
      </w:r>
      <w:r>
        <w:rPr>
          <w:color w:val="231F20"/>
        </w:rPr>
        <w:t>thiên</w:t>
      </w:r>
      <w:r>
        <w:rPr>
          <w:color w:val="231F20"/>
          <w:spacing w:val="-4"/>
        </w:rPr>
        <w:t> </w:t>
      </w:r>
      <w:r>
        <w:rPr>
          <w:color w:val="231F20"/>
        </w:rPr>
        <w:t>kia,</w:t>
      </w:r>
      <w:r>
        <w:rPr>
          <w:color w:val="231F20"/>
          <w:spacing w:val="-4"/>
        </w:rPr>
        <w:t> </w:t>
      </w:r>
      <w:r>
        <w:rPr>
          <w:color w:val="231F20"/>
        </w:rPr>
        <w:t>nên chỉ trong khoảnh khắc như tráng sĩ co duỗi cánh </w:t>
      </w:r>
      <w:r>
        <w:rPr>
          <w:color w:val="231F20"/>
          <w:spacing w:val="-5"/>
        </w:rPr>
        <w:t>tay, </w:t>
      </w:r>
      <w:r>
        <w:rPr>
          <w:color w:val="231F20"/>
        </w:rPr>
        <w:t>Đức Phật đã biến khỏi nơi đây và hiện ra nơi trời Phạm thế, cách chỗ Phạm thiên kia</w:t>
      </w:r>
      <w:r>
        <w:rPr>
          <w:color w:val="231F20"/>
          <w:spacing w:val="-9"/>
        </w:rPr>
        <w:t> </w:t>
      </w:r>
      <w:r>
        <w:rPr>
          <w:color w:val="231F20"/>
        </w:rPr>
        <w:t>không</w:t>
      </w:r>
      <w:r>
        <w:rPr>
          <w:color w:val="231F20"/>
          <w:spacing w:val="-8"/>
        </w:rPr>
        <w:t> </w:t>
      </w:r>
      <w:r>
        <w:rPr>
          <w:color w:val="231F20"/>
        </w:rPr>
        <w:t>xa,</w:t>
      </w:r>
      <w:r>
        <w:rPr>
          <w:color w:val="231F20"/>
          <w:spacing w:val="-8"/>
        </w:rPr>
        <w:t> </w:t>
      </w:r>
      <w:r>
        <w:rPr>
          <w:color w:val="231F20"/>
        </w:rPr>
        <w:t>rồi</w:t>
      </w:r>
      <w:r>
        <w:rPr>
          <w:color w:val="231F20"/>
          <w:spacing w:val="-9"/>
        </w:rPr>
        <w:t> </w:t>
      </w:r>
      <w:r>
        <w:rPr>
          <w:color w:val="231F20"/>
        </w:rPr>
        <w:t>dừng</w:t>
      </w:r>
      <w:r>
        <w:rPr>
          <w:color w:val="231F20"/>
          <w:spacing w:val="-8"/>
        </w:rPr>
        <w:t> </w:t>
      </w:r>
      <w:r>
        <w:rPr>
          <w:color w:val="231F20"/>
        </w:rPr>
        <w:t>lại.</w:t>
      </w:r>
      <w:r>
        <w:rPr>
          <w:color w:val="231F20"/>
          <w:spacing w:val="-8"/>
        </w:rPr>
        <w:t> </w:t>
      </w:r>
      <w:r>
        <w:rPr>
          <w:color w:val="231F20"/>
        </w:rPr>
        <w:t>Khi</w:t>
      </w:r>
      <w:r>
        <w:rPr>
          <w:color w:val="231F20"/>
          <w:spacing w:val="-9"/>
        </w:rPr>
        <w:t> </w:t>
      </w:r>
      <w:r>
        <w:rPr>
          <w:color w:val="231F20"/>
        </w:rPr>
        <w:t>đó,</w:t>
      </w:r>
      <w:r>
        <w:rPr>
          <w:color w:val="231F20"/>
          <w:spacing w:val="-8"/>
        </w:rPr>
        <w:t> </w:t>
      </w:r>
      <w:r>
        <w:rPr>
          <w:color w:val="231F20"/>
        </w:rPr>
        <w:t>vị</w:t>
      </w:r>
      <w:r>
        <w:rPr>
          <w:color w:val="231F20"/>
          <w:spacing w:val="-8"/>
        </w:rPr>
        <w:t> </w:t>
      </w:r>
      <w:r>
        <w:rPr>
          <w:color w:val="231F20"/>
        </w:rPr>
        <w:t>Phạm</w:t>
      </w:r>
      <w:r>
        <w:rPr>
          <w:color w:val="231F20"/>
          <w:spacing w:val="-9"/>
        </w:rPr>
        <w:t> </w:t>
      </w:r>
      <w:r>
        <w:rPr>
          <w:color w:val="231F20"/>
        </w:rPr>
        <w:t>thiên</w:t>
      </w:r>
      <w:r>
        <w:rPr>
          <w:color w:val="231F20"/>
          <w:spacing w:val="-8"/>
        </w:rPr>
        <w:t> </w:t>
      </w:r>
      <w:r>
        <w:rPr>
          <w:color w:val="231F20"/>
        </w:rPr>
        <w:t>kia</w:t>
      </w:r>
      <w:r>
        <w:rPr>
          <w:color w:val="231F20"/>
          <w:spacing w:val="-8"/>
        </w:rPr>
        <w:t> </w:t>
      </w:r>
      <w:r>
        <w:rPr>
          <w:color w:val="231F20"/>
        </w:rPr>
        <w:t>từ</w:t>
      </w:r>
      <w:r>
        <w:rPr>
          <w:color w:val="231F20"/>
          <w:spacing w:val="-9"/>
        </w:rPr>
        <w:t> </w:t>
      </w:r>
      <w:r>
        <w:rPr>
          <w:color w:val="231F20"/>
        </w:rPr>
        <w:t>xa</w:t>
      </w:r>
      <w:r>
        <w:rPr>
          <w:color w:val="231F20"/>
          <w:spacing w:val="-8"/>
        </w:rPr>
        <w:t> </w:t>
      </w:r>
      <w:r>
        <w:rPr>
          <w:color w:val="231F20"/>
        </w:rPr>
        <w:t>trông</w:t>
      </w:r>
      <w:r>
        <w:rPr>
          <w:color w:val="231F20"/>
          <w:spacing w:val="-8"/>
        </w:rPr>
        <w:t> </w:t>
      </w:r>
      <w:r>
        <w:rPr>
          <w:color w:val="231F20"/>
        </w:rPr>
        <w:t>thấy Đức</w:t>
      </w:r>
      <w:r>
        <w:rPr>
          <w:color w:val="231F20"/>
          <w:spacing w:val="-13"/>
        </w:rPr>
        <w:t> </w:t>
      </w:r>
      <w:r>
        <w:rPr>
          <w:color w:val="231F20"/>
        </w:rPr>
        <w:t>Phật</w:t>
      </w:r>
      <w:r>
        <w:rPr>
          <w:color w:val="231F20"/>
          <w:spacing w:val="-13"/>
        </w:rPr>
        <w:t> </w:t>
      </w:r>
      <w:r>
        <w:rPr>
          <w:color w:val="231F20"/>
        </w:rPr>
        <w:t>liền</w:t>
      </w:r>
      <w:r>
        <w:rPr>
          <w:color w:val="231F20"/>
          <w:spacing w:val="-12"/>
        </w:rPr>
        <w:t> </w:t>
      </w:r>
      <w:r>
        <w:rPr>
          <w:color w:val="231F20"/>
        </w:rPr>
        <w:t>nói:</w:t>
      </w:r>
      <w:r>
        <w:rPr>
          <w:color w:val="231F20"/>
          <w:spacing w:val="-13"/>
        </w:rPr>
        <w:t> </w:t>
      </w:r>
      <w:r>
        <w:rPr>
          <w:color w:val="231F20"/>
        </w:rPr>
        <w:t>Đại</w:t>
      </w:r>
      <w:r>
        <w:rPr>
          <w:color w:val="231F20"/>
          <w:spacing w:val="-13"/>
        </w:rPr>
        <w:t> </w:t>
      </w:r>
      <w:r>
        <w:rPr>
          <w:color w:val="231F20"/>
        </w:rPr>
        <w:t>tiên</w:t>
      </w:r>
      <w:r>
        <w:rPr>
          <w:color w:val="231F20"/>
          <w:spacing w:val="-12"/>
        </w:rPr>
        <w:t> </w:t>
      </w:r>
      <w:r>
        <w:rPr>
          <w:color w:val="231F20"/>
        </w:rPr>
        <w:t>mới</w:t>
      </w:r>
      <w:r>
        <w:rPr>
          <w:color w:val="231F20"/>
          <w:spacing w:val="-13"/>
        </w:rPr>
        <w:t> </w:t>
      </w:r>
      <w:r>
        <w:rPr>
          <w:color w:val="231F20"/>
        </w:rPr>
        <w:t>đến,</w:t>
      </w:r>
      <w:r>
        <w:rPr>
          <w:color w:val="231F20"/>
          <w:spacing w:val="-12"/>
        </w:rPr>
        <w:t> </w:t>
      </w:r>
      <w:r>
        <w:rPr>
          <w:color w:val="231F20"/>
        </w:rPr>
        <w:t>tốt</w:t>
      </w:r>
      <w:r>
        <w:rPr>
          <w:color w:val="231F20"/>
          <w:spacing w:val="-13"/>
        </w:rPr>
        <w:t> </w:t>
      </w:r>
      <w:r>
        <w:rPr>
          <w:color w:val="231F20"/>
        </w:rPr>
        <w:t>lắm!</w:t>
      </w:r>
      <w:r>
        <w:rPr>
          <w:color w:val="231F20"/>
          <w:spacing w:val="-13"/>
        </w:rPr>
        <w:t> </w:t>
      </w:r>
      <w:r>
        <w:rPr>
          <w:color w:val="231F20"/>
        </w:rPr>
        <w:t>Nơi</w:t>
      </w:r>
      <w:r>
        <w:rPr>
          <w:color w:val="231F20"/>
          <w:spacing w:val="-12"/>
        </w:rPr>
        <w:t> </w:t>
      </w:r>
      <w:r>
        <w:rPr>
          <w:color w:val="231F20"/>
        </w:rPr>
        <w:t>này</w:t>
      </w:r>
      <w:r>
        <w:rPr>
          <w:color w:val="231F20"/>
          <w:spacing w:val="-13"/>
        </w:rPr>
        <w:t> </w:t>
      </w:r>
      <w:r>
        <w:rPr>
          <w:color w:val="231F20"/>
        </w:rPr>
        <w:t>là</w:t>
      </w:r>
      <w:r>
        <w:rPr>
          <w:color w:val="231F20"/>
          <w:spacing w:val="-13"/>
        </w:rPr>
        <w:t> </w:t>
      </w:r>
      <w:r>
        <w:rPr>
          <w:color w:val="231F20"/>
        </w:rPr>
        <w:t>thường</w:t>
      </w:r>
      <w:r>
        <w:rPr>
          <w:color w:val="231F20"/>
          <w:spacing w:val="-12"/>
        </w:rPr>
        <w:t> </w:t>
      </w:r>
      <w:r>
        <w:rPr>
          <w:color w:val="231F20"/>
        </w:rPr>
        <w:t>hằng, không thay đổi, thuần túy vĩnh viễn xuất </w:t>
      </w:r>
      <w:r>
        <w:rPr>
          <w:color w:val="231F20"/>
          <w:spacing w:val="-6"/>
        </w:rPr>
        <w:t>ly, </w:t>
      </w:r>
      <w:r>
        <w:rPr>
          <w:color w:val="231F20"/>
        </w:rPr>
        <w:t>không còn nơi chốn nào khác thường hằng, không biến đổi, thuần túy vĩnh viễn xuất ly vượt hơn chốn </w:t>
      </w:r>
      <w:r>
        <w:rPr>
          <w:color w:val="231F20"/>
          <w:spacing w:val="-5"/>
        </w:rPr>
        <w:t>này. </w:t>
      </w:r>
      <w:r>
        <w:rPr>
          <w:color w:val="231F20"/>
        </w:rPr>
        <w:t>Nhân giả có thể chán bỏ cõi dục đầy tai ương, hoạn nạn mà đến nơi </w:t>
      </w:r>
      <w:r>
        <w:rPr>
          <w:color w:val="231F20"/>
          <w:spacing w:val="-5"/>
        </w:rPr>
        <w:t>này, </w:t>
      </w:r>
      <w:r>
        <w:rPr>
          <w:color w:val="231F20"/>
        </w:rPr>
        <w:t>thật là tốt lắm, nên ở </w:t>
      </w:r>
      <w:r>
        <w:rPr>
          <w:color w:val="231F20"/>
          <w:spacing w:val="-5"/>
        </w:rPr>
        <w:t>đây, </w:t>
      </w:r>
      <w:r>
        <w:rPr>
          <w:color w:val="231F20"/>
        </w:rPr>
        <w:t>an lạc thường</w:t>
      </w:r>
      <w:r>
        <w:rPr>
          <w:color w:val="231F20"/>
          <w:spacing w:val="11"/>
        </w:rPr>
        <w:t> </w:t>
      </w:r>
      <w:r>
        <w:rPr>
          <w:color w:val="231F20"/>
        </w:rPr>
        <w:t>trú.</w:t>
      </w:r>
    </w:p>
    <w:p>
      <w:pPr>
        <w:spacing w:after="0" w:line="271" w:lineRule="auto"/>
        <w:sectPr>
          <w:type w:val="continuous"/>
          <w:pgSz w:w="9080" w:h="13610"/>
          <w:pgMar w:top="128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bảo:</w:t>
      </w:r>
      <w:r>
        <w:rPr>
          <w:color w:val="231F20"/>
          <w:spacing w:val="-10"/>
        </w:rPr>
        <w:t> </w:t>
      </w:r>
      <w:r>
        <w:rPr>
          <w:color w:val="231F20"/>
        </w:rPr>
        <w:t>Chốn</w:t>
      </w:r>
      <w:r>
        <w:rPr>
          <w:color w:val="231F20"/>
          <w:spacing w:val="-9"/>
        </w:rPr>
        <w:t> </w:t>
      </w:r>
      <w:r>
        <w:rPr>
          <w:color w:val="231F20"/>
        </w:rPr>
        <w:t>này</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thường</w:t>
      </w:r>
      <w:r>
        <w:rPr>
          <w:color w:val="231F20"/>
          <w:spacing w:val="-9"/>
        </w:rPr>
        <w:t> </w:t>
      </w:r>
      <w:r>
        <w:rPr>
          <w:color w:val="231F20"/>
        </w:rPr>
        <w:t>hằng,</w:t>
      </w:r>
      <w:r>
        <w:rPr>
          <w:color w:val="231F20"/>
          <w:spacing w:val="-9"/>
        </w:rPr>
        <w:t> </w:t>
      </w:r>
      <w:r>
        <w:rPr>
          <w:color w:val="231F20"/>
        </w:rPr>
        <w:t>không thay đổi, thuần túy vĩnh viễn xuất ly mà ông cho là thường hằng, không thay đổi, thuần túy vĩnh viễn xuất </w:t>
      </w:r>
      <w:r>
        <w:rPr>
          <w:color w:val="231F20"/>
          <w:spacing w:val="-6"/>
        </w:rPr>
        <w:t>ly, </w:t>
      </w:r>
      <w:r>
        <w:rPr>
          <w:color w:val="231F20"/>
        </w:rPr>
        <w:t>là do vô minh nặng </w:t>
      </w:r>
      <w:r>
        <w:rPr>
          <w:color w:val="231F20"/>
          <w:spacing w:val="-7"/>
        </w:rPr>
        <w:t>nề </w:t>
      </w:r>
      <w:r>
        <w:rPr>
          <w:color w:val="231F20"/>
        </w:rPr>
        <w:t>che lấp tâm ông. Ông nên thức tỉnh, xem xét kỹ, các vị Phạm thiên trong</w:t>
      </w:r>
      <w:r>
        <w:rPr>
          <w:color w:val="231F20"/>
          <w:spacing w:val="-13"/>
        </w:rPr>
        <w:t> </w:t>
      </w:r>
      <w:r>
        <w:rPr>
          <w:color w:val="231F20"/>
        </w:rPr>
        <w:t>quá</w:t>
      </w:r>
      <w:r>
        <w:rPr>
          <w:color w:val="231F20"/>
          <w:spacing w:val="-12"/>
        </w:rPr>
        <w:t> </w:t>
      </w:r>
      <w:r>
        <w:rPr>
          <w:color w:val="231F20"/>
        </w:rPr>
        <w:t>khứ</w:t>
      </w:r>
      <w:r>
        <w:rPr>
          <w:color w:val="231F20"/>
          <w:spacing w:val="-12"/>
        </w:rPr>
        <w:t> </w:t>
      </w:r>
      <w:r>
        <w:rPr>
          <w:color w:val="231F20"/>
        </w:rPr>
        <w:t>đã</w:t>
      </w:r>
      <w:r>
        <w:rPr>
          <w:color w:val="231F20"/>
          <w:spacing w:val="-12"/>
        </w:rPr>
        <w:t> </w:t>
      </w:r>
      <w:r>
        <w:rPr>
          <w:color w:val="231F20"/>
        </w:rPr>
        <w:t>bị</w:t>
      </w:r>
      <w:r>
        <w:rPr>
          <w:color w:val="231F20"/>
          <w:spacing w:val="-12"/>
        </w:rPr>
        <w:t> </w:t>
      </w:r>
      <w:r>
        <w:rPr>
          <w:color w:val="231F20"/>
        </w:rPr>
        <w:t>đọa</w:t>
      </w:r>
      <w:r>
        <w:rPr>
          <w:color w:val="231F20"/>
          <w:spacing w:val="-13"/>
        </w:rPr>
        <w:t> </w:t>
      </w:r>
      <w:r>
        <w:rPr>
          <w:color w:val="231F20"/>
        </w:rPr>
        <w:t>vào</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như</w:t>
      </w:r>
      <w:r>
        <w:rPr>
          <w:color w:val="231F20"/>
          <w:spacing w:val="-12"/>
        </w:rPr>
        <w:t> </w:t>
      </w:r>
      <w:r>
        <w:rPr>
          <w:color w:val="231F20"/>
        </w:rPr>
        <w:t>hoa</w:t>
      </w:r>
      <w:r>
        <w:rPr>
          <w:color w:val="231F20"/>
          <w:spacing w:val="-13"/>
        </w:rPr>
        <w:t> </w:t>
      </w:r>
      <w:r>
        <w:rPr>
          <w:color w:val="231F20"/>
        </w:rPr>
        <w:t>trái</w:t>
      </w:r>
      <w:r>
        <w:rPr>
          <w:color w:val="231F20"/>
          <w:spacing w:val="-12"/>
        </w:rPr>
        <w:t> </w:t>
      </w:r>
      <w:r>
        <w:rPr>
          <w:color w:val="231F20"/>
        </w:rPr>
        <w:t>rơi</w:t>
      </w:r>
      <w:r>
        <w:rPr>
          <w:color w:val="231F20"/>
          <w:spacing w:val="-12"/>
        </w:rPr>
        <w:t> </w:t>
      </w:r>
      <w:r>
        <w:rPr>
          <w:color w:val="231F20"/>
        </w:rPr>
        <w:t>rụng.</w:t>
      </w:r>
      <w:r>
        <w:rPr>
          <w:color w:val="231F20"/>
          <w:spacing w:val="-17"/>
        </w:rPr>
        <w:t> </w:t>
      </w:r>
      <w:r>
        <w:rPr>
          <w:color w:val="231F20"/>
        </w:rPr>
        <w:t>Vì</w:t>
      </w:r>
      <w:r>
        <w:rPr>
          <w:color w:val="231F20"/>
          <w:spacing w:val="-12"/>
        </w:rPr>
        <w:t> </w:t>
      </w:r>
      <w:r>
        <w:rPr>
          <w:color w:val="231F20"/>
        </w:rPr>
        <w:t>sao</w:t>
      </w:r>
      <w:r>
        <w:rPr>
          <w:color w:val="231F20"/>
          <w:spacing w:val="-12"/>
        </w:rPr>
        <w:t> </w:t>
      </w:r>
      <w:r>
        <w:rPr>
          <w:color w:val="231F20"/>
        </w:rPr>
        <w:t>ông lại vọng chấp nơi đây là thường hằng </w:t>
      </w:r>
      <w:r>
        <w:rPr>
          <w:color w:val="231F20"/>
          <w:spacing w:val="-6"/>
        </w:rPr>
        <w:t>v.v...</w:t>
      </w:r>
    </w:p>
    <w:p>
      <w:pPr>
        <w:pStyle w:val="BodyText"/>
        <w:spacing w:line="273" w:lineRule="auto" w:before="108"/>
        <w:ind w:left="110" w:right="390"/>
      </w:pPr>
      <w:r>
        <w:rPr>
          <w:color w:val="231F20"/>
        </w:rPr>
        <w:t>Như thế, Phạm thiên lại ba lần tự tán thán. Đức Phật cũng lại chê trách đủ ba lần những gì ông ta đã nói.</w:t>
      </w:r>
    </w:p>
    <w:p>
      <w:pPr>
        <w:pStyle w:val="BodyText"/>
        <w:spacing w:line="273" w:lineRule="auto" w:before="112"/>
        <w:ind w:left="110" w:right="390"/>
      </w:pPr>
      <w:r>
        <w:rPr>
          <w:color w:val="231F20"/>
        </w:rPr>
        <w:t>Lúc</w:t>
      </w:r>
      <w:r>
        <w:rPr>
          <w:color w:val="231F20"/>
          <w:spacing w:val="-5"/>
        </w:rPr>
        <w:t> này,</w:t>
      </w:r>
      <w:r>
        <w:rPr>
          <w:color w:val="231F20"/>
          <w:spacing w:val="-4"/>
        </w:rPr>
        <w:t> </w:t>
      </w:r>
      <w:r>
        <w:rPr>
          <w:color w:val="231F20"/>
        </w:rPr>
        <w:t>Phạm</w:t>
      </w:r>
      <w:r>
        <w:rPr>
          <w:color w:val="231F20"/>
          <w:spacing w:val="-4"/>
        </w:rPr>
        <w:t> </w:t>
      </w:r>
      <w:r>
        <w:rPr>
          <w:color w:val="231F20"/>
        </w:rPr>
        <w:t>thiên</w:t>
      </w:r>
      <w:r>
        <w:rPr>
          <w:color w:val="231F20"/>
          <w:spacing w:val="-5"/>
        </w:rPr>
        <w:t> </w:t>
      </w:r>
      <w:r>
        <w:rPr>
          <w:color w:val="231F20"/>
        </w:rPr>
        <w:t>kia</w:t>
      </w:r>
      <w:r>
        <w:rPr>
          <w:color w:val="231F20"/>
          <w:spacing w:val="-4"/>
        </w:rPr>
        <w:t> </w:t>
      </w:r>
      <w:r>
        <w:rPr>
          <w:color w:val="231F20"/>
        </w:rPr>
        <w:t>nhìn</w:t>
      </w:r>
      <w:r>
        <w:rPr>
          <w:color w:val="231F20"/>
          <w:spacing w:val="-4"/>
        </w:rPr>
        <w:t> </w:t>
      </w:r>
      <w:r>
        <w:rPr>
          <w:color w:val="231F20"/>
        </w:rPr>
        <w:t>kỹ</w:t>
      </w:r>
      <w:r>
        <w:rPr>
          <w:color w:val="231F20"/>
          <w:spacing w:val="-5"/>
        </w:rPr>
        <w:t> </w:t>
      </w:r>
      <w:r>
        <w:rPr>
          <w:color w:val="231F20"/>
        </w:rPr>
        <w:t>uy</w:t>
      </w:r>
      <w:r>
        <w:rPr>
          <w:color w:val="231F20"/>
          <w:spacing w:val="-4"/>
        </w:rPr>
        <w:t> </w:t>
      </w:r>
      <w:r>
        <w:rPr>
          <w:color w:val="231F20"/>
        </w:rPr>
        <w:t>quang</w:t>
      </w:r>
      <w:r>
        <w:rPr>
          <w:color w:val="231F20"/>
          <w:spacing w:val="-4"/>
        </w:rPr>
        <w:t> </w:t>
      </w:r>
      <w:r>
        <w:rPr>
          <w:color w:val="231F20"/>
        </w:rPr>
        <w:t>của</w:t>
      </w:r>
      <w:r>
        <w:rPr>
          <w:color w:val="231F20"/>
          <w:spacing w:val="-4"/>
        </w:rPr>
        <w:t> </w:t>
      </w:r>
      <w:r>
        <w:rPr>
          <w:color w:val="231F20"/>
        </w:rPr>
        <w:t>Phật,</w:t>
      </w:r>
      <w:r>
        <w:rPr>
          <w:color w:val="231F20"/>
          <w:spacing w:val="-5"/>
        </w:rPr>
        <w:t> </w:t>
      </w:r>
      <w:r>
        <w:rPr>
          <w:color w:val="231F20"/>
        </w:rPr>
        <w:t>khó</w:t>
      </w:r>
      <w:r>
        <w:rPr>
          <w:color w:val="231F20"/>
          <w:spacing w:val="-4"/>
        </w:rPr>
        <w:t> </w:t>
      </w:r>
      <w:r>
        <w:rPr>
          <w:color w:val="231F20"/>
        </w:rPr>
        <w:t>có</w:t>
      </w:r>
      <w:r>
        <w:rPr>
          <w:color w:val="231F20"/>
          <w:spacing w:val="-4"/>
        </w:rPr>
        <w:t> </w:t>
      </w:r>
      <w:r>
        <w:rPr>
          <w:color w:val="231F20"/>
        </w:rPr>
        <w:t>thể chống</w:t>
      </w:r>
      <w:r>
        <w:rPr>
          <w:color w:val="231F20"/>
          <w:spacing w:val="-5"/>
        </w:rPr>
        <w:t> </w:t>
      </w:r>
      <w:r>
        <w:rPr>
          <w:color w:val="231F20"/>
        </w:rPr>
        <w:t>cự.</w:t>
      </w:r>
      <w:r>
        <w:rPr>
          <w:color w:val="231F20"/>
          <w:spacing w:val="-4"/>
        </w:rPr>
        <w:t> </w:t>
      </w:r>
      <w:r>
        <w:rPr>
          <w:color w:val="231F20"/>
        </w:rPr>
        <w:t>Lại,</w:t>
      </w:r>
      <w:r>
        <w:rPr>
          <w:color w:val="231F20"/>
          <w:spacing w:val="-4"/>
        </w:rPr>
        <w:t> </w:t>
      </w:r>
      <w:r>
        <w:rPr>
          <w:color w:val="231F20"/>
        </w:rPr>
        <w:t>Phạm</w:t>
      </w:r>
      <w:r>
        <w:rPr>
          <w:color w:val="231F20"/>
          <w:spacing w:val="-5"/>
        </w:rPr>
        <w:t> </w:t>
      </w:r>
      <w:r>
        <w:rPr>
          <w:color w:val="231F20"/>
        </w:rPr>
        <w:t>thiên</w:t>
      </w:r>
      <w:r>
        <w:rPr>
          <w:color w:val="231F20"/>
          <w:spacing w:val="-4"/>
        </w:rPr>
        <w:t> </w:t>
      </w:r>
      <w:r>
        <w:rPr>
          <w:color w:val="231F20"/>
        </w:rPr>
        <w:t>an</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địa</w:t>
      </w:r>
      <w:r>
        <w:rPr>
          <w:color w:val="231F20"/>
          <w:spacing w:val="-5"/>
        </w:rPr>
        <w:t> </w:t>
      </w:r>
      <w:r>
        <w:rPr>
          <w:color w:val="231F20"/>
        </w:rPr>
        <w:t>lìa</w:t>
      </w:r>
      <w:r>
        <w:rPr>
          <w:color w:val="231F20"/>
          <w:spacing w:val="-4"/>
        </w:rPr>
        <w:t> </w:t>
      </w:r>
      <w:r>
        <w:rPr>
          <w:color w:val="231F20"/>
        </w:rPr>
        <w:t>dục</w:t>
      </w:r>
      <w:r>
        <w:rPr>
          <w:color w:val="231F20"/>
          <w:spacing w:val="-4"/>
        </w:rPr>
        <w:t> </w:t>
      </w:r>
      <w:r>
        <w:rPr>
          <w:color w:val="231F20"/>
        </w:rPr>
        <w:t>vắng</w:t>
      </w:r>
      <w:r>
        <w:rPr>
          <w:color w:val="231F20"/>
          <w:spacing w:val="-4"/>
        </w:rPr>
        <w:t> </w:t>
      </w:r>
      <w:r>
        <w:rPr>
          <w:color w:val="231F20"/>
        </w:rPr>
        <w:t>lặng,</w:t>
      </w:r>
      <w:r>
        <w:rPr>
          <w:color w:val="231F20"/>
          <w:spacing w:val="-4"/>
        </w:rPr>
        <w:t> </w:t>
      </w:r>
      <w:r>
        <w:rPr>
          <w:color w:val="231F20"/>
        </w:rPr>
        <w:t>không</w:t>
      </w:r>
      <w:r>
        <w:rPr>
          <w:color w:val="231F20"/>
          <w:spacing w:val="-4"/>
        </w:rPr>
        <w:t> </w:t>
      </w:r>
      <w:r>
        <w:rPr>
          <w:color w:val="231F20"/>
          <w:spacing w:val="-6"/>
        </w:rPr>
        <w:t>ưa </w:t>
      </w:r>
      <w:r>
        <w:rPr>
          <w:color w:val="231F20"/>
        </w:rPr>
        <w:t>ngôn</w:t>
      </w:r>
      <w:r>
        <w:rPr>
          <w:color w:val="231F20"/>
          <w:spacing w:val="-10"/>
        </w:rPr>
        <w:t> </w:t>
      </w:r>
      <w:r>
        <w:rPr>
          <w:color w:val="231F20"/>
        </w:rPr>
        <w:t>luận,</w:t>
      </w:r>
      <w:r>
        <w:rPr>
          <w:color w:val="231F20"/>
          <w:spacing w:val="-9"/>
        </w:rPr>
        <w:t> </w:t>
      </w:r>
      <w:r>
        <w:rPr>
          <w:color w:val="231F20"/>
        </w:rPr>
        <w:t>nên</w:t>
      </w:r>
      <w:r>
        <w:rPr>
          <w:color w:val="231F20"/>
          <w:spacing w:val="-10"/>
        </w:rPr>
        <w:t> </w:t>
      </w:r>
      <w:r>
        <w:rPr>
          <w:color w:val="231F20"/>
        </w:rPr>
        <w:t>nghĩ:</w:t>
      </w:r>
      <w:r>
        <w:rPr>
          <w:color w:val="231F20"/>
          <w:spacing w:val="-23"/>
        </w:rPr>
        <w:t> </w:t>
      </w:r>
      <w:r>
        <w:rPr>
          <w:color w:val="231F20"/>
        </w:rPr>
        <w:t>Ai</w:t>
      </w:r>
      <w:r>
        <w:rPr>
          <w:color w:val="231F20"/>
          <w:spacing w:val="-9"/>
        </w:rPr>
        <w:t> </w:t>
      </w:r>
      <w:r>
        <w:rPr>
          <w:color w:val="231F20"/>
        </w:rPr>
        <w:t>là</w:t>
      </w:r>
      <w:r>
        <w:rPr>
          <w:color w:val="231F20"/>
          <w:spacing w:val="-10"/>
        </w:rPr>
        <w:t> </w:t>
      </w:r>
      <w:r>
        <w:rPr>
          <w:color w:val="231F20"/>
        </w:rPr>
        <w:t>người</w:t>
      </w:r>
      <w:r>
        <w:rPr>
          <w:color w:val="231F20"/>
          <w:spacing w:val="-9"/>
        </w:rPr>
        <w:t> </w:t>
      </w:r>
      <w:r>
        <w:rPr>
          <w:color w:val="231F20"/>
        </w:rPr>
        <w:t>có</w:t>
      </w:r>
      <w:r>
        <w:rPr>
          <w:color w:val="231F20"/>
          <w:spacing w:val="-10"/>
        </w:rPr>
        <w:t> </w:t>
      </w:r>
      <w:r>
        <w:rPr>
          <w:color w:val="231F20"/>
        </w:rPr>
        <w:t>khả</w:t>
      </w:r>
      <w:r>
        <w:rPr>
          <w:color w:val="231F20"/>
          <w:spacing w:val="-9"/>
        </w:rPr>
        <w:t> </w:t>
      </w:r>
      <w:r>
        <w:rPr>
          <w:color w:val="231F20"/>
        </w:rPr>
        <w:t>năng</w:t>
      </w:r>
      <w:r>
        <w:rPr>
          <w:color w:val="231F20"/>
          <w:spacing w:val="-10"/>
        </w:rPr>
        <w:t> </w:t>
      </w:r>
      <w:r>
        <w:rPr>
          <w:color w:val="231F20"/>
        </w:rPr>
        <w:t>đàm</w:t>
      </w:r>
      <w:r>
        <w:rPr>
          <w:color w:val="231F20"/>
          <w:spacing w:val="-9"/>
        </w:rPr>
        <w:t> </w:t>
      </w:r>
      <w:r>
        <w:rPr>
          <w:color w:val="231F20"/>
        </w:rPr>
        <w:t>luận</w:t>
      </w:r>
      <w:r>
        <w:rPr>
          <w:color w:val="231F20"/>
          <w:spacing w:val="-9"/>
        </w:rPr>
        <w:t> </w:t>
      </w:r>
      <w:r>
        <w:rPr>
          <w:color w:val="231F20"/>
        </w:rPr>
        <w:t>địch</w:t>
      </w:r>
      <w:r>
        <w:rPr>
          <w:color w:val="231F20"/>
          <w:spacing w:val="-10"/>
        </w:rPr>
        <w:t> </w:t>
      </w:r>
      <w:r>
        <w:rPr>
          <w:color w:val="231F20"/>
        </w:rPr>
        <w:t>lại</w:t>
      </w:r>
      <w:r>
        <w:rPr>
          <w:color w:val="231F20"/>
          <w:spacing w:val="-9"/>
        </w:rPr>
        <w:t> </w:t>
      </w:r>
      <w:r>
        <w:rPr>
          <w:color w:val="231F20"/>
        </w:rPr>
        <w:t>Phật? Nghĩ</w:t>
      </w:r>
      <w:r>
        <w:rPr>
          <w:color w:val="231F20"/>
          <w:spacing w:val="-9"/>
        </w:rPr>
        <w:t> </w:t>
      </w:r>
      <w:r>
        <w:rPr>
          <w:color w:val="231F20"/>
        </w:rPr>
        <w:t>vậy</w:t>
      </w:r>
      <w:r>
        <w:rPr>
          <w:color w:val="231F20"/>
          <w:spacing w:val="-8"/>
        </w:rPr>
        <w:t> </w:t>
      </w:r>
      <w:r>
        <w:rPr>
          <w:color w:val="231F20"/>
        </w:rPr>
        <w:t>xong,</w:t>
      </w:r>
      <w:r>
        <w:rPr>
          <w:color w:val="231F20"/>
          <w:spacing w:val="-8"/>
        </w:rPr>
        <w:t> </w:t>
      </w:r>
      <w:r>
        <w:rPr>
          <w:color w:val="231F20"/>
        </w:rPr>
        <w:t>liền</w:t>
      </w:r>
      <w:r>
        <w:rPr>
          <w:color w:val="231F20"/>
          <w:spacing w:val="-9"/>
        </w:rPr>
        <w:t> </w:t>
      </w:r>
      <w:r>
        <w:rPr>
          <w:color w:val="231F20"/>
        </w:rPr>
        <w:t>nhớ</w:t>
      </w:r>
      <w:r>
        <w:rPr>
          <w:color w:val="231F20"/>
          <w:spacing w:val="-8"/>
        </w:rPr>
        <w:t> </w:t>
      </w:r>
      <w:r>
        <w:rPr>
          <w:color w:val="231F20"/>
        </w:rPr>
        <w:t>đến</w:t>
      </w:r>
      <w:r>
        <w:rPr>
          <w:color w:val="231F20"/>
          <w:spacing w:val="-8"/>
        </w:rPr>
        <w:t> </w:t>
      </w:r>
      <w:r>
        <w:rPr>
          <w:color w:val="231F20"/>
        </w:rPr>
        <w:t>ma</w:t>
      </w:r>
      <w:r>
        <w:rPr>
          <w:color w:val="231F20"/>
          <w:spacing w:val="-9"/>
        </w:rPr>
        <w:t> </w:t>
      </w:r>
      <w:r>
        <w:rPr>
          <w:color w:val="231F20"/>
        </w:rPr>
        <w:t>với</w:t>
      </w:r>
      <w:r>
        <w:rPr>
          <w:color w:val="231F20"/>
          <w:spacing w:val="-8"/>
        </w:rPr>
        <w:t> </w:t>
      </w:r>
      <w:r>
        <w:rPr>
          <w:color w:val="231F20"/>
        </w:rPr>
        <w:t>Như</w:t>
      </w:r>
      <w:r>
        <w:rPr>
          <w:color w:val="231F20"/>
          <w:spacing w:val="-8"/>
        </w:rPr>
        <w:t> </w:t>
      </w:r>
      <w:r>
        <w:rPr>
          <w:color w:val="231F20"/>
        </w:rPr>
        <w:t>Lai</w:t>
      </w:r>
      <w:r>
        <w:rPr>
          <w:color w:val="231F20"/>
          <w:spacing w:val="-9"/>
        </w:rPr>
        <w:t> </w:t>
      </w:r>
      <w:r>
        <w:rPr>
          <w:color w:val="231F20"/>
        </w:rPr>
        <w:t>luôn</w:t>
      </w:r>
      <w:r>
        <w:rPr>
          <w:color w:val="231F20"/>
          <w:spacing w:val="-8"/>
        </w:rPr>
        <w:t> </w:t>
      </w:r>
      <w:r>
        <w:rPr>
          <w:color w:val="231F20"/>
        </w:rPr>
        <w:t>là</w:t>
      </w:r>
      <w:r>
        <w:rPr>
          <w:color w:val="231F20"/>
          <w:spacing w:val="-8"/>
        </w:rPr>
        <w:t> </w:t>
      </w:r>
      <w:r>
        <w:rPr>
          <w:color w:val="231F20"/>
        </w:rPr>
        <w:t>oán</w:t>
      </w:r>
      <w:r>
        <w:rPr>
          <w:color w:val="231F20"/>
          <w:spacing w:val="-9"/>
        </w:rPr>
        <w:t> </w:t>
      </w:r>
      <w:r>
        <w:rPr>
          <w:color w:val="231F20"/>
        </w:rPr>
        <w:t>địch,</w:t>
      </w:r>
      <w:r>
        <w:rPr>
          <w:color w:val="231F20"/>
          <w:spacing w:val="-8"/>
        </w:rPr>
        <w:t> </w:t>
      </w:r>
      <w:r>
        <w:rPr>
          <w:color w:val="231F20"/>
        </w:rPr>
        <w:t>tất</w:t>
      </w:r>
      <w:r>
        <w:rPr>
          <w:color w:val="231F20"/>
          <w:spacing w:val="-8"/>
        </w:rPr>
        <w:t> </w:t>
      </w:r>
      <w:r>
        <w:rPr>
          <w:color w:val="231F20"/>
        </w:rPr>
        <w:t>ma có thể đương đầu với địch thủ, liền dùng thần lực dẫn ma ác đến</w:t>
      </w:r>
      <w:r>
        <w:rPr>
          <w:color w:val="231F20"/>
          <w:spacing w:val="-45"/>
        </w:rPr>
        <w:t> </w:t>
      </w:r>
      <w:r>
        <w:rPr>
          <w:color w:val="231F20"/>
        </w:rPr>
        <w:t>trời Phạm thế hóa làm địa cõi dục rồi an</w:t>
      </w:r>
      <w:r>
        <w:rPr>
          <w:color w:val="231F20"/>
          <w:spacing w:val="-2"/>
        </w:rPr>
        <w:t> </w:t>
      </w:r>
      <w:r>
        <w:rPr>
          <w:color w:val="231F20"/>
        </w:rPr>
        <w:t>trụ.</w:t>
      </w:r>
    </w:p>
    <w:p>
      <w:pPr>
        <w:pStyle w:val="BodyText"/>
        <w:spacing w:line="273" w:lineRule="auto" w:before="108"/>
        <w:ind w:left="110" w:right="392"/>
      </w:pPr>
      <w:r>
        <w:rPr>
          <w:color w:val="231F20"/>
        </w:rPr>
        <w:t>Phạm thiên kia lại bạch Phật: Nơi này là thường hằng cho đến nói rộng.</w:t>
      </w:r>
    </w:p>
    <w:p>
      <w:pPr>
        <w:pStyle w:val="BodyText"/>
        <w:spacing w:line="273" w:lineRule="auto" w:before="112"/>
        <w:ind w:left="110" w:right="391"/>
      </w:pPr>
      <w:r>
        <w:rPr>
          <w:color w:val="231F20"/>
        </w:rPr>
        <w:t>Đức Thế Tôn bảo: Chốn này không phải là thường hằng v.v... nói rộng như trên.</w:t>
      </w:r>
    </w:p>
    <w:p>
      <w:pPr>
        <w:pStyle w:val="BodyText"/>
        <w:spacing w:line="273" w:lineRule="auto" w:before="112"/>
        <w:ind w:left="110" w:right="384"/>
      </w:pPr>
      <w:r>
        <w:rPr>
          <w:color w:val="231F20"/>
          <w:spacing w:val="2"/>
        </w:rPr>
        <w:t>Ma </w:t>
      </w:r>
      <w:r>
        <w:rPr>
          <w:color w:val="231F20"/>
          <w:spacing w:val="3"/>
        </w:rPr>
        <w:t>bèn bạch </w:t>
      </w:r>
      <w:r>
        <w:rPr>
          <w:color w:val="231F20"/>
          <w:spacing w:val="4"/>
        </w:rPr>
        <w:t>Phật: </w:t>
      </w:r>
      <w:r>
        <w:rPr>
          <w:color w:val="231F20"/>
          <w:spacing w:val="3"/>
        </w:rPr>
        <w:t>Đại </w:t>
      </w:r>
      <w:r>
        <w:rPr>
          <w:color w:val="231F20"/>
          <w:spacing w:val="4"/>
        </w:rPr>
        <w:t>tiên! </w:t>
      </w:r>
      <w:r>
        <w:rPr>
          <w:color w:val="231F20"/>
          <w:spacing w:val="3"/>
        </w:rPr>
        <w:t>Nên nghe theo lời Phạm </w:t>
      </w:r>
      <w:r>
        <w:rPr>
          <w:color w:val="231F20"/>
          <w:spacing w:val="5"/>
        </w:rPr>
        <w:t>thiên </w:t>
      </w:r>
      <w:r>
        <w:rPr>
          <w:color w:val="231F20"/>
          <w:spacing w:val="2"/>
        </w:rPr>
        <w:t>đã </w:t>
      </w:r>
      <w:r>
        <w:rPr>
          <w:color w:val="231F20"/>
          <w:spacing w:val="3"/>
        </w:rPr>
        <w:t>nói, chớ </w:t>
      </w:r>
      <w:r>
        <w:rPr>
          <w:color w:val="231F20"/>
          <w:spacing w:val="2"/>
        </w:rPr>
        <w:t>có </w:t>
      </w:r>
      <w:r>
        <w:rPr>
          <w:color w:val="231F20"/>
          <w:spacing w:val="4"/>
        </w:rPr>
        <w:t>chống </w:t>
      </w:r>
      <w:r>
        <w:rPr>
          <w:color w:val="231F20"/>
          <w:spacing w:val="3"/>
        </w:rPr>
        <w:t>lại, cần phải vâng làm. Nếu </w:t>
      </w:r>
      <w:r>
        <w:rPr>
          <w:color w:val="231F20"/>
          <w:spacing w:val="4"/>
        </w:rPr>
        <w:t>chống </w:t>
      </w:r>
      <w:r>
        <w:rPr>
          <w:color w:val="231F20"/>
          <w:spacing w:val="2"/>
        </w:rPr>
        <w:t>cự </w:t>
      </w:r>
      <w:r>
        <w:rPr>
          <w:color w:val="231F20"/>
          <w:spacing w:val="3"/>
        </w:rPr>
        <w:t>lại, </w:t>
      </w:r>
      <w:r>
        <w:rPr>
          <w:color w:val="231F20"/>
          <w:spacing w:val="5"/>
        </w:rPr>
        <w:t>ví </w:t>
      </w:r>
      <w:r>
        <w:rPr>
          <w:color w:val="231F20"/>
          <w:spacing w:val="3"/>
        </w:rPr>
        <w:t>như </w:t>
      </w:r>
      <w:r>
        <w:rPr>
          <w:color w:val="231F20"/>
          <w:spacing w:val="4"/>
        </w:rPr>
        <w:t>người </w:t>
      </w:r>
      <w:r>
        <w:rPr>
          <w:color w:val="231F20"/>
          <w:spacing w:val="2"/>
        </w:rPr>
        <w:t>bị </w:t>
      </w:r>
      <w:r>
        <w:rPr>
          <w:color w:val="231F20"/>
          <w:spacing w:val="4"/>
        </w:rPr>
        <w:t>Thiên </w:t>
      </w:r>
      <w:r>
        <w:rPr>
          <w:color w:val="231F20"/>
          <w:spacing w:val="3"/>
        </w:rPr>
        <w:t>thần Cát </w:t>
      </w:r>
      <w:r>
        <w:rPr>
          <w:color w:val="231F20"/>
          <w:spacing w:val="4"/>
        </w:rPr>
        <w:t>Tường </w:t>
      </w:r>
      <w:r>
        <w:rPr>
          <w:color w:val="231F20"/>
          <w:spacing w:val="3"/>
        </w:rPr>
        <w:t>tìm đến nhà, dùng dao </w:t>
      </w:r>
      <w:r>
        <w:rPr>
          <w:color w:val="231F20"/>
          <w:spacing w:val="5"/>
        </w:rPr>
        <w:t>gậy </w:t>
      </w:r>
      <w:r>
        <w:rPr>
          <w:color w:val="231F20"/>
        </w:rPr>
        <w:t>v.v... </w:t>
      </w:r>
      <w:r>
        <w:rPr>
          <w:color w:val="231F20"/>
          <w:spacing w:val="3"/>
        </w:rPr>
        <w:t>xua đuổi </w:t>
      </w:r>
      <w:r>
        <w:rPr>
          <w:color w:val="231F20"/>
          <w:spacing w:val="2"/>
        </w:rPr>
        <w:t>ra </w:t>
      </w:r>
      <w:r>
        <w:rPr>
          <w:color w:val="231F20"/>
          <w:spacing w:val="4"/>
        </w:rPr>
        <w:t>khỏi. </w:t>
      </w:r>
      <w:r>
        <w:rPr>
          <w:color w:val="231F20"/>
          <w:spacing w:val="3"/>
        </w:rPr>
        <w:t>Cũng như </w:t>
      </w:r>
      <w:r>
        <w:rPr>
          <w:color w:val="231F20"/>
          <w:spacing w:val="2"/>
        </w:rPr>
        <w:t>có </w:t>
      </w:r>
      <w:r>
        <w:rPr>
          <w:color w:val="231F20"/>
          <w:spacing w:val="4"/>
        </w:rPr>
        <w:t>người chuyển </w:t>
      </w:r>
      <w:r>
        <w:rPr>
          <w:color w:val="231F20"/>
          <w:spacing w:val="3"/>
        </w:rPr>
        <w:t>thân </w:t>
      </w:r>
      <w:r>
        <w:rPr>
          <w:color w:val="231F20"/>
          <w:spacing w:val="2"/>
        </w:rPr>
        <w:t>từ </w:t>
      </w:r>
      <w:r>
        <w:rPr>
          <w:color w:val="231F20"/>
          <w:spacing w:val="5"/>
        </w:rPr>
        <w:t>trên </w:t>
      </w:r>
      <w:r>
        <w:rPr>
          <w:color w:val="231F20"/>
          <w:spacing w:val="3"/>
        </w:rPr>
        <w:t>cao rớt </w:t>
      </w:r>
      <w:r>
        <w:rPr>
          <w:color w:val="231F20"/>
          <w:spacing w:val="4"/>
        </w:rPr>
        <w:t>xuống, buông </w:t>
      </w:r>
      <w:r>
        <w:rPr>
          <w:color w:val="231F20"/>
          <w:spacing w:val="3"/>
        </w:rPr>
        <w:t>xuôi tay chân nên rơi ngay vào hầm sâu.</w:t>
      </w:r>
      <w:r>
        <w:rPr>
          <w:color w:val="231F20"/>
          <w:spacing w:val="-32"/>
        </w:rPr>
        <w:t> </w:t>
      </w:r>
      <w:r>
        <w:rPr>
          <w:color w:val="231F20"/>
          <w:spacing w:val="5"/>
        </w:rPr>
        <w:t>Lại </w:t>
      </w:r>
      <w:r>
        <w:rPr>
          <w:color w:val="231F20"/>
          <w:spacing w:val="3"/>
        </w:rPr>
        <w:t>như </w:t>
      </w:r>
      <w:r>
        <w:rPr>
          <w:color w:val="231F20"/>
          <w:spacing w:val="2"/>
        </w:rPr>
        <w:t>có </w:t>
      </w:r>
      <w:r>
        <w:rPr>
          <w:color w:val="231F20"/>
          <w:spacing w:val="4"/>
        </w:rPr>
        <w:t>người </w:t>
      </w:r>
      <w:r>
        <w:rPr>
          <w:color w:val="231F20"/>
          <w:spacing w:val="2"/>
        </w:rPr>
        <w:t>từ </w:t>
      </w:r>
      <w:r>
        <w:rPr>
          <w:color w:val="231F20"/>
          <w:spacing w:val="3"/>
        </w:rPr>
        <w:t>trên ngọn cây rơi </w:t>
      </w:r>
      <w:r>
        <w:rPr>
          <w:color w:val="231F20"/>
          <w:spacing w:val="4"/>
        </w:rPr>
        <w:t>xuống, buông </w:t>
      </w:r>
      <w:r>
        <w:rPr>
          <w:color w:val="231F20"/>
          <w:spacing w:val="3"/>
        </w:rPr>
        <w:t>xuôi tay chân </w:t>
      </w:r>
      <w:r>
        <w:rPr>
          <w:color w:val="231F20"/>
          <w:spacing w:val="5"/>
        </w:rPr>
        <w:t>mà </w:t>
      </w:r>
      <w:r>
        <w:rPr>
          <w:color w:val="231F20"/>
          <w:spacing w:val="3"/>
        </w:rPr>
        <w:t>rơi, tất đến mặt đất. Vậy Nhân giả nên vâng theo lời Phạm </w:t>
      </w:r>
      <w:r>
        <w:rPr>
          <w:color w:val="231F20"/>
          <w:spacing w:val="5"/>
        </w:rPr>
        <w:t>thiên </w:t>
      </w:r>
      <w:r>
        <w:rPr>
          <w:color w:val="231F20"/>
          <w:spacing w:val="2"/>
        </w:rPr>
        <w:t>đã</w:t>
      </w:r>
      <w:r>
        <w:rPr>
          <w:color w:val="231F20"/>
          <w:spacing w:val="10"/>
        </w:rPr>
        <w:t> </w:t>
      </w:r>
      <w:r>
        <w:rPr>
          <w:color w:val="231F20"/>
          <w:spacing w:val="5"/>
        </w:rPr>
        <w:t>nói.</w:t>
      </w:r>
    </w:p>
    <w:p>
      <w:pPr>
        <w:pStyle w:val="BodyText"/>
        <w:spacing w:line="273" w:lineRule="auto" w:before="106"/>
        <w:ind w:left="110" w:right="390"/>
      </w:pPr>
      <w:r>
        <w:rPr>
          <w:color w:val="231F20"/>
        </w:rPr>
        <w:t>Lại bạch Phật: Nhân giả há không thấy Phạm chúng của</w:t>
      </w:r>
      <w:r>
        <w:rPr>
          <w:color w:val="231F20"/>
          <w:spacing w:val="-32"/>
        </w:rPr>
        <w:t> </w:t>
      </w:r>
      <w:r>
        <w:rPr>
          <w:color w:val="231F20"/>
        </w:rPr>
        <w:t>chúng tôi đang vây quanh Phạm thiên, cung kính thuận theo lời ông ta nói, không dám trái nghịch hay</w:t>
      </w:r>
      <w:r>
        <w:rPr>
          <w:color w:val="231F20"/>
          <w:spacing w:val="-1"/>
        </w:rPr>
        <w:t> </w:t>
      </w:r>
      <w:r>
        <w:rPr>
          <w:color w:val="231F20"/>
        </w:rPr>
        <w:t>sao?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Đức Phật bảo: Ông không phải là Phạm vương, cũng không phải</w:t>
      </w:r>
      <w:r>
        <w:rPr>
          <w:color w:val="231F20"/>
          <w:spacing w:val="-8"/>
        </w:rPr>
        <w:t> </w:t>
      </w:r>
      <w:r>
        <w:rPr>
          <w:color w:val="231F20"/>
        </w:rPr>
        <w:t>là</w:t>
      </w:r>
      <w:r>
        <w:rPr>
          <w:color w:val="231F20"/>
          <w:spacing w:val="-7"/>
        </w:rPr>
        <w:t> </w:t>
      </w:r>
      <w:r>
        <w:rPr>
          <w:color w:val="231F20"/>
        </w:rPr>
        <w:t>Phạm</w:t>
      </w:r>
      <w:r>
        <w:rPr>
          <w:color w:val="231F20"/>
          <w:spacing w:val="-7"/>
        </w:rPr>
        <w:t> </w:t>
      </w:r>
      <w:r>
        <w:rPr>
          <w:color w:val="231F20"/>
        </w:rPr>
        <w:t>chúng</w:t>
      </w:r>
      <w:r>
        <w:rPr>
          <w:color w:val="231F20"/>
          <w:spacing w:val="-7"/>
        </w:rPr>
        <w:t> </w:t>
      </w:r>
      <w:r>
        <w:rPr>
          <w:color w:val="231F20"/>
        </w:rPr>
        <w:t>mà</w:t>
      </w:r>
      <w:r>
        <w:rPr>
          <w:color w:val="231F20"/>
          <w:spacing w:val="-8"/>
        </w:rPr>
        <w:t> </w:t>
      </w:r>
      <w:r>
        <w:rPr>
          <w:color w:val="231F20"/>
        </w:rPr>
        <w:t>chính</w:t>
      </w:r>
      <w:r>
        <w:rPr>
          <w:color w:val="231F20"/>
          <w:spacing w:val="-7"/>
        </w:rPr>
        <w:t> </w:t>
      </w:r>
      <w:r>
        <w:rPr>
          <w:color w:val="231F20"/>
        </w:rPr>
        <w:t>là</w:t>
      </w:r>
      <w:r>
        <w:rPr>
          <w:color w:val="231F20"/>
          <w:spacing w:val="-7"/>
        </w:rPr>
        <w:t> </w:t>
      </w:r>
      <w:r>
        <w:rPr>
          <w:color w:val="231F20"/>
        </w:rPr>
        <w:t>ma</w:t>
      </w:r>
      <w:r>
        <w:rPr>
          <w:color w:val="231F20"/>
          <w:spacing w:val="-7"/>
        </w:rPr>
        <w:t> </w:t>
      </w:r>
      <w:r>
        <w:rPr>
          <w:color w:val="231F20"/>
        </w:rPr>
        <w:t>ác,</w:t>
      </w:r>
      <w:r>
        <w:rPr>
          <w:color w:val="231F20"/>
          <w:spacing w:val="-7"/>
        </w:rPr>
        <w:t> </w:t>
      </w:r>
      <w:r>
        <w:rPr>
          <w:color w:val="231F20"/>
        </w:rPr>
        <w:t>không</w:t>
      </w:r>
      <w:r>
        <w:rPr>
          <w:color w:val="231F20"/>
          <w:spacing w:val="-8"/>
        </w:rPr>
        <w:t> </w:t>
      </w:r>
      <w:r>
        <w:rPr>
          <w:color w:val="231F20"/>
        </w:rPr>
        <w:t>biết</w:t>
      </w:r>
      <w:r>
        <w:rPr>
          <w:color w:val="231F20"/>
          <w:spacing w:val="-7"/>
        </w:rPr>
        <w:t> </w:t>
      </w:r>
      <w:r>
        <w:rPr>
          <w:color w:val="231F20"/>
        </w:rPr>
        <w:t>hổ</w:t>
      </w:r>
      <w:r>
        <w:rPr>
          <w:color w:val="231F20"/>
          <w:spacing w:val="-7"/>
        </w:rPr>
        <w:t> </w:t>
      </w:r>
      <w:r>
        <w:rPr>
          <w:color w:val="231F20"/>
        </w:rPr>
        <w:t>thẹn,</w:t>
      </w:r>
      <w:r>
        <w:rPr>
          <w:color w:val="231F20"/>
          <w:spacing w:val="-7"/>
        </w:rPr>
        <w:t> </w:t>
      </w:r>
      <w:r>
        <w:rPr>
          <w:color w:val="231F20"/>
        </w:rPr>
        <w:t>lại</w:t>
      </w:r>
      <w:r>
        <w:rPr>
          <w:color w:val="231F20"/>
          <w:spacing w:val="-7"/>
        </w:rPr>
        <w:t> </w:t>
      </w:r>
      <w:r>
        <w:rPr>
          <w:color w:val="231F20"/>
        </w:rPr>
        <w:t>ngang nhiên đến đây để cùng quấy nhiễu.</w:t>
      </w:r>
    </w:p>
    <w:p>
      <w:pPr>
        <w:pStyle w:val="BodyText"/>
        <w:spacing w:line="273" w:lineRule="auto" w:before="111"/>
        <w:ind w:right="107"/>
      </w:pPr>
      <w:r>
        <w:rPr>
          <w:color w:val="231F20"/>
        </w:rPr>
        <w:t>Khi </w:t>
      </w:r>
      <w:r>
        <w:rPr>
          <w:color w:val="231F20"/>
          <w:spacing w:val="-6"/>
        </w:rPr>
        <w:t>ấy, </w:t>
      </w:r>
      <w:r>
        <w:rPr>
          <w:color w:val="231F20"/>
        </w:rPr>
        <w:t>ma ác biết Đức Phật đã nhận biết mình rồi, nên tâm buồn</w:t>
      </w:r>
      <w:r>
        <w:rPr>
          <w:color w:val="231F20"/>
          <w:spacing w:val="-14"/>
        </w:rPr>
        <w:t> </w:t>
      </w:r>
      <w:r>
        <w:rPr>
          <w:color w:val="231F20"/>
        </w:rPr>
        <w:t>thẹn,</w:t>
      </w:r>
      <w:r>
        <w:rPr>
          <w:color w:val="231F20"/>
          <w:spacing w:val="-13"/>
        </w:rPr>
        <w:t> </w:t>
      </w:r>
      <w:r>
        <w:rPr>
          <w:color w:val="231F20"/>
        </w:rPr>
        <w:t>không</w:t>
      </w:r>
      <w:r>
        <w:rPr>
          <w:color w:val="231F20"/>
          <w:spacing w:val="-13"/>
        </w:rPr>
        <w:t> </w:t>
      </w:r>
      <w:r>
        <w:rPr>
          <w:color w:val="231F20"/>
        </w:rPr>
        <w:t>còn</w:t>
      </w:r>
      <w:r>
        <w:rPr>
          <w:color w:val="231F20"/>
          <w:spacing w:val="-13"/>
        </w:rPr>
        <w:t> </w:t>
      </w:r>
      <w:r>
        <w:rPr>
          <w:color w:val="231F20"/>
        </w:rPr>
        <w:t>khả</w:t>
      </w:r>
      <w:r>
        <w:rPr>
          <w:color w:val="231F20"/>
          <w:spacing w:val="-13"/>
        </w:rPr>
        <w:t> </w:t>
      </w:r>
      <w:r>
        <w:rPr>
          <w:color w:val="231F20"/>
        </w:rPr>
        <w:t>năng</w:t>
      </w:r>
      <w:r>
        <w:rPr>
          <w:color w:val="231F20"/>
          <w:spacing w:val="-13"/>
        </w:rPr>
        <w:t> </w:t>
      </w:r>
      <w:r>
        <w:rPr>
          <w:color w:val="231F20"/>
        </w:rPr>
        <w:t>nên</w:t>
      </w:r>
      <w:r>
        <w:rPr>
          <w:color w:val="231F20"/>
          <w:spacing w:val="-13"/>
        </w:rPr>
        <w:t> </w:t>
      </w:r>
      <w:r>
        <w:rPr>
          <w:color w:val="231F20"/>
        </w:rPr>
        <w:t>tự</w:t>
      </w:r>
      <w:r>
        <w:rPr>
          <w:color w:val="231F20"/>
          <w:spacing w:val="-14"/>
        </w:rPr>
        <w:t> </w:t>
      </w:r>
      <w:r>
        <w:rPr>
          <w:color w:val="231F20"/>
        </w:rPr>
        <w:t>thoái</w:t>
      </w:r>
      <w:r>
        <w:rPr>
          <w:color w:val="231F20"/>
          <w:spacing w:val="-13"/>
        </w:rPr>
        <w:t> </w:t>
      </w:r>
      <w:r>
        <w:rPr>
          <w:color w:val="231F20"/>
        </w:rPr>
        <w:t>lui,</w:t>
      </w:r>
      <w:r>
        <w:rPr>
          <w:color w:val="231F20"/>
          <w:spacing w:val="-13"/>
        </w:rPr>
        <w:t> </w:t>
      </w:r>
      <w:r>
        <w:rPr>
          <w:color w:val="231F20"/>
        </w:rPr>
        <w:t>Phạm</w:t>
      </w:r>
      <w:r>
        <w:rPr>
          <w:color w:val="231F20"/>
          <w:spacing w:val="-13"/>
        </w:rPr>
        <w:t> </w:t>
      </w:r>
      <w:r>
        <w:rPr>
          <w:color w:val="231F20"/>
        </w:rPr>
        <w:t>thiên</w:t>
      </w:r>
      <w:r>
        <w:rPr>
          <w:color w:val="231F20"/>
          <w:spacing w:val="-13"/>
        </w:rPr>
        <w:t> </w:t>
      </w:r>
      <w:r>
        <w:rPr>
          <w:color w:val="231F20"/>
        </w:rPr>
        <w:t>liền</w:t>
      </w:r>
      <w:r>
        <w:rPr>
          <w:color w:val="231F20"/>
          <w:spacing w:val="-13"/>
        </w:rPr>
        <w:t> </w:t>
      </w:r>
      <w:r>
        <w:rPr>
          <w:color w:val="231F20"/>
          <w:spacing w:val="-3"/>
        </w:rPr>
        <w:t>dùng </w:t>
      </w:r>
      <w:r>
        <w:rPr>
          <w:color w:val="231F20"/>
        </w:rPr>
        <w:t>thần lực khiến ma kia trở về nơi cung của mình.</w:t>
      </w:r>
    </w:p>
    <w:p>
      <w:pPr>
        <w:pStyle w:val="BodyText"/>
        <w:spacing w:line="273" w:lineRule="auto" w:before="111"/>
        <w:ind w:right="108"/>
      </w:pPr>
      <w:r>
        <w:rPr>
          <w:color w:val="231F20"/>
        </w:rPr>
        <w:t>Nhân nơi Khế kinh kia nên tạo ra phần Luận </w:t>
      </w:r>
      <w:r>
        <w:rPr>
          <w:color w:val="231F20"/>
          <w:spacing w:val="-5"/>
        </w:rPr>
        <w:t>này. </w:t>
      </w:r>
      <w:r>
        <w:rPr>
          <w:color w:val="231F20"/>
        </w:rPr>
        <w:t>Đó gọi là có trường</w:t>
      </w:r>
      <w:r>
        <w:rPr>
          <w:color w:val="231F20"/>
          <w:spacing w:val="-5"/>
        </w:rPr>
        <w:t> </w:t>
      </w:r>
      <w:r>
        <w:rPr>
          <w:color w:val="231F20"/>
        </w:rPr>
        <w:t>hợp</w:t>
      </w:r>
      <w:r>
        <w:rPr>
          <w:color w:val="231F20"/>
          <w:spacing w:val="-5"/>
        </w:rPr>
        <w:t> </w:t>
      </w:r>
      <w:r>
        <w:rPr>
          <w:color w:val="231F20"/>
        </w:rPr>
        <w:t>kiết</w:t>
      </w:r>
      <w:r>
        <w:rPr>
          <w:color w:val="231F20"/>
          <w:spacing w:val="-5"/>
        </w:rPr>
        <w:t> </w:t>
      </w:r>
      <w:r>
        <w:rPr>
          <w:color w:val="231F20"/>
        </w:rPr>
        <w:t>gắn</w:t>
      </w:r>
      <w:r>
        <w:rPr>
          <w:color w:val="231F20"/>
          <w:spacing w:val="-5"/>
        </w:rPr>
        <w:t> </w:t>
      </w:r>
      <w:r>
        <w:rPr>
          <w:color w:val="231F20"/>
        </w:rPr>
        <w:t>liền</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nhưng</w:t>
      </w:r>
      <w:r>
        <w:rPr>
          <w:color w:val="231F20"/>
          <w:spacing w:val="-5"/>
        </w:rPr>
        <w:t> </w:t>
      </w:r>
      <w:r>
        <w:rPr>
          <w:color w:val="231F20"/>
        </w:rPr>
        <w:t>kiết</w:t>
      </w:r>
      <w:r>
        <w:rPr>
          <w:color w:val="231F20"/>
          <w:spacing w:val="-5"/>
        </w:rPr>
        <w:t> </w:t>
      </w:r>
      <w:r>
        <w:rPr>
          <w:color w:val="231F20"/>
        </w:rPr>
        <w:t>đó</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ở</w:t>
      </w:r>
      <w:r>
        <w:rPr>
          <w:color w:val="231F20"/>
          <w:spacing w:val="-4"/>
        </w:rPr>
        <w:t> </w:t>
      </w:r>
      <w:r>
        <w:rPr>
          <w:color w:val="231F20"/>
        </w:rPr>
        <w:t>nơi cõi dục.</w:t>
      </w:r>
    </w:p>
    <w:p>
      <w:pPr>
        <w:pStyle w:val="BodyText"/>
        <w:spacing w:line="273" w:lineRule="auto" w:before="110"/>
        <w:ind w:right="107"/>
      </w:pPr>
      <w:r>
        <w:rPr>
          <w:color w:val="231F20"/>
        </w:rPr>
        <w:t>Gắn liền nơi cõi dục: Nghĩa là cõi gắn liền, không phải các thứ gắn liền khác.</w:t>
      </w:r>
    </w:p>
    <w:p>
      <w:pPr>
        <w:pStyle w:val="BodyText"/>
        <w:spacing w:before="112"/>
        <w:ind w:left="960" w:firstLine="0"/>
      </w:pPr>
      <w:r>
        <w:rPr>
          <w:color w:val="231F20"/>
        </w:rPr>
        <w:t>Không phải ở nơi cõi dục: Nghĩa là nơi cõi sắc có thể đạt được.</w:t>
      </w:r>
    </w:p>
    <w:p>
      <w:pPr>
        <w:pStyle w:val="BodyText"/>
        <w:spacing w:line="273" w:lineRule="auto" w:before="155"/>
        <w:ind w:right="101"/>
      </w:pPr>
      <w:r>
        <w:rPr>
          <w:color w:val="231F20"/>
        </w:rPr>
        <w:t>Đây có ba ở nơi, trừ ở nơi tự Thể, vì không hiện tiền ở nơi cõi mình.</w:t>
      </w:r>
    </w:p>
    <w:p>
      <w:pPr>
        <w:pStyle w:val="BodyText"/>
        <w:spacing w:before="5"/>
        <w:ind w:left="0" w:firstLine="0"/>
        <w:jc w:val="left"/>
        <w:rPr>
          <w:sz w:val="24"/>
        </w:rPr>
      </w:pPr>
    </w:p>
    <w:p>
      <w:pPr>
        <w:spacing w:before="0"/>
        <w:ind w:left="780" w:right="497" w:firstLine="0"/>
        <w:jc w:val="center"/>
        <w:rPr>
          <w:b/>
          <w:sz w:val="26"/>
        </w:rPr>
      </w:pPr>
      <w:r>
        <w:rPr>
          <w:b/>
          <w:color w:val="231F20"/>
          <w:sz w:val="26"/>
        </w:rPr>
        <w:t>HẾT - QUYỂN 52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73" w:id="44"/>
      <w:bookmarkEnd w:id="44"/>
      <w:r>
        <w:rPr>
          <w:color w:val="231F20"/>
        </w:rPr>
        <w:t>QUYỂN 53</w:t>
      </w:r>
    </w:p>
    <w:p>
      <w:pPr>
        <w:pStyle w:val="Heading2"/>
        <w:spacing w:before="94"/>
      </w:pPr>
      <w:bookmarkStart w:name="_TOC_250072" w:id="45"/>
      <w:bookmarkEnd w:id="45"/>
      <w:r>
        <w:rPr>
          <w:color w:val="231F20"/>
        </w:rPr>
        <w:t>Chương 2: KIẾT UẨN</w:t>
      </w:r>
    </w:p>
    <w:p>
      <w:pPr>
        <w:pStyle w:val="Heading2"/>
      </w:pPr>
      <w:bookmarkStart w:name="_TOC_250071" w:id="46"/>
      <w:bookmarkEnd w:id="46"/>
      <w:r>
        <w:rPr>
          <w:color w:val="231F20"/>
        </w:rPr>
        <w:t>Phẩm 1: BÀN VỀ BẤT THIỆN, phần 8</w:t>
      </w:r>
    </w:p>
    <w:p>
      <w:pPr>
        <w:pStyle w:val="BodyText"/>
        <w:spacing w:before="0"/>
        <w:ind w:left="0" w:firstLine="0"/>
        <w:jc w:val="left"/>
        <w:rPr>
          <w:b/>
          <w:sz w:val="30"/>
        </w:rPr>
      </w:pPr>
    </w:p>
    <w:p>
      <w:pPr>
        <w:pStyle w:val="ListParagraph"/>
        <w:numPr>
          <w:ilvl w:val="1"/>
          <w:numId w:val="16"/>
        </w:numPr>
        <w:tabs>
          <w:tab w:pos="960" w:val="left" w:leader="none"/>
        </w:tabs>
        <w:spacing w:line="273" w:lineRule="auto" w:before="259" w:after="0"/>
        <w:ind w:left="110" w:right="390" w:firstLine="566"/>
        <w:jc w:val="both"/>
        <w:rPr>
          <w:sz w:val="26"/>
        </w:rPr>
      </w:pPr>
      <w:r>
        <w:rPr>
          <w:color w:val="231F20"/>
          <w:sz w:val="26"/>
        </w:rPr>
        <w:t>Có kiết ở nơi cõi dục, kiết đó không phải gắn liền với cõi dục: Nghĩa là chỗ trói buộc của triền nơi cõi dục mất, khởi hiện Trung hữu nơi cõi sắc. Ở cõi dục mất sinh lên cõi sắc, là chung cho phàm</w:t>
      </w:r>
      <w:r>
        <w:rPr>
          <w:color w:val="231F20"/>
          <w:spacing w:val="-11"/>
          <w:sz w:val="26"/>
        </w:rPr>
        <w:t> </w:t>
      </w:r>
      <w:r>
        <w:rPr>
          <w:color w:val="231F20"/>
          <w:sz w:val="26"/>
        </w:rPr>
        <w:t>phu</w:t>
      </w:r>
      <w:r>
        <w:rPr>
          <w:color w:val="231F20"/>
          <w:spacing w:val="-10"/>
          <w:sz w:val="26"/>
        </w:rPr>
        <w:t> </w:t>
      </w:r>
      <w:r>
        <w:rPr>
          <w:color w:val="231F20"/>
          <w:sz w:val="26"/>
        </w:rPr>
        <w:t>và</w:t>
      </w:r>
      <w:r>
        <w:rPr>
          <w:color w:val="231F20"/>
          <w:spacing w:val="-15"/>
          <w:sz w:val="26"/>
        </w:rPr>
        <w:t> </w:t>
      </w:r>
      <w:r>
        <w:rPr>
          <w:color w:val="231F20"/>
          <w:sz w:val="26"/>
        </w:rPr>
        <w:t>Thánh</w:t>
      </w:r>
      <w:r>
        <w:rPr>
          <w:color w:val="231F20"/>
          <w:spacing w:val="-10"/>
          <w:sz w:val="26"/>
        </w:rPr>
        <w:t> </w:t>
      </w:r>
      <w:r>
        <w:rPr>
          <w:color w:val="231F20"/>
          <w:sz w:val="26"/>
        </w:rPr>
        <w:t>giả.</w:t>
      </w:r>
      <w:r>
        <w:rPr>
          <w:color w:val="231F20"/>
          <w:spacing w:val="-14"/>
          <w:sz w:val="26"/>
        </w:rPr>
        <w:t> </w:t>
      </w:r>
      <w:r>
        <w:rPr>
          <w:color w:val="231F20"/>
          <w:sz w:val="26"/>
        </w:rPr>
        <w:t>Trung</w:t>
      </w:r>
      <w:r>
        <w:rPr>
          <w:color w:val="231F20"/>
          <w:spacing w:val="-10"/>
          <w:sz w:val="26"/>
        </w:rPr>
        <w:t> </w:t>
      </w:r>
      <w:r>
        <w:rPr>
          <w:color w:val="231F20"/>
          <w:sz w:val="26"/>
        </w:rPr>
        <w:t>hữu</w:t>
      </w:r>
      <w:r>
        <w:rPr>
          <w:color w:val="231F20"/>
          <w:spacing w:val="-10"/>
          <w:sz w:val="26"/>
        </w:rPr>
        <w:t> </w:t>
      </w:r>
      <w:r>
        <w:rPr>
          <w:color w:val="231F20"/>
          <w:sz w:val="26"/>
        </w:rPr>
        <w:t>của</w:t>
      </w:r>
      <w:r>
        <w:rPr>
          <w:color w:val="231F20"/>
          <w:spacing w:val="-10"/>
          <w:sz w:val="26"/>
        </w:rPr>
        <w:t> </w:t>
      </w:r>
      <w:r>
        <w:rPr>
          <w:color w:val="231F20"/>
          <w:sz w:val="26"/>
        </w:rPr>
        <w:t>cõi</w:t>
      </w:r>
      <w:r>
        <w:rPr>
          <w:color w:val="231F20"/>
          <w:spacing w:val="-9"/>
          <w:sz w:val="26"/>
        </w:rPr>
        <w:t> </w:t>
      </w:r>
      <w:r>
        <w:rPr>
          <w:color w:val="231F20"/>
          <w:sz w:val="26"/>
        </w:rPr>
        <w:t>sắc</w:t>
      </w:r>
      <w:r>
        <w:rPr>
          <w:color w:val="231F20"/>
          <w:spacing w:val="-11"/>
          <w:sz w:val="26"/>
        </w:rPr>
        <w:t> </w:t>
      </w:r>
      <w:r>
        <w:rPr>
          <w:color w:val="231F20"/>
          <w:sz w:val="26"/>
        </w:rPr>
        <w:t>kia</w:t>
      </w:r>
      <w:r>
        <w:rPr>
          <w:color w:val="231F20"/>
          <w:spacing w:val="-10"/>
          <w:sz w:val="26"/>
        </w:rPr>
        <w:t> </w:t>
      </w:r>
      <w:r>
        <w:rPr>
          <w:color w:val="231F20"/>
          <w:sz w:val="26"/>
        </w:rPr>
        <w:t>ở</w:t>
      </w:r>
      <w:r>
        <w:rPr>
          <w:color w:val="231F20"/>
          <w:spacing w:val="-10"/>
          <w:sz w:val="26"/>
        </w:rPr>
        <w:t> </w:t>
      </w:r>
      <w:r>
        <w:rPr>
          <w:color w:val="231F20"/>
          <w:sz w:val="26"/>
        </w:rPr>
        <w:t>nơi</w:t>
      </w:r>
      <w:r>
        <w:rPr>
          <w:color w:val="231F20"/>
          <w:spacing w:val="-11"/>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khởi hiện</w:t>
      </w:r>
      <w:r>
        <w:rPr>
          <w:color w:val="231F20"/>
          <w:spacing w:val="-11"/>
          <w:sz w:val="26"/>
        </w:rPr>
        <w:t> </w:t>
      </w:r>
      <w:r>
        <w:rPr>
          <w:color w:val="231F20"/>
          <w:sz w:val="26"/>
        </w:rPr>
        <w:t>pháp</w:t>
      </w:r>
      <w:r>
        <w:rPr>
          <w:color w:val="231F20"/>
          <w:spacing w:val="-11"/>
          <w:sz w:val="26"/>
        </w:rPr>
        <w:t> </w:t>
      </w:r>
      <w:r>
        <w:rPr>
          <w:color w:val="231F20"/>
          <w:sz w:val="26"/>
        </w:rPr>
        <w:t>nên</w:t>
      </w:r>
      <w:r>
        <w:rPr>
          <w:color w:val="231F20"/>
          <w:spacing w:val="-11"/>
          <w:sz w:val="26"/>
        </w:rPr>
        <w:t> </w:t>
      </w:r>
      <w:r>
        <w:rPr>
          <w:color w:val="231F20"/>
          <w:sz w:val="26"/>
        </w:rPr>
        <w:t>như</w:t>
      </w:r>
      <w:r>
        <w:rPr>
          <w:color w:val="231F20"/>
          <w:spacing w:val="-11"/>
          <w:sz w:val="26"/>
        </w:rPr>
        <w:t> </w:t>
      </w:r>
      <w:r>
        <w:rPr>
          <w:color w:val="231F20"/>
          <w:sz w:val="26"/>
        </w:rPr>
        <w:t>thế.</w:t>
      </w:r>
      <w:r>
        <w:rPr>
          <w:color w:val="231F20"/>
          <w:spacing w:val="-11"/>
          <w:sz w:val="26"/>
        </w:rPr>
        <w:t> </w:t>
      </w:r>
      <w:r>
        <w:rPr>
          <w:color w:val="231F20"/>
          <w:sz w:val="26"/>
        </w:rPr>
        <w:t>Xứ</w:t>
      </w:r>
      <w:r>
        <w:rPr>
          <w:color w:val="231F20"/>
          <w:spacing w:val="-16"/>
          <w:sz w:val="26"/>
        </w:rPr>
        <w:t> </w:t>
      </w:r>
      <w:r>
        <w:rPr>
          <w:color w:val="231F20"/>
          <w:sz w:val="26"/>
        </w:rPr>
        <w:t>Tử</w:t>
      </w:r>
      <w:r>
        <w:rPr>
          <w:color w:val="231F20"/>
          <w:spacing w:val="-11"/>
          <w:sz w:val="26"/>
        </w:rPr>
        <w:t> </w:t>
      </w:r>
      <w:r>
        <w:rPr>
          <w:color w:val="231F20"/>
          <w:sz w:val="26"/>
        </w:rPr>
        <w:t>hữu</w:t>
      </w:r>
      <w:r>
        <w:rPr>
          <w:color w:val="231F20"/>
          <w:spacing w:val="-11"/>
          <w:sz w:val="26"/>
        </w:rPr>
        <w:t> </w:t>
      </w:r>
      <w:r>
        <w:rPr>
          <w:color w:val="231F20"/>
          <w:sz w:val="26"/>
        </w:rPr>
        <w:t>diệt,</w:t>
      </w:r>
      <w:r>
        <w:rPr>
          <w:color w:val="231F20"/>
          <w:spacing w:val="-16"/>
          <w:sz w:val="26"/>
        </w:rPr>
        <w:t> </w:t>
      </w:r>
      <w:r>
        <w:rPr>
          <w:color w:val="231F20"/>
          <w:sz w:val="26"/>
        </w:rPr>
        <w:t>Trung</w:t>
      </w:r>
      <w:r>
        <w:rPr>
          <w:color w:val="231F20"/>
          <w:spacing w:val="-10"/>
          <w:sz w:val="26"/>
        </w:rPr>
        <w:t> </w:t>
      </w:r>
      <w:r>
        <w:rPr>
          <w:color w:val="231F20"/>
          <w:sz w:val="26"/>
        </w:rPr>
        <w:t>hữu</w:t>
      </w:r>
      <w:r>
        <w:rPr>
          <w:color w:val="231F20"/>
          <w:spacing w:val="-11"/>
          <w:sz w:val="26"/>
        </w:rPr>
        <w:t> </w:t>
      </w:r>
      <w:r>
        <w:rPr>
          <w:color w:val="231F20"/>
          <w:sz w:val="26"/>
        </w:rPr>
        <w:t>hiện</w:t>
      </w:r>
      <w:r>
        <w:rPr>
          <w:color w:val="231F20"/>
          <w:spacing w:val="-11"/>
          <w:sz w:val="26"/>
        </w:rPr>
        <w:t> </w:t>
      </w:r>
      <w:r>
        <w:rPr>
          <w:color w:val="231F20"/>
          <w:sz w:val="26"/>
        </w:rPr>
        <w:t>tiền.</w:t>
      </w:r>
      <w:r>
        <w:rPr>
          <w:color w:val="231F20"/>
          <w:spacing w:val="-11"/>
          <w:sz w:val="26"/>
        </w:rPr>
        <w:t> </w:t>
      </w:r>
      <w:r>
        <w:rPr>
          <w:color w:val="231F20"/>
          <w:sz w:val="26"/>
        </w:rPr>
        <w:t>Như</w:t>
      </w:r>
      <w:r>
        <w:rPr>
          <w:color w:val="231F20"/>
          <w:spacing w:val="-11"/>
          <w:sz w:val="26"/>
        </w:rPr>
        <w:t> </w:t>
      </w:r>
      <w:r>
        <w:rPr>
          <w:color w:val="231F20"/>
          <w:sz w:val="26"/>
        </w:rPr>
        <w:t>nơi nào hạt giống tiêu mất thì nơi ấy mầm chồi hiện tiền. Người kia lúc từ Tử hữu đến Trung hữu, nếu là phàm phu thì tùy thuận một trong ba mươi mốt tùy miên nơi cõi sắc hiện tiền khiến sự sống nối tiếp. Nếu là Thánh giả thì nơi ba tùy miên của cõi sắc do tu đạo đoạn,</w:t>
      </w:r>
      <w:r>
        <w:rPr>
          <w:color w:val="231F20"/>
          <w:spacing w:val="-25"/>
          <w:sz w:val="26"/>
        </w:rPr>
        <w:t> </w:t>
      </w:r>
      <w:r>
        <w:rPr>
          <w:color w:val="231F20"/>
          <w:sz w:val="26"/>
        </w:rPr>
        <w:t>tùy thuận</w:t>
      </w:r>
      <w:r>
        <w:rPr>
          <w:color w:val="231F20"/>
          <w:spacing w:val="-6"/>
          <w:sz w:val="26"/>
        </w:rPr>
        <w:t> </w:t>
      </w:r>
      <w:r>
        <w:rPr>
          <w:color w:val="231F20"/>
          <w:sz w:val="26"/>
        </w:rPr>
        <w:t>nơi</w:t>
      </w:r>
      <w:r>
        <w:rPr>
          <w:color w:val="231F20"/>
          <w:spacing w:val="-5"/>
          <w:sz w:val="26"/>
        </w:rPr>
        <w:t> </w:t>
      </w:r>
      <w:r>
        <w:rPr>
          <w:color w:val="231F20"/>
          <w:sz w:val="26"/>
        </w:rPr>
        <w:t>một</w:t>
      </w:r>
      <w:r>
        <w:rPr>
          <w:color w:val="231F20"/>
          <w:spacing w:val="-5"/>
          <w:sz w:val="26"/>
        </w:rPr>
        <w:t> </w:t>
      </w:r>
      <w:r>
        <w:rPr>
          <w:color w:val="231F20"/>
          <w:sz w:val="26"/>
        </w:rPr>
        <w:t>thứ</w:t>
      </w:r>
      <w:r>
        <w:rPr>
          <w:color w:val="231F20"/>
          <w:spacing w:val="-7"/>
          <w:sz w:val="26"/>
        </w:rPr>
        <w:t> </w:t>
      </w:r>
      <w:r>
        <w:rPr>
          <w:color w:val="231F20"/>
          <w:sz w:val="26"/>
        </w:rPr>
        <w:t>để</w:t>
      </w:r>
      <w:r>
        <w:rPr>
          <w:color w:val="231F20"/>
          <w:spacing w:val="-5"/>
          <w:sz w:val="26"/>
        </w:rPr>
        <w:t> </w:t>
      </w:r>
      <w:r>
        <w:rPr>
          <w:color w:val="231F20"/>
          <w:sz w:val="26"/>
        </w:rPr>
        <w:t>hiện</w:t>
      </w:r>
      <w:r>
        <w:rPr>
          <w:color w:val="231F20"/>
          <w:spacing w:val="-5"/>
          <w:sz w:val="26"/>
        </w:rPr>
        <w:t> </w:t>
      </w:r>
      <w:r>
        <w:rPr>
          <w:color w:val="231F20"/>
          <w:sz w:val="26"/>
        </w:rPr>
        <w:t>tiền</w:t>
      </w:r>
      <w:r>
        <w:rPr>
          <w:color w:val="231F20"/>
          <w:spacing w:val="-5"/>
          <w:sz w:val="26"/>
        </w:rPr>
        <w:t> </w:t>
      </w:r>
      <w:r>
        <w:rPr>
          <w:color w:val="231F20"/>
          <w:sz w:val="26"/>
        </w:rPr>
        <w:t>khiến</w:t>
      </w:r>
      <w:r>
        <w:rPr>
          <w:color w:val="231F20"/>
          <w:spacing w:val="-6"/>
          <w:sz w:val="26"/>
        </w:rPr>
        <w:t> </w:t>
      </w:r>
      <w:r>
        <w:rPr>
          <w:color w:val="231F20"/>
          <w:sz w:val="26"/>
        </w:rPr>
        <w:t>sự</w:t>
      </w:r>
      <w:r>
        <w:rPr>
          <w:color w:val="231F20"/>
          <w:spacing w:val="-5"/>
          <w:sz w:val="26"/>
        </w:rPr>
        <w:t> </w:t>
      </w:r>
      <w:r>
        <w:rPr>
          <w:color w:val="231F20"/>
          <w:sz w:val="26"/>
        </w:rPr>
        <w:t>sống</w:t>
      </w:r>
      <w:r>
        <w:rPr>
          <w:color w:val="231F20"/>
          <w:spacing w:val="-5"/>
          <w:sz w:val="26"/>
        </w:rPr>
        <w:t> </w:t>
      </w:r>
      <w:r>
        <w:rPr>
          <w:color w:val="231F20"/>
          <w:sz w:val="26"/>
        </w:rPr>
        <w:t>tương</w:t>
      </w:r>
      <w:r>
        <w:rPr>
          <w:color w:val="231F20"/>
          <w:spacing w:val="-5"/>
          <w:sz w:val="26"/>
        </w:rPr>
        <w:t> </w:t>
      </w:r>
      <w:r>
        <w:rPr>
          <w:color w:val="231F20"/>
          <w:sz w:val="26"/>
        </w:rPr>
        <w:t>tục</w:t>
      </w:r>
      <w:r>
        <w:rPr>
          <w:color w:val="231F20"/>
          <w:spacing w:val="-6"/>
          <w:sz w:val="26"/>
        </w:rPr>
        <w:t> </w:t>
      </w:r>
      <w:r>
        <w:rPr>
          <w:color w:val="231F20"/>
          <w:sz w:val="26"/>
        </w:rPr>
        <w:t>và</w:t>
      </w:r>
      <w:r>
        <w:rPr>
          <w:color w:val="231F20"/>
          <w:spacing w:val="-5"/>
          <w:sz w:val="26"/>
        </w:rPr>
        <w:t> </w:t>
      </w:r>
      <w:r>
        <w:rPr>
          <w:color w:val="231F20"/>
          <w:sz w:val="26"/>
        </w:rPr>
        <w:t>trụ</w:t>
      </w:r>
      <w:r>
        <w:rPr>
          <w:color w:val="231F20"/>
          <w:spacing w:val="-5"/>
          <w:sz w:val="26"/>
        </w:rPr>
        <w:t> </w:t>
      </w:r>
      <w:r>
        <w:rPr>
          <w:color w:val="231F20"/>
          <w:sz w:val="26"/>
        </w:rPr>
        <w:t>nơi</w:t>
      </w:r>
      <w:r>
        <w:rPr>
          <w:color w:val="231F20"/>
          <w:spacing w:val="-5"/>
          <w:sz w:val="26"/>
        </w:rPr>
        <w:t> </w:t>
      </w:r>
      <w:r>
        <w:rPr>
          <w:color w:val="231F20"/>
          <w:sz w:val="26"/>
        </w:rPr>
        <w:t>cõi dục,</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4"/>
          <w:sz w:val="26"/>
        </w:rPr>
        <w:t> </w:t>
      </w:r>
      <w:r>
        <w:rPr>
          <w:color w:val="231F20"/>
          <w:sz w:val="26"/>
        </w:rPr>
        <w:t>cõi</w:t>
      </w:r>
      <w:r>
        <w:rPr>
          <w:color w:val="231F20"/>
          <w:spacing w:val="-5"/>
          <w:sz w:val="26"/>
        </w:rPr>
        <w:t> </w:t>
      </w:r>
      <w:r>
        <w:rPr>
          <w:color w:val="231F20"/>
          <w:sz w:val="26"/>
        </w:rPr>
        <w:t>vô</w:t>
      </w:r>
      <w:r>
        <w:rPr>
          <w:color w:val="231F20"/>
          <w:spacing w:val="-4"/>
          <w:sz w:val="26"/>
        </w:rPr>
        <w:t> </w:t>
      </w:r>
      <w:r>
        <w:rPr>
          <w:color w:val="231F20"/>
          <w:sz w:val="26"/>
        </w:rPr>
        <w:t>sắc</w:t>
      </w:r>
      <w:r>
        <w:rPr>
          <w:color w:val="231F20"/>
          <w:spacing w:val="-5"/>
          <w:sz w:val="26"/>
        </w:rPr>
        <w:t> </w:t>
      </w:r>
      <w:r>
        <w:rPr>
          <w:color w:val="231F20"/>
          <w:sz w:val="26"/>
        </w:rPr>
        <w:t>kiết</w:t>
      </w:r>
      <w:r>
        <w:rPr>
          <w:color w:val="231F20"/>
          <w:spacing w:val="-5"/>
          <w:sz w:val="26"/>
        </w:rPr>
        <w:t> </w:t>
      </w:r>
      <w:r>
        <w:rPr>
          <w:color w:val="231F20"/>
          <w:sz w:val="26"/>
        </w:rPr>
        <w:t>hiện</w:t>
      </w:r>
      <w:r>
        <w:rPr>
          <w:color w:val="231F20"/>
          <w:spacing w:val="-4"/>
          <w:sz w:val="26"/>
        </w:rPr>
        <w:t> </w:t>
      </w:r>
      <w:r>
        <w:rPr>
          <w:color w:val="231F20"/>
          <w:sz w:val="26"/>
        </w:rPr>
        <w:t>tiền:</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trụ</w:t>
      </w:r>
      <w:r>
        <w:rPr>
          <w:color w:val="231F20"/>
          <w:spacing w:val="-4"/>
          <w:sz w:val="26"/>
        </w:rPr>
        <w:t> </w:t>
      </w:r>
      <w:r>
        <w:rPr>
          <w:color w:val="231F20"/>
          <w:sz w:val="26"/>
        </w:rPr>
        <w:t>nơi</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4"/>
          <w:sz w:val="26"/>
        </w:rPr>
        <w:t> </w:t>
      </w:r>
      <w:r>
        <w:rPr>
          <w:color w:val="231F20"/>
          <w:sz w:val="26"/>
        </w:rPr>
        <w:t>không chết, không sinh, nhưng kiết của cõi sắc, cõi vô sắc hiện tiền, vì kiết đó chung cho cả phàm phu và Thánh giả. Nếu là phàm phu sinh lên cõi sắc, cõi vô sắc, có sáu mươi hai tùy miên tùy thuận nơi một thứ để</w:t>
      </w:r>
      <w:r>
        <w:rPr>
          <w:color w:val="231F20"/>
          <w:spacing w:val="-8"/>
          <w:sz w:val="26"/>
        </w:rPr>
        <w:t> </w:t>
      </w:r>
      <w:r>
        <w:rPr>
          <w:color w:val="231F20"/>
          <w:sz w:val="26"/>
        </w:rPr>
        <w:t>hiện</w:t>
      </w:r>
      <w:r>
        <w:rPr>
          <w:color w:val="231F20"/>
          <w:spacing w:val="-7"/>
          <w:sz w:val="26"/>
        </w:rPr>
        <w:t> </w:t>
      </w:r>
      <w:r>
        <w:rPr>
          <w:color w:val="231F20"/>
          <w:sz w:val="26"/>
        </w:rPr>
        <w:t>tiền,</w:t>
      </w:r>
      <w:r>
        <w:rPr>
          <w:color w:val="231F20"/>
          <w:spacing w:val="-8"/>
          <w:sz w:val="26"/>
        </w:rPr>
        <w:t> </w:t>
      </w:r>
      <w:r>
        <w:rPr>
          <w:color w:val="231F20"/>
          <w:sz w:val="26"/>
        </w:rPr>
        <w:t>đó</w:t>
      </w:r>
      <w:r>
        <w:rPr>
          <w:color w:val="231F20"/>
          <w:spacing w:val="-7"/>
          <w:sz w:val="26"/>
        </w:rPr>
        <w:t> </w:t>
      </w:r>
      <w:r>
        <w:rPr>
          <w:color w:val="231F20"/>
          <w:sz w:val="26"/>
        </w:rPr>
        <w:t>là</w:t>
      </w:r>
      <w:r>
        <w:rPr>
          <w:color w:val="231F20"/>
          <w:spacing w:val="-7"/>
          <w:sz w:val="26"/>
        </w:rPr>
        <w:t> </w:t>
      </w:r>
      <w:r>
        <w:rPr>
          <w:color w:val="231F20"/>
          <w:sz w:val="26"/>
        </w:rPr>
        <w:t>ái,</w:t>
      </w:r>
      <w:r>
        <w:rPr>
          <w:color w:val="231F20"/>
          <w:spacing w:val="-7"/>
          <w:sz w:val="26"/>
        </w:rPr>
        <w:t> </w:t>
      </w:r>
      <w:r>
        <w:rPr>
          <w:color w:val="231F20"/>
          <w:sz w:val="26"/>
        </w:rPr>
        <w:t>kiến,</w:t>
      </w:r>
      <w:r>
        <w:rPr>
          <w:color w:val="231F20"/>
          <w:spacing w:val="-7"/>
          <w:sz w:val="26"/>
        </w:rPr>
        <w:t> </w:t>
      </w:r>
      <w:r>
        <w:rPr>
          <w:color w:val="231F20"/>
          <w:sz w:val="26"/>
        </w:rPr>
        <w:t>nghi,</w:t>
      </w:r>
      <w:r>
        <w:rPr>
          <w:color w:val="231F20"/>
          <w:spacing w:val="-8"/>
          <w:sz w:val="26"/>
        </w:rPr>
        <w:t> </w:t>
      </w:r>
      <w:r>
        <w:rPr>
          <w:color w:val="231F20"/>
          <w:sz w:val="26"/>
        </w:rPr>
        <w:t>mạn</w:t>
      </w:r>
      <w:r>
        <w:rPr>
          <w:color w:val="231F20"/>
          <w:spacing w:val="-8"/>
          <w:sz w:val="26"/>
        </w:rPr>
        <w:t> </w:t>
      </w:r>
      <w:r>
        <w:rPr>
          <w:color w:val="231F20"/>
          <w:sz w:val="26"/>
        </w:rPr>
        <w:t>ở</w:t>
      </w:r>
      <w:r>
        <w:rPr>
          <w:color w:val="231F20"/>
          <w:spacing w:val="-7"/>
          <w:sz w:val="26"/>
        </w:rPr>
        <w:t> </w:t>
      </w:r>
      <w:r>
        <w:rPr>
          <w:color w:val="231F20"/>
          <w:sz w:val="26"/>
        </w:rPr>
        <w:t>tĩnh</w:t>
      </w:r>
      <w:r>
        <w:rPr>
          <w:color w:val="231F20"/>
          <w:spacing w:val="-7"/>
          <w:sz w:val="26"/>
        </w:rPr>
        <w:t> </w:t>
      </w:r>
      <w:r>
        <w:rPr>
          <w:color w:val="231F20"/>
          <w:sz w:val="26"/>
        </w:rPr>
        <w:t>lự</w:t>
      </w:r>
      <w:r>
        <w:rPr>
          <w:color w:val="231F20"/>
          <w:spacing w:val="-7"/>
          <w:sz w:val="26"/>
        </w:rPr>
        <w:t> </w:t>
      </w:r>
      <w:r>
        <w:rPr>
          <w:color w:val="231F20"/>
          <w:sz w:val="26"/>
        </w:rPr>
        <w:t>trên.</w:t>
      </w:r>
      <w:r>
        <w:rPr>
          <w:color w:val="231F20"/>
          <w:spacing w:val="-7"/>
          <w:sz w:val="26"/>
        </w:rPr>
        <w:t> </w:t>
      </w:r>
      <w:r>
        <w:rPr>
          <w:color w:val="231F20"/>
          <w:sz w:val="26"/>
        </w:rPr>
        <w:t>Nếu</w:t>
      </w:r>
      <w:r>
        <w:rPr>
          <w:color w:val="231F20"/>
          <w:spacing w:val="-8"/>
          <w:sz w:val="26"/>
        </w:rPr>
        <w:t> </w:t>
      </w:r>
      <w:r>
        <w:rPr>
          <w:color w:val="231F20"/>
          <w:sz w:val="26"/>
        </w:rPr>
        <w:t>là</w:t>
      </w:r>
      <w:r>
        <w:rPr>
          <w:color w:val="231F20"/>
          <w:spacing w:val="-12"/>
          <w:sz w:val="26"/>
        </w:rPr>
        <w:t> </w:t>
      </w:r>
      <w:r>
        <w:rPr>
          <w:color w:val="231F20"/>
          <w:sz w:val="26"/>
        </w:rPr>
        <w:t>Thánh</w:t>
      </w:r>
      <w:r>
        <w:rPr>
          <w:color w:val="231F20"/>
          <w:spacing w:val="-7"/>
          <w:sz w:val="26"/>
        </w:rPr>
        <w:t> </w:t>
      </w:r>
      <w:r>
        <w:rPr>
          <w:color w:val="231F20"/>
          <w:sz w:val="26"/>
        </w:rPr>
        <w:t>giả thì nơi sáu tùy miên của cõi sắc, cõi vô sắc do tu đạo đoạn tùy thuận nơi một thứ để hiện tiền, đó là ái, mạn nơi tĩnh lự trên. Sau định kia phiền não hiện tiền, sau phiền não định hiện tiền. Đây gọi là kiết ở nơi cõi dục, kiết đó không phải gắn liền với cõi dục.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Ở nơi cõi dục: Là có ba thứ trừ ở nơi tự thể, vì không ở nơi cõi mình hiện tiền.</w:t>
      </w:r>
    </w:p>
    <w:p>
      <w:pPr>
        <w:pStyle w:val="BodyText"/>
        <w:spacing w:line="276" w:lineRule="auto"/>
        <w:ind w:right="108"/>
      </w:pPr>
      <w:r>
        <w:rPr>
          <w:color w:val="231F20"/>
        </w:rPr>
        <w:t>Không</w:t>
      </w:r>
      <w:r>
        <w:rPr>
          <w:color w:val="231F20"/>
          <w:spacing w:val="-8"/>
        </w:rPr>
        <w:t> </w:t>
      </w:r>
      <w:r>
        <w:rPr>
          <w:color w:val="231F20"/>
        </w:rPr>
        <w:t>phải</w:t>
      </w:r>
      <w:r>
        <w:rPr>
          <w:color w:val="231F20"/>
          <w:spacing w:val="-7"/>
        </w:rPr>
        <w:t> </w:t>
      </w:r>
      <w:r>
        <w:rPr>
          <w:color w:val="231F20"/>
        </w:rPr>
        <w:t>gắn</w:t>
      </w:r>
      <w:r>
        <w:rPr>
          <w:color w:val="231F20"/>
          <w:spacing w:val="-8"/>
        </w:rPr>
        <w:t> </w:t>
      </w:r>
      <w:r>
        <w:rPr>
          <w:color w:val="231F20"/>
        </w:rPr>
        <w:t>liền</w:t>
      </w:r>
      <w:r>
        <w:rPr>
          <w:color w:val="231F20"/>
          <w:spacing w:val="-7"/>
        </w:rPr>
        <w:t> </w:t>
      </w:r>
      <w:r>
        <w:rPr>
          <w:color w:val="231F20"/>
        </w:rPr>
        <w:t>với</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Là</w:t>
      </w:r>
      <w:r>
        <w:rPr>
          <w:color w:val="231F20"/>
          <w:spacing w:val="-7"/>
        </w:rPr>
        <w:t> </w:t>
      </w:r>
      <w:r>
        <w:rPr>
          <w:color w:val="231F20"/>
        </w:rPr>
        <w:t>gắn</w:t>
      </w:r>
      <w:r>
        <w:rPr>
          <w:color w:val="231F20"/>
          <w:spacing w:val="-8"/>
        </w:rPr>
        <w:t> </w:t>
      </w:r>
      <w:r>
        <w:rPr>
          <w:color w:val="231F20"/>
        </w:rPr>
        <w:t>liền</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cõi</w:t>
      </w:r>
      <w:r>
        <w:rPr>
          <w:color w:val="231F20"/>
          <w:spacing w:val="-7"/>
        </w:rPr>
        <w:t> </w:t>
      </w:r>
      <w:r>
        <w:rPr>
          <w:color w:val="231F20"/>
        </w:rPr>
        <w:t>vô sắc, là cõi gắn liền, không phải là các thứ gắn liền</w:t>
      </w:r>
      <w:r>
        <w:rPr>
          <w:color w:val="231F20"/>
          <w:spacing w:val="-3"/>
        </w:rPr>
        <w:t> </w:t>
      </w:r>
      <w:r>
        <w:rPr>
          <w:color w:val="231F20"/>
        </w:rPr>
        <w:t>khác.</w:t>
      </w:r>
    </w:p>
    <w:p>
      <w:pPr>
        <w:pStyle w:val="ListParagraph"/>
        <w:numPr>
          <w:ilvl w:val="1"/>
          <w:numId w:val="16"/>
        </w:numPr>
        <w:tabs>
          <w:tab w:pos="1254" w:val="left" w:leader="none"/>
        </w:tabs>
        <w:spacing w:line="276" w:lineRule="auto" w:before="113" w:after="0"/>
        <w:ind w:left="393" w:right="105" w:firstLine="566"/>
        <w:jc w:val="both"/>
        <w:rPr>
          <w:sz w:val="26"/>
        </w:rPr>
      </w:pPr>
      <w:r>
        <w:rPr>
          <w:color w:val="231F20"/>
          <w:sz w:val="26"/>
        </w:rPr>
        <w:t>Có kiết gắn liền với cõi dục, kiết đó cũng ở nơi cõi dục: Nghĩa</w:t>
      </w:r>
      <w:r>
        <w:rPr>
          <w:color w:val="231F20"/>
          <w:spacing w:val="-6"/>
          <w:sz w:val="26"/>
        </w:rPr>
        <w:t> </w:t>
      </w:r>
      <w:r>
        <w:rPr>
          <w:color w:val="231F20"/>
          <w:sz w:val="26"/>
        </w:rPr>
        <w:t>là</w:t>
      </w:r>
      <w:r>
        <w:rPr>
          <w:color w:val="231F20"/>
          <w:spacing w:val="-5"/>
          <w:sz w:val="26"/>
        </w:rPr>
        <w:t> </w:t>
      </w:r>
      <w:r>
        <w:rPr>
          <w:color w:val="231F20"/>
          <w:sz w:val="26"/>
        </w:rPr>
        <w:t>chỗ</w:t>
      </w:r>
      <w:r>
        <w:rPr>
          <w:color w:val="231F20"/>
          <w:spacing w:val="-5"/>
          <w:sz w:val="26"/>
        </w:rPr>
        <w:t> </w:t>
      </w:r>
      <w:r>
        <w:rPr>
          <w:color w:val="231F20"/>
          <w:sz w:val="26"/>
        </w:rPr>
        <w:t>trói</w:t>
      </w:r>
      <w:r>
        <w:rPr>
          <w:color w:val="231F20"/>
          <w:spacing w:val="-5"/>
          <w:sz w:val="26"/>
        </w:rPr>
        <w:t> </w:t>
      </w:r>
      <w:r>
        <w:rPr>
          <w:color w:val="231F20"/>
          <w:sz w:val="26"/>
        </w:rPr>
        <w:t>buộc</w:t>
      </w:r>
      <w:r>
        <w:rPr>
          <w:color w:val="231F20"/>
          <w:spacing w:val="-6"/>
          <w:sz w:val="26"/>
        </w:rPr>
        <w:t> </w:t>
      </w:r>
      <w:r>
        <w:rPr>
          <w:color w:val="231F20"/>
          <w:sz w:val="26"/>
        </w:rPr>
        <w:t>của</w:t>
      </w:r>
      <w:r>
        <w:rPr>
          <w:color w:val="231F20"/>
          <w:spacing w:val="-5"/>
          <w:sz w:val="26"/>
        </w:rPr>
        <w:t> </w:t>
      </w:r>
      <w:r>
        <w:rPr>
          <w:color w:val="231F20"/>
          <w:sz w:val="26"/>
        </w:rPr>
        <w:t>triền</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mất,</w:t>
      </w:r>
      <w:r>
        <w:rPr>
          <w:color w:val="231F20"/>
          <w:spacing w:val="-5"/>
          <w:sz w:val="26"/>
        </w:rPr>
        <w:t> </w:t>
      </w:r>
      <w:r>
        <w:rPr>
          <w:color w:val="231F20"/>
          <w:sz w:val="26"/>
        </w:rPr>
        <w:t>khởi</w:t>
      </w:r>
      <w:r>
        <w:rPr>
          <w:color w:val="231F20"/>
          <w:spacing w:val="-9"/>
          <w:sz w:val="26"/>
        </w:rPr>
        <w:t> </w:t>
      </w:r>
      <w:r>
        <w:rPr>
          <w:color w:val="231F20"/>
          <w:sz w:val="26"/>
        </w:rPr>
        <w:t>Trung</w:t>
      </w:r>
      <w:r>
        <w:rPr>
          <w:color w:val="231F20"/>
          <w:spacing w:val="-6"/>
          <w:sz w:val="26"/>
        </w:rPr>
        <w:t> </w:t>
      </w:r>
      <w:r>
        <w:rPr>
          <w:color w:val="231F20"/>
          <w:sz w:val="26"/>
        </w:rPr>
        <w:t>hữu,</w:t>
      </w:r>
      <w:r>
        <w:rPr>
          <w:color w:val="231F20"/>
          <w:spacing w:val="-5"/>
          <w:sz w:val="26"/>
        </w:rPr>
        <w:t> </w:t>
      </w:r>
      <w:r>
        <w:rPr>
          <w:color w:val="231F20"/>
          <w:sz w:val="26"/>
        </w:rPr>
        <w:t>Sinh hữu thuộc cõi dục. Ở cõi dục mất sinh nơi cõi dục, là chung cho phàm</w:t>
      </w:r>
      <w:r>
        <w:rPr>
          <w:color w:val="231F20"/>
          <w:spacing w:val="-8"/>
          <w:sz w:val="26"/>
        </w:rPr>
        <w:t> </w:t>
      </w:r>
      <w:r>
        <w:rPr>
          <w:color w:val="231F20"/>
          <w:sz w:val="26"/>
        </w:rPr>
        <w:t>phu</w:t>
      </w:r>
      <w:r>
        <w:rPr>
          <w:color w:val="231F20"/>
          <w:spacing w:val="-8"/>
          <w:sz w:val="26"/>
        </w:rPr>
        <w:t> </w:t>
      </w:r>
      <w:r>
        <w:rPr>
          <w:color w:val="231F20"/>
          <w:sz w:val="26"/>
        </w:rPr>
        <w:t>và</w:t>
      </w:r>
      <w:r>
        <w:rPr>
          <w:color w:val="231F20"/>
          <w:spacing w:val="-12"/>
          <w:sz w:val="26"/>
        </w:rPr>
        <w:t> </w:t>
      </w:r>
      <w:r>
        <w:rPr>
          <w:color w:val="231F20"/>
          <w:sz w:val="26"/>
        </w:rPr>
        <w:t>Thánh</w:t>
      </w:r>
      <w:r>
        <w:rPr>
          <w:color w:val="231F20"/>
          <w:spacing w:val="-8"/>
          <w:sz w:val="26"/>
        </w:rPr>
        <w:t> </w:t>
      </w:r>
      <w:r>
        <w:rPr>
          <w:color w:val="231F20"/>
          <w:sz w:val="26"/>
        </w:rPr>
        <w:t>giả.</w:t>
      </w:r>
      <w:r>
        <w:rPr>
          <w:color w:val="231F20"/>
          <w:spacing w:val="-7"/>
          <w:sz w:val="26"/>
        </w:rPr>
        <w:t> </w:t>
      </w:r>
      <w:r>
        <w:rPr>
          <w:color w:val="231F20"/>
          <w:sz w:val="26"/>
        </w:rPr>
        <w:t>Phàm</w:t>
      </w:r>
      <w:r>
        <w:rPr>
          <w:color w:val="231F20"/>
          <w:spacing w:val="-8"/>
          <w:sz w:val="26"/>
        </w:rPr>
        <w:t> </w:t>
      </w:r>
      <w:r>
        <w:rPr>
          <w:color w:val="231F20"/>
          <w:sz w:val="26"/>
        </w:rPr>
        <w:t>phu</w:t>
      </w:r>
      <w:r>
        <w:rPr>
          <w:color w:val="231F20"/>
          <w:spacing w:val="-7"/>
          <w:sz w:val="26"/>
        </w:rPr>
        <w:t> </w:t>
      </w:r>
      <w:r>
        <w:rPr>
          <w:color w:val="231F20"/>
          <w:sz w:val="26"/>
        </w:rPr>
        <w:t>sinh</w:t>
      </w:r>
      <w:r>
        <w:rPr>
          <w:color w:val="231F20"/>
          <w:spacing w:val="-8"/>
          <w:sz w:val="26"/>
        </w:rPr>
        <w:t> </w:t>
      </w:r>
      <w:r>
        <w:rPr>
          <w:color w:val="231F20"/>
          <w:sz w:val="26"/>
        </w:rPr>
        <w:t>vào</w:t>
      </w:r>
      <w:r>
        <w:rPr>
          <w:color w:val="231F20"/>
          <w:spacing w:val="-7"/>
          <w:sz w:val="26"/>
        </w:rPr>
        <w:t> </w:t>
      </w:r>
      <w:r>
        <w:rPr>
          <w:color w:val="231F20"/>
          <w:sz w:val="26"/>
        </w:rPr>
        <w:t>năm</w:t>
      </w:r>
      <w:r>
        <w:rPr>
          <w:color w:val="231F20"/>
          <w:spacing w:val="-8"/>
          <w:sz w:val="26"/>
        </w:rPr>
        <w:t> </w:t>
      </w:r>
      <w:r>
        <w:rPr>
          <w:color w:val="231F20"/>
          <w:sz w:val="26"/>
        </w:rPr>
        <w:t>nẻo</w:t>
      </w:r>
      <w:r>
        <w:rPr>
          <w:color w:val="231F20"/>
          <w:spacing w:val="-7"/>
          <w:sz w:val="26"/>
        </w:rPr>
        <w:t> </w:t>
      </w:r>
      <w:r>
        <w:rPr>
          <w:color w:val="231F20"/>
          <w:sz w:val="26"/>
        </w:rPr>
        <w:t>không</w:t>
      </w:r>
      <w:r>
        <w:rPr>
          <w:color w:val="231F20"/>
          <w:spacing w:val="-8"/>
          <w:sz w:val="26"/>
        </w:rPr>
        <w:t> </w:t>
      </w:r>
      <w:r>
        <w:rPr>
          <w:color w:val="231F20"/>
          <w:sz w:val="26"/>
        </w:rPr>
        <w:t>trở</w:t>
      </w:r>
      <w:r>
        <w:rPr>
          <w:color w:val="231F20"/>
          <w:spacing w:val="-7"/>
          <w:sz w:val="26"/>
        </w:rPr>
        <w:t> </w:t>
      </w:r>
      <w:r>
        <w:rPr>
          <w:color w:val="231F20"/>
          <w:sz w:val="26"/>
        </w:rPr>
        <w:t>ngại. Thánh giả sinh ở hai nẻo người, trời không trở ngại. Lúc từ Tử hữu đến</w:t>
      </w:r>
      <w:r>
        <w:rPr>
          <w:color w:val="231F20"/>
          <w:spacing w:val="-13"/>
          <w:sz w:val="26"/>
        </w:rPr>
        <w:t> </w:t>
      </w:r>
      <w:r>
        <w:rPr>
          <w:color w:val="231F20"/>
          <w:sz w:val="26"/>
        </w:rPr>
        <w:t>Trung</w:t>
      </w:r>
      <w:r>
        <w:rPr>
          <w:color w:val="231F20"/>
          <w:spacing w:val="-9"/>
          <w:sz w:val="26"/>
        </w:rPr>
        <w:t> </w:t>
      </w:r>
      <w:r>
        <w:rPr>
          <w:color w:val="231F20"/>
          <w:sz w:val="26"/>
        </w:rPr>
        <w:t>hữu,</w:t>
      </w:r>
      <w:r>
        <w:rPr>
          <w:color w:val="231F20"/>
          <w:spacing w:val="-9"/>
          <w:sz w:val="26"/>
        </w:rPr>
        <w:t> </w:t>
      </w:r>
      <w:r>
        <w:rPr>
          <w:color w:val="231F20"/>
          <w:sz w:val="26"/>
        </w:rPr>
        <w:t>nếu</w:t>
      </w:r>
      <w:r>
        <w:rPr>
          <w:color w:val="231F20"/>
          <w:spacing w:val="-9"/>
          <w:sz w:val="26"/>
        </w:rPr>
        <w:t> </w:t>
      </w:r>
      <w:r>
        <w:rPr>
          <w:color w:val="231F20"/>
          <w:sz w:val="26"/>
        </w:rPr>
        <w:t>là</w:t>
      </w:r>
      <w:r>
        <w:rPr>
          <w:color w:val="231F20"/>
          <w:spacing w:val="-9"/>
          <w:sz w:val="26"/>
        </w:rPr>
        <w:t> </w:t>
      </w:r>
      <w:r>
        <w:rPr>
          <w:color w:val="231F20"/>
          <w:sz w:val="26"/>
        </w:rPr>
        <w:t>phàm</w:t>
      </w:r>
      <w:r>
        <w:rPr>
          <w:color w:val="231F20"/>
          <w:spacing w:val="-9"/>
          <w:sz w:val="26"/>
        </w:rPr>
        <w:t> </w:t>
      </w:r>
      <w:r>
        <w:rPr>
          <w:color w:val="231F20"/>
          <w:sz w:val="26"/>
        </w:rPr>
        <w:t>phu</w:t>
      </w:r>
      <w:r>
        <w:rPr>
          <w:color w:val="231F20"/>
          <w:spacing w:val="-9"/>
          <w:sz w:val="26"/>
        </w:rPr>
        <w:t> </w:t>
      </w:r>
      <w:r>
        <w:rPr>
          <w:color w:val="231F20"/>
          <w:sz w:val="26"/>
        </w:rPr>
        <w:t>thì</w:t>
      </w:r>
      <w:r>
        <w:rPr>
          <w:color w:val="231F20"/>
          <w:spacing w:val="-9"/>
          <w:sz w:val="26"/>
        </w:rPr>
        <w:t> </w:t>
      </w:r>
      <w:r>
        <w:rPr>
          <w:color w:val="231F20"/>
          <w:sz w:val="26"/>
        </w:rPr>
        <w:t>tùy</w:t>
      </w:r>
      <w:r>
        <w:rPr>
          <w:color w:val="231F20"/>
          <w:spacing w:val="-9"/>
          <w:sz w:val="26"/>
        </w:rPr>
        <w:t> </w:t>
      </w:r>
      <w:r>
        <w:rPr>
          <w:color w:val="231F20"/>
          <w:sz w:val="26"/>
        </w:rPr>
        <w:t>thuận</w:t>
      </w:r>
      <w:r>
        <w:rPr>
          <w:color w:val="231F20"/>
          <w:spacing w:val="-8"/>
          <w:sz w:val="26"/>
        </w:rPr>
        <w:t> </w:t>
      </w:r>
      <w:r>
        <w:rPr>
          <w:color w:val="231F20"/>
          <w:sz w:val="26"/>
        </w:rPr>
        <w:t>một</w:t>
      </w:r>
      <w:r>
        <w:rPr>
          <w:color w:val="231F20"/>
          <w:spacing w:val="-9"/>
          <w:sz w:val="26"/>
        </w:rPr>
        <w:t> </w:t>
      </w:r>
      <w:r>
        <w:rPr>
          <w:color w:val="231F20"/>
          <w:sz w:val="26"/>
        </w:rPr>
        <w:t>trong</w:t>
      </w:r>
      <w:r>
        <w:rPr>
          <w:color w:val="231F20"/>
          <w:spacing w:val="-9"/>
          <w:sz w:val="26"/>
        </w:rPr>
        <w:t> </w:t>
      </w:r>
      <w:r>
        <w:rPr>
          <w:color w:val="231F20"/>
          <w:sz w:val="26"/>
        </w:rPr>
        <w:t>ba</w:t>
      </w:r>
      <w:r>
        <w:rPr>
          <w:color w:val="231F20"/>
          <w:spacing w:val="-9"/>
          <w:sz w:val="26"/>
        </w:rPr>
        <w:t> </w:t>
      </w:r>
      <w:r>
        <w:rPr>
          <w:color w:val="231F20"/>
          <w:sz w:val="26"/>
        </w:rPr>
        <w:t>mươi</w:t>
      </w:r>
      <w:r>
        <w:rPr>
          <w:color w:val="231F20"/>
          <w:spacing w:val="-9"/>
          <w:sz w:val="26"/>
        </w:rPr>
        <w:t> </w:t>
      </w:r>
      <w:r>
        <w:rPr>
          <w:color w:val="231F20"/>
          <w:sz w:val="26"/>
        </w:rPr>
        <w:t>sáu tùy miên nơi cõi dục hiện tiền khiến sự sinh được nối tiếp. Nếu là Thánh giả thì nơi bốn tùy miên ở cõi dục do tu đạo đoạn, tùy thuận nơi</w:t>
      </w:r>
      <w:r>
        <w:rPr>
          <w:color w:val="231F20"/>
          <w:spacing w:val="-13"/>
          <w:sz w:val="26"/>
        </w:rPr>
        <w:t> </w:t>
      </w:r>
      <w:r>
        <w:rPr>
          <w:color w:val="231F20"/>
          <w:sz w:val="26"/>
        </w:rPr>
        <w:t>một</w:t>
      </w:r>
      <w:r>
        <w:rPr>
          <w:color w:val="231F20"/>
          <w:spacing w:val="-13"/>
          <w:sz w:val="26"/>
        </w:rPr>
        <w:t> </w:t>
      </w:r>
      <w:r>
        <w:rPr>
          <w:color w:val="231F20"/>
          <w:sz w:val="26"/>
        </w:rPr>
        <w:t>thứ</w:t>
      </w:r>
      <w:r>
        <w:rPr>
          <w:color w:val="231F20"/>
          <w:spacing w:val="-13"/>
          <w:sz w:val="26"/>
        </w:rPr>
        <w:t> </w:t>
      </w:r>
      <w:r>
        <w:rPr>
          <w:color w:val="231F20"/>
          <w:sz w:val="26"/>
        </w:rPr>
        <w:t>để</w:t>
      </w:r>
      <w:r>
        <w:rPr>
          <w:color w:val="231F20"/>
          <w:spacing w:val="-13"/>
          <w:sz w:val="26"/>
        </w:rPr>
        <w:t> </w:t>
      </w:r>
      <w:r>
        <w:rPr>
          <w:color w:val="231F20"/>
          <w:sz w:val="26"/>
        </w:rPr>
        <w:t>hiện</w:t>
      </w:r>
      <w:r>
        <w:rPr>
          <w:color w:val="231F20"/>
          <w:spacing w:val="-13"/>
          <w:sz w:val="26"/>
        </w:rPr>
        <w:t> </w:t>
      </w:r>
      <w:r>
        <w:rPr>
          <w:color w:val="231F20"/>
          <w:sz w:val="26"/>
        </w:rPr>
        <w:t>tiền</w:t>
      </w:r>
      <w:r>
        <w:rPr>
          <w:color w:val="231F20"/>
          <w:spacing w:val="-13"/>
          <w:sz w:val="26"/>
        </w:rPr>
        <w:t> </w:t>
      </w:r>
      <w:r>
        <w:rPr>
          <w:color w:val="231F20"/>
          <w:sz w:val="26"/>
        </w:rPr>
        <w:t>khiến</w:t>
      </w:r>
      <w:r>
        <w:rPr>
          <w:color w:val="231F20"/>
          <w:spacing w:val="-13"/>
          <w:sz w:val="26"/>
        </w:rPr>
        <w:t> </w:t>
      </w:r>
      <w:r>
        <w:rPr>
          <w:color w:val="231F20"/>
          <w:sz w:val="26"/>
        </w:rPr>
        <w:t>sự</w:t>
      </w:r>
      <w:r>
        <w:rPr>
          <w:color w:val="231F20"/>
          <w:spacing w:val="-13"/>
          <w:sz w:val="26"/>
        </w:rPr>
        <w:t> </w:t>
      </w:r>
      <w:r>
        <w:rPr>
          <w:color w:val="231F20"/>
          <w:sz w:val="26"/>
        </w:rPr>
        <w:t>sinh</w:t>
      </w:r>
      <w:r>
        <w:rPr>
          <w:color w:val="231F20"/>
          <w:spacing w:val="-13"/>
          <w:sz w:val="26"/>
        </w:rPr>
        <w:t> </w:t>
      </w:r>
      <w:r>
        <w:rPr>
          <w:color w:val="231F20"/>
          <w:sz w:val="26"/>
        </w:rPr>
        <w:t>luôn</w:t>
      </w:r>
      <w:r>
        <w:rPr>
          <w:color w:val="231F20"/>
          <w:spacing w:val="-13"/>
          <w:sz w:val="26"/>
        </w:rPr>
        <w:t> </w:t>
      </w:r>
      <w:r>
        <w:rPr>
          <w:color w:val="231F20"/>
          <w:sz w:val="26"/>
        </w:rPr>
        <w:t>nối</w:t>
      </w:r>
      <w:r>
        <w:rPr>
          <w:color w:val="231F20"/>
          <w:spacing w:val="-13"/>
          <w:sz w:val="26"/>
        </w:rPr>
        <w:t> </w:t>
      </w:r>
      <w:r>
        <w:rPr>
          <w:color w:val="231F20"/>
          <w:sz w:val="26"/>
        </w:rPr>
        <w:t>tiếp,</w:t>
      </w:r>
      <w:r>
        <w:rPr>
          <w:color w:val="231F20"/>
          <w:spacing w:val="-13"/>
          <w:sz w:val="26"/>
        </w:rPr>
        <w:t> </w:t>
      </w:r>
      <w:r>
        <w:rPr>
          <w:color w:val="231F20"/>
          <w:sz w:val="26"/>
        </w:rPr>
        <w:t>từ</w:t>
      </w:r>
      <w:r>
        <w:rPr>
          <w:color w:val="231F20"/>
          <w:spacing w:val="-18"/>
          <w:sz w:val="26"/>
        </w:rPr>
        <w:t> </w:t>
      </w:r>
      <w:r>
        <w:rPr>
          <w:color w:val="231F20"/>
          <w:sz w:val="26"/>
        </w:rPr>
        <w:t>Trung</w:t>
      </w:r>
      <w:r>
        <w:rPr>
          <w:color w:val="231F20"/>
          <w:spacing w:val="-13"/>
          <w:sz w:val="26"/>
        </w:rPr>
        <w:t> </w:t>
      </w:r>
      <w:r>
        <w:rPr>
          <w:color w:val="231F20"/>
          <w:sz w:val="26"/>
        </w:rPr>
        <w:t>hữu</w:t>
      </w:r>
      <w:r>
        <w:rPr>
          <w:color w:val="231F20"/>
          <w:spacing w:val="-13"/>
          <w:sz w:val="26"/>
        </w:rPr>
        <w:t> </w:t>
      </w:r>
      <w:r>
        <w:rPr>
          <w:color w:val="231F20"/>
          <w:sz w:val="26"/>
        </w:rPr>
        <w:t>đến Sinh</w:t>
      </w:r>
      <w:r>
        <w:rPr>
          <w:color w:val="231F20"/>
          <w:spacing w:val="-6"/>
          <w:sz w:val="26"/>
        </w:rPr>
        <w:t> </w:t>
      </w:r>
      <w:r>
        <w:rPr>
          <w:color w:val="231F20"/>
          <w:sz w:val="26"/>
        </w:rPr>
        <w:t>hữu</w:t>
      </w:r>
      <w:r>
        <w:rPr>
          <w:color w:val="231F20"/>
          <w:spacing w:val="-5"/>
          <w:sz w:val="26"/>
        </w:rPr>
        <w:t> </w:t>
      </w:r>
      <w:r>
        <w:rPr>
          <w:color w:val="231F20"/>
          <w:sz w:val="26"/>
        </w:rPr>
        <w:t>cũng</w:t>
      </w:r>
      <w:r>
        <w:rPr>
          <w:color w:val="231F20"/>
          <w:spacing w:val="-5"/>
          <w:sz w:val="26"/>
        </w:rPr>
        <w:t> vậy.</w:t>
      </w:r>
      <w:r>
        <w:rPr>
          <w:color w:val="231F20"/>
          <w:spacing w:val="-10"/>
          <w:sz w:val="26"/>
        </w:rPr>
        <w:t> </w:t>
      </w:r>
      <w:r>
        <w:rPr>
          <w:color w:val="231F20"/>
          <w:sz w:val="26"/>
        </w:rPr>
        <w:t>Và</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kiết</w:t>
      </w:r>
      <w:r>
        <w:rPr>
          <w:color w:val="231F20"/>
          <w:spacing w:val="-5"/>
          <w:sz w:val="26"/>
        </w:rPr>
        <w:t> </w:t>
      </w:r>
      <w:r>
        <w:rPr>
          <w:color w:val="231F20"/>
          <w:sz w:val="26"/>
        </w:rPr>
        <w:t>của</w:t>
      </w:r>
      <w:r>
        <w:rPr>
          <w:color w:val="231F20"/>
          <w:spacing w:val="-6"/>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hiện</w:t>
      </w:r>
      <w:r>
        <w:rPr>
          <w:color w:val="231F20"/>
          <w:spacing w:val="-6"/>
          <w:sz w:val="26"/>
        </w:rPr>
        <w:t> </w:t>
      </w:r>
      <w:r>
        <w:rPr>
          <w:color w:val="231F20"/>
          <w:sz w:val="26"/>
        </w:rPr>
        <w:t>tiền:</w:t>
      </w:r>
      <w:r>
        <w:rPr>
          <w:color w:val="231F20"/>
          <w:spacing w:val="-5"/>
          <w:sz w:val="26"/>
        </w:rPr>
        <w:t> </w:t>
      </w:r>
      <w:r>
        <w:rPr>
          <w:color w:val="231F20"/>
          <w:sz w:val="26"/>
        </w:rPr>
        <w:t>Nghĩa</w:t>
      </w:r>
      <w:r>
        <w:rPr>
          <w:color w:val="231F20"/>
          <w:spacing w:val="-5"/>
          <w:sz w:val="26"/>
        </w:rPr>
        <w:t> </w:t>
      </w:r>
      <w:r>
        <w:rPr>
          <w:color w:val="231F20"/>
          <w:sz w:val="26"/>
        </w:rPr>
        <w:t>là trụ nơi cõi dục không chết, không sinh, nhưng kiết của cõi dục hiện tiền, kiết đó chung cho cả phàm phu và Thánh giả. Nếu là phàm</w:t>
      </w:r>
      <w:r>
        <w:rPr>
          <w:color w:val="231F20"/>
          <w:spacing w:val="-25"/>
          <w:sz w:val="26"/>
        </w:rPr>
        <w:t> </w:t>
      </w:r>
      <w:r>
        <w:rPr>
          <w:color w:val="231F20"/>
          <w:sz w:val="26"/>
        </w:rPr>
        <w:t>phu thì tùy thuận một trong ba mười sáu tùy miên của cõi dục hiện </w:t>
      </w:r>
      <w:r>
        <w:rPr>
          <w:color w:val="231F20"/>
          <w:spacing w:val="-3"/>
          <w:sz w:val="26"/>
        </w:rPr>
        <w:t>tiền. </w:t>
      </w:r>
      <w:r>
        <w:rPr>
          <w:color w:val="231F20"/>
          <w:sz w:val="26"/>
        </w:rPr>
        <w:t>Nếu là Thánh giả thì tùy thuận một trong bốn tùy miên của cõi dục do</w:t>
      </w:r>
      <w:r>
        <w:rPr>
          <w:color w:val="231F20"/>
          <w:spacing w:val="-4"/>
          <w:sz w:val="26"/>
        </w:rPr>
        <w:t> </w:t>
      </w:r>
      <w:r>
        <w:rPr>
          <w:color w:val="231F20"/>
          <w:sz w:val="26"/>
        </w:rPr>
        <w:t>tu</w:t>
      </w:r>
      <w:r>
        <w:rPr>
          <w:color w:val="231F20"/>
          <w:spacing w:val="-3"/>
          <w:sz w:val="26"/>
        </w:rPr>
        <w:t> </w:t>
      </w:r>
      <w:r>
        <w:rPr>
          <w:color w:val="231F20"/>
          <w:sz w:val="26"/>
        </w:rPr>
        <w:t>đạo</w:t>
      </w:r>
      <w:r>
        <w:rPr>
          <w:color w:val="231F20"/>
          <w:spacing w:val="-3"/>
          <w:sz w:val="26"/>
        </w:rPr>
        <w:t> </w:t>
      </w:r>
      <w:r>
        <w:rPr>
          <w:color w:val="231F20"/>
          <w:sz w:val="26"/>
        </w:rPr>
        <w:t>đoạn</w:t>
      </w:r>
      <w:r>
        <w:rPr>
          <w:color w:val="231F20"/>
          <w:spacing w:val="-3"/>
          <w:sz w:val="26"/>
        </w:rPr>
        <w:t> </w:t>
      </w:r>
      <w:r>
        <w:rPr>
          <w:color w:val="231F20"/>
          <w:sz w:val="26"/>
        </w:rPr>
        <w:t>hiện</w:t>
      </w:r>
      <w:r>
        <w:rPr>
          <w:color w:val="231F20"/>
          <w:spacing w:val="-3"/>
          <w:sz w:val="26"/>
        </w:rPr>
        <w:t> </w:t>
      </w:r>
      <w:r>
        <w:rPr>
          <w:color w:val="231F20"/>
          <w:sz w:val="26"/>
        </w:rPr>
        <w:t>tiền.</w:t>
      </w:r>
      <w:r>
        <w:rPr>
          <w:color w:val="231F20"/>
          <w:spacing w:val="-4"/>
          <w:sz w:val="26"/>
        </w:rPr>
        <w:t> </w:t>
      </w:r>
      <w:r>
        <w:rPr>
          <w:color w:val="231F20"/>
          <w:sz w:val="26"/>
        </w:rPr>
        <w:t>Đây</w:t>
      </w:r>
      <w:r>
        <w:rPr>
          <w:color w:val="231F20"/>
          <w:spacing w:val="-3"/>
          <w:sz w:val="26"/>
        </w:rPr>
        <w:t> </w:t>
      </w:r>
      <w:r>
        <w:rPr>
          <w:color w:val="231F20"/>
          <w:sz w:val="26"/>
        </w:rPr>
        <w:t>gọi</w:t>
      </w:r>
      <w:r>
        <w:rPr>
          <w:color w:val="231F20"/>
          <w:spacing w:val="-3"/>
          <w:sz w:val="26"/>
        </w:rPr>
        <w:t> </w:t>
      </w:r>
      <w:r>
        <w:rPr>
          <w:color w:val="231F20"/>
          <w:sz w:val="26"/>
        </w:rPr>
        <w:t>là</w:t>
      </w:r>
      <w:r>
        <w:rPr>
          <w:color w:val="231F20"/>
          <w:spacing w:val="-3"/>
          <w:sz w:val="26"/>
        </w:rPr>
        <w:t> </w:t>
      </w:r>
      <w:r>
        <w:rPr>
          <w:color w:val="231F20"/>
          <w:sz w:val="26"/>
        </w:rPr>
        <w:t>có</w:t>
      </w:r>
      <w:r>
        <w:rPr>
          <w:color w:val="231F20"/>
          <w:spacing w:val="-3"/>
          <w:sz w:val="26"/>
        </w:rPr>
        <w:t> </w:t>
      </w:r>
      <w:r>
        <w:rPr>
          <w:color w:val="231F20"/>
          <w:sz w:val="26"/>
        </w:rPr>
        <w:t>kiết</w:t>
      </w:r>
      <w:r>
        <w:rPr>
          <w:color w:val="231F20"/>
          <w:spacing w:val="-3"/>
          <w:sz w:val="26"/>
        </w:rPr>
        <w:t> </w:t>
      </w:r>
      <w:r>
        <w:rPr>
          <w:color w:val="231F20"/>
          <w:sz w:val="26"/>
        </w:rPr>
        <w:t>gắn</w:t>
      </w:r>
      <w:r>
        <w:rPr>
          <w:color w:val="231F20"/>
          <w:spacing w:val="-4"/>
          <w:sz w:val="26"/>
        </w:rPr>
        <w:t> </w:t>
      </w:r>
      <w:r>
        <w:rPr>
          <w:color w:val="231F20"/>
          <w:sz w:val="26"/>
        </w:rPr>
        <w:t>liền</w:t>
      </w:r>
      <w:r>
        <w:rPr>
          <w:color w:val="231F20"/>
          <w:spacing w:val="-3"/>
          <w:sz w:val="26"/>
        </w:rPr>
        <w:t> </w:t>
      </w:r>
      <w:r>
        <w:rPr>
          <w:color w:val="231F20"/>
          <w:sz w:val="26"/>
        </w:rPr>
        <w:t>với</w:t>
      </w:r>
      <w:r>
        <w:rPr>
          <w:color w:val="231F20"/>
          <w:spacing w:val="-3"/>
          <w:sz w:val="26"/>
        </w:rPr>
        <w:t> </w:t>
      </w:r>
      <w:r>
        <w:rPr>
          <w:color w:val="231F20"/>
          <w:sz w:val="26"/>
        </w:rPr>
        <w:t>cõi</w:t>
      </w:r>
      <w:r>
        <w:rPr>
          <w:color w:val="231F20"/>
          <w:spacing w:val="-3"/>
          <w:sz w:val="26"/>
        </w:rPr>
        <w:t> </w:t>
      </w:r>
      <w:r>
        <w:rPr>
          <w:color w:val="231F20"/>
          <w:sz w:val="26"/>
        </w:rPr>
        <w:t>dục,</w:t>
      </w:r>
      <w:r>
        <w:rPr>
          <w:color w:val="231F20"/>
          <w:spacing w:val="-3"/>
          <w:sz w:val="26"/>
        </w:rPr>
        <w:t> </w:t>
      </w:r>
      <w:r>
        <w:rPr>
          <w:color w:val="231F20"/>
          <w:sz w:val="26"/>
        </w:rPr>
        <w:t>kiết đó cũng ở nơi cõi dục.</w:t>
      </w:r>
    </w:p>
    <w:p>
      <w:pPr>
        <w:pStyle w:val="BodyText"/>
        <w:spacing w:line="276" w:lineRule="auto" w:before="117"/>
        <w:ind w:right="107"/>
      </w:pPr>
      <w:r>
        <w:rPr>
          <w:color w:val="231F20"/>
        </w:rPr>
        <w:t>Gắn</w:t>
      </w:r>
      <w:r>
        <w:rPr>
          <w:color w:val="231F20"/>
          <w:spacing w:val="-8"/>
        </w:rPr>
        <w:t> </w:t>
      </w:r>
      <w:r>
        <w:rPr>
          <w:color w:val="231F20"/>
        </w:rPr>
        <w:t>liền</w:t>
      </w:r>
      <w:r>
        <w:rPr>
          <w:color w:val="231F20"/>
          <w:spacing w:val="-7"/>
        </w:rPr>
        <w:t> </w:t>
      </w:r>
      <w:r>
        <w:rPr>
          <w:color w:val="231F20"/>
        </w:rPr>
        <w:t>với</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Là</w:t>
      </w:r>
      <w:r>
        <w:rPr>
          <w:color w:val="231F20"/>
          <w:spacing w:val="-7"/>
        </w:rPr>
        <w:t> </w:t>
      </w:r>
      <w:r>
        <w:rPr>
          <w:color w:val="231F20"/>
        </w:rPr>
        <w:t>cõi</w:t>
      </w:r>
      <w:r>
        <w:rPr>
          <w:color w:val="231F20"/>
          <w:spacing w:val="-7"/>
        </w:rPr>
        <w:t> </w:t>
      </w:r>
      <w:r>
        <w:rPr>
          <w:color w:val="231F20"/>
        </w:rPr>
        <w:t>gắn</w:t>
      </w:r>
      <w:r>
        <w:rPr>
          <w:color w:val="231F20"/>
          <w:spacing w:val="-7"/>
        </w:rPr>
        <w:t> </w:t>
      </w:r>
      <w:r>
        <w:rPr>
          <w:color w:val="231F20"/>
        </w:rPr>
        <w:t>liền,</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gắn liền khác.</w:t>
      </w:r>
    </w:p>
    <w:p>
      <w:pPr>
        <w:pStyle w:val="BodyText"/>
        <w:spacing w:line="276" w:lineRule="auto" w:before="113"/>
        <w:ind w:right="107"/>
      </w:pPr>
      <w:r>
        <w:rPr>
          <w:color w:val="231F20"/>
        </w:rPr>
        <w:t>Cũng ở nơi cõi dục: Là có đủ bốn thứ ở nơi do ở nơi cõi mình hiện tiền.</w:t>
      </w:r>
    </w:p>
    <w:p>
      <w:pPr>
        <w:pStyle w:val="ListParagraph"/>
        <w:numPr>
          <w:ilvl w:val="1"/>
          <w:numId w:val="16"/>
        </w:numPr>
        <w:tabs>
          <w:tab w:pos="1258" w:val="left" w:leader="none"/>
        </w:tabs>
        <w:spacing w:line="276" w:lineRule="auto" w:before="114" w:after="0"/>
        <w:ind w:left="393" w:right="107" w:firstLine="566"/>
        <w:jc w:val="both"/>
        <w:rPr>
          <w:sz w:val="26"/>
        </w:rPr>
      </w:pPr>
      <w:r>
        <w:rPr>
          <w:color w:val="231F20"/>
          <w:sz w:val="26"/>
        </w:rPr>
        <w:t>Có kiết không phải là gắn liền với cõi dục, kiết đó </w:t>
      </w:r>
      <w:r>
        <w:rPr>
          <w:color w:val="231F20"/>
          <w:spacing w:val="-4"/>
          <w:sz w:val="26"/>
        </w:rPr>
        <w:t>cũng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ở</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8"/>
          <w:sz w:val="26"/>
        </w:rPr>
        <w:t> </w:t>
      </w:r>
      <w:r>
        <w:rPr>
          <w:color w:val="231F20"/>
          <w:sz w:val="26"/>
        </w:rPr>
        <w:t>Nghĩa</w:t>
      </w:r>
      <w:r>
        <w:rPr>
          <w:color w:val="231F20"/>
          <w:spacing w:val="-10"/>
          <w:sz w:val="26"/>
        </w:rPr>
        <w:t> </w:t>
      </w:r>
      <w:r>
        <w:rPr>
          <w:color w:val="231F20"/>
          <w:sz w:val="26"/>
        </w:rPr>
        <w:t>là</w:t>
      </w:r>
      <w:r>
        <w:rPr>
          <w:color w:val="231F20"/>
          <w:spacing w:val="-8"/>
          <w:sz w:val="26"/>
        </w:rPr>
        <w:t> </w:t>
      </w:r>
      <w:r>
        <w:rPr>
          <w:color w:val="231F20"/>
          <w:sz w:val="26"/>
        </w:rPr>
        <w:t>chỗ</w:t>
      </w:r>
      <w:r>
        <w:rPr>
          <w:color w:val="231F20"/>
          <w:spacing w:val="-9"/>
          <w:sz w:val="26"/>
        </w:rPr>
        <w:t> </w:t>
      </w:r>
      <w:r>
        <w:rPr>
          <w:color w:val="231F20"/>
          <w:sz w:val="26"/>
        </w:rPr>
        <w:t>trói</w:t>
      </w:r>
      <w:r>
        <w:rPr>
          <w:color w:val="231F20"/>
          <w:spacing w:val="-8"/>
          <w:sz w:val="26"/>
        </w:rPr>
        <w:t> </w:t>
      </w:r>
      <w:r>
        <w:rPr>
          <w:color w:val="231F20"/>
          <w:sz w:val="26"/>
        </w:rPr>
        <w:t>buộc</w:t>
      </w:r>
      <w:r>
        <w:rPr>
          <w:color w:val="231F20"/>
          <w:spacing w:val="-9"/>
          <w:sz w:val="26"/>
        </w:rPr>
        <w:t> </w:t>
      </w:r>
      <w:r>
        <w:rPr>
          <w:color w:val="231F20"/>
          <w:sz w:val="26"/>
        </w:rPr>
        <w:t>của</w:t>
      </w:r>
      <w:r>
        <w:rPr>
          <w:color w:val="231F20"/>
          <w:spacing w:val="-9"/>
          <w:sz w:val="26"/>
        </w:rPr>
        <w:t> </w:t>
      </w:r>
      <w:r>
        <w:rPr>
          <w:color w:val="231F20"/>
          <w:sz w:val="26"/>
        </w:rPr>
        <w:t>triền</w:t>
      </w:r>
      <w:r>
        <w:rPr>
          <w:color w:val="231F20"/>
          <w:spacing w:val="-9"/>
          <w:sz w:val="26"/>
        </w:rPr>
        <w:t> </w:t>
      </w:r>
      <w:r>
        <w:rPr>
          <w:color w:val="231F20"/>
          <w:sz w:val="26"/>
        </w:rPr>
        <w:t>nơi</w:t>
      </w:r>
      <w:r>
        <w:rPr>
          <w:color w:val="231F20"/>
          <w:spacing w:val="-10"/>
          <w:sz w:val="26"/>
        </w:rPr>
        <w:t> </w:t>
      </w:r>
      <w:r>
        <w:rPr>
          <w:color w:val="231F20"/>
          <w:sz w:val="26"/>
        </w:rPr>
        <w:t>cõi</w:t>
      </w:r>
      <w:r>
        <w:rPr>
          <w:color w:val="231F20"/>
          <w:spacing w:val="-8"/>
          <w:sz w:val="26"/>
        </w:rPr>
        <w:t> </w:t>
      </w:r>
      <w:r>
        <w:rPr>
          <w:color w:val="231F20"/>
          <w:sz w:val="26"/>
        </w:rPr>
        <w:t>sắc mất,</w:t>
      </w:r>
      <w:r>
        <w:rPr>
          <w:color w:val="231F20"/>
          <w:spacing w:val="-11"/>
          <w:sz w:val="26"/>
        </w:rPr>
        <w:t> </w:t>
      </w:r>
      <w:r>
        <w:rPr>
          <w:color w:val="231F20"/>
          <w:sz w:val="26"/>
        </w:rPr>
        <w:t>khởi</w:t>
      </w:r>
      <w:r>
        <w:rPr>
          <w:color w:val="231F20"/>
          <w:spacing w:val="-11"/>
          <w:sz w:val="26"/>
        </w:rPr>
        <w:t> </w:t>
      </w:r>
      <w:r>
        <w:rPr>
          <w:color w:val="231F20"/>
          <w:sz w:val="26"/>
        </w:rPr>
        <w:t>hiện</w:t>
      </w:r>
      <w:r>
        <w:rPr>
          <w:color w:val="231F20"/>
          <w:spacing w:val="-14"/>
          <w:sz w:val="26"/>
        </w:rPr>
        <w:t> </w:t>
      </w:r>
      <w:r>
        <w:rPr>
          <w:color w:val="231F20"/>
          <w:sz w:val="26"/>
        </w:rPr>
        <w:t>Trung</w:t>
      </w:r>
      <w:r>
        <w:rPr>
          <w:color w:val="231F20"/>
          <w:spacing w:val="-10"/>
          <w:sz w:val="26"/>
        </w:rPr>
        <w:t> </w:t>
      </w:r>
      <w:r>
        <w:rPr>
          <w:color w:val="231F20"/>
          <w:sz w:val="26"/>
        </w:rPr>
        <w:t>hữu,</w:t>
      </w:r>
      <w:r>
        <w:rPr>
          <w:color w:val="231F20"/>
          <w:spacing w:val="-11"/>
          <w:sz w:val="26"/>
        </w:rPr>
        <w:t> </w:t>
      </w:r>
      <w:r>
        <w:rPr>
          <w:color w:val="231F20"/>
          <w:sz w:val="26"/>
        </w:rPr>
        <w:t>Sinh</w:t>
      </w:r>
      <w:r>
        <w:rPr>
          <w:color w:val="231F20"/>
          <w:spacing w:val="-10"/>
          <w:sz w:val="26"/>
        </w:rPr>
        <w:t> </w:t>
      </w:r>
      <w:r>
        <w:rPr>
          <w:color w:val="231F20"/>
          <w:sz w:val="26"/>
        </w:rPr>
        <w:t>hữu</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1"/>
          <w:sz w:val="26"/>
        </w:rPr>
        <w:t> </w:t>
      </w:r>
      <w:r>
        <w:rPr>
          <w:color w:val="231F20"/>
          <w:sz w:val="26"/>
        </w:rPr>
        <w:t>sắc.</w:t>
      </w:r>
      <w:r>
        <w:rPr>
          <w:color w:val="231F20"/>
          <w:spacing w:val="-10"/>
          <w:sz w:val="26"/>
        </w:rPr>
        <w:t> </w:t>
      </w:r>
      <w:r>
        <w:rPr>
          <w:color w:val="231F20"/>
          <w:sz w:val="26"/>
        </w:rPr>
        <w:t>Ở</w:t>
      </w:r>
      <w:r>
        <w:rPr>
          <w:color w:val="231F20"/>
          <w:spacing w:val="-11"/>
          <w:sz w:val="26"/>
        </w:rPr>
        <w:t> </w:t>
      </w:r>
      <w:r>
        <w:rPr>
          <w:color w:val="231F20"/>
          <w:sz w:val="26"/>
        </w:rPr>
        <w:t>cõi</w:t>
      </w:r>
      <w:r>
        <w:rPr>
          <w:color w:val="231F20"/>
          <w:spacing w:val="-10"/>
          <w:sz w:val="26"/>
        </w:rPr>
        <w:t> </w:t>
      </w:r>
      <w:r>
        <w:rPr>
          <w:color w:val="231F20"/>
          <w:sz w:val="26"/>
        </w:rPr>
        <w:t>sắc</w:t>
      </w:r>
      <w:r>
        <w:rPr>
          <w:color w:val="231F20"/>
          <w:spacing w:val="-11"/>
          <w:sz w:val="26"/>
        </w:rPr>
        <w:t> </w:t>
      </w:r>
      <w:r>
        <w:rPr>
          <w:color w:val="231F20"/>
          <w:sz w:val="26"/>
        </w:rPr>
        <w:t>mất</w:t>
      </w:r>
      <w:r>
        <w:rPr>
          <w:color w:val="231F20"/>
          <w:spacing w:val="-10"/>
          <w:sz w:val="26"/>
        </w:rPr>
        <w:t> </w:t>
      </w:r>
      <w:r>
        <w:rPr>
          <w:color w:val="231F20"/>
          <w:sz w:val="26"/>
        </w:rPr>
        <w:t>sinh nơi cõi sắc, là chung cho cả phàm phu và Thánh giả. Nếu là phàm phu</w:t>
      </w:r>
      <w:r>
        <w:rPr>
          <w:color w:val="231F20"/>
          <w:spacing w:val="-12"/>
          <w:sz w:val="26"/>
        </w:rPr>
        <w:t> </w:t>
      </w:r>
      <w:r>
        <w:rPr>
          <w:color w:val="231F20"/>
          <w:sz w:val="26"/>
        </w:rPr>
        <w:t>thì</w:t>
      </w:r>
      <w:r>
        <w:rPr>
          <w:color w:val="231F20"/>
          <w:spacing w:val="-11"/>
          <w:sz w:val="26"/>
        </w:rPr>
        <w:t> </w:t>
      </w:r>
      <w:r>
        <w:rPr>
          <w:color w:val="231F20"/>
          <w:sz w:val="26"/>
        </w:rPr>
        <w:t>sinh</w:t>
      </w:r>
      <w:r>
        <w:rPr>
          <w:color w:val="231F20"/>
          <w:spacing w:val="-12"/>
          <w:sz w:val="26"/>
        </w:rPr>
        <w:t> </w:t>
      </w:r>
      <w:r>
        <w:rPr>
          <w:color w:val="231F20"/>
          <w:sz w:val="26"/>
        </w:rPr>
        <w:t>nơi</w:t>
      </w:r>
      <w:r>
        <w:rPr>
          <w:color w:val="231F20"/>
          <w:spacing w:val="-11"/>
          <w:sz w:val="26"/>
        </w:rPr>
        <w:t> </w:t>
      </w:r>
      <w:r>
        <w:rPr>
          <w:color w:val="231F20"/>
          <w:sz w:val="26"/>
        </w:rPr>
        <w:t>cõi</w:t>
      </w:r>
      <w:r>
        <w:rPr>
          <w:color w:val="231F20"/>
          <w:spacing w:val="-11"/>
          <w:sz w:val="26"/>
        </w:rPr>
        <w:t> </w:t>
      </w:r>
      <w:r>
        <w:rPr>
          <w:color w:val="231F20"/>
          <w:sz w:val="26"/>
        </w:rPr>
        <w:t>trên,</w:t>
      </w:r>
      <w:r>
        <w:rPr>
          <w:color w:val="231F20"/>
          <w:spacing w:val="-12"/>
          <w:sz w:val="26"/>
        </w:rPr>
        <w:t> </w:t>
      </w:r>
      <w:r>
        <w:rPr>
          <w:color w:val="231F20"/>
          <w:sz w:val="26"/>
        </w:rPr>
        <w:t>cũng</w:t>
      </w:r>
      <w:r>
        <w:rPr>
          <w:color w:val="231F20"/>
          <w:spacing w:val="-11"/>
          <w:sz w:val="26"/>
        </w:rPr>
        <w:t> </w:t>
      </w:r>
      <w:r>
        <w:rPr>
          <w:color w:val="231F20"/>
          <w:sz w:val="26"/>
        </w:rPr>
        <w:t>sinh</w:t>
      </w:r>
      <w:r>
        <w:rPr>
          <w:color w:val="231F20"/>
          <w:spacing w:val="-12"/>
          <w:sz w:val="26"/>
        </w:rPr>
        <w:t> </w:t>
      </w:r>
      <w:r>
        <w:rPr>
          <w:color w:val="231F20"/>
          <w:sz w:val="26"/>
        </w:rPr>
        <w:t>nơi</w:t>
      </w:r>
      <w:r>
        <w:rPr>
          <w:color w:val="231F20"/>
          <w:spacing w:val="-11"/>
          <w:sz w:val="26"/>
        </w:rPr>
        <w:t> </w:t>
      </w:r>
      <w:r>
        <w:rPr>
          <w:color w:val="231F20"/>
          <w:sz w:val="26"/>
        </w:rPr>
        <w:t>cõi</w:t>
      </w:r>
      <w:r>
        <w:rPr>
          <w:color w:val="231F20"/>
          <w:spacing w:val="-11"/>
          <w:sz w:val="26"/>
        </w:rPr>
        <w:t> </w:t>
      </w:r>
      <w:r>
        <w:rPr>
          <w:color w:val="231F20"/>
          <w:sz w:val="26"/>
        </w:rPr>
        <w:t>dưới,</w:t>
      </w:r>
      <w:r>
        <w:rPr>
          <w:color w:val="231F20"/>
          <w:spacing w:val="-12"/>
          <w:sz w:val="26"/>
        </w:rPr>
        <w:t> </w:t>
      </w:r>
      <w:r>
        <w:rPr>
          <w:color w:val="231F20"/>
          <w:sz w:val="26"/>
        </w:rPr>
        <w:t>mỗi</w:t>
      </w:r>
      <w:r>
        <w:rPr>
          <w:color w:val="231F20"/>
          <w:spacing w:val="-11"/>
          <w:sz w:val="26"/>
        </w:rPr>
        <w:t> </w:t>
      </w:r>
      <w:r>
        <w:rPr>
          <w:color w:val="231F20"/>
          <w:sz w:val="26"/>
        </w:rPr>
        <w:t>mỗi</w:t>
      </w:r>
      <w:r>
        <w:rPr>
          <w:color w:val="231F20"/>
          <w:spacing w:val="-12"/>
          <w:sz w:val="26"/>
        </w:rPr>
        <w:t> </w:t>
      </w:r>
      <w:r>
        <w:rPr>
          <w:color w:val="231F20"/>
          <w:sz w:val="26"/>
        </w:rPr>
        <w:t>xứ</w:t>
      </w:r>
      <w:r>
        <w:rPr>
          <w:color w:val="231F20"/>
          <w:spacing w:val="-11"/>
          <w:sz w:val="26"/>
        </w:rPr>
        <w:t> </w:t>
      </w:r>
      <w:r>
        <w:rPr>
          <w:color w:val="231F20"/>
          <w:sz w:val="26"/>
        </w:rPr>
        <w:t>có</w:t>
      </w:r>
      <w:r>
        <w:rPr>
          <w:color w:val="231F20"/>
          <w:spacing w:val="-11"/>
          <w:sz w:val="26"/>
        </w:rPr>
        <w:t> </w:t>
      </w:r>
      <w:r>
        <w:rPr>
          <w:color w:val="231F20"/>
          <w:sz w:val="26"/>
        </w:rPr>
        <w:t>nhiều</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sự sinh. Nếu là Thánh giả thì sinh lên nơi cõi trên, không sinh nơi cõi dưới, mỗi mỗi xứ chỉ có một lần sinh. Lúc từ Tử hữu đến Trung hữu, nếu là phàm phu thì tùy thuận một trong ba mươi mốt tùy </w:t>
      </w:r>
      <w:r>
        <w:rPr>
          <w:color w:val="231F20"/>
          <w:spacing w:val="-4"/>
        </w:rPr>
        <w:t>miên </w:t>
      </w:r>
      <w:r>
        <w:rPr>
          <w:color w:val="231F20"/>
        </w:rPr>
        <w:t>của cõi sắc để hiện tiền khiến sự sống nối tiếp. Nếu là Thánh giả thì nơi ba tùy miên ở cõi sắc do tu đạo đoạn, tùy thuận nơi một thứ để hiện tiền khiến sự sống nối tiếp. Từ Trung hữu đến Sinh hữu cũng như thế. Từ cõi sắc mất sinh nơi cõi vô sắc, sự sinh đó cũng chung cho cả phàm phu và Thánh giả. Lúc từ Tử hữu đến Sinh hữu, nếu là phàm phu thì tùy thuận một trong ba mươi mốt tùy miên của cõi vô sắc để hiện tiền khiến sự sống nối tiếp. Nếu là Thánh giả thì nơi ba tùy miên ở cõi vô sắc do tu đạo đoạn, tùy thuận nơi một thứ để hiện tiền khiến sự sống nối tiếp. Ở cõi vô sắc mất sinh nơi cõi vô sắc, sự sinh</w:t>
      </w:r>
      <w:r>
        <w:rPr>
          <w:color w:val="231F20"/>
          <w:spacing w:val="-9"/>
        </w:rPr>
        <w:t> </w:t>
      </w:r>
      <w:r>
        <w:rPr>
          <w:color w:val="231F20"/>
        </w:rPr>
        <w:t>đó</w:t>
      </w:r>
      <w:r>
        <w:rPr>
          <w:color w:val="231F20"/>
          <w:spacing w:val="-8"/>
        </w:rPr>
        <w:t> </w:t>
      </w:r>
      <w:r>
        <w:rPr>
          <w:color w:val="231F20"/>
        </w:rPr>
        <w:t>cũng</w:t>
      </w:r>
      <w:r>
        <w:rPr>
          <w:color w:val="231F20"/>
          <w:spacing w:val="-9"/>
        </w:rPr>
        <w:t> </w:t>
      </w:r>
      <w:r>
        <w:rPr>
          <w:color w:val="231F20"/>
        </w:rPr>
        <w:t>chung</w:t>
      </w:r>
      <w:r>
        <w:rPr>
          <w:color w:val="231F20"/>
          <w:spacing w:val="-8"/>
        </w:rPr>
        <w:t> </w:t>
      </w:r>
      <w:r>
        <w:rPr>
          <w:color w:val="231F20"/>
        </w:rPr>
        <w:t>cho</w:t>
      </w:r>
      <w:r>
        <w:rPr>
          <w:color w:val="231F20"/>
          <w:spacing w:val="-8"/>
        </w:rPr>
        <w:t> </w:t>
      </w:r>
      <w:r>
        <w:rPr>
          <w:color w:val="231F20"/>
        </w:rPr>
        <w:t>cả</w:t>
      </w:r>
      <w:r>
        <w:rPr>
          <w:color w:val="231F20"/>
          <w:spacing w:val="-9"/>
        </w:rPr>
        <w:t> </w:t>
      </w:r>
      <w:r>
        <w:rPr>
          <w:color w:val="231F20"/>
        </w:rPr>
        <w:t>phàm</w:t>
      </w:r>
      <w:r>
        <w:rPr>
          <w:color w:val="231F20"/>
          <w:spacing w:val="-8"/>
        </w:rPr>
        <w:t> </w:t>
      </w:r>
      <w:r>
        <w:rPr>
          <w:color w:val="231F20"/>
        </w:rPr>
        <w:t>phu</w:t>
      </w:r>
      <w:r>
        <w:rPr>
          <w:color w:val="231F20"/>
          <w:spacing w:val="-8"/>
        </w:rPr>
        <w:t> </w:t>
      </w:r>
      <w:r>
        <w:rPr>
          <w:color w:val="231F20"/>
        </w:rPr>
        <w:t>và</w:t>
      </w:r>
      <w:r>
        <w:rPr>
          <w:color w:val="231F20"/>
          <w:spacing w:val="-14"/>
        </w:rPr>
        <w:t> </w:t>
      </w:r>
      <w:r>
        <w:rPr>
          <w:color w:val="231F20"/>
        </w:rPr>
        <w:t>Thánh</w:t>
      </w:r>
      <w:r>
        <w:rPr>
          <w:color w:val="231F20"/>
          <w:spacing w:val="-8"/>
        </w:rPr>
        <w:t> </w:t>
      </w:r>
      <w:r>
        <w:rPr>
          <w:color w:val="231F20"/>
        </w:rPr>
        <w:t>giả.</w:t>
      </w:r>
      <w:r>
        <w:rPr>
          <w:color w:val="231F20"/>
          <w:spacing w:val="-8"/>
        </w:rPr>
        <w:t> </w:t>
      </w:r>
      <w:r>
        <w:rPr>
          <w:color w:val="231F20"/>
        </w:rPr>
        <w:t>Nếu</w:t>
      </w:r>
      <w:r>
        <w:rPr>
          <w:color w:val="231F20"/>
          <w:spacing w:val="-9"/>
        </w:rPr>
        <w:t> </w:t>
      </w:r>
      <w:r>
        <w:rPr>
          <w:color w:val="231F20"/>
        </w:rPr>
        <w:t>là</w:t>
      </w:r>
      <w:r>
        <w:rPr>
          <w:color w:val="231F20"/>
          <w:spacing w:val="-8"/>
        </w:rPr>
        <w:t> </w:t>
      </w:r>
      <w:r>
        <w:rPr>
          <w:color w:val="231F20"/>
        </w:rPr>
        <w:t>phàm</w:t>
      </w:r>
      <w:r>
        <w:rPr>
          <w:color w:val="231F20"/>
          <w:spacing w:val="-8"/>
        </w:rPr>
        <w:t> </w:t>
      </w:r>
      <w:r>
        <w:rPr>
          <w:color w:val="231F20"/>
        </w:rPr>
        <w:t>phu thì sinh lên cõi trên, cũng sinh xuống cõi dưới, ở mỗi mỗi xứ đều có nhiều sự sinh. Nếu là Thánh giả thì sinh ở cõi trên, không sinh ở cõi dưới, nơi mỗi mỗi xứ chỉ một lần sinh. Lúc từ Tử hữu đến Sinh</w:t>
      </w:r>
      <w:r>
        <w:rPr>
          <w:color w:val="231F20"/>
          <w:spacing w:val="-42"/>
        </w:rPr>
        <w:t> </w:t>
      </w:r>
      <w:r>
        <w:rPr>
          <w:color w:val="231F20"/>
        </w:rPr>
        <w:t>hữu, nếu là phàm phu thì tùy thuận một trong ba mươi mốt tùy miên của cõi vô sắc để hiện tiền khiến sự sống nối tiếp. Nếu là Thánh giả thì nơi</w:t>
      </w:r>
      <w:r>
        <w:rPr>
          <w:color w:val="231F20"/>
          <w:spacing w:val="-11"/>
        </w:rPr>
        <w:t> </w:t>
      </w:r>
      <w:r>
        <w:rPr>
          <w:color w:val="231F20"/>
        </w:rPr>
        <w:t>ba</w:t>
      </w:r>
      <w:r>
        <w:rPr>
          <w:color w:val="231F20"/>
          <w:spacing w:val="-10"/>
        </w:rPr>
        <w:t> </w:t>
      </w:r>
      <w:r>
        <w:rPr>
          <w:color w:val="231F20"/>
        </w:rPr>
        <w:t>tùy</w:t>
      </w:r>
      <w:r>
        <w:rPr>
          <w:color w:val="231F20"/>
          <w:spacing w:val="-9"/>
        </w:rPr>
        <w:t> </w:t>
      </w:r>
      <w:r>
        <w:rPr>
          <w:color w:val="231F20"/>
        </w:rPr>
        <w:t>miên</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do</w:t>
      </w:r>
      <w:r>
        <w:rPr>
          <w:color w:val="231F20"/>
          <w:spacing w:val="-11"/>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10"/>
        </w:rPr>
        <w:t> </w:t>
      </w:r>
      <w:r>
        <w:rPr>
          <w:color w:val="231F20"/>
        </w:rPr>
        <w:t>tùy</w:t>
      </w:r>
      <w:r>
        <w:rPr>
          <w:color w:val="231F20"/>
          <w:spacing w:val="-9"/>
        </w:rPr>
        <w:t> </w:t>
      </w:r>
      <w:r>
        <w:rPr>
          <w:color w:val="231F20"/>
        </w:rPr>
        <w:t>thuận</w:t>
      </w:r>
      <w:r>
        <w:rPr>
          <w:color w:val="231F20"/>
          <w:spacing w:val="-9"/>
        </w:rPr>
        <w:t> </w:t>
      </w:r>
      <w:r>
        <w:rPr>
          <w:color w:val="231F20"/>
        </w:rPr>
        <w:t>nơi</w:t>
      </w:r>
      <w:r>
        <w:rPr>
          <w:color w:val="231F20"/>
          <w:spacing w:val="-10"/>
        </w:rPr>
        <w:t> </w:t>
      </w:r>
      <w:r>
        <w:rPr>
          <w:color w:val="231F20"/>
        </w:rPr>
        <w:t>một</w:t>
      </w:r>
      <w:r>
        <w:rPr>
          <w:color w:val="231F20"/>
          <w:spacing w:val="-10"/>
        </w:rPr>
        <w:t> </w:t>
      </w:r>
      <w:r>
        <w:rPr>
          <w:color w:val="231F20"/>
        </w:rPr>
        <w:t>thứ</w:t>
      </w:r>
      <w:r>
        <w:rPr>
          <w:color w:val="231F20"/>
          <w:spacing w:val="-9"/>
        </w:rPr>
        <w:t> </w:t>
      </w:r>
      <w:r>
        <w:rPr>
          <w:color w:val="231F20"/>
        </w:rPr>
        <w:t>để hiện</w:t>
      </w:r>
      <w:r>
        <w:rPr>
          <w:color w:val="231F20"/>
          <w:spacing w:val="-8"/>
        </w:rPr>
        <w:t> </w:t>
      </w:r>
      <w:r>
        <w:rPr>
          <w:color w:val="231F20"/>
        </w:rPr>
        <w:t>tiền</w:t>
      </w:r>
      <w:r>
        <w:rPr>
          <w:color w:val="231F20"/>
          <w:spacing w:val="-8"/>
        </w:rPr>
        <w:t> </w:t>
      </w:r>
      <w:r>
        <w:rPr>
          <w:color w:val="231F20"/>
        </w:rPr>
        <w:t>khiến</w:t>
      </w:r>
      <w:r>
        <w:rPr>
          <w:color w:val="231F20"/>
          <w:spacing w:val="-8"/>
        </w:rPr>
        <w:t> </w:t>
      </w:r>
      <w:r>
        <w:rPr>
          <w:color w:val="231F20"/>
        </w:rPr>
        <w:t>sự</w:t>
      </w:r>
      <w:r>
        <w:rPr>
          <w:color w:val="231F20"/>
          <w:spacing w:val="-8"/>
        </w:rPr>
        <w:t> </w:t>
      </w:r>
      <w:r>
        <w:rPr>
          <w:color w:val="231F20"/>
        </w:rPr>
        <w:t>sống</w:t>
      </w:r>
      <w:r>
        <w:rPr>
          <w:color w:val="231F20"/>
          <w:spacing w:val="-8"/>
        </w:rPr>
        <w:t> </w:t>
      </w:r>
      <w:r>
        <w:rPr>
          <w:color w:val="231F20"/>
        </w:rPr>
        <w:t>nối</w:t>
      </w:r>
      <w:r>
        <w:rPr>
          <w:color w:val="231F20"/>
          <w:spacing w:val="-8"/>
        </w:rPr>
        <w:t> </w:t>
      </w:r>
      <w:r>
        <w:rPr>
          <w:color w:val="231F20"/>
        </w:rPr>
        <w:t>tiếp.</w:t>
      </w:r>
      <w:r>
        <w:rPr>
          <w:color w:val="231F20"/>
          <w:spacing w:val="-7"/>
        </w:rPr>
        <w:t> </w:t>
      </w:r>
      <w:r>
        <w:rPr>
          <w:color w:val="231F20"/>
        </w:rPr>
        <w:t>Ở</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mất</w:t>
      </w:r>
      <w:r>
        <w:rPr>
          <w:color w:val="231F20"/>
          <w:spacing w:val="-8"/>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sự sinh</w:t>
      </w:r>
      <w:r>
        <w:rPr>
          <w:color w:val="231F20"/>
          <w:spacing w:val="-8"/>
        </w:rPr>
        <w:t> </w:t>
      </w:r>
      <w:r>
        <w:rPr>
          <w:color w:val="231F20"/>
        </w:rPr>
        <w:t>đó</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Lúc</w:t>
      </w:r>
      <w:r>
        <w:rPr>
          <w:color w:val="231F20"/>
          <w:spacing w:val="-7"/>
        </w:rPr>
        <w:t> </w:t>
      </w:r>
      <w:r>
        <w:rPr>
          <w:color w:val="231F20"/>
        </w:rPr>
        <w:t>từ</w:t>
      </w:r>
      <w:r>
        <w:rPr>
          <w:color w:val="231F20"/>
          <w:spacing w:val="-12"/>
        </w:rPr>
        <w:t> </w:t>
      </w:r>
      <w:r>
        <w:rPr>
          <w:color w:val="231F20"/>
        </w:rPr>
        <w:t>Tử</w:t>
      </w:r>
      <w:r>
        <w:rPr>
          <w:color w:val="231F20"/>
          <w:spacing w:val="-8"/>
        </w:rPr>
        <w:t> </w:t>
      </w:r>
      <w:r>
        <w:rPr>
          <w:color w:val="231F20"/>
        </w:rPr>
        <w:t>hữu</w:t>
      </w:r>
      <w:r>
        <w:rPr>
          <w:color w:val="231F20"/>
          <w:spacing w:val="-8"/>
        </w:rPr>
        <w:t> </w:t>
      </w:r>
      <w:r>
        <w:rPr>
          <w:color w:val="231F20"/>
        </w:rPr>
        <w:t>đến</w:t>
      </w:r>
      <w:r>
        <w:rPr>
          <w:color w:val="231F20"/>
          <w:spacing w:val="-12"/>
        </w:rPr>
        <w:t> </w:t>
      </w:r>
      <w:r>
        <w:rPr>
          <w:color w:val="231F20"/>
        </w:rPr>
        <w:t>Trung</w:t>
      </w:r>
      <w:r>
        <w:rPr>
          <w:color w:val="231F20"/>
          <w:spacing w:val="-8"/>
        </w:rPr>
        <w:t> </w:t>
      </w:r>
      <w:r>
        <w:rPr>
          <w:color w:val="231F20"/>
        </w:rPr>
        <w:t>hữu,</w:t>
      </w:r>
      <w:r>
        <w:rPr>
          <w:color w:val="231F20"/>
          <w:spacing w:val="-7"/>
        </w:rPr>
        <w:t> </w:t>
      </w:r>
      <w:r>
        <w:rPr>
          <w:color w:val="231F20"/>
        </w:rPr>
        <w:t>nơi</w:t>
      </w:r>
      <w:r>
        <w:rPr>
          <w:color w:val="231F20"/>
          <w:spacing w:val="-8"/>
        </w:rPr>
        <w:t> </w:t>
      </w:r>
      <w:r>
        <w:rPr>
          <w:color w:val="231F20"/>
        </w:rPr>
        <w:t>ba</w:t>
      </w:r>
      <w:r>
        <w:rPr>
          <w:color w:val="231F20"/>
          <w:spacing w:val="-8"/>
        </w:rPr>
        <w:t> </w:t>
      </w:r>
      <w:r>
        <w:rPr>
          <w:color w:val="231F20"/>
        </w:rPr>
        <w:t>mươi mốt tùy miên của cõi sắc, tùy thuận nơi một thứ để hiện tiền khiến sự sống nối tiếp. Cùng an trụ nơi cõi sắc, kiết của cõi sắc, cõi vô sắc hiện</w:t>
      </w:r>
      <w:r>
        <w:rPr>
          <w:color w:val="231F20"/>
          <w:spacing w:val="-4"/>
        </w:rPr>
        <w:t> </w:t>
      </w:r>
      <w:r>
        <w:rPr>
          <w:color w:val="231F20"/>
        </w:rPr>
        <w:t>tiền.</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an</w:t>
      </w:r>
      <w:r>
        <w:rPr>
          <w:color w:val="231F20"/>
          <w:spacing w:val="-4"/>
        </w:rPr>
        <w:t> </w:t>
      </w:r>
      <w:r>
        <w:rPr>
          <w:color w:val="231F20"/>
        </w:rPr>
        <w:t>trụ</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không</w:t>
      </w:r>
      <w:r>
        <w:rPr>
          <w:color w:val="231F20"/>
          <w:spacing w:val="-4"/>
        </w:rPr>
        <w:t> </w:t>
      </w:r>
      <w:r>
        <w:rPr>
          <w:color w:val="231F20"/>
        </w:rPr>
        <w:t>chết,</w:t>
      </w:r>
      <w:r>
        <w:rPr>
          <w:color w:val="231F20"/>
          <w:spacing w:val="-3"/>
        </w:rPr>
        <w:t> </w:t>
      </w:r>
      <w:r>
        <w:rPr>
          <w:color w:val="231F20"/>
        </w:rPr>
        <w:t>không</w:t>
      </w:r>
      <w:r>
        <w:rPr>
          <w:color w:val="231F20"/>
          <w:spacing w:val="-4"/>
        </w:rPr>
        <w:t> </w:t>
      </w:r>
      <w:r>
        <w:rPr>
          <w:color w:val="231F20"/>
        </w:rPr>
        <w:t>sinh,</w:t>
      </w:r>
      <w:r>
        <w:rPr>
          <w:color w:val="231F20"/>
          <w:spacing w:val="-4"/>
        </w:rPr>
        <w:t> </w:t>
      </w:r>
      <w:r>
        <w:rPr>
          <w:color w:val="231F20"/>
        </w:rPr>
        <w:t>nhưng kiết của cõi sắc, cõi vô sắc hiện tiền, kiết đó chung cho cả phàm</w:t>
      </w:r>
      <w:r>
        <w:rPr>
          <w:color w:val="231F20"/>
          <w:spacing w:val="-35"/>
        </w:rPr>
        <w:t> </w:t>
      </w:r>
      <w:r>
        <w:rPr>
          <w:color w:val="231F20"/>
        </w:rPr>
        <w:t>phu và</w:t>
      </w:r>
      <w:r>
        <w:rPr>
          <w:color w:val="231F20"/>
          <w:spacing w:val="-12"/>
        </w:rPr>
        <w:t> </w:t>
      </w:r>
      <w:r>
        <w:rPr>
          <w:color w:val="231F20"/>
        </w:rPr>
        <w:t>Thánh</w:t>
      </w:r>
      <w:r>
        <w:rPr>
          <w:color w:val="231F20"/>
          <w:spacing w:val="-6"/>
        </w:rPr>
        <w:t> </w:t>
      </w:r>
      <w:r>
        <w:rPr>
          <w:color w:val="231F20"/>
        </w:rPr>
        <w:t>giả.</w:t>
      </w:r>
      <w:r>
        <w:rPr>
          <w:color w:val="231F20"/>
          <w:spacing w:val="-6"/>
        </w:rPr>
        <w:t> </w:t>
      </w:r>
      <w:r>
        <w:rPr>
          <w:color w:val="231F20"/>
        </w:rPr>
        <w:t>Nếu</w:t>
      </w:r>
      <w:r>
        <w:rPr>
          <w:color w:val="231F20"/>
          <w:spacing w:val="-7"/>
        </w:rPr>
        <w:t> </w:t>
      </w:r>
      <w:r>
        <w:rPr>
          <w:color w:val="231F20"/>
        </w:rPr>
        <w:t>là</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thì</w:t>
      </w:r>
      <w:r>
        <w:rPr>
          <w:color w:val="231F20"/>
          <w:spacing w:val="-7"/>
        </w:rPr>
        <w:t> </w:t>
      </w:r>
      <w:r>
        <w:rPr>
          <w:color w:val="231F20"/>
        </w:rPr>
        <w:t>tùy</w:t>
      </w:r>
      <w:r>
        <w:rPr>
          <w:color w:val="231F20"/>
          <w:spacing w:val="-6"/>
        </w:rPr>
        <w:t> </w:t>
      </w:r>
      <w:r>
        <w:rPr>
          <w:color w:val="231F20"/>
        </w:rPr>
        <w:t>thuận</w:t>
      </w:r>
      <w:r>
        <w:rPr>
          <w:color w:val="231F20"/>
          <w:spacing w:val="-7"/>
        </w:rPr>
        <w:t> </w:t>
      </w:r>
      <w:r>
        <w:rPr>
          <w:color w:val="231F20"/>
        </w:rPr>
        <w:t>nơi</w:t>
      </w:r>
      <w:r>
        <w:rPr>
          <w:color w:val="231F20"/>
          <w:spacing w:val="-7"/>
        </w:rPr>
        <w:t> </w:t>
      </w:r>
      <w:r>
        <w:rPr>
          <w:color w:val="231F20"/>
        </w:rPr>
        <w:t>một</w:t>
      </w:r>
      <w:r>
        <w:rPr>
          <w:color w:val="231F20"/>
          <w:spacing w:val="-6"/>
        </w:rPr>
        <w:t> </w:t>
      </w:r>
      <w:r>
        <w:rPr>
          <w:color w:val="231F20"/>
        </w:rPr>
        <w:t>trong</w:t>
      </w:r>
      <w:r>
        <w:rPr>
          <w:color w:val="231F20"/>
          <w:spacing w:val="-6"/>
        </w:rPr>
        <w:t> </w:t>
      </w:r>
      <w:r>
        <w:rPr>
          <w:color w:val="231F20"/>
        </w:rPr>
        <w:t>sáu</w:t>
      </w:r>
      <w:r>
        <w:rPr>
          <w:color w:val="231F20"/>
          <w:spacing w:val="-6"/>
        </w:rPr>
        <w:t> </w:t>
      </w:r>
      <w:r>
        <w:rPr>
          <w:color w:val="231F20"/>
        </w:rPr>
        <w:t>mươi hai</w:t>
      </w:r>
      <w:r>
        <w:rPr>
          <w:color w:val="231F20"/>
          <w:spacing w:val="-14"/>
        </w:rPr>
        <w:t> </w:t>
      </w:r>
      <w:r>
        <w:rPr>
          <w:color w:val="231F20"/>
        </w:rPr>
        <w:t>tùy</w:t>
      </w:r>
      <w:r>
        <w:rPr>
          <w:color w:val="231F20"/>
          <w:spacing w:val="-13"/>
        </w:rPr>
        <w:t> </w:t>
      </w:r>
      <w:r>
        <w:rPr>
          <w:color w:val="231F20"/>
        </w:rPr>
        <w:t>miên</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sắc,</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hiện</w:t>
      </w:r>
      <w:r>
        <w:rPr>
          <w:color w:val="231F20"/>
          <w:spacing w:val="-14"/>
        </w:rPr>
        <w:t> </w:t>
      </w:r>
      <w:r>
        <w:rPr>
          <w:color w:val="231F20"/>
        </w:rPr>
        <w:t>tiền,</w:t>
      </w:r>
      <w:r>
        <w:rPr>
          <w:color w:val="231F20"/>
          <w:spacing w:val="-13"/>
        </w:rPr>
        <w:t> </w:t>
      </w:r>
      <w:r>
        <w:rPr>
          <w:color w:val="231F20"/>
        </w:rPr>
        <w:t>đó</w:t>
      </w:r>
      <w:r>
        <w:rPr>
          <w:color w:val="231F20"/>
          <w:spacing w:val="-13"/>
        </w:rPr>
        <w:t> </w:t>
      </w:r>
      <w:r>
        <w:rPr>
          <w:color w:val="231F20"/>
        </w:rPr>
        <w:t>là</w:t>
      </w:r>
      <w:r>
        <w:rPr>
          <w:color w:val="231F20"/>
          <w:spacing w:val="-13"/>
        </w:rPr>
        <w:t> </w:t>
      </w:r>
      <w:r>
        <w:rPr>
          <w:color w:val="231F20"/>
        </w:rPr>
        <w:t>ái,</w:t>
      </w:r>
      <w:r>
        <w:rPr>
          <w:color w:val="231F20"/>
          <w:spacing w:val="-14"/>
        </w:rPr>
        <w:t> </w:t>
      </w:r>
      <w:r>
        <w:rPr>
          <w:color w:val="231F20"/>
        </w:rPr>
        <w:t>kiến,</w:t>
      </w:r>
      <w:r>
        <w:rPr>
          <w:color w:val="231F20"/>
          <w:spacing w:val="-13"/>
        </w:rPr>
        <w:t> </w:t>
      </w:r>
      <w:r>
        <w:rPr>
          <w:color w:val="231F20"/>
        </w:rPr>
        <w:t>nghi,</w:t>
      </w:r>
      <w:r>
        <w:rPr>
          <w:color w:val="231F20"/>
          <w:spacing w:val="-13"/>
        </w:rPr>
        <w:t> </w:t>
      </w:r>
      <w:r>
        <w:rPr>
          <w:color w:val="231F20"/>
        </w:rPr>
        <w:t>mạn nơi</w:t>
      </w:r>
      <w:r>
        <w:rPr>
          <w:color w:val="231F20"/>
          <w:spacing w:val="-13"/>
        </w:rPr>
        <w:t> </w:t>
      </w:r>
      <w:r>
        <w:rPr>
          <w:color w:val="231F20"/>
        </w:rPr>
        <w:t>tĩnh</w:t>
      </w:r>
      <w:r>
        <w:rPr>
          <w:color w:val="231F20"/>
          <w:spacing w:val="-12"/>
        </w:rPr>
        <w:t> </w:t>
      </w:r>
      <w:r>
        <w:rPr>
          <w:color w:val="231F20"/>
        </w:rPr>
        <w:t>lự</w:t>
      </w:r>
      <w:r>
        <w:rPr>
          <w:color w:val="231F20"/>
          <w:spacing w:val="-13"/>
        </w:rPr>
        <w:t> </w:t>
      </w:r>
      <w:r>
        <w:rPr>
          <w:color w:val="231F20"/>
        </w:rPr>
        <w:t>trên.</w:t>
      </w:r>
      <w:r>
        <w:rPr>
          <w:color w:val="231F20"/>
          <w:spacing w:val="-12"/>
        </w:rPr>
        <w:t> </w:t>
      </w:r>
      <w:r>
        <w:rPr>
          <w:color w:val="231F20"/>
        </w:rPr>
        <w:t>Nếu</w:t>
      </w:r>
      <w:r>
        <w:rPr>
          <w:color w:val="231F20"/>
          <w:spacing w:val="-13"/>
        </w:rPr>
        <w:t> </w:t>
      </w:r>
      <w:r>
        <w:rPr>
          <w:color w:val="231F20"/>
        </w:rPr>
        <w:t>là</w:t>
      </w:r>
      <w:r>
        <w:rPr>
          <w:color w:val="231F20"/>
          <w:spacing w:val="-17"/>
        </w:rPr>
        <w:t> </w:t>
      </w:r>
      <w:r>
        <w:rPr>
          <w:color w:val="231F20"/>
        </w:rPr>
        <w:t>Thánh</w:t>
      </w:r>
      <w:r>
        <w:rPr>
          <w:color w:val="231F20"/>
          <w:spacing w:val="-12"/>
        </w:rPr>
        <w:t> </w:t>
      </w:r>
      <w:r>
        <w:rPr>
          <w:color w:val="231F20"/>
        </w:rPr>
        <w:t>giả</w:t>
      </w:r>
      <w:r>
        <w:rPr>
          <w:color w:val="231F20"/>
          <w:spacing w:val="-13"/>
        </w:rPr>
        <w:t> </w:t>
      </w:r>
      <w:r>
        <w:rPr>
          <w:color w:val="231F20"/>
        </w:rPr>
        <w:t>thì</w:t>
      </w:r>
      <w:r>
        <w:rPr>
          <w:color w:val="231F20"/>
          <w:spacing w:val="-13"/>
        </w:rPr>
        <w:t> </w:t>
      </w:r>
      <w:r>
        <w:rPr>
          <w:color w:val="231F20"/>
        </w:rPr>
        <w:t>nơi</w:t>
      </w:r>
      <w:r>
        <w:rPr>
          <w:color w:val="231F20"/>
          <w:spacing w:val="-13"/>
        </w:rPr>
        <w:t> </w:t>
      </w:r>
      <w:r>
        <w:rPr>
          <w:color w:val="231F20"/>
        </w:rPr>
        <w:t>sáu</w:t>
      </w:r>
      <w:r>
        <w:rPr>
          <w:color w:val="231F20"/>
          <w:spacing w:val="-12"/>
        </w:rPr>
        <w:t> </w:t>
      </w:r>
      <w:r>
        <w:rPr>
          <w:color w:val="231F20"/>
        </w:rPr>
        <w:t>tùy</w:t>
      </w:r>
      <w:r>
        <w:rPr>
          <w:color w:val="231F20"/>
          <w:spacing w:val="-13"/>
        </w:rPr>
        <w:t> </w:t>
      </w:r>
      <w:r>
        <w:rPr>
          <w:color w:val="231F20"/>
        </w:rPr>
        <w:t>miên</w:t>
      </w:r>
      <w:r>
        <w:rPr>
          <w:color w:val="231F20"/>
          <w:spacing w:val="-12"/>
        </w:rPr>
        <w:t> </w:t>
      </w:r>
      <w:r>
        <w:rPr>
          <w:color w:val="231F20"/>
        </w:rPr>
        <w:t>của</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cõi vô sắc do tu đạo đoạn, tùy thuận nơi một thứ để hiện tiền, là ái, mạn nơi tĩnh lự trên. Sau định kia, phiền não hiện tiền. Sau phiền não, định sẽ hiện tiền. An trụ nơi cõi vô sắc, kiết của cõi vô sắc hiện</w:t>
      </w:r>
      <w:r>
        <w:rPr>
          <w:color w:val="231F20"/>
          <w:spacing w:val="-37"/>
        </w:rPr>
        <w:t> </w:t>
      </w:r>
      <w:r>
        <w:rPr>
          <w:color w:val="231F20"/>
        </w:rPr>
        <w:t>tiền,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nghĩa</w:t>
      </w:r>
      <w:r>
        <w:rPr>
          <w:color w:val="231F20"/>
          <w:spacing w:val="-12"/>
        </w:rPr>
        <w:t> </w:t>
      </w:r>
      <w:r>
        <w:rPr>
          <w:color w:val="231F20"/>
        </w:rPr>
        <w:t>là</w:t>
      </w:r>
      <w:r>
        <w:rPr>
          <w:color w:val="231F20"/>
          <w:spacing w:val="-11"/>
        </w:rPr>
        <w:t> </w:t>
      </w:r>
      <w:r>
        <w:rPr>
          <w:color w:val="231F20"/>
        </w:rPr>
        <w:t>an</w:t>
      </w:r>
      <w:r>
        <w:rPr>
          <w:color w:val="231F20"/>
          <w:spacing w:val="-12"/>
        </w:rPr>
        <w:t> </w:t>
      </w:r>
      <w:r>
        <w:rPr>
          <w:color w:val="231F20"/>
        </w:rPr>
        <w:t>trụ</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không</w:t>
      </w:r>
      <w:r>
        <w:rPr>
          <w:color w:val="231F20"/>
          <w:spacing w:val="-12"/>
        </w:rPr>
        <w:t> </w:t>
      </w:r>
      <w:r>
        <w:rPr>
          <w:color w:val="231F20"/>
        </w:rPr>
        <w:t>chết,</w:t>
      </w:r>
      <w:r>
        <w:rPr>
          <w:color w:val="231F20"/>
          <w:spacing w:val="-11"/>
        </w:rPr>
        <w:t> </w:t>
      </w:r>
      <w:r>
        <w:rPr>
          <w:color w:val="231F20"/>
        </w:rPr>
        <w:t>không</w:t>
      </w:r>
      <w:r>
        <w:rPr>
          <w:color w:val="231F20"/>
          <w:spacing w:val="-12"/>
        </w:rPr>
        <w:t> </w:t>
      </w:r>
      <w:r>
        <w:rPr>
          <w:color w:val="231F20"/>
        </w:rPr>
        <w:t>sinh,</w:t>
      </w:r>
      <w:r>
        <w:rPr>
          <w:color w:val="231F20"/>
          <w:spacing w:val="-11"/>
        </w:rPr>
        <w:t> </w:t>
      </w:r>
      <w:r>
        <w:rPr>
          <w:color w:val="231F20"/>
        </w:rPr>
        <w:t>nhưng</w:t>
      </w:r>
      <w:r>
        <w:rPr>
          <w:color w:val="231F20"/>
          <w:spacing w:val="-12"/>
        </w:rPr>
        <w:t> </w:t>
      </w:r>
      <w:r>
        <w:rPr>
          <w:color w:val="231F20"/>
        </w:rPr>
        <w:t>kiết</w:t>
      </w:r>
      <w:r>
        <w:rPr>
          <w:color w:val="231F20"/>
          <w:spacing w:val="-11"/>
        </w:rPr>
        <w:t> </w:t>
      </w:r>
      <w:r>
        <w:rPr>
          <w:color w:val="231F20"/>
        </w:rPr>
        <w:t>của cõi vô sắc hiện tiền, kiết đó chung cho cả phàm phu và Thánh giả. Nếu là phàm phu thì tùy thuận một trong ba mươi mốt tùy miên của cõi vô sắc để hiện tiền. Nếu là Thánh giả thì nơi ba tùy miên của cõi vô sắc do tu đao đoạn, tùy thuận nơi một thứ để hiện</w:t>
      </w:r>
      <w:r>
        <w:rPr>
          <w:color w:val="231F20"/>
          <w:spacing w:val="-2"/>
        </w:rPr>
        <w:t> </w:t>
      </w:r>
      <w:r>
        <w:rPr>
          <w:color w:val="231F20"/>
        </w:rPr>
        <w:t>tiền.</w:t>
      </w:r>
    </w:p>
    <w:p>
      <w:pPr>
        <w:pStyle w:val="BodyText"/>
        <w:spacing w:line="273" w:lineRule="auto" w:before="109"/>
        <w:ind w:right="107"/>
      </w:pPr>
      <w:r>
        <w:rPr>
          <w:color w:val="231F20"/>
        </w:rPr>
        <w:t>Đây</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kiết</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gắn</w:t>
      </w:r>
      <w:r>
        <w:rPr>
          <w:color w:val="231F20"/>
          <w:spacing w:val="-8"/>
        </w:rPr>
        <w:t> </w:t>
      </w:r>
      <w:r>
        <w:rPr>
          <w:color w:val="231F20"/>
        </w:rPr>
        <w:t>liền</w:t>
      </w:r>
      <w:r>
        <w:rPr>
          <w:color w:val="231F20"/>
          <w:spacing w:val="-7"/>
        </w:rPr>
        <w:t> </w:t>
      </w:r>
      <w:r>
        <w:rPr>
          <w:color w:val="231F20"/>
        </w:rPr>
        <w:t>với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kiết</w:t>
      </w:r>
      <w:r>
        <w:rPr>
          <w:color w:val="231F20"/>
          <w:spacing w:val="-7"/>
        </w:rPr>
        <w:t> </w:t>
      </w:r>
      <w:r>
        <w:rPr>
          <w:color w:val="231F20"/>
        </w:rPr>
        <w:t>đó</w:t>
      </w:r>
      <w:r>
        <w:rPr>
          <w:color w:val="231F20"/>
          <w:spacing w:val="-7"/>
        </w:rPr>
        <w:t> </w:t>
      </w:r>
      <w:r>
        <w:rPr>
          <w:color w:val="231F20"/>
        </w:rPr>
        <w:t>cũng không phải ở nơi cõi dục.</w:t>
      </w:r>
    </w:p>
    <w:p>
      <w:pPr>
        <w:pStyle w:val="BodyText"/>
        <w:spacing w:line="273" w:lineRule="auto" w:before="112"/>
        <w:ind w:right="108"/>
      </w:pPr>
      <w:r>
        <w:rPr>
          <w:color w:val="231F20"/>
        </w:rPr>
        <w:t>Không</w:t>
      </w:r>
      <w:r>
        <w:rPr>
          <w:color w:val="231F20"/>
          <w:spacing w:val="-8"/>
        </w:rPr>
        <w:t> </w:t>
      </w:r>
      <w:r>
        <w:rPr>
          <w:color w:val="231F20"/>
        </w:rPr>
        <w:t>phải</w:t>
      </w:r>
      <w:r>
        <w:rPr>
          <w:color w:val="231F20"/>
          <w:spacing w:val="-7"/>
        </w:rPr>
        <w:t> </w:t>
      </w:r>
      <w:r>
        <w:rPr>
          <w:color w:val="231F20"/>
        </w:rPr>
        <w:t>gắn</w:t>
      </w:r>
      <w:r>
        <w:rPr>
          <w:color w:val="231F20"/>
          <w:spacing w:val="-8"/>
        </w:rPr>
        <w:t> </w:t>
      </w:r>
      <w:r>
        <w:rPr>
          <w:color w:val="231F20"/>
        </w:rPr>
        <w:t>liền</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Là</w:t>
      </w:r>
      <w:r>
        <w:rPr>
          <w:color w:val="231F20"/>
          <w:spacing w:val="-7"/>
        </w:rPr>
        <w:t> </w:t>
      </w:r>
      <w:r>
        <w:rPr>
          <w:color w:val="231F20"/>
        </w:rPr>
        <w:t>gắn</w:t>
      </w:r>
      <w:r>
        <w:rPr>
          <w:color w:val="231F20"/>
          <w:spacing w:val="-8"/>
        </w:rPr>
        <w:t> </w:t>
      </w:r>
      <w:r>
        <w:rPr>
          <w:color w:val="231F20"/>
        </w:rPr>
        <w:t>liền</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cõi</w:t>
      </w:r>
      <w:r>
        <w:rPr>
          <w:color w:val="231F20"/>
          <w:spacing w:val="-7"/>
        </w:rPr>
        <w:t> </w:t>
      </w:r>
      <w:r>
        <w:rPr>
          <w:color w:val="231F20"/>
        </w:rPr>
        <w:t>vô sắc, là cõi gắn liền, không phải là các thứ gắn liền</w:t>
      </w:r>
      <w:r>
        <w:rPr>
          <w:color w:val="231F20"/>
          <w:spacing w:val="-3"/>
        </w:rPr>
        <w:t> </w:t>
      </w:r>
      <w:r>
        <w:rPr>
          <w:color w:val="231F20"/>
        </w:rPr>
        <w:t>khác.</w:t>
      </w:r>
    </w:p>
    <w:p>
      <w:pPr>
        <w:pStyle w:val="BodyText"/>
        <w:spacing w:line="273" w:lineRule="auto" w:before="111"/>
        <w:ind w:right="101"/>
      </w:pPr>
      <w:r>
        <w:rPr>
          <w:color w:val="231F20"/>
        </w:rPr>
        <w:t>Không phải ở nơi cõi dục: Là ở nơi cõi sắc, cõi vô sắc hiện tiền. Đây là dung nạp đủ bốn thứ ở nơi, vì cũng ở nơi cõi mình hiện tiền.</w:t>
      </w:r>
    </w:p>
    <w:p>
      <w:pPr>
        <w:pStyle w:val="BodyText"/>
        <w:spacing w:before="111"/>
        <w:ind w:left="960" w:firstLine="0"/>
      </w:pPr>
      <w:r>
        <w:rPr>
          <w:i/>
          <w:color w:val="231F20"/>
        </w:rPr>
        <w:t>Hỏi: </w:t>
      </w:r>
      <w:r>
        <w:rPr>
          <w:color w:val="231F20"/>
        </w:rPr>
        <w:t>Các kiết gắn liền nơi cõi sắc, kiết đó ở nơi cõi sắc chăng?</w:t>
      </w:r>
    </w:p>
    <w:p>
      <w:pPr>
        <w:pStyle w:val="BodyText"/>
        <w:spacing w:line="273" w:lineRule="auto" w:before="155"/>
        <w:ind w:right="106"/>
      </w:pPr>
      <w:r>
        <w:rPr>
          <w:i/>
          <w:color w:val="231F20"/>
        </w:rPr>
        <w:t>Đáp: </w:t>
      </w:r>
      <w:r>
        <w:rPr>
          <w:color w:val="231F20"/>
        </w:rPr>
        <w:t>Nên nêu ra bốn trường hợp, như văn đã nói rộng. Nhưng so với bốn trường hợp của cõi dục thì ở đây là trái ngược với trước. Nghĩa là trường hợp một ở trước làm trường hợp hai ở đây. Trường hợp hai ở trước làm trường hợp một ở đây. Trường hợp ba ở trước làm trường hợp bốn ở đây. Trường hợp bốn ở trước làm trường hợp ba ở đây. Tuy thô thì trái với trước nhưng về tế vì có khác.</w:t>
      </w:r>
    </w:p>
    <w:p>
      <w:pPr>
        <w:pStyle w:val="BodyText"/>
        <w:spacing w:line="273" w:lineRule="auto" w:before="108"/>
        <w:ind w:right="107"/>
      </w:pPr>
      <w:r>
        <w:rPr>
          <w:color w:val="231F20"/>
        </w:rPr>
        <w:t>Lại</w:t>
      </w:r>
      <w:r>
        <w:rPr>
          <w:color w:val="231F20"/>
          <w:spacing w:val="-8"/>
        </w:rPr>
        <w:t> </w:t>
      </w:r>
      <w:r>
        <w:rPr>
          <w:color w:val="231F20"/>
        </w:rPr>
        <w:t>nói</w:t>
      </w:r>
      <w:r>
        <w:rPr>
          <w:color w:val="231F20"/>
          <w:spacing w:val="-7"/>
        </w:rPr>
        <w:t> </w:t>
      </w:r>
      <w:r>
        <w:rPr>
          <w:color w:val="231F20"/>
        </w:rPr>
        <w:t>rộng.</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một</w:t>
      </w:r>
      <w:r>
        <w:rPr>
          <w:color w:val="231F20"/>
          <w:spacing w:val="-8"/>
        </w:rPr>
        <w:t> </w:t>
      </w:r>
      <w:r>
        <w:rPr>
          <w:color w:val="231F20"/>
        </w:rPr>
        <w:t>ở</w:t>
      </w:r>
      <w:r>
        <w:rPr>
          <w:color w:val="231F20"/>
          <w:spacing w:val="-7"/>
        </w:rPr>
        <w:t> </w:t>
      </w:r>
      <w:r>
        <w:rPr>
          <w:color w:val="231F20"/>
        </w:rPr>
        <w:t>trước</w:t>
      </w:r>
      <w:r>
        <w:rPr>
          <w:color w:val="231F20"/>
          <w:spacing w:val="-7"/>
        </w:rPr>
        <w:t> </w:t>
      </w:r>
      <w:r>
        <w:rPr>
          <w:color w:val="231F20"/>
        </w:rPr>
        <w:t>có</w:t>
      </w:r>
      <w:r>
        <w:rPr>
          <w:color w:val="231F20"/>
          <w:spacing w:val="-8"/>
        </w:rPr>
        <w:t> </w:t>
      </w:r>
      <w:r>
        <w:rPr>
          <w:color w:val="231F20"/>
        </w:rPr>
        <w:t>hai</w:t>
      </w:r>
      <w:r>
        <w:rPr>
          <w:color w:val="231F20"/>
          <w:spacing w:val="-7"/>
        </w:rPr>
        <w:t> </w:t>
      </w:r>
      <w:r>
        <w:rPr>
          <w:color w:val="231F20"/>
        </w:rPr>
        <w:t>thứ:</w:t>
      </w:r>
      <w:r>
        <w:rPr>
          <w:color w:val="231F20"/>
          <w:spacing w:val="-7"/>
        </w:rPr>
        <w:t> </w:t>
      </w:r>
      <w:r>
        <w:rPr>
          <w:color w:val="231F20"/>
        </w:rPr>
        <w:t>1.</w:t>
      </w:r>
      <w:r>
        <w:rPr>
          <w:color w:val="231F20"/>
          <w:spacing w:val="-12"/>
        </w:rPr>
        <w:t> </w:t>
      </w:r>
      <w:r>
        <w:rPr>
          <w:color w:val="231F20"/>
        </w:rPr>
        <w:t>Từ cõi</w:t>
      </w:r>
      <w:r>
        <w:rPr>
          <w:color w:val="231F20"/>
          <w:spacing w:val="-5"/>
        </w:rPr>
        <w:t> </w:t>
      </w:r>
      <w:r>
        <w:rPr>
          <w:color w:val="231F20"/>
        </w:rPr>
        <w:t>sắc</w:t>
      </w:r>
      <w:r>
        <w:rPr>
          <w:color w:val="231F20"/>
          <w:spacing w:val="-4"/>
        </w:rPr>
        <w:t> </w:t>
      </w:r>
      <w:r>
        <w:rPr>
          <w:color w:val="231F20"/>
        </w:rPr>
        <w:t>mất</w:t>
      </w:r>
      <w:r>
        <w:rPr>
          <w:color w:val="231F20"/>
          <w:spacing w:val="-4"/>
        </w:rPr>
        <w:t> </w:t>
      </w:r>
      <w:r>
        <w:rPr>
          <w:color w:val="231F20"/>
        </w:rPr>
        <w:t>khởi</w:t>
      </w:r>
      <w:r>
        <w:rPr>
          <w:color w:val="231F20"/>
          <w:spacing w:val="-8"/>
        </w:rPr>
        <w:t> </w:t>
      </w:r>
      <w:r>
        <w:rPr>
          <w:color w:val="231F20"/>
        </w:rPr>
        <w:t>Trung</w:t>
      </w:r>
      <w:r>
        <w:rPr>
          <w:color w:val="231F20"/>
          <w:spacing w:val="-4"/>
        </w:rPr>
        <w:t> </w:t>
      </w:r>
      <w:r>
        <w:rPr>
          <w:color w:val="231F20"/>
        </w:rPr>
        <w:t>hữu</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2.</w:t>
      </w:r>
      <w:r>
        <w:rPr>
          <w:color w:val="231F20"/>
          <w:spacing w:val="-4"/>
        </w:rPr>
        <w:t> </w:t>
      </w:r>
      <w:r>
        <w:rPr>
          <w:color w:val="231F20"/>
        </w:rPr>
        <w:t>Ma</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trời</w:t>
      </w:r>
      <w:r>
        <w:rPr>
          <w:color w:val="231F20"/>
          <w:spacing w:val="-4"/>
        </w:rPr>
        <w:t> </w:t>
      </w:r>
      <w:r>
        <w:rPr>
          <w:color w:val="231F20"/>
        </w:rPr>
        <w:t>Phạm</w:t>
      </w:r>
      <w:r>
        <w:rPr>
          <w:color w:val="231F20"/>
          <w:spacing w:val="-4"/>
        </w:rPr>
        <w:t> </w:t>
      </w:r>
      <w:r>
        <w:rPr>
          <w:color w:val="231F20"/>
        </w:rPr>
        <w:t>thế, trách cứ chống lại Như</w:t>
      </w:r>
      <w:r>
        <w:rPr>
          <w:color w:val="231F20"/>
          <w:spacing w:val="-2"/>
        </w:rPr>
        <w:t> </w:t>
      </w:r>
      <w:r>
        <w:rPr>
          <w:color w:val="231F20"/>
        </w:rPr>
        <w:t>Lai.</w:t>
      </w:r>
    </w:p>
    <w:p>
      <w:pPr>
        <w:pStyle w:val="BodyText"/>
        <w:spacing w:line="273" w:lineRule="auto" w:before="111"/>
        <w:ind w:right="107"/>
      </w:pPr>
      <w:r>
        <w:rPr>
          <w:color w:val="231F20"/>
        </w:rPr>
        <w:t>Trường hợp hai ở đây có ba thứ: Tức là hai thứ trước và an trụ nơi cõi sắc, kiết nơi cõi vô sắc hiện tiền.</w:t>
      </w:r>
    </w:p>
    <w:p>
      <w:pPr>
        <w:pStyle w:val="BodyText"/>
        <w:spacing w:line="273" w:lineRule="auto" w:before="112"/>
        <w:ind w:right="107"/>
      </w:pPr>
      <w:r>
        <w:rPr>
          <w:color w:val="231F20"/>
        </w:rPr>
        <w:t>Trường</w:t>
      </w:r>
      <w:r>
        <w:rPr>
          <w:color w:val="231F20"/>
          <w:spacing w:val="-13"/>
        </w:rPr>
        <w:t> </w:t>
      </w:r>
      <w:r>
        <w:rPr>
          <w:color w:val="231F20"/>
        </w:rPr>
        <w:t>hợp</w:t>
      </w:r>
      <w:r>
        <w:rPr>
          <w:color w:val="231F20"/>
          <w:spacing w:val="-12"/>
        </w:rPr>
        <w:t> </w:t>
      </w:r>
      <w:r>
        <w:rPr>
          <w:color w:val="231F20"/>
        </w:rPr>
        <w:t>hai</w:t>
      </w:r>
      <w:r>
        <w:rPr>
          <w:color w:val="231F20"/>
          <w:spacing w:val="-13"/>
        </w:rPr>
        <w:t> </w:t>
      </w:r>
      <w:r>
        <w:rPr>
          <w:color w:val="231F20"/>
        </w:rPr>
        <w:t>ở</w:t>
      </w:r>
      <w:r>
        <w:rPr>
          <w:color w:val="231F20"/>
          <w:spacing w:val="-12"/>
        </w:rPr>
        <w:t> </w:t>
      </w:r>
      <w:r>
        <w:rPr>
          <w:color w:val="231F20"/>
        </w:rPr>
        <w:t>trước</w:t>
      </w:r>
      <w:r>
        <w:rPr>
          <w:color w:val="231F20"/>
          <w:spacing w:val="-12"/>
        </w:rPr>
        <w:t> </w:t>
      </w:r>
      <w:r>
        <w:rPr>
          <w:color w:val="231F20"/>
        </w:rPr>
        <w:t>có</w:t>
      </w:r>
      <w:r>
        <w:rPr>
          <w:color w:val="231F20"/>
          <w:spacing w:val="-12"/>
        </w:rPr>
        <w:t> </w:t>
      </w:r>
      <w:r>
        <w:rPr>
          <w:color w:val="231F20"/>
        </w:rPr>
        <w:t>ba</w:t>
      </w:r>
      <w:r>
        <w:rPr>
          <w:color w:val="231F20"/>
          <w:spacing w:val="-12"/>
        </w:rPr>
        <w:t> </w:t>
      </w:r>
      <w:r>
        <w:rPr>
          <w:color w:val="231F20"/>
        </w:rPr>
        <w:t>thứ:</w:t>
      </w:r>
      <w:r>
        <w:rPr>
          <w:color w:val="231F20"/>
          <w:spacing w:val="-13"/>
        </w:rPr>
        <w:t> </w:t>
      </w:r>
      <w:r>
        <w:rPr>
          <w:color w:val="231F20"/>
        </w:rPr>
        <w:t>1.</w:t>
      </w:r>
      <w:r>
        <w:rPr>
          <w:color w:val="231F20"/>
          <w:spacing w:val="-16"/>
        </w:rPr>
        <w:t> </w:t>
      </w:r>
      <w:r>
        <w:rPr>
          <w:color w:val="231F20"/>
        </w:rPr>
        <w:t>Từ</w:t>
      </w:r>
      <w:r>
        <w:rPr>
          <w:color w:val="231F20"/>
          <w:spacing w:val="-11"/>
        </w:rPr>
        <w:t> </w:t>
      </w:r>
      <w:r>
        <w:rPr>
          <w:color w:val="231F20"/>
        </w:rPr>
        <w:t>cõi</w:t>
      </w:r>
      <w:r>
        <w:rPr>
          <w:color w:val="231F20"/>
          <w:spacing w:val="-13"/>
        </w:rPr>
        <w:t> </w:t>
      </w:r>
      <w:r>
        <w:rPr>
          <w:color w:val="231F20"/>
        </w:rPr>
        <w:t>dục</w:t>
      </w:r>
      <w:r>
        <w:rPr>
          <w:color w:val="231F20"/>
          <w:spacing w:val="-12"/>
        </w:rPr>
        <w:t> </w:t>
      </w:r>
      <w:r>
        <w:rPr>
          <w:color w:val="231F20"/>
        </w:rPr>
        <w:t>mất</w:t>
      </w:r>
      <w:r>
        <w:rPr>
          <w:color w:val="231F20"/>
          <w:spacing w:val="-13"/>
        </w:rPr>
        <w:t> </w:t>
      </w:r>
      <w:r>
        <w:rPr>
          <w:color w:val="231F20"/>
        </w:rPr>
        <w:t>khởi</w:t>
      </w:r>
      <w:r>
        <w:rPr>
          <w:color w:val="231F20"/>
          <w:spacing w:val="-16"/>
        </w:rPr>
        <w:t> </w:t>
      </w:r>
      <w:r>
        <w:rPr>
          <w:color w:val="231F20"/>
        </w:rPr>
        <w:t>Trung hữu nơi cõi sắc. 2. </w:t>
      </w:r>
      <w:r>
        <w:rPr>
          <w:color w:val="231F20"/>
          <w:spacing w:val="-4"/>
        </w:rPr>
        <w:t>Trụ </w:t>
      </w:r>
      <w:r>
        <w:rPr>
          <w:color w:val="231F20"/>
        </w:rPr>
        <w:t>nơi cõi dục, kiết của cõi sắc hiện tiền. 3. </w:t>
      </w:r>
      <w:r>
        <w:rPr>
          <w:color w:val="231F20"/>
          <w:spacing w:val="-4"/>
        </w:rPr>
        <w:t>Trụ </w:t>
      </w:r>
      <w:r>
        <w:rPr>
          <w:color w:val="231F20"/>
        </w:rPr>
        <w:t>nơi cõi dục, kiết của cõi vô sắc hiện</w:t>
      </w:r>
      <w:r>
        <w:rPr>
          <w:color w:val="231F20"/>
          <w:spacing w:val="-2"/>
        </w:rPr>
        <w:t> </w:t>
      </w:r>
      <w:r>
        <w:rPr>
          <w:color w:val="231F20"/>
        </w:rPr>
        <w:t>tiền.</w:t>
      </w:r>
    </w:p>
    <w:p>
      <w:pPr>
        <w:pStyle w:val="BodyText"/>
        <w:spacing w:before="111"/>
        <w:ind w:left="960" w:firstLine="0"/>
      </w:pPr>
      <w:r>
        <w:rPr>
          <w:color w:val="231F20"/>
        </w:rPr>
        <w:t>Trường hợp một ở đây chỉ có hai thứ trước.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color w:val="231F20"/>
        </w:rPr>
        <w:t>Trường hợp ba ở trước có hai thứ: 1. Từ cõi dục mất khởi Trung hữu, Sinh hữu nơi cõi dục. 2. Trụ nơi cõi dục, kiết của </w:t>
      </w:r>
      <w:r>
        <w:rPr>
          <w:color w:val="231F20"/>
          <w:spacing w:val="2"/>
        </w:rPr>
        <w:t>cõi </w:t>
      </w:r>
      <w:r>
        <w:rPr>
          <w:color w:val="231F20"/>
        </w:rPr>
        <w:t>sắc hiện</w:t>
      </w:r>
      <w:r>
        <w:rPr>
          <w:color w:val="231F20"/>
          <w:spacing w:val="10"/>
        </w:rPr>
        <w:t> </w:t>
      </w:r>
      <w:r>
        <w:rPr>
          <w:color w:val="231F20"/>
        </w:rPr>
        <w:t>tiền.</w:t>
      </w:r>
    </w:p>
    <w:p>
      <w:pPr>
        <w:pStyle w:val="BodyText"/>
        <w:spacing w:line="273" w:lineRule="auto" w:before="111"/>
        <w:ind w:left="110" w:right="391"/>
      </w:pPr>
      <w:r>
        <w:rPr>
          <w:color w:val="231F20"/>
        </w:rPr>
        <w:t>Trường hợp bốn ở đây có bảy thứ: Tức hai thứ trước và năm thứ</w:t>
      </w:r>
      <w:r>
        <w:rPr>
          <w:color w:val="231F20"/>
          <w:spacing w:val="-4"/>
        </w:rPr>
        <w:t> </w:t>
      </w:r>
      <w:r>
        <w:rPr>
          <w:color w:val="231F20"/>
        </w:rPr>
        <w:t>khác:</w:t>
      </w:r>
      <w:r>
        <w:rPr>
          <w:color w:val="231F20"/>
          <w:spacing w:val="-3"/>
        </w:rPr>
        <w:t> </w:t>
      </w:r>
      <w:r>
        <w:rPr>
          <w:color w:val="231F20"/>
        </w:rPr>
        <w:t>1.</w:t>
      </w:r>
      <w:r>
        <w:rPr>
          <w:color w:val="231F20"/>
          <w:spacing w:val="-8"/>
        </w:rPr>
        <w:t> </w:t>
      </w:r>
      <w:r>
        <w:rPr>
          <w:color w:val="231F20"/>
        </w:rPr>
        <w:t>Từ</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mất</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2.</w:t>
      </w:r>
      <w:r>
        <w:rPr>
          <w:color w:val="231F20"/>
          <w:spacing w:val="-7"/>
        </w:rPr>
        <w:t> </w:t>
      </w:r>
      <w:r>
        <w:rPr>
          <w:color w:val="231F20"/>
        </w:rPr>
        <w:t>Từ</w:t>
      </w:r>
      <w:r>
        <w:rPr>
          <w:color w:val="231F20"/>
          <w:spacing w:val="-3"/>
        </w:rPr>
        <w:t> </w:t>
      </w:r>
      <w:r>
        <w:rPr>
          <w:color w:val="231F20"/>
        </w:rPr>
        <w:t>cõi</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mất sinh nơi cõi vô sắc. 3 Từ cõi vô sắc mất sinh nơi cõi dục. 4. </w:t>
      </w:r>
      <w:r>
        <w:rPr>
          <w:color w:val="231F20"/>
          <w:spacing w:val="-4"/>
        </w:rPr>
        <w:t>Trụ </w:t>
      </w:r>
      <w:r>
        <w:rPr>
          <w:color w:val="231F20"/>
        </w:rPr>
        <w:t>nơi cõi dục, kiết của cõi vô sắc hiện tiền. 5. </w:t>
      </w:r>
      <w:r>
        <w:rPr>
          <w:color w:val="231F20"/>
          <w:spacing w:val="-4"/>
        </w:rPr>
        <w:t>Trụ </w:t>
      </w:r>
      <w:r>
        <w:rPr>
          <w:color w:val="231F20"/>
        </w:rPr>
        <w:t>nơi cõi vô sắc, kiết của cõi vô sắc hiện</w:t>
      </w:r>
      <w:r>
        <w:rPr>
          <w:color w:val="231F20"/>
          <w:spacing w:val="-2"/>
        </w:rPr>
        <w:t> </w:t>
      </w:r>
      <w:r>
        <w:rPr>
          <w:color w:val="231F20"/>
        </w:rPr>
        <w:t>tiền.</w:t>
      </w:r>
    </w:p>
    <w:p>
      <w:pPr>
        <w:pStyle w:val="BodyText"/>
        <w:spacing w:line="273" w:lineRule="auto" w:before="109"/>
        <w:ind w:left="110" w:right="391"/>
      </w:pPr>
      <w:r>
        <w:rPr>
          <w:color w:val="231F20"/>
        </w:rPr>
        <w:t>Trường hợp bốn ở trước có bảy thứ: 1. Từ cõi sắc mất khởi Trung hữu, Sinh hữu nơi cõi sắc. 2. Từ cõi sắc mất, sinh nơi cõi vô sắc. 3. Từ cõi vô sắc mất, sinh nơi cõi vô sắc. 4. Từ cõi vô sắc mất, sinh nơi cõi sắc. 5. Trụ nơi cõi sắc, kiết của cõi sắc hiện tiền. 6. Trụ nơi cõi sắc, kiết của cõi vô sắc hiện tiền. 7. Trụ nơi cõi vô sắc, kiết của cõi vô sắc hiện tiền.</w:t>
      </w:r>
    </w:p>
    <w:p>
      <w:pPr>
        <w:pStyle w:val="BodyText"/>
        <w:spacing w:line="273" w:lineRule="auto" w:before="108"/>
        <w:ind w:left="110" w:right="391"/>
      </w:pPr>
      <w:r>
        <w:rPr>
          <w:color w:val="231F20"/>
        </w:rPr>
        <w:t>Trường</w:t>
      </w:r>
      <w:r>
        <w:rPr>
          <w:color w:val="231F20"/>
          <w:spacing w:val="-4"/>
        </w:rPr>
        <w:t> </w:t>
      </w:r>
      <w:r>
        <w:rPr>
          <w:color w:val="231F20"/>
        </w:rPr>
        <w:t>hợp</w:t>
      </w:r>
      <w:r>
        <w:rPr>
          <w:color w:val="231F20"/>
          <w:spacing w:val="-4"/>
        </w:rPr>
        <w:t> </w:t>
      </w:r>
      <w:r>
        <w:rPr>
          <w:color w:val="231F20"/>
        </w:rPr>
        <w:t>ba</w:t>
      </w:r>
      <w:r>
        <w:rPr>
          <w:color w:val="231F20"/>
          <w:spacing w:val="-4"/>
        </w:rPr>
        <w:t> </w:t>
      </w:r>
      <w:r>
        <w:rPr>
          <w:color w:val="231F20"/>
        </w:rPr>
        <w:t>ở</w:t>
      </w:r>
      <w:r>
        <w:rPr>
          <w:color w:val="231F20"/>
          <w:spacing w:val="-3"/>
        </w:rPr>
        <w:t> </w:t>
      </w:r>
      <w:r>
        <w:rPr>
          <w:color w:val="231F20"/>
        </w:rPr>
        <w:t>đây</w:t>
      </w:r>
      <w:r>
        <w:rPr>
          <w:color w:val="231F20"/>
          <w:spacing w:val="-4"/>
        </w:rPr>
        <w:t> </w:t>
      </w:r>
      <w:r>
        <w:rPr>
          <w:color w:val="231F20"/>
        </w:rPr>
        <w:t>chỉ</w:t>
      </w:r>
      <w:r>
        <w:rPr>
          <w:color w:val="231F20"/>
          <w:spacing w:val="-3"/>
        </w:rPr>
        <w:t> </w:t>
      </w:r>
      <w:r>
        <w:rPr>
          <w:color w:val="231F20"/>
        </w:rPr>
        <w:t>có</w:t>
      </w:r>
      <w:r>
        <w:rPr>
          <w:color w:val="231F20"/>
          <w:spacing w:val="-3"/>
        </w:rPr>
        <w:t> </w:t>
      </w:r>
      <w:r>
        <w:rPr>
          <w:color w:val="231F20"/>
        </w:rPr>
        <w:t>hai</w:t>
      </w:r>
      <w:r>
        <w:rPr>
          <w:color w:val="231F20"/>
          <w:spacing w:val="-4"/>
        </w:rPr>
        <w:t> </w:t>
      </w:r>
      <w:r>
        <w:rPr>
          <w:color w:val="231F20"/>
        </w:rPr>
        <w:t>thứ:</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thứ</w:t>
      </w:r>
      <w:r>
        <w:rPr>
          <w:color w:val="231F20"/>
          <w:spacing w:val="-3"/>
        </w:rPr>
        <w:t> </w:t>
      </w:r>
      <w:r>
        <w:rPr>
          <w:color w:val="231F20"/>
        </w:rPr>
        <w:t>nhất</w:t>
      </w:r>
      <w:r>
        <w:rPr>
          <w:color w:val="231F20"/>
          <w:spacing w:val="-4"/>
        </w:rPr>
        <w:t> </w:t>
      </w:r>
      <w:r>
        <w:rPr>
          <w:color w:val="231F20"/>
        </w:rPr>
        <w:t>trước</w:t>
      </w:r>
      <w:r>
        <w:rPr>
          <w:color w:val="231F20"/>
          <w:spacing w:val="-4"/>
        </w:rPr>
        <w:t> </w:t>
      </w:r>
      <w:r>
        <w:rPr>
          <w:color w:val="231F20"/>
        </w:rPr>
        <w:t>và thứ năm trước. Đã có khác biệt ấy nên lại nói rộng. Gắn liền ở nơi nhiều, ít dựa theo trước, nên biết.</w:t>
      </w:r>
    </w:p>
    <w:p>
      <w:pPr>
        <w:pStyle w:val="BodyText"/>
        <w:spacing w:line="273" w:lineRule="auto" w:before="111"/>
        <w:ind w:left="110" w:right="386"/>
      </w:pPr>
      <w:r>
        <w:rPr>
          <w:i/>
          <w:color w:val="231F20"/>
          <w:spacing w:val="3"/>
        </w:rPr>
        <w:t>Hỏi: </w:t>
      </w:r>
      <w:r>
        <w:rPr>
          <w:color w:val="231F20"/>
          <w:spacing w:val="3"/>
        </w:rPr>
        <w:t>Các kiết gắn liền nơi cõi </w:t>
      </w:r>
      <w:r>
        <w:rPr>
          <w:color w:val="231F20"/>
          <w:spacing w:val="2"/>
        </w:rPr>
        <w:t>vô </w:t>
      </w:r>
      <w:r>
        <w:rPr>
          <w:color w:val="231F20"/>
          <w:spacing w:val="3"/>
        </w:rPr>
        <w:t>sắc, kiết </w:t>
      </w:r>
      <w:r>
        <w:rPr>
          <w:color w:val="231F20"/>
          <w:spacing w:val="2"/>
        </w:rPr>
        <w:t>đó </w:t>
      </w:r>
      <w:r>
        <w:rPr>
          <w:color w:val="231F20"/>
        </w:rPr>
        <w:t>ở </w:t>
      </w:r>
      <w:r>
        <w:rPr>
          <w:color w:val="231F20"/>
          <w:spacing w:val="3"/>
        </w:rPr>
        <w:t>nơi cõi </w:t>
      </w:r>
      <w:r>
        <w:rPr>
          <w:color w:val="231F20"/>
          <w:spacing w:val="5"/>
        </w:rPr>
        <w:t>vô </w:t>
      </w:r>
      <w:r>
        <w:rPr>
          <w:color w:val="231F20"/>
          <w:spacing w:val="3"/>
        </w:rPr>
        <w:t>sắc</w:t>
      </w:r>
      <w:r>
        <w:rPr>
          <w:color w:val="231F20"/>
          <w:spacing w:val="10"/>
        </w:rPr>
        <w:t> </w:t>
      </w:r>
      <w:r>
        <w:rPr>
          <w:color w:val="231F20"/>
          <w:spacing w:val="5"/>
        </w:rPr>
        <w:t>chăng?</w:t>
      </w:r>
    </w:p>
    <w:p>
      <w:pPr>
        <w:pStyle w:val="BodyText"/>
        <w:spacing w:line="273" w:lineRule="auto" w:before="112"/>
        <w:ind w:left="110" w:right="391"/>
      </w:pPr>
      <w:r>
        <w:rPr>
          <w:i/>
          <w:color w:val="231F20"/>
        </w:rPr>
        <w:t>Đáp: </w:t>
      </w:r>
      <w:r>
        <w:rPr>
          <w:color w:val="231F20"/>
        </w:rPr>
        <w:t>Các kiết ở nơi cõi vô sắc, kiết đó gắn liền nơi cõi vô sắc, vì nơi cõi vô sắc hiện tiền, nên nhất định không phải là kiết của hai cõi dục, cõi sắc.</w:t>
      </w:r>
    </w:p>
    <w:p>
      <w:pPr>
        <w:pStyle w:val="BodyText"/>
        <w:spacing w:line="273" w:lineRule="auto" w:before="111"/>
        <w:ind w:left="110" w:right="389"/>
      </w:pPr>
      <w:r>
        <w:rPr>
          <w:color w:val="231F20"/>
        </w:rPr>
        <w:t>Có</w:t>
      </w:r>
      <w:r>
        <w:rPr>
          <w:color w:val="231F20"/>
          <w:spacing w:val="-4"/>
        </w:rPr>
        <w:t> </w:t>
      </w:r>
      <w:r>
        <w:rPr>
          <w:color w:val="231F20"/>
        </w:rPr>
        <w:t>kiết</w:t>
      </w:r>
      <w:r>
        <w:rPr>
          <w:color w:val="231F20"/>
          <w:spacing w:val="-3"/>
        </w:rPr>
        <w:t> </w:t>
      </w:r>
      <w:r>
        <w:rPr>
          <w:color w:val="231F20"/>
        </w:rPr>
        <w:t>gắn</w:t>
      </w:r>
      <w:r>
        <w:rPr>
          <w:color w:val="231F20"/>
          <w:spacing w:val="-3"/>
        </w:rPr>
        <w:t> </w:t>
      </w:r>
      <w:r>
        <w:rPr>
          <w:color w:val="231F20"/>
        </w:rPr>
        <w:t>liền</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kiết</w:t>
      </w:r>
      <w:r>
        <w:rPr>
          <w:color w:val="231F20"/>
          <w:spacing w:val="-3"/>
        </w:rPr>
        <w:t> </w:t>
      </w:r>
      <w:r>
        <w:rPr>
          <w:color w:val="231F20"/>
        </w:rPr>
        <w:t>đó</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ở</w:t>
      </w:r>
      <w:r>
        <w:rPr>
          <w:color w:val="231F20"/>
          <w:spacing w:val="-2"/>
        </w:rPr>
        <w:t> </w:t>
      </w:r>
      <w:r>
        <w:rPr>
          <w:color w:val="231F20"/>
        </w:rPr>
        <w:t>nơi</w:t>
      </w:r>
      <w:r>
        <w:rPr>
          <w:color w:val="231F20"/>
          <w:spacing w:val="-3"/>
        </w:rPr>
        <w:t> </w:t>
      </w:r>
      <w:r>
        <w:rPr>
          <w:color w:val="231F20"/>
        </w:rPr>
        <w:t>cõi</w:t>
      </w:r>
      <w:r>
        <w:rPr>
          <w:color w:val="231F20"/>
          <w:spacing w:val="-3"/>
        </w:rPr>
        <w:t> </w:t>
      </w:r>
      <w:r>
        <w:rPr>
          <w:color w:val="231F20"/>
        </w:rPr>
        <w:t>vô sắc: Nghĩa là trụ nơi cõi dục, cõi sắc, kiết của cõi vô sắc hiện tiền. Tức trụ nơi hai cõi dưới không chết, không sinh, kiết của cõi vô sắc hiện</w:t>
      </w:r>
      <w:r>
        <w:rPr>
          <w:color w:val="231F20"/>
          <w:spacing w:val="-7"/>
        </w:rPr>
        <w:t> </w:t>
      </w:r>
      <w:r>
        <w:rPr>
          <w:color w:val="231F20"/>
        </w:rPr>
        <w:t>tiền,</w:t>
      </w:r>
      <w:r>
        <w:rPr>
          <w:color w:val="231F20"/>
          <w:spacing w:val="-6"/>
        </w:rPr>
        <w:t> </w:t>
      </w:r>
      <w:r>
        <w:rPr>
          <w:color w:val="231F20"/>
        </w:rPr>
        <w:t>kiết</w:t>
      </w:r>
      <w:r>
        <w:rPr>
          <w:color w:val="231F20"/>
          <w:spacing w:val="-6"/>
        </w:rPr>
        <w:t> </w:t>
      </w:r>
      <w:r>
        <w:rPr>
          <w:color w:val="231F20"/>
        </w:rPr>
        <w:t>đó</w:t>
      </w:r>
      <w:r>
        <w:rPr>
          <w:color w:val="231F20"/>
          <w:spacing w:val="-6"/>
        </w:rPr>
        <w:t> </w:t>
      </w:r>
      <w:r>
        <w:rPr>
          <w:color w:val="231F20"/>
        </w:rPr>
        <w:t>chung</w:t>
      </w:r>
      <w:r>
        <w:rPr>
          <w:color w:val="231F20"/>
          <w:spacing w:val="-6"/>
        </w:rPr>
        <w:t> </w:t>
      </w:r>
      <w:r>
        <w:rPr>
          <w:color w:val="231F20"/>
        </w:rPr>
        <w:t>cho</w:t>
      </w:r>
      <w:r>
        <w:rPr>
          <w:color w:val="231F20"/>
          <w:spacing w:val="-6"/>
        </w:rPr>
        <w:t> </w:t>
      </w:r>
      <w:r>
        <w:rPr>
          <w:color w:val="231F20"/>
        </w:rPr>
        <w:t>cả</w:t>
      </w:r>
      <w:r>
        <w:rPr>
          <w:color w:val="231F20"/>
          <w:spacing w:val="-6"/>
        </w:rPr>
        <w:t> </w:t>
      </w:r>
      <w:r>
        <w:rPr>
          <w:color w:val="231F20"/>
        </w:rPr>
        <w:t>phàm</w:t>
      </w:r>
      <w:r>
        <w:rPr>
          <w:color w:val="231F20"/>
          <w:spacing w:val="-7"/>
        </w:rPr>
        <w:t> </w:t>
      </w:r>
      <w:r>
        <w:rPr>
          <w:color w:val="231F20"/>
        </w:rPr>
        <w:t>phu</w:t>
      </w:r>
      <w:r>
        <w:rPr>
          <w:color w:val="231F20"/>
          <w:spacing w:val="-6"/>
        </w:rPr>
        <w:t> </w:t>
      </w:r>
      <w:r>
        <w:rPr>
          <w:color w:val="231F20"/>
        </w:rPr>
        <w:t>và</w:t>
      </w:r>
      <w:r>
        <w:rPr>
          <w:color w:val="231F20"/>
          <w:spacing w:val="-10"/>
        </w:rPr>
        <w:t> </w:t>
      </w:r>
      <w:r>
        <w:rPr>
          <w:color w:val="231F20"/>
        </w:rPr>
        <w:t>Thánh</w:t>
      </w:r>
      <w:r>
        <w:rPr>
          <w:color w:val="231F20"/>
          <w:spacing w:val="-6"/>
        </w:rPr>
        <w:t> </w:t>
      </w:r>
      <w:r>
        <w:rPr>
          <w:color w:val="231F20"/>
        </w:rPr>
        <w:t>giả.</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phàm phu, tùy thuận một trong ba mươi mốt tùy miên của cõi vô sắc để hiện</w:t>
      </w:r>
      <w:r>
        <w:rPr>
          <w:color w:val="231F20"/>
          <w:spacing w:val="-6"/>
        </w:rPr>
        <w:t> </w:t>
      </w:r>
      <w:r>
        <w:rPr>
          <w:color w:val="231F20"/>
        </w:rPr>
        <w:t>tiền,</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ái,</w:t>
      </w:r>
      <w:r>
        <w:rPr>
          <w:color w:val="231F20"/>
          <w:spacing w:val="-5"/>
        </w:rPr>
        <w:t> </w:t>
      </w:r>
      <w:r>
        <w:rPr>
          <w:color w:val="231F20"/>
        </w:rPr>
        <w:t>kiến,</w:t>
      </w:r>
      <w:r>
        <w:rPr>
          <w:color w:val="231F20"/>
          <w:spacing w:val="-5"/>
        </w:rPr>
        <w:t> </w:t>
      </w:r>
      <w:r>
        <w:rPr>
          <w:color w:val="231F20"/>
        </w:rPr>
        <w:t>nghi,</w:t>
      </w:r>
      <w:r>
        <w:rPr>
          <w:color w:val="231F20"/>
          <w:spacing w:val="-5"/>
        </w:rPr>
        <w:t> </w:t>
      </w:r>
      <w:r>
        <w:rPr>
          <w:color w:val="231F20"/>
        </w:rPr>
        <w:t>mạn</w:t>
      </w:r>
      <w:r>
        <w:rPr>
          <w:color w:val="231F20"/>
          <w:spacing w:val="-6"/>
        </w:rPr>
        <w:t> </w:t>
      </w:r>
      <w:r>
        <w:rPr>
          <w:color w:val="231F20"/>
        </w:rPr>
        <w:t>nơi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trên.</w:t>
      </w:r>
      <w:r>
        <w:rPr>
          <w:color w:val="231F20"/>
          <w:spacing w:val="-5"/>
        </w:rPr>
        <w:t> </w:t>
      </w:r>
      <w:r>
        <w:rPr>
          <w:color w:val="231F20"/>
        </w:rPr>
        <w:t>Nếu</w:t>
      </w:r>
      <w:r>
        <w:rPr>
          <w:color w:val="231F20"/>
          <w:spacing w:val="-5"/>
        </w:rPr>
        <w:t> </w:t>
      </w:r>
      <w:r>
        <w:rPr>
          <w:color w:val="231F20"/>
        </w:rPr>
        <w:t>là</w:t>
      </w:r>
      <w:r>
        <w:rPr>
          <w:color w:val="231F20"/>
          <w:spacing w:val="-10"/>
        </w:rPr>
        <w:t> </w:t>
      </w:r>
      <w:r>
        <w:rPr>
          <w:color w:val="231F20"/>
        </w:rPr>
        <w:t>Thánh</w:t>
      </w:r>
      <w:r>
        <w:rPr>
          <w:color w:val="231F20"/>
          <w:spacing w:val="-5"/>
        </w:rPr>
        <w:t> </w:t>
      </w:r>
      <w:r>
        <w:rPr>
          <w:color w:val="231F20"/>
        </w:rPr>
        <w:t>giả, nơi</w:t>
      </w:r>
      <w:r>
        <w:rPr>
          <w:color w:val="231F20"/>
          <w:spacing w:val="-6"/>
        </w:rPr>
        <w:t> </w:t>
      </w:r>
      <w:r>
        <w:rPr>
          <w:color w:val="231F20"/>
        </w:rPr>
        <w:t>ba</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tùy</w:t>
      </w:r>
      <w:r>
        <w:rPr>
          <w:color w:val="231F20"/>
          <w:spacing w:val="-5"/>
        </w:rPr>
        <w:t> </w:t>
      </w:r>
      <w:r>
        <w:rPr>
          <w:color w:val="231F20"/>
        </w:rPr>
        <w:t>thuận</w:t>
      </w:r>
      <w:r>
        <w:rPr>
          <w:color w:val="231F20"/>
          <w:spacing w:val="-5"/>
        </w:rPr>
        <w:t> </w:t>
      </w:r>
      <w:r>
        <w:rPr>
          <w:color w:val="231F20"/>
        </w:rPr>
        <w:t>nơi</w:t>
      </w:r>
      <w:r>
        <w:rPr>
          <w:color w:val="231F20"/>
          <w:spacing w:val="-5"/>
        </w:rPr>
        <w:t> </w:t>
      </w:r>
      <w:r>
        <w:rPr>
          <w:color w:val="231F20"/>
        </w:rPr>
        <w:t>một</w:t>
      </w:r>
      <w:r>
        <w:rPr>
          <w:color w:val="231F20"/>
          <w:spacing w:val="-5"/>
        </w:rPr>
        <w:t> </w:t>
      </w:r>
      <w:r>
        <w:rPr>
          <w:color w:val="231F20"/>
        </w:rPr>
        <w:t>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để</w:t>
      </w:r>
      <w:r>
        <w:rPr>
          <w:color w:val="231F20"/>
          <w:spacing w:val="-9"/>
        </w:rPr>
        <w:t> </w:t>
      </w:r>
      <w:r>
        <w:rPr>
          <w:color w:val="231F20"/>
        </w:rPr>
        <w:t>hiện</w:t>
      </w:r>
      <w:r>
        <w:rPr>
          <w:color w:val="231F20"/>
          <w:spacing w:val="-8"/>
        </w:rPr>
        <w:t> </w:t>
      </w:r>
      <w:r>
        <w:rPr>
          <w:color w:val="231F20"/>
        </w:rPr>
        <w:t>tiền,</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ái,</w:t>
      </w:r>
      <w:r>
        <w:rPr>
          <w:color w:val="231F20"/>
          <w:spacing w:val="-8"/>
        </w:rPr>
        <w:t> </w:t>
      </w:r>
      <w:r>
        <w:rPr>
          <w:color w:val="231F20"/>
        </w:rPr>
        <w:t>mạn</w:t>
      </w:r>
      <w:r>
        <w:rPr>
          <w:color w:val="231F20"/>
          <w:spacing w:val="-8"/>
        </w:rPr>
        <w:t> </w:t>
      </w:r>
      <w:r>
        <w:rPr>
          <w:color w:val="231F20"/>
        </w:rPr>
        <w:t>nơi</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trên.</w:t>
      </w:r>
      <w:r>
        <w:rPr>
          <w:color w:val="231F20"/>
          <w:spacing w:val="-8"/>
        </w:rPr>
        <w:t> </w:t>
      </w:r>
      <w:r>
        <w:rPr>
          <w:color w:val="231F20"/>
        </w:rPr>
        <w:t>Sau</w:t>
      </w:r>
      <w:r>
        <w:rPr>
          <w:color w:val="231F20"/>
          <w:spacing w:val="-8"/>
        </w:rPr>
        <w:t> </w:t>
      </w:r>
      <w:r>
        <w:rPr>
          <w:color w:val="231F20"/>
        </w:rPr>
        <w:t>định</w:t>
      </w:r>
      <w:r>
        <w:rPr>
          <w:color w:val="231F20"/>
          <w:spacing w:val="-8"/>
        </w:rPr>
        <w:t> </w:t>
      </w:r>
      <w:r>
        <w:rPr>
          <w:color w:val="231F20"/>
        </w:rPr>
        <w:t>là</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hiện tiền. Sau phiền não là định hiện tiền. Đây gọi là kiết gắn liền nơi cõi vô sắc, kiết đó không phải ở nơi cõi vô</w:t>
      </w:r>
      <w:r>
        <w:rPr>
          <w:color w:val="231F20"/>
          <w:spacing w:val="-3"/>
        </w:rPr>
        <w:t> </w:t>
      </w:r>
      <w:r>
        <w:rPr>
          <w:color w:val="231F20"/>
        </w:rPr>
        <w:t>sắc.</w:t>
      </w:r>
    </w:p>
    <w:p>
      <w:pPr>
        <w:pStyle w:val="BodyText"/>
        <w:spacing w:line="273" w:lineRule="auto" w:before="111"/>
        <w:ind w:right="107"/>
      </w:pPr>
      <w:r>
        <w:rPr>
          <w:color w:val="231F20"/>
        </w:rPr>
        <w:t>Gắn liền nơi cõi vô sắc: Là cõi gắn liền, không phải là các thứ gắn liền khác.</w:t>
      </w:r>
    </w:p>
    <w:p>
      <w:pPr>
        <w:pStyle w:val="BodyText"/>
        <w:spacing w:line="273" w:lineRule="auto" w:before="111"/>
        <w:ind w:right="103"/>
      </w:pPr>
      <w:r>
        <w:rPr>
          <w:color w:val="231F20"/>
        </w:rPr>
        <w:t>Không phải ở nơi cõi vô sắc: Là ở nơi cõi dục, cõi sắc hiện tiền. Đây có ba thứ ở nơi, trừ ở nơi tự thể, vì không ở nơi cõi mình hiện tiền.</w:t>
      </w:r>
    </w:p>
    <w:p>
      <w:pPr>
        <w:pStyle w:val="BodyText"/>
        <w:spacing w:line="273" w:lineRule="auto" w:before="111"/>
        <w:ind w:right="108"/>
      </w:pPr>
      <w:r>
        <w:rPr>
          <w:i/>
          <w:color w:val="231F20"/>
        </w:rPr>
        <w:t>Hỏi: </w:t>
      </w:r>
      <w:r>
        <w:rPr>
          <w:color w:val="231F20"/>
        </w:rPr>
        <w:t>Các kiết không phải gắn liền nơi cõi dục, kiết đó không phải ở nơi cõi dục chăng?</w:t>
      </w:r>
    </w:p>
    <w:p>
      <w:pPr>
        <w:pStyle w:val="BodyText"/>
        <w:spacing w:line="273" w:lineRule="auto" w:before="112"/>
        <w:ind w:right="106"/>
      </w:pPr>
      <w:r>
        <w:rPr>
          <w:i/>
          <w:color w:val="231F20"/>
        </w:rPr>
        <w:t>Đáp: </w:t>
      </w:r>
      <w:r>
        <w:rPr>
          <w:color w:val="231F20"/>
        </w:rPr>
        <w:t>Nên nêu ra bốn trường hợp, trái với trên, nên biết. Nghĩa là trường hợp một của cõi dục ở trước làm trường hợp hai ở </w:t>
      </w:r>
      <w:r>
        <w:rPr>
          <w:color w:val="231F20"/>
          <w:spacing w:val="-8"/>
        </w:rPr>
        <w:t>đây.</w:t>
      </w:r>
      <w:r>
        <w:rPr>
          <w:color w:val="231F20"/>
          <w:spacing w:val="49"/>
        </w:rPr>
        <w:t> </w:t>
      </w:r>
      <w:r>
        <w:rPr>
          <w:color w:val="231F20"/>
        </w:rPr>
        <w:t>Trường hợp hai ở trước làm trường hợp một ở </w:t>
      </w:r>
      <w:r>
        <w:rPr>
          <w:color w:val="231F20"/>
          <w:spacing w:val="-5"/>
        </w:rPr>
        <w:t>đây. </w:t>
      </w:r>
      <w:r>
        <w:rPr>
          <w:color w:val="231F20"/>
        </w:rPr>
        <w:t>Trường hợp ba</w:t>
      </w:r>
      <w:r>
        <w:rPr>
          <w:color w:val="231F20"/>
          <w:spacing w:val="-30"/>
        </w:rPr>
        <w:t> </w:t>
      </w:r>
      <w:r>
        <w:rPr>
          <w:color w:val="231F20"/>
        </w:rPr>
        <w:t>ở trước</w:t>
      </w:r>
      <w:r>
        <w:rPr>
          <w:color w:val="231F20"/>
          <w:spacing w:val="-8"/>
        </w:rPr>
        <w:t> </w:t>
      </w:r>
      <w:r>
        <w:rPr>
          <w:color w:val="231F20"/>
        </w:rPr>
        <w:t>làm</w:t>
      </w:r>
      <w:r>
        <w:rPr>
          <w:color w:val="231F20"/>
          <w:spacing w:val="-8"/>
        </w:rPr>
        <w:t> </w:t>
      </w:r>
      <w:r>
        <w:rPr>
          <w:color w:val="231F20"/>
        </w:rPr>
        <w:t>trường</w:t>
      </w:r>
      <w:r>
        <w:rPr>
          <w:color w:val="231F20"/>
          <w:spacing w:val="-7"/>
        </w:rPr>
        <w:t> </w:t>
      </w:r>
      <w:r>
        <w:rPr>
          <w:color w:val="231F20"/>
        </w:rPr>
        <w:t>hợp</w:t>
      </w:r>
      <w:r>
        <w:rPr>
          <w:color w:val="231F20"/>
          <w:spacing w:val="-8"/>
        </w:rPr>
        <w:t> </w:t>
      </w:r>
      <w:r>
        <w:rPr>
          <w:color w:val="231F20"/>
        </w:rPr>
        <w:t>bốn</w:t>
      </w:r>
      <w:r>
        <w:rPr>
          <w:color w:val="231F20"/>
          <w:spacing w:val="-7"/>
        </w:rPr>
        <w:t> </w:t>
      </w:r>
      <w:r>
        <w:rPr>
          <w:color w:val="231F20"/>
        </w:rPr>
        <w:t>ở</w:t>
      </w:r>
      <w:r>
        <w:rPr>
          <w:color w:val="231F20"/>
          <w:spacing w:val="-8"/>
        </w:rPr>
        <w:t> </w:t>
      </w:r>
      <w:r>
        <w:rPr>
          <w:color w:val="231F20"/>
          <w:spacing w:val="-5"/>
        </w:rPr>
        <w:t>đây.</w:t>
      </w:r>
      <w:r>
        <w:rPr>
          <w:color w:val="231F20"/>
          <w:spacing w:val="-11"/>
        </w:rPr>
        <w:t> </w:t>
      </w:r>
      <w:r>
        <w:rPr>
          <w:color w:val="231F20"/>
        </w:rPr>
        <w:t>Trường</w:t>
      </w:r>
      <w:r>
        <w:rPr>
          <w:color w:val="231F20"/>
          <w:spacing w:val="-8"/>
        </w:rPr>
        <w:t> </w:t>
      </w:r>
      <w:r>
        <w:rPr>
          <w:color w:val="231F20"/>
        </w:rPr>
        <w:t>hợp</w:t>
      </w:r>
      <w:r>
        <w:rPr>
          <w:color w:val="231F20"/>
          <w:spacing w:val="-7"/>
        </w:rPr>
        <w:t> </w:t>
      </w:r>
      <w:r>
        <w:rPr>
          <w:color w:val="231F20"/>
        </w:rPr>
        <w:t>bốn</w:t>
      </w:r>
      <w:r>
        <w:rPr>
          <w:color w:val="231F20"/>
          <w:spacing w:val="-8"/>
        </w:rPr>
        <w:t> </w:t>
      </w:r>
      <w:r>
        <w:rPr>
          <w:color w:val="231F20"/>
        </w:rPr>
        <w:t>ở</w:t>
      </w:r>
      <w:r>
        <w:rPr>
          <w:color w:val="231F20"/>
          <w:spacing w:val="-7"/>
        </w:rPr>
        <w:t> </w:t>
      </w:r>
      <w:r>
        <w:rPr>
          <w:color w:val="231F20"/>
        </w:rPr>
        <w:t>trước</w:t>
      </w:r>
      <w:r>
        <w:rPr>
          <w:color w:val="231F20"/>
          <w:spacing w:val="-8"/>
        </w:rPr>
        <w:t> </w:t>
      </w:r>
      <w:r>
        <w:rPr>
          <w:color w:val="231F20"/>
        </w:rPr>
        <w:t>làm</w:t>
      </w:r>
      <w:r>
        <w:rPr>
          <w:color w:val="231F20"/>
          <w:spacing w:val="-7"/>
        </w:rPr>
        <w:t> </w:t>
      </w:r>
      <w:r>
        <w:rPr>
          <w:color w:val="231F20"/>
        </w:rPr>
        <w:t>trường hợp ba ở </w:t>
      </w:r>
      <w:r>
        <w:rPr>
          <w:color w:val="231F20"/>
          <w:spacing w:val="-5"/>
        </w:rPr>
        <w:t>đây.</w:t>
      </w:r>
    </w:p>
    <w:p>
      <w:pPr>
        <w:pStyle w:val="BodyText"/>
        <w:spacing w:line="273" w:lineRule="auto" w:before="109"/>
        <w:ind w:right="108"/>
      </w:pPr>
      <w:r>
        <w:rPr>
          <w:i/>
          <w:color w:val="231F20"/>
        </w:rPr>
        <w:t>Hỏi: </w:t>
      </w:r>
      <w:r>
        <w:rPr>
          <w:color w:val="231F20"/>
        </w:rPr>
        <w:t>Các kiết không phải gắn liền nơi cõi sắc, kiết đó không phải ở nơi cõi sắc chăng?</w:t>
      </w:r>
    </w:p>
    <w:p>
      <w:pPr>
        <w:pStyle w:val="BodyText"/>
        <w:spacing w:line="273" w:lineRule="auto" w:before="112"/>
        <w:ind w:right="106"/>
      </w:pPr>
      <w:r>
        <w:rPr>
          <w:i/>
          <w:color w:val="231F20"/>
        </w:rPr>
        <w:t>Đáp: </w:t>
      </w:r>
      <w:r>
        <w:rPr>
          <w:color w:val="231F20"/>
        </w:rPr>
        <w:t>Nên nêu ra bốn trường hợp, trái với trường hợp trên, nên biết.</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trường</w:t>
      </w:r>
      <w:r>
        <w:rPr>
          <w:color w:val="231F20"/>
          <w:spacing w:val="-8"/>
        </w:rPr>
        <w:t> </w:t>
      </w:r>
      <w:r>
        <w:rPr>
          <w:color w:val="231F20"/>
        </w:rPr>
        <w:t>hợp</w:t>
      </w:r>
      <w:r>
        <w:rPr>
          <w:color w:val="231F20"/>
          <w:spacing w:val="-9"/>
        </w:rPr>
        <w:t> </w:t>
      </w:r>
      <w:r>
        <w:rPr>
          <w:color w:val="231F20"/>
        </w:rPr>
        <w:t>một</w:t>
      </w:r>
      <w:r>
        <w:rPr>
          <w:color w:val="231F20"/>
          <w:spacing w:val="-8"/>
        </w:rPr>
        <w:t> </w:t>
      </w:r>
      <w:r>
        <w:rPr>
          <w:color w:val="231F20"/>
        </w:rPr>
        <w:t>của</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ở</w:t>
      </w:r>
      <w:r>
        <w:rPr>
          <w:color w:val="231F20"/>
          <w:spacing w:val="-9"/>
        </w:rPr>
        <w:t> </w:t>
      </w:r>
      <w:r>
        <w:rPr>
          <w:color w:val="231F20"/>
        </w:rPr>
        <w:t>trước</w:t>
      </w:r>
      <w:r>
        <w:rPr>
          <w:color w:val="231F20"/>
          <w:spacing w:val="-8"/>
        </w:rPr>
        <w:t> </w:t>
      </w:r>
      <w:r>
        <w:rPr>
          <w:color w:val="231F20"/>
        </w:rPr>
        <w:t>làm</w:t>
      </w:r>
      <w:r>
        <w:rPr>
          <w:color w:val="231F20"/>
          <w:spacing w:val="-8"/>
        </w:rPr>
        <w:t> </w:t>
      </w:r>
      <w:r>
        <w:rPr>
          <w:color w:val="231F20"/>
        </w:rPr>
        <w:t>trường</w:t>
      </w:r>
      <w:r>
        <w:rPr>
          <w:color w:val="231F20"/>
          <w:spacing w:val="-9"/>
        </w:rPr>
        <w:t> </w:t>
      </w:r>
      <w:r>
        <w:rPr>
          <w:color w:val="231F20"/>
        </w:rPr>
        <w:t>hợp</w:t>
      </w:r>
      <w:r>
        <w:rPr>
          <w:color w:val="231F20"/>
          <w:spacing w:val="-8"/>
        </w:rPr>
        <w:t> </w:t>
      </w:r>
      <w:r>
        <w:rPr>
          <w:color w:val="231F20"/>
        </w:rPr>
        <w:t>hai ở</w:t>
      </w:r>
      <w:r>
        <w:rPr>
          <w:color w:val="231F20"/>
          <w:spacing w:val="-14"/>
        </w:rPr>
        <w:t> </w:t>
      </w:r>
      <w:r>
        <w:rPr>
          <w:color w:val="231F20"/>
          <w:spacing w:val="-5"/>
        </w:rPr>
        <w:t>đây.</w:t>
      </w:r>
      <w:r>
        <w:rPr>
          <w:color w:val="231F20"/>
          <w:spacing w:val="-19"/>
        </w:rPr>
        <w:t> </w:t>
      </w:r>
      <w:r>
        <w:rPr>
          <w:color w:val="231F20"/>
        </w:rPr>
        <w:t>Trường</w:t>
      </w:r>
      <w:r>
        <w:rPr>
          <w:color w:val="231F20"/>
          <w:spacing w:val="-14"/>
        </w:rPr>
        <w:t> </w:t>
      </w:r>
      <w:r>
        <w:rPr>
          <w:color w:val="231F20"/>
        </w:rPr>
        <w:t>hợp</w:t>
      </w:r>
      <w:r>
        <w:rPr>
          <w:color w:val="231F20"/>
          <w:spacing w:val="-14"/>
        </w:rPr>
        <w:t> </w:t>
      </w:r>
      <w:r>
        <w:rPr>
          <w:color w:val="231F20"/>
        </w:rPr>
        <w:t>hai</w:t>
      </w:r>
      <w:r>
        <w:rPr>
          <w:color w:val="231F20"/>
          <w:spacing w:val="-14"/>
        </w:rPr>
        <w:t> </w:t>
      </w:r>
      <w:r>
        <w:rPr>
          <w:color w:val="231F20"/>
        </w:rPr>
        <w:t>ở</w:t>
      </w:r>
      <w:r>
        <w:rPr>
          <w:color w:val="231F20"/>
          <w:spacing w:val="-14"/>
        </w:rPr>
        <w:t> </w:t>
      </w:r>
      <w:r>
        <w:rPr>
          <w:color w:val="231F20"/>
        </w:rPr>
        <w:t>trước</w:t>
      </w:r>
      <w:r>
        <w:rPr>
          <w:color w:val="231F20"/>
          <w:spacing w:val="-14"/>
        </w:rPr>
        <w:t> </w:t>
      </w:r>
      <w:r>
        <w:rPr>
          <w:color w:val="231F20"/>
        </w:rPr>
        <w:t>làm</w:t>
      </w:r>
      <w:r>
        <w:rPr>
          <w:color w:val="231F20"/>
          <w:spacing w:val="-14"/>
        </w:rPr>
        <w:t> </w:t>
      </w:r>
      <w:r>
        <w:rPr>
          <w:color w:val="231F20"/>
        </w:rPr>
        <w:t>trường</w:t>
      </w:r>
      <w:r>
        <w:rPr>
          <w:color w:val="231F20"/>
          <w:spacing w:val="-14"/>
        </w:rPr>
        <w:t> </w:t>
      </w:r>
      <w:r>
        <w:rPr>
          <w:color w:val="231F20"/>
        </w:rPr>
        <w:t>hợp</w:t>
      </w:r>
      <w:r>
        <w:rPr>
          <w:color w:val="231F20"/>
          <w:spacing w:val="-14"/>
        </w:rPr>
        <w:t> </w:t>
      </w:r>
      <w:r>
        <w:rPr>
          <w:color w:val="231F20"/>
        </w:rPr>
        <w:t>một</w:t>
      </w:r>
      <w:r>
        <w:rPr>
          <w:color w:val="231F20"/>
          <w:spacing w:val="-14"/>
        </w:rPr>
        <w:t> </w:t>
      </w:r>
      <w:r>
        <w:rPr>
          <w:color w:val="231F20"/>
        </w:rPr>
        <w:t>ở</w:t>
      </w:r>
      <w:r>
        <w:rPr>
          <w:color w:val="231F20"/>
          <w:spacing w:val="-14"/>
        </w:rPr>
        <w:t> </w:t>
      </w:r>
      <w:r>
        <w:rPr>
          <w:color w:val="231F20"/>
          <w:spacing w:val="-5"/>
        </w:rPr>
        <w:t>đây.</w:t>
      </w:r>
      <w:r>
        <w:rPr>
          <w:color w:val="231F20"/>
          <w:spacing w:val="-19"/>
        </w:rPr>
        <w:t> </w:t>
      </w:r>
      <w:r>
        <w:rPr>
          <w:color w:val="231F20"/>
        </w:rPr>
        <w:t>Trường</w:t>
      </w:r>
      <w:r>
        <w:rPr>
          <w:color w:val="231F20"/>
          <w:spacing w:val="-14"/>
        </w:rPr>
        <w:t> </w:t>
      </w:r>
      <w:r>
        <w:rPr>
          <w:color w:val="231F20"/>
        </w:rPr>
        <w:t>hợp ba ở trước làm trường hợp bốn ở </w:t>
      </w:r>
      <w:r>
        <w:rPr>
          <w:color w:val="231F20"/>
          <w:spacing w:val="-5"/>
        </w:rPr>
        <w:t>đây. </w:t>
      </w:r>
      <w:r>
        <w:rPr>
          <w:color w:val="231F20"/>
        </w:rPr>
        <w:t>Trường hợp bốn ở trước làm trường hợp ba ở </w:t>
      </w:r>
      <w:r>
        <w:rPr>
          <w:color w:val="231F20"/>
          <w:spacing w:val="-5"/>
        </w:rPr>
        <w:t>đây.</w:t>
      </w:r>
    </w:p>
    <w:p>
      <w:pPr>
        <w:pStyle w:val="BodyText"/>
        <w:spacing w:line="273" w:lineRule="auto" w:before="109"/>
        <w:ind w:right="108"/>
      </w:pPr>
      <w:r>
        <w:rPr>
          <w:i/>
          <w:color w:val="231F20"/>
        </w:rPr>
        <w:t>Hỏi:</w:t>
      </w:r>
      <w:r>
        <w:rPr>
          <w:i/>
          <w:color w:val="231F20"/>
          <w:spacing w:val="-7"/>
        </w:rPr>
        <w:t> </w:t>
      </w:r>
      <w:r>
        <w:rPr>
          <w:color w:val="231F20"/>
        </w:rPr>
        <w:t>Các</w:t>
      </w:r>
      <w:r>
        <w:rPr>
          <w:color w:val="231F20"/>
          <w:spacing w:val="-6"/>
        </w:rPr>
        <w:t> </w:t>
      </w:r>
      <w:r>
        <w:rPr>
          <w:color w:val="231F20"/>
        </w:rPr>
        <w:t>kiết</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gắn</w:t>
      </w:r>
      <w:r>
        <w:rPr>
          <w:color w:val="231F20"/>
          <w:spacing w:val="-6"/>
        </w:rPr>
        <w:t> </w:t>
      </w:r>
      <w:r>
        <w:rPr>
          <w:color w:val="231F20"/>
        </w:rPr>
        <w:t>liền</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kiết</w:t>
      </w:r>
      <w:r>
        <w:rPr>
          <w:color w:val="231F20"/>
          <w:spacing w:val="-7"/>
        </w:rPr>
        <w:t> </w:t>
      </w:r>
      <w:r>
        <w:rPr>
          <w:color w:val="231F20"/>
        </w:rPr>
        <w:t>đó</w:t>
      </w:r>
      <w:r>
        <w:rPr>
          <w:color w:val="231F20"/>
          <w:spacing w:val="-6"/>
        </w:rPr>
        <w:t> </w:t>
      </w:r>
      <w:r>
        <w:rPr>
          <w:color w:val="231F20"/>
        </w:rPr>
        <w:t>không phải ở nơi cõi vô sắc</w:t>
      </w:r>
      <w:r>
        <w:rPr>
          <w:color w:val="231F20"/>
          <w:spacing w:val="-2"/>
        </w:rPr>
        <w:t> </w:t>
      </w:r>
      <w:r>
        <w:rPr>
          <w:color w:val="231F20"/>
        </w:rPr>
        <w:t>chăng?</w:t>
      </w:r>
    </w:p>
    <w:p>
      <w:pPr>
        <w:pStyle w:val="BodyText"/>
        <w:spacing w:line="273" w:lineRule="auto" w:before="112"/>
        <w:ind w:right="108"/>
      </w:pPr>
      <w:r>
        <w:rPr>
          <w:i/>
          <w:color w:val="231F20"/>
        </w:rPr>
        <w:t>Đáp:</w:t>
      </w:r>
      <w:r>
        <w:rPr>
          <w:i/>
          <w:color w:val="231F20"/>
          <w:spacing w:val="-12"/>
        </w:rPr>
        <w:t> </w:t>
      </w:r>
      <w:r>
        <w:rPr>
          <w:color w:val="231F20"/>
        </w:rPr>
        <w:t>Như</w:t>
      </w:r>
      <w:r>
        <w:rPr>
          <w:color w:val="231F20"/>
          <w:spacing w:val="-12"/>
        </w:rPr>
        <w:t> </w:t>
      </w:r>
      <w:r>
        <w:rPr>
          <w:color w:val="231F20"/>
        </w:rPr>
        <w:t>thế.</w:t>
      </w:r>
      <w:r>
        <w:rPr>
          <w:color w:val="231F20"/>
          <w:spacing w:val="-11"/>
        </w:rPr>
        <w:t> </w:t>
      </w:r>
      <w:r>
        <w:rPr>
          <w:color w:val="231F20"/>
        </w:rPr>
        <w:t>Do</w:t>
      </w:r>
      <w:r>
        <w:rPr>
          <w:color w:val="231F20"/>
          <w:spacing w:val="-12"/>
        </w:rPr>
        <w:t> </w:t>
      </w:r>
      <w:r>
        <w:rPr>
          <w:color w:val="231F20"/>
        </w:rPr>
        <w:t>kiết</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2"/>
        </w:rPr>
        <w:t> </w:t>
      </w:r>
      <w:r>
        <w:rPr>
          <w:color w:val="231F20"/>
        </w:rPr>
        <w:t>hiện</w:t>
      </w:r>
      <w:r>
        <w:rPr>
          <w:color w:val="231F20"/>
          <w:spacing w:val="-11"/>
        </w:rPr>
        <w:t> </w:t>
      </w:r>
      <w:r>
        <w:rPr>
          <w:color w:val="231F20"/>
        </w:rPr>
        <w:t>tiền,</w:t>
      </w:r>
      <w:r>
        <w:rPr>
          <w:color w:val="231F20"/>
          <w:spacing w:val="-12"/>
        </w:rPr>
        <w:t> </w:t>
      </w:r>
      <w:r>
        <w:rPr>
          <w:color w:val="231F20"/>
        </w:rPr>
        <w:t>nhất</w:t>
      </w:r>
      <w:r>
        <w:rPr>
          <w:color w:val="231F20"/>
          <w:spacing w:val="-12"/>
        </w:rPr>
        <w:t> </w:t>
      </w:r>
      <w:r>
        <w:rPr>
          <w:color w:val="231F20"/>
        </w:rPr>
        <w:t>định</w:t>
      </w:r>
      <w:r>
        <w:rPr>
          <w:color w:val="231F20"/>
          <w:spacing w:val="-11"/>
        </w:rPr>
        <w:t> </w:t>
      </w:r>
      <w:r>
        <w:rPr>
          <w:color w:val="231F20"/>
        </w:rPr>
        <w:t>không phải gắn liền với cõi dục, cõi</w:t>
      </w:r>
      <w:r>
        <w:rPr>
          <w:color w:val="231F20"/>
          <w:spacing w:val="-1"/>
        </w:rPr>
        <w:t> </w:t>
      </w:r>
      <w:r>
        <w:rPr>
          <w:color w:val="231F20"/>
        </w:rPr>
        <w:t>sắc.</w:t>
      </w:r>
    </w:p>
    <w:p>
      <w:pPr>
        <w:pStyle w:val="BodyText"/>
        <w:spacing w:line="273" w:lineRule="auto" w:before="117"/>
        <w:ind w:right="108"/>
      </w:pPr>
      <w:r>
        <w:rPr>
          <w:color w:val="231F20"/>
        </w:rPr>
        <w:t>Có kiết không phải ở nơi cõi vô sắc, kiết đó không phải là không gắn liền với cõi vô sắc: Nghĩa là trụ nơi cõi dục, cõi sắc, kiết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của cõi vô sắc hiện tiền, tức trụ nơi hai cõi dưới không chết, không sinh,</w:t>
      </w:r>
      <w:r>
        <w:rPr>
          <w:color w:val="231F20"/>
          <w:spacing w:val="-5"/>
        </w:rPr>
        <w:t> </w:t>
      </w:r>
      <w:r>
        <w:rPr>
          <w:color w:val="231F20"/>
        </w:rPr>
        <w:t>kiết</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hiện</w:t>
      </w:r>
      <w:r>
        <w:rPr>
          <w:color w:val="231F20"/>
          <w:spacing w:val="-4"/>
        </w:rPr>
        <w:t> </w:t>
      </w:r>
      <w:r>
        <w:rPr>
          <w:color w:val="231F20"/>
        </w:rPr>
        <w:t>tiền,</w:t>
      </w:r>
      <w:r>
        <w:rPr>
          <w:color w:val="231F20"/>
          <w:spacing w:val="-5"/>
        </w:rPr>
        <w:t> </w:t>
      </w:r>
      <w:r>
        <w:rPr>
          <w:color w:val="231F20"/>
        </w:rPr>
        <w:t>kiết</w:t>
      </w:r>
      <w:r>
        <w:rPr>
          <w:color w:val="231F20"/>
          <w:spacing w:val="-4"/>
        </w:rPr>
        <w:t> </w:t>
      </w:r>
      <w:r>
        <w:rPr>
          <w:color w:val="231F20"/>
        </w:rPr>
        <w:t>đó</w:t>
      </w:r>
      <w:r>
        <w:rPr>
          <w:color w:val="231F20"/>
          <w:spacing w:val="-4"/>
        </w:rPr>
        <w:t> </w:t>
      </w:r>
      <w:r>
        <w:rPr>
          <w:color w:val="231F20"/>
        </w:rPr>
        <w:t>chung</w:t>
      </w:r>
      <w:r>
        <w:rPr>
          <w:color w:val="231F20"/>
          <w:spacing w:val="-5"/>
        </w:rPr>
        <w:t> </w:t>
      </w:r>
      <w:r>
        <w:rPr>
          <w:color w:val="231F20"/>
        </w:rPr>
        <w:t>cho</w:t>
      </w:r>
      <w:r>
        <w:rPr>
          <w:color w:val="231F20"/>
          <w:spacing w:val="-4"/>
        </w:rPr>
        <w:t> </w:t>
      </w:r>
      <w:r>
        <w:rPr>
          <w:color w:val="231F20"/>
        </w:rPr>
        <w:t>cả</w:t>
      </w:r>
      <w:r>
        <w:rPr>
          <w:color w:val="231F20"/>
          <w:spacing w:val="-5"/>
        </w:rPr>
        <w:t> </w:t>
      </w:r>
      <w:r>
        <w:rPr>
          <w:color w:val="231F20"/>
        </w:rPr>
        <w:t>phàm</w:t>
      </w:r>
      <w:r>
        <w:rPr>
          <w:color w:val="231F20"/>
          <w:spacing w:val="-4"/>
        </w:rPr>
        <w:t> </w:t>
      </w:r>
      <w:r>
        <w:rPr>
          <w:color w:val="231F20"/>
        </w:rPr>
        <w:t>phu</w:t>
      </w:r>
      <w:r>
        <w:rPr>
          <w:color w:val="231F20"/>
          <w:spacing w:val="-4"/>
        </w:rPr>
        <w:t> </w:t>
      </w:r>
      <w:r>
        <w:rPr>
          <w:color w:val="231F20"/>
        </w:rPr>
        <w:t>và Thánh giả. Nếu là phàm phu, tùy thuận một trong ba mươi mốt tùy miên của cõi vô sắc hiện tiền, đó là ái, kiến, nghi, mạn nơi tĩnh lự trên.</w:t>
      </w:r>
      <w:r>
        <w:rPr>
          <w:color w:val="231F20"/>
          <w:spacing w:val="-14"/>
        </w:rPr>
        <w:t> </w:t>
      </w:r>
      <w:r>
        <w:rPr>
          <w:color w:val="231F20"/>
        </w:rPr>
        <w:t>Nếu</w:t>
      </w:r>
      <w:r>
        <w:rPr>
          <w:color w:val="231F20"/>
          <w:spacing w:val="-13"/>
        </w:rPr>
        <w:t> </w:t>
      </w:r>
      <w:r>
        <w:rPr>
          <w:color w:val="231F20"/>
        </w:rPr>
        <w:t>là</w:t>
      </w:r>
      <w:r>
        <w:rPr>
          <w:color w:val="231F20"/>
          <w:spacing w:val="-18"/>
        </w:rPr>
        <w:t> </w:t>
      </w:r>
      <w:r>
        <w:rPr>
          <w:color w:val="231F20"/>
        </w:rPr>
        <w:t>Thánh</w:t>
      </w:r>
      <w:r>
        <w:rPr>
          <w:color w:val="231F20"/>
          <w:spacing w:val="-13"/>
        </w:rPr>
        <w:t> </w:t>
      </w:r>
      <w:r>
        <w:rPr>
          <w:color w:val="231F20"/>
        </w:rPr>
        <w:t>giả,</w:t>
      </w:r>
      <w:r>
        <w:rPr>
          <w:color w:val="231F20"/>
          <w:spacing w:val="-14"/>
        </w:rPr>
        <w:t> </w:t>
      </w:r>
      <w:r>
        <w:rPr>
          <w:color w:val="231F20"/>
        </w:rPr>
        <w:t>nơi</w:t>
      </w:r>
      <w:r>
        <w:rPr>
          <w:color w:val="231F20"/>
          <w:spacing w:val="-13"/>
        </w:rPr>
        <w:t> </w:t>
      </w:r>
      <w:r>
        <w:rPr>
          <w:color w:val="231F20"/>
        </w:rPr>
        <w:t>ba</w:t>
      </w:r>
      <w:r>
        <w:rPr>
          <w:color w:val="231F20"/>
          <w:spacing w:val="-13"/>
        </w:rPr>
        <w:t> </w:t>
      </w:r>
      <w:r>
        <w:rPr>
          <w:color w:val="231F20"/>
        </w:rPr>
        <w:t>tùy</w:t>
      </w:r>
      <w:r>
        <w:rPr>
          <w:color w:val="231F20"/>
          <w:spacing w:val="-13"/>
        </w:rPr>
        <w:t> </w:t>
      </w:r>
      <w:r>
        <w:rPr>
          <w:color w:val="231F20"/>
        </w:rPr>
        <w:t>miên</w:t>
      </w:r>
      <w:r>
        <w:rPr>
          <w:color w:val="231F20"/>
          <w:spacing w:val="-14"/>
        </w:rPr>
        <w:t> </w:t>
      </w:r>
      <w:r>
        <w:rPr>
          <w:color w:val="231F20"/>
        </w:rPr>
        <w:t>của</w:t>
      </w:r>
      <w:r>
        <w:rPr>
          <w:color w:val="231F20"/>
          <w:spacing w:val="-13"/>
        </w:rPr>
        <w:t> </w:t>
      </w:r>
      <w:r>
        <w:rPr>
          <w:color w:val="231F20"/>
        </w:rPr>
        <w:t>cõi</w:t>
      </w:r>
      <w:r>
        <w:rPr>
          <w:color w:val="231F20"/>
          <w:spacing w:val="-13"/>
        </w:rPr>
        <w:t> </w:t>
      </w:r>
      <w:r>
        <w:rPr>
          <w:color w:val="231F20"/>
        </w:rPr>
        <w:t>vô</w:t>
      </w:r>
      <w:r>
        <w:rPr>
          <w:color w:val="231F20"/>
          <w:spacing w:val="-13"/>
        </w:rPr>
        <w:t> </w:t>
      </w:r>
      <w:r>
        <w:rPr>
          <w:color w:val="231F20"/>
        </w:rPr>
        <w:t>sắc</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 tùy</w:t>
      </w:r>
      <w:r>
        <w:rPr>
          <w:color w:val="231F20"/>
          <w:spacing w:val="-5"/>
        </w:rPr>
        <w:t> </w:t>
      </w:r>
      <w:r>
        <w:rPr>
          <w:color w:val="231F20"/>
        </w:rPr>
        <w:t>thuận</w:t>
      </w:r>
      <w:r>
        <w:rPr>
          <w:color w:val="231F20"/>
          <w:spacing w:val="-4"/>
        </w:rPr>
        <w:t> </w:t>
      </w:r>
      <w:r>
        <w:rPr>
          <w:color w:val="231F20"/>
        </w:rPr>
        <w:t>nơi</w:t>
      </w:r>
      <w:r>
        <w:rPr>
          <w:color w:val="231F20"/>
          <w:spacing w:val="-4"/>
        </w:rPr>
        <w:t> </w:t>
      </w:r>
      <w:r>
        <w:rPr>
          <w:color w:val="231F20"/>
        </w:rPr>
        <w:t>một</w:t>
      </w:r>
      <w:r>
        <w:rPr>
          <w:color w:val="231F20"/>
          <w:spacing w:val="-4"/>
        </w:rPr>
        <w:t> </w:t>
      </w:r>
      <w:r>
        <w:rPr>
          <w:color w:val="231F20"/>
        </w:rPr>
        <w:t>thứ</w:t>
      </w:r>
      <w:r>
        <w:rPr>
          <w:color w:val="231F20"/>
          <w:spacing w:val="-4"/>
        </w:rPr>
        <w:t> </w:t>
      </w:r>
      <w:r>
        <w:rPr>
          <w:color w:val="231F20"/>
        </w:rPr>
        <w:t>để</w:t>
      </w:r>
      <w:r>
        <w:rPr>
          <w:color w:val="231F20"/>
          <w:spacing w:val="-5"/>
        </w:rPr>
        <w:t> </w:t>
      </w:r>
      <w:r>
        <w:rPr>
          <w:color w:val="231F20"/>
        </w:rPr>
        <w:t>hiện</w:t>
      </w:r>
      <w:r>
        <w:rPr>
          <w:color w:val="231F20"/>
          <w:spacing w:val="-5"/>
        </w:rPr>
        <w:t> </w:t>
      </w:r>
      <w:r>
        <w:rPr>
          <w:color w:val="231F20"/>
        </w:rPr>
        <w:t>tiền,</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ái,</w:t>
      </w:r>
      <w:r>
        <w:rPr>
          <w:color w:val="231F20"/>
          <w:spacing w:val="-5"/>
        </w:rPr>
        <w:t> </w:t>
      </w:r>
      <w:r>
        <w:rPr>
          <w:color w:val="231F20"/>
        </w:rPr>
        <w:t>mạn</w:t>
      </w:r>
      <w:r>
        <w:rPr>
          <w:color w:val="231F20"/>
          <w:spacing w:val="-4"/>
        </w:rPr>
        <w:t> </w:t>
      </w:r>
      <w:r>
        <w:rPr>
          <w:color w:val="231F20"/>
        </w:rPr>
        <w:t>nơi</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trên.</w:t>
      </w:r>
      <w:r>
        <w:rPr>
          <w:color w:val="231F20"/>
          <w:spacing w:val="-4"/>
        </w:rPr>
        <w:t> </w:t>
      </w:r>
      <w:r>
        <w:rPr>
          <w:color w:val="231F20"/>
        </w:rPr>
        <w:t>Sau định là phiền não hiện tiền. Sau phiền não là định hiện tiền. Đây gọi là có kiết không phải ở nơi cõi vô sắc, kiết đó không phải là không gắn liền với cõi vô</w:t>
      </w:r>
      <w:r>
        <w:rPr>
          <w:color w:val="231F20"/>
          <w:spacing w:val="-1"/>
        </w:rPr>
        <w:t> </w:t>
      </w:r>
      <w:r>
        <w:rPr>
          <w:color w:val="231F20"/>
        </w:rPr>
        <w:t>sắc.</w:t>
      </w:r>
    </w:p>
    <w:p>
      <w:pPr>
        <w:pStyle w:val="BodyText"/>
        <w:spacing w:line="276" w:lineRule="auto" w:before="120"/>
        <w:ind w:left="110" w:right="392"/>
      </w:pPr>
      <w:r>
        <w:rPr>
          <w:color w:val="231F20"/>
        </w:rPr>
        <w:t>Không</w:t>
      </w:r>
      <w:r>
        <w:rPr>
          <w:color w:val="231F20"/>
          <w:spacing w:val="-10"/>
        </w:rPr>
        <w:t> </w:t>
      </w:r>
      <w:r>
        <w:rPr>
          <w:color w:val="231F20"/>
        </w:rPr>
        <w:t>phải</w:t>
      </w:r>
      <w:r>
        <w:rPr>
          <w:color w:val="231F20"/>
          <w:spacing w:val="-10"/>
        </w:rPr>
        <w:t> </w:t>
      </w:r>
      <w:r>
        <w:rPr>
          <w:color w:val="231F20"/>
        </w:rPr>
        <w:t>ở</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10"/>
        </w:rPr>
        <w:t> </w:t>
      </w:r>
      <w:r>
        <w:rPr>
          <w:color w:val="231F20"/>
        </w:rPr>
        <w:t>Là</w:t>
      </w:r>
      <w:r>
        <w:rPr>
          <w:color w:val="231F20"/>
          <w:spacing w:val="-9"/>
        </w:rPr>
        <w:t> </w:t>
      </w:r>
      <w:r>
        <w:rPr>
          <w:color w:val="231F20"/>
        </w:rPr>
        <w:t>ở</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hiện</w:t>
      </w:r>
      <w:r>
        <w:rPr>
          <w:color w:val="231F20"/>
          <w:spacing w:val="-9"/>
        </w:rPr>
        <w:t> </w:t>
      </w:r>
      <w:r>
        <w:rPr>
          <w:color w:val="231F20"/>
        </w:rPr>
        <w:t>tiền. Đây có ba thứ ở nơi, trừ ở tự thể, vì không ở nơi cõi mình hiện</w:t>
      </w:r>
      <w:r>
        <w:rPr>
          <w:color w:val="231F20"/>
          <w:spacing w:val="-3"/>
        </w:rPr>
        <w:t> </w:t>
      </w:r>
      <w:r>
        <w:rPr>
          <w:color w:val="231F20"/>
        </w:rPr>
        <w:t>tiền.</w:t>
      </w:r>
    </w:p>
    <w:p>
      <w:pPr>
        <w:pStyle w:val="BodyText"/>
        <w:spacing w:line="276" w:lineRule="auto" w:before="120"/>
        <w:ind w:left="110" w:right="393"/>
      </w:pPr>
      <w:r>
        <w:rPr>
          <w:color w:val="231F20"/>
          <w:spacing w:val="-3"/>
        </w:rPr>
        <w:t>Không phải </w:t>
      </w:r>
      <w:r>
        <w:rPr>
          <w:color w:val="231F20"/>
        </w:rPr>
        <w:t>là </w:t>
      </w:r>
      <w:r>
        <w:rPr>
          <w:color w:val="231F20"/>
          <w:spacing w:val="-3"/>
        </w:rPr>
        <w:t>không </w:t>
      </w:r>
      <w:r>
        <w:rPr>
          <w:color w:val="231F20"/>
        </w:rPr>
        <w:t>gắn </w:t>
      </w:r>
      <w:r>
        <w:rPr>
          <w:color w:val="231F20"/>
          <w:spacing w:val="-3"/>
        </w:rPr>
        <w:t>liền </w:t>
      </w:r>
      <w:r>
        <w:rPr>
          <w:color w:val="231F20"/>
        </w:rPr>
        <w:t>với cõi vô </w:t>
      </w:r>
      <w:r>
        <w:rPr>
          <w:color w:val="231F20"/>
          <w:spacing w:val="-3"/>
        </w:rPr>
        <w:t>sắc: </w:t>
      </w:r>
      <w:r>
        <w:rPr>
          <w:color w:val="231F20"/>
        </w:rPr>
        <w:t>Là cõi gắn </w:t>
      </w:r>
      <w:r>
        <w:rPr>
          <w:color w:val="231F20"/>
          <w:spacing w:val="-3"/>
        </w:rPr>
        <w:t>liền không</w:t>
      </w:r>
      <w:r>
        <w:rPr>
          <w:color w:val="231F20"/>
          <w:spacing w:val="-16"/>
        </w:rPr>
        <w:t> </w:t>
      </w:r>
      <w:r>
        <w:rPr>
          <w:color w:val="231F20"/>
          <w:spacing w:val="-3"/>
        </w:rPr>
        <w:t>phải</w:t>
      </w:r>
      <w:r>
        <w:rPr>
          <w:color w:val="231F20"/>
          <w:spacing w:val="-15"/>
        </w:rPr>
        <w:t> </w:t>
      </w:r>
      <w:r>
        <w:rPr>
          <w:color w:val="231F20"/>
        </w:rPr>
        <w:t>là</w:t>
      </w:r>
      <w:r>
        <w:rPr>
          <w:color w:val="231F20"/>
          <w:spacing w:val="-14"/>
        </w:rPr>
        <w:t> </w:t>
      </w:r>
      <w:r>
        <w:rPr>
          <w:color w:val="231F20"/>
        </w:rPr>
        <w:t>các</w:t>
      </w:r>
      <w:r>
        <w:rPr>
          <w:color w:val="231F20"/>
          <w:spacing w:val="-14"/>
        </w:rPr>
        <w:t> </w:t>
      </w:r>
      <w:r>
        <w:rPr>
          <w:color w:val="231F20"/>
        </w:rPr>
        <w:t>thứ</w:t>
      </w:r>
      <w:r>
        <w:rPr>
          <w:color w:val="231F20"/>
          <w:spacing w:val="-14"/>
        </w:rPr>
        <w:t> </w:t>
      </w:r>
      <w:r>
        <w:rPr>
          <w:color w:val="231F20"/>
        </w:rPr>
        <w:t>gắn</w:t>
      </w:r>
      <w:r>
        <w:rPr>
          <w:color w:val="231F20"/>
          <w:spacing w:val="-15"/>
        </w:rPr>
        <w:t> </w:t>
      </w:r>
      <w:r>
        <w:rPr>
          <w:color w:val="231F20"/>
          <w:spacing w:val="-3"/>
        </w:rPr>
        <w:t>liền</w:t>
      </w:r>
      <w:r>
        <w:rPr>
          <w:color w:val="231F20"/>
          <w:spacing w:val="-14"/>
        </w:rPr>
        <w:t> </w:t>
      </w:r>
      <w:r>
        <w:rPr>
          <w:color w:val="231F20"/>
          <w:spacing w:val="-3"/>
        </w:rPr>
        <w:t>khác,</w:t>
      </w:r>
      <w:r>
        <w:rPr>
          <w:color w:val="231F20"/>
          <w:spacing w:val="-15"/>
        </w:rPr>
        <w:t> </w:t>
      </w:r>
      <w:r>
        <w:rPr>
          <w:color w:val="231F20"/>
        </w:rPr>
        <w:t>vì</w:t>
      </w:r>
      <w:r>
        <w:rPr>
          <w:color w:val="231F20"/>
          <w:spacing w:val="-15"/>
        </w:rPr>
        <w:t> </w:t>
      </w:r>
      <w:r>
        <w:rPr>
          <w:color w:val="231F20"/>
          <w:spacing w:val="-3"/>
        </w:rPr>
        <w:t>kiết</w:t>
      </w:r>
      <w:r>
        <w:rPr>
          <w:color w:val="231F20"/>
          <w:spacing w:val="-15"/>
        </w:rPr>
        <w:t> </w:t>
      </w:r>
      <w:r>
        <w:rPr>
          <w:color w:val="231F20"/>
        </w:rPr>
        <w:t>này</w:t>
      </w:r>
      <w:r>
        <w:rPr>
          <w:color w:val="231F20"/>
          <w:spacing w:val="-15"/>
        </w:rPr>
        <w:t> </w:t>
      </w:r>
      <w:r>
        <w:rPr>
          <w:color w:val="231F20"/>
        </w:rPr>
        <w:t>gắn</w:t>
      </w:r>
      <w:r>
        <w:rPr>
          <w:color w:val="231F20"/>
          <w:spacing w:val="-15"/>
        </w:rPr>
        <w:t> </w:t>
      </w:r>
      <w:r>
        <w:rPr>
          <w:color w:val="231F20"/>
          <w:spacing w:val="-3"/>
        </w:rPr>
        <w:t>liền</w:t>
      </w:r>
      <w:r>
        <w:rPr>
          <w:color w:val="231F20"/>
          <w:spacing w:val="-14"/>
        </w:rPr>
        <w:t> </w:t>
      </w:r>
      <w:r>
        <w:rPr>
          <w:color w:val="231F20"/>
        </w:rPr>
        <w:t>nơi</w:t>
      </w:r>
      <w:r>
        <w:rPr>
          <w:color w:val="231F20"/>
          <w:spacing w:val="-15"/>
        </w:rPr>
        <w:t> </w:t>
      </w:r>
      <w:r>
        <w:rPr>
          <w:color w:val="231F20"/>
        </w:rPr>
        <w:t>cõi</w:t>
      </w:r>
      <w:r>
        <w:rPr>
          <w:color w:val="231F20"/>
          <w:spacing w:val="-14"/>
        </w:rPr>
        <w:t> </w:t>
      </w:r>
      <w:r>
        <w:rPr>
          <w:color w:val="231F20"/>
        </w:rPr>
        <w:t>vô</w:t>
      </w:r>
      <w:r>
        <w:rPr>
          <w:color w:val="231F20"/>
          <w:spacing w:val="-15"/>
        </w:rPr>
        <w:t> </w:t>
      </w:r>
      <w:r>
        <w:rPr>
          <w:color w:val="231F20"/>
          <w:spacing w:val="-3"/>
        </w:rPr>
        <w:t>sắc.</w:t>
      </w:r>
    </w:p>
    <w:p>
      <w:pPr>
        <w:pStyle w:val="BodyText"/>
        <w:spacing w:before="119"/>
        <w:ind w:left="677" w:firstLine="0"/>
      </w:pPr>
      <w:r>
        <w:rPr>
          <w:i/>
          <w:color w:val="231F20"/>
        </w:rPr>
        <w:t>Hỏi: </w:t>
      </w:r>
      <w:r>
        <w:rPr>
          <w:color w:val="231F20"/>
        </w:rPr>
        <w:t>Vì sao ở đây lập trường hợp không phải là?</w:t>
      </w:r>
    </w:p>
    <w:p>
      <w:pPr>
        <w:pStyle w:val="BodyText"/>
        <w:spacing w:line="276" w:lineRule="auto" w:before="164"/>
        <w:ind w:left="110" w:right="390"/>
      </w:pPr>
      <w:r>
        <w:rPr>
          <w:i/>
          <w:color w:val="231F20"/>
        </w:rPr>
        <w:t>Đáp: </w:t>
      </w:r>
      <w:r>
        <w:rPr>
          <w:color w:val="231F20"/>
        </w:rPr>
        <w:t>Vì đây là ý của người tạo luận muốn thế. Nghĩa là Luận sư của Bản luận luôn tùy thuận nhằm tạo luận không trái với pháp tướng, vì vậy không nên vấn nạn.</w:t>
      </w:r>
    </w:p>
    <w:p>
      <w:pPr>
        <w:pStyle w:val="BodyText"/>
        <w:spacing w:line="276" w:lineRule="auto" w:before="120"/>
        <w:ind w:left="110" w:right="390"/>
      </w:pPr>
      <w:r>
        <w:rPr>
          <w:color w:val="231F20"/>
        </w:rPr>
        <w:t>Lại nữa, nhằm hiển bày ngôn từ luận bàn được tự tại. Nghĩa là đối với ngôn luận được tự tại nên có thể lập trường hợp không phải là.</w:t>
      </w:r>
      <w:r>
        <w:rPr>
          <w:color w:val="231F20"/>
          <w:spacing w:val="-14"/>
        </w:rPr>
        <w:t> </w:t>
      </w:r>
      <w:r>
        <w:rPr>
          <w:color w:val="231F20"/>
        </w:rPr>
        <w:t>Vì</w:t>
      </w:r>
      <w:r>
        <w:rPr>
          <w:color w:val="231F20"/>
          <w:spacing w:val="-8"/>
        </w:rPr>
        <w:t> </w:t>
      </w:r>
      <w:r>
        <w:rPr>
          <w:color w:val="231F20"/>
        </w:rPr>
        <w:t>nếu</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ngôn</w:t>
      </w:r>
      <w:r>
        <w:rPr>
          <w:color w:val="231F20"/>
          <w:spacing w:val="-8"/>
        </w:rPr>
        <w:t> </w:t>
      </w:r>
      <w:r>
        <w:rPr>
          <w:color w:val="231F20"/>
        </w:rPr>
        <w:t>từ</w:t>
      </w:r>
      <w:r>
        <w:rPr>
          <w:color w:val="231F20"/>
          <w:spacing w:val="-8"/>
        </w:rPr>
        <w:t> </w:t>
      </w:r>
      <w:r>
        <w:rPr>
          <w:color w:val="231F20"/>
        </w:rPr>
        <w:t>luận</w:t>
      </w:r>
      <w:r>
        <w:rPr>
          <w:color w:val="231F20"/>
          <w:spacing w:val="-8"/>
        </w:rPr>
        <w:t> </w:t>
      </w:r>
      <w:r>
        <w:rPr>
          <w:color w:val="231F20"/>
        </w:rPr>
        <w:t>bàn</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tự</w:t>
      </w:r>
      <w:r>
        <w:rPr>
          <w:color w:val="231F20"/>
          <w:spacing w:val="-8"/>
        </w:rPr>
        <w:t> </w:t>
      </w:r>
      <w:r>
        <w:rPr>
          <w:color w:val="231F20"/>
        </w:rPr>
        <w:t>tại,</w:t>
      </w:r>
      <w:r>
        <w:rPr>
          <w:color w:val="231F20"/>
          <w:spacing w:val="-8"/>
        </w:rPr>
        <w:t> </w:t>
      </w:r>
      <w:r>
        <w:rPr>
          <w:color w:val="231F20"/>
        </w:rPr>
        <w:t>hãy</w:t>
      </w:r>
      <w:r>
        <w:rPr>
          <w:color w:val="231F20"/>
          <w:spacing w:val="-8"/>
        </w:rPr>
        <w:t> </w:t>
      </w:r>
      <w:r>
        <w:rPr>
          <w:color w:val="231F20"/>
        </w:rPr>
        <w:t>còn</w:t>
      </w:r>
      <w:r>
        <w:rPr>
          <w:color w:val="231F20"/>
          <w:spacing w:val="-8"/>
        </w:rPr>
        <w:t> </w:t>
      </w:r>
      <w:r>
        <w:rPr>
          <w:color w:val="231F20"/>
        </w:rPr>
        <w:t>không thể căn cứ vào trường hợp là để tạo luận, huống chi lập trường </w:t>
      </w:r>
      <w:r>
        <w:rPr>
          <w:color w:val="231F20"/>
          <w:spacing w:val="-5"/>
        </w:rPr>
        <w:t>hợp </w:t>
      </w:r>
      <w:r>
        <w:rPr>
          <w:color w:val="231F20"/>
        </w:rPr>
        <w:t>không phải là.</w:t>
      </w:r>
    </w:p>
    <w:p>
      <w:pPr>
        <w:pStyle w:val="BodyText"/>
        <w:spacing w:line="276" w:lineRule="auto" w:before="120"/>
        <w:ind w:left="110" w:right="390"/>
      </w:pPr>
      <w:r>
        <w:rPr>
          <w:color w:val="231F20"/>
        </w:rPr>
        <w:t>Lại</w:t>
      </w:r>
      <w:r>
        <w:rPr>
          <w:color w:val="231F20"/>
          <w:spacing w:val="-9"/>
        </w:rPr>
        <w:t> </w:t>
      </w:r>
      <w:r>
        <w:rPr>
          <w:color w:val="231F20"/>
        </w:rPr>
        <w:t>nữa,</w:t>
      </w:r>
      <w:r>
        <w:rPr>
          <w:color w:val="231F20"/>
          <w:spacing w:val="-8"/>
        </w:rPr>
        <w:t> </w:t>
      </w:r>
      <w:r>
        <w:rPr>
          <w:color w:val="231F20"/>
        </w:rPr>
        <w:t>vì</w:t>
      </w:r>
      <w:r>
        <w:rPr>
          <w:color w:val="231F20"/>
          <w:spacing w:val="-9"/>
        </w:rPr>
        <w:t> </w:t>
      </w:r>
      <w:r>
        <w:rPr>
          <w:color w:val="231F20"/>
        </w:rPr>
        <w:t>muốn</w:t>
      </w:r>
      <w:r>
        <w:rPr>
          <w:color w:val="231F20"/>
          <w:spacing w:val="-8"/>
        </w:rPr>
        <w:t> </w:t>
      </w:r>
      <w:r>
        <w:rPr>
          <w:color w:val="231F20"/>
        </w:rPr>
        <w:t>khiến</w:t>
      </w:r>
      <w:r>
        <w:rPr>
          <w:color w:val="231F20"/>
          <w:spacing w:val="-9"/>
        </w:rPr>
        <w:t> </w:t>
      </w:r>
      <w:r>
        <w:rPr>
          <w:color w:val="231F20"/>
        </w:rPr>
        <w:t>cho</w:t>
      </w:r>
      <w:r>
        <w:rPr>
          <w:color w:val="231F20"/>
          <w:spacing w:val="-8"/>
        </w:rPr>
        <w:t> </w:t>
      </w:r>
      <w:r>
        <w:rPr>
          <w:color w:val="231F20"/>
        </w:rPr>
        <w:t>đệ</w:t>
      </w:r>
      <w:r>
        <w:rPr>
          <w:color w:val="231F20"/>
          <w:spacing w:val="-9"/>
        </w:rPr>
        <w:t> </w:t>
      </w:r>
      <w:r>
        <w:rPr>
          <w:color w:val="231F20"/>
        </w:rPr>
        <w:t>tử</w:t>
      </w:r>
      <w:r>
        <w:rPr>
          <w:color w:val="231F20"/>
          <w:spacing w:val="-8"/>
        </w:rPr>
        <w:t> </w:t>
      </w:r>
      <w:r>
        <w:rPr>
          <w:color w:val="231F20"/>
        </w:rPr>
        <w:t>sinh</w:t>
      </w:r>
      <w:r>
        <w:rPr>
          <w:color w:val="231F20"/>
          <w:spacing w:val="-9"/>
        </w:rPr>
        <w:t> </w:t>
      </w:r>
      <w:r>
        <w:rPr>
          <w:color w:val="231F20"/>
        </w:rPr>
        <w:t>khởi</w:t>
      </w:r>
      <w:r>
        <w:rPr>
          <w:color w:val="231F20"/>
          <w:spacing w:val="-8"/>
        </w:rPr>
        <w:t> </w:t>
      </w:r>
      <w:r>
        <w:rPr>
          <w:color w:val="231F20"/>
        </w:rPr>
        <w:t>giác</w:t>
      </w:r>
      <w:r>
        <w:rPr>
          <w:color w:val="231F20"/>
          <w:spacing w:val="-9"/>
        </w:rPr>
        <w:t> </w:t>
      </w:r>
      <w:r>
        <w:rPr>
          <w:color w:val="231F20"/>
        </w:rPr>
        <w:t>ý.</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căn cứ</w:t>
      </w:r>
      <w:r>
        <w:rPr>
          <w:color w:val="231F20"/>
          <w:spacing w:val="-6"/>
        </w:rPr>
        <w:t> </w:t>
      </w:r>
      <w:r>
        <w:rPr>
          <w:color w:val="231F20"/>
        </w:rPr>
        <w:t>vào</w:t>
      </w:r>
      <w:r>
        <w:rPr>
          <w:color w:val="231F20"/>
          <w:spacing w:val="-6"/>
        </w:rPr>
        <w:t> </w:t>
      </w:r>
      <w:r>
        <w:rPr>
          <w:color w:val="231F20"/>
        </w:rPr>
        <w:t>trường</w:t>
      </w:r>
      <w:r>
        <w:rPr>
          <w:color w:val="231F20"/>
          <w:spacing w:val="-6"/>
        </w:rPr>
        <w:t> </w:t>
      </w:r>
      <w:r>
        <w:rPr>
          <w:color w:val="231F20"/>
        </w:rPr>
        <w:t>hợp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để</w:t>
      </w:r>
      <w:r>
        <w:rPr>
          <w:color w:val="231F20"/>
          <w:spacing w:val="-5"/>
        </w:rPr>
        <w:t> </w:t>
      </w:r>
      <w:r>
        <w:rPr>
          <w:color w:val="231F20"/>
        </w:rPr>
        <w:t>tạo</w:t>
      </w:r>
      <w:r>
        <w:rPr>
          <w:color w:val="231F20"/>
          <w:spacing w:val="-6"/>
        </w:rPr>
        <w:t> </w:t>
      </w:r>
      <w:r>
        <w:rPr>
          <w:color w:val="231F20"/>
        </w:rPr>
        <w:t>luận,</w:t>
      </w:r>
      <w:r>
        <w:rPr>
          <w:color w:val="231F20"/>
          <w:spacing w:val="-6"/>
        </w:rPr>
        <w:t> </w:t>
      </w:r>
      <w:r>
        <w:rPr>
          <w:color w:val="231F20"/>
        </w:rPr>
        <w:t>thì</w:t>
      </w:r>
      <w:r>
        <w:rPr>
          <w:color w:val="231F20"/>
          <w:spacing w:val="-6"/>
        </w:rPr>
        <w:t> </w:t>
      </w:r>
      <w:r>
        <w:rPr>
          <w:color w:val="231F20"/>
        </w:rPr>
        <w:t>các</w:t>
      </w:r>
      <w:r>
        <w:rPr>
          <w:color w:val="231F20"/>
          <w:spacing w:val="-8"/>
        </w:rPr>
        <w:t> </w:t>
      </w:r>
      <w:r>
        <w:rPr>
          <w:color w:val="231F20"/>
        </w:rPr>
        <w:t>đệ</w:t>
      </w:r>
      <w:r>
        <w:rPr>
          <w:color w:val="231F20"/>
          <w:spacing w:val="-6"/>
        </w:rPr>
        <w:t> </w:t>
      </w:r>
      <w:r>
        <w:rPr>
          <w:color w:val="231F20"/>
        </w:rPr>
        <w:t>tử</w:t>
      </w:r>
      <w:r>
        <w:rPr>
          <w:color w:val="231F20"/>
          <w:spacing w:val="-6"/>
        </w:rPr>
        <w:t> </w:t>
      </w:r>
      <w:r>
        <w:rPr>
          <w:color w:val="231F20"/>
        </w:rPr>
        <w:t>mới</w:t>
      </w:r>
      <w:r>
        <w:rPr>
          <w:color w:val="231F20"/>
          <w:spacing w:val="-5"/>
        </w:rPr>
        <w:t> </w:t>
      </w:r>
      <w:r>
        <w:rPr>
          <w:color w:val="231F20"/>
        </w:rPr>
        <w:t>có</w:t>
      </w:r>
      <w:r>
        <w:rPr>
          <w:color w:val="231F20"/>
          <w:spacing w:val="-6"/>
        </w:rPr>
        <w:t> </w:t>
      </w:r>
      <w:r>
        <w:rPr>
          <w:color w:val="231F20"/>
          <w:spacing w:val="-5"/>
        </w:rPr>
        <w:t>thể </w:t>
      </w:r>
      <w:r>
        <w:rPr>
          <w:color w:val="231F20"/>
        </w:rPr>
        <w:t>sinh</w:t>
      </w:r>
      <w:r>
        <w:rPr>
          <w:color w:val="231F20"/>
          <w:spacing w:val="-10"/>
        </w:rPr>
        <w:t> </w:t>
      </w:r>
      <w:r>
        <w:rPr>
          <w:color w:val="231F20"/>
        </w:rPr>
        <w:t>khởi</w:t>
      </w:r>
      <w:r>
        <w:rPr>
          <w:color w:val="231F20"/>
          <w:spacing w:val="-10"/>
        </w:rPr>
        <w:t> </w:t>
      </w:r>
      <w:r>
        <w:rPr>
          <w:color w:val="231F20"/>
        </w:rPr>
        <w:t>giác</w:t>
      </w:r>
      <w:r>
        <w:rPr>
          <w:color w:val="231F20"/>
          <w:spacing w:val="-10"/>
        </w:rPr>
        <w:t> </w:t>
      </w:r>
      <w:r>
        <w:rPr>
          <w:color w:val="231F20"/>
        </w:rPr>
        <w:t>ý.</w:t>
      </w:r>
      <w:r>
        <w:rPr>
          <w:color w:val="231F20"/>
          <w:spacing w:val="-14"/>
        </w:rPr>
        <w:t> </w:t>
      </w:r>
      <w:r>
        <w:rPr>
          <w:color w:val="231F20"/>
        </w:rPr>
        <w:t>Tức</w:t>
      </w:r>
      <w:r>
        <w:rPr>
          <w:color w:val="231F20"/>
          <w:spacing w:val="-10"/>
        </w:rPr>
        <w:t> </w:t>
      </w:r>
      <w:r>
        <w:rPr>
          <w:color w:val="231F20"/>
        </w:rPr>
        <w:t>là</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như</w:t>
      </w:r>
      <w:r>
        <w:rPr>
          <w:color w:val="231F20"/>
          <w:spacing w:val="-10"/>
        </w:rPr>
        <w:t> </w:t>
      </w:r>
      <w:r>
        <w:rPr>
          <w:color w:val="231F20"/>
          <w:spacing w:val="-5"/>
        </w:rPr>
        <w:t>vậy, </w:t>
      </w:r>
      <w:r>
        <w:rPr>
          <w:color w:val="231F20"/>
        </w:rPr>
        <w:t>nơi khác cũng có thể như </w:t>
      </w:r>
      <w:r>
        <w:rPr>
          <w:color w:val="231F20"/>
          <w:spacing w:val="-5"/>
        </w:rPr>
        <w:t>vậy, </w:t>
      </w:r>
      <w:r>
        <w:rPr>
          <w:color w:val="231F20"/>
        </w:rPr>
        <w:t>không trái ngược</w:t>
      </w:r>
      <w:r>
        <w:rPr>
          <w:color w:val="231F20"/>
          <w:spacing w:val="5"/>
        </w:rPr>
        <w:t> </w:t>
      </w:r>
      <w:r>
        <w:rPr>
          <w:color w:val="231F20"/>
        </w:rPr>
        <w:t>nhau.</w:t>
      </w:r>
    </w:p>
    <w:p>
      <w:pPr>
        <w:pStyle w:val="BodyText"/>
        <w:spacing w:line="276" w:lineRule="auto" w:before="120"/>
        <w:ind w:left="110" w:right="390"/>
      </w:pPr>
      <w:r>
        <w:rPr>
          <w:color w:val="231F20"/>
        </w:rPr>
        <w:t>Lại nữa, hoặc có trường hợp không phải là khác với trường hợp là, như trong Phẩm Bổ Đặc Già La ở sau sẽ nói. Trường hợp 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firstLine="0"/>
        <w:jc w:val="left"/>
      </w:pPr>
      <w:r>
        <w:rPr>
          <w:color w:val="231F20"/>
        </w:rPr>
        <w:t>có bốn, ba, hai, trường hợp không phải là có năm, sáu, bốn. Nay vì không như vậy nên lập trường hợp không phải là.</w:t>
      </w:r>
    </w:p>
    <w:p>
      <w:pPr>
        <w:pStyle w:val="BodyText"/>
        <w:ind w:left="3742" w:firstLine="0"/>
        <w:jc w:val="left"/>
      </w:pPr>
      <w:r>
        <w:rPr>
          <w:color w:val="231F20"/>
        </w:rPr>
        <w:t>***</w:t>
      </w:r>
    </w:p>
    <w:p>
      <w:pPr>
        <w:pStyle w:val="Heading3"/>
        <w:spacing w:before="243"/>
        <w:ind w:left="960" w:firstLine="0"/>
        <w:rPr>
          <w:i/>
        </w:rPr>
      </w:pPr>
      <w:r>
        <w:rPr>
          <w:i/>
          <w:color w:val="231F20"/>
        </w:rPr>
        <w:t>* Đệ tử của Đức Thế Tôn thấy biết đủ, cho đến nói rộng.</w:t>
      </w:r>
    </w:p>
    <w:p>
      <w:pPr>
        <w:pStyle w:val="BodyText"/>
        <w:spacing w:before="158"/>
        <w:ind w:left="960" w:firstLine="0"/>
      </w:pPr>
      <w:r>
        <w:rPr>
          <w:i/>
          <w:color w:val="231F20"/>
        </w:rPr>
        <w:t>Hỏi: </w:t>
      </w:r>
      <w:r>
        <w:rPr>
          <w:color w:val="231F20"/>
        </w:rPr>
        <w:t>Vì sao tạo ra phần Luận này?</w:t>
      </w:r>
    </w:p>
    <w:p>
      <w:pPr>
        <w:pStyle w:val="BodyText"/>
        <w:spacing w:line="276" w:lineRule="auto" w:before="159"/>
        <w:ind w:right="107"/>
      </w:pPr>
      <w:r>
        <w:rPr>
          <w:i/>
          <w:color w:val="231F20"/>
        </w:rPr>
        <w:t>Đáp: </w:t>
      </w:r>
      <w:r>
        <w:rPr>
          <w:color w:val="231F20"/>
        </w:rPr>
        <w:t>Là để ngăn chận tông chỉ của người khác và nhằm chỉ rõ nghĩa của mình. Nghĩa là như có lối chấp: Chín phẩm sắc đều lần lượt đoạn từng phần.</w:t>
      </w:r>
    </w:p>
    <w:p>
      <w:pPr>
        <w:pStyle w:val="BodyText"/>
        <w:spacing w:line="276" w:lineRule="auto"/>
        <w:ind w:right="108"/>
      </w:pPr>
      <w:r>
        <w:rPr>
          <w:color w:val="231F20"/>
        </w:rPr>
        <w:t>Như</w:t>
      </w:r>
      <w:r>
        <w:rPr>
          <w:color w:val="231F20"/>
          <w:spacing w:val="-12"/>
        </w:rPr>
        <w:t> </w:t>
      </w:r>
      <w:r>
        <w:rPr>
          <w:color w:val="231F20"/>
        </w:rPr>
        <w:t>các</w:t>
      </w:r>
      <w:r>
        <w:rPr>
          <w:color w:val="231F20"/>
          <w:spacing w:val="-12"/>
        </w:rPr>
        <w:t> </w:t>
      </w:r>
      <w:r>
        <w:rPr>
          <w:color w:val="231F20"/>
        </w:rPr>
        <w:t>Sư</w:t>
      </w:r>
      <w:r>
        <w:rPr>
          <w:color w:val="231F20"/>
          <w:spacing w:val="-11"/>
        </w:rPr>
        <w:t> </w:t>
      </w:r>
      <w:r>
        <w:rPr>
          <w:color w:val="231F20"/>
        </w:rPr>
        <w:t>nước</w:t>
      </w:r>
      <w:r>
        <w:rPr>
          <w:color w:val="231F20"/>
          <w:spacing w:val="-12"/>
        </w:rPr>
        <w:t> </w:t>
      </w:r>
      <w:r>
        <w:rPr>
          <w:color w:val="231F20"/>
        </w:rPr>
        <w:t>ngoài</w:t>
      </w:r>
      <w:r>
        <w:rPr>
          <w:color w:val="231F20"/>
          <w:spacing w:val="-11"/>
        </w:rPr>
        <w:t> </w:t>
      </w:r>
      <w:r>
        <w:rPr>
          <w:color w:val="231F20"/>
        </w:rPr>
        <w:t>nói:</w:t>
      </w:r>
      <w:r>
        <w:rPr>
          <w:color w:val="231F20"/>
          <w:spacing w:val="-12"/>
        </w:rPr>
        <w:t> </w:t>
      </w:r>
      <w:r>
        <w:rPr>
          <w:color w:val="231F20"/>
        </w:rPr>
        <w:t>Như</w:t>
      </w:r>
      <w:r>
        <w:rPr>
          <w:color w:val="231F20"/>
          <w:spacing w:val="-11"/>
        </w:rPr>
        <w:t> </w:t>
      </w:r>
      <w:r>
        <w:rPr>
          <w:color w:val="231F20"/>
        </w:rPr>
        <w:t>chín</w:t>
      </w:r>
      <w:r>
        <w:rPr>
          <w:color w:val="231F20"/>
          <w:spacing w:val="-12"/>
        </w:rPr>
        <w:t> </w:t>
      </w:r>
      <w:r>
        <w:rPr>
          <w:color w:val="231F20"/>
        </w:rPr>
        <w:t>phẩm</w:t>
      </w:r>
      <w:r>
        <w:rPr>
          <w:color w:val="231F20"/>
          <w:spacing w:val="-11"/>
        </w:rPr>
        <w:t> </w:t>
      </w:r>
      <w:r>
        <w:rPr>
          <w:color w:val="231F20"/>
        </w:rPr>
        <w:t>của</w:t>
      </w:r>
      <w:r>
        <w:rPr>
          <w:color w:val="231F20"/>
          <w:spacing w:val="-12"/>
        </w:rPr>
        <w:t> </w:t>
      </w:r>
      <w:r>
        <w:rPr>
          <w:color w:val="231F20"/>
        </w:rPr>
        <w:t>các</w:t>
      </w:r>
      <w:r>
        <w:rPr>
          <w:color w:val="231F20"/>
          <w:spacing w:val="-11"/>
        </w:rPr>
        <w:t> </w:t>
      </w:r>
      <w:r>
        <w:rPr>
          <w:color w:val="231F20"/>
        </w:rPr>
        <w:t>tâm</w:t>
      </w:r>
      <w:r>
        <w:rPr>
          <w:color w:val="231F20"/>
          <w:spacing w:val="-12"/>
        </w:rPr>
        <w:t> </w:t>
      </w:r>
      <w:r>
        <w:rPr>
          <w:color w:val="231F20"/>
        </w:rPr>
        <w:t>tâm</w:t>
      </w:r>
      <w:r>
        <w:rPr>
          <w:color w:val="231F20"/>
          <w:spacing w:val="-11"/>
        </w:rPr>
        <w:t> </w:t>
      </w:r>
      <w:r>
        <w:rPr>
          <w:color w:val="231F20"/>
        </w:rPr>
        <w:t>sở pháp nhiễm ô đều đoạn lần lượt, sắc cũng nên nói</w:t>
      </w:r>
      <w:r>
        <w:rPr>
          <w:color w:val="231F20"/>
          <w:spacing w:val="-1"/>
        </w:rPr>
        <w:t> </w:t>
      </w:r>
      <w:r>
        <w:rPr>
          <w:color w:val="231F20"/>
          <w:spacing w:val="-5"/>
        </w:rPr>
        <w:t>vậy.</w:t>
      </w:r>
    </w:p>
    <w:p>
      <w:pPr>
        <w:pStyle w:val="BodyText"/>
        <w:spacing w:line="276" w:lineRule="auto" w:before="113"/>
        <w:ind w:right="107"/>
      </w:pPr>
      <w:r>
        <w:rPr>
          <w:color w:val="231F20"/>
        </w:rPr>
        <w:t>Nay để ngăn chận ý tưởng đó, nhằm chỉ rõ chín phẩm của các tâm tâm sở pháp nhiễm ô được đoạn dần, nhưng tâm tâm sở pháp, sắc</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thiện,</w:t>
      </w:r>
      <w:r>
        <w:rPr>
          <w:color w:val="231F20"/>
          <w:spacing w:val="-10"/>
        </w:rPr>
        <w:t> </w:t>
      </w:r>
      <w:r>
        <w:rPr>
          <w:color w:val="231F20"/>
        </w:rPr>
        <w:t>vô</w:t>
      </w:r>
      <w:r>
        <w:rPr>
          <w:color w:val="231F20"/>
          <w:spacing w:val="-11"/>
        </w:rPr>
        <w:t> </w:t>
      </w:r>
      <w:r>
        <w:rPr>
          <w:color w:val="231F20"/>
        </w:rPr>
        <w:t>phú</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chủ</w:t>
      </w:r>
      <w:r>
        <w:rPr>
          <w:color w:val="231F20"/>
          <w:spacing w:val="-11"/>
        </w:rPr>
        <w:t> </w:t>
      </w:r>
      <w:r>
        <w:rPr>
          <w:color w:val="231F20"/>
        </w:rPr>
        <w:t>yếu</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sức</w:t>
      </w:r>
      <w:r>
        <w:rPr>
          <w:color w:val="231F20"/>
          <w:spacing w:val="-10"/>
        </w:rPr>
        <w:t> </w:t>
      </w:r>
      <w:r>
        <w:rPr>
          <w:color w:val="231F20"/>
        </w:rPr>
        <w:t>của</w:t>
      </w:r>
      <w:r>
        <w:rPr>
          <w:color w:val="231F20"/>
          <w:spacing w:val="-11"/>
        </w:rPr>
        <w:t> </w:t>
      </w:r>
      <w:r>
        <w:rPr>
          <w:color w:val="231F20"/>
        </w:rPr>
        <w:t>đạo</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thứ chín nên cùng một lúc đoạn tức khắc.</w:t>
      </w:r>
    </w:p>
    <w:p>
      <w:pPr>
        <w:pStyle w:val="BodyText"/>
        <w:spacing w:line="276" w:lineRule="auto" w:before="115"/>
        <w:ind w:right="107"/>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8"/>
        </w:rPr>
        <w:t> </w:t>
      </w:r>
      <w:r>
        <w:rPr>
          <w:color w:val="231F20"/>
        </w:rPr>
        <w:t>chín</w:t>
      </w:r>
      <w:r>
        <w:rPr>
          <w:color w:val="231F20"/>
          <w:spacing w:val="-8"/>
        </w:rPr>
        <w:t> </w:t>
      </w:r>
      <w:r>
        <w:rPr>
          <w:color w:val="231F20"/>
        </w:rPr>
        <w:t>phẩm</w:t>
      </w:r>
      <w:r>
        <w:rPr>
          <w:color w:val="231F20"/>
          <w:spacing w:val="-7"/>
        </w:rPr>
        <w:t> </w:t>
      </w:r>
      <w:r>
        <w:rPr>
          <w:color w:val="231F20"/>
        </w:rPr>
        <w:t>của</w:t>
      </w:r>
      <w:r>
        <w:rPr>
          <w:color w:val="231F20"/>
          <w:spacing w:val="-8"/>
        </w:rPr>
        <w:t> </w:t>
      </w:r>
      <w:r>
        <w:rPr>
          <w:color w:val="231F20"/>
        </w:rPr>
        <w:t>tâm</w:t>
      </w:r>
      <w:r>
        <w:rPr>
          <w:color w:val="231F20"/>
          <w:spacing w:val="-7"/>
        </w:rPr>
        <w:t> </w:t>
      </w:r>
      <w:r>
        <w:rPr>
          <w:color w:val="231F20"/>
        </w:rPr>
        <w:t>tâm</w:t>
      </w:r>
      <w:r>
        <w:rPr>
          <w:color w:val="231F20"/>
          <w:spacing w:val="-8"/>
        </w:rPr>
        <w:t> </w:t>
      </w:r>
      <w:r>
        <w:rPr>
          <w:color w:val="231F20"/>
        </w:rPr>
        <w:t>sở</w:t>
      </w:r>
      <w:r>
        <w:rPr>
          <w:color w:val="231F20"/>
          <w:spacing w:val="-7"/>
        </w:rPr>
        <w:t> </w:t>
      </w:r>
      <w:r>
        <w:rPr>
          <w:color w:val="231F20"/>
        </w:rPr>
        <w:t>pháp</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đoạn</w:t>
      </w:r>
      <w:r>
        <w:rPr>
          <w:color w:val="231F20"/>
          <w:spacing w:val="-7"/>
        </w:rPr>
        <w:t> </w:t>
      </w:r>
      <w:r>
        <w:rPr>
          <w:color w:val="231F20"/>
        </w:rPr>
        <w:t>dần? Còn</w:t>
      </w:r>
      <w:r>
        <w:rPr>
          <w:color w:val="231F20"/>
          <w:spacing w:val="-13"/>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2"/>
        </w:rPr>
        <w:t> </w:t>
      </w:r>
      <w:r>
        <w:rPr>
          <w:color w:val="231F20"/>
        </w:rPr>
        <w:t>pháp,</w:t>
      </w:r>
      <w:r>
        <w:rPr>
          <w:color w:val="231F20"/>
          <w:spacing w:val="-13"/>
        </w:rPr>
        <w:t> </w:t>
      </w:r>
      <w:r>
        <w:rPr>
          <w:color w:val="231F20"/>
        </w:rPr>
        <w:t>sắc</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thiện,</w:t>
      </w:r>
      <w:r>
        <w:rPr>
          <w:color w:val="231F20"/>
          <w:spacing w:val="-13"/>
        </w:rPr>
        <w:t> </w:t>
      </w:r>
      <w:r>
        <w:rPr>
          <w:color w:val="231F20"/>
        </w:rPr>
        <w:t>vô</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3"/>
        </w:rPr>
        <w:t> </w:t>
      </w:r>
      <w:r>
        <w:rPr>
          <w:color w:val="231F20"/>
        </w:rPr>
        <w:t>cần</w:t>
      </w:r>
      <w:r>
        <w:rPr>
          <w:color w:val="231F20"/>
          <w:spacing w:val="-12"/>
        </w:rPr>
        <w:t> </w:t>
      </w:r>
      <w:r>
        <w:rPr>
          <w:color w:val="231F20"/>
        </w:rPr>
        <w:t>phải</w:t>
      </w:r>
      <w:r>
        <w:rPr>
          <w:color w:val="231F20"/>
          <w:spacing w:val="-12"/>
        </w:rPr>
        <w:t> </w:t>
      </w:r>
      <w:r>
        <w:rPr>
          <w:color w:val="231F20"/>
        </w:rPr>
        <w:t>do</w:t>
      </w:r>
      <w:r>
        <w:rPr>
          <w:color w:val="231F20"/>
          <w:spacing w:val="-12"/>
        </w:rPr>
        <w:t> </w:t>
      </w:r>
      <w:r>
        <w:rPr>
          <w:color w:val="231F20"/>
        </w:rPr>
        <w:t>lực của đạo vô gián thứ chín đoạn cùng một lúc?</w:t>
      </w:r>
    </w:p>
    <w:p>
      <w:pPr>
        <w:pStyle w:val="BodyText"/>
        <w:spacing w:line="276" w:lineRule="auto"/>
        <w:ind w:right="106"/>
      </w:pPr>
      <w:r>
        <w:rPr>
          <w:i/>
          <w:color w:val="231F20"/>
        </w:rPr>
        <w:t>Đáp:</w:t>
      </w:r>
      <w:r>
        <w:rPr>
          <w:i/>
          <w:color w:val="231F20"/>
          <w:spacing w:val="-13"/>
        </w:rPr>
        <w:t> </w:t>
      </w:r>
      <w:r>
        <w:rPr>
          <w:color w:val="231F20"/>
        </w:rPr>
        <w:t>Vì</w:t>
      </w:r>
      <w:r>
        <w:rPr>
          <w:color w:val="231F20"/>
          <w:spacing w:val="-9"/>
        </w:rPr>
        <w:t> </w:t>
      </w:r>
      <w:r>
        <w:rPr>
          <w:color w:val="231F20"/>
        </w:rPr>
        <w:t>minh</w:t>
      </w:r>
      <w:r>
        <w:rPr>
          <w:color w:val="231F20"/>
          <w:spacing w:val="-7"/>
        </w:rPr>
        <w:t> </w:t>
      </w:r>
      <w:r>
        <w:rPr>
          <w:color w:val="231F20"/>
        </w:rPr>
        <w:t>với</w:t>
      </w:r>
      <w:r>
        <w:rPr>
          <w:color w:val="231F20"/>
          <w:spacing w:val="-9"/>
        </w:rPr>
        <w:t> </w:t>
      </w:r>
      <w:r>
        <w:rPr>
          <w:color w:val="231F20"/>
        </w:rPr>
        <w:t>vô</w:t>
      </w:r>
      <w:r>
        <w:rPr>
          <w:color w:val="231F20"/>
          <w:spacing w:val="-7"/>
        </w:rPr>
        <w:t> </w:t>
      </w:r>
      <w:r>
        <w:rPr>
          <w:color w:val="231F20"/>
        </w:rPr>
        <w:t>minh</w:t>
      </w:r>
      <w:r>
        <w:rPr>
          <w:color w:val="231F20"/>
          <w:spacing w:val="-9"/>
        </w:rPr>
        <w:t> </w:t>
      </w:r>
      <w:r>
        <w:rPr>
          <w:color w:val="231F20"/>
        </w:rPr>
        <w:t>là</w:t>
      </w:r>
      <w:r>
        <w:rPr>
          <w:color w:val="231F20"/>
          <w:spacing w:val="-8"/>
        </w:rPr>
        <w:t> </w:t>
      </w:r>
      <w:r>
        <w:rPr>
          <w:color w:val="231F20"/>
        </w:rPr>
        <w:t>cùng</w:t>
      </w:r>
      <w:r>
        <w:rPr>
          <w:color w:val="231F20"/>
          <w:spacing w:val="-7"/>
        </w:rPr>
        <w:t> </w:t>
      </w:r>
      <w:r>
        <w:rPr>
          <w:color w:val="231F20"/>
        </w:rPr>
        <w:t>trái</w:t>
      </w:r>
      <w:r>
        <w:rPr>
          <w:color w:val="231F20"/>
          <w:spacing w:val="-9"/>
        </w:rPr>
        <w:t> </w:t>
      </w:r>
      <w:r>
        <w:rPr>
          <w:color w:val="231F20"/>
        </w:rPr>
        <w:t>nhau.</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minh</w:t>
      </w:r>
      <w:r>
        <w:rPr>
          <w:color w:val="231F20"/>
          <w:spacing w:val="-7"/>
        </w:rPr>
        <w:t> </w:t>
      </w:r>
      <w:r>
        <w:rPr>
          <w:color w:val="231F20"/>
        </w:rPr>
        <w:t>nơi phẩm</w:t>
      </w:r>
      <w:r>
        <w:rPr>
          <w:color w:val="231F20"/>
          <w:spacing w:val="-12"/>
        </w:rPr>
        <w:t> </w:t>
      </w:r>
      <w:r>
        <w:rPr>
          <w:color w:val="231F20"/>
        </w:rPr>
        <w:t>hạ</w:t>
      </w:r>
      <w:r>
        <w:rPr>
          <w:color w:val="231F20"/>
          <w:spacing w:val="-12"/>
        </w:rPr>
        <w:t> </w:t>
      </w:r>
      <w:r>
        <w:rPr>
          <w:color w:val="231F20"/>
        </w:rPr>
        <w:t>hạ</w:t>
      </w:r>
      <w:r>
        <w:rPr>
          <w:color w:val="231F20"/>
          <w:spacing w:val="-12"/>
        </w:rPr>
        <w:t> </w:t>
      </w:r>
      <w:r>
        <w:rPr>
          <w:color w:val="231F20"/>
        </w:rPr>
        <w:t>khởi</w:t>
      </w:r>
      <w:r>
        <w:rPr>
          <w:color w:val="231F20"/>
          <w:spacing w:val="-12"/>
        </w:rPr>
        <w:t> </w:t>
      </w:r>
      <w:r>
        <w:rPr>
          <w:color w:val="231F20"/>
        </w:rPr>
        <w:t>đoạn</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ở</w:t>
      </w:r>
      <w:r>
        <w:rPr>
          <w:color w:val="231F20"/>
          <w:spacing w:val="-11"/>
        </w:rPr>
        <w:t> </w:t>
      </w:r>
      <w:r>
        <w:rPr>
          <w:color w:val="231F20"/>
        </w:rPr>
        <w:t>phẩm</w:t>
      </w:r>
      <w:r>
        <w:rPr>
          <w:color w:val="231F20"/>
          <w:spacing w:val="-12"/>
        </w:rPr>
        <w:t> </w:t>
      </w:r>
      <w:r>
        <w:rPr>
          <w:color w:val="231F20"/>
        </w:rPr>
        <w:t>thượng</w:t>
      </w:r>
      <w:r>
        <w:rPr>
          <w:color w:val="231F20"/>
          <w:spacing w:val="-12"/>
        </w:rPr>
        <w:t> </w:t>
      </w:r>
      <w:r>
        <w:rPr>
          <w:color w:val="231F20"/>
        </w:rPr>
        <w:t>thượng,</w:t>
      </w:r>
      <w:r>
        <w:rPr>
          <w:color w:val="231F20"/>
          <w:spacing w:val="-11"/>
        </w:rPr>
        <w:t> </w:t>
      </w:r>
      <w:r>
        <w:rPr>
          <w:color w:val="231F20"/>
        </w:rPr>
        <w:t>cho</w:t>
      </w:r>
      <w:r>
        <w:rPr>
          <w:color w:val="231F20"/>
          <w:spacing w:val="-11"/>
        </w:rPr>
        <w:t> </w:t>
      </w:r>
      <w:r>
        <w:rPr>
          <w:color w:val="231F20"/>
        </w:rPr>
        <w:t>đến</w:t>
      </w:r>
      <w:r>
        <w:rPr>
          <w:color w:val="231F20"/>
          <w:spacing w:val="-12"/>
        </w:rPr>
        <w:t> </w:t>
      </w:r>
      <w:r>
        <w:rPr>
          <w:color w:val="231F20"/>
        </w:rPr>
        <w:t>minh ở phẩm thượng thượng khởi đoạn vô minh ở phẩm hạ hạ. Sắc hữu lậu</w:t>
      </w:r>
      <w:r>
        <w:rPr>
          <w:color w:val="231F20"/>
          <w:spacing w:val="-6"/>
        </w:rPr>
        <w:t> </w:t>
      </w:r>
      <w:r>
        <w:rPr>
          <w:color w:val="231F20"/>
        </w:rPr>
        <w:t>thiện,</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minh,</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trái</w:t>
      </w:r>
      <w:r>
        <w:rPr>
          <w:color w:val="231F20"/>
          <w:spacing w:val="-6"/>
        </w:rPr>
        <w:t> </w:t>
      </w:r>
      <w:r>
        <w:rPr>
          <w:color w:val="231F20"/>
        </w:rPr>
        <w:t>nhau, nhưng cùng với minh vô minh làm nơi chốn nương dựa an ổn. Như đèn với bóng tối là cùng trái nhau. Đồ đựng và dầu, tim đèn không trái</w:t>
      </w:r>
      <w:r>
        <w:rPr>
          <w:color w:val="231F20"/>
          <w:spacing w:val="-4"/>
        </w:rPr>
        <w:t> </w:t>
      </w:r>
      <w:r>
        <w:rPr>
          <w:color w:val="231F20"/>
        </w:rPr>
        <w:t>với</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kia,</w:t>
      </w:r>
      <w:r>
        <w:rPr>
          <w:color w:val="231F20"/>
          <w:spacing w:val="-4"/>
        </w:rPr>
        <w:t> </w:t>
      </w:r>
      <w:r>
        <w:rPr>
          <w:color w:val="231F20"/>
        </w:rPr>
        <w:t>nhưng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làm</w:t>
      </w:r>
      <w:r>
        <w:rPr>
          <w:color w:val="231F20"/>
          <w:spacing w:val="-4"/>
        </w:rPr>
        <w:t> </w:t>
      </w:r>
      <w:r>
        <w:rPr>
          <w:color w:val="231F20"/>
        </w:rPr>
        <w:t>nơi</w:t>
      </w:r>
      <w:r>
        <w:rPr>
          <w:color w:val="231F20"/>
          <w:spacing w:val="-4"/>
        </w:rPr>
        <w:t> </w:t>
      </w:r>
      <w:r>
        <w:rPr>
          <w:color w:val="231F20"/>
        </w:rPr>
        <w:t>chốn</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an</w:t>
      </w:r>
      <w:r>
        <w:rPr>
          <w:color w:val="231F20"/>
          <w:spacing w:val="-4"/>
        </w:rPr>
        <w:t> </w:t>
      </w:r>
      <w:r>
        <w:rPr>
          <w:color w:val="231F20"/>
        </w:rPr>
        <w:t>ổn.</w:t>
      </w:r>
      <w:r>
        <w:rPr>
          <w:color w:val="231F20"/>
          <w:spacing w:val="-4"/>
        </w:rPr>
        <w:t> </w:t>
      </w:r>
      <w:r>
        <w:rPr>
          <w:color w:val="231F20"/>
        </w:rPr>
        <w:t>Lại nữa, tâm, tâm sở nhiễm là tự tánh đoạn, cùng trái với đạo, gắn liền với</w:t>
      </w:r>
      <w:r>
        <w:rPr>
          <w:color w:val="231F20"/>
          <w:spacing w:val="-12"/>
        </w:rPr>
        <w:t> </w:t>
      </w:r>
      <w:r>
        <w:rPr>
          <w:color w:val="231F20"/>
        </w:rPr>
        <w:t>phẩm</w:t>
      </w:r>
      <w:r>
        <w:rPr>
          <w:color w:val="231F20"/>
          <w:spacing w:val="-12"/>
        </w:rPr>
        <w:t> </w:t>
      </w:r>
      <w:r>
        <w:rPr>
          <w:color w:val="231F20"/>
        </w:rPr>
        <w:t>nào</w:t>
      </w:r>
      <w:r>
        <w:rPr>
          <w:color w:val="231F20"/>
          <w:spacing w:val="-12"/>
        </w:rPr>
        <w:t> </w:t>
      </w:r>
      <w:r>
        <w:rPr>
          <w:color w:val="231F20"/>
        </w:rPr>
        <w:t>lúc</w:t>
      </w:r>
      <w:r>
        <w:rPr>
          <w:color w:val="231F20"/>
          <w:spacing w:val="-12"/>
        </w:rPr>
        <w:t> </w:t>
      </w:r>
      <w:r>
        <w:rPr>
          <w:color w:val="231F20"/>
        </w:rPr>
        <w:t>đạo</w:t>
      </w:r>
      <w:r>
        <w:rPr>
          <w:color w:val="231F20"/>
          <w:spacing w:val="-12"/>
        </w:rPr>
        <w:t> </w:t>
      </w:r>
      <w:r>
        <w:rPr>
          <w:color w:val="231F20"/>
        </w:rPr>
        <w:t>hiện</w:t>
      </w:r>
      <w:r>
        <w:rPr>
          <w:color w:val="231F20"/>
          <w:spacing w:val="-12"/>
        </w:rPr>
        <w:t> </w:t>
      </w:r>
      <w:r>
        <w:rPr>
          <w:color w:val="231F20"/>
        </w:rPr>
        <w:t>tiền</w:t>
      </w:r>
      <w:r>
        <w:rPr>
          <w:color w:val="231F20"/>
          <w:spacing w:val="-12"/>
        </w:rPr>
        <w:t> </w:t>
      </w:r>
      <w:r>
        <w:rPr>
          <w:color w:val="231F20"/>
        </w:rPr>
        <w:t>liền</w:t>
      </w:r>
      <w:r>
        <w:rPr>
          <w:color w:val="231F20"/>
          <w:spacing w:val="-12"/>
        </w:rPr>
        <w:t> </w:t>
      </w:r>
      <w:r>
        <w:rPr>
          <w:color w:val="231F20"/>
        </w:rPr>
        <w:t>đoạn</w:t>
      </w:r>
      <w:r>
        <w:rPr>
          <w:color w:val="231F20"/>
          <w:spacing w:val="-12"/>
        </w:rPr>
        <w:t> </w:t>
      </w:r>
      <w:r>
        <w:rPr>
          <w:color w:val="231F20"/>
        </w:rPr>
        <w:t>phẩm</w:t>
      </w:r>
      <w:r>
        <w:rPr>
          <w:color w:val="231F20"/>
          <w:spacing w:val="-12"/>
        </w:rPr>
        <w:t> </w:t>
      </w:r>
      <w:r>
        <w:rPr>
          <w:color w:val="231F20"/>
        </w:rPr>
        <w:t>đó,</w:t>
      </w:r>
      <w:r>
        <w:rPr>
          <w:color w:val="231F20"/>
          <w:spacing w:val="-12"/>
        </w:rPr>
        <w:t> </w:t>
      </w:r>
      <w:r>
        <w:rPr>
          <w:color w:val="231F20"/>
        </w:rPr>
        <w:t>khiến</w:t>
      </w:r>
      <w:r>
        <w:rPr>
          <w:color w:val="231F20"/>
          <w:spacing w:val="-12"/>
        </w:rPr>
        <w:t> </w:t>
      </w:r>
      <w:r>
        <w:rPr>
          <w:color w:val="231F20"/>
        </w:rPr>
        <w:t>mất</w:t>
      </w:r>
      <w:r>
        <w:rPr>
          <w:color w:val="231F20"/>
          <w:spacing w:val="-12"/>
        </w:rPr>
        <w:t> </w:t>
      </w:r>
      <w:r>
        <w:rPr>
          <w:color w:val="231F20"/>
        </w:rPr>
        <w:t>việc</w:t>
      </w:r>
      <w:r>
        <w:rPr>
          <w:color w:val="231F20"/>
          <w:spacing w:val="-12"/>
        </w:rPr>
        <w:t> </w:t>
      </w:r>
      <w:r>
        <w:rPr>
          <w:color w:val="231F20"/>
        </w:rPr>
        <w:t>tạo thành, được không tạo 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Các</w:t>
      </w:r>
      <w:r>
        <w:rPr>
          <w:color w:val="231F20"/>
          <w:spacing w:val="-10"/>
        </w:rPr>
        <w:t> </w:t>
      </w:r>
      <w:r>
        <w:rPr>
          <w:color w:val="231F20"/>
        </w:rPr>
        <w:t>sắc</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thiện,</w:t>
      </w:r>
      <w:r>
        <w:rPr>
          <w:color w:val="231F20"/>
          <w:spacing w:val="-9"/>
        </w:rPr>
        <w:t> </w:t>
      </w:r>
      <w:r>
        <w:rPr>
          <w:color w:val="231F20"/>
        </w:rPr>
        <w:t>vô</w:t>
      </w:r>
      <w:r>
        <w:rPr>
          <w:color w:val="231F20"/>
          <w:spacing w:val="-9"/>
        </w:rPr>
        <w:t> </w:t>
      </w:r>
      <w:r>
        <w:rPr>
          <w:color w:val="231F20"/>
        </w:rPr>
        <w:t>phú</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tự</w:t>
      </w:r>
      <w:r>
        <w:rPr>
          <w:color w:val="231F20"/>
          <w:spacing w:val="-9"/>
        </w:rPr>
        <w:t> </w:t>
      </w:r>
      <w:r>
        <w:rPr>
          <w:color w:val="231F20"/>
        </w:rPr>
        <w:t>tánh</w:t>
      </w:r>
      <w:r>
        <w:rPr>
          <w:color w:val="231F20"/>
          <w:spacing w:val="-9"/>
        </w:rPr>
        <w:t> </w:t>
      </w:r>
      <w:r>
        <w:rPr>
          <w:color w:val="231F20"/>
        </w:rPr>
        <w:t>đoạn, không hẳn là trái với đạo. Các sắc nhiễm ô, lúc có đạo gia hạnh đã mất tạo thành, các hữu lậu thiện, vô phú vô ký phần nhiều là đoạn rồi vẫn còn có thành tựu. Tùy thuận nơi địa lúc đạo vô gián thứ </w:t>
      </w:r>
      <w:r>
        <w:rPr>
          <w:color w:val="231F20"/>
          <w:spacing w:val="-4"/>
        </w:rPr>
        <w:t>chín </w:t>
      </w:r>
      <w:r>
        <w:rPr>
          <w:color w:val="231F20"/>
        </w:rPr>
        <w:t>chính</w:t>
      </w:r>
      <w:r>
        <w:rPr>
          <w:color w:val="231F20"/>
          <w:spacing w:val="-13"/>
        </w:rPr>
        <w:t> </w:t>
      </w:r>
      <w:r>
        <w:rPr>
          <w:color w:val="231F20"/>
        </w:rPr>
        <w:t>thức</w:t>
      </w:r>
      <w:r>
        <w:rPr>
          <w:color w:val="231F20"/>
          <w:spacing w:val="-13"/>
        </w:rPr>
        <w:t> </w:t>
      </w:r>
      <w:r>
        <w:rPr>
          <w:color w:val="231F20"/>
        </w:rPr>
        <w:t>đoạn</w:t>
      </w:r>
      <w:r>
        <w:rPr>
          <w:color w:val="231F20"/>
          <w:spacing w:val="-13"/>
        </w:rPr>
        <w:t> </w:t>
      </w:r>
      <w:r>
        <w:rPr>
          <w:color w:val="231F20"/>
        </w:rPr>
        <w:t>tâm</w:t>
      </w:r>
      <w:r>
        <w:rPr>
          <w:color w:val="231F20"/>
          <w:spacing w:val="-13"/>
        </w:rPr>
        <w:t> </w:t>
      </w:r>
      <w:r>
        <w:rPr>
          <w:color w:val="231F20"/>
        </w:rPr>
        <w:t>tâm</w:t>
      </w:r>
      <w:r>
        <w:rPr>
          <w:color w:val="231F20"/>
          <w:spacing w:val="-13"/>
        </w:rPr>
        <w:t> </w:t>
      </w:r>
      <w:r>
        <w:rPr>
          <w:color w:val="231F20"/>
        </w:rPr>
        <w:t>sở</w:t>
      </w:r>
      <w:r>
        <w:rPr>
          <w:color w:val="231F20"/>
          <w:spacing w:val="-13"/>
        </w:rPr>
        <w:t> </w:t>
      </w:r>
      <w:r>
        <w:rPr>
          <w:color w:val="231F20"/>
        </w:rPr>
        <w:t>pháp</w:t>
      </w:r>
      <w:r>
        <w:rPr>
          <w:color w:val="231F20"/>
          <w:spacing w:val="-13"/>
        </w:rPr>
        <w:t> </w:t>
      </w:r>
      <w:r>
        <w:rPr>
          <w:color w:val="231F20"/>
        </w:rPr>
        <w:t>nhiễm</w:t>
      </w:r>
      <w:r>
        <w:rPr>
          <w:color w:val="231F20"/>
          <w:spacing w:val="-13"/>
        </w:rPr>
        <w:t> </w:t>
      </w:r>
      <w:r>
        <w:rPr>
          <w:color w:val="231F20"/>
        </w:rPr>
        <w:t>ô,</w:t>
      </w:r>
      <w:r>
        <w:rPr>
          <w:color w:val="231F20"/>
          <w:spacing w:val="-13"/>
        </w:rPr>
        <w:t> </w:t>
      </w:r>
      <w:r>
        <w:rPr>
          <w:color w:val="231F20"/>
        </w:rPr>
        <w:t>khiến</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spacing w:val="-4"/>
        </w:rPr>
        <w:t>nơi </w:t>
      </w:r>
      <w:r>
        <w:rPr>
          <w:color w:val="231F20"/>
        </w:rPr>
        <w:t>đối tượng duyên trên của sắc </w:t>
      </w:r>
      <w:r>
        <w:rPr>
          <w:color w:val="231F20"/>
          <w:spacing w:val="-6"/>
        </w:rPr>
        <w:t>v.v... </w:t>
      </w:r>
      <w:r>
        <w:rPr>
          <w:color w:val="231F20"/>
        </w:rPr>
        <w:t>nên cũng gọi là đoạn. Các pháp như sắc </w:t>
      </w:r>
      <w:r>
        <w:rPr>
          <w:color w:val="231F20"/>
          <w:spacing w:val="-6"/>
        </w:rPr>
        <w:t>v.v... </w:t>
      </w:r>
      <w:r>
        <w:rPr>
          <w:color w:val="231F20"/>
        </w:rPr>
        <w:t>như ánh sáng của đèn tỏa ra, chính là có thể xua tan bóng tối, gồm luôn khả năng làm nóng bầu đựng dầu đốt, tim lụn, dầu cạn.</w:t>
      </w:r>
    </w:p>
    <w:p>
      <w:pPr>
        <w:pStyle w:val="BodyText"/>
        <w:spacing w:line="273" w:lineRule="auto" w:before="106"/>
        <w:ind w:left="110" w:right="389"/>
      </w:pPr>
      <w:r>
        <w:rPr>
          <w:color w:val="231F20"/>
        </w:rPr>
        <w:t>Lại nữa, ngoài việc ngăn chận tông chỉ của người khác, nhằm làm rõ nghĩa của tông chỉ mình, còn để hiển bày lý chánh của các pháp, khai ngộ cho người tu học, nên tạo ra phần Luận này.</w:t>
      </w:r>
    </w:p>
    <w:p>
      <w:pPr>
        <w:pStyle w:val="BodyText"/>
        <w:spacing w:before="111"/>
        <w:ind w:left="677" w:firstLine="0"/>
      </w:pPr>
      <w:r>
        <w:rPr>
          <w:i/>
          <w:color w:val="231F20"/>
        </w:rPr>
        <w:t>Hỏi: </w:t>
      </w:r>
      <w:r>
        <w:rPr>
          <w:color w:val="231F20"/>
        </w:rPr>
        <w:t>Vì nhằm phân biệt về sự việc gì mà nêu từ thấy biết đủ?</w:t>
      </w:r>
    </w:p>
    <w:p>
      <w:pPr>
        <w:pStyle w:val="BodyText"/>
        <w:spacing w:before="41"/>
        <w:ind w:left="110" w:firstLine="0"/>
      </w:pPr>
      <w:r>
        <w:rPr>
          <w:color w:val="231F20"/>
        </w:rPr>
        <w:t>Nói đệ tử của Đức Thế Tôn là nhằm phân biệt về sự việc gì?</w:t>
      </w:r>
    </w:p>
    <w:p>
      <w:pPr>
        <w:pStyle w:val="BodyText"/>
        <w:spacing w:line="273" w:lineRule="auto" w:before="154"/>
        <w:ind w:left="110" w:right="391"/>
      </w:pPr>
      <w:r>
        <w:rPr>
          <w:i/>
          <w:color w:val="231F20"/>
        </w:rPr>
        <w:t>Đáp: </w:t>
      </w:r>
      <w:r>
        <w:rPr>
          <w:color w:val="231F20"/>
        </w:rPr>
        <w:t>Nêu từ thấy biết đủ là để phân biệt với hàng Tùy tín,</w:t>
      </w:r>
      <w:r>
        <w:rPr>
          <w:color w:val="231F20"/>
          <w:spacing w:val="-29"/>
        </w:rPr>
        <w:t> </w:t>
      </w:r>
      <w:r>
        <w:rPr>
          <w:color w:val="231F20"/>
        </w:rPr>
        <w:t>Tùy pháp</w:t>
      </w:r>
      <w:r>
        <w:rPr>
          <w:color w:val="231F20"/>
          <w:spacing w:val="-10"/>
        </w:rPr>
        <w:t> </w:t>
      </w:r>
      <w:r>
        <w:rPr>
          <w:color w:val="231F20"/>
        </w:rPr>
        <w:t>hành.</w:t>
      </w:r>
      <w:r>
        <w:rPr>
          <w:color w:val="231F20"/>
          <w:spacing w:val="-9"/>
        </w:rPr>
        <w:t> </w:t>
      </w:r>
      <w:r>
        <w:rPr>
          <w:color w:val="231F20"/>
        </w:rPr>
        <w:t>Nói</w:t>
      </w:r>
      <w:r>
        <w:rPr>
          <w:color w:val="231F20"/>
          <w:spacing w:val="-9"/>
        </w:rPr>
        <w:t> </w:t>
      </w:r>
      <w:r>
        <w:rPr>
          <w:color w:val="231F20"/>
        </w:rPr>
        <w:t>đệ</w:t>
      </w:r>
      <w:r>
        <w:rPr>
          <w:color w:val="231F20"/>
          <w:spacing w:val="-10"/>
        </w:rPr>
        <w:t> </w:t>
      </w:r>
      <w:r>
        <w:rPr>
          <w:color w:val="231F20"/>
        </w:rPr>
        <w:t>tử</w:t>
      </w:r>
      <w:r>
        <w:rPr>
          <w:color w:val="231F20"/>
          <w:spacing w:val="-9"/>
        </w:rPr>
        <w:t> </w:t>
      </w:r>
      <w:r>
        <w:rPr>
          <w:color w:val="231F20"/>
        </w:rPr>
        <w:t>của</w:t>
      </w:r>
      <w:r>
        <w:rPr>
          <w:color w:val="231F20"/>
          <w:spacing w:val="-9"/>
        </w:rPr>
        <w:t> </w:t>
      </w:r>
      <w:r>
        <w:rPr>
          <w:color w:val="231F20"/>
        </w:rPr>
        <w:t>Đức</w:t>
      </w:r>
      <w:r>
        <w:rPr>
          <w:color w:val="231F20"/>
          <w:spacing w:val="-14"/>
        </w:rPr>
        <w:t> </w:t>
      </w:r>
      <w:r>
        <w:rPr>
          <w:color w:val="231F20"/>
        </w:rPr>
        <w:t>Thế</w:t>
      </w:r>
      <w:r>
        <w:rPr>
          <w:color w:val="231F20"/>
          <w:spacing w:val="-15"/>
        </w:rPr>
        <w:t> </w:t>
      </w:r>
      <w:r>
        <w:rPr>
          <w:color w:val="231F20"/>
        </w:rPr>
        <w:t>Tôn</w:t>
      </w:r>
      <w:r>
        <w:rPr>
          <w:color w:val="231F20"/>
          <w:spacing w:val="-9"/>
        </w:rPr>
        <w:t> </w:t>
      </w:r>
      <w:r>
        <w:rPr>
          <w:color w:val="231F20"/>
        </w:rPr>
        <w:t>là</w:t>
      </w:r>
      <w:r>
        <w:rPr>
          <w:color w:val="231F20"/>
          <w:spacing w:val="-9"/>
        </w:rPr>
        <w:t> </w:t>
      </w:r>
      <w:r>
        <w:rPr>
          <w:color w:val="231F20"/>
        </w:rPr>
        <w:t>để</w:t>
      </w:r>
      <w:r>
        <w:rPr>
          <w:color w:val="231F20"/>
          <w:spacing w:val="-9"/>
        </w:rPr>
        <w:t> </w:t>
      </w:r>
      <w:r>
        <w:rPr>
          <w:color w:val="231F20"/>
        </w:rPr>
        <w:t>phân</w:t>
      </w:r>
      <w:r>
        <w:rPr>
          <w:color w:val="231F20"/>
          <w:spacing w:val="-10"/>
        </w:rPr>
        <w:t> </w:t>
      </w:r>
      <w:r>
        <w:rPr>
          <w:color w:val="231F20"/>
        </w:rPr>
        <w:t>biệt</w:t>
      </w:r>
      <w:r>
        <w:rPr>
          <w:color w:val="231F20"/>
          <w:spacing w:val="-9"/>
        </w:rPr>
        <w:t> </w:t>
      </w:r>
      <w:r>
        <w:rPr>
          <w:color w:val="231F20"/>
        </w:rPr>
        <w:t>với</w:t>
      </w:r>
      <w:r>
        <w:rPr>
          <w:color w:val="231F20"/>
          <w:spacing w:val="-9"/>
        </w:rPr>
        <w:t> </w:t>
      </w:r>
      <w:r>
        <w:rPr>
          <w:color w:val="231F20"/>
        </w:rPr>
        <w:t>phàm</w:t>
      </w:r>
      <w:r>
        <w:rPr>
          <w:color w:val="231F20"/>
          <w:spacing w:val="-9"/>
        </w:rPr>
        <w:t> </w:t>
      </w:r>
      <w:r>
        <w:rPr>
          <w:color w:val="231F20"/>
        </w:rPr>
        <w:t>phu.</w:t>
      </w:r>
    </w:p>
    <w:p>
      <w:pPr>
        <w:pStyle w:val="BodyText"/>
        <w:spacing w:before="112"/>
        <w:ind w:left="677" w:firstLine="0"/>
      </w:pPr>
      <w:r>
        <w:rPr>
          <w:i/>
          <w:color w:val="231F20"/>
        </w:rPr>
        <w:t>Hỏi: </w:t>
      </w:r>
      <w:r>
        <w:rPr>
          <w:color w:val="231F20"/>
        </w:rPr>
        <w:t>Vì sao Tùy tín, Tùy pháp hành không gọi là thấy biết</w:t>
      </w:r>
      <w:r>
        <w:rPr>
          <w:color w:val="231F20"/>
          <w:spacing w:val="-22"/>
        </w:rPr>
        <w:t> </w:t>
      </w:r>
      <w:r>
        <w:rPr>
          <w:color w:val="231F20"/>
        </w:rPr>
        <w:t>đủ?</w:t>
      </w:r>
    </w:p>
    <w:p>
      <w:pPr>
        <w:pStyle w:val="BodyText"/>
        <w:spacing w:line="273" w:lineRule="auto" w:before="154"/>
        <w:ind w:left="110" w:right="390"/>
      </w:pPr>
      <w:r>
        <w:rPr>
          <w:i/>
          <w:color w:val="231F20"/>
        </w:rPr>
        <w:t>Đáp: </w:t>
      </w:r>
      <w:r>
        <w:rPr>
          <w:color w:val="231F20"/>
        </w:rPr>
        <w:t>Vì nếu trong sự nối tiếp đã thấy đủ bốn đế, đã đoạn bốn tà kiến, thì được gọi là thấy biết đủ. Tùy tín, Tùy pháp hành chưa thấy đủ bốn đế, vì sẽ thấy đủ, chưa đoạn bốn tà kiến, vì sẽ đoạn, </w:t>
      </w:r>
      <w:r>
        <w:rPr>
          <w:color w:val="231F20"/>
          <w:spacing w:val="-4"/>
        </w:rPr>
        <w:t>nên </w:t>
      </w:r>
      <w:r>
        <w:rPr>
          <w:color w:val="231F20"/>
        </w:rPr>
        <w:t>không gọi là thấy biết đủ.</w:t>
      </w:r>
    </w:p>
    <w:p>
      <w:pPr>
        <w:pStyle w:val="BodyText"/>
        <w:spacing w:line="273" w:lineRule="auto" w:before="110"/>
        <w:ind w:left="110" w:right="391"/>
      </w:pPr>
      <w:r>
        <w:rPr>
          <w:color w:val="231F20"/>
        </w:rPr>
        <w:t>Lại nữa, nếu trong sự nối tiếp đã đoạn bốn thứ ngu tối không nhận biết, đã khởi bốn thứ trí vô lậu, thì được gọi là thấy biết </w:t>
      </w:r>
      <w:r>
        <w:rPr>
          <w:color w:val="231F20"/>
          <w:spacing w:val="-5"/>
        </w:rPr>
        <w:t>đủ. </w:t>
      </w:r>
      <w:r>
        <w:rPr>
          <w:color w:val="231F20"/>
        </w:rPr>
        <w:t>Người</w:t>
      </w:r>
      <w:r>
        <w:rPr>
          <w:color w:val="231F20"/>
          <w:spacing w:val="-19"/>
        </w:rPr>
        <w:t> </w:t>
      </w:r>
      <w:r>
        <w:rPr>
          <w:color w:val="231F20"/>
        </w:rPr>
        <w:t>Tùy</w:t>
      </w:r>
      <w:r>
        <w:rPr>
          <w:color w:val="231F20"/>
          <w:spacing w:val="-13"/>
        </w:rPr>
        <w:t> </w:t>
      </w:r>
      <w:r>
        <w:rPr>
          <w:color w:val="231F20"/>
        </w:rPr>
        <w:t>tín,</w:t>
      </w:r>
      <w:r>
        <w:rPr>
          <w:color w:val="231F20"/>
          <w:spacing w:val="-18"/>
        </w:rPr>
        <w:t> </w:t>
      </w:r>
      <w:r>
        <w:rPr>
          <w:color w:val="231F20"/>
        </w:rPr>
        <w:t>Tùy</w:t>
      </w:r>
      <w:r>
        <w:rPr>
          <w:color w:val="231F20"/>
          <w:spacing w:val="-14"/>
        </w:rPr>
        <w:t> </w:t>
      </w:r>
      <w:r>
        <w:rPr>
          <w:color w:val="231F20"/>
        </w:rPr>
        <w:t>pháp</w:t>
      </w:r>
      <w:r>
        <w:rPr>
          <w:color w:val="231F20"/>
          <w:spacing w:val="-13"/>
        </w:rPr>
        <w:t> </w:t>
      </w:r>
      <w:r>
        <w:rPr>
          <w:color w:val="231F20"/>
        </w:rPr>
        <w:t>hành</w:t>
      </w:r>
      <w:r>
        <w:rPr>
          <w:color w:val="231F20"/>
          <w:spacing w:val="-13"/>
        </w:rPr>
        <w:t> </w:t>
      </w:r>
      <w:r>
        <w:rPr>
          <w:color w:val="231F20"/>
        </w:rPr>
        <w:t>chưa</w:t>
      </w:r>
      <w:r>
        <w:rPr>
          <w:color w:val="231F20"/>
          <w:spacing w:val="-14"/>
        </w:rPr>
        <w:t> </w:t>
      </w:r>
      <w:r>
        <w:rPr>
          <w:color w:val="231F20"/>
        </w:rPr>
        <w:t>đoạn</w:t>
      </w:r>
      <w:r>
        <w:rPr>
          <w:color w:val="231F20"/>
          <w:spacing w:val="-13"/>
        </w:rPr>
        <w:t> </w:t>
      </w:r>
      <w:r>
        <w:rPr>
          <w:color w:val="231F20"/>
        </w:rPr>
        <w:t>bốn</w:t>
      </w:r>
      <w:r>
        <w:rPr>
          <w:color w:val="231F20"/>
          <w:spacing w:val="-13"/>
        </w:rPr>
        <w:t> </w:t>
      </w:r>
      <w:r>
        <w:rPr>
          <w:color w:val="231F20"/>
        </w:rPr>
        <w:t>thứ</w:t>
      </w:r>
      <w:r>
        <w:rPr>
          <w:color w:val="231F20"/>
          <w:spacing w:val="-13"/>
        </w:rPr>
        <w:t> </w:t>
      </w:r>
      <w:r>
        <w:rPr>
          <w:color w:val="231F20"/>
        </w:rPr>
        <w:t>ngu</w:t>
      </w:r>
      <w:r>
        <w:rPr>
          <w:color w:val="231F20"/>
          <w:spacing w:val="-14"/>
        </w:rPr>
        <w:t> </w:t>
      </w:r>
      <w:r>
        <w:rPr>
          <w:color w:val="231F20"/>
        </w:rPr>
        <w:t>tối</w:t>
      </w:r>
      <w:r>
        <w:rPr>
          <w:color w:val="231F20"/>
          <w:spacing w:val="-13"/>
        </w:rPr>
        <w:t> </w:t>
      </w:r>
      <w:r>
        <w:rPr>
          <w:color w:val="231F20"/>
        </w:rPr>
        <w:t>không</w:t>
      </w:r>
      <w:r>
        <w:rPr>
          <w:color w:val="231F20"/>
          <w:spacing w:val="-13"/>
        </w:rPr>
        <w:t> </w:t>
      </w:r>
      <w:r>
        <w:rPr>
          <w:color w:val="231F20"/>
        </w:rPr>
        <w:t>nhận biết, vì sẽ đoạn, chưa khởi bốn thứ trí vô lậu, vì sẽ khởi, nên không gọi là thấy biết</w:t>
      </w:r>
      <w:r>
        <w:rPr>
          <w:color w:val="231F20"/>
          <w:spacing w:val="-1"/>
        </w:rPr>
        <w:t> </w:t>
      </w:r>
      <w:r>
        <w:rPr>
          <w:color w:val="231F20"/>
        </w:rPr>
        <w:t>đủ.</w:t>
      </w:r>
    </w:p>
    <w:p>
      <w:pPr>
        <w:pStyle w:val="BodyText"/>
        <w:spacing w:line="273" w:lineRule="auto" w:before="109"/>
        <w:ind w:left="110" w:right="391"/>
      </w:pPr>
      <w:r>
        <w:rPr>
          <w:color w:val="231F20"/>
        </w:rPr>
        <w:t>Lại nữa, nếu trong sự nối tiếp đã phá bỏ bốn thứ lưới nghi do dự, đã sinh khởi bốn thứ Thánh trí quyết định, thì được gọi là thấy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biết</w:t>
      </w:r>
      <w:r>
        <w:rPr>
          <w:color w:val="231F20"/>
          <w:spacing w:val="-9"/>
        </w:rPr>
        <w:t> </w:t>
      </w:r>
      <w:r>
        <w:rPr>
          <w:color w:val="231F20"/>
        </w:rPr>
        <w:t>đủ.</w:t>
      </w:r>
      <w:r>
        <w:rPr>
          <w:color w:val="231F20"/>
          <w:spacing w:val="-14"/>
        </w:rPr>
        <w:t> </w:t>
      </w:r>
      <w:r>
        <w:rPr>
          <w:color w:val="231F20"/>
        </w:rPr>
        <w:t>Tùy</w:t>
      </w:r>
      <w:r>
        <w:rPr>
          <w:color w:val="231F20"/>
          <w:spacing w:val="-9"/>
        </w:rPr>
        <w:t> </w:t>
      </w:r>
      <w:r>
        <w:rPr>
          <w:color w:val="231F20"/>
        </w:rPr>
        <w:t>tín,</w:t>
      </w:r>
      <w:r>
        <w:rPr>
          <w:color w:val="231F20"/>
          <w:spacing w:val="-14"/>
        </w:rPr>
        <w:t> </w:t>
      </w:r>
      <w:r>
        <w:rPr>
          <w:color w:val="231F20"/>
        </w:rPr>
        <w:t>Tùy</w:t>
      </w:r>
      <w:r>
        <w:rPr>
          <w:color w:val="231F20"/>
          <w:spacing w:val="-9"/>
        </w:rPr>
        <w:t> </w:t>
      </w:r>
      <w:r>
        <w:rPr>
          <w:color w:val="231F20"/>
        </w:rPr>
        <w:t>pháp</w:t>
      </w:r>
      <w:r>
        <w:rPr>
          <w:color w:val="231F20"/>
          <w:spacing w:val="-9"/>
        </w:rPr>
        <w:t> </w:t>
      </w:r>
      <w:r>
        <w:rPr>
          <w:color w:val="231F20"/>
        </w:rPr>
        <w:t>hành</w:t>
      </w:r>
      <w:r>
        <w:rPr>
          <w:color w:val="231F20"/>
          <w:spacing w:val="-9"/>
        </w:rPr>
        <w:t> </w:t>
      </w:r>
      <w:r>
        <w:rPr>
          <w:color w:val="231F20"/>
        </w:rPr>
        <w:t>chưa</w:t>
      </w:r>
      <w:r>
        <w:rPr>
          <w:color w:val="231F20"/>
          <w:spacing w:val="-9"/>
        </w:rPr>
        <w:t> </w:t>
      </w:r>
      <w:r>
        <w:rPr>
          <w:color w:val="231F20"/>
        </w:rPr>
        <w:t>phá</w:t>
      </w:r>
      <w:r>
        <w:rPr>
          <w:color w:val="231F20"/>
          <w:spacing w:val="-8"/>
        </w:rPr>
        <w:t> </w:t>
      </w:r>
      <w:r>
        <w:rPr>
          <w:color w:val="231F20"/>
        </w:rPr>
        <w:t>bỏ</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lưới</w:t>
      </w:r>
      <w:r>
        <w:rPr>
          <w:color w:val="231F20"/>
          <w:spacing w:val="-9"/>
        </w:rPr>
        <w:t> </w:t>
      </w:r>
      <w:r>
        <w:rPr>
          <w:color w:val="231F20"/>
        </w:rPr>
        <w:t>nghi</w:t>
      </w:r>
      <w:r>
        <w:rPr>
          <w:color w:val="231F20"/>
          <w:spacing w:val="-9"/>
        </w:rPr>
        <w:t> </w:t>
      </w:r>
      <w:r>
        <w:rPr>
          <w:color w:val="231F20"/>
        </w:rPr>
        <w:t>do</w:t>
      </w:r>
      <w:r>
        <w:rPr>
          <w:color w:val="231F20"/>
          <w:spacing w:val="-9"/>
        </w:rPr>
        <w:t> </w:t>
      </w:r>
      <w:r>
        <w:rPr>
          <w:color w:val="231F20"/>
          <w:spacing w:val="-5"/>
        </w:rPr>
        <w:t>dự, </w:t>
      </w:r>
      <w:r>
        <w:rPr>
          <w:color w:val="231F20"/>
        </w:rPr>
        <w:t>vì</w:t>
      </w:r>
      <w:r>
        <w:rPr>
          <w:color w:val="231F20"/>
          <w:spacing w:val="-4"/>
        </w:rPr>
        <w:t> </w:t>
      </w:r>
      <w:r>
        <w:rPr>
          <w:color w:val="231F20"/>
        </w:rPr>
        <w:t>sẽ</w:t>
      </w:r>
      <w:r>
        <w:rPr>
          <w:color w:val="231F20"/>
          <w:spacing w:val="-3"/>
        </w:rPr>
        <w:t> </w:t>
      </w:r>
      <w:r>
        <w:rPr>
          <w:color w:val="231F20"/>
        </w:rPr>
        <w:t>phá</w:t>
      </w:r>
      <w:r>
        <w:rPr>
          <w:color w:val="231F20"/>
          <w:spacing w:val="-3"/>
        </w:rPr>
        <w:t> </w:t>
      </w:r>
      <w:r>
        <w:rPr>
          <w:color w:val="231F20"/>
        </w:rPr>
        <w:t>bỏ,</w:t>
      </w:r>
      <w:r>
        <w:rPr>
          <w:color w:val="231F20"/>
          <w:spacing w:val="-3"/>
        </w:rPr>
        <w:t> </w:t>
      </w:r>
      <w:r>
        <w:rPr>
          <w:color w:val="231F20"/>
        </w:rPr>
        <w:t>chưa</w:t>
      </w:r>
      <w:r>
        <w:rPr>
          <w:color w:val="231F20"/>
          <w:spacing w:val="-3"/>
        </w:rPr>
        <w:t> </w:t>
      </w:r>
      <w:r>
        <w:rPr>
          <w:color w:val="231F20"/>
        </w:rPr>
        <w:t>khởi</w:t>
      </w:r>
      <w:r>
        <w:rPr>
          <w:color w:val="231F20"/>
          <w:spacing w:val="-3"/>
        </w:rPr>
        <w:t> </w:t>
      </w:r>
      <w:r>
        <w:rPr>
          <w:color w:val="231F20"/>
        </w:rPr>
        <w:t>bốn</w:t>
      </w:r>
      <w:r>
        <w:rPr>
          <w:color w:val="231F20"/>
          <w:spacing w:val="-3"/>
        </w:rPr>
        <w:t> </w:t>
      </w:r>
      <w:r>
        <w:rPr>
          <w:color w:val="231F20"/>
        </w:rPr>
        <w:t>thứ</w:t>
      </w:r>
      <w:r>
        <w:rPr>
          <w:color w:val="231F20"/>
          <w:spacing w:val="-9"/>
        </w:rPr>
        <w:t> </w:t>
      </w:r>
      <w:r>
        <w:rPr>
          <w:color w:val="231F20"/>
        </w:rPr>
        <w:t>Thánh</w:t>
      </w:r>
      <w:r>
        <w:rPr>
          <w:color w:val="231F20"/>
          <w:spacing w:val="-3"/>
        </w:rPr>
        <w:t> </w:t>
      </w:r>
      <w:r>
        <w:rPr>
          <w:color w:val="231F20"/>
        </w:rPr>
        <w:t>trí</w:t>
      </w:r>
      <w:r>
        <w:rPr>
          <w:color w:val="231F20"/>
          <w:spacing w:val="-3"/>
        </w:rPr>
        <w:t> </w:t>
      </w:r>
      <w:r>
        <w:rPr>
          <w:color w:val="231F20"/>
        </w:rPr>
        <w:t>quyết</w:t>
      </w:r>
      <w:r>
        <w:rPr>
          <w:color w:val="231F20"/>
          <w:spacing w:val="-3"/>
        </w:rPr>
        <w:t> </w:t>
      </w:r>
      <w:r>
        <w:rPr>
          <w:color w:val="231F20"/>
        </w:rPr>
        <w:t>định,</w:t>
      </w:r>
      <w:r>
        <w:rPr>
          <w:color w:val="231F20"/>
          <w:spacing w:val="-3"/>
        </w:rPr>
        <w:t> </w:t>
      </w:r>
      <w:r>
        <w:rPr>
          <w:color w:val="231F20"/>
        </w:rPr>
        <w:t>vì</w:t>
      </w:r>
      <w:r>
        <w:rPr>
          <w:color w:val="231F20"/>
          <w:spacing w:val="-3"/>
        </w:rPr>
        <w:t> </w:t>
      </w:r>
      <w:r>
        <w:rPr>
          <w:color w:val="231F20"/>
        </w:rPr>
        <w:t>sẽ</w:t>
      </w:r>
      <w:r>
        <w:rPr>
          <w:color w:val="231F20"/>
          <w:spacing w:val="-3"/>
        </w:rPr>
        <w:t> </w:t>
      </w:r>
      <w:r>
        <w:rPr>
          <w:color w:val="231F20"/>
        </w:rPr>
        <w:t>khởi,</w:t>
      </w:r>
      <w:r>
        <w:rPr>
          <w:color w:val="231F20"/>
          <w:spacing w:val="-3"/>
        </w:rPr>
        <w:t> </w:t>
      </w:r>
      <w:r>
        <w:rPr>
          <w:color w:val="231F20"/>
        </w:rPr>
        <w:t>nên không được gọi là thấy biết</w:t>
      </w:r>
      <w:r>
        <w:rPr>
          <w:color w:val="231F20"/>
          <w:spacing w:val="-1"/>
        </w:rPr>
        <w:t> </w:t>
      </w:r>
      <w:r>
        <w:rPr>
          <w:color w:val="231F20"/>
        </w:rPr>
        <w:t>đủ.</w:t>
      </w:r>
    </w:p>
    <w:p>
      <w:pPr>
        <w:pStyle w:val="BodyText"/>
        <w:spacing w:line="273" w:lineRule="auto" w:before="111"/>
        <w:ind w:right="104"/>
      </w:pPr>
      <w:r>
        <w:rPr>
          <w:color w:val="231F20"/>
        </w:rPr>
        <w:t>Lại nữa, nếu trong sự nối tiếp không như sương mù mưa </w:t>
      </w:r>
      <w:r>
        <w:rPr>
          <w:color w:val="231F20"/>
          <w:spacing w:val="2"/>
        </w:rPr>
        <w:t>đá, </w:t>
      </w:r>
      <w:r>
        <w:rPr>
          <w:color w:val="231F20"/>
        </w:rPr>
        <w:t>cùng kiến điên đảo của hành ác nơi phiền não và các tai hại khác, thì được gọi là thấy biết đủ. Người Tùy tín, Tùy pháp hành cũng còn có sự việc </w:t>
      </w:r>
      <w:r>
        <w:rPr>
          <w:color w:val="231F20"/>
          <w:spacing w:val="-3"/>
        </w:rPr>
        <w:t>này, </w:t>
      </w:r>
      <w:r>
        <w:rPr>
          <w:color w:val="231F20"/>
        </w:rPr>
        <w:t>nên không gọi là thấy biết đủ. Như các thứ </w:t>
      </w:r>
      <w:r>
        <w:rPr>
          <w:color w:val="231F20"/>
          <w:spacing w:val="2"/>
        </w:rPr>
        <w:t>lúa </w:t>
      </w:r>
      <w:r>
        <w:rPr>
          <w:color w:val="231F20"/>
        </w:rPr>
        <w:t>thóc, hoa màu gặp phải tai họa mất mùa không gọi là đủ. Đây cũng như</w:t>
      </w:r>
      <w:r>
        <w:rPr>
          <w:color w:val="231F20"/>
          <w:spacing w:val="5"/>
        </w:rPr>
        <w:t> </w:t>
      </w:r>
      <w:r>
        <w:rPr>
          <w:color w:val="231F20"/>
          <w:spacing w:val="-3"/>
        </w:rPr>
        <w:t>vậy.</w:t>
      </w:r>
    </w:p>
    <w:p>
      <w:pPr>
        <w:pStyle w:val="BodyText"/>
        <w:spacing w:line="273" w:lineRule="auto" w:before="108"/>
        <w:ind w:right="107"/>
      </w:pPr>
      <w:r>
        <w:rPr>
          <w:color w:val="231F20"/>
        </w:rPr>
        <w:t>Lại nữa, nếu người đã hàng phục bến bờ của bốn đế thì gọi là thấy biết đủ. Tùy tín, Tùy pháp hành chưa hàng phục được bến bờ của bốn đế, nên không gọi là thấy biết đủ.</w:t>
      </w:r>
    </w:p>
    <w:p>
      <w:pPr>
        <w:pStyle w:val="BodyText"/>
        <w:spacing w:before="111"/>
        <w:ind w:left="960" w:firstLine="0"/>
      </w:pPr>
      <w:r>
        <w:rPr>
          <w:i/>
          <w:color w:val="231F20"/>
          <w:spacing w:val="-3"/>
        </w:rPr>
        <w:t>Hỏi:</w:t>
      </w:r>
      <w:r>
        <w:rPr>
          <w:i/>
          <w:color w:val="231F20"/>
          <w:spacing w:val="-24"/>
        </w:rPr>
        <w:t> </w:t>
      </w:r>
      <w:r>
        <w:rPr>
          <w:color w:val="231F20"/>
        </w:rPr>
        <w:t>Vì</w:t>
      </w:r>
      <w:r>
        <w:rPr>
          <w:color w:val="231F20"/>
          <w:spacing w:val="-21"/>
        </w:rPr>
        <w:t> </w:t>
      </w:r>
      <w:r>
        <w:rPr>
          <w:color w:val="231F20"/>
        </w:rPr>
        <w:t>sao</w:t>
      </w:r>
      <w:r>
        <w:rPr>
          <w:color w:val="231F20"/>
          <w:spacing w:val="-20"/>
        </w:rPr>
        <w:t> </w:t>
      </w:r>
      <w:r>
        <w:rPr>
          <w:color w:val="231F20"/>
          <w:spacing w:val="-3"/>
        </w:rPr>
        <w:t>phàm</w:t>
      </w:r>
      <w:r>
        <w:rPr>
          <w:color w:val="231F20"/>
          <w:spacing w:val="-20"/>
        </w:rPr>
        <w:t> </w:t>
      </w:r>
      <w:r>
        <w:rPr>
          <w:color w:val="231F20"/>
        </w:rPr>
        <w:t>phu</w:t>
      </w:r>
      <w:r>
        <w:rPr>
          <w:color w:val="231F20"/>
          <w:spacing w:val="-20"/>
        </w:rPr>
        <w:t> </w:t>
      </w:r>
      <w:r>
        <w:rPr>
          <w:color w:val="231F20"/>
          <w:spacing w:val="-3"/>
        </w:rPr>
        <w:t>không</w:t>
      </w:r>
      <w:r>
        <w:rPr>
          <w:color w:val="231F20"/>
          <w:spacing w:val="-20"/>
        </w:rPr>
        <w:t> </w:t>
      </w:r>
      <w:r>
        <w:rPr>
          <w:color w:val="231F20"/>
          <w:spacing w:val="-3"/>
        </w:rPr>
        <w:t>được</w:t>
      </w:r>
      <w:r>
        <w:rPr>
          <w:color w:val="231F20"/>
          <w:spacing w:val="-20"/>
        </w:rPr>
        <w:t> </w:t>
      </w:r>
      <w:r>
        <w:rPr>
          <w:color w:val="231F20"/>
        </w:rPr>
        <w:t>gọi</w:t>
      </w:r>
      <w:r>
        <w:rPr>
          <w:color w:val="231F20"/>
          <w:spacing w:val="-20"/>
        </w:rPr>
        <w:t> </w:t>
      </w:r>
      <w:r>
        <w:rPr>
          <w:color w:val="231F20"/>
        </w:rPr>
        <w:t>là</w:t>
      </w:r>
      <w:r>
        <w:rPr>
          <w:color w:val="231F20"/>
          <w:spacing w:val="-21"/>
        </w:rPr>
        <w:t> </w:t>
      </w:r>
      <w:r>
        <w:rPr>
          <w:color w:val="231F20"/>
        </w:rPr>
        <w:t>đệ</w:t>
      </w:r>
      <w:r>
        <w:rPr>
          <w:color w:val="231F20"/>
          <w:spacing w:val="-20"/>
        </w:rPr>
        <w:t> </w:t>
      </w:r>
      <w:r>
        <w:rPr>
          <w:color w:val="231F20"/>
        </w:rPr>
        <w:t>tử</w:t>
      </w:r>
      <w:r>
        <w:rPr>
          <w:color w:val="231F20"/>
          <w:spacing w:val="-20"/>
        </w:rPr>
        <w:t> </w:t>
      </w:r>
      <w:r>
        <w:rPr>
          <w:color w:val="231F20"/>
        </w:rPr>
        <w:t>của</w:t>
      </w:r>
      <w:r>
        <w:rPr>
          <w:color w:val="231F20"/>
          <w:spacing w:val="-20"/>
        </w:rPr>
        <w:t> </w:t>
      </w:r>
      <w:r>
        <w:rPr>
          <w:color w:val="231F20"/>
        </w:rPr>
        <w:t>Đức</w:t>
      </w:r>
      <w:r>
        <w:rPr>
          <w:color w:val="231F20"/>
          <w:spacing w:val="-24"/>
        </w:rPr>
        <w:t> </w:t>
      </w:r>
      <w:r>
        <w:rPr>
          <w:color w:val="231F20"/>
        </w:rPr>
        <w:t>Thế</w:t>
      </w:r>
      <w:r>
        <w:rPr>
          <w:color w:val="231F20"/>
          <w:spacing w:val="-24"/>
        </w:rPr>
        <w:t> </w:t>
      </w:r>
      <w:r>
        <w:rPr>
          <w:color w:val="231F20"/>
          <w:spacing w:val="-3"/>
        </w:rPr>
        <w:t>Tôn?</w:t>
      </w:r>
    </w:p>
    <w:p>
      <w:pPr>
        <w:pStyle w:val="BodyText"/>
        <w:spacing w:line="273" w:lineRule="auto" w:before="154"/>
        <w:ind w:right="107"/>
      </w:pPr>
      <w:r>
        <w:rPr>
          <w:i/>
          <w:color w:val="231F20"/>
        </w:rPr>
        <w:t>Đáp: </w:t>
      </w:r>
      <w:r>
        <w:rPr>
          <w:color w:val="231F20"/>
        </w:rPr>
        <w:t>Nếu người nghe Đức Phật giảng nói về </w:t>
      </w:r>
      <w:r>
        <w:rPr>
          <w:color w:val="231F20"/>
          <w:spacing w:val="-7"/>
        </w:rPr>
        <w:t>Tam </w:t>
      </w:r>
      <w:r>
        <w:rPr>
          <w:color w:val="231F20"/>
        </w:rPr>
        <w:t>bảo, bốn đế, quyết định tin tưởng, thọ nhận, được gọi là đệ tử của Đức Thế Tôn. Phàm phu nghe giảng nói về </w:t>
      </w:r>
      <w:r>
        <w:rPr>
          <w:color w:val="231F20"/>
          <w:spacing w:val="-7"/>
        </w:rPr>
        <w:t>Tam </w:t>
      </w:r>
      <w:r>
        <w:rPr>
          <w:color w:val="231F20"/>
        </w:rPr>
        <w:t>bảo, bốn đế, hoặc tin tưởng, hoặc không tin tưởng, nên không được gọi là đệ tử của Đức Thế Tôn.</w:t>
      </w:r>
    </w:p>
    <w:p>
      <w:pPr>
        <w:pStyle w:val="BodyText"/>
        <w:spacing w:line="273" w:lineRule="auto" w:before="110"/>
        <w:ind w:right="108"/>
      </w:pPr>
      <w:r>
        <w:rPr>
          <w:color w:val="231F20"/>
        </w:rPr>
        <w:t>Lại nữa, nếu người chỉ thờ phụng Đức Phật, không thờ vị trời khác, được gọi là đệ tử của Đức Thế Tôn. Phàm phu thờ phụng Đức Phật, hoặc thờ phụng các vị trời khác, nên không được gọi là đệ tử của Đức Thế Tôn.</w:t>
      </w:r>
    </w:p>
    <w:p>
      <w:pPr>
        <w:pStyle w:val="BodyText"/>
        <w:spacing w:line="273" w:lineRule="auto" w:before="111"/>
        <w:ind w:right="108"/>
      </w:pPr>
      <w:r>
        <w:rPr>
          <w:color w:val="231F20"/>
        </w:rPr>
        <w:t>Lại nữa, nếu người đối với </w:t>
      </w:r>
      <w:r>
        <w:rPr>
          <w:color w:val="231F20"/>
          <w:spacing w:val="-7"/>
        </w:rPr>
        <w:t>Tam </w:t>
      </w:r>
      <w:r>
        <w:rPr>
          <w:color w:val="231F20"/>
        </w:rPr>
        <w:t>bảo được chứng tịnh, được</w:t>
      </w:r>
      <w:r>
        <w:rPr>
          <w:color w:val="231F20"/>
          <w:spacing w:val="-45"/>
        </w:rPr>
        <w:t> </w:t>
      </w:r>
      <w:r>
        <w:rPr>
          <w:color w:val="231F20"/>
        </w:rPr>
        <w:t>gọi là</w:t>
      </w:r>
      <w:r>
        <w:rPr>
          <w:color w:val="231F20"/>
          <w:spacing w:val="-13"/>
        </w:rPr>
        <w:t> </w:t>
      </w:r>
      <w:r>
        <w:rPr>
          <w:color w:val="231F20"/>
        </w:rPr>
        <w:t>đệ</w:t>
      </w:r>
      <w:r>
        <w:rPr>
          <w:color w:val="231F20"/>
          <w:spacing w:val="-12"/>
        </w:rPr>
        <w:t> </w:t>
      </w:r>
      <w:r>
        <w:rPr>
          <w:color w:val="231F20"/>
        </w:rPr>
        <w:t>tử</w:t>
      </w:r>
      <w:r>
        <w:rPr>
          <w:color w:val="231F20"/>
          <w:spacing w:val="-12"/>
        </w:rPr>
        <w:t> </w:t>
      </w:r>
      <w:r>
        <w:rPr>
          <w:color w:val="231F20"/>
        </w:rPr>
        <w:t>của</w:t>
      </w:r>
      <w:r>
        <w:rPr>
          <w:color w:val="231F20"/>
          <w:spacing w:val="-12"/>
        </w:rPr>
        <w:t> </w:t>
      </w: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2"/>
        </w:rPr>
        <w:t> </w:t>
      </w:r>
      <w:r>
        <w:rPr>
          <w:color w:val="231F20"/>
        </w:rPr>
        <w:t>Phàm</w:t>
      </w:r>
      <w:r>
        <w:rPr>
          <w:color w:val="231F20"/>
          <w:spacing w:val="-13"/>
        </w:rPr>
        <w:t> </w:t>
      </w:r>
      <w:r>
        <w:rPr>
          <w:color w:val="231F20"/>
        </w:rPr>
        <w:t>phu</w:t>
      </w:r>
      <w:r>
        <w:rPr>
          <w:color w:val="231F20"/>
          <w:spacing w:val="-12"/>
        </w:rPr>
        <w:t> </w:t>
      </w:r>
      <w:r>
        <w:rPr>
          <w:color w:val="231F20"/>
        </w:rPr>
        <w:t>không</w:t>
      </w:r>
      <w:r>
        <w:rPr>
          <w:color w:val="231F20"/>
          <w:spacing w:val="-12"/>
        </w:rPr>
        <w:t> </w:t>
      </w:r>
      <w:r>
        <w:rPr>
          <w:color w:val="231F20"/>
        </w:rPr>
        <w:t>như</w:t>
      </w:r>
      <w:r>
        <w:rPr>
          <w:color w:val="231F20"/>
          <w:spacing w:val="-12"/>
        </w:rPr>
        <w:t> </w:t>
      </w:r>
      <w:r>
        <w:rPr>
          <w:color w:val="231F20"/>
          <w:spacing w:val="-5"/>
        </w:rPr>
        <w:t>vậy,</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được gọi là đệ tử của Đức Thế</w:t>
      </w:r>
      <w:r>
        <w:rPr>
          <w:color w:val="231F20"/>
          <w:spacing w:val="-12"/>
        </w:rPr>
        <w:t> </w:t>
      </w:r>
      <w:r>
        <w:rPr>
          <w:color w:val="231F20"/>
        </w:rPr>
        <w:t>Tôn.</w:t>
      </w:r>
    </w:p>
    <w:p>
      <w:pPr>
        <w:pStyle w:val="BodyText"/>
        <w:spacing w:line="273" w:lineRule="auto" w:before="110"/>
        <w:ind w:right="107"/>
      </w:pPr>
      <w:r>
        <w:rPr>
          <w:color w:val="231F20"/>
        </w:rPr>
        <w:t>Lại nữa, nếu đối với pháp Phật, tâm không dời đổi, lay động, như cổng thành, gọi là đệ tử của Đức Thế Tôn. Phàm phu đối với pháp Phật, tâm dễ lay động như liễu tơ, như đống hoa, nên không được gọi là đệ tử của Đức Thế Tôn.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 nữa, nếu nghe chánh pháp rồi, không vì nghe theo pháp tà hủy hoại, được gọi là đệ tử của Đức Thế Tôn. Phàm phu nghe</w:t>
      </w:r>
      <w:r>
        <w:rPr>
          <w:color w:val="231F20"/>
          <w:spacing w:val="-43"/>
        </w:rPr>
        <w:t> </w:t>
      </w:r>
      <w:r>
        <w:rPr>
          <w:color w:val="231F20"/>
        </w:rPr>
        <w:t>chánh pháp xong, hoặc vì nghe theo pháp tà hủy hoại, nên không được </w:t>
      </w:r>
      <w:r>
        <w:rPr>
          <w:color w:val="231F20"/>
          <w:spacing w:val="-5"/>
        </w:rPr>
        <w:t>gọi </w:t>
      </w:r>
      <w:r>
        <w:rPr>
          <w:color w:val="231F20"/>
        </w:rPr>
        <w:t>là đệ tử của Đức Thế</w:t>
      </w:r>
      <w:r>
        <w:rPr>
          <w:color w:val="231F20"/>
          <w:spacing w:val="-12"/>
        </w:rPr>
        <w:t> </w:t>
      </w:r>
      <w:r>
        <w:rPr>
          <w:color w:val="231F20"/>
        </w:rPr>
        <w:t>Tôn.</w:t>
      </w:r>
    </w:p>
    <w:p>
      <w:pPr>
        <w:pStyle w:val="BodyText"/>
        <w:spacing w:line="276" w:lineRule="auto" w:before="125"/>
        <w:ind w:left="110" w:right="391"/>
      </w:pPr>
      <w:r>
        <w:rPr>
          <w:i/>
          <w:color w:val="231F20"/>
        </w:rPr>
        <w:t>Hỏi:</w:t>
      </w:r>
      <w:r>
        <w:rPr>
          <w:i/>
          <w:color w:val="231F20"/>
          <w:spacing w:val="-18"/>
        </w:rPr>
        <w:t> </w:t>
      </w:r>
      <w:r>
        <w:rPr>
          <w:color w:val="231F20"/>
        </w:rPr>
        <w:t>Trong</w:t>
      </w:r>
      <w:r>
        <w:rPr>
          <w:color w:val="231F20"/>
          <w:spacing w:val="-14"/>
        </w:rPr>
        <w:t> </w:t>
      </w:r>
      <w:r>
        <w:rPr>
          <w:color w:val="231F20"/>
        </w:rPr>
        <w:t>đây</w:t>
      </w:r>
      <w:r>
        <w:rPr>
          <w:color w:val="231F20"/>
          <w:spacing w:val="-13"/>
        </w:rPr>
        <w:t> </w:t>
      </w:r>
      <w:r>
        <w:rPr>
          <w:color w:val="231F20"/>
        </w:rPr>
        <w:t>nói</w:t>
      </w:r>
      <w:r>
        <w:rPr>
          <w:color w:val="231F20"/>
          <w:spacing w:val="-13"/>
        </w:rPr>
        <w:t> </w:t>
      </w:r>
      <w:r>
        <w:rPr>
          <w:color w:val="231F20"/>
        </w:rPr>
        <w:t>những</w:t>
      </w:r>
      <w:r>
        <w:rPr>
          <w:color w:val="231F20"/>
          <w:spacing w:val="-13"/>
        </w:rPr>
        <w:t> </w:t>
      </w:r>
      <w:r>
        <w:rPr>
          <w:color w:val="231F20"/>
        </w:rPr>
        <w:t>ai</w:t>
      </w:r>
      <w:r>
        <w:rPr>
          <w:color w:val="231F20"/>
          <w:spacing w:val="-13"/>
        </w:rPr>
        <w:t> </w:t>
      </w:r>
      <w:r>
        <w:rPr>
          <w:color w:val="231F20"/>
        </w:rPr>
        <w:t>được</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đệ</w:t>
      </w:r>
      <w:r>
        <w:rPr>
          <w:color w:val="231F20"/>
          <w:spacing w:val="-13"/>
        </w:rPr>
        <w:t> </w:t>
      </w:r>
      <w:r>
        <w:rPr>
          <w:color w:val="231F20"/>
        </w:rPr>
        <w:t>tử</w:t>
      </w:r>
      <w:r>
        <w:rPr>
          <w:color w:val="231F20"/>
          <w:spacing w:val="-13"/>
        </w:rPr>
        <w:t> </w:t>
      </w:r>
      <w:r>
        <w:rPr>
          <w:color w:val="231F20"/>
        </w:rPr>
        <w:t>của</w:t>
      </w:r>
      <w:r>
        <w:rPr>
          <w:color w:val="231F20"/>
          <w:spacing w:val="-13"/>
        </w:rPr>
        <w:t> </w:t>
      </w:r>
      <w:r>
        <w:rPr>
          <w:color w:val="231F20"/>
        </w:rPr>
        <w:t>Đức</w:t>
      </w:r>
      <w:r>
        <w:rPr>
          <w:color w:val="231F20"/>
          <w:spacing w:val="-18"/>
        </w:rPr>
        <w:t> </w:t>
      </w:r>
      <w:r>
        <w:rPr>
          <w:color w:val="231F20"/>
        </w:rPr>
        <w:t>Thế</w:t>
      </w:r>
      <w:r>
        <w:rPr>
          <w:color w:val="231F20"/>
          <w:spacing w:val="-18"/>
        </w:rPr>
        <w:t> </w:t>
      </w:r>
      <w:r>
        <w:rPr>
          <w:color w:val="231F20"/>
        </w:rPr>
        <w:t>Tôn thấy biết</w:t>
      </w:r>
      <w:r>
        <w:rPr>
          <w:color w:val="231F20"/>
          <w:spacing w:val="-1"/>
        </w:rPr>
        <w:t> </w:t>
      </w:r>
      <w:r>
        <w:rPr>
          <w:color w:val="231F20"/>
        </w:rPr>
        <w:t>đủ?</w:t>
      </w:r>
    </w:p>
    <w:p>
      <w:pPr>
        <w:pStyle w:val="BodyText"/>
        <w:spacing w:line="276" w:lineRule="auto" w:before="125"/>
        <w:ind w:left="110" w:right="391"/>
      </w:pPr>
      <w:r>
        <w:rPr>
          <w:i/>
          <w:color w:val="231F20"/>
        </w:rPr>
        <w:t>Đáp: </w:t>
      </w:r>
      <w:r>
        <w:rPr>
          <w:color w:val="231F20"/>
        </w:rPr>
        <w:t>Trong đây nói những người đạt quả Dự lưu, Nhất lai,</w:t>
      </w:r>
      <w:r>
        <w:rPr>
          <w:color w:val="231F20"/>
          <w:spacing w:val="-42"/>
        </w:rPr>
        <w:t> </w:t>
      </w:r>
      <w:r>
        <w:rPr>
          <w:color w:val="231F20"/>
        </w:rPr>
        <w:t>Bất hoàn, A-la-hán, đều gọi là đệ tử của Đức Thế Tôn thấy biết</w:t>
      </w:r>
      <w:r>
        <w:rPr>
          <w:color w:val="231F20"/>
          <w:spacing w:val="-34"/>
        </w:rPr>
        <w:t> </w:t>
      </w:r>
      <w:r>
        <w:rPr>
          <w:color w:val="231F20"/>
        </w:rPr>
        <w:t>đủ.</w:t>
      </w:r>
    </w:p>
    <w:p>
      <w:pPr>
        <w:spacing w:before="125"/>
        <w:ind w:left="677" w:right="0" w:firstLine="0"/>
        <w:jc w:val="both"/>
        <w:rPr>
          <w:i/>
          <w:sz w:val="26"/>
        </w:rPr>
      </w:pPr>
      <w:r>
        <w:rPr>
          <w:i/>
          <w:color w:val="231F20"/>
          <w:sz w:val="26"/>
        </w:rPr>
        <w:t>Các sắc chưa đoạn, sắc đó là trói buộc chăng? Cho đến nói rộng.</w:t>
      </w:r>
    </w:p>
    <w:p>
      <w:pPr>
        <w:pStyle w:val="BodyText"/>
        <w:spacing w:line="276" w:lineRule="auto" w:before="170"/>
        <w:ind w:left="110" w:right="391"/>
      </w:pPr>
      <w:r>
        <w:rPr>
          <w:color w:val="231F20"/>
        </w:rPr>
        <w:t>Trong đây, các sắc nếu lúc gọi là đoạn, tức là lúc lìa trói buộc. Nếu lúc lìa trói buộc, tức lúc gọi là đoạn. Trước đoạn, sau lìa trói buộc, trước lìa trói buộc, sau đoạn, thì không có sự việc này.</w:t>
      </w:r>
    </w:p>
    <w:p>
      <w:pPr>
        <w:pStyle w:val="BodyText"/>
        <w:spacing w:line="276" w:lineRule="auto" w:before="125"/>
        <w:ind w:left="110" w:right="391"/>
      </w:pPr>
      <w:r>
        <w:rPr>
          <w:color w:val="231F20"/>
        </w:rPr>
        <w:t>Tâm tâm sở pháp nhiễm ô, hoặc trước đoạn, sau lìa trói buộc, hoặc lúc đoạn tức là lìa trói buộc.</w:t>
      </w:r>
    </w:p>
    <w:p>
      <w:pPr>
        <w:pStyle w:val="BodyText"/>
        <w:spacing w:line="276" w:lineRule="auto" w:before="125"/>
        <w:ind w:left="110" w:right="390"/>
      </w:pPr>
      <w:r>
        <w:rPr>
          <w:color w:val="231F20"/>
        </w:rPr>
        <w:t>Chúng có chín phẩm, tức là từ phẩm thượng thượng cho đến phẩm hạ hạ. Tám phẩm trước là trước đoạn, sau lìa trói buộc. Phẩm hạ hạ lúc đoạn tức là lìa trói buộc. Nghĩa là phẩm thượng thượng đoạn xong, vẫn còn bị tám phẩm sau làm đối tượng duyên trói</w:t>
      </w:r>
      <w:r>
        <w:rPr>
          <w:color w:val="231F20"/>
          <w:spacing w:val="-28"/>
        </w:rPr>
        <w:t> </w:t>
      </w:r>
      <w:r>
        <w:rPr>
          <w:color w:val="231F20"/>
        </w:rPr>
        <w:t>buộc, cho đến tám phẩm trước đoạn rồi cũng còn bị phẩm hạ hạ làm đối tượng duyên trói buộc. Chín phẩm đồng là địa, nên lần lượt duyên nhau,</w:t>
      </w:r>
      <w:r>
        <w:rPr>
          <w:color w:val="231F20"/>
          <w:spacing w:val="-10"/>
        </w:rPr>
        <w:t> </w:t>
      </w:r>
      <w:r>
        <w:rPr>
          <w:color w:val="231F20"/>
        </w:rPr>
        <w:t>làm</w:t>
      </w:r>
      <w:r>
        <w:rPr>
          <w:color w:val="231F20"/>
          <w:spacing w:val="-9"/>
        </w:rPr>
        <w:t> </w:t>
      </w:r>
      <w:r>
        <w:rPr>
          <w:color w:val="231F20"/>
        </w:rPr>
        <w:t>sự</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Nếu</w:t>
      </w:r>
      <w:r>
        <w:rPr>
          <w:color w:val="231F20"/>
          <w:spacing w:val="-9"/>
        </w:rPr>
        <w:t> </w:t>
      </w:r>
      <w:r>
        <w:rPr>
          <w:color w:val="231F20"/>
        </w:rPr>
        <w:t>lúc</w:t>
      </w:r>
      <w:r>
        <w:rPr>
          <w:color w:val="231F20"/>
          <w:spacing w:val="-9"/>
        </w:rPr>
        <w:t> </w:t>
      </w:r>
      <w:r>
        <w:rPr>
          <w:color w:val="231F20"/>
        </w:rPr>
        <w:t>đoạn</w:t>
      </w:r>
      <w:r>
        <w:rPr>
          <w:color w:val="231F20"/>
          <w:spacing w:val="-9"/>
        </w:rPr>
        <w:t> </w:t>
      </w:r>
      <w:r>
        <w:rPr>
          <w:color w:val="231F20"/>
        </w:rPr>
        <w:t>phẩm</w:t>
      </w:r>
      <w:r>
        <w:rPr>
          <w:color w:val="231F20"/>
          <w:spacing w:val="-9"/>
        </w:rPr>
        <w:t> </w:t>
      </w:r>
      <w:r>
        <w:rPr>
          <w:color w:val="231F20"/>
        </w:rPr>
        <w:t>thứ</w:t>
      </w:r>
      <w:r>
        <w:rPr>
          <w:color w:val="231F20"/>
          <w:spacing w:val="-9"/>
        </w:rPr>
        <w:t> </w:t>
      </w:r>
      <w:r>
        <w:rPr>
          <w:color w:val="231F20"/>
        </w:rPr>
        <w:t>chín</w:t>
      </w:r>
      <w:r>
        <w:rPr>
          <w:color w:val="231F20"/>
          <w:spacing w:val="-9"/>
        </w:rPr>
        <w:t> </w:t>
      </w:r>
      <w:r>
        <w:rPr>
          <w:color w:val="231F20"/>
        </w:rPr>
        <w:t>thì</w:t>
      </w:r>
      <w:r>
        <w:rPr>
          <w:color w:val="231F20"/>
          <w:spacing w:val="-9"/>
        </w:rPr>
        <w:t> </w:t>
      </w:r>
      <w:r>
        <w:rPr>
          <w:color w:val="231F20"/>
        </w:rPr>
        <w:t>cả</w:t>
      </w:r>
      <w:r>
        <w:rPr>
          <w:color w:val="231F20"/>
          <w:spacing w:val="-9"/>
        </w:rPr>
        <w:t> </w:t>
      </w:r>
      <w:r>
        <w:rPr>
          <w:color w:val="231F20"/>
        </w:rPr>
        <w:t>chín</w:t>
      </w:r>
      <w:r>
        <w:rPr>
          <w:color w:val="231F20"/>
          <w:spacing w:val="-9"/>
        </w:rPr>
        <w:t> </w:t>
      </w:r>
      <w:r>
        <w:rPr>
          <w:color w:val="231F20"/>
        </w:rPr>
        <w:t>phẩm đều được lìa trói buộc, đối với đối tượng duyên trói buộc của tám phẩm trước đều đoạn</w:t>
      </w:r>
      <w:r>
        <w:rPr>
          <w:color w:val="231F20"/>
          <w:spacing w:val="-1"/>
        </w:rPr>
        <w:t> </w:t>
      </w:r>
      <w:r>
        <w:rPr>
          <w:color w:val="231F20"/>
        </w:rPr>
        <w:t>hết.</w:t>
      </w:r>
    </w:p>
    <w:p>
      <w:pPr>
        <w:pStyle w:val="BodyText"/>
        <w:spacing w:line="276" w:lineRule="auto" w:before="127"/>
        <w:ind w:left="110" w:right="391"/>
      </w:pPr>
      <w:r>
        <w:rPr>
          <w:color w:val="231F20"/>
        </w:rPr>
        <w:t>Sự trói buộc tương ưng kia vì trước đã dứt hết, nên gọi là</w:t>
      </w:r>
      <w:r>
        <w:rPr>
          <w:color w:val="231F20"/>
          <w:spacing w:val="-29"/>
        </w:rPr>
        <w:t> </w:t>
      </w:r>
      <w:r>
        <w:rPr>
          <w:color w:val="231F20"/>
        </w:rPr>
        <w:t>được lìa trói buộc. Vì hai trói buộc của phẩm chín đều dứt sạch, nên được lìa trói buộc.</w:t>
      </w:r>
    </w:p>
    <w:p>
      <w:pPr>
        <w:pStyle w:val="BodyText"/>
        <w:spacing w:before="125"/>
        <w:ind w:left="677" w:firstLine="0"/>
      </w:pPr>
      <w:r>
        <w:rPr>
          <w:color w:val="231F20"/>
        </w:rPr>
        <w:t>Đó gọi là ở đây Tỳ Bà Sa đã tóm lược.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 </w:t>
      </w:r>
      <w:r>
        <w:rPr>
          <w:color w:val="231F20"/>
        </w:rPr>
        <w:t>Đệ tử của Đức Thế Tôn thấy biết đủ, các sắc chưa đoạn, sắc đó là trói buộc chăng?</w:t>
      </w:r>
    </w:p>
    <w:p>
      <w:pPr>
        <w:spacing w:before="116"/>
        <w:ind w:left="960" w:right="0" w:firstLine="0"/>
        <w:jc w:val="both"/>
        <w:rPr>
          <w:sz w:val="26"/>
        </w:rPr>
      </w:pPr>
      <w:r>
        <w:rPr>
          <w:i/>
          <w:color w:val="231F20"/>
          <w:sz w:val="26"/>
        </w:rPr>
        <w:t>Đáp: </w:t>
      </w:r>
      <w:r>
        <w:rPr>
          <w:color w:val="231F20"/>
          <w:sz w:val="26"/>
        </w:rPr>
        <w:t>Đúng vậy.</w:t>
      </w:r>
    </w:p>
    <w:p>
      <w:pPr>
        <w:pStyle w:val="BodyText"/>
        <w:spacing w:before="150"/>
        <w:ind w:left="960" w:firstLine="0"/>
      </w:pPr>
      <w:r>
        <w:rPr>
          <w:i/>
          <w:color w:val="231F20"/>
        </w:rPr>
        <w:t>Hỏi: </w:t>
      </w:r>
      <w:r>
        <w:rPr>
          <w:color w:val="231F20"/>
        </w:rPr>
        <w:t>Nếu như sắc trói buộc, sắc đó là chưa đoạn chăng?</w:t>
      </w:r>
    </w:p>
    <w:p>
      <w:pPr>
        <w:spacing w:before="151"/>
        <w:ind w:left="960" w:right="0" w:firstLine="0"/>
        <w:jc w:val="both"/>
        <w:rPr>
          <w:sz w:val="26"/>
        </w:rPr>
      </w:pPr>
      <w:r>
        <w:rPr>
          <w:i/>
          <w:color w:val="231F20"/>
          <w:sz w:val="26"/>
        </w:rPr>
        <w:t>Đáp: </w:t>
      </w:r>
      <w:r>
        <w:rPr>
          <w:color w:val="231F20"/>
          <w:sz w:val="26"/>
        </w:rPr>
        <w:t>Đúng vậy.</w:t>
      </w:r>
    </w:p>
    <w:p>
      <w:pPr>
        <w:pStyle w:val="BodyText"/>
        <w:spacing w:line="268" w:lineRule="auto" w:before="150"/>
        <w:ind w:right="106"/>
      </w:pPr>
      <w:r>
        <w:rPr>
          <w:color w:val="231F20"/>
        </w:rPr>
        <w:t>Trước đã nói các sắc nếu lúc gọi là đoạn, tức lúc lìa trói buộc. Nếu lúc lìa trói buộc tức lúc gọi là đoạn. Trước đoạn, sau lìa trói buộc. Trước lìa trói buộc, sau đoạn thì không có việc </w:t>
      </w:r>
      <w:r>
        <w:rPr>
          <w:color w:val="231F20"/>
          <w:spacing w:val="-5"/>
        </w:rPr>
        <w:t>này. </w:t>
      </w:r>
      <w:r>
        <w:rPr>
          <w:color w:val="231F20"/>
        </w:rPr>
        <w:t>Vì tất cả sắc đều do đạo vô gián sau cùng đoạn trừ. Bấy giờ, tức gọi là được lìa trói buộc. Các sắc của năm địa nơi Dự lưu, Nhất lai chưa đoạn mà trói buộc. Các sắc của bốn địa nơi Bất hoàn chưa lìa nhiễm của 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chưa</w:t>
      </w:r>
      <w:r>
        <w:rPr>
          <w:color w:val="231F20"/>
          <w:spacing w:val="-6"/>
        </w:rPr>
        <w:t> </w:t>
      </w:r>
      <w:r>
        <w:rPr>
          <w:color w:val="231F20"/>
        </w:rPr>
        <w:t>đoạn</w:t>
      </w:r>
      <w:r>
        <w:rPr>
          <w:color w:val="231F20"/>
          <w:spacing w:val="-6"/>
        </w:rPr>
        <w:t> </w:t>
      </w:r>
      <w:r>
        <w:rPr>
          <w:color w:val="231F20"/>
        </w:rPr>
        <w:t>mà</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Đã</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spacing w:val="-4"/>
        </w:rPr>
        <w:t>thứ </w:t>
      </w:r>
      <w:r>
        <w:rPr>
          <w:color w:val="231F20"/>
        </w:rPr>
        <w:t>nhất, chưa lìa nhiễm của tĩnh lự thứ hai, là các sắc của ba địa chưa đoạn mà trói buộc. Đã lìa nhiễm của tĩnh lự thứ hai, chưa lìa nhiễm của tĩnh lự thứ ba, là các sắc của hai địa chưa đoạn mà trói buộc. Đã lìa</w:t>
      </w:r>
      <w:r>
        <w:rPr>
          <w:color w:val="231F20"/>
          <w:spacing w:val="-3"/>
        </w:rPr>
        <w:t> </w:t>
      </w:r>
      <w:r>
        <w:rPr>
          <w:color w:val="231F20"/>
        </w:rPr>
        <w:t>nhiễm</w:t>
      </w:r>
      <w:r>
        <w:rPr>
          <w:color w:val="231F20"/>
          <w:spacing w:val="-3"/>
        </w:rPr>
        <w:t> </w:t>
      </w:r>
      <w:r>
        <w:rPr>
          <w:color w:val="231F20"/>
        </w:rPr>
        <w:t>của</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ba,</w:t>
      </w:r>
      <w:r>
        <w:rPr>
          <w:color w:val="231F20"/>
          <w:spacing w:val="-3"/>
        </w:rPr>
        <w:t> </w:t>
      </w:r>
      <w:r>
        <w:rPr>
          <w:color w:val="231F20"/>
        </w:rPr>
        <w:t>chưa</w:t>
      </w:r>
      <w:r>
        <w:rPr>
          <w:color w:val="231F20"/>
          <w:spacing w:val="-3"/>
        </w:rPr>
        <w:t> </w:t>
      </w:r>
      <w:r>
        <w:rPr>
          <w:color w:val="231F20"/>
        </w:rPr>
        <w:t>lìa</w:t>
      </w:r>
      <w:r>
        <w:rPr>
          <w:color w:val="231F20"/>
          <w:spacing w:val="-3"/>
        </w:rPr>
        <w:t> </w:t>
      </w:r>
      <w:r>
        <w:rPr>
          <w:color w:val="231F20"/>
        </w:rPr>
        <w:t>nhiễm</w:t>
      </w:r>
      <w:r>
        <w:rPr>
          <w:color w:val="231F20"/>
          <w:spacing w:val="-3"/>
        </w:rPr>
        <w:t> </w:t>
      </w:r>
      <w:r>
        <w:rPr>
          <w:color w:val="231F20"/>
        </w:rPr>
        <w:t>của</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tư,</w:t>
      </w:r>
      <w:r>
        <w:rPr>
          <w:color w:val="231F20"/>
          <w:spacing w:val="-3"/>
        </w:rPr>
        <w:t> </w:t>
      </w:r>
      <w:r>
        <w:rPr>
          <w:color w:val="231F20"/>
        </w:rPr>
        <w:t>là</w:t>
      </w:r>
      <w:r>
        <w:rPr>
          <w:color w:val="231F20"/>
          <w:spacing w:val="-3"/>
        </w:rPr>
        <w:t> </w:t>
      </w:r>
      <w:r>
        <w:rPr>
          <w:color w:val="231F20"/>
        </w:rPr>
        <w:t>các sắc của một địa chưa đoạn mà trói</w:t>
      </w:r>
      <w:r>
        <w:rPr>
          <w:color w:val="231F20"/>
          <w:spacing w:val="-2"/>
        </w:rPr>
        <w:t> </w:t>
      </w:r>
      <w:r>
        <w:rPr>
          <w:color w:val="231F20"/>
        </w:rPr>
        <w:t>buộc.</w:t>
      </w:r>
    </w:p>
    <w:p>
      <w:pPr>
        <w:pStyle w:val="BodyText"/>
        <w:spacing w:line="268" w:lineRule="auto" w:before="127"/>
        <w:ind w:right="107"/>
      </w:pPr>
      <w:r>
        <w:rPr>
          <w:i/>
          <w:color w:val="231F20"/>
        </w:rPr>
        <w:t>Hỏi: </w:t>
      </w:r>
      <w:r>
        <w:rPr>
          <w:color w:val="231F20"/>
        </w:rPr>
        <w:t>Đệ tử của Đức Thế Tôn thấy biết đủ, các thọ tưởng hành thức chưa đoạn, các thọ tưởng hành thức đó là trói buộc chăng?</w:t>
      </w:r>
    </w:p>
    <w:p>
      <w:pPr>
        <w:pStyle w:val="BodyText"/>
        <w:spacing w:line="268" w:lineRule="auto" w:before="116"/>
        <w:ind w:right="106"/>
      </w:pPr>
      <w:r>
        <w:rPr>
          <w:i/>
          <w:color w:val="231F20"/>
        </w:rPr>
        <w:t>Đáp: </w:t>
      </w:r>
      <w:r>
        <w:rPr>
          <w:color w:val="231F20"/>
        </w:rPr>
        <w:t>Đúng </w:t>
      </w:r>
      <w:r>
        <w:rPr>
          <w:color w:val="231F20"/>
          <w:spacing w:val="-5"/>
        </w:rPr>
        <w:t>vậy. </w:t>
      </w:r>
      <w:r>
        <w:rPr>
          <w:color w:val="231F20"/>
        </w:rPr>
        <w:t>Nghĩa là Dự lưu, Nhất lai do tu đạo đoạn trừ thọ tưởng hành thức của ba cõi chưa đoạn mà trói buộc. Bất </w:t>
      </w:r>
      <w:r>
        <w:rPr>
          <w:color w:val="231F20"/>
          <w:spacing w:val="-4"/>
        </w:rPr>
        <w:t>hoàn </w:t>
      </w:r>
      <w:r>
        <w:rPr>
          <w:color w:val="231F20"/>
        </w:rPr>
        <w:t>chưa lìa nhiễm của tĩnh lự thứ nhất, có tám địa do tu đạo đoạn trừ thọ tưởng hành thức chưa đoạn mà trói buộc. Đã lìa nhiễm của tĩnh lự thứ nhất, chưa lìa nhiễm của tĩnh lự thứ hai, có bảy địa do tu đạo đoạn trừ thọ tưởng hành thức chưa đoạn mà trói buộc. Cho đến đã lìa</w:t>
      </w:r>
      <w:r>
        <w:rPr>
          <w:color w:val="231F20"/>
          <w:spacing w:val="-6"/>
        </w:rPr>
        <w:t> </w:t>
      </w:r>
      <w:r>
        <w:rPr>
          <w:color w:val="231F20"/>
        </w:rPr>
        <w:t>nhiễm</w:t>
      </w:r>
      <w:r>
        <w:rPr>
          <w:color w:val="231F20"/>
          <w:spacing w:val="-5"/>
        </w:rPr>
        <w:t> </w:t>
      </w:r>
      <w:r>
        <w:rPr>
          <w:color w:val="231F20"/>
        </w:rPr>
        <w:t>của</w:t>
      </w:r>
      <w:r>
        <w:rPr>
          <w:color w:val="231F20"/>
          <w:spacing w:val="-9"/>
        </w:rPr>
        <w:t> </w:t>
      </w:r>
      <w:r>
        <w:rPr>
          <w:color w:val="231F20"/>
        </w:rPr>
        <w:t>Vô</w:t>
      </w:r>
      <w:r>
        <w:rPr>
          <w:color w:val="231F20"/>
          <w:spacing w:val="-5"/>
        </w:rPr>
        <w:t> </w:t>
      </w:r>
      <w:r>
        <w:rPr>
          <w:color w:val="231F20"/>
        </w:rPr>
        <w:t>sở</w:t>
      </w:r>
      <w:r>
        <w:rPr>
          <w:color w:val="231F20"/>
          <w:spacing w:val="-5"/>
        </w:rPr>
        <w:t> </w:t>
      </w:r>
      <w:r>
        <w:rPr>
          <w:color w:val="231F20"/>
        </w:rPr>
        <w:t>hữu</w:t>
      </w:r>
      <w:r>
        <w:rPr>
          <w:color w:val="231F20"/>
          <w:spacing w:val="-5"/>
        </w:rPr>
        <w:t> </w:t>
      </w:r>
      <w:r>
        <w:rPr>
          <w:color w:val="231F20"/>
        </w:rPr>
        <w:t>xứ,</w:t>
      </w:r>
      <w:r>
        <w:rPr>
          <w:color w:val="231F20"/>
          <w:spacing w:val="-5"/>
        </w:rPr>
        <w:t> </w:t>
      </w:r>
      <w:r>
        <w:rPr>
          <w:color w:val="231F20"/>
        </w:rPr>
        <w:t>có</w:t>
      </w:r>
      <w:r>
        <w:rPr>
          <w:color w:val="231F20"/>
          <w:spacing w:val="-5"/>
        </w:rPr>
        <w:t> </w:t>
      </w:r>
      <w:r>
        <w:rPr>
          <w:color w:val="231F20"/>
        </w:rPr>
        <w:t>một</w:t>
      </w:r>
      <w:r>
        <w:rPr>
          <w:color w:val="231F20"/>
          <w:spacing w:val="-6"/>
        </w:rPr>
        <w:t> </w:t>
      </w:r>
      <w:r>
        <w:rPr>
          <w:color w:val="231F20"/>
        </w:rPr>
        <w:t>địa</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thọ</w:t>
      </w:r>
      <w:r>
        <w:rPr>
          <w:color w:val="231F20"/>
          <w:spacing w:val="-5"/>
        </w:rPr>
        <w:t> </w:t>
      </w:r>
      <w:r>
        <w:rPr>
          <w:color w:val="231F20"/>
        </w:rPr>
        <w:t>tưởng hành thức chưa đoạn mà trói buộc.</w:t>
      </w:r>
    </w:p>
    <w:p>
      <w:pPr>
        <w:pStyle w:val="BodyText"/>
        <w:spacing w:line="268" w:lineRule="auto" w:before="122"/>
        <w:ind w:right="108"/>
      </w:pPr>
      <w:r>
        <w:rPr>
          <w:color w:val="231F20"/>
        </w:rPr>
        <w:t>Có thọ tưởng hành thức trói buộc, các thọ tưởng hành thức đó không phải là chưa đoạn. Nghĩa là Gia gia hoặc Nhất lai, hoặc Nhất</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spacing w:val="-3"/>
        </w:rPr>
        <w:t>gián.</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do</w:t>
      </w:r>
      <w:r>
        <w:rPr>
          <w:color w:val="231F20"/>
          <w:spacing w:val="-14"/>
        </w:rPr>
        <w:t> </w:t>
      </w:r>
      <w:r>
        <w:rPr>
          <w:color w:val="231F20"/>
        </w:rPr>
        <w:t>tu</w:t>
      </w:r>
      <w:r>
        <w:rPr>
          <w:color w:val="231F20"/>
          <w:spacing w:val="-13"/>
        </w:rPr>
        <w:t> </w:t>
      </w:r>
      <w:r>
        <w:rPr>
          <w:color w:val="231F20"/>
        </w:rPr>
        <w:t>đạo</w:t>
      </w:r>
      <w:r>
        <w:rPr>
          <w:color w:val="231F20"/>
          <w:spacing w:val="-14"/>
        </w:rPr>
        <w:t> </w:t>
      </w:r>
      <w:r>
        <w:rPr>
          <w:color w:val="231F20"/>
          <w:spacing w:val="-3"/>
        </w:rPr>
        <w:t>đoạn</w:t>
      </w:r>
      <w:r>
        <w:rPr>
          <w:color w:val="231F20"/>
          <w:spacing w:val="-13"/>
        </w:rPr>
        <w:t> </w:t>
      </w:r>
      <w:r>
        <w:rPr>
          <w:color w:val="231F20"/>
          <w:spacing w:val="-3"/>
        </w:rPr>
        <w:t>kiết</w:t>
      </w:r>
      <w:r>
        <w:rPr>
          <w:color w:val="231F20"/>
          <w:spacing w:val="-13"/>
        </w:rPr>
        <w:t> </w:t>
      </w:r>
      <w:r>
        <w:rPr>
          <w:color w:val="231F20"/>
        </w:rPr>
        <w:t>của</w:t>
      </w:r>
      <w:r>
        <w:rPr>
          <w:color w:val="231F20"/>
          <w:spacing w:val="-14"/>
        </w:rPr>
        <w:t> </w:t>
      </w:r>
      <w:r>
        <w:rPr>
          <w:color w:val="231F20"/>
          <w:spacing w:val="-3"/>
        </w:rPr>
        <w:t>phẩm</w:t>
      </w:r>
      <w:r>
        <w:rPr>
          <w:color w:val="231F20"/>
          <w:spacing w:val="-13"/>
        </w:rPr>
        <w:t> </w:t>
      </w:r>
      <w:r>
        <w:rPr>
          <w:color w:val="231F20"/>
          <w:spacing w:val="-3"/>
        </w:rPr>
        <w:t>thượng,</w:t>
      </w:r>
      <w:r>
        <w:rPr>
          <w:color w:val="231F20"/>
          <w:spacing w:val="-14"/>
        </w:rPr>
        <w:t> </w:t>
      </w:r>
      <w:r>
        <w:rPr>
          <w:color w:val="231F20"/>
          <w:spacing w:val="-3"/>
        </w:rPr>
        <w:t>trung,</w:t>
      </w:r>
      <w:r>
        <w:rPr>
          <w:color w:val="231F20"/>
          <w:spacing w:val="-13"/>
        </w:rPr>
        <w:t> </w:t>
      </w:r>
      <w:r>
        <w:rPr>
          <w:color w:val="231F20"/>
        </w:rPr>
        <w:t>đã</w:t>
      </w:r>
      <w:r>
        <w:rPr>
          <w:color w:val="231F20"/>
          <w:spacing w:val="-14"/>
        </w:rPr>
        <w:t> </w:t>
      </w:r>
      <w:r>
        <w:rPr>
          <w:color w:val="231F20"/>
          <w:spacing w:val="-3"/>
        </w:rPr>
        <w:t>đoạn </w:t>
      </w:r>
      <w:r>
        <w:rPr>
          <w:color w:val="231F20"/>
        </w:rPr>
        <w:t>đã </w:t>
      </w:r>
      <w:r>
        <w:rPr>
          <w:color w:val="231F20"/>
          <w:spacing w:val="-3"/>
        </w:rPr>
        <w:t>nhận biết khắp. Thọ, tưởng, hành, thức tương </w:t>
      </w:r>
      <w:r>
        <w:rPr>
          <w:color w:val="231F20"/>
        </w:rPr>
        <w:t>ưng kia bị </w:t>
      </w:r>
      <w:r>
        <w:rPr>
          <w:color w:val="231F20"/>
          <w:spacing w:val="-3"/>
        </w:rPr>
        <w:t>trói buộc </w:t>
      </w:r>
      <w:r>
        <w:rPr>
          <w:color w:val="231F20"/>
        </w:rPr>
        <w:t>do</w:t>
      </w:r>
      <w:r>
        <w:rPr>
          <w:color w:val="231F20"/>
          <w:spacing w:val="-18"/>
        </w:rPr>
        <w:t> </w:t>
      </w:r>
      <w:r>
        <w:rPr>
          <w:color w:val="231F20"/>
          <w:spacing w:val="-3"/>
        </w:rPr>
        <w:t>kiết</w:t>
      </w:r>
      <w:r>
        <w:rPr>
          <w:color w:val="231F20"/>
          <w:spacing w:val="-17"/>
        </w:rPr>
        <w:t> </w:t>
      </w:r>
      <w:r>
        <w:rPr>
          <w:color w:val="231F20"/>
        </w:rPr>
        <w:t>của</w:t>
      </w:r>
      <w:r>
        <w:rPr>
          <w:color w:val="231F20"/>
          <w:spacing w:val="-17"/>
        </w:rPr>
        <w:t> </w:t>
      </w:r>
      <w:r>
        <w:rPr>
          <w:color w:val="231F20"/>
          <w:spacing w:val="-3"/>
        </w:rPr>
        <w:t>phẩm</w:t>
      </w:r>
      <w:r>
        <w:rPr>
          <w:color w:val="231F20"/>
          <w:spacing w:val="-17"/>
        </w:rPr>
        <w:t> </w:t>
      </w:r>
      <w:r>
        <w:rPr>
          <w:color w:val="231F20"/>
        </w:rPr>
        <w:t>hạ.</w:t>
      </w:r>
      <w:r>
        <w:rPr>
          <w:color w:val="231F20"/>
          <w:spacing w:val="-22"/>
        </w:rPr>
        <w:t> </w:t>
      </w:r>
      <w:r>
        <w:rPr>
          <w:color w:val="231F20"/>
          <w:spacing w:val="-5"/>
        </w:rPr>
        <w:t>Trong</w:t>
      </w:r>
      <w:r>
        <w:rPr>
          <w:color w:val="231F20"/>
          <w:spacing w:val="-17"/>
        </w:rPr>
        <w:t> </w:t>
      </w:r>
      <w:r>
        <w:rPr>
          <w:color w:val="231F20"/>
          <w:spacing w:val="-7"/>
        </w:rPr>
        <w:t>đây,</w:t>
      </w:r>
      <w:r>
        <w:rPr>
          <w:color w:val="231F20"/>
          <w:spacing w:val="-17"/>
        </w:rPr>
        <w:t> </w:t>
      </w:r>
      <w:r>
        <w:rPr>
          <w:color w:val="231F20"/>
        </w:rPr>
        <w:t>Gia</w:t>
      </w:r>
      <w:r>
        <w:rPr>
          <w:color w:val="231F20"/>
          <w:spacing w:val="-18"/>
        </w:rPr>
        <w:t> </w:t>
      </w:r>
      <w:r>
        <w:rPr>
          <w:color w:val="231F20"/>
        </w:rPr>
        <w:t>gia</w:t>
      </w:r>
      <w:r>
        <w:rPr>
          <w:color w:val="231F20"/>
          <w:spacing w:val="-17"/>
        </w:rPr>
        <w:t> </w:t>
      </w:r>
      <w:r>
        <w:rPr>
          <w:color w:val="231F20"/>
        </w:rPr>
        <w:t>đã</w:t>
      </w:r>
      <w:r>
        <w:rPr>
          <w:color w:val="231F20"/>
          <w:spacing w:val="-17"/>
        </w:rPr>
        <w:t> </w:t>
      </w:r>
      <w:r>
        <w:rPr>
          <w:color w:val="231F20"/>
          <w:spacing w:val="-3"/>
        </w:rPr>
        <w:t>đoạn</w:t>
      </w:r>
      <w:r>
        <w:rPr>
          <w:color w:val="231F20"/>
          <w:spacing w:val="-17"/>
        </w:rPr>
        <w:t> </w:t>
      </w:r>
      <w:r>
        <w:rPr>
          <w:color w:val="231F20"/>
        </w:rPr>
        <w:t>ba</w:t>
      </w:r>
      <w:r>
        <w:rPr>
          <w:color w:val="231F20"/>
          <w:spacing w:val="-17"/>
        </w:rPr>
        <w:t> </w:t>
      </w:r>
      <w:r>
        <w:rPr>
          <w:color w:val="231F20"/>
          <w:spacing w:val="-3"/>
        </w:rPr>
        <w:t>phẩm</w:t>
      </w:r>
      <w:r>
        <w:rPr>
          <w:color w:val="231F20"/>
          <w:spacing w:val="-17"/>
        </w:rPr>
        <w:t> </w:t>
      </w:r>
      <w:r>
        <w:rPr>
          <w:color w:val="231F20"/>
          <w:spacing w:val="-3"/>
        </w:rPr>
        <w:t>trước</w:t>
      </w:r>
      <w:r>
        <w:rPr>
          <w:color w:val="231F20"/>
          <w:spacing w:val="-17"/>
        </w:rPr>
        <w:t> </w:t>
      </w:r>
      <w:r>
        <w:rPr>
          <w:color w:val="231F20"/>
        </w:rPr>
        <w:t>của</w:t>
      </w:r>
      <w:r>
        <w:rPr>
          <w:color w:val="231F20"/>
          <w:spacing w:val="-18"/>
        </w:rPr>
        <w:t> </w:t>
      </w:r>
      <w:r>
        <w:rPr>
          <w:color w:val="231F20"/>
          <w:spacing w:val="-3"/>
        </w:rPr>
        <w:t>cõi dục,</w:t>
      </w:r>
      <w:r>
        <w:rPr>
          <w:color w:val="231F20"/>
          <w:spacing w:val="-14"/>
        </w:rPr>
        <w:t> </w:t>
      </w:r>
      <w:r>
        <w:rPr>
          <w:color w:val="231F20"/>
          <w:spacing w:val="-3"/>
        </w:rPr>
        <w:t>hoặc</w:t>
      </w:r>
      <w:r>
        <w:rPr>
          <w:color w:val="231F20"/>
          <w:spacing w:val="-14"/>
        </w:rPr>
        <w:t> </w:t>
      </w:r>
      <w:r>
        <w:rPr>
          <w:color w:val="231F20"/>
        </w:rPr>
        <w:t>bốn</w:t>
      </w:r>
      <w:r>
        <w:rPr>
          <w:color w:val="231F20"/>
          <w:spacing w:val="-14"/>
        </w:rPr>
        <w:t> </w:t>
      </w:r>
      <w:r>
        <w:rPr>
          <w:color w:val="231F20"/>
          <w:spacing w:val="-3"/>
        </w:rPr>
        <w:t>phẩm</w:t>
      </w:r>
      <w:r>
        <w:rPr>
          <w:color w:val="231F20"/>
          <w:spacing w:val="-14"/>
        </w:rPr>
        <w:t> </w:t>
      </w:r>
      <w:r>
        <w:rPr>
          <w:color w:val="231F20"/>
          <w:spacing w:val="-3"/>
        </w:rPr>
        <w:t>kiết,</w:t>
      </w:r>
      <w:r>
        <w:rPr>
          <w:color w:val="231F20"/>
          <w:spacing w:val="-14"/>
        </w:rPr>
        <w:t> </w:t>
      </w:r>
      <w:r>
        <w:rPr>
          <w:color w:val="231F20"/>
          <w:spacing w:val="-3"/>
        </w:rPr>
        <w:t>cũng</w:t>
      </w:r>
      <w:r>
        <w:rPr>
          <w:color w:val="231F20"/>
          <w:spacing w:val="-13"/>
        </w:rPr>
        <w:t> </w:t>
      </w:r>
      <w:r>
        <w:rPr>
          <w:color w:val="231F20"/>
        </w:rPr>
        <w:t>đã</w:t>
      </w:r>
      <w:r>
        <w:rPr>
          <w:color w:val="231F20"/>
          <w:spacing w:val="-14"/>
        </w:rPr>
        <w:t> </w:t>
      </w:r>
      <w:r>
        <w:rPr>
          <w:color w:val="231F20"/>
          <w:spacing w:val="-3"/>
        </w:rPr>
        <w:t>đoạn</w:t>
      </w:r>
      <w:r>
        <w:rPr>
          <w:color w:val="231F20"/>
          <w:spacing w:val="-14"/>
        </w:rPr>
        <w:t> </w:t>
      </w:r>
      <w:r>
        <w:rPr>
          <w:color w:val="231F20"/>
        </w:rPr>
        <w:t>thọ</w:t>
      </w:r>
      <w:r>
        <w:rPr>
          <w:color w:val="231F20"/>
          <w:spacing w:val="-13"/>
        </w:rPr>
        <w:t> </w:t>
      </w:r>
      <w:r>
        <w:rPr>
          <w:color w:val="231F20"/>
          <w:spacing w:val="-3"/>
        </w:rPr>
        <w:t>tưởng</w:t>
      </w:r>
      <w:r>
        <w:rPr>
          <w:color w:val="231F20"/>
          <w:spacing w:val="-13"/>
        </w:rPr>
        <w:t> </w:t>
      </w:r>
      <w:r>
        <w:rPr>
          <w:color w:val="231F20"/>
          <w:spacing w:val="-3"/>
        </w:rPr>
        <w:t>hành</w:t>
      </w:r>
      <w:r>
        <w:rPr>
          <w:color w:val="231F20"/>
          <w:spacing w:val="-14"/>
        </w:rPr>
        <w:t> </w:t>
      </w:r>
      <w:r>
        <w:rPr>
          <w:color w:val="231F20"/>
          <w:spacing w:val="-3"/>
        </w:rPr>
        <w:t>thức</w:t>
      </w:r>
      <w:r>
        <w:rPr>
          <w:color w:val="231F20"/>
          <w:spacing w:val="-12"/>
        </w:rPr>
        <w:t> </w:t>
      </w:r>
      <w:r>
        <w:rPr>
          <w:color w:val="231F20"/>
          <w:spacing w:val="-3"/>
        </w:rPr>
        <w:t>tương</w:t>
      </w:r>
      <w:r>
        <w:rPr>
          <w:color w:val="231F20"/>
          <w:spacing w:val="-13"/>
        </w:rPr>
        <w:t> </w:t>
      </w:r>
      <w:r>
        <w:rPr>
          <w:color w:val="231F20"/>
          <w:spacing w:val="-3"/>
        </w:rPr>
        <w:t>ưng kia. </w:t>
      </w:r>
      <w:r>
        <w:rPr>
          <w:color w:val="231F20"/>
        </w:rPr>
        <w:t>Thọ </w:t>
      </w:r>
      <w:r>
        <w:rPr>
          <w:color w:val="231F20"/>
          <w:spacing w:val="-3"/>
        </w:rPr>
        <w:t>tưởng hành thức </w:t>
      </w:r>
      <w:r>
        <w:rPr>
          <w:color w:val="231F20"/>
        </w:rPr>
        <w:t>đó </w:t>
      </w:r>
      <w:r>
        <w:rPr>
          <w:color w:val="231F20"/>
          <w:spacing w:val="-3"/>
        </w:rPr>
        <w:t>cũng </w:t>
      </w:r>
      <w:r>
        <w:rPr>
          <w:color w:val="231F20"/>
        </w:rPr>
        <w:t>là sáu </w:t>
      </w:r>
      <w:r>
        <w:rPr>
          <w:color w:val="231F20"/>
          <w:spacing w:val="-3"/>
        </w:rPr>
        <w:t>phẩm </w:t>
      </w:r>
      <w:r>
        <w:rPr>
          <w:color w:val="231F20"/>
        </w:rPr>
        <w:t>sau của cõi </w:t>
      </w:r>
      <w:r>
        <w:rPr>
          <w:color w:val="231F20"/>
          <w:spacing w:val="-3"/>
        </w:rPr>
        <w:t>dục, hoặc </w:t>
      </w:r>
      <w:r>
        <w:rPr>
          <w:color w:val="231F20"/>
        </w:rPr>
        <w:t>năm </w:t>
      </w:r>
      <w:r>
        <w:rPr>
          <w:color w:val="231F20"/>
          <w:spacing w:val="-3"/>
        </w:rPr>
        <w:t>phẩm kiết </w:t>
      </w:r>
      <w:r>
        <w:rPr>
          <w:color w:val="231F20"/>
        </w:rPr>
        <w:t>là đối </w:t>
      </w:r>
      <w:r>
        <w:rPr>
          <w:color w:val="231F20"/>
          <w:spacing w:val="-3"/>
        </w:rPr>
        <w:t>tượng duyên </w:t>
      </w:r>
      <w:r>
        <w:rPr>
          <w:color w:val="231F20"/>
        </w:rPr>
        <w:t>bị </w:t>
      </w:r>
      <w:r>
        <w:rPr>
          <w:color w:val="231F20"/>
          <w:spacing w:val="-3"/>
        </w:rPr>
        <w:t>trói buộc. Nhất </w:t>
      </w:r>
      <w:r>
        <w:rPr>
          <w:color w:val="231F20"/>
        </w:rPr>
        <w:t>lai đã </w:t>
      </w:r>
      <w:r>
        <w:rPr>
          <w:color w:val="231F20"/>
          <w:spacing w:val="-3"/>
        </w:rPr>
        <w:t>đoạn sáu phẩm kiết trước </w:t>
      </w:r>
      <w:r>
        <w:rPr>
          <w:color w:val="231F20"/>
        </w:rPr>
        <w:t>của cõi </w:t>
      </w:r>
      <w:r>
        <w:rPr>
          <w:color w:val="231F20"/>
          <w:spacing w:val="-3"/>
        </w:rPr>
        <w:t>dục, cũng </w:t>
      </w:r>
      <w:r>
        <w:rPr>
          <w:color w:val="231F20"/>
        </w:rPr>
        <w:t>đã </w:t>
      </w:r>
      <w:r>
        <w:rPr>
          <w:color w:val="231F20"/>
          <w:spacing w:val="-3"/>
        </w:rPr>
        <w:t>đoạn </w:t>
      </w:r>
      <w:r>
        <w:rPr>
          <w:color w:val="231F20"/>
        </w:rPr>
        <w:t>thọ</w:t>
      </w:r>
      <w:r>
        <w:rPr>
          <w:color w:val="231F20"/>
          <w:spacing w:val="-46"/>
        </w:rPr>
        <w:t> </w:t>
      </w:r>
      <w:r>
        <w:rPr>
          <w:color w:val="231F20"/>
          <w:spacing w:val="-3"/>
        </w:rPr>
        <w:t>tưởng hành thức tương </w:t>
      </w:r>
      <w:r>
        <w:rPr>
          <w:color w:val="231F20"/>
        </w:rPr>
        <w:t>ưng</w:t>
      </w:r>
      <w:r>
        <w:rPr>
          <w:color w:val="231F20"/>
          <w:spacing w:val="-18"/>
        </w:rPr>
        <w:t> </w:t>
      </w:r>
      <w:r>
        <w:rPr>
          <w:color w:val="231F20"/>
          <w:spacing w:val="-3"/>
        </w:rPr>
        <w:t>kia.</w:t>
      </w:r>
      <w:r>
        <w:rPr>
          <w:color w:val="231F20"/>
          <w:spacing w:val="-21"/>
        </w:rPr>
        <w:t> </w:t>
      </w:r>
      <w:r>
        <w:rPr>
          <w:color w:val="231F20"/>
          <w:spacing w:val="-3"/>
        </w:rPr>
        <w:t>Thọ,</w:t>
      </w:r>
      <w:r>
        <w:rPr>
          <w:color w:val="231F20"/>
          <w:spacing w:val="-17"/>
        </w:rPr>
        <w:t> </w:t>
      </w:r>
      <w:r>
        <w:rPr>
          <w:color w:val="231F20"/>
          <w:spacing w:val="-3"/>
        </w:rPr>
        <w:t>tưởng,</w:t>
      </w:r>
      <w:r>
        <w:rPr>
          <w:color w:val="231F20"/>
          <w:spacing w:val="-16"/>
        </w:rPr>
        <w:t> </w:t>
      </w:r>
      <w:r>
        <w:rPr>
          <w:color w:val="231F20"/>
          <w:spacing w:val="-3"/>
        </w:rPr>
        <w:t>hành,</w:t>
      </w:r>
      <w:r>
        <w:rPr>
          <w:color w:val="231F20"/>
          <w:spacing w:val="-17"/>
        </w:rPr>
        <w:t> </w:t>
      </w:r>
      <w:r>
        <w:rPr>
          <w:color w:val="231F20"/>
          <w:spacing w:val="-3"/>
        </w:rPr>
        <w:t>thức</w:t>
      </w:r>
      <w:r>
        <w:rPr>
          <w:color w:val="231F20"/>
          <w:spacing w:val="-17"/>
        </w:rPr>
        <w:t> </w:t>
      </w:r>
      <w:r>
        <w:rPr>
          <w:color w:val="231F20"/>
          <w:spacing w:val="-3"/>
        </w:rPr>
        <w:t>tương</w:t>
      </w:r>
      <w:r>
        <w:rPr>
          <w:color w:val="231F20"/>
          <w:spacing w:val="-16"/>
        </w:rPr>
        <w:t> </w:t>
      </w:r>
      <w:r>
        <w:rPr>
          <w:color w:val="231F20"/>
        </w:rPr>
        <w:t>ưng</w:t>
      </w:r>
      <w:r>
        <w:rPr>
          <w:color w:val="231F20"/>
          <w:spacing w:val="-17"/>
        </w:rPr>
        <w:t> </w:t>
      </w:r>
      <w:r>
        <w:rPr>
          <w:color w:val="231F20"/>
        </w:rPr>
        <w:t>ấy</w:t>
      </w:r>
      <w:r>
        <w:rPr>
          <w:color w:val="231F20"/>
          <w:spacing w:val="-16"/>
        </w:rPr>
        <w:t> </w:t>
      </w:r>
      <w:r>
        <w:rPr>
          <w:color w:val="231F20"/>
          <w:spacing w:val="-3"/>
        </w:rPr>
        <w:t>cũng</w:t>
      </w:r>
      <w:r>
        <w:rPr>
          <w:color w:val="231F20"/>
          <w:spacing w:val="-17"/>
        </w:rPr>
        <w:t> </w:t>
      </w:r>
      <w:r>
        <w:rPr>
          <w:color w:val="231F20"/>
        </w:rPr>
        <w:t>còn</w:t>
      </w:r>
      <w:r>
        <w:rPr>
          <w:color w:val="231F20"/>
          <w:spacing w:val="-16"/>
        </w:rPr>
        <w:t> </w:t>
      </w:r>
      <w:r>
        <w:rPr>
          <w:color w:val="231F20"/>
        </w:rPr>
        <w:t>là</w:t>
      </w:r>
      <w:r>
        <w:rPr>
          <w:color w:val="231F20"/>
          <w:spacing w:val="-16"/>
        </w:rPr>
        <w:t> </w:t>
      </w:r>
      <w:r>
        <w:rPr>
          <w:color w:val="231F20"/>
        </w:rPr>
        <w:t>ba</w:t>
      </w:r>
      <w:r>
        <w:rPr>
          <w:color w:val="231F20"/>
          <w:spacing w:val="-17"/>
        </w:rPr>
        <w:t> </w:t>
      </w:r>
      <w:r>
        <w:rPr>
          <w:color w:val="231F20"/>
          <w:spacing w:val="-3"/>
        </w:rPr>
        <w:t>phẩm</w:t>
      </w:r>
      <w:r>
        <w:rPr>
          <w:color w:val="231F20"/>
          <w:spacing w:val="-17"/>
        </w:rPr>
        <w:t> </w:t>
      </w:r>
      <w:r>
        <w:rPr>
          <w:color w:val="231F20"/>
          <w:spacing w:val="-3"/>
        </w:rPr>
        <w:t>kiết </w:t>
      </w:r>
      <w:r>
        <w:rPr>
          <w:color w:val="231F20"/>
        </w:rPr>
        <w:t>sau</w:t>
      </w:r>
      <w:r>
        <w:rPr>
          <w:color w:val="231F20"/>
          <w:spacing w:val="-17"/>
        </w:rPr>
        <w:t> </w:t>
      </w:r>
      <w:r>
        <w:rPr>
          <w:color w:val="231F20"/>
        </w:rPr>
        <w:t>của</w:t>
      </w:r>
      <w:r>
        <w:rPr>
          <w:color w:val="231F20"/>
          <w:spacing w:val="-17"/>
        </w:rPr>
        <w:t> </w:t>
      </w:r>
      <w:r>
        <w:rPr>
          <w:color w:val="231F20"/>
        </w:rPr>
        <w:t>cõi</w:t>
      </w:r>
      <w:r>
        <w:rPr>
          <w:color w:val="231F20"/>
          <w:spacing w:val="-16"/>
        </w:rPr>
        <w:t> </w:t>
      </w:r>
      <w:r>
        <w:rPr>
          <w:color w:val="231F20"/>
          <w:spacing w:val="-3"/>
        </w:rPr>
        <w:t>dục,</w:t>
      </w:r>
      <w:r>
        <w:rPr>
          <w:color w:val="231F20"/>
          <w:spacing w:val="-17"/>
        </w:rPr>
        <w:t> </w:t>
      </w:r>
      <w:r>
        <w:rPr>
          <w:color w:val="231F20"/>
        </w:rPr>
        <w:t>là</w:t>
      </w:r>
      <w:r>
        <w:rPr>
          <w:color w:val="231F20"/>
          <w:spacing w:val="-16"/>
        </w:rPr>
        <w:t> </w:t>
      </w:r>
      <w:r>
        <w:rPr>
          <w:color w:val="231F20"/>
        </w:rPr>
        <w:t>đối</w:t>
      </w:r>
      <w:r>
        <w:rPr>
          <w:color w:val="231F20"/>
          <w:spacing w:val="-17"/>
        </w:rPr>
        <w:t> </w:t>
      </w:r>
      <w:r>
        <w:rPr>
          <w:color w:val="231F20"/>
          <w:spacing w:val="-3"/>
        </w:rPr>
        <w:t>tượng</w:t>
      </w:r>
      <w:r>
        <w:rPr>
          <w:color w:val="231F20"/>
          <w:spacing w:val="-16"/>
        </w:rPr>
        <w:t> </w:t>
      </w:r>
      <w:r>
        <w:rPr>
          <w:color w:val="231F20"/>
          <w:spacing w:val="-3"/>
        </w:rPr>
        <w:t>duyên</w:t>
      </w:r>
      <w:r>
        <w:rPr>
          <w:color w:val="231F20"/>
          <w:spacing w:val="-17"/>
        </w:rPr>
        <w:t> </w:t>
      </w:r>
      <w:r>
        <w:rPr>
          <w:color w:val="231F20"/>
        </w:rPr>
        <w:t>bị</w:t>
      </w:r>
      <w:r>
        <w:rPr>
          <w:color w:val="231F20"/>
          <w:spacing w:val="-17"/>
        </w:rPr>
        <w:t> </w:t>
      </w:r>
      <w:r>
        <w:rPr>
          <w:color w:val="231F20"/>
          <w:spacing w:val="-3"/>
        </w:rPr>
        <w:t>trói</w:t>
      </w:r>
      <w:r>
        <w:rPr>
          <w:color w:val="231F20"/>
          <w:spacing w:val="-16"/>
        </w:rPr>
        <w:t> </w:t>
      </w:r>
      <w:r>
        <w:rPr>
          <w:color w:val="231F20"/>
          <w:spacing w:val="-3"/>
        </w:rPr>
        <w:t>buộc.</w:t>
      </w:r>
      <w:r>
        <w:rPr>
          <w:color w:val="231F20"/>
          <w:spacing w:val="-17"/>
        </w:rPr>
        <w:t> </w:t>
      </w:r>
      <w:r>
        <w:rPr>
          <w:color w:val="231F20"/>
          <w:spacing w:val="-3"/>
        </w:rPr>
        <w:t>Nhất</w:t>
      </w:r>
      <w:r>
        <w:rPr>
          <w:color w:val="231F20"/>
          <w:spacing w:val="-16"/>
        </w:rPr>
        <w:t> </w:t>
      </w:r>
      <w:r>
        <w:rPr>
          <w:color w:val="231F20"/>
          <w:spacing w:val="-3"/>
        </w:rPr>
        <w:t>gián</w:t>
      </w:r>
      <w:r>
        <w:rPr>
          <w:color w:val="231F20"/>
          <w:spacing w:val="-17"/>
        </w:rPr>
        <w:t> </w:t>
      </w:r>
      <w:r>
        <w:rPr>
          <w:color w:val="231F20"/>
        </w:rPr>
        <w:t>đã</w:t>
      </w:r>
      <w:r>
        <w:rPr>
          <w:color w:val="231F20"/>
          <w:spacing w:val="-16"/>
        </w:rPr>
        <w:t> </w:t>
      </w:r>
      <w:r>
        <w:rPr>
          <w:color w:val="231F20"/>
          <w:spacing w:val="-3"/>
        </w:rPr>
        <w:t>đoạn</w:t>
      </w:r>
      <w:r>
        <w:rPr>
          <w:color w:val="231F20"/>
          <w:spacing w:val="-17"/>
        </w:rPr>
        <w:t> </w:t>
      </w:r>
      <w:r>
        <w:rPr>
          <w:color w:val="231F20"/>
          <w:spacing w:val="-3"/>
        </w:rPr>
        <w:t>bảy phẩm, hoặc </w:t>
      </w:r>
      <w:r>
        <w:rPr>
          <w:color w:val="231F20"/>
        </w:rPr>
        <w:t>tám </w:t>
      </w:r>
      <w:r>
        <w:rPr>
          <w:color w:val="231F20"/>
          <w:spacing w:val="-3"/>
        </w:rPr>
        <w:t>phẩm kiết trước </w:t>
      </w:r>
      <w:r>
        <w:rPr>
          <w:color w:val="231F20"/>
        </w:rPr>
        <w:t>của cõi </w:t>
      </w:r>
      <w:r>
        <w:rPr>
          <w:color w:val="231F20"/>
          <w:spacing w:val="-3"/>
        </w:rPr>
        <w:t>dục, cũng </w:t>
      </w:r>
      <w:r>
        <w:rPr>
          <w:color w:val="231F20"/>
        </w:rPr>
        <w:t>đã </w:t>
      </w:r>
      <w:r>
        <w:rPr>
          <w:color w:val="231F20"/>
          <w:spacing w:val="-3"/>
        </w:rPr>
        <w:t>đoạn </w:t>
      </w:r>
      <w:r>
        <w:rPr>
          <w:color w:val="231F20"/>
        </w:rPr>
        <w:t>thọ </w:t>
      </w:r>
      <w:r>
        <w:rPr>
          <w:color w:val="231F20"/>
          <w:spacing w:val="-3"/>
        </w:rPr>
        <w:t>tưởng hành</w:t>
      </w:r>
      <w:r>
        <w:rPr>
          <w:color w:val="231F20"/>
          <w:spacing w:val="-11"/>
        </w:rPr>
        <w:t> </w:t>
      </w:r>
      <w:r>
        <w:rPr>
          <w:color w:val="231F20"/>
          <w:spacing w:val="-3"/>
        </w:rPr>
        <w:t>thức</w:t>
      </w:r>
      <w:r>
        <w:rPr>
          <w:color w:val="231F20"/>
          <w:spacing w:val="-10"/>
        </w:rPr>
        <w:t> </w:t>
      </w:r>
      <w:r>
        <w:rPr>
          <w:color w:val="231F20"/>
          <w:spacing w:val="-3"/>
        </w:rPr>
        <w:t>tương</w:t>
      </w:r>
      <w:r>
        <w:rPr>
          <w:color w:val="231F20"/>
          <w:spacing w:val="-10"/>
        </w:rPr>
        <w:t> </w:t>
      </w:r>
      <w:r>
        <w:rPr>
          <w:color w:val="231F20"/>
        </w:rPr>
        <w:t>ưng</w:t>
      </w:r>
      <w:r>
        <w:rPr>
          <w:color w:val="231F20"/>
          <w:spacing w:val="-11"/>
        </w:rPr>
        <w:t> </w:t>
      </w:r>
      <w:r>
        <w:rPr>
          <w:color w:val="231F20"/>
          <w:spacing w:val="-3"/>
        </w:rPr>
        <w:t>kia.</w:t>
      </w:r>
      <w:r>
        <w:rPr>
          <w:color w:val="231F20"/>
          <w:spacing w:val="-15"/>
        </w:rPr>
        <w:t> </w:t>
      </w:r>
      <w:r>
        <w:rPr>
          <w:color w:val="231F20"/>
          <w:spacing w:val="-3"/>
        </w:rPr>
        <w:t>Thọ,</w:t>
      </w:r>
      <w:r>
        <w:rPr>
          <w:color w:val="231F20"/>
          <w:spacing w:val="-10"/>
        </w:rPr>
        <w:t> </w:t>
      </w:r>
      <w:r>
        <w:rPr>
          <w:color w:val="231F20"/>
          <w:spacing w:val="-3"/>
        </w:rPr>
        <w:t>tưởng,</w:t>
      </w:r>
      <w:r>
        <w:rPr>
          <w:color w:val="231F20"/>
          <w:spacing w:val="-10"/>
        </w:rPr>
        <w:t> </w:t>
      </w:r>
      <w:r>
        <w:rPr>
          <w:color w:val="231F20"/>
          <w:spacing w:val="-3"/>
        </w:rPr>
        <w:t>hành,</w:t>
      </w:r>
      <w:r>
        <w:rPr>
          <w:color w:val="231F20"/>
          <w:spacing w:val="-11"/>
        </w:rPr>
        <w:t> </w:t>
      </w:r>
      <w:r>
        <w:rPr>
          <w:color w:val="231F20"/>
          <w:spacing w:val="-3"/>
        </w:rPr>
        <w:t>thức</w:t>
      </w:r>
      <w:r>
        <w:rPr>
          <w:color w:val="231F20"/>
          <w:spacing w:val="-10"/>
        </w:rPr>
        <w:t> </w:t>
      </w:r>
      <w:r>
        <w:rPr>
          <w:color w:val="231F20"/>
          <w:spacing w:val="-3"/>
        </w:rPr>
        <w:t>tương</w:t>
      </w:r>
      <w:r>
        <w:rPr>
          <w:color w:val="231F20"/>
          <w:spacing w:val="-10"/>
        </w:rPr>
        <w:t> </w:t>
      </w:r>
      <w:r>
        <w:rPr>
          <w:color w:val="231F20"/>
        </w:rPr>
        <w:t>ưng</w:t>
      </w:r>
      <w:r>
        <w:rPr>
          <w:color w:val="231F20"/>
          <w:spacing w:val="-10"/>
        </w:rPr>
        <w:t> </w:t>
      </w:r>
      <w:r>
        <w:rPr>
          <w:color w:val="231F20"/>
        </w:rPr>
        <w:t>ấy</w:t>
      </w:r>
      <w:r>
        <w:rPr>
          <w:color w:val="231F20"/>
          <w:spacing w:val="-10"/>
        </w:rPr>
        <w:t> </w:t>
      </w:r>
      <w:r>
        <w:rPr>
          <w:color w:val="231F20"/>
          <w:spacing w:val="-3"/>
        </w:rPr>
        <w:t>cũng</w:t>
      </w:r>
      <w:r>
        <w:rPr>
          <w:color w:val="231F20"/>
          <w:spacing w:val="-10"/>
        </w:rPr>
        <w:t> </w:t>
      </w:r>
      <w:r>
        <w:rPr>
          <w:color w:val="231F20"/>
          <w:spacing w:val="-3"/>
        </w:rPr>
        <w:t>là </w:t>
      </w:r>
      <w:r>
        <w:rPr>
          <w:color w:val="231F20"/>
        </w:rPr>
        <w:t>hai </w:t>
      </w:r>
      <w:r>
        <w:rPr>
          <w:color w:val="231F20"/>
          <w:spacing w:val="-3"/>
        </w:rPr>
        <w:t>phẩm, hoặc </w:t>
      </w:r>
      <w:r>
        <w:rPr>
          <w:color w:val="231F20"/>
        </w:rPr>
        <w:t>một </w:t>
      </w:r>
      <w:r>
        <w:rPr>
          <w:color w:val="231F20"/>
          <w:spacing w:val="-3"/>
        </w:rPr>
        <w:t>phẩm kiết </w:t>
      </w:r>
      <w:r>
        <w:rPr>
          <w:color w:val="231F20"/>
        </w:rPr>
        <w:t>sau của cõi </w:t>
      </w:r>
      <w:r>
        <w:rPr>
          <w:color w:val="231F20"/>
          <w:spacing w:val="-3"/>
        </w:rPr>
        <w:t>dục, </w:t>
      </w:r>
      <w:r>
        <w:rPr>
          <w:color w:val="231F20"/>
        </w:rPr>
        <w:t>là đối </w:t>
      </w:r>
      <w:r>
        <w:rPr>
          <w:color w:val="231F20"/>
          <w:spacing w:val="-3"/>
        </w:rPr>
        <w:t>tượng duyên bị trói buộc. </w:t>
      </w:r>
      <w:r>
        <w:rPr>
          <w:color w:val="231F20"/>
        </w:rPr>
        <w:t>Đây gọi là </w:t>
      </w:r>
      <w:r>
        <w:rPr>
          <w:color w:val="231F20"/>
          <w:spacing w:val="-3"/>
        </w:rPr>
        <w:t>trói buộc không phải </w:t>
      </w:r>
      <w:r>
        <w:rPr>
          <w:color w:val="231F20"/>
        </w:rPr>
        <w:t>là </w:t>
      </w:r>
      <w:r>
        <w:rPr>
          <w:color w:val="231F20"/>
          <w:spacing w:val="-3"/>
        </w:rPr>
        <w:t>chưa</w:t>
      </w:r>
      <w:r>
        <w:rPr>
          <w:color w:val="231F20"/>
          <w:spacing w:val="-48"/>
        </w:rPr>
        <w:t> </w:t>
      </w:r>
      <w:r>
        <w:rPr>
          <w:color w:val="231F20"/>
          <w:spacing w:val="-3"/>
        </w:rPr>
        <w:t>đoạn.</w:t>
      </w:r>
    </w:p>
    <w:p>
      <w:pPr>
        <w:pStyle w:val="BodyText"/>
        <w:spacing w:line="268" w:lineRule="auto" w:before="122"/>
        <w:ind w:left="110" w:right="384"/>
        <w:jc w:val="left"/>
      </w:pPr>
      <w:r>
        <w:rPr>
          <w:i/>
          <w:color w:val="231F20"/>
        </w:rPr>
        <w:t>Hỏi: </w:t>
      </w:r>
      <w:r>
        <w:rPr>
          <w:color w:val="231F20"/>
        </w:rPr>
        <w:t>Đệ tử của Đức Thế Tôn thấy biết đủ, các sắc đã đoạn, sắc đó là lìa trói buộc chăng?</w:t>
      </w:r>
    </w:p>
    <w:p>
      <w:pPr>
        <w:spacing w:before="110"/>
        <w:ind w:left="677" w:right="0" w:firstLine="0"/>
        <w:jc w:val="left"/>
        <w:rPr>
          <w:sz w:val="26"/>
        </w:rPr>
      </w:pPr>
      <w:r>
        <w:rPr>
          <w:i/>
          <w:color w:val="231F20"/>
          <w:sz w:val="26"/>
        </w:rPr>
        <w:t>Đáp: </w:t>
      </w:r>
      <w:r>
        <w:rPr>
          <w:color w:val="231F20"/>
          <w:sz w:val="26"/>
        </w:rPr>
        <w:t>Đúng vậy.</w:t>
      </w:r>
    </w:p>
    <w:p>
      <w:pPr>
        <w:pStyle w:val="BodyText"/>
        <w:spacing w:before="145"/>
        <w:ind w:left="677" w:firstLine="0"/>
        <w:jc w:val="left"/>
      </w:pPr>
      <w:r>
        <w:rPr>
          <w:i/>
          <w:color w:val="231F20"/>
        </w:rPr>
        <w:t>Hỏi: </w:t>
      </w:r>
      <w:r>
        <w:rPr>
          <w:color w:val="231F20"/>
        </w:rPr>
        <w:t>Nếu như sắc đã lìa trói buộc, sắc đó là đã đoạn chăng?</w:t>
      </w:r>
    </w:p>
    <w:p>
      <w:pPr>
        <w:spacing w:before="145"/>
        <w:ind w:left="677" w:right="0" w:firstLine="0"/>
        <w:jc w:val="left"/>
        <w:rPr>
          <w:sz w:val="26"/>
        </w:rPr>
      </w:pPr>
      <w:r>
        <w:rPr>
          <w:i/>
          <w:color w:val="231F20"/>
          <w:sz w:val="26"/>
        </w:rPr>
        <w:t>Đáp: </w:t>
      </w:r>
      <w:r>
        <w:rPr>
          <w:color w:val="231F20"/>
          <w:sz w:val="26"/>
        </w:rPr>
        <w:t>Đúng vậy.</w:t>
      </w:r>
    </w:p>
    <w:p>
      <w:pPr>
        <w:pStyle w:val="BodyText"/>
        <w:spacing w:line="271" w:lineRule="auto" w:before="145"/>
        <w:ind w:left="110" w:right="389"/>
      </w:pPr>
      <w:r>
        <w:rPr>
          <w:color w:val="231F20"/>
        </w:rPr>
        <w:t>Trước đã nói các sắc nếu lúc gọi là đoạn, tức lúc lìa trói buộc. Nếu lúc lìa trói buộc tức lúc gọi là đoạn. Trước đoạn, sau lìa trói buộc.</w:t>
      </w:r>
      <w:r>
        <w:rPr>
          <w:color w:val="231F20"/>
          <w:spacing w:val="-16"/>
        </w:rPr>
        <w:t> </w:t>
      </w:r>
      <w:r>
        <w:rPr>
          <w:color w:val="231F20"/>
        </w:rPr>
        <w:t>Trước</w:t>
      </w:r>
      <w:r>
        <w:rPr>
          <w:color w:val="231F20"/>
          <w:spacing w:val="-11"/>
        </w:rPr>
        <w:t> </w:t>
      </w:r>
      <w:r>
        <w:rPr>
          <w:color w:val="231F20"/>
        </w:rPr>
        <w:t>lìa</w:t>
      </w:r>
      <w:r>
        <w:rPr>
          <w:color w:val="231F20"/>
          <w:spacing w:val="-11"/>
        </w:rPr>
        <w:t> </w:t>
      </w:r>
      <w:r>
        <w:rPr>
          <w:color w:val="231F20"/>
        </w:rPr>
        <w:t>trói</w:t>
      </w:r>
      <w:r>
        <w:rPr>
          <w:color w:val="231F20"/>
          <w:spacing w:val="-10"/>
        </w:rPr>
        <w:t> </w:t>
      </w:r>
      <w:r>
        <w:rPr>
          <w:color w:val="231F20"/>
        </w:rPr>
        <w:t>buộc,</w:t>
      </w:r>
      <w:r>
        <w:rPr>
          <w:color w:val="231F20"/>
          <w:spacing w:val="-11"/>
        </w:rPr>
        <w:t> </w:t>
      </w:r>
      <w:r>
        <w:rPr>
          <w:color w:val="231F20"/>
        </w:rPr>
        <w:t>sau</w:t>
      </w:r>
      <w:r>
        <w:rPr>
          <w:color w:val="231F20"/>
          <w:spacing w:val="-11"/>
        </w:rPr>
        <w:t> </w:t>
      </w:r>
      <w:r>
        <w:rPr>
          <w:color w:val="231F20"/>
        </w:rPr>
        <w:t>đoạn</w:t>
      </w:r>
      <w:r>
        <w:rPr>
          <w:color w:val="231F20"/>
          <w:spacing w:val="-10"/>
        </w:rPr>
        <w:t> </w:t>
      </w:r>
      <w:r>
        <w:rPr>
          <w:color w:val="231F20"/>
        </w:rPr>
        <w:t>thì</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spacing w:val="-5"/>
        </w:rPr>
        <w:t>này.</w:t>
      </w:r>
      <w:r>
        <w:rPr>
          <w:color w:val="231F20"/>
          <w:spacing w:val="-16"/>
        </w:rPr>
        <w:t> </w:t>
      </w:r>
      <w:r>
        <w:rPr>
          <w:color w:val="231F20"/>
        </w:rPr>
        <w:t>Vì</w:t>
      </w:r>
      <w:r>
        <w:rPr>
          <w:color w:val="231F20"/>
          <w:spacing w:val="-10"/>
        </w:rPr>
        <w:t> </w:t>
      </w:r>
      <w:r>
        <w:rPr>
          <w:color w:val="231F20"/>
        </w:rPr>
        <w:t>tất</w:t>
      </w:r>
      <w:r>
        <w:rPr>
          <w:color w:val="231F20"/>
          <w:spacing w:val="-11"/>
        </w:rPr>
        <w:t> </w:t>
      </w:r>
      <w:r>
        <w:rPr>
          <w:color w:val="231F20"/>
        </w:rPr>
        <w:t>cả sắc là do đạo vô gián sau cùng đoạn trừ. Bấy giờ, tức gọi là được lìa trói buộc. Nghĩa là người Bất hoàn đã lìa nhiễm sắc, là các sắc của năm địa đã đoạn, lìa trói buộc. Đã lìa nhiễm của tĩnh lự thứ ba, chưa lìa nhiễm của tĩnh lự thứ tư, là các sắc của bốn địa đã đoạn, lìa trói buộc.</w:t>
      </w:r>
      <w:r>
        <w:rPr>
          <w:color w:val="231F20"/>
          <w:spacing w:val="-9"/>
        </w:rPr>
        <w:t> </w:t>
      </w:r>
      <w:r>
        <w:rPr>
          <w:color w:val="231F20"/>
        </w:rPr>
        <w:t>Đã</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chưa</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 ba,</w:t>
      </w:r>
      <w:r>
        <w:rPr>
          <w:color w:val="231F20"/>
          <w:spacing w:val="-4"/>
        </w:rPr>
        <w:t> </w:t>
      </w:r>
      <w:r>
        <w:rPr>
          <w:color w:val="231F20"/>
        </w:rPr>
        <w:t>là</w:t>
      </w:r>
      <w:r>
        <w:rPr>
          <w:color w:val="231F20"/>
          <w:spacing w:val="-3"/>
        </w:rPr>
        <w:t> </w:t>
      </w:r>
      <w:r>
        <w:rPr>
          <w:color w:val="231F20"/>
        </w:rPr>
        <w:t>các</w:t>
      </w:r>
      <w:r>
        <w:rPr>
          <w:color w:val="231F20"/>
          <w:spacing w:val="-3"/>
        </w:rPr>
        <w:t> </w:t>
      </w:r>
      <w:r>
        <w:rPr>
          <w:color w:val="231F20"/>
        </w:rPr>
        <w:t>sắc</w:t>
      </w:r>
      <w:r>
        <w:rPr>
          <w:color w:val="231F20"/>
          <w:spacing w:val="-3"/>
        </w:rPr>
        <w:t> </w:t>
      </w:r>
      <w:r>
        <w:rPr>
          <w:color w:val="231F20"/>
        </w:rPr>
        <w:t>của</w:t>
      </w:r>
      <w:r>
        <w:rPr>
          <w:color w:val="231F20"/>
          <w:spacing w:val="-3"/>
        </w:rPr>
        <w:t> </w:t>
      </w:r>
      <w:r>
        <w:rPr>
          <w:color w:val="231F20"/>
        </w:rPr>
        <w:t>ba</w:t>
      </w:r>
      <w:r>
        <w:rPr>
          <w:color w:val="231F20"/>
          <w:spacing w:val="-4"/>
        </w:rPr>
        <w:t> </w:t>
      </w:r>
      <w:r>
        <w:rPr>
          <w:color w:val="231F20"/>
        </w:rPr>
        <w:t>địa</w:t>
      </w:r>
      <w:r>
        <w:rPr>
          <w:color w:val="231F20"/>
          <w:spacing w:val="-3"/>
        </w:rPr>
        <w:t> </w:t>
      </w:r>
      <w:r>
        <w:rPr>
          <w:color w:val="231F20"/>
        </w:rPr>
        <w:t>đã</w:t>
      </w:r>
      <w:r>
        <w:rPr>
          <w:color w:val="231F20"/>
          <w:spacing w:val="-3"/>
        </w:rPr>
        <w:t> </w:t>
      </w:r>
      <w:r>
        <w:rPr>
          <w:color w:val="231F20"/>
        </w:rPr>
        <w:t>đoạn,</w:t>
      </w:r>
      <w:r>
        <w:rPr>
          <w:color w:val="231F20"/>
          <w:spacing w:val="-3"/>
        </w:rPr>
        <w:t> </w:t>
      </w:r>
      <w:r>
        <w:rPr>
          <w:color w:val="231F20"/>
        </w:rPr>
        <w:t>lìa</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Đã</w:t>
      </w:r>
      <w:r>
        <w:rPr>
          <w:color w:val="231F20"/>
          <w:spacing w:val="-3"/>
        </w:rPr>
        <w:t> </w:t>
      </w:r>
      <w:r>
        <w:rPr>
          <w:color w:val="231F20"/>
        </w:rPr>
        <w:t>lìa</w:t>
      </w:r>
      <w:r>
        <w:rPr>
          <w:color w:val="231F20"/>
          <w:spacing w:val="-3"/>
        </w:rPr>
        <w:t> </w:t>
      </w:r>
      <w:r>
        <w:rPr>
          <w:color w:val="231F20"/>
        </w:rPr>
        <w:t>nhiễm</w:t>
      </w:r>
      <w:r>
        <w:rPr>
          <w:color w:val="231F20"/>
          <w:spacing w:val="-3"/>
        </w:rPr>
        <w:t> </w:t>
      </w:r>
      <w:r>
        <w:rPr>
          <w:color w:val="231F20"/>
        </w:rPr>
        <w:t>của</w:t>
      </w:r>
      <w:r>
        <w:rPr>
          <w:color w:val="231F20"/>
          <w:spacing w:val="-3"/>
        </w:rPr>
        <w:t> </w:t>
      </w:r>
      <w:r>
        <w:rPr>
          <w:color w:val="231F20"/>
        </w:rPr>
        <w:t>tĩnh lự thứ nhất, chưa lìa nhiễm của tĩnh lự thứ hai, là các sắc của hai địa đã</w:t>
      </w:r>
      <w:r>
        <w:rPr>
          <w:color w:val="231F20"/>
          <w:spacing w:val="-6"/>
        </w:rPr>
        <w:t> </w:t>
      </w:r>
      <w:r>
        <w:rPr>
          <w:color w:val="231F20"/>
        </w:rPr>
        <w:t>đoạn,</w:t>
      </w:r>
      <w:r>
        <w:rPr>
          <w:color w:val="231F20"/>
          <w:spacing w:val="-5"/>
        </w:rPr>
        <w:t> </w:t>
      </w:r>
      <w:r>
        <w:rPr>
          <w:color w:val="231F20"/>
        </w:rPr>
        <w:t>lìa</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nhiễm</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5"/>
        </w:rPr>
        <w:t> </w:t>
      </w:r>
      <w:r>
        <w:rPr>
          <w:color w:val="231F20"/>
        </w:rPr>
        <w:t>nhất,</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sắc của một địa đã đoạn, lìa trói buộc.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Đệ tử của Đức Thế Tôn thấy biết đủ, các thọ tưởng hành thức đã đoạn, các thọ tưởng hành thức đó là lìa trói buộc chăng?</w:t>
      </w:r>
    </w:p>
    <w:p>
      <w:pPr>
        <w:pStyle w:val="BodyText"/>
        <w:spacing w:line="273" w:lineRule="auto" w:before="112"/>
        <w:ind w:right="106"/>
      </w:pPr>
      <w:r>
        <w:rPr>
          <w:i/>
          <w:color w:val="231F20"/>
        </w:rPr>
        <w:t>Đáp: </w:t>
      </w:r>
      <w:r>
        <w:rPr>
          <w:color w:val="231F20"/>
        </w:rPr>
        <w:t>Các thọ, tưởng, hành, thức lìa trói buộc, thì các thọ, tưởng, hành, thức đó đều đã đoạn. Nghĩa là A-la-hán do kiến đạo, tu đạo</w:t>
      </w:r>
      <w:r>
        <w:rPr>
          <w:color w:val="231F20"/>
          <w:spacing w:val="-8"/>
        </w:rPr>
        <w:t> </w:t>
      </w:r>
      <w:r>
        <w:rPr>
          <w:color w:val="231F20"/>
        </w:rPr>
        <w:t>đoạn</w:t>
      </w:r>
      <w:r>
        <w:rPr>
          <w:color w:val="231F20"/>
          <w:spacing w:val="-8"/>
        </w:rPr>
        <w:t> </w:t>
      </w:r>
      <w:r>
        <w:rPr>
          <w:color w:val="231F20"/>
        </w:rPr>
        <w:t>thọ,</w:t>
      </w:r>
      <w:r>
        <w:rPr>
          <w:color w:val="231F20"/>
          <w:spacing w:val="-7"/>
        </w:rPr>
        <w:t> </w:t>
      </w:r>
      <w:r>
        <w:rPr>
          <w:color w:val="231F20"/>
        </w:rPr>
        <w:t>tưởng,</w:t>
      </w:r>
      <w:r>
        <w:rPr>
          <w:color w:val="231F20"/>
          <w:spacing w:val="-8"/>
        </w:rPr>
        <w:t> </w:t>
      </w:r>
      <w:r>
        <w:rPr>
          <w:color w:val="231F20"/>
        </w:rPr>
        <w:t>hành,</w:t>
      </w:r>
      <w:r>
        <w:rPr>
          <w:color w:val="231F20"/>
          <w:spacing w:val="-8"/>
        </w:rPr>
        <w:t> </w:t>
      </w:r>
      <w:r>
        <w:rPr>
          <w:color w:val="231F20"/>
        </w:rPr>
        <w:t>thức</w:t>
      </w:r>
      <w:r>
        <w:rPr>
          <w:color w:val="231F20"/>
          <w:spacing w:val="-7"/>
        </w:rPr>
        <w:t> </w:t>
      </w:r>
      <w:r>
        <w:rPr>
          <w:color w:val="231F20"/>
        </w:rPr>
        <w:t>của</w:t>
      </w:r>
      <w:r>
        <w:rPr>
          <w:color w:val="231F20"/>
          <w:spacing w:val="-8"/>
        </w:rPr>
        <w:t> </w:t>
      </w:r>
      <w:r>
        <w:rPr>
          <w:color w:val="231F20"/>
        </w:rPr>
        <w:t>ba</w:t>
      </w:r>
      <w:r>
        <w:rPr>
          <w:color w:val="231F20"/>
          <w:spacing w:val="-8"/>
        </w:rPr>
        <w:t> </w:t>
      </w:r>
      <w:r>
        <w:rPr>
          <w:color w:val="231F20"/>
        </w:rPr>
        <w:t>cõi</w:t>
      </w:r>
      <w:r>
        <w:rPr>
          <w:color w:val="231F20"/>
          <w:spacing w:val="-7"/>
        </w:rPr>
        <w:t> </w:t>
      </w:r>
      <w:r>
        <w:rPr>
          <w:color w:val="231F20"/>
        </w:rPr>
        <w:t>đã</w:t>
      </w:r>
      <w:r>
        <w:rPr>
          <w:color w:val="231F20"/>
          <w:spacing w:val="-8"/>
        </w:rPr>
        <w:t> </w:t>
      </w:r>
      <w:r>
        <w:rPr>
          <w:color w:val="231F20"/>
        </w:rPr>
        <w:t>đoạn,</w:t>
      </w:r>
      <w:r>
        <w:rPr>
          <w:color w:val="231F20"/>
          <w:spacing w:val="-7"/>
        </w:rPr>
        <w:t> </w:t>
      </w:r>
      <w:r>
        <w:rPr>
          <w:color w:val="231F20"/>
        </w:rPr>
        <w:t>lìa</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Bất hoàn đã lìa nhiễm của Vô sở hữu xứ, do kiến đạo đoạn nhiễm của ba cõi và tu đạo đoạn, thọ, tưởng, hành, thức của tám địa, đã </w:t>
      </w:r>
      <w:r>
        <w:rPr>
          <w:color w:val="231F20"/>
          <w:spacing w:val="-3"/>
        </w:rPr>
        <w:t>đoạn, </w:t>
      </w:r>
      <w:r>
        <w:rPr>
          <w:color w:val="231F20"/>
        </w:rPr>
        <w:t>lìa trói buộc. Đã lìa nhiễm của Thức vô biên xứ, chưa lìa nhiễm của Vô</w:t>
      </w:r>
      <w:r>
        <w:rPr>
          <w:color w:val="231F20"/>
          <w:spacing w:val="-6"/>
        </w:rPr>
        <w:t> </w:t>
      </w:r>
      <w:r>
        <w:rPr>
          <w:color w:val="231F20"/>
        </w:rPr>
        <w:t>sở</w:t>
      </w:r>
      <w:r>
        <w:rPr>
          <w:color w:val="231F20"/>
          <w:spacing w:val="-5"/>
        </w:rPr>
        <w:t> </w:t>
      </w:r>
      <w:r>
        <w:rPr>
          <w:color w:val="231F20"/>
        </w:rPr>
        <w:t>hữu</w:t>
      </w:r>
      <w:r>
        <w:rPr>
          <w:color w:val="231F20"/>
          <w:spacing w:val="-5"/>
        </w:rPr>
        <w:t> </w:t>
      </w:r>
      <w:r>
        <w:rPr>
          <w:color w:val="231F20"/>
        </w:rPr>
        <w:t>xứ,</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nhiễm</w:t>
      </w:r>
      <w:r>
        <w:rPr>
          <w:color w:val="231F20"/>
          <w:spacing w:val="-6"/>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và</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thọ tưởng, hành thức của bảy địa, đã đoạn, lìa trói buộc. Cho đến chưa lìa nhiễm của tĩnh lự thứ nhất, do kiến đạo đoạn nhiễm của ba cõi</w:t>
      </w:r>
      <w:r>
        <w:rPr>
          <w:color w:val="231F20"/>
          <w:spacing w:val="-45"/>
        </w:rPr>
        <w:t> </w:t>
      </w:r>
      <w:r>
        <w:rPr>
          <w:color w:val="231F20"/>
        </w:rPr>
        <w:t>và tu</w:t>
      </w:r>
      <w:r>
        <w:rPr>
          <w:color w:val="231F20"/>
          <w:spacing w:val="-7"/>
        </w:rPr>
        <w:t> </w:t>
      </w:r>
      <w:r>
        <w:rPr>
          <w:color w:val="231F20"/>
        </w:rPr>
        <w:t>đạo</w:t>
      </w:r>
      <w:r>
        <w:rPr>
          <w:color w:val="231F20"/>
          <w:spacing w:val="-8"/>
        </w:rPr>
        <w:t> </w:t>
      </w:r>
      <w:r>
        <w:rPr>
          <w:color w:val="231F20"/>
        </w:rPr>
        <w:t>đoạn</w:t>
      </w:r>
      <w:r>
        <w:rPr>
          <w:color w:val="231F20"/>
          <w:spacing w:val="-8"/>
        </w:rPr>
        <w:t> </w:t>
      </w:r>
      <w:r>
        <w:rPr>
          <w:color w:val="231F20"/>
        </w:rPr>
        <w:t>thọ,</w:t>
      </w:r>
      <w:r>
        <w:rPr>
          <w:color w:val="231F20"/>
          <w:spacing w:val="-7"/>
        </w:rPr>
        <w:t> </w:t>
      </w:r>
      <w:r>
        <w:rPr>
          <w:color w:val="231F20"/>
        </w:rPr>
        <w:t>tưởng,</w:t>
      </w:r>
      <w:r>
        <w:rPr>
          <w:color w:val="231F20"/>
          <w:spacing w:val="-8"/>
        </w:rPr>
        <w:t> </w:t>
      </w:r>
      <w:r>
        <w:rPr>
          <w:color w:val="231F20"/>
        </w:rPr>
        <w:t>hành,</w:t>
      </w:r>
      <w:r>
        <w:rPr>
          <w:color w:val="231F20"/>
          <w:spacing w:val="-8"/>
        </w:rPr>
        <w:t> </w:t>
      </w:r>
      <w:r>
        <w:rPr>
          <w:color w:val="231F20"/>
        </w:rPr>
        <w:t>thức</w:t>
      </w:r>
      <w:r>
        <w:rPr>
          <w:color w:val="231F20"/>
          <w:spacing w:val="-8"/>
        </w:rPr>
        <w:t> </w:t>
      </w:r>
      <w:r>
        <w:rPr>
          <w:color w:val="231F20"/>
        </w:rPr>
        <w:t>của</w:t>
      </w:r>
      <w:r>
        <w:rPr>
          <w:color w:val="231F20"/>
          <w:spacing w:val="-8"/>
        </w:rPr>
        <w:t> </w:t>
      </w:r>
      <w:r>
        <w:rPr>
          <w:color w:val="231F20"/>
        </w:rPr>
        <w:t>một</w:t>
      </w:r>
      <w:r>
        <w:rPr>
          <w:color w:val="231F20"/>
          <w:spacing w:val="-8"/>
        </w:rPr>
        <w:t> </w:t>
      </w:r>
      <w:r>
        <w:rPr>
          <w:color w:val="231F20"/>
        </w:rPr>
        <w:t>địa</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lìa</w:t>
      </w:r>
      <w:r>
        <w:rPr>
          <w:color w:val="231F20"/>
          <w:spacing w:val="-8"/>
        </w:rPr>
        <w:t> </w:t>
      </w:r>
      <w:r>
        <w:rPr>
          <w:color w:val="231F20"/>
        </w:rPr>
        <w:t>trói</w:t>
      </w:r>
      <w:r>
        <w:rPr>
          <w:color w:val="231F20"/>
          <w:spacing w:val="-8"/>
        </w:rPr>
        <w:t> </w:t>
      </w:r>
      <w:r>
        <w:rPr>
          <w:color w:val="231F20"/>
        </w:rPr>
        <w:t>buộc. Dự lưu, Nhất lai do kiến đạo đoạn thọ, tưởng, hành, thức của ba cõi đã đoạn, lìa trói buộc.</w:t>
      </w:r>
    </w:p>
    <w:p>
      <w:pPr>
        <w:pStyle w:val="BodyText"/>
        <w:spacing w:line="273" w:lineRule="auto" w:before="103"/>
        <w:ind w:right="106"/>
      </w:pPr>
      <w:r>
        <w:rPr>
          <w:color w:val="231F20"/>
        </w:rPr>
        <w:t>Có thọ tưởng hành thức đã đoạn, các thọ tưởng hành thức đó 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lìa</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Gia</w:t>
      </w:r>
      <w:r>
        <w:rPr>
          <w:color w:val="231F20"/>
          <w:spacing w:val="-10"/>
        </w:rPr>
        <w:t> </w:t>
      </w:r>
      <w:r>
        <w:rPr>
          <w:color w:val="231F20"/>
        </w:rPr>
        <w:t>gia</w:t>
      </w:r>
      <w:r>
        <w:rPr>
          <w:color w:val="231F20"/>
          <w:spacing w:val="-11"/>
        </w:rPr>
        <w:t> </w:t>
      </w:r>
      <w:r>
        <w:rPr>
          <w:color w:val="231F20"/>
        </w:rPr>
        <w:t>hoặc</w:t>
      </w:r>
      <w:r>
        <w:rPr>
          <w:color w:val="231F20"/>
          <w:spacing w:val="-11"/>
        </w:rPr>
        <w:t> </w:t>
      </w:r>
      <w:r>
        <w:rPr>
          <w:color w:val="231F20"/>
        </w:rPr>
        <w:t>Nhất</w:t>
      </w:r>
      <w:r>
        <w:rPr>
          <w:color w:val="231F20"/>
          <w:spacing w:val="-11"/>
        </w:rPr>
        <w:t> </w:t>
      </w:r>
      <w:r>
        <w:rPr>
          <w:color w:val="231F20"/>
        </w:rPr>
        <w:t>lai,</w:t>
      </w:r>
      <w:r>
        <w:rPr>
          <w:color w:val="231F20"/>
          <w:spacing w:val="-11"/>
        </w:rPr>
        <w:t> </w:t>
      </w:r>
      <w:r>
        <w:rPr>
          <w:color w:val="231F20"/>
        </w:rPr>
        <w:t>hoặc</w:t>
      </w:r>
      <w:r>
        <w:rPr>
          <w:color w:val="231F20"/>
          <w:spacing w:val="-11"/>
        </w:rPr>
        <w:t> </w:t>
      </w:r>
      <w:r>
        <w:rPr>
          <w:color w:val="231F20"/>
        </w:rPr>
        <w:t>Nhất gián. Do tu đạo đoạn, phẩm kiết thượng, trung của cõi dục đã đoạn, đã</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khắp.</w:t>
      </w:r>
      <w:r>
        <w:rPr>
          <w:color w:val="231F20"/>
          <w:spacing w:val="-8"/>
        </w:rPr>
        <w:t> </w:t>
      </w:r>
      <w:r>
        <w:rPr>
          <w:color w:val="231F20"/>
        </w:rPr>
        <w:t>Thọ,</w:t>
      </w:r>
      <w:r>
        <w:rPr>
          <w:color w:val="231F20"/>
          <w:spacing w:val="-4"/>
        </w:rPr>
        <w:t> </w:t>
      </w:r>
      <w:r>
        <w:rPr>
          <w:color w:val="231F20"/>
        </w:rPr>
        <w:t>tưởng,</w:t>
      </w:r>
      <w:r>
        <w:rPr>
          <w:color w:val="231F20"/>
          <w:spacing w:val="-4"/>
        </w:rPr>
        <w:t> </w:t>
      </w:r>
      <w:r>
        <w:rPr>
          <w:color w:val="231F20"/>
        </w:rPr>
        <w:t>hành,</w:t>
      </w:r>
      <w:r>
        <w:rPr>
          <w:color w:val="231F20"/>
          <w:spacing w:val="-4"/>
        </w:rPr>
        <w:t> </w:t>
      </w:r>
      <w:r>
        <w:rPr>
          <w:color w:val="231F20"/>
        </w:rPr>
        <w:t>thức</w:t>
      </w:r>
      <w:r>
        <w:rPr>
          <w:color w:val="231F20"/>
          <w:spacing w:val="-3"/>
        </w:rPr>
        <w:t> </w:t>
      </w:r>
      <w:r>
        <w:rPr>
          <w:color w:val="231F20"/>
        </w:rPr>
        <w:t>tương</w:t>
      </w:r>
      <w:r>
        <w:rPr>
          <w:color w:val="231F20"/>
          <w:spacing w:val="-4"/>
        </w:rPr>
        <w:t> </w:t>
      </w:r>
      <w:r>
        <w:rPr>
          <w:color w:val="231F20"/>
        </w:rPr>
        <w:t>ưng</w:t>
      </w:r>
      <w:r>
        <w:rPr>
          <w:color w:val="231F20"/>
          <w:spacing w:val="-4"/>
        </w:rPr>
        <w:t> </w:t>
      </w:r>
      <w:r>
        <w:rPr>
          <w:color w:val="231F20"/>
        </w:rPr>
        <w:t>kia</w:t>
      </w:r>
      <w:r>
        <w:rPr>
          <w:color w:val="231F20"/>
          <w:spacing w:val="-4"/>
        </w:rPr>
        <w:t> </w:t>
      </w:r>
      <w:r>
        <w:rPr>
          <w:color w:val="231F20"/>
        </w:rPr>
        <w:t>bị</w:t>
      </w:r>
      <w:r>
        <w:rPr>
          <w:color w:val="231F20"/>
          <w:spacing w:val="-3"/>
        </w:rPr>
        <w:t> </w:t>
      </w:r>
      <w:r>
        <w:rPr>
          <w:color w:val="231F20"/>
        </w:rPr>
        <w:t>trói</w:t>
      </w:r>
      <w:r>
        <w:rPr>
          <w:color w:val="231F20"/>
          <w:spacing w:val="-4"/>
        </w:rPr>
        <w:t> buộc </w:t>
      </w:r>
      <w:r>
        <w:rPr>
          <w:color w:val="231F20"/>
        </w:rPr>
        <w:t>do kiết của phẩm hạ. Trong </w:t>
      </w:r>
      <w:r>
        <w:rPr>
          <w:color w:val="231F20"/>
          <w:spacing w:val="-5"/>
        </w:rPr>
        <w:t>đây, </w:t>
      </w:r>
      <w:r>
        <w:rPr>
          <w:color w:val="231F20"/>
        </w:rPr>
        <w:t>Gia gia đã đoạn ba phẩm, hoặc bốn phẩm kiết trước của cõi dục cũng đã đoạn thọ, tưởng, hành, </w:t>
      </w:r>
      <w:r>
        <w:rPr>
          <w:color w:val="231F20"/>
          <w:spacing w:val="-4"/>
        </w:rPr>
        <w:t>thức </w:t>
      </w:r>
      <w:r>
        <w:rPr>
          <w:color w:val="231F20"/>
        </w:rPr>
        <w:t>tương ưng kia. Thọ, tưởng, hành, thức tương ưng ấy cũng là </w:t>
      </w:r>
      <w:r>
        <w:rPr>
          <w:color w:val="231F20"/>
          <w:spacing w:val="-5"/>
        </w:rPr>
        <w:t>sáu </w:t>
      </w:r>
      <w:r>
        <w:rPr>
          <w:color w:val="231F20"/>
        </w:rPr>
        <w:t>phẩm,</w:t>
      </w:r>
      <w:r>
        <w:rPr>
          <w:color w:val="231F20"/>
          <w:spacing w:val="-5"/>
        </w:rPr>
        <w:t> </w:t>
      </w:r>
      <w:r>
        <w:rPr>
          <w:color w:val="231F20"/>
        </w:rPr>
        <w:t>hoặc</w:t>
      </w:r>
      <w:r>
        <w:rPr>
          <w:color w:val="231F20"/>
          <w:spacing w:val="-4"/>
        </w:rPr>
        <w:t> </w:t>
      </w:r>
      <w:r>
        <w:rPr>
          <w:color w:val="231F20"/>
        </w:rPr>
        <w:t>năm</w:t>
      </w:r>
      <w:r>
        <w:rPr>
          <w:color w:val="231F20"/>
          <w:spacing w:val="-4"/>
        </w:rPr>
        <w:t> </w:t>
      </w:r>
      <w:r>
        <w:rPr>
          <w:color w:val="231F20"/>
        </w:rPr>
        <w:t>phẩm</w:t>
      </w:r>
      <w:r>
        <w:rPr>
          <w:color w:val="231F20"/>
          <w:spacing w:val="-4"/>
        </w:rPr>
        <w:t> </w:t>
      </w:r>
      <w:r>
        <w:rPr>
          <w:color w:val="231F20"/>
        </w:rPr>
        <w:t>kiết</w:t>
      </w:r>
      <w:r>
        <w:rPr>
          <w:color w:val="231F20"/>
          <w:spacing w:val="-4"/>
        </w:rPr>
        <w:t> </w:t>
      </w:r>
      <w:r>
        <w:rPr>
          <w:color w:val="231F20"/>
        </w:rPr>
        <w:t>sau</w:t>
      </w:r>
      <w:r>
        <w:rPr>
          <w:color w:val="231F20"/>
          <w:spacing w:val="-4"/>
        </w:rPr>
        <w:t> </w:t>
      </w:r>
      <w:r>
        <w:rPr>
          <w:color w:val="231F20"/>
        </w:rPr>
        <w:t>cùng</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 bị trói buộc. Nhất lai đã đoạn sáu phẩm kiết trước của cõi dục, cũng đã đoạn thọ, tưởng, hành, thức tương ưng kia. Thọ, tưởng, </w:t>
      </w:r>
      <w:r>
        <w:rPr>
          <w:color w:val="231F20"/>
          <w:spacing w:val="-3"/>
        </w:rPr>
        <w:t>hành, </w:t>
      </w:r>
      <w:r>
        <w:rPr>
          <w:color w:val="231F20"/>
        </w:rPr>
        <w:t>thức</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ấy</w:t>
      </w:r>
      <w:r>
        <w:rPr>
          <w:color w:val="231F20"/>
          <w:spacing w:val="-8"/>
        </w:rPr>
        <w:t> </w:t>
      </w:r>
      <w:r>
        <w:rPr>
          <w:color w:val="231F20"/>
        </w:rPr>
        <w:t>cũng</w:t>
      </w:r>
      <w:r>
        <w:rPr>
          <w:color w:val="231F20"/>
          <w:spacing w:val="-7"/>
        </w:rPr>
        <w:t> </w:t>
      </w:r>
      <w:r>
        <w:rPr>
          <w:color w:val="231F20"/>
        </w:rPr>
        <w:t>là</w:t>
      </w:r>
      <w:r>
        <w:rPr>
          <w:color w:val="231F20"/>
          <w:spacing w:val="-8"/>
        </w:rPr>
        <w:t> </w:t>
      </w:r>
      <w:r>
        <w:rPr>
          <w:color w:val="231F20"/>
        </w:rPr>
        <w:t>ba</w:t>
      </w:r>
      <w:r>
        <w:rPr>
          <w:color w:val="231F20"/>
          <w:spacing w:val="-8"/>
        </w:rPr>
        <w:t> </w:t>
      </w:r>
      <w:r>
        <w:rPr>
          <w:color w:val="231F20"/>
        </w:rPr>
        <w:t>phẩm</w:t>
      </w:r>
      <w:r>
        <w:rPr>
          <w:color w:val="231F20"/>
          <w:spacing w:val="-9"/>
        </w:rPr>
        <w:t> </w:t>
      </w:r>
      <w:r>
        <w:rPr>
          <w:color w:val="231F20"/>
        </w:rPr>
        <w:t>kiết</w:t>
      </w:r>
      <w:r>
        <w:rPr>
          <w:color w:val="231F20"/>
          <w:spacing w:val="-8"/>
        </w:rPr>
        <w:t> </w:t>
      </w:r>
      <w:r>
        <w:rPr>
          <w:color w:val="231F20"/>
        </w:rPr>
        <w:t>sau</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 duyên</w:t>
      </w:r>
      <w:r>
        <w:rPr>
          <w:color w:val="231F20"/>
          <w:spacing w:val="-9"/>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Nhất</w:t>
      </w:r>
      <w:r>
        <w:rPr>
          <w:color w:val="231F20"/>
          <w:spacing w:val="-9"/>
        </w:rPr>
        <w:t> </w:t>
      </w:r>
      <w:r>
        <w:rPr>
          <w:color w:val="231F20"/>
        </w:rPr>
        <w:t>gián</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bảy</w:t>
      </w:r>
      <w:r>
        <w:rPr>
          <w:color w:val="231F20"/>
          <w:spacing w:val="-9"/>
        </w:rPr>
        <w:t> </w:t>
      </w:r>
      <w:r>
        <w:rPr>
          <w:color w:val="231F20"/>
        </w:rPr>
        <w:t>phẩm,</w:t>
      </w:r>
      <w:r>
        <w:rPr>
          <w:color w:val="231F20"/>
          <w:spacing w:val="-8"/>
        </w:rPr>
        <w:t> </w:t>
      </w:r>
      <w:r>
        <w:rPr>
          <w:color w:val="231F20"/>
        </w:rPr>
        <w:t>hoặc</w:t>
      </w:r>
      <w:r>
        <w:rPr>
          <w:color w:val="231F20"/>
          <w:spacing w:val="-8"/>
        </w:rPr>
        <w:t> </w:t>
      </w:r>
      <w:r>
        <w:rPr>
          <w:color w:val="231F20"/>
        </w:rPr>
        <w:t>tám</w:t>
      </w:r>
      <w:r>
        <w:rPr>
          <w:color w:val="231F20"/>
          <w:spacing w:val="-8"/>
        </w:rPr>
        <w:t> </w:t>
      </w:r>
      <w:r>
        <w:rPr>
          <w:color w:val="231F20"/>
        </w:rPr>
        <w:t>phẩm</w:t>
      </w:r>
      <w:r>
        <w:rPr>
          <w:color w:val="231F20"/>
          <w:spacing w:val="-8"/>
        </w:rPr>
        <w:t> </w:t>
      </w:r>
      <w:r>
        <w:rPr>
          <w:color w:val="231F20"/>
        </w:rPr>
        <w:t>kiết trước của cõi dục, cũng đã đoạn thọ, tưởng, hành, thức tương </w:t>
      </w:r>
      <w:r>
        <w:rPr>
          <w:color w:val="231F20"/>
          <w:spacing w:val="-5"/>
        </w:rPr>
        <w:t>ưng </w:t>
      </w:r>
      <w:r>
        <w:rPr>
          <w:color w:val="231F20"/>
        </w:rPr>
        <w:t>kia.</w:t>
      </w:r>
      <w:r>
        <w:rPr>
          <w:color w:val="231F20"/>
          <w:spacing w:val="-10"/>
        </w:rPr>
        <w:t> </w:t>
      </w:r>
      <w:r>
        <w:rPr>
          <w:color w:val="231F20"/>
        </w:rPr>
        <w:t>Thọ,</w:t>
      </w:r>
      <w:r>
        <w:rPr>
          <w:color w:val="231F20"/>
          <w:spacing w:val="-5"/>
        </w:rPr>
        <w:t> </w:t>
      </w:r>
      <w:r>
        <w:rPr>
          <w:color w:val="231F20"/>
        </w:rPr>
        <w:t>tưởng,</w:t>
      </w:r>
      <w:r>
        <w:rPr>
          <w:color w:val="231F20"/>
          <w:spacing w:val="-5"/>
        </w:rPr>
        <w:t> </w:t>
      </w:r>
      <w:r>
        <w:rPr>
          <w:color w:val="231F20"/>
        </w:rPr>
        <w:t>hành,</w:t>
      </w:r>
      <w:r>
        <w:rPr>
          <w:color w:val="231F20"/>
          <w:spacing w:val="-6"/>
        </w:rPr>
        <w:t> </w:t>
      </w:r>
      <w:r>
        <w:rPr>
          <w:color w:val="231F20"/>
        </w:rPr>
        <w:t>thức</w:t>
      </w:r>
      <w:r>
        <w:rPr>
          <w:color w:val="231F20"/>
          <w:spacing w:val="-5"/>
        </w:rPr>
        <w:t> </w:t>
      </w:r>
      <w:r>
        <w:rPr>
          <w:color w:val="231F20"/>
        </w:rPr>
        <w:t>tương</w:t>
      </w:r>
      <w:r>
        <w:rPr>
          <w:color w:val="231F20"/>
          <w:spacing w:val="-6"/>
        </w:rPr>
        <w:t> </w:t>
      </w:r>
      <w:r>
        <w:rPr>
          <w:color w:val="231F20"/>
        </w:rPr>
        <w:t>ưng</w:t>
      </w:r>
      <w:r>
        <w:rPr>
          <w:color w:val="231F20"/>
          <w:spacing w:val="-6"/>
        </w:rPr>
        <w:t> </w:t>
      </w:r>
      <w:r>
        <w:rPr>
          <w:color w:val="231F20"/>
        </w:rPr>
        <w:t>ấy</w:t>
      </w:r>
      <w:r>
        <w:rPr>
          <w:color w:val="231F20"/>
          <w:spacing w:val="-5"/>
        </w:rPr>
        <w:t> </w:t>
      </w:r>
      <w:r>
        <w:rPr>
          <w:color w:val="231F20"/>
        </w:rPr>
        <w:t>cũng</w:t>
      </w:r>
      <w:r>
        <w:rPr>
          <w:color w:val="231F20"/>
          <w:spacing w:val="-5"/>
        </w:rPr>
        <w:t> </w:t>
      </w:r>
      <w:r>
        <w:rPr>
          <w:color w:val="231F20"/>
        </w:rPr>
        <w:t>là</w:t>
      </w:r>
      <w:r>
        <w:rPr>
          <w:color w:val="231F20"/>
          <w:spacing w:val="-6"/>
        </w:rPr>
        <w:t> </w:t>
      </w:r>
      <w:r>
        <w:rPr>
          <w:color w:val="231F20"/>
        </w:rPr>
        <w:t>hai</w:t>
      </w:r>
      <w:r>
        <w:rPr>
          <w:color w:val="231F20"/>
          <w:spacing w:val="-6"/>
        </w:rPr>
        <w:t> </w:t>
      </w:r>
      <w:r>
        <w:rPr>
          <w:color w:val="231F20"/>
        </w:rPr>
        <w:t>phẩm</w:t>
      </w:r>
      <w:r>
        <w:rPr>
          <w:color w:val="231F20"/>
          <w:spacing w:val="-6"/>
        </w:rPr>
        <w:t> </w:t>
      </w:r>
      <w:r>
        <w:rPr>
          <w:color w:val="231F20"/>
        </w:rPr>
        <w:t>hoặc</w:t>
      </w:r>
      <w:r>
        <w:rPr>
          <w:color w:val="231F20"/>
          <w:spacing w:val="-6"/>
        </w:rPr>
        <w:t> </w:t>
      </w:r>
      <w:r>
        <w:rPr>
          <w:color w:val="231F20"/>
        </w:rPr>
        <w:t>một phẩm kiết sau của cõi dục, là đối tượng duyên bị trói buộc. Đây gọi là đã đoạn không phải là lìa trói 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i/>
          <w:color w:val="231F20"/>
        </w:rPr>
        <w:t>Hỏi: </w:t>
      </w:r>
      <w:r>
        <w:rPr>
          <w:color w:val="231F20"/>
        </w:rPr>
        <w:t>Các người Dự lưu, nếu đã đoạn kiết nơi phẩm thượng thượng của cõi dục, cũng tức là đoạn thọ </w:t>
      </w:r>
      <w:r>
        <w:rPr>
          <w:color w:val="231F20"/>
          <w:spacing w:val="-6"/>
        </w:rPr>
        <w:t>v.v... </w:t>
      </w:r>
      <w:r>
        <w:rPr>
          <w:color w:val="231F20"/>
        </w:rPr>
        <w:t>tương ưng kia. Thọ </w:t>
      </w:r>
      <w:r>
        <w:rPr>
          <w:color w:val="231F20"/>
          <w:spacing w:val="-6"/>
        </w:rPr>
        <w:t>v.v... </w:t>
      </w:r>
      <w:r>
        <w:rPr>
          <w:color w:val="231F20"/>
        </w:rPr>
        <w:t>tương ưng ấy cũng còn là tám phẩm kiết, là đối tượng duyên bị trói buộc. Nếu đã đoạn kiết của phẩm trung, thượng của cõi dục, cũng tức là đoạn thọ </w:t>
      </w:r>
      <w:r>
        <w:rPr>
          <w:color w:val="231F20"/>
          <w:spacing w:val="-6"/>
        </w:rPr>
        <w:t>v.v... </w:t>
      </w:r>
      <w:r>
        <w:rPr>
          <w:color w:val="231F20"/>
        </w:rPr>
        <w:t>tương ưng kia. Thọ </w:t>
      </w:r>
      <w:r>
        <w:rPr>
          <w:color w:val="231F20"/>
          <w:spacing w:val="-6"/>
        </w:rPr>
        <w:t>v.v... </w:t>
      </w:r>
      <w:r>
        <w:rPr>
          <w:color w:val="231F20"/>
        </w:rPr>
        <w:t>tương ưng ấy cũng là bảy phẩm kiết, là đối tượng duyên bị trói buộc. Trong đây vì sao không nói Dự lưu chỉ nói Gia gia, Nhất lai, Nhất gián, là trói buộc</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và</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lìa</w:t>
      </w:r>
      <w:r>
        <w:rPr>
          <w:color w:val="231F20"/>
          <w:spacing w:val="-11"/>
        </w:rPr>
        <w:t> </w:t>
      </w:r>
      <w:r>
        <w:rPr>
          <w:color w:val="231F20"/>
        </w:rPr>
        <w:t>trói</w:t>
      </w:r>
      <w:r>
        <w:rPr>
          <w:color w:val="231F20"/>
          <w:spacing w:val="-11"/>
        </w:rPr>
        <w:t> </w:t>
      </w:r>
      <w:r>
        <w:rPr>
          <w:color w:val="231F20"/>
        </w:rPr>
        <w:t>buộc?</w:t>
      </w:r>
    </w:p>
    <w:p>
      <w:pPr>
        <w:pStyle w:val="BodyText"/>
        <w:spacing w:line="273" w:lineRule="auto" w:before="107"/>
        <w:ind w:left="110" w:right="392"/>
      </w:pPr>
      <w:r>
        <w:rPr>
          <w:i/>
          <w:color w:val="231F20"/>
        </w:rPr>
        <w:t>Đáp: </w:t>
      </w:r>
      <w:r>
        <w:rPr>
          <w:color w:val="231F20"/>
        </w:rPr>
        <w:t>Nên nói nhưng không nói, nên biết là nghĩa này nêu bày chưa trọn vẹn.</w:t>
      </w:r>
    </w:p>
    <w:p>
      <w:pPr>
        <w:pStyle w:val="BodyText"/>
        <w:spacing w:line="273" w:lineRule="auto" w:before="112"/>
        <w:ind w:left="110" w:right="391"/>
      </w:pPr>
      <w:r>
        <w:rPr>
          <w:color w:val="231F20"/>
        </w:rPr>
        <w:t>Lại nữa, vì các người Dự lưu, tướng hoại không nhất định, thế nên không nói đến. Nghĩa là người có đủ trói buộc, không có nghĩa như </w:t>
      </w:r>
      <w:r>
        <w:rPr>
          <w:color w:val="231F20"/>
          <w:spacing w:val="-5"/>
        </w:rPr>
        <w:t>vậy. </w:t>
      </w:r>
      <w:r>
        <w:rPr>
          <w:color w:val="231F20"/>
        </w:rPr>
        <w:t>Người không có đủ trói buộc thì có nghĩa như thế. Ba vị như</w:t>
      </w:r>
      <w:r>
        <w:rPr>
          <w:color w:val="231F20"/>
          <w:spacing w:val="-10"/>
        </w:rPr>
        <w:t> </w:t>
      </w:r>
      <w:r>
        <w:rPr>
          <w:color w:val="231F20"/>
        </w:rPr>
        <w:t>Gia</w:t>
      </w:r>
      <w:r>
        <w:rPr>
          <w:color w:val="231F20"/>
          <w:spacing w:val="-10"/>
        </w:rPr>
        <w:t> </w:t>
      </w:r>
      <w:r>
        <w:rPr>
          <w:color w:val="231F20"/>
        </w:rPr>
        <w:t>gia</w:t>
      </w:r>
      <w:r>
        <w:rPr>
          <w:color w:val="231F20"/>
          <w:spacing w:val="-10"/>
        </w:rPr>
        <w:t> </w:t>
      </w:r>
      <w:r>
        <w:rPr>
          <w:color w:val="231F20"/>
          <w:spacing w:val="-6"/>
        </w:rPr>
        <w:t>v.v...</w:t>
      </w:r>
      <w:r>
        <w:rPr>
          <w:color w:val="231F20"/>
          <w:spacing w:val="-10"/>
        </w:rPr>
        <w:t> </w:t>
      </w:r>
      <w:r>
        <w:rPr>
          <w:color w:val="231F20"/>
        </w:rPr>
        <w:t>đều</w:t>
      </w:r>
      <w:r>
        <w:rPr>
          <w:color w:val="231F20"/>
          <w:spacing w:val="-9"/>
        </w:rPr>
        <w:t> </w:t>
      </w:r>
      <w:r>
        <w:rPr>
          <w:color w:val="231F20"/>
        </w:rPr>
        <w:t>có</w:t>
      </w:r>
      <w:r>
        <w:rPr>
          <w:color w:val="231F20"/>
          <w:spacing w:val="-10"/>
        </w:rPr>
        <w:t> </w:t>
      </w:r>
      <w:r>
        <w:rPr>
          <w:color w:val="231F20"/>
        </w:rPr>
        <w:t>nghĩa</w:t>
      </w:r>
      <w:r>
        <w:rPr>
          <w:color w:val="231F20"/>
          <w:spacing w:val="-10"/>
        </w:rPr>
        <w:t> </w:t>
      </w:r>
      <w:r>
        <w:rPr>
          <w:color w:val="231F20"/>
          <w:spacing w:val="-5"/>
        </w:rPr>
        <w:t>này,</w:t>
      </w:r>
      <w:r>
        <w:rPr>
          <w:color w:val="231F20"/>
          <w:spacing w:val="-10"/>
        </w:rPr>
        <w:t> </w:t>
      </w:r>
      <w:r>
        <w:rPr>
          <w:color w:val="231F20"/>
        </w:rPr>
        <w:t>vì</w:t>
      </w:r>
      <w:r>
        <w:rPr>
          <w:color w:val="231F20"/>
          <w:spacing w:val="-10"/>
        </w:rPr>
        <w:t> </w:t>
      </w:r>
      <w:r>
        <w:rPr>
          <w:color w:val="231F20"/>
        </w:rPr>
        <w:t>tướng</w:t>
      </w:r>
      <w:r>
        <w:rPr>
          <w:color w:val="231F20"/>
          <w:spacing w:val="-9"/>
        </w:rPr>
        <w:t> </w:t>
      </w:r>
      <w:r>
        <w:rPr>
          <w:color w:val="231F20"/>
        </w:rPr>
        <w:t>của</w:t>
      </w:r>
      <w:r>
        <w:rPr>
          <w:color w:val="231F20"/>
          <w:spacing w:val="-10"/>
        </w:rPr>
        <w:t> </w:t>
      </w:r>
      <w:r>
        <w:rPr>
          <w:color w:val="231F20"/>
        </w:rPr>
        <w:t>họ</w:t>
      </w:r>
      <w:r>
        <w:rPr>
          <w:color w:val="231F20"/>
          <w:spacing w:val="-10"/>
        </w:rPr>
        <w:t> </w:t>
      </w:r>
      <w:r>
        <w:rPr>
          <w:color w:val="231F20"/>
        </w:rPr>
        <w:t>không</w:t>
      </w:r>
      <w:r>
        <w:rPr>
          <w:color w:val="231F20"/>
          <w:spacing w:val="-10"/>
        </w:rPr>
        <w:t> </w:t>
      </w:r>
      <w:r>
        <w:rPr>
          <w:color w:val="231F20"/>
        </w:rPr>
        <w:t>hoại</w:t>
      </w:r>
      <w:r>
        <w:rPr>
          <w:color w:val="231F20"/>
          <w:spacing w:val="-10"/>
        </w:rPr>
        <w:t> </w:t>
      </w:r>
      <w:r>
        <w:rPr>
          <w:color w:val="231F20"/>
        </w:rPr>
        <w:t>quyết định, nên nói.</w:t>
      </w:r>
    </w:p>
    <w:p>
      <w:pPr>
        <w:pStyle w:val="BodyText"/>
        <w:spacing w:line="273" w:lineRule="auto" w:before="109"/>
        <w:ind w:left="110" w:right="391"/>
      </w:pPr>
      <w:r>
        <w:rPr>
          <w:color w:val="231F20"/>
        </w:rPr>
        <w:t>Lại</w:t>
      </w:r>
      <w:r>
        <w:rPr>
          <w:color w:val="231F20"/>
          <w:spacing w:val="-7"/>
        </w:rPr>
        <w:t> </w:t>
      </w:r>
      <w:r>
        <w:rPr>
          <w:color w:val="231F20"/>
        </w:rPr>
        <w:t>nữa,</w:t>
      </w:r>
      <w:r>
        <w:rPr>
          <w:color w:val="231F20"/>
          <w:spacing w:val="-6"/>
        </w:rPr>
        <w:t> </w:t>
      </w:r>
      <w:r>
        <w:rPr>
          <w:color w:val="231F20"/>
        </w:rPr>
        <w:t>các</w:t>
      </w:r>
      <w:r>
        <w:rPr>
          <w:color w:val="231F20"/>
          <w:spacing w:val="-6"/>
        </w:rPr>
        <w:t> </w:t>
      </w:r>
      <w:r>
        <w:rPr>
          <w:color w:val="231F20"/>
        </w:rPr>
        <w:t>người</w:t>
      </w:r>
      <w:r>
        <w:rPr>
          <w:color w:val="231F20"/>
          <w:spacing w:val="-6"/>
        </w:rPr>
        <w:t> </w:t>
      </w:r>
      <w:r>
        <w:rPr>
          <w:color w:val="231F20"/>
        </w:rPr>
        <w:t>Dự</w:t>
      </w:r>
      <w:r>
        <w:rPr>
          <w:color w:val="231F20"/>
          <w:spacing w:val="-6"/>
        </w:rPr>
        <w:t> </w:t>
      </w:r>
      <w:r>
        <w:rPr>
          <w:color w:val="231F20"/>
        </w:rPr>
        <w:t>lưu</w:t>
      </w:r>
      <w:r>
        <w:rPr>
          <w:color w:val="231F20"/>
          <w:spacing w:val="-5"/>
        </w:rPr>
        <w:t> </w:t>
      </w:r>
      <w:r>
        <w:rPr>
          <w:color w:val="231F20"/>
        </w:rPr>
        <w:t>nếu</w:t>
      </w:r>
      <w:r>
        <w:rPr>
          <w:color w:val="231F20"/>
          <w:spacing w:val="-6"/>
        </w:rPr>
        <w:t> </w:t>
      </w:r>
      <w:r>
        <w:rPr>
          <w:color w:val="231F20"/>
        </w:rPr>
        <w:t>đoạn</w:t>
      </w:r>
      <w:r>
        <w:rPr>
          <w:color w:val="231F20"/>
          <w:spacing w:val="-6"/>
        </w:rPr>
        <w:t> </w:t>
      </w:r>
      <w:r>
        <w:rPr>
          <w:color w:val="231F20"/>
        </w:rPr>
        <w:t>một,</w:t>
      </w:r>
      <w:r>
        <w:rPr>
          <w:color w:val="231F20"/>
          <w:spacing w:val="-6"/>
        </w:rPr>
        <w:t> </w:t>
      </w:r>
      <w:r>
        <w:rPr>
          <w:color w:val="231F20"/>
        </w:rPr>
        <w:t>hai</w:t>
      </w:r>
      <w:r>
        <w:rPr>
          <w:color w:val="231F20"/>
          <w:spacing w:val="-6"/>
        </w:rPr>
        <w:t> </w:t>
      </w:r>
      <w:r>
        <w:rPr>
          <w:color w:val="231F20"/>
        </w:rPr>
        <w:t>phẩm</w:t>
      </w:r>
      <w:r>
        <w:rPr>
          <w:color w:val="231F20"/>
          <w:spacing w:val="-6"/>
        </w:rPr>
        <w:t> </w:t>
      </w:r>
      <w:r>
        <w:rPr>
          <w:color w:val="231F20"/>
        </w:rPr>
        <w:t>kiết</w:t>
      </w:r>
      <w:r>
        <w:rPr>
          <w:color w:val="231F20"/>
          <w:spacing w:val="-6"/>
        </w:rPr>
        <w:t> </w:t>
      </w:r>
      <w:r>
        <w:rPr>
          <w:color w:val="231F20"/>
        </w:rPr>
        <w:t>của</w:t>
      </w:r>
      <w:r>
        <w:rPr>
          <w:color w:val="231F20"/>
          <w:spacing w:val="-6"/>
        </w:rPr>
        <w:t> </w:t>
      </w:r>
      <w:r>
        <w:rPr>
          <w:color w:val="231F20"/>
        </w:rPr>
        <w:t>cõi dục, vì không có nghĩa sống chết nên không nói đến. Như đoạn năm phẩm, nghĩa là Sư Du-già được quả ban đầu vì đã đoạn kiết của cõi dục do tu đạo đoạn, khởi gia hạnh lớn, tất không có việc chưa </w:t>
      </w:r>
      <w:r>
        <w:rPr>
          <w:color w:val="231F20"/>
          <w:spacing w:val="-4"/>
        </w:rPr>
        <w:t>đoạn </w:t>
      </w:r>
      <w:r>
        <w:rPr>
          <w:color w:val="231F20"/>
        </w:rPr>
        <w:t>một phẩm kiết lớn, có sống chết. Như đoạn năm phẩm, tất không có nghĩa</w:t>
      </w:r>
      <w:r>
        <w:rPr>
          <w:color w:val="231F20"/>
          <w:spacing w:val="-12"/>
        </w:rPr>
        <w:t> </w:t>
      </w:r>
      <w:r>
        <w:rPr>
          <w:color w:val="231F20"/>
        </w:rPr>
        <w:t>chưa</w:t>
      </w:r>
      <w:r>
        <w:rPr>
          <w:color w:val="231F20"/>
          <w:spacing w:val="-12"/>
        </w:rPr>
        <w:t> </w:t>
      </w:r>
      <w:r>
        <w:rPr>
          <w:color w:val="231F20"/>
        </w:rPr>
        <w:t>đoạn</w:t>
      </w:r>
      <w:r>
        <w:rPr>
          <w:color w:val="231F20"/>
          <w:spacing w:val="-11"/>
        </w:rPr>
        <w:t> </w:t>
      </w:r>
      <w:r>
        <w:rPr>
          <w:color w:val="231F20"/>
        </w:rPr>
        <w:t>phẩm</w:t>
      </w:r>
      <w:r>
        <w:rPr>
          <w:color w:val="231F20"/>
          <w:spacing w:val="-12"/>
        </w:rPr>
        <w:t> </w:t>
      </w:r>
      <w:r>
        <w:rPr>
          <w:color w:val="231F20"/>
        </w:rPr>
        <w:t>kiết</w:t>
      </w:r>
      <w:r>
        <w:rPr>
          <w:color w:val="231F20"/>
          <w:spacing w:val="-11"/>
        </w:rPr>
        <w:t> </w:t>
      </w:r>
      <w:r>
        <w:rPr>
          <w:color w:val="231F20"/>
        </w:rPr>
        <w:t>thứ</w:t>
      </w:r>
      <w:r>
        <w:rPr>
          <w:color w:val="231F20"/>
          <w:spacing w:val="-12"/>
        </w:rPr>
        <w:t> </w:t>
      </w:r>
      <w:r>
        <w:rPr>
          <w:color w:val="231F20"/>
        </w:rPr>
        <w:t>sáu</w:t>
      </w:r>
      <w:r>
        <w:rPr>
          <w:color w:val="231F20"/>
          <w:spacing w:val="-11"/>
        </w:rPr>
        <w:t> </w:t>
      </w:r>
      <w:r>
        <w:rPr>
          <w:color w:val="231F20"/>
        </w:rPr>
        <w:t>có</w:t>
      </w:r>
      <w:r>
        <w:rPr>
          <w:color w:val="231F20"/>
          <w:spacing w:val="-12"/>
        </w:rPr>
        <w:t> </w:t>
      </w:r>
      <w:r>
        <w:rPr>
          <w:color w:val="231F20"/>
        </w:rPr>
        <w:t>nghĩa</w:t>
      </w:r>
      <w:r>
        <w:rPr>
          <w:color w:val="231F20"/>
          <w:spacing w:val="-11"/>
        </w:rPr>
        <w:t> </w:t>
      </w:r>
      <w:r>
        <w:rPr>
          <w:color w:val="231F20"/>
        </w:rPr>
        <w:t>sống</w:t>
      </w:r>
      <w:r>
        <w:rPr>
          <w:color w:val="231F20"/>
          <w:spacing w:val="-12"/>
        </w:rPr>
        <w:t> </w:t>
      </w:r>
      <w:r>
        <w:rPr>
          <w:color w:val="231F20"/>
        </w:rPr>
        <w:t>chết.</w:t>
      </w:r>
      <w:r>
        <w:rPr>
          <w:color w:val="231F20"/>
          <w:spacing w:val="-12"/>
        </w:rPr>
        <w:t> </w:t>
      </w:r>
      <w:r>
        <w:rPr>
          <w:color w:val="231F20"/>
        </w:rPr>
        <w:t>Ba</w:t>
      </w:r>
      <w:r>
        <w:rPr>
          <w:color w:val="231F20"/>
          <w:spacing w:val="-11"/>
        </w:rPr>
        <w:t> </w:t>
      </w:r>
      <w:r>
        <w:rPr>
          <w:color w:val="231F20"/>
        </w:rPr>
        <w:t>vị</w:t>
      </w:r>
      <w:r>
        <w:rPr>
          <w:color w:val="231F20"/>
          <w:spacing w:val="-12"/>
        </w:rPr>
        <w:t> </w:t>
      </w:r>
      <w:r>
        <w:rPr>
          <w:color w:val="231F20"/>
        </w:rPr>
        <w:t>như</w:t>
      </w:r>
      <w:r>
        <w:rPr>
          <w:color w:val="231F20"/>
          <w:spacing w:val="-11"/>
        </w:rPr>
        <w:t> </w:t>
      </w:r>
      <w:r>
        <w:rPr>
          <w:color w:val="231F20"/>
        </w:rPr>
        <w:t>Gia gia </w:t>
      </w:r>
      <w:r>
        <w:rPr>
          <w:color w:val="231F20"/>
          <w:spacing w:val="-6"/>
        </w:rPr>
        <w:t>v.v... </w:t>
      </w:r>
      <w:r>
        <w:rPr>
          <w:color w:val="231F20"/>
        </w:rPr>
        <w:t>vì có sống, chết, nên trong đây nói</w:t>
      </w:r>
      <w:r>
        <w:rPr>
          <w:color w:val="231F20"/>
          <w:spacing w:val="4"/>
        </w:rPr>
        <w:t> </w:t>
      </w:r>
      <w:r>
        <w:rPr>
          <w:color w:val="231F20"/>
        </w:rPr>
        <w:t>riêng.</w:t>
      </w:r>
    </w:p>
    <w:p>
      <w:pPr>
        <w:pStyle w:val="BodyText"/>
        <w:spacing w:line="273" w:lineRule="auto" w:before="107"/>
        <w:ind w:left="110" w:right="390"/>
      </w:pPr>
      <w:r>
        <w:rPr>
          <w:i/>
          <w:color w:val="231F20"/>
        </w:rPr>
        <w:t>Hỏi:</w:t>
      </w:r>
      <w:r>
        <w:rPr>
          <w:i/>
          <w:color w:val="231F20"/>
          <w:spacing w:val="-15"/>
        </w:rPr>
        <w:t> </w:t>
      </w:r>
      <w:r>
        <w:rPr>
          <w:color w:val="231F20"/>
        </w:rPr>
        <w:t>Thọ</w:t>
      </w:r>
      <w:r>
        <w:rPr>
          <w:color w:val="231F20"/>
          <w:spacing w:val="-10"/>
        </w:rPr>
        <w:t> </w:t>
      </w:r>
      <w:r>
        <w:rPr>
          <w:color w:val="231F20"/>
          <w:spacing w:val="-6"/>
        </w:rPr>
        <w:t>v.v...</w:t>
      </w:r>
      <w:r>
        <w:rPr>
          <w:color w:val="231F20"/>
          <w:spacing w:val="-11"/>
        </w:rPr>
        <w:t> </w:t>
      </w:r>
      <w:r>
        <w:rPr>
          <w:color w:val="231F20"/>
        </w:rPr>
        <w:t>của</w:t>
      </w:r>
      <w:r>
        <w:rPr>
          <w:color w:val="231F20"/>
          <w:spacing w:val="-10"/>
        </w:rPr>
        <w:t> </w:t>
      </w:r>
      <w:r>
        <w:rPr>
          <w:color w:val="231F20"/>
        </w:rPr>
        <w:t>tám</w:t>
      </w:r>
      <w:r>
        <w:rPr>
          <w:color w:val="231F20"/>
          <w:spacing w:val="-11"/>
        </w:rPr>
        <w:t> </w:t>
      </w:r>
      <w:r>
        <w:rPr>
          <w:color w:val="231F20"/>
        </w:rPr>
        <w:t>địa</w:t>
      </w:r>
      <w:r>
        <w:rPr>
          <w:color w:val="231F20"/>
          <w:spacing w:val="-10"/>
        </w:rPr>
        <w:t> </w:t>
      </w:r>
      <w:r>
        <w:rPr>
          <w:color w:val="231F20"/>
        </w:rPr>
        <w:t>nơi</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0"/>
        </w:rPr>
        <w:t> </w:t>
      </w:r>
      <w:r>
        <w:rPr>
          <w:color w:val="231F20"/>
        </w:rPr>
        <w:t>cũng</w:t>
      </w:r>
      <w:r>
        <w:rPr>
          <w:color w:val="231F20"/>
          <w:spacing w:val="-11"/>
        </w:rPr>
        <w:t> </w:t>
      </w:r>
      <w:r>
        <w:rPr>
          <w:color w:val="231F20"/>
        </w:rPr>
        <w:t>có</w:t>
      </w:r>
      <w:r>
        <w:rPr>
          <w:color w:val="231F20"/>
          <w:spacing w:val="-10"/>
        </w:rPr>
        <w:t> </w:t>
      </w:r>
      <w:r>
        <w:rPr>
          <w:color w:val="231F20"/>
        </w:rPr>
        <w:t>nghĩa đã</w:t>
      </w:r>
      <w:r>
        <w:rPr>
          <w:color w:val="231F20"/>
          <w:spacing w:val="-6"/>
        </w:rPr>
        <w:t> </w:t>
      </w:r>
      <w:r>
        <w:rPr>
          <w:color w:val="231F20"/>
        </w:rPr>
        <w:t>đoạn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lìa</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và</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không phải là chưa đoạn. Như đoạn một phẩm, tám phẩm cũng còn bị trói buộc,</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đoạn</w:t>
      </w:r>
      <w:r>
        <w:rPr>
          <w:color w:val="231F20"/>
          <w:spacing w:val="-11"/>
        </w:rPr>
        <w:t> </w:t>
      </w:r>
      <w:r>
        <w:rPr>
          <w:color w:val="231F20"/>
        </w:rPr>
        <w:t>tám</w:t>
      </w:r>
      <w:r>
        <w:rPr>
          <w:color w:val="231F20"/>
          <w:spacing w:val="-11"/>
        </w:rPr>
        <w:t> </w:t>
      </w:r>
      <w:r>
        <w:rPr>
          <w:color w:val="231F20"/>
        </w:rPr>
        <w:t>phẩm</w:t>
      </w:r>
      <w:r>
        <w:rPr>
          <w:color w:val="231F20"/>
          <w:spacing w:val="-11"/>
        </w:rPr>
        <w:t> </w:t>
      </w:r>
      <w:r>
        <w:rPr>
          <w:color w:val="231F20"/>
        </w:rPr>
        <w:t>thì</w:t>
      </w:r>
      <w:r>
        <w:rPr>
          <w:color w:val="231F20"/>
          <w:spacing w:val="-11"/>
        </w:rPr>
        <w:t> </w:t>
      </w:r>
      <w:r>
        <w:rPr>
          <w:color w:val="231F20"/>
        </w:rPr>
        <w:t>phẩm</w:t>
      </w:r>
      <w:r>
        <w:rPr>
          <w:color w:val="231F20"/>
          <w:spacing w:val="-11"/>
        </w:rPr>
        <w:t> </w:t>
      </w:r>
      <w:r>
        <w:rPr>
          <w:color w:val="231F20"/>
        </w:rPr>
        <w:t>thứ</w:t>
      </w:r>
      <w:r>
        <w:rPr>
          <w:color w:val="231F20"/>
          <w:spacing w:val="-11"/>
        </w:rPr>
        <w:t> </w:t>
      </w:r>
      <w:r>
        <w:rPr>
          <w:color w:val="231F20"/>
        </w:rPr>
        <w:t>chín</w:t>
      </w:r>
      <w:r>
        <w:rPr>
          <w:color w:val="231F20"/>
          <w:spacing w:val="-11"/>
        </w:rPr>
        <w:t> </w:t>
      </w:r>
      <w:r>
        <w:rPr>
          <w:color w:val="231F20"/>
        </w:rPr>
        <w:t>vẫn</w:t>
      </w:r>
      <w:r>
        <w:rPr>
          <w:color w:val="231F20"/>
          <w:spacing w:val="-11"/>
        </w:rPr>
        <w:t> </w:t>
      </w:r>
      <w:r>
        <w:rPr>
          <w:color w:val="231F20"/>
        </w:rPr>
        <w:t>còn</w:t>
      </w:r>
      <w:r>
        <w:rPr>
          <w:color w:val="231F20"/>
          <w:spacing w:val="-11"/>
        </w:rPr>
        <w:t> </w:t>
      </w:r>
      <w:r>
        <w:rPr>
          <w:color w:val="231F20"/>
        </w:rPr>
        <w:t>bị</w:t>
      </w:r>
      <w:r>
        <w:rPr>
          <w:color w:val="231F20"/>
          <w:spacing w:val="-11"/>
        </w:rPr>
        <w:t> </w:t>
      </w:r>
      <w:r>
        <w:rPr>
          <w:color w:val="231F20"/>
        </w:rPr>
        <w:t>trói</w:t>
      </w:r>
      <w:r>
        <w:rPr>
          <w:color w:val="231F20"/>
          <w:spacing w:val="-11"/>
        </w:rPr>
        <w:t> </w:t>
      </w:r>
      <w:r>
        <w:rPr>
          <w:color w:val="231F20"/>
        </w:rPr>
        <w:t>buộc. Vì</w:t>
      </w:r>
      <w:r>
        <w:rPr>
          <w:color w:val="231F20"/>
          <w:spacing w:val="-7"/>
        </w:rPr>
        <w:t> </w:t>
      </w:r>
      <w:r>
        <w:rPr>
          <w:color w:val="231F20"/>
        </w:rPr>
        <w:t>sao</w:t>
      </w:r>
      <w:r>
        <w:rPr>
          <w:color w:val="231F20"/>
          <w:spacing w:val="-7"/>
        </w:rPr>
        <w:t> </w:t>
      </w:r>
      <w:r>
        <w:rPr>
          <w:color w:val="231F20"/>
        </w:rPr>
        <w:t>trong</w:t>
      </w:r>
      <w:r>
        <w:rPr>
          <w:color w:val="231F20"/>
          <w:spacing w:val="-6"/>
        </w:rPr>
        <w:t> </w:t>
      </w:r>
      <w:r>
        <w:rPr>
          <w:color w:val="231F20"/>
        </w:rPr>
        <w:t>Luận</w:t>
      </w:r>
      <w:r>
        <w:rPr>
          <w:color w:val="231F20"/>
          <w:spacing w:val="-7"/>
        </w:rPr>
        <w:t> </w:t>
      </w:r>
      <w:r>
        <w:rPr>
          <w:color w:val="231F20"/>
        </w:rPr>
        <w:t>này</w:t>
      </w:r>
      <w:r>
        <w:rPr>
          <w:color w:val="231F20"/>
          <w:spacing w:val="-7"/>
        </w:rPr>
        <w:t> </w:t>
      </w:r>
      <w:r>
        <w:rPr>
          <w:color w:val="231F20"/>
        </w:rPr>
        <w:t>chỉ</w:t>
      </w:r>
      <w:r>
        <w:rPr>
          <w:color w:val="231F20"/>
          <w:spacing w:val="-6"/>
        </w:rPr>
        <w:t> </w:t>
      </w:r>
      <w:r>
        <w:rPr>
          <w:color w:val="231F20"/>
        </w:rPr>
        <w:t>nói</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rPr>
        <w:t>không</w:t>
      </w:r>
      <w:r>
        <w:rPr>
          <w:color w:val="231F20"/>
          <w:spacing w:val="-7"/>
        </w:rPr>
        <w:t> </w:t>
      </w:r>
      <w:r>
        <w:rPr>
          <w:color w:val="231F20"/>
        </w:rPr>
        <w:t>nói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cõi</w:t>
      </w:r>
      <w:r>
        <w:rPr>
          <w:color w:val="231F20"/>
          <w:spacing w:val="-7"/>
        </w:rPr>
        <w:t> </w:t>
      </w:r>
      <w:r>
        <w:rPr>
          <w:color w:val="231F20"/>
        </w:rPr>
        <w:t>vô</w:t>
      </w:r>
      <w:r>
        <w:rPr>
          <w:color w:val="231F20"/>
          <w:spacing w:val="-6"/>
        </w:rPr>
        <w:t> </w:t>
      </w:r>
      <w:r>
        <w:rPr>
          <w:color w:val="231F20"/>
        </w:rPr>
        <w:t>sắc?</w:t>
      </w:r>
    </w:p>
    <w:p>
      <w:pPr>
        <w:pStyle w:val="BodyText"/>
        <w:spacing w:line="273" w:lineRule="auto" w:before="110"/>
        <w:ind w:left="110" w:right="390"/>
      </w:pPr>
      <w:r>
        <w:rPr>
          <w:i/>
          <w:color w:val="231F20"/>
        </w:rPr>
        <w:t>Đáp: </w:t>
      </w:r>
      <w:r>
        <w:rPr>
          <w:color w:val="231F20"/>
        </w:rPr>
        <w:t>Nên nói nhưng không nói, nên biết là nghĩa này nêu bày chưa</w:t>
      </w:r>
      <w:r>
        <w:rPr>
          <w:color w:val="231F20"/>
          <w:spacing w:val="13"/>
        </w:rPr>
        <w:t> </w:t>
      </w:r>
      <w:r>
        <w:rPr>
          <w:color w:val="231F20"/>
        </w:rPr>
        <w:t>trọn</w:t>
      </w:r>
      <w:r>
        <w:rPr>
          <w:color w:val="231F20"/>
          <w:spacing w:val="13"/>
        </w:rPr>
        <w:t> </w:t>
      </w:r>
      <w:r>
        <w:rPr>
          <w:color w:val="231F20"/>
        </w:rPr>
        <w:t>vẹn.</w:t>
      </w:r>
      <w:r>
        <w:rPr>
          <w:color w:val="231F20"/>
          <w:spacing w:val="13"/>
        </w:rPr>
        <w:t> </w:t>
      </w:r>
      <w:r>
        <w:rPr>
          <w:color w:val="231F20"/>
        </w:rPr>
        <w:t>Lại</w:t>
      </w:r>
      <w:r>
        <w:rPr>
          <w:color w:val="231F20"/>
          <w:spacing w:val="13"/>
        </w:rPr>
        <w:t> </w:t>
      </w:r>
      <w:r>
        <w:rPr>
          <w:color w:val="231F20"/>
        </w:rPr>
        <w:t>nữa,</w:t>
      </w:r>
      <w:r>
        <w:rPr>
          <w:color w:val="231F20"/>
          <w:spacing w:val="13"/>
        </w:rPr>
        <w:t> </w:t>
      </w:r>
      <w:r>
        <w:rPr>
          <w:color w:val="231F20"/>
        </w:rPr>
        <w:t>trong</w:t>
      </w:r>
      <w:r>
        <w:rPr>
          <w:color w:val="231F20"/>
          <w:spacing w:val="13"/>
        </w:rPr>
        <w:t> </w:t>
      </w:r>
      <w:r>
        <w:rPr>
          <w:color w:val="231F20"/>
        </w:rPr>
        <w:t>Luận</w:t>
      </w:r>
      <w:r>
        <w:rPr>
          <w:color w:val="231F20"/>
          <w:spacing w:val="13"/>
        </w:rPr>
        <w:t> </w:t>
      </w:r>
      <w:r>
        <w:rPr>
          <w:color w:val="231F20"/>
        </w:rPr>
        <w:t>này</w:t>
      </w:r>
      <w:r>
        <w:rPr>
          <w:color w:val="231F20"/>
          <w:spacing w:val="13"/>
        </w:rPr>
        <w:t> </w:t>
      </w:r>
      <w:r>
        <w:rPr>
          <w:color w:val="231F20"/>
        </w:rPr>
        <w:t>đã</w:t>
      </w:r>
      <w:r>
        <w:rPr>
          <w:color w:val="231F20"/>
          <w:spacing w:val="13"/>
        </w:rPr>
        <w:t> </w:t>
      </w:r>
      <w:r>
        <w:rPr>
          <w:color w:val="231F20"/>
        </w:rPr>
        <w:t>chỉ</w:t>
      </w:r>
      <w:r>
        <w:rPr>
          <w:color w:val="231F20"/>
          <w:spacing w:val="13"/>
        </w:rPr>
        <w:t> </w:t>
      </w:r>
      <w:r>
        <w:rPr>
          <w:color w:val="231F20"/>
        </w:rPr>
        <w:t>rõ</w:t>
      </w:r>
      <w:r>
        <w:rPr>
          <w:color w:val="231F20"/>
          <w:spacing w:val="13"/>
        </w:rPr>
        <w:t> </w:t>
      </w:r>
      <w:r>
        <w:rPr>
          <w:color w:val="231F20"/>
        </w:rPr>
        <w:t>đầu</w:t>
      </w:r>
      <w:r>
        <w:rPr>
          <w:color w:val="231F20"/>
          <w:spacing w:val="13"/>
        </w:rPr>
        <w:t> </w:t>
      </w:r>
      <w:r>
        <w:rPr>
          <w:color w:val="231F20"/>
        </w:rPr>
        <w:t>tiên</w:t>
      </w:r>
      <w:r>
        <w:rPr>
          <w:color w:val="231F20"/>
          <w:spacing w:val="13"/>
        </w:rPr>
        <w:t> </w:t>
      </w:r>
      <w:r>
        <w:rPr>
          <w:color w:val="231F20"/>
        </w:rPr>
        <w:t>nhập</w:t>
      </w:r>
      <w:r>
        <w:rPr>
          <w:color w:val="231F20"/>
          <w:spacing w:val="13"/>
        </w:rPr>
        <w:t> </w:t>
      </w:r>
      <w:r>
        <w:rPr>
          <w:color w:val="231F20"/>
        </w:rPr>
        <w:t>gia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hạnh, đã nói về cõi dục, tức cũng nói cõi sắc, cõi vô sắc. Lại nữa, đoạn dần kiết của cõi dục do tu đạo đoạn, kiến lập nhiều thứ </w:t>
      </w:r>
      <w:r>
        <w:rPr>
          <w:color w:val="231F20"/>
          <w:spacing w:val="-5"/>
        </w:rPr>
        <w:t>Bổ- </w:t>
      </w:r>
      <w:r>
        <w:rPr>
          <w:color w:val="231F20"/>
        </w:rPr>
        <w:t>đặc-già-la.</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đoạn</w:t>
      </w:r>
      <w:r>
        <w:rPr>
          <w:color w:val="231F20"/>
          <w:spacing w:val="-6"/>
        </w:rPr>
        <w:t> </w:t>
      </w:r>
      <w:r>
        <w:rPr>
          <w:color w:val="231F20"/>
        </w:rPr>
        <w:t>ba,</w:t>
      </w:r>
      <w:r>
        <w:rPr>
          <w:color w:val="231F20"/>
          <w:spacing w:val="-5"/>
        </w:rPr>
        <w:t> </w:t>
      </w:r>
      <w:r>
        <w:rPr>
          <w:color w:val="231F20"/>
        </w:rPr>
        <w:t>bốn</w:t>
      </w:r>
      <w:r>
        <w:rPr>
          <w:color w:val="231F20"/>
          <w:spacing w:val="-6"/>
        </w:rPr>
        <w:t> </w:t>
      </w:r>
      <w:r>
        <w:rPr>
          <w:color w:val="231F20"/>
        </w:rPr>
        <w:t>phẩm</w:t>
      </w:r>
      <w:r>
        <w:rPr>
          <w:color w:val="231F20"/>
          <w:spacing w:val="-6"/>
        </w:rPr>
        <w:t> </w:t>
      </w:r>
      <w:r>
        <w:rPr>
          <w:color w:val="231F20"/>
        </w:rPr>
        <w:t>nên</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Gia</w:t>
      </w:r>
      <w:r>
        <w:rPr>
          <w:color w:val="231F20"/>
          <w:spacing w:val="-6"/>
        </w:rPr>
        <w:t> </w:t>
      </w:r>
      <w:r>
        <w:rPr>
          <w:color w:val="231F20"/>
        </w:rPr>
        <w:t>gia.</w:t>
      </w:r>
      <w:r>
        <w:rPr>
          <w:color w:val="231F20"/>
          <w:spacing w:val="-6"/>
        </w:rPr>
        <w:t> </w:t>
      </w:r>
      <w:r>
        <w:rPr>
          <w:color w:val="231F20"/>
        </w:rPr>
        <w:t>Nếu</w:t>
      </w:r>
      <w:r>
        <w:rPr>
          <w:color w:val="231F20"/>
          <w:spacing w:val="-5"/>
        </w:rPr>
        <w:t> </w:t>
      </w:r>
      <w:r>
        <w:rPr>
          <w:color w:val="231F20"/>
        </w:rPr>
        <w:t>đoạn phẩm thứ sáu gọi là Nhất lai. Nếu đoạn </w:t>
      </w:r>
      <w:r>
        <w:rPr>
          <w:color w:val="231F20"/>
          <w:spacing w:val="-5"/>
        </w:rPr>
        <w:t>bảy, </w:t>
      </w:r>
      <w:r>
        <w:rPr>
          <w:color w:val="231F20"/>
        </w:rPr>
        <w:t>tám phẩm gọi là Nhất gián.</w:t>
      </w:r>
      <w:r>
        <w:rPr>
          <w:color w:val="231F20"/>
          <w:spacing w:val="-9"/>
        </w:rPr>
        <w:t> </w:t>
      </w:r>
      <w:r>
        <w:rPr>
          <w:color w:val="231F20"/>
        </w:rPr>
        <w:t>Vì</w:t>
      </w:r>
      <w:r>
        <w:rPr>
          <w:color w:val="231F20"/>
          <w:spacing w:val="-4"/>
        </w:rPr>
        <w:t> </w:t>
      </w:r>
      <w:r>
        <w:rPr>
          <w:color w:val="231F20"/>
        </w:rPr>
        <w:t>sự</w:t>
      </w:r>
      <w:r>
        <w:rPr>
          <w:color w:val="231F20"/>
          <w:spacing w:val="-4"/>
        </w:rPr>
        <w:t> </w:t>
      </w:r>
      <w:r>
        <w:rPr>
          <w:color w:val="231F20"/>
        </w:rPr>
        <w:t>đoạn</w:t>
      </w:r>
      <w:r>
        <w:rPr>
          <w:color w:val="231F20"/>
          <w:spacing w:val="-4"/>
        </w:rPr>
        <w:t> </w:t>
      </w:r>
      <w:r>
        <w:rPr>
          <w:color w:val="231F20"/>
        </w:rPr>
        <w:t>dần</w:t>
      </w:r>
      <w:r>
        <w:rPr>
          <w:color w:val="231F20"/>
          <w:spacing w:val="-4"/>
        </w:rPr>
        <w:t> </w:t>
      </w:r>
      <w:r>
        <w:rPr>
          <w:color w:val="231F20"/>
        </w:rPr>
        <w:t>kiết</w:t>
      </w:r>
      <w:r>
        <w:rPr>
          <w:color w:val="231F20"/>
          <w:spacing w:val="-4"/>
        </w:rPr>
        <w:t> </w:t>
      </w:r>
      <w:r>
        <w:rPr>
          <w:color w:val="231F20"/>
        </w:rPr>
        <w:t>do</w:t>
      </w:r>
      <w:r>
        <w:rPr>
          <w:color w:val="231F20"/>
          <w:spacing w:val="-4"/>
        </w:rPr>
        <w:t> </w:t>
      </w:r>
      <w:r>
        <w:rPr>
          <w:color w:val="231F20"/>
        </w:rPr>
        <w:t>tu</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trên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nghĩa như </w:t>
      </w:r>
      <w:r>
        <w:rPr>
          <w:color w:val="231F20"/>
          <w:spacing w:val="-5"/>
        </w:rPr>
        <w:t>vậy, </w:t>
      </w:r>
      <w:r>
        <w:rPr>
          <w:color w:val="231F20"/>
        </w:rPr>
        <w:t>nên không nói</w:t>
      </w:r>
      <w:r>
        <w:rPr>
          <w:color w:val="231F20"/>
          <w:spacing w:val="5"/>
        </w:rPr>
        <w:t> </w:t>
      </w:r>
      <w:r>
        <w:rPr>
          <w:color w:val="231F20"/>
        </w:rPr>
        <w:t>đến.</w:t>
      </w:r>
    </w:p>
    <w:p>
      <w:pPr>
        <w:pStyle w:val="BodyText"/>
        <w:spacing w:line="273" w:lineRule="auto" w:before="108"/>
        <w:ind w:right="105"/>
      </w:pPr>
      <w:r>
        <w:rPr>
          <w:i/>
          <w:color w:val="231F20"/>
        </w:rPr>
        <w:t>Hỏi: </w:t>
      </w:r>
      <w:r>
        <w:rPr>
          <w:color w:val="231F20"/>
        </w:rPr>
        <w:t>Đoạn phần kiết của phẩm hạ của cõi dục do tu đạo đoạn, như người Nhất gián, cũng có nghĩa đã đoạn không phải là lìa trói buộc</w:t>
      </w:r>
      <w:r>
        <w:rPr>
          <w:color w:val="231F20"/>
          <w:spacing w:val="-21"/>
        </w:rPr>
        <w:t> </w:t>
      </w:r>
      <w:r>
        <w:rPr>
          <w:color w:val="231F20"/>
        </w:rPr>
        <w:t>và</w:t>
      </w:r>
      <w:r>
        <w:rPr>
          <w:color w:val="231F20"/>
          <w:spacing w:val="-20"/>
        </w:rPr>
        <w:t> </w:t>
      </w:r>
      <w:r>
        <w:rPr>
          <w:color w:val="231F20"/>
        </w:rPr>
        <w:t>cũng</w:t>
      </w:r>
      <w:r>
        <w:rPr>
          <w:color w:val="231F20"/>
          <w:spacing w:val="-20"/>
        </w:rPr>
        <w:t> </w:t>
      </w:r>
      <w:r>
        <w:rPr>
          <w:color w:val="231F20"/>
        </w:rPr>
        <w:t>có</w:t>
      </w:r>
      <w:r>
        <w:rPr>
          <w:color w:val="231F20"/>
          <w:spacing w:val="-20"/>
        </w:rPr>
        <w:t> </w:t>
      </w:r>
      <w:r>
        <w:rPr>
          <w:color w:val="231F20"/>
        </w:rPr>
        <w:t>nghĩa</w:t>
      </w:r>
      <w:r>
        <w:rPr>
          <w:color w:val="231F20"/>
          <w:spacing w:val="-21"/>
        </w:rPr>
        <w:t> </w:t>
      </w:r>
      <w:r>
        <w:rPr>
          <w:color w:val="231F20"/>
        </w:rPr>
        <w:t>trói</w:t>
      </w:r>
      <w:r>
        <w:rPr>
          <w:color w:val="231F20"/>
          <w:spacing w:val="-20"/>
        </w:rPr>
        <w:t> </w:t>
      </w:r>
      <w:r>
        <w:rPr>
          <w:color w:val="231F20"/>
        </w:rPr>
        <w:t>buộc</w:t>
      </w:r>
      <w:r>
        <w:rPr>
          <w:color w:val="231F20"/>
          <w:spacing w:val="-20"/>
        </w:rPr>
        <w:t> </w:t>
      </w:r>
      <w:r>
        <w:rPr>
          <w:color w:val="231F20"/>
        </w:rPr>
        <w:t>không</w:t>
      </w:r>
      <w:r>
        <w:rPr>
          <w:color w:val="231F20"/>
          <w:spacing w:val="-20"/>
        </w:rPr>
        <w:t> </w:t>
      </w:r>
      <w:r>
        <w:rPr>
          <w:color w:val="231F20"/>
        </w:rPr>
        <w:t>phải</w:t>
      </w:r>
      <w:r>
        <w:rPr>
          <w:color w:val="231F20"/>
          <w:spacing w:val="-20"/>
        </w:rPr>
        <w:t> </w:t>
      </w:r>
      <w:r>
        <w:rPr>
          <w:color w:val="231F20"/>
        </w:rPr>
        <w:t>là</w:t>
      </w:r>
      <w:r>
        <w:rPr>
          <w:color w:val="231F20"/>
          <w:spacing w:val="-21"/>
        </w:rPr>
        <w:t> </w:t>
      </w:r>
      <w:r>
        <w:rPr>
          <w:color w:val="231F20"/>
        </w:rPr>
        <w:t>chưa</w:t>
      </w:r>
      <w:r>
        <w:rPr>
          <w:color w:val="231F20"/>
          <w:spacing w:val="-20"/>
        </w:rPr>
        <w:t> </w:t>
      </w:r>
      <w:r>
        <w:rPr>
          <w:color w:val="231F20"/>
        </w:rPr>
        <w:t>đoạn.</w:t>
      </w:r>
      <w:r>
        <w:rPr>
          <w:color w:val="231F20"/>
          <w:spacing w:val="-25"/>
        </w:rPr>
        <w:t> </w:t>
      </w:r>
      <w:r>
        <w:rPr>
          <w:color w:val="231F20"/>
        </w:rPr>
        <w:t>Vì</w:t>
      </w:r>
      <w:r>
        <w:rPr>
          <w:color w:val="231F20"/>
          <w:spacing w:val="-20"/>
        </w:rPr>
        <w:t> </w:t>
      </w:r>
      <w:r>
        <w:rPr>
          <w:color w:val="231F20"/>
        </w:rPr>
        <w:t>sao</w:t>
      </w:r>
      <w:r>
        <w:rPr>
          <w:color w:val="231F20"/>
          <w:spacing w:val="-20"/>
        </w:rPr>
        <w:t> </w:t>
      </w:r>
      <w:r>
        <w:rPr>
          <w:color w:val="231F20"/>
        </w:rPr>
        <w:t>trong Luận</w:t>
      </w:r>
      <w:r>
        <w:rPr>
          <w:color w:val="231F20"/>
          <w:spacing w:val="-5"/>
        </w:rPr>
        <w:t> </w:t>
      </w:r>
      <w:r>
        <w:rPr>
          <w:color w:val="231F20"/>
        </w:rPr>
        <w:t>này</w:t>
      </w:r>
      <w:r>
        <w:rPr>
          <w:color w:val="231F20"/>
          <w:spacing w:val="-5"/>
        </w:rPr>
        <w:t> </w:t>
      </w:r>
      <w:r>
        <w:rPr>
          <w:color w:val="231F20"/>
        </w:rPr>
        <w:t>chỉ</w:t>
      </w:r>
      <w:r>
        <w:rPr>
          <w:color w:val="231F20"/>
          <w:spacing w:val="-5"/>
        </w:rPr>
        <w:t> </w:t>
      </w:r>
      <w:r>
        <w:rPr>
          <w:color w:val="231F20"/>
        </w:rPr>
        <w:t>nói</w:t>
      </w:r>
      <w:r>
        <w:rPr>
          <w:color w:val="231F20"/>
          <w:spacing w:val="-5"/>
        </w:rPr>
        <w:t> </w:t>
      </w:r>
      <w:r>
        <w:rPr>
          <w:color w:val="231F20"/>
        </w:rPr>
        <w:t>kiết</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đoạn</w:t>
      </w:r>
      <w:r>
        <w:rPr>
          <w:color w:val="231F20"/>
          <w:spacing w:val="-5"/>
        </w:rPr>
        <w:t> </w:t>
      </w:r>
      <w:r>
        <w:rPr>
          <w:color w:val="231F20"/>
        </w:rPr>
        <w:t>phẩm</w:t>
      </w:r>
      <w:r>
        <w:rPr>
          <w:color w:val="231F20"/>
          <w:spacing w:val="-5"/>
        </w:rPr>
        <w:t> </w:t>
      </w:r>
      <w:r>
        <w:rPr>
          <w:color w:val="231F20"/>
        </w:rPr>
        <w:t>thượng trung. Lại, thọ tưởng hành thức tương ưng kia cũng có nghĩa trói buộc của kiết của phẩm thượng trung. Như đoạn tám phẩm thượng thượng, cũng còn trói buộc. Nếu đoạn bảy phẩm thượng trung </w:t>
      </w:r>
      <w:r>
        <w:rPr>
          <w:color w:val="231F20"/>
          <w:spacing w:val="-3"/>
        </w:rPr>
        <w:t>cũng </w:t>
      </w:r>
      <w:r>
        <w:rPr>
          <w:color w:val="231F20"/>
        </w:rPr>
        <w:t>còn</w:t>
      </w:r>
      <w:r>
        <w:rPr>
          <w:color w:val="231F20"/>
          <w:spacing w:val="-9"/>
        </w:rPr>
        <w:t> </w:t>
      </w:r>
      <w:r>
        <w:rPr>
          <w:color w:val="231F20"/>
        </w:rPr>
        <w:t>trói</w:t>
      </w:r>
      <w:r>
        <w:rPr>
          <w:color w:val="231F20"/>
          <w:spacing w:val="-9"/>
        </w:rPr>
        <w:t> </w:t>
      </w:r>
      <w:r>
        <w:rPr>
          <w:color w:val="231F20"/>
        </w:rPr>
        <w:t>buộc.</w:t>
      </w:r>
      <w:r>
        <w:rPr>
          <w:color w:val="231F20"/>
          <w:spacing w:val="-8"/>
        </w:rPr>
        <w:t> </w:t>
      </w:r>
      <w:r>
        <w:rPr>
          <w:color w:val="231F20"/>
        </w:rPr>
        <w:t>Nếu</w:t>
      </w:r>
      <w:r>
        <w:rPr>
          <w:color w:val="231F20"/>
          <w:spacing w:val="-9"/>
        </w:rPr>
        <w:t> </w:t>
      </w:r>
      <w:r>
        <w:rPr>
          <w:color w:val="231F20"/>
        </w:rPr>
        <w:t>đoạn</w:t>
      </w:r>
      <w:r>
        <w:rPr>
          <w:color w:val="231F20"/>
          <w:spacing w:val="-8"/>
        </w:rPr>
        <w:t> </w:t>
      </w:r>
      <w:r>
        <w:rPr>
          <w:color w:val="231F20"/>
        </w:rPr>
        <w:t>ba,</w:t>
      </w:r>
      <w:r>
        <w:rPr>
          <w:color w:val="231F20"/>
          <w:spacing w:val="-9"/>
        </w:rPr>
        <w:t> </w:t>
      </w:r>
      <w:r>
        <w:rPr>
          <w:color w:val="231F20"/>
        </w:rPr>
        <w:t>bốn,</w:t>
      </w:r>
      <w:r>
        <w:rPr>
          <w:color w:val="231F20"/>
          <w:spacing w:val="-8"/>
        </w:rPr>
        <w:t> </w:t>
      </w:r>
      <w:r>
        <w:rPr>
          <w:color w:val="231F20"/>
        </w:rPr>
        <w:t>năm,</w:t>
      </w:r>
      <w:r>
        <w:rPr>
          <w:color w:val="231F20"/>
          <w:spacing w:val="-9"/>
        </w:rPr>
        <w:t> </w:t>
      </w:r>
      <w:r>
        <w:rPr>
          <w:color w:val="231F20"/>
        </w:rPr>
        <w:t>sáu</w:t>
      </w:r>
      <w:r>
        <w:rPr>
          <w:color w:val="231F20"/>
          <w:spacing w:val="-8"/>
        </w:rPr>
        <w:t> </w:t>
      </w:r>
      <w:r>
        <w:rPr>
          <w:color w:val="231F20"/>
        </w:rPr>
        <w:t>cũng</w:t>
      </w:r>
      <w:r>
        <w:rPr>
          <w:color w:val="231F20"/>
          <w:spacing w:val="-9"/>
        </w:rPr>
        <w:t> </w:t>
      </w:r>
      <w:r>
        <w:rPr>
          <w:color w:val="231F20"/>
        </w:rPr>
        <w:t>còn</w:t>
      </w:r>
      <w:r>
        <w:rPr>
          <w:color w:val="231F20"/>
          <w:spacing w:val="-9"/>
        </w:rPr>
        <w:t> </w:t>
      </w:r>
      <w:r>
        <w:rPr>
          <w:color w:val="231F20"/>
        </w:rPr>
        <w:t>trói</w:t>
      </w:r>
      <w:r>
        <w:rPr>
          <w:color w:val="231F20"/>
          <w:spacing w:val="-8"/>
        </w:rPr>
        <w:t> </w:t>
      </w:r>
      <w:r>
        <w:rPr>
          <w:color w:val="231F20"/>
        </w:rPr>
        <w:t>buộc.</w:t>
      </w:r>
      <w:r>
        <w:rPr>
          <w:color w:val="231F20"/>
          <w:spacing w:val="-14"/>
        </w:rPr>
        <w:t> </w:t>
      </w:r>
      <w:r>
        <w:rPr>
          <w:color w:val="231F20"/>
        </w:rPr>
        <w:t>Vì</w:t>
      </w:r>
      <w:r>
        <w:rPr>
          <w:color w:val="231F20"/>
          <w:spacing w:val="-8"/>
        </w:rPr>
        <w:t> </w:t>
      </w:r>
      <w:r>
        <w:rPr>
          <w:color w:val="231F20"/>
        </w:rPr>
        <w:t>sao chỉ nói kiết của phẩm hạ trói buộc?</w:t>
      </w:r>
    </w:p>
    <w:p>
      <w:pPr>
        <w:pStyle w:val="BodyText"/>
        <w:spacing w:line="273" w:lineRule="auto" w:before="106"/>
        <w:ind w:right="107"/>
      </w:pPr>
      <w:r>
        <w:rPr>
          <w:i/>
          <w:color w:val="231F20"/>
        </w:rPr>
        <w:t>Đáp: </w:t>
      </w:r>
      <w:r>
        <w:rPr>
          <w:color w:val="231F20"/>
        </w:rPr>
        <w:t>Cũng nên nói kiết của phẩm thượng trung nhưng không nói, nên biết đây là nói giản lược, chưa trọn vẹn, vì muốn cho người trí tăng thêm sức suy nghĩ.</w:t>
      </w:r>
    </w:p>
    <w:p>
      <w:pPr>
        <w:pStyle w:val="BodyText"/>
        <w:spacing w:line="273" w:lineRule="auto" w:before="111"/>
        <w:ind w:right="109"/>
      </w:pPr>
      <w:r>
        <w:rPr>
          <w:color w:val="231F20"/>
        </w:rPr>
        <w:t>Trong</w:t>
      </w:r>
      <w:r>
        <w:rPr>
          <w:color w:val="231F20"/>
          <w:spacing w:val="-12"/>
        </w:rPr>
        <w:t> </w:t>
      </w:r>
      <w:r>
        <w:rPr>
          <w:color w:val="231F20"/>
          <w:spacing w:val="-5"/>
        </w:rPr>
        <w:t>đây,</w:t>
      </w:r>
      <w:r>
        <w:rPr>
          <w:color w:val="231F20"/>
          <w:spacing w:val="-11"/>
        </w:rPr>
        <w:t> </w:t>
      </w:r>
      <w:r>
        <w:rPr>
          <w:color w:val="231F20"/>
        </w:rPr>
        <w:t>nói</w:t>
      </w:r>
      <w:r>
        <w:rPr>
          <w:color w:val="231F20"/>
          <w:spacing w:val="-11"/>
        </w:rPr>
        <w:t> </w:t>
      </w:r>
      <w:r>
        <w:rPr>
          <w:color w:val="231F20"/>
        </w:rPr>
        <w:t>Gia</w:t>
      </w:r>
      <w:r>
        <w:rPr>
          <w:color w:val="231F20"/>
          <w:spacing w:val="-11"/>
        </w:rPr>
        <w:t> </w:t>
      </w:r>
      <w:r>
        <w:rPr>
          <w:color w:val="231F20"/>
        </w:rPr>
        <w:t>gia:</w:t>
      </w:r>
      <w:r>
        <w:rPr>
          <w:color w:val="231F20"/>
          <w:spacing w:val="-11"/>
        </w:rPr>
        <w:t> </w:t>
      </w:r>
      <w:r>
        <w:rPr>
          <w:color w:val="231F20"/>
        </w:rPr>
        <w:t>Là</w:t>
      </w:r>
      <w:r>
        <w:rPr>
          <w:color w:val="231F20"/>
          <w:spacing w:val="-11"/>
        </w:rPr>
        <w:t> </w:t>
      </w:r>
      <w:r>
        <w:rPr>
          <w:color w:val="231F20"/>
        </w:rPr>
        <w:t>sự</w:t>
      </w:r>
      <w:r>
        <w:rPr>
          <w:color w:val="231F20"/>
          <w:spacing w:val="-11"/>
        </w:rPr>
        <w:t> </w:t>
      </w:r>
      <w:r>
        <w:rPr>
          <w:color w:val="231F20"/>
        </w:rPr>
        <w:t>sai</w:t>
      </w:r>
      <w:r>
        <w:rPr>
          <w:color w:val="231F20"/>
          <w:spacing w:val="-11"/>
        </w:rPr>
        <w:t> </w:t>
      </w:r>
      <w:r>
        <w:rPr>
          <w:color w:val="231F20"/>
        </w:rPr>
        <w:t>biệt</w:t>
      </w:r>
      <w:r>
        <w:rPr>
          <w:color w:val="231F20"/>
          <w:spacing w:val="-11"/>
        </w:rPr>
        <w:t> </w:t>
      </w:r>
      <w:r>
        <w:rPr>
          <w:color w:val="231F20"/>
        </w:rPr>
        <w:t>của</w:t>
      </w:r>
      <w:r>
        <w:rPr>
          <w:color w:val="231F20"/>
          <w:spacing w:val="-11"/>
        </w:rPr>
        <w:t> </w:t>
      </w:r>
      <w:r>
        <w:rPr>
          <w:color w:val="231F20"/>
        </w:rPr>
        <w:t>Dự</w:t>
      </w:r>
      <w:r>
        <w:rPr>
          <w:color w:val="231F20"/>
          <w:spacing w:val="-12"/>
        </w:rPr>
        <w:t> </w:t>
      </w:r>
      <w:r>
        <w:rPr>
          <w:color w:val="231F20"/>
        </w:rPr>
        <w:t>lưu.</w:t>
      </w:r>
      <w:r>
        <w:rPr>
          <w:color w:val="231F20"/>
          <w:spacing w:val="-11"/>
        </w:rPr>
        <w:t> </w:t>
      </w:r>
      <w:r>
        <w:rPr>
          <w:color w:val="231F20"/>
        </w:rPr>
        <w:t>Nhất</w:t>
      </w:r>
      <w:r>
        <w:rPr>
          <w:color w:val="231F20"/>
          <w:spacing w:val="-11"/>
        </w:rPr>
        <w:t> </w:t>
      </w:r>
      <w:r>
        <w:rPr>
          <w:color w:val="231F20"/>
        </w:rPr>
        <w:t>gián:</w:t>
      </w:r>
      <w:r>
        <w:rPr>
          <w:color w:val="231F20"/>
          <w:spacing w:val="-11"/>
        </w:rPr>
        <w:t> </w:t>
      </w:r>
      <w:r>
        <w:rPr>
          <w:color w:val="231F20"/>
        </w:rPr>
        <w:t>Là sự sai biệt của Nhất</w:t>
      </w:r>
      <w:r>
        <w:rPr>
          <w:color w:val="231F20"/>
          <w:spacing w:val="-4"/>
        </w:rPr>
        <w:t> </w:t>
      </w:r>
      <w:r>
        <w:rPr>
          <w:color w:val="231F20"/>
        </w:rPr>
        <w:t>lai.</w:t>
      </w:r>
    </w:p>
    <w:p>
      <w:pPr>
        <w:pStyle w:val="BodyText"/>
        <w:spacing w:line="273" w:lineRule="auto" w:before="112"/>
        <w:ind w:right="107"/>
      </w:pPr>
      <w:r>
        <w:rPr>
          <w:color w:val="231F20"/>
        </w:rPr>
        <w:t>Gia gia có hai thứ: Là sinh nhị gia, sinh tam gia có khác nhau. Sinh nhị gia: Nghĩa là đoạn bốn phẩm kiết trước của cõi dục, ngoài ra có hai chủng tử hữu của cõi dục. Sinh tam gia: Nghĩa là đoạn ba phẩm</w:t>
      </w:r>
      <w:r>
        <w:rPr>
          <w:color w:val="231F20"/>
          <w:spacing w:val="-10"/>
        </w:rPr>
        <w:t> </w:t>
      </w:r>
      <w:r>
        <w:rPr>
          <w:color w:val="231F20"/>
        </w:rPr>
        <w:t>kiết</w:t>
      </w:r>
      <w:r>
        <w:rPr>
          <w:color w:val="231F20"/>
          <w:spacing w:val="-10"/>
        </w:rPr>
        <w:t> </w:t>
      </w:r>
      <w:r>
        <w:rPr>
          <w:color w:val="231F20"/>
        </w:rPr>
        <w:t>trước</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ngoài</w:t>
      </w:r>
      <w:r>
        <w:rPr>
          <w:color w:val="231F20"/>
          <w:spacing w:val="-10"/>
        </w:rPr>
        <w:t> </w:t>
      </w:r>
      <w:r>
        <w:rPr>
          <w:color w:val="231F20"/>
        </w:rPr>
        <w:t>ra</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chủng</w:t>
      </w:r>
      <w:r>
        <w:rPr>
          <w:color w:val="231F20"/>
          <w:spacing w:val="-10"/>
        </w:rPr>
        <w:t> </w:t>
      </w:r>
      <w:r>
        <w:rPr>
          <w:color w:val="231F20"/>
        </w:rPr>
        <w:t>tử</w:t>
      </w:r>
      <w:r>
        <w:rPr>
          <w:color w:val="231F20"/>
          <w:spacing w:val="-10"/>
        </w:rPr>
        <w:t> </w:t>
      </w:r>
      <w:r>
        <w:rPr>
          <w:color w:val="231F20"/>
        </w:rPr>
        <w:t>hữu</w:t>
      </w:r>
      <w:r>
        <w:rPr>
          <w:color w:val="231F20"/>
          <w:spacing w:val="-9"/>
        </w:rPr>
        <w:t> </w:t>
      </w:r>
      <w:r>
        <w:rPr>
          <w:color w:val="231F20"/>
        </w:rPr>
        <w:t>của</w:t>
      </w:r>
      <w:r>
        <w:rPr>
          <w:color w:val="231F20"/>
          <w:spacing w:val="-10"/>
        </w:rPr>
        <w:t> </w:t>
      </w:r>
      <w:r>
        <w:rPr>
          <w:color w:val="231F20"/>
        </w:rPr>
        <w:t>cõi</w:t>
      </w:r>
      <w:r>
        <w:rPr>
          <w:color w:val="231F20"/>
          <w:spacing w:val="-10"/>
        </w:rPr>
        <w:t> </w:t>
      </w:r>
      <w:r>
        <w:rPr>
          <w:color w:val="231F20"/>
          <w:spacing w:val="-3"/>
        </w:rPr>
        <w:t>dục.</w:t>
      </w:r>
    </w:p>
    <w:p>
      <w:pPr>
        <w:pStyle w:val="BodyText"/>
        <w:spacing w:before="110"/>
        <w:ind w:left="960" w:firstLine="0"/>
      </w:pPr>
      <w:r>
        <w:rPr>
          <w:i/>
          <w:color w:val="231F20"/>
        </w:rPr>
        <w:t>Hỏi: </w:t>
      </w:r>
      <w:r>
        <w:rPr>
          <w:color w:val="231F20"/>
        </w:rPr>
        <w:t>Vì sao không có đoạn năm phẩm kiết gọi là Gia gia?</w:t>
      </w:r>
    </w:p>
    <w:p>
      <w:pPr>
        <w:pStyle w:val="BodyText"/>
        <w:spacing w:line="273" w:lineRule="auto" w:before="154"/>
        <w:ind w:right="105"/>
      </w:pPr>
      <w:r>
        <w:rPr>
          <w:i/>
          <w:color w:val="231F20"/>
        </w:rPr>
        <w:t>Đáp: </w:t>
      </w:r>
      <w:r>
        <w:rPr>
          <w:color w:val="231F20"/>
        </w:rPr>
        <w:t>Nếu đoạn phẩm thứ năm, tất đoạn phẩm thứ sáu, trở thành Nhất lai. Vì tánh của phẩm kiết thứ sáu yếu kém, không thể gây chướng ngại riêng cho việc chứng quả Nhất lai, như một sợi chỉ nhỏ không thể chế ngự con voi. Nhất gián là đoạn bảy phẩm, 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tám phẩm kiết trước của cõi dục. Ngoài ra, có một chủng tử hữu</w:t>
      </w:r>
      <w:r>
        <w:rPr>
          <w:color w:val="231F20"/>
          <w:spacing w:val="-34"/>
        </w:rPr>
        <w:t> </w:t>
      </w:r>
      <w:r>
        <w:rPr>
          <w:color w:val="231F20"/>
        </w:rPr>
        <w:t>của cõi</w:t>
      </w:r>
      <w:r>
        <w:rPr>
          <w:color w:val="231F20"/>
          <w:spacing w:val="2"/>
        </w:rPr>
        <w:t> </w:t>
      </w:r>
      <w:r>
        <w:rPr>
          <w:color w:val="231F20"/>
        </w:rPr>
        <w:t>dục.</w:t>
      </w:r>
    </w:p>
    <w:p>
      <w:pPr>
        <w:pStyle w:val="BodyText"/>
        <w:ind w:left="677" w:firstLine="0"/>
      </w:pPr>
      <w:r>
        <w:rPr>
          <w:i/>
          <w:color w:val="231F20"/>
          <w:spacing w:val="-5"/>
        </w:rPr>
        <w:t>Hỏi: </w:t>
      </w:r>
      <w:r>
        <w:rPr>
          <w:color w:val="231F20"/>
          <w:spacing w:val="-4"/>
        </w:rPr>
        <w:t>Bậc kia </w:t>
      </w:r>
      <w:r>
        <w:rPr>
          <w:color w:val="231F20"/>
          <w:spacing w:val="-5"/>
        </w:rPr>
        <w:t>hoặc cũng </w:t>
      </w:r>
      <w:r>
        <w:rPr>
          <w:color w:val="231F20"/>
          <w:spacing w:val="-4"/>
        </w:rPr>
        <w:t>còn hai </w:t>
      </w:r>
      <w:r>
        <w:rPr>
          <w:color w:val="231F20"/>
          <w:spacing w:val="-5"/>
        </w:rPr>
        <w:t>phẩm kiết, </w:t>
      </w:r>
      <w:r>
        <w:rPr>
          <w:color w:val="231F20"/>
          <w:spacing w:val="-3"/>
        </w:rPr>
        <w:t>vì </w:t>
      </w:r>
      <w:r>
        <w:rPr>
          <w:color w:val="231F20"/>
          <w:spacing w:val="-4"/>
        </w:rPr>
        <w:t>sao nói </w:t>
      </w:r>
      <w:r>
        <w:rPr>
          <w:color w:val="231F20"/>
          <w:spacing w:val="-3"/>
        </w:rPr>
        <w:t>là </w:t>
      </w:r>
      <w:r>
        <w:rPr>
          <w:color w:val="231F20"/>
          <w:spacing w:val="-5"/>
        </w:rPr>
        <w:t>Nhất </w:t>
      </w:r>
      <w:r>
        <w:rPr>
          <w:color w:val="231F20"/>
          <w:spacing w:val="-6"/>
        </w:rPr>
        <w:t>gián?</w:t>
      </w:r>
    </w:p>
    <w:p>
      <w:pPr>
        <w:pStyle w:val="BodyText"/>
        <w:spacing w:line="276" w:lineRule="auto" w:before="158"/>
        <w:ind w:left="110" w:right="392"/>
      </w:pPr>
      <w:r>
        <w:rPr>
          <w:i/>
          <w:color w:val="231F20"/>
        </w:rPr>
        <w:t>Đáp:</w:t>
      </w:r>
      <w:r>
        <w:rPr>
          <w:i/>
          <w:color w:val="231F20"/>
          <w:spacing w:val="-11"/>
        </w:rPr>
        <w:t> </w:t>
      </w:r>
      <w:r>
        <w:rPr>
          <w:color w:val="231F20"/>
        </w:rPr>
        <w:t>Vì</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do</w:t>
      </w:r>
      <w:r>
        <w:rPr>
          <w:color w:val="231F20"/>
          <w:spacing w:val="-6"/>
        </w:rPr>
        <w:t> </w:t>
      </w:r>
      <w:r>
        <w:rPr>
          <w:color w:val="231F20"/>
        </w:rPr>
        <w:t>một</w:t>
      </w:r>
      <w:r>
        <w:rPr>
          <w:color w:val="231F20"/>
          <w:spacing w:val="-7"/>
        </w:rPr>
        <w:t> </w:t>
      </w:r>
      <w:r>
        <w:rPr>
          <w:color w:val="231F20"/>
        </w:rPr>
        <w:t>phẩm</w:t>
      </w:r>
      <w:r>
        <w:rPr>
          <w:color w:val="231F20"/>
          <w:spacing w:val="-7"/>
        </w:rPr>
        <w:t> </w:t>
      </w:r>
      <w:r>
        <w:rPr>
          <w:color w:val="231F20"/>
        </w:rPr>
        <w:t>phiền</w:t>
      </w:r>
      <w:r>
        <w:rPr>
          <w:color w:val="231F20"/>
          <w:spacing w:val="-6"/>
        </w:rPr>
        <w:t> </w:t>
      </w:r>
      <w:r>
        <w:rPr>
          <w:color w:val="231F20"/>
        </w:rPr>
        <w:t>não</w:t>
      </w:r>
      <w:r>
        <w:rPr>
          <w:color w:val="231F20"/>
          <w:spacing w:val="-7"/>
        </w:rPr>
        <w:t> </w:t>
      </w:r>
      <w:r>
        <w:rPr>
          <w:color w:val="231F20"/>
        </w:rPr>
        <w:t>còn</w:t>
      </w:r>
      <w:r>
        <w:rPr>
          <w:color w:val="231F20"/>
          <w:spacing w:val="-6"/>
        </w:rPr>
        <w:t> </w:t>
      </w:r>
      <w:r>
        <w:rPr>
          <w:color w:val="231F20"/>
        </w:rPr>
        <w:t>lại</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Nhất gián, chỉ do bậc kia còn có một chủng tử hữu, nên gọi là Nhất</w:t>
      </w:r>
      <w:r>
        <w:rPr>
          <w:color w:val="231F20"/>
          <w:spacing w:val="-4"/>
        </w:rPr>
        <w:t> </w:t>
      </w:r>
      <w:r>
        <w:rPr>
          <w:color w:val="231F20"/>
        </w:rPr>
        <w:t>gián.</w:t>
      </w:r>
    </w:p>
    <w:p>
      <w:pPr>
        <w:pStyle w:val="BodyText"/>
        <w:spacing w:line="276" w:lineRule="auto"/>
        <w:ind w:left="110" w:right="391"/>
      </w:pPr>
      <w:r>
        <w:rPr>
          <w:color w:val="231F20"/>
        </w:rPr>
        <w:t>Có Sư khác nói: Không đoạn tám phẩm, gọi là Nhất gián. Vì sao? Vì nếu đoạn phẩm thứ tám, tất đoạn phẩm thứ chín, thành Bất hoàn.</w:t>
      </w:r>
      <w:r>
        <w:rPr>
          <w:color w:val="231F20"/>
          <w:spacing w:val="-19"/>
        </w:rPr>
        <w:t> </w:t>
      </w:r>
      <w:r>
        <w:rPr>
          <w:color w:val="231F20"/>
        </w:rPr>
        <w:t>Vì</w:t>
      </w:r>
      <w:r>
        <w:rPr>
          <w:color w:val="231F20"/>
          <w:spacing w:val="-14"/>
        </w:rPr>
        <w:t> </w:t>
      </w:r>
      <w:r>
        <w:rPr>
          <w:color w:val="231F20"/>
        </w:rPr>
        <w:t>phẩm</w:t>
      </w:r>
      <w:r>
        <w:rPr>
          <w:color w:val="231F20"/>
          <w:spacing w:val="-14"/>
        </w:rPr>
        <w:t> </w:t>
      </w:r>
      <w:r>
        <w:rPr>
          <w:color w:val="231F20"/>
        </w:rPr>
        <w:t>kiết</w:t>
      </w:r>
      <w:r>
        <w:rPr>
          <w:color w:val="231F20"/>
          <w:spacing w:val="-14"/>
        </w:rPr>
        <w:t> </w:t>
      </w:r>
      <w:r>
        <w:rPr>
          <w:color w:val="231F20"/>
        </w:rPr>
        <w:t>thứ</w:t>
      </w:r>
      <w:r>
        <w:rPr>
          <w:color w:val="231F20"/>
          <w:spacing w:val="-13"/>
        </w:rPr>
        <w:t> </w:t>
      </w:r>
      <w:r>
        <w:rPr>
          <w:color w:val="231F20"/>
        </w:rPr>
        <w:t>chín</w:t>
      </w:r>
      <w:r>
        <w:rPr>
          <w:color w:val="231F20"/>
          <w:spacing w:val="-14"/>
        </w:rPr>
        <w:t> </w:t>
      </w:r>
      <w:r>
        <w:rPr>
          <w:color w:val="231F20"/>
        </w:rPr>
        <w:t>tánh</w:t>
      </w:r>
      <w:r>
        <w:rPr>
          <w:color w:val="231F20"/>
          <w:spacing w:val="-14"/>
        </w:rPr>
        <w:t> </w:t>
      </w:r>
      <w:r>
        <w:rPr>
          <w:color w:val="231F20"/>
        </w:rPr>
        <w:t>yếu</w:t>
      </w:r>
      <w:r>
        <w:rPr>
          <w:color w:val="231F20"/>
          <w:spacing w:val="-14"/>
        </w:rPr>
        <w:t> </w:t>
      </w:r>
      <w:r>
        <w:rPr>
          <w:color w:val="231F20"/>
        </w:rPr>
        <w:t>kém,</w:t>
      </w:r>
      <w:r>
        <w:rPr>
          <w:color w:val="231F20"/>
          <w:spacing w:val="-13"/>
        </w:rPr>
        <w:t> </w:t>
      </w:r>
      <w:r>
        <w:rPr>
          <w:color w:val="231F20"/>
        </w:rPr>
        <w:t>nên</w:t>
      </w:r>
      <w:r>
        <w:rPr>
          <w:color w:val="231F20"/>
          <w:spacing w:val="-14"/>
        </w:rPr>
        <w:t> </w:t>
      </w:r>
      <w:r>
        <w:rPr>
          <w:color w:val="231F20"/>
        </w:rPr>
        <w:t>không</w:t>
      </w:r>
      <w:r>
        <w:rPr>
          <w:color w:val="231F20"/>
          <w:spacing w:val="-14"/>
        </w:rPr>
        <w:t> </w:t>
      </w:r>
      <w:r>
        <w:rPr>
          <w:color w:val="231F20"/>
        </w:rPr>
        <w:t>thể</w:t>
      </w:r>
      <w:r>
        <w:rPr>
          <w:color w:val="231F20"/>
          <w:spacing w:val="-14"/>
        </w:rPr>
        <w:t> </w:t>
      </w:r>
      <w:r>
        <w:rPr>
          <w:color w:val="231F20"/>
        </w:rPr>
        <w:t>gây</w:t>
      </w:r>
      <w:r>
        <w:rPr>
          <w:color w:val="231F20"/>
          <w:spacing w:val="-13"/>
        </w:rPr>
        <w:t> </w:t>
      </w:r>
      <w:r>
        <w:rPr>
          <w:color w:val="231F20"/>
          <w:spacing w:val="-3"/>
        </w:rPr>
        <w:t>chướng </w:t>
      </w:r>
      <w:r>
        <w:rPr>
          <w:color w:val="231F20"/>
        </w:rPr>
        <w:t>ngại riêng cho việc chứng quả Bất hoàn, như một sợi chỉ nhỏ không thể chế ngự con voi. Như không đoạn năm phẩm, gọi là Gia</w:t>
      </w:r>
      <w:r>
        <w:rPr>
          <w:color w:val="231F20"/>
          <w:spacing w:val="-5"/>
        </w:rPr>
        <w:t> </w:t>
      </w:r>
      <w:r>
        <w:rPr>
          <w:color w:val="231F20"/>
        </w:rPr>
        <w:t>gia.</w:t>
      </w:r>
    </w:p>
    <w:p>
      <w:pPr>
        <w:pStyle w:val="BodyText"/>
        <w:spacing w:line="276" w:lineRule="auto"/>
        <w:ind w:left="110" w:right="391"/>
      </w:pPr>
      <w:r>
        <w:rPr>
          <w:color w:val="231F20"/>
        </w:rPr>
        <w:t>Nghĩa</w:t>
      </w:r>
      <w:r>
        <w:rPr>
          <w:color w:val="231F20"/>
          <w:spacing w:val="-7"/>
        </w:rPr>
        <w:t> </w:t>
      </w:r>
      <w:r>
        <w:rPr>
          <w:color w:val="231F20"/>
        </w:rPr>
        <w:t>như</w:t>
      </w:r>
      <w:r>
        <w:rPr>
          <w:color w:val="231F20"/>
          <w:spacing w:val="-7"/>
        </w:rPr>
        <w:t> </w:t>
      </w:r>
      <w:r>
        <w:rPr>
          <w:color w:val="231F20"/>
        </w:rPr>
        <w:t>thật,</w:t>
      </w:r>
      <w:r>
        <w:rPr>
          <w:color w:val="231F20"/>
          <w:spacing w:val="-7"/>
        </w:rPr>
        <w:t> </w:t>
      </w:r>
      <w:r>
        <w:rPr>
          <w:color w:val="231F20"/>
        </w:rPr>
        <w:t>tức</w:t>
      </w:r>
      <w:r>
        <w:rPr>
          <w:color w:val="231F20"/>
          <w:spacing w:val="-7"/>
        </w:rPr>
        <w:t> </w:t>
      </w:r>
      <w:r>
        <w:rPr>
          <w:color w:val="231F20"/>
        </w:rPr>
        <w:t>có</w:t>
      </w:r>
      <w:r>
        <w:rPr>
          <w:color w:val="231F20"/>
          <w:spacing w:val="-7"/>
        </w:rPr>
        <w:t> </w:t>
      </w:r>
      <w:r>
        <w:rPr>
          <w:color w:val="231F20"/>
        </w:rPr>
        <w:t>đoạn</w:t>
      </w:r>
      <w:r>
        <w:rPr>
          <w:color w:val="231F20"/>
          <w:spacing w:val="-6"/>
        </w:rPr>
        <w:t> </w:t>
      </w:r>
      <w:r>
        <w:rPr>
          <w:color w:val="231F20"/>
        </w:rPr>
        <w:t>tám</w:t>
      </w:r>
      <w:r>
        <w:rPr>
          <w:color w:val="231F20"/>
          <w:spacing w:val="-7"/>
        </w:rPr>
        <w:t> </w:t>
      </w:r>
      <w:r>
        <w:rPr>
          <w:color w:val="231F20"/>
        </w:rPr>
        <w:t>phẩm,</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Nhất</w:t>
      </w:r>
      <w:r>
        <w:rPr>
          <w:color w:val="231F20"/>
          <w:spacing w:val="-6"/>
        </w:rPr>
        <w:t> </w:t>
      </w:r>
      <w:r>
        <w:rPr>
          <w:color w:val="231F20"/>
        </w:rPr>
        <w:t>gián,</w:t>
      </w:r>
      <w:r>
        <w:rPr>
          <w:color w:val="231F20"/>
          <w:spacing w:val="-7"/>
        </w:rPr>
        <w:t> </w:t>
      </w:r>
      <w:r>
        <w:rPr>
          <w:color w:val="231F20"/>
        </w:rPr>
        <w:t>không đoạn năm phẩm, gọi là Gia gia. Vì sao? Vì đoạn năm phẩm rồi, </w:t>
      </w:r>
      <w:r>
        <w:rPr>
          <w:color w:val="231F20"/>
          <w:spacing w:val="-2"/>
        </w:rPr>
        <w:t>nếu </w:t>
      </w:r>
      <w:r>
        <w:rPr>
          <w:color w:val="231F20"/>
        </w:rPr>
        <w:t>đoạn</w:t>
      </w:r>
      <w:r>
        <w:rPr>
          <w:color w:val="231F20"/>
          <w:spacing w:val="-12"/>
        </w:rPr>
        <w:t> </w:t>
      </w:r>
      <w:r>
        <w:rPr>
          <w:color w:val="231F20"/>
        </w:rPr>
        <w:t>phẩm</w:t>
      </w:r>
      <w:r>
        <w:rPr>
          <w:color w:val="231F20"/>
          <w:spacing w:val="-11"/>
        </w:rPr>
        <w:t> </w:t>
      </w:r>
      <w:r>
        <w:rPr>
          <w:color w:val="231F20"/>
        </w:rPr>
        <w:t>thứ</w:t>
      </w:r>
      <w:r>
        <w:rPr>
          <w:color w:val="231F20"/>
          <w:spacing w:val="-12"/>
        </w:rPr>
        <w:t> </w:t>
      </w:r>
      <w:r>
        <w:rPr>
          <w:color w:val="231F20"/>
        </w:rPr>
        <w:t>sáu</w:t>
      </w:r>
      <w:r>
        <w:rPr>
          <w:color w:val="231F20"/>
          <w:spacing w:val="-11"/>
        </w:rPr>
        <w:t> </w:t>
      </w:r>
      <w:r>
        <w:rPr>
          <w:color w:val="231F20"/>
        </w:rPr>
        <w:t>là</w:t>
      </w:r>
      <w:r>
        <w:rPr>
          <w:color w:val="231F20"/>
          <w:spacing w:val="-11"/>
        </w:rPr>
        <w:t> </w:t>
      </w:r>
      <w:r>
        <w:rPr>
          <w:color w:val="231F20"/>
        </w:rPr>
        <w:t>chứng</w:t>
      </w:r>
      <w:r>
        <w:rPr>
          <w:color w:val="231F20"/>
          <w:spacing w:val="-12"/>
        </w:rPr>
        <w:t> </w:t>
      </w:r>
      <w:r>
        <w:rPr>
          <w:color w:val="231F20"/>
        </w:rPr>
        <w:t>quả</w:t>
      </w:r>
      <w:r>
        <w:rPr>
          <w:color w:val="231F20"/>
          <w:spacing w:val="-11"/>
        </w:rPr>
        <w:t> </w:t>
      </w:r>
      <w:r>
        <w:rPr>
          <w:color w:val="231F20"/>
        </w:rPr>
        <w:t>Nhất</w:t>
      </w:r>
      <w:r>
        <w:rPr>
          <w:color w:val="231F20"/>
          <w:spacing w:val="-12"/>
        </w:rPr>
        <w:t> </w:t>
      </w:r>
      <w:r>
        <w:rPr>
          <w:color w:val="231F20"/>
        </w:rPr>
        <w:t>lai,</w:t>
      </w:r>
      <w:r>
        <w:rPr>
          <w:color w:val="231F20"/>
          <w:spacing w:val="-11"/>
        </w:rPr>
        <w:t> </w:t>
      </w:r>
      <w:r>
        <w:rPr>
          <w:color w:val="231F20"/>
        </w:rPr>
        <w:t>vẫn</w:t>
      </w:r>
      <w:r>
        <w:rPr>
          <w:color w:val="231F20"/>
          <w:spacing w:val="-11"/>
        </w:rPr>
        <w:t> </w:t>
      </w:r>
      <w:r>
        <w:rPr>
          <w:color w:val="231F20"/>
        </w:rPr>
        <w:t>còn</w:t>
      </w:r>
      <w:r>
        <w:rPr>
          <w:color w:val="231F20"/>
          <w:spacing w:val="-12"/>
        </w:rPr>
        <w:t> </w:t>
      </w:r>
      <w:r>
        <w:rPr>
          <w:color w:val="231F20"/>
        </w:rPr>
        <w:t>sinh</w:t>
      </w:r>
      <w:r>
        <w:rPr>
          <w:color w:val="231F20"/>
          <w:spacing w:val="-11"/>
        </w:rPr>
        <w:t> </w:t>
      </w:r>
      <w:r>
        <w:rPr>
          <w:color w:val="231F20"/>
        </w:rPr>
        <w:t>trong</w:t>
      </w:r>
      <w:r>
        <w:rPr>
          <w:color w:val="231F20"/>
          <w:spacing w:val="-12"/>
        </w:rPr>
        <w:t> </w:t>
      </w:r>
      <w:r>
        <w:rPr>
          <w:color w:val="231F20"/>
        </w:rPr>
        <w:t>cõi</w:t>
      </w:r>
      <w:r>
        <w:rPr>
          <w:color w:val="231F20"/>
          <w:spacing w:val="-11"/>
        </w:rPr>
        <w:t> </w:t>
      </w:r>
      <w:r>
        <w:rPr>
          <w:color w:val="231F20"/>
        </w:rPr>
        <w:t>dục, nơi địa mình hiện có dẫn sinh chúng đồng phần, nhất định ứng </w:t>
      </w:r>
      <w:r>
        <w:rPr>
          <w:color w:val="231F20"/>
          <w:spacing w:val="-2"/>
        </w:rPr>
        <w:t>với </w:t>
      </w:r>
      <w:r>
        <w:rPr>
          <w:color w:val="231F20"/>
        </w:rPr>
        <w:t>nghiệp</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có</w:t>
      </w:r>
      <w:r>
        <w:rPr>
          <w:color w:val="231F20"/>
          <w:spacing w:val="-7"/>
        </w:rPr>
        <w:t> </w:t>
      </w:r>
      <w:r>
        <w:rPr>
          <w:color w:val="231F20"/>
        </w:rPr>
        <w:t>nghĩa</w:t>
      </w:r>
      <w:r>
        <w:rPr>
          <w:color w:val="231F20"/>
          <w:spacing w:val="-7"/>
        </w:rPr>
        <w:t> </w:t>
      </w:r>
      <w:r>
        <w:rPr>
          <w:color w:val="231F20"/>
        </w:rPr>
        <w:t>cho</w:t>
      </w:r>
      <w:r>
        <w:rPr>
          <w:color w:val="231F20"/>
          <w:spacing w:val="-7"/>
        </w:rPr>
        <w:t> </w:t>
      </w:r>
      <w:r>
        <w:rPr>
          <w:color w:val="231F20"/>
        </w:rPr>
        <w:t>quả,</w:t>
      </w:r>
      <w:r>
        <w:rPr>
          <w:color w:val="231F20"/>
          <w:spacing w:val="-7"/>
        </w:rPr>
        <w:t> </w:t>
      </w:r>
      <w:r>
        <w:rPr>
          <w:color w:val="231F20"/>
        </w:rPr>
        <w:t>không</w:t>
      </w:r>
      <w:r>
        <w:rPr>
          <w:color w:val="231F20"/>
          <w:spacing w:val="-7"/>
        </w:rPr>
        <w:t> </w:t>
      </w:r>
      <w:r>
        <w:rPr>
          <w:color w:val="231F20"/>
        </w:rPr>
        <w:t>gây</w:t>
      </w:r>
      <w:r>
        <w:rPr>
          <w:color w:val="231F20"/>
          <w:spacing w:val="-7"/>
        </w:rPr>
        <w:t> </w:t>
      </w:r>
      <w:r>
        <w:rPr>
          <w:color w:val="231F20"/>
        </w:rPr>
        <w:t>chướng</w:t>
      </w:r>
      <w:r>
        <w:rPr>
          <w:color w:val="231F20"/>
          <w:spacing w:val="-7"/>
        </w:rPr>
        <w:t> </w:t>
      </w:r>
      <w:r>
        <w:rPr>
          <w:color w:val="231F20"/>
        </w:rPr>
        <w:t>ngại</w:t>
      </w:r>
      <w:r>
        <w:rPr>
          <w:color w:val="231F20"/>
          <w:spacing w:val="-7"/>
        </w:rPr>
        <w:t> </w:t>
      </w:r>
      <w:r>
        <w:rPr>
          <w:color w:val="231F20"/>
        </w:rPr>
        <w:t>tột</w:t>
      </w:r>
      <w:r>
        <w:rPr>
          <w:color w:val="231F20"/>
          <w:spacing w:val="-7"/>
        </w:rPr>
        <w:t> </w:t>
      </w:r>
      <w:r>
        <w:rPr>
          <w:color w:val="231F20"/>
        </w:rPr>
        <w:t>bực.</w:t>
      </w:r>
      <w:r>
        <w:rPr>
          <w:color w:val="231F20"/>
          <w:spacing w:val="-12"/>
        </w:rPr>
        <w:t> </w:t>
      </w:r>
      <w:r>
        <w:rPr>
          <w:color w:val="231F20"/>
        </w:rPr>
        <w:t>Vì tánh</w:t>
      </w:r>
      <w:r>
        <w:rPr>
          <w:color w:val="231F20"/>
          <w:spacing w:val="-19"/>
        </w:rPr>
        <w:t> </w:t>
      </w:r>
      <w:r>
        <w:rPr>
          <w:color w:val="231F20"/>
        </w:rPr>
        <w:t>của</w:t>
      </w:r>
      <w:r>
        <w:rPr>
          <w:color w:val="231F20"/>
          <w:spacing w:val="-19"/>
        </w:rPr>
        <w:t> </w:t>
      </w:r>
      <w:r>
        <w:rPr>
          <w:color w:val="231F20"/>
        </w:rPr>
        <w:t>phẩm</w:t>
      </w:r>
      <w:r>
        <w:rPr>
          <w:color w:val="231F20"/>
          <w:spacing w:val="-19"/>
        </w:rPr>
        <w:t> </w:t>
      </w:r>
      <w:r>
        <w:rPr>
          <w:color w:val="231F20"/>
        </w:rPr>
        <w:t>kiết</w:t>
      </w:r>
      <w:r>
        <w:rPr>
          <w:color w:val="231F20"/>
          <w:spacing w:val="-19"/>
        </w:rPr>
        <w:t> </w:t>
      </w:r>
      <w:r>
        <w:rPr>
          <w:color w:val="231F20"/>
        </w:rPr>
        <w:t>thứ</w:t>
      </w:r>
      <w:r>
        <w:rPr>
          <w:color w:val="231F20"/>
          <w:spacing w:val="-19"/>
        </w:rPr>
        <w:t> </w:t>
      </w:r>
      <w:r>
        <w:rPr>
          <w:color w:val="231F20"/>
        </w:rPr>
        <w:t>sáu</w:t>
      </w:r>
      <w:r>
        <w:rPr>
          <w:color w:val="231F20"/>
          <w:spacing w:val="-20"/>
        </w:rPr>
        <w:t> </w:t>
      </w:r>
      <w:r>
        <w:rPr>
          <w:color w:val="231F20"/>
        </w:rPr>
        <w:t>yếu</w:t>
      </w:r>
      <w:r>
        <w:rPr>
          <w:color w:val="231F20"/>
          <w:spacing w:val="-19"/>
        </w:rPr>
        <w:t> </w:t>
      </w:r>
      <w:r>
        <w:rPr>
          <w:color w:val="231F20"/>
        </w:rPr>
        <w:t>kém,</w:t>
      </w:r>
      <w:r>
        <w:rPr>
          <w:color w:val="231F20"/>
          <w:spacing w:val="-19"/>
        </w:rPr>
        <w:t> </w:t>
      </w:r>
      <w:r>
        <w:rPr>
          <w:color w:val="231F20"/>
        </w:rPr>
        <w:t>không</w:t>
      </w:r>
      <w:r>
        <w:rPr>
          <w:color w:val="231F20"/>
          <w:spacing w:val="-19"/>
        </w:rPr>
        <w:t> </w:t>
      </w:r>
      <w:r>
        <w:rPr>
          <w:color w:val="231F20"/>
        </w:rPr>
        <w:t>thể</w:t>
      </w:r>
      <w:r>
        <w:rPr>
          <w:color w:val="231F20"/>
          <w:spacing w:val="-19"/>
        </w:rPr>
        <w:t> </w:t>
      </w:r>
      <w:r>
        <w:rPr>
          <w:color w:val="231F20"/>
        </w:rPr>
        <w:t>gây</w:t>
      </w:r>
      <w:r>
        <w:rPr>
          <w:color w:val="231F20"/>
          <w:spacing w:val="-19"/>
        </w:rPr>
        <w:t> </w:t>
      </w:r>
      <w:r>
        <w:rPr>
          <w:color w:val="231F20"/>
        </w:rPr>
        <w:t>chướng</w:t>
      </w:r>
      <w:r>
        <w:rPr>
          <w:color w:val="231F20"/>
          <w:spacing w:val="-19"/>
        </w:rPr>
        <w:t> </w:t>
      </w:r>
      <w:r>
        <w:rPr>
          <w:color w:val="231F20"/>
        </w:rPr>
        <w:t>ngại</w:t>
      </w:r>
      <w:r>
        <w:rPr>
          <w:color w:val="231F20"/>
          <w:spacing w:val="-19"/>
        </w:rPr>
        <w:t> </w:t>
      </w:r>
      <w:r>
        <w:rPr>
          <w:color w:val="231F20"/>
        </w:rPr>
        <w:t>riêng để</w:t>
      </w:r>
      <w:r>
        <w:rPr>
          <w:color w:val="231F20"/>
          <w:spacing w:val="-7"/>
        </w:rPr>
        <w:t> </w:t>
      </w:r>
      <w:r>
        <w:rPr>
          <w:color w:val="231F20"/>
        </w:rPr>
        <w:t>chứng</w:t>
      </w:r>
      <w:r>
        <w:rPr>
          <w:color w:val="231F20"/>
          <w:spacing w:val="-7"/>
        </w:rPr>
        <w:t> </w:t>
      </w:r>
      <w:r>
        <w:rPr>
          <w:color w:val="231F20"/>
        </w:rPr>
        <w:t>quả</w:t>
      </w:r>
      <w:r>
        <w:rPr>
          <w:color w:val="231F20"/>
          <w:spacing w:val="-7"/>
        </w:rPr>
        <w:t> </w:t>
      </w:r>
      <w:r>
        <w:rPr>
          <w:color w:val="231F20"/>
        </w:rPr>
        <w:t>Nhất</w:t>
      </w:r>
      <w:r>
        <w:rPr>
          <w:color w:val="231F20"/>
          <w:spacing w:val="-7"/>
        </w:rPr>
        <w:t> </w:t>
      </w:r>
      <w:r>
        <w:rPr>
          <w:color w:val="231F20"/>
        </w:rPr>
        <w:t>lai,</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đoạn</w:t>
      </w:r>
      <w:r>
        <w:rPr>
          <w:color w:val="231F20"/>
          <w:spacing w:val="-7"/>
        </w:rPr>
        <w:t> </w:t>
      </w:r>
      <w:r>
        <w:rPr>
          <w:color w:val="231F20"/>
        </w:rPr>
        <w:t>năm</w:t>
      </w:r>
      <w:r>
        <w:rPr>
          <w:color w:val="231F20"/>
          <w:spacing w:val="-7"/>
        </w:rPr>
        <w:t> </w:t>
      </w:r>
      <w:r>
        <w:rPr>
          <w:color w:val="231F20"/>
        </w:rPr>
        <w:t>phẩm,</w:t>
      </w:r>
      <w:r>
        <w:rPr>
          <w:color w:val="231F20"/>
          <w:spacing w:val="-6"/>
        </w:rPr>
        <w:t> </w:t>
      </w:r>
      <w:r>
        <w:rPr>
          <w:color w:val="231F20"/>
        </w:rPr>
        <w:t>gọi</w:t>
      </w:r>
      <w:r>
        <w:rPr>
          <w:color w:val="231F20"/>
          <w:spacing w:val="-7"/>
        </w:rPr>
        <w:t> </w:t>
      </w:r>
      <w:r>
        <w:rPr>
          <w:color w:val="231F20"/>
        </w:rPr>
        <w:t>là</w:t>
      </w:r>
      <w:r>
        <w:rPr>
          <w:color w:val="231F20"/>
          <w:spacing w:val="-7"/>
        </w:rPr>
        <w:t> </w:t>
      </w:r>
      <w:r>
        <w:rPr>
          <w:color w:val="231F20"/>
        </w:rPr>
        <w:t>Gia</w:t>
      </w:r>
      <w:r>
        <w:rPr>
          <w:color w:val="231F20"/>
          <w:spacing w:val="-7"/>
        </w:rPr>
        <w:t> </w:t>
      </w:r>
      <w:r>
        <w:rPr>
          <w:color w:val="231F20"/>
        </w:rPr>
        <w:t>gia.</w:t>
      </w:r>
    </w:p>
    <w:p>
      <w:pPr>
        <w:pStyle w:val="BodyText"/>
        <w:spacing w:line="276" w:lineRule="auto" w:before="115"/>
        <w:ind w:left="110" w:right="390"/>
      </w:pPr>
      <w:r>
        <w:rPr>
          <w:color w:val="231F20"/>
        </w:rPr>
        <w:t>Đoạn tám phẩm rồi, nếu đoạn phẩm thứ chín là chứng quả Bất hoàn,</w:t>
      </w:r>
      <w:r>
        <w:rPr>
          <w:color w:val="231F20"/>
          <w:spacing w:val="-10"/>
        </w:rPr>
        <w:t> </w:t>
      </w:r>
      <w:r>
        <w:rPr>
          <w:color w:val="231F20"/>
        </w:rPr>
        <w:t>quyết</w:t>
      </w:r>
      <w:r>
        <w:rPr>
          <w:color w:val="231F20"/>
          <w:spacing w:val="-9"/>
        </w:rPr>
        <w:t> </w:t>
      </w:r>
      <w:r>
        <w:rPr>
          <w:color w:val="231F20"/>
        </w:rPr>
        <w:t>định</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nghĩa</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10"/>
        </w:rPr>
        <w:t> </w:t>
      </w:r>
      <w:r>
        <w:rPr>
          <w:color w:val="231F20"/>
        </w:rPr>
        <w:t>ở</w:t>
      </w:r>
      <w:r>
        <w:rPr>
          <w:color w:val="231F20"/>
          <w:spacing w:val="-9"/>
        </w:rPr>
        <w:t> </w:t>
      </w:r>
      <w:r>
        <w:rPr>
          <w:color w:val="231F20"/>
        </w:rPr>
        <w:t>địa</w:t>
      </w:r>
      <w:r>
        <w:rPr>
          <w:color w:val="231F20"/>
          <w:spacing w:val="-9"/>
        </w:rPr>
        <w:t> </w:t>
      </w:r>
      <w:r>
        <w:rPr>
          <w:color w:val="231F20"/>
        </w:rPr>
        <w:t>mình</w:t>
      </w:r>
      <w:r>
        <w:rPr>
          <w:color w:val="231F20"/>
          <w:spacing w:val="-9"/>
        </w:rPr>
        <w:t> </w:t>
      </w:r>
      <w:r>
        <w:rPr>
          <w:color w:val="231F20"/>
        </w:rPr>
        <w:t>hiện</w:t>
      </w:r>
      <w:r>
        <w:rPr>
          <w:color w:val="231F20"/>
          <w:spacing w:val="-9"/>
        </w:rPr>
        <w:t> </w:t>
      </w:r>
      <w:r>
        <w:rPr>
          <w:color w:val="231F20"/>
        </w:rPr>
        <w:t>có dẫn sinh chúng đồng phần, nhất định thích ứng với nghiệp dị thục, không</w:t>
      </w:r>
      <w:r>
        <w:rPr>
          <w:color w:val="231F20"/>
          <w:spacing w:val="-9"/>
        </w:rPr>
        <w:t> </w:t>
      </w:r>
      <w:r>
        <w:rPr>
          <w:color w:val="231F20"/>
        </w:rPr>
        <w:t>có</w:t>
      </w:r>
      <w:r>
        <w:rPr>
          <w:color w:val="231F20"/>
          <w:spacing w:val="-8"/>
        </w:rPr>
        <w:t> </w:t>
      </w:r>
      <w:r>
        <w:rPr>
          <w:color w:val="231F20"/>
        </w:rPr>
        <w:t>nghĩa</w:t>
      </w:r>
      <w:r>
        <w:rPr>
          <w:color w:val="231F20"/>
          <w:spacing w:val="-8"/>
        </w:rPr>
        <w:t> </w:t>
      </w:r>
      <w:r>
        <w:rPr>
          <w:color w:val="231F20"/>
        </w:rPr>
        <w:t>cho</w:t>
      </w:r>
      <w:r>
        <w:rPr>
          <w:color w:val="231F20"/>
          <w:spacing w:val="-8"/>
        </w:rPr>
        <w:t> </w:t>
      </w:r>
      <w:r>
        <w:rPr>
          <w:color w:val="231F20"/>
        </w:rPr>
        <w:t>quả</w:t>
      </w:r>
      <w:r>
        <w:rPr>
          <w:color w:val="231F20"/>
          <w:spacing w:val="-8"/>
        </w:rPr>
        <w:t> </w:t>
      </w:r>
      <w:r>
        <w:rPr>
          <w:color w:val="231F20"/>
        </w:rPr>
        <w:t>và</w:t>
      </w:r>
      <w:r>
        <w:rPr>
          <w:color w:val="231F20"/>
          <w:spacing w:val="-8"/>
        </w:rPr>
        <w:t> </w:t>
      </w:r>
      <w:r>
        <w:rPr>
          <w:color w:val="231F20"/>
        </w:rPr>
        <w:t>gây</w:t>
      </w:r>
      <w:r>
        <w:rPr>
          <w:color w:val="231F20"/>
          <w:spacing w:val="-8"/>
        </w:rPr>
        <w:t> </w:t>
      </w:r>
      <w:r>
        <w:rPr>
          <w:color w:val="231F20"/>
        </w:rPr>
        <w:t>chướng</w:t>
      </w:r>
      <w:r>
        <w:rPr>
          <w:color w:val="231F20"/>
          <w:spacing w:val="-8"/>
        </w:rPr>
        <w:t> </w:t>
      </w:r>
      <w:r>
        <w:rPr>
          <w:color w:val="231F20"/>
        </w:rPr>
        <w:t>ngại</w:t>
      </w:r>
      <w:r>
        <w:rPr>
          <w:color w:val="231F20"/>
          <w:spacing w:val="-9"/>
        </w:rPr>
        <w:t> </w:t>
      </w:r>
      <w:r>
        <w:rPr>
          <w:color w:val="231F20"/>
        </w:rPr>
        <w:t>cùng</w:t>
      </w:r>
      <w:r>
        <w:rPr>
          <w:color w:val="231F20"/>
          <w:spacing w:val="-8"/>
        </w:rPr>
        <w:t> </w:t>
      </w:r>
      <w:r>
        <w:rPr>
          <w:color w:val="231F20"/>
        </w:rPr>
        <w:t>cực.</w:t>
      </w:r>
      <w:r>
        <w:rPr>
          <w:color w:val="231F20"/>
          <w:spacing w:val="-8"/>
        </w:rPr>
        <w:t> </w:t>
      </w:r>
      <w:r>
        <w:rPr>
          <w:color w:val="231F20"/>
        </w:rPr>
        <w:t>Phẩm</w:t>
      </w:r>
      <w:r>
        <w:rPr>
          <w:color w:val="231F20"/>
          <w:spacing w:val="-8"/>
        </w:rPr>
        <w:t> </w:t>
      </w:r>
      <w:r>
        <w:rPr>
          <w:color w:val="231F20"/>
        </w:rPr>
        <w:t>kiết</w:t>
      </w:r>
      <w:r>
        <w:rPr>
          <w:color w:val="231F20"/>
          <w:spacing w:val="-8"/>
        </w:rPr>
        <w:t> </w:t>
      </w:r>
      <w:r>
        <w:rPr>
          <w:color w:val="231F20"/>
          <w:spacing w:val="-4"/>
        </w:rPr>
        <w:t>thứ </w:t>
      </w:r>
      <w:r>
        <w:rPr>
          <w:color w:val="231F20"/>
        </w:rPr>
        <w:t>chín với tánh yếu kém, nhưng có thể hỗ trợ cho chướng ngại kia </w:t>
      </w:r>
      <w:r>
        <w:rPr>
          <w:color w:val="231F20"/>
          <w:spacing w:val="-5"/>
        </w:rPr>
        <w:t>đối </w:t>
      </w:r>
      <w:r>
        <w:rPr>
          <w:color w:val="231F20"/>
        </w:rPr>
        <w:t>với</w:t>
      </w:r>
      <w:r>
        <w:rPr>
          <w:color w:val="231F20"/>
          <w:spacing w:val="-17"/>
        </w:rPr>
        <w:t> </w:t>
      </w:r>
      <w:r>
        <w:rPr>
          <w:color w:val="231F20"/>
        </w:rPr>
        <w:t>quả</w:t>
      </w:r>
      <w:r>
        <w:rPr>
          <w:color w:val="231F20"/>
          <w:spacing w:val="-16"/>
        </w:rPr>
        <w:t> </w:t>
      </w:r>
      <w:r>
        <w:rPr>
          <w:color w:val="231F20"/>
        </w:rPr>
        <w:t>Bất</w:t>
      </w:r>
      <w:r>
        <w:rPr>
          <w:color w:val="231F20"/>
          <w:spacing w:val="-16"/>
        </w:rPr>
        <w:t> </w:t>
      </w:r>
      <w:r>
        <w:rPr>
          <w:color w:val="231F20"/>
        </w:rPr>
        <w:t>hoàn,</w:t>
      </w:r>
      <w:r>
        <w:rPr>
          <w:color w:val="231F20"/>
          <w:spacing w:val="-17"/>
        </w:rPr>
        <w:t> </w:t>
      </w:r>
      <w:r>
        <w:rPr>
          <w:color w:val="231F20"/>
        </w:rPr>
        <w:t>nên</w:t>
      </w:r>
      <w:r>
        <w:rPr>
          <w:color w:val="231F20"/>
          <w:spacing w:val="-16"/>
        </w:rPr>
        <w:t> </w:t>
      </w:r>
      <w:r>
        <w:rPr>
          <w:color w:val="231F20"/>
        </w:rPr>
        <w:t>có</w:t>
      </w:r>
      <w:r>
        <w:rPr>
          <w:color w:val="231F20"/>
          <w:spacing w:val="-16"/>
        </w:rPr>
        <w:t> </w:t>
      </w:r>
      <w:r>
        <w:rPr>
          <w:color w:val="231F20"/>
        </w:rPr>
        <w:t>đoạn</w:t>
      </w:r>
      <w:r>
        <w:rPr>
          <w:color w:val="231F20"/>
          <w:spacing w:val="-16"/>
        </w:rPr>
        <w:t> </w:t>
      </w:r>
      <w:r>
        <w:rPr>
          <w:color w:val="231F20"/>
        </w:rPr>
        <w:t>tám</w:t>
      </w:r>
      <w:r>
        <w:rPr>
          <w:color w:val="231F20"/>
          <w:spacing w:val="-17"/>
        </w:rPr>
        <w:t> </w:t>
      </w:r>
      <w:r>
        <w:rPr>
          <w:color w:val="231F20"/>
        </w:rPr>
        <w:t>phẩm</w:t>
      </w:r>
      <w:r>
        <w:rPr>
          <w:color w:val="231F20"/>
          <w:spacing w:val="-16"/>
        </w:rPr>
        <w:t> </w:t>
      </w:r>
      <w:r>
        <w:rPr>
          <w:color w:val="231F20"/>
        </w:rPr>
        <w:t>gọi</w:t>
      </w:r>
      <w:r>
        <w:rPr>
          <w:color w:val="231F20"/>
          <w:spacing w:val="-16"/>
        </w:rPr>
        <w:t> </w:t>
      </w:r>
      <w:r>
        <w:rPr>
          <w:color w:val="231F20"/>
        </w:rPr>
        <w:t>là</w:t>
      </w:r>
      <w:r>
        <w:rPr>
          <w:color w:val="231F20"/>
          <w:spacing w:val="-16"/>
        </w:rPr>
        <w:t> </w:t>
      </w:r>
      <w:r>
        <w:rPr>
          <w:color w:val="231F20"/>
        </w:rPr>
        <w:t>Nhất</w:t>
      </w:r>
      <w:r>
        <w:rPr>
          <w:color w:val="231F20"/>
          <w:spacing w:val="-17"/>
        </w:rPr>
        <w:t> </w:t>
      </w:r>
      <w:r>
        <w:rPr>
          <w:color w:val="231F20"/>
        </w:rPr>
        <w:t>gián.</w:t>
      </w:r>
      <w:r>
        <w:rPr>
          <w:color w:val="231F20"/>
          <w:spacing w:val="-16"/>
        </w:rPr>
        <w:t> </w:t>
      </w:r>
      <w:r>
        <w:rPr>
          <w:color w:val="231F20"/>
        </w:rPr>
        <w:t>Do</w:t>
      </w:r>
      <w:r>
        <w:rPr>
          <w:color w:val="231F20"/>
          <w:spacing w:val="-16"/>
        </w:rPr>
        <w:t> </w:t>
      </w:r>
      <w:r>
        <w:rPr>
          <w:color w:val="231F20"/>
        </w:rPr>
        <w:t>vậy</w:t>
      </w:r>
      <w:r>
        <w:rPr>
          <w:color w:val="231F20"/>
          <w:spacing w:val="-16"/>
        </w:rPr>
        <w:t> </w:t>
      </w:r>
      <w:r>
        <w:rPr>
          <w:color w:val="231F20"/>
        </w:rPr>
        <w:t>nên nói hữu tình có ba phần vị, nhất định thích hợp với nghiệp dị </w:t>
      </w:r>
      <w:r>
        <w:rPr>
          <w:color w:val="231F20"/>
          <w:spacing w:val="-3"/>
        </w:rPr>
        <w:t>thục, </w:t>
      </w:r>
      <w:r>
        <w:rPr>
          <w:color w:val="231F20"/>
        </w:rPr>
        <w:t>gây chướng ngại tột độ: 1. Từ đảnh sắp nhập vị nhẫn. 2. Sắp chứng quả vị Bất hoàn. 3. Sắp chứng đắc quả vị A-la-hán. Nghĩa là từ vị đảnh</w:t>
      </w:r>
      <w:r>
        <w:rPr>
          <w:color w:val="231F20"/>
          <w:spacing w:val="-11"/>
        </w:rPr>
        <w:t> </w:t>
      </w:r>
      <w:r>
        <w:rPr>
          <w:color w:val="231F20"/>
        </w:rPr>
        <w:t>lúc</w:t>
      </w:r>
      <w:r>
        <w:rPr>
          <w:color w:val="231F20"/>
          <w:spacing w:val="-10"/>
        </w:rPr>
        <w:t> </w:t>
      </w:r>
      <w:r>
        <w:rPr>
          <w:color w:val="231F20"/>
        </w:rPr>
        <w:t>sắp</w:t>
      </w:r>
      <w:r>
        <w:rPr>
          <w:color w:val="231F20"/>
          <w:spacing w:val="-10"/>
        </w:rPr>
        <w:t> </w:t>
      </w:r>
      <w:r>
        <w:rPr>
          <w:color w:val="231F20"/>
        </w:rPr>
        <w:t>nhập</w:t>
      </w:r>
      <w:r>
        <w:rPr>
          <w:color w:val="231F20"/>
          <w:spacing w:val="-11"/>
        </w:rPr>
        <w:t> </w:t>
      </w:r>
      <w:r>
        <w:rPr>
          <w:color w:val="231F20"/>
        </w:rPr>
        <w:t>vị</w:t>
      </w:r>
      <w:r>
        <w:rPr>
          <w:color w:val="231F20"/>
          <w:spacing w:val="-10"/>
        </w:rPr>
        <w:t> </w:t>
      </w:r>
      <w:r>
        <w:rPr>
          <w:color w:val="231F20"/>
        </w:rPr>
        <w:t>nhẫn,</w:t>
      </w:r>
      <w:r>
        <w:rPr>
          <w:color w:val="231F20"/>
          <w:spacing w:val="-10"/>
        </w:rPr>
        <w:t> </w:t>
      </w:r>
      <w:r>
        <w:rPr>
          <w:color w:val="231F20"/>
        </w:rPr>
        <w:t>ở</w:t>
      </w:r>
      <w:r>
        <w:rPr>
          <w:color w:val="231F20"/>
          <w:spacing w:val="-11"/>
        </w:rPr>
        <w:t> </w:t>
      </w:r>
      <w:r>
        <w:rPr>
          <w:color w:val="231F20"/>
        </w:rPr>
        <w:t>nẻo</w:t>
      </w:r>
      <w:r>
        <w:rPr>
          <w:color w:val="231F20"/>
          <w:spacing w:val="-10"/>
        </w:rPr>
        <w:t> </w:t>
      </w:r>
      <w:r>
        <w:rPr>
          <w:color w:val="231F20"/>
        </w:rPr>
        <w:t>ác,</w:t>
      </w:r>
      <w:r>
        <w:rPr>
          <w:color w:val="231F20"/>
          <w:spacing w:val="-10"/>
        </w:rPr>
        <w:t> </w:t>
      </w:r>
      <w:r>
        <w:rPr>
          <w:color w:val="231F20"/>
        </w:rPr>
        <w:t>nơi</w:t>
      </w:r>
      <w:r>
        <w:rPr>
          <w:color w:val="231F20"/>
          <w:spacing w:val="-11"/>
        </w:rPr>
        <w:t> </w:t>
      </w:r>
      <w:r>
        <w:rPr>
          <w:color w:val="231F20"/>
        </w:rPr>
        <w:t>hiện</w:t>
      </w:r>
      <w:r>
        <w:rPr>
          <w:color w:val="231F20"/>
          <w:spacing w:val="-10"/>
        </w:rPr>
        <w:t> </w:t>
      </w:r>
      <w:r>
        <w:rPr>
          <w:color w:val="231F20"/>
        </w:rPr>
        <w:t>có</w:t>
      </w:r>
      <w:r>
        <w:rPr>
          <w:color w:val="231F20"/>
          <w:spacing w:val="-10"/>
        </w:rPr>
        <w:t> </w:t>
      </w:r>
      <w:r>
        <w:rPr>
          <w:color w:val="231F20"/>
        </w:rPr>
        <w:t>dẫn</w:t>
      </w:r>
      <w:r>
        <w:rPr>
          <w:color w:val="231F20"/>
          <w:spacing w:val="-11"/>
        </w:rPr>
        <w:t> </w:t>
      </w:r>
      <w:r>
        <w:rPr>
          <w:color w:val="231F20"/>
        </w:rPr>
        <w:t>sinh</w:t>
      </w:r>
      <w:r>
        <w:rPr>
          <w:color w:val="231F20"/>
          <w:spacing w:val="-10"/>
        </w:rPr>
        <w:t> </w:t>
      </w:r>
      <w:r>
        <w:rPr>
          <w:color w:val="231F20"/>
        </w:rPr>
        <w:t>chúng</w:t>
      </w:r>
      <w:r>
        <w:rPr>
          <w:color w:val="231F20"/>
          <w:spacing w:val="-10"/>
        </w:rPr>
        <w:t> </w:t>
      </w:r>
      <w:r>
        <w:rPr>
          <w:color w:val="231F20"/>
        </w:rPr>
        <w:t>đồng phần,</w:t>
      </w:r>
      <w:r>
        <w:rPr>
          <w:color w:val="231F20"/>
          <w:spacing w:val="-13"/>
        </w:rPr>
        <w:t> </w:t>
      </w:r>
      <w:r>
        <w:rPr>
          <w:color w:val="231F20"/>
        </w:rPr>
        <w:t>nhất</w:t>
      </w:r>
      <w:r>
        <w:rPr>
          <w:color w:val="231F20"/>
          <w:spacing w:val="-13"/>
        </w:rPr>
        <w:t> </w:t>
      </w:r>
      <w:r>
        <w:rPr>
          <w:color w:val="231F20"/>
        </w:rPr>
        <w:t>định</w:t>
      </w:r>
      <w:r>
        <w:rPr>
          <w:color w:val="231F20"/>
          <w:spacing w:val="-13"/>
        </w:rPr>
        <w:t> </w:t>
      </w:r>
      <w:r>
        <w:rPr>
          <w:color w:val="231F20"/>
        </w:rPr>
        <w:t>ứng</w:t>
      </w:r>
      <w:r>
        <w:rPr>
          <w:color w:val="231F20"/>
          <w:spacing w:val="-13"/>
        </w:rPr>
        <w:t> </w:t>
      </w:r>
      <w:r>
        <w:rPr>
          <w:color w:val="231F20"/>
        </w:rPr>
        <w:t>hợp</w:t>
      </w:r>
      <w:r>
        <w:rPr>
          <w:color w:val="231F20"/>
          <w:spacing w:val="-13"/>
        </w:rPr>
        <w:t> </w:t>
      </w:r>
      <w:r>
        <w:rPr>
          <w:color w:val="231F20"/>
        </w:rPr>
        <w:t>với</w:t>
      </w:r>
      <w:r>
        <w:rPr>
          <w:color w:val="231F20"/>
          <w:spacing w:val="-13"/>
        </w:rPr>
        <w:t> </w:t>
      </w:r>
      <w:r>
        <w:rPr>
          <w:color w:val="231F20"/>
        </w:rPr>
        <w:t>nghiệp</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và</w:t>
      </w:r>
      <w:r>
        <w:rPr>
          <w:color w:val="231F20"/>
          <w:spacing w:val="-13"/>
        </w:rPr>
        <w:t> </w:t>
      </w:r>
      <w:r>
        <w:rPr>
          <w:color w:val="231F20"/>
        </w:rPr>
        <w:t>nghĩa</w:t>
      </w:r>
      <w:r>
        <w:rPr>
          <w:color w:val="231F20"/>
          <w:spacing w:val="-13"/>
        </w:rPr>
        <w:t> </w:t>
      </w:r>
      <w:r>
        <w:rPr>
          <w:color w:val="231F20"/>
        </w:rPr>
        <w:t>gây</w:t>
      </w:r>
      <w:r>
        <w:rPr>
          <w:color w:val="231F20"/>
          <w:spacing w:val="-13"/>
        </w:rPr>
        <w:t> </w:t>
      </w:r>
      <w:r>
        <w:rPr>
          <w:color w:val="231F20"/>
        </w:rPr>
        <w:t>chướng</w:t>
      </w:r>
      <w:r>
        <w:rPr>
          <w:color w:val="231F20"/>
          <w:spacing w:val="-12"/>
        </w:rPr>
        <w:t> </w:t>
      </w:r>
      <w:r>
        <w:rPr>
          <w:color w:val="231F20"/>
          <w:spacing w:val="-3"/>
        </w:rPr>
        <w:t>ngại </w:t>
      </w:r>
      <w:r>
        <w:rPr>
          <w:color w:val="231F20"/>
        </w:rPr>
        <w:t>cùng</w:t>
      </w:r>
      <w:r>
        <w:rPr>
          <w:color w:val="231F20"/>
          <w:spacing w:val="-11"/>
        </w:rPr>
        <w:t> </w:t>
      </w:r>
      <w:r>
        <w:rPr>
          <w:color w:val="231F20"/>
        </w:rPr>
        <w:t>cực,</w:t>
      </w:r>
      <w:r>
        <w:rPr>
          <w:color w:val="231F20"/>
          <w:spacing w:val="-10"/>
        </w:rPr>
        <w:t> </w:t>
      </w:r>
      <w:r>
        <w:rPr>
          <w:color w:val="231F20"/>
        </w:rPr>
        <w:t>nói:</w:t>
      </w:r>
      <w:r>
        <w:rPr>
          <w:color w:val="231F20"/>
          <w:spacing w:val="-10"/>
        </w:rPr>
        <w:t> </w:t>
      </w:r>
      <w:r>
        <w:rPr>
          <w:color w:val="231F20"/>
        </w:rPr>
        <w:t>Nếu</w:t>
      </w:r>
      <w:r>
        <w:rPr>
          <w:color w:val="231F20"/>
          <w:spacing w:val="-10"/>
        </w:rPr>
        <w:t> </w:t>
      </w:r>
      <w:r>
        <w:rPr>
          <w:color w:val="231F20"/>
        </w:rPr>
        <w:t>ông</w:t>
      </w:r>
      <w:r>
        <w:rPr>
          <w:color w:val="231F20"/>
          <w:spacing w:val="-10"/>
        </w:rPr>
        <w:t> </w:t>
      </w:r>
      <w:r>
        <w:rPr>
          <w:color w:val="231F20"/>
        </w:rPr>
        <w:t>được</w:t>
      </w:r>
      <w:r>
        <w:rPr>
          <w:color w:val="231F20"/>
          <w:spacing w:val="-10"/>
        </w:rPr>
        <w:t> </w:t>
      </w:r>
      <w:r>
        <w:rPr>
          <w:color w:val="231F20"/>
        </w:rPr>
        <w:t>nhập</w:t>
      </w:r>
      <w:r>
        <w:rPr>
          <w:color w:val="231F20"/>
          <w:spacing w:val="-10"/>
        </w:rPr>
        <w:t> </w:t>
      </w:r>
      <w:r>
        <w:rPr>
          <w:color w:val="231F20"/>
        </w:rPr>
        <w:t>vị</w:t>
      </w:r>
      <w:r>
        <w:rPr>
          <w:color w:val="231F20"/>
          <w:spacing w:val="-10"/>
        </w:rPr>
        <w:t> </w:t>
      </w:r>
      <w:r>
        <w:rPr>
          <w:color w:val="231F20"/>
        </w:rPr>
        <w:t>nhẫn,</w:t>
      </w:r>
      <w:r>
        <w:rPr>
          <w:color w:val="231F20"/>
          <w:spacing w:val="-10"/>
        </w:rPr>
        <w:t> </w:t>
      </w:r>
      <w:r>
        <w:rPr>
          <w:color w:val="231F20"/>
        </w:rPr>
        <w:t>quyết</w:t>
      </w:r>
      <w:r>
        <w:rPr>
          <w:color w:val="231F20"/>
          <w:spacing w:val="-10"/>
        </w:rPr>
        <w:t> </w:t>
      </w:r>
      <w:r>
        <w:rPr>
          <w:color w:val="231F20"/>
        </w:rPr>
        <w:t>định</w:t>
      </w:r>
      <w:r>
        <w:rPr>
          <w:color w:val="231F20"/>
          <w:spacing w:val="-11"/>
        </w:rPr>
        <w:t> </w:t>
      </w:r>
      <w:r>
        <w:rPr>
          <w:color w:val="231F20"/>
        </w:rPr>
        <w:t>không</w:t>
      </w:r>
      <w:r>
        <w:rPr>
          <w:color w:val="231F20"/>
          <w:spacing w:val="-10"/>
        </w:rPr>
        <w:t> </w:t>
      </w:r>
      <w:r>
        <w:rPr>
          <w:color w:val="231F20"/>
        </w:rPr>
        <w:t>còn</w:t>
      </w:r>
      <w:r>
        <w:rPr>
          <w:color w:val="231F20"/>
          <w:spacing w:val="-10"/>
        </w:rPr>
        <w:t> </w:t>
      </w:r>
      <w:r>
        <w:rPr>
          <w:color w:val="231F20"/>
          <w:spacing w:val="-4"/>
        </w:rPr>
        <w:t>thọ</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sinh</w:t>
      </w:r>
      <w:r>
        <w:rPr>
          <w:color w:val="231F20"/>
          <w:spacing w:val="-9"/>
        </w:rPr>
        <w:t> </w:t>
      </w:r>
      <w:r>
        <w:rPr>
          <w:color w:val="231F20"/>
        </w:rPr>
        <w:t>trong</w:t>
      </w:r>
      <w:r>
        <w:rPr>
          <w:color w:val="231F20"/>
          <w:spacing w:val="-8"/>
        </w:rPr>
        <w:t> </w:t>
      </w:r>
      <w:r>
        <w:rPr>
          <w:color w:val="231F20"/>
        </w:rPr>
        <w:t>ba</w:t>
      </w:r>
      <w:r>
        <w:rPr>
          <w:color w:val="231F20"/>
          <w:spacing w:val="-8"/>
        </w:rPr>
        <w:t> </w:t>
      </w:r>
      <w:r>
        <w:rPr>
          <w:color w:val="231F20"/>
        </w:rPr>
        <w:t>nẻo</w:t>
      </w:r>
      <w:r>
        <w:rPr>
          <w:color w:val="231F20"/>
          <w:spacing w:val="-8"/>
        </w:rPr>
        <w:t> </w:t>
      </w:r>
      <w:r>
        <w:rPr>
          <w:color w:val="231F20"/>
        </w:rPr>
        <w:t>ác,</w:t>
      </w:r>
      <w:r>
        <w:rPr>
          <w:color w:val="231F20"/>
          <w:spacing w:val="-8"/>
        </w:rPr>
        <w:t> </w:t>
      </w:r>
      <w:r>
        <w:rPr>
          <w:color w:val="231F20"/>
        </w:rPr>
        <w:t>ở</w:t>
      </w:r>
      <w:r>
        <w:rPr>
          <w:color w:val="231F20"/>
          <w:spacing w:val="-8"/>
        </w:rPr>
        <w:t> </w:t>
      </w:r>
      <w:r>
        <w:rPr>
          <w:color w:val="231F20"/>
        </w:rPr>
        <w:t>thân</w:t>
      </w:r>
      <w:r>
        <w:rPr>
          <w:color w:val="231F20"/>
          <w:spacing w:val="-8"/>
        </w:rPr>
        <w:t> </w:t>
      </w:r>
      <w:r>
        <w:rPr>
          <w:color w:val="231F20"/>
        </w:rPr>
        <w:t>nào</w:t>
      </w:r>
      <w:r>
        <w:rPr>
          <w:color w:val="231F20"/>
          <w:spacing w:val="-8"/>
        </w:rPr>
        <w:t> </w:t>
      </w:r>
      <w:r>
        <w:rPr>
          <w:color w:val="231F20"/>
        </w:rPr>
        <w:t>sẽ</w:t>
      </w:r>
      <w:r>
        <w:rPr>
          <w:color w:val="231F20"/>
          <w:spacing w:val="-9"/>
        </w:rPr>
        <w:t> </w:t>
      </w:r>
      <w:r>
        <w:rPr>
          <w:color w:val="231F20"/>
        </w:rPr>
        <w:t>thọ</w:t>
      </w:r>
      <w:r>
        <w:rPr>
          <w:color w:val="231F20"/>
          <w:spacing w:val="-8"/>
        </w:rPr>
        <w:t> </w:t>
      </w:r>
      <w:r>
        <w:rPr>
          <w:color w:val="231F20"/>
        </w:rPr>
        <w:t>nhận</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Do</w:t>
      </w:r>
      <w:r>
        <w:rPr>
          <w:color w:val="231F20"/>
          <w:spacing w:val="-8"/>
        </w:rPr>
        <w:t> </w:t>
      </w:r>
      <w:r>
        <w:rPr>
          <w:color w:val="231F20"/>
          <w:spacing w:val="-5"/>
        </w:rPr>
        <w:t>vậy,</w:t>
      </w:r>
      <w:r>
        <w:rPr>
          <w:color w:val="231F20"/>
          <w:spacing w:val="-8"/>
        </w:rPr>
        <w:t> </w:t>
      </w:r>
      <w:r>
        <w:rPr>
          <w:color w:val="231F20"/>
        </w:rPr>
        <w:t>nên</w:t>
      </w:r>
      <w:r>
        <w:rPr>
          <w:color w:val="231F20"/>
          <w:spacing w:val="-8"/>
        </w:rPr>
        <w:t> </w:t>
      </w:r>
      <w:r>
        <w:rPr>
          <w:color w:val="231F20"/>
        </w:rPr>
        <w:t>gây chướng</w:t>
      </w:r>
      <w:r>
        <w:rPr>
          <w:color w:val="231F20"/>
          <w:spacing w:val="-14"/>
        </w:rPr>
        <w:t> </w:t>
      </w:r>
      <w:r>
        <w:rPr>
          <w:color w:val="231F20"/>
        </w:rPr>
        <w:t>ngại</w:t>
      </w:r>
      <w:r>
        <w:rPr>
          <w:color w:val="231F20"/>
          <w:spacing w:val="-13"/>
        </w:rPr>
        <w:t> </w:t>
      </w:r>
      <w:r>
        <w:rPr>
          <w:color w:val="231F20"/>
        </w:rPr>
        <w:t>cùng</w:t>
      </w:r>
      <w:r>
        <w:rPr>
          <w:color w:val="231F20"/>
          <w:spacing w:val="-13"/>
        </w:rPr>
        <w:t> </w:t>
      </w:r>
      <w:r>
        <w:rPr>
          <w:color w:val="231F20"/>
        </w:rPr>
        <w:t>cực</w:t>
      </w:r>
      <w:r>
        <w:rPr>
          <w:color w:val="231F20"/>
          <w:spacing w:val="-13"/>
        </w:rPr>
        <w:t> </w:t>
      </w:r>
      <w:r>
        <w:rPr>
          <w:color w:val="231F20"/>
        </w:rPr>
        <w:t>cho</w:t>
      </w:r>
      <w:r>
        <w:rPr>
          <w:color w:val="231F20"/>
          <w:spacing w:val="-13"/>
        </w:rPr>
        <w:t> </w:t>
      </w:r>
      <w:r>
        <w:rPr>
          <w:color w:val="231F20"/>
        </w:rPr>
        <w:t>việc</w:t>
      </w:r>
      <w:r>
        <w:rPr>
          <w:color w:val="231F20"/>
          <w:spacing w:val="-13"/>
        </w:rPr>
        <w:t> </w:t>
      </w:r>
      <w:r>
        <w:rPr>
          <w:color w:val="231F20"/>
        </w:rPr>
        <w:t>nhập.</w:t>
      </w:r>
      <w:r>
        <w:rPr>
          <w:color w:val="231F20"/>
          <w:spacing w:val="-18"/>
        </w:rPr>
        <w:t> </w:t>
      </w:r>
      <w:r>
        <w:rPr>
          <w:color w:val="231F20"/>
        </w:rPr>
        <w:t>Thánh</w:t>
      </w:r>
      <w:r>
        <w:rPr>
          <w:color w:val="231F20"/>
          <w:spacing w:val="-13"/>
        </w:rPr>
        <w:t> </w:t>
      </w:r>
      <w:r>
        <w:rPr>
          <w:color w:val="231F20"/>
        </w:rPr>
        <w:t>giả</w:t>
      </w:r>
      <w:r>
        <w:rPr>
          <w:color w:val="231F20"/>
          <w:spacing w:val="-13"/>
        </w:rPr>
        <w:t> </w:t>
      </w:r>
      <w:r>
        <w:rPr>
          <w:color w:val="231F20"/>
        </w:rPr>
        <w:t>lúc</w:t>
      </w:r>
      <w:r>
        <w:rPr>
          <w:color w:val="231F20"/>
          <w:spacing w:val="-13"/>
        </w:rPr>
        <w:t> </w:t>
      </w:r>
      <w:r>
        <w:rPr>
          <w:color w:val="231F20"/>
        </w:rPr>
        <w:t>sắp</w:t>
      </w:r>
      <w:r>
        <w:rPr>
          <w:color w:val="231F20"/>
          <w:spacing w:val="-13"/>
        </w:rPr>
        <w:t> </w:t>
      </w:r>
      <w:r>
        <w:rPr>
          <w:color w:val="231F20"/>
        </w:rPr>
        <w:t>lìa</w:t>
      </w:r>
      <w:r>
        <w:rPr>
          <w:color w:val="231F20"/>
          <w:spacing w:val="-13"/>
        </w:rPr>
        <w:t> </w:t>
      </w:r>
      <w:r>
        <w:rPr>
          <w:color w:val="231F20"/>
        </w:rPr>
        <w:t>nhiễm</w:t>
      </w:r>
      <w:r>
        <w:rPr>
          <w:color w:val="231F20"/>
          <w:spacing w:val="-13"/>
        </w:rPr>
        <w:t> </w:t>
      </w:r>
      <w:r>
        <w:rPr>
          <w:color w:val="231F20"/>
        </w:rPr>
        <w:t>của cõi dục, ở cõi dục nơi hiện có dẫn sinh chúng đồng phần, nhất định ứng hợp với nghiệp dị thục và nghĩa gây chướng ngại cùng cực nói: Nếu ông chứng quả Bất hoàn, quyết định không còn thọ sinh nơi</w:t>
      </w:r>
      <w:r>
        <w:rPr>
          <w:color w:val="231F20"/>
          <w:spacing w:val="-31"/>
        </w:rPr>
        <w:t> </w:t>
      </w:r>
      <w:r>
        <w:rPr>
          <w:color w:val="231F20"/>
        </w:rPr>
        <w:t>cõi dục</w:t>
      </w:r>
      <w:r>
        <w:rPr>
          <w:color w:val="231F20"/>
          <w:spacing w:val="-13"/>
        </w:rPr>
        <w:t> </w:t>
      </w:r>
      <w:r>
        <w:rPr>
          <w:color w:val="231F20"/>
        </w:rPr>
        <w:t>nữa,</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thân</w:t>
      </w:r>
      <w:r>
        <w:rPr>
          <w:color w:val="231F20"/>
          <w:spacing w:val="-13"/>
        </w:rPr>
        <w:t> </w:t>
      </w:r>
      <w:r>
        <w:rPr>
          <w:color w:val="231F20"/>
        </w:rPr>
        <w:t>nào</w:t>
      </w:r>
      <w:r>
        <w:rPr>
          <w:color w:val="231F20"/>
          <w:spacing w:val="-13"/>
        </w:rPr>
        <w:t> </w:t>
      </w:r>
      <w:r>
        <w:rPr>
          <w:color w:val="231F20"/>
        </w:rPr>
        <w:t>sẽ</w:t>
      </w:r>
      <w:r>
        <w:rPr>
          <w:color w:val="231F20"/>
          <w:spacing w:val="-13"/>
        </w:rPr>
        <w:t> </w:t>
      </w:r>
      <w:r>
        <w:rPr>
          <w:color w:val="231F20"/>
        </w:rPr>
        <w:t>thọ</w:t>
      </w:r>
      <w:r>
        <w:rPr>
          <w:color w:val="231F20"/>
          <w:spacing w:val="-13"/>
        </w:rPr>
        <w:t> </w:t>
      </w:r>
      <w:r>
        <w:rPr>
          <w:color w:val="231F20"/>
        </w:rPr>
        <w:t>nhận</w:t>
      </w:r>
      <w:r>
        <w:rPr>
          <w:color w:val="231F20"/>
          <w:spacing w:val="-12"/>
        </w:rPr>
        <w:t> </w:t>
      </w:r>
      <w:r>
        <w:rPr>
          <w:color w:val="231F20"/>
        </w:rPr>
        <w:t>dị</w:t>
      </w:r>
      <w:r>
        <w:rPr>
          <w:color w:val="231F20"/>
          <w:spacing w:val="-13"/>
        </w:rPr>
        <w:t> </w:t>
      </w:r>
      <w:r>
        <w:rPr>
          <w:color w:val="231F20"/>
        </w:rPr>
        <w:t>thục?</w:t>
      </w:r>
      <w:r>
        <w:rPr>
          <w:color w:val="231F20"/>
          <w:spacing w:val="-13"/>
        </w:rPr>
        <w:t> </w:t>
      </w:r>
      <w:r>
        <w:rPr>
          <w:color w:val="231F20"/>
        </w:rPr>
        <w:t>Do</w:t>
      </w:r>
      <w:r>
        <w:rPr>
          <w:color w:val="231F20"/>
          <w:spacing w:val="-13"/>
        </w:rPr>
        <w:t> </w:t>
      </w:r>
      <w:r>
        <w:rPr>
          <w:color w:val="231F20"/>
        </w:rPr>
        <w:t>vậy</w:t>
      </w:r>
      <w:r>
        <w:rPr>
          <w:color w:val="231F20"/>
          <w:spacing w:val="-13"/>
        </w:rPr>
        <w:t> </w:t>
      </w:r>
      <w:r>
        <w:rPr>
          <w:color w:val="231F20"/>
        </w:rPr>
        <w:t>càng</w:t>
      </w:r>
      <w:r>
        <w:rPr>
          <w:color w:val="231F20"/>
          <w:spacing w:val="-13"/>
        </w:rPr>
        <w:t> </w:t>
      </w:r>
      <w:r>
        <w:rPr>
          <w:color w:val="231F20"/>
        </w:rPr>
        <w:t>gây</w:t>
      </w:r>
      <w:r>
        <w:rPr>
          <w:color w:val="231F20"/>
          <w:spacing w:val="-13"/>
        </w:rPr>
        <w:t> </w:t>
      </w:r>
      <w:r>
        <w:rPr>
          <w:color w:val="231F20"/>
        </w:rPr>
        <w:t>chướng ngại tột bực cho sự chứng đắc kia. Thánh giả lúc sắp lìa nhiễm của xứ</w:t>
      </w:r>
      <w:r>
        <w:rPr>
          <w:color w:val="231F20"/>
          <w:spacing w:val="-4"/>
        </w:rPr>
        <w:t> </w:t>
      </w:r>
      <w:r>
        <w:rPr>
          <w:color w:val="231F20"/>
        </w:rPr>
        <w:t>Hữu</w:t>
      </w:r>
      <w:r>
        <w:rPr>
          <w:color w:val="231F20"/>
          <w:spacing w:val="-3"/>
        </w:rPr>
        <w:t> </w:t>
      </w:r>
      <w:r>
        <w:rPr>
          <w:color w:val="231F20"/>
        </w:rPr>
        <w:t>đảnh,</w:t>
      </w:r>
      <w:r>
        <w:rPr>
          <w:color w:val="231F20"/>
          <w:spacing w:val="-4"/>
        </w:rPr>
        <w:t> </w:t>
      </w:r>
      <w:r>
        <w:rPr>
          <w:color w:val="231F20"/>
        </w:rPr>
        <w:t>đã</w:t>
      </w:r>
      <w:r>
        <w:rPr>
          <w:color w:val="231F20"/>
          <w:spacing w:val="-3"/>
        </w:rPr>
        <w:t> </w:t>
      </w:r>
      <w:r>
        <w:rPr>
          <w:color w:val="231F20"/>
        </w:rPr>
        <w:t>có</w:t>
      </w:r>
      <w:r>
        <w:rPr>
          <w:color w:val="231F20"/>
          <w:spacing w:val="-3"/>
        </w:rPr>
        <w:t> </w:t>
      </w:r>
      <w:r>
        <w:rPr>
          <w:color w:val="231F20"/>
        </w:rPr>
        <w:t>hai</w:t>
      </w:r>
      <w:r>
        <w:rPr>
          <w:color w:val="231F20"/>
          <w:spacing w:val="-4"/>
        </w:rPr>
        <w:t> </w:t>
      </w:r>
      <w:r>
        <w:rPr>
          <w:color w:val="231F20"/>
        </w:rPr>
        <w:t>cõi</w:t>
      </w:r>
      <w:r>
        <w:rPr>
          <w:color w:val="231F20"/>
          <w:spacing w:val="-3"/>
        </w:rPr>
        <w:t> </w:t>
      </w:r>
      <w:r>
        <w:rPr>
          <w:color w:val="231F20"/>
        </w:rPr>
        <w:t>nơi</w:t>
      </w:r>
      <w:r>
        <w:rPr>
          <w:color w:val="231F20"/>
          <w:spacing w:val="-3"/>
        </w:rPr>
        <w:t> </w:t>
      </w:r>
      <w:r>
        <w:rPr>
          <w:color w:val="231F20"/>
        </w:rPr>
        <w:t>dẫn</w:t>
      </w:r>
      <w:r>
        <w:rPr>
          <w:color w:val="231F20"/>
          <w:spacing w:val="-4"/>
        </w:rPr>
        <w:t> </w:t>
      </w:r>
      <w:r>
        <w:rPr>
          <w:color w:val="231F20"/>
        </w:rPr>
        <w:t>sinh</w:t>
      </w:r>
      <w:r>
        <w:rPr>
          <w:color w:val="231F20"/>
          <w:spacing w:val="-3"/>
        </w:rPr>
        <w:t> </w:t>
      </w:r>
      <w:r>
        <w:rPr>
          <w:color w:val="231F20"/>
        </w:rPr>
        <w:t>chúng</w:t>
      </w:r>
      <w:r>
        <w:rPr>
          <w:color w:val="231F20"/>
          <w:spacing w:val="-3"/>
        </w:rPr>
        <w:t> </w:t>
      </w:r>
      <w:r>
        <w:rPr>
          <w:color w:val="231F20"/>
        </w:rPr>
        <w:t>đồng</w:t>
      </w:r>
      <w:r>
        <w:rPr>
          <w:color w:val="231F20"/>
          <w:spacing w:val="-4"/>
        </w:rPr>
        <w:t> </w:t>
      </w:r>
      <w:r>
        <w:rPr>
          <w:color w:val="231F20"/>
        </w:rPr>
        <w:t>phần,</w:t>
      </w:r>
      <w:r>
        <w:rPr>
          <w:color w:val="231F20"/>
          <w:spacing w:val="-3"/>
        </w:rPr>
        <w:t> </w:t>
      </w:r>
      <w:r>
        <w:rPr>
          <w:color w:val="231F20"/>
        </w:rPr>
        <w:t>nhất</w:t>
      </w:r>
      <w:r>
        <w:rPr>
          <w:color w:val="231F20"/>
          <w:spacing w:val="-3"/>
        </w:rPr>
        <w:t> </w:t>
      </w:r>
      <w:r>
        <w:rPr>
          <w:color w:val="231F20"/>
        </w:rPr>
        <w:t>định ứng hợp với nghiệp dị thục và nghĩa gây chướng ngại cùng cực nói: Nếu ông trở thành A-la-hán, quyết định sẽ không còn thọ nhận sự sinh hữu sau, ở nơi thân nào sẽ thọ nhận dị thục? Do đó gây chướng ngại cùng cực cho sự chứng đắc</w:t>
      </w:r>
      <w:r>
        <w:rPr>
          <w:color w:val="231F20"/>
          <w:spacing w:val="-2"/>
        </w:rPr>
        <w:t> </w:t>
      </w:r>
      <w:r>
        <w:rPr>
          <w:color w:val="231F20"/>
        </w:rPr>
        <w:t>kia.</w:t>
      </w:r>
    </w:p>
    <w:p>
      <w:pPr>
        <w:pStyle w:val="BodyText"/>
        <w:spacing w:line="273" w:lineRule="auto" w:before="103"/>
        <w:ind w:right="109"/>
      </w:pPr>
      <w:r>
        <w:rPr>
          <w:color w:val="231F20"/>
        </w:rPr>
        <w:t>Nên nói không đoạn năm phẩm, gọi là Gia gia. Có đoạn phẩm tám, gọi là Nhất gián.</w:t>
      </w:r>
    </w:p>
    <w:p>
      <w:pPr>
        <w:pStyle w:val="BodyText"/>
        <w:spacing w:line="273" w:lineRule="auto" w:before="112"/>
        <w:ind w:right="107"/>
      </w:pPr>
      <w:r>
        <w:rPr>
          <w:color w:val="231F20"/>
        </w:rPr>
        <w:t>Gia</w:t>
      </w:r>
      <w:r>
        <w:rPr>
          <w:color w:val="231F20"/>
          <w:spacing w:val="-5"/>
        </w:rPr>
        <w:t> </w:t>
      </w:r>
      <w:r>
        <w:rPr>
          <w:color w:val="231F20"/>
        </w:rPr>
        <w:t>gia</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Là</w:t>
      </w:r>
      <w:r>
        <w:rPr>
          <w:color w:val="231F20"/>
          <w:spacing w:val="-9"/>
        </w:rPr>
        <w:t> </w:t>
      </w:r>
      <w:r>
        <w:rPr>
          <w:color w:val="231F20"/>
        </w:rPr>
        <w:t>Thiên</w:t>
      </w:r>
      <w:r>
        <w:rPr>
          <w:color w:val="231F20"/>
          <w:spacing w:val="-5"/>
        </w:rPr>
        <w:t> </w:t>
      </w:r>
      <w:r>
        <w:rPr>
          <w:color w:val="231F20"/>
        </w:rPr>
        <w:t>gia</w:t>
      </w:r>
      <w:r>
        <w:rPr>
          <w:color w:val="231F20"/>
          <w:spacing w:val="-4"/>
        </w:rPr>
        <w:t> </w:t>
      </w:r>
      <w:r>
        <w:rPr>
          <w:color w:val="231F20"/>
        </w:rPr>
        <w:t>gia</w:t>
      </w:r>
      <w:r>
        <w:rPr>
          <w:color w:val="231F20"/>
          <w:spacing w:val="-4"/>
        </w:rPr>
        <w:t> </w:t>
      </w:r>
      <w:r>
        <w:rPr>
          <w:color w:val="231F20"/>
        </w:rPr>
        <w:t>và</w:t>
      </w:r>
      <w:r>
        <w:rPr>
          <w:color w:val="231F20"/>
          <w:spacing w:val="-5"/>
        </w:rPr>
        <w:t> </w:t>
      </w:r>
      <w:r>
        <w:rPr>
          <w:color w:val="231F20"/>
        </w:rPr>
        <w:t>Nhân</w:t>
      </w:r>
      <w:r>
        <w:rPr>
          <w:color w:val="231F20"/>
          <w:spacing w:val="-4"/>
        </w:rPr>
        <w:t> </w:t>
      </w:r>
      <w:r>
        <w:rPr>
          <w:color w:val="231F20"/>
        </w:rPr>
        <w:t>gia</w:t>
      </w:r>
      <w:r>
        <w:rPr>
          <w:color w:val="231F20"/>
          <w:spacing w:val="-4"/>
        </w:rPr>
        <w:t> </w:t>
      </w:r>
      <w:r>
        <w:rPr>
          <w:color w:val="231F20"/>
        </w:rPr>
        <w:t>gia.</w:t>
      </w:r>
      <w:r>
        <w:rPr>
          <w:color w:val="231F20"/>
          <w:spacing w:val="-10"/>
        </w:rPr>
        <w:t> </w:t>
      </w:r>
      <w:r>
        <w:rPr>
          <w:color w:val="231F20"/>
        </w:rPr>
        <w:t>Thiên</w:t>
      </w:r>
      <w:r>
        <w:rPr>
          <w:color w:val="231F20"/>
          <w:spacing w:val="-4"/>
        </w:rPr>
        <w:t> </w:t>
      </w:r>
      <w:r>
        <w:rPr>
          <w:color w:val="231F20"/>
        </w:rPr>
        <w:t>gia</w:t>
      </w:r>
      <w:r>
        <w:rPr>
          <w:color w:val="231F20"/>
          <w:spacing w:val="-4"/>
        </w:rPr>
        <w:t> </w:t>
      </w:r>
      <w:r>
        <w:rPr>
          <w:color w:val="231F20"/>
        </w:rPr>
        <w:t>gia: Nghĩa là ở nơi cõi trời, hoặc thọ nhận hai đời, hoặc thọ nhận ba đời. Hoặc nơi một xứ trời, hoặc nơi hai xứ trời, ba xứ trời, thọ nhận </w:t>
      </w:r>
      <w:r>
        <w:rPr>
          <w:color w:val="231F20"/>
          <w:spacing w:val="-3"/>
        </w:rPr>
        <w:t>hai, </w:t>
      </w:r>
      <w:r>
        <w:rPr>
          <w:color w:val="231F20"/>
        </w:rPr>
        <w:t>ba lần sinh. Hoặc một gia nơi cõi trời, hoặc hai, ba gia nơi cõi trời, thọ nhận hai, ba lần sinh. Nhân gia gia: Nghĩa là ở trong nẻo người, hoặc thọ nhận hai đời, ba đời, hoặc một xứ châu, hoặc hai, ba xứ châu,</w:t>
      </w:r>
      <w:r>
        <w:rPr>
          <w:color w:val="231F20"/>
          <w:spacing w:val="-11"/>
        </w:rPr>
        <w:t> </w:t>
      </w:r>
      <w:r>
        <w:rPr>
          <w:color w:val="231F20"/>
        </w:rPr>
        <w:t>thọ</w:t>
      </w:r>
      <w:r>
        <w:rPr>
          <w:color w:val="231F20"/>
          <w:spacing w:val="-10"/>
        </w:rPr>
        <w:t> </w:t>
      </w:r>
      <w:r>
        <w:rPr>
          <w:color w:val="231F20"/>
        </w:rPr>
        <w:t>nhận</w:t>
      </w:r>
      <w:r>
        <w:rPr>
          <w:color w:val="231F20"/>
          <w:spacing w:val="-11"/>
        </w:rPr>
        <w:t> </w:t>
      </w:r>
      <w:r>
        <w:rPr>
          <w:color w:val="231F20"/>
        </w:rPr>
        <w:t>hai,</w:t>
      </w:r>
      <w:r>
        <w:rPr>
          <w:color w:val="231F20"/>
          <w:spacing w:val="-10"/>
        </w:rPr>
        <w:t> </w:t>
      </w:r>
      <w:r>
        <w:rPr>
          <w:color w:val="231F20"/>
        </w:rPr>
        <w:t>ba</w:t>
      </w:r>
      <w:r>
        <w:rPr>
          <w:color w:val="231F20"/>
          <w:spacing w:val="-11"/>
        </w:rPr>
        <w:t> </w:t>
      </w:r>
      <w:r>
        <w:rPr>
          <w:color w:val="231F20"/>
        </w:rPr>
        <w:t>lần</w:t>
      </w:r>
      <w:r>
        <w:rPr>
          <w:color w:val="231F20"/>
          <w:spacing w:val="-10"/>
        </w:rPr>
        <w:t> </w:t>
      </w:r>
      <w:r>
        <w:rPr>
          <w:color w:val="231F20"/>
        </w:rPr>
        <w:t>sinh.</w:t>
      </w:r>
      <w:r>
        <w:rPr>
          <w:color w:val="231F20"/>
          <w:spacing w:val="-11"/>
        </w:rPr>
        <w:t> </w:t>
      </w:r>
      <w:r>
        <w:rPr>
          <w:color w:val="231F20"/>
        </w:rPr>
        <w:t>Hoặc</w:t>
      </w:r>
      <w:r>
        <w:rPr>
          <w:color w:val="231F20"/>
          <w:spacing w:val="-10"/>
        </w:rPr>
        <w:t> </w:t>
      </w:r>
      <w:r>
        <w:rPr>
          <w:color w:val="231F20"/>
        </w:rPr>
        <w:t>gia</w:t>
      </w:r>
      <w:r>
        <w:rPr>
          <w:color w:val="231F20"/>
          <w:spacing w:val="-11"/>
        </w:rPr>
        <w:t> </w:t>
      </w:r>
      <w:r>
        <w:rPr>
          <w:color w:val="231F20"/>
        </w:rPr>
        <w:t>của</w:t>
      </w:r>
      <w:r>
        <w:rPr>
          <w:color w:val="231F20"/>
          <w:spacing w:val="-10"/>
        </w:rPr>
        <w:t> </w:t>
      </w:r>
      <w:r>
        <w:rPr>
          <w:color w:val="231F20"/>
        </w:rPr>
        <w:t>một</w:t>
      </w:r>
      <w:r>
        <w:rPr>
          <w:color w:val="231F20"/>
          <w:spacing w:val="-11"/>
        </w:rPr>
        <w:t> </w:t>
      </w:r>
      <w:r>
        <w:rPr>
          <w:color w:val="231F20"/>
        </w:rPr>
        <w:t>người,</w:t>
      </w:r>
      <w:r>
        <w:rPr>
          <w:color w:val="231F20"/>
          <w:spacing w:val="-10"/>
        </w:rPr>
        <w:t> </w:t>
      </w:r>
      <w:r>
        <w:rPr>
          <w:color w:val="231F20"/>
        </w:rPr>
        <w:t>hoặc</w:t>
      </w:r>
      <w:r>
        <w:rPr>
          <w:color w:val="231F20"/>
          <w:spacing w:val="-11"/>
        </w:rPr>
        <w:t> </w:t>
      </w:r>
      <w:r>
        <w:rPr>
          <w:color w:val="231F20"/>
        </w:rPr>
        <w:t>gia</w:t>
      </w:r>
      <w:r>
        <w:rPr>
          <w:color w:val="231F20"/>
          <w:spacing w:val="-10"/>
        </w:rPr>
        <w:t> </w:t>
      </w:r>
      <w:r>
        <w:rPr>
          <w:color w:val="231F20"/>
        </w:rPr>
        <w:t>của hai người, hoặc gia của ba người, thọ nhận hai, ba lần</w:t>
      </w:r>
      <w:r>
        <w:rPr>
          <w:color w:val="231F20"/>
          <w:spacing w:val="-3"/>
        </w:rPr>
        <w:t> </w:t>
      </w:r>
      <w:r>
        <w:rPr>
          <w:color w:val="231F20"/>
        </w:rPr>
        <w:t>sinh.</w:t>
      </w:r>
    </w:p>
    <w:p>
      <w:pPr>
        <w:pStyle w:val="BodyText"/>
        <w:spacing w:line="273" w:lineRule="auto" w:before="107"/>
        <w:ind w:right="106"/>
      </w:pPr>
      <w:r>
        <w:rPr>
          <w:color w:val="231F20"/>
        </w:rPr>
        <w:t>Nhất</w:t>
      </w:r>
      <w:r>
        <w:rPr>
          <w:color w:val="231F20"/>
          <w:spacing w:val="-10"/>
        </w:rPr>
        <w:t> </w:t>
      </w:r>
      <w:r>
        <w:rPr>
          <w:color w:val="231F20"/>
        </w:rPr>
        <w:t>gián</w:t>
      </w:r>
      <w:r>
        <w:rPr>
          <w:color w:val="231F20"/>
          <w:spacing w:val="-10"/>
        </w:rPr>
        <w:t> </w:t>
      </w:r>
      <w:r>
        <w:rPr>
          <w:color w:val="231F20"/>
        </w:rPr>
        <w:t>có</w:t>
      </w:r>
      <w:r>
        <w:rPr>
          <w:color w:val="231F20"/>
          <w:spacing w:val="-8"/>
        </w:rPr>
        <w:t> </w:t>
      </w:r>
      <w:r>
        <w:rPr>
          <w:color w:val="231F20"/>
        </w:rPr>
        <w:t>hai:</w:t>
      </w:r>
      <w:r>
        <w:rPr>
          <w:color w:val="231F20"/>
          <w:spacing w:val="-10"/>
        </w:rPr>
        <w:t> </w:t>
      </w:r>
      <w:r>
        <w:rPr>
          <w:color w:val="231F20"/>
        </w:rPr>
        <w:t>Là</w:t>
      </w:r>
      <w:r>
        <w:rPr>
          <w:color w:val="231F20"/>
          <w:spacing w:val="-10"/>
        </w:rPr>
        <w:t> </w:t>
      </w:r>
      <w:r>
        <w:rPr>
          <w:color w:val="231F20"/>
        </w:rPr>
        <w:t>Nhất</w:t>
      </w:r>
      <w:r>
        <w:rPr>
          <w:color w:val="231F20"/>
          <w:spacing w:val="-9"/>
        </w:rPr>
        <w:t> </w:t>
      </w:r>
      <w:r>
        <w:rPr>
          <w:color w:val="231F20"/>
        </w:rPr>
        <w:t>gián</w:t>
      </w:r>
      <w:r>
        <w:rPr>
          <w:color w:val="231F20"/>
          <w:spacing w:val="-10"/>
        </w:rPr>
        <w:t> </w:t>
      </w:r>
      <w:r>
        <w:rPr>
          <w:color w:val="231F20"/>
        </w:rPr>
        <w:t>của</w:t>
      </w:r>
      <w:r>
        <w:rPr>
          <w:color w:val="231F20"/>
          <w:spacing w:val="-10"/>
        </w:rPr>
        <w:t> </w:t>
      </w:r>
      <w:r>
        <w:rPr>
          <w:color w:val="231F20"/>
        </w:rPr>
        <w:t>trời</w:t>
      </w:r>
      <w:r>
        <w:rPr>
          <w:color w:val="231F20"/>
          <w:spacing w:val="-9"/>
        </w:rPr>
        <w:t> </w:t>
      </w:r>
      <w:r>
        <w:rPr>
          <w:color w:val="231F20"/>
        </w:rPr>
        <w:t>và</w:t>
      </w:r>
      <w:r>
        <w:rPr>
          <w:color w:val="231F20"/>
          <w:spacing w:val="-10"/>
        </w:rPr>
        <w:t> </w:t>
      </w:r>
      <w:r>
        <w:rPr>
          <w:color w:val="231F20"/>
        </w:rPr>
        <w:t>Nhất</w:t>
      </w:r>
      <w:r>
        <w:rPr>
          <w:color w:val="231F20"/>
          <w:spacing w:val="-10"/>
        </w:rPr>
        <w:t> </w:t>
      </w:r>
      <w:r>
        <w:rPr>
          <w:color w:val="231F20"/>
        </w:rPr>
        <w:t>gián</w:t>
      </w:r>
      <w:r>
        <w:rPr>
          <w:color w:val="231F20"/>
          <w:spacing w:val="-9"/>
        </w:rPr>
        <w:t> </w:t>
      </w:r>
      <w:r>
        <w:rPr>
          <w:color w:val="231F20"/>
        </w:rPr>
        <w:t>của</w:t>
      </w:r>
      <w:r>
        <w:rPr>
          <w:color w:val="231F20"/>
          <w:spacing w:val="-10"/>
        </w:rPr>
        <w:t> </w:t>
      </w:r>
      <w:r>
        <w:rPr>
          <w:color w:val="231F20"/>
        </w:rPr>
        <w:t>người. Nhất gián của trời: Nghĩa là ở trên cõi trời, chỉ thọ nhận một đời, hoặc nơi cõi trời Tứ Đại vương chúng, hoặc nơi cõi trời Ba Mươi Ba,</w:t>
      </w:r>
      <w:r>
        <w:rPr>
          <w:color w:val="231F20"/>
          <w:spacing w:val="-6"/>
        </w:rPr>
        <w:t> </w:t>
      </w:r>
      <w:r>
        <w:rPr>
          <w:color w:val="231F20"/>
        </w:rPr>
        <w:t>hoặc</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trời</w:t>
      </w:r>
      <w:r>
        <w:rPr>
          <w:color w:val="231F20"/>
          <w:spacing w:val="-6"/>
        </w:rPr>
        <w:t> </w:t>
      </w:r>
      <w:r>
        <w:rPr>
          <w:color w:val="231F20"/>
        </w:rPr>
        <w:t>Dạ-ma,</w:t>
      </w:r>
      <w:r>
        <w:rPr>
          <w:color w:val="231F20"/>
          <w:spacing w:val="-5"/>
        </w:rPr>
        <w:t> </w:t>
      </w:r>
      <w:r>
        <w:rPr>
          <w:color w:val="231F20"/>
        </w:rPr>
        <w:t>hoặc</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trời</w:t>
      </w:r>
      <w:r>
        <w:rPr>
          <w:color w:val="231F20"/>
          <w:spacing w:val="-5"/>
        </w:rPr>
        <w:t> </w:t>
      </w:r>
      <w:r>
        <w:rPr>
          <w:color w:val="231F20"/>
        </w:rPr>
        <w:t>Đổ</w:t>
      </w:r>
      <w:r>
        <w:rPr>
          <w:color w:val="231F20"/>
          <w:spacing w:val="-5"/>
        </w:rPr>
        <w:t> </w:t>
      </w:r>
      <w:r>
        <w:rPr>
          <w:color w:val="231F20"/>
        </w:rPr>
        <w:t>sử</w:t>
      </w:r>
      <w:r>
        <w:rPr>
          <w:color w:val="231F20"/>
          <w:spacing w:val="-6"/>
        </w:rPr>
        <w:t> </w:t>
      </w:r>
      <w:r>
        <w:rPr>
          <w:color w:val="231F20"/>
        </w:rPr>
        <w:t>đa,</w:t>
      </w:r>
      <w:r>
        <w:rPr>
          <w:color w:val="231F20"/>
          <w:spacing w:val="-5"/>
        </w:rPr>
        <w:t> </w:t>
      </w:r>
      <w:r>
        <w:rPr>
          <w:color w:val="231F20"/>
        </w:rPr>
        <w:t>hoặc</w:t>
      </w:r>
      <w:r>
        <w:rPr>
          <w:color w:val="231F20"/>
          <w:spacing w:val="-6"/>
        </w:rPr>
        <w:t> </w:t>
      </w:r>
      <w:r>
        <w:rPr>
          <w:color w:val="231F20"/>
        </w:rPr>
        <w:t>nơi</w:t>
      </w:r>
      <w:r>
        <w:rPr>
          <w:color w:val="231F20"/>
          <w:spacing w:val="-5"/>
        </w:rPr>
        <w:t> </w:t>
      </w:r>
      <w:r>
        <w:rPr>
          <w:color w:val="231F20"/>
        </w:rPr>
        <w:t>cõi trời Lạc biến hóa, hoặc nơi cõi trời Tha hóa tự tại, thọ nhận một </w:t>
      </w:r>
      <w:r>
        <w:rPr>
          <w:color w:val="231F20"/>
          <w:spacing w:val="-5"/>
        </w:rPr>
        <w:t>lần </w:t>
      </w:r>
      <w:r>
        <w:rPr>
          <w:color w:val="231F20"/>
        </w:rPr>
        <w:t>sinh. Nhất gián của người: Nghĩa là ở trong loài người, chỉ thọ nhận một đời, hoặc ở châu Thiệm bộ, hoặc ở châu Đông thắng thân, hoặc ở châu Tây ngưu hóa, đều thọ nhận một lần</w:t>
      </w:r>
      <w:r>
        <w:rPr>
          <w:color w:val="231F20"/>
          <w:spacing w:val="-7"/>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Do ba duyên nên kiến lập Gia gia: 1. Do nghiệp. 2. Do căn. 3. Do kiết. Do nghiệp: Nghĩa là trước tạo tác, làm tăng trưởng nghiệp quả hai hữu, hoặc ba hữu nơi cõi dục. Do căn: Nghĩa là người ấy đã được</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ba</w:t>
      </w:r>
      <w:r>
        <w:rPr>
          <w:color w:val="231F20"/>
          <w:spacing w:val="-4"/>
        </w:rPr>
        <w:t> </w:t>
      </w:r>
      <w:r>
        <w:rPr>
          <w:color w:val="231F20"/>
        </w:rPr>
        <w:t>phẩm</w:t>
      </w:r>
      <w:r>
        <w:rPr>
          <w:color w:val="231F20"/>
          <w:spacing w:val="-4"/>
        </w:rPr>
        <w:t> </w:t>
      </w:r>
      <w:r>
        <w:rPr>
          <w:color w:val="231F20"/>
        </w:rPr>
        <w:t>hoặc</w:t>
      </w:r>
      <w:r>
        <w:rPr>
          <w:color w:val="231F20"/>
          <w:spacing w:val="-4"/>
        </w:rPr>
        <w:t> </w:t>
      </w:r>
      <w:r>
        <w:rPr>
          <w:color w:val="231F20"/>
        </w:rPr>
        <w:t>bốn</w:t>
      </w:r>
      <w:r>
        <w:rPr>
          <w:color w:val="231F20"/>
          <w:spacing w:val="-4"/>
        </w:rPr>
        <w:t> </w:t>
      </w:r>
      <w:r>
        <w:rPr>
          <w:color w:val="231F20"/>
        </w:rPr>
        <w:t>phẩm</w:t>
      </w:r>
      <w:r>
        <w:rPr>
          <w:color w:val="231F20"/>
          <w:spacing w:val="-4"/>
        </w:rPr>
        <w:t> </w:t>
      </w:r>
      <w:r>
        <w:rPr>
          <w:color w:val="231F20"/>
        </w:rPr>
        <w:t>kiết</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 Do</w:t>
      </w:r>
      <w:r>
        <w:rPr>
          <w:color w:val="231F20"/>
          <w:spacing w:val="-8"/>
        </w:rPr>
        <w:t> </w:t>
      </w:r>
      <w:r>
        <w:rPr>
          <w:color w:val="231F20"/>
        </w:rPr>
        <w:t>kiết:</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vị</w:t>
      </w:r>
      <w:r>
        <w:rPr>
          <w:color w:val="231F20"/>
          <w:spacing w:val="-7"/>
        </w:rPr>
        <w:t> </w:t>
      </w:r>
      <w:r>
        <w:rPr>
          <w:color w:val="231F20"/>
        </w:rPr>
        <w:t>ấy</w:t>
      </w:r>
      <w:r>
        <w:rPr>
          <w:color w:val="231F20"/>
          <w:spacing w:val="-7"/>
        </w:rPr>
        <w:t> </w:t>
      </w:r>
      <w:r>
        <w:rPr>
          <w:color w:val="231F20"/>
        </w:rPr>
        <w:t>đã</w:t>
      </w:r>
      <w:r>
        <w:rPr>
          <w:color w:val="231F20"/>
          <w:spacing w:val="-8"/>
        </w:rPr>
        <w:t> </w:t>
      </w:r>
      <w:r>
        <w:rPr>
          <w:color w:val="231F20"/>
        </w:rPr>
        <w:t>đoạn</w:t>
      </w:r>
      <w:r>
        <w:rPr>
          <w:color w:val="231F20"/>
          <w:spacing w:val="-8"/>
        </w:rPr>
        <w:t> </w:t>
      </w:r>
      <w:r>
        <w:rPr>
          <w:color w:val="231F20"/>
        </w:rPr>
        <w:t>ba</w:t>
      </w:r>
      <w:r>
        <w:rPr>
          <w:color w:val="231F20"/>
          <w:spacing w:val="-7"/>
        </w:rPr>
        <w:t> </w:t>
      </w:r>
      <w:r>
        <w:rPr>
          <w:color w:val="231F20"/>
        </w:rPr>
        <w:t>phẩm,</w:t>
      </w:r>
      <w:r>
        <w:rPr>
          <w:color w:val="231F20"/>
          <w:spacing w:val="-9"/>
        </w:rPr>
        <w:t> </w:t>
      </w:r>
      <w:r>
        <w:rPr>
          <w:color w:val="231F20"/>
        </w:rPr>
        <w:t>hoặc</w:t>
      </w:r>
      <w:r>
        <w:rPr>
          <w:color w:val="231F20"/>
          <w:spacing w:val="-8"/>
        </w:rPr>
        <w:t> </w:t>
      </w:r>
      <w:r>
        <w:rPr>
          <w:color w:val="231F20"/>
        </w:rPr>
        <w:t>bốn</w:t>
      </w:r>
      <w:r>
        <w:rPr>
          <w:color w:val="231F20"/>
          <w:spacing w:val="-7"/>
        </w:rPr>
        <w:t> </w:t>
      </w:r>
      <w:r>
        <w:rPr>
          <w:color w:val="231F20"/>
        </w:rPr>
        <w:t>phẩm</w:t>
      </w:r>
      <w:r>
        <w:rPr>
          <w:color w:val="231F20"/>
          <w:spacing w:val="-9"/>
        </w:rPr>
        <w:t> </w:t>
      </w:r>
      <w:r>
        <w:rPr>
          <w:color w:val="231F20"/>
        </w:rPr>
        <w:t>kiết</w:t>
      </w:r>
      <w:r>
        <w:rPr>
          <w:color w:val="231F20"/>
          <w:spacing w:val="-8"/>
        </w:rPr>
        <w:t> </w:t>
      </w:r>
      <w:r>
        <w:rPr>
          <w:color w:val="231F20"/>
        </w:rPr>
        <w:t>của</w:t>
      </w:r>
      <w:r>
        <w:rPr>
          <w:color w:val="231F20"/>
          <w:spacing w:val="-7"/>
        </w:rPr>
        <w:t> </w:t>
      </w:r>
      <w:r>
        <w:rPr>
          <w:color w:val="231F20"/>
        </w:rPr>
        <w:t>cõi dục. Đối với ba duyên trên </w:t>
      </w:r>
      <w:r>
        <w:rPr>
          <w:color w:val="231F20"/>
          <w:spacing w:val="-5"/>
        </w:rPr>
        <w:t>đây, </w:t>
      </w:r>
      <w:r>
        <w:rPr>
          <w:color w:val="231F20"/>
        </w:rPr>
        <w:t>tùy theo nơi một duyên không đủ, không gọi là Gia</w:t>
      </w:r>
      <w:r>
        <w:rPr>
          <w:color w:val="231F20"/>
          <w:spacing w:val="-2"/>
        </w:rPr>
        <w:t> </w:t>
      </w:r>
      <w:r>
        <w:rPr>
          <w:color w:val="231F20"/>
        </w:rPr>
        <w:t>gia.</w:t>
      </w:r>
    </w:p>
    <w:p>
      <w:pPr>
        <w:pStyle w:val="BodyText"/>
        <w:ind w:left="677" w:firstLine="0"/>
      </w:pPr>
      <w:r>
        <w:rPr>
          <w:color w:val="231F20"/>
        </w:rPr>
        <w:t>Do ba duyên nên kiến lập Nhất gián: 1. Do nghiệp. 2. Do căn.</w:t>
      </w:r>
    </w:p>
    <w:p>
      <w:pPr>
        <w:pStyle w:val="BodyText"/>
        <w:spacing w:line="276" w:lineRule="auto" w:before="45"/>
        <w:ind w:left="110" w:right="391" w:firstLine="0"/>
      </w:pPr>
      <w:r>
        <w:rPr>
          <w:color w:val="231F20"/>
        </w:rPr>
        <w:t>3.</w:t>
      </w:r>
      <w:r>
        <w:rPr>
          <w:color w:val="231F20"/>
          <w:spacing w:val="-11"/>
        </w:rPr>
        <w:t> </w:t>
      </w:r>
      <w:r>
        <w:rPr>
          <w:color w:val="231F20"/>
        </w:rPr>
        <w:t>Do</w:t>
      </w:r>
      <w:r>
        <w:rPr>
          <w:color w:val="231F20"/>
          <w:spacing w:val="-10"/>
        </w:rPr>
        <w:t> </w:t>
      </w:r>
      <w:r>
        <w:rPr>
          <w:color w:val="231F20"/>
        </w:rPr>
        <w:t>kiết.</w:t>
      </w:r>
      <w:r>
        <w:rPr>
          <w:color w:val="231F20"/>
          <w:spacing w:val="-11"/>
        </w:rPr>
        <w:t> </w:t>
      </w:r>
      <w:r>
        <w:rPr>
          <w:color w:val="231F20"/>
        </w:rPr>
        <w:t>Do</w:t>
      </w:r>
      <w:r>
        <w:rPr>
          <w:color w:val="231F20"/>
          <w:spacing w:val="-10"/>
        </w:rPr>
        <w:t> </w:t>
      </w:r>
      <w:r>
        <w:rPr>
          <w:color w:val="231F20"/>
        </w:rPr>
        <w:t>nghiệp:</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trước</w:t>
      </w:r>
      <w:r>
        <w:rPr>
          <w:color w:val="231F20"/>
          <w:spacing w:val="-10"/>
        </w:rPr>
        <w:t> </w:t>
      </w:r>
      <w:r>
        <w:rPr>
          <w:color w:val="231F20"/>
        </w:rPr>
        <w:t>tạo</w:t>
      </w:r>
      <w:r>
        <w:rPr>
          <w:color w:val="231F20"/>
          <w:spacing w:val="-11"/>
        </w:rPr>
        <w:t> </w:t>
      </w:r>
      <w:r>
        <w:rPr>
          <w:color w:val="231F20"/>
        </w:rPr>
        <w:t>tác,</w:t>
      </w:r>
      <w:r>
        <w:rPr>
          <w:color w:val="231F20"/>
          <w:spacing w:val="-10"/>
        </w:rPr>
        <w:t> </w:t>
      </w:r>
      <w:r>
        <w:rPr>
          <w:color w:val="231F20"/>
        </w:rPr>
        <w:t>làm</w:t>
      </w:r>
      <w:r>
        <w:rPr>
          <w:color w:val="231F20"/>
          <w:spacing w:val="-10"/>
        </w:rPr>
        <w:t> </w:t>
      </w:r>
      <w:r>
        <w:rPr>
          <w:color w:val="231F20"/>
        </w:rPr>
        <w:t>tăng</w:t>
      </w:r>
      <w:r>
        <w:rPr>
          <w:color w:val="231F20"/>
          <w:spacing w:val="-11"/>
        </w:rPr>
        <w:t> </w:t>
      </w:r>
      <w:r>
        <w:rPr>
          <w:color w:val="231F20"/>
        </w:rPr>
        <w:t>trưởng</w:t>
      </w:r>
      <w:r>
        <w:rPr>
          <w:color w:val="231F20"/>
          <w:spacing w:val="-10"/>
        </w:rPr>
        <w:t> </w:t>
      </w:r>
      <w:r>
        <w:rPr>
          <w:color w:val="231F20"/>
        </w:rPr>
        <w:t>nghiệp một hữu nơi cõi dục. Do căn: Nghĩa là người kia đã được các căn</w:t>
      </w:r>
      <w:r>
        <w:rPr>
          <w:color w:val="231F20"/>
          <w:spacing w:val="-45"/>
        </w:rPr>
        <w:t> </w:t>
      </w:r>
      <w:r>
        <w:rPr>
          <w:color w:val="231F20"/>
        </w:rPr>
        <w:t>vô lậu,</w:t>
      </w:r>
      <w:r>
        <w:rPr>
          <w:color w:val="231F20"/>
          <w:spacing w:val="-14"/>
        </w:rPr>
        <w:t> </w:t>
      </w:r>
      <w:r>
        <w:rPr>
          <w:color w:val="231F20"/>
        </w:rPr>
        <w:t>đối</w:t>
      </w:r>
      <w:r>
        <w:rPr>
          <w:color w:val="231F20"/>
          <w:spacing w:val="-13"/>
        </w:rPr>
        <w:t> </w:t>
      </w:r>
      <w:r>
        <w:rPr>
          <w:color w:val="231F20"/>
        </w:rPr>
        <w:t>trị</w:t>
      </w:r>
      <w:r>
        <w:rPr>
          <w:color w:val="231F20"/>
          <w:spacing w:val="-14"/>
        </w:rPr>
        <w:t> </w:t>
      </w:r>
      <w:r>
        <w:rPr>
          <w:color w:val="231F20"/>
        </w:rPr>
        <w:t>bảy</w:t>
      </w:r>
      <w:r>
        <w:rPr>
          <w:color w:val="231F20"/>
          <w:spacing w:val="-13"/>
        </w:rPr>
        <w:t> </w:t>
      </w:r>
      <w:r>
        <w:rPr>
          <w:color w:val="231F20"/>
        </w:rPr>
        <w:t>phẩm,</w:t>
      </w:r>
      <w:r>
        <w:rPr>
          <w:color w:val="231F20"/>
          <w:spacing w:val="-14"/>
        </w:rPr>
        <w:t> </w:t>
      </w:r>
      <w:r>
        <w:rPr>
          <w:color w:val="231F20"/>
        </w:rPr>
        <w:t>hoặc</w:t>
      </w:r>
      <w:r>
        <w:rPr>
          <w:color w:val="231F20"/>
          <w:spacing w:val="-13"/>
        </w:rPr>
        <w:t> </w:t>
      </w:r>
      <w:r>
        <w:rPr>
          <w:color w:val="231F20"/>
        </w:rPr>
        <w:t>tám</w:t>
      </w:r>
      <w:r>
        <w:rPr>
          <w:color w:val="231F20"/>
          <w:spacing w:val="-13"/>
        </w:rPr>
        <w:t> </w:t>
      </w:r>
      <w:r>
        <w:rPr>
          <w:color w:val="231F20"/>
        </w:rPr>
        <w:t>phẩm</w:t>
      </w:r>
      <w:r>
        <w:rPr>
          <w:color w:val="231F20"/>
          <w:spacing w:val="-14"/>
        </w:rPr>
        <w:t> </w:t>
      </w:r>
      <w:r>
        <w:rPr>
          <w:color w:val="231F20"/>
        </w:rPr>
        <w:t>kiết</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Do</w:t>
      </w:r>
      <w:r>
        <w:rPr>
          <w:color w:val="231F20"/>
          <w:spacing w:val="-14"/>
        </w:rPr>
        <w:t> </w:t>
      </w:r>
      <w:r>
        <w:rPr>
          <w:color w:val="231F20"/>
        </w:rPr>
        <w:t>kiết:</w:t>
      </w:r>
      <w:r>
        <w:rPr>
          <w:color w:val="231F20"/>
          <w:spacing w:val="-13"/>
        </w:rPr>
        <w:t> </w:t>
      </w:r>
      <w:r>
        <w:rPr>
          <w:color w:val="231F20"/>
        </w:rPr>
        <w:t>Nghĩa là</w:t>
      </w:r>
      <w:r>
        <w:rPr>
          <w:color w:val="231F20"/>
          <w:spacing w:val="-6"/>
        </w:rPr>
        <w:t> </w:t>
      </w:r>
      <w:r>
        <w:rPr>
          <w:color w:val="231F20"/>
        </w:rPr>
        <w:t>người</w:t>
      </w:r>
      <w:r>
        <w:rPr>
          <w:color w:val="231F20"/>
          <w:spacing w:val="-5"/>
        </w:rPr>
        <w:t> </w:t>
      </w:r>
      <w:r>
        <w:rPr>
          <w:color w:val="231F20"/>
        </w:rPr>
        <w:t>kia</w:t>
      </w:r>
      <w:r>
        <w:rPr>
          <w:color w:val="231F20"/>
          <w:spacing w:val="-5"/>
        </w:rPr>
        <w:t> </w:t>
      </w:r>
      <w:r>
        <w:rPr>
          <w:color w:val="231F20"/>
        </w:rPr>
        <w:t>đã</w:t>
      </w:r>
      <w:r>
        <w:rPr>
          <w:color w:val="231F20"/>
          <w:spacing w:val="-5"/>
        </w:rPr>
        <w:t> </w:t>
      </w:r>
      <w:r>
        <w:rPr>
          <w:color w:val="231F20"/>
        </w:rPr>
        <w:t>đoạn</w:t>
      </w:r>
      <w:r>
        <w:rPr>
          <w:color w:val="231F20"/>
          <w:spacing w:val="-6"/>
        </w:rPr>
        <w:t> </w:t>
      </w:r>
      <w:r>
        <w:rPr>
          <w:color w:val="231F20"/>
        </w:rPr>
        <w:t>bảy</w:t>
      </w:r>
      <w:r>
        <w:rPr>
          <w:color w:val="231F20"/>
          <w:spacing w:val="-5"/>
        </w:rPr>
        <w:t> </w:t>
      </w:r>
      <w:r>
        <w:rPr>
          <w:color w:val="231F20"/>
        </w:rPr>
        <w:t>phẩm,</w:t>
      </w:r>
      <w:r>
        <w:rPr>
          <w:color w:val="231F20"/>
          <w:spacing w:val="-5"/>
        </w:rPr>
        <w:t> </w:t>
      </w:r>
      <w:r>
        <w:rPr>
          <w:color w:val="231F20"/>
        </w:rPr>
        <w:t>hoặc</w:t>
      </w:r>
      <w:r>
        <w:rPr>
          <w:color w:val="231F20"/>
          <w:spacing w:val="-5"/>
        </w:rPr>
        <w:t> </w:t>
      </w:r>
      <w:r>
        <w:rPr>
          <w:color w:val="231F20"/>
        </w:rPr>
        <w:t>tám</w:t>
      </w:r>
      <w:r>
        <w:rPr>
          <w:color w:val="231F20"/>
          <w:spacing w:val="-5"/>
        </w:rPr>
        <w:t> </w:t>
      </w:r>
      <w:r>
        <w:rPr>
          <w:color w:val="231F20"/>
        </w:rPr>
        <w:t>phẩm</w:t>
      </w:r>
      <w:r>
        <w:rPr>
          <w:color w:val="231F20"/>
          <w:spacing w:val="-6"/>
        </w:rPr>
        <w:t> </w:t>
      </w:r>
      <w:r>
        <w:rPr>
          <w:color w:val="231F20"/>
        </w:rPr>
        <w:t>kiết</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Đối với ba duyên trên </w:t>
      </w:r>
      <w:r>
        <w:rPr>
          <w:color w:val="231F20"/>
          <w:spacing w:val="-5"/>
        </w:rPr>
        <w:t>đây, </w:t>
      </w:r>
      <w:r>
        <w:rPr>
          <w:color w:val="231F20"/>
        </w:rPr>
        <w:t>tùy theo nơi một duyên không đủ, không gọi là Nhất</w:t>
      </w:r>
      <w:r>
        <w:rPr>
          <w:color w:val="231F20"/>
          <w:spacing w:val="-2"/>
        </w:rPr>
        <w:t> </w:t>
      </w:r>
      <w:r>
        <w:rPr>
          <w:color w:val="231F20"/>
        </w:rPr>
        <w:t>gián.</w:t>
      </w:r>
    </w:p>
    <w:p>
      <w:pPr>
        <w:pStyle w:val="BodyText"/>
        <w:spacing w:line="276" w:lineRule="auto" w:before="115"/>
        <w:ind w:left="110" w:right="390"/>
      </w:pPr>
      <w:r>
        <w:rPr>
          <w:i/>
          <w:color w:val="231F20"/>
        </w:rPr>
        <w:t>Hỏi:</w:t>
      </w:r>
      <w:r>
        <w:rPr>
          <w:i/>
          <w:color w:val="231F20"/>
          <w:spacing w:val="-12"/>
        </w:rPr>
        <w:t> </w:t>
      </w:r>
      <w:r>
        <w:rPr>
          <w:color w:val="231F20"/>
        </w:rPr>
        <w:t>Thánh</w:t>
      </w:r>
      <w:r>
        <w:rPr>
          <w:color w:val="231F20"/>
          <w:spacing w:val="-7"/>
        </w:rPr>
        <w:t> </w:t>
      </w:r>
      <w:r>
        <w:rPr>
          <w:color w:val="231F20"/>
        </w:rPr>
        <w:t>giả</w:t>
      </w:r>
      <w:r>
        <w:rPr>
          <w:color w:val="231F20"/>
          <w:spacing w:val="-7"/>
        </w:rPr>
        <w:t> </w:t>
      </w:r>
      <w:r>
        <w:rPr>
          <w:color w:val="231F20"/>
        </w:rPr>
        <w:t>có</w:t>
      </w:r>
      <w:r>
        <w:rPr>
          <w:color w:val="231F20"/>
          <w:spacing w:val="-7"/>
        </w:rPr>
        <w:t> </w:t>
      </w:r>
      <w:r>
        <w:rPr>
          <w:color w:val="231F20"/>
        </w:rPr>
        <w:t>tạo</w:t>
      </w:r>
      <w:r>
        <w:rPr>
          <w:color w:val="231F20"/>
          <w:spacing w:val="-8"/>
        </w:rPr>
        <w:t> </w:t>
      </w:r>
      <w:r>
        <w:rPr>
          <w:color w:val="231F20"/>
        </w:rPr>
        <w:t>nghiệp</w:t>
      </w:r>
      <w:r>
        <w:rPr>
          <w:color w:val="231F20"/>
          <w:spacing w:val="-7"/>
        </w:rPr>
        <w:t> </w:t>
      </w:r>
      <w:r>
        <w:rPr>
          <w:color w:val="231F20"/>
        </w:rPr>
        <w:t>dẫn</w:t>
      </w:r>
      <w:r>
        <w:rPr>
          <w:color w:val="231F20"/>
          <w:spacing w:val="-7"/>
        </w:rPr>
        <w:t> </w:t>
      </w:r>
      <w:r>
        <w:rPr>
          <w:color w:val="231F20"/>
        </w:rPr>
        <w:t>đến</w:t>
      </w:r>
      <w:r>
        <w:rPr>
          <w:color w:val="231F20"/>
          <w:spacing w:val="-7"/>
        </w:rPr>
        <w:t> </w:t>
      </w:r>
      <w:r>
        <w:rPr>
          <w:color w:val="231F20"/>
        </w:rPr>
        <w:t>chúng</w:t>
      </w:r>
      <w:r>
        <w:rPr>
          <w:color w:val="231F20"/>
          <w:spacing w:val="-8"/>
        </w:rPr>
        <w:t> </w:t>
      </w:r>
      <w:r>
        <w:rPr>
          <w:color w:val="231F20"/>
        </w:rPr>
        <w:t>đồng</w:t>
      </w:r>
      <w:r>
        <w:rPr>
          <w:color w:val="231F20"/>
          <w:spacing w:val="-7"/>
        </w:rPr>
        <w:t> </w:t>
      </w:r>
      <w:r>
        <w:rPr>
          <w:color w:val="231F20"/>
        </w:rPr>
        <w:t>phần</w:t>
      </w:r>
      <w:r>
        <w:rPr>
          <w:color w:val="231F20"/>
          <w:spacing w:val="-7"/>
        </w:rPr>
        <w:t> </w:t>
      </w:r>
      <w:r>
        <w:rPr>
          <w:color w:val="231F20"/>
        </w:rPr>
        <w:t>của</w:t>
      </w:r>
      <w:r>
        <w:rPr>
          <w:color w:val="231F20"/>
          <w:spacing w:val="-7"/>
        </w:rPr>
        <w:t> </w:t>
      </w:r>
      <w:r>
        <w:rPr>
          <w:color w:val="231F20"/>
        </w:rPr>
        <w:t>cõi dục không?</w:t>
      </w:r>
    </w:p>
    <w:p>
      <w:pPr>
        <w:pStyle w:val="BodyText"/>
        <w:spacing w:line="276" w:lineRule="auto"/>
        <w:ind w:left="110" w:right="390"/>
      </w:pPr>
      <w:r>
        <w:rPr>
          <w:i/>
          <w:color w:val="231F20"/>
        </w:rPr>
        <w:t>Đáp: </w:t>
      </w:r>
      <w:r>
        <w:rPr>
          <w:color w:val="231F20"/>
        </w:rPr>
        <w:t>Có thuyết nói: Không tạo nghiệp. Vì sao? Vì ở cõi dục có nhiều lỗi lầm tai hại, có nhiều hoạn nạn bất ngờ, nên Thánh giả không tạo nghiệp dẫn đến chúng đồng phần của cõi dục, chỉ gây tạo nghiệp mãn chúng đồng phần của cõi dục.</w:t>
      </w:r>
    </w:p>
    <w:p>
      <w:pPr>
        <w:pStyle w:val="BodyText"/>
        <w:spacing w:line="276" w:lineRule="auto"/>
        <w:ind w:left="110" w:right="390"/>
      </w:pPr>
      <w:r>
        <w:rPr>
          <w:i/>
          <w:color w:val="231F20"/>
        </w:rPr>
        <w:t>Hỏi: </w:t>
      </w:r>
      <w:r>
        <w:rPr>
          <w:color w:val="231F20"/>
        </w:rPr>
        <w:t>Nếu như vậy như Khế kinh nói làm sao thông suốt? Như Khế kinh nói: Lúc Đức Phật tán thán sự việc thành Phật của Bồ-tát Từ Thị, trong chúng hội có người hữu học chưa lìa dục, nghe </w:t>
      </w:r>
      <w:r>
        <w:rPr>
          <w:color w:val="231F20"/>
          <w:spacing w:val="-4"/>
        </w:rPr>
        <w:t>xong</w:t>
      </w:r>
      <w:r>
        <w:rPr>
          <w:color w:val="231F20"/>
          <w:spacing w:val="57"/>
        </w:rPr>
        <w:t> </w:t>
      </w:r>
      <w:r>
        <w:rPr>
          <w:color w:val="231F20"/>
        </w:rPr>
        <w:t>liền phát nguyện: Sao cho tôi được trông thấy sự việc thắng diệu </w:t>
      </w:r>
      <w:r>
        <w:rPr>
          <w:color w:val="231F20"/>
          <w:spacing w:val="-4"/>
        </w:rPr>
        <w:t>kia </w:t>
      </w:r>
      <w:r>
        <w:rPr>
          <w:color w:val="231F20"/>
        </w:rPr>
        <w:t>rồi mới nhập Niết-bàn?</w:t>
      </w:r>
    </w:p>
    <w:p>
      <w:pPr>
        <w:pStyle w:val="BodyText"/>
        <w:spacing w:line="276" w:lineRule="auto"/>
        <w:ind w:left="110" w:right="391"/>
      </w:pPr>
      <w:r>
        <w:rPr>
          <w:i/>
          <w:color w:val="231F20"/>
        </w:rPr>
        <w:t>Đáp: </w:t>
      </w:r>
      <w:r>
        <w:rPr>
          <w:color w:val="231F20"/>
        </w:rPr>
        <w:t>Vị hữu học kia vì duyên tiền của dồi dào, chưa tiếp xúc với</w:t>
      </w:r>
      <w:r>
        <w:rPr>
          <w:color w:val="231F20"/>
          <w:spacing w:val="-8"/>
        </w:rPr>
        <w:t> </w:t>
      </w:r>
      <w:r>
        <w:rPr>
          <w:color w:val="231F20"/>
        </w:rPr>
        <w:t>các</w:t>
      </w:r>
      <w:r>
        <w:rPr>
          <w:color w:val="231F20"/>
          <w:spacing w:val="-8"/>
        </w:rPr>
        <w:t> </w:t>
      </w:r>
      <w:r>
        <w:rPr>
          <w:color w:val="231F20"/>
        </w:rPr>
        <w:t>khổ</w:t>
      </w:r>
      <w:r>
        <w:rPr>
          <w:color w:val="231F20"/>
          <w:spacing w:val="-8"/>
        </w:rPr>
        <w:t> </w:t>
      </w:r>
      <w:r>
        <w:rPr>
          <w:color w:val="231F20"/>
        </w:rPr>
        <w:t>não</w:t>
      </w:r>
      <w:r>
        <w:rPr>
          <w:color w:val="231F20"/>
          <w:spacing w:val="-8"/>
        </w:rPr>
        <w:t> </w:t>
      </w:r>
      <w:r>
        <w:rPr>
          <w:color w:val="231F20"/>
        </w:rPr>
        <w:t>nặng</w:t>
      </w:r>
      <w:r>
        <w:rPr>
          <w:color w:val="231F20"/>
          <w:spacing w:val="-8"/>
        </w:rPr>
        <w:t> </w:t>
      </w:r>
      <w:r>
        <w:rPr>
          <w:color w:val="231F20"/>
        </w:rPr>
        <w:t>nề,</w:t>
      </w:r>
      <w:r>
        <w:rPr>
          <w:color w:val="231F20"/>
          <w:spacing w:val="-8"/>
        </w:rPr>
        <w:t> </w:t>
      </w:r>
      <w:r>
        <w:rPr>
          <w:color w:val="231F20"/>
        </w:rPr>
        <w:t>nên</w:t>
      </w:r>
      <w:r>
        <w:rPr>
          <w:color w:val="231F20"/>
          <w:spacing w:val="-8"/>
        </w:rPr>
        <w:t> </w:t>
      </w:r>
      <w:r>
        <w:rPr>
          <w:color w:val="231F20"/>
        </w:rPr>
        <w:t>tạm</w:t>
      </w:r>
      <w:r>
        <w:rPr>
          <w:color w:val="231F20"/>
          <w:spacing w:val="-8"/>
        </w:rPr>
        <w:t> </w:t>
      </w:r>
      <w:r>
        <w:rPr>
          <w:color w:val="231F20"/>
        </w:rPr>
        <w:t>thời</w:t>
      </w:r>
      <w:r>
        <w:rPr>
          <w:color w:val="231F20"/>
          <w:spacing w:val="-8"/>
        </w:rPr>
        <w:t> </w:t>
      </w:r>
      <w:r>
        <w:rPr>
          <w:color w:val="231F20"/>
        </w:rPr>
        <w:t>phát</w:t>
      </w:r>
      <w:r>
        <w:rPr>
          <w:color w:val="231F20"/>
          <w:spacing w:val="-8"/>
        </w:rPr>
        <w:t> </w:t>
      </w:r>
      <w:r>
        <w:rPr>
          <w:color w:val="231F20"/>
        </w:rPr>
        <w:t>nguyện</w:t>
      </w:r>
      <w:r>
        <w:rPr>
          <w:color w:val="231F20"/>
          <w:spacing w:val="-8"/>
        </w:rPr>
        <w:t> </w:t>
      </w:r>
      <w:r>
        <w:rPr>
          <w:color w:val="231F20"/>
          <w:spacing w:val="-5"/>
        </w:rPr>
        <w:t>này.</w:t>
      </w:r>
      <w:r>
        <w:rPr>
          <w:color w:val="231F20"/>
          <w:spacing w:val="-8"/>
        </w:rPr>
        <w:t> </w:t>
      </w:r>
      <w:r>
        <w:rPr>
          <w:color w:val="231F20"/>
        </w:rPr>
        <w:t>Nếu</w:t>
      </w:r>
      <w:r>
        <w:rPr>
          <w:color w:val="231F20"/>
          <w:spacing w:val="-8"/>
        </w:rPr>
        <w:t> </w:t>
      </w:r>
      <w:r>
        <w:rPr>
          <w:color w:val="231F20"/>
        </w:rPr>
        <w:t>tiếp</w:t>
      </w:r>
      <w:r>
        <w:rPr>
          <w:color w:val="231F20"/>
          <w:spacing w:val="-8"/>
        </w:rPr>
        <w:t> </w:t>
      </w:r>
      <w:r>
        <w:rPr>
          <w:color w:val="231F20"/>
        </w:rPr>
        <w:t>xúc với</w:t>
      </w:r>
      <w:r>
        <w:rPr>
          <w:color w:val="231F20"/>
          <w:spacing w:val="-5"/>
        </w:rPr>
        <w:t> </w:t>
      </w:r>
      <w:r>
        <w:rPr>
          <w:color w:val="231F20"/>
        </w:rPr>
        <w:t>các</w:t>
      </w:r>
      <w:r>
        <w:rPr>
          <w:color w:val="231F20"/>
          <w:spacing w:val="-4"/>
        </w:rPr>
        <w:t> </w:t>
      </w:r>
      <w:r>
        <w:rPr>
          <w:color w:val="231F20"/>
        </w:rPr>
        <w:t>khổ</w:t>
      </w:r>
      <w:r>
        <w:rPr>
          <w:color w:val="231F20"/>
          <w:spacing w:val="-5"/>
        </w:rPr>
        <w:t> </w:t>
      </w:r>
      <w:r>
        <w:rPr>
          <w:color w:val="231F20"/>
        </w:rPr>
        <w:t>não</w:t>
      </w:r>
      <w:r>
        <w:rPr>
          <w:color w:val="231F20"/>
          <w:spacing w:val="-4"/>
        </w:rPr>
        <w:t> </w:t>
      </w:r>
      <w:r>
        <w:rPr>
          <w:color w:val="231F20"/>
        </w:rPr>
        <w:t>trầm</w:t>
      </w:r>
      <w:r>
        <w:rPr>
          <w:color w:val="231F20"/>
          <w:spacing w:val="-5"/>
        </w:rPr>
        <w:t> </w:t>
      </w:r>
      <w:r>
        <w:rPr>
          <w:color w:val="231F20"/>
        </w:rPr>
        <w:t>trọng</w:t>
      </w:r>
      <w:r>
        <w:rPr>
          <w:color w:val="231F20"/>
          <w:spacing w:val="-4"/>
        </w:rPr>
        <w:t> </w:t>
      </w:r>
      <w:r>
        <w:rPr>
          <w:color w:val="231F20"/>
        </w:rPr>
        <w:t>tức</w:t>
      </w:r>
      <w:r>
        <w:rPr>
          <w:color w:val="231F20"/>
          <w:spacing w:val="-5"/>
        </w:rPr>
        <w:t> </w:t>
      </w:r>
      <w:r>
        <w:rPr>
          <w:color w:val="231F20"/>
        </w:rPr>
        <w:t>liền</w:t>
      </w:r>
      <w:r>
        <w:rPr>
          <w:color w:val="231F20"/>
          <w:spacing w:val="-4"/>
        </w:rPr>
        <w:t> </w:t>
      </w:r>
      <w:r>
        <w:rPr>
          <w:color w:val="231F20"/>
        </w:rPr>
        <w:t>chán</w:t>
      </w:r>
      <w:r>
        <w:rPr>
          <w:color w:val="231F20"/>
          <w:spacing w:val="-5"/>
        </w:rPr>
        <w:t> </w:t>
      </w:r>
      <w:r>
        <w:rPr>
          <w:color w:val="231F20"/>
        </w:rPr>
        <w:t>lìa</w:t>
      </w:r>
      <w:r>
        <w:rPr>
          <w:color w:val="231F20"/>
          <w:spacing w:val="-4"/>
        </w:rPr>
        <w:t> </w:t>
      </w:r>
      <w:r>
        <w:rPr>
          <w:color w:val="231F20"/>
        </w:rPr>
        <w:t>tất</w:t>
      </w:r>
      <w:r>
        <w:rPr>
          <w:color w:val="231F20"/>
          <w:spacing w:val="-4"/>
        </w:rPr>
        <w:t> </w:t>
      </w:r>
      <w:r>
        <w:rPr>
          <w:color w:val="231F20"/>
        </w:rPr>
        <w:t>cả</w:t>
      </w:r>
      <w:r>
        <w:rPr>
          <w:color w:val="231F20"/>
          <w:spacing w:val="-5"/>
        </w:rPr>
        <w:t> </w:t>
      </w:r>
      <w:r>
        <w:rPr>
          <w:color w:val="231F20"/>
        </w:rPr>
        <w:t>hữu</w:t>
      </w:r>
      <w:r>
        <w:rPr>
          <w:color w:val="231F20"/>
          <w:spacing w:val="-4"/>
        </w:rPr>
        <w:t> </w:t>
      </w:r>
      <w:r>
        <w:rPr>
          <w:color w:val="231F20"/>
        </w:rPr>
        <w:t>sinh,</w:t>
      </w:r>
      <w:r>
        <w:rPr>
          <w:color w:val="231F20"/>
          <w:spacing w:val="-5"/>
        </w:rPr>
        <w:t> </w:t>
      </w:r>
      <w:r>
        <w:rPr>
          <w:color w:val="231F20"/>
        </w:rPr>
        <w:t>khởi</w:t>
      </w:r>
      <w:r>
        <w:rPr>
          <w:color w:val="231F20"/>
          <w:spacing w:val="-4"/>
        </w:rPr>
        <w:t> </w:t>
      </w:r>
      <w:r>
        <w:rPr>
          <w:color w:val="231F20"/>
        </w:rPr>
        <w:t>suy nghĩ:</w:t>
      </w:r>
      <w:r>
        <w:rPr>
          <w:color w:val="231F20"/>
          <w:spacing w:val="13"/>
        </w:rPr>
        <w:t> </w:t>
      </w:r>
      <w:r>
        <w:rPr>
          <w:color w:val="231F20"/>
        </w:rPr>
        <w:t>Giả</w:t>
      </w:r>
      <w:r>
        <w:rPr>
          <w:color w:val="231F20"/>
          <w:spacing w:val="14"/>
        </w:rPr>
        <w:t> </w:t>
      </w:r>
      <w:r>
        <w:rPr>
          <w:color w:val="231F20"/>
        </w:rPr>
        <w:t>như</w:t>
      </w:r>
      <w:r>
        <w:rPr>
          <w:color w:val="231F20"/>
          <w:spacing w:val="14"/>
        </w:rPr>
        <w:t> </w:t>
      </w:r>
      <w:r>
        <w:rPr>
          <w:color w:val="231F20"/>
        </w:rPr>
        <w:t>có</w:t>
      </w:r>
      <w:r>
        <w:rPr>
          <w:color w:val="231F20"/>
          <w:spacing w:val="14"/>
        </w:rPr>
        <w:t> </w:t>
      </w:r>
      <w:r>
        <w:rPr>
          <w:color w:val="231F20"/>
        </w:rPr>
        <w:t>sự</w:t>
      </w:r>
      <w:r>
        <w:rPr>
          <w:color w:val="231F20"/>
          <w:spacing w:val="14"/>
        </w:rPr>
        <w:t> </w:t>
      </w:r>
      <w:r>
        <w:rPr>
          <w:color w:val="231F20"/>
        </w:rPr>
        <w:t>việc</w:t>
      </w:r>
      <w:r>
        <w:rPr>
          <w:color w:val="231F20"/>
          <w:spacing w:val="13"/>
        </w:rPr>
        <w:t> </w:t>
      </w:r>
      <w:r>
        <w:rPr>
          <w:color w:val="231F20"/>
          <w:spacing w:val="-6"/>
        </w:rPr>
        <w:t>ấy,</w:t>
      </w:r>
      <w:r>
        <w:rPr>
          <w:color w:val="231F20"/>
          <w:spacing w:val="14"/>
        </w:rPr>
        <w:t> </w:t>
      </w:r>
      <w:r>
        <w:rPr>
          <w:color w:val="231F20"/>
        </w:rPr>
        <w:t>thì</w:t>
      </w:r>
      <w:r>
        <w:rPr>
          <w:color w:val="231F20"/>
          <w:spacing w:val="14"/>
        </w:rPr>
        <w:t> </w:t>
      </w:r>
      <w:r>
        <w:rPr>
          <w:color w:val="231F20"/>
        </w:rPr>
        <w:t>nên</w:t>
      </w:r>
      <w:r>
        <w:rPr>
          <w:color w:val="231F20"/>
          <w:spacing w:val="14"/>
        </w:rPr>
        <w:t> </w:t>
      </w:r>
      <w:r>
        <w:rPr>
          <w:color w:val="231F20"/>
        </w:rPr>
        <w:t>như</w:t>
      </w:r>
      <w:r>
        <w:rPr>
          <w:color w:val="231F20"/>
          <w:spacing w:val="14"/>
        </w:rPr>
        <w:t> </w:t>
      </w:r>
      <w:r>
        <w:rPr>
          <w:color w:val="231F20"/>
        </w:rPr>
        <w:t>chim</w:t>
      </w:r>
      <w:r>
        <w:rPr>
          <w:color w:val="231F20"/>
          <w:spacing w:val="13"/>
        </w:rPr>
        <w:t> </w:t>
      </w:r>
      <w:r>
        <w:rPr>
          <w:color w:val="231F20"/>
        </w:rPr>
        <w:t>sợ</w:t>
      </w:r>
      <w:r>
        <w:rPr>
          <w:color w:val="231F20"/>
          <w:spacing w:val="14"/>
        </w:rPr>
        <w:t> </w:t>
      </w:r>
      <w:r>
        <w:rPr>
          <w:color w:val="231F20"/>
        </w:rPr>
        <w:t>cành</w:t>
      </w:r>
      <w:r>
        <w:rPr>
          <w:color w:val="231F20"/>
          <w:spacing w:val="14"/>
        </w:rPr>
        <w:t> </w:t>
      </w:r>
      <w:r>
        <w:rPr>
          <w:color w:val="231F20"/>
        </w:rPr>
        <w:t>cây</w:t>
      </w:r>
      <w:r>
        <w:rPr>
          <w:color w:val="231F20"/>
          <w:spacing w:val="14"/>
        </w:rPr>
        <w:t> </w:t>
      </w:r>
      <w:r>
        <w:rPr>
          <w:color w:val="231F20"/>
        </w:rPr>
        <w:t>vội</w:t>
      </w:r>
      <w:r>
        <w:rPr>
          <w:color w:val="231F20"/>
          <w:spacing w:val="14"/>
        </w:rPr>
        <w:t> </w:t>
      </w:r>
      <w:r>
        <w:rPr>
          <w:color w:val="231F20"/>
        </w:rPr>
        <w:t>bay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vào</w:t>
      </w:r>
      <w:r>
        <w:rPr>
          <w:color w:val="231F20"/>
          <w:spacing w:val="-7"/>
        </w:rPr>
        <w:t> </w:t>
      </w:r>
      <w:r>
        <w:rPr>
          <w:color w:val="231F20"/>
        </w:rPr>
        <w:t>hư</w:t>
      </w:r>
      <w:r>
        <w:rPr>
          <w:color w:val="231F20"/>
          <w:spacing w:val="-6"/>
        </w:rPr>
        <w:t> </w:t>
      </w:r>
      <w:r>
        <w:rPr>
          <w:color w:val="231F20"/>
        </w:rPr>
        <w:t>không.</w:t>
      </w:r>
      <w:r>
        <w:rPr>
          <w:color w:val="231F20"/>
          <w:spacing w:val="-7"/>
        </w:rPr>
        <w:t> </w:t>
      </w:r>
      <w:r>
        <w:rPr>
          <w:color w:val="231F20"/>
        </w:rPr>
        <w:t>Bấy</w:t>
      </w:r>
      <w:r>
        <w:rPr>
          <w:color w:val="231F20"/>
          <w:spacing w:val="-6"/>
        </w:rPr>
        <w:t> </w:t>
      </w:r>
      <w:r>
        <w:rPr>
          <w:color w:val="231F20"/>
        </w:rPr>
        <w:t>giờ,</w:t>
      </w:r>
      <w:r>
        <w:rPr>
          <w:color w:val="231F20"/>
          <w:spacing w:val="-7"/>
        </w:rPr>
        <w:t> </w:t>
      </w:r>
      <w:r>
        <w:rPr>
          <w:color w:val="231F20"/>
        </w:rPr>
        <w:t>ta</w:t>
      </w:r>
      <w:r>
        <w:rPr>
          <w:color w:val="231F20"/>
          <w:spacing w:val="-5"/>
        </w:rPr>
        <w:t> </w:t>
      </w:r>
      <w:r>
        <w:rPr>
          <w:color w:val="231F20"/>
        </w:rPr>
        <w:t>cũng</w:t>
      </w:r>
      <w:r>
        <w:rPr>
          <w:color w:val="231F20"/>
          <w:spacing w:val="-7"/>
        </w:rPr>
        <w:t> </w:t>
      </w:r>
      <w:r>
        <w:rPr>
          <w:color w:val="231F20"/>
        </w:rPr>
        <w:t>tiến</w:t>
      </w:r>
      <w:r>
        <w:rPr>
          <w:color w:val="231F20"/>
          <w:spacing w:val="-6"/>
        </w:rPr>
        <w:t> </w:t>
      </w:r>
      <w:r>
        <w:rPr>
          <w:color w:val="231F20"/>
        </w:rPr>
        <w:t>nhanh</w:t>
      </w:r>
      <w:r>
        <w:rPr>
          <w:color w:val="231F20"/>
          <w:spacing w:val="-6"/>
        </w:rPr>
        <w:t> </w:t>
      </w:r>
      <w:r>
        <w:rPr>
          <w:color w:val="231F20"/>
        </w:rPr>
        <w:t>đến</w:t>
      </w:r>
      <w:r>
        <w:rPr>
          <w:color w:val="231F20"/>
          <w:spacing w:val="-7"/>
        </w:rPr>
        <w:t> </w:t>
      </w:r>
      <w:r>
        <w:rPr>
          <w:color w:val="231F20"/>
        </w:rPr>
        <w:t>Niết-bàn.</w:t>
      </w:r>
      <w:r>
        <w:rPr>
          <w:color w:val="231F20"/>
          <w:spacing w:val="-10"/>
        </w:rPr>
        <w:t> </w:t>
      </w:r>
      <w:r>
        <w:rPr>
          <w:color w:val="231F20"/>
        </w:rPr>
        <w:t>Vì</w:t>
      </w:r>
      <w:r>
        <w:rPr>
          <w:color w:val="231F20"/>
          <w:spacing w:val="-7"/>
        </w:rPr>
        <w:t> </w:t>
      </w:r>
      <w:r>
        <w:rPr>
          <w:color w:val="231F20"/>
          <w:spacing w:val="-5"/>
        </w:rPr>
        <w:t>vậy,</w:t>
      </w:r>
      <w:r>
        <w:rPr>
          <w:color w:val="231F20"/>
          <w:spacing w:val="-6"/>
        </w:rPr>
        <w:t> </w:t>
      </w:r>
      <w:r>
        <w:rPr>
          <w:color w:val="231F20"/>
        </w:rPr>
        <w:t>nên Thánh</w:t>
      </w:r>
      <w:r>
        <w:rPr>
          <w:color w:val="231F20"/>
          <w:spacing w:val="-6"/>
        </w:rPr>
        <w:t> </w:t>
      </w:r>
      <w:r>
        <w:rPr>
          <w:color w:val="231F20"/>
        </w:rPr>
        <w:t>giả</w:t>
      </w:r>
      <w:r>
        <w:rPr>
          <w:color w:val="231F20"/>
          <w:spacing w:val="-6"/>
        </w:rPr>
        <w:t> </w:t>
      </w:r>
      <w:r>
        <w:rPr>
          <w:color w:val="231F20"/>
        </w:rPr>
        <w:t>không</w:t>
      </w:r>
      <w:r>
        <w:rPr>
          <w:color w:val="231F20"/>
          <w:spacing w:val="-6"/>
        </w:rPr>
        <w:t> </w:t>
      </w:r>
      <w:r>
        <w:rPr>
          <w:color w:val="231F20"/>
        </w:rPr>
        <w:t>tạo</w:t>
      </w:r>
      <w:r>
        <w:rPr>
          <w:color w:val="231F20"/>
          <w:spacing w:val="-6"/>
        </w:rPr>
        <w:t> </w:t>
      </w:r>
      <w:r>
        <w:rPr>
          <w:color w:val="231F20"/>
        </w:rPr>
        <w:t>nghiệp</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dẫn</w:t>
      </w:r>
      <w:r>
        <w:rPr>
          <w:color w:val="231F20"/>
          <w:spacing w:val="-6"/>
        </w:rPr>
        <w:t> </w:t>
      </w:r>
      <w:r>
        <w:rPr>
          <w:color w:val="231F20"/>
        </w:rPr>
        <w:t>đến</w:t>
      </w:r>
      <w:r>
        <w:rPr>
          <w:color w:val="231F20"/>
          <w:spacing w:val="-6"/>
        </w:rPr>
        <w:t> </w:t>
      </w:r>
      <w:r>
        <w:rPr>
          <w:color w:val="231F20"/>
        </w:rPr>
        <w:t>chúng</w:t>
      </w:r>
      <w:r>
        <w:rPr>
          <w:color w:val="231F20"/>
          <w:spacing w:val="-6"/>
        </w:rPr>
        <w:t> </w:t>
      </w:r>
      <w:r>
        <w:rPr>
          <w:color w:val="231F20"/>
        </w:rPr>
        <w:t>đồng</w:t>
      </w:r>
      <w:r>
        <w:rPr>
          <w:color w:val="231F20"/>
          <w:spacing w:val="-6"/>
        </w:rPr>
        <w:t> </w:t>
      </w:r>
      <w:r>
        <w:rPr>
          <w:color w:val="231F20"/>
        </w:rPr>
        <w:t>phần</w:t>
      </w:r>
      <w:r>
        <w:rPr>
          <w:color w:val="231F20"/>
          <w:spacing w:val="-6"/>
        </w:rPr>
        <w:t> </w:t>
      </w:r>
      <w:r>
        <w:rPr>
          <w:color w:val="231F20"/>
        </w:rPr>
        <w:t>của</w:t>
      </w:r>
      <w:r>
        <w:rPr>
          <w:color w:val="231F20"/>
          <w:spacing w:val="-6"/>
        </w:rPr>
        <w:t> </w:t>
      </w:r>
      <w:r>
        <w:rPr>
          <w:color w:val="231F20"/>
        </w:rPr>
        <w:t>cõi dục.</w:t>
      </w:r>
      <w:r>
        <w:rPr>
          <w:color w:val="231F20"/>
          <w:spacing w:val="-18"/>
        </w:rPr>
        <w:t> </w:t>
      </w:r>
      <w:r>
        <w:rPr>
          <w:color w:val="231F20"/>
        </w:rPr>
        <w:t>Thuyết</w:t>
      </w:r>
      <w:r>
        <w:rPr>
          <w:color w:val="231F20"/>
          <w:spacing w:val="-12"/>
        </w:rPr>
        <w:t> </w:t>
      </w:r>
      <w:r>
        <w:rPr>
          <w:color w:val="231F20"/>
        </w:rPr>
        <w:t>kia</w:t>
      </w:r>
      <w:r>
        <w:rPr>
          <w:color w:val="231F20"/>
          <w:spacing w:val="-13"/>
        </w:rPr>
        <w:t> </w:t>
      </w:r>
      <w:r>
        <w:rPr>
          <w:color w:val="231F20"/>
        </w:rPr>
        <w:t>nói</w:t>
      </w:r>
      <w:r>
        <w:rPr>
          <w:color w:val="231F20"/>
          <w:spacing w:val="-12"/>
        </w:rPr>
        <w:t> </w:t>
      </w:r>
      <w:r>
        <w:rPr>
          <w:color w:val="231F20"/>
        </w:rPr>
        <w:t>thêm:</w:t>
      </w:r>
      <w:r>
        <w:rPr>
          <w:color w:val="231F20"/>
          <w:spacing w:val="-13"/>
        </w:rPr>
        <w:t> </w:t>
      </w:r>
      <w:r>
        <w:rPr>
          <w:color w:val="231F20"/>
        </w:rPr>
        <w:t>Nghiệp</w:t>
      </w:r>
      <w:r>
        <w:rPr>
          <w:color w:val="231F20"/>
          <w:spacing w:val="-12"/>
        </w:rPr>
        <w:t> </w:t>
      </w:r>
      <w:r>
        <w:rPr>
          <w:color w:val="231F20"/>
        </w:rPr>
        <w:t>của</w:t>
      </w:r>
      <w:r>
        <w:rPr>
          <w:color w:val="231F20"/>
          <w:spacing w:val="-13"/>
        </w:rPr>
        <w:t> </w:t>
      </w:r>
      <w:r>
        <w:rPr>
          <w:color w:val="231F20"/>
        </w:rPr>
        <w:t>Gia</w:t>
      </w:r>
      <w:r>
        <w:rPr>
          <w:color w:val="231F20"/>
          <w:spacing w:val="-12"/>
        </w:rPr>
        <w:t> </w:t>
      </w:r>
      <w:r>
        <w:rPr>
          <w:color w:val="231F20"/>
        </w:rPr>
        <w:t>gia</w:t>
      </w:r>
      <w:r>
        <w:rPr>
          <w:color w:val="231F20"/>
          <w:spacing w:val="-13"/>
        </w:rPr>
        <w:t> </w:t>
      </w:r>
      <w:r>
        <w:rPr>
          <w:color w:val="231F20"/>
        </w:rPr>
        <w:t>có</w:t>
      </w:r>
      <w:r>
        <w:rPr>
          <w:color w:val="231F20"/>
          <w:spacing w:val="-12"/>
        </w:rPr>
        <w:t> </w:t>
      </w:r>
      <w:r>
        <w:rPr>
          <w:color w:val="231F20"/>
        </w:rPr>
        <w:t>hai</w:t>
      </w:r>
      <w:r>
        <w:rPr>
          <w:color w:val="231F20"/>
          <w:spacing w:val="-13"/>
        </w:rPr>
        <w:t> </w:t>
      </w:r>
      <w:r>
        <w:rPr>
          <w:color w:val="231F20"/>
        </w:rPr>
        <w:t>hoặc</w:t>
      </w:r>
      <w:r>
        <w:rPr>
          <w:color w:val="231F20"/>
          <w:spacing w:val="-12"/>
        </w:rPr>
        <w:t> </w:t>
      </w:r>
      <w:r>
        <w:rPr>
          <w:color w:val="231F20"/>
        </w:rPr>
        <w:t>ba</w:t>
      </w:r>
      <w:r>
        <w:rPr>
          <w:color w:val="231F20"/>
          <w:spacing w:val="-13"/>
        </w:rPr>
        <w:t> </w:t>
      </w:r>
      <w:r>
        <w:rPr>
          <w:color w:val="231F20"/>
        </w:rPr>
        <w:t>hữu,</w:t>
      </w:r>
      <w:r>
        <w:rPr>
          <w:color w:val="231F20"/>
          <w:spacing w:val="-12"/>
        </w:rPr>
        <w:t> </w:t>
      </w:r>
      <w:r>
        <w:rPr>
          <w:color w:val="231F20"/>
        </w:rPr>
        <w:t>nơi phần</w:t>
      </w:r>
      <w:r>
        <w:rPr>
          <w:color w:val="231F20"/>
          <w:spacing w:val="-10"/>
        </w:rPr>
        <w:t> </w:t>
      </w:r>
      <w:r>
        <w:rPr>
          <w:color w:val="231F20"/>
        </w:rPr>
        <w:t>vị</w:t>
      </w:r>
      <w:r>
        <w:rPr>
          <w:color w:val="231F20"/>
          <w:spacing w:val="-10"/>
        </w:rPr>
        <w:t> </w:t>
      </w:r>
      <w:r>
        <w:rPr>
          <w:color w:val="231F20"/>
        </w:rPr>
        <w:t>phàm</w:t>
      </w:r>
      <w:r>
        <w:rPr>
          <w:color w:val="231F20"/>
          <w:spacing w:val="-9"/>
        </w:rPr>
        <w:t> </w:t>
      </w:r>
      <w:r>
        <w:rPr>
          <w:color w:val="231F20"/>
        </w:rPr>
        <w:t>phu</w:t>
      </w:r>
      <w:r>
        <w:rPr>
          <w:color w:val="231F20"/>
          <w:spacing w:val="-10"/>
        </w:rPr>
        <w:t> </w:t>
      </w:r>
      <w:r>
        <w:rPr>
          <w:color w:val="231F20"/>
        </w:rPr>
        <w:t>tạo</w:t>
      </w:r>
      <w:r>
        <w:rPr>
          <w:color w:val="231F20"/>
          <w:spacing w:val="-9"/>
        </w:rPr>
        <w:t> </w:t>
      </w:r>
      <w:r>
        <w:rPr>
          <w:color w:val="231F20"/>
        </w:rPr>
        <w:t>ba,</w:t>
      </w:r>
      <w:r>
        <w:rPr>
          <w:color w:val="231F20"/>
          <w:spacing w:val="-10"/>
        </w:rPr>
        <w:t> </w:t>
      </w:r>
      <w:r>
        <w:rPr>
          <w:color w:val="231F20"/>
        </w:rPr>
        <w:t>bốn</w:t>
      </w:r>
      <w:r>
        <w:rPr>
          <w:color w:val="231F20"/>
          <w:spacing w:val="-10"/>
        </w:rPr>
        <w:t> </w:t>
      </w:r>
      <w:r>
        <w:rPr>
          <w:color w:val="231F20"/>
        </w:rPr>
        <w:t>phẩm</w:t>
      </w:r>
      <w:r>
        <w:rPr>
          <w:color w:val="231F20"/>
          <w:spacing w:val="-9"/>
        </w:rPr>
        <w:t> </w:t>
      </w:r>
      <w:r>
        <w:rPr>
          <w:color w:val="231F20"/>
        </w:rPr>
        <w:t>kiết,</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10"/>
        </w:rPr>
        <w:t> </w:t>
      </w:r>
      <w:r>
        <w:rPr>
          <w:color w:val="231F20"/>
        </w:rPr>
        <w:t>quả</w:t>
      </w:r>
      <w:r>
        <w:rPr>
          <w:color w:val="231F20"/>
          <w:spacing w:val="-9"/>
        </w:rPr>
        <w:t> </w:t>
      </w:r>
      <w:r>
        <w:rPr>
          <w:color w:val="231F20"/>
        </w:rPr>
        <w:t>vị</w:t>
      </w:r>
      <w:r>
        <w:rPr>
          <w:color w:val="231F20"/>
          <w:spacing w:val="-15"/>
        </w:rPr>
        <w:t> </w:t>
      </w:r>
      <w:r>
        <w:rPr>
          <w:color w:val="231F20"/>
          <w:spacing w:val="-3"/>
        </w:rPr>
        <w:t>Thánh, </w:t>
      </w:r>
      <w:r>
        <w:rPr>
          <w:color w:val="231F20"/>
        </w:rPr>
        <w:t>hoặc ở phần vị phàm phu, hoặc ở quả vị Thánh đoạn trừ. Nhất gián có một nghiệp hữu, chỉ ở phần vị phàm phu tạo </w:t>
      </w:r>
      <w:r>
        <w:rPr>
          <w:color w:val="231F20"/>
          <w:spacing w:val="-5"/>
        </w:rPr>
        <w:t>bảy, </w:t>
      </w:r>
      <w:r>
        <w:rPr>
          <w:color w:val="231F20"/>
        </w:rPr>
        <w:t>tám phẩm </w:t>
      </w:r>
      <w:r>
        <w:rPr>
          <w:color w:val="231F20"/>
          <w:spacing w:val="-3"/>
        </w:rPr>
        <w:t>kiết, </w:t>
      </w:r>
      <w:r>
        <w:rPr>
          <w:color w:val="231F20"/>
        </w:rPr>
        <w:t>hoặc ở phần vị phàm phu, hoặc nơi quả vị Thánh đoạn</w:t>
      </w:r>
      <w:r>
        <w:rPr>
          <w:color w:val="231F20"/>
          <w:spacing w:val="-6"/>
        </w:rPr>
        <w:t> </w:t>
      </w:r>
      <w:r>
        <w:rPr>
          <w:color w:val="231F20"/>
        </w:rPr>
        <w:t>trừ.</w:t>
      </w:r>
    </w:p>
    <w:p>
      <w:pPr>
        <w:pStyle w:val="BodyText"/>
        <w:spacing w:line="271" w:lineRule="auto"/>
        <w:ind w:right="106"/>
      </w:pPr>
      <w:r>
        <w:rPr>
          <w:color w:val="231F20"/>
        </w:rPr>
        <w:t>Có thuyết nói: Thánh giả cũng tạo nghiệp dẫn đến chúng </w:t>
      </w:r>
      <w:r>
        <w:rPr>
          <w:color w:val="231F20"/>
          <w:spacing w:val="-3"/>
        </w:rPr>
        <w:t>đồng </w:t>
      </w:r>
      <w:r>
        <w:rPr>
          <w:color w:val="231F20"/>
        </w:rPr>
        <w:t>phần của cõi dục. Nghiệp đó đã dẫn đến quả của chúng đồng phần, uy lực sáng rõ, thù thắng, vi diệu, thanh tịnh, tươi đẹp, không có các thứ lỗi lầm tai hại, không có tai nạn bất ngờ, tùy thuận phẩm thiện. Thuyết</w:t>
      </w:r>
      <w:r>
        <w:rPr>
          <w:color w:val="231F20"/>
          <w:spacing w:val="-11"/>
        </w:rPr>
        <w:t> </w:t>
      </w:r>
      <w:r>
        <w:rPr>
          <w:color w:val="231F20"/>
        </w:rPr>
        <w:t>kia</w:t>
      </w:r>
      <w:r>
        <w:rPr>
          <w:color w:val="231F20"/>
          <w:spacing w:val="-10"/>
        </w:rPr>
        <w:t> </w:t>
      </w:r>
      <w:r>
        <w:rPr>
          <w:color w:val="231F20"/>
        </w:rPr>
        <w:t>nêu</w:t>
      </w:r>
      <w:r>
        <w:rPr>
          <w:color w:val="231F20"/>
          <w:spacing w:val="-11"/>
        </w:rPr>
        <w:t> </w:t>
      </w:r>
      <w:r>
        <w:rPr>
          <w:color w:val="231F20"/>
        </w:rPr>
        <w:t>rõ:</w:t>
      </w:r>
      <w:r>
        <w:rPr>
          <w:color w:val="231F20"/>
          <w:spacing w:val="-10"/>
        </w:rPr>
        <w:t> </w:t>
      </w:r>
      <w:r>
        <w:rPr>
          <w:color w:val="231F20"/>
        </w:rPr>
        <w:t>Nghiệp</w:t>
      </w:r>
      <w:r>
        <w:rPr>
          <w:color w:val="231F20"/>
          <w:spacing w:val="-11"/>
        </w:rPr>
        <w:t> </w:t>
      </w:r>
      <w:r>
        <w:rPr>
          <w:color w:val="231F20"/>
        </w:rPr>
        <w:t>hai</w:t>
      </w:r>
      <w:r>
        <w:rPr>
          <w:color w:val="231F20"/>
          <w:spacing w:val="-10"/>
        </w:rPr>
        <w:t> </w:t>
      </w:r>
      <w:r>
        <w:rPr>
          <w:color w:val="231F20"/>
        </w:rPr>
        <w:t>hữu,</w:t>
      </w:r>
      <w:r>
        <w:rPr>
          <w:color w:val="231F20"/>
          <w:spacing w:val="-11"/>
        </w:rPr>
        <w:t> </w:t>
      </w:r>
      <w:r>
        <w:rPr>
          <w:color w:val="231F20"/>
        </w:rPr>
        <w:t>hoặc</w:t>
      </w:r>
      <w:r>
        <w:rPr>
          <w:color w:val="231F20"/>
          <w:spacing w:val="-10"/>
        </w:rPr>
        <w:t> </w:t>
      </w:r>
      <w:r>
        <w:rPr>
          <w:color w:val="231F20"/>
        </w:rPr>
        <w:t>ba</w:t>
      </w:r>
      <w:r>
        <w:rPr>
          <w:color w:val="231F20"/>
          <w:spacing w:val="-11"/>
        </w:rPr>
        <w:t> </w:t>
      </w:r>
      <w:r>
        <w:rPr>
          <w:color w:val="231F20"/>
        </w:rPr>
        <w:t>hữu</w:t>
      </w:r>
      <w:r>
        <w:rPr>
          <w:color w:val="231F20"/>
          <w:spacing w:val="-10"/>
        </w:rPr>
        <w:t> </w:t>
      </w:r>
      <w:r>
        <w:rPr>
          <w:color w:val="231F20"/>
        </w:rPr>
        <w:t>của</w:t>
      </w:r>
      <w:r>
        <w:rPr>
          <w:color w:val="231F20"/>
          <w:spacing w:val="-11"/>
        </w:rPr>
        <w:t> </w:t>
      </w:r>
      <w:r>
        <w:rPr>
          <w:color w:val="231F20"/>
        </w:rPr>
        <w:t>Gia</w:t>
      </w:r>
      <w:r>
        <w:rPr>
          <w:color w:val="231F20"/>
          <w:spacing w:val="-10"/>
        </w:rPr>
        <w:t> </w:t>
      </w:r>
      <w:r>
        <w:rPr>
          <w:color w:val="231F20"/>
        </w:rPr>
        <w:t>gia</w:t>
      </w:r>
      <w:r>
        <w:rPr>
          <w:color w:val="231F20"/>
          <w:spacing w:val="-11"/>
        </w:rPr>
        <w:t> </w:t>
      </w:r>
      <w:r>
        <w:rPr>
          <w:color w:val="231F20"/>
        </w:rPr>
        <w:t>nơi</w:t>
      </w:r>
      <w:r>
        <w:rPr>
          <w:color w:val="231F20"/>
          <w:spacing w:val="-10"/>
        </w:rPr>
        <w:t> </w:t>
      </w:r>
      <w:r>
        <w:rPr>
          <w:color w:val="231F20"/>
        </w:rPr>
        <w:t>phần vị phàm phu, hoặc ở quả vị Thánh tạo ba bốn phẩm kiết, hoặc nơi phần</w:t>
      </w:r>
      <w:r>
        <w:rPr>
          <w:color w:val="231F20"/>
          <w:spacing w:val="-9"/>
        </w:rPr>
        <w:t> </w:t>
      </w:r>
      <w:r>
        <w:rPr>
          <w:color w:val="231F20"/>
        </w:rPr>
        <w:t>vị</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hoặc</w:t>
      </w:r>
      <w:r>
        <w:rPr>
          <w:color w:val="231F20"/>
          <w:spacing w:val="-9"/>
        </w:rPr>
        <w:t> </w:t>
      </w:r>
      <w:r>
        <w:rPr>
          <w:color w:val="231F20"/>
        </w:rPr>
        <w:t>nơi</w:t>
      </w:r>
      <w:r>
        <w:rPr>
          <w:color w:val="231F20"/>
          <w:spacing w:val="-8"/>
        </w:rPr>
        <w:t> </w:t>
      </w:r>
      <w:r>
        <w:rPr>
          <w:color w:val="231F20"/>
        </w:rPr>
        <w:t>quả</w:t>
      </w:r>
      <w:r>
        <w:rPr>
          <w:color w:val="231F20"/>
          <w:spacing w:val="-8"/>
        </w:rPr>
        <w:t> </w:t>
      </w:r>
      <w:r>
        <w:rPr>
          <w:color w:val="231F20"/>
        </w:rPr>
        <w:t>vị</w:t>
      </w:r>
      <w:r>
        <w:rPr>
          <w:color w:val="231F20"/>
          <w:spacing w:val="-13"/>
        </w:rPr>
        <w:t> </w:t>
      </w:r>
      <w:r>
        <w:rPr>
          <w:color w:val="231F20"/>
        </w:rPr>
        <w:t>Thánh</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Nhất</w:t>
      </w:r>
      <w:r>
        <w:rPr>
          <w:color w:val="231F20"/>
          <w:spacing w:val="-8"/>
        </w:rPr>
        <w:t> </w:t>
      </w:r>
      <w:r>
        <w:rPr>
          <w:color w:val="231F20"/>
        </w:rPr>
        <w:t>gián</w:t>
      </w:r>
      <w:r>
        <w:rPr>
          <w:color w:val="231F20"/>
          <w:spacing w:val="-8"/>
        </w:rPr>
        <w:t> </w:t>
      </w:r>
      <w:r>
        <w:rPr>
          <w:color w:val="231F20"/>
        </w:rPr>
        <w:t>có</w:t>
      </w:r>
      <w:r>
        <w:rPr>
          <w:color w:val="231F20"/>
          <w:spacing w:val="-8"/>
        </w:rPr>
        <w:t> </w:t>
      </w:r>
      <w:r>
        <w:rPr>
          <w:color w:val="231F20"/>
        </w:rPr>
        <w:t>một nghiệp</w:t>
      </w:r>
      <w:r>
        <w:rPr>
          <w:color w:val="231F20"/>
          <w:spacing w:val="-6"/>
        </w:rPr>
        <w:t> </w:t>
      </w:r>
      <w:r>
        <w:rPr>
          <w:color w:val="231F20"/>
        </w:rPr>
        <w:t>hữu,</w:t>
      </w:r>
      <w:r>
        <w:rPr>
          <w:color w:val="231F20"/>
          <w:spacing w:val="-6"/>
        </w:rPr>
        <w:t> </w:t>
      </w:r>
      <w:r>
        <w:rPr>
          <w:color w:val="231F20"/>
        </w:rPr>
        <w:t>hoặc</w:t>
      </w:r>
      <w:r>
        <w:rPr>
          <w:color w:val="231F20"/>
          <w:spacing w:val="-6"/>
        </w:rPr>
        <w:t> </w:t>
      </w:r>
      <w:r>
        <w:rPr>
          <w:color w:val="231F20"/>
        </w:rPr>
        <w:t>nơi</w:t>
      </w:r>
      <w:r>
        <w:rPr>
          <w:color w:val="231F20"/>
          <w:spacing w:val="-5"/>
        </w:rPr>
        <w:t> </w:t>
      </w:r>
      <w:r>
        <w:rPr>
          <w:color w:val="231F20"/>
        </w:rPr>
        <w:t>phần</w:t>
      </w:r>
      <w:r>
        <w:rPr>
          <w:color w:val="231F20"/>
          <w:spacing w:val="-6"/>
        </w:rPr>
        <w:t> </w:t>
      </w:r>
      <w:r>
        <w:rPr>
          <w:color w:val="231F20"/>
        </w:rPr>
        <w:t>vị</w:t>
      </w:r>
      <w:r>
        <w:rPr>
          <w:color w:val="231F20"/>
          <w:spacing w:val="-6"/>
        </w:rPr>
        <w:t> </w:t>
      </w:r>
      <w:r>
        <w:rPr>
          <w:color w:val="231F20"/>
        </w:rPr>
        <w:t>phàm</w:t>
      </w:r>
      <w:r>
        <w:rPr>
          <w:color w:val="231F20"/>
          <w:spacing w:val="-6"/>
        </w:rPr>
        <w:t> </w:t>
      </w:r>
      <w:r>
        <w:rPr>
          <w:color w:val="231F20"/>
        </w:rPr>
        <w:t>phu,</w:t>
      </w:r>
      <w:r>
        <w:rPr>
          <w:color w:val="231F20"/>
          <w:spacing w:val="-5"/>
        </w:rPr>
        <w:t> </w:t>
      </w:r>
      <w:r>
        <w:rPr>
          <w:color w:val="231F20"/>
        </w:rPr>
        <w:t>hoặc</w:t>
      </w:r>
      <w:r>
        <w:rPr>
          <w:color w:val="231F20"/>
          <w:spacing w:val="-6"/>
        </w:rPr>
        <w:t> </w:t>
      </w:r>
      <w:r>
        <w:rPr>
          <w:color w:val="231F20"/>
        </w:rPr>
        <w:t>nơi</w:t>
      </w:r>
      <w:r>
        <w:rPr>
          <w:color w:val="231F20"/>
          <w:spacing w:val="-6"/>
        </w:rPr>
        <w:t> </w:t>
      </w:r>
      <w:r>
        <w:rPr>
          <w:color w:val="231F20"/>
        </w:rPr>
        <w:t>quả</w:t>
      </w:r>
      <w:r>
        <w:rPr>
          <w:color w:val="231F20"/>
          <w:spacing w:val="-5"/>
        </w:rPr>
        <w:t> </w:t>
      </w:r>
      <w:r>
        <w:rPr>
          <w:color w:val="231F20"/>
        </w:rPr>
        <w:t>vị</w:t>
      </w:r>
      <w:r>
        <w:rPr>
          <w:color w:val="231F20"/>
          <w:spacing w:val="-11"/>
        </w:rPr>
        <w:t> </w:t>
      </w:r>
      <w:r>
        <w:rPr>
          <w:color w:val="231F20"/>
        </w:rPr>
        <w:t>Thánh</w:t>
      </w:r>
      <w:r>
        <w:rPr>
          <w:color w:val="231F20"/>
          <w:spacing w:val="-6"/>
        </w:rPr>
        <w:t> </w:t>
      </w:r>
      <w:r>
        <w:rPr>
          <w:color w:val="231F20"/>
          <w:spacing w:val="-4"/>
        </w:rPr>
        <w:t>đoạn </w:t>
      </w:r>
      <w:r>
        <w:rPr>
          <w:color w:val="231F20"/>
        </w:rPr>
        <w:t>trừ, đã tạo bảy phẩm kiết, hoặc nơi phần vị phàm phu, hoặc nơi quả vị Thánh đoạn</w:t>
      </w:r>
      <w:r>
        <w:rPr>
          <w:color w:val="231F20"/>
          <w:spacing w:val="-5"/>
        </w:rPr>
        <w:t> </w:t>
      </w:r>
      <w:r>
        <w:rPr>
          <w:color w:val="231F20"/>
        </w:rPr>
        <w:t>trừ.</w:t>
      </w:r>
    </w:p>
    <w:p>
      <w:pPr>
        <w:pStyle w:val="BodyText"/>
        <w:spacing w:line="271" w:lineRule="auto" w:before="115"/>
        <w:ind w:right="107"/>
      </w:pPr>
      <w:r>
        <w:rPr>
          <w:i/>
          <w:color w:val="231F20"/>
        </w:rPr>
        <w:t>Hỏi: </w:t>
      </w:r>
      <w:r>
        <w:rPr>
          <w:color w:val="231F20"/>
        </w:rPr>
        <w:t>Nếu ở cõi dục đã từng trải sinh làm Thánh giả, có được sinh lên hai cõi trên nữa hay không? Nếu nêu như vậy thì có lỗi gì? Cả hai cùng có lỗi.</w:t>
      </w:r>
    </w:p>
    <w:p>
      <w:pPr>
        <w:pStyle w:val="BodyText"/>
        <w:spacing w:line="271" w:lineRule="auto"/>
        <w:ind w:right="107"/>
      </w:pPr>
      <w:r>
        <w:rPr>
          <w:i/>
          <w:color w:val="231F20"/>
        </w:rPr>
        <w:t>Nếu được sinh: </w:t>
      </w:r>
      <w:r>
        <w:rPr>
          <w:color w:val="231F20"/>
        </w:rPr>
        <w:t>Thì như Kinh Tăng Nhất nói làm sao thông suốt? Như nói: Có năm thứ Bổ-đặc-già-la, khoảng này là chủng loại thấp,</w:t>
      </w:r>
      <w:r>
        <w:rPr>
          <w:color w:val="231F20"/>
          <w:spacing w:val="-6"/>
        </w:rPr>
        <w:t> </w:t>
      </w:r>
      <w:r>
        <w:rPr>
          <w:color w:val="231F20"/>
        </w:rPr>
        <w:t>khoảng</w:t>
      </w:r>
      <w:r>
        <w:rPr>
          <w:color w:val="231F20"/>
          <w:spacing w:val="-5"/>
        </w:rPr>
        <w:t> </w:t>
      </w:r>
      <w:r>
        <w:rPr>
          <w:color w:val="231F20"/>
        </w:rPr>
        <w:t>này</w:t>
      </w:r>
      <w:r>
        <w:rPr>
          <w:color w:val="231F20"/>
          <w:spacing w:val="-6"/>
        </w:rPr>
        <w:t> </w:t>
      </w:r>
      <w:r>
        <w:rPr>
          <w:color w:val="231F20"/>
        </w:rPr>
        <w:t>là</w:t>
      </w:r>
      <w:r>
        <w:rPr>
          <w:color w:val="231F20"/>
          <w:spacing w:val="-5"/>
        </w:rPr>
        <w:t> </w:t>
      </w:r>
      <w:r>
        <w:rPr>
          <w:color w:val="231F20"/>
        </w:rPr>
        <w:t>cứu</w:t>
      </w:r>
      <w:r>
        <w:rPr>
          <w:color w:val="231F20"/>
          <w:spacing w:val="-5"/>
        </w:rPr>
        <w:t> </w:t>
      </w:r>
      <w:r>
        <w:rPr>
          <w:color w:val="231F20"/>
        </w:rPr>
        <w:t>cánh:</w:t>
      </w:r>
      <w:r>
        <w:rPr>
          <w:color w:val="231F20"/>
          <w:spacing w:val="-6"/>
        </w:rPr>
        <w:t> </w:t>
      </w:r>
      <w:r>
        <w:rPr>
          <w:color w:val="231F20"/>
        </w:rPr>
        <w:t>1.</w:t>
      </w:r>
      <w:r>
        <w:rPr>
          <w:color w:val="231F20"/>
          <w:spacing w:val="-10"/>
        </w:rPr>
        <w:t> </w:t>
      </w:r>
      <w:r>
        <w:rPr>
          <w:color w:val="231F20"/>
        </w:rPr>
        <w:t>Tối</w:t>
      </w:r>
      <w:r>
        <w:rPr>
          <w:color w:val="231F20"/>
          <w:spacing w:val="-5"/>
        </w:rPr>
        <w:t> </w:t>
      </w:r>
      <w:r>
        <w:rPr>
          <w:color w:val="231F20"/>
        </w:rPr>
        <w:t>đa</w:t>
      </w:r>
      <w:r>
        <w:rPr>
          <w:color w:val="231F20"/>
          <w:spacing w:val="-6"/>
        </w:rPr>
        <w:t> </w:t>
      </w:r>
      <w:r>
        <w:rPr>
          <w:color w:val="231F20"/>
        </w:rPr>
        <w:t>là</w:t>
      </w:r>
      <w:r>
        <w:rPr>
          <w:color w:val="231F20"/>
          <w:spacing w:val="-5"/>
        </w:rPr>
        <w:t> </w:t>
      </w:r>
      <w:r>
        <w:rPr>
          <w:color w:val="231F20"/>
        </w:rPr>
        <w:t>bảy</w:t>
      </w:r>
      <w:r>
        <w:rPr>
          <w:color w:val="231F20"/>
          <w:spacing w:val="-5"/>
        </w:rPr>
        <w:t> </w:t>
      </w:r>
      <w:r>
        <w:rPr>
          <w:color w:val="231F20"/>
        </w:rPr>
        <w:t>lần</w:t>
      </w:r>
      <w:r>
        <w:rPr>
          <w:color w:val="231F20"/>
          <w:spacing w:val="-6"/>
        </w:rPr>
        <w:t> </w:t>
      </w:r>
      <w:r>
        <w:rPr>
          <w:color w:val="231F20"/>
        </w:rPr>
        <w:t>trở</w:t>
      </w:r>
      <w:r>
        <w:rPr>
          <w:color w:val="231F20"/>
          <w:spacing w:val="-5"/>
        </w:rPr>
        <w:t> </w:t>
      </w:r>
      <w:r>
        <w:rPr>
          <w:color w:val="231F20"/>
        </w:rPr>
        <w:t>lại</w:t>
      </w:r>
      <w:r>
        <w:rPr>
          <w:color w:val="231F20"/>
          <w:spacing w:val="-6"/>
        </w:rPr>
        <w:t> </w:t>
      </w:r>
      <w:r>
        <w:rPr>
          <w:color w:val="231F20"/>
        </w:rPr>
        <w:t>Hữu.</w:t>
      </w:r>
      <w:r>
        <w:rPr>
          <w:color w:val="231F20"/>
          <w:spacing w:val="-5"/>
        </w:rPr>
        <w:t> </w:t>
      </w:r>
      <w:r>
        <w:rPr>
          <w:color w:val="231F20"/>
        </w:rPr>
        <w:t>2.</w:t>
      </w:r>
      <w:r>
        <w:rPr>
          <w:color w:val="231F20"/>
          <w:spacing w:val="-5"/>
        </w:rPr>
        <w:t> </w:t>
      </w:r>
      <w:r>
        <w:rPr>
          <w:color w:val="231F20"/>
        </w:rPr>
        <w:t>Gia gia. 3. Nhất lai. 4. Nhất gián. 5. Hiện pháp nhập Niết-bàn. Khoảng này là chủng loại thấp: Nghĩa là ở cõi dục nhập chánh tánh ly sinh. Khoảng này là cứu cánh: Nghĩa là ở cõi dục được dứt hết các</w:t>
      </w:r>
      <w:r>
        <w:rPr>
          <w:color w:val="231F20"/>
          <w:spacing w:val="-9"/>
        </w:rPr>
        <w:t> </w:t>
      </w:r>
      <w:r>
        <w:rPr>
          <w:color w:val="231F20"/>
        </w:rPr>
        <w:t>lậu.</w:t>
      </w:r>
    </w:p>
    <w:p>
      <w:pPr>
        <w:pStyle w:val="BodyText"/>
        <w:spacing w:line="271" w:lineRule="auto"/>
        <w:ind w:right="107"/>
      </w:pPr>
      <w:r>
        <w:rPr>
          <w:color w:val="231F20"/>
        </w:rPr>
        <w:t>Có năm Bổ-đặc-già-la, khoảng này là chủng loại thấp, khoảng kia là cứu cánh: 1. Trung bát Niết-bàn. 2. Sinh bát Niết-bàn. 3. Hữu hành bát Niết-bàn. 4. Vô hành bát Niết-bàn. 5. Thượng lưu bát</w:t>
      </w:r>
      <w:r>
        <w:rPr>
          <w:color w:val="231F20"/>
          <w:spacing w:val="-43"/>
        </w:rPr>
        <w:t> </w:t>
      </w:r>
      <w:r>
        <w:rPr>
          <w:color w:val="231F20"/>
        </w:rPr>
        <w:t>Niết- bàn. Khoảng này là chủng loại thấp: Nghĩa là ở cõi dục nhập</w:t>
      </w:r>
      <w:r>
        <w:rPr>
          <w:color w:val="231F20"/>
          <w:spacing w:val="5"/>
        </w:rPr>
        <w:t> </w:t>
      </w:r>
      <w:r>
        <w:rPr>
          <w:color w:val="231F20"/>
        </w:rPr>
        <w:t>chánh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jc w:val="left"/>
      </w:pPr>
      <w:r>
        <w:rPr>
          <w:color w:val="231F20"/>
        </w:rPr>
        <w:t>tánh ly sinh. Khoảng kia là cứu cánh: Nghĩa là ở cõi sắc, cõi vô sắc được dứt hết các lậu.</w:t>
      </w:r>
    </w:p>
    <w:p>
      <w:pPr>
        <w:spacing w:line="273" w:lineRule="auto" w:before="112"/>
        <w:ind w:left="110" w:right="0" w:firstLine="566"/>
        <w:jc w:val="left"/>
        <w:rPr>
          <w:sz w:val="26"/>
        </w:rPr>
      </w:pPr>
      <w:r>
        <w:rPr>
          <w:i/>
          <w:color w:val="231F20"/>
          <w:sz w:val="26"/>
        </w:rPr>
        <w:t>Nếu không sinh: </w:t>
      </w:r>
      <w:r>
        <w:rPr>
          <w:color w:val="231F20"/>
          <w:sz w:val="26"/>
        </w:rPr>
        <w:t>Thì như tụng nơi Kinh Đế Vấn làm sao thông suốt? Tụng kia nói:</w:t>
      </w:r>
    </w:p>
    <w:p>
      <w:pPr>
        <w:spacing w:line="273" w:lineRule="auto" w:before="111"/>
        <w:ind w:left="2094" w:right="3029" w:firstLine="0"/>
        <w:jc w:val="left"/>
        <w:rPr>
          <w:i/>
          <w:sz w:val="26"/>
        </w:rPr>
      </w:pPr>
      <w:r>
        <w:rPr>
          <w:i/>
          <w:color w:val="231F20"/>
          <w:sz w:val="26"/>
        </w:rPr>
        <w:t>Ba nơi pháp biết này </w:t>
      </w:r>
      <w:r>
        <w:rPr>
          <w:i/>
          <w:color w:val="231F20"/>
          <w:sz w:val="26"/>
        </w:rPr>
        <w:t>Hai nơi thắng tấn kia Đã được thắng tấn rồi Đều lên trời Phạm phụ.</w:t>
      </w:r>
    </w:p>
    <w:p>
      <w:pPr>
        <w:pStyle w:val="BodyText"/>
        <w:spacing w:line="273" w:lineRule="auto" w:before="110"/>
        <w:ind w:left="110" w:right="390"/>
      </w:pPr>
      <w:r>
        <w:rPr>
          <w:color w:val="231F20"/>
        </w:rPr>
        <w:t>Thuyết</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kia,</w:t>
      </w:r>
      <w:r>
        <w:rPr>
          <w:color w:val="231F20"/>
          <w:spacing w:val="-5"/>
        </w:rPr>
        <w:t> </w:t>
      </w:r>
      <w:r>
        <w:rPr>
          <w:color w:val="231F20"/>
        </w:rPr>
        <w:t>lại</w:t>
      </w:r>
      <w:r>
        <w:rPr>
          <w:color w:val="231F20"/>
          <w:spacing w:val="-5"/>
        </w:rPr>
        <w:t> </w:t>
      </w:r>
      <w:r>
        <w:rPr>
          <w:color w:val="231F20"/>
        </w:rPr>
        <w:t>làm</w:t>
      </w:r>
      <w:r>
        <w:rPr>
          <w:color w:val="231F20"/>
          <w:spacing w:val="-4"/>
        </w:rPr>
        <w:t> </w:t>
      </w:r>
      <w:r>
        <w:rPr>
          <w:color w:val="231F20"/>
        </w:rPr>
        <w:t>sao</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thông</w:t>
      </w:r>
      <w:r>
        <w:rPr>
          <w:color w:val="231F20"/>
          <w:spacing w:val="-5"/>
        </w:rPr>
        <w:t> </w:t>
      </w:r>
      <w:r>
        <w:rPr>
          <w:color w:val="231F20"/>
        </w:rPr>
        <w:t>suốt?</w:t>
      </w:r>
      <w:r>
        <w:rPr>
          <w:color w:val="231F20"/>
          <w:spacing w:val="-4"/>
        </w:rPr>
        <w:t> </w:t>
      </w:r>
      <w:r>
        <w:rPr>
          <w:color w:val="231F20"/>
        </w:rPr>
        <w:t>Như</w:t>
      </w:r>
      <w:r>
        <w:rPr>
          <w:color w:val="231F20"/>
          <w:spacing w:val="-5"/>
        </w:rPr>
        <w:t> </w:t>
      </w:r>
      <w:r>
        <w:rPr>
          <w:color w:val="231F20"/>
        </w:rPr>
        <w:t>nói:</w:t>
      </w:r>
      <w:r>
        <w:rPr>
          <w:color w:val="231F20"/>
          <w:spacing w:val="-5"/>
        </w:rPr>
        <w:t> </w:t>
      </w:r>
      <w:r>
        <w:rPr>
          <w:color w:val="231F20"/>
        </w:rPr>
        <w:t>Đại đức! Tôi hành trì như lý, nếu có lời chỉ </w:t>
      </w:r>
      <w:r>
        <w:rPr>
          <w:color w:val="231F20"/>
          <w:spacing w:val="-5"/>
        </w:rPr>
        <w:t>dạy, </w:t>
      </w:r>
      <w:r>
        <w:rPr>
          <w:color w:val="231F20"/>
        </w:rPr>
        <w:t>tôi sẽ vâng làm. Tức ở khoảng</w:t>
      </w:r>
      <w:r>
        <w:rPr>
          <w:color w:val="231F20"/>
          <w:spacing w:val="-6"/>
        </w:rPr>
        <w:t> </w:t>
      </w:r>
      <w:r>
        <w:rPr>
          <w:color w:val="231F20"/>
        </w:rPr>
        <w:t>này</w:t>
      </w:r>
      <w:r>
        <w:rPr>
          <w:color w:val="231F20"/>
          <w:spacing w:val="-5"/>
        </w:rPr>
        <w:t> </w:t>
      </w:r>
      <w:r>
        <w:rPr>
          <w:color w:val="231F20"/>
        </w:rPr>
        <w:t>tạo</w:t>
      </w:r>
      <w:r>
        <w:rPr>
          <w:color w:val="231F20"/>
          <w:spacing w:val="-5"/>
        </w:rPr>
        <w:t> </w:t>
      </w:r>
      <w:r>
        <w:rPr>
          <w:color w:val="231F20"/>
        </w:rPr>
        <w:t>nên</w:t>
      </w:r>
      <w:r>
        <w:rPr>
          <w:color w:val="231F20"/>
          <w:spacing w:val="-5"/>
        </w:rPr>
        <w:t> </w:t>
      </w:r>
      <w:r>
        <w:rPr>
          <w:color w:val="231F20"/>
        </w:rPr>
        <w:t>biên</w:t>
      </w:r>
      <w:r>
        <w:rPr>
          <w:color w:val="231F20"/>
          <w:spacing w:val="-5"/>
        </w:rPr>
        <w:t> </w:t>
      </w:r>
      <w:r>
        <w:rPr>
          <w:color w:val="231F20"/>
        </w:rPr>
        <w:t>vực</w:t>
      </w:r>
      <w:r>
        <w:rPr>
          <w:color w:val="231F20"/>
          <w:spacing w:val="-5"/>
        </w:rPr>
        <w:t> </w:t>
      </w:r>
      <w:r>
        <w:rPr>
          <w:color w:val="231F20"/>
        </w:rPr>
        <w:t>tận</w:t>
      </w:r>
      <w:r>
        <w:rPr>
          <w:color w:val="231F20"/>
          <w:spacing w:val="-5"/>
        </w:rPr>
        <w:t> </w:t>
      </w:r>
      <w:r>
        <w:rPr>
          <w:color w:val="231F20"/>
        </w:rPr>
        <w:t>cùng</w:t>
      </w:r>
      <w:r>
        <w:rPr>
          <w:color w:val="231F20"/>
          <w:spacing w:val="-6"/>
        </w:rPr>
        <w:t> </w:t>
      </w:r>
      <w:r>
        <w:rPr>
          <w:color w:val="231F20"/>
        </w:rPr>
        <w:t>của</w:t>
      </w:r>
      <w:r>
        <w:rPr>
          <w:color w:val="231F20"/>
          <w:spacing w:val="-5"/>
        </w:rPr>
        <w:t> </w:t>
      </w:r>
      <w:r>
        <w:rPr>
          <w:color w:val="231F20"/>
        </w:rPr>
        <w:t>khổ.</w:t>
      </w:r>
      <w:r>
        <w:rPr>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lời</w:t>
      </w:r>
      <w:r>
        <w:rPr>
          <w:color w:val="231F20"/>
          <w:spacing w:val="-5"/>
        </w:rPr>
        <w:t> </w:t>
      </w:r>
      <w:r>
        <w:rPr>
          <w:color w:val="231F20"/>
        </w:rPr>
        <w:t>chỉ </w:t>
      </w:r>
      <w:r>
        <w:rPr>
          <w:color w:val="231F20"/>
          <w:spacing w:val="-5"/>
        </w:rPr>
        <w:t>dạy, </w:t>
      </w:r>
      <w:r>
        <w:rPr>
          <w:color w:val="231F20"/>
        </w:rPr>
        <w:t>từng nghe trời Sắc cứu cánh thù diệu, sau khi chết tôi sẽ sinh</w:t>
      </w:r>
      <w:r>
        <w:rPr>
          <w:color w:val="231F20"/>
          <w:spacing w:val="-45"/>
        </w:rPr>
        <w:t> </w:t>
      </w:r>
      <w:r>
        <w:rPr>
          <w:color w:val="231F20"/>
        </w:rPr>
        <w:t>về cõi đó?</w:t>
      </w:r>
    </w:p>
    <w:p>
      <w:pPr>
        <w:pStyle w:val="BodyText"/>
        <w:spacing w:line="273" w:lineRule="auto" w:before="110"/>
        <w:ind w:left="110" w:right="391"/>
      </w:pPr>
      <w:r>
        <w:rPr>
          <w:i/>
          <w:color w:val="231F20"/>
        </w:rPr>
        <w:t>Đáp: </w:t>
      </w:r>
      <w:r>
        <w:rPr>
          <w:color w:val="231F20"/>
        </w:rPr>
        <w:t>Nếu ở nơi cõi dục, đã từng trải sinh làm Thánh giả, sẽ không còn được sinh lên cõi sắc, cõi vô sắc.</w:t>
      </w:r>
    </w:p>
    <w:p>
      <w:pPr>
        <w:pStyle w:val="BodyText"/>
        <w:spacing w:line="273" w:lineRule="auto" w:before="111"/>
        <w:ind w:left="110" w:right="386"/>
      </w:pPr>
      <w:r>
        <w:rPr>
          <w:i/>
          <w:color w:val="231F20"/>
        </w:rPr>
        <w:t>Hỏi: </w:t>
      </w:r>
      <w:r>
        <w:rPr>
          <w:color w:val="231F20"/>
        </w:rPr>
        <w:t>Nếu như vậy thì tụng nơi Kinh Đế Vấn nói làm sao thông suốt?</w:t>
      </w:r>
    </w:p>
    <w:p>
      <w:pPr>
        <w:pStyle w:val="BodyText"/>
        <w:spacing w:line="273" w:lineRule="auto" w:before="112"/>
        <w:ind w:left="110" w:right="390"/>
      </w:pPr>
      <w:r>
        <w:rPr>
          <w:i/>
          <w:color w:val="231F20"/>
        </w:rPr>
        <w:t>Đáp: </w:t>
      </w:r>
      <w:r>
        <w:rPr>
          <w:color w:val="231F20"/>
        </w:rPr>
        <w:t>Hai người kia tuy được sinh lên trời Phạm thế, nhưng không phải là chết rồi sinh. Nghĩa là có người nữ họ Thích tên Cù- bác-ca, có ba Bí-sô thường vào nhà cô ta, dùng âm thanh vi diệu giảng nói pháp cho cô ta. Cô ta nghe pháp, tâm sinh niềm tin thanh tịnh, nhàm chán thân nữ, nguyện làm nam nhi, mạng chung </w:t>
      </w:r>
      <w:r>
        <w:rPr>
          <w:color w:val="231F20"/>
          <w:spacing w:val="-3"/>
        </w:rPr>
        <w:t>được </w:t>
      </w:r>
      <w:r>
        <w:rPr>
          <w:color w:val="231F20"/>
        </w:rPr>
        <w:t>sinh lên trời Ba mươi ba, làm con của Đế thích, đoan nghiêm, xinh đẹp khác thường, trời đặt tên là Cù-bác-ca. Bấy giờ, ba vị </w:t>
      </w:r>
      <w:r>
        <w:rPr>
          <w:color w:val="231F20"/>
          <w:spacing w:val="-3"/>
        </w:rPr>
        <w:t>Bí-sô,  </w:t>
      </w:r>
      <w:r>
        <w:rPr>
          <w:color w:val="231F20"/>
          <w:spacing w:val="59"/>
        </w:rPr>
        <w:t> </w:t>
      </w:r>
      <w:r>
        <w:rPr>
          <w:color w:val="231F20"/>
        </w:rPr>
        <w:t>vì tự yêu thích âm thanh, nên sau khi mạng chung sinh trong hàng Kiện-đạt-phược.</w:t>
      </w:r>
      <w:r>
        <w:rPr>
          <w:color w:val="231F20"/>
          <w:spacing w:val="-11"/>
        </w:rPr>
        <w:t> </w:t>
      </w:r>
      <w:r>
        <w:rPr>
          <w:color w:val="231F20"/>
        </w:rPr>
        <w:t>Kiện-đạt-phược</w:t>
      </w:r>
      <w:r>
        <w:rPr>
          <w:color w:val="231F20"/>
          <w:spacing w:val="-10"/>
        </w:rPr>
        <w:t> </w:t>
      </w:r>
      <w:r>
        <w:rPr>
          <w:color w:val="231F20"/>
        </w:rPr>
        <w:t>là</w:t>
      </w:r>
      <w:r>
        <w:rPr>
          <w:color w:val="231F20"/>
          <w:spacing w:val="-10"/>
        </w:rPr>
        <w:t> </w:t>
      </w:r>
      <w:r>
        <w:rPr>
          <w:color w:val="231F20"/>
        </w:rPr>
        <w:t>thần</w:t>
      </w:r>
      <w:r>
        <w:rPr>
          <w:color w:val="231F20"/>
          <w:spacing w:val="-10"/>
        </w:rPr>
        <w:t> </w:t>
      </w:r>
      <w:r>
        <w:rPr>
          <w:color w:val="231F20"/>
        </w:rPr>
        <w:t>nhạc</w:t>
      </w:r>
      <w:r>
        <w:rPr>
          <w:color w:val="231F20"/>
          <w:spacing w:val="-10"/>
        </w:rPr>
        <w:t> </w:t>
      </w:r>
      <w:r>
        <w:rPr>
          <w:color w:val="231F20"/>
        </w:rPr>
        <w:t>trời,</w:t>
      </w:r>
      <w:r>
        <w:rPr>
          <w:color w:val="231F20"/>
          <w:spacing w:val="-10"/>
        </w:rPr>
        <w:t> </w:t>
      </w:r>
      <w:r>
        <w:rPr>
          <w:color w:val="231F20"/>
        </w:rPr>
        <w:t>ngày</w:t>
      </w:r>
      <w:r>
        <w:rPr>
          <w:color w:val="231F20"/>
          <w:spacing w:val="-10"/>
        </w:rPr>
        <w:t> </w:t>
      </w:r>
      <w:r>
        <w:rPr>
          <w:color w:val="231F20"/>
        </w:rPr>
        <w:t>đêm</w:t>
      </w:r>
      <w:r>
        <w:rPr>
          <w:color w:val="231F20"/>
          <w:spacing w:val="-10"/>
        </w:rPr>
        <w:t> </w:t>
      </w:r>
      <w:r>
        <w:rPr>
          <w:color w:val="231F20"/>
        </w:rPr>
        <w:t>thường vì chư Thiên trổi nhạc. Lúc đó, Cù-bác-ca thấy rồi liền nhận biết </w:t>
      </w:r>
      <w:r>
        <w:rPr>
          <w:color w:val="231F20"/>
          <w:spacing w:val="-6"/>
        </w:rPr>
        <w:t>và </w:t>
      </w:r>
      <w:r>
        <w:rPr>
          <w:color w:val="231F20"/>
        </w:rPr>
        <w:t>thưa: Xưa kia, tôi đã nhờ nghe tiếng pháp của các vị nên nhàm chán thân</w:t>
      </w:r>
      <w:r>
        <w:rPr>
          <w:color w:val="231F20"/>
          <w:spacing w:val="11"/>
        </w:rPr>
        <w:t> </w:t>
      </w:r>
      <w:r>
        <w:rPr>
          <w:color w:val="231F20"/>
        </w:rPr>
        <w:t>nữ,</w:t>
      </w:r>
      <w:r>
        <w:rPr>
          <w:color w:val="231F20"/>
          <w:spacing w:val="12"/>
        </w:rPr>
        <w:t> </w:t>
      </w:r>
      <w:r>
        <w:rPr>
          <w:color w:val="231F20"/>
        </w:rPr>
        <w:t>nguyện</w:t>
      </w:r>
      <w:r>
        <w:rPr>
          <w:color w:val="231F20"/>
          <w:spacing w:val="11"/>
        </w:rPr>
        <w:t> </w:t>
      </w:r>
      <w:r>
        <w:rPr>
          <w:color w:val="231F20"/>
        </w:rPr>
        <w:t>làm</w:t>
      </w:r>
      <w:r>
        <w:rPr>
          <w:color w:val="231F20"/>
          <w:spacing w:val="12"/>
        </w:rPr>
        <w:t> </w:t>
      </w:r>
      <w:r>
        <w:rPr>
          <w:color w:val="231F20"/>
        </w:rPr>
        <w:t>thân</w:t>
      </w:r>
      <w:r>
        <w:rPr>
          <w:color w:val="231F20"/>
          <w:spacing w:val="12"/>
        </w:rPr>
        <w:t> </w:t>
      </w:r>
      <w:r>
        <w:rPr>
          <w:color w:val="231F20"/>
        </w:rPr>
        <w:t>nam.</w:t>
      </w:r>
      <w:r>
        <w:rPr>
          <w:color w:val="231F20"/>
          <w:spacing w:val="11"/>
        </w:rPr>
        <w:t> </w:t>
      </w:r>
      <w:r>
        <w:rPr>
          <w:color w:val="231F20"/>
        </w:rPr>
        <w:t>Sau</w:t>
      </w:r>
      <w:r>
        <w:rPr>
          <w:color w:val="231F20"/>
          <w:spacing w:val="12"/>
        </w:rPr>
        <w:t> </w:t>
      </w:r>
      <w:r>
        <w:rPr>
          <w:color w:val="231F20"/>
        </w:rPr>
        <w:t>khi</w:t>
      </w:r>
      <w:r>
        <w:rPr>
          <w:color w:val="231F20"/>
          <w:spacing w:val="12"/>
        </w:rPr>
        <w:t> </w:t>
      </w:r>
      <w:r>
        <w:rPr>
          <w:color w:val="231F20"/>
        </w:rPr>
        <w:t>chết,</w:t>
      </w:r>
      <w:r>
        <w:rPr>
          <w:color w:val="231F20"/>
          <w:spacing w:val="11"/>
        </w:rPr>
        <w:t> </w:t>
      </w:r>
      <w:r>
        <w:rPr>
          <w:color w:val="231F20"/>
        </w:rPr>
        <w:t>được</w:t>
      </w:r>
      <w:r>
        <w:rPr>
          <w:color w:val="231F20"/>
          <w:spacing w:val="12"/>
        </w:rPr>
        <w:t> </w:t>
      </w:r>
      <w:r>
        <w:rPr>
          <w:color w:val="231F20"/>
        </w:rPr>
        <w:t>sinh</w:t>
      </w:r>
      <w:r>
        <w:rPr>
          <w:color w:val="231F20"/>
          <w:spacing w:val="11"/>
        </w:rPr>
        <w:t> </w:t>
      </w:r>
      <w:r>
        <w:rPr>
          <w:color w:val="231F20"/>
        </w:rPr>
        <w:t>lên</w:t>
      </w:r>
      <w:r>
        <w:rPr>
          <w:color w:val="231F20"/>
          <w:spacing w:val="12"/>
        </w:rPr>
        <w:t> </w:t>
      </w:r>
      <w:r>
        <w:rPr>
          <w:color w:val="231F20"/>
        </w:rPr>
        <w:t>cõi</w:t>
      </w:r>
      <w:r>
        <w:rPr>
          <w:color w:val="231F20"/>
          <w:spacing w:val="12"/>
        </w:rPr>
        <w:t> </w:t>
      </w:r>
      <w:r>
        <w:rPr>
          <w:color w:val="231F20"/>
        </w:rPr>
        <w:t>trời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Ba mươi ba </w:t>
      </w:r>
      <w:r>
        <w:rPr>
          <w:color w:val="231F20"/>
          <w:spacing w:val="-5"/>
        </w:rPr>
        <w:t>này, </w:t>
      </w:r>
      <w:r>
        <w:rPr>
          <w:color w:val="231F20"/>
        </w:rPr>
        <w:t>làm con Đế thích được thân tướng đoan nghiêm, đẹp</w:t>
      </w:r>
      <w:r>
        <w:rPr>
          <w:color w:val="231F20"/>
          <w:spacing w:val="-7"/>
        </w:rPr>
        <w:t> </w:t>
      </w:r>
      <w:r>
        <w:rPr>
          <w:color w:val="231F20"/>
        </w:rPr>
        <w:t>đẽ</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Các</w:t>
      </w:r>
      <w:r>
        <w:rPr>
          <w:color w:val="231F20"/>
          <w:spacing w:val="-6"/>
        </w:rPr>
        <w:t> </w:t>
      </w:r>
      <w:r>
        <w:rPr>
          <w:color w:val="231F20"/>
        </w:rPr>
        <w:t>vị</w:t>
      </w:r>
      <w:r>
        <w:rPr>
          <w:color w:val="231F20"/>
          <w:spacing w:val="-6"/>
        </w:rPr>
        <w:t> </w:t>
      </w:r>
      <w:r>
        <w:rPr>
          <w:color w:val="231F20"/>
        </w:rPr>
        <w:t>đã</w:t>
      </w:r>
      <w:r>
        <w:rPr>
          <w:color w:val="231F20"/>
          <w:spacing w:val="-6"/>
        </w:rPr>
        <w:t> </w:t>
      </w:r>
      <w:r>
        <w:rPr>
          <w:color w:val="231F20"/>
        </w:rPr>
        <w:t>từng</w:t>
      </w:r>
      <w:r>
        <w:rPr>
          <w:color w:val="231F20"/>
          <w:spacing w:val="-7"/>
        </w:rPr>
        <w:t> </w:t>
      </w:r>
      <w:r>
        <w:rPr>
          <w:color w:val="231F20"/>
        </w:rPr>
        <w:t>tu</w:t>
      </w:r>
      <w:r>
        <w:rPr>
          <w:color w:val="231F20"/>
          <w:spacing w:val="-6"/>
        </w:rPr>
        <w:t> </w:t>
      </w:r>
      <w:r>
        <w:rPr>
          <w:color w:val="231F20"/>
        </w:rPr>
        <w:t>phạm</w:t>
      </w:r>
      <w:r>
        <w:rPr>
          <w:color w:val="231F20"/>
          <w:spacing w:val="-6"/>
        </w:rPr>
        <w:t> </w:t>
      </w:r>
      <w:r>
        <w:rPr>
          <w:color w:val="231F20"/>
        </w:rPr>
        <w:t>hạnh</w:t>
      </w:r>
      <w:r>
        <w:rPr>
          <w:color w:val="231F20"/>
          <w:spacing w:val="-6"/>
        </w:rPr>
        <w:t> </w:t>
      </w:r>
      <w:r>
        <w:rPr>
          <w:color w:val="231F20"/>
        </w:rPr>
        <w:t>vô</w:t>
      </w:r>
      <w:r>
        <w:rPr>
          <w:color w:val="231F20"/>
          <w:spacing w:val="-6"/>
        </w:rPr>
        <w:t> </w:t>
      </w:r>
      <w:r>
        <w:rPr>
          <w:color w:val="231F20"/>
        </w:rPr>
        <w:t>thượng,</w:t>
      </w:r>
      <w:r>
        <w:rPr>
          <w:color w:val="231F20"/>
          <w:spacing w:val="-6"/>
        </w:rPr>
        <w:t> </w:t>
      </w:r>
      <w:r>
        <w:rPr>
          <w:color w:val="231F20"/>
        </w:rPr>
        <w:t>đâu</w:t>
      </w:r>
      <w:r>
        <w:rPr>
          <w:color w:val="231F20"/>
          <w:spacing w:val="-6"/>
        </w:rPr>
        <w:t> </w:t>
      </w:r>
      <w:r>
        <w:rPr>
          <w:color w:val="231F20"/>
        </w:rPr>
        <w:t>lại</w:t>
      </w:r>
      <w:r>
        <w:rPr>
          <w:color w:val="231F20"/>
          <w:spacing w:val="-6"/>
        </w:rPr>
        <w:t> </w:t>
      </w:r>
      <w:r>
        <w:rPr>
          <w:color w:val="231F20"/>
        </w:rPr>
        <w:t>sinh trong hàng Kiện-đạt-phược ti tiện này? Sau khi nghe cô ta nói, hai nhạc thần trong ba vị kia cảm thấy vô cùng hổ thẹn, bèn được lìa nhiễm, dùng sức thần thông bay lên cõi trời Phạm phụ, một vị hãy còn trụ nơi cũ. Vì thế, hai thần nhạc kia tuy bay lên xứ Phạm thế, nhưng không phải là từ chết</w:t>
      </w:r>
      <w:r>
        <w:rPr>
          <w:color w:val="231F20"/>
          <w:spacing w:val="-1"/>
        </w:rPr>
        <w:t> </w:t>
      </w:r>
      <w:r>
        <w:rPr>
          <w:color w:val="231F20"/>
        </w:rPr>
        <w:t>sinh.</w:t>
      </w:r>
    </w:p>
    <w:p>
      <w:pPr>
        <w:pStyle w:val="BodyText"/>
        <w:spacing w:line="271" w:lineRule="auto" w:before="116"/>
        <w:ind w:right="107"/>
      </w:pP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3"/>
        </w:rPr>
        <w:t> </w:t>
      </w:r>
      <w:r>
        <w:rPr>
          <w:color w:val="231F20"/>
        </w:rPr>
        <w:t>Hai</w:t>
      </w:r>
      <w:r>
        <w:rPr>
          <w:color w:val="231F20"/>
          <w:spacing w:val="-12"/>
        </w:rPr>
        <w:t> </w:t>
      </w:r>
      <w:r>
        <w:rPr>
          <w:color w:val="231F20"/>
        </w:rPr>
        <w:t>thần</w:t>
      </w:r>
      <w:r>
        <w:rPr>
          <w:color w:val="231F20"/>
          <w:spacing w:val="-13"/>
        </w:rPr>
        <w:t> </w:t>
      </w:r>
      <w:r>
        <w:rPr>
          <w:color w:val="231F20"/>
        </w:rPr>
        <w:t>nhạc</w:t>
      </w:r>
      <w:r>
        <w:rPr>
          <w:color w:val="231F20"/>
          <w:spacing w:val="-12"/>
        </w:rPr>
        <w:t> </w:t>
      </w:r>
      <w:r>
        <w:rPr>
          <w:color w:val="231F20"/>
        </w:rPr>
        <w:t>kia,</w:t>
      </w:r>
      <w:r>
        <w:rPr>
          <w:color w:val="231F20"/>
          <w:spacing w:val="-13"/>
        </w:rPr>
        <w:t> </w:t>
      </w:r>
      <w:r>
        <w:rPr>
          <w:color w:val="231F20"/>
        </w:rPr>
        <w:t>tuy</w:t>
      </w:r>
      <w:r>
        <w:rPr>
          <w:color w:val="231F20"/>
          <w:spacing w:val="-12"/>
        </w:rPr>
        <w:t> </w:t>
      </w:r>
      <w:r>
        <w:rPr>
          <w:color w:val="231F20"/>
        </w:rPr>
        <w:t>có</w:t>
      </w:r>
      <w:r>
        <w:rPr>
          <w:color w:val="231F20"/>
          <w:spacing w:val="-13"/>
        </w:rPr>
        <w:t> </w:t>
      </w:r>
      <w:r>
        <w:rPr>
          <w:color w:val="231F20"/>
        </w:rPr>
        <w:t>chết</w:t>
      </w:r>
      <w:r>
        <w:rPr>
          <w:color w:val="231F20"/>
          <w:spacing w:val="-12"/>
        </w:rPr>
        <w:t> </w:t>
      </w:r>
      <w:r>
        <w:rPr>
          <w:color w:val="231F20"/>
        </w:rPr>
        <w:t>sinh,</w:t>
      </w:r>
      <w:r>
        <w:rPr>
          <w:color w:val="231F20"/>
          <w:spacing w:val="-13"/>
        </w:rPr>
        <w:t> </w:t>
      </w:r>
      <w:r>
        <w:rPr>
          <w:color w:val="231F20"/>
        </w:rPr>
        <w:t>nhưng</w:t>
      </w:r>
      <w:r>
        <w:rPr>
          <w:color w:val="231F20"/>
          <w:spacing w:val="-12"/>
        </w:rPr>
        <w:t> </w:t>
      </w:r>
      <w:r>
        <w:rPr>
          <w:color w:val="231F20"/>
        </w:rPr>
        <w:t>không trái với lý. Nghĩa là người xưa đã từng tu tập chứng đắc, thuận nơi phần quyết định lựa chọn, nên sau khi chết, sinh trong hàng Kiện- đạt-phược. Họ bị Cù-bác-ca chê cười, nên hai nhạc thần ấy rất xấu hổ, được nhập kiến đạo, lìa nhiễm nơi cõi dục, chứng quả Bất hoàn. Mạng chung sinh trong trời Phạm phụ, nên có chết sinh cũng không trái với lý.</w:t>
      </w:r>
    </w:p>
    <w:p>
      <w:pPr>
        <w:pStyle w:val="BodyText"/>
        <w:spacing w:line="271" w:lineRule="auto" w:before="115"/>
        <w:ind w:right="107"/>
      </w:pPr>
      <w:r>
        <w:rPr>
          <w:i/>
          <w:color w:val="231F20"/>
        </w:rPr>
        <w:t>Hỏi: </w:t>
      </w:r>
      <w:r>
        <w:rPr>
          <w:color w:val="231F20"/>
        </w:rPr>
        <w:t>Theo thuyết thứ hai kia nói, làm thế nào thông suốt? Như nói: Đại đức! Tôi hành trì đúng như lý, nói rộng như trước?</w:t>
      </w:r>
    </w:p>
    <w:p>
      <w:pPr>
        <w:pStyle w:val="BodyText"/>
        <w:spacing w:line="271" w:lineRule="auto" w:before="113"/>
        <w:ind w:right="107"/>
      </w:pPr>
      <w:r>
        <w:rPr>
          <w:i/>
          <w:color w:val="231F20"/>
        </w:rPr>
        <w:t>Đáp:</w:t>
      </w:r>
      <w:r>
        <w:rPr>
          <w:i/>
          <w:color w:val="231F20"/>
          <w:spacing w:val="-22"/>
        </w:rPr>
        <w:t> </w:t>
      </w:r>
      <w:r>
        <w:rPr>
          <w:color w:val="231F20"/>
        </w:rPr>
        <w:t>Vì</w:t>
      </w:r>
      <w:r>
        <w:rPr>
          <w:color w:val="231F20"/>
          <w:spacing w:val="-17"/>
        </w:rPr>
        <w:t> </w:t>
      </w:r>
      <w:r>
        <w:rPr>
          <w:color w:val="231F20"/>
        </w:rPr>
        <w:t>Đế</w:t>
      </w:r>
      <w:r>
        <w:rPr>
          <w:color w:val="231F20"/>
          <w:spacing w:val="-23"/>
        </w:rPr>
        <w:t> </w:t>
      </w:r>
      <w:r>
        <w:rPr>
          <w:color w:val="231F20"/>
        </w:rPr>
        <w:t>Thích</w:t>
      </w:r>
      <w:r>
        <w:rPr>
          <w:color w:val="231F20"/>
          <w:spacing w:val="-17"/>
        </w:rPr>
        <w:t> </w:t>
      </w:r>
      <w:r>
        <w:rPr>
          <w:color w:val="231F20"/>
        </w:rPr>
        <w:t>không</w:t>
      </w:r>
      <w:r>
        <w:rPr>
          <w:color w:val="231F20"/>
          <w:spacing w:val="-18"/>
        </w:rPr>
        <w:t> </w:t>
      </w:r>
      <w:r>
        <w:rPr>
          <w:color w:val="231F20"/>
        </w:rPr>
        <w:t>hiểu</w:t>
      </w:r>
      <w:r>
        <w:rPr>
          <w:color w:val="231F20"/>
          <w:spacing w:val="-18"/>
        </w:rPr>
        <w:t> </w:t>
      </w:r>
      <w:r>
        <w:rPr>
          <w:color w:val="231F20"/>
        </w:rPr>
        <w:t>về</w:t>
      </w:r>
      <w:r>
        <w:rPr>
          <w:color w:val="231F20"/>
          <w:spacing w:val="-31"/>
        </w:rPr>
        <w:t> </w:t>
      </w:r>
      <w:r>
        <w:rPr>
          <w:color w:val="231F20"/>
        </w:rPr>
        <w:t>A-tỳ-đạt-ma,</w:t>
      </w:r>
      <w:r>
        <w:rPr>
          <w:color w:val="231F20"/>
          <w:spacing w:val="-17"/>
        </w:rPr>
        <w:t> </w:t>
      </w:r>
      <w:r>
        <w:rPr>
          <w:color w:val="231F20"/>
        </w:rPr>
        <w:t>không</w:t>
      </w:r>
      <w:r>
        <w:rPr>
          <w:color w:val="231F20"/>
          <w:spacing w:val="-18"/>
        </w:rPr>
        <w:t> </w:t>
      </w:r>
      <w:r>
        <w:rPr>
          <w:color w:val="231F20"/>
        </w:rPr>
        <w:t>biết</w:t>
      </w:r>
      <w:r>
        <w:rPr>
          <w:color w:val="231F20"/>
          <w:spacing w:val="-17"/>
        </w:rPr>
        <w:t> </w:t>
      </w:r>
      <w:r>
        <w:rPr>
          <w:color w:val="231F20"/>
        </w:rPr>
        <w:t>người nơi cõi dục từng trải sinh làm Thánh giả thì không được sinh lên cõi trên, nên nói như thế.</w:t>
      </w:r>
    </w:p>
    <w:p>
      <w:pPr>
        <w:pStyle w:val="BodyText"/>
        <w:spacing w:line="271" w:lineRule="auto"/>
        <w:ind w:right="108"/>
      </w:pPr>
      <w:r>
        <w:rPr>
          <w:i/>
          <w:color w:val="231F20"/>
        </w:rPr>
        <w:t>Hỏi:</w:t>
      </w:r>
      <w:r>
        <w:rPr>
          <w:i/>
          <w:color w:val="231F20"/>
          <w:spacing w:val="-6"/>
        </w:rPr>
        <w:t> </w:t>
      </w:r>
      <w:r>
        <w:rPr>
          <w:color w:val="231F20"/>
        </w:rPr>
        <w:t>Đế</w:t>
      </w:r>
      <w:r>
        <w:rPr>
          <w:color w:val="231F20"/>
          <w:spacing w:val="-11"/>
        </w:rPr>
        <w:t> </w:t>
      </w:r>
      <w:r>
        <w:rPr>
          <w:color w:val="231F20"/>
        </w:rPr>
        <w:t>Thích</w:t>
      </w:r>
      <w:r>
        <w:rPr>
          <w:color w:val="231F20"/>
          <w:spacing w:val="-6"/>
        </w:rPr>
        <w:t> </w:t>
      </w:r>
      <w:r>
        <w:rPr>
          <w:color w:val="231F20"/>
        </w:rPr>
        <w:t>kia</w:t>
      </w:r>
      <w:r>
        <w:rPr>
          <w:color w:val="231F20"/>
          <w:spacing w:val="-6"/>
        </w:rPr>
        <w:t> </w:t>
      </w:r>
      <w:r>
        <w:rPr>
          <w:color w:val="231F20"/>
        </w:rPr>
        <w:t>đối</w:t>
      </w:r>
      <w:r>
        <w:rPr>
          <w:color w:val="231F20"/>
          <w:spacing w:val="-6"/>
        </w:rPr>
        <w:t> </w:t>
      </w:r>
      <w:r>
        <w:rPr>
          <w:color w:val="231F20"/>
        </w:rPr>
        <w:t>trước</w:t>
      </w:r>
      <w:r>
        <w:rPr>
          <w:color w:val="231F20"/>
          <w:spacing w:val="-6"/>
        </w:rPr>
        <w:t> </w:t>
      </w:r>
      <w:r>
        <w:rPr>
          <w:color w:val="231F20"/>
        </w:rPr>
        <w:t>Đức</w:t>
      </w:r>
      <w:r>
        <w:rPr>
          <w:color w:val="231F20"/>
          <w:spacing w:val="-6"/>
        </w:rPr>
        <w:t> </w:t>
      </w:r>
      <w:r>
        <w:rPr>
          <w:color w:val="231F20"/>
        </w:rPr>
        <w:t>Phật,</w:t>
      </w:r>
      <w:r>
        <w:rPr>
          <w:color w:val="231F20"/>
          <w:spacing w:val="-6"/>
        </w:rPr>
        <w:t> </w:t>
      </w:r>
      <w:r>
        <w:rPr>
          <w:color w:val="231F20"/>
        </w:rPr>
        <w:t>nói</w:t>
      </w:r>
      <w:r>
        <w:rPr>
          <w:color w:val="231F20"/>
          <w:spacing w:val="-5"/>
        </w:rPr>
        <w:t> </w:t>
      </w:r>
      <w:r>
        <w:rPr>
          <w:color w:val="231F20"/>
        </w:rPr>
        <w:t>lời</w:t>
      </w:r>
      <w:r>
        <w:rPr>
          <w:color w:val="231F20"/>
          <w:spacing w:val="-6"/>
        </w:rPr>
        <w:t> </w:t>
      </w:r>
      <w:r>
        <w:rPr>
          <w:color w:val="231F20"/>
        </w:rPr>
        <w:t>trái</w:t>
      </w:r>
      <w:r>
        <w:rPr>
          <w:color w:val="231F20"/>
          <w:spacing w:val="-6"/>
        </w:rPr>
        <w:t> </w:t>
      </w:r>
      <w:r>
        <w:rPr>
          <w:color w:val="231F20"/>
        </w:rPr>
        <w:t>với</w:t>
      </w:r>
      <w:r>
        <w:rPr>
          <w:color w:val="231F20"/>
          <w:spacing w:val="-6"/>
        </w:rPr>
        <w:t> </w:t>
      </w:r>
      <w:r>
        <w:rPr>
          <w:color w:val="231F20"/>
        </w:rPr>
        <w:t>lý,</w:t>
      </w:r>
      <w:r>
        <w:rPr>
          <w:color w:val="231F20"/>
          <w:spacing w:val="-6"/>
        </w:rPr>
        <w:t> </w:t>
      </w:r>
      <w:r>
        <w:rPr>
          <w:color w:val="231F20"/>
        </w:rPr>
        <w:t>vì</w:t>
      </w:r>
      <w:r>
        <w:rPr>
          <w:color w:val="231F20"/>
          <w:spacing w:val="-6"/>
        </w:rPr>
        <w:t> </w:t>
      </w:r>
      <w:r>
        <w:rPr>
          <w:color w:val="231F20"/>
        </w:rPr>
        <w:t>sao Đức Thế Tôn không quở</w:t>
      </w:r>
      <w:r>
        <w:rPr>
          <w:color w:val="231F20"/>
          <w:spacing w:val="-11"/>
        </w:rPr>
        <w:t> </w:t>
      </w:r>
      <w:r>
        <w:rPr>
          <w:color w:val="231F20"/>
        </w:rPr>
        <w:t>trách?</w:t>
      </w:r>
    </w:p>
    <w:p>
      <w:pPr>
        <w:pStyle w:val="BodyText"/>
        <w:spacing w:line="271" w:lineRule="auto"/>
        <w:ind w:right="107"/>
      </w:pPr>
      <w:r>
        <w:rPr>
          <w:i/>
          <w:color w:val="231F20"/>
        </w:rPr>
        <w:t>Đáp: </w:t>
      </w:r>
      <w:r>
        <w:rPr>
          <w:color w:val="231F20"/>
        </w:rPr>
        <w:t>Đức Phật biết lời nói của Đế thích tuy trái với lý, nhưng không gây chướng ngại cho đạo, nên không quở trách, để về sau khi nhập pháp tánh tự sẽ hiểu rõ. Vả lại, vì e Đế Thích cảm thấy xấu hổ nên không trách cứ.</w:t>
      </w:r>
    </w:p>
    <w:p>
      <w:pPr>
        <w:pStyle w:val="BodyText"/>
        <w:spacing w:line="271" w:lineRule="auto"/>
        <w:ind w:right="107"/>
      </w:pPr>
      <w:r>
        <w:rPr>
          <w:color w:val="231F20"/>
        </w:rPr>
        <w:t>Có thuyết cho: Người ở cõi dục từng trải sinh làm Thánh giả, cũng có thể được sinh lên cõi sắc, cõi vô sắc.</w:t>
      </w:r>
    </w:p>
    <w:p>
      <w:pPr>
        <w:pStyle w:val="BodyText"/>
        <w:ind w:left="960" w:firstLine="0"/>
      </w:pPr>
      <w:r>
        <w:rPr>
          <w:i/>
          <w:color w:val="231F20"/>
        </w:rPr>
        <w:t>Hỏi:</w:t>
      </w:r>
      <w:r>
        <w:rPr>
          <w:i/>
          <w:color w:val="231F20"/>
          <w:spacing w:val="-16"/>
        </w:rPr>
        <w:t> </w:t>
      </w:r>
      <w:r>
        <w:rPr>
          <w:color w:val="231F20"/>
        </w:rPr>
        <w:t>Nếu</w:t>
      </w:r>
      <w:r>
        <w:rPr>
          <w:color w:val="231F20"/>
          <w:spacing w:val="-15"/>
        </w:rPr>
        <w:t> </w:t>
      </w:r>
      <w:r>
        <w:rPr>
          <w:color w:val="231F20"/>
        </w:rPr>
        <w:t>như</w:t>
      </w:r>
      <w:r>
        <w:rPr>
          <w:color w:val="231F20"/>
          <w:spacing w:val="-15"/>
        </w:rPr>
        <w:t> </w:t>
      </w:r>
      <w:r>
        <w:rPr>
          <w:color w:val="231F20"/>
        </w:rPr>
        <w:t>vậy</w:t>
      </w:r>
      <w:r>
        <w:rPr>
          <w:color w:val="231F20"/>
          <w:spacing w:val="-15"/>
        </w:rPr>
        <w:t> </w:t>
      </w:r>
      <w:r>
        <w:rPr>
          <w:color w:val="231F20"/>
        </w:rPr>
        <w:t>theo</w:t>
      </w:r>
      <w:r>
        <w:rPr>
          <w:color w:val="231F20"/>
          <w:spacing w:val="-16"/>
        </w:rPr>
        <w:t> </w:t>
      </w:r>
      <w:r>
        <w:rPr>
          <w:color w:val="231F20"/>
        </w:rPr>
        <w:t>Kinh</w:t>
      </w:r>
      <w:r>
        <w:rPr>
          <w:color w:val="231F20"/>
          <w:spacing w:val="-20"/>
        </w:rPr>
        <w:t> </w:t>
      </w:r>
      <w:r>
        <w:rPr>
          <w:color w:val="231F20"/>
        </w:rPr>
        <w:t>Tăng</w:t>
      </w:r>
      <w:r>
        <w:rPr>
          <w:color w:val="231F20"/>
          <w:spacing w:val="-15"/>
        </w:rPr>
        <w:t> </w:t>
      </w:r>
      <w:r>
        <w:rPr>
          <w:color w:val="231F20"/>
        </w:rPr>
        <w:t>Nhất</w:t>
      </w:r>
      <w:r>
        <w:rPr>
          <w:color w:val="231F20"/>
          <w:spacing w:val="-15"/>
        </w:rPr>
        <w:t> </w:t>
      </w:r>
      <w:r>
        <w:rPr>
          <w:color w:val="231F20"/>
        </w:rPr>
        <w:t>nói</w:t>
      </w:r>
      <w:r>
        <w:rPr>
          <w:color w:val="231F20"/>
          <w:spacing w:val="-15"/>
        </w:rPr>
        <w:t> </w:t>
      </w:r>
      <w:r>
        <w:rPr>
          <w:color w:val="231F20"/>
        </w:rPr>
        <w:t>làm</w:t>
      </w:r>
      <w:r>
        <w:rPr>
          <w:color w:val="231F20"/>
          <w:spacing w:val="-16"/>
        </w:rPr>
        <w:t> </w:t>
      </w:r>
      <w:r>
        <w:rPr>
          <w:color w:val="231F20"/>
        </w:rPr>
        <w:t>sao</w:t>
      </w:r>
      <w:r>
        <w:rPr>
          <w:color w:val="231F20"/>
          <w:spacing w:val="-15"/>
        </w:rPr>
        <w:t> </w:t>
      </w:r>
      <w:r>
        <w:rPr>
          <w:color w:val="231F20"/>
        </w:rPr>
        <w:t>thông</w:t>
      </w:r>
      <w:r>
        <w:rPr>
          <w:color w:val="231F20"/>
          <w:spacing w:val="-15"/>
        </w:rPr>
        <w:t> </w:t>
      </w:r>
      <w:r>
        <w:rPr>
          <w:color w:val="231F20"/>
        </w:rPr>
        <w:t>suốt?</w:t>
      </w:r>
    </w:p>
    <w:p>
      <w:pPr>
        <w:pStyle w:val="BodyText"/>
        <w:spacing w:before="41"/>
        <w:ind w:firstLine="0"/>
      </w:pPr>
      <w:r>
        <w:rPr>
          <w:color w:val="231F20"/>
        </w:rPr>
        <w:t>Như nói: Có năm Bổ-đặc-già-la, cho đến nói rộng.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Thánh giả có hai hạng: 1. Có tạp loạn, có di chuyển. 2. Không tạp loạn, không di chuyển. Có tạp loạn, có di chuyển: Nên biết như Kinh Đế Vấn nói. Không tạp loạn, không di chuyển: Nên biết như Kinh Tăng Nhất nói. Do nghĩa lý sâu xa này, nên cả hai thuyết đều khéo thông hợp.</w:t>
      </w:r>
    </w:p>
    <w:p>
      <w:pPr>
        <w:pStyle w:val="BodyText"/>
        <w:spacing w:line="273" w:lineRule="auto" w:before="109"/>
        <w:ind w:left="110" w:right="392"/>
      </w:pPr>
      <w:r>
        <w:rPr>
          <w:i/>
          <w:color w:val="231F20"/>
        </w:rPr>
        <w:t>Lời</w:t>
      </w:r>
      <w:r>
        <w:rPr>
          <w:i/>
          <w:color w:val="231F20"/>
          <w:spacing w:val="-4"/>
        </w:rPr>
        <w:t> </w:t>
      </w:r>
      <w:r>
        <w:rPr>
          <w:i/>
          <w:color w:val="231F20"/>
        </w:rPr>
        <w:t>bình:</w:t>
      </w:r>
      <w:r>
        <w:rPr>
          <w:i/>
          <w:color w:val="231F20"/>
          <w:spacing w:val="-4"/>
        </w:rPr>
        <w:t> </w:t>
      </w:r>
      <w:r>
        <w:rPr>
          <w:color w:val="231F20"/>
        </w:rPr>
        <w:t>Nếu</w:t>
      </w:r>
      <w:r>
        <w:rPr>
          <w:color w:val="231F20"/>
          <w:spacing w:val="-3"/>
        </w:rPr>
        <w:t> </w:t>
      </w:r>
      <w:r>
        <w:rPr>
          <w:color w:val="231F20"/>
        </w:rPr>
        <w:t>người</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đã</w:t>
      </w:r>
      <w:r>
        <w:rPr>
          <w:color w:val="231F20"/>
          <w:spacing w:val="-4"/>
        </w:rPr>
        <w:t> </w:t>
      </w:r>
      <w:r>
        <w:rPr>
          <w:color w:val="231F20"/>
        </w:rPr>
        <w:t>từng</w:t>
      </w:r>
      <w:r>
        <w:rPr>
          <w:color w:val="231F20"/>
          <w:spacing w:val="-3"/>
        </w:rPr>
        <w:t> </w:t>
      </w:r>
      <w:r>
        <w:rPr>
          <w:color w:val="231F20"/>
        </w:rPr>
        <w:t>trải</w:t>
      </w:r>
      <w:r>
        <w:rPr>
          <w:color w:val="231F20"/>
          <w:spacing w:val="-4"/>
        </w:rPr>
        <w:t> </w:t>
      </w:r>
      <w:r>
        <w:rPr>
          <w:color w:val="231F20"/>
        </w:rPr>
        <w:t>sinh</w:t>
      </w:r>
      <w:r>
        <w:rPr>
          <w:color w:val="231F20"/>
          <w:spacing w:val="-3"/>
        </w:rPr>
        <w:t> </w:t>
      </w:r>
      <w:r>
        <w:rPr>
          <w:color w:val="231F20"/>
        </w:rPr>
        <w:t>làm</w:t>
      </w:r>
      <w:r>
        <w:rPr>
          <w:color w:val="231F20"/>
          <w:spacing w:val="-9"/>
        </w:rPr>
        <w:t> </w:t>
      </w:r>
      <w:r>
        <w:rPr>
          <w:color w:val="231F20"/>
        </w:rPr>
        <w:t>Thánh</w:t>
      </w:r>
      <w:r>
        <w:rPr>
          <w:color w:val="231F20"/>
          <w:spacing w:val="-3"/>
        </w:rPr>
        <w:t> </w:t>
      </w:r>
      <w:r>
        <w:rPr>
          <w:color w:val="231F20"/>
        </w:rPr>
        <w:t>giả, thì chắc chắn không còn sinh lên cõi sắc, cõi vô sắc? Vì sao? Vì nếu người</w:t>
      </w:r>
      <w:r>
        <w:rPr>
          <w:color w:val="231F20"/>
          <w:spacing w:val="-11"/>
        </w:rPr>
        <w:t> </w:t>
      </w:r>
      <w:r>
        <w:rPr>
          <w:color w:val="231F20"/>
        </w:rPr>
        <w:t>ở</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từng</w:t>
      </w:r>
      <w:r>
        <w:rPr>
          <w:color w:val="231F20"/>
          <w:spacing w:val="-11"/>
        </w:rPr>
        <w:t> </w:t>
      </w:r>
      <w:r>
        <w:rPr>
          <w:color w:val="231F20"/>
        </w:rPr>
        <w:t>trải</w:t>
      </w:r>
      <w:r>
        <w:rPr>
          <w:color w:val="231F20"/>
          <w:spacing w:val="-11"/>
        </w:rPr>
        <w:t> </w:t>
      </w:r>
      <w:r>
        <w:rPr>
          <w:color w:val="231F20"/>
        </w:rPr>
        <w:t>sinh</w:t>
      </w:r>
      <w:r>
        <w:rPr>
          <w:color w:val="231F20"/>
          <w:spacing w:val="-11"/>
        </w:rPr>
        <w:t> </w:t>
      </w:r>
      <w:r>
        <w:rPr>
          <w:color w:val="231F20"/>
        </w:rPr>
        <w:t>làm</w:t>
      </w:r>
      <w:r>
        <w:rPr>
          <w:color w:val="231F20"/>
          <w:spacing w:val="-16"/>
        </w:rPr>
        <w:t> </w:t>
      </w:r>
      <w:r>
        <w:rPr>
          <w:color w:val="231F20"/>
        </w:rPr>
        <w:t>Thánh</w:t>
      </w:r>
      <w:r>
        <w:rPr>
          <w:color w:val="231F20"/>
          <w:spacing w:val="-11"/>
        </w:rPr>
        <w:t> </w:t>
      </w:r>
      <w:r>
        <w:rPr>
          <w:color w:val="231F20"/>
        </w:rPr>
        <w:t>giả</w:t>
      </w:r>
      <w:r>
        <w:rPr>
          <w:color w:val="231F20"/>
          <w:spacing w:val="-11"/>
        </w:rPr>
        <w:t> </w:t>
      </w:r>
      <w:r>
        <w:rPr>
          <w:color w:val="231F20"/>
        </w:rPr>
        <w:t>tất</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sự</w:t>
      </w:r>
      <w:r>
        <w:rPr>
          <w:color w:val="231F20"/>
          <w:spacing w:val="-11"/>
        </w:rPr>
        <w:t> </w:t>
      </w:r>
      <w:r>
        <w:rPr>
          <w:color w:val="231F20"/>
          <w:spacing w:val="-3"/>
        </w:rPr>
        <w:t>việc:</w:t>
      </w:r>
    </w:p>
    <w:p>
      <w:pPr>
        <w:pStyle w:val="ListParagraph"/>
        <w:numPr>
          <w:ilvl w:val="0"/>
          <w:numId w:val="17"/>
        </w:numPr>
        <w:tabs>
          <w:tab w:pos="363" w:val="left" w:leader="none"/>
        </w:tabs>
        <w:spacing w:line="273" w:lineRule="auto" w:before="0" w:after="0"/>
        <w:ind w:left="110" w:right="390" w:firstLine="0"/>
        <w:jc w:val="both"/>
        <w:rPr>
          <w:sz w:val="26"/>
        </w:rPr>
      </w:pPr>
      <w:r>
        <w:rPr>
          <w:color w:val="231F20"/>
          <w:sz w:val="26"/>
        </w:rPr>
        <w:t>Không</w:t>
      </w:r>
      <w:r>
        <w:rPr>
          <w:color w:val="231F20"/>
          <w:spacing w:val="-10"/>
          <w:sz w:val="26"/>
        </w:rPr>
        <w:t> </w:t>
      </w:r>
      <w:r>
        <w:rPr>
          <w:color w:val="231F20"/>
          <w:sz w:val="26"/>
        </w:rPr>
        <w:t>thoái</w:t>
      </w:r>
      <w:r>
        <w:rPr>
          <w:color w:val="231F20"/>
          <w:spacing w:val="-9"/>
          <w:sz w:val="26"/>
        </w:rPr>
        <w:t> </w:t>
      </w:r>
      <w:r>
        <w:rPr>
          <w:color w:val="231F20"/>
          <w:sz w:val="26"/>
        </w:rPr>
        <w:t>chuyển.</w:t>
      </w:r>
      <w:r>
        <w:rPr>
          <w:color w:val="231F20"/>
          <w:spacing w:val="-9"/>
          <w:sz w:val="26"/>
        </w:rPr>
        <w:t> </w:t>
      </w:r>
      <w:r>
        <w:rPr>
          <w:color w:val="231F20"/>
          <w:sz w:val="26"/>
        </w:rPr>
        <w:t>2.</w:t>
      </w:r>
      <w:r>
        <w:rPr>
          <w:color w:val="231F20"/>
          <w:spacing w:val="-9"/>
          <w:sz w:val="26"/>
        </w:rPr>
        <w:t> </w:t>
      </w:r>
      <w:r>
        <w:rPr>
          <w:color w:val="231F20"/>
          <w:sz w:val="26"/>
        </w:rPr>
        <w:t>Không</w:t>
      </w:r>
      <w:r>
        <w:rPr>
          <w:color w:val="231F20"/>
          <w:spacing w:val="-9"/>
          <w:sz w:val="26"/>
        </w:rPr>
        <w:t> </w:t>
      </w:r>
      <w:r>
        <w:rPr>
          <w:color w:val="231F20"/>
          <w:sz w:val="26"/>
        </w:rPr>
        <w:t>thay</w:t>
      </w:r>
      <w:r>
        <w:rPr>
          <w:color w:val="231F20"/>
          <w:spacing w:val="-10"/>
          <w:sz w:val="26"/>
        </w:rPr>
        <w:t> </w:t>
      </w:r>
      <w:r>
        <w:rPr>
          <w:color w:val="231F20"/>
          <w:sz w:val="26"/>
        </w:rPr>
        <w:t>đổi</w:t>
      </w:r>
      <w:r>
        <w:rPr>
          <w:color w:val="231F20"/>
          <w:spacing w:val="-9"/>
          <w:sz w:val="26"/>
        </w:rPr>
        <w:t> </w:t>
      </w:r>
      <w:r>
        <w:rPr>
          <w:color w:val="231F20"/>
          <w:sz w:val="26"/>
        </w:rPr>
        <w:t>căn.</w:t>
      </w:r>
      <w:r>
        <w:rPr>
          <w:color w:val="231F20"/>
          <w:spacing w:val="-9"/>
          <w:sz w:val="26"/>
        </w:rPr>
        <w:t> </w:t>
      </w:r>
      <w:r>
        <w:rPr>
          <w:color w:val="231F20"/>
          <w:sz w:val="26"/>
        </w:rPr>
        <w:t>3.</w:t>
      </w:r>
      <w:r>
        <w:rPr>
          <w:color w:val="231F20"/>
          <w:spacing w:val="-9"/>
          <w:sz w:val="26"/>
        </w:rPr>
        <w:t> </w:t>
      </w:r>
      <w:r>
        <w:rPr>
          <w:color w:val="231F20"/>
          <w:sz w:val="26"/>
        </w:rPr>
        <w:t>Không</w:t>
      </w:r>
      <w:r>
        <w:rPr>
          <w:color w:val="231F20"/>
          <w:spacing w:val="-9"/>
          <w:sz w:val="26"/>
        </w:rPr>
        <w:t> </w:t>
      </w:r>
      <w:r>
        <w:rPr>
          <w:color w:val="231F20"/>
          <w:sz w:val="26"/>
        </w:rPr>
        <w:t>sinh</w:t>
      </w:r>
      <w:r>
        <w:rPr>
          <w:color w:val="231F20"/>
          <w:spacing w:val="-10"/>
          <w:sz w:val="26"/>
        </w:rPr>
        <w:t> </w:t>
      </w:r>
      <w:r>
        <w:rPr>
          <w:color w:val="231F20"/>
          <w:sz w:val="26"/>
        </w:rPr>
        <w:t>nơi</w:t>
      </w:r>
      <w:r>
        <w:rPr>
          <w:color w:val="231F20"/>
          <w:spacing w:val="-9"/>
          <w:sz w:val="26"/>
        </w:rPr>
        <w:t> </w:t>
      </w:r>
      <w:r>
        <w:rPr>
          <w:color w:val="231F20"/>
          <w:sz w:val="26"/>
        </w:rPr>
        <w:t>cõi sắc, cõi vô sắc. Vì an trụ lâu nơi Thánh đạo, người kia trong sự nối tiếp đã được bền chắc, nên e sợ hai cõi trên có khổ trong thời gian dài như cõi dục.</w:t>
      </w:r>
    </w:p>
    <w:p>
      <w:pPr>
        <w:pStyle w:val="BodyText"/>
        <w:spacing w:before="2"/>
        <w:ind w:left="0" w:firstLine="0"/>
        <w:jc w:val="left"/>
        <w:rPr>
          <w:sz w:val="24"/>
        </w:rPr>
      </w:pPr>
    </w:p>
    <w:p>
      <w:pPr>
        <w:spacing w:before="0"/>
        <w:ind w:left="216" w:right="496" w:firstLine="0"/>
        <w:jc w:val="center"/>
        <w:rPr>
          <w:b/>
          <w:sz w:val="26"/>
        </w:rPr>
      </w:pPr>
      <w:r>
        <w:rPr>
          <w:b/>
          <w:color w:val="231F20"/>
          <w:sz w:val="26"/>
        </w:rPr>
        <w:t>HẾT - QUYỂN 53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70" w:id="47"/>
      <w:bookmarkEnd w:id="47"/>
      <w:r>
        <w:rPr>
          <w:color w:val="231F20"/>
        </w:rPr>
        <w:t>QUYỂN 54</w:t>
      </w:r>
    </w:p>
    <w:p>
      <w:pPr>
        <w:pStyle w:val="Heading2"/>
        <w:spacing w:before="94"/>
        <w:ind w:left="780"/>
      </w:pPr>
      <w:bookmarkStart w:name="_TOC_250069" w:id="48"/>
      <w:bookmarkEnd w:id="48"/>
      <w:r>
        <w:rPr>
          <w:color w:val="231F20"/>
        </w:rPr>
        <w:t>Chương 2: KIẾT UẨN</w:t>
      </w:r>
    </w:p>
    <w:p>
      <w:pPr>
        <w:pStyle w:val="Heading2"/>
        <w:ind w:left="780"/>
      </w:pPr>
      <w:bookmarkStart w:name="_TOC_250068" w:id="49"/>
      <w:bookmarkEnd w:id="49"/>
      <w:r>
        <w:rPr>
          <w:color w:val="231F20"/>
        </w:rPr>
        <w:t>Phẩm 1: BÀN VỀ BẤT THIỆN, phần 9</w:t>
      </w:r>
    </w:p>
    <w:p>
      <w:pPr>
        <w:pStyle w:val="BodyText"/>
        <w:spacing w:before="0"/>
        <w:ind w:left="0" w:firstLine="0"/>
        <w:jc w:val="left"/>
        <w:rPr>
          <w:b/>
          <w:sz w:val="30"/>
        </w:rPr>
      </w:pPr>
    </w:p>
    <w:p>
      <w:pPr>
        <w:pStyle w:val="Heading3"/>
        <w:spacing w:line="273" w:lineRule="auto" w:before="259"/>
        <w:ind w:left="393" w:right="108"/>
      </w:pPr>
      <w:r>
        <w:rPr>
          <w:i/>
          <w:color w:val="231F20"/>
        </w:rPr>
        <w:t>* Có năm Bổ-đặc-già-la: Nghĩa là Tùy tín hành, Tùy pháp </w:t>
      </w:r>
      <w:r>
        <w:rPr>
          <w:color w:val="231F20"/>
        </w:rPr>
        <w:t>hành, Tín thắng giải, Kiến chí, Thân chứng, cho đến nói rộng.</w:t>
      </w:r>
    </w:p>
    <w:p>
      <w:pPr>
        <w:pStyle w:val="BodyText"/>
        <w:spacing w:line="273" w:lineRule="auto" w:before="112"/>
        <w:ind w:right="108"/>
      </w:pPr>
      <w:r>
        <w:rPr>
          <w:i/>
          <w:color w:val="231F20"/>
        </w:rPr>
        <w:t>Hỏi: </w:t>
      </w:r>
      <w:r>
        <w:rPr>
          <w:color w:val="231F20"/>
        </w:rPr>
        <w:t>Vì sao Tôn giả trong phần Kiết Uẩn này đã căn cứ vào năm Bổ-đặc-già-la để tạo luận. Về sau, trong chương Trí Uẩn, Định Uẩn lại dựa vào bảy Bổ-đặc-già-la để tạo luận? Nghĩa là năm Bổ- đặc-già-la này cộng thêm tuệ giải thoát và câu giải thoát.</w:t>
      </w:r>
    </w:p>
    <w:p>
      <w:pPr>
        <w:pStyle w:val="BodyText"/>
        <w:spacing w:before="110"/>
        <w:ind w:left="960" w:firstLine="0"/>
      </w:pPr>
      <w:r>
        <w:rPr>
          <w:i/>
          <w:color w:val="231F20"/>
          <w:spacing w:val="-5"/>
        </w:rPr>
        <w:t>Đáp:</w:t>
      </w:r>
      <w:r>
        <w:rPr>
          <w:i/>
          <w:color w:val="231F20"/>
          <w:spacing w:val="-17"/>
        </w:rPr>
        <w:t> </w:t>
      </w:r>
      <w:r>
        <w:rPr>
          <w:color w:val="231F20"/>
          <w:spacing w:val="-4"/>
        </w:rPr>
        <w:t>Đây</w:t>
      </w:r>
      <w:r>
        <w:rPr>
          <w:color w:val="231F20"/>
          <w:spacing w:val="-16"/>
        </w:rPr>
        <w:t> </w:t>
      </w:r>
      <w:r>
        <w:rPr>
          <w:color w:val="231F20"/>
          <w:spacing w:val="-3"/>
        </w:rPr>
        <w:t>là</w:t>
      </w:r>
      <w:r>
        <w:rPr>
          <w:color w:val="231F20"/>
          <w:spacing w:val="-17"/>
        </w:rPr>
        <w:t> </w:t>
      </w:r>
      <w:r>
        <w:rPr>
          <w:color w:val="231F20"/>
        </w:rPr>
        <w:t>ý</w:t>
      </w:r>
      <w:r>
        <w:rPr>
          <w:color w:val="231F20"/>
          <w:spacing w:val="-16"/>
        </w:rPr>
        <w:t> </w:t>
      </w:r>
      <w:r>
        <w:rPr>
          <w:color w:val="231F20"/>
          <w:spacing w:val="-4"/>
        </w:rPr>
        <w:t>của</w:t>
      </w:r>
      <w:r>
        <w:rPr>
          <w:color w:val="231F20"/>
          <w:spacing w:val="-17"/>
        </w:rPr>
        <w:t> </w:t>
      </w:r>
      <w:r>
        <w:rPr>
          <w:color w:val="231F20"/>
          <w:spacing w:val="-5"/>
        </w:rPr>
        <w:t>người</w:t>
      </w:r>
      <w:r>
        <w:rPr>
          <w:color w:val="231F20"/>
          <w:spacing w:val="-16"/>
        </w:rPr>
        <w:t> </w:t>
      </w:r>
      <w:r>
        <w:rPr>
          <w:color w:val="231F20"/>
          <w:spacing w:val="-4"/>
        </w:rPr>
        <w:t>tạo</w:t>
      </w:r>
      <w:r>
        <w:rPr>
          <w:color w:val="231F20"/>
          <w:spacing w:val="-17"/>
        </w:rPr>
        <w:t> </w:t>
      </w:r>
      <w:r>
        <w:rPr>
          <w:color w:val="231F20"/>
          <w:spacing w:val="-5"/>
        </w:rPr>
        <w:t>luận</w:t>
      </w:r>
      <w:r>
        <w:rPr>
          <w:color w:val="231F20"/>
          <w:spacing w:val="-16"/>
        </w:rPr>
        <w:t> </w:t>
      </w:r>
      <w:r>
        <w:rPr>
          <w:color w:val="231F20"/>
          <w:spacing w:val="-5"/>
        </w:rPr>
        <w:t>muốn</w:t>
      </w:r>
      <w:r>
        <w:rPr>
          <w:color w:val="231F20"/>
          <w:spacing w:val="-18"/>
        </w:rPr>
        <w:t> </w:t>
      </w:r>
      <w:r>
        <w:rPr>
          <w:color w:val="231F20"/>
          <w:spacing w:val="-4"/>
        </w:rPr>
        <w:t>như</w:t>
      </w:r>
      <w:r>
        <w:rPr>
          <w:color w:val="231F20"/>
          <w:spacing w:val="-16"/>
        </w:rPr>
        <w:t> </w:t>
      </w:r>
      <w:r>
        <w:rPr>
          <w:color w:val="231F20"/>
          <w:spacing w:val="-5"/>
        </w:rPr>
        <w:t>thế,</w:t>
      </w:r>
      <w:r>
        <w:rPr>
          <w:color w:val="231F20"/>
          <w:spacing w:val="-17"/>
        </w:rPr>
        <w:t> </w:t>
      </w:r>
      <w:r>
        <w:rPr>
          <w:color w:val="231F20"/>
          <w:spacing w:val="-4"/>
        </w:rPr>
        <w:t>cho</w:t>
      </w:r>
      <w:r>
        <w:rPr>
          <w:color w:val="231F20"/>
          <w:spacing w:val="-16"/>
        </w:rPr>
        <w:t> </w:t>
      </w:r>
      <w:r>
        <w:rPr>
          <w:color w:val="231F20"/>
          <w:spacing w:val="-4"/>
        </w:rPr>
        <w:t>đến</w:t>
      </w:r>
      <w:r>
        <w:rPr>
          <w:color w:val="231F20"/>
          <w:spacing w:val="-17"/>
        </w:rPr>
        <w:t> </w:t>
      </w:r>
      <w:r>
        <w:rPr>
          <w:color w:val="231F20"/>
          <w:spacing w:val="-4"/>
        </w:rPr>
        <w:t>nói</w:t>
      </w:r>
      <w:r>
        <w:rPr>
          <w:color w:val="231F20"/>
          <w:spacing w:val="-16"/>
        </w:rPr>
        <w:t> </w:t>
      </w:r>
      <w:r>
        <w:rPr>
          <w:color w:val="231F20"/>
          <w:spacing w:val="-6"/>
        </w:rPr>
        <w:t>rộng.</w:t>
      </w:r>
    </w:p>
    <w:p>
      <w:pPr>
        <w:pStyle w:val="BodyText"/>
        <w:spacing w:line="273" w:lineRule="auto" w:before="154"/>
        <w:ind w:right="107"/>
      </w:pPr>
      <w:r>
        <w:rPr>
          <w:color w:val="231F20"/>
        </w:rPr>
        <w:t>Lại nữa, trong phần Kiết Uẩn </w:t>
      </w:r>
      <w:r>
        <w:rPr>
          <w:color w:val="231F20"/>
          <w:spacing w:val="-5"/>
        </w:rPr>
        <w:t>này, </w:t>
      </w:r>
      <w:r>
        <w:rPr>
          <w:color w:val="231F20"/>
        </w:rPr>
        <w:t>vì căn cứ vào chỗ có kiết để tạo luận, nên không nói đến hai thứ Bổ-đặc-già-la sau. Trong phần </w:t>
      </w:r>
      <w:r>
        <w:rPr>
          <w:color w:val="231F20"/>
          <w:spacing w:val="-4"/>
        </w:rPr>
        <w:t>Trí</w:t>
      </w:r>
      <w:r>
        <w:rPr>
          <w:color w:val="231F20"/>
          <w:spacing w:val="-5"/>
        </w:rPr>
        <w:t> </w:t>
      </w:r>
      <w:r>
        <w:rPr>
          <w:color w:val="231F20"/>
        </w:rPr>
        <w:t>Uẩn,</w:t>
      </w:r>
      <w:r>
        <w:rPr>
          <w:color w:val="231F20"/>
          <w:spacing w:val="-4"/>
        </w:rPr>
        <w:t> </w:t>
      </w:r>
      <w:r>
        <w:rPr>
          <w:color w:val="231F20"/>
        </w:rPr>
        <w:t>Định</w:t>
      </w:r>
      <w:r>
        <w:rPr>
          <w:color w:val="231F20"/>
          <w:spacing w:val="-5"/>
        </w:rPr>
        <w:t> </w:t>
      </w:r>
      <w:r>
        <w:rPr>
          <w:color w:val="231F20"/>
        </w:rPr>
        <w:t>Uẩn</w:t>
      </w:r>
      <w:r>
        <w:rPr>
          <w:color w:val="231F20"/>
          <w:spacing w:val="-4"/>
        </w:rPr>
        <w:t> </w:t>
      </w:r>
      <w:r>
        <w:rPr>
          <w:color w:val="231F20"/>
        </w:rPr>
        <w:t>là</w:t>
      </w:r>
      <w:r>
        <w:rPr>
          <w:color w:val="231F20"/>
          <w:spacing w:val="-4"/>
        </w:rPr>
        <w:t> </w:t>
      </w:r>
      <w:r>
        <w:rPr>
          <w:color w:val="231F20"/>
        </w:rPr>
        <w:t>căn</w:t>
      </w:r>
      <w:r>
        <w:rPr>
          <w:color w:val="231F20"/>
          <w:spacing w:val="-5"/>
        </w:rPr>
        <w:t> </w:t>
      </w:r>
      <w:r>
        <w:rPr>
          <w:color w:val="231F20"/>
        </w:rPr>
        <w:t>cứ</w:t>
      </w:r>
      <w:r>
        <w:rPr>
          <w:color w:val="231F20"/>
          <w:spacing w:val="-4"/>
        </w:rPr>
        <w:t> </w:t>
      </w:r>
      <w:r>
        <w:rPr>
          <w:color w:val="231F20"/>
        </w:rPr>
        <w:t>ở</w:t>
      </w:r>
      <w:r>
        <w:rPr>
          <w:color w:val="231F20"/>
          <w:spacing w:val="-4"/>
        </w:rPr>
        <w:t> </w:t>
      </w:r>
      <w:r>
        <w:rPr>
          <w:color w:val="231F20"/>
        </w:rPr>
        <w:t>chỗ</w:t>
      </w:r>
      <w:r>
        <w:rPr>
          <w:color w:val="231F20"/>
          <w:spacing w:val="-5"/>
        </w:rPr>
        <w:t> </w:t>
      </w:r>
      <w:r>
        <w:rPr>
          <w:color w:val="231F20"/>
        </w:rPr>
        <w:t>có</w:t>
      </w:r>
      <w:r>
        <w:rPr>
          <w:color w:val="231F20"/>
          <w:spacing w:val="-4"/>
        </w:rPr>
        <w:t> </w:t>
      </w:r>
      <w:r>
        <w:rPr>
          <w:color w:val="231F20"/>
        </w:rPr>
        <w:t>trí,</w:t>
      </w:r>
      <w:r>
        <w:rPr>
          <w:color w:val="231F20"/>
          <w:spacing w:val="-4"/>
        </w:rPr>
        <w:t> </w:t>
      </w:r>
      <w:r>
        <w:rPr>
          <w:color w:val="231F20"/>
        </w:rPr>
        <w:t>định</w:t>
      </w:r>
      <w:r>
        <w:rPr>
          <w:color w:val="231F20"/>
          <w:spacing w:val="-5"/>
        </w:rPr>
        <w:t> </w:t>
      </w:r>
      <w:r>
        <w:rPr>
          <w:color w:val="231F20"/>
        </w:rPr>
        <w:t>để</w:t>
      </w:r>
      <w:r>
        <w:rPr>
          <w:color w:val="231F20"/>
          <w:spacing w:val="-4"/>
        </w:rPr>
        <w:t> </w:t>
      </w:r>
      <w:r>
        <w:rPr>
          <w:color w:val="231F20"/>
        </w:rPr>
        <w:t>tạo</w:t>
      </w:r>
      <w:r>
        <w:rPr>
          <w:color w:val="231F20"/>
          <w:spacing w:val="-4"/>
        </w:rPr>
        <w:t> </w:t>
      </w:r>
      <w:r>
        <w:rPr>
          <w:color w:val="231F20"/>
        </w:rPr>
        <w:t>luận,</w:t>
      </w:r>
      <w:r>
        <w:rPr>
          <w:color w:val="231F20"/>
          <w:spacing w:val="-5"/>
        </w:rPr>
        <w:t> </w:t>
      </w:r>
      <w:r>
        <w:rPr>
          <w:color w:val="231F20"/>
        </w:rPr>
        <w:t>do</w:t>
      </w:r>
      <w:r>
        <w:rPr>
          <w:color w:val="231F20"/>
          <w:spacing w:val="-4"/>
        </w:rPr>
        <w:t> </w:t>
      </w:r>
      <w:r>
        <w:rPr>
          <w:color w:val="231F20"/>
        </w:rPr>
        <w:t>vậy</w:t>
      </w:r>
      <w:r>
        <w:rPr>
          <w:color w:val="231F20"/>
          <w:spacing w:val="-4"/>
        </w:rPr>
        <w:t> </w:t>
      </w:r>
      <w:r>
        <w:rPr>
          <w:color w:val="231F20"/>
        </w:rPr>
        <w:t>có kiết, không kiết đều cùng được nói đến.</w:t>
      </w:r>
    </w:p>
    <w:p>
      <w:pPr>
        <w:pStyle w:val="BodyText"/>
        <w:spacing w:line="273" w:lineRule="auto" w:before="110"/>
        <w:ind w:right="107"/>
      </w:pPr>
      <w:r>
        <w:rPr>
          <w:color w:val="231F20"/>
        </w:rPr>
        <w:t>Lại nữa, trong phần kiết Uẩn </w:t>
      </w:r>
      <w:r>
        <w:rPr>
          <w:color w:val="231F20"/>
          <w:spacing w:val="-5"/>
        </w:rPr>
        <w:t>này, </w:t>
      </w:r>
      <w:r>
        <w:rPr>
          <w:color w:val="231F20"/>
        </w:rPr>
        <w:t>vì dựa nơi người có phiền não</w:t>
      </w:r>
      <w:r>
        <w:rPr>
          <w:color w:val="231F20"/>
          <w:spacing w:val="-13"/>
        </w:rPr>
        <w:t> </w:t>
      </w:r>
      <w:r>
        <w:rPr>
          <w:color w:val="231F20"/>
        </w:rPr>
        <w:t>để</w:t>
      </w:r>
      <w:r>
        <w:rPr>
          <w:color w:val="231F20"/>
          <w:spacing w:val="-12"/>
        </w:rPr>
        <w:t> </w:t>
      </w:r>
      <w:r>
        <w:rPr>
          <w:color w:val="231F20"/>
        </w:rPr>
        <w:t>tạo</w:t>
      </w:r>
      <w:r>
        <w:rPr>
          <w:color w:val="231F20"/>
          <w:spacing w:val="-12"/>
        </w:rPr>
        <w:t> </w:t>
      </w:r>
      <w:r>
        <w:rPr>
          <w:color w:val="231F20"/>
        </w:rPr>
        <w:t>luận,</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nói</w:t>
      </w:r>
      <w:r>
        <w:rPr>
          <w:color w:val="231F20"/>
          <w:spacing w:val="-12"/>
        </w:rPr>
        <w:t> </w:t>
      </w:r>
      <w:r>
        <w:rPr>
          <w:color w:val="231F20"/>
        </w:rPr>
        <w:t>hai</w:t>
      </w:r>
      <w:r>
        <w:rPr>
          <w:color w:val="231F20"/>
          <w:spacing w:val="-13"/>
        </w:rPr>
        <w:t> </w:t>
      </w:r>
      <w:r>
        <w:rPr>
          <w:color w:val="231F20"/>
        </w:rPr>
        <w:t>thứ</w:t>
      </w:r>
      <w:r>
        <w:rPr>
          <w:color w:val="231F20"/>
          <w:spacing w:val="-12"/>
        </w:rPr>
        <w:t> </w:t>
      </w:r>
      <w:r>
        <w:rPr>
          <w:color w:val="231F20"/>
        </w:rPr>
        <w:t>Bổ-đặc-già-la</w:t>
      </w:r>
      <w:r>
        <w:rPr>
          <w:color w:val="231F20"/>
          <w:spacing w:val="-12"/>
        </w:rPr>
        <w:t> </w:t>
      </w:r>
      <w:r>
        <w:rPr>
          <w:color w:val="231F20"/>
        </w:rPr>
        <w:t>sau.</w:t>
      </w:r>
      <w:r>
        <w:rPr>
          <w:color w:val="231F20"/>
          <w:spacing w:val="-17"/>
        </w:rPr>
        <w:t> </w:t>
      </w:r>
      <w:r>
        <w:rPr>
          <w:color w:val="231F20"/>
        </w:rPr>
        <w:t>Trong</w:t>
      </w:r>
      <w:r>
        <w:rPr>
          <w:color w:val="231F20"/>
          <w:spacing w:val="-12"/>
        </w:rPr>
        <w:t> </w:t>
      </w:r>
      <w:r>
        <w:rPr>
          <w:color w:val="231F20"/>
        </w:rPr>
        <w:t>phần </w:t>
      </w:r>
      <w:r>
        <w:rPr>
          <w:color w:val="231F20"/>
          <w:spacing w:val="-4"/>
        </w:rPr>
        <w:t>Trí </w:t>
      </w:r>
      <w:r>
        <w:rPr>
          <w:color w:val="231F20"/>
        </w:rPr>
        <w:t>Uẩn, Định Uẩn, vì dựa vào người có trí, định để tạo luận, nên có phiền não, không phiền não đều được nói đến.</w:t>
      </w:r>
    </w:p>
    <w:p>
      <w:pPr>
        <w:pStyle w:val="BodyText"/>
        <w:spacing w:line="273" w:lineRule="auto" w:before="110"/>
        <w:ind w:right="107"/>
      </w:pPr>
      <w:r>
        <w:rPr>
          <w:color w:val="231F20"/>
        </w:rPr>
        <w:t>Lại nữa, trong phần Kiết Uẩn </w:t>
      </w:r>
      <w:r>
        <w:rPr>
          <w:color w:val="231F20"/>
          <w:spacing w:val="-5"/>
        </w:rPr>
        <w:t>này, </w:t>
      </w:r>
      <w:r>
        <w:rPr>
          <w:color w:val="231F20"/>
        </w:rPr>
        <w:t>vì lấy Bổ-đặc-già-la làm chương,</w:t>
      </w:r>
      <w:r>
        <w:rPr>
          <w:color w:val="231F20"/>
          <w:spacing w:val="-11"/>
        </w:rPr>
        <w:t> </w:t>
      </w:r>
      <w:r>
        <w:rPr>
          <w:color w:val="231F20"/>
        </w:rPr>
        <w:t>lấy</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làm</w:t>
      </w:r>
      <w:r>
        <w:rPr>
          <w:color w:val="231F20"/>
          <w:spacing w:val="-11"/>
        </w:rPr>
        <w:t> </w:t>
      </w:r>
      <w:r>
        <w:rPr>
          <w:color w:val="231F20"/>
        </w:rPr>
        <w:t>môn,</w:t>
      </w:r>
      <w:r>
        <w:rPr>
          <w:color w:val="231F20"/>
          <w:spacing w:val="-11"/>
        </w:rPr>
        <w:t> </w:t>
      </w:r>
      <w:r>
        <w:rPr>
          <w:color w:val="231F20"/>
        </w:rPr>
        <w:t>nên</w:t>
      </w:r>
      <w:r>
        <w:rPr>
          <w:color w:val="231F20"/>
          <w:spacing w:val="-11"/>
        </w:rPr>
        <w:t> </w:t>
      </w:r>
      <w:r>
        <w:rPr>
          <w:color w:val="231F20"/>
        </w:rPr>
        <w:t>không</w:t>
      </w:r>
      <w:r>
        <w:rPr>
          <w:color w:val="231F20"/>
          <w:spacing w:val="-11"/>
        </w:rPr>
        <w:t> </w:t>
      </w:r>
      <w:r>
        <w:rPr>
          <w:color w:val="231F20"/>
        </w:rPr>
        <w:t>nói</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Bổ-đặc-già-la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sau.</w:t>
      </w:r>
      <w:r>
        <w:rPr>
          <w:color w:val="231F20"/>
          <w:spacing w:val="-23"/>
        </w:rPr>
        <w:t> </w:t>
      </w:r>
      <w:r>
        <w:rPr>
          <w:color w:val="231F20"/>
        </w:rPr>
        <w:t>Trong</w:t>
      </w:r>
      <w:r>
        <w:rPr>
          <w:color w:val="231F20"/>
          <w:spacing w:val="-18"/>
        </w:rPr>
        <w:t> </w:t>
      </w:r>
      <w:r>
        <w:rPr>
          <w:color w:val="231F20"/>
        </w:rPr>
        <w:t>phần</w:t>
      </w:r>
      <w:r>
        <w:rPr>
          <w:color w:val="231F20"/>
          <w:spacing w:val="-22"/>
        </w:rPr>
        <w:t> </w:t>
      </w:r>
      <w:r>
        <w:rPr>
          <w:color w:val="231F20"/>
          <w:spacing w:val="-4"/>
        </w:rPr>
        <w:t>Trí</w:t>
      </w:r>
      <w:r>
        <w:rPr>
          <w:color w:val="231F20"/>
          <w:spacing w:val="-18"/>
        </w:rPr>
        <w:t> </w:t>
      </w:r>
      <w:r>
        <w:rPr>
          <w:color w:val="231F20"/>
        </w:rPr>
        <w:t>Uẩn,</w:t>
      </w:r>
      <w:r>
        <w:rPr>
          <w:color w:val="231F20"/>
          <w:spacing w:val="-18"/>
        </w:rPr>
        <w:t> </w:t>
      </w:r>
      <w:r>
        <w:rPr>
          <w:color w:val="231F20"/>
        </w:rPr>
        <w:t>Định</w:t>
      </w:r>
      <w:r>
        <w:rPr>
          <w:color w:val="231F20"/>
          <w:spacing w:val="-18"/>
        </w:rPr>
        <w:t> </w:t>
      </w:r>
      <w:r>
        <w:rPr>
          <w:color w:val="231F20"/>
        </w:rPr>
        <w:t>Uẩn,</w:t>
      </w:r>
      <w:r>
        <w:rPr>
          <w:color w:val="231F20"/>
          <w:spacing w:val="-17"/>
        </w:rPr>
        <w:t> </w:t>
      </w:r>
      <w:r>
        <w:rPr>
          <w:color w:val="231F20"/>
        </w:rPr>
        <w:t>vì</w:t>
      </w:r>
      <w:r>
        <w:rPr>
          <w:color w:val="231F20"/>
          <w:spacing w:val="-18"/>
        </w:rPr>
        <w:t> </w:t>
      </w:r>
      <w:r>
        <w:rPr>
          <w:color w:val="231F20"/>
        </w:rPr>
        <w:t>lấy</w:t>
      </w:r>
      <w:r>
        <w:rPr>
          <w:color w:val="231F20"/>
          <w:spacing w:val="-18"/>
        </w:rPr>
        <w:t> </w:t>
      </w:r>
      <w:r>
        <w:rPr>
          <w:color w:val="231F20"/>
        </w:rPr>
        <w:t>Bổ-đặc-già-la</w:t>
      </w:r>
      <w:r>
        <w:rPr>
          <w:color w:val="231F20"/>
          <w:spacing w:val="-19"/>
        </w:rPr>
        <w:t> </w:t>
      </w:r>
      <w:r>
        <w:rPr>
          <w:color w:val="231F20"/>
        </w:rPr>
        <w:t>làm</w:t>
      </w:r>
      <w:r>
        <w:rPr>
          <w:color w:val="231F20"/>
          <w:spacing w:val="-17"/>
        </w:rPr>
        <w:t> </w:t>
      </w:r>
      <w:r>
        <w:rPr>
          <w:color w:val="231F20"/>
        </w:rPr>
        <w:t>chương, dùng trí, định làm môn, nên cũng nói hai thứ Bổ-đặc-già-la sau. Vì thế</w:t>
      </w:r>
      <w:r>
        <w:rPr>
          <w:color w:val="231F20"/>
          <w:spacing w:val="-4"/>
        </w:rPr>
        <w:t> </w:t>
      </w:r>
      <w:r>
        <w:rPr>
          <w:color w:val="231F20"/>
        </w:rPr>
        <w:t>nên</w:t>
      </w:r>
      <w:r>
        <w:rPr>
          <w:color w:val="231F20"/>
          <w:spacing w:val="-4"/>
        </w:rPr>
        <w:t> </w:t>
      </w:r>
      <w:r>
        <w:rPr>
          <w:color w:val="231F20"/>
        </w:rPr>
        <w:t>nơi</w:t>
      </w:r>
      <w:r>
        <w:rPr>
          <w:color w:val="231F20"/>
          <w:spacing w:val="-4"/>
        </w:rPr>
        <w:t> </w:t>
      </w:r>
      <w:r>
        <w:rPr>
          <w:color w:val="231F20"/>
        </w:rPr>
        <w:t>uẩn</w:t>
      </w:r>
      <w:r>
        <w:rPr>
          <w:color w:val="231F20"/>
          <w:spacing w:val="-4"/>
        </w:rPr>
        <w:t> </w:t>
      </w:r>
      <w:r>
        <w:rPr>
          <w:color w:val="231F20"/>
        </w:rPr>
        <w:t>này</w:t>
      </w:r>
      <w:r>
        <w:rPr>
          <w:color w:val="231F20"/>
          <w:spacing w:val="-4"/>
        </w:rPr>
        <w:t> </w:t>
      </w:r>
      <w:r>
        <w:rPr>
          <w:color w:val="231F20"/>
        </w:rPr>
        <w:t>và</w:t>
      </w:r>
      <w:r>
        <w:rPr>
          <w:color w:val="231F20"/>
          <w:spacing w:val="-4"/>
        </w:rPr>
        <w:t> </w:t>
      </w:r>
      <w:r>
        <w:rPr>
          <w:color w:val="231F20"/>
        </w:rPr>
        <w:t>uẩn</w:t>
      </w:r>
      <w:r>
        <w:rPr>
          <w:color w:val="231F20"/>
          <w:spacing w:val="-4"/>
        </w:rPr>
        <w:t> </w:t>
      </w:r>
      <w:r>
        <w:rPr>
          <w:color w:val="231F20"/>
        </w:rPr>
        <w:t>kia</w:t>
      </w:r>
      <w:r>
        <w:rPr>
          <w:color w:val="231F20"/>
          <w:spacing w:val="-4"/>
        </w:rPr>
        <w:t> </w:t>
      </w:r>
      <w:r>
        <w:rPr>
          <w:color w:val="231F20"/>
        </w:rPr>
        <w:t>đều</w:t>
      </w:r>
      <w:r>
        <w:rPr>
          <w:color w:val="231F20"/>
          <w:spacing w:val="-4"/>
        </w:rPr>
        <w:t> </w:t>
      </w:r>
      <w:r>
        <w:rPr>
          <w:color w:val="231F20"/>
        </w:rPr>
        <w:t>căn</w:t>
      </w:r>
      <w:r>
        <w:rPr>
          <w:color w:val="231F20"/>
          <w:spacing w:val="-4"/>
        </w:rPr>
        <w:t> </w:t>
      </w:r>
      <w:r>
        <w:rPr>
          <w:color w:val="231F20"/>
        </w:rPr>
        <w:t>cứ</w:t>
      </w:r>
      <w:r>
        <w:rPr>
          <w:color w:val="231F20"/>
          <w:spacing w:val="-4"/>
        </w:rPr>
        <w:t> </w:t>
      </w:r>
      <w:r>
        <w:rPr>
          <w:color w:val="231F20"/>
        </w:rPr>
        <w:t>vào</w:t>
      </w:r>
      <w:r>
        <w:rPr>
          <w:color w:val="231F20"/>
          <w:spacing w:val="-4"/>
        </w:rPr>
        <w:t> </w:t>
      </w:r>
      <w:r>
        <w:rPr>
          <w:color w:val="231F20"/>
        </w:rPr>
        <w:t>năm,</w:t>
      </w:r>
      <w:r>
        <w:rPr>
          <w:color w:val="231F20"/>
          <w:spacing w:val="-4"/>
        </w:rPr>
        <w:t> </w:t>
      </w:r>
      <w:r>
        <w:rPr>
          <w:color w:val="231F20"/>
        </w:rPr>
        <w:t>bảy</w:t>
      </w:r>
      <w:r>
        <w:rPr>
          <w:color w:val="231F20"/>
          <w:spacing w:val="-4"/>
        </w:rPr>
        <w:t> </w:t>
      </w:r>
      <w:r>
        <w:rPr>
          <w:color w:val="231F20"/>
        </w:rPr>
        <w:t>Bổ-đặc-già- la để tạo</w:t>
      </w:r>
      <w:r>
        <w:rPr>
          <w:color w:val="231F20"/>
          <w:spacing w:val="-1"/>
        </w:rPr>
        <w:t> </w:t>
      </w:r>
      <w:r>
        <w:rPr>
          <w:color w:val="231F20"/>
        </w:rPr>
        <w:t>luận.</w:t>
      </w:r>
    </w:p>
    <w:p>
      <w:pPr>
        <w:pStyle w:val="BodyText"/>
        <w:ind w:left="677" w:firstLine="0"/>
      </w:pPr>
      <w:r>
        <w:rPr>
          <w:i/>
          <w:color w:val="231F20"/>
        </w:rPr>
        <w:t>Hỏi: </w:t>
      </w:r>
      <w:r>
        <w:rPr>
          <w:color w:val="231F20"/>
        </w:rPr>
        <w:t>Thế nào là Bổ-đặc-già-la Tùy tín hành?</w:t>
      </w:r>
    </w:p>
    <w:p>
      <w:pPr>
        <w:pStyle w:val="BodyText"/>
        <w:spacing w:line="276" w:lineRule="auto" w:before="158"/>
        <w:ind w:left="110" w:right="390"/>
      </w:pPr>
      <w:r>
        <w:rPr>
          <w:i/>
          <w:color w:val="231F20"/>
        </w:rPr>
        <w:t>Đáp: </w:t>
      </w:r>
      <w:r>
        <w:rPr>
          <w:color w:val="231F20"/>
        </w:rPr>
        <w:t>Nghĩa là có một loài hữu tình từ xưa đến </w:t>
      </w:r>
      <w:r>
        <w:rPr>
          <w:color w:val="231F20"/>
          <w:spacing w:val="-5"/>
        </w:rPr>
        <w:t>nay, </w:t>
      </w:r>
      <w:r>
        <w:rPr>
          <w:color w:val="231F20"/>
        </w:rPr>
        <w:t>tánh có nhiều tín, nhiều ái, nhiều ân, nhiều ưa thích, nhiều tùy thuận, </w:t>
      </w:r>
      <w:r>
        <w:rPr>
          <w:color w:val="231F20"/>
          <w:spacing w:val="-3"/>
        </w:rPr>
        <w:t>nhiều </w:t>
      </w:r>
      <w:r>
        <w:rPr>
          <w:color w:val="231F20"/>
        </w:rPr>
        <w:t>thắng giải, không thích suy xét, quán sát, lựa chọn. Do bẩm tánh có nhiều</w:t>
      </w:r>
      <w:r>
        <w:rPr>
          <w:color w:val="231F20"/>
          <w:spacing w:val="-14"/>
        </w:rPr>
        <w:t> </w:t>
      </w:r>
      <w:r>
        <w:rPr>
          <w:color w:val="231F20"/>
        </w:rPr>
        <w:t>tín</w:t>
      </w:r>
      <w:r>
        <w:rPr>
          <w:color w:val="231F20"/>
          <w:spacing w:val="-13"/>
        </w:rPr>
        <w:t> </w:t>
      </w:r>
      <w:r>
        <w:rPr>
          <w:color w:val="231F20"/>
          <w:spacing w:val="-6"/>
        </w:rPr>
        <w:t>v.v...</w:t>
      </w:r>
      <w:r>
        <w:rPr>
          <w:color w:val="231F20"/>
          <w:spacing w:val="-13"/>
        </w:rPr>
        <w:t> </w:t>
      </w:r>
      <w:r>
        <w:rPr>
          <w:color w:val="231F20"/>
        </w:rPr>
        <w:t>nên</w:t>
      </w:r>
      <w:r>
        <w:rPr>
          <w:color w:val="231F20"/>
          <w:spacing w:val="-14"/>
        </w:rPr>
        <w:t> </w:t>
      </w:r>
      <w:r>
        <w:rPr>
          <w:color w:val="231F20"/>
        </w:rPr>
        <w:t>có</w:t>
      </w:r>
      <w:r>
        <w:rPr>
          <w:color w:val="231F20"/>
          <w:spacing w:val="-13"/>
        </w:rPr>
        <w:t> </w:t>
      </w:r>
      <w:r>
        <w:rPr>
          <w:color w:val="231F20"/>
        </w:rPr>
        <w:t>lúc</w:t>
      </w:r>
      <w:r>
        <w:rPr>
          <w:color w:val="231F20"/>
          <w:spacing w:val="-13"/>
        </w:rPr>
        <w:t> </w:t>
      </w:r>
      <w:r>
        <w:rPr>
          <w:color w:val="231F20"/>
        </w:rPr>
        <w:t>gặp</w:t>
      </w:r>
      <w:r>
        <w:rPr>
          <w:color w:val="231F20"/>
          <w:spacing w:val="-13"/>
        </w:rPr>
        <w:t> </w:t>
      </w:r>
      <w:r>
        <w:rPr>
          <w:color w:val="231F20"/>
        </w:rPr>
        <w:t>Phật</w:t>
      </w:r>
      <w:r>
        <w:rPr>
          <w:color w:val="231F20"/>
          <w:spacing w:val="-14"/>
        </w:rPr>
        <w:t> </w:t>
      </w:r>
      <w:r>
        <w:rPr>
          <w:color w:val="231F20"/>
        </w:rPr>
        <w:t>hoặc</w:t>
      </w:r>
      <w:r>
        <w:rPr>
          <w:color w:val="231F20"/>
          <w:spacing w:val="-13"/>
        </w:rPr>
        <w:t> </w:t>
      </w:r>
      <w:r>
        <w:rPr>
          <w:color w:val="231F20"/>
        </w:rPr>
        <w:t>đệ</w:t>
      </w:r>
      <w:r>
        <w:rPr>
          <w:color w:val="231F20"/>
          <w:spacing w:val="-13"/>
        </w:rPr>
        <w:t> </w:t>
      </w:r>
      <w:r>
        <w:rPr>
          <w:color w:val="231F20"/>
        </w:rPr>
        <w:t>tử</w:t>
      </w:r>
      <w:r>
        <w:rPr>
          <w:color w:val="231F20"/>
          <w:spacing w:val="-13"/>
        </w:rPr>
        <w:t> </w:t>
      </w:r>
      <w:r>
        <w:rPr>
          <w:color w:val="231F20"/>
        </w:rPr>
        <w:t>của</w:t>
      </w:r>
      <w:r>
        <w:rPr>
          <w:color w:val="231F20"/>
          <w:spacing w:val="-14"/>
        </w:rPr>
        <w:t> </w:t>
      </w:r>
      <w:r>
        <w:rPr>
          <w:color w:val="231F20"/>
        </w:rPr>
        <w:t>Phật</w:t>
      </w:r>
      <w:r>
        <w:rPr>
          <w:color w:val="231F20"/>
          <w:spacing w:val="-13"/>
        </w:rPr>
        <w:t> </w:t>
      </w:r>
      <w:r>
        <w:rPr>
          <w:color w:val="231F20"/>
        </w:rPr>
        <w:t>giảng</w:t>
      </w:r>
      <w:r>
        <w:rPr>
          <w:color w:val="231F20"/>
          <w:spacing w:val="-13"/>
        </w:rPr>
        <w:t> </w:t>
      </w:r>
      <w:r>
        <w:rPr>
          <w:color w:val="231F20"/>
        </w:rPr>
        <w:t>nói</w:t>
      </w:r>
      <w:r>
        <w:rPr>
          <w:color w:val="231F20"/>
          <w:spacing w:val="-13"/>
        </w:rPr>
        <w:t> </w:t>
      </w:r>
      <w:r>
        <w:rPr>
          <w:color w:val="231F20"/>
        </w:rPr>
        <w:t>pháp yếu, chỉ dạy truyền trao, nêu rộng về nghĩa vô thường, khổ, không, vô ngã </w:t>
      </w:r>
      <w:r>
        <w:rPr>
          <w:color w:val="231F20"/>
          <w:spacing w:val="-6"/>
        </w:rPr>
        <w:t>v.v... </w:t>
      </w:r>
      <w:r>
        <w:rPr>
          <w:color w:val="231F20"/>
        </w:rPr>
        <w:t>tức khởi suy nghĩ: “Các vị đã vì ta giảng nói các pháp ấy là rất tốt đẹp, vì muốn cho ta tu hành quán như thế. Vậy ta nên thuận</w:t>
      </w:r>
      <w:r>
        <w:rPr>
          <w:color w:val="231F20"/>
          <w:spacing w:val="-14"/>
        </w:rPr>
        <w:t> </w:t>
      </w:r>
      <w:r>
        <w:rPr>
          <w:color w:val="231F20"/>
        </w:rPr>
        <w:t>hợp,</w:t>
      </w:r>
      <w:r>
        <w:rPr>
          <w:color w:val="231F20"/>
          <w:spacing w:val="-14"/>
        </w:rPr>
        <w:t> </w:t>
      </w:r>
      <w:r>
        <w:rPr>
          <w:color w:val="231F20"/>
        </w:rPr>
        <w:t>phải</w:t>
      </w:r>
      <w:r>
        <w:rPr>
          <w:color w:val="231F20"/>
          <w:spacing w:val="-13"/>
        </w:rPr>
        <w:t> </w:t>
      </w:r>
      <w:r>
        <w:rPr>
          <w:color w:val="231F20"/>
        </w:rPr>
        <w:t>tinh</w:t>
      </w:r>
      <w:r>
        <w:rPr>
          <w:color w:val="231F20"/>
          <w:spacing w:val="-14"/>
        </w:rPr>
        <w:t> </w:t>
      </w:r>
      <w:r>
        <w:rPr>
          <w:color w:val="231F20"/>
        </w:rPr>
        <w:t>tấn</w:t>
      </w:r>
      <w:r>
        <w:rPr>
          <w:color w:val="231F20"/>
          <w:spacing w:val="-13"/>
        </w:rPr>
        <w:t> </w:t>
      </w:r>
      <w:r>
        <w:rPr>
          <w:color w:val="231F20"/>
        </w:rPr>
        <w:t>tu</w:t>
      </w:r>
      <w:r>
        <w:rPr>
          <w:color w:val="231F20"/>
          <w:spacing w:val="-14"/>
        </w:rPr>
        <w:t> </w:t>
      </w:r>
      <w:r>
        <w:rPr>
          <w:color w:val="231F20"/>
        </w:rPr>
        <w:t>học”.</w:t>
      </w:r>
      <w:r>
        <w:rPr>
          <w:color w:val="231F20"/>
          <w:spacing w:val="-13"/>
        </w:rPr>
        <w:t> </w:t>
      </w:r>
      <w:r>
        <w:rPr>
          <w:color w:val="231F20"/>
        </w:rPr>
        <w:t>Người</w:t>
      </w:r>
      <w:r>
        <w:rPr>
          <w:color w:val="231F20"/>
          <w:spacing w:val="-14"/>
        </w:rPr>
        <w:t> </w:t>
      </w:r>
      <w:r>
        <w:rPr>
          <w:color w:val="231F20"/>
        </w:rPr>
        <w:t>kia</w:t>
      </w:r>
      <w:r>
        <w:rPr>
          <w:color w:val="231F20"/>
          <w:spacing w:val="-13"/>
        </w:rPr>
        <w:t> </w:t>
      </w:r>
      <w:r>
        <w:rPr>
          <w:color w:val="231F20"/>
        </w:rPr>
        <w:t>siêng</w:t>
      </w:r>
      <w:r>
        <w:rPr>
          <w:color w:val="231F20"/>
          <w:spacing w:val="-14"/>
        </w:rPr>
        <w:t> </w:t>
      </w:r>
      <w:r>
        <w:rPr>
          <w:color w:val="231F20"/>
        </w:rPr>
        <w:t>năng</w:t>
      </w:r>
      <w:r>
        <w:rPr>
          <w:color w:val="231F20"/>
          <w:spacing w:val="-14"/>
        </w:rPr>
        <w:t> </w:t>
      </w:r>
      <w:r>
        <w:rPr>
          <w:color w:val="231F20"/>
        </w:rPr>
        <w:t>tu</w:t>
      </w:r>
      <w:r>
        <w:rPr>
          <w:color w:val="231F20"/>
          <w:spacing w:val="-13"/>
        </w:rPr>
        <w:t> </w:t>
      </w:r>
      <w:r>
        <w:rPr>
          <w:color w:val="231F20"/>
        </w:rPr>
        <w:t>học</w:t>
      </w:r>
      <w:r>
        <w:rPr>
          <w:color w:val="231F20"/>
          <w:spacing w:val="-14"/>
        </w:rPr>
        <w:t> </w:t>
      </w:r>
      <w:r>
        <w:rPr>
          <w:color w:val="231F20"/>
        </w:rPr>
        <w:t>quán</w:t>
      </w:r>
      <w:r>
        <w:rPr>
          <w:color w:val="231F20"/>
          <w:spacing w:val="-13"/>
        </w:rPr>
        <w:t> </w:t>
      </w:r>
      <w:r>
        <w:rPr>
          <w:color w:val="231F20"/>
        </w:rPr>
        <w:t>vô thường, khổ, không, vô ngã </w:t>
      </w:r>
      <w:r>
        <w:rPr>
          <w:color w:val="231F20"/>
          <w:spacing w:val="-6"/>
        </w:rPr>
        <w:t>v.v... </w:t>
      </w:r>
      <w:r>
        <w:rPr>
          <w:color w:val="231F20"/>
        </w:rPr>
        <w:t>Sau khi đã thuần thục rồi, lần lượt dẫn khởi pháp thế đệ nhất. </w:t>
      </w:r>
      <w:r>
        <w:rPr>
          <w:color w:val="231F20"/>
          <w:spacing w:val="-3"/>
        </w:rPr>
        <w:t>Tiếp </w:t>
      </w:r>
      <w:r>
        <w:rPr>
          <w:color w:val="231F20"/>
        </w:rPr>
        <w:t>theo dẫn sinh khổ pháp trí nhẫn. Từ mười lăm sát-na kiến đạo </w:t>
      </w:r>
      <w:r>
        <w:rPr>
          <w:color w:val="231F20"/>
          <w:spacing w:val="-5"/>
        </w:rPr>
        <w:t>này, </w:t>
      </w:r>
      <w:r>
        <w:rPr>
          <w:color w:val="231F20"/>
        </w:rPr>
        <w:t>tất cả đều gọi là người Tùy tín hành. Bổ-đặc-già-la</w:t>
      </w:r>
      <w:r>
        <w:rPr>
          <w:color w:val="231F20"/>
          <w:spacing w:val="-18"/>
        </w:rPr>
        <w:t> </w:t>
      </w:r>
      <w:r>
        <w:rPr>
          <w:color w:val="231F20"/>
        </w:rPr>
        <w:t>Tùy</w:t>
      </w:r>
      <w:r>
        <w:rPr>
          <w:color w:val="231F20"/>
          <w:spacing w:val="-12"/>
        </w:rPr>
        <w:t> </w:t>
      </w:r>
      <w:r>
        <w:rPr>
          <w:color w:val="231F20"/>
        </w:rPr>
        <w:t>tín</w:t>
      </w:r>
      <w:r>
        <w:rPr>
          <w:color w:val="231F20"/>
          <w:spacing w:val="-13"/>
        </w:rPr>
        <w:t> </w:t>
      </w:r>
      <w:r>
        <w:rPr>
          <w:color w:val="231F20"/>
        </w:rPr>
        <w:t>hành</w:t>
      </w:r>
      <w:r>
        <w:rPr>
          <w:color w:val="231F20"/>
          <w:spacing w:val="-12"/>
        </w:rPr>
        <w:t> </w:t>
      </w:r>
      <w:r>
        <w:rPr>
          <w:color w:val="231F20"/>
        </w:rPr>
        <w:t>này</w:t>
      </w:r>
      <w:r>
        <w:rPr>
          <w:color w:val="231F20"/>
          <w:spacing w:val="-12"/>
        </w:rPr>
        <w:t> </w:t>
      </w:r>
      <w:r>
        <w:rPr>
          <w:color w:val="231F20"/>
        </w:rPr>
        <w:t>là</w:t>
      </w:r>
      <w:r>
        <w:rPr>
          <w:color w:val="231F20"/>
          <w:spacing w:val="-13"/>
        </w:rPr>
        <w:t> </w:t>
      </w:r>
      <w:r>
        <w:rPr>
          <w:color w:val="231F20"/>
        </w:rPr>
        <w:t>hướng</w:t>
      </w:r>
      <w:r>
        <w:rPr>
          <w:color w:val="231F20"/>
          <w:spacing w:val="-12"/>
        </w:rPr>
        <w:t> </w:t>
      </w:r>
      <w:r>
        <w:rPr>
          <w:color w:val="231F20"/>
        </w:rPr>
        <w:t>Dự</w:t>
      </w:r>
      <w:r>
        <w:rPr>
          <w:color w:val="231F20"/>
          <w:spacing w:val="-13"/>
        </w:rPr>
        <w:t> </w:t>
      </w:r>
      <w:r>
        <w:rPr>
          <w:color w:val="231F20"/>
        </w:rPr>
        <w:t>lưu,</w:t>
      </w:r>
      <w:r>
        <w:rPr>
          <w:color w:val="231F20"/>
          <w:spacing w:val="-12"/>
        </w:rPr>
        <w:t> </w:t>
      </w:r>
      <w:r>
        <w:rPr>
          <w:color w:val="231F20"/>
        </w:rPr>
        <w:t>hoặc</w:t>
      </w:r>
      <w:r>
        <w:rPr>
          <w:color w:val="231F20"/>
          <w:spacing w:val="-12"/>
        </w:rPr>
        <w:t> </w:t>
      </w:r>
      <w:r>
        <w:rPr>
          <w:color w:val="231F20"/>
        </w:rPr>
        <w:t>là</w:t>
      </w:r>
      <w:r>
        <w:rPr>
          <w:color w:val="231F20"/>
          <w:spacing w:val="-13"/>
        </w:rPr>
        <w:t> </w:t>
      </w:r>
      <w:r>
        <w:rPr>
          <w:color w:val="231F20"/>
        </w:rPr>
        <w:t>hướng</w:t>
      </w:r>
      <w:r>
        <w:rPr>
          <w:color w:val="231F20"/>
          <w:spacing w:val="-12"/>
        </w:rPr>
        <w:t> </w:t>
      </w:r>
      <w:r>
        <w:rPr>
          <w:color w:val="231F20"/>
        </w:rPr>
        <w:t>Nhất lai,</w:t>
      </w:r>
      <w:r>
        <w:rPr>
          <w:color w:val="231F20"/>
          <w:spacing w:val="-13"/>
        </w:rPr>
        <w:t> </w:t>
      </w:r>
      <w:r>
        <w:rPr>
          <w:color w:val="231F20"/>
        </w:rPr>
        <w:t>hoặc</w:t>
      </w:r>
      <w:r>
        <w:rPr>
          <w:color w:val="231F20"/>
          <w:spacing w:val="-12"/>
        </w:rPr>
        <w:t> </w:t>
      </w:r>
      <w:r>
        <w:rPr>
          <w:color w:val="231F20"/>
        </w:rPr>
        <w:t>là</w:t>
      </w:r>
      <w:r>
        <w:rPr>
          <w:color w:val="231F20"/>
          <w:spacing w:val="-12"/>
        </w:rPr>
        <w:t> </w:t>
      </w:r>
      <w:r>
        <w:rPr>
          <w:color w:val="231F20"/>
        </w:rPr>
        <w:t>hướng</w:t>
      </w:r>
      <w:r>
        <w:rPr>
          <w:color w:val="231F20"/>
          <w:spacing w:val="-13"/>
        </w:rPr>
        <w:t> </w:t>
      </w:r>
      <w:r>
        <w:rPr>
          <w:color w:val="231F20"/>
        </w:rPr>
        <w:t>Bất</w:t>
      </w:r>
      <w:r>
        <w:rPr>
          <w:color w:val="231F20"/>
          <w:spacing w:val="-12"/>
        </w:rPr>
        <w:t> </w:t>
      </w:r>
      <w:r>
        <w:rPr>
          <w:color w:val="231F20"/>
        </w:rPr>
        <w:t>hoàn.</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nếu</w:t>
      </w:r>
      <w:r>
        <w:rPr>
          <w:color w:val="231F20"/>
          <w:spacing w:val="-12"/>
        </w:rPr>
        <w:t> </w:t>
      </w:r>
      <w:r>
        <w:rPr>
          <w:color w:val="231F20"/>
        </w:rPr>
        <w:t>người</w:t>
      </w:r>
      <w:r>
        <w:rPr>
          <w:color w:val="231F20"/>
          <w:spacing w:val="-12"/>
        </w:rPr>
        <w:t> </w:t>
      </w:r>
      <w:r>
        <w:rPr>
          <w:color w:val="231F20"/>
        </w:rPr>
        <w:t>có</w:t>
      </w:r>
      <w:r>
        <w:rPr>
          <w:color w:val="231F20"/>
          <w:spacing w:val="-13"/>
        </w:rPr>
        <w:t> </w:t>
      </w:r>
      <w:r>
        <w:rPr>
          <w:color w:val="231F20"/>
        </w:rPr>
        <w:t>đủ</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hoặc cho</w:t>
      </w:r>
      <w:r>
        <w:rPr>
          <w:color w:val="231F20"/>
          <w:spacing w:val="-6"/>
        </w:rPr>
        <w:t> </w:t>
      </w:r>
      <w:r>
        <w:rPr>
          <w:color w:val="231F20"/>
        </w:rPr>
        <w:t>đến</w:t>
      </w:r>
      <w:r>
        <w:rPr>
          <w:color w:val="231F20"/>
          <w:spacing w:val="-5"/>
        </w:rPr>
        <w:t> </w:t>
      </w:r>
      <w:r>
        <w:rPr>
          <w:color w:val="231F20"/>
        </w:rPr>
        <w:t>đoạn</w:t>
      </w:r>
      <w:r>
        <w:rPr>
          <w:color w:val="231F20"/>
          <w:spacing w:val="-5"/>
        </w:rPr>
        <w:t> </w:t>
      </w:r>
      <w:r>
        <w:rPr>
          <w:color w:val="231F20"/>
        </w:rPr>
        <w:t>năm</w:t>
      </w:r>
      <w:r>
        <w:rPr>
          <w:color w:val="231F20"/>
          <w:spacing w:val="-6"/>
        </w:rPr>
        <w:t> </w:t>
      </w:r>
      <w:r>
        <w:rPr>
          <w:color w:val="231F20"/>
        </w:rPr>
        <w:t>phẩm</w:t>
      </w:r>
      <w:r>
        <w:rPr>
          <w:color w:val="231F20"/>
          <w:spacing w:val="-5"/>
        </w:rPr>
        <w:t> </w:t>
      </w:r>
      <w:r>
        <w:rPr>
          <w:color w:val="231F20"/>
        </w:rPr>
        <w:t>kiết</w:t>
      </w:r>
      <w:r>
        <w:rPr>
          <w:color w:val="231F20"/>
          <w:spacing w:val="-5"/>
        </w:rPr>
        <w:t> </w:t>
      </w:r>
      <w:r>
        <w:rPr>
          <w:color w:val="231F20"/>
        </w:rPr>
        <w:t>rồi</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người</w:t>
      </w:r>
      <w:r>
        <w:rPr>
          <w:color w:val="231F20"/>
          <w:spacing w:val="-5"/>
        </w:rPr>
        <w:t> </w:t>
      </w:r>
      <w:r>
        <w:rPr>
          <w:color w:val="231F20"/>
        </w:rPr>
        <w:t>đó</w:t>
      </w:r>
      <w:r>
        <w:rPr>
          <w:color w:val="231F20"/>
          <w:spacing w:val="-5"/>
        </w:rPr>
        <w:t> </w:t>
      </w:r>
      <w:r>
        <w:rPr>
          <w:color w:val="231F20"/>
        </w:rPr>
        <w:t>ở trong</w:t>
      </w:r>
      <w:r>
        <w:rPr>
          <w:color w:val="231F20"/>
          <w:spacing w:val="-14"/>
        </w:rPr>
        <w:t> </w:t>
      </w:r>
      <w:r>
        <w:rPr>
          <w:color w:val="231F20"/>
        </w:rPr>
        <w:t>khoảng</w:t>
      </w:r>
      <w:r>
        <w:rPr>
          <w:color w:val="231F20"/>
          <w:spacing w:val="-13"/>
        </w:rPr>
        <w:t> </w:t>
      </w:r>
      <w:r>
        <w:rPr>
          <w:color w:val="231F20"/>
        </w:rPr>
        <w:t>mười</w:t>
      </w:r>
      <w:r>
        <w:rPr>
          <w:color w:val="231F20"/>
          <w:spacing w:val="-13"/>
        </w:rPr>
        <w:t> </w:t>
      </w:r>
      <w:r>
        <w:rPr>
          <w:color w:val="231F20"/>
        </w:rPr>
        <w:t>lăm</w:t>
      </w:r>
      <w:r>
        <w:rPr>
          <w:color w:val="231F20"/>
          <w:spacing w:val="-13"/>
        </w:rPr>
        <w:t> </w:t>
      </w:r>
      <w:r>
        <w:rPr>
          <w:color w:val="231F20"/>
        </w:rPr>
        <w:t>tâm</w:t>
      </w:r>
      <w:r>
        <w:rPr>
          <w:color w:val="231F20"/>
          <w:spacing w:val="-14"/>
        </w:rPr>
        <w:t> </w:t>
      </w:r>
      <w:r>
        <w:rPr>
          <w:color w:val="231F20"/>
        </w:rPr>
        <w:t>kiến</w:t>
      </w:r>
      <w:r>
        <w:rPr>
          <w:color w:val="231F20"/>
          <w:spacing w:val="-13"/>
        </w:rPr>
        <w:t> </w:t>
      </w:r>
      <w:r>
        <w:rPr>
          <w:color w:val="231F20"/>
        </w:rPr>
        <w:t>đạo,</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hướng</w:t>
      </w:r>
      <w:r>
        <w:rPr>
          <w:color w:val="231F20"/>
          <w:spacing w:val="-14"/>
        </w:rPr>
        <w:t> </w:t>
      </w:r>
      <w:r>
        <w:rPr>
          <w:color w:val="231F20"/>
        </w:rPr>
        <w:t>Dự</w:t>
      </w:r>
      <w:r>
        <w:rPr>
          <w:color w:val="231F20"/>
          <w:spacing w:val="-13"/>
        </w:rPr>
        <w:t> </w:t>
      </w:r>
      <w:r>
        <w:rPr>
          <w:color w:val="231F20"/>
        </w:rPr>
        <w:t>lưu.</w:t>
      </w:r>
      <w:r>
        <w:rPr>
          <w:color w:val="231F20"/>
          <w:spacing w:val="-13"/>
        </w:rPr>
        <w:t> </w:t>
      </w:r>
      <w:r>
        <w:rPr>
          <w:color w:val="231F20"/>
        </w:rPr>
        <w:t>Nếu</w:t>
      </w:r>
      <w:r>
        <w:rPr>
          <w:color w:val="231F20"/>
          <w:spacing w:val="-13"/>
        </w:rPr>
        <w:t> </w:t>
      </w:r>
      <w:r>
        <w:rPr>
          <w:color w:val="231F20"/>
        </w:rPr>
        <w:t>đoạn sáu phẩm cho đến đoạn tám phẩm kiết rồi nhập chánh tánh ly sinh, người ấy ở trong khoảng mười lăm tâm kiến đạo, gọi là hướng Nhất lai. Nếu lìa nhiễm cõi dục hoặc cho đến lìa nhiễm của Vô sở hữu xứ rồi nhập chánh tánh ly sinh, người đó ở trong khoảng mười lăm tâm kiến đạo, gọi là hướng Bất hoàn.</w:t>
      </w:r>
    </w:p>
    <w:p>
      <w:pPr>
        <w:pStyle w:val="BodyText"/>
        <w:spacing w:before="117"/>
        <w:ind w:left="677" w:firstLine="0"/>
      </w:pPr>
      <w:r>
        <w:rPr>
          <w:i/>
          <w:color w:val="231F20"/>
        </w:rPr>
        <w:t>Hỏi: </w:t>
      </w:r>
      <w:r>
        <w:rPr>
          <w:color w:val="231F20"/>
        </w:rPr>
        <w:t>Thế nào là Bổ-đặc-già-la Tùy pháp hành?</w:t>
      </w:r>
    </w:p>
    <w:p>
      <w:pPr>
        <w:pStyle w:val="BodyText"/>
        <w:spacing w:line="276" w:lineRule="auto" w:before="159"/>
        <w:ind w:left="110" w:right="390"/>
      </w:pPr>
      <w:r>
        <w:rPr>
          <w:i/>
          <w:color w:val="231F20"/>
        </w:rPr>
        <w:t>Đáp: </w:t>
      </w:r>
      <w:r>
        <w:rPr>
          <w:color w:val="231F20"/>
        </w:rPr>
        <w:t>Nghĩa là có một loài hữu tình từ trước đến nay tánh có nhiều suy nghĩ, lường xét, nhiều quan sát, nhiều lựa chọn, không ưa tin yêu, không thích tùy thuận cùng với thắng giải. Do bẩm tánh 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nhiều suy nghĩ </w:t>
      </w:r>
      <w:r>
        <w:rPr>
          <w:color w:val="231F20"/>
          <w:spacing w:val="-6"/>
        </w:rPr>
        <w:t>v.v... </w:t>
      </w:r>
      <w:r>
        <w:rPr>
          <w:color w:val="231F20"/>
        </w:rPr>
        <w:t>nên có lúc gặp Phật hoặc đệ tử của Phật giảng nói</w:t>
      </w:r>
      <w:r>
        <w:rPr>
          <w:color w:val="231F20"/>
          <w:spacing w:val="-5"/>
        </w:rPr>
        <w:t> </w:t>
      </w:r>
      <w:r>
        <w:rPr>
          <w:color w:val="231F20"/>
        </w:rPr>
        <w:t>pháp</w:t>
      </w:r>
      <w:r>
        <w:rPr>
          <w:color w:val="231F20"/>
          <w:spacing w:val="-5"/>
        </w:rPr>
        <w:t> </w:t>
      </w:r>
      <w:r>
        <w:rPr>
          <w:color w:val="231F20"/>
        </w:rPr>
        <w:t>yếu,</w:t>
      </w:r>
      <w:r>
        <w:rPr>
          <w:color w:val="231F20"/>
          <w:spacing w:val="-5"/>
        </w:rPr>
        <w:t> </w:t>
      </w:r>
      <w:r>
        <w:rPr>
          <w:color w:val="231F20"/>
        </w:rPr>
        <w:t>chỉ</w:t>
      </w:r>
      <w:r>
        <w:rPr>
          <w:color w:val="231F20"/>
          <w:spacing w:val="-5"/>
        </w:rPr>
        <w:t> </w:t>
      </w:r>
      <w:r>
        <w:rPr>
          <w:color w:val="231F20"/>
        </w:rPr>
        <w:t>dạy</w:t>
      </w:r>
      <w:r>
        <w:rPr>
          <w:color w:val="231F20"/>
          <w:spacing w:val="-5"/>
        </w:rPr>
        <w:t> </w:t>
      </w:r>
      <w:r>
        <w:rPr>
          <w:color w:val="231F20"/>
        </w:rPr>
        <w:t>truyền</w:t>
      </w:r>
      <w:r>
        <w:rPr>
          <w:color w:val="231F20"/>
          <w:spacing w:val="-5"/>
        </w:rPr>
        <w:t> </w:t>
      </w:r>
      <w:r>
        <w:rPr>
          <w:color w:val="231F20"/>
        </w:rPr>
        <w:t>trao,</w:t>
      </w:r>
      <w:r>
        <w:rPr>
          <w:color w:val="231F20"/>
          <w:spacing w:val="-5"/>
        </w:rPr>
        <w:t> </w:t>
      </w:r>
      <w:r>
        <w:rPr>
          <w:color w:val="231F20"/>
        </w:rPr>
        <w:t>nêu</w:t>
      </w:r>
      <w:r>
        <w:rPr>
          <w:color w:val="231F20"/>
          <w:spacing w:val="-5"/>
        </w:rPr>
        <w:t> </w:t>
      </w:r>
      <w:r>
        <w:rPr>
          <w:color w:val="231F20"/>
        </w:rPr>
        <w:t>rộng</w:t>
      </w:r>
      <w:r>
        <w:rPr>
          <w:color w:val="231F20"/>
          <w:spacing w:val="-5"/>
        </w:rPr>
        <w:t> </w:t>
      </w:r>
      <w:r>
        <w:rPr>
          <w:color w:val="231F20"/>
        </w:rPr>
        <w:t>về</w:t>
      </w:r>
      <w:r>
        <w:rPr>
          <w:color w:val="231F20"/>
          <w:spacing w:val="-5"/>
        </w:rPr>
        <w:t> </w:t>
      </w:r>
      <w:r>
        <w:rPr>
          <w:color w:val="231F20"/>
        </w:rPr>
        <w:t>nghĩa</w:t>
      </w:r>
      <w:r>
        <w:rPr>
          <w:color w:val="231F20"/>
          <w:spacing w:val="-5"/>
        </w:rPr>
        <w:t> </w:t>
      </w:r>
      <w:r>
        <w:rPr>
          <w:color w:val="231F20"/>
        </w:rPr>
        <w:t>vô</w:t>
      </w:r>
      <w:r>
        <w:rPr>
          <w:color w:val="231F20"/>
          <w:spacing w:val="-5"/>
        </w:rPr>
        <w:t> </w:t>
      </w:r>
      <w:r>
        <w:rPr>
          <w:color w:val="231F20"/>
        </w:rPr>
        <w:t>thường,</w:t>
      </w:r>
      <w:r>
        <w:rPr>
          <w:color w:val="231F20"/>
          <w:spacing w:val="-5"/>
        </w:rPr>
        <w:t> </w:t>
      </w:r>
      <w:r>
        <w:rPr>
          <w:color w:val="231F20"/>
        </w:rPr>
        <w:t>khổ, không, vô ngã </w:t>
      </w:r>
      <w:r>
        <w:rPr>
          <w:color w:val="231F20"/>
          <w:spacing w:val="-6"/>
        </w:rPr>
        <w:t>v.v... </w:t>
      </w:r>
      <w:r>
        <w:rPr>
          <w:color w:val="231F20"/>
        </w:rPr>
        <w:t>người đó khởi suy nghĩ: Chư vị đã vì ta giảng nói</w:t>
      </w:r>
      <w:r>
        <w:rPr>
          <w:color w:val="231F20"/>
          <w:spacing w:val="-7"/>
        </w:rPr>
        <w:t> </w:t>
      </w:r>
      <w:r>
        <w:rPr>
          <w:color w:val="231F20"/>
        </w:rPr>
        <w:t>nghĩa</w:t>
      </w:r>
      <w:r>
        <w:rPr>
          <w:color w:val="231F20"/>
          <w:spacing w:val="-7"/>
        </w:rPr>
        <w:t> </w:t>
      </w:r>
      <w:r>
        <w:rPr>
          <w:color w:val="231F20"/>
        </w:rPr>
        <w:t>vô</w:t>
      </w:r>
      <w:r>
        <w:rPr>
          <w:color w:val="231F20"/>
          <w:spacing w:val="-7"/>
        </w:rPr>
        <w:t> </w:t>
      </w:r>
      <w:r>
        <w:rPr>
          <w:color w:val="231F20"/>
        </w:rPr>
        <w:t>thường,</w:t>
      </w:r>
      <w:r>
        <w:rPr>
          <w:color w:val="231F20"/>
          <w:spacing w:val="-7"/>
        </w:rPr>
        <w:t> </w:t>
      </w:r>
      <w:r>
        <w:rPr>
          <w:color w:val="231F20"/>
        </w:rPr>
        <w:t>khổ,</w:t>
      </w:r>
      <w:r>
        <w:rPr>
          <w:color w:val="231F20"/>
          <w:spacing w:val="-7"/>
        </w:rPr>
        <w:t> </w:t>
      </w:r>
      <w:r>
        <w:rPr>
          <w:color w:val="231F20"/>
        </w:rPr>
        <w:t>không,</w:t>
      </w:r>
      <w:r>
        <w:rPr>
          <w:color w:val="231F20"/>
          <w:spacing w:val="-7"/>
        </w:rPr>
        <w:t> </w:t>
      </w:r>
      <w:r>
        <w:rPr>
          <w:color w:val="231F20"/>
        </w:rPr>
        <w:t>vô</w:t>
      </w:r>
      <w:r>
        <w:rPr>
          <w:color w:val="231F20"/>
          <w:spacing w:val="-7"/>
        </w:rPr>
        <w:t> </w:t>
      </w:r>
      <w:r>
        <w:rPr>
          <w:color w:val="231F20"/>
        </w:rPr>
        <w:t>ngã</w:t>
      </w:r>
      <w:r>
        <w:rPr>
          <w:color w:val="231F20"/>
          <w:spacing w:val="-7"/>
        </w:rPr>
        <w:t> </w:t>
      </w:r>
      <w:r>
        <w:rPr>
          <w:color w:val="231F20"/>
          <w:spacing w:val="-6"/>
        </w:rPr>
        <w:t>v.v...</w:t>
      </w:r>
      <w:r>
        <w:rPr>
          <w:color w:val="231F20"/>
          <w:spacing w:val="-7"/>
        </w:rPr>
        <w:t> </w:t>
      </w:r>
      <w:r>
        <w:rPr>
          <w:color w:val="231F20"/>
        </w:rPr>
        <w:t>ta</w:t>
      </w:r>
      <w:r>
        <w:rPr>
          <w:color w:val="231F20"/>
          <w:spacing w:val="-7"/>
        </w:rPr>
        <w:t> </w:t>
      </w:r>
      <w:r>
        <w:rPr>
          <w:color w:val="231F20"/>
        </w:rPr>
        <w:t>nên</w:t>
      </w:r>
      <w:r>
        <w:rPr>
          <w:color w:val="231F20"/>
          <w:spacing w:val="-7"/>
        </w:rPr>
        <w:t> </w:t>
      </w:r>
      <w:r>
        <w:rPr>
          <w:color w:val="231F20"/>
        </w:rPr>
        <w:t>quán</w:t>
      </w:r>
      <w:r>
        <w:rPr>
          <w:color w:val="231F20"/>
          <w:spacing w:val="-7"/>
        </w:rPr>
        <w:t> </w:t>
      </w:r>
      <w:r>
        <w:rPr>
          <w:color w:val="231F20"/>
        </w:rPr>
        <w:t>sát</w:t>
      </w:r>
      <w:r>
        <w:rPr>
          <w:color w:val="231F20"/>
          <w:spacing w:val="-7"/>
        </w:rPr>
        <w:t> </w:t>
      </w:r>
      <w:r>
        <w:rPr>
          <w:color w:val="231F20"/>
        </w:rPr>
        <w:t>là</w:t>
      </w:r>
      <w:r>
        <w:rPr>
          <w:color w:val="231F20"/>
          <w:spacing w:val="-7"/>
        </w:rPr>
        <w:t> </w:t>
      </w:r>
      <w:r>
        <w:rPr>
          <w:color w:val="231F20"/>
        </w:rPr>
        <w:t>thật, là</w:t>
      </w:r>
      <w:r>
        <w:rPr>
          <w:color w:val="231F20"/>
          <w:spacing w:val="-5"/>
        </w:rPr>
        <w:t> </w:t>
      </w:r>
      <w:r>
        <w:rPr>
          <w:color w:val="231F20"/>
        </w:rPr>
        <w:t>hư.</w:t>
      </w:r>
      <w:r>
        <w:rPr>
          <w:color w:val="231F20"/>
          <w:spacing w:val="-4"/>
        </w:rPr>
        <w:t> </w:t>
      </w:r>
      <w:r>
        <w:rPr>
          <w:color w:val="231F20"/>
        </w:rPr>
        <w:t>Sau</w:t>
      </w:r>
      <w:r>
        <w:rPr>
          <w:color w:val="231F20"/>
          <w:spacing w:val="-4"/>
        </w:rPr>
        <w:t> </w:t>
      </w:r>
      <w:r>
        <w:rPr>
          <w:color w:val="231F20"/>
        </w:rPr>
        <w:t>khi</w:t>
      </w:r>
      <w:r>
        <w:rPr>
          <w:color w:val="231F20"/>
          <w:spacing w:val="-4"/>
        </w:rPr>
        <w:t> </w:t>
      </w:r>
      <w:r>
        <w:rPr>
          <w:color w:val="231F20"/>
        </w:rPr>
        <w:t>quán</w:t>
      </w:r>
      <w:r>
        <w:rPr>
          <w:color w:val="231F20"/>
          <w:spacing w:val="-5"/>
        </w:rPr>
        <w:t> </w:t>
      </w:r>
      <w:r>
        <w:rPr>
          <w:color w:val="231F20"/>
        </w:rPr>
        <w:t>sát</w:t>
      </w:r>
      <w:r>
        <w:rPr>
          <w:color w:val="231F20"/>
          <w:spacing w:val="-4"/>
        </w:rPr>
        <w:t> </w:t>
      </w:r>
      <w:r>
        <w:rPr>
          <w:color w:val="231F20"/>
        </w:rPr>
        <w:t>kỹ,</w:t>
      </w:r>
      <w:r>
        <w:rPr>
          <w:color w:val="231F20"/>
          <w:spacing w:val="-4"/>
        </w:rPr>
        <w:t> </w:t>
      </w:r>
      <w:r>
        <w:rPr>
          <w:color w:val="231F20"/>
        </w:rPr>
        <w:t>biết</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điên</w:t>
      </w:r>
      <w:r>
        <w:rPr>
          <w:color w:val="231F20"/>
          <w:spacing w:val="-4"/>
        </w:rPr>
        <w:t> </w:t>
      </w:r>
      <w:r>
        <w:rPr>
          <w:color w:val="231F20"/>
        </w:rPr>
        <w:t>đảo,</w:t>
      </w:r>
      <w:r>
        <w:rPr>
          <w:color w:val="231F20"/>
          <w:spacing w:val="-4"/>
        </w:rPr>
        <w:t> </w:t>
      </w:r>
      <w:r>
        <w:rPr>
          <w:color w:val="231F20"/>
        </w:rPr>
        <w:t>lại</w:t>
      </w:r>
      <w:r>
        <w:rPr>
          <w:color w:val="231F20"/>
          <w:spacing w:val="-5"/>
        </w:rPr>
        <w:t> </w:t>
      </w:r>
      <w:r>
        <w:rPr>
          <w:color w:val="231F20"/>
        </w:rPr>
        <w:t>nghĩ</w:t>
      </w:r>
      <w:r>
        <w:rPr>
          <w:color w:val="231F20"/>
          <w:spacing w:val="-4"/>
        </w:rPr>
        <w:t> </w:t>
      </w:r>
      <w:r>
        <w:rPr>
          <w:color w:val="231F20"/>
        </w:rPr>
        <w:t>thật</w:t>
      </w:r>
      <w:r>
        <w:rPr>
          <w:color w:val="231F20"/>
          <w:spacing w:val="-4"/>
        </w:rPr>
        <w:t> </w:t>
      </w:r>
      <w:r>
        <w:rPr>
          <w:color w:val="231F20"/>
        </w:rPr>
        <w:t>là</w:t>
      </w:r>
      <w:r>
        <w:rPr>
          <w:color w:val="231F20"/>
          <w:spacing w:val="-4"/>
        </w:rPr>
        <w:t> </w:t>
      </w:r>
      <w:r>
        <w:rPr>
          <w:color w:val="231F20"/>
        </w:rPr>
        <w:t>hết sức</w:t>
      </w:r>
      <w:r>
        <w:rPr>
          <w:color w:val="231F20"/>
          <w:spacing w:val="-12"/>
        </w:rPr>
        <w:t> </w:t>
      </w:r>
      <w:r>
        <w:rPr>
          <w:color w:val="231F20"/>
        </w:rPr>
        <w:t>tốt</w:t>
      </w:r>
      <w:r>
        <w:rPr>
          <w:color w:val="231F20"/>
          <w:spacing w:val="-11"/>
        </w:rPr>
        <w:t> </w:t>
      </w:r>
      <w:r>
        <w:rPr>
          <w:color w:val="231F20"/>
        </w:rPr>
        <w:t>đẹp.</w:t>
      </w:r>
      <w:r>
        <w:rPr>
          <w:color w:val="231F20"/>
          <w:spacing w:val="-11"/>
        </w:rPr>
        <w:t> </w:t>
      </w:r>
      <w:r>
        <w:rPr>
          <w:color w:val="231F20"/>
        </w:rPr>
        <w:t>Chư</w:t>
      </w:r>
      <w:r>
        <w:rPr>
          <w:color w:val="231F20"/>
          <w:spacing w:val="-11"/>
        </w:rPr>
        <w:t> </w:t>
      </w:r>
      <w:r>
        <w:rPr>
          <w:color w:val="231F20"/>
        </w:rPr>
        <w:t>vị</w:t>
      </w:r>
      <w:r>
        <w:rPr>
          <w:color w:val="231F20"/>
          <w:spacing w:val="-11"/>
        </w:rPr>
        <w:t> </w:t>
      </w:r>
      <w:r>
        <w:rPr>
          <w:color w:val="231F20"/>
        </w:rPr>
        <w:t>vì</w:t>
      </w:r>
      <w:r>
        <w:rPr>
          <w:color w:val="231F20"/>
          <w:spacing w:val="-11"/>
        </w:rPr>
        <w:t> </w:t>
      </w:r>
      <w:r>
        <w:rPr>
          <w:color w:val="231F20"/>
        </w:rPr>
        <w:t>muốn</w:t>
      </w:r>
      <w:r>
        <w:rPr>
          <w:color w:val="231F20"/>
          <w:spacing w:val="-11"/>
        </w:rPr>
        <w:t> </w:t>
      </w:r>
      <w:r>
        <w:rPr>
          <w:color w:val="231F20"/>
        </w:rPr>
        <w:t>cho</w:t>
      </w:r>
      <w:r>
        <w:rPr>
          <w:color w:val="231F20"/>
          <w:spacing w:val="-11"/>
        </w:rPr>
        <w:t> </w:t>
      </w:r>
      <w:r>
        <w:rPr>
          <w:color w:val="231F20"/>
        </w:rPr>
        <w:t>ta</w:t>
      </w:r>
      <w:r>
        <w:rPr>
          <w:color w:val="231F20"/>
          <w:spacing w:val="-12"/>
        </w:rPr>
        <w:t> </w:t>
      </w:r>
      <w:r>
        <w:rPr>
          <w:color w:val="231F20"/>
        </w:rPr>
        <w:t>tu</w:t>
      </w:r>
      <w:r>
        <w:rPr>
          <w:color w:val="231F20"/>
          <w:spacing w:val="-11"/>
        </w:rPr>
        <w:t> </w:t>
      </w:r>
      <w:r>
        <w:rPr>
          <w:color w:val="231F20"/>
        </w:rPr>
        <w:t>hành</w:t>
      </w:r>
      <w:r>
        <w:rPr>
          <w:color w:val="231F20"/>
          <w:spacing w:val="-11"/>
        </w:rPr>
        <w:t> </w:t>
      </w:r>
      <w:r>
        <w:rPr>
          <w:color w:val="231F20"/>
        </w:rPr>
        <w:t>quán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ta</w:t>
      </w:r>
      <w:r>
        <w:rPr>
          <w:color w:val="231F20"/>
          <w:spacing w:val="-11"/>
        </w:rPr>
        <w:t> </w:t>
      </w:r>
      <w:r>
        <w:rPr>
          <w:color w:val="231F20"/>
        </w:rPr>
        <w:t>nên</w:t>
      </w:r>
      <w:r>
        <w:rPr>
          <w:color w:val="231F20"/>
          <w:spacing w:val="-11"/>
        </w:rPr>
        <w:t> </w:t>
      </w:r>
      <w:r>
        <w:rPr>
          <w:color w:val="231F20"/>
        </w:rPr>
        <w:t>thuận hợp, tinh tấn tu học. Ngoài ra nói rộng như Tùy tín</w:t>
      </w:r>
      <w:r>
        <w:rPr>
          <w:color w:val="231F20"/>
          <w:spacing w:val="-9"/>
        </w:rPr>
        <w:t> </w:t>
      </w:r>
      <w:r>
        <w:rPr>
          <w:color w:val="231F20"/>
        </w:rPr>
        <w:t>hành.</w:t>
      </w:r>
    </w:p>
    <w:p>
      <w:pPr>
        <w:pStyle w:val="BodyText"/>
        <w:ind w:left="960" w:firstLine="0"/>
        <w:jc w:val="left"/>
      </w:pPr>
      <w:r>
        <w:rPr>
          <w:i/>
          <w:color w:val="231F20"/>
        </w:rPr>
        <w:t>Hỏi: </w:t>
      </w:r>
      <w:r>
        <w:rPr>
          <w:color w:val="231F20"/>
        </w:rPr>
        <w:t>Thế nào là Bổ-đặc-già-la Tín thắng giải?</w:t>
      </w:r>
    </w:p>
    <w:p>
      <w:pPr>
        <w:pStyle w:val="BodyText"/>
        <w:spacing w:line="271" w:lineRule="auto" w:before="153"/>
        <w:jc w:val="left"/>
      </w:pPr>
      <w:r>
        <w:rPr>
          <w:i/>
          <w:color w:val="231F20"/>
        </w:rPr>
        <w:t>Đáp: </w:t>
      </w:r>
      <w:r>
        <w:rPr>
          <w:color w:val="231F20"/>
        </w:rPr>
        <w:t>Nghĩa là Tùy tín hành được đạo loại trí, xả tùy tín hành, được Tín thắng giải</w:t>
      </w:r>
    </w:p>
    <w:p>
      <w:pPr>
        <w:pStyle w:val="BodyText"/>
        <w:spacing w:before="113"/>
        <w:ind w:left="960" w:firstLine="0"/>
        <w:jc w:val="left"/>
      </w:pPr>
      <w:r>
        <w:rPr>
          <w:i/>
          <w:color w:val="231F20"/>
        </w:rPr>
        <w:t>Hỏi: </w:t>
      </w:r>
      <w:r>
        <w:rPr>
          <w:color w:val="231F20"/>
        </w:rPr>
        <w:t>Người kia vào bấy giờ bỏ gì và được gì?</w:t>
      </w:r>
    </w:p>
    <w:p>
      <w:pPr>
        <w:pStyle w:val="BodyText"/>
        <w:spacing w:before="153"/>
        <w:ind w:left="960" w:firstLine="0"/>
      </w:pPr>
      <w:r>
        <w:rPr>
          <w:i/>
          <w:color w:val="231F20"/>
        </w:rPr>
        <w:t>Đáp: </w:t>
      </w:r>
      <w:r>
        <w:rPr>
          <w:color w:val="231F20"/>
        </w:rPr>
        <w:t>Là bỏ tên được tên, bỏ đạo được đạo.</w:t>
      </w:r>
    </w:p>
    <w:p>
      <w:pPr>
        <w:pStyle w:val="BodyText"/>
        <w:spacing w:line="271" w:lineRule="auto" w:before="152"/>
        <w:ind w:right="106"/>
      </w:pPr>
      <w:r>
        <w:rPr>
          <w:color w:val="231F20"/>
        </w:rPr>
        <w:t>Bỏ tên là bỏ tên Tùy tín hành, được tên là được tên Tín thắng giải. Bỏ đạo là bỏ kiến đạo, được đạo là được tu đạo.</w:t>
      </w:r>
    </w:p>
    <w:p>
      <w:pPr>
        <w:pStyle w:val="BodyText"/>
        <w:spacing w:line="271" w:lineRule="auto"/>
        <w:ind w:right="103"/>
      </w:pPr>
      <w:r>
        <w:rPr>
          <w:color w:val="231F20"/>
        </w:rPr>
        <w:t>Bổ-đặc-già-la Tín thắng giải này là quả Dự lưu, hoặc là hướng Nhất lai, hoặc là quả Nhất lai, hoặc là hướng Bất hoàn, hoặc là    quả Bất hoàn, hoặc là hướng A-la-hán. Nghĩa là an trụ nơi quả Dự lưu, chưa thắng tấn tiếp theo gọi là quả Dự lưu. Nếu từ quả vị </w:t>
      </w:r>
      <w:r>
        <w:rPr>
          <w:color w:val="231F20"/>
          <w:spacing w:val="2"/>
        </w:rPr>
        <w:t>này </w:t>
      </w:r>
      <w:r>
        <w:rPr>
          <w:color w:val="231F20"/>
        </w:rPr>
        <w:t>thắng tấn gọi là hướng Nhất lai. Nếu an trụ nơi quả Nhất lai, chưa thắng tấn tiếp gọi là quả Nhất lai. Nếu từ quả vị này thắng tấn </w:t>
      </w:r>
      <w:r>
        <w:rPr>
          <w:color w:val="231F20"/>
          <w:spacing w:val="2"/>
        </w:rPr>
        <w:t>gọi  </w:t>
      </w:r>
      <w:r>
        <w:rPr>
          <w:color w:val="231F20"/>
        </w:rPr>
        <w:t>là hướng Bất hoàn. Nếu an trụ nơi quả Bất hoàn, chưa thắng </w:t>
      </w:r>
      <w:r>
        <w:rPr>
          <w:color w:val="231F20"/>
          <w:spacing w:val="2"/>
        </w:rPr>
        <w:t>tấn </w:t>
      </w:r>
      <w:r>
        <w:rPr>
          <w:color w:val="231F20"/>
        </w:rPr>
        <w:t>tiếp gọi là quả Bất hoàn. Nếu từ quả vị này thắng tấn, gọi là hướng A-la-hán.</w:t>
      </w:r>
    </w:p>
    <w:p>
      <w:pPr>
        <w:pStyle w:val="BodyText"/>
        <w:spacing w:before="115"/>
        <w:ind w:left="960" w:firstLine="0"/>
      </w:pPr>
      <w:r>
        <w:rPr>
          <w:i/>
          <w:color w:val="231F20"/>
        </w:rPr>
        <w:t>Hỏi: </w:t>
      </w:r>
      <w:r>
        <w:rPr>
          <w:color w:val="231F20"/>
        </w:rPr>
        <w:t>Thế nào là Bổ-đặc-già-la Kiến chí?</w:t>
      </w:r>
    </w:p>
    <w:p>
      <w:pPr>
        <w:pStyle w:val="BodyText"/>
        <w:spacing w:line="271" w:lineRule="auto" w:before="152"/>
        <w:ind w:right="108"/>
      </w:pPr>
      <w:r>
        <w:rPr>
          <w:i/>
          <w:color w:val="231F20"/>
        </w:rPr>
        <w:t>Đáp: </w:t>
      </w:r>
      <w:r>
        <w:rPr>
          <w:color w:val="231F20"/>
        </w:rPr>
        <w:t>Nghĩa là Tùy pháp hành được đạo loại trí, bỏ tùy pháp hành được Kiến chí.</w:t>
      </w:r>
    </w:p>
    <w:p>
      <w:pPr>
        <w:pStyle w:val="BodyText"/>
        <w:ind w:left="960" w:firstLine="0"/>
      </w:pPr>
      <w:r>
        <w:rPr>
          <w:i/>
          <w:color w:val="231F20"/>
        </w:rPr>
        <w:t>Hỏi: </w:t>
      </w:r>
      <w:r>
        <w:rPr>
          <w:color w:val="231F20"/>
        </w:rPr>
        <w:t>Người kia vào bấy giờ bỏ gì và được gì?</w:t>
      </w:r>
    </w:p>
    <w:p>
      <w:pPr>
        <w:pStyle w:val="BodyText"/>
        <w:spacing w:before="152"/>
        <w:ind w:left="960" w:firstLine="0"/>
      </w:pPr>
      <w:r>
        <w:rPr>
          <w:i/>
          <w:color w:val="231F20"/>
        </w:rPr>
        <w:t>Đáp: </w:t>
      </w:r>
      <w:r>
        <w:rPr>
          <w:color w:val="231F20"/>
        </w:rPr>
        <w:t>Bỏ tên được tên, bỏ đạo được đạo.</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Bỏ tên là bỏ tên Tùy pháp hành, được tên là được tên Kiến chí.</w:t>
      </w:r>
    </w:p>
    <w:p>
      <w:pPr>
        <w:pStyle w:val="BodyText"/>
        <w:spacing w:before="39"/>
        <w:ind w:left="110" w:firstLine="0"/>
      </w:pPr>
      <w:r>
        <w:rPr>
          <w:color w:val="231F20"/>
        </w:rPr>
        <w:t>Bỏ đạo là bỏ kiến đạo, được đạo là được tu đạo.</w:t>
      </w:r>
    </w:p>
    <w:p>
      <w:pPr>
        <w:pStyle w:val="BodyText"/>
        <w:spacing w:line="271" w:lineRule="auto" w:before="152"/>
        <w:ind w:left="110" w:right="392"/>
      </w:pPr>
      <w:r>
        <w:rPr>
          <w:color w:val="231F20"/>
        </w:rPr>
        <w:t>Bổ-đặc-già-la</w:t>
      </w:r>
      <w:r>
        <w:rPr>
          <w:color w:val="231F20"/>
          <w:spacing w:val="-9"/>
        </w:rPr>
        <w:t> </w:t>
      </w:r>
      <w:r>
        <w:rPr>
          <w:color w:val="231F20"/>
        </w:rPr>
        <w:t>Kiến</w:t>
      </w:r>
      <w:r>
        <w:rPr>
          <w:color w:val="231F20"/>
          <w:spacing w:val="-8"/>
        </w:rPr>
        <w:t> </w:t>
      </w:r>
      <w:r>
        <w:rPr>
          <w:color w:val="231F20"/>
        </w:rPr>
        <w:t>chí</w:t>
      </w:r>
      <w:r>
        <w:rPr>
          <w:color w:val="231F20"/>
          <w:spacing w:val="-8"/>
        </w:rPr>
        <w:t> </w:t>
      </w:r>
      <w:r>
        <w:rPr>
          <w:color w:val="231F20"/>
          <w:spacing w:val="-5"/>
        </w:rPr>
        <w:t>này,</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quả</w:t>
      </w:r>
      <w:r>
        <w:rPr>
          <w:color w:val="231F20"/>
          <w:spacing w:val="-8"/>
        </w:rPr>
        <w:t> </w:t>
      </w:r>
      <w:r>
        <w:rPr>
          <w:color w:val="231F20"/>
        </w:rPr>
        <w:t>Dự</w:t>
      </w:r>
      <w:r>
        <w:rPr>
          <w:color w:val="231F20"/>
          <w:spacing w:val="-8"/>
        </w:rPr>
        <w:t> </w:t>
      </w:r>
      <w:r>
        <w:rPr>
          <w:color w:val="231F20"/>
        </w:rPr>
        <w:t>lưu</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hoặc</w:t>
      </w:r>
      <w:r>
        <w:rPr>
          <w:color w:val="231F20"/>
          <w:spacing w:val="-8"/>
        </w:rPr>
        <w:t> </w:t>
      </w:r>
      <w:r>
        <w:rPr>
          <w:color w:val="231F20"/>
        </w:rPr>
        <w:t>là hướng A-la-hán. Như Tín thắng giải, nên nói về tướng</w:t>
      </w:r>
      <w:r>
        <w:rPr>
          <w:color w:val="231F20"/>
          <w:spacing w:val="-25"/>
        </w:rPr>
        <w:t> </w:t>
      </w:r>
      <w:r>
        <w:rPr>
          <w:color w:val="231F20"/>
        </w:rPr>
        <w:t>đó.</w:t>
      </w:r>
    </w:p>
    <w:p>
      <w:pPr>
        <w:pStyle w:val="BodyText"/>
        <w:ind w:left="677" w:firstLine="0"/>
      </w:pPr>
      <w:r>
        <w:rPr>
          <w:i/>
          <w:color w:val="231F20"/>
        </w:rPr>
        <w:t>Hỏi: </w:t>
      </w:r>
      <w:r>
        <w:rPr>
          <w:color w:val="231F20"/>
        </w:rPr>
        <w:t>Thế nào là Bổ-đặc-già-la Thân chứng?</w:t>
      </w:r>
    </w:p>
    <w:p>
      <w:pPr>
        <w:pStyle w:val="BodyText"/>
        <w:spacing w:line="271" w:lineRule="auto" w:before="152"/>
        <w:ind w:left="110" w:right="390"/>
      </w:pPr>
      <w:r>
        <w:rPr>
          <w:i/>
          <w:color w:val="231F20"/>
        </w:rPr>
        <w:t>Đáp: </w:t>
      </w:r>
      <w:r>
        <w:rPr>
          <w:color w:val="231F20"/>
        </w:rPr>
        <w:t>Nghĩa là Tín thắng giải hoặc Kiến chí, vì thân chứng đủ tám giải thoát, chưa dùng tuệ diệt trừ hết các lậu, người kia xả tín thắng giải hoặc kiến chí được Thân chứng.</w:t>
      </w:r>
    </w:p>
    <w:p>
      <w:pPr>
        <w:pStyle w:val="BodyText"/>
        <w:ind w:left="677" w:firstLine="0"/>
      </w:pPr>
      <w:r>
        <w:rPr>
          <w:i/>
          <w:color w:val="231F20"/>
        </w:rPr>
        <w:t>Hỏi: </w:t>
      </w:r>
      <w:r>
        <w:rPr>
          <w:color w:val="231F20"/>
        </w:rPr>
        <w:t>Người kia vào bấy giờ bỏ gì và được gì?</w:t>
      </w:r>
    </w:p>
    <w:p>
      <w:pPr>
        <w:pStyle w:val="BodyText"/>
        <w:spacing w:line="271" w:lineRule="auto" w:before="153"/>
        <w:ind w:left="110" w:right="390"/>
      </w:pPr>
      <w:r>
        <w:rPr>
          <w:i/>
          <w:color w:val="231F20"/>
        </w:rPr>
        <w:t>Đáp: </w:t>
      </w:r>
      <w:r>
        <w:rPr>
          <w:color w:val="231F20"/>
        </w:rPr>
        <w:t>Các Sư nước ngoài nói: Bỏ tên được tên, bỏ đạo được đạo. Bỏ tên là bỏ tên Tín thắng giải hoặc tên Kiến chí, được tên là được tên Thân chứng. Bỏ đạo là bỏ đạo tín thắng giải, hoặc đạo</w:t>
      </w:r>
      <w:r>
        <w:rPr>
          <w:color w:val="231F20"/>
          <w:spacing w:val="-45"/>
        </w:rPr>
        <w:t> </w:t>
      </w:r>
      <w:r>
        <w:rPr>
          <w:color w:val="231F20"/>
        </w:rPr>
        <w:t>kiến chí, được đạo là được đạo thân chứng.</w:t>
      </w:r>
    </w:p>
    <w:p>
      <w:pPr>
        <w:pStyle w:val="BodyText"/>
        <w:spacing w:line="271" w:lineRule="auto"/>
        <w:ind w:left="110" w:right="391"/>
      </w:pPr>
      <w:r>
        <w:rPr>
          <w:color w:val="231F20"/>
        </w:rPr>
        <w:t>Các Luận sư ở nước Ca-thấp-di-la nói: Ở đây là bỏ tên được tên, không phải là bỏ đạo được đạo. Vì tín thắng giải v.v... lúc được định diệt, không bỏ thì không được đạo vô lậu.</w:t>
      </w:r>
    </w:p>
    <w:p>
      <w:pPr>
        <w:pStyle w:val="BodyText"/>
        <w:spacing w:before="113"/>
        <w:ind w:left="677" w:firstLine="0"/>
      </w:pPr>
      <w:r>
        <w:rPr>
          <w:i/>
          <w:color w:val="231F20"/>
        </w:rPr>
        <w:t>Hỏi: </w:t>
      </w:r>
      <w:r>
        <w:rPr>
          <w:color w:val="231F20"/>
        </w:rPr>
        <w:t>Thế nào là Bổ-đặc-già-la Tuệ giải thoát?</w:t>
      </w:r>
    </w:p>
    <w:p>
      <w:pPr>
        <w:pStyle w:val="BodyText"/>
        <w:spacing w:line="271" w:lineRule="auto" w:before="153"/>
        <w:ind w:left="110" w:right="390"/>
      </w:pPr>
      <w:r>
        <w:rPr>
          <w:i/>
          <w:color w:val="231F20"/>
        </w:rPr>
        <w:t>Đáp: </w:t>
      </w:r>
      <w:r>
        <w:rPr>
          <w:color w:val="231F20"/>
        </w:rPr>
        <w:t>Nghĩa là tín thắng giải hoặc kiến chí chỉ dùng tuệ diệt</w:t>
      </w:r>
      <w:r>
        <w:rPr>
          <w:color w:val="231F20"/>
          <w:spacing w:val="-38"/>
        </w:rPr>
        <w:t> </w:t>
      </w:r>
      <w:r>
        <w:rPr>
          <w:color w:val="231F20"/>
        </w:rPr>
        <w:t>trừ hết</w:t>
      </w:r>
      <w:r>
        <w:rPr>
          <w:color w:val="231F20"/>
          <w:spacing w:val="-6"/>
        </w:rPr>
        <w:t> </w:t>
      </w:r>
      <w:r>
        <w:rPr>
          <w:color w:val="231F20"/>
        </w:rPr>
        <w:t>các</w:t>
      </w:r>
      <w:r>
        <w:rPr>
          <w:color w:val="231F20"/>
          <w:spacing w:val="-6"/>
        </w:rPr>
        <w:t> </w:t>
      </w:r>
      <w:r>
        <w:rPr>
          <w:color w:val="231F20"/>
        </w:rPr>
        <w:t>lậu,</w:t>
      </w:r>
      <w:r>
        <w:rPr>
          <w:color w:val="231F20"/>
          <w:spacing w:val="-6"/>
        </w:rPr>
        <w:t> </w:t>
      </w:r>
      <w:r>
        <w:rPr>
          <w:color w:val="231F20"/>
        </w:rPr>
        <w:t>chưa</w:t>
      </w:r>
      <w:r>
        <w:rPr>
          <w:color w:val="231F20"/>
          <w:spacing w:val="-6"/>
        </w:rPr>
        <w:t> </w:t>
      </w:r>
      <w:r>
        <w:rPr>
          <w:color w:val="231F20"/>
        </w:rPr>
        <w:t>dùng</w:t>
      </w:r>
      <w:r>
        <w:rPr>
          <w:color w:val="231F20"/>
          <w:spacing w:val="-6"/>
        </w:rPr>
        <w:t> </w:t>
      </w:r>
      <w:r>
        <w:rPr>
          <w:color w:val="231F20"/>
        </w:rPr>
        <w:t>thân</w:t>
      </w:r>
      <w:r>
        <w:rPr>
          <w:color w:val="231F20"/>
          <w:spacing w:val="-6"/>
        </w:rPr>
        <w:t> </w:t>
      </w:r>
      <w:r>
        <w:rPr>
          <w:color w:val="231F20"/>
        </w:rPr>
        <w:t>chứng</w:t>
      </w:r>
      <w:r>
        <w:rPr>
          <w:color w:val="231F20"/>
          <w:spacing w:val="-6"/>
        </w:rPr>
        <w:t> </w:t>
      </w:r>
      <w:r>
        <w:rPr>
          <w:color w:val="231F20"/>
        </w:rPr>
        <w:t>đủ</w:t>
      </w:r>
      <w:r>
        <w:rPr>
          <w:color w:val="231F20"/>
          <w:spacing w:val="-6"/>
        </w:rPr>
        <w:t> </w:t>
      </w:r>
      <w:r>
        <w:rPr>
          <w:color w:val="231F20"/>
        </w:rPr>
        <w:t>tám</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bỏ</w:t>
      </w:r>
      <w:r>
        <w:rPr>
          <w:color w:val="231F20"/>
          <w:spacing w:val="-6"/>
        </w:rPr>
        <w:t> </w:t>
      </w:r>
      <w:r>
        <w:rPr>
          <w:color w:val="231F20"/>
        </w:rPr>
        <w:t>tín thắng giải hoặc kiến chí được </w:t>
      </w:r>
      <w:r>
        <w:rPr>
          <w:color w:val="231F20"/>
          <w:spacing w:val="-4"/>
        </w:rPr>
        <w:t>Tuệ </w:t>
      </w:r>
      <w:r>
        <w:rPr>
          <w:color w:val="231F20"/>
        </w:rPr>
        <w:t>giải</w:t>
      </w:r>
      <w:r>
        <w:rPr>
          <w:color w:val="231F20"/>
          <w:spacing w:val="-2"/>
        </w:rPr>
        <w:t> </w:t>
      </w:r>
      <w:r>
        <w:rPr>
          <w:color w:val="231F20"/>
        </w:rPr>
        <w:t>thoát.</w:t>
      </w:r>
    </w:p>
    <w:p>
      <w:pPr>
        <w:pStyle w:val="BodyText"/>
        <w:ind w:left="677" w:firstLine="0"/>
      </w:pPr>
      <w:r>
        <w:rPr>
          <w:i/>
          <w:color w:val="231F20"/>
        </w:rPr>
        <w:t>Hỏi: </w:t>
      </w:r>
      <w:r>
        <w:rPr>
          <w:color w:val="231F20"/>
        </w:rPr>
        <w:t>Người kia vào bấy giờ bỏ gì và được gì?</w:t>
      </w:r>
    </w:p>
    <w:p>
      <w:pPr>
        <w:pStyle w:val="BodyText"/>
        <w:spacing w:before="152"/>
        <w:ind w:left="677" w:firstLine="0"/>
        <w:jc w:val="left"/>
      </w:pPr>
      <w:r>
        <w:rPr>
          <w:i/>
          <w:color w:val="231F20"/>
        </w:rPr>
        <w:t>Đáp: </w:t>
      </w:r>
      <w:r>
        <w:rPr>
          <w:color w:val="231F20"/>
        </w:rPr>
        <w:t>Bỏ tên được tên, bỏ đạo được đạo.</w:t>
      </w:r>
    </w:p>
    <w:p>
      <w:pPr>
        <w:pStyle w:val="BodyText"/>
        <w:spacing w:line="271" w:lineRule="auto" w:before="153"/>
        <w:ind w:left="110" w:right="391"/>
        <w:jc w:val="left"/>
      </w:pPr>
      <w:r>
        <w:rPr>
          <w:color w:val="231F20"/>
        </w:rPr>
        <w:t>Bỏ tên là bỏ tín thắng giải, hoặc kiến chí, được tên là được tên tuệ giải thoát. Bỏ đạo là bỏ tu đạo, được đạo là được đạo vô học.</w:t>
      </w:r>
    </w:p>
    <w:p>
      <w:pPr>
        <w:pStyle w:val="BodyText"/>
        <w:spacing w:before="113"/>
        <w:ind w:left="677" w:firstLine="0"/>
        <w:jc w:val="left"/>
      </w:pPr>
      <w:r>
        <w:rPr>
          <w:i/>
          <w:color w:val="231F20"/>
        </w:rPr>
        <w:t>Hỏi: </w:t>
      </w:r>
      <w:r>
        <w:rPr>
          <w:color w:val="231F20"/>
        </w:rPr>
        <w:t>Thế nào là Bổ-đặc-già-la Câu giải thoát?</w:t>
      </w:r>
    </w:p>
    <w:p>
      <w:pPr>
        <w:pStyle w:val="BodyText"/>
        <w:spacing w:line="273" w:lineRule="auto" w:before="155"/>
        <w:ind w:left="110" w:right="391"/>
        <w:jc w:val="left"/>
      </w:pPr>
      <w:r>
        <w:rPr>
          <w:i/>
          <w:color w:val="231F20"/>
        </w:rPr>
        <w:t>Đáp: </w:t>
      </w:r>
      <w:r>
        <w:rPr>
          <w:color w:val="231F20"/>
        </w:rPr>
        <w:t>Nghĩa là tuệ giải thoát, hoặc kiến chí, hoặc thân chứng, vì thân chứng đủ tám giải thoát, cũng dùng tuệ diệt trừ hết các lậu,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1" w:firstLine="0"/>
      </w:pPr>
      <w:r>
        <w:rPr>
          <w:color w:val="231F20"/>
          <w:spacing w:val="2"/>
        </w:rPr>
        <w:t>người </w:t>
      </w:r>
      <w:r>
        <w:rPr>
          <w:color w:val="231F20"/>
        </w:rPr>
        <w:t>kia bỏ tuệ </w:t>
      </w:r>
      <w:r>
        <w:rPr>
          <w:color w:val="231F20"/>
          <w:spacing w:val="2"/>
        </w:rPr>
        <w:t>giải thoát, hoặc kiến chí, hoặc thân chứng, </w:t>
      </w:r>
      <w:r>
        <w:rPr>
          <w:color w:val="231F20"/>
          <w:spacing w:val="3"/>
        </w:rPr>
        <w:t>được </w:t>
      </w:r>
      <w:r>
        <w:rPr>
          <w:color w:val="231F20"/>
        </w:rPr>
        <w:t>câu </w:t>
      </w:r>
      <w:r>
        <w:rPr>
          <w:color w:val="231F20"/>
          <w:spacing w:val="2"/>
        </w:rPr>
        <w:t>giải thoát. </w:t>
      </w:r>
      <w:r>
        <w:rPr>
          <w:color w:val="231F20"/>
        </w:rPr>
        <w:t>Nếu </w:t>
      </w:r>
      <w:r>
        <w:rPr>
          <w:color w:val="231F20"/>
          <w:spacing w:val="2"/>
        </w:rPr>
        <w:t>trước được </w:t>
      </w:r>
      <w:r>
        <w:rPr>
          <w:color w:val="231F20"/>
        </w:rPr>
        <w:t>quả </w:t>
      </w:r>
      <w:r>
        <w:rPr>
          <w:color w:val="231F20"/>
          <w:spacing w:val="2"/>
        </w:rPr>
        <w:t>A-la-hán, </w:t>
      </w:r>
      <w:r>
        <w:rPr>
          <w:color w:val="231F20"/>
        </w:rPr>
        <w:t>sau </w:t>
      </w:r>
      <w:r>
        <w:rPr>
          <w:color w:val="231F20"/>
          <w:spacing w:val="2"/>
        </w:rPr>
        <w:t>được diệt </w:t>
      </w:r>
      <w:r>
        <w:rPr>
          <w:color w:val="231F20"/>
          <w:spacing w:val="3"/>
        </w:rPr>
        <w:t>định, </w:t>
      </w:r>
      <w:r>
        <w:rPr>
          <w:color w:val="231F20"/>
          <w:spacing w:val="2"/>
        </w:rPr>
        <w:t>người </w:t>
      </w:r>
      <w:r>
        <w:rPr>
          <w:color w:val="231F20"/>
        </w:rPr>
        <w:t>kia bỏ tuệ </w:t>
      </w:r>
      <w:r>
        <w:rPr>
          <w:color w:val="231F20"/>
          <w:spacing w:val="2"/>
        </w:rPr>
        <w:t>giải thoát được </w:t>
      </w:r>
      <w:r>
        <w:rPr>
          <w:color w:val="231F20"/>
        </w:rPr>
        <w:t>câu </w:t>
      </w:r>
      <w:r>
        <w:rPr>
          <w:color w:val="231F20"/>
          <w:spacing w:val="2"/>
        </w:rPr>
        <w:t>giải thoát, </w:t>
      </w:r>
      <w:r>
        <w:rPr>
          <w:color w:val="231F20"/>
        </w:rPr>
        <w:t>chỉ bỏ tên  </w:t>
      </w:r>
      <w:r>
        <w:rPr>
          <w:color w:val="231F20"/>
          <w:spacing w:val="3"/>
        </w:rPr>
        <w:t>được </w:t>
      </w:r>
      <w:r>
        <w:rPr>
          <w:color w:val="231F20"/>
          <w:spacing w:val="2"/>
        </w:rPr>
        <w:t>tên, không phải </w:t>
      </w:r>
      <w:r>
        <w:rPr>
          <w:color w:val="231F20"/>
        </w:rPr>
        <w:t>bỏ đạo </w:t>
      </w:r>
      <w:r>
        <w:rPr>
          <w:color w:val="231F20"/>
          <w:spacing w:val="2"/>
        </w:rPr>
        <w:t>được đạo, </w:t>
      </w:r>
      <w:r>
        <w:rPr>
          <w:color w:val="231F20"/>
        </w:rPr>
        <w:t>như nói về bỏ tín </w:t>
      </w:r>
      <w:r>
        <w:rPr>
          <w:color w:val="231F20"/>
          <w:spacing w:val="2"/>
        </w:rPr>
        <w:t>thắng </w:t>
      </w:r>
      <w:r>
        <w:rPr>
          <w:color w:val="231F20"/>
          <w:spacing w:val="3"/>
        </w:rPr>
        <w:t>giải  </w:t>
      </w:r>
      <w:r>
        <w:rPr>
          <w:color w:val="231F20"/>
          <w:spacing w:val="-3"/>
        </w:rPr>
        <w:t>v.v... </w:t>
      </w:r>
      <w:r>
        <w:rPr>
          <w:color w:val="231F20"/>
          <w:spacing w:val="2"/>
        </w:rPr>
        <w:t>được thân chứng. </w:t>
      </w:r>
      <w:r>
        <w:rPr>
          <w:color w:val="231F20"/>
        </w:rPr>
        <w:t>Nếu </w:t>
      </w:r>
      <w:r>
        <w:rPr>
          <w:color w:val="231F20"/>
          <w:spacing w:val="2"/>
        </w:rPr>
        <w:t>trước được diệt định, </w:t>
      </w:r>
      <w:r>
        <w:rPr>
          <w:color w:val="231F20"/>
        </w:rPr>
        <w:t>sau </w:t>
      </w:r>
      <w:r>
        <w:rPr>
          <w:color w:val="231F20"/>
          <w:spacing w:val="2"/>
        </w:rPr>
        <w:t>được </w:t>
      </w:r>
      <w:r>
        <w:rPr>
          <w:color w:val="231F20"/>
          <w:spacing w:val="3"/>
        </w:rPr>
        <w:t>quả </w:t>
      </w:r>
      <w:r>
        <w:rPr>
          <w:color w:val="231F20"/>
          <w:spacing w:val="2"/>
        </w:rPr>
        <w:t>A-la-hán, người </w:t>
      </w:r>
      <w:r>
        <w:rPr>
          <w:color w:val="231F20"/>
        </w:rPr>
        <w:t>kia bỏ </w:t>
      </w:r>
      <w:r>
        <w:rPr>
          <w:color w:val="231F20"/>
          <w:spacing w:val="2"/>
        </w:rPr>
        <w:t>thân chứng được </w:t>
      </w:r>
      <w:r>
        <w:rPr>
          <w:color w:val="231F20"/>
        </w:rPr>
        <w:t>câu </w:t>
      </w:r>
      <w:r>
        <w:rPr>
          <w:color w:val="231F20"/>
          <w:spacing w:val="2"/>
        </w:rPr>
        <w:t>giải thoát, </w:t>
      </w:r>
      <w:r>
        <w:rPr>
          <w:color w:val="231F20"/>
        </w:rPr>
        <w:t>là bỏ </w:t>
      </w:r>
      <w:r>
        <w:rPr>
          <w:color w:val="231F20"/>
          <w:spacing w:val="3"/>
        </w:rPr>
        <w:t>tên </w:t>
      </w:r>
      <w:r>
        <w:rPr>
          <w:color w:val="231F20"/>
          <w:spacing w:val="2"/>
        </w:rPr>
        <w:t>được tên, </w:t>
      </w:r>
      <w:r>
        <w:rPr>
          <w:color w:val="231F20"/>
        </w:rPr>
        <w:t>bỏ đạo </w:t>
      </w:r>
      <w:r>
        <w:rPr>
          <w:color w:val="231F20"/>
          <w:spacing w:val="2"/>
        </w:rPr>
        <w:t>được đạo. </w:t>
      </w:r>
      <w:r>
        <w:rPr>
          <w:color w:val="231F20"/>
        </w:rPr>
        <w:t>Bỏ tên là bỏ </w:t>
      </w:r>
      <w:r>
        <w:rPr>
          <w:color w:val="231F20"/>
          <w:spacing w:val="2"/>
        </w:rPr>
        <w:t>thân chứng, được </w:t>
      </w:r>
      <w:r>
        <w:rPr>
          <w:color w:val="231F20"/>
        </w:rPr>
        <w:t>tên </w:t>
      </w:r>
      <w:r>
        <w:rPr>
          <w:color w:val="231F20"/>
          <w:spacing w:val="3"/>
        </w:rPr>
        <w:t>là </w:t>
      </w:r>
      <w:r>
        <w:rPr>
          <w:color w:val="231F20"/>
          <w:spacing w:val="2"/>
        </w:rPr>
        <w:t>được </w:t>
      </w:r>
      <w:r>
        <w:rPr>
          <w:color w:val="231F20"/>
        </w:rPr>
        <w:t>tên câu </w:t>
      </w:r>
      <w:r>
        <w:rPr>
          <w:color w:val="231F20"/>
          <w:spacing w:val="2"/>
        </w:rPr>
        <w:t>giải thoát. </w:t>
      </w:r>
      <w:r>
        <w:rPr>
          <w:color w:val="231F20"/>
        </w:rPr>
        <w:t>Bỏ đạo là bỏ tu </w:t>
      </w:r>
      <w:r>
        <w:rPr>
          <w:color w:val="231F20"/>
          <w:spacing w:val="2"/>
        </w:rPr>
        <w:t>đạo, được </w:t>
      </w:r>
      <w:r>
        <w:rPr>
          <w:color w:val="231F20"/>
        </w:rPr>
        <w:t>đạo là </w:t>
      </w:r>
      <w:r>
        <w:rPr>
          <w:color w:val="231F20"/>
          <w:spacing w:val="2"/>
        </w:rPr>
        <w:t>được </w:t>
      </w:r>
      <w:r>
        <w:rPr>
          <w:color w:val="231F20"/>
          <w:spacing w:val="3"/>
        </w:rPr>
        <w:t>đạo </w:t>
      </w:r>
      <w:r>
        <w:rPr>
          <w:color w:val="231F20"/>
        </w:rPr>
        <w:t>vô </w:t>
      </w:r>
      <w:r>
        <w:rPr>
          <w:color w:val="231F20"/>
          <w:spacing w:val="2"/>
        </w:rPr>
        <w:t>học. </w:t>
      </w:r>
      <w:r>
        <w:rPr>
          <w:color w:val="231F20"/>
        </w:rPr>
        <w:t>Nếu các </w:t>
      </w:r>
      <w:r>
        <w:rPr>
          <w:color w:val="231F20"/>
          <w:spacing w:val="2"/>
        </w:rPr>
        <w:t>Bồ-tát chứng </w:t>
      </w:r>
      <w:r>
        <w:rPr>
          <w:color w:val="231F20"/>
        </w:rPr>
        <w:t>đắc </w:t>
      </w:r>
      <w:r>
        <w:rPr>
          <w:color w:val="231F20"/>
          <w:spacing w:val="2"/>
        </w:rPr>
        <w:t>Chánh đẳng Bồ-đề </w:t>
      </w:r>
      <w:r>
        <w:rPr>
          <w:color w:val="231F20"/>
        </w:rPr>
        <w:t>Vô </w:t>
      </w:r>
      <w:r>
        <w:rPr>
          <w:color w:val="231F20"/>
          <w:spacing w:val="3"/>
        </w:rPr>
        <w:t>thượng, </w:t>
      </w:r>
      <w:r>
        <w:rPr>
          <w:color w:val="231F20"/>
        </w:rPr>
        <w:t>là lúc tận trí của </w:t>
      </w:r>
      <w:r>
        <w:rPr>
          <w:color w:val="231F20"/>
          <w:spacing w:val="2"/>
        </w:rPr>
        <w:t>Bồ-tát </w:t>
      </w:r>
      <w:r>
        <w:rPr>
          <w:color w:val="231F20"/>
        </w:rPr>
        <w:t>bỏ </w:t>
      </w:r>
      <w:r>
        <w:rPr>
          <w:color w:val="231F20"/>
          <w:spacing w:val="2"/>
        </w:rPr>
        <w:t>kiến </w:t>
      </w:r>
      <w:r>
        <w:rPr>
          <w:color w:val="231F20"/>
        </w:rPr>
        <w:t>chí </w:t>
      </w:r>
      <w:r>
        <w:rPr>
          <w:color w:val="231F20"/>
          <w:spacing w:val="2"/>
        </w:rPr>
        <w:t>được </w:t>
      </w:r>
      <w:r>
        <w:rPr>
          <w:color w:val="231F20"/>
        </w:rPr>
        <w:t>câu </w:t>
      </w:r>
      <w:r>
        <w:rPr>
          <w:color w:val="231F20"/>
          <w:spacing w:val="2"/>
        </w:rPr>
        <w:t>giải thoát, </w:t>
      </w:r>
      <w:r>
        <w:rPr>
          <w:color w:val="231F20"/>
        </w:rPr>
        <w:t>là bỏ </w:t>
      </w:r>
      <w:r>
        <w:rPr>
          <w:color w:val="231F20"/>
          <w:spacing w:val="3"/>
        </w:rPr>
        <w:t>tên </w:t>
      </w:r>
      <w:r>
        <w:rPr>
          <w:color w:val="231F20"/>
          <w:spacing w:val="2"/>
        </w:rPr>
        <w:t>được tên, </w:t>
      </w:r>
      <w:r>
        <w:rPr>
          <w:color w:val="231F20"/>
        </w:rPr>
        <w:t>bỏ đạo </w:t>
      </w:r>
      <w:r>
        <w:rPr>
          <w:color w:val="231F20"/>
          <w:spacing w:val="2"/>
        </w:rPr>
        <w:t>được đạo. </w:t>
      </w:r>
      <w:r>
        <w:rPr>
          <w:color w:val="231F20"/>
        </w:rPr>
        <w:t>Bỏ tên là bỏ tên </w:t>
      </w:r>
      <w:r>
        <w:rPr>
          <w:color w:val="231F20"/>
          <w:spacing w:val="2"/>
        </w:rPr>
        <w:t>kiến chí, </w:t>
      </w:r>
      <w:r>
        <w:rPr>
          <w:color w:val="231F20"/>
        </w:rPr>
        <w:t>vì </w:t>
      </w:r>
      <w:r>
        <w:rPr>
          <w:color w:val="231F20"/>
          <w:spacing w:val="2"/>
        </w:rPr>
        <w:t>Bồ-tát </w:t>
      </w:r>
      <w:r>
        <w:rPr>
          <w:color w:val="231F20"/>
        </w:rPr>
        <w:t>ở </w:t>
      </w:r>
      <w:r>
        <w:rPr>
          <w:color w:val="231F20"/>
          <w:spacing w:val="2"/>
        </w:rPr>
        <w:t>phần </w:t>
      </w:r>
      <w:r>
        <w:rPr>
          <w:color w:val="231F20"/>
        </w:rPr>
        <w:t>vị tu gọi là </w:t>
      </w:r>
      <w:r>
        <w:rPr>
          <w:color w:val="231F20"/>
          <w:spacing w:val="2"/>
        </w:rPr>
        <w:t>kiến chí, được </w:t>
      </w:r>
      <w:r>
        <w:rPr>
          <w:color w:val="231F20"/>
        </w:rPr>
        <w:t>tên là </w:t>
      </w:r>
      <w:r>
        <w:rPr>
          <w:color w:val="231F20"/>
          <w:spacing w:val="2"/>
        </w:rPr>
        <w:t>được </w:t>
      </w:r>
      <w:r>
        <w:rPr>
          <w:color w:val="231F20"/>
        </w:rPr>
        <w:t>tên câu </w:t>
      </w:r>
      <w:r>
        <w:rPr>
          <w:color w:val="231F20"/>
          <w:spacing w:val="2"/>
        </w:rPr>
        <w:t>giải thoát, </w:t>
      </w:r>
      <w:r>
        <w:rPr>
          <w:color w:val="231F20"/>
          <w:spacing w:val="3"/>
        </w:rPr>
        <w:t>vì </w:t>
      </w:r>
      <w:r>
        <w:rPr>
          <w:color w:val="231F20"/>
        </w:rPr>
        <w:t>chư </w:t>
      </w:r>
      <w:r>
        <w:rPr>
          <w:color w:val="231F20"/>
          <w:spacing w:val="2"/>
        </w:rPr>
        <w:t>Phật </w:t>
      </w:r>
      <w:r>
        <w:rPr>
          <w:color w:val="231F20"/>
        </w:rPr>
        <w:t>là câu </w:t>
      </w:r>
      <w:r>
        <w:rPr>
          <w:color w:val="231F20"/>
          <w:spacing w:val="2"/>
        </w:rPr>
        <w:t>giải thoát. </w:t>
      </w:r>
      <w:r>
        <w:rPr>
          <w:color w:val="231F20"/>
        </w:rPr>
        <w:t>Bỏ đạo là bỏ tu </w:t>
      </w:r>
      <w:r>
        <w:rPr>
          <w:color w:val="231F20"/>
          <w:spacing w:val="2"/>
        </w:rPr>
        <w:t>đạo, được </w:t>
      </w:r>
      <w:r>
        <w:rPr>
          <w:color w:val="231F20"/>
        </w:rPr>
        <w:t>đạo là </w:t>
      </w:r>
      <w:r>
        <w:rPr>
          <w:color w:val="231F20"/>
          <w:spacing w:val="3"/>
        </w:rPr>
        <w:t>được </w:t>
      </w:r>
      <w:r>
        <w:rPr>
          <w:color w:val="231F20"/>
        </w:rPr>
        <w:t>đạo vô</w:t>
      </w:r>
      <w:r>
        <w:rPr>
          <w:color w:val="231F20"/>
          <w:spacing w:val="14"/>
        </w:rPr>
        <w:t> </w:t>
      </w:r>
      <w:r>
        <w:rPr>
          <w:color w:val="231F20"/>
          <w:spacing w:val="3"/>
        </w:rPr>
        <w:t>học.</w:t>
      </w:r>
    </w:p>
    <w:p>
      <w:pPr>
        <w:pStyle w:val="BodyText"/>
        <w:spacing w:line="273" w:lineRule="auto" w:before="102"/>
        <w:ind w:right="108"/>
      </w:pPr>
      <w:r>
        <w:rPr>
          <w:color w:val="231F20"/>
        </w:rPr>
        <w:t>Sư phương Tây nói: Phần vị học của Bồ-tát, trước khởi diệt định sau được Bồ-đề. Bồ-tát kia bỏ thân chứng được câu giải thoát.</w:t>
      </w:r>
    </w:p>
    <w:p>
      <w:pPr>
        <w:pStyle w:val="BodyText"/>
        <w:spacing w:line="273" w:lineRule="auto" w:before="111"/>
        <w:ind w:right="107"/>
      </w:pPr>
      <w:r>
        <w:rPr>
          <w:color w:val="231F20"/>
        </w:rPr>
        <w:t>Các Luận sư ở nước Ca-thấp-di-la nói: Vì ba mươi bốn niệm được Bồ-đề, phần vị học của Bồ-tát chưa khởi diệt định. Lúc tận </w:t>
      </w:r>
      <w:r>
        <w:rPr>
          <w:color w:val="231F20"/>
          <w:spacing w:val="-4"/>
        </w:rPr>
        <w:t>trí </w:t>
      </w:r>
      <w:r>
        <w:rPr>
          <w:color w:val="231F20"/>
        </w:rPr>
        <w:t>nhất định bỏ kiến chí được câu giải thoát, tất không có căn độn </w:t>
      </w:r>
      <w:r>
        <w:rPr>
          <w:color w:val="231F20"/>
          <w:spacing w:val="-4"/>
        </w:rPr>
        <w:t>chưa </w:t>
      </w:r>
      <w:r>
        <w:rPr>
          <w:color w:val="231F20"/>
        </w:rPr>
        <w:t>được diệt định. Khi được tận trí thành câu giải thoát, nên không bỏ tín thắng giải được câu giải thoát.</w:t>
      </w:r>
    </w:p>
    <w:p>
      <w:pPr>
        <w:pStyle w:val="BodyText"/>
        <w:spacing w:before="109"/>
        <w:ind w:left="960" w:firstLine="0"/>
      </w:pPr>
      <w:r>
        <w:rPr>
          <w:i/>
          <w:color w:val="231F20"/>
        </w:rPr>
        <w:t>Hỏi: </w:t>
      </w:r>
      <w:r>
        <w:rPr>
          <w:color w:val="231F20"/>
        </w:rPr>
        <w:t>Vì sao gọi là Câu giải thoát?</w:t>
      </w:r>
    </w:p>
    <w:p>
      <w:pPr>
        <w:pStyle w:val="BodyText"/>
        <w:spacing w:line="273" w:lineRule="auto" w:before="155"/>
        <w:ind w:right="107"/>
      </w:pPr>
      <w:r>
        <w:rPr>
          <w:i/>
          <w:color w:val="231F20"/>
        </w:rPr>
        <w:t>Đáp: </w:t>
      </w:r>
      <w:r>
        <w:rPr>
          <w:color w:val="231F20"/>
        </w:rPr>
        <w:t>Vì chướng có hai phần: 1. Chướng phiền não. 2. Chướng giải thoát. Đối với hai phần chướng ấy, tâm đạt giải thoát nên gọi là Câu giải thoát.</w:t>
      </w:r>
    </w:p>
    <w:p>
      <w:pPr>
        <w:pStyle w:val="BodyText"/>
        <w:spacing w:line="273" w:lineRule="auto" w:before="111"/>
        <w:ind w:right="107"/>
      </w:pPr>
      <w:r>
        <w:rPr>
          <w:i/>
          <w:color w:val="231F20"/>
        </w:rPr>
        <w:t>Hỏi: </w:t>
      </w:r>
      <w:r>
        <w:rPr>
          <w:color w:val="231F20"/>
        </w:rPr>
        <w:t>Nếu trước được quả A-la-hán, sau được diệt định, người đó</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chướng</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tâm</w:t>
      </w:r>
      <w:r>
        <w:rPr>
          <w:color w:val="231F20"/>
          <w:spacing w:val="-8"/>
        </w:rPr>
        <w:t> </w:t>
      </w:r>
      <w:r>
        <w:rPr>
          <w:color w:val="231F20"/>
        </w:rPr>
        <w:t>nào</w:t>
      </w:r>
      <w:r>
        <w:rPr>
          <w:color w:val="231F20"/>
          <w:spacing w:val="-9"/>
        </w:rPr>
        <w:t> </w:t>
      </w:r>
      <w:r>
        <w:rPr>
          <w:color w:val="231F20"/>
        </w:rPr>
        <w:t>giải</w:t>
      </w:r>
      <w:r>
        <w:rPr>
          <w:color w:val="231F20"/>
          <w:spacing w:val="-8"/>
        </w:rPr>
        <w:t> </w:t>
      </w:r>
      <w:r>
        <w:rPr>
          <w:color w:val="231F20"/>
        </w:rPr>
        <w:t>thoát:</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hay</w:t>
      </w:r>
      <w:r>
        <w:rPr>
          <w:color w:val="231F20"/>
          <w:spacing w:val="-8"/>
        </w:rPr>
        <w:t> </w:t>
      </w:r>
      <w:r>
        <w:rPr>
          <w:color w:val="231F20"/>
        </w:rPr>
        <w:t>vô</w:t>
      </w:r>
      <w:r>
        <w:rPr>
          <w:color w:val="231F20"/>
          <w:spacing w:val="-8"/>
        </w:rPr>
        <w:t> </w:t>
      </w:r>
      <w:r>
        <w:rPr>
          <w:color w:val="231F20"/>
        </w:rPr>
        <w:t>lậu?</w:t>
      </w:r>
    </w:p>
    <w:p>
      <w:pPr>
        <w:pStyle w:val="BodyText"/>
        <w:spacing w:line="273" w:lineRule="auto" w:before="112"/>
        <w:ind w:right="107"/>
      </w:pPr>
      <w:r>
        <w:rPr>
          <w:i/>
          <w:color w:val="231F20"/>
        </w:rPr>
        <w:t>Đáp: </w:t>
      </w:r>
      <w:r>
        <w:rPr>
          <w:color w:val="231F20"/>
        </w:rPr>
        <w:t>Có thuyết nói: Tâm hữu lậu. Do tâm vô lậu lúc được tận trí là đã giải 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Lời</w:t>
      </w:r>
      <w:r>
        <w:rPr>
          <w:i/>
          <w:color w:val="231F20"/>
          <w:spacing w:val="-12"/>
        </w:rPr>
        <w:t> </w:t>
      </w:r>
      <w:r>
        <w:rPr>
          <w:i/>
          <w:color w:val="231F20"/>
        </w:rPr>
        <w:t>bình:</w:t>
      </w:r>
      <w:r>
        <w:rPr>
          <w:i/>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như</w:t>
      </w:r>
      <w:r>
        <w:rPr>
          <w:color w:val="231F20"/>
          <w:spacing w:val="-12"/>
        </w:rPr>
        <w:t> </w:t>
      </w:r>
      <w:r>
        <w:rPr>
          <w:color w:val="231F20"/>
        </w:rPr>
        <w:t>vầy:</w:t>
      </w:r>
      <w:r>
        <w:rPr>
          <w:color w:val="231F20"/>
          <w:spacing w:val="-11"/>
        </w:rPr>
        <w:t> </w:t>
      </w:r>
      <w:r>
        <w:rPr>
          <w:color w:val="231F20"/>
        </w:rPr>
        <w:t>Hữu</w:t>
      </w:r>
      <w:r>
        <w:rPr>
          <w:color w:val="231F20"/>
          <w:spacing w:val="-12"/>
        </w:rPr>
        <w:t> </w:t>
      </w:r>
      <w:r>
        <w:rPr>
          <w:color w:val="231F20"/>
        </w:rPr>
        <w:t>lậu,</w:t>
      </w:r>
      <w:r>
        <w:rPr>
          <w:color w:val="231F20"/>
          <w:spacing w:val="-11"/>
        </w:rPr>
        <w:t> </w:t>
      </w:r>
      <w:r>
        <w:rPr>
          <w:color w:val="231F20"/>
        </w:rPr>
        <w:t>vô</w:t>
      </w:r>
      <w:r>
        <w:rPr>
          <w:color w:val="231F20"/>
          <w:spacing w:val="-11"/>
        </w:rPr>
        <w:t> </w:t>
      </w:r>
      <w:r>
        <w:rPr>
          <w:color w:val="231F20"/>
        </w:rPr>
        <w:t>lậu</w:t>
      </w:r>
      <w:r>
        <w:rPr>
          <w:color w:val="231F20"/>
          <w:spacing w:val="-12"/>
        </w:rPr>
        <w:t> </w:t>
      </w:r>
      <w:r>
        <w:rPr>
          <w:color w:val="231F20"/>
        </w:rPr>
        <w:t>đều</w:t>
      </w:r>
      <w:r>
        <w:rPr>
          <w:color w:val="231F20"/>
          <w:spacing w:val="-11"/>
        </w:rPr>
        <w:t> </w:t>
      </w:r>
      <w:r>
        <w:rPr>
          <w:color w:val="231F20"/>
        </w:rPr>
        <w:t>được</w:t>
      </w:r>
      <w:r>
        <w:rPr>
          <w:color w:val="231F20"/>
          <w:spacing w:val="-12"/>
        </w:rPr>
        <w:t> </w:t>
      </w:r>
      <w:r>
        <w:rPr>
          <w:color w:val="231F20"/>
        </w:rPr>
        <w:t>giải</w:t>
      </w:r>
      <w:r>
        <w:rPr>
          <w:color w:val="231F20"/>
          <w:spacing w:val="-11"/>
        </w:rPr>
        <w:t> </w:t>
      </w:r>
      <w:r>
        <w:rPr>
          <w:color w:val="231F20"/>
        </w:rPr>
        <w:t>thoát. Vì sao? Vì giải thoát có hai thứ: 1. Hành thế giải thoát. 2. Tại thân giải thoát. Người kia chưa được diệt định, lúc nhập định hay xuất định, tâm không được hành thế, vì không hành thế nên không được tại thân. Nếu được diệt định, thì khi nhập hay xuất định, tâm </w:t>
      </w:r>
      <w:r>
        <w:rPr>
          <w:color w:val="231F20"/>
          <w:spacing w:val="-4"/>
        </w:rPr>
        <w:t>đều</w:t>
      </w:r>
      <w:r>
        <w:rPr>
          <w:color w:val="231F20"/>
          <w:spacing w:val="57"/>
        </w:rPr>
        <w:t> </w:t>
      </w:r>
      <w:r>
        <w:rPr>
          <w:color w:val="231F20"/>
        </w:rPr>
        <w:t>hành</w:t>
      </w:r>
      <w:r>
        <w:rPr>
          <w:color w:val="231F20"/>
          <w:spacing w:val="-8"/>
        </w:rPr>
        <w:t> </w:t>
      </w:r>
      <w:r>
        <w:rPr>
          <w:color w:val="231F20"/>
        </w:rPr>
        <w:t>thế</w:t>
      </w:r>
      <w:r>
        <w:rPr>
          <w:color w:val="231F20"/>
          <w:spacing w:val="-8"/>
        </w:rPr>
        <w:t> </w:t>
      </w:r>
      <w:r>
        <w:rPr>
          <w:color w:val="231F20"/>
        </w:rPr>
        <w:t>và</w:t>
      </w:r>
      <w:r>
        <w:rPr>
          <w:color w:val="231F20"/>
          <w:spacing w:val="-8"/>
        </w:rPr>
        <w:t> </w:t>
      </w:r>
      <w:r>
        <w:rPr>
          <w:color w:val="231F20"/>
        </w:rPr>
        <w:t>tại</w:t>
      </w:r>
      <w:r>
        <w:rPr>
          <w:color w:val="231F20"/>
          <w:spacing w:val="-8"/>
        </w:rPr>
        <w:t> </w:t>
      </w:r>
      <w:r>
        <w:rPr>
          <w:color w:val="231F20"/>
        </w:rPr>
        <w:t>thân</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giải</w:t>
      </w:r>
      <w:r>
        <w:rPr>
          <w:color w:val="231F20"/>
          <w:spacing w:val="-8"/>
        </w:rPr>
        <w:t> </w:t>
      </w:r>
      <w:r>
        <w:rPr>
          <w:color w:val="231F20"/>
        </w:rPr>
        <w:t>thoát.</w:t>
      </w:r>
      <w:r>
        <w:rPr>
          <w:color w:val="231F20"/>
          <w:spacing w:val="-13"/>
        </w:rPr>
        <w:t> </w:t>
      </w:r>
      <w:r>
        <w:rPr>
          <w:color w:val="231F20"/>
        </w:rPr>
        <w:t>Thế</w:t>
      </w:r>
      <w:r>
        <w:rPr>
          <w:color w:val="231F20"/>
          <w:spacing w:val="-8"/>
        </w:rPr>
        <w:t> </w:t>
      </w:r>
      <w:r>
        <w:rPr>
          <w:color w:val="231F20"/>
        </w:rPr>
        <w:t>nên</w:t>
      </w:r>
      <w:r>
        <w:rPr>
          <w:color w:val="231F20"/>
          <w:spacing w:val="-8"/>
        </w:rPr>
        <w:t> </w:t>
      </w:r>
      <w:r>
        <w:rPr>
          <w:color w:val="231F20"/>
        </w:rPr>
        <w:t>hai</w:t>
      </w:r>
      <w:r>
        <w:rPr>
          <w:color w:val="231F20"/>
          <w:spacing w:val="-8"/>
        </w:rPr>
        <w:t> </w:t>
      </w:r>
      <w:r>
        <w:rPr>
          <w:color w:val="231F20"/>
        </w:rPr>
        <w:t>tâm</w:t>
      </w:r>
      <w:r>
        <w:rPr>
          <w:color w:val="231F20"/>
          <w:spacing w:val="-7"/>
        </w:rPr>
        <w:t> </w:t>
      </w:r>
      <w:r>
        <w:rPr>
          <w:color w:val="231F20"/>
        </w:rPr>
        <w:t>hữu</w:t>
      </w:r>
      <w:r>
        <w:rPr>
          <w:color w:val="231F20"/>
          <w:spacing w:val="-8"/>
        </w:rPr>
        <w:t> </w:t>
      </w:r>
      <w:r>
        <w:rPr>
          <w:color w:val="231F20"/>
        </w:rPr>
        <w:t>lậu,</w:t>
      </w:r>
      <w:r>
        <w:rPr>
          <w:color w:val="231F20"/>
          <w:spacing w:val="-8"/>
        </w:rPr>
        <w:t> </w:t>
      </w:r>
      <w:r>
        <w:rPr>
          <w:color w:val="231F20"/>
          <w:spacing w:val="-7"/>
        </w:rPr>
        <w:t>vô </w:t>
      </w:r>
      <w:r>
        <w:rPr>
          <w:color w:val="231F20"/>
        </w:rPr>
        <w:t>lậu đều được giải thoát.</w:t>
      </w:r>
    </w:p>
    <w:p>
      <w:pPr>
        <w:pStyle w:val="BodyText"/>
        <w:spacing w:line="273" w:lineRule="auto" w:before="108"/>
        <w:ind w:left="110" w:right="391"/>
      </w:pPr>
      <w:r>
        <w:rPr>
          <w:color w:val="231F20"/>
        </w:rPr>
        <w:t>Như Câu giải thoát là căn cứ nơi nghĩa để lập tên, năm thứ trước lập tên cũng đều căn cứ vào nghĩa.</w:t>
      </w:r>
    </w:p>
    <w:p>
      <w:pPr>
        <w:pStyle w:val="BodyText"/>
        <w:spacing w:before="111"/>
        <w:ind w:left="677" w:firstLine="0"/>
      </w:pPr>
      <w:r>
        <w:rPr>
          <w:i/>
          <w:color w:val="231F20"/>
        </w:rPr>
        <w:t>Hỏi: </w:t>
      </w:r>
      <w:r>
        <w:rPr>
          <w:color w:val="231F20"/>
        </w:rPr>
        <w:t>Vì sao gọi là Tùy tín hành?</w:t>
      </w:r>
    </w:p>
    <w:p>
      <w:pPr>
        <w:pStyle w:val="BodyText"/>
        <w:spacing w:line="273" w:lineRule="auto" w:before="155"/>
        <w:ind w:left="110" w:right="389"/>
      </w:pPr>
      <w:r>
        <w:rPr>
          <w:i/>
          <w:color w:val="231F20"/>
        </w:rPr>
        <w:t>Đáp: </w:t>
      </w:r>
      <w:r>
        <w:rPr>
          <w:color w:val="231F20"/>
        </w:rPr>
        <w:t>Do người kia dựa vào tin tưởng, tùy thuận nơi tín mà hành, nên gọi là Tùy tín hành. Nghĩa là dựa vào tín hữu lậu, tùy thuận tín hành vô lậu. Dựa vào tín có hệ thuộc, tùy thuận tín hành giải thoát. Dựa vào tín có trói buộc, tùy thuận tín hành lìa trói buộc. Do tín là ưu tiên nên được vào Thánh đạo.</w:t>
      </w:r>
    </w:p>
    <w:p>
      <w:pPr>
        <w:pStyle w:val="BodyText"/>
        <w:spacing w:line="273" w:lineRule="auto" w:before="109"/>
        <w:ind w:left="110" w:right="390"/>
      </w:pPr>
      <w:r>
        <w:rPr>
          <w:color w:val="231F20"/>
        </w:rPr>
        <w:t>Chủng loại Bổ-đặc-già-la như thế, từ trước đến </w:t>
      </w:r>
      <w:r>
        <w:rPr>
          <w:color w:val="231F20"/>
          <w:spacing w:val="-5"/>
        </w:rPr>
        <w:t>nay, </w:t>
      </w:r>
      <w:r>
        <w:rPr>
          <w:color w:val="231F20"/>
        </w:rPr>
        <w:t>do tánh </w:t>
      </w:r>
      <w:r>
        <w:rPr>
          <w:color w:val="231F20"/>
          <w:spacing w:val="-6"/>
        </w:rPr>
        <w:t>có </w:t>
      </w:r>
      <w:r>
        <w:rPr>
          <w:color w:val="231F20"/>
        </w:rPr>
        <w:t>nhiều tín, nên nếu khi nghe người khác khuyên: Ông nên làm nghề nông để tự sinh sống. Người kia không suy nghĩ, nhận xét: </w:t>
      </w:r>
      <w:r>
        <w:rPr>
          <w:color w:val="231F20"/>
          <w:spacing w:val="-10"/>
        </w:rPr>
        <w:t>Ta </w:t>
      </w:r>
      <w:r>
        <w:rPr>
          <w:color w:val="231F20"/>
        </w:rPr>
        <w:t>có nên làm hay không nên làm? </w:t>
      </w:r>
      <w:r>
        <w:rPr>
          <w:color w:val="231F20"/>
          <w:spacing w:val="-10"/>
        </w:rPr>
        <w:t>Ta </w:t>
      </w:r>
      <w:r>
        <w:rPr>
          <w:color w:val="231F20"/>
        </w:rPr>
        <w:t>có khả năng làm hay không có khả năng làm? Có cần tùy thuận hay không cần tùy thuận? Chỉ vừa </w:t>
      </w:r>
      <w:r>
        <w:rPr>
          <w:color w:val="231F20"/>
          <w:spacing w:val="-3"/>
        </w:rPr>
        <w:t>nghe </w:t>
      </w:r>
      <w:r>
        <w:rPr>
          <w:color w:val="231F20"/>
        </w:rPr>
        <w:t>khuyên xong là làm </w:t>
      </w:r>
      <w:r>
        <w:rPr>
          <w:color w:val="231F20"/>
          <w:spacing w:val="-4"/>
        </w:rPr>
        <w:t>ngay.</w:t>
      </w:r>
    </w:p>
    <w:p>
      <w:pPr>
        <w:pStyle w:val="BodyText"/>
        <w:spacing w:line="273" w:lineRule="auto" w:before="108"/>
        <w:ind w:left="110" w:right="391"/>
      </w:pPr>
      <w:r>
        <w:rPr>
          <w:color w:val="231F20"/>
        </w:rPr>
        <w:t>Hoặc</w:t>
      </w:r>
      <w:r>
        <w:rPr>
          <w:color w:val="231F20"/>
          <w:spacing w:val="-11"/>
        </w:rPr>
        <w:t> </w:t>
      </w:r>
      <w:r>
        <w:rPr>
          <w:color w:val="231F20"/>
        </w:rPr>
        <w:t>nghe</w:t>
      </w:r>
      <w:r>
        <w:rPr>
          <w:color w:val="231F20"/>
          <w:spacing w:val="-9"/>
        </w:rPr>
        <w:t> </w:t>
      </w:r>
      <w:r>
        <w:rPr>
          <w:color w:val="231F20"/>
        </w:rPr>
        <w:t>người</w:t>
      </w:r>
      <w:r>
        <w:rPr>
          <w:color w:val="231F20"/>
          <w:spacing w:val="-11"/>
        </w:rPr>
        <w:t> </w:t>
      </w:r>
      <w:r>
        <w:rPr>
          <w:color w:val="231F20"/>
        </w:rPr>
        <w:t>ta</w:t>
      </w:r>
      <w:r>
        <w:rPr>
          <w:color w:val="231F20"/>
          <w:spacing w:val="-9"/>
        </w:rPr>
        <w:t> </w:t>
      </w:r>
      <w:r>
        <w:rPr>
          <w:color w:val="231F20"/>
        </w:rPr>
        <w:t>khuyên:</w:t>
      </w:r>
      <w:r>
        <w:rPr>
          <w:color w:val="231F20"/>
          <w:spacing w:val="-10"/>
        </w:rPr>
        <w:t> </w:t>
      </w:r>
      <w:r>
        <w:rPr>
          <w:color w:val="231F20"/>
        </w:rPr>
        <w:t>Ông</w:t>
      </w:r>
      <w:r>
        <w:rPr>
          <w:color w:val="231F20"/>
          <w:spacing w:val="-9"/>
        </w:rPr>
        <w:t> </w:t>
      </w:r>
      <w:r>
        <w:rPr>
          <w:color w:val="231F20"/>
        </w:rPr>
        <w:t>nên</w:t>
      </w:r>
      <w:r>
        <w:rPr>
          <w:color w:val="231F20"/>
          <w:spacing w:val="-10"/>
        </w:rPr>
        <w:t> </w:t>
      </w:r>
      <w:r>
        <w:rPr>
          <w:color w:val="231F20"/>
        </w:rPr>
        <w:t>hành</w:t>
      </w:r>
      <w:r>
        <w:rPr>
          <w:color w:val="231F20"/>
          <w:spacing w:val="-9"/>
        </w:rPr>
        <w:t> </w:t>
      </w:r>
      <w:r>
        <w:rPr>
          <w:color w:val="231F20"/>
        </w:rPr>
        <w:t>nghề</w:t>
      </w:r>
      <w:r>
        <w:rPr>
          <w:color w:val="231F20"/>
          <w:spacing w:val="-9"/>
        </w:rPr>
        <w:t> </w:t>
      </w:r>
      <w:r>
        <w:rPr>
          <w:color w:val="231F20"/>
        </w:rPr>
        <w:t>mua</w:t>
      </w:r>
      <w:r>
        <w:rPr>
          <w:color w:val="231F20"/>
          <w:spacing w:val="-10"/>
        </w:rPr>
        <w:t> </w:t>
      </w:r>
      <w:r>
        <w:rPr>
          <w:color w:val="231F20"/>
        </w:rPr>
        <w:t>bán,</w:t>
      </w:r>
      <w:r>
        <w:rPr>
          <w:color w:val="231F20"/>
          <w:spacing w:val="-9"/>
        </w:rPr>
        <w:t> </w:t>
      </w:r>
      <w:r>
        <w:rPr>
          <w:color w:val="231F20"/>
        </w:rPr>
        <w:t>hoặc nên phụng sự vua, hoặc nên học tập các nghề như tính toán, in ấn </w:t>
      </w:r>
      <w:r>
        <w:rPr>
          <w:color w:val="231F20"/>
          <w:spacing w:val="-6"/>
        </w:rPr>
        <w:t>v.v... </w:t>
      </w:r>
      <w:r>
        <w:rPr>
          <w:color w:val="231F20"/>
        </w:rPr>
        <w:t>để tự sinh sống. Người kia cũng không suy nghĩ xét đoán, nói rộng cho đến nghe xong là làm.</w:t>
      </w:r>
    </w:p>
    <w:p>
      <w:pPr>
        <w:pStyle w:val="BodyText"/>
        <w:spacing w:line="273" w:lineRule="auto" w:before="110"/>
        <w:ind w:left="110" w:right="388"/>
      </w:pPr>
      <w:r>
        <w:rPr>
          <w:color w:val="231F20"/>
        </w:rPr>
        <w:t>Hoặc nghe người khác khuyên: Ông nên xuất gia. Người </w:t>
      </w:r>
      <w:r>
        <w:rPr>
          <w:color w:val="231F20"/>
          <w:spacing w:val="2"/>
        </w:rPr>
        <w:t>kia </w:t>
      </w:r>
      <w:r>
        <w:rPr>
          <w:color w:val="231F20"/>
        </w:rPr>
        <w:t>cũng không suy nghĩ, nhận xét: Mình có nên xuất gia hay không nên xuất gia? Mình có khả năng xuất gia hay không có khả năng xuất</w:t>
      </w:r>
      <w:r>
        <w:rPr>
          <w:color w:val="231F20"/>
          <w:spacing w:val="10"/>
        </w:rPr>
        <w:t> </w:t>
      </w:r>
      <w:r>
        <w:rPr>
          <w:color w:val="231F20"/>
        </w:rPr>
        <w:t>gia?</w:t>
      </w:r>
      <w:r>
        <w:rPr>
          <w:color w:val="231F20"/>
          <w:spacing w:val="11"/>
        </w:rPr>
        <w:t> </w:t>
      </w:r>
      <w:r>
        <w:rPr>
          <w:color w:val="231F20"/>
        </w:rPr>
        <w:t>Mình</w:t>
      </w:r>
      <w:r>
        <w:rPr>
          <w:color w:val="231F20"/>
          <w:spacing w:val="10"/>
        </w:rPr>
        <w:t> </w:t>
      </w:r>
      <w:r>
        <w:rPr>
          <w:color w:val="231F20"/>
        </w:rPr>
        <w:t>có</w:t>
      </w:r>
      <w:r>
        <w:rPr>
          <w:color w:val="231F20"/>
          <w:spacing w:val="11"/>
        </w:rPr>
        <w:t> </w:t>
      </w:r>
      <w:r>
        <w:rPr>
          <w:color w:val="231F20"/>
        </w:rPr>
        <w:t>thể</w:t>
      </w:r>
      <w:r>
        <w:rPr>
          <w:color w:val="231F20"/>
          <w:spacing w:val="11"/>
        </w:rPr>
        <w:t> </w:t>
      </w:r>
      <w:r>
        <w:rPr>
          <w:color w:val="231F20"/>
        </w:rPr>
        <w:t>giữ</w:t>
      </w:r>
      <w:r>
        <w:rPr>
          <w:color w:val="231F20"/>
          <w:spacing w:val="10"/>
        </w:rPr>
        <w:t> </w:t>
      </w:r>
      <w:r>
        <w:rPr>
          <w:color w:val="231F20"/>
        </w:rPr>
        <w:t>giới</w:t>
      </w:r>
      <w:r>
        <w:rPr>
          <w:color w:val="231F20"/>
          <w:spacing w:val="11"/>
        </w:rPr>
        <w:t> </w:t>
      </w:r>
      <w:r>
        <w:rPr>
          <w:color w:val="231F20"/>
        </w:rPr>
        <w:t>hay</w:t>
      </w:r>
      <w:r>
        <w:rPr>
          <w:color w:val="231F20"/>
          <w:spacing w:val="11"/>
        </w:rPr>
        <w:t> </w:t>
      </w:r>
      <w:r>
        <w:rPr>
          <w:color w:val="231F20"/>
        </w:rPr>
        <w:t>không</w:t>
      </w:r>
      <w:r>
        <w:rPr>
          <w:color w:val="231F20"/>
          <w:spacing w:val="10"/>
        </w:rPr>
        <w:t> </w:t>
      </w:r>
      <w:r>
        <w:rPr>
          <w:color w:val="231F20"/>
        </w:rPr>
        <w:t>thể</w:t>
      </w:r>
      <w:r>
        <w:rPr>
          <w:color w:val="231F20"/>
          <w:spacing w:val="11"/>
        </w:rPr>
        <w:t> </w:t>
      </w:r>
      <w:r>
        <w:rPr>
          <w:color w:val="231F20"/>
        </w:rPr>
        <w:t>giữ</w:t>
      </w:r>
      <w:r>
        <w:rPr>
          <w:color w:val="231F20"/>
          <w:spacing w:val="11"/>
        </w:rPr>
        <w:t> </w:t>
      </w:r>
      <w:r>
        <w:rPr>
          <w:color w:val="231F20"/>
        </w:rPr>
        <w:t>giới?</w:t>
      </w:r>
      <w:r>
        <w:rPr>
          <w:color w:val="231F20"/>
          <w:spacing w:val="10"/>
        </w:rPr>
        <w:t> </w:t>
      </w:r>
      <w:r>
        <w:rPr>
          <w:color w:val="231F20"/>
        </w:rPr>
        <w:t>Có</w:t>
      </w:r>
      <w:r>
        <w:rPr>
          <w:color w:val="231F20"/>
          <w:spacing w:val="11"/>
        </w:rPr>
        <w:t> </w:t>
      </w:r>
      <w:r>
        <w:rPr>
          <w:color w:val="231F20"/>
        </w:rPr>
        <w:t>nên</w:t>
      </w:r>
      <w:r>
        <w:rPr>
          <w:color w:val="231F20"/>
          <w:spacing w:val="10"/>
        </w:rPr>
        <w:t> </w:t>
      </w:r>
      <w:r>
        <w:rPr>
          <w:color w:val="231F20"/>
          <w:spacing w:val="2"/>
        </w:rPr>
        <w:t>tùy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5" w:firstLine="0"/>
      </w:pPr>
      <w:r>
        <w:rPr>
          <w:color w:val="231F20"/>
        </w:rPr>
        <w:t>thuận hay không nên tùy thuận? Chỉ nghe người khác khuyên là vội xuất gia.</w:t>
      </w:r>
    </w:p>
    <w:p>
      <w:pPr>
        <w:pStyle w:val="BodyText"/>
        <w:spacing w:line="271" w:lineRule="auto" w:before="113"/>
        <w:ind w:right="105"/>
      </w:pPr>
      <w:r>
        <w:rPr>
          <w:color w:val="231F20"/>
        </w:rPr>
        <w:t>Đã xuất gia rồi, nếu nghe người khác khuyên: Ông nên tụng tập.</w:t>
      </w:r>
      <w:r>
        <w:rPr>
          <w:color w:val="231F20"/>
          <w:spacing w:val="-10"/>
        </w:rPr>
        <w:t> </w:t>
      </w:r>
      <w:r>
        <w:rPr>
          <w:color w:val="231F20"/>
        </w:rPr>
        <w:t>Người</w:t>
      </w:r>
      <w:r>
        <w:rPr>
          <w:color w:val="231F20"/>
          <w:spacing w:val="-10"/>
        </w:rPr>
        <w:t> </w:t>
      </w:r>
      <w:r>
        <w:rPr>
          <w:color w:val="231F20"/>
        </w:rPr>
        <w:t>kia</w:t>
      </w:r>
      <w:r>
        <w:rPr>
          <w:color w:val="231F20"/>
          <w:spacing w:val="-9"/>
        </w:rPr>
        <w:t> </w:t>
      </w:r>
      <w:r>
        <w:rPr>
          <w:color w:val="231F20"/>
        </w:rPr>
        <w:t>cũng</w:t>
      </w:r>
      <w:r>
        <w:rPr>
          <w:color w:val="231F20"/>
          <w:spacing w:val="-10"/>
        </w:rPr>
        <w:t> </w:t>
      </w:r>
      <w:r>
        <w:rPr>
          <w:color w:val="231F20"/>
        </w:rPr>
        <w:t>không</w:t>
      </w:r>
      <w:r>
        <w:rPr>
          <w:color w:val="231F20"/>
          <w:spacing w:val="-9"/>
        </w:rPr>
        <w:t> </w:t>
      </w:r>
      <w:r>
        <w:rPr>
          <w:color w:val="231F20"/>
        </w:rPr>
        <w:t>suy</w:t>
      </w:r>
      <w:r>
        <w:rPr>
          <w:color w:val="231F20"/>
          <w:spacing w:val="-10"/>
        </w:rPr>
        <w:t> </w:t>
      </w:r>
      <w:r>
        <w:rPr>
          <w:color w:val="231F20"/>
        </w:rPr>
        <w:t>xét:</w:t>
      </w:r>
      <w:r>
        <w:rPr>
          <w:color w:val="231F20"/>
          <w:spacing w:val="-10"/>
        </w:rPr>
        <w:t> </w:t>
      </w:r>
      <w:r>
        <w:rPr>
          <w:color w:val="231F20"/>
        </w:rPr>
        <w:t>Nên</w:t>
      </w:r>
      <w:r>
        <w:rPr>
          <w:color w:val="231F20"/>
          <w:spacing w:val="-9"/>
        </w:rPr>
        <w:t> </w:t>
      </w:r>
      <w:r>
        <w:rPr>
          <w:color w:val="231F20"/>
        </w:rPr>
        <w:t>tụng</w:t>
      </w:r>
      <w:r>
        <w:rPr>
          <w:color w:val="231F20"/>
          <w:spacing w:val="-10"/>
        </w:rPr>
        <w:t> </w:t>
      </w:r>
      <w:r>
        <w:rPr>
          <w:color w:val="231F20"/>
        </w:rPr>
        <w:t>tập</w:t>
      </w:r>
      <w:r>
        <w:rPr>
          <w:color w:val="231F20"/>
          <w:spacing w:val="-9"/>
        </w:rPr>
        <w:t> </w:t>
      </w:r>
      <w:r>
        <w:rPr>
          <w:color w:val="231F20"/>
        </w:rPr>
        <w:t>hay</w:t>
      </w:r>
      <w:r>
        <w:rPr>
          <w:color w:val="231F20"/>
          <w:spacing w:val="-10"/>
        </w:rPr>
        <w:t> </w:t>
      </w:r>
      <w:r>
        <w:rPr>
          <w:color w:val="231F20"/>
        </w:rPr>
        <w:t>không</w:t>
      </w:r>
      <w:r>
        <w:rPr>
          <w:color w:val="231F20"/>
          <w:spacing w:val="-10"/>
        </w:rPr>
        <w:t> </w:t>
      </w:r>
      <w:r>
        <w:rPr>
          <w:color w:val="231F20"/>
        </w:rPr>
        <w:t>nên</w:t>
      </w:r>
      <w:r>
        <w:rPr>
          <w:color w:val="231F20"/>
          <w:spacing w:val="-9"/>
        </w:rPr>
        <w:t> </w:t>
      </w:r>
      <w:r>
        <w:rPr>
          <w:color w:val="231F20"/>
        </w:rPr>
        <w:t>tụng tập? Có khả năng tụng tập hay không có khả năng tụng tập? Có nên tùy thuận hay không nên tùy thuận tụng đọc Tố-đát-lãm, Tỳ-nại-da, hay A-tỳ-đạt-ma? Hễ nghe người khác khuyên xong là tụng</w:t>
      </w:r>
      <w:r>
        <w:rPr>
          <w:color w:val="231F20"/>
          <w:spacing w:val="-24"/>
        </w:rPr>
        <w:t> </w:t>
      </w:r>
      <w:r>
        <w:rPr>
          <w:color w:val="231F20"/>
        </w:rPr>
        <w:t>tập.</w:t>
      </w:r>
    </w:p>
    <w:p>
      <w:pPr>
        <w:pStyle w:val="BodyText"/>
        <w:spacing w:line="271" w:lineRule="auto" w:before="115"/>
        <w:ind w:right="107"/>
      </w:pPr>
      <w:r>
        <w:rPr>
          <w:color w:val="231F20"/>
        </w:rPr>
        <w:t>Hoặc nghe người khác khuyên nên sửa sang, chỉnh đốn Tăng sự. Người kia cũng không suy xét: </w:t>
      </w:r>
      <w:r>
        <w:rPr>
          <w:color w:val="231F20"/>
          <w:spacing w:val="-10"/>
        </w:rPr>
        <w:t>Ta </w:t>
      </w:r>
      <w:r>
        <w:rPr>
          <w:color w:val="231F20"/>
        </w:rPr>
        <w:t>có nên làm hay không nên làm?</w:t>
      </w:r>
      <w:r>
        <w:rPr>
          <w:color w:val="231F20"/>
          <w:spacing w:val="-8"/>
        </w:rPr>
        <w:t> </w:t>
      </w:r>
      <w:r>
        <w:rPr>
          <w:color w:val="231F20"/>
        </w:rPr>
        <w:t>Có</w:t>
      </w:r>
      <w:r>
        <w:rPr>
          <w:color w:val="231F20"/>
          <w:spacing w:val="-7"/>
        </w:rPr>
        <w:t> </w:t>
      </w:r>
      <w:r>
        <w:rPr>
          <w:color w:val="231F20"/>
        </w:rPr>
        <w:t>khả</w:t>
      </w:r>
      <w:r>
        <w:rPr>
          <w:color w:val="231F20"/>
          <w:spacing w:val="-7"/>
        </w:rPr>
        <w:t> </w:t>
      </w:r>
      <w:r>
        <w:rPr>
          <w:color w:val="231F20"/>
        </w:rPr>
        <w:t>năng</w:t>
      </w:r>
      <w:r>
        <w:rPr>
          <w:color w:val="231F20"/>
          <w:spacing w:val="-7"/>
        </w:rPr>
        <w:t> </w:t>
      </w:r>
      <w:r>
        <w:rPr>
          <w:color w:val="231F20"/>
        </w:rPr>
        <w:t>hay</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khả</w:t>
      </w:r>
      <w:r>
        <w:rPr>
          <w:color w:val="231F20"/>
          <w:spacing w:val="-7"/>
        </w:rPr>
        <w:t> </w:t>
      </w:r>
      <w:r>
        <w:rPr>
          <w:color w:val="231F20"/>
        </w:rPr>
        <w:t>năng?</w:t>
      </w:r>
      <w:r>
        <w:rPr>
          <w:color w:val="231F20"/>
          <w:spacing w:val="-7"/>
        </w:rPr>
        <w:t> </w:t>
      </w:r>
      <w:r>
        <w:rPr>
          <w:color w:val="231F20"/>
        </w:rPr>
        <w:t>Nên</w:t>
      </w:r>
      <w:r>
        <w:rPr>
          <w:color w:val="231F20"/>
          <w:spacing w:val="-7"/>
        </w:rPr>
        <w:t> </w:t>
      </w:r>
      <w:r>
        <w:rPr>
          <w:color w:val="231F20"/>
        </w:rPr>
        <w:t>tùy</w:t>
      </w:r>
      <w:r>
        <w:rPr>
          <w:color w:val="231F20"/>
          <w:spacing w:val="-7"/>
        </w:rPr>
        <w:t> </w:t>
      </w:r>
      <w:r>
        <w:rPr>
          <w:color w:val="231F20"/>
        </w:rPr>
        <w:t>thuận</w:t>
      </w:r>
      <w:r>
        <w:rPr>
          <w:color w:val="231F20"/>
          <w:spacing w:val="-7"/>
        </w:rPr>
        <w:t> </w:t>
      </w:r>
      <w:r>
        <w:rPr>
          <w:color w:val="231F20"/>
        </w:rPr>
        <w:t>hay</w:t>
      </w:r>
      <w:r>
        <w:rPr>
          <w:color w:val="231F20"/>
          <w:spacing w:val="-7"/>
        </w:rPr>
        <w:t> </w:t>
      </w:r>
      <w:r>
        <w:rPr>
          <w:color w:val="231F20"/>
        </w:rPr>
        <w:t>không nên tùy thuận? Hễ nghe khuyên rồi là</w:t>
      </w:r>
      <w:r>
        <w:rPr>
          <w:color w:val="231F20"/>
          <w:spacing w:val="-2"/>
        </w:rPr>
        <w:t> </w:t>
      </w:r>
      <w:r>
        <w:rPr>
          <w:color w:val="231F20"/>
        </w:rPr>
        <w:t>làm.</w:t>
      </w:r>
    </w:p>
    <w:p>
      <w:pPr>
        <w:pStyle w:val="BodyText"/>
        <w:spacing w:line="271" w:lineRule="auto"/>
        <w:ind w:right="104"/>
      </w:pPr>
      <w:r>
        <w:rPr>
          <w:color w:val="231F20"/>
        </w:rPr>
        <w:t>Hoặc nghe người khác khuyên: Nên an trụ nơi </w:t>
      </w:r>
      <w:r>
        <w:rPr>
          <w:color w:val="231F20"/>
          <w:spacing w:val="2"/>
        </w:rPr>
        <w:t>A-luyện-nhã. </w:t>
      </w:r>
      <w:r>
        <w:rPr>
          <w:color w:val="231F20"/>
        </w:rPr>
        <w:t>Người kia cũng không suy xét xem: </w:t>
      </w:r>
      <w:r>
        <w:rPr>
          <w:color w:val="231F20"/>
          <w:spacing w:val="-8"/>
        </w:rPr>
        <w:t>Ta </w:t>
      </w:r>
      <w:r>
        <w:rPr>
          <w:color w:val="231F20"/>
        </w:rPr>
        <w:t>nên an trụ hay không nên an trụ? </w:t>
      </w:r>
      <w:r>
        <w:rPr>
          <w:color w:val="231F20"/>
          <w:spacing w:val="-8"/>
        </w:rPr>
        <w:t>Ta </w:t>
      </w:r>
      <w:r>
        <w:rPr>
          <w:color w:val="231F20"/>
        </w:rPr>
        <w:t>có khả năng an trụ hay không có khả năng an trụ? Có </w:t>
      </w:r>
      <w:r>
        <w:rPr>
          <w:color w:val="231F20"/>
          <w:spacing w:val="2"/>
        </w:rPr>
        <w:t>nên </w:t>
      </w:r>
      <w:r>
        <w:rPr>
          <w:color w:val="231F20"/>
        </w:rPr>
        <w:t>tùy thuận hay không nên tùy thuận? Hễ vừa nghe khuyên xong là  an</w:t>
      </w:r>
      <w:r>
        <w:rPr>
          <w:color w:val="231F20"/>
          <w:spacing w:val="5"/>
        </w:rPr>
        <w:t> </w:t>
      </w:r>
      <w:r>
        <w:rPr>
          <w:color w:val="231F20"/>
        </w:rPr>
        <w:t>trụ.</w:t>
      </w:r>
    </w:p>
    <w:p>
      <w:pPr>
        <w:pStyle w:val="BodyText"/>
        <w:spacing w:line="271" w:lineRule="auto"/>
        <w:ind w:right="107"/>
      </w:pPr>
      <w:r>
        <w:rPr>
          <w:color w:val="231F20"/>
        </w:rPr>
        <w:t>Người kia lần lượt tu gia hạnh Thánh đạo, lần lượt dẫn khởi pháp thế đệ nhất, vô gián dẫn sinh khổ pháp trí nhẫn. Từ mười lăm sát-na kiến đạo </w:t>
      </w:r>
      <w:r>
        <w:rPr>
          <w:color w:val="231F20"/>
          <w:spacing w:val="-5"/>
        </w:rPr>
        <w:t>này, </w:t>
      </w:r>
      <w:r>
        <w:rPr>
          <w:color w:val="231F20"/>
        </w:rPr>
        <w:t>gọi là Tùy tín</w:t>
      </w:r>
      <w:r>
        <w:rPr>
          <w:color w:val="231F20"/>
          <w:spacing w:val="-2"/>
        </w:rPr>
        <w:t> </w:t>
      </w:r>
      <w:r>
        <w:rPr>
          <w:color w:val="231F20"/>
        </w:rPr>
        <w:t>hành.</w:t>
      </w:r>
    </w:p>
    <w:p>
      <w:pPr>
        <w:pStyle w:val="BodyText"/>
        <w:ind w:left="960" w:firstLine="0"/>
      </w:pPr>
      <w:r>
        <w:rPr>
          <w:i/>
          <w:color w:val="231F20"/>
        </w:rPr>
        <w:t>Hỏi: </w:t>
      </w:r>
      <w:r>
        <w:rPr>
          <w:color w:val="231F20"/>
        </w:rPr>
        <w:t>Vì sao gọi là Tùy pháp</w:t>
      </w:r>
      <w:r>
        <w:rPr>
          <w:color w:val="231F20"/>
          <w:spacing w:val="-18"/>
        </w:rPr>
        <w:t> </w:t>
      </w:r>
      <w:r>
        <w:rPr>
          <w:color w:val="231F20"/>
        </w:rPr>
        <w:t>hành?</w:t>
      </w:r>
    </w:p>
    <w:p>
      <w:pPr>
        <w:pStyle w:val="BodyText"/>
        <w:spacing w:line="271" w:lineRule="auto" w:before="152"/>
        <w:ind w:right="107"/>
      </w:pPr>
      <w:r>
        <w:rPr>
          <w:i/>
          <w:color w:val="231F20"/>
        </w:rPr>
        <w:t>Đáp: </w:t>
      </w:r>
      <w:r>
        <w:rPr>
          <w:color w:val="231F20"/>
        </w:rPr>
        <w:t>Do người kia dựa vào pháp, tùy nơi pháp mà hành, nên gọi</w:t>
      </w:r>
      <w:r>
        <w:rPr>
          <w:color w:val="231F20"/>
          <w:spacing w:val="-10"/>
        </w:rPr>
        <w:t> </w:t>
      </w:r>
      <w:r>
        <w:rPr>
          <w:color w:val="231F20"/>
        </w:rPr>
        <w:t>là</w:t>
      </w:r>
      <w:r>
        <w:rPr>
          <w:color w:val="231F20"/>
          <w:spacing w:val="-14"/>
        </w:rPr>
        <w:t> </w:t>
      </w:r>
      <w:r>
        <w:rPr>
          <w:color w:val="231F20"/>
        </w:rPr>
        <w:t>Tùy</w:t>
      </w:r>
      <w:r>
        <w:rPr>
          <w:color w:val="231F20"/>
          <w:spacing w:val="-9"/>
        </w:rPr>
        <w:t> </w:t>
      </w:r>
      <w:r>
        <w:rPr>
          <w:color w:val="231F20"/>
        </w:rPr>
        <w:t>pháp</w:t>
      </w:r>
      <w:r>
        <w:rPr>
          <w:color w:val="231F20"/>
          <w:spacing w:val="-10"/>
        </w:rPr>
        <w:t> </w:t>
      </w:r>
      <w:r>
        <w:rPr>
          <w:color w:val="231F20"/>
        </w:rPr>
        <w:t>hành.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dựa</w:t>
      </w:r>
      <w:r>
        <w:rPr>
          <w:color w:val="231F20"/>
          <w:spacing w:val="-10"/>
        </w:rPr>
        <w:t> </w:t>
      </w:r>
      <w:r>
        <w:rPr>
          <w:color w:val="231F20"/>
        </w:rPr>
        <w:t>vào</w:t>
      </w:r>
      <w:r>
        <w:rPr>
          <w:color w:val="231F20"/>
          <w:spacing w:val="-9"/>
        </w:rPr>
        <w:t> </w:t>
      </w:r>
      <w:r>
        <w:rPr>
          <w:color w:val="231F20"/>
        </w:rPr>
        <w:t>pháp</w:t>
      </w:r>
      <w:r>
        <w:rPr>
          <w:color w:val="231F20"/>
          <w:spacing w:val="-9"/>
        </w:rPr>
        <w:t> </w:t>
      </w:r>
      <w:r>
        <w:rPr>
          <w:color w:val="231F20"/>
        </w:rPr>
        <w:t>hữu</w:t>
      </w:r>
      <w:r>
        <w:rPr>
          <w:color w:val="231F20"/>
          <w:spacing w:val="-10"/>
        </w:rPr>
        <w:t> </w:t>
      </w:r>
      <w:r>
        <w:rPr>
          <w:color w:val="231F20"/>
        </w:rPr>
        <w:t>lậu,</w:t>
      </w:r>
      <w:r>
        <w:rPr>
          <w:color w:val="231F20"/>
          <w:spacing w:val="-9"/>
        </w:rPr>
        <w:t> </w:t>
      </w:r>
      <w:r>
        <w:rPr>
          <w:color w:val="231F20"/>
        </w:rPr>
        <w:t>tùy</w:t>
      </w:r>
      <w:r>
        <w:rPr>
          <w:color w:val="231F20"/>
          <w:spacing w:val="-9"/>
        </w:rPr>
        <w:t> </w:t>
      </w:r>
      <w:r>
        <w:rPr>
          <w:color w:val="231F20"/>
        </w:rPr>
        <w:t>thuận</w:t>
      </w:r>
      <w:r>
        <w:rPr>
          <w:color w:val="231F20"/>
          <w:spacing w:val="-9"/>
        </w:rPr>
        <w:t> </w:t>
      </w:r>
      <w:r>
        <w:rPr>
          <w:color w:val="231F20"/>
        </w:rPr>
        <w:t>pháp hành vô lậu. Dựa vào pháp có hệ thuộc, tùy thuận pháp hành giải thoát. Dựa vào pháp có trói buộc, tùy thuận pháp hành lìa trói buộc. Do tuệ là ưu tiên nên được nhập Thánh</w:t>
      </w:r>
      <w:r>
        <w:rPr>
          <w:color w:val="231F20"/>
          <w:spacing w:val="-8"/>
        </w:rPr>
        <w:t> </w:t>
      </w:r>
      <w:r>
        <w:rPr>
          <w:color w:val="231F20"/>
        </w:rPr>
        <w:t>đạo.</w:t>
      </w:r>
    </w:p>
    <w:p>
      <w:pPr>
        <w:pStyle w:val="BodyText"/>
        <w:spacing w:line="271" w:lineRule="auto"/>
        <w:ind w:right="107"/>
      </w:pPr>
      <w:r>
        <w:rPr>
          <w:color w:val="231F20"/>
        </w:rPr>
        <w:t>Chủng loại Bổ-đặc-già-la như thế, từ trước đến </w:t>
      </w:r>
      <w:r>
        <w:rPr>
          <w:color w:val="231F20"/>
          <w:spacing w:val="-5"/>
        </w:rPr>
        <w:t>nay, </w:t>
      </w:r>
      <w:r>
        <w:rPr>
          <w:color w:val="231F20"/>
        </w:rPr>
        <w:t>do tánh </w:t>
      </w:r>
      <w:r>
        <w:rPr>
          <w:color w:val="231F20"/>
          <w:spacing w:val="-6"/>
        </w:rPr>
        <w:t>có </w:t>
      </w:r>
      <w:r>
        <w:rPr>
          <w:color w:val="231F20"/>
        </w:rPr>
        <w:t>nhiều tuệ, nên nếu khi nghe người khác khuyên: Ông nên làm nghề nông để tự sinh sống. Người kia liền suy nghĩ nhận xét: </w:t>
      </w:r>
      <w:r>
        <w:rPr>
          <w:color w:val="231F20"/>
          <w:spacing w:val="-10"/>
        </w:rPr>
        <w:t>Ta </w:t>
      </w:r>
      <w:r>
        <w:rPr>
          <w:color w:val="231F20"/>
        </w:rPr>
        <w:t>nên làm hay</w:t>
      </w:r>
      <w:r>
        <w:rPr>
          <w:color w:val="231F20"/>
          <w:spacing w:val="-12"/>
        </w:rPr>
        <w:t> </w:t>
      </w:r>
      <w:r>
        <w:rPr>
          <w:color w:val="231F20"/>
        </w:rPr>
        <w:t>không</w:t>
      </w:r>
      <w:r>
        <w:rPr>
          <w:color w:val="231F20"/>
          <w:spacing w:val="-11"/>
        </w:rPr>
        <w:t> </w:t>
      </w:r>
      <w:r>
        <w:rPr>
          <w:color w:val="231F20"/>
        </w:rPr>
        <w:t>nên</w:t>
      </w:r>
      <w:r>
        <w:rPr>
          <w:color w:val="231F20"/>
          <w:spacing w:val="-12"/>
        </w:rPr>
        <w:t> </w:t>
      </w:r>
      <w:r>
        <w:rPr>
          <w:color w:val="231F20"/>
        </w:rPr>
        <w:t>làm?</w:t>
      </w:r>
      <w:r>
        <w:rPr>
          <w:color w:val="231F20"/>
          <w:spacing w:val="-16"/>
        </w:rPr>
        <w:t> </w:t>
      </w:r>
      <w:r>
        <w:rPr>
          <w:color w:val="231F20"/>
          <w:spacing w:val="-10"/>
        </w:rPr>
        <w:t>Ta</w:t>
      </w:r>
      <w:r>
        <w:rPr>
          <w:color w:val="231F20"/>
          <w:spacing w:val="-11"/>
        </w:rPr>
        <w:t> </w:t>
      </w:r>
      <w:r>
        <w:rPr>
          <w:color w:val="231F20"/>
        </w:rPr>
        <w:t>có</w:t>
      </w:r>
      <w:r>
        <w:rPr>
          <w:color w:val="231F20"/>
          <w:spacing w:val="-11"/>
        </w:rPr>
        <w:t> </w:t>
      </w:r>
      <w:r>
        <w:rPr>
          <w:color w:val="231F20"/>
        </w:rPr>
        <w:t>khả</w:t>
      </w:r>
      <w:r>
        <w:rPr>
          <w:color w:val="231F20"/>
          <w:spacing w:val="-12"/>
        </w:rPr>
        <w:t> </w:t>
      </w:r>
      <w:r>
        <w:rPr>
          <w:color w:val="231F20"/>
        </w:rPr>
        <w:t>năng</w:t>
      </w:r>
      <w:r>
        <w:rPr>
          <w:color w:val="231F20"/>
          <w:spacing w:val="-12"/>
        </w:rPr>
        <w:t> </w:t>
      </w:r>
      <w:r>
        <w:rPr>
          <w:color w:val="231F20"/>
        </w:rPr>
        <w:t>làm</w:t>
      </w:r>
      <w:r>
        <w:rPr>
          <w:color w:val="231F20"/>
          <w:spacing w:val="-12"/>
        </w:rPr>
        <w:t> </w:t>
      </w:r>
      <w:r>
        <w:rPr>
          <w:color w:val="231F20"/>
        </w:rPr>
        <w:t>hay</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khả</w:t>
      </w:r>
      <w:r>
        <w:rPr>
          <w:color w:val="231F20"/>
          <w:spacing w:val="-12"/>
        </w:rPr>
        <w:t> </w:t>
      </w:r>
      <w:r>
        <w:rPr>
          <w:color w:val="231F20"/>
        </w:rPr>
        <w:t>năng</w:t>
      </w:r>
      <w:r>
        <w:rPr>
          <w:color w:val="231F20"/>
          <w:spacing w:val="-11"/>
        </w:rPr>
        <w:t> </w:t>
      </w:r>
      <w:r>
        <w:rPr>
          <w:color w:val="231F20"/>
        </w:rPr>
        <w:t>làm?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Có thuận tiện hay không thuận tiện? Suy xét kỹ, sau đó mới làm. Ngoài ra nói rộng như nơi Tùy tín hành ở trước.</w:t>
      </w:r>
    </w:p>
    <w:p>
      <w:pPr>
        <w:pStyle w:val="BodyText"/>
        <w:spacing w:line="271" w:lineRule="auto" w:before="113"/>
        <w:ind w:left="110" w:right="391"/>
      </w:pPr>
      <w:r>
        <w:rPr>
          <w:color w:val="231F20"/>
        </w:rPr>
        <w:t>Người</w:t>
      </w:r>
      <w:r>
        <w:rPr>
          <w:color w:val="231F20"/>
          <w:spacing w:val="-10"/>
        </w:rPr>
        <w:t> </w:t>
      </w:r>
      <w:r>
        <w:rPr>
          <w:color w:val="231F20"/>
        </w:rPr>
        <w:t>kia</w:t>
      </w:r>
      <w:r>
        <w:rPr>
          <w:color w:val="231F20"/>
          <w:spacing w:val="-8"/>
        </w:rPr>
        <w:t> </w:t>
      </w:r>
      <w:r>
        <w:rPr>
          <w:color w:val="231F20"/>
        </w:rPr>
        <w:t>lần</w:t>
      </w:r>
      <w:r>
        <w:rPr>
          <w:color w:val="231F20"/>
          <w:spacing w:val="-8"/>
        </w:rPr>
        <w:t> </w:t>
      </w:r>
      <w:r>
        <w:rPr>
          <w:color w:val="231F20"/>
        </w:rPr>
        <w:t>lượt</w:t>
      </w:r>
      <w:r>
        <w:rPr>
          <w:color w:val="231F20"/>
          <w:spacing w:val="-9"/>
        </w:rPr>
        <w:t> </w:t>
      </w:r>
      <w:r>
        <w:rPr>
          <w:color w:val="231F20"/>
        </w:rPr>
        <w:t>tu</w:t>
      </w:r>
      <w:r>
        <w:rPr>
          <w:color w:val="231F20"/>
          <w:spacing w:val="-8"/>
        </w:rPr>
        <w:t> </w:t>
      </w:r>
      <w:r>
        <w:rPr>
          <w:color w:val="231F20"/>
        </w:rPr>
        <w:t>gia</w:t>
      </w:r>
      <w:r>
        <w:rPr>
          <w:color w:val="231F20"/>
          <w:spacing w:val="-8"/>
        </w:rPr>
        <w:t> </w:t>
      </w:r>
      <w:r>
        <w:rPr>
          <w:color w:val="231F20"/>
        </w:rPr>
        <w:t>hạnh</w:t>
      </w:r>
      <w:r>
        <w:rPr>
          <w:color w:val="231F20"/>
          <w:spacing w:val="-9"/>
        </w:rPr>
        <w:t> </w:t>
      </w:r>
      <w:r>
        <w:rPr>
          <w:color w:val="231F20"/>
        </w:rPr>
        <w:t>nơi</w:t>
      </w:r>
      <w:r>
        <w:rPr>
          <w:color w:val="231F20"/>
          <w:spacing w:val="-13"/>
        </w:rPr>
        <w:t> </w:t>
      </w:r>
      <w:r>
        <w:rPr>
          <w:color w:val="231F20"/>
        </w:rPr>
        <w:t>Thánh</w:t>
      </w:r>
      <w:r>
        <w:rPr>
          <w:color w:val="231F20"/>
          <w:spacing w:val="-8"/>
        </w:rPr>
        <w:t> </w:t>
      </w:r>
      <w:r>
        <w:rPr>
          <w:color w:val="231F20"/>
        </w:rPr>
        <w:t>đạo,</w:t>
      </w:r>
      <w:r>
        <w:rPr>
          <w:color w:val="231F20"/>
          <w:spacing w:val="-8"/>
        </w:rPr>
        <w:t> </w:t>
      </w:r>
      <w:r>
        <w:rPr>
          <w:color w:val="231F20"/>
        </w:rPr>
        <w:t>lần</w:t>
      </w:r>
      <w:r>
        <w:rPr>
          <w:color w:val="231F20"/>
          <w:spacing w:val="-9"/>
        </w:rPr>
        <w:t> </w:t>
      </w:r>
      <w:r>
        <w:rPr>
          <w:color w:val="231F20"/>
        </w:rPr>
        <w:t>lượt</w:t>
      </w:r>
      <w:r>
        <w:rPr>
          <w:color w:val="231F20"/>
          <w:spacing w:val="-8"/>
        </w:rPr>
        <w:t> </w:t>
      </w:r>
      <w:r>
        <w:rPr>
          <w:color w:val="231F20"/>
        </w:rPr>
        <w:t>dẫn</w:t>
      </w:r>
      <w:r>
        <w:rPr>
          <w:color w:val="231F20"/>
          <w:spacing w:val="-8"/>
        </w:rPr>
        <w:t> </w:t>
      </w:r>
      <w:r>
        <w:rPr>
          <w:color w:val="231F20"/>
        </w:rPr>
        <w:t>khởi pháp thế đệ nhất, vô gián dẫn sinh khổ pháp trí nhẫn. Từ mười lăm sát-na kiến đạo </w:t>
      </w:r>
      <w:r>
        <w:rPr>
          <w:color w:val="231F20"/>
          <w:spacing w:val="-5"/>
        </w:rPr>
        <w:t>này, </w:t>
      </w:r>
      <w:r>
        <w:rPr>
          <w:color w:val="231F20"/>
        </w:rPr>
        <w:t>gọi là Tùy pháp</w:t>
      </w:r>
      <w:r>
        <w:rPr>
          <w:color w:val="231F20"/>
          <w:spacing w:val="-2"/>
        </w:rPr>
        <w:t> </w:t>
      </w:r>
      <w:r>
        <w:rPr>
          <w:color w:val="231F20"/>
        </w:rPr>
        <w:t>hành.</w:t>
      </w:r>
    </w:p>
    <w:p>
      <w:pPr>
        <w:pStyle w:val="BodyText"/>
        <w:spacing w:line="271" w:lineRule="auto"/>
        <w:ind w:left="110" w:right="390"/>
      </w:pPr>
      <w:r>
        <w:rPr>
          <w:i/>
          <w:color w:val="231F20"/>
        </w:rPr>
        <w:t>Hỏi: </w:t>
      </w:r>
      <w:r>
        <w:rPr>
          <w:color w:val="231F20"/>
        </w:rPr>
        <w:t>Người Tùy tín hành như có bao nhiêu tín cũng có bấy nhiêu tuệ, người Tùy pháp hành như có từng ấy tuệ cũng có từng ấy tín. Vậy vì sao một người gọi là Tùy tín hành, còn một người gọi là Tùy pháp hành?</w:t>
      </w:r>
    </w:p>
    <w:p>
      <w:pPr>
        <w:pStyle w:val="BodyText"/>
        <w:spacing w:line="271" w:lineRule="auto"/>
        <w:ind w:left="110" w:right="391"/>
      </w:pPr>
      <w:r>
        <w:rPr>
          <w:i/>
          <w:color w:val="231F20"/>
        </w:rPr>
        <w:t>Đáp:</w:t>
      </w:r>
      <w:r>
        <w:rPr>
          <w:i/>
          <w:color w:val="231F20"/>
          <w:spacing w:val="-10"/>
        </w:rPr>
        <w:t> </w:t>
      </w:r>
      <w:r>
        <w:rPr>
          <w:color w:val="231F20"/>
        </w:rPr>
        <w:t>Hoặc</w:t>
      </w:r>
      <w:r>
        <w:rPr>
          <w:color w:val="231F20"/>
          <w:spacing w:val="-9"/>
        </w:rPr>
        <w:t> </w:t>
      </w:r>
      <w:r>
        <w:rPr>
          <w:color w:val="231F20"/>
        </w:rPr>
        <w:t>có</w:t>
      </w:r>
      <w:r>
        <w:rPr>
          <w:color w:val="231F20"/>
          <w:spacing w:val="-10"/>
        </w:rPr>
        <w:t> </w:t>
      </w:r>
      <w:r>
        <w:rPr>
          <w:color w:val="231F20"/>
        </w:rPr>
        <w:t>người</w:t>
      </w:r>
      <w:r>
        <w:rPr>
          <w:color w:val="231F20"/>
          <w:spacing w:val="-9"/>
        </w:rPr>
        <w:t> </w:t>
      </w:r>
      <w:r>
        <w:rPr>
          <w:color w:val="231F20"/>
        </w:rPr>
        <w:t>chỉ</w:t>
      </w:r>
      <w:r>
        <w:rPr>
          <w:color w:val="231F20"/>
          <w:spacing w:val="-10"/>
        </w:rPr>
        <w:t> </w:t>
      </w:r>
      <w:r>
        <w:rPr>
          <w:color w:val="231F20"/>
        </w:rPr>
        <w:t>tin</w:t>
      </w:r>
      <w:r>
        <w:rPr>
          <w:color w:val="231F20"/>
          <w:spacing w:val="-9"/>
        </w:rPr>
        <w:t> </w:t>
      </w:r>
      <w:r>
        <w:rPr>
          <w:color w:val="231F20"/>
        </w:rPr>
        <w:t>ở</w:t>
      </w:r>
      <w:r>
        <w:rPr>
          <w:color w:val="231F20"/>
          <w:spacing w:val="-10"/>
        </w:rPr>
        <w:t> </w:t>
      </w:r>
      <w:r>
        <w:rPr>
          <w:color w:val="231F20"/>
        </w:rPr>
        <w:t>người</w:t>
      </w:r>
      <w:r>
        <w:rPr>
          <w:color w:val="231F20"/>
          <w:spacing w:val="-9"/>
        </w:rPr>
        <w:t> </w:t>
      </w:r>
      <w:r>
        <w:rPr>
          <w:color w:val="231F20"/>
        </w:rPr>
        <w:t>khác,</w:t>
      </w:r>
      <w:r>
        <w:rPr>
          <w:color w:val="231F20"/>
          <w:spacing w:val="-10"/>
        </w:rPr>
        <w:t> </w:t>
      </w:r>
      <w:r>
        <w:rPr>
          <w:color w:val="231F20"/>
        </w:rPr>
        <w:t>lần</w:t>
      </w:r>
      <w:r>
        <w:rPr>
          <w:color w:val="231F20"/>
          <w:spacing w:val="-9"/>
        </w:rPr>
        <w:t> </w:t>
      </w:r>
      <w:r>
        <w:rPr>
          <w:color w:val="231F20"/>
        </w:rPr>
        <w:t>lượt</w:t>
      </w:r>
      <w:r>
        <w:rPr>
          <w:color w:val="231F20"/>
          <w:spacing w:val="-9"/>
        </w:rPr>
        <w:t> </w:t>
      </w:r>
      <w:r>
        <w:rPr>
          <w:color w:val="231F20"/>
        </w:rPr>
        <w:t>tu</w:t>
      </w:r>
      <w:r>
        <w:rPr>
          <w:color w:val="231F20"/>
          <w:spacing w:val="-10"/>
        </w:rPr>
        <w:t> </w:t>
      </w:r>
      <w:r>
        <w:rPr>
          <w:color w:val="231F20"/>
        </w:rPr>
        <w:t>hành</w:t>
      </w:r>
      <w:r>
        <w:rPr>
          <w:color w:val="231F20"/>
          <w:spacing w:val="-9"/>
        </w:rPr>
        <w:t> </w:t>
      </w:r>
      <w:r>
        <w:rPr>
          <w:color w:val="231F20"/>
        </w:rPr>
        <w:t>nhập Thánh đạo. Hoặc có người tự suy nghĩ, nhận xét, lần lượt tu hành nhập Thánh đạo. Nếu người chỉ tin ở người khác, lần lượt tu </w:t>
      </w:r>
      <w:r>
        <w:rPr>
          <w:color w:val="231F20"/>
          <w:spacing w:val="-4"/>
        </w:rPr>
        <w:t>hành </w:t>
      </w:r>
      <w:r>
        <w:rPr>
          <w:color w:val="231F20"/>
        </w:rPr>
        <w:t>nhập Thánh đạo, gọi là Tùy tín hành. Nếu người tự suy nghĩ, nhận xét, lần lượt tu hành nhập Thánh đạo, gọi là Tùy pháp</w:t>
      </w:r>
      <w:r>
        <w:rPr>
          <w:color w:val="231F20"/>
          <w:spacing w:val="-11"/>
        </w:rPr>
        <w:t> </w:t>
      </w:r>
      <w:r>
        <w:rPr>
          <w:color w:val="231F20"/>
        </w:rPr>
        <w:t>hành.</w:t>
      </w:r>
    </w:p>
    <w:p>
      <w:pPr>
        <w:pStyle w:val="BodyText"/>
        <w:spacing w:line="271" w:lineRule="auto" w:before="115"/>
        <w:ind w:left="110" w:right="391"/>
      </w:pPr>
      <w:r>
        <w:rPr>
          <w:color w:val="231F20"/>
        </w:rPr>
        <w:t>Lại nữa, hoặc do sức nhân, sức gia hạnh, sức không phóng dật đều không rộng lớn mà nhập Thánh đạo, hoặc do ba sức thảy </w:t>
      </w:r>
      <w:r>
        <w:rPr>
          <w:color w:val="231F20"/>
          <w:spacing w:val="-5"/>
        </w:rPr>
        <w:t>đều </w:t>
      </w:r>
      <w:r>
        <w:rPr>
          <w:color w:val="231F20"/>
        </w:rPr>
        <w:t>rộng lớn mà nhập Thánh đạo. Nếu người do ba lực đều không rộng lớn</w:t>
      </w:r>
      <w:r>
        <w:rPr>
          <w:color w:val="231F20"/>
          <w:spacing w:val="-5"/>
        </w:rPr>
        <w:t> </w:t>
      </w:r>
      <w:r>
        <w:rPr>
          <w:color w:val="231F20"/>
        </w:rPr>
        <w:t>mà</w:t>
      </w:r>
      <w:r>
        <w:rPr>
          <w:color w:val="231F20"/>
          <w:spacing w:val="-4"/>
        </w:rPr>
        <w:t> </w:t>
      </w:r>
      <w:r>
        <w:rPr>
          <w:color w:val="231F20"/>
        </w:rPr>
        <w:t>nhập</w:t>
      </w:r>
      <w:r>
        <w:rPr>
          <w:color w:val="231F20"/>
          <w:spacing w:val="-8"/>
        </w:rPr>
        <w:t> </w:t>
      </w:r>
      <w:r>
        <w:rPr>
          <w:color w:val="231F20"/>
        </w:rPr>
        <w:t>Thánh</w:t>
      </w:r>
      <w:r>
        <w:rPr>
          <w:color w:val="231F20"/>
          <w:spacing w:val="-4"/>
        </w:rPr>
        <w:t> </w:t>
      </w:r>
      <w:r>
        <w:rPr>
          <w:color w:val="231F20"/>
        </w:rPr>
        <w:t>đạo,</w:t>
      </w:r>
      <w:r>
        <w:rPr>
          <w:color w:val="231F20"/>
          <w:spacing w:val="-4"/>
        </w:rPr>
        <w:t> </w:t>
      </w:r>
      <w:r>
        <w:rPr>
          <w:color w:val="231F20"/>
        </w:rPr>
        <w:t>gọi</w:t>
      </w:r>
      <w:r>
        <w:rPr>
          <w:color w:val="231F20"/>
          <w:spacing w:val="-4"/>
        </w:rPr>
        <w:t> </w:t>
      </w:r>
      <w:r>
        <w:rPr>
          <w:color w:val="231F20"/>
        </w:rPr>
        <w:t>là</w:t>
      </w:r>
      <w:r>
        <w:rPr>
          <w:color w:val="231F20"/>
          <w:spacing w:val="-8"/>
        </w:rPr>
        <w:t> </w:t>
      </w:r>
      <w:r>
        <w:rPr>
          <w:color w:val="231F20"/>
        </w:rPr>
        <w:t>Tùy</w:t>
      </w:r>
      <w:r>
        <w:rPr>
          <w:color w:val="231F20"/>
          <w:spacing w:val="-5"/>
        </w:rPr>
        <w:t> </w:t>
      </w:r>
      <w:r>
        <w:rPr>
          <w:color w:val="231F20"/>
        </w:rPr>
        <w:t>tín</w:t>
      </w:r>
      <w:r>
        <w:rPr>
          <w:color w:val="231F20"/>
          <w:spacing w:val="-4"/>
        </w:rPr>
        <w:t> </w:t>
      </w:r>
      <w:r>
        <w:rPr>
          <w:color w:val="231F20"/>
        </w:rPr>
        <w:t>hành.</w:t>
      </w:r>
      <w:r>
        <w:rPr>
          <w:color w:val="231F20"/>
          <w:spacing w:val="-4"/>
        </w:rPr>
        <w:t> </w:t>
      </w:r>
      <w:r>
        <w:rPr>
          <w:color w:val="231F20"/>
        </w:rPr>
        <w:t>Nếu</w:t>
      </w:r>
      <w:r>
        <w:rPr>
          <w:color w:val="231F20"/>
          <w:spacing w:val="-4"/>
        </w:rPr>
        <w:t> </w:t>
      </w:r>
      <w:r>
        <w:rPr>
          <w:color w:val="231F20"/>
        </w:rPr>
        <w:t>do</w:t>
      </w:r>
      <w:r>
        <w:rPr>
          <w:color w:val="231F20"/>
          <w:spacing w:val="-4"/>
        </w:rPr>
        <w:t> </w:t>
      </w:r>
      <w:r>
        <w:rPr>
          <w:color w:val="231F20"/>
        </w:rPr>
        <w:t>ba</w:t>
      </w:r>
      <w:r>
        <w:rPr>
          <w:color w:val="231F20"/>
          <w:spacing w:val="-4"/>
        </w:rPr>
        <w:t> </w:t>
      </w:r>
      <w:r>
        <w:rPr>
          <w:color w:val="231F20"/>
        </w:rPr>
        <w:t>lực</w:t>
      </w:r>
      <w:r>
        <w:rPr>
          <w:color w:val="231F20"/>
          <w:spacing w:val="-4"/>
        </w:rPr>
        <w:t> </w:t>
      </w:r>
      <w:r>
        <w:rPr>
          <w:color w:val="231F20"/>
        </w:rPr>
        <w:t>đều</w:t>
      </w:r>
      <w:r>
        <w:rPr>
          <w:color w:val="231F20"/>
          <w:spacing w:val="-4"/>
        </w:rPr>
        <w:t> </w:t>
      </w:r>
      <w:r>
        <w:rPr>
          <w:color w:val="231F20"/>
        </w:rPr>
        <w:t>rộng lớn mà nhập Thánh đạo, gọi là Tùy pháp</w:t>
      </w:r>
      <w:r>
        <w:rPr>
          <w:color w:val="231F20"/>
          <w:spacing w:val="-10"/>
        </w:rPr>
        <w:t> </w:t>
      </w:r>
      <w:r>
        <w:rPr>
          <w:color w:val="231F20"/>
        </w:rPr>
        <w:t>hành.</w:t>
      </w:r>
    </w:p>
    <w:p>
      <w:pPr>
        <w:pStyle w:val="BodyText"/>
        <w:spacing w:line="271" w:lineRule="auto"/>
        <w:ind w:left="110" w:right="391"/>
      </w:pPr>
      <w:r>
        <w:rPr>
          <w:color w:val="231F20"/>
        </w:rPr>
        <w:t>Lại nữa, hoặc do hành chỉ mà nhập Thánh đạo, hoặc do hành quán mà nhập Thánh đạo. Nếu người do hành chỉ mà nhập Thánh đạo, gọi là Tùy tín hành. Nếu người do hành quán mà nhập Thánh đạo, gọi là Tùy tín hành.</w:t>
      </w:r>
    </w:p>
    <w:p>
      <w:pPr>
        <w:pStyle w:val="BodyText"/>
        <w:spacing w:line="271" w:lineRule="auto"/>
        <w:ind w:left="110" w:right="391"/>
      </w:pPr>
      <w:r>
        <w:rPr>
          <w:color w:val="231F20"/>
        </w:rPr>
        <w:t>Lại nữa, hoặc do ưa thích Xa-ma-tha (Chỉ), hoặc ưa thích Tỳ- bát-xá-na (Quán). Người ưa thích Xa-ma-tha gọi là Tùy tín hành. Người</w:t>
      </w:r>
      <w:r>
        <w:rPr>
          <w:color w:val="231F20"/>
          <w:spacing w:val="-13"/>
        </w:rPr>
        <w:t> </w:t>
      </w:r>
      <w:r>
        <w:rPr>
          <w:color w:val="231F20"/>
        </w:rPr>
        <w:t>ưa</w:t>
      </w:r>
      <w:r>
        <w:rPr>
          <w:color w:val="231F20"/>
          <w:spacing w:val="-13"/>
        </w:rPr>
        <w:t> </w:t>
      </w:r>
      <w:r>
        <w:rPr>
          <w:color w:val="231F20"/>
        </w:rPr>
        <w:t>thích</w:t>
      </w:r>
      <w:r>
        <w:rPr>
          <w:color w:val="231F20"/>
          <w:spacing w:val="-16"/>
        </w:rPr>
        <w:t> </w:t>
      </w:r>
      <w:r>
        <w:rPr>
          <w:color w:val="231F20"/>
        </w:rPr>
        <w:t>Tỳ-bát-xá-na</w:t>
      </w:r>
      <w:r>
        <w:rPr>
          <w:color w:val="231F20"/>
          <w:spacing w:val="-13"/>
        </w:rPr>
        <w:t> </w:t>
      </w:r>
      <w:r>
        <w:rPr>
          <w:color w:val="231F20"/>
        </w:rPr>
        <w:t>gọi</w:t>
      </w:r>
      <w:r>
        <w:rPr>
          <w:color w:val="231F20"/>
          <w:spacing w:val="-12"/>
        </w:rPr>
        <w:t> </w:t>
      </w:r>
      <w:r>
        <w:rPr>
          <w:color w:val="231F20"/>
        </w:rPr>
        <w:t>là</w:t>
      </w:r>
      <w:r>
        <w:rPr>
          <w:color w:val="231F20"/>
          <w:spacing w:val="-17"/>
        </w:rPr>
        <w:t> </w:t>
      </w:r>
      <w:r>
        <w:rPr>
          <w:color w:val="231F20"/>
        </w:rPr>
        <w:t>Tùy</w:t>
      </w:r>
      <w:r>
        <w:rPr>
          <w:color w:val="231F20"/>
          <w:spacing w:val="-11"/>
        </w:rPr>
        <w:t> </w:t>
      </w:r>
      <w:r>
        <w:rPr>
          <w:color w:val="231F20"/>
        </w:rPr>
        <w:t>pháp</w:t>
      </w:r>
      <w:r>
        <w:rPr>
          <w:color w:val="231F20"/>
          <w:spacing w:val="-13"/>
        </w:rPr>
        <w:t> </w:t>
      </w:r>
      <w:r>
        <w:rPr>
          <w:color w:val="231F20"/>
        </w:rPr>
        <w:t>hành.</w:t>
      </w:r>
      <w:r>
        <w:rPr>
          <w:color w:val="231F20"/>
          <w:spacing w:val="-12"/>
        </w:rPr>
        <w:t> </w:t>
      </w:r>
      <w:r>
        <w:rPr>
          <w:color w:val="231F20"/>
        </w:rPr>
        <w:t>Như</w:t>
      </w:r>
      <w:r>
        <w:rPr>
          <w:color w:val="231F20"/>
          <w:spacing w:val="-12"/>
        </w:rPr>
        <w:t> </w:t>
      </w:r>
      <w:r>
        <w:rPr>
          <w:color w:val="231F20"/>
        </w:rPr>
        <w:t>ưa</w:t>
      </w:r>
      <w:r>
        <w:rPr>
          <w:color w:val="231F20"/>
          <w:spacing w:val="-13"/>
        </w:rPr>
        <w:t> </w:t>
      </w:r>
      <w:r>
        <w:rPr>
          <w:color w:val="231F20"/>
        </w:rPr>
        <w:t>thích,</w:t>
      </w:r>
      <w:r>
        <w:rPr>
          <w:color w:val="231F20"/>
          <w:spacing w:val="-12"/>
        </w:rPr>
        <w:t> </w:t>
      </w:r>
      <w:r>
        <w:rPr>
          <w:color w:val="231F20"/>
        </w:rPr>
        <w:t>vui mừng, mong muốn cũng như </w:t>
      </w:r>
      <w:r>
        <w:rPr>
          <w:color w:val="231F20"/>
          <w:spacing w:val="-5"/>
        </w:rPr>
        <w:t>vậy.</w:t>
      </w:r>
    </w:p>
    <w:p>
      <w:pPr>
        <w:pStyle w:val="BodyText"/>
        <w:spacing w:line="273" w:lineRule="auto" w:before="116"/>
        <w:ind w:left="110" w:right="391"/>
      </w:pPr>
      <w:r>
        <w:rPr>
          <w:color w:val="231F20"/>
        </w:rPr>
        <w:t>Lại nữa, hoặc do chỉ làm ưu tiên mà nhập Thánh đạo, hoặc do quán làm ưu tiên mà nhập Thánh đạo. Nếu là người do chỉ làm ưu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tiên nhập Thánh đạo, gọi là Tùy tín hành. Nếu là người do quán làm ưu tiên nhập Thánh đạo, gọi là Tùy pháp hành.</w:t>
      </w:r>
    </w:p>
    <w:p>
      <w:pPr>
        <w:pStyle w:val="BodyText"/>
        <w:spacing w:line="273" w:lineRule="auto" w:before="112"/>
        <w:ind w:right="107"/>
      </w:pPr>
      <w:r>
        <w:rPr>
          <w:color w:val="231F20"/>
        </w:rPr>
        <w:t>Lại nữa, hoặc có Xa-ma-tha tăng, hoặc có Tỳ-bát-xá-na tăng. Xa-ma-tha tăng gọi là Tùy tín hành. Tỳ-bát-xá-na tăng gọi là Tùy pháp hành.</w:t>
      </w:r>
    </w:p>
    <w:p>
      <w:pPr>
        <w:pStyle w:val="BodyText"/>
        <w:spacing w:line="273" w:lineRule="auto" w:before="110"/>
        <w:ind w:right="107"/>
      </w:pPr>
      <w:r>
        <w:rPr>
          <w:color w:val="231F20"/>
        </w:rPr>
        <w:t>Lại nữa, hoặc do chỉ huân tập tâm, dựa vào quán được giải thoát. Hoặc do quán huân tập tâm, dựa vào chỉ được giải thoát. Nếu do chỉ huân tập tâm, dựa vào quán được giải thoát, gọi là Tùy tín hành. Nếu do quán huân tập tâm, dựa vào chỉ được giải thoát, gọi là Tùy pháp hành.</w:t>
      </w:r>
    </w:p>
    <w:p>
      <w:pPr>
        <w:pStyle w:val="BodyText"/>
        <w:spacing w:line="273" w:lineRule="auto" w:before="110"/>
        <w:ind w:right="112"/>
      </w:pPr>
      <w:r>
        <w:rPr>
          <w:color w:val="231F20"/>
          <w:spacing w:val="-4"/>
        </w:rPr>
        <w:t>Lại</w:t>
      </w:r>
      <w:r>
        <w:rPr>
          <w:color w:val="231F20"/>
          <w:spacing w:val="-15"/>
        </w:rPr>
        <w:t> </w:t>
      </w:r>
      <w:r>
        <w:rPr>
          <w:color w:val="231F20"/>
          <w:spacing w:val="-5"/>
        </w:rPr>
        <w:t>nữa,</w:t>
      </w:r>
      <w:r>
        <w:rPr>
          <w:color w:val="231F20"/>
          <w:spacing w:val="-14"/>
        </w:rPr>
        <w:t> </w:t>
      </w:r>
      <w:r>
        <w:rPr>
          <w:color w:val="231F20"/>
          <w:spacing w:val="-5"/>
        </w:rPr>
        <w:t>hoặc</w:t>
      </w:r>
      <w:r>
        <w:rPr>
          <w:color w:val="231F20"/>
          <w:spacing w:val="-14"/>
        </w:rPr>
        <w:t> </w:t>
      </w:r>
      <w:r>
        <w:rPr>
          <w:color w:val="231F20"/>
          <w:spacing w:val="-3"/>
        </w:rPr>
        <w:t>có</w:t>
      </w:r>
      <w:r>
        <w:rPr>
          <w:color w:val="231F20"/>
          <w:spacing w:val="-14"/>
        </w:rPr>
        <w:t> </w:t>
      </w:r>
      <w:r>
        <w:rPr>
          <w:color w:val="231F20"/>
          <w:spacing w:val="-5"/>
        </w:rPr>
        <w:t>người</w:t>
      </w:r>
      <w:r>
        <w:rPr>
          <w:color w:val="231F20"/>
          <w:spacing w:val="-14"/>
        </w:rPr>
        <w:t> </w:t>
      </w:r>
      <w:r>
        <w:rPr>
          <w:color w:val="231F20"/>
          <w:spacing w:val="-4"/>
        </w:rPr>
        <w:t>độn</w:t>
      </w:r>
      <w:r>
        <w:rPr>
          <w:color w:val="231F20"/>
          <w:spacing w:val="-14"/>
        </w:rPr>
        <w:t> </w:t>
      </w:r>
      <w:r>
        <w:rPr>
          <w:color w:val="231F20"/>
          <w:spacing w:val="-5"/>
        </w:rPr>
        <w:t>căn,</w:t>
      </w:r>
      <w:r>
        <w:rPr>
          <w:color w:val="231F20"/>
          <w:spacing w:val="-14"/>
        </w:rPr>
        <w:t> </w:t>
      </w:r>
      <w:r>
        <w:rPr>
          <w:color w:val="231F20"/>
          <w:spacing w:val="-5"/>
        </w:rPr>
        <w:t>hoặc</w:t>
      </w:r>
      <w:r>
        <w:rPr>
          <w:color w:val="231F20"/>
          <w:spacing w:val="-15"/>
        </w:rPr>
        <w:t> </w:t>
      </w:r>
      <w:r>
        <w:rPr>
          <w:color w:val="231F20"/>
          <w:spacing w:val="-3"/>
        </w:rPr>
        <w:t>có</w:t>
      </w:r>
      <w:r>
        <w:rPr>
          <w:color w:val="231F20"/>
          <w:spacing w:val="-14"/>
        </w:rPr>
        <w:t> </w:t>
      </w:r>
      <w:r>
        <w:rPr>
          <w:color w:val="231F20"/>
          <w:spacing w:val="-5"/>
        </w:rPr>
        <w:t>người</w:t>
      </w:r>
      <w:r>
        <w:rPr>
          <w:color w:val="231F20"/>
          <w:spacing w:val="-14"/>
        </w:rPr>
        <w:t> </w:t>
      </w:r>
      <w:r>
        <w:rPr>
          <w:color w:val="231F20"/>
          <w:spacing w:val="-4"/>
        </w:rPr>
        <w:t>lợi</w:t>
      </w:r>
      <w:r>
        <w:rPr>
          <w:color w:val="231F20"/>
          <w:spacing w:val="-14"/>
        </w:rPr>
        <w:t> </w:t>
      </w:r>
      <w:r>
        <w:rPr>
          <w:color w:val="231F20"/>
          <w:spacing w:val="-5"/>
        </w:rPr>
        <w:t>căn.</w:t>
      </w:r>
      <w:r>
        <w:rPr>
          <w:color w:val="231F20"/>
          <w:spacing w:val="-14"/>
        </w:rPr>
        <w:t> </w:t>
      </w:r>
      <w:r>
        <w:rPr>
          <w:color w:val="231F20"/>
          <w:spacing w:val="-4"/>
        </w:rPr>
        <w:t>Nếu</w:t>
      </w:r>
      <w:r>
        <w:rPr>
          <w:color w:val="231F20"/>
          <w:spacing w:val="-14"/>
        </w:rPr>
        <w:t> </w:t>
      </w:r>
      <w:r>
        <w:rPr>
          <w:color w:val="231F20"/>
          <w:spacing w:val="-6"/>
        </w:rPr>
        <w:t>người </w:t>
      </w:r>
      <w:r>
        <w:rPr>
          <w:color w:val="231F20"/>
          <w:spacing w:val="-4"/>
        </w:rPr>
        <w:t>độn</w:t>
      </w:r>
      <w:r>
        <w:rPr>
          <w:color w:val="231F20"/>
          <w:spacing w:val="-11"/>
        </w:rPr>
        <w:t> </w:t>
      </w:r>
      <w:r>
        <w:rPr>
          <w:color w:val="231F20"/>
          <w:spacing w:val="-4"/>
        </w:rPr>
        <w:t>căn</w:t>
      </w:r>
      <w:r>
        <w:rPr>
          <w:color w:val="231F20"/>
          <w:spacing w:val="-11"/>
        </w:rPr>
        <w:t> </w:t>
      </w:r>
      <w:r>
        <w:rPr>
          <w:color w:val="231F20"/>
          <w:spacing w:val="-4"/>
        </w:rPr>
        <w:t>gọi</w:t>
      </w:r>
      <w:r>
        <w:rPr>
          <w:color w:val="231F20"/>
          <w:spacing w:val="-11"/>
        </w:rPr>
        <w:t> </w:t>
      </w:r>
      <w:r>
        <w:rPr>
          <w:color w:val="231F20"/>
          <w:spacing w:val="-3"/>
        </w:rPr>
        <w:t>là</w:t>
      </w:r>
      <w:r>
        <w:rPr>
          <w:color w:val="231F20"/>
          <w:spacing w:val="-16"/>
        </w:rPr>
        <w:t> </w:t>
      </w:r>
      <w:r>
        <w:rPr>
          <w:color w:val="231F20"/>
          <w:spacing w:val="-4"/>
        </w:rPr>
        <w:t>Tùy</w:t>
      </w:r>
      <w:r>
        <w:rPr>
          <w:color w:val="231F20"/>
          <w:spacing w:val="-11"/>
        </w:rPr>
        <w:t> </w:t>
      </w:r>
      <w:r>
        <w:rPr>
          <w:color w:val="231F20"/>
          <w:spacing w:val="-4"/>
        </w:rPr>
        <w:t>tín</w:t>
      </w:r>
      <w:r>
        <w:rPr>
          <w:color w:val="231F20"/>
          <w:spacing w:val="-10"/>
        </w:rPr>
        <w:t> </w:t>
      </w:r>
      <w:r>
        <w:rPr>
          <w:color w:val="231F20"/>
          <w:spacing w:val="-5"/>
        </w:rPr>
        <w:t>hành.</w:t>
      </w:r>
      <w:r>
        <w:rPr>
          <w:color w:val="231F20"/>
          <w:spacing w:val="-11"/>
        </w:rPr>
        <w:t> </w:t>
      </w:r>
      <w:r>
        <w:rPr>
          <w:color w:val="231F20"/>
          <w:spacing w:val="-4"/>
        </w:rPr>
        <w:t>Nếu</w:t>
      </w:r>
      <w:r>
        <w:rPr>
          <w:color w:val="231F20"/>
          <w:spacing w:val="-11"/>
        </w:rPr>
        <w:t> </w:t>
      </w:r>
      <w:r>
        <w:rPr>
          <w:color w:val="231F20"/>
          <w:spacing w:val="-5"/>
        </w:rPr>
        <w:t>người</w:t>
      </w:r>
      <w:r>
        <w:rPr>
          <w:color w:val="231F20"/>
          <w:spacing w:val="-11"/>
        </w:rPr>
        <w:t> </w:t>
      </w:r>
      <w:r>
        <w:rPr>
          <w:color w:val="231F20"/>
          <w:spacing w:val="-4"/>
        </w:rPr>
        <w:t>lợi</w:t>
      </w:r>
      <w:r>
        <w:rPr>
          <w:color w:val="231F20"/>
          <w:spacing w:val="-11"/>
        </w:rPr>
        <w:t> </w:t>
      </w:r>
      <w:r>
        <w:rPr>
          <w:color w:val="231F20"/>
          <w:spacing w:val="-4"/>
        </w:rPr>
        <w:t>căn</w:t>
      </w:r>
      <w:r>
        <w:rPr>
          <w:color w:val="231F20"/>
          <w:spacing w:val="-10"/>
        </w:rPr>
        <w:t> </w:t>
      </w:r>
      <w:r>
        <w:rPr>
          <w:color w:val="231F20"/>
          <w:spacing w:val="-4"/>
        </w:rPr>
        <w:t>gọi</w:t>
      </w:r>
      <w:r>
        <w:rPr>
          <w:color w:val="231F20"/>
          <w:spacing w:val="-11"/>
        </w:rPr>
        <w:t> </w:t>
      </w:r>
      <w:r>
        <w:rPr>
          <w:color w:val="231F20"/>
          <w:spacing w:val="-3"/>
        </w:rPr>
        <w:t>là</w:t>
      </w:r>
      <w:r>
        <w:rPr>
          <w:color w:val="231F20"/>
          <w:spacing w:val="-15"/>
        </w:rPr>
        <w:t> </w:t>
      </w:r>
      <w:r>
        <w:rPr>
          <w:color w:val="231F20"/>
          <w:spacing w:val="-4"/>
        </w:rPr>
        <w:t>Tùy</w:t>
      </w:r>
      <w:r>
        <w:rPr>
          <w:color w:val="231F20"/>
          <w:spacing w:val="-11"/>
        </w:rPr>
        <w:t> </w:t>
      </w:r>
      <w:r>
        <w:rPr>
          <w:color w:val="231F20"/>
          <w:spacing w:val="-5"/>
        </w:rPr>
        <w:t>pháp</w:t>
      </w:r>
      <w:r>
        <w:rPr>
          <w:color w:val="231F20"/>
          <w:spacing w:val="-11"/>
        </w:rPr>
        <w:t> </w:t>
      </w:r>
      <w:r>
        <w:rPr>
          <w:color w:val="231F20"/>
          <w:spacing w:val="-6"/>
        </w:rPr>
        <w:t>hành.</w:t>
      </w:r>
    </w:p>
    <w:p>
      <w:pPr>
        <w:pStyle w:val="BodyText"/>
        <w:spacing w:line="273" w:lineRule="auto" w:before="111"/>
        <w:ind w:right="107"/>
      </w:pPr>
      <w:r>
        <w:rPr>
          <w:color w:val="231F20"/>
        </w:rPr>
        <w:t>Lại</w:t>
      </w:r>
      <w:r>
        <w:rPr>
          <w:color w:val="231F20"/>
          <w:spacing w:val="-8"/>
        </w:rPr>
        <w:t> </w:t>
      </w:r>
      <w:r>
        <w:rPr>
          <w:color w:val="231F20"/>
        </w:rPr>
        <w:t>nữa,</w:t>
      </w:r>
      <w:r>
        <w:rPr>
          <w:color w:val="231F20"/>
          <w:spacing w:val="-7"/>
        </w:rPr>
        <w:t> </w:t>
      </w:r>
      <w:r>
        <w:rPr>
          <w:color w:val="231F20"/>
        </w:rPr>
        <w:t>hoặc</w:t>
      </w:r>
      <w:r>
        <w:rPr>
          <w:color w:val="231F20"/>
          <w:spacing w:val="-7"/>
        </w:rPr>
        <w:t> </w:t>
      </w:r>
      <w:r>
        <w:rPr>
          <w:color w:val="231F20"/>
        </w:rPr>
        <w:t>có</w:t>
      </w:r>
      <w:r>
        <w:rPr>
          <w:color w:val="231F20"/>
          <w:spacing w:val="-8"/>
        </w:rPr>
        <w:t> </w:t>
      </w:r>
      <w:r>
        <w:rPr>
          <w:color w:val="231F20"/>
        </w:rPr>
        <w:t>thuyết</w:t>
      </w:r>
      <w:r>
        <w:rPr>
          <w:color w:val="231F20"/>
          <w:spacing w:val="-7"/>
        </w:rPr>
        <w:t> </w:t>
      </w:r>
      <w:r>
        <w:rPr>
          <w:color w:val="231F20"/>
        </w:rPr>
        <w:t>trí,</w:t>
      </w:r>
      <w:r>
        <w:rPr>
          <w:color w:val="231F20"/>
          <w:spacing w:val="-7"/>
        </w:rPr>
        <w:t> </w:t>
      </w:r>
      <w:r>
        <w:rPr>
          <w:color w:val="231F20"/>
        </w:rPr>
        <w:t>hoặc</w:t>
      </w:r>
      <w:r>
        <w:rPr>
          <w:color w:val="231F20"/>
          <w:spacing w:val="-8"/>
        </w:rPr>
        <w:t> </w:t>
      </w:r>
      <w:r>
        <w:rPr>
          <w:color w:val="231F20"/>
        </w:rPr>
        <w:t>có</w:t>
      </w:r>
      <w:r>
        <w:rPr>
          <w:color w:val="231F20"/>
          <w:spacing w:val="-7"/>
        </w:rPr>
        <w:t> </w:t>
      </w:r>
      <w:r>
        <w:rPr>
          <w:color w:val="231F20"/>
        </w:rPr>
        <w:t>khai</w:t>
      </w:r>
      <w:r>
        <w:rPr>
          <w:color w:val="231F20"/>
          <w:spacing w:val="-7"/>
        </w:rPr>
        <w:t> </w:t>
      </w:r>
      <w:r>
        <w:rPr>
          <w:color w:val="231F20"/>
        </w:rPr>
        <w:t>trí.</w:t>
      </w:r>
      <w:r>
        <w:rPr>
          <w:color w:val="231F20"/>
          <w:spacing w:val="-7"/>
        </w:rPr>
        <w:t> </w:t>
      </w:r>
      <w:r>
        <w:rPr>
          <w:color w:val="231F20"/>
        </w:rPr>
        <w:t>Người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trí gọi là Tùy tín hành. Người có khai trí gọi là Tùy pháp</w:t>
      </w:r>
      <w:r>
        <w:rPr>
          <w:color w:val="231F20"/>
          <w:spacing w:val="-14"/>
        </w:rPr>
        <w:t> </w:t>
      </w:r>
      <w:r>
        <w:rPr>
          <w:color w:val="231F20"/>
        </w:rPr>
        <w:t>hành.</w:t>
      </w:r>
    </w:p>
    <w:p>
      <w:pPr>
        <w:pStyle w:val="BodyText"/>
        <w:spacing w:line="273" w:lineRule="auto" w:before="112"/>
        <w:ind w:right="107"/>
      </w:pPr>
      <w:r>
        <w:rPr>
          <w:color w:val="231F20"/>
        </w:rPr>
        <w:t>Lại nữa, hoặc có người do sức của duyên mà nhập Thánh đạo, gọi</w:t>
      </w:r>
      <w:r>
        <w:rPr>
          <w:color w:val="231F20"/>
          <w:spacing w:val="-5"/>
        </w:rPr>
        <w:t> </w:t>
      </w:r>
      <w:r>
        <w:rPr>
          <w:color w:val="231F20"/>
        </w:rPr>
        <w:t>là</w:t>
      </w:r>
      <w:r>
        <w:rPr>
          <w:color w:val="231F20"/>
          <w:spacing w:val="-9"/>
        </w:rPr>
        <w:t> </w:t>
      </w:r>
      <w:r>
        <w:rPr>
          <w:color w:val="231F20"/>
        </w:rPr>
        <w:t>Tùy</w:t>
      </w:r>
      <w:r>
        <w:rPr>
          <w:color w:val="231F20"/>
          <w:spacing w:val="-4"/>
        </w:rPr>
        <w:t> </w:t>
      </w:r>
      <w:r>
        <w:rPr>
          <w:color w:val="231F20"/>
        </w:rPr>
        <w:t>tín</w:t>
      </w:r>
      <w:r>
        <w:rPr>
          <w:color w:val="231F20"/>
          <w:spacing w:val="-5"/>
        </w:rPr>
        <w:t> </w:t>
      </w:r>
      <w:r>
        <w:rPr>
          <w:color w:val="231F20"/>
        </w:rPr>
        <w:t>hành.</w:t>
      </w:r>
      <w:r>
        <w:rPr>
          <w:color w:val="231F20"/>
          <w:spacing w:val="-4"/>
        </w:rPr>
        <w:t> </w:t>
      </w:r>
      <w:r>
        <w:rPr>
          <w:color w:val="231F20"/>
        </w:rPr>
        <w:t>Nếu</w:t>
      </w:r>
      <w:r>
        <w:rPr>
          <w:color w:val="231F20"/>
          <w:spacing w:val="-4"/>
        </w:rPr>
        <w:t> </w:t>
      </w:r>
      <w:r>
        <w:rPr>
          <w:color w:val="231F20"/>
        </w:rPr>
        <w:t>người</w:t>
      </w:r>
      <w:r>
        <w:rPr>
          <w:color w:val="231F20"/>
          <w:spacing w:val="-4"/>
        </w:rPr>
        <w:t> </w:t>
      </w:r>
      <w:r>
        <w:rPr>
          <w:color w:val="231F20"/>
        </w:rPr>
        <w:t>do</w:t>
      </w:r>
      <w:r>
        <w:rPr>
          <w:color w:val="231F20"/>
          <w:spacing w:val="-5"/>
        </w:rPr>
        <w:t> </w:t>
      </w:r>
      <w:r>
        <w:rPr>
          <w:color w:val="231F20"/>
        </w:rPr>
        <w:t>sức</w:t>
      </w:r>
      <w:r>
        <w:rPr>
          <w:color w:val="231F20"/>
          <w:spacing w:val="-4"/>
        </w:rPr>
        <w:t> </w:t>
      </w:r>
      <w:r>
        <w:rPr>
          <w:color w:val="231F20"/>
        </w:rPr>
        <w:t>của</w:t>
      </w:r>
      <w:r>
        <w:rPr>
          <w:color w:val="231F20"/>
          <w:spacing w:val="-4"/>
        </w:rPr>
        <w:t> </w:t>
      </w:r>
      <w:r>
        <w:rPr>
          <w:color w:val="231F20"/>
        </w:rPr>
        <w:t>nhân</w:t>
      </w:r>
      <w:r>
        <w:rPr>
          <w:color w:val="231F20"/>
          <w:spacing w:val="-5"/>
        </w:rPr>
        <w:t> </w:t>
      </w:r>
      <w:r>
        <w:rPr>
          <w:color w:val="231F20"/>
        </w:rPr>
        <w:t>mà</w:t>
      </w:r>
      <w:r>
        <w:rPr>
          <w:color w:val="231F20"/>
          <w:spacing w:val="-4"/>
        </w:rPr>
        <w:t> </w:t>
      </w:r>
      <w:r>
        <w:rPr>
          <w:color w:val="231F20"/>
        </w:rPr>
        <w:t>nhập</w:t>
      </w:r>
      <w:r>
        <w:rPr>
          <w:color w:val="231F20"/>
          <w:spacing w:val="-9"/>
        </w:rPr>
        <w:t> </w:t>
      </w:r>
      <w:r>
        <w:rPr>
          <w:color w:val="231F20"/>
        </w:rPr>
        <w:t>Thánh</w:t>
      </w:r>
      <w:r>
        <w:rPr>
          <w:color w:val="231F20"/>
          <w:spacing w:val="-4"/>
        </w:rPr>
        <w:t> </w:t>
      </w:r>
      <w:r>
        <w:rPr>
          <w:color w:val="231F20"/>
        </w:rPr>
        <w:t>đạo, gọi là Tùy pháp</w:t>
      </w:r>
      <w:r>
        <w:rPr>
          <w:color w:val="231F20"/>
          <w:spacing w:val="-5"/>
        </w:rPr>
        <w:t> </w:t>
      </w:r>
      <w:r>
        <w:rPr>
          <w:color w:val="231F20"/>
        </w:rPr>
        <w:t>hành.</w:t>
      </w:r>
    </w:p>
    <w:p>
      <w:pPr>
        <w:pStyle w:val="BodyText"/>
        <w:spacing w:line="273" w:lineRule="auto" w:before="111"/>
        <w:ind w:right="106"/>
      </w:pPr>
      <w:r>
        <w:rPr>
          <w:color w:val="231F20"/>
        </w:rPr>
        <w:t>Lại</w:t>
      </w:r>
      <w:r>
        <w:rPr>
          <w:color w:val="231F20"/>
          <w:spacing w:val="-15"/>
        </w:rPr>
        <w:t> </w:t>
      </w:r>
      <w:r>
        <w:rPr>
          <w:color w:val="231F20"/>
        </w:rPr>
        <w:t>nữa,</w:t>
      </w:r>
      <w:r>
        <w:rPr>
          <w:color w:val="231F20"/>
          <w:spacing w:val="-15"/>
        </w:rPr>
        <w:t> </w:t>
      </w:r>
      <w:r>
        <w:rPr>
          <w:color w:val="231F20"/>
        </w:rPr>
        <w:t>hoặc</w:t>
      </w:r>
      <w:r>
        <w:rPr>
          <w:color w:val="231F20"/>
          <w:spacing w:val="-15"/>
        </w:rPr>
        <w:t> </w:t>
      </w:r>
      <w:r>
        <w:rPr>
          <w:color w:val="231F20"/>
        </w:rPr>
        <w:t>có</w:t>
      </w:r>
      <w:r>
        <w:rPr>
          <w:color w:val="231F20"/>
          <w:spacing w:val="-15"/>
        </w:rPr>
        <w:t> </w:t>
      </w:r>
      <w:r>
        <w:rPr>
          <w:color w:val="231F20"/>
        </w:rPr>
        <w:t>người</w:t>
      </w:r>
      <w:r>
        <w:rPr>
          <w:color w:val="231F20"/>
          <w:spacing w:val="-14"/>
        </w:rPr>
        <w:t> </w:t>
      </w:r>
      <w:r>
        <w:rPr>
          <w:color w:val="231F20"/>
        </w:rPr>
        <w:t>được</w:t>
      </w:r>
      <w:r>
        <w:rPr>
          <w:color w:val="231F20"/>
          <w:spacing w:val="-15"/>
        </w:rPr>
        <w:t> </w:t>
      </w:r>
      <w:r>
        <w:rPr>
          <w:color w:val="231F20"/>
        </w:rPr>
        <w:t>tâm</w:t>
      </w:r>
      <w:r>
        <w:rPr>
          <w:color w:val="231F20"/>
          <w:spacing w:val="-15"/>
        </w:rPr>
        <w:t> </w:t>
      </w:r>
      <w:r>
        <w:rPr>
          <w:color w:val="231F20"/>
        </w:rPr>
        <w:t>Xa-ma-tha</w:t>
      </w:r>
      <w:r>
        <w:rPr>
          <w:color w:val="231F20"/>
          <w:spacing w:val="-16"/>
        </w:rPr>
        <w:t> </w:t>
      </w:r>
      <w:r>
        <w:rPr>
          <w:color w:val="231F20"/>
        </w:rPr>
        <w:t>tăng</w:t>
      </w:r>
      <w:r>
        <w:rPr>
          <w:color w:val="231F20"/>
          <w:spacing w:val="-14"/>
        </w:rPr>
        <w:t> </w:t>
      </w:r>
      <w:r>
        <w:rPr>
          <w:color w:val="231F20"/>
        </w:rPr>
        <w:t>thượng</w:t>
      </w:r>
      <w:r>
        <w:rPr>
          <w:color w:val="231F20"/>
          <w:spacing w:val="-15"/>
        </w:rPr>
        <w:t> </w:t>
      </w:r>
      <w:r>
        <w:rPr>
          <w:color w:val="231F20"/>
        </w:rPr>
        <w:t>không phải tuệ Tỳ-bát-xá-na tăng thượng, hoặc có người được tuệ Tỳ-bát- xá-na tăng thượng không phải tâm Xa-ma-tha tăng thượng. Người trước gọi là Tùy tín hành. Người sau gọi là Tùy pháp</w:t>
      </w:r>
      <w:r>
        <w:rPr>
          <w:color w:val="231F20"/>
          <w:spacing w:val="-15"/>
        </w:rPr>
        <w:t> </w:t>
      </w:r>
      <w:r>
        <w:rPr>
          <w:color w:val="231F20"/>
        </w:rPr>
        <w:t>hành.</w:t>
      </w:r>
    </w:p>
    <w:p>
      <w:pPr>
        <w:pStyle w:val="BodyText"/>
        <w:spacing w:line="273" w:lineRule="auto" w:before="110"/>
        <w:ind w:right="107"/>
      </w:pPr>
      <w:r>
        <w:rPr>
          <w:color w:val="231F20"/>
        </w:rPr>
        <w:t>Lại</w:t>
      </w:r>
      <w:r>
        <w:rPr>
          <w:color w:val="231F20"/>
          <w:spacing w:val="-8"/>
        </w:rPr>
        <w:t> </w:t>
      </w:r>
      <w:r>
        <w:rPr>
          <w:color w:val="231F20"/>
        </w:rPr>
        <w:t>nữa,</w:t>
      </w:r>
      <w:r>
        <w:rPr>
          <w:color w:val="231F20"/>
          <w:spacing w:val="-8"/>
        </w:rPr>
        <w:t> </w:t>
      </w:r>
      <w:r>
        <w:rPr>
          <w:color w:val="231F20"/>
        </w:rPr>
        <w:t>như</w:t>
      </w:r>
      <w:r>
        <w:rPr>
          <w:color w:val="231F20"/>
          <w:spacing w:val="-7"/>
        </w:rPr>
        <w:t> </w:t>
      </w:r>
      <w:r>
        <w:rPr>
          <w:color w:val="231F20"/>
        </w:rPr>
        <w:t>Đức</w:t>
      </w:r>
      <w:r>
        <w:rPr>
          <w:color w:val="231F20"/>
          <w:spacing w:val="-13"/>
        </w:rPr>
        <w:t> </w:t>
      </w:r>
      <w:r>
        <w:rPr>
          <w:color w:val="231F20"/>
        </w:rPr>
        <w:t>Thế</w:t>
      </w:r>
      <w:r>
        <w:rPr>
          <w:color w:val="231F20"/>
          <w:spacing w:val="-11"/>
        </w:rPr>
        <w:t> </w:t>
      </w:r>
      <w:r>
        <w:rPr>
          <w:color w:val="231F20"/>
        </w:rPr>
        <w:t>Tôn</w:t>
      </w:r>
      <w:r>
        <w:rPr>
          <w:color w:val="231F20"/>
          <w:spacing w:val="-8"/>
        </w:rPr>
        <w:t> </w:t>
      </w:r>
      <w:r>
        <w:rPr>
          <w:color w:val="231F20"/>
        </w:rPr>
        <w:t>nói:</w:t>
      </w:r>
      <w:r>
        <w:rPr>
          <w:color w:val="231F20"/>
          <w:spacing w:val="-8"/>
        </w:rPr>
        <w:t> </w:t>
      </w:r>
      <w:r>
        <w:rPr>
          <w:color w:val="231F20"/>
        </w:rPr>
        <w:t>Hai</w:t>
      </w:r>
      <w:r>
        <w:rPr>
          <w:color w:val="231F20"/>
          <w:spacing w:val="-7"/>
        </w:rPr>
        <w:t> </w:t>
      </w:r>
      <w:r>
        <w:rPr>
          <w:color w:val="231F20"/>
        </w:rPr>
        <w:t>nhân,</w:t>
      </w:r>
      <w:r>
        <w:rPr>
          <w:color w:val="231F20"/>
          <w:spacing w:val="-8"/>
        </w:rPr>
        <w:t> </w:t>
      </w:r>
      <w:r>
        <w:rPr>
          <w:color w:val="231F20"/>
        </w:rPr>
        <w:t>hai</w:t>
      </w:r>
      <w:r>
        <w:rPr>
          <w:color w:val="231F20"/>
          <w:spacing w:val="-7"/>
        </w:rPr>
        <w:t> </w:t>
      </w:r>
      <w:r>
        <w:rPr>
          <w:color w:val="231F20"/>
        </w:rPr>
        <w:t>duyên</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sinh chánh</w:t>
      </w:r>
      <w:r>
        <w:rPr>
          <w:color w:val="231F20"/>
          <w:spacing w:val="-9"/>
        </w:rPr>
        <w:t> </w:t>
      </w:r>
      <w:r>
        <w:rPr>
          <w:color w:val="231F20"/>
        </w:rPr>
        <w:t>kiến:</w:t>
      </w:r>
      <w:r>
        <w:rPr>
          <w:color w:val="231F20"/>
          <w:spacing w:val="-9"/>
        </w:rPr>
        <w:t> </w:t>
      </w:r>
      <w:r>
        <w:rPr>
          <w:color w:val="231F20"/>
        </w:rPr>
        <w:t>1.</w:t>
      </w:r>
      <w:r>
        <w:rPr>
          <w:color w:val="231F20"/>
          <w:spacing w:val="-9"/>
        </w:rPr>
        <w:t> </w:t>
      </w:r>
      <w:r>
        <w:rPr>
          <w:color w:val="231F20"/>
        </w:rPr>
        <w:t>Bên</w:t>
      </w:r>
      <w:r>
        <w:rPr>
          <w:color w:val="231F20"/>
          <w:spacing w:val="-9"/>
        </w:rPr>
        <w:t> </w:t>
      </w:r>
      <w:r>
        <w:rPr>
          <w:color w:val="231F20"/>
        </w:rPr>
        <w:t>ngoài</w:t>
      </w:r>
      <w:r>
        <w:rPr>
          <w:color w:val="231F20"/>
          <w:spacing w:val="-9"/>
        </w:rPr>
        <w:t> </w:t>
      </w:r>
      <w:r>
        <w:rPr>
          <w:color w:val="231F20"/>
        </w:rPr>
        <w:t>nghe</w:t>
      </w:r>
      <w:r>
        <w:rPr>
          <w:color w:val="231F20"/>
          <w:spacing w:val="-9"/>
        </w:rPr>
        <w:t> </w:t>
      </w:r>
      <w:r>
        <w:rPr>
          <w:color w:val="231F20"/>
        </w:rPr>
        <w:t>pháp</w:t>
      </w:r>
      <w:r>
        <w:rPr>
          <w:color w:val="231F20"/>
          <w:spacing w:val="-9"/>
        </w:rPr>
        <w:t> </w:t>
      </w:r>
      <w:r>
        <w:rPr>
          <w:color w:val="231F20"/>
        </w:rPr>
        <w:t>âm</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2.</w:t>
      </w:r>
      <w:r>
        <w:rPr>
          <w:color w:val="231F20"/>
          <w:spacing w:val="-9"/>
        </w:rPr>
        <w:t> </w:t>
      </w:r>
      <w:r>
        <w:rPr>
          <w:color w:val="231F20"/>
        </w:rPr>
        <w:t>Bên</w:t>
      </w:r>
      <w:r>
        <w:rPr>
          <w:color w:val="231F20"/>
          <w:spacing w:val="-9"/>
        </w:rPr>
        <w:t> </w:t>
      </w:r>
      <w:r>
        <w:rPr>
          <w:color w:val="231F20"/>
        </w:rPr>
        <w:t>trong tác ý như lý. Nếu người bên ngoài nghe pháp âm của người </w:t>
      </w:r>
      <w:r>
        <w:rPr>
          <w:color w:val="231F20"/>
          <w:spacing w:val="-3"/>
        </w:rPr>
        <w:t>khác </w:t>
      </w:r>
      <w:r>
        <w:rPr>
          <w:color w:val="231F20"/>
        </w:rPr>
        <w:t>nhiều, gọi là Tùy tín hành. Nếu người bên trong tác ý như lý nhiều, gọi là Tùy pháp</w:t>
      </w:r>
      <w:r>
        <w:rPr>
          <w:color w:val="231F20"/>
          <w:spacing w:val="-5"/>
        </w:rPr>
        <w:t> </w:t>
      </w:r>
      <w:r>
        <w:rPr>
          <w:color w:val="231F20"/>
        </w:rPr>
        <w:t>hành.</w:t>
      </w:r>
    </w:p>
    <w:p>
      <w:pPr>
        <w:pStyle w:val="BodyText"/>
        <w:spacing w:line="273" w:lineRule="auto" w:before="109"/>
        <w:ind w:right="107"/>
      </w:pPr>
      <w:r>
        <w:rPr>
          <w:color w:val="231F20"/>
        </w:rPr>
        <w:t>Lại nữa, như Khế kinh nói: Người có bốn pháp nên làm nhiều là: 1. Gần gũi thiện tri thức. 2. Lắng nghe chánh pháp. 3. Tác ý 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lý. 4. Pháp tùy pháp hành. Nếu gần gũi thiện tri thức, lắng nghe chánh pháp nhiều, người đó gọi là Tùy tín hành. Nếu tác ý như lý, pháp tùy pháp hành nhiều, người đó gọi là Tùy pháp hành.</w:t>
      </w:r>
    </w:p>
    <w:p>
      <w:pPr>
        <w:pStyle w:val="BodyText"/>
        <w:spacing w:line="273" w:lineRule="auto" w:before="111"/>
        <w:ind w:left="110" w:right="391"/>
      </w:pPr>
      <w:r>
        <w:rPr>
          <w:color w:val="231F20"/>
        </w:rPr>
        <w:t>Lại nữa, hoặc có người phần nhiều trụ nơi căn thiện không tham, hoặc có người phần nhiều trụ nơi căn thiện không si. Trường hợp</w:t>
      </w:r>
      <w:r>
        <w:rPr>
          <w:color w:val="231F20"/>
          <w:spacing w:val="-7"/>
        </w:rPr>
        <w:t> </w:t>
      </w:r>
      <w:r>
        <w:rPr>
          <w:color w:val="231F20"/>
        </w:rPr>
        <w:t>trước</w:t>
      </w:r>
      <w:r>
        <w:rPr>
          <w:color w:val="231F20"/>
          <w:spacing w:val="-7"/>
        </w:rPr>
        <w:t> </w:t>
      </w:r>
      <w:r>
        <w:rPr>
          <w:color w:val="231F20"/>
        </w:rPr>
        <w:t>gọi</w:t>
      </w:r>
      <w:r>
        <w:rPr>
          <w:color w:val="231F20"/>
          <w:spacing w:val="-7"/>
        </w:rPr>
        <w:t> </w:t>
      </w:r>
      <w:r>
        <w:rPr>
          <w:color w:val="231F20"/>
        </w:rPr>
        <w:t>là</w:t>
      </w:r>
      <w:r>
        <w:rPr>
          <w:color w:val="231F20"/>
          <w:spacing w:val="-12"/>
        </w:rPr>
        <w:t> </w:t>
      </w:r>
      <w:r>
        <w:rPr>
          <w:color w:val="231F20"/>
        </w:rPr>
        <w:t>Tùy</w:t>
      </w:r>
      <w:r>
        <w:rPr>
          <w:color w:val="231F20"/>
          <w:spacing w:val="-7"/>
        </w:rPr>
        <w:t> </w:t>
      </w:r>
      <w:r>
        <w:rPr>
          <w:color w:val="231F20"/>
        </w:rPr>
        <w:t>tín</w:t>
      </w:r>
      <w:r>
        <w:rPr>
          <w:color w:val="231F20"/>
          <w:spacing w:val="-7"/>
        </w:rPr>
        <w:t> </w:t>
      </w:r>
      <w:r>
        <w:rPr>
          <w:color w:val="231F20"/>
        </w:rPr>
        <w:t>hành.</w:t>
      </w:r>
      <w:r>
        <w:rPr>
          <w:color w:val="231F20"/>
          <w:spacing w:val="-11"/>
        </w:rPr>
        <w:t> </w:t>
      </w:r>
      <w:r>
        <w:rPr>
          <w:color w:val="231F20"/>
        </w:rPr>
        <w:t>Trường</w:t>
      </w:r>
      <w:r>
        <w:rPr>
          <w:color w:val="231F20"/>
          <w:spacing w:val="-7"/>
        </w:rPr>
        <w:t> </w:t>
      </w:r>
      <w:r>
        <w:rPr>
          <w:color w:val="231F20"/>
        </w:rPr>
        <w:t>hợp</w:t>
      </w:r>
      <w:r>
        <w:rPr>
          <w:color w:val="231F20"/>
          <w:spacing w:val="-7"/>
        </w:rPr>
        <w:t> </w:t>
      </w:r>
      <w:r>
        <w:rPr>
          <w:color w:val="231F20"/>
        </w:rPr>
        <w:t>sau</w:t>
      </w:r>
      <w:r>
        <w:rPr>
          <w:color w:val="231F20"/>
          <w:spacing w:val="-7"/>
        </w:rPr>
        <w:t> </w:t>
      </w:r>
      <w:r>
        <w:rPr>
          <w:color w:val="231F20"/>
        </w:rPr>
        <w:t>gọi</w:t>
      </w:r>
      <w:r>
        <w:rPr>
          <w:color w:val="231F20"/>
          <w:spacing w:val="-7"/>
        </w:rPr>
        <w:t> </w:t>
      </w:r>
      <w:r>
        <w:rPr>
          <w:color w:val="231F20"/>
        </w:rPr>
        <w:t>là</w:t>
      </w:r>
      <w:r>
        <w:rPr>
          <w:color w:val="231F20"/>
          <w:spacing w:val="-11"/>
        </w:rPr>
        <w:t> </w:t>
      </w:r>
      <w:r>
        <w:rPr>
          <w:color w:val="231F20"/>
        </w:rPr>
        <w:t>Tùy</w:t>
      </w:r>
      <w:r>
        <w:rPr>
          <w:color w:val="231F20"/>
          <w:spacing w:val="-7"/>
        </w:rPr>
        <w:t> </w:t>
      </w:r>
      <w:r>
        <w:rPr>
          <w:color w:val="231F20"/>
        </w:rPr>
        <w:t>pháp</w:t>
      </w:r>
      <w:r>
        <w:rPr>
          <w:color w:val="231F20"/>
          <w:spacing w:val="-7"/>
        </w:rPr>
        <w:t> </w:t>
      </w:r>
      <w:r>
        <w:rPr>
          <w:color w:val="231F20"/>
        </w:rPr>
        <w:t>hành.</w:t>
      </w:r>
    </w:p>
    <w:p>
      <w:pPr>
        <w:pStyle w:val="BodyText"/>
        <w:spacing w:line="273" w:lineRule="auto" w:before="111"/>
        <w:ind w:left="110" w:right="392"/>
      </w:pPr>
      <w:r>
        <w:rPr>
          <w:color w:val="231F20"/>
        </w:rPr>
        <w:t>Lại </w:t>
      </w:r>
      <w:r>
        <w:rPr>
          <w:color w:val="231F20"/>
          <w:spacing w:val="-3"/>
        </w:rPr>
        <w:t>nữa, hoặc </w:t>
      </w:r>
      <w:r>
        <w:rPr>
          <w:color w:val="231F20"/>
        </w:rPr>
        <w:t>có </w:t>
      </w:r>
      <w:r>
        <w:rPr>
          <w:color w:val="231F20"/>
          <w:spacing w:val="-3"/>
        </w:rPr>
        <w:t>người </w:t>
      </w:r>
      <w:r>
        <w:rPr>
          <w:color w:val="231F20"/>
        </w:rPr>
        <w:t>tin </w:t>
      </w:r>
      <w:r>
        <w:rPr>
          <w:color w:val="231F20"/>
          <w:spacing w:val="-3"/>
        </w:rPr>
        <w:t>tưởng </w:t>
      </w:r>
      <w:r>
        <w:rPr>
          <w:color w:val="231F20"/>
        </w:rPr>
        <w:t>hữu </w:t>
      </w:r>
      <w:r>
        <w:rPr>
          <w:color w:val="231F20"/>
          <w:spacing w:val="-3"/>
        </w:rPr>
        <w:t>tình </w:t>
      </w:r>
      <w:r>
        <w:rPr>
          <w:color w:val="231F20"/>
        </w:rPr>
        <w:t>bên </w:t>
      </w:r>
      <w:r>
        <w:rPr>
          <w:color w:val="231F20"/>
          <w:spacing w:val="-3"/>
        </w:rPr>
        <w:t>ngoài, hoặc có người</w:t>
      </w:r>
      <w:r>
        <w:rPr>
          <w:color w:val="231F20"/>
          <w:spacing w:val="-9"/>
        </w:rPr>
        <w:t> </w:t>
      </w:r>
      <w:r>
        <w:rPr>
          <w:color w:val="231F20"/>
        </w:rPr>
        <w:t>bên</w:t>
      </w:r>
      <w:r>
        <w:rPr>
          <w:color w:val="231F20"/>
          <w:spacing w:val="-8"/>
        </w:rPr>
        <w:t> </w:t>
      </w:r>
      <w:r>
        <w:rPr>
          <w:color w:val="231F20"/>
          <w:spacing w:val="-3"/>
        </w:rPr>
        <w:t>trong</w:t>
      </w:r>
      <w:r>
        <w:rPr>
          <w:color w:val="231F20"/>
          <w:spacing w:val="-9"/>
        </w:rPr>
        <w:t> </w:t>
      </w:r>
      <w:r>
        <w:rPr>
          <w:color w:val="231F20"/>
        </w:rPr>
        <w:t>tư</w:t>
      </w:r>
      <w:r>
        <w:rPr>
          <w:color w:val="231F20"/>
          <w:spacing w:val="-8"/>
        </w:rPr>
        <w:t> </w:t>
      </w:r>
      <w:r>
        <w:rPr>
          <w:color w:val="231F20"/>
        </w:rPr>
        <w:t>duy</w:t>
      </w:r>
      <w:r>
        <w:rPr>
          <w:color w:val="231F20"/>
          <w:spacing w:val="-9"/>
        </w:rPr>
        <w:t> </w:t>
      </w:r>
      <w:r>
        <w:rPr>
          <w:color w:val="231F20"/>
          <w:spacing w:val="-3"/>
        </w:rPr>
        <w:t>chánh</w:t>
      </w:r>
      <w:r>
        <w:rPr>
          <w:color w:val="231F20"/>
          <w:spacing w:val="-8"/>
        </w:rPr>
        <w:t> </w:t>
      </w:r>
      <w:r>
        <w:rPr>
          <w:color w:val="231F20"/>
          <w:spacing w:val="-3"/>
        </w:rPr>
        <w:t>pháp.</w:t>
      </w:r>
      <w:r>
        <w:rPr>
          <w:color w:val="231F20"/>
          <w:spacing w:val="-13"/>
        </w:rPr>
        <w:t> </w:t>
      </w:r>
      <w:r>
        <w:rPr>
          <w:color w:val="231F20"/>
          <w:spacing w:val="-5"/>
        </w:rPr>
        <w:t>Tin</w:t>
      </w:r>
      <w:r>
        <w:rPr>
          <w:color w:val="231F20"/>
          <w:spacing w:val="-8"/>
        </w:rPr>
        <w:t> </w:t>
      </w:r>
      <w:r>
        <w:rPr>
          <w:color w:val="231F20"/>
          <w:spacing w:val="-3"/>
        </w:rPr>
        <w:t>tưởng</w:t>
      </w:r>
      <w:r>
        <w:rPr>
          <w:color w:val="231F20"/>
          <w:spacing w:val="-8"/>
        </w:rPr>
        <w:t> </w:t>
      </w:r>
      <w:r>
        <w:rPr>
          <w:color w:val="231F20"/>
        </w:rPr>
        <w:t>hữu</w:t>
      </w:r>
      <w:r>
        <w:rPr>
          <w:color w:val="231F20"/>
          <w:spacing w:val="-9"/>
        </w:rPr>
        <w:t> </w:t>
      </w:r>
      <w:r>
        <w:rPr>
          <w:color w:val="231F20"/>
          <w:spacing w:val="-3"/>
        </w:rPr>
        <w:t>tình</w:t>
      </w:r>
      <w:r>
        <w:rPr>
          <w:color w:val="231F20"/>
          <w:spacing w:val="-8"/>
        </w:rPr>
        <w:t> </w:t>
      </w:r>
      <w:r>
        <w:rPr>
          <w:color w:val="231F20"/>
        </w:rPr>
        <w:t>bên</w:t>
      </w:r>
      <w:r>
        <w:rPr>
          <w:color w:val="231F20"/>
          <w:spacing w:val="-9"/>
        </w:rPr>
        <w:t> </w:t>
      </w:r>
      <w:r>
        <w:rPr>
          <w:color w:val="231F20"/>
          <w:spacing w:val="-3"/>
        </w:rPr>
        <w:t>ngoài,</w:t>
      </w:r>
      <w:r>
        <w:rPr>
          <w:color w:val="231F20"/>
          <w:spacing w:val="-8"/>
        </w:rPr>
        <w:t> </w:t>
      </w:r>
      <w:r>
        <w:rPr>
          <w:color w:val="231F20"/>
          <w:spacing w:val="-3"/>
        </w:rPr>
        <w:t>gọi </w:t>
      </w:r>
      <w:r>
        <w:rPr>
          <w:color w:val="231F20"/>
        </w:rPr>
        <w:t>là</w:t>
      </w:r>
      <w:r>
        <w:rPr>
          <w:color w:val="231F20"/>
          <w:spacing w:val="-12"/>
        </w:rPr>
        <w:t> </w:t>
      </w:r>
      <w:r>
        <w:rPr>
          <w:color w:val="231F20"/>
        </w:rPr>
        <w:t>Tùy</w:t>
      </w:r>
      <w:r>
        <w:rPr>
          <w:color w:val="231F20"/>
          <w:spacing w:val="-8"/>
        </w:rPr>
        <w:t> </w:t>
      </w:r>
      <w:r>
        <w:rPr>
          <w:color w:val="231F20"/>
        </w:rPr>
        <w:t>tín</w:t>
      </w:r>
      <w:r>
        <w:rPr>
          <w:color w:val="231F20"/>
          <w:spacing w:val="-8"/>
        </w:rPr>
        <w:t> </w:t>
      </w:r>
      <w:r>
        <w:rPr>
          <w:color w:val="231F20"/>
          <w:spacing w:val="-3"/>
        </w:rPr>
        <w:t>hành.</w:t>
      </w:r>
      <w:r>
        <w:rPr>
          <w:color w:val="231F20"/>
          <w:spacing w:val="-8"/>
        </w:rPr>
        <w:t> </w:t>
      </w:r>
      <w:r>
        <w:rPr>
          <w:color w:val="231F20"/>
        </w:rPr>
        <w:t>Bên</w:t>
      </w:r>
      <w:r>
        <w:rPr>
          <w:color w:val="231F20"/>
          <w:spacing w:val="-7"/>
        </w:rPr>
        <w:t> </w:t>
      </w:r>
      <w:r>
        <w:rPr>
          <w:color w:val="231F20"/>
          <w:spacing w:val="-3"/>
        </w:rPr>
        <w:t>trong</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spacing w:val="-3"/>
        </w:rPr>
        <w:t>chánh</w:t>
      </w:r>
      <w:r>
        <w:rPr>
          <w:color w:val="231F20"/>
          <w:spacing w:val="-8"/>
        </w:rPr>
        <w:t> </w:t>
      </w:r>
      <w:r>
        <w:rPr>
          <w:color w:val="231F20"/>
          <w:spacing w:val="-3"/>
        </w:rPr>
        <w:t>pháp,</w:t>
      </w:r>
      <w:r>
        <w:rPr>
          <w:color w:val="231F20"/>
          <w:spacing w:val="-7"/>
        </w:rPr>
        <w:t> </w:t>
      </w:r>
      <w:r>
        <w:rPr>
          <w:color w:val="231F20"/>
        </w:rPr>
        <w:t>gọi</w:t>
      </w:r>
      <w:r>
        <w:rPr>
          <w:color w:val="231F20"/>
          <w:spacing w:val="-8"/>
        </w:rPr>
        <w:t> </w:t>
      </w:r>
      <w:r>
        <w:rPr>
          <w:color w:val="231F20"/>
        </w:rPr>
        <w:t>là</w:t>
      </w:r>
      <w:r>
        <w:rPr>
          <w:color w:val="231F20"/>
          <w:spacing w:val="-12"/>
        </w:rPr>
        <w:t> </w:t>
      </w:r>
      <w:r>
        <w:rPr>
          <w:color w:val="231F20"/>
        </w:rPr>
        <w:t>Tùy</w:t>
      </w:r>
      <w:r>
        <w:rPr>
          <w:color w:val="231F20"/>
          <w:spacing w:val="-8"/>
        </w:rPr>
        <w:t> </w:t>
      </w:r>
      <w:r>
        <w:rPr>
          <w:color w:val="231F20"/>
          <w:spacing w:val="-3"/>
        </w:rPr>
        <w:t>pháp</w:t>
      </w:r>
      <w:r>
        <w:rPr>
          <w:color w:val="231F20"/>
          <w:spacing w:val="-7"/>
        </w:rPr>
        <w:t> </w:t>
      </w:r>
      <w:r>
        <w:rPr>
          <w:color w:val="231F20"/>
          <w:spacing w:val="-3"/>
        </w:rPr>
        <w:t>hành.</w:t>
      </w:r>
    </w:p>
    <w:p>
      <w:pPr>
        <w:pStyle w:val="BodyText"/>
        <w:spacing w:before="110"/>
        <w:ind w:left="677" w:firstLine="0"/>
      </w:pPr>
      <w:r>
        <w:rPr>
          <w:i/>
          <w:color w:val="231F20"/>
        </w:rPr>
        <w:t>Hỏi: </w:t>
      </w:r>
      <w:r>
        <w:rPr>
          <w:color w:val="231F20"/>
        </w:rPr>
        <w:t>Vì sao gọi là Tín thắng giải?</w:t>
      </w:r>
    </w:p>
    <w:p>
      <w:pPr>
        <w:pStyle w:val="BodyText"/>
        <w:spacing w:line="273" w:lineRule="auto" w:before="155"/>
        <w:ind w:left="110" w:right="390"/>
      </w:pPr>
      <w:r>
        <w:rPr>
          <w:i/>
          <w:color w:val="231F20"/>
        </w:rPr>
        <w:t>Đáp: </w:t>
      </w:r>
      <w:r>
        <w:rPr>
          <w:color w:val="231F20"/>
        </w:rPr>
        <w:t>Do người kia dựa vào tín, được thắng giải về tín, nên gọi là</w:t>
      </w:r>
      <w:r>
        <w:rPr>
          <w:color w:val="231F20"/>
          <w:spacing w:val="-12"/>
        </w:rPr>
        <w:t> </w:t>
      </w:r>
      <w:r>
        <w:rPr>
          <w:color w:val="231F20"/>
        </w:rPr>
        <w:t>Tín</w:t>
      </w:r>
      <w:r>
        <w:rPr>
          <w:color w:val="231F20"/>
          <w:spacing w:val="-6"/>
        </w:rPr>
        <w:t> </w:t>
      </w:r>
      <w:r>
        <w:rPr>
          <w:color w:val="231F20"/>
        </w:rPr>
        <w:t>thắng</w:t>
      </w:r>
      <w:r>
        <w:rPr>
          <w:color w:val="231F20"/>
          <w:spacing w:val="-6"/>
        </w:rPr>
        <w:t> </w:t>
      </w:r>
      <w:r>
        <w:rPr>
          <w:color w:val="231F20"/>
        </w:rPr>
        <w:t>giải.</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dựa</w:t>
      </w:r>
      <w:r>
        <w:rPr>
          <w:color w:val="231F20"/>
          <w:spacing w:val="-6"/>
        </w:rPr>
        <w:t> </w:t>
      </w:r>
      <w:r>
        <w:rPr>
          <w:color w:val="231F20"/>
        </w:rPr>
        <w:t>vào</w:t>
      </w:r>
      <w:r>
        <w:rPr>
          <w:color w:val="231F20"/>
          <w:spacing w:val="-7"/>
        </w:rPr>
        <w:t> </w:t>
      </w:r>
      <w:r>
        <w:rPr>
          <w:color w:val="231F20"/>
        </w:rPr>
        <w:t>tín</w:t>
      </w:r>
      <w:r>
        <w:rPr>
          <w:color w:val="231F20"/>
          <w:spacing w:val="-6"/>
        </w:rPr>
        <w:t> </w:t>
      </w:r>
      <w:r>
        <w:rPr>
          <w:color w:val="231F20"/>
        </w:rPr>
        <w:t>thuộc</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thắng giải của tín thuộc tu đạo. Dựa vào tín thuộc hướng đạo đạt được thắng giải của tín thuộc quả đạo. Lại nữa, do Bổ-đặc-già-la kia lấy tín làm hàng đầu, nên tâm giải thoát được ba kiết, vì vậy gọi là Tín thắng giải.</w:t>
      </w:r>
    </w:p>
    <w:p>
      <w:pPr>
        <w:pStyle w:val="BodyText"/>
        <w:spacing w:before="108"/>
        <w:ind w:left="677" w:firstLine="0"/>
      </w:pPr>
      <w:r>
        <w:rPr>
          <w:i/>
          <w:color w:val="231F20"/>
        </w:rPr>
        <w:t>Hỏi: </w:t>
      </w:r>
      <w:r>
        <w:rPr>
          <w:color w:val="231F20"/>
        </w:rPr>
        <w:t>Vì sao gọi là Kiến chí?</w:t>
      </w:r>
    </w:p>
    <w:p>
      <w:pPr>
        <w:pStyle w:val="BodyText"/>
        <w:spacing w:line="273" w:lineRule="auto" w:before="155"/>
        <w:ind w:left="110" w:right="391"/>
      </w:pPr>
      <w:r>
        <w:rPr>
          <w:i/>
          <w:color w:val="231F20"/>
        </w:rPr>
        <w:t>Đáp: </w:t>
      </w:r>
      <w:r>
        <w:rPr>
          <w:color w:val="231F20"/>
        </w:rPr>
        <w:t>Do người kia dựa vào kiến, được đến nơi kiến, nên gọi</w:t>
      </w:r>
      <w:r>
        <w:rPr>
          <w:color w:val="231F20"/>
          <w:spacing w:val="-42"/>
        </w:rPr>
        <w:t> </w:t>
      </w:r>
      <w:r>
        <w:rPr>
          <w:color w:val="231F20"/>
        </w:rPr>
        <w:t>là Kiến</w:t>
      </w:r>
      <w:r>
        <w:rPr>
          <w:color w:val="231F20"/>
          <w:spacing w:val="-6"/>
        </w:rPr>
        <w:t> </w:t>
      </w:r>
      <w:r>
        <w:rPr>
          <w:color w:val="231F20"/>
        </w:rPr>
        <w:t>chí.</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dựa</w:t>
      </w:r>
      <w:r>
        <w:rPr>
          <w:color w:val="231F20"/>
          <w:spacing w:val="-6"/>
        </w:rPr>
        <w:t> </w:t>
      </w:r>
      <w:r>
        <w:rPr>
          <w:color w:val="231F20"/>
        </w:rPr>
        <w:t>vào</w:t>
      </w:r>
      <w:r>
        <w:rPr>
          <w:color w:val="231F20"/>
          <w:spacing w:val="-5"/>
        </w:rPr>
        <w:t> </w:t>
      </w:r>
      <w:r>
        <w:rPr>
          <w:color w:val="231F20"/>
        </w:rPr>
        <w:t>kiến</w:t>
      </w:r>
      <w:r>
        <w:rPr>
          <w:color w:val="231F20"/>
          <w:spacing w:val="-6"/>
        </w:rPr>
        <w:t> </w:t>
      </w:r>
      <w:r>
        <w:rPr>
          <w:color w:val="231F20"/>
        </w:rPr>
        <w:t>thuộc</w:t>
      </w:r>
      <w:r>
        <w:rPr>
          <w:color w:val="231F20"/>
          <w:spacing w:val="-5"/>
        </w:rPr>
        <w:t> </w:t>
      </w:r>
      <w:r>
        <w:rPr>
          <w:color w:val="231F20"/>
        </w:rPr>
        <w:t>kiến</w:t>
      </w:r>
      <w:r>
        <w:rPr>
          <w:color w:val="231F20"/>
          <w:spacing w:val="-6"/>
        </w:rPr>
        <w:t> </w:t>
      </w:r>
      <w:r>
        <w:rPr>
          <w:color w:val="231F20"/>
        </w:rPr>
        <w:t>đạo</w:t>
      </w:r>
      <w:r>
        <w:rPr>
          <w:color w:val="231F20"/>
          <w:spacing w:val="-5"/>
        </w:rPr>
        <w:t> </w:t>
      </w:r>
      <w:r>
        <w:rPr>
          <w:color w:val="231F20"/>
        </w:rPr>
        <w:t>đạt</w:t>
      </w:r>
      <w:r>
        <w:rPr>
          <w:color w:val="231F20"/>
          <w:spacing w:val="-6"/>
        </w:rPr>
        <w:t> </w:t>
      </w:r>
      <w:r>
        <w:rPr>
          <w:color w:val="231F20"/>
        </w:rPr>
        <w:t>đến</w:t>
      </w:r>
      <w:r>
        <w:rPr>
          <w:color w:val="231F20"/>
          <w:spacing w:val="-5"/>
        </w:rPr>
        <w:t> </w:t>
      </w:r>
      <w:r>
        <w:rPr>
          <w:color w:val="231F20"/>
        </w:rPr>
        <w:t>kiến</w:t>
      </w:r>
      <w:r>
        <w:rPr>
          <w:color w:val="231F20"/>
          <w:spacing w:val="-6"/>
        </w:rPr>
        <w:t> </w:t>
      </w:r>
      <w:r>
        <w:rPr>
          <w:color w:val="231F20"/>
        </w:rPr>
        <w:t>thuộc</w:t>
      </w:r>
      <w:r>
        <w:rPr>
          <w:color w:val="231F20"/>
          <w:spacing w:val="-5"/>
        </w:rPr>
        <w:t> </w:t>
      </w:r>
      <w:r>
        <w:rPr>
          <w:color w:val="231F20"/>
        </w:rPr>
        <w:t>tu đạo. Dựa vào kiến thuộc hướng đạo đạt đến kiến thuộc quả đạo. Lại nữa, do Bổ-đặc-già-la kia lấy kiến làm hàng đầu, nên tâm giải </w:t>
      </w:r>
      <w:r>
        <w:rPr>
          <w:color w:val="231F20"/>
          <w:spacing w:val="-3"/>
        </w:rPr>
        <w:t>thoát </w:t>
      </w:r>
      <w:r>
        <w:rPr>
          <w:color w:val="231F20"/>
        </w:rPr>
        <w:t>được ba kiết, vì vậy gọi là Kiến</w:t>
      </w:r>
      <w:r>
        <w:rPr>
          <w:color w:val="231F20"/>
          <w:spacing w:val="-2"/>
        </w:rPr>
        <w:t> </w:t>
      </w:r>
      <w:r>
        <w:rPr>
          <w:color w:val="231F20"/>
        </w:rPr>
        <w:t>chí.</w:t>
      </w:r>
    </w:p>
    <w:p>
      <w:pPr>
        <w:pStyle w:val="BodyText"/>
        <w:spacing w:line="273" w:lineRule="auto" w:before="109"/>
        <w:ind w:left="110" w:right="386"/>
      </w:pPr>
      <w:r>
        <w:rPr>
          <w:i/>
          <w:color w:val="231F20"/>
        </w:rPr>
        <w:t>Hỏi: </w:t>
      </w:r>
      <w:r>
        <w:rPr>
          <w:color w:val="231F20"/>
        </w:rPr>
        <w:t>Tín thắng giải cũng nên gọi là tín chí, kiến chí cũng nên gọi là kiến thắng giải. Vì sao một gọi là tín thắng giải, một gọi là kiến chí?</w:t>
      </w:r>
    </w:p>
    <w:p>
      <w:pPr>
        <w:pStyle w:val="BodyText"/>
        <w:spacing w:line="273" w:lineRule="auto" w:before="111"/>
        <w:ind w:left="110" w:right="390"/>
      </w:pPr>
      <w:r>
        <w:rPr>
          <w:i/>
          <w:color w:val="231F20"/>
        </w:rPr>
        <w:t>Đáp: </w:t>
      </w:r>
      <w:r>
        <w:rPr>
          <w:color w:val="231F20"/>
        </w:rPr>
        <w:t>Như tín thắng giải gọi là tín thắng giải, thì kiến chí cũng nên gọi là kiến thắng giải. Như kiến chí gọi là kiến chí, thì tín thắng giải</w:t>
      </w:r>
      <w:r>
        <w:rPr>
          <w:color w:val="231F20"/>
          <w:spacing w:val="-9"/>
        </w:rPr>
        <w:t> </w:t>
      </w:r>
      <w:r>
        <w:rPr>
          <w:color w:val="231F20"/>
        </w:rPr>
        <w:t>cũng</w:t>
      </w:r>
      <w:r>
        <w:rPr>
          <w:color w:val="231F20"/>
          <w:spacing w:val="-8"/>
        </w:rPr>
        <w:t> </w:t>
      </w:r>
      <w:r>
        <w:rPr>
          <w:color w:val="231F20"/>
        </w:rPr>
        <w:t>nên</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tín</w:t>
      </w:r>
      <w:r>
        <w:rPr>
          <w:color w:val="231F20"/>
          <w:spacing w:val="-8"/>
        </w:rPr>
        <w:t> </w:t>
      </w:r>
      <w:r>
        <w:rPr>
          <w:color w:val="231F20"/>
        </w:rPr>
        <w:t>chí.</w:t>
      </w:r>
      <w:r>
        <w:rPr>
          <w:color w:val="231F20"/>
          <w:spacing w:val="-8"/>
        </w:rPr>
        <w:t> </w:t>
      </w:r>
      <w:r>
        <w:rPr>
          <w:color w:val="231F20"/>
        </w:rPr>
        <w:t>Nhưng</w:t>
      </w:r>
      <w:r>
        <w:rPr>
          <w:color w:val="231F20"/>
          <w:spacing w:val="-9"/>
        </w:rPr>
        <w:t> </w:t>
      </w:r>
      <w:r>
        <w:rPr>
          <w:color w:val="231F20"/>
        </w:rPr>
        <w:t>không</w:t>
      </w:r>
      <w:r>
        <w:rPr>
          <w:color w:val="231F20"/>
          <w:spacing w:val="-8"/>
        </w:rPr>
        <w:t> </w:t>
      </w:r>
      <w:r>
        <w:rPr>
          <w:color w:val="231F20"/>
        </w:rPr>
        <w:t>gọi</w:t>
      </w:r>
      <w:r>
        <w:rPr>
          <w:color w:val="231F20"/>
          <w:spacing w:val="-8"/>
        </w:rPr>
        <w:t> </w:t>
      </w:r>
      <w:r>
        <w:rPr>
          <w:color w:val="231F20"/>
        </w:rPr>
        <w:t>như</w:t>
      </w:r>
      <w:r>
        <w:rPr>
          <w:color w:val="231F20"/>
          <w:spacing w:val="-8"/>
        </w:rPr>
        <w:t> </w:t>
      </w:r>
      <w:r>
        <w:rPr>
          <w:color w:val="231F20"/>
        </w:rPr>
        <w:t>vậy</w:t>
      </w:r>
      <w:r>
        <w:rPr>
          <w:color w:val="231F20"/>
          <w:spacing w:val="-9"/>
        </w:rPr>
        <w:t> </w:t>
      </w:r>
      <w:r>
        <w:rPr>
          <w:color w:val="231F20"/>
        </w:rPr>
        <w:t>là</w:t>
      </w:r>
      <w:r>
        <w:rPr>
          <w:color w:val="231F20"/>
          <w:spacing w:val="-8"/>
        </w:rPr>
        <w:t> </w:t>
      </w:r>
      <w:r>
        <w:rPr>
          <w:color w:val="231F20"/>
        </w:rPr>
        <w:t>vì</w:t>
      </w:r>
      <w:r>
        <w:rPr>
          <w:color w:val="231F20"/>
          <w:spacing w:val="-8"/>
        </w:rPr>
        <w:t> </w:t>
      </w:r>
      <w:r>
        <w:rPr>
          <w:color w:val="231F20"/>
        </w:rPr>
        <w:t>muốn</w:t>
      </w:r>
      <w:r>
        <w:rPr>
          <w:color w:val="231F20"/>
          <w:spacing w:val="-8"/>
        </w:rPr>
        <w:t> </w:t>
      </w:r>
      <w:r>
        <w:rPr>
          <w:color w:val="231F20"/>
        </w:rPr>
        <w:t>thể</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hiện tướng khác, môn khác để giảng nói pháp, khiến các trí giả yêu thích, thọ trì không tạp loạn.</w:t>
      </w:r>
    </w:p>
    <w:p>
      <w:pPr>
        <w:pStyle w:val="BodyText"/>
        <w:spacing w:before="112"/>
        <w:ind w:left="960" w:firstLine="0"/>
        <w:jc w:val="left"/>
      </w:pPr>
      <w:r>
        <w:rPr>
          <w:i/>
          <w:color w:val="231F20"/>
        </w:rPr>
        <w:t>Hỏi: </w:t>
      </w:r>
      <w:r>
        <w:rPr>
          <w:color w:val="231F20"/>
        </w:rPr>
        <w:t>Vì sao gọi là Thân chứng?</w:t>
      </w:r>
    </w:p>
    <w:p>
      <w:pPr>
        <w:pStyle w:val="BodyText"/>
        <w:spacing w:line="273" w:lineRule="auto" w:before="154"/>
        <w:jc w:val="left"/>
      </w:pPr>
      <w:r>
        <w:rPr>
          <w:i/>
          <w:color w:val="231F20"/>
        </w:rPr>
        <w:t>Đáp: </w:t>
      </w:r>
      <w:r>
        <w:rPr>
          <w:color w:val="231F20"/>
        </w:rPr>
        <w:t>Do người kia dùng thân chứng tám giải thoát, chưa dùng tuệ diệt trừ hết các lậu, nên gọi là Thân chứng.</w:t>
      </w:r>
    </w:p>
    <w:p>
      <w:pPr>
        <w:pStyle w:val="BodyText"/>
        <w:spacing w:before="112"/>
        <w:ind w:left="960" w:firstLine="0"/>
        <w:jc w:val="left"/>
      </w:pPr>
      <w:r>
        <w:rPr>
          <w:i/>
          <w:color w:val="231F20"/>
        </w:rPr>
        <w:t>Hỏi: </w:t>
      </w:r>
      <w:r>
        <w:rPr>
          <w:color w:val="231F20"/>
        </w:rPr>
        <w:t>Vì sao gọi là Tuệ giải thoát?</w:t>
      </w:r>
    </w:p>
    <w:p>
      <w:pPr>
        <w:pStyle w:val="BodyText"/>
        <w:spacing w:line="273" w:lineRule="auto" w:before="154"/>
        <w:jc w:val="left"/>
      </w:pPr>
      <w:r>
        <w:rPr>
          <w:i/>
          <w:color w:val="231F20"/>
        </w:rPr>
        <w:t>Đáp:</w:t>
      </w:r>
      <w:r>
        <w:rPr>
          <w:i/>
          <w:color w:val="231F20"/>
          <w:spacing w:val="-13"/>
        </w:rPr>
        <w:t> </w:t>
      </w:r>
      <w:r>
        <w:rPr>
          <w:color w:val="231F20"/>
        </w:rPr>
        <w:t>Do</w:t>
      </w:r>
      <w:r>
        <w:rPr>
          <w:color w:val="231F20"/>
          <w:spacing w:val="-12"/>
        </w:rPr>
        <w:t> </w:t>
      </w:r>
      <w:r>
        <w:rPr>
          <w:color w:val="231F20"/>
        </w:rPr>
        <w:t>người</w:t>
      </w:r>
      <w:r>
        <w:rPr>
          <w:color w:val="231F20"/>
          <w:spacing w:val="-12"/>
        </w:rPr>
        <w:t> </w:t>
      </w:r>
      <w:r>
        <w:rPr>
          <w:color w:val="231F20"/>
        </w:rPr>
        <w:t>kia</w:t>
      </w:r>
      <w:r>
        <w:rPr>
          <w:color w:val="231F20"/>
          <w:spacing w:val="-13"/>
        </w:rPr>
        <w:t> </w:t>
      </w:r>
      <w:r>
        <w:rPr>
          <w:color w:val="231F20"/>
        </w:rPr>
        <w:t>dùng</w:t>
      </w:r>
      <w:r>
        <w:rPr>
          <w:color w:val="231F20"/>
          <w:spacing w:val="-12"/>
        </w:rPr>
        <w:t> </w:t>
      </w:r>
      <w:r>
        <w:rPr>
          <w:color w:val="231F20"/>
        </w:rPr>
        <w:t>tuệ</w:t>
      </w:r>
      <w:r>
        <w:rPr>
          <w:color w:val="231F20"/>
          <w:spacing w:val="-12"/>
        </w:rPr>
        <w:t> </w:t>
      </w:r>
      <w:r>
        <w:rPr>
          <w:color w:val="231F20"/>
        </w:rPr>
        <w:t>diệt</w:t>
      </w:r>
      <w:r>
        <w:rPr>
          <w:color w:val="231F20"/>
          <w:spacing w:val="-13"/>
        </w:rPr>
        <w:t> </w:t>
      </w:r>
      <w:r>
        <w:rPr>
          <w:color w:val="231F20"/>
        </w:rPr>
        <w:t>trừ</w:t>
      </w:r>
      <w:r>
        <w:rPr>
          <w:color w:val="231F20"/>
          <w:spacing w:val="-12"/>
        </w:rPr>
        <w:t> </w:t>
      </w:r>
      <w:r>
        <w:rPr>
          <w:color w:val="231F20"/>
        </w:rPr>
        <w:t>hết</w:t>
      </w:r>
      <w:r>
        <w:rPr>
          <w:color w:val="231F20"/>
          <w:spacing w:val="-12"/>
        </w:rPr>
        <w:t> </w:t>
      </w:r>
      <w:r>
        <w:rPr>
          <w:color w:val="231F20"/>
        </w:rPr>
        <w:t>các</w:t>
      </w:r>
      <w:r>
        <w:rPr>
          <w:color w:val="231F20"/>
          <w:spacing w:val="-12"/>
        </w:rPr>
        <w:t> </w:t>
      </w:r>
      <w:r>
        <w:rPr>
          <w:color w:val="231F20"/>
        </w:rPr>
        <w:t>lậu,</w:t>
      </w:r>
      <w:r>
        <w:rPr>
          <w:color w:val="231F20"/>
          <w:spacing w:val="-13"/>
        </w:rPr>
        <w:t> </w:t>
      </w:r>
      <w:r>
        <w:rPr>
          <w:color w:val="231F20"/>
        </w:rPr>
        <w:t>chưa</w:t>
      </w:r>
      <w:r>
        <w:rPr>
          <w:color w:val="231F20"/>
          <w:spacing w:val="-12"/>
        </w:rPr>
        <w:t> </w:t>
      </w:r>
      <w:r>
        <w:rPr>
          <w:color w:val="231F20"/>
        </w:rPr>
        <w:t>dùng</w:t>
      </w:r>
      <w:r>
        <w:rPr>
          <w:color w:val="231F20"/>
          <w:spacing w:val="-12"/>
        </w:rPr>
        <w:t> </w:t>
      </w:r>
      <w:r>
        <w:rPr>
          <w:color w:val="231F20"/>
        </w:rPr>
        <w:t>thân chứng tám giải thoát, nên gọi là </w:t>
      </w:r>
      <w:r>
        <w:rPr>
          <w:color w:val="231F20"/>
          <w:spacing w:val="-4"/>
        </w:rPr>
        <w:t>Tuệ </w:t>
      </w:r>
      <w:r>
        <w:rPr>
          <w:color w:val="231F20"/>
        </w:rPr>
        <w:t>giải</w:t>
      </w:r>
      <w:r>
        <w:rPr>
          <w:color w:val="231F20"/>
          <w:spacing w:val="-2"/>
        </w:rPr>
        <w:t> </w:t>
      </w:r>
      <w:r>
        <w:rPr>
          <w:color w:val="231F20"/>
        </w:rPr>
        <w:t>thoát.</w:t>
      </w:r>
    </w:p>
    <w:p>
      <w:pPr>
        <w:pStyle w:val="BodyText"/>
        <w:spacing w:before="112"/>
        <w:ind w:left="960" w:firstLine="0"/>
        <w:jc w:val="left"/>
      </w:pPr>
      <w:r>
        <w:rPr>
          <w:i/>
          <w:color w:val="231F20"/>
        </w:rPr>
        <w:t>Hỏi: </w:t>
      </w:r>
      <w:r>
        <w:rPr>
          <w:color w:val="231F20"/>
        </w:rPr>
        <w:t>Vì sao gọi là Câu giải thoát?</w:t>
      </w:r>
    </w:p>
    <w:p>
      <w:pPr>
        <w:pStyle w:val="BodyText"/>
        <w:spacing w:before="154"/>
        <w:ind w:left="960" w:firstLine="0"/>
      </w:pPr>
      <w:r>
        <w:rPr>
          <w:i/>
          <w:color w:val="231F20"/>
        </w:rPr>
        <w:t>Đáp: </w:t>
      </w:r>
      <w:r>
        <w:rPr>
          <w:color w:val="231F20"/>
        </w:rPr>
        <w:t>Như trước đã giải thích.</w:t>
      </w:r>
    </w:p>
    <w:p>
      <w:pPr>
        <w:pStyle w:val="BodyText"/>
        <w:spacing w:line="271" w:lineRule="auto" w:before="153"/>
        <w:ind w:right="103"/>
      </w:pPr>
      <w:r>
        <w:rPr>
          <w:i/>
          <w:color w:val="231F20"/>
        </w:rPr>
        <w:t>Hỏi: </w:t>
      </w:r>
      <w:r>
        <w:rPr>
          <w:color w:val="231F20"/>
        </w:rPr>
        <w:t>Như trong kiến đạo, căn cứ vào căn tánh lợi, độn để kiến lập riêng hai hạng Bổ-đặc-già-la là Tùy tín hành và Tùy pháp hành. Trong tu đạo cũng dựa vào căn tánh lợi, độn để kiến lập riêng </w:t>
      </w:r>
      <w:r>
        <w:rPr>
          <w:color w:val="231F20"/>
          <w:spacing w:val="2"/>
        </w:rPr>
        <w:t>hai </w:t>
      </w:r>
      <w:r>
        <w:rPr>
          <w:color w:val="231F20"/>
        </w:rPr>
        <w:t>thứ Bổ-đặc-già-la là Tín thắng giải và Kiến chí. Vì sao trong </w:t>
      </w:r>
      <w:r>
        <w:rPr>
          <w:color w:val="231F20"/>
          <w:spacing w:val="2"/>
        </w:rPr>
        <w:t>đạo  </w:t>
      </w:r>
      <w:r>
        <w:rPr>
          <w:color w:val="231F20"/>
        </w:rPr>
        <w:t>vô học không căn cứ ở căn tánh lợi, độn để kiến lập riêng hai </w:t>
      </w:r>
      <w:r>
        <w:rPr>
          <w:color w:val="231F20"/>
          <w:spacing w:val="2"/>
        </w:rPr>
        <w:t>thứ </w:t>
      </w:r>
      <w:r>
        <w:rPr>
          <w:color w:val="231F20"/>
        </w:rPr>
        <w:t>Bổ-đặc-già-la mà nói chung là một: hoặc Tuệ giải thoát, hoặc </w:t>
      </w:r>
      <w:r>
        <w:rPr>
          <w:color w:val="231F20"/>
          <w:spacing w:val="2"/>
        </w:rPr>
        <w:t>Câu </w:t>
      </w:r>
      <w:r>
        <w:rPr>
          <w:color w:val="231F20"/>
        </w:rPr>
        <w:t>giải</w:t>
      </w:r>
      <w:r>
        <w:rPr>
          <w:color w:val="231F20"/>
          <w:spacing w:val="5"/>
        </w:rPr>
        <w:t> </w:t>
      </w:r>
      <w:r>
        <w:rPr>
          <w:color w:val="231F20"/>
          <w:spacing w:val="2"/>
        </w:rPr>
        <w:t>thoát?</w:t>
      </w:r>
    </w:p>
    <w:p>
      <w:pPr>
        <w:pStyle w:val="BodyText"/>
        <w:spacing w:line="271" w:lineRule="auto"/>
        <w:ind w:right="106"/>
      </w:pPr>
      <w:r>
        <w:rPr>
          <w:i/>
          <w:color w:val="231F20"/>
        </w:rPr>
        <w:t>Đáp: </w:t>
      </w:r>
      <w:r>
        <w:rPr>
          <w:color w:val="231F20"/>
        </w:rPr>
        <w:t>Từ cõi dục cho đến Vô sở hữu xứ, hoặc đạo hữu lậu là đối</w:t>
      </w:r>
      <w:r>
        <w:rPr>
          <w:color w:val="231F20"/>
          <w:spacing w:val="-6"/>
        </w:rPr>
        <w:t> </w:t>
      </w:r>
      <w:r>
        <w:rPr>
          <w:color w:val="231F20"/>
        </w:rPr>
        <w:t>trị</w:t>
      </w:r>
      <w:r>
        <w:rPr>
          <w:color w:val="231F20"/>
          <w:spacing w:val="-5"/>
        </w:rPr>
        <w:t> </w:t>
      </w:r>
      <w:r>
        <w:rPr>
          <w:color w:val="231F20"/>
        </w:rPr>
        <w:t>đoạn,</w:t>
      </w:r>
      <w:r>
        <w:rPr>
          <w:color w:val="231F20"/>
          <w:spacing w:val="-5"/>
        </w:rPr>
        <w:t> </w:t>
      </w:r>
      <w:r>
        <w:rPr>
          <w:color w:val="231F20"/>
        </w:rPr>
        <w:t>hoặc</w:t>
      </w:r>
      <w:r>
        <w:rPr>
          <w:color w:val="231F20"/>
          <w:spacing w:val="-5"/>
        </w:rPr>
        <w:t> </w:t>
      </w:r>
      <w:r>
        <w:rPr>
          <w:color w:val="231F20"/>
        </w:rPr>
        <w:t>đạo</w:t>
      </w:r>
      <w:r>
        <w:rPr>
          <w:color w:val="231F20"/>
          <w:spacing w:val="-5"/>
        </w:rPr>
        <w:t> </w:t>
      </w:r>
      <w:r>
        <w:rPr>
          <w:color w:val="231F20"/>
        </w:rPr>
        <w:t>vô</w:t>
      </w:r>
      <w:r>
        <w:rPr>
          <w:color w:val="231F20"/>
          <w:spacing w:val="-6"/>
        </w:rPr>
        <w:t> </w:t>
      </w:r>
      <w:r>
        <w:rPr>
          <w:color w:val="231F20"/>
        </w:rPr>
        <w:t>lậu</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đoạn.</w:t>
      </w:r>
      <w:r>
        <w:rPr>
          <w:color w:val="231F20"/>
          <w:spacing w:val="-10"/>
        </w:rPr>
        <w:t> </w:t>
      </w:r>
      <w:r>
        <w:rPr>
          <w:color w:val="231F20"/>
        </w:rPr>
        <w:t>Vì</w:t>
      </w:r>
      <w:r>
        <w:rPr>
          <w:color w:val="231F20"/>
          <w:spacing w:val="-6"/>
        </w:rPr>
        <w:t> </w:t>
      </w:r>
      <w:r>
        <w:rPr>
          <w:color w:val="231F20"/>
        </w:rPr>
        <w:t>nơi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phi tưởng xứ chỉ có đạo vô lậu là đối trị đoạn nên kiến lập chung một Bổ-đặc-già-la.</w:t>
      </w:r>
    </w:p>
    <w:p>
      <w:pPr>
        <w:pStyle w:val="BodyText"/>
        <w:spacing w:line="271" w:lineRule="auto"/>
        <w:ind w:right="103"/>
      </w:pPr>
      <w:r>
        <w:rPr>
          <w:color w:val="231F20"/>
        </w:rPr>
        <w:t>Lại nữa, ở phần vị trước, hoặc có người nhiều hành tham, hoặc có người thì không, nếu lúc lìa nhiễm của Phi tưởng phi </w:t>
      </w:r>
      <w:r>
        <w:rPr>
          <w:color w:val="231F20"/>
          <w:spacing w:val="2"/>
        </w:rPr>
        <w:t>phi </w:t>
      </w:r>
      <w:r>
        <w:rPr>
          <w:color w:val="231F20"/>
        </w:rPr>
        <w:t>tưởng xứ, vì thân cùng không có tham, nên kiến lập chung một </w:t>
      </w:r>
      <w:r>
        <w:rPr>
          <w:color w:val="231F20"/>
          <w:spacing w:val="2"/>
        </w:rPr>
        <w:t>Bổ- </w:t>
      </w:r>
      <w:r>
        <w:rPr>
          <w:color w:val="231F20"/>
        </w:rPr>
        <w:t>đặc-già-la.</w:t>
      </w:r>
    </w:p>
    <w:p>
      <w:pPr>
        <w:pStyle w:val="BodyText"/>
        <w:spacing w:line="271" w:lineRule="auto"/>
        <w:ind w:right="107"/>
      </w:pPr>
      <w:r>
        <w:rPr>
          <w:color w:val="231F20"/>
        </w:rPr>
        <w:t>Lại nữa, ở phần vị trước, hoặc có người nhiều hành si, hoặc có người</w:t>
      </w:r>
      <w:r>
        <w:rPr>
          <w:color w:val="231F20"/>
          <w:spacing w:val="-13"/>
        </w:rPr>
        <w:t> </w:t>
      </w:r>
      <w:r>
        <w:rPr>
          <w:color w:val="231F20"/>
        </w:rPr>
        <w:t>thì</w:t>
      </w:r>
      <w:r>
        <w:rPr>
          <w:color w:val="231F20"/>
          <w:spacing w:val="-12"/>
        </w:rPr>
        <w:t> </w:t>
      </w:r>
      <w:r>
        <w:rPr>
          <w:color w:val="231F20"/>
        </w:rPr>
        <w:t>không,</w:t>
      </w:r>
      <w:r>
        <w:rPr>
          <w:color w:val="231F20"/>
          <w:spacing w:val="-12"/>
        </w:rPr>
        <w:t> </w:t>
      </w:r>
      <w:r>
        <w:rPr>
          <w:color w:val="231F20"/>
        </w:rPr>
        <w:t>nếu</w:t>
      </w:r>
      <w:r>
        <w:rPr>
          <w:color w:val="231F20"/>
          <w:spacing w:val="-12"/>
        </w:rPr>
        <w:t> </w:t>
      </w:r>
      <w:r>
        <w:rPr>
          <w:color w:val="231F20"/>
        </w:rPr>
        <w:t>lúc</w:t>
      </w:r>
      <w:r>
        <w:rPr>
          <w:color w:val="231F20"/>
          <w:spacing w:val="-12"/>
        </w:rPr>
        <w:t> </w:t>
      </w:r>
      <w:r>
        <w:rPr>
          <w:color w:val="231F20"/>
        </w:rPr>
        <w:t>lìa</w:t>
      </w:r>
      <w:r>
        <w:rPr>
          <w:color w:val="231F20"/>
          <w:spacing w:val="-12"/>
        </w:rPr>
        <w:t> </w:t>
      </w:r>
      <w:r>
        <w:rPr>
          <w:color w:val="231F20"/>
        </w:rPr>
        <w:t>nhiễm</w:t>
      </w:r>
      <w:r>
        <w:rPr>
          <w:color w:val="231F20"/>
          <w:spacing w:val="-12"/>
        </w:rPr>
        <w:t> </w:t>
      </w:r>
      <w:r>
        <w:rPr>
          <w:color w:val="231F20"/>
        </w:rPr>
        <w:t>của</w:t>
      </w:r>
      <w:r>
        <w:rPr>
          <w:color w:val="231F20"/>
          <w:spacing w:val="-13"/>
        </w:rPr>
        <w:t> </w:t>
      </w:r>
      <w:r>
        <w:rPr>
          <w:color w:val="231F20"/>
        </w:rPr>
        <w:t>Phi</w:t>
      </w:r>
      <w:r>
        <w:rPr>
          <w:color w:val="231F20"/>
          <w:spacing w:val="-12"/>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xứ,</w:t>
      </w:r>
      <w:r>
        <w:rPr>
          <w:color w:val="231F20"/>
          <w:spacing w:val="-12"/>
        </w:rPr>
        <w:t> </w:t>
      </w:r>
      <w:r>
        <w:rPr>
          <w:color w:val="231F20"/>
        </w:rPr>
        <w:t>vì thân cùng không có si, nên kiến lập chung một</w:t>
      </w:r>
      <w:r>
        <w:rPr>
          <w:color w:val="231F20"/>
          <w:spacing w:val="-2"/>
        </w:rPr>
        <w:t> </w:t>
      </w:r>
      <w:r>
        <w:rPr>
          <w:color w:val="231F20"/>
        </w:rPr>
        <w:t>Bổ-đặc-già-la.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ở phần vị trước, hoặc có người nhiều hành mạn, hoặc có</w:t>
      </w:r>
      <w:r>
        <w:rPr>
          <w:color w:val="231F20"/>
          <w:spacing w:val="-21"/>
        </w:rPr>
        <w:t> </w:t>
      </w:r>
      <w:r>
        <w:rPr>
          <w:color w:val="231F20"/>
        </w:rPr>
        <w:t>người</w:t>
      </w:r>
      <w:r>
        <w:rPr>
          <w:color w:val="231F20"/>
          <w:spacing w:val="-20"/>
        </w:rPr>
        <w:t> </w:t>
      </w:r>
      <w:r>
        <w:rPr>
          <w:color w:val="231F20"/>
        </w:rPr>
        <w:t>thì</w:t>
      </w:r>
      <w:r>
        <w:rPr>
          <w:color w:val="231F20"/>
          <w:spacing w:val="-20"/>
        </w:rPr>
        <w:t> </w:t>
      </w:r>
      <w:r>
        <w:rPr>
          <w:color w:val="231F20"/>
        </w:rPr>
        <w:t>không.</w:t>
      </w:r>
      <w:r>
        <w:rPr>
          <w:color w:val="231F20"/>
          <w:spacing w:val="-20"/>
        </w:rPr>
        <w:t> </w:t>
      </w:r>
      <w:r>
        <w:rPr>
          <w:color w:val="231F20"/>
        </w:rPr>
        <w:t>Nếu</w:t>
      </w:r>
      <w:r>
        <w:rPr>
          <w:color w:val="231F20"/>
          <w:spacing w:val="-20"/>
        </w:rPr>
        <w:t> </w:t>
      </w:r>
      <w:r>
        <w:rPr>
          <w:color w:val="231F20"/>
        </w:rPr>
        <w:t>lúc</w:t>
      </w:r>
      <w:r>
        <w:rPr>
          <w:color w:val="231F20"/>
          <w:spacing w:val="-20"/>
        </w:rPr>
        <w:t> </w:t>
      </w:r>
      <w:r>
        <w:rPr>
          <w:color w:val="231F20"/>
        </w:rPr>
        <w:t>lìa</w:t>
      </w:r>
      <w:r>
        <w:rPr>
          <w:color w:val="231F20"/>
          <w:spacing w:val="-20"/>
        </w:rPr>
        <w:t> </w:t>
      </w:r>
      <w:r>
        <w:rPr>
          <w:color w:val="231F20"/>
        </w:rPr>
        <w:t>nhiễm</w:t>
      </w:r>
      <w:r>
        <w:rPr>
          <w:color w:val="231F20"/>
          <w:spacing w:val="-20"/>
        </w:rPr>
        <w:t> </w:t>
      </w:r>
      <w:r>
        <w:rPr>
          <w:color w:val="231F20"/>
        </w:rPr>
        <w:t>của</w:t>
      </w:r>
      <w:r>
        <w:rPr>
          <w:color w:val="231F20"/>
          <w:spacing w:val="-20"/>
        </w:rPr>
        <w:t> </w:t>
      </w:r>
      <w:r>
        <w:rPr>
          <w:color w:val="231F20"/>
        </w:rPr>
        <w:t>Phi</w:t>
      </w:r>
      <w:r>
        <w:rPr>
          <w:color w:val="231F20"/>
          <w:spacing w:val="-20"/>
        </w:rPr>
        <w:t> </w:t>
      </w:r>
      <w:r>
        <w:rPr>
          <w:color w:val="231F20"/>
        </w:rPr>
        <w:t>tưởng</w:t>
      </w:r>
      <w:r>
        <w:rPr>
          <w:color w:val="231F20"/>
          <w:spacing w:val="-21"/>
        </w:rPr>
        <w:t> </w:t>
      </w:r>
      <w:r>
        <w:rPr>
          <w:color w:val="231F20"/>
        </w:rPr>
        <w:t>phi</w:t>
      </w:r>
      <w:r>
        <w:rPr>
          <w:color w:val="231F20"/>
          <w:spacing w:val="-20"/>
        </w:rPr>
        <w:t> </w:t>
      </w:r>
      <w:r>
        <w:rPr>
          <w:color w:val="231F20"/>
        </w:rPr>
        <w:t>phi</w:t>
      </w:r>
      <w:r>
        <w:rPr>
          <w:color w:val="231F20"/>
          <w:spacing w:val="-20"/>
        </w:rPr>
        <w:t> </w:t>
      </w:r>
      <w:r>
        <w:rPr>
          <w:color w:val="231F20"/>
        </w:rPr>
        <w:t>tưởng</w:t>
      </w:r>
      <w:r>
        <w:rPr>
          <w:color w:val="231F20"/>
          <w:spacing w:val="-20"/>
        </w:rPr>
        <w:t> </w:t>
      </w:r>
      <w:r>
        <w:rPr>
          <w:color w:val="231F20"/>
          <w:spacing w:val="-2"/>
        </w:rPr>
        <w:t>xứ, </w:t>
      </w:r>
      <w:r>
        <w:rPr>
          <w:color w:val="231F20"/>
        </w:rPr>
        <w:t>vì</w:t>
      </w:r>
      <w:r>
        <w:rPr>
          <w:color w:val="231F20"/>
          <w:spacing w:val="-9"/>
        </w:rPr>
        <w:t> </w:t>
      </w:r>
      <w:r>
        <w:rPr>
          <w:color w:val="231F20"/>
        </w:rPr>
        <w:t>thân</w:t>
      </w:r>
      <w:r>
        <w:rPr>
          <w:color w:val="231F20"/>
          <w:spacing w:val="-8"/>
        </w:rPr>
        <w:t> </w:t>
      </w:r>
      <w:r>
        <w:rPr>
          <w:color w:val="231F20"/>
        </w:rPr>
        <w:t>cùng</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mạn,</w:t>
      </w:r>
      <w:r>
        <w:rPr>
          <w:color w:val="231F20"/>
          <w:spacing w:val="-9"/>
        </w:rPr>
        <w:t> </w:t>
      </w:r>
      <w:r>
        <w:rPr>
          <w:color w:val="231F20"/>
        </w:rPr>
        <w:t>nên</w:t>
      </w:r>
      <w:r>
        <w:rPr>
          <w:color w:val="231F20"/>
          <w:spacing w:val="-8"/>
        </w:rPr>
        <w:t> </w:t>
      </w:r>
      <w:r>
        <w:rPr>
          <w:color w:val="231F20"/>
        </w:rPr>
        <w:t>kiến</w:t>
      </w:r>
      <w:r>
        <w:rPr>
          <w:color w:val="231F20"/>
          <w:spacing w:val="-9"/>
        </w:rPr>
        <w:t> </w:t>
      </w:r>
      <w:r>
        <w:rPr>
          <w:color w:val="231F20"/>
        </w:rPr>
        <w:t>lập</w:t>
      </w:r>
      <w:r>
        <w:rPr>
          <w:color w:val="231F20"/>
          <w:spacing w:val="-8"/>
        </w:rPr>
        <w:t> </w:t>
      </w:r>
      <w:r>
        <w:rPr>
          <w:color w:val="231F20"/>
        </w:rPr>
        <w:t>chung</w:t>
      </w:r>
      <w:r>
        <w:rPr>
          <w:color w:val="231F20"/>
          <w:spacing w:val="-8"/>
        </w:rPr>
        <w:t> </w:t>
      </w:r>
      <w:r>
        <w:rPr>
          <w:color w:val="231F20"/>
        </w:rPr>
        <w:t>một</w:t>
      </w:r>
      <w:r>
        <w:rPr>
          <w:color w:val="231F20"/>
          <w:spacing w:val="-9"/>
        </w:rPr>
        <w:t> </w:t>
      </w:r>
      <w:r>
        <w:rPr>
          <w:color w:val="231F20"/>
        </w:rPr>
        <w:t>Bổ-đặc-già-la.</w:t>
      </w:r>
    </w:p>
    <w:p>
      <w:pPr>
        <w:pStyle w:val="BodyText"/>
        <w:spacing w:line="273" w:lineRule="auto" w:before="111"/>
        <w:ind w:left="110" w:right="391"/>
      </w:pPr>
      <w:r>
        <w:rPr>
          <w:color w:val="231F20"/>
        </w:rPr>
        <w:t>Lại nữa, vì quả vị vô học giải thoát bình đẳng, nên kiến </w:t>
      </w:r>
      <w:r>
        <w:rPr>
          <w:color w:val="231F20"/>
          <w:spacing w:val="-5"/>
        </w:rPr>
        <w:t>lập </w:t>
      </w:r>
      <w:r>
        <w:rPr>
          <w:color w:val="231F20"/>
        </w:rPr>
        <w:t>chung</w:t>
      </w:r>
      <w:r>
        <w:rPr>
          <w:color w:val="231F20"/>
          <w:spacing w:val="-9"/>
        </w:rPr>
        <w:t> </w:t>
      </w:r>
      <w:r>
        <w:rPr>
          <w:color w:val="231F20"/>
        </w:rPr>
        <w:t>một</w:t>
      </w:r>
      <w:r>
        <w:rPr>
          <w:color w:val="231F20"/>
          <w:spacing w:val="-9"/>
        </w:rPr>
        <w:t> </w:t>
      </w:r>
      <w:r>
        <w:rPr>
          <w:color w:val="231F20"/>
        </w:rPr>
        <w:t>Bổ-đặc-già-la.</w:t>
      </w:r>
      <w:r>
        <w:rPr>
          <w:color w:val="231F20"/>
          <w:spacing w:val="-9"/>
        </w:rPr>
        <w:t> </w:t>
      </w:r>
      <w:r>
        <w:rPr>
          <w:color w:val="231F20"/>
        </w:rPr>
        <w:t>Như</w:t>
      </w:r>
      <w:r>
        <w:rPr>
          <w:color w:val="231F20"/>
          <w:spacing w:val="-9"/>
        </w:rPr>
        <w:t> </w:t>
      </w:r>
      <w:r>
        <w:rPr>
          <w:color w:val="231F20"/>
        </w:rPr>
        <w:t>Khế</w:t>
      </w:r>
      <w:r>
        <w:rPr>
          <w:color w:val="231F20"/>
          <w:spacing w:val="-8"/>
        </w:rPr>
        <w:t> </w:t>
      </w:r>
      <w:r>
        <w:rPr>
          <w:color w:val="231F20"/>
        </w:rPr>
        <w:t>kinh</w:t>
      </w:r>
      <w:r>
        <w:rPr>
          <w:color w:val="231F20"/>
          <w:spacing w:val="-9"/>
        </w:rPr>
        <w:t> </w:t>
      </w:r>
      <w:r>
        <w:rPr>
          <w:color w:val="231F20"/>
        </w:rPr>
        <w:t>nói:</w:t>
      </w:r>
      <w:r>
        <w:rPr>
          <w:color w:val="231F20"/>
          <w:spacing w:val="-9"/>
        </w:rPr>
        <w:t> </w:t>
      </w:r>
      <w:r>
        <w:rPr>
          <w:color w:val="231F20"/>
        </w:rPr>
        <w:t>Đức</w:t>
      </w:r>
      <w:r>
        <w:rPr>
          <w:color w:val="231F20"/>
          <w:spacing w:val="-9"/>
        </w:rPr>
        <w:t> </w:t>
      </w:r>
      <w:r>
        <w:rPr>
          <w:color w:val="231F20"/>
        </w:rPr>
        <w:t>Như</w:t>
      </w:r>
      <w:r>
        <w:rPr>
          <w:color w:val="231F20"/>
          <w:spacing w:val="-9"/>
        </w:rPr>
        <w:t> </w:t>
      </w:r>
      <w:r>
        <w:rPr>
          <w:color w:val="231F20"/>
        </w:rPr>
        <w:t>Lai</w:t>
      </w:r>
      <w:r>
        <w:rPr>
          <w:color w:val="231F20"/>
          <w:spacing w:val="-8"/>
        </w:rPr>
        <w:t> </w:t>
      </w:r>
      <w:r>
        <w:rPr>
          <w:color w:val="231F20"/>
        </w:rPr>
        <w:t>giải</w:t>
      </w:r>
      <w:r>
        <w:rPr>
          <w:color w:val="231F20"/>
          <w:spacing w:val="-9"/>
        </w:rPr>
        <w:t> </w:t>
      </w:r>
      <w:r>
        <w:rPr>
          <w:color w:val="231F20"/>
        </w:rPr>
        <w:t>thoát cùng với Bí-sô A-la-hán giải thoát đều không khác</w:t>
      </w:r>
      <w:r>
        <w:rPr>
          <w:color w:val="231F20"/>
          <w:spacing w:val="-19"/>
        </w:rPr>
        <w:t> </w:t>
      </w:r>
      <w:r>
        <w:rPr>
          <w:color w:val="231F20"/>
        </w:rPr>
        <w:t>nhau.</w:t>
      </w:r>
    </w:p>
    <w:p>
      <w:pPr>
        <w:pStyle w:val="BodyText"/>
        <w:spacing w:line="273" w:lineRule="auto" w:before="111"/>
        <w:ind w:left="110" w:right="391"/>
      </w:pPr>
      <w:r>
        <w:rPr>
          <w:color w:val="231F20"/>
        </w:rPr>
        <w:t>Lại nữa, do quả vị vô học đồng cắt búi tóc nặng trĩu là phiền não</w:t>
      </w:r>
      <w:r>
        <w:rPr>
          <w:color w:val="231F20"/>
          <w:spacing w:val="-8"/>
        </w:rPr>
        <w:t> </w:t>
      </w:r>
      <w:r>
        <w:rPr>
          <w:color w:val="231F20"/>
        </w:rPr>
        <w:t>của</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đồng</w:t>
      </w:r>
      <w:r>
        <w:rPr>
          <w:color w:val="231F20"/>
          <w:spacing w:val="-8"/>
        </w:rPr>
        <w:t> </w:t>
      </w:r>
      <w:r>
        <w:rPr>
          <w:color w:val="231F20"/>
        </w:rPr>
        <w:t>chặt</w:t>
      </w:r>
      <w:r>
        <w:rPr>
          <w:color w:val="231F20"/>
          <w:spacing w:val="-8"/>
        </w:rPr>
        <w:t> </w:t>
      </w:r>
      <w:r>
        <w:rPr>
          <w:color w:val="231F20"/>
        </w:rPr>
        <w:t>đứt</w:t>
      </w:r>
      <w:r>
        <w:rPr>
          <w:color w:val="231F20"/>
          <w:spacing w:val="-8"/>
        </w:rPr>
        <w:t> </w:t>
      </w:r>
      <w:r>
        <w:rPr>
          <w:color w:val="231F20"/>
        </w:rPr>
        <w:t>đầu</w:t>
      </w:r>
      <w:r>
        <w:rPr>
          <w:color w:val="231F20"/>
          <w:spacing w:val="-8"/>
        </w:rPr>
        <w:t> </w:t>
      </w:r>
      <w:r>
        <w:rPr>
          <w:color w:val="231F20"/>
        </w:rPr>
        <w:t>-</w:t>
      </w:r>
      <w:r>
        <w:rPr>
          <w:color w:val="231F20"/>
          <w:spacing w:val="-8"/>
        </w:rPr>
        <w:t> </w:t>
      </w:r>
      <w:r>
        <w:rPr>
          <w:color w:val="231F20"/>
        </w:rPr>
        <w:t>cổ</w:t>
      </w:r>
      <w:r>
        <w:rPr>
          <w:color w:val="231F20"/>
          <w:spacing w:val="-8"/>
        </w:rPr>
        <w:t> </w:t>
      </w:r>
      <w:r>
        <w:rPr>
          <w:color w:val="231F20"/>
        </w:rPr>
        <w:t>phiền</w:t>
      </w:r>
      <w:r>
        <w:rPr>
          <w:color w:val="231F20"/>
          <w:spacing w:val="-9"/>
        </w:rPr>
        <w:t> </w:t>
      </w:r>
      <w:r>
        <w:rPr>
          <w:color w:val="231F20"/>
        </w:rPr>
        <w:t>não</w:t>
      </w:r>
      <w:r>
        <w:rPr>
          <w:color w:val="231F20"/>
          <w:spacing w:val="-8"/>
        </w:rPr>
        <w:t> </w:t>
      </w:r>
      <w:r>
        <w:rPr>
          <w:color w:val="231F20"/>
        </w:rPr>
        <w:t>của</w:t>
      </w:r>
      <w:r>
        <w:rPr>
          <w:color w:val="231F20"/>
          <w:spacing w:val="-8"/>
        </w:rPr>
        <w:t> </w:t>
      </w:r>
      <w:r>
        <w:rPr>
          <w:color w:val="231F20"/>
        </w:rPr>
        <w:t>Hữu</w:t>
      </w:r>
      <w:r>
        <w:rPr>
          <w:color w:val="231F20"/>
          <w:spacing w:val="-7"/>
        </w:rPr>
        <w:t> </w:t>
      </w:r>
      <w:r>
        <w:rPr>
          <w:color w:val="231F20"/>
        </w:rPr>
        <w:t>đảnh,</w:t>
      </w:r>
      <w:r>
        <w:rPr>
          <w:color w:val="231F20"/>
          <w:spacing w:val="-8"/>
        </w:rPr>
        <w:t> </w:t>
      </w:r>
      <w:r>
        <w:rPr>
          <w:color w:val="231F20"/>
          <w:spacing w:val="-4"/>
        </w:rPr>
        <w:t>đồng </w:t>
      </w:r>
      <w:r>
        <w:rPr>
          <w:color w:val="231F20"/>
        </w:rPr>
        <w:t>vượt qua bến - ải đời sau của ba cõi, đồng bỏ ái dục hiện có của ba cõi, nên kiến lập chung một Bổ-đặc-già-la.</w:t>
      </w:r>
    </w:p>
    <w:p>
      <w:pPr>
        <w:pStyle w:val="BodyText"/>
        <w:spacing w:line="273" w:lineRule="auto" w:before="110"/>
        <w:ind w:left="110" w:right="390"/>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0"/>
        </w:rPr>
        <w:t> </w:t>
      </w:r>
      <w:r>
        <w:rPr>
          <w:color w:val="231F20"/>
        </w:rPr>
        <w:t>Trong</w:t>
      </w:r>
      <w:r>
        <w:rPr>
          <w:color w:val="231F20"/>
          <w:spacing w:val="-6"/>
        </w:rPr>
        <w:t> </w:t>
      </w:r>
      <w:r>
        <w:rPr>
          <w:color w:val="231F20"/>
        </w:rPr>
        <w:t>quả</w:t>
      </w:r>
      <w:r>
        <w:rPr>
          <w:color w:val="231F20"/>
          <w:spacing w:val="-6"/>
        </w:rPr>
        <w:t> </w:t>
      </w:r>
      <w:r>
        <w:rPr>
          <w:color w:val="231F20"/>
        </w:rPr>
        <w:t>vị</w:t>
      </w:r>
      <w:r>
        <w:rPr>
          <w:color w:val="231F20"/>
          <w:spacing w:val="-6"/>
        </w:rPr>
        <w:t> </w:t>
      </w:r>
      <w:r>
        <w:rPr>
          <w:color w:val="231F20"/>
        </w:rPr>
        <w:t>vô</w:t>
      </w:r>
      <w:r>
        <w:rPr>
          <w:color w:val="231F20"/>
          <w:spacing w:val="-5"/>
        </w:rPr>
        <w:t> </w:t>
      </w:r>
      <w:r>
        <w:rPr>
          <w:color w:val="231F20"/>
        </w:rPr>
        <w:t>học</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hai</w:t>
      </w:r>
      <w:r>
        <w:rPr>
          <w:color w:val="231F20"/>
          <w:spacing w:val="-5"/>
        </w:rPr>
        <w:t> </w:t>
      </w:r>
      <w:r>
        <w:rPr>
          <w:color w:val="231F20"/>
        </w:rPr>
        <w:t>thứ</w:t>
      </w:r>
      <w:r>
        <w:rPr>
          <w:color w:val="231F20"/>
          <w:spacing w:val="-6"/>
        </w:rPr>
        <w:t> </w:t>
      </w:r>
      <w:r>
        <w:rPr>
          <w:color w:val="231F20"/>
        </w:rPr>
        <w:t>Bổ-đặc- già-la là Thời giải thoát và Bất thời giải</w:t>
      </w:r>
      <w:r>
        <w:rPr>
          <w:color w:val="231F20"/>
          <w:spacing w:val="-5"/>
        </w:rPr>
        <w:t> </w:t>
      </w:r>
      <w:r>
        <w:rPr>
          <w:color w:val="231F20"/>
        </w:rPr>
        <w:t>thoát.</w:t>
      </w:r>
    </w:p>
    <w:p>
      <w:pPr>
        <w:pStyle w:val="BodyText"/>
        <w:spacing w:line="273" w:lineRule="auto" w:before="111"/>
        <w:ind w:left="110" w:right="390"/>
      </w:pPr>
      <w:r>
        <w:rPr>
          <w:i/>
          <w:color w:val="231F20"/>
        </w:rPr>
        <w:t>Hỏi: </w:t>
      </w:r>
      <w:r>
        <w:rPr>
          <w:color w:val="231F20"/>
        </w:rPr>
        <w:t>Nếu </w:t>
      </w:r>
      <w:r>
        <w:rPr>
          <w:color w:val="231F20"/>
          <w:spacing w:val="-5"/>
        </w:rPr>
        <w:t>vậy, </w:t>
      </w:r>
      <w:r>
        <w:rPr>
          <w:color w:val="231F20"/>
        </w:rPr>
        <w:t>chỉ nên kiến lập hai thứ Bổ-đặc-già-la, nghĩa là lợi</w:t>
      </w:r>
      <w:r>
        <w:rPr>
          <w:color w:val="231F20"/>
          <w:spacing w:val="-7"/>
        </w:rPr>
        <w:t> </w:t>
      </w:r>
      <w:r>
        <w:rPr>
          <w:color w:val="231F20"/>
        </w:rPr>
        <w:t>và</w:t>
      </w:r>
      <w:r>
        <w:rPr>
          <w:color w:val="231F20"/>
          <w:spacing w:val="-6"/>
        </w:rPr>
        <w:t> </w:t>
      </w:r>
      <w:r>
        <w:rPr>
          <w:color w:val="231F20"/>
        </w:rPr>
        <w:t>độn,</w:t>
      </w:r>
      <w:r>
        <w:rPr>
          <w:color w:val="231F20"/>
          <w:spacing w:val="-6"/>
        </w:rPr>
        <w:t> </w:t>
      </w:r>
      <w:r>
        <w:rPr>
          <w:color w:val="231F20"/>
        </w:rPr>
        <w:t>hoặc</w:t>
      </w:r>
      <w:r>
        <w:rPr>
          <w:color w:val="231F20"/>
          <w:spacing w:val="-6"/>
        </w:rPr>
        <w:t> </w:t>
      </w:r>
      <w:r>
        <w:rPr>
          <w:color w:val="231F20"/>
        </w:rPr>
        <w:t>nên</w:t>
      </w:r>
      <w:r>
        <w:rPr>
          <w:color w:val="231F20"/>
          <w:spacing w:val="-6"/>
        </w:rPr>
        <w:t> </w:t>
      </w:r>
      <w:r>
        <w:rPr>
          <w:color w:val="231F20"/>
        </w:rPr>
        <w:t>kiến</w:t>
      </w:r>
      <w:r>
        <w:rPr>
          <w:color w:val="231F20"/>
          <w:spacing w:val="-6"/>
        </w:rPr>
        <w:t> </w:t>
      </w:r>
      <w:r>
        <w:rPr>
          <w:color w:val="231F20"/>
        </w:rPr>
        <w:t>lập</w:t>
      </w:r>
      <w:r>
        <w:rPr>
          <w:color w:val="231F20"/>
          <w:spacing w:val="-7"/>
        </w:rPr>
        <w:t> </w:t>
      </w:r>
      <w:r>
        <w:rPr>
          <w:color w:val="231F20"/>
        </w:rPr>
        <w:t>sáu</w:t>
      </w:r>
      <w:r>
        <w:rPr>
          <w:color w:val="231F20"/>
          <w:spacing w:val="-6"/>
        </w:rPr>
        <w:t> </w:t>
      </w:r>
      <w:r>
        <w:rPr>
          <w:color w:val="231F20"/>
        </w:rPr>
        <w:t>Bổ-đặc-già-la,</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quả</w:t>
      </w:r>
      <w:r>
        <w:rPr>
          <w:color w:val="231F20"/>
          <w:spacing w:val="-6"/>
        </w:rPr>
        <w:t> </w:t>
      </w:r>
      <w:r>
        <w:rPr>
          <w:color w:val="231F20"/>
        </w:rPr>
        <w:t>vị</w:t>
      </w:r>
      <w:r>
        <w:rPr>
          <w:color w:val="231F20"/>
          <w:spacing w:val="-6"/>
        </w:rPr>
        <w:t> </w:t>
      </w:r>
      <w:r>
        <w:rPr>
          <w:color w:val="231F20"/>
        </w:rPr>
        <w:t>kiến, tu</w:t>
      </w:r>
      <w:r>
        <w:rPr>
          <w:color w:val="231F20"/>
          <w:spacing w:val="-7"/>
        </w:rPr>
        <w:t> </w:t>
      </w:r>
      <w:r>
        <w:rPr>
          <w:color w:val="231F20"/>
        </w:rPr>
        <w:t>vô</w:t>
      </w:r>
      <w:r>
        <w:rPr>
          <w:color w:val="231F20"/>
          <w:spacing w:val="-6"/>
        </w:rPr>
        <w:t> </w:t>
      </w:r>
      <w:r>
        <w:rPr>
          <w:color w:val="231F20"/>
        </w:rPr>
        <w:t>học</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hạng,</w:t>
      </w:r>
      <w:r>
        <w:rPr>
          <w:color w:val="231F20"/>
          <w:spacing w:val="-6"/>
        </w:rPr>
        <w:t> </w:t>
      </w:r>
      <w:r>
        <w:rPr>
          <w:color w:val="231F20"/>
        </w:rPr>
        <w:t>tức</w:t>
      </w:r>
      <w:r>
        <w:rPr>
          <w:color w:val="231F20"/>
          <w:spacing w:val="-6"/>
        </w:rPr>
        <w:t> </w:t>
      </w:r>
      <w:r>
        <w:rPr>
          <w:color w:val="231F20"/>
        </w:rPr>
        <w:t>là</w:t>
      </w:r>
      <w:r>
        <w:rPr>
          <w:color w:val="231F20"/>
          <w:spacing w:val="-12"/>
        </w:rPr>
        <w:t> </w:t>
      </w:r>
      <w:r>
        <w:rPr>
          <w:color w:val="231F20"/>
        </w:rPr>
        <w:t>Tùy</w:t>
      </w:r>
      <w:r>
        <w:rPr>
          <w:color w:val="231F20"/>
          <w:spacing w:val="-6"/>
        </w:rPr>
        <w:t> </w:t>
      </w:r>
      <w:r>
        <w:rPr>
          <w:color w:val="231F20"/>
        </w:rPr>
        <w:t>tín</w:t>
      </w:r>
      <w:r>
        <w:rPr>
          <w:color w:val="231F20"/>
          <w:spacing w:val="-6"/>
        </w:rPr>
        <w:t> </w:t>
      </w:r>
      <w:r>
        <w:rPr>
          <w:color w:val="231F20"/>
        </w:rPr>
        <w:t>hành</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loại</w:t>
      </w:r>
      <w:r>
        <w:rPr>
          <w:color w:val="231F20"/>
          <w:spacing w:val="-6"/>
        </w:rPr>
        <w:t> </w:t>
      </w:r>
      <w:r>
        <w:rPr>
          <w:color w:val="231F20"/>
        </w:rPr>
        <w:t>thứ</w:t>
      </w:r>
      <w:r>
        <w:rPr>
          <w:color w:val="231F20"/>
          <w:spacing w:val="-6"/>
        </w:rPr>
        <w:t> </w:t>
      </w:r>
      <w:r>
        <w:rPr>
          <w:color w:val="231F20"/>
        </w:rPr>
        <w:t>sáu</w:t>
      </w:r>
      <w:r>
        <w:rPr>
          <w:color w:val="231F20"/>
          <w:spacing w:val="-6"/>
        </w:rPr>
        <w:t> </w:t>
      </w:r>
      <w:r>
        <w:rPr>
          <w:color w:val="231F20"/>
        </w:rPr>
        <w:t>là Bất thời giải thoát, sao lại kiến lập bảy</w:t>
      </w:r>
      <w:r>
        <w:rPr>
          <w:color w:val="231F20"/>
          <w:spacing w:val="-2"/>
        </w:rPr>
        <w:t> </w:t>
      </w:r>
      <w:r>
        <w:rPr>
          <w:color w:val="231F20"/>
        </w:rPr>
        <w:t>Bổ-đặc-già-la?</w:t>
      </w:r>
    </w:p>
    <w:p>
      <w:pPr>
        <w:pStyle w:val="BodyText"/>
        <w:spacing w:line="273" w:lineRule="auto" w:before="110"/>
        <w:ind w:left="110" w:right="390"/>
      </w:pPr>
      <w:r>
        <w:rPr>
          <w:i/>
          <w:color w:val="231F20"/>
        </w:rPr>
        <w:t>Đáp: </w:t>
      </w:r>
      <w:r>
        <w:rPr>
          <w:color w:val="231F20"/>
        </w:rPr>
        <w:t>Do năm duyên nên kiến lập bảy Bổ-đặc-già-la: 1. Do gia hạnh.</w:t>
      </w:r>
      <w:r>
        <w:rPr>
          <w:color w:val="231F20"/>
          <w:spacing w:val="-13"/>
        </w:rPr>
        <w:t> </w:t>
      </w:r>
      <w:r>
        <w:rPr>
          <w:color w:val="231F20"/>
        </w:rPr>
        <w:t>2.</w:t>
      </w:r>
      <w:r>
        <w:rPr>
          <w:color w:val="231F20"/>
          <w:spacing w:val="-12"/>
        </w:rPr>
        <w:t> </w:t>
      </w:r>
      <w:r>
        <w:rPr>
          <w:color w:val="231F20"/>
        </w:rPr>
        <w:t>Do</w:t>
      </w:r>
      <w:r>
        <w:rPr>
          <w:color w:val="231F20"/>
          <w:spacing w:val="-12"/>
        </w:rPr>
        <w:t> </w:t>
      </w:r>
      <w:r>
        <w:rPr>
          <w:color w:val="231F20"/>
        </w:rPr>
        <w:t>căn.</w:t>
      </w:r>
      <w:r>
        <w:rPr>
          <w:color w:val="231F20"/>
          <w:spacing w:val="-12"/>
        </w:rPr>
        <w:t> </w:t>
      </w:r>
      <w:r>
        <w:rPr>
          <w:color w:val="231F20"/>
        </w:rPr>
        <w:t>3.</w:t>
      </w:r>
      <w:r>
        <w:rPr>
          <w:color w:val="231F20"/>
          <w:spacing w:val="-13"/>
        </w:rPr>
        <w:t> </w:t>
      </w:r>
      <w:r>
        <w:rPr>
          <w:color w:val="231F20"/>
        </w:rPr>
        <w:t>Do</w:t>
      </w:r>
      <w:r>
        <w:rPr>
          <w:color w:val="231F20"/>
          <w:spacing w:val="-12"/>
        </w:rPr>
        <w:t> </w:t>
      </w:r>
      <w:r>
        <w:rPr>
          <w:color w:val="231F20"/>
        </w:rPr>
        <w:t>định.</w:t>
      </w:r>
      <w:r>
        <w:rPr>
          <w:color w:val="231F20"/>
          <w:spacing w:val="-12"/>
        </w:rPr>
        <w:t> </w:t>
      </w:r>
      <w:r>
        <w:rPr>
          <w:color w:val="231F20"/>
        </w:rPr>
        <w:t>4.</w:t>
      </w:r>
      <w:r>
        <w:rPr>
          <w:color w:val="231F20"/>
          <w:spacing w:val="-12"/>
        </w:rPr>
        <w:t> </w:t>
      </w:r>
      <w:r>
        <w:rPr>
          <w:color w:val="231F20"/>
        </w:rPr>
        <w:t>Do</w:t>
      </w:r>
      <w:r>
        <w:rPr>
          <w:color w:val="231F20"/>
          <w:spacing w:val="-13"/>
        </w:rPr>
        <w:t> </w:t>
      </w:r>
      <w:r>
        <w:rPr>
          <w:color w:val="231F20"/>
        </w:rPr>
        <w:t>giải</w:t>
      </w:r>
      <w:r>
        <w:rPr>
          <w:color w:val="231F20"/>
          <w:spacing w:val="-12"/>
        </w:rPr>
        <w:t> </w:t>
      </w:r>
      <w:r>
        <w:rPr>
          <w:color w:val="231F20"/>
        </w:rPr>
        <w:t>thoát.</w:t>
      </w:r>
      <w:r>
        <w:rPr>
          <w:color w:val="231F20"/>
          <w:spacing w:val="-12"/>
        </w:rPr>
        <w:t> </w:t>
      </w:r>
      <w:r>
        <w:rPr>
          <w:color w:val="231F20"/>
        </w:rPr>
        <w:t>5.</w:t>
      </w:r>
      <w:r>
        <w:rPr>
          <w:color w:val="231F20"/>
          <w:spacing w:val="-12"/>
        </w:rPr>
        <w:t> </w:t>
      </w:r>
      <w:r>
        <w:rPr>
          <w:color w:val="231F20"/>
        </w:rPr>
        <w:t>Do</w:t>
      </w:r>
      <w:r>
        <w:rPr>
          <w:color w:val="231F20"/>
          <w:spacing w:val="-13"/>
        </w:rPr>
        <w:t> </w:t>
      </w:r>
      <w:r>
        <w:rPr>
          <w:color w:val="231F20"/>
        </w:rPr>
        <w:t>định</w:t>
      </w:r>
      <w:r>
        <w:rPr>
          <w:color w:val="231F20"/>
          <w:spacing w:val="-12"/>
        </w:rPr>
        <w:t> </w:t>
      </w:r>
      <w:r>
        <w:rPr>
          <w:color w:val="231F20"/>
        </w:rPr>
        <w:t>và</w:t>
      </w:r>
      <w:r>
        <w:rPr>
          <w:color w:val="231F20"/>
          <w:spacing w:val="-12"/>
        </w:rPr>
        <w:t> </w:t>
      </w:r>
      <w:r>
        <w:rPr>
          <w:color w:val="231F20"/>
        </w:rPr>
        <w:t>giải</w:t>
      </w:r>
      <w:r>
        <w:rPr>
          <w:color w:val="231F20"/>
          <w:spacing w:val="-12"/>
        </w:rPr>
        <w:t> </w:t>
      </w:r>
      <w:r>
        <w:rPr>
          <w:color w:val="231F20"/>
        </w:rPr>
        <w:t>thoát. Do gia hạnh: Là tùy tín hành và tùy pháp hành. Do căn: Là tín</w:t>
      </w:r>
      <w:r>
        <w:rPr>
          <w:color w:val="231F20"/>
          <w:spacing w:val="-32"/>
        </w:rPr>
        <w:t> </w:t>
      </w:r>
      <w:r>
        <w:rPr>
          <w:color w:val="231F20"/>
        </w:rPr>
        <w:t>thắng giải và kiến chí. Do định: Là thân chứng. Do giải thoát: Là tuệ giải thoát. Do định và giải thoát: Là câu giải</w:t>
      </w:r>
      <w:r>
        <w:rPr>
          <w:color w:val="231F20"/>
          <w:spacing w:val="-2"/>
        </w:rPr>
        <w:t> </w:t>
      </w:r>
      <w:r>
        <w:rPr>
          <w:color w:val="231F20"/>
        </w:rPr>
        <w:t>thoát.</w:t>
      </w:r>
    </w:p>
    <w:p>
      <w:pPr>
        <w:pStyle w:val="BodyText"/>
        <w:spacing w:line="273" w:lineRule="auto" w:before="110"/>
        <w:ind w:left="110" w:right="390"/>
      </w:pPr>
      <w:r>
        <w:rPr>
          <w:color w:val="231F20"/>
        </w:rPr>
        <w:t>Tùy tín hành: Hoặc nên nói là một, nghĩa là trong bảy thứ gọi là tùy tín hành.</w:t>
      </w:r>
    </w:p>
    <w:p>
      <w:pPr>
        <w:pStyle w:val="BodyText"/>
        <w:spacing w:before="111"/>
        <w:ind w:left="677" w:firstLine="0"/>
      </w:pPr>
      <w:r>
        <w:rPr>
          <w:color w:val="231F20"/>
        </w:rPr>
        <w:t>Hoặc nên nói là ba, nghĩa là do căn, tức hạ, trung, thượng.</w:t>
      </w:r>
    </w:p>
    <w:p>
      <w:pPr>
        <w:pStyle w:val="BodyText"/>
        <w:spacing w:line="273" w:lineRule="auto" w:before="155"/>
        <w:ind w:left="110" w:right="391"/>
      </w:pPr>
      <w:r>
        <w:rPr>
          <w:color w:val="231F20"/>
        </w:rPr>
        <w:t>Hoặc nên nói là năm, nghĩa là do chủng tánh, tức thoái pháp cho đến có thể thông đạt.</w:t>
      </w:r>
    </w:p>
    <w:p>
      <w:pPr>
        <w:pStyle w:val="BodyText"/>
        <w:spacing w:line="273" w:lineRule="auto" w:before="112"/>
        <w:ind w:left="110" w:right="391"/>
      </w:pPr>
      <w:r>
        <w:rPr>
          <w:color w:val="231F20"/>
        </w:rPr>
        <w:t>Hoặc</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mười</w:t>
      </w:r>
      <w:r>
        <w:rPr>
          <w:color w:val="231F20"/>
          <w:spacing w:val="-9"/>
        </w:rPr>
        <w:t> </w:t>
      </w:r>
      <w:r>
        <w:rPr>
          <w:color w:val="231F20"/>
        </w:rPr>
        <w:t>lăm,</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đạo,</w:t>
      </w:r>
      <w:r>
        <w:rPr>
          <w:color w:val="231F20"/>
          <w:spacing w:val="-9"/>
        </w:rPr>
        <w:t> </w:t>
      </w:r>
      <w:r>
        <w:rPr>
          <w:color w:val="231F20"/>
        </w:rPr>
        <w:t>tức</w:t>
      </w:r>
      <w:r>
        <w:rPr>
          <w:color w:val="231F20"/>
          <w:spacing w:val="-8"/>
        </w:rPr>
        <w:t> </w:t>
      </w:r>
      <w:r>
        <w:rPr>
          <w:color w:val="231F20"/>
        </w:rPr>
        <w:t>quả</w:t>
      </w:r>
      <w:r>
        <w:rPr>
          <w:color w:val="231F20"/>
          <w:spacing w:val="-8"/>
        </w:rPr>
        <w:t> </w:t>
      </w:r>
      <w:r>
        <w:rPr>
          <w:color w:val="231F20"/>
        </w:rPr>
        <w:t>vị</w:t>
      </w:r>
      <w:r>
        <w:rPr>
          <w:color w:val="231F20"/>
          <w:spacing w:val="-8"/>
        </w:rPr>
        <w:t> </w:t>
      </w:r>
      <w:r>
        <w:rPr>
          <w:color w:val="231F20"/>
        </w:rPr>
        <w:t>khổ</w:t>
      </w:r>
      <w:r>
        <w:rPr>
          <w:color w:val="231F20"/>
          <w:spacing w:val="-8"/>
        </w:rPr>
        <w:t> </w:t>
      </w:r>
      <w:r>
        <w:rPr>
          <w:color w:val="231F20"/>
        </w:rPr>
        <w:t>pháp trí nhẫn cho đến quả vị đạo loại trí nhẫn.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6"/>
      </w:pPr>
      <w:r>
        <w:rPr>
          <w:color w:val="231F20"/>
        </w:rPr>
        <w:t>Hoặc nên nói là bảy mươi ba, nghĩa là do lìa nhiễm. Tức từ đủ trói buộc của cõi dục, lìa nhiễm của một phẩm cho đến chín phẩm</w:t>
      </w:r>
      <w:r>
        <w:rPr>
          <w:color w:val="231F20"/>
          <w:spacing w:val="-28"/>
        </w:rPr>
        <w:t> </w:t>
      </w:r>
      <w:r>
        <w:rPr>
          <w:color w:val="231F20"/>
          <w:spacing w:val="-6"/>
        </w:rPr>
        <w:t>là </w:t>
      </w:r>
      <w:r>
        <w:rPr>
          <w:color w:val="231F20"/>
        </w:rPr>
        <w:t>mười. Lìa một phẩm nhiễm của tĩnh lự thứ nhất cho đến chín phẩm nhiễm là chín, cõi dục là mười. Tức người có đủ hệ thuộc của </w:t>
      </w:r>
      <w:r>
        <w:rPr>
          <w:color w:val="231F20"/>
          <w:spacing w:val="-3"/>
        </w:rPr>
        <w:t>tĩnh </w:t>
      </w:r>
      <w:r>
        <w:rPr>
          <w:color w:val="231F20"/>
        </w:rPr>
        <w:t>lự thứ nhất, nên không nói riêng. Loại sau nên biết, cho đến lìa một phẩm</w:t>
      </w:r>
      <w:r>
        <w:rPr>
          <w:color w:val="231F20"/>
          <w:spacing w:val="-13"/>
        </w:rPr>
        <w:t> </w:t>
      </w:r>
      <w:r>
        <w:rPr>
          <w:color w:val="231F20"/>
        </w:rPr>
        <w:t>nhiễm</w:t>
      </w:r>
      <w:r>
        <w:rPr>
          <w:color w:val="231F20"/>
          <w:spacing w:val="-12"/>
        </w:rPr>
        <w:t> </w:t>
      </w:r>
      <w:r>
        <w:rPr>
          <w:color w:val="231F20"/>
        </w:rPr>
        <w:t>của</w:t>
      </w:r>
      <w:r>
        <w:rPr>
          <w:color w:val="231F20"/>
          <w:spacing w:val="-17"/>
        </w:rPr>
        <w:t> </w:t>
      </w:r>
      <w:r>
        <w:rPr>
          <w:color w:val="231F20"/>
        </w:rPr>
        <w:t>Vô</w:t>
      </w:r>
      <w:r>
        <w:rPr>
          <w:color w:val="231F20"/>
          <w:spacing w:val="-12"/>
        </w:rPr>
        <w:t> </w:t>
      </w:r>
      <w:r>
        <w:rPr>
          <w:color w:val="231F20"/>
        </w:rPr>
        <w:t>sở</w:t>
      </w:r>
      <w:r>
        <w:rPr>
          <w:color w:val="231F20"/>
          <w:spacing w:val="-12"/>
        </w:rPr>
        <w:t> </w:t>
      </w:r>
      <w:r>
        <w:rPr>
          <w:color w:val="231F20"/>
        </w:rPr>
        <w:t>hữu</w:t>
      </w:r>
      <w:r>
        <w:rPr>
          <w:color w:val="231F20"/>
          <w:spacing w:val="-12"/>
        </w:rPr>
        <w:t> </w:t>
      </w:r>
      <w:r>
        <w:rPr>
          <w:color w:val="231F20"/>
        </w:rPr>
        <w:t>xứ</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chín</w:t>
      </w:r>
      <w:r>
        <w:rPr>
          <w:color w:val="231F20"/>
          <w:spacing w:val="-12"/>
        </w:rPr>
        <w:t> </w:t>
      </w:r>
      <w:r>
        <w:rPr>
          <w:color w:val="231F20"/>
        </w:rPr>
        <w:t>phẩm</w:t>
      </w:r>
      <w:r>
        <w:rPr>
          <w:color w:val="231F20"/>
          <w:spacing w:val="-12"/>
        </w:rPr>
        <w:t> </w:t>
      </w:r>
      <w:r>
        <w:rPr>
          <w:color w:val="231F20"/>
        </w:rPr>
        <w:t>nhiễm</w:t>
      </w:r>
      <w:r>
        <w:rPr>
          <w:color w:val="231F20"/>
          <w:spacing w:val="-12"/>
        </w:rPr>
        <w:t> </w:t>
      </w:r>
      <w:r>
        <w:rPr>
          <w:color w:val="231F20"/>
        </w:rPr>
        <w:t>là</w:t>
      </w:r>
      <w:r>
        <w:rPr>
          <w:color w:val="231F20"/>
          <w:spacing w:val="-12"/>
        </w:rPr>
        <w:t> </w:t>
      </w:r>
      <w:r>
        <w:rPr>
          <w:color w:val="231F20"/>
        </w:rPr>
        <w:t>chín,</w:t>
      </w:r>
      <w:r>
        <w:rPr>
          <w:color w:val="231F20"/>
          <w:spacing w:val="-12"/>
        </w:rPr>
        <w:t> </w:t>
      </w:r>
      <w:r>
        <w:rPr>
          <w:color w:val="231F20"/>
        </w:rPr>
        <w:t>hợp thành bảy mươi ba.</w:t>
      </w:r>
    </w:p>
    <w:p>
      <w:pPr>
        <w:pStyle w:val="BodyText"/>
        <w:spacing w:line="278" w:lineRule="auto" w:before="119"/>
        <w:ind w:right="108"/>
      </w:pPr>
      <w:r>
        <w:rPr>
          <w:color w:val="231F20"/>
        </w:rPr>
        <w:t>Hoặc</w:t>
      </w:r>
      <w:r>
        <w:rPr>
          <w:color w:val="231F20"/>
          <w:spacing w:val="-10"/>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sáu</w:t>
      </w:r>
      <w:r>
        <w:rPr>
          <w:color w:val="231F20"/>
          <w:spacing w:val="-10"/>
        </w:rPr>
        <w:t> </w:t>
      </w:r>
      <w:r>
        <w:rPr>
          <w:color w:val="231F20"/>
        </w:rPr>
        <w:t>trăm</w:t>
      </w:r>
      <w:r>
        <w:rPr>
          <w:color w:val="231F20"/>
          <w:spacing w:val="-9"/>
        </w:rPr>
        <w:t> </w:t>
      </w:r>
      <w:r>
        <w:rPr>
          <w:color w:val="231F20"/>
        </w:rPr>
        <w:t>năm</w:t>
      </w:r>
      <w:r>
        <w:rPr>
          <w:color w:val="231F20"/>
          <w:spacing w:val="-10"/>
        </w:rPr>
        <w:t> </w:t>
      </w:r>
      <w:r>
        <w:rPr>
          <w:color w:val="231F20"/>
        </w:rPr>
        <w:t>mươi</w:t>
      </w:r>
      <w:r>
        <w:rPr>
          <w:color w:val="231F20"/>
          <w:spacing w:val="-9"/>
        </w:rPr>
        <w:t> </w:t>
      </w:r>
      <w:r>
        <w:rPr>
          <w:color w:val="231F20"/>
          <w:spacing w:val="-5"/>
        </w:rPr>
        <w:t>bảy.</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do</w:t>
      </w:r>
      <w:r>
        <w:rPr>
          <w:color w:val="231F20"/>
          <w:spacing w:val="-10"/>
        </w:rPr>
        <w:t> </w:t>
      </w:r>
      <w:r>
        <w:rPr>
          <w:color w:val="231F20"/>
        </w:rPr>
        <w:t>nơi</w:t>
      </w:r>
      <w:r>
        <w:rPr>
          <w:color w:val="231F20"/>
          <w:spacing w:val="-9"/>
        </w:rPr>
        <w:t> </w:t>
      </w:r>
      <w:r>
        <w:rPr>
          <w:color w:val="231F20"/>
        </w:rPr>
        <w:t>nương dựa tức là ba châu, sáu trời thuộc cõi dục, về chỗ dựa đều có bảy mươi</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như</w:t>
      </w:r>
      <w:r>
        <w:rPr>
          <w:color w:val="231F20"/>
          <w:spacing w:val="-13"/>
        </w:rPr>
        <w:t> </w:t>
      </w:r>
      <w:r>
        <w:rPr>
          <w:color w:val="231F20"/>
        </w:rPr>
        <w:t>trước</w:t>
      </w:r>
      <w:r>
        <w:rPr>
          <w:color w:val="231F20"/>
          <w:spacing w:val="-13"/>
        </w:rPr>
        <w:t> </w:t>
      </w:r>
      <w:r>
        <w:rPr>
          <w:color w:val="231F20"/>
        </w:rPr>
        <w:t>đã</w:t>
      </w:r>
      <w:r>
        <w:rPr>
          <w:color w:val="231F20"/>
          <w:spacing w:val="-13"/>
        </w:rPr>
        <w:t> </w:t>
      </w:r>
      <w:r>
        <w:rPr>
          <w:color w:val="231F20"/>
        </w:rPr>
        <w:t>nói.</w:t>
      </w:r>
      <w:r>
        <w:rPr>
          <w:color w:val="231F20"/>
          <w:spacing w:val="-12"/>
        </w:rPr>
        <w:t> </w:t>
      </w:r>
      <w:r>
        <w:rPr>
          <w:color w:val="231F20"/>
        </w:rPr>
        <w:t>Nếu</w:t>
      </w:r>
      <w:r>
        <w:rPr>
          <w:color w:val="231F20"/>
          <w:spacing w:val="-13"/>
        </w:rPr>
        <w:t> </w:t>
      </w:r>
      <w:r>
        <w:rPr>
          <w:color w:val="231F20"/>
        </w:rPr>
        <w:t>do</w:t>
      </w:r>
      <w:r>
        <w:rPr>
          <w:color w:val="231F20"/>
          <w:spacing w:val="-13"/>
        </w:rPr>
        <w:t> </w:t>
      </w:r>
      <w:r>
        <w:rPr>
          <w:color w:val="231F20"/>
        </w:rPr>
        <w:t>căn,</w:t>
      </w:r>
      <w:r>
        <w:rPr>
          <w:color w:val="231F20"/>
          <w:spacing w:val="-13"/>
        </w:rPr>
        <w:t> </w:t>
      </w:r>
      <w:r>
        <w:rPr>
          <w:color w:val="231F20"/>
        </w:rPr>
        <w:t>chủng</w:t>
      </w:r>
      <w:r>
        <w:rPr>
          <w:color w:val="231F20"/>
          <w:spacing w:val="-13"/>
        </w:rPr>
        <w:t> </w:t>
      </w:r>
      <w:r>
        <w:rPr>
          <w:color w:val="231F20"/>
        </w:rPr>
        <w:t>tánh,</w:t>
      </w:r>
      <w:r>
        <w:rPr>
          <w:color w:val="231F20"/>
          <w:spacing w:val="-13"/>
        </w:rPr>
        <w:t> </w:t>
      </w:r>
      <w:r>
        <w:rPr>
          <w:color w:val="231F20"/>
        </w:rPr>
        <w:t>đạo,</w:t>
      </w:r>
      <w:r>
        <w:rPr>
          <w:color w:val="231F20"/>
          <w:spacing w:val="-13"/>
        </w:rPr>
        <w:t> </w:t>
      </w:r>
      <w:r>
        <w:rPr>
          <w:color w:val="231F20"/>
        </w:rPr>
        <w:t>lìa</w:t>
      </w:r>
      <w:r>
        <w:rPr>
          <w:color w:val="231F20"/>
          <w:spacing w:val="-12"/>
        </w:rPr>
        <w:t> </w:t>
      </w:r>
      <w:r>
        <w:rPr>
          <w:color w:val="231F20"/>
          <w:spacing w:val="-3"/>
        </w:rPr>
        <w:t>nhiễm </w:t>
      </w:r>
      <w:r>
        <w:rPr>
          <w:color w:val="231F20"/>
        </w:rPr>
        <w:t>nơi nương dựa, thì hợp hai, hợp ba, hợp bốn, hợp năm về số </w:t>
      </w:r>
      <w:r>
        <w:rPr>
          <w:color w:val="231F20"/>
          <w:spacing w:val="-3"/>
        </w:rPr>
        <w:t>lượng </w:t>
      </w:r>
      <w:r>
        <w:rPr>
          <w:color w:val="231F20"/>
        </w:rPr>
        <w:t>tăng</w:t>
      </w:r>
      <w:r>
        <w:rPr>
          <w:color w:val="231F20"/>
          <w:spacing w:val="-11"/>
        </w:rPr>
        <w:t> </w:t>
      </w:r>
      <w:r>
        <w:rPr>
          <w:color w:val="231F20"/>
        </w:rPr>
        <w:t>trưởng,</w:t>
      </w:r>
      <w:r>
        <w:rPr>
          <w:color w:val="231F20"/>
          <w:spacing w:val="-11"/>
        </w:rPr>
        <w:t> </w:t>
      </w:r>
      <w:r>
        <w:rPr>
          <w:color w:val="231F20"/>
        </w:rPr>
        <w:t>như</w:t>
      </w:r>
      <w:r>
        <w:rPr>
          <w:color w:val="231F20"/>
          <w:spacing w:val="-10"/>
        </w:rPr>
        <w:t> </w:t>
      </w:r>
      <w:r>
        <w:rPr>
          <w:color w:val="231F20"/>
        </w:rPr>
        <w:t>lý</w:t>
      </w:r>
      <w:r>
        <w:rPr>
          <w:color w:val="231F20"/>
          <w:spacing w:val="-11"/>
        </w:rPr>
        <w:t> </w:t>
      </w:r>
      <w:r>
        <w:rPr>
          <w:color w:val="231F20"/>
        </w:rPr>
        <w:t>nên</w:t>
      </w:r>
      <w:r>
        <w:rPr>
          <w:color w:val="231F20"/>
          <w:spacing w:val="-11"/>
        </w:rPr>
        <w:t> </w:t>
      </w:r>
      <w:r>
        <w:rPr>
          <w:color w:val="231F20"/>
        </w:rPr>
        <w:t>suy</w:t>
      </w:r>
      <w:r>
        <w:rPr>
          <w:color w:val="231F20"/>
          <w:spacing w:val="-10"/>
        </w:rPr>
        <w:t> </w:t>
      </w:r>
      <w:r>
        <w:rPr>
          <w:color w:val="231F20"/>
        </w:rPr>
        <w:t>xét.</w:t>
      </w:r>
      <w:r>
        <w:rPr>
          <w:color w:val="231F20"/>
          <w:spacing w:val="-11"/>
        </w:rPr>
        <w:t> </w:t>
      </w:r>
      <w:r>
        <w:rPr>
          <w:color w:val="231F20"/>
        </w:rPr>
        <w:t>Nếu</w:t>
      </w:r>
      <w:r>
        <w:rPr>
          <w:color w:val="231F20"/>
          <w:spacing w:val="-10"/>
        </w:rPr>
        <w:t> </w:t>
      </w:r>
      <w:r>
        <w:rPr>
          <w:color w:val="231F20"/>
        </w:rPr>
        <w:t>lấy</w:t>
      </w:r>
      <w:r>
        <w:rPr>
          <w:color w:val="231F20"/>
          <w:spacing w:val="-11"/>
        </w:rPr>
        <w:t> </w:t>
      </w:r>
      <w:r>
        <w:rPr>
          <w:color w:val="231F20"/>
        </w:rPr>
        <w:t>từng</w:t>
      </w:r>
      <w:r>
        <w:rPr>
          <w:color w:val="231F20"/>
          <w:spacing w:val="-11"/>
        </w:rPr>
        <w:t> </w:t>
      </w:r>
      <w:r>
        <w:rPr>
          <w:color w:val="231F20"/>
        </w:rPr>
        <w:t>sát-na</w:t>
      </w:r>
      <w:r>
        <w:rPr>
          <w:color w:val="231F20"/>
          <w:spacing w:val="-11"/>
        </w:rPr>
        <w:t> </w:t>
      </w:r>
      <w:r>
        <w:rPr>
          <w:color w:val="231F20"/>
        </w:rPr>
        <w:t>nơi</w:t>
      </w:r>
      <w:r>
        <w:rPr>
          <w:color w:val="231F20"/>
          <w:spacing w:val="-11"/>
        </w:rPr>
        <w:t> </w:t>
      </w:r>
      <w:r>
        <w:rPr>
          <w:color w:val="231F20"/>
        </w:rPr>
        <w:t>thân</w:t>
      </w:r>
      <w:r>
        <w:rPr>
          <w:color w:val="231F20"/>
          <w:spacing w:val="-11"/>
        </w:rPr>
        <w:t> </w:t>
      </w:r>
      <w:r>
        <w:rPr>
          <w:color w:val="231F20"/>
        </w:rPr>
        <w:t>để</w:t>
      </w:r>
      <w:r>
        <w:rPr>
          <w:color w:val="231F20"/>
          <w:spacing w:val="-10"/>
        </w:rPr>
        <w:t> </w:t>
      </w:r>
      <w:r>
        <w:rPr>
          <w:color w:val="231F20"/>
        </w:rPr>
        <w:t>phân tích, nên nói là vô lượng.</w:t>
      </w:r>
    </w:p>
    <w:p>
      <w:pPr>
        <w:pStyle w:val="BodyText"/>
        <w:spacing w:before="120"/>
        <w:ind w:left="960" w:firstLine="0"/>
      </w:pPr>
      <w:r>
        <w:rPr>
          <w:color w:val="231F20"/>
        </w:rPr>
        <w:t>Tùy tín hành trong đây nói chung là một tùy tín hành.</w:t>
      </w:r>
    </w:p>
    <w:p>
      <w:pPr>
        <w:pStyle w:val="BodyText"/>
        <w:spacing w:line="278" w:lineRule="auto" w:before="171"/>
        <w:ind w:right="107"/>
      </w:pPr>
      <w:r>
        <w:rPr>
          <w:color w:val="231F20"/>
        </w:rPr>
        <w:t>Như số lượng Tùy tín hành, thì Tùy pháp hành cũng như </w:t>
      </w:r>
      <w:r>
        <w:rPr>
          <w:color w:val="231F20"/>
          <w:spacing w:val="-5"/>
        </w:rPr>
        <w:t>vậy. </w:t>
      </w:r>
      <w:r>
        <w:rPr>
          <w:color w:val="231F20"/>
        </w:rPr>
        <w:t>Vì</w:t>
      </w:r>
      <w:r>
        <w:rPr>
          <w:color w:val="231F20"/>
          <w:spacing w:val="-6"/>
        </w:rPr>
        <w:t> </w:t>
      </w:r>
      <w:r>
        <w:rPr>
          <w:color w:val="231F20"/>
        </w:rPr>
        <w:t>căn,</w:t>
      </w:r>
      <w:r>
        <w:rPr>
          <w:color w:val="231F20"/>
          <w:spacing w:val="-5"/>
        </w:rPr>
        <w:t> </w:t>
      </w:r>
      <w:r>
        <w:rPr>
          <w:color w:val="231F20"/>
        </w:rPr>
        <w:t>đạo,</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nơi</w:t>
      </w:r>
      <w:r>
        <w:rPr>
          <w:color w:val="231F20"/>
          <w:spacing w:val="-5"/>
        </w:rPr>
        <w:t> </w:t>
      </w:r>
      <w:r>
        <w:rPr>
          <w:color w:val="231F20"/>
        </w:rPr>
        <w:t>nương</w:t>
      </w:r>
      <w:r>
        <w:rPr>
          <w:color w:val="231F20"/>
          <w:spacing w:val="-5"/>
        </w:rPr>
        <w:t> </w:t>
      </w:r>
      <w:r>
        <w:rPr>
          <w:color w:val="231F20"/>
        </w:rPr>
        <w:t>dựa</w:t>
      </w:r>
      <w:r>
        <w:rPr>
          <w:color w:val="231F20"/>
          <w:spacing w:val="-5"/>
        </w:rPr>
        <w:t> </w:t>
      </w:r>
      <w:r>
        <w:rPr>
          <w:color w:val="231F20"/>
        </w:rPr>
        <w:t>là</w:t>
      </w:r>
      <w:r>
        <w:rPr>
          <w:color w:val="231F20"/>
          <w:spacing w:val="-5"/>
        </w:rPr>
        <w:t> </w:t>
      </w:r>
      <w:r>
        <w:rPr>
          <w:color w:val="231F20"/>
        </w:rPr>
        <w:t>như</w:t>
      </w:r>
      <w:r>
        <w:rPr>
          <w:color w:val="231F20"/>
          <w:spacing w:val="-5"/>
        </w:rPr>
        <w:t> </w:t>
      </w:r>
      <w:r>
        <w:rPr>
          <w:color w:val="231F20"/>
        </w:rPr>
        <w:t>nhau,</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chủng</w:t>
      </w:r>
      <w:r>
        <w:rPr>
          <w:color w:val="231F20"/>
          <w:spacing w:val="-5"/>
        </w:rPr>
        <w:t> </w:t>
      </w:r>
      <w:r>
        <w:rPr>
          <w:color w:val="231F20"/>
        </w:rPr>
        <w:t>tánh là khác, vì tùy pháp hành là thuộc về chủng tánh bất động.</w:t>
      </w:r>
    </w:p>
    <w:p>
      <w:pPr>
        <w:pStyle w:val="BodyText"/>
        <w:spacing w:line="278" w:lineRule="auto" w:before="123"/>
        <w:ind w:right="107"/>
      </w:pPr>
      <w:r>
        <w:rPr>
          <w:color w:val="231F20"/>
        </w:rPr>
        <w:t>Tín thắng giải: Hoặc nên nói là một, nghĩa là tín thắng giải trong bảy thứ.</w:t>
      </w:r>
    </w:p>
    <w:p>
      <w:pPr>
        <w:pStyle w:val="BodyText"/>
        <w:spacing w:before="123"/>
        <w:ind w:left="960" w:firstLine="0"/>
      </w:pPr>
      <w:r>
        <w:rPr>
          <w:color w:val="231F20"/>
        </w:rPr>
        <w:t>Hoặc nên nói là ba, nghĩa là do căn.</w:t>
      </w:r>
    </w:p>
    <w:p>
      <w:pPr>
        <w:pStyle w:val="BodyText"/>
        <w:spacing w:before="172"/>
        <w:ind w:left="960" w:firstLine="0"/>
      </w:pPr>
      <w:r>
        <w:rPr>
          <w:color w:val="231F20"/>
        </w:rPr>
        <w:t>Hoặc nên nói là năm, nghĩa là do chủng tánh.</w:t>
      </w:r>
    </w:p>
    <w:p>
      <w:pPr>
        <w:pStyle w:val="BodyText"/>
        <w:spacing w:line="278" w:lineRule="auto" w:before="171"/>
        <w:ind w:right="107"/>
      </w:pPr>
      <w:r>
        <w:rPr>
          <w:color w:val="231F20"/>
        </w:rPr>
        <w:t>Hoặc</w:t>
      </w:r>
      <w:r>
        <w:rPr>
          <w:color w:val="231F20"/>
          <w:spacing w:val="-17"/>
        </w:rPr>
        <w:t> </w:t>
      </w:r>
      <w:r>
        <w:rPr>
          <w:color w:val="231F20"/>
        </w:rPr>
        <w:t>nên</w:t>
      </w:r>
      <w:r>
        <w:rPr>
          <w:color w:val="231F20"/>
          <w:spacing w:val="-16"/>
        </w:rPr>
        <w:t> </w:t>
      </w:r>
      <w:r>
        <w:rPr>
          <w:color w:val="231F20"/>
        </w:rPr>
        <w:t>nói</w:t>
      </w:r>
      <w:r>
        <w:rPr>
          <w:color w:val="231F20"/>
          <w:spacing w:val="-16"/>
        </w:rPr>
        <w:t> </w:t>
      </w:r>
      <w:r>
        <w:rPr>
          <w:color w:val="231F20"/>
        </w:rPr>
        <w:t>là</w:t>
      </w:r>
      <w:r>
        <w:rPr>
          <w:color w:val="231F20"/>
          <w:spacing w:val="-16"/>
        </w:rPr>
        <w:t> </w:t>
      </w:r>
      <w:r>
        <w:rPr>
          <w:color w:val="231F20"/>
        </w:rPr>
        <w:t>tám</w:t>
      </w:r>
      <w:r>
        <w:rPr>
          <w:color w:val="231F20"/>
          <w:spacing w:val="-17"/>
        </w:rPr>
        <w:t> </w:t>
      </w:r>
      <w:r>
        <w:rPr>
          <w:color w:val="231F20"/>
        </w:rPr>
        <w:t>mươi</w:t>
      </w:r>
      <w:r>
        <w:rPr>
          <w:color w:val="231F20"/>
          <w:spacing w:val="-16"/>
        </w:rPr>
        <w:t> </w:t>
      </w:r>
      <w:r>
        <w:rPr>
          <w:color w:val="231F20"/>
        </w:rPr>
        <w:t>mốt,</w:t>
      </w:r>
      <w:r>
        <w:rPr>
          <w:color w:val="231F20"/>
          <w:spacing w:val="-16"/>
        </w:rPr>
        <w:t> </w:t>
      </w:r>
      <w:r>
        <w:rPr>
          <w:color w:val="231F20"/>
        </w:rPr>
        <w:t>nghĩa</w:t>
      </w:r>
      <w:r>
        <w:rPr>
          <w:color w:val="231F20"/>
          <w:spacing w:val="-16"/>
        </w:rPr>
        <w:t> </w:t>
      </w:r>
      <w:r>
        <w:rPr>
          <w:color w:val="231F20"/>
        </w:rPr>
        <w:t>là</w:t>
      </w:r>
      <w:r>
        <w:rPr>
          <w:color w:val="231F20"/>
          <w:spacing w:val="-17"/>
        </w:rPr>
        <w:t> </w:t>
      </w:r>
      <w:r>
        <w:rPr>
          <w:color w:val="231F20"/>
        </w:rPr>
        <w:t>do</w:t>
      </w:r>
      <w:r>
        <w:rPr>
          <w:color w:val="231F20"/>
          <w:spacing w:val="-16"/>
        </w:rPr>
        <w:t> </w:t>
      </w:r>
      <w:r>
        <w:rPr>
          <w:color w:val="231F20"/>
        </w:rPr>
        <w:t>lìa</w:t>
      </w:r>
      <w:r>
        <w:rPr>
          <w:color w:val="231F20"/>
          <w:spacing w:val="-16"/>
        </w:rPr>
        <w:t> </w:t>
      </w:r>
      <w:r>
        <w:rPr>
          <w:color w:val="231F20"/>
        </w:rPr>
        <w:t>nhiễm.</w:t>
      </w:r>
      <w:r>
        <w:rPr>
          <w:color w:val="231F20"/>
          <w:spacing w:val="-21"/>
        </w:rPr>
        <w:t> </w:t>
      </w:r>
      <w:r>
        <w:rPr>
          <w:color w:val="231F20"/>
        </w:rPr>
        <w:t>Tức</w:t>
      </w:r>
      <w:r>
        <w:rPr>
          <w:color w:val="231F20"/>
          <w:spacing w:val="-16"/>
        </w:rPr>
        <w:t> </w:t>
      </w:r>
      <w:r>
        <w:rPr>
          <w:color w:val="231F20"/>
        </w:rPr>
        <w:t>người có đủ trói buộc của cõi dục, lìa một phẩm cho đến chín phẩm </w:t>
      </w:r>
      <w:r>
        <w:rPr>
          <w:color w:val="231F20"/>
          <w:spacing w:val="-3"/>
        </w:rPr>
        <w:t>nhiễm </w:t>
      </w:r>
      <w:r>
        <w:rPr>
          <w:color w:val="231F20"/>
        </w:rPr>
        <w:t>là mười. Lìa nhiễm của tĩnh lự thứ nhất cho đến lìa nhiễm của Vô sở hữu xứ, đều có một phẩm cho đến chín phẩm là sáu mươi ba. Lìa một phẩm nhiễm của Phi tưởng phi phi tưởng xứ cho đến tám </w:t>
      </w:r>
      <w:r>
        <w:rPr>
          <w:color w:val="231F20"/>
          <w:spacing w:val="-3"/>
        </w:rPr>
        <w:t>phẩm </w:t>
      </w:r>
      <w:r>
        <w:rPr>
          <w:color w:val="231F20"/>
        </w:rPr>
        <w:t>nhiễm là tám, hợp thành tám mươi mốt.</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Có thuyết nói: Lìa nhiễm nên nói là tám mươi hai. Nghĩa là trước nói tám mươi mốt, thêm lìa nhiễm phẩm thứ chín của xứ Hữu đảnh, lúc theo đạo vô gián.</w:t>
      </w:r>
    </w:p>
    <w:p>
      <w:pPr>
        <w:pStyle w:val="BodyText"/>
        <w:spacing w:line="273" w:lineRule="auto" w:before="111"/>
        <w:ind w:left="110" w:right="390"/>
      </w:pPr>
      <w:r>
        <w:rPr>
          <w:color w:val="231F20"/>
        </w:rPr>
        <w:t>Hoặc nên nói là bốn trăm lẻ năm, nghĩa là do nơi nương dựa. Tức</w:t>
      </w:r>
      <w:r>
        <w:rPr>
          <w:color w:val="231F20"/>
          <w:spacing w:val="-8"/>
        </w:rPr>
        <w:t> </w:t>
      </w:r>
      <w:r>
        <w:rPr>
          <w:color w:val="231F20"/>
        </w:rPr>
        <w:t>nơi</w:t>
      </w:r>
      <w:r>
        <w:rPr>
          <w:color w:val="231F20"/>
          <w:spacing w:val="-8"/>
        </w:rPr>
        <w:t> </w:t>
      </w:r>
      <w:r>
        <w:rPr>
          <w:color w:val="231F20"/>
        </w:rPr>
        <w:t>nương</w:t>
      </w:r>
      <w:r>
        <w:rPr>
          <w:color w:val="231F20"/>
          <w:spacing w:val="-8"/>
        </w:rPr>
        <w:t> </w:t>
      </w:r>
      <w:r>
        <w:rPr>
          <w:color w:val="231F20"/>
        </w:rPr>
        <w:t>dựa</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tám</w:t>
      </w:r>
      <w:r>
        <w:rPr>
          <w:color w:val="231F20"/>
          <w:spacing w:val="-8"/>
        </w:rPr>
        <w:t> </w:t>
      </w:r>
      <w:r>
        <w:rPr>
          <w:color w:val="231F20"/>
        </w:rPr>
        <w:t>mươi</w:t>
      </w:r>
      <w:r>
        <w:rPr>
          <w:color w:val="231F20"/>
          <w:spacing w:val="-8"/>
        </w:rPr>
        <w:t> </w:t>
      </w:r>
      <w:r>
        <w:rPr>
          <w:color w:val="231F20"/>
        </w:rPr>
        <w:t>mốt,</w:t>
      </w:r>
      <w:r>
        <w:rPr>
          <w:color w:val="231F20"/>
          <w:spacing w:val="-8"/>
        </w:rPr>
        <w:t> </w:t>
      </w:r>
      <w:r>
        <w:rPr>
          <w:color w:val="231F20"/>
        </w:rPr>
        <w:t>nơi</w:t>
      </w:r>
      <w:r>
        <w:rPr>
          <w:color w:val="231F20"/>
          <w:spacing w:val="-8"/>
        </w:rPr>
        <w:t> </w:t>
      </w:r>
      <w:r>
        <w:rPr>
          <w:color w:val="231F20"/>
        </w:rPr>
        <w:t>nương</w:t>
      </w:r>
      <w:r>
        <w:rPr>
          <w:color w:val="231F20"/>
          <w:spacing w:val="-8"/>
        </w:rPr>
        <w:t> </w:t>
      </w:r>
      <w:r>
        <w:rPr>
          <w:color w:val="231F20"/>
        </w:rPr>
        <w:t>dựa</w:t>
      </w:r>
      <w:r>
        <w:rPr>
          <w:color w:val="231F20"/>
          <w:spacing w:val="-8"/>
        </w:rPr>
        <w:t> </w:t>
      </w:r>
      <w:r>
        <w:rPr>
          <w:color w:val="231F20"/>
        </w:rPr>
        <w:t>của 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có</w:t>
      </w:r>
      <w:r>
        <w:rPr>
          <w:color w:val="231F20"/>
          <w:spacing w:val="-13"/>
        </w:rPr>
        <w:t> </w:t>
      </w:r>
      <w:r>
        <w:rPr>
          <w:color w:val="231F20"/>
        </w:rPr>
        <w:t>bảy</w:t>
      </w:r>
      <w:r>
        <w:rPr>
          <w:color w:val="231F20"/>
          <w:spacing w:val="-13"/>
        </w:rPr>
        <w:t> </w:t>
      </w:r>
      <w:r>
        <w:rPr>
          <w:color w:val="231F20"/>
        </w:rPr>
        <w:t>mươi</w:t>
      </w:r>
      <w:r>
        <w:rPr>
          <w:color w:val="231F20"/>
          <w:spacing w:val="-13"/>
        </w:rPr>
        <w:t> </w:t>
      </w:r>
      <w:r>
        <w:rPr>
          <w:color w:val="231F20"/>
        </w:rPr>
        <w:t>hai,</w:t>
      </w:r>
      <w:r>
        <w:rPr>
          <w:color w:val="231F20"/>
          <w:spacing w:val="-13"/>
        </w:rPr>
        <w:t> </w:t>
      </w:r>
      <w:r>
        <w:rPr>
          <w:color w:val="231F20"/>
        </w:rPr>
        <w:t>nơi</w:t>
      </w:r>
      <w:r>
        <w:rPr>
          <w:color w:val="231F20"/>
          <w:spacing w:val="-13"/>
        </w:rPr>
        <w:t> </w:t>
      </w:r>
      <w:r>
        <w:rPr>
          <w:color w:val="231F20"/>
        </w:rPr>
        <w:t>nương</w:t>
      </w:r>
      <w:r>
        <w:rPr>
          <w:color w:val="231F20"/>
          <w:spacing w:val="-13"/>
        </w:rPr>
        <w:t> </w:t>
      </w:r>
      <w:r>
        <w:rPr>
          <w:color w:val="231F20"/>
        </w:rPr>
        <w:t>dựa</w:t>
      </w:r>
      <w:r>
        <w:rPr>
          <w:color w:val="231F20"/>
          <w:spacing w:val="-13"/>
        </w:rPr>
        <w:t> </w:t>
      </w:r>
      <w:r>
        <w:rPr>
          <w:color w:val="231F20"/>
        </w:rPr>
        <w:t>của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có sáu</w:t>
      </w:r>
      <w:r>
        <w:rPr>
          <w:color w:val="231F20"/>
          <w:spacing w:val="-8"/>
        </w:rPr>
        <w:t> </w:t>
      </w:r>
      <w:r>
        <w:rPr>
          <w:color w:val="231F20"/>
        </w:rPr>
        <w:t>mươi</w:t>
      </w:r>
      <w:r>
        <w:rPr>
          <w:color w:val="231F20"/>
          <w:spacing w:val="-7"/>
        </w:rPr>
        <w:t> </w:t>
      </w:r>
      <w:r>
        <w:rPr>
          <w:color w:val="231F20"/>
        </w:rPr>
        <w:t>ba,</w:t>
      </w:r>
      <w:r>
        <w:rPr>
          <w:color w:val="231F20"/>
          <w:spacing w:val="-7"/>
        </w:rPr>
        <w:t> </w:t>
      </w:r>
      <w:r>
        <w:rPr>
          <w:color w:val="231F20"/>
        </w:rPr>
        <w:t>nơi</w:t>
      </w:r>
      <w:r>
        <w:rPr>
          <w:color w:val="231F20"/>
          <w:spacing w:val="-7"/>
        </w:rPr>
        <w:t> </w:t>
      </w:r>
      <w:r>
        <w:rPr>
          <w:color w:val="231F20"/>
        </w:rPr>
        <w:t>nương</w:t>
      </w:r>
      <w:r>
        <w:rPr>
          <w:color w:val="231F20"/>
          <w:spacing w:val="-7"/>
        </w:rPr>
        <w:t> </w:t>
      </w:r>
      <w:r>
        <w:rPr>
          <w:color w:val="231F20"/>
        </w:rPr>
        <w:t>dựa</w:t>
      </w:r>
      <w:r>
        <w:rPr>
          <w:color w:val="231F20"/>
          <w:spacing w:val="-7"/>
        </w:rPr>
        <w:t> </w:t>
      </w:r>
      <w:r>
        <w:rPr>
          <w:color w:val="231F20"/>
        </w:rPr>
        <w:t>của</w:t>
      </w:r>
      <w:r>
        <w:rPr>
          <w:color w:val="231F20"/>
          <w:spacing w:val="-7"/>
        </w:rPr>
        <w:t> </w:t>
      </w:r>
      <w:r>
        <w:rPr>
          <w:color w:val="231F20"/>
        </w:rPr>
        <w:t>tĩnh</w:t>
      </w:r>
      <w:r>
        <w:rPr>
          <w:color w:val="231F20"/>
          <w:spacing w:val="-8"/>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có</w:t>
      </w:r>
      <w:r>
        <w:rPr>
          <w:color w:val="231F20"/>
          <w:spacing w:val="-7"/>
        </w:rPr>
        <w:t> </w:t>
      </w:r>
      <w:r>
        <w:rPr>
          <w:color w:val="231F20"/>
        </w:rPr>
        <w:t>năm</w:t>
      </w:r>
      <w:r>
        <w:rPr>
          <w:color w:val="231F20"/>
          <w:spacing w:val="-7"/>
        </w:rPr>
        <w:t> </w:t>
      </w:r>
      <w:r>
        <w:rPr>
          <w:color w:val="231F20"/>
        </w:rPr>
        <w:t>mươi</w:t>
      </w:r>
      <w:r>
        <w:rPr>
          <w:color w:val="231F20"/>
          <w:spacing w:val="-7"/>
        </w:rPr>
        <w:t> </w:t>
      </w:r>
      <w:r>
        <w:rPr>
          <w:color w:val="231F20"/>
        </w:rPr>
        <w:t>bốn,</w:t>
      </w:r>
      <w:r>
        <w:rPr>
          <w:color w:val="231F20"/>
          <w:spacing w:val="-7"/>
        </w:rPr>
        <w:t> </w:t>
      </w:r>
      <w:r>
        <w:rPr>
          <w:color w:val="231F20"/>
        </w:rPr>
        <w:t>nơi nương dựa của tĩnh lự thứ tư có bốn mươi lăm, nơi nương dựa của Không vô biên xứ có ba mươi sáu, nơi nương dựa của Thức vô biên xứ có hai mươi </w:t>
      </w:r>
      <w:r>
        <w:rPr>
          <w:color w:val="231F20"/>
          <w:spacing w:val="-5"/>
        </w:rPr>
        <w:t>bảy, </w:t>
      </w:r>
      <w:r>
        <w:rPr>
          <w:color w:val="231F20"/>
        </w:rPr>
        <w:t>nơi nương dựa của của Vô sở hữu xứ có mười tám,</w:t>
      </w:r>
      <w:r>
        <w:rPr>
          <w:color w:val="231F20"/>
          <w:spacing w:val="-10"/>
        </w:rPr>
        <w:t> </w:t>
      </w:r>
      <w:r>
        <w:rPr>
          <w:color w:val="231F20"/>
        </w:rPr>
        <w:t>nơi</w:t>
      </w:r>
      <w:r>
        <w:rPr>
          <w:color w:val="231F20"/>
          <w:spacing w:val="-9"/>
        </w:rPr>
        <w:t> </w:t>
      </w:r>
      <w:r>
        <w:rPr>
          <w:color w:val="231F20"/>
        </w:rPr>
        <w:t>nương</w:t>
      </w:r>
      <w:r>
        <w:rPr>
          <w:color w:val="231F20"/>
          <w:spacing w:val="-10"/>
        </w:rPr>
        <w:t> </w:t>
      </w:r>
      <w:r>
        <w:rPr>
          <w:color w:val="231F20"/>
        </w:rPr>
        <w:t>dựa</w:t>
      </w:r>
      <w:r>
        <w:rPr>
          <w:color w:val="231F20"/>
          <w:spacing w:val="-9"/>
        </w:rPr>
        <w:t> </w:t>
      </w:r>
      <w:r>
        <w:rPr>
          <w:color w:val="231F20"/>
        </w:rPr>
        <w:t>của</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10"/>
        </w:rPr>
        <w:t> </w:t>
      </w:r>
      <w:r>
        <w:rPr>
          <w:color w:val="231F20"/>
        </w:rPr>
        <w:t>phi</w:t>
      </w:r>
      <w:r>
        <w:rPr>
          <w:color w:val="231F20"/>
          <w:spacing w:val="-9"/>
        </w:rPr>
        <w:t> </w:t>
      </w:r>
      <w:r>
        <w:rPr>
          <w:color w:val="231F20"/>
        </w:rPr>
        <w:t>tưởng</w:t>
      </w:r>
      <w:r>
        <w:rPr>
          <w:color w:val="231F20"/>
          <w:spacing w:val="-10"/>
        </w:rPr>
        <w:t> </w:t>
      </w:r>
      <w:r>
        <w:rPr>
          <w:color w:val="231F20"/>
        </w:rPr>
        <w:t>xứ</w:t>
      </w:r>
      <w:r>
        <w:rPr>
          <w:color w:val="231F20"/>
          <w:spacing w:val="-9"/>
        </w:rPr>
        <w:t> </w:t>
      </w:r>
      <w:r>
        <w:rPr>
          <w:color w:val="231F20"/>
        </w:rPr>
        <w:t>có</w:t>
      </w:r>
      <w:r>
        <w:rPr>
          <w:color w:val="231F20"/>
          <w:spacing w:val="-9"/>
        </w:rPr>
        <w:t> </w:t>
      </w:r>
      <w:r>
        <w:rPr>
          <w:color w:val="231F20"/>
        </w:rPr>
        <w:t>chín.</w:t>
      </w:r>
      <w:r>
        <w:rPr>
          <w:color w:val="231F20"/>
          <w:spacing w:val="-10"/>
        </w:rPr>
        <w:t> </w:t>
      </w:r>
      <w:r>
        <w:rPr>
          <w:color w:val="231F20"/>
        </w:rPr>
        <w:t>Nghĩa</w:t>
      </w:r>
      <w:r>
        <w:rPr>
          <w:color w:val="231F20"/>
          <w:spacing w:val="-9"/>
        </w:rPr>
        <w:t> </w:t>
      </w:r>
      <w:r>
        <w:rPr>
          <w:color w:val="231F20"/>
        </w:rPr>
        <w:t>là người có đủ trói buộc kia và lìa nhiễm của một phẩm đến tám phẩm là chín, hợp thành bốn trăm lẻ năm.</w:t>
      </w:r>
    </w:p>
    <w:p>
      <w:pPr>
        <w:pStyle w:val="BodyText"/>
        <w:spacing w:line="273" w:lineRule="auto" w:before="105"/>
        <w:ind w:left="110" w:right="390"/>
      </w:pPr>
      <w:r>
        <w:rPr>
          <w:color w:val="231F20"/>
        </w:rPr>
        <w:t>Có</w:t>
      </w:r>
      <w:r>
        <w:rPr>
          <w:color w:val="231F20"/>
          <w:spacing w:val="-9"/>
        </w:rPr>
        <w:t> </w:t>
      </w:r>
      <w:r>
        <w:rPr>
          <w:color w:val="231F20"/>
        </w:rPr>
        <w:t>thuyết</w:t>
      </w:r>
      <w:r>
        <w:rPr>
          <w:color w:val="231F20"/>
          <w:spacing w:val="-8"/>
        </w:rPr>
        <w:t> </w:t>
      </w:r>
      <w:r>
        <w:rPr>
          <w:color w:val="231F20"/>
        </w:rPr>
        <w:t>cho:</w:t>
      </w:r>
      <w:r>
        <w:rPr>
          <w:color w:val="231F20"/>
          <w:spacing w:val="-9"/>
        </w:rPr>
        <w:t> </w:t>
      </w:r>
      <w:r>
        <w:rPr>
          <w:color w:val="231F20"/>
        </w:rPr>
        <w:t>Đây</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là</w:t>
      </w:r>
      <w:r>
        <w:rPr>
          <w:color w:val="231F20"/>
          <w:spacing w:val="-9"/>
        </w:rPr>
        <w:t> </w:t>
      </w:r>
      <w:r>
        <w:rPr>
          <w:color w:val="231F20"/>
        </w:rPr>
        <w:t>bốn</w:t>
      </w:r>
      <w:r>
        <w:rPr>
          <w:color w:val="231F20"/>
          <w:spacing w:val="-8"/>
        </w:rPr>
        <w:t> </w:t>
      </w:r>
      <w:r>
        <w:rPr>
          <w:color w:val="231F20"/>
        </w:rPr>
        <w:t>trăm</w:t>
      </w:r>
      <w:r>
        <w:rPr>
          <w:color w:val="231F20"/>
          <w:spacing w:val="-8"/>
        </w:rPr>
        <w:t> </w:t>
      </w:r>
      <w:r>
        <w:rPr>
          <w:color w:val="231F20"/>
        </w:rPr>
        <w:t>mười</w:t>
      </w:r>
      <w:r>
        <w:rPr>
          <w:color w:val="231F20"/>
          <w:spacing w:val="-9"/>
        </w:rPr>
        <w:t> </w:t>
      </w:r>
      <w:r>
        <w:rPr>
          <w:color w:val="231F20"/>
        </w:rPr>
        <w:t>bốn.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nơi nương dựa của cõi dục có tám mươi hai, nơi nương dựa của của </w:t>
      </w:r>
      <w:r>
        <w:rPr>
          <w:color w:val="231F20"/>
          <w:spacing w:val="-3"/>
        </w:rPr>
        <w:t>tĩnh </w:t>
      </w:r>
      <w:r>
        <w:rPr>
          <w:color w:val="231F20"/>
        </w:rPr>
        <w:t>lự</w:t>
      </w:r>
      <w:r>
        <w:rPr>
          <w:color w:val="231F20"/>
          <w:spacing w:val="-6"/>
        </w:rPr>
        <w:t> </w:t>
      </w:r>
      <w:r>
        <w:rPr>
          <w:color w:val="231F20"/>
        </w:rPr>
        <w:t>thứ</w:t>
      </w:r>
      <w:r>
        <w:rPr>
          <w:color w:val="231F20"/>
          <w:spacing w:val="-5"/>
        </w:rPr>
        <w:t> </w:t>
      </w:r>
      <w:r>
        <w:rPr>
          <w:color w:val="231F20"/>
        </w:rPr>
        <w:t>nhất</w:t>
      </w:r>
      <w:r>
        <w:rPr>
          <w:color w:val="231F20"/>
          <w:spacing w:val="-5"/>
        </w:rPr>
        <w:t> </w:t>
      </w:r>
      <w:r>
        <w:rPr>
          <w:color w:val="231F20"/>
        </w:rPr>
        <w:t>có</w:t>
      </w:r>
      <w:r>
        <w:rPr>
          <w:color w:val="231F20"/>
          <w:spacing w:val="-5"/>
        </w:rPr>
        <w:t> </w:t>
      </w:r>
      <w:r>
        <w:rPr>
          <w:color w:val="231F20"/>
        </w:rPr>
        <w:t>bảy</w:t>
      </w:r>
      <w:r>
        <w:rPr>
          <w:color w:val="231F20"/>
          <w:spacing w:val="-5"/>
        </w:rPr>
        <w:t> </w:t>
      </w:r>
      <w:r>
        <w:rPr>
          <w:color w:val="231F20"/>
        </w:rPr>
        <w:t>mươi</w:t>
      </w:r>
      <w:r>
        <w:rPr>
          <w:color w:val="231F20"/>
          <w:spacing w:val="-6"/>
        </w:rPr>
        <w:t> </w:t>
      </w:r>
      <w:r>
        <w:rPr>
          <w:color w:val="231F20"/>
        </w:rPr>
        <w:t>ba,</w:t>
      </w:r>
      <w:r>
        <w:rPr>
          <w:color w:val="231F20"/>
          <w:spacing w:val="-5"/>
        </w:rPr>
        <w:t> </w:t>
      </w:r>
      <w:r>
        <w:rPr>
          <w:color w:val="231F20"/>
        </w:rPr>
        <w:t>nơi</w:t>
      </w:r>
      <w:r>
        <w:rPr>
          <w:color w:val="231F20"/>
          <w:spacing w:val="-5"/>
        </w:rPr>
        <w:t> </w:t>
      </w:r>
      <w:r>
        <w:rPr>
          <w:color w:val="231F20"/>
        </w:rPr>
        <w:t>nương</w:t>
      </w:r>
      <w:r>
        <w:rPr>
          <w:color w:val="231F20"/>
          <w:spacing w:val="-5"/>
        </w:rPr>
        <w:t> </w:t>
      </w:r>
      <w:r>
        <w:rPr>
          <w:color w:val="231F20"/>
        </w:rPr>
        <w:t>dựa</w:t>
      </w:r>
      <w:r>
        <w:rPr>
          <w:color w:val="231F20"/>
          <w:spacing w:val="-5"/>
        </w:rPr>
        <w:t> </w:t>
      </w:r>
      <w:r>
        <w:rPr>
          <w:color w:val="231F20"/>
        </w:rPr>
        <w:t>của</w:t>
      </w:r>
      <w:r>
        <w:rPr>
          <w:color w:val="231F20"/>
          <w:spacing w:val="-5"/>
        </w:rPr>
        <w:t> </w:t>
      </w:r>
      <w:r>
        <w:rPr>
          <w:color w:val="231F20"/>
        </w:rPr>
        <w:t>tĩnh</w:t>
      </w:r>
      <w:r>
        <w:rPr>
          <w:color w:val="231F20"/>
          <w:spacing w:val="-6"/>
        </w:rPr>
        <w:t> </w:t>
      </w:r>
      <w:r>
        <w:rPr>
          <w:color w:val="231F20"/>
        </w:rPr>
        <w:t>lự</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có</w:t>
      </w:r>
      <w:r>
        <w:rPr>
          <w:color w:val="231F20"/>
          <w:spacing w:val="-5"/>
        </w:rPr>
        <w:t> </w:t>
      </w:r>
      <w:r>
        <w:rPr>
          <w:color w:val="231F20"/>
        </w:rPr>
        <w:t>sáu mươi bốn, nơi nương dựa của tĩnh lự thứ ba có năm mươi lăm, nơi nương dựa của tĩnh lự thứ tư có bốn mươi sáu, nơi nương dựa của Không vô biên xứ có ba mươi </w:t>
      </w:r>
      <w:r>
        <w:rPr>
          <w:color w:val="231F20"/>
          <w:spacing w:val="-5"/>
        </w:rPr>
        <w:t>bảy, </w:t>
      </w:r>
      <w:r>
        <w:rPr>
          <w:color w:val="231F20"/>
        </w:rPr>
        <w:t>nơi nương dựa của Thức vô biên xứ có hai mươi tám, nơi nương dựa của Vô sở hữu xứ có mười</w:t>
      </w:r>
      <w:r>
        <w:rPr>
          <w:color w:val="231F20"/>
          <w:spacing w:val="-37"/>
        </w:rPr>
        <w:t> </w:t>
      </w:r>
      <w:r>
        <w:rPr>
          <w:color w:val="231F20"/>
        </w:rPr>
        <w:t>chín, nơi nương dựa của Phi tưởng phi phi tưởng xứ có mười. Nghĩa là người</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trói</w:t>
      </w:r>
      <w:r>
        <w:rPr>
          <w:color w:val="231F20"/>
          <w:spacing w:val="-6"/>
        </w:rPr>
        <w:t> </w:t>
      </w:r>
      <w:r>
        <w:rPr>
          <w:color w:val="231F20"/>
        </w:rPr>
        <w:t>buộc</w:t>
      </w:r>
      <w:r>
        <w:rPr>
          <w:color w:val="231F20"/>
          <w:spacing w:val="-7"/>
        </w:rPr>
        <w:t> </w:t>
      </w:r>
      <w:r>
        <w:rPr>
          <w:color w:val="231F20"/>
        </w:rPr>
        <w:t>kia</w:t>
      </w:r>
      <w:r>
        <w:rPr>
          <w:color w:val="231F20"/>
          <w:spacing w:val="-7"/>
        </w:rPr>
        <w:t> </w:t>
      </w:r>
      <w:r>
        <w:rPr>
          <w:color w:val="231F20"/>
        </w:rPr>
        <w:t>lìa</w:t>
      </w:r>
      <w:r>
        <w:rPr>
          <w:color w:val="231F20"/>
          <w:spacing w:val="-7"/>
        </w:rPr>
        <w:t> </w:t>
      </w:r>
      <w:r>
        <w:rPr>
          <w:color w:val="231F20"/>
        </w:rPr>
        <w:t>nhiễm</w:t>
      </w:r>
      <w:r>
        <w:rPr>
          <w:color w:val="231F20"/>
          <w:spacing w:val="-6"/>
        </w:rPr>
        <w:t> </w:t>
      </w:r>
      <w:r>
        <w:rPr>
          <w:color w:val="231F20"/>
        </w:rPr>
        <w:t>của</w:t>
      </w:r>
      <w:r>
        <w:rPr>
          <w:color w:val="231F20"/>
          <w:spacing w:val="-7"/>
        </w:rPr>
        <w:t> </w:t>
      </w:r>
      <w:r>
        <w:rPr>
          <w:color w:val="231F20"/>
        </w:rPr>
        <w:t>một</w:t>
      </w:r>
      <w:r>
        <w:rPr>
          <w:color w:val="231F20"/>
          <w:spacing w:val="-7"/>
        </w:rPr>
        <w:t> </w:t>
      </w:r>
      <w:r>
        <w:rPr>
          <w:color w:val="231F20"/>
        </w:rPr>
        <w:t>phẩm</w:t>
      </w:r>
      <w:r>
        <w:rPr>
          <w:color w:val="231F20"/>
          <w:spacing w:val="-7"/>
        </w:rPr>
        <w:t> </w:t>
      </w:r>
      <w:r>
        <w:rPr>
          <w:color w:val="231F20"/>
        </w:rPr>
        <w:t>cho</w:t>
      </w:r>
      <w:r>
        <w:rPr>
          <w:color w:val="231F20"/>
          <w:spacing w:val="-6"/>
        </w:rPr>
        <w:t> </w:t>
      </w:r>
      <w:r>
        <w:rPr>
          <w:color w:val="231F20"/>
        </w:rPr>
        <w:t>đến</w:t>
      </w:r>
      <w:r>
        <w:rPr>
          <w:color w:val="231F20"/>
          <w:spacing w:val="-7"/>
        </w:rPr>
        <w:t> </w:t>
      </w:r>
      <w:r>
        <w:rPr>
          <w:color w:val="231F20"/>
        </w:rPr>
        <w:t>tám</w:t>
      </w:r>
      <w:r>
        <w:rPr>
          <w:color w:val="231F20"/>
          <w:spacing w:val="-7"/>
        </w:rPr>
        <w:t> </w:t>
      </w:r>
      <w:r>
        <w:rPr>
          <w:color w:val="231F20"/>
          <w:spacing w:val="-4"/>
        </w:rPr>
        <w:t>phẩm </w:t>
      </w:r>
      <w:r>
        <w:rPr>
          <w:color w:val="231F20"/>
        </w:rPr>
        <w:t>là</w:t>
      </w:r>
      <w:r>
        <w:rPr>
          <w:color w:val="231F20"/>
          <w:spacing w:val="-9"/>
        </w:rPr>
        <w:t> </w:t>
      </w:r>
      <w:r>
        <w:rPr>
          <w:color w:val="231F20"/>
        </w:rPr>
        <w:t>chín,</w:t>
      </w:r>
      <w:r>
        <w:rPr>
          <w:color w:val="231F20"/>
          <w:spacing w:val="-8"/>
        </w:rPr>
        <w:t> </w:t>
      </w:r>
      <w:r>
        <w:rPr>
          <w:color w:val="231F20"/>
        </w:rPr>
        <w:t>khi</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lìa</w:t>
      </w:r>
      <w:r>
        <w:rPr>
          <w:color w:val="231F20"/>
          <w:spacing w:val="-8"/>
        </w:rPr>
        <w:t> </w:t>
      </w:r>
      <w:r>
        <w:rPr>
          <w:color w:val="231F20"/>
        </w:rPr>
        <w:t>phẩm</w:t>
      </w:r>
      <w:r>
        <w:rPr>
          <w:color w:val="231F20"/>
          <w:spacing w:val="-8"/>
        </w:rPr>
        <w:t> </w:t>
      </w:r>
      <w:r>
        <w:rPr>
          <w:color w:val="231F20"/>
        </w:rPr>
        <w:t>thứ</w:t>
      </w:r>
      <w:r>
        <w:rPr>
          <w:color w:val="231F20"/>
          <w:spacing w:val="-9"/>
        </w:rPr>
        <w:t> </w:t>
      </w:r>
      <w:r>
        <w:rPr>
          <w:color w:val="231F20"/>
        </w:rPr>
        <w:t>chín</w:t>
      </w:r>
      <w:r>
        <w:rPr>
          <w:color w:val="231F20"/>
          <w:spacing w:val="-8"/>
        </w:rPr>
        <w:t> </w:t>
      </w:r>
      <w:r>
        <w:rPr>
          <w:color w:val="231F20"/>
        </w:rPr>
        <w:t>là</w:t>
      </w:r>
      <w:r>
        <w:rPr>
          <w:color w:val="231F20"/>
          <w:spacing w:val="-8"/>
        </w:rPr>
        <w:t> </w:t>
      </w:r>
      <w:r>
        <w:rPr>
          <w:color w:val="231F20"/>
        </w:rPr>
        <w:t>mười.</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căn</w:t>
      </w:r>
      <w:r>
        <w:rPr>
          <w:color w:val="231F20"/>
          <w:spacing w:val="-8"/>
        </w:rPr>
        <w:t> </w:t>
      </w:r>
      <w:r>
        <w:rPr>
          <w:color w:val="231F20"/>
        </w:rPr>
        <w:t>cứ</w:t>
      </w:r>
      <w:r>
        <w:rPr>
          <w:color w:val="231F20"/>
          <w:spacing w:val="-8"/>
        </w:rPr>
        <w:t> </w:t>
      </w:r>
      <w:r>
        <w:rPr>
          <w:color w:val="231F20"/>
        </w:rPr>
        <w:t>vào nơi</w:t>
      </w:r>
      <w:r>
        <w:rPr>
          <w:color w:val="231F20"/>
          <w:spacing w:val="-6"/>
        </w:rPr>
        <w:t> </w:t>
      </w:r>
      <w:r>
        <w:rPr>
          <w:color w:val="231F20"/>
        </w:rPr>
        <w:t>nương</w:t>
      </w:r>
      <w:r>
        <w:rPr>
          <w:color w:val="231F20"/>
          <w:spacing w:val="-4"/>
        </w:rPr>
        <w:t> </w:t>
      </w:r>
      <w:r>
        <w:rPr>
          <w:color w:val="231F20"/>
        </w:rPr>
        <w:t>dựa</w:t>
      </w:r>
      <w:r>
        <w:rPr>
          <w:color w:val="231F20"/>
          <w:spacing w:val="-5"/>
        </w:rPr>
        <w:t> </w:t>
      </w:r>
      <w:r>
        <w:rPr>
          <w:color w:val="231F20"/>
        </w:rPr>
        <w:t>của</w:t>
      </w:r>
      <w:r>
        <w:rPr>
          <w:color w:val="231F20"/>
          <w:spacing w:val="-4"/>
        </w:rPr>
        <w:t> </w:t>
      </w:r>
      <w:r>
        <w:rPr>
          <w:color w:val="231F20"/>
        </w:rPr>
        <w:t>chín</w:t>
      </w:r>
      <w:r>
        <w:rPr>
          <w:color w:val="231F20"/>
          <w:spacing w:val="-4"/>
        </w:rPr>
        <w:t> </w:t>
      </w:r>
      <w:r>
        <w:rPr>
          <w:color w:val="231F20"/>
        </w:rPr>
        <w:t>địa</w:t>
      </w:r>
      <w:r>
        <w:rPr>
          <w:color w:val="231F20"/>
          <w:spacing w:val="-5"/>
        </w:rPr>
        <w:t> </w:t>
      </w:r>
      <w:r>
        <w:rPr>
          <w:color w:val="231F20"/>
        </w:rPr>
        <w:t>mà</w:t>
      </w:r>
      <w:r>
        <w:rPr>
          <w:color w:val="231F20"/>
          <w:spacing w:val="-4"/>
        </w:rPr>
        <w:t> </w:t>
      </w:r>
      <w:r>
        <w:rPr>
          <w:color w:val="231F20"/>
        </w:rPr>
        <w:t>phân</w:t>
      </w:r>
      <w:r>
        <w:rPr>
          <w:color w:val="231F20"/>
          <w:spacing w:val="-5"/>
        </w:rPr>
        <w:t> </w:t>
      </w:r>
      <w:r>
        <w:rPr>
          <w:color w:val="231F20"/>
        </w:rPr>
        <w:t>biệt.</w:t>
      </w:r>
      <w:r>
        <w:rPr>
          <w:color w:val="231F20"/>
          <w:spacing w:val="-5"/>
        </w:rPr>
        <w:t> </w:t>
      </w:r>
      <w:r>
        <w:rPr>
          <w:color w:val="231F20"/>
        </w:rPr>
        <w:t>Nếu</w:t>
      </w:r>
      <w:r>
        <w:rPr>
          <w:color w:val="231F20"/>
          <w:spacing w:val="-5"/>
        </w:rPr>
        <w:t> </w:t>
      </w:r>
      <w:r>
        <w:rPr>
          <w:color w:val="231F20"/>
        </w:rPr>
        <w:t>căn</w:t>
      </w:r>
      <w:r>
        <w:rPr>
          <w:color w:val="231F20"/>
          <w:spacing w:val="-4"/>
        </w:rPr>
        <w:t> </w:t>
      </w:r>
      <w:r>
        <w:rPr>
          <w:color w:val="231F20"/>
        </w:rPr>
        <w:t>cứ</w:t>
      </w:r>
      <w:r>
        <w:rPr>
          <w:color w:val="231F20"/>
          <w:spacing w:val="-4"/>
        </w:rPr>
        <w:t> </w:t>
      </w:r>
      <w:r>
        <w:rPr>
          <w:color w:val="231F20"/>
        </w:rPr>
        <w:t>vào</w:t>
      </w:r>
      <w:r>
        <w:rPr>
          <w:color w:val="231F20"/>
          <w:spacing w:val="-5"/>
        </w:rPr>
        <w:t> </w:t>
      </w:r>
      <w:r>
        <w:rPr>
          <w:color w:val="231F20"/>
        </w:rPr>
        <w:t>nơi</w:t>
      </w:r>
      <w:r>
        <w:rPr>
          <w:color w:val="231F20"/>
          <w:spacing w:val="-5"/>
        </w:rPr>
        <w:t> </w:t>
      </w:r>
      <w:r>
        <w:rPr>
          <w:color w:val="231F20"/>
        </w:rPr>
        <w:t>nương dựa của hai mươi chín xứ để phân biệt thì số lượng nhiều ít, như lý nên</w:t>
      </w:r>
      <w:r>
        <w:rPr>
          <w:color w:val="231F20"/>
          <w:spacing w:val="-10"/>
        </w:rPr>
        <w:t> </w:t>
      </w:r>
      <w:r>
        <w:rPr>
          <w:color w:val="231F20"/>
        </w:rPr>
        <w:t>tư</w:t>
      </w:r>
      <w:r>
        <w:rPr>
          <w:color w:val="231F20"/>
          <w:spacing w:val="-10"/>
        </w:rPr>
        <w:t> </w:t>
      </w:r>
      <w:r>
        <w:rPr>
          <w:color w:val="231F20"/>
          <w:spacing w:val="-5"/>
        </w:rPr>
        <w:t>duy.</w:t>
      </w:r>
      <w:r>
        <w:rPr>
          <w:color w:val="231F20"/>
          <w:spacing w:val="-10"/>
        </w:rPr>
        <w:t> </w:t>
      </w:r>
      <w:r>
        <w:rPr>
          <w:color w:val="231F20"/>
        </w:rPr>
        <w:t>Do</w:t>
      </w:r>
      <w:r>
        <w:rPr>
          <w:color w:val="231F20"/>
          <w:spacing w:val="-10"/>
        </w:rPr>
        <w:t> </w:t>
      </w:r>
      <w:r>
        <w:rPr>
          <w:color w:val="231F20"/>
        </w:rPr>
        <w:t>căn</w:t>
      </w:r>
      <w:r>
        <w:rPr>
          <w:color w:val="231F20"/>
          <w:spacing w:val="-9"/>
        </w:rPr>
        <w:t> </w:t>
      </w:r>
      <w:r>
        <w:rPr>
          <w:color w:val="231F20"/>
        </w:rPr>
        <w:t>chủng</w:t>
      </w:r>
      <w:r>
        <w:rPr>
          <w:color w:val="231F20"/>
          <w:spacing w:val="-10"/>
        </w:rPr>
        <w:t> </w:t>
      </w:r>
      <w:r>
        <w:rPr>
          <w:color w:val="231F20"/>
        </w:rPr>
        <w:t>tánh,</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nơi</w:t>
      </w:r>
      <w:r>
        <w:rPr>
          <w:color w:val="231F20"/>
          <w:spacing w:val="-9"/>
        </w:rPr>
        <w:t> </w:t>
      </w:r>
      <w:r>
        <w:rPr>
          <w:color w:val="231F20"/>
        </w:rPr>
        <w:t>nương</w:t>
      </w:r>
      <w:r>
        <w:rPr>
          <w:color w:val="231F20"/>
          <w:spacing w:val="-10"/>
        </w:rPr>
        <w:t> </w:t>
      </w:r>
      <w:r>
        <w:rPr>
          <w:color w:val="231F20"/>
        </w:rPr>
        <w:t>dựa,</w:t>
      </w:r>
      <w:r>
        <w:rPr>
          <w:color w:val="231F20"/>
          <w:spacing w:val="-10"/>
        </w:rPr>
        <w:t> </w:t>
      </w:r>
      <w:r>
        <w:rPr>
          <w:color w:val="231F20"/>
        </w:rPr>
        <w:t>hợp</w:t>
      </w:r>
      <w:r>
        <w:rPr>
          <w:color w:val="231F20"/>
          <w:spacing w:val="-10"/>
        </w:rPr>
        <w:t> </w:t>
      </w:r>
      <w:r>
        <w:rPr>
          <w:color w:val="231F20"/>
        </w:rPr>
        <w:t>hai,</w:t>
      </w:r>
      <w:r>
        <w:rPr>
          <w:color w:val="231F20"/>
          <w:spacing w:val="-10"/>
        </w:rPr>
        <w:t> </w:t>
      </w:r>
      <w:r>
        <w:rPr>
          <w:color w:val="231F20"/>
          <w:spacing w:val="-4"/>
        </w:rPr>
        <w:t>ba, </w:t>
      </w:r>
      <w:r>
        <w:rPr>
          <w:color w:val="231F20"/>
        </w:rPr>
        <w:t>bốn,</w:t>
      </w:r>
      <w:r>
        <w:rPr>
          <w:color w:val="231F20"/>
          <w:spacing w:val="-12"/>
        </w:rPr>
        <w:t> </w:t>
      </w:r>
      <w:r>
        <w:rPr>
          <w:color w:val="231F20"/>
        </w:rPr>
        <w:t>số</w:t>
      </w:r>
      <w:r>
        <w:rPr>
          <w:color w:val="231F20"/>
          <w:spacing w:val="-12"/>
        </w:rPr>
        <w:t> </w:t>
      </w:r>
      <w:r>
        <w:rPr>
          <w:color w:val="231F20"/>
        </w:rPr>
        <w:t>lượng</w:t>
      </w:r>
      <w:r>
        <w:rPr>
          <w:color w:val="231F20"/>
          <w:spacing w:val="-11"/>
        </w:rPr>
        <w:t> </w:t>
      </w:r>
      <w:r>
        <w:rPr>
          <w:color w:val="231F20"/>
        </w:rPr>
        <w:t>lại</w:t>
      </w:r>
      <w:r>
        <w:rPr>
          <w:color w:val="231F20"/>
          <w:spacing w:val="-12"/>
        </w:rPr>
        <w:t> </w:t>
      </w:r>
      <w:r>
        <w:rPr>
          <w:color w:val="231F20"/>
        </w:rPr>
        <w:t>tăng</w:t>
      </w:r>
      <w:r>
        <w:rPr>
          <w:color w:val="231F20"/>
          <w:spacing w:val="-11"/>
        </w:rPr>
        <w:t> </w:t>
      </w:r>
      <w:r>
        <w:rPr>
          <w:color w:val="231F20"/>
        </w:rPr>
        <w:t>rộng.</w:t>
      </w:r>
      <w:r>
        <w:rPr>
          <w:color w:val="231F20"/>
          <w:spacing w:val="-12"/>
        </w:rPr>
        <w:t> </w:t>
      </w:r>
      <w:r>
        <w:rPr>
          <w:color w:val="231F20"/>
        </w:rPr>
        <w:t>Nếu</w:t>
      </w:r>
      <w:r>
        <w:rPr>
          <w:color w:val="231F20"/>
          <w:spacing w:val="-11"/>
        </w:rPr>
        <w:t> </w:t>
      </w:r>
      <w:r>
        <w:rPr>
          <w:color w:val="231F20"/>
        </w:rPr>
        <w:t>lấy</w:t>
      </w:r>
      <w:r>
        <w:rPr>
          <w:color w:val="231F20"/>
          <w:spacing w:val="-12"/>
        </w:rPr>
        <w:t> </w:t>
      </w:r>
      <w:r>
        <w:rPr>
          <w:color w:val="231F20"/>
        </w:rPr>
        <w:t>từng</w:t>
      </w:r>
      <w:r>
        <w:rPr>
          <w:color w:val="231F20"/>
          <w:spacing w:val="-11"/>
        </w:rPr>
        <w:t> </w:t>
      </w:r>
      <w:r>
        <w:rPr>
          <w:color w:val="231F20"/>
        </w:rPr>
        <w:t>sát-na</w:t>
      </w:r>
      <w:r>
        <w:rPr>
          <w:color w:val="231F20"/>
          <w:spacing w:val="-12"/>
        </w:rPr>
        <w:t> </w:t>
      </w:r>
      <w:r>
        <w:rPr>
          <w:color w:val="231F20"/>
        </w:rPr>
        <w:t>nơi</w:t>
      </w:r>
      <w:r>
        <w:rPr>
          <w:color w:val="231F20"/>
          <w:spacing w:val="-12"/>
        </w:rPr>
        <w:t> </w:t>
      </w:r>
      <w:r>
        <w:rPr>
          <w:color w:val="231F20"/>
        </w:rPr>
        <w:t>thân</w:t>
      </w:r>
      <w:r>
        <w:rPr>
          <w:color w:val="231F20"/>
          <w:spacing w:val="-11"/>
        </w:rPr>
        <w:t> </w:t>
      </w:r>
      <w:r>
        <w:rPr>
          <w:color w:val="231F20"/>
        </w:rPr>
        <w:t>để</w:t>
      </w:r>
      <w:r>
        <w:rPr>
          <w:color w:val="231F20"/>
          <w:spacing w:val="-12"/>
        </w:rPr>
        <w:t> </w:t>
      </w:r>
      <w:r>
        <w:rPr>
          <w:color w:val="231F20"/>
        </w:rPr>
        <w:t>phân</w:t>
      </w:r>
      <w:r>
        <w:rPr>
          <w:color w:val="231F20"/>
          <w:spacing w:val="-11"/>
        </w:rPr>
        <w:t> </w:t>
      </w:r>
      <w:r>
        <w:rPr>
          <w:color w:val="231F20"/>
        </w:rPr>
        <w:t>tích thì nên nói là vô lượng.</w:t>
      </w:r>
    </w:p>
    <w:p>
      <w:pPr>
        <w:pStyle w:val="BodyText"/>
        <w:spacing w:before="101"/>
        <w:ind w:left="677" w:firstLine="0"/>
      </w:pPr>
      <w:r>
        <w:rPr>
          <w:color w:val="231F20"/>
        </w:rPr>
        <w:t>Tín thắng giải trong đây nói chung là một tín thắng giải.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Như</w:t>
      </w:r>
      <w:r>
        <w:rPr>
          <w:color w:val="231F20"/>
          <w:spacing w:val="-21"/>
        </w:rPr>
        <w:t> </w:t>
      </w:r>
      <w:r>
        <w:rPr>
          <w:color w:val="231F20"/>
        </w:rPr>
        <w:t>Tín</w:t>
      </w:r>
      <w:r>
        <w:rPr>
          <w:color w:val="231F20"/>
          <w:spacing w:val="-15"/>
        </w:rPr>
        <w:t> </w:t>
      </w:r>
      <w:r>
        <w:rPr>
          <w:color w:val="231F20"/>
        </w:rPr>
        <w:t>thắng</w:t>
      </w:r>
      <w:r>
        <w:rPr>
          <w:color w:val="231F20"/>
          <w:spacing w:val="-15"/>
        </w:rPr>
        <w:t> </w:t>
      </w:r>
      <w:r>
        <w:rPr>
          <w:color w:val="231F20"/>
        </w:rPr>
        <w:t>giải,</w:t>
      </w:r>
      <w:r>
        <w:rPr>
          <w:color w:val="231F20"/>
          <w:spacing w:val="-15"/>
        </w:rPr>
        <w:t> </w:t>
      </w:r>
      <w:r>
        <w:rPr>
          <w:color w:val="231F20"/>
        </w:rPr>
        <w:t>thì</w:t>
      </w:r>
      <w:r>
        <w:rPr>
          <w:color w:val="231F20"/>
          <w:spacing w:val="-16"/>
        </w:rPr>
        <w:t> </w:t>
      </w:r>
      <w:r>
        <w:rPr>
          <w:color w:val="231F20"/>
        </w:rPr>
        <w:t>Kiến</w:t>
      </w:r>
      <w:r>
        <w:rPr>
          <w:color w:val="231F20"/>
          <w:spacing w:val="-15"/>
        </w:rPr>
        <w:t> </w:t>
      </w:r>
      <w:r>
        <w:rPr>
          <w:color w:val="231F20"/>
        </w:rPr>
        <w:t>chí</w:t>
      </w:r>
      <w:r>
        <w:rPr>
          <w:color w:val="231F20"/>
          <w:spacing w:val="-15"/>
        </w:rPr>
        <w:t> </w:t>
      </w:r>
      <w:r>
        <w:rPr>
          <w:color w:val="231F20"/>
        </w:rPr>
        <w:t>cũng</w:t>
      </w:r>
      <w:r>
        <w:rPr>
          <w:color w:val="231F20"/>
          <w:spacing w:val="-15"/>
        </w:rPr>
        <w:t> </w:t>
      </w:r>
      <w:r>
        <w:rPr>
          <w:color w:val="231F20"/>
        </w:rPr>
        <w:t>như</w:t>
      </w:r>
      <w:r>
        <w:rPr>
          <w:color w:val="231F20"/>
          <w:spacing w:val="-15"/>
        </w:rPr>
        <w:t> </w:t>
      </w:r>
      <w:r>
        <w:rPr>
          <w:color w:val="231F20"/>
          <w:spacing w:val="-5"/>
        </w:rPr>
        <w:t>vậy.</w:t>
      </w:r>
      <w:r>
        <w:rPr>
          <w:color w:val="231F20"/>
          <w:spacing w:val="-21"/>
        </w:rPr>
        <w:t> </w:t>
      </w:r>
      <w:r>
        <w:rPr>
          <w:color w:val="231F20"/>
        </w:rPr>
        <w:t>Vì</w:t>
      </w:r>
      <w:r>
        <w:rPr>
          <w:color w:val="231F20"/>
          <w:spacing w:val="-15"/>
        </w:rPr>
        <w:t> </w:t>
      </w:r>
      <w:r>
        <w:rPr>
          <w:color w:val="231F20"/>
        </w:rPr>
        <w:t>căn,</w:t>
      </w:r>
      <w:r>
        <w:rPr>
          <w:color w:val="231F20"/>
          <w:spacing w:val="-15"/>
        </w:rPr>
        <w:t> </w:t>
      </w:r>
      <w:r>
        <w:rPr>
          <w:color w:val="231F20"/>
        </w:rPr>
        <w:t>lìa</w:t>
      </w:r>
      <w:r>
        <w:rPr>
          <w:color w:val="231F20"/>
          <w:spacing w:val="-15"/>
        </w:rPr>
        <w:t> </w:t>
      </w:r>
      <w:r>
        <w:rPr>
          <w:color w:val="231F20"/>
        </w:rPr>
        <w:t>nhiễm nơi nương dựa là như nhau, chỉ có chủng tánh là khác, vì kiến chí là thuộc về chủng tánh bất động.</w:t>
      </w:r>
    </w:p>
    <w:p>
      <w:pPr>
        <w:pStyle w:val="BodyText"/>
        <w:spacing w:line="273" w:lineRule="auto" w:before="111"/>
        <w:ind w:right="106"/>
      </w:pPr>
      <w:r>
        <w:rPr>
          <w:color w:val="231F20"/>
        </w:rPr>
        <w:t>Thân chứng: Hoặc nên nói là một, nghĩa là thân chứng trong bảy thứ.</w:t>
      </w:r>
    </w:p>
    <w:p>
      <w:pPr>
        <w:pStyle w:val="BodyText"/>
        <w:spacing w:before="111"/>
        <w:ind w:left="960" w:firstLine="0"/>
      </w:pPr>
      <w:r>
        <w:rPr>
          <w:color w:val="231F20"/>
        </w:rPr>
        <w:t>Hoặc nên nói là ba, nghĩa là do căn.</w:t>
      </w:r>
    </w:p>
    <w:p>
      <w:pPr>
        <w:pStyle w:val="BodyText"/>
        <w:spacing w:line="273" w:lineRule="auto" w:before="155"/>
        <w:ind w:right="107"/>
      </w:pPr>
      <w:r>
        <w:rPr>
          <w:color w:val="231F20"/>
        </w:rPr>
        <w:t>Hoặc nên nói là sáu, nghĩa là do chủng tánh, tức là pháp thoái chuyển cho đến pháp bất động.</w:t>
      </w:r>
    </w:p>
    <w:p>
      <w:pPr>
        <w:pStyle w:val="BodyText"/>
        <w:spacing w:line="273" w:lineRule="auto" w:before="112"/>
        <w:ind w:right="107"/>
      </w:pPr>
      <w:r>
        <w:rPr>
          <w:color w:val="231F20"/>
        </w:rPr>
        <w:t>Hoặc nên nói là chín, nghĩa là do lìa nhiễm, tức gồm đủ trói buộc nơi Phi tưởng phi phi tưởng và lìa nhiễm một phẩm đến tám phẩm là chín.</w:t>
      </w:r>
    </w:p>
    <w:p>
      <w:pPr>
        <w:pStyle w:val="BodyText"/>
        <w:spacing w:line="273" w:lineRule="auto" w:before="110"/>
        <w:ind w:right="107"/>
      </w:pPr>
      <w:r>
        <w:rPr>
          <w:color w:val="231F20"/>
        </w:rPr>
        <w:t>Có thuyết nêu: Đây nên nói là mười, tức chín phẩm trước</w:t>
      </w:r>
      <w:r>
        <w:rPr>
          <w:color w:val="231F20"/>
          <w:spacing w:val="-37"/>
        </w:rPr>
        <w:t> </w:t>
      </w:r>
      <w:r>
        <w:rPr>
          <w:color w:val="231F20"/>
          <w:spacing w:val="-3"/>
        </w:rPr>
        <w:t>thêm </w:t>
      </w:r>
      <w:r>
        <w:rPr>
          <w:color w:val="231F20"/>
        </w:rPr>
        <w:t>lìa phẩm thứ chín lúc đạt đạo vô gián là mười.</w:t>
      </w:r>
    </w:p>
    <w:p>
      <w:pPr>
        <w:pStyle w:val="BodyText"/>
        <w:spacing w:line="273" w:lineRule="auto" w:before="112"/>
        <w:ind w:right="107"/>
      </w:pPr>
      <w:r>
        <w:rPr>
          <w:color w:val="231F20"/>
        </w:rPr>
        <w:t>Hoặc nên nói là hai mươi </w:t>
      </w:r>
      <w:r>
        <w:rPr>
          <w:color w:val="231F20"/>
          <w:spacing w:val="-5"/>
        </w:rPr>
        <w:t>bảy, </w:t>
      </w:r>
      <w:r>
        <w:rPr>
          <w:color w:val="231F20"/>
        </w:rPr>
        <w:t>nghĩa là do nơi nương dựa. Tức nơi nương dựa của cõi dục có chín, nơi nương dựa của cõi sắc có chín,</w:t>
      </w:r>
      <w:r>
        <w:rPr>
          <w:color w:val="231F20"/>
          <w:spacing w:val="-5"/>
        </w:rPr>
        <w:t> </w:t>
      </w:r>
      <w:r>
        <w:rPr>
          <w:color w:val="231F20"/>
        </w:rPr>
        <w:t>nơi</w:t>
      </w:r>
      <w:r>
        <w:rPr>
          <w:color w:val="231F20"/>
          <w:spacing w:val="-4"/>
        </w:rPr>
        <w:t> </w:t>
      </w:r>
      <w:r>
        <w:rPr>
          <w:color w:val="231F20"/>
        </w:rPr>
        <w:t>nương</w:t>
      </w:r>
      <w:r>
        <w:rPr>
          <w:color w:val="231F20"/>
          <w:spacing w:val="-5"/>
        </w:rPr>
        <w:t> </w:t>
      </w:r>
      <w:r>
        <w:rPr>
          <w:color w:val="231F20"/>
        </w:rPr>
        <w:t>dựa</w:t>
      </w:r>
      <w:r>
        <w:rPr>
          <w:color w:val="231F20"/>
          <w:spacing w:val="-4"/>
        </w:rPr>
        <w:t> </w:t>
      </w:r>
      <w:r>
        <w:rPr>
          <w:color w:val="231F20"/>
        </w:rPr>
        <w:t>của</w:t>
      </w:r>
      <w:r>
        <w:rPr>
          <w:color w:val="231F20"/>
          <w:spacing w:val="-4"/>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có</w:t>
      </w:r>
      <w:r>
        <w:rPr>
          <w:color w:val="231F20"/>
          <w:spacing w:val="-4"/>
        </w:rPr>
        <w:t> </w:t>
      </w:r>
      <w:r>
        <w:rPr>
          <w:color w:val="231F20"/>
        </w:rPr>
        <w:t>chín.</w:t>
      </w:r>
      <w:r>
        <w:rPr>
          <w:color w:val="231F20"/>
          <w:spacing w:val="-4"/>
        </w:rPr>
        <w:t> </w:t>
      </w:r>
      <w:r>
        <w:rPr>
          <w:color w:val="231F20"/>
        </w:rPr>
        <w:t>Đây</w:t>
      </w:r>
      <w:r>
        <w:rPr>
          <w:color w:val="231F20"/>
          <w:spacing w:val="-5"/>
        </w:rPr>
        <w:t> </w:t>
      </w:r>
      <w:r>
        <w:rPr>
          <w:color w:val="231F20"/>
        </w:rPr>
        <w:t>chỉ</w:t>
      </w:r>
      <w:r>
        <w:rPr>
          <w:color w:val="231F20"/>
          <w:spacing w:val="-4"/>
        </w:rPr>
        <w:t> </w:t>
      </w:r>
      <w:r>
        <w:rPr>
          <w:color w:val="231F20"/>
        </w:rPr>
        <w:t>là</w:t>
      </w:r>
      <w:r>
        <w:rPr>
          <w:color w:val="231F20"/>
          <w:spacing w:val="-5"/>
        </w:rPr>
        <w:t> </w:t>
      </w:r>
      <w:r>
        <w:rPr>
          <w:color w:val="231F20"/>
        </w:rPr>
        <w:t>Phi</w:t>
      </w:r>
      <w:r>
        <w:rPr>
          <w:color w:val="231F20"/>
          <w:spacing w:val="-4"/>
        </w:rPr>
        <w:t> </w:t>
      </w:r>
      <w:r>
        <w:rPr>
          <w:color w:val="231F20"/>
        </w:rPr>
        <w:t>tưởng</w:t>
      </w:r>
      <w:r>
        <w:rPr>
          <w:color w:val="231F20"/>
          <w:spacing w:val="-4"/>
        </w:rPr>
        <w:t> </w:t>
      </w:r>
      <w:r>
        <w:rPr>
          <w:color w:val="231F20"/>
        </w:rPr>
        <w:t>phi phi tưởng xứ, không phải là ba vô sắc kia, vì người được diệt định không sinh vào các nơi</w:t>
      </w:r>
      <w:r>
        <w:rPr>
          <w:color w:val="231F20"/>
          <w:spacing w:val="-2"/>
        </w:rPr>
        <w:t> </w:t>
      </w:r>
      <w:r>
        <w:rPr>
          <w:color w:val="231F20"/>
        </w:rPr>
        <w:t>đó.</w:t>
      </w:r>
    </w:p>
    <w:p>
      <w:pPr>
        <w:pStyle w:val="BodyText"/>
        <w:spacing w:line="273" w:lineRule="auto" w:before="109"/>
        <w:ind w:right="100"/>
      </w:pPr>
      <w:r>
        <w:rPr>
          <w:color w:val="231F20"/>
          <w:spacing w:val="2"/>
        </w:rPr>
        <w:t>Có </w:t>
      </w:r>
      <w:r>
        <w:rPr>
          <w:color w:val="231F20"/>
          <w:spacing w:val="4"/>
        </w:rPr>
        <w:t>thuyết </w:t>
      </w:r>
      <w:r>
        <w:rPr>
          <w:color w:val="231F20"/>
          <w:spacing w:val="3"/>
        </w:rPr>
        <w:t>nói: Đây nên nói </w:t>
      </w:r>
      <w:r>
        <w:rPr>
          <w:color w:val="231F20"/>
          <w:spacing w:val="2"/>
        </w:rPr>
        <w:t>là ba </w:t>
      </w:r>
      <w:r>
        <w:rPr>
          <w:color w:val="231F20"/>
          <w:spacing w:val="4"/>
        </w:rPr>
        <w:t>mươi, nghĩa </w:t>
      </w:r>
      <w:r>
        <w:rPr>
          <w:color w:val="231F20"/>
          <w:spacing w:val="2"/>
        </w:rPr>
        <w:t>là </w:t>
      </w:r>
      <w:r>
        <w:rPr>
          <w:color w:val="231F20"/>
          <w:spacing w:val="3"/>
        </w:rPr>
        <w:t>mỗi </w:t>
      </w:r>
      <w:r>
        <w:rPr>
          <w:color w:val="231F20"/>
          <w:spacing w:val="5"/>
        </w:rPr>
        <w:t>ba     </w:t>
      </w:r>
      <w:r>
        <w:rPr>
          <w:color w:val="231F20"/>
          <w:spacing w:val="3"/>
        </w:rPr>
        <w:t>cõi đều thêm lúc </w:t>
      </w:r>
      <w:r>
        <w:rPr>
          <w:color w:val="231F20"/>
          <w:spacing w:val="2"/>
        </w:rPr>
        <w:t>có </w:t>
      </w:r>
      <w:r>
        <w:rPr>
          <w:color w:val="231F20"/>
          <w:spacing w:val="3"/>
        </w:rPr>
        <w:t>đạo </w:t>
      </w:r>
      <w:r>
        <w:rPr>
          <w:color w:val="231F20"/>
          <w:spacing w:val="2"/>
        </w:rPr>
        <w:t>vô </w:t>
      </w:r>
      <w:r>
        <w:rPr>
          <w:color w:val="231F20"/>
          <w:spacing w:val="3"/>
        </w:rPr>
        <w:t>gián thứ </w:t>
      </w:r>
      <w:r>
        <w:rPr>
          <w:color w:val="231F20"/>
          <w:spacing w:val="4"/>
        </w:rPr>
        <w:t>chín. </w:t>
      </w:r>
      <w:r>
        <w:rPr>
          <w:color w:val="231F20"/>
          <w:spacing w:val="3"/>
        </w:rPr>
        <w:t>Tức </w:t>
      </w:r>
      <w:r>
        <w:rPr>
          <w:color w:val="231F20"/>
          <w:spacing w:val="2"/>
        </w:rPr>
        <w:t>là </w:t>
      </w:r>
      <w:r>
        <w:rPr>
          <w:color w:val="231F20"/>
          <w:spacing w:val="3"/>
        </w:rPr>
        <w:t>căn </w:t>
      </w:r>
      <w:r>
        <w:rPr>
          <w:color w:val="231F20"/>
          <w:spacing w:val="2"/>
        </w:rPr>
        <w:t>cứ </w:t>
      </w:r>
      <w:r>
        <w:rPr>
          <w:color w:val="231F20"/>
          <w:spacing w:val="3"/>
        </w:rPr>
        <w:t>vào </w:t>
      </w:r>
      <w:r>
        <w:rPr>
          <w:color w:val="231F20"/>
          <w:spacing w:val="5"/>
        </w:rPr>
        <w:t>nơi </w:t>
      </w:r>
      <w:r>
        <w:rPr>
          <w:color w:val="231F20"/>
          <w:spacing w:val="4"/>
        </w:rPr>
        <w:t>nương </w:t>
      </w:r>
      <w:r>
        <w:rPr>
          <w:color w:val="231F20"/>
          <w:spacing w:val="3"/>
        </w:rPr>
        <w:t>dựa của </w:t>
      </w:r>
      <w:r>
        <w:rPr>
          <w:color w:val="231F20"/>
          <w:spacing w:val="2"/>
        </w:rPr>
        <w:t>ba </w:t>
      </w:r>
      <w:r>
        <w:rPr>
          <w:color w:val="231F20"/>
          <w:spacing w:val="3"/>
        </w:rPr>
        <w:t>cõi </w:t>
      </w:r>
      <w:r>
        <w:rPr>
          <w:color w:val="231F20"/>
          <w:spacing w:val="2"/>
        </w:rPr>
        <w:t>để </w:t>
      </w:r>
      <w:r>
        <w:rPr>
          <w:color w:val="231F20"/>
          <w:spacing w:val="3"/>
        </w:rPr>
        <w:t>phân </w:t>
      </w:r>
      <w:r>
        <w:rPr>
          <w:color w:val="231F20"/>
          <w:spacing w:val="4"/>
        </w:rPr>
        <w:t>biệt. </w:t>
      </w:r>
      <w:r>
        <w:rPr>
          <w:color w:val="231F20"/>
          <w:spacing w:val="3"/>
        </w:rPr>
        <w:t>Nếu căn </w:t>
      </w:r>
      <w:r>
        <w:rPr>
          <w:color w:val="231F20"/>
          <w:spacing w:val="2"/>
        </w:rPr>
        <w:t>cứ </w:t>
      </w:r>
      <w:r>
        <w:rPr>
          <w:color w:val="231F20"/>
          <w:spacing w:val="3"/>
        </w:rPr>
        <w:t>vào nơi </w:t>
      </w:r>
      <w:r>
        <w:rPr>
          <w:color w:val="231F20"/>
          <w:spacing w:val="5"/>
        </w:rPr>
        <w:t>nương </w:t>
      </w:r>
      <w:r>
        <w:rPr>
          <w:color w:val="231F20"/>
          <w:spacing w:val="3"/>
        </w:rPr>
        <w:t>dựa của địa, xứ, thì </w:t>
      </w:r>
      <w:r>
        <w:rPr>
          <w:color w:val="231F20"/>
          <w:spacing w:val="2"/>
        </w:rPr>
        <w:t>số </w:t>
      </w:r>
      <w:r>
        <w:rPr>
          <w:color w:val="231F20"/>
          <w:spacing w:val="4"/>
        </w:rPr>
        <w:t>lượng nhiều </w:t>
      </w:r>
      <w:r>
        <w:rPr>
          <w:color w:val="231F20"/>
          <w:spacing w:val="2"/>
        </w:rPr>
        <w:t>ít </w:t>
      </w:r>
      <w:r>
        <w:rPr>
          <w:color w:val="231F20"/>
          <w:spacing w:val="3"/>
        </w:rPr>
        <w:t>như </w:t>
      </w:r>
      <w:r>
        <w:rPr>
          <w:color w:val="231F20"/>
          <w:spacing w:val="2"/>
        </w:rPr>
        <w:t>lý </w:t>
      </w:r>
      <w:r>
        <w:rPr>
          <w:color w:val="231F20"/>
          <w:spacing w:val="3"/>
        </w:rPr>
        <w:t>nên suy xét. </w:t>
      </w:r>
      <w:r>
        <w:rPr>
          <w:color w:val="231F20"/>
          <w:spacing w:val="2"/>
        </w:rPr>
        <w:t>Do </w:t>
      </w:r>
      <w:r>
        <w:rPr>
          <w:color w:val="231F20"/>
          <w:spacing w:val="5"/>
        </w:rPr>
        <w:t>căn, </w:t>
      </w:r>
      <w:r>
        <w:rPr>
          <w:color w:val="231F20"/>
          <w:spacing w:val="4"/>
        </w:rPr>
        <w:t>chủng tánh, </w:t>
      </w:r>
      <w:r>
        <w:rPr>
          <w:color w:val="231F20"/>
          <w:spacing w:val="3"/>
        </w:rPr>
        <w:t>lìa </w:t>
      </w:r>
      <w:r>
        <w:rPr>
          <w:color w:val="231F20"/>
          <w:spacing w:val="4"/>
        </w:rPr>
        <w:t>nhiễm </w:t>
      </w:r>
      <w:r>
        <w:rPr>
          <w:color w:val="231F20"/>
          <w:spacing w:val="3"/>
        </w:rPr>
        <w:t>nơi </w:t>
      </w:r>
      <w:r>
        <w:rPr>
          <w:color w:val="231F20"/>
          <w:spacing w:val="4"/>
        </w:rPr>
        <w:t>nương </w:t>
      </w:r>
      <w:r>
        <w:rPr>
          <w:color w:val="231F20"/>
          <w:spacing w:val="3"/>
        </w:rPr>
        <w:t>dựa tức hợp hai, ba, bốn, nên </w:t>
      </w:r>
      <w:r>
        <w:rPr>
          <w:color w:val="231F20"/>
          <w:spacing w:val="5"/>
        </w:rPr>
        <w:t>số </w:t>
      </w:r>
      <w:r>
        <w:rPr>
          <w:color w:val="231F20"/>
          <w:spacing w:val="4"/>
        </w:rPr>
        <w:t>lượng </w:t>
      </w:r>
      <w:r>
        <w:rPr>
          <w:color w:val="231F20"/>
          <w:spacing w:val="3"/>
        </w:rPr>
        <w:t>lại thêm </w:t>
      </w:r>
      <w:r>
        <w:rPr>
          <w:color w:val="231F20"/>
          <w:spacing w:val="4"/>
        </w:rPr>
        <w:t>rộng. </w:t>
      </w:r>
      <w:r>
        <w:rPr>
          <w:color w:val="231F20"/>
          <w:spacing w:val="3"/>
        </w:rPr>
        <w:t>Nếu dùng </w:t>
      </w:r>
      <w:r>
        <w:rPr>
          <w:color w:val="231F20"/>
          <w:spacing w:val="4"/>
        </w:rPr>
        <w:t>sát-na </w:t>
      </w:r>
      <w:r>
        <w:rPr>
          <w:color w:val="231F20"/>
          <w:spacing w:val="3"/>
        </w:rPr>
        <w:t>nơi thân </w:t>
      </w:r>
      <w:r>
        <w:rPr>
          <w:color w:val="231F20"/>
          <w:spacing w:val="2"/>
        </w:rPr>
        <w:t>để </w:t>
      </w:r>
      <w:r>
        <w:rPr>
          <w:color w:val="231F20"/>
          <w:spacing w:val="3"/>
        </w:rPr>
        <w:t>phân tích thì </w:t>
      </w:r>
      <w:r>
        <w:rPr>
          <w:color w:val="231F20"/>
          <w:spacing w:val="5"/>
        </w:rPr>
        <w:t>có </w:t>
      </w:r>
      <w:r>
        <w:rPr>
          <w:color w:val="231F20"/>
          <w:spacing w:val="2"/>
        </w:rPr>
        <w:t>vô</w:t>
      </w:r>
      <w:r>
        <w:rPr>
          <w:color w:val="231F20"/>
          <w:spacing w:val="10"/>
        </w:rPr>
        <w:t> </w:t>
      </w:r>
      <w:r>
        <w:rPr>
          <w:color w:val="231F20"/>
          <w:spacing w:val="5"/>
        </w:rPr>
        <w:t>lượng.</w:t>
      </w:r>
    </w:p>
    <w:p>
      <w:pPr>
        <w:pStyle w:val="BodyText"/>
        <w:spacing w:before="108"/>
        <w:ind w:left="960" w:firstLine="0"/>
      </w:pPr>
      <w:r>
        <w:rPr>
          <w:color w:val="231F20"/>
        </w:rPr>
        <w:t>Thân chứng trong đây nói chung là một thân chứng.</w:t>
      </w:r>
    </w:p>
    <w:p>
      <w:pPr>
        <w:pStyle w:val="BodyText"/>
        <w:spacing w:line="273" w:lineRule="auto" w:before="154"/>
        <w:ind w:right="107"/>
      </w:pPr>
      <w:r>
        <w:rPr>
          <w:color w:val="231F20"/>
          <w:spacing w:val="-4"/>
        </w:rPr>
        <w:t>Tuệ</w:t>
      </w:r>
      <w:r>
        <w:rPr>
          <w:color w:val="231F20"/>
          <w:spacing w:val="-14"/>
        </w:rPr>
        <w:t> </w:t>
      </w:r>
      <w:r>
        <w:rPr>
          <w:color w:val="231F20"/>
        </w:rPr>
        <w:t>giải</w:t>
      </w:r>
      <w:r>
        <w:rPr>
          <w:color w:val="231F20"/>
          <w:spacing w:val="-13"/>
        </w:rPr>
        <w:t> </w:t>
      </w:r>
      <w:r>
        <w:rPr>
          <w:color w:val="231F20"/>
        </w:rPr>
        <w:t>thoát:</w:t>
      </w:r>
      <w:r>
        <w:rPr>
          <w:color w:val="231F20"/>
          <w:spacing w:val="-13"/>
        </w:rPr>
        <w:t> </w:t>
      </w:r>
      <w:r>
        <w:rPr>
          <w:color w:val="231F20"/>
        </w:rPr>
        <w:t>Hoặc</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một,</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tuệ</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trong bảy 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Hoặc nên nói là ba, nghĩa là do căn.</w:t>
      </w:r>
    </w:p>
    <w:p>
      <w:pPr>
        <w:pStyle w:val="BodyText"/>
        <w:spacing w:before="154"/>
        <w:ind w:left="677" w:firstLine="0"/>
      </w:pPr>
      <w:r>
        <w:rPr>
          <w:color w:val="231F20"/>
        </w:rPr>
        <w:t>Hoặc nên nói là sáu, nghĩa là do chủng tánh.</w:t>
      </w:r>
    </w:p>
    <w:p>
      <w:pPr>
        <w:pStyle w:val="BodyText"/>
        <w:spacing w:line="273" w:lineRule="auto" w:before="155"/>
        <w:ind w:left="110" w:right="390"/>
      </w:pPr>
      <w:r>
        <w:rPr>
          <w:color w:val="231F20"/>
        </w:rPr>
        <w:t>Hoặc</w:t>
      </w:r>
      <w:r>
        <w:rPr>
          <w:color w:val="231F20"/>
          <w:spacing w:val="-10"/>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chín,</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nơi</w:t>
      </w:r>
      <w:r>
        <w:rPr>
          <w:color w:val="231F20"/>
          <w:spacing w:val="-10"/>
        </w:rPr>
        <w:t> </w:t>
      </w:r>
      <w:r>
        <w:rPr>
          <w:color w:val="231F20"/>
        </w:rPr>
        <w:t>nương</w:t>
      </w:r>
      <w:r>
        <w:rPr>
          <w:color w:val="231F20"/>
          <w:spacing w:val="-8"/>
        </w:rPr>
        <w:t> </w:t>
      </w:r>
      <w:r>
        <w:rPr>
          <w:color w:val="231F20"/>
        </w:rPr>
        <w:t>dựa,</w:t>
      </w:r>
      <w:r>
        <w:rPr>
          <w:color w:val="231F20"/>
          <w:spacing w:val="-8"/>
        </w:rPr>
        <w:t> </w:t>
      </w:r>
      <w:r>
        <w:rPr>
          <w:color w:val="231F20"/>
        </w:rPr>
        <w:t>tức</w:t>
      </w:r>
      <w:r>
        <w:rPr>
          <w:color w:val="231F20"/>
          <w:spacing w:val="-8"/>
        </w:rPr>
        <w:t> </w:t>
      </w:r>
      <w:r>
        <w:rPr>
          <w:color w:val="231F20"/>
        </w:rPr>
        <w:t>nơi</w:t>
      </w:r>
      <w:r>
        <w:rPr>
          <w:color w:val="231F20"/>
          <w:spacing w:val="-9"/>
        </w:rPr>
        <w:t> </w:t>
      </w:r>
      <w:r>
        <w:rPr>
          <w:color w:val="231F20"/>
        </w:rPr>
        <w:t>nương dựa của cõi dục cho đến nơi nương dựa của Phi tưởng phi phi tưởng xứ. Đây là căn cứ vào nơi nương dựa của chín địa để phân biệt. Nếu căn</w:t>
      </w:r>
      <w:r>
        <w:rPr>
          <w:color w:val="231F20"/>
          <w:spacing w:val="-9"/>
        </w:rPr>
        <w:t> </w:t>
      </w:r>
      <w:r>
        <w:rPr>
          <w:color w:val="231F20"/>
        </w:rPr>
        <w:t>cứ</w:t>
      </w:r>
      <w:r>
        <w:rPr>
          <w:color w:val="231F20"/>
          <w:spacing w:val="-9"/>
        </w:rPr>
        <w:t> </w:t>
      </w:r>
      <w:r>
        <w:rPr>
          <w:color w:val="231F20"/>
        </w:rPr>
        <w:t>vào</w:t>
      </w:r>
      <w:r>
        <w:rPr>
          <w:color w:val="231F20"/>
          <w:spacing w:val="-9"/>
        </w:rPr>
        <w:t> </w:t>
      </w:r>
      <w:r>
        <w:rPr>
          <w:color w:val="231F20"/>
        </w:rPr>
        <w:t>nơi</w:t>
      </w:r>
      <w:r>
        <w:rPr>
          <w:color w:val="231F20"/>
          <w:spacing w:val="-9"/>
        </w:rPr>
        <w:t> </w:t>
      </w:r>
      <w:r>
        <w:rPr>
          <w:color w:val="231F20"/>
        </w:rPr>
        <w:t>nương</w:t>
      </w:r>
      <w:r>
        <w:rPr>
          <w:color w:val="231F20"/>
          <w:spacing w:val="-8"/>
        </w:rPr>
        <w:t> </w:t>
      </w:r>
      <w:r>
        <w:rPr>
          <w:color w:val="231F20"/>
        </w:rPr>
        <w:t>dựa</w:t>
      </w:r>
      <w:r>
        <w:rPr>
          <w:color w:val="231F20"/>
          <w:spacing w:val="-9"/>
        </w:rPr>
        <w:t> </w:t>
      </w:r>
      <w:r>
        <w:rPr>
          <w:color w:val="231F20"/>
        </w:rPr>
        <w:t>của</w:t>
      </w:r>
      <w:r>
        <w:rPr>
          <w:color w:val="231F20"/>
          <w:spacing w:val="-9"/>
        </w:rPr>
        <w:t> </w:t>
      </w:r>
      <w:r>
        <w:rPr>
          <w:color w:val="231F20"/>
        </w:rPr>
        <w:t>hai</w:t>
      </w:r>
      <w:r>
        <w:rPr>
          <w:color w:val="231F20"/>
          <w:spacing w:val="-9"/>
        </w:rPr>
        <w:t> </w:t>
      </w:r>
      <w:r>
        <w:rPr>
          <w:color w:val="231F20"/>
        </w:rPr>
        <w:t>mươi</w:t>
      </w:r>
      <w:r>
        <w:rPr>
          <w:color w:val="231F20"/>
          <w:spacing w:val="-9"/>
        </w:rPr>
        <w:t> </w:t>
      </w:r>
      <w:r>
        <w:rPr>
          <w:color w:val="231F20"/>
        </w:rPr>
        <w:t>chín</w:t>
      </w:r>
      <w:r>
        <w:rPr>
          <w:color w:val="231F20"/>
          <w:spacing w:val="-8"/>
        </w:rPr>
        <w:t> </w:t>
      </w:r>
      <w:r>
        <w:rPr>
          <w:color w:val="231F20"/>
        </w:rPr>
        <w:t>xứ</w:t>
      </w:r>
      <w:r>
        <w:rPr>
          <w:color w:val="231F20"/>
          <w:spacing w:val="-9"/>
        </w:rPr>
        <w:t> </w:t>
      </w:r>
      <w:r>
        <w:rPr>
          <w:color w:val="231F20"/>
        </w:rPr>
        <w:t>để</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là</w:t>
      </w:r>
      <w:r>
        <w:rPr>
          <w:color w:val="231F20"/>
          <w:spacing w:val="-8"/>
        </w:rPr>
        <w:t> </w:t>
      </w:r>
      <w:r>
        <w:rPr>
          <w:color w:val="231F20"/>
          <w:spacing w:val="-3"/>
        </w:rPr>
        <w:t>thành </w:t>
      </w:r>
      <w:r>
        <w:rPr>
          <w:color w:val="231F20"/>
        </w:rPr>
        <w:t>hai mươi chín. Nếu dùng căn, chủng tánh, nơi nương dựa tức hợp hai, ba thì số lượng nên như lý suy xét. Nếu dùng sát-na nơi thân để phân tích thì có vô lượng.</w:t>
      </w:r>
    </w:p>
    <w:p>
      <w:pPr>
        <w:pStyle w:val="BodyText"/>
        <w:spacing w:before="107"/>
        <w:ind w:left="677" w:firstLine="0"/>
      </w:pPr>
      <w:r>
        <w:rPr>
          <w:color w:val="231F20"/>
        </w:rPr>
        <w:t>Tuệ giải thoát trong đây nói chung là một tuệ giải thoát.</w:t>
      </w:r>
    </w:p>
    <w:p>
      <w:pPr>
        <w:pStyle w:val="BodyText"/>
        <w:spacing w:line="273" w:lineRule="auto" w:before="155"/>
        <w:ind w:left="110" w:right="391"/>
      </w:pPr>
      <w:r>
        <w:rPr>
          <w:color w:val="231F20"/>
        </w:rPr>
        <w:t>Như</w:t>
      </w:r>
      <w:r>
        <w:rPr>
          <w:color w:val="231F20"/>
          <w:spacing w:val="-14"/>
        </w:rPr>
        <w:t> </w:t>
      </w:r>
      <w:r>
        <w:rPr>
          <w:color w:val="231F20"/>
          <w:spacing w:val="-4"/>
        </w:rPr>
        <w:t>Tuệ</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Câu</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cũng</w:t>
      </w:r>
      <w:r>
        <w:rPr>
          <w:color w:val="231F20"/>
          <w:spacing w:val="-10"/>
        </w:rPr>
        <w:t> </w:t>
      </w:r>
      <w:r>
        <w:rPr>
          <w:color w:val="231F20"/>
          <w:spacing w:val="-5"/>
        </w:rPr>
        <w:t>vậy.</w:t>
      </w:r>
      <w:r>
        <w:rPr>
          <w:color w:val="231F20"/>
          <w:spacing w:val="-10"/>
        </w:rPr>
        <w:t> </w:t>
      </w:r>
      <w:r>
        <w:rPr>
          <w:color w:val="231F20"/>
        </w:rPr>
        <w:t>Có</w:t>
      </w:r>
      <w:r>
        <w:rPr>
          <w:color w:val="231F20"/>
          <w:spacing w:val="-10"/>
        </w:rPr>
        <w:t> </w:t>
      </w:r>
      <w:r>
        <w:rPr>
          <w:color w:val="231F20"/>
        </w:rPr>
        <w:t>sự</w:t>
      </w:r>
      <w:r>
        <w:rPr>
          <w:color w:val="231F20"/>
          <w:spacing w:val="-10"/>
        </w:rPr>
        <w:t> </w:t>
      </w:r>
      <w:r>
        <w:rPr>
          <w:color w:val="231F20"/>
        </w:rPr>
        <w:t>sai</w:t>
      </w:r>
      <w:r>
        <w:rPr>
          <w:color w:val="231F20"/>
          <w:spacing w:val="-10"/>
        </w:rPr>
        <w:t> </w:t>
      </w:r>
      <w:r>
        <w:rPr>
          <w:color w:val="231F20"/>
        </w:rPr>
        <w:t>biệt</w:t>
      </w:r>
      <w:r>
        <w:rPr>
          <w:color w:val="231F20"/>
          <w:spacing w:val="-10"/>
        </w:rPr>
        <w:t> </w:t>
      </w:r>
      <w:r>
        <w:rPr>
          <w:color w:val="231F20"/>
        </w:rPr>
        <w:t>là</w:t>
      </w:r>
      <w:r>
        <w:rPr>
          <w:color w:val="231F20"/>
          <w:spacing w:val="-10"/>
        </w:rPr>
        <w:t> </w:t>
      </w:r>
      <w:r>
        <w:rPr>
          <w:color w:val="231F20"/>
        </w:rPr>
        <w:t>về nơi nương dựa kia, do câu giải thoát không ở nơi ba xứ vô sắc</w:t>
      </w:r>
      <w:r>
        <w:rPr>
          <w:color w:val="231F20"/>
          <w:spacing w:val="-3"/>
        </w:rPr>
        <w:t> </w:t>
      </w:r>
      <w:r>
        <w:rPr>
          <w:color w:val="231F20"/>
        </w:rPr>
        <w:t>dưới.</w:t>
      </w:r>
    </w:p>
    <w:p>
      <w:pPr>
        <w:pStyle w:val="BodyText"/>
        <w:spacing w:line="273" w:lineRule="auto" w:before="111"/>
        <w:ind w:left="110" w:right="396"/>
      </w:pPr>
      <w:r>
        <w:rPr>
          <w:i/>
          <w:color w:val="231F20"/>
          <w:spacing w:val="-5"/>
        </w:rPr>
        <w:t>Hỏi:</w:t>
      </w:r>
      <w:r>
        <w:rPr>
          <w:i/>
          <w:color w:val="231F20"/>
          <w:spacing w:val="-24"/>
        </w:rPr>
        <w:t> </w:t>
      </w:r>
      <w:r>
        <w:rPr>
          <w:color w:val="231F20"/>
          <w:spacing w:val="-4"/>
        </w:rPr>
        <w:t>Năm</w:t>
      </w:r>
      <w:r>
        <w:rPr>
          <w:color w:val="231F20"/>
          <w:spacing w:val="-24"/>
        </w:rPr>
        <w:t> </w:t>
      </w:r>
      <w:r>
        <w:rPr>
          <w:color w:val="231F20"/>
          <w:spacing w:val="-6"/>
        </w:rPr>
        <w:t>Bổ-đặc-già-la</w:t>
      </w:r>
      <w:r>
        <w:rPr>
          <w:color w:val="231F20"/>
          <w:spacing w:val="-24"/>
        </w:rPr>
        <w:t> </w:t>
      </w:r>
      <w:r>
        <w:rPr>
          <w:color w:val="231F20"/>
          <w:spacing w:val="-4"/>
        </w:rPr>
        <w:t>này</w:t>
      </w:r>
      <w:r>
        <w:rPr>
          <w:color w:val="231F20"/>
          <w:spacing w:val="-24"/>
        </w:rPr>
        <w:t> </w:t>
      </w:r>
      <w:r>
        <w:rPr>
          <w:color w:val="231F20"/>
          <w:spacing w:val="-4"/>
        </w:rPr>
        <w:t>đối</w:t>
      </w:r>
      <w:r>
        <w:rPr>
          <w:color w:val="231F20"/>
          <w:spacing w:val="-24"/>
        </w:rPr>
        <w:t> </w:t>
      </w:r>
      <w:r>
        <w:rPr>
          <w:color w:val="231F20"/>
          <w:spacing w:val="-4"/>
        </w:rPr>
        <w:t>với</w:t>
      </w:r>
      <w:r>
        <w:rPr>
          <w:color w:val="231F20"/>
          <w:spacing w:val="-24"/>
        </w:rPr>
        <w:t> </w:t>
      </w:r>
      <w:r>
        <w:rPr>
          <w:color w:val="231F20"/>
          <w:spacing w:val="-3"/>
        </w:rPr>
        <w:t>ba</w:t>
      </w:r>
      <w:r>
        <w:rPr>
          <w:color w:val="231F20"/>
          <w:spacing w:val="-24"/>
        </w:rPr>
        <w:t> </w:t>
      </w:r>
      <w:r>
        <w:rPr>
          <w:color w:val="231F20"/>
          <w:spacing w:val="-5"/>
        </w:rPr>
        <w:t>kiết</w:t>
      </w:r>
      <w:r>
        <w:rPr>
          <w:color w:val="231F20"/>
          <w:spacing w:val="-24"/>
        </w:rPr>
        <w:t> </w:t>
      </w:r>
      <w:r>
        <w:rPr>
          <w:color w:val="231F20"/>
          <w:spacing w:val="-4"/>
        </w:rPr>
        <w:t>cho</w:t>
      </w:r>
      <w:r>
        <w:rPr>
          <w:color w:val="231F20"/>
          <w:spacing w:val="-24"/>
        </w:rPr>
        <w:t> </w:t>
      </w:r>
      <w:r>
        <w:rPr>
          <w:color w:val="231F20"/>
          <w:spacing w:val="-4"/>
        </w:rPr>
        <w:t>đến</w:t>
      </w:r>
      <w:r>
        <w:rPr>
          <w:color w:val="231F20"/>
          <w:spacing w:val="-24"/>
        </w:rPr>
        <w:t> </w:t>
      </w:r>
      <w:r>
        <w:rPr>
          <w:color w:val="231F20"/>
          <w:spacing w:val="-5"/>
        </w:rPr>
        <w:t>chín</w:t>
      </w:r>
      <w:r>
        <w:rPr>
          <w:color w:val="231F20"/>
          <w:spacing w:val="-24"/>
        </w:rPr>
        <w:t> </w:t>
      </w:r>
      <w:r>
        <w:rPr>
          <w:color w:val="231F20"/>
          <w:spacing w:val="-5"/>
        </w:rPr>
        <w:t>mươi</w:t>
      </w:r>
      <w:r>
        <w:rPr>
          <w:color w:val="231F20"/>
          <w:spacing w:val="-24"/>
        </w:rPr>
        <w:t> </w:t>
      </w:r>
      <w:r>
        <w:rPr>
          <w:color w:val="231F20"/>
          <w:spacing w:val="-6"/>
        </w:rPr>
        <w:t>tám </w:t>
      </w:r>
      <w:r>
        <w:rPr>
          <w:color w:val="231F20"/>
          <w:spacing w:val="-4"/>
        </w:rPr>
        <w:t>tùy</w:t>
      </w:r>
      <w:r>
        <w:rPr>
          <w:color w:val="231F20"/>
          <w:spacing w:val="-11"/>
        </w:rPr>
        <w:t> </w:t>
      </w:r>
      <w:r>
        <w:rPr>
          <w:color w:val="231F20"/>
          <w:spacing w:val="-5"/>
        </w:rPr>
        <w:t>miên,</w:t>
      </w:r>
      <w:r>
        <w:rPr>
          <w:color w:val="231F20"/>
          <w:spacing w:val="-11"/>
        </w:rPr>
        <w:t> </w:t>
      </w:r>
      <w:r>
        <w:rPr>
          <w:color w:val="231F20"/>
          <w:spacing w:val="-3"/>
        </w:rPr>
        <w:t>có</w:t>
      </w:r>
      <w:r>
        <w:rPr>
          <w:color w:val="231F20"/>
          <w:spacing w:val="-11"/>
        </w:rPr>
        <w:t> </w:t>
      </w:r>
      <w:r>
        <w:rPr>
          <w:color w:val="231F20"/>
          <w:spacing w:val="-4"/>
        </w:rPr>
        <w:t>bao</w:t>
      </w:r>
      <w:r>
        <w:rPr>
          <w:color w:val="231F20"/>
          <w:spacing w:val="-11"/>
        </w:rPr>
        <w:t> </w:t>
      </w:r>
      <w:r>
        <w:rPr>
          <w:color w:val="231F20"/>
          <w:spacing w:val="-5"/>
        </w:rPr>
        <w:t>nhiêu</w:t>
      </w:r>
      <w:r>
        <w:rPr>
          <w:color w:val="231F20"/>
          <w:spacing w:val="-10"/>
        </w:rPr>
        <w:t> </w:t>
      </w:r>
      <w:r>
        <w:rPr>
          <w:color w:val="231F20"/>
          <w:spacing w:val="-4"/>
        </w:rPr>
        <w:t>thứ</w:t>
      </w:r>
      <w:r>
        <w:rPr>
          <w:color w:val="231F20"/>
          <w:spacing w:val="-11"/>
        </w:rPr>
        <w:t> </w:t>
      </w:r>
      <w:r>
        <w:rPr>
          <w:color w:val="231F20"/>
          <w:spacing w:val="-4"/>
        </w:rPr>
        <w:t>tạo</w:t>
      </w:r>
      <w:r>
        <w:rPr>
          <w:color w:val="231F20"/>
          <w:spacing w:val="-11"/>
        </w:rPr>
        <w:t> </w:t>
      </w:r>
      <w:r>
        <w:rPr>
          <w:color w:val="231F20"/>
          <w:spacing w:val="-5"/>
        </w:rPr>
        <w:t>thành,</w:t>
      </w:r>
      <w:r>
        <w:rPr>
          <w:color w:val="231F20"/>
          <w:spacing w:val="-11"/>
        </w:rPr>
        <w:t> </w:t>
      </w:r>
      <w:r>
        <w:rPr>
          <w:color w:val="231F20"/>
          <w:spacing w:val="-4"/>
        </w:rPr>
        <w:t>bao</w:t>
      </w:r>
      <w:r>
        <w:rPr>
          <w:color w:val="231F20"/>
          <w:spacing w:val="-10"/>
        </w:rPr>
        <w:t> </w:t>
      </w:r>
      <w:r>
        <w:rPr>
          <w:color w:val="231F20"/>
          <w:spacing w:val="-5"/>
        </w:rPr>
        <w:t>nhiêu</w:t>
      </w:r>
      <w:r>
        <w:rPr>
          <w:color w:val="231F20"/>
          <w:spacing w:val="-11"/>
        </w:rPr>
        <w:t> </w:t>
      </w:r>
      <w:r>
        <w:rPr>
          <w:color w:val="231F20"/>
          <w:spacing w:val="-4"/>
        </w:rPr>
        <w:t>thứ</w:t>
      </w:r>
      <w:r>
        <w:rPr>
          <w:color w:val="231F20"/>
          <w:spacing w:val="-11"/>
        </w:rPr>
        <w:t> </w:t>
      </w:r>
      <w:r>
        <w:rPr>
          <w:color w:val="231F20"/>
          <w:spacing w:val="-5"/>
        </w:rPr>
        <w:t>không</w:t>
      </w:r>
      <w:r>
        <w:rPr>
          <w:color w:val="231F20"/>
          <w:spacing w:val="-11"/>
        </w:rPr>
        <w:t> </w:t>
      </w:r>
      <w:r>
        <w:rPr>
          <w:color w:val="231F20"/>
          <w:spacing w:val="-4"/>
        </w:rPr>
        <w:t>tạo</w:t>
      </w:r>
      <w:r>
        <w:rPr>
          <w:color w:val="231F20"/>
          <w:spacing w:val="-11"/>
        </w:rPr>
        <w:t> </w:t>
      </w:r>
      <w:r>
        <w:rPr>
          <w:color w:val="231F20"/>
          <w:spacing w:val="-6"/>
        </w:rPr>
        <w:t>thành?</w:t>
      </w:r>
    </w:p>
    <w:p>
      <w:pPr>
        <w:pStyle w:val="BodyText"/>
        <w:spacing w:line="273" w:lineRule="auto" w:before="112"/>
        <w:ind w:left="110" w:right="390"/>
      </w:pPr>
      <w:r>
        <w:rPr>
          <w:color w:val="231F20"/>
        </w:rPr>
        <w:t>Ở </w:t>
      </w:r>
      <w:r>
        <w:rPr>
          <w:color w:val="231F20"/>
          <w:spacing w:val="-5"/>
        </w:rPr>
        <w:t>đây, </w:t>
      </w:r>
      <w:r>
        <w:rPr>
          <w:color w:val="231F20"/>
        </w:rPr>
        <w:t>Tôn giả Luận chủ đã lấy Bổ-đặc-già-la làm chương, </w:t>
      </w:r>
      <w:r>
        <w:rPr>
          <w:color w:val="231F20"/>
          <w:spacing w:val="-4"/>
        </w:rPr>
        <w:t>lấy </w:t>
      </w:r>
      <w:r>
        <w:rPr>
          <w:color w:val="231F20"/>
        </w:rPr>
        <w:t>các phiền não làm môn, nên nêu ra chỗ hỏi </w:t>
      </w:r>
      <w:r>
        <w:rPr>
          <w:color w:val="231F20"/>
          <w:spacing w:val="-5"/>
        </w:rPr>
        <w:t>này.</w:t>
      </w:r>
    </w:p>
    <w:p>
      <w:pPr>
        <w:pStyle w:val="BodyText"/>
        <w:spacing w:line="273" w:lineRule="auto" w:before="112"/>
        <w:ind w:left="110" w:right="389"/>
      </w:pPr>
      <w:r>
        <w:rPr>
          <w:i/>
          <w:color w:val="231F20"/>
        </w:rPr>
        <w:t>Đáp: </w:t>
      </w:r>
      <w:r>
        <w:rPr>
          <w:color w:val="231F20"/>
        </w:rPr>
        <w:t>Tùy tín hành: Đối với ba kiết, khổ loại trí chưa sinh đều tạo</w:t>
      </w:r>
      <w:r>
        <w:rPr>
          <w:color w:val="231F20"/>
          <w:spacing w:val="-4"/>
        </w:rPr>
        <w:t> </w:t>
      </w:r>
      <w:r>
        <w:rPr>
          <w:color w:val="231F20"/>
        </w:rPr>
        <w:t>thành,</w:t>
      </w:r>
      <w:r>
        <w:rPr>
          <w:color w:val="231F20"/>
          <w:spacing w:val="-4"/>
        </w:rPr>
        <w:t> </w:t>
      </w:r>
      <w:r>
        <w:rPr>
          <w:color w:val="231F20"/>
        </w:rPr>
        <w:t>khổ</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đã</w:t>
      </w:r>
      <w:r>
        <w:rPr>
          <w:color w:val="231F20"/>
          <w:spacing w:val="-4"/>
        </w:rPr>
        <w:t> </w:t>
      </w:r>
      <w:r>
        <w:rPr>
          <w:color w:val="231F20"/>
        </w:rPr>
        <w:t>sinh</w:t>
      </w:r>
      <w:r>
        <w:rPr>
          <w:color w:val="231F20"/>
          <w:spacing w:val="-4"/>
        </w:rPr>
        <w:t> </w:t>
      </w:r>
      <w:r>
        <w:rPr>
          <w:color w:val="231F20"/>
        </w:rPr>
        <w:t>thì</w:t>
      </w:r>
      <w:r>
        <w:rPr>
          <w:color w:val="231F20"/>
          <w:spacing w:val="-4"/>
        </w:rPr>
        <w:t> </w:t>
      </w:r>
      <w:r>
        <w:rPr>
          <w:color w:val="231F20"/>
        </w:rPr>
        <w:t>hai</w:t>
      </w:r>
      <w:r>
        <w:rPr>
          <w:color w:val="231F20"/>
          <w:spacing w:val="-4"/>
        </w:rPr>
        <w:t> </w:t>
      </w:r>
      <w:r>
        <w:rPr>
          <w:color w:val="231F20"/>
        </w:rPr>
        <w:t>tạo</w:t>
      </w:r>
      <w:r>
        <w:rPr>
          <w:color w:val="231F20"/>
          <w:spacing w:val="-4"/>
        </w:rPr>
        <w:t> </w:t>
      </w:r>
      <w:r>
        <w:rPr>
          <w:color w:val="231F20"/>
        </w:rPr>
        <w:t>thành,</w:t>
      </w:r>
      <w:r>
        <w:rPr>
          <w:color w:val="231F20"/>
          <w:spacing w:val="-4"/>
        </w:rPr>
        <w:t> </w:t>
      </w:r>
      <w:r>
        <w:rPr>
          <w:color w:val="231F20"/>
        </w:rPr>
        <w:t>một</w:t>
      </w:r>
      <w:r>
        <w:rPr>
          <w:color w:val="231F20"/>
          <w:spacing w:val="-4"/>
        </w:rPr>
        <w:t> </w:t>
      </w:r>
      <w:r>
        <w:rPr>
          <w:color w:val="231F20"/>
        </w:rPr>
        <w:t>không</w:t>
      </w:r>
      <w:r>
        <w:rPr>
          <w:color w:val="231F20"/>
          <w:spacing w:val="-3"/>
        </w:rPr>
        <w:t> </w:t>
      </w:r>
      <w:r>
        <w:rPr>
          <w:color w:val="231F20"/>
        </w:rPr>
        <w:t>tạo</w:t>
      </w:r>
      <w:r>
        <w:rPr>
          <w:color w:val="231F20"/>
          <w:spacing w:val="-4"/>
        </w:rPr>
        <w:t> </w:t>
      </w:r>
      <w:r>
        <w:rPr>
          <w:color w:val="231F20"/>
        </w:rPr>
        <w:t>thành. Hai tạo thành là giới cấm thủ, nghi, vì chúng chung cho hai bộ, bốn bộ của ba cõi. Một không tạo thành là Tát-ca-da kiến (Hữu thân kiến), vì kiến này chỉ chung cho kiến khổ đoạn của ba cõi.</w:t>
      </w:r>
    </w:p>
    <w:p>
      <w:pPr>
        <w:pStyle w:val="BodyText"/>
        <w:spacing w:line="273" w:lineRule="auto" w:before="109"/>
        <w:ind w:left="110" w:right="390"/>
      </w:pPr>
      <w:r>
        <w:rPr>
          <w:color w:val="231F20"/>
        </w:rPr>
        <w:t>Đối với ba căn bất thiện, chưa lìa nhiễm cõi dục đều tạo thành, đã</w:t>
      </w:r>
      <w:r>
        <w:rPr>
          <w:color w:val="231F20"/>
          <w:spacing w:val="-7"/>
        </w:rPr>
        <w:t> </w:t>
      </w:r>
      <w:r>
        <w:rPr>
          <w:color w:val="231F20"/>
        </w:rPr>
        <w:t>lìa</w:t>
      </w:r>
      <w:r>
        <w:rPr>
          <w:color w:val="231F20"/>
          <w:spacing w:val="-6"/>
        </w:rPr>
        <w:t> </w:t>
      </w:r>
      <w:r>
        <w:rPr>
          <w:color w:val="231F20"/>
        </w:rPr>
        <w:t>nhiễm</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tạo</w:t>
      </w:r>
      <w:r>
        <w:rPr>
          <w:color w:val="231F20"/>
          <w:spacing w:val="-6"/>
        </w:rPr>
        <w:t> </w:t>
      </w:r>
      <w:r>
        <w:rPr>
          <w:color w:val="231F20"/>
        </w:rPr>
        <w:t>thành.</w:t>
      </w:r>
      <w:r>
        <w:rPr>
          <w:color w:val="231F20"/>
          <w:spacing w:val="-11"/>
        </w:rPr>
        <w:t> </w:t>
      </w:r>
      <w:r>
        <w:rPr>
          <w:color w:val="231F20"/>
        </w:rPr>
        <w:t>Vì</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này</w:t>
      </w:r>
      <w:r>
        <w:rPr>
          <w:color w:val="231F20"/>
          <w:spacing w:val="-6"/>
        </w:rPr>
        <w:t> </w:t>
      </w:r>
      <w:r>
        <w:rPr>
          <w:color w:val="231F20"/>
        </w:rPr>
        <w:t>chỉ</w:t>
      </w:r>
      <w:r>
        <w:rPr>
          <w:color w:val="231F20"/>
          <w:spacing w:val="-6"/>
        </w:rPr>
        <w:t> </w:t>
      </w:r>
      <w:r>
        <w:rPr>
          <w:color w:val="231F20"/>
        </w:rPr>
        <w:t>hệ</w:t>
      </w:r>
      <w:r>
        <w:rPr>
          <w:color w:val="231F20"/>
          <w:spacing w:val="-6"/>
        </w:rPr>
        <w:t> </w:t>
      </w:r>
      <w:r>
        <w:rPr>
          <w:color w:val="231F20"/>
        </w:rPr>
        <w:t>thuộc cõi dục. Người đã lìa nhiễm cõi dục, nơi phần vị phàm phu kia, vì trước đã lìa, sau căn cứ theo đó nên</w:t>
      </w:r>
      <w:r>
        <w:rPr>
          <w:color w:val="231F20"/>
          <w:spacing w:val="-2"/>
        </w:rPr>
        <w:t> </w:t>
      </w:r>
      <w:r>
        <w:rPr>
          <w:color w:val="231F20"/>
        </w:rPr>
        <w:t>biết.</w:t>
      </w:r>
    </w:p>
    <w:p>
      <w:pPr>
        <w:pStyle w:val="BodyText"/>
        <w:spacing w:line="273" w:lineRule="auto" w:before="110"/>
        <w:ind w:left="110" w:right="390"/>
      </w:pPr>
      <w:r>
        <w:rPr>
          <w:color w:val="231F20"/>
        </w:rPr>
        <w:t>Đối với ba lậu, chưa lìa nhiễm cõi dục đều tạo thành, đã lìa nhiễm cõi dục thì hai tạo thành và một không tạo thành. Hai tạo thành là hữu lậu, vô minh lậu. Một không tạo thành là dục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Đối</w:t>
      </w:r>
      <w:r>
        <w:rPr>
          <w:color w:val="231F20"/>
          <w:spacing w:val="-7"/>
        </w:rPr>
        <w:t> </w:t>
      </w:r>
      <w:r>
        <w:rPr>
          <w:color w:val="231F20"/>
        </w:rPr>
        <w:t>với</w:t>
      </w:r>
      <w:r>
        <w:rPr>
          <w:color w:val="231F20"/>
          <w:spacing w:val="-6"/>
        </w:rPr>
        <w:t> </w:t>
      </w:r>
      <w:r>
        <w:rPr>
          <w:color w:val="231F20"/>
        </w:rPr>
        <w:t>bốn</w:t>
      </w:r>
      <w:r>
        <w:rPr>
          <w:color w:val="231F20"/>
          <w:spacing w:val="-6"/>
        </w:rPr>
        <w:t> </w:t>
      </w:r>
      <w:r>
        <w:rPr>
          <w:color w:val="231F20"/>
        </w:rPr>
        <w:t>bộc</w:t>
      </w:r>
      <w:r>
        <w:rPr>
          <w:color w:val="231F20"/>
          <w:spacing w:val="-6"/>
        </w:rPr>
        <w:t> </w:t>
      </w:r>
      <w:r>
        <w:rPr>
          <w:color w:val="231F20"/>
        </w:rPr>
        <w:t>lưu,</w:t>
      </w:r>
      <w:r>
        <w:rPr>
          <w:color w:val="231F20"/>
          <w:spacing w:val="-6"/>
        </w:rPr>
        <w:t> </w:t>
      </w:r>
      <w:r>
        <w:rPr>
          <w:color w:val="231F20"/>
        </w:rPr>
        <w:t>thủ,</w:t>
      </w:r>
      <w:r>
        <w:rPr>
          <w:color w:val="231F20"/>
          <w:spacing w:val="-6"/>
        </w:rPr>
        <w:t> </w:t>
      </w:r>
      <w:r>
        <w:rPr>
          <w:color w:val="231F20"/>
        </w:rPr>
        <w:t>chưa</w:t>
      </w:r>
      <w:r>
        <w:rPr>
          <w:color w:val="231F20"/>
          <w:spacing w:val="-7"/>
        </w:rPr>
        <w:t> </w:t>
      </w:r>
      <w:r>
        <w:rPr>
          <w:color w:val="231F20"/>
        </w:rPr>
        <w:t>lìa</w:t>
      </w:r>
      <w:r>
        <w:rPr>
          <w:color w:val="231F20"/>
          <w:spacing w:val="-6"/>
        </w:rPr>
        <w:t> </w:t>
      </w:r>
      <w:r>
        <w:rPr>
          <w:color w:val="231F20"/>
        </w:rPr>
        <w:t>nhiễm</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đều</w:t>
      </w:r>
      <w:r>
        <w:rPr>
          <w:color w:val="231F20"/>
          <w:spacing w:val="-6"/>
        </w:rPr>
        <w:t> </w:t>
      </w:r>
      <w:r>
        <w:rPr>
          <w:color w:val="231F20"/>
        </w:rPr>
        <w:t>tạo</w:t>
      </w:r>
      <w:r>
        <w:rPr>
          <w:color w:val="231F20"/>
          <w:spacing w:val="-6"/>
        </w:rPr>
        <w:t> </w:t>
      </w:r>
      <w:r>
        <w:rPr>
          <w:color w:val="231F20"/>
        </w:rPr>
        <w:t>thành, đã lìa nhiễm cõi dục thì ba tạo thành và một không tạo thành. Ba</w:t>
      </w:r>
      <w:r>
        <w:rPr>
          <w:color w:val="231F20"/>
          <w:spacing w:val="-30"/>
        </w:rPr>
        <w:t> </w:t>
      </w:r>
      <w:r>
        <w:rPr>
          <w:color w:val="231F20"/>
        </w:rPr>
        <w:t>tạo thành là bộc lưu, ách hữu, kiến, vô minh, kiến thủ, giới cấm thủ,</w:t>
      </w:r>
      <w:r>
        <w:rPr>
          <w:color w:val="231F20"/>
          <w:spacing w:val="-42"/>
        </w:rPr>
        <w:t> </w:t>
      </w:r>
      <w:r>
        <w:rPr>
          <w:color w:val="231F20"/>
        </w:rPr>
        <w:t>ngã ngữ thủ. Một không tạo thành là bộc lưu, ách, thủ</w:t>
      </w:r>
      <w:r>
        <w:rPr>
          <w:color w:val="231F20"/>
          <w:spacing w:val="-2"/>
        </w:rPr>
        <w:t> </w:t>
      </w:r>
      <w:r>
        <w:rPr>
          <w:color w:val="231F20"/>
        </w:rPr>
        <w:t>dục.</w:t>
      </w:r>
    </w:p>
    <w:p>
      <w:pPr>
        <w:pStyle w:val="BodyText"/>
        <w:spacing w:line="276" w:lineRule="auto"/>
        <w:ind w:right="106"/>
      </w:pPr>
      <w:r>
        <w:rPr>
          <w:color w:val="231F20"/>
        </w:rPr>
        <w:t>Đối với bốn sự trói buộc thân, chưa lìa nhiễm cõi dục đều tạo thành,</w:t>
      </w:r>
      <w:r>
        <w:rPr>
          <w:color w:val="231F20"/>
          <w:spacing w:val="-14"/>
        </w:rPr>
        <w:t> </w:t>
      </w:r>
      <w:r>
        <w:rPr>
          <w:color w:val="231F20"/>
        </w:rPr>
        <w:t>đã</w:t>
      </w:r>
      <w:r>
        <w:rPr>
          <w:color w:val="231F20"/>
          <w:spacing w:val="-13"/>
        </w:rPr>
        <w:t> </w:t>
      </w:r>
      <w:r>
        <w:rPr>
          <w:color w:val="231F20"/>
        </w:rPr>
        <w:t>lìa</w:t>
      </w:r>
      <w:r>
        <w:rPr>
          <w:color w:val="231F20"/>
          <w:spacing w:val="-13"/>
        </w:rPr>
        <w:t> </w:t>
      </w:r>
      <w:r>
        <w:rPr>
          <w:color w:val="231F20"/>
        </w:rPr>
        <w:t>nhiễm</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thì</w:t>
      </w:r>
      <w:r>
        <w:rPr>
          <w:color w:val="231F20"/>
          <w:spacing w:val="-13"/>
        </w:rPr>
        <w:t> </w:t>
      </w:r>
      <w:r>
        <w:rPr>
          <w:color w:val="231F20"/>
        </w:rPr>
        <w:t>hai</w:t>
      </w:r>
      <w:r>
        <w:rPr>
          <w:color w:val="231F20"/>
          <w:spacing w:val="-13"/>
        </w:rPr>
        <w:t> </w:t>
      </w:r>
      <w:r>
        <w:rPr>
          <w:color w:val="231F20"/>
        </w:rPr>
        <w:t>tạo</w:t>
      </w:r>
      <w:r>
        <w:rPr>
          <w:color w:val="231F20"/>
          <w:spacing w:val="-13"/>
        </w:rPr>
        <w:t> </w:t>
      </w:r>
      <w:r>
        <w:rPr>
          <w:color w:val="231F20"/>
        </w:rPr>
        <w:t>thành,</w:t>
      </w:r>
      <w:r>
        <w:rPr>
          <w:color w:val="231F20"/>
          <w:spacing w:val="-14"/>
        </w:rPr>
        <w:t> </w:t>
      </w:r>
      <w:r>
        <w:rPr>
          <w:color w:val="231F20"/>
        </w:rPr>
        <w:t>hai</w:t>
      </w:r>
      <w:r>
        <w:rPr>
          <w:color w:val="231F20"/>
          <w:spacing w:val="-13"/>
        </w:rPr>
        <w:t> </w:t>
      </w:r>
      <w:r>
        <w:rPr>
          <w:color w:val="231F20"/>
        </w:rPr>
        <w:t>không</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Hai tạo thành là giới cấm thủ trói buộc thân và chấp điều ấy là thật </w:t>
      </w:r>
      <w:r>
        <w:rPr>
          <w:color w:val="231F20"/>
          <w:spacing w:val="-3"/>
        </w:rPr>
        <w:t>trói </w:t>
      </w:r>
      <w:r>
        <w:rPr>
          <w:color w:val="231F20"/>
        </w:rPr>
        <w:t>buộc thân. Hai không tạo thành là tham dục, giận dữ trói buộc</w:t>
      </w:r>
      <w:r>
        <w:rPr>
          <w:color w:val="231F20"/>
          <w:spacing w:val="-3"/>
        </w:rPr>
        <w:t> </w:t>
      </w:r>
      <w:r>
        <w:rPr>
          <w:color w:val="231F20"/>
        </w:rPr>
        <w:t>thân.</w:t>
      </w:r>
    </w:p>
    <w:p>
      <w:pPr>
        <w:pStyle w:val="BodyText"/>
        <w:spacing w:line="276" w:lineRule="auto"/>
        <w:ind w:right="102"/>
      </w:pPr>
      <w:r>
        <w:rPr>
          <w:color w:val="231F20"/>
        </w:rPr>
        <w:t>Đối với năm cái, chưa lìa nhiễm cõi dục, đạo pháp trí chưa sinh thì đều tạo thành, đạo pháp trí đã sinh thì bốn tạo thành và một không tạo thành. Đã lìa nhiễm cõi dục đều không tạo thành, vì năm cái chỉ hệ thuộc cõi dục. Bốn cái tạo thành là bốn cái trước. Một không tạo thành là cái nghi, vì khi đạo pháp trí đã sinh thì cái nghi kia đã đoạn.</w:t>
      </w:r>
    </w:p>
    <w:p>
      <w:pPr>
        <w:pStyle w:val="BodyText"/>
        <w:spacing w:line="276" w:lineRule="auto"/>
        <w:ind w:right="106"/>
      </w:pPr>
      <w:r>
        <w:rPr>
          <w:color w:val="231F20"/>
        </w:rPr>
        <w:t>Đối với năm kiết, chưa lìa nhiễm cõi dục đều tạo thành, đã lìa nhiễm cõi dục có hai tạo thành, ba không tạo thành. Hai tạo thành là kiết tham, mạn, vì hệ thuộc chung nơi ba cõi. Ba không tạo thành là kiết giận, tật, xan, vì chỉ hệ thuộc nơi cõi dục.</w:t>
      </w:r>
    </w:p>
    <w:p>
      <w:pPr>
        <w:pStyle w:val="BodyText"/>
        <w:spacing w:line="276" w:lineRule="auto" w:before="115"/>
        <w:ind w:right="106"/>
      </w:pPr>
      <w:r>
        <w:rPr>
          <w:color w:val="231F20"/>
        </w:rPr>
        <w:t>Đối với năm kiết thuận phần dưới, chưa lìa nhiễm cõi dục,</w:t>
      </w:r>
      <w:r>
        <w:rPr>
          <w:color w:val="231F20"/>
          <w:spacing w:val="-26"/>
        </w:rPr>
        <w:t> </w:t>
      </w:r>
      <w:r>
        <w:rPr>
          <w:color w:val="231F20"/>
        </w:rPr>
        <w:t>khổ loại</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đều</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khổ</w:t>
      </w:r>
      <w:r>
        <w:rPr>
          <w:color w:val="231F20"/>
          <w:spacing w:val="-6"/>
        </w:rPr>
        <w:t> </w:t>
      </w:r>
      <w:r>
        <w:rPr>
          <w:color w:val="231F20"/>
        </w:rPr>
        <w:t>loại</w:t>
      </w:r>
      <w:r>
        <w:rPr>
          <w:color w:val="231F20"/>
          <w:spacing w:val="-5"/>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có</w:t>
      </w:r>
      <w:r>
        <w:rPr>
          <w:color w:val="231F20"/>
          <w:spacing w:val="-6"/>
        </w:rPr>
        <w:t> </w:t>
      </w:r>
      <w:r>
        <w:rPr>
          <w:color w:val="231F20"/>
        </w:rPr>
        <w:t>bốn</w:t>
      </w:r>
      <w:r>
        <w:rPr>
          <w:color w:val="231F20"/>
          <w:spacing w:val="-5"/>
        </w:rPr>
        <w:t> </w:t>
      </w:r>
      <w:r>
        <w:rPr>
          <w:color w:val="231F20"/>
        </w:rPr>
        <w:t>tạo</w:t>
      </w:r>
      <w:r>
        <w:rPr>
          <w:color w:val="231F20"/>
          <w:spacing w:val="-5"/>
        </w:rPr>
        <w:t> </w:t>
      </w:r>
      <w:r>
        <w:rPr>
          <w:color w:val="231F20"/>
        </w:rPr>
        <w:t>thành, một không tạo thành. Bốn tạo thành là trước, sau đều có hai. Một không tạo thành là hữu thân kiến. Đã lìa nhiễm cõi dục, khổ loại </w:t>
      </w:r>
      <w:r>
        <w:rPr>
          <w:color w:val="231F20"/>
          <w:spacing w:val="-4"/>
        </w:rPr>
        <w:t>trí </w:t>
      </w:r>
      <w:r>
        <w:rPr>
          <w:color w:val="231F20"/>
        </w:rPr>
        <w:t>chưa sinh, có ba tạo thành, hai không tạo thành. Ba tạo thành là ba thứ sau. Hai không tạo thành là hai thứ trước. Khổ loại trí đã sinh</w:t>
      </w:r>
      <w:r>
        <w:rPr>
          <w:color w:val="231F20"/>
          <w:spacing w:val="-40"/>
        </w:rPr>
        <w:t> </w:t>
      </w:r>
      <w:r>
        <w:rPr>
          <w:color w:val="231F20"/>
        </w:rPr>
        <w:t>có hai tạo thành, ba không tạo thành. Hai tạo thành là hai thứ sau. Ba không tạo thành là ba thứ trước.</w:t>
      </w:r>
    </w:p>
    <w:p>
      <w:pPr>
        <w:pStyle w:val="BodyText"/>
        <w:spacing w:line="276" w:lineRule="auto"/>
        <w:ind w:right="108"/>
      </w:pPr>
      <w:r>
        <w:rPr>
          <w:color w:val="231F20"/>
        </w:rPr>
        <w:t>Đối</w:t>
      </w:r>
      <w:r>
        <w:rPr>
          <w:color w:val="231F20"/>
          <w:spacing w:val="-10"/>
        </w:rPr>
        <w:t> </w:t>
      </w:r>
      <w:r>
        <w:rPr>
          <w:color w:val="231F20"/>
        </w:rPr>
        <w:t>với</w:t>
      </w:r>
      <w:r>
        <w:rPr>
          <w:color w:val="231F20"/>
          <w:spacing w:val="-10"/>
        </w:rPr>
        <w:t> </w:t>
      </w:r>
      <w:r>
        <w:rPr>
          <w:color w:val="231F20"/>
        </w:rPr>
        <w:t>năm</w:t>
      </w:r>
      <w:r>
        <w:rPr>
          <w:color w:val="231F20"/>
          <w:spacing w:val="-10"/>
        </w:rPr>
        <w:t> </w:t>
      </w:r>
      <w:r>
        <w:rPr>
          <w:color w:val="231F20"/>
          <w:spacing w:val="-3"/>
        </w:rPr>
        <w:t>kiết</w:t>
      </w:r>
      <w:r>
        <w:rPr>
          <w:color w:val="231F20"/>
          <w:spacing w:val="-10"/>
        </w:rPr>
        <w:t> </w:t>
      </w:r>
      <w:r>
        <w:rPr>
          <w:color w:val="231F20"/>
          <w:spacing w:val="-3"/>
        </w:rPr>
        <w:t>thuận</w:t>
      </w:r>
      <w:r>
        <w:rPr>
          <w:color w:val="231F20"/>
          <w:spacing w:val="-9"/>
        </w:rPr>
        <w:t> </w:t>
      </w:r>
      <w:r>
        <w:rPr>
          <w:color w:val="231F20"/>
          <w:spacing w:val="-3"/>
        </w:rPr>
        <w:t>phần</w:t>
      </w:r>
      <w:r>
        <w:rPr>
          <w:color w:val="231F20"/>
          <w:spacing w:val="-10"/>
        </w:rPr>
        <w:t> </w:t>
      </w:r>
      <w:r>
        <w:rPr>
          <w:color w:val="231F20"/>
          <w:spacing w:val="-3"/>
        </w:rPr>
        <w:t>trên,</w:t>
      </w:r>
      <w:r>
        <w:rPr>
          <w:color w:val="231F20"/>
          <w:spacing w:val="-10"/>
        </w:rPr>
        <w:t> </w:t>
      </w:r>
      <w:r>
        <w:rPr>
          <w:color w:val="231F20"/>
          <w:spacing w:val="-3"/>
        </w:rPr>
        <w:t>chưa</w:t>
      </w:r>
      <w:r>
        <w:rPr>
          <w:color w:val="231F20"/>
          <w:spacing w:val="-10"/>
        </w:rPr>
        <w:t> </w:t>
      </w:r>
      <w:r>
        <w:rPr>
          <w:color w:val="231F20"/>
        </w:rPr>
        <w:t>lìa</w:t>
      </w:r>
      <w:r>
        <w:rPr>
          <w:color w:val="231F20"/>
          <w:spacing w:val="-9"/>
        </w:rPr>
        <w:t> </w:t>
      </w:r>
      <w:r>
        <w:rPr>
          <w:color w:val="231F20"/>
          <w:spacing w:val="-3"/>
        </w:rPr>
        <w:t>nhiễm</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đều</w:t>
      </w:r>
      <w:r>
        <w:rPr>
          <w:color w:val="231F20"/>
          <w:spacing w:val="-9"/>
        </w:rPr>
        <w:t> </w:t>
      </w:r>
      <w:r>
        <w:rPr>
          <w:color w:val="231F20"/>
          <w:spacing w:val="-3"/>
        </w:rPr>
        <w:t>tạo thành, </w:t>
      </w:r>
      <w:r>
        <w:rPr>
          <w:color w:val="231F20"/>
        </w:rPr>
        <w:t>đã lìa </w:t>
      </w:r>
      <w:r>
        <w:rPr>
          <w:color w:val="231F20"/>
          <w:spacing w:val="-3"/>
        </w:rPr>
        <w:t>nhiễm </w:t>
      </w:r>
      <w:r>
        <w:rPr>
          <w:color w:val="231F20"/>
        </w:rPr>
        <w:t>cõi sắc có bốn tạo </w:t>
      </w:r>
      <w:r>
        <w:rPr>
          <w:color w:val="231F20"/>
          <w:spacing w:val="-3"/>
        </w:rPr>
        <w:t>thành </w:t>
      </w:r>
      <w:r>
        <w:rPr>
          <w:color w:val="231F20"/>
        </w:rPr>
        <w:t>và một </w:t>
      </w:r>
      <w:r>
        <w:rPr>
          <w:color w:val="231F20"/>
          <w:spacing w:val="-3"/>
        </w:rPr>
        <w:t>không </w:t>
      </w:r>
      <w:r>
        <w:rPr>
          <w:color w:val="231F20"/>
        </w:rPr>
        <w:t>tạo </w:t>
      </w:r>
      <w:r>
        <w:rPr>
          <w:color w:val="231F20"/>
          <w:spacing w:val="-3"/>
        </w:rPr>
        <w:t>thành. </w:t>
      </w:r>
      <w:r>
        <w:rPr>
          <w:color w:val="231F20"/>
        </w:rPr>
        <w:t>Bốn</w:t>
      </w:r>
      <w:r>
        <w:rPr>
          <w:color w:val="231F20"/>
          <w:spacing w:val="-8"/>
        </w:rPr>
        <w:t> </w:t>
      </w:r>
      <w:r>
        <w:rPr>
          <w:color w:val="231F20"/>
        </w:rPr>
        <w:t>tạo</w:t>
      </w:r>
      <w:r>
        <w:rPr>
          <w:color w:val="231F20"/>
          <w:spacing w:val="-8"/>
        </w:rPr>
        <w:t> </w:t>
      </w:r>
      <w:r>
        <w:rPr>
          <w:color w:val="231F20"/>
          <w:spacing w:val="-3"/>
        </w:rPr>
        <w:t>thành</w:t>
      </w:r>
      <w:r>
        <w:rPr>
          <w:color w:val="231F20"/>
          <w:spacing w:val="-7"/>
        </w:rPr>
        <w:t> </w:t>
      </w:r>
      <w:r>
        <w:rPr>
          <w:color w:val="231F20"/>
        </w:rPr>
        <w:t>là</w:t>
      </w:r>
      <w:r>
        <w:rPr>
          <w:color w:val="231F20"/>
          <w:spacing w:val="-8"/>
        </w:rPr>
        <w:t> </w:t>
      </w:r>
      <w:r>
        <w:rPr>
          <w:color w:val="231F20"/>
        </w:rPr>
        <w:t>trừ</w:t>
      </w:r>
      <w:r>
        <w:rPr>
          <w:color w:val="231F20"/>
          <w:spacing w:val="-7"/>
        </w:rPr>
        <w:t> </w:t>
      </w:r>
      <w:r>
        <w:rPr>
          <w:color w:val="231F20"/>
        </w:rPr>
        <w:t>sắc</w:t>
      </w:r>
      <w:r>
        <w:rPr>
          <w:color w:val="231F20"/>
          <w:spacing w:val="-8"/>
        </w:rPr>
        <w:t> </w:t>
      </w:r>
      <w:r>
        <w:rPr>
          <w:color w:val="231F20"/>
          <w:spacing w:val="-3"/>
        </w:rPr>
        <w:t>tham.</w:t>
      </w:r>
      <w:r>
        <w:rPr>
          <w:color w:val="231F20"/>
          <w:spacing w:val="-7"/>
        </w:rPr>
        <w:t> </w:t>
      </w:r>
      <w:r>
        <w:rPr>
          <w:color w:val="231F20"/>
        </w:rPr>
        <w:t>Một</w:t>
      </w:r>
      <w:r>
        <w:rPr>
          <w:color w:val="231F20"/>
          <w:spacing w:val="-8"/>
        </w:rPr>
        <w:t> </w:t>
      </w:r>
      <w:r>
        <w:rPr>
          <w:color w:val="231F20"/>
          <w:spacing w:val="-3"/>
        </w:rPr>
        <w:t>không</w:t>
      </w:r>
      <w:r>
        <w:rPr>
          <w:color w:val="231F20"/>
          <w:spacing w:val="-8"/>
        </w:rPr>
        <w:t> </w:t>
      </w:r>
      <w:r>
        <w:rPr>
          <w:color w:val="231F20"/>
        </w:rPr>
        <w:t>tạo</w:t>
      </w:r>
      <w:r>
        <w:rPr>
          <w:color w:val="231F20"/>
          <w:spacing w:val="-7"/>
        </w:rPr>
        <w:t> </w:t>
      </w:r>
      <w:r>
        <w:rPr>
          <w:color w:val="231F20"/>
          <w:spacing w:val="-3"/>
        </w:rPr>
        <w:t>thành</w:t>
      </w:r>
      <w:r>
        <w:rPr>
          <w:color w:val="231F20"/>
          <w:spacing w:val="-8"/>
        </w:rPr>
        <w:t> </w:t>
      </w:r>
      <w:r>
        <w:rPr>
          <w:color w:val="231F20"/>
        </w:rPr>
        <w:t>là</w:t>
      </w:r>
      <w:r>
        <w:rPr>
          <w:color w:val="231F20"/>
          <w:spacing w:val="-7"/>
        </w:rPr>
        <w:t> </w:t>
      </w:r>
      <w:r>
        <w:rPr>
          <w:color w:val="231F20"/>
        </w:rPr>
        <w:t>sắc</w:t>
      </w:r>
      <w:r>
        <w:rPr>
          <w:color w:val="231F20"/>
          <w:spacing w:val="-8"/>
        </w:rPr>
        <w:t> </w:t>
      </w:r>
      <w:r>
        <w:rPr>
          <w:color w:val="231F20"/>
          <w:spacing w:val="-3"/>
        </w:rPr>
        <w:t>tham.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pPr>
      <w:r>
        <w:rPr>
          <w:color w:val="231F20"/>
        </w:rPr>
        <w:t>Đối</w:t>
      </w:r>
      <w:r>
        <w:rPr>
          <w:color w:val="231F20"/>
          <w:spacing w:val="-8"/>
        </w:rPr>
        <w:t> </w:t>
      </w:r>
      <w:r>
        <w:rPr>
          <w:color w:val="231F20"/>
        </w:rPr>
        <w:t>với</w:t>
      </w:r>
      <w:r>
        <w:rPr>
          <w:color w:val="231F20"/>
          <w:spacing w:val="-6"/>
        </w:rPr>
        <w:t> </w:t>
      </w:r>
      <w:r>
        <w:rPr>
          <w:color w:val="231F20"/>
        </w:rPr>
        <w:t>năm</w:t>
      </w:r>
      <w:r>
        <w:rPr>
          <w:color w:val="231F20"/>
          <w:spacing w:val="-7"/>
        </w:rPr>
        <w:t> </w:t>
      </w:r>
      <w:r>
        <w:rPr>
          <w:color w:val="231F20"/>
        </w:rPr>
        <w:t>kiến,</w:t>
      </w:r>
      <w:r>
        <w:rPr>
          <w:color w:val="231F20"/>
          <w:spacing w:val="-6"/>
        </w:rPr>
        <w:t> </w:t>
      </w:r>
      <w:r>
        <w:rPr>
          <w:color w:val="231F20"/>
        </w:rPr>
        <w:t>khổ</w:t>
      </w:r>
      <w:r>
        <w:rPr>
          <w:color w:val="231F20"/>
          <w:spacing w:val="-6"/>
        </w:rPr>
        <w:t> </w:t>
      </w:r>
      <w:r>
        <w:rPr>
          <w:color w:val="231F20"/>
        </w:rPr>
        <w:t>loại</w:t>
      </w:r>
      <w:r>
        <w:rPr>
          <w:color w:val="231F20"/>
          <w:spacing w:val="-7"/>
        </w:rPr>
        <w:t> </w:t>
      </w:r>
      <w:r>
        <w:rPr>
          <w:color w:val="231F20"/>
        </w:rPr>
        <w:t>trí</w:t>
      </w:r>
      <w:r>
        <w:rPr>
          <w:color w:val="231F20"/>
          <w:spacing w:val="-6"/>
        </w:rPr>
        <w:t> </w:t>
      </w:r>
      <w:r>
        <w:rPr>
          <w:color w:val="231F20"/>
        </w:rPr>
        <w:t>chưa</w:t>
      </w:r>
      <w:r>
        <w:rPr>
          <w:color w:val="231F20"/>
          <w:spacing w:val="-6"/>
        </w:rPr>
        <w:t> </w:t>
      </w:r>
      <w:r>
        <w:rPr>
          <w:color w:val="231F20"/>
        </w:rPr>
        <w:t>sinh</w:t>
      </w:r>
      <w:r>
        <w:rPr>
          <w:color w:val="231F20"/>
          <w:spacing w:val="-8"/>
        </w:rPr>
        <w:t> </w:t>
      </w:r>
      <w:r>
        <w:rPr>
          <w:color w:val="231F20"/>
        </w:rPr>
        <w:t>đều</w:t>
      </w:r>
      <w:r>
        <w:rPr>
          <w:color w:val="231F20"/>
          <w:spacing w:val="-6"/>
        </w:rPr>
        <w:t> </w:t>
      </w:r>
      <w:r>
        <w:rPr>
          <w:color w:val="231F20"/>
        </w:rPr>
        <w:t>tạo</w:t>
      </w:r>
      <w:r>
        <w:rPr>
          <w:color w:val="231F20"/>
          <w:spacing w:val="-7"/>
        </w:rPr>
        <w:t> </w:t>
      </w:r>
      <w:r>
        <w:rPr>
          <w:color w:val="231F20"/>
        </w:rPr>
        <w:t>thành,</w:t>
      </w:r>
      <w:r>
        <w:rPr>
          <w:color w:val="231F20"/>
          <w:spacing w:val="-6"/>
        </w:rPr>
        <w:t> </w:t>
      </w:r>
      <w:r>
        <w:rPr>
          <w:color w:val="231F20"/>
        </w:rPr>
        <w:t>khổ</w:t>
      </w:r>
      <w:r>
        <w:rPr>
          <w:color w:val="231F20"/>
          <w:spacing w:val="-6"/>
        </w:rPr>
        <w:t> </w:t>
      </w:r>
      <w:r>
        <w:rPr>
          <w:color w:val="231F20"/>
        </w:rPr>
        <w:t>loại trí đã sinh có ba tạo thành, hai không tạo thành. Ba tạo thành là ba thứ sau. Hai không tạo thành là hai thứ</w:t>
      </w:r>
      <w:r>
        <w:rPr>
          <w:color w:val="231F20"/>
          <w:spacing w:val="-3"/>
        </w:rPr>
        <w:t> </w:t>
      </w:r>
      <w:r>
        <w:rPr>
          <w:color w:val="231F20"/>
        </w:rPr>
        <w:t>trước.</w:t>
      </w:r>
    </w:p>
    <w:p>
      <w:pPr>
        <w:pStyle w:val="BodyText"/>
        <w:spacing w:line="268" w:lineRule="auto" w:before="106"/>
        <w:ind w:left="110" w:right="389"/>
      </w:pPr>
      <w:r>
        <w:rPr>
          <w:color w:val="231F20"/>
        </w:rPr>
        <w:t>Đối</w:t>
      </w:r>
      <w:r>
        <w:rPr>
          <w:color w:val="231F20"/>
          <w:spacing w:val="-10"/>
        </w:rPr>
        <w:t> </w:t>
      </w:r>
      <w:r>
        <w:rPr>
          <w:color w:val="231F20"/>
        </w:rPr>
        <w:t>với</w:t>
      </w:r>
      <w:r>
        <w:rPr>
          <w:color w:val="231F20"/>
          <w:spacing w:val="-9"/>
        </w:rPr>
        <w:t> </w:t>
      </w:r>
      <w:r>
        <w:rPr>
          <w:color w:val="231F20"/>
        </w:rPr>
        <w:t>sáu</w:t>
      </w:r>
      <w:r>
        <w:rPr>
          <w:color w:val="231F20"/>
          <w:spacing w:val="-9"/>
        </w:rPr>
        <w:t> </w:t>
      </w:r>
      <w:r>
        <w:rPr>
          <w:color w:val="231F20"/>
        </w:rPr>
        <w:t>ái</w:t>
      </w:r>
      <w:r>
        <w:rPr>
          <w:color w:val="231F20"/>
          <w:spacing w:val="-9"/>
        </w:rPr>
        <w:t> </w:t>
      </w:r>
      <w:r>
        <w:rPr>
          <w:color w:val="231F20"/>
        </w:rPr>
        <w:t>thân,</w:t>
      </w:r>
      <w:r>
        <w:rPr>
          <w:color w:val="231F20"/>
          <w:spacing w:val="-9"/>
        </w:rPr>
        <w:t> </w:t>
      </w:r>
      <w:r>
        <w:rPr>
          <w:color w:val="231F20"/>
        </w:rPr>
        <w:t>chưa</w:t>
      </w:r>
      <w:r>
        <w:rPr>
          <w:color w:val="231F20"/>
          <w:spacing w:val="-9"/>
        </w:rPr>
        <w:t> </w:t>
      </w:r>
      <w:r>
        <w:rPr>
          <w:color w:val="231F20"/>
        </w:rPr>
        <w:t>lìa</w:t>
      </w:r>
      <w:r>
        <w:rPr>
          <w:color w:val="231F20"/>
          <w:spacing w:val="-9"/>
        </w:rPr>
        <w:t> </w:t>
      </w:r>
      <w:r>
        <w:rPr>
          <w:color w:val="231F20"/>
        </w:rPr>
        <w:t>nhiễm</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đều</w:t>
      </w:r>
      <w:r>
        <w:rPr>
          <w:color w:val="231F20"/>
          <w:spacing w:val="-10"/>
        </w:rPr>
        <w:t> </w:t>
      </w:r>
      <w:r>
        <w:rPr>
          <w:color w:val="231F20"/>
        </w:rPr>
        <w:t>tạo</w:t>
      </w:r>
      <w:r>
        <w:rPr>
          <w:color w:val="231F20"/>
          <w:spacing w:val="-9"/>
        </w:rPr>
        <w:t> </w:t>
      </w:r>
      <w:r>
        <w:rPr>
          <w:color w:val="231F20"/>
        </w:rPr>
        <w:t>thành,</w:t>
      </w:r>
      <w:r>
        <w:rPr>
          <w:color w:val="231F20"/>
          <w:spacing w:val="-9"/>
        </w:rPr>
        <w:t> </w:t>
      </w:r>
      <w:r>
        <w:rPr>
          <w:color w:val="231F20"/>
        </w:rPr>
        <w:t>đã</w:t>
      </w:r>
      <w:r>
        <w:rPr>
          <w:color w:val="231F20"/>
          <w:spacing w:val="-9"/>
        </w:rPr>
        <w:t> </w:t>
      </w:r>
      <w:r>
        <w:rPr>
          <w:color w:val="231F20"/>
        </w:rPr>
        <w:t>lìa nhiễm cõi dục, chưa lìa nhiễm cõi Phạm thế, có bốn tạo thành và</w:t>
      </w:r>
      <w:r>
        <w:rPr>
          <w:color w:val="231F20"/>
          <w:spacing w:val="-45"/>
        </w:rPr>
        <w:t> </w:t>
      </w:r>
      <w:r>
        <w:rPr>
          <w:color w:val="231F20"/>
        </w:rPr>
        <w:t>hai không tạo thành. Bốn tạo thành là trước sau đều có hai. Hai không tạo</w:t>
      </w:r>
      <w:r>
        <w:rPr>
          <w:color w:val="231F20"/>
          <w:spacing w:val="-4"/>
        </w:rPr>
        <w:t> </w:t>
      </w:r>
      <w:r>
        <w:rPr>
          <w:color w:val="231F20"/>
        </w:rPr>
        <w:t>thành</w:t>
      </w:r>
      <w:r>
        <w:rPr>
          <w:color w:val="231F20"/>
          <w:spacing w:val="-3"/>
        </w:rPr>
        <w:t> </w:t>
      </w:r>
      <w:r>
        <w:rPr>
          <w:color w:val="231F20"/>
        </w:rPr>
        <w:t>là</w:t>
      </w:r>
      <w:r>
        <w:rPr>
          <w:color w:val="231F20"/>
          <w:spacing w:val="-4"/>
        </w:rPr>
        <w:t> </w:t>
      </w:r>
      <w:r>
        <w:rPr>
          <w:color w:val="231F20"/>
        </w:rPr>
        <w:t>tư</w:t>
      </w:r>
      <w:r>
        <w:rPr>
          <w:color w:val="231F20"/>
          <w:spacing w:val="-3"/>
        </w:rPr>
        <w:t> </w:t>
      </w:r>
      <w:r>
        <w:rPr>
          <w:color w:val="231F20"/>
        </w:rPr>
        <w:t>xúc,</w:t>
      </w:r>
      <w:r>
        <w:rPr>
          <w:color w:val="231F20"/>
          <w:spacing w:val="-4"/>
        </w:rPr>
        <w:t> </w:t>
      </w:r>
      <w:r>
        <w:rPr>
          <w:color w:val="231F20"/>
        </w:rPr>
        <w:t>thiệt</w:t>
      </w:r>
      <w:r>
        <w:rPr>
          <w:color w:val="231F20"/>
          <w:spacing w:val="-3"/>
        </w:rPr>
        <w:t> </w:t>
      </w:r>
      <w:r>
        <w:rPr>
          <w:color w:val="231F20"/>
        </w:rPr>
        <w:t>xúc</w:t>
      </w:r>
      <w:r>
        <w:rPr>
          <w:color w:val="231F20"/>
          <w:spacing w:val="-4"/>
        </w:rPr>
        <w:t> </w:t>
      </w:r>
      <w:r>
        <w:rPr>
          <w:color w:val="231F20"/>
        </w:rPr>
        <w:t>sinh</w:t>
      </w:r>
      <w:r>
        <w:rPr>
          <w:color w:val="231F20"/>
          <w:spacing w:val="-3"/>
        </w:rPr>
        <w:t> </w:t>
      </w:r>
      <w:r>
        <w:rPr>
          <w:color w:val="231F20"/>
        </w:rPr>
        <w:t>ái</w:t>
      </w:r>
      <w:r>
        <w:rPr>
          <w:color w:val="231F20"/>
          <w:spacing w:val="-4"/>
        </w:rPr>
        <w:t> </w:t>
      </w:r>
      <w:r>
        <w:rPr>
          <w:color w:val="231F20"/>
        </w:rPr>
        <w:t>thân.</w:t>
      </w:r>
      <w:r>
        <w:rPr>
          <w:color w:val="231F20"/>
          <w:spacing w:val="-3"/>
        </w:rPr>
        <w:t> </w:t>
      </w:r>
      <w:r>
        <w:rPr>
          <w:color w:val="231F20"/>
        </w:rPr>
        <w:t>Đã</w:t>
      </w:r>
      <w:r>
        <w:rPr>
          <w:color w:val="231F20"/>
          <w:spacing w:val="-3"/>
        </w:rPr>
        <w:t> </w:t>
      </w:r>
      <w:r>
        <w:rPr>
          <w:color w:val="231F20"/>
        </w:rPr>
        <w:t>lìa</w:t>
      </w:r>
      <w:r>
        <w:rPr>
          <w:color w:val="231F20"/>
          <w:spacing w:val="-4"/>
        </w:rPr>
        <w:t> </w:t>
      </w:r>
      <w:r>
        <w:rPr>
          <w:color w:val="231F20"/>
        </w:rPr>
        <w:t>nhiễm</w:t>
      </w:r>
      <w:r>
        <w:rPr>
          <w:color w:val="231F20"/>
          <w:spacing w:val="-3"/>
        </w:rPr>
        <w:t> </w:t>
      </w:r>
      <w:r>
        <w:rPr>
          <w:color w:val="231F20"/>
        </w:rPr>
        <w:t>cõi</w:t>
      </w:r>
      <w:r>
        <w:rPr>
          <w:color w:val="231F20"/>
          <w:spacing w:val="-4"/>
        </w:rPr>
        <w:t> </w:t>
      </w:r>
      <w:r>
        <w:rPr>
          <w:color w:val="231F20"/>
        </w:rPr>
        <w:t>Phạm</w:t>
      </w:r>
      <w:r>
        <w:rPr>
          <w:color w:val="231F20"/>
          <w:spacing w:val="-3"/>
        </w:rPr>
        <w:t> </w:t>
      </w:r>
      <w:r>
        <w:rPr>
          <w:color w:val="231F20"/>
        </w:rPr>
        <w:t>thế có một tạo thành, năm không tạo thành. Một tạo thành là ái thân thứ sáu. Năm không tạo thành là năm thứ</w:t>
      </w:r>
      <w:r>
        <w:rPr>
          <w:color w:val="231F20"/>
          <w:spacing w:val="-3"/>
        </w:rPr>
        <w:t> </w:t>
      </w:r>
      <w:r>
        <w:rPr>
          <w:color w:val="231F20"/>
        </w:rPr>
        <w:t>trước.</w:t>
      </w:r>
    </w:p>
    <w:p>
      <w:pPr>
        <w:pStyle w:val="BodyText"/>
        <w:spacing w:line="268" w:lineRule="auto" w:before="115"/>
        <w:ind w:left="110" w:right="390"/>
      </w:pPr>
      <w:r>
        <w:rPr>
          <w:color w:val="231F20"/>
        </w:rPr>
        <w:t>Đối</w:t>
      </w:r>
      <w:r>
        <w:rPr>
          <w:color w:val="231F20"/>
          <w:spacing w:val="-6"/>
        </w:rPr>
        <w:t> </w:t>
      </w:r>
      <w:r>
        <w:rPr>
          <w:color w:val="231F20"/>
        </w:rPr>
        <w:t>với</w:t>
      </w:r>
      <w:r>
        <w:rPr>
          <w:color w:val="231F20"/>
          <w:spacing w:val="-6"/>
        </w:rPr>
        <w:t> </w:t>
      </w:r>
      <w:r>
        <w:rPr>
          <w:color w:val="231F20"/>
        </w:rPr>
        <w:t>bảy</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thì</w:t>
      </w:r>
      <w:r>
        <w:rPr>
          <w:color w:val="231F20"/>
          <w:spacing w:val="-6"/>
        </w:rPr>
        <w:t> </w:t>
      </w:r>
      <w:r>
        <w:rPr>
          <w:color w:val="231F20"/>
        </w:rPr>
        <w:t>đều</w:t>
      </w:r>
      <w:r>
        <w:rPr>
          <w:color w:val="231F20"/>
          <w:spacing w:val="-6"/>
        </w:rPr>
        <w:t> </w:t>
      </w:r>
      <w:r>
        <w:rPr>
          <w:color w:val="231F20"/>
        </w:rPr>
        <w:t>tạo</w:t>
      </w:r>
      <w:r>
        <w:rPr>
          <w:color w:val="231F20"/>
          <w:spacing w:val="-6"/>
        </w:rPr>
        <w:t> </w:t>
      </w:r>
      <w:r>
        <w:rPr>
          <w:color w:val="231F20"/>
        </w:rPr>
        <w:t>thành, đã lìa nhiễm cõi dục có năm tạo thành và hai không tạo thành. Năm tạo thành là năm thứ như hữu tham </w:t>
      </w:r>
      <w:r>
        <w:rPr>
          <w:color w:val="231F20"/>
          <w:spacing w:val="-6"/>
        </w:rPr>
        <w:t>v.v... </w:t>
      </w:r>
      <w:r>
        <w:rPr>
          <w:color w:val="231F20"/>
        </w:rPr>
        <w:t>Hai không tạo thành là dục tham, giận dữ.</w:t>
      </w:r>
    </w:p>
    <w:p>
      <w:pPr>
        <w:pStyle w:val="BodyText"/>
        <w:spacing w:line="268" w:lineRule="auto" w:before="112"/>
        <w:ind w:left="110" w:right="390" w:firstLine="633"/>
      </w:pPr>
      <w:r>
        <w:rPr>
          <w:color w:val="231F20"/>
        </w:rPr>
        <w:t>Đối với chín kiết, chưa lìa nhiễm cõi dục thì đều tạo thành, </w:t>
      </w:r>
      <w:r>
        <w:rPr>
          <w:color w:val="231F20"/>
          <w:spacing w:val="-6"/>
        </w:rPr>
        <w:t>đã </w:t>
      </w:r>
      <w:r>
        <w:rPr>
          <w:color w:val="231F20"/>
        </w:rPr>
        <w:t>lìa</w:t>
      </w:r>
      <w:r>
        <w:rPr>
          <w:color w:val="231F20"/>
          <w:spacing w:val="-10"/>
        </w:rPr>
        <w:t> </w:t>
      </w:r>
      <w:r>
        <w:rPr>
          <w:color w:val="231F20"/>
        </w:rPr>
        <w:t>nhiễm</w:t>
      </w:r>
      <w:r>
        <w:rPr>
          <w:color w:val="231F20"/>
          <w:spacing w:val="-9"/>
        </w:rPr>
        <w:t> </w:t>
      </w:r>
      <w:r>
        <w:rPr>
          <w:color w:val="231F20"/>
        </w:rPr>
        <w:t>cõi</w:t>
      </w:r>
      <w:r>
        <w:rPr>
          <w:color w:val="231F20"/>
          <w:spacing w:val="-9"/>
        </w:rPr>
        <w:t> </w:t>
      </w:r>
      <w:r>
        <w:rPr>
          <w:color w:val="231F20"/>
        </w:rPr>
        <w:t>dục</w:t>
      </w:r>
      <w:r>
        <w:rPr>
          <w:color w:val="231F20"/>
          <w:spacing w:val="-10"/>
        </w:rPr>
        <w:t> </w:t>
      </w:r>
      <w:r>
        <w:rPr>
          <w:color w:val="231F20"/>
        </w:rPr>
        <w:t>có</w:t>
      </w:r>
      <w:r>
        <w:rPr>
          <w:color w:val="231F20"/>
          <w:spacing w:val="-9"/>
        </w:rPr>
        <w:t> </w:t>
      </w:r>
      <w:r>
        <w:rPr>
          <w:color w:val="231F20"/>
        </w:rPr>
        <w:t>sáu</w:t>
      </w:r>
      <w:r>
        <w:rPr>
          <w:color w:val="231F20"/>
          <w:spacing w:val="-9"/>
        </w:rPr>
        <w:t> </w:t>
      </w:r>
      <w:r>
        <w:rPr>
          <w:color w:val="231F20"/>
        </w:rPr>
        <w:t>tạo</w:t>
      </w:r>
      <w:r>
        <w:rPr>
          <w:color w:val="231F20"/>
          <w:spacing w:val="-9"/>
        </w:rPr>
        <w:t> </w:t>
      </w:r>
      <w:r>
        <w:rPr>
          <w:color w:val="231F20"/>
        </w:rPr>
        <w:t>thành,</w:t>
      </w:r>
      <w:r>
        <w:rPr>
          <w:color w:val="231F20"/>
          <w:spacing w:val="-10"/>
        </w:rPr>
        <w:t> </w:t>
      </w:r>
      <w:r>
        <w:rPr>
          <w:color w:val="231F20"/>
        </w:rPr>
        <w:t>ba</w:t>
      </w:r>
      <w:r>
        <w:rPr>
          <w:color w:val="231F20"/>
          <w:spacing w:val="-9"/>
        </w:rPr>
        <w:t> </w:t>
      </w:r>
      <w:r>
        <w:rPr>
          <w:color w:val="231F20"/>
        </w:rPr>
        <w:t>không</w:t>
      </w:r>
      <w:r>
        <w:rPr>
          <w:color w:val="231F20"/>
          <w:spacing w:val="-9"/>
        </w:rPr>
        <w:t> </w:t>
      </w:r>
      <w:r>
        <w:rPr>
          <w:color w:val="231F20"/>
        </w:rPr>
        <w:t>tạo</w:t>
      </w:r>
      <w:r>
        <w:rPr>
          <w:color w:val="231F20"/>
          <w:spacing w:val="-10"/>
        </w:rPr>
        <w:t> </w:t>
      </w:r>
      <w:r>
        <w:rPr>
          <w:color w:val="231F20"/>
        </w:rPr>
        <w:t>thành.</w:t>
      </w:r>
      <w:r>
        <w:rPr>
          <w:color w:val="231F20"/>
          <w:spacing w:val="-9"/>
        </w:rPr>
        <w:t> </w:t>
      </w:r>
      <w:r>
        <w:rPr>
          <w:color w:val="231F20"/>
        </w:rPr>
        <w:t>Sáu</w:t>
      </w:r>
      <w:r>
        <w:rPr>
          <w:color w:val="231F20"/>
          <w:spacing w:val="-9"/>
        </w:rPr>
        <w:t> </w:t>
      </w:r>
      <w:r>
        <w:rPr>
          <w:color w:val="231F20"/>
        </w:rPr>
        <w:t>tạo</w:t>
      </w:r>
      <w:r>
        <w:rPr>
          <w:color w:val="231F20"/>
          <w:spacing w:val="-9"/>
        </w:rPr>
        <w:t> </w:t>
      </w:r>
      <w:r>
        <w:rPr>
          <w:color w:val="231F20"/>
        </w:rPr>
        <w:t>thành là sáu thứ như ái </w:t>
      </w:r>
      <w:r>
        <w:rPr>
          <w:color w:val="231F20"/>
          <w:spacing w:val="-6"/>
        </w:rPr>
        <w:t>v.v... </w:t>
      </w:r>
      <w:r>
        <w:rPr>
          <w:color w:val="231F20"/>
        </w:rPr>
        <w:t>Ba không tạo thành là giận, tật,</w:t>
      </w:r>
      <w:r>
        <w:rPr>
          <w:color w:val="231F20"/>
          <w:spacing w:val="4"/>
        </w:rPr>
        <w:t> </w:t>
      </w:r>
      <w:r>
        <w:rPr>
          <w:color w:val="231F20"/>
        </w:rPr>
        <w:t>xan.</w:t>
      </w:r>
    </w:p>
    <w:p>
      <w:pPr>
        <w:pStyle w:val="BodyText"/>
        <w:spacing w:line="268" w:lineRule="auto" w:before="111"/>
        <w:ind w:left="110" w:right="390"/>
      </w:pPr>
      <w:r>
        <w:rPr>
          <w:color w:val="231F20"/>
        </w:rPr>
        <w:t>Đối với chín mươi tám tùy miên, chưa lìa nhiễm cõi dục, khổ pháp trí chưa sinh tức đều tạo thành. Nghĩa là người đủ sự trói</w:t>
      </w:r>
      <w:r>
        <w:rPr>
          <w:color w:val="231F20"/>
          <w:spacing w:val="-37"/>
        </w:rPr>
        <w:t> </w:t>
      </w:r>
      <w:r>
        <w:rPr>
          <w:color w:val="231F20"/>
        </w:rPr>
        <w:t>buộc, lúc khổ pháp trí nhẫn chưa sinh, tất cả tùy miên đều tạo thành. Phần còn lại nói rộng như nơi Bản luận.</w:t>
      </w:r>
    </w:p>
    <w:p>
      <w:pPr>
        <w:pStyle w:val="BodyText"/>
        <w:spacing w:before="112"/>
        <w:ind w:left="677" w:firstLine="0"/>
      </w:pPr>
      <w:r>
        <w:rPr>
          <w:i/>
          <w:color w:val="231F20"/>
        </w:rPr>
        <w:t>Hỏi: </w:t>
      </w:r>
      <w:r>
        <w:rPr>
          <w:color w:val="231F20"/>
        </w:rPr>
        <w:t>Vì sao không nói đạo loại trí đã sinh?</w:t>
      </w:r>
    </w:p>
    <w:p>
      <w:pPr>
        <w:pStyle w:val="BodyText"/>
        <w:spacing w:line="268" w:lineRule="auto" w:before="145"/>
        <w:ind w:left="110" w:right="391"/>
      </w:pPr>
      <w:r>
        <w:rPr>
          <w:i/>
          <w:color w:val="231F20"/>
        </w:rPr>
        <w:t>Đáp: </w:t>
      </w:r>
      <w:r>
        <w:rPr>
          <w:color w:val="231F20"/>
        </w:rPr>
        <w:t>Vì nếu đạo loại trí kia đã sinh thì không phải là tùy tín hành, thế nên không nói.</w:t>
      </w:r>
    </w:p>
    <w:p>
      <w:pPr>
        <w:pStyle w:val="BodyText"/>
        <w:spacing w:line="268" w:lineRule="auto" w:before="110"/>
        <w:ind w:left="110" w:right="391"/>
      </w:pPr>
      <w:r>
        <w:rPr>
          <w:color w:val="231F20"/>
        </w:rPr>
        <w:t>Như Tùy tín hành, Tùy pháp hành cũng như vậy. Hai thứ này về địa, đạo lìa nhiễm, nơi nương dựa, hoặc định, hoặc sinh đều như nhau, chỉ căn là có khác. Nghĩa là kẻ độn căn gọi là Tùy tín hành, người lợi căn gọi là Tùy pháp hành.</w:t>
      </w:r>
    </w:p>
    <w:p>
      <w:pPr>
        <w:pStyle w:val="BodyText"/>
        <w:spacing w:line="268" w:lineRule="auto" w:before="112"/>
        <w:ind w:left="110" w:right="391"/>
      </w:pPr>
      <w:r>
        <w:rPr>
          <w:color w:val="231F20"/>
        </w:rPr>
        <w:t>Tín thắng giải: Đối với ba kiết đều không tạo thành, vì ba kiết ấy chỉ do kiến đạo đoạn.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Đối với ba căn bất thiện, chưa lìa nhiễm cõi dục đều tạo thành, đã lìa nhiễm cõi dục đều không tạo thành, vì ba căn ấy chỉ hệ thuộc cõi dục. Người chưa lìa nhiễm cõi dục, nghĩa là quả Dự lưu, hướng Nhất lai, quả Nhất lai, hướng Bất hoàn. Người đã lìa nhiễm cõi dục, nghĩa</w:t>
      </w:r>
      <w:r>
        <w:rPr>
          <w:color w:val="231F20"/>
          <w:spacing w:val="-13"/>
        </w:rPr>
        <w:t> </w:t>
      </w:r>
      <w:r>
        <w:rPr>
          <w:color w:val="231F20"/>
        </w:rPr>
        <w:t>là</w:t>
      </w:r>
      <w:r>
        <w:rPr>
          <w:color w:val="231F20"/>
          <w:spacing w:val="-12"/>
        </w:rPr>
        <w:t> </w:t>
      </w:r>
      <w:r>
        <w:rPr>
          <w:color w:val="231F20"/>
        </w:rPr>
        <w:t>quả</w:t>
      </w:r>
      <w:r>
        <w:rPr>
          <w:color w:val="231F20"/>
          <w:spacing w:val="-12"/>
        </w:rPr>
        <w:t> </w:t>
      </w:r>
      <w:r>
        <w:rPr>
          <w:color w:val="231F20"/>
        </w:rPr>
        <w:t>Bất</w:t>
      </w:r>
      <w:r>
        <w:rPr>
          <w:color w:val="231F20"/>
          <w:spacing w:val="-13"/>
        </w:rPr>
        <w:t> </w:t>
      </w:r>
      <w:r>
        <w:rPr>
          <w:color w:val="231F20"/>
        </w:rPr>
        <w:t>hoàn,</w:t>
      </w:r>
      <w:r>
        <w:rPr>
          <w:color w:val="231F20"/>
          <w:spacing w:val="-12"/>
        </w:rPr>
        <w:t> </w:t>
      </w:r>
      <w:r>
        <w:rPr>
          <w:color w:val="231F20"/>
        </w:rPr>
        <w:t>hướng</w:t>
      </w:r>
      <w:r>
        <w:rPr>
          <w:color w:val="231F20"/>
          <w:spacing w:val="-27"/>
        </w:rPr>
        <w:t> </w:t>
      </w:r>
      <w:r>
        <w:rPr>
          <w:color w:val="231F20"/>
        </w:rPr>
        <w:t>A-la-hán.</w:t>
      </w:r>
      <w:r>
        <w:rPr>
          <w:color w:val="231F20"/>
          <w:spacing w:val="-13"/>
        </w:rPr>
        <w:t> </w:t>
      </w:r>
      <w:r>
        <w:rPr>
          <w:color w:val="231F20"/>
        </w:rPr>
        <w:t>Những</w:t>
      </w:r>
      <w:r>
        <w:rPr>
          <w:color w:val="231F20"/>
          <w:spacing w:val="-12"/>
        </w:rPr>
        <w:t> </w:t>
      </w:r>
      <w:r>
        <w:rPr>
          <w:color w:val="231F20"/>
        </w:rPr>
        <w:t>người</w:t>
      </w:r>
      <w:r>
        <w:rPr>
          <w:color w:val="231F20"/>
          <w:spacing w:val="-13"/>
        </w:rPr>
        <w:t> </w:t>
      </w:r>
      <w:r>
        <w:rPr>
          <w:color w:val="231F20"/>
        </w:rPr>
        <w:t>đó</w:t>
      </w:r>
      <w:r>
        <w:rPr>
          <w:color w:val="231F20"/>
          <w:spacing w:val="-12"/>
        </w:rPr>
        <w:t> </w:t>
      </w:r>
      <w:r>
        <w:rPr>
          <w:color w:val="231F20"/>
        </w:rPr>
        <w:t>hoặc</w:t>
      </w:r>
      <w:r>
        <w:rPr>
          <w:color w:val="231F20"/>
          <w:spacing w:val="-13"/>
        </w:rPr>
        <w:t> </w:t>
      </w:r>
      <w:r>
        <w:rPr>
          <w:color w:val="231F20"/>
        </w:rPr>
        <w:t>ở</w:t>
      </w:r>
      <w:r>
        <w:rPr>
          <w:color w:val="231F20"/>
          <w:spacing w:val="-12"/>
        </w:rPr>
        <w:t> </w:t>
      </w:r>
      <w:r>
        <w:rPr>
          <w:color w:val="231F20"/>
        </w:rPr>
        <w:t>phần vị</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lìa</w:t>
      </w:r>
      <w:r>
        <w:rPr>
          <w:color w:val="231F20"/>
          <w:spacing w:val="-7"/>
        </w:rPr>
        <w:t> </w:t>
      </w:r>
      <w:r>
        <w:rPr>
          <w:color w:val="231F20"/>
        </w:rPr>
        <w:t>nhiễm</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hoặc</w:t>
      </w:r>
      <w:r>
        <w:rPr>
          <w:color w:val="231F20"/>
          <w:spacing w:val="-7"/>
        </w:rPr>
        <w:t> </w:t>
      </w:r>
      <w:r>
        <w:rPr>
          <w:color w:val="231F20"/>
        </w:rPr>
        <w:t>đến</w:t>
      </w:r>
      <w:r>
        <w:rPr>
          <w:color w:val="231F20"/>
          <w:spacing w:val="-7"/>
        </w:rPr>
        <w:t> </w:t>
      </w:r>
      <w:r>
        <w:rPr>
          <w:color w:val="231F20"/>
        </w:rPr>
        <w:t>quả</w:t>
      </w:r>
      <w:r>
        <w:rPr>
          <w:color w:val="231F20"/>
          <w:spacing w:val="-7"/>
        </w:rPr>
        <w:t> </w:t>
      </w:r>
      <w:r>
        <w:rPr>
          <w:color w:val="231F20"/>
        </w:rPr>
        <w:t>vị</w:t>
      </w:r>
      <w:r>
        <w:rPr>
          <w:color w:val="231F20"/>
          <w:spacing w:val="-11"/>
        </w:rPr>
        <w:t> </w:t>
      </w:r>
      <w:r>
        <w:rPr>
          <w:color w:val="231F20"/>
        </w:rPr>
        <w:t>Thánh</w:t>
      </w:r>
      <w:r>
        <w:rPr>
          <w:color w:val="231F20"/>
          <w:spacing w:val="-7"/>
        </w:rPr>
        <w:t> </w:t>
      </w:r>
      <w:r>
        <w:rPr>
          <w:color w:val="231F20"/>
        </w:rPr>
        <w:t>mới</w:t>
      </w:r>
      <w:r>
        <w:rPr>
          <w:color w:val="231F20"/>
          <w:spacing w:val="-7"/>
        </w:rPr>
        <w:t> </w:t>
      </w:r>
      <w:r>
        <w:rPr>
          <w:color w:val="231F20"/>
        </w:rPr>
        <w:t>lìa</w:t>
      </w:r>
      <w:r>
        <w:rPr>
          <w:color w:val="231F20"/>
          <w:spacing w:val="-7"/>
        </w:rPr>
        <w:t> </w:t>
      </w:r>
      <w:r>
        <w:rPr>
          <w:color w:val="231F20"/>
        </w:rPr>
        <w:t>nhiễm cõi dục. Phần sau dựa theo </w:t>
      </w:r>
      <w:r>
        <w:rPr>
          <w:color w:val="231F20"/>
          <w:spacing w:val="-5"/>
        </w:rPr>
        <w:t>đây, </w:t>
      </w:r>
      <w:r>
        <w:rPr>
          <w:color w:val="231F20"/>
        </w:rPr>
        <w:t>nên</w:t>
      </w:r>
      <w:r>
        <w:rPr>
          <w:color w:val="231F20"/>
          <w:spacing w:val="2"/>
        </w:rPr>
        <w:t> </w:t>
      </w:r>
      <w:r>
        <w:rPr>
          <w:color w:val="231F20"/>
        </w:rPr>
        <w:t>biết.</w:t>
      </w:r>
    </w:p>
    <w:p>
      <w:pPr>
        <w:pStyle w:val="BodyText"/>
        <w:spacing w:line="273" w:lineRule="auto" w:before="121"/>
        <w:ind w:right="106"/>
      </w:pPr>
      <w:r>
        <w:rPr>
          <w:color w:val="231F20"/>
        </w:rPr>
        <w:t>Đối</w:t>
      </w:r>
      <w:r>
        <w:rPr>
          <w:color w:val="231F20"/>
          <w:spacing w:val="-10"/>
        </w:rPr>
        <w:t> </w:t>
      </w:r>
      <w:r>
        <w:rPr>
          <w:color w:val="231F20"/>
        </w:rPr>
        <w:t>với</w:t>
      </w:r>
      <w:r>
        <w:rPr>
          <w:color w:val="231F20"/>
          <w:spacing w:val="-9"/>
        </w:rPr>
        <w:t> </w:t>
      </w:r>
      <w:r>
        <w:rPr>
          <w:color w:val="231F20"/>
        </w:rPr>
        <w:t>ba</w:t>
      </w:r>
      <w:r>
        <w:rPr>
          <w:color w:val="231F20"/>
          <w:spacing w:val="-9"/>
        </w:rPr>
        <w:t> </w:t>
      </w:r>
      <w:r>
        <w:rPr>
          <w:color w:val="231F20"/>
        </w:rPr>
        <w:t>lậu,</w:t>
      </w:r>
      <w:r>
        <w:rPr>
          <w:color w:val="231F20"/>
          <w:spacing w:val="-8"/>
        </w:rPr>
        <w:t> </w:t>
      </w:r>
      <w:r>
        <w:rPr>
          <w:color w:val="231F20"/>
        </w:rPr>
        <w:t>chưa</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10"/>
        </w:rPr>
        <w:t> </w:t>
      </w:r>
      <w:r>
        <w:rPr>
          <w:color w:val="231F20"/>
        </w:rPr>
        <w:t>đều</w:t>
      </w:r>
      <w:r>
        <w:rPr>
          <w:color w:val="231F20"/>
          <w:spacing w:val="-9"/>
        </w:rPr>
        <w:t> </w:t>
      </w:r>
      <w:r>
        <w:rPr>
          <w:color w:val="231F20"/>
        </w:rPr>
        <w:t>tạo</w:t>
      </w:r>
      <w:r>
        <w:rPr>
          <w:color w:val="231F20"/>
          <w:spacing w:val="-8"/>
        </w:rPr>
        <w:t> </w:t>
      </w:r>
      <w:r>
        <w:rPr>
          <w:color w:val="231F20"/>
        </w:rPr>
        <w:t>thành.</w:t>
      </w:r>
      <w:r>
        <w:rPr>
          <w:color w:val="231F20"/>
          <w:spacing w:val="-8"/>
        </w:rPr>
        <w:t> </w:t>
      </w:r>
      <w:r>
        <w:rPr>
          <w:color w:val="231F20"/>
        </w:rPr>
        <w:t>Đã</w:t>
      </w:r>
      <w:r>
        <w:rPr>
          <w:color w:val="231F20"/>
          <w:spacing w:val="-9"/>
        </w:rPr>
        <w:t> </w:t>
      </w:r>
      <w:r>
        <w:rPr>
          <w:color w:val="231F20"/>
        </w:rPr>
        <w:t>lìa nhiễm</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rPr>
        <w:t>tạo</w:t>
      </w:r>
      <w:r>
        <w:rPr>
          <w:color w:val="231F20"/>
          <w:spacing w:val="-12"/>
        </w:rPr>
        <w:t> </w:t>
      </w:r>
      <w:r>
        <w:rPr>
          <w:color w:val="231F20"/>
        </w:rPr>
        <w:t>thành</w:t>
      </w:r>
      <w:r>
        <w:rPr>
          <w:color w:val="231F20"/>
          <w:spacing w:val="-12"/>
        </w:rPr>
        <w:t> </w:t>
      </w:r>
      <w:r>
        <w:rPr>
          <w:color w:val="231F20"/>
        </w:rPr>
        <w:t>và</w:t>
      </w:r>
      <w:r>
        <w:rPr>
          <w:color w:val="231F20"/>
          <w:spacing w:val="-13"/>
        </w:rPr>
        <w:t> </w:t>
      </w:r>
      <w:r>
        <w:rPr>
          <w:color w:val="231F20"/>
        </w:rPr>
        <w:t>một</w:t>
      </w:r>
      <w:r>
        <w:rPr>
          <w:color w:val="231F20"/>
          <w:spacing w:val="-12"/>
        </w:rPr>
        <w:t> </w:t>
      </w:r>
      <w:r>
        <w:rPr>
          <w:color w:val="231F20"/>
        </w:rPr>
        <w:t>không</w:t>
      </w:r>
      <w:r>
        <w:rPr>
          <w:color w:val="231F20"/>
          <w:spacing w:val="-12"/>
        </w:rPr>
        <w:t> </w:t>
      </w:r>
      <w:r>
        <w:rPr>
          <w:color w:val="231F20"/>
        </w:rPr>
        <w:t>tạo</w:t>
      </w:r>
      <w:r>
        <w:rPr>
          <w:color w:val="231F20"/>
          <w:spacing w:val="-12"/>
        </w:rPr>
        <w:t> </w:t>
      </w:r>
      <w:r>
        <w:rPr>
          <w:color w:val="231F20"/>
        </w:rPr>
        <w:t>thành:</w:t>
      </w:r>
      <w:r>
        <w:rPr>
          <w:color w:val="231F20"/>
          <w:spacing w:val="-12"/>
        </w:rPr>
        <w:t> </w:t>
      </w:r>
      <w:r>
        <w:rPr>
          <w:color w:val="231F20"/>
        </w:rPr>
        <w:t>Hai</w:t>
      </w:r>
      <w:r>
        <w:rPr>
          <w:color w:val="231F20"/>
          <w:spacing w:val="-12"/>
        </w:rPr>
        <w:t> </w:t>
      </w:r>
      <w:r>
        <w:rPr>
          <w:color w:val="231F20"/>
        </w:rPr>
        <w:t>tạo</w:t>
      </w:r>
      <w:r>
        <w:rPr>
          <w:color w:val="231F20"/>
          <w:spacing w:val="-12"/>
        </w:rPr>
        <w:t> </w:t>
      </w:r>
      <w:r>
        <w:rPr>
          <w:color w:val="231F20"/>
        </w:rPr>
        <w:t>thành là hữu lậu và vô minh lậu. Một không tạo thành là dục</w:t>
      </w:r>
      <w:r>
        <w:rPr>
          <w:color w:val="231F20"/>
          <w:spacing w:val="-2"/>
        </w:rPr>
        <w:t> </w:t>
      </w:r>
      <w:r>
        <w:rPr>
          <w:color w:val="231F20"/>
        </w:rPr>
        <w:t>lậu.</w:t>
      </w:r>
    </w:p>
    <w:p>
      <w:pPr>
        <w:pStyle w:val="BodyText"/>
        <w:spacing w:line="273" w:lineRule="auto" w:before="117"/>
        <w:ind w:right="106"/>
      </w:pPr>
      <w:r>
        <w:rPr>
          <w:color w:val="231F20"/>
        </w:rPr>
        <w:t>Đối với bốn bộc lưu, ách, chưa lìa nhiễm cõi dục có ba tạo thành</w:t>
      </w:r>
      <w:r>
        <w:rPr>
          <w:color w:val="231F20"/>
          <w:spacing w:val="-7"/>
        </w:rPr>
        <w:t> </w:t>
      </w:r>
      <w:r>
        <w:rPr>
          <w:color w:val="231F20"/>
        </w:rPr>
        <w:t>và</w:t>
      </w:r>
      <w:r>
        <w:rPr>
          <w:color w:val="231F20"/>
          <w:spacing w:val="-7"/>
        </w:rPr>
        <w:t> </w:t>
      </w:r>
      <w:r>
        <w:rPr>
          <w:color w:val="231F20"/>
        </w:rPr>
        <w:t>một</w:t>
      </w:r>
      <w:r>
        <w:rPr>
          <w:color w:val="231F20"/>
          <w:spacing w:val="-7"/>
        </w:rPr>
        <w:t> </w:t>
      </w:r>
      <w:r>
        <w:rPr>
          <w:color w:val="231F20"/>
        </w:rPr>
        <w:t>không</w:t>
      </w:r>
      <w:r>
        <w:rPr>
          <w:color w:val="231F20"/>
          <w:spacing w:val="-7"/>
        </w:rPr>
        <w:t> </w:t>
      </w:r>
      <w:r>
        <w:rPr>
          <w:color w:val="231F20"/>
        </w:rPr>
        <w:t>tạo</w:t>
      </w:r>
      <w:r>
        <w:rPr>
          <w:color w:val="231F20"/>
          <w:spacing w:val="-7"/>
        </w:rPr>
        <w:t> </w:t>
      </w:r>
      <w:r>
        <w:rPr>
          <w:color w:val="231F20"/>
        </w:rPr>
        <w:t>thành:</w:t>
      </w:r>
      <w:r>
        <w:rPr>
          <w:color w:val="231F20"/>
          <w:spacing w:val="-7"/>
        </w:rPr>
        <w:t> </w:t>
      </w:r>
      <w:r>
        <w:rPr>
          <w:color w:val="231F20"/>
        </w:rPr>
        <w:t>Ba</w:t>
      </w:r>
      <w:r>
        <w:rPr>
          <w:color w:val="231F20"/>
          <w:spacing w:val="-7"/>
        </w:rPr>
        <w:t> </w:t>
      </w:r>
      <w:r>
        <w:rPr>
          <w:color w:val="231F20"/>
        </w:rPr>
        <w:t>tạo</w:t>
      </w:r>
      <w:r>
        <w:rPr>
          <w:color w:val="231F20"/>
          <w:spacing w:val="-7"/>
        </w:rPr>
        <w:t> </w:t>
      </w:r>
      <w:r>
        <w:rPr>
          <w:color w:val="231F20"/>
        </w:rPr>
        <w:t>thành</w:t>
      </w:r>
      <w:r>
        <w:rPr>
          <w:color w:val="231F20"/>
          <w:spacing w:val="-7"/>
        </w:rPr>
        <w:t> </w:t>
      </w:r>
      <w:r>
        <w:rPr>
          <w:color w:val="231F20"/>
        </w:rPr>
        <w:t>là</w:t>
      </w:r>
      <w:r>
        <w:rPr>
          <w:color w:val="231F20"/>
          <w:spacing w:val="-7"/>
        </w:rPr>
        <w:t> </w:t>
      </w:r>
      <w:r>
        <w:rPr>
          <w:color w:val="231F20"/>
        </w:rPr>
        <w:t>bộc</w:t>
      </w:r>
      <w:r>
        <w:rPr>
          <w:color w:val="231F20"/>
          <w:spacing w:val="-7"/>
        </w:rPr>
        <w:t> </w:t>
      </w:r>
      <w:r>
        <w:rPr>
          <w:color w:val="231F20"/>
        </w:rPr>
        <w:t>lưu,</w:t>
      </w:r>
      <w:r>
        <w:rPr>
          <w:color w:val="231F20"/>
          <w:spacing w:val="-7"/>
        </w:rPr>
        <w:t> </w:t>
      </w:r>
      <w:r>
        <w:rPr>
          <w:color w:val="231F20"/>
        </w:rPr>
        <w:t>ách</w:t>
      </w:r>
      <w:r>
        <w:rPr>
          <w:color w:val="231F20"/>
          <w:spacing w:val="-7"/>
        </w:rPr>
        <w:t> </w:t>
      </w:r>
      <w:r>
        <w:rPr>
          <w:color w:val="231F20"/>
        </w:rPr>
        <w:t>dục,</w:t>
      </w:r>
      <w:r>
        <w:rPr>
          <w:color w:val="231F20"/>
          <w:spacing w:val="-7"/>
        </w:rPr>
        <w:t> </w:t>
      </w:r>
      <w:r>
        <w:rPr>
          <w:color w:val="231F20"/>
        </w:rPr>
        <w:t>hữu, vô minh. Một không tạo thành là bộc lưu, ách kiến. Đã lìa nhiễm</w:t>
      </w:r>
      <w:r>
        <w:rPr>
          <w:color w:val="231F20"/>
          <w:spacing w:val="-45"/>
        </w:rPr>
        <w:t> </w:t>
      </w:r>
      <w:r>
        <w:rPr>
          <w:color w:val="231F20"/>
        </w:rPr>
        <w:t>cõi dục</w:t>
      </w:r>
      <w:r>
        <w:rPr>
          <w:color w:val="231F20"/>
          <w:spacing w:val="-11"/>
        </w:rPr>
        <w:t> </w:t>
      </w:r>
      <w:r>
        <w:rPr>
          <w:color w:val="231F20"/>
        </w:rPr>
        <w:t>có</w:t>
      </w:r>
      <w:r>
        <w:rPr>
          <w:color w:val="231F20"/>
          <w:spacing w:val="-10"/>
        </w:rPr>
        <w:t> </w:t>
      </w:r>
      <w:r>
        <w:rPr>
          <w:color w:val="231F20"/>
        </w:rPr>
        <w:t>hai</w:t>
      </w:r>
      <w:r>
        <w:rPr>
          <w:color w:val="231F20"/>
          <w:spacing w:val="-10"/>
        </w:rPr>
        <w:t> </w:t>
      </w:r>
      <w:r>
        <w:rPr>
          <w:color w:val="231F20"/>
        </w:rPr>
        <w:t>tạo</w:t>
      </w:r>
      <w:r>
        <w:rPr>
          <w:color w:val="231F20"/>
          <w:spacing w:val="-10"/>
        </w:rPr>
        <w:t> </w:t>
      </w:r>
      <w:r>
        <w:rPr>
          <w:color w:val="231F20"/>
        </w:rPr>
        <w:t>thành</w:t>
      </w:r>
      <w:r>
        <w:rPr>
          <w:color w:val="231F20"/>
          <w:spacing w:val="-10"/>
        </w:rPr>
        <w:t> </w:t>
      </w:r>
      <w:r>
        <w:rPr>
          <w:color w:val="231F20"/>
        </w:rPr>
        <w:t>và</w:t>
      </w:r>
      <w:r>
        <w:rPr>
          <w:color w:val="231F20"/>
          <w:spacing w:val="-10"/>
        </w:rPr>
        <w:t> </w:t>
      </w:r>
      <w:r>
        <w:rPr>
          <w:color w:val="231F20"/>
        </w:rPr>
        <w:t>hai</w:t>
      </w:r>
      <w:r>
        <w:rPr>
          <w:color w:val="231F20"/>
          <w:spacing w:val="-10"/>
        </w:rPr>
        <w:t> </w:t>
      </w:r>
      <w:r>
        <w:rPr>
          <w:color w:val="231F20"/>
        </w:rPr>
        <w:t>không</w:t>
      </w:r>
      <w:r>
        <w:rPr>
          <w:color w:val="231F20"/>
          <w:spacing w:val="-11"/>
        </w:rPr>
        <w:t> </w:t>
      </w:r>
      <w:r>
        <w:rPr>
          <w:color w:val="231F20"/>
        </w:rPr>
        <w:t>tạo</w:t>
      </w:r>
      <w:r>
        <w:rPr>
          <w:color w:val="231F20"/>
          <w:spacing w:val="-10"/>
        </w:rPr>
        <w:t> </w:t>
      </w:r>
      <w:r>
        <w:rPr>
          <w:color w:val="231F20"/>
        </w:rPr>
        <w:t>thành:</w:t>
      </w:r>
      <w:r>
        <w:rPr>
          <w:color w:val="231F20"/>
          <w:spacing w:val="-10"/>
        </w:rPr>
        <w:t> </w:t>
      </w:r>
      <w:r>
        <w:rPr>
          <w:color w:val="231F20"/>
        </w:rPr>
        <w:t>Hai</w:t>
      </w:r>
      <w:r>
        <w:rPr>
          <w:color w:val="231F20"/>
          <w:spacing w:val="-10"/>
        </w:rPr>
        <w:t> </w:t>
      </w:r>
      <w:r>
        <w:rPr>
          <w:color w:val="231F20"/>
        </w:rPr>
        <w:t>tạo</w:t>
      </w:r>
      <w:r>
        <w:rPr>
          <w:color w:val="231F20"/>
          <w:spacing w:val="-10"/>
        </w:rPr>
        <w:t> </w:t>
      </w:r>
      <w:r>
        <w:rPr>
          <w:color w:val="231F20"/>
        </w:rPr>
        <w:t>thành</w:t>
      </w:r>
      <w:r>
        <w:rPr>
          <w:color w:val="231F20"/>
          <w:spacing w:val="-10"/>
        </w:rPr>
        <w:t> </w:t>
      </w:r>
      <w:r>
        <w:rPr>
          <w:color w:val="231F20"/>
        </w:rPr>
        <w:t>là</w:t>
      </w:r>
      <w:r>
        <w:rPr>
          <w:color w:val="231F20"/>
          <w:spacing w:val="-10"/>
        </w:rPr>
        <w:t> </w:t>
      </w:r>
      <w:r>
        <w:rPr>
          <w:color w:val="231F20"/>
        </w:rPr>
        <w:t>bộc</w:t>
      </w:r>
      <w:r>
        <w:rPr>
          <w:color w:val="231F20"/>
          <w:spacing w:val="-10"/>
        </w:rPr>
        <w:t> </w:t>
      </w:r>
      <w:r>
        <w:rPr>
          <w:color w:val="231F20"/>
        </w:rPr>
        <w:t>lưu, ách hữu, vô minh. Hai không tạo thành là bộc lưu, ách dục,</w:t>
      </w:r>
      <w:r>
        <w:rPr>
          <w:color w:val="231F20"/>
          <w:spacing w:val="-3"/>
        </w:rPr>
        <w:t> </w:t>
      </w:r>
      <w:r>
        <w:rPr>
          <w:color w:val="231F20"/>
        </w:rPr>
        <w:t>kiến.</w:t>
      </w:r>
    </w:p>
    <w:p>
      <w:pPr>
        <w:pStyle w:val="BodyText"/>
        <w:spacing w:line="273" w:lineRule="auto" w:before="119"/>
        <w:ind w:right="106"/>
      </w:pPr>
      <w:r>
        <w:rPr>
          <w:color w:val="231F20"/>
        </w:rPr>
        <w:t>Đối với bốn thủ, chưa lìa nhiễm cõi dục có hai tạo thành và</w:t>
      </w:r>
      <w:r>
        <w:rPr>
          <w:color w:val="231F20"/>
          <w:spacing w:val="-44"/>
        </w:rPr>
        <w:t> </w:t>
      </w:r>
      <w:r>
        <w:rPr>
          <w:color w:val="231F20"/>
        </w:rPr>
        <w:t>hai không</w:t>
      </w:r>
      <w:r>
        <w:rPr>
          <w:color w:val="231F20"/>
          <w:spacing w:val="-5"/>
        </w:rPr>
        <w:t> </w:t>
      </w:r>
      <w:r>
        <w:rPr>
          <w:color w:val="231F20"/>
        </w:rPr>
        <w:t>tạo</w:t>
      </w:r>
      <w:r>
        <w:rPr>
          <w:color w:val="231F20"/>
          <w:spacing w:val="-4"/>
        </w:rPr>
        <w:t> </w:t>
      </w:r>
      <w:r>
        <w:rPr>
          <w:color w:val="231F20"/>
        </w:rPr>
        <w:t>thành:</w:t>
      </w:r>
      <w:r>
        <w:rPr>
          <w:color w:val="231F20"/>
          <w:spacing w:val="-4"/>
        </w:rPr>
        <w:t> </w:t>
      </w:r>
      <w:r>
        <w:rPr>
          <w:color w:val="231F20"/>
        </w:rPr>
        <w:t>Hai</w:t>
      </w:r>
      <w:r>
        <w:rPr>
          <w:color w:val="231F20"/>
          <w:spacing w:val="-5"/>
        </w:rPr>
        <w:t> </w:t>
      </w:r>
      <w:r>
        <w:rPr>
          <w:color w:val="231F20"/>
        </w:rPr>
        <w:t>tạo</w:t>
      </w:r>
      <w:r>
        <w:rPr>
          <w:color w:val="231F20"/>
          <w:spacing w:val="-4"/>
        </w:rPr>
        <w:t> </w:t>
      </w:r>
      <w:r>
        <w:rPr>
          <w:color w:val="231F20"/>
        </w:rPr>
        <w:t>thành</w:t>
      </w:r>
      <w:r>
        <w:rPr>
          <w:color w:val="231F20"/>
          <w:spacing w:val="-4"/>
        </w:rPr>
        <w:t> </w:t>
      </w:r>
      <w:r>
        <w:rPr>
          <w:color w:val="231F20"/>
        </w:rPr>
        <w:t>là</w:t>
      </w:r>
      <w:r>
        <w:rPr>
          <w:color w:val="231F20"/>
          <w:spacing w:val="-4"/>
        </w:rPr>
        <w:t> </w:t>
      </w:r>
      <w:r>
        <w:rPr>
          <w:color w:val="231F20"/>
        </w:rPr>
        <w:t>dục</w:t>
      </w:r>
      <w:r>
        <w:rPr>
          <w:color w:val="231F20"/>
          <w:spacing w:val="-5"/>
        </w:rPr>
        <w:t> </w:t>
      </w:r>
      <w:r>
        <w:rPr>
          <w:color w:val="231F20"/>
        </w:rPr>
        <w:t>thủ</w:t>
      </w:r>
      <w:r>
        <w:rPr>
          <w:color w:val="231F20"/>
          <w:spacing w:val="-4"/>
        </w:rPr>
        <w:t> </w:t>
      </w:r>
      <w:r>
        <w:rPr>
          <w:color w:val="231F20"/>
        </w:rPr>
        <w:t>và</w:t>
      </w:r>
      <w:r>
        <w:rPr>
          <w:color w:val="231F20"/>
          <w:spacing w:val="-4"/>
        </w:rPr>
        <w:t> </w:t>
      </w:r>
      <w:r>
        <w:rPr>
          <w:color w:val="231F20"/>
        </w:rPr>
        <w:t>ngã</w:t>
      </w:r>
      <w:r>
        <w:rPr>
          <w:color w:val="231F20"/>
          <w:spacing w:val="-5"/>
        </w:rPr>
        <w:t> </w:t>
      </w:r>
      <w:r>
        <w:rPr>
          <w:color w:val="231F20"/>
        </w:rPr>
        <w:t>ngữ</w:t>
      </w:r>
      <w:r>
        <w:rPr>
          <w:color w:val="231F20"/>
          <w:spacing w:val="-4"/>
        </w:rPr>
        <w:t> </w:t>
      </w:r>
      <w:r>
        <w:rPr>
          <w:color w:val="231F20"/>
        </w:rPr>
        <w:t>thủ.</w:t>
      </w:r>
      <w:r>
        <w:rPr>
          <w:color w:val="231F20"/>
          <w:spacing w:val="-4"/>
        </w:rPr>
        <w:t> </w:t>
      </w:r>
      <w:r>
        <w:rPr>
          <w:color w:val="231F20"/>
        </w:rPr>
        <w:t>Hai</w:t>
      </w:r>
      <w:r>
        <w:rPr>
          <w:color w:val="231F20"/>
          <w:spacing w:val="-4"/>
        </w:rPr>
        <w:t> </w:t>
      </w:r>
      <w:r>
        <w:rPr>
          <w:color w:val="231F20"/>
        </w:rPr>
        <w:t>không tạo thành là kiến thủ, giới cấm thủ. Đã lìa nhiễm cõi dục có một tạo thành</w:t>
      </w:r>
      <w:r>
        <w:rPr>
          <w:color w:val="231F20"/>
          <w:spacing w:val="-10"/>
        </w:rPr>
        <w:t> </w:t>
      </w:r>
      <w:r>
        <w:rPr>
          <w:color w:val="231F20"/>
        </w:rPr>
        <w:t>và</w:t>
      </w:r>
      <w:r>
        <w:rPr>
          <w:color w:val="231F20"/>
          <w:spacing w:val="-9"/>
        </w:rPr>
        <w:t> </w:t>
      </w:r>
      <w:r>
        <w:rPr>
          <w:color w:val="231F20"/>
        </w:rPr>
        <w:t>ba</w:t>
      </w:r>
      <w:r>
        <w:rPr>
          <w:color w:val="231F20"/>
          <w:spacing w:val="-10"/>
        </w:rPr>
        <w:t> </w:t>
      </w:r>
      <w:r>
        <w:rPr>
          <w:color w:val="231F20"/>
        </w:rPr>
        <w:t>không</w:t>
      </w:r>
      <w:r>
        <w:rPr>
          <w:color w:val="231F20"/>
          <w:spacing w:val="-9"/>
        </w:rPr>
        <w:t> </w:t>
      </w:r>
      <w:r>
        <w:rPr>
          <w:color w:val="231F20"/>
        </w:rPr>
        <w:t>tạo</w:t>
      </w:r>
      <w:r>
        <w:rPr>
          <w:color w:val="231F20"/>
          <w:spacing w:val="-9"/>
        </w:rPr>
        <w:t> </w:t>
      </w:r>
      <w:r>
        <w:rPr>
          <w:color w:val="231F20"/>
        </w:rPr>
        <w:t>thành:</w:t>
      </w:r>
      <w:r>
        <w:rPr>
          <w:color w:val="231F20"/>
          <w:spacing w:val="-10"/>
        </w:rPr>
        <w:t> </w:t>
      </w:r>
      <w:r>
        <w:rPr>
          <w:color w:val="231F20"/>
        </w:rPr>
        <w:t>Một</w:t>
      </w:r>
      <w:r>
        <w:rPr>
          <w:color w:val="231F20"/>
          <w:spacing w:val="-9"/>
        </w:rPr>
        <w:t> </w:t>
      </w:r>
      <w:r>
        <w:rPr>
          <w:color w:val="231F20"/>
        </w:rPr>
        <w:t>tạo</w:t>
      </w:r>
      <w:r>
        <w:rPr>
          <w:color w:val="231F20"/>
          <w:spacing w:val="-9"/>
        </w:rPr>
        <w:t> </w:t>
      </w:r>
      <w:r>
        <w:rPr>
          <w:color w:val="231F20"/>
        </w:rPr>
        <w:t>thành</w:t>
      </w:r>
      <w:r>
        <w:rPr>
          <w:color w:val="231F20"/>
          <w:spacing w:val="-10"/>
        </w:rPr>
        <w:t> </w:t>
      </w:r>
      <w:r>
        <w:rPr>
          <w:color w:val="231F20"/>
        </w:rPr>
        <w:t>là</w:t>
      </w:r>
      <w:r>
        <w:rPr>
          <w:color w:val="231F20"/>
          <w:spacing w:val="-9"/>
        </w:rPr>
        <w:t> </w:t>
      </w:r>
      <w:r>
        <w:rPr>
          <w:color w:val="231F20"/>
        </w:rPr>
        <w:t>một</w:t>
      </w:r>
      <w:r>
        <w:rPr>
          <w:color w:val="231F20"/>
          <w:spacing w:val="-9"/>
        </w:rPr>
        <w:t> </w:t>
      </w:r>
      <w:r>
        <w:rPr>
          <w:color w:val="231F20"/>
        </w:rPr>
        <w:t>thứ</w:t>
      </w:r>
      <w:r>
        <w:rPr>
          <w:color w:val="231F20"/>
          <w:spacing w:val="-10"/>
        </w:rPr>
        <w:t> </w:t>
      </w:r>
      <w:r>
        <w:rPr>
          <w:color w:val="231F20"/>
        </w:rPr>
        <w:t>sau.</w:t>
      </w:r>
      <w:r>
        <w:rPr>
          <w:color w:val="231F20"/>
          <w:spacing w:val="-9"/>
        </w:rPr>
        <w:t> </w:t>
      </w:r>
      <w:r>
        <w:rPr>
          <w:color w:val="231F20"/>
        </w:rPr>
        <w:t>Ba</w:t>
      </w:r>
      <w:r>
        <w:rPr>
          <w:color w:val="231F20"/>
          <w:spacing w:val="-9"/>
        </w:rPr>
        <w:t> </w:t>
      </w:r>
      <w:r>
        <w:rPr>
          <w:color w:val="231F20"/>
        </w:rPr>
        <w:t>không thành tựu là ba thứ trước.</w:t>
      </w:r>
    </w:p>
    <w:p>
      <w:pPr>
        <w:pStyle w:val="BodyText"/>
        <w:spacing w:line="273" w:lineRule="auto" w:before="120"/>
        <w:ind w:right="106"/>
      </w:pPr>
      <w:r>
        <w:rPr>
          <w:color w:val="231F20"/>
        </w:rPr>
        <w:t>Đối với bốn sự trói buộc thân, chưa lìa nhiễm cõi dục có hai tạo thành và hai không tạo thành. Hai tạo thành là hai thứ trước. Hai không tạo thành là hai thứ sau. Đã lìa nhiễm cõi dục đều không tạo thành. Vì hai thứ trước chỉ thuộc về cõi dục. Hai thứ sau chỉ do kiến đạo đoạn.</w:t>
      </w:r>
    </w:p>
    <w:p>
      <w:pPr>
        <w:pStyle w:val="BodyText"/>
        <w:spacing w:line="273" w:lineRule="auto" w:before="119"/>
        <w:ind w:right="105"/>
      </w:pPr>
      <w:r>
        <w:rPr>
          <w:color w:val="231F20"/>
        </w:rPr>
        <w:t>Đối với năm cái, chưa lìa nhiễm cõi dục có bốn tạo thành và một không tạo thành. Bốn tạo thành là bốn thứ trước, một không tạo thành là một thứ sau. Đã lìa nhiễm cõi dục đều không tạo thành, vì bốn thứ trước, một thứ sau đều thuộc về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Đối với năm kiết, chưa lìa nhiễm cõi dục đều tạo thành. Đã lìa nhiễm cõi dục có hai tạo thành và ba không tạo thành. Hai tạo </w:t>
      </w:r>
      <w:r>
        <w:rPr>
          <w:color w:val="231F20"/>
          <w:spacing w:val="-3"/>
        </w:rPr>
        <w:t>thành </w:t>
      </w:r>
      <w:r>
        <w:rPr>
          <w:color w:val="231F20"/>
        </w:rPr>
        <w:t>là kiết tham, mạn. Ba thứ không tạo thành là kiết giận dữ, ganh tị </w:t>
      </w:r>
      <w:r>
        <w:rPr>
          <w:color w:val="231F20"/>
          <w:spacing w:val="-7"/>
        </w:rPr>
        <w:t>và </w:t>
      </w:r>
      <w:r>
        <w:rPr>
          <w:color w:val="231F20"/>
        </w:rPr>
        <w:t>keo kiệt.</w:t>
      </w:r>
    </w:p>
    <w:p>
      <w:pPr>
        <w:pStyle w:val="BodyText"/>
        <w:spacing w:line="273" w:lineRule="auto" w:before="110"/>
        <w:ind w:left="110" w:right="389"/>
      </w:pPr>
      <w:r>
        <w:rPr>
          <w:color w:val="231F20"/>
        </w:rPr>
        <w:t>Đối với năm kiết thuận phần dưới, chưa lìa nhiễm cõi dục có hai tạo thành và ba không tạo thành. Hai tạo thành là hai thứ trước, ba không tạo thành là ba thứ sau. Đã lìa nhiễm cõi dục đều không tạo thành, vì hai thứ trước thuộc về cõi dục, ba thứ sau là do kiến đạo</w:t>
      </w:r>
      <w:r>
        <w:rPr>
          <w:color w:val="231F20"/>
          <w:spacing w:val="2"/>
        </w:rPr>
        <w:t> </w:t>
      </w:r>
      <w:r>
        <w:rPr>
          <w:color w:val="231F20"/>
        </w:rPr>
        <w:t>đoạn.</w:t>
      </w:r>
    </w:p>
    <w:p>
      <w:pPr>
        <w:pStyle w:val="BodyText"/>
        <w:spacing w:line="273" w:lineRule="auto" w:before="109"/>
        <w:ind w:left="110" w:right="390"/>
      </w:pPr>
      <w:r>
        <w:rPr>
          <w:color w:val="231F20"/>
        </w:rPr>
        <w:t>Đối</w:t>
      </w:r>
      <w:r>
        <w:rPr>
          <w:color w:val="231F20"/>
          <w:spacing w:val="-18"/>
        </w:rPr>
        <w:t> </w:t>
      </w:r>
      <w:r>
        <w:rPr>
          <w:color w:val="231F20"/>
        </w:rPr>
        <w:t>với</w:t>
      </w:r>
      <w:r>
        <w:rPr>
          <w:color w:val="231F20"/>
          <w:spacing w:val="-17"/>
        </w:rPr>
        <w:t> </w:t>
      </w:r>
      <w:r>
        <w:rPr>
          <w:color w:val="231F20"/>
        </w:rPr>
        <w:t>năm</w:t>
      </w:r>
      <w:r>
        <w:rPr>
          <w:color w:val="231F20"/>
          <w:spacing w:val="-17"/>
        </w:rPr>
        <w:t> </w:t>
      </w:r>
      <w:r>
        <w:rPr>
          <w:color w:val="231F20"/>
        </w:rPr>
        <w:t>kiết</w:t>
      </w:r>
      <w:r>
        <w:rPr>
          <w:color w:val="231F20"/>
          <w:spacing w:val="-17"/>
        </w:rPr>
        <w:t> </w:t>
      </w:r>
      <w:r>
        <w:rPr>
          <w:color w:val="231F20"/>
        </w:rPr>
        <w:t>thuận</w:t>
      </w:r>
      <w:r>
        <w:rPr>
          <w:color w:val="231F20"/>
          <w:spacing w:val="-17"/>
        </w:rPr>
        <w:t> </w:t>
      </w:r>
      <w:r>
        <w:rPr>
          <w:color w:val="231F20"/>
        </w:rPr>
        <w:t>phần</w:t>
      </w:r>
      <w:r>
        <w:rPr>
          <w:color w:val="231F20"/>
          <w:spacing w:val="-17"/>
        </w:rPr>
        <w:t> </w:t>
      </w:r>
      <w:r>
        <w:rPr>
          <w:color w:val="231F20"/>
        </w:rPr>
        <w:t>trên,</w:t>
      </w:r>
      <w:r>
        <w:rPr>
          <w:color w:val="231F20"/>
          <w:spacing w:val="-17"/>
        </w:rPr>
        <w:t> </w:t>
      </w:r>
      <w:r>
        <w:rPr>
          <w:color w:val="231F20"/>
        </w:rPr>
        <w:t>chưa</w:t>
      </w:r>
      <w:r>
        <w:rPr>
          <w:color w:val="231F20"/>
          <w:spacing w:val="-17"/>
        </w:rPr>
        <w:t> </w:t>
      </w:r>
      <w:r>
        <w:rPr>
          <w:color w:val="231F20"/>
        </w:rPr>
        <w:t>lìa</w:t>
      </w:r>
      <w:r>
        <w:rPr>
          <w:color w:val="231F20"/>
          <w:spacing w:val="-17"/>
        </w:rPr>
        <w:t> </w:t>
      </w:r>
      <w:r>
        <w:rPr>
          <w:color w:val="231F20"/>
        </w:rPr>
        <w:t>nhiễm</w:t>
      </w:r>
      <w:r>
        <w:rPr>
          <w:color w:val="231F20"/>
          <w:spacing w:val="-17"/>
        </w:rPr>
        <w:t> </w:t>
      </w:r>
      <w:r>
        <w:rPr>
          <w:color w:val="231F20"/>
        </w:rPr>
        <w:t>cõi</w:t>
      </w:r>
      <w:r>
        <w:rPr>
          <w:color w:val="231F20"/>
          <w:spacing w:val="-17"/>
        </w:rPr>
        <w:t> </w:t>
      </w:r>
      <w:r>
        <w:rPr>
          <w:color w:val="231F20"/>
        </w:rPr>
        <w:t>sắc</w:t>
      </w:r>
      <w:r>
        <w:rPr>
          <w:color w:val="231F20"/>
          <w:spacing w:val="-17"/>
        </w:rPr>
        <w:t> </w:t>
      </w:r>
      <w:r>
        <w:rPr>
          <w:color w:val="231F20"/>
        </w:rPr>
        <w:t>đều</w:t>
      </w:r>
      <w:r>
        <w:rPr>
          <w:color w:val="231F20"/>
          <w:spacing w:val="-17"/>
        </w:rPr>
        <w:t> </w:t>
      </w:r>
      <w:r>
        <w:rPr>
          <w:color w:val="231F20"/>
          <w:spacing w:val="-2"/>
        </w:rPr>
        <w:t>tạo </w:t>
      </w:r>
      <w:r>
        <w:rPr>
          <w:color w:val="231F20"/>
        </w:rPr>
        <w:t>thành.</w:t>
      </w:r>
      <w:r>
        <w:rPr>
          <w:color w:val="231F20"/>
          <w:spacing w:val="-10"/>
        </w:rPr>
        <w:t> </w:t>
      </w:r>
      <w:r>
        <w:rPr>
          <w:color w:val="231F20"/>
        </w:rPr>
        <w:t>Đã</w:t>
      </w:r>
      <w:r>
        <w:rPr>
          <w:color w:val="231F20"/>
          <w:spacing w:val="-10"/>
        </w:rPr>
        <w:t> </w:t>
      </w:r>
      <w:r>
        <w:rPr>
          <w:color w:val="231F20"/>
        </w:rPr>
        <w:t>lìa</w:t>
      </w:r>
      <w:r>
        <w:rPr>
          <w:color w:val="231F20"/>
          <w:spacing w:val="-9"/>
        </w:rPr>
        <w:t> </w:t>
      </w:r>
      <w:r>
        <w:rPr>
          <w:color w:val="231F20"/>
        </w:rPr>
        <w:t>nhiễm</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có</w:t>
      </w:r>
      <w:r>
        <w:rPr>
          <w:color w:val="231F20"/>
          <w:spacing w:val="-10"/>
        </w:rPr>
        <w:t> </w:t>
      </w:r>
      <w:r>
        <w:rPr>
          <w:color w:val="231F20"/>
        </w:rPr>
        <w:t>bốn</w:t>
      </w:r>
      <w:r>
        <w:rPr>
          <w:color w:val="231F20"/>
          <w:spacing w:val="-9"/>
        </w:rPr>
        <w:t> </w:t>
      </w:r>
      <w:r>
        <w:rPr>
          <w:color w:val="231F20"/>
        </w:rPr>
        <w:t>tạo</w:t>
      </w:r>
      <w:r>
        <w:rPr>
          <w:color w:val="231F20"/>
          <w:spacing w:val="-10"/>
        </w:rPr>
        <w:t> </w:t>
      </w:r>
      <w:r>
        <w:rPr>
          <w:color w:val="231F20"/>
        </w:rPr>
        <w:t>thành</w:t>
      </w:r>
      <w:r>
        <w:rPr>
          <w:color w:val="231F20"/>
          <w:spacing w:val="-10"/>
        </w:rPr>
        <w:t> </w:t>
      </w:r>
      <w:r>
        <w:rPr>
          <w:color w:val="231F20"/>
        </w:rPr>
        <w:t>và</w:t>
      </w:r>
      <w:r>
        <w:rPr>
          <w:color w:val="231F20"/>
          <w:spacing w:val="-9"/>
        </w:rPr>
        <w:t> </w:t>
      </w:r>
      <w:r>
        <w:rPr>
          <w:color w:val="231F20"/>
        </w:rPr>
        <w:t>một</w:t>
      </w:r>
      <w:r>
        <w:rPr>
          <w:color w:val="231F20"/>
          <w:spacing w:val="-10"/>
        </w:rPr>
        <w:t> </w:t>
      </w:r>
      <w:r>
        <w:rPr>
          <w:color w:val="231F20"/>
        </w:rPr>
        <w:t>không</w:t>
      </w:r>
      <w:r>
        <w:rPr>
          <w:color w:val="231F20"/>
          <w:spacing w:val="-9"/>
        </w:rPr>
        <w:t> </w:t>
      </w:r>
      <w:r>
        <w:rPr>
          <w:color w:val="231F20"/>
        </w:rPr>
        <w:t>tạo</w:t>
      </w:r>
      <w:r>
        <w:rPr>
          <w:color w:val="231F20"/>
          <w:spacing w:val="-10"/>
        </w:rPr>
        <w:t> </w:t>
      </w:r>
      <w:r>
        <w:rPr>
          <w:color w:val="231F20"/>
          <w:spacing w:val="-2"/>
        </w:rPr>
        <w:t>thành. </w:t>
      </w:r>
      <w:r>
        <w:rPr>
          <w:color w:val="231F20"/>
        </w:rPr>
        <w:t>Bốn</w:t>
      </w:r>
      <w:r>
        <w:rPr>
          <w:color w:val="231F20"/>
          <w:spacing w:val="-7"/>
        </w:rPr>
        <w:t> </w:t>
      </w:r>
      <w:r>
        <w:rPr>
          <w:color w:val="231F20"/>
        </w:rPr>
        <w:t>tạo</w:t>
      </w:r>
      <w:r>
        <w:rPr>
          <w:color w:val="231F20"/>
          <w:spacing w:val="-6"/>
        </w:rPr>
        <w:t> </w:t>
      </w:r>
      <w:r>
        <w:rPr>
          <w:color w:val="231F20"/>
        </w:rPr>
        <w:t>thành</w:t>
      </w:r>
      <w:r>
        <w:rPr>
          <w:color w:val="231F20"/>
          <w:spacing w:val="-6"/>
        </w:rPr>
        <w:t> </w:t>
      </w:r>
      <w:r>
        <w:rPr>
          <w:color w:val="231F20"/>
        </w:rPr>
        <w:t>là</w:t>
      </w:r>
      <w:r>
        <w:rPr>
          <w:color w:val="231F20"/>
          <w:spacing w:val="-7"/>
        </w:rPr>
        <w:t> </w:t>
      </w:r>
      <w:r>
        <w:rPr>
          <w:color w:val="231F20"/>
        </w:rPr>
        <w:t>trừ</w:t>
      </w:r>
      <w:r>
        <w:rPr>
          <w:color w:val="231F20"/>
          <w:spacing w:val="-6"/>
        </w:rPr>
        <w:t> </w:t>
      </w:r>
      <w:r>
        <w:rPr>
          <w:color w:val="231F20"/>
        </w:rPr>
        <w:t>sắc</w:t>
      </w:r>
      <w:r>
        <w:rPr>
          <w:color w:val="231F20"/>
          <w:spacing w:val="-6"/>
        </w:rPr>
        <w:t> </w:t>
      </w:r>
      <w:r>
        <w:rPr>
          <w:color w:val="231F20"/>
        </w:rPr>
        <w:t>tham,</w:t>
      </w:r>
      <w:r>
        <w:rPr>
          <w:color w:val="231F20"/>
          <w:spacing w:val="-7"/>
        </w:rPr>
        <w:t> </w:t>
      </w:r>
      <w:r>
        <w:rPr>
          <w:color w:val="231F20"/>
        </w:rPr>
        <w:t>một</w:t>
      </w:r>
      <w:r>
        <w:rPr>
          <w:color w:val="231F20"/>
          <w:spacing w:val="-6"/>
        </w:rPr>
        <w:t> </w:t>
      </w:r>
      <w:r>
        <w:rPr>
          <w:color w:val="231F20"/>
        </w:rPr>
        <w:t>không</w:t>
      </w:r>
      <w:r>
        <w:rPr>
          <w:color w:val="231F20"/>
          <w:spacing w:val="-6"/>
        </w:rPr>
        <w:t> </w:t>
      </w:r>
      <w:r>
        <w:rPr>
          <w:color w:val="231F20"/>
        </w:rPr>
        <w:t>tạo</w:t>
      </w:r>
      <w:r>
        <w:rPr>
          <w:color w:val="231F20"/>
          <w:spacing w:val="-7"/>
        </w:rPr>
        <w:t> </w:t>
      </w:r>
      <w:r>
        <w:rPr>
          <w:color w:val="231F20"/>
        </w:rPr>
        <w:t>thành</w:t>
      </w:r>
      <w:r>
        <w:rPr>
          <w:color w:val="231F20"/>
          <w:spacing w:val="-6"/>
        </w:rPr>
        <w:t> </w:t>
      </w:r>
      <w:r>
        <w:rPr>
          <w:color w:val="231F20"/>
        </w:rPr>
        <w:t>là</w:t>
      </w:r>
      <w:r>
        <w:rPr>
          <w:color w:val="231F20"/>
          <w:spacing w:val="-6"/>
        </w:rPr>
        <w:t> </w:t>
      </w:r>
      <w:r>
        <w:rPr>
          <w:color w:val="231F20"/>
        </w:rPr>
        <w:t>sắc</w:t>
      </w:r>
      <w:r>
        <w:rPr>
          <w:color w:val="231F20"/>
          <w:spacing w:val="-6"/>
        </w:rPr>
        <w:t> </w:t>
      </w:r>
      <w:r>
        <w:rPr>
          <w:color w:val="231F20"/>
        </w:rPr>
        <w:t>tham.</w:t>
      </w:r>
    </w:p>
    <w:p>
      <w:pPr>
        <w:pStyle w:val="BodyText"/>
        <w:spacing w:line="273" w:lineRule="auto" w:before="111"/>
        <w:ind w:left="110" w:right="391"/>
      </w:pPr>
      <w:r>
        <w:rPr>
          <w:color w:val="231F20"/>
        </w:rPr>
        <w:t>Đối với năm kiến đều không tạo thành, vì cả năm kiến chỉ do kiến đạo đoạn.</w:t>
      </w:r>
    </w:p>
    <w:p>
      <w:pPr>
        <w:pStyle w:val="BodyText"/>
        <w:spacing w:line="273" w:lineRule="auto" w:before="112"/>
        <w:ind w:left="110" w:right="389"/>
      </w:pPr>
      <w:r>
        <w:rPr>
          <w:color w:val="231F20"/>
        </w:rPr>
        <w:t>Đối với sáu ái thân, chưa lìa nhiễm cõi dục đều tạo thành. Đã lìa</w:t>
      </w:r>
      <w:r>
        <w:rPr>
          <w:color w:val="231F20"/>
          <w:spacing w:val="-8"/>
        </w:rPr>
        <w:t> </w:t>
      </w:r>
      <w:r>
        <w:rPr>
          <w:color w:val="231F20"/>
        </w:rPr>
        <w:t>nhiễm</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chưa</w:t>
      </w:r>
      <w:r>
        <w:rPr>
          <w:color w:val="231F20"/>
          <w:spacing w:val="-8"/>
        </w:rPr>
        <w:t> </w:t>
      </w:r>
      <w:r>
        <w:rPr>
          <w:color w:val="231F20"/>
        </w:rPr>
        <w:t>lìa</w:t>
      </w:r>
      <w:r>
        <w:rPr>
          <w:color w:val="231F20"/>
          <w:spacing w:val="-7"/>
        </w:rPr>
        <w:t> </w:t>
      </w:r>
      <w:r>
        <w:rPr>
          <w:color w:val="231F20"/>
        </w:rPr>
        <w:t>nhiễm</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Phạm</w:t>
      </w:r>
      <w:r>
        <w:rPr>
          <w:color w:val="231F20"/>
          <w:spacing w:val="-8"/>
        </w:rPr>
        <w:t> </w:t>
      </w:r>
      <w:r>
        <w:rPr>
          <w:color w:val="231F20"/>
        </w:rPr>
        <w:t>thế,</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tạo</w:t>
      </w:r>
      <w:r>
        <w:rPr>
          <w:color w:val="231F20"/>
          <w:spacing w:val="-7"/>
        </w:rPr>
        <w:t> </w:t>
      </w:r>
      <w:r>
        <w:rPr>
          <w:color w:val="231F20"/>
        </w:rPr>
        <w:t>thành và</w:t>
      </w:r>
      <w:r>
        <w:rPr>
          <w:color w:val="231F20"/>
          <w:spacing w:val="-8"/>
        </w:rPr>
        <w:t> </w:t>
      </w:r>
      <w:r>
        <w:rPr>
          <w:color w:val="231F20"/>
        </w:rPr>
        <w:t>hai</w:t>
      </w:r>
      <w:r>
        <w:rPr>
          <w:color w:val="231F20"/>
          <w:spacing w:val="-7"/>
        </w:rPr>
        <w:t> </w:t>
      </w:r>
      <w:r>
        <w:rPr>
          <w:color w:val="231F20"/>
        </w:rPr>
        <w:t>không</w:t>
      </w:r>
      <w:r>
        <w:rPr>
          <w:color w:val="231F20"/>
          <w:spacing w:val="-7"/>
        </w:rPr>
        <w:t> </w:t>
      </w:r>
      <w:r>
        <w:rPr>
          <w:color w:val="231F20"/>
        </w:rPr>
        <w:t>tạo</w:t>
      </w:r>
      <w:r>
        <w:rPr>
          <w:color w:val="231F20"/>
          <w:spacing w:val="-8"/>
        </w:rPr>
        <w:t> </w:t>
      </w:r>
      <w:r>
        <w:rPr>
          <w:color w:val="231F20"/>
        </w:rPr>
        <w:t>thành.</w:t>
      </w:r>
      <w:r>
        <w:rPr>
          <w:color w:val="231F20"/>
          <w:spacing w:val="-7"/>
        </w:rPr>
        <w:t> </w:t>
      </w:r>
      <w:r>
        <w:rPr>
          <w:color w:val="231F20"/>
        </w:rPr>
        <w:t>Bốn</w:t>
      </w:r>
      <w:r>
        <w:rPr>
          <w:color w:val="231F20"/>
          <w:spacing w:val="-7"/>
        </w:rPr>
        <w:t> </w:t>
      </w:r>
      <w:r>
        <w:rPr>
          <w:color w:val="231F20"/>
        </w:rPr>
        <w:t>tạo</w:t>
      </w:r>
      <w:r>
        <w:rPr>
          <w:color w:val="231F20"/>
          <w:spacing w:val="-8"/>
        </w:rPr>
        <w:t> </w:t>
      </w:r>
      <w:r>
        <w:rPr>
          <w:color w:val="231F20"/>
        </w:rPr>
        <w:t>thành</w:t>
      </w:r>
      <w:r>
        <w:rPr>
          <w:color w:val="231F20"/>
          <w:spacing w:val="-7"/>
        </w:rPr>
        <w:t> </w:t>
      </w:r>
      <w:r>
        <w:rPr>
          <w:color w:val="231F20"/>
        </w:rPr>
        <w:t>là</w:t>
      </w:r>
      <w:r>
        <w:rPr>
          <w:color w:val="231F20"/>
          <w:spacing w:val="-7"/>
        </w:rPr>
        <w:t> </w:t>
      </w:r>
      <w:r>
        <w:rPr>
          <w:color w:val="231F20"/>
        </w:rPr>
        <w:t>trước</w:t>
      </w:r>
      <w:r>
        <w:rPr>
          <w:color w:val="231F20"/>
          <w:spacing w:val="-8"/>
        </w:rPr>
        <w:t> </w:t>
      </w:r>
      <w:r>
        <w:rPr>
          <w:color w:val="231F20"/>
        </w:rPr>
        <w:t>và</w:t>
      </w:r>
      <w:r>
        <w:rPr>
          <w:color w:val="231F20"/>
          <w:spacing w:val="-7"/>
        </w:rPr>
        <w:t> </w:t>
      </w:r>
      <w:r>
        <w:rPr>
          <w:color w:val="231F20"/>
        </w:rPr>
        <w:t>sau</w:t>
      </w:r>
      <w:r>
        <w:rPr>
          <w:color w:val="231F20"/>
          <w:spacing w:val="-7"/>
        </w:rPr>
        <w:t> </w:t>
      </w:r>
      <w:r>
        <w:rPr>
          <w:color w:val="231F20"/>
        </w:rPr>
        <w:t>đều</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Hai không</w:t>
      </w:r>
      <w:r>
        <w:rPr>
          <w:color w:val="231F20"/>
          <w:spacing w:val="-5"/>
        </w:rPr>
        <w:t> </w:t>
      </w:r>
      <w:r>
        <w:rPr>
          <w:color w:val="231F20"/>
        </w:rPr>
        <w:t>tạo</w:t>
      </w:r>
      <w:r>
        <w:rPr>
          <w:color w:val="231F20"/>
          <w:spacing w:val="-4"/>
        </w:rPr>
        <w:t> </w:t>
      </w:r>
      <w:r>
        <w:rPr>
          <w:color w:val="231F20"/>
        </w:rPr>
        <w:t>thành</w:t>
      </w:r>
      <w:r>
        <w:rPr>
          <w:color w:val="231F20"/>
          <w:spacing w:val="-4"/>
        </w:rPr>
        <w:t> </w:t>
      </w:r>
      <w:r>
        <w:rPr>
          <w:color w:val="231F20"/>
        </w:rPr>
        <w:t>là</w:t>
      </w:r>
      <w:r>
        <w:rPr>
          <w:color w:val="231F20"/>
          <w:spacing w:val="-5"/>
        </w:rPr>
        <w:t> </w:t>
      </w:r>
      <w:r>
        <w:rPr>
          <w:color w:val="231F20"/>
        </w:rPr>
        <w:t>hai</w:t>
      </w:r>
      <w:r>
        <w:rPr>
          <w:color w:val="231F20"/>
          <w:spacing w:val="-4"/>
        </w:rPr>
        <w:t> </w:t>
      </w:r>
      <w:r>
        <w:rPr>
          <w:color w:val="231F20"/>
        </w:rPr>
        <w:t>thứ</w:t>
      </w:r>
      <w:r>
        <w:rPr>
          <w:color w:val="231F20"/>
          <w:spacing w:val="-4"/>
        </w:rPr>
        <w:t> </w:t>
      </w:r>
      <w:r>
        <w:rPr>
          <w:color w:val="231F20"/>
        </w:rPr>
        <w:t>ở</w:t>
      </w:r>
      <w:r>
        <w:rPr>
          <w:color w:val="231F20"/>
          <w:spacing w:val="-4"/>
        </w:rPr>
        <w:t> </w:t>
      </w:r>
      <w:r>
        <w:rPr>
          <w:color w:val="231F20"/>
        </w:rPr>
        <w:t>giữa.</w:t>
      </w:r>
      <w:r>
        <w:rPr>
          <w:color w:val="231F20"/>
          <w:spacing w:val="-5"/>
        </w:rPr>
        <w:t> </w:t>
      </w:r>
      <w:r>
        <w:rPr>
          <w:color w:val="231F20"/>
        </w:rPr>
        <w:t>Đã</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Phạm</w:t>
      </w:r>
      <w:r>
        <w:rPr>
          <w:color w:val="231F20"/>
          <w:spacing w:val="-4"/>
        </w:rPr>
        <w:t> </w:t>
      </w:r>
      <w:r>
        <w:rPr>
          <w:color w:val="231F20"/>
        </w:rPr>
        <w:t>thế,</w:t>
      </w:r>
      <w:r>
        <w:rPr>
          <w:color w:val="231F20"/>
          <w:spacing w:val="-4"/>
        </w:rPr>
        <w:t> </w:t>
      </w:r>
      <w:r>
        <w:rPr>
          <w:color w:val="231F20"/>
        </w:rPr>
        <w:t>có một</w:t>
      </w:r>
      <w:r>
        <w:rPr>
          <w:color w:val="231F20"/>
          <w:spacing w:val="-7"/>
        </w:rPr>
        <w:t> </w:t>
      </w:r>
      <w:r>
        <w:rPr>
          <w:color w:val="231F20"/>
        </w:rPr>
        <w:t>tạo</w:t>
      </w:r>
      <w:r>
        <w:rPr>
          <w:color w:val="231F20"/>
          <w:spacing w:val="-6"/>
        </w:rPr>
        <w:t> </w:t>
      </w:r>
      <w:r>
        <w:rPr>
          <w:color w:val="231F20"/>
        </w:rPr>
        <w:t>thành</w:t>
      </w:r>
      <w:r>
        <w:rPr>
          <w:color w:val="231F20"/>
          <w:spacing w:val="-6"/>
        </w:rPr>
        <w:t> </w:t>
      </w:r>
      <w:r>
        <w:rPr>
          <w:color w:val="231F20"/>
        </w:rPr>
        <w:t>và</w:t>
      </w:r>
      <w:r>
        <w:rPr>
          <w:color w:val="231F20"/>
          <w:spacing w:val="-6"/>
        </w:rPr>
        <w:t> </w:t>
      </w:r>
      <w:r>
        <w:rPr>
          <w:color w:val="231F20"/>
        </w:rPr>
        <w:t>năm</w:t>
      </w:r>
      <w:r>
        <w:rPr>
          <w:color w:val="231F20"/>
          <w:spacing w:val="-6"/>
        </w:rPr>
        <w:t> </w:t>
      </w:r>
      <w:r>
        <w:rPr>
          <w:color w:val="231F20"/>
        </w:rPr>
        <w:t>không</w:t>
      </w:r>
      <w:r>
        <w:rPr>
          <w:color w:val="231F20"/>
          <w:spacing w:val="-6"/>
        </w:rPr>
        <w:t> </w:t>
      </w:r>
      <w:r>
        <w:rPr>
          <w:color w:val="231F20"/>
        </w:rPr>
        <w:t>tạo</w:t>
      </w:r>
      <w:r>
        <w:rPr>
          <w:color w:val="231F20"/>
          <w:spacing w:val="-6"/>
        </w:rPr>
        <w:t> </w:t>
      </w:r>
      <w:r>
        <w:rPr>
          <w:color w:val="231F20"/>
        </w:rPr>
        <w:t>thành.</w:t>
      </w:r>
      <w:r>
        <w:rPr>
          <w:color w:val="231F20"/>
          <w:spacing w:val="-7"/>
        </w:rPr>
        <w:t> </w:t>
      </w:r>
      <w:r>
        <w:rPr>
          <w:color w:val="231F20"/>
        </w:rPr>
        <w:t>Một</w:t>
      </w:r>
      <w:r>
        <w:rPr>
          <w:color w:val="231F20"/>
          <w:spacing w:val="-6"/>
        </w:rPr>
        <w:t> </w:t>
      </w:r>
      <w:r>
        <w:rPr>
          <w:color w:val="231F20"/>
        </w:rPr>
        <w:t>tạo</w:t>
      </w:r>
      <w:r>
        <w:rPr>
          <w:color w:val="231F20"/>
          <w:spacing w:val="-6"/>
        </w:rPr>
        <w:t> </w:t>
      </w:r>
      <w:r>
        <w:rPr>
          <w:color w:val="231F20"/>
        </w:rPr>
        <w:t>thành</w:t>
      </w:r>
      <w:r>
        <w:rPr>
          <w:color w:val="231F20"/>
          <w:spacing w:val="-6"/>
        </w:rPr>
        <w:t> </w:t>
      </w:r>
      <w:r>
        <w:rPr>
          <w:color w:val="231F20"/>
        </w:rPr>
        <w:t>là</w:t>
      </w:r>
      <w:r>
        <w:rPr>
          <w:color w:val="231F20"/>
          <w:spacing w:val="-6"/>
        </w:rPr>
        <w:t> </w:t>
      </w:r>
      <w:r>
        <w:rPr>
          <w:color w:val="231F20"/>
        </w:rPr>
        <w:t>một</w:t>
      </w:r>
      <w:r>
        <w:rPr>
          <w:color w:val="231F20"/>
          <w:spacing w:val="-6"/>
        </w:rPr>
        <w:t> </w:t>
      </w:r>
      <w:r>
        <w:rPr>
          <w:color w:val="231F20"/>
        </w:rPr>
        <w:t>loại</w:t>
      </w:r>
      <w:r>
        <w:rPr>
          <w:color w:val="231F20"/>
          <w:spacing w:val="-6"/>
        </w:rPr>
        <w:t> </w:t>
      </w:r>
      <w:r>
        <w:rPr>
          <w:color w:val="231F20"/>
        </w:rPr>
        <w:t>thứ sáu. Năm không tạo thành là năm thứ</w:t>
      </w:r>
      <w:r>
        <w:rPr>
          <w:color w:val="231F20"/>
          <w:spacing w:val="-3"/>
        </w:rPr>
        <w:t> </w:t>
      </w:r>
      <w:r>
        <w:rPr>
          <w:color w:val="231F20"/>
        </w:rPr>
        <w:t>trước.</w:t>
      </w:r>
    </w:p>
    <w:p>
      <w:pPr>
        <w:pStyle w:val="BodyText"/>
        <w:spacing w:line="273" w:lineRule="auto" w:before="108"/>
        <w:ind w:left="110" w:right="386"/>
      </w:pPr>
      <w:r>
        <w:rPr>
          <w:color w:val="231F20"/>
        </w:rPr>
        <w:t>Đối với bảy tùy miên, chưa lìa nhiễm cõi dục có năm </w:t>
      </w:r>
      <w:r>
        <w:rPr>
          <w:color w:val="231F20"/>
          <w:spacing w:val="2"/>
        </w:rPr>
        <w:t>tạo </w:t>
      </w:r>
      <w:r>
        <w:rPr>
          <w:color w:val="231F20"/>
        </w:rPr>
        <w:t>thành và hai không tạo thành. Năm tạo thành là dục tham, giận </w:t>
      </w:r>
      <w:r>
        <w:rPr>
          <w:color w:val="231F20"/>
          <w:spacing w:val="2"/>
        </w:rPr>
        <w:t>dữ, </w:t>
      </w:r>
      <w:r>
        <w:rPr>
          <w:color w:val="231F20"/>
        </w:rPr>
        <w:t>hữu tham, mạn, vô minh. Hai không tạo thành là kiến và nghi. Đã lìa nhiễm cõi dục có ba tạo thành và bốn không tạo thành. Ba </w:t>
      </w:r>
      <w:r>
        <w:rPr>
          <w:color w:val="231F20"/>
          <w:spacing w:val="2"/>
        </w:rPr>
        <w:t>tạo </w:t>
      </w:r>
      <w:r>
        <w:rPr>
          <w:color w:val="231F20"/>
        </w:rPr>
        <w:t>thành là hữu tham, mạn và vô minh. Bốn không tạo thành là </w:t>
      </w:r>
      <w:r>
        <w:rPr>
          <w:color w:val="231F20"/>
          <w:spacing w:val="2"/>
        </w:rPr>
        <w:t>bốn </w:t>
      </w:r>
      <w:r>
        <w:rPr>
          <w:color w:val="231F20"/>
        </w:rPr>
        <w:t>thứ còn</w:t>
      </w:r>
      <w:r>
        <w:rPr>
          <w:color w:val="231F20"/>
          <w:spacing w:val="10"/>
        </w:rPr>
        <w:t> </w:t>
      </w:r>
      <w:r>
        <w:rPr>
          <w:color w:val="231F20"/>
        </w:rPr>
        <w:t>lại.</w:t>
      </w:r>
    </w:p>
    <w:p>
      <w:pPr>
        <w:pStyle w:val="BodyText"/>
        <w:spacing w:line="273" w:lineRule="auto" w:before="108"/>
        <w:ind w:left="110" w:right="389"/>
      </w:pPr>
      <w:r>
        <w:rPr>
          <w:color w:val="231F20"/>
        </w:rPr>
        <w:t>Đối với chín kiết, chưa lìa nhiễm cõi dục có sáu tạo thành và ba không tạo thành. Sáu tạo thành là kiết ái, giận, mạn, vô minh, tật, xan. Ba không tạo thành là kiết kiến, thủ và nghi. Đã lìa nhiễm 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dục có ba tạo thành và sáu không tạo thành. Ba tạo thành là ái, mạn và vô minh. Sáu không tạo thành là sáu thứ còn lại.</w:t>
      </w:r>
    </w:p>
    <w:p>
      <w:pPr>
        <w:pStyle w:val="BodyText"/>
        <w:spacing w:line="273" w:lineRule="auto" w:before="112"/>
        <w:ind w:right="106"/>
      </w:pPr>
      <w:r>
        <w:rPr>
          <w:color w:val="231F20"/>
        </w:rPr>
        <w:t>Đối với chín mươi tám tùy miên, chưa lìa nhiễm cõi dục có mười thứ tạo thành và tám mươi tám thứ không tạo thành. Mười thứ tạo thành là mười thứ do tu đạo đoạn nơi ba cõi. Tám mươi tám </w:t>
      </w:r>
      <w:r>
        <w:rPr>
          <w:color w:val="231F20"/>
          <w:spacing w:val="-4"/>
        </w:rPr>
        <w:t>thứ </w:t>
      </w:r>
      <w:r>
        <w:rPr>
          <w:color w:val="231F20"/>
        </w:rPr>
        <w:t>không tạo thành là tám mươi tám thứ do kiến đạo đoạn nơi ba </w:t>
      </w:r>
      <w:r>
        <w:rPr>
          <w:color w:val="231F20"/>
          <w:spacing w:val="-3"/>
        </w:rPr>
        <w:t>cõi. </w:t>
      </w:r>
      <w:r>
        <w:rPr>
          <w:color w:val="231F20"/>
        </w:rPr>
        <w:t>Đã lìa nhiễm cõi dục, chưa lìa nhiễm cõi sắc, có sáu thứ tạo thành và chín mươi hai thứ không tạo thành. Sáu thứ tạo thành là sáu thứ do tu đạo đoạn của cõi sắc, cõi vô sắc. Chín mươi hai thứ không tạo thành</w:t>
      </w:r>
      <w:r>
        <w:rPr>
          <w:color w:val="231F20"/>
          <w:spacing w:val="-4"/>
        </w:rPr>
        <w:t> </w:t>
      </w:r>
      <w:r>
        <w:rPr>
          <w:color w:val="231F20"/>
        </w:rPr>
        <w:t>là</w:t>
      </w:r>
      <w:r>
        <w:rPr>
          <w:color w:val="231F20"/>
          <w:spacing w:val="-3"/>
        </w:rPr>
        <w:t> </w:t>
      </w:r>
      <w:r>
        <w:rPr>
          <w:color w:val="231F20"/>
        </w:rPr>
        <w:t>do</w:t>
      </w:r>
      <w:r>
        <w:rPr>
          <w:color w:val="231F20"/>
          <w:spacing w:val="-3"/>
        </w:rPr>
        <w:t> </w:t>
      </w:r>
      <w:r>
        <w:rPr>
          <w:color w:val="231F20"/>
        </w:rPr>
        <w:t>kiến</w:t>
      </w:r>
      <w:r>
        <w:rPr>
          <w:color w:val="231F20"/>
          <w:spacing w:val="-4"/>
        </w:rPr>
        <w:t> </w:t>
      </w:r>
      <w:r>
        <w:rPr>
          <w:color w:val="231F20"/>
        </w:rPr>
        <w:t>đạo</w:t>
      </w:r>
      <w:r>
        <w:rPr>
          <w:color w:val="231F20"/>
          <w:spacing w:val="-3"/>
        </w:rPr>
        <w:t> </w:t>
      </w:r>
      <w:r>
        <w:rPr>
          <w:color w:val="231F20"/>
        </w:rPr>
        <w:t>đoạn</w:t>
      </w:r>
      <w:r>
        <w:rPr>
          <w:color w:val="231F20"/>
          <w:spacing w:val="-3"/>
        </w:rPr>
        <w:t> </w:t>
      </w:r>
      <w:r>
        <w:rPr>
          <w:color w:val="231F20"/>
        </w:rPr>
        <w:t>nơi</w:t>
      </w:r>
      <w:r>
        <w:rPr>
          <w:color w:val="231F20"/>
          <w:spacing w:val="-4"/>
        </w:rPr>
        <w:t> </w:t>
      </w:r>
      <w:r>
        <w:rPr>
          <w:color w:val="231F20"/>
        </w:rPr>
        <w:t>ba</w:t>
      </w:r>
      <w:r>
        <w:rPr>
          <w:color w:val="231F20"/>
          <w:spacing w:val="-3"/>
        </w:rPr>
        <w:t> </w:t>
      </w:r>
      <w:r>
        <w:rPr>
          <w:color w:val="231F20"/>
        </w:rPr>
        <w:t>cõi</w:t>
      </w:r>
      <w:r>
        <w:rPr>
          <w:color w:val="231F20"/>
          <w:spacing w:val="-3"/>
        </w:rPr>
        <w:t> </w:t>
      </w:r>
      <w:r>
        <w:rPr>
          <w:color w:val="231F20"/>
        </w:rPr>
        <w:t>và</w:t>
      </w:r>
      <w:r>
        <w:rPr>
          <w:color w:val="231F20"/>
          <w:spacing w:val="-4"/>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của</w:t>
      </w:r>
      <w:r>
        <w:rPr>
          <w:color w:val="231F20"/>
          <w:spacing w:val="-4"/>
        </w:rPr>
        <w:t> </w:t>
      </w:r>
      <w:r>
        <w:rPr>
          <w:color w:val="231F20"/>
        </w:rPr>
        <w:t>nơi</w:t>
      </w:r>
      <w:r>
        <w:rPr>
          <w:color w:val="231F20"/>
          <w:spacing w:val="-3"/>
        </w:rPr>
        <w:t> </w:t>
      </w:r>
      <w:r>
        <w:rPr>
          <w:color w:val="231F20"/>
        </w:rPr>
        <w:t>Dục.</w:t>
      </w:r>
      <w:r>
        <w:rPr>
          <w:color w:val="231F20"/>
          <w:spacing w:val="-3"/>
        </w:rPr>
        <w:t> </w:t>
      </w:r>
      <w:r>
        <w:rPr>
          <w:color w:val="231F20"/>
        </w:rPr>
        <w:t>Đã lìa</w:t>
      </w:r>
      <w:r>
        <w:rPr>
          <w:color w:val="231F20"/>
          <w:spacing w:val="-10"/>
        </w:rPr>
        <w:t> </w:t>
      </w:r>
      <w:r>
        <w:rPr>
          <w:color w:val="231F20"/>
        </w:rPr>
        <w:t>nhiễm</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tạo</w:t>
      </w:r>
      <w:r>
        <w:rPr>
          <w:color w:val="231F20"/>
          <w:spacing w:val="-10"/>
        </w:rPr>
        <w:t> </w:t>
      </w:r>
      <w:r>
        <w:rPr>
          <w:color w:val="231F20"/>
        </w:rPr>
        <w:t>thành</w:t>
      </w:r>
      <w:r>
        <w:rPr>
          <w:color w:val="231F20"/>
          <w:spacing w:val="-9"/>
        </w:rPr>
        <w:t> </w:t>
      </w:r>
      <w:r>
        <w:rPr>
          <w:color w:val="231F20"/>
        </w:rPr>
        <w:t>và</w:t>
      </w:r>
      <w:r>
        <w:rPr>
          <w:color w:val="231F20"/>
          <w:spacing w:val="-9"/>
        </w:rPr>
        <w:t> </w:t>
      </w:r>
      <w:r>
        <w:rPr>
          <w:color w:val="231F20"/>
        </w:rPr>
        <w:t>chín</w:t>
      </w:r>
      <w:r>
        <w:rPr>
          <w:color w:val="231F20"/>
          <w:spacing w:val="-9"/>
        </w:rPr>
        <w:t> </w:t>
      </w:r>
      <w:r>
        <w:rPr>
          <w:color w:val="231F20"/>
        </w:rPr>
        <w:t>mươi</w:t>
      </w:r>
      <w:r>
        <w:rPr>
          <w:color w:val="231F20"/>
          <w:spacing w:val="-9"/>
        </w:rPr>
        <w:t> </w:t>
      </w:r>
      <w:r>
        <w:rPr>
          <w:color w:val="231F20"/>
        </w:rPr>
        <w:t>lăm</w:t>
      </w:r>
      <w:r>
        <w:rPr>
          <w:color w:val="231F20"/>
          <w:spacing w:val="-9"/>
        </w:rPr>
        <w:t> </w:t>
      </w:r>
      <w:r>
        <w:rPr>
          <w:color w:val="231F20"/>
        </w:rPr>
        <w:t>thứ</w:t>
      </w:r>
      <w:r>
        <w:rPr>
          <w:color w:val="231F20"/>
          <w:spacing w:val="-9"/>
        </w:rPr>
        <w:t> </w:t>
      </w:r>
      <w:r>
        <w:rPr>
          <w:color w:val="231F20"/>
        </w:rPr>
        <w:t>không</w:t>
      </w:r>
      <w:r>
        <w:rPr>
          <w:color w:val="231F20"/>
          <w:spacing w:val="-9"/>
        </w:rPr>
        <w:t> </w:t>
      </w:r>
      <w:r>
        <w:rPr>
          <w:color w:val="231F20"/>
        </w:rPr>
        <w:t>tạo thành. Ba thứ tạo thành là do tu đạo đoạn nơi cõi vô sắc. Chín mươi lăm thứ không tạo thành là do kiến đạo đoạn nơi ba cõi và tu </w:t>
      </w:r>
      <w:r>
        <w:rPr>
          <w:color w:val="231F20"/>
          <w:spacing w:val="-5"/>
        </w:rPr>
        <w:t>đạo </w:t>
      </w:r>
      <w:r>
        <w:rPr>
          <w:color w:val="231F20"/>
        </w:rPr>
        <w:t>đoạn nơi cõi dục, cõi</w:t>
      </w:r>
      <w:r>
        <w:rPr>
          <w:color w:val="231F20"/>
          <w:spacing w:val="-1"/>
        </w:rPr>
        <w:t> </w:t>
      </w:r>
      <w:r>
        <w:rPr>
          <w:color w:val="231F20"/>
        </w:rPr>
        <w:t>sắc.</w:t>
      </w:r>
    </w:p>
    <w:p>
      <w:pPr>
        <w:pStyle w:val="BodyText"/>
        <w:spacing w:line="273" w:lineRule="auto" w:before="123"/>
        <w:ind w:right="107"/>
      </w:pPr>
      <w:r>
        <w:rPr>
          <w:color w:val="231F20"/>
        </w:rPr>
        <w:t>Như Tín thắng giải, Kiến chí cũng thế. Hai thứ này về địa đạo lìa</w:t>
      </w:r>
      <w:r>
        <w:rPr>
          <w:color w:val="231F20"/>
          <w:spacing w:val="-14"/>
        </w:rPr>
        <w:t> </w:t>
      </w:r>
      <w:r>
        <w:rPr>
          <w:color w:val="231F20"/>
        </w:rPr>
        <w:t>nhiễm,</w:t>
      </w:r>
      <w:r>
        <w:rPr>
          <w:color w:val="231F20"/>
          <w:spacing w:val="-13"/>
        </w:rPr>
        <w:t> </w:t>
      </w:r>
      <w:r>
        <w:rPr>
          <w:color w:val="231F20"/>
        </w:rPr>
        <w:t>nơi</w:t>
      </w:r>
      <w:r>
        <w:rPr>
          <w:color w:val="231F20"/>
          <w:spacing w:val="-13"/>
        </w:rPr>
        <w:t> </w:t>
      </w:r>
      <w:r>
        <w:rPr>
          <w:color w:val="231F20"/>
        </w:rPr>
        <w:t>nương</w:t>
      </w:r>
      <w:r>
        <w:rPr>
          <w:color w:val="231F20"/>
          <w:spacing w:val="-13"/>
        </w:rPr>
        <w:t> </w:t>
      </w:r>
      <w:r>
        <w:rPr>
          <w:color w:val="231F20"/>
        </w:rPr>
        <w:t>dựa,</w:t>
      </w:r>
      <w:r>
        <w:rPr>
          <w:color w:val="231F20"/>
          <w:spacing w:val="-14"/>
        </w:rPr>
        <w:t> </w:t>
      </w:r>
      <w:r>
        <w:rPr>
          <w:color w:val="231F20"/>
        </w:rPr>
        <w:t>hoặc</w:t>
      </w:r>
      <w:r>
        <w:rPr>
          <w:color w:val="231F20"/>
          <w:spacing w:val="-13"/>
        </w:rPr>
        <w:t> </w:t>
      </w:r>
      <w:r>
        <w:rPr>
          <w:color w:val="231F20"/>
        </w:rPr>
        <w:t>định,</w:t>
      </w:r>
      <w:r>
        <w:rPr>
          <w:color w:val="231F20"/>
          <w:spacing w:val="-13"/>
        </w:rPr>
        <w:t> </w:t>
      </w:r>
      <w:r>
        <w:rPr>
          <w:color w:val="231F20"/>
        </w:rPr>
        <w:t>hoặc</w:t>
      </w:r>
      <w:r>
        <w:rPr>
          <w:color w:val="231F20"/>
          <w:spacing w:val="-13"/>
        </w:rPr>
        <w:t> </w:t>
      </w:r>
      <w:r>
        <w:rPr>
          <w:color w:val="231F20"/>
        </w:rPr>
        <w:t>sinh</w:t>
      </w:r>
      <w:r>
        <w:rPr>
          <w:color w:val="231F20"/>
          <w:spacing w:val="-13"/>
        </w:rPr>
        <w:t> </w:t>
      </w:r>
      <w:r>
        <w:rPr>
          <w:color w:val="231F20"/>
        </w:rPr>
        <w:t>đều</w:t>
      </w:r>
      <w:r>
        <w:rPr>
          <w:color w:val="231F20"/>
          <w:spacing w:val="-14"/>
        </w:rPr>
        <w:t> </w:t>
      </w:r>
      <w:r>
        <w:rPr>
          <w:color w:val="231F20"/>
        </w:rPr>
        <w:t>như</w:t>
      </w:r>
      <w:r>
        <w:rPr>
          <w:color w:val="231F20"/>
          <w:spacing w:val="-13"/>
        </w:rPr>
        <w:t> </w:t>
      </w:r>
      <w:r>
        <w:rPr>
          <w:color w:val="231F20"/>
        </w:rPr>
        <w:t>nhau,</w:t>
      </w:r>
      <w:r>
        <w:rPr>
          <w:color w:val="231F20"/>
          <w:spacing w:val="-13"/>
        </w:rPr>
        <w:t> </w:t>
      </w:r>
      <w:r>
        <w:rPr>
          <w:color w:val="231F20"/>
        </w:rPr>
        <w:t>chỉ</w:t>
      </w:r>
      <w:r>
        <w:rPr>
          <w:color w:val="231F20"/>
          <w:spacing w:val="-13"/>
        </w:rPr>
        <w:t> </w:t>
      </w:r>
      <w:r>
        <w:rPr>
          <w:color w:val="231F20"/>
        </w:rPr>
        <w:t>căn là có khác. Nghĩa là người độn căn gọi là Tín thắng giải, kẻ lợi căn gọi là Kiến</w:t>
      </w:r>
      <w:r>
        <w:rPr>
          <w:color w:val="231F20"/>
          <w:spacing w:val="-2"/>
        </w:rPr>
        <w:t> </w:t>
      </w:r>
      <w:r>
        <w:rPr>
          <w:color w:val="231F20"/>
        </w:rPr>
        <w:t>chí.</w:t>
      </w:r>
    </w:p>
    <w:p>
      <w:pPr>
        <w:pStyle w:val="BodyText"/>
        <w:spacing w:line="273" w:lineRule="auto" w:before="118"/>
        <w:ind w:right="107"/>
      </w:pPr>
      <w:r>
        <w:rPr>
          <w:color w:val="231F20"/>
        </w:rPr>
        <w:t>Thân chứng: Đối với ba kiết, ba căn bất thiện đều không tạo thành, vì ba kiết chỉ do kiến đạo đoạn, ba căn bất thiện chỉ thuộc về cõi dục. Thân chứng tất đã lìa nhiễm nơi ba cõi do kiến đạo đoạn và tám địa dưới do tu đạo đoạn.</w:t>
      </w:r>
    </w:p>
    <w:p>
      <w:pPr>
        <w:pStyle w:val="BodyText"/>
        <w:spacing w:line="273" w:lineRule="auto" w:before="118"/>
        <w:ind w:right="107"/>
      </w:pPr>
      <w:r>
        <w:rPr>
          <w:color w:val="231F20"/>
        </w:rPr>
        <w:t>Đối</w:t>
      </w:r>
      <w:r>
        <w:rPr>
          <w:color w:val="231F20"/>
          <w:spacing w:val="-8"/>
        </w:rPr>
        <w:t> </w:t>
      </w:r>
      <w:r>
        <w:rPr>
          <w:color w:val="231F20"/>
        </w:rPr>
        <w:t>với</w:t>
      </w:r>
      <w:r>
        <w:rPr>
          <w:color w:val="231F20"/>
          <w:spacing w:val="-7"/>
        </w:rPr>
        <w:t> </w:t>
      </w:r>
      <w:r>
        <w:rPr>
          <w:color w:val="231F20"/>
        </w:rPr>
        <w:t>ba</w:t>
      </w:r>
      <w:r>
        <w:rPr>
          <w:color w:val="231F20"/>
          <w:spacing w:val="-7"/>
        </w:rPr>
        <w:t> </w:t>
      </w:r>
      <w:r>
        <w:rPr>
          <w:color w:val="231F20"/>
        </w:rPr>
        <w:t>lậu</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tạo</w:t>
      </w:r>
      <w:r>
        <w:rPr>
          <w:color w:val="231F20"/>
          <w:spacing w:val="-7"/>
        </w:rPr>
        <w:t> </w:t>
      </w:r>
      <w:r>
        <w:rPr>
          <w:color w:val="231F20"/>
        </w:rPr>
        <w:t>thành</w:t>
      </w:r>
      <w:r>
        <w:rPr>
          <w:color w:val="231F20"/>
          <w:spacing w:val="-8"/>
        </w:rPr>
        <w:t> </w:t>
      </w:r>
      <w:r>
        <w:rPr>
          <w:color w:val="231F20"/>
        </w:rPr>
        <w:t>và</w:t>
      </w:r>
      <w:r>
        <w:rPr>
          <w:color w:val="231F20"/>
          <w:spacing w:val="-7"/>
        </w:rPr>
        <w:t> </w:t>
      </w:r>
      <w:r>
        <w:rPr>
          <w:color w:val="231F20"/>
        </w:rPr>
        <w:t>một</w:t>
      </w:r>
      <w:r>
        <w:rPr>
          <w:color w:val="231F20"/>
          <w:spacing w:val="-7"/>
        </w:rPr>
        <w:t> </w:t>
      </w:r>
      <w:r>
        <w:rPr>
          <w:color w:val="231F20"/>
        </w:rPr>
        <w:t>không</w:t>
      </w:r>
      <w:r>
        <w:rPr>
          <w:color w:val="231F20"/>
          <w:spacing w:val="-8"/>
        </w:rPr>
        <w:t> </w:t>
      </w:r>
      <w:r>
        <w:rPr>
          <w:color w:val="231F20"/>
        </w:rPr>
        <w:t>tạo</w:t>
      </w:r>
      <w:r>
        <w:rPr>
          <w:color w:val="231F20"/>
          <w:spacing w:val="-7"/>
        </w:rPr>
        <w:t> </w:t>
      </w:r>
      <w:r>
        <w:rPr>
          <w:color w:val="231F20"/>
        </w:rPr>
        <w:t>thành.</w:t>
      </w:r>
      <w:r>
        <w:rPr>
          <w:color w:val="231F20"/>
          <w:spacing w:val="-7"/>
        </w:rPr>
        <w:t> </w:t>
      </w:r>
      <w:r>
        <w:rPr>
          <w:color w:val="231F20"/>
        </w:rPr>
        <w:t>Hai</w:t>
      </w:r>
      <w:r>
        <w:rPr>
          <w:color w:val="231F20"/>
          <w:spacing w:val="-7"/>
        </w:rPr>
        <w:t> </w:t>
      </w:r>
      <w:r>
        <w:rPr>
          <w:color w:val="231F20"/>
        </w:rPr>
        <w:t>tạo thành là hữu lậu, vô minh lậu. Một không tạo thành là dục</w:t>
      </w:r>
      <w:r>
        <w:rPr>
          <w:color w:val="231F20"/>
          <w:spacing w:val="-3"/>
        </w:rPr>
        <w:t> </w:t>
      </w:r>
      <w:r>
        <w:rPr>
          <w:color w:val="231F20"/>
        </w:rPr>
        <w:t>lậu.</w:t>
      </w:r>
    </w:p>
    <w:p>
      <w:pPr>
        <w:pStyle w:val="BodyText"/>
        <w:spacing w:line="273" w:lineRule="auto" w:before="116"/>
        <w:ind w:right="103"/>
      </w:pPr>
      <w:r>
        <w:rPr>
          <w:color w:val="231F20"/>
        </w:rPr>
        <w:t>Đối với bốn bộc lưu, ách  có  hai  tạo  thành  và  hai  không tạo thành. Hai tạo thành là hữu, vô minh. Hai không tạo thành là dục,</w:t>
      </w:r>
      <w:r>
        <w:rPr>
          <w:color w:val="231F20"/>
          <w:spacing w:val="5"/>
        </w:rPr>
        <w:t> </w:t>
      </w:r>
      <w:r>
        <w:rPr>
          <w:color w:val="231F20"/>
        </w:rPr>
        <w:t>kiến.</w:t>
      </w:r>
    </w:p>
    <w:p>
      <w:pPr>
        <w:pStyle w:val="BodyText"/>
        <w:spacing w:line="273" w:lineRule="auto" w:before="117"/>
        <w:ind w:right="107"/>
      </w:pPr>
      <w:r>
        <w:rPr>
          <w:color w:val="231F20"/>
        </w:rPr>
        <w:t>Đối với bốn thủ có một tạo thành và ba không tạo thành. Một tạo thành là ngã ngữ thủ. Ba không tạo thành là ba thủ còn lại.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Đối</w:t>
      </w:r>
      <w:r>
        <w:rPr>
          <w:color w:val="231F20"/>
          <w:spacing w:val="-8"/>
        </w:rPr>
        <w:t> </w:t>
      </w:r>
      <w:r>
        <w:rPr>
          <w:color w:val="231F20"/>
        </w:rPr>
        <w:t>với</w:t>
      </w:r>
      <w:r>
        <w:rPr>
          <w:color w:val="231F20"/>
          <w:spacing w:val="-7"/>
        </w:rPr>
        <w:t> </w:t>
      </w:r>
      <w:r>
        <w:rPr>
          <w:color w:val="231F20"/>
        </w:rPr>
        <w:t>bốn</w:t>
      </w:r>
      <w:r>
        <w:rPr>
          <w:color w:val="231F20"/>
          <w:spacing w:val="-7"/>
        </w:rPr>
        <w:t> </w:t>
      </w:r>
      <w:r>
        <w:rPr>
          <w:color w:val="231F20"/>
        </w:rPr>
        <w:t>thứ</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thân</w:t>
      </w:r>
      <w:r>
        <w:rPr>
          <w:color w:val="231F20"/>
          <w:spacing w:val="-8"/>
        </w:rPr>
        <w:t> </w:t>
      </w:r>
      <w:r>
        <w:rPr>
          <w:color w:val="231F20"/>
        </w:rPr>
        <w:t>và</w:t>
      </w:r>
      <w:r>
        <w:rPr>
          <w:color w:val="231F20"/>
          <w:spacing w:val="-7"/>
        </w:rPr>
        <w:t> </w:t>
      </w:r>
      <w:r>
        <w:rPr>
          <w:color w:val="231F20"/>
        </w:rPr>
        <w:t>năm</w:t>
      </w:r>
      <w:r>
        <w:rPr>
          <w:color w:val="231F20"/>
          <w:spacing w:val="-7"/>
        </w:rPr>
        <w:t> </w:t>
      </w:r>
      <w:r>
        <w:rPr>
          <w:color w:val="231F20"/>
        </w:rPr>
        <w:t>cái</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tạo</w:t>
      </w:r>
      <w:r>
        <w:rPr>
          <w:color w:val="231F20"/>
          <w:spacing w:val="-7"/>
        </w:rPr>
        <w:t> </w:t>
      </w:r>
      <w:r>
        <w:rPr>
          <w:color w:val="231F20"/>
        </w:rPr>
        <w:t>thành. Do hai thứ trói buộc thân trước và năm cái chỉ thuộc về cõi dục. Hai thứ trói buộc thân sau chỉ do kiến đạo</w:t>
      </w:r>
      <w:r>
        <w:rPr>
          <w:color w:val="231F20"/>
          <w:spacing w:val="-2"/>
        </w:rPr>
        <w:t> </w:t>
      </w:r>
      <w:r>
        <w:rPr>
          <w:color w:val="231F20"/>
        </w:rPr>
        <w:t>đoạn.</w:t>
      </w:r>
    </w:p>
    <w:p>
      <w:pPr>
        <w:pStyle w:val="BodyText"/>
        <w:spacing w:line="271" w:lineRule="auto" w:before="111"/>
        <w:ind w:left="110" w:right="390"/>
      </w:pPr>
      <w:r>
        <w:rPr>
          <w:color w:val="231F20"/>
        </w:rPr>
        <w:t>Đối với năm kiết có hai tạo thành và ba không tạo thành. Hai tạo thành là kiết tham, mạn. Ba không tạo thành là kiết giận, ganh ghét và keo kiệt.</w:t>
      </w:r>
    </w:p>
    <w:p>
      <w:pPr>
        <w:pStyle w:val="BodyText"/>
        <w:spacing w:line="271" w:lineRule="auto"/>
        <w:ind w:left="110" w:right="391"/>
      </w:pPr>
      <w:r>
        <w:rPr>
          <w:color w:val="231F20"/>
        </w:rPr>
        <w:t>Đối với năm kiết thuận phần dưới đều không tạo thành, vì hai kiết trước chỉ thuộc cõi dục, ba kiết sau chỉ do kiến đạo đoạn.</w:t>
      </w:r>
    </w:p>
    <w:p>
      <w:pPr>
        <w:pStyle w:val="BodyText"/>
        <w:spacing w:line="271" w:lineRule="auto" w:before="113"/>
        <w:ind w:left="110" w:right="389"/>
      </w:pPr>
      <w:r>
        <w:rPr>
          <w:color w:val="231F20"/>
        </w:rPr>
        <w:t>Đối với năm kiết thuận phần trên có bốn tạo thành, một không tạo</w:t>
      </w:r>
      <w:r>
        <w:rPr>
          <w:color w:val="231F20"/>
          <w:spacing w:val="-10"/>
        </w:rPr>
        <w:t> </w:t>
      </w:r>
      <w:r>
        <w:rPr>
          <w:color w:val="231F20"/>
        </w:rPr>
        <w:t>thành.</w:t>
      </w:r>
      <w:r>
        <w:rPr>
          <w:color w:val="231F20"/>
          <w:spacing w:val="-9"/>
        </w:rPr>
        <w:t> </w:t>
      </w:r>
      <w:r>
        <w:rPr>
          <w:color w:val="231F20"/>
        </w:rPr>
        <w:t>Một</w:t>
      </w:r>
      <w:r>
        <w:rPr>
          <w:color w:val="231F20"/>
          <w:spacing w:val="-9"/>
        </w:rPr>
        <w:t> </w:t>
      </w:r>
      <w:r>
        <w:rPr>
          <w:color w:val="231F20"/>
        </w:rPr>
        <w:t>không</w:t>
      </w:r>
      <w:r>
        <w:rPr>
          <w:color w:val="231F20"/>
          <w:spacing w:val="-10"/>
        </w:rPr>
        <w:t> </w:t>
      </w:r>
      <w:r>
        <w:rPr>
          <w:color w:val="231F20"/>
        </w:rPr>
        <w:t>tạo</w:t>
      </w:r>
      <w:r>
        <w:rPr>
          <w:color w:val="231F20"/>
          <w:spacing w:val="-9"/>
        </w:rPr>
        <w:t> </w:t>
      </w:r>
      <w:r>
        <w:rPr>
          <w:color w:val="231F20"/>
        </w:rPr>
        <w:t>thành</w:t>
      </w:r>
      <w:r>
        <w:rPr>
          <w:color w:val="231F20"/>
          <w:spacing w:val="-9"/>
        </w:rPr>
        <w:t> </w:t>
      </w:r>
      <w:r>
        <w:rPr>
          <w:color w:val="231F20"/>
        </w:rPr>
        <w:t>là</w:t>
      </w:r>
      <w:r>
        <w:rPr>
          <w:color w:val="231F20"/>
          <w:spacing w:val="-9"/>
        </w:rPr>
        <w:t> </w:t>
      </w:r>
      <w:r>
        <w:rPr>
          <w:color w:val="231F20"/>
        </w:rPr>
        <w:t>sắc</w:t>
      </w:r>
      <w:r>
        <w:rPr>
          <w:color w:val="231F20"/>
          <w:spacing w:val="-10"/>
        </w:rPr>
        <w:t> </w:t>
      </w:r>
      <w:r>
        <w:rPr>
          <w:color w:val="231F20"/>
        </w:rPr>
        <w:t>tham.</w:t>
      </w:r>
      <w:r>
        <w:rPr>
          <w:color w:val="231F20"/>
          <w:spacing w:val="-9"/>
        </w:rPr>
        <w:t> </w:t>
      </w:r>
      <w:r>
        <w:rPr>
          <w:color w:val="231F20"/>
        </w:rPr>
        <w:t>Bốn</w:t>
      </w:r>
      <w:r>
        <w:rPr>
          <w:color w:val="231F20"/>
          <w:spacing w:val="-9"/>
        </w:rPr>
        <w:t> </w:t>
      </w:r>
      <w:r>
        <w:rPr>
          <w:color w:val="231F20"/>
        </w:rPr>
        <w:t>tạo</w:t>
      </w:r>
      <w:r>
        <w:rPr>
          <w:color w:val="231F20"/>
          <w:spacing w:val="-10"/>
        </w:rPr>
        <w:t> </w:t>
      </w:r>
      <w:r>
        <w:rPr>
          <w:color w:val="231F20"/>
        </w:rPr>
        <w:t>thành</w:t>
      </w:r>
      <w:r>
        <w:rPr>
          <w:color w:val="231F20"/>
          <w:spacing w:val="-9"/>
        </w:rPr>
        <w:t> </w:t>
      </w:r>
      <w:r>
        <w:rPr>
          <w:color w:val="231F20"/>
        </w:rPr>
        <w:t>là</w:t>
      </w:r>
      <w:r>
        <w:rPr>
          <w:color w:val="231F20"/>
          <w:spacing w:val="-9"/>
        </w:rPr>
        <w:t> </w:t>
      </w:r>
      <w:r>
        <w:rPr>
          <w:color w:val="231F20"/>
        </w:rPr>
        <w:t>bốn</w:t>
      </w:r>
      <w:r>
        <w:rPr>
          <w:color w:val="231F20"/>
          <w:spacing w:val="-9"/>
        </w:rPr>
        <w:t> </w:t>
      </w:r>
      <w:r>
        <w:rPr>
          <w:color w:val="231F20"/>
        </w:rPr>
        <w:t>thứ còn lại.</w:t>
      </w:r>
    </w:p>
    <w:p>
      <w:pPr>
        <w:pStyle w:val="BodyText"/>
        <w:spacing w:line="271" w:lineRule="auto"/>
        <w:ind w:left="110" w:right="391"/>
      </w:pPr>
      <w:r>
        <w:rPr>
          <w:color w:val="231F20"/>
        </w:rPr>
        <w:t>Đối với năm kiến đều không tạo thành, vì ở nơi kiến đạo đoạn đã lìa từ lâu.</w:t>
      </w:r>
    </w:p>
    <w:p>
      <w:pPr>
        <w:pStyle w:val="BodyText"/>
        <w:spacing w:line="271" w:lineRule="auto"/>
        <w:ind w:left="110" w:right="386"/>
      </w:pPr>
      <w:r>
        <w:rPr>
          <w:color w:val="231F20"/>
          <w:spacing w:val="3"/>
        </w:rPr>
        <w:t>Đối</w:t>
      </w:r>
      <w:r>
        <w:rPr>
          <w:color w:val="231F20"/>
          <w:spacing w:val="-5"/>
        </w:rPr>
        <w:t> </w:t>
      </w:r>
      <w:r>
        <w:rPr>
          <w:color w:val="231F20"/>
          <w:spacing w:val="3"/>
        </w:rPr>
        <w:t>với</w:t>
      </w:r>
      <w:r>
        <w:rPr>
          <w:color w:val="231F20"/>
          <w:spacing w:val="-4"/>
        </w:rPr>
        <w:t> </w:t>
      </w:r>
      <w:r>
        <w:rPr>
          <w:color w:val="231F20"/>
          <w:spacing w:val="3"/>
        </w:rPr>
        <w:t>sáu</w:t>
      </w:r>
      <w:r>
        <w:rPr>
          <w:color w:val="231F20"/>
          <w:spacing w:val="-4"/>
        </w:rPr>
        <w:t> </w:t>
      </w:r>
      <w:r>
        <w:rPr>
          <w:color w:val="231F20"/>
          <w:spacing w:val="2"/>
        </w:rPr>
        <w:t>ái</w:t>
      </w:r>
      <w:r>
        <w:rPr>
          <w:color w:val="231F20"/>
          <w:spacing w:val="-4"/>
        </w:rPr>
        <w:t> </w:t>
      </w:r>
      <w:r>
        <w:rPr>
          <w:color w:val="231F20"/>
          <w:spacing w:val="3"/>
        </w:rPr>
        <w:t>thân</w:t>
      </w:r>
      <w:r>
        <w:rPr>
          <w:color w:val="231F20"/>
          <w:spacing w:val="-4"/>
        </w:rPr>
        <w:t> </w:t>
      </w:r>
      <w:r>
        <w:rPr>
          <w:color w:val="231F20"/>
          <w:spacing w:val="2"/>
        </w:rPr>
        <w:t>có</w:t>
      </w:r>
      <w:r>
        <w:rPr>
          <w:color w:val="231F20"/>
          <w:spacing w:val="-4"/>
        </w:rPr>
        <w:t> </w:t>
      </w:r>
      <w:r>
        <w:rPr>
          <w:color w:val="231F20"/>
          <w:spacing w:val="3"/>
        </w:rPr>
        <w:t>một</w:t>
      </w:r>
      <w:r>
        <w:rPr>
          <w:color w:val="231F20"/>
          <w:spacing w:val="-4"/>
        </w:rPr>
        <w:t> </w:t>
      </w:r>
      <w:r>
        <w:rPr>
          <w:color w:val="231F20"/>
          <w:spacing w:val="3"/>
        </w:rPr>
        <w:t>tạo</w:t>
      </w:r>
      <w:r>
        <w:rPr>
          <w:color w:val="231F20"/>
          <w:spacing w:val="-4"/>
        </w:rPr>
        <w:t> </w:t>
      </w:r>
      <w:r>
        <w:rPr>
          <w:color w:val="231F20"/>
          <w:spacing w:val="4"/>
        </w:rPr>
        <w:t>thành</w:t>
      </w:r>
      <w:r>
        <w:rPr>
          <w:color w:val="231F20"/>
          <w:spacing w:val="-4"/>
        </w:rPr>
        <w:t> </w:t>
      </w:r>
      <w:r>
        <w:rPr>
          <w:color w:val="231F20"/>
          <w:spacing w:val="2"/>
        </w:rPr>
        <w:t>và</w:t>
      </w:r>
      <w:r>
        <w:rPr>
          <w:color w:val="231F20"/>
          <w:spacing w:val="-4"/>
        </w:rPr>
        <w:t> </w:t>
      </w:r>
      <w:r>
        <w:rPr>
          <w:color w:val="231F20"/>
          <w:spacing w:val="3"/>
        </w:rPr>
        <w:t>năm</w:t>
      </w:r>
      <w:r>
        <w:rPr>
          <w:color w:val="231F20"/>
          <w:spacing w:val="-4"/>
        </w:rPr>
        <w:t> </w:t>
      </w:r>
      <w:r>
        <w:rPr>
          <w:color w:val="231F20"/>
          <w:spacing w:val="4"/>
        </w:rPr>
        <w:t>không</w:t>
      </w:r>
      <w:r>
        <w:rPr>
          <w:color w:val="231F20"/>
          <w:spacing w:val="-4"/>
        </w:rPr>
        <w:t> </w:t>
      </w:r>
      <w:r>
        <w:rPr>
          <w:color w:val="231F20"/>
          <w:spacing w:val="3"/>
        </w:rPr>
        <w:t>tạo</w:t>
      </w:r>
      <w:r>
        <w:rPr>
          <w:color w:val="231F20"/>
          <w:spacing w:val="-4"/>
        </w:rPr>
        <w:t> </w:t>
      </w:r>
      <w:r>
        <w:rPr>
          <w:color w:val="231F20"/>
          <w:spacing w:val="5"/>
        </w:rPr>
        <w:t>thành. </w:t>
      </w:r>
      <w:r>
        <w:rPr>
          <w:color w:val="231F20"/>
          <w:spacing w:val="3"/>
        </w:rPr>
        <w:t>Một tạo </w:t>
      </w:r>
      <w:r>
        <w:rPr>
          <w:color w:val="231F20"/>
          <w:spacing w:val="4"/>
        </w:rPr>
        <w:t>thành </w:t>
      </w:r>
      <w:r>
        <w:rPr>
          <w:color w:val="231F20"/>
          <w:spacing w:val="2"/>
        </w:rPr>
        <w:t>là ái </w:t>
      </w:r>
      <w:r>
        <w:rPr>
          <w:color w:val="231F20"/>
          <w:spacing w:val="3"/>
        </w:rPr>
        <w:t>thân thứ sáu. Năm </w:t>
      </w:r>
      <w:r>
        <w:rPr>
          <w:color w:val="231F20"/>
          <w:spacing w:val="4"/>
        </w:rPr>
        <w:t>không </w:t>
      </w:r>
      <w:r>
        <w:rPr>
          <w:color w:val="231F20"/>
          <w:spacing w:val="3"/>
        </w:rPr>
        <w:t>tạo </w:t>
      </w:r>
      <w:r>
        <w:rPr>
          <w:color w:val="231F20"/>
          <w:spacing w:val="4"/>
        </w:rPr>
        <w:t>thành </w:t>
      </w:r>
      <w:r>
        <w:rPr>
          <w:color w:val="231F20"/>
          <w:spacing w:val="2"/>
        </w:rPr>
        <w:t>là </w:t>
      </w:r>
      <w:r>
        <w:rPr>
          <w:color w:val="231F20"/>
          <w:spacing w:val="5"/>
        </w:rPr>
        <w:t>năm  </w:t>
      </w:r>
      <w:r>
        <w:rPr>
          <w:color w:val="231F20"/>
          <w:spacing w:val="3"/>
        </w:rPr>
        <w:t>thứ</w:t>
      </w:r>
      <w:r>
        <w:rPr>
          <w:color w:val="231F20"/>
          <w:spacing w:val="10"/>
        </w:rPr>
        <w:t> </w:t>
      </w:r>
      <w:r>
        <w:rPr>
          <w:color w:val="231F20"/>
          <w:spacing w:val="5"/>
        </w:rPr>
        <w:t>trước.</w:t>
      </w:r>
    </w:p>
    <w:p>
      <w:pPr>
        <w:pStyle w:val="BodyText"/>
        <w:spacing w:line="271" w:lineRule="auto"/>
        <w:ind w:left="110" w:right="389"/>
      </w:pPr>
      <w:r>
        <w:rPr>
          <w:color w:val="231F20"/>
        </w:rPr>
        <w:t>Đối với bảy tùy miên có ba tạo thành và bốn không tạo thành. Ba</w:t>
      </w:r>
      <w:r>
        <w:rPr>
          <w:color w:val="231F20"/>
          <w:spacing w:val="-8"/>
        </w:rPr>
        <w:t> </w:t>
      </w:r>
      <w:r>
        <w:rPr>
          <w:color w:val="231F20"/>
        </w:rPr>
        <w:t>tạo</w:t>
      </w:r>
      <w:r>
        <w:rPr>
          <w:color w:val="231F20"/>
          <w:spacing w:val="-9"/>
        </w:rPr>
        <w:t> </w:t>
      </w:r>
      <w:r>
        <w:rPr>
          <w:color w:val="231F20"/>
        </w:rPr>
        <w:t>thành</w:t>
      </w:r>
      <w:r>
        <w:rPr>
          <w:color w:val="231F20"/>
          <w:spacing w:val="-8"/>
        </w:rPr>
        <w:t> </w:t>
      </w:r>
      <w:r>
        <w:rPr>
          <w:color w:val="231F20"/>
        </w:rPr>
        <w:t>là</w:t>
      </w:r>
      <w:r>
        <w:rPr>
          <w:color w:val="231F20"/>
          <w:spacing w:val="-8"/>
        </w:rPr>
        <w:t> </w:t>
      </w:r>
      <w:r>
        <w:rPr>
          <w:color w:val="231F20"/>
        </w:rPr>
        <w:t>hữu</w:t>
      </w:r>
      <w:r>
        <w:rPr>
          <w:color w:val="231F20"/>
          <w:spacing w:val="-8"/>
        </w:rPr>
        <w:t> </w:t>
      </w:r>
      <w:r>
        <w:rPr>
          <w:color w:val="231F20"/>
        </w:rPr>
        <w:t>tham,</w:t>
      </w:r>
      <w:r>
        <w:rPr>
          <w:color w:val="231F20"/>
          <w:spacing w:val="-8"/>
        </w:rPr>
        <w:t> </w:t>
      </w:r>
      <w:r>
        <w:rPr>
          <w:color w:val="231F20"/>
        </w:rPr>
        <w:t>mạn,</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Bốn</w:t>
      </w:r>
      <w:r>
        <w:rPr>
          <w:color w:val="231F20"/>
          <w:spacing w:val="-8"/>
        </w:rPr>
        <w:t> </w:t>
      </w:r>
      <w:r>
        <w:rPr>
          <w:color w:val="231F20"/>
        </w:rPr>
        <w:t>không</w:t>
      </w:r>
      <w:r>
        <w:rPr>
          <w:color w:val="231F20"/>
          <w:spacing w:val="-8"/>
        </w:rPr>
        <w:t> </w:t>
      </w:r>
      <w:r>
        <w:rPr>
          <w:color w:val="231F20"/>
        </w:rPr>
        <w:t>tạo</w:t>
      </w:r>
      <w:r>
        <w:rPr>
          <w:color w:val="231F20"/>
          <w:spacing w:val="-8"/>
        </w:rPr>
        <w:t> </w:t>
      </w:r>
      <w:r>
        <w:rPr>
          <w:color w:val="231F20"/>
        </w:rPr>
        <w:t>thành</w:t>
      </w:r>
      <w:r>
        <w:rPr>
          <w:color w:val="231F20"/>
          <w:spacing w:val="-8"/>
        </w:rPr>
        <w:t> </w:t>
      </w:r>
      <w:r>
        <w:rPr>
          <w:color w:val="231F20"/>
        </w:rPr>
        <w:t>là</w:t>
      </w:r>
      <w:r>
        <w:rPr>
          <w:color w:val="231F20"/>
          <w:spacing w:val="-8"/>
        </w:rPr>
        <w:t> </w:t>
      </w:r>
      <w:r>
        <w:rPr>
          <w:color w:val="231F20"/>
          <w:spacing w:val="-4"/>
        </w:rPr>
        <w:t>bốn </w:t>
      </w:r>
      <w:r>
        <w:rPr>
          <w:color w:val="231F20"/>
        </w:rPr>
        <w:t>thứ tùy miên còn lại.</w:t>
      </w:r>
    </w:p>
    <w:p>
      <w:pPr>
        <w:pStyle w:val="BodyText"/>
        <w:spacing w:line="271" w:lineRule="auto"/>
        <w:ind w:left="110" w:right="389"/>
      </w:pPr>
      <w:r>
        <w:rPr>
          <w:color w:val="231F20"/>
        </w:rPr>
        <w:t>Đối với chín kiết có ba tạo thành và sáu không tạo thành. Ba tạo</w:t>
      </w:r>
      <w:r>
        <w:rPr>
          <w:color w:val="231F20"/>
          <w:spacing w:val="-9"/>
        </w:rPr>
        <w:t> </w:t>
      </w:r>
      <w:r>
        <w:rPr>
          <w:color w:val="231F20"/>
        </w:rPr>
        <w:t>thành</w:t>
      </w:r>
      <w:r>
        <w:rPr>
          <w:color w:val="231F20"/>
          <w:spacing w:val="-8"/>
        </w:rPr>
        <w:t> </w:t>
      </w:r>
      <w:r>
        <w:rPr>
          <w:color w:val="231F20"/>
        </w:rPr>
        <w:t>là</w:t>
      </w:r>
      <w:r>
        <w:rPr>
          <w:color w:val="231F20"/>
          <w:spacing w:val="-8"/>
        </w:rPr>
        <w:t> </w:t>
      </w:r>
      <w:r>
        <w:rPr>
          <w:color w:val="231F20"/>
        </w:rPr>
        <w:t>ái,</w:t>
      </w:r>
      <w:r>
        <w:rPr>
          <w:color w:val="231F20"/>
          <w:spacing w:val="-9"/>
        </w:rPr>
        <w:t> </w:t>
      </w:r>
      <w:r>
        <w:rPr>
          <w:color w:val="231F20"/>
        </w:rPr>
        <w:t>mạn,</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Sáu</w:t>
      </w:r>
      <w:r>
        <w:rPr>
          <w:color w:val="231F20"/>
          <w:spacing w:val="-9"/>
        </w:rPr>
        <w:t> </w:t>
      </w:r>
      <w:r>
        <w:rPr>
          <w:color w:val="231F20"/>
        </w:rPr>
        <w:t>không</w:t>
      </w:r>
      <w:r>
        <w:rPr>
          <w:color w:val="231F20"/>
          <w:spacing w:val="-8"/>
        </w:rPr>
        <w:t> </w:t>
      </w:r>
      <w:r>
        <w:rPr>
          <w:color w:val="231F20"/>
        </w:rPr>
        <w:t>tạo</w:t>
      </w:r>
      <w:r>
        <w:rPr>
          <w:color w:val="231F20"/>
          <w:spacing w:val="-8"/>
        </w:rPr>
        <w:t> </w:t>
      </w:r>
      <w:r>
        <w:rPr>
          <w:color w:val="231F20"/>
        </w:rPr>
        <w:t>thành</w:t>
      </w:r>
      <w:r>
        <w:rPr>
          <w:color w:val="231F20"/>
          <w:spacing w:val="-8"/>
        </w:rPr>
        <w:t> </w:t>
      </w:r>
      <w:r>
        <w:rPr>
          <w:color w:val="231F20"/>
        </w:rPr>
        <w:t>là</w:t>
      </w:r>
      <w:r>
        <w:rPr>
          <w:color w:val="231F20"/>
          <w:spacing w:val="-9"/>
        </w:rPr>
        <w:t> </w:t>
      </w:r>
      <w:r>
        <w:rPr>
          <w:color w:val="231F20"/>
        </w:rPr>
        <w:t>sáu</w:t>
      </w:r>
      <w:r>
        <w:rPr>
          <w:color w:val="231F20"/>
          <w:spacing w:val="-8"/>
        </w:rPr>
        <w:t> </w:t>
      </w:r>
      <w:r>
        <w:rPr>
          <w:color w:val="231F20"/>
        </w:rPr>
        <w:t>thứ</w:t>
      </w:r>
      <w:r>
        <w:rPr>
          <w:color w:val="231F20"/>
          <w:spacing w:val="-8"/>
        </w:rPr>
        <w:t> </w:t>
      </w:r>
      <w:r>
        <w:rPr>
          <w:color w:val="231F20"/>
        </w:rPr>
        <w:t>còn</w:t>
      </w:r>
      <w:r>
        <w:rPr>
          <w:color w:val="231F20"/>
          <w:spacing w:val="-8"/>
        </w:rPr>
        <w:t> </w:t>
      </w:r>
      <w:r>
        <w:rPr>
          <w:color w:val="231F20"/>
        </w:rPr>
        <w:t>lại.</w:t>
      </w:r>
    </w:p>
    <w:p>
      <w:pPr>
        <w:pStyle w:val="BodyText"/>
        <w:spacing w:line="271" w:lineRule="auto" w:before="113"/>
        <w:ind w:left="110" w:right="389"/>
      </w:pPr>
      <w:r>
        <w:rPr>
          <w:color w:val="231F20"/>
        </w:rPr>
        <w:t>Đối</w:t>
      </w:r>
      <w:r>
        <w:rPr>
          <w:color w:val="231F20"/>
          <w:spacing w:val="-9"/>
        </w:rPr>
        <w:t> </w:t>
      </w:r>
      <w:r>
        <w:rPr>
          <w:color w:val="231F20"/>
        </w:rPr>
        <w:t>với</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có</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rPr>
        <w:t>tạo</w:t>
      </w:r>
      <w:r>
        <w:rPr>
          <w:color w:val="231F20"/>
          <w:spacing w:val="-8"/>
        </w:rPr>
        <w:t> </w:t>
      </w:r>
      <w:r>
        <w:rPr>
          <w:color w:val="231F20"/>
        </w:rPr>
        <w:t>thành,</w:t>
      </w:r>
      <w:r>
        <w:rPr>
          <w:color w:val="231F20"/>
          <w:spacing w:val="-8"/>
        </w:rPr>
        <w:t> </w:t>
      </w:r>
      <w:r>
        <w:rPr>
          <w:color w:val="231F20"/>
        </w:rPr>
        <w:t>chín</w:t>
      </w:r>
      <w:r>
        <w:rPr>
          <w:color w:val="231F20"/>
          <w:spacing w:val="-8"/>
        </w:rPr>
        <w:t> </w:t>
      </w:r>
      <w:r>
        <w:rPr>
          <w:color w:val="231F20"/>
        </w:rPr>
        <w:t>mươi lăm thứ không tạo thành. Ba thứ tạo thành là do tu đạo đoạn nơi cõi sắc. Chín mươi lăm thứ không tạo thành là do kiến đạo đoạn nơi ba cõi và do tu đạo đoạn nơi cõi dục, cõi</w:t>
      </w:r>
      <w:r>
        <w:rPr>
          <w:color w:val="231F20"/>
          <w:spacing w:val="-1"/>
        </w:rPr>
        <w:t> </w:t>
      </w:r>
      <w:r>
        <w:rPr>
          <w:color w:val="231F20"/>
        </w:rPr>
        <w:t>sắc.</w:t>
      </w:r>
    </w:p>
    <w:p>
      <w:pPr>
        <w:pStyle w:val="BodyText"/>
        <w:ind w:left="677" w:firstLine="0"/>
      </w:pPr>
      <w:r>
        <w:rPr>
          <w:i/>
          <w:color w:val="231F20"/>
        </w:rPr>
        <w:t>Hỏi: </w:t>
      </w:r>
      <w:r>
        <w:rPr>
          <w:color w:val="231F20"/>
        </w:rPr>
        <w:t>Từng có Thánh giả tạo thành chín mươi tám tùy miên chăng?</w:t>
      </w:r>
    </w:p>
    <w:p>
      <w:pPr>
        <w:pStyle w:val="BodyText"/>
        <w:spacing w:line="273" w:lineRule="auto" w:before="153"/>
        <w:ind w:left="110" w:right="391"/>
      </w:pPr>
      <w:r>
        <w:rPr>
          <w:i/>
          <w:color w:val="231F20"/>
        </w:rPr>
        <w:t>Đáp: </w:t>
      </w:r>
      <w:r>
        <w:rPr>
          <w:color w:val="231F20"/>
        </w:rPr>
        <w:t>Có. Nghĩa là người có đủ trói buộc, nhập chánh tánh ly sinh, lúc trụ nơi khổ pháp trí nhẫn.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 </w:t>
      </w:r>
      <w:r>
        <w:rPr>
          <w:color w:val="231F20"/>
        </w:rPr>
        <w:t>Từng có Thánh giả đã đoạn tám mươi tám tùy miên,</w:t>
      </w:r>
      <w:r>
        <w:rPr>
          <w:color w:val="231F20"/>
          <w:spacing w:val="-36"/>
        </w:rPr>
        <w:t> </w:t>
      </w:r>
      <w:r>
        <w:rPr>
          <w:color w:val="231F20"/>
        </w:rPr>
        <w:t>chưa đoạn mười tùy miên, mà chưa đắc quả chăng?</w:t>
      </w:r>
    </w:p>
    <w:p>
      <w:pPr>
        <w:pStyle w:val="BodyText"/>
        <w:spacing w:line="273" w:lineRule="auto" w:before="112"/>
        <w:ind w:right="106"/>
      </w:pPr>
      <w:r>
        <w:rPr>
          <w:i/>
          <w:color w:val="231F20"/>
        </w:rPr>
        <w:t>Đáp: </w:t>
      </w:r>
      <w:r>
        <w:rPr>
          <w:color w:val="231F20"/>
        </w:rPr>
        <w:t>Có. Nghĩa là đã lìa nhiễm cõi sắc, nhập chánh tánh ly sinh, lúc trụ nơi diệt loại trí, ba mươi sáu tùy miên của cõi dục, ba mươi</w:t>
      </w:r>
      <w:r>
        <w:rPr>
          <w:color w:val="231F20"/>
          <w:spacing w:val="-13"/>
        </w:rPr>
        <w:t> </w:t>
      </w:r>
      <w:r>
        <w:rPr>
          <w:color w:val="231F20"/>
        </w:rPr>
        <w:t>mốt</w:t>
      </w:r>
      <w:r>
        <w:rPr>
          <w:color w:val="231F20"/>
          <w:spacing w:val="-12"/>
        </w:rPr>
        <w:t> </w:t>
      </w:r>
      <w:r>
        <w:rPr>
          <w:color w:val="231F20"/>
        </w:rPr>
        <w:t>tùy</w:t>
      </w:r>
      <w:r>
        <w:rPr>
          <w:color w:val="231F20"/>
          <w:spacing w:val="-13"/>
        </w:rPr>
        <w:t> </w:t>
      </w:r>
      <w:r>
        <w:rPr>
          <w:color w:val="231F20"/>
        </w:rPr>
        <w:t>miên</w:t>
      </w:r>
      <w:r>
        <w:rPr>
          <w:color w:val="231F20"/>
          <w:spacing w:val="-12"/>
        </w:rPr>
        <w:t> </w:t>
      </w:r>
      <w:r>
        <w:rPr>
          <w:color w:val="231F20"/>
        </w:rPr>
        <w:t>của</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hai</w:t>
      </w:r>
      <w:r>
        <w:rPr>
          <w:color w:val="231F20"/>
          <w:spacing w:val="-13"/>
        </w:rPr>
        <w:t> </w:t>
      </w:r>
      <w:r>
        <w:rPr>
          <w:color w:val="231F20"/>
        </w:rPr>
        <w:t>mươi</w:t>
      </w:r>
      <w:r>
        <w:rPr>
          <w:color w:val="231F20"/>
          <w:spacing w:val="-12"/>
        </w:rPr>
        <w:t> </w:t>
      </w:r>
      <w:r>
        <w:rPr>
          <w:color w:val="231F20"/>
        </w:rPr>
        <w:t>mốt</w:t>
      </w:r>
      <w:r>
        <w:rPr>
          <w:color w:val="231F20"/>
          <w:spacing w:val="-12"/>
        </w:rPr>
        <w:t> </w:t>
      </w:r>
      <w:r>
        <w:rPr>
          <w:color w:val="231F20"/>
        </w:rPr>
        <w:t>tùy</w:t>
      </w:r>
      <w:r>
        <w:rPr>
          <w:color w:val="231F20"/>
          <w:spacing w:val="-13"/>
        </w:rPr>
        <w:t> </w:t>
      </w:r>
      <w:r>
        <w:rPr>
          <w:color w:val="231F20"/>
        </w:rPr>
        <w:t>miên</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vô</w:t>
      </w:r>
      <w:r>
        <w:rPr>
          <w:color w:val="231F20"/>
          <w:spacing w:val="-12"/>
        </w:rPr>
        <w:t> </w:t>
      </w:r>
      <w:r>
        <w:rPr>
          <w:color w:val="231F20"/>
        </w:rPr>
        <w:t>sắc do kiến khổ, tập, diệt đoạn tất cả đã đoạn, nhưng chưa đoạn bảy tùy miên</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và</w:t>
      </w:r>
      <w:r>
        <w:rPr>
          <w:color w:val="231F20"/>
          <w:spacing w:val="-7"/>
        </w:rPr>
        <w:t> </w:t>
      </w:r>
      <w:r>
        <w:rPr>
          <w:color w:val="231F20"/>
        </w:rPr>
        <w:t>ba</w:t>
      </w:r>
      <w:r>
        <w:rPr>
          <w:color w:val="231F20"/>
          <w:spacing w:val="-7"/>
        </w:rPr>
        <w:t> </w:t>
      </w:r>
      <w:r>
        <w:rPr>
          <w:color w:val="231F20"/>
        </w:rPr>
        <w:t>tùy</w:t>
      </w:r>
      <w:r>
        <w:rPr>
          <w:color w:val="231F20"/>
          <w:spacing w:val="-7"/>
        </w:rPr>
        <w:t> </w:t>
      </w:r>
      <w:r>
        <w:rPr>
          <w:color w:val="231F20"/>
        </w:rPr>
        <w:t>miên</w:t>
      </w:r>
      <w:r>
        <w:rPr>
          <w:color w:val="231F20"/>
          <w:spacing w:val="-8"/>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và chưa được quả, trụ nơi hướng đạo.</w:t>
      </w:r>
    </w:p>
    <w:p>
      <w:pPr>
        <w:pStyle w:val="BodyText"/>
        <w:spacing w:line="273" w:lineRule="auto" w:before="108"/>
        <w:ind w:right="106"/>
      </w:pPr>
      <w:r>
        <w:rPr>
          <w:i/>
          <w:color w:val="231F20"/>
        </w:rPr>
        <w:t>Hỏi: </w:t>
      </w:r>
      <w:r>
        <w:rPr>
          <w:color w:val="231F20"/>
        </w:rPr>
        <w:t>Từng có người đã đoạn chín mươi tám tùy miên mà chưa được quả A-la-hán chăng?</w:t>
      </w:r>
    </w:p>
    <w:p>
      <w:pPr>
        <w:pStyle w:val="BodyText"/>
        <w:spacing w:line="273" w:lineRule="auto" w:before="112"/>
        <w:ind w:right="107"/>
      </w:pPr>
      <w:r>
        <w:rPr>
          <w:i/>
          <w:color w:val="231F20"/>
        </w:rPr>
        <w:t>Đáp: </w:t>
      </w:r>
      <w:r>
        <w:rPr>
          <w:color w:val="231F20"/>
        </w:rPr>
        <w:t>Có. Nghĩa là người đã lìa nhiễm nơi Vô sở hữu xứ, chưa lìa</w:t>
      </w:r>
      <w:r>
        <w:rPr>
          <w:color w:val="231F20"/>
          <w:spacing w:val="-12"/>
        </w:rPr>
        <w:t> </w:t>
      </w:r>
      <w:r>
        <w:rPr>
          <w:color w:val="231F20"/>
        </w:rPr>
        <w:t>nhiễm</w:t>
      </w:r>
      <w:r>
        <w:rPr>
          <w:color w:val="231F20"/>
          <w:spacing w:val="-11"/>
        </w:rPr>
        <w:t> </w:t>
      </w:r>
      <w:r>
        <w:rPr>
          <w:color w:val="231F20"/>
        </w:rPr>
        <w:t>của</w:t>
      </w:r>
      <w:r>
        <w:rPr>
          <w:color w:val="231F20"/>
          <w:spacing w:val="-11"/>
        </w:rPr>
        <w:t> </w:t>
      </w:r>
      <w:r>
        <w:rPr>
          <w:color w:val="231F20"/>
        </w:rPr>
        <w:t>Phi</w:t>
      </w:r>
      <w:r>
        <w:rPr>
          <w:color w:val="231F20"/>
          <w:spacing w:val="-11"/>
        </w:rPr>
        <w:t> </w:t>
      </w:r>
      <w:r>
        <w:rPr>
          <w:color w:val="231F20"/>
        </w:rPr>
        <w:t>tưởng</w:t>
      </w:r>
      <w:r>
        <w:rPr>
          <w:color w:val="231F20"/>
          <w:spacing w:val="-11"/>
        </w:rPr>
        <w:t> </w:t>
      </w:r>
      <w:r>
        <w:rPr>
          <w:color w:val="231F20"/>
        </w:rPr>
        <w:t>phi</w:t>
      </w:r>
      <w:r>
        <w:rPr>
          <w:color w:val="231F20"/>
          <w:spacing w:val="-11"/>
        </w:rPr>
        <w:t> </w:t>
      </w:r>
      <w:r>
        <w:rPr>
          <w:color w:val="231F20"/>
        </w:rPr>
        <w:t>phi</w:t>
      </w:r>
      <w:r>
        <w:rPr>
          <w:color w:val="231F20"/>
          <w:spacing w:val="-11"/>
        </w:rPr>
        <w:t> </w:t>
      </w:r>
      <w:r>
        <w:rPr>
          <w:color w:val="231F20"/>
        </w:rPr>
        <w:t>tưởng</w:t>
      </w:r>
      <w:r>
        <w:rPr>
          <w:color w:val="231F20"/>
          <w:spacing w:val="-11"/>
        </w:rPr>
        <w:t> </w:t>
      </w:r>
      <w:r>
        <w:rPr>
          <w:color w:val="231F20"/>
        </w:rPr>
        <w:t>xứ.</w:t>
      </w:r>
      <w:r>
        <w:rPr>
          <w:color w:val="231F20"/>
          <w:spacing w:val="-10"/>
        </w:rPr>
        <w:t> </w:t>
      </w:r>
      <w:r>
        <w:rPr>
          <w:color w:val="231F20"/>
        </w:rPr>
        <w:t>Người</w:t>
      </w:r>
      <w:r>
        <w:rPr>
          <w:color w:val="231F20"/>
          <w:spacing w:val="-12"/>
        </w:rPr>
        <w:t> </w:t>
      </w:r>
      <w:r>
        <w:rPr>
          <w:color w:val="231F20"/>
        </w:rPr>
        <w:t>đó</w:t>
      </w:r>
      <w:r>
        <w:rPr>
          <w:color w:val="231F20"/>
          <w:spacing w:val="-10"/>
        </w:rPr>
        <w:t> </w:t>
      </w:r>
      <w:r>
        <w:rPr>
          <w:color w:val="231F20"/>
        </w:rPr>
        <w:t>đã</w:t>
      </w:r>
      <w:r>
        <w:rPr>
          <w:color w:val="231F20"/>
          <w:spacing w:val="-11"/>
        </w:rPr>
        <w:t> </w:t>
      </w:r>
      <w:r>
        <w:rPr>
          <w:color w:val="231F20"/>
        </w:rPr>
        <w:t>đoạn</w:t>
      </w:r>
      <w:r>
        <w:rPr>
          <w:color w:val="231F20"/>
          <w:spacing w:val="-12"/>
        </w:rPr>
        <w:t> </w:t>
      </w:r>
      <w:r>
        <w:rPr>
          <w:color w:val="231F20"/>
        </w:rPr>
        <w:t>ba</w:t>
      </w:r>
      <w:r>
        <w:rPr>
          <w:color w:val="231F20"/>
          <w:spacing w:val="-11"/>
        </w:rPr>
        <w:t> </w:t>
      </w:r>
      <w:r>
        <w:rPr>
          <w:color w:val="231F20"/>
        </w:rPr>
        <w:t>mươi sáu tùy miên của cõi dục, ba mươi mốt tùy miên của cõi sắc và ba mươi mốt tùy miên của ba vô sắc dưới, nhưng chưa được quả A-la- hán, người đó hoặc là phàm phu, hoặc là người Bất hoàn.</w:t>
      </w:r>
    </w:p>
    <w:p>
      <w:pPr>
        <w:pStyle w:val="BodyText"/>
        <w:spacing w:line="273" w:lineRule="auto" w:before="109"/>
        <w:ind w:right="107"/>
      </w:pPr>
      <w:r>
        <w:rPr>
          <w:i/>
          <w:color w:val="231F20"/>
        </w:rPr>
        <w:t>Lời bình: </w:t>
      </w:r>
      <w:r>
        <w:rPr>
          <w:color w:val="231F20"/>
        </w:rPr>
        <w:t>Người kia không nên nói như </w:t>
      </w:r>
      <w:r>
        <w:rPr>
          <w:color w:val="231F20"/>
          <w:spacing w:val="-5"/>
        </w:rPr>
        <w:t>vậy, </w:t>
      </w:r>
      <w:r>
        <w:rPr>
          <w:color w:val="231F20"/>
        </w:rPr>
        <w:t>vì chín mươi tám tùy</w:t>
      </w:r>
      <w:r>
        <w:rPr>
          <w:color w:val="231F20"/>
          <w:spacing w:val="-5"/>
        </w:rPr>
        <w:t> </w:t>
      </w:r>
      <w:r>
        <w:rPr>
          <w:color w:val="231F20"/>
        </w:rPr>
        <w:t>miên</w:t>
      </w:r>
      <w:r>
        <w:rPr>
          <w:color w:val="231F20"/>
          <w:spacing w:val="-5"/>
        </w:rPr>
        <w:t> </w:t>
      </w:r>
      <w:r>
        <w:rPr>
          <w:color w:val="231F20"/>
        </w:rPr>
        <w:t>đều</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để</w:t>
      </w:r>
      <w:r>
        <w:rPr>
          <w:color w:val="231F20"/>
          <w:spacing w:val="-5"/>
        </w:rPr>
        <w:t> </w:t>
      </w:r>
      <w:r>
        <w:rPr>
          <w:color w:val="231F20"/>
        </w:rPr>
        <w:t>kiến</w:t>
      </w:r>
      <w:r>
        <w:rPr>
          <w:color w:val="231F20"/>
          <w:spacing w:val="-5"/>
        </w:rPr>
        <w:t> </w:t>
      </w:r>
      <w:r>
        <w:rPr>
          <w:color w:val="231F20"/>
        </w:rPr>
        <w:t>lập,</w:t>
      </w:r>
      <w:r>
        <w:rPr>
          <w:color w:val="231F20"/>
          <w:spacing w:val="-5"/>
        </w:rPr>
        <w:t> </w:t>
      </w:r>
      <w:r>
        <w:rPr>
          <w:color w:val="231F20"/>
        </w:rPr>
        <w:t>không</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5"/>
        </w:rPr>
        <w:t> </w:t>
      </w:r>
      <w:r>
        <w:rPr>
          <w:color w:val="231F20"/>
        </w:rPr>
        <w:t>địa,</w:t>
      </w:r>
      <w:r>
        <w:rPr>
          <w:color w:val="231F20"/>
          <w:spacing w:val="-5"/>
        </w:rPr>
        <w:t> </w:t>
      </w:r>
      <w:r>
        <w:rPr>
          <w:color w:val="231F20"/>
        </w:rPr>
        <w:t>do</w:t>
      </w:r>
      <w:r>
        <w:rPr>
          <w:color w:val="231F20"/>
          <w:spacing w:val="-5"/>
        </w:rPr>
        <w:t> </w:t>
      </w:r>
      <w:r>
        <w:rPr>
          <w:color w:val="231F20"/>
          <w:spacing w:val="-6"/>
        </w:rPr>
        <w:t>đó </w:t>
      </w:r>
      <w:r>
        <w:rPr>
          <w:color w:val="231F20"/>
        </w:rPr>
        <w:t>trả lời câu hỏi kia, nên đáp là không.</w:t>
      </w:r>
    </w:p>
    <w:p>
      <w:pPr>
        <w:pStyle w:val="BodyText"/>
        <w:spacing w:before="5"/>
        <w:ind w:left="0" w:firstLine="0"/>
        <w:jc w:val="left"/>
        <w:rPr>
          <w:sz w:val="24"/>
        </w:rPr>
      </w:pPr>
    </w:p>
    <w:p>
      <w:pPr>
        <w:spacing w:before="0"/>
        <w:ind w:left="780" w:right="497" w:firstLine="0"/>
        <w:jc w:val="center"/>
        <w:rPr>
          <w:b/>
          <w:sz w:val="26"/>
        </w:rPr>
      </w:pPr>
      <w:r>
        <w:rPr>
          <w:b/>
          <w:color w:val="231F20"/>
          <w:sz w:val="26"/>
        </w:rPr>
        <w:t>HẾT - QUYỂN 54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67" w:id="50"/>
      <w:bookmarkEnd w:id="50"/>
      <w:r>
        <w:rPr>
          <w:color w:val="231F20"/>
        </w:rPr>
        <w:t>QUYỂN 55</w:t>
      </w:r>
    </w:p>
    <w:p>
      <w:pPr>
        <w:pStyle w:val="Heading2"/>
        <w:spacing w:before="94"/>
      </w:pPr>
      <w:bookmarkStart w:name="_TOC_250066" w:id="51"/>
      <w:bookmarkEnd w:id="51"/>
      <w:r>
        <w:rPr>
          <w:color w:val="231F20"/>
        </w:rPr>
        <w:t>Chương 2: KIẾT UẨN</w:t>
      </w:r>
    </w:p>
    <w:p>
      <w:pPr>
        <w:pStyle w:val="Heading2"/>
      </w:pPr>
      <w:bookmarkStart w:name="_TOC_250065" w:id="52"/>
      <w:bookmarkEnd w:id="52"/>
      <w:r>
        <w:rPr>
          <w:color w:val="231F20"/>
        </w:rPr>
        <w:t>Phẩm 1: BÀN VỀ BẤT THIỆN, phần 10</w:t>
      </w:r>
    </w:p>
    <w:p>
      <w:pPr>
        <w:pStyle w:val="BodyText"/>
        <w:spacing w:before="0"/>
        <w:ind w:left="0" w:firstLine="0"/>
        <w:jc w:val="left"/>
        <w:rPr>
          <w:b/>
          <w:sz w:val="30"/>
        </w:rPr>
      </w:pPr>
    </w:p>
    <w:p>
      <w:pPr>
        <w:pStyle w:val="Heading3"/>
        <w:spacing w:line="273" w:lineRule="auto" w:before="259"/>
        <w:ind w:right="389"/>
      </w:pPr>
      <w:r>
        <w:rPr>
          <w:i/>
          <w:color w:val="231F20"/>
        </w:rPr>
        <w:t>* Hữu thân kiến cùng với hữu thân kiến làm bao nhiêu </w:t>
      </w:r>
      <w:r>
        <w:rPr>
          <w:color w:val="231F20"/>
        </w:rPr>
        <w:t>duyên? Hữu thân kiến cùng với giới cấm thủ, cho đến tùy miên vô minh của cõi vô sắc do tu đạo đoạn làm bao nhiêu duyên? Cho đến tùy miên vô minh của cõi vô sắc do tu đạo đoạn cùng với tùy miên</w:t>
      </w:r>
      <w:r>
        <w:rPr>
          <w:color w:val="231F20"/>
          <w:spacing w:val="-6"/>
        </w:rPr>
        <w:t> </w:t>
      </w:r>
      <w:r>
        <w:rPr>
          <w:color w:val="231F20"/>
        </w:rPr>
        <w:t>vô</w:t>
      </w:r>
      <w:r>
        <w:rPr>
          <w:color w:val="231F20"/>
          <w:spacing w:val="-5"/>
        </w:rPr>
        <w:t> </w:t>
      </w:r>
      <w:r>
        <w:rPr>
          <w:color w:val="231F20"/>
        </w:rPr>
        <w:t>minh</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làm</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duyên? Tùy</w:t>
      </w:r>
      <w:r>
        <w:rPr>
          <w:color w:val="231F20"/>
          <w:spacing w:val="-11"/>
        </w:rPr>
        <w:t> </w:t>
      </w:r>
      <w:r>
        <w:rPr>
          <w:color w:val="231F20"/>
        </w:rPr>
        <w:t>miên</w:t>
      </w:r>
      <w:r>
        <w:rPr>
          <w:color w:val="231F20"/>
          <w:spacing w:val="-10"/>
        </w:rPr>
        <w:t> </w:t>
      </w:r>
      <w:r>
        <w:rPr>
          <w:color w:val="231F20"/>
        </w:rPr>
        <w:t>vô</w:t>
      </w:r>
      <w:r>
        <w:rPr>
          <w:color w:val="231F20"/>
          <w:spacing w:val="-10"/>
        </w:rPr>
        <w:t> </w:t>
      </w:r>
      <w:r>
        <w:rPr>
          <w:color w:val="231F20"/>
        </w:rPr>
        <w:t>minh</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2"/>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hữu</w:t>
      </w:r>
      <w:r>
        <w:rPr>
          <w:color w:val="231F20"/>
          <w:spacing w:val="-10"/>
        </w:rPr>
        <w:t> </w:t>
      </w:r>
      <w:r>
        <w:rPr>
          <w:color w:val="231F20"/>
        </w:rPr>
        <w:t>thân kiến,</w:t>
      </w:r>
      <w:r>
        <w:rPr>
          <w:color w:val="231F20"/>
          <w:spacing w:val="-4"/>
        </w:rPr>
        <w:t> </w:t>
      </w:r>
      <w:r>
        <w:rPr>
          <w:color w:val="231F20"/>
        </w:rPr>
        <w:t>cho</w:t>
      </w:r>
      <w:r>
        <w:rPr>
          <w:color w:val="231F20"/>
          <w:spacing w:val="-3"/>
        </w:rPr>
        <w:t> </w:t>
      </w:r>
      <w:r>
        <w:rPr>
          <w:color w:val="231F20"/>
        </w:rPr>
        <w:t>đến</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mạn</w:t>
      </w:r>
      <w:r>
        <w:rPr>
          <w:color w:val="231F20"/>
          <w:spacing w:val="-3"/>
        </w:rPr>
        <w:t> </w:t>
      </w:r>
      <w:r>
        <w:rPr>
          <w:color w:val="231F20"/>
        </w:rPr>
        <w:t>của</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làm</w:t>
      </w:r>
      <w:r>
        <w:rPr>
          <w:color w:val="231F20"/>
          <w:spacing w:val="-3"/>
        </w:rPr>
        <w:t> </w:t>
      </w:r>
      <w:r>
        <w:rPr>
          <w:color w:val="231F20"/>
        </w:rPr>
        <w:t>bao nhiêu duyên? Cho đến nói</w:t>
      </w:r>
      <w:r>
        <w:rPr>
          <w:color w:val="231F20"/>
          <w:spacing w:val="-3"/>
        </w:rPr>
        <w:t> </w:t>
      </w:r>
      <w:r>
        <w:rPr>
          <w:color w:val="231F20"/>
        </w:rPr>
        <w:t>rộng.</w:t>
      </w:r>
    </w:p>
    <w:p>
      <w:pPr>
        <w:pStyle w:val="BodyText"/>
        <w:spacing w:before="107"/>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Là để ngăn chận tông chỉ của người khác và nhằm chỉ rõ nghĩa của mình. Nghĩa là hoặc có kẻ chấp:</w:t>
      </w:r>
      <w:r>
        <w:rPr>
          <w:color w:val="231F20"/>
          <w:spacing w:val="-47"/>
        </w:rPr>
        <w:t> </w:t>
      </w:r>
      <w:r>
        <w:rPr>
          <w:color w:val="231F20"/>
        </w:rPr>
        <w:t>Tánh của duyên là không thật, như Phái Thí dụ</w:t>
      </w:r>
      <w:r>
        <w:rPr>
          <w:color w:val="231F20"/>
          <w:spacing w:val="-6"/>
        </w:rPr>
        <w:t> </w:t>
      </w:r>
      <w:r>
        <w:rPr>
          <w:color w:val="231F20"/>
        </w:rPr>
        <w:t>nói.</w:t>
      </w:r>
    </w:p>
    <w:p>
      <w:pPr>
        <w:pStyle w:val="BodyText"/>
        <w:spacing w:before="111"/>
        <w:ind w:left="677" w:firstLine="0"/>
      </w:pPr>
      <w:r>
        <w:rPr>
          <w:i/>
          <w:color w:val="231F20"/>
        </w:rPr>
        <w:t>Hỏi: </w:t>
      </w:r>
      <w:r>
        <w:rPr>
          <w:color w:val="231F20"/>
        </w:rPr>
        <w:t>Vì sao họ chấp như vậy?</w:t>
      </w:r>
    </w:p>
    <w:p>
      <w:pPr>
        <w:pStyle w:val="BodyText"/>
        <w:spacing w:line="273" w:lineRule="auto" w:before="155"/>
        <w:ind w:left="110" w:right="391"/>
      </w:pPr>
      <w:r>
        <w:rPr>
          <w:i/>
          <w:color w:val="231F20"/>
        </w:rPr>
        <w:t>Đáp: </w:t>
      </w:r>
      <w:r>
        <w:rPr>
          <w:color w:val="231F20"/>
        </w:rPr>
        <w:t>Họ căn cứ vào Khế kinh nên chấp như </w:t>
      </w:r>
      <w:r>
        <w:rPr>
          <w:color w:val="231F20"/>
          <w:spacing w:val="-5"/>
        </w:rPr>
        <w:t>vậy. </w:t>
      </w:r>
      <w:r>
        <w:rPr>
          <w:color w:val="231F20"/>
        </w:rPr>
        <w:t>Nghĩa là Khế kinh</w:t>
      </w:r>
      <w:r>
        <w:rPr>
          <w:color w:val="231F20"/>
          <w:spacing w:val="-7"/>
        </w:rPr>
        <w:t> </w:t>
      </w:r>
      <w:r>
        <w:rPr>
          <w:color w:val="231F20"/>
        </w:rPr>
        <w:t>nói:</w:t>
      </w:r>
      <w:r>
        <w:rPr>
          <w:color w:val="231F20"/>
          <w:spacing w:val="-10"/>
        </w:rPr>
        <w:t> </w:t>
      </w:r>
      <w:r>
        <w:rPr>
          <w:color w:val="231F20"/>
        </w:rPr>
        <w:t>Vô</w:t>
      </w:r>
      <w:r>
        <w:rPr>
          <w:color w:val="231F20"/>
          <w:spacing w:val="-6"/>
        </w:rPr>
        <w:t> </w:t>
      </w:r>
      <w:r>
        <w:rPr>
          <w:color w:val="231F20"/>
        </w:rPr>
        <w:t>minh</w:t>
      </w:r>
      <w:r>
        <w:rPr>
          <w:color w:val="231F20"/>
          <w:spacing w:val="-5"/>
        </w:rPr>
        <w:t> </w:t>
      </w:r>
      <w:r>
        <w:rPr>
          <w:color w:val="231F20"/>
        </w:rPr>
        <w:t>duyên</w:t>
      </w:r>
      <w:r>
        <w:rPr>
          <w:color w:val="231F20"/>
          <w:spacing w:val="-6"/>
        </w:rPr>
        <w:t> </w:t>
      </w:r>
      <w:r>
        <w:rPr>
          <w:color w:val="231F20"/>
        </w:rPr>
        <w:t>hành.</w:t>
      </w:r>
      <w:r>
        <w:rPr>
          <w:color w:val="231F20"/>
          <w:spacing w:val="-5"/>
        </w:rPr>
        <w:t> </w:t>
      </w:r>
      <w:r>
        <w:rPr>
          <w:color w:val="231F20"/>
        </w:rPr>
        <w:t>Họ</w:t>
      </w:r>
      <w:r>
        <w:rPr>
          <w:color w:val="231F20"/>
          <w:spacing w:val="-6"/>
        </w:rPr>
        <w:t> </w:t>
      </w:r>
      <w:r>
        <w:rPr>
          <w:color w:val="231F20"/>
        </w:rPr>
        <w:t>bảo:</w:t>
      </w:r>
      <w:r>
        <w:rPr>
          <w:color w:val="231F20"/>
          <w:spacing w:val="-10"/>
        </w:rPr>
        <w:t> </w:t>
      </w:r>
      <w:r>
        <w:rPr>
          <w:color w:val="231F20"/>
        </w:rPr>
        <w:t>Vô</w:t>
      </w:r>
      <w:r>
        <w:rPr>
          <w:color w:val="231F20"/>
          <w:spacing w:val="-6"/>
        </w:rPr>
        <w:t> </w:t>
      </w:r>
      <w:r>
        <w:rPr>
          <w:color w:val="231F20"/>
        </w:rPr>
        <w:t>minh</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tướng</w:t>
      </w:r>
      <w:r>
        <w:rPr>
          <w:color w:val="231F20"/>
          <w:spacing w:val="-5"/>
        </w:rPr>
        <w:t> </w:t>
      </w:r>
      <w:r>
        <w:rPr>
          <w:color w:val="231F20"/>
        </w:rPr>
        <w:t>dị, hành có tướng dị, vì sao pháp không có tướng dị duyên nơi pháp </w:t>
      </w:r>
      <w:r>
        <w:rPr>
          <w:color w:val="231F20"/>
          <w:spacing w:val="-6"/>
        </w:rPr>
        <w:t>có </w:t>
      </w:r>
      <w:r>
        <w:rPr>
          <w:color w:val="231F20"/>
        </w:rPr>
        <w:t>tướng dị mà có thật tánh?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Đại đức nói: Các Sư tùy thuận nơi tưởng đặt ra duyên gọi là không phải tánh thật có. Nay vì ngăn chận lối chấp đó và nhằm chỉ rõ là thật có duyên, nên tạo ra phần Luận này.</w:t>
      </w:r>
    </w:p>
    <w:p>
      <w:pPr>
        <w:pStyle w:val="BodyText"/>
        <w:spacing w:line="271" w:lineRule="auto" w:before="116"/>
        <w:ind w:right="107"/>
      </w:pPr>
      <w:r>
        <w:rPr>
          <w:color w:val="231F20"/>
        </w:rPr>
        <w:t>Nếu cho các duyên không thật tánh, tức nên tất cả pháp đều không có thật tánh, vì bốn duyên gồm thâu đủ tất cả pháp. Nghĩa là Nhân duyên gồm thâu tất cả pháp hữu vi. Đẳng vô gián duyên trừ tâm tâm sở pháp sau cùng của A-la-hán trong quá khứ, hiện tại, đã gồm thâu tất cả tâm tâm sở pháp trong quá khứ, hiện tại khác. Sở duyên duyên, Tăng thượng duyên gồm thâu chung tất cả pháp.</w:t>
      </w:r>
    </w:p>
    <w:p>
      <w:pPr>
        <w:pStyle w:val="BodyText"/>
        <w:spacing w:line="271" w:lineRule="auto"/>
        <w:ind w:right="107"/>
      </w:pPr>
      <w:r>
        <w:rPr>
          <w:color w:val="231F20"/>
        </w:rPr>
        <w:t>Lại nữa, nếu tánh của các duyên không phải là thật có, thì </w:t>
      </w:r>
      <w:r>
        <w:rPr>
          <w:color w:val="231F20"/>
          <w:spacing w:val="-4"/>
        </w:rPr>
        <w:t>hết</w:t>
      </w:r>
      <w:r>
        <w:rPr>
          <w:color w:val="231F20"/>
          <w:spacing w:val="57"/>
        </w:rPr>
        <w:t> </w:t>
      </w:r>
      <w:r>
        <w:rPr>
          <w:color w:val="231F20"/>
        </w:rPr>
        <w:t>thảy</w:t>
      </w:r>
      <w:r>
        <w:rPr>
          <w:color w:val="231F20"/>
          <w:spacing w:val="-5"/>
        </w:rPr>
        <w:t> </w:t>
      </w:r>
      <w:r>
        <w:rPr>
          <w:color w:val="231F20"/>
        </w:rPr>
        <w:t>pháp</w:t>
      </w:r>
      <w:r>
        <w:rPr>
          <w:color w:val="231F20"/>
          <w:spacing w:val="-4"/>
        </w:rPr>
        <w:t> </w:t>
      </w:r>
      <w:r>
        <w:rPr>
          <w:color w:val="231F20"/>
        </w:rPr>
        <w:t>đều</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nghĩa</w:t>
      </w:r>
      <w:r>
        <w:rPr>
          <w:color w:val="231F20"/>
          <w:spacing w:val="-4"/>
        </w:rPr>
        <w:t> </w:t>
      </w:r>
      <w:r>
        <w:rPr>
          <w:color w:val="231F20"/>
        </w:rPr>
        <w:t>sâu</w:t>
      </w:r>
      <w:r>
        <w:rPr>
          <w:color w:val="231F20"/>
          <w:spacing w:val="-4"/>
        </w:rPr>
        <w:t> </w:t>
      </w:r>
      <w:r>
        <w:rPr>
          <w:color w:val="231F20"/>
        </w:rPr>
        <w:t>xa.</w:t>
      </w:r>
      <w:r>
        <w:rPr>
          <w:color w:val="231F20"/>
          <w:spacing w:val="-9"/>
        </w:rPr>
        <w:t> </w:t>
      </w:r>
      <w:r>
        <w:rPr>
          <w:color w:val="231F20"/>
        </w:rPr>
        <w:t>Tức</w:t>
      </w:r>
      <w:r>
        <w:rPr>
          <w:color w:val="231F20"/>
          <w:spacing w:val="-4"/>
        </w:rPr>
        <w:t> </w:t>
      </w:r>
      <w:r>
        <w:rPr>
          <w:color w:val="231F20"/>
        </w:rPr>
        <w:t>lúc</w:t>
      </w:r>
      <w:r>
        <w:rPr>
          <w:color w:val="231F20"/>
          <w:spacing w:val="-4"/>
        </w:rPr>
        <w:t> </w:t>
      </w:r>
      <w:r>
        <w:rPr>
          <w:color w:val="231F20"/>
        </w:rPr>
        <w:t>chỉ</w:t>
      </w:r>
      <w:r>
        <w:rPr>
          <w:color w:val="231F20"/>
          <w:spacing w:val="-4"/>
        </w:rPr>
        <w:t> </w:t>
      </w:r>
      <w:r>
        <w:rPr>
          <w:color w:val="231F20"/>
        </w:rPr>
        <w:t>rõ</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pháp,</w:t>
      </w:r>
      <w:r>
        <w:rPr>
          <w:color w:val="231F20"/>
          <w:spacing w:val="-4"/>
        </w:rPr>
        <w:t> </w:t>
      </w:r>
      <w:r>
        <w:rPr>
          <w:color w:val="231F20"/>
        </w:rPr>
        <w:t>nếu không gồm thâu tại các duyên để quán sát thì các pháp đều thô cạn, dễ</w:t>
      </w:r>
      <w:r>
        <w:rPr>
          <w:color w:val="231F20"/>
          <w:spacing w:val="-5"/>
        </w:rPr>
        <w:t> </w:t>
      </w:r>
      <w:r>
        <w:rPr>
          <w:color w:val="231F20"/>
        </w:rPr>
        <w:t>nhận</w:t>
      </w:r>
      <w:r>
        <w:rPr>
          <w:color w:val="231F20"/>
          <w:spacing w:val="-5"/>
        </w:rPr>
        <w:t> </w:t>
      </w:r>
      <w:r>
        <w:rPr>
          <w:color w:val="231F20"/>
        </w:rPr>
        <w:t>biết.</w:t>
      </w:r>
      <w:r>
        <w:rPr>
          <w:color w:val="231F20"/>
          <w:spacing w:val="-4"/>
        </w:rPr>
        <w:t> </w:t>
      </w:r>
      <w:r>
        <w:rPr>
          <w:color w:val="231F20"/>
        </w:rPr>
        <w:t>Nếu</w:t>
      </w:r>
      <w:r>
        <w:rPr>
          <w:color w:val="231F20"/>
          <w:spacing w:val="-5"/>
        </w:rPr>
        <w:t> </w:t>
      </w:r>
      <w:r>
        <w:rPr>
          <w:color w:val="231F20"/>
        </w:rPr>
        <w:t>gồm</w:t>
      </w:r>
      <w:r>
        <w:rPr>
          <w:color w:val="231F20"/>
          <w:spacing w:val="-4"/>
        </w:rPr>
        <w:t> </w:t>
      </w:r>
      <w:r>
        <w:rPr>
          <w:color w:val="231F20"/>
        </w:rPr>
        <w:t>thâu</w:t>
      </w:r>
      <w:r>
        <w:rPr>
          <w:color w:val="231F20"/>
          <w:spacing w:val="-5"/>
        </w:rPr>
        <w:t> </w:t>
      </w:r>
      <w:r>
        <w:rPr>
          <w:color w:val="231F20"/>
        </w:rPr>
        <w:t>nơi</w:t>
      </w:r>
      <w:r>
        <w:rPr>
          <w:color w:val="231F20"/>
          <w:spacing w:val="-4"/>
        </w:rPr>
        <w:t> </w:t>
      </w:r>
      <w:r>
        <w:rPr>
          <w:color w:val="231F20"/>
        </w:rPr>
        <w:t>duyên</w:t>
      </w:r>
      <w:r>
        <w:rPr>
          <w:color w:val="231F20"/>
          <w:spacing w:val="-5"/>
        </w:rPr>
        <w:t> </w:t>
      </w:r>
      <w:r>
        <w:rPr>
          <w:color w:val="231F20"/>
        </w:rPr>
        <w:t>mà</w:t>
      </w:r>
      <w:r>
        <w:rPr>
          <w:color w:val="231F20"/>
          <w:spacing w:val="-4"/>
        </w:rPr>
        <w:t> </w:t>
      </w:r>
      <w:r>
        <w:rPr>
          <w:color w:val="231F20"/>
        </w:rPr>
        <w:t>quán</w:t>
      </w:r>
      <w:r>
        <w:rPr>
          <w:color w:val="231F20"/>
          <w:spacing w:val="-5"/>
        </w:rPr>
        <w:t> </w:t>
      </w:r>
      <w:r>
        <w:rPr>
          <w:color w:val="231F20"/>
        </w:rPr>
        <w:t>sát,</w:t>
      </w:r>
      <w:r>
        <w:rPr>
          <w:color w:val="231F20"/>
          <w:spacing w:val="-5"/>
        </w:rPr>
        <w:t> </w:t>
      </w:r>
      <w:r>
        <w:rPr>
          <w:color w:val="231F20"/>
        </w:rPr>
        <w:t>tức</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sâu xa vượt hơn bốn biển cả, chỉ có chủng trí của Phật mới có thể </w:t>
      </w:r>
      <w:r>
        <w:rPr>
          <w:color w:val="231F20"/>
          <w:spacing w:val="-3"/>
        </w:rPr>
        <w:t>nhận </w:t>
      </w:r>
      <w:r>
        <w:rPr>
          <w:color w:val="231F20"/>
        </w:rPr>
        <w:t>biết hoàn toàn.</w:t>
      </w:r>
    </w:p>
    <w:p>
      <w:pPr>
        <w:pStyle w:val="BodyText"/>
        <w:spacing w:line="271" w:lineRule="auto"/>
        <w:ind w:right="107"/>
      </w:pPr>
      <w:r>
        <w:rPr>
          <w:color w:val="231F20"/>
        </w:rPr>
        <w:t>Lại nữa, nếu tánh của các duyên không phải là thật có, tức nên không nêu bày ba thứ Bồ-đề. Nghĩa là dùng trí bậc thượng quán sát tánh</w:t>
      </w:r>
      <w:r>
        <w:rPr>
          <w:color w:val="231F20"/>
          <w:spacing w:val="-7"/>
        </w:rPr>
        <w:t> </w:t>
      </w:r>
      <w:r>
        <w:rPr>
          <w:color w:val="231F20"/>
        </w:rPr>
        <w:t>của</w:t>
      </w:r>
      <w:r>
        <w:rPr>
          <w:color w:val="231F20"/>
          <w:spacing w:val="-7"/>
        </w:rPr>
        <w:t> </w:t>
      </w:r>
      <w:r>
        <w:rPr>
          <w:color w:val="231F20"/>
        </w:rPr>
        <w:t>duyên</w:t>
      </w:r>
      <w:r>
        <w:rPr>
          <w:color w:val="231F20"/>
          <w:spacing w:val="-6"/>
        </w:rPr>
        <w:t> </w:t>
      </w:r>
      <w:r>
        <w:rPr>
          <w:color w:val="231F20"/>
        </w:rPr>
        <w:t>gọi</w:t>
      </w:r>
      <w:r>
        <w:rPr>
          <w:color w:val="231F20"/>
          <w:spacing w:val="-7"/>
        </w:rPr>
        <w:t> </w:t>
      </w:r>
      <w:r>
        <w:rPr>
          <w:color w:val="231F20"/>
        </w:rPr>
        <w:t>là</w:t>
      </w:r>
      <w:r>
        <w:rPr>
          <w:color w:val="231F20"/>
          <w:spacing w:val="-7"/>
        </w:rPr>
        <w:t> </w:t>
      </w:r>
      <w:r>
        <w:rPr>
          <w:color w:val="231F20"/>
        </w:rPr>
        <w:t>Bồ-đề</w:t>
      </w:r>
      <w:r>
        <w:rPr>
          <w:color w:val="231F20"/>
          <w:spacing w:val="-6"/>
        </w:rPr>
        <w:t> </w:t>
      </w:r>
      <w:r>
        <w:rPr>
          <w:color w:val="231F20"/>
        </w:rPr>
        <w:t>Phật.</w:t>
      </w:r>
      <w:r>
        <w:rPr>
          <w:color w:val="231F20"/>
          <w:spacing w:val="-8"/>
        </w:rPr>
        <w:t> </w:t>
      </w:r>
      <w:r>
        <w:rPr>
          <w:color w:val="231F20"/>
        </w:rPr>
        <w:t>Nếu</w:t>
      </w:r>
      <w:r>
        <w:rPr>
          <w:color w:val="231F20"/>
          <w:spacing w:val="-7"/>
        </w:rPr>
        <w:t> </w:t>
      </w:r>
      <w:r>
        <w:rPr>
          <w:color w:val="231F20"/>
        </w:rPr>
        <w:t>dùng</w:t>
      </w:r>
      <w:r>
        <w:rPr>
          <w:color w:val="231F20"/>
          <w:spacing w:val="-7"/>
        </w:rPr>
        <w:t> </w:t>
      </w:r>
      <w:r>
        <w:rPr>
          <w:color w:val="231F20"/>
        </w:rPr>
        <w:t>trí</w:t>
      </w:r>
      <w:r>
        <w:rPr>
          <w:color w:val="231F20"/>
          <w:spacing w:val="-7"/>
        </w:rPr>
        <w:t> </w:t>
      </w:r>
      <w:r>
        <w:rPr>
          <w:color w:val="231F20"/>
        </w:rPr>
        <w:t>bậc</w:t>
      </w:r>
      <w:r>
        <w:rPr>
          <w:color w:val="231F20"/>
          <w:spacing w:val="-6"/>
        </w:rPr>
        <w:t> </w:t>
      </w:r>
      <w:r>
        <w:rPr>
          <w:color w:val="231F20"/>
        </w:rPr>
        <w:t>trung</w:t>
      </w:r>
      <w:r>
        <w:rPr>
          <w:color w:val="231F20"/>
          <w:spacing w:val="-7"/>
        </w:rPr>
        <w:t> </w:t>
      </w:r>
      <w:r>
        <w:rPr>
          <w:color w:val="231F20"/>
        </w:rPr>
        <w:t>để</w:t>
      </w:r>
      <w:r>
        <w:rPr>
          <w:color w:val="231F20"/>
          <w:spacing w:val="-7"/>
        </w:rPr>
        <w:t> </w:t>
      </w:r>
      <w:r>
        <w:rPr>
          <w:color w:val="231F20"/>
        </w:rPr>
        <w:t>quán</w:t>
      </w:r>
      <w:r>
        <w:rPr>
          <w:color w:val="231F20"/>
          <w:spacing w:val="-6"/>
        </w:rPr>
        <w:t> </w:t>
      </w:r>
      <w:r>
        <w:rPr>
          <w:color w:val="231F20"/>
        </w:rPr>
        <w:t>sát tánh</w:t>
      </w:r>
      <w:r>
        <w:rPr>
          <w:color w:val="231F20"/>
          <w:spacing w:val="-12"/>
        </w:rPr>
        <w:t> </w:t>
      </w:r>
      <w:r>
        <w:rPr>
          <w:color w:val="231F20"/>
        </w:rPr>
        <w:t>của</w:t>
      </w:r>
      <w:r>
        <w:rPr>
          <w:color w:val="231F20"/>
          <w:spacing w:val="-11"/>
        </w:rPr>
        <w:t> </w:t>
      </w:r>
      <w:r>
        <w:rPr>
          <w:color w:val="231F20"/>
        </w:rPr>
        <w:t>duyên</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Bồ-đề</w:t>
      </w:r>
      <w:r>
        <w:rPr>
          <w:color w:val="231F20"/>
          <w:spacing w:val="-11"/>
        </w:rPr>
        <w:t> </w:t>
      </w:r>
      <w:r>
        <w:rPr>
          <w:color w:val="231F20"/>
        </w:rPr>
        <w:t>Độc</w:t>
      </w:r>
      <w:r>
        <w:rPr>
          <w:color w:val="231F20"/>
          <w:spacing w:val="-12"/>
        </w:rPr>
        <w:t> </w:t>
      </w:r>
      <w:r>
        <w:rPr>
          <w:color w:val="231F20"/>
        </w:rPr>
        <w:t>giác.</w:t>
      </w:r>
      <w:r>
        <w:rPr>
          <w:color w:val="231F20"/>
          <w:spacing w:val="-11"/>
        </w:rPr>
        <w:t> </w:t>
      </w:r>
      <w:r>
        <w:rPr>
          <w:color w:val="231F20"/>
        </w:rPr>
        <w:t>Nếu</w:t>
      </w:r>
      <w:r>
        <w:rPr>
          <w:color w:val="231F20"/>
          <w:spacing w:val="-12"/>
        </w:rPr>
        <w:t> </w:t>
      </w:r>
      <w:r>
        <w:rPr>
          <w:color w:val="231F20"/>
        </w:rPr>
        <w:t>dùng</w:t>
      </w:r>
      <w:r>
        <w:rPr>
          <w:color w:val="231F20"/>
          <w:spacing w:val="-11"/>
        </w:rPr>
        <w:t> </w:t>
      </w:r>
      <w:r>
        <w:rPr>
          <w:color w:val="231F20"/>
        </w:rPr>
        <w:t>trí</w:t>
      </w:r>
      <w:r>
        <w:rPr>
          <w:color w:val="231F20"/>
          <w:spacing w:val="-12"/>
        </w:rPr>
        <w:t> </w:t>
      </w:r>
      <w:r>
        <w:rPr>
          <w:color w:val="231F20"/>
        </w:rPr>
        <w:t>bậc</w:t>
      </w:r>
      <w:r>
        <w:rPr>
          <w:color w:val="231F20"/>
          <w:spacing w:val="-11"/>
        </w:rPr>
        <w:t> </w:t>
      </w:r>
      <w:r>
        <w:rPr>
          <w:color w:val="231F20"/>
        </w:rPr>
        <w:t>thấp</w:t>
      </w:r>
      <w:r>
        <w:rPr>
          <w:color w:val="231F20"/>
          <w:spacing w:val="-12"/>
        </w:rPr>
        <w:t> </w:t>
      </w:r>
      <w:r>
        <w:rPr>
          <w:color w:val="231F20"/>
        </w:rPr>
        <w:t>quán</w:t>
      </w:r>
      <w:r>
        <w:rPr>
          <w:color w:val="231F20"/>
          <w:spacing w:val="-11"/>
        </w:rPr>
        <w:t> </w:t>
      </w:r>
      <w:r>
        <w:rPr>
          <w:color w:val="231F20"/>
        </w:rPr>
        <w:t>sát tánh của duyên gọi là Bồ-đề Thanh</w:t>
      </w:r>
      <w:r>
        <w:rPr>
          <w:color w:val="231F20"/>
          <w:spacing w:val="-6"/>
        </w:rPr>
        <w:t> </w:t>
      </w:r>
      <w:r>
        <w:rPr>
          <w:color w:val="231F20"/>
        </w:rPr>
        <w:t>văn.</w:t>
      </w:r>
    </w:p>
    <w:p>
      <w:pPr>
        <w:pStyle w:val="BodyText"/>
        <w:spacing w:line="271" w:lineRule="auto" w:before="115"/>
        <w:ind w:right="105"/>
      </w:pPr>
      <w:r>
        <w:rPr>
          <w:color w:val="231F20"/>
        </w:rPr>
        <w:t>Lại nữa, nếu tánh của các duyên không phải là thật có, thì tuệ giác nên không có nghĩa chuyển biến của ba phẩm. Nghĩa là các phẩm hạ của tuệ giác nên luôn là phẩm hạ, phẩm trung nên luôn là trung, phẩm thượng nên luôn là thượng. Nhưng các tuệ giác thuộc phẩm</w:t>
      </w:r>
      <w:r>
        <w:rPr>
          <w:color w:val="231F20"/>
          <w:spacing w:val="-11"/>
        </w:rPr>
        <w:t> </w:t>
      </w:r>
      <w:r>
        <w:rPr>
          <w:color w:val="231F20"/>
        </w:rPr>
        <w:t>hạ</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là</w:t>
      </w:r>
      <w:r>
        <w:rPr>
          <w:color w:val="231F20"/>
          <w:spacing w:val="-10"/>
        </w:rPr>
        <w:t> </w:t>
      </w:r>
      <w:r>
        <w:rPr>
          <w:color w:val="231F20"/>
        </w:rPr>
        <w:t>phẩm</w:t>
      </w:r>
      <w:r>
        <w:rPr>
          <w:color w:val="231F20"/>
          <w:spacing w:val="-10"/>
        </w:rPr>
        <w:t> </w:t>
      </w:r>
      <w:r>
        <w:rPr>
          <w:color w:val="231F20"/>
        </w:rPr>
        <w:t>trung,</w:t>
      </w:r>
      <w:r>
        <w:rPr>
          <w:color w:val="231F20"/>
          <w:spacing w:val="-10"/>
        </w:rPr>
        <w:t> </w:t>
      </w:r>
      <w:r>
        <w:rPr>
          <w:color w:val="231F20"/>
        </w:rPr>
        <w:t>trung</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là</w:t>
      </w:r>
      <w:r>
        <w:rPr>
          <w:color w:val="231F20"/>
          <w:spacing w:val="-10"/>
        </w:rPr>
        <w:t> </w:t>
      </w:r>
      <w:r>
        <w:rPr>
          <w:color w:val="231F20"/>
        </w:rPr>
        <w:t>thượng.</w:t>
      </w:r>
      <w:r>
        <w:rPr>
          <w:color w:val="231F20"/>
          <w:spacing w:val="-15"/>
        </w:rPr>
        <w:t> </w:t>
      </w:r>
      <w:r>
        <w:rPr>
          <w:color w:val="231F20"/>
        </w:rPr>
        <w:t>Vì</w:t>
      </w:r>
      <w:r>
        <w:rPr>
          <w:color w:val="231F20"/>
          <w:spacing w:val="-10"/>
        </w:rPr>
        <w:t> </w:t>
      </w:r>
      <w:r>
        <w:rPr>
          <w:color w:val="231F20"/>
        </w:rPr>
        <w:t>thế</w:t>
      </w:r>
      <w:r>
        <w:rPr>
          <w:color w:val="231F20"/>
          <w:spacing w:val="-10"/>
        </w:rPr>
        <w:t> </w:t>
      </w:r>
      <w:r>
        <w:rPr>
          <w:color w:val="231F20"/>
        </w:rPr>
        <w:t>tánh</w:t>
      </w:r>
      <w:r>
        <w:rPr>
          <w:color w:val="231F20"/>
          <w:spacing w:val="-10"/>
        </w:rPr>
        <w:t> </w:t>
      </w:r>
      <w:r>
        <w:rPr>
          <w:color w:val="231F20"/>
        </w:rPr>
        <w:t>của các</w:t>
      </w:r>
      <w:r>
        <w:rPr>
          <w:color w:val="231F20"/>
          <w:spacing w:val="-10"/>
        </w:rPr>
        <w:t> </w:t>
      </w:r>
      <w:r>
        <w:rPr>
          <w:color w:val="231F20"/>
        </w:rPr>
        <w:t>duyên</w:t>
      </w:r>
      <w:r>
        <w:rPr>
          <w:color w:val="231F20"/>
          <w:spacing w:val="-9"/>
        </w:rPr>
        <w:t> </w:t>
      </w:r>
      <w:r>
        <w:rPr>
          <w:color w:val="231F20"/>
        </w:rPr>
        <w:t>nhất</w:t>
      </w:r>
      <w:r>
        <w:rPr>
          <w:color w:val="231F20"/>
          <w:spacing w:val="-9"/>
        </w:rPr>
        <w:t> </w:t>
      </w:r>
      <w:r>
        <w:rPr>
          <w:color w:val="231F20"/>
        </w:rPr>
        <w:t>định</w:t>
      </w:r>
      <w:r>
        <w:rPr>
          <w:color w:val="231F20"/>
          <w:spacing w:val="-9"/>
        </w:rPr>
        <w:t> </w:t>
      </w:r>
      <w:r>
        <w:rPr>
          <w:color w:val="231F20"/>
        </w:rPr>
        <w:t>thật</w:t>
      </w:r>
      <w:r>
        <w:rPr>
          <w:color w:val="231F20"/>
          <w:spacing w:val="-10"/>
        </w:rPr>
        <w:t> </w:t>
      </w:r>
      <w:r>
        <w:rPr>
          <w:color w:val="231F20"/>
        </w:rPr>
        <w:t>có</w:t>
      </w:r>
      <w:r>
        <w:rPr>
          <w:color w:val="231F20"/>
          <w:spacing w:val="-13"/>
        </w:rPr>
        <w:t> </w:t>
      </w:r>
      <w:r>
        <w:rPr>
          <w:color w:val="231F20"/>
        </w:rPr>
        <w:t>Thể,</w:t>
      </w:r>
      <w:r>
        <w:rPr>
          <w:color w:val="231F20"/>
          <w:spacing w:val="-9"/>
        </w:rPr>
        <w:t> </w:t>
      </w:r>
      <w:r>
        <w:rPr>
          <w:color w:val="231F20"/>
        </w:rPr>
        <w:t>có</w:t>
      </w:r>
      <w:r>
        <w:rPr>
          <w:color w:val="231F20"/>
          <w:spacing w:val="-9"/>
        </w:rPr>
        <w:t> </w:t>
      </w:r>
      <w:r>
        <w:rPr>
          <w:color w:val="231F20"/>
        </w:rPr>
        <w:t>công</w:t>
      </w:r>
      <w:r>
        <w:rPr>
          <w:color w:val="231F20"/>
          <w:spacing w:val="-9"/>
        </w:rPr>
        <w:t> </w:t>
      </w:r>
      <w:r>
        <w:rPr>
          <w:color w:val="231F20"/>
        </w:rPr>
        <w:t>năng.</w:t>
      </w:r>
      <w:r>
        <w:rPr>
          <w:color w:val="231F20"/>
          <w:spacing w:val="-10"/>
        </w:rPr>
        <w:t> </w:t>
      </w:r>
      <w:r>
        <w:rPr>
          <w:color w:val="231F20"/>
        </w:rPr>
        <w:t>Do</w:t>
      </w:r>
      <w:r>
        <w:rPr>
          <w:color w:val="231F20"/>
          <w:spacing w:val="-9"/>
        </w:rPr>
        <w:t> </w:t>
      </w:r>
      <w:r>
        <w:rPr>
          <w:color w:val="231F20"/>
          <w:spacing w:val="-5"/>
        </w:rPr>
        <w:t>vậy,</w:t>
      </w:r>
      <w:r>
        <w:rPr>
          <w:color w:val="231F20"/>
          <w:spacing w:val="-13"/>
        </w:rPr>
        <w:t> </w:t>
      </w:r>
      <w:r>
        <w:rPr>
          <w:color w:val="231F20"/>
        </w:rPr>
        <w:t>Tôn</w:t>
      </w:r>
      <w:r>
        <w:rPr>
          <w:color w:val="231F20"/>
          <w:spacing w:val="-9"/>
        </w:rPr>
        <w:t> </w:t>
      </w:r>
      <w:r>
        <w:rPr>
          <w:color w:val="231F20"/>
        </w:rPr>
        <w:t>giả</w:t>
      </w:r>
      <w:r>
        <w:rPr>
          <w:color w:val="231F20"/>
          <w:spacing w:val="-9"/>
        </w:rPr>
        <w:t> </w:t>
      </w:r>
      <w:r>
        <w:rPr>
          <w:color w:val="231F20"/>
        </w:rPr>
        <w:t>Diệu Âm</w:t>
      </w:r>
      <w:r>
        <w:rPr>
          <w:color w:val="231F20"/>
          <w:spacing w:val="-12"/>
        </w:rPr>
        <w:t> </w:t>
      </w:r>
      <w:r>
        <w:rPr>
          <w:color w:val="231F20"/>
        </w:rPr>
        <w:t>nói:</w:t>
      </w:r>
      <w:r>
        <w:rPr>
          <w:color w:val="231F20"/>
          <w:spacing w:val="-11"/>
        </w:rPr>
        <w:t> </w:t>
      </w:r>
      <w:r>
        <w:rPr>
          <w:color w:val="231F20"/>
        </w:rPr>
        <w:t>Nếu</w:t>
      </w:r>
      <w:r>
        <w:rPr>
          <w:color w:val="231F20"/>
          <w:spacing w:val="-11"/>
        </w:rPr>
        <w:t> </w:t>
      </w:r>
      <w:r>
        <w:rPr>
          <w:color w:val="231F20"/>
        </w:rPr>
        <w:t>tánh</w:t>
      </w:r>
      <w:r>
        <w:rPr>
          <w:color w:val="231F20"/>
          <w:spacing w:val="-12"/>
        </w:rPr>
        <w:t> </w:t>
      </w:r>
      <w:r>
        <w:rPr>
          <w:color w:val="231F20"/>
        </w:rPr>
        <w:t>của</w:t>
      </w:r>
      <w:r>
        <w:rPr>
          <w:color w:val="231F20"/>
          <w:spacing w:val="-11"/>
        </w:rPr>
        <w:t> </w:t>
      </w:r>
      <w:r>
        <w:rPr>
          <w:color w:val="231F20"/>
        </w:rPr>
        <w:t>các</w:t>
      </w:r>
      <w:r>
        <w:rPr>
          <w:color w:val="231F20"/>
          <w:spacing w:val="-11"/>
        </w:rPr>
        <w:t> </w:t>
      </w:r>
      <w:r>
        <w:rPr>
          <w:color w:val="231F20"/>
        </w:rPr>
        <w:t>duyên</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thật</w:t>
      </w:r>
      <w:r>
        <w:rPr>
          <w:color w:val="231F20"/>
          <w:spacing w:val="-11"/>
        </w:rPr>
        <w:t> </w:t>
      </w:r>
      <w:r>
        <w:rPr>
          <w:color w:val="231F20"/>
        </w:rPr>
        <w:t>có,</w:t>
      </w:r>
      <w:r>
        <w:rPr>
          <w:color w:val="231F20"/>
          <w:spacing w:val="-12"/>
        </w:rPr>
        <w:t> </w:t>
      </w:r>
      <w:r>
        <w:rPr>
          <w:color w:val="231F20"/>
        </w:rPr>
        <w:t>thì</w:t>
      </w:r>
      <w:r>
        <w:rPr>
          <w:color w:val="231F20"/>
          <w:spacing w:val="-11"/>
        </w:rPr>
        <w:t> </w:t>
      </w:r>
      <w:r>
        <w:rPr>
          <w:color w:val="231F20"/>
        </w:rPr>
        <w:t>Sư</w:t>
      </w:r>
      <w:r>
        <w:rPr>
          <w:color w:val="231F20"/>
          <w:spacing w:val="-11"/>
        </w:rPr>
        <w:t> </w:t>
      </w:r>
      <w:r>
        <w:rPr>
          <w:color w:val="231F20"/>
        </w:rPr>
        <w:t>tức</w:t>
      </w:r>
      <w:r>
        <w:rPr>
          <w:color w:val="231F20"/>
          <w:spacing w:val="-11"/>
        </w:rPr>
        <w:t> </w:t>
      </w:r>
      <w:r>
        <w:rPr>
          <w:color w:val="231F20"/>
        </w:rPr>
        <w:t>nên không thể khiến cho tuệ của đệ tử, lúc đầu thì kém, sau thì hơn hẳn. Đệ</w:t>
      </w:r>
      <w:r>
        <w:rPr>
          <w:color w:val="231F20"/>
          <w:spacing w:val="-10"/>
        </w:rPr>
        <w:t> </w:t>
      </w:r>
      <w:r>
        <w:rPr>
          <w:color w:val="231F20"/>
        </w:rPr>
        <w:t>tử</w:t>
      </w:r>
      <w:r>
        <w:rPr>
          <w:color w:val="231F20"/>
          <w:spacing w:val="-9"/>
        </w:rPr>
        <w:t> </w:t>
      </w:r>
      <w:r>
        <w:rPr>
          <w:color w:val="231F20"/>
        </w:rPr>
        <w:t>tức</w:t>
      </w:r>
      <w:r>
        <w:rPr>
          <w:color w:val="231F20"/>
          <w:spacing w:val="-10"/>
        </w:rPr>
        <w:t> </w:t>
      </w:r>
      <w:r>
        <w:rPr>
          <w:color w:val="231F20"/>
        </w:rPr>
        <w:t>nên</w:t>
      </w:r>
      <w:r>
        <w:rPr>
          <w:color w:val="231F20"/>
          <w:spacing w:val="-9"/>
        </w:rPr>
        <w:t> </w:t>
      </w:r>
      <w:r>
        <w:rPr>
          <w:color w:val="231F20"/>
        </w:rPr>
        <w:t>cũng</w:t>
      </w:r>
      <w:r>
        <w:rPr>
          <w:color w:val="231F20"/>
          <w:spacing w:val="-10"/>
        </w:rPr>
        <w:t> </w:t>
      </w:r>
      <w:r>
        <w:rPr>
          <w:color w:val="231F20"/>
        </w:rPr>
        <w:t>luôn</w:t>
      </w:r>
      <w:r>
        <w:rPr>
          <w:color w:val="231F20"/>
          <w:spacing w:val="-9"/>
        </w:rPr>
        <w:t> </w:t>
      </w:r>
      <w:r>
        <w:rPr>
          <w:color w:val="231F20"/>
        </w:rPr>
        <w:t>là</w:t>
      </w:r>
      <w:r>
        <w:rPr>
          <w:color w:val="231F20"/>
          <w:spacing w:val="-10"/>
        </w:rPr>
        <w:t> </w:t>
      </w:r>
      <w:r>
        <w:rPr>
          <w:color w:val="231F20"/>
        </w:rPr>
        <w:t>đệ</w:t>
      </w:r>
      <w:r>
        <w:rPr>
          <w:color w:val="231F20"/>
          <w:spacing w:val="-9"/>
        </w:rPr>
        <w:t> </w:t>
      </w:r>
      <w:r>
        <w:rPr>
          <w:color w:val="231F20"/>
        </w:rPr>
        <w:t>tử,</w:t>
      </w:r>
      <w:r>
        <w:rPr>
          <w:color w:val="231F20"/>
          <w:spacing w:val="-10"/>
        </w:rPr>
        <w:t> </w:t>
      </w:r>
      <w:r>
        <w:rPr>
          <w:color w:val="231F20"/>
        </w:rPr>
        <w:t>không</w:t>
      </w:r>
      <w:r>
        <w:rPr>
          <w:color w:val="231F20"/>
          <w:spacing w:val="-9"/>
        </w:rPr>
        <w:t> </w:t>
      </w:r>
      <w:r>
        <w:rPr>
          <w:color w:val="231F20"/>
        </w:rPr>
        <w:t>thay</w:t>
      </w:r>
      <w:r>
        <w:rPr>
          <w:color w:val="231F20"/>
          <w:spacing w:val="-9"/>
        </w:rPr>
        <w:t> </w:t>
      </w:r>
      <w:r>
        <w:rPr>
          <w:color w:val="231F20"/>
        </w:rPr>
        <w:t>đổi</w:t>
      </w:r>
      <w:r>
        <w:rPr>
          <w:color w:val="231F20"/>
          <w:spacing w:val="-10"/>
        </w:rPr>
        <w:t> </w:t>
      </w:r>
      <w:r>
        <w:rPr>
          <w:color w:val="231F20"/>
        </w:rPr>
        <w:t>thành</w:t>
      </w:r>
      <w:r>
        <w:rPr>
          <w:color w:val="231F20"/>
          <w:spacing w:val="-9"/>
        </w:rPr>
        <w:t> </w:t>
      </w:r>
      <w:r>
        <w:rPr>
          <w:color w:val="231F20"/>
        </w:rPr>
        <w:t>Sư.</w:t>
      </w:r>
      <w:r>
        <w:rPr>
          <w:color w:val="231F20"/>
          <w:spacing w:val="-10"/>
        </w:rPr>
        <w:t> </w:t>
      </w:r>
      <w:r>
        <w:rPr>
          <w:color w:val="231F20"/>
        </w:rPr>
        <w:t>Nhưng</w:t>
      </w:r>
      <w:r>
        <w:rPr>
          <w:color w:val="231F20"/>
          <w:spacing w:val="-9"/>
        </w:rPr>
        <w:t> </w:t>
      </w:r>
      <w:r>
        <w:rPr>
          <w:color w:val="231F20"/>
        </w:rPr>
        <w:t>do tánh</w:t>
      </w:r>
      <w:r>
        <w:rPr>
          <w:color w:val="231F20"/>
          <w:spacing w:val="-8"/>
        </w:rPr>
        <w:t> </w:t>
      </w:r>
      <w:r>
        <w:rPr>
          <w:color w:val="231F20"/>
        </w:rPr>
        <w:t>của</w:t>
      </w:r>
      <w:r>
        <w:rPr>
          <w:color w:val="231F20"/>
          <w:spacing w:val="-7"/>
        </w:rPr>
        <w:t> </w:t>
      </w:r>
      <w:r>
        <w:rPr>
          <w:color w:val="231F20"/>
        </w:rPr>
        <w:t>các</w:t>
      </w:r>
      <w:r>
        <w:rPr>
          <w:color w:val="231F20"/>
          <w:spacing w:val="-7"/>
        </w:rPr>
        <w:t> </w:t>
      </w:r>
      <w:r>
        <w:rPr>
          <w:color w:val="231F20"/>
        </w:rPr>
        <w:t>duyên</w:t>
      </w:r>
      <w:r>
        <w:rPr>
          <w:color w:val="231F20"/>
          <w:spacing w:val="-7"/>
        </w:rPr>
        <w:t> </w:t>
      </w:r>
      <w:r>
        <w:rPr>
          <w:color w:val="231F20"/>
        </w:rPr>
        <w:t>là</w:t>
      </w:r>
      <w:r>
        <w:rPr>
          <w:color w:val="231F20"/>
          <w:spacing w:val="-7"/>
        </w:rPr>
        <w:t> </w:t>
      </w:r>
      <w:r>
        <w:rPr>
          <w:color w:val="231F20"/>
        </w:rPr>
        <w:t>thật</w:t>
      </w:r>
      <w:r>
        <w:rPr>
          <w:color w:val="231F20"/>
          <w:spacing w:val="-7"/>
        </w:rPr>
        <w:t> </w:t>
      </w:r>
      <w:r>
        <w:rPr>
          <w:color w:val="231F20"/>
        </w:rPr>
        <w:t>có,</w:t>
      </w:r>
      <w:r>
        <w:rPr>
          <w:color w:val="231F20"/>
          <w:spacing w:val="-7"/>
        </w:rPr>
        <w:t> </w:t>
      </w:r>
      <w:r>
        <w:rPr>
          <w:color w:val="231F20"/>
        </w:rPr>
        <w:t>nên</w:t>
      </w:r>
      <w:r>
        <w:rPr>
          <w:color w:val="231F20"/>
          <w:spacing w:val="-8"/>
        </w:rPr>
        <w:t> </w:t>
      </w:r>
      <w:r>
        <w:rPr>
          <w:color w:val="231F20"/>
        </w:rPr>
        <w:t>mới</w:t>
      </w:r>
      <w:r>
        <w:rPr>
          <w:color w:val="231F20"/>
          <w:spacing w:val="-7"/>
        </w:rPr>
        <w:t> </w:t>
      </w:r>
      <w:r>
        <w:rPr>
          <w:color w:val="231F20"/>
        </w:rPr>
        <w:t>có</w:t>
      </w:r>
      <w:r>
        <w:rPr>
          <w:color w:val="231F20"/>
          <w:spacing w:val="-7"/>
        </w:rPr>
        <w:t> </w:t>
      </w:r>
      <w:r>
        <w:rPr>
          <w:color w:val="231F20"/>
        </w:rPr>
        <w:t>nghĩa</w:t>
      </w:r>
      <w:r>
        <w:rPr>
          <w:color w:val="231F20"/>
          <w:spacing w:val="-7"/>
        </w:rPr>
        <w:t> </w:t>
      </w:r>
      <w:r>
        <w:rPr>
          <w:color w:val="231F20"/>
        </w:rPr>
        <w:t>Sư</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tuệ</w:t>
      </w:r>
      <w:r>
        <w:rPr>
          <w:color w:val="231F20"/>
          <w:spacing w:val="-7"/>
        </w:rPr>
        <w:t> </w:t>
      </w:r>
      <w:r>
        <w:rPr>
          <w:color w:val="231F20"/>
        </w:rPr>
        <w:t>của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đệ</w:t>
      </w:r>
      <w:r>
        <w:rPr>
          <w:color w:val="231F20"/>
          <w:spacing w:val="-4"/>
        </w:rPr>
        <w:t> </w:t>
      </w:r>
      <w:r>
        <w:rPr>
          <w:color w:val="231F20"/>
        </w:rPr>
        <w:t>tử</w:t>
      </w:r>
      <w:r>
        <w:rPr>
          <w:color w:val="231F20"/>
          <w:spacing w:val="-3"/>
        </w:rPr>
        <w:t> </w:t>
      </w:r>
      <w:r>
        <w:rPr>
          <w:color w:val="231F20"/>
        </w:rPr>
        <w:t>được</w:t>
      </w:r>
      <w:r>
        <w:rPr>
          <w:color w:val="231F20"/>
          <w:spacing w:val="-4"/>
        </w:rPr>
        <w:t> </w:t>
      </w:r>
      <w:r>
        <w:rPr>
          <w:color w:val="231F20"/>
        </w:rPr>
        <w:t>tăng</w:t>
      </w:r>
      <w:r>
        <w:rPr>
          <w:color w:val="231F20"/>
          <w:spacing w:val="-3"/>
        </w:rPr>
        <w:t> </w:t>
      </w:r>
      <w:r>
        <w:rPr>
          <w:color w:val="231F20"/>
        </w:rPr>
        <w:t>dần,</w:t>
      </w:r>
      <w:r>
        <w:rPr>
          <w:color w:val="231F20"/>
          <w:spacing w:val="-3"/>
        </w:rPr>
        <w:t> </w:t>
      </w:r>
      <w:r>
        <w:rPr>
          <w:color w:val="231F20"/>
        </w:rPr>
        <w:t>đệ</w:t>
      </w:r>
      <w:r>
        <w:rPr>
          <w:color w:val="231F20"/>
          <w:spacing w:val="-4"/>
        </w:rPr>
        <w:t> </w:t>
      </w:r>
      <w:r>
        <w:rPr>
          <w:color w:val="231F20"/>
        </w:rPr>
        <w:t>tử</w:t>
      </w:r>
      <w:r>
        <w:rPr>
          <w:color w:val="231F20"/>
          <w:spacing w:val="-3"/>
        </w:rPr>
        <w:t> </w:t>
      </w:r>
      <w:r>
        <w:rPr>
          <w:color w:val="231F20"/>
        </w:rPr>
        <w:t>có</w:t>
      </w:r>
      <w:r>
        <w:rPr>
          <w:color w:val="231F20"/>
          <w:spacing w:val="-3"/>
        </w:rPr>
        <w:t> </w:t>
      </w:r>
      <w:r>
        <w:rPr>
          <w:color w:val="231F20"/>
        </w:rPr>
        <w:t>lúc</w:t>
      </w:r>
      <w:r>
        <w:rPr>
          <w:color w:val="231F20"/>
          <w:spacing w:val="-3"/>
        </w:rPr>
        <w:t> </w:t>
      </w:r>
      <w:r>
        <w:rPr>
          <w:color w:val="231F20"/>
        </w:rPr>
        <w:t>được</w:t>
      </w:r>
      <w:r>
        <w:rPr>
          <w:color w:val="231F20"/>
          <w:spacing w:val="-4"/>
        </w:rPr>
        <w:t> </w:t>
      </w:r>
      <w:r>
        <w:rPr>
          <w:color w:val="231F20"/>
        </w:rPr>
        <w:t>trở</w:t>
      </w:r>
      <w:r>
        <w:rPr>
          <w:color w:val="231F20"/>
          <w:spacing w:val="-4"/>
        </w:rPr>
        <w:t> </w:t>
      </w:r>
      <w:r>
        <w:rPr>
          <w:color w:val="231F20"/>
        </w:rPr>
        <w:t>thành</w:t>
      </w:r>
      <w:r>
        <w:rPr>
          <w:color w:val="231F20"/>
          <w:spacing w:val="-3"/>
        </w:rPr>
        <w:t> </w:t>
      </w:r>
      <w:r>
        <w:rPr>
          <w:color w:val="231F20"/>
        </w:rPr>
        <w:t>Sư.</w:t>
      </w:r>
      <w:r>
        <w:rPr>
          <w:color w:val="231F20"/>
          <w:spacing w:val="-8"/>
        </w:rPr>
        <w:t> </w:t>
      </w:r>
      <w:r>
        <w:rPr>
          <w:color w:val="231F20"/>
        </w:rPr>
        <w:t>Vì</w:t>
      </w:r>
      <w:r>
        <w:rPr>
          <w:color w:val="231F20"/>
          <w:spacing w:val="-4"/>
        </w:rPr>
        <w:t> </w:t>
      </w:r>
      <w:r>
        <w:rPr>
          <w:color w:val="231F20"/>
        </w:rPr>
        <w:t>vậy</w:t>
      </w:r>
      <w:r>
        <w:rPr>
          <w:color w:val="231F20"/>
          <w:spacing w:val="-3"/>
        </w:rPr>
        <w:t> </w:t>
      </w:r>
      <w:r>
        <w:rPr>
          <w:color w:val="231F20"/>
        </w:rPr>
        <w:t>nên</w:t>
      </w:r>
      <w:r>
        <w:rPr>
          <w:color w:val="231F20"/>
          <w:spacing w:val="-4"/>
        </w:rPr>
        <w:t> </w:t>
      </w:r>
      <w:r>
        <w:rPr>
          <w:color w:val="231F20"/>
        </w:rPr>
        <w:t>tánh của các duyên nhất định là thật</w:t>
      </w:r>
      <w:r>
        <w:rPr>
          <w:color w:val="231F20"/>
          <w:spacing w:val="-1"/>
        </w:rPr>
        <w:t> </w:t>
      </w:r>
      <w:r>
        <w:rPr>
          <w:color w:val="231F20"/>
        </w:rPr>
        <w:t>có.</w:t>
      </w:r>
    </w:p>
    <w:p>
      <w:pPr>
        <w:pStyle w:val="BodyText"/>
        <w:spacing w:line="273" w:lineRule="auto" w:before="112"/>
        <w:ind w:left="110" w:right="391"/>
      </w:pPr>
      <w:r>
        <w:rPr>
          <w:i/>
          <w:color w:val="231F20"/>
        </w:rPr>
        <w:t>Hỏi: </w:t>
      </w:r>
      <w:r>
        <w:rPr>
          <w:color w:val="231F20"/>
        </w:rPr>
        <w:t>Nếu tánh của các duyên là thật có, làm sao thông suốt phần Khế kinh phái kia đã nêu dẫn?</w:t>
      </w:r>
    </w:p>
    <w:p>
      <w:pPr>
        <w:pStyle w:val="BodyText"/>
        <w:spacing w:line="273" w:lineRule="auto" w:before="111"/>
        <w:ind w:left="110" w:right="390"/>
      </w:pPr>
      <w:r>
        <w:rPr>
          <w:i/>
          <w:color w:val="231F20"/>
        </w:rPr>
        <w:t>Đáp: </w:t>
      </w:r>
      <w:r>
        <w:rPr>
          <w:color w:val="231F20"/>
        </w:rPr>
        <w:t>Tự Thể của vô minh tuy không có tướng dị nhưng chỗ tạo tác của nghiệp thì có được tướng dị. Nghĩa là vô lượng môn, vô lượng bậc thềm, sự khác nhau giữa công năng cùng với hành tạo duyên, ví như một người có năm thứ kỹ nghệ, Thể của chúng tuy là một nhưng về dụng thì có năm.</w:t>
      </w:r>
    </w:p>
    <w:p>
      <w:pPr>
        <w:pStyle w:val="BodyText"/>
        <w:spacing w:line="273" w:lineRule="auto" w:before="109"/>
        <w:ind w:left="110" w:right="390"/>
      </w:pPr>
      <w:r>
        <w:rPr>
          <w:color w:val="231F20"/>
        </w:rPr>
        <w:t>Lại</w:t>
      </w:r>
      <w:r>
        <w:rPr>
          <w:color w:val="231F20"/>
          <w:spacing w:val="-9"/>
        </w:rPr>
        <w:t> </w:t>
      </w:r>
      <w:r>
        <w:rPr>
          <w:color w:val="231F20"/>
        </w:rPr>
        <w:t>nữa,</w:t>
      </w:r>
      <w:r>
        <w:rPr>
          <w:color w:val="231F20"/>
          <w:spacing w:val="-9"/>
        </w:rPr>
        <w:t> </w:t>
      </w:r>
      <w:r>
        <w:rPr>
          <w:color w:val="231F20"/>
        </w:rPr>
        <w:t>vì</w:t>
      </w:r>
      <w:r>
        <w:rPr>
          <w:color w:val="231F20"/>
          <w:spacing w:val="-9"/>
        </w:rPr>
        <w:t> </w:t>
      </w:r>
      <w:r>
        <w:rPr>
          <w:color w:val="231F20"/>
        </w:rPr>
        <w:t>muốn</w:t>
      </w:r>
      <w:r>
        <w:rPr>
          <w:color w:val="231F20"/>
          <w:spacing w:val="-9"/>
        </w:rPr>
        <w:t> </w:t>
      </w:r>
      <w:r>
        <w:rPr>
          <w:color w:val="231F20"/>
        </w:rPr>
        <w:t>chỉ</w:t>
      </w:r>
      <w:r>
        <w:rPr>
          <w:color w:val="231F20"/>
          <w:spacing w:val="-9"/>
        </w:rPr>
        <w:t> </w:t>
      </w:r>
      <w:r>
        <w:rPr>
          <w:color w:val="231F20"/>
        </w:rPr>
        <w:t>rõ</w:t>
      </w:r>
      <w:r>
        <w:rPr>
          <w:color w:val="231F20"/>
          <w:spacing w:val="-9"/>
        </w:rPr>
        <w:t> </w:t>
      </w:r>
      <w:r>
        <w:rPr>
          <w:color w:val="231F20"/>
        </w:rPr>
        <w:t>tự</w:t>
      </w:r>
      <w:r>
        <w:rPr>
          <w:color w:val="231F20"/>
          <w:spacing w:val="-8"/>
        </w:rPr>
        <w:t> </w:t>
      </w:r>
      <w:r>
        <w:rPr>
          <w:color w:val="231F20"/>
        </w:rPr>
        <w:t>tánh</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hữu</w:t>
      </w:r>
      <w:r>
        <w:rPr>
          <w:color w:val="231F20"/>
          <w:spacing w:val="-9"/>
        </w:rPr>
        <w:t> </w:t>
      </w:r>
      <w:r>
        <w:rPr>
          <w:color w:val="231F20"/>
        </w:rPr>
        <w:t>vi</w:t>
      </w:r>
      <w:r>
        <w:rPr>
          <w:color w:val="231F20"/>
          <w:spacing w:val="-8"/>
        </w:rPr>
        <w:t> </w:t>
      </w:r>
      <w:r>
        <w:rPr>
          <w:color w:val="231F20"/>
        </w:rPr>
        <w:t>là</w:t>
      </w:r>
      <w:r>
        <w:rPr>
          <w:color w:val="231F20"/>
          <w:spacing w:val="-9"/>
        </w:rPr>
        <w:t> </w:t>
      </w:r>
      <w:r>
        <w:rPr>
          <w:color w:val="231F20"/>
        </w:rPr>
        <w:t>yếu</w:t>
      </w:r>
      <w:r>
        <w:rPr>
          <w:color w:val="231F20"/>
          <w:spacing w:val="-9"/>
        </w:rPr>
        <w:t> </w:t>
      </w:r>
      <w:r>
        <w:rPr>
          <w:color w:val="231F20"/>
          <w:spacing w:val="-4"/>
        </w:rPr>
        <w:t>kém, </w:t>
      </w:r>
      <w:r>
        <w:rPr>
          <w:color w:val="231F20"/>
        </w:rPr>
        <w:t>không</w:t>
      </w:r>
      <w:r>
        <w:rPr>
          <w:color w:val="231F20"/>
          <w:spacing w:val="-9"/>
        </w:rPr>
        <w:t> </w:t>
      </w:r>
      <w:r>
        <w:rPr>
          <w:color w:val="231F20"/>
        </w:rPr>
        <w:t>được</w:t>
      </w:r>
      <w:r>
        <w:rPr>
          <w:color w:val="231F20"/>
          <w:spacing w:val="-9"/>
        </w:rPr>
        <w:t> </w:t>
      </w:r>
      <w:r>
        <w:rPr>
          <w:color w:val="231F20"/>
        </w:rPr>
        <w:t>tự</w:t>
      </w:r>
      <w:r>
        <w:rPr>
          <w:color w:val="231F20"/>
          <w:spacing w:val="-9"/>
        </w:rPr>
        <w:t> </w:t>
      </w:r>
      <w:r>
        <w:rPr>
          <w:color w:val="231F20"/>
        </w:rPr>
        <w:t>tại,</w:t>
      </w:r>
      <w:r>
        <w:rPr>
          <w:color w:val="231F20"/>
          <w:spacing w:val="-9"/>
        </w:rPr>
        <w:t> </w:t>
      </w:r>
      <w:r>
        <w:rPr>
          <w:color w:val="231F20"/>
        </w:rPr>
        <w:t>chúng</w:t>
      </w:r>
      <w:r>
        <w:rPr>
          <w:color w:val="231F20"/>
          <w:spacing w:val="-9"/>
        </w:rPr>
        <w:t> </w:t>
      </w:r>
      <w:r>
        <w:rPr>
          <w:color w:val="231F20"/>
        </w:rPr>
        <w:t>cần</w:t>
      </w:r>
      <w:r>
        <w:rPr>
          <w:color w:val="231F20"/>
          <w:spacing w:val="-9"/>
        </w:rPr>
        <w:t> </w:t>
      </w:r>
      <w:r>
        <w:rPr>
          <w:color w:val="231F20"/>
        </w:rPr>
        <w:t>phải</w:t>
      </w:r>
      <w:r>
        <w:rPr>
          <w:color w:val="231F20"/>
          <w:spacing w:val="-9"/>
        </w:rPr>
        <w:t> </w:t>
      </w:r>
      <w:r>
        <w:rPr>
          <w:color w:val="231F20"/>
        </w:rPr>
        <w:t>nương</w:t>
      </w:r>
      <w:r>
        <w:rPr>
          <w:color w:val="231F20"/>
          <w:spacing w:val="-9"/>
        </w:rPr>
        <w:t> </w:t>
      </w:r>
      <w:r>
        <w:rPr>
          <w:color w:val="231F20"/>
        </w:rPr>
        <w:t>nhờ</w:t>
      </w:r>
      <w:r>
        <w:rPr>
          <w:color w:val="231F20"/>
          <w:spacing w:val="-9"/>
        </w:rPr>
        <w:t> </w:t>
      </w:r>
      <w:r>
        <w:rPr>
          <w:color w:val="231F20"/>
        </w:rPr>
        <w:t>vào</w:t>
      </w:r>
      <w:r>
        <w:rPr>
          <w:color w:val="231F20"/>
          <w:spacing w:val="-9"/>
        </w:rPr>
        <w:t> </w:t>
      </w:r>
      <w:r>
        <w:rPr>
          <w:color w:val="231F20"/>
        </w:rPr>
        <w:t>cái</w:t>
      </w:r>
      <w:r>
        <w:rPr>
          <w:color w:val="231F20"/>
          <w:spacing w:val="-9"/>
        </w:rPr>
        <w:t> </w:t>
      </w:r>
      <w:r>
        <w:rPr>
          <w:color w:val="231F20"/>
        </w:rPr>
        <w:t>khác,</w:t>
      </w:r>
      <w:r>
        <w:rPr>
          <w:color w:val="231F20"/>
          <w:spacing w:val="-9"/>
        </w:rPr>
        <w:t> </w:t>
      </w:r>
      <w:r>
        <w:rPr>
          <w:color w:val="231F20"/>
        </w:rPr>
        <w:t>không</w:t>
      </w:r>
      <w:r>
        <w:rPr>
          <w:color w:val="231F20"/>
          <w:spacing w:val="-9"/>
        </w:rPr>
        <w:t> </w:t>
      </w:r>
      <w:r>
        <w:rPr>
          <w:color w:val="231F20"/>
        </w:rPr>
        <w:t>có tác dụng của riêng mình, không theo ý mình muốn, nên tạo ra </w:t>
      </w:r>
      <w:r>
        <w:rPr>
          <w:color w:val="231F20"/>
          <w:spacing w:val="-3"/>
        </w:rPr>
        <w:t>phần </w:t>
      </w:r>
      <w:r>
        <w:rPr>
          <w:color w:val="231F20"/>
        </w:rPr>
        <w:t>Luận </w:t>
      </w:r>
      <w:r>
        <w:rPr>
          <w:color w:val="231F20"/>
          <w:spacing w:val="-5"/>
        </w:rPr>
        <w:t>này.</w:t>
      </w:r>
    </w:p>
    <w:p>
      <w:pPr>
        <w:pStyle w:val="BodyText"/>
        <w:spacing w:line="273" w:lineRule="auto" w:before="111"/>
        <w:ind w:left="110" w:right="391"/>
      </w:pPr>
      <w:r>
        <w:rPr>
          <w:color w:val="231F20"/>
        </w:rPr>
        <w:t>Tự tánh yếu kém: Nghĩa là các pháp hữu vi đều từ tánh duyên sinh mà kiến lập tên gọi tự tánh.</w:t>
      </w:r>
    </w:p>
    <w:p>
      <w:pPr>
        <w:pStyle w:val="BodyText"/>
        <w:spacing w:line="273" w:lineRule="auto" w:before="111"/>
        <w:ind w:left="110" w:right="391"/>
      </w:pPr>
      <w:r>
        <w:rPr>
          <w:color w:val="231F20"/>
        </w:rPr>
        <w:t>Có thuyết nói: Vì pháp hữu vi có sinh, diệt nên tự tánh của nó yếu kém.</w:t>
      </w:r>
    </w:p>
    <w:p>
      <w:pPr>
        <w:pStyle w:val="BodyText"/>
        <w:spacing w:line="273" w:lineRule="auto" w:before="112"/>
        <w:ind w:left="110" w:right="390"/>
      </w:pPr>
      <w:r>
        <w:rPr>
          <w:color w:val="231F20"/>
        </w:rPr>
        <w:t>Có thuyết cho: Vì pháp hữu vi từ duyên sinh, nên tự tánh của nó yếu kém. Như Khế kinh nói: Bí-sô nên biết! Sắc là vô thường. Các nhân, các duyên có thể sinh ra sắc cũng là vô thường. Đã là   vô thường từ nhân duyên sinh khởi, thì sắc làm sao là thường. Thọ, tưởng, hành, thức cũng lại như thế. Vì yếu kém, nên các pháp hữu vi</w:t>
      </w:r>
      <w:r>
        <w:rPr>
          <w:color w:val="231F20"/>
          <w:spacing w:val="-5"/>
        </w:rPr>
        <w:t> </w:t>
      </w:r>
      <w:r>
        <w:rPr>
          <w:color w:val="231F20"/>
        </w:rPr>
        <w:t>hoặc</w:t>
      </w:r>
      <w:r>
        <w:rPr>
          <w:color w:val="231F20"/>
          <w:spacing w:val="-5"/>
        </w:rPr>
        <w:t> </w:t>
      </w:r>
      <w:r>
        <w:rPr>
          <w:color w:val="231F20"/>
        </w:rPr>
        <w:t>do</w:t>
      </w:r>
      <w:r>
        <w:rPr>
          <w:color w:val="231F20"/>
          <w:spacing w:val="-5"/>
        </w:rPr>
        <w:t> </w:t>
      </w:r>
      <w:r>
        <w:rPr>
          <w:color w:val="231F20"/>
        </w:rPr>
        <w:t>bốn</w:t>
      </w:r>
      <w:r>
        <w:rPr>
          <w:color w:val="231F20"/>
          <w:spacing w:val="-5"/>
        </w:rPr>
        <w:t> </w:t>
      </w:r>
      <w:r>
        <w:rPr>
          <w:color w:val="231F20"/>
        </w:rPr>
        <w:t>duyên</w:t>
      </w:r>
      <w:r>
        <w:rPr>
          <w:color w:val="231F20"/>
          <w:spacing w:val="-5"/>
        </w:rPr>
        <w:t> </w:t>
      </w:r>
      <w:r>
        <w:rPr>
          <w:color w:val="231F20"/>
        </w:rPr>
        <w:t>sinh,</w:t>
      </w:r>
      <w:r>
        <w:rPr>
          <w:color w:val="231F20"/>
          <w:spacing w:val="-5"/>
        </w:rPr>
        <w:t> </w:t>
      </w:r>
      <w:r>
        <w:rPr>
          <w:color w:val="231F20"/>
        </w:rPr>
        <w:t>hoặc</w:t>
      </w:r>
      <w:r>
        <w:rPr>
          <w:color w:val="231F20"/>
          <w:spacing w:val="-5"/>
        </w:rPr>
        <w:t> </w:t>
      </w:r>
      <w:r>
        <w:rPr>
          <w:color w:val="231F20"/>
        </w:rPr>
        <w:t>ba</w:t>
      </w:r>
      <w:r>
        <w:rPr>
          <w:color w:val="231F20"/>
          <w:spacing w:val="-5"/>
        </w:rPr>
        <w:t> </w:t>
      </w:r>
      <w:r>
        <w:rPr>
          <w:color w:val="231F20"/>
        </w:rPr>
        <w:t>duyên</w:t>
      </w:r>
      <w:r>
        <w:rPr>
          <w:color w:val="231F20"/>
          <w:spacing w:val="-5"/>
        </w:rPr>
        <w:t> </w:t>
      </w:r>
      <w:r>
        <w:rPr>
          <w:color w:val="231F20"/>
        </w:rPr>
        <w:t>sinh,</w:t>
      </w:r>
      <w:r>
        <w:rPr>
          <w:color w:val="231F20"/>
          <w:spacing w:val="-5"/>
        </w:rPr>
        <w:t> </w:t>
      </w:r>
      <w:r>
        <w:rPr>
          <w:color w:val="231F20"/>
        </w:rPr>
        <w:t>hoặc</w:t>
      </w:r>
      <w:r>
        <w:rPr>
          <w:color w:val="231F20"/>
          <w:spacing w:val="-5"/>
        </w:rPr>
        <w:t> </w:t>
      </w:r>
      <w:r>
        <w:rPr>
          <w:color w:val="231F20"/>
        </w:rPr>
        <w:t>hai</w:t>
      </w:r>
      <w:r>
        <w:rPr>
          <w:color w:val="231F20"/>
          <w:spacing w:val="-5"/>
        </w:rPr>
        <w:t> </w:t>
      </w:r>
      <w:r>
        <w:rPr>
          <w:color w:val="231F20"/>
        </w:rPr>
        <w:t>duyên</w:t>
      </w:r>
      <w:r>
        <w:rPr>
          <w:color w:val="231F20"/>
          <w:spacing w:val="-5"/>
        </w:rPr>
        <w:t> </w:t>
      </w:r>
      <w:r>
        <w:rPr>
          <w:color w:val="231F20"/>
        </w:rPr>
        <w:t>sinh, hãy còn không có một duyên nào đứng riêng, có thể sinh, huống chi là</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duyên</w:t>
      </w:r>
      <w:r>
        <w:rPr>
          <w:color w:val="231F20"/>
          <w:spacing w:val="-6"/>
        </w:rPr>
        <w:t> </w:t>
      </w:r>
      <w:r>
        <w:rPr>
          <w:color w:val="231F20"/>
        </w:rPr>
        <w:t>nào,</w:t>
      </w:r>
      <w:r>
        <w:rPr>
          <w:color w:val="231F20"/>
          <w:spacing w:val="-6"/>
        </w:rPr>
        <w:t> </w:t>
      </w:r>
      <w:r>
        <w:rPr>
          <w:color w:val="231F20"/>
        </w:rPr>
        <w:t>nên</w:t>
      </w:r>
      <w:r>
        <w:rPr>
          <w:color w:val="231F20"/>
          <w:spacing w:val="-7"/>
        </w:rPr>
        <w:t> </w:t>
      </w:r>
      <w:r>
        <w:rPr>
          <w:color w:val="231F20"/>
        </w:rPr>
        <w:t>tự</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pháp</w:t>
      </w:r>
      <w:r>
        <w:rPr>
          <w:color w:val="231F20"/>
          <w:spacing w:val="-6"/>
        </w:rPr>
        <w:t> </w:t>
      </w:r>
      <w:r>
        <w:rPr>
          <w:color w:val="231F20"/>
        </w:rPr>
        <w:t>hữu</w:t>
      </w:r>
      <w:r>
        <w:rPr>
          <w:color w:val="231F20"/>
          <w:spacing w:val="-7"/>
        </w:rPr>
        <w:t> </w:t>
      </w:r>
      <w:r>
        <w:rPr>
          <w:color w:val="231F20"/>
        </w:rPr>
        <w:t>vi</w:t>
      </w:r>
      <w:r>
        <w:rPr>
          <w:color w:val="231F20"/>
          <w:spacing w:val="-6"/>
        </w:rPr>
        <w:t> </w:t>
      </w:r>
      <w:r>
        <w:rPr>
          <w:color w:val="231F20"/>
        </w:rPr>
        <w:t>là</w:t>
      </w:r>
      <w:r>
        <w:rPr>
          <w:color w:val="231F20"/>
          <w:spacing w:val="-6"/>
        </w:rPr>
        <w:t> </w:t>
      </w:r>
      <w:r>
        <w:rPr>
          <w:color w:val="231F20"/>
        </w:rPr>
        <w:t>yếu</w:t>
      </w:r>
      <w:r>
        <w:rPr>
          <w:color w:val="231F20"/>
          <w:spacing w:val="-6"/>
        </w:rPr>
        <w:t> </w:t>
      </w:r>
      <w:r>
        <w:rPr>
          <w:color w:val="231F20"/>
        </w:rPr>
        <w:t>kém.</w:t>
      </w:r>
      <w:r>
        <w:rPr>
          <w:color w:val="231F20"/>
          <w:spacing w:val="-6"/>
        </w:rPr>
        <w:t> </w:t>
      </w:r>
      <w:r>
        <w:rPr>
          <w:color w:val="231F20"/>
        </w:rPr>
        <w:t>Như người bệnh gầy yếu cần phải nhờ bốn người đỡ, hoặc ba người đỡ, hoặc hai người đỡ, mới có thể đứng dậy nổi, hãy còn không có một người đứng riêng lẻ giúp người bệnh đứng lên được, huống chỉ là không có ai cả.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Không</w:t>
      </w:r>
      <w:r>
        <w:rPr>
          <w:color w:val="231F20"/>
          <w:spacing w:val="-11"/>
        </w:rPr>
        <w:t> </w:t>
      </w:r>
      <w:r>
        <w:rPr>
          <w:color w:val="231F20"/>
        </w:rPr>
        <w:t>được</w:t>
      </w:r>
      <w:r>
        <w:rPr>
          <w:color w:val="231F20"/>
          <w:spacing w:val="-11"/>
        </w:rPr>
        <w:t> </w:t>
      </w:r>
      <w:r>
        <w:rPr>
          <w:color w:val="231F20"/>
        </w:rPr>
        <w:t>tự</w:t>
      </w:r>
      <w:r>
        <w:rPr>
          <w:color w:val="231F20"/>
          <w:spacing w:val="-10"/>
        </w:rPr>
        <w:t> </w:t>
      </w:r>
      <w:r>
        <w:rPr>
          <w:color w:val="231F20"/>
        </w:rPr>
        <w:t>tại:</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các</w:t>
      </w:r>
      <w:r>
        <w:rPr>
          <w:color w:val="231F20"/>
          <w:spacing w:val="-11"/>
        </w:rPr>
        <w:t> </w:t>
      </w:r>
      <w:r>
        <w:rPr>
          <w:color w:val="231F20"/>
        </w:rPr>
        <w:t>pháp</w:t>
      </w:r>
      <w:r>
        <w:rPr>
          <w:color w:val="231F20"/>
          <w:spacing w:val="-10"/>
        </w:rPr>
        <w:t> </w:t>
      </w:r>
      <w:r>
        <w:rPr>
          <w:color w:val="231F20"/>
        </w:rPr>
        <w:t>hữu</w:t>
      </w:r>
      <w:r>
        <w:rPr>
          <w:color w:val="231F20"/>
          <w:spacing w:val="-11"/>
        </w:rPr>
        <w:t> </w:t>
      </w:r>
      <w:r>
        <w:rPr>
          <w:color w:val="231F20"/>
        </w:rPr>
        <w:t>vi</w:t>
      </w:r>
      <w:r>
        <w:rPr>
          <w:color w:val="231F20"/>
          <w:spacing w:val="-10"/>
        </w:rPr>
        <w:t> </w:t>
      </w:r>
      <w:r>
        <w:rPr>
          <w:color w:val="231F20"/>
        </w:rPr>
        <w:t>không</w:t>
      </w:r>
      <w:r>
        <w:rPr>
          <w:color w:val="231F20"/>
          <w:spacing w:val="-11"/>
        </w:rPr>
        <w:t> </w:t>
      </w:r>
      <w:r>
        <w:rPr>
          <w:color w:val="231F20"/>
        </w:rPr>
        <w:t>có</w:t>
      </w:r>
      <w:r>
        <w:rPr>
          <w:color w:val="231F20"/>
          <w:spacing w:val="-11"/>
        </w:rPr>
        <w:t> </w:t>
      </w:r>
      <w:r>
        <w:rPr>
          <w:color w:val="231F20"/>
        </w:rPr>
        <w:t>lực</w:t>
      </w:r>
      <w:r>
        <w:rPr>
          <w:color w:val="231F20"/>
          <w:spacing w:val="-10"/>
        </w:rPr>
        <w:t> </w:t>
      </w:r>
      <w:r>
        <w:rPr>
          <w:color w:val="231F20"/>
        </w:rPr>
        <w:t>dụng của mình để có thể được</w:t>
      </w:r>
      <w:r>
        <w:rPr>
          <w:color w:val="231F20"/>
          <w:spacing w:val="-1"/>
        </w:rPr>
        <w:t> </w:t>
      </w:r>
      <w:r>
        <w:rPr>
          <w:color w:val="231F20"/>
        </w:rPr>
        <w:t>sinh.</w:t>
      </w:r>
    </w:p>
    <w:p>
      <w:pPr>
        <w:pStyle w:val="BodyText"/>
        <w:spacing w:line="276" w:lineRule="auto" w:before="116"/>
        <w:ind w:right="108"/>
      </w:pPr>
      <w:r>
        <w:rPr>
          <w:color w:val="231F20"/>
        </w:rPr>
        <w:t>Cần phải nương dựa vào cái khác: Nghĩa là các pháp hữu vi</w:t>
      </w:r>
      <w:r>
        <w:rPr>
          <w:color w:val="231F20"/>
          <w:spacing w:val="-35"/>
        </w:rPr>
        <w:t> </w:t>
      </w:r>
      <w:r>
        <w:rPr>
          <w:color w:val="231F20"/>
        </w:rPr>
        <w:t>tất phải nhờ vào cái khác mới có thể sinh khởi tác</w:t>
      </w:r>
      <w:r>
        <w:rPr>
          <w:color w:val="231F20"/>
          <w:spacing w:val="-2"/>
        </w:rPr>
        <w:t> </w:t>
      </w:r>
      <w:r>
        <w:rPr>
          <w:color w:val="231F20"/>
        </w:rPr>
        <w:t>dụng.</w:t>
      </w:r>
    </w:p>
    <w:p>
      <w:pPr>
        <w:pStyle w:val="BodyText"/>
        <w:spacing w:line="276" w:lineRule="auto" w:before="115"/>
        <w:ind w:right="108"/>
      </w:pPr>
      <w:r>
        <w:rPr>
          <w:color w:val="231F20"/>
        </w:rPr>
        <w:t>Không có tự tác dụng: Nghĩa là các pháp hữu vi không thể tự khởi tác dụng phân biệt: Ai tạo ra ta? Ta vì ai mà được tạo?</w:t>
      </w:r>
    </w:p>
    <w:p>
      <w:pPr>
        <w:pStyle w:val="BodyText"/>
        <w:spacing w:line="276" w:lineRule="auto" w:before="116"/>
        <w:ind w:right="107"/>
      </w:pPr>
      <w:r>
        <w:rPr>
          <w:color w:val="231F20"/>
        </w:rPr>
        <w:t>Không theo ý muốn của mình: Nghĩa là các pháp hữu vi</w:t>
      </w:r>
      <w:r>
        <w:rPr>
          <w:color w:val="231F20"/>
          <w:spacing w:val="-44"/>
        </w:rPr>
        <w:t> </w:t>
      </w:r>
      <w:r>
        <w:rPr>
          <w:color w:val="231F20"/>
        </w:rPr>
        <w:t>không có</w:t>
      </w:r>
      <w:r>
        <w:rPr>
          <w:color w:val="231F20"/>
          <w:spacing w:val="-7"/>
        </w:rPr>
        <w:t> </w:t>
      </w:r>
      <w:r>
        <w:rPr>
          <w:color w:val="231F20"/>
        </w:rPr>
        <w:t>dục</w:t>
      </w:r>
      <w:r>
        <w:rPr>
          <w:color w:val="231F20"/>
          <w:spacing w:val="-7"/>
        </w:rPr>
        <w:t> </w:t>
      </w:r>
      <w:r>
        <w:rPr>
          <w:color w:val="231F20"/>
        </w:rPr>
        <w:t>lạc</w:t>
      </w:r>
      <w:r>
        <w:rPr>
          <w:color w:val="231F20"/>
          <w:spacing w:val="-7"/>
        </w:rPr>
        <w:t> </w:t>
      </w:r>
      <w:r>
        <w:rPr>
          <w:color w:val="231F20"/>
        </w:rPr>
        <w:t>của</w:t>
      </w:r>
      <w:r>
        <w:rPr>
          <w:color w:val="231F20"/>
          <w:spacing w:val="-8"/>
        </w:rPr>
        <w:t> </w:t>
      </w:r>
      <w:r>
        <w:rPr>
          <w:color w:val="231F20"/>
        </w:rPr>
        <w:t>chính</w:t>
      </w:r>
      <w:r>
        <w:rPr>
          <w:color w:val="231F20"/>
          <w:spacing w:val="-7"/>
        </w:rPr>
        <w:t> </w:t>
      </w:r>
      <w:r>
        <w:rPr>
          <w:color w:val="231F20"/>
        </w:rPr>
        <w:t>mình</w:t>
      </w:r>
      <w:r>
        <w:rPr>
          <w:color w:val="231F20"/>
          <w:spacing w:val="-6"/>
        </w:rPr>
        <w:t> </w:t>
      </w:r>
      <w:r>
        <w:rPr>
          <w:color w:val="231F20"/>
        </w:rPr>
        <w:t>để</w:t>
      </w:r>
      <w:r>
        <w:rPr>
          <w:color w:val="231F20"/>
          <w:spacing w:val="-7"/>
        </w:rPr>
        <w:t> </w:t>
      </w:r>
      <w:r>
        <w:rPr>
          <w:color w:val="231F20"/>
        </w:rPr>
        <w:t>bày</w:t>
      </w:r>
      <w:r>
        <w:rPr>
          <w:color w:val="231F20"/>
          <w:spacing w:val="-8"/>
        </w:rPr>
        <w:t> </w:t>
      </w:r>
      <w:r>
        <w:rPr>
          <w:color w:val="231F20"/>
        </w:rPr>
        <w:t>tỏ</w:t>
      </w:r>
      <w:r>
        <w:rPr>
          <w:color w:val="231F20"/>
          <w:spacing w:val="-6"/>
        </w:rPr>
        <w:t> </w:t>
      </w:r>
      <w:r>
        <w:rPr>
          <w:color w:val="231F20"/>
        </w:rPr>
        <w:t>chớ</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ta</w:t>
      </w:r>
      <w:r>
        <w:rPr>
          <w:color w:val="231F20"/>
          <w:spacing w:val="-7"/>
        </w:rPr>
        <w:t> </w:t>
      </w:r>
      <w:r>
        <w:rPr>
          <w:color w:val="231F20"/>
        </w:rPr>
        <w:t>sinh,</w:t>
      </w:r>
      <w:r>
        <w:rPr>
          <w:color w:val="231F20"/>
          <w:spacing w:val="-7"/>
        </w:rPr>
        <w:t> </w:t>
      </w:r>
      <w:r>
        <w:rPr>
          <w:color w:val="231F20"/>
        </w:rPr>
        <w:t>chớ</w:t>
      </w:r>
      <w:r>
        <w:rPr>
          <w:color w:val="231F20"/>
          <w:spacing w:val="-7"/>
        </w:rPr>
        <w:t> </w:t>
      </w:r>
      <w:r>
        <w:rPr>
          <w:color w:val="231F20"/>
        </w:rPr>
        <w:t>khiến cho ta diệt mà được toại nguyện.</w:t>
      </w:r>
    </w:p>
    <w:p>
      <w:pPr>
        <w:pStyle w:val="BodyText"/>
        <w:spacing w:line="276" w:lineRule="auto" w:before="117"/>
        <w:ind w:right="107"/>
      </w:pPr>
      <w:r>
        <w:rPr>
          <w:color w:val="231F20"/>
        </w:rPr>
        <w:t>Lại nữa, vì muốn mở </w:t>
      </w:r>
      <w:r>
        <w:rPr>
          <w:color w:val="231F20"/>
          <w:spacing w:val="-5"/>
        </w:rPr>
        <w:t>bày, </w:t>
      </w:r>
      <w:r>
        <w:rPr>
          <w:color w:val="231F20"/>
        </w:rPr>
        <w:t>chỉ rõ khiến những người mê lầm về duyên</w:t>
      </w:r>
      <w:r>
        <w:rPr>
          <w:color w:val="231F20"/>
          <w:spacing w:val="-10"/>
        </w:rPr>
        <w:t> </w:t>
      </w:r>
      <w:r>
        <w:rPr>
          <w:color w:val="231F20"/>
        </w:rPr>
        <w:t>khởi</w:t>
      </w:r>
      <w:r>
        <w:rPr>
          <w:color w:val="231F20"/>
          <w:spacing w:val="-10"/>
        </w:rPr>
        <w:t> </w:t>
      </w:r>
      <w:r>
        <w:rPr>
          <w:color w:val="231F20"/>
        </w:rPr>
        <w:t>thấy</w:t>
      </w:r>
      <w:r>
        <w:rPr>
          <w:color w:val="231F20"/>
          <w:spacing w:val="-10"/>
        </w:rPr>
        <w:t> </w:t>
      </w:r>
      <w:r>
        <w:rPr>
          <w:color w:val="231F20"/>
        </w:rPr>
        <w:t>được</w:t>
      </w:r>
      <w:r>
        <w:rPr>
          <w:color w:val="231F20"/>
          <w:spacing w:val="-10"/>
        </w:rPr>
        <w:t> </w:t>
      </w:r>
      <w:r>
        <w:rPr>
          <w:color w:val="231F20"/>
        </w:rPr>
        <w:t>chánh</w:t>
      </w:r>
      <w:r>
        <w:rPr>
          <w:color w:val="231F20"/>
          <w:spacing w:val="-10"/>
        </w:rPr>
        <w:t> </w:t>
      </w:r>
      <w:r>
        <w:rPr>
          <w:color w:val="231F20"/>
        </w:rPr>
        <w:t>lý</w:t>
      </w:r>
      <w:r>
        <w:rPr>
          <w:color w:val="231F20"/>
          <w:spacing w:val="-10"/>
        </w:rPr>
        <w:t> </w:t>
      </w:r>
      <w:r>
        <w:rPr>
          <w:color w:val="231F20"/>
        </w:rPr>
        <w:t>của</w:t>
      </w:r>
      <w:r>
        <w:rPr>
          <w:color w:val="231F20"/>
          <w:spacing w:val="-10"/>
        </w:rPr>
        <w:t> </w:t>
      </w:r>
      <w:r>
        <w:rPr>
          <w:color w:val="231F20"/>
        </w:rPr>
        <w:t>duyên</w:t>
      </w:r>
      <w:r>
        <w:rPr>
          <w:color w:val="231F20"/>
          <w:spacing w:val="-10"/>
        </w:rPr>
        <w:t> </w:t>
      </w:r>
      <w:r>
        <w:rPr>
          <w:color w:val="231F20"/>
        </w:rPr>
        <w:t>khởi,</w:t>
      </w:r>
      <w:r>
        <w:rPr>
          <w:color w:val="231F20"/>
          <w:spacing w:val="-10"/>
        </w:rPr>
        <w:t> </w:t>
      </w:r>
      <w:r>
        <w:rPr>
          <w:color w:val="231F20"/>
        </w:rPr>
        <w:t>nên</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phần</w:t>
      </w:r>
      <w:r>
        <w:rPr>
          <w:color w:val="231F20"/>
          <w:spacing w:val="-10"/>
        </w:rPr>
        <w:t> </w:t>
      </w:r>
      <w:r>
        <w:rPr>
          <w:color w:val="231F20"/>
        </w:rPr>
        <w:t>Luận </w:t>
      </w:r>
      <w:r>
        <w:rPr>
          <w:color w:val="231F20"/>
          <w:spacing w:val="-5"/>
        </w:rPr>
        <w:t>này. </w:t>
      </w:r>
      <w:r>
        <w:rPr>
          <w:color w:val="231F20"/>
        </w:rPr>
        <w:t>Nghĩa là, hoặc có người chấp: Chỉ có vô minh duyên hành, cho đến</w:t>
      </w:r>
      <w:r>
        <w:rPr>
          <w:color w:val="231F20"/>
          <w:spacing w:val="-11"/>
        </w:rPr>
        <w:t> </w:t>
      </w:r>
      <w:r>
        <w:rPr>
          <w:color w:val="231F20"/>
        </w:rPr>
        <w:t>sinh</w:t>
      </w:r>
      <w:r>
        <w:rPr>
          <w:color w:val="231F20"/>
          <w:spacing w:val="-10"/>
        </w:rPr>
        <w:t> </w:t>
      </w:r>
      <w:r>
        <w:rPr>
          <w:color w:val="231F20"/>
        </w:rPr>
        <w:t>duyên</w:t>
      </w:r>
      <w:r>
        <w:rPr>
          <w:color w:val="231F20"/>
          <w:spacing w:val="-10"/>
        </w:rPr>
        <w:t> </w:t>
      </w:r>
      <w:r>
        <w:rPr>
          <w:color w:val="231F20"/>
        </w:rPr>
        <w:t>lão</w:t>
      </w:r>
      <w:r>
        <w:rPr>
          <w:color w:val="231F20"/>
          <w:spacing w:val="-11"/>
        </w:rPr>
        <w:t> </w:t>
      </w:r>
      <w:r>
        <w:rPr>
          <w:color w:val="231F20"/>
        </w:rPr>
        <w:t>(già)</w:t>
      </w:r>
      <w:r>
        <w:rPr>
          <w:color w:val="231F20"/>
          <w:spacing w:val="-10"/>
        </w:rPr>
        <w:t> </w:t>
      </w:r>
      <w:r>
        <w:rPr>
          <w:color w:val="231F20"/>
        </w:rPr>
        <w:t>tử</w:t>
      </w:r>
      <w:r>
        <w:rPr>
          <w:color w:val="231F20"/>
          <w:spacing w:val="-10"/>
        </w:rPr>
        <w:t> </w:t>
      </w:r>
      <w:r>
        <w:rPr>
          <w:color w:val="231F20"/>
        </w:rPr>
        <w:t>(chết)</w:t>
      </w:r>
      <w:r>
        <w:rPr>
          <w:color w:val="231F20"/>
          <w:spacing w:val="-11"/>
        </w:rPr>
        <w:t> </w:t>
      </w:r>
      <w:r>
        <w:rPr>
          <w:color w:val="231F20"/>
        </w:rPr>
        <w:t>là</w:t>
      </w:r>
      <w:r>
        <w:rPr>
          <w:color w:val="231F20"/>
          <w:spacing w:val="-10"/>
        </w:rPr>
        <w:t> </w:t>
      </w:r>
      <w:r>
        <w:rPr>
          <w:color w:val="231F20"/>
        </w:rPr>
        <w:t>pháp</w:t>
      </w:r>
      <w:r>
        <w:rPr>
          <w:color w:val="231F20"/>
          <w:spacing w:val="-10"/>
        </w:rPr>
        <w:t> </w:t>
      </w:r>
      <w:r>
        <w:rPr>
          <w:color w:val="231F20"/>
        </w:rPr>
        <w:t>duyên</w:t>
      </w:r>
      <w:r>
        <w:rPr>
          <w:color w:val="231F20"/>
          <w:spacing w:val="-10"/>
        </w:rPr>
        <w:t> </w:t>
      </w:r>
      <w:r>
        <w:rPr>
          <w:color w:val="231F20"/>
        </w:rPr>
        <w:t>khởi.</w:t>
      </w:r>
      <w:r>
        <w:rPr>
          <w:color w:val="231F20"/>
          <w:spacing w:val="-15"/>
        </w:rPr>
        <w:t> </w:t>
      </w:r>
      <w:r>
        <w:rPr>
          <w:color w:val="231F20"/>
        </w:rPr>
        <w:t>Vì</w:t>
      </w:r>
      <w:r>
        <w:rPr>
          <w:color w:val="231F20"/>
          <w:spacing w:val="-10"/>
        </w:rPr>
        <w:t> </w:t>
      </w:r>
      <w:r>
        <w:rPr>
          <w:color w:val="231F20"/>
        </w:rPr>
        <w:t>muốn</w:t>
      </w:r>
      <w:r>
        <w:rPr>
          <w:color w:val="231F20"/>
          <w:spacing w:val="-10"/>
        </w:rPr>
        <w:t> </w:t>
      </w:r>
      <w:r>
        <w:rPr>
          <w:color w:val="231F20"/>
        </w:rPr>
        <w:t>khiến cho người mê kia được mở bày hiểu rõ, cho thấy pháp hữu vi đều là duyên khởi, tức trong Luận này nói đến.</w:t>
      </w:r>
    </w:p>
    <w:p>
      <w:pPr>
        <w:pStyle w:val="BodyText"/>
        <w:spacing w:line="276" w:lineRule="auto" w:before="120"/>
        <w:ind w:right="106"/>
      </w:pPr>
      <w:r>
        <w:rPr>
          <w:color w:val="231F20"/>
        </w:rPr>
        <w:t>Lại nữa, ngoài việc ngăn chận tông chỉ của người khác, làm rõ nghĩa</w:t>
      </w:r>
      <w:r>
        <w:rPr>
          <w:color w:val="231F20"/>
          <w:spacing w:val="-10"/>
        </w:rPr>
        <w:t> </w:t>
      </w:r>
      <w:r>
        <w:rPr>
          <w:color w:val="231F20"/>
        </w:rPr>
        <w:t>của</w:t>
      </w:r>
      <w:r>
        <w:rPr>
          <w:color w:val="231F20"/>
          <w:spacing w:val="-10"/>
        </w:rPr>
        <w:t> </w:t>
      </w:r>
      <w:r>
        <w:rPr>
          <w:color w:val="231F20"/>
        </w:rPr>
        <w:t>tông</w:t>
      </w:r>
      <w:r>
        <w:rPr>
          <w:color w:val="231F20"/>
          <w:spacing w:val="-10"/>
        </w:rPr>
        <w:t> </w:t>
      </w:r>
      <w:r>
        <w:rPr>
          <w:color w:val="231F20"/>
        </w:rPr>
        <w:t>chỉ</w:t>
      </w:r>
      <w:r>
        <w:rPr>
          <w:color w:val="231F20"/>
          <w:spacing w:val="-10"/>
        </w:rPr>
        <w:t> </w:t>
      </w:r>
      <w:r>
        <w:rPr>
          <w:color w:val="231F20"/>
        </w:rPr>
        <w:t>mình,</w:t>
      </w:r>
      <w:r>
        <w:rPr>
          <w:color w:val="231F20"/>
          <w:spacing w:val="-10"/>
        </w:rPr>
        <w:t> </w:t>
      </w:r>
      <w:r>
        <w:rPr>
          <w:color w:val="231F20"/>
        </w:rPr>
        <w:t>còn</w:t>
      </w:r>
      <w:r>
        <w:rPr>
          <w:color w:val="231F20"/>
          <w:spacing w:val="-10"/>
        </w:rPr>
        <w:t> </w:t>
      </w:r>
      <w:r>
        <w:rPr>
          <w:color w:val="231F20"/>
        </w:rPr>
        <w:t>muốn</w:t>
      </w:r>
      <w:r>
        <w:rPr>
          <w:color w:val="231F20"/>
          <w:spacing w:val="-10"/>
        </w:rPr>
        <w:t> </w:t>
      </w:r>
      <w:r>
        <w:rPr>
          <w:color w:val="231F20"/>
        </w:rPr>
        <w:t>khai</w:t>
      </w:r>
      <w:r>
        <w:rPr>
          <w:color w:val="231F20"/>
          <w:spacing w:val="-10"/>
        </w:rPr>
        <w:t> </w:t>
      </w:r>
      <w:r>
        <w:rPr>
          <w:color w:val="231F20"/>
        </w:rPr>
        <w:t>thị</w:t>
      </w:r>
      <w:r>
        <w:rPr>
          <w:color w:val="231F20"/>
          <w:spacing w:val="-10"/>
        </w:rPr>
        <w:t> </w:t>
      </w:r>
      <w:r>
        <w:rPr>
          <w:color w:val="231F20"/>
        </w:rPr>
        <w:t>chánh</w:t>
      </w:r>
      <w:r>
        <w:rPr>
          <w:color w:val="231F20"/>
          <w:spacing w:val="-10"/>
        </w:rPr>
        <w:t> </w:t>
      </w:r>
      <w:r>
        <w:rPr>
          <w:color w:val="231F20"/>
        </w:rPr>
        <w:t>lý</w:t>
      </w:r>
      <w:r>
        <w:rPr>
          <w:color w:val="231F20"/>
          <w:spacing w:val="-10"/>
        </w:rPr>
        <w:t> </w:t>
      </w:r>
      <w:r>
        <w:rPr>
          <w:color w:val="231F20"/>
        </w:rPr>
        <w:t>của</w:t>
      </w:r>
      <w:r>
        <w:rPr>
          <w:color w:val="231F20"/>
          <w:spacing w:val="-10"/>
        </w:rPr>
        <w:t> </w:t>
      </w:r>
      <w:r>
        <w:rPr>
          <w:color w:val="231F20"/>
        </w:rPr>
        <w:t>duyên</w:t>
      </w:r>
      <w:r>
        <w:rPr>
          <w:color w:val="231F20"/>
          <w:spacing w:val="-10"/>
        </w:rPr>
        <w:t> </w:t>
      </w:r>
      <w:r>
        <w:rPr>
          <w:color w:val="231F20"/>
        </w:rPr>
        <w:t>khởi, khiến người khác đều được hiểu, nên tạo ra phần Luận </w:t>
      </w:r>
      <w:r>
        <w:rPr>
          <w:color w:val="231F20"/>
          <w:spacing w:val="-5"/>
        </w:rPr>
        <w:t>này.</w:t>
      </w:r>
    </w:p>
    <w:p>
      <w:pPr>
        <w:spacing w:line="276" w:lineRule="auto" w:before="117"/>
        <w:ind w:left="393" w:right="106" w:firstLine="566"/>
        <w:jc w:val="both"/>
        <w:rPr>
          <w:sz w:val="26"/>
        </w:rPr>
      </w:pPr>
      <w:r>
        <w:rPr>
          <w:i/>
          <w:color w:val="231F20"/>
          <w:sz w:val="26"/>
        </w:rPr>
        <w:t>Để đáp: Hữu thân kiến cùng với hữu thân kiến làm hoặc bốn, </w:t>
      </w:r>
      <w:r>
        <w:rPr>
          <w:i/>
          <w:color w:val="231F20"/>
          <w:sz w:val="26"/>
        </w:rPr>
        <w:t>ba, hai, một duyên</w:t>
      </w:r>
      <w:r>
        <w:rPr>
          <w:color w:val="231F20"/>
          <w:sz w:val="26"/>
        </w:rPr>
        <w:t>.</w:t>
      </w:r>
    </w:p>
    <w:p>
      <w:pPr>
        <w:pStyle w:val="BodyText"/>
        <w:spacing w:line="276" w:lineRule="auto" w:before="116"/>
        <w:ind w:right="102"/>
      </w:pPr>
      <w:r>
        <w:rPr>
          <w:i/>
          <w:color w:val="231F20"/>
        </w:rPr>
        <w:t>Hỏi: </w:t>
      </w:r>
      <w:r>
        <w:rPr>
          <w:color w:val="231F20"/>
        </w:rPr>
        <w:t>Vì sao trong đây, hỏi về hữu thân kiến cùng với hữu thân kiến làm bao nhiêu duyên, thì đáp là hoặc bốn, ba, hai, một duyên. Còn trong phần Trí Uẩn ở sau, hỏi pháp trí cùng với pháp trí làm bao nhiêu duyên, thì đáp là Nhân, Đẳng vô gián, Sở duyên, Tăng thượng?</w:t>
      </w:r>
    </w:p>
    <w:p>
      <w:pPr>
        <w:pStyle w:val="BodyText"/>
        <w:spacing w:line="276" w:lineRule="auto" w:before="119"/>
        <w:ind w:right="105"/>
      </w:pPr>
      <w:r>
        <w:rPr>
          <w:i/>
          <w:color w:val="231F20"/>
        </w:rPr>
        <w:t>Đáp: </w:t>
      </w:r>
      <w:r>
        <w:rPr>
          <w:color w:val="231F20"/>
        </w:rPr>
        <w:t>Vì đây là ý của người tạo luận muốn như thế, cho </w:t>
      </w:r>
      <w:r>
        <w:rPr>
          <w:color w:val="231F20"/>
          <w:spacing w:val="2"/>
        </w:rPr>
        <w:t>đến </w:t>
      </w:r>
      <w:r>
        <w:rPr>
          <w:color w:val="231F20"/>
        </w:rPr>
        <w:t>nói</w:t>
      </w:r>
      <w:r>
        <w:rPr>
          <w:color w:val="231F20"/>
          <w:spacing w:val="5"/>
        </w:rPr>
        <w:t> </w:t>
      </w:r>
      <w:r>
        <w:rPr>
          <w:color w:val="231F20"/>
        </w:rPr>
        <w:t>rộng.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w:t>
      </w:r>
      <w:r>
        <w:rPr>
          <w:color w:val="231F20"/>
          <w:spacing w:val="-9"/>
        </w:rPr>
        <w:t> </w:t>
      </w:r>
      <w:r>
        <w:rPr>
          <w:color w:val="231F20"/>
        </w:rPr>
        <w:t>nữa,</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phần</w:t>
      </w:r>
      <w:r>
        <w:rPr>
          <w:color w:val="231F20"/>
          <w:spacing w:val="-14"/>
        </w:rPr>
        <w:t> </w:t>
      </w:r>
      <w:r>
        <w:rPr>
          <w:color w:val="231F20"/>
          <w:spacing w:val="-4"/>
        </w:rPr>
        <w:t>Trí</w:t>
      </w:r>
      <w:r>
        <w:rPr>
          <w:color w:val="231F20"/>
          <w:spacing w:val="-9"/>
        </w:rPr>
        <w:t> </w:t>
      </w:r>
      <w:r>
        <w:rPr>
          <w:color w:val="231F20"/>
        </w:rPr>
        <w:t>Uẩn</w:t>
      </w:r>
      <w:r>
        <w:rPr>
          <w:color w:val="231F20"/>
          <w:spacing w:val="-9"/>
        </w:rPr>
        <w:t> </w:t>
      </w:r>
      <w:r>
        <w:rPr>
          <w:color w:val="231F20"/>
        </w:rPr>
        <w:t>kia</w:t>
      </w:r>
      <w:r>
        <w:rPr>
          <w:color w:val="231F20"/>
          <w:spacing w:val="-9"/>
        </w:rPr>
        <w:t> </w:t>
      </w:r>
      <w:r>
        <w:rPr>
          <w:color w:val="231F20"/>
        </w:rPr>
        <w:t>nên</w:t>
      </w:r>
      <w:r>
        <w:rPr>
          <w:color w:val="231F20"/>
          <w:spacing w:val="-9"/>
        </w:rPr>
        <w:t> </w:t>
      </w:r>
      <w:r>
        <w:rPr>
          <w:color w:val="231F20"/>
        </w:rPr>
        <w:t>đồng</w:t>
      </w:r>
      <w:r>
        <w:rPr>
          <w:color w:val="231F20"/>
          <w:spacing w:val="-9"/>
        </w:rPr>
        <w:t> </w:t>
      </w:r>
      <w:r>
        <w:rPr>
          <w:color w:val="231F20"/>
        </w:rPr>
        <w:t>mà</w:t>
      </w:r>
      <w:r>
        <w:rPr>
          <w:color w:val="231F20"/>
          <w:spacing w:val="-9"/>
        </w:rPr>
        <w:t> </w:t>
      </w:r>
      <w:r>
        <w:rPr>
          <w:color w:val="231F20"/>
        </w:rPr>
        <w:t>có</w:t>
      </w:r>
      <w:r>
        <w:rPr>
          <w:color w:val="231F20"/>
          <w:spacing w:val="-9"/>
        </w:rPr>
        <w:t> </w:t>
      </w:r>
      <w:r>
        <w:rPr>
          <w:color w:val="231F20"/>
        </w:rPr>
        <w:t>khác, là do người tạo ra luận này đã dùng các thứ thuyết, tạo các thứ văn trang nghiêm nơi nghĩa, khiến không lẫn lộn và dễ thọ</w:t>
      </w:r>
      <w:r>
        <w:rPr>
          <w:color w:val="231F20"/>
          <w:spacing w:val="-1"/>
        </w:rPr>
        <w:t> </w:t>
      </w:r>
      <w:r>
        <w:rPr>
          <w:color w:val="231F20"/>
        </w:rPr>
        <w:t>trì.</w:t>
      </w:r>
    </w:p>
    <w:p>
      <w:pPr>
        <w:pStyle w:val="BodyText"/>
        <w:spacing w:line="273" w:lineRule="auto" w:before="111"/>
        <w:ind w:left="110" w:right="384"/>
      </w:pPr>
      <w:r>
        <w:rPr>
          <w:color w:val="231F20"/>
          <w:spacing w:val="3"/>
        </w:rPr>
        <w:t>Lại nữa, </w:t>
      </w:r>
      <w:r>
        <w:rPr>
          <w:color w:val="231F20"/>
          <w:spacing w:val="2"/>
        </w:rPr>
        <w:t>vì </w:t>
      </w:r>
      <w:r>
        <w:rPr>
          <w:color w:val="231F20"/>
          <w:spacing w:val="3"/>
        </w:rPr>
        <w:t>muốn hiển bày </w:t>
      </w:r>
      <w:r>
        <w:rPr>
          <w:color w:val="231F20"/>
          <w:spacing w:val="2"/>
        </w:rPr>
        <w:t>về </w:t>
      </w:r>
      <w:r>
        <w:rPr>
          <w:color w:val="231F20"/>
          <w:spacing w:val="3"/>
        </w:rPr>
        <w:t>hai môn, hai tóm </w:t>
      </w:r>
      <w:r>
        <w:rPr>
          <w:color w:val="231F20"/>
          <w:spacing w:val="4"/>
        </w:rPr>
        <w:t>lược, </w:t>
      </w:r>
      <w:r>
        <w:rPr>
          <w:color w:val="231F20"/>
          <w:spacing w:val="3"/>
        </w:rPr>
        <w:t>hai </w:t>
      </w:r>
      <w:r>
        <w:rPr>
          <w:color w:val="231F20"/>
          <w:spacing w:val="5"/>
        </w:rPr>
        <w:t>cấp, </w:t>
      </w:r>
      <w:r>
        <w:rPr>
          <w:color w:val="231F20"/>
          <w:spacing w:val="3"/>
        </w:rPr>
        <w:t>hai bậc </w:t>
      </w:r>
      <w:r>
        <w:rPr>
          <w:color w:val="231F20"/>
          <w:spacing w:val="4"/>
        </w:rPr>
        <w:t>thềm, </w:t>
      </w:r>
      <w:r>
        <w:rPr>
          <w:color w:val="231F20"/>
          <w:spacing w:val="3"/>
        </w:rPr>
        <w:t>hai ngọn </w:t>
      </w:r>
      <w:r>
        <w:rPr>
          <w:color w:val="231F20"/>
          <w:spacing w:val="4"/>
        </w:rPr>
        <w:t>đuốc, </w:t>
      </w:r>
      <w:r>
        <w:rPr>
          <w:color w:val="231F20"/>
          <w:spacing w:val="3"/>
        </w:rPr>
        <w:t>hai ánh </w:t>
      </w:r>
      <w:r>
        <w:rPr>
          <w:color w:val="231F20"/>
          <w:spacing w:val="4"/>
        </w:rPr>
        <w:t>sáng, </w:t>
      </w:r>
      <w:r>
        <w:rPr>
          <w:color w:val="231F20"/>
          <w:spacing w:val="3"/>
        </w:rPr>
        <w:t>hai lời văn, hai </w:t>
      </w:r>
      <w:r>
        <w:rPr>
          <w:color w:val="231F20"/>
          <w:spacing w:val="5"/>
        </w:rPr>
        <w:t>hình </w:t>
      </w:r>
      <w:r>
        <w:rPr>
          <w:color w:val="231F20"/>
          <w:spacing w:val="3"/>
        </w:rPr>
        <w:t>ảnh. Như </w:t>
      </w:r>
      <w:r>
        <w:rPr>
          <w:color w:val="231F20"/>
        </w:rPr>
        <w:t>ở </w:t>
      </w:r>
      <w:r>
        <w:rPr>
          <w:color w:val="231F20"/>
          <w:spacing w:val="3"/>
        </w:rPr>
        <w:t>đây </w:t>
      </w:r>
      <w:r>
        <w:rPr>
          <w:color w:val="231F20"/>
          <w:spacing w:val="2"/>
        </w:rPr>
        <w:t>đã </w:t>
      </w:r>
      <w:r>
        <w:rPr>
          <w:color w:val="231F20"/>
          <w:spacing w:val="3"/>
        </w:rPr>
        <w:t>nói thì nơi phần kia cũng nên như </w:t>
      </w:r>
      <w:r>
        <w:rPr>
          <w:color w:val="231F20"/>
        </w:rPr>
        <w:t>vậy. </w:t>
      </w:r>
      <w:r>
        <w:rPr>
          <w:color w:val="231F20"/>
          <w:spacing w:val="5"/>
        </w:rPr>
        <w:t>Như  </w:t>
      </w:r>
      <w:r>
        <w:rPr>
          <w:color w:val="231F20"/>
          <w:spacing w:val="3"/>
        </w:rPr>
        <w:t>nơi </w:t>
      </w:r>
      <w:r>
        <w:rPr>
          <w:color w:val="231F20"/>
        </w:rPr>
        <w:t>Trí </w:t>
      </w:r>
      <w:r>
        <w:rPr>
          <w:color w:val="231F20"/>
          <w:spacing w:val="3"/>
        </w:rPr>
        <w:t>Uẩn kia </w:t>
      </w:r>
      <w:r>
        <w:rPr>
          <w:color w:val="231F20"/>
          <w:spacing w:val="2"/>
        </w:rPr>
        <w:t>đã </w:t>
      </w:r>
      <w:r>
        <w:rPr>
          <w:color w:val="231F20"/>
          <w:spacing w:val="3"/>
        </w:rPr>
        <w:t>nói thì </w:t>
      </w:r>
      <w:r>
        <w:rPr>
          <w:color w:val="231F20"/>
        </w:rPr>
        <w:t>ở </w:t>
      </w:r>
      <w:r>
        <w:rPr>
          <w:color w:val="231F20"/>
          <w:spacing w:val="3"/>
        </w:rPr>
        <w:t>đây cũng nên như thế. </w:t>
      </w:r>
      <w:r>
        <w:rPr>
          <w:color w:val="231F20"/>
          <w:spacing w:val="2"/>
        </w:rPr>
        <w:t>Do </w:t>
      </w:r>
      <w:r>
        <w:rPr>
          <w:color w:val="231F20"/>
          <w:spacing w:val="3"/>
        </w:rPr>
        <w:t>đó, nên </w:t>
      </w:r>
      <w:r>
        <w:rPr>
          <w:color w:val="231F20"/>
          <w:spacing w:val="5"/>
        </w:rPr>
        <w:t>nói </w:t>
      </w:r>
      <w:r>
        <w:rPr>
          <w:color w:val="231F20"/>
          <w:spacing w:val="3"/>
        </w:rPr>
        <w:t>như</w:t>
      </w:r>
      <w:r>
        <w:rPr>
          <w:color w:val="231F20"/>
          <w:spacing w:val="9"/>
        </w:rPr>
        <w:t> </w:t>
      </w:r>
      <w:r>
        <w:rPr>
          <w:color w:val="231F20"/>
        </w:rPr>
        <w:t>vậy.</w:t>
      </w:r>
    </w:p>
    <w:p>
      <w:pPr>
        <w:pStyle w:val="BodyText"/>
        <w:spacing w:line="273" w:lineRule="auto" w:before="109"/>
        <w:ind w:left="110" w:right="391"/>
      </w:pPr>
      <w:r>
        <w:rPr>
          <w:color w:val="231F20"/>
        </w:rPr>
        <w:t>Lại nữa, ở đây nói là liễu nghĩa, phần kia nói là không liễu nghĩa. Ở đây nói là không có ý riêng, còn nơi phần kia nói là có ý riêng. Ở đây nêu bày là không có nhân riêng, còn phần kia nói là có nhân riêng. Ở đây nói là thắng nghĩa, còn phần kia nói là thế tục.</w:t>
      </w:r>
    </w:p>
    <w:p>
      <w:pPr>
        <w:pStyle w:val="BodyText"/>
        <w:spacing w:line="273" w:lineRule="auto" w:before="110"/>
        <w:ind w:left="110" w:right="391"/>
      </w:pPr>
      <w:r>
        <w:rPr>
          <w:color w:val="231F20"/>
        </w:rPr>
        <w:t>Lại nữa, việc tạo luận ở đây là dựa vào bốn thứ phân biệt: 1. Phân biệt về cõi. 2. Phân biệt về đời. 3. Phân biệt về sát-na. 4. Phân biệt về đẳng vô gián duyên. Còn nơi phần luận kia thì chỉ dựa vào một sự phân biệt, là phân biệt về đẳng vô gián duyên, vì vậy nên những gì ở đây đã nói có khác với phần kia.</w:t>
      </w:r>
    </w:p>
    <w:p>
      <w:pPr>
        <w:pStyle w:val="BodyText"/>
        <w:spacing w:line="273" w:lineRule="auto" w:before="109"/>
        <w:ind w:left="110" w:right="391"/>
      </w:pPr>
      <w:r>
        <w:rPr>
          <w:color w:val="231F20"/>
        </w:rPr>
        <w:t>Trong đây nói bốn duyên, thế nào là bốn? Như hữu thân kiến không</w:t>
      </w:r>
      <w:r>
        <w:rPr>
          <w:color w:val="231F20"/>
          <w:spacing w:val="-11"/>
        </w:rPr>
        <w:t> </w:t>
      </w:r>
      <w:r>
        <w:rPr>
          <w:color w:val="231F20"/>
        </w:rPr>
        <w:t>gián</w:t>
      </w:r>
      <w:r>
        <w:rPr>
          <w:color w:val="231F20"/>
          <w:spacing w:val="-11"/>
        </w:rPr>
        <w:t> </w:t>
      </w:r>
      <w:r>
        <w:rPr>
          <w:color w:val="231F20"/>
        </w:rPr>
        <w:t>đoạn</w:t>
      </w:r>
      <w:r>
        <w:rPr>
          <w:color w:val="231F20"/>
          <w:spacing w:val="-11"/>
        </w:rPr>
        <w:t> </w:t>
      </w:r>
      <w:r>
        <w:rPr>
          <w:color w:val="231F20"/>
        </w:rPr>
        <w:t>khởi</w:t>
      </w:r>
      <w:r>
        <w:rPr>
          <w:color w:val="231F20"/>
          <w:spacing w:val="-11"/>
        </w:rPr>
        <w:t> </w:t>
      </w:r>
      <w:r>
        <w:rPr>
          <w:color w:val="231F20"/>
        </w:rPr>
        <w:t>hữu</w:t>
      </w:r>
      <w:r>
        <w:rPr>
          <w:color w:val="231F20"/>
          <w:spacing w:val="-10"/>
        </w:rPr>
        <w:t> </w:t>
      </w:r>
      <w:r>
        <w:rPr>
          <w:color w:val="231F20"/>
        </w:rPr>
        <w:t>thân</w:t>
      </w:r>
      <w:r>
        <w:rPr>
          <w:color w:val="231F20"/>
          <w:spacing w:val="-11"/>
        </w:rPr>
        <w:t> </w:t>
      </w:r>
      <w:r>
        <w:rPr>
          <w:color w:val="231F20"/>
        </w:rPr>
        <w:t>kiến,</w:t>
      </w:r>
      <w:r>
        <w:rPr>
          <w:color w:val="231F20"/>
          <w:spacing w:val="-11"/>
        </w:rPr>
        <w:t> </w:t>
      </w:r>
      <w:r>
        <w:rPr>
          <w:color w:val="231F20"/>
        </w:rPr>
        <w:t>tức</w:t>
      </w:r>
      <w:r>
        <w:rPr>
          <w:color w:val="231F20"/>
          <w:spacing w:val="-11"/>
        </w:rPr>
        <w:t> </w:t>
      </w:r>
      <w:r>
        <w:rPr>
          <w:color w:val="231F20"/>
        </w:rPr>
        <w:t>tư</w:t>
      </w:r>
      <w:r>
        <w:rPr>
          <w:color w:val="231F20"/>
          <w:spacing w:val="-10"/>
        </w:rPr>
        <w:t> </w:t>
      </w:r>
      <w:r>
        <w:rPr>
          <w:color w:val="231F20"/>
        </w:rPr>
        <w:t>duy</w:t>
      </w:r>
      <w:r>
        <w:rPr>
          <w:color w:val="231F20"/>
          <w:spacing w:val="-11"/>
        </w:rPr>
        <w:t> </w:t>
      </w:r>
      <w:r>
        <w:rPr>
          <w:color w:val="231F20"/>
        </w:rPr>
        <w:t>về</w:t>
      </w:r>
      <w:r>
        <w:rPr>
          <w:color w:val="231F20"/>
          <w:spacing w:val="-11"/>
        </w:rPr>
        <w:t> </w:t>
      </w:r>
      <w:r>
        <w:rPr>
          <w:color w:val="231F20"/>
        </w:rPr>
        <w:t>đời</w:t>
      </w:r>
      <w:r>
        <w:rPr>
          <w:color w:val="231F20"/>
          <w:spacing w:val="-11"/>
        </w:rPr>
        <w:t> </w:t>
      </w:r>
      <w:r>
        <w:rPr>
          <w:color w:val="231F20"/>
        </w:rPr>
        <w:t>trước</w:t>
      </w:r>
      <w:r>
        <w:rPr>
          <w:color w:val="231F20"/>
          <w:spacing w:val="-10"/>
        </w:rPr>
        <w:t> </w:t>
      </w:r>
      <w:r>
        <w:rPr>
          <w:color w:val="231F20"/>
        </w:rPr>
        <w:t>kia</w:t>
      </w:r>
      <w:r>
        <w:rPr>
          <w:color w:val="231F20"/>
          <w:spacing w:val="-11"/>
        </w:rPr>
        <w:t> </w:t>
      </w:r>
      <w:r>
        <w:rPr>
          <w:color w:val="231F20"/>
          <w:spacing w:val="-4"/>
        </w:rPr>
        <w:t>cùng </w:t>
      </w:r>
      <w:r>
        <w:rPr>
          <w:color w:val="231F20"/>
        </w:rPr>
        <w:t>với đời sau là bốn duyên. Nghĩa là trong một sát-na hữu thân kiến không gián đoạn, sát-na thứ hai hữu thân kiến hiện tiền, hữu thân kiến sau ấy đã sinh tức duyên nơi trước khởi hữu thân kiến trước cùng với hữu thân kiến sau tạo đủ bốn duyên, là Nhân duyên, Đẳng vô gián duyên, Sở duyên duyên và Tăng thượng</w:t>
      </w:r>
      <w:r>
        <w:rPr>
          <w:color w:val="231F20"/>
          <w:spacing w:val="-7"/>
        </w:rPr>
        <w:t> </w:t>
      </w:r>
      <w:r>
        <w:rPr>
          <w:color w:val="231F20"/>
        </w:rPr>
        <w:t>duyên.</w:t>
      </w:r>
    </w:p>
    <w:p>
      <w:pPr>
        <w:pStyle w:val="BodyText"/>
        <w:spacing w:line="273" w:lineRule="auto" w:before="108"/>
        <w:ind w:left="110" w:right="391"/>
      </w:pPr>
      <w:r>
        <w:rPr>
          <w:color w:val="231F20"/>
        </w:rPr>
        <w:t>Nhân duyên: Là hữu thân kiến của đời trước và hữu thân kiến của đời sau làm hai nhân, là nhân đồng loại và nhân biến hành.</w:t>
      </w:r>
    </w:p>
    <w:p>
      <w:pPr>
        <w:pStyle w:val="BodyText"/>
        <w:spacing w:line="273" w:lineRule="auto" w:before="111"/>
        <w:ind w:left="110" w:right="392"/>
      </w:pPr>
      <w:r>
        <w:rPr>
          <w:color w:val="231F20"/>
        </w:rPr>
        <w:t>Đẳng vô gián duyên: Là hữu thân kiến của đời sau, từ nơi hữu thân kiến của đời trước không gián đoạn mà 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Sở</w:t>
      </w:r>
      <w:r>
        <w:rPr>
          <w:color w:val="231F20"/>
          <w:spacing w:val="-14"/>
        </w:rPr>
        <w:t> </w:t>
      </w:r>
      <w:r>
        <w:rPr>
          <w:color w:val="231F20"/>
        </w:rPr>
        <w:t>duyên</w:t>
      </w:r>
      <w:r>
        <w:rPr>
          <w:color w:val="231F20"/>
          <w:spacing w:val="-13"/>
        </w:rPr>
        <w:t> </w:t>
      </w:r>
      <w:r>
        <w:rPr>
          <w:color w:val="231F20"/>
        </w:rPr>
        <w:t>duyên:</w:t>
      </w:r>
      <w:r>
        <w:rPr>
          <w:color w:val="231F20"/>
          <w:spacing w:val="-14"/>
        </w:rPr>
        <w:t> </w:t>
      </w:r>
      <w:r>
        <w:rPr>
          <w:color w:val="231F20"/>
        </w:rPr>
        <w:t>Là</w:t>
      </w:r>
      <w:r>
        <w:rPr>
          <w:color w:val="231F20"/>
          <w:spacing w:val="-13"/>
        </w:rPr>
        <w:t> </w:t>
      </w:r>
      <w:r>
        <w:rPr>
          <w:color w:val="231F20"/>
        </w:rPr>
        <w:t>hữu</w:t>
      </w:r>
      <w:r>
        <w:rPr>
          <w:color w:val="231F20"/>
          <w:spacing w:val="-13"/>
        </w:rPr>
        <w:t> </w:t>
      </w:r>
      <w:r>
        <w:rPr>
          <w:color w:val="231F20"/>
        </w:rPr>
        <w:t>thân</w:t>
      </w:r>
      <w:r>
        <w:rPr>
          <w:color w:val="231F20"/>
          <w:spacing w:val="-13"/>
        </w:rPr>
        <w:t> </w:t>
      </w:r>
      <w:r>
        <w:rPr>
          <w:color w:val="231F20"/>
        </w:rPr>
        <w:t>kiến</w:t>
      </w:r>
      <w:r>
        <w:rPr>
          <w:color w:val="231F20"/>
          <w:spacing w:val="-15"/>
        </w:rPr>
        <w:t> </w:t>
      </w:r>
      <w:r>
        <w:rPr>
          <w:color w:val="231F20"/>
        </w:rPr>
        <w:t>ở</w:t>
      </w:r>
      <w:r>
        <w:rPr>
          <w:color w:val="231F20"/>
          <w:spacing w:val="-13"/>
        </w:rPr>
        <w:t> </w:t>
      </w:r>
      <w:r>
        <w:rPr>
          <w:color w:val="231F20"/>
        </w:rPr>
        <w:t>đời</w:t>
      </w:r>
      <w:r>
        <w:rPr>
          <w:color w:val="231F20"/>
          <w:spacing w:val="-14"/>
        </w:rPr>
        <w:t> </w:t>
      </w:r>
      <w:r>
        <w:rPr>
          <w:color w:val="231F20"/>
        </w:rPr>
        <w:t>sau</w:t>
      </w:r>
      <w:r>
        <w:rPr>
          <w:color w:val="231F20"/>
          <w:spacing w:val="-14"/>
        </w:rPr>
        <w:t> </w:t>
      </w:r>
      <w:r>
        <w:rPr>
          <w:color w:val="231F20"/>
        </w:rPr>
        <w:t>duyên</w:t>
      </w:r>
      <w:r>
        <w:rPr>
          <w:color w:val="231F20"/>
          <w:spacing w:val="-13"/>
        </w:rPr>
        <w:t> </w:t>
      </w:r>
      <w:r>
        <w:rPr>
          <w:color w:val="231F20"/>
        </w:rPr>
        <w:t>nơi</w:t>
      </w:r>
      <w:r>
        <w:rPr>
          <w:color w:val="231F20"/>
          <w:spacing w:val="-14"/>
        </w:rPr>
        <w:t> </w:t>
      </w:r>
      <w:r>
        <w:rPr>
          <w:color w:val="231F20"/>
        </w:rPr>
        <w:t>hữu</w:t>
      </w:r>
      <w:r>
        <w:rPr>
          <w:color w:val="231F20"/>
          <w:spacing w:val="-13"/>
        </w:rPr>
        <w:t> </w:t>
      </w:r>
      <w:r>
        <w:rPr>
          <w:color w:val="231F20"/>
        </w:rPr>
        <w:t>thân kiến của đời trước mà</w:t>
      </w:r>
      <w:r>
        <w:rPr>
          <w:color w:val="231F20"/>
          <w:spacing w:val="-1"/>
        </w:rPr>
        <w:t> </w:t>
      </w:r>
      <w:r>
        <w:rPr>
          <w:color w:val="231F20"/>
        </w:rPr>
        <w:t>sinh.</w:t>
      </w:r>
    </w:p>
    <w:p>
      <w:pPr>
        <w:pStyle w:val="BodyText"/>
        <w:spacing w:line="276" w:lineRule="auto"/>
        <w:ind w:right="107"/>
      </w:pPr>
      <w:r>
        <w:rPr>
          <w:color w:val="231F20"/>
        </w:rPr>
        <w:t>Tăng thượng duyên: Là trước đối với sau, hoặc chỉ có không chướng, hoặc không bị ngăn ngại để sinh.</w:t>
      </w:r>
    </w:p>
    <w:p>
      <w:pPr>
        <w:pStyle w:val="BodyText"/>
        <w:spacing w:line="276" w:lineRule="auto" w:before="113"/>
        <w:ind w:right="107"/>
      </w:pPr>
      <w:r>
        <w:rPr>
          <w:color w:val="231F20"/>
        </w:rPr>
        <w:t>Trong</w:t>
      </w:r>
      <w:r>
        <w:rPr>
          <w:color w:val="231F20"/>
          <w:spacing w:val="-18"/>
        </w:rPr>
        <w:t> </w:t>
      </w:r>
      <w:r>
        <w:rPr>
          <w:color w:val="231F20"/>
          <w:spacing w:val="-5"/>
        </w:rPr>
        <w:t>đây,</w:t>
      </w:r>
      <w:r>
        <w:rPr>
          <w:color w:val="231F20"/>
          <w:spacing w:val="-17"/>
        </w:rPr>
        <w:t> </w:t>
      </w:r>
      <w:r>
        <w:rPr>
          <w:color w:val="231F20"/>
        </w:rPr>
        <w:t>Nhân</w:t>
      </w:r>
      <w:r>
        <w:rPr>
          <w:color w:val="231F20"/>
          <w:spacing w:val="-17"/>
        </w:rPr>
        <w:t> </w:t>
      </w:r>
      <w:r>
        <w:rPr>
          <w:color w:val="231F20"/>
        </w:rPr>
        <w:t>duyên</w:t>
      </w:r>
      <w:r>
        <w:rPr>
          <w:color w:val="231F20"/>
          <w:spacing w:val="-17"/>
        </w:rPr>
        <w:t> </w:t>
      </w:r>
      <w:r>
        <w:rPr>
          <w:color w:val="231F20"/>
        </w:rPr>
        <w:t>như</w:t>
      </w:r>
      <w:r>
        <w:rPr>
          <w:color w:val="231F20"/>
          <w:spacing w:val="-17"/>
        </w:rPr>
        <w:t> </w:t>
      </w:r>
      <w:r>
        <w:rPr>
          <w:color w:val="231F20"/>
        </w:rPr>
        <w:t>pháp</w:t>
      </w:r>
      <w:r>
        <w:rPr>
          <w:color w:val="231F20"/>
          <w:spacing w:val="-17"/>
        </w:rPr>
        <w:t> </w:t>
      </w:r>
      <w:r>
        <w:rPr>
          <w:color w:val="231F20"/>
        </w:rPr>
        <w:t>chủng</w:t>
      </w:r>
      <w:r>
        <w:rPr>
          <w:color w:val="231F20"/>
          <w:spacing w:val="-17"/>
        </w:rPr>
        <w:t> </w:t>
      </w:r>
      <w:r>
        <w:rPr>
          <w:color w:val="231F20"/>
        </w:rPr>
        <w:t>tử,</w:t>
      </w:r>
      <w:r>
        <w:rPr>
          <w:color w:val="231F20"/>
          <w:spacing w:val="-17"/>
        </w:rPr>
        <w:t> </w:t>
      </w:r>
      <w:r>
        <w:rPr>
          <w:color w:val="231F20"/>
        </w:rPr>
        <w:t>Đẳng</w:t>
      </w:r>
      <w:r>
        <w:rPr>
          <w:color w:val="231F20"/>
          <w:spacing w:val="-18"/>
        </w:rPr>
        <w:t> </w:t>
      </w:r>
      <w:r>
        <w:rPr>
          <w:color w:val="231F20"/>
        </w:rPr>
        <w:t>vô</w:t>
      </w:r>
      <w:r>
        <w:rPr>
          <w:color w:val="231F20"/>
          <w:spacing w:val="-17"/>
        </w:rPr>
        <w:t> </w:t>
      </w:r>
      <w:r>
        <w:rPr>
          <w:color w:val="231F20"/>
        </w:rPr>
        <w:t>gián</w:t>
      </w:r>
      <w:r>
        <w:rPr>
          <w:color w:val="231F20"/>
          <w:spacing w:val="-17"/>
        </w:rPr>
        <w:t> </w:t>
      </w:r>
      <w:r>
        <w:rPr>
          <w:color w:val="231F20"/>
        </w:rPr>
        <w:t>duyên như pháp mở </w:t>
      </w:r>
      <w:r>
        <w:rPr>
          <w:color w:val="231F20"/>
          <w:spacing w:val="-5"/>
        </w:rPr>
        <w:t>bày, </w:t>
      </w:r>
      <w:r>
        <w:rPr>
          <w:color w:val="231F20"/>
        </w:rPr>
        <w:t>Sở duyên duyên như pháp nhận giữ, Tăng thượng duyên như pháp không chướng ngại.</w:t>
      </w:r>
    </w:p>
    <w:p>
      <w:pPr>
        <w:pStyle w:val="BodyText"/>
        <w:spacing w:line="276" w:lineRule="auto"/>
        <w:ind w:right="107"/>
      </w:pPr>
      <w:r>
        <w:rPr>
          <w:color w:val="231F20"/>
        </w:rPr>
        <w:t>Hữu thân kiến của đời sau do hữu thân kiến của đời trước là</w:t>
      </w:r>
      <w:r>
        <w:rPr>
          <w:color w:val="231F20"/>
          <w:spacing w:val="-46"/>
        </w:rPr>
        <w:t> </w:t>
      </w:r>
      <w:r>
        <w:rPr>
          <w:color w:val="231F20"/>
        </w:rPr>
        <w:t>đã thâu</w:t>
      </w:r>
      <w:r>
        <w:rPr>
          <w:color w:val="231F20"/>
          <w:spacing w:val="-4"/>
        </w:rPr>
        <w:t> </w:t>
      </w:r>
      <w:r>
        <w:rPr>
          <w:color w:val="231F20"/>
        </w:rPr>
        <w:t>nhận</w:t>
      </w:r>
      <w:r>
        <w:rPr>
          <w:color w:val="231F20"/>
          <w:spacing w:val="-4"/>
        </w:rPr>
        <w:t> </w:t>
      </w:r>
      <w:r>
        <w:rPr>
          <w:color w:val="231F20"/>
        </w:rPr>
        <w:t>bốn</w:t>
      </w:r>
      <w:r>
        <w:rPr>
          <w:color w:val="231F20"/>
          <w:spacing w:val="-4"/>
        </w:rPr>
        <w:t> </w:t>
      </w:r>
      <w:r>
        <w:rPr>
          <w:color w:val="231F20"/>
        </w:rPr>
        <w:t>duyên,</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hành</w:t>
      </w:r>
      <w:r>
        <w:rPr>
          <w:color w:val="231F20"/>
          <w:spacing w:val="-4"/>
        </w:rPr>
        <w:t> </w:t>
      </w:r>
      <w:r>
        <w:rPr>
          <w:color w:val="231F20"/>
        </w:rPr>
        <w:t>tác</w:t>
      </w:r>
      <w:r>
        <w:rPr>
          <w:color w:val="231F20"/>
          <w:spacing w:val="-4"/>
        </w:rPr>
        <w:t> </w:t>
      </w:r>
      <w:r>
        <w:rPr>
          <w:color w:val="231F20"/>
        </w:rPr>
        <w:t>ở</w:t>
      </w:r>
      <w:r>
        <w:rPr>
          <w:color w:val="231F20"/>
          <w:spacing w:val="-4"/>
        </w:rPr>
        <w:t> </w:t>
      </w:r>
      <w:r>
        <w:rPr>
          <w:color w:val="231F20"/>
        </w:rPr>
        <w:t>đời,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nhận</w:t>
      </w:r>
      <w:r>
        <w:rPr>
          <w:color w:val="231F20"/>
          <w:spacing w:val="-4"/>
        </w:rPr>
        <w:t> </w:t>
      </w:r>
      <w:r>
        <w:rPr>
          <w:color w:val="231F20"/>
        </w:rPr>
        <w:t>lấy</w:t>
      </w:r>
      <w:r>
        <w:rPr>
          <w:color w:val="231F20"/>
          <w:spacing w:val="-4"/>
        </w:rPr>
        <w:t> </w:t>
      </w:r>
      <w:r>
        <w:rPr>
          <w:color w:val="231F20"/>
        </w:rPr>
        <w:t>quả, có thể tạo nghiệp, có thể biết về duyên.</w:t>
      </w:r>
    </w:p>
    <w:p>
      <w:pPr>
        <w:pStyle w:val="BodyText"/>
        <w:spacing w:line="276" w:lineRule="auto"/>
        <w:ind w:right="107"/>
      </w:pPr>
      <w:r>
        <w:rPr>
          <w:color w:val="231F20"/>
        </w:rPr>
        <w:t>Trong đây nói ba duyên, thế nào là ba? Như hữu thân kiến không gián đoạn sinh khởi hữu thân kiến, không tư duy về đời</w:t>
      </w:r>
      <w:r>
        <w:rPr>
          <w:color w:val="231F20"/>
          <w:spacing w:val="-29"/>
        </w:rPr>
        <w:t> </w:t>
      </w:r>
      <w:r>
        <w:rPr>
          <w:color w:val="231F20"/>
        </w:rPr>
        <w:t>trước kia cùng với đời sau làm ba duyên tức trừ Sở duyên duyên. Nghĩa</w:t>
      </w:r>
      <w:r>
        <w:rPr>
          <w:color w:val="231F20"/>
          <w:spacing w:val="-22"/>
        </w:rPr>
        <w:t> </w:t>
      </w:r>
      <w:r>
        <w:rPr>
          <w:color w:val="231F20"/>
        </w:rPr>
        <w:t>là trong một sát-na hữu thân kiến không gián đoạn, nơi sát-na thứ hai hữu thân kiến hiện tiền. Hữu thân kiến sau ấy đã sinh không duyên với trước để khởi. Nghĩa là hoặc duyên nơi sắc, thọ, tưởng, hành, thức, hoặc trừ hữu thân kiến trước, duyên nơi hành uẩn khác. Hữu thân kiến kia trước cùng với sau chỉ làm ba duyên, là Nhân duyên, Đẳng</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duyên,</w:t>
      </w:r>
      <w:r>
        <w:rPr>
          <w:color w:val="231F20"/>
          <w:spacing w:val="-19"/>
        </w:rPr>
        <w:t> </w:t>
      </w:r>
      <w:r>
        <w:rPr>
          <w:color w:val="231F20"/>
        </w:rPr>
        <w:t>Tăng</w:t>
      </w:r>
      <w:r>
        <w:rPr>
          <w:color w:val="231F20"/>
          <w:spacing w:val="-13"/>
        </w:rPr>
        <w:t> </w:t>
      </w:r>
      <w:r>
        <w:rPr>
          <w:color w:val="231F20"/>
        </w:rPr>
        <w:t>thượng</w:t>
      </w:r>
      <w:r>
        <w:rPr>
          <w:color w:val="231F20"/>
          <w:spacing w:val="-13"/>
        </w:rPr>
        <w:t> </w:t>
      </w:r>
      <w:r>
        <w:rPr>
          <w:color w:val="231F20"/>
        </w:rPr>
        <w:t>duyên.</w:t>
      </w:r>
      <w:r>
        <w:rPr>
          <w:color w:val="231F20"/>
          <w:spacing w:val="-14"/>
        </w:rPr>
        <w:t> </w:t>
      </w:r>
      <w:r>
        <w:rPr>
          <w:color w:val="231F20"/>
        </w:rPr>
        <w:t>Giải</w:t>
      </w:r>
      <w:r>
        <w:rPr>
          <w:color w:val="231F20"/>
          <w:spacing w:val="-13"/>
        </w:rPr>
        <w:t> </w:t>
      </w:r>
      <w:r>
        <w:rPr>
          <w:color w:val="231F20"/>
        </w:rPr>
        <w:t>thích</w:t>
      </w:r>
      <w:r>
        <w:rPr>
          <w:color w:val="231F20"/>
          <w:spacing w:val="-13"/>
        </w:rPr>
        <w:t> </w:t>
      </w:r>
      <w:r>
        <w:rPr>
          <w:color w:val="231F20"/>
        </w:rPr>
        <w:t>về</w:t>
      </w:r>
      <w:r>
        <w:rPr>
          <w:color w:val="231F20"/>
          <w:spacing w:val="-14"/>
        </w:rPr>
        <w:t> </w:t>
      </w:r>
      <w:r>
        <w:rPr>
          <w:color w:val="231F20"/>
        </w:rPr>
        <w:t>ba</w:t>
      </w:r>
      <w:r>
        <w:rPr>
          <w:color w:val="231F20"/>
          <w:spacing w:val="-13"/>
        </w:rPr>
        <w:t> </w:t>
      </w:r>
      <w:r>
        <w:rPr>
          <w:color w:val="231F20"/>
        </w:rPr>
        <w:t>duyên</w:t>
      </w:r>
      <w:r>
        <w:rPr>
          <w:color w:val="231F20"/>
          <w:spacing w:val="-13"/>
        </w:rPr>
        <w:t> </w:t>
      </w:r>
      <w:r>
        <w:rPr>
          <w:color w:val="231F20"/>
          <w:spacing w:val="-5"/>
        </w:rPr>
        <w:t>này, </w:t>
      </w:r>
      <w:r>
        <w:rPr>
          <w:color w:val="231F20"/>
        </w:rPr>
        <w:t>như trước đã nói rộng.</w:t>
      </w:r>
    </w:p>
    <w:p>
      <w:pPr>
        <w:pStyle w:val="BodyText"/>
        <w:spacing w:line="276" w:lineRule="auto" w:before="115"/>
        <w:ind w:right="107"/>
      </w:pPr>
      <w:r>
        <w:rPr>
          <w:color w:val="231F20"/>
        </w:rPr>
        <w:t>Hữu thân kiến của đời sau do hữu thân kiến của đời trước là</w:t>
      </w:r>
      <w:r>
        <w:rPr>
          <w:color w:val="231F20"/>
          <w:spacing w:val="-46"/>
        </w:rPr>
        <w:t> </w:t>
      </w:r>
      <w:r>
        <w:rPr>
          <w:color w:val="231F20"/>
        </w:rPr>
        <w:t>đã thâu nhận ba duyên, nên có thể hành tác ở đời, có thể nhận lấy quả, có thể tạo nghiệp, có thể biết về duyên.</w:t>
      </w:r>
    </w:p>
    <w:p>
      <w:pPr>
        <w:pStyle w:val="BodyText"/>
        <w:spacing w:line="276" w:lineRule="auto"/>
        <w:ind w:right="108"/>
      </w:pPr>
      <w:r>
        <w:rPr>
          <w:color w:val="231F20"/>
        </w:rPr>
        <w:t>Hoặc hữu thân kiến không gián đoạn khởi hiện các tâm khác, sau khởi hữu thân kiến, tức tư duy về đời trước kia cùng với đời sau làm</w:t>
      </w:r>
      <w:r>
        <w:rPr>
          <w:color w:val="231F20"/>
          <w:spacing w:val="-14"/>
        </w:rPr>
        <w:t> </w:t>
      </w:r>
      <w:r>
        <w:rPr>
          <w:color w:val="231F20"/>
        </w:rPr>
        <w:t>ba</w:t>
      </w:r>
      <w:r>
        <w:rPr>
          <w:color w:val="231F20"/>
          <w:spacing w:val="-14"/>
        </w:rPr>
        <w:t> </w:t>
      </w:r>
      <w:r>
        <w:rPr>
          <w:color w:val="231F20"/>
        </w:rPr>
        <w:t>duyên,</w:t>
      </w:r>
      <w:r>
        <w:rPr>
          <w:color w:val="231F20"/>
          <w:spacing w:val="-14"/>
        </w:rPr>
        <w:t> </w:t>
      </w:r>
      <w:r>
        <w:rPr>
          <w:color w:val="231F20"/>
        </w:rPr>
        <w:t>trừ</w:t>
      </w:r>
      <w:r>
        <w:rPr>
          <w:color w:val="231F20"/>
          <w:spacing w:val="-14"/>
        </w:rPr>
        <w:t> </w:t>
      </w:r>
      <w:r>
        <w:rPr>
          <w:color w:val="231F20"/>
        </w:rPr>
        <w:t>Đẳng</w:t>
      </w:r>
      <w:r>
        <w:rPr>
          <w:color w:val="231F20"/>
          <w:spacing w:val="-14"/>
        </w:rPr>
        <w:t> </w:t>
      </w:r>
      <w:r>
        <w:rPr>
          <w:color w:val="231F20"/>
        </w:rPr>
        <w:t>vô</w:t>
      </w:r>
      <w:r>
        <w:rPr>
          <w:color w:val="231F20"/>
          <w:spacing w:val="-14"/>
        </w:rPr>
        <w:t> </w:t>
      </w:r>
      <w:r>
        <w:rPr>
          <w:color w:val="231F20"/>
        </w:rPr>
        <w:t>gián</w:t>
      </w:r>
      <w:r>
        <w:rPr>
          <w:color w:val="231F20"/>
          <w:spacing w:val="-14"/>
        </w:rPr>
        <w:t> </w:t>
      </w:r>
      <w:r>
        <w:rPr>
          <w:color w:val="231F20"/>
        </w:rPr>
        <w:t>duyên.</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trong</w:t>
      </w:r>
      <w:r>
        <w:rPr>
          <w:color w:val="231F20"/>
          <w:spacing w:val="-14"/>
        </w:rPr>
        <w:t> </w:t>
      </w:r>
      <w:r>
        <w:rPr>
          <w:color w:val="231F20"/>
        </w:rPr>
        <w:t>một</w:t>
      </w:r>
      <w:r>
        <w:rPr>
          <w:color w:val="231F20"/>
          <w:spacing w:val="-14"/>
        </w:rPr>
        <w:t> </w:t>
      </w:r>
      <w:r>
        <w:rPr>
          <w:color w:val="231F20"/>
        </w:rPr>
        <w:t>sát-na</w:t>
      </w:r>
      <w:r>
        <w:rPr>
          <w:color w:val="231F20"/>
          <w:spacing w:val="-14"/>
        </w:rPr>
        <w:t> </w:t>
      </w:r>
      <w:r>
        <w:rPr>
          <w:color w:val="231F20"/>
        </w:rPr>
        <w:t>hữu thân kiến không gián đoạn, nơi sát-na thứ hai hữu thân kiến không hiện tiền, hoặc biên chấp kiến, hoặc tà kiến, hoặc kiến thủ, hoặc</w:t>
      </w:r>
      <w:r>
        <w:rPr>
          <w:color w:val="231F20"/>
          <w:spacing w:val="-38"/>
        </w:rPr>
        <w:t> </w:t>
      </w:r>
      <w:r>
        <w:rPr>
          <w:color w:val="231F20"/>
          <w:spacing w:val="-3"/>
        </w:rPr>
        <w:t>giới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cấm thủ, hoặc nghi, hoặc tham, giận, mạn, vô minh, hoặc tâm </w:t>
      </w:r>
      <w:r>
        <w:rPr>
          <w:color w:val="231F20"/>
          <w:spacing w:val="-4"/>
        </w:rPr>
        <w:t>hữu </w:t>
      </w:r>
      <w:r>
        <w:rPr>
          <w:color w:val="231F20"/>
        </w:rPr>
        <w:t>lậu thiện, hoặc tâm vô phú vô ký hiện tiền. Ở </w:t>
      </w:r>
      <w:r>
        <w:rPr>
          <w:color w:val="231F20"/>
          <w:spacing w:val="-5"/>
        </w:rPr>
        <w:t>đây, </w:t>
      </w:r>
      <w:r>
        <w:rPr>
          <w:color w:val="231F20"/>
        </w:rPr>
        <w:t>hữu thân kiến </w:t>
      </w:r>
      <w:r>
        <w:rPr>
          <w:color w:val="231F20"/>
          <w:spacing w:val="-5"/>
        </w:rPr>
        <w:t>sau </w:t>
      </w:r>
      <w:r>
        <w:rPr>
          <w:color w:val="231F20"/>
        </w:rPr>
        <w:t>trở lại khởi hữu thân kiến, tức duyên nơi hữu thân kiến ở đời trước. Hữu thân kiến trước kia cùng với sau này chỉ làm ba duyên là Nhân duyên, Đẳng vô gián duyên, Tăng thượng duyên. Giải thích về ba duyên </w:t>
      </w:r>
      <w:r>
        <w:rPr>
          <w:color w:val="231F20"/>
          <w:spacing w:val="-5"/>
        </w:rPr>
        <w:t>này, </w:t>
      </w:r>
      <w:r>
        <w:rPr>
          <w:color w:val="231F20"/>
        </w:rPr>
        <w:t>như trước đã nói rộng.</w:t>
      </w:r>
    </w:p>
    <w:p>
      <w:pPr>
        <w:pStyle w:val="BodyText"/>
        <w:spacing w:line="273" w:lineRule="auto" w:before="108"/>
        <w:ind w:left="110" w:right="390"/>
      </w:pPr>
      <w:r>
        <w:rPr>
          <w:color w:val="231F20"/>
        </w:rPr>
        <w:t>Hữu thân kiến nơi đời sau do hữu thân kiến nơi đời trước là đã thâu nhân ba duyên, nên có thể hành tác ở đời, có thể nhận lấy quả, có thể tạo nghiệp, có thể biết về duyên.</w:t>
      </w:r>
    </w:p>
    <w:p>
      <w:pPr>
        <w:pStyle w:val="BodyText"/>
        <w:spacing w:line="273" w:lineRule="auto" w:before="111"/>
        <w:ind w:left="110" w:right="387"/>
      </w:pPr>
      <w:r>
        <w:rPr>
          <w:color w:val="231F20"/>
        </w:rPr>
        <w:t>Trong đây nói hai duyên, thế nào là hai? Như hữu thân kiến không gián đoạn khởi tâm khác, về sau khởi hữu thân kiến, không tư duy về đời trước kia cùng với đời sau làm hai duyên, là Nhân duyên, Tăng thượng duyên. Nghĩa là trong một sát-na hữu thân  kiến không gián đoạn, nơi sát-na thứ hai hữu thân kiến không hiện tiền. Hoặc biên chấp kiến, cho đến hoặc tâm vô phú vô ký hiện tiền. Ở </w:t>
      </w:r>
      <w:r>
        <w:rPr>
          <w:color w:val="231F20"/>
          <w:spacing w:val="-3"/>
        </w:rPr>
        <w:t>đây, </w:t>
      </w:r>
      <w:r>
        <w:rPr>
          <w:color w:val="231F20"/>
        </w:rPr>
        <w:t>hữu thân kiến sau trở lại khởi hữu thân kiến không duyên nơi hữu thân kiến ở đời trước. Nghĩa là hoặc duyên nơi sắc, thọ, tưởng, hành, thức, hoặc trừ hữu thân kiến trước, duyên nơi hành uẩn khác. Hữu thân kiến trước kia và sau này chỉ làm hai </w:t>
      </w:r>
      <w:r>
        <w:rPr>
          <w:color w:val="231F20"/>
          <w:spacing w:val="2"/>
        </w:rPr>
        <w:t>duyên,    </w:t>
      </w:r>
      <w:r>
        <w:rPr>
          <w:color w:val="231F20"/>
        </w:rPr>
        <w:t>là Nhân duyên, Tăng thượng duyên. Giải thích về hai duyên </w:t>
      </w:r>
      <w:r>
        <w:rPr>
          <w:color w:val="231F20"/>
          <w:spacing w:val="-3"/>
        </w:rPr>
        <w:t>này, </w:t>
      </w:r>
      <w:r>
        <w:rPr>
          <w:color w:val="231F20"/>
        </w:rPr>
        <w:t>trước đã nói</w:t>
      </w:r>
      <w:r>
        <w:rPr>
          <w:color w:val="231F20"/>
          <w:spacing w:val="15"/>
        </w:rPr>
        <w:t> </w:t>
      </w:r>
      <w:r>
        <w:rPr>
          <w:color w:val="231F20"/>
        </w:rPr>
        <w:t>rộng.</w:t>
      </w:r>
    </w:p>
    <w:p>
      <w:pPr>
        <w:pStyle w:val="BodyText"/>
        <w:spacing w:line="273" w:lineRule="auto" w:before="103"/>
        <w:ind w:left="110" w:right="390"/>
      </w:pPr>
      <w:r>
        <w:rPr>
          <w:color w:val="231F20"/>
        </w:rPr>
        <w:t>Hữu thân kiến nơi đời sau do hữu thân kiến nơi đời trước là đã thâu nhận hai duyên, nên có thể hành tác ở đời, có thể nhận lấy quả, có thể tạo nghiệp, có thể biết về duyên.</w:t>
      </w:r>
    </w:p>
    <w:p>
      <w:pPr>
        <w:pStyle w:val="BodyText"/>
        <w:spacing w:line="273" w:lineRule="auto" w:before="111"/>
        <w:ind w:left="110" w:right="390"/>
      </w:pPr>
      <w:r>
        <w:rPr>
          <w:color w:val="231F20"/>
        </w:rPr>
        <w:t>Trong đây nói một duyên, thế nào là một? Hữu thân kiến đời sau cùng với hữu thân kiến đời trước, nếu tạo Sở duyên duyên là Sở duyên</w:t>
      </w:r>
      <w:r>
        <w:rPr>
          <w:color w:val="231F20"/>
          <w:spacing w:val="-8"/>
        </w:rPr>
        <w:t> </w:t>
      </w:r>
      <w:r>
        <w:rPr>
          <w:color w:val="231F20"/>
        </w:rPr>
        <w:t>duyên</w:t>
      </w:r>
      <w:r>
        <w:rPr>
          <w:color w:val="231F20"/>
          <w:spacing w:val="-7"/>
        </w:rPr>
        <w:t> </w:t>
      </w:r>
      <w:r>
        <w:rPr>
          <w:color w:val="231F20"/>
        </w:rPr>
        <w:t>và</w:t>
      </w:r>
      <w:r>
        <w:rPr>
          <w:color w:val="231F20"/>
          <w:spacing w:val="-11"/>
        </w:rPr>
        <w:t> </w:t>
      </w:r>
      <w:r>
        <w:rPr>
          <w:color w:val="231F20"/>
        </w:rPr>
        <w:t>Tăng</w:t>
      </w:r>
      <w:r>
        <w:rPr>
          <w:color w:val="231F20"/>
          <w:spacing w:val="-8"/>
        </w:rPr>
        <w:t> </w:t>
      </w:r>
      <w:r>
        <w:rPr>
          <w:color w:val="231F20"/>
        </w:rPr>
        <w:t>thượng</w:t>
      </w:r>
      <w:r>
        <w:rPr>
          <w:color w:val="231F20"/>
          <w:spacing w:val="-7"/>
        </w:rPr>
        <w:t> </w:t>
      </w:r>
      <w:r>
        <w:rPr>
          <w:color w:val="231F20"/>
        </w:rPr>
        <w:t>duyên.</w:t>
      </w:r>
      <w:r>
        <w:rPr>
          <w:color w:val="231F20"/>
          <w:spacing w:val="-7"/>
        </w:rPr>
        <w:t> </w:t>
      </w:r>
      <w:r>
        <w:rPr>
          <w:color w:val="231F20"/>
        </w:rPr>
        <w:t>Nếu</w:t>
      </w:r>
      <w:r>
        <w:rPr>
          <w:color w:val="231F20"/>
          <w:spacing w:val="-7"/>
        </w:rPr>
        <w:t> </w:t>
      </w:r>
      <w:r>
        <w:rPr>
          <w:color w:val="231F20"/>
        </w:rPr>
        <w:t>không</w:t>
      </w:r>
      <w:r>
        <w:rPr>
          <w:color w:val="231F20"/>
          <w:spacing w:val="-8"/>
        </w:rPr>
        <w:t> </w:t>
      </w:r>
      <w:r>
        <w:rPr>
          <w:color w:val="231F20"/>
        </w:rPr>
        <w:t>tạo</w:t>
      </w:r>
      <w:r>
        <w:rPr>
          <w:color w:val="231F20"/>
          <w:spacing w:val="-7"/>
        </w:rPr>
        <w:t> </w:t>
      </w:r>
      <w:r>
        <w:rPr>
          <w:color w:val="231F20"/>
        </w:rPr>
        <w:t>Sở</w:t>
      </w:r>
      <w:r>
        <w:rPr>
          <w:color w:val="231F20"/>
          <w:spacing w:val="-7"/>
        </w:rPr>
        <w:t> </w:t>
      </w:r>
      <w:r>
        <w:rPr>
          <w:color w:val="231F20"/>
        </w:rPr>
        <w:t>duyên</w:t>
      </w:r>
      <w:r>
        <w:rPr>
          <w:color w:val="231F20"/>
          <w:spacing w:val="-7"/>
        </w:rPr>
        <w:t> </w:t>
      </w:r>
      <w:r>
        <w:rPr>
          <w:color w:val="231F20"/>
        </w:rPr>
        <w:t>duyên thì chỉ làm một Tăng thượng duyên, vì sau cùng với trước không có nghĩa Nhân duyên, không có nghĩa Đẳng vô gián</w:t>
      </w:r>
      <w:r>
        <w:rPr>
          <w:color w:val="231F20"/>
          <w:spacing w:val="-4"/>
        </w:rPr>
        <w:t> </w:t>
      </w:r>
      <w:r>
        <w:rPr>
          <w:color w:val="231F20"/>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trong đây hỏi một, đáp hai?</w:t>
      </w:r>
    </w:p>
    <w:p>
      <w:pPr>
        <w:pStyle w:val="BodyText"/>
        <w:spacing w:line="273" w:lineRule="auto" w:before="154"/>
        <w:ind w:right="107"/>
      </w:pPr>
      <w:r>
        <w:rPr>
          <w:i/>
          <w:color w:val="231F20"/>
        </w:rPr>
        <w:t>Đáp: </w:t>
      </w:r>
      <w:r>
        <w:rPr>
          <w:color w:val="231F20"/>
        </w:rPr>
        <w:t>Vì Luận giả tạo luận kiến lập pháp không phải là một. Hoặc</w:t>
      </w:r>
      <w:r>
        <w:rPr>
          <w:color w:val="231F20"/>
          <w:spacing w:val="-4"/>
        </w:rPr>
        <w:t> </w:t>
      </w:r>
      <w:r>
        <w:rPr>
          <w:color w:val="231F20"/>
        </w:rPr>
        <w:t>có</w:t>
      </w:r>
      <w:r>
        <w:rPr>
          <w:color w:val="231F20"/>
          <w:spacing w:val="-4"/>
        </w:rPr>
        <w:t> </w:t>
      </w:r>
      <w:r>
        <w:rPr>
          <w:color w:val="231F20"/>
        </w:rPr>
        <w:t>khi</w:t>
      </w:r>
      <w:r>
        <w:rPr>
          <w:color w:val="231F20"/>
          <w:spacing w:val="-3"/>
        </w:rPr>
        <w:t> </w:t>
      </w:r>
      <w:r>
        <w:rPr>
          <w:color w:val="231F20"/>
        </w:rPr>
        <w:t>trước</w:t>
      </w:r>
      <w:r>
        <w:rPr>
          <w:color w:val="231F20"/>
          <w:spacing w:val="-4"/>
        </w:rPr>
        <w:t> </w:t>
      </w:r>
      <w:r>
        <w:rPr>
          <w:color w:val="231F20"/>
        </w:rPr>
        <w:t>ngăn</w:t>
      </w:r>
      <w:r>
        <w:rPr>
          <w:color w:val="231F20"/>
          <w:spacing w:val="-3"/>
        </w:rPr>
        <w:t> </w:t>
      </w:r>
      <w:r>
        <w:rPr>
          <w:color w:val="231F20"/>
        </w:rPr>
        <w:t>chận</w:t>
      </w:r>
      <w:r>
        <w:rPr>
          <w:color w:val="231F20"/>
          <w:spacing w:val="-4"/>
        </w:rPr>
        <w:t> </w:t>
      </w:r>
      <w:r>
        <w:rPr>
          <w:color w:val="231F20"/>
        </w:rPr>
        <w:t>sau</w:t>
      </w:r>
      <w:r>
        <w:rPr>
          <w:color w:val="231F20"/>
          <w:spacing w:val="-4"/>
        </w:rPr>
        <w:t> </w:t>
      </w:r>
      <w:r>
        <w:rPr>
          <w:color w:val="231F20"/>
        </w:rPr>
        <w:t>đáp.</w:t>
      </w:r>
      <w:r>
        <w:rPr>
          <w:color w:val="231F20"/>
          <w:spacing w:val="-3"/>
        </w:rPr>
        <w:t> </w:t>
      </w:r>
      <w:r>
        <w:rPr>
          <w:color w:val="231F20"/>
        </w:rPr>
        <w:t>Hoặc</w:t>
      </w:r>
      <w:r>
        <w:rPr>
          <w:color w:val="231F20"/>
          <w:spacing w:val="-4"/>
        </w:rPr>
        <w:t> </w:t>
      </w:r>
      <w:r>
        <w:rPr>
          <w:color w:val="231F20"/>
        </w:rPr>
        <w:t>có</w:t>
      </w:r>
      <w:r>
        <w:rPr>
          <w:color w:val="231F20"/>
          <w:spacing w:val="-3"/>
        </w:rPr>
        <w:t> </w:t>
      </w:r>
      <w:r>
        <w:rPr>
          <w:color w:val="231F20"/>
        </w:rPr>
        <w:t>trường</w:t>
      </w:r>
      <w:r>
        <w:rPr>
          <w:color w:val="231F20"/>
          <w:spacing w:val="-4"/>
        </w:rPr>
        <w:t> </w:t>
      </w:r>
      <w:r>
        <w:rPr>
          <w:color w:val="231F20"/>
        </w:rPr>
        <w:t>hợp</w:t>
      </w:r>
      <w:r>
        <w:rPr>
          <w:color w:val="231F20"/>
          <w:spacing w:val="-4"/>
        </w:rPr>
        <w:t> </w:t>
      </w:r>
      <w:r>
        <w:rPr>
          <w:color w:val="231F20"/>
        </w:rPr>
        <w:t>trước</w:t>
      </w:r>
      <w:r>
        <w:rPr>
          <w:color w:val="231F20"/>
          <w:spacing w:val="-3"/>
        </w:rPr>
        <w:t> </w:t>
      </w:r>
      <w:r>
        <w:rPr>
          <w:color w:val="231F20"/>
        </w:rPr>
        <w:t>đáp sau ngăn</w:t>
      </w:r>
      <w:r>
        <w:rPr>
          <w:color w:val="231F20"/>
          <w:spacing w:val="-2"/>
        </w:rPr>
        <w:t> </w:t>
      </w:r>
      <w:r>
        <w:rPr>
          <w:color w:val="231F20"/>
        </w:rPr>
        <w:t>chận.</w:t>
      </w:r>
    </w:p>
    <w:p>
      <w:pPr>
        <w:pStyle w:val="BodyText"/>
        <w:spacing w:line="273" w:lineRule="auto" w:before="111"/>
        <w:ind w:right="107"/>
      </w:pPr>
      <w:r>
        <w:rPr>
          <w:color w:val="231F20"/>
        </w:rPr>
        <w:t>Trước ngăn chận sau đáp: Nghĩa là như trong đây nói: Nếu tạo sở duyên duyên là sở duyên duyên và tăng thượng duyên, là ngăn chận về hai duyên. Không tạo sở duyên duyên thì chỉ là một tăng thượng duyên, là đáp về một duyên.</w:t>
      </w:r>
    </w:p>
    <w:p>
      <w:pPr>
        <w:pStyle w:val="BodyText"/>
        <w:spacing w:line="273" w:lineRule="auto" w:before="110"/>
        <w:ind w:right="107"/>
      </w:pPr>
      <w:r>
        <w:rPr>
          <w:color w:val="231F20"/>
        </w:rPr>
        <w:t>Trước đáp sau ngăn chận: Nghĩa là như nơi Phẩm Nhất Hành nói: Nếu đời trước chưa đoạn tức là trói buộc, là đáp về trói buộc. Nếu</w:t>
      </w:r>
      <w:r>
        <w:rPr>
          <w:color w:val="231F20"/>
          <w:spacing w:val="-8"/>
        </w:rPr>
        <w:t> </w:t>
      </w:r>
      <w:r>
        <w:rPr>
          <w:color w:val="231F20"/>
        </w:rPr>
        <w:t>đời</w:t>
      </w:r>
      <w:r>
        <w:rPr>
          <w:color w:val="231F20"/>
          <w:spacing w:val="-8"/>
        </w:rPr>
        <w:t> </w:t>
      </w:r>
      <w:r>
        <w:rPr>
          <w:color w:val="231F20"/>
        </w:rPr>
        <w:t>trước</w:t>
      </w:r>
      <w:r>
        <w:rPr>
          <w:color w:val="231F20"/>
          <w:spacing w:val="-7"/>
        </w:rPr>
        <w:t> </w:t>
      </w:r>
      <w:r>
        <w:rPr>
          <w:color w:val="231F20"/>
        </w:rPr>
        <w:t>chưa</w:t>
      </w:r>
      <w:r>
        <w:rPr>
          <w:color w:val="231F20"/>
          <w:spacing w:val="-8"/>
        </w:rPr>
        <w:t> </w:t>
      </w:r>
      <w:r>
        <w:rPr>
          <w:color w:val="231F20"/>
        </w:rPr>
        <w:t>sinh</w:t>
      </w:r>
      <w:r>
        <w:rPr>
          <w:color w:val="231F20"/>
          <w:spacing w:val="-7"/>
        </w:rPr>
        <w:t> </w:t>
      </w:r>
      <w:r>
        <w:rPr>
          <w:color w:val="231F20"/>
        </w:rPr>
        <w:t>hoặc</w:t>
      </w:r>
      <w:r>
        <w:rPr>
          <w:color w:val="231F20"/>
          <w:spacing w:val="-8"/>
        </w:rPr>
        <w:t> </w:t>
      </w:r>
      <w:r>
        <w:rPr>
          <w:color w:val="231F20"/>
        </w:rPr>
        <w:t>đã</w:t>
      </w:r>
      <w:r>
        <w:rPr>
          <w:color w:val="231F20"/>
          <w:spacing w:val="-7"/>
        </w:rPr>
        <w:t> </w:t>
      </w:r>
      <w:r>
        <w:rPr>
          <w:color w:val="231F20"/>
        </w:rPr>
        <w:t>sinh</w:t>
      </w:r>
      <w:r>
        <w:rPr>
          <w:color w:val="231F20"/>
          <w:spacing w:val="-8"/>
        </w:rPr>
        <w:t> </w:t>
      </w:r>
      <w:r>
        <w:rPr>
          <w:color w:val="231F20"/>
        </w:rPr>
        <w:t>rồi</w:t>
      </w:r>
      <w:r>
        <w:rPr>
          <w:color w:val="231F20"/>
          <w:spacing w:val="-7"/>
        </w:rPr>
        <w:t> </w:t>
      </w:r>
      <w:r>
        <w:rPr>
          <w:color w:val="231F20"/>
        </w:rPr>
        <w:t>đoạn</w:t>
      </w:r>
      <w:r>
        <w:rPr>
          <w:color w:val="231F20"/>
          <w:spacing w:val="-8"/>
        </w:rPr>
        <w:t> </w:t>
      </w:r>
      <w:r>
        <w:rPr>
          <w:color w:val="231F20"/>
        </w:rPr>
        <w:t>thì</w:t>
      </w:r>
      <w:r>
        <w:rPr>
          <w:color w:val="231F20"/>
          <w:spacing w:val="-8"/>
        </w:rPr>
        <w:t> </w:t>
      </w:r>
      <w:r>
        <w:rPr>
          <w:color w:val="231F20"/>
        </w:rPr>
        <w:t>không</w:t>
      </w:r>
      <w:r>
        <w:rPr>
          <w:color w:val="231F20"/>
          <w:spacing w:val="-7"/>
        </w:rPr>
        <w:t> </w:t>
      </w:r>
      <w:r>
        <w:rPr>
          <w:color w:val="231F20"/>
        </w:rPr>
        <w:t>trói</w:t>
      </w:r>
      <w:r>
        <w:rPr>
          <w:color w:val="231F20"/>
          <w:spacing w:val="-8"/>
        </w:rPr>
        <w:t> </w:t>
      </w:r>
      <w:r>
        <w:rPr>
          <w:color w:val="231F20"/>
        </w:rPr>
        <w:t>buộc,</w:t>
      </w:r>
      <w:r>
        <w:rPr>
          <w:color w:val="231F20"/>
          <w:spacing w:val="-7"/>
        </w:rPr>
        <w:t> </w:t>
      </w:r>
      <w:r>
        <w:rPr>
          <w:color w:val="231F20"/>
        </w:rPr>
        <w:t>là ngăn chận về không trói buộc.</w:t>
      </w:r>
    </w:p>
    <w:p>
      <w:pPr>
        <w:pStyle w:val="BodyText"/>
        <w:spacing w:line="273" w:lineRule="auto" w:before="110"/>
        <w:ind w:right="107"/>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4"/>
        </w:rPr>
        <w:t> </w:t>
      </w:r>
      <w:r>
        <w:rPr>
          <w:color w:val="231F20"/>
        </w:rPr>
        <w:t>nói:</w:t>
      </w:r>
      <w:r>
        <w:rPr>
          <w:color w:val="231F20"/>
          <w:spacing w:val="-13"/>
        </w:rPr>
        <w:t> </w:t>
      </w:r>
      <w:r>
        <w:rPr>
          <w:color w:val="231F20"/>
        </w:rPr>
        <w:t>Ở</w:t>
      </w:r>
      <w:r>
        <w:rPr>
          <w:color w:val="231F20"/>
          <w:spacing w:val="-14"/>
        </w:rPr>
        <w:t> </w:t>
      </w:r>
      <w:r>
        <w:rPr>
          <w:color w:val="231F20"/>
        </w:rPr>
        <w:t>đây</w:t>
      </w:r>
      <w:r>
        <w:rPr>
          <w:color w:val="231F20"/>
          <w:spacing w:val="-13"/>
        </w:rPr>
        <w:t> </w:t>
      </w:r>
      <w:r>
        <w:rPr>
          <w:color w:val="231F20"/>
        </w:rPr>
        <w:t>đều</w:t>
      </w:r>
      <w:r>
        <w:rPr>
          <w:color w:val="231F20"/>
          <w:spacing w:val="-13"/>
        </w:rPr>
        <w:t> </w:t>
      </w:r>
      <w:r>
        <w:rPr>
          <w:color w:val="231F20"/>
        </w:rPr>
        <w:t>là</w:t>
      </w:r>
      <w:r>
        <w:rPr>
          <w:color w:val="231F20"/>
          <w:spacing w:val="-14"/>
        </w:rPr>
        <w:t> </w:t>
      </w:r>
      <w:r>
        <w:rPr>
          <w:color w:val="231F20"/>
        </w:rPr>
        <w:t>đáp:</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sau</w:t>
      </w:r>
      <w:r>
        <w:rPr>
          <w:color w:val="231F20"/>
          <w:spacing w:val="-13"/>
        </w:rPr>
        <w:t> </w:t>
      </w:r>
      <w:r>
        <w:rPr>
          <w:color w:val="231F20"/>
        </w:rPr>
        <w:t>cùng</w:t>
      </w:r>
      <w:r>
        <w:rPr>
          <w:color w:val="231F20"/>
          <w:spacing w:val="-14"/>
        </w:rPr>
        <w:t> </w:t>
      </w:r>
      <w:r>
        <w:rPr>
          <w:color w:val="231F20"/>
        </w:rPr>
        <w:t>với</w:t>
      </w:r>
      <w:r>
        <w:rPr>
          <w:color w:val="231F20"/>
          <w:spacing w:val="-13"/>
        </w:rPr>
        <w:t> </w:t>
      </w:r>
      <w:r>
        <w:rPr>
          <w:color w:val="231F20"/>
        </w:rPr>
        <w:t>trước nếu làm sở duyên duyên nên là hai duyên, là đáp hai câu hỏi trước. Nếu không tạo sở duyên duyên thì chỉ là một duyên, là đáp một câu hỏi </w:t>
      </w:r>
      <w:r>
        <w:rPr>
          <w:color w:val="231F20"/>
          <w:spacing w:val="-5"/>
        </w:rPr>
        <w:t>này.</w:t>
      </w:r>
    </w:p>
    <w:p>
      <w:pPr>
        <w:pStyle w:val="BodyText"/>
        <w:spacing w:line="273" w:lineRule="auto" w:before="111"/>
        <w:ind w:right="107"/>
      </w:pPr>
      <w:r>
        <w:rPr>
          <w:color w:val="231F20"/>
        </w:rPr>
        <w:t>Trong</w:t>
      </w:r>
      <w:r>
        <w:rPr>
          <w:color w:val="231F20"/>
          <w:spacing w:val="-5"/>
        </w:rPr>
        <w:t> </w:t>
      </w:r>
      <w:r>
        <w:rPr>
          <w:color w:val="231F20"/>
        </w:rPr>
        <w:t>hai</w:t>
      </w:r>
      <w:r>
        <w:rPr>
          <w:color w:val="231F20"/>
          <w:spacing w:val="-5"/>
        </w:rPr>
        <w:t> </w:t>
      </w:r>
      <w:r>
        <w:rPr>
          <w:color w:val="231F20"/>
        </w:rPr>
        <w:t>lời</w:t>
      </w:r>
      <w:r>
        <w:rPr>
          <w:color w:val="231F20"/>
          <w:spacing w:val="-5"/>
        </w:rPr>
        <w:t> </w:t>
      </w:r>
      <w:r>
        <w:rPr>
          <w:color w:val="231F20"/>
        </w:rPr>
        <w:t>đáp</w:t>
      </w:r>
      <w:r>
        <w:rPr>
          <w:color w:val="231F20"/>
          <w:spacing w:val="-4"/>
        </w:rPr>
        <w:t> </w:t>
      </w:r>
      <w:r>
        <w:rPr>
          <w:color w:val="231F20"/>
        </w:rPr>
        <w:t>trước,</w:t>
      </w:r>
      <w:r>
        <w:rPr>
          <w:color w:val="231F20"/>
          <w:spacing w:val="-5"/>
        </w:rPr>
        <w:t> </w:t>
      </w:r>
      <w:r>
        <w:rPr>
          <w:color w:val="231F20"/>
        </w:rPr>
        <w:t>chỉ</w:t>
      </w:r>
      <w:r>
        <w:rPr>
          <w:color w:val="231F20"/>
          <w:spacing w:val="-5"/>
        </w:rPr>
        <w:t> </w:t>
      </w:r>
      <w:r>
        <w:rPr>
          <w:color w:val="231F20"/>
        </w:rPr>
        <w:t>đáp</w:t>
      </w:r>
      <w:r>
        <w:rPr>
          <w:color w:val="231F20"/>
          <w:spacing w:val="-5"/>
        </w:rPr>
        <w:t> </w:t>
      </w:r>
      <w:r>
        <w:rPr>
          <w:color w:val="231F20"/>
        </w:rPr>
        <w:t>một</w:t>
      </w:r>
      <w:r>
        <w:rPr>
          <w:color w:val="231F20"/>
          <w:spacing w:val="-4"/>
        </w:rPr>
        <w:t> </w:t>
      </w:r>
      <w:r>
        <w:rPr>
          <w:color w:val="231F20"/>
        </w:rPr>
        <w:t>phần,</w:t>
      </w:r>
      <w:r>
        <w:rPr>
          <w:color w:val="231F20"/>
          <w:spacing w:val="-5"/>
        </w:rPr>
        <w:t> </w:t>
      </w:r>
      <w:r>
        <w:rPr>
          <w:color w:val="231F20"/>
        </w:rPr>
        <w:t>chỗ</w:t>
      </w:r>
      <w:r>
        <w:rPr>
          <w:color w:val="231F20"/>
          <w:spacing w:val="-5"/>
        </w:rPr>
        <w:t> </w:t>
      </w:r>
      <w:r>
        <w:rPr>
          <w:color w:val="231F20"/>
        </w:rPr>
        <w:t>chưa</w:t>
      </w:r>
      <w:r>
        <w:rPr>
          <w:color w:val="231F20"/>
          <w:spacing w:val="-5"/>
        </w:rPr>
        <w:t> </w:t>
      </w:r>
      <w:r>
        <w:rPr>
          <w:color w:val="231F20"/>
        </w:rPr>
        <w:t>đáp,</w:t>
      </w:r>
      <w:r>
        <w:rPr>
          <w:color w:val="231F20"/>
          <w:spacing w:val="-4"/>
        </w:rPr>
        <w:t> </w:t>
      </w:r>
      <w:r>
        <w:rPr>
          <w:color w:val="231F20"/>
        </w:rPr>
        <w:t>ở</w:t>
      </w:r>
      <w:r>
        <w:rPr>
          <w:color w:val="231F20"/>
          <w:spacing w:val="-5"/>
        </w:rPr>
        <w:t> </w:t>
      </w:r>
      <w:r>
        <w:rPr>
          <w:color w:val="231F20"/>
        </w:rPr>
        <w:t>đây đáp. Phần sau, căn cứ theo đây để giải</w:t>
      </w:r>
      <w:r>
        <w:rPr>
          <w:color w:val="231F20"/>
          <w:spacing w:val="-4"/>
        </w:rPr>
        <w:t> </w:t>
      </w:r>
      <w:r>
        <w:rPr>
          <w:color w:val="231F20"/>
        </w:rPr>
        <w:t>thích.</w:t>
      </w:r>
    </w:p>
    <w:p>
      <w:pPr>
        <w:pStyle w:val="BodyText"/>
        <w:spacing w:line="273" w:lineRule="auto" w:before="111"/>
        <w:ind w:right="107"/>
      </w:pPr>
      <w:r>
        <w:rPr>
          <w:color w:val="231F20"/>
        </w:rPr>
        <w:t>Hữu thân kiến vị lai cùng với hữu thân kiến quá khứ, hiện tại, nếu tạo sở duyên duyên là sở duyên duyên và tăng thượng duyên. Nếu không tạo sở duyên duyên thì chỉ làm một tăng thượng duyên.</w:t>
      </w:r>
    </w:p>
    <w:p>
      <w:pPr>
        <w:pStyle w:val="BodyText"/>
        <w:spacing w:line="273" w:lineRule="auto" w:before="111"/>
        <w:ind w:right="107"/>
      </w:pPr>
      <w:r>
        <w:rPr>
          <w:color w:val="231F20"/>
        </w:rPr>
        <w:t>Hữu thân kiến vị lai, hiện tại cùng với hữu thân kiến quá khứ, nếu tạo sở duyên duyên là sở duyên duyên và tăng thượng duyên. Nếu không tạo sở duyên duyên thì chỉ là một tăng thượng duyên.</w:t>
      </w:r>
    </w:p>
    <w:p>
      <w:pPr>
        <w:pStyle w:val="BodyText"/>
        <w:spacing w:line="273" w:lineRule="auto" w:before="111"/>
        <w:ind w:right="107"/>
      </w:pPr>
      <w:r>
        <w:rPr>
          <w:i/>
          <w:color w:val="231F20"/>
        </w:rPr>
        <w:t>Hỏi:</w:t>
      </w:r>
      <w:r>
        <w:rPr>
          <w:i/>
          <w:color w:val="231F20"/>
          <w:spacing w:val="-7"/>
        </w:rPr>
        <w:t> </w:t>
      </w:r>
      <w:r>
        <w:rPr>
          <w:color w:val="231F20"/>
        </w:rPr>
        <w:t>Hữu</w:t>
      </w:r>
      <w:r>
        <w:rPr>
          <w:color w:val="231F20"/>
          <w:spacing w:val="-6"/>
        </w:rPr>
        <w:t> </w:t>
      </w:r>
      <w:r>
        <w:rPr>
          <w:color w:val="231F20"/>
        </w:rPr>
        <w:t>thân</w:t>
      </w:r>
      <w:r>
        <w:rPr>
          <w:color w:val="231F20"/>
          <w:spacing w:val="-7"/>
        </w:rPr>
        <w:t> </w:t>
      </w:r>
      <w:r>
        <w:rPr>
          <w:color w:val="231F20"/>
        </w:rPr>
        <w:t>kiến</w:t>
      </w:r>
      <w:r>
        <w:rPr>
          <w:color w:val="231F20"/>
          <w:spacing w:val="-6"/>
        </w:rPr>
        <w:t> </w:t>
      </w:r>
      <w:r>
        <w:rPr>
          <w:color w:val="231F20"/>
        </w:rPr>
        <w:t>hiện</w:t>
      </w:r>
      <w:r>
        <w:rPr>
          <w:color w:val="231F20"/>
          <w:spacing w:val="-6"/>
        </w:rPr>
        <w:t> </w:t>
      </w:r>
      <w:r>
        <w:rPr>
          <w:color w:val="231F20"/>
        </w:rPr>
        <w:t>tại,</w:t>
      </w:r>
      <w:r>
        <w:rPr>
          <w:color w:val="231F20"/>
          <w:spacing w:val="-7"/>
        </w:rPr>
        <w:t> </w:t>
      </w:r>
      <w:r>
        <w:rPr>
          <w:color w:val="231F20"/>
        </w:rPr>
        <w:t>đang</w:t>
      </w:r>
      <w:r>
        <w:rPr>
          <w:color w:val="231F20"/>
          <w:spacing w:val="-6"/>
        </w:rPr>
        <w:t> </w:t>
      </w:r>
      <w:r>
        <w:rPr>
          <w:color w:val="231F20"/>
        </w:rPr>
        <w:t>có</w:t>
      </w:r>
      <w:r>
        <w:rPr>
          <w:color w:val="231F20"/>
          <w:spacing w:val="-6"/>
        </w:rPr>
        <w:t> </w:t>
      </w:r>
      <w:r>
        <w:rPr>
          <w:color w:val="231F20"/>
        </w:rPr>
        <w:t>tác</w:t>
      </w:r>
      <w:r>
        <w:rPr>
          <w:color w:val="231F20"/>
          <w:spacing w:val="-7"/>
        </w:rPr>
        <w:t> </w:t>
      </w:r>
      <w:r>
        <w:rPr>
          <w:color w:val="231F20"/>
        </w:rPr>
        <w:t>dụng,</w:t>
      </w:r>
      <w:r>
        <w:rPr>
          <w:color w:val="231F20"/>
          <w:spacing w:val="-6"/>
        </w:rPr>
        <w:t> </w:t>
      </w:r>
      <w:r>
        <w:rPr>
          <w:color w:val="231F20"/>
        </w:rPr>
        <w:t>nên</w:t>
      </w:r>
      <w:r>
        <w:rPr>
          <w:color w:val="231F20"/>
          <w:spacing w:val="-7"/>
        </w:rPr>
        <w:t> </w:t>
      </w:r>
      <w:r>
        <w:rPr>
          <w:color w:val="231F20"/>
        </w:rPr>
        <w:t>có</w:t>
      </w:r>
      <w:r>
        <w:rPr>
          <w:color w:val="231F20"/>
          <w:spacing w:val="-6"/>
        </w:rPr>
        <w:t> </w:t>
      </w:r>
      <w:r>
        <w:rPr>
          <w:color w:val="231F20"/>
        </w:rPr>
        <w:t>khả</w:t>
      </w:r>
      <w:r>
        <w:rPr>
          <w:color w:val="231F20"/>
          <w:spacing w:val="-6"/>
        </w:rPr>
        <w:t> </w:t>
      </w:r>
      <w:r>
        <w:rPr>
          <w:color w:val="231F20"/>
        </w:rPr>
        <w:t>năng duyên nơi cảnh. Hữu thân kiến quá khứ tác dụng đã dứt, làm sao có khả</w:t>
      </w:r>
      <w:r>
        <w:rPr>
          <w:color w:val="231F20"/>
          <w:spacing w:val="-11"/>
        </w:rPr>
        <w:t> </w:t>
      </w:r>
      <w:r>
        <w:rPr>
          <w:color w:val="231F20"/>
        </w:rPr>
        <w:t>năng</w:t>
      </w:r>
      <w:r>
        <w:rPr>
          <w:color w:val="231F20"/>
          <w:spacing w:val="-10"/>
        </w:rPr>
        <w:t> </w:t>
      </w:r>
      <w:r>
        <w:rPr>
          <w:color w:val="231F20"/>
        </w:rPr>
        <w:t>duyên?</w:t>
      </w:r>
      <w:r>
        <w:rPr>
          <w:color w:val="231F20"/>
          <w:spacing w:val="-15"/>
        </w:rPr>
        <w:t> </w:t>
      </w:r>
      <w:r>
        <w:rPr>
          <w:color w:val="231F20"/>
        </w:rPr>
        <w:t>Trong</w:t>
      </w:r>
      <w:r>
        <w:rPr>
          <w:color w:val="231F20"/>
          <w:spacing w:val="-10"/>
        </w:rPr>
        <w:t> </w:t>
      </w:r>
      <w:r>
        <w:rPr>
          <w:color w:val="231F20"/>
        </w:rPr>
        <w:t>đây</w:t>
      </w:r>
      <w:r>
        <w:rPr>
          <w:color w:val="231F20"/>
          <w:spacing w:val="-10"/>
        </w:rPr>
        <w:t> </w:t>
      </w:r>
      <w:r>
        <w:rPr>
          <w:color w:val="231F20"/>
        </w:rPr>
        <w:t>nói:</w:t>
      </w:r>
      <w:r>
        <w:rPr>
          <w:color w:val="231F20"/>
          <w:spacing w:val="-10"/>
        </w:rPr>
        <w:t> </w:t>
      </w:r>
      <w:r>
        <w:rPr>
          <w:color w:val="231F20"/>
        </w:rPr>
        <w:t>Nếu</w:t>
      </w:r>
      <w:r>
        <w:rPr>
          <w:color w:val="231F20"/>
          <w:spacing w:val="-10"/>
        </w:rPr>
        <w:t> </w:t>
      </w:r>
      <w:r>
        <w:rPr>
          <w:color w:val="231F20"/>
        </w:rPr>
        <w:t>tạo</w:t>
      </w:r>
      <w:r>
        <w:rPr>
          <w:color w:val="231F20"/>
          <w:spacing w:val="-10"/>
        </w:rPr>
        <w:t> </w:t>
      </w:r>
      <w:r>
        <w:rPr>
          <w:color w:val="231F20"/>
        </w:rPr>
        <w:t>sở</w:t>
      </w:r>
      <w:r>
        <w:rPr>
          <w:color w:val="231F20"/>
          <w:spacing w:val="-10"/>
        </w:rPr>
        <w:t> </w:t>
      </w:r>
      <w:r>
        <w:rPr>
          <w:color w:val="231F20"/>
        </w:rPr>
        <w:t>duyên</w:t>
      </w:r>
      <w:r>
        <w:rPr>
          <w:color w:val="231F20"/>
          <w:spacing w:val="-10"/>
        </w:rPr>
        <w:t> </w:t>
      </w:r>
      <w:r>
        <w:rPr>
          <w:color w:val="231F20"/>
        </w:rPr>
        <w:t>duyên</w:t>
      </w:r>
      <w:r>
        <w:rPr>
          <w:color w:val="231F20"/>
          <w:spacing w:val="-10"/>
        </w:rPr>
        <w:t> </w:t>
      </w:r>
      <w:r>
        <w:rPr>
          <w:color w:val="231F20"/>
        </w:rPr>
        <w:t>là</w:t>
      </w:r>
      <w:r>
        <w:rPr>
          <w:color w:val="231F20"/>
          <w:spacing w:val="-10"/>
        </w:rPr>
        <w:t> </w:t>
      </w:r>
      <w:r>
        <w:rPr>
          <w:color w:val="231F20"/>
        </w:rPr>
        <w:t>sở</w:t>
      </w:r>
      <w:r>
        <w:rPr>
          <w:color w:val="231F20"/>
          <w:spacing w:val="-10"/>
        </w:rPr>
        <w:t> </w:t>
      </w:r>
      <w:r>
        <w:rPr>
          <w:color w:val="231F20"/>
        </w:rPr>
        <w:t>duyên duyên và tăng thượng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w:t>
      </w:r>
      <w:r>
        <w:rPr>
          <w:i/>
          <w:color w:val="231F20"/>
          <w:spacing w:val="-13"/>
        </w:rPr>
        <w:t> </w:t>
      </w:r>
      <w:r>
        <w:rPr>
          <w:color w:val="231F20"/>
        </w:rPr>
        <w:t>Hữu</w:t>
      </w:r>
      <w:r>
        <w:rPr>
          <w:color w:val="231F20"/>
          <w:spacing w:val="-12"/>
        </w:rPr>
        <w:t> </w:t>
      </w:r>
      <w:r>
        <w:rPr>
          <w:color w:val="231F20"/>
        </w:rPr>
        <w:t>thân</w:t>
      </w:r>
      <w:r>
        <w:rPr>
          <w:color w:val="231F20"/>
          <w:spacing w:val="-13"/>
        </w:rPr>
        <w:t> </w:t>
      </w:r>
      <w:r>
        <w:rPr>
          <w:color w:val="231F20"/>
        </w:rPr>
        <w:t>kiến</w:t>
      </w:r>
      <w:r>
        <w:rPr>
          <w:color w:val="231F20"/>
          <w:spacing w:val="-12"/>
        </w:rPr>
        <w:t> </w:t>
      </w:r>
      <w:r>
        <w:rPr>
          <w:color w:val="231F20"/>
        </w:rPr>
        <w:t>quá</w:t>
      </w:r>
      <w:r>
        <w:rPr>
          <w:color w:val="231F20"/>
          <w:spacing w:val="-12"/>
        </w:rPr>
        <w:t> </w:t>
      </w:r>
      <w:r>
        <w:rPr>
          <w:color w:val="231F20"/>
        </w:rPr>
        <w:t>khứ</w:t>
      </w:r>
      <w:r>
        <w:rPr>
          <w:color w:val="231F20"/>
          <w:spacing w:val="-13"/>
        </w:rPr>
        <w:t> </w:t>
      </w:r>
      <w:r>
        <w:rPr>
          <w:color w:val="231F20"/>
        </w:rPr>
        <w:t>đã</w:t>
      </w:r>
      <w:r>
        <w:rPr>
          <w:color w:val="231F20"/>
          <w:spacing w:val="-12"/>
        </w:rPr>
        <w:t> </w:t>
      </w:r>
      <w:r>
        <w:rPr>
          <w:color w:val="231F20"/>
        </w:rPr>
        <w:t>từng</w:t>
      </w:r>
      <w:r>
        <w:rPr>
          <w:color w:val="231F20"/>
          <w:spacing w:val="-12"/>
        </w:rPr>
        <w:t> </w:t>
      </w:r>
      <w:r>
        <w:rPr>
          <w:color w:val="231F20"/>
        </w:rPr>
        <w:t>có</w:t>
      </w:r>
      <w:r>
        <w:rPr>
          <w:color w:val="231F20"/>
          <w:spacing w:val="-13"/>
        </w:rPr>
        <w:t> </w:t>
      </w:r>
      <w:r>
        <w:rPr>
          <w:color w:val="231F20"/>
        </w:rPr>
        <w:t>lúc</w:t>
      </w:r>
      <w:r>
        <w:rPr>
          <w:color w:val="231F20"/>
          <w:spacing w:val="-12"/>
        </w:rPr>
        <w:t> </w:t>
      </w:r>
      <w:r>
        <w:rPr>
          <w:color w:val="231F20"/>
        </w:rPr>
        <w:t>ở</w:t>
      </w:r>
      <w:r>
        <w:rPr>
          <w:color w:val="231F20"/>
          <w:spacing w:val="-12"/>
        </w:rPr>
        <w:t> </w:t>
      </w:r>
      <w:r>
        <w:rPr>
          <w:color w:val="231F20"/>
        </w:rPr>
        <w:t>nơi</w:t>
      </w:r>
      <w:r>
        <w:rPr>
          <w:color w:val="231F20"/>
          <w:spacing w:val="-13"/>
        </w:rPr>
        <w:t> </w:t>
      </w:r>
      <w:r>
        <w:rPr>
          <w:color w:val="231F20"/>
        </w:rPr>
        <w:t>hiện</w:t>
      </w:r>
      <w:r>
        <w:rPr>
          <w:color w:val="231F20"/>
          <w:spacing w:val="-12"/>
        </w:rPr>
        <w:t> </w:t>
      </w:r>
      <w:r>
        <w:rPr>
          <w:color w:val="231F20"/>
        </w:rPr>
        <w:t>tại</w:t>
      </w:r>
      <w:r>
        <w:rPr>
          <w:color w:val="231F20"/>
          <w:spacing w:val="-12"/>
        </w:rPr>
        <w:t> </w:t>
      </w:r>
      <w:r>
        <w:rPr>
          <w:color w:val="231F20"/>
        </w:rPr>
        <w:t>duyên nơi</w:t>
      </w:r>
      <w:r>
        <w:rPr>
          <w:color w:val="231F20"/>
          <w:spacing w:val="-10"/>
        </w:rPr>
        <w:t> </w:t>
      </w:r>
      <w:r>
        <w:rPr>
          <w:color w:val="231F20"/>
        </w:rPr>
        <w:t>thân</w:t>
      </w:r>
      <w:r>
        <w:rPr>
          <w:color w:val="231F20"/>
          <w:spacing w:val="-8"/>
        </w:rPr>
        <w:t> </w:t>
      </w:r>
      <w:r>
        <w:rPr>
          <w:color w:val="231F20"/>
        </w:rPr>
        <w:t>kiến</w:t>
      </w:r>
      <w:r>
        <w:rPr>
          <w:color w:val="231F20"/>
          <w:spacing w:val="-8"/>
        </w:rPr>
        <w:t> </w:t>
      </w:r>
      <w:r>
        <w:rPr>
          <w:color w:val="231F20"/>
        </w:rPr>
        <w:t>đã</w:t>
      </w:r>
      <w:r>
        <w:rPr>
          <w:color w:val="231F20"/>
          <w:spacing w:val="-9"/>
        </w:rPr>
        <w:t> </w:t>
      </w:r>
      <w:r>
        <w:rPr>
          <w:color w:val="231F20"/>
        </w:rPr>
        <w:t>diệt.</w:t>
      </w:r>
      <w:r>
        <w:rPr>
          <w:color w:val="231F20"/>
          <w:spacing w:val="-9"/>
        </w:rPr>
        <w:t> </w:t>
      </w:r>
      <w:r>
        <w:rPr>
          <w:color w:val="231F20"/>
        </w:rPr>
        <w:t>Nay</w:t>
      </w:r>
      <w:r>
        <w:rPr>
          <w:color w:val="231F20"/>
          <w:spacing w:val="-9"/>
        </w:rPr>
        <w:t> </w:t>
      </w:r>
      <w:r>
        <w:rPr>
          <w:color w:val="231F20"/>
        </w:rPr>
        <w:t>tuy</w:t>
      </w:r>
      <w:r>
        <w:rPr>
          <w:color w:val="231F20"/>
          <w:spacing w:val="-8"/>
        </w:rPr>
        <w:t> </w:t>
      </w:r>
      <w:r>
        <w:rPr>
          <w:color w:val="231F20"/>
        </w:rPr>
        <w:t>là</w:t>
      </w:r>
      <w:r>
        <w:rPr>
          <w:color w:val="231F20"/>
          <w:spacing w:val="-9"/>
        </w:rPr>
        <w:t> </w:t>
      </w:r>
      <w:r>
        <w:rPr>
          <w:color w:val="231F20"/>
        </w:rPr>
        <w:t>quá</w:t>
      </w:r>
      <w:r>
        <w:rPr>
          <w:color w:val="231F20"/>
          <w:spacing w:val="-9"/>
        </w:rPr>
        <w:t> </w:t>
      </w:r>
      <w:r>
        <w:rPr>
          <w:color w:val="231F20"/>
        </w:rPr>
        <w:t>khứ</w:t>
      </w:r>
      <w:r>
        <w:rPr>
          <w:color w:val="231F20"/>
          <w:spacing w:val="-8"/>
        </w:rPr>
        <w:t> </w:t>
      </w:r>
      <w:r>
        <w:rPr>
          <w:color w:val="231F20"/>
        </w:rPr>
        <w:t>nhưng</w:t>
      </w:r>
      <w:r>
        <w:rPr>
          <w:color w:val="231F20"/>
          <w:spacing w:val="-8"/>
        </w:rPr>
        <w:t> </w:t>
      </w:r>
      <w:r>
        <w:rPr>
          <w:color w:val="231F20"/>
        </w:rPr>
        <w:t>bàn</w:t>
      </w:r>
      <w:r>
        <w:rPr>
          <w:color w:val="231F20"/>
          <w:spacing w:val="-9"/>
        </w:rPr>
        <w:t> </w:t>
      </w:r>
      <w:r>
        <w:rPr>
          <w:color w:val="231F20"/>
        </w:rPr>
        <w:t>luận</w:t>
      </w:r>
      <w:r>
        <w:rPr>
          <w:color w:val="231F20"/>
          <w:spacing w:val="-8"/>
        </w:rPr>
        <w:t> </w:t>
      </w:r>
      <w:r>
        <w:rPr>
          <w:color w:val="231F20"/>
        </w:rPr>
        <w:t>dõi</w:t>
      </w:r>
      <w:r>
        <w:rPr>
          <w:color w:val="231F20"/>
          <w:spacing w:val="-9"/>
        </w:rPr>
        <w:t> </w:t>
      </w:r>
      <w:r>
        <w:rPr>
          <w:color w:val="231F20"/>
        </w:rPr>
        <w:t>theo</w:t>
      </w:r>
      <w:r>
        <w:rPr>
          <w:color w:val="231F20"/>
          <w:spacing w:val="-8"/>
        </w:rPr>
        <w:t> </w:t>
      </w:r>
      <w:r>
        <w:rPr>
          <w:color w:val="231F20"/>
        </w:rPr>
        <w:t>tác dụng của thân kiến quá khứ kia, nên nói như thế.</w:t>
      </w:r>
    </w:p>
    <w:p>
      <w:pPr>
        <w:pStyle w:val="BodyText"/>
        <w:spacing w:line="273" w:lineRule="auto" w:before="111"/>
        <w:ind w:left="110" w:right="390"/>
      </w:pPr>
      <w:r>
        <w:rPr>
          <w:i/>
          <w:color w:val="231F20"/>
        </w:rPr>
        <w:t>Hỏi: </w:t>
      </w:r>
      <w:r>
        <w:rPr>
          <w:color w:val="231F20"/>
        </w:rPr>
        <w:t>Trong đây, trước nói hữu thân kiến đời sau cùng với hữu thân kiến đời trước, nếu tạo sở duyên duyên là sở duyên duyên và tăng thượng duyên. Không tạo sở duyên duyên thì chỉ làm một tăng thượng duyên. Nói quá khứ nơi hữu thân kiến đời sau cùng với quá khứ nơi hữu thân kiến đời trước làm hai hay một duyên? Vì sao không nói hữu thân kiến vị lai cùng với hữu thân kiến vị lai làm hai hay một duyên?</w:t>
      </w:r>
    </w:p>
    <w:p>
      <w:pPr>
        <w:pStyle w:val="BodyText"/>
        <w:spacing w:line="273" w:lineRule="auto" w:before="108"/>
        <w:ind w:left="110" w:right="390"/>
      </w:pPr>
      <w:r>
        <w:rPr>
          <w:i/>
          <w:color w:val="231F20"/>
        </w:rPr>
        <w:t>Đáp: </w:t>
      </w:r>
      <w:r>
        <w:rPr>
          <w:color w:val="231F20"/>
        </w:rPr>
        <w:t>Nên nói nhưng không nói, phải biết là nghĩa này nêu bày chưa trọn vẹn. Lại nữa, trong đây chỉ nói có trước sau, vì thân kiến kia không có trước sau, nên lược bớt không nói.</w:t>
      </w:r>
    </w:p>
    <w:p>
      <w:pPr>
        <w:pStyle w:val="BodyText"/>
        <w:spacing w:line="273" w:lineRule="auto" w:before="110"/>
        <w:ind w:left="110" w:right="392"/>
      </w:pPr>
      <w:r>
        <w:rPr>
          <w:i/>
          <w:color w:val="231F20"/>
        </w:rPr>
        <w:t>Hỏi:</w:t>
      </w:r>
      <w:r>
        <w:rPr>
          <w:i/>
          <w:color w:val="231F20"/>
          <w:spacing w:val="-5"/>
        </w:rPr>
        <w:t> </w:t>
      </w:r>
      <w:r>
        <w:rPr>
          <w:color w:val="231F20"/>
        </w:rPr>
        <w:t>Phần</w:t>
      </w:r>
      <w:r>
        <w:rPr>
          <w:color w:val="231F20"/>
          <w:spacing w:val="-5"/>
        </w:rPr>
        <w:t> </w:t>
      </w:r>
      <w:r>
        <w:rPr>
          <w:color w:val="231F20"/>
        </w:rPr>
        <w:t>vị</w:t>
      </w:r>
      <w:r>
        <w:rPr>
          <w:color w:val="231F20"/>
          <w:spacing w:val="-5"/>
        </w:rPr>
        <w:t> </w:t>
      </w:r>
      <w:r>
        <w:rPr>
          <w:color w:val="231F20"/>
        </w:rPr>
        <w:t>sinh</w:t>
      </w:r>
      <w:r>
        <w:rPr>
          <w:color w:val="231F20"/>
          <w:spacing w:val="-5"/>
        </w:rPr>
        <w:t> </w:t>
      </w:r>
      <w:r>
        <w:rPr>
          <w:color w:val="231F20"/>
        </w:rPr>
        <w:t>ở</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phần</w:t>
      </w:r>
      <w:r>
        <w:rPr>
          <w:color w:val="231F20"/>
          <w:spacing w:val="-5"/>
        </w:rPr>
        <w:t> </w:t>
      </w:r>
      <w:r>
        <w:rPr>
          <w:color w:val="231F20"/>
        </w:rPr>
        <w:t>chưa</w:t>
      </w:r>
      <w:r>
        <w:rPr>
          <w:color w:val="231F20"/>
          <w:spacing w:val="-5"/>
        </w:rPr>
        <w:t> </w:t>
      </w:r>
      <w:r>
        <w:rPr>
          <w:color w:val="231F20"/>
        </w:rPr>
        <w:t>sinh</w:t>
      </w:r>
      <w:r>
        <w:rPr>
          <w:color w:val="231F20"/>
          <w:spacing w:val="-4"/>
        </w:rPr>
        <w:t> </w:t>
      </w:r>
      <w:r>
        <w:rPr>
          <w:color w:val="231F20"/>
        </w:rPr>
        <w:t>há</w:t>
      </w:r>
      <w:r>
        <w:rPr>
          <w:color w:val="231F20"/>
          <w:spacing w:val="-5"/>
        </w:rPr>
        <w:t> </w:t>
      </w:r>
      <w:r>
        <w:rPr>
          <w:color w:val="231F20"/>
        </w:rPr>
        <w:t>không</w:t>
      </w:r>
      <w:r>
        <w:rPr>
          <w:color w:val="231F20"/>
          <w:spacing w:val="-5"/>
        </w:rPr>
        <w:t> </w:t>
      </w:r>
      <w:r>
        <w:rPr>
          <w:color w:val="231F20"/>
        </w:rPr>
        <w:t>có trước</w:t>
      </w:r>
      <w:r>
        <w:rPr>
          <w:color w:val="231F20"/>
          <w:spacing w:val="-1"/>
        </w:rPr>
        <w:t> </w:t>
      </w:r>
      <w:r>
        <w:rPr>
          <w:color w:val="231F20"/>
        </w:rPr>
        <w:t>sau?</w:t>
      </w:r>
    </w:p>
    <w:p>
      <w:pPr>
        <w:pStyle w:val="BodyText"/>
        <w:spacing w:before="112"/>
        <w:ind w:left="677" w:firstLine="0"/>
      </w:pPr>
      <w:r>
        <w:rPr>
          <w:i/>
          <w:color w:val="231F20"/>
        </w:rPr>
        <w:t>Đáp: </w:t>
      </w:r>
      <w:r>
        <w:rPr>
          <w:color w:val="231F20"/>
        </w:rPr>
        <w:t>Vì đời không có dị biệt, nên không gọi là trước sau.</w:t>
      </w:r>
    </w:p>
    <w:p>
      <w:pPr>
        <w:pStyle w:val="BodyText"/>
        <w:spacing w:line="273" w:lineRule="auto" w:before="155"/>
        <w:ind w:left="110" w:right="392"/>
      </w:pPr>
      <w:r>
        <w:rPr>
          <w:i/>
          <w:color w:val="231F20"/>
        </w:rPr>
        <w:t>Hỏi: </w:t>
      </w:r>
      <w:r>
        <w:rPr>
          <w:color w:val="231F20"/>
        </w:rPr>
        <w:t>Nếu như vậy thì quá khứ nơi đời trước, đời sau, đời đã không khác biệt nên không phải là trước sau chăng?</w:t>
      </w:r>
    </w:p>
    <w:p>
      <w:pPr>
        <w:pStyle w:val="BodyText"/>
        <w:spacing w:line="273" w:lineRule="auto" w:before="111"/>
        <w:ind w:left="110" w:right="391"/>
      </w:pPr>
      <w:r>
        <w:rPr>
          <w:i/>
          <w:color w:val="231F20"/>
        </w:rPr>
        <w:t>Đáp:</w:t>
      </w:r>
      <w:r>
        <w:rPr>
          <w:i/>
          <w:color w:val="231F20"/>
          <w:spacing w:val="-13"/>
        </w:rPr>
        <w:t> </w:t>
      </w:r>
      <w:r>
        <w:rPr>
          <w:color w:val="231F20"/>
        </w:rPr>
        <w:t>Pháp</w:t>
      </w:r>
      <w:r>
        <w:rPr>
          <w:color w:val="231F20"/>
          <w:spacing w:val="-12"/>
        </w:rPr>
        <w:t> </w:t>
      </w:r>
      <w:r>
        <w:rPr>
          <w:color w:val="231F20"/>
        </w:rPr>
        <w:t>kia</w:t>
      </w:r>
      <w:r>
        <w:rPr>
          <w:color w:val="231F20"/>
          <w:spacing w:val="-12"/>
        </w:rPr>
        <w:t> </w:t>
      </w:r>
      <w:r>
        <w:rPr>
          <w:color w:val="231F20"/>
        </w:rPr>
        <w:t>có</w:t>
      </w:r>
      <w:r>
        <w:rPr>
          <w:color w:val="231F20"/>
          <w:spacing w:val="-13"/>
        </w:rPr>
        <w:t> </w:t>
      </w:r>
      <w:r>
        <w:rPr>
          <w:color w:val="231F20"/>
        </w:rPr>
        <w:t>lúc</w:t>
      </w:r>
      <w:r>
        <w:rPr>
          <w:color w:val="231F20"/>
          <w:spacing w:val="-12"/>
        </w:rPr>
        <w:t> </w:t>
      </w:r>
      <w:r>
        <w:rPr>
          <w:color w:val="231F20"/>
        </w:rPr>
        <w:t>từng</w:t>
      </w:r>
      <w:r>
        <w:rPr>
          <w:color w:val="231F20"/>
          <w:spacing w:val="-12"/>
        </w:rPr>
        <w:t> </w:t>
      </w:r>
      <w:r>
        <w:rPr>
          <w:color w:val="231F20"/>
        </w:rPr>
        <w:t>ở</w:t>
      </w:r>
      <w:r>
        <w:rPr>
          <w:color w:val="231F20"/>
          <w:spacing w:val="-12"/>
        </w:rPr>
        <w:t> </w:t>
      </w:r>
      <w:r>
        <w:rPr>
          <w:color w:val="231F20"/>
        </w:rPr>
        <w:t>nơi</w:t>
      </w:r>
      <w:r>
        <w:rPr>
          <w:color w:val="231F20"/>
          <w:spacing w:val="-13"/>
        </w:rPr>
        <w:t> </w:t>
      </w:r>
      <w:r>
        <w:rPr>
          <w:color w:val="231F20"/>
        </w:rPr>
        <w:t>hiện</w:t>
      </w:r>
      <w:r>
        <w:rPr>
          <w:color w:val="231F20"/>
          <w:spacing w:val="-12"/>
        </w:rPr>
        <w:t> </w:t>
      </w:r>
      <w:r>
        <w:rPr>
          <w:color w:val="231F20"/>
        </w:rPr>
        <w:t>tại</w:t>
      </w:r>
      <w:r>
        <w:rPr>
          <w:color w:val="231F20"/>
          <w:spacing w:val="-12"/>
        </w:rPr>
        <w:t> </w:t>
      </w:r>
      <w:r>
        <w:rPr>
          <w:color w:val="231F20"/>
          <w:spacing w:val="-6"/>
        </w:rPr>
        <w:t>v.v...</w:t>
      </w:r>
      <w:r>
        <w:rPr>
          <w:color w:val="231F20"/>
          <w:spacing w:val="-13"/>
        </w:rPr>
        <w:t> </w:t>
      </w:r>
      <w:r>
        <w:rPr>
          <w:color w:val="231F20"/>
        </w:rPr>
        <w:t>có</w:t>
      </w:r>
      <w:r>
        <w:rPr>
          <w:color w:val="231F20"/>
          <w:spacing w:val="-12"/>
        </w:rPr>
        <w:t> </w:t>
      </w:r>
      <w:r>
        <w:rPr>
          <w:color w:val="231F20"/>
        </w:rPr>
        <w:t>nghĩa</w:t>
      </w:r>
      <w:r>
        <w:rPr>
          <w:color w:val="231F20"/>
          <w:spacing w:val="-12"/>
        </w:rPr>
        <w:t> </w:t>
      </w:r>
      <w:r>
        <w:rPr>
          <w:color w:val="231F20"/>
        </w:rPr>
        <w:t>đời</w:t>
      </w:r>
      <w:r>
        <w:rPr>
          <w:color w:val="231F20"/>
          <w:spacing w:val="-12"/>
        </w:rPr>
        <w:t> </w:t>
      </w:r>
      <w:r>
        <w:rPr>
          <w:color w:val="231F20"/>
        </w:rPr>
        <w:t>riêng khác, nên thành có trước sau. Vì vị lai không như thế, nên lược bớt không nói.</w:t>
      </w:r>
    </w:p>
    <w:p>
      <w:pPr>
        <w:pStyle w:val="BodyText"/>
        <w:spacing w:line="273" w:lineRule="auto" w:before="111"/>
        <w:ind w:left="110" w:right="386"/>
      </w:pPr>
      <w:r>
        <w:rPr>
          <w:color w:val="231F20"/>
        </w:rPr>
        <w:t>Hữu </w:t>
      </w:r>
      <w:r>
        <w:rPr>
          <w:color w:val="231F20"/>
          <w:spacing w:val="2"/>
        </w:rPr>
        <w:t>thân kiến </w:t>
      </w:r>
      <w:r>
        <w:rPr>
          <w:color w:val="231F20"/>
        </w:rPr>
        <w:t>của cõi dục </w:t>
      </w:r>
      <w:r>
        <w:rPr>
          <w:color w:val="231F20"/>
          <w:spacing w:val="2"/>
        </w:rPr>
        <w:t>cùng </w:t>
      </w:r>
      <w:r>
        <w:rPr>
          <w:color w:val="231F20"/>
        </w:rPr>
        <w:t>với hữu </w:t>
      </w:r>
      <w:r>
        <w:rPr>
          <w:color w:val="231F20"/>
          <w:spacing w:val="2"/>
        </w:rPr>
        <w:t>thân kiến </w:t>
      </w:r>
      <w:r>
        <w:rPr>
          <w:color w:val="231F20"/>
        </w:rPr>
        <w:t>của </w:t>
      </w:r>
      <w:r>
        <w:rPr>
          <w:color w:val="231F20"/>
          <w:spacing w:val="3"/>
        </w:rPr>
        <w:t>cõi </w:t>
      </w:r>
      <w:r>
        <w:rPr>
          <w:color w:val="231F20"/>
          <w:spacing w:val="2"/>
        </w:rPr>
        <w:t>sắc, </w:t>
      </w:r>
      <w:r>
        <w:rPr>
          <w:color w:val="231F20"/>
        </w:rPr>
        <w:t>cõi vô sắc làm một </w:t>
      </w:r>
      <w:r>
        <w:rPr>
          <w:color w:val="231F20"/>
          <w:spacing w:val="2"/>
        </w:rPr>
        <w:t>tăng thượng duyên. Nghĩa </w:t>
      </w:r>
      <w:r>
        <w:rPr>
          <w:color w:val="231F20"/>
        </w:rPr>
        <w:t>là hữu </w:t>
      </w:r>
      <w:r>
        <w:rPr>
          <w:color w:val="231F20"/>
          <w:spacing w:val="3"/>
        </w:rPr>
        <w:t>thân  </w:t>
      </w:r>
      <w:r>
        <w:rPr>
          <w:color w:val="231F20"/>
          <w:spacing w:val="2"/>
        </w:rPr>
        <w:t>kiến </w:t>
      </w:r>
      <w:r>
        <w:rPr>
          <w:color w:val="231F20"/>
        </w:rPr>
        <w:t>của cõi dục đối với hữu </w:t>
      </w:r>
      <w:r>
        <w:rPr>
          <w:color w:val="231F20"/>
          <w:spacing w:val="2"/>
        </w:rPr>
        <w:t>thân kiến </w:t>
      </w:r>
      <w:r>
        <w:rPr>
          <w:color w:val="231F20"/>
        </w:rPr>
        <w:t>nơi hai cõi </w:t>
      </w:r>
      <w:r>
        <w:rPr>
          <w:color w:val="231F20"/>
          <w:spacing w:val="2"/>
        </w:rPr>
        <w:t>trên, hoặc </w:t>
      </w:r>
      <w:r>
        <w:rPr>
          <w:color w:val="231F20"/>
          <w:spacing w:val="3"/>
        </w:rPr>
        <w:t>chỉ </w:t>
      </w:r>
      <w:r>
        <w:rPr>
          <w:color w:val="231F20"/>
          <w:spacing w:val="2"/>
        </w:rPr>
        <w:t>không </w:t>
      </w:r>
      <w:r>
        <w:rPr>
          <w:color w:val="231F20"/>
        </w:rPr>
        <w:t>có </w:t>
      </w:r>
      <w:r>
        <w:rPr>
          <w:color w:val="231F20"/>
          <w:spacing w:val="2"/>
        </w:rPr>
        <w:t>chướng, hoặc không </w:t>
      </w:r>
      <w:r>
        <w:rPr>
          <w:color w:val="231F20"/>
        </w:rPr>
        <w:t>bị trở </w:t>
      </w:r>
      <w:r>
        <w:rPr>
          <w:color w:val="231F20"/>
          <w:spacing w:val="2"/>
        </w:rPr>
        <w:t>ngại </w:t>
      </w:r>
      <w:r>
        <w:rPr>
          <w:color w:val="231F20"/>
        </w:rPr>
        <w:t>khi </w:t>
      </w:r>
      <w:r>
        <w:rPr>
          <w:color w:val="231F20"/>
          <w:spacing w:val="2"/>
        </w:rPr>
        <w:t>sinh </w:t>
      </w:r>
      <w:r>
        <w:rPr>
          <w:color w:val="231F20"/>
        </w:rPr>
        <w:t>nên làm </w:t>
      </w:r>
      <w:r>
        <w:rPr>
          <w:color w:val="231F20"/>
          <w:spacing w:val="3"/>
        </w:rPr>
        <w:t>một </w:t>
      </w:r>
      <w:r>
        <w:rPr>
          <w:color w:val="231F20"/>
          <w:spacing w:val="2"/>
        </w:rPr>
        <w:t>tăng thượng</w:t>
      </w:r>
      <w:r>
        <w:rPr>
          <w:color w:val="231F20"/>
          <w:spacing w:val="12"/>
        </w:rPr>
        <w:t> </w:t>
      </w:r>
      <w:r>
        <w:rPr>
          <w:color w:val="231F20"/>
          <w:spacing w:val="3"/>
        </w:rPr>
        <w:t>duyên.</w:t>
      </w:r>
    </w:p>
    <w:p>
      <w:pPr>
        <w:pStyle w:val="BodyText"/>
        <w:spacing w:line="273" w:lineRule="auto" w:before="109"/>
        <w:ind w:left="110" w:right="392"/>
      </w:pPr>
      <w:r>
        <w:rPr>
          <w:color w:val="231F20"/>
        </w:rPr>
        <w:t>Không phải là Nhân duyên: Là cõi, địa riêng khác, nhân quả đã dứt.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color w:val="231F20"/>
        </w:rPr>
        <w:t>Không phải là Đẳng vô gián duyên: Là không có phiền não ở địa dưới không gián đoạn và phiền não của địa trên hiện tiền.</w:t>
      </w:r>
    </w:p>
    <w:p>
      <w:pPr>
        <w:pStyle w:val="BodyText"/>
        <w:spacing w:line="273" w:lineRule="auto" w:before="112"/>
        <w:ind w:right="109"/>
      </w:pPr>
      <w:r>
        <w:rPr>
          <w:color w:val="231F20"/>
        </w:rPr>
        <w:t>Không phải là Sở duyên duyên: Là quyết định không có nghĩa phiền não của địa trên duyên nơi địa dưới.</w:t>
      </w:r>
    </w:p>
    <w:p>
      <w:pPr>
        <w:pStyle w:val="BodyText"/>
        <w:spacing w:line="273" w:lineRule="auto" w:before="111"/>
        <w:ind w:right="107"/>
      </w:pPr>
      <w:r>
        <w:rPr>
          <w:color w:val="231F20"/>
        </w:rPr>
        <w:t>Hữu thân kiến của cõi sắc, cõi vô sắc cùng với hữu thân kiến của cõi dục, nếu làm đẳng vô gián là đẳng vô gián duyên và tăng thượng duyên. Nếu không làm đẳng vô gián thì chỉ làm một tăng thượng duyên. Nghĩa là hữu thân kiến nếu trụ nơi cõi sắc, cõi vô  sắc cùng có sinh tâm mà mạng chung rồi khởi hữu thân kiến của cõi dục,</w:t>
      </w:r>
      <w:r>
        <w:rPr>
          <w:color w:val="231F20"/>
          <w:spacing w:val="-8"/>
        </w:rPr>
        <w:t> </w:t>
      </w:r>
      <w:r>
        <w:rPr>
          <w:color w:val="231F20"/>
        </w:rPr>
        <w:t>cùng</w:t>
      </w:r>
      <w:r>
        <w:rPr>
          <w:color w:val="231F20"/>
          <w:spacing w:val="-8"/>
        </w:rPr>
        <w:t> </w:t>
      </w:r>
      <w:r>
        <w:rPr>
          <w:color w:val="231F20"/>
        </w:rPr>
        <w:t>có</w:t>
      </w:r>
      <w:r>
        <w:rPr>
          <w:color w:val="231F20"/>
          <w:spacing w:val="-8"/>
        </w:rPr>
        <w:t> </w:t>
      </w:r>
      <w:r>
        <w:rPr>
          <w:color w:val="231F20"/>
        </w:rPr>
        <w:t>sinh</w:t>
      </w:r>
      <w:r>
        <w:rPr>
          <w:color w:val="231F20"/>
          <w:spacing w:val="-8"/>
        </w:rPr>
        <w:t> </w:t>
      </w:r>
      <w:r>
        <w:rPr>
          <w:color w:val="231F20"/>
        </w:rPr>
        <w:t>tâm</w:t>
      </w:r>
      <w:r>
        <w:rPr>
          <w:color w:val="231F20"/>
          <w:spacing w:val="-7"/>
        </w:rPr>
        <w:t> </w:t>
      </w:r>
      <w:r>
        <w:rPr>
          <w:color w:val="231F20"/>
        </w:rPr>
        <w:t>nhưng</w:t>
      </w:r>
      <w:r>
        <w:rPr>
          <w:color w:val="231F20"/>
          <w:spacing w:val="-8"/>
        </w:rPr>
        <w:t> </w:t>
      </w:r>
      <w:r>
        <w:rPr>
          <w:color w:val="231F20"/>
        </w:rPr>
        <w:t>kiết</w:t>
      </w:r>
      <w:r>
        <w:rPr>
          <w:color w:val="231F20"/>
          <w:spacing w:val="-8"/>
        </w:rPr>
        <w:t> </w:t>
      </w:r>
      <w:r>
        <w:rPr>
          <w:color w:val="231F20"/>
        </w:rPr>
        <w:t>sinh,</w:t>
      </w:r>
      <w:r>
        <w:rPr>
          <w:color w:val="231F20"/>
          <w:spacing w:val="-8"/>
        </w:rPr>
        <w:t> </w:t>
      </w:r>
      <w:r>
        <w:rPr>
          <w:color w:val="231F20"/>
        </w:rPr>
        <w:t>tức</w:t>
      </w:r>
      <w:r>
        <w:rPr>
          <w:color w:val="231F20"/>
          <w:spacing w:val="-7"/>
        </w:rPr>
        <w:t> </w:t>
      </w:r>
      <w:r>
        <w:rPr>
          <w:color w:val="231F20"/>
        </w:rPr>
        <w:t>hữu</w:t>
      </w:r>
      <w:r>
        <w:rPr>
          <w:color w:val="231F20"/>
          <w:spacing w:val="-8"/>
        </w:rPr>
        <w:t> </w:t>
      </w:r>
      <w:r>
        <w:rPr>
          <w:color w:val="231F20"/>
        </w:rPr>
        <w:t>thân</w:t>
      </w:r>
      <w:r>
        <w:rPr>
          <w:color w:val="231F20"/>
          <w:spacing w:val="-8"/>
        </w:rPr>
        <w:t> </w:t>
      </w:r>
      <w:r>
        <w:rPr>
          <w:color w:val="231F20"/>
        </w:rPr>
        <w:t>kiến</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 cõi vô sắc kia cùng với hữu thân kiến của cõi dục làm Đẳng vô gián duyên, Tăng thượng</w:t>
      </w:r>
      <w:r>
        <w:rPr>
          <w:color w:val="231F20"/>
          <w:spacing w:val="-5"/>
        </w:rPr>
        <w:t> </w:t>
      </w:r>
      <w:r>
        <w:rPr>
          <w:color w:val="231F20"/>
        </w:rPr>
        <w:t>duyên.</w:t>
      </w:r>
    </w:p>
    <w:p>
      <w:pPr>
        <w:pStyle w:val="BodyText"/>
        <w:spacing w:before="111"/>
        <w:ind w:left="960" w:firstLine="0"/>
      </w:pPr>
      <w:r>
        <w:rPr>
          <w:color w:val="231F20"/>
        </w:rPr>
        <w:t>Không phải là Nhân duyên: Nghĩa như trước đã nói.</w:t>
      </w:r>
    </w:p>
    <w:p>
      <w:pPr>
        <w:pStyle w:val="BodyText"/>
        <w:spacing w:line="276" w:lineRule="auto" w:before="158"/>
        <w:ind w:right="108"/>
      </w:pPr>
      <w:r>
        <w:rPr>
          <w:color w:val="231F20"/>
        </w:rPr>
        <w:t>Không phải là Sở duyên duyên: Là các hữu thân kiến không duyên nơi địa khác.</w:t>
      </w:r>
    </w:p>
    <w:p>
      <w:pPr>
        <w:pStyle w:val="BodyText"/>
        <w:spacing w:line="276" w:lineRule="auto"/>
        <w:ind w:right="107"/>
      </w:pPr>
      <w:r>
        <w:rPr>
          <w:color w:val="231F20"/>
        </w:rPr>
        <w:t>Nếu hữu thân kiến không trụ nơi cõi sắc, cõi vô sắc, cùng có sinh tâm nhưng mạng chung rồi khởi hữu thân kiến của cõi dục,  đều cùng có sinh tâm nhưng kiết sinh tức hữu thân kiến của cõi sắc, cõi vô sắc kia cùng với hữu thân kiến của cõi dục chỉ làm một tăng thượng duyên.</w:t>
      </w:r>
    </w:p>
    <w:p>
      <w:pPr>
        <w:pStyle w:val="BodyText"/>
        <w:spacing w:line="276" w:lineRule="auto"/>
        <w:ind w:right="108"/>
      </w:pPr>
      <w:r>
        <w:rPr>
          <w:color w:val="231F20"/>
        </w:rPr>
        <w:t>Không phải là đẳng vô gián duyên: Nghĩa là hữu thân kiến của cõi dục kia không phải là hữu thân kiến của cõi sắc, cõi vô sắc, vô gián sinh.</w:t>
      </w:r>
    </w:p>
    <w:p>
      <w:pPr>
        <w:pStyle w:val="BodyText"/>
        <w:ind w:left="960" w:firstLine="0"/>
      </w:pPr>
      <w:r>
        <w:rPr>
          <w:color w:val="231F20"/>
        </w:rPr>
        <w:t>Không phải là hai duyên khác: Nghĩa như trước đã nói.</w:t>
      </w:r>
    </w:p>
    <w:p>
      <w:pPr>
        <w:pStyle w:val="BodyText"/>
        <w:spacing w:line="276" w:lineRule="auto" w:before="159"/>
        <w:ind w:right="107"/>
      </w:pPr>
      <w:r>
        <w:rPr>
          <w:color w:val="231F20"/>
        </w:rPr>
        <w:t>Hữu</w:t>
      </w:r>
      <w:r>
        <w:rPr>
          <w:color w:val="231F20"/>
          <w:spacing w:val="-13"/>
        </w:rPr>
        <w:t> </w:t>
      </w:r>
      <w:r>
        <w:rPr>
          <w:color w:val="231F20"/>
        </w:rPr>
        <w:t>thân</w:t>
      </w:r>
      <w:r>
        <w:rPr>
          <w:color w:val="231F20"/>
          <w:spacing w:val="-12"/>
        </w:rPr>
        <w:t> </w:t>
      </w:r>
      <w:r>
        <w:rPr>
          <w:color w:val="231F20"/>
        </w:rPr>
        <w:t>kiến</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cùng</w:t>
      </w:r>
      <w:r>
        <w:rPr>
          <w:color w:val="231F20"/>
          <w:spacing w:val="-13"/>
        </w:rPr>
        <w:t> </w:t>
      </w:r>
      <w:r>
        <w:rPr>
          <w:color w:val="231F20"/>
        </w:rPr>
        <w:t>với</w:t>
      </w:r>
      <w:r>
        <w:rPr>
          <w:color w:val="231F20"/>
          <w:spacing w:val="-12"/>
        </w:rPr>
        <w:t> </w:t>
      </w:r>
      <w:r>
        <w:rPr>
          <w:color w:val="231F20"/>
        </w:rPr>
        <w:t>hữu</w:t>
      </w:r>
      <w:r>
        <w:rPr>
          <w:color w:val="231F20"/>
          <w:spacing w:val="-13"/>
        </w:rPr>
        <w:t> </w:t>
      </w:r>
      <w:r>
        <w:rPr>
          <w:color w:val="231F20"/>
        </w:rPr>
        <w:t>thân</w:t>
      </w:r>
      <w:r>
        <w:rPr>
          <w:color w:val="231F20"/>
          <w:spacing w:val="-12"/>
        </w:rPr>
        <w:t> </w:t>
      </w:r>
      <w:r>
        <w:rPr>
          <w:color w:val="231F20"/>
        </w:rPr>
        <w:t>kiến</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 làm một tăng thượng duyên, nghĩa như trước đã nói.</w:t>
      </w:r>
    </w:p>
    <w:p>
      <w:pPr>
        <w:pStyle w:val="BodyText"/>
        <w:spacing w:line="276" w:lineRule="auto" w:before="113"/>
        <w:ind w:right="107"/>
      </w:pPr>
      <w:r>
        <w:rPr>
          <w:color w:val="231F20"/>
        </w:rPr>
        <w:t>Hữu thân kiến của cõi vô sắc cùng với hữu thân kiến của cõi sắc, nếu làm đẳng vô gián là đẳng vô gián duyên và tăng thượng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duyên. Nếu không làm đẳng vô gián thì chỉ làm một tăng thượng duyên. Các nghĩa trong đây căn cứ theo trước, nên biết.</w:t>
      </w:r>
    </w:p>
    <w:p>
      <w:pPr>
        <w:pStyle w:val="BodyText"/>
        <w:spacing w:line="271" w:lineRule="auto" w:before="113"/>
        <w:ind w:left="110" w:right="390"/>
      </w:pPr>
      <w:r>
        <w:rPr>
          <w:color w:val="231F20"/>
        </w:rPr>
        <w:t>Như hữu thân kiến cùng với hữu thân kiến, nên biết hữu thân kiến cùng với tất cả không phải biến hành khác, tất cả không </w:t>
      </w:r>
      <w:r>
        <w:rPr>
          <w:color w:val="231F20"/>
          <w:spacing w:val="-4"/>
        </w:rPr>
        <w:t>phải </w:t>
      </w:r>
      <w:r>
        <w:rPr>
          <w:color w:val="231F20"/>
        </w:rPr>
        <w:t>biến</w:t>
      </w:r>
      <w:r>
        <w:rPr>
          <w:color w:val="231F20"/>
          <w:spacing w:val="-12"/>
        </w:rPr>
        <w:t> </w:t>
      </w:r>
      <w:r>
        <w:rPr>
          <w:color w:val="231F20"/>
        </w:rPr>
        <w:t>hành</w:t>
      </w:r>
      <w:r>
        <w:rPr>
          <w:color w:val="231F20"/>
          <w:spacing w:val="-12"/>
        </w:rPr>
        <w:t> </w:t>
      </w:r>
      <w:r>
        <w:rPr>
          <w:color w:val="231F20"/>
        </w:rPr>
        <w:t>khác</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biến</w:t>
      </w:r>
      <w:r>
        <w:rPr>
          <w:color w:val="231F20"/>
          <w:spacing w:val="-12"/>
        </w:rPr>
        <w:t> </w:t>
      </w:r>
      <w:r>
        <w:rPr>
          <w:color w:val="231F20"/>
        </w:rPr>
        <w:t>hành,</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biến</w:t>
      </w:r>
      <w:r>
        <w:rPr>
          <w:color w:val="231F20"/>
          <w:spacing w:val="-12"/>
        </w:rPr>
        <w:t> </w:t>
      </w:r>
      <w:r>
        <w:rPr>
          <w:color w:val="231F20"/>
          <w:spacing w:val="-3"/>
        </w:rPr>
        <w:t>hành </w:t>
      </w:r>
      <w:r>
        <w:rPr>
          <w:color w:val="231F20"/>
        </w:rPr>
        <w:t>cùng</w:t>
      </w:r>
      <w:r>
        <w:rPr>
          <w:color w:val="231F20"/>
          <w:spacing w:val="-8"/>
        </w:rPr>
        <w:t> </w:t>
      </w:r>
      <w:r>
        <w:rPr>
          <w:color w:val="231F20"/>
        </w:rPr>
        <w:t>với</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cũng</w:t>
      </w:r>
      <w:r>
        <w:rPr>
          <w:color w:val="231F20"/>
          <w:spacing w:val="-7"/>
        </w:rPr>
        <w:t> </w:t>
      </w:r>
      <w:r>
        <w:rPr>
          <w:color w:val="231F20"/>
          <w:spacing w:val="-5"/>
        </w:rPr>
        <w:t>vậy.</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loại</w:t>
      </w:r>
      <w:r>
        <w:rPr>
          <w:color w:val="231F20"/>
          <w:spacing w:val="-7"/>
        </w:rPr>
        <w:t> </w:t>
      </w:r>
      <w:r>
        <w:rPr>
          <w:color w:val="231F20"/>
        </w:rPr>
        <w:t>tùy miên</w:t>
      </w:r>
      <w:r>
        <w:rPr>
          <w:color w:val="231F20"/>
          <w:spacing w:val="-9"/>
        </w:rPr>
        <w:t> </w:t>
      </w:r>
      <w:r>
        <w:rPr>
          <w:color w:val="231F20"/>
        </w:rPr>
        <w:t>riêng</w:t>
      </w:r>
      <w:r>
        <w:rPr>
          <w:color w:val="231F20"/>
          <w:spacing w:val="-8"/>
        </w:rPr>
        <w:t> </w:t>
      </w:r>
      <w:r>
        <w:rPr>
          <w:color w:val="231F20"/>
        </w:rPr>
        <w:t>biệt</w:t>
      </w:r>
      <w:r>
        <w:rPr>
          <w:color w:val="231F20"/>
          <w:spacing w:val="-8"/>
        </w:rPr>
        <w:t> </w:t>
      </w:r>
      <w:r>
        <w:rPr>
          <w:color w:val="231F20"/>
        </w:rPr>
        <w:t>có</w:t>
      </w:r>
      <w:r>
        <w:rPr>
          <w:color w:val="231F20"/>
          <w:spacing w:val="-8"/>
        </w:rPr>
        <w:t> </w:t>
      </w:r>
      <w:r>
        <w:rPr>
          <w:color w:val="231F20"/>
        </w:rPr>
        <w:t>mười,</w:t>
      </w:r>
      <w:r>
        <w:rPr>
          <w:color w:val="231F20"/>
          <w:spacing w:val="-9"/>
        </w:rPr>
        <w:t> </w:t>
      </w:r>
      <w:r>
        <w:rPr>
          <w:color w:val="231F20"/>
        </w:rPr>
        <w:t>tức</w:t>
      </w:r>
      <w:r>
        <w:rPr>
          <w:color w:val="231F20"/>
          <w:spacing w:val="-8"/>
        </w:rPr>
        <w:t> </w:t>
      </w:r>
      <w:r>
        <w:rPr>
          <w:color w:val="231F20"/>
        </w:rPr>
        <w:t>năm</w:t>
      </w:r>
      <w:r>
        <w:rPr>
          <w:color w:val="231F20"/>
          <w:spacing w:val="-8"/>
        </w:rPr>
        <w:t> </w:t>
      </w:r>
      <w:r>
        <w:rPr>
          <w:color w:val="231F20"/>
        </w:rPr>
        <w:t>kiến</w:t>
      </w:r>
      <w:r>
        <w:rPr>
          <w:color w:val="231F20"/>
          <w:spacing w:val="-8"/>
        </w:rPr>
        <w:t> </w:t>
      </w:r>
      <w:r>
        <w:rPr>
          <w:color w:val="231F20"/>
        </w:rPr>
        <w:t>và</w:t>
      </w:r>
      <w:r>
        <w:rPr>
          <w:color w:val="231F20"/>
          <w:spacing w:val="-9"/>
        </w:rPr>
        <w:t> </w:t>
      </w:r>
      <w:r>
        <w:rPr>
          <w:color w:val="231F20"/>
        </w:rPr>
        <w:t>năm</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kiến.</w:t>
      </w:r>
      <w:r>
        <w:rPr>
          <w:color w:val="231F20"/>
          <w:spacing w:val="-8"/>
        </w:rPr>
        <w:t> </w:t>
      </w:r>
      <w:r>
        <w:rPr>
          <w:color w:val="231F20"/>
        </w:rPr>
        <w:t>Năm kiến</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biên</w:t>
      </w:r>
      <w:r>
        <w:rPr>
          <w:color w:val="231F20"/>
          <w:spacing w:val="-5"/>
        </w:rPr>
        <w:t> </w:t>
      </w:r>
      <w:r>
        <w:rPr>
          <w:color w:val="231F20"/>
        </w:rPr>
        <w:t>chấp</w:t>
      </w:r>
      <w:r>
        <w:rPr>
          <w:color w:val="231F20"/>
          <w:spacing w:val="-5"/>
        </w:rPr>
        <w:t> </w:t>
      </w:r>
      <w:r>
        <w:rPr>
          <w:color w:val="231F20"/>
        </w:rPr>
        <w:t>kiến,</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kiến</w:t>
      </w:r>
      <w:r>
        <w:rPr>
          <w:color w:val="231F20"/>
          <w:spacing w:val="-5"/>
        </w:rPr>
        <w:t> </w:t>
      </w:r>
      <w:r>
        <w:rPr>
          <w:color w:val="231F20"/>
        </w:rPr>
        <w:t>thủ,</w:t>
      </w:r>
      <w:r>
        <w:rPr>
          <w:color w:val="231F20"/>
          <w:spacing w:val="-5"/>
        </w:rPr>
        <w:t> </w:t>
      </w:r>
      <w:r>
        <w:rPr>
          <w:color w:val="231F20"/>
        </w:rPr>
        <w:t>giới</w:t>
      </w:r>
      <w:r>
        <w:rPr>
          <w:color w:val="231F20"/>
          <w:spacing w:val="-5"/>
        </w:rPr>
        <w:t> </w:t>
      </w:r>
      <w:r>
        <w:rPr>
          <w:color w:val="231F20"/>
        </w:rPr>
        <w:t>cấm</w:t>
      </w:r>
      <w:r>
        <w:rPr>
          <w:color w:val="231F20"/>
          <w:spacing w:val="-5"/>
        </w:rPr>
        <w:t> </w:t>
      </w:r>
      <w:r>
        <w:rPr>
          <w:color w:val="231F20"/>
        </w:rPr>
        <w:t>thủ. Năm không phải kiến là nghi, tham, giận, mạn, vô</w:t>
      </w:r>
      <w:r>
        <w:rPr>
          <w:color w:val="231F20"/>
          <w:spacing w:val="-2"/>
        </w:rPr>
        <w:t> </w:t>
      </w:r>
      <w:r>
        <w:rPr>
          <w:color w:val="231F20"/>
        </w:rPr>
        <w:t>minh.</w:t>
      </w:r>
    </w:p>
    <w:p>
      <w:pPr>
        <w:pStyle w:val="BodyText"/>
        <w:spacing w:line="271" w:lineRule="auto" w:before="115"/>
        <w:ind w:left="110" w:right="391"/>
      </w:pPr>
      <w:r>
        <w:rPr>
          <w:color w:val="231F20"/>
        </w:rPr>
        <w:t>Trong</w:t>
      </w:r>
      <w:r>
        <w:rPr>
          <w:color w:val="231F20"/>
          <w:spacing w:val="-8"/>
        </w:rPr>
        <w:t> </w:t>
      </w:r>
      <w:r>
        <w:rPr>
          <w:color w:val="231F20"/>
          <w:spacing w:val="-5"/>
        </w:rPr>
        <w:t>đây,</w:t>
      </w:r>
      <w:r>
        <w:rPr>
          <w:color w:val="231F20"/>
          <w:spacing w:val="-8"/>
        </w:rPr>
        <w:t> </w:t>
      </w:r>
      <w:r>
        <w:rPr>
          <w:color w:val="231F20"/>
        </w:rPr>
        <w:t>năm</w:t>
      </w:r>
      <w:r>
        <w:rPr>
          <w:color w:val="231F20"/>
          <w:spacing w:val="-8"/>
        </w:rPr>
        <w:t> </w:t>
      </w:r>
      <w:r>
        <w:rPr>
          <w:color w:val="231F20"/>
        </w:rPr>
        <w:t>thứ</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biến</w:t>
      </w:r>
      <w:r>
        <w:rPr>
          <w:color w:val="231F20"/>
          <w:spacing w:val="-8"/>
        </w:rPr>
        <w:t> </w:t>
      </w:r>
      <w:r>
        <w:rPr>
          <w:color w:val="231F20"/>
        </w:rPr>
        <w:t>hành:</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tà</w:t>
      </w:r>
      <w:r>
        <w:rPr>
          <w:color w:val="231F20"/>
          <w:spacing w:val="-7"/>
        </w:rPr>
        <w:t> </w:t>
      </w:r>
      <w:r>
        <w:rPr>
          <w:color w:val="231F20"/>
        </w:rPr>
        <w:t>kiến,</w:t>
      </w:r>
      <w:r>
        <w:rPr>
          <w:color w:val="231F20"/>
          <w:spacing w:val="-8"/>
        </w:rPr>
        <w:t> </w:t>
      </w:r>
      <w:r>
        <w:rPr>
          <w:color w:val="231F20"/>
        </w:rPr>
        <w:t>kiến</w:t>
      </w:r>
      <w:r>
        <w:rPr>
          <w:color w:val="231F20"/>
          <w:spacing w:val="-8"/>
        </w:rPr>
        <w:t> </w:t>
      </w:r>
      <w:r>
        <w:rPr>
          <w:color w:val="231F20"/>
        </w:rPr>
        <w:t>thủ, giới cấm thủ, nghi, vô minh. Năm thứ gọi là không phải biến </w:t>
      </w:r>
      <w:r>
        <w:rPr>
          <w:color w:val="231F20"/>
          <w:spacing w:val="-3"/>
        </w:rPr>
        <w:t>hành: </w:t>
      </w:r>
      <w:r>
        <w:rPr>
          <w:color w:val="231F20"/>
        </w:rPr>
        <w:t>Nghĩa là hữu thân kiến, biên chấp kiến, tham, giận,</w:t>
      </w:r>
      <w:r>
        <w:rPr>
          <w:color w:val="231F20"/>
          <w:spacing w:val="-3"/>
        </w:rPr>
        <w:t> </w:t>
      </w:r>
      <w:r>
        <w:rPr>
          <w:color w:val="231F20"/>
        </w:rPr>
        <w:t>mạn.</w:t>
      </w:r>
    </w:p>
    <w:p>
      <w:pPr>
        <w:pStyle w:val="BodyText"/>
        <w:spacing w:line="271" w:lineRule="auto"/>
        <w:ind w:left="110" w:right="391"/>
      </w:pPr>
      <w:r>
        <w:rPr>
          <w:color w:val="231F20"/>
        </w:rPr>
        <w:t>Hữu thân kiến, biên chấp kiến ở đây tuy duyên khắp địa </w:t>
      </w:r>
      <w:r>
        <w:rPr>
          <w:color w:val="231F20"/>
          <w:spacing w:val="-3"/>
        </w:rPr>
        <w:t>mình </w:t>
      </w:r>
      <w:r>
        <w:rPr>
          <w:color w:val="231F20"/>
        </w:rPr>
        <w:t>nên gọi là biến hành, nhưng vì không duyên nơi địa khác, nên cũng gọi</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do</w:t>
      </w:r>
      <w:r>
        <w:rPr>
          <w:color w:val="231F20"/>
          <w:spacing w:val="-9"/>
        </w:rPr>
        <w:t> </w:t>
      </w:r>
      <w:r>
        <w:rPr>
          <w:color w:val="231F20"/>
        </w:rPr>
        <w:t>đấy</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này</w:t>
      </w:r>
      <w:r>
        <w:rPr>
          <w:color w:val="231F20"/>
          <w:spacing w:val="-9"/>
        </w:rPr>
        <w:t> </w:t>
      </w:r>
      <w:r>
        <w:rPr>
          <w:color w:val="231F20"/>
        </w:rPr>
        <w:t>được</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trong phần không phải biến hành.</w:t>
      </w:r>
    </w:p>
    <w:p>
      <w:pPr>
        <w:pStyle w:val="BodyText"/>
        <w:spacing w:line="271" w:lineRule="auto"/>
        <w:ind w:left="110" w:right="391"/>
      </w:pPr>
      <w:r>
        <w:rPr>
          <w:color w:val="231F20"/>
        </w:rPr>
        <w:t>Như hữu thân kiến cùng với hữu thân kiến, nên biết hữu thân kiến cùng với tất cả không phải biến hành khác cũng vậy.</w:t>
      </w:r>
    </w:p>
    <w:p>
      <w:pPr>
        <w:pStyle w:val="BodyText"/>
        <w:spacing w:line="271" w:lineRule="auto"/>
        <w:ind w:left="110" w:right="390"/>
      </w:pPr>
      <w:r>
        <w:rPr>
          <w:color w:val="231F20"/>
        </w:rPr>
        <w:t>Như hữu thân kiến cùng với hữu thân kiến làm duyên nhiều ít, hữu thân kiến cùng với tất cả biên chấp kiến, tham, giận, mạn khác làm duyên nhiều ít cũng vậy.</w:t>
      </w:r>
    </w:p>
    <w:p>
      <w:pPr>
        <w:pStyle w:val="BodyText"/>
        <w:spacing w:line="271" w:lineRule="auto" w:before="113"/>
        <w:ind w:left="110" w:right="390"/>
      </w:pPr>
      <w:r>
        <w:rPr>
          <w:color w:val="231F20"/>
        </w:rPr>
        <w:t>Tất cả không phải là biến hành còn lại cùng với tất cả không phải là biến hành cũng vậy.</w:t>
      </w:r>
    </w:p>
    <w:p>
      <w:pPr>
        <w:pStyle w:val="BodyText"/>
        <w:spacing w:line="271" w:lineRule="auto"/>
        <w:ind w:left="110" w:right="390"/>
      </w:pPr>
      <w:r>
        <w:rPr>
          <w:color w:val="231F20"/>
        </w:rPr>
        <w:t>Như hữu thân kiến cùng với hữu thân kiến làm duyên nhiều ít, biên chấp kiến cùng với biên chấp kiến, tham, giận, mạn, hữu thân kiến.</w:t>
      </w:r>
      <w:r>
        <w:rPr>
          <w:color w:val="231F20"/>
          <w:spacing w:val="-12"/>
        </w:rPr>
        <w:t> </w:t>
      </w:r>
      <w:r>
        <w:rPr>
          <w:color w:val="231F20"/>
        </w:rPr>
        <w:t>Tham</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tham,</w:t>
      </w:r>
      <w:r>
        <w:rPr>
          <w:color w:val="231F20"/>
          <w:spacing w:val="-7"/>
        </w:rPr>
        <w:t> </w:t>
      </w:r>
      <w:r>
        <w:rPr>
          <w:color w:val="231F20"/>
        </w:rPr>
        <w:t>giận,</w:t>
      </w:r>
      <w:r>
        <w:rPr>
          <w:color w:val="231F20"/>
          <w:spacing w:val="-7"/>
        </w:rPr>
        <w:t> </w:t>
      </w:r>
      <w:r>
        <w:rPr>
          <w:color w:val="231F20"/>
        </w:rPr>
        <w:t>mạn,</w:t>
      </w:r>
      <w:r>
        <w:rPr>
          <w:color w:val="231F20"/>
          <w:spacing w:val="-7"/>
        </w:rPr>
        <w:t> </w:t>
      </w:r>
      <w:r>
        <w:rPr>
          <w:color w:val="231F20"/>
        </w:rPr>
        <w:t>hữu</w:t>
      </w:r>
      <w:r>
        <w:rPr>
          <w:color w:val="231F20"/>
          <w:spacing w:val="-7"/>
        </w:rPr>
        <w:t> </w:t>
      </w:r>
      <w:r>
        <w:rPr>
          <w:color w:val="231F20"/>
        </w:rPr>
        <w:t>thân</w:t>
      </w:r>
      <w:r>
        <w:rPr>
          <w:color w:val="231F20"/>
          <w:spacing w:val="-7"/>
        </w:rPr>
        <w:t> </w:t>
      </w:r>
      <w:r>
        <w:rPr>
          <w:color w:val="231F20"/>
        </w:rPr>
        <w:t>kiến,</w:t>
      </w:r>
      <w:r>
        <w:rPr>
          <w:color w:val="231F20"/>
          <w:spacing w:val="-7"/>
        </w:rPr>
        <w:t> </w:t>
      </w:r>
      <w:r>
        <w:rPr>
          <w:color w:val="231F20"/>
        </w:rPr>
        <w:t>biên</w:t>
      </w:r>
      <w:r>
        <w:rPr>
          <w:color w:val="231F20"/>
          <w:spacing w:val="-7"/>
        </w:rPr>
        <w:t> </w:t>
      </w:r>
      <w:r>
        <w:rPr>
          <w:color w:val="231F20"/>
        </w:rPr>
        <w:t>chấp</w:t>
      </w:r>
      <w:r>
        <w:rPr>
          <w:color w:val="231F20"/>
          <w:spacing w:val="-7"/>
        </w:rPr>
        <w:t> </w:t>
      </w:r>
      <w:r>
        <w:rPr>
          <w:color w:val="231F20"/>
        </w:rPr>
        <w:t>kiến. Giận cùng với giận, mạn, hữu thân kiến, biên chấp kiến, tham. Mạn cùng với mạn, hữu thân kiến, biên chấp kiến, tham, giận, làm </w:t>
      </w:r>
      <w:r>
        <w:rPr>
          <w:color w:val="231F20"/>
          <w:spacing w:val="-3"/>
        </w:rPr>
        <w:t>duyên </w:t>
      </w:r>
      <w:r>
        <w:rPr>
          <w:color w:val="231F20"/>
        </w:rPr>
        <w:t>nhiều ít, cũng </w:t>
      </w:r>
      <w:r>
        <w:rPr>
          <w:color w:val="231F20"/>
          <w:spacing w:val="-5"/>
        </w:rPr>
        <w:t>vậy.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Tất cả biến hành cùng với hết thảy không phải biến hành cũng như vậy.</w:t>
      </w:r>
    </w:p>
    <w:p>
      <w:pPr>
        <w:pStyle w:val="BodyText"/>
        <w:spacing w:line="273" w:lineRule="auto" w:before="112"/>
        <w:ind w:right="106"/>
      </w:pPr>
      <w:r>
        <w:rPr>
          <w:color w:val="231F20"/>
        </w:rPr>
        <w:t>Như hữu thân kiến cùng với hữu thân kiến làm duyên nhiều ít, tà kiến, kiến thủ, giới cấm thủ, nghi, vô minh, mỗi mỗi thứ cùng với hữu thân kiến, biên chấp kiến, tham, giận, mạn làm duyên nhiều ít, cũng như vậy.</w:t>
      </w:r>
    </w:p>
    <w:p>
      <w:pPr>
        <w:spacing w:line="273" w:lineRule="auto" w:before="110"/>
        <w:ind w:left="393" w:right="106" w:firstLine="566"/>
        <w:jc w:val="both"/>
        <w:rPr>
          <w:i/>
          <w:sz w:val="26"/>
        </w:rPr>
      </w:pPr>
      <w:r>
        <w:rPr>
          <w:i/>
          <w:color w:val="231F20"/>
          <w:sz w:val="26"/>
        </w:rPr>
        <w:t>Hữu thân kiến cùng với giới cấm thủ làm hoặc bốn, ba, hai, </w:t>
      </w:r>
      <w:r>
        <w:rPr>
          <w:i/>
          <w:color w:val="231F20"/>
          <w:sz w:val="26"/>
        </w:rPr>
        <w:t>một duyên.</w:t>
      </w:r>
    </w:p>
    <w:p>
      <w:pPr>
        <w:pStyle w:val="BodyText"/>
        <w:spacing w:line="273" w:lineRule="auto" w:before="111"/>
        <w:ind w:right="110"/>
      </w:pPr>
      <w:r>
        <w:rPr>
          <w:color w:val="231F20"/>
          <w:spacing w:val="-6"/>
        </w:rPr>
        <w:t>Trong </w:t>
      </w:r>
      <w:r>
        <w:rPr>
          <w:color w:val="231F20"/>
          <w:spacing w:val="-3"/>
        </w:rPr>
        <w:t>đây nói bốn </w:t>
      </w:r>
      <w:r>
        <w:rPr>
          <w:color w:val="231F20"/>
          <w:spacing w:val="-4"/>
        </w:rPr>
        <w:t>duyên, </w:t>
      </w:r>
      <w:r>
        <w:rPr>
          <w:color w:val="231F20"/>
          <w:spacing w:val="-3"/>
        </w:rPr>
        <w:t>thế nào </w:t>
      </w:r>
      <w:r>
        <w:rPr>
          <w:color w:val="231F20"/>
        </w:rPr>
        <w:t>là </w:t>
      </w:r>
      <w:r>
        <w:rPr>
          <w:color w:val="231F20"/>
          <w:spacing w:val="-3"/>
        </w:rPr>
        <w:t>bốn? Như hữu thân </w:t>
      </w:r>
      <w:r>
        <w:rPr>
          <w:color w:val="231F20"/>
          <w:spacing w:val="-4"/>
        </w:rPr>
        <w:t>kiến không </w:t>
      </w:r>
      <w:r>
        <w:rPr>
          <w:color w:val="231F20"/>
          <w:spacing w:val="-3"/>
        </w:rPr>
        <w:t>gián đoạn khởi giới cấm thủ, tức </w:t>
      </w:r>
      <w:r>
        <w:rPr>
          <w:color w:val="231F20"/>
        </w:rPr>
        <w:t>tư </w:t>
      </w:r>
      <w:r>
        <w:rPr>
          <w:color w:val="231F20"/>
          <w:spacing w:val="-3"/>
        </w:rPr>
        <w:t>duy </w:t>
      </w:r>
      <w:r>
        <w:rPr>
          <w:color w:val="231F20"/>
        </w:rPr>
        <w:t>về </w:t>
      </w:r>
      <w:r>
        <w:rPr>
          <w:color w:val="231F20"/>
          <w:spacing w:val="-3"/>
        </w:rPr>
        <w:t>đời </w:t>
      </w:r>
      <w:r>
        <w:rPr>
          <w:color w:val="231F20"/>
          <w:spacing w:val="-4"/>
        </w:rPr>
        <w:t>trước </w:t>
      </w:r>
      <w:r>
        <w:rPr>
          <w:color w:val="231F20"/>
          <w:spacing w:val="-3"/>
        </w:rPr>
        <w:t>kia </w:t>
      </w:r>
      <w:r>
        <w:rPr>
          <w:color w:val="231F20"/>
          <w:spacing w:val="-4"/>
        </w:rPr>
        <w:t>cùng</w:t>
      </w:r>
      <w:r>
        <w:rPr>
          <w:color w:val="231F20"/>
          <w:spacing w:val="57"/>
        </w:rPr>
        <w:t> </w:t>
      </w:r>
      <w:r>
        <w:rPr>
          <w:color w:val="231F20"/>
          <w:spacing w:val="-3"/>
        </w:rPr>
        <w:t>với đời sau làm bốn </w:t>
      </w:r>
      <w:r>
        <w:rPr>
          <w:color w:val="231F20"/>
          <w:spacing w:val="-4"/>
        </w:rPr>
        <w:t>duyên. Nghĩa </w:t>
      </w:r>
      <w:r>
        <w:rPr>
          <w:color w:val="231F20"/>
        </w:rPr>
        <w:t>là </w:t>
      </w:r>
      <w:r>
        <w:rPr>
          <w:color w:val="231F20"/>
          <w:spacing w:val="-3"/>
        </w:rPr>
        <w:t>hữu thân kiến </w:t>
      </w:r>
      <w:r>
        <w:rPr>
          <w:color w:val="231F20"/>
          <w:spacing w:val="-4"/>
        </w:rPr>
        <w:t>trong sát-na không </w:t>
      </w:r>
      <w:r>
        <w:rPr>
          <w:color w:val="231F20"/>
          <w:spacing w:val="-3"/>
        </w:rPr>
        <w:t>gián </w:t>
      </w:r>
      <w:r>
        <w:rPr>
          <w:color w:val="231F20"/>
          <w:spacing w:val="-4"/>
        </w:rPr>
        <w:t>đoạn, </w:t>
      </w:r>
      <w:r>
        <w:rPr>
          <w:color w:val="231F20"/>
          <w:spacing w:val="-3"/>
        </w:rPr>
        <w:t>giới cấm thủ nơi </w:t>
      </w:r>
      <w:r>
        <w:rPr>
          <w:color w:val="231F20"/>
          <w:spacing w:val="-4"/>
        </w:rPr>
        <w:t>sát-na </w:t>
      </w:r>
      <w:r>
        <w:rPr>
          <w:color w:val="231F20"/>
          <w:spacing w:val="-3"/>
        </w:rPr>
        <w:t>hiện </w:t>
      </w:r>
      <w:r>
        <w:rPr>
          <w:color w:val="231F20"/>
          <w:spacing w:val="-4"/>
        </w:rPr>
        <w:t>tiền. </w:t>
      </w:r>
      <w:r>
        <w:rPr>
          <w:color w:val="231F20"/>
        </w:rPr>
        <w:t>Ở </w:t>
      </w:r>
      <w:r>
        <w:rPr>
          <w:color w:val="231F20"/>
          <w:spacing w:val="-3"/>
        </w:rPr>
        <w:t>đây </w:t>
      </w:r>
      <w:r>
        <w:rPr>
          <w:color w:val="231F20"/>
        </w:rPr>
        <w:t>và </w:t>
      </w:r>
      <w:r>
        <w:rPr>
          <w:color w:val="231F20"/>
          <w:spacing w:val="-3"/>
        </w:rPr>
        <w:t>sau </w:t>
      </w:r>
      <w:r>
        <w:rPr>
          <w:color w:val="231F20"/>
        </w:rPr>
        <w:t>đã </w:t>
      </w:r>
      <w:r>
        <w:rPr>
          <w:color w:val="231F20"/>
          <w:spacing w:val="-3"/>
        </w:rPr>
        <w:t>sinh </w:t>
      </w:r>
      <w:r>
        <w:rPr>
          <w:color w:val="231F20"/>
          <w:spacing w:val="-4"/>
        </w:rPr>
        <w:t>tức duyên</w:t>
      </w:r>
      <w:r>
        <w:rPr>
          <w:color w:val="231F20"/>
          <w:spacing w:val="-19"/>
        </w:rPr>
        <w:t> </w:t>
      </w:r>
      <w:r>
        <w:rPr>
          <w:color w:val="231F20"/>
          <w:spacing w:val="-3"/>
        </w:rPr>
        <w:t>nơi</w:t>
      </w:r>
      <w:r>
        <w:rPr>
          <w:color w:val="231F20"/>
          <w:spacing w:val="-19"/>
        </w:rPr>
        <w:t> </w:t>
      </w:r>
      <w:r>
        <w:rPr>
          <w:color w:val="231F20"/>
          <w:spacing w:val="-4"/>
        </w:rPr>
        <w:t>trước</w:t>
      </w:r>
      <w:r>
        <w:rPr>
          <w:color w:val="231F20"/>
          <w:spacing w:val="-19"/>
        </w:rPr>
        <w:t> </w:t>
      </w:r>
      <w:r>
        <w:rPr>
          <w:color w:val="231F20"/>
          <w:spacing w:val="-4"/>
        </w:rPr>
        <w:t>khởi,</w:t>
      </w:r>
      <w:r>
        <w:rPr>
          <w:color w:val="231F20"/>
          <w:spacing w:val="-19"/>
        </w:rPr>
        <w:t> </w:t>
      </w:r>
      <w:r>
        <w:rPr>
          <w:color w:val="231F20"/>
          <w:spacing w:val="-4"/>
        </w:rPr>
        <w:t>trước</w:t>
      </w:r>
      <w:r>
        <w:rPr>
          <w:color w:val="231F20"/>
          <w:spacing w:val="-18"/>
        </w:rPr>
        <w:t> </w:t>
      </w:r>
      <w:r>
        <w:rPr>
          <w:color w:val="231F20"/>
          <w:spacing w:val="-3"/>
        </w:rPr>
        <w:t>kia</w:t>
      </w:r>
      <w:r>
        <w:rPr>
          <w:color w:val="231F20"/>
          <w:spacing w:val="-19"/>
        </w:rPr>
        <w:t> </w:t>
      </w:r>
      <w:r>
        <w:rPr>
          <w:color w:val="231F20"/>
          <w:spacing w:val="-3"/>
        </w:rPr>
        <w:t>cùng</w:t>
      </w:r>
      <w:r>
        <w:rPr>
          <w:color w:val="231F20"/>
          <w:spacing w:val="-19"/>
        </w:rPr>
        <w:t> </w:t>
      </w:r>
      <w:r>
        <w:rPr>
          <w:color w:val="231F20"/>
          <w:spacing w:val="-3"/>
        </w:rPr>
        <w:t>với</w:t>
      </w:r>
      <w:r>
        <w:rPr>
          <w:color w:val="231F20"/>
          <w:spacing w:val="-19"/>
        </w:rPr>
        <w:t> </w:t>
      </w:r>
      <w:r>
        <w:rPr>
          <w:color w:val="231F20"/>
          <w:spacing w:val="-3"/>
        </w:rPr>
        <w:t>sau</w:t>
      </w:r>
      <w:r>
        <w:rPr>
          <w:color w:val="231F20"/>
          <w:spacing w:val="-18"/>
        </w:rPr>
        <w:t> </w:t>
      </w:r>
      <w:r>
        <w:rPr>
          <w:color w:val="231F20"/>
          <w:spacing w:val="-3"/>
        </w:rPr>
        <w:t>làm</w:t>
      </w:r>
      <w:r>
        <w:rPr>
          <w:color w:val="231F20"/>
          <w:spacing w:val="-19"/>
        </w:rPr>
        <w:t> </w:t>
      </w:r>
      <w:r>
        <w:rPr>
          <w:color w:val="231F20"/>
        </w:rPr>
        <w:t>đủ</w:t>
      </w:r>
      <w:r>
        <w:rPr>
          <w:color w:val="231F20"/>
          <w:spacing w:val="-19"/>
        </w:rPr>
        <w:t> </w:t>
      </w:r>
      <w:r>
        <w:rPr>
          <w:color w:val="231F20"/>
          <w:spacing w:val="-3"/>
        </w:rPr>
        <w:t>bốn</w:t>
      </w:r>
      <w:r>
        <w:rPr>
          <w:color w:val="231F20"/>
          <w:spacing w:val="-19"/>
        </w:rPr>
        <w:t> </w:t>
      </w:r>
      <w:r>
        <w:rPr>
          <w:color w:val="231F20"/>
          <w:spacing w:val="-4"/>
        </w:rPr>
        <w:t>duyên,</w:t>
      </w:r>
      <w:r>
        <w:rPr>
          <w:color w:val="231F20"/>
          <w:spacing w:val="-18"/>
        </w:rPr>
        <w:t> </w:t>
      </w:r>
      <w:r>
        <w:rPr>
          <w:color w:val="231F20"/>
        </w:rPr>
        <w:t>là</w:t>
      </w:r>
      <w:r>
        <w:rPr>
          <w:color w:val="231F20"/>
          <w:spacing w:val="-19"/>
        </w:rPr>
        <w:t> </w:t>
      </w:r>
      <w:r>
        <w:rPr>
          <w:color w:val="231F20"/>
          <w:spacing w:val="-4"/>
        </w:rPr>
        <w:t>Nhân duyên,</w:t>
      </w:r>
      <w:r>
        <w:rPr>
          <w:color w:val="231F20"/>
          <w:spacing w:val="-8"/>
        </w:rPr>
        <w:t> </w:t>
      </w:r>
      <w:r>
        <w:rPr>
          <w:color w:val="231F20"/>
          <w:spacing w:val="-3"/>
        </w:rPr>
        <w:t>Đẳng</w:t>
      </w:r>
      <w:r>
        <w:rPr>
          <w:color w:val="231F20"/>
          <w:spacing w:val="-7"/>
        </w:rPr>
        <w:t> </w:t>
      </w:r>
      <w:r>
        <w:rPr>
          <w:color w:val="231F20"/>
        </w:rPr>
        <w:t>vô</w:t>
      </w:r>
      <w:r>
        <w:rPr>
          <w:color w:val="231F20"/>
          <w:spacing w:val="-7"/>
        </w:rPr>
        <w:t> </w:t>
      </w:r>
      <w:r>
        <w:rPr>
          <w:color w:val="231F20"/>
          <w:spacing w:val="-3"/>
        </w:rPr>
        <w:t>gián</w:t>
      </w:r>
      <w:r>
        <w:rPr>
          <w:color w:val="231F20"/>
          <w:spacing w:val="-8"/>
        </w:rPr>
        <w:t> </w:t>
      </w:r>
      <w:r>
        <w:rPr>
          <w:color w:val="231F20"/>
          <w:spacing w:val="-4"/>
        </w:rPr>
        <w:t>duyên,</w:t>
      </w:r>
      <w:r>
        <w:rPr>
          <w:color w:val="231F20"/>
          <w:spacing w:val="-7"/>
        </w:rPr>
        <w:t> </w:t>
      </w:r>
      <w:r>
        <w:rPr>
          <w:color w:val="231F20"/>
        </w:rPr>
        <w:t>Sở</w:t>
      </w:r>
      <w:r>
        <w:rPr>
          <w:color w:val="231F20"/>
          <w:spacing w:val="-7"/>
        </w:rPr>
        <w:t> </w:t>
      </w:r>
      <w:r>
        <w:rPr>
          <w:color w:val="231F20"/>
          <w:spacing w:val="-4"/>
        </w:rPr>
        <w:t>duyên</w:t>
      </w:r>
      <w:r>
        <w:rPr>
          <w:color w:val="231F20"/>
          <w:spacing w:val="-8"/>
        </w:rPr>
        <w:t> </w:t>
      </w:r>
      <w:r>
        <w:rPr>
          <w:color w:val="231F20"/>
          <w:spacing w:val="-4"/>
        </w:rPr>
        <w:t>duyên,</w:t>
      </w:r>
      <w:r>
        <w:rPr>
          <w:color w:val="231F20"/>
          <w:spacing w:val="-12"/>
        </w:rPr>
        <w:t> </w:t>
      </w:r>
      <w:r>
        <w:rPr>
          <w:color w:val="231F20"/>
          <w:spacing w:val="-3"/>
        </w:rPr>
        <w:t>Tăng</w:t>
      </w:r>
      <w:r>
        <w:rPr>
          <w:color w:val="231F20"/>
          <w:spacing w:val="-7"/>
        </w:rPr>
        <w:t> </w:t>
      </w:r>
      <w:r>
        <w:rPr>
          <w:color w:val="231F20"/>
          <w:spacing w:val="-4"/>
        </w:rPr>
        <w:t>thượng</w:t>
      </w:r>
      <w:r>
        <w:rPr>
          <w:color w:val="231F20"/>
          <w:spacing w:val="-8"/>
        </w:rPr>
        <w:t> </w:t>
      </w:r>
      <w:r>
        <w:rPr>
          <w:color w:val="231F20"/>
          <w:spacing w:val="-4"/>
        </w:rPr>
        <w:t>duyên.</w:t>
      </w:r>
    </w:p>
    <w:p>
      <w:pPr>
        <w:pStyle w:val="BodyText"/>
        <w:spacing w:line="273" w:lineRule="auto" w:before="109"/>
        <w:ind w:right="107"/>
      </w:pPr>
      <w:r>
        <w:rPr>
          <w:color w:val="231F20"/>
        </w:rPr>
        <w:t>Nhân duyên: Là hữu thân kiến đời trước cùng với giới cấm</w:t>
      </w:r>
      <w:r>
        <w:rPr>
          <w:color w:val="231F20"/>
          <w:spacing w:val="-27"/>
        </w:rPr>
        <w:t> </w:t>
      </w:r>
      <w:r>
        <w:rPr>
          <w:color w:val="231F20"/>
        </w:rPr>
        <w:t>thủ đời sau làm hai nhân, là nhân đồng loại và nhân biến</w:t>
      </w:r>
      <w:r>
        <w:rPr>
          <w:color w:val="231F20"/>
          <w:spacing w:val="-2"/>
        </w:rPr>
        <w:t> </w:t>
      </w:r>
      <w:r>
        <w:rPr>
          <w:color w:val="231F20"/>
        </w:rPr>
        <w:t>hành.</w:t>
      </w:r>
    </w:p>
    <w:p>
      <w:pPr>
        <w:pStyle w:val="BodyText"/>
        <w:spacing w:line="273" w:lineRule="auto" w:before="111"/>
        <w:ind w:right="108"/>
      </w:pPr>
      <w:r>
        <w:rPr>
          <w:color w:val="231F20"/>
        </w:rPr>
        <w:t>Đẳng vô gián duyên: Là giới cấm thủ đời sau từ nơi hữu thân kiến đời trước, không gián đoạn mà sinh.</w:t>
      </w:r>
    </w:p>
    <w:p>
      <w:pPr>
        <w:pStyle w:val="BodyText"/>
        <w:spacing w:line="273" w:lineRule="auto" w:before="112"/>
        <w:ind w:right="108"/>
      </w:pPr>
      <w:r>
        <w:rPr>
          <w:color w:val="231F20"/>
        </w:rPr>
        <w:t>Sở duyên duyên: Là giới cấm thủ đời sau duyên nơi hữu thân kiến của đời trước để sinh.</w:t>
      </w:r>
    </w:p>
    <w:p>
      <w:pPr>
        <w:pStyle w:val="BodyText"/>
        <w:spacing w:line="273" w:lineRule="auto" w:before="112"/>
        <w:ind w:right="107"/>
      </w:pPr>
      <w:r>
        <w:rPr>
          <w:color w:val="231F20"/>
        </w:rPr>
        <w:t>Tăng thượng duyên: Là trước đối với sau, hoặc chỉ không có chướng, hoặc không bị trở ngại nên sinh.</w:t>
      </w:r>
    </w:p>
    <w:p>
      <w:pPr>
        <w:pStyle w:val="BodyText"/>
        <w:spacing w:line="273" w:lineRule="auto" w:before="112"/>
        <w:ind w:right="107"/>
      </w:pPr>
      <w:r>
        <w:rPr>
          <w:color w:val="231F20"/>
        </w:rPr>
        <w:t>Trong</w:t>
      </w:r>
      <w:r>
        <w:rPr>
          <w:color w:val="231F20"/>
          <w:spacing w:val="-18"/>
        </w:rPr>
        <w:t> </w:t>
      </w:r>
      <w:r>
        <w:rPr>
          <w:color w:val="231F20"/>
          <w:spacing w:val="-5"/>
        </w:rPr>
        <w:t>đây,</w:t>
      </w:r>
      <w:r>
        <w:rPr>
          <w:color w:val="231F20"/>
          <w:spacing w:val="-17"/>
        </w:rPr>
        <w:t> </w:t>
      </w:r>
      <w:r>
        <w:rPr>
          <w:color w:val="231F20"/>
        </w:rPr>
        <w:t>Nhân</w:t>
      </w:r>
      <w:r>
        <w:rPr>
          <w:color w:val="231F20"/>
          <w:spacing w:val="-17"/>
        </w:rPr>
        <w:t> </w:t>
      </w:r>
      <w:r>
        <w:rPr>
          <w:color w:val="231F20"/>
        </w:rPr>
        <w:t>duyên</w:t>
      </w:r>
      <w:r>
        <w:rPr>
          <w:color w:val="231F20"/>
          <w:spacing w:val="-17"/>
        </w:rPr>
        <w:t> </w:t>
      </w:r>
      <w:r>
        <w:rPr>
          <w:color w:val="231F20"/>
        </w:rPr>
        <w:t>như</w:t>
      </w:r>
      <w:r>
        <w:rPr>
          <w:color w:val="231F20"/>
          <w:spacing w:val="-17"/>
        </w:rPr>
        <w:t> </w:t>
      </w:r>
      <w:r>
        <w:rPr>
          <w:color w:val="231F20"/>
        </w:rPr>
        <w:t>pháp</w:t>
      </w:r>
      <w:r>
        <w:rPr>
          <w:color w:val="231F20"/>
          <w:spacing w:val="-17"/>
        </w:rPr>
        <w:t> </w:t>
      </w:r>
      <w:r>
        <w:rPr>
          <w:color w:val="231F20"/>
        </w:rPr>
        <w:t>chủng</w:t>
      </w:r>
      <w:r>
        <w:rPr>
          <w:color w:val="231F20"/>
          <w:spacing w:val="-17"/>
        </w:rPr>
        <w:t> </w:t>
      </w:r>
      <w:r>
        <w:rPr>
          <w:color w:val="231F20"/>
        </w:rPr>
        <w:t>tử,</w:t>
      </w:r>
      <w:r>
        <w:rPr>
          <w:color w:val="231F20"/>
          <w:spacing w:val="-17"/>
        </w:rPr>
        <w:t> </w:t>
      </w:r>
      <w:r>
        <w:rPr>
          <w:color w:val="231F20"/>
        </w:rPr>
        <w:t>Đẳng</w:t>
      </w:r>
      <w:r>
        <w:rPr>
          <w:color w:val="231F20"/>
          <w:spacing w:val="-18"/>
        </w:rPr>
        <w:t> </w:t>
      </w:r>
      <w:r>
        <w:rPr>
          <w:color w:val="231F20"/>
        </w:rPr>
        <w:t>vô</w:t>
      </w:r>
      <w:r>
        <w:rPr>
          <w:color w:val="231F20"/>
          <w:spacing w:val="-17"/>
        </w:rPr>
        <w:t> </w:t>
      </w:r>
      <w:r>
        <w:rPr>
          <w:color w:val="231F20"/>
        </w:rPr>
        <w:t>gián</w:t>
      </w:r>
      <w:r>
        <w:rPr>
          <w:color w:val="231F20"/>
          <w:spacing w:val="-17"/>
        </w:rPr>
        <w:t> </w:t>
      </w:r>
      <w:r>
        <w:rPr>
          <w:color w:val="231F20"/>
        </w:rPr>
        <w:t>duyên như pháp mở </w:t>
      </w:r>
      <w:r>
        <w:rPr>
          <w:color w:val="231F20"/>
          <w:spacing w:val="-5"/>
        </w:rPr>
        <w:t>bày, </w:t>
      </w:r>
      <w:r>
        <w:rPr>
          <w:color w:val="231F20"/>
        </w:rPr>
        <w:t>Sở duyên duyên như pháp nhận giữ, Tăng thượng duyên như pháp không bị chướng ngại.</w:t>
      </w:r>
    </w:p>
    <w:p>
      <w:pPr>
        <w:pStyle w:val="BodyText"/>
        <w:spacing w:line="273" w:lineRule="auto" w:before="110"/>
        <w:ind w:right="107"/>
      </w:pPr>
      <w:r>
        <w:rPr>
          <w:color w:val="231F20"/>
        </w:rPr>
        <w:t>Giới cấm thủ của đời sau do hữu thân kiến của đời trước là đã thâu</w:t>
      </w:r>
      <w:r>
        <w:rPr>
          <w:color w:val="231F20"/>
          <w:spacing w:val="-4"/>
        </w:rPr>
        <w:t> </w:t>
      </w:r>
      <w:r>
        <w:rPr>
          <w:color w:val="231F20"/>
        </w:rPr>
        <w:t>nhận</w:t>
      </w:r>
      <w:r>
        <w:rPr>
          <w:color w:val="231F20"/>
          <w:spacing w:val="-4"/>
        </w:rPr>
        <w:t> </w:t>
      </w:r>
      <w:r>
        <w:rPr>
          <w:color w:val="231F20"/>
        </w:rPr>
        <w:t>bốn</w:t>
      </w:r>
      <w:r>
        <w:rPr>
          <w:color w:val="231F20"/>
          <w:spacing w:val="-4"/>
        </w:rPr>
        <w:t> </w:t>
      </w:r>
      <w:r>
        <w:rPr>
          <w:color w:val="231F20"/>
        </w:rPr>
        <w:t>duyên,</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hành</w:t>
      </w:r>
      <w:r>
        <w:rPr>
          <w:color w:val="231F20"/>
          <w:spacing w:val="-4"/>
        </w:rPr>
        <w:t> </w:t>
      </w:r>
      <w:r>
        <w:rPr>
          <w:color w:val="231F20"/>
        </w:rPr>
        <w:t>tác</w:t>
      </w:r>
      <w:r>
        <w:rPr>
          <w:color w:val="231F20"/>
          <w:spacing w:val="-4"/>
        </w:rPr>
        <w:t> </w:t>
      </w:r>
      <w:r>
        <w:rPr>
          <w:color w:val="231F20"/>
        </w:rPr>
        <w:t>ở</w:t>
      </w:r>
      <w:r>
        <w:rPr>
          <w:color w:val="231F20"/>
          <w:spacing w:val="-4"/>
        </w:rPr>
        <w:t> </w:t>
      </w:r>
      <w:r>
        <w:rPr>
          <w:color w:val="231F20"/>
        </w:rPr>
        <w:t>đời,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nhận</w:t>
      </w:r>
      <w:r>
        <w:rPr>
          <w:color w:val="231F20"/>
          <w:spacing w:val="-4"/>
        </w:rPr>
        <w:t> </w:t>
      </w:r>
      <w:r>
        <w:rPr>
          <w:color w:val="231F20"/>
        </w:rPr>
        <w:t>lấy</w:t>
      </w:r>
      <w:r>
        <w:rPr>
          <w:color w:val="231F20"/>
          <w:spacing w:val="-4"/>
        </w:rPr>
        <w:t> </w:t>
      </w:r>
      <w:r>
        <w:rPr>
          <w:color w:val="231F20"/>
        </w:rPr>
        <w:t>quả, có thể tạo nghiệp, có thể biết về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color w:val="231F20"/>
        </w:rPr>
        <w:t>Trong đây nói ba duyên, thế nào là ba? Như hữu thân kiến không gián đoạn khởi hiện giới cấm thủ, không tư duy về đời trước kia</w:t>
      </w:r>
      <w:r>
        <w:rPr>
          <w:color w:val="231F20"/>
          <w:spacing w:val="-12"/>
        </w:rPr>
        <w:t> </w:t>
      </w:r>
      <w:r>
        <w:rPr>
          <w:color w:val="231F20"/>
        </w:rPr>
        <w:t>cùng</w:t>
      </w:r>
      <w:r>
        <w:rPr>
          <w:color w:val="231F20"/>
          <w:spacing w:val="-11"/>
        </w:rPr>
        <w:t> </w:t>
      </w:r>
      <w:r>
        <w:rPr>
          <w:color w:val="231F20"/>
        </w:rPr>
        <w:t>với</w:t>
      </w:r>
      <w:r>
        <w:rPr>
          <w:color w:val="231F20"/>
          <w:spacing w:val="-12"/>
        </w:rPr>
        <w:t> </w:t>
      </w:r>
      <w:r>
        <w:rPr>
          <w:color w:val="231F20"/>
        </w:rPr>
        <w:t>đời</w:t>
      </w:r>
      <w:r>
        <w:rPr>
          <w:color w:val="231F20"/>
          <w:spacing w:val="-11"/>
        </w:rPr>
        <w:t> </w:t>
      </w:r>
      <w:r>
        <w:rPr>
          <w:color w:val="231F20"/>
        </w:rPr>
        <w:t>sau</w:t>
      </w:r>
      <w:r>
        <w:rPr>
          <w:color w:val="231F20"/>
          <w:spacing w:val="-12"/>
        </w:rPr>
        <w:t> </w:t>
      </w:r>
      <w:r>
        <w:rPr>
          <w:color w:val="231F20"/>
        </w:rPr>
        <w:t>làm</w:t>
      </w:r>
      <w:r>
        <w:rPr>
          <w:color w:val="231F20"/>
          <w:spacing w:val="-11"/>
        </w:rPr>
        <w:t> </w:t>
      </w:r>
      <w:r>
        <w:rPr>
          <w:color w:val="231F20"/>
        </w:rPr>
        <w:t>ba</w:t>
      </w:r>
      <w:r>
        <w:rPr>
          <w:color w:val="231F20"/>
          <w:spacing w:val="-12"/>
        </w:rPr>
        <w:t> </w:t>
      </w:r>
      <w:r>
        <w:rPr>
          <w:color w:val="231F20"/>
        </w:rPr>
        <w:t>duyên,</w:t>
      </w:r>
      <w:r>
        <w:rPr>
          <w:color w:val="231F20"/>
          <w:spacing w:val="-11"/>
        </w:rPr>
        <w:t> </w:t>
      </w:r>
      <w:r>
        <w:rPr>
          <w:color w:val="231F20"/>
        </w:rPr>
        <w:t>trừ</w:t>
      </w:r>
      <w:r>
        <w:rPr>
          <w:color w:val="231F20"/>
          <w:spacing w:val="-12"/>
        </w:rPr>
        <w:t> </w:t>
      </w:r>
      <w:r>
        <w:rPr>
          <w:color w:val="231F20"/>
        </w:rPr>
        <w:t>Sở</w:t>
      </w:r>
      <w:r>
        <w:rPr>
          <w:color w:val="231F20"/>
          <w:spacing w:val="-11"/>
        </w:rPr>
        <w:t> </w:t>
      </w:r>
      <w:r>
        <w:rPr>
          <w:color w:val="231F20"/>
        </w:rPr>
        <w:t>duyên</w:t>
      </w:r>
      <w:r>
        <w:rPr>
          <w:color w:val="231F20"/>
          <w:spacing w:val="-12"/>
        </w:rPr>
        <w:t> </w:t>
      </w:r>
      <w:r>
        <w:rPr>
          <w:color w:val="231F20"/>
        </w:rPr>
        <w:t>duyên.</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hữu thân kiến nơi sát-na không gián đoạn, giới cấm thủ nơi sát-na hiện tiền.</w:t>
      </w:r>
      <w:r>
        <w:rPr>
          <w:color w:val="231F20"/>
          <w:spacing w:val="-7"/>
        </w:rPr>
        <w:t> </w:t>
      </w:r>
      <w:r>
        <w:rPr>
          <w:color w:val="231F20"/>
        </w:rPr>
        <w:t>Giới</w:t>
      </w:r>
      <w:r>
        <w:rPr>
          <w:color w:val="231F20"/>
          <w:spacing w:val="-8"/>
        </w:rPr>
        <w:t> </w:t>
      </w:r>
      <w:r>
        <w:rPr>
          <w:color w:val="231F20"/>
        </w:rPr>
        <w:t>cấm</w:t>
      </w:r>
      <w:r>
        <w:rPr>
          <w:color w:val="231F20"/>
          <w:spacing w:val="-6"/>
        </w:rPr>
        <w:t> </w:t>
      </w:r>
      <w:r>
        <w:rPr>
          <w:color w:val="231F20"/>
        </w:rPr>
        <w:t>thủ</w:t>
      </w:r>
      <w:r>
        <w:rPr>
          <w:color w:val="231F20"/>
          <w:spacing w:val="-7"/>
        </w:rPr>
        <w:t> </w:t>
      </w:r>
      <w:r>
        <w:rPr>
          <w:color w:val="231F20"/>
        </w:rPr>
        <w:t>sinh</w:t>
      </w:r>
      <w:r>
        <w:rPr>
          <w:color w:val="231F20"/>
          <w:spacing w:val="-7"/>
        </w:rPr>
        <w:t> </w:t>
      </w:r>
      <w:r>
        <w:rPr>
          <w:color w:val="231F20"/>
        </w:rPr>
        <w:t>sau</w:t>
      </w:r>
      <w:r>
        <w:rPr>
          <w:color w:val="231F20"/>
          <w:spacing w:val="-8"/>
        </w:rPr>
        <w:t> </w:t>
      </w:r>
      <w:r>
        <w:rPr>
          <w:color w:val="231F20"/>
        </w:rPr>
        <w:t>này</w:t>
      </w:r>
      <w:r>
        <w:rPr>
          <w:color w:val="231F20"/>
          <w:spacing w:val="-8"/>
        </w:rPr>
        <w:t> </w:t>
      </w:r>
      <w:r>
        <w:rPr>
          <w:color w:val="231F20"/>
        </w:rPr>
        <w:t>không</w:t>
      </w:r>
      <w:r>
        <w:rPr>
          <w:color w:val="231F20"/>
          <w:spacing w:val="-6"/>
        </w:rPr>
        <w:t> </w:t>
      </w:r>
      <w:r>
        <w:rPr>
          <w:color w:val="231F20"/>
        </w:rPr>
        <w:t>duyên</w:t>
      </w:r>
      <w:r>
        <w:rPr>
          <w:color w:val="231F20"/>
          <w:spacing w:val="-7"/>
        </w:rPr>
        <w:t> </w:t>
      </w:r>
      <w:r>
        <w:rPr>
          <w:color w:val="231F20"/>
        </w:rPr>
        <w:t>nơi</w:t>
      </w:r>
      <w:r>
        <w:rPr>
          <w:color w:val="231F20"/>
          <w:spacing w:val="-7"/>
        </w:rPr>
        <w:t> </w:t>
      </w:r>
      <w:r>
        <w:rPr>
          <w:color w:val="231F20"/>
        </w:rPr>
        <w:t>hữu</w:t>
      </w:r>
      <w:r>
        <w:rPr>
          <w:color w:val="231F20"/>
          <w:spacing w:val="-7"/>
        </w:rPr>
        <w:t> </w:t>
      </w:r>
      <w:r>
        <w:rPr>
          <w:color w:val="231F20"/>
        </w:rPr>
        <w:t>thân</w:t>
      </w:r>
      <w:r>
        <w:rPr>
          <w:color w:val="231F20"/>
          <w:spacing w:val="-7"/>
        </w:rPr>
        <w:t> </w:t>
      </w:r>
      <w:r>
        <w:rPr>
          <w:color w:val="231F20"/>
        </w:rPr>
        <w:t>kiến</w:t>
      </w:r>
      <w:r>
        <w:rPr>
          <w:color w:val="231F20"/>
          <w:spacing w:val="-7"/>
        </w:rPr>
        <w:t> </w:t>
      </w:r>
      <w:r>
        <w:rPr>
          <w:color w:val="231F20"/>
        </w:rPr>
        <w:t>trước để</w:t>
      </w:r>
      <w:r>
        <w:rPr>
          <w:color w:val="231F20"/>
          <w:spacing w:val="-11"/>
        </w:rPr>
        <w:t> </w:t>
      </w:r>
      <w:r>
        <w:rPr>
          <w:color w:val="231F20"/>
        </w:rPr>
        <w:t>khởi,</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hoặc</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sắc,</w:t>
      </w:r>
      <w:r>
        <w:rPr>
          <w:color w:val="231F20"/>
          <w:spacing w:val="-10"/>
        </w:rPr>
        <w:t> </w:t>
      </w:r>
      <w:r>
        <w:rPr>
          <w:color w:val="231F20"/>
        </w:rPr>
        <w:t>thọ,</w:t>
      </w:r>
      <w:r>
        <w:rPr>
          <w:color w:val="231F20"/>
          <w:spacing w:val="-11"/>
        </w:rPr>
        <w:t> </w:t>
      </w:r>
      <w:r>
        <w:rPr>
          <w:color w:val="231F20"/>
        </w:rPr>
        <w:t>tưởng,</w:t>
      </w:r>
      <w:r>
        <w:rPr>
          <w:color w:val="231F20"/>
          <w:spacing w:val="-10"/>
        </w:rPr>
        <w:t> </w:t>
      </w:r>
      <w:r>
        <w:rPr>
          <w:color w:val="231F20"/>
        </w:rPr>
        <w:t>hành,</w:t>
      </w:r>
      <w:r>
        <w:rPr>
          <w:color w:val="231F20"/>
          <w:spacing w:val="-10"/>
        </w:rPr>
        <w:t> </w:t>
      </w:r>
      <w:r>
        <w:rPr>
          <w:color w:val="231F20"/>
        </w:rPr>
        <w:t>thức,</w:t>
      </w:r>
      <w:r>
        <w:rPr>
          <w:color w:val="231F20"/>
          <w:spacing w:val="-10"/>
        </w:rPr>
        <w:t> </w:t>
      </w:r>
      <w:r>
        <w:rPr>
          <w:color w:val="231F20"/>
        </w:rPr>
        <w:t>hoặc</w:t>
      </w:r>
      <w:r>
        <w:rPr>
          <w:color w:val="231F20"/>
          <w:spacing w:val="-10"/>
        </w:rPr>
        <w:t> </w:t>
      </w:r>
      <w:r>
        <w:rPr>
          <w:color w:val="231F20"/>
        </w:rPr>
        <w:t>trừ hữu thân kiến duyên nơi hành uẩn khác. Hữu thân kiến ở đời trước cùng với giới cấm thủ ở đời sau chỉ làm ba duyên, là Nhân duyên, Đẳng</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duyên,</w:t>
      </w:r>
      <w:r>
        <w:rPr>
          <w:color w:val="231F20"/>
          <w:spacing w:val="-19"/>
        </w:rPr>
        <w:t> </w:t>
      </w:r>
      <w:r>
        <w:rPr>
          <w:color w:val="231F20"/>
        </w:rPr>
        <w:t>Tăng</w:t>
      </w:r>
      <w:r>
        <w:rPr>
          <w:color w:val="231F20"/>
          <w:spacing w:val="-13"/>
        </w:rPr>
        <w:t> </w:t>
      </w:r>
      <w:r>
        <w:rPr>
          <w:color w:val="231F20"/>
        </w:rPr>
        <w:t>thượng</w:t>
      </w:r>
      <w:r>
        <w:rPr>
          <w:color w:val="231F20"/>
          <w:spacing w:val="-13"/>
        </w:rPr>
        <w:t> </w:t>
      </w:r>
      <w:r>
        <w:rPr>
          <w:color w:val="231F20"/>
        </w:rPr>
        <w:t>duyên.</w:t>
      </w:r>
      <w:r>
        <w:rPr>
          <w:color w:val="231F20"/>
          <w:spacing w:val="-14"/>
        </w:rPr>
        <w:t> </w:t>
      </w:r>
      <w:r>
        <w:rPr>
          <w:color w:val="231F20"/>
        </w:rPr>
        <w:t>Giải</w:t>
      </w:r>
      <w:r>
        <w:rPr>
          <w:color w:val="231F20"/>
          <w:spacing w:val="-13"/>
        </w:rPr>
        <w:t> </w:t>
      </w:r>
      <w:r>
        <w:rPr>
          <w:color w:val="231F20"/>
        </w:rPr>
        <w:t>thích</w:t>
      </w:r>
      <w:r>
        <w:rPr>
          <w:color w:val="231F20"/>
          <w:spacing w:val="-13"/>
        </w:rPr>
        <w:t> </w:t>
      </w:r>
      <w:r>
        <w:rPr>
          <w:color w:val="231F20"/>
        </w:rPr>
        <w:t>về</w:t>
      </w:r>
      <w:r>
        <w:rPr>
          <w:color w:val="231F20"/>
          <w:spacing w:val="-14"/>
        </w:rPr>
        <w:t> </w:t>
      </w:r>
      <w:r>
        <w:rPr>
          <w:color w:val="231F20"/>
        </w:rPr>
        <w:t>ba</w:t>
      </w:r>
      <w:r>
        <w:rPr>
          <w:color w:val="231F20"/>
          <w:spacing w:val="-13"/>
        </w:rPr>
        <w:t> </w:t>
      </w:r>
      <w:r>
        <w:rPr>
          <w:color w:val="231F20"/>
        </w:rPr>
        <w:t>duyên</w:t>
      </w:r>
      <w:r>
        <w:rPr>
          <w:color w:val="231F20"/>
          <w:spacing w:val="-13"/>
        </w:rPr>
        <w:t> </w:t>
      </w:r>
      <w:r>
        <w:rPr>
          <w:color w:val="231F20"/>
          <w:spacing w:val="-5"/>
        </w:rPr>
        <w:t>này, </w:t>
      </w:r>
      <w:r>
        <w:rPr>
          <w:color w:val="231F20"/>
        </w:rPr>
        <w:t>như trước đã nói rộng.</w:t>
      </w:r>
    </w:p>
    <w:p>
      <w:pPr>
        <w:pStyle w:val="BodyText"/>
        <w:spacing w:line="271" w:lineRule="auto" w:before="115"/>
        <w:ind w:left="110" w:right="390"/>
      </w:pPr>
      <w:r>
        <w:rPr>
          <w:color w:val="231F20"/>
        </w:rPr>
        <w:t>Giới cấm thủ nơi đời sau do hữu thân kiến của đời trước là đã thâu nhận ba duyên, nên có thể hành tác ở đời, có thể nhận lấy quả, có thể tạo nghiệp, có thể biết về duyên.</w:t>
      </w:r>
    </w:p>
    <w:p>
      <w:pPr>
        <w:pStyle w:val="BodyText"/>
        <w:spacing w:line="271" w:lineRule="auto"/>
        <w:ind w:left="110" w:right="389"/>
      </w:pPr>
      <w:r>
        <w:rPr>
          <w:color w:val="231F20"/>
          <w:spacing w:val="-3"/>
        </w:rPr>
        <w:t>Hoặc hữu thân kiến </w:t>
      </w:r>
      <w:r>
        <w:rPr>
          <w:color w:val="231F20"/>
          <w:spacing w:val="-4"/>
        </w:rPr>
        <w:t>không </w:t>
      </w:r>
      <w:r>
        <w:rPr>
          <w:color w:val="231F20"/>
          <w:spacing w:val="-3"/>
        </w:rPr>
        <w:t>gián đoạn khởi tâm </w:t>
      </w:r>
      <w:r>
        <w:rPr>
          <w:color w:val="231F20"/>
          <w:spacing w:val="-4"/>
        </w:rPr>
        <w:t>khác, </w:t>
      </w:r>
      <w:r>
        <w:rPr>
          <w:color w:val="231F20"/>
        </w:rPr>
        <w:t>về </w:t>
      </w:r>
      <w:r>
        <w:rPr>
          <w:color w:val="231F20"/>
          <w:spacing w:val="-3"/>
        </w:rPr>
        <w:t>sau </w:t>
      </w:r>
      <w:r>
        <w:rPr>
          <w:color w:val="231F20"/>
          <w:spacing w:val="-4"/>
        </w:rPr>
        <w:t>khởi </w:t>
      </w:r>
      <w:r>
        <w:rPr>
          <w:color w:val="231F20"/>
          <w:spacing w:val="-3"/>
        </w:rPr>
        <w:t>giới</w:t>
      </w:r>
      <w:r>
        <w:rPr>
          <w:color w:val="231F20"/>
          <w:spacing w:val="-21"/>
        </w:rPr>
        <w:t> </w:t>
      </w:r>
      <w:r>
        <w:rPr>
          <w:color w:val="231F20"/>
          <w:spacing w:val="-3"/>
        </w:rPr>
        <w:t>cấm</w:t>
      </w:r>
      <w:r>
        <w:rPr>
          <w:color w:val="231F20"/>
          <w:spacing w:val="-21"/>
        </w:rPr>
        <w:t> </w:t>
      </w:r>
      <w:r>
        <w:rPr>
          <w:color w:val="231F20"/>
          <w:spacing w:val="-3"/>
        </w:rPr>
        <w:t>thủ,</w:t>
      </w:r>
      <w:r>
        <w:rPr>
          <w:color w:val="231F20"/>
          <w:spacing w:val="-21"/>
        </w:rPr>
        <w:t> </w:t>
      </w:r>
      <w:r>
        <w:rPr>
          <w:color w:val="231F20"/>
          <w:spacing w:val="-3"/>
        </w:rPr>
        <w:t>tức</w:t>
      </w:r>
      <w:r>
        <w:rPr>
          <w:color w:val="231F20"/>
          <w:spacing w:val="-21"/>
        </w:rPr>
        <w:t> </w:t>
      </w:r>
      <w:r>
        <w:rPr>
          <w:color w:val="231F20"/>
        </w:rPr>
        <w:t>tư</w:t>
      </w:r>
      <w:r>
        <w:rPr>
          <w:color w:val="231F20"/>
          <w:spacing w:val="-21"/>
        </w:rPr>
        <w:t> </w:t>
      </w:r>
      <w:r>
        <w:rPr>
          <w:color w:val="231F20"/>
          <w:spacing w:val="-3"/>
        </w:rPr>
        <w:t>duy</w:t>
      </w:r>
      <w:r>
        <w:rPr>
          <w:color w:val="231F20"/>
          <w:spacing w:val="-21"/>
        </w:rPr>
        <w:t> </w:t>
      </w:r>
      <w:r>
        <w:rPr>
          <w:color w:val="231F20"/>
        </w:rPr>
        <w:t>về</w:t>
      </w:r>
      <w:r>
        <w:rPr>
          <w:color w:val="231F20"/>
          <w:spacing w:val="-21"/>
        </w:rPr>
        <w:t> </w:t>
      </w:r>
      <w:r>
        <w:rPr>
          <w:color w:val="231F20"/>
          <w:spacing w:val="-3"/>
        </w:rPr>
        <w:t>đời</w:t>
      </w:r>
      <w:r>
        <w:rPr>
          <w:color w:val="231F20"/>
          <w:spacing w:val="-21"/>
        </w:rPr>
        <w:t> </w:t>
      </w:r>
      <w:r>
        <w:rPr>
          <w:color w:val="231F20"/>
          <w:spacing w:val="-4"/>
        </w:rPr>
        <w:t>trước</w:t>
      </w:r>
      <w:r>
        <w:rPr>
          <w:color w:val="231F20"/>
          <w:spacing w:val="-21"/>
        </w:rPr>
        <w:t> </w:t>
      </w:r>
      <w:r>
        <w:rPr>
          <w:color w:val="231F20"/>
          <w:spacing w:val="-3"/>
        </w:rPr>
        <w:t>kia</w:t>
      </w:r>
      <w:r>
        <w:rPr>
          <w:color w:val="231F20"/>
          <w:spacing w:val="-21"/>
        </w:rPr>
        <w:t> </w:t>
      </w:r>
      <w:r>
        <w:rPr>
          <w:color w:val="231F20"/>
          <w:spacing w:val="-3"/>
        </w:rPr>
        <w:t>cùng</w:t>
      </w:r>
      <w:r>
        <w:rPr>
          <w:color w:val="231F20"/>
          <w:spacing w:val="-21"/>
        </w:rPr>
        <w:t> </w:t>
      </w:r>
      <w:r>
        <w:rPr>
          <w:color w:val="231F20"/>
          <w:spacing w:val="-3"/>
        </w:rPr>
        <w:t>với</w:t>
      </w:r>
      <w:r>
        <w:rPr>
          <w:color w:val="231F20"/>
          <w:spacing w:val="-21"/>
        </w:rPr>
        <w:t> </w:t>
      </w:r>
      <w:r>
        <w:rPr>
          <w:color w:val="231F20"/>
          <w:spacing w:val="-3"/>
        </w:rPr>
        <w:t>đời</w:t>
      </w:r>
      <w:r>
        <w:rPr>
          <w:color w:val="231F20"/>
          <w:spacing w:val="-21"/>
        </w:rPr>
        <w:t> </w:t>
      </w:r>
      <w:r>
        <w:rPr>
          <w:color w:val="231F20"/>
          <w:spacing w:val="-3"/>
        </w:rPr>
        <w:t>sau</w:t>
      </w:r>
      <w:r>
        <w:rPr>
          <w:color w:val="231F20"/>
          <w:spacing w:val="-21"/>
        </w:rPr>
        <w:t> </w:t>
      </w:r>
      <w:r>
        <w:rPr>
          <w:color w:val="231F20"/>
          <w:spacing w:val="-3"/>
        </w:rPr>
        <w:t>làm</w:t>
      </w:r>
      <w:r>
        <w:rPr>
          <w:color w:val="231F20"/>
          <w:spacing w:val="-21"/>
        </w:rPr>
        <w:t> </w:t>
      </w:r>
      <w:r>
        <w:rPr>
          <w:color w:val="231F20"/>
        </w:rPr>
        <w:t>ba</w:t>
      </w:r>
      <w:r>
        <w:rPr>
          <w:color w:val="231F20"/>
          <w:spacing w:val="-21"/>
        </w:rPr>
        <w:t> </w:t>
      </w:r>
      <w:r>
        <w:rPr>
          <w:color w:val="231F20"/>
          <w:spacing w:val="-4"/>
        </w:rPr>
        <w:t>duyên, </w:t>
      </w:r>
      <w:r>
        <w:rPr>
          <w:color w:val="231F20"/>
          <w:spacing w:val="-3"/>
        </w:rPr>
        <w:t>trừ Đẳng </w:t>
      </w:r>
      <w:r>
        <w:rPr>
          <w:color w:val="231F20"/>
        </w:rPr>
        <w:t>vô </w:t>
      </w:r>
      <w:r>
        <w:rPr>
          <w:color w:val="231F20"/>
          <w:spacing w:val="-3"/>
        </w:rPr>
        <w:t>gián </w:t>
      </w:r>
      <w:r>
        <w:rPr>
          <w:color w:val="231F20"/>
          <w:spacing w:val="-4"/>
        </w:rPr>
        <w:t>duyên. Nghĩa </w:t>
      </w:r>
      <w:r>
        <w:rPr>
          <w:color w:val="231F20"/>
        </w:rPr>
        <w:t>là </w:t>
      </w:r>
      <w:r>
        <w:rPr>
          <w:color w:val="231F20"/>
          <w:spacing w:val="-3"/>
        </w:rPr>
        <w:t>hữu thân kiến nơi </w:t>
      </w:r>
      <w:r>
        <w:rPr>
          <w:color w:val="231F20"/>
          <w:spacing w:val="-4"/>
        </w:rPr>
        <w:t>sát-na không gián đoạn, </w:t>
      </w:r>
      <w:r>
        <w:rPr>
          <w:color w:val="231F20"/>
          <w:spacing w:val="-3"/>
        </w:rPr>
        <w:t>giới cấm thủ nơi </w:t>
      </w:r>
      <w:r>
        <w:rPr>
          <w:color w:val="231F20"/>
          <w:spacing w:val="-4"/>
        </w:rPr>
        <w:t>sát-na không </w:t>
      </w:r>
      <w:r>
        <w:rPr>
          <w:color w:val="231F20"/>
          <w:spacing w:val="-3"/>
        </w:rPr>
        <w:t>hiện </w:t>
      </w:r>
      <w:r>
        <w:rPr>
          <w:color w:val="231F20"/>
          <w:spacing w:val="-4"/>
        </w:rPr>
        <w:t>tiền. </w:t>
      </w:r>
      <w:r>
        <w:rPr>
          <w:color w:val="231F20"/>
          <w:spacing w:val="-3"/>
        </w:rPr>
        <w:t>Hoặc hữu thân </w:t>
      </w:r>
      <w:r>
        <w:rPr>
          <w:color w:val="231F20"/>
          <w:spacing w:val="-4"/>
        </w:rPr>
        <w:t>kiến,</w:t>
      </w:r>
      <w:r>
        <w:rPr>
          <w:color w:val="231F20"/>
          <w:spacing w:val="57"/>
        </w:rPr>
        <w:t> </w:t>
      </w:r>
      <w:r>
        <w:rPr>
          <w:color w:val="231F20"/>
          <w:spacing w:val="-3"/>
        </w:rPr>
        <w:t>hoặc</w:t>
      </w:r>
      <w:r>
        <w:rPr>
          <w:color w:val="231F20"/>
          <w:spacing w:val="-16"/>
        </w:rPr>
        <w:t> </w:t>
      </w:r>
      <w:r>
        <w:rPr>
          <w:color w:val="231F20"/>
          <w:spacing w:val="-3"/>
        </w:rPr>
        <w:t>biên</w:t>
      </w:r>
      <w:r>
        <w:rPr>
          <w:color w:val="231F20"/>
          <w:spacing w:val="-15"/>
        </w:rPr>
        <w:t> </w:t>
      </w:r>
      <w:r>
        <w:rPr>
          <w:color w:val="231F20"/>
          <w:spacing w:val="-3"/>
        </w:rPr>
        <w:t>chấp</w:t>
      </w:r>
      <w:r>
        <w:rPr>
          <w:color w:val="231F20"/>
          <w:spacing w:val="-15"/>
        </w:rPr>
        <w:t> </w:t>
      </w:r>
      <w:r>
        <w:rPr>
          <w:color w:val="231F20"/>
          <w:spacing w:val="-4"/>
        </w:rPr>
        <w:t>kiến,</w:t>
      </w:r>
      <w:r>
        <w:rPr>
          <w:color w:val="231F20"/>
          <w:spacing w:val="-15"/>
        </w:rPr>
        <w:t> </w:t>
      </w:r>
      <w:r>
        <w:rPr>
          <w:color w:val="231F20"/>
          <w:spacing w:val="-3"/>
        </w:rPr>
        <w:t>hoặc</w:t>
      </w:r>
      <w:r>
        <w:rPr>
          <w:color w:val="231F20"/>
          <w:spacing w:val="-15"/>
        </w:rPr>
        <w:t> </w:t>
      </w:r>
      <w:r>
        <w:rPr>
          <w:color w:val="231F20"/>
        </w:rPr>
        <w:t>tà</w:t>
      </w:r>
      <w:r>
        <w:rPr>
          <w:color w:val="231F20"/>
          <w:spacing w:val="-15"/>
        </w:rPr>
        <w:t> </w:t>
      </w:r>
      <w:r>
        <w:rPr>
          <w:color w:val="231F20"/>
          <w:spacing w:val="-4"/>
        </w:rPr>
        <w:t>kiến,</w:t>
      </w:r>
      <w:r>
        <w:rPr>
          <w:color w:val="231F20"/>
          <w:spacing w:val="-16"/>
        </w:rPr>
        <w:t> </w:t>
      </w:r>
      <w:r>
        <w:rPr>
          <w:color w:val="231F20"/>
          <w:spacing w:val="-3"/>
        </w:rPr>
        <w:t>hoặc</w:t>
      </w:r>
      <w:r>
        <w:rPr>
          <w:color w:val="231F20"/>
          <w:spacing w:val="-15"/>
        </w:rPr>
        <w:t> </w:t>
      </w:r>
      <w:r>
        <w:rPr>
          <w:color w:val="231F20"/>
          <w:spacing w:val="-3"/>
        </w:rPr>
        <w:t>kiến</w:t>
      </w:r>
      <w:r>
        <w:rPr>
          <w:color w:val="231F20"/>
          <w:spacing w:val="-15"/>
        </w:rPr>
        <w:t> </w:t>
      </w:r>
      <w:r>
        <w:rPr>
          <w:color w:val="231F20"/>
          <w:spacing w:val="-3"/>
        </w:rPr>
        <w:t>thủ,</w:t>
      </w:r>
      <w:r>
        <w:rPr>
          <w:color w:val="231F20"/>
          <w:spacing w:val="-15"/>
        </w:rPr>
        <w:t> </w:t>
      </w:r>
      <w:r>
        <w:rPr>
          <w:color w:val="231F20"/>
          <w:spacing w:val="-3"/>
        </w:rPr>
        <w:t>hoặc</w:t>
      </w:r>
      <w:r>
        <w:rPr>
          <w:color w:val="231F20"/>
          <w:spacing w:val="-15"/>
        </w:rPr>
        <w:t> </w:t>
      </w:r>
      <w:r>
        <w:rPr>
          <w:color w:val="231F20"/>
          <w:spacing w:val="-4"/>
        </w:rPr>
        <w:t>nghi,</w:t>
      </w:r>
      <w:r>
        <w:rPr>
          <w:color w:val="231F20"/>
          <w:spacing w:val="-15"/>
        </w:rPr>
        <w:t> </w:t>
      </w:r>
      <w:r>
        <w:rPr>
          <w:color w:val="231F20"/>
          <w:spacing w:val="-4"/>
        </w:rPr>
        <w:t>tham,</w:t>
      </w:r>
      <w:r>
        <w:rPr>
          <w:color w:val="231F20"/>
          <w:spacing w:val="-16"/>
        </w:rPr>
        <w:t> </w:t>
      </w:r>
      <w:r>
        <w:rPr>
          <w:color w:val="231F20"/>
          <w:spacing w:val="-4"/>
        </w:rPr>
        <w:t>giận, </w:t>
      </w:r>
      <w:r>
        <w:rPr>
          <w:color w:val="231F20"/>
          <w:spacing w:val="-3"/>
        </w:rPr>
        <w:t>mạn, hoặc </w:t>
      </w:r>
      <w:r>
        <w:rPr>
          <w:color w:val="231F20"/>
        </w:rPr>
        <w:t>vô </w:t>
      </w:r>
      <w:r>
        <w:rPr>
          <w:color w:val="231F20"/>
          <w:spacing w:val="-4"/>
        </w:rPr>
        <w:t>minh, </w:t>
      </w:r>
      <w:r>
        <w:rPr>
          <w:color w:val="231F20"/>
          <w:spacing w:val="-3"/>
        </w:rPr>
        <w:t>hoặc tâm hữu lậu </w:t>
      </w:r>
      <w:r>
        <w:rPr>
          <w:color w:val="231F20"/>
          <w:spacing w:val="-4"/>
        </w:rPr>
        <w:t>thiện, </w:t>
      </w:r>
      <w:r>
        <w:rPr>
          <w:color w:val="231F20"/>
          <w:spacing w:val="-3"/>
        </w:rPr>
        <w:t>hoặc tâm </w:t>
      </w:r>
      <w:r>
        <w:rPr>
          <w:color w:val="231F20"/>
        </w:rPr>
        <w:t>vô </w:t>
      </w:r>
      <w:r>
        <w:rPr>
          <w:color w:val="231F20"/>
          <w:spacing w:val="-3"/>
        </w:rPr>
        <w:t>phú </w:t>
      </w:r>
      <w:r>
        <w:rPr>
          <w:color w:val="231F20"/>
        </w:rPr>
        <w:t>vô </w:t>
      </w:r>
      <w:r>
        <w:rPr>
          <w:color w:val="231F20"/>
          <w:spacing w:val="-4"/>
        </w:rPr>
        <w:t>ký </w:t>
      </w:r>
      <w:r>
        <w:rPr>
          <w:color w:val="231F20"/>
          <w:spacing w:val="-3"/>
        </w:rPr>
        <w:t>hiện</w:t>
      </w:r>
      <w:r>
        <w:rPr>
          <w:color w:val="231F20"/>
          <w:spacing w:val="-14"/>
        </w:rPr>
        <w:t> </w:t>
      </w:r>
      <w:r>
        <w:rPr>
          <w:color w:val="231F20"/>
          <w:spacing w:val="-4"/>
        </w:rPr>
        <w:t>tiền.</w:t>
      </w:r>
      <w:r>
        <w:rPr>
          <w:color w:val="231F20"/>
          <w:spacing w:val="-19"/>
        </w:rPr>
        <w:t> </w:t>
      </w:r>
      <w:r>
        <w:rPr>
          <w:color w:val="231F20"/>
        </w:rPr>
        <w:t>Từ</w:t>
      </w:r>
      <w:r>
        <w:rPr>
          <w:color w:val="231F20"/>
          <w:spacing w:val="-13"/>
        </w:rPr>
        <w:t> </w:t>
      </w:r>
      <w:r>
        <w:rPr>
          <w:color w:val="231F20"/>
          <w:spacing w:val="-3"/>
        </w:rPr>
        <w:t>đây</w:t>
      </w:r>
      <w:r>
        <w:rPr>
          <w:color w:val="231F20"/>
          <w:spacing w:val="-14"/>
        </w:rPr>
        <w:t> </w:t>
      </w:r>
      <w:r>
        <w:rPr>
          <w:color w:val="231F20"/>
        </w:rPr>
        <w:t>về</w:t>
      </w:r>
      <w:r>
        <w:rPr>
          <w:color w:val="231F20"/>
          <w:spacing w:val="-13"/>
        </w:rPr>
        <w:t> </w:t>
      </w:r>
      <w:r>
        <w:rPr>
          <w:color w:val="231F20"/>
          <w:spacing w:val="-3"/>
        </w:rPr>
        <w:t>sau</w:t>
      </w:r>
      <w:r>
        <w:rPr>
          <w:color w:val="231F20"/>
          <w:spacing w:val="-14"/>
        </w:rPr>
        <w:t> </w:t>
      </w:r>
      <w:r>
        <w:rPr>
          <w:color w:val="231F20"/>
          <w:spacing w:val="-3"/>
        </w:rPr>
        <w:t>mới</w:t>
      </w:r>
      <w:r>
        <w:rPr>
          <w:color w:val="231F20"/>
          <w:spacing w:val="-13"/>
        </w:rPr>
        <w:t> </w:t>
      </w:r>
      <w:r>
        <w:rPr>
          <w:color w:val="231F20"/>
          <w:spacing w:val="-3"/>
        </w:rPr>
        <w:t>khởi</w:t>
      </w:r>
      <w:r>
        <w:rPr>
          <w:color w:val="231F20"/>
          <w:spacing w:val="-14"/>
        </w:rPr>
        <w:t> </w:t>
      </w:r>
      <w:r>
        <w:rPr>
          <w:color w:val="231F20"/>
          <w:spacing w:val="-3"/>
        </w:rPr>
        <w:t>giới</w:t>
      </w:r>
      <w:r>
        <w:rPr>
          <w:color w:val="231F20"/>
          <w:spacing w:val="-14"/>
        </w:rPr>
        <w:t> </w:t>
      </w:r>
      <w:r>
        <w:rPr>
          <w:color w:val="231F20"/>
          <w:spacing w:val="-3"/>
        </w:rPr>
        <w:t>cấm</w:t>
      </w:r>
      <w:r>
        <w:rPr>
          <w:color w:val="231F20"/>
          <w:spacing w:val="-13"/>
        </w:rPr>
        <w:t> </w:t>
      </w:r>
      <w:r>
        <w:rPr>
          <w:color w:val="231F20"/>
          <w:spacing w:val="-3"/>
        </w:rPr>
        <w:t>thủ,</w:t>
      </w:r>
      <w:r>
        <w:rPr>
          <w:color w:val="231F20"/>
          <w:spacing w:val="-14"/>
        </w:rPr>
        <w:t> </w:t>
      </w:r>
      <w:r>
        <w:rPr>
          <w:color w:val="231F20"/>
          <w:spacing w:val="-3"/>
        </w:rPr>
        <w:t>tức</w:t>
      </w:r>
      <w:r>
        <w:rPr>
          <w:color w:val="231F20"/>
          <w:spacing w:val="-13"/>
        </w:rPr>
        <w:t> </w:t>
      </w:r>
      <w:r>
        <w:rPr>
          <w:color w:val="231F20"/>
          <w:spacing w:val="-4"/>
        </w:rPr>
        <w:t>duyên</w:t>
      </w:r>
      <w:r>
        <w:rPr>
          <w:color w:val="231F20"/>
          <w:spacing w:val="-14"/>
        </w:rPr>
        <w:t> </w:t>
      </w:r>
      <w:r>
        <w:rPr>
          <w:color w:val="231F20"/>
          <w:spacing w:val="-3"/>
        </w:rPr>
        <w:t>nơi</w:t>
      </w:r>
      <w:r>
        <w:rPr>
          <w:color w:val="231F20"/>
          <w:spacing w:val="-13"/>
        </w:rPr>
        <w:t> </w:t>
      </w:r>
      <w:r>
        <w:rPr>
          <w:color w:val="231F20"/>
          <w:spacing w:val="-3"/>
        </w:rPr>
        <w:t>hữu</w:t>
      </w:r>
      <w:r>
        <w:rPr>
          <w:color w:val="231F20"/>
          <w:spacing w:val="-14"/>
        </w:rPr>
        <w:t> </w:t>
      </w:r>
      <w:r>
        <w:rPr>
          <w:color w:val="231F20"/>
          <w:spacing w:val="-4"/>
        </w:rPr>
        <w:t>thân </w:t>
      </w:r>
      <w:r>
        <w:rPr>
          <w:color w:val="231F20"/>
          <w:spacing w:val="-3"/>
        </w:rPr>
        <w:t>kiến đời </w:t>
      </w:r>
      <w:r>
        <w:rPr>
          <w:color w:val="231F20"/>
          <w:spacing w:val="-4"/>
        </w:rPr>
        <w:t>trước. </w:t>
      </w:r>
      <w:r>
        <w:rPr>
          <w:color w:val="231F20"/>
          <w:spacing w:val="-3"/>
        </w:rPr>
        <w:t>Hữu thân kiến của đời </w:t>
      </w:r>
      <w:r>
        <w:rPr>
          <w:color w:val="231F20"/>
          <w:spacing w:val="-4"/>
        </w:rPr>
        <w:t>trước </w:t>
      </w:r>
      <w:r>
        <w:rPr>
          <w:color w:val="231F20"/>
          <w:spacing w:val="-3"/>
        </w:rPr>
        <w:t>cùng với giới cấm thủ </w:t>
      </w:r>
      <w:r>
        <w:rPr>
          <w:color w:val="231F20"/>
        </w:rPr>
        <w:t>ở </w:t>
      </w:r>
      <w:r>
        <w:rPr>
          <w:color w:val="231F20"/>
          <w:spacing w:val="-3"/>
        </w:rPr>
        <w:t>đời</w:t>
      </w:r>
      <w:r>
        <w:rPr>
          <w:color w:val="231F20"/>
          <w:spacing w:val="-12"/>
        </w:rPr>
        <w:t> </w:t>
      </w:r>
      <w:r>
        <w:rPr>
          <w:color w:val="231F20"/>
          <w:spacing w:val="-3"/>
        </w:rPr>
        <w:t>sau</w:t>
      </w:r>
      <w:r>
        <w:rPr>
          <w:color w:val="231F20"/>
          <w:spacing w:val="-11"/>
        </w:rPr>
        <w:t> </w:t>
      </w:r>
      <w:r>
        <w:rPr>
          <w:color w:val="231F20"/>
          <w:spacing w:val="-3"/>
        </w:rPr>
        <w:t>chỉ</w:t>
      </w:r>
      <w:r>
        <w:rPr>
          <w:color w:val="231F20"/>
          <w:spacing w:val="-11"/>
        </w:rPr>
        <w:t> </w:t>
      </w:r>
      <w:r>
        <w:rPr>
          <w:color w:val="231F20"/>
          <w:spacing w:val="-3"/>
        </w:rPr>
        <w:t>làm</w:t>
      </w:r>
      <w:r>
        <w:rPr>
          <w:color w:val="231F20"/>
          <w:spacing w:val="-11"/>
        </w:rPr>
        <w:t> </w:t>
      </w:r>
      <w:r>
        <w:rPr>
          <w:color w:val="231F20"/>
        </w:rPr>
        <w:t>ba</w:t>
      </w:r>
      <w:r>
        <w:rPr>
          <w:color w:val="231F20"/>
          <w:spacing w:val="-11"/>
        </w:rPr>
        <w:t> </w:t>
      </w:r>
      <w:r>
        <w:rPr>
          <w:color w:val="231F20"/>
          <w:spacing w:val="-4"/>
        </w:rPr>
        <w:t>duyên,</w:t>
      </w:r>
      <w:r>
        <w:rPr>
          <w:color w:val="231F20"/>
          <w:spacing w:val="-11"/>
        </w:rPr>
        <w:t> </w:t>
      </w:r>
      <w:r>
        <w:rPr>
          <w:color w:val="231F20"/>
          <w:spacing w:val="-4"/>
        </w:rPr>
        <w:t>nghĩa</w:t>
      </w:r>
      <w:r>
        <w:rPr>
          <w:color w:val="231F20"/>
          <w:spacing w:val="-12"/>
        </w:rPr>
        <w:t> </w:t>
      </w:r>
      <w:r>
        <w:rPr>
          <w:color w:val="231F20"/>
        </w:rPr>
        <w:t>là</w:t>
      </w:r>
      <w:r>
        <w:rPr>
          <w:color w:val="231F20"/>
          <w:spacing w:val="-11"/>
        </w:rPr>
        <w:t> </w:t>
      </w:r>
      <w:r>
        <w:rPr>
          <w:color w:val="231F20"/>
          <w:spacing w:val="-3"/>
        </w:rPr>
        <w:t>Nhân</w:t>
      </w:r>
      <w:r>
        <w:rPr>
          <w:color w:val="231F20"/>
          <w:spacing w:val="-11"/>
        </w:rPr>
        <w:t> </w:t>
      </w:r>
      <w:r>
        <w:rPr>
          <w:color w:val="231F20"/>
          <w:spacing w:val="-4"/>
        </w:rPr>
        <w:t>duyên,</w:t>
      </w:r>
      <w:r>
        <w:rPr>
          <w:color w:val="231F20"/>
          <w:spacing w:val="-11"/>
        </w:rPr>
        <w:t> </w:t>
      </w:r>
      <w:r>
        <w:rPr>
          <w:color w:val="231F20"/>
        </w:rPr>
        <w:t>Sở</w:t>
      </w:r>
      <w:r>
        <w:rPr>
          <w:color w:val="231F20"/>
          <w:spacing w:val="-11"/>
        </w:rPr>
        <w:t> </w:t>
      </w:r>
      <w:r>
        <w:rPr>
          <w:color w:val="231F20"/>
          <w:spacing w:val="-4"/>
        </w:rPr>
        <w:t>duyên</w:t>
      </w:r>
      <w:r>
        <w:rPr>
          <w:color w:val="231F20"/>
          <w:spacing w:val="-11"/>
        </w:rPr>
        <w:t> </w:t>
      </w:r>
      <w:r>
        <w:rPr>
          <w:color w:val="231F20"/>
          <w:spacing w:val="-4"/>
        </w:rPr>
        <w:t>duyên,</w:t>
      </w:r>
      <w:r>
        <w:rPr>
          <w:color w:val="231F20"/>
          <w:spacing w:val="-16"/>
        </w:rPr>
        <w:t> </w:t>
      </w:r>
      <w:r>
        <w:rPr>
          <w:color w:val="231F20"/>
          <w:spacing w:val="-4"/>
        </w:rPr>
        <w:t>Tăng thượng duyên. </w:t>
      </w:r>
      <w:r>
        <w:rPr>
          <w:color w:val="231F20"/>
          <w:spacing w:val="-3"/>
        </w:rPr>
        <w:t>Giải </w:t>
      </w:r>
      <w:r>
        <w:rPr>
          <w:color w:val="231F20"/>
          <w:spacing w:val="-4"/>
        </w:rPr>
        <w:t>thích </w:t>
      </w:r>
      <w:r>
        <w:rPr>
          <w:color w:val="231F20"/>
        </w:rPr>
        <w:t>về ba </w:t>
      </w:r>
      <w:r>
        <w:rPr>
          <w:color w:val="231F20"/>
          <w:spacing w:val="-4"/>
        </w:rPr>
        <w:t>duyên </w:t>
      </w:r>
      <w:r>
        <w:rPr>
          <w:color w:val="231F20"/>
          <w:spacing w:val="-7"/>
        </w:rPr>
        <w:t>này, </w:t>
      </w:r>
      <w:r>
        <w:rPr>
          <w:color w:val="231F20"/>
          <w:spacing w:val="-3"/>
        </w:rPr>
        <w:t>như </w:t>
      </w:r>
      <w:r>
        <w:rPr>
          <w:color w:val="231F20"/>
          <w:spacing w:val="-4"/>
        </w:rPr>
        <w:t>trước </w:t>
      </w:r>
      <w:r>
        <w:rPr>
          <w:color w:val="231F20"/>
        </w:rPr>
        <w:t>đã </w:t>
      </w:r>
      <w:r>
        <w:rPr>
          <w:color w:val="231F20"/>
          <w:spacing w:val="-3"/>
        </w:rPr>
        <w:t>nói</w:t>
      </w:r>
      <w:r>
        <w:rPr>
          <w:color w:val="231F20"/>
          <w:spacing w:val="-46"/>
        </w:rPr>
        <w:t> </w:t>
      </w:r>
      <w:r>
        <w:rPr>
          <w:color w:val="231F20"/>
          <w:spacing w:val="-4"/>
        </w:rPr>
        <w:t>rộng.</w:t>
      </w:r>
    </w:p>
    <w:p>
      <w:pPr>
        <w:pStyle w:val="BodyText"/>
        <w:spacing w:line="271" w:lineRule="auto" w:before="115"/>
        <w:ind w:left="110" w:right="390"/>
      </w:pPr>
      <w:r>
        <w:rPr>
          <w:color w:val="231F20"/>
        </w:rPr>
        <w:t>Giới cấm thủ nơi đời sau do hữu thân kiến của đời trước là đã thâu nhận ba duyên, nên có thể hành tác ở đời, có thể nhận lấy quả, có thể tạo nghiệp, có thể biết về duyên.</w:t>
      </w:r>
    </w:p>
    <w:p>
      <w:pPr>
        <w:pStyle w:val="BodyText"/>
        <w:spacing w:line="271" w:lineRule="auto" w:before="113"/>
        <w:ind w:left="110" w:right="391"/>
      </w:pPr>
      <w:r>
        <w:rPr>
          <w:color w:val="231F20"/>
        </w:rPr>
        <w:t>Trong đây nói hai duyên, thế nào là hai? Như hữu thân kiến không gián đoạn khởi tâm khác, về sau khởi giới cấm thủ, không   tư duy về đời trước kia cùng với đời sau làm hai duyên, tức Nhân duyên,</w:t>
      </w:r>
      <w:r>
        <w:rPr>
          <w:color w:val="231F20"/>
          <w:spacing w:val="-47"/>
        </w:rPr>
        <w:t> </w:t>
      </w:r>
      <w:r>
        <w:rPr>
          <w:color w:val="231F20"/>
        </w:rPr>
        <w:t>Tăng thượng duyên. Nghĩa là hữu thân kiến nơi sát-na không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gián đoạn, giới cấm thủ nơi sát-na không hiện tiền. Hoặc hữu thân kiến cho đến tâm vô phú vô ký hiện tiền. Từ đây về sau mới khởi giới</w:t>
      </w:r>
      <w:r>
        <w:rPr>
          <w:color w:val="231F20"/>
          <w:spacing w:val="-11"/>
        </w:rPr>
        <w:t> </w:t>
      </w:r>
      <w:r>
        <w:rPr>
          <w:color w:val="231F20"/>
        </w:rPr>
        <w:t>cấm</w:t>
      </w:r>
      <w:r>
        <w:rPr>
          <w:color w:val="231F20"/>
          <w:spacing w:val="-11"/>
        </w:rPr>
        <w:t> </w:t>
      </w:r>
      <w:r>
        <w:rPr>
          <w:color w:val="231F20"/>
        </w:rPr>
        <w:t>thủ,</w:t>
      </w:r>
      <w:r>
        <w:rPr>
          <w:color w:val="231F20"/>
          <w:spacing w:val="-11"/>
        </w:rPr>
        <w:t> </w:t>
      </w:r>
      <w:r>
        <w:rPr>
          <w:color w:val="231F20"/>
        </w:rPr>
        <w:t>không</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hữu</w:t>
      </w:r>
      <w:r>
        <w:rPr>
          <w:color w:val="231F20"/>
          <w:spacing w:val="-11"/>
        </w:rPr>
        <w:t> </w:t>
      </w:r>
      <w:r>
        <w:rPr>
          <w:color w:val="231F20"/>
        </w:rPr>
        <w:t>thân</w:t>
      </w:r>
      <w:r>
        <w:rPr>
          <w:color w:val="231F20"/>
          <w:spacing w:val="-11"/>
        </w:rPr>
        <w:t> </w:t>
      </w:r>
      <w:r>
        <w:rPr>
          <w:color w:val="231F20"/>
        </w:rPr>
        <w:t>kiến</w:t>
      </w:r>
      <w:r>
        <w:rPr>
          <w:color w:val="231F20"/>
          <w:spacing w:val="-11"/>
        </w:rPr>
        <w:t> </w:t>
      </w:r>
      <w:r>
        <w:rPr>
          <w:color w:val="231F20"/>
        </w:rPr>
        <w:t>đời</w:t>
      </w:r>
      <w:r>
        <w:rPr>
          <w:color w:val="231F20"/>
          <w:spacing w:val="-11"/>
        </w:rPr>
        <w:t> </w:t>
      </w:r>
      <w:r>
        <w:rPr>
          <w:color w:val="231F20"/>
        </w:rPr>
        <w:t>trước,</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hoặc duyên nơi sắc, thọ, tưởng, hành, thức, hoặc trừ hữu thân kiến duyên nơi hành uẩn khác. Hữu thân kiến ở đời trước cùng với giới cấm thủ đời sau chỉ làm hai duyên, là Nhân duyên, Tăng thượng duyên. Giải thích về hai duyên </w:t>
      </w:r>
      <w:r>
        <w:rPr>
          <w:color w:val="231F20"/>
          <w:spacing w:val="-5"/>
        </w:rPr>
        <w:t>này, </w:t>
      </w:r>
      <w:r>
        <w:rPr>
          <w:color w:val="231F20"/>
        </w:rPr>
        <w:t>như trước đã nói</w:t>
      </w:r>
      <w:r>
        <w:rPr>
          <w:color w:val="231F20"/>
          <w:spacing w:val="5"/>
        </w:rPr>
        <w:t> </w:t>
      </w:r>
      <w:r>
        <w:rPr>
          <w:color w:val="231F20"/>
        </w:rPr>
        <w:t>rộng.</w:t>
      </w:r>
    </w:p>
    <w:p>
      <w:pPr>
        <w:pStyle w:val="BodyText"/>
        <w:spacing w:line="273" w:lineRule="auto" w:before="107"/>
        <w:ind w:right="107"/>
      </w:pPr>
      <w:r>
        <w:rPr>
          <w:color w:val="231F20"/>
        </w:rPr>
        <w:t>Giới cấm thủ của đời sau do hữu thân kiến nơi đời trước là đã thâu nhận hai duyên, nên có thể hành tác ở đời, có thể nhận lấy quả, có thể tạo nghiệp, có thể biết về duyên.</w:t>
      </w:r>
    </w:p>
    <w:p>
      <w:pPr>
        <w:pStyle w:val="BodyText"/>
        <w:spacing w:line="273" w:lineRule="auto" w:before="111"/>
        <w:ind w:right="106"/>
      </w:pPr>
      <w:r>
        <w:rPr>
          <w:color w:val="231F20"/>
        </w:rPr>
        <w:t>Trong đây nói một duyên, thế nào là một? Hữu thân kiến nơi đời</w:t>
      </w:r>
      <w:r>
        <w:rPr>
          <w:color w:val="231F20"/>
          <w:spacing w:val="-9"/>
        </w:rPr>
        <w:t> </w:t>
      </w:r>
      <w:r>
        <w:rPr>
          <w:color w:val="231F20"/>
        </w:rPr>
        <w:t>sau</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giới</w:t>
      </w:r>
      <w:r>
        <w:rPr>
          <w:color w:val="231F20"/>
          <w:spacing w:val="-9"/>
        </w:rPr>
        <w:t> </w:t>
      </w:r>
      <w:r>
        <w:rPr>
          <w:color w:val="231F20"/>
        </w:rPr>
        <w:t>cấm</w:t>
      </w:r>
      <w:r>
        <w:rPr>
          <w:color w:val="231F20"/>
          <w:spacing w:val="-8"/>
        </w:rPr>
        <w:t> </w:t>
      </w:r>
      <w:r>
        <w:rPr>
          <w:color w:val="231F20"/>
        </w:rPr>
        <w:t>thủ</w:t>
      </w:r>
      <w:r>
        <w:rPr>
          <w:color w:val="231F20"/>
          <w:spacing w:val="-8"/>
        </w:rPr>
        <w:t> </w:t>
      </w:r>
      <w:r>
        <w:rPr>
          <w:color w:val="231F20"/>
        </w:rPr>
        <w:t>nơi</w:t>
      </w:r>
      <w:r>
        <w:rPr>
          <w:color w:val="231F20"/>
          <w:spacing w:val="-8"/>
        </w:rPr>
        <w:t> </w:t>
      </w:r>
      <w:r>
        <w:rPr>
          <w:color w:val="231F20"/>
        </w:rPr>
        <w:t>đời</w:t>
      </w:r>
      <w:r>
        <w:rPr>
          <w:color w:val="231F20"/>
          <w:spacing w:val="-8"/>
        </w:rPr>
        <w:t> </w:t>
      </w:r>
      <w:r>
        <w:rPr>
          <w:color w:val="231F20"/>
        </w:rPr>
        <w:t>trước,</w:t>
      </w:r>
      <w:r>
        <w:rPr>
          <w:color w:val="231F20"/>
          <w:spacing w:val="-9"/>
        </w:rPr>
        <w:t> </w:t>
      </w:r>
      <w:r>
        <w:rPr>
          <w:color w:val="231F20"/>
        </w:rPr>
        <w:t>nếu</w:t>
      </w:r>
      <w:r>
        <w:rPr>
          <w:color w:val="231F20"/>
          <w:spacing w:val="-8"/>
        </w:rPr>
        <w:t> </w:t>
      </w:r>
      <w:r>
        <w:rPr>
          <w:color w:val="231F20"/>
        </w:rPr>
        <w:t>làm</w:t>
      </w:r>
      <w:r>
        <w:rPr>
          <w:color w:val="231F20"/>
          <w:spacing w:val="-8"/>
        </w:rPr>
        <w:t> </w:t>
      </w:r>
      <w:r>
        <w:rPr>
          <w:color w:val="231F20"/>
        </w:rPr>
        <w:t>sở</w:t>
      </w:r>
      <w:r>
        <w:rPr>
          <w:color w:val="231F20"/>
          <w:spacing w:val="-8"/>
        </w:rPr>
        <w:t> </w:t>
      </w:r>
      <w:r>
        <w:rPr>
          <w:color w:val="231F20"/>
        </w:rPr>
        <w:t>duyên</w:t>
      </w:r>
      <w:r>
        <w:rPr>
          <w:color w:val="231F20"/>
          <w:spacing w:val="-8"/>
        </w:rPr>
        <w:t> </w:t>
      </w:r>
      <w:r>
        <w:rPr>
          <w:color w:val="231F20"/>
        </w:rPr>
        <w:t>duyên là sở duyên duyên và tăng thượng duyên. Nếu không làm sở duyên duyên thì chỉ làm một tăng thượng, vì sau cùng với trước không có nghĩa Nhân duyên, không có nghĩa Đẳng vô gián duyên. Nơi đoạn này hỏi - đáp như trước nên biết.</w:t>
      </w:r>
    </w:p>
    <w:p>
      <w:pPr>
        <w:pStyle w:val="BodyText"/>
        <w:spacing w:line="273" w:lineRule="auto" w:before="109"/>
        <w:ind w:right="107"/>
      </w:pPr>
      <w:r>
        <w:rPr>
          <w:color w:val="231F20"/>
        </w:rPr>
        <w:t>Hữu thân kiến vị lai cùng với giới cấm thủ quá khứ, hiện tại, nếu tạo sở duyên duyên là sở duyên duyên và tăng thượng duyên. Nếu không tạo sở duyên duyên thì chỉ làm một tăng thượng duyên.</w:t>
      </w:r>
    </w:p>
    <w:p>
      <w:pPr>
        <w:pStyle w:val="BodyText"/>
        <w:spacing w:line="273" w:lineRule="auto" w:before="111"/>
        <w:ind w:right="107"/>
      </w:pPr>
      <w:r>
        <w:rPr>
          <w:color w:val="231F20"/>
        </w:rPr>
        <w:t>Hữu thân kiến vị lai, hiện tại cùng với giới cấm thủ quá khứ, nếu tạo sở duyên duyên là sở duyên duyên và tăng thượng duyên. Nếu không tạo sở duyên duyên thì chỉ làm một tăng thượng duyên. Ở đây hỏi – đáp như trước nên biết.</w:t>
      </w:r>
    </w:p>
    <w:p>
      <w:pPr>
        <w:pStyle w:val="BodyText"/>
        <w:spacing w:line="273" w:lineRule="auto" w:before="110"/>
        <w:ind w:right="106"/>
      </w:pPr>
      <w:r>
        <w:rPr>
          <w:color w:val="231F20"/>
        </w:rPr>
        <w:t>Hữu thân kiến của cõi dục cùng với giới cấm thủ của cõi sắc, cõi vô sắc làm một tăng thượng duyên. Nghĩa là hữu thân kiến của cõi</w:t>
      </w:r>
      <w:r>
        <w:rPr>
          <w:color w:val="231F20"/>
          <w:spacing w:val="-16"/>
        </w:rPr>
        <w:t> </w:t>
      </w:r>
      <w:r>
        <w:rPr>
          <w:color w:val="231F20"/>
        </w:rPr>
        <w:t>dục</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giới</w:t>
      </w:r>
      <w:r>
        <w:rPr>
          <w:color w:val="231F20"/>
          <w:spacing w:val="-16"/>
        </w:rPr>
        <w:t> </w:t>
      </w:r>
      <w:r>
        <w:rPr>
          <w:color w:val="231F20"/>
        </w:rPr>
        <w:t>cấm</w:t>
      </w:r>
      <w:r>
        <w:rPr>
          <w:color w:val="231F20"/>
          <w:spacing w:val="-16"/>
        </w:rPr>
        <w:t> </w:t>
      </w:r>
      <w:r>
        <w:rPr>
          <w:color w:val="231F20"/>
        </w:rPr>
        <w:t>thủ</w:t>
      </w:r>
      <w:r>
        <w:rPr>
          <w:color w:val="231F20"/>
          <w:spacing w:val="-15"/>
        </w:rPr>
        <w:t> </w:t>
      </w:r>
      <w:r>
        <w:rPr>
          <w:color w:val="231F20"/>
        </w:rPr>
        <w:t>ở</w:t>
      </w:r>
      <w:r>
        <w:rPr>
          <w:color w:val="231F20"/>
          <w:spacing w:val="-15"/>
        </w:rPr>
        <w:t> </w:t>
      </w:r>
      <w:r>
        <w:rPr>
          <w:color w:val="231F20"/>
        </w:rPr>
        <w:t>hai</w:t>
      </w:r>
      <w:r>
        <w:rPr>
          <w:color w:val="231F20"/>
          <w:spacing w:val="-16"/>
        </w:rPr>
        <w:t> </w:t>
      </w:r>
      <w:r>
        <w:rPr>
          <w:color w:val="231F20"/>
        </w:rPr>
        <w:t>cõi</w:t>
      </w:r>
      <w:r>
        <w:rPr>
          <w:color w:val="231F20"/>
          <w:spacing w:val="-16"/>
        </w:rPr>
        <w:t> </w:t>
      </w:r>
      <w:r>
        <w:rPr>
          <w:color w:val="231F20"/>
        </w:rPr>
        <w:t>trên,</w:t>
      </w:r>
      <w:r>
        <w:rPr>
          <w:color w:val="231F20"/>
          <w:spacing w:val="-15"/>
        </w:rPr>
        <w:t> </w:t>
      </w:r>
      <w:r>
        <w:rPr>
          <w:color w:val="231F20"/>
        </w:rPr>
        <w:t>hoặc</w:t>
      </w:r>
      <w:r>
        <w:rPr>
          <w:color w:val="231F20"/>
          <w:spacing w:val="-16"/>
        </w:rPr>
        <w:t> </w:t>
      </w:r>
      <w:r>
        <w:rPr>
          <w:color w:val="231F20"/>
        </w:rPr>
        <w:t>chỉ</w:t>
      </w:r>
      <w:r>
        <w:rPr>
          <w:color w:val="231F20"/>
          <w:spacing w:val="-16"/>
        </w:rPr>
        <w:t> </w:t>
      </w:r>
      <w:r>
        <w:rPr>
          <w:color w:val="231F20"/>
        </w:rPr>
        <w:t>không</w:t>
      </w:r>
      <w:r>
        <w:rPr>
          <w:color w:val="231F20"/>
          <w:spacing w:val="-15"/>
        </w:rPr>
        <w:t> </w:t>
      </w:r>
      <w:r>
        <w:rPr>
          <w:color w:val="231F20"/>
        </w:rPr>
        <w:t>có</w:t>
      </w:r>
      <w:r>
        <w:rPr>
          <w:color w:val="231F20"/>
          <w:spacing w:val="-15"/>
        </w:rPr>
        <w:t> </w:t>
      </w:r>
      <w:r>
        <w:rPr>
          <w:color w:val="231F20"/>
        </w:rPr>
        <w:t>chướng, hoặc vì không trở ngại, nên sinh làm một tăng thượng</w:t>
      </w:r>
      <w:r>
        <w:rPr>
          <w:color w:val="231F20"/>
          <w:spacing w:val="-3"/>
        </w:rPr>
        <w:t> </w:t>
      </w:r>
      <w:r>
        <w:rPr>
          <w:color w:val="231F20"/>
        </w:rPr>
        <w:t>duyên.</w:t>
      </w:r>
    </w:p>
    <w:p>
      <w:pPr>
        <w:pStyle w:val="BodyText"/>
        <w:spacing w:line="273" w:lineRule="auto" w:before="110"/>
        <w:ind w:right="108"/>
      </w:pP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nhân</w:t>
      </w:r>
      <w:r>
        <w:rPr>
          <w:color w:val="231F20"/>
          <w:spacing w:val="-5"/>
        </w:rPr>
        <w:t> </w:t>
      </w:r>
      <w:r>
        <w:rPr>
          <w:color w:val="231F20"/>
        </w:rPr>
        <w:t>duyên:</w:t>
      </w:r>
      <w:r>
        <w:rPr>
          <w:color w:val="231F20"/>
          <w:spacing w:val="-4"/>
        </w:rPr>
        <w:t> </w:t>
      </w:r>
      <w:r>
        <w:rPr>
          <w:color w:val="231F20"/>
        </w:rPr>
        <w:t>Là</w:t>
      </w:r>
      <w:r>
        <w:rPr>
          <w:color w:val="231F20"/>
          <w:spacing w:val="-4"/>
        </w:rPr>
        <w:t> </w:t>
      </w:r>
      <w:r>
        <w:rPr>
          <w:color w:val="231F20"/>
        </w:rPr>
        <w:t>cõi,</w:t>
      </w:r>
      <w:r>
        <w:rPr>
          <w:color w:val="231F20"/>
          <w:spacing w:val="-5"/>
        </w:rPr>
        <w:t> </w:t>
      </w:r>
      <w:r>
        <w:rPr>
          <w:color w:val="231F20"/>
        </w:rPr>
        <w:t>địa</w:t>
      </w:r>
      <w:r>
        <w:rPr>
          <w:color w:val="231F20"/>
          <w:spacing w:val="-4"/>
        </w:rPr>
        <w:t> </w:t>
      </w:r>
      <w:r>
        <w:rPr>
          <w:color w:val="231F20"/>
        </w:rPr>
        <w:t>đều</w:t>
      </w:r>
      <w:r>
        <w:rPr>
          <w:color w:val="231F20"/>
          <w:spacing w:val="-4"/>
        </w:rPr>
        <w:t> </w:t>
      </w:r>
      <w:r>
        <w:rPr>
          <w:color w:val="231F20"/>
        </w:rPr>
        <w:t>riêng</w:t>
      </w:r>
      <w:r>
        <w:rPr>
          <w:color w:val="231F20"/>
          <w:spacing w:val="-5"/>
        </w:rPr>
        <w:t> </w:t>
      </w:r>
      <w:r>
        <w:rPr>
          <w:color w:val="231F20"/>
        </w:rPr>
        <w:t>biệt,</w:t>
      </w:r>
      <w:r>
        <w:rPr>
          <w:color w:val="231F20"/>
          <w:spacing w:val="-4"/>
        </w:rPr>
        <w:t> </w:t>
      </w:r>
      <w:r>
        <w:rPr>
          <w:color w:val="231F20"/>
        </w:rPr>
        <w:t>nhân</w:t>
      </w:r>
      <w:r>
        <w:rPr>
          <w:color w:val="231F20"/>
          <w:spacing w:val="-4"/>
        </w:rPr>
        <w:t> </w:t>
      </w:r>
      <w:r>
        <w:rPr>
          <w:color w:val="231F20"/>
        </w:rPr>
        <w:t>quả đã dứt.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pPr>
      <w:r>
        <w:rPr>
          <w:color w:val="231F20"/>
        </w:rPr>
        <w:t>Không phải là đẳng vô gián duyên: Là không có phiền não của địa dưới không gián đoạn với phiền não của địa trên hiện tiền.</w:t>
      </w:r>
    </w:p>
    <w:p>
      <w:pPr>
        <w:pStyle w:val="BodyText"/>
        <w:spacing w:line="276" w:lineRule="auto"/>
        <w:ind w:left="110" w:right="392"/>
      </w:pPr>
      <w:r>
        <w:rPr>
          <w:color w:val="231F20"/>
        </w:rPr>
        <w:t>Không phải là sở duyên duyên: Là quyết định không có nghĩa phiền não của địa trên duyên nơi địa dưới.</w:t>
      </w:r>
    </w:p>
    <w:p>
      <w:pPr>
        <w:pStyle w:val="BodyText"/>
        <w:spacing w:line="276" w:lineRule="auto" w:before="113"/>
        <w:ind w:left="110" w:right="391"/>
      </w:pPr>
      <w:r>
        <w:rPr>
          <w:color w:val="231F20"/>
        </w:rPr>
        <w:t>Hữu</w:t>
      </w:r>
      <w:r>
        <w:rPr>
          <w:color w:val="231F20"/>
          <w:spacing w:val="-10"/>
        </w:rPr>
        <w:t> </w:t>
      </w:r>
      <w:r>
        <w:rPr>
          <w:color w:val="231F20"/>
        </w:rPr>
        <w:t>thân</w:t>
      </w:r>
      <w:r>
        <w:rPr>
          <w:color w:val="231F20"/>
          <w:spacing w:val="-9"/>
        </w:rPr>
        <w:t> </w:t>
      </w:r>
      <w:r>
        <w:rPr>
          <w:color w:val="231F20"/>
        </w:rPr>
        <w:t>kiến</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cùng</w:t>
      </w:r>
      <w:r>
        <w:rPr>
          <w:color w:val="231F20"/>
          <w:spacing w:val="-9"/>
        </w:rPr>
        <w:t> </w:t>
      </w:r>
      <w:r>
        <w:rPr>
          <w:color w:val="231F20"/>
        </w:rPr>
        <w:t>với</w:t>
      </w:r>
      <w:r>
        <w:rPr>
          <w:color w:val="231F20"/>
          <w:spacing w:val="-9"/>
        </w:rPr>
        <w:t> </w:t>
      </w:r>
      <w:r>
        <w:rPr>
          <w:color w:val="231F20"/>
        </w:rPr>
        <w:t>giới</w:t>
      </w:r>
      <w:r>
        <w:rPr>
          <w:color w:val="231F20"/>
          <w:spacing w:val="-10"/>
        </w:rPr>
        <w:t> </w:t>
      </w:r>
      <w:r>
        <w:rPr>
          <w:color w:val="231F20"/>
        </w:rPr>
        <w:t>cấm</w:t>
      </w:r>
      <w:r>
        <w:rPr>
          <w:color w:val="231F20"/>
          <w:spacing w:val="-9"/>
        </w:rPr>
        <w:t> </w:t>
      </w:r>
      <w:r>
        <w:rPr>
          <w:color w:val="231F20"/>
        </w:rPr>
        <w:t>thủ</w:t>
      </w:r>
      <w:r>
        <w:rPr>
          <w:color w:val="231F20"/>
          <w:spacing w:val="-10"/>
        </w:rPr>
        <w:t> </w:t>
      </w:r>
      <w:r>
        <w:rPr>
          <w:color w:val="231F20"/>
          <w:spacing w:val="-2"/>
        </w:rPr>
        <w:t>của </w:t>
      </w:r>
      <w:r>
        <w:rPr>
          <w:color w:val="231F20"/>
        </w:rPr>
        <w:t>cõi dục, nếu làm sở duyên duyên không phải là đẳng vô gián thì</w:t>
      </w:r>
      <w:r>
        <w:rPr>
          <w:color w:val="231F20"/>
          <w:spacing w:val="-40"/>
        </w:rPr>
        <w:t> </w:t>
      </w:r>
      <w:r>
        <w:rPr>
          <w:color w:val="231F20"/>
          <w:spacing w:val="-2"/>
        </w:rPr>
        <w:t>làm </w:t>
      </w:r>
      <w:r>
        <w:rPr>
          <w:color w:val="231F20"/>
        </w:rPr>
        <w:t>sở duyên duyên và tăng thượng duyên. Nghĩa là nếu hữu thân kiến không trụ nơi cõi sắc, cõi vô sắc, cùng có sinh tâm rồi mạng </w:t>
      </w:r>
      <w:r>
        <w:rPr>
          <w:color w:val="231F20"/>
          <w:spacing w:val="-2"/>
        </w:rPr>
        <w:t>chung, </w:t>
      </w:r>
      <w:r>
        <w:rPr>
          <w:color w:val="231F20"/>
        </w:rPr>
        <w:t>khởi</w:t>
      </w:r>
      <w:r>
        <w:rPr>
          <w:color w:val="231F20"/>
          <w:spacing w:val="-17"/>
        </w:rPr>
        <w:t> </w:t>
      </w:r>
      <w:r>
        <w:rPr>
          <w:color w:val="231F20"/>
        </w:rPr>
        <w:t>giới</w:t>
      </w:r>
      <w:r>
        <w:rPr>
          <w:color w:val="231F20"/>
          <w:spacing w:val="-16"/>
        </w:rPr>
        <w:t> </w:t>
      </w:r>
      <w:r>
        <w:rPr>
          <w:color w:val="231F20"/>
        </w:rPr>
        <w:t>cấm</w:t>
      </w:r>
      <w:r>
        <w:rPr>
          <w:color w:val="231F20"/>
          <w:spacing w:val="-16"/>
        </w:rPr>
        <w:t> </w:t>
      </w:r>
      <w:r>
        <w:rPr>
          <w:color w:val="231F20"/>
        </w:rPr>
        <w:t>thủ</w:t>
      </w:r>
      <w:r>
        <w:rPr>
          <w:color w:val="231F20"/>
          <w:spacing w:val="-16"/>
        </w:rPr>
        <w:t> </w:t>
      </w:r>
      <w:r>
        <w:rPr>
          <w:color w:val="231F20"/>
        </w:rPr>
        <w:t>của</w:t>
      </w:r>
      <w:r>
        <w:rPr>
          <w:color w:val="231F20"/>
          <w:spacing w:val="-16"/>
        </w:rPr>
        <w:t> </w:t>
      </w:r>
      <w:r>
        <w:rPr>
          <w:color w:val="231F20"/>
        </w:rPr>
        <w:t>cõi</w:t>
      </w:r>
      <w:r>
        <w:rPr>
          <w:color w:val="231F20"/>
          <w:spacing w:val="-16"/>
        </w:rPr>
        <w:t> </w:t>
      </w:r>
      <w:r>
        <w:rPr>
          <w:color w:val="231F20"/>
        </w:rPr>
        <w:t>dục,</w:t>
      </w:r>
      <w:r>
        <w:rPr>
          <w:color w:val="231F20"/>
          <w:spacing w:val="-16"/>
        </w:rPr>
        <w:t> </w:t>
      </w:r>
      <w:r>
        <w:rPr>
          <w:color w:val="231F20"/>
        </w:rPr>
        <w:t>đều</w:t>
      </w:r>
      <w:r>
        <w:rPr>
          <w:color w:val="231F20"/>
          <w:spacing w:val="-16"/>
        </w:rPr>
        <w:t> </w:t>
      </w:r>
      <w:r>
        <w:rPr>
          <w:color w:val="231F20"/>
        </w:rPr>
        <w:t>cùng</w:t>
      </w:r>
      <w:r>
        <w:rPr>
          <w:color w:val="231F20"/>
          <w:spacing w:val="-16"/>
        </w:rPr>
        <w:t> </w:t>
      </w:r>
      <w:r>
        <w:rPr>
          <w:color w:val="231F20"/>
        </w:rPr>
        <w:t>có</w:t>
      </w:r>
      <w:r>
        <w:rPr>
          <w:color w:val="231F20"/>
          <w:spacing w:val="-16"/>
        </w:rPr>
        <w:t> </w:t>
      </w:r>
      <w:r>
        <w:rPr>
          <w:color w:val="231F20"/>
        </w:rPr>
        <w:t>sinh</w:t>
      </w:r>
      <w:r>
        <w:rPr>
          <w:color w:val="231F20"/>
          <w:spacing w:val="-16"/>
        </w:rPr>
        <w:t> </w:t>
      </w:r>
      <w:r>
        <w:rPr>
          <w:color w:val="231F20"/>
        </w:rPr>
        <w:t>tâm</w:t>
      </w:r>
      <w:r>
        <w:rPr>
          <w:color w:val="231F20"/>
          <w:spacing w:val="-16"/>
        </w:rPr>
        <w:t> </w:t>
      </w:r>
      <w:r>
        <w:rPr>
          <w:color w:val="231F20"/>
        </w:rPr>
        <w:t>và</w:t>
      </w:r>
      <w:r>
        <w:rPr>
          <w:color w:val="231F20"/>
          <w:spacing w:val="-16"/>
        </w:rPr>
        <w:t> </w:t>
      </w:r>
      <w:r>
        <w:rPr>
          <w:color w:val="231F20"/>
        </w:rPr>
        <w:t>kiết</w:t>
      </w:r>
      <w:r>
        <w:rPr>
          <w:color w:val="231F20"/>
          <w:spacing w:val="-16"/>
        </w:rPr>
        <w:t> </w:t>
      </w:r>
      <w:r>
        <w:rPr>
          <w:color w:val="231F20"/>
        </w:rPr>
        <w:t>sinh.</w:t>
      </w:r>
      <w:r>
        <w:rPr>
          <w:color w:val="231F20"/>
          <w:spacing w:val="-16"/>
        </w:rPr>
        <w:t> </w:t>
      </w:r>
      <w:r>
        <w:rPr>
          <w:color w:val="231F20"/>
        </w:rPr>
        <w:t>Giới cấm thủ của cõi dục này duyên với hữu thân kiến của cõi sắc, cõi vô sắc</w:t>
      </w:r>
      <w:r>
        <w:rPr>
          <w:color w:val="231F20"/>
          <w:spacing w:val="-10"/>
        </w:rPr>
        <w:t> </w:t>
      </w:r>
      <w:r>
        <w:rPr>
          <w:color w:val="231F20"/>
        </w:rPr>
        <w:t>sinh</w:t>
      </w:r>
      <w:r>
        <w:rPr>
          <w:color w:val="231F20"/>
          <w:spacing w:val="-9"/>
        </w:rPr>
        <w:t> </w:t>
      </w:r>
      <w:r>
        <w:rPr>
          <w:color w:val="231F20"/>
        </w:rPr>
        <w:t>khởi.</w:t>
      </w:r>
      <w:r>
        <w:rPr>
          <w:color w:val="231F20"/>
          <w:spacing w:val="-9"/>
        </w:rPr>
        <w:t> </w:t>
      </w:r>
      <w:r>
        <w:rPr>
          <w:color w:val="231F20"/>
        </w:rPr>
        <w:t>Hữu</w:t>
      </w:r>
      <w:r>
        <w:rPr>
          <w:color w:val="231F20"/>
          <w:spacing w:val="-9"/>
        </w:rPr>
        <w:t> </w:t>
      </w:r>
      <w:r>
        <w:rPr>
          <w:color w:val="231F20"/>
        </w:rPr>
        <w:t>thân</w:t>
      </w:r>
      <w:r>
        <w:rPr>
          <w:color w:val="231F20"/>
          <w:spacing w:val="-9"/>
        </w:rPr>
        <w:t> </w:t>
      </w:r>
      <w:r>
        <w:rPr>
          <w:color w:val="231F20"/>
        </w:rPr>
        <w:t>kiến</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kia</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giới cấm</w:t>
      </w:r>
      <w:r>
        <w:rPr>
          <w:color w:val="231F20"/>
          <w:spacing w:val="-8"/>
        </w:rPr>
        <w:t> </w:t>
      </w:r>
      <w:r>
        <w:rPr>
          <w:color w:val="231F20"/>
        </w:rPr>
        <w:t>thủ</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này</w:t>
      </w:r>
      <w:r>
        <w:rPr>
          <w:color w:val="231F20"/>
          <w:spacing w:val="-8"/>
        </w:rPr>
        <w:t> </w:t>
      </w:r>
      <w:r>
        <w:rPr>
          <w:color w:val="231F20"/>
        </w:rPr>
        <w:t>làm</w:t>
      </w:r>
      <w:r>
        <w:rPr>
          <w:color w:val="231F20"/>
          <w:spacing w:val="-7"/>
        </w:rPr>
        <w:t> </w:t>
      </w:r>
      <w:r>
        <w:rPr>
          <w:color w:val="231F20"/>
        </w:rPr>
        <w:t>sở</w:t>
      </w:r>
      <w:r>
        <w:rPr>
          <w:color w:val="231F20"/>
          <w:spacing w:val="-8"/>
        </w:rPr>
        <w:t> </w:t>
      </w:r>
      <w:r>
        <w:rPr>
          <w:color w:val="231F20"/>
        </w:rPr>
        <w:t>duyên</w:t>
      </w:r>
      <w:r>
        <w:rPr>
          <w:color w:val="231F20"/>
          <w:spacing w:val="-8"/>
        </w:rPr>
        <w:t> </w:t>
      </w:r>
      <w:r>
        <w:rPr>
          <w:color w:val="231F20"/>
        </w:rPr>
        <w:t>duyên</w:t>
      </w:r>
      <w:r>
        <w:rPr>
          <w:color w:val="231F20"/>
          <w:spacing w:val="-8"/>
        </w:rPr>
        <w:t> </w:t>
      </w:r>
      <w:r>
        <w:rPr>
          <w:color w:val="231F20"/>
        </w:rPr>
        <w:t>và</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duyên.</w:t>
      </w:r>
    </w:p>
    <w:p>
      <w:pPr>
        <w:pStyle w:val="BodyText"/>
        <w:spacing w:before="115"/>
        <w:ind w:left="677" w:firstLine="0"/>
      </w:pPr>
      <w:r>
        <w:rPr>
          <w:color w:val="231F20"/>
        </w:rPr>
        <w:t>Không phải là nhân duyên: Nghĩa như trước đã nói.</w:t>
      </w:r>
    </w:p>
    <w:p>
      <w:pPr>
        <w:pStyle w:val="BodyText"/>
        <w:spacing w:line="276" w:lineRule="auto" w:before="159"/>
        <w:ind w:left="110" w:right="394"/>
      </w:pPr>
      <w:r>
        <w:rPr>
          <w:color w:val="231F20"/>
          <w:spacing w:val="-3"/>
        </w:rPr>
        <w:t>Không</w:t>
      </w:r>
      <w:r>
        <w:rPr>
          <w:color w:val="231F20"/>
          <w:spacing w:val="-15"/>
        </w:rPr>
        <w:t> </w:t>
      </w:r>
      <w:r>
        <w:rPr>
          <w:color w:val="231F20"/>
          <w:spacing w:val="-3"/>
        </w:rPr>
        <w:t>phải</w:t>
      </w:r>
      <w:r>
        <w:rPr>
          <w:color w:val="231F20"/>
          <w:spacing w:val="-14"/>
        </w:rPr>
        <w:t> </w:t>
      </w:r>
      <w:r>
        <w:rPr>
          <w:color w:val="231F20"/>
        </w:rPr>
        <w:t>là</w:t>
      </w:r>
      <w:r>
        <w:rPr>
          <w:color w:val="231F20"/>
          <w:spacing w:val="-15"/>
        </w:rPr>
        <w:t> </w:t>
      </w:r>
      <w:r>
        <w:rPr>
          <w:color w:val="231F20"/>
          <w:spacing w:val="-3"/>
        </w:rPr>
        <w:t>đẳng</w:t>
      </w:r>
      <w:r>
        <w:rPr>
          <w:color w:val="231F20"/>
          <w:spacing w:val="-14"/>
        </w:rPr>
        <w:t> </w:t>
      </w:r>
      <w:r>
        <w:rPr>
          <w:color w:val="231F20"/>
        </w:rPr>
        <w:t>vô</w:t>
      </w:r>
      <w:r>
        <w:rPr>
          <w:color w:val="231F20"/>
          <w:spacing w:val="-15"/>
        </w:rPr>
        <w:t> </w:t>
      </w:r>
      <w:r>
        <w:rPr>
          <w:color w:val="231F20"/>
          <w:spacing w:val="-3"/>
        </w:rPr>
        <w:t>gián</w:t>
      </w:r>
      <w:r>
        <w:rPr>
          <w:color w:val="231F20"/>
          <w:spacing w:val="-14"/>
        </w:rPr>
        <w:t> </w:t>
      </w:r>
      <w:r>
        <w:rPr>
          <w:color w:val="231F20"/>
          <w:spacing w:val="-3"/>
        </w:rPr>
        <w:t>duyên:</w:t>
      </w:r>
      <w:r>
        <w:rPr>
          <w:color w:val="231F20"/>
          <w:spacing w:val="-15"/>
        </w:rPr>
        <w:t> </w:t>
      </w:r>
      <w:r>
        <w:rPr>
          <w:color w:val="231F20"/>
          <w:spacing w:val="-3"/>
        </w:rPr>
        <w:t>Nghĩa</w:t>
      </w:r>
      <w:r>
        <w:rPr>
          <w:color w:val="231F20"/>
          <w:spacing w:val="-14"/>
        </w:rPr>
        <w:t> </w:t>
      </w:r>
      <w:r>
        <w:rPr>
          <w:color w:val="231F20"/>
        </w:rPr>
        <w:t>là</w:t>
      </w:r>
      <w:r>
        <w:rPr>
          <w:color w:val="231F20"/>
          <w:spacing w:val="-14"/>
        </w:rPr>
        <w:t> </w:t>
      </w:r>
      <w:r>
        <w:rPr>
          <w:color w:val="231F20"/>
          <w:spacing w:val="-3"/>
        </w:rPr>
        <w:t>giới</w:t>
      </w:r>
      <w:r>
        <w:rPr>
          <w:color w:val="231F20"/>
          <w:spacing w:val="-15"/>
        </w:rPr>
        <w:t> </w:t>
      </w:r>
      <w:r>
        <w:rPr>
          <w:color w:val="231F20"/>
        </w:rPr>
        <w:t>cấm</w:t>
      </w:r>
      <w:r>
        <w:rPr>
          <w:color w:val="231F20"/>
          <w:spacing w:val="-14"/>
        </w:rPr>
        <w:t> </w:t>
      </w:r>
      <w:r>
        <w:rPr>
          <w:color w:val="231F20"/>
        </w:rPr>
        <w:t>thủ</w:t>
      </w:r>
      <w:r>
        <w:rPr>
          <w:color w:val="231F20"/>
          <w:spacing w:val="-15"/>
        </w:rPr>
        <w:t> </w:t>
      </w:r>
      <w:r>
        <w:rPr>
          <w:color w:val="231F20"/>
        </w:rPr>
        <w:t>của</w:t>
      </w:r>
      <w:r>
        <w:rPr>
          <w:color w:val="231F20"/>
          <w:spacing w:val="-14"/>
        </w:rPr>
        <w:t> </w:t>
      </w:r>
      <w:r>
        <w:rPr>
          <w:color w:val="231F20"/>
          <w:spacing w:val="-3"/>
        </w:rPr>
        <w:t>cõi </w:t>
      </w:r>
      <w:r>
        <w:rPr>
          <w:color w:val="231F20"/>
        </w:rPr>
        <w:t>dục</w:t>
      </w:r>
      <w:r>
        <w:rPr>
          <w:color w:val="231F20"/>
          <w:spacing w:val="-8"/>
        </w:rPr>
        <w:t> </w:t>
      </w:r>
      <w:r>
        <w:rPr>
          <w:color w:val="231F20"/>
          <w:spacing w:val="-3"/>
        </w:rPr>
        <w:t>không</w:t>
      </w:r>
      <w:r>
        <w:rPr>
          <w:color w:val="231F20"/>
          <w:spacing w:val="-7"/>
        </w:rPr>
        <w:t> </w:t>
      </w:r>
      <w:r>
        <w:rPr>
          <w:color w:val="231F20"/>
          <w:spacing w:val="-3"/>
        </w:rPr>
        <w:t>phải</w:t>
      </w:r>
      <w:r>
        <w:rPr>
          <w:color w:val="231F20"/>
          <w:spacing w:val="-8"/>
        </w:rPr>
        <w:t> </w:t>
      </w:r>
      <w:r>
        <w:rPr>
          <w:color w:val="231F20"/>
        </w:rPr>
        <w:t>là</w:t>
      </w:r>
      <w:r>
        <w:rPr>
          <w:color w:val="231F20"/>
          <w:spacing w:val="-7"/>
        </w:rPr>
        <w:t> </w:t>
      </w:r>
      <w:r>
        <w:rPr>
          <w:color w:val="231F20"/>
        </w:rPr>
        <w:t>hữu</w:t>
      </w:r>
      <w:r>
        <w:rPr>
          <w:color w:val="231F20"/>
          <w:spacing w:val="-8"/>
        </w:rPr>
        <w:t> </w:t>
      </w:r>
      <w:r>
        <w:rPr>
          <w:color w:val="231F20"/>
          <w:spacing w:val="-3"/>
        </w:rPr>
        <w:t>thân</w:t>
      </w:r>
      <w:r>
        <w:rPr>
          <w:color w:val="231F20"/>
          <w:spacing w:val="-7"/>
        </w:rPr>
        <w:t> </w:t>
      </w:r>
      <w:r>
        <w:rPr>
          <w:color w:val="231F20"/>
          <w:spacing w:val="-3"/>
        </w:rPr>
        <w:t>kiến</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spacing w:val="-3"/>
        </w:rPr>
        <w:t>sắc,</w:t>
      </w:r>
      <w:r>
        <w:rPr>
          <w:color w:val="231F20"/>
          <w:spacing w:val="-7"/>
        </w:rPr>
        <w:t> </w:t>
      </w:r>
      <w:r>
        <w:rPr>
          <w:color w:val="231F20"/>
        </w:rPr>
        <w:t>cõi</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spacing w:val="-3"/>
        </w:rPr>
        <w:t>gián</w:t>
      </w:r>
      <w:r>
        <w:rPr>
          <w:color w:val="231F20"/>
          <w:spacing w:val="-8"/>
        </w:rPr>
        <w:t> </w:t>
      </w:r>
      <w:r>
        <w:rPr>
          <w:color w:val="231F20"/>
          <w:spacing w:val="-3"/>
        </w:rPr>
        <w:t>sinh.</w:t>
      </w:r>
    </w:p>
    <w:p>
      <w:pPr>
        <w:pStyle w:val="BodyText"/>
        <w:spacing w:line="276" w:lineRule="auto" w:before="113"/>
        <w:ind w:left="110" w:right="390"/>
      </w:pPr>
      <w:r>
        <w:rPr>
          <w:color w:val="231F20"/>
        </w:rPr>
        <w:t>Nếu làm đẳng vô gián không phải là sở duyên duyên thì làm đẳng vô gián duyên và tăng thượng duyên. Nghĩa là nếu hữu thân kiến trụ nơi cõi sắc, cõi vô sắc đều cùng sinh tâm rồi mạng chung, khởi giới cấm thủ của cõi dục cùng sinh tâm nhưng kiết sinh, giới cấm thủ của cõi dục này không duyên nơi hữu thân kiến của cõi</w:t>
      </w:r>
      <w:r>
        <w:rPr>
          <w:color w:val="231F20"/>
          <w:spacing w:val="-31"/>
        </w:rPr>
        <w:t> </w:t>
      </w:r>
      <w:r>
        <w:rPr>
          <w:color w:val="231F20"/>
        </w:rPr>
        <w:t>sắc, cõi vô sắc khởi. Hữu thân kiến của cõi sắc, cõi vô sắc kia cùng với giới</w:t>
      </w:r>
      <w:r>
        <w:rPr>
          <w:color w:val="231F20"/>
          <w:spacing w:val="-15"/>
        </w:rPr>
        <w:t> </w:t>
      </w:r>
      <w:r>
        <w:rPr>
          <w:color w:val="231F20"/>
        </w:rPr>
        <w:t>cấm</w:t>
      </w:r>
      <w:r>
        <w:rPr>
          <w:color w:val="231F20"/>
          <w:spacing w:val="-14"/>
        </w:rPr>
        <w:t> </w:t>
      </w:r>
      <w:r>
        <w:rPr>
          <w:color w:val="231F20"/>
        </w:rPr>
        <w:t>thủ</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làm</w:t>
      </w:r>
      <w:r>
        <w:rPr>
          <w:color w:val="231F20"/>
          <w:spacing w:val="-14"/>
        </w:rPr>
        <w:t> </w:t>
      </w:r>
      <w:r>
        <w:rPr>
          <w:color w:val="231F20"/>
        </w:rPr>
        <w:t>đẳng</w:t>
      </w:r>
      <w:r>
        <w:rPr>
          <w:color w:val="231F20"/>
          <w:spacing w:val="-14"/>
        </w:rPr>
        <w:t> </w:t>
      </w:r>
      <w:r>
        <w:rPr>
          <w:color w:val="231F20"/>
        </w:rPr>
        <w:t>vô</w:t>
      </w:r>
      <w:r>
        <w:rPr>
          <w:color w:val="231F20"/>
          <w:spacing w:val="-14"/>
        </w:rPr>
        <w:t> </w:t>
      </w:r>
      <w:r>
        <w:rPr>
          <w:color w:val="231F20"/>
        </w:rPr>
        <w:t>gián</w:t>
      </w:r>
      <w:r>
        <w:rPr>
          <w:color w:val="231F20"/>
          <w:spacing w:val="-14"/>
        </w:rPr>
        <w:t> </w:t>
      </w:r>
      <w:r>
        <w:rPr>
          <w:color w:val="231F20"/>
        </w:rPr>
        <w:t>duyên,</w:t>
      </w:r>
      <w:r>
        <w:rPr>
          <w:color w:val="231F20"/>
          <w:spacing w:val="-14"/>
        </w:rPr>
        <w:t> </w:t>
      </w:r>
      <w:r>
        <w:rPr>
          <w:color w:val="231F20"/>
        </w:rPr>
        <w:t>tăng</w:t>
      </w:r>
      <w:r>
        <w:rPr>
          <w:color w:val="231F20"/>
          <w:spacing w:val="-13"/>
        </w:rPr>
        <w:t> </w:t>
      </w:r>
      <w:r>
        <w:rPr>
          <w:color w:val="231F20"/>
        </w:rPr>
        <w:t>thượng</w:t>
      </w:r>
      <w:r>
        <w:rPr>
          <w:color w:val="231F20"/>
          <w:spacing w:val="-14"/>
        </w:rPr>
        <w:t> </w:t>
      </w:r>
      <w:r>
        <w:rPr>
          <w:color w:val="231F20"/>
          <w:spacing w:val="-3"/>
        </w:rPr>
        <w:t>duyên.</w:t>
      </w:r>
    </w:p>
    <w:p>
      <w:pPr>
        <w:pStyle w:val="BodyText"/>
        <w:spacing w:before="115"/>
        <w:ind w:left="677" w:firstLine="0"/>
      </w:pPr>
      <w:r>
        <w:rPr>
          <w:color w:val="231F20"/>
        </w:rPr>
        <w:t>Không phải là nhân duyên: Nghĩa như trước đã nói.</w:t>
      </w:r>
    </w:p>
    <w:p>
      <w:pPr>
        <w:pStyle w:val="BodyText"/>
        <w:spacing w:before="158"/>
        <w:ind w:left="677" w:firstLine="0"/>
      </w:pPr>
      <w:r>
        <w:rPr>
          <w:color w:val="231F20"/>
        </w:rPr>
        <w:t>Không phải là sở duyên duyên: Vì đây không duyên với kia.</w:t>
      </w:r>
    </w:p>
    <w:p>
      <w:pPr>
        <w:pStyle w:val="BodyText"/>
        <w:spacing w:line="276" w:lineRule="auto" w:before="159"/>
        <w:ind w:left="110" w:right="390"/>
      </w:pPr>
      <w:r>
        <w:rPr>
          <w:color w:val="231F20"/>
        </w:rPr>
        <w:t>Nếu làm đẳng vô gián và sở duyên duyên thì làm đẳng vô gián duyên, sở duyên duyên và tăng thượng duyên. Nghĩa là hữu thân kiến nếu trụ nơi cõi sắc, cõi vô sắc đều cùng sinh tâm rồi mạng chung, khởi giới cấm thủ của cõi dục, đều cùng sinh tâm nhưng kiết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sinh. Giới cấm thủ cõi dục này duyên với hữu thân kiến của cõi sắc, cõi vô sắc khởi. Hữu thân kiến của cõi sắc, cõi vô sắc kia cùng với giới cấm thủ cõi dục làm ba duyên: đẳng vô gián duyên, sở duyên duyên, tăng thượng duyên.</w:t>
      </w:r>
    </w:p>
    <w:p>
      <w:pPr>
        <w:pStyle w:val="BodyText"/>
        <w:ind w:left="960" w:firstLine="0"/>
      </w:pPr>
      <w:r>
        <w:rPr>
          <w:color w:val="231F20"/>
        </w:rPr>
        <w:t>Không phải là nhân duyên: Nghĩa như trước đã nói.</w:t>
      </w:r>
    </w:p>
    <w:p>
      <w:pPr>
        <w:pStyle w:val="BodyText"/>
        <w:spacing w:line="271" w:lineRule="auto" w:before="152"/>
        <w:ind w:right="107"/>
      </w:pPr>
      <w:r>
        <w:rPr>
          <w:color w:val="231F20"/>
        </w:rPr>
        <w:t>Nếu</w:t>
      </w:r>
      <w:r>
        <w:rPr>
          <w:color w:val="231F20"/>
          <w:spacing w:val="-13"/>
        </w:rPr>
        <w:t> </w:t>
      </w:r>
      <w:r>
        <w:rPr>
          <w:color w:val="231F20"/>
        </w:rPr>
        <w:t>không</w:t>
      </w:r>
      <w:r>
        <w:rPr>
          <w:color w:val="231F20"/>
          <w:spacing w:val="-12"/>
        </w:rPr>
        <w:t> </w:t>
      </w:r>
      <w:r>
        <w:rPr>
          <w:color w:val="231F20"/>
        </w:rPr>
        <w:t>làm</w:t>
      </w:r>
      <w:r>
        <w:rPr>
          <w:color w:val="231F20"/>
          <w:spacing w:val="-12"/>
        </w:rPr>
        <w:t> </w:t>
      </w:r>
      <w:r>
        <w:rPr>
          <w:color w:val="231F20"/>
        </w:rPr>
        <w:t>đẳng</w:t>
      </w:r>
      <w:r>
        <w:rPr>
          <w:color w:val="231F20"/>
          <w:spacing w:val="-12"/>
        </w:rPr>
        <w:t> </w:t>
      </w:r>
      <w:r>
        <w:rPr>
          <w:color w:val="231F20"/>
        </w:rPr>
        <w:t>vô</w:t>
      </w:r>
      <w:r>
        <w:rPr>
          <w:color w:val="231F20"/>
          <w:spacing w:val="-13"/>
        </w:rPr>
        <w:t> </w:t>
      </w:r>
      <w:r>
        <w:rPr>
          <w:color w:val="231F20"/>
        </w:rPr>
        <w:t>gián</w:t>
      </w:r>
      <w:r>
        <w:rPr>
          <w:color w:val="231F20"/>
          <w:spacing w:val="-12"/>
        </w:rPr>
        <w:t> </w:t>
      </w:r>
      <w:r>
        <w:rPr>
          <w:color w:val="231F20"/>
        </w:rPr>
        <w:t>và</w:t>
      </w:r>
      <w:r>
        <w:rPr>
          <w:color w:val="231F20"/>
          <w:spacing w:val="-12"/>
        </w:rPr>
        <w:t> </w:t>
      </w:r>
      <w:r>
        <w:rPr>
          <w:color w:val="231F20"/>
        </w:rPr>
        <w:t>sở</w:t>
      </w:r>
      <w:r>
        <w:rPr>
          <w:color w:val="231F20"/>
          <w:spacing w:val="-12"/>
        </w:rPr>
        <w:t> </w:t>
      </w:r>
      <w:r>
        <w:rPr>
          <w:color w:val="231F20"/>
        </w:rPr>
        <w:t>duyên</w:t>
      </w:r>
      <w:r>
        <w:rPr>
          <w:color w:val="231F20"/>
          <w:spacing w:val="-13"/>
        </w:rPr>
        <w:t> </w:t>
      </w:r>
      <w:r>
        <w:rPr>
          <w:color w:val="231F20"/>
        </w:rPr>
        <w:t>duyên</w:t>
      </w:r>
      <w:r>
        <w:rPr>
          <w:color w:val="231F20"/>
          <w:spacing w:val="-12"/>
        </w:rPr>
        <w:t> </w:t>
      </w:r>
      <w:r>
        <w:rPr>
          <w:color w:val="231F20"/>
        </w:rPr>
        <w:t>thì</w:t>
      </w:r>
      <w:r>
        <w:rPr>
          <w:color w:val="231F20"/>
          <w:spacing w:val="-12"/>
        </w:rPr>
        <w:t> </w:t>
      </w:r>
      <w:r>
        <w:rPr>
          <w:color w:val="231F20"/>
        </w:rPr>
        <w:t>chỉ</w:t>
      </w:r>
      <w:r>
        <w:rPr>
          <w:color w:val="231F20"/>
          <w:spacing w:val="-12"/>
        </w:rPr>
        <w:t> </w:t>
      </w:r>
      <w:r>
        <w:rPr>
          <w:color w:val="231F20"/>
        </w:rPr>
        <w:t>làm</w:t>
      </w:r>
      <w:r>
        <w:rPr>
          <w:color w:val="231F20"/>
          <w:spacing w:val="-12"/>
        </w:rPr>
        <w:t> </w:t>
      </w:r>
      <w:r>
        <w:rPr>
          <w:color w:val="231F20"/>
        </w:rPr>
        <w:t>một tăng</w:t>
      </w:r>
      <w:r>
        <w:rPr>
          <w:color w:val="231F20"/>
          <w:spacing w:val="-12"/>
        </w:rPr>
        <w:t> </w:t>
      </w:r>
      <w:r>
        <w:rPr>
          <w:color w:val="231F20"/>
        </w:rPr>
        <w:t>thượng</w:t>
      </w:r>
      <w:r>
        <w:rPr>
          <w:color w:val="231F20"/>
          <w:spacing w:val="-12"/>
        </w:rPr>
        <w:t> </w:t>
      </w:r>
      <w:r>
        <w:rPr>
          <w:color w:val="231F20"/>
        </w:rPr>
        <w:t>duyên.</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nếu</w:t>
      </w:r>
      <w:r>
        <w:rPr>
          <w:color w:val="231F20"/>
          <w:spacing w:val="-12"/>
        </w:rPr>
        <w:t> </w:t>
      </w:r>
      <w:r>
        <w:rPr>
          <w:color w:val="231F20"/>
        </w:rPr>
        <w:t>hữu</w:t>
      </w:r>
      <w:r>
        <w:rPr>
          <w:color w:val="231F20"/>
          <w:spacing w:val="-12"/>
        </w:rPr>
        <w:t> </w:t>
      </w:r>
      <w:r>
        <w:rPr>
          <w:color w:val="231F20"/>
        </w:rPr>
        <w:t>thân</w:t>
      </w:r>
      <w:r>
        <w:rPr>
          <w:color w:val="231F20"/>
          <w:spacing w:val="-11"/>
        </w:rPr>
        <w:t> </w:t>
      </w:r>
      <w:r>
        <w:rPr>
          <w:color w:val="231F20"/>
        </w:rPr>
        <w:t>kiến</w:t>
      </w:r>
      <w:r>
        <w:rPr>
          <w:color w:val="231F20"/>
          <w:spacing w:val="-12"/>
        </w:rPr>
        <w:t> </w:t>
      </w:r>
      <w:r>
        <w:rPr>
          <w:color w:val="231F20"/>
        </w:rPr>
        <w:t>không</w:t>
      </w:r>
      <w:r>
        <w:rPr>
          <w:color w:val="231F20"/>
          <w:spacing w:val="-11"/>
        </w:rPr>
        <w:t> </w:t>
      </w:r>
      <w:r>
        <w:rPr>
          <w:color w:val="231F20"/>
        </w:rPr>
        <w:t>trụ</w:t>
      </w:r>
      <w:r>
        <w:rPr>
          <w:color w:val="231F20"/>
          <w:spacing w:val="-12"/>
        </w:rPr>
        <w:t> </w:t>
      </w:r>
      <w:r>
        <w:rPr>
          <w:color w:val="231F20"/>
        </w:rPr>
        <w:t>nơi</w:t>
      </w:r>
      <w:r>
        <w:rPr>
          <w:color w:val="231F20"/>
          <w:spacing w:val="-12"/>
        </w:rPr>
        <w:t> </w:t>
      </w:r>
      <w:r>
        <w:rPr>
          <w:color w:val="231F20"/>
        </w:rPr>
        <w:t>cõi</w:t>
      </w:r>
      <w:r>
        <w:rPr>
          <w:color w:val="231F20"/>
          <w:spacing w:val="-11"/>
        </w:rPr>
        <w:t> </w:t>
      </w:r>
      <w:r>
        <w:rPr>
          <w:color w:val="231F20"/>
        </w:rPr>
        <w:t>sắc, cõi</w:t>
      </w:r>
      <w:r>
        <w:rPr>
          <w:color w:val="231F20"/>
          <w:spacing w:val="-4"/>
        </w:rPr>
        <w:t> </w:t>
      </w:r>
      <w:r>
        <w:rPr>
          <w:color w:val="231F20"/>
        </w:rPr>
        <w:t>vô</w:t>
      </w:r>
      <w:r>
        <w:rPr>
          <w:color w:val="231F20"/>
          <w:spacing w:val="-3"/>
        </w:rPr>
        <w:t> </w:t>
      </w:r>
      <w:r>
        <w:rPr>
          <w:color w:val="231F20"/>
        </w:rPr>
        <w:t>sắc</w:t>
      </w:r>
      <w:r>
        <w:rPr>
          <w:color w:val="231F20"/>
          <w:spacing w:val="-5"/>
        </w:rPr>
        <w:t> </w:t>
      </w:r>
      <w:r>
        <w:rPr>
          <w:color w:val="231F20"/>
        </w:rPr>
        <w:t>đều</w:t>
      </w:r>
      <w:r>
        <w:rPr>
          <w:color w:val="231F20"/>
          <w:spacing w:val="-3"/>
        </w:rPr>
        <w:t> </w:t>
      </w:r>
      <w:r>
        <w:rPr>
          <w:color w:val="231F20"/>
        </w:rPr>
        <w:t>cùng</w:t>
      </w:r>
      <w:r>
        <w:rPr>
          <w:color w:val="231F20"/>
          <w:spacing w:val="-3"/>
        </w:rPr>
        <w:t> </w:t>
      </w:r>
      <w:r>
        <w:rPr>
          <w:color w:val="231F20"/>
        </w:rPr>
        <w:t>sinh</w:t>
      </w:r>
      <w:r>
        <w:rPr>
          <w:color w:val="231F20"/>
          <w:spacing w:val="-4"/>
        </w:rPr>
        <w:t> </w:t>
      </w:r>
      <w:r>
        <w:rPr>
          <w:color w:val="231F20"/>
        </w:rPr>
        <w:t>tâm</w:t>
      </w:r>
      <w:r>
        <w:rPr>
          <w:color w:val="231F20"/>
          <w:spacing w:val="-3"/>
        </w:rPr>
        <w:t> </w:t>
      </w:r>
      <w:r>
        <w:rPr>
          <w:color w:val="231F20"/>
        </w:rPr>
        <w:t>mạng</w:t>
      </w:r>
      <w:r>
        <w:rPr>
          <w:color w:val="231F20"/>
          <w:spacing w:val="-3"/>
        </w:rPr>
        <w:t> </w:t>
      </w:r>
      <w:r>
        <w:rPr>
          <w:color w:val="231F20"/>
        </w:rPr>
        <w:t>chung,</w:t>
      </w:r>
      <w:r>
        <w:rPr>
          <w:color w:val="231F20"/>
          <w:spacing w:val="-4"/>
        </w:rPr>
        <w:t> </w:t>
      </w:r>
      <w:r>
        <w:rPr>
          <w:color w:val="231F20"/>
        </w:rPr>
        <w:t>khởi</w:t>
      </w:r>
      <w:r>
        <w:rPr>
          <w:color w:val="231F20"/>
          <w:spacing w:val="-3"/>
        </w:rPr>
        <w:t> </w:t>
      </w:r>
      <w:r>
        <w:rPr>
          <w:color w:val="231F20"/>
        </w:rPr>
        <w:t>giới</w:t>
      </w:r>
      <w:r>
        <w:rPr>
          <w:color w:val="231F20"/>
          <w:spacing w:val="-3"/>
        </w:rPr>
        <w:t> </w:t>
      </w:r>
      <w:r>
        <w:rPr>
          <w:color w:val="231F20"/>
        </w:rPr>
        <w:t>cấm</w:t>
      </w:r>
      <w:r>
        <w:rPr>
          <w:color w:val="231F20"/>
          <w:spacing w:val="-4"/>
        </w:rPr>
        <w:t> </w:t>
      </w:r>
      <w:r>
        <w:rPr>
          <w:color w:val="231F20"/>
        </w:rPr>
        <w:t>thủ</w:t>
      </w:r>
      <w:r>
        <w:rPr>
          <w:color w:val="231F20"/>
          <w:spacing w:val="-3"/>
        </w:rPr>
        <w:t> </w:t>
      </w:r>
      <w:r>
        <w:rPr>
          <w:color w:val="231F20"/>
        </w:rPr>
        <w:t>của</w:t>
      </w:r>
      <w:r>
        <w:rPr>
          <w:color w:val="231F20"/>
          <w:spacing w:val="-3"/>
        </w:rPr>
        <w:t> </w:t>
      </w:r>
      <w:r>
        <w:rPr>
          <w:color w:val="231F20"/>
        </w:rPr>
        <w:t>cõi dục, đều cùng sinh tâm nhưng là kiết sinh. Giới cấm thủ của cõi dục này</w:t>
      </w:r>
      <w:r>
        <w:rPr>
          <w:color w:val="231F20"/>
          <w:spacing w:val="-9"/>
        </w:rPr>
        <w:t> </w:t>
      </w:r>
      <w:r>
        <w:rPr>
          <w:color w:val="231F20"/>
        </w:rPr>
        <w:t>không</w:t>
      </w:r>
      <w:r>
        <w:rPr>
          <w:color w:val="231F20"/>
          <w:spacing w:val="-9"/>
        </w:rPr>
        <w:t> </w:t>
      </w:r>
      <w:r>
        <w:rPr>
          <w:color w:val="231F20"/>
        </w:rPr>
        <w:t>duyên</w:t>
      </w:r>
      <w:r>
        <w:rPr>
          <w:color w:val="231F20"/>
          <w:spacing w:val="-8"/>
        </w:rPr>
        <w:t> </w:t>
      </w:r>
      <w:r>
        <w:rPr>
          <w:color w:val="231F20"/>
        </w:rPr>
        <w:t>với</w:t>
      </w:r>
      <w:r>
        <w:rPr>
          <w:color w:val="231F20"/>
          <w:spacing w:val="-9"/>
        </w:rPr>
        <w:t> </w:t>
      </w:r>
      <w:r>
        <w:rPr>
          <w:color w:val="231F20"/>
        </w:rPr>
        <w:t>hữu</w:t>
      </w:r>
      <w:r>
        <w:rPr>
          <w:color w:val="231F20"/>
          <w:spacing w:val="-8"/>
        </w:rPr>
        <w:t> </w:t>
      </w:r>
      <w:r>
        <w:rPr>
          <w:color w:val="231F20"/>
        </w:rPr>
        <w:t>thân</w:t>
      </w:r>
      <w:r>
        <w:rPr>
          <w:color w:val="231F20"/>
          <w:spacing w:val="-9"/>
        </w:rPr>
        <w:t> </w:t>
      </w:r>
      <w:r>
        <w:rPr>
          <w:color w:val="231F20"/>
        </w:rPr>
        <w:t>kiến</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khởi.</w:t>
      </w:r>
      <w:r>
        <w:rPr>
          <w:color w:val="231F20"/>
          <w:spacing w:val="-8"/>
        </w:rPr>
        <w:t> </w:t>
      </w:r>
      <w:r>
        <w:rPr>
          <w:color w:val="231F20"/>
        </w:rPr>
        <w:t>Hữu thân kiến của cõi sắc, cõi vô sắc kia cùng với giới cấm thủ của cõi dục này chỉ làm một tăng thượng duyên.</w:t>
      </w:r>
    </w:p>
    <w:p>
      <w:pPr>
        <w:pStyle w:val="BodyText"/>
        <w:spacing w:before="115"/>
        <w:ind w:left="960" w:firstLine="0"/>
      </w:pPr>
      <w:r>
        <w:rPr>
          <w:color w:val="231F20"/>
        </w:rPr>
        <w:t>Không phải là ba duyên còn lại: Nghĩa như trước đã nói.</w:t>
      </w:r>
    </w:p>
    <w:p>
      <w:pPr>
        <w:pStyle w:val="BodyText"/>
        <w:spacing w:line="271" w:lineRule="auto" w:before="152"/>
        <w:ind w:right="107"/>
      </w:pPr>
      <w:r>
        <w:rPr>
          <w:color w:val="231F20"/>
        </w:rPr>
        <w:t>Hữu</w:t>
      </w:r>
      <w:r>
        <w:rPr>
          <w:color w:val="231F20"/>
          <w:spacing w:val="-5"/>
        </w:rPr>
        <w:t> </w:t>
      </w:r>
      <w:r>
        <w:rPr>
          <w:color w:val="231F20"/>
        </w:rPr>
        <w:t>thân</w:t>
      </w:r>
      <w:r>
        <w:rPr>
          <w:color w:val="231F20"/>
          <w:spacing w:val="-4"/>
        </w:rPr>
        <w:t> </w:t>
      </w:r>
      <w:r>
        <w:rPr>
          <w:color w:val="231F20"/>
        </w:rPr>
        <w:t>kiến</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cùng</w:t>
      </w:r>
      <w:r>
        <w:rPr>
          <w:color w:val="231F20"/>
          <w:spacing w:val="-5"/>
        </w:rPr>
        <w:t> </w:t>
      </w:r>
      <w:r>
        <w:rPr>
          <w:color w:val="231F20"/>
        </w:rPr>
        <w:t>với</w:t>
      </w:r>
      <w:r>
        <w:rPr>
          <w:color w:val="231F20"/>
          <w:spacing w:val="-4"/>
        </w:rPr>
        <w:t> </w:t>
      </w:r>
      <w:r>
        <w:rPr>
          <w:color w:val="231F20"/>
        </w:rPr>
        <w:t>giới</w:t>
      </w:r>
      <w:r>
        <w:rPr>
          <w:color w:val="231F20"/>
          <w:spacing w:val="-5"/>
        </w:rPr>
        <w:t> </w:t>
      </w:r>
      <w:r>
        <w:rPr>
          <w:color w:val="231F20"/>
        </w:rPr>
        <w:t>cấm</w:t>
      </w:r>
      <w:r>
        <w:rPr>
          <w:color w:val="231F20"/>
          <w:spacing w:val="-4"/>
        </w:rPr>
        <w:t> </w:t>
      </w:r>
      <w:r>
        <w:rPr>
          <w:color w:val="231F20"/>
        </w:rPr>
        <w:t>thủ</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vô</w:t>
      </w:r>
      <w:r>
        <w:rPr>
          <w:color w:val="231F20"/>
          <w:spacing w:val="-4"/>
        </w:rPr>
        <w:t> </w:t>
      </w:r>
      <w:r>
        <w:rPr>
          <w:color w:val="231F20"/>
        </w:rPr>
        <w:t>sắc làm một tăng thượng duyên, nghĩa như trước đã nói.</w:t>
      </w:r>
    </w:p>
    <w:p>
      <w:pPr>
        <w:pStyle w:val="BodyText"/>
        <w:spacing w:line="271" w:lineRule="auto"/>
        <w:ind w:right="108"/>
      </w:pPr>
      <w:r>
        <w:rPr>
          <w:color w:val="231F20"/>
        </w:rPr>
        <w:t>Hữu</w:t>
      </w:r>
      <w:r>
        <w:rPr>
          <w:color w:val="231F20"/>
          <w:spacing w:val="-10"/>
        </w:rPr>
        <w:t> </w:t>
      </w:r>
      <w:r>
        <w:rPr>
          <w:color w:val="231F20"/>
        </w:rPr>
        <w:t>thân</w:t>
      </w:r>
      <w:r>
        <w:rPr>
          <w:color w:val="231F20"/>
          <w:spacing w:val="-10"/>
        </w:rPr>
        <w:t> </w:t>
      </w:r>
      <w:r>
        <w:rPr>
          <w:color w:val="231F20"/>
        </w:rPr>
        <w:t>kiến</w:t>
      </w:r>
      <w:r>
        <w:rPr>
          <w:color w:val="231F20"/>
          <w:spacing w:val="-10"/>
        </w:rPr>
        <w:t> </w:t>
      </w:r>
      <w:r>
        <w:rPr>
          <w:color w:val="231F20"/>
        </w:rPr>
        <w:t>của</w:t>
      </w:r>
      <w:r>
        <w:rPr>
          <w:color w:val="231F20"/>
          <w:spacing w:val="-10"/>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10"/>
        </w:rPr>
        <w:t> </w:t>
      </w:r>
      <w:r>
        <w:rPr>
          <w:color w:val="231F20"/>
        </w:rPr>
        <w:t>cùng</w:t>
      </w:r>
      <w:r>
        <w:rPr>
          <w:color w:val="231F20"/>
          <w:spacing w:val="-10"/>
        </w:rPr>
        <w:t> </w:t>
      </w:r>
      <w:r>
        <w:rPr>
          <w:color w:val="231F20"/>
        </w:rPr>
        <w:t>với</w:t>
      </w:r>
      <w:r>
        <w:rPr>
          <w:color w:val="231F20"/>
          <w:spacing w:val="-9"/>
        </w:rPr>
        <w:t> </w:t>
      </w:r>
      <w:r>
        <w:rPr>
          <w:color w:val="231F20"/>
        </w:rPr>
        <w:t>giới</w:t>
      </w:r>
      <w:r>
        <w:rPr>
          <w:color w:val="231F20"/>
          <w:spacing w:val="-10"/>
        </w:rPr>
        <w:t> </w:t>
      </w:r>
      <w:r>
        <w:rPr>
          <w:color w:val="231F20"/>
        </w:rPr>
        <w:t>cấm</w:t>
      </w:r>
      <w:r>
        <w:rPr>
          <w:color w:val="231F20"/>
          <w:spacing w:val="-10"/>
        </w:rPr>
        <w:t> </w:t>
      </w:r>
      <w:r>
        <w:rPr>
          <w:color w:val="231F20"/>
        </w:rPr>
        <w:t>thủ</w:t>
      </w:r>
      <w:r>
        <w:rPr>
          <w:color w:val="231F20"/>
          <w:spacing w:val="-10"/>
        </w:rPr>
        <w:t> </w:t>
      </w:r>
      <w:r>
        <w:rPr>
          <w:color w:val="231F20"/>
        </w:rPr>
        <w:t>của</w:t>
      </w:r>
      <w:r>
        <w:rPr>
          <w:color w:val="231F20"/>
          <w:spacing w:val="-9"/>
        </w:rPr>
        <w:t> </w:t>
      </w:r>
      <w:r>
        <w:rPr>
          <w:color w:val="231F20"/>
        </w:rPr>
        <w:t>cõi</w:t>
      </w:r>
      <w:r>
        <w:rPr>
          <w:color w:val="231F20"/>
          <w:spacing w:val="-10"/>
        </w:rPr>
        <w:t> </w:t>
      </w:r>
      <w:r>
        <w:rPr>
          <w:color w:val="231F20"/>
        </w:rPr>
        <w:t>sắc, nếu</w:t>
      </w:r>
      <w:r>
        <w:rPr>
          <w:color w:val="231F20"/>
          <w:spacing w:val="-16"/>
        </w:rPr>
        <w:t> </w:t>
      </w:r>
      <w:r>
        <w:rPr>
          <w:color w:val="231F20"/>
        </w:rPr>
        <w:t>làm</w:t>
      </w:r>
      <w:r>
        <w:rPr>
          <w:color w:val="231F20"/>
          <w:spacing w:val="-15"/>
        </w:rPr>
        <w:t> </w:t>
      </w:r>
      <w:r>
        <w:rPr>
          <w:color w:val="231F20"/>
        </w:rPr>
        <w:t>sở</w:t>
      </w:r>
      <w:r>
        <w:rPr>
          <w:color w:val="231F20"/>
          <w:spacing w:val="-16"/>
        </w:rPr>
        <w:t> </w:t>
      </w:r>
      <w:r>
        <w:rPr>
          <w:color w:val="231F20"/>
        </w:rPr>
        <w:t>duyên</w:t>
      </w:r>
      <w:r>
        <w:rPr>
          <w:color w:val="231F20"/>
          <w:spacing w:val="-15"/>
        </w:rPr>
        <w:t> </w:t>
      </w:r>
      <w:r>
        <w:rPr>
          <w:color w:val="231F20"/>
        </w:rPr>
        <w:t>duyên</w:t>
      </w:r>
      <w:r>
        <w:rPr>
          <w:color w:val="231F20"/>
          <w:spacing w:val="-16"/>
        </w:rPr>
        <w:t> </w:t>
      </w:r>
      <w:r>
        <w:rPr>
          <w:color w:val="231F20"/>
        </w:rPr>
        <w:t>không</w:t>
      </w:r>
      <w:r>
        <w:rPr>
          <w:color w:val="231F20"/>
          <w:spacing w:val="-15"/>
        </w:rPr>
        <w:t> </w:t>
      </w:r>
      <w:r>
        <w:rPr>
          <w:color w:val="231F20"/>
        </w:rPr>
        <w:t>phải</w:t>
      </w:r>
      <w:r>
        <w:rPr>
          <w:color w:val="231F20"/>
          <w:spacing w:val="-16"/>
        </w:rPr>
        <w:t> </w:t>
      </w:r>
      <w:r>
        <w:rPr>
          <w:color w:val="231F20"/>
        </w:rPr>
        <w:t>là</w:t>
      </w:r>
      <w:r>
        <w:rPr>
          <w:color w:val="231F20"/>
          <w:spacing w:val="-15"/>
        </w:rPr>
        <w:t> </w:t>
      </w:r>
      <w:r>
        <w:rPr>
          <w:color w:val="231F20"/>
        </w:rPr>
        <w:t>đẳng</w:t>
      </w:r>
      <w:r>
        <w:rPr>
          <w:color w:val="231F20"/>
          <w:spacing w:val="-16"/>
        </w:rPr>
        <w:t> </w:t>
      </w:r>
      <w:r>
        <w:rPr>
          <w:color w:val="231F20"/>
        </w:rPr>
        <w:t>vô</w:t>
      </w:r>
      <w:r>
        <w:rPr>
          <w:color w:val="231F20"/>
          <w:spacing w:val="-15"/>
        </w:rPr>
        <w:t> </w:t>
      </w:r>
      <w:r>
        <w:rPr>
          <w:color w:val="231F20"/>
        </w:rPr>
        <w:t>gián</w:t>
      </w:r>
      <w:r>
        <w:rPr>
          <w:color w:val="231F20"/>
          <w:spacing w:val="-15"/>
        </w:rPr>
        <w:t> </w:t>
      </w:r>
      <w:r>
        <w:rPr>
          <w:color w:val="231F20"/>
        </w:rPr>
        <w:t>là</w:t>
      </w:r>
      <w:r>
        <w:rPr>
          <w:color w:val="231F20"/>
          <w:spacing w:val="-16"/>
        </w:rPr>
        <w:t> </w:t>
      </w:r>
      <w:r>
        <w:rPr>
          <w:color w:val="231F20"/>
        </w:rPr>
        <w:t>làm</w:t>
      </w:r>
      <w:r>
        <w:rPr>
          <w:color w:val="231F20"/>
          <w:spacing w:val="-15"/>
        </w:rPr>
        <w:t> </w:t>
      </w:r>
      <w:r>
        <w:rPr>
          <w:color w:val="231F20"/>
        </w:rPr>
        <w:t>hai</w:t>
      </w:r>
      <w:r>
        <w:rPr>
          <w:color w:val="231F20"/>
          <w:spacing w:val="-16"/>
        </w:rPr>
        <w:t> </w:t>
      </w:r>
      <w:r>
        <w:rPr>
          <w:color w:val="231F20"/>
          <w:spacing w:val="-2"/>
        </w:rPr>
        <w:t>duyên: </w:t>
      </w:r>
      <w:r>
        <w:rPr>
          <w:color w:val="231F20"/>
        </w:rPr>
        <w:t>sở</w:t>
      </w:r>
      <w:r>
        <w:rPr>
          <w:color w:val="231F20"/>
          <w:spacing w:val="-5"/>
        </w:rPr>
        <w:t> </w:t>
      </w:r>
      <w:r>
        <w:rPr>
          <w:color w:val="231F20"/>
        </w:rPr>
        <w:t>duyên</w:t>
      </w:r>
      <w:r>
        <w:rPr>
          <w:color w:val="231F20"/>
          <w:spacing w:val="-4"/>
        </w:rPr>
        <w:t> </w:t>
      </w:r>
      <w:r>
        <w:rPr>
          <w:color w:val="231F20"/>
        </w:rPr>
        <w:t>duyên</w:t>
      </w:r>
      <w:r>
        <w:rPr>
          <w:color w:val="231F20"/>
          <w:spacing w:val="-4"/>
        </w:rPr>
        <w:t> </w:t>
      </w:r>
      <w:r>
        <w:rPr>
          <w:color w:val="231F20"/>
        </w:rPr>
        <w:t>và</w:t>
      </w:r>
      <w:r>
        <w:rPr>
          <w:color w:val="231F20"/>
          <w:spacing w:val="-4"/>
        </w:rPr>
        <w:t> </w:t>
      </w:r>
      <w:r>
        <w:rPr>
          <w:color w:val="231F20"/>
        </w:rPr>
        <w:t>tăng</w:t>
      </w:r>
      <w:r>
        <w:rPr>
          <w:color w:val="231F20"/>
          <w:spacing w:val="-4"/>
        </w:rPr>
        <w:t> </w:t>
      </w:r>
      <w:r>
        <w:rPr>
          <w:color w:val="231F20"/>
        </w:rPr>
        <w:t>thượng</w:t>
      </w:r>
      <w:r>
        <w:rPr>
          <w:color w:val="231F20"/>
          <w:spacing w:val="-4"/>
        </w:rPr>
        <w:t> </w:t>
      </w:r>
      <w:r>
        <w:rPr>
          <w:color w:val="231F20"/>
        </w:rPr>
        <w:t>duyên.</w:t>
      </w:r>
      <w:r>
        <w:rPr>
          <w:color w:val="231F20"/>
          <w:spacing w:val="-5"/>
        </w:rPr>
        <w:t> </w:t>
      </w:r>
      <w:r>
        <w:rPr>
          <w:color w:val="231F20"/>
        </w:rPr>
        <w:t>Nếu</w:t>
      </w:r>
      <w:r>
        <w:rPr>
          <w:color w:val="231F20"/>
          <w:spacing w:val="-4"/>
        </w:rPr>
        <w:t> </w:t>
      </w:r>
      <w:r>
        <w:rPr>
          <w:color w:val="231F20"/>
        </w:rPr>
        <w:t>làm</w:t>
      </w:r>
      <w:r>
        <w:rPr>
          <w:color w:val="231F20"/>
          <w:spacing w:val="-4"/>
        </w:rPr>
        <w:t> </w:t>
      </w:r>
      <w:r>
        <w:rPr>
          <w:color w:val="231F20"/>
        </w:rPr>
        <w:t>đẳng</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không phải</w:t>
      </w:r>
      <w:r>
        <w:rPr>
          <w:color w:val="231F20"/>
          <w:spacing w:val="-11"/>
        </w:rPr>
        <w:t> </w:t>
      </w:r>
      <w:r>
        <w:rPr>
          <w:color w:val="231F20"/>
        </w:rPr>
        <w:t>là</w:t>
      </w:r>
      <w:r>
        <w:rPr>
          <w:color w:val="231F20"/>
          <w:spacing w:val="-10"/>
        </w:rPr>
        <w:t> </w:t>
      </w:r>
      <w:r>
        <w:rPr>
          <w:color w:val="231F20"/>
        </w:rPr>
        <w:t>sở</w:t>
      </w:r>
      <w:r>
        <w:rPr>
          <w:color w:val="231F20"/>
          <w:spacing w:val="-10"/>
        </w:rPr>
        <w:t> </w:t>
      </w:r>
      <w:r>
        <w:rPr>
          <w:color w:val="231F20"/>
        </w:rPr>
        <w:t>duyên</w:t>
      </w:r>
      <w:r>
        <w:rPr>
          <w:color w:val="231F20"/>
          <w:spacing w:val="-11"/>
        </w:rPr>
        <w:t> </w:t>
      </w:r>
      <w:r>
        <w:rPr>
          <w:color w:val="231F20"/>
        </w:rPr>
        <w:t>duyên</w:t>
      </w:r>
      <w:r>
        <w:rPr>
          <w:color w:val="231F20"/>
          <w:spacing w:val="-10"/>
        </w:rPr>
        <w:t> </w:t>
      </w:r>
      <w:r>
        <w:rPr>
          <w:color w:val="231F20"/>
        </w:rPr>
        <w:t>là</w:t>
      </w:r>
      <w:r>
        <w:rPr>
          <w:color w:val="231F20"/>
          <w:spacing w:val="-10"/>
        </w:rPr>
        <w:t> </w:t>
      </w:r>
      <w:r>
        <w:rPr>
          <w:color w:val="231F20"/>
        </w:rPr>
        <w:t>làm</w:t>
      </w:r>
      <w:r>
        <w:rPr>
          <w:color w:val="231F20"/>
          <w:spacing w:val="-10"/>
        </w:rPr>
        <w:t> </w:t>
      </w:r>
      <w:r>
        <w:rPr>
          <w:color w:val="231F20"/>
        </w:rPr>
        <w:t>hai</w:t>
      </w:r>
      <w:r>
        <w:rPr>
          <w:color w:val="231F20"/>
          <w:spacing w:val="-11"/>
        </w:rPr>
        <w:t> </w:t>
      </w:r>
      <w:r>
        <w:rPr>
          <w:color w:val="231F20"/>
        </w:rPr>
        <w:t>duyên:</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1"/>
        </w:rPr>
        <w:t> </w:t>
      </w:r>
      <w:r>
        <w:rPr>
          <w:color w:val="231F20"/>
        </w:rPr>
        <w:t>duyên</w:t>
      </w:r>
      <w:r>
        <w:rPr>
          <w:color w:val="231F20"/>
          <w:spacing w:val="-10"/>
        </w:rPr>
        <w:t> </w:t>
      </w:r>
      <w:r>
        <w:rPr>
          <w:color w:val="231F20"/>
        </w:rPr>
        <w:t>và</w:t>
      </w:r>
      <w:r>
        <w:rPr>
          <w:color w:val="231F20"/>
          <w:spacing w:val="-10"/>
        </w:rPr>
        <w:t> </w:t>
      </w:r>
      <w:r>
        <w:rPr>
          <w:color w:val="231F20"/>
        </w:rPr>
        <w:t>tăng thượng duyên. Nếu làm đẳng vô gián và sở duyên duyên là làm ba duyên: đẳng vô gián duyên, sở duyên duyên và tăng thượng </w:t>
      </w:r>
      <w:r>
        <w:rPr>
          <w:color w:val="231F20"/>
          <w:spacing w:val="-2"/>
        </w:rPr>
        <w:t>duyên. </w:t>
      </w:r>
      <w:r>
        <w:rPr>
          <w:color w:val="231F20"/>
        </w:rPr>
        <w:t>Nếu</w:t>
      </w:r>
      <w:r>
        <w:rPr>
          <w:color w:val="231F20"/>
          <w:spacing w:val="-10"/>
        </w:rPr>
        <w:t> </w:t>
      </w:r>
      <w:r>
        <w:rPr>
          <w:color w:val="231F20"/>
        </w:rPr>
        <w:t>không</w:t>
      </w:r>
      <w:r>
        <w:rPr>
          <w:color w:val="231F20"/>
          <w:spacing w:val="-9"/>
        </w:rPr>
        <w:t> </w:t>
      </w:r>
      <w:r>
        <w:rPr>
          <w:color w:val="231F20"/>
        </w:rPr>
        <w:t>làm</w:t>
      </w:r>
      <w:r>
        <w:rPr>
          <w:color w:val="231F20"/>
          <w:spacing w:val="-9"/>
        </w:rPr>
        <w:t> </w:t>
      </w:r>
      <w:r>
        <w:rPr>
          <w:color w:val="231F20"/>
        </w:rPr>
        <w:t>đẳng</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và</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9"/>
        </w:rPr>
        <w:t> </w:t>
      </w:r>
      <w:r>
        <w:rPr>
          <w:color w:val="231F20"/>
        </w:rPr>
        <w:t>thì</w:t>
      </w:r>
      <w:r>
        <w:rPr>
          <w:color w:val="231F20"/>
          <w:spacing w:val="-9"/>
        </w:rPr>
        <w:t> </w:t>
      </w:r>
      <w:r>
        <w:rPr>
          <w:color w:val="231F20"/>
        </w:rPr>
        <w:t>chỉ</w:t>
      </w:r>
      <w:r>
        <w:rPr>
          <w:color w:val="231F20"/>
          <w:spacing w:val="-9"/>
        </w:rPr>
        <w:t> </w:t>
      </w:r>
      <w:r>
        <w:rPr>
          <w:color w:val="231F20"/>
        </w:rPr>
        <w:t>làm</w:t>
      </w:r>
      <w:r>
        <w:rPr>
          <w:color w:val="231F20"/>
          <w:spacing w:val="-9"/>
        </w:rPr>
        <w:t> </w:t>
      </w:r>
      <w:r>
        <w:rPr>
          <w:color w:val="231F20"/>
        </w:rPr>
        <w:t>một</w:t>
      </w:r>
      <w:r>
        <w:rPr>
          <w:color w:val="231F20"/>
          <w:spacing w:val="-9"/>
        </w:rPr>
        <w:t> </w:t>
      </w:r>
      <w:r>
        <w:rPr>
          <w:color w:val="231F20"/>
        </w:rPr>
        <w:t>tăng thượng</w:t>
      </w:r>
      <w:r>
        <w:rPr>
          <w:color w:val="231F20"/>
          <w:spacing w:val="-7"/>
        </w:rPr>
        <w:t> </w:t>
      </w:r>
      <w:r>
        <w:rPr>
          <w:color w:val="231F20"/>
        </w:rPr>
        <w:t>duyên.</w:t>
      </w:r>
      <w:r>
        <w:rPr>
          <w:color w:val="231F20"/>
          <w:spacing w:val="-6"/>
        </w:rPr>
        <w:t> </w:t>
      </w:r>
      <w:r>
        <w:rPr>
          <w:color w:val="231F20"/>
        </w:rPr>
        <w:t>Các</w:t>
      </w:r>
      <w:r>
        <w:rPr>
          <w:color w:val="231F20"/>
          <w:spacing w:val="-7"/>
        </w:rPr>
        <w:t> </w:t>
      </w:r>
      <w:r>
        <w:rPr>
          <w:color w:val="231F20"/>
        </w:rPr>
        <w:t>nghĩa</w:t>
      </w:r>
      <w:r>
        <w:rPr>
          <w:color w:val="231F20"/>
          <w:spacing w:val="-6"/>
        </w:rPr>
        <w:t> </w:t>
      </w:r>
      <w:r>
        <w:rPr>
          <w:color w:val="231F20"/>
        </w:rPr>
        <w:t>trong</w:t>
      </w:r>
      <w:r>
        <w:rPr>
          <w:color w:val="231F20"/>
          <w:spacing w:val="-6"/>
        </w:rPr>
        <w:t> đây,</w:t>
      </w:r>
      <w:r>
        <w:rPr>
          <w:color w:val="231F20"/>
          <w:spacing w:val="-7"/>
        </w:rPr>
        <w:t> </w:t>
      </w:r>
      <w:r>
        <w:rPr>
          <w:color w:val="231F20"/>
        </w:rPr>
        <w:t>căn</w:t>
      </w:r>
      <w:r>
        <w:rPr>
          <w:color w:val="231F20"/>
          <w:spacing w:val="-6"/>
        </w:rPr>
        <w:t> </w:t>
      </w:r>
      <w:r>
        <w:rPr>
          <w:color w:val="231F20"/>
        </w:rPr>
        <w:t>cứ</w:t>
      </w:r>
      <w:r>
        <w:rPr>
          <w:color w:val="231F20"/>
          <w:spacing w:val="-7"/>
        </w:rPr>
        <w:t> </w:t>
      </w:r>
      <w:r>
        <w:rPr>
          <w:color w:val="231F20"/>
        </w:rPr>
        <w:t>theo</w:t>
      </w:r>
      <w:r>
        <w:rPr>
          <w:color w:val="231F20"/>
          <w:spacing w:val="-6"/>
        </w:rPr>
        <w:t> </w:t>
      </w:r>
      <w:r>
        <w:rPr>
          <w:color w:val="231F20"/>
        </w:rPr>
        <w:t>trước</w:t>
      </w:r>
      <w:r>
        <w:rPr>
          <w:color w:val="231F20"/>
          <w:spacing w:val="-6"/>
        </w:rPr>
        <w:t> </w:t>
      </w:r>
      <w:r>
        <w:rPr>
          <w:color w:val="231F20"/>
        </w:rPr>
        <w:t>nên</w:t>
      </w:r>
      <w:r>
        <w:rPr>
          <w:color w:val="231F20"/>
          <w:spacing w:val="-7"/>
        </w:rPr>
        <w:t> </w:t>
      </w:r>
      <w:r>
        <w:rPr>
          <w:color w:val="231F20"/>
        </w:rPr>
        <w:t>biết.</w:t>
      </w:r>
    </w:p>
    <w:p>
      <w:pPr>
        <w:pStyle w:val="BodyText"/>
        <w:spacing w:line="271" w:lineRule="auto"/>
        <w:ind w:right="107"/>
      </w:pPr>
      <w:r>
        <w:rPr>
          <w:color w:val="231F20"/>
        </w:rPr>
        <w:t>Như hữu thân kiến cùng với giới cấm thủ, nên biết hữu thân kiến cùng với tất cả biến hành khác, tất cả biến hành cùng với tất cả biến</w:t>
      </w:r>
      <w:r>
        <w:rPr>
          <w:color w:val="231F20"/>
          <w:spacing w:val="-12"/>
        </w:rPr>
        <w:t> </w:t>
      </w:r>
      <w:r>
        <w:rPr>
          <w:color w:val="231F20"/>
        </w:rPr>
        <w:t>hành,</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biến</w:t>
      </w:r>
      <w:r>
        <w:rPr>
          <w:color w:val="231F20"/>
          <w:spacing w:val="-12"/>
        </w:rPr>
        <w:t> </w:t>
      </w:r>
      <w:r>
        <w:rPr>
          <w:color w:val="231F20"/>
        </w:rPr>
        <w:t>hành</w:t>
      </w:r>
      <w:r>
        <w:rPr>
          <w:color w:val="231F20"/>
          <w:spacing w:val="-11"/>
        </w:rPr>
        <w:t> </w:t>
      </w:r>
      <w:r>
        <w:rPr>
          <w:color w:val="231F20"/>
        </w:rPr>
        <w:t>khác</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biến</w:t>
      </w:r>
      <w:r>
        <w:rPr>
          <w:color w:val="231F20"/>
          <w:spacing w:val="-12"/>
        </w:rPr>
        <w:t> </w:t>
      </w:r>
      <w:r>
        <w:rPr>
          <w:color w:val="231F20"/>
          <w:spacing w:val="-3"/>
        </w:rPr>
        <w:t>hành </w:t>
      </w:r>
      <w:r>
        <w:rPr>
          <w:color w:val="231F20"/>
        </w:rPr>
        <w:t>cũng như </w:t>
      </w:r>
      <w:r>
        <w:rPr>
          <w:color w:val="231F20"/>
          <w:spacing w:val="-5"/>
        </w:rPr>
        <w:t>vậy.</w:t>
      </w:r>
    </w:p>
    <w:p>
      <w:pPr>
        <w:pStyle w:val="BodyText"/>
        <w:spacing w:line="273" w:lineRule="auto" w:before="115"/>
        <w:ind w:right="107"/>
      </w:pPr>
      <w:r>
        <w:rPr>
          <w:color w:val="231F20"/>
        </w:rPr>
        <w:t>Như hữu thân kiến cùng với giới cấm thủ, nên biết hữu thân kiến cùng với tất cả biến hành khác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Như hữu thân kiến cùng với giới cấm thủ làm duyên nhiều ít, hữu thân kiến cùng với tà kiến, kiến thủ, nghi, vô minh làm duyên nhiều ít cũng như vậy.</w:t>
      </w:r>
    </w:p>
    <w:p>
      <w:pPr>
        <w:pStyle w:val="BodyText"/>
        <w:spacing w:line="271" w:lineRule="auto" w:before="103"/>
        <w:ind w:left="110" w:right="390"/>
      </w:pPr>
      <w:r>
        <w:rPr>
          <w:color w:val="231F20"/>
        </w:rPr>
        <w:t>Tất cả biến hành cùng với tất cả biến hành cũng như </w:t>
      </w:r>
      <w:r>
        <w:rPr>
          <w:color w:val="231F20"/>
          <w:spacing w:val="-5"/>
        </w:rPr>
        <w:t>vậy. </w:t>
      </w:r>
      <w:r>
        <w:rPr>
          <w:color w:val="231F20"/>
        </w:rPr>
        <w:t>Như hữu</w:t>
      </w:r>
      <w:r>
        <w:rPr>
          <w:color w:val="231F20"/>
          <w:spacing w:val="-7"/>
        </w:rPr>
        <w:t> </w:t>
      </w:r>
      <w:r>
        <w:rPr>
          <w:color w:val="231F20"/>
        </w:rPr>
        <w:t>thân</w:t>
      </w:r>
      <w:r>
        <w:rPr>
          <w:color w:val="231F20"/>
          <w:spacing w:val="-7"/>
        </w:rPr>
        <w:t> </w:t>
      </w:r>
      <w:r>
        <w:rPr>
          <w:color w:val="231F20"/>
        </w:rPr>
        <w:t>kiến</w:t>
      </w:r>
      <w:r>
        <w:rPr>
          <w:color w:val="231F20"/>
          <w:spacing w:val="-7"/>
        </w:rPr>
        <w:t> </w:t>
      </w:r>
      <w:r>
        <w:rPr>
          <w:color w:val="231F20"/>
        </w:rPr>
        <w:t>cùng</w:t>
      </w:r>
      <w:r>
        <w:rPr>
          <w:color w:val="231F20"/>
          <w:spacing w:val="-7"/>
        </w:rPr>
        <w:t> </w:t>
      </w:r>
      <w:r>
        <w:rPr>
          <w:color w:val="231F20"/>
        </w:rPr>
        <w:t>với</w:t>
      </w:r>
      <w:r>
        <w:rPr>
          <w:color w:val="231F20"/>
          <w:spacing w:val="-6"/>
        </w:rPr>
        <w:t> </w:t>
      </w:r>
      <w:r>
        <w:rPr>
          <w:color w:val="231F20"/>
        </w:rPr>
        <w:t>giới</w:t>
      </w:r>
      <w:r>
        <w:rPr>
          <w:color w:val="231F20"/>
          <w:spacing w:val="-7"/>
        </w:rPr>
        <w:t> </w:t>
      </w:r>
      <w:r>
        <w:rPr>
          <w:color w:val="231F20"/>
        </w:rPr>
        <w:t>cấm</w:t>
      </w:r>
      <w:r>
        <w:rPr>
          <w:color w:val="231F20"/>
          <w:spacing w:val="-7"/>
        </w:rPr>
        <w:t> </w:t>
      </w:r>
      <w:r>
        <w:rPr>
          <w:color w:val="231F20"/>
        </w:rPr>
        <w:t>thủ</w:t>
      </w:r>
      <w:r>
        <w:rPr>
          <w:color w:val="231F20"/>
          <w:spacing w:val="-7"/>
        </w:rPr>
        <w:t> </w:t>
      </w:r>
      <w:r>
        <w:rPr>
          <w:color w:val="231F20"/>
        </w:rPr>
        <w:t>làm</w:t>
      </w:r>
      <w:r>
        <w:rPr>
          <w:color w:val="231F20"/>
          <w:spacing w:val="-6"/>
        </w:rPr>
        <w:t> </w:t>
      </w:r>
      <w:r>
        <w:rPr>
          <w:color w:val="231F20"/>
        </w:rPr>
        <w:t>duyên</w:t>
      </w:r>
      <w:r>
        <w:rPr>
          <w:color w:val="231F20"/>
          <w:spacing w:val="-7"/>
        </w:rPr>
        <w:t> </w:t>
      </w:r>
      <w:r>
        <w:rPr>
          <w:color w:val="231F20"/>
        </w:rPr>
        <w:t>nhiều</w:t>
      </w:r>
      <w:r>
        <w:rPr>
          <w:color w:val="231F20"/>
          <w:spacing w:val="-7"/>
        </w:rPr>
        <w:t> </w:t>
      </w:r>
      <w:r>
        <w:rPr>
          <w:color w:val="231F20"/>
        </w:rPr>
        <w:t>ít,</w:t>
      </w:r>
      <w:r>
        <w:rPr>
          <w:color w:val="231F20"/>
          <w:spacing w:val="-7"/>
        </w:rPr>
        <w:t> </w:t>
      </w:r>
      <w:r>
        <w:rPr>
          <w:color w:val="231F20"/>
        </w:rPr>
        <w:t>tà</w:t>
      </w:r>
      <w:r>
        <w:rPr>
          <w:color w:val="231F20"/>
          <w:spacing w:val="-7"/>
        </w:rPr>
        <w:t> </w:t>
      </w:r>
      <w:r>
        <w:rPr>
          <w:color w:val="231F20"/>
        </w:rPr>
        <w:t>kiến</w:t>
      </w:r>
      <w:r>
        <w:rPr>
          <w:color w:val="231F20"/>
          <w:spacing w:val="-6"/>
        </w:rPr>
        <w:t> </w:t>
      </w:r>
      <w:r>
        <w:rPr>
          <w:color w:val="231F20"/>
          <w:spacing w:val="-4"/>
        </w:rPr>
        <w:t>cùng </w:t>
      </w:r>
      <w:r>
        <w:rPr>
          <w:color w:val="231F20"/>
        </w:rPr>
        <w:t>với tà kiến, kiến thủ, giới cấm thủ, nghi, vô minh; kiến thủ cùng </w:t>
      </w:r>
      <w:r>
        <w:rPr>
          <w:color w:val="231F20"/>
          <w:spacing w:val="-5"/>
        </w:rPr>
        <w:t>với </w:t>
      </w:r>
      <w:r>
        <w:rPr>
          <w:color w:val="231F20"/>
        </w:rPr>
        <w:t>kiến thủ, giới cấm thủ, nghi, vô minh, tà kiến; giới cấm thủ cùng</w:t>
      </w:r>
      <w:r>
        <w:rPr>
          <w:color w:val="231F20"/>
          <w:spacing w:val="-31"/>
        </w:rPr>
        <w:t> </w:t>
      </w:r>
      <w:r>
        <w:rPr>
          <w:color w:val="231F20"/>
          <w:spacing w:val="-4"/>
        </w:rPr>
        <w:t>với </w:t>
      </w:r>
      <w:r>
        <w:rPr>
          <w:color w:val="231F20"/>
        </w:rPr>
        <w:t>giới</w:t>
      </w:r>
      <w:r>
        <w:rPr>
          <w:color w:val="231F20"/>
          <w:spacing w:val="-8"/>
        </w:rPr>
        <w:t> </w:t>
      </w:r>
      <w:r>
        <w:rPr>
          <w:color w:val="231F20"/>
        </w:rPr>
        <w:t>cấm</w:t>
      </w:r>
      <w:r>
        <w:rPr>
          <w:color w:val="231F20"/>
          <w:spacing w:val="-8"/>
        </w:rPr>
        <w:t> </w:t>
      </w:r>
      <w:r>
        <w:rPr>
          <w:color w:val="231F20"/>
        </w:rPr>
        <w:t>thủ,</w:t>
      </w:r>
      <w:r>
        <w:rPr>
          <w:color w:val="231F20"/>
          <w:spacing w:val="-8"/>
        </w:rPr>
        <w:t> </w:t>
      </w:r>
      <w:r>
        <w:rPr>
          <w:color w:val="231F20"/>
        </w:rPr>
        <w:t>nghi,</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kiến</w:t>
      </w:r>
      <w:r>
        <w:rPr>
          <w:color w:val="231F20"/>
          <w:spacing w:val="-8"/>
        </w:rPr>
        <w:t> </w:t>
      </w:r>
      <w:r>
        <w:rPr>
          <w:color w:val="231F20"/>
        </w:rPr>
        <w:t>thủ;</w:t>
      </w:r>
      <w:r>
        <w:rPr>
          <w:color w:val="231F20"/>
          <w:spacing w:val="-8"/>
        </w:rPr>
        <w:t> </w:t>
      </w:r>
      <w:r>
        <w:rPr>
          <w:color w:val="231F20"/>
        </w:rPr>
        <w:t>nghi</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nghi,</w:t>
      </w:r>
      <w:r>
        <w:rPr>
          <w:color w:val="231F20"/>
          <w:spacing w:val="-8"/>
        </w:rPr>
        <w:t> </w:t>
      </w:r>
      <w:r>
        <w:rPr>
          <w:color w:val="231F20"/>
        </w:rPr>
        <w:t>vô minh, tà kiến, kiến thủ, giới cấm thủ; vô minh cùng với vô minh, tà kiến, kiến thủ, giới cấm thủ, nghi làm duyên nhiều ít cũng như </w:t>
      </w:r>
      <w:r>
        <w:rPr>
          <w:color w:val="231F20"/>
          <w:spacing w:val="-5"/>
        </w:rPr>
        <w:t>vậy. </w:t>
      </w:r>
      <w:r>
        <w:rPr>
          <w:color w:val="231F20"/>
        </w:rPr>
        <w:t>Ngoài</w:t>
      </w:r>
      <w:r>
        <w:rPr>
          <w:color w:val="231F20"/>
          <w:spacing w:val="-6"/>
        </w:rPr>
        <w:t> </w:t>
      </w:r>
      <w:r>
        <w:rPr>
          <w:color w:val="231F20"/>
        </w:rPr>
        <w:t>ra,</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biến</w:t>
      </w:r>
      <w:r>
        <w:rPr>
          <w:color w:val="231F20"/>
          <w:spacing w:val="-5"/>
        </w:rPr>
        <w:t> </w:t>
      </w:r>
      <w:r>
        <w:rPr>
          <w:color w:val="231F20"/>
        </w:rPr>
        <w:t>hành</w:t>
      </w:r>
      <w:r>
        <w:rPr>
          <w:color w:val="231F20"/>
          <w:spacing w:val="-6"/>
        </w:rPr>
        <w:t> </w:t>
      </w:r>
      <w:r>
        <w:rPr>
          <w:color w:val="231F20"/>
        </w:rPr>
        <w:t>cùng</w:t>
      </w:r>
      <w:r>
        <w:rPr>
          <w:color w:val="231F20"/>
          <w:spacing w:val="-5"/>
        </w:rPr>
        <w:t> </w:t>
      </w:r>
      <w:r>
        <w:rPr>
          <w:color w:val="231F20"/>
        </w:rPr>
        <w:t>với</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cũng như </w:t>
      </w:r>
      <w:r>
        <w:rPr>
          <w:color w:val="231F20"/>
          <w:spacing w:val="-5"/>
        </w:rPr>
        <w:t>vậy.</w:t>
      </w:r>
    </w:p>
    <w:p>
      <w:pPr>
        <w:pStyle w:val="BodyText"/>
        <w:spacing w:line="271" w:lineRule="auto" w:before="109"/>
        <w:ind w:left="110" w:right="390"/>
      </w:pPr>
      <w:r>
        <w:rPr>
          <w:color w:val="231F20"/>
        </w:rPr>
        <w:t>Như hữu thân kiến cùng với giới cấm thủ làm duyên nhiều ít, biên chấp kiến tham, giận, mạn, mỗi mỗi thứ cùng với tà kiến, kiến thủ, giới cấm thủ, nghi, vô minh làm duyên nhiều ít cũng như vậy.</w:t>
      </w:r>
    </w:p>
    <w:p>
      <w:pPr>
        <w:pStyle w:val="BodyText"/>
        <w:spacing w:line="271" w:lineRule="auto" w:before="108"/>
        <w:ind w:left="110" w:right="390"/>
      </w:pPr>
      <w:r>
        <w:rPr>
          <w:color w:val="231F20"/>
        </w:rPr>
        <w:t>Ở trong các pháp, nếu hỏi về gồm thâu nên căn cứ vào cõi để phân biệt. Nếu hỏi về trí nên căn cứ vào đế để phân biệt. Nếu hỏi về thức nên căn cứ vào xứ để phân biệt. Nếu hỏi về phiền não nên căn cứ vào bộ để phân biệt. Lúc phân biệt các pháp tướng như thế thì dễ chỉ rõ, dễ có thể nêu bày.</w:t>
      </w:r>
    </w:p>
    <w:p>
      <w:pPr>
        <w:pStyle w:val="BodyText"/>
        <w:spacing w:line="271" w:lineRule="auto" w:before="109"/>
        <w:ind w:left="110" w:right="386"/>
      </w:pPr>
      <w:r>
        <w:rPr>
          <w:color w:val="231F20"/>
        </w:rPr>
        <w:t>Ở đây, </w:t>
      </w:r>
      <w:r>
        <w:rPr>
          <w:color w:val="231F20"/>
          <w:spacing w:val="3"/>
        </w:rPr>
        <w:t>hỏi </w:t>
      </w:r>
      <w:r>
        <w:rPr>
          <w:color w:val="231F20"/>
          <w:spacing w:val="2"/>
        </w:rPr>
        <w:t>về </w:t>
      </w:r>
      <w:r>
        <w:rPr>
          <w:color w:val="231F20"/>
          <w:spacing w:val="4"/>
        </w:rPr>
        <w:t>phiền </w:t>
      </w:r>
      <w:r>
        <w:rPr>
          <w:color w:val="231F20"/>
          <w:spacing w:val="3"/>
        </w:rPr>
        <w:t>não, nên căn </w:t>
      </w:r>
      <w:r>
        <w:rPr>
          <w:color w:val="231F20"/>
          <w:spacing w:val="2"/>
        </w:rPr>
        <w:t>cứ </w:t>
      </w:r>
      <w:r>
        <w:rPr>
          <w:color w:val="231F20"/>
          <w:spacing w:val="3"/>
        </w:rPr>
        <w:t>vào năm </w:t>
      </w:r>
      <w:r>
        <w:rPr>
          <w:color w:val="231F20"/>
          <w:spacing w:val="2"/>
        </w:rPr>
        <w:t>bộ để </w:t>
      </w:r>
      <w:r>
        <w:rPr>
          <w:color w:val="231F20"/>
          <w:spacing w:val="5"/>
        </w:rPr>
        <w:t>phân </w:t>
      </w:r>
      <w:r>
        <w:rPr>
          <w:color w:val="231F20"/>
          <w:spacing w:val="4"/>
        </w:rPr>
        <w:t>biệt. </w:t>
      </w:r>
      <w:r>
        <w:rPr>
          <w:color w:val="231F20"/>
          <w:spacing w:val="3"/>
        </w:rPr>
        <w:t>Năm </w:t>
      </w:r>
      <w:r>
        <w:rPr>
          <w:color w:val="231F20"/>
          <w:spacing w:val="2"/>
        </w:rPr>
        <w:t>bộ </w:t>
      </w:r>
      <w:r>
        <w:rPr>
          <w:color w:val="231F20"/>
          <w:spacing w:val="4"/>
        </w:rPr>
        <w:t>nghĩa </w:t>
      </w:r>
      <w:r>
        <w:rPr>
          <w:color w:val="231F20"/>
          <w:spacing w:val="2"/>
        </w:rPr>
        <w:t>là do </w:t>
      </w:r>
      <w:r>
        <w:rPr>
          <w:color w:val="231F20"/>
          <w:spacing w:val="3"/>
        </w:rPr>
        <w:t>kiến khổ </w:t>
      </w:r>
      <w:r>
        <w:rPr>
          <w:color w:val="231F20"/>
          <w:spacing w:val="4"/>
        </w:rPr>
        <w:t>đoạn, </w:t>
      </w:r>
      <w:r>
        <w:rPr>
          <w:color w:val="231F20"/>
          <w:spacing w:val="2"/>
        </w:rPr>
        <w:t>do </w:t>
      </w:r>
      <w:r>
        <w:rPr>
          <w:color w:val="231F20"/>
          <w:spacing w:val="3"/>
        </w:rPr>
        <w:t>kiến tập, </w:t>
      </w:r>
      <w:r>
        <w:rPr>
          <w:color w:val="231F20"/>
          <w:spacing w:val="4"/>
        </w:rPr>
        <w:t>diệt, </w:t>
      </w:r>
      <w:r>
        <w:rPr>
          <w:color w:val="231F20"/>
          <w:spacing w:val="3"/>
        </w:rPr>
        <w:t>đạo </w:t>
      </w:r>
      <w:r>
        <w:rPr>
          <w:color w:val="231F20"/>
          <w:spacing w:val="5"/>
        </w:rPr>
        <w:t>và </w:t>
      </w:r>
      <w:r>
        <w:rPr>
          <w:color w:val="231F20"/>
          <w:spacing w:val="2"/>
        </w:rPr>
        <w:t>tu </w:t>
      </w:r>
      <w:r>
        <w:rPr>
          <w:color w:val="231F20"/>
          <w:spacing w:val="3"/>
        </w:rPr>
        <w:t>đạo</w:t>
      </w:r>
      <w:r>
        <w:rPr>
          <w:color w:val="231F20"/>
          <w:spacing w:val="18"/>
        </w:rPr>
        <w:t> </w:t>
      </w:r>
      <w:r>
        <w:rPr>
          <w:color w:val="231F20"/>
          <w:spacing w:val="5"/>
        </w:rPr>
        <w:t>đoạn.</w:t>
      </w:r>
    </w:p>
    <w:p>
      <w:pPr>
        <w:pStyle w:val="BodyText"/>
        <w:spacing w:line="271" w:lineRule="auto" w:before="108"/>
        <w:ind w:left="110" w:right="392"/>
      </w:pPr>
      <w:r>
        <w:rPr>
          <w:color w:val="231F20"/>
        </w:rPr>
        <w:t>Phiền</w:t>
      </w:r>
      <w:r>
        <w:rPr>
          <w:color w:val="231F20"/>
          <w:spacing w:val="-4"/>
        </w:rPr>
        <w:t> </w:t>
      </w:r>
      <w:r>
        <w:rPr>
          <w:color w:val="231F20"/>
        </w:rPr>
        <w:t>não</w:t>
      </w:r>
      <w:r>
        <w:rPr>
          <w:color w:val="231F20"/>
          <w:spacing w:val="-4"/>
        </w:rPr>
        <w:t> </w:t>
      </w:r>
      <w:r>
        <w:rPr>
          <w:color w:val="231F20"/>
        </w:rPr>
        <w:t>do</w:t>
      </w:r>
      <w:r>
        <w:rPr>
          <w:color w:val="231F20"/>
          <w:spacing w:val="-4"/>
        </w:rPr>
        <w:t> </w:t>
      </w:r>
      <w:r>
        <w:rPr>
          <w:color w:val="231F20"/>
        </w:rPr>
        <w:t>kiến</w:t>
      </w:r>
      <w:r>
        <w:rPr>
          <w:color w:val="231F20"/>
          <w:spacing w:val="-3"/>
        </w:rPr>
        <w:t> </w:t>
      </w:r>
      <w:r>
        <w:rPr>
          <w:color w:val="231F20"/>
        </w:rPr>
        <w:t>khổ</w:t>
      </w:r>
      <w:r>
        <w:rPr>
          <w:color w:val="231F20"/>
          <w:spacing w:val="-4"/>
        </w:rPr>
        <w:t> </w:t>
      </w:r>
      <w:r>
        <w:rPr>
          <w:color w:val="231F20"/>
        </w:rPr>
        <w:t>đoạn</w:t>
      </w:r>
      <w:r>
        <w:rPr>
          <w:color w:val="231F20"/>
          <w:spacing w:val="-4"/>
        </w:rPr>
        <w:t> </w:t>
      </w:r>
      <w:r>
        <w:rPr>
          <w:color w:val="231F20"/>
        </w:rPr>
        <w:t>có</w:t>
      </w:r>
      <w:r>
        <w:rPr>
          <w:color w:val="231F20"/>
          <w:spacing w:val="-3"/>
        </w:rPr>
        <w:t> </w:t>
      </w:r>
      <w:r>
        <w:rPr>
          <w:color w:val="231F20"/>
        </w:rPr>
        <w:t>hai</w:t>
      </w:r>
      <w:r>
        <w:rPr>
          <w:color w:val="231F20"/>
          <w:spacing w:val="-4"/>
        </w:rPr>
        <w:t> </w:t>
      </w:r>
      <w:r>
        <w:rPr>
          <w:color w:val="231F20"/>
        </w:rPr>
        <w:t>thứ:</w:t>
      </w:r>
      <w:r>
        <w:rPr>
          <w:color w:val="231F20"/>
          <w:spacing w:val="-4"/>
        </w:rPr>
        <w:t> </w:t>
      </w:r>
      <w:r>
        <w:rPr>
          <w:color w:val="231F20"/>
        </w:rPr>
        <w:t>1.</w:t>
      </w:r>
      <w:r>
        <w:rPr>
          <w:color w:val="231F20"/>
          <w:spacing w:val="-3"/>
        </w:rPr>
        <w:t> </w:t>
      </w:r>
      <w:r>
        <w:rPr>
          <w:color w:val="231F20"/>
        </w:rPr>
        <w:t>Biến</w:t>
      </w:r>
      <w:r>
        <w:rPr>
          <w:color w:val="231F20"/>
          <w:spacing w:val="-4"/>
        </w:rPr>
        <w:t> </w:t>
      </w:r>
      <w:r>
        <w:rPr>
          <w:color w:val="231F20"/>
        </w:rPr>
        <w:t>hành.</w:t>
      </w:r>
      <w:r>
        <w:rPr>
          <w:color w:val="231F20"/>
          <w:spacing w:val="-4"/>
        </w:rPr>
        <w:t> </w:t>
      </w:r>
      <w:r>
        <w:rPr>
          <w:color w:val="231F20"/>
        </w:rPr>
        <w:t>2.</w:t>
      </w:r>
      <w:r>
        <w:rPr>
          <w:color w:val="231F20"/>
          <w:spacing w:val="-3"/>
        </w:rPr>
        <w:t> </w:t>
      </w:r>
      <w:r>
        <w:rPr>
          <w:color w:val="231F20"/>
        </w:rPr>
        <w:t>Không biến hành.</w:t>
      </w:r>
    </w:p>
    <w:p>
      <w:pPr>
        <w:pStyle w:val="BodyText"/>
        <w:spacing w:before="108"/>
        <w:ind w:left="677" w:firstLine="0"/>
      </w:pPr>
      <w:r>
        <w:rPr>
          <w:color w:val="231F20"/>
        </w:rPr>
        <w:t>Phiền não do kiến tập đoạn cũng như vậy.</w:t>
      </w:r>
    </w:p>
    <w:p>
      <w:pPr>
        <w:pStyle w:val="BodyText"/>
        <w:spacing w:before="147"/>
        <w:ind w:left="677" w:firstLine="0"/>
      </w:pPr>
      <w:r>
        <w:rPr>
          <w:color w:val="231F20"/>
        </w:rPr>
        <w:t>Phiền não do kiến diệt đoạn có hai thứ: 1. Duyên nơi hữu lậu.</w:t>
      </w:r>
    </w:p>
    <w:p>
      <w:pPr>
        <w:pStyle w:val="ListParagraph"/>
        <w:numPr>
          <w:ilvl w:val="0"/>
          <w:numId w:val="17"/>
        </w:numPr>
        <w:tabs>
          <w:tab w:pos="371" w:val="left" w:leader="none"/>
        </w:tabs>
        <w:spacing w:line="240" w:lineRule="auto" w:before="39" w:after="0"/>
        <w:ind w:left="370" w:right="0" w:hanging="261"/>
        <w:jc w:val="both"/>
        <w:rPr>
          <w:sz w:val="26"/>
        </w:rPr>
      </w:pPr>
      <w:r>
        <w:rPr>
          <w:color w:val="231F20"/>
          <w:sz w:val="26"/>
        </w:rPr>
        <w:t>Duyên nơi vô</w:t>
      </w:r>
      <w:r>
        <w:rPr>
          <w:color w:val="231F20"/>
          <w:spacing w:val="-2"/>
          <w:sz w:val="26"/>
        </w:rPr>
        <w:t> </w:t>
      </w:r>
      <w:r>
        <w:rPr>
          <w:color w:val="231F20"/>
          <w:sz w:val="26"/>
        </w:rPr>
        <w:t>lậu.</w:t>
      </w:r>
    </w:p>
    <w:p>
      <w:pPr>
        <w:pStyle w:val="BodyText"/>
        <w:spacing w:before="121"/>
        <w:ind w:left="677" w:firstLine="0"/>
      </w:pPr>
      <w:r>
        <w:rPr>
          <w:color w:val="231F20"/>
        </w:rPr>
        <w:t>Phiền não do kiến đạo đoạn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99"/>
      </w:pPr>
      <w:r>
        <w:rPr>
          <w:color w:val="231F20"/>
        </w:rPr>
        <w:t>Phiền não do tu đạo đoạn chỉ có một thứ, nghĩa là không biến hành.</w:t>
      </w:r>
    </w:p>
    <w:p>
      <w:pPr>
        <w:pStyle w:val="BodyText"/>
        <w:spacing w:before="112"/>
        <w:ind w:left="960" w:firstLine="0"/>
      </w:pPr>
      <w:r>
        <w:rPr>
          <w:color w:val="231F20"/>
        </w:rPr>
        <w:t>Ở đây:</w:t>
      </w:r>
    </w:p>
    <w:p>
      <w:pPr>
        <w:pStyle w:val="BodyText"/>
        <w:spacing w:line="273" w:lineRule="auto" w:before="154"/>
        <w:ind w:right="108"/>
      </w:pPr>
      <w:r>
        <w:rPr>
          <w:color w:val="231F20"/>
        </w:rPr>
        <w:t>Phiền não biến hành do kiến khổ đoạn cùng với phiền não</w:t>
      </w:r>
      <w:r>
        <w:rPr>
          <w:color w:val="231F20"/>
          <w:spacing w:val="-40"/>
        </w:rPr>
        <w:t> </w:t>
      </w:r>
      <w:r>
        <w:rPr>
          <w:color w:val="231F20"/>
        </w:rPr>
        <w:t>biến hành do kiến khổ đoạn làm bốn duyên là nhân duyên, đẳng vô gián duyên, sở duyên duyên, tăng thượng</w:t>
      </w:r>
      <w:r>
        <w:rPr>
          <w:color w:val="231F20"/>
          <w:spacing w:val="-2"/>
        </w:rPr>
        <w:t> </w:t>
      </w:r>
      <w:r>
        <w:rPr>
          <w:color w:val="231F20"/>
        </w:rPr>
        <w:t>duyên.</w:t>
      </w:r>
    </w:p>
    <w:p>
      <w:pPr>
        <w:pStyle w:val="BodyText"/>
        <w:spacing w:line="273" w:lineRule="auto" w:before="111"/>
        <w:ind w:right="107"/>
      </w:pPr>
      <w:r>
        <w:rPr>
          <w:color w:val="231F20"/>
        </w:rPr>
        <w:t>Nhân duyên: Tức có bốn nhân, là nhân tương ưng, nhân câu hữu, nhân đồng loại và nhân biến hành.</w:t>
      </w:r>
    </w:p>
    <w:p>
      <w:pPr>
        <w:pStyle w:val="BodyText"/>
        <w:spacing w:line="273" w:lineRule="auto" w:before="112"/>
        <w:ind w:right="109"/>
      </w:pPr>
      <w:r>
        <w:rPr>
          <w:color w:val="231F20"/>
        </w:rPr>
        <w:t>Đẳng vô gián duyên: Là phiền não biến hành do kiến khổ </w:t>
      </w:r>
      <w:r>
        <w:rPr>
          <w:color w:val="231F20"/>
          <w:spacing w:val="-3"/>
        </w:rPr>
        <w:t>đoạn </w:t>
      </w:r>
      <w:r>
        <w:rPr>
          <w:color w:val="231F20"/>
        </w:rPr>
        <w:t>vô gián nơi phiền não biến hành do kiến khổ đoạn hiện tiền.</w:t>
      </w:r>
    </w:p>
    <w:p>
      <w:pPr>
        <w:pStyle w:val="BodyText"/>
        <w:spacing w:line="273" w:lineRule="auto" w:before="111"/>
        <w:ind w:right="108"/>
      </w:pPr>
      <w:r>
        <w:rPr>
          <w:color w:val="231F20"/>
        </w:rPr>
        <w:t>Sở duyên duyên: Là phiền não biến hành do kiến khổ đoạn duyên nơi phiền não biến hành do kiến khổ đoạn mà sinh.</w:t>
      </w:r>
    </w:p>
    <w:p>
      <w:pPr>
        <w:pStyle w:val="BodyText"/>
        <w:spacing w:line="273" w:lineRule="auto" w:before="112"/>
        <w:ind w:right="107"/>
      </w:pPr>
      <w:r>
        <w:rPr>
          <w:color w:val="231F20"/>
        </w:rPr>
        <w:t>Tăng thượng duyên: Là đây cùng với kia hoặc chỉ có không chướng, hoặc không bị trở ngại nên sinh.</w:t>
      </w:r>
    </w:p>
    <w:p>
      <w:pPr>
        <w:pStyle w:val="BodyText"/>
        <w:spacing w:line="273" w:lineRule="auto" w:before="112"/>
        <w:ind w:right="109"/>
      </w:pPr>
      <w:r>
        <w:rPr>
          <w:color w:val="231F20"/>
        </w:rPr>
        <w:t>Phiền não biến hành do kiến khổ đoạn cùng với phiền não không biến hành do kiến khổ đoạn làm bốn duyên:</w:t>
      </w:r>
    </w:p>
    <w:p>
      <w:pPr>
        <w:pStyle w:val="BodyText"/>
        <w:spacing w:line="273" w:lineRule="auto" w:before="111"/>
        <w:ind w:right="105"/>
      </w:pPr>
      <w:r>
        <w:rPr>
          <w:color w:val="231F20"/>
        </w:rPr>
        <w:t>Nhân duyên: Tức có hai nhân là nhân  đồng  loại  và  nhân biến</w:t>
      </w:r>
      <w:r>
        <w:rPr>
          <w:color w:val="231F20"/>
          <w:spacing w:val="5"/>
        </w:rPr>
        <w:t> </w:t>
      </w:r>
      <w:r>
        <w:rPr>
          <w:color w:val="231F20"/>
        </w:rPr>
        <w:t>hành.</w:t>
      </w:r>
    </w:p>
    <w:p>
      <w:pPr>
        <w:pStyle w:val="BodyText"/>
        <w:spacing w:line="273" w:lineRule="auto" w:before="112"/>
        <w:ind w:right="109"/>
      </w:pPr>
      <w:r>
        <w:rPr>
          <w:color w:val="231F20"/>
        </w:rPr>
        <w:t>Đẳng vô gián duyên: Là phiền não biến hành do kiến khổ </w:t>
      </w:r>
      <w:r>
        <w:rPr>
          <w:color w:val="231F20"/>
          <w:spacing w:val="-3"/>
        </w:rPr>
        <w:t>đoạn </w:t>
      </w:r>
      <w:r>
        <w:rPr>
          <w:color w:val="231F20"/>
        </w:rPr>
        <w:t>vô gián nơi phiền não không biến hành do kiến khổ đoạn hiện tiền.</w:t>
      </w:r>
    </w:p>
    <w:p>
      <w:pPr>
        <w:pStyle w:val="BodyText"/>
        <w:spacing w:line="273" w:lineRule="auto" w:before="112"/>
        <w:ind w:right="108"/>
      </w:pPr>
      <w:r>
        <w:rPr>
          <w:color w:val="231F20"/>
        </w:rPr>
        <w:t>Sở duyên duyên: Là phiền não không biến hành do kiến khổ đoạn duyên nơi phiền não biến hành do kiến khổ đoạn mà sinh.</w:t>
      </w:r>
    </w:p>
    <w:p>
      <w:pPr>
        <w:pStyle w:val="BodyText"/>
        <w:spacing w:before="112"/>
        <w:ind w:left="960" w:firstLine="0"/>
      </w:pPr>
      <w:r>
        <w:rPr>
          <w:color w:val="231F20"/>
        </w:rPr>
        <w:t>Tăng thượng duyên: Như trước đã nói.</w:t>
      </w:r>
    </w:p>
    <w:p>
      <w:pPr>
        <w:pStyle w:val="BodyText"/>
        <w:spacing w:line="273" w:lineRule="auto" w:before="154"/>
        <w:ind w:right="108"/>
      </w:pPr>
      <w:r>
        <w:rPr>
          <w:color w:val="231F20"/>
        </w:rPr>
        <w:t>Phiền não biến hành cùng với phiền não biến hành do kiến tập đoạn làm bốn duyên:</w:t>
      </w:r>
    </w:p>
    <w:p>
      <w:pPr>
        <w:pStyle w:val="BodyText"/>
        <w:spacing w:before="112"/>
        <w:ind w:left="960" w:firstLine="0"/>
      </w:pPr>
      <w:r>
        <w:rPr>
          <w:color w:val="231F20"/>
        </w:rPr>
        <w:t>Nhân duyên: Tức chỉ có một nhân là biến hành.</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color w:val="231F20"/>
        </w:rPr>
        <w:t>Đẳng vô gián duyên: Là phiền não biến hành do kiến khổ </w:t>
      </w:r>
      <w:r>
        <w:rPr>
          <w:color w:val="231F20"/>
          <w:spacing w:val="-3"/>
        </w:rPr>
        <w:t>đoạn </w:t>
      </w:r>
      <w:r>
        <w:rPr>
          <w:color w:val="231F20"/>
        </w:rPr>
        <w:t>vô gián nơi phiền não biến hành do kiến tập đoạn hiện tiền.</w:t>
      </w:r>
    </w:p>
    <w:p>
      <w:pPr>
        <w:pStyle w:val="BodyText"/>
        <w:spacing w:line="273" w:lineRule="auto" w:before="112"/>
        <w:ind w:left="110" w:right="392"/>
      </w:pPr>
      <w:r>
        <w:rPr>
          <w:color w:val="231F20"/>
        </w:rPr>
        <w:t>Sở duyên duyên: Là phiền não biến hành do kiến tập đoạn duyên nơi phiền não biến hành do kiến khổ đoạn mà sinh.</w:t>
      </w:r>
    </w:p>
    <w:p>
      <w:pPr>
        <w:pStyle w:val="BodyText"/>
        <w:spacing w:before="111"/>
        <w:ind w:left="677" w:firstLine="0"/>
      </w:pPr>
      <w:r>
        <w:rPr>
          <w:color w:val="231F20"/>
        </w:rPr>
        <w:t>Tăng thượng duyên: Như trước đã nói.</w:t>
      </w:r>
    </w:p>
    <w:p>
      <w:pPr>
        <w:pStyle w:val="BodyText"/>
        <w:spacing w:line="273" w:lineRule="auto" w:before="155"/>
        <w:ind w:left="110" w:right="391"/>
      </w:pPr>
      <w:r>
        <w:rPr>
          <w:color w:val="231F20"/>
        </w:rPr>
        <w:t>Phiền não biến hành do kiến khổ đoạn cùng với phiền não không biến hành do kiến tập đoạn và tất cả phiền não do kiến diệt, đạo, tu đạo đoạn làm ba duyên, trừ sở duyên duyên.</w:t>
      </w:r>
    </w:p>
    <w:p>
      <w:pPr>
        <w:pStyle w:val="BodyText"/>
        <w:spacing w:before="111"/>
        <w:ind w:left="677" w:firstLine="0"/>
      </w:pPr>
      <w:r>
        <w:rPr>
          <w:color w:val="231F20"/>
        </w:rPr>
        <w:t>Nhân duyên: Tức chỉ có một nhân là biến hành.</w:t>
      </w:r>
    </w:p>
    <w:p>
      <w:pPr>
        <w:pStyle w:val="BodyText"/>
        <w:spacing w:line="273" w:lineRule="auto" w:before="154"/>
        <w:ind w:left="110" w:right="392"/>
      </w:pPr>
      <w:r>
        <w:rPr>
          <w:color w:val="231F20"/>
        </w:rPr>
        <w:t>Đẳng vô gián duyên: Là phiền não biến hành do kiến khổ </w:t>
      </w:r>
      <w:r>
        <w:rPr>
          <w:color w:val="231F20"/>
          <w:spacing w:val="-3"/>
        </w:rPr>
        <w:t>đoạn </w:t>
      </w:r>
      <w:r>
        <w:rPr>
          <w:color w:val="231F20"/>
        </w:rPr>
        <w:t>không gián đoạn và các phiền não kia hiện tiền.</w:t>
      </w:r>
    </w:p>
    <w:p>
      <w:pPr>
        <w:pStyle w:val="BodyText"/>
        <w:spacing w:before="112"/>
        <w:ind w:left="677" w:firstLine="0"/>
      </w:pPr>
      <w:r>
        <w:rPr>
          <w:color w:val="231F20"/>
        </w:rPr>
        <w:t>Tăng thượng duyên: Như trước đã nói.</w:t>
      </w:r>
    </w:p>
    <w:p>
      <w:pPr>
        <w:pStyle w:val="BodyText"/>
        <w:spacing w:line="273" w:lineRule="auto" w:before="154"/>
        <w:ind w:left="110" w:right="392"/>
      </w:pPr>
      <w:r>
        <w:rPr>
          <w:color w:val="231F20"/>
        </w:rPr>
        <w:t>Không phải sở duyên duyên: Là các phiền não kia không thể duyên nơi không phải là biến hành của bộ khác.</w:t>
      </w:r>
    </w:p>
    <w:p>
      <w:pPr>
        <w:pStyle w:val="BodyText"/>
        <w:spacing w:line="273" w:lineRule="auto" w:before="112"/>
        <w:ind w:left="110" w:right="392"/>
      </w:pPr>
      <w:r>
        <w:rPr>
          <w:color w:val="231F20"/>
        </w:rPr>
        <w:t>Phiền não không biến hành do kiến khổ đoạn cùng với phiền não không biến hành do kiến khổ đoạn làm bốn duyên:</w:t>
      </w:r>
    </w:p>
    <w:p>
      <w:pPr>
        <w:pStyle w:val="BodyText"/>
        <w:spacing w:line="273" w:lineRule="auto" w:before="112"/>
        <w:ind w:left="110" w:right="391"/>
      </w:pPr>
      <w:r>
        <w:rPr>
          <w:color w:val="231F20"/>
        </w:rPr>
        <w:t>Nhân duyên: Là có ba nhân, là nhân tương ưng, câu hữu và đồng loại.</w:t>
      </w:r>
    </w:p>
    <w:p>
      <w:pPr>
        <w:pStyle w:val="BodyText"/>
        <w:spacing w:line="273" w:lineRule="auto" w:before="111"/>
        <w:ind w:left="110" w:right="392"/>
      </w:pPr>
      <w:r>
        <w:rPr>
          <w:color w:val="231F20"/>
        </w:rPr>
        <w:t>Đẳng vô gián duyên: Là phiền não không biến hành do kiến khổ đoạn không gián đoạn nơi phiền não không biến hành do kiến khổ đoạn hiện tiền.</w:t>
      </w:r>
    </w:p>
    <w:p>
      <w:pPr>
        <w:pStyle w:val="BodyText"/>
        <w:spacing w:line="273" w:lineRule="auto" w:before="111"/>
        <w:ind w:left="110" w:right="394"/>
      </w:pPr>
      <w:r>
        <w:rPr>
          <w:color w:val="231F20"/>
        </w:rPr>
        <w:t>Sở </w:t>
      </w:r>
      <w:r>
        <w:rPr>
          <w:color w:val="231F20"/>
          <w:spacing w:val="-3"/>
        </w:rPr>
        <w:t>duyên duyên: </w:t>
      </w:r>
      <w:r>
        <w:rPr>
          <w:color w:val="231F20"/>
        </w:rPr>
        <w:t>Là </w:t>
      </w:r>
      <w:r>
        <w:rPr>
          <w:color w:val="231F20"/>
          <w:spacing w:val="-3"/>
        </w:rPr>
        <w:t>phiền </w:t>
      </w:r>
      <w:r>
        <w:rPr>
          <w:color w:val="231F20"/>
        </w:rPr>
        <w:t>não </w:t>
      </w:r>
      <w:r>
        <w:rPr>
          <w:color w:val="231F20"/>
          <w:spacing w:val="-3"/>
        </w:rPr>
        <w:t>không biến hành </w:t>
      </w:r>
      <w:r>
        <w:rPr>
          <w:color w:val="231F20"/>
        </w:rPr>
        <w:t>do </w:t>
      </w:r>
      <w:r>
        <w:rPr>
          <w:color w:val="231F20"/>
          <w:spacing w:val="-3"/>
        </w:rPr>
        <w:t>kiến khổ đoạn</w:t>
      </w:r>
      <w:r>
        <w:rPr>
          <w:color w:val="231F20"/>
          <w:spacing w:val="-9"/>
        </w:rPr>
        <w:t> </w:t>
      </w:r>
      <w:r>
        <w:rPr>
          <w:color w:val="231F20"/>
          <w:spacing w:val="-3"/>
        </w:rPr>
        <w:t>duyên</w:t>
      </w:r>
      <w:r>
        <w:rPr>
          <w:color w:val="231F20"/>
          <w:spacing w:val="-9"/>
        </w:rPr>
        <w:t> </w:t>
      </w:r>
      <w:r>
        <w:rPr>
          <w:color w:val="231F20"/>
        </w:rPr>
        <w:t>nơi</w:t>
      </w:r>
      <w:r>
        <w:rPr>
          <w:color w:val="231F20"/>
          <w:spacing w:val="-9"/>
        </w:rPr>
        <w:t> </w:t>
      </w:r>
      <w:r>
        <w:rPr>
          <w:color w:val="231F20"/>
          <w:spacing w:val="-3"/>
        </w:rPr>
        <w:t>phiền</w:t>
      </w:r>
      <w:r>
        <w:rPr>
          <w:color w:val="231F20"/>
          <w:spacing w:val="-9"/>
        </w:rPr>
        <w:t> </w:t>
      </w:r>
      <w:r>
        <w:rPr>
          <w:color w:val="231F20"/>
        </w:rPr>
        <w:t>não</w:t>
      </w:r>
      <w:r>
        <w:rPr>
          <w:color w:val="231F20"/>
          <w:spacing w:val="-9"/>
        </w:rPr>
        <w:t> </w:t>
      </w:r>
      <w:r>
        <w:rPr>
          <w:color w:val="231F20"/>
          <w:spacing w:val="-3"/>
        </w:rPr>
        <w:t>không</w:t>
      </w:r>
      <w:r>
        <w:rPr>
          <w:color w:val="231F20"/>
          <w:spacing w:val="-9"/>
        </w:rPr>
        <w:t> </w:t>
      </w:r>
      <w:r>
        <w:rPr>
          <w:color w:val="231F20"/>
          <w:spacing w:val="-3"/>
        </w:rPr>
        <w:t>biến</w:t>
      </w:r>
      <w:r>
        <w:rPr>
          <w:color w:val="231F20"/>
          <w:spacing w:val="-9"/>
        </w:rPr>
        <w:t> </w:t>
      </w:r>
      <w:r>
        <w:rPr>
          <w:color w:val="231F20"/>
          <w:spacing w:val="-3"/>
        </w:rPr>
        <w:t>hành</w:t>
      </w:r>
      <w:r>
        <w:rPr>
          <w:color w:val="231F20"/>
          <w:spacing w:val="-9"/>
        </w:rPr>
        <w:t> </w:t>
      </w:r>
      <w:r>
        <w:rPr>
          <w:color w:val="231F20"/>
        </w:rPr>
        <w:t>do</w:t>
      </w:r>
      <w:r>
        <w:rPr>
          <w:color w:val="231F20"/>
          <w:spacing w:val="-9"/>
        </w:rPr>
        <w:t> </w:t>
      </w:r>
      <w:r>
        <w:rPr>
          <w:color w:val="231F20"/>
          <w:spacing w:val="-3"/>
        </w:rPr>
        <w:t>kiến</w:t>
      </w:r>
      <w:r>
        <w:rPr>
          <w:color w:val="231F20"/>
          <w:spacing w:val="-9"/>
        </w:rPr>
        <w:t> </w:t>
      </w:r>
      <w:r>
        <w:rPr>
          <w:color w:val="231F20"/>
        </w:rPr>
        <w:t>khổ</w:t>
      </w:r>
      <w:r>
        <w:rPr>
          <w:color w:val="231F20"/>
          <w:spacing w:val="-9"/>
        </w:rPr>
        <w:t> </w:t>
      </w:r>
      <w:r>
        <w:rPr>
          <w:color w:val="231F20"/>
          <w:spacing w:val="-3"/>
        </w:rPr>
        <w:t>đoạn</w:t>
      </w:r>
      <w:r>
        <w:rPr>
          <w:color w:val="231F20"/>
          <w:spacing w:val="-9"/>
        </w:rPr>
        <w:t> </w:t>
      </w:r>
      <w:r>
        <w:rPr>
          <w:color w:val="231F20"/>
        </w:rPr>
        <w:t>mà</w:t>
      </w:r>
      <w:r>
        <w:rPr>
          <w:color w:val="231F20"/>
          <w:spacing w:val="-9"/>
        </w:rPr>
        <w:t> </w:t>
      </w:r>
      <w:r>
        <w:rPr>
          <w:color w:val="231F20"/>
          <w:spacing w:val="-3"/>
        </w:rPr>
        <w:t>sinh.</w:t>
      </w:r>
    </w:p>
    <w:p>
      <w:pPr>
        <w:pStyle w:val="BodyText"/>
        <w:spacing w:before="112"/>
        <w:ind w:left="677" w:firstLine="0"/>
      </w:pPr>
      <w:r>
        <w:rPr>
          <w:color w:val="231F20"/>
        </w:rPr>
        <w:t>Tăng thượng duyên: Như trước đã nói.</w:t>
      </w:r>
    </w:p>
    <w:p>
      <w:pPr>
        <w:pStyle w:val="BodyText"/>
        <w:spacing w:line="273" w:lineRule="auto" w:before="154"/>
        <w:ind w:left="110" w:right="392"/>
      </w:pPr>
      <w:r>
        <w:rPr>
          <w:color w:val="231F20"/>
        </w:rPr>
        <w:t>Phiền não không biến hành do kiến khổ đoạn cùng với phiền não biến hành do kiến khổ đoạn làm bốn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Nhân duyên: Tức chỉ có một nhân là đồng loại.</w:t>
      </w:r>
    </w:p>
    <w:p>
      <w:pPr>
        <w:pStyle w:val="BodyText"/>
        <w:spacing w:line="273" w:lineRule="auto" w:before="154"/>
        <w:ind w:right="108"/>
      </w:pPr>
      <w:r>
        <w:rPr>
          <w:color w:val="231F20"/>
        </w:rPr>
        <w:t>Đẳng vô gián duyên: Là phiền não không biến hành do </w:t>
      </w:r>
      <w:r>
        <w:rPr>
          <w:color w:val="231F20"/>
          <w:spacing w:val="-3"/>
        </w:rPr>
        <w:t>kiến </w:t>
      </w:r>
      <w:r>
        <w:rPr>
          <w:color w:val="231F20"/>
        </w:rPr>
        <w:t>khổ</w:t>
      </w:r>
      <w:r>
        <w:rPr>
          <w:color w:val="231F20"/>
          <w:spacing w:val="-9"/>
        </w:rPr>
        <w:t> </w:t>
      </w:r>
      <w:r>
        <w:rPr>
          <w:color w:val="231F20"/>
        </w:rPr>
        <w:t>đoạn</w:t>
      </w:r>
      <w:r>
        <w:rPr>
          <w:color w:val="231F20"/>
          <w:spacing w:val="-9"/>
        </w:rPr>
        <w:t> </w:t>
      </w:r>
      <w:r>
        <w:rPr>
          <w:color w:val="231F20"/>
        </w:rPr>
        <w:t>không</w:t>
      </w:r>
      <w:r>
        <w:rPr>
          <w:color w:val="231F20"/>
          <w:spacing w:val="-9"/>
        </w:rPr>
        <w:t> </w:t>
      </w:r>
      <w:r>
        <w:rPr>
          <w:color w:val="231F20"/>
        </w:rPr>
        <w:t>gián</w:t>
      </w:r>
      <w:r>
        <w:rPr>
          <w:color w:val="231F20"/>
          <w:spacing w:val="-9"/>
        </w:rPr>
        <w:t> </w:t>
      </w:r>
      <w:r>
        <w:rPr>
          <w:color w:val="231F20"/>
        </w:rPr>
        <w:t>đoạn</w:t>
      </w:r>
      <w:r>
        <w:rPr>
          <w:color w:val="231F20"/>
          <w:spacing w:val="-9"/>
        </w:rPr>
        <w:t> </w:t>
      </w:r>
      <w:r>
        <w:rPr>
          <w:color w:val="231F20"/>
        </w:rPr>
        <w:t>nơi</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 hiện tiền.</w:t>
      </w:r>
    </w:p>
    <w:p>
      <w:pPr>
        <w:pStyle w:val="BodyText"/>
        <w:spacing w:line="273" w:lineRule="auto" w:before="111"/>
        <w:ind w:right="108"/>
      </w:pPr>
      <w:r>
        <w:rPr>
          <w:color w:val="231F20"/>
        </w:rPr>
        <w:t>Sở duyên duyên: Là phiền não biến hành do kiến khổ đoạn duyên nơi phiền não không biến hành do kiến khổ đoạn mà sinh.</w:t>
      </w:r>
    </w:p>
    <w:p>
      <w:pPr>
        <w:pStyle w:val="BodyText"/>
        <w:spacing w:before="112"/>
        <w:ind w:left="960" w:firstLine="0"/>
      </w:pPr>
      <w:r>
        <w:rPr>
          <w:color w:val="231F20"/>
        </w:rPr>
        <w:t>Tăng thượng duyên: Như trước đã nói.</w:t>
      </w:r>
    </w:p>
    <w:p>
      <w:pPr>
        <w:pStyle w:val="BodyText"/>
        <w:spacing w:line="273" w:lineRule="auto" w:before="154"/>
        <w:ind w:right="108"/>
      </w:pPr>
      <w:r>
        <w:rPr>
          <w:color w:val="231F20"/>
        </w:rPr>
        <w:t>Phiền não không biến hành do kiến khổ đoạn cùng với phiền não biến hành do kiến tập đoạn làm ba duyên trừ nhân duyên:</w:t>
      </w:r>
    </w:p>
    <w:p>
      <w:pPr>
        <w:pStyle w:val="BodyText"/>
        <w:spacing w:line="273" w:lineRule="auto" w:before="112"/>
        <w:ind w:right="108"/>
      </w:pPr>
      <w:r>
        <w:rPr>
          <w:color w:val="231F20"/>
        </w:rPr>
        <w:t>Đẳng vô gián duyên: Là phiền não không biến hành do </w:t>
      </w:r>
      <w:r>
        <w:rPr>
          <w:color w:val="231F20"/>
          <w:spacing w:val="-3"/>
        </w:rPr>
        <w:t>kiến </w:t>
      </w:r>
      <w:r>
        <w:rPr>
          <w:color w:val="231F20"/>
        </w:rPr>
        <w:t>khổ</w:t>
      </w:r>
      <w:r>
        <w:rPr>
          <w:color w:val="231F20"/>
          <w:spacing w:val="-9"/>
        </w:rPr>
        <w:t> </w:t>
      </w:r>
      <w:r>
        <w:rPr>
          <w:color w:val="231F20"/>
        </w:rPr>
        <w:t>đoạn</w:t>
      </w:r>
      <w:r>
        <w:rPr>
          <w:color w:val="231F20"/>
          <w:spacing w:val="-9"/>
        </w:rPr>
        <w:t> </w:t>
      </w:r>
      <w:r>
        <w:rPr>
          <w:color w:val="231F20"/>
        </w:rPr>
        <w:t>không</w:t>
      </w:r>
      <w:r>
        <w:rPr>
          <w:color w:val="231F20"/>
          <w:spacing w:val="-9"/>
        </w:rPr>
        <w:t> </w:t>
      </w:r>
      <w:r>
        <w:rPr>
          <w:color w:val="231F20"/>
        </w:rPr>
        <w:t>gián</w:t>
      </w:r>
      <w:r>
        <w:rPr>
          <w:color w:val="231F20"/>
          <w:spacing w:val="-9"/>
        </w:rPr>
        <w:t> </w:t>
      </w:r>
      <w:r>
        <w:rPr>
          <w:color w:val="231F20"/>
        </w:rPr>
        <w:t>đoạn</w:t>
      </w:r>
      <w:r>
        <w:rPr>
          <w:color w:val="231F20"/>
          <w:spacing w:val="-9"/>
        </w:rPr>
        <w:t> </w:t>
      </w:r>
      <w:r>
        <w:rPr>
          <w:color w:val="231F20"/>
        </w:rPr>
        <w:t>nơi</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 hiện tiền.</w:t>
      </w:r>
    </w:p>
    <w:p>
      <w:pPr>
        <w:pStyle w:val="BodyText"/>
        <w:spacing w:line="273" w:lineRule="auto" w:before="111"/>
        <w:ind w:right="108"/>
      </w:pPr>
      <w:r>
        <w:rPr>
          <w:color w:val="231F20"/>
        </w:rPr>
        <w:t>Sở duyên duyên: Là phiền não biến hành do kiến khổ đoạn duyên nơi phiền não không biến hành do kiến khổ đoạn mà sinh.</w:t>
      </w:r>
    </w:p>
    <w:p>
      <w:pPr>
        <w:pStyle w:val="BodyText"/>
        <w:spacing w:before="112"/>
        <w:ind w:left="960" w:firstLine="0"/>
      </w:pPr>
      <w:r>
        <w:rPr>
          <w:color w:val="231F20"/>
        </w:rPr>
        <w:t>Tăng thượng duyên: Như trước đã nói.</w:t>
      </w:r>
    </w:p>
    <w:p>
      <w:pPr>
        <w:pStyle w:val="BodyText"/>
        <w:spacing w:line="273" w:lineRule="auto" w:before="154"/>
        <w:ind w:right="109"/>
      </w:pPr>
      <w:r>
        <w:rPr>
          <w:color w:val="231F20"/>
        </w:rPr>
        <w:t>Không phải Nhân duyên: Là không phải pháp biến hành</w:t>
      </w:r>
      <w:r>
        <w:rPr>
          <w:color w:val="231F20"/>
          <w:spacing w:val="-47"/>
        </w:rPr>
        <w:t> </w:t>
      </w:r>
      <w:r>
        <w:rPr>
          <w:color w:val="231F20"/>
        </w:rPr>
        <w:t>không cùng với phiền não của bộ khác làm nhân.</w:t>
      </w:r>
    </w:p>
    <w:p>
      <w:pPr>
        <w:pStyle w:val="BodyText"/>
        <w:spacing w:line="273" w:lineRule="auto" w:before="112"/>
        <w:ind w:right="108"/>
      </w:pPr>
      <w:r>
        <w:rPr>
          <w:color w:val="231F20"/>
        </w:rPr>
        <w:t>Phiền não không biến hành do kiến khổ đoạn cùng với phiền não không biến hành do kiến tập đoạn và tất cả phiền não do kiến diệt, đạo, tu đạo đoạn làm hai duyên là đẳng vô gián duyên và tăng thượng duyên:</w:t>
      </w:r>
    </w:p>
    <w:p>
      <w:pPr>
        <w:pStyle w:val="BodyText"/>
        <w:spacing w:line="273" w:lineRule="auto" w:before="110"/>
        <w:ind w:right="109"/>
      </w:pPr>
      <w:r>
        <w:rPr>
          <w:color w:val="231F20"/>
        </w:rPr>
        <w:t>Đẳng vô gián duyên: Là phiền não không biến hành do kiến khổ đoạn không gián đoạn cùng với các phiền não kia hiện tiền.</w:t>
      </w:r>
    </w:p>
    <w:p>
      <w:pPr>
        <w:pStyle w:val="BodyText"/>
        <w:spacing w:before="111"/>
        <w:ind w:left="960" w:firstLine="0"/>
      </w:pPr>
      <w:r>
        <w:rPr>
          <w:color w:val="231F20"/>
        </w:rPr>
        <w:t>Tăng thượng duyên: Như trước đã nói.</w:t>
      </w:r>
    </w:p>
    <w:p>
      <w:pPr>
        <w:pStyle w:val="BodyText"/>
        <w:spacing w:line="273" w:lineRule="auto" w:before="155"/>
        <w:ind w:right="108"/>
      </w:pPr>
      <w:r>
        <w:rPr>
          <w:color w:val="231F20"/>
        </w:rPr>
        <w:t>Không phải hai duyên còn lại: Tức pháp không biến hành nhất định không phải là nhân của pháp nhiễm nơi bộ khác. Hoặc không biến hành nhất định không thể duyên nơi pháp của bộ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Như hai thứ phiền não do kiến khổ đoạn cùng với chín thứ phiền não làm duyên nhiều ít, hai thứ phiền não do kiến tập đoạn cùng với chín phiền não làm duyên nhiều ít, nên biết cũng như thế.</w:t>
      </w:r>
    </w:p>
    <w:p>
      <w:pPr>
        <w:pStyle w:val="BodyText"/>
        <w:spacing w:line="273" w:lineRule="auto" w:before="111"/>
        <w:ind w:left="110" w:right="392"/>
      </w:pPr>
      <w:r>
        <w:rPr>
          <w:color w:val="231F20"/>
        </w:rPr>
        <w:t>Phiền não duyên nơi hữu lậu do kiến diệt đoạn cùng với phiền não duyên nơi hữu lậu do kiến diệt đoạn làm bốn duyên:</w:t>
      </w:r>
    </w:p>
    <w:p>
      <w:pPr>
        <w:pStyle w:val="BodyText"/>
        <w:spacing w:line="273" w:lineRule="auto" w:before="111"/>
        <w:ind w:left="110" w:right="391"/>
      </w:pPr>
      <w:r>
        <w:rPr>
          <w:color w:val="231F20"/>
        </w:rPr>
        <w:t>Nhân duyên: Là có ba nhân, là nhân tương ưng, câu hữu và đồng loại.</w:t>
      </w:r>
    </w:p>
    <w:p>
      <w:pPr>
        <w:pStyle w:val="BodyText"/>
        <w:spacing w:line="273" w:lineRule="auto" w:before="112"/>
        <w:ind w:left="110" w:right="392"/>
      </w:pPr>
      <w:r>
        <w:rPr>
          <w:color w:val="231F20"/>
        </w:rPr>
        <w:t>Đẳng vô gián duyên: Là phiền não duyên nơi hữu lậu do kiến diệt đoạn không gián đoạn nơi phiền não duyên nơi hữu lậu do kiến diệt đoạn hiện tiền.</w:t>
      </w:r>
    </w:p>
    <w:p>
      <w:pPr>
        <w:pStyle w:val="BodyText"/>
        <w:spacing w:line="273" w:lineRule="auto" w:before="111"/>
        <w:ind w:left="110" w:right="395"/>
      </w:pPr>
      <w:r>
        <w:rPr>
          <w:color w:val="231F20"/>
        </w:rPr>
        <w:t>Sở </w:t>
      </w:r>
      <w:r>
        <w:rPr>
          <w:color w:val="231F20"/>
          <w:spacing w:val="-4"/>
        </w:rPr>
        <w:t>duyên duyên: </w:t>
      </w:r>
      <w:r>
        <w:rPr>
          <w:color w:val="231F20"/>
        </w:rPr>
        <w:t>Là </w:t>
      </w:r>
      <w:r>
        <w:rPr>
          <w:color w:val="231F20"/>
          <w:spacing w:val="-4"/>
        </w:rPr>
        <w:t>phiền </w:t>
      </w:r>
      <w:r>
        <w:rPr>
          <w:color w:val="231F20"/>
          <w:spacing w:val="-3"/>
        </w:rPr>
        <w:t>não </w:t>
      </w:r>
      <w:r>
        <w:rPr>
          <w:color w:val="231F20"/>
          <w:spacing w:val="-4"/>
        </w:rPr>
        <w:t>duyên </w:t>
      </w:r>
      <w:r>
        <w:rPr>
          <w:color w:val="231F20"/>
          <w:spacing w:val="-3"/>
        </w:rPr>
        <w:t>nơi hữu lậu </w:t>
      </w:r>
      <w:r>
        <w:rPr>
          <w:color w:val="231F20"/>
        </w:rPr>
        <w:t>do </w:t>
      </w:r>
      <w:r>
        <w:rPr>
          <w:color w:val="231F20"/>
          <w:spacing w:val="-3"/>
        </w:rPr>
        <w:t>kiến </w:t>
      </w:r>
      <w:r>
        <w:rPr>
          <w:color w:val="231F20"/>
          <w:spacing w:val="-7"/>
        </w:rPr>
        <w:t>diệt </w:t>
      </w:r>
      <w:r>
        <w:rPr>
          <w:color w:val="231F20"/>
          <w:spacing w:val="-3"/>
        </w:rPr>
        <w:t>đoạn</w:t>
      </w:r>
      <w:r>
        <w:rPr>
          <w:color w:val="231F20"/>
          <w:spacing w:val="-16"/>
        </w:rPr>
        <w:t> </w:t>
      </w:r>
      <w:r>
        <w:rPr>
          <w:color w:val="231F20"/>
          <w:spacing w:val="-4"/>
        </w:rPr>
        <w:t>duyên</w:t>
      </w:r>
      <w:r>
        <w:rPr>
          <w:color w:val="231F20"/>
          <w:spacing w:val="-15"/>
        </w:rPr>
        <w:t> </w:t>
      </w:r>
      <w:r>
        <w:rPr>
          <w:color w:val="231F20"/>
          <w:spacing w:val="-3"/>
        </w:rPr>
        <w:t>nơi</w:t>
      </w:r>
      <w:r>
        <w:rPr>
          <w:color w:val="231F20"/>
          <w:spacing w:val="-16"/>
        </w:rPr>
        <w:t> </w:t>
      </w:r>
      <w:r>
        <w:rPr>
          <w:color w:val="231F20"/>
          <w:spacing w:val="-4"/>
        </w:rPr>
        <w:t>phiền</w:t>
      </w:r>
      <w:r>
        <w:rPr>
          <w:color w:val="231F20"/>
          <w:spacing w:val="-15"/>
        </w:rPr>
        <w:t> </w:t>
      </w:r>
      <w:r>
        <w:rPr>
          <w:color w:val="231F20"/>
          <w:spacing w:val="-3"/>
        </w:rPr>
        <w:t>não</w:t>
      </w:r>
      <w:r>
        <w:rPr>
          <w:color w:val="231F20"/>
          <w:spacing w:val="-15"/>
        </w:rPr>
        <w:t> </w:t>
      </w:r>
      <w:r>
        <w:rPr>
          <w:color w:val="231F20"/>
          <w:spacing w:val="-4"/>
        </w:rPr>
        <w:t>duyên</w:t>
      </w:r>
      <w:r>
        <w:rPr>
          <w:color w:val="231F20"/>
          <w:spacing w:val="-16"/>
        </w:rPr>
        <w:t> </w:t>
      </w:r>
      <w:r>
        <w:rPr>
          <w:color w:val="231F20"/>
          <w:spacing w:val="-3"/>
        </w:rPr>
        <w:t>nơi</w:t>
      </w:r>
      <w:r>
        <w:rPr>
          <w:color w:val="231F20"/>
          <w:spacing w:val="-15"/>
        </w:rPr>
        <w:t> </w:t>
      </w:r>
      <w:r>
        <w:rPr>
          <w:color w:val="231F20"/>
          <w:spacing w:val="-3"/>
        </w:rPr>
        <w:t>hữu</w:t>
      </w:r>
      <w:r>
        <w:rPr>
          <w:color w:val="231F20"/>
          <w:spacing w:val="-16"/>
        </w:rPr>
        <w:t> </w:t>
      </w:r>
      <w:r>
        <w:rPr>
          <w:color w:val="231F20"/>
          <w:spacing w:val="-3"/>
        </w:rPr>
        <w:t>lậu</w:t>
      </w:r>
      <w:r>
        <w:rPr>
          <w:color w:val="231F20"/>
          <w:spacing w:val="-15"/>
        </w:rPr>
        <w:t> </w:t>
      </w:r>
      <w:r>
        <w:rPr>
          <w:color w:val="231F20"/>
        </w:rPr>
        <w:t>do</w:t>
      </w:r>
      <w:r>
        <w:rPr>
          <w:color w:val="231F20"/>
          <w:spacing w:val="-15"/>
        </w:rPr>
        <w:t> </w:t>
      </w:r>
      <w:r>
        <w:rPr>
          <w:color w:val="231F20"/>
          <w:spacing w:val="-3"/>
        </w:rPr>
        <w:t>kiến</w:t>
      </w:r>
      <w:r>
        <w:rPr>
          <w:color w:val="231F20"/>
          <w:spacing w:val="-16"/>
        </w:rPr>
        <w:t> </w:t>
      </w:r>
      <w:r>
        <w:rPr>
          <w:color w:val="231F20"/>
          <w:spacing w:val="-3"/>
        </w:rPr>
        <w:t>diệt</w:t>
      </w:r>
      <w:r>
        <w:rPr>
          <w:color w:val="231F20"/>
          <w:spacing w:val="-15"/>
        </w:rPr>
        <w:t> </w:t>
      </w:r>
      <w:r>
        <w:rPr>
          <w:color w:val="231F20"/>
          <w:spacing w:val="-3"/>
        </w:rPr>
        <w:t>đoạn</w:t>
      </w:r>
      <w:r>
        <w:rPr>
          <w:color w:val="231F20"/>
          <w:spacing w:val="-15"/>
        </w:rPr>
        <w:t> </w:t>
      </w:r>
      <w:r>
        <w:rPr>
          <w:color w:val="231F20"/>
        </w:rPr>
        <w:t>mà</w:t>
      </w:r>
      <w:r>
        <w:rPr>
          <w:color w:val="231F20"/>
          <w:spacing w:val="-16"/>
        </w:rPr>
        <w:t> </w:t>
      </w:r>
      <w:r>
        <w:rPr>
          <w:color w:val="231F20"/>
          <w:spacing w:val="-4"/>
        </w:rPr>
        <w:t>sinh.</w:t>
      </w:r>
    </w:p>
    <w:p>
      <w:pPr>
        <w:pStyle w:val="BodyText"/>
        <w:spacing w:before="112"/>
        <w:ind w:left="677" w:firstLine="0"/>
      </w:pPr>
      <w:r>
        <w:rPr>
          <w:color w:val="231F20"/>
        </w:rPr>
        <w:t>Tăng thượng duyên: Như trước đã nói.</w:t>
      </w:r>
    </w:p>
    <w:p>
      <w:pPr>
        <w:pStyle w:val="BodyText"/>
        <w:spacing w:line="273" w:lineRule="auto" w:before="154"/>
        <w:ind w:left="110" w:right="395"/>
      </w:pPr>
      <w:r>
        <w:rPr>
          <w:color w:val="231F20"/>
          <w:spacing w:val="-4"/>
        </w:rPr>
        <w:t>Phiền</w:t>
      </w:r>
      <w:r>
        <w:rPr>
          <w:color w:val="231F20"/>
          <w:spacing w:val="-19"/>
        </w:rPr>
        <w:t> </w:t>
      </w:r>
      <w:r>
        <w:rPr>
          <w:color w:val="231F20"/>
          <w:spacing w:val="-3"/>
        </w:rPr>
        <w:t>não</w:t>
      </w:r>
      <w:r>
        <w:rPr>
          <w:color w:val="231F20"/>
          <w:spacing w:val="-18"/>
        </w:rPr>
        <w:t> </w:t>
      </w:r>
      <w:r>
        <w:rPr>
          <w:color w:val="231F20"/>
          <w:spacing w:val="-4"/>
        </w:rPr>
        <w:t>duyên</w:t>
      </w:r>
      <w:r>
        <w:rPr>
          <w:color w:val="231F20"/>
          <w:spacing w:val="-18"/>
        </w:rPr>
        <w:t> </w:t>
      </w:r>
      <w:r>
        <w:rPr>
          <w:color w:val="231F20"/>
          <w:spacing w:val="-3"/>
        </w:rPr>
        <w:t>nơi</w:t>
      </w:r>
      <w:r>
        <w:rPr>
          <w:color w:val="231F20"/>
          <w:spacing w:val="-18"/>
        </w:rPr>
        <w:t> </w:t>
      </w:r>
      <w:r>
        <w:rPr>
          <w:color w:val="231F20"/>
          <w:spacing w:val="-3"/>
        </w:rPr>
        <w:t>hữu</w:t>
      </w:r>
      <w:r>
        <w:rPr>
          <w:color w:val="231F20"/>
          <w:spacing w:val="-18"/>
        </w:rPr>
        <w:t> </w:t>
      </w:r>
      <w:r>
        <w:rPr>
          <w:color w:val="231F20"/>
          <w:spacing w:val="-3"/>
        </w:rPr>
        <w:t>lậu</w:t>
      </w:r>
      <w:r>
        <w:rPr>
          <w:color w:val="231F20"/>
          <w:spacing w:val="-18"/>
        </w:rPr>
        <w:t> </w:t>
      </w:r>
      <w:r>
        <w:rPr>
          <w:color w:val="231F20"/>
        </w:rPr>
        <w:t>do</w:t>
      </w:r>
      <w:r>
        <w:rPr>
          <w:color w:val="231F20"/>
          <w:spacing w:val="-18"/>
        </w:rPr>
        <w:t> </w:t>
      </w:r>
      <w:r>
        <w:rPr>
          <w:color w:val="231F20"/>
          <w:spacing w:val="-3"/>
        </w:rPr>
        <w:t>kiến</w:t>
      </w:r>
      <w:r>
        <w:rPr>
          <w:color w:val="231F20"/>
          <w:spacing w:val="-18"/>
        </w:rPr>
        <w:t> </w:t>
      </w:r>
      <w:r>
        <w:rPr>
          <w:color w:val="231F20"/>
          <w:spacing w:val="-3"/>
        </w:rPr>
        <w:t>diệt</w:t>
      </w:r>
      <w:r>
        <w:rPr>
          <w:color w:val="231F20"/>
          <w:spacing w:val="-18"/>
        </w:rPr>
        <w:t> </w:t>
      </w:r>
      <w:r>
        <w:rPr>
          <w:color w:val="231F20"/>
          <w:spacing w:val="-3"/>
        </w:rPr>
        <w:t>đoạn</w:t>
      </w:r>
      <w:r>
        <w:rPr>
          <w:color w:val="231F20"/>
          <w:spacing w:val="-18"/>
        </w:rPr>
        <w:t> </w:t>
      </w:r>
      <w:r>
        <w:rPr>
          <w:color w:val="231F20"/>
          <w:spacing w:val="-3"/>
        </w:rPr>
        <w:t>cùng</w:t>
      </w:r>
      <w:r>
        <w:rPr>
          <w:color w:val="231F20"/>
          <w:spacing w:val="-18"/>
        </w:rPr>
        <w:t> </w:t>
      </w:r>
      <w:r>
        <w:rPr>
          <w:color w:val="231F20"/>
          <w:spacing w:val="-3"/>
        </w:rPr>
        <w:t>với</w:t>
      </w:r>
      <w:r>
        <w:rPr>
          <w:color w:val="231F20"/>
          <w:spacing w:val="-18"/>
        </w:rPr>
        <w:t> </w:t>
      </w:r>
      <w:r>
        <w:rPr>
          <w:color w:val="231F20"/>
          <w:spacing w:val="-4"/>
        </w:rPr>
        <w:t>phiền</w:t>
      </w:r>
      <w:r>
        <w:rPr>
          <w:color w:val="231F20"/>
          <w:spacing w:val="-18"/>
        </w:rPr>
        <w:t> </w:t>
      </w:r>
      <w:r>
        <w:rPr>
          <w:color w:val="231F20"/>
          <w:spacing w:val="-4"/>
        </w:rPr>
        <w:t>não duyên</w:t>
      </w:r>
      <w:r>
        <w:rPr>
          <w:color w:val="231F20"/>
          <w:spacing w:val="-8"/>
        </w:rPr>
        <w:t> </w:t>
      </w:r>
      <w:r>
        <w:rPr>
          <w:color w:val="231F20"/>
          <w:spacing w:val="-3"/>
        </w:rPr>
        <w:t>nơi</w:t>
      </w:r>
      <w:r>
        <w:rPr>
          <w:color w:val="231F20"/>
          <w:spacing w:val="-8"/>
        </w:rPr>
        <w:t> </w:t>
      </w:r>
      <w:r>
        <w:rPr>
          <w:color w:val="231F20"/>
        </w:rPr>
        <w:t>vô</w:t>
      </w:r>
      <w:r>
        <w:rPr>
          <w:color w:val="231F20"/>
          <w:spacing w:val="-8"/>
        </w:rPr>
        <w:t> </w:t>
      </w:r>
      <w:r>
        <w:rPr>
          <w:color w:val="231F20"/>
          <w:spacing w:val="-3"/>
        </w:rPr>
        <w:t>lậu</w:t>
      </w:r>
      <w:r>
        <w:rPr>
          <w:color w:val="231F20"/>
          <w:spacing w:val="-8"/>
        </w:rPr>
        <w:t> </w:t>
      </w:r>
      <w:r>
        <w:rPr>
          <w:color w:val="231F20"/>
        </w:rPr>
        <w:t>do</w:t>
      </w:r>
      <w:r>
        <w:rPr>
          <w:color w:val="231F20"/>
          <w:spacing w:val="-8"/>
        </w:rPr>
        <w:t> </w:t>
      </w:r>
      <w:r>
        <w:rPr>
          <w:color w:val="231F20"/>
          <w:spacing w:val="-3"/>
        </w:rPr>
        <w:t>kiến</w:t>
      </w:r>
      <w:r>
        <w:rPr>
          <w:color w:val="231F20"/>
          <w:spacing w:val="-8"/>
        </w:rPr>
        <w:t> </w:t>
      </w:r>
      <w:r>
        <w:rPr>
          <w:color w:val="231F20"/>
          <w:spacing w:val="-3"/>
        </w:rPr>
        <w:t>diệt</w:t>
      </w:r>
      <w:r>
        <w:rPr>
          <w:color w:val="231F20"/>
          <w:spacing w:val="-8"/>
        </w:rPr>
        <w:t> </w:t>
      </w:r>
      <w:r>
        <w:rPr>
          <w:color w:val="231F20"/>
          <w:spacing w:val="-3"/>
        </w:rPr>
        <w:t>đoạn</w:t>
      </w:r>
      <w:r>
        <w:rPr>
          <w:color w:val="231F20"/>
          <w:spacing w:val="-8"/>
        </w:rPr>
        <w:t> </w:t>
      </w:r>
      <w:r>
        <w:rPr>
          <w:color w:val="231F20"/>
          <w:spacing w:val="-3"/>
        </w:rPr>
        <w:t>làm</w:t>
      </w:r>
      <w:r>
        <w:rPr>
          <w:color w:val="231F20"/>
          <w:spacing w:val="-8"/>
        </w:rPr>
        <w:t> </w:t>
      </w:r>
      <w:r>
        <w:rPr>
          <w:color w:val="231F20"/>
        </w:rPr>
        <w:t>ba</w:t>
      </w:r>
      <w:r>
        <w:rPr>
          <w:color w:val="231F20"/>
          <w:spacing w:val="-8"/>
        </w:rPr>
        <w:t> </w:t>
      </w:r>
      <w:r>
        <w:rPr>
          <w:color w:val="231F20"/>
          <w:spacing w:val="-4"/>
        </w:rPr>
        <w:t>duyên,</w:t>
      </w:r>
      <w:r>
        <w:rPr>
          <w:color w:val="231F20"/>
          <w:spacing w:val="-8"/>
        </w:rPr>
        <w:t> </w:t>
      </w:r>
      <w:r>
        <w:rPr>
          <w:color w:val="231F20"/>
          <w:spacing w:val="-3"/>
        </w:rPr>
        <w:t>trừ</w:t>
      </w:r>
      <w:r>
        <w:rPr>
          <w:color w:val="231F20"/>
          <w:spacing w:val="-8"/>
        </w:rPr>
        <w:t> </w:t>
      </w:r>
      <w:r>
        <w:rPr>
          <w:color w:val="231F20"/>
        </w:rPr>
        <w:t>sở</w:t>
      </w:r>
      <w:r>
        <w:rPr>
          <w:color w:val="231F20"/>
          <w:spacing w:val="-8"/>
        </w:rPr>
        <w:t> </w:t>
      </w:r>
      <w:r>
        <w:rPr>
          <w:color w:val="231F20"/>
          <w:spacing w:val="-4"/>
        </w:rPr>
        <w:t>duyên</w:t>
      </w:r>
      <w:r>
        <w:rPr>
          <w:color w:val="231F20"/>
          <w:spacing w:val="-8"/>
        </w:rPr>
        <w:t> </w:t>
      </w:r>
      <w:r>
        <w:rPr>
          <w:color w:val="231F20"/>
          <w:spacing w:val="-4"/>
        </w:rPr>
        <w:t>duyên:</w:t>
      </w:r>
    </w:p>
    <w:p>
      <w:pPr>
        <w:pStyle w:val="BodyText"/>
        <w:spacing w:before="112"/>
        <w:ind w:left="677" w:firstLine="0"/>
      </w:pPr>
      <w:r>
        <w:rPr>
          <w:color w:val="231F20"/>
        </w:rPr>
        <w:t>Nhân duyên: Tức chỉ có một nhân là đồng loại.</w:t>
      </w:r>
    </w:p>
    <w:p>
      <w:pPr>
        <w:pStyle w:val="BodyText"/>
        <w:spacing w:line="273" w:lineRule="auto" w:before="154"/>
        <w:ind w:left="110" w:right="392"/>
      </w:pPr>
      <w:r>
        <w:rPr>
          <w:color w:val="231F20"/>
        </w:rPr>
        <w:t>Đẳng vô gián duyên: Là phiền não duyên nơi hữu lậu do kiến diệt đoạn không gián đoạn nơi phiền não duyên nơi vô lậu do kiến diệt đoạn hiện tiền.</w:t>
      </w:r>
    </w:p>
    <w:p>
      <w:pPr>
        <w:pStyle w:val="BodyText"/>
        <w:spacing w:before="111"/>
        <w:ind w:left="677" w:firstLine="0"/>
      </w:pPr>
      <w:r>
        <w:rPr>
          <w:color w:val="231F20"/>
        </w:rPr>
        <w:t>Tăng thượng duyên: Như trước đã nói.</w:t>
      </w:r>
    </w:p>
    <w:p>
      <w:pPr>
        <w:pStyle w:val="BodyText"/>
        <w:spacing w:line="273" w:lineRule="auto" w:before="155"/>
        <w:ind w:left="110" w:right="392"/>
      </w:pPr>
      <w:r>
        <w:rPr>
          <w:color w:val="231F20"/>
        </w:rPr>
        <w:t>Không phải sở duyên duyên: Là phiền não duyên nơi vô </w:t>
      </w:r>
      <w:r>
        <w:rPr>
          <w:color w:val="231F20"/>
          <w:spacing w:val="-4"/>
        </w:rPr>
        <w:t>lậu </w:t>
      </w:r>
      <w:r>
        <w:rPr>
          <w:color w:val="231F20"/>
        </w:rPr>
        <w:t>do kiến diệt đoạn, chỉ duyên nơi trạch diệt, là không phải phiền</w:t>
      </w:r>
      <w:r>
        <w:rPr>
          <w:color w:val="231F20"/>
          <w:spacing w:val="1"/>
        </w:rPr>
        <w:t> </w:t>
      </w:r>
      <w:r>
        <w:rPr>
          <w:color w:val="231F20"/>
          <w:spacing w:val="-4"/>
        </w:rPr>
        <w:t>não.</w:t>
      </w:r>
    </w:p>
    <w:p>
      <w:pPr>
        <w:pStyle w:val="BodyText"/>
        <w:spacing w:line="273" w:lineRule="auto" w:before="111"/>
        <w:ind w:left="110" w:right="392"/>
      </w:pPr>
      <w:r>
        <w:rPr>
          <w:color w:val="231F20"/>
        </w:rPr>
        <w:t>Phiền não duyên nơi hữu lậu do kiến diệt đoạn cùng với phiền não biến hành do kiến khổ, tập đoạn làm ba duyên trừ nhân duyên:</w:t>
      </w:r>
    </w:p>
    <w:p>
      <w:pPr>
        <w:pStyle w:val="BodyText"/>
        <w:spacing w:line="273" w:lineRule="auto" w:before="112"/>
        <w:ind w:left="110" w:right="392"/>
      </w:pPr>
      <w:r>
        <w:rPr>
          <w:color w:val="231F20"/>
        </w:rPr>
        <w:t>Đẳng vô gián duyên: Là phiền não duyên nơi hữu lậu do kiến diệt đoạn không gián đoạn nơi phiền não biến hành do kiến khổ, tập đoạn hiện tiền.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Sở</w:t>
      </w:r>
      <w:r>
        <w:rPr>
          <w:color w:val="231F20"/>
          <w:spacing w:val="-6"/>
        </w:rPr>
        <w:t> </w:t>
      </w:r>
      <w:r>
        <w:rPr>
          <w:color w:val="231F20"/>
        </w:rPr>
        <w:t>duyên</w:t>
      </w:r>
      <w:r>
        <w:rPr>
          <w:color w:val="231F20"/>
          <w:spacing w:val="-5"/>
        </w:rPr>
        <w:t> </w:t>
      </w:r>
      <w:r>
        <w:rPr>
          <w:color w:val="231F20"/>
        </w:rPr>
        <w:t>duyên:</w:t>
      </w:r>
      <w:r>
        <w:rPr>
          <w:color w:val="231F20"/>
          <w:spacing w:val="-5"/>
        </w:rPr>
        <w:t> </w:t>
      </w:r>
      <w:r>
        <w:rPr>
          <w:color w:val="231F20"/>
        </w:rPr>
        <w:t>Là</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đoạn duyên nơi phiền não duyên nơi hữu lậu do kiến diệt đoạn mà</w:t>
      </w:r>
      <w:r>
        <w:rPr>
          <w:color w:val="231F20"/>
          <w:spacing w:val="-4"/>
        </w:rPr>
        <w:t> </w:t>
      </w:r>
      <w:r>
        <w:rPr>
          <w:color w:val="231F20"/>
        </w:rPr>
        <w:t>sinh.</w:t>
      </w:r>
    </w:p>
    <w:p>
      <w:pPr>
        <w:pStyle w:val="BodyText"/>
        <w:spacing w:before="112"/>
        <w:ind w:left="960" w:firstLine="0"/>
      </w:pPr>
      <w:r>
        <w:rPr>
          <w:color w:val="231F20"/>
        </w:rPr>
        <w:t>Tăng thượng duyên: Như trước đã nói.</w:t>
      </w:r>
    </w:p>
    <w:p>
      <w:pPr>
        <w:pStyle w:val="BodyText"/>
        <w:spacing w:line="273" w:lineRule="auto" w:before="154"/>
        <w:ind w:right="109"/>
      </w:pPr>
      <w:r>
        <w:rPr>
          <w:color w:val="231F20"/>
        </w:rPr>
        <w:t>Không phải nhân duyên: Tức không phải pháp biến hành đối với phần nhiễm của bộ khác, không có nghĩa của nhân.</w:t>
      </w:r>
    </w:p>
    <w:p>
      <w:pPr>
        <w:pStyle w:val="BodyText"/>
        <w:spacing w:line="273" w:lineRule="auto" w:before="112"/>
        <w:ind w:right="102"/>
      </w:pPr>
      <w:r>
        <w:rPr>
          <w:color w:val="231F20"/>
          <w:spacing w:val="3"/>
        </w:rPr>
        <w:t>Phiền </w:t>
      </w:r>
      <w:r>
        <w:rPr>
          <w:color w:val="231F20"/>
          <w:spacing w:val="2"/>
        </w:rPr>
        <w:t>não </w:t>
      </w:r>
      <w:r>
        <w:rPr>
          <w:color w:val="231F20"/>
          <w:spacing w:val="3"/>
        </w:rPr>
        <w:t>duyên </w:t>
      </w:r>
      <w:r>
        <w:rPr>
          <w:color w:val="231F20"/>
          <w:spacing w:val="2"/>
        </w:rPr>
        <w:t>nơi hữu lậu </w:t>
      </w:r>
      <w:r>
        <w:rPr>
          <w:color w:val="231F20"/>
        </w:rPr>
        <w:t>do </w:t>
      </w:r>
      <w:r>
        <w:rPr>
          <w:color w:val="231F20"/>
          <w:spacing w:val="3"/>
        </w:rPr>
        <w:t>kiến diệt đoạn cùng </w:t>
      </w:r>
      <w:r>
        <w:rPr>
          <w:color w:val="231F20"/>
          <w:spacing w:val="4"/>
        </w:rPr>
        <w:t>với </w:t>
      </w:r>
      <w:r>
        <w:rPr>
          <w:color w:val="231F20"/>
          <w:spacing w:val="3"/>
        </w:rPr>
        <w:t>phiền </w:t>
      </w:r>
      <w:r>
        <w:rPr>
          <w:color w:val="231F20"/>
          <w:spacing w:val="2"/>
        </w:rPr>
        <w:t>não </w:t>
      </w:r>
      <w:r>
        <w:rPr>
          <w:color w:val="231F20"/>
          <w:spacing w:val="3"/>
        </w:rPr>
        <w:t>không biến hành </w:t>
      </w:r>
      <w:r>
        <w:rPr>
          <w:color w:val="231F20"/>
        </w:rPr>
        <w:t>do </w:t>
      </w:r>
      <w:r>
        <w:rPr>
          <w:color w:val="231F20"/>
          <w:spacing w:val="3"/>
        </w:rPr>
        <w:t>kiến khổ, </w:t>
      </w:r>
      <w:r>
        <w:rPr>
          <w:color w:val="231F20"/>
          <w:spacing w:val="2"/>
        </w:rPr>
        <w:t>tập </w:t>
      </w:r>
      <w:r>
        <w:rPr>
          <w:color w:val="231F20"/>
          <w:spacing w:val="3"/>
        </w:rPr>
        <w:t>đoạn </w:t>
      </w:r>
      <w:r>
        <w:rPr>
          <w:color w:val="231F20"/>
        </w:rPr>
        <w:t>và </w:t>
      </w:r>
      <w:r>
        <w:rPr>
          <w:color w:val="231F20"/>
          <w:spacing w:val="2"/>
        </w:rPr>
        <w:t>tất </w:t>
      </w:r>
      <w:r>
        <w:rPr>
          <w:color w:val="231F20"/>
        </w:rPr>
        <w:t>cả </w:t>
      </w:r>
      <w:r>
        <w:rPr>
          <w:color w:val="231F20"/>
          <w:spacing w:val="4"/>
        </w:rPr>
        <w:t>phiền </w:t>
      </w:r>
      <w:r>
        <w:rPr>
          <w:color w:val="231F20"/>
          <w:spacing w:val="2"/>
        </w:rPr>
        <w:t>não </w:t>
      </w:r>
      <w:r>
        <w:rPr>
          <w:color w:val="231F20"/>
        </w:rPr>
        <w:t>do </w:t>
      </w:r>
      <w:r>
        <w:rPr>
          <w:color w:val="231F20"/>
          <w:spacing w:val="3"/>
        </w:rPr>
        <w:t>kiến đạo, </w:t>
      </w:r>
      <w:r>
        <w:rPr>
          <w:color w:val="231F20"/>
        </w:rPr>
        <w:t>tu </w:t>
      </w:r>
      <w:r>
        <w:rPr>
          <w:color w:val="231F20"/>
          <w:spacing w:val="2"/>
        </w:rPr>
        <w:t>đạo </w:t>
      </w:r>
      <w:r>
        <w:rPr>
          <w:color w:val="231F20"/>
          <w:spacing w:val="3"/>
        </w:rPr>
        <w:t>đoạn </w:t>
      </w:r>
      <w:r>
        <w:rPr>
          <w:color w:val="231F20"/>
          <w:spacing w:val="2"/>
        </w:rPr>
        <w:t>làm hai </w:t>
      </w:r>
      <w:r>
        <w:rPr>
          <w:color w:val="231F20"/>
          <w:spacing w:val="3"/>
        </w:rPr>
        <w:t>duyên </w:t>
      </w:r>
      <w:r>
        <w:rPr>
          <w:color w:val="231F20"/>
        </w:rPr>
        <w:t>là </w:t>
      </w:r>
      <w:r>
        <w:rPr>
          <w:color w:val="231F20"/>
          <w:spacing w:val="3"/>
        </w:rPr>
        <w:t>đẳng </w:t>
      </w:r>
      <w:r>
        <w:rPr>
          <w:color w:val="231F20"/>
        </w:rPr>
        <w:t>vô </w:t>
      </w:r>
      <w:r>
        <w:rPr>
          <w:color w:val="231F20"/>
          <w:spacing w:val="3"/>
        </w:rPr>
        <w:t>gián </w:t>
      </w:r>
      <w:r>
        <w:rPr>
          <w:color w:val="231F20"/>
          <w:spacing w:val="4"/>
        </w:rPr>
        <w:t>duyên </w:t>
      </w:r>
      <w:r>
        <w:rPr>
          <w:color w:val="231F20"/>
        </w:rPr>
        <w:t>và </w:t>
      </w:r>
      <w:r>
        <w:rPr>
          <w:color w:val="231F20"/>
          <w:spacing w:val="3"/>
        </w:rPr>
        <w:t>tăng thượng duyên, không phải </w:t>
      </w:r>
      <w:r>
        <w:rPr>
          <w:color w:val="231F20"/>
        </w:rPr>
        <w:t>là </w:t>
      </w:r>
      <w:r>
        <w:rPr>
          <w:color w:val="231F20"/>
          <w:spacing w:val="3"/>
        </w:rPr>
        <w:t>nhân duyên, không phải </w:t>
      </w:r>
      <w:r>
        <w:rPr>
          <w:color w:val="231F20"/>
          <w:spacing w:val="4"/>
        </w:rPr>
        <w:t>là  </w:t>
      </w:r>
      <w:r>
        <w:rPr>
          <w:color w:val="231F20"/>
        </w:rPr>
        <w:t>sở </w:t>
      </w:r>
      <w:r>
        <w:rPr>
          <w:color w:val="231F20"/>
          <w:spacing w:val="3"/>
        </w:rPr>
        <w:t>duyên</w:t>
      </w:r>
      <w:r>
        <w:rPr>
          <w:color w:val="231F20"/>
          <w:spacing w:val="18"/>
        </w:rPr>
        <w:t> </w:t>
      </w:r>
      <w:r>
        <w:rPr>
          <w:color w:val="231F20"/>
          <w:spacing w:val="4"/>
        </w:rPr>
        <w:t>duyên:</w:t>
      </w:r>
    </w:p>
    <w:p>
      <w:pPr>
        <w:pStyle w:val="BodyText"/>
        <w:spacing w:line="273" w:lineRule="auto" w:before="109"/>
        <w:ind w:right="108"/>
      </w:pPr>
      <w:r>
        <w:rPr>
          <w:color w:val="231F20"/>
        </w:rPr>
        <w:t>Đẳng vô gián duyên: Là phiền não duyên nơi hữu lậu do kiến diệt đoạn không gián đoạn cùng các phiền não kia hiện tiền.</w:t>
      </w:r>
    </w:p>
    <w:p>
      <w:pPr>
        <w:pStyle w:val="BodyText"/>
        <w:spacing w:before="112"/>
        <w:ind w:left="960" w:firstLine="0"/>
      </w:pPr>
      <w:r>
        <w:rPr>
          <w:color w:val="231F20"/>
        </w:rPr>
        <w:t>Tăng thượng duyên: Như trước đã nói.</w:t>
      </w:r>
    </w:p>
    <w:p>
      <w:pPr>
        <w:pStyle w:val="BodyText"/>
        <w:spacing w:before="154"/>
        <w:ind w:left="960" w:firstLine="0"/>
      </w:pPr>
      <w:r>
        <w:rPr>
          <w:color w:val="231F20"/>
        </w:rPr>
        <w:t>Không phải là nhân duyên: Nghĩa cũng như trên đã nói.</w:t>
      </w:r>
    </w:p>
    <w:p>
      <w:pPr>
        <w:pStyle w:val="BodyText"/>
        <w:spacing w:line="273" w:lineRule="auto" w:before="154"/>
        <w:ind w:right="109"/>
      </w:pPr>
      <w:r>
        <w:rPr>
          <w:color w:val="231F20"/>
        </w:rPr>
        <w:t>Không phải là sở duyên duyên: Là các phiền não kia vì không phải là biến hành nên không duyên nơi bộ khác.</w:t>
      </w:r>
    </w:p>
    <w:p>
      <w:pPr>
        <w:pStyle w:val="BodyText"/>
        <w:spacing w:line="273" w:lineRule="auto" w:before="112"/>
        <w:ind w:right="102"/>
      </w:pPr>
      <w:r>
        <w:rPr>
          <w:color w:val="231F20"/>
          <w:spacing w:val="4"/>
        </w:rPr>
        <w:t>Phiền </w:t>
      </w:r>
      <w:r>
        <w:rPr>
          <w:color w:val="231F20"/>
          <w:spacing w:val="3"/>
        </w:rPr>
        <w:t>não </w:t>
      </w:r>
      <w:r>
        <w:rPr>
          <w:color w:val="231F20"/>
          <w:spacing w:val="4"/>
        </w:rPr>
        <w:t>duyên </w:t>
      </w:r>
      <w:r>
        <w:rPr>
          <w:color w:val="231F20"/>
          <w:spacing w:val="3"/>
        </w:rPr>
        <w:t>nơi </w:t>
      </w:r>
      <w:r>
        <w:rPr>
          <w:color w:val="231F20"/>
          <w:spacing w:val="2"/>
        </w:rPr>
        <w:t>vô </w:t>
      </w:r>
      <w:r>
        <w:rPr>
          <w:color w:val="231F20"/>
          <w:spacing w:val="3"/>
        </w:rPr>
        <w:t>lậu </w:t>
      </w:r>
      <w:r>
        <w:rPr>
          <w:color w:val="231F20"/>
          <w:spacing w:val="2"/>
        </w:rPr>
        <w:t>do </w:t>
      </w:r>
      <w:r>
        <w:rPr>
          <w:color w:val="231F20"/>
          <w:spacing w:val="3"/>
        </w:rPr>
        <w:t>kiến diệt đoạn cùng với </w:t>
      </w:r>
      <w:r>
        <w:rPr>
          <w:color w:val="231F20"/>
          <w:spacing w:val="5"/>
        </w:rPr>
        <w:t>phiền </w:t>
      </w:r>
      <w:r>
        <w:rPr>
          <w:color w:val="231F20"/>
          <w:spacing w:val="3"/>
        </w:rPr>
        <w:t>não </w:t>
      </w:r>
      <w:r>
        <w:rPr>
          <w:color w:val="231F20"/>
          <w:spacing w:val="4"/>
        </w:rPr>
        <w:t>duyên </w:t>
      </w:r>
      <w:r>
        <w:rPr>
          <w:color w:val="231F20"/>
          <w:spacing w:val="3"/>
        </w:rPr>
        <w:t>nơi </w:t>
      </w:r>
      <w:r>
        <w:rPr>
          <w:color w:val="231F20"/>
          <w:spacing w:val="2"/>
        </w:rPr>
        <w:t>vô </w:t>
      </w:r>
      <w:r>
        <w:rPr>
          <w:color w:val="231F20"/>
          <w:spacing w:val="3"/>
        </w:rPr>
        <w:t>lậu </w:t>
      </w:r>
      <w:r>
        <w:rPr>
          <w:color w:val="231F20"/>
          <w:spacing w:val="2"/>
        </w:rPr>
        <w:t>do </w:t>
      </w:r>
      <w:r>
        <w:rPr>
          <w:color w:val="231F20"/>
          <w:spacing w:val="3"/>
        </w:rPr>
        <w:t>kiến diệt đoạn làm </w:t>
      </w:r>
      <w:r>
        <w:rPr>
          <w:color w:val="231F20"/>
          <w:spacing w:val="2"/>
        </w:rPr>
        <w:t>ba </w:t>
      </w:r>
      <w:r>
        <w:rPr>
          <w:color w:val="231F20"/>
          <w:spacing w:val="4"/>
        </w:rPr>
        <w:t>duyên, </w:t>
      </w:r>
      <w:r>
        <w:rPr>
          <w:color w:val="231F20"/>
          <w:spacing w:val="3"/>
        </w:rPr>
        <w:t>trừ </w:t>
      </w:r>
      <w:r>
        <w:rPr>
          <w:color w:val="231F20"/>
          <w:spacing w:val="5"/>
        </w:rPr>
        <w:t>sở </w:t>
      </w:r>
      <w:r>
        <w:rPr>
          <w:color w:val="231F20"/>
          <w:spacing w:val="4"/>
        </w:rPr>
        <w:t>duyên</w:t>
      </w:r>
      <w:r>
        <w:rPr>
          <w:color w:val="231F20"/>
          <w:spacing w:val="10"/>
        </w:rPr>
        <w:t> </w:t>
      </w:r>
      <w:r>
        <w:rPr>
          <w:color w:val="231F20"/>
          <w:spacing w:val="5"/>
        </w:rPr>
        <w:t>duyên:</w:t>
      </w:r>
    </w:p>
    <w:p>
      <w:pPr>
        <w:pStyle w:val="BodyText"/>
        <w:spacing w:line="273" w:lineRule="auto" w:before="111"/>
        <w:ind w:right="108"/>
      </w:pPr>
      <w:r>
        <w:rPr>
          <w:color w:val="231F20"/>
        </w:rPr>
        <w:t>Nhân duyên: Là có ba nhân, là nhân tương ưng, câu hữu và đồng loại.</w:t>
      </w:r>
    </w:p>
    <w:p>
      <w:pPr>
        <w:pStyle w:val="BodyText"/>
        <w:spacing w:line="273" w:lineRule="auto" w:before="112"/>
        <w:ind w:right="108"/>
      </w:pPr>
      <w:r>
        <w:rPr>
          <w:color w:val="231F20"/>
        </w:rPr>
        <w:t>Đẳng vô gián duyên: Là phiền não duyên nơi vô lậu do kiến diệt đoạn không gián đoạn nơi phiền não duyên nơi vô lậu do kiến diệt đoạn hiện tiền.</w:t>
      </w:r>
    </w:p>
    <w:p>
      <w:pPr>
        <w:pStyle w:val="BodyText"/>
        <w:spacing w:before="111"/>
        <w:ind w:left="960" w:firstLine="0"/>
      </w:pPr>
      <w:r>
        <w:rPr>
          <w:color w:val="231F20"/>
        </w:rPr>
        <w:t>Tăng thượng duyên: Như trước đã nói.</w:t>
      </w:r>
    </w:p>
    <w:p>
      <w:pPr>
        <w:pStyle w:val="BodyText"/>
        <w:spacing w:line="273" w:lineRule="auto" w:before="154"/>
        <w:ind w:right="109"/>
      </w:pP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sở</w:t>
      </w:r>
      <w:r>
        <w:rPr>
          <w:color w:val="231F20"/>
          <w:spacing w:val="-5"/>
        </w:rPr>
        <w:t> </w:t>
      </w:r>
      <w:r>
        <w:rPr>
          <w:color w:val="231F20"/>
        </w:rPr>
        <w:t>duyên</w:t>
      </w:r>
      <w:r>
        <w:rPr>
          <w:color w:val="231F20"/>
          <w:spacing w:val="-6"/>
        </w:rPr>
        <w:t> </w:t>
      </w:r>
      <w:r>
        <w:rPr>
          <w:color w:val="231F20"/>
        </w:rPr>
        <w:t>duyên:</w:t>
      </w:r>
      <w:r>
        <w:rPr>
          <w:color w:val="231F20"/>
          <w:spacing w:val="-5"/>
        </w:rPr>
        <w:t> </w:t>
      </w:r>
      <w:r>
        <w:rPr>
          <w:color w:val="231F20"/>
        </w:rPr>
        <w:t>Là</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kia</w:t>
      </w:r>
      <w:r>
        <w:rPr>
          <w:color w:val="231F20"/>
          <w:spacing w:val="-5"/>
        </w:rPr>
        <w:t> </w:t>
      </w:r>
      <w:r>
        <w:rPr>
          <w:color w:val="231F20"/>
        </w:rPr>
        <w:t>duyên nơi trạch diệt không phải là phiền não.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pPr>
      <w:r>
        <w:rPr>
          <w:color w:val="231F20"/>
        </w:rPr>
        <w:t>Phiền não duyên nơi vô lậu do kiến diệt đoạn cùng với phiền não duyên nơi hữu lậu do kiến diệt đoạn làm bốn duyên:</w:t>
      </w:r>
    </w:p>
    <w:p>
      <w:pPr>
        <w:pStyle w:val="BodyText"/>
        <w:spacing w:before="112"/>
        <w:ind w:left="677" w:firstLine="0"/>
      </w:pPr>
      <w:r>
        <w:rPr>
          <w:color w:val="231F20"/>
        </w:rPr>
        <w:t>Nhân duyên: Là chỉ có một nhân tức nhân đồng loại.</w:t>
      </w:r>
    </w:p>
    <w:p>
      <w:pPr>
        <w:pStyle w:val="BodyText"/>
        <w:spacing w:line="276" w:lineRule="auto" w:before="157"/>
        <w:ind w:left="110" w:right="392"/>
      </w:pPr>
      <w:r>
        <w:rPr>
          <w:color w:val="231F20"/>
        </w:rPr>
        <w:t>Đẳng vô gián duyên: Là phiền não duyên nơi vô lậu do kiến diệt đoạn không gián đoạn nơi phiền não duyên nơi hữu lậu do kiến diệt đoạn hiện tiền.</w:t>
      </w:r>
    </w:p>
    <w:p>
      <w:pPr>
        <w:pStyle w:val="BodyText"/>
        <w:spacing w:line="276" w:lineRule="auto" w:before="111"/>
        <w:ind w:left="110" w:right="386"/>
      </w:pPr>
      <w:r>
        <w:rPr>
          <w:color w:val="231F20"/>
        </w:rPr>
        <w:t>Sở duyên duyên: Là phiền não duyên nơi hữu lậu do kiến diệt đoạn duyên nơi phiền não duyên nơi vô lậu do kiến diệt đoạn mà sinh.</w:t>
      </w:r>
    </w:p>
    <w:p>
      <w:pPr>
        <w:pStyle w:val="BodyText"/>
        <w:spacing w:before="111"/>
        <w:ind w:left="677" w:firstLine="0"/>
      </w:pPr>
      <w:r>
        <w:rPr>
          <w:color w:val="231F20"/>
        </w:rPr>
        <w:t>Tăng thượng duyên: Như trước đã nói.</w:t>
      </w:r>
    </w:p>
    <w:p>
      <w:pPr>
        <w:pStyle w:val="BodyText"/>
        <w:spacing w:line="276" w:lineRule="auto" w:before="157"/>
        <w:ind w:left="110" w:right="392"/>
      </w:pPr>
      <w:r>
        <w:rPr>
          <w:color w:val="231F20"/>
        </w:rPr>
        <w:t>Phiền não duyên nơi vô lậu do kiến diệt đoạn cùng với phiền não biến hành do kiến khổ, tập đoạn làm ba duyên, trừ nhân duyên:</w:t>
      </w:r>
    </w:p>
    <w:p>
      <w:pPr>
        <w:pStyle w:val="BodyText"/>
        <w:spacing w:line="276" w:lineRule="auto" w:before="112"/>
        <w:ind w:left="110" w:right="392"/>
      </w:pPr>
      <w:r>
        <w:rPr>
          <w:color w:val="231F20"/>
        </w:rPr>
        <w:t>Đẳng vô gián duyên: Là phiền não duyên nơi vô lậu do kiến diệt đoạn không gián đoạn nơi phiền não biến hành do kiến khổ, tập đoạn hiện tiền.</w:t>
      </w:r>
    </w:p>
    <w:p>
      <w:pPr>
        <w:pStyle w:val="BodyText"/>
        <w:spacing w:line="276" w:lineRule="auto" w:before="111"/>
        <w:ind w:left="110" w:right="392"/>
      </w:pPr>
      <w:r>
        <w:rPr>
          <w:color w:val="231F20"/>
        </w:rPr>
        <w:t>Sở</w:t>
      </w:r>
      <w:r>
        <w:rPr>
          <w:color w:val="231F20"/>
          <w:spacing w:val="-6"/>
        </w:rPr>
        <w:t> </w:t>
      </w:r>
      <w:r>
        <w:rPr>
          <w:color w:val="231F20"/>
        </w:rPr>
        <w:t>duyên</w:t>
      </w:r>
      <w:r>
        <w:rPr>
          <w:color w:val="231F20"/>
          <w:spacing w:val="-5"/>
        </w:rPr>
        <w:t> </w:t>
      </w:r>
      <w:r>
        <w:rPr>
          <w:color w:val="231F20"/>
        </w:rPr>
        <w:t>duyên:</w:t>
      </w:r>
      <w:r>
        <w:rPr>
          <w:color w:val="231F20"/>
          <w:spacing w:val="-5"/>
        </w:rPr>
        <w:t> </w:t>
      </w:r>
      <w:r>
        <w:rPr>
          <w:color w:val="231F20"/>
        </w:rPr>
        <w:t>Là</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đoạn duyên nơi phiền não duyên nơi vô lậu do kiến diệt đoạn mà</w:t>
      </w:r>
      <w:r>
        <w:rPr>
          <w:color w:val="231F20"/>
          <w:spacing w:val="-4"/>
        </w:rPr>
        <w:t> </w:t>
      </w:r>
      <w:r>
        <w:rPr>
          <w:color w:val="231F20"/>
        </w:rPr>
        <w:t>sinh.</w:t>
      </w:r>
    </w:p>
    <w:p>
      <w:pPr>
        <w:pStyle w:val="BodyText"/>
        <w:spacing w:before="112"/>
        <w:ind w:left="677" w:firstLine="0"/>
      </w:pPr>
      <w:r>
        <w:rPr>
          <w:color w:val="231F20"/>
        </w:rPr>
        <w:t>Tăng thượng duyên: Như trước đã nói.</w:t>
      </w:r>
    </w:p>
    <w:p>
      <w:pPr>
        <w:pStyle w:val="BodyText"/>
        <w:spacing w:line="276" w:lineRule="auto" w:before="157"/>
        <w:ind w:left="110" w:right="392"/>
      </w:pPr>
      <w:r>
        <w:rPr>
          <w:color w:val="231F20"/>
        </w:rPr>
        <w:t>Không phải là nhân duyên: Là hoặc không biến hành cùng với phần nhiễm của bộ khác, không làm nhân.</w:t>
      </w:r>
    </w:p>
    <w:p>
      <w:pPr>
        <w:pStyle w:val="BodyText"/>
        <w:spacing w:line="276" w:lineRule="auto" w:before="112"/>
        <w:ind w:left="110" w:right="388"/>
      </w:pPr>
      <w:r>
        <w:rPr>
          <w:color w:val="231F20"/>
        </w:rPr>
        <w:t>Phiền não duyên nơi vô lậu do kiến diệt đoạn cùng với phiền não không biến hành do kiến khổ, tập đoạn cùng tất cả phiền </w:t>
      </w:r>
      <w:r>
        <w:rPr>
          <w:color w:val="231F20"/>
          <w:spacing w:val="2"/>
        </w:rPr>
        <w:t>não  </w:t>
      </w:r>
      <w:r>
        <w:rPr>
          <w:color w:val="231F20"/>
        </w:rPr>
        <w:t>do kiến đạo, tu đạo đoạn làm hai duyên là đẳng vô gián duyên và tăng thượng duyên, không phải là nhân duyên, không phải là sở duyên</w:t>
      </w:r>
      <w:r>
        <w:rPr>
          <w:color w:val="231F20"/>
          <w:spacing w:val="5"/>
        </w:rPr>
        <w:t> </w:t>
      </w:r>
      <w:r>
        <w:rPr>
          <w:color w:val="231F20"/>
          <w:spacing w:val="2"/>
        </w:rPr>
        <w:t>duyên:</w:t>
      </w:r>
    </w:p>
    <w:p>
      <w:pPr>
        <w:pStyle w:val="BodyText"/>
        <w:spacing w:line="276" w:lineRule="auto" w:before="109"/>
        <w:ind w:left="110" w:right="392"/>
      </w:pPr>
      <w:r>
        <w:rPr>
          <w:color w:val="231F20"/>
        </w:rPr>
        <w:t>Đẳng vô gián duyên: Là phiền não duyên nơi vô lậu do kiến diệt đoạn không gián đoạn cùng các phiền não kia hiện tiền.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Tăng thượng duyên: Như trước đã nói.</w:t>
      </w:r>
    </w:p>
    <w:p>
      <w:pPr>
        <w:pStyle w:val="BodyText"/>
        <w:spacing w:line="273" w:lineRule="auto" w:before="154"/>
        <w:ind w:right="108"/>
      </w:pPr>
      <w:r>
        <w:rPr>
          <w:color w:val="231F20"/>
        </w:rPr>
        <w:t>Không phải là nhân duyên: Là hoặc không biến hành cùng với phần nhiễm của bộ khác, không có nghĩa của nhân.</w:t>
      </w:r>
    </w:p>
    <w:p>
      <w:pPr>
        <w:pStyle w:val="BodyText"/>
        <w:spacing w:line="273" w:lineRule="auto" w:before="112"/>
        <w:ind w:right="108"/>
      </w:pPr>
      <w:r>
        <w:rPr>
          <w:color w:val="231F20"/>
        </w:rPr>
        <w:t>Không phải là sở duyên duyên: Là các phiền não kia là không biến hành, nên không duyên nơi bộ khác.</w:t>
      </w:r>
    </w:p>
    <w:p>
      <w:pPr>
        <w:pStyle w:val="BodyText"/>
        <w:spacing w:line="273" w:lineRule="auto" w:before="112"/>
        <w:ind w:right="108"/>
      </w:pPr>
      <w:r>
        <w:rPr>
          <w:color w:val="231F20"/>
        </w:rPr>
        <w:t>Như hai thứ phiền não do kiến diệt đoạn cùng với chín thứ phiền não làm duyên nhiều ít, hai thứ phiền não do kiến đạo đoạn cùng với chín phiền não làm duyên nhiều ít, nên biết cũng thế.</w:t>
      </w:r>
    </w:p>
    <w:p>
      <w:pPr>
        <w:pStyle w:val="BodyText"/>
        <w:spacing w:line="273" w:lineRule="auto" w:before="111"/>
        <w:ind w:right="108"/>
      </w:pPr>
      <w:r>
        <w:rPr>
          <w:color w:val="231F20"/>
        </w:rPr>
        <w:t>Phiền não do tu đạo đoạn cùng với phiền não do tu đạo đoạn làm bốn duyên:</w:t>
      </w:r>
    </w:p>
    <w:p>
      <w:pPr>
        <w:pStyle w:val="BodyText"/>
        <w:spacing w:line="273" w:lineRule="auto" w:before="111"/>
        <w:ind w:right="108"/>
      </w:pPr>
      <w:r>
        <w:rPr>
          <w:color w:val="231F20"/>
        </w:rPr>
        <w:t>Nhân duyên: Là có ba nhân tức nhân tương ưng, câu hữu và đồng loại.</w:t>
      </w:r>
    </w:p>
    <w:p>
      <w:pPr>
        <w:pStyle w:val="BodyText"/>
        <w:spacing w:line="273" w:lineRule="auto" w:before="112"/>
        <w:ind w:right="108"/>
      </w:pPr>
      <w:r>
        <w:rPr>
          <w:color w:val="231F20"/>
        </w:rPr>
        <w:t>Đẳng vô gián duyên: Là phiền não do tu đạo đoạn không gián đoạn nơi phiền não do tu đạo đoạn hiện tiền.</w:t>
      </w:r>
    </w:p>
    <w:p>
      <w:pPr>
        <w:pStyle w:val="BodyText"/>
        <w:spacing w:line="273" w:lineRule="auto" w:before="112"/>
        <w:ind w:right="108"/>
      </w:pPr>
      <w:r>
        <w:rPr>
          <w:color w:val="231F20"/>
        </w:rPr>
        <w:t>Sở duyên duyên: Là phiền não do tu đạo đoạn duyên nơi phiền não do tu đạo đoạn mà sinh.</w:t>
      </w:r>
    </w:p>
    <w:p>
      <w:pPr>
        <w:pStyle w:val="BodyText"/>
        <w:spacing w:before="111"/>
        <w:ind w:left="960" w:firstLine="0"/>
      </w:pPr>
      <w:r>
        <w:rPr>
          <w:color w:val="231F20"/>
        </w:rPr>
        <w:t>Tăng thượng duyên: Như trước đã nói.</w:t>
      </w:r>
    </w:p>
    <w:p>
      <w:pPr>
        <w:pStyle w:val="BodyText"/>
        <w:spacing w:line="273" w:lineRule="auto" w:before="155"/>
        <w:jc w:val="left"/>
      </w:pPr>
      <w:r>
        <w:rPr>
          <w:color w:val="231F20"/>
        </w:rPr>
        <w:t>Phiền</w:t>
      </w:r>
      <w:r>
        <w:rPr>
          <w:color w:val="231F20"/>
          <w:spacing w:val="-9"/>
        </w:rPr>
        <w:t> </w:t>
      </w:r>
      <w:r>
        <w:rPr>
          <w:color w:val="231F20"/>
        </w:rPr>
        <w:t>não</w:t>
      </w:r>
      <w:r>
        <w:rPr>
          <w:color w:val="231F20"/>
          <w:spacing w:val="-8"/>
        </w:rPr>
        <w:t> </w:t>
      </w:r>
      <w:r>
        <w:rPr>
          <w:color w:val="231F20"/>
        </w:rPr>
        <w:t>do</w:t>
      </w:r>
      <w:r>
        <w:rPr>
          <w:color w:val="231F20"/>
          <w:spacing w:val="-8"/>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cùng</w:t>
      </w:r>
      <w:r>
        <w:rPr>
          <w:color w:val="231F20"/>
          <w:spacing w:val="-9"/>
        </w:rPr>
        <w:t> </w:t>
      </w:r>
      <w:r>
        <w:rPr>
          <w:color w:val="231F20"/>
        </w:rPr>
        <w:t>với</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biến</w:t>
      </w:r>
      <w:r>
        <w:rPr>
          <w:color w:val="231F20"/>
          <w:spacing w:val="-9"/>
        </w:rPr>
        <w:t> </w:t>
      </w:r>
      <w:r>
        <w:rPr>
          <w:color w:val="231F20"/>
        </w:rPr>
        <w:t>hành</w:t>
      </w:r>
      <w:r>
        <w:rPr>
          <w:color w:val="231F20"/>
          <w:spacing w:val="-8"/>
        </w:rPr>
        <w:t> </w:t>
      </w:r>
      <w:r>
        <w:rPr>
          <w:color w:val="231F20"/>
        </w:rPr>
        <w:t>do</w:t>
      </w:r>
      <w:r>
        <w:rPr>
          <w:color w:val="231F20"/>
          <w:spacing w:val="-8"/>
        </w:rPr>
        <w:t> </w:t>
      </w:r>
      <w:r>
        <w:rPr>
          <w:color w:val="231F20"/>
        </w:rPr>
        <w:t>kiến khổ, tập đoạn làm ba duyên, trừ nhân duyên.</w:t>
      </w:r>
    </w:p>
    <w:p>
      <w:pPr>
        <w:pStyle w:val="BodyText"/>
        <w:spacing w:line="273" w:lineRule="auto" w:before="112"/>
        <w:jc w:val="left"/>
      </w:pPr>
      <w:r>
        <w:rPr>
          <w:color w:val="231F20"/>
        </w:rPr>
        <w:t>Đẳng vô gián duyên: Là phiền não do tu đạo đoạn không gián đoạn nơi phiền não biến hành do kiến khổ, tập đoạn hiện tiền.</w:t>
      </w:r>
    </w:p>
    <w:p>
      <w:pPr>
        <w:pStyle w:val="BodyText"/>
        <w:spacing w:line="273" w:lineRule="auto" w:before="111"/>
        <w:jc w:val="left"/>
      </w:pPr>
      <w:r>
        <w:rPr>
          <w:color w:val="231F20"/>
        </w:rPr>
        <w:t>Sở duyên duyên: Là phiền não biến hành do kiến khổ, tập đoạn duyên nơi phiền não do tu đạo đoạn mà sinh.</w:t>
      </w:r>
    </w:p>
    <w:p>
      <w:pPr>
        <w:pStyle w:val="BodyText"/>
        <w:spacing w:before="112"/>
        <w:ind w:left="960" w:firstLine="0"/>
        <w:jc w:val="left"/>
      </w:pPr>
      <w:r>
        <w:rPr>
          <w:color w:val="231F20"/>
        </w:rPr>
        <w:t>Tăng thượng duyên: Như trước đã nói.</w:t>
      </w:r>
    </w:p>
    <w:p>
      <w:pPr>
        <w:pStyle w:val="BodyText"/>
        <w:spacing w:line="273" w:lineRule="auto" w:before="154"/>
        <w:jc w:val="left"/>
      </w:pPr>
      <w:r>
        <w:rPr>
          <w:color w:val="231F20"/>
        </w:rPr>
        <w:t>Không phải là nhân duyên: Là không phải pháp biến hành nên không làm nhân nơi pháp nhiễm của bộ khác.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Phiền não do tu đạo đoạn cùng với phiền não không biến hành do kiến khổ, tập đoạn và tất cả phiền não do kiến diệt, đạo đoạn làm hai duyên là đẳng vô gián duyên và tăng thượng duyên, không phải là nhân duyên, không phải là sở duyên duyên:</w:t>
      </w:r>
    </w:p>
    <w:p>
      <w:pPr>
        <w:pStyle w:val="BodyText"/>
        <w:spacing w:line="273" w:lineRule="auto" w:before="110"/>
        <w:ind w:left="110" w:right="392"/>
      </w:pPr>
      <w:r>
        <w:rPr>
          <w:color w:val="231F20"/>
        </w:rPr>
        <w:t>Đẳng vô gián duyên: Là phiền não do tu đạo đoạn không gián đoạn cùng các phiền não kia hiện tiền.</w:t>
      </w:r>
    </w:p>
    <w:p>
      <w:pPr>
        <w:pStyle w:val="BodyText"/>
        <w:spacing w:before="112"/>
        <w:ind w:left="677" w:firstLine="0"/>
      </w:pPr>
      <w:r>
        <w:rPr>
          <w:color w:val="231F20"/>
        </w:rPr>
        <w:t>Tăng thượng duyên: Như trước đã nói.</w:t>
      </w:r>
    </w:p>
    <w:p>
      <w:pPr>
        <w:pStyle w:val="BodyText"/>
        <w:spacing w:line="273" w:lineRule="auto" w:before="154"/>
        <w:ind w:left="110" w:right="392"/>
      </w:pPr>
      <w:r>
        <w:rPr>
          <w:color w:val="231F20"/>
        </w:rPr>
        <w:t>Không phải là nhân duyên: Là không phải pháp biến hành nên không làm nhân nơi pháp nhiễm của bộ khác.</w:t>
      </w:r>
    </w:p>
    <w:p>
      <w:pPr>
        <w:pStyle w:val="BodyText"/>
        <w:spacing w:line="273" w:lineRule="auto" w:before="112"/>
        <w:ind w:left="110" w:right="392"/>
      </w:pPr>
      <w:r>
        <w:rPr>
          <w:color w:val="231F20"/>
        </w:rPr>
        <w:t>Không phải là sở duyên duyên: Là hoặc không biến hành nên đều không thể duyên nơi pháp của bộ khác.</w:t>
      </w:r>
    </w:p>
    <w:p>
      <w:pPr>
        <w:pStyle w:val="BodyText"/>
        <w:spacing w:line="273" w:lineRule="auto" w:before="111"/>
        <w:ind w:left="110" w:right="391"/>
      </w:pPr>
      <w:r>
        <w:rPr>
          <w:color w:val="231F20"/>
        </w:rPr>
        <w:t>Lại,</w:t>
      </w:r>
      <w:r>
        <w:rPr>
          <w:color w:val="231F20"/>
          <w:spacing w:val="-6"/>
        </w:rPr>
        <w:t> </w:t>
      </w:r>
      <w:r>
        <w:rPr>
          <w:color w:val="231F20"/>
        </w:rPr>
        <w:t>các</w:t>
      </w:r>
      <w:r>
        <w:rPr>
          <w:color w:val="231F20"/>
          <w:spacing w:val="-5"/>
        </w:rPr>
        <w:t> </w:t>
      </w:r>
      <w:r>
        <w:rPr>
          <w:color w:val="231F20"/>
        </w:rPr>
        <w:t>phiền</w:t>
      </w:r>
      <w:r>
        <w:rPr>
          <w:color w:val="231F20"/>
          <w:spacing w:val="-5"/>
        </w:rPr>
        <w:t> </w:t>
      </w:r>
      <w:r>
        <w:rPr>
          <w:color w:val="231F20"/>
        </w:rPr>
        <w:t>não</w:t>
      </w:r>
      <w:r>
        <w:rPr>
          <w:color w:val="231F20"/>
          <w:spacing w:val="-6"/>
        </w:rPr>
        <w:t> </w:t>
      </w:r>
      <w:r>
        <w:rPr>
          <w:color w:val="231F20"/>
        </w:rPr>
        <w:t>có</w:t>
      </w:r>
      <w:r>
        <w:rPr>
          <w:color w:val="231F20"/>
          <w:spacing w:val="-5"/>
        </w:rPr>
        <w:t> </w:t>
      </w:r>
      <w:r>
        <w:rPr>
          <w:color w:val="231F20"/>
        </w:rPr>
        <w:t>mười</w:t>
      </w:r>
      <w:r>
        <w:rPr>
          <w:color w:val="231F20"/>
          <w:spacing w:val="-5"/>
        </w:rPr>
        <w:t> </w:t>
      </w:r>
      <w:r>
        <w:rPr>
          <w:color w:val="231F20"/>
        </w:rPr>
        <w:t>lăm</w:t>
      </w:r>
      <w:r>
        <w:rPr>
          <w:color w:val="231F20"/>
          <w:spacing w:val="-5"/>
        </w:rPr>
        <w:t> </w:t>
      </w:r>
      <w:r>
        <w:rPr>
          <w:color w:val="231F20"/>
        </w:rPr>
        <w:t>bộ.</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ba</w:t>
      </w:r>
      <w:r>
        <w:rPr>
          <w:color w:val="231F20"/>
          <w:spacing w:val="-6"/>
        </w:rPr>
        <w:t> </w:t>
      </w:r>
      <w:r>
        <w:rPr>
          <w:color w:val="231F20"/>
        </w:rPr>
        <w:t>cõi</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năm bộ do kiến khổ đoạn cho đến do tu đạo đoạn. Trong đó, mỗi mỗi</w:t>
      </w:r>
      <w:r>
        <w:rPr>
          <w:color w:val="231F20"/>
          <w:spacing w:val="-30"/>
        </w:rPr>
        <w:t> </w:t>
      </w:r>
      <w:r>
        <w:rPr>
          <w:color w:val="231F20"/>
        </w:rPr>
        <w:t>thứ cùng với mười lăm bộ làm duyên nhiều, ít, như lý nên suy</w:t>
      </w:r>
      <w:r>
        <w:rPr>
          <w:color w:val="231F20"/>
          <w:spacing w:val="-3"/>
        </w:rPr>
        <w:t> </w:t>
      </w:r>
      <w:r>
        <w:rPr>
          <w:color w:val="231F20"/>
        </w:rPr>
        <w:t>xét.</w:t>
      </w:r>
    </w:p>
    <w:p>
      <w:pPr>
        <w:pStyle w:val="BodyText"/>
        <w:spacing w:line="273" w:lineRule="auto" w:before="111"/>
        <w:ind w:left="110" w:right="389"/>
      </w:pPr>
      <w:r>
        <w:rPr>
          <w:color w:val="231F20"/>
        </w:rPr>
        <w:t>Lại, phiền não của năm bộ trong mỗi mỗi cõi được phân làm chín</w:t>
      </w:r>
      <w:r>
        <w:rPr>
          <w:color w:val="231F20"/>
          <w:spacing w:val="-6"/>
        </w:rPr>
        <w:t> </w:t>
      </w:r>
      <w:r>
        <w:rPr>
          <w:color w:val="231F20"/>
        </w:rPr>
        <w:t>thứ,</w:t>
      </w:r>
      <w:r>
        <w:rPr>
          <w:color w:val="231F20"/>
          <w:spacing w:val="-6"/>
        </w:rPr>
        <w:t> </w:t>
      </w:r>
      <w:r>
        <w:rPr>
          <w:color w:val="231F20"/>
        </w:rPr>
        <w:t>hợp</w:t>
      </w:r>
      <w:r>
        <w:rPr>
          <w:color w:val="231F20"/>
          <w:spacing w:val="-6"/>
        </w:rPr>
        <w:t> </w:t>
      </w:r>
      <w:r>
        <w:rPr>
          <w:color w:val="231F20"/>
        </w:rPr>
        <w:t>thành</w:t>
      </w:r>
      <w:r>
        <w:rPr>
          <w:color w:val="231F20"/>
          <w:spacing w:val="-6"/>
        </w:rPr>
        <w:t> </w:t>
      </w:r>
      <w:r>
        <w:rPr>
          <w:color w:val="231F20"/>
        </w:rPr>
        <w:t>hai</w:t>
      </w:r>
      <w:r>
        <w:rPr>
          <w:color w:val="231F20"/>
          <w:spacing w:val="-5"/>
        </w:rPr>
        <w:t> </w:t>
      </w:r>
      <w:r>
        <w:rPr>
          <w:color w:val="231F20"/>
        </w:rPr>
        <w:t>mươi</w:t>
      </w:r>
      <w:r>
        <w:rPr>
          <w:color w:val="231F20"/>
          <w:spacing w:val="-6"/>
        </w:rPr>
        <w:t> </w:t>
      </w:r>
      <w:r>
        <w:rPr>
          <w:color w:val="231F20"/>
          <w:spacing w:val="-5"/>
        </w:rPr>
        <w:t>bảy,</w:t>
      </w:r>
      <w:r>
        <w:rPr>
          <w:color w:val="231F20"/>
          <w:spacing w:val="-6"/>
        </w:rPr>
        <w:t> </w:t>
      </w:r>
      <w:r>
        <w:rPr>
          <w:color w:val="231F20"/>
        </w:rPr>
        <w:t>trong</w:t>
      </w:r>
      <w:r>
        <w:rPr>
          <w:color w:val="231F20"/>
          <w:spacing w:val="-6"/>
        </w:rPr>
        <w:t> </w:t>
      </w:r>
      <w:r>
        <w:rPr>
          <w:color w:val="231F20"/>
        </w:rPr>
        <w:t>đó</w:t>
      </w:r>
      <w:r>
        <w:rPr>
          <w:color w:val="231F20"/>
          <w:spacing w:val="-6"/>
        </w:rPr>
        <w:t> </w:t>
      </w:r>
      <w:r>
        <w:rPr>
          <w:color w:val="231F20"/>
        </w:rPr>
        <w:t>mỗi</w:t>
      </w:r>
      <w:r>
        <w:rPr>
          <w:color w:val="231F20"/>
          <w:spacing w:val="-5"/>
        </w:rPr>
        <w:t> </w:t>
      </w:r>
      <w:r>
        <w:rPr>
          <w:color w:val="231F20"/>
        </w:rPr>
        <w:t>mỗi</w:t>
      </w:r>
      <w:r>
        <w:rPr>
          <w:color w:val="231F20"/>
          <w:spacing w:val="-6"/>
        </w:rPr>
        <w:t> </w:t>
      </w:r>
      <w:r>
        <w:rPr>
          <w:color w:val="231F20"/>
        </w:rPr>
        <w:t>thứ</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hai mươi bảy thứ làm duyên nhiều ít, như lý nên suy</w:t>
      </w:r>
      <w:r>
        <w:rPr>
          <w:color w:val="231F20"/>
          <w:spacing w:val="-2"/>
        </w:rPr>
        <w:t> </w:t>
      </w:r>
      <w:r>
        <w:rPr>
          <w:color w:val="231F20"/>
        </w:rPr>
        <w:t>xét.</w:t>
      </w:r>
    </w:p>
    <w:p>
      <w:pPr>
        <w:pStyle w:val="BodyText"/>
        <w:spacing w:before="5"/>
        <w:ind w:left="0" w:firstLine="0"/>
        <w:jc w:val="left"/>
        <w:rPr>
          <w:sz w:val="24"/>
        </w:rPr>
      </w:pPr>
    </w:p>
    <w:p>
      <w:pPr>
        <w:spacing w:before="0"/>
        <w:ind w:left="216" w:right="496" w:firstLine="0"/>
        <w:jc w:val="center"/>
        <w:rPr>
          <w:b/>
          <w:sz w:val="26"/>
        </w:rPr>
      </w:pPr>
      <w:r>
        <w:rPr>
          <w:b/>
          <w:color w:val="231F20"/>
          <w:sz w:val="26"/>
        </w:rPr>
        <w:t>HẾT - QUYỂN 55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64" w:id="53"/>
      <w:bookmarkEnd w:id="53"/>
      <w:r>
        <w:rPr>
          <w:color w:val="231F20"/>
        </w:rPr>
        <w:t>QUYỂN 56</w:t>
      </w:r>
    </w:p>
    <w:p>
      <w:pPr>
        <w:pStyle w:val="Heading2"/>
        <w:spacing w:before="94"/>
        <w:ind w:left="780"/>
      </w:pPr>
      <w:bookmarkStart w:name="_TOC_250063" w:id="54"/>
      <w:bookmarkEnd w:id="54"/>
      <w:r>
        <w:rPr>
          <w:color w:val="231F20"/>
        </w:rPr>
        <w:t>Chương 2: KIẾT UẨN</w:t>
      </w:r>
    </w:p>
    <w:p>
      <w:pPr>
        <w:pStyle w:val="Heading2"/>
        <w:ind w:left="780"/>
      </w:pPr>
      <w:bookmarkStart w:name="_TOC_250062" w:id="55"/>
      <w:bookmarkEnd w:id="55"/>
      <w:r>
        <w:rPr>
          <w:color w:val="231F20"/>
        </w:rPr>
        <w:t>Phẩm 2: BÀN VỀ NHẤT HÀNH, phần 1</w:t>
      </w:r>
    </w:p>
    <w:p>
      <w:pPr>
        <w:pStyle w:val="BodyText"/>
        <w:spacing w:before="0"/>
        <w:ind w:left="0" w:firstLine="0"/>
        <w:jc w:val="left"/>
        <w:rPr>
          <w:b/>
          <w:sz w:val="30"/>
        </w:rPr>
      </w:pPr>
    </w:p>
    <w:p>
      <w:pPr>
        <w:pStyle w:val="Heading3"/>
        <w:spacing w:line="273" w:lineRule="auto" w:before="259"/>
        <w:ind w:left="393" w:right="107"/>
      </w:pPr>
      <w:r>
        <w:rPr>
          <w:i/>
          <w:color w:val="231F20"/>
        </w:rPr>
        <w:t>* Có chín kiết: Nghĩa là kiết ái cho đến kiết keo kiệt (Xan). </w:t>
      </w:r>
      <w:r>
        <w:rPr>
          <w:color w:val="231F20"/>
        </w:rPr>
        <w:t>Nếu đối với sự việc này có kiết ái trói buộc cũng có kiết giận trói buộc</w:t>
      </w:r>
      <w:r>
        <w:rPr>
          <w:color w:val="231F20"/>
          <w:spacing w:val="-12"/>
        </w:rPr>
        <w:t> </w:t>
      </w:r>
      <w:r>
        <w:rPr>
          <w:color w:val="231F20"/>
        </w:rPr>
        <w:t>chăng?</w:t>
      </w:r>
      <w:r>
        <w:rPr>
          <w:color w:val="231F20"/>
          <w:spacing w:val="-11"/>
        </w:rPr>
        <w:t> </w:t>
      </w:r>
      <w:r>
        <w:rPr>
          <w:color w:val="231F20"/>
        </w:rPr>
        <w:t>Chương</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và</w:t>
      </w:r>
      <w:r>
        <w:rPr>
          <w:color w:val="231F20"/>
          <w:spacing w:val="-12"/>
        </w:rPr>
        <w:t> </w:t>
      </w:r>
      <w:r>
        <w:rPr>
          <w:color w:val="231F20"/>
        </w:rPr>
        <w:t>giải</w:t>
      </w:r>
      <w:r>
        <w:rPr>
          <w:color w:val="231F20"/>
          <w:spacing w:val="-11"/>
        </w:rPr>
        <w:t> </w:t>
      </w:r>
      <w:r>
        <w:rPr>
          <w:color w:val="231F20"/>
        </w:rPr>
        <w:t>thích</w:t>
      </w:r>
      <w:r>
        <w:rPr>
          <w:color w:val="231F20"/>
          <w:spacing w:val="-11"/>
        </w:rPr>
        <w:t> </w:t>
      </w:r>
      <w:r>
        <w:rPr>
          <w:color w:val="231F20"/>
        </w:rPr>
        <w:t>nghĩa</w:t>
      </w:r>
      <w:r>
        <w:rPr>
          <w:color w:val="231F20"/>
          <w:spacing w:val="-12"/>
        </w:rPr>
        <w:t> </w:t>
      </w:r>
      <w:r>
        <w:rPr>
          <w:color w:val="231F20"/>
        </w:rPr>
        <w:t>của</w:t>
      </w:r>
      <w:r>
        <w:rPr>
          <w:color w:val="231F20"/>
          <w:spacing w:val="-11"/>
        </w:rPr>
        <w:t> </w:t>
      </w:r>
      <w:r>
        <w:rPr>
          <w:color w:val="231F20"/>
        </w:rPr>
        <w:t>chương</w:t>
      </w:r>
      <w:r>
        <w:rPr>
          <w:color w:val="231F20"/>
          <w:spacing w:val="-11"/>
        </w:rPr>
        <w:t> </w:t>
      </w:r>
      <w:r>
        <w:rPr>
          <w:color w:val="231F20"/>
          <w:spacing w:val="-4"/>
        </w:rPr>
        <w:t>v.v... </w:t>
      </w:r>
      <w:r>
        <w:rPr>
          <w:color w:val="231F20"/>
        </w:rPr>
        <w:t>đã lãnh hội rồi, tiếp theo nên giải thích</w:t>
      </w:r>
      <w:r>
        <w:rPr>
          <w:color w:val="231F20"/>
          <w:spacing w:val="-6"/>
        </w:rPr>
        <w:t> </w:t>
      </w:r>
      <w:r>
        <w:rPr>
          <w:color w:val="231F20"/>
        </w:rPr>
        <w:t>rộng.</w:t>
      </w:r>
    </w:p>
    <w:p>
      <w:pPr>
        <w:pStyle w:val="BodyText"/>
        <w:spacing w:before="110"/>
        <w:ind w:left="960" w:firstLine="0"/>
      </w:pPr>
      <w:r>
        <w:rPr>
          <w:color w:val="231F20"/>
        </w:rPr>
        <w:t>Trong đây nói sự việc, tức sự việc có 5 thứ:</w:t>
      </w:r>
    </w:p>
    <w:p>
      <w:pPr>
        <w:pStyle w:val="ListParagraph"/>
        <w:numPr>
          <w:ilvl w:val="1"/>
          <w:numId w:val="17"/>
        </w:numPr>
        <w:tabs>
          <w:tab w:pos="1221" w:val="left" w:leader="none"/>
        </w:tabs>
        <w:spacing w:line="240" w:lineRule="auto" w:before="155" w:after="0"/>
        <w:ind w:left="1220" w:right="0" w:hanging="261"/>
        <w:jc w:val="left"/>
        <w:rPr>
          <w:sz w:val="26"/>
        </w:rPr>
      </w:pPr>
      <w:r>
        <w:rPr>
          <w:color w:val="231F20"/>
          <w:sz w:val="26"/>
        </w:rPr>
        <w:t>Sự việc của tự</w:t>
      </w:r>
      <w:r>
        <w:rPr>
          <w:color w:val="231F20"/>
          <w:spacing w:val="-7"/>
          <w:sz w:val="26"/>
        </w:rPr>
        <w:t> </w:t>
      </w:r>
      <w:r>
        <w:rPr>
          <w:color w:val="231F20"/>
          <w:sz w:val="26"/>
        </w:rPr>
        <w:t>Thể.</w:t>
      </w:r>
    </w:p>
    <w:p>
      <w:pPr>
        <w:pStyle w:val="ListParagraph"/>
        <w:numPr>
          <w:ilvl w:val="1"/>
          <w:numId w:val="17"/>
        </w:numPr>
        <w:tabs>
          <w:tab w:pos="1221" w:val="left" w:leader="none"/>
        </w:tabs>
        <w:spacing w:line="240" w:lineRule="auto" w:before="97" w:after="0"/>
        <w:ind w:left="1220" w:right="0" w:hanging="261"/>
        <w:jc w:val="left"/>
        <w:rPr>
          <w:sz w:val="26"/>
        </w:rPr>
      </w:pPr>
      <w:r>
        <w:rPr>
          <w:color w:val="231F20"/>
          <w:sz w:val="26"/>
        </w:rPr>
        <w:t>Sự việc của đối tượng</w:t>
      </w:r>
      <w:r>
        <w:rPr>
          <w:color w:val="231F20"/>
          <w:spacing w:val="-2"/>
          <w:sz w:val="26"/>
        </w:rPr>
        <w:t> </w:t>
      </w:r>
      <w:r>
        <w:rPr>
          <w:color w:val="231F20"/>
          <w:sz w:val="26"/>
        </w:rPr>
        <w:t>duyên.</w:t>
      </w:r>
    </w:p>
    <w:p>
      <w:pPr>
        <w:pStyle w:val="ListParagraph"/>
        <w:numPr>
          <w:ilvl w:val="1"/>
          <w:numId w:val="17"/>
        </w:numPr>
        <w:tabs>
          <w:tab w:pos="1221" w:val="left" w:leader="none"/>
        </w:tabs>
        <w:spacing w:line="240" w:lineRule="auto" w:before="98" w:after="0"/>
        <w:ind w:left="1220" w:right="0" w:hanging="261"/>
        <w:jc w:val="left"/>
        <w:rPr>
          <w:sz w:val="26"/>
        </w:rPr>
      </w:pPr>
      <w:r>
        <w:rPr>
          <w:color w:val="231F20"/>
          <w:sz w:val="26"/>
        </w:rPr>
        <w:t>Sự việc trói</w:t>
      </w:r>
      <w:r>
        <w:rPr>
          <w:color w:val="231F20"/>
          <w:spacing w:val="-2"/>
          <w:sz w:val="26"/>
        </w:rPr>
        <w:t> </w:t>
      </w:r>
      <w:r>
        <w:rPr>
          <w:color w:val="231F20"/>
          <w:sz w:val="26"/>
        </w:rPr>
        <w:t>buộc.</w:t>
      </w:r>
    </w:p>
    <w:p>
      <w:pPr>
        <w:pStyle w:val="ListParagraph"/>
        <w:numPr>
          <w:ilvl w:val="1"/>
          <w:numId w:val="17"/>
        </w:numPr>
        <w:tabs>
          <w:tab w:pos="1221" w:val="left" w:leader="none"/>
        </w:tabs>
        <w:spacing w:line="240" w:lineRule="auto" w:before="98" w:after="0"/>
        <w:ind w:left="1220" w:right="0" w:hanging="261"/>
        <w:jc w:val="left"/>
        <w:rPr>
          <w:sz w:val="26"/>
        </w:rPr>
      </w:pPr>
      <w:r>
        <w:rPr>
          <w:color w:val="231F20"/>
          <w:sz w:val="26"/>
        </w:rPr>
        <w:t>Sự việc của</w:t>
      </w:r>
      <w:r>
        <w:rPr>
          <w:color w:val="231F20"/>
          <w:spacing w:val="-2"/>
          <w:sz w:val="26"/>
        </w:rPr>
        <w:t> </w:t>
      </w:r>
      <w:r>
        <w:rPr>
          <w:color w:val="231F20"/>
          <w:sz w:val="26"/>
        </w:rPr>
        <w:t>nhân.</w:t>
      </w:r>
    </w:p>
    <w:p>
      <w:pPr>
        <w:pStyle w:val="ListParagraph"/>
        <w:numPr>
          <w:ilvl w:val="1"/>
          <w:numId w:val="17"/>
        </w:numPr>
        <w:tabs>
          <w:tab w:pos="1221" w:val="left" w:leader="none"/>
        </w:tabs>
        <w:spacing w:line="240" w:lineRule="auto" w:before="97" w:after="0"/>
        <w:ind w:left="1220" w:right="0" w:hanging="261"/>
        <w:jc w:val="left"/>
        <w:rPr>
          <w:sz w:val="26"/>
        </w:rPr>
      </w:pPr>
      <w:r>
        <w:rPr>
          <w:color w:val="231F20"/>
          <w:sz w:val="26"/>
        </w:rPr>
        <w:t>Sự việc thâu</w:t>
      </w:r>
      <w:r>
        <w:rPr>
          <w:color w:val="231F20"/>
          <w:spacing w:val="-2"/>
          <w:sz w:val="26"/>
        </w:rPr>
        <w:t> </w:t>
      </w:r>
      <w:r>
        <w:rPr>
          <w:color w:val="231F20"/>
          <w:sz w:val="26"/>
        </w:rPr>
        <w:t>nhận.</w:t>
      </w:r>
    </w:p>
    <w:p>
      <w:pPr>
        <w:pStyle w:val="BodyText"/>
        <w:spacing w:line="273" w:lineRule="auto" w:before="155"/>
        <w:ind w:right="103"/>
      </w:pPr>
      <w:r>
        <w:rPr>
          <w:color w:val="231F20"/>
        </w:rPr>
        <w:t>Sự việc của tự Thể: Là như nơi phần Kiến Uẩn nói: Nếu sự việc có thể thông đạt sự việc kia, là có thể nhận biết khắp </w:t>
      </w:r>
      <w:r>
        <w:rPr>
          <w:color w:val="231F20"/>
          <w:spacing w:val="2"/>
        </w:rPr>
        <w:t>chăng? </w:t>
      </w:r>
      <w:r>
        <w:rPr>
          <w:color w:val="231F20"/>
        </w:rPr>
        <w:t>Nếu như sự việc có thể nhận biết khắp sự việc kia, thì có thể thông đạt chăng? Phần kia đối với tự Thể của các nhẫn, các trí, lấy tiếng sự việc để nói, tức phần Luận kia lại nói: Nếu sự việc đã được </w:t>
      </w:r>
      <w:r>
        <w:rPr>
          <w:color w:val="231F20"/>
          <w:spacing w:val="2"/>
        </w:rPr>
        <w:t>thì </w:t>
      </w:r>
      <w:r>
        <w:rPr>
          <w:color w:val="231F20"/>
        </w:rPr>
        <w:t>sự việc đó thành tựu chăng? Nếu như sự việc thành tựu thì sự việc đó đã được</w:t>
      </w:r>
      <w:r>
        <w:rPr>
          <w:color w:val="231F20"/>
          <w:spacing w:val="15"/>
        </w:rPr>
        <w:t> </w:t>
      </w:r>
      <w:r>
        <w:rPr>
          <w:color w:val="231F20"/>
          <w:spacing w:val="2"/>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Ở</w:t>
      </w:r>
      <w:r>
        <w:rPr>
          <w:color w:val="231F20"/>
          <w:spacing w:val="-5"/>
        </w:rPr>
        <w:t> đây,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9"/>
        </w:rPr>
        <w:t> </w:t>
      </w:r>
      <w:r>
        <w:rPr>
          <w:color w:val="231F20"/>
        </w:rPr>
        <w:t>Tự</w:t>
      </w:r>
      <w:r>
        <w:rPr>
          <w:color w:val="231F20"/>
          <w:spacing w:val="-10"/>
        </w:rPr>
        <w:t> </w:t>
      </w:r>
      <w:r>
        <w:rPr>
          <w:color w:val="231F20"/>
        </w:rPr>
        <w:t>Thể</w:t>
      </w:r>
      <w:r>
        <w:rPr>
          <w:color w:val="231F20"/>
          <w:spacing w:val="-5"/>
        </w:rPr>
        <w:t> </w:t>
      </w:r>
      <w:r>
        <w:rPr>
          <w:color w:val="231F20"/>
        </w:rPr>
        <w:t>của</w:t>
      </w:r>
      <w:r>
        <w:rPr>
          <w:color w:val="231F20"/>
          <w:spacing w:val="-5"/>
        </w:rPr>
        <w:t> </w:t>
      </w:r>
      <w:r>
        <w:rPr>
          <w:color w:val="231F20"/>
        </w:rPr>
        <w:t>tất</w:t>
      </w:r>
      <w:r>
        <w:rPr>
          <w:color w:val="231F20"/>
          <w:spacing w:val="-5"/>
        </w:rPr>
        <w:t> </w:t>
      </w:r>
      <w:r>
        <w:rPr>
          <w:color w:val="231F20"/>
        </w:rPr>
        <w:t>cả</w:t>
      </w:r>
      <w:r>
        <w:rPr>
          <w:color w:val="231F20"/>
          <w:spacing w:val="-4"/>
        </w:rPr>
        <w:t> </w:t>
      </w:r>
      <w:r>
        <w:rPr>
          <w:color w:val="231F20"/>
        </w:rPr>
        <w:t>pháp</w:t>
      </w:r>
      <w:r>
        <w:rPr>
          <w:color w:val="231F20"/>
          <w:spacing w:val="-5"/>
        </w:rPr>
        <w:t> </w:t>
      </w:r>
      <w:r>
        <w:rPr>
          <w:color w:val="231F20"/>
        </w:rPr>
        <w:t>dùng</w:t>
      </w:r>
      <w:r>
        <w:rPr>
          <w:color w:val="231F20"/>
          <w:spacing w:val="-5"/>
        </w:rPr>
        <w:t> </w:t>
      </w:r>
      <w:r>
        <w:rPr>
          <w:color w:val="231F20"/>
        </w:rPr>
        <w:t>tiếng</w:t>
      </w:r>
      <w:r>
        <w:rPr>
          <w:color w:val="231F20"/>
          <w:spacing w:val="-5"/>
        </w:rPr>
        <w:t> </w:t>
      </w:r>
      <w:r>
        <w:rPr>
          <w:color w:val="231F20"/>
        </w:rPr>
        <w:t>sự</w:t>
      </w:r>
      <w:r>
        <w:rPr>
          <w:color w:val="231F20"/>
          <w:spacing w:val="-4"/>
        </w:rPr>
        <w:t> </w:t>
      </w:r>
      <w:r>
        <w:rPr>
          <w:color w:val="231F20"/>
          <w:spacing w:val="-3"/>
        </w:rPr>
        <w:t>việc </w:t>
      </w:r>
      <w:r>
        <w:rPr>
          <w:color w:val="231F20"/>
        </w:rPr>
        <w:t>để nói.</w:t>
      </w:r>
    </w:p>
    <w:p>
      <w:pPr>
        <w:pStyle w:val="BodyText"/>
        <w:spacing w:before="112"/>
        <w:ind w:left="677" w:firstLine="0"/>
      </w:pPr>
      <w:r>
        <w:rPr>
          <w:color w:val="231F20"/>
        </w:rPr>
        <w:t>Có</w:t>
      </w:r>
      <w:r>
        <w:rPr>
          <w:color w:val="231F20"/>
          <w:spacing w:val="-7"/>
        </w:rPr>
        <w:t> </w:t>
      </w:r>
      <w:r>
        <w:rPr>
          <w:color w:val="231F20"/>
        </w:rPr>
        <w:t>thuyết</w:t>
      </w:r>
      <w:r>
        <w:rPr>
          <w:color w:val="231F20"/>
          <w:spacing w:val="-6"/>
        </w:rPr>
        <w:t> </w:t>
      </w:r>
      <w:r>
        <w:rPr>
          <w:color w:val="231F20"/>
        </w:rPr>
        <w:t>cho:</w:t>
      </w:r>
      <w:r>
        <w:rPr>
          <w:color w:val="231F20"/>
          <w:spacing w:val="-6"/>
        </w:rPr>
        <w:t> </w:t>
      </w:r>
      <w:r>
        <w:rPr>
          <w:color w:val="231F20"/>
        </w:rPr>
        <w:t>Nếu</w:t>
      </w:r>
      <w:r>
        <w:rPr>
          <w:color w:val="231F20"/>
          <w:spacing w:val="-6"/>
        </w:rPr>
        <w:t> </w:t>
      </w:r>
      <w:r>
        <w:rPr>
          <w:color w:val="231F20"/>
        </w:rPr>
        <w:t>pháp</w:t>
      </w:r>
      <w:r>
        <w:rPr>
          <w:color w:val="231F20"/>
          <w:spacing w:val="-7"/>
        </w:rPr>
        <w:t> </w:t>
      </w:r>
      <w:r>
        <w:rPr>
          <w:color w:val="231F20"/>
        </w:rPr>
        <w:t>có</w:t>
      </w:r>
      <w:r>
        <w:rPr>
          <w:color w:val="231F20"/>
          <w:spacing w:val="-6"/>
        </w:rPr>
        <w:t> </w:t>
      </w:r>
      <w:r>
        <w:rPr>
          <w:color w:val="231F20"/>
        </w:rPr>
        <w:t>được</w:t>
      </w:r>
      <w:r>
        <w:rPr>
          <w:color w:val="231F20"/>
          <w:spacing w:val="-6"/>
        </w:rPr>
        <w:t> </w:t>
      </w:r>
      <w:r>
        <w:rPr>
          <w:color w:val="231F20"/>
        </w:rPr>
        <w:t>thì</w:t>
      </w:r>
      <w:r>
        <w:rPr>
          <w:color w:val="231F20"/>
          <w:spacing w:val="-6"/>
        </w:rPr>
        <w:t> </w:t>
      </w:r>
      <w:r>
        <w:rPr>
          <w:color w:val="231F20"/>
        </w:rPr>
        <w:t>dùng</w:t>
      </w:r>
      <w:r>
        <w:rPr>
          <w:color w:val="231F20"/>
          <w:spacing w:val="-7"/>
        </w:rPr>
        <w:t> </w:t>
      </w:r>
      <w:r>
        <w:rPr>
          <w:color w:val="231F20"/>
        </w:rPr>
        <w:t>tiếng</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để</w:t>
      </w:r>
      <w:r>
        <w:rPr>
          <w:color w:val="231F20"/>
          <w:spacing w:val="-6"/>
        </w:rPr>
        <w:t> </w:t>
      </w:r>
      <w:r>
        <w:rPr>
          <w:color w:val="231F20"/>
        </w:rPr>
        <w:t>nói.</w:t>
      </w:r>
    </w:p>
    <w:p>
      <w:pPr>
        <w:pStyle w:val="BodyText"/>
        <w:spacing w:line="273" w:lineRule="auto" w:before="154"/>
        <w:ind w:left="110" w:right="390"/>
      </w:pPr>
      <w:r>
        <w:rPr>
          <w:color w:val="231F20"/>
        </w:rPr>
        <w:t>Sự việc của đối tượng duyên: Nghĩa là như Luận Phẩm Loại Túc nói: Tất cả các pháp đều là đối tượng nhận biết của trí, nên tùy thuận</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đó.</w:t>
      </w:r>
      <w:r>
        <w:rPr>
          <w:color w:val="231F20"/>
          <w:spacing w:val="-11"/>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7"/>
        </w:rPr>
        <w:t> </w:t>
      </w:r>
      <w:r>
        <w:rPr>
          <w:color w:val="231F20"/>
        </w:rPr>
        <w:t>tùy</w:t>
      </w:r>
      <w:r>
        <w:rPr>
          <w:color w:val="231F20"/>
          <w:spacing w:val="-8"/>
        </w:rPr>
        <w:t> </w:t>
      </w:r>
      <w:r>
        <w:rPr>
          <w:color w:val="231F20"/>
        </w:rPr>
        <w:t>thuận</w:t>
      </w:r>
      <w:r>
        <w:rPr>
          <w:color w:val="231F20"/>
          <w:spacing w:val="-7"/>
        </w:rPr>
        <w:t> </w:t>
      </w:r>
      <w:r>
        <w:rPr>
          <w:color w:val="231F20"/>
        </w:rPr>
        <w:t>sự</w:t>
      </w:r>
      <w:r>
        <w:rPr>
          <w:color w:val="231F20"/>
          <w:spacing w:val="-7"/>
        </w:rPr>
        <w:t> </w:t>
      </w:r>
      <w:r>
        <w:rPr>
          <w:color w:val="231F20"/>
        </w:rPr>
        <w:t>việc</w:t>
      </w:r>
      <w:r>
        <w:rPr>
          <w:color w:val="231F20"/>
          <w:spacing w:val="-8"/>
        </w:rPr>
        <w:t> </w:t>
      </w:r>
      <w:r>
        <w:rPr>
          <w:color w:val="231F20"/>
        </w:rPr>
        <w:t>đó?</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nếu</w:t>
      </w:r>
      <w:r>
        <w:rPr>
          <w:color w:val="231F20"/>
          <w:spacing w:val="-7"/>
        </w:rPr>
        <w:t> </w:t>
      </w:r>
      <w:r>
        <w:rPr>
          <w:color w:val="231F20"/>
        </w:rPr>
        <w:t>pháp là</w:t>
      </w:r>
      <w:r>
        <w:rPr>
          <w:color w:val="231F20"/>
          <w:spacing w:val="-8"/>
        </w:rPr>
        <w:t> </w:t>
      </w:r>
      <w:r>
        <w:rPr>
          <w:color w:val="231F20"/>
        </w:rPr>
        <w:t>cảnh</w:t>
      </w:r>
      <w:r>
        <w:rPr>
          <w:color w:val="231F20"/>
          <w:spacing w:val="-8"/>
        </w:rPr>
        <w:t> </w:t>
      </w:r>
      <w:r>
        <w:rPr>
          <w:color w:val="231F20"/>
        </w:rPr>
        <w:t>nơi</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hành</w:t>
      </w:r>
      <w:r>
        <w:rPr>
          <w:color w:val="231F20"/>
          <w:spacing w:val="-7"/>
        </w:rPr>
        <w:t> </w:t>
      </w:r>
      <w:r>
        <w:rPr>
          <w:color w:val="231F20"/>
        </w:rPr>
        <w:t>của</w:t>
      </w:r>
      <w:r>
        <w:rPr>
          <w:color w:val="231F20"/>
          <w:spacing w:val="-8"/>
        </w:rPr>
        <w:t> </w:t>
      </w:r>
      <w:r>
        <w:rPr>
          <w:color w:val="231F20"/>
        </w:rPr>
        <w:t>trí</w:t>
      </w:r>
      <w:r>
        <w:rPr>
          <w:color w:val="231F20"/>
          <w:spacing w:val="-8"/>
        </w:rPr>
        <w:t> </w:t>
      </w:r>
      <w:r>
        <w:rPr>
          <w:color w:val="231F20"/>
          <w:spacing w:val="-5"/>
        </w:rPr>
        <w:t>này,</w:t>
      </w:r>
      <w:r>
        <w:rPr>
          <w:color w:val="231F20"/>
          <w:spacing w:val="-8"/>
        </w:rPr>
        <w:t> </w:t>
      </w:r>
      <w:r>
        <w:rPr>
          <w:color w:val="231F20"/>
        </w:rPr>
        <w:t>thì</w:t>
      </w:r>
      <w:r>
        <w:rPr>
          <w:color w:val="231F20"/>
          <w:spacing w:val="-8"/>
        </w:rPr>
        <w:t> </w:t>
      </w:r>
      <w:r>
        <w:rPr>
          <w:color w:val="231F20"/>
        </w:rPr>
        <w:t>Luận</w:t>
      </w:r>
      <w:r>
        <w:rPr>
          <w:color w:val="231F20"/>
          <w:spacing w:val="-7"/>
        </w:rPr>
        <w:t> </w:t>
      </w:r>
      <w:r>
        <w:rPr>
          <w:color w:val="231F20"/>
        </w:rPr>
        <w:t>kia</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đối</w:t>
      </w:r>
      <w:r>
        <w:rPr>
          <w:color w:val="231F20"/>
          <w:spacing w:val="-8"/>
        </w:rPr>
        <w:t> </w:t>
      </w:r>
      <w:r>
        <w:rPr>
          <w:color w:val="231F20"/>
        </w:rPr>
        <w:t>tượng duyên dùng tiếng sự việc để nói. Nhưng Khế kinh nói: </w:t>
      </w:r>
      <w:r>
        <w:rPr>
          <w:color w:val="231F20"/>
          <w:spacing w:val="-10"/>
        </w:rPr>
        <w:t>Ta </w:t>
      </w:r>
      <w:r>
        <w:rPr>
          <w:color w:val="231F20"/>
        </w:rPr>
        <w:t>sẽ vì các ông</w:t>
      </w:r>
      <w:r>
        <w:rPr>
          <w:color w:val="231F20"/>
          <w:spacing w:val="-11"/>
        </w:rPr>
        <w:t> </w:t>
      </w:r>
      <w:r>
        <w:rPr>
          <w:color w:val="231F20"/>
        </w:rPr>
        <w:t>nói</w:t>
      </w:r>
      <w:r>
        <w:rPr>
          <w:color w:val="231F20"/>
          <w:spacing w:val="-10"/>
        </w:rPr>
        <w:t> </w:t>
      </w:r>
      <w:r>
        <w:rPr>
          <w:color w:val="231F20"/>
        </w:rPr>
        <w:t>bốn</w:t>
      </w:r>
      <w:r>
        <w:rPr>
          <w:color w:val="231F20"/>
          <w:spacing w:val="-10"/>
        </w:rPr>
        <w:t> </w:t>
      </w:r>
      <w:r>
        <w:rPr>
          <w:color w:val="231F20"/>
        </w:rPr>
        <w:t>mươi</w:t>
      </w:r>
      <w:r>
        <w:rPr>
          <w:color w:val="231F20"/>
          <w:spacing w:val="-10"/>
        </w:rPr>
        <w:t> </w:t>
      </w:r>
      <w:r>
        <w:rPr>
          <w:color w:val="231F20"/>
        </w:rPr>
        <w:t>bốn</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của</w:t>
      </w:r>
      <w:r>
        <w:rPr>
          <w:color w:val="231F20"/>
          <w:spacing w:val="-10"/>
        </w:rPr>
        <w:t> </w:t>
      </w:r>
      <w:r>
        <w:rPr>
          <w:color w:val="231F20"/>
        </w:rPr>
        <w:t>trí</w:t>
      </w:r>
      <w:r>
        <w:rPr>
          <w:color w:val="231F20"/>
          <w:spacing w:val="-10"/>
        </w:rPr>
        <w:t> </w:t>
      </w:r>
      <w:r>
        <w:rPr>
          <w:color w:val="231F20"/>
        </w:rPr>
        <w:t>và</w:t>
      </w:r>
      <w:r>
        <w:rPr>
          <w:color w:val="231F20"/>
          <w:spacing w:val="-10"/>
        </w:rPr>
        <w:t> </w:t>
      </w:r>
      <w:r>
        <w:rPr>
          <w:color w:val="231F20"/>
        </w:rPr>
        <w:t>bảy</w:t>
      </w:r>
      <w:r>
        <w:rPr>
          <w:color w:val="231F20"/>
          <w:spacing w:val="-10"/>
        </w:rPr>
        <w:t> </w:t>
      </w:r>
      <w:r>
        <w:rPr>
          <w:color w:val="231F20"/>
        </w:rPr>
        <w:t>mươi</w:t>
      </w:r>
      <w:r>
        <w:rPr>
          <w:color w:val="231F20"/>
          <w:spacing w:val="-10"/>
        </w:rPr>
        <w:t> </w:t>
      </w:r>
      <w:r>
        <w:rPr>
          <w:color w:val="231F20"/>
        </w:rPr>
        <w:t>bảy</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của</w:t>
      </w:r>
      <w:r>
        <w:rPr>
          <w:color w:val="231F20"/>
          <w:spacing w:val="-10"/>
        </w:rPr>
        <w:t> </w:t>
      </w:r>
      <w:r>
        <w:rPr>
          <w:color w:val="231F20"/>
          <w:spacing w:val="-3"/>
        </w:rPr>
        <w:t>trí.</w:t>
      </w:r>
    </w:p>
    <w:p>
      <w:pPr>
        <w:pStyle w:val="BodyText"/>
        <w:spacing w:line="273" w:lineRule="auto" w:before="108"/>
        <w:ind w:left="110" w:right="391"/>
      </w:pPr>
      <w:r>
        <w:rPr>
          <w:color w:val="231F20"/>
        </w:rPr>
        <w:t>Các Luận sư A-tỳ-đạt-ma nói: Kinh kia nói về sự việc của tự Thể. Nghĩa là các nhẫn trí duyên nơi hữu chi, là dùng tiếng sự việc để nói.</w:t>
      </w:r>
    </w:p>
    <w:p>
      <w:pPr>
        <w:pStyle w:val="BodyText"/>
        <w:spacing w:line="273" w:lineRule="auto" w:before="111"/>
        <w:ind w:left="110" w:right="391"/>
      </w:pPr>
      <w:r>
        <w:rPr>
          <w:color w:val="231F20"/>
        </w:rPr>
        <w:t>Tôn giả Diệu Âm nói: Kinh kia nói về sự việc của đối tượng duyên. Nghĩa là các nhẫn trí đã duyên nơi hữu chi nên dùng tiếng</w:t>
      </w:r>
      <w:r>
        <w:rPr>
          <w:color w:val="231F20"/>
          <w:spacing w:val="-34"/>
        </w:rPr>
        <w:t> </w:t>
      </w:r>
      <w:r>
        <w:rPr>
          <w:color w:val="231F20"/>
        </w:rPr>
        <w:t>sự việc để nói.</w:t>
      </w:r>
    </w:p>
    <w:p>
      <w:pPr>
        <w:pStyle w:val="BodyText"/>
        <w:spacing w:line="273" w:lineRule="auto" w:before="111"/>
        <w:ind w:left="110" w:right="390"/>
      </w:pPr>
      <w:r>
        <w:rPr>
          <w:color w:val="231F20"/>
        </w:rPr>
        <w:t>Sự việc trói buộc: Nghĩa là như trong đây nói: Nếu đối với sự việc này có kiết ái trói buộc, cũng có kiết giận trói buộc chăng? Cho đến nói rộng.</w:t>
      </w:r>
    </w:p>
    <w:p>
      <w:pPr>
        <w:pStyle w:val="BodyText"/>
        <w:spacing w:line="273" w:lineRule="auto" w:before="111"/>
        <w:ind w:left="110" w:right="391"/>
      </w:pPr>
      <w:r>
        <w:rPr>
          <w:color w:val="231F20"/>
        </w:rPr>
        <w:t>Pháp</w:t>
      </w:r>
      <w:r>
        <w:rPr>
          <w:color w:val="231F20"/>
          <w:spacing w:val="-14"/>
        </w:rPr>
        <w:t> </w:t>
      </w:r>
      <w:r>
        <w:rPr>
          <w:color w:val="231F20"/>
        </w:rPr>
        <w:t>của</w:t>
      </w:r>
      <w:r>
        <w:rPr>
          <w:color w:val="231F20"/>
          <w:spacing w:val="-14"/>
        </w:rPr>
        <w:t> </w:t>
      </w:r>
      <w:r>
        <w:rPr>
          <w:color w:val="231F20"/>
        </w:rPr>
        <w:t>năm</w:t>
      </w:r>
      <w:r>
        <w:rPr>
          <w:color w:val="231F20"/>
          <w:spacing w:val="-13"/>
        </w:rPr>
        <w:t> </w:t>
      </w:r>
      <w:r>
        <w:rPr>
          <w:color w:val="231F20"/>
        </w:rPr>
        <w:t>bộ</w:t>
      </w:r>
      <w:r>
        <w:rPr>
          <w:color w:val="231F20"/>
          <w:spacing w:val="-14"/>
        </w:rPr>
        <w:t> </w:t>
      </w:r>
      <w:r>
        <w:rPr>
          <w:color w:val="231F20"/>
        </w:rPr>
        <w:t>ở</w:t>
      </w:r>
      <w:r>
        <w:rPr>
          <w:color w:val="231F20"/>
          <w:spacing w:val="-13"/>
        </w:rPr>
        <w:t> </w:t>
      </w:r>
      <w:r>
        <w:rPr>
          <w:color w:val="231F20"/>
        </w:rPr>
        <w:t>đây</w:t>
      </w:r>
      <w:r>
        <w:rPr>
          <w:color w:val="231F20"/>
          <w:spacing w:val="-14"/>
        </w:rPr>
        <w:t> </w:t>
      </w:r>
      <w:r>
        <w:rPr>
          <w:color w:val="231F20"/>
        </w:rPr>
        <w:t>dùng</w:t>
      </w:r>
      <w:r>
        <w:rPr>
          <w:color w:val="231F20"/>
          <w:spacing w:val="-13"/>
        </w:rPr>
        <w:t> </w:t>
      </w:r>
      <w:r>
        <w:rPr>
          <w:color w:val="231F20"/>
        </w:rPr>
        <w:t>tiếng</w:t>
      </w:r>
      <w:r>
        <w:rPr>
          <w:color w:val="231F20"/>
          <w:spacing w:val="-14"/>
        </w:rPr>
        <w:t> </w:t>
      </w:r>
      <w:r>
        <w:rPr>
          <w:color w:val="231F20"/>
        </w:rPr>
        <w:t>sự</w:t>
      </w:r>
      <w:r>
        <w:rPr>
          <w:color w:val="231F20"/>
          <w:spacing w:val="-13"/>
        </w:rPr>
        <w:t> </w:t>
      </w:r>
      <w:r>
        <w:rPr>
          <w:color w:val="231F20"/>
        </w:rPr>
        <w:t>việc</w:t>
      </w:r>
      <w:r>
        <w:rPr>
          <w:color w:val="231F20"/>
          <w:spacing w:val="-14"/>
        </w:rPr>
        <w:t> </w:t>
      </w:r>
      <w:r>
        <w:rPr>
          <w:color w:val="231F20"/>
        </w:rPr>
        <w:t>để</w:t>
      </w:r>
      <w:r>
        <w:rPr>
          <w:color w:val="231F20"/>
          <w:spacing w:val="-14"/>
        </w:rPr>
        <w:t> </w:t>
      </w:r>
      <w:r>
        <w:rPr>
          <w:color w:val="231F20"/>
        </w:rPr>
        <w:t>nói.</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pháp do kiến khổ, tập, diệt, đạo, tu đạo đoạn, là sự việc bị trói buộc của năm bộ phiền não nên nói là sự việc trói</w:t>
      </w:r>
      <w:r>
        <w:rPr>
          <w:color w:val="231F20"/>
          <w:spacing w:val="-2"/>
        </w:rPr>
        <w:t> </w:t>
      </w:r>
      <w:r>
        <w:rPr>
          <w:color w:val="231F20"/>
        </w:rPr>
        <w:t>buộc.</w:t>
      </w:r>
    </w:p>
    <w:p>
      <w:pPr>
        <w:pStyle w:val="BodyText"/>
        <w:spacing w:line="273" w:lineRule="auto" w:before="111"/>
        <w:ind w:left="110" w:right="391"/>
      </w:pPr>
      <w:r>
        <w:rPr>
          <w:color w:val="231F20"/>
        </w:rPr>
        <w:t>Sự việc của nhân: Nghĩa là như Luận Phẩm Loại Túc nói: Thế nào là pháp có sự? Thế nào là pháp không sự? Ý của Luận kia nói: Pháp có nhân, pháp không nhân. Lại như kệ nói:</w:t>
      </w:r>
    </w:p>
    <w:p>
      <w:pPr>
        <w:spacing w:line="273" w:lineRule="auto" w:before="111"/>
        <w:ind w:left="2094" w:right="3178" w:firstLine="0"/>
        <w:jc w:val="left"/>
        <w:rPr>
          <w:i/>
          <w:sz w:val="26"/>
        </w:rPr>
      </w:pPr>
      <w:r>
        <w:rPr>
          <w:i/>
          <w:color w:val="231F20"/>
          <w:sz w:val="26"/>
        </w:rPr>
        <w:t>Tâm Bí-sô tịch tĩnh </w:t>
      </w:r>
      <w:r>
        <w:rPr>
          <w:i/>
          <w:color w:val="231F20"/>
          <w:sz w:val="26"/>
        </w:rPr>
        <w:t>Vĩnh viễn đoạn các sự Sinh tử kia đã dứt</w:t>
      </w:r>
    </w:p>
    <w:p>
      <w:pPr>
        <w:spacing w:line="296" w:lineRule="exact" w:before="0"/>
        <w:ind w:left="2094" w:right="0" w:firstLine="0"/>
        <w:jc w:val="left"/>
        <w:rPr>
          <w:i/>
          <w:sz w:val="26"/>
        </w:rPr>
      </w:pPr>
      <w:r>
        <w:rPr>
          <w:i/>
          <w:color w:val="231F20"/>
          <w:sz w:val="26"/>
        </w:rPr>
        <w:t>Không thọ nhận thân sau.</w:t>
      </w:r>
    </w:p>
    <w:p>
      <w:pPr>
        <w:spacing w:after="0" w:line="296" w:lineRule="exact"/>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right="108"/>
      </w:pPr>
      <w:r>
        <w:rPr>
          <w:color w:val="231F20"/>
        </w:rPr>
        <w:t>Ý của tụng nói: Tất cả sinh tử đều căn cứ nơi nhân. Vì có nhân nên có sinh tử. Nhân đã đoạn nên sinh tử hết, do đó không còn thọ nhận sự sinh của ba hữu ở vị lai.</w:t>
      </w:r>
    </w:p>
    <w:p>
      <w:pPr>
        <w:pStyle w:val="BodyText"/>
        <w:spacing w:line="273" w:lineRule="auto" w:before="111"/>
        <w:ind w:right="108"/>
      </w:pPr>
      <w:r>
        <w:rPr>
          <w:color w:val="231F20"/>
        </w:rPr>
        <w:t>Sự</w:t>
      </w:r>
      <w:r>
        <w:rPr>
          <w:color w:val="231F20"/>
          <w:spacing w:val="-11"/>
        </w:rPr>
        <w:t> </w:t>
      </w:r>
      <w:r>
        <w:rPr>
          <w:color w:val="231F20"/>
        </w:rPr>
        <w:t>việc</w:t>
      </w:r>
      <w:r>
        <w:rPr>
          <w:color w:val="231F20"/>
          <w:spacing w:val="-11"/>
        </w:rPr>
        <w:t> </w:t>
      </w:r>
      <w:r>
        <w:rPr>
          <w:color w:val="231F20"/>
        </w:rPr>
        <w:t>thâu</w:t>
      </w:r>
      <w:r>
        <w:rPr>
          <w:color w:val="231F20"/>
          <w:spacing w:val="-10"/>
        </w:rPr>
        <w:t> </w:t>
      </w:r>
      <w:r>
        <w:rPr>
          <w:color w:val="231F20"/>
        </w:rPr>
        <w:t>nhận:</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như</w:t>
      </w:r>
      <w:r>
        <w:rPr>
          <w:color w:val="231F20"/>
          <w:spacing w:val="-11"/>
        </w:rPr>
        <w:t> </w:t>
      </w:r>
      <w:r>
        <w:rPr>
          <w:color w:val="231F20"/>
        </w:rPr>
        <w:t>Khế</w:t>
      </w:r>
      <w:r>
        <w:rPr>
          <w:color w:val="231F20"/>
          <w:spacing w:val="-11"/>
        </w:rPr>
        <w:t> </w:t>
      </w:r>
      <w:r>
        <w:rPr>
          <w:color w:val="231F20"/>
        </w:rPr>
        <w:t>kinh</w:t>
      </w:r>
      <w:r>
        <w:rPr>
          <w:color w:val="231F20"/>
          <w:spacing w:val="-10"/>
        </w:rPr>
        <w:t> </w:t>
      </w:r>
      <w:r>
        <w:rPr>
          <w:color w:val="231F20"/>
        </w:rPr>
        <w:t>nói:</w:t>
      </w:r>
      <w:r>
        <w:rPr>
          <w:color w:val="231F20"/>
          <w:spacing w:val="-11"/>
        </w:rPr>
        <w:t> </w:t>
      </w:r>
      <w:r>
        <w:rPr>
          <w:color w:val="231F20"/>
        </w:rPr>
        <w:t>Nên</w:t>
      </w:r>
      <w:r>
        <w:rPr>
          <w:color w:val="231F20"/>
          <w:spacing w:val="-11"/>
        </w:rPr>
        <w:t> </w:t>
      </w:r>
      <w:r>
        <w:rPr>
          <w:color w:val="231F20"/>
        </w:rPr>
        <w:t>bỏ</w:t>
      </w:r>
      <w:r>
        <w:rPr>
          <w:color w:val="231F20"/>
          <w:spacing w:val="-10"/>
        </w:rPr>
        <w:t> </w:t>
      </w:r>
      <w:r>
        <w:rPr>
          <w:color w:val="231F20"/>
        </w:rPr>
        <w:t>tâm</w:t>
      </w:r>
      <w:r>
        <w:rPr>
          <w:color w:val="231F20"/>
          <w:spacing w:val="-11"/>
        </w:rPr>
        <w:t> </w:t>
      </w:r>
      <w:r>
        <w:rPr>
          <w:color w:val="231F20"/>
        </w:rPr>
        <w:t>thâu nhận các sự việc ruộng nương, nhà cửa, tài sản, nên lìa nghiệp thâu nhận ruộng nương, nhà cửa, của cải. Lại như kệ nói:</w:t>
      </w:r>
    </w:p>
    <w:p>
      <w:pPr>
        <w:spacing w:before="111"/>
        <w:ind w:left="2378" w:right="0" w:firstLine="0"/>
        <w:jc w:val="left"/>
        <w:rPr>
          <w:i/>
          <w:sz w:val="26"/>
        </w:rPr>
      </w:pPr>
      <w:r>
        <w:rPr>
          <w:i/>
          <w:color w:val="231F20"/>
          <w:sz w:val="26"/>
        </w:rPr>
        <w:t>Nếu nơi sự ruộng, của</w:t>
      </w:r>
    </w:p>
    <w:p>
      <w:pPr>
        <w:spacing w:line="273" w:lineRule="auto" w:before="41"/>
        <w:ind w:left="2378" w:right="2373" w:firstLine="0"/>
        <w:jc w:val="left"/>
        <w:rPr>
          <w:i/>
          <w:sz w:val="26"/>
        </w:rPr>
      </w:pPr>
      <w:r>
        <w:rPr>
          <w:i/>
          <w:color w:val="231F20"/>
          <w:sz w:val="26"/>
        </w:rPr>
        <w:t>Tôi tớ, cùng bò, ngựa v.v... </w:t>
      </w:r>
      <w:r>
        <w:rPr>
          <w:i/>
          <w:color w:val="231F20"/>
          <w:sz w:val="26"/>
        </w:rPr>
        <w:t>Nam nữ thân dục riêng Người ấy gọi tham nhất.</w:t>
      </w:r>
    </w:p>
    <w:p>
      <w:pPr>
        <w:pStyle w:val="BodyText"/>
        <w:spacing w:line="273" w:lineRule="auto" w:before="110"/>
        <w:jc w:val="left"/>
      </w:pPr>
      <w:r>
        <w:rPr>
          <w:color w:val="231F20"/>
        </w:rPr>
        <w:t>Lại, người tại gia nói: Tôi thâu nhận sự việc này, tôi gìn giữ sự việc ấy. Những sự việc như thế, gọi là sự việc thâu nhận.</w:t>
      </w:r>
    </w:p>
    <w:p>
      <w:pPr>
        <w:pStyle w:val="BodyText"/>
        <w:spacing w:before="112"/>
        <w:ind w:left="960" w:firstLine="0"/>
        <w:jc w:val="left"/>
      </w:pPr>
      <w:r>
        <w:rPr>
          <w:color w:val="231F20"/>
        </w:rPr>
        <w:t>Lại có 5 sự việc:</w:t>
      </w:r>
    </w:p>
    <w:p>
      <w:pPr>
        <w:pStyle w:val="ListParagraph"/>
        <w:numPr>
          <w:ilvl w:val="0"/>
          <w:numId w:val="18"/>
        </w:numPr>
        <w:tabs>
          <w:tab w:pos="1221" w:val="left" w:leader="none"/>
        </w:tabs>
        <w:spacing w:line="240" w:lineRule="auto" w:before="155" w:after="0"/>
        <w:ind w:left="1220" w:right="0" w:hanging="261"/>
        <w:jc w:val="left"/>
        <w:rPr>
          <w:sz w:val="26"/>
        </w:rPr>
      </w:pPr>
      <w:r>
        <w:rPr>
          <w:color w:val="231F20"/>
          <w:sz w:val="26"/>
        </w:rPr>
        <w:t>Sự việc của</w:t>
      </w:r>
      <w:r>
        <w:rPr>
          <w:color w:val="231F20"/>
          <w:spacing w:val="-2"/>
          <w:sz w:val="26"/>
        </w:rPr>
        <w:t> </w:t>
      </w:r>
      <w:r>
        <w:rPr>
          <w:color w:val="231F20"/>
          <w:sz w:val="26"/>
        </w:rPr>
        <w:t>giới.</w:t>
      </w:r>
    </w:p>
    <w:p>
      <w:pPr>
        <w:pStyle w:val="ListParagraph"/>
        <w:numPr>
          <w:ilvl w:val="0"/>
          <w:numId w:val="18"/>
        </w:numPr>
        <w:tabs>
          <w:tab w:pos="1221" w:val="left" w:leader="none"/>
        </w:tabs>
        <w:spacing w:line="240" w:lineRule="auto" w:before="97" w:after="0"/>
        <w:ind w:left="1220" w:right="0" w:hanging="261"/>
        <w:jc w:val="left"/>
        <w:rPr>
          <w:sz w:val="26"/>
        </w:rPr>
      </w:pPr>
      <w:r>
        <w:rPr>
          <w:color w:val="231F20"/>
          <w:sz w:val="26"/>
        </w:rPr>
        <w:t>Sự việc của</w:t>
      </w:r>
      <w:r>
        <w:rPr>
          <w:color w:val="231F20"/>
          <w:spacing w:val="-2"/>
          <w:sz w:val="26"/>
        </w:rPr>
        <w:t> </w:t>
      </w:r>
      <w:r>
        <w:rPr>
          <w:color w:val="231F20"/>
          <w:sz w:val="26"/>
        </w:rPr>
        <w:t>xứ.</w:t>
      </w:r>
    </w:p>
    <w:p>
      <w:pPr>
        <w:pStyle w:val="ListParagraph"/>
        <w:numPr>
          <w:ilvl w:val="0"/>
          <w:numId w:val="18"/>
        </w:numPr>
        <w:tabs>
          <w:tab w:pos="1221" w:val="left" w:leader="none"/>
        </w:tabs>
        <w:spacing w:line="240" w:lineRule="auto" w:before="98" w:after="0"/>
        <w:ind w:left="1220" w:right="0" w:hanging="261"/>
        <w:jc w:val="left"/>
        <w:rPr>
          <w:sz w:val="26"/>
        </w:rPr>
      </w:pPr>
      <w:r>
        <w:rPr>
          <w:color w:val="231F20"/>
          <w:sz w:val="26"/>
        </w:rPr>
        <w:t>Sự việc của</w:t>
      </w:r>
      <w:r>
        <w:rPr>
          <w:color w:val="231F20"/>
          <w:spacing w:val="-2"/>
          <w:sz w:val="26"/>
        </w:rPr>
        <w:t> </w:t>
      </w:r>
      <w:r>
        <w:rPr>
          <w:color w:val="231F20"/>
          <w:sz w:val="26"/>
        </w:rPr>
        <w:t>uẩn.</w:t>
      </w:r>
    </w:p>
    <w:p>
      <w:pPr>
        <w:pStyle w:val="ListParagraph"/>
        <w:numPr>
          <w:ilvl w:val="0"/>
          <w:numId w:val="18"/>
        </w:numPr>
        <w:tabs>
          <w:tab w:pos="1221" w:val="left" w:leader="none"/>
        </w:tabs>
        <w:spacing w:line="240" w:lineRule="auto" w:before="98" w:after="0"/>
        <w:ind w:left="1220" w:right="0" w:hanging="261"/>
        <w:jc w:val="left"/>
        <w:rPr>
          <w:sz w:val="26"/>
        </w:rPr>
      </w:pPr>
      <w:r>
        <w:rPr>
          <w:color w:val="231F20"/>
          <w:sz w:val="26"/>
        </w:rPr>
        <w:t>Sự việc của</w:t>
      </w:r>
      <w:r>
        <w:rPr>
          <w:color w:val="231F20"/>
          <w:spacing w:val="-2"/>
          <w:sz w:val="26"/>
        </w:rPr>
        <w:t> </w:t>
      </w:r>
      <w:r>
        <w:rPr>
          <w:color w:val="231F20"/>
          <w:sz w:val="26"/>
        </w:rPr>
        <w:t>đời.</w:t>
      </w:r>
    </w:p>
    <w:p>
      <w:pPr>
        <w:pStyle w:val="ListParagraph"/>
        <w:numPr>
          <w:ilvl w:val="0"/>
          <w:numId w:val="18"/>
        </w:numPr>
        <w:tabs>
          <w:tab w:pos="1221" w:val="left" w:leader="none"/>
        </w:tabs>
        <w:spacing w:line="240" w:lineRule="auto" w:before="98" w:after="0"/>
        <w:ind w:left="1220" w:right="0" w:hanging="261"/>
        <w:jc w:val="left"/>
        <w:rPr>
          <w:sz w:val="26"/>
        </w:rPr>
      </w:pPr>
      <w:r>
        <w:rPr>
          <w:color w:val="231F20"/>
          <w:sz w:val="26"/>
        </w:rPr>
        <w:t>Sự việc của</w:t>
      </w:r>
      <w:r>
        <w:rPr>
          <w:color w:val="231F20"/>
          <w:spacing w:val="-2"/>
          <w:sz w:val="26"/>
        </w:rPr>
        <w:t> </w:t>
      </w:r>
      <w:r>
        <w:rPr>
          <w:color w:val="231F20"/>
          <w:sz w:val="26"/>
        </w:rPr>
        <w:t>sát-na.</w:t>
      </w:r>
    </w:p>
    <w:p>
      <w:pPr>
        <w:pStyle w:val="BodyText"/>
        <w:spacing w:line="273" w:lineRule="auto" w:before="154"/>
        <w:jc w:val="left"/>
      </w:pPr>
      <w:r>
        <w:rPr>
          <w:color w:val="231F20"/>
        </w:rPr>
        <w:t>Đối với 10 sự việc này, trong đây chỉ dựa vào sự việc trói buộc để tạo luận, không dựa vào chín sự việc còn lại.</w:t>
      </w:r>
    </w:p>
    <w:p>
      <w:pPr>
        <w:pStyle w:val="BodyText"/>
        <w:spacing w:line="273" w:lineRule="auto" w:before="112"/>
        <w:jc w:val="left"/>
      </w:pPr>
      <w:r>
        <w:rPr>
          <w:color w:val="231F20"/>
        </w:rPr>
        <w:t>Các Luận sư A-tỳ-đạt-ma nói: Sự việc bị trói buộc là thật, kiết có thể trói buộc cũng là thật, Bổ-đặc-già-la là giả.</w:t>
      </w:r>
    </w:p>
    <w:p>
      <w:pPr>
        <w:pStyle w:val="BodyText"/>
        <w:spacing w:line="273" w:lineRule="auto" w:before="111"/>
        <w:jc w:val="left"/>
      </w:pPr>
      <w:r>
        <w:rPr>
          <w:color w:val="231F20"/>
        </w:rPr>
        <w:t>Độc</w:t>
      </w:r>
      <w:r>
        <w:rPr>
          <w:color w:val="231F20"/>
          <w:spacing w:val="-16"/>
        </w:rPr>
        <w:t> </w:t>
      </w:r>
      <w:r>
        <w:rPr>
          <w:color w:val="231F20"/>
        </w:rPr>
        <w:t>Tử</w:t>
      </w:r>
      <w:r>
        <w:rPr>
          <w:color w:val="231F20"/>
          <w:spacing w:val="-10"/>
        </w:rPr>
        <w:t> </w:t>
      </w:r>
      <w:r>
        <w:rPr>
          <w:color w:val="231F20"/>
        </w:rPr>
        <w:t>Bộ</w:t>
      </w:r>
      <w:r>
        <w:rPr>
          <w:color w:val="231F20"/>
          <w:spacing w:val="-10"/>
        </w:rPr>
        <w:t> </w:t>
      </w:r>
      <w:r>
        <w:rPr>
          <w:color w:val="231F20"/>
        </w:rPr>
        <w:t>nói:</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bị</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là</w:t>
      </w:r>
      <w:r>
        <w:rPr>
          <w:color w:val="231F20"/>
          <w:spacing w:val="-10"/>
        </w:rPr>
        <w:t> </w:t>
      </w:r>
      <w:r>
        <w:rPr>
          <w:color w:val="231F20"/>
        </w:rPr>
        <w:t>thật,</w:t>
      </w:r>
      <w:r>
        <w:rPr>
          <w:color w:val="231F20"/>
          <w:spacing w:val="-11"/>
        </w:rPr>
        <w:t> </w:t>
      </w:r>
      <w:r>
        <w:rPr>
          <w:color w:val="231F20"/>
        </w:rPr>
        <w:t>kiết</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trói</w:t>
      </w:r>
      <w:r>
        <w:rPr>
          <w:color w:val="231F20"/>
          <w:spacing w:val="-10"/>
        </w:rPr>
        <w:t> </w:t>
      </w:r>
      <w:r>
        <w:rPr>
          <w:color w:val="231F20"/>
        </w:rPr>
        <w:t>buộc cũng là thật, Bổ-đặc-già-la là thật.</w:t>
      </w:r>
    </w:p>
    <w:p>
      <w:pPr>
        <w:pStyle w:val="BodyText"/>
        <w:spacing w:line="273" w:lineRule="auto" w:before="112"/>
        <w:jc w:val="left"/>
      </w:pPr>
      <w:r>
        <w:rPr>
          <w:color w:val="231F20"/>
        </w:rPr>
        <w:t>Phái Thí Dụ nói: Kiết có thể trói buộc là thật, sự việc bị trói buộc là giả, Bổ-đặc-già-la cũng là giả.</w:t>
      </w:r>
    </w:p>
    <w:p>
      <w:pPr>
        <w:pStyle w:val="BodyText"/>
        <w:spacing w:before="112"/>
        <w:ind w:left="960" w:firstLine="0"/>
        <w:jc w:val="left"/>
      </w:pPr>
      <w:r>
        <w:rPr>
          <w:i/>
          <w:color w:val="231F20"/>
        </w:rPr>
        <w:t>Hỏi: </w:t>
      </w:r>
      <w:r>
        <w:rPr>
          <w:color w:val="231F20"/>
        </w:rPr>
        <w:t>Vì sao phái kia nói sự việc bị trói buộc là giả?</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i/>
          <w:color w:val="231F20"/>
        </w:rPr>
        <w:t>Đáp:</w:t>
      </w:r>
      <w:r>
        <w:rPr>
          <w:i/>
          <w:color w:val="231F20"/>
          <w:spacing w:val="-11"/>
        </w:rPr>
        <w:t> </w:t>
      </w:r>
      <w:r>
        <w:rPr>
          <w:color w:val="231F20"/>
        </w:rPr>
        <w:t>Phái</w:t>
      </w:r>
      <w:r>
        <w:rPr>
          <w:color w:val="231F20"/>
          <w:spacing w:val="-10"/>
        </w:rPr>
        <w:t> </w:t>
      </w:r>
      <w:r>
        <w:rPr>
          <w:color w:val="231F20"/>
        </w:rPr>
        <w:t>kia</w:t>
      </w:r>
      <w:r>
        <w:rPr>
          <w:color w:val="231F20"/>
          <w:spacing w:val="-11"/>
        </w:rPr>
        <w:t> </w:t>
      </w:r>
      <w:r>
        <w:rPr>
          <w:color w:val="231F20"/>
        </w:rPr>
        <w:t>nói</w:t>
      </w:r>
      <w:r>
        <w:rPr>
          <w:color w:val="231F20"/>
          <w:spacing w:val="-10"/>
        </w:rPr>
        <w:t> </w:t>
      </w:r>
      <w:r>
        <w:rPr>
          <w:color w:val="231F20"/>
        </w:rPr>
        <w:t>cảnh</w:t>
      </w:r>
      <w:r>
        <w:rPr>
          <w:color w:val="231F20"/>
          <w:spacing w:val="-11"/>
        </w:rPr>
        <w:t> </w:t>
      </w:r>
      <w:r>
        <w:rPr>
          <w:color w:val="231F20"/>
        </w:rPr>
        <w:t>có</w:t>
      </w:r>
      <w:r>
        <w:rPr>
          <w:color w:val="231F20"/>
          <w:spacing w:val="-10"/>
        </w:rPr>
        <w:t> </w:t>
      </w:r>
      <w:r>
        <w:rPr>
          <w:color w:val="231F20"/>
        </w:rPr>
        <w:t>nhiễm</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cảnh</w:t>
      </w:r>
      <w:r>
        <w:rPr>
          <w:color w:val="231F20"/>
          <w:spacing w:val="-10"/>
        </w:rPr>
        <w:t> </w:t>
      </w:r>
      <w:r>
        <w:rPr>
          <w:color w:val="231F20"/>
        </w:rPr>
        <w:t>không</w:t>
      </w:r>
      <w:r>
        <w:rPr>
          <w:color w:val="231F20"/>
          <w:spacing w:val="-11"/>
        </w:rPr>
        <w:t> </w:t>
      </w:r>
      <w:r>
        <w:rPr>
          <w:color w:val="231F20"/>
        </w:rPr>
        <w:t>nhiễm</w:t>
      </w:r>
      <w:r>
        <w:rPr>
          <w:color w:val="231F20"/>
          <w:spacing w:val="-10"/>
        </w:rPr>
        <w:t> </w:t>
      </w:r>
      <w:r>
        <w:rPr>
          <w:color w:val="231F20"/>
        </w:rPr>
        <w:t>là không quyết định, nên biết cảnh không phải là thật. Nghĩa là như có một</w:t>
      </w:r>
      <w:r>
        <w:rPr>
          <w:color w:val="231F20"/>
          <w:spacing w:val="-8"/>
        </w:rPr>
        <w:t> </w:t>
      </w:r>
      <w:r>
        <w:rPr>
          <w:color w:val="231F20"/>
        </w:rPr>
        <w:t>người</w:t>
      </w:r>
      <w:r>
        <w:rPr>
          <w:color w:val="231F20"/>
          <w:spacing w:val="-7"/>
        </w:rPr>
        <w:t> </w:t>
      </w:r>
      <w:r>
        <w:rPr>
          <w:color w:val="231F20"/>
        </w:rPr>
        <w:t>nữ</w:t>
      </w:r>
      <w:r>
        <w:rPr>
          <w:color w:val="231F20"/>
          <w:spacing w:val="-7"/>
        </w:rPr>
        <w:t> </w:t>
      </w:r>
      <w:r>
        <w:rPr>
          <w:color w:val="231F20"/>
        </w:rPr>
        <w:t>đẹp</w:t>
      </w:r>
      <w:r>
        <w:rPr>
          <w:color w:val="231F20"/>
          <w:spacing w:val="-7"/>
        </w:rPr>
        <w:t> </w:t>
      </w:r>
      <w:r>
        <w:rPr>
          <w:color w:val="231F20"/>
        </w:rPr>
        <w:t>đẽ,</w:t>
      </w:r>
      <w:r>
        <w:rPr>
          <w:color w:val="231F20"/>
          <w:spacing w:val="-7"/>
        </w:rPr>
        <w:t> </w:t>
      </w:r>
      <w:r>
        <w:rPr>
          <w:color w:val="231F20"/>
        </w:rPr>
        <w:t>phục</w:t>
      </w:r>
      <w:r>
        <w:rPr>
          <w:color w:val="231F20"/>
          <w:spacing w:val="-7"/>
        </w:rPr>
        <w:t> </w:t>
      </w:r>
      <w:r>
        <w:rPr>
          <w:color w:val="231F20"/>
        </w:rPr>
        <w:t>sức</w:t>
      </w:r>
      <w:r>
        <w:rPr>
          <w:color w:val="231F20"/>
          <w:spacing w:val="-7"/>
        </w:rPr>
        <w:t> </w:t>
      </w:r>
      <w:r>
        <w:rPr>
          <w:color w:val="231F20"/>
        </w:rPr>
        <w:t>trang</w:t>
      </w:r>
      <w:r>
        <w:rPr>
          <w:color w:val="231F20"/>
          <w:spacing w:val="-8"/>
        </w:rPr>
        <w:t> </w:t>
      </w:r>
      <w:r>
        <w:rPr>
          <w:color w:val="231F20"/>
        </w:rPr>
        <w:t>nhã</w:t>
      </w:r>
      <w:r>
        <w:rPr>
          <w:color w:val="231F20"/>
          <w:spacing w:val="-7"/>
        </w:rPr>
        <w:t> </w:t>
      </w:r>
      <w:r>
        <w:rPr>
          <w:color w:val="231F20"/>
        </w:rPr>
        <w:t>đi</w:t>
      </w:r>
      <w:r>
        <w:rPr>
          <w:color w:val="231F20"/>
          <w:spacing w:val="-7"/>
        </w:rPr>
        <w:t> </w:t>
      </w:r>
      <w:r>
        <w:rPr>
          <w:color w:val="231F20"/>
        </w:rPr>
        <w:t>vào</w:t>
      </w:r>
      <w:r>
        <w:rPr>
          <w:color w:val="231F20"/>
          <w:spacing w:val="-7"/>
        </w:rPr>
        <w:t> </w:t>
      </w:r>
      <w:r>
        <w:rPr>
          <w:color w:val="231F20"/>
        </w:rPr>
        <w:t>chúng</w:t>
      </w:r>
      <w:r>
        <w:rPr>
          <w:color w:val="231F20"/>
          <w:spacing w:val="-7"/>
        </w:rPr>
        <w:t> </w:t>
      </w:r>
      <w:r>
        <w:rPr>
          <w:color w:val="231F20"/>
        </w:rPr>
        <w:t>hội.</w:t>
      </w:r>
      <w:r>
        <w:rPr>
          <w:color w:val="231F20"/>
          <w:spacing w:val="-7"/>
        </w:rPr>
        <w:t> </w:t>
      </w:r>
      <w:r>
        <w:rPr>
          <w:color w:val="231F20"/>
        </w:rPr>
        <w:t>Có</w:t>
      </w:r>
      <w:r>
        <w:rPr>
          <w:color w:val="231F20"/>
          <w:spacing w:val="-7"/>
        </w:rPr>
        <w:t> </w:t>
      </w:r>
      <w:r>
        <w:rPr>
          <w:color w:val="231F20"/>
        </w:rPr>
        <w:t>người trông thấy tỏ vẻ kính nể. Có kẻ trông thấy khởi tâm tham. Có người vừa thấy thì khởi giận. Có kẻ trông thấy khởi ganh ghét. Có người nhìn</w:t>
      </w:r>
      <w:r>
        <w:rPr>
          <w:color w:val="231F20"/>
          <w:spacing w:val="-10"/>
        </w:rPr>
        <w:t> </w:t>
      </w:r>
      <w:r>
        <w:rPr>
          <w:color w:val="231F20"/>
        </w:rPr>
        <w:t>thấy</w:t>
      </w:r>
      <w:r>
        <w:rPr>
          <w:color w:val="231F20"/>
          <w:spacing w:val="-9"/>
        </w:rPr>
        <w:t> </w:t>
      </w:r>
      <w:r>
        <w:rPr>
          <w:color w:val="231F20"/>
        </w:rPr>
        <w:t>sinh</w:t>
      </w:r>
      <w:r>
        <w:rPr>
          <w:color w:val="231F20"/>
          <w:spacing w:val="-9"/>
        </w:rPr>
        <w:t> </w:t>
      </w:r>
      <w:r>
        <w:rPr>
          <w:color w:val="231F20"/>
        </w:rPr>
        <w:t>tâm</w:t>
      </w:r>
      <w:r>
        <w:rPr>
          <w:color w:val="231F20"/>
          <w:spacing w:val="-9"/>
        </w:rPr>
        <w:t> </w:t>
      </w:r>
      <w:r>
        <w:rPr>
          <w:color w:val="231F20"/>
        </w:rPr>
        <w:t>nhàm</w:t>
      </w:r>
      <w:r>
        <w:rPr>
          <w:color w:val="231F20"/>
          <w:spacing w:val="-10"/>
        </w:rPr>
        <w:t> </w:t>
      </w:r>
      <w:r>
        <w:rPr>
          <w:color w:val="231F20"/>
        </w:rPr>
        <w:t>chán.</w:t>
      </w:r>
      <w:r>
        <w:rPr>
          <w:color w:val="231F20"/>
          <w:spacing w:val="-9"/>
        </w:rPr>
        <w:t> </w:t>
      </w:r>
      <w:r>
        <w:rPr>
          <w:color w:val="231F20"/>
        </w:rPr>
        <w:t>Có</w:t>
      </w:r>
      <w:r>
        <w:rPr>
          <w:color w:val="231F20"/>
          <w:spacing w:val="-9"/>
        </w:rPr>
        <w:t> </w:t>
      </w:r>
      <w:r>
        <w:rPr>
          <w:color w:val="231F20"/>
        </w:rPr>
        <w:t>kẻ</w:t>
      </w:r>
      <w:r>
        <w:rPr>
          <w:color w:val="231F20"/>
          <w:spacing w:val="-9"/>
        </w:rPr>
        <w:t> </w:t>
      </w:r>
      <w:r>
        <w:rPr>
          <w:color w:val="231F20"/>
        </w:rPr>
        <w:t>vừa</w:t>
      </w:r>
      <w:r>
        <w:rPr>
          <w:color w:val="231F20"/>
          <w:spacing w:val="-9"/>
        </w:rPr>
        <w:t> </w:t>
      </w:r>
      <w:r>
        <w:rPr>
          <w:color w:val="231F20"/>
        </w:rPr>
        <w:t>thấy</w:t>
      </w:r>
      <w:r>
        <w:rPr>
          <w:color w:val="231F20"/>
          <w:spacing w:val="-10"/>
        </w:rPr>
        <w:t> </w:t>
      </w:r>
      <w:r>
        <w:rPr>
          <w:color w:val="231F20"/>
        </w:rPr>
        <w:t>khởi</w:t>
      </w:r>
      <w:r>
        <w:rPr>
          <w:color w:val="231F20"/>
          <w:spacing w:val="-9"/>
        </w:rPr>
        <w:t> </w:t>
      </w:r>
      <w:r>
        <w:rPr>
          <w:color w:val="231F20"/>
        </w:rPr>
        <w:t>tâm</w:t>
      </w:r>
      <w:r>
        <w:rPr>
          <w:color w:val="231F20"/>
          <w:spacing w:val="-9"/>
        </w:rPr>
        <w:t> </w:t>
      </w:r>
      <w:r>
        <w:rPr>
          <w:color w:val="231F20"/>
        </w:rPr>
        <w:t>bi.</w:t>
      </w:r>
      <w:r>
        <w:rPr>
          <w:color w:val="231F20"/>
          <w:spacing w:val="-9"/>
        </w:rPr>
        <w:t> </w:t>
      </w:r>
      <w:r>
        <w:rPr>
          <w:color w:val="231F20"/>
        </w:rPr>
        <w:t>Có</w:t>
      </w:r>
      <w:r>
        <w:rPr>
          <w:color w:val="231F20"/>
          <w:spacing w:val="-9"/>
        </w:rPr>
        <w:t> </w:t>
      </w:r>
      <w:r>
        <w:rPr>
          <w:color w:val="231F20"/>
        </w:rPr>
        <w:t>người trông</w:t>
      </w:r>
      <w:r>
        <w:rPr>
          <w:color w:val="231F20"/>
          <w:spacing w:val="-9"/>
        </w:rPr>
        <w:t> </w:t>
      </w:r>
      <w:r>
        <w:rPr>
          <w:color w:val="231F20"/>
        </w:rPr>
        <w:t>thấy</w:t>
      </w:r>
      <w:r>
        <w:rPr>
          <w:color w:val="231F20"/>
          <w:spacing w:val="-8"/>
        </w:rPr>
        <w:t> </w:t>
      </w:r>
      <w:r>
        <w:rPr>
          <w:color w:val="231F20"/>
        </w:rPr>
        <w:t>sinh</w:t>
      </w:r>
      <w:r>
        <w:rPr>
          <w:color w:val="231F20"/>
          <w:spacing w:val="-8"/>
        </w:rPr>
        <w:t> </w:t>
      </w:r>
      <w:r>
        <w:rPr>
          <w:color w:val="231F20"/>
        </w:rPr>
        <w:t>tâm</w:t>
      </w:r>
      <w:r>
        <w:rPr>
          <w:color w:val="231F20"/>
          <w:spacing w:val="-8"/>
        </w:rPr>
        <w:t> </w:t>
      </w:r>
      <w:r>
        <w:rPr>
          <w:color w:val="231F20"/>
        </w:rPr>
        <w:t>xả.</w:t>
      </w:r>
      <w:r>
        <w:rPr>
          <w:color w:val="231F20"/>
          <w:spacing w:val="-9"/>
        </w:rPr>
        <w:t> </w:t>
      </w:r>
      <w:r>
        <w:rPr>
          <w:color w:val="231F20"/>
        </w:rPr>
        <w:t>Nên</w:t>
      </w:r>
      <w:r>
        <w:rPr>
          <w:color w:val="231F20"/>
          <w:spacing w:val="-8"/>
        </w:rPr>
        <w:t> </w:t>
      </w:r>
      <w:r>
        <w:rPr>
          <w:color w:val="231F20"/>
        </w:rPr>
        <w:t>biết</w:t>
      </w:r>
      <w:r>
        <w:rPr>
          <w:color w:val="231F20"/>
          <w:spacing w:val="-8"/>
        </w:rPr>
        <w:t> </w:t>
      </w:r>
      <w:r>
        <w:rPr>
          <w:color w:val="231F20"/>
        </w:rPr>
        <w:t>trong</w:t>
      </w:r>
      <w:r>
        <w:rPr>
          <w:color w:val="231F20"/>
          <w:spacing w:val="-8"/>
        </w:rPr>
        <w:t> </w:t>
      </w:r>
      <w:r>
        <w:rPr>
          <w:color w:val="231F20"/>
        </w:rPr>
        <w:t>số</w:t>
      </w:r>
      <w:r>
        <w:rPr>
          <w:color w:val="231F20"/>
          <w:spacing w:val="-8"/>
        </w:rPr>
        <w:t> </w:t>
      </w:r>
      <w:r>
        <w:rPr>
          <w:color w:val="231F20"/>
          <w:spacing w:val="-5"/>
        </w:rPr>
        <w:t>này,</w:t>
      </w:r>
      <w:r>
        <w:rPr>
          <w:color w:val="231F20"/>
          <w:spacing w:val="-9"/>
        </w:rPr>
        <w:t> </w:t>
      </w:r>
      <w:r>
        <w:rPr>
          <w:color w:val="231F20"/>
        </w:rPr>
        <w:t>người</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rõ</w:t>
      </w:r>
      <w:r>
        <w:rPr>
          <w:color w:val="231F20"/>
          <w:spacing w:val="-8"/>
        </w:rPr>
        <w:t> </w:t>
      </w:r>
      <w:r>
        <w:rPr>
          <w:color w:val="231F20"/>
        </w:rPr>
        <w:t>khởi tâm</w:t>
      </w:r>
      <w:r>
        <w:rPr>
          <w:color w:val="231F20"/>
          <w:spacing w:val="-6"/>
        </w:rPr>
        <w:t> </w:t>
      </w:r>
      <w:r>
        <w:rPr>
          <w:color w:val="231F20"/>
        </w:rPr>
        <w:t>kính</w:t>
      </w:r>
      <w:r>
        <w:rPr>
          <w:color w:val="231F20"/>
          <w:spacing w:val="-5"/>
        </w:rPr>
        <w:t> </w:t>
      </w:r>
      <w:r>
        <w:rPr>
          <w:color w:val="231F20"/>
        </w:rPr>
        <w:t>nể.</w:t>
      </w:r>
      <w:r>
        <w:rPr>
          <w:color w:val="231F20"/>
          <w:spacing w:val="-6"/>
        </w:rPr>
        <w:t> </w:t>
      </w:r>
      <w:r>
        <w:rPr>
          <w:color w:val="231F20"/>
        </w:rPr>
        <w:t>Kẻ</w:t>
      </w:r>
      <w:r>
        <w:rPr>
          <w:color w:val="231F20"/>
          <w:spacing w:val="-5"/>
        </w:rPr>
        <w:t> </w:t>
      </w:r>
      <w:r>
        <w:rPr>
          <w:color w:val="231F20"/>
        </w:rPr>
        <w:t>tham</w:t>
      </w:r>
      <w:r>
        <w:rPr>
          <w:color w:val="231F20"/>
          <w:spacing w:val="-5"/>
        </w:rPr>
        <w:t> </w:t>
      </w:r>
      <w:r>
        <w:rPr>
          <w:color w:val="231F20"/>
        </w:rPr>
        <w:t>đắm</w:t>
      </w:r>
      <w:r>
        <w:rPr>
          <w:color w:val="231F20"/>
          <w:spacing w:val="-6"/>
        </w:rPr>
        <w:t> </w:t>
      </w:r>
      <w:r>
        <w:rPr>
          <w:color w:val="231F20"/>
        </w:rPr>
        <w:t>dục</w:t>
      </w:r>
      <w:r>
        <w:rPr>
          <w:color w:val="231F20"/>
          <w:spacing w:val="-5"/>
        </w:rPr>
        <w:t> </w:t>
      </w:r>
      <w:r>
        <w:rPr>
          <w:color w:val="231F20"/>
        </w:rPr>
        <w:t>thấy</w:t>
      </w:r>
      <w:r>
        <w:rPr>
          <w:color w:val="231F20"/>
          <w:spacing w:val="-5"/>
        </w:rPr>
        <w:t> </w:t>
      </w:r>
      <w:r>
        <w:rPr>
          <w:color w:val="231F20"/>
        </w:rPr>
        <w:t>thì</w:t>
      </w:r>
      <w:r>
        <w:rPr>
          <w:color w:val="231F20"/>
          <w:spacing w:val="-6"/>
        </w:rPr>
        <w:t> </w:t>
      </w:r>
      <w:r>
        <w:rPr>
          <w:color w:val="231F20"/>
        </w:rPr>
        <w:t>khởi</w:t>
      </w:r>
      <w:r>
        <w:rPr>
          <w:color w:val="231F20"/>
          <w:spacing w:val="-5"/>
        </w:rPr>
        <w:t> </w:t>
      </w:r>
      <w:r>
        <w:rPr>
          <w:color w:val="231F20"/>
        </w:rPr>
        <w:t>tâm</w:t>
      </w:r>
      <w:r>
        <w:rPr>
          <w:color w:val="231F20"/>
          <w:spacing w:val="-6"/>
        </w:rPr>
        <w:t> </w:t>
      </w:r>
      <w:r>
        <w:rPr>
          <w:color w:val="231F20"/>
        </w:rPr>
        <w:t>tham.</w:t>
      </w:r>
      <w:r>
        <w:rPr>
          <w:color w:val="231F20"/>
          <w:spacing w:val="-5"/>
        </w:rPr>
        <w:t> </w:t>
      </w:r>
      <w:r>
        <w:rPr>
          <w:color w:val="231F20"/>
        </w:rPr>
        <w:t>Những</w:t>
      </w:r>
      <w:r>
        <w:rPr>
          <w:color w:val="231F20"/>
          <w:spacing w:val="-5"/>
        </w:rPr>
        <w:t> </w:t>
      </w:r>
      <w:r>
        <w:rPr>
          <w:color w:val="231F20"/>
        </w:rPr>
        <w:t>người oán ghét thấy thì khởi giận dữ. Những kẻ cùng trang lứa với chồng cô ta thấy rồi thì khởi ganh ghét. Đối với người có tu tập quán bất tịnh thấy thì khởi tưởng nhàm chán. Các tiên đã lìa dục trông thấy</w:t>
      </w:r>
      <w:r>
        <w:rPr>
          <w:color w:val="231F20"/>
          <w:spacing w:val="-28"/>
        </w:rPr>
        <w:t> </w:t>
      </w:r>
      <w:r>
        <w:rPr>
          <w:color w:val="231F20"/>
        </w:rPr>
        <w:t>là khởi tâm bi, cảm nghĩ: Sắc tướng xinh đẹp này không bao lâu sẽ bị vô thường hủy diệt. Các A-la-hán thấy thì sinh tâm xả. Do đó, nên biết cảnh không có thật thể.</w:t>
      </w:r>
    </w:p>
    <w:p>
      <w:pPr>
        <w:pStyle w:val="BodyText"/>
        <w:spacing w:line="273" w:lineRule="auto" w:before="102"/>
        <w:ind w:left="110" w:right="391"/>
      </w:pPr>
      <w:r>
        <w:rPr>
          <w:color w:val="231F20"/>
        </w:rPr>
        <w:t>Phái kia nói là phi lý. Vì sao? Vì nếu cảnh không thật tức nên không</w:t>
      </w:r>
      <w:r>
        <w:rPr>
          <w:color w:val="231F20"/>
          <w:spacing w:val="-9"/>
        </w:rPr>
        <w:t> </w:t>
      </w:r>
      <w:r>
        <w:rPr>
          <w:color w:val="231F20"/>
        </w:rPr>
        <w:t>tạo</w:t>
      </w:r>
      <w:r>
        <w:rPr>
          <w:color w:val="231F20"/>
          <w:spacing w:val="-8"/>
        </w:rPr>
        <w:t> </w:t>
      </w:r>
      <w:r>
        <w:rPr>
          <w:color w:val="231F20"/>
        </w:rPr>
        <w:t>duyên</w:t>
      </w:r>
      <w:r>
        <w:rPr>
          <w:color w:val="231F20"/>
          <w:spacing w:val="-9"/>
        </w:rPr>
        <w:t> </w:t>
      </w:r>
      <w:r>
        <w:rPr>
          <w:color w:val="231F20"/>
        </w:rPr>
        <w:t>để</w:t>
      </w:r>
      <w:r>
        <w:rPr>
          <w:color w:val="231F20"/>
          <w:spacing w:val="-8"/>
        </w:rPr>
        <w:t> </w:t>
      </w:r>
      <w:r>
        <w:rPr>
          <w:color w:val="231F20"/>
        </w:rPr>
        <w:t>sinh</w:t>
      </w:r>
      <w:r>
        <w:rPr>
          <w:color w:val="231F20"/>
          <w:spacing w:val="-9"/>
        </w:rPr>
        <w:t> </w:t>
      </w:r>
      <w:r>
        <w:rPr>
          <w:color w:val="231F20"/>
        </w:rPr>
        <w:t>tâm</w:t>
      </w:r>
      <w:r>
        <w:rPr>
          <w:color w:val="231F20"/>
          <w:spacing w:val="-8"/>
        </w:rPr>
        <w:t> </w:t>
      </w:r>
      <w:r>
        <w:rPr>
          <w:color w:val="231F20"/>
        </w:rPr>
        <w:t>tâm</w:t>
      </w:r>
      <w:r>
        <w:rPr>
          <w:color w:val="231F20"/>
          <w:spacing w:val="-9"/>
        </w:rPr>
        <w:t> </w:t>
      </w:r>
      <w:r>
        <w:rPr>
          <w:color w:val="231F20"/>
        </w:rPr>
        <w:t>sở.</w:t>
      </w:r>
      <w:r>
        <w:rPr>
          <w:color w:val="231F20"/>
          <w:spacing w:val="-8"/>
        </w:rPr>
        <w:t> </w:t>
      </w:r>
      <w:r>
        <w:rPr>
          <w:color w:val="231F20"/>
        </w:rPr>
        <w:t>Nếu</w:t>
      </w:r>
      <w:r>
        <w:rPr>
          <w:color w:val="231F20"/>
          <w:spacing w:val="-9"/>
        </w:rPr>
        <w:t> </w:t>
      </w:r>
      <w:r>
        <w:rPr>
          <w:color w:val="231F20"/>
        </w:rPr>
        <w:t>vậy</w:t>
      </w:r>
      <w:r>
        <w:rPr>
          <w:color w:val="231F20"/>
          <w:spacing w:val="-8"/>
        </w:rPr>
        <w:t> </w:t>
      </w:r>
      <w:r>
        <w:rPr>
          <w:color w:val="231F20"/>
        </w:rPr>
        <w:t>tức</w:t>
      </w:r>
      <w:r>
        <w:rPr>
          <w:color w:val="231F20"/>
          <w:spacing w:val="-9"/>
        </w:rPr>
        <w:t> </w:t>
      </w:r>
      <w:r>
        <w:rPr>
          <w:color w:val="231F20"/>
        </w:rPr>
        <w:t>nên</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pháp phẩm nhiễm, tịnh, Bổ-đặc-già-la nhất định không phải thật có, </w:t>
      </w:r>
      <w:r>
        <w:rPr>
          <w:color w:val="231F20"/>
          <w:spacing w:val="-6"/>
        </w:rPr>
        <w:t>vì </w:t>
      </w:r>
      <w:r>
        <w:rPr>
          <w:color w:val="231F20"/>
        </w:rPr>
        <w:t>Đức Phật nói: Không có ngã, không có ngã</w:t>
      </w:r>
      <w:r>
        <w:rPr>
          <w:color w:val="231F20"/>
          <w:spacing w:val="-6"/>
        </w:rPr>
        <w:t> </w:t>
      </w:r>
      <w:r>
        <w:rPr>
          <w:color w:val="231F20"/>
        </w:rPr>
        <w:t>sở.</w:t>
      </w:r>
    </w:p>
    <w:p>
      <w:pPr>
        <w:pStyle w:val="BodyText"/>
        <w:spacing w:line="273" w:lineRule="auto" w:before="110"/>
        <w:ind w:left="110" w:right="390"/>
      </w:pPr>
      <w:r>
        <w:rPr>
          <w:color w:val="231F20"/>
        </w:rPr>
        <w:t>Các phiền não có thứ tương ưng với năm thức, có thứ tương ưng</w:t>
      </w:r>
      <w:r>
        <w:rPr>
          <w:color w:val="231F20"/>
          <w:spacing w:val="-11"/>
        </w:rPr>
        <w:t> </w:t>
      </w:r>
      <w:r>
        <w:rPr>
          <w:color w:val="231F20"/>
        </w:rPr>
        <w:t>với</w:t>
      </w:r>
      <w:r>
        <w:rPr>
          <w:color w:val="231F20"/>
          <w:spacing w:val="-10"/>
        </w:rPr>
        <w:t> </w:t>
      </w:r>
      <w:r>
        <w:rPr>
          <w:color w:val="231F20"/>
        </w:rPr>
        <w:t>ý</w:t>
      </w:r>
      <w:r>
        <w:rPr>
          <w:color w:val="231F20"/>
          <w:spacing w:val="-10"/>
        </w:rPr>
        <w:t> </w:t>
      </w:r>
      <w:r>
        <w:rPr>
          <w:color w:val="231F20"/>
        </w:rPr>
        <w:t>thức.</w:t>
      </w:r>
      <w:r>
        <w:rPr>
          <w:color w:val="231F20"/>
          <w:spacing w:val="-11"/>
        </w:rPr>
        <w:t> </w:t>
      </w:r>
      <w:r>
        <w:rPr>
          <w:color w:val="231F20"/>
        </w:rPr>
        <w:t>Phiền</w:t>
      </w:r>
      <w:r>
        <w:rPr>
          <w:color w:val="231F20"/>
          <w:spacing w:val="-10"/>
        </w:rPr>
        <w:t> </w:t>
      </w:r>
      <w:r>
        <w:rPr>
          <w:color w:val="231F20"/>
        </w:rPr>
        <w:t>não</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năm</w:t>
      </w:r>
      <w:r>
        <w:rPr>
          <w:color w:val="231F20"/>
          <w:spacing w:val="-10"/>
        </w:rPr>
        <w:t> </w:t>
      </w:r>
      <w:r>
        <w:rPr>
          <w:color w:val="231F20"/>
        </w:rPr>
        <w:t>thức:</w:t>
      </w:r>
      <w:r>
        <w:rPr>
          <w:color w:val="231F20"/>
          <w:spacing w:val="-10"/>
        </w:rPr>
        <w:t> </w:t>
      </w:r>
      <w:r>
        <w:rPr>
          <w:color w:val="231F20"/>
        </w:rPr>
        <w:t>Là</w:t>
      </w:r>
      <w:r>
        <w:rPr>
          <w:color w:val="231F20"/>
          <w:spacing w:val="-11"/>
        </w:rPr>
        <w:t> </w:t>
      </w:r>
      <w:r>
        <w:rPr>
          <w:color w:val="231F20"/>
        </w:rPr>
        <w:t>nếu</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rPr>
        <w:t>khứ thì</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của</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Nếu</w:t>
      </w:r>
      <w:r>
        <w:rPr>
          <w:color w:val="231F20"/>
          <w:spacing w:val="-6"/>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thì</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sự</w:t>
      </w:r>
      <w:r>
        <w:rPr>
          <w:color w:val="231F20"/>
          <w:spacing w:val="-5"/>
        </w:rPr>
        <w:t> </w:t>
      </w:r>
      <w:r>
        <w:rPr>
          <w:color w:val="231F20"/>
        </w:rPr>
        <w:t>việc trong hiện tại. Nếu pháp ở vị lai, pháp sinh thì trói buộc sự việc của vị lai, pháp không sinh thì trói buộc sự việc trong ba đời. Phiền não tương ưng với ý thức: Là nếu ở quá khứ, nếu ở vị lai, nếu ở hiện tại, đều dung nạp sự trói buộc sự việc của ba</w:t>
      </w:r>
      <w:r>
        <w:rPr>
          <w:color w:val="231F20"/>
          <w:spacing w:val="-3"/>
        </w:rPr>
        <w:t> </w:t>
      </w:r>
      <w:r>
        <w:rPr>
          <w:color w:val="231F20"/>
        </w:rPr>
        <w:t>đời.</w:t>
      </w:r>
    </w:p>
    <w:p>
      <w:pPr>
        <w:pStyle w:val="BodyText"/>
        <w:spacing w:line="273" w:lineRule="auto" w:before="107"/>
        <w:ind w:left="110" w:right="391"/>
      </w:pPr>
      <w:r>
        <w:rPr>
          <w:color w:val="231F20"/>
        </w:rPr>
        <w:t>Lại nữa, phiền não tương ưng với nhãn thức đối với sắc xứ </w:t>
      </w:r>
      <w:r>
        <w:rPr>
          <w:color w:val="231F20"/>
          <w:spacing w:val="-4"/>
        </w:rPr>
        <w:t>tạo </w:t>
      </w:r>
      <w:r>
        <w:rPr>
          <w:color w:val="231F20"/>
        </w:rPr>
        <w:t>nên sự trói buộc của đối tượng duyên. Đối với ý xứ pháp xứ </w:t>
      </w:r>
      <w:r>
        <w:rPr>
          <w:color w:val="231F20"/>
          <w:spacing w:val="-3"/>
        </w:rPr>
        <w:t>tương </w:t>
      </w:r>
      <w:r>
        <w:rPr>
          <w:color w:val="231F20"/>
        </w:rPr>
        <w:t>ưng với phiền não kia, tạo nên sự trói buộc của pháp tương </w:t>
      </w:r>
      <w:r>
        <w:rPr>
          <w:color w:val="231F20"/>
          <w:spacing w:val="-3"/>
        </w:rPr>
        <w:t>ưng. </w:t>
      </w:r>
      <w:r>
        <w:rPr>
          <w:color w:val="231F20"/>
        </w:rPr>
        <w:t>Phiền não tương ưng với nhĩ thức đối với thanh xứ tạo nên sự trói buộc</w:t>
      </w:r>
      <w:r>
        <w:rPr>
          <w:color w:val="231F20"/>
          <w:spacing w:val="-14"/>
        </w:rPr>
        <w:t> </w:t>
      </w:r>
      <w:r>
        <w:rPr>
          <w:color w:val="231F20"/>
        </w:rPr>
        <w:t>của</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ý</w:t>
      </w:r>
      <w:r>
        <w:rPr>
          <w:color w:val="231F20"/>
          <w:spacing w:val="-14"/>
        </w:rPr>
        <w:t> </w:t>
      </w:r>
      <w:r>
        <w:rPr>
          <w:color w:val="231F20"/>
        </w:rPr>
        <w:t>xứ</w:t>
      </w:r>
      <w:r>
        <w:rPr>
          <w:color w:val="231F20"/>
          <w:spacing w:val="-13"/>
        </w:rPr>
        <w:t> </w:t>
      </w:r>
      <w:r>
        <w:rPr>
          <w:color w:val="231F20"/>
        </w:rPr>
        <w:t>pháp</w:t>
      </w:r>
      <w:r>
        <w:rPr>
          <w:color w:val="231F20"/>
          <w:spacing w:val="-13"/>
        </w:rPr>
        <w:t> </w:t>
      </w:r>
      <w:r>
        <w:rPr>
          <w:color w:val="231F20"/>
        </w:rPr>
        <w:t>xứ</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phiền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não kia tạo nên sự trói buộc của pháp tương ưng. Phiền não tương ưng với tỷ thức đối với hương xứ tạo nên sự trói buộc của đối tượng duyên. Đối với ý xứ pháp xứ tương ưng với phiền não kia tạo </w:t>
      </w:r>
      <w:r>
        <w:rPr>
          <w:color w:val="231F20"/>
          <w:spacing w:val="-4"/>
        </w:rPr>
        <w:t>nên </w:t>
      </w:r>
      <w:r>
        <w:rPr>
          <w:color w:val="231F20"/>
        </w:rPr>
        <w:t>sự</w:t>
      </w:r>
      <w:r>
        <w:rPr>
          <w:color w:val="231F20"/>
          <w:spacing w:val="-5"/>
        </w:rPr>
        <w:t> </w:t>
      </w:r>
      <w:r>
        <w:rPr>
          <w:color w:val="231F20"/>
        </w:rPr>
        <w:t>trói</w:t>
      </w:r>
      <w:r>
        <w:rPr>
          <w:color w:val="231F20"/>
          <w:spacing w:val="-4"/>
        </w:rPr>
        <w:t> </w:t>
      </w:r>
      <w:r>
        <w:rPr>
          <w:color w:val="231F20"/>
        </w:rPr>
        <w:t>buộc</w:t>
      </w:r>
      <w:r>
        <w:rPr>
          <w:color w:val="231F20"/>
          <w:spacing w:val="-5"/>
        </w:rPr>
        <w:t> </w:t>
      </w:r>
      <w:r>
        <w:rPr>
          <w:color w:val="231F20"/>
        </w:rPr>
        <w:t>của</w:t>
      </w:r>
      <w:r>
        <w:rPr>
          <w:color w:val="231F20"/>
          <w:spacing w:val="-4"/>
        </w:rPr>
        <w:t> </w:t>
      </w:r>
      <w:r>
        <w:rPr>
          <w:color w:val="231F20"/>
        </w:rPr>
        <w:t>pháp</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thiệt</w:t>
      </w:r>
      <w:r>
        <w:rPr>
          <w:color w:val="231F20"/>
          <w:spacing w:val="-4"/>
        </w:rPr>
        <w:t> </w:t>
      </w:r>
      <w:r>
        <w:rPr>
          <w:color w:val="231F20"/>
        </w:rPr>
        <w:t>thức đối</w:t>
      </w:r>
      <w:r>
        <w:rPr>
          <w:color w:val="231F20"/>
          <w:spacing w:val="-4"/>
        </w:rPr>
        <w:t> </w:t>
      </w:r>
      <w:r>
        <w:rPr>
          <w:color w:val="231F20"/>
        </w:rPr>
        <w:t>với</w:t>
      </w:r>
      <w:r>
        <w:rPr>
          <w:color w:val="231F20"/>
          <w:spacing w:val="-3"/>
        </w:rPr>
        <w:t> </w:t>
      </w:r>
      <w:r>
        <w:rPr>
          <w:color w:val="231F20"/>
        </w:rPr>
        <w:t>vị</w:t>
      </w:r>
      <w:r>
        <w:rPr>
          <w:color w:val="231F20"/>
          <w:spacing w:val="-3"/>
        </w:rPr>
        <w:t> </w:t>
      </w:r>
      <w:r>
        <w:rPr>
          <w:color w:val="231F20"/>
        </w:rPr>
        <w:t>xứ</w:t>
      </w:r>
      <w:r>
        <w:rPr>
          <w:color w:val="231F20"/>
          <w:spacing w:val="-3"/>
        </w:rPr>
        <w:t> </w:t>
      </w:r>
      <w:r>
        <w:rPr>
          <w:color w:val="231F20"/>
        </w:rPr>
        <w:t>tạo</w:t>
      </w:r>
      <w:r>
        <w:rPr>
          <w:color w:val="231F20"/>
          <w:spacing w:val="-3"/>
        </w:rPr>
        <w:t> </w:t>
      </w:r>
      <w:r>
        <w:rPr>
          <w:color w:val="231F20"/>
        </w:rPr>
        <w:t>nên</w:t>
      </w:r>
      <w:r>
        <w:rPr>
          <w:color w:val="231F20"/>
          <w:spacing w:val="-4"/>
        </w:rPr>
        <w:t> </w:t>
      </w:r>
      <w:r>
        <w:rPr>
          <w:color w:val="231F20"/>
        </w:rPr>
        <w:t>sự</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của</w:t>
      </w:r>
      <w:r>
        <w:rPr>
          <w:color w:val="231F20"/>
          <w:spacing w:val="-3"/>
        </w:rPr>
        <w:t> </w:t>
      </w:r>
      <w:r>
        <w:rPr>
          <w:color w:val="231F20"/>
        </w:rPr>
        <w:t>đối</w:t>
      </w:r>
      <w:r>
        <w:rPr>
          <w:color w:val="231F20"/>
          <w:spacing w:val="-3"/>
        </w:rPr>
        <w:t> </w:t>
      </w:r>
      <w:r>
        <w:rPr>
          <w:color w:val="231F20"/>
        </w:rPr>
        <w:t>tượng</w:t>
      </w:r>
      <w:r>
        <w:rPr>
          <w:color w:val="231F20"/>
          <w:spacing w:val="-4"/>
        </w:rPr>
        <w:t> </w:t>
      </w:r>
      <w:r>
        <w:rPr>
          <w:color w:val="231F20"/>
        </w:rPr>
        <w:t>duyên.</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ý</w:t>
      </w:r>
      <w:r>
        <w:rPr>
          <w:color w:val="231F20"/>
          <w:spacing w:val="-3"/>
        </w:rPr>
        <w:t> </w:t>
      </w:r>
      <w:r>
        <w:rPr>
          <w:color w:val="231F20"/>
        </w:rPr>
        <w:t>xứ pháp xứ tương ưng với phiền não kia tạo nên sự trói buộc của pháp tương</w:t>
      </w:r>
      <w:r>
        <w:rPr>
          <w:color w:val="231F20"/>
          <w:spacing w:val="-11"/>
        </w:rPr>
        <w:t> </w:t>
      </w:r>
      <w:r>
        <w:rPr>
          <w:color w:val="231F20"/>
        </w:rPr>
        <w:t>ưng.</w:t>
      </w:r>
      <w:r>
        <w:rPr>
          <w:color w:val="231F20"/>
          <w:spacing w:val="-10"/>
        </w:rPr>
        <w:t> </w:t>
      </w:r>
      <w:r>
        <w:rPr>
          <w:color w:val="231F20"/>
        </w:rPr>
        <w:t>Phiền</w:t>
      </w:r>
      <w:r>
        <w:rPr>
          <w:color w:val="231F20"/>
          <w:spacing w:val="-10"/>
        </w:rPr>
        <w:t> </w:t>
      </w:r>
      <w:r>
        <w:rPr>
          <w:color w:val="231F20"/>
        </w:rPr>
        <w:t>não</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thân</w:t>
      </w:r>
      <w:r>
        <w:rPr>
          <w:color w:val="231F20"/>
          <w:spacing w:val="-11"/>
        </w:rPr>
        <w:t> </w:t>
      </w:r>
      <w:r>
        <w:rPr>
          <w:color w:val="231F20"/>
        </w:rPr>
        <w:t>thức</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xúc</w:t>
      </w:r>
      <w:r>
        <w:rPr>
          <w:color w:val="231F20"/>
          <w:spacing w:val="-10"/>
        </w:rPr>
        <w:t> </w:t>
      </w:r>
      <w:r>
        <w:rPr>
          <w:color w:val="231F20"/>
        </w:rPr>
        <w:t>xứ</w:t>
      </w:r>
      <w:r>
        <w:rPr>
          <w:color w:val="231F20"/>
          <w:spacing w:val="-10"/>
        </w:rPr>
        <w:t> </w:t>
      </w:r>
      <w:r>
        <w:rPr>
          <w:color w:val="231F20"/>
        </w:rPr>
        <w:t>tạo</w:t>
      </w:r>
      <w:r>
        <w:rPr>
          <w:color w:val="231F20"/>
          <w:spacing w:val="-10"/>
        </w:rPr>
        <w:t> </w:t>
      </w:r>
      <w:r>
        <w:rPr>
          <w:color w:val="231F20"/>
        </w:rPr>
        <w:t>nên sự trói buộc của đối tượng duyên. Đối với ý xứ pháp xứ tương ưng với</w:t>
      </w:r>
      <w:r>
        <w:rPr>
          <w:color w:val="231F20"/>
          <w:spacing w:val="-12"/>
        </w:rPr>
        <w:t> </w:t>
      </w:r>
      <w:r>
        <w:rPr>
          <w:color w:val="231F20"/>
        </w:rPr>
        <w:t>phiền</w:t>
      </w:r>
      <w:r>
        <w:rPr>
          <w:color w:val="231F20"/>
          <w:spacing w:val="-11"/>
        </w:rPr>
        <w:t> </w:t>
      </w:r>
      <w:r>
        <w:rPr>
          <w:color w:val="231F20"/>
        </w:rPr>
        <w:t>não</w:t>
      </w:r>
      <w:r>
        <w:rPr>
          <w:color w:val="231F20"/>
          <w:spacing w:val="-12"/>
        </w:rPr>
        <w:t> </w:t>
      </w:r>
      <w:r>
        <w:rPr>
          <w:color w:val="231F20"/>
        </w:rPr>
        <w:t>kia</w:t>
      </w:r>
      <w:r>
        <w:rPr>
          <w:color w:val="231F20"/>
          <w:spacing w:val="-11"/>
        </w:rPr>
        <w:t> </w:t>
      </w:r>
      <w:r>
        <w:rPr>
          <w:color w:val="231F20"/>
        </w:rPr>
        <w:t>tạo</w:t>
      </w:r>
      <w:r>
        <w:rPr>
          <w:color w:val="231F20"/>
          <w:spacing w:val="-11"/>
        </w:rPr>
        <w:t> </w:t>
      </w:r>
      <w:r>
        <w:rPr>
          <w:color w:val="231F20"/>
        </w:rPr>
        <w:t>nên</w:t>
      </w:r>
      <w:r>
        <w:rPr>
          <w:color w:val="231F20"/>
          <w:spacing w:val="-12"/>
        </w:rPr>
        <w:t> </w:t>
      </w:r>
      <w:r>
        <w:rPr>
          <w:color w:val="231F20"/>
        </w:rPr>
        <w:t>sự</w:t>
      </w:r>
      <w:r>
        <w:rPr>
          <w:color w:val="231F20"/>
          <w:spacing w:val="-11"/>
        </w:rPr>
        <w:t> </w:t>
      </w:r>
      <w:r>
        <w:rPr>
          <w:color w:val="231F20"/>
        </w:rPr>
        <w:t>trói</w:t>
      </w:r>
      <w:r>
        <w:rPr>
          <w:color w:val="231F20"/>
          <w:spacing w:val="-11"/>
        </w:rPr>
        <w:t> </w:t>
      </w:r>
      <w:r>
        <w:rPr>
          <w:color w:val="231F20"/>
        </w:rPr>
        <w:t>buộc</w:t>
      </w:r>
      <w:r>
        <w:rPr>
          <w:color w:val="231F20"/>
          <w:spacing w:val="-12"/>
        </w:rPr>
        <w:t> </w:t>
      </w:r>
      <w:r>
        <w:rPr>
          <w:color w:val="231F20"/>
        </w:rPr>
        <w:t>của</w:t>
      </w:r>
      <w:r>
        <w:rPr>
          <w:color w:val="231F20"/>
          <w:spacing w:val="-11"/>
        </w:rPr>
        <w:t> </w:t>
      </w:r>
      <w:r>
        <w:rPr>
          <w:color w:val="231F20"/>
        </w:rPr>
        <w:t>pháp</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Phiền</w:t>
      </w:r>
      <w:r>
        <w:rPr>
          <w:color w:val="231F20"/>
          <w:spacing w:val="-11"/>
        </w:rPr>
        <w:t> </w:t>
      </w:r>
      <w:r>
        <w:rPr>
          <w:color w:val="231F20"/>
        </w:rPr>
        <w:t>não tương ưng với ý thức đối với mười hai xứ tạo nên sự trói buộc </w:t>
      </w:r>
      <w:r>
        <w:rPr>
          <w:color w:val="231F20"/>
          <w:spacing w:val="-4"/>
        </w:rPr>
        <w:t>của </w:t>
      </w:r>
      <w:r>
        <w:rPr>
          <w:color w:val="231F20"/>
        </w:rPr>
        <w:t>đối tượng duyên. Đối với ý xứ pháp xứ tương ưng với phiền não kia tạo nên sự trói buộc của pháp tương</w:t>
      </w:r>
      <w:r>
        <w:rPr>
          <w:color w:val="231F20"/>
          <w:spacing w:val="-2"/>
        </w:rPr>
        <w:t> </w:t>
      </w:r>
      <w:r>
        <w:rPr>
          <w:color w:val="231F20"/>
        </w:rPr>
        <w:t>ưng.</w:t>
      </w:r>
    </w:p>
    <w:p>
      <w:pPr>
        <w:pStyle w:val="BodyText"/>
        <w:spacing w:before="115"/>
        <w:ind w:left="960" w:firstLine="0"/>
      </w:pPr>
      <w:r>
        <w:rPr>
          <w:color w:val="231F20"/>
        </w:rPr>
        <w:t>Đây gọi là một hành tóm lược về Tỳ-bà-sa.</w:t>
      </w:r>
    </w:p>
    <w:p>
      <w:pPr>
        <w:pStyle w:val="BodyText"/>
        <w:spacing w:line="271" w:lineRule="auto" w:before="152"/>
        <w:ind w:right="108"/>
      </w:pPr>
      <w:r>
        <w:rPr>
          <w:i/>
          <w:color w:val="231F20"/>
        </w:rPr>
        <w:t>Hỏi: </w:t>
      </w:r>
      <w:r>
        <w:rPr>
          <w:color w:val="231F20"/>
        </w:rPr>
        <w:t>Nếu đối với sự việc này, có kiết ái trói buộc cũng có kiết giận trói buộc chăng?</w:t>
      </w:r>
    </w:p>
    <w:p>
      <w:pPr>
        <w:pStyle w:val="BodyText"/>
        <w:spacing w:line="271" w:lineRule="auto"/>
        <w:ind w:right="108"/>
      </w:pPr>
      <w:r>
        <w:rPr>
          <w:i/>
          <w:color w:val="231F20"/>
        </w:rPr>
        <w:t>Đáp: </w:t>
      </w:r>
      <w:r>
        <w:rPr>
          <w:color w:val="231F20"/>
        </w:rPr>
        <w:t>Nếu đối với sự việc này có kiết giận trói buộc tất có kiết ái trói buộc.</w:t>
      </w:r>
    </w:p>
    <w:p>
      <w:pPr>
        <w:pStyle w:val="BodyText"/>
        <w:spacing w:line="271" w:lineRule="auto"/>
        <w:ind w:right="108"/>
      </w:pPr>
      <w:r>
        <w:rPr>
          <w:color w:val="231F20"/>
        </w:rPr>
        <w:t>Hoặc</w:t>
      </w:r>
      <w:r>
        <w:rPr>
          <w:color w:val="231F20"/>
          <w:spacing w:val="-6"/>
        </w:rPr>
        <w:t> </w:t>
      </w:r>
      <w:r>
        <w:rPr>
          <w:color w:val="231F20"/>
        </w:rPr>
        <w:t>có</w:t>
      </w:r>
      <w:r>
        <w:rPr>
          <w:color w:val="231F20"/>
          <w:spacing w:val="-6"/>
        </w:rPr>
        <w:t> </w:t>
      </w:r>
      <w:r>
        <w:rPr>
          <w:color w:val="231F20"/>
        </w:rPr>
        <w:t>kiết</w:t>
      </w:r>
      <w:r>
        <w:rPr>
          <w:color w:val="231F20"/>
          <w:spacing w:val="-5"/>
        </w:rPr>
        <w:t> </w:t>
      </w:r>
      <w:r>
        <w:rPr>
          <w:color w:val="231F20"/>
        </w:rPr>
        <w:t>ái</w:t>
      </w:r>
      <w:r>
        <w:rPr>
          <w:color w:val="231F20"/>
          <w:spacing w:val="-6"/>
        </w:rPr>
        <w:t> </w:t>
      </w:r>
      <w:r>
        <w:rPr>
          <w:color w:val="231F20"/>
        </w:rPr>
        <w:t>trói</w:t>
      </w:r>
      <w:r>
        <w:rPr>
          <w:color w:val="231F20"/>
          <w:spacing w:val="-5"/>
        </w:rPr>
        <w:t> </w:t>
      </w:r>
      <w:r>
        <w:rPr>
          <w:color w:val="231F20"/>
        </w:rPr>
        <w:t>buộc</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giận</w:t>
      </w:r>
      <w:r>
        <w:rPr>
          <w:color w:val="231F20"/>
          <w:spacing w:val="-6"/>
        </w:rPr>
        <w:t> </w:t>
      </w:r>
      <w:r>
        <w:rPr>
          <w:color w:val="231F20"/>
        </w:rPr>
        <w:t>trói</w:t>
      </w:r>
      <w:r>
        <w:rPr>
          <w:color w:val="231F20"/>
          <w:spacing w:val="-5"/>
        </w:rPr>
        <w:t> </w:t>
      </w:r>
      <w:r>
        <w:rPr>
          <w:color w:val="231F20"/>
        </w:rPr>
        <w:t>buộc:</w:t>
      </w:r>
      <w:r>
        <w:rPr>
          <w:color w:val="231F20"/>
          <w:spacing w:val="-6"/>
        </w:rPr>
        <w:t> </w:t>
      </w:r>
      <w:r>
        <w:rPr>
          <w:color w:val="231F20"/>
        </w:rPr>
        <w:t>Nghĩa</w:t>
      </w:r>
      <w:r>
        <w:rPr>
          <w:color w:val="231F20"/>
          <w:spacing w:val="-5"/>
        </w:rPr>
        <w:t> </w:t>
      </w:r>
      <w:r>
        <w:rPr>
          <w:color w:val="231F20"/>
        </w:rPr>
        <w:t>là đối với pháp của cõi sắc, cõi vô sắc, có kiết ái chưa</w:t>
      </w:r>
      <w:r>
        <w:rPr>
          <w:color w:val="231F20"/>
          <w:spacing w:val="-5"/>
        </w:rPr>
        <w:t> </w:t>
      </w:r>
      <w:r>
        <w:rPr>
          <w:color w:val="231F20"/>
        </w:rPr>
        <w:t>đoạn.</w:t>
      </w:r>
    </w:p>
    <w:p>
      <w:pPr>
        <w:pStyle w:val="BodyText"/>
        <w:spacing w:line="271" w:lineRule="auto"/>
        <w:ind w:right="107"/>
      </w:pPr>
      <w:r>
        <w:rPr>
          <w:color w:val="231F20"/>
        </w:rPr>
        <w:t>Trong</w:t>
      </w:r>
      <w:r>
        <w:rPr>
          <w:color w:val="231F20"/>
          <w:spacing w:val="-14"/>
        </w:rPr>
        <w:t> </w:t>
      </w:r>
      <w:r>
        <w:rPr>
          <w:color w:val="231F20"/>
          <w:spacing w:val="-5"/>
        </w:rPr>
        <w:t>đây,</w:t>
      </w:r>
      <w:r>
        <w:rPr>
          <w:color w:val="231F20"/>
          <w:spacing w:val="-13"/>
        </w:rPr>
        <w:t> </w:t>
      </w:r>
      <w:r>
        <w:rPr>
          <w:color w:val="231F20"/>
        </w:rPr>
        <w:t>kiết</w:t>
      </w:r>
      <w:r>
        <w:rPr>
          <w:color w:val="231F20"/>
          <w:spacing w:val="-14"/>
        </w:rPr>
        <w:t> </w:t>
      </w:r>
      <w:r>
        <w:rPr>
          <w:color w:val="231F20"/>
        </w:rPr>
        <w:t>ái</w:t>
      </w:r>
      <w:r>
        <w:rPr>
          <w:color w:val="231F20"/>
          <w:spacing w:val="-13"/>
        </w:rPr>
        <w:t> </w:t>
      </w:r>
      <w:r>
        <w:rPr>
          <w:color w:val="231F20"/>
        </w:rPr>
        <w:t>là</w:t>
      </w:r>
      <w:r>
        <w:rPr>
          <w:color w:val="231F20"/>
          <w:spacing w:val="-14"/>
        </w:rPr>
        <w:t> </w:t>
      </w:r>
      <w:r>
        <w:rPr>
          <w:color w:val="231F20"/>
        </w:rPr>
        <w:t>chung</w:t>
      </w:r>
      <w:r>
        <w:rPr>
          <w:color w:val="231F20"/>
          <w:spacing w:val="-13"/>
        </w:rPr>
        <w:t> </w:t>
      </w:r>
      <w:r>
        <w:rPr>
          <w:color w:val="231F20"/>
        </w:rPr>
        <w:t>nơi</w:t>
      </w:r>
      <w:r>
        <w:rPr>
          <w:color w:val="231F20"/>
          <w:spacing w:val="-14"/>
        </w:rPr>
        <w:t> </w:t>
      </w:r>
      <w:r>
        <w:rPr>
          <w:color w:val="231F20"/>
        </w:rPr>
        <w:t>năm</w:t>
      </w:r>
      <w:r>
        <w:rPr>
          <w:color w:val="231F20"/>
          <w:spacing w:val="-13"/>
        </w:rPr>
        <w:t> </w:t>
      </w:r>
      <w:r>
        <w:rPr>
          <w:color w:val="231F20"/>
        </w:rPr>
        <w:t>bộ</w:t>
      </w:r>
      <w:r>
        <w:rPr>
          <w:color w:val="231F20"/>
          <w:spacing w:val="-14"/>
        </w:rPr>
        <w:t> </w:t>
      </w:r>
      <w:r>
        <w:rPr>
          <w:color w:val="231F20"/>
        </w:rPr>
        <w:t>của</w:t>
      </w:r>
      <w:r>
        <w:rPr>
          <w:color w:val="231F20"/>
          <w:spacing w:val="-13"/>
        </w:rPr>
        <w:t> </w:t>
      </w:r>
      <w:r>
        <w:rPr>
          <w:color w:val="231F20"/>
        </w:rPr>
        <w:t>ba</w:t>
      </w:r>
      <w:r>
        <w:rPr>
          <w:color w:val="231F20"/>
          <w:spacing w:val="-14"/>
        </w:rPr>
        <w:t> </w:t>
      </w:r>
      <w:r>
        <w:rPr>
          <w:color w:val="231F20"/>
        </w:rPr>
        <w:t>cõi,</w:t>
      </w:r>
      <w:r>
        <w:rPr>
          <w:color w:val="231F20"/>
          <w:spacing w:val="-13"/>
        </w:rPr>
        <w:t> </w:t>
      </w:r>
      <w:r>
        <w:rPr>
          <w:color w:val="231F20"/>
        </w:rPr>
        <w:t>chỉ</w:t>
      </w:r>
      <w:r>
        <w:rPr>
          <w:color w:val="231F20"/>
          <w:spacing w:val="-14"/>
        </w:rPr>
        <w:t> </w:t>
      </w:r>
      <w:r>
        <w:rPr>
          <w:color w:val="231F20"/>
        </w:rPr>
        <w:t>duyên</w:t>
      </w:r>
      <w:r>
        <w:rPr>
          <w:color w:val="231F20"/>
          <w:spacing w:val="-13"/>
        </w:rPr>
        <w:t> </w:t>
      </w:r>
      <w:r>
        <w:rPr>
          <w:color w:val="231F20"/>
        </w:rPr>
        <w:t>nơi hữu</w:t>
      </w:r>
      <w:r>
        <w:rPr>
          <w:color w:val="231F20"/>
          <w:spacing w:val="-13"/>
        </w:rPr>
        <w:t> </w:t>
      </w:r>
      <w:r>
        <w:rPr>
          <w:color w:val="231F20"/>
        </w:rPr>
        <w:t>lậu,</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3"/>
        </w:rPr>
        <w:t> </w:t>
      </w:r>
      <w:r>
        <w:rPr>
          <w:color w:val="231F20"/>
        </w:rPr>
        <w:t>biến</w:t>
      </w:r>
      <w:r>
        <w:rPr>
          <w:color w:val="231F20"/>
          <w:spacing w:val="-12"/>
        </w:rPr>
        <w:t> </w:t>
      </w:r>
      <w:r>
        <w:rPr>
          <w:color w:val="231F20"/>
        </w:rPr>
        <w:t>hành.</w:t>
      </w:r>
      <w:r>
        <w:rPr>
          <w:color w:val="231F20"/>
          <w:spacing w:val="-12"/>
        </w:rPr>
        <w:t> </w:t>
      </w:r>
      <w:r>
        <w:rPr>
          <w:color w:val="231F20"/>
        </w:rPr>
        <w:t>Kiết</w:t>
      </w:r>
      <w:r>
        <w:rPr>
          <w:color w:val="231F20"/>
          <w:spacing w:val="-13"/>
        </w:rPr>
        <w:t> </w:t>
      </w:r>
      <w:r>
        <w:rPr>
          <w:color w:val="231F20"/>
        </w:rPr>
        <w:t>giận</w:t>
      </w:r>
      <w:r>
        <w:rPr>
          <w:color w:val="231F20"/>
          <w:spacing w:val="-12"/>
        </w:rPr>
        <w:t> </w:t>
      </w:r>
      <w:r>
        <w:rPr>
          <w:color w:val="231F20"/>
        </w:rPr>
        <w:t>chỉ</w:t>
      </w:r>
      <w:r>
        <w:rPr>
          <w:color w:val="231F20"/>
          <w:spacing w:val="-13"/>
        </w:rPr>
        <w:t> </w:t>
      </w:r>
      <w:r>
        <w:rPr>
          <w:color w:val="231F20"/>
        </w:rPr>
        <w:t>chung</w:t>
      </w:r>
      <w:r>
        <w:rPr>
          <w:color w:val="231F20"/>
          <w:spacing w:val="-12"/>
        </w:rPr>
        <w:t> </w:t>
      </w:r>
      <w:r>
        <w:rPr>
          <w:color w:val="231F20"/>
        </w:rPr>
        <w:t>nơi</w:t>
      </w:r>
      <w:r>
        <w:rPr>
          <w:color w:val="231F20"/>
          <w:spacing w:val="-13"/>
        </w:rPr>
        <w:t> </w:t>
      </w:r>
      <w:r>
        <w:rPr>
          <w:color w:val="231F20"/>
        </w:rPr>
        <w:t>năm</w:t>
      </w:r>
      <w:r>
        <w:rPr>
          <w:color w:val="231F20"/>
          <w:spacing w:val="-12"/>
        </w:rPr>
        <w:t> </w:t>
      </w:r>
      <w:r>
        <w:rPr>
          <w:color w:val="231F20"/>
        </w:rPr>
        <w:t>bộ</w:t>
      </w:r>
      <w:r>
        <w:rPr>
          <w:color w:val="231F20"/>
          <w:spacing w:val="-12"/>
        </w:rPr>
        <w:t> </w:t>
      </w:r>
      <w:r>
        <w:rPr>
          <w:color w:val="231F20"/>
        </w:rPr>
        <w:t>của cõi dục, chỉ duyên nơi hữu lậu, không phải là biến hành.</w:t>
      </w:r>
    </w:p>
    <w:p>
      <w:pPr>
        <w:pStyle w:val="BodyText"/>
        <w:spacing w:line="271" w:lineRule="auto" w:before="113"/>
        <w:ind w:right="104"/>
      </w:pPr>
      <w:r>
        <w:rPr>
          <w:color w:val="231F20"/>
        </w:rPr>
        <w:t>Các người gồm đủ trói buộc: Đối với sự việc của năm bộ </w:t>
      </w:r>
      <w:r>
        <w:rPr>
          <w:color w:val="231F20"/>
          <w:spacing w:val="2"/>
        </w:rPr>
        <w:t>nơi </w:t>
      </w:r>
      <w:r>
        <w:rPr>
          <w:color w:val="231F20"/>
        </w:rPr>
        <w:t>cõi dục, nếu có kiết ái trói buộc cũng có kiết giận trói buộc. </w:t>
      </w:r>
      <w:r>
        <w:rPr>
          <w:color w:val="231F20"/>
          <w:spacing w:val="2"/>
        </w:rPr>
        <w:t>Nếu   </w:t>
      </w:r>
      <w:r>
        <w:rPr>
          <w:color w:val="231F20"/>
        </w:rPr>
        <w:t>có kiết giận trói buộc cũng có kiết ái trói buộc. Đối với sự việc </w:t>
      </w:r>
      <w:r>
        <w:rPr>
          <w:color w:val="231F20"/>
          <w:spacing w:val="2"/>
        </w:rPr>
        <w:t>của </w:t>
      </w:r>
      <w:r>
        <w:rPr>
          <w:color w:val="231F20"/>
        </w:rPr>
        <w:t>năm bộ nơi cõi sắc, cõi vô sắc, có kiết ái trói buộc không có kiết giận trói</w:t>
      </w:r>
      <w:r>
        <w:rPr>
          <w:color w:val="231F20"/>
          <w:spacing w:val="10"/>
        </w:rPr>
        <w:t> </w:t>
      </w:r>
      <w:r>
        <w:rPr>
          <w:color w:val="231F20"/>
        </w:rPr>
        <w:t>buộc.</w:t>
      </w:r>
    </w:p>
    <w:p>
      <w:pPr>
        <w:pStyle w:val="BodyText"/>
        <w:spacing w:line="271" w:lineRule="auto" w:before="115"/>
        <w:ind w:right="107"/>
      </w:pPr>
      <w:r>
        <w:rPr>
          <w:color w:val="231F20"/>
        </w:rPr>
        <w:t>Các</w:t>
      </w:r>
      <w:r>
        <w:rPr>
          <w:color w:val="231F20"/>
          <w:spacing w:val="-11"/>
        </w:rPr>
        <w:t> </w:t>
      </w:r>
      <w:r>
        <w:rPr>
          <w:color w:val="231F20"/>
        </w:rPr>
        <w:t>người</w:t>
      </w:r>
      <w:r>
        <w:rPr>
          <w:color w:val="231F20"/>
          <w:spacing w:val="-10"/>
        </w:rPr>
        <w:t> </w:t>
      </w:r>
      <w:r>
        <w:rPr>
          <w:color w:val="231F20"/>
        </w:rPr>
        <w:t>không</w:t>
      </w:r>
      <w:r>
        <w:rPr>
          <w:color w:val="231F20"/>
          <w:spacing w:val="-10"/>
        </w:rPr>
        <w:t> </w:t>
      </w:r>
      <w:r>
        <w:rPr>
          <w:color w:val="231F20"/>
        </w:rPr>
        <w:t>gồm</w:t>
      </w:r>
      <w:r>
        <w:rPr>
          <w:color w:val="231F20"/>
          <w:spacing w:val="-10"/>
        </w:rPr>
        <w:t> </w:t>
      </w:r>
      <w:r>
        <w:rPr>
          <w:color w:val="231F20"/>
        </w:rPr>
        <w:t>đủ</w:t>
      </w:r>
      <w:r>
        <w:rPr>
          <w:color w:val="231F20"/>
          <w:spacing w:val="-11"/>
        </w:rPr>
        <w:t> </w:t>
      </w:r>
      <w:r>
        <w:rPr>
          <w:color w:val="231F20"/>
        </w:rPr>
        <w:t>trói</w:t>
      </w:r>
      <w:r>
        <w:rPr>
          <w:color w:val="231F20"/>
          <w:spacing w:val="-10"/>
        </w:rPr>
        <w:t> </w:t>
      </w:r>
      <w:r>
        <w:rPr>
          <w:color w:val="231F20"/>
        </w:rPr>
        <w:t>buộc:</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sự</w:t>
      </w:r>
      <w:r>
        <w:rPr>
          <w:color w:val="231F20"/>
          <w:spacing w:val="-10"/>
        </w:rPr>
        <w:t> </w:t>
      </w:r>
      <w:r>
        <w:rPr>
          <w:color w:val="231F20"/>
        </w:rPr>
        <w:t>việc</w:t>
      </w:r>
      <w:r>
        <w:rPr>
          <w:color w:val="231F20"/>
          <w:spacing w:val="-10"/>
        </w:rPr>
        <w:t> </w:t>
      </w:r>
      <w:r>
        <w:rPr>
          <w:color w:val="231F20"/>
        </w:rPr>
        <w:t>của</w:t>
      </w:r>
      <w:r>
        <w:rPr>
          <w:color w:val="231F20"/>
          <w:spacing w:val="-10"/>
        </w:rPr>
        <w:t> </w:t>
      </w:r>
      <w:r>
        <w:rPr>
          <w:color w:val="231F20"/>
        </w:rPr>
        <w:t>năm</w:t>
      </w:r>
      <w:r>
        <w:rPr>
          <w:color w:val="231F20"/>
          <w:spacing w:val="-10"/>
        </w:rPr>
        <w:t> </w:t>
      </w:r>
      <w:r>
        <w:rPr>
          <w:color w:val="231F20"/>
        </w:rPr>
        <w:t>bộ 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tùy</w:t>
      </w:r>
      <w:r>
        <w:rPr>
          <w:color w:val="231F20"/>
          <w:spacing w:val="-9"/>
        </w:rPr>
        <w:t> </w:t>
      </w:r>
      <w:r>
        <w:rPr>
          <w:color w:val="231F20"/>
        </w:rPr>
        <w:t>ở</w:t>
      </w:r>
      <w:r>
        <w:rPr>
          <w:color w:val="231F20"/>
          <w:spacing w:val="-9"/>
        </w:rPr>
        <w:t> </w:t>
      </w:r>
      <w:r>
        <w:rPr>
          <w:color w:val="231F20"/>
        </w:rPr>
        <w:t>xứ</w:t>
      </w:r>
      <w:r>
        <w:rPr>
          <w:color w:val="231F20"/>
          <w:spacing w:val="-9"/>
        </w:rPr>
        <w:t> </w:t>
      </w:r>
      <w:r>
        <w:rPr>
          <w:color w:val="231F20"/>
        </w:rPr>
        <w:t>chưa</w:t>
      </w:r>
      <w:r>
        <w:rPr>
          <w:color w:val="231F20"/>
          <w:spacing w:val="-8"/>
        </w:rPr>
        <w:t> </w:t>
      </w:r>
      <w:r>
        <w:rPr>
          <w:color w:val="231F20"/>
        </w:rPr>
        <w:t>đoạn,</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ái</w:t>
      </w:r>
      <w:r>
        <w:rPr>
          <w:color w:val="231F20"/>
          <w:spacing w:val="-9"/>
        </w:rPr>
        <w:t> </w:t>
      </w:r>
      <w:r>
        <w:rPr>
          <w:color w:val="231F20"/>
        </w:rPr>
        <w:t>trói</w:t>
      </w:r>
      <w:r>
        <w:rPr>
          <w:color w:val="231F20"/>
          <w:spacing w:val="-9"/>
        </w:rPr>
        <w:t> </w:t>
      </w:r>
      <w:r>
        <w:rPr>
          <w:color w:val="231F20"/>
        </w:rPr>
        <w:t>buộc</w:t>
      </w:r>
      <w:r>
        <w:rPr>
          <w:color w:val="231F20"/>
          <w:spacing w:val="-8"/>
        </w:rPr>
        <w:t> </w:t>
      </w:r>
      <w:r>
        <w:rPr>
          <w:color w:val="231F20"/>
        </w:rPr>
        <w:t>cũng</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spacing w:val="-4"/>
        </w:rPr>
        <w:t>giận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trói buộc. Nếu ở xứ đã đoạn, không có kiết ái trói buộc cũng không có</w:t>
      </w:r>
      <w:r>
        <w:rPr>
          <w:color w:val="231F20"/>
          <w:spacing w:val="-6"/>
        </w:rPr>
        <w:t> </w:t>
      </w:r>
      <w:r>
        <w:rPr>
          <w:color w:val="231F20"/>
        </w:rPr>
        <w:t>kiết</w:t>
      </w:r>
      <w:r>
        <w:rPr>
          <w:color w:val="231F20"/>
          <w:spacing w:val="-5"/>
        </w:rPr>
        <w:t> </w:t>
      </w:r>
      <w:r>
        <w:rPr>
          <w:color w:val="231F20"/>
        </w:rPr>
        <w:t>giận</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của</w:t>
      </w:r>
      <w:r>
        <w:rPr>
          <w:color w:val="231F20"/>
          <w:spacing w:val="-5"/>
        </w:rPr>
        <w:t> </w:t>
      </w:r>
      <w:r>
        <w:rPr>
          <w:color w:val="231F20"/>
        </w:rPr>
        <w:t>năm</w:t>
      </w:r>
      <w:r>
        <w:rPr>
          <w:color w:val="231F20"/>
          <w:spacing w:val="-6"/>
        </w:rPr>
        <w:t> </w:t>
      </w:r>
      <w:r>
        <w:rPr>
          <w:color w:val="231F20"/>
        </w:rPr>
        <w:t>bộ</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cõi</w:t>
      </w:r>
      <w:r>
        <w:rPr>
          <w:color w:val="231F20"/>
          <w:spacing w:val="-5"/>
        </w:rPr>
        <w:t> </w:t>
      </w:r>
      <w:r>
        <w:rPr>
          <w:color w:val="231F20"/>
        </w:rPr>
        <w:t>vô sắc, tùy ở xứ chưa đoạn, có kiết ái trói buộc không có kiết giận trói buộc. Nếu ở xứ đã đoạn, không có kiết ái trói buộc cũng không có kiết giận trói buộc, do kiết ái thì kéo dài, kiết giận thì ngắn.</w:t>
      </w:r>
    </w:p>
    <w:p>
      <w:pPr>
        <w:pStyle w:val="BodyText"/>
        <w:spacing w:line="271" w:lineRule="auto"/>
        <w:ind w:left="110" w:right="391"/>
      </w:pPr>
      <w:r>
        <w:rPr>
          <w:color w:val="231F20"/>
        </w:rPr>
        <w:t>Nơi câu đã hỏi, nên thuận với câu sau để đáp: Nếu đối với sự việc này có kiết giận trói buộc tất có kiết ái trói buộc: Nghĩa là đối với sự việc của năm bộ nơi cõi dục, chưa đoạn trừ hết. Hoặc có kiết ái trói buộc không có kiết giận trói buộc: Nghĩa là đối với pháp của cõi sắc, cõi vô sắc có kiết ái chưa đoạn.</w:t>
      </w:r>
    </w:p>
    <w:p>
      <w:pPr>
        <w:pStyle w:val="BodyText"/>
        <w:spacing w:line="271" w:lineRule="auto"/>
        <w:ind w:left="110" w:right="390"/>
      </w:pPr>
      <w:r>
        <w:rPr>
          <w:color w:val="231F20"/>
        </w:rPr>
        <w:t>Ở </w:t>
      </w:r>
      <w:r>
        <w:rPr>
          <w:color w:val="231F20"/>
          <w:spacing w:val="-5"/>
        </w:rPr>
        <w:t>đây, </w:t>
      </w:r>
      <w:r>
        <w:rPr>
          <w:color w:val="231F20"/>
        </w:rPr>
        <w:t>hoặc có tám địa chưa đoạn, cho đến hoặc có Phi tưởng 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xứ</w:t>
      </w:r>
      <w:r>
        <w:rPr>
          <w:color w:val="231F20"/>
          <w:spacing w:val="-6"/>
        </w:rPr>
        <w:t> </w:t>
      </w:r>
      <w:r>
        <w:rPr>
          <w:color w:val="231F20"/>
        </w:rPr>
        <w:t>chưa</w:t>
      </w:r>
      <w:r>
        <w:rPr>
          <w:color w:val="231F20"/>
          <w:spacing w:val="-7"/>
        </w:rPr>
        <w:t> </w:t>
      </w:r>
      <w:r>
        <w:rPr>
          <w:color w:val="231F20"/>
        </w:rPr>
        <w:t>đoạn.</w:t>
      </w:r>
      <w:r>
        <w:rPr>
          <w:color w:val="231F20"/>
          <w:spacing w:val="-7"/>
        </w:rPr>
        <w:t> </w:t>
      </w:r>
      <w:r>
        <w:rPr>
          <w:color w:val="231F20"/>
        </w:rPr>
        <w:t>Nơi</w:t>
      </w:r>
      <w:r>
        <w:rPr>
          <w:color w:val="231F20"/>
          <w:spacing w:val="-6"/>
        </w:rPr>
        <w:t> </w:t>
      </w:r>
      <w:r>
        <w:rPr>
          <w:color w:val="231F20"/>
        </w:rPr>
        <w:t>địa</w:t>
      </w:r>
      <w:r>
        <w:rPr>
          <w:color w:val="231F20"/>
          <w:spacing w:val="-7"/>
        </w:rPr>
        <w:t> </w:t>
      </w:r>
      <w:r>
        <w:rPr>
          <w:color w:val="231F20"/>
          <w:spacing w:val="-5"/>
        </w:rPr>
        <w:t>này,</w:t>
      </w:r>
      <w:r>
        <w:rPr>
          <w:color w:val="231F20"/>
          <w:spacing w:val="-7"/>
        </w:rPr>
        <w:t> </w:t>
      </w:r>
      <w:r>
        <w:rPr>
          <w:color w:val="231F20"/>
        </w:rPr>
        <w:t>hoặc</w:t>
      </w:r>
      <w:r>
        <w:rPr>
          <w:color w:val="231F20"/>
          <w:spacing w:val="-7"/>
        </w:rPr>
        <w:t> </w:t>
      </w:r>
      <w:r>
        <w:rPr>
          <w:color w:val="231F20"/>
        </w:rPr>
        <w:t>có</w:t>
      </w:r>
      <w:r>
        <w:rPr>
          <w:color w:val="231F20"/>
          <w:spacing w:val="-6"/>
        </w:rPr>
        <w:t> </w:t>
      </w:r>
      <w:r>
        <w:rPr>
          <w:color w:val="231F20"/>
        </w:rPr>
        <w:t>năm</w:t>
      </w:r>
      <w:r>
        <w:rPr>
          <w:color w:val="231F20"/>
          <w:spacing w:val="-7"/>
        </w:rPr>
        <w:t> </w:t>
      </w:r>
      <w:r>
        <w:rPr>
          <w:color w:val="231F20"/>
        </w:rPr>
        <w:t>bộ</w:t>
      </w:r>
      <w:r>
        <w:rPr>
          <w:color w:val="231F20"/>
          <w:spacing w:val="-7"/>
        </w:rPr>
        <w:t> </w:t>
      </w:r>
      <w:r>
        <w:rPr>
          <w:color w:val="231F20"/>
        </w:rPr>
        <w:t>chưa</w:t>
      </w:r>
      <w:r>
        <w:rPr>
          <w:color w:val="231F20"/>
          <w:spacing w:val="-6"/>
        </w:rPr>
        <w:t> </w:t>
      </w:r>
      <w:r>
        <w:rPr>
          <w:color w:val="231F20"/>
          <w:spacing w:val="-3"/>
        </w:rPr>
        <w:t>đoạn, </w:t>
      </w:r>
      <w:r>
        <w:rPr>
          <w:color w:val="231F20"/>
        </w:rPr>
        <w:t>cho</w:t>
      </w:r>
      <w:r>
        <w:rPr>
          <w:color w:val="231F20"/>
          <w:spacing w:val="-9"/>
        </w:rPr>
        <w:t> </w:t>
      </w:r>
      <w:r>
        <w:rPr>
          <w:color w:val="231F20"/>
        </w:rPr>
        <w:t>đến</w:t>
      </w:r>
      <w:r>
        <w:rPr>
          <w:color w:val="231F20"/>
          <w:spacing w:val="-10"/>
        </w:rPr>
        <w:t> </w:t>
      </w:r>
      <w:r>
        <w:rPr>
          <w:color w:val="231F20"/>
        </w:rPr>
        <w:t>hoặc</w:t>
      </w:r>
      <w:r>
        <w:rPr>
          <w:color w:val="231F20"/>
          <w:spacing w:val="-10"/>
        </w:rPr>
        <w:t> </w:t>
      </w:r>
      <w:r>
        <w:rPr>
          <w:color w:val="231F20"/>
        </w:rPr>
        <w:t>có</w:t>
      </w:r>
      <w:r>
        <w:rPr>
          <w:color w:val="231F20"/>
          <w:spacing w:val="-8"/>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8"/>
        </w:rPr>
        <w:t> </w:t>
      </w:r>
      <w:r>
        <w:rPr>
          <w:color w:val="231F20"/>
        </w:rPr>
        <w:t>chưa</w:t>
      </w:r>
      <w:r>
        <w:rPr>
          <w:color w:val="231F20"/>
          <w:spacing w:val="-9"/>
        </w:rPr>
        <w:t> </w:t>
      </w:r>
      <w:r>
        <w:rPr>
          <w:color w:val="231F20"/>
        </w:rPr>
        <w:t>đoạn.</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bộ</w:t>
      </w:r>
      <w:r>
        <w:rPr>
          <w:color w:val="231F20"/>
          <w:spacing w:val="-9"/>
        </w:rPr>
        <w:t> </w:t>
      </w:r>
      <w:r>
        <w:rPr>
          <w:color w:val="231F20"/>
          <w:spacing w:val="-5"/>
        </w:rPr>
        <w:t>này,</w:t>
      </w:r>
      <w:r>
        <w:rPr>
          <w:color w:val="231F20"/>
          <w:spacing w:val="-8"/>
        </w:rPr>
        <w:t> </w:t>
      </w:r>
      <w:r>
        <w:rPr>
          <w:color w:val="231F20"/>
        </w:rPr>
        <w:t>hoặc</w:t>
      </w:r>
      <w:r>
        <w:rPr>
          <w:color w:val="231F20"/>
          <w:spacing w:val="-10"/>
        </w:rPr>
        <w:t> </w:t>
      </w:r>
      <w:r>
        <w:rPr>
          <w:color w:val="231F20"/>
        </w:rPr>
        <w:t>có</w:t>
      </w:r>
      <w:r>
        <w:rPr>
          <w:color w:val="231F20"/>
          <w:spacing w:val="-9"/>
        </w:rPr>
        <w:t> </w:t>
      </w:r>
      <w:r>
        <w:rPr>
          <w:color w:val="231F20"/>
          <w:spacing w:val="-3"/>
        </w:rPr>
        <w:t>chín </w:t>
      </w:r>
      <w:r>
        <w:rPr>
          <w:color w:val="231F20"/>
        </w:rPr>
        <w:t>phẩm</w:t>
      </w:r>
      <w:r>
        <w:rPr>
          <w:color w:val="231F20"/>
          <w:spacing w:val="-8"/>
        </w:rPr>
        <w:t> </w:t>
      </w:r>
      <w:r>
        <w:rPr>
          <w:color w:val="231F20"/>
        </w:rPr>
        <w:t>chưa</w:t>
      </w:r>
      <w:r>
        <w:rPr>
          <w:color w:val="231F20"/>
          <w:spacing w:val="-8"/>
        </w:rPr>
        <w:t> </w:t>
      </w:r>
      <w:r>
        <w:rPr>
          <w:color w:val="231F20"/>
        </w:rPr>
        <w:t>đoạn,</w:t>
      </w:r>
      <w:r>
        <w:rPr>
          <w:color w:val="231F20"/>
          <w:spacing w:val="-7"/>
        </w:rPr>
        <w:t> </w:t>
      </w:r>
      <w:r>
        <w:rPr>
          <w:color w:val="231F20"/>
        </w:rPr>
        <w:t>cho</w:t>
      </w:r>
      <w:r>
        <w:rPr>
          <w:color w:val="231F20"/>
          <w:spacing w:val="-8"/>
        </w:rPr>
        <w:t> </w:t>
      </w:r>
      <w:r>
        <w:rPr>
          <w:color w:val="231F20"/>
        </w:rPr>
        <w:t>đến</w:t>
      </w:r>
      <w:r>
        <w:rPr>
          <w:color w:val="231F20"/>
          <w:spacing w:val="-7"/>
        </w:rPr>
        <w:t> </w:t>
      </w:r>
      <w:r>
        <w:rPr>
          <w:color w:val="231F20"/>
        </w:rPr>
        <w:t>hoặc</w:t>
      </w:r>
      <w:r>
        <w:rPr>
          <w:color w:val="231F20"/>
          <w:spacing w:val="-8"/>
        </w:rPr>
        <w:t> </w:t>
      </w:r>
      <w:r>
        <w:rPr>
          <w:color w:val="231F20"/>
        </w:rPr>
        <w:t>có</w:t>
      </w:r>
      <w:r>
        <w:rPr>
          <w:color w:val="231F20"/>
          <w:spacing w:val="-7"/>
        </w:rPr>
        <w:t> </w:t>
      </w:r>
      <w:r>
        <w:rPr>
          <w:color w:val="231F20"/>
        </w:rPr>
        <w:t>phẩm</w:t>
      </w:r>
      <w:r>
        <w:rPr>
          <w:color w:val="231F20"/>
          <w:spacing w:val="-8"/>
        </w:rPr>
        <w:t> </w:t>
      </w:r>
      <w:r>
        <w:rPr>
          <w:color w:val="231F20"/>
        </w:rPr>
        <w:t>hạ</w:t>
      </w:r>
      <w:r>
        <w:rPr>
          <w:color w:val="231F20"/>
          <w:spacing w:val="-7"/>
        </w:rPr>
        <w:t> </w:t>
      </w:r>
      <w:r>
        <w:rPr>
          <w:color w:val="231F20"/>
        </w:rPr>
        <w:t>hạ</w:t>
      </w:r>
      <w:r>
        <w:rPr>
          <w:color w:val="231F20"/>
          <w:spacing w:val="-8"/>
        </w:rPr>
        <w:t> </w:t>
      </w:r>
      <w:r>
        <w:rPr>
          <w:color w:val="231F20"/>
        </w:rPr>
        <w:t>chưa</w:t>
      </w:r>
      <w:r>
        <w:rPr>
          <w:color w:val="231F20"/>
          <w:spacing w:val="-7"/>
        </w:rPr>
        <w:t> </w:t>
      </w:r>
      <w:r>
        <w:rPr>
          <w:color w:val="231F20"/>
        </w:rPr>
        <w:t>đoạn.</w:t>
      </w:r>
      <w:r>
        <w:rPr>
          <w:color w:val="231F20"/>
          <w:spacing w:val="-12"/>
        </w:rPr>
        <w:t> </w:t>
      </w:r>
      <w:r>
        <w:rPr>
          <w:color w:val="231F20"/>
        </w:rPr>
        <w:t>Trong</w:t>
      </w:r>
      <w:r>
        <w:rPr>
          <w:color w:val="231F20"/>
          <w:spacing w:val="-7"/>
        </w:rPr>
        <w:t> </w:t>
      </w:r>
      <w:r>
        <w:rPr>
          <w:color w:val="231F20"/>
          <w:spacing w:val="-5"/>
        </w:rPr>
        <w:t>đây, </w:t>
      </w:r>
      <w:r>
        <w:rPr>
          <w:color w:val="231F20"/>
        </w:rPr>
        <w:t>nói tướng chung là nói chưa đoạn.</w:t>
      </w:r>
    </w:p>
    <w:p>
      <w:pPr>
        <w:pStyle w:val="BodyText"/>
        <w:spacing w:line="271" w:lineRule="auto"/>
        <w:ind w:left="110" w:right="392"/>
      </w:pPr>
      <w:r>
        <w:rPr>
          <w:i/>
          <w:color w:val="231F20"/>
        </w:rPr>
        <w:t>Hỏi: </w:t>
      </w:r>
      <w:r>
        <w:rPr>
          <w:color w:val="231F20"/>
        </w:rPr>
        <w:t>Vì sao pháp của năm bộ nơi cõi sắc, cõi vô sắc không có kiết giận trói buộc?</w:t>
      </w:r>
    </w:p>
    <w:p>
      <w:pPr>
        <w:pStyle w:val="BodyText"/>
        <w:ind w:left="677" w:firstLine="0"/>
      </w:pPr>
      <w:r>
        <w:rPr>
          <w:i/>
          <w:color w:val="231F20"/>
        </w:rPr>
        <w:t>Đáp: </w:t>
      </w:r>
      <w:r>
        <w:rPr>
          <w:color w:val="231F20"/>
        </w:rPr>
        <w:t>Do hai cõi trên không có kiết giận.</w:t>
      </w:r>
    </w:p>
    <w:p>
      <w:pPr>
        <w:pStyle w:val="BodyText"/>
        <w:spacing w:before="152"/>
        <w:ind w:left="677" w:firstLine="0"/>
      </w:pPr>
      <w:r>
        <w:rPr>
          <w:i/>
          <w:color w:val="231F20"/>
        </w:rPr>
        <w:t>Hỏi: </w:t>
      </w:r>
      <w:r>
        <w:rPr>
          <w:color w:val="231F20"/>
        </w:rPr>
        <w:t>Vì sao hai cõi trên không có kiết ấy?</w:t>
      </w:r>
    </w:p>
    <w:p>
      <w:pPr>
        <w:pStyle w:val="BodyText"/>
        <w:spacing w:line="271" w:lineRule="auto" w:before="153"/>
        <w:ind w:left="110" w:right="392"/>
      </w:pPr>
      <w:r>
        <w:rPr>
          <w:i/>
          <w:color w:val="231F20"/>
        </w:rPr>
        <w:t>Đáp:</w:t>
      </w:r>
      <w:r>
        <w:rPr>
          <w:i/>
          <w:color w:val="231F20"/>
          <w:spacing w:val="-9"/>
        </w:rPr>
        <w:t> </w:t>
      </w:r>
      <w:r>
        <w:rPr>
          <w:color w:val="231F20"/>
        </w:rPr>
        <w:t>Vì</w:t>
      </w:r>
      <w:r>
        <w:rPr>
          <w:color w:val="231F20"/>
          <w:spacing w:val="-4"/>
        </w:rPr>
        <w:t> </w:t>
      </w:r>
      <w:r>
        <w:rPr>
          <w:color w:val="231F20"/>
        </w:rPr>
        <w:t>hai</w:t>
      </w:r>
      <w:r>
        <w:rPr>
          <w:color w:val="231F20"/>
          <w:spacing w:val="-4"/>
        </w:rPr>
        <w:t> </w:t>
      </w:r>
      <w:r>
        <w:rPr>
          <w:color w:val="231F20"/>
        </w:rPr>
        <w:t>cõi</w:t>
      </w:r>
      <w:r>
        <w:rPr>
          <w:color w:val="231F20"/>
          <w:spacing w:val="-5"/>
        </w:rPr>
        <w:t> </w:t>
      </w:r>
      <w:r>
        <w:rPr>
          <w:color w:val="231F20"/>
        </w:rPr>
        <w:t>đó</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kiết</w:t>
      </w:r>
      <w:r>
        <w:rPr>
          <w:color w:val="231F20"/>
          <w:spacing w:val="-5"/>
        </w:rPr>
        <w:t> </w:t>
      </w:r>
      <w:r>
        <w:rPr>
          <w:color w:val="231F20"/>
        </w:rPr>
        <w:t>giận</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ruộng,</w:t>
      </w:r>
      <w:r>
        <w:rPr>
          <w:color w:val="231F20"/>
          <w:spacing w:val="-4"/>
        </w:rPr>
        <w:t> </w:t>
      </w:r>
      <w:r>
        <w:rPr>
          <w:color w:val="231F20"/>
        </w:rPr>
        <w:t>là</w:t>
      </w:r>
      <w:r>
        <w:rPr>
          <w:color w:val="231F20"/>
          <w:spacing w:val="-4"/>
        </w:rPr>
        <w:t> </w:t>
      </w:r>
      <w:r>
        <w:rPr>
          <w:color w:val="231F20"/>
        </w:rPr>
        <w:t>vật chứa đựng.</w:t>
      </w:r>
    </w:p>
    <w:p>
      <w:pPr>
        <w:pStyle w:val="BodyText"/>
        <w:spacing w:line="271" w:lineRule="auto"/>
        <w:ind w:left="110" w:right="390"/>
      </w:pPr>
      <w:r>
        <w:rPr>
          <w:color w:val="231F20"/>
        </w:rPr>
        <w:t>Lại nữa, các Sư Du-già đã nhàm chán sự tai hại của kiết giận, mong</w:t>
      </w:r>
      <w:r>
        <w:rPr>
          <w:color w:val="231F20"/>
          <w:spacing w:val="-10"/>
        </w:rPr>
        <w:t> </w:t>
      </w:r>
      <w:r>
        <w:rPr>
          <w:color w:val="231F20"/>
        </w:rPr>
        <w:t>cầu</w:t>
      </w:r>
      <w:r>
        <w:rPr>
          <w:color w:val="231F20"/>
          <w:spacing w:val="-10"/>
        </w:rPr>
        <w:t> </w:t>
      </w:r>
      <w:r>
        <w:rPr>
          <w:color w:val="231F20"/>
        </w:rPr>
        <w:t>hai</w:t>
      </w:r>
      <w:r>
        <w:rPr>
          <w:color w:val="231F20"/>
          <w:spacing w:val="-9"/>
        </w:rPr>
        <w:t> </w:t>
      </w:r>
      <w:r>
        <w:rPr>
          <w:color w:val="231F20"/>
        </w:rPr>
        <w:t>cõi</w:t>
      </w:r>
      <w:r>
        <w:rPr>
          <w:color w:val="231F20"/>
          <w:spacing w:val="-10"/>
        </w:rPr>
        <w:t> </w:t>
      </w:r>
      <w:r>
        <w:rPr>
          <w:color w:val="231F20"/>
        </w:rPr>
        <w:t>trên.</w:t>
      </w:r>
      <w:r>
        <w:rPr>
          <w:color w:val="231F20"/>
          <w:spacing w:val="-9"/>
        </w:rPr>
        <w:t> </w:t>
      </w:r>
      <w:r>
        <w:rPr>
          <w:color w:val="231F20"/>
        </w:rPr>
        <w:t>Nếu</w:t>
      </w:r>
      <w:r>
        <w:rPr>
          <w:color w:val="231F20"/>
          <w:spacing w:val="-10"/>
        </w:rPr>
        <w:t> </w:t>
      </w:r>
      <w:r>
        <w:rPr>
          <w:color w:val="231F20"/>
        </w:rPr>
        <w:t>hai</w:t>
      </w:r>
      <w:r>
        <w:rPr>
          <w:color w:val="231F20"/>
          <w:spacing w:val="-10"/>
        </w:rPr>
        <w:t> </w:t>
      </w:r>
      <w:r>
        <w:rPr>
          <w:color w:val="231F20"/>
        </w:rPr>
        <w:t>cõi</w:t>
      </w:r>
      <w:r>
        <w:rPr>
          <w:color w:val="231F20"/>
          <w:spacing w:val="-9"/>
        </w:rPr>
        <w:t> </w:t>
      </w:r>
      <w:r>
        <w:rPr>
          <w:color w:val="231F20"/>
        </w:rPr>
        <w:t>trên</w:t>
      </w:r>
      <w:r>
        <w:rPr>
          <w:color w:val="231F20"/>
          <w:spacing w:val="-10"/>
        </w:rPr>
        <w:t> </w:t>
      </w:r>
      <w:r>
        <w:rPr>
          <w:color w:val="231F20"/>
        </w:rPr>
        <w:t>có</w:t>
      </w:r>
      <w:r>
        <w:rPr>
          <w:color w:val="231F20"/>
          <w:spacing w:val="-9"/>
        </w:rPr>
        <w:t> </w:t>
      </w:r>
      <w:r>
        <w:rPr>
          <w:color w:val="231F20"/>
        </w:rPr>
        <w:t>kiết</w:t>
      </w:r>
      <w:r>
        <w:rPr>
          <w:color w:val="231F20"/>
          <w:spacing w:val="-10"/>
        </w:rPr>
        <w:t> </w:t>
      </w:r>
      <w:r>
        <w:rPr>
          <w:color w:val="231F20"/>
        </w:rPr>
        <w:t>giận</w:t>
      </w:r>
      <w:r>
        <w:rPr>
          <w:color w:val="231F20"/>
          <w:spacing w:val="-9"/>
        </w:rPr>
        <w:t> </w:t>
      </w:r>
      <w:r>
        <w:rPr>
          <w:color w:val="231F20"/>
        </w:rPr>
        <w:t>thì</w:t>
      </w:r>
      <w:r>
        <w:rPr>
          <w:color w:val="231F20"/>
          <w:spacing w:val="-10"/>
        </w:rPr>
        <w:t> </w:t>
      </w:r>
      <w:r>
        <w:rPr>
          <w:color w:val="231F20"/>
        </w:rPr>
        <w:t>các</w:t>
      </w:r>
      <w:r>
        <w:rPr>
          <w:color w:val="231F20"/>
          <w:spacing w:val="-10"/>
        </w:rPr>
        <w:t> </w:t>
      </w:r>
      <w:r>
        <w:rPr>
          <w:color w:val="231F20"/>
        </w:rPr>
        <w:t>Sư</w:t>
      </w:r>
      <w:r>
        <w:rPr>
          <w:color w:val="231F20"/>
          <w:spacing w:val="-9"/>
        </w:rPr>
        <w:t> </w:t>
      </w:r>
      <w:r>
        <w:rPr>
          <w:color w:val="231F20"/>
        </w:rPr>
        <w:t>Du-già không</w:t>
      </w:r>
      <w:r>
        <w:rPr>
          <w:color w:val="231F20"/>
          <w:spacing w:val="-6"/>
        </w:rPr>
        <w:t> </w:t>
      </w:r>
      <w:r>
        <w:rPr>
          <w:color w:val="231F20"/>
        </w:rPr>
        <w:t>nên</w:t>
      </w:r>
      <w:r>
        <w:rPr>
          <w:color w:val="231F20"/>
          <w:spacing w:val="-5"/>
        </w:rPr>
        <w:t> </w:t>
      </w:r>
      <w:r>
        <w:rPr>
          <w:color w:val="231F20"/>
        </w:rPr>
        <w:t>siêng</w:t>
      </w:r>
      <w:r>
        <w:rPr>
          <w:color w:val="231F20"/>
          <w:spacing w:val="-6"/>
        </w:rPr>
        <w:t> </w:t>
      </w:r>
      <w:r>
        <w:rPr>
          <w:color w:val="231F20"/>
        </w:rPr>
        <w:t>năng</w:t>
      </w:r>
      <w:r>
        <w:rPr>
          <w:color w:val="231F20"/>
          <w:spacing w:val="-5"/>
        </w:rPr>
        <w:t> </w:t>
      </w:r>
      <w:r>
        <w:rPr>
          <w:color w:val="231F20"/>
        </w:rPr>
        <w:t>tu</w:t>
      </w:r>
      <w:r>
        <w:rPr>
          <w:color w:val="231F20"/>
          <w:spacing w:val="-6"/>
        </w:rPr>
        <w:t> </w:t>
      </w:r>
      <w:r>
        <w:rPr>
          <w:color w:val="231F20"/>
        </w:rPr>
        <w:t>gia</w:t>
      </w:r>
      <w:r>
        <w:rPr>
          <w:color w:val="231F20"/>
          <w:spacing w:val="-5"/>
        </w:rPr>
        <w:t> </w:t>
      </w:r>
      <w:r>
        <w:rPr>
          <w:color w:val="231F20"/>
        </w:rPr>
        <w:t>hạnh</w:t>
      </w:r>
      <w:r>
        <w:rPr>
          <w:color w:val="231F20"/>
          <w:spacing w:val="-6"/>
        </w:rPr>
        <w:t> </w:t>
      </w:r>
      <w:r>
        <w:rPr>
          <w:color w:val="231F20"/>
        </w:rPr>
        <w:t>để</w:t>
      </w:r>
      <w:r>
        <w:rPr>
          <w:color w:val="231F20"/>
          <w:spacing w:val="-5"/>
        </w:rPr>
        <w:t> </w:t>
      </w:r>
      <w:r>
        <w:rPr>
          <w:color w:val="231F20"/>
        </w:rPr>
        <w:t>cầu</w:t>
      </w:r>
      <w:r>
        <w:rPr>
          <w:color w:val="231F20"/>
          <w:spacing w:val="-6"/>
        </w:rPr>
        <w:t> </w:t>
      </w:r>
      <w:r>
        <w:rPr>
          <w:color w:val="231F20"/>
        </w:rPr>
        <w:t>mong</w:t>
      </w:r>
      <w:r>
        <w:rPr>
          <w:color w:val="231F20"/>
          <w:spacing w:val="-5"/>
        </w:rPr>
        <w:t> </w:t>
      </w:r>
      <w:r>
        <w:rPr>
          <w:color w:val="231F20"/>
        </w:rPr>
        <w:t>được</w:t>
      </w:r>
      <w:r>
        <w:rPr>
          <w:color w:val="231F20"/>
          <w:spacing w:val="-6"/>
        </w:rPr>
        <w:t> </w:t>
      </w:r>
      <w:r>
        <w:rPr>
          <w:color w:val="231F20"/>
        </w:rPr>
        <w:t>sinh</w:t>
      </w:r>
      <w:r>
        <w:rPr>
          <w:color w:val="231F20"/>
          <w:spacing w:val="-5"/>
        </w:rPr>
        <w:t> </w:t>
      </w:r>
      <w:r>
        <w:rPr>
          <w:color w:val="231F20"/>
        </w:rPr>
        <w:t>lên</w:t>
      </w:r>
      <w:r>
        <w:rPr>
          <w:color w:val="231F20"/>
          <w:spacing w:val="-6"/>
        </w:rPr>
        <w:t> </w:t>
      </w:r>
      <w:r>
        <w:rPr>
          <w:color w:val="231F20"/>
        </w:rPr>
        <w:t>nơi</w:t>
      </w:r>
      <w:r>
        <w:rPr>
          <w:color w:val="231F20"/>
          <w:spacing w:val="-5"/>
        </w:rPr>
        <w:t> </w:t>
      </w:r>
      <w:r>
        <w:rPr>
          <w:color w:val="231F20"/>
        </w:rPr>
        <w:t>đó. Nếu</w:t>
      </w:r>
      <w:r>
        <w:rPr>
          <w:color w:val="231F20"/>
          <w:spacing w:val="-4"/>
        </w:rPr>
        <w:t> </w:t>
      </w:r>
      <w:r>
        <w:rPr>
          <w:color w:val="231F20"/>
        </w:rPr>
        <w:t>pháp</w:t>
      </w:r>
      <w:r>
        <w:rPr>
          <w:color w:val="231F20"/>
          <w:spacing w:val="-3"/>
        </w:rPr>
        <w:t> </w:t>
      </w:r>
      <w:r>
        <w:rPr>
          <w:color w:val="231F20"/>
        </w:rPr>
        <w:t>ở</w:t>
      </w:r>
      <w:r>
        <w:rPr>
          <w:color w:val="231F20"/>
          <w:spacing w:val="-3"/>
        </w:rPr>
        <w:t> </w:t>
      </w:r>
      <w:r>
        <w:rPr>
          <w:color w:val="231F20"/>
        </w:rPr>
        <w:t>địa</w:t>
      </w:r>
      <w:r>
        <w:rPr>
          <w:color w:val="231F20"/>
          <w:spacing w:val="-3"/>
        </w:rPr>
        <w:t> </w:t>
      </w:r>
      <w:r>
        <w:rPr>
          <w:color w:val="231F20"/>
        </w:rPr>
        <w:t>dưới</w:t>
      </w:r>
      <w:r>
        <w:rPr>
          <w:color w:val="231F20"/>
          <w:spacing w:val="-3"/>
        </w:rPr>
        <w:t> </w:t>
      </w:r>
      <w:r>
        <w:rPr>
          <w:color w:val="231F20"/>
        </w:rPr>
        <w:t>có,</w:t>
      </w:r>
      <w:r>
        <w:rPr>
          <w:color w:val="231F20"/>
          <w:spacing w:val="-3"/>
        </w:rPr>
        <w:t> </w:t>
      </w:r>
      <w:r>
        <w:rPr>
          <w:color w:val="231F20"/>
        </w:rPr>
        <w:t>địa</w:t>
      </w:r>
      <w:r>
        <w:rPr>
          <w:color w:val="231F20"/>
          <w:spacing w:val="-3"/>
        </w:rPr>
        <w:t> </w:t>
      </w:r>
      <w:r>
        <w:rPr>
          <w:color w:val="231F20"/>
        </w:rPr>
        <w:t>trên</w:t>
      </w:r>
      <w:r>
        <w:rPr>
          <w:color w:val="231F20"/>
          <w:spacing w:val="-4"/>
        </w:rPr>
        <w:t> </w:t>
      </w:r>
      <w:r>
        <w:rPr>
          <w:color w:val="231F20"/>
        </w:rPr>
        <w:t>cũng</w:t>
      </w:r>
      <w:r>
        <w:rPr>
          <w:color w:val="231F20"/>
          <w:spacing w:val="-3"/>
        </w:rPr>
        <w:t> </w:t>
      </w:r>
      <w:r>
        <w:rPr>
          <w:color w:val="231F20"/>
        </w:rPr>
        <w:t>có,</w:t>
      </w:r>
      <w:r>
        <w:rPr>
          <w:color w:val="231F20"/>
          <w:spacing w:val="-3"/>
        </w:rPr>
        <w:t> </w:t>
      </w:r>
      <w:r>
        <w:rPr>
          <w:color w:val="231F20"/>
        </w:rPr>
        <w:t>tức</w:t>
      </w:r>
      <w:r>
        <w:rPr>
          <w:color w:val="231F20"/>
          <w:spacing w:val="-3"/>
        </w:rPr>
        <w:t> </w:t>
      </w:r>
      <w:r>
        <w:rPr>
          <w:color w:val="231F20"/>
        </w:rPr>
        <w:t>nên</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pháp</w:t>
      </w:r>
      <w:r>
        <w:rPr>
          <w:color w:val="231F20"/>
          <w:spacing w:val="-3"/>
        </w:rPr>
        <w:t> </w:t>
      </w:r>
      <w:r>
        <w:rPr>
          <w:color w:val="231F20"/>
        </w:rPr>
        <w:t>lần lượt diệt. Nếu không có pháp </w:t>
      </w:r>
      <w:r>
        <w:rPr>
          <w:color w:val="231F20"/>
          <w:spacing w:val="-5"/>
        </w:rPr>
        <w:t>này, </w:t>
      </w:r>
      <w:r>
        <w:rPr>
          <w:color w:val="231F20"/>
        </w:rPr>
        <w:t>cũng nên không có pháp diệt cứu cánh</w:t>
      </w:r>
      <w:r>
        <w:rPr>
          <w:color w:val="231F20"/>
          <w:spacing w:val="-11"/>
        </w:rPr>
        <w:t> </w:t>
      </w:r>
      <w:r>
        <w:rPr>
          <w:color w:val="231F20"/>
        </w:rPr>
        <w:t>là</w:t>
      </w:r>
      <w:r>
        <w:rPr>
          <w:color w:val="231F20"/>
          <w:spacing w:val="-10"/>
        </w:rPr>
        <w:t> </w:t>
      </w:r>
      <w:r>
        <w:rPr>
          <w:color w:val="231F20"/>
        </w:rPr>
        <w:t>chỗ</w:t>
      </w:r>
      <w:r>
        <w:rPr>
          <w:color w:val="231F20"/>
          <w:spacing w:val="-10"/>
        </w:rPr>
        <w:t> </w:t>
      </w:r>
      <w:r>
        <w:rPr>
          <w:color w:val="231F20"/>
        </w:rPr>
        <w:t>được</w:t>
      </w:r>
      <w:r>
        <w:rPr>
          <w:color w:val="231F20"/>
          <w:spacing w:val="-10"/>
        </w:rPr>
        <w:t> </w:t>
      </w:r>
      <w:r>
        <w:rPr>
          <w:color w:val="231F20"/>
        </w:rPr>
        <w:t>dẫn.</w:t>
      </w:r>
      <w:r>
        <w:rPr>
          <w:color w:val="231F20"/>
          <w:spacing w:val="-10"/>
        </w:rPr>
        <w:t> </w:t>
      </w:r>
      <w:r>
        <w:rPr>
          <w:color w:val="231F20"/>
        </w:rPr>
        <w:t>Nếu</w:t>
      </w:r>
      <w:r>
        <w:rPr>
          <w:color w:val="231F20"/>
          <w:spacing w:val="-10"/>
        </w:rPr>
        <w:t> </w:t>
      </w:r>
      <w:r>
        <w:rPr>
          <w:color w:val="231F20"/>
        </w:rPr>
        <w:t>lại</w:t>
      </w:r>
      <w:r>
        <w:rPr>
          <w:color w:val="231F20"/>
          <w:spacing w:val="-10"/>
        </w:rPr>
        <w:t> </w:t>
      </w:r>
      <w:r>
        <w:rPr>
          <w:color w:val="231F20"/>
        </w:rPr>
        <w:t>bác</w:t>
      </w:r>
      <w:r>
        <w:rPr>
          <w:color w:val="231F20"/>
          <w:spacing w:val="-10"/>
        </w:rPr>
        <w:t> </w:t>
      </w:r>
      <w:r>
        <w:rPr>
          <w:color w:val="231F20"/>
        </w:rPr>
        <w:t>bỏ</w:t>
      </w:r>
      <w:r>
        <w:rPr>
          <w:color w:val="231F20"/>
          <w:spacing w:val="-10"/>
        </w:rPr>
        <w:t> </w:t>
      </w:r>
      <w:r>
        <w:rPr>
          <w:color w:val="231F20"/>
        </w:rPr>
        <w:t>pháp</w:t>
      </w:r>
      <w:r>
        <w:rPr>
          <w:color w:val="231F20"/>
          <w:spacing w:val="-11"/>
        </w:rPr>
        <w:t> </w:t>
      </w:r>
      <w:r>
        <w:rPr>
          <w:color w:val="231F20"/>
        </w:rPr>
        <w:t>diệt</w:t>
      </w:r>
      <w:r>
        <w:rPr>
          <w:color w:val="231F20"/>
          <w:spacing w:val="-10"/>
        </w:rPr>
        <w:t> </w:t>
      </w:r>
      <w:r>
        <w:rPr>
          <w:color w:val="231F20"/>
        </w:rPr>
        <w:t>cứu</w:t>
      </w:r>
      <w:r>
        <w:rPr>
          <w:color w:val="231F20"/>
          <w:spacing w:val="-10"/>
        </w:rPr>
        <w:t> </w:t>
      </w:r>
      <w:r>
        <w:rPr>
          <w:color w:val="231F20"/>
        </w:rPr>
        <w:t>cánh</w:t>
      </w:r>
      <w:r>
        <w:rPr>
          <w:color w:val="231F20"/>
          <w:spacing w:val="-10"/>
        </w:rPr>
        <w:t> </w:t>
      </w:r>
      <w:r>
        <w:rPr>
          <w:color w:val="231F20"/>
        </w:rPr>
        <w:t>thì</w:t>
      </w:r>
      <w:r>
        <w:rPr>
          <w:color w:val="231F20"/>
          <w:spacing w:val="-10"/>
        </w:rPr>
        <w:t> </w:t>
      </w:r>
      <w:r>
        <w:rPr>
          <w:color w:val="231F20"/>
        </w:rPr>
        <w:t>cũng</w:t>
      </w:r>
      <w:r>
        <w:rPr>
          <w:color w:val="231F20"/>
          <w:spacing w:val="-10"/>
        </w:rPr>
        <w:t> </w:t>
      </w:r>
      <w:r>
        <w:rPr>
          <w:color w:val="231F20"/>
          <w:spacing w:val="-4"/>
        </w:rPr>
        <w:t>nên </w:t>
      </w:r>
      <w:r>
        <w:rPr>
          <w:color w:val="231F20"/>
        </w:rPr>
        <w:t>bác bỏ giải thoát, xuất </w:t>
      </w:r>
      <w:r>
        <w:rPr>
          <w:color w:val="231F20"/>
          <w:spacing w:val="-6"/>
        </w:rPr>
        <w:t>ly. </w:t>
      </w:r>
      <w:r>
        <w:rPr>
          <w:color w:val="231F20"/>
        </w:rPr>
        <w:t>Chớ nên phạm lỗi lầm </w:t>
      </w:r>
      <w:r>
        <w:rPr>
          <w:color w:val="231F20"/>
          <w:spacing w:val="-5"/>
        </w:rPr>
        <w:t>này, </w:t>
      </w:r>
      <w:r>
        <w:rPr>
          <w:color w:val="231F20"/>
        </w:rPr>
        <w:t>thế nên hai cõi trên không có kiết giận.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 nữa, kiết giận tất dựa vào sự thô tháo nối tiếp. Còn nơi cõi sắc, cõi vô sắc sự nối tiếp là những tiếp xúc vi tế, được thấm nhuần do Xa-ma-tha (Chỉ) thù thắng, nên không có kiết giận.</w:t>
      </w:r>
    </w:p>
    <w:p>
      <w:pPr>
        <w:pStyle w:val="BodyText"/>
        <w:spacing w:line="271" w:lineRule="auto"/>
        <w:ind w:right="107"/>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này</w:t>
      </w:r>
      <w:r>
        <w:rPr>
          <w:color w:val="231F20"/>
          <w:spacing w:val="-7"/>
        </w:rPr>
        <w:t> </w:t>
      </w:r>
      <w:r>
        <w:rPr>
          <w:color w:val="231F20"/>
        </w:rPr>
        <w:t>có</w:t>
      </w:r>
      <w:r>
        <w:rPr>
          <w:color w:val="231F20"/>
          <w:spacing w:val="-7"/>
        </w:rPr>
        <w:t> </w:t>
      </w:r>
      <w:r>
        <w:rPr>
          <w:color w:val="231F20"/>
        </w:rPr>
        <w:t>ưu</w:t>
      </w:r>
      <w:r>
        <w:rPr>
          <w:color w:val="231F20"/>
          <w:spacing w:val="-7"/>
        </w:rPr>
        <w:t> </w:t>
      </w:r>
      <w:r>
        <w:rPr>
          <w:color w:val="231F20"/>
        </w:rPr>
        <w:t>căn,</w:t>
      </w:r>
      <w:r>
        <w:rPr>
          <w:color w:val="231F20"/>
          <w:spacing w:val="-7"/>
        </w:rPr>
        <w:t> </w:t>
      </w:r>
      <w:r>
        <w:rPr>
          <w:color w:val="231F20"/>
        </w:rPr>
        <w:t>khổ</w:t>
      </w:r>
      <w:r>
        <w:rPr>
          <w:color w:val="231F20"/>
          <w:spacing w:val="-7"/>
        </w:rPr>
        <w:t> </w:t>
      </w:r>
      <w:r>
        <w:rPr>
          <w:color w:val="231F20"/>
        </w:rPr>
        <w:t>căn,</w:t>
      </w:r>
      <w:r>
        <w:rPr>
          <w:color w:val="231F20"/>
          <w:spacing w:val="-7"/>
        </w:rPr>
        <w:t> </w:t>
      </w:r>
      <w:r>
        <w:rPr>
          <w:color w:val="231F20"/>
        </w:rPr>
        <w:t>tức</w:t>
      </w:r>
      <w:r>
        <w:rPr>
          <w:color w:val="231F20"/>
          <w:spacing w:val="-7"/>
        </w:rPr>
        <w:t> </w:t>
      </w:r>
      <w:r>
        <w:rPr>
          <w:color w:val="231F20"/>
        </w:rPr>
        <w:t>có</w:t>
      </w:r>
      <w:r>
        <w:rPr>
          <w:color w:val="231F20"/>
          <w:spacing w:val="-7"/>
        </w:rPr>
        <w:t> </w:t>
      </w:r>
      <w:r>
        <w:rPr>
          <w:color w:val="231F20"/>
        </w:rPr>
        <w:t>kiết</w:t>
      </w:r>
      <w:r>
        <w:rPr>
          <w:color w:val="231F20"/>
          <w:spacing w:val="-7"/>
        </w:rPr>
        <w:t> </w:t>
      </w:r>
      <w:r>
        <w:rPr>
          <w:color w:val="231F20"/>
        </w:rPr>
        <w:t>giận.</w:t>
      </w:r>
      <w:r>
        <w:rPr>
          <w:color w:val="231F20"/>
          <w:spacing w:val="-7"/>
        </w:rPr>
        <w:t> </w:t>
      </w:r>
      <w:r>
        <w:rPr>
          <w:color w:val="231F20"/>
        </w:rPr>
        <w:t>Các loài hữu tình dựa vào ưu căn, khổ căn, nên đối với sự nối tiếp </w:t>
      </w:r>
      <w:r>
        <w:rPr>
          <w:color w:val="231F20"/>
          <w:spacing w:val="-3"/>
        </w:rPr>
        <w:t>khác </w:t>
      </w:r>
      <w:r>
        <w:rPr>
          <w:color w:val="231F20"/>
        </w:rPr>
        <w:t>dấy khởi giận dữ. Ở cõi sắc, cõi vô sắc không có ưu căn, không có khổ căn, nên không có kiết giận.</w:t>
      </w:r>
    </w:p>
    <w:p>
      <w:pPr>
        <w:pStyle w:val="BodyText"/>
        <w:spacing w:line="271" w:lineRule="auto"/>
        <w:ind w:right="107"/>
      </w:pPr>
      <w:r>
        <w:rPr>
          <w:color w:val="231F20"/>
        </w:rPr>
        <w:t>Lại nữa, vì trong cõi dục có không hổ không thẹn tức có kiết giận. Các loài hữu tình nương dựa vào không hổ không thẹn, </w:t>
      </w:r>
      <w:r>
        <w:rPr>
          <w:color w:val="231F20"/>
          <w:spacing w:val="-4"/>
        </w:rPr>
        <w:t>nên</w:t>
      </w:r>
      <w:r>
        <w:rPr>
          <w:color w:val="231F20"/>
          <w:spacing w:val="57"/>
        </w:rPr>
        <w:t> </w:t>
      </w:r>
      <w:r>
        <w:rPr>
          <w:color w:val="231F20"/>
        </w:rPr>
        <w:t>đối</w:t>
      </w:r>
      <w:r>
        <w:rPr>
          <w:color w:val="231F20"/>
          <w:spacing w:val="-4"/>
        </w:rPr>
        <w:t> </w:t>
      </w:r>
      <w:r>
        <w:rPr>
          <w:color w:val="231F20"/>
        </w:rPr>
        <w:t>với</w:t>
      </w:r>
      <w:r>
        <w:rPr>
          <w:color w:val="231F20"/>
          <w:spacing w:val="-3"/>
        </w:rPr>
        <w:t> </w:t>
      </w:r>
      <w:r>
        <w:rPr>
          <w:color w:val="231F20"/>
        </w:rPr>
        <w:t>sự</w:t>
      </w:r>
      <w:r>
        <w:rPr>
          <w:color w:val="231F20"/>
          <w:spacing w:val="-4"/>
        </w:rPr>
        <w:t> </w:t>
      </w:r>
      <w:r>
        <w:rPr>
          <w:color w:val="231F20"/>
        </w:rPr>
        <w:t>nối</w:t>
      </w:r>
      <w:r>
        <w:rPr>
          <w:color w:val="231F20"/>
          <w:spacing w:val="-3"/>
        </w:rPr>
        <w:t> </w:t>
      </w:r>
      <w:r>
        <w:rPr>
          <w:color w:val="231F20"/>
        </w:rPr>
        <w:t>tiếp</w:t>
      </w:r>
      <w:r>
        <w:rPr>
          <w:color w:val="231F20"/>
          <w:spacing w:val="-3"/>
        </w:rPr>
        <w:t> </w:t>
      </w:r>
      <w:r>
        <w:rPr>
          <w:color w:val="231F20"/>
        </w:rPr>
        <w:t>khác</w:t>
      </w:r>
      <w:r>
        <w:rPr>
          <w:color w:val="231F20"/>
          <w:spacing w:val="-4"/>
        </w:rPr>
        <w:t> </w:t>
      </w:r>
      <w:r>
        <w:rPr>
          <w:color w:val="231F20"/>
        </w:rPr>
        <w:t>khởi</w:t>
      </w:r>
      <w:r>
        <w:rPr>
          <w:color w:val="231F20"/>
          <w:spacing w:val="-3"/>
        </w:rPr>
        <w:t> </w:t>
      </w:r>
      <w:r>
        <w:rPr>
          <w:color w:val="231F20"/>
        </w:rPr>
        <w:t>giận</w:t>
      </w:r>
      <w:r>
        <w:rPr>
          <w:color w:val="231F20"/>
          <w:spacing w:val="-3"/>
        </w:rPr>
        <w:t> </w:t>
      </w:r>
      <w:r>
        <w:rPr>
          <w:color w:val="231F20"/>
        </w:rPr>
        <w:t>dữ.</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cõi</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không</w:t>
      </w:r>
      <w:r>
        <w:rPr>
          <w:color w:val="231F20"/>
          <w:spacing w:val="-3"/>
        </w:rPr>
        <w:t> </w:t>
      </w:r>
      <w:r>
        <w:rPr>
          <w:color w:val="231F20"/>
        </w:rPr>
        <w:t>có không hổ không thẹn, nên không có kiết giận.</w:t>
      </w:r>
    </w:p>
    <w:p>
      <w:pPr>
        <w:pStyle w:val="BodyText"/>
        <w:spacing w:line="271" w:lineRule="auto"/>
        <w:ind w:right="107"/>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này</w:t>
      </w:r>
      <w:r>
        <w:rPr>
          <w:color w:val="231F20"/>
          <w:spacing w:val="-4"/>
        </w:rPr>
        <w:t> </w:t>
      </w:r>
      <w:r>
        <w:rPr>
          <w:color w:val="231F20"/>
        </w:rPr>
        <w:t>có</w:t>
      </w:r>
      <w:r>
        <w:rPr>
          <w:color w:val="231F20"/>
          <w:spacing w:val="-4"/>
        </w:rPr>
        <w:t> </w:t>
      </w:r>
      <w:r>
        <w:rPr>
          <w:color w:val="231F20"/>
        </w:rPr>
        <w:t>tật</w:t>
      </w:r>
      <w:r>
        <w:rPr>
          <w:color w:val="231F20"/>
          <w:spacing w:val="-4"/>
        </w:rPr>
        <w:t> </w:t>
      </w:r>
      <w:r>
        <w:rPr>
          <w:color w:val="231F20"/>
        </w:rPr>
        <w:t>(ganh</w:t>
      </w:r>
      <w:r>
        <w:rPr>
          <w:color w:val="231F20"/>
          <w:spacing w:val="-4"/>
        </w:rPr>
        <w:t> </w:t>
      </w:r>
      <w:r>
        <w:rPr>
          <w:color w:val="231F20"/>
        </w:rPr>
        <w:t>ghét),</w:t>
      </w:r>
      <w:r>
        <w:rPr>
          <w:color w:val="231F20"/>
          <w:spacing w:val="-4"/>
        </w:rPr>
        <w:t> </w:t>
      </w:r>
      <w:r>
        <w:rPr>
          <w:color w:val="231F20"/>
        </w:rPr>
        <w:t>xan</w:t>
      </w:r>
      <w:r>
        <w:rPr>
          <w:color w:val="231F20"/>
          <w:spacing w:val="-4"/>
        </w:rPr>
        <w:t> </w:t>
      </w:r>
      <w:r>
        <w:rPr>
          <w:color w:val="231F20"/>
        </w:rPr>
        <w:t>(keo</w:t>
      </w:r>
      <w:r>
        <w:rPr>
          <w:color w:val="231F20"/>
          <w:spacing w:val="-4"/>
        </w:rPr>
        <w:t> </w:t>
      </w:r>
      <w:r>
        <w:rPr>
          <w:color w:val="231F20"/>
        </w:rPr>
        <w:t>kiệt),</w:t>
      </w:r>
      <w:r>
        <w:rPr>
          <w:color w:val="231F20"/>
          <w:spacing w:val="-4"/>
        </w:rPr>
        <w:t> </w:t>
      </w:r>
      <w:r>
        <w:rPr>
          <w:color w:val="231F20"/>
        </w:rPr>
        <w:t>tức</w:t>
      </w:r>
      <w:r>
        <w:rPr>
          <w:color w:val="231F20"/>
          <w:spacing w:val="-4"/>
        </w:rPr>
        <w:t> </w:t>
      </w:r>
      <w:r>
        <w:rPr>
          <w:color w:val="231F20"/>
        </w:rPr>
        <w:t>có kiết giận. Các loài hữu tình nương theo tật, xan, nên đối với sự </w:t>
      </w:r>
      <w:r>
        <w:rPr>
          <w:color w:val="231F20"/>
          <w:spacing w:val="-4"/>
        </w:rPr>
        <w:t>nối</w:t>
      </w:r>
      <w:r>
        <w:rPr>
          <w:color w:val="231F20"/>
          <w:spacing w:val="57"/>
        </w:rPr>
        <w:t> </w:t>
      </w:r>
      <w:r>
        <w:rPr>
          <w:color w:val="231F20"/>
        </w:rPr>
        <w:t>tiếp khác khởi giận dữ. Ở cõi sắc, cõi vô sắc không có ganh ghét, không có keo kiệt, nên không có kiết giận.</w:t>
      </w:r>
    </w:p>
    <w:p>
      <w:pPr>
        <w:pStyle w:val="BodyText"/>
        <w:spacing w:line="271" w:lineRule="auto"/>
        <w:ind w:right="107"/>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này</w:t>
      </w:r>
      <w:r>
        <w:rPr>
          <w:color w:val="231F20"/>
          <w:spacing w:val="-11"/>
        </w:rPr>
        <w:t> </w:t>
      </w:r>
      <w:r>
        <w:rPr>
          <w:color w:val="231F20"/>
        </w:rPr>
        <w:t>có</w:t>
      </w:r>
      <w:r>
        <w:rPr>
          <w:color w:val="231F20"/>
          <w:spacing w:val="-11"/>
        </w:rPr>
        <w:t> </w:t>
      </w:r>
      <w:r>
        <w:rPr>
          <w:color w:val="231F20"/>
        </w:rPr>
        <w:t>nam</w:t>
      </w:r>
      <w:r>
        <w:rPr>
          <w:color w:val="231F20"/>
          <w:spacing w:val="-11"/>
        </w:rPr>
        <w:t> </w:t>
      </w:r>
      <w:r>
        <w:rPr>
          <w:color w:val="231F20"/>
        </w:rPr>
        <w:t>căn,</w:t>
      </w:r>
      <w:r>
        <w:rPr>
          <w:color w:val="231F20"/>
          <w:spacing w:val="-11"/>
        </w:rPr>
        <w:t> </w:t>
      </w:r>
      <w:r>
        <w:rPr>
          <w:color w:val="231F20"/>
        </w:rPr>
        <w:t>nữ</w:t>
      </w:r>
      <w:r>
        <w:rPr>
          <w:color w:val="231F20"/>
          <w:spacing w:val="-11"/>
        </w:rPr>
        <w:t> </w:t>
      </w:r>
      <w:r>
        <w:rPr>
          <w:color w:val="231F20"/>
        </w:rPr>
        <w:t>căn,</w:t>
      </w:r>
      <w:r>
        <w:rPr>
          <w:color w:val="231F20"/>
          <w:spacing w:val="-11"/>
        </w:rPr>
        <w:t> </w:t>
      </w:r>
      <w:r>
        <w:rPr>
          <w:color w:val="231F20"/>
        </w:rPr>
        <w:t>tức</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giận.</w:t>
      </w:r>
      <w:r>
        <w:rPr>
          <w:color w:val="231F20"/>
          <w:spacing w:val="-11"/>
        </w:rPr>
        <w:t> </w:t>
      </w:r>
      <w:r>
        <w:rPr>
          <w:color w:val="231F20"/>
        </w:rPr>
        <w:t>Các loài hữu tình dựa vào nam căn, nữ căn, nên đối với sự nối tiếp khác khởi giận dữ. Ở cõi sắc, cõi vô sắc không có nam căn, nữ căn, nên không có kiết giận.</w:t>
      </w:r>
    </w:p>
    <w:p>
      <w:pPr>
        <w:pStyle w:val="BodyText"/>
        <w:spacing w:line="271" w:lineRule="auto"/>
        <w:ind w:right="107"/>
      </w:pPr>
      <w:r>
        <w:rPr>
          <w:color w:val="231F20"/>
        </w:rPr>
        <w:t>Lại</w:t>
      </w:r>
      <w:r>
        <w:rPr>
          <w:color w:val="231F20"/>
          <w:spacing w:val="-8"/>
        </w:rPr>
        <w:t> </w:t>
      </w:r>
      <w:r>
        <w:rPr>
          <w:color w:val="231F20"/>
        </w:rPr>
        <w:t>nữa,</w:t>
      </w:r>
      <w:r>
        <w:rPr>
          <w:color w:val="231F20"/>
          <w:spacing w:val="-8"/>
        </w:rPr>
        <w:t> </w:t>
      </w:r>
      <w:r>
        <w:rPr>
          <w:color w:val="231F20"/>
        </w:rPr>
        <w:t>nếu</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này</w:t>
      </w:r>
      <w:r>
        <w:rPr>
          <w:color w:val="231F20"/>
          <w:spacing w:val="-8"/>
        </w:rPr>
        <w:t> </w:t>
      </w:r>
      <w:r>
        <w:rPr>
          <w:color w:val="231F20"/>
        </w:rPr>
        <w:t>ăn</w:t>
      </w:r>
      <w:r>
        <w:rPr>
          <w:color w:val="231F20"/>
          <w:spacing w:val="-8"/>
        </w:rPr>
        <w:t> </w:t>
      </w:r>
      <w:r>
        <w:rPr>
          <w:color w:val="231F20"/>
        </w:rPr>
        <w:t>uống</w:t>
      </w:r>
      <w:r>
        <w:rPr>
          <w:color w:val="231F20"/>
          <w:spacing w:val="-8"/>
        </w:rPr>
        <w:t> </w:t>
      </w:r>
      <w:r>
        <w:rPr>
          <w:color w:val="231F20"/>
        </w:rPr>
        <w:t>bằng</w:t>
      </w:r>
      <w:r>
        <w:rPr>
          <w:color w:val="231F20"/>
          <w:spacing w:val="-8"/>
        </w:rPr>
        <w:t> </w:t>
      </w:r>
      <w:r>
        <w:rPr>
          <w:color w:val="231F20"/>
        </w:rPr>
        <w:t>đoạn</w:t>
      </w:r>
      <w:r>
        <w:rPr>
          <w:color w:val="231F20"/>
          <w:spacing w:val="-8"/>
        </w:rPr>
        <w:t> </w:t>
      </w:r>
      <w:r>
        <w:rPr>
          <w:color w:val="231F20"/>
        </w:rPr>
        <w:t>thực</w:t>
      </w:r>
      <w:r>
        <w:rPr>
          <w:color w:val="231F20"/>
          <w:spacing w:val="-8"/>
        </w:rPr>
        <w:t> </w:t>
      </w:r>
      <w:r>
        <w:rPr>
          <w:color w:val="231F20"/>
        </w:rPr>
        <w:t>tức</w:t>
      </w:r>
      <w:r>
        <w:rPr>
          <w:color w:val="231F20"/>
          <w:spacing w:val="-8"/>
        </w:rPr>
        <w:t> </w:t>
      </w:r>
      <w:r>
        <w:rPr>
          <w:color w:val="231F20"/>
        </w:rPr>
        <w:t>có</w:t>
      </w:r>
      <w:r>
        <w:rPr>
          <w:color w:val="231F20"/>
          <w:spacing w:val="-8"/>
        </w:rPr>
        <w:t> </w:t>
      </w:r>
      <w:r>
        <w:rPr>
          <w:color w:val="231F20"/>
        </w:rPr>
        <w:t>kiết</w:t>
      </w:r>
      <w:r>
        <w:rPr>
          <w:color w:val="231F20"/>
          <w:spacing w:val="-8"/>
        </w:rPr>
        <w:t> </w:t>
      </w:r>
      <w:r>
        <w:rPr>
          <w:color w:val="231F20"/>
        </w:rPr>
        <w:t>giận. Các</w:t>
      </w:r>
      <w:r>
        <w:rPr>
          <w:color w:val="231F20"/>
          <w:spacing w:val="-9"/>
        </w:rPr>
        <w:t> </w:t>
      </w:r>
      <w:r>
        <w:rPr>
          <w:color w:val="231F20"/>
        </w:rPr>
        <w:t>loài</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sự</w:t>
      </w:r>
      <w:r>
        <w:rPr>
          <w:color w:val="231F20"/>
          <w:spacing w:val="-8"/>
        </w:rPr>
        <w:t> </w:t>
      </w:r>
      <w:r>
        <w:rPr>
          <w:color w:val="231F20"/>
        </w:rPr>
        <w:t>ăn</w:t>
      </w:r>
      <w:r>
        <w:rPr>
          <w:color w:val="231F20"/>
          <w:spacing w:val="-8"/>
        </w:rPr>
        <w:t> </w:t>
      </w:r>
      <w:r>
        <w:rPr>
          <w:color w:val="231F20"/>
        </w:rPr>
        <w:t>uống</w:t>
      </w:r>
      <w:r>
        <w:rPr>
          <w:color w:val="231F20"/>
          <w:spacing w:val="-8"/>
        </w:rPr>
        <w:t> </w:t>
      </w:r>
      <w:r>
        <w:rPr>
          <w:color w:val="231F20"/>
          <w:spacing w:val="-6"/>
        </w:rPr>
        <w:t>ấy,</w:t>
      </w:r>
      <w:r>
        <w:rPr>
          <w:color w:val="231F20"/>
          <w:spacing w:val="-8"/>
        </w:rPr>
        <w:t> </w:t>
      </w:r>
      <w:r>
        <w:rPr>
          <w:color w:val="231F20"/>
        </w:rPr>
        <w:t>nên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sự</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khác khởi</w:t>
      </w:r>
      <w:r>
        <w:rPr>
          <w:color w:val="231F20"/>
          <w:spacing w:val="-11"/>
        </w:rPr>
        <w:t> </w:t>
      </w:r>
      <w:r>
        <w:rPr>
          <w:color w:val="231F20"/>
        </w:rPr>
        <w:t>giận</w:t>
      </w:r>
      <w:r>
        <w:rPr>
          <w:color w:val="231F20"/>
          <w:spacing w:val="-10"/>
        </w:rPr>
        <w:t> </w:t>
      </w:r>
      <w:r>
        <w:rPr>
          <w:color w:val="231F20"/>
        </w:rPr>
        <w:t>dữ.</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ăn</w:t>
      </w:r>
      <w:r>
        <w:rPr>
          <w:color w:val="231F20"/>
          <w:spacing w:val="-10"/>
        </w:rPr>
        <w:t> </w:t>
      </w:r>
      <w:r>
        <w:rPr>
          <w:color w:val="231F20"/>
        </w:rPr>
        <w:t>uống</w:t>
      </w:r>
      <w:r>
        <w:rPr>
          <w:color w:val="231F20"/>
          <w:spacing w:val="-11"/>
        </w:rPr>
        <w:t> </w:t>
      </w:r>
      <w:r>
        <w:rPr>
          <w:color w:val="231F20"/>
        </w:rPr>
        <w:t>bằng</w:t>
      </w:r>
      <w:r>
        <w:rPr>
          <w:color w:val="231F20"/>
          <w:spacing w:val="-10"/>
        </w:rPr>
        <w:t> </w:t>
      </w:r>
      <w:r>
        <w:rPr>
          <w:color w:val="231F20"/>
        </w:rPr>
        <w:t>đoạn</w:t>
      </w:r>
      <w:r>
        <w:rPr>
          <w:color w:val="231F20"/>
          <w:spacing w:val="-10"/>
        </w:rPr>
        <w:t> </w:t>
      </w:r>
      <w:r>
        <w:rPr>
          <w:color w:val="231F20"/>
        </w:rPr>
        <w:t>thực, nên không có kiết giận.</w:t>
      </w:r>
    </w:p>
    <w:p>
      <w:pPr>
        <w:pStyle w:val="BodyText"/>
        <w:spacing w:line="271" w:lineRule="auto"/>
        <w:ind w:right="104"/>
      </w:pPr>
      <w:r>
        <w:rPr>
          <w:color w:val="231F20"/>
        </w:rPr>
        <w:t>Lại nữa, nếu ở cõi này có ái dâm dục tức có kiết giận. </w:t>
      </w:r>
      <w:r>
        <w:rPr>
          <w:color w:val="231F20"/>
          <w:spacing w:val="2"/>
        </w:rPr>
        <w:t>Các</w:t>
      </w:r>
      <w:r>
        <w:rPr>
          <w:color w:val="231F20"/>
          <w:spacing w:val="69"/>
        </w:rPr>
        <w:t> </w:t>
      </w:r>
      <w:r>
        <w:rPr>
          <w:color w:val="231F20"/>
        </w:rPr>
        <w:t>loài hữu tình dựa vào ái dâm dục, nên đối với sự nối tiếp khác khởi giận dữ. Ở cõi sắc, cõi vô sắc không có ái dâm dục, nên không có kiết</w:t>
      </w:r>
      <w:r>
        <w:rPr>
          <w:color w:val="231F20"/>
          <w:spacing w:val="5"/>
        </w:rPr>
        <w:t> </w:t>
      </w:r>
      <w:r>
        <w:rPr>
          <w:color w:val="231F20"/>
        </w:rPr>
        <w:t>giận.</w:t>
      </w:r>
    </w:p>
    <w:p>
      <w:pPr>
        <w:pStyle w:val="BodyText"/>
        <w:spacing w:line="271" w:lineRule="auto"/>
        <w:ind w:right="108"/>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này</w:t>
      </w:r>
      <w:r>
        <w:rPr>
          <w:color w:val="231F20"/>
          <w:spacing w:val="-5"/>
        </w:rPr>
        <w:t> </w:t>
      </w:r>
      <w:r>
        <w:rPr>
          <w:color w:val="231F20"/>
        </w:rPr>
        <w:t>có</w:t>
      </w:r>
      <w:r>
        <w:rPr>
          <w:color w:val="231F20"/>
          <w:spacing w:val="-6"/>
        </w:rPr>
        <w:t> </w:t>
      </w:r>
      <w:r>
        <w:rPr>
          <w:color w:val="231F20"/>
        </w:rPr>
        <w:t>năm</w:t>
      </w:r>
      <w:r>
        <w:rPr>
          <w:color w:val="231F20"/>
          <w:spacing w:val="-6"/>
        </w:rPr>
        <w:t> </w:t>
      </w:r>
      <w:r>
        <w:rPr>
          <w:color w:val="231F20"/>
        </w:rPr>
        <w:t>cái</w:t>
      </w:r>
      <w:r>
        <w:rPr>
          <w:color w:val="231F20"/>
          <w:spacing w:val="-6"/>
        </w:rPr>
        <w:t> </w:t>
      </w:r>
      <w:r>
        <w:rPr>
          <w:color w:val="231F20"/>
        </w:rPr>
        <w:t>nặng</w:t>
      </w:r>
      <w:r>
        <w:rPr>
          <w:color w:val="231F20"/>
          <w:spacing w:val="-6"/>
        </w:rPr>
        <w:t> </w:t>
      </w:r>
      <w:r>
        <w:rPr>
          <w:color w:val="231F20"/>
        </w:rPr>
        <w:t>nề</w:t>
      </w:r>
      <w:r>
        <w:rPr>
          <w:color w:val="231F20"/>
          <w:spacing w:val="-6"/>
        </w:rPr>
        <w:t> </w:t>
      </w:r>
      <w:r>
        <w:rPr>
          <w:color w:val="231F20"/>
        </w:rPr>
        <w:t>tức</w:t>
      </w:r>
      <w:r>
        <w:rPr>
          <w:color w:val="231F20"/>
          <w:spacing w:val="-5"/>
        </w:rPr>
        <w:t> </w:t>
      </w:r>
      <w:r>
        <w:rPr>
          <w:color w:val="231F20"/>
        </w:rPr>
        <w:t>có</w:t>
      </w:r>
      <w:r>
        <w:rPr>
          <w:color w:val="231F20"/>
          <w:spacing w:val="-6"/>
        </w:rPr>
        <w:t> </w:t>
      </w:r>
      <w:r>
        <w:rPr>
          <w:color w:val="231F20"/>
        </w:rPr>
        <w:t>kiết</w:t>
      </w:r>
      <w:r>
        <w:rPr>
          <w:color w:val="231F20"/>
          <w:spacing w:val="-6"/>
        </w:rPr>
        <w:t> </w:t>
      </w:r>
      <w:r>
        <w:rPr>
          <w:color w:val="231F20"/>
        </w:rPr>
        <w:t>giận.</w:t>
      </w:r>
      <w:r>
        <w:rPr>
          <w:color w:val="231F20"/>
          <w:spacing w:val="-6"/>
        </w:rPr>
        <w:t> </w:t>
      </w:r>
      <w:r>
        <w:rPr>
          <w:color w:val="231F20"/>
          <w:spacing w:val="-5"/>
        </w:rPr>
        <w:t>Các </w:t>
      </w:r>
      <w:r>
        <w:rPr>
          <w:color w:val="231F20"/>
        </w:rPr>
        <w:t>loài</w:t>
      </w:r>
      <w:r>
        <w:rPr>
          <w:color w:val="231F20"/>
          <w:spacing w:val="-14"/>
        </w:rPr>
        <w:t> </w:t>
      </w:r>
      <w:r>
        <w:rPr>
          <w:color w:val="231F20"/>
        </w:rPr>
        <w:t>hữu</w:t>
      </w:r>
      <w:r>
        <w:rPr>
          <w:color w:val="231F20"/>
          <w:spacing w:val="-13"/>
        </w:rPr>
        <w:t> </w:t>
      </w:r>
      <w:r>
        <w:rPr>
          <w:color w:val="231F20"/>
        </w:rPr>
        <w:t>tình</w:t>
      </w:r>
      <w:r>
        <w:rPr>
          <w:color w:val="231F20"/>
          <w:spacing w:val="-13"/>
        </w:rPr>
        <w:t> </w:t>
      </w:r>
      <w:r>
        <w:rPr>
          <w:color w:val="231F20"/>
        </w:rPr>
        <w:t>dựa</w:t>
      </w:r>
      <w:r>
        <w:rPr>
          <w:color w:val="231F20"/>
          <w:spacing w:val="-14"/>
        </w:rPr>
        <w:t> </w:t>
      </w:r>
      <w:r>
        <w:rPr>
          <w:color w:val="231F20"/>
        </w:rPr>
        <w:t>vào</w:t>
      </w:r>
      <w:r>
        <w:rPr>
          <w:color w:val="231F20"/>
          <w:spacing w:val="-14"/>
        </w:rPr>
        <w:t> </w:t>
      </w:r>
      <w:r>
        <w:rPr>
          <w:color w:val="231F20"/>
        </w:rPr>
        <w:t>năm</w:t>
      </w:r>
      <w:r>
        <w:rPr>
          <w:color w:val="231F20"/>
          <w:spacing w:val="-14"/>
        </w:rPr>
        <w:t> </w:t>
      </w:r>
      <w:r>
        <w:rPr>
          <w:color w:val="231F20"/>
        </w:rPr>
        <w:t>cái</w:t>
      </w:r>
      <w:r>
        <w:rPr>
          <w:color w:val="231F20"/>
          <w:spacing w:val="-14"/>
        </w:rPr>
        <w:t> </w:t>
      </w:r>
      <w:r>
        <w:rPr>
          <w:color w:val="231F20"/>
        </w:rPr>
        <w:t>nặng</w:t>
      </w:r>
      <w:r>
        <w:rPr>
          <w:color w:val="231F20"/>
          <w:spacing w:val="-14"/>
        </w:rPr>
        <w:t> </w:t>
      </w:r>
      <w:r>
        <w:rPr>
          <w:color w:val="231F20"/>
        </w:rPr>
        <w:t>nề</w:t>
      </w:r>
      <w:r>
        <w:rPr>
          <w:color w:val="231F20"/>
          <w:spacing w:val="-14"/>
        </w:rPr>
        <w:t> </w:t>
      </w:r>
      <w:r>
        <w:rPr>
          <w:color w:val="231F20"/>
          <w:spacing w:val="-6"/>
        </w:rPr>
        <w:t>ấy,</w:t>
      </w:r>
      <w:r>
        <w:rPr>
          <w:color w:val="231F20"/>
          <w:spacing w:val="-13"/>
        </w:rPr>
        <w:t> </w:t>
      </w:r>
      <w:r>
        <w:rPr>
          <w:color w:val="231F20"/>
        </w:rPr>
        <w:t>nên</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sự</w:t>
      </w:r>
      <w:r>
        <w:rPr>
          <w:color w:val="231F20"/>
          <w:spacing w:val="-14"/>
        </w:rPr>
        <w:t> </w:t>
      </w:r>
      <w:r>
        <w:rPr>
          <w:color w:val="231F20"/>
        </w:rPr>
        <w:t>nối</w:t>
      </w:r>
      <w:r>
        <w:rPr>
          <w:color w:val="231F20"/>
          <w:spacing w:val="-14"/>
        </w:rPr>
        <w:t> </w:t>
      </w:r>
      <w:r>
        <w:rPr>
          <w:color w:val="231F20"/>
        </w:rPr>
        <w:t>tiếp</w:t>
      </w:r>
      <w:r>
        <w:rPr>
          <w:color w:val="231F20"/>
          <w:spacing w:val="-14"/>
        </w:rPr>
        <w:t> </w:t>
      </w:r>
      <w:r>
        <w:rPr>
          <w:color w:val="231F20"/>
        </w:rPr>
        <w:t>khác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firstLine="0"/>
      </w:pPr>
      <w:r>
        <w:rPr>
          <w:color w:val="231F20"/>
        </w:rPr>
        <w:t>khởi</w:t>
      </w:r>
      <w:r>
        <w:rPr>
          <w:color w:val="231F20"/>
          <w:spacing w:val="-7"/>
        </w:rPr>
        <w:t> </w:t>
      </w:r>
      <w:r>
        <w:rPr>
          <w:color w:val="231F20"/>
        </w:rPr>
        <w:t>giận</w:t>
      </w:r>
      <w:r>
        <w:rPr>
          <w:color w:val="231F20"/>
          <w:spacing w:val="-6"/>
        </w:rPr>
        <w:t> </w:t>
      </w:r>
      <w:r>
        <w:rPr>
          <w:color w:val="231F20"/>
        </w:rPr>
        <w:t>dữ.</w:t>
      </w:r>
      <w:r>
        <w:rPr>
          <w:color w:val="231F20"/>
          <w:spacing w:val="-6"/>
        </w:rPr>
        <w:t> </w:t>
      </w:r>
      <w:r>
        <w:rPr>
          <w:color w:val="231F20"/>
        </w:rPr>
        <w:t>Ở</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năm</w:t>
      </w:r>
      <w:r>
        <w:rPr>
          <w:color w:val="231F20"/>
          <w:spacing w:val="-6"/>
        </w:rPr>
        <w:t> </w:t>
      </w:r>
      <w:r>
        <w:rPr>
          <w:color w:val="231F20"/>
        </w:rPr>
        <w:t>cái</w:t>
      </w:r>
      <w:r>
        <w:rPr>
          <w:color w:val="231F20"/>
          <w:spacing w:val="-7"/>
        </w:rPr>
        <w:t> </w:t>
      </w:r>
      <w:r>
        <w:rPr>
          <w:color w:val="231F20"/>
        </w:rPr>
        <w:t>nặng</w:t>
      </w:r>
      <w:r>
        <w:rPr>
          <w:color w:val="231F20"/>
          <w:spacing w:val="-6"/>
        </w:rPr>
        <w:t> </w:t>
      </w:r>
      <w:r>
        <w:rPr>
          <w:color w:val="231F20"/>
        </w:rPr>
        <w:t>nề</w:t>
      </w:r>
      <w:r>
        <w:rPr>
          <w:color w:val="231F20"/>
          <w:spacing w:val="-6"/>
        </w:rPr>
        <w:t> ấy, </w:t>
      </w:r>
      <w:r>
        <w:rPr>
          <w:color w:val="231F20"/>
        </w:rPr>
        <w:t>nên không có kiết giận.</w:t>
      </w:r>
    </w:p>
    <w:p>
      <w:pPr>
        <w:pStyle w:val="BodyText"/>
        <w:spacing w:line="271" w:lineRule="auto" w:before="113"/>
        <w:ind w:left="110" w:right="391"/>
      </w:pPr>
      <w:r>
        <w:rPr>
          <w:color w:val="231F20"/>
        </w:rPr>
        <w:t>Lại nữa, nếu ở cõi này có năm dục diệu tức có kiết giận. Các loài</w:t>
      </w:r>
      <w:r>
        <w:rPr>
          <w:color w:val="231F20"/>
          <w:spacing w:val="-12"/>
        </w:rPr>
        <w:t> </w:t>
      </w:r>
      <w:r>
        <w:rPr>
          <w:color w:val="231F20"/>
        </w:rPr>
        <w:t>hữu</w:t>
      </w:r>
      <w:r>
        <w:rPr>
          <w:color w:val="231F20"/>
          <w:spacing w:val="-11"/>
        </w:rPr>
        <w:t> </w:t>
      </w:r>
      <w:r>
        <w:rPr>
          <w:color w:val="231F20"/>
        </w:rPr>
        <w:t>tình</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năm</w:t>
      </w:r>
      <w:r>
        <w:rPr>
          <w:color w:val="231F20"/>
          <w:spacing w:val="-11"/>
        </w:rPr>
        <w:t> </w:t>
      </w:r>
      <w:r>
        <w:rPr>
          <w:color w:val="231F20"/>
        </w:rPr>
        <w:t>dục</w:t>
      </w:r>
      <w:r>
        <w:rPr>
          <w:color w:val="231F20"/>
          <w:spacing w:val="-11"/>
        </w:rPr>
        <w:t> </w:t>
      </w:r>
      <w:r>
        <w:rPr>
          <w:color w:val="231F20"/>
        </w:rPr>
        <w:t>diệu,</w:t>
      </w:r>
      <w:r>
        <w:rPr>
          <w:color w:val="231F20"/>
          <w:spacing w:val="-11"/>
        </w:rPr>
        <w:t> </w:t>
      </w:r>
      <w:r>
        <w:rPr>
          <w:color w:val="231F20"/>
        </w:rPr>
        <w:t>nên</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sự</w:t>
      </w:r>
      <w:r>
        <w:rPr>
          <w:color w:val="231F20"/>
          <w:spacing w:val="-11"/>
        </w:rPr>
        <w:t> </w:t>
      </w:r>
      <w:r>
        <w:rPr>
          <w:color w:val="231F20"/>
        </w:rPr>
        <w:t>nối</w:t>
      </w:r>
      <w:r>
        <w:rPr>
          <w:color w:val="231F20"/>
          <w:spacing w:val="-11"/>
        </w:rPr>
        <w:t> </w:t>
      </w:r>
      <w:r>
        <w:rPr>
          <w:color w:val="231F20"/>
        </w:rPr>
        <w:t>tiếp</w:t>
      </w:r>
      <w:r>
        <w:rPr>
          <w:color w:val="231F20"/>
          <w:spacing w:val="-11"/>
        </w:rPr>
        <w:t> </w:t>
      </w:r>
      <w:r>
        <w:rPr>
          <w:color w:val="231F20"/>
        </w:rPr>
        <w:t>khác</w:t>
      </w:r>
      <w:r>
        <w:rPr>
          <w:color w:val="231F20"/>
          <w:spacing w:val="-11"/>
        </w:rPr>
        <w:t> </w:t>
      </w:r>
      <w:r>
        <w:rPr>
          <w:color w:val="231F20"/>
        </w:rPr>
        <w:t>khởi giận dữ. Ở cõi sắc, cõi vô sắc không có năm dục diệu, nên không có kiết giận.</w:t>
      </w:r>
    </w:p>
    <w:p>
      <w:pPr>
        <w:pStyle w:val="BodyText"/>
        <w:spacing w:line="271" w:lineRule="auto" w:before="115"/>
        <w:ind w:left="110" w:right="390"/>
      </w:pPr>
      <w:r>
        <w:rPr>
          <w:color w:val="231F20"/>
        </w:rPr>
        <w:t>Lại</w:t>
      </w:r>
      <w:r>
        <w:rPr>
          <w:color w:val="231F20"/>
          <w:spacing w:val="-18"/>
        </w:rPr>
        <w:t> </w:t>
      </w:r>
      <w:r>
        <w:rPr>
          <w:color w:val="231F20"/>
        </w:rPr>
        <w:t>nữa,</w:t>
      </w:r>
      <w:r>
        <w:rPr>
          <w:color w:val="231F20"/>
          <w:spacing w:val="-18"/>
        </w:rPr>
        <w:t> </w:t>
      </w:r>
      <w:r>
        <w:rPr>
          <w:color w:val="231F20"/>
        </w:rPr>
        <w:t>nếu</w:t>
      </w:r>
      <w:r>
        <w:rPr>
          <w:color w:val="231F20"/>
          <w:spacing w:val="-18"/>
        </w:rPr>
        <w:t> </w:t>
      </w:r>
      <w:r>
        <w:rPr>
          <w:color w:val="231F20"/>
        </w:rPr>
        <w:t>ở</w:t>
      </w:r>
      <w:r>
        <w:rPr>
          <w:color w:val="231F20"/>
          <w:spacing w:val="-18"/>
        </w:rPr>
        <w:t> </w:t>
      </w:r>
      <w:r>
        <w:rPr>
          <w:color w:val="231F20"/>
        </w:rPr>
        <w:t>cõi</w:t>
      </w:r>
      <w:r>
        <w:rPr>
          <w:color w:val="231F20"/>
          <w:spacing w:val="-18"/>
        </w:rPr>
        <w:t> </w:t>
      </w:r>
      <w:r>
        <w:rPr>
          <w:color w:val="231F20"/>
        </w:rPr>
        <w:t>này</w:t>
      </w:r>
      <w:r>
        <w:rPr>
          <w:color w:val="231F20"/>
          <w:spacing w:val="-18"/>
        </w:rPr>
        <w:t> </w:t>
      </w:r>
      <w:r>
        <w:rPr>
          <w:color w:val="231F20"/>
        </w:rPr>
        <w:t>có</w:t>
      </w:r>
      <w:r>
        <w:rPr>
          <w:color w:val="231F20"/>
          <w:spacing w:val="-18"/>
        </w:rPr>
        <w:t> </w:t>
      </w:r>
      <w:r>
        <w:rPr>
          <w:color w:val="231F20"/>
        </w:rPr>
        <w:t>tướng</w:t>
      </w:r>
      <w:r>
        <w:rPr>
          <w:color w:val="231F20"/>
          <w:spacing w:val="-18"/>
        </w:rPr>
        <w:t> </w:t>
      </w:r>
      <w:r>
        <w:rPr>
          <w:color w:val="231F20"/>
        </w:rPr>
        <w:t>oán</w:t>
      </w:r>
      <w:r>
        <w:rPr>
          <w:color w:val="231F20"/>
          <w:spacing w:val="-18"/>
        </w:rPr>
        <w:t> </w:t>
      </w:r>
      <w:r>
        <w:rPr>
          <w:color w:val="231F20"/>
        </w:rPr>
        <w:t>ghét</w:t>
      </w:r>
      <w:r>
        <w:rPr>
          <w:color w:val="231F20"/>
          <w:spacing w:val="-18"/>
        </w:rPr>
        <w:t> </w:t>
      </w:r>
      <w:r>
        <w:rPr>
          <w:color w:val="231F20"/>
        </w:rPr>
        <w:t>tức</w:t>
      </w:r>
      <w:r>
        <w:rPr>
          <w:color w:val="231F20"/>
          <w:spacing w:val="-18"/>
        </w:rPr>
        <w:t> </w:t>
      </w:r>
      <w:r>
        <w:rPr>
          <w:color w:val="231F20"/>
        </w:rPr>
        <w:t>có</w:t>
      </w:r>
      <w:r>
        <w:rPr>
          <w:color w:val="231F20"/>
          <w:spacing w:val="-18"/>
        </w:rPr>
        <w:t> </w:t>
      </w:r>
      <w:r>
        <w:rPr>
          <w:color w:val="231F20"/>
        </w:rPr>
        <w:t>kiết</w:t>
      </w:r>
      <w:r>
        <w:rPr>
          <w:color w:val="231F20"/>
          <w:spacing w:val="-18"/>
        </w:rPr>
        <w:t> </w:t>
      </w:r>
      <w:r>
        <w:rPr>
          <w:color w:val="231F20"/>
        </w:rPr>
        <w:t>giận.</w:t>
      </w:r>
      <w:r>
        <w:rPr>
          <w:color w:val="231F20"/>
          <w:spacing w:val="-23"/>
        </w:rPr>
        <w:t> </w:t>
      </w:r>
      <w:r>
        <w:rPr>
          <w:color w:val="231F20"/>
        </w:rPr>
        <w:t>Tướng oán ghét nghĩa là chín sự não hại. Vì ở cõi sắc, cõi vô sắc không có tướng oán ghét, nên không có kiết giận.</w:t>
      </w:r>
    </w:p>
    <w:p>
      <w:pPr>
        <w:pStyle w:val="BodyText"/>
        <w:spacing w:line="271" w:lineRule="auto" w:before="113"/>
        <w:ind w:left="110" w:right="391"/>
      </w:pPr>
      <w:r>
        <w:rPr>
          <w:color w:val="231F20"/>
        </w:rPr>
        <w:t>Do đó, Tôn giả Diệu Âm nói: Nếu hữu tình gặp phải các</w:t>
      </w:r>
      <w:r>
        <w:rPr>
          <w:color w:val="231F20"/>
          <w:spacing w:val="-38"/>
        </w:rPr>
        <w:t> </w:t>
      </w:r>
      <w:r>
        <w:rPr>
          <w:color w:val="231F20"/>
        </w:rPr>
        <w:t>tướng oán ghét liền khởi kiết giận. Vì các tướng oán ghét nơi hai cõi trên không có, nên ở đấy không có kiết giận.</w:t>
      </w:r>
    </w:p>
    <w:p>
      <w:pPr>
        <w:pStyle w:val="BodyText"/>
        <w:spacing w:line="271" w:lineRule="auto"/>
        <w:ind w:left="110" w:right="391"/>
      </w:pPr>
      <w:r>
        <w:rPr>
          <w:color w:val="231F20"/>
        </w:rPr>
        <w:t>Lại nữa, Từ là đạo đối trị gần của kiết giận. Vì cõi sắc có Từ, nên không có kiết giận. Như nơi chốn có gió Phệ-lam-bà mạnh, nơi đó</w:t>
      </w:r>
      <w:r>
        <w:rPr>
          <w:color w:val="231F20"/>
          <w:spacing w:val="-13"/>
        </w:rPr>
        <w:t> </w:t>
      </w:r>
      <w:r>
        <w:rPr>
          <w:color w:val="231F20"/>
        </w:rPr>
        <w:t>mây</w:t>
      </w:r>
      <w:r>
        <w:rPr>
          <w:color w:val="231F20"/>
          <w:spacing w:val="-12"/>
        </w:rPr>
        <w:t> </w:t>
      </w:r>
      <w:r>
        <w:rPr>
          <w:color w:val="231F20"/>
        </w:rPr>
        <w:t>khói</w:t>
      </w:r>
      <w:r>
        <w:rPr>
          <w:color w:val="231F20"/>
          <w:spacing w:val="-13"/>
        </w:rPr>
        <w:t> </w:t>
      </w:r>
      <w:r>
        <w:rPr>
          <w:color w:val="231F20"/>
        </w:rPr>
        <w:t>tất</w:t>
      </w:r>
      <w:r>
        <w:rPr>
          <w:color w:val="231F20"/>
          <w:spacing w:val="-12"/>
        </w:rPr>
        <w:t> </w:t>
      </w:r>
      <w:r>
        <w:rPr>
          <w:color w:val="231F20"/>
        </w:rPr>
        <w:t>không</w:t>
      </w:r>
      <w:r>
        <w:rPr>
          <w:color w:val="231F20"/>
          <w:spacing w:val="-12"/>
        </w:rPr>
        <w:t> </w:t>
      </w:r>
      <w:r>
        <w:rPr>
          <w:color w:val="231F20"/>
        </w:rPr>
        <w:t>dừng</w:t>
      </w:r>
      <w:r>
        <w:rPr>
          <w:color w:val="231F20"/>
          <w:spacing w:val="-13"/>
        </w:rPr>
        <w:t> </w:t>
      </w:r>
      <w:r>
        <w:rPr>
          <w:color w:val="231F20"/>
        </w:rPr>
        <w:t>được.</w:t>
      </w:r>
      <w:r>
        <w:rPr>
          <w:color w:val="231F20"/>
          <w:spacing w:val="-17"/>
        </w:rPr>
        <w:t> </w:t>
      </w:r>
      <w:r>
        <w:rPr>
          <w:color w:val="231F20"/>
        </w:rPr>
        <w:t>Vì</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nên</w:t>
      </w:r>
      <w:r>
        <w:rPr>
          <w:color w:val="231F20"/>
          <w:spacing w:val="-13"/>
        </w:rPr>
        <w:t> </w:t>
      </w:r>
      <w:r>
        <w:rPr>
          <w:color w:val="231F20"/>
        </w:rPr>
        <w:t>cõi</w:t>
      </w:r>
      <w:r>
        <w:rPr>
          <w:color w:val="231F20"/>
          <w:spacing w:val="-12"/>
        </w:rPr>
        <w:t> </w:t>
      </w:r>
      <w:r>
        <w:rPr>
          <w:color w:val="231F20"/>
        </w:rPr>
        <w:t>vô</w:t>
      </w:r>
      <w:r>
        <w:rPr>
          <w:color w:val="231F20"/>
          <w:spacing w:val="-12"/>
        </w:rPr>
        <w:t> </w:t>
      </w:r>
      <w:r>
        <w:rPr>
          <w:color w:val="231F20"/>
        </w:rPr>
        <w:t>sắc cũng không. Vì không phải các phiền não nơi địa dưới đã không có, mà địa trên được có để lần lượt đoạn trừ.</w:t>
      </w:r>
    </w:p>
    <w:p>
      <w:pPr>
        <w:pStyle w:val="BodyText"/>
        <w:spacing w:line="271" w:lineRule="auto"/>
        <w:ind w:left="110" w:right="391"/>
      </w:pPr>
      <w:r>
        <w:rPr>
          <w:i/>
          <w:color w:val="231F20"/>
        </w:rPr>
        <w:t>Hỏi: </w:t>
      </w:r>
      <w:r>
        <w:rPr>
          <w:color w:val="231F20"/>
        </w:rPr>
        <w:t>Nếu đối với sự việc </w:t>
      </w:r>
      <w:r>
        <w:rPr>
          <w:color w:val="231F20"/>
          <w:spacing w:val="-5"/>
        </w:rPr>
        <w:t>này, </w:t>
      </w:r>
      <w:r>
        <w:rPr>
          <w:color w:val="231F20"/>
        </w:rPr>
        <w:t>có kiết ái trói buộc cũng có kiết mạn trói buộc chăng?</w:t>
      </w:r>
    </w:p>
    <w:p>
      <w:pPr>
        <w:spacing w:before="114"/>
        <w:ind w:left="677"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before="153"/>
        <w:ind w:left="677" w:firstLine="0"/>
      </w:pPr>
      <w:r>
        <w:rPr>
          <w:i/>
          <w:color w:val="231F20"/>
        </w:rPr>
        <w:t>Hỏi: </w:t>
      </w:r>
      <w:r>
        <w:rPr>
          <w:color w:val="231F20"/>
        </w:rPr>
        <w:t>Nếu như có kiết mạn trói buộc lại có kiết ái trói buộc chăng?</w:t>
      </w:r>
    </w:p>
    <w:p>
      <w:pPr>
        <w:pStyle w:val="BodyText"/>
        <w:spacing w:line="271" w:lineRule="auto" w:before="152"/>
        <w:ind w:left="110" w:right="391"/>
      </w:pPr>
      <w:r>
        <w:rPr>
          <w:i/>
          <w:color w:val="231F20"/>
        </w:rPr>
        <w:t>Đáp: </w:t>
      </w:r>
      <w:r>
        <w:rPr>
          <w:color w:val="231F20"/>
        </w:rPr>
        <w:t>Đúng vậy. Nghĩa là kiết ái, kiết mạn đều chung cho cả năm bộ của ba cõi, chỉ duyên nơi hữu lậu, không phải là biến hành, vì dài, ngắn v.v... đối với câu hỏi đã nêu nên có câu đáp như thế.</w:t>
      </w:r>
    </w:p>
    <w:p>
      <w:pPr>
        <w:pStyle w:val="BodyText"/>
        <w:spacing w:line="271" w:lineRule="auto"/>
        <w:ind w:left="110" w:right="391"/>
      </w:pPr>
      <w:r>
        <w:rPr>
          <w:color w:val="231F20"/>
        </w:rPr>
        <w:t>Nếu</w:t>
      </w:r>
      <w:r>
        <w:rPr>
          <w:color w:val="231F20"/>
          <w:spacing w:val="-12"/>
        </w:rPr>
        <w:t> </w:t>
      </w:r>
      <w:r>
        <w:rPr>
          <w:color w:val="231F20"/>
        </w:rPr>
        <w:t>người</w:t>
      </w:r>
      <w:r>
        <w:rPr>
          <w:color w:val="231F20"/>
          <w:spacing w:val="-11"/>
        </w:rPr>
        <w:t> </w:t>
      </w:r>
      <w:r>
        <w:rPr>
          <w:color w:val="231F20"/>
        </w:rPr>
        <w:t>gồm</w:t>
      </w:r>
      <w:r>
        <w:rPr>
          <w:color w:val="231F20"/>
          <w:spacing w:val="-11"/>
        </w:rPr>
        <w:t> </w:t>
      </w:r>
      <w:r>
        <w:rPr>
          <w:color w:val="231F20"/>
        </w:rPr>
        <w:t>đủ</w:t>
      </w:r>
      <w:r>
        <w:rPr>
          <w:color w:val="231F20"/>
          <w:spacing w:val="-11"/>
        </w:rPr>
        <w:t> </w:t>
      </w:r>
      <w:r>
        <w:rPr>
          <w:color w:val="231F20"/>
        </w:rPr>
        <w:t>trói</w:t>
      </w:r>
      <w:r>
        <w:rPr>
          <w:color w:val="231F20"/>
          <w:spacing w:val="-11"/>
        </w:rPr>
        <w:t> </w:t>
      </w:r>
      <w:r>
        <w:rPr>
          <w:color w:val="231F20"/>
        </w:rPr>
        <w:t>buộc:</w:t>
      </w:r>
      <w:r>
        <w:rPr>
          <w:color w:val="231F20"/>
          <w:spacing w:val="-16"/>
        </w:rPr>
        <w:t> </w:t>
      </w:r>
      <w:r>
        <w:rPr>
          <w:color w:val="231F20"/>
        </w:rPr>
        <w:t>Tức</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của</w:t>
      </w:r>
      <w:r>
        <w:rPr>
          <w:color w:val="231F20"/>
          <w:spacing w:val="-11"/>
        </w:rPr>
        <w:t> </w:t>
      </w:r>
      <w:r>
        <w:rPr>
          <w:color w:val="231F20"/>
        </w:rPr>
        <w:t>năm</w:t>
      </w:r>
      <w:r>
        <w:rPr>
          <w:color w:val="231F20"/>
          <w:spacing w:val="-12"/>
        </w:rPr>
        <w:t> </w:t>
      </w:r>
      <w:r>
        <w:rPr>
          <w:color w:val="231F20"/>
        </w:rPr>
        <w:t>bộ</w:t>
      </w:r>
      <w:r>
        <w:rPr>
          <w:color w:val="231F20"/>
          <w:spacing w:val="-11"/>
        </w:rPr>
        <w:t> </w:t>
      </w:r>
      <w:r>
        <w:rPr>
          <w:color w:val="231F20"/>
        </w:rPr>
        <w:t>nơi</w:t>
      </w:r>
      <w:r>
        <w:rPr>
          <w:color w:val="231F20"/>
          <w:spacing w:val="-11"/>
        </w:rPr>
        <w:t> </w:t>
      </w:r>
      <w:r>
        <w:rPr>
          <w:color w:val="231F20"/>
        </w:rPr>
        <w:t>ba</w:t>
      </w:r>
      <w:r>
        <w:rPr>
          <w:color w:val="231F20"/>
          <w:spacing w:val="-11"/>
        </w:rPr>
        <w:t> </w:t>
      </w:r>
      <w:r>
        <w:rPr>
          <w:color w:val="231F20"/>
          <w:spacing w:val="-4"/>
        </w:rPr>
        <w:t>cõi </w:t>
      </w:r>
      <w:r>
        <w:rPr>
          <w:color w:val="231F20"/>
        </w:rPr>
        <w:t>đều bị hai kiết trói buộc.</w:t>
      </w:r>
    </w:p>
    <w:p>
      <w:pPr>
        <w:pStyle w:val="BodyText"/>
        <w:spacing w:line="273" w:lineRule="auto" w:before="116"/>
        <w:ind w:left="110" w:right="391"/>
      </w:pPr>
      <w:r>
        <w:rPr>
          <w:color w:val="231F20"/>
        </w:rPr>
        <w:t>Người</w:t>
      </w:r>
      <w:r>
        <w:rPr>
          <w:color w:val="231F20"/>
          <w:spacing w:val="-7"/>
        </w:rPr>
        <w:t> </w:t>
      </w:r>
      <w:r>
        <w:rPr>
          <w:color w:val="231F20"/>
        </w:rPr>
        <w:t>không</w:t>
      </w:r>
      <w:r>
        <w:rPr>
          <w:color w:val="231F20"/>
          <w:spacing w:val="-6"/>
        </w:rPr>
        <w:t> </w:t>
      </w:r>
      <w:r>
        <w:rPr>
          <w:color w:val="231F20"/>
        </w:rPr>
        <w:t>gồm</w:t>
      </w:r>
      <w:r>
        <w:rPr>
          <w:color w:val="231F20"/>
          <w:spacing w:val="-6"/>
        </w:rPr>
        <w:t> </w:t>
      </w:r>
      <w:r>
        <w:rPr>
          <w:color w:val="231F20"/>
        </w:rPr>
        <w:t>đủ</w:t>
      </w:r>
      <w:r>
        <w:rPr>
          <w:color w:val="231F20"/>
          <w:spacing w:val="-7"/>
        </w:rPr>
        <w:t> </w:t>
      </w:r>
      <w:r>
        <w:rPr>
          <w:color w:val="231F20"/>
        </w:rPr>
        <w:t>trói</w:t>
      </w:r>
      <w:r>
        <w:rPr>
          <w:color w:val="231F20"/>
          <w:spacing w:val="-6"/>
        </w:rPr>
        <w:t> </w:t>
      </w:r>
      <w:r>
        <w:rPr>
          <w:color w:val="231F20"/>
        </w:rPr>
        <w:t>buộc:</w:t>
      </w:r>
      <w:r>
        <w:rPr>
          <w:color w:val="231F20"/>
          <w:spacing w:val="-11"/>
        </w:rPr>
        <w:t> </w:t>
      </w:r>
      <w:r>
        <w:rPr>
          <w:color w:val="231F20"/>
        </w:rPr>
        <w:t>Theo</w:t>
      </w:r>
      <w:r>
        <w:rPr>
          <w:color w:val="231F20"/>
          <w:spacing w:val="-7"/>
        </w:rPr>
        <w:t> </w:t>
      </w:r>
      <w:r>
        <w:rPr>
          <w:color w:val="231F20"/>
        </w:rPr>
        <w:t>xứ</w:t>
      </w:r>
      <w:r>
        <w:rPr>
          <w:color w:val="231F20"/>
          <w:spacing w:val="-6"/>
        </w:rPr>
        <w:t> </w:t>
      </w:r>
      <w:r>
        <w:rPr>
          <w:color w:val="231F20"/>
        </w:rPr>
        <w:t>đã</w:t>
      </w:r>
      <w:r>
        <w:rPr>
          <w:color w:val="231F20"/>
          <w:spacing w:val="-6"/>
        </w:rPr>
        <w:t> </w:t>
      </w:r>
      <w:r>
        <w:rPr>
          <w:color w:val="231F20"/>
        </w:rPr>
        <w:t>đoạn,</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hai kiết trói buộc. Nếu ở xứ chưa đoạn, tức có hai kiết trói</w:t>
      </w:r>
      <w:r>
        <w:rPr>
          <w:color w:val="231F20"/>
          <w:spacing w:val="-3"/>
        </w:rPr>
        <w:t> </w:t>
      </w:r>
      <w:r>
        <w:rPr>
          <w:color w:val="231F20"/>
        </w:rPr>
        <w:t>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Ở đây, hoặc có chín địa, cho đến hoặc có một địa. Nơi địa ấy, hoặc có năm bộ, cho đến hoặc có một bộ. Ở trong bộ này, hoặc có chín phẩm, cho đến hoặc có một phẩm, nên nói như thế.</w:t>
      </w:r>
    </w:p>
    <w:p>
      <w:pPr>
        <w:pStyle w:val="BodyText"/>
        <w:spacing w:line="273" w:lineRule="auto" w:before="111"/>
        <w:ind w:right="108"/>
      </w:pPr>
      <w:r>
        <w:rPr>
          <w:i/>
          <w:color w:val="231F20"/>
        </w:rPr>
        <w:t>Hỏi: </w:t>
      </w:r>
      <w:r>
        <w:rPr>
          <w:color w:val="231F20"/>
        </w:rPr>
        <w:t>Nếu đối với sự việc này, có kiết ái trói buộc cũng có kiết vô minh trói buộc chăng?</w:t>
      </w:r>
    </w:p>
    <w:p>
      <w:pPr>
        <w:pStyle w:val="BodyText"/>
        <w:spacing w:line="273" w:lineRule="auto" w:before="111"/>
        <w:ind w:right="108"/>
      </w:pPr>
      <w:r>
        <w:rPr>
          <w:i/>
          <w:color w:val="231F20"/>
        </w:rPr>
        <w:t>Đáp: </w:t>
      </w:r>
      <w:r>
        <w:rPr>
          <w:color w:val="231F20"/>
        </w:rPr>
        <w:t>Nếu đối với sự việc này có kiết ái trói buộc tất có kiết vô minh trói buộc.</w:t>
      </w:r>
    </w:p>
    <w:p>
      <w:pPr>
        <w:pStyle w:val="BodyText"/>
        <w:spacing w:line="273" w:lineRule="auto" w:before="112"/>
        <w:ind w:right="108"/>
      </w:pPr>
      <w:r>
        <w:rPr>
          <w:color w:val="231F20"/>
        </w:rPr>
        <w:t>Hoặc</w:t>
      </w:r>
      <w:r>
        <w:rPr>
          <w:color w:val="231F20"/>
          <w:spacing w:val="-18"/>
        </w:rPr>
        <w:t> </w:t>
      </w:r>
      <w:r>
        <w:rPr>
          <w:color w:val="231F20"/>
        </w:rPr>
        <w:t>có</w:t>
      </w:r>
      <w:r>
        <w:rPr>
          <w:color w:val="231F20"/>
          <w:spacing w:val="-18"/>
        </w:rPr>
        <w:t> </w:t>
      </w:r>
      <w:r>
        <w:rPr>
          <w:color w:val="231F20"/>
        </w:rPr>
        <w:t>kiết</w:t>
      </w:r>
      <w:r>
        <w:rPr>
          <w:color w:val="231F20"/>
          <w:spacing w:val="-17"/>
        </w:rPr>
        <w:t> </w:t>
      </w:r>
      <w:r>
        <w:rPr>
          <w:color w:val="231F20"/>
        </w:rPr>
        <w:t>vô</w:t>
      </w:r>
      <w:r>
        <w:rPr>
          <w:color w:val="231F20"/>
          <w:spacing w:val="-18"/>
        </w:rPr>
        <w:t> </w:t>
      </w:r>
      <w:r>
        <w:rPr>
          <w:color w:val="231F20"/>
        </w:rPr>
        <w:t>minh</w:t>
      </w:r>
      <w:r>
        <w:rPr>
          <w:color w:val="231F20"/>
          <w:spacing w:val="-17"/>
        </w:rPr>
        <w:t> </w:t>
      </w:r>
      <w:r>
        <w:rPr>
          <w:color w:val="231F20"/>
        </w:rPr>
        <w:t>trói</w:t>
      </w:r>
      <w:r>
        <w:rPr>
          <w:color w:val="231F20"/>
          <w:spacing w:val="-18"/>
        </w:rPr>
        <w:t> </w:t>
      </w:r>
      <w:r>
        <w:rPr>
          <w:color w:val="231F20"/>
        </w:rPr>
        <w:t>buộc</w:t>
      </w:r>
      <w:r>
        <w:rPr>
          <w:color w:val="231F20"/>
          <w:spacing w:val="-18"/>
        </w:rPr>
        <w:t> </w:t>
      </w:r>
      <w:r>
        <w:rPr>
          <w:color w:val="231F20"/>
        </w:rPr>
        <w:t>không</w:t>
      </w:r>
      <w:r>
        <w:rPr>
          <w:color w:val="231F20"/>
          <w:spacing w:val="-17"/>
        </w:rPr>
        <w:t> </w:t>
      </w:r>
      <w:r>
        <w:rPr>
          <w:color w:val="231F20"/>
        </w:rPr>
        <w:t>có</w:t>
      </w:r>
      <w:r>
        <w:rPr>
          <w:color w:val="231F20"/>
          <w:spacing w:val="-18"/>
        </w:rPr>
        <w:t> </w:t>
      </w:r>
      <w:r>
        <w:rPr>
          <w:color w:val="231F20"/>
        </w:rPr>
        <w:t>kiết</w:t>
      </w:r>
      <w:r>
        <w:rPr>
          <w:color w:val="231F20"/>
          <w:spacing w:val="-17"/>
        </w:rPr>
        <w:t> </w:t>
      </w:r>
      <w:r>
        <w:rPr>
          <w:color w:val="231F20"/>
        </w:rPr>
        <w:t>ái</w:t>
      </w:r>
      <w:r>
        <w:rPr>
          <w:color w:val="231F20"/>
          <w:spacing w:val="-18"/>
        </w:rPr>
        <w:t> </w:t>
      </w:r>
      <w:r>
        <w:rPr>
          <w:color w:val="231F20"/>
        </w:rPr>
        <w:t>trói</w:t>
      </w:r>
      <w:r>
        <w:rPr>
          <w:color w:val="231F20"/>
          <w:spacing w:val="-18"/>
        </w:rPr>
        <w:t> </w:t>
      </w:r>
      <w:r>
        <w:rPr>
          <w:color w:val="231F20"/>
        </w:rPr>
        <w:t>buộc:</w:t>
      </w:r>
      <w:r>
        <w:rPr>
          <w:color w:val="231F20"/>
          <w:spacing w:val="-17"/>
        </w:rPr>
        <w:t> </w:t>
      </w:r>
      <w:r>
        <w:rPr>
          <w:color w:val="231F20"/>
        </w:rPr>
        <w:t>Nghĩa là</w:t>
      </w:r>
      <w:r>
        <w:rPr>
          <w:color w:val="231F20"/>
          <w:spacing w:val="-7"/>
        </w:rPr>
        <w:t> </w:t>
      </w:r>
      <w:r>
        <w:rPr>
          <w:color w:val="231F20"/>
        </w:rPr>
        <w:t>khổ</w:t>
      </w:r>
      <w:r>
        <w:rPr>
          <w:color w:val="231F20"/>
          <w:spacing w:val="-6"/>
        </w:rPr>
        <w:t> </w:t>
      </w:r>
      <w:r>
        <w:rPr>
          <w:color w:val="231F20"/>
        </w:rPr>
        <w:t>trí</w:t>
      </w:r>
      <w:r>
        <w:rPr>
          <w:color w:val="231F20"/>
          <w:spacing w:val="-7"/>
        </w:rPr>
        <w:t> </w:t>
      </w:r>
      <w:r>
        <w:rPr>
          <w:color w:val="231F20"/>
        </w:rPr>
        <w:t>đã</w:t>
      </w:r>
      <w:r>
        <w:rPr>
          <w:color w:val="231F20"/>
          <w:spacing w:val="-6"/>
        </w:rPr>
        <w:t> </w:t>
      </w:r>
      <w:r>
        <w:rPr>
          <w:color w:val="231F20"/>
        </w:rPr>
        <w:t>sinh,</w:t>
      </w:r>
      <w:r>
        <w:rPr>
          <w:color w:val="231F20"/>
          <w:spacing w:val="-7"/>
        </w:rPr>
        <w:t> </w:t>
      </w:r>
      <w:r>
        <w:rPr>
          <w:color w:val="231F20"/>
        </w:rPr>
        <w:t>tập</w:t>
      </w:r>
      <w:r>
        <w:rPr>
          <w:color w:val="231F20"/>
          <w:spacing w:val="-6"/>
        </w:rPr>
        <w:t> </w:t>
      </w:r>
      <w:r>
        <w:rPr>
          <w:color w:val="231F20"/>
        </w:rPr>
        <w:t>trí</w:t>
      </w:r>
      <w:r>
        <w:rPr>
          <w:color w:val="231F20"/>
          <w:spacing w:val="-7"/>
        </w:rPr>
        <w:t> </w:t>
      </w:r>
      <w:r>
        <w:rPr>
          <w:color w:val="231F20"/>
        </w:rPr>
        <w:t>chưa</w:t>
      </w:r>
      <w:r>
        <w:rPr>
          <w:color w:val="231F20"/>
          <w:spacing w:val="-6"/>
        </w:rPr>
        <w:t> </w:t>
      </w:r>
      <w:r>
        <w:rPr>
          <w:color w:val="231F20"/>
        </w:rPr>
        <w:t>sinh,</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pháp</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khổ</w:t>
      </w:r>
      <w:r>
        <w:rPr>
          <w:color w:val="231F20"/>
          <w:spacing w:val="-7"/>
        </w:rPr>
        <w:t> </w:t>
      </w:r>
      <w:r>
        <w:rPr>
          <w:color w:val="231F20"/>
        </w:rPr>
        <w:t>đoạn</w:t>
      </w:r>
      <w:r>
        <w:rPr>
          <w:color w:val="231F20"/>
          <w:spacing w:val="-6"/>
        </w:rPr>
        <w:t> </w:t>
      </w:r>
      <w:r>
        <w:rPr>
          <w:color w:val="231F20"/>
        </w:rPr>
        <w:t>có kiết vô minh do kiến tập đoạn, chưa đoạn.</w:t>
      </w:r>
    </w:p>
    <w:p>
      <w:pPr>
        <w:pStyle w:val="BodyText"/>
        <w:spacing w:line="273" w:lineRule="auto" w:before="111"/>
        <w:ind w:right="107"/>
      </w:pPr>
      <w:r>
        <w:rPr>
          <w:color w:val="231F20"/>
        </w:rPr>
        <w:t>Trong </w:t>
      </w:r>
      <w:r>
        <w:rPr>
          <w:color w:val="231F20"/>
          <w:spacing w:val="-5"/>
        </w:rPr>
        <w:t>đây, </w:t>
      </w:r>
      <w:r>
        <w:rPr>
          <w:color w:val="231F20"/>
        </w:rPr>
        <w:t>kiết ái là chung cho năm bộ của ba cõi, chỉ duyên nơi</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Kiết</w:t>
      </w:r>
      <w:r>
        <w:rPr>
          <w:color w:val="231F20"/>
          <w:spacing w:val="-11"/>
        </w:rPr>
        <w:t> </w:t>
      </w:r>
      <w:r>
        <w:rPr>
          <w:color w:val="231F20"/>
        </w:rPr>
        <w:t>vô</w:t>
      </w:r>
      <w:r>
        <w:rPr>
          <w:color w:val="231F20"/>
          <w:spacing w:val="-11"/>
        </w:rPr>
        <w:t> </w:t>
      </w:r>
      <w:r>
        <w:rPr>
          <w:color w:val="231F20"/>
        </w:rPr>
        <w:t>minh</w:t>
      </w:r>
      <w:r>
        <w:rPr>
          <w:color w:val="231F20"/>
          <w:spacing w:val="-10"/>
        </w:rPr>
        <w:t> </w:t>
      </w:r>
      <w:r>
        <w:rPr>
          <w:color w:val="231F20"/>
        </w:rPr>
        <w:t>là</w:t>
      </w:r>
      <w:r>
        <w:rPr>
          <w:color w:val="231F20"/>
          <w:spacing w:val="-10"/>
        </w:rPr>
        <w:t> </w:t>
      </w:r>
      <w:r>
        <w:rPr>
          <w:color w:val="231F20"/>
        </w:rPr>
        <w:t>chung</w:t>
      </w:r>
      <w:r>
        <w:rPr>
          <w:color w:val="231F20"/>
          <w:spacing w:val="-10"/>
        </w:rPr>
        <w:t> </w:t>
      </w:r>
      <w:r>
        <w:rPr>
          <w:color w:val="231F20"/>
        </w:rPr>
        <w:t>cho</w:t>
      </w:r>
      <w:r>
        <w:rPr>
          <w:color w:val="231F20"/>
          <w:spacing w:val="-10"/>
        </w:rPr>
        <w:t> </w:t>
      </w:r>
      <w:r>
        <w:rPr>
          <w:color w:val="231F20"/>
        </w:rPr>
        <w:t>năm bộ của ba cõi, đều duyên nơi hữu lậu, vô lậu, là biến hành, </w:t>
      </w:r>
      <w:r>
        <w:rPr>
          <w:color w:val="231F20"/>
          <w:spacing w:val="-3"/>
        </w:rPr>
        <w:t>không </w:t>
      </w:r>
      <w:r>
        <w:rPr>
          <w:color w:val="231F20"/>
        </w:rPr>
        <w:t>phải biến hành.</w:t>
      </w:r>
    </w:p>
    <w:p>
      <w:pPr>
        <w:pStyle w:val="BodyText"/>
        <w:spacing w:line="273" w:lineRule="auto" w:before="110"/>
        <w:ind w:right="107"/>
      </w:pPr>
      <w:r>
        <w:rPr>
          <w:color w:val="231F20"/>
        </w:rPr>
        <w:t>Các</w:t>
      </w:r>
      <w:r>
        <w:rPr>
          <w:color w:val="231F20"/>
          <w:spacing w:val="-10"/>
        </w:rPr>
        <w:t> </w:t>
      </w:r>
      <w:r>
        <w:rPr>
          <w:color w:val="231F20"/>
        </w:rPr>
        <w:t>người</w:t>
      </w:r>
      <w:r>
        <w:rPr>
          <w:color w:val="231F20"/>
          <w:spacing w:val="-9"/>
        </w:rPr>
        <w:t> </w:t>
      </w:r>
      <w:r>
        <w:rPr>
          <w:color w:val="231F20"/>
        </w:rPr>
        <w:t>gồm</w:t>
      </w:r>
      <w:r>
        <w:rPr>
          <w:color w:val="231F20"/>
          <w:spacing w:val="-9"/>
        </w:rPr>
        <w:t> </w:t>
      </w:r>
      <w:r>
        <w:rPr>
          <w:color w:val="231F20"/>
        </w:rPr>
        <w:t>đủ</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sự</w:t>
      </w:r>
      <w:r>
        <w:rPr>
          <w:color w:val="231F20"/>
          <w:spacing w:val="-9"/>
        </w:rPr>
        <w:t> </w:t>
      </w:r>
      <w:r>
        <w:rPr>
          <w:color w:val="231F20"/>
        </w:rPr>
        <w:t>việc</w:t>
      </w:r>
      <w:r>
        <w:rPr>
          <w:color w:val="231F20"/>
          <w:spacing w:val="-11"/>
        </w:rPr>
        <w:t> </w:t>
      </w:r>
      <w:r>
        <w:rPr>
          <w:color w:val="231F20"/>
        </w:rPr>
        <w:t>của</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rPr>
        <w:t>nơi</w:t>
      </w:r>
      <w:r>
        <w:rPr>
          <w:color w:val="231F20"/>
          <w:spacing w:val="-9"/>
        </w:rPr>
        <w:t> </w:t>
      </w:r>
      <w:r>
        <w:rPr>
          <w:color w:val="231F20"/>
        </w:rPr>
        <w:t>ba cõi, nếu có kiết ái trói buộc cũng có kiết vô minh trói buộc. Nếu có kiết vô minh trói buộc cũng có kiết ái trói buộc.</w:t>
      </w:r>
    </w:p>
    <w:p>
      <w:pPr>
        <w:pStyle w:val="BodyText"/>
        <w:spacing w:line="273" w:lineRule="auto" w:before="111"/>
        <w:ind w:right="107"/>
      </w:pPr>
      <w:r>
        <w:rPr>
          <w:color w:val="231F20"/>
        </w:rPr>
        <w:t>Người</w:t>
      </w:r>
      <w:r>
        <w:rPr>
          <w:color w:val="231F20"/>
          <w:spacing w:val="-5"/>
        </w:rPr>
        <w:t> </w:t>
      </w:r>
      <w:r>
        <w:rPr>
          <w:color w:val="231F20"/>
        </w:rPr>
        <w:t>không</w:t>
      </w:r>
      <w:r>
        <w:rPr>
          <w:color w:val="231F20"/>
          <w:spacing w:val="-4"/>
        </w:rPr>
        <w:t> </w:t>
      </w:r>
      <w:r>
        <w:rPr>
          <w:color w:val="231F20"/>
        </w:rPr>
        <w:t>gồm</w:t>
      </w:r>
      <w:r>
        <w:rPr>
          <w:color w:val="231F20"/>
          <w:spacing w:val="-4"/>
        </w:rPr>
        <w:t> </w:t>
      </w:r>
      <w:r>
        <w:rPr>
          <w:color w:val="231F20"/>
        </w:rPr>
        <w:t>đủ</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xứ</w:t>
      </w:r>
      <w:r>
        <w:rPr>
          <w:color w:val="231F20"/>
          <w:spacing w:val="-4"/>
        </w:rPr>
        <w:t> </w:t>
      </w:r>
      <w:r>
        <w:rPr>
          <w:color w:val="231F20"/>
        </w:rPr>
        <w:t>đã</w:t>
      </w:r>
      <w:r>
        <w:rPr>
          <w:color w:val="231F20"/>
          <w:spacing w:val="-4"/>
        </w:rPr>
        <w:t> </w:t>
      </w:r>
      <w:r>
        <w:rPr>
          <w:color w:val="231F20"/>
        </w:rPr>
        <w:t>đoạn,</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kiết vô minh biến hành trói buộc, không có kiết ái trói buộc, vì kiết </w:t>
      </w:r>
      <w:r>
        <w:rPr>
          <w:color w:val="231F20"/>
          <w:spacing w:val="-7"/>
        </w:rPr>
        <w:t>vô </w:t>
      </w:r>
      <w:r>
        <w:rPr>
          <w:color w:val="231F20"/>
        </w:rPr>
        <w:t>minh dài, kiết ái ngắn.</w:t>
      </w:r>
    </w:p>
    <w:p>
      <w:pPr>
        <w:pStyle w:val="BodyText"/>
        <w:spacing w:line="273" w:lineRule="auto" w:before="111"/>
        <w:ind w:right="107"/>
      </w:pPr>
      <w:r>
        <w:rPr>
          <w:color w:val="231F20"/>
        </w:rPr>
        <w:t>Tức</w:t>
      </w:r>
      <w:r>
        <w:rPr>
          <w:color w:val="231F20"/>
          <w:spacing w:val="-11"/>
        </w:rPr>
        <w:t> </w:t>
      </w:r>
      <w:r>
        <w:rPr>
          <w:color w:val="231F20"/>
        </w:rPr>
        <w:t>nơi</w:t>
      </w:r>
      <w:r>
        <w:rPr>
          <w:color w:val="231F20"/>
          <w:spacing w:val="-11"/>
        </w:rPr>
        <w:t> </w:t>
      </w:r>
      <w:r>
        <w:rPr>
          <w:color w:val="231F20"/>
        </w:rPr>
        <w:t>câu</w:t>
      </w:r>
      <w:r>
        <w:rPr>
          <w:color w:val="231F20"/>
          <w:spacing w:val="-11"/>
        </w:rPr>
        <w:t> </w:t>
      </w:r>
      <w:r>
        <w:rPr>
          <w:color w:val="231F20"/>
        </w:rPr>
        <w:t>hỏi</w:t>
      </w:r>
      <w:r>
        <w:rPr>
          <w:color w:val="231F20"/>
          <w:spacing w:val="-11"/>
        </w:rPr>
        <w:t> </w:t>
      </w:r>
      <w:r>
        <w:rPr>
          <w:color w:val="231F20"/>
        </w:rPr>
        <w:t>đã</w:t>
      </w:r>
      <w:r>
        <w:rPr>
          <w:color w:val="231F20"/>
          <w:spacing w:val="-11"/>
        </w:rPr>
        <w:t> </w:t>
      </w:r>
      <w:r>
        <w:rPr>
          <w:color w:val="231F20"/>
        </w:rPr>
        <w:t>nêu</w:t>
      </w:r>
      <w:r>
        <w:rPr>
          <w:color w:val="231F20"/>
          <w:spacing w:val="-11"/>
        </w:rPr>
        <w:t> </w:t>
      </w:r>
      <w:r>
        <w:rPr>
          <w:color w:val="231F20"/>
        </w:rPr>
        <w:t>nên</w:t>
      </w:r>
      <w:r>
        <w:rPr>
          <w:color w:val="231F20"/>
          <w:spacing w:val="-11"/>
        </w:rPr>
        <w:t> </w:t>
      </w:r>
      <w:r>
        <w:rPr>
          <w:color w:val="231F20"/>
        </w:rPr>
        <w:t>thuận</w:t>
      </w:r>
      <w:r>
        <w:rPr>
          <w:color w:val="231F20"/>
          <w:spacing w:val="-11"/>
        </w:rPr>
        <w:t> </w:t>
      </w:r>
      <w:r>
        <w:rPr>
          <w:color w:val="231F20"/>
        </w:rPr>
        <w:t>theo</w:t>
      </w:r>
      <w:r>
        <w:rPr>
          <w:color w:val="231F20"/>
          <w:spacing w:val="-11"/>
        </w:rPr>
        <w:t> </w:t>
      </w:r>
      <w:r>
        <w:rPr>
          <w:color w:val="231F20"/>
        </w:rPr>
        <w:t>trường</w:t>
      </w:r>
      <w:r>
        <w:rPr>
          <w:color w:val="231F20"/>
          <w:spacing w:val="-11"/>
        </w:rPr>
        <w:t> </w:t>
      </w:r>
      <w:r>
        <w:rPr>
          <w:color w:val="231F20"/>
        </w:rPr>
        <w:t>hợp</w:t>
      </w:r>
      <w:r>
        <w:rPr>
          <w:color w:val="231F20"/>
          <w:spacing w:val="-11"/>
        </w:rPr>
        <w:t> </w:t>
      </w:r>
      <w:r>
        <w:rPr>
          <w:color w:val="231F20"/>
        </w:rPr>
        <w:t>trước</w:t>
      </w:r>
      <w:r>
        <w:rPr>
          <w:color w:val="231F20"/>
          <w:spacing w:val="-11"/>
        </w:rPr>
        <w:t> </w:t>
      </w:r>
      <w:r>
        <w:rPr>
          <w:color w:val="231F20"/>
        </w:rPr>
        <w:t>để</w:t>
      </w:r>
      <w:r>
        <w:rPr>
          <w:color w:val="231F20"/>
          <w:spacing w:val="-11"/>
        </w:rPr>
        <w:t> </w:t>
      </w:r>
      <w:r>
        <w:rPr>
          <w:color w:val="231F20"/>
        </w:rPr>
        <w:t>đáp: Nghĩa</w:t>
      </w:r>
      <w:r>
        <w:rPr>
          <w:color w:val="231F20"/>
          <w:spacing w:val="-8"/>
        </w:rPr>
        <w:t> </w:t>
      </w:r>
      <w:r>
        <w:rPr>
          <w:color w:val="231F20"/>
        </w:rPr>
        <w:t>là</w:t>
      </w:r>
      <w:r>
        <w:rPr>
          <w:color w:val="231F20"/>
          <w:spacing w:val="-7"/>
        </w:rPr>
        <w:t> </w:t>
      </w:r>
      <w:r>
        <w:rPr>
          <w:color w:val="231F20"/>
        </w:rPr>
        <w:t>trong</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rPr>
        <w:t>của</w:t>
      </w:r>
      <w:r>
        <w:rPr>
          <w:color w:val="231F20"/>
          <w:spacing w:val="-7"/>
        </w:rPr>
        <w:t> </w:t>
      </w:r>
      <w:r>
        <w:rPr>
          <w:color w:val="231F20"/>
        </w:rPr>
        <w:t>năm</w:t>
      </w:r>
      <w:r>
        <w:rPr>
          <w:color w:val="231F20"/>
          <w:spacing w:val="-8"/>
        </w:rPr>
        <w:t> </w:t>
      </w:r>
      <w:r>
        <w:rPr>
          <w:color w:val="231F20"/>
        </w:rPr>
        <w:t>bộ</w:t>
      </w:r>
      <w:r>
        <w:rPr>
          <w:color w:val="231F20"/>
          <w:spacing w:val="-7"/>
        </w:rPr>
        <w:t> </w:t>
      </w:r>
      <w:r>
        <w:rPr>
          <w:color w:val="231F20"/>
        </w:rPr>
        <w:t>nơi</w:t>
      </w:r>
      <w:r>
        <w:rPr>
          <w:color w:val="231F20"/>
          <w:spacing w:val="-7"/>
        </w:rPr>
        <w:t> </w:t>
      </w:r>
      <w:r>
        <w:rPr>
          <w:color w:val="231F20"/>
        </w:rPr>
        <w:t>ba</w:t>
      </w:r>
      <w:r>
        <w:rPr>
          <w:color w:val="231F20"/>
          <w:spacing w:val="-8"/>
        </w:rPr>
        <w:t> </w:t>
      </w:r>
      <w:r>
        <w:rPr>
          <w:color w:val="231F20"/>
        </w:rPr>
        <w:t>cõi,</w:t>
      </w:r>
      <w:r>
        <w:rPr>
          <w:color w:val="231F20"/>
          <w:spacing w:val="-7"/>
        </w:rPr>
        <w:t> </w:t>
      </w:r>
      <w:r>
        <w:rPr>
          <w:color w:val="231F20"/>
        </w:rPr>
        <w:t>nếu</w:t>
      </w:r>
      <w:r>
        <w:rPr>
          <w:color w:val="231F20"/>
          <w:spacing w:val="-7"/>
        </w:rPr>
        <w:t> </w:t>
      </w:r>
      <w:r>
        <w:rPr>
          <w:color w:val="231F20"/>
        </w:rPr>
        <w:t>có</w:t>
      </w:r>
      <w:r>
        <w:rPr>
          <w:color w:val="231F20"/>
          <w:spacing w:val="-7"/>
        </w:rPr>
        <w:t> </w:t>
      </w:r>
      <w:r>
        <w:rPr>
          <w:color w:val="231F20"/>
        </w:rPr>
        <w:t>kiết</w:t>
      </w:r>
      <w:r>
        <w:rPr>
          <w:color w:val="231F20"/>
          <w:spacing w:val="-8"/>
        </w:rPr>
        <w:t> </w:t>
      </w:r>
      <w:r>
        <w:rPr>
          <w:color w:val="231F20"/>
        </w:rPr>
        <w:t>ái</w:t>
      </w:r>
      <w:r>
        <w:rPr>
          <w:color w:val="231F20"/>
          <w:spacing w:val="-7"/>
        </w:rPr>
        <w:t> </w:t>
      </w:r>
      <w:r>
        <w:rPr>
          <w:color w:val="231F20"/>
        </w:rPr>
        <w:t>trói</w:t>
      </w:r>
      <w:r>
        <w:rPr>
          <w:color w:val="231F20"/>
          <w:spacing w:val="-7"/>
        </w:rPr>
        <w:t> </w:t>
      </w:r>
      <w:r>
        <w:rPr>
          <w:color w:val="231F20"/>
        </w:rPr>
        <w:t>buộc tất có kiết vô minh trói buộc. Hoặc có kiết vô minh trói buộc không có kiết ái trói buộc, nói rộng như trước. Nghĩa là khổ trí đã sinh, tập trí chưa sinh, kiết ái, kiết vô minh do kiến khổ đoạn, nơi sự việc của bộ</w:t>
      </w:r>
      <w:r>
        <w:rPr>
          <w:color w:val="231F20"/>
          <w:spacing w:val="-8"/>
        </w:rPr>
        <w:t> </w:t>
      </w:r>
      <w:r>
        <w:rPr>
          <w:color w:val="231F20"/>
        </w:rPr>
        <w:t>mình</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hết,</w:t>
      </w:r>
      <w:r>
        <w:rPr>
          <w:color w:val="231F20"/>
          <w:spacing w:val="-8"/>
        </w:rPr>
        <w:t> </w:t>
      </w:r>
      <w:r>
        <w:rPr>
          <w:color w:val="231F20"/>
        </w:rPr>
        <w:t>nên</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trói</w:t>
      </w:r>
      <w:r>
        <w:rPr>
          <w:color w:val="231F20"/>
          <w:spacing w:val="-8"/>
        </w:rPr>
        <w:t> </w:t>
      </w:r>
      <w:r>
        <w:rPr>
          <w:color w:val="231F20"/>
        </w:rPr>
        <w:t>buộc.</w:t>
      </w:r>
      <w:r>
        <w:rPr>
          <w:color w:val="231F20"/>
          <w:spacing w:val="-7"/>
        </w:rPr>
        <w:t> </w:t>
      </w:r>
      <w:r>
        <w:rPr>
          <w:color w:val="231F20"/>
        </w:rPr>
        <w:t>Kiết</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biến hành do kiến tập đoạn, đối với sự việc do kiến khổ đoạn là thuộc </w:t>
      </w:r>
      <w:r>
        <w:rPr>
          <w:color w:val="231F20"/>
          <w:spacing w:val="-6"/>
        </w:rPr>
        <w:t>về </w:t>
      </w:r>
      <w:r>
        <w:rPr>
          <w:color w:val="231F20"/>
        </w:rPr>
        <w:t>đối</w:t>
      </w:r>
      <w:r>
        <w:rPr>
          <w:color w:val="231F20"/>
          <w:spacing w:val="16"/>
        </w:rPr>
        <w:t> </w:t>
      </w:r>
      <w:r>
        <w:rPr>
          <w:color w:val="231F20"/>
        </w:rPr>
        <w:t>tượng</w:t>
      </w:r>
      <w:r>
        <w:rPr>
          <w:color w:val="231F20"/>
          <w:spacing w:val="17"/>
        </w:rPr>
        <w:t> </w:t>
      </w:r>
      <w:r>
        <w:rPr>
          <w:color w:val="231F20"/>
        </w:rPr>
        <w:t>duyên.</w:t>
      </w:r>
      <w:r>
        <w:rPr>
          <w:color w:val="231F20"/>
          <w:spacing w:val="17"/>
        </w:rPr>
        <w:t> </w:t>
      </w:r>
      <w:r>
        <w:rPr>
          <w:color w:val="231F20"/>
        </w:rPr>
        <w:t>Kiết</w:t>
      </w:r>
      <w:r>
        <w:rPr>
          <w:color w:val="231F20"/>
          <w:spacing w:val="16"/>
        </w:rPr>
        <w:t> </w:t>
      </w:r>
      <w:r>
        <w:rPr>
          <w:color w:val="231F20"/>
        </w:rPr>
        <w:t>ái</w:t>
      </w:r>
      <w:r>
        <w:rPr>
          <w:color w:val="231F20"/>
          <w:spacing w:val="17"/>
        </w:rPr>
        <w:t> </w:t>
      </w:r>
      <w:r>
        <w:rPr>
          <w:color w:val="231F20"/>
        </w:rPr>
        <w:t>do</w:t>
      </w:r>
      <w:r>
        <w:rPr>
          <w:color w:val="231F20"/>
          <w:spacing w:val="17"/>
        </w:rPr>
        <w:t> </w:t>
      </w:r>
      <w:r>
        <w:rPr>
          <w:color w:val="231F20"/>
        </w:rPr>
        <w:t>kiến</w:t>
      </w:r>
      <w:r>
        <w:rPr>
          <w:color w:val="231F20"/>
          <w:spacing w:val="17"/>
        </w:rPr>
        <w:t> </w:t>
      </w:r>
      <w:r>
        <w:rPr>
          <w:color w:val="231F20"/>
        </w:rPr>
        <w:t>tập</w:t>
      </w:r>
      <w:r>
        <w:rPr>
          <w:color w:val="231F20"/>
          <w:spacing w:val="16"/>
        </w:rPr>
        <w:t> </w:t>
      </w:r>
      <w:r>
        <w:rPr>
          <w:color w:val="231F20"/>
        </w:rPr>
        <w:t>đoạn,</w:t>
      </w:r>
      <w:r>
        <w:rPr>
          <w:color w:val="231F20"/>
          <w:spacing w:val="17"/>
        </w:rPr>
        <w:t> </w:t>
      </w:r>
      <w:r>
        <w:rPr>
          <w:color w:val="231F20"/>
        </w:rPr>
        <w:t>đối</w:t>
      </w:r>
      <w:r>
        <w:rPr>
          <w:color w:val="231F20"/>
          <w:spacing w:val="17"/>
        </w:rPr>
        <w:t> </w:t>
      </w:r>
      <w:r>
        <w:rPr>
          <w:color w:val="231F20"/>
        </w:rPr>
        <w:t>với</w:t>
      </w:r>
      <w:r>
        <w:rPr>
          <w:color w:val="231F20"/>
          <w:spacing w:val="16"/>
        </w:rPr>
        <w:t> </w:t>
      </w:r>
      <w:r>
        <w:rPr>
          <w:color w:val="231F20"/>
        </w:rPr>
        <w:t>sự</w:t>
      </w:r>
      <w:r>
        <w:rPr>
          <w:color w:val="231F20"/>
          <w:spacing w:val="17"/>
        </w:rPr>
        <w:t> </w:t>
      </w:r>
      <w:r>
        <w:rPr>
          <w:color w:val="231F20"/>
        </w:rPr>
        <w:t>việc</w:t>
      </w:r>
      <w:r>
        <w:rPr>
          <w:color w:val="231F20"/>
          <w:spacing w:val="17"/>
        </w:rPr>
        <w:t> </w:t>
      </w:r>
      <w:r>
        <w:rPr>
          <w:color w:val="231F20"/>
        </w:rPr>
        <w:t>do</w:t>
      </w:r>
      <w:r>
        <w:rPr>
          <w:color w:val="231F20"/>
          <w:spacing w:val="17"/>
        </w:rPr>
        <w:t> </w:t>
      </w:r>
      <w:r>
        <w:rPr>
          <w:color w:val="231F20"/>
        </w:rPr>
        <w:t>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khổ</w:t>
      </w:r>
      <w:r>
        <w:rPr>
          <w:color w:val="231F20"/>
          <w:spacing w:val="-12"/>
        </w:rPr>
        <w:t> </w:t>
      </w:r>
      <w:r>
        <w:rPr>
          <w:color w:val="231F20"/>
        </w:rPr>
        <w:t>đoạn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thuộc</w:t>
      </w:r>
      <w:r>
        <w:rPr>
          <w:color w:val="231F20"/>
          <w:spacing w:val="-12"/>
        </w:rPr>
        <w:t> </w:t>
      </w:r>
      <w:r>
        <w:rPr>
          <w:color w:val="231F20"/>
        </w:rPr>
        <w:t>về</w:t>
      </w:r>
      <w:r>
        <w:rPr>
          <w:color w:val="231F20"/>
          <w:spacing w:val="-11"/>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vì</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spacing w:val="-4"/>
        </w:rPr>
        <w:t>biến </w:t>
      </w:r>
      <w:r>
        <w:rPr>
          <w:color w:val="231F20"/>
        </w:rPr>
        <w:t>hành, không phải thuộc về tương ưng, vì là tụ khác.</w:t>
      </w:r>
    </w:p>
    <w:p>
      <w:pPr>
        <w:pStyle w:val="BodyText"/>
        <w:spacing w:line="273" w:lineRule="auto" w:before="112"/>
        <w:ind w:left="110" w:right="391"/>
      </w:pPr>
      <w:r>
        <w:rPr>
          <w:i/>
          <w:color w:val="231F20"/>
        </w:rPr>
        <w:t>Hỏi: </w:t>
      </w:r>
      <w:r>
        <w:rPr>
          <w:color w:val="231F20"/>
        </w:rPr>
        <w:t>Nếu đối với sự việc này, có kiết ái trói buộc cũng có kiết kiến trói buộc chăng?</w:t>
      </w:r>
    </w:p>
    <w:p>
      <w:pPr>
        <w:pStyle w:val="BodyText"/>
        <w:spacing w:line="273" w:lineRule="auto" w:before="111"/>
        <w:ind w:left="110" w:right="389"/>
      </w:pPr>
      <w:r>
        <w:rPr>
          <w:i/>
          <w:color w:val="231F20"/>
        </w:rPr>
        <w:t>Đáp: </w:t>
      </w:r>
      <w:r>
        <w:rPr>
          <w:color w:val="231F20"/>
        </w:rPr>
        <w:t>Nên nêu ra bốn trường hợp: Trong đây, kiết ái là chung cho cả năm bộ của ba cõi, chỉ duyên nơi hữu lậu, không phải là biến hành. Kiết kiến là chung nơi ba cõi, chỉ có nơi bốn bộ, đều duyên chung nơi hữu lậu, vô lậu, là biến hành, không phải biến hành.</w:t>
      </w:r>
    </w:p>
    <w:p>
      <w:pPr>
        <w:pStyle w:val="BodyText"/>
        <w:spacing w:line="273" w:lineRule="auto" w:before="110"/>
        <w:ind w:left="110" w:right="391"/>
      </w:pPr>
      <w:r>
        <w:rPr>
          <w:color w:val="231F20"/>
        </w:rPr>
        <w:t>Các</w:t>
      </w:r>
      <w:r>
        <w:rPr>
          <w:color w:val="231F20"/>
          <w:spacing w:val="-10"/>
        </w:rPr>
        <w:t> </w:t>
      </w:r>
      <w:r>
        <w:rPr>
          <w:color w:val="231F20"/>
        </w:rPr>
        <w:t>người</w:t>
      </w:r>
      <w:r>
        <w:rPr>
          <w:color w:val="231F20"/>
          <w:spacing w:val="-9"/>
        </w:rPr>
        <w:t> </w:t>
      </w:r>
      <w:r>
        <w:rPr>
          <w:color w:val="231F20"/>
        </w:rPr>
        <w:t>gồm</w:t>
      </w:r>
      <w:r>
        <w:rPr>
          <w:color w:val="231F20"/>
          <w:spacing w:val="-9"/>
        </w:rPr>
        <w:t> </w:t>
      </w:r>
      <w:r>
        <w:rPr>
          <w:color w:val="231F20"/>
        </w:rPr>
        <w:t>đủ</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sự</w:t>
      </w:r>
      <w:r>
        <w:rPr>
          <w:color w:val="231F20"/>
          <w:spacing w:val="-9"/>
        </w:rPr>
        <w:t> </w:t>
      </w:r>
      <w:r>
        <w:rPr>
          <w:color w:val="231F20"/>
        </w:rPr>
        <w:t>việc</w:t>
      </w:r>
      <w:r>
        <w:rPr>
          <w:color w:val="231F20"/>
          <w:spacing w:val="-10"/>
        </w:rPr>
        <w:t> </w:t>
      </w:r>
      <w:r>
        <w:rPr>
          <w:color w:val="231F20"/>
        </w:rPr>
        <w:t>của</w:t>
      </w:r>
      <w:r>
        <w:rPr>
          <w:color w:val="231F20"/>
          <w:spacing w:val="-10"/>
        </w:rPr>
        <w:t> </w:t>
      </w:r>
      <w:r>
        <w:rPr>
          <w:color w:val="231F20"/>
        </w:rPr>
        <w:t>năm</w:t>
      </w:r>
      <w:r>
        <w:rPr>
          <w:color w:val="231F20"/>
          <w:spacing w:val="-9"/>
        </w:rPr>
        <w:t> </w:t>
      </w:r>
      <w:r>
        <w:rPr>
          <w:color w:val="231F20"/>
        </w:rPr>
        <w:t>bộ</w:t>
      </w:r>
      <w:r>
        <w:rPr>
          <w:color w:val="231F20"/>
          <w:spacing w:val="-9"/>
        </w:rPr>
        <w:t> </w:t>
      </w:r>
      <w:r>
        <w:rPr>
          <w:color w:val="231F20"/>
        </w:rPr>
        <w:t>nơi</w:t>
      </w:r>
      <w:r>
        <w:rPr>
          <w:color w:val="231F20"/>
          <w:spacing w:val="-9"/>
        </w:rPr>
        <w:t> </w:t>
      </w:r>
      <w:r>
        <w:rPr>
          <w:color w:val="231F20"/>
          <w:spacing w:val="-6"/>
        </w:rPr>
        <w:t>ba </w:t>
      </w:r>
      <w:r>
        <w:rPr>
          <w:color w:val="231F20"/>
        </w:rPr>
        <w:t>cõi, nếu có kiết ái trói buộc cũng có kiết kiến trói buộc. Nếu có </w:t>
      </w:r>
      <w:r>
        <w:rPr>
          <w:color w:val="231F20"/>
          <w:spacing w:val="-3"/>
        </w:rPr>
        <w:t>kiết </w:t>
      </w:r>
      <w:r>
        <w:rPr>
          <w:color w:val="231F20"/>
        </w:rPr>
        <w:t>kiến trói buộc cũng có kiết ái trói buộc.</w:t>
      </w:r>
    </w:p>
    <w:p>
      <w:pPr>
        <w:pStyle w:val="BodyText"/>
        <w:spacing w:line="273" w:lineRule="auto" w:before="111"/>
        <w:ind w:left="110" w:right="391"/>
      </w:pPr>
      <w:r>
        <w:rPr>
          <w:color w:val="231F20"/>
        </w:rPr>
        <w:t>Người không gồm đủ trói buộc: Vì kiết ái chung cho năm bộ, nên</w:t>
      </w:r>
      <w:r>
        <w:rPr>
          <w:color w:val="231F20"/>
          <w:spacing w:val="-8"/>
        </w:rPr>
        <w:t> </w:t>
      </w:r>
      <w:r>
        <w:rPr>
          <w:color w:val="231F20"/>
        </w:rPr>
        <w:t>dài,</w:t>
      </w:r>
      <w:r>
        <w:rPr>
          <w:color w:val="231F20"/>
          <w:spacing w:val="-8"/>
        </w:rPr>
        <w:t> </w:t>
      </w:r>
      <w:r>
        <w:rPr>
          <w:color w:val="231F20"/>
        </w:rPr>
        <w:t>vì</w:t>
      </w:r>
      <w:r>
        <w:rPr>
          <w:color w:val="231F20"/>
          <w:spacing w:val="-8"/>
        </w:rPr>
        <w:t> </w:t>
      </w:r>
      <w:r>
        <w:rPr>
          <w:color w:val="231F20"/>
        </w:rPr>
        <w:t>chỉ</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biến</w:t>
      </w:r>
      <w:r>
        <w:rPr>
          <w:color w:val="231F20"/>
          <w:spacing w:val="-7"/>
        </w:rPr>
        <w:t> </w:t>
      </w:r>
      <w:r>
        <w:rPr>
          <w:color w:val="231F20"/>
        </w:rPr>
        <w:t>hành,</w:t>
      </w:r>
      <w:r>
        <w:rPr>
          <w:color w:val="231F20"/>
          <w:spacing w:val="-8"/>
        </w:rPr>
        <w:t> </w:t>
      </w:r>
      <w:r>
        <w:rPr>
          <w:color w:val="231F20"/>
        </w:rPr>
        <w:t>nên</w:t>
      </w:r>
      <w:r>
        <w:rPr>
          <w:color w:val="231F20"/>
          <w:spacing w:val="-8"/>
        </w:rPr>
        <w:t> </w:t>
      </w:r>
      <w:r>
        <w:rPr>
          <w:color w:val="231F20"/>
          <w:spacing w:val="-3"/>
        </w:rPr>
        <w:t>ngắn. </w:t>
      </w:r>
      <w:r>
        <w:rPr>
          <w:color w:val="231F20"/>
        </w:rPr>
        <w:t>Vì</w:t>
      </w:r>
      <w:r>
        <w:rPr>
          <w:color w:val="231F20"/>
          <w:spacing w:val="-6"/>
        </w:rPr>
        <w:t> </w:t>
      </w:r>
      <w:r>
        <w:rPr>
          <w:color w:val="231F20"/>
        </w:rPr>
        <w:t>kiết</w:t>
      </w:r>
      <w:r>
        <w:rPr>
          <w:color w:val="231F20"/>
          <w:spacing w:val="-5"/>
        </w:rPr>
        <w:t> </w:t>
      </w:r>
      <w:r>
        <w:rPr>
          <w:color w:val="231F20"/>
        </w:rPr>
        <w:t>kiến</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bộ,</w:t>
      </w:r>
      <w:r>
        <w:rPr>
          <w:color w:val="231F20"/>
          <w:spacing w:val="-5"/>
        </w:rPr>
        <w:t> </w:t>
      </w:r>
      <w:r>
        <w:rPr>
          <w:color w:val="231F20"/>
        </w:rPr>
        <w:t>nên</w:t>
      </w:r>
      <w:r>
        <w:rPr>
          <w:color w:val="231F20"/>
          <w:spacing w:val="-5"/>
        </w:rPr>
        <w:t> </w:t>
      </w:r>
      <w:r>
        <w:rPr>
          <w:color w:val="231F20"/>
        </w:rPr>
        <w:t>ngắn,</w:t>
      </w:r>
      <w:r>
        <w:rPr>
          <w:color w:val="231F20"/>
          <w:spacing w:val="-5"/>
        </w:rPr>
        <w:t> </w:t>
      </w:r>
      <w:r>
        <w:rPr>
          <w:color w:val="231F20"/>
        </w:rPr>
        <w:t>vì</w:t>
      </w:r>
      <w:r>
        <w:rPr>
          <w:color w:val="231F20"/>
          <w:spacing w:val="-5"/>
        </w:rPr>
        <w:t> </w:t>
      </w:r>
      <w:r>
        <w:rPr>
          <w:color w:val="231F20"/>
        </w:rPr>
        <w:t>duyên</w:t>
      </w:r>
      <w:r>
        <w:rPr>
          <w:color w:val="231F20"/>
          <w:spacing w:val="-5"/>
        </w:rPr>
        <w:t> </w:t>
      </w:r>
      <w:r>
        <w:rPr>
          <w:color w:val="231F20"/>
        </w:rPr>
        <w:t>chung</w:t>
      </w:r>
      <w:r>
        <w:rPr>
          <w:color w:val="231F20"/>
          <w:spacing w:val="-5"/>
        </w:rPr>
        <w:t> </w:t>
      </w:r>
      <w:r>
        <w:rPr>
          <w:color w:val="231F20"/>
        </w:rPr>
        <w:t>nơi</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vô lậu,</w:t>
      </w:r>
      <w:r>
        <w:rPr>
          <w:color w:val="231F20"/>
          <w:spacing w:val="-11"/>
        </w:rPr>
        <w:t> </w:t>
      </w:r>
      <w:r>
        <w:rPr>
          <w:color w:val="231F20"/>
        </w:rPr>
        <w:t>là</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nên</w:t>
      </w:r>
      <w:r>
        <w:rPr>
          <w:color w:val="231F20"/>
          <w:spacing w:val="-10"/>
        </w:rPr>
        <w:t> </w:t>
      </w:r>
      <w:r>
        <w:rPr>
          <w:color w:val="231F20"/>
        </w:rPr>
        <w:t>dài.</w:t>
      </w:r>
      <w:r>
        <w:rPr>
          <w:color w:val="231F20"/>
          <w:spacing w:val="-14"/>
        </w:rPr>
        <w:t> </w:t>
      </w:r>
      <w:r>
        <w:rPr>
          <w:color w:val="231F20"/>
        </w:rPr>
        <w:t>Vì</w:t>
      </w:r>
      <w:r>
        <w:rPr>
          <w:color w:val="231F20"/>
          <w:spacing w:val="-10"/>
        </w:rPr>
        <w:t> </w:t>
      </w:r>
      <w:r>
        <w:rPr>
          <w:color w:val="231F20"/>
        </w:rPr>
        <w:t>hai</w:t>
      </w:r>
      <w:r>
        <w:rPr>
          <w:color w:val="231F20"/>
          <w:spacing w:val="-10"/>
        </w:rPr>
        <w:t> </w:t>
      </w:r>
      <w:r>
        <w:rPr>
          <w:color w:val="231F20"/>
        </w:rPr>
        <w:t>kiết</w:t>
      </w:r>
      <w:r>
        <w:rPr>
          <w:color w:val="231F20"/>
          <w:spacing w:val="-10"/>
        </w:rPr>
        <w:t> </w:t>
      </w:r>
      <w:r>
        <w:rPr>
          <w:color w:val="231F20"/>
        </w:rPr>
        <w:t>này</w:t>
      </w:r>
      <w:r>
        <w:rPr>
          <w:color w:val="231F20"/>
          <w:spacing w:val="-10"/>
        </w:rPr>
        <w:t> </w:t>
      </w:r>
      <w:r>
        <w:rPr>
          <w:color w:val="231F20"/>
        </w:rPr>
        <w:t>cùng có</w:t>
      </w:r>
      <w:r>
        <w:rPr>
          <w:color w:val="231F20"/>
          <w:spacing w:val="-4"/>
        </w:rPr>
        <w:t> </w:t>
      </w:r>
      <w:r>
        <w:rPr>
          <w:color w:val="231F20"/>
        </w:rPr>
        <w:t>nghĩa</w:t>
      </w:r>
      <w:r>
        <w:rPr>
          <w:color w:val="231F20"/>
          <w:spacing w:val="-4"/>
        </w:rPr>
        <w:t> </w:t>
      </w:r>
      <w:r>
        <w:rPr>
          <w:color w:val="231F20"/>
        </w:rPr>
        <w:t>dài,</w:t>
      </w:r>
      <w:r>
        <w:rPr>
          <w:color w:val="231F20"/>
          <w:spacing w:val="-4"/>
        </w:rPr>
        <w:t> </w:t>
      </w:r>
      <w:r>
        <w:rPr>
          <w:color w:val="231F20"/>
        </w:rPr>
        <w:t>ngắn,</w:t>
      </w:r>
      <w:r>
        <w:rPr>
          <w:color w:val="231F20"/>
          <w:spacing w:val="-4"/>
        </w:rPr>
        <w:t> </w:t>
      </w:r>
      <w:r>
        <w:rPr>
          <w:color w:val="231F20"/>
        </w:rPr>
        <w:t>nên</w:t>
      </w:r>
      <w:r>
        <w:rPr>
          <w:color w:val="231F20"/>
          <w:spacing w:val="-4"/>
        </w:rPr>
        <w:t> </w:t>
      </w:r>
      <w:r>
        <w:rPr>
          <w:color w:val="231F20"/>
        </w:rPr>
        <w:t>nơi</w:t>
      </w:r>
      <w:r>
        <w:rPr>
          <w:color w:val="231F20"/>
          <w:spacing w:val="-3"/>
        </w:rPr>
        <w:t> </w:t>
      </w:r>
      <w:r>
        <w:rPr>
          <w:color w:val="231F20"/>
        </w:rPr>
        <w:t>câu</w:t>
      </w:r>
      <w:r>
        <w:rPr>
          <w:color w:val="231F20"/>
          <w:spacing w:val="-4"/>
        </w:rPr>
        <w:t> </w:t>
      </w:r>
      <w:r>
        <w:rPr>
          <w:color w:val="231F20"/>
        </w:rPr>
        <w:t>hỏi</w:t>
      </w:r>
      <w:r>
        <w:rPr>
          <w:color w:val="231F20"/>
          <w:spacing w:val="-4"/>
        </w:rPr>
        <w:t> </w:t>
      </w:r>
      <w:r>
        <w:rPr>
          <w:color w:val="231F20"/>
        </w:rPr>
        <w:t>đã</w:t>
      </w:r>
      <w:r>
        <w:rPr>
          <w:color w:val="231F20"/>
          <w:spacing w:val="-4"/>
        </w:rPr>
        <w:t> </w:t>
      </w:r>
      <w:r>
        <w:rPr>
          <w:color w:val="231F20"/>
        </w:rPr>
        <w:t>nêu</w:t>
      </w:r>
      <w:r>
        <w:rPr>
          <w:color w:val="231F20"/>
          <w:spacing w:val="-4"/>
        </w:rPr>
        <w:t> </w:t>
      </w:r>
      <w:r>
        <w:rPr>
          <w:color w:val="231F20"/>
        </w:rPr>
        <w:t>cần</w:t>
      </w:r>
      <w:r>
        <w:rPr>
          <w:color w:val="231F20"/>
          <w:spacing w:val="-4"/>
        </w:rPr>
        <w:t> </w:t>
      </w:r>
      <w:r>
        <w:rPr>
          <w:color w:val="231F20"/>
        </w:rPr>
        <w:t>tạo</w:t>
      </w:r>
      <w:r>
        <w:rPr>
          <w:color w:val="231F20"/>
          <w:spacing w:val="-3"/>
        </w:rPr>
        <w:t> </w:t>
      </w:r>
      <w:r>
        <w:rPr>
          <w:color w:val="231F20"/>
        </w:rPr>
        <w:t>ra</w:t>
      </w:r>
      <w:r>
        <w:rPr>
          <w:color w:val="231F20"/>
          <w:spacing w:val="-4"/>
        </w:rPr>
        <w:t> </w:t>
      </w:r>
      <w:r>
        <w:rPr>
          <w:color w:val="231F20"/>
        </w:rPr>
        <w:t>bốn</w:t>
      </w:r>
      <w:r>
        <w:rPr>
          <w:color w:val="231F20"/>
          <w:spacing w:val="-4"/>
        </w:rPr>
        <w:t> </w:t>
      </w:r>
      <w:r>
        <w:rPr>
          <w:color w:val="231F20"/>
        </w:rPr>
        <w:t>trường</w:t>
      </w:r>
      <w:r>
        <w:rPr>
          <w:color w:val="231F20"/>
          <w:spacing w:val="-4"/>
        </w:rPr>
        <w:t> </w:t>
      </w:r>
      <w:r>
        <w:rPr>
          <w:color w:val="231F20"/>
          <w:spacing w:val="-6"/>
        </w:rPr>
        <w:t>hợp </w:t>
      </w:r>
      <w:r>
        <w:rPr>
          <w:color w:val="231F20"/>
        </w:rPr>
        <w:t>để đáp.</w:t>
      </w:r>
    </w:p>
    <w:p>
      <w:pPr>
        <w:pStyle w:val="ListParagraph"/>
        <w:numPr>
          <w:ilvl w:val="0"/>
          <w:numId w:val="19"/>
        </w:numPr>
        <w:tabs>
          <w:tab w:pos="933" w:val="left" w:leader="none"/>
        </w:tabs>
        <w:spacing w:line="273" w:lineRule="auto" w:before="109" w:after="0"/>
        <w:ind w:left="110" w:right="391" w:firstLine="566"/>
        <w:jc w:val="both"/>
        <w:rPr>
          <w:sz w:val="26"/>
        </w:rPr>
      </w:pPr>
      <w:r>
        <w:rPr>
          <w:color w:val="231F20"/>
          <w:sz w:val="26"/>
        </w:rPr>
        <w:t>Hoặc</w:t>
      </w:r>
      <w:r>
        <w:rPr>
          <w:color w:val="231F20"/>
          <w:spacing w:val="-7"/>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ái</w:t>
      </w:r>
      <w:r>
        <w:rPr>
          <w:color w:val="231F20"/>
          <w:spacing w:val="-7"/>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không</w:t>
      </w:r>
      <w:r>
        <w:rPr>
          <w:color w:val="231F20"/>
          <w:spacing w:val="-7"/>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kiến</w:t>
      </w:r>
      <w:r>
        <w:rPr>
          <w:color w:val="231F20"/>
          <w:spacing w:val="-7"/>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Nghĩa là tập trí đã sinh, diệt trí chưa sinh. Đối với pháp không tương ưng với</w:t>
      </w:r>
      <w:r>
        <w:rPr>
          <w:color w:val="231F20"/>
          <w:spacing w:val="-7"/>
          <w:sz w:val="26"/>
        </w:rPr>
        <w:t> </w:t>
      </w:r>
      <w:r>
        <w:rPr>
          <w:color w:val="231F20"/>
          <w:sz w:val="26"/>
        </w:rPr>
        <w:t>kiết</w:t>
      </w:r>
      <w:r>
        <w:rPr>
          <w:color w:val="231F20"/>
          <w:spacing w:val="-6"/>
          <w:sz w:val="26"/>
        </w:rPr>
        <w:t> </w:t>
      </w:r>
      <w:r>
        <w:rPr>
          <w:color w:val="231F20"/>
          <w:sz w:val="26"/>
        </w:rPr>
        <w:t>kiến</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diệt,</w:t>
      </w:r>
      <w:r>
        <w:rPr>
          <w:color w:val="231F20"/>
          <w:spacing w:val="-6"/>
          <w:sz w:val="26"/>
        </w:rPr>
        <w:t> </w:t>
      </w:r>
      <w:r>
        <w:rPr>
          <w:color w:val="231F20"/>
          <w:sz w:val="26"/>
        </w:rPr>
        <w:t>kiến</w:t>
      </w:r>
      <w:r>
        <w:rPr>
          <w:color w:val="231F20"/>
          <w:spacing w:val="-6"/>
          <w:sz w:val="26"/>
        </w:rPr>
        <w:t> </w:t>
      </w:r>
      <w:r>
        <w:rPr>
          <w:color w:val="231F20"/>
          <w:sz w:val="26"/>
        </w:rPr>
        <w:t>đạo</w:t>
      </w:r>
      <w:r>
        <w:rPr>
          <w:color w:val="231F20"/>
          <w:spacing w:val="-6"/>
          <w:sz w:val="26"/>
        </w:rPr>
        <w:t> </w:t>
      </w:r>
      <w:r>
        <w:rPr>
          <w:color w:val="231F20"/>
          <w:sz w:val="26"/>
        </w:rPr>
        <w:t>đoạn</w:t>
      </w:r>
      <w:r>
        <w:rPr>
          <w:color w:val="231F20"/>
          <w:spacing w:val="-6"/>
          <w:sz w:val="26"/>
        </w:rPr>
        <w:t> </w:t>
      </w:r>
      <w:r>
        <w:rPr>
          <w:color w:val="231F20"/>
          <w:sz w:val="26"/>
        </w:rPr>
        <w:t>cùng</w:t>
      </w:r>
      <w:r>
        <w:rPr>
          <w:color w:val="231F20"/>
          <w:spacing w:val="-6"/>
          <w:sz w:val="26"/>
        </w:rPr>
        <w:t> </w:t>
      </w:r>
      <w:r>
        <w:rPr>
          <w:color w:val="231F20"/>
          <w:sz w:val="26"/>
        </w:rPr>
        <w:t>đối</w:t>
      </w:r>
      <w:r>
        <w:rPr>
          <w:color w:val="231F20"/>
          <w:spacing w:val="-6"/>
          <w:sz w:val="26"/>
        </w:rPr>
        <w:t> </w:t>
      </w:r>
      <w:r>
        <w:rPr>
          <w:color w:val="231F20"/>
          <w:sz w:val="26"/>
        </w:rPr>
        <w:t>với</w:t>
      </w:r>
      <w:r>
        <w:rPr>
          <w:color w:val="231F20"/>
          <w:spacing w:val="-6"/>
          <w:sz w:val="26"/>
        </w:rPr>
        <w:t> </w:t>
      </w:r>
      <w:r>
        <w:rPr>
          <w:color w:val="231F20"/>
          <w:sz w:val="26"/>
        </w:rPr>
        <w:t>pháp</w:t>
      </w:r>
      <w:r>
        <w:rPr>
          <w:color w:val="231F20"/>
          <w:spacing w:val="-6"/>
          <w:sz w:val="26"/>
        </w:rPr>
        <w:t> </w:t>
      </w:r>
      <w:r>
        <w:rPr>
          <w:color w:val="231F20"/>
          <w:sz w:val="26"/>
        </w:rPr>
        <w:t>do</w:t>
      </w:r>
      <w:r>
        <w:rPr>
          <w:color w:val="231F20"/>
          <w:spacing w:val="-6"/>
          <w:sz w:val="26"/>
        </w:rPr>
        <w:t> </w:t>
      </w:r>
      <w:r>
        <w:rPr>
          <w:color w:val="231F20"/>
          <w:sz w:val="26"/>
        </w:rPr>
        <w:t>tu</w:t>
      </w:r>
      <w:r>
        <w:rPr>
          <w:color w:val="231F20"/>
          <w:spacing w:val="-6"/>
          <w:sz w:val="26"/>
        </w:rPr>
        <w:t> </w:t>
      </w:r>
      <w:r>
        <w:rPr>
          <w:color w:val="231F20"/>
          <w:sz w:val="26"/>
        </w:rPr>
        <w:t>đạo đoạn có kiết ái chưa đoạn.</w:t>
      </w:r>
    </w:p>
    <w:p>
      <w:pPr>
        <w:pStyle w:val="BodyText"/>
        <w:spacing w:line="273" w:lineRule="auto" w:before="110"/>
        <w:ind w:left="110" w:right="391"/>
      </w:pPr>
      <w:r>
        <w:rPr>
          <w:color w:val="231F20"/>
          <w:spacing w:val="-5"/>
        </w:rPr>
        <w:t>Trong</w:t>
      </w:r>
      <w:r>
        <w:rPr>
          <w:color w:val="231F20"/>
          <w:spacing w:val="-19"/>
        </w:rPr>
        <w:t> </w:t>
      </w:r>
      <w:r>
        <w:rPr>
          <w:color w:val="231F20"/>
          <w:spacing w:val="-7"/>
        </w:rPr>
        <w:t>đây,</w:t>
      </w:r>
      <w:r>
        <w:rPr>
          <w:color w:val="231F20"/>
          <w:spacing w:val="-18"/>
        </w:rPr>
        <w:t> </w:t>
      </w:r>
      <w:r>
        <w:rPr>
          <w:color w:val="231F20"/>
          <w:spacing w:val="-3"/>
        </w:rPr>
        <w:t>pháp</w:t>
      </w:r>
      <w:r>
        <w:rPr>
          <w:color w:val="231F20"/>
          <w:spacing w:val="-18"/>
        </w:rPr>
        <w:t> </w:t>
      </w:r>
      <w:r>
        <w:rPr>
          <w:color w:val="231F20"/>
          <w:spacing w:val="-3"/>
        </w:rPr>
        <w:t>không</w:t>
      </w:r>
      <w:r>
        <w:rPr>
          <w:color w:val="231F20"/>
          <w:spacing w:val="-18"/>
        </w:rPr>
        <w:t> </w:t>
      </w:r>
      <w:r>
        <w:rPr>
          <w:color w:val="231F20"/>
          <w:spacing w:val="-3"/>
        </w:rPr>
        <w:t>tương</w:t>
      </w:r>
      <w:r>
        <w:rPr>
          <w:color w:val="231F20"/>
          <w:spacing w:val="-18"/>
        </w:rPr>
        <w:t> </w:t>
      </w:r>
      <w:r>
        <w:rPr>
          <w:color w:val="231F20"/>
        </w:rPr>
        <w:t>ưng</w:t>
      </w:r>
      <w:r>
        <w:rPr>
          <w:color w:val="231F20"/>
          <w:spacing w:val="-18"/>
        </w:rPr>
        <w:t> </w:t>
      </w:r>
      <w:r>
        <w:rPr>
          <w:color w:val="231F20"/>
        </w:rPr>
        <w:t>với</w:t>
      </w:r>
      <w:r>
        <w:rPr>
          <w:color w:val="231F20"/>
          <w:spacing w:val="-18"/>
        </w:rPr>
        <w:t> </w:t>
      </w:r>
      <w:r>
        <w:rPr>
          <w:color w:val="231F20"/>
          <w:spacing w:val="-3"/>
        </w:rPr>
        <w:t>kiến</w:t>
      </w:r>
      <w:r>
        <w:rPr>
          <w:color w:val="231F20"/>
          <w:spacing w:val="-18"/>
        </w:rPr>
        <w:t> </w:t>
      </w:r>
      <w:r>
        <w:rPr>
          <w:color w:val="231F20"/>
          <w:spacing w:val="-3"/>
        </w:rPr>
        <w:t>kiến</w:t>
      </w:r>
      <w:r>
        <w:rPr>
          <w:color w:val="231F20"/>
          <w:spacing w:val="-18"/>
        </w:rPr>
        <w:t> </w:t>
      </w:r>
      <w:r>
        <w:rPr>
          <w:color w:val="231F20"/>
        </w:rPr>
        <w:t>do</w:t>
      </w:r>
      <w:r>
        <w:rPr>
          <w:color w:val="231F20"/>
          <w:spacing w:val="-18"/>
        </w:rPr>
        <w:t> </w:t>
      </w:r>
      <w:r>
        <w:rPr>
          <w:color w:val="231F20"/>
          <w:spacing w:val="-3"/>
        </w:rPr>
        <w:t>kiến</w:t>
      </w:r>
      <w:r>
        <w:rPr>
          <w:color w:val="231F20"/>
          <w:spacing w:val="-18"/>
        </w:rPr>
        <w:t> </w:t>
      </w:r>
      <w:r>
        <w:rPr>
          <w:color w:val="231F20"/>
          <w:spacing w:val="-3"/>
        </w:rPr>
        <w:t>diệt,</w:t>
      </w:r>
      <w:r>
        <w:rPr>
          <w:color w:val="231F20"/>
          <w:spacing w:val="-18"/>
        </w:rPr>
        <w:t> </w:t>
      </w:r>
      <w:r>
        <w:rPr>
          <w:color w:val="231F20"/>
          <w:spacing w:val="-3"/>
        </w:rPr>
        <w:t>kiến </w:t>
      </w:r>
      <w:r>
        <w:rPr>
          <w:color w:val="231F20"/>
        </w:rPr>
        <w:t>đạo </w:t>
      </w:r>
      <w:r>
        <w:rPr>
          <w:color w:val="231F20"/>
          <w:spacing w:val="-3"/>
        </w:rPr>
        <w:t>đoạn: Nghĩa </w:t>
      </w:r>
      <w:r>
        <w:rPr>
          <w:color w:val="231F20"/>
        </w:rPr>
        <w:t>là tự </w:t>
      </w:r>
      <w:r>
        <w:rPr>
          <w:color w:val="231F20"/>
          <w:spacing w:val="-3"/>
        </w:rPr>
        <w:t>tánh </w:t>
      </w:r>
      <w:r>
        <w:rPr>
          <w:color w:val="231F20"/>
        </w:rPr>
        <w:t>của tà </w:t>
      </w:r>
      <w:r>
        <w:rPr>
          <w:color w:val="231F20"/>
          <w:spacing w:val="-3"/>
        </w:rPr>
        <w:t>kiến </w:t>
      </w:r>
      <w:r>
        <w:rPr>
          <w:color w:val="231F20"/>
        </w:rPr>
        <w:t>kia và </w:t>
      </w:r>
      <w:r>
        <w:rPr>
          <w:color w:val="231F20"/>
          <w:spacing w:val="-3"/>
        </w:rPr>
        <w:t>pháp tương </w:t>
      </w:r>
      <w:r>
        <w:rPr>
          <w:color w:val="231F20"/>
        </w:rPr>
        <w:t>ưng </w:t>
      </w:r>
      <w:r>
        <w:rPr>
          <w:color w:val="231F20"/>
          <w:spacing w:val="-3"/>
        </w:rPr>
        <w:t>không tương </w:t>
      </w:r>
      <w:r>
        <w:rPr>
          <w:color w:val="231F20"/>
        </w:rPr>
        <w:t>ưng của các tụ như </w:t>
      </w:r>
      <w:r>
        <w:rPr>
          <w:color w:val="231F20"/>
          <w:spacing w:val="-3"/>
        </w:rPr>
        <w:t>kiến thủ, giới </w:t>
      </w:r>
      <w:r>
        <w:rPr>
          <w:color w:val="231F20"/>
        </w:rPr>
        <w:t>cấm </w:t>
      </w:r>
      <w:r>
        <w:rPr>
          <w:color w:val="231F20"/>
          <w:spacing w:val="-3"/>
        </w:rPr>
        <w:t>thủ, nghi, tham, giận, mạn,</w:t>
      </w:r>
      <w:r>
        <w:rPr>
          <w:color w:val="231F20"/>
          <w:spacing w:val="-7"/>
        </w:rPr>
        <w:t> </w:t>
      </w:r>
      <w:r>
        <w:rPr>
          <w:color w:val="231F20"/>
        </w:rPr>
        <w:t>vô</w:t>
      </w:r>
      <w:r>
        <w:rPr>
          <w:color w:val="231F20"/>
          <w:spacing w:val="-7"/>
        </w:rPr>
        <w:t> </w:t>
      </w:r>
      <w:r>
        <w:rPr>
          <w:color w:val="231F20"/>
          <w:spacing w:val="-3"/>
        </w:rPr>
        <w:t>minh</w:t>
      </w:r>
      <w:r>
        <w:rPr>
          <w:color w:val="231F20"/>
          <w:spacing w:val="-7"/>
        </w:rPr>
        <w:t> </w:t>
      </w:r>
      <w:r>
        <w:rPr>
          <w:color w:val="231F20"/>
          <w:spacing w:val="-3"/>
        </w:rPr>
        <w:t>không</w:t>
      </w:r>
      <w:r>
        <w:rPr>
          <w:color w:val="231F20"/>
          <w:spacing w:val="-7"/>
        </w:rPr>
        <w:t> </w:t>
      </w:r>
      <w:r>
        <w:rPr>
          <w:color w:val="231F20"/>
          <w:spacing w:val="-3"/>
        </w:rPr>
        <w:t>chung.</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các</w:t>
      </w:r>
      <w:r>
        <w:rPr>
          <w:color w:val="231F20"/>
          <w:spacing w:val="-7"/>
        </w:rPr>
        <w:t> </w:t>
      </w:r>
      <w:r>
        <w:rPr>
          <w:color w:val="231F20"/>
          <w:spacing w:val="-3"/>
        </w:rPr>
        <w:t>pháp</w:t>
      </w:r>
      <w:r>
        <w:rPr>
          <w:color w:val="231F20"/>
          <w:spacing w:val="-7"/>
        </w:rPr>
        <w:t> </w:t>
      </w:r>
      <w:r>
        <w:rPr>
          <w:color w:val="231F20"/>
        </w:rPr>
        <w:t>này</w:t>
      </w:r>
      <w:r>
        <w:rPr>
          <w:color w:val="231F20"/>
          <w:spacing w:val="-7"/>
        </w:rPr>
        <w:t> </w:t>
      </w:r>
      <w:r>
        <w:rPr>
          <w:color w:val="231F20"/>
        </w:rPr>
        <w:t>có</w:t>
      </w:r>
      <w:r>
        <w:rPr>
          <w:color w:val="231F20"/>
          <w:spacing w:val="-6"/>
        </w:rPr>
        <w:t> </w:t>
      </w:r>
      <w:r>
        <w:rPr>
          <w:color w:val="231F20"/>
        </w:rPr>
        <w:t>ái</w:t>
      </w:r>
      <w:r>
        <w:rPr>
          <w:color w:val="231F20"/>
          <w:spacing w:val="-7"/>
        </w:rPr>
        <w:t> </w:t>
      </w:r>
      <w:r>
        <w:rPr>
          <w:color w:val="231F20"/>
          <w:spacing w:val="-3"/>
        </w:rPr>
        <w:t>chưa</w:t>
      </w:r>
      <w:r>
        <w:rPr>
          <w:color w:val="231F20"/>
          <w:spacing w:val="-7"/>
        </w:rPr>
        <w:t> </w:t>
      </w:r>
      <w:r>
        <w:rPr>
          <w:color w:val="231F20"/>
          <w:spacing w:val="-3"/>
        </w:rPr>
        <w:t>đoạn.</w:t>
      </w:r>
    </w:p>
    <w:p>
      <w:pPr>
        <w:pStyle w:val="BodyText"/>
        <w:spacing w:line="273" w:lineRule="auto" w:before="110"/>
        <w:ind w:left="110" w:right="390"/>
      </w:pPr>
      <w:r>
        <w:rPr>
          <w:color w:val="231F20"/>
        </w:rPr>
        <w:t>Có kiết ái trói buộc, kiết đó đối với tụ của mình là thuộc </w:t>
      </w:r>
      <w:r>
        <w:rPr>
          <w:color w:val="231F20"/>
          <w:spacing w:val="-6"/>
        </w:rPr>
        <w:t>về </w:t>
      </w:r>
      <w:r>
        <w:rPr>
          <w:color w:val="231F20"/>
        </w:rPr>
        <w:t>tượng</w:t>
      </w:r>
      <w:r>
        <w:rPr>
          <w:color w:val="231F20"/>
          <w:spacing w:val="-8"/>
        </w:rPr>
        <w:t> </w:t>
      </w:r>
      <w:r>
        <w:rPr>
          <w:color w:val="231F20"/>
        </w:rPr>
        <w:t>duyên</w:t>
      </w:r>
      <w:r>
        <w:rPr>
          <w:color w:val="231F20"/>
          <w:spacing w:val="-7"/>
        </w:rPr>
        <w:t> </w:t>
      </w:r>
      <w:r>
        <w:rPr>
          <w:color w:val="231F20"/>
        </w:rPr>
        <w:t>và</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Nếu</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tụ</w:t>
      </w:r>
      <w:r>
        <w:rPr>
          <w:color w:val="231F20"/>
          <w:spacing w:val="-7"/>
        </w:rPr>
        <w:t> </w:t>
      </w:r>
      <w:r>
        <w:rPr>
          <w:color w:val="231F20"/>
        </w:rPr>
        <w:t>khác</w:t>
      </w:r>
      <w:r>
        <w:rPr>
          <w:color w:val="231F20"/>
          <w:spacing w:val="-7"/>
        </w:rPr>
        <w:t> </w:t>
      </w:r>
      <w:r>
        <w:rPr>
          <w:color w:val="231F20"/>
        </w:rPr>
        <w:t>là</w:t>
      </w:r>
      <w:r>
        <w:rPr>
          <w:color w:val="231F20"/>
          <w:spacing w:val="-7"/>
        </w:rPr>
        <w:t> </w:t>
      </w:r>
      <w:r>
        <w:rPr>
          <w:color w:val="231F20"/>
        </w:rPr>
        <w:t>thuộc về đối tượng duyên, không phải thuộc về pháp tương ưng nên</w:t>
      </w:r>
      <w:r>
        <w:rPr>
          <w:color w:val="231F20"/>
          <w:spacing w:val="-46"/>
        </w:rPr>
        <w:t> </w:t>
      </w:r>
      <w:r>
        <w:rPr>
          <w:color w:val="231F20"/>
          <w:spacing w:val="-3"/>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có</w:t>
      </w:r>
      <w:r>
        <w:rPr>
          <w:color w:val="231F20"/>
          <w:spacing w:val="-8"/>
        </w:rPr>
        <w:t> </w:t>
      </w:r>
      <w:r>
        <w:rPr>
          <w:color w:val="231F20"/>
        </w:rPr>
        <w:t>kiết</w:t>
      </w:r>
      <w:r>
        <w:rPr>
          <w:color w:val="231F20"/>
          <w:spacing w:val="-7"/>
        </w:rPr>
        <w:t> </w:t>
      </w:r>
      <w:r>
        <w:rPr>
          <w:color w:val="231F20"/>
        </w:rPr>
        <w:t>kiến</w:t>
      </w:r>
      <w:r>
        <w:rPr>
          <w:color w:val="231F20"/>
          <w:spacing w:val="-8"/>
        </w:rPr>
        <w:t> </w:t>
      </w:r>
      <w:r>
        <w:rPr>
          <w:color w:val="231F20"/>
        </w:rPr>
        <w:t>trói</w:t>
      </w:r>
      <w:r>
        <w:rPr>
          <w:color w:val="231F20"/>
          <w:spacing w:val="-7"/>
        </w:rPr>
        <w:t> </w:t>
      </w:r>
      <w:r>
        <w:rPr>
          <w:color w:val="231F20"/>
        </w:rPr>
        <w:t>buộc.</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kiết</w:t>
      </w:r>
      <w:r>
        <w:rPr>
          <w:color w:val="231F20"/>
          <w:spacing w:val="-8"/>
        </w:rPr>
        <w:t> </w:t>
      </w:r>
      <w:r>
        <w:rPr>
          <w:color w:val="231F20"/>
        </w:rPr>
        <w:t>kiến</w:t>
      </w:r>
      <w:r>
        <w:rPr>
          <w:color w:val="231F20"/>
          <w:spacing w:val="-7"/>
        </w:rPr>
        <w:t> </w:t>
      </w:r>
      <w:r>
        <w:rPr>
          <w:color w:val="231F20"/>
        </w:rPr>
        <w:t>biến</w:t>
      </w:r>
      <w:r>
        <w:rPr>
          <w:color w:val="231F20"/>
          <w:spacing w:val="-7"/>
        </w:rPr>
        <w:t> </w:t>
      </w:r>
      <w:r>
        <w:rPr>
          <w:color w:val="231F20"/>
        </w:rPr>
        <w:t>hành,</w:t>
      </w:r>
      <w:r>
        <w:rPr>
          <w:color w:val="231F20"/>
          <w:spacing w:val="-8"/>
        </w:rPr>
        <w:t> </w:t>
      </w:r>
      <w:r>
        <w:rPr>
          <w:color w:val="231F20"/>
        </w:rPr>
        <w:t>duyên</w:t>
      </w:r>
      <w:r>
        <w:rPr>
          <w:color w:val="231F20"/>
          <w:spacing w:val="-7"/>
        </w:rPr>
        <w:t> </w:t>
      </w:r>
      <w:r>
        <w:rPr>
          <w:color w:val="231F20"/>
        </w:rPr>
        <w:t>nơi</w:t>
      </w:r>
      <w:r>
        <w:rPr>
          <w:color w:val="231F20"/>
          <w:spacing w:val="-7"/>
        </w:rPr>
        <w:t> </w:t>
      </w:r>
      <w:r>
        <w:rPr>
          <w:color w:val="231F20"/>
        </w:rPr>
        <w:t>năm bộ,</w:t>
      </w:r>
      <w:r>
        <w:rPr>
          <w:color w:val="231F20"/>
          <w:spacing w:val="-6"/>
        </w:rPr>
        <w:t> </w:t>
      </w:r>
      <w:r>
        <w:rPr>
          <w:color w:val="231F20"/>
        </w:rPr>
        <w:t>là</w:t>
      </w:r>
      <w:r>
        <w:rPr>
          <w:color w:val="231F20"/>
          <w:spacing w:val="-5"/>
        </w:rPr>
        <w:t> </w:t>
      </w:r>
      <w:r>
        <w:rPr>
          <w:color w:val="231F20"/>
        </w:rPr>
        <w:t>chúng</w:t>
      </w:r>
      <w:r>
        <w:rPr>
          <w:color w:val="231F20"/>
          <w:spacing w:val="-5"/>
        </w:rPr>
        <w:t> </w:t>
      </w:r>
      <w:r>
        <w:rPr>
          <w:color w:val="231F20"/>
        </w:rPr>
        <w:t>đã</w:t>
      </w:r>
      <w:r>
        <w:rPr>
          <w:color w:val="231F20"/>
          <w:spacing w:val="-5"/>
        </w:rPr>
        <w:t> </w:t>
      </w:r>
      <w:r>
        <w:rPr>
          <w:color w:val="231F20"/>
        </w:rPr>
        <w:t>đoạn.</w:t>
      </w:r>
      <w:r>
        <w:rPr>
          <w:color w:val="231F20"/>
          <w:spacing w:val="-5"/>
        </w:rPr>
        <w:t> </w:t>
      </w:r>
      <w:r>
        <w:rPr>
          <w:color w:val="231F20"/>
        </w:rPr>
        <w:t>Số</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chưa</w:t>
      </w:r>
      <w:r>
        <w:rPr>
          <w:color w:val="231F20"/>
          <w:spacing w:val="-5"/>
        </w:rPr>
        <w:t> </w:t>
      </w:r>
      <w:r>
        <w:rPr>
          <w:color w:val="231F20"/>
        </w:rPr>
        <w:t>đoạn</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 với</w:t>
      </w:r>
      <w:r>
        <w:rPr>
          <w:color w:val="231F20"/>
          <w:spacing w:val="-8"/>
        </w:rPr>
        <w:t> </w:t>
      </w:r>
      <w:r>
        <w:rPr>
          <w:color w:val="231F20"/>
        </w:rPr>
        <w:t>kiết</w:t>
      </w:r>
      <w:r>
        <w:rPr>
          <w:color w:val="231F20"/>
          <w:spacing w:val="-8"/>
        </w:rPr>
        <w:t> </w:t>
      </w:r>
      <w:r>
        <w:rPr>
          <w:color w:val="231F20"/>
        </w:rPr>
        <w:t>kiến</w:t>
      </w:r>
      <w:r>
        <w:rPr>
          <w:color w:val="231F20"/>
          <w:spacing w:val="-8"/>
        </w:rPr>
        <w:t> </w:t>
      </w:r>
      <w:r>
        <w:rPr>
          <w:color w:val="231F20"/>
          <w:spacing w:val="-5"/>
        </w:rPr>
        <w:t>nay,</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thuộc</w:t>
      </w:r>
      <w:r>
        <w:rPr>
          <w:color w:val="231F20"/>
          <w:spacing w:val="-7"/>
        </w:rPr>
        <w:t> </w:t>
      </w:r>
      <w:r>
        <w:rPr>
          <w:color w:val="231F20"/>
        </w:rPr>
        <w:t>về</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7"/>
        </w:rPr>
        <w:t> </w:t>
      </w:r>
      <w:r>
        <w:rPr>
          <w:color w:val="231F20"/>
        </w:rPr>
        <w:t>vì</w:t>
      </w:r>
      <w:r>
        <w:rPr>
          <w:color w:val="231F20"/>
          <w:spacing w:val="-8"/>
        </w:rPr>
        <w:t> </w:t>
      </w:r>
      <w:r>
        <w:rPr>
          <w:color w:val="231F20"/>
        </w:rPr>
        <w:t>duyên</w:t>
      </w:r>
      <w:r>
        <w:rPr>
          <w:color w:val="231F20"/>
          <w:spacing w:val="-8"/>
        </w:rPr>
        <w:t> </w:t>
      </w:r>
      <w:r>
        <w:rPr>
          <w:color w:val="231F20"/>
          <w:spacing w:val="-4"/>
        </w:rPr>
        <w:t>nơi </w:t>
      </w:r>
      <w:r>
        <w:rPr>
          <w:color w:val="231F20"/>
        </w:rPr>
        <w:t>vô</w:t>
      </w:r>
      <w:r>
        <w:rPr>
          <w:color w:val="231F20"/>
          <w:spacing w:val="-3"/>
        </w:rPr>
        <w:t> </w:t>
      </w:r>
      <w:r>
        <w:rPr>
          <w:color w:val="231F20"/>
        </w:rPr>
        <w:t>lậu,</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thuộc</w:t>
      </w:r>
      <w:r>
        <w:rPr>
          <w:color w:val="231F20"/>
          <w:spacing w:val="-3"/>
        </w:rPr>
        <w:t> </w:t>
      </w:r>
      <w:r>
        <w:rPr>
          <w:color w:val="231F20"/>
        </w:rPr>
        <w:t>về</w:t>
      </w:r>
      <w:r>
        <w:rPr>
          <w:color w:val="231F20"/>
          <w:spacing w:val="-4"/>
        </w:rPr>
        <w:t> </w:t>
      </w:r>
      <w:r>
        <w:rPr>
          <w:color w:val="231F20"/>
        </w:rPr>
        <w:t>pháp</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vì</w:t>
      </w:r>
      <w:r>
        <w:rPr>
          <w:color w:val="231F20"/>
          <w:spacing w:val="-4"/>
        </w:rPr>
        <w:t> </w:t>
      </w:r>
      <w:r>
        <w:rPr>
          <w:color w:val="231F20"/>
        </w:rPr>
        <w:t>là</w:t>
      </w:r>
      <w:r>
        <w:rPr>
          <w:color w:val="231F20"/>
          <w:spacing w:val="-3"/>
        </w:rPr>
        <w:t> </w:t>
      </w:r>
      <w:r>
        <w:rPr>
          <w:color w:val="231F20"/>
        </w:rPr>
        <w:t>tụ</w:t>
      </w:r>
      <w:r>
        <w:rPr>
          <w:color w:val="231F20"/>
          <w:spacing w:val="-3"/>
        </w:rPr>
        <w:t> </w:t>
      </w:r>
      <w:r>
        <w:rPr>
          <w:color w:val="231F20"/>
        </w:rPr>
        <w:t>khác,</w:t>
      </w:r>
      <w:r>
        <w:rPr>
          <w:color w:val="231F20"/>
          <w:spacing w:val="-4"/>
        </w:rPr>
        <w:t> </w:t>
      </w:r>
      <w:r>
        <w:rPr>
          <w:color w:val="231F20"/>
        </w:rPr>
        <w:t>vì</w:t>
      </w:r>
      <w:r>
        <w:rPr>
          <w:color w:val="231F20"/>
          <w:spacing w:val="-4"/>
        </w:rPr>
        <w:t> </w:t>
      </w:r>
      <w:r>
        <w:rPr>
          <w:color w:val="231F20"/>
        </w:rPr>
        <w:t>tự</w:t>
      </w:r>
      <w:r>
        <w:rPr>
          <w:color w:val="231F20"/>
          <w:spacing w:val="-3"/>
        </w:rPr>
        <w:t> </w:t>
      </w:r>
      <w:r>
        <w:rPr>
          <w:color w:val="231F20"/>
        </w:rPr>
        <w:t>tánh không tương ưng với tự tánh.</w:t>
      </w:r>
    </w:p>
    <w:p>
      <w:pPr>
        <w:pStyle w:val="BodyText"/>
        <w:spacing w:line="273" w:lineRule="auto" w:before="109"/>
        <w:ind w:right="105"/>
      </w:pPr>
      <w:r>
        <w:rPr>
          <w:color w:val="231F20"/>
        </w:rPr>
        <w:t>Đối với pháp do tu đạo đoạn kia, vì ái chưa đoạn nên có kiết  ái trói buộc. Hoặc có kiết ái của chín địa chưa đoạn, cho đến hoặc có kiết ái của một địa chưa đoạn. Trong địa này hoặc có kiết ái của chín phẩm chưa đoạn, cho đến hoặc có kiết ái của một phẩm chưa đoạn. Không có kiết kiến trói buộc. Vì sao? Vì kiết kiến biến hành duyên nơi năm bộ, là chúng đã đoạn, vì bộ do tu đạo đoạn không có kiết</w:t>
      </w:r>
      <w:r>
        <w:rPr>
          <w:color w:val="231F20"/>
          <w:spacing w:val="2"/>
        </w:rPr>
        <w:t> </w:t>
      </w:r>
      <w:r>
        <w:rPr>
          <w:color w:val="231F20"/>
        </w:rPr>
        <w:t>kiến.</w:t>
      </w:r>
    </w:p>
    <w:p>
      <w:pPr>
        <w:pStyle w:val="BodyText"/>
        <w:spacing w:line="273" w:lineRule="auto" w:before="108"/>
        <w:ind w:right="107"/>
      </w:pPr>
      <w:r>
        <w:rPr>
          <w:color w:val="231F20"/>
        </w:rPr>
        <w:t>Lại nữa, diệt trí đã sinh, đạo trí chưa sinh, đối với pháp không tương ưng với kiết kiến do kiến đạo đoạn và đối với pháp do tu đạo đoạn,</w:t>
      </w:r>
      <w:r>
        <w:rPr>
          <w:color w:val="231F20"/>
          <w:spacing w:val="-14"/>
        </w:rPr>
        <w:t> </w:t>
      </w:r>
      <w:r>
        <w:rPr>
          <w:color w:val="231F20"/>
        </w:rPr>
        <w:t>có</w:t>
      </w:r>
      <w:r>
        <w:rPr>
          <w:color w:val="231F20"/>
          <w:spacing w:val="-13"/>
        </w:rPr>
        <w:t> </w:t>
      </w:r>
      <w:r>
        <w:rPr>
          <w:color w:val="231F20"/>
        </w:rPr>
        <w:t>kiết</w:t>
      </w:r>
      <w:r>
        <w:rPr>
          <w:color w:val="231F20"/>
          <w:spacing w:val="-14"/>
        </w:rPr>
        <w:t> </w:t>
      </w:r>
      <w:r>
        <w:rPr>
          <w:color w:val="231F20"/>
        </w:rPr>
        <w:t>ái</w:t>
      </w:r>
      <w:r>
        <w:rPr>
          <w:color w:val="231F20"/>
          <w:spacing w:val="-13"/>
        </w:rPr>
        <w:t> </w:t>
      </w:r>
      <w:r>
        <w:rPr>
          <w:color w:val="231F20"/>
        </w:rPr>
        <w:t>chưa</w:t>
      </w:r>
      <w:r>
        <w:rPr>
          <w:color w:val="231F20"/>
          <w:spacing w:val="-14"/>
        </w:rPr>
        <w:t> </w:t>
      </w:r>
      <w:r>
        <w:rPr>
          <w:color w:val="231F20"/>
        </w:rPr>
        <w:t>đoạn.</w:t>
      </w:r>
      <w:r>
        <w:rPr>
          <w:color w:val="231F20"/>
          <w:spacing w:val="-18"/>
        </w:rPr>
        <w:t> </w:t>
      </w:r>
      <w:r>
        <w:rPr>
          <w:color w:val="231F20"/>
        </w:rPr>
        <w:t>Trong</w:t>
      </w:r>
      <w:r>
        <w:rPr>
          <w:color w:val="231F20"/>
          <w:spacing w:val="-14"/>
        </w:rPr>
        <w:t> </w:t>
      </w:r>
      <w:r>
        <w:rPr>
          <w:color w:val="231F20"/>
          <w:spacing w:val="-5"/>
        </w:rPr>
        <w:t>đấy,</w:t>
      </w:r>
      <w:r>
        <w:rPr>
          <w:color w:val="231F20"/>
          <w:spacing w:val="-13"/>
        </w:rPr>
        <w:t> </w:t>
      </w:r>
      <w:r>
        <w:rPr>
          <w:color w:val="231F20"/>
        </w:rPr>
        <w:t>pháp</w:t>
      </w:r>
      <w:r>
        <w:rPr>
          <w:color w:val="231F20"/>
          <w:spacing w:val="-13"/>
        </w:rPr>
        <w:t> </w:t>
      </w:r>
      <w:r>
        <w:rPr>
          <w:color w:val="231F20"/>
        </w:rPr>
        <w:t>không</w:t>
      </w:r>
      <w:r>
        <w:rPr>
          <w:color w:val="231F20"/>
          <w:spacing w:val="-14"/>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3"/>
        </w:rPr>
        <w:t> </w:t>
      </w:r>
      <w:r>
        <w:rPr>
          <w:color w:val="231F20"/>
          <w:spacing w:val="-3"/>
        </w:rPr>
        <w:t>kiết </w:t>
      </w:r>
      <w:r>
        <w:rPr>
          <w:color w:val="231F20"/>
        </w:rPr>
        <w:t>kiến do kiến đạo đoạn như trước đã nói. Nơi các pháp này và pháp do</w:t>
      </w:r>
      <w:r>
        <w:rPr>
          <w:color w:val="231F20"/>
          <w:spacing w:val="-7"/>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7"/>
        </w:rPr>
        <w:t> </w:t>
      </w:r>
      <w:r>
        <w:rPr>
          <w:color w:val="231F20"/>
        </w:rPr>
        <w:t>có</w:t>
      </w:r>
      <w:r>
        <w:rPr>
          <w:color w:val="231F20"/>
          <w:spacing w:val="-6"/>
        </w:rPr>
        <w:t> </w:t>
      </w:r>
      <w:r>
        <w:rPr>
          <w:color w:val="231F20"/>
        </w:rPr>
        <w:t>kiết</w:t>
      </w:r>
      <w:r>
        <w:rPr>
          <w:color w:val="231F20"/>
          <w:spacing w:val="-7"/>
        </w:rPr>
        <w:t> </w:t>
      </w:r>
      <w:r>
        <w:rPr>
          <w:color w:val="231F20"/>
        </w:rPr>
        <w:t>ái</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kiết</w:t>
      </w:r>
      <w:r>
        <w:rPr>
          <w:color w:val="231F20"/>
          <w:spacing w:val="-7"/>
        </w:rPr>
        <w:t> </w:t>
      </w:r>
      <w:r>
        <w:rPr>
          <w:color w:val="231F20"/>
        </w:rPr>
        <w:t>kiến</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cũng như trước đã nói.</w:t>
      </w:r>
    </w:p>
    <w:p>
      <w:pPr>
        <w:pStyle w:val="BodyText"/>
        <w:spacing w:line="273" w:lineRule="auto" w:before="108"/>
        <w:ind w:right="107"/>
      </w:pPr>
      <w:r>
        <w:rPr>
          <w:color w:val="231F20"/>
        </w:rPr>
        <w:t>Lại nữa, đệ tử của Đức Thế Tôn thấy biết đủ, đối với pháp do tu đạo đoạn có kiết ái chưa đoạn. Ở </w:t>
      </w:r>
      <w:r>
        <w:rPr>
          <w:color w:val="231F20"/>
          <w:spacing w:val="-5"/>
        </w:rPr>
        <w:t>đây, </w:t>
      </w:r>
      <w:r>
        <w:rPr>
          <w:color w:val="231F20"/>
        </w:rPr>
        <w:t>đạo loại trí đã sinh, vì thấy biết đủ bốn Thánh đế nơi ba cõi, nên gọi là thấy biết đủ. Các đệ tử kia đối với pháp do tu đạo đoạn, vì ái chưa đoạn, nên có kiết ái trói buộc.</w:t>
      </w:r>
      <w:r>
        <w:rPr>
          <w:color w:val="231F20"/>
          <w:spacing w:val="-8"/>
        </w:rPr>
        <w:t> </w:t>
      </w:r>
      <w:r>
        <w:rPr>
          <w:color w:val="231F20"/>
        </w:rPr>
        <w:t>Hoặc</w:t>
      </w:r>
      <w:r>
        <w:rPr>
          <w:color w:val="231F20"/>
          <w:spacing w:val="-7"/>
        </w:rPr>
        <w:t> </w:t>
      </w:r>
      <w:r>
        <w:rPr>
          <w:color w:val="231F20"/>
        </w:rPr>
        <w:t>có</w:t>
      </w:r>
      <w:r>
        <w:rPr>
          <w:color w:val="231F20"/>
          <w:spacing w:val="-7"/>
        </w:rPr>
        <w:t> </w:t>
      </w:r>
      <w:r>
        <w:rPr>
          <w:color w:val="231F20"/>
        </w:rPr>
        <w:t>kiết</w:t>
      </w:r>
      <w:r>
        <w:rPr>
          <w:color w:val="231F20"/>
          <w:spacing w:val="-7"/>
        </w:rPr>
        <w:t> </w:t>
      </w:r>
      <w:r>
        <w:rPr>
          <w:color w:val="231F20"/>
        </w:rPr>
        <w:t>ái</w:t>
      </w:r>
      <w:r>
        <w:rPr>
          <w:color w:val="231F20"/>
          <w:spacing w:val="-7"/>
        </w:rPr>
        <w:t> </w:t>
      </w:r>
      <w:r>
        <w:rPr>
          <w:color w:val="231F20"/>
        </w:rPr>
        <w:t>của</w:t>
      </w:r>
      <w:r>
        <w:rPr>
          <w:color w:val="231F20"/>
          <w:spacing w:val="-8"/>
        </w:rPr>
        <w:t> </w:t>
      </w:r>
      <w:r>
        <w:rPr>
          <w:color w:val="231F20"/>
        </w:rPr>
        <w:t>chín</w:t>
      </w:r>
      <w:r>
        <w:rPr>
          <w:color w:val="231F20"/>
          <w:spacing w:val="-7"/>
        </w:rPr>
        <w:t> </w:t>
      </w:r>
      <w:r>
        <w:rPr>
          <w:color w:val="231F20"/>
        </w:rPr>
        <w:t>địa</w:t>
      </w:r>
      <w:r>
        <w:rPr>
          <w:color w:val="231F20"/>
          <w:spacing w:val="-7"/>
        </w:rPr>
        <w:t> </w:t>
      </w:r>
      <w:r>
        <w:rPr>
          <w:color w:val="231F20"/>
        </w:rPr>
        <w:t>chưa</w:t>
      </w:r>
      <w:r>
        <w:rPr>
          <w:color w:val="231F20"/>
          <w:spacing w:val="-7"/>
        </w:rPr>
        <w:t> </w:t>
      </w:r>
      <w:r>
        <w:rPr>
          <w:color w:val="231F20"/>
        </w:rPr>
        <w:t>đoạn,</w:t>
      </w:r>
      <w:r>
        <w:rPr>
          <w:color w:val="231F20"/>
          <w:spacing w:val="-7"/>
        </w:rPr>
        <w:t> </w:t>
      </w:r>
      <w:r>
        <w:rPr>
          <w:color w:val="231F20"/>
        </w:rPr>
        <w:t>cho</w:t>
      </w:r>
      <w:r>
        <w:rPr>
          <w:color w:val="231F20"/>
          <w:spacing w:val="-8"/>
        </w:rPr>
        <w:t> </w:t>
      </w:r>
      <w:r>
        <w:rPr>
          <w:color w:val="231F20"/>
        </w:rPr>
        <w:t>đến</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kiết</w:t>
      </w:r>
      <w:r>
        <w:rPr>
          <w:color w:val="231F20"/>
          <w:spacing w:val="-7"/>
        </w:rPr>
        <w:t> </w:t>
      </w:r>
      <w:r>
        <w:rPr>
          <w:color w:val="231F20"/>
        </w:rPr>
        <w:t>ái của</w:t>
      </w:r>
      <w:r>
        <w:rPr>
          <w:color w:val="231F20"/>
          <w:spacing w:val="-4"/>
        </w:rPr>
        <w:t> </w:t>
      </w:r>
      <w:r>
        <w:rPr>
          <w:color w:val="231F20"/>
        </w:rPr>
        <w:t>một</w:t>
      </w:r>
      <w:r>
        <w:rPr>
          <w:color w:val="231F20"/>
          <w:spacing w:val="-3"/>
        </w:rPr>
        <w:t> </w:t>
      </w:r>
      <w:r>
        <w:rPr>
          <w:color w:val="231F20"/>
        </w:rPr>
        <w:t>địa</w:t>
      </w:r>
      <w:r>
        <w:rPr>
          <w:color w:val="231F20"/>
          <w:spacing w:val="-5"/>
        </w:rPr>
        <w:t> </w:t>
      </w:r>
      <w:r>
        <w:rPr>
          <w:color w:val="231F20"/>
        </w:rPr>
        <w:t>chưa</w:t>
      </w:r>
      <w:r>
        <w:rPr>
          <w:color w:val="231F20"/>
          <w:spacing w:val="-3"/>
        </w:rPr>
        <w:t> </w:t>
      </w:r>
      <w:r>
        <w:rPr>
          <w:color w:val="231F20"/>
        </w:rPr>
        <w:t>đoạn.</w:t>
      </w:r>
      <w:r>
        <w:rPr>
          <w:color w:val="231F20"/>
          <w:spacing w:val="-8"/>
        </w:rPr>
        <w:t> </w:t>
      </w:r>
      <w:r>
        <w:rPr>
          <w:color w:val="231F20"/>
        </w:rPr>
        <w:t>Trong</w:t>
      </w:r>
      <w:r>
        <w:rPr>
          <w:color w:val="231F20"/>
          <w:spacing w:val="-4"/>
        </w:rPr>
        <w:t> </w:t>
      </w:r>
      <w:r>
        <w:rPr>
          <w:color w:val="231F20"/>
        </w:rPr>
        <w:t>địa</w:t>
      </w:r>
      <w:r>
        <w:rPr>
          <w:color w:val="231F20"/>
          <w:spacing w:val="-4"/>
        </w:rPr>
        <w:t> </w:t>
      </w:r>
      <w:r>
        <w:rPr>
          <w:color w:val="231F20"/>
          <w:spacing w:val="-5"/>
        </w:rPr>
        <w:t>này,</w:t>
      </w:r>
      <w:r>
        <w:rPr>
          <w:color w:val="231F20"/>
          <w:spacing w:val="-3"/>
        </w:rPr>
        <w:t> </w:t>
      </w:r>
      <w:r>
        <w:rPr>
          <w:color w:val="231F20"/>
        </w:rPr>
        <w:t>hoặc</w:t>
      </w:r>
      <w:r>
        <w:rPr>
          <w:color w:val="231F20"/>
          <w:spacing w:val="-5"/>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3"/>
        </w:rPr>
        <w:t> </w:t>
      </w:r>
      <w:r>
        <w:rPr>
          <w:color w:val="231F20"/>
        </w:rPr>
        <w:t>của</w:t>
      </w:r>
      <w:r>
        <w:rPr>
          <w:color w:val="231F20"/>
          <w:spacing w:val="-3"/>
        </w:rPr>
        <w:t> </w:t>
      </w:r>
      <w:r>
        <w:rPr>
          <w:color w:val="231F20"/>
        </w:rPr>
        <w:t>chín</w:t>
      </w:r>
      <w:r>
        <w:rPr>
          <w:color w:val="231F20"/>
          <w:spacing w:val="-4"/>
        </w:rPr>
        <w:t> </w:t>
      </w:r>
      <w:r>
        <w:rPr>
          <w:color w:val="231F20"/>
          <w:spacing w:val="-3"/>
        </w:rPr>
        <w:t>phẩm </w:t>
      </w:r>
      <w:r>
        <w:rPr>
          <w:color w:val="231F20"/>
        </w:rPr>
        <w:t>chưa đoạn, cho đến hoặc có kiết ái của một phẩm chưa đoạn.</w:t>
      </w:r>
      <w:r>
        <w:rPr>
          <w:color w:val="231F20"/>
          <w:spacing w:val="-31"/>
        </w:rPr>
        <w:t> </w:t>
      </w:r>
      <w:r>
        <w:rPr>
          <w:color w:val="231F20"/>
        </w:rPr>
        <w:t>Không có kiết kiến trói buộc. Vì sao? Vì tất cả kiết kiến nơi hàng đệ tử kia đã đoạn.</w:t>
      </w:r>
    </w:p>
    <w:p>
      <w:pPr>
        <w:pStyle w:val="ListParagraph"/>
        <w:numPr>
          <w:ilvl w:val="0"/>
          <w:numId w:val="19"/>
        </w:numPr>
        <w:tabs>
          <w:tab w:pos="1211" w:val="left" w:leader="none"/>
        </w:tabs>
        <w:spacing w:line="273" w:lineRule="auto" w:before="106" w:after="0"/>
        <w:ind w:left="393" w:right="108" w:firstLine="566"/>
        <w:jc w:val="both"/>
        <w:rPr>
          <w:sz w:val="26"/>
        </w:rPr>
      </w:pPr>
      <w:r>
        <w:rPr>
          <w:color w:val="231F20"/>
          <w:sz w:val="26"/>
        </w:rPr>
        <w:t>Hoặc</w:t>
      </w:r>
      <w:r>
        <w:rPr>
          <w:color w:val="231F20"/>
          <w:spacing w:val="-12"/>
          <w:sz w:val="26"/>
        </w:rPr>
        <w:t> </w:t>
      </w:r>
      <w:r>
        <w:rPr>
          <w:color w:val="231F20"/>
          <w:sz w:val="26"/>
        </w:rPr>
        <w:t>có</w:t>
      </w:r>
      <w:r>
        <w:rPr>
          <w:color w:val="231F20"/>
          <w:spacing w:val="-11"/>
          <w:sz w:val="26"/>
        </w:rPr>
        <w:t> </w:t>
      </w:r>
      <w:r>
        <w:rPr>
          <w:color w:val="231F20"/>
          <w:sz w:val="26"/>
        </w:rPr>
        <w:t>kiết</w:t>
      </w:r>
      <w:r>
        <w:rPr>
          <w:color w:val="231F20"/>
          <w:spacing w:val="-11"/>
          <w:sz w:val="26"/>
        </w:rPr>
        <w:t> </w:t>
      </w:r>
      <w:r>
        <w:rPr>
          <w:color w:val="231F20"/>
          <w:sz w:val="26"/>
        </w:rPr>
        <w:t>kiến</w:t>
      </w:r>
      <w:r>
        <w:rPr>
          <w:color w:val="231F20"/>
          <w:spacing w:val="-12"/>
          <w:sz w:val="26"/>
        </w:rPr>
        <w:t> </w:t>
      </w:r>
      <w:r>
        <w:rPr>
          <w:color w:val="231F20"/>
          <w:sz w:val="26"/>
        </w:rPr>
        <w:t>trói</w:t>
      </w:r>
      <w:r>
        <w:rPr>
          <w:color w:val="231F20"/>
          <w:spacing w:val="-11"/>
          <w:sz w:val="26"/>
        </w:rPr>
        <w:t> </w:t>
      </w:r>
      <w:r>
        <w:rPr>
          <w:color w:val="231F20"/>
          <w:sz w:val="26"/>
        </w:rPr>
        <w:t>buộc,</w:t>
      </w:r>
      <w:r>
        <w:rPr>
          <w:color w:val="231F20"/>
          <w:spacing w:val="-11"/>
          <w:sz w:val="26"/>
        </w:rPr>
        <w:t> </w:t>
      </w:r>
      <w:r>
        <w:rPr>
          <w:color w:val="231F20"/>
          <w:sz w:val="26"/>
        </w:rPr>
        <w:t>không</w:t>
      </w:r>
      <w:r>
        <w:rPr>
          <w:color w:val="231F20"/>
          <w:spacing w:val="-12"/>
          <w:sz w:val="26"/>
        </w:rPr>
        <w:t> </w:t>
      </w:r>
      <w:r>
        <w:rPr>
          <w:color w:val="231F20"/>
          <w:sz w:val="26"/>
        </w:rPr>
        <w:t>có</w:t>
      </w:r>
      <w:r>
        <w:rPr>
          <w:color w:val="231F20"/>
          <w:spacing w:val="-11"/>
          <w:sz w:val="26"/>
        </w:rPr>
        <w:t> </w:t>
      </w:r>
      <w:r>
        <w:rPr>
          <w:color w:val="231F20"/>
          <w:sz w:val="26"/>
        </w:rPr>
        <w:t>kiết</w:t>
      </w:r>
      <w:r>
        <w:rPr>
          <w:color w:val="231F20"/>
          <w:spacing w:val="-11"/>
          <w:sz w:val="26"/>
        </w:rPr>
        <w:t> </w:t>
      </w:r>
      <w:r>
        <w:rPr>
          <w:color w:val="231F20"/>
          <w:sz w:val="26"/>
        </w:rPr>
        <w:t>ái</w:t>
      </w:r>
      <w:r>
        <w:rPr>
          <w:color w:val="231F20"/>
          <w:spacing w:val="-11"/>
          <w:sz w:val="26"/>
        </w:rPr>
        <w:t> </w:t>
      </w:r>
      <w:r>
        <w:rPr>
          <w:color w:val="231F20"/>
          <w:sz w:val="26"/>
        </w:rPr>
        <w:t>trói</w:t>
      </w:r>
      <w:r>
        <w:rPr>
          <w:color w:val="231F20"/>
          <w:spacing w:val="-12"/>
          <w:sz w:val="26"/>
        </w:rPr>
        <w:t> </w:t>
      </w:r>
      <w:r>
        <w:rPr>
          <w:color w:val="231F20"/>
          <w:sz w:val="26"/>
        </w:rPr>
        <w:t>buộc:</w:t>
      </w:r>
      <w:r>
        <w:rPr>
          <w:color w:val="231F20"/>
          <w:spacing w:val="-11"/>
          <w:sz w:val="26"/>
        </w:rPr>
        <w:t> </w:t>
      </w:r>
      <w:r>
        <w:rPr>
          <w:color w:val="231F20"/>
          <w:sz w:val="26"/>
        </w:rPr>
        <w:t>Nghĩa là</w:t>
      </w:r>
      <w:r>
        <w:rPr>
          <w:color w:val="231F20"/>
          <w:spacing w:val="-11"/>
          <w:sz w:val="26"/>
        </w:rPr>
        <w:t> </w:t>
      </w:r>
      <w:r>
        <w:rPr>
          <w:color w:val="231F20"/>
          <w:sz w:val="26"/>
        </w:rPr>
        <w:t>khổ</w:t>
      </w:r>
      <w:r>
        <w:rPr>
          <w:color w:val="231F20"/>
          <w:spacing w:val="-10"/>
          <w:sz w:val="26"/>
        </w:rPr>
        <w:t> </w:t>
      </w:r>
      <w:r>
        <w:rPr>
          <w:color w:val="231F20"/>
          <w:sz w:val="26"/>
        </w:rPr>
        <w:t>trí</w:t>
      </w:r>
      <w:r>
        <w:rPr>
          <w:color w:val="231F20"/>
          <w:spacing w:val="-11"/>
          <w:sz w:val="26"/>
        </w:rPr>
        <w:t> </w:t>
      </w:r>
      <w:r>
        <w:rPr>
          <w:color w:val="231F20"/>
          <w:sz w:val="26"/>
        </w:rPr>
        <w:t>đã</w:t>
      </w:r>
      <w:r>
        <w:rPr>
          <w:color w:val="231F20"/>
          <w:spacing w:val="-10"/>
          <w:sz w:val="26"/>
        </w:rPr>
        <w:t> </w:t>
      </w:r>
      <w:r>
        <w:rPr>
          <w:color w:val="231F20"/>
          <w:sz w:val="26"/>
        </w:rPr>
        <w:t>sinh,</w:t>
      </w:r>
      <w:r>
        <w:rPr>
          <w:color w:val="231F20"/>
          <w:spacing w:val="-11"/>
          <w:sz w:val="26"/>
        </w:rPr>
        <w:t> </w:t>
      </w:r>
      <w:r>
        <w:rPr>
          <w:color w:val="231F20"/>
          <w:sz w:val="26"/>
        </w:rPr>
        <w:t>tập</w:t>
      </w:r>
      <w:r>
        <w:rPr>
          <w:color w:val="231F20"/>
          <w:spacing w:val="-10"/>
          <w:sz w:val="26"/>
        </w:rPr>
        <w:t> </w:t>
      </w:r>
      <w:r>
        <w:rPr>
          <w:color w:val="231F20"/>
          <w:sz w:val="26"/>
        </w:rPr>
        <w:t>trí</w:t>
      </w:r>
      <w:r>
        <w:rPr>
          <w:color w:val="231F20"/>
          <w:spacing w:val="-11"/>
          <w:sz w:val="26"/>
        </w:rPr>
        <w:t> </w:t>
      </w:r>
      <w:r>
        <w:rPr>
          <w:color w:val="231F20"/>
          <w:sz w:val="26"/>
        </w:rPr>
        <w:t>chưa</w:t>
      </w:r>
      <w:r>
        <w:rPr>
          <w:color w:val="231F20"/>
          <w:spacing w:val="-10"/>
          <w:sz w:val="26"/>
        </w:rPr>
        <w:t> </w:t>
      </w:r>
      <w:r>
        <w:rPr>
          <w:color w:val="231F20"/>
          <w:sz w:val="26"/>
        </w:rPr>
        <w:t>sinh,</w:t>
      </w:r>
      <w:r>
        <w:rPr>
          <w:color w:val="231F20"/>
          <w:spacing w:val="-11"/>
          <w:sz w:val="26"/>
        </w:rPr>
        <w:t> </w:t>
      </w:r>
      <w:r>
        <w:rPr>
          <w:color w:val="231F20"/>
          <w:sz w:val="26"/>
        </w:rPr>
        <w:t>đối</w:t>
      </w:r>
      <w:r>
        <w:rPr>
          <w:color w:val="231F20"/>
          <w:spacing w:val="-10"/>
          <w:sz w:val="26"/>
        </w:rPr>
        <w:t> </w:t>
      </w:r>
      <w:r>
        <w:rPr>
          <w:color w:val="231F20"/>
          <w:sz w:val="26"/>
        </w:rPr>
        <w:t>với</w:t>
      </w:r>
      <w:r>
        <w:rPr>
          <w:color w:val="231F20"/>
          <w:spacing w:val="-11"/>
          <w:sz w:val="26"/>
        </w:rPr>
        <w:t> </w:t>
      </w:r>
      <w:r>
        <w:rPr>
          <w:color w:val="231F20"/>
          <w:sz w:val="26"/>
        </w:rPr>
        <w:t>pháp</w:t>
      </w:r>
      <w:r>
        <w:rPr>
          <w:color w:val="231F20"/>
          <w:spacing w:val="-10"/>
          <w:sz w:val="26"/>
        </w:rPr>
        <w:t> </w:t>
      </w:r>
      <w:r>
        <w:rPr>
          <w:color w:val="231F20"/>
          <w:sz w:val="26"/>
        </w:rPr>
        <w:t>do</w:t>
      </w:r>
      <w:r>
        <w:rPr>
          <w:color w:val="231F20"/>
          <w:spacing w:val="-11"/>
          <w:sz w:val="26"/>
        </w:rPr>
        <w:t> </w:t>
      </w:r>
      <w:r>
        <w:rPr>
          <w:color w:val="231F20"/>
          <w:sz w:val="26"/>
        </w:rPr>
        <w:t>kiến</w:t>
      </w:r>
      <w:r>
        <w:rPr>
          <w:color w:val="231F20"/>
          <w:spacing w:val="-10"/>
          <w:sz w:val="26"/>
        </w:rPr>
        <w:t> </w:t>
      </w:r>
      <w:r>
        <w:rPr>
          <w:color w:val="231F20"/>
          <w:sz w:val="26"/>
        </w:rPr>
        <w:t>khổ</w:t>
      </w:r>
      <w:r>
        <w:rPr>
          <w:color w:val="231F20"/>
          <w:spacing w:val="-11"/>
          <w:sz w:val="26"/>
        </w:rPr>
        <w:t> </w:t>
      </w:r>
      <w:r>
        <w:rPr>
          <w:color w:val="231F20"/>
          <w:sz w:val="26"/>
        </w:rPr>
        <w:t>đoạn,</w:t>
      </w:r>
      <w:r>
        <w:rPr>
          <w:color w:val="231F20"/>
          <w:spacing w:val="-10"/>
          <w:sz w:val="26"/>
        </w:rPr>
        <w:t> </w:t>
      </w:r>
      <w:r>
        <w:rPr>
          <w:color w:val="231F20"/>
          <w:sz w:val="26"/>
        </w:rPr>
        <w:t>có</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kiết kiến do kiến tập đoạn chưa đoạn. Trong </w:t>
      </w:r>
      <w:r>
        <w:rPr>
          <w:color w:val="231F20"/>
          <w:spacing w:val="-5"/>
        </w:rPr>
        <w:t>đây, </w:t>
      </w:r>
      <w:r>
        <w:rPr>
          <w:color w:val="231F20"/>
        </w:rPr>
        <w:t>khổ trí đã sinh, tập trí chưa sinh, kiết ái, kiết kiến do kiến khổ đoạn, cả hai đều cùng đã đoạn.</w:t>
      </w:r>
      <w:r>
        <w:rPr>
          <w:color w:val="231F20"/>
          <w:spacing w:val="-12"/>
        </w:rPr>
        <w:t> </w:t>
      </w:r>
      <w:r>
        <w:rPr>
          <w:color w:val="231F20"/>
        </w:rPr>
        <w:t>Kiết</w:t>
      </w:r>
      <w:r>
        <w:rPr>
          <w:color w:val="231F20"/>
          <w:spacing w:val="-12"/>
        </w:rPr>
        <w:t> </w:t>
      </w:r>
      <w:r>
        <w:rPr>
          <w:color w:val="231F20"/>
        </w:rPr>
        <w:t>kiến</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tập</w:t>
      </w:r>
      <w:r>
        <w:rPr>
          <w:color w:val="231F20"/>
          <w:spacing w:val="-11"/>
        </w:rPr>
        <w:t> </w:t>
      </w:r>
      <w:r>
        <w:rPr>
          <w:color w:val="231F20"/>
        </w:rPr>
        <w:t>đoạn</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nên</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pháp</w:t>
      </w:r>
      <w:r>
        <w:rPr>
          <w:color w:val="231F20"/>
          <w:spacing w:val="-11"/>
        </w:rPr>
        <w:t> </w:t>
      </w:r>
      <w:r>
        <w:rPr>
          <w:color w:val="231F20"/>
        </w:rPr>
        <w:t>do</w:t>
      </w:r>
      <w:r>
        <w:rPr>
          <w:color w:val="231F20"/>
          <w:spacing w:val="-11"/>
        </w:rPr>
        <w:t> </w:t>
      </w:r>
      <w:r>
        <w:rPr>
          <w:color w:val="231F20"/>
          <w:spacing w:val="-3"/>
        </w:rPr>
        <w:t>kiến </w:t>
      </w:r>
      <w:r>
        <w:rPr>
          <w:color w:val="231F20"/>
        </w:rPr>
        <w:t>khổ đoạn là thuộc về đối tượng duyên. Kiết ái do kiến tập đoạn </w:t>
      </w:r>
      <w:r>
        <w:rPr>
          <w:color w:val="231F20"/>
          <w:spacing w:val="-4"/>
        </w:rPr>
        <w:t>tuy</w:t>
      </w:r>
      <w:r>
        <w:rPr>
          <w:color w:val="231F20"/>
          <w:spacing w:val="57"/>
        </w:rPr>
        <w:t> </w:t>
      </w:r>
      <w:r>
        <w:rPr>
          <w:color w:val="231F20"/>
        </w:rPr>
        <w:t>chưa đoạn, nhưng đối với pháp do kiến khổ đoạn không phải thuộc về</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vì</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thuộc</w:t>
      </w:r>
      <w:r>
        <w:rPr>
          <w:color w:val="231F20"/>
          <w:spacing w:val="-6"/>
        </w:rPr>
        <w:t> </w:t>
      </w:r>
      <w:r>
        <w:rPr>
          <w:color w:val="231F20"/>
          <w:spacing w:val="-7"/>
        </w:rPr>
        <w:t>về </w:t>
      </w:r>
      <w:r>
        <w:rPr>
          <w:color w:val="231F20"/>
        </w:rPr>
        <w:t>pháp tương ưng, vì là tụ khác.</w:t>
      </w:r>
    </w:p>
    <w:p>
      <w:pPr>
        <w:pStyle w:val="ListParagraph"/>
        <w:numPr>
          <w:ilvl w:val="0"/>
          <w:numId w:val="19"/>
        </w:numPr>
        <w:tabs>
          <w:tab w:pos="921" w:val="left" w:leader="none"/>
        </w:tabs>
        <w:spacing w:line="273" w:lineRule="auto" w:before="107" w:after="0"/>
        <w:ind w:left="110" w:right="394" w:firstLine="566"/>
        <w:jc w:val="both"/>
        <w:rPr>
          <w:sz w:val="26"/>
        </w:rPr>
      </w:pPr>
      <w:r>
        <w:rPr>
          <w:color w:val="231F20"/>
          <w:spacing w:val="-3"/>
          <w:sz w:val="26"/>
        </w:rPr>
        <w:t>Hoặc</w:t>
      </w:r>
      <w:r>
        <w:rPr>
          <w:color w:val="231F20"/>
          <w:spacing w:val="-16"/>
          <w:sz w:val="26"/>
        </w:rPr>
        <w:t> </w:t>
      </w:r>
      <w:r>
        <w:rPr>
          <w:color w:val="231F20"/>
          <w:sz w:val="26"/>
        </w:rPr>
        <w:t>cả</w:t>
      </w:r>
      <w:r>
        <w:rPr>
          <w:color w:val="231F20"/>
          <w:spacing w:val="-15"/>
          <w:sz w:val="26"/>
        </w:rPr>
        <w:t> </w:t>
      </w:r>
      <w:r>
        <w:rPr>
          <w:color w:val="231F20"/>
          <w:sz w:val="26"/>
        </w:rPr>
        <w:t>hai</w:t>
      </w:r>
      <w:r>
        <w:rPr>
          <w:color w:val="231F20"/>
          <w:spacing w:val="-16"/>
          <w:sz w:val="26"/>
        </w:rPr>
        <w:t> </w:t>
      </w:r>
      <w:r>
        <w:rPr>
          <w:color w:val="231F20"/>
          <w:spacing w:val="-3"/>
          <w:sz w:val="26"/>
        </w:rPr>
        <w:t>kiết</w:t>
      </w:r>
      <w:r>
        <w:rPr>
          <w:color w:val="231F20"/>
          <w:spacing w:val="-15"/>
          <w:sz w:val="26"/>
        </w:rPr>
        <w:t> </w:t>
      </w:r>
      <w:r>
        <w:rPr>
          <w:color w:val="231F20"/>
          <w:sz w:val="26"/>
        </w:rPr>
        <w:t>đều</w:t>
      </w:r>
      <w:r>
        <w:rPr>
          <w:color w:val="231F20"/>
          <w:spacing w:val="-16"/>
          <w:sz w:val="26"/>
        </w:rPr>
        <w:t> </w:t>
      </w:r>
      <w:r>
        <w:rPr>
          <w:color w:val="231F20"/>
          <w:spacing w:val="-3"/>
          <w:sz w:val="26"/>
        </w:rPr>
        <w:t>cùng</w:t>
      </w:r>
      <w:r>
        <w:rPr>
          <w:color w:val="231F20"/>
          <w:spacing w:val="-15"/>
          <w:sz w:val="26"/>
        </w:rPr>
        <w:t> </w:t>
      </w:r>
      <w:r>
        <w:rPr>
          <w:color w:val="231F20"/>
          <w:sz w:val="26"/>
        </w:rPr>
        <w:t>có</w:t>
      </w:r>
      <w:r>
        <w:rPr>
          <w:color w:val="231F20"/>
          <w:spacing w:val="-16"/>
          <w:sz w:val="26"/>
        </w:rPr>
        <w:t> </w:t>
      </w:r>
      <w:r>
        <w:rPr>
          <w:color w:val="231F20"/>
          <w:spacing w:val="-3"/>
          <w:sz w:val="26"/>
        </w:rPr>
        <w:t>trói</w:t>
      </w:r>
      <w:r>
        <w:rPr>
          <w:color w:val="231F20"/>
          <w:spacing w:val="-15"/>
          <w:sz w:val="26"/>
        </w:rPr>
        <w:t> </w:t>
      </w:r>
      <w:r>
        <w:rPr>
          <w:color w:val="231F20"/>
          <w:spacing w:val="-3"/>
          <w:sz w:val="26"/>
        </w:rPr>
        <w:t>buộc:</w:t>
      </w:r>
      <w:r>
        <w:rPr>
          <w:color w:val="231F20"/>
          <w:spacing w:val="-15"/>
          <w:sz w:val="26"/>
        </w:rPr>
        <w:t> </w:t>
      </w:r>
      <w:r>
        <w:rPr>
          <w:color w:val="231F20"/>
          <w:spacing w:val="-3"/>
          <w:sz w:val="26"/>
        </w:rPr>
        <w:t>Nghĩa</w:t>
      </w:r>
      <w:r>
        <w:rPr>
          <w:color w:val="231F20"/>
          <w:spacing w:val="-16"/>
          <w:sz w:val="26"/>
        </w:rPr>
        <w:t> </w:t>
      </w:r>
      <w:r>
        <w:rPr>
          <w:color w:val="231F20"/>
          <w:sz w:val="26"/>
        </w:rPr>
        <w:t>là</w:t>
      </w:r>
      <w:r>
        <w:rPr>
          <w:color w:val="231F20"/>
          <w:spacing w:val="-15"/>
          <w:sz w:val="26"/>
        </w:rPr>
        <w:t> </w:t>
      </w:r>
      <w:r>
        <w:rPr>
          <w:color w:val="231F20"/>
          <w:spacing w:val="-3"/>
          <w:sz w:val="26"/>
        </w:rPr>
        <w:t>người</w:t>
      </w:r>
      <w:r>
        <w:rPr>
          <w:color w:val="231F20"/>
          <w:spacing w:val="-16"/>
          <w:sz w:val="26"/>
        </w:rPr>
        <w:t> </w:t>
      </w:r>
      <w:r>
        <w:rPr>
          <w:color w:val="231F20"/>
          <w:sz w:val="26"/>
        </w:rPr>
        <w:t>gồm</w:t>
      </w:r>
      <w:r>
        <w:rPr>
          <w:color w:val="231F20"/>
          <w:spacing w:val="-15"/>
          <w:sz w:val="26"/>
        </w:rPr>
        <w:t> </w:t>
      </w:r>
      <w:r>
        <w:rPr>
          <w:color w:val="231F20"/>
          <w:spacing w:val="-3"/>
          <w:sz w:val="26"/>
        </w:rPr>
        <w:t>đủ trói</w:t>
      </w:r>
      <w:r>
        <w:rPr>
          <w:color w:val="231F20"/>
          <w:spacing w:val="-7"/>
          <w:sz w:val="26"/>
        </w:rPr>
        <w:t> </w:t>
      </w:r>
      <w:r>
        <w:rPr>
          <w:color w:val="231F20"/>
          <w:spacing w:val="-3"/>
          <w:sz w:val="26"/>
        </w:rPr>
        <w:t>buộc,</w:t>
      </w:r>
      <w:r>
        <w:rPr>
          <w:color w:val="231F20"/>
          <w:spacing w:val="-7"/>
          <w:sz w:val="26"/>
        </w:rPr>
        <w:t> </w:t>
      </w:r>
      <w:r>
        <w:rPr>
          <w:color w:val="231F20"/>
          <w:sz w:val="26"/>
        </w:rPr>
        <w:t>đối</w:t>
      </w:r>
      <w:r>
        <w:rPr>
          <w:color w:val="231F20"/>
          <w:spacing w:val="-6"/>
          <w:sz w:val="26"/>
        </w:rPr>
        <w:t> </w:t>
      </w:r>
      <w:r>
        <w:rPr>
          <w:color w:val="231F20"/>
          <w:sz w:val="26"/>
        </w:rPr>
        <w:t>với</w:t>
      </w:r>
      <w:r>
        <w:rPr>
          <w:color w:val="231F20"/>
          <w:spacing w:val="-7"/>
          <w:sz w:val="26"/>
        </w:rPr>
        <w:t> </w:t>
      </w:r>
      <w:r>
        <w:rPr>
          <w:color w:val="231F20"/>
          <w:spacing w:val="-3"/>
          <w:sz w:val="26"/>
        </w:rPr>
        <w:t>pháp</w:t>
      </w:r>
      <w:r>
        <w:rPr>
          <w:color w:val="231F20"/>
          <w:spacing w:val="-6"/>
          <w:sz w:val="26"/>
        </w:rPr>
        <w:t> </w:t>
      </w:r>
      <w:r>
        <w:rPr>
          <w:color w:val="231F20"/>
          <w:sz w:val="26"/>
        </w:rPr>
        <w:t>do</w:t>
      </w:r>
      <w:r>
        <w:rPr>
          <w:color w:val="231F20"/>
          <w:spacing w:val="-7"/>
          <w:sz w:val="26"/>
        </w:rPr>
        <w:t> </w:t>
      </w:r>
      <w:r>
        <w:rPr>
          <w:color w:val="231F20"/>
          <w:spacing w:val="-3"/>
          <w:sz w:val="26"/>
        </w:rPr>
        <w:t>kiến</w:t>
      </w:r>
      <w:r>
        <w:rPr>
          <w:color w:val="231F20"/>
          <w:spacing w:val="-6"/>
          <w:sz w:val="26"/>
        </w:rPr>
        <w:t> </w:t>
      </w:r>
      <w:r>
        <w:rPr>
          <w:color w:val="231F20"/>
          <w:spacing w:val="-3"/>
          <w:sz w:val="26"/>
        </w:rPr>
        <w:t>đạo,</w:t>
      </w:r>
      <w:r>
        <w:rPr>
          <w:color w:val="231F20"/>
          <w:spacing w:val="-7"/>
          <w:sz w:val="26"/>
        </w:rPr>
        <w:t> </w:t>
      </w:r>
      <w:r>
        <w:rPr>
          <w:color w:val="231F20"/>
          <w:sz w:val="26"/>
        </w:rPr>
        <w:t>tu</w:t>
      </w:r>
      <w:r>
        <w:rPr>
          <w:color w:val="231F20"/>
          <w:spacing w:val="-6"/>
          <w:sz w:val="26"/>
        </w:rPr>
        <w:t> </w:t>
      </w:r>
      <w:r>
        <w:rPr>
          <w:color w:val="231F20"/>
          <w:sz w:val="26"/>
        </w:rPr>
        <w:t>đạo</w:t>
      </w:r>
      <w:r>
        <w:rPr>
          <w:color w:val="231F20"/>
          <w:spacing w:val="-7"/>
          <w:sz w:val="26"/>
        </w:rPr>
        <w:t> </w:t>
      </w:r>
      <w:r>
        <w:rPr>
          <w:color w:val="231F20"/>
          <w:spacing w:val="-3"/>
          <w:sz w:val="26"/>
        </w:rPr>
        <w:t>đoạn</w:t>
      </w:r>
      <w:r>
        <w:rPr>
          <w:color w:val="231F20"/>
          <w:spacing w:val="-6"/>
          <w:sz w:val="26"/>
        </w:rPr>
        <w:t> </w:t>
      </w:r>
      <w:r>
        <w:rPr>
          <w:color w:val="231F20"/>
          <w:sz w:val="26"/>
        </w:rPr>
        <w:t>có</w:t>
      </w:r>
      <w:r>
        <w:rPr>
          <w:color w:val="231F20"/>
          <w:spacing w:val="-7"/>
          <w:sz w:val="26"/>
        </w:rPr>
        <w:t> </w:t>
      </w:r>
      <w:r>
        <w:rPr>
          <w:color w:val="231F20"/>
          <w:sz w:val="26"/>
        </w:rPr>
        <w:t>hai</w:t>
      </w:r>
      <w:r>
        <w:rPr>
          <w:color w:val="231F20"/>
          <w:spacing w:val="-6"/>
          <w:sz w:val="26"/>
        </w:rPr>
        <w:t> </w:t>
      </w:r>
      <w:r>
        <w:rPr>
          <w:color w:val="231F20"/>
          <w:spacing w:val="-3"/>
          <w:sz w:val="26"/>
        </w:rPr>
        <w:t>kiết</w:t>
      </w:r>
      <w:r>
        <w:rPr>
          <w:color w:val="231F20"/>
          <w:spacing w:val="-7"/>
          <w:sz w:val="26"/>
        </w:rPr>
        <w:t> </w:t>
      </w:r>
      <w:r>
        <w:rPr>
          <w:color w:val="231F20"/>
          <w:spacing w:val="-3"/>
          <w:sz w:val="26"/>
        </w:rPr>
        <w:t>trói</w:t>
      </w:r>
      <w:r>
        <w:rPr>
          <w:color w:val="231F20"/>
          <w:spacing w:val="-6"/>
          <w:sz w:val="26"/>
        </w:rPr>
        <w:t> </w:t>
      </w:r>
      <w:r>
        <w:rPr>
          <w:color w:val="231F20"/>
          <w:spacing w:val="-3"/>
          <w:sz w:val="26"/>
        </w:rPr>
        <w:t>buộc.</w:t>
      </w:r>
    </w:p>
    <w:p>
      <w:pPr>
        <w:pStyle w:val="BodyText"/>
        <w:spacing w:before="112"/>
        <w:ind w:left="677" w:firstLine="0"/>
      </w:pPr>
      <w:r>
        <w:rPr>
          <w:i/>
          <w:color w:val="231F20"/>
        </w:rPr>
        <w:t>Hỏi: </w:t>
      </w:r>
      <w:r>
        <w:rPr>
          <w:color w:val="231F20"/>
        </w:rPr>
        <w:t>Vì sao gọi là người gồm đủ trói buộc?</w:t>
      </w:r>
    </w:p>
    <w:p>
      <w:pPr>
        <w:pStyle w:val="BodyText"/>
        <w:spacing w:line="273" w:lineRule="auto" w:before="154"/>
        <w:ind w:left="110" w:right="390"/>
      </w:pPr>
      <w:r>
        <w:rPr>
          <w:i/>
          <w:color w:val="231F20"/>
        </w:rPr>
        <w:t>Đáp: </w:t>
      </w:r>
      <w:r>
        <w:rPr>
          <w:color w:val="231F20"/>
        </w:rPr>
        <w:t>Vì hữu tình này, tất cả chi phần đều có thể trói buộc. Vì tất cả chi phần đều bị trói buộc, nên gọi là gồm đủ trói buộc. Tất cả chi phần đều có thể trói buộc, nghĩa là phiền não của năm bộ đều có thể tạo trói buộc.</w:t>
      </w:r>
    </w:p>
    <w:p>
      <w:pPr>
        <w:pStyle w:val="BodyText"/>
        <w:spacing w:line="273" w:lineRule="auto" w:before="111"/>
        <w:ind w:left="110" w:right="391"/>
      </w:pPr>
      <w:r>
        <w:rPr>
          <w:color w:val="231F20"/>
        </w:rPr>
        <w:t>Tất cả chi phần đều bị trói buộc: Là các pháp của năm bộ đều bị trói buộc. Người gồm đủ trói buộc </w:t>
      </w:r>
      <w:r>
        <w:rPr>
          <w:color w:val="231F20"/>
          <w:spacing w:val="-5"/>
        </w:rPr>
        <w:t>này, </w:t>
      </w:r>
      <w:r>
        <w:rPr>
          <w:color w:val="231F20"/>
        </w:rPr>
        <w:t>đối với pháp do kiến khổ đoạn,</w:t>
      </w:r>
      <w:r>
        <w:rPr>
          <w:color w:val="231F20"/>
          <w:spacing w:val="-12"/>
        </w:rPr>
        <w:t> </w:t>
      </w:r>
      <w:r>
        <w:rPr>
          <w:color w:val="231F20"/>
        </w:rPr>
        <w:t>có</w:t>
      </w:r>
      <w:r>
        <w:rPr>
          <w:color w:val="231F20"/>
          <w:spacing w:val="-12"/>
        </w:rPr>
        <w:t> </w:t>
      </w:r>
      <w:r>
        <w:rPr>
          <w:color w:val="231F20"/>
        </w:rPr>
        <w:t>kiết</w:t>
      </w:r>
      <w:r>
        <w:rPr>
          <w:color w:val="231F20"/>
          <w:spacing w:val="-13"/>
        </w:rPr>
        <w:t> </w:t>
      </w:r>
      <w:r>
        <w:rPr>
          <w:color w:val="231F20"/>
        </w:rPr>
        <w:t>ái</w:t>
      </w:r>
      <w:r>
        <w:rPr>
          <w:color w:val="231F20"/>
          <w:spacing w:val="-12"/>
        </w:rPr>
        <w:t> </w:t>
      </w:r>
      <w:r>
        <w:rPr>
          <w:color w:val="231F20"/>
        </w:rPr>
        <w:t>của</w:t>
      </w:r>
      <w:r>
        <w:rPr>
          <w:color w:val="231F20"/>
          <w:spacing w:val="-11"/>
        </w:rPr>
        <w:t> </w:t>
      </w:r>
      <w:r>
        <w:rPr>
          <w:color w:val="231F20"/>
        </w:rPr>
        <w:t>một</w:t>
      </w:r>
      <w:r>
        <w:rPr>
          <w:color w:val="231F20"/>
          <w:spacing w:val="-12"/>
        </w:rPr>
        <w:t> </w:t>
      </w:r>
      <w:r>
        <w:rPr>
          <w:color w:val="231F20"/>
        </w:rPr>
        <w:t>bộ</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và</w:t>
      </w:r>
      <w:r>
        <w:rPr>
          <w:color w:val="231F20"/>
          <w:spacing w:val="-12"/>
        </w:rPr>
        <w:t> </w:t>
      </w:r>
      <w:r>
        <w:rPr>
          <w:color w:val="231F20"/>
        </w:rPr>
        <w:t>kiết</w:t>
      </w:r>
      <w:r>
        <w:rPr>
          <w:color w:val="231F20"/>
          <w:spacing w:val="-13"/>
        </w:rPr>
        <w:t> </w:t>
      </w:r>
      <w:r>
        <w:rPr>
          <w:color w:val="231F20"/>
        </w:rPr>
        <w:t>kiến</w:t>
      </w:r>
      <w:r>
        <w:rPr>
          <w:color w:val="231F20"/>
          <w:spacing w:val="-13"/>
        </w:rPr>
        <w:t> </w:t>
      </w:r>
      <w:r>
        <w:rPr>
          <w:color w:val="231F20"/>
        </w:rPr>
        <w:t>của</w:t>
      </w:r>
      <w:r>
        <w:rPr>
          <w:color w:val="231F20"/>
          <w:spacing w:val="-11"/>
        </w:rPr>
        <w:t> </w:t>
      </w:r>
      <w:r>
        <w:rPr>
          <w:color w:val="231F20"/>
        </w:rPr>
        <w:t>hai</w:t>
      </w:r>
      <w:r>
        <w:rPr>
          <w:color w:val="231F20"/>
          <w:spacing w:val="-13"/>
        </w:rPr>
        <w:t> </w:t>
      </w:r>
      <w:r>
        <w:rPr>
          <w:color w:val="231F20"/>
        </w:rPr>
        <w:t>bộ</w:t>
      </w:r>
      <w:r>
        <w:rPr>
          <w:color w:val="231F20"/>
          <w:spacing w:val="-12"/>
        </w:rPr>
        <w:t> </w:t>
      </w:r>
      <w:r>
        <w:rPr>
          <w:color w:val="231F20"/>
        </w:rPr>
        <w:t>trói</w:t>
      </w:r>
      <w:r>
        <w:rPr>
          <w:color w:val="231F20"/>
          <w:spacing w:val="-12"/>
        </w:rPr>
        <w:t> </w:t>
      </w:r>
      <w:r>
        <w:rPr>
          <w:color w:val="231F20"/>
          <w:spacing w:val="-3"/>
        </w:rPr>
        <w:t>buộc. </w:t>
      </w:r>
      <w:r>
        <w:rPr>
          <w:color w:val="231F20"/>
        </w:rPr>
        <w:t>Đối với pháp do kiến tập đoạn cũng như</w:t>
      </w:r>
      <w:r>
        <w:rPr>
          <w:color w:val="231F20"/>
          <w:spacing w:val="-1"/>
        </w:rPr>
        <w:t> </w:t>
      </w:r>
      <w:r>
        <w:rPr>
          <w:color w:val="231F20"/>
          <w:spacing w:val="-5"/>
        </w:rPr>
        <w:t>vậy.</w:t>
      </w:r>
    </w:p>
    <w:p>
      <w:pPr>
        <w:pStyle w:val="BodyText"/>
        <w:spacing w:line="273" w:lineRule="auto" w:before="110"/>
        <w:ind w:left="110" w:right="391"/>
      </w:pPr>
      <w:r>
        <w:rPr>
          <w:color w:val="231F20"/>
        </w:rPr>
        <w:t>Đối với pháp tương ưng với kiết kiến do kiến diệt đoạn có kiết ái của một bộ trói buộc, kiết kiến của ba bộ trói buộc. Đối với pháp không tương ưng với kiết kiến, có kiết ái của một bộ trói buộc, kiết kiến của ba bộ trói buộc. Đối với pháp do kiến đạo đoạn cũng vậy.</w:t>
      </w:r>
    </w:p>
    <w:p>
      <w:pPr>
        <w:pStyle w:val="BodyText"/>
        <w:spacing w:line="273" w:lineRule="auto" w:before="110"/>
        <w:ind w:left="110" w:right="391"/>
      </w:pPr>
      <w:r>
        <w:rPr>
          <w:color w:val="231F20"/>
        </w:rPr>
        <w:t>Đối với pháp do tu đạo đoạn có kiết ái của một bộ trói buộc, kiết kiến của hai bộ trói buộc.</w:t>
      </w:r>
    </w:p>
    <w:p>
      <w:pPr>
        <w:pStyle w:val="BodyText"/>
        <w:spacing w:line="273" w:lineRule="auto" w:before="111"/>
        <w:ind w:left="110" w:right="391"/>
      </w:pPr>
      <w:r>
        <w:rPr>
          <w:color w:val="231F20"/>
        </w:rPr>
        <w:t>Lại nữa, khổ trí đã sinh, tập trí chưa sinh, đối với pháp do kiến tập, diệt, đạo, tu đạo đoạn có hai kiết trói buộc. Trong </w:t>
      </w:r>
      <w:r>
        <w:rPr>
          <w:color w:val="231F20"/>
          <w:spacing w:val="-5"/>
        </w:rPr>
        <w:t>đây, </w:t>
      </w:r>
      <w:r>
        <w:rPr>
          <w:color w:val="231F20"/>
        </w:rPr>
        <w:t>đối </w:t>
      </w:r>
      <w:r>
        <w:rPr>
          <w:color w:val="231F20"/>
          <w:spacing w:val="-4"/>
        </w:rPr>
        <w:t>với </w:t>
      </w:r>
      <w:r>
        <w:rPr>
          <w:color w:val="231F20"/>
        </w:rPr>
        <w:t>pháp do kiến tập đoạn có kiết ái của một bộ trói buộc, kiết kiến của một bộ trói buộc. Đối với pháp tương ưng với kiết kiến do kiến</w:t>
      </w:r>
      <w:r>
        <w:rPr>
          <w:color w:val="231F20"/>
          <w:spacing w:val="54"/>
        </w:rPr>
        <w:t> </w:t>
      </w:r>
      <w:r>
        <w:rPr>
          <w:color w:val="231F20"/>
          <w:spacing w:val="-3"/>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đoạn có kiết ái của một bộ trói buộc, kiết kiến của hai bộ trói buộc. Đối với pháp không tương ưng với kiết kiến, có kiết ái của một bộ trói buộc, kiết kiến của một bộ trói buộc. Đối với pháp do kiến đạo đoạn cũng như vậy. Đối với pháp tu đạo đoạn có kiết ái của một bộ trói buộc, kiết kiến của một bộ trói buộc. Bấy giờ, đối với pháp do kiến khổ đoạn tuy có kiết kiến trói buộc nhưng không có kiết ái trói buộc, thế nên ở đây không nói.</w:t>
      </w:r>
    </w:p>
    <w:p>
      <w:pPr>
        <w:pStyle w:val="BodyText"/>
        <w:spacing w:line="273" w:lineRule="auto" w:before="107"/>
        <w:ind w:right="107"/>
      </w:pPr>
      <w:r>
        <w:rPr>
          <w:color w:val="231F20"/>
        </w:rPr>
        <w:t>Lại nữa, tập trí đã sinh, diệt trí chưa sinh, đối với pháp tương ưng với kiết kiến do kiến diệt, kiến đạo đoạn có hai kiết trói buộc. Ở </w:t>
      </w:r>
      <w:r>
        <w:rPr>
          <w:color w:val="231F20"/>
          <w:spacing w:val="-5"/>
        </w:rPr>
        <w:t>đây, </w:t>
      </w:r>
      <w:r>
        <w:rPr>
          <w:color w:val="231F20"/>
        </w:rPr>
        <w:t>đối với pháp tương ưng với kiết kiến do kiến diệt, kiến </w:t>
      </w:r>
      <w:r>
        <w:rPr>
          <w:color w:val="231F20"/>
          <w:spacing w:val="-4"/>
        </w:rPr>
        <w:t>đạo </w:t>
      </w:r>
      <w:r>
        <w:rPr>
          <w:color w:val="231F20"/>
        </w:rPr>
        <w:t>đoạn đều có kiết ái của một bộ trói buộc, kiết kiến của một bộ </w:t>
      </w:r>
      <w:r>
        <w:rPr>
          <w:color w:val="231F20"/>
          <w:spacing w:val="-4"/>
        </w:rPr>
        <w:t>trói </w:t>
      </w:r>
      <w:r>
        <w:rPr>
          <w:color w:val="231F20"/>
        </w:rPr>
        <w:t>buộc.</w:t>
      </w:r>
      <w:r>
        <w:rPr>
          <w:color w:val="231F20"/>
          <w:spacing w:val="-12"/>
        </w:rPr>
        <w:t> </w:t>
      </w:r>
      <w:r>
        <w:rPr>
          <w:color w:val="231F20"/>
        </w:rPr>
        <w:t>Lúc</w:t>
      </w:r>
      <w:r>
        <w:rPr>
          <w:color w:val="231F20"/>
          <w:spacing w:val="-12"/>
        </w:rPr>
        <w:t> </w:t>
      </w:r>
      <w:r>
        <w:rPr>
          <w:color w:val="231F20"/>
        </w:rPr>
        <w:t>ấy</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pháp</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kiết</w:t>
      </w:r>
      <w:r>
        <w:rPr>
          <w:color w:val="231F20"/>
          <w:spacing w:val="-12"/>
        </w:rPr>
        <w:t> </w:t>
      </w:r>
      <w:r>
        <w:rPr>
          <w:color w:val="231F20"/>
        </w:rPr>
        <w:t>kiến</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 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và</w:t>
      </w:r>
      <w:r>
        <w:rPr>
          <w:color w:val="231F20"/>
          <w:spacing w:val="-4"/>
        </w:rPr>
        <w:t> </w:t>
      </w:r>
      <w:r>
        <w:rPr>
          <w:color w:val="231F20"/>
        </w:rPr>
        <w:t>pháp</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tuy</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ái</w:t>
      </w:r>
      <w:r>
        <w:rPr>
          <w:color w:val="231F20"/>
          <w:spacing w:val="-4"/>
        </w:rPr>
        <w:t> </w:t>
      </w:r>
      <w:r>
        <w:rPr>
          <w:color w:val="231F20"/>
        </w:rPr>
        <w:t>trói</w:t>
      </w:r>
      <w:r>
        <w:rPr>
          <w:color w:val="231F20"/>
          <w:spacing w:val="-3"/>
        </w:rPr>
        <w:t> </w:t>
      </w:r>
      <w:r>
        <w:rPr>
          <w:color w:val="231F20"/>
        </w:rPr>
        <w:t>buộc</w:t>
      </w:r>
      <w:r>
        <w:rPr>
          <w:color w:val="231F20"/>
          <w:spacing w:val="-4"/>
        </w:rPr>
        <w:t> </w:t>
      </w:r>
      <w:r>
        <w:rPr>
          <w:color w:val="231F20"/>
          <w:spacing w:val="-3"/>
        </w:rPr>
        <w:t>nhưng </w:t>
      </w:r>
      <w:r>
        <w:rPr>
          <w:color w:val="231F20"/>
        </w:rPr>
        <w:t>không có kiết kiến trói buộc, nên ở đây không nói.</w:t>
      </w:r>
    </w:p>
    <w:p>
      <w:pPr>
        <w:pStyle w:val="BodyText"/>
        <w:spacing w:line="273" w:lineRule="auto" w:before="108"/>
        <w:ind w:right="107"/>
      </w:pPr>
      <w:r>
        <w:rPr>
          <w:color w:val="231F20"/>
        </w:rPr>
        <w:t>Lại nữa, diệt trí đã sinh, đạo trí chưa sinh, nơi pháp tương ưng với kiết kiến do kiến đạo đoạn có hai kiết trói buộc. Trong </w:t>
      </w:r>
      <w:r>
        <w:rPr>
          <w:color w:val="231F20"/>
          <w:spacing w:val="-5"/>
        </w:rPr>
        <w:t>đây, </w:t>
      </w:r>
      <w:r>
        <w:rPr>
          <w:color w:val="231F20"/>
        </w:rPr>
        <w:t>đối với</w:t>
      </w:r>
      <w:r>
        <w:rPr>
          <w:color w:val="231F20"/>
          <w:spacing w:val="-7"/>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kiết</w:t>
      </w:r>
      <w:r>
        <w:rPr>
          <w:color w:val="231F20"/>
          <w:spacing w:val="-7"/>
        </w:rPr>
        <w:t> </w:t>
      </w:r>
      <w:r>
        <w:rPr>
          <w:color w:val="231F20"/>
        </w:rPr>
        <w:t>kiến</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có</w:t>
      </w:r>
      <w:r>
        <w:rPr>
          <w:color w:val="231F20"/>
          <w:spacing w:val="-7"/>
        </w:rPr>
        <w:t> </w:t>
      </w:r>
      <w:r>
        <w:rPr>
          <w:color w:val="231F20"/>
        </w:rPr>
        <w:t>kiết</w:t>
      </w:r>
      <w:r>
        <w:rPr>
          <w:color w:val="231F20"/>
          <w:spacing w:val="-7"/>
        </w:rPr>
        <w:t> </w:t>
      </w:r>
      <w:r>
        <w:rPr>
          <w:color w:val="231F20"/>
        </w:rPr>
        <w:t>ái</w:t>
      </w:r>
      <w:r>
        <w:rPr>
          <w:color w:val="231F20"/>
          <w:spacing w:val="-7"/>
        </w:rPr>
        <w:t> </w:t>
      </w:r>
      <w:r>
        <w:rPr>
          <w:color w:val="231F20"/>
        </w:rPr>
        <w:t>của</w:t>
      </w:r>
      <w:r>
        <w:rPr>
          <w:color w:val="231F20"/>
          <w:spacing w:val="-7"/>
        </w:rPr>
        <w:t> </w:t>
      </w:r>
      <w:r>
        <w:rPr>
          <w:color w:val="231F20"/>
        </w:rPr>
        <w:t>một bộ trói buộc, kiết kiến của một bộ trói buộc. Bấy giờ, đối với pháp không tương ưng với kiết kiến do kiến đạo đoạn và pháp do tu đạo đoạn,</w:t>
      </w:r>
      <w:r>
        <w:rPr>
          <w:color w:val="231F20"/>
          <w:spacing w:val="-5"/>
        </w:rPr>
        <w:t> </w:t>
      </w:r>
      <w:r>
        <w:rPr>
          <w:color w:val="231F20"/>
        </w:rPr>
        <w:t>tuy</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nhưng</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kiến</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thế nên ở đây không nói.</w:t>
      </w:r>
    </w:p>
    <w:p>
      <w:pPr>
        <w:pStyle w:val="ListParagraph"/>
        <w:numPr>
          <w:ilvl w:val="0"/>
          <w:numId w:val="19"/>
        </w:numPr>
        <w:tabs>
          <w:tab w:pos="1243" w:val="left" w:leader="none"/>
        </w:tabs>
        <w:spacing w:line="273" w:lineRule="auto" w:before="107" w:after="0"/>
        <w:ind w:left="393" w:right="107" w:firstLine="566"/>
        <w:jc w:val="both"/>
        <w:rPr>
          <w:sz w:val="26"/>
        </w:rPr>
      </w:pPr>
      <w:r>
        <w:rPr>
          <w:color w:val="231F20"/>
          <w:sz w:val="26"/>
        </w:rPr>
        <w:t>Hoặc cả hai kiết cùng không trói buộc: Nghĩa là tập trí đã sinh,</w:t>
      </w:r>
      <w:r>
        <w:rPr>
          <w:color w:val="231F20"/>
          <w:spacing w:val="-7"/>
          <w:sz w:val="26"/>
        </w:rPr>
        <w:t> </w:t>
      </w:r>
      <w:r>
        <w:rPr>
          <w:color w:val="231F20"/>
          <w:sz w:val="26"/>
        </w:rPr>
        <w:t>diệt</w:t>
      </w:r>
      <w:r>
        <w:rPr>
          <w:color w:val="231F20"/>
          <w:spacing w:val="-7"/>
          <w:sz w:val="26"/>
        </w:rPr>
        <w:t> </w:t>
      </w:r>
      <w:r>
        <w:rPr>
          <w:color w:val="231F20"/>
          <w:sz w:val="26"/>
        </w:rPr>
        <w:t>trí</w:t>
      </w:r>
      <w:r>
        <w:rPr>
          <w:color w:val="231F20"/>
          <w:spacing w:val="-6"/>
          <w:sz w:val="26"/>
        </w:rPr>
        <w:t> </w:t>
      </w:r>
      <w:r>
        <w:rPr>
          <w:color w:val="231F20"/>
          <w:sz w:val="26"/>
        </w:rPr>
        <w:t>chưa</w:t>
      </w:r>
      <w:r>
        <w:rPr>
          <w:color w:val="231F20"/>
          <w:spacing w:val="-7"/>
          <w:sz w:val="26"/>
        </w:rPr>
        <w:t> </w:t>
      </w:r>
      <w:r>
        <w:rPr>
          <w:color w:val="231F20"/>
          <w:sz w:val="26"/>
        </w:rPr>
        <w:t>sinh,</w:t>
      </w:r>
      <w:r>
        <w:rPr>
          <w:color w:val="231F20"/>
          <w:spacing w:val="-6"/>
          <w:sz w:val="26"/>
        </w:rPr>
        <w:t> </w:t>
      </w:r>
      <w:r>
        <w:rPr>
          <w:color w:val="231F20"/>
          <w:sz w:val="26"/>
        </w:rPr>
        <w:t>ở</w:t>
      </w:r>
      <w:r>
        <w:rPr>
          <w:color w:val="231F20"/>
          <w:spacing w:val="-7"/>
          <w:sz w:val="26"/>
        </w:rPr>
        <w:t> </w:t>
      </w:r>
      <w:r>
        <w:rPr>
          <w:color w:val="231F20"/>
          <w:sz w:val="26"/>
        </w:rPr>
        <w:t>nơi</w:t>
      </w:r>
      <w:r>
        <w:rPr>
          <w:color w:val="231F20"/>
          <w:spacing w:val="-6"/>
          <w:sz w:val="26"/>
        </w:rPr>
        <w:t> </w:t>
      </w:r>
      <w:r>
        <w:rPr>
          <w:color w:val="231F20"/>
          <w:sz w:val="26"/>
        </w:rPr>
        <w:t>pháp</w:t>
      </w:r>
      <w:r>
        <w:rPr>
          <w:color w:val="231F20"/>
          <w:spacing w:val="-7"/>
          <w:sz w:val="26"/>
        </w:rPr>
        <w:t> </w:t>
      </w:r>
      <w:r>
        <w:rPr>
          <w:color w:val="231F20"/>
          <w:sz w:val="26"/>
        </w:rPr>
        <w:t>do</w:t>
      </w:r>
      <w:r>
        <w:rPr>
          <w:color w:val="231F20"/>
          <w:spacing w:val="-6"/>
          <w:sz w:val="26"/>
        </w:rPr>
        <w:t> </w:t>
      </w:r>
      <w:r>
        <w:rPr>
          <w:color w:val="231F20"/>
          <w:sz w:val="26"/>
        </w:rPr>
        <w:t>kiến</w:t>
      </w:r>
      <w:r>
        <w:rPr>
          <w:color w:val="231F20"/>
          <w:spacing w:val="-7"/>
          <w:sz w:val="26"/>
        </w:rPr>
        <w:t> </w:t>
      </w:r>
      <w:r>
        <w:rPr>
          <w:color w:val="231F20"/>
          <w:sz w:val="26"/>
        </w:rPr>
        <w:t>khổ,</w:t>
      </w:r>
      <w:r>
        <w:rPr>
          <w:color w:val="231F20"/>
          <w:spacing w:val="-7"/>
          <w:sz w:val="26"/>
        </w:rPr>
        <w:t> </w:t>
      </w:r>
      <w:r>
        <w:rPr>
          <w:color w:val="231F20"/>
          <w:sz w:val="26"/>
        </w:rPr>
        <w:t>kiến</w:t>
      </w:r>
      <w:r>
        <w:rPr>
          <w:color w:val="231F20"/>
          <w:spacing w:val="-6"/>
          <w:sz w:val="26"/>
        </w:rPr>
        <w:t> </w:t>
      </w:r>
      <w:r>
        <w:rPr>
          <w:color w:val="231F20"/>
          <w:sz w:val="26"/>
        </w:rPr>
        <w:t>tập</w:t>
      </w:r>
      <w:r>
        <w:rPr>
          <w:color w:val="231F20"/>
          <w:spacing w:val="-7"/>
          <w:sz w:val="26"/>
        </w:rPr>
        <w:t> </w:t>
      </w:r>
      <w:r>
        <w:rPr>
          <w:color w:val="231F20"/>
          <w:sz w:val="26"/>
        </w:rPr>
        <w:t>đoạn,</w:t>
      </w:r>
      <w:r>
        <w:rPr>
          <w:color w:val="231F20"/>
          <w:spacing w:val="-6"/>
          <w:sz w:val="26"/>
        </w:rPr>
        <w:t> </w:t>
      </w:r>
      <w:r>
        <w:rPr>
          <w:color w:val="231F20"/>
          <w:sz w:val="26"/>
        </w:rPr>
        <w:t>không có hai kiết trói buộc. Diệt trí đã sinh, đạo trí chưa sinh, đối với pháp do kiến khổ, tập, diệt đoạn, không có hai kiết trói buộc. Đệ tử của Đức Thế Tôn thấy biết đủ, đối với pháp do kiến đạo đoạn, không </w:t>
      </w:r>
      <w:r>
        <w:rPr>
          <w:color w:val="231F20"/>
          <w:spacing w:val="-6"/>
          <w:sz w:val="26"/>
        </w:rPr>
        <w:t>có </w:t>
      </w:r>
      <w:r>
        <w:rPr>
          <w:color w:val="231F20"/>
          <w:sz w:val="26"/>
        </w:rPr>
        <w:t>hai</w:t>
      </w:r>
      <w:r>
        <w:rPr>
          <w:color w:val="231F20"/>
          <w:spacing w:val="-9"/>
          <w:sz w:val="26"/>
        </w:rPr>
        <w:t> </w:t>
      </w:r>
      <w:r>
        <w:rPr>
          <w:color w:val="231F20"/>
          <w:sz w:val="26"/>
        </w:rPr>
        <w:t>kiết</w:t>
      </w:r>
      <w:r>
        <w:rPr>
          <w:color w:val="231F20"/>
          <w:spacing w:val="-8"/>
          <w:sz w:val="26"/>
        </w:rPr>
        <w:t> </w:t>
      </w:r>
      <w:r>
        <w:rPr>
          <w:color w:val="231F20"/>
          <w:sz w:val="26"/>
        </w:rPr>
        <w:t>trói</w:t>
      </w:r>
      <w:r>
        <w:rPr>
          <w:color w:val="231F20"/>
          <w:spacing w:val="-7"/>
          <w:sz w:val="26"/>
        </w:rPr>
        <w:t> </w:t>
      </w:r>
      <w:r>
        <w:rPr>
          <w:color w:val="231F20"/>
          <w:sz w:val="26"/>
        </w:rPr>
        <w:t>buộc.</w:t>
      </w:r>
      <w:r>
        <w:rPr>
          <w:color w:val="231F20"/>
          <w:spacing w:val="-8"/>
          <w:sz w:val="26"/>
        </w:rPr>
        <w:t> </w:t>
      </w:r>
      <w:r>
        <w:rPr>
          <w:color w:val="231F20"/>
          <w:sz w:val="26"/>
        </w:rPr>
        <w:t>Đã</w:t>
      </w:r>
      <w:r>
        <w:rPr>
          <w:color w:val="231F20"/>
          <w:spacing w:val="-8"/>
          <w:sz w:val="26"/>
        </w:rPr>
        <w:t> </w:t>
      </w:r>
      <w:r>
        <w:rPr>
          <w:color w:val="231F20"/>
          <w:sz w:val="26"/>
        </w:rPr>
        <w:t>lìa</w:t>
      </w:r>
      <w:r>
        <w:rPr>
          <w:color w:val="231F20"/>
          <w:spacing w:val="-8"/>
          <w:sz w:val="26"/>
        </w:rPr>
        <w:t> </w:t>
      </w:r>
      <w:r>
        <w:rPr>
          <w:color w:val="231F20"/>
          <w:sz w:val="26"/>
        </w:rPr>
        <w:t>nhiễm</w:t>
      </w:r>
      <w:r>
        <w:rPr>
          <w:color w:val="231F20"/>
          <w:spacing w:val="-8"/>
          <w:sz w:val="26"/>
        </w:rPr>
        <w:t> </w:t>
      </w:r>
      <w:r>
        <w:rPr>
          <w:color w:val="231F20"/>
          <w:sz w:val="26"/>
        </w:rPr>
        <w:t>cõi</w:t>
      </w:r>
      <w:r>
        <w:rPr>
          <w:color w:val="231F20"/>
          <w:spacing w:val="-7"/>
          <w:sz w:val="26"/>
        </w:rPr>
        <w:t> </w:t>
      </w:r>
      <w:r>
        <w:rPr>
          <w:color w:val="231F20"/>
          <w:sz w:val="26"/>
        </w:rPr>
        <w:t>dục,</w:t>
      </w:r>
      <w:r>
        <w:rPr>
          <w:color w:val="231F20"/>
          <w:spacing w:val="-8"/>
          <w:sz w:val="26"/>
        </w:rPr>
        <w:t> </w:t>
      </w:r>
      <w:r>
        <w:rPr>
          <w:color w:val="231F20"/>
          <w:sz w:val="26"/>
        </w:rPr>
        <w:t>nên</w:t>
      </w:r>
      <w:r>
        <w:rPr>
          <w:color w:val="231F20"/>
          <w:spacing w:val="-8"/>
          <w:sz w:val="26"/>
        </w:rPr>
        <w:t> </w:t>
      </w:r>
      <w:r>
        <w:rPr>
          <w:color w:val="231F20"/>
          <w:sz w:val="26"/>
        </w:rPr>
        <w:t>đối</w:t>
      </w:r>
      <w:r>
        <w:rPr>
          <w:color w:val="231F20"/>
          <w:spacing w:val="-8"/>
          <w:sz w:val="26"/>
        </w:rPr>
        <w:t> </w:t>
      </w:r>
      <w:r>
        <w:rPr>
          <w:color w:val="231F20"/>
          <w:sz w:val="26"/>
        </w:rPr>
        <w:t>với</w:t>
      </w:r>
      <w:r>
        <w:rPr>
          <w:color w:val="231F20"/>
          <w:spacing w:val="-8"/>
          <w:sz w:val="26"/>
        </w:rPr>
        <w:t> </w:t>
      </w:r>
      <w:r>
        <w:rPr>
          <w:color w:val="231F20"/>
          <w:sz w:val="26"/>
        </w:rPr>
        <w:t>pháp</w:t>
      </w:r>
      <w:r>
        <w:rPr>
          <w:color w:val="231F20"/>
          <w:spacing w:val="-8"/>
          <w:sz w:val="26"/>
        </w:rPr>
        <w:t> </w:t>
      </w:r>
      <w:r>
        <w:rPr>
          <w:color w:val="231F20"/>
          <w:sz w:val="26"/>
        </w:rPr>
        <w:t>của</w:t>
      </w:r>
      <w:r>
        <w:rPr>
          <w:color w:val="231F20"/>
          <w:spacing w:val="-7"/>
          <w:sz w:val="26"/>
        </w:rPr>
        <w:t> </w:t>
      </w:r>
      <w:r>
        <w:rPr>
          <w:color w:val="231F20"/>
          <w:sz w:val="26"/>
        </w:rPr>
        <w:t>cõi</w:t>
      </w:r>
      <w:r>
        <w:rPr>
          <w:color w:val="231F20"/>
          <w:spacing w:val="-7"/>
          <w:sz w:val="26"/>
        </w:rPr>
        <w:t> </w:t>
      </w:r>
      <w:r>
        <w:rPr>
          <w:color w:val="231F20"/>
          <w:sz w:val="26"/>
        </w:rPr>
        <w:t>dục không có hai kiết trói buộc. Đã lìa nhiễm cõi sắc, nên đối với pháp của</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cõi</w:t>
      </w:r>
      <w:r>
        <w:rPr>
          <w:color w:val="231F20"/>
          <w:spacing w:val="-6"/>
          <w:sz w:val="26"/>
        </w:rPr>
        <w:t> </w:t>
      </w:r>
      <w:r>
        <w:rPr>
          <w:color w:val="231F20"/>
          <w:sz w:val="26"/>
        </w:rPr>
        <w:t>sắc</w:t>
      </w:r>
      <w:r>
        <w:rPr>
          <w:color w:val="231F20"/>
          <w:spacing w:val="-6"/>
          <w:sz w:val="26"/>
        </w:rPr>
        <w:t> </w:t>
      </w:r>
      <w:r>
        <w:rPr>
          <w:color w:val="231F20"/>
          <w:sz w:val="26"/>
        </w:rPr>
        <w:t>không</w:t>
      </w:r>
      <w:r>
        <w:rPr>
          <w:color w:val="231F20"/>
          <w:spacing w:val="-7"/>
          <w:sz w:val="26"/>
        </w:rPr>
        <w:t> </w:t>
      </w:r>
      <w:r>
        <w:rPr>
          <w:color w:val="231F20"/>
          <w:sz w:val="26"/>
        </w:rPr>
        <w:t>có</w:t>
      </w:r>
      <w:r>
        <w:rPr>
          <w:color w:val="231F20"/>
          <w:spacing w:val="-6"/>
          <w:sz w:val="26"/>
        </w:rPr>
        <w:t> </w:t>
      </w:r>
      <w:r>
        <w:rPr>
          <w:color w:val="231F20"/>
          <w:sz w:val="26"/>
        </w:rPr>
        <w:t>hai</w:t>
      </w:r>
      <w:r>
        <w:rPr>
          <w:color w:val="231F20"/>
          <w:spacing w:val="-6"/>
          <w:sz w:val="26"/>
        </w:rPr>
        <w:t> </w:t>
      </w:r>
      <w:r>
        <w:rPr>
          <w:color w:val="231F20"/>
          <w:sz w:val="26"/>
        </w:rPr>
        <w:t>kiết</w:t>
      </w:r>
      <w:r>
        <w:rPr>
          <w:color w:val="231F20"/>
          <w:spacing w:val="-6"/>
          <w:sz w:val="26"/>
        </w:rPr>
        <w:t> </w:t>
      </w:r>
      <w:r>
        <w:rPr>
          <w:color w:val="231F20"/>
          <w:sz w:val="26"/>
        </w:rPr>
        <w:t>trói</w:t>
      </w:r>
      <w:r>
        <w:rPr>
          <w:color w:val="231F20"/>
          <w:spacing w:val="-6"/>
          <w:sz w:val="26"/>
        </w:rPr>
        <w:t> </w:t>
      </w:r>
      <w:r>
        <w:rPr>
          <w:color w:val="231F20"/>
          <w:sz w:val="26"/>
        </w:rPr>
        <w:t>buộc.</w:t>
      </w:r>
      <w:r>
        <w:rPr>
          <w:color w:val="231F20"/>
          <w:spacing w:val="-7"/>
          <w:sz w:val="26"/>
        </w:rPr>
        <w:t> </w:t>
      </w:r>
      <w:r>
        <w:rPr>
          <w:color w:val="231F20"/>
          <w:sz w:val="26"/>
        </w:rPr>
        <w:t>Đã</w:t>
      </w:r>
      <w:r>
        <w:rPr>
          <w:color w:val="231F20"/>
          <w:spacing w:val="-6"/>
          <w:sz w:val="26"/>
        </w:rPr>
        <w:t> </w:t>
      </w:r>
      <w:r>
        <w:rPr>
          <w:color w:val="231F20"/>
          <w:sz w:val="26"/>
        </w:rPr>
        <w:t>lìa</w:t>
      </w:r>
      <w:r>
        <w:rPr>
          <w:color w:val="231F20"/>
          <w:spacing w:val="-6"/>
          <w:sz w:val="26"/>
        </w:rPr>
        <w:t> </w:t>
      </w:r>
      <w:r>
        <w:rPr>
          <w:color w:val="231F20"/>
          <w:sz w:val="26"/>
        </w:rPr>
        <w:t>nhiễm</w:t>
      </w:r>
      <w:r>
        <w:rPr>
          <w:color w:val="231F20"/>
          <w:spacing w:val="-6"/>
          <w:sz w:val="26"/>
        </w:rPr>
        <w:t> </w:t>
      </w:r>
      <w:r>
        <w:rPr>
          <w:color w:val="231F20"/>
          <w:sz w:val="26"/>
        </w:rPr>
        <w:t>của</w:t>
      </w:r>
      <w:r>
        <w:rPr>
          <w:color w:val="231F20"/>
          <w:spacing w:val="-6"/>
          <w:sz w:val="26"/>
        </w:rPr>
        <w:t> </w:t>
      </w:r>
      <w:r>
        <w:rPr>
          <w:color w:val="231F20"/>
          <w:sz w:val="26"/>
        </w:rPr>
        <w:t>cõi vô sắc, nên với pháp của ba cõi không có hai kiết trói</w:t>
      </w:r>
      <w:r>
        <w:rPr>
          <w:color w:val="231F20"/>
          <w:spacing w:val="-3"/>
          <w:sz w:val="26"/>
        </w:rPr>
        <w:t> </w:t>
      </w:r>
      <w:r>
        <w:rPr>
          <w:color w:val="231F20"/>
          <w:sz w:val="26"/>
        </w:rPr>
        <w:t>buộc.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Hỏi: </w:t>
      </w:r>
      <w:r>
        <w:rPr>
          <w:color w:val="231F20"/>
        </w:rPr>
        <w:t>Trong đây: Các pháp là chủ thể trói buộc và đối tượng bị trói buộc, vì đều cùng đã đoạn, nên đều lìa cả hai kiết. Nghĩa là đều cùng lìa trói buộc của kiết ái, kiết kiến. Ở đây lại nên nêu ra hỏi đáp về</w:t>
      </w:r>
      <w:r>
        <w:rPr>
          <w:color w:val="231F20"/>
          <w:spacing w:val="-9"/>
        </w:rPr>
        <w:t> </w:t>
      </w:r>
      <w:r>
        <w:rPr>
          <w:color w:val="231F20"/>
        </w:rPr>
        <w:t>Từng</w:t>
      </w:r>
      <w:r>
        <w:rPr>
          <w:color w:val="231F20"/>
          <w:spacing w:val="-3"/>
        </w:rPr>
        <w:t> </w:t>
      </w:r>
      <w:r>
        <w:rPr>
          <w:color w:val="231F20"/>
        </w:rPr>
        <w:t>có,</w:t>
      </w:r>
      <w:r>
        <w:rPr>
          <w:color w:val="231F20"/>
          <w:spacing w:val="-4"/>
        </w:rPr>
        <w:t> </w:t>
      </w:r>
      <w:r>
        <w:rPr>
          <w:color w:val="231F20"/>
        </w:rPr>
        <w:t>Nếu</w:t>
      </w:r>
      <w:r>
        <w:rPr>
          <w:color w:val="231F20"/>
          <w:spacing w:val="-4"/>
        </w:rPr>
        <w:t> </w:t>
      </w:r>
      <w:r>
        <w:rPr>
          <w:color w:val="231F20"/>
        </w:rPr>
        <w:t>như:</w:t>
      </w:r>
      <w:r>
        <w:rPr>
          <w:color w:val="231F20"/>
          <w:spacing w:val="-8"/>
        </w:rPr>
        <w:t> </w:t>
      </w:r>
      <w:r>
        <w:rPr>
          <w:color w:val="231F20"/>
        </w:rPr>
        <w:t>Từng</w:t>
      </w:r>
      <w:r>
        <w:rPr>
          <w:color w:val="231F20"/>
          <w:spacing w:val="-4"/>
        </w:rPr>
        <w:t> </w:t>
      </w:r>
      <w:r>
        <w:rPr>
          <w:color w:val="231F20"/>
        </w:rPr>
        <w:t>có</w:t>
      </w:r>
      <w:r>
        <w:rPr>
          <w:color w:val="231F20"/>
          <w:spacing w:val="-4"/>
        </w:rPr>
        <w:t> </w:t>
      </w:r>
      <w:r>
        <w:rPr>
          <w:color w:val="231F20"/>
        </w:rPr>
        <w:t>pháp</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kiết</w:t>
      </w:r>
      <w:r>
        <w:rPr>
          <w:color w:val="231F20"/>
          <w:spacing w:val="-4"/>
        </w:rPr>
        <w:t> </w:t>
      </w:r>
      <w:r>
        <w:rPr>
          <w:color w:val="231F20"/>
        </w:rPr>
        <w:t>kiến</w:t>
      </w:r>
      <w:r>
        <w:rPr>
          <w:color w:val="231F20"/>
          <w:spacing w:val="-4"/>
        </w:rPr>
        <w:t> </w:t>
      </w:r>
      <w:r>
        <w:rPr>
          <w:color w:val="231F20"/>
        </w:rPr>
        <w:t>do</w:t>
      </w:r>
      <w:r>
        <w:rPr>
          <w:color w:val="231F20"/>
          <w:spacing w:val="-4"/>
        </w:rPr>
        <w:t> </w:t>
      </w:r>
      <w:r>
        <w:rPr>
          <w:color w:val="231F20"/>
        </w:rPr>
        <w:t>kiến diệt kiến đạo đoạn, có kiết ái trói buộc, không có kiết kiến trói</w:t>
      </w:r>
      <w:r>
        <w:rPr>
          <w:color w:val="231F20"/>
          <w:spacing w:val="-28"/>
        </w:rPr>
        <w:t> </w:t>
      </w:r>
      <w:r>
        <w:rPr>
          <w:color w:val="231F20"/>
          <w:spacing w:val="-3"/>
        </w:rPr>
        <w:t>buộc, </w:t>
      </w:r>
      <w:r>
        <w:rPr>
          <w:color w:val="231F20"/>
        </w:rPr>
        <w:t>đều là chỗ tùy tăng của tùy miên kiến chăng?</w:t>
      </w:r>
    </w:p>
    <w:p>
      <w:pPr>
        <w:pStyle w:val="BodyText"/>
        <w:spacing w:line="271" w:lineRule="auto"/>
        <w:ind w:left="110" w:right="390"/>
      </w:pPr>
      <w:r>
        <w:rPr>
          <w:i/>
          <w:color w:val="231F20"/>
        </w:rPr>
        <w:t>Đáp: </w:t>
      </w:r>
      <w:r>
        <w:rPr>
          <w:color w:val="231F20"/>
        </w:rPr>
        <w:t>Có. Nghĩa là sáu phẩm kiết đoạn rồi nhập chánh tánh ly sinh. Tập trí đã sinh, diệt trí chưa sinh, pháp tương ưng với kiết</w:t>
      </w:r>
      <w:r>
        <w:rPr>
          <w:color w:val="231F20"/>
          <w:spacing w:val="-31"/>
        </w:rPr>
        <w:t> </w:t>
      </w:r>
      <w:r>
        <w:rPr>
          <w:color w:val="231F20"/>
        </w:rPr>
        <w:t>kiến của sáu phẩm trước do kiến diệt kiến đạo đoạn có kiết ái trói buộc. Kiết ái của ba phẩm sau duyên nơi pháp kia chưa đoạn. Không có kiết</w:t>
      </w:r>
      <w:r>
        <w:rPr>
          <w:color w:val="231F20"/>
          <w:spacing w:val="-12"/>
        </w:rPr>
        <w:t> </w:t>
      </w:r>
      <w:r>
        <w:rPr>
          <w:color w:val="231F20"/>
        </w:rPr>
        <w:t>kiến</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vì</w:t>
      </w:r>
      <w:r>
        <w:rPr>
          <w:color w:val="231F20"/>
          <w:spacing w:val="-12"/>
        </w:rPr>
        <w:t> </w:t>
      </w:r>
      <w:r>
        <w:rPr>
          <w:color w:val="231F20"/>
        </w:rPr>
        <w:t>kiết</w:t>
      </w:r>
      <w:r>
        <w:rPr>
          <w:color w:val="231F20"/>
          <w:spacing w:val="-12"/>
        </w:rPr>
        <w:t> </w:t>
      </w:r>
      <w:r>
        <w:rPr>
          <w:color w:val="231F20"/>
        </w:rPr>
        <w:t>kiến</w:t>
      </w:r>
      <w:r>
        <w:rPr>
          <w:color w:val="231F20"/>
          <w:spacing w:val="-12"/>
        </w:rPr>
        <w:t> </w:t>
      </w:r>
      <w:r>
        <w:rPr>
          <w:color w:val="231F20"/>
        </w:rPr>
        <w:t>biến</w:t>
      </w:r>
      <w:r>
        <w:rPr>
          <w:color w:val="231F20"/>
          <w:spacing w:val="-12"/>
        </w:rPr>
        <w:t> </w:t>
      </w:r>
      <w:r>
        <w:rPr>
          <w:color w:val="231F20"/>
        </w:rPr>
        <w:t>hành</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năm</w:t>
      </w:r>
      <w:r>
        <w:rPr>
          <w:color w:val="231F20"/>
          <w:spacing w:val="-12"/>
        </w:rPr>
        <w:t> </w:t>
      </w:r>
      <w:r>
        <w:rPr>
          <w:color w:val="231F20"/>
        </w:rPr>
        <w:t>bộ,</w:t>
      </w:r>
      <w:r>
        <w:rPr>
          <w:color w:val="231F20"/>
          <w:spacing w:val="-12"/>
        </w:rPr>
        <w:t> </w:t>
      </w:r>
      <w:r>
        <w:rPr>
          <w:color w:val="231F20"/>
        </w:rPr>
        <w:t>là</w:t>
      </w:r>
      <w:r>
        <w:rPr>
          <w:color w:val="231F20"/>
          <w:spacing w:val="-12"/>
        </w:rPr>
        <w:t> </w:t>
      </w:r>
      <w:r>
        <w:rPr>
          <w:color w:val="231F20"/>
        </w:rPr>
        <w:t>chúng đã đoạn. Sáu phẩm trước của tự bộ vì kiết kiến duyên nơi vô lậu cũng đã đoạn. Ba phẩm sau của tự bộ vì kiết kiến duyên nơi vô lậu, tuy</w:t>
      </w:r>
      <w:r>
        <w:rPr>
          <w:color w:val="231F20"/>
          <w:spacing w:val="-6"/>
        </w:rPr>
        <w:t> </w:t>
      </w:r>
      <w:r>
        <w:rPr>
          <w:color w:val="231F20"/>
        </w:rPr>
        <w:t>chưa</w:t>
      </w:r>
      <w:r>
        <w:rPr>
          <w:color w:val="231F20"/>
          <w:spacing w:val="-5"/>
        </w:rPr>
        <w:t> </w:t>
      </w:r>
      <w:r>
        <w:rPr>
          <w:color w:val="231F20"/>
        </w:rPr>
        <w:t>đoạn</w:t>
      </w:r>
      <w:r>
        <w:rPr>
          <w:color w:val="231F20"/>
          <w:spacing w:val="-6"/>
        </w:rPr>
        <w:t> </w:t>
      </w:r>
      <w:r>
        <w:rPr>
          <w:color w:val="231F20"/>
        </w:rPr>
        <w:t>nhưng</w:t>
      </w:r>
      <w:r>
        <w:rPr>
          <w:color w:val="231F20"/>
          <w:spacing w:val="-5"/>
        </w:rPr>
        <w:t> </w:t>
      </w:r>
      <w:r>
        <w:rPr>
          <w:color w:val="231F20"/>
        </w:rPr>
        <w:t>ở</w:t>
      </w:r>
      <w:r>
        <w:rPr>
          <w:color w:val="231F20"/>
          <w:spacing w:val="-5"/>
        </w:rPr>
        <w:t> </w:t>
      </w:r>
      <w:r>
        <w:rPr>
          <w:color w:val="231F20"/>
        </w:rPr>
        <w:t>nơi</w:t>
      </w:r>
      <w:r>
        <w:rPr>
          <w:color w:val="231F20"/>
          <w:spacing w:val="-6"/>
        </w:rPr>
        <w:t> </w:t>
      </w:r>
      <w:r>
        <w:rPr>
          <w:color w:val="231F20"/>
        </w:rPr>
        <w:t>sáu</w:t>
      </w:r>
      <w:r>
        <w:rPr>
          <w:color w:val="231F20"/>
          <w:spacing w:val="-5"/>
        </w:rPr>
        <w:t> </w:t>
      </w:r>
      <w:r>
        <w:rPr>
          <w:color w:val="231F20"/>
        </w:rPr>
        <w:t>phẩm</w:t>
      </w:r>
      <w:r>
        <w:rPr>
          <w:color w:val="231F20"/>
          <w:spacing w:val="-5"/>
        </w:rPr>
        <w:t> </w:t>
      </w:r>
      <w:r>
        <w:rPr>
          <w:color w:val="231F20"/>
        </w:rPr>
        <w:t>trước</w:t>
      </w:r>
      <w:r>
        <w:rPr>
          <w:color w:val="231F20"/>
          <w:spacing w:val="-6"/>
        </w:rPr>
        <w:t> </w:t>
      </w:r>
      <w:r>
        <w:rPr>
          <w:color w:val="231F20"/>
        </w:rPr>
        <w:t>đã</w:t>
      </w:r>
      <w:r>
        <w:rPr>
          <w:color w:val="231F20"/>
          <w:spacing w:val="-5"/>
        </w:rPr>
        <w:t> </w:t>
      </w:r>
      <w:r>
        <w:rPr>
          <w:color w:val="231F20"/>
        </w:rPr>
        <w:t>đoạn.</w:t>
      </w:r>
      <w:r>
        <w:rPr>
          <w:color w:val="231F20"/>
          <w:spacing w:val="-6"/>
        </w:rPr>
        <w:t> </w:t>
      </w:r>
      <w:r>
        <w:rPr>
          <w:color w:val="231F20"/>
        </w:rPr>
        <w:t>Pháp</w:t>
      </w:r>
      <w:r>
        <w:rPr>
          <w:color w:val="231F20"/>
          <w:spacing w:val="-5"/>
        </w:rPr>
        <w:t> </w:t>
      </w:r>
      <w:r>
        <w:rPr>
          <w:color w:val="231F20"/>
        </w:rPr>
        <w:t>tương</w:t>
      </w:r>
      <w:r>
        <w:rPr>
          <w:color w:val="231F20"/>
          <w:spacing w:val="-5"/>
        </w:rPr>
        <w:t> </w:t>
      </w:r>
      <w:r>
        <w:rPr>
          <w:color w:val="231F20"/>
        </w:rPr>
        <w:t>ưng với kiết kiến, không phải thuộc về đối tượng duyên, vì duyên nơi vô lậu, không phải thuộc về tương ưng, vì là tụ khác nhưng tùy miên kiến không phải là không tùy tăng. Vì kiến thủ, giới cấm thủ ở nơi tự bộ, ba phẩm sau đối với sáu phẩm trước cũng tùy tăng. Tùy miên kiến chung cho cả năm kiến, còn kiết kiến chỉ là ba kiến trước. Như đối với kiết kiến, đối với kiết nghi cũng </w:t>
      </w:r>
      <w:r>
        <w:rPr>
          <w:color w:val="231F20"/>
          <w:spacing w:val="-5"/>
        </w:rPr>
        <w:t>vậy. </w:t>
      </w:r>
      <w:r>
        <w:rPr>
          <w:color w:val="231F20"/>
        </w:rPr>
        <w:t>Nghĩa là như kiết kiến chung</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nơi</w:t>
      </w:r>
      <w:r>
        <w:rPr>
          <w:color w:val="231F20"/>
          <w:spacing w:val="-6"/>
        </w:rPr>
        <w:t> </w:t>
      </w:r>
      <w:r>
        <w:rPr>
          <w:color w:val="231F20"/>
        </w:rPr>
        <w:t>bốn</w:t>
      </w:r>
      <w:r>
        <w:rPr>
          <w:color w:val="231F20"/>
          <w:spacing w:val="-6"/>
        </w:rPr>
        <w:t> </w:t>
      </w:r>
      <w:r>
        <w:rPr>
          <w:color w:val="231F20"/>
        </w:rPr>
        <w:t>bộ,</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chung cho biến hành, không phải là biến hành, kiết nghi cũng như </w:t>
      </w:r>
      <w:r>
        <w:rPr>
          <w:color w:val="231F20"/>
          <w:spacing w:val="-5"/>
        </w:rPr>
        <w:t>vậy.</w:t>
      </w:r>
      <w:r>
        <w:rPr>
          <w:color w:val="231F20"/>
          <w:spacing w:val="-40"/>
        </w:rPr>
        <w:t> </w:t>
      </w:r>
      <w:r>
        <w:rPr>
          <w:color w:val="231F20"/>
          <w:spacing w:val="-5"/>
        </w:rPr>
        <w:t>Thế </w:t>
      </w:r>
      <w:r>
        <w:rPr>
          <w:color w:val="231F20"/>
        </w:rPr>
        <w:t>nên, kiết ái nếu đối với kiết nghi cũng như đối với kiết kiến.</w:t>
      </w:r>
    </w:p>
    <w:p>
      <w:pPr>
        <w:pStyle w:val="BodyText"/>
        <w:spacing w:line="271" w:lineRule="auto" w:before="116"/>
        <w:ind w:left="110" w:right="391"/>
      </w:pPr>
      <w:r>
        <w:rPr>
          <w:i/>
          <w:color w:val="231F20"/>
        </w:rPr>
        <w:t>Hỏi: </w:t>
      </w:r>
      <w:r>
        <w:rPr>
          <w:color w:val="231F20"/>
        </w:rPr>
        <w:t>Nếu đối với sự việc này, có kiết ái trói buộc cũng có kiết thủ trói buộc chăng?</w:t>
      </w:r>
    </w:p>
    <w:p>
      <w:pPr>
        <w:pStyle w:val="BodyText"/>
        <w:ind w:left="677" w:firstLine="0"/>
      </w:pPr>
      <w:r>
        <w:rPr>
          <w:i/>
          <w:color w:val="231F20"/>
        </w:rPr>
        <w:t>Đáp: </w:t>
      </w:r>
      <w:r>
        <w:rPr>
          <w:color w:val="231F20"/>
        </w:rPr>
        <w:t>Nên nên ra bốn trường hợp:</w:t>
      </w:r>
    </w:p>
    <w:p>
      <w:pPr>
        <w:pStyle w:val="BodyText"/>
        <w:spacing w:line="271" w:lineRule="auto" w:before="153"/>
        <w:ind w:left="110" w:right="390"/>
      </w:pPr>
      <w:r>
        <w:rPr>
          <w:color w:val="231F20"/>
        </w:rPr>
        <w:t>Trong</w:t>
      </w:r>
      <w:r>
        <w:rPr>
          <w:color w:val="231F20"/>
          <w:spacing w:val="-10"/>
        </w:rPr>
        <w:t> </w:t>
      </w:r>
      <w:r>
        <w:rPr>
          <w:color w:val="231F20"/>
        </w:rPr>
        <w:t>đây</w:t>
      </w:r>
      <w:r>
        <w:rPr>
          <w:color w:val="231F20"/>
          <w:spacing w:val="-10"/>
        </w:rPr>
        <w:t> </w:t>
      </w:r>
      <w:r>
        <w:rPr>
          <w:color w:val="231F20"/>
        </w:rPr>
        <w:t>kiết</w:t>
      </w:r>
      <w:r>
        <w:rPr>
          <w:color w:val="231F20"/>
          <w:spacing w:val="-10"/>
        </w:rPr>
        <w:t> </w:t>
      </w:r>
      <w:r>
        <w:rPr>
          <w:color w:val="231F20"/>
        </w:rPr>
        <w:t>ái</w:t>
      </w:r>
      <w:r>
        <w:rPr>
          <w:color w:val="231F20"/>
          <w:spacing w:val="-9"/>
        </w:rPr>
        <w:t> </w:t>
      </w:r>
      <w:r>
        <w:rPr>
          <w:color w:val="231F20"/>
        </w:rPr>
        <w:t>thì</w:t>
      </w:r>
      <w:r>
        <w:rPr>
          <w:color w:val="231F20"/>
          <w:spacing w:val="-10"/>
        </w:rPr>
        <w:t> </w:t>
      </w:r>
      <w:r>
        <w:rPr>
          <w:color w:val="231F20"/>
        </w:rPr>
        <w:t>chung</w:t>
      </w:r>
      <w:r>
        <w:rPr>
          <w:color w:val="231F20"/>
          <w:spacing w:val="-10"/>
        </w:rPr>
        <w:t> </w:t>
      </w:r>
      <w:r>
        <w:rPr>
          <w:color w:val="231F20"/>
        </w:rPr>
        <w:t>nơi</w:t>
      </w:r>
      <w:r>
        <w:rPr>
          <w:color w:val="231F20"/>
          <w:spacing w:val="-9"/>
        </w:rPr>
        <w:t> </w:t>
      </w:r>
      <w:r>
        <w:rPr>
          <w:color w:val="231F20"/>
        </w:rPr>
        <w:t>năm</w:t>
      </w:r>
      <w:r>
        <w:rPr>
          <w:color w:val="231F20"/>
          <w:spacing w:val="-10"/>
        </w:rPr>
        <w:t> </w:t>
      </w:r>
      <w:r>
        <w:rPr>
          <w:color w:val="231F20"/>
        </w:rPr>
        <w:t>bộ</w:t>
      </w:r>
      <w:r>
        <w:rPr>
          <w:color w:val="231F20"/>
          <w:spacing w:val="-10"/>
        </w:rPr>
        <w:t> </w:t>
      </w:r>
      <w:r>
        <w:rPr>
          <w:color w:val="231F20"/>
        </w:rPr>
        <w:t>của</w:t>
      </w:r>
      <w:r>
        <w:rPr>
          <w:color w:val="231F20"/>
          <w:spacing w:val="-9"/>
        </w:rPr>
        <w:t> </w:t>
      </w:r>
      <w:r>
        <w:rPr>
          <w:color w:val="231F20"/>
        </w:rPr>
        <w:t>ba</w:t>
      </w:r>
      <w:r>
        <w:rPr>
          <w:color w:val="231F20"/>
          <w:spacing w:val="-10"/>
        </w:rPr>
        <w:t> </w:t>
      </w:r>
      <w:r>
        <w:rPr>
          <w:color w:val="231F20"/>
        </w:rPr>
        <w:t>cõi,</w:t>
      </w:r>
      <w:r>
        <w:rPr>
          <w:color w:val="231F20"/>
          <w:spacing w:val="-10"/>
        </w:rPr>
        <w:t> </w:t>
      </w:r>
      <w:r>
        <w:rPr>
          <w:color w:val="231F20"/>
        </w:rPr>
        <w:t>chỉ</w:t>
      </w:r>
      <w:r>
        <w:rPr>
          <w:color w:val="231F20"/>
          <w:spacing w:val="-9"/>
        </w:rPr>
        <w:t> </w:t>
      </w:r>
      <w:r>
        <w:rPr>
          <w:color w:val="231F20"/>
        </w:rPr>
        <w:t>có</w:t>
      </w:r>
      <w:r>
        <w:rPr>
          <w:color w:val="231F20"/>
          <w:spacing w:val="-10"/>
        </w:rPr>
        <w:t> </w:t>
      </w:r>
      <w:r>
        <w:rPr>
          <w:color w:val="231F20"/>
        </w:rPr>
        <w:t>duyên nơi hữu lậu không phải là biến hành. Kiết thủ chung cho ba cõi, chỉ có bốn bộ, duyên nơi hữu lậu chung cho cả biến hành và không</w:t>
      </w:r>
      <w:r>
        <w:rPr>
          <w:color w:val="231F20"/>
          <w:spacing w:val="-28"/>
        </w:rPr>
        <w:t> </w:t>
      </w:r>
      <w:r>
        <w:rPr>
          <w:color w:val="231F20"/>
        </w:rPr>
        <w:t>phải biến</w:t>
      </w:r>
      <w:r>
        <w:rPr>
          <w:color w:val="231F20"/>
          <w:spacing w:val="5"/>
        </w:rPr>
        <w:t> </w:t>
      </w:r>
      <w:r>
        <w:rPr>
          <w:color w:val="231F20"/>
        </w:rPr>
        <w:t>hành.</w:t>
      </w:r>
      <w:r>
        <w:rPr>
          <w:color w:val="231F20"/>
          <w:spacing w:val="6"/>
        </w:rPr>
        <w:t> </w:t>
      </w:r>
      <w:r>
        <w:rPr>
          <w:color w:val="231F20"/>
        </w:rPr>
        <w:t>Các</w:t>
      </w:r>
      <w:r>
        <w:rPr>
          <w:color w:val="231F20"/>
          <w:spacing w:val="6"/>
        </w:rPr>
        <w:t> </w:t>
      </w:r>
      <w:r>
        <w:rPr>
          <w:color w:val="231F20"/>
        </w:rPr>
        <w:t>người</w:t>
      </w:r>
      <w:r>
        <w:rPr>
          <w:color w:val="231F20"/>
          <w:spacing w:val="6"/>
        </w:rPr>
        <w:t> </w:t>
      </w:r>
      <w:r>
        <w:rPr>
          <w:color w:val="231F20"/>
        </w:rPr>
        <w:t>gồm</w:t>
      </w:r>
      <w:r>
        <w:rPr>
          <w:color w:val="231F20"/>
          <w:spacing w:val="6"/>
        </w:rPr>
        <w:t> </w:t>
      </w:r>
      <w:r>
        <w:rPr>
          <w:color w:val="231F20"/>
        </w:rPr>
        <w:t>đủ</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nơi</w:t>
      </w:r>
      <w:r>
        <w:rPr>
          <w:color w:val="231F20"/>
          <w:spacing w:val="6"/>
        </w:rPr>
        <w:t> </w:t>
      </w:r>
      <w:r>
        <w:rPr>
          <w:color w:val="231F20"/>
        </w:rPr>
        <w:t>năm</w:t>
      </w:r>
      <w:r>
        <w:rPr>
          <w:color w:val="231F20"/>
          <w:spacing w:val="6"/>
        </w:rPr>
        <w:t> </w:t>
      </w:r>
      <w:r>
        <w:rPr>
          <w:color w:val="231F20"/>
        </w:rPr>
        <w:t>bộ</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của</w:t>
      </w:r>
      <w:r>
        <w:rPr>
          <w:color w:val="231F20"/>
          <w:spacing w:val="-7"/>
        </w:rPr>
        <w:t> </w:t>
      </w:r>
      <w:r>
        <w:rPr>
          <w:color w:val="231F20"/>
        </w:rPr>
        <w:t>ba</w:t>
      </w:r>
      <w:r>
        <w:rPr>
          <w:color w:val="231F20"/>
          <w:spacing w:val="-6"/>
        </w:rPr>
        <w:t> </w:t>
      </w:r>
      <w:r>
        <w:rPr>
          <w:color w:val="231F20"/>
        </w:rPr>
        <w:t>cõi,</w:t>
      </w:r>
      <w:r>
        <w:rPr>
          <w:color w:val="231F20"/>
          <w:spacing w:val="-6"/>
        </w:rPr>
        <w:t> </w:t>
      </w:r>
      <w:r>
        <w:rPr>
          <w:color w:val="231F20"/>
        </w:rPr>
        <w:t>nếu</w:t>
      </w:r>
      <w:r>
        <w:rPr>
          <w:color w:val="231F20"/>
          <w:spacing w:val="-6"/>
        </w:rPr>
        <w:t> </w:t>
      </w:r>
      <w:r>
        <w:rPr>
          <w:color w:val="231F20"/>
        </w:rPr>
        <w:t>có</w:t>
      </w:r>
      <w:r>
        <w:rPr>
          <w:color w:val="231F20"/>
          <w:spacing w:val="-7"/>
        </w:rPr>
        <w:t> </w:t>
      </w:r>
      <w:r>
        <w:rPr>
          <w:color w:val="231F20"/>
        </w:rPr>
        <w:t>kiết</w:t>
      </w:r>
      <w:r>
        <w:rPr>
          <w:color w:val="231F20"/>
          <w:spacing w:val="-6"/>
        </w:rPr>
        <w:t> </w:t>
      </w:r>
      <w:r>
        <w:rPr>
          <w:color w:val="231F20"/>
        </w:rPr>
        <w:t>ái</w:t>
      </w:r>
      <w:r>
        <w:rPr>
          <w:color w:val="231F20"/>
          <w:spacing w:val="-6"/>
        </w:rPr>
        <w:t> </w:t>
      </w:r>
      <w:r>
        <w:rPr>
          <w:color w:val="231F20"/>
        </w:rPr>
        <w:t>trói</w:t>
      </w:r>
      <w:r>
        <w:rPr>
          <w:color w:val="231F20"/>
          <w:spacing w:val="-6"/>
        </w:rPr>
        <w:t> </w:t>
      </w:r>
      <w:r>
        <w:rPr>
          <w:color w:val="231F20"/>
        </w:rPr>
        <w:t>buộc</w:t>
      </w:r>
      <w:r>
        <w:rPr>
          <w:color w:val="231F20"/>
          <w:spacing w:val="-7"/>
        </w:rPr>
        <w:t> </w:t>
      </w:r>
      <w:r>
        <w:rPr>
          <w:color w:val="231F20"/>
        </w:rPr>
        <w:t>cũng</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thủ</w:t>
      </w:r>
      <w:r>
        <w:rPr>
          <w:color w:val="231F20"/>
          <w:spacing w:val="-7"/>
        </w:rPr>
        <w:t> </w:t>
      </w:r>
      <w:r>
        <w:rPr>
          <w:color w:val="231F20"/>
        </w:rPr>
        <w:t>trói</w:t>
      </w:r>
      <w:r>
        <w:rPr>
          <w:color w:val="231F20"/>
          <w:spacing w:val="-6"/>
        </w:rPr>
        <w:t> </w:t>
      </w:r>
      <w:r>
        <w:rPr>
          <w:color w:val="231F20"/>
        </w:rPr>
        <w:t>buộc.</w:t>
      </w:r>
      <w:r>
        <w:rPr>
          <w:color w:val="231F20"/>
          <w:spacing w:val="-6"/>
        </w:rPr>
        <w:t> </w:t>
      </w:r>
      <w:r>
        <w:rPr>
          <w:color w:val="231F20"/>
        </w:rPr>
        <w:t>Nếu</w:t>
      </w:r>
      <w:r>
        <w:rPr>
          <w:color w:val="231F20"/>
          <w:spacing w:val="-6"/>
        </w:rPr>
        <w:t> </w:t>
      </w:r>
      <w:r>
        <w:rPr>
          <w:color w:val="231F20"/>
        </w:rPr>
        <w:t>có kiết thủ trói buộc cũng có kiết ái trói buộc.</w:t>
      </w:r>
    </w:p>
    <w:p>
      <w:pPr>
        <w:pStyle w:val="BodyText"/>
        <w:spacing w:line="271" w:lineRule="auto" w:before="113"/>
        <w:ind w:right="108"/>
      </w:pPr>
      <w:r>
        <w:rPr>
          <w:color w:val="231F20"/>
        </w:rPr>
        <w:t>Người không gồm đủ trói buộc: Vì kiết ái chung cho năm bộ nên</w:t>
      </w:r>
      <w:r>
        <w:rPr>
          <w:color w:val="231F20"/>
          <w:spacing w:val="-7"/>
        </w:rPr>
        <w:t> </w:t>
      </w:r>
      <w:r>
        <w:rPr>
          <w:color w:val="231F20"/>
        </w:rPr>
        <w:t>dài,</w:t>
      </w:r>
      <w:r>
        <w:rPr>
          <w:color w:val="231F20"/>
          <w:spacing w:val="-6"/>
        </w:rPr>
        <w:t> </w:t>
      </w:r>
      <w:r>
        <w:rPr>
          <w:color w:val="231F20"/>
        </w:rPr>
        <w:t>vì</w:t>
      </w:r>
      <w:r>
        <w:rPr>
          <w:color w:val="231F20"/>
          <w:spacing w:val="-6"/>
        </w:rPr>
        <w:t> </w:t>
      </w:r>
      <w:r>
        <w:rPr>
          <w:color w:val="231F20"/>
        </w:rPr>
        <w:t>chỉ</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nên</w:t>
      </w:r>
      <w:r>
        <w:rPr>
          <w:color w:val="231F20"/>
          <w:spacing w:val="-7"/>
        </w:rPr>
        <w:t> </w:t>
      </w:r>
      <w:r>
        <w:rPr>
          <w:color w:val="231F20"/>
        </w:rPr>
        <w:t>ngắn.</w:t>
      </w:r>
      <w:r>
        <w:rPr>
          <w:color w:val="231F20"/>
          <w:spacing w:val="-6"/>
        </w:rPr>
        <w:t> </w:t>
      </w:r>
      <w:r>
        <w:rPr>
          <w:color w:val="231F20"/>
        </w:rPr>
        <w:t>Kiết</w:t>
      </w:r>
      <w:r>
        <w:rPr>
          <w:color w:val="231F20"/>
          <w:spacing w:val="-6"/>
        </w:rPr>
        <w:t> </w:t>
      </w:r>
      <w:r>
        <w:rPr>
          <w:color w:val="231F20"/>
        </w:rPr>
        <w:t>thủ</w:t>
      </w:r>
      <w:r>
        <w:rPr>
          <w:color w:val="231F20"/>
          <w:spacing w:val="-6"/>
        </w:rPr>
        <w:t> </w:t>
      </w:r>
      <w:r>
        <w:rPr>
          <w:color w:val="231F20"/>
        </w:rPr>
        <w:t>chung</w:t>
      </w:r>
      <w:r>
        <w:rPr>
          <w:color w:val="231F20"/>
          <w:spacing w:val="-6"/>
        </w:rPr>
        <w:t> </w:t>
      </w:r>
      <w:r>
        <w:rPr>
          <w:color w:val="231F20"/>
        </w:rPr>
        <w:t>cho cả biến hành và không phải biến hành nên dài, vì chỉ có bốn bộ nên ngắn.</w:t>
      </w:r>
      <w:r>
        <w:rPr>
          <w:color w:val="231F20"/>
          <w:spacing w:val="-8"/>
        </w:rPr>
        <w:t> </w:t>
      </w:r>
      <w:r>
        <w:rPr>
          <w:color w:val="231F20"/>
        </w:rPr>
        <w:t>Do</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này</w:t>
      </w:r>
      <w:r>
        <w:rPr>
          <w:color w:val="231F20"/>
          <w:spacing w:val="-7"/>
        </w:rPr>
        <w:t> </w:t>
      </w:r>
      <w:r>
        <w:rPr>
          <w:color w:val="231F20"/>
        </w:rPr>
        <w:t>đều</w:t>
      </w:r>
      <w:r>
        <w:rPr>
          <w:color w:val="231F20"/>
          <w:spacing w:val="-7"/>
        </w:rPr>
        <w:t> </w:t>
      </w:r>
      <w:r>
        <w:rPr>
          <w:color w:val="231F20"/>
        </w:rPr>
        <w:t>cùng</w:t>
      </w:r>
      <w:r>
        <w:rPr>
          <w:color w:val="231F20"/>
          <w:spacing w:val="-7"/>
        </w:rPr>
        <w:t> </w:t>
      </w:r>
      <w:r>
        <w:rPr>
          <w:color w:val="231F20"/>
        </w:rPr>
        <w:t>có</w:t>
      </w:r>
      <w:r>
        <w:rPr>
          <w:color w:val="231F20"/>
          <w:spacing w:val="-7"/>
        </w:rPr>
        <w:t> </w:t>
      </w:r>
      <w:r>
        <w:rPr>
          <w:color w:val="231F20"/>
        </w:rPr>
        <w:t>nghĩa</w:t>
      </w:r>
      <w:r>
        <w:rPr>
          <w:color w:val="231F20"/>
          <w:spacing w:val="-7"/>
        </w:rPr>
        <w:t> </w:t>
      </w:r>
      <w:r>
        <w:rPr>
          <w:color w:val="231F20"/>
        </w:rPr>
        <w:t>dài</w:t>
      </w:r>
      <w:r>
        <w:rPr>
          <w:color w:val="231F20"/>
          <w:spacing w:val="-7"/>
        </w:rPr>
        <w:t> </w:t>
      </w:r>
      <w:r>
        <w:rPr>
          <w:color w:val="231F20"/>
        </w:rPr>
        <w:t>ngắn,</w:t>
      </w:r>
      <w:r>
        <w:rPr>
          <w:color w:val="231F20"/>
          <w:spacing w:val="-7"/>
        </w:rPr>
        <w:t> </w:t>
      </w:r>
      <w:r>
        <w:rPr>
          <w:color w:val="231F20"/>
        </w:rPr>
        <w:t>nên</w:t>
      </w:r>
      <w:r>
        <w:rPr>
          <w:color w:val="231F20"/>
          <w:spacing w:val="-7"/>
        </w:rPr>
        <w:t> </w:t>
      </w:r>
      <w:r>
        <w:rPr>
          <w:color w:val="231F20"/>
        </w:rPr>
        <w:t>câu</w:t>
      </w:r>
      <w:r>
        <w:rPr>
          <w:color w:val="231F20"/>
          <w:spacing w:val="-7"/>
        </w:rPr>
        <w:t> </w:t>
      </w:r>
      <w:r>
        <w:rPr>
          <w:color w:val="231F20"/>
        </w:rPr>
        <w:t>hỏi</w:t>
      </w:r>
      <w:r>
        <w:rPr>
          <w:color w:val="231F20"/>
          <w:spacing w:val="-7"/>
        </w:rPr>
        <w:t> </w:t>
      </w:r>
      <w:r>
        <w:rPr>
          <w:color w:val="231F20"/>
        </w:rPr>
        <w:t>đã</w:t>
      </w:r>
      <w:r>
        <w:rPr>
          <w:color w:val="231F20"/>
          <w:spacing w:val="-7"/>
        </w:rPr>
        <w:t> </w:t>
      </w:r>
      <w:r>
        <w:rPr>
          <w:color w:val="231F20"/>
        </w:rPr>
        <w:t>nêu cần tạo ra bốn trường hợp để đáp:</w:t>
      </w:r>
    </w:p>
    <w:p>
      <w:pPr>
        <w:pStyle w:val="ListParagraph"/>
        <w:numPr>
          <w:ilvl w:val="0"/>
          <w:numId w:val="20"/>
        </w:numPr>
        <w:tabs>
          <w:tab w:pos="1225" w:val="left" w:leader="none"/>
        </w:tabs>
        <w:spacing w:line="271" w:lineRule="auto" w:before="115" w:after="0"/>
        <w:ind w:left="393" w:right="107" w:firstLine="566"/>
        <w:jc w:val="both"/>
        <w:rPr>
          <w:sz w:val="26"/>
        </w:rPr>
      </w:pPr>
      <w:r>
        <w:rPr>
          <w:color w:val="231F20"/>
          <w:sz w:val="26"/>
        </w:rPr>
        <w:t>Hoặc có kiết ái trói buộc không có kiết thủ trói buộc: Nghĩa là tập trí đã sinh, diệt trí chưa sinh, đối pháp do tu đạo đoạn có kiết ái chưa đoạn. Diệt trí đã sinh, đạo trí chưa sinh, đối với pháp do tu đạo đoạn có kiết ái chưa đoạn. Đệ tử của Đức Thế Tôn thấy biết đủ, đối</w:t>
      </w:r>
      <w:r>
        <w:rPr>
          <w:color w:val="231F20"/>
          <w:spacing w:val="-4"/>
          <w:sz w:val="26"/>
        </w:rPr>
        <w:t> </w:t>
      </w:r>
      <w:r>
        <w:rPr>
          <w:color w:val="231F20"/>
          <w:sz w:val="26"/>
        </w:rPr>
        <w:t>với</w:t>
      </w:r>
      <w:r>
        <w:rPr>
          <w:color w:val="231F20"/>
          <w:spacing w:val="-4"/>
          <w:sz w:val="26"/>
        </w:rPr>
        <w:t> </w:t>
      </w:r>
      <w:r>
        <w:rPr>
          <w:color w:val="231F20"/>
          <w:sz w:val="26"/>
        </w:rPr>
        <w:t>pháp</w:t>
      </w:r>
      <w:r>
        <w:rPr>
          <w:color w:val="231F20"/>
          <w:spacing w:val="-4"/>
          <w:sz w:val="26"/>
        </w:rPr>
        <w:t> </w:t>
      </w:r>
      <w:r>
        <w:rPr>
          <w:color w:val="231F20"/>
          <w:sz w:val="26"/>
        </w:rPr>
        <w:t>do</w:t>
      </w:r>
      <w:r>
        <w:rPr>
          <w:color w:val="231F20"/>
          <w:spacing w:val="-4"/>
          <w:sz w:val="26"/>
        </w:rPr>
        <w:t> </w:t>
      </w:r>
      <w:r>
        <w:rPr>
          <w:color w:val="231F20"/>
          <w:sz w:val="26"/>
        </w:rPr>
        <w:t>tu</w:t>
      </w:r>
      <w:r>
        <w:rPr>
          <w:color w:val="231F20"/>
          <w:spacing w:val="-4"/>
          <w:sz w:val="26"/>
        </w:rPr>
        <w:t> </w:t>
      </w:r>
      <w:r>
        <w:rPr>
          <w:color w:val="231F20"/>
          <w:sz w:val="26"/>
        </w:rPr>
        <w:t>đạo</w:t>
      </w:r>
      <w:r>
        <w:rPr>
          <w:color w:val="231F20"/>
          <w:spacing w:val="-4"/>
          <w:sz w:val="26"/>
        </w:rPr>
        <w:t> </w:t>
      </w:r>
      <w:r>
        <w:rPr>
          <w:color w:val="231F20"/>
          <w:sz w:val="26"/>
        </w:rPr>
        <w:t>đoạn</w:t>
      </w:r>
      <w:r>
        <w:rPr>
          <w:color w:val="231F20"/>
          <w:spacing w:val="-4"/>
          <w:sz w:val="26"/>
        </w:rPr>
        <w:t> </w:t>
      </w:r>
      <w:r>
        <w:rPr>
          <w:color w:val="231F20"/>
          <w:sz w:val="26"/>
        </w:rPr>
        <w:t>có</w:t>
      </w:r>
      <w:r>
        <w:rPr>
          <w:color w:val="231F20"/>
          <w:spacing w:val="-4"/>
          <w:sz w:val="26"/>
        </w:rPr>
        <w:t> </w:t>
      </w:r>
      <w:r>
        <w:rPr>
          <w:color w:val="231F20"/>
          <w:sz w:val="26"/>
        </w:rPr>
        <w:t>kiết</w:t>
      </w:r>
      <w:r>
        <w:rPr>
          <w:color w:val="231F20"/>
          <w:spacing w:val="-4"/>
          <w:sz w:val="26"/>
        </w:rPr>
        <w:t> </w:t>
      </w:r>
      <w:r>
        <w:rPr>
          <w:color w:val="231F20"/>
          <w:sz w:val="26"/>
        </w:rPr>
        <w:t>ái</w:t>
      </w:r>
      <w:r>
        <w:rPr>
          <w:color w:val="231F20"/>
          <w:spacing w:val="-4"/>
          <w:sz w:val="26"/>
        </w:rPr>
        <w:t> </w:t>
      </w:r>
      <w:r>
        <w:rPr>
          <w:color w:val="231F20"/>
          <w:sz w:val="26"/>
        </w:rPr>
        <w:t>chưa</w:t>
      </w:r>
      <w:r>
        <w:rPr>
          <w:color w:val="231F20"/>
          <w:spacing w:val="-4"/>
          <w:sz w:val="26"/>
        </w:rPr>
        <w:t> </w:t>
      </w:r>
      <w:r>
        <w:rPr>
          <w:color w:val="231F20"/>
          <w:sz w:val="26"/>
        </w:rPr>
        <w:t>đoạn.</w:t>
      </w:r>
      <w:r>
        <w:rPr>
          <w:color w:val="231F20"/>
          <w:spacing w:val="-4"/>
          <w:sz w:val="26"/>
        </w:rPr>
        <w:t> </w:t>
      </w:r>
      <w:r>
        <w:rPr>
          <w:color w:val="231F20"/>
          <w:sz w:val="26"/>
        </w:rPr>
        <w:t>Ở</w:t>
      </w:r>
      <w:r>
        <w:rPr>
          <w:color w:val="231F20"/>
          <w:spacing w:val="-4"/>
          <w:sz w:val="26"/>
        </w:rPr>
        <w:t> </w:t>
      </w:r>
      <w:r>
        <w:rPr>
          <w:color w:val="231F20"/>
          <w:sz w:val="26"/>
        </w:rPr>
        <w:t>đây</w:t>
      </w:r>
      <w:r>
        <w:rPr>
          <w:color w:val="231F20"/>
          <w:spacing w:val="-4"/>
          <w:sz w:val="26"/>
        </w:rPr>
        <w:t> </w:t>
      </w:r>
      <w:r>
        <w:rPr>
          <w:color w:val="231F20"/>
          <w:sz w:val="26"/>
        </w:rPr>
        <w:t>hoặc</w:t>
      </w:r>
      <w:r>
        <w:rPr>
          <w:color w:val="231F20"/>
          <w:spacing w:val="-4"/>
          <w:sz w:val="26"/>
        </w:rPr>
        <w:t> </w:t>
      </w:r>
      <w:r>
        <w:rPr>
          <w:color w:val="231F20"/>
          <w:sz w:val="26"/>
        </w:rPr>
        <w:t>có</w:t>
      </w:r>
      <w:r>
        <w:rPr>
          <w:color w:val="231F20"/>
          <w:spacing w:val="-4"/>
          <w:sz w:val="26"/>
        </w:rPr>
        <w:t> </w:t>
      </w:r>
      <w:r>
        <w:rPr>
          <w:color w:val="231F20"/>
          <w:sz w:val="26"/>
        </w:rPr>
        <w:t>kiết ái của chín địa chưa đoạn, cho đến hoặc có kiết ái của một địa </w:t>
      </w:r>
      <w:r>
        <w:rPr>
          <w:color w:val="231F20"/>
          <w:spacing w:val="-4"/>
          <w:sz w:val="26"/>
        </w:rPr>
        <w:t>chưa </w:t>
      </w:r>
      <w:r>
        <w:rPr>
          <w:color w:val="231F20"/>
          <w:sz w:val="26"/>
        </w:rPr>
        <w:t>đoạn. Trong địa </w:t>
      </w:r>
      <w:r>
        <w:rPr>
          <w:color w:val="231F20"/>
          <w:spacing w:val="-5"/>
          <w:sz w:val="26"/>
        </w:rPr>
        <w:t>này, </w:t>
      </w:r>
      <w:r>
        <w:rPr>
          <w:color w:val="231F20"/>
          <w:sz w:val="26"/>
        </w:rPr>
        <w:t>hoặc có kiết ái của chín phẩm chưa đoạn, cho đến hoặc có kiết ái của một phẩm chưa đoạn. Do chưa đoạn nên có kiết</w:t>
      </w:r>
      <w:r>
        <w:rPr>
          <w:color w:val="231F20"/>
          <w:spacing w:val="-8"/>
          <w:sz w:val="26"/>
        </w:rPr>
        <w:t> </w:t>
      </w:r>
      <w:r>
        <w:rPr>
          <w:color w:val="231F20"/>
          <w:sz w:val="26"/>
        </w:rPr>
        <w:t>ái</w:t>
      </w:r>
      <w:r>
        <w:rPr>
          <w:color w:val="231F20"/>
          <w:spacing w:val="-6"/>
          <w:sz w:val="26"/>
        </w:rPr>
        <w:t> </w:t>
      </w:r>
      <w:r>
        <w:rPr>
          <w:color w:val="231F20"/>
          <w:sz w:val="26"/>
        </w:rPr>
        <w:t>trói</w:t>
      </w:r>
      <w:r>
        <w:rPr>
          <w:color w:val="231F20"/>
          <w:spacing w:val="-6"/>
          <w:sz w:val="26"/>
        </w:rPr>
        <w:t> </w:t>
      </w:r>
      <w:r>
        <w:rPr>
          <w:color w:val="231F20"/>
          <w:sz w:val="26"/>
        </w:rPr>
        <w:t>buộc,</w:t>
      </w:r>
      <w:r>
        <w:rPr>
          <w:color w:val="231F20"/>
          <w:spacing w:val="-7"/>
          <w:sz w:val="26"/>
        </w:rPr>
        <w:t> </w:t>
      </w:r>
      <w:r>
        <w:rPr>
          <w:color w:val="231F20"/>
          <w:sz w:val="26"/>
        </w:rPr>
        <w:t>không</w:t>
      </w:r>
      <w:r>
        <w:rPr>
          <w:color w:val="231F20"/>
          <w:spacing w:val="-6"/>
          <w:sz w:val="26"/>
        </w:rPr>
        <w:t> </w:t>
      </w:r>
      <w:r>
        <w:rPr>
          <w:color w:val="231F20"/>
          <w:sz w:val="26"/>
        </w:rPr>
        <w:t>có</w:t>
      </w:r>
      <w:r>
        <w:rPr>
          <w:color w:val="231F20"/>
          <w:spacing w:val="-6"/>
          <w:sz w:val="26"/>
        </w:rPr>
        <w:t> </w:t>
      </w:r>
      <w:r>
        <w:rPr>
          <w:color w:val="231F20"/>
          <w:sz w:val="26"/>
        </w:rPr>
        <w:t>kiết</w:t>
      </w:r>
      <w:r>
        <w:rPr>
          <w:color w:val="231F20"/>
          <w:spacing w:val="-8"/>
          <w:sz w:val="26"/>
        </w:rPr>
        <w:t> </w:t>
      </w:r>
      <w:r>
        <w:rPr>
          <w:color w:val="231F20"/>
          <w:sz w:val="26"/>
        </w:rPr>
        <w:t>thủ</w:t>
      </w:r>
      <w:r>
        <w:rPr>
          <w:color w:val="231F20"/>
          <w:spacing w:val="-6"/>
          <w:sz w:val="26"/>
        </w:rPr>
        <w:t> </w:t>
      </w:r>
      <w:r>
        <w:rPr>
          <w:color w:val="231F20"/>
          <w:sz w:val="26"/>
        </w:rPr>
        <w:t>trói</w:t>
      </w:r>
      <w:r>
        <w:rPr>
          <w:color w:val="231F20"/>
          <w:spacing w:val="-6"/>
          <w:sz w:val="26"/>
        </w:rPr>
        <w:t> </w:t>
      </w:r>
      <w:r>
        <w:rPr>
          <w:color w:val="231F20"/>
          <w:sz w:val="26"/>
        </w:rPr>
        <w:t>buộc.</w:t>
      </w:r>
      <w:r>
        <w:rPr>
          <w:color w:val="231F20"/>
          <w:spacing w:val="-12"/>
          <w:sz w:val="26"/>
        </w:rPr>
        <w:t> </w:t>
      </w:r>
      <w:r>
        <w:rPr>
          <w:color w:val="231F20"/>
          <w:sz w:val="26"/>
        </w:rPr>
        <w:t>Vì</w:t>
      </w:r>
      <w:r>
        <w:rPr>
          <w:color w:val="231F20"/>
          <w:spacing w:val="-7"/>
          <w:sz w:val="26"/>
        </w:rPr>
        <w:t> </w:t>
      </w:r>
      <w:r>
        <w:rPr>
          <w:color w:val="231F20"/>
          <w:sz w:val="26"/>
        </w:rPr>
        <w:t>sao?</w:t>
      </w:r>
      <w:r>
        <w:rPr>
          <w:color w:val="231F20"/>
          <w:spacing w:val="-11"/>
          <w:sz w:val="26"/>
        </w:rPr>
        <w:t> </w:t>
      </w:r>
      <w:r>
        <w:rPr>
          <w:color w:val="231F20"/>
          <w:sz w:val="26"/>
        </w:rPr>
        <w:t>Vì</w:t>
      </w:r>
      <w:r>
        <w:rPr>
          <w:color w:val="231F20"/>
          <w:spacing w:val="-7"/>
          <w:sz w:val="26"/>
        </w:rPr>
        <w:t> </w:t>
      </w:r>
      <w:r>
        <w:rPr>
          <w:color w:val="231F20"/>
          <w:sz w:val="26"/>
        </w:rPr>
        <w:t>kiết</w:t>
      </w:r>
      <w:r>
        <w:rPr>
          <w:color w:val="231F20"/>
          <w:spacing w:val="-7"/>
          <w:sz w:val="26"/>
        </w:rPr>
        <w:t> </w:t>
      </w:r>
      <w:r>
        <w:rPr>
          <w:color w:val="231F20"/>
          <w:sz w:val="26"/>
        </w:rPr>
        <w:t>thủ</w:t>
      </w:r>
      <w:r>
        <w:rPr>
          <w:color w:val="231F20"/>
          <w:spacing w:val="-6"/>
          <w:sz w:val="26"/>
        </w:rPr>
        <w:t> </w:t>
      </w:r>
      <w:r>
        <w:rPr>
          <w:color w:val="231F20"/>
          <w:sz w:val="26"/>
        </w:rPr>
        <w:t>biến hành duyên nơi năm bộ, là chúng đã đoạn, kiết thủ không phải </w:t>
      </w:r>
      <w:r>
        <w:rPr>
          <w:color w:val="231F20"/>
          <w:spacing w:val="-3"/>
          <w:sz w:val="26"/>
        </w:rPr>
        <w:t>biến </w:t>
      </w:r>
      <w:r>
        <w:rPr>
          <w:color w:val="231F20"/>
          <w:sz w:val="26"/>
        </w:rPr>
        <w:t>hành</w:t>
      </w:r>
      <w:r>
        <w:rPr>
          <w:color w:val="231F20"/>
          <w:spacing w:val="-5"/>
          <w:sz w:val="26"/>
        </w:rPr>
        <w:t> </w:t>
      </w:r>
      <w:r>
        <w:rPr>
          <w:color w:val="231F20"/>
          <w:sz w:val="26"/>
        </w:rPr>
        <w:t>chưa</w:t>
      </w:r>
      <w:r>
        <w:rPr>
          <w:color w:val="231F20"/>
          <w:spacing w:val="-5"/>
          <w:sz w:val="26"/>
        </w:rPr>
        <w:t> </w:t>
      </w:r>
      <w:r>
        <w:rPr>
          <w:color w:val="231F20"/>
          <w:sz w:val="26"/>
        </w:rPr>
        <w:t>đoạn,</w:t>
      </w:r>
      <w:r>
        <w:rPr>
          <w:color w:val="231F20"/>
          <w:spacing w:val="-5"/>
          <w:sz w:val="26"/>
        </w:rPr>
        <w:t> </w:t>
      </w:r>
      <w:r>
        <w:rPr>
          <w:color w:val="231F20"/>
          <w:sz w:val="26"/>
        </w:rPr>
        <w:t>đã</w:t>
      </w:r>
      <w:r>
        <w:rPr>
          <w:color w:val="231F20"/>
          <w:spacing w:val="-5"/>
          <w:sz w:val="26"/>
        </w:rPr>
        <w:t> </w:t>
      </w:r>
      <w:r>
        <w:rPr>
          <w:color w:val="231F20"/>
          <w:sz w:val="26"/>
        </w:rPr>
        <w:t>đoạn,</w:t>
      </w:r>
      <w:r>
        <w:rPr>
          <w:color w:val="231F20"/>
          <w:spacing w:val="-5"/>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pháp</w:t>
      </w:r>
      <w:r>
        <w:rPr>
          <w:color w:val="231F20"/>
          <w:spacing w:val="-5"/>
          <w:sz w:val="26"/>
        </w:rPr>
        <w:t> </w:t>
      </w:r>
      <w:r>
        <w:rPr>
          <w:color w:val="231F20"/>
          <w:sz w:val="26"/>
        </w:rPr>
        <w:t>do</w:t>
      </w:r>
      <w:r>
        <w:rPr>
          <w:color w:val="231F20"/>
          <w:spacing w:val="-5"/>
          <w:sz w:val="26"/>
        </w:rPr>
        <w:t> </w:t>
      </w:r>
      <w:r>
        <w:rPr>
          <w:color w:val="231F20"/>
          <w:sz w:val="26"/>
        </w:rPr>
        <w:t>tu</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5"/>
          <w:sz w:val="26"/>
        </w:rPr>
        <w:t> </w:t>
      </w:r>
      <w:r>
        <w:rPr>
          <w:color w:val="231F20"/>
          <w:sz w:val="26"/>
        </w:rPr>
        <w:t>không</w:t>
      </w:r>
      <w:r>
        <w:rPr>
          <w:color w:val="231F20"/>
          <w:spacing w:val="-5"/>
          <w:sz w:val="26"/>
        </w:rPr>
        <w:t> </w:t>
      </w:r>
      <w:r>
        <w:rPr>
          <w:color w:val="231F20"/>
          <w:sz w:val="26"/>
        </w:rPr>
        <w:t>thể</w:t>
      </w:r>
      <w:r>
        <w:rPr>
          <w:color w:val="231F20"/>
          <w:spacing w:val="-5"/>
          <w:sz w:val="26"/>
        </w:rPr>
        <w:t> </w:t>
      </w:r>
      <w:r>
        <w:rPr>
          <w:color w:val="231F20"/>
          <w:spacing w:val="-3"/>
          <w:sz w:val="26"/>
        </w:rPr>
        <w:t>trói </w:t>
      </w:r>
      <w:r>
        <w:rPr>
          <w:color w:val="231F20"/>
          <w:sz w:val="26"/>
        </w:rPr>
        <w:t>buộc, nên bộ do tu đạo đoạn không có kiết thủ.</w:t>
      </w:r>
    </w:p>
    <w:p>
      <w:pPr>
        <w:pStyle w:val="ListParagraph"/>
        <w:numPr>
          <w:ilvl w:val="0"/>
          <w:numId w:val="20"/>
        </w:numPr>
        <w:tabs>
          <w:tab w:pos="1220" w:val="left" w:leader="none"/>
        </w:tabs>
        <w:spacing w:line="271" w:lineRule="auto" w:before="115" w:after="0"/>
        <w:ind w:left="393" w:right="107" w:firstLine="566"/>
        <w:jc w:val="both"/>
        <w:rPr>
          <w:sz w:val="26"/>
        </w:rPr>
      </w:pPr>
      <w:r>
        <w:rPr>
          <w:color w:val="231F20"/>
          <w:sz w:val="26"/>
        </w:rPr>
        <w:t>Hoặc có kiết thủ trói buộc, không có kiết ái trói buộc:</w:t>
      </w:r>
      <w:r>
        <w:rPr>
          <w:color w:val="231F20"/>
          <w:spacing w:val="-32"/>
          <w:sz w:val="26"/>
        </w:rPr>
        <w:t> </w:t>
      </w:r>
      <w:r>
        <w:rPr>
          <w:color w:val="231F20"/>
          <w:sz w:val="26"/>
        </w:rPr>
        <w:t>Nghĩa là</w:t>
      </w:r>
      <w:r>
        <w:rPr>
          <w:color w:val="231F20"/>
          <w:spacing w:val="-11"/>
          <w:sz w:val="26"/>
        </w:rPr>
        <w:t> </w:t>
      </w:r>
      <w:r>
        <w:rPr>
          <w:color w:val="231F20"/>
          <w:sz w:val="26"/>
        </w:rPr>
        <w:t>khổ</w:t>
      </w:r>
      <w:r>
        <w:rPr>
          <w:color w:val="231F20"/>
          <w:spacing w:val="-10"/>
          <w:sz w:val="26"/>
        </w:rPr>
        <w:t> </w:t>
      </w:r>
      <w:r>
        <w:rPr>
          <w:color w:val="231F20"/>
          <w:sz w:val="26"/>
        </w:rPr>
        <w:t>trí</w:t>
      </w:r>
      <w:r>
        <w:rPr>
          <w:color w:val="231F20"/>
          <w:spacing w:val="-11"/>
          <w:sz w:val="26"/>
        </w:rPr>
        <w:t> </w:t>
      </w:r>
      <w:r>
        <w:rPr>
          <w:color w:val="231F20"/>
          <w:sz w:val="26"/>
        </w:rPr>
        <w:t>đã</w:t>
      </w:r>
      <w:r>
        <w:rPr>
          <w:color w:val="231F20"/>
          <w:spacing w:val="-10"/>
          <w:sz w:val="26"/>
        </w:rPr>
        <w:t> </w:t>
      </w:r>
      <w:r>
        <w:rPr>
          <w:color w:val="231F20"/>
          <w:sz w:val="26"/>
        </w:rPr>
        <w:t>sinh,</w:t>
      </w:r>
      <w:r>
        <w:rPr>
          <w:color w:val="231F20"/>
          <w:spacing w:val="-11"/>
          <w:sz w:val="26"/>
        </w:rPr>
        <w:t> </w:t>
      </w:r>
      <w:r>
        <w:rPr>
          <w:color w:val="231F20"/>
          <w:sz w:val="26"/>
        </w:rPr>
        <w:t>tập</w:t>
      </w:r>
      <w:r>
        <w:rPr>
          <w:color w:val="231F20"/>
          <w:spacing w:val="-10"/>
          <w:sz w:val="26"/>
        </w:rPr>
        <w:t> </w:t>
      </w:r>
      <w:r>
        <w:rPr>
          <w:color w:val="231F20"/>
          <w:sz w:val="26"/>
        </w:rPr>
        <w:t>trí</w:t>
      </w:r>
      <w:r>
        <w:rPr>
          <w:color w:val="231F20"/>
          <w:spacing w:val="-11"/>
          <w:sz w:val="26"/>
        </w:rPr>
        <w:t> </w:t>
      </w:r>
      <w:r>
        <w:rPr>
          <w:color w:val="231F20"/>
          <w:sz w:val="26"/>
        </w:rPr>
        <w:t>chưa</w:t>
      </w:r>
      <w:r>
        <w:rPr>
          <w:color w:val="231F20"/>
          <w:spacing w:val="-10"/>
          <w:sz w:val="26"/>
        </w:rPr>
        <w:t> </w:t>
      </w:r>
      <w:r>
        <w:rPr>
          <w:color w:val="231F20"/>
          <w:sz w:val="26"/>
        </w:rPr>
        <w:t>sinh,</w:t>
      </w:r>
      <w:r>
        <w:rPr>
          <w:color w:val="231F20"/>
          <w:spacing w:val="-11"/>
          <w:sz w:val="26"/>
        </w:rPr>
        <w:t> </w:t>
      </w:r>
      <w:r>
        <w:rPr>
          <w:color w:val="231F20"/>
          <w:sz w:val="26"/>
        </w:rPr>
        <w:t>đối</w:t>
      </w:r>
      <w:r>
        <w:rPr>
          <w:color w:val="231F20"/>
          <w:spacing w:val="-10"/>
          <w:sz w:val="26"/>
        </w:rPr>
        <w:t> </w:t>
      </w:r>
      <w:r>
        <w:rPr>
          <w:color w:val="231F20"/>
          <w:sz w:val="26"/>
        </w:rPr>
        <w:t>với</w:t>
      </w:r>
      <w:r>
        <w:rPr>
          <w:color w:val="231F20"/>
          <w:spacing w:val="-11"/>
          <w:sz w:val="26"/>
        </w:rPr>
        <w:t> </w:t>
      </w:r>
      <w:r>
        <w:rPr>
          <w:color w:val="231F20"/>
          <w:sz w:val="26"/>
        </w:rPr>
        <w:t>pháp</w:t>
      </w:r>
      <w:r>
        <w:rPr>
          <w:color w:val="231F20"/>
          <w:spacing w:val="-10"/>
          <w:sz w:val="26"/>
        </w:rPr>
        <w:t> </w:t>
      </w:r>
      <w:r>
        <w:rPr>
          <w:color w:val="231F20"/>
          <w:sz w:val="26"/>
        </w:rPr>
        <w:t>do</w:t>
      </w:r>
      <w:r>
        <w:rPr>
          <w:color w:val="231F20"/>
          <w:spacing w:val="-11"/>
          <w:sz w:val="26"/>
        </w:rPr>
        <w:t> </w:t>
      </w:r>
      <w:r>
        <w:rPr>
          <w:color w:val="231F20"/>
          <w:sz w:val="26"/>
        </w:rPr>
        <w:t>kiến</w:t>
      </w:r>
      <w:r>
        <w:rPr>
          <w:color w:val="231F20"/>
          <w:spacing w:val="-10"/>
          <w:sz w:val="26"/>
        </w:rPr>
        <w:t> </w:t>
      </w:r>
      <w:r>
        <w:rPr>
          <w:color w:val="231F20"/>
          <w:sz w:val="26"/>
        </w:rPr>
        <w:t>khổ</w:t>
      </w:r>
      <w:r>
        <w:rPr>
          <w:color w:val="231F20"/>
          <w:spacing w:val="-11"/>
          <w:sz w:val="26"/>
        </w:rPr>
        <w:t> </w:t>
      </w:r>
      <w:r>
        <w:rPr>
          <w:color w:val="231F20"/>
          <w:sz w:val="26"/>
        </w:rPr>
        <w:t>đoạn,</w:t>
      </w:r>
      <w:r>
        <w:rPr>
          <w:color w:val="231F20"/>
          <w:spacing w:val="-10"/>
          <w:sz w:val="26"/>
        </w:rPr>
        <w:t> </w:t>
      </w:r>
      <w:r>
        <w:rPr>
          <w:color w:val="231F20"/>
          <w:sz w:val="26"/>
        </w:rPr>
        <w:t>có kiết</w:t>
      </w:r>
      <w:r>
        <w:rPr>
          <w:color w:val="231F20"/>
          <w:spacing w:val="-13"/>
          <w:sz w:val="26"/>
        </w:rPr>
        <w:t> </w:t>
      </w:r>
      <w:r>
        <w:rPr>
          <w:color w:val="231F20"/>
          <w:sz w:val="26"/>
        </w:rPr>
        <w:t>thủ</w:t>
      </w:r>
      <w:r>
        <w:rPr>
          <w:color w:val="231F20"/>
          <w:spacing w:val="-13"/>
          <w:sz w:val="26"/>
        </w:rPr>
        <w:t> </w:t>
      </w:r>
      <w:r>
        <w:rPr>
          <w:color w:val="231F20"/>
          <w:sz w:val="26"/>
        </w:rPr>
        <w:t>do</w:t>
      </w:r>
      <w:r>
        <w:rPr>
          <w:color w:val="231F20"/>
          <w:spacing w:val="-13"/>
          <w:sz w:val="26"/>
        </w:rPr>
        <w:t> </w:t>
      </w:r>
      <w:r>
        <w:rPr>
          <w:color w:val="231F20"/>
          <w:sz w:val="26"/>
        </w:rPr>
        <w:t>kiến</w:t>
      </w:r>
      <w:r>
        <w:rPr>
          <w:color w:val="231F20"/>
          <w:spacing w:val="-12"/>
          <w:sz w:val="26"/>
        </w:rPr>
        <w:t> </w:t>
      </w:r>
      <w:r>
        <w:rPr>
          <w:color w:val="231F20"/>
          <w:sz w:val="26"/>
        </w:rPr>
        <w:t>tập</w:t>
      </w:r>
      <w:r>
        <w:rPr>
          <w:color w:val="231F20"/>
          <w:spacing w:val="-13"/>
          <w:sz w:val="26"/>
        </w:rPr>
        <w:t> </w:t>
      </w:r>
      <w:r>
        <w:rPr>
          <w:color w:val="231F20"/>
          <w:sz w:val="26"/>
        </w:rPr>
        <w:t>đoạn</w:t>
      </w:r>
      <w:r>
        <w:rPr>
          <w:color w:val="231F20"/>
          <w:spacing w:val="-13"/>
          <w:sz w:val="26"/>
        </w:rPr>
        <w:t> </w:t>
      </w:r>
      <w:r>
        <w:rPr>
          <w:color w:val="231F20"/>
          <w:sz w:val="26"/>
        </w:rPr>
        <w:t>chưa</w:t>
      </w:r>
      <w:r>
        <w:rPr>
          <w:color w:val="231F20"/>
          <w:spacing w:val="-12"/>
          <w:sz w:val="26"/>
        </w:rPr>
        <w:t> </w:t>
      </w:r>
      <w:r>
        <w:rPr>
          <w:color w:val="231F20"/>
          <w:sz w:val="26"/>
        </w:rPr>
        <w:t>đoạn.</w:t>
      </w:r>
      <w:r>
        <w:rPr>
          <w:color w:val="231F20"/>
          <w:spacing w:val="-18"/>
          <w:sz w:val="26"/>
        </w:rPr>
        <w:t> </w:t>
      </w:r>
      <w:r>
        <w:rPr>
          <w:color w:val="231F20"/>
          <w:sz w:val="26"/>
        </w:rPr>
        <w:t>Trong</w:t>
      </w:r>
      <w:r>
        <w:rPr>
          <w:color w:val="231F20"/>
          <w:spacing w:val="-13"/>
          <w:sz w:val="26"/>
        </w:rPr>
        <w:t> </w:t>
      </w:r>
      <w:r>
        <w:rPr>
          <w:color w:val="231F20"/>
          <w:spacing w:val="-5"/>
          <w:sz w:val="26"/>
        </w:rPr>
        <w:t>đây,</w:t>
      </w:r>
      <w:r>
        <w:rPr>
          <w:color w:val="231F20"/>
          <w:spacing w:val="-13"/>
          <w:sz w:val="26"/>
        </w:rPr>
        <w:t> </w:t>
      </w:r>
      <w:r>
        <w:rPr>
          <w:color w:val="231F20"/>
          <w:sz w:val="26"/>
        </w:rPr>
        <w:t>khổ</w:t>
      </w:r>
      <w:r>
        <w:rPr>
          <w:color w:val="231F20"/>
          <w:spacing w:val="-12"/>
          <w:sz w:val="26"/>
        </w:rPr>
        <w:t> </w:t>
      </w:r>
      <w:r>
        <w:rPr>
          <w:color w:val="231F20"/>
          <w:sz w:val="26"/>
        </w:rPr>
        <w:t>trí</w:t>
      </w:r>
      <w:r>
        <w:rPr>
          <w:color w:val="231F20"/>
          <w:spacing w:val="-13"/>
          <w:sz w:val="26"/>
        </w:rPr>
        <w:t> </w:t>
      </w:r>
      <w:r>
        <w:rPr>
          <w:color w:val="231F20"/>
          <w:sz w:val="26"/>
        </w:rPr>
        <w:t>đã</w:t>
      </w:r>
      <w:r>
        <w:rPr>
          <w:color w:val="231F20"/>
          <w:spacing w:val="-13"/>
          <w:sz w:val="26"/>
        </w:rPr>
        <w:t> </w:t>
      </w:r>
      <w:r>
        <w:rPr>
          <w:color w:val="231F20"/>
          <w:sz w:val="26"/>
        </w:rPr>
        <w:t>sinh,</w:t>
      </w:r>
      <w:r>
        <w:rPr>
          <w:color w:val="231F20"/>
          <w:spacing w:val="-12"/>
          <w:sz w:val="26"/>
        </w:rPr>
        <w:t> </w:t>
      </w:r>
      <w:r>
        <w:rPr>
          <w:color w:val="231F20"/>
          <w:sz w:val="26"/>
        </w:rPr>
        <w:t>tập</w:t>
      </w:r>
      <w:r>
        <w:rPr>
          <w:color w:val="231F20"/>
          <w:spacing w:val="-13"/>
          <w:sz w:val="26"/>
        </w:rPr>
        <w:t> </w:t>
      </w:r>
      <w:r>
        <w:rPr>
          <w:color w:val="231F20"/>
          <w:sz w:val="26"/>
        </w:rPr>
        <w:t>trí chưa</w:t>
      </w:r>
      <w:r>
        <w:rPr>
          <w:color w:val="231F20"/>
          <w:spacing w:val="-8"/>
          <w:sz w:val="26"/>
        </w:rPr>
        <w:t> </w:t>
      </w:r>
      <w:r>
        <w:rPr>
          <w:color w:val="231F20"/>
          <w:sz w:val="26"/>
        </w:rPr>
        <w:t>sinh,</w:t>
      </w:r>
      <w:r>
        <w:rPr>
          <w:color w:val="231F20"/>
          <w:spacing w:val="-7"/>
          <w:sz w:val="26"/>
        </w:rPr>
        <w:t> </w:t>
      </w:r>
      <w:r>
        <w:rPr>
          <w:color w:val="231F20"/>
          <w:sz w:val="26"/>
        </w:rPr>
        <w:t>kiết</w:t>
      </w:r>
      <w:r>
        <w:rPr>
          <w:color w:val="231F20"/>
          <w:spacing w:val="-7"/>
          <w:sz w:val="26"/>
        </w:rPr>
        <w:t> </w:t>
      </w:r>
      <w:r>
        <w:rPr>
          <w:color w:val="231F20"/>
          <w:sz w:val="26"/>
        </w:rPr>
        <w:t>ái,</w:t>
      </w:r>
      <w:r>
        <w:rPr>
          <w:color w:val="231F20"/>
          <w:spacing w:val="-8"/>
          <w:sz w:val="26"/>
        </w:rPr>
        <w:t> </w:t>
      </w:r>
      <w:r>
        <w:rPr>
          <w:color w:val="231F20"/>
          <w:sz w:val="26"/>
        </w:rPr>
        <w:t>kiết</w:t>
      </w:r>
      <w:r>
        <w:rPr>
          <w:color w:val="231F20"/>
          <w:spacing w:val="-7"/>
          <w:sz w:val="26"/>
        </w:rPr>
        <w:t> </w:t>
      </w:r>
      <w:r>
        <w:rPr>
          <w:color w:val="231F20"/>
          <w:sz w:val="26"/>
        </w:rPr>
        <w:t>thủ</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8"/>
          <w:sz w:val="26"/>
        </w:rPr>
        <w:t> </w:t>
      </w:r>
      <w:r>
        <w:rPr>
          <w:color w:val="231F20"/>
          <w:sz w:val="26"/>
        </w:rPr>
        <w:t>khổ</w:t>
      </w:r>
      <w:r>
        <w:rPr>
          <w:color w:val="231F20"/>
          <w:spacing w:val="-7"/>
          <w:sz w:val="26"/>
        </w:rPr>
        <w:t> </w:t>
      </w:r>
      <w:r>
        <w:rPr>
          <w:color w:val="231F20"/>
          <w:sz w:val="26"/>
        </w:rPr>
        <w:t>đoạn</w:t>
      </w:r>
      <w:r>
        <w:rPr>
          <w:color w:val="231F20"/>
          <w:spacing w:val="-7"/>
          <w:sz w:val="26"/>
        </w:rPr>
        <w:t> </w:t>
      </w:r>
      <w:r>
        <w:rPr>
          <w:color w:val="231F20"/>
          <w:sz w:val="26"/>
        </w:rPr>
        <w:t>cả</w:t>
      </w:r>
      <w:r>
        <w:rPr>
          <w:color w:val="231F20"/>
          <w:spacing w:val="-7"/>
          <w:sz w:val="26"/>
        </w:rPr>
        <w:t> </w:t>
      </w:r>
      <w:r>
        <w:rPr>
          <w:color w:val="231F20"/>
          <w:sz w:val="26"/>
        </w:rPr>
        <w:t>hai</w:t>
      </w:r>
      <w:r>
        <w:rPr>
          <w:color w:val="231F20"/>
          <w:spacing w:val="-8"/>
          <w:sz w:val="26"/>
        </w:rPr>
        <w:t> </w:t>
      </w:r>
      <w:r>
        <w:rPr>
          <w:color w:val="231F20"/>
          <w:sz w:val="26"/>
        </w:rPr>
        <w:t>đều</w:t>
      </w:r>
      <w:r>
        <w:rPr>
          <w:color w:val="231F20"/>
          <w:spacing w:val="-7"/>
          <w:sz w:val="26"/>
        </w:rPr>
        <w:t> </w:t>
      </w:r>
      <w:r>
        <w:rPr>
          <w:color w:val="231F20"/>
          <w:sz w:val="26"/>
        </w:rPr>
        <w:t>cùng</w:t>
      </w:r>
      <w:r>
        <w:rPr>
          <w:color w:val="231F20"/>
          <w:spacing w:val="-7"/>
          <w:sz w:val="26"/>
        </w:rPr>
        <w:t> </w:t>
      </w:r>
      <w:r>
        <w:rPr>
          <w:color w:val="231F20"/>
          <w:sz w:val="26"/>
        </w:rPr>
        <w:t>đã</w:t>
      </w:r>
      <w:r>
        <w:rPr>
          <w:color w:val="231F20"/>
          <w:spacing w:val="-7"/>
          <w:sz w:val="26"/>
        </w:rPr>
        <w:t> </w:t>
      </w:r>
      <w:r>
        <w:rPr>
          <w:color w:val="231F20"/>
          <w:sz w:val="26"/>
        </w:rPr>
        <w:t>đoạn. Vì</w:t>
      </w:r>
      <w:r>
        <w:rPr>
          <w:color w:val="231F20"/>
          <w:spacing w:val="-10"/>
          <w:sz w:val="26"/>
        </w:rPr>
        <w:t> </w:t>
      </w:r>
      <w:r>
        <w:rPr>
          <w:color w:val="231F20"/>
          <w:sz w:val="26"/>
        </w:rPr>
        <w:t>kiết</w:t>
      </w:r>
      <w:r>
        <w:rPr>
          <w:color w:val="231F20"/>
          <w:spacing w:val="-9"/>
          <w:sz w:val="26"/>
        </w:rPr>
        <w:t> </w:t>
      </w:r>
      <w:r>
        <w:rPr>
          <w:color w:val="231F20"/>
          <w:sz w:val="26"/>
        </w:rPr>
        <w:t>thủ</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tập</w:t>
      </w:r>
      <w:r>
        <w:rPr>
          <w:color w:val="231F20"/>
          <w:spacing w:val="-9"/>
          <w:sz w:val="26"/>
        </w:rPr>
        <w:t> </w:t>
      </w:r>
      <w:r>
        <w:rPr>
          <w:color w:val="231F20"/>
          <w:sz w:val="26"/>
        </w:rPr>
        <w:t>đoạn</w:t>
      </w:r>
      <w:r>
        <w:rPr>
          <w:color w:val="231F20"/>
          <w:spacing w:val="-9"/>
          <w:sz w:val="26"/>
        </w:rPr>
        <w:t> </w:t>
      </w:r>
      <w:r>
        <w:rPr>
          <w:color w:val="231F20"/>
          <w:sz w:val="26"/>
        </w:rPr>
        <w:t>chưa</w:t>
      </w:r>
      <w:r>
        <w:rPr>
          <w:color w:val="231F20"/>
          <w:spacing w:val="-9"/>
          <w:sz w:val="26"/>
        </w:rPr>
        <w:t> </w:t>
      </w:r>
      <w:r>
        <w:rPr>
          <w:color w:val="231F20"/>
          <w:sz w:val="26"/>
        </w:rPr>
        <w:t>đoạn,</w:t>
      </w:r>
      <w:r>
        <w:rPr>
          <w:color w:val="231F20"/>
          <w:spacing w:val="-9"/>
          <w:sz w:val="26"/>
        </w:rPr>
        <w:t> </w:t>
      </w:r>
      <w:r>
        <w:rPr>
          <w:color w:val="231F20"/>
          <w:sz w:val="26"/>
        </w:rPr>
        <w:t>nên</w:t>
      </w:r>
      <w:r>
        <w:rPr>
          <w:color w:val="231F20"/>
          <w:spacing w:val="-9"/>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pháp</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khổ đoạn là thuộc về đối tượng duyên. Kiết ái do kiến tập đoạn tuy chưa đoạn,</w:t>
      </w:r>
      <w:r>
        <w:rPr>
          <w:color w:val="231F20"/>
          <w:spacing w:val="-7"/>
          <w:sz w:val="26"/>
        </w:rPr>
        <w:t> </w:t>
      </w:r>
      <w:r>
        <w:rPr>
          <w:color w:val="231F20"/>
          <w:sz w:val="26"/>
        </w:rPr>
        <w:t>nhưng</w:t>
      </w:r>
      <w:r>
        <w:rPr>
          <w:color w:val="231F20"/>
          <w:spacing w:val="-7"/>
          <w:sz w:val="26"/>
        </w:rPr>
        <w:t> </w:t>
      </w:r>
      <w:r>
        <w:rPr>
          <w:color w:val="231F20"/>
          <w:sz w:val="26"/>
        </w:rPr>
        <w:t>đối</w:t>
      </w:r>
      <w:r>
        <w:rPr>
          <w:color w:val="231F20"/>
          <w:spacing w:val="-7"/>
          <w:sz w:val="26"/>
        </w:rPr>
        <w:t> </w:t>
      </w:r>
      <w:r>
        <w:rPr>
          <w:color w:val="231F20"/>
          <w:sz w:val="26"/>
        </w:rPr>
        <w:t>với</w:t>
      </w:r>
      <w:r>
        <w:rPr>
          <w:color w:val="231F20"/>
          <w:spacing w:val="-7"/>
          <w:sz w:val="26"/>
        </w:rPr>
        <w:t> </w:t>
      </w:r>
      <w:r>
        <w:rPr>
          <w:color w:val="231F20"/>
          <w:sz w:val="26"/>
        </w:rPr>
        <w:t>pháp</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6"/>
          <w:sz w:val="26"/>
        </w:rPr>
        <w:t> </w:t>
      </w:r>
      <w:r>
        <w:rPr>
          <w:color w:val="231F20"/>
          <w:sz w:val="26"/>
        </w:rPr>
        <w:t>khổ</w:t>
      </w:r>
      <w:r>
        <w:rPr>
          <w:color w:val="231F20"/>
          <w:spacing w:val="-7"/>
          <w:sz w:val="26"/>
        </w:rPr>
        <w:t> </w:t>
      </w:r>
      <w:r>
        <w:rPr>
          <w:color w:val="231F20"/>
          <w:sz w:val="26"/>
        </w:rPr>
        <w:t>đoạn,</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thuộc</w:t>
      </w:r>
      <w:r>
        <w:rPr>
          <w:color w:val="231F20"/>
          <w:spacing w:val="-7"/>
          <w:sz w:val="26"/>
        </w:rPr>
        <w:t> </w:t>
      </w:r>
      <w:r>
        <w:rPr>
          <w:color w:val="231F20"/>
          <w:sz w:val="26"/>
        </w:rPr>
        <w:t>về</w:t>
      </w:r>
      <w:r>
        <w:rPr>
          <w:color w:val="231F20"/>
          <w:spacing w:val="-6"/>
          <w:sz w:val="26"/>
        </w:rPr>
        <w:t> </w:t>
      </w:r>
      <w:r>
        <w:rPr>
          <w:color w:val="231F20"/>
          <w:spacing w:val="-5"/>
          <w:sz w:val="26"/>
        </w:rPr>
        <w:t>đối </w:t>
      </w:r>
      <w:r>
        <w:rPr>
          <w:color w:val="231F20"/>
          <w:sz w:val="26"/>
        </w:rPr>
        <w:t>tượng</w:t>
      </w:r>
      <w:r>
        <w:rPr>
          <w:color w:val="231F20"/>
          <w:spacing w:val="-4"/>
          <w:sz w:val="26"/>
        </w:rPr>
        <w:t> </w:t>
      </w:r>
      <w:r>
        <w:rPr>
          <w:color w:val="231F20"/>
          <w:sz w:val="26"/>
        </w:rPr>
        <w:t>duyên,</w:t>
      </w:r>
      <w:r>
        <w:rPr>
          <w:color w:val="231F20"/>
          <w:spacing w:val="-4"/>
          <w:sz w:val="26"/>
        </w:rPr>
        <w:t> </w:t>
      </w:r>
      <w:r>
        <w:rPr>
          <w:color w:val="231F20"/>
          <w:sz w:val="26"/>
        </w:rPr>
        <w:t>vì</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biến</w:t>
      </w:r>
      <w:r>
        <w:rPr>
          <w:color w:val="231F20"/>
          <w:spacing w:val="-4"/>
          <w:sz w:val="26"/>
        </w:rPr>
        <w:t> </w:t>
      </w:r>
      <w:r>
        <w:rPr>
          <w:color w:val="231F20"/>
          <w:sz w:val="26"/>
        </w:rPr>
        <w:t>hành,</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thuộc</w:t>
      </w:r>
      <w:r>
        <w:rPr>
          <w:color w:val="231F20"/>
          <w:spacing w:val="-4"/>
          <w:sz w:val="26"/>
        </w:rPr>
        <w:t> </w:t>
      </w:r>
      <w:r>
        <w:rPr>
          <w:color w:val="231F20"/>
          <w:sz w:val="26"/>
        </w:rPr>
        <w:t>về</w:t>
      </w:r>
      <w:r>
        <w:rPr>
          <w:color w:val="231F20"/>
          <w:spacing w:val="-4"/>
          <w:sz w:val="26"/>
        </w:rPr>
        <w:t> </w:t>
      </w:r>
      <w:r>
        <w:rPr>
          <w:color w:val="231F20"/>
          <w:sz w:val="26"/>
        </w:rPr>
        <w:t>tương ưng, vì là tụ khác.</w:t>
      </w:r>
    </w:p>
    <w:p>
      <w:pPr>
        <w:pStyle w:val="ListParagraph"/>
        <w:numPr>
          <w:ilvl w:val="0"/>
          <w:numId w:val="20"/>
        </w:numPr>
        <w:tabs>
          <w:tab w:pos="1233" w:val="left" w:leader="none"/>
        </w:tabs>
        <w:spacing w:line="271" w:lineRule="auto" w:before="115" w:after="0"/>
        <w:ind w:left="393" w:right="108" w:firstLine="566"/>
        <w:jc w:val="both"/>
        <w:rPr>
          <w:sz w:val="26"/>
        </w:rPr>
      </w:pPr>
      <w:r>
        <w:rPr>
          <w:color w:val="231F20"/>
          <w:sz w:val="26"/>
        </w:rPr>
        <w:t>Hoặc cả hai kiết cùng có trói buộc: Nghĩa là người gồm đủ trói</w:t>
      </w:r>
      <w:r>
        <w:rPr>
          <w:color w:val="231F20"/>
          <w:spacing w:val="-8"/>
          <w:sz w:val="26"/>
        </w:rPr>
        <w:t> </w:t>
      </w:r>
      <w:r>
        <w:rPr>
          <w:color w:val="231F20"/>
          <w:sz w:val="26"/>
        </w:rPr>
        <w:t>buộc,</w:t>
      </w:r>
      <w:r>
        <w:rPr>
          <w:color w:val="231F20"/>
          <w:spacing w:val="-8"/>
          <w:sz w:val="26"/>
        </w:rPr>
        <w:t> </w:t>
      </w:r>
      <w:r>
        <w:rPr>
          <w:color w:val="231F20"/>
          <w:sz w:val="26"/>
        </w:rPr>
        <w:t>đối</w:t>
      </w:r>
      <w:r>
        <w:rPr>
          <w:color w:val="231F20"/>
          <w:spacing w:val="-8"/>
          <w:sz w:val="26"/>
        </w:rPr>
        <w:t> </w:t>
      </w:r>
      <w:r>
        <w:rPr>
          <w:color w:val="231F20"/>
          <w:sz w:val="26"/>
        </w:rPr>
        <w:t>vối</w:t>
      </w:r>
      <w:r>
        <w:rPr>
          <w:color w:val="231F20"/>
          <w:spacing w:val="-8"/>
          <w:sz w:val="26"/>
        </w:rPr>
        <w:t> </w:t>
      </w:r>
      <w:r>
        <w:rPr>
          <w:color w:val="231F20"/>
          <w:sz w:val="26"/>
        </w:rPr>
        <w:t>pháp</w:t>
      </w:r>
      <w:r>
        <w:rPr>
          <w:color w:val="231F20"/>
          <w:spacing w:val="-8"/>
          <w:sz w:val="26"/>
        </w:rPr>
        <w:t> </w:t>
      </w:r>
      <w:r>
        <w:rPr>
          <w:color w:val="231F20"/>
          <w:sz w:val="26"/>
        </w:rPr>
        <w:t>do</w:t>
      </w:r>
      <w:r>
        <w:rPr>
          <w:color w:val="231F20"/>
          <w:spacing w:val="-7"/>
          <w:sz w:val="26"/>
        </w:rPr>
        <w:t> </w:t>
      </w:r>
      <w:r>
        <w:rPr>
          <w:color w:val="231F20"/>
          <w:sz w:val="26"/>
        </w:rPr>
        <w:t>kiến</w:t>
      </w:r>
      <w:r>
        <w:rPr>
          <w:color w:val="231F20"/>
          <w:spacing w:val="-8"/>
          <w:sz w:val="26"/>
        </w:rPr>
        <w:t> </w:t>
      </w:r>
      <w:r>
        <w:rPr>
          <w:color w:val="231F20"/>
          <w:sz w:val="26"/>
        </w:rPr>
        <w:t>đạo,</w:t>
      </w:r>
      <w:r>
        <w:rPr>
          <w:color w:val="231F20"/>
          <w:spacing w:val="-8"/>
          <w:sz w:val="26"/>
        </w:rPr>
        <w:t> </w:t>
      </w:r>
      <w:r>
        <w:rPr>
          <w:color w:val="231F20"/>
          <w:sz w:val="26"/>
        </w:rPr>
        <w:t>tu</w:t>
      </w:r>
      <w:r>
        <w:rPr>
          <w:color w:val="231F20"/>
          <w:spacing w:val="-7"/>
          <w:sz w:val="26"/>
        </w:rPr>
        <w:t> </w:t>
      </w:r>
      <w:r>
        <w:rPr>
          <w:color w:val="231F20"/>
          <w:sz w:val="26"/>
        </w:rPr>
        <w:t>đạo</w:t>
      </w:r>
      <w:r>
        <w:rPr>
          <w:color w:val="231F20"/>
          <w:spacing w:val="-8"/>
          <w:sz w:val="26"/>
        </w:rPr>
        <w:t> </w:t>
      </w:r>
      <w:r>
        <w:rPr>
          <w:color w:val="231F20"/>
          <w:sz w:val="26"/>
        </w:rPr>
        <w:t>đoạn</w:t>
      </w:r>
      <w:r>
        <w:rPr>
          <w:color w:val="231F20"/>
          <w:spacing w:val="-8"/>
          <w:sz w:val="26"/>
        </w:rPr>
        <w:t> </w:t>
      </w:r>
      <w:r>
        <w:rPr>
          <w:color w:val="231F20"/>
          <w:sz w:val="26"/>
        </w:rPr>
        <w:t>có</w:t>
      </w:r>
      <w:r>
        <w:rPr>
          <w:color w:val="231F20"/>
          <w:spacing w:val="-7"/>
          <w:sz w:val="26"/>
        </w:rPr>
        <w:t> </w:t>
      </w:r>
      <w:r>
        <w:rPr>
          <w:color w:val="231F20"/>
          <w:sz w:val="26"/>
        </w:rPr>
        <w:t>hai</w:t>
      </w:r>
      <w:r>
        <w:rPr>
          <w:color w:val="231F20"/>
          <w:spacing w:val="-8"/>
          <w:sz w:val="26"/>
        </w:rPr>
        <w:t> </w:t>
      </w:r>
      <w:r>
        <w:rPr>
          <w:color w:val="231F20"/>
          <w:sz w:val="26"/>
        </w:rPr>
        <w:t>kiết</w:t>
      </w:r>
      <w:r>
        <w:rPr>
          <w:color w:val="231F20"/>
          <w:spacing w:val="-8"/>
          <w:sz w:val="26"/>
        </w:rPr>
        <w:t> </w:t>
      </w:r>
      <w:r>
        <w:rPr>
          <w:color w:val="231F20"/>
          <w:sz w:val="26"/>
        </w:rPr>
        <w:t>trói</w:t>
      </w:r>
      <w:r>
        <w:rPr>
          <w:color w:val="231F20"/>
          <w:spacing w:val="-7"/>
          <w:sz w:val="26"/>
        </w:rPr>
        <w:t> </w:t>
      </w:r>
      <w:r>
        <w:rPr>
          <w:color w:val="231F20"/>
          <w:sz w:val="26"/>
        </w:rPr>
        <w:t>buộc.</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Trong </w:t>
      </w:r>
      <w:r>
        <w:rPr>
          <w:color w:val="231F20"/>
          <w:spacing w:val="-5"/>
        </w:rPr>
        <w:t>đây, </w:t>
      </w:r>
      <w:r>
        <w:rPr>
          <w:color w:val="231F20"/>
        </w:rPr>
        <w:t>người gồm đủ trói buộc đối với pháp do kiến khổ </w:t>
      </w:r>
      <w:r>
        <w:rPr>
          <w:color w:val="231F20"/>
          <w:spacing w:val="-3"/>
        </w:rPr>
        <w:t>đoạn </w:t>
      </w:r>
      <w:r>
        <w:rPr>
          <w:color w:val="231F20"/>
        </w:rPr>
        <w:t>có kiết ái của một bộ trói buộc và kiết thủ của hai bộ trói buộc. Về pháp do kiến tập đoạn cũng như </w:t>
      </w:r>
      <w:r>
        <w:rPr>
          <w:color w:val="231F20"/>
          <w:spacing w:val="-5"/>
        </w:rPr>
        <w:t>vậy. </w:t>
      </w:r>
      <w:r>
        <w:rPr>
          <w:color w:val="231F20"/>
        </w:rPr>
        <w:t>Đối với pháp do kiến diệt</w:t>
      </w:r>
      <w:r>
        <w:rPr>
          <w:color w:val="231F20"/>
          <w:spacing w:val="-28"/>
        </w:rPr>
        <w:t> </w:t>
      </w:r>
      <w:r>
        <w:rPr>
          <w:color w:val="231F20"/>
        </w:rPr>
        <w:t>đoạn có kiết ái của một bộ trói buộc, kiết thủ của ba bộ trói buộc. Đối </w:t>
      </w:r>
      <w:r>
        <w:rPr>
          <w:color w:val="231F20"/>
          <w:spacing w:val="-4"/>
        </w:rPr>
        <w:t>với </w:t>
      </w:r>
      <w:r>
        <w:rPr>
          <w:color w:val="231F20"/>
        </w:rPr>
        <w:t>pháp do kiến đạo đoạn cũng như </w:t>
      </w:r>
      <w:r>
        <w:rPr>
          <w:color w:val="231F20"/>
          <w:spacing w:val="-5"/>
        </w:rPr>
        <w:t>vậy. </w:t>
      </w:r>
      <w:r>
        <w:rPr>
          <w:color w:val="231F20"/>
        </w:rPr>
        <w:t>Ở nơi pháp do tu đạo đoạn có kiết ái của một bộ trói buộc, kiết thủ của hai bộ trói buộc.</w:t>
      </w:r>
    </w:p>
    <w:p>
      <w:pPr>
        <w:pStyle w:val="BodyText"/>
        <w:spacing w:line="271" w:lineRule="auto"/>
        <w:ind w:left="110" w:right="390"/>
      </w:pPr>
      <w:r>
        <w:rPr>
          <w:color w:val="231F20"/>
        </w:rPr>
        <w:t>Lại nữa, khổ trí đã sinh, tập trí chưa sinh, đối với pháp do kiến tập, diệt, đạo, tu đạo đoạn có hai kiết trói buộc. Về pháp do kiến tập đoạn trong đây có kiết ái của một bộ trói buộc, kiết thủ của một </w:t>
      </w:r>
      <w:r>
        <w:rPr>
          <w:color w:val="231F20"/>
          <w:spacing w:val="-6"/>
        </w:rPr>
        <w:t>bộ </w:t>
      </w:r>
      <w:r>
        <w:rPr>
          <w:color w:val="231F20"/>
        </w:rPr>
        <w:t>trói buộc. Đối với pháp do kiến diệt, kiến đạo đoạn đều có kiết ái của một bộ trói buộc, kiết thủ của hai bộ trói buộc. Đối với pháp do tu đạo đoạn có kiết ái của một bộ trói buộc, kiết thủ của một bộ trói buộc.</w:t>
      </w:r>
      <w:r>
        <w:rPr>
          <w:color w:val="231F20"/>
          <w:spacing w:val="-7"/>
        </w:rPr>
        <w:t> </w:t>
      </w:r>
      <w:r>
        <w:rPr>
          <w:color w:val="231F20"/>
        </w:rPr>
        <w:t>Bấy</w:t>
      </w:r>
      <w:r>
        <w:rPr>
          <w:color w:val="231F20"/>
          <w:spacing w:val="-7"/>
        </w:rPr>
        <w:t> </w:t>
      </w:r>
      <w:r>
        <w:rPr>
          <w:color w:val="231F20"/>
        </w:rPr>
        <w:t>giờ,</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pháp</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tuy</w:t>
      </w:r>
      <w:r>
        <w:rPr>
          <w:color w:val="231F20"/>
          <w:spacing w:val="-7"/>
        </w:rPr>
        <w:t> </w:t>
      </w:r>
      <w:r>
        <w:rPr>
          <w:color w:val="231F20"/>
        </w:rPr>
        <w:t>có</w:t>
      </w:r>
      <w:r>
        <w:rPr>
          <w:color w:val="231F20"/>
          <w:spacing w:val="-7"/>
        </w:rPr>
        <w:t> </w:t>
      </w:r>
      <w:r>
        <w:rPr>
          <w:color w:val="231F20"/>
        </w:rPr>
        <w:t>kiết</w:t>
      </w:r>
      <w:r>
        <w:rPr>
          <w:color w:val="231F20"/>
          <w:spacing w:val="-7"/>
        </w:rPr>
        <w:t> </w:t>
      </w:r>
      <w:r>
        <w:rPr>
          <w:color w:val="231F20"/>
        </w:rPr>
        <w:t>thủ</w:t>
      </w:r>
      <w:r>
        <w:rPr>
          <w:color w:val="231F20"/>
          <w:spacing w:val="-7"/>
        </w:rPr>
        <w:t> </w:t>
      </w:r>
      <w:r>
        <w:rPr>
          <w:color w:val="231F20"/>
        </w:rPr>
        <w:t>trói</w:t>
      </w:r>
      <w:r>
        <w:rPr>
          <w:color w:val="231F20"/>
          <w:spacing w:val="-7"/>
        </w:rPr>
        <w:t> </w:t>
      </w:r>
      <w:r>
        <w:rPr>
          <w:color w:val="231F20"/>
        </w:rPr>
        <w:t>buộc nhưng không có kiết ái trói buộc nên ở đây không nói.</w:t>
      </w:r>
    </w:p>
    <w:p>
      <w:pPr>
        <w:pStyle w:val="BodyText"/>
        <w:spacing w:line="271" w:lineRule="auto" w:before="115"/>
        <w:ind w:left="110" w:right="390"/>
      </w:pPr>
      <w:r>
        <w:rPr>
          <w:color w:val="231F20"/>
        </w:rPr>
        <w:t>Lai nữa, tập trí đã sinh, diệt trí chưa sinh, đối với pháp do kiến diệt, kiến đạo đoạn có hai kiết trói buộc. Về pháp do kiến diệt, kiến đạo đoạn trong đây đều có kiết ái của một bộ trói buộc, kiết thủ của một bộ trói buộc. Lúc ấy, đối với pháp do tu đạo đoạn, tuy có kiết ái trói buộc nhưng không có kiết thủ trói buộc, nên ở đây không nói.</w:t>
      </w:r>
    </w:p>
    <w:p>
      <w:pPr>
        <w:pStyle w:val="BodyText"/>
        <w:spacing w:line="271" w:lineRule="auto"/>
        <w:ind w:left="110" w:right="390"/>
      </w:pPr>
      <w:r>
        <w:rPr>
          <w:color w:val="231F20"/>
        </w:rPr>
        <w:t>Lại</w:t>
      </w:r>
      <w:r>
        <w:rPr>
          <w:color w:val="231F20"/>
          <w:spacing w:val="-5"/>
        </w:rPr>
        <w:t> </w:t>
      </w:r>
      <w:r>
        <w:rPr>
          <w:color w:val="231F20"/>
        </w:rPr>
        <w:t>nữa,</w:t>
      </w:r>
      <w:r>
        <w:rPr>
          <w:color w:val="231F20"/>
          <w:spacing w:val="-5"/>
        </w:rPr>
        <w:t> </w:t>
      </w:r>
      <w:r>
        <w:rPr>
          <w:color w:val="231F20"/>
        </w:rPr>
        <w:t>diệt</w:t>
      </w:r>
      <w:r>
        <w:rPr>
          <w:color w:val="231F20"/>
          <w:spacing w:val="-4"/>
        </w:rPr>
        <w:t> </w:t>
      </w:r>
      <w:r>
        <w:rPr>
          <w:color w:val="231F20"/>
        </w:rPr>
        <w:t>trí</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đạo</w:t>
      </w:r>
      <w:r>
        <w:rPr>
          <w:color w:val="231F20"/>
          <w:spacing w:val="-4"/>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pháp</w:t>
      </w:r>
      <w:r>
        <w:rPr>
          <w:color w:val="231F20"/>
          <w:spacing w:val="-5"/>
        </w:rPr>
        <w:t> </w:t>
      </w:r>
      <w:r>
        <w:rPr>
          <w:color w:val="231F20"/>
        </w:rPr>
        <w:t>do</w:t>
      </w:r>
      <w:r>
        <w:rPr>
          <w:color w:val="231F20"/>
          <w:spacing w:val="-4"/>
        </w:rPr>
        <w:t> </w:t>
      </w:r>
      <w:r>
        <w:rPr>
          <w:color w:val="231F20"/>
        </w:rPr>
        <w:t>kiến đạo</w:t>
      </w:r>
      <w:r>
        <w:rPr>
          <w:color w:val="231F20"/>
          <w:spacing w:val="-4"/>
        </w:rPr>
        <w:t> </w:t>
      </w:r>
      <w:r>
        <w:rPr>
          <w:color w:val="231F20"/>
        </w:rPr>
        <w:t>đoạn</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kiết</w:t>
      </w:r>
      <w:r>
        <w:rPr>
          <w:color w:val="231F20"/>
          <w:spacing w:val="-4"/>
        </w:rPr>
        <w:t> </w:t>
      </w:r>
      <w:r>
        <w:rPr>
          <w:color w:val="231F20"/>
        </w:rPr>
        <w:t>trói</w:t>
      </w:r>
      <w:r>
        <w:rPr>
          <w:color w:val="231F20"/>
          <w:spacing w:val="-4"/>
        </w:rPr>
        <w:t> </w:t>
      </w:r>
      <w:r>
        <w:rPr>
          <w:color w:val="231F20"/>
        </w:rPr>
        <w:t>buộc.</w:t>
      </w:r>
      <w:r>
        <w:rPr>
          <w:color w:val="231F20"/>
          <w:spacing w:val="-9"/>
        </w:rPr>
        <w:t> </w:t>
      </w:r>
      <w:r>
        <w:rPr>
          <w:color w:val="231F20"/>
        </w:rPr>
        <w:t>Với</w:t>
      </w:r>
      <w:r>
        <w:rPr>
          <w:color w:val="231F20"/>
          <w:spacing w:val="-4"/>
        </w:rPr>
        <w:t> </w:t>
      </w:r>
      <w:r>
        <w:rPr>
          <w:color w:val="231F20"/>
        </w:rPr>
        <w:t>pháp</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trong</w:t>
      </w:r>
      <w:r>
        <w:rPr>
          <w:color w:val="231F20"/>
          <w:spacing w:val="-4"/>
        </w:rPr>
        <w:t> </w:t>
      </w:r>
      <w:r>
        <w:rPr>
          <w:color w:val="231F20"/>
          <w:spacing w:val="-5"/>
        </w:rPr>
        <w:t>đây, </w:t>
      </w:r>
      <w:r>
        <w:rPr>
          <w:color w:val="231F20"/>
        </w:rPr>
        <w:t>có kiết ái của một bộ trói buộc, kiết thủ của một bộ trói buộc. Bấy giờ,</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pháp</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tuy</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ái</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nhưng</w:t>
      </w:r>
      <w:r>
        <w:rPr>
          <w:color w:val="231F20"/>
          <w:spacing w:val="-6"/>
        </w:rPr>
        <w:t> </w:t>
      </w:r>
      <w:r>
        <w:rPr>
          <w:color w:val="231F20"/>
        </w:rPr>
        <w:t>không có kiết thủ trói buộc, nên ở đây không nói.</w:t>
      </w:r>
    </w:p>
    <w:p>
      <w:pPr>
        <w:pStyle w:val="ListParagraph"/>
        <w:numPr>
          <w:ilvl w:val="0"/>
          <w:numId w:val="20"/>
        </w:numPr>
        <w:tabs>
          <w:tab w:pos="959" w:val="left" w:leader="none"/>
        </w:tabs>
        <w:spacing w:line="271" w:lineRule="auto" w:before="114" w:after="0"/>
        <w:ind w:left="110" w:right="391" w:firstLine="566"/>
        <w:jc w:val="both"/>
        <w:rPr>
          <w:sz w:val="26"/>
        </w:rPr>
      </w:pPr>
      <w:r>
        <w:rPr>
          <w:color w:val="231F20"/>
          <w:sz w:val="26"/>
        </w:rPr>
        <w:t>Hoặc cả hai kiết cùng không trói buộc: Nghĩa là tập trí đã sinh, diệt trí chưa sinh, đối với pháp do kiến khổ, kiến tập đoạn, không có hai kiết trói buộc. Diệt trí đã sinh, đạo trí chưa sinh, đối với pháp do kiến khổ, kiến tập, kiến diệt đoạn, không có hai kiết</w:t>
      </w:r>
      <w:r>
        <w:rPr>
          <w:color w:val="231F20"/>
          <w:spacing w:val="-42"/>
          <w:sz w:val="26"/>
        </w:rPr>
        <w:t> </w:t>
      </w:r>
      <w:r>
        <w:rPr>
          <w:color w:val="231F20"/>
          <w:sz w:val="26"/>
        </w:rPr>
        <w:t>trói buộc. Đệ tử của Đức Thế Tôn thấy biết đủ, đối với pháp do kiến</w:t>
      </w:r>
      <w:r>
        <w:rPr>
          <w:color w:val="231F20"/>
          <w:spacing w:val="-41"/>
          <w:sz w:val="26"/>
        </w:rPr>
        <w:t> </w:t>
      </w:r>
      <w:r>
        <w:rPr>
          <w:color w:val="231F20"/>
          <w:sz w:val="26"/>
        </w:rPr>
        <w:t>đạo đoạn không có hai kiết trói buộc. Đã lìa nhiễm cõi dục, đối với</w:t>
      </w:r>
      <w:r>
        <w:rPr>
          <w:color w:val="231F20"/>
          <w:spacing w:val="-13"/>
          <w:sz w:val="26"/>
        </w:rPr>
        <w:t> </w:t>
      </w:r>
      <w:r>
        <w:rPr>
          <w:color w:val="231F20"/>
          <w:spacing w:val="-4"/>
          <w:sz w:val="26"/>
        </w:rPr>
        <w:t>pháp</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của cõi dục không có hai kiết trói buộc. Đã lìa nhiễm cõi sắc, ở nơi pháp của cõi dục, cõi sắc không có hai kiết trói buộc. Đã lìa nhiễm cõi</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của</w:t>
      </w:r>
      <w:r>
        <w:rPr>
          <w:color w:val="231F20"/>
          <w:spacing w:val="-8"/>
        </w:rPr>
        <w:t> </w:t>
      </w:r>
      <w:r>
        <w:rPr>
          <w:color w:val="231F20"/>
        </w:rPr>
        <w:t>ba</w:t>
      </w:r>
      <w:r>
        <w:rPr>
          <w:color w:val="231F20"/>
          <w:spacing w:val="-10"/>
        </w:rPr>
        <w:t> </w:t>
      </w:r>
      <w:r>
        <w:rPr>
          <w:color w:val="231F20"/>
        </w:rPr>
        <w:t>cõi</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hai</w:t>
      </w:r>
      <w:r>
        <w:rPr>
          <w:color w:val="231F20"/>
          <w:spacing w:val="-10"/>
        </w:rPr>
        <w:t> </w:t>
      </w:r>
      <w:r>
        <w:rPr>
          <w:color w:val="231F20"/>
        </w:rPr>
        <w:t>kiết</w:t>
      </w:r>
      <w:r>
        <w:rPr>
          <w:color w:val="231F20"/>
          <w:spacing w:val="-9"/>
        </w:rPr>
        <w:t> </w:t>
      </w:r>
      <w:r>
        <w:rPr>
          <w:color w:val="231F20"/>
        </w:rPr>
        <w:t>trói</w:t>
      </w:r>
      <w:r>
        <w:rPr>
          <w:color w:val="231F20"/>
          <w:spacing w:val="-10"/>
        </w:rPr>
        <w:t> </w:t>
      </w:r>
      <w:r>
        <w:rPr>
          <w:color w:val="231F20"/>
        </w:rPr>
        <w:t>buộc.</w:t>
      </w:r>
      <w:r>
        <w:rPr>
          <w:color w:val="231F20"/>
          <w:spacing w:val="-14"/>
        </w:rPr>
        <w:t> </w:t>
      </w:r>
      <w:r>
        <w:rPr>
          <w:color w:val="231F20"/>
        </w:rPr>
        <w:t>Trong </w:t>
      </w:r>
      <w:r>
        <w:rPr>
          <w:color w:val="231F20"/>
          <w:spacing w:val="-5"/>
        </w:rPr>
        <w:t>đây, </w:t>
      </w:r>
      <w:r>
        <w:rPr>
          <w:color w:val="231F20"/>
        </w:rPr>
        <w:t>các pháp là chủ thể trói buộc, đối tượng bị trói buộc, đều cùng đã đoạn nên đều lìa hai kiết, nghĩa là cùng lìa sự trói buộc của kiết ái, kiết thủ.</w:t>
      </w:r>
    </w:p>
    <w:p>
      <w:pPr>
        <w:pStyle w:val="BodyText"/>
        <w:spacing w:line="271" w:lineRule="auto"/>
        <w:ind w:right="108"/>
      </w:pPr>
      <w:r>
        <w:rPr>
          <w:i/>
          <w:color w:val="231F20"/>
        </w:rPr>
        <w:t>Hỏi: </w:t>
      </w:r>
      <w:r>
        <w:rPr>
          <w:color w:val="231F20"/>
        </w:rPr>
        <w:t>Nếu đối với sự việc này, có kiết ái trói buộc cũng có kiết ganh ghét (Tật) trói buộc chăng?</w:t>
      </w:r>
    </w:p>
    <w:p>
      <w:pPr>
        <w:pStyle w:val="BodyText"/>
        <w:spacing w:line="271" w:lineRule="auto"/>
        <w:ind w:right="107"/>
      </w:pPr>
      <w:r>
        <w:rPr>
          <w:i/>
          <w:color w:val="231F20"/>
        </w:rPr>
        <w:t>Đáp:</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3"/>
        </w:rPr>
        <w:t> </w:t>
      </w:r>
      <w:r>
        <w:rPr>
          <w:color w:val="231F20"/>
        </w:rPr>
        <w:t>sự</w:t>
      </w:r>
      <w:r>
        <w:rPr>
          <w:color w:val="231F20"/>
          <w:spacing w:val="-4"/>
        </w:rPr>
        <w:t> </w:t>
      </w:r>
      <w:r>
        <w:rPr>
          <w:color w:val="231F20"/>
        </w:rPr>
        <w:t>việc</w:t>
      </w:r>
      <w:r>
        <w:rPr>
          <w:color w:val="231F20"/>
          <w:spacing w:val="-4"/>
        </w:rPr>
        <w:t> </w:t>
      </w:r>
      <w:r>
        <w:rPr>
          <w:color w:val="231F20"/>
        </w:rPr>
        <w:t>này</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ganh</w:t>
      </w:r>
      <w:r>
        <w:rPr>
          <w:color w:val="231F20"/>
          <w:spacing w:val="-4"/>
        </w:rPr>
        <w:t> </w:t>
      </w:r>
      <w:r>
        <w:rPr>
          <w:color w:val="231F20"/>
        </w:rPr>
        <w:t>ghét</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tất</w:t>
      </w:r>
      <w:r>
        <w:rPr>
          <w:color w:val="231F20"/>
          <w:spacing w:val="-3"/>
        </w:rPr>
        <w:t> </w:t>
      </w:r>
      <w:r>
        <w:rPr>
          <w:color w:val="231F20"/>
        </w:rPr>
        <w:t>có kiết ái trói buộc. Hoặc có kiết ái trói buộc không có kiết ganh ghét trói buộc. Nghĩa là pháp của cõi dục do kiến đạo đoạn và pháp của cõi</w:t>
      </w:r>
      <w:r>
        <w:rPr>
          <w:color w:val="231F20"/>
          <w:spacing w:val="-11"/>
        </w:rPr>
        <w:t> </w:t>
      </w:r>
      <w:r>
        <w:rPr>
          <w:color w:val="231F20"/>
        </w:rPr>
        <w:t>sắc,</w:t>
      </w:r>
      <w:r>
        <w:rPr>
          <w:color w:val="231F20"/>
          <w:spacing w:val="-10"/>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có</w:t>
      </w:r>
      <w:r>
        <w:rPr>
          <w:color w:val="231F20"/>
          <w:spacing w:val="-10"/>
        </w:rPr>
        <w:t> </w:t>
      </w:r>
      <w:r>
        <w:rPr>
          <w:color w:val="231F20"/>
        </w:rPr>
        <w:t>kiết</w:t>
      </w:r>
      <w:r>
        <w:rPr>
          <w:color w:val="231F20"/>
          <w:spacing w:val="-11"/>
        </w:rPr>
        <w:t> </w:t>
      </w:r>
      <w:r>
        <w:rPr>
          <w:color w:val="231F20"/>
        </w:rPr>
        <w:t>ái</w:t>
      </w:r>
      <w:r>
        <w:rPr>
          <w:color w:val="231F20"/>
          <w:spacing w:val="-10"/>
        </w:rPr>
        <w:t> </w:t>
      </w:r>
      <w:r>
        <w:rPr>
          <w:color w:val="231F20"/>
        </w:rPr>
        <w:t>chưa</w:t>
      </w:r>
      <w:r>
        <w:rPr>
          <w:color w:val="231F20"/>
          <w:spacing w:val="-10"/>
        </w:rPr>
        <w:t> </w:t>
      </w:r>
      <w:r>
        <w:rPr>
          <w:color w:val="231F20"/>
        </w:rPr>
        <w:t>đoạn.</w:t>
      </w:r>
      <w:r>
        <w:rPr>
          <w:color w:val="231F20"/>
          <w:spacing w:val="-14"/>
        </w:rPr>
        <w:t> </w:t>
      </w:r>
      <w:r>
        <w:rPr>
          <w:color w:val="231F20"/>
        </w:rPr>
        <w:t>Trong</w:t>
      </w:r>
      <w:r>
        <w:rPr>
          <w:color w:val="231F20"/>
          <w:spacing w:val="-10"/>
        </w:rPr>
        <w:t> </w:t>
      </w:r>
      <w:r>
        <w:rPr>
          <w:color w:val="231F20"/>
        </w:rPr>
        <w:t>đây:</w:t>
      </w:r>
      <w:r>
        <w:rPr>
          <w:color w:val="231F20"/>
          <w:spacing w:val="-10"/>
        </w:rPr>
        <w:t> </w:t>
      </w:r>
      <w:r>
        <w:rPr>
          <w:color w:val="231F20"/>
        </w:rPr>
        <w:t>Kiết</w:t>
      </w:r>
      <w:r>
        <w:rPr>
          <w:color w:val="231F20"/>
          <w:spacing w:val="-10"/>
        </w:rPr>
        <w:t> </w:t>
      </w:r>
      <w:r>
        <w:rPr>
          <w:color w:val="231F20"/>
        </w:rPr>
        <w:t>ái</w:t>
      </w:r>
      <w:r>
        <w:rPr>
          <w:color w:val="231F20"/>
          <w:spacing w:val="-11"/>
        </w:rPr>
        <w:t> </w:t>
      </w:r>
      <w:r>
        <w:rPr>
          <w:color w:val="231F20"/>
        </w:rPr>
        <w:t>chung</w:t>
      </w:r>
      <w:r>
        <w:rPr>
          <w:color w:val="231F20"/>
          <w:spacing w:val="-10"/>
        </w:rPr>
        <w:t> </w:t>
      </w:r>
      <w:r>
        <w:rPr>
          <w:color w:val="231F20"/>
        </w:rPr>
        <w:t>cho cả năm bộ của ba cõi, chỉ có duyên nơi hữu lậu, không phải là biến hành. Kiết ganh ghét chỉ có nơi cõi dục do tu đạo đoạn, duyên </w:t>
      </w:r>
      <w:r>
        <w:rPr>
          <w:color w:val="231F20"/>
          <w:spacing w:val="-4"/>
        </w:rPr>
        <w:t>nơi </w:t>
      </w:r>
      <w:r>
        <w:rPr>
          <w:color w:val="231F20"/>
        </w:rPr>
        <w:t>hữu lậu, không phải là biến hành.</w:t>
      </w:r>
    </w:p>
    <w:p>
      <w:pPr>
        <w:pStyle w:val="BodyText"/>
        <w:spacing w:line="271" w:lineRule="auto"/>
        <w:ind w:right="109"/>
      </w:pPr>
      <w:r>
        <w:rPr>
          <w:color w:val="231F20"/>
        </w:rPr>
        <w:t>Các </w:t>
      </w:r>
      <w:r>
        <w:rPr>
          <w:color w:val="231F20"/>
          <w:spacing w:val="-3"/>
        </w:rPr>
        <w:t>người </w:t>
      </w:r>
      <w:r>
        <w:rPr>
          <w:color w:val="231F20"/>
        </w:rPr>
        <w:t>gồm đủ </w:t>
      </w:r>
      <w:r>
        <w:rPr>
          <w:color w:val="231F20"/>
          <w:spacing w:val="-3"/>
        </w:rPr>
        <w:t>trói buộc: </w:t>
      </w:r>
      <w:r>
        <w:rPr>
          <w:color w:val="231F20"/>
        </w:rPr>
        <w:t>đối với sự </w:t>
      </w:r>
      <w:r>
        <w:rPr>
          <w:color w:val="231F20"/>
          <w:spacing w:val="-3"/>
        </w:rPr>
        <w:t>việc </w:t>
      </w:r>
      <w:r>
        <w:rPr>
          <w:color w:val="231F20"/>
        </w:rPr>
        <w:t>của cõi dục do </w:t>
      </w:r>
      <w:r>
        <w:rPr>
          <w:color w:val="231F20"/>
          <w:spacing w:val="-3"/>
        </w:rPr>
        <w:t>tu </w:t>
      </w:r>
      <w:r>
        <w:rPr>
          <w:color w:val="231F20"/>
        </w:rPr>
        <w:t>đạo</w:t>
      </w:r>
      <w:r>
        <w:rPr>
          <w:color w:val="231F20"/>
          <w:spacing w:val="-17"/>
        </w:rPr>
        <w:t> </w:t>
      </w:r>
      <w:r>
        <w:rPr>
          <w:color w:val="231F20"/>
          <w:spacing w:val="-3"/>
        </w:rPr>
        <w:t>đoạn,</w:t>
      </w:r>
      <w:r>
        <w:rPr>
          <w:color w:val="231F20"/>
          <w:spacing w:val="-16"/>
        </w:rPr>
        <w:t> </w:t>
      </w:r>
      <w:r>
        <w:rPr>
          <w:color w:val="231F20"/>
        </w:rPr>
        <w:t>nếu</w:t>
      </w:r>
      <w:r>
        <w:rPr>
          <w:color w:val="231F20"/>
          <w:spacing w:val="-17"/>
        </w:rPr>
        <w:t> </w:t>
      </w:r>
      <w:r>
        <w:rPr>
          <w:color w:val="231F20"/>
        </w:rPr>
        <w:t>có</w:t>
      </w:r>
      <w:r>
        <w:rPr>
          <w:color w:val="231F20"/>
          <w:spacing w:val="-16"/>
        </w:rPr>
        <w:t> </w:t>
      </w:r>
      <w:r>
        <w:rPr>
          <w:color w:val="231F20"/>
          <w:spacing w:val="-3"/>
        </w:rPr>
        <w:t>kiết</w:t>
      </w:r>
      <w:r>
        <w:rPr>
          <w:color w:val="231F20"/>
          <w:spacing w:val="-17"/>
        </w:rPr>
        <w:t> </w:t>
      </w:r>
      <w:r>
        <w:rPr>
          <w:color w:val="231F20"/>
        </w:rPr>
        <w:t>ái</w:t>
      </w:r>
      <w:r>
        <w:rPr>
          <w:color w:val="231F20"/>
          <w:spacing w:val="-16"/>
        </w:rPr>
        <w:t> </w:t>
      </w:r>
      <w:r>
        <w:rPr>
          <w:color w:val="231F20"/>
          <w:spacing w:val="-3"/>
        </w:rPr>
        <w:t>trói</w:t>
      </w:r>
      <w:r>
        <w:rPr>
          <w:color w:val="231F20"/>
          <w:spacing w:val="-16"/>
        </w:rPr>
        <w:t> </w:t>
      </w:r>
      <w:r>
        <w:rPr>
          <w:color w:val="231F20"/>
          <w:spacing w:val="-3"/>
        </w:rPr>
        <w:t>buộc</w:t>
      </w:r>
      <w:r>
        <w:rPr>
          <w:color w:val="231F20"/>
          <w:spacing w:val="-17"/>
        </w:rPr>
        <w:t> </w:t>
      </w:r>
      <w:r>
        <w:rPr>
          <w:color w:val="231F20"/>
          <w:spacing w:val="-3"/>
        </w:rPr>
        <w:t>cũng</w:t>
      </w:r>
      <w:r>
        <w:rPr>
          <w:color w:val="231F20"/>
          <w:spacing w:val="-16"/>
        </w:rPr>
        <w:t> </w:t>
      </w:r>
      <w:r>
        <w:rPr>
          <w:color w:val="231F20"/>
        </w:rPr>
        <w:t>có</w:t>
      </w:r>
      <w:r>
        <w:rPr>
          <w:color w:val="231F20"/>
          <w:spacing w:val="-17"/>
        </w:rPr>
        <w:t> </w:t>
      </w:r>
      <w:r>
        <w:rPr>
          <w:color w:val="231F20"/>
          <w:spacing w:val="-3"/>
        </w:rPr>
        <w:t>kiết</w:t>
      </w:r>
      <w:r>
        <w:rPr>
          <w:color w:val="231F20"/>
          <w:spacing w:val="-16"/>
        </w:rPr>
        <w:t> </w:t>
      </w:r>
      <w:r>
        <w:rPr>
          <w:color w:val="231F20"/>
          <w:spacing w:val="-3"/>
        </w:rPr>
        <w:t>ganh</w:t>
      </w:r>
      <w:r>
        <w:rPr>
          <w:color w:val="231F20"/>
          <w:spacing w:val="-17"/>
        </w:rPr>
        <w:t> </w:t>
      </w:r>
      <w:r>
        <w:rPr>
          <w:color w:val="231F20"/>
          <w:spacing w:val="-3"/>
        </w:rPr>
        <w:t>ghét</w:t>
      </w:r>
      <w:r>
        <w:rPr>
          <w:color w:val="231F20"/>
          <w:spacing w:val="-16"/>
        </w:rPr>
        <w:t> </w:t>
      </w:r>
      <w:r>
        <w:rPr>
          <w:color w:val="231F20"/>
          <w:spacing w:val="-3"/>
        </w:rPr>
        <w:t>trói</w:t>
      </w:r>
      <w:r>
        <w:rPr>
          <w:color w:val="231F20"/>
          <w:spacing w:val="-16"/>
        </w:rPr>
        <w:t> </w:t>
      </w:r>
      <w:r>
        <w:rPr>
          <w:color w:val="231F20"/>
          <w:spacing w:val="-3"/>
        </w:rPr>
        <w:t>buộc.</w:t>
      </w:r>
      <w:r>
        <w:rPr>
          <w:color w:val="231F20"/>
          <w:spacing w:val="-17"/>
        </w:rPr>
        <w:t> </w:t>
      </w:r>
      <w:r>
        <w:rPr>
          <w:color w:val="231F20"/>
          <w:spacing w:val="-3"/>
        </w:rPr>
        <w:t>Nếu </w:t>
      </w:r>
      <w:r>
        <w:rPr>
          <w:color w:val="231F20"/>
        </w:rPr>
        <w:t>có </w:t>
      </w:r>
      <w:r>
        <w:rPr>
          <w:color w:val="231F20"/>
          <w:spacing w:val="-3"/>
        </w:rPr>
        <w:t>kiết ganh ghét trói buộc cũng </w:t>
      </w:r>
      <w:r>
        <w:rPr>
          <w:color w:val="231F20"/>
        </w:rPr>
        <w:t>có </w:t>
      </w:r>
      <w:r>
        <w:rPr>
          <w:color w:val="231F20"/>
          <w:spacing w:val="-3"/>
        </w:rPr>
        <w:t>kiết </w:t>
      </w:r>
      <w:r>
        <w:rPr>
          <w:color w:val="231F20"/>
        </w:rPr>
        <w:t>ái </w:t>
      </w:r>
      <w:r>
        <w:rPr>
          <w:color w:val="231F20"/>
          <w:spacing w:val="-3"/>
        </w:rPr>
        <w:t>trói buộc. </w:t>
      </w:r>
      <w:r>
        <w:rPr>
          <w:color w:val="231F20"/>
        </w:rPr>
        <w:t>Đối với sự </w:t>
      </w:r>
      <w:r>
        <w:rPr>
          <w:color w:val="231F20"/>
          <w:spacing w:val="-3"/>
        </w:rPr>
        <w:t>việc </w:t>
      </w:r>
      <w:r>
        <w:rPr>
          <w:color w:val="231F20"/>
        </w:rPr>
        <w:t>nơi</w:t>
      </w:r>
      <w:r>
        <w:rPr>
          <w:color w:val="231F20"/>
          <w:spacing w:val="-7"/>
        </w:rPr>
        <w:t> </w:t>
      </w:r>
      <w:r>
        <w:rPr>
          <w:color w:val="231F20"/>
        </w:rPr>
        <w:t>bốn</w:t>
      </w:r>
      <w:r>
        <w:rPr>
          <w:color w:val="231F20"/>
          <w:spacing w:val="-6"/>
        </w:rPr>
        <w:t> </w:t>
      </w:r>
      <w:r>
        <w:rPr>
          <w:color w:val="231F20"/>
        </w:rPr>
        <w:t>bộ</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spacing w:val="-3"/>
        </w:rPr>
        <w:t>kiến</w:t>
      </w:r>
      <w:r>
        <w:rPr>
          <w:color w:val="231F20"/>
          <w:spacing w:val="-7"/>
        </w:rPr>
        <w:t> </w:t>
      </w:r>
      <w:r>
        <w:rPr>
          <w:color w:val="231F20"/>
        </w:rPr>
        <w:t>đạo</w:t>
      </w:r>
      <w:r>
        <w:rPr>
          <w:color w:val="231F20"/>
          <w:spacing w:val="-6"/>
        </w:rPr>
        <w:t> </w:t>
      </w:r>
      <w:r>
        <w:rPr>
          <w:color w:val="231F20"/>
          <w:spacing w:val="-3"/>
        </w:rPr>
        <w:t>đoạn</w:t>
      </w:r>
      <w:r>
        <w:rPr>
          <w:color w:val="231F20"/>
          <w:spacing w:val="-6"/>
        </w:rPr>
        <w:t> </w:t>
      </w:r>
      <w:r>
        <w:rPr>
          <w:color w:val="231F20"/>
        </w:rPr>
        <w:t>và</w:t>
      </w:r>
      <w:r>
        <w:rPr>
          <w:color w:val="231F20"/>
          <w:spacing w:val="-6"/>
        </w:rPr>
        <w:t> </w:t>
      </w:r>
      <w:r>
        <w:rPr>
          <w:color w:val="231F20"/>
        </w:rPr>
        <w:t>sự</w:t>
      </w:r>
      <w:r>
        <w:rPr>
          <w:color w:val="231F20"/>
          <w:spacing w:val="-7"/>
        </w:rPr>
        <w:t> </w:t>
      </w:r>
      <w:r>
        <w:rPr>
          <w:color w:val="231F20"/>
          <w:spacing w:val="-3"/>
        </w:rPr>
        <w:t>việc</w:t>
      </w:r>
      <w:r>
        <w:rPr>
          <w:color w:val="231F20"/>
          <w:spacing w:val="-6"/>
        </w:rPr>
        <w:t> </w:t>
      </w:r>
      <w:r>
        <w:rPr>
          <w:color w:val="231F20"/>
        </w:rPr>
        <w:t>nơi</w:t>
      </w:r>
      <w:r>
        <w:rPr>
          <w:color w:val="231F20"/>
          <w:spacing w:val="-6"/>
        </w:rPr>
        <w:t> </w:t>
      </w:r>
      <w:r>
        <w:rPr>
          <w:color w:val="231F20"/>
        </w:rPr>
        <w:t>năm</w:t>
      </w:r>
      <w:r>
        <w:rPr>
          <w:color w:val="231F20"/>
          <w:spacing w:val="-6"/>
        </w:rPr>
        <w:t> </w:t>
      </w:r>
      <w:r>
        <w:rPr>
          <w:color w:val="231F20"/>
        </w:rPr>
        <w:t>bộ</w:t>
      </w:r>
      <w:r>
        <w:rPr>
          <w:color w:val="231F20"/>
          <w:spacing w:val="-7"/>
        </w:rPr>
        <w:t> </w:t>
      </w:r>
      <w:r>
        <w:rPr>
          <w:color w:val="231F20"/>
          <w:spacing w:val="-3"/>
        </w:rPr>
        <w:t>thuộc sắc,</w:t>
      </w:r>
      <w:r>
        <w:rPr>
          <w:color w:val="231F20"/>
          <w:spacing w:val="-6"/>
        </w:rPr>
        <w:t> </w:t>
      </w:r>
      <w:r>
        <w:rPr>
          <w:color w:val="231F20"/>
        </w:rPr>
        <w:t>vô</w:t>
      </w:r>
      <w:r>
        <w:rPr>
          <w:color w:val="231F20"/>
          <w:spacing w:val="-6"/>
        </w:rPr>
        <w:t> </w:t>
      </w:r>
      <w:r>
        <w:rPr>
          <w:color w:val="231F20"/>
        </w:rPr>
        <w:t>sắc</w:t>
      </w:r>
      <w:r>
        <w:rPr>
          <w:color w:val="231F20"/>
          <w:spacing w:val="-5"/>
        </w:rPr>
        <w:t> </w:t>
      </w:r>
      <w:r>
        <w:rPr>
          <w:color w:val="231F20"/>
        </w:rPr>
        <w:t>có</w:t>
      </w:r>
      <w:r>
        <w:rPr>
          <w:color w:val="231F20"/>
          <w:spacing w:val="-6"/>
        </w:rPr>
        <w:t> </w:t>
      </w:r>
      <w:r>
        <w:rPr>
          <w:color w:val="231F20"/>
          <w:spacing w:val="-3"/>
        </w:rPr>
        <w:t>kiết</w:t>
      </w:r>
      <w:r>
        <w:rPr>
          <w:color w:val="231F20"/>
          <w:spacing w:val="-6"/>
        </w:rPr>
        <w:t> </w:t>
      </w:r>
      <w:r>
        <w:rPr>
          <w:color w:val="231F20"/>
        </w:rPr>
        <w:t>ái</w:t>
      </w:r>
      <w:r>
        <w:rPr>
          <w:color w:val="231F20"/>
          <w:spacing w:val="-5"/>
        </w:rPr>
        <w:t> </w:t>
      </w:r>
      <w:r>
        <w:rPr>
          <w:color w:val="231F20"/>
          <w:spacing w:val="-3"/>
        </w:rPr>
        <w:t>trói</w:t>
      </w:r>
      <w:r>
        <w:rPr>
          <w:color w:val="231F20"/>
          <w:spacing w:val="-6"/>
        </w:rPr>
        <w:t> </w:t>
      </w:r>
      <w:r>
        <w:rPr>
          <w:color w:val="231F20"/>
          <w:spacing w:val="-3"/>
        </w:rPr>
        <w:t>buộc</w:t>
      </w:r>
      <w:r>
        <w:rPr>
          <w:color w:val="231F20"/>
          <w:spacing w:val="-5"/>
        </w:rPr>
        <w:t> </w:t>
      </w:r>
      <w:r>
        <w:rPr>
          <w:color w:val="231F20"/>
          <w:spacing w:val="-3"/>
        </w:rPr>
        <w:t>không</w:t>
      </w:r>
      <w:r>
        <w:rPr>
          <w:color w:val="231F20"/>
          <w:spacing w:val="-6"/>
        </w:rPr>
        <w:t> </w:t>
      </w:r>
      <w:r>
        <w:rPr>
          <w:color w:val="231F20"/>
        </w:rPr>
        <w:t>có</w:t>
      </w:r>
      <w:r>
        <w:rPr>
          <w:color w:val="231F20"/>
          <w:spacing w:val="-6"/>
        </w:rPr>
        <w:t> </w:t>
      </w:r>
      <w:r>
        <w:rPr>
          <w:color w:val="231F20"/>
          <w:spacing w:val="-3"/>
        </w:rPr>
        <w:t>kiết</w:t>
      </w:r>
      <w:r>
        <w:rPr>
          <w:color w:val="231F20"/>
          <w:spacing w:val="-5"/>
        </w:rPr>
        <w:t> </w:t>
      </w:r>
      <w:r>
        <w:rPr>
          <w:color w:val="231F20"/>
          <w:spacing w:val="-3"/>
        </w:rPr>
        <w:t>ganh</w:t>
      </w:r>
      <w:r>
        <w:rPr>
          <w:color w:val="231F20"/>
          <w:spacing w:val="-6"/>
        </w:rPr>
        <w:t> </w:t>
      </w:r>
      <w:r>
        <w:rPr>
          <w:color w:val="231F20"/>
          <w:spacing w:val="-3"/>
        </w:rPr>
        <w:t>ghét</w:t>
      </w:r>
      <w:r>
        <w:rPr>
          <w:color w:val="231F20"/>
          <w:spacing w:val="-5"/>
        </w:rPr>
        <w:t> </w:t>
      </w:r>
      <w:r>
        <w:rPr>
          <w:color w:val="231F20"/>
          <w:spacing w:val="-3"/>
        </w:rPr>
        <w:t>trói</w:t>
      </w:r>
      <w:r>
        <w:rPr>
          <w:color w:val="231F20"/>
          <w:spacing w:val="-6"/>
        </w:rPr>
        <w:t> </w:t>
      </w:r>
      <w:r>
        <w:rPr>
          <w:color w:val="231F20"/>
          <w:spacing w:val="-3"/>
        </w:rPr>
        <w:t>buộc.</w:t>
      </w:r>
    </w:p>
    <w:p>
      <w:pPr>
        <w:pStyle w:val="BodyText"/>
        <w:spacing w:line="271" w:lineRule="auto" w:before="115"/>
        <w:ind w:right="107"/>
      </w:pPr>
      <w:r>
        <w:rPr>
          <w:color w:val="231F20"/>
        </w:rPr>
        <w:t>Người không gồm đủ trói buộc: Nếu chưa lìa nhiễm cõi dục, đối với sự việc của cõi dục do tu đạo đoạn, có đủ hai kiết trói buộc. Đối với sự việc nơi bốn bộ của ba cõi do kiến đạo đoạn, tùy theo xứ chưa đoạn, có kiết ái trói buộc, không có kiết ganh ghét trói buộc. Nếu ở nơi xứ đã đoạn, không có hai kiết trói buộc. Đối với sự việc của cõi sắc, cõi vô sắc do tu đạo đoạn, có kiết ái trói buộc, không có kiết ganh ghét trói buộc. Đã lìa nhiễm cõi dục, đối với sự việc nơi năm bộ của cõi dục không có hai kiết trói buộc. Đối với sự việc nơi năm bộ của cõi sắc, cõi vô sắc, tùy theo xứ chưa đoạn có kiết ái trói buộc</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ganh</w:t>
      </w:r>
      <w:r>
        <w:rPr>
          <w:color w:val="231F20"/>
          <w:spacing w:val="-11"/>
        </w:rPr>
        <w:t> </w:t>
      </w:r>
      <w:r>
        <w:rPr>
          <w:color w:val="231F20"/>
        </w:rPr>
        <w:t>ghét</w:t>
      </w:r>
      <w:r>
        <w:rPr>
          <w:color w:val="231F20"/>
          <w:spacing w:val="-11"/>
        </w:rPr>
        <w:t> </w:t>
      </w:r>
      <w:r>
        <w:rPr>
          <w:color w:val="231F20"/>
        </w:rPr>
        <w:t>trói</w:t>
      </w:r>
      <w:r>
        <w:rPr>
          <w:color w:val="231F20"/>
          <w:spacing w:val="-11"/>
        </w:rPr>
        <w:t> </w:t>
      </w:r>
      <w:r>
        <w:rPr>
          <w:color w:val="231F20"/>
        </w:rPr>
        <w:t>buộc.</w:t>
      </w:r>
      <w:r>
        <w:rPr>
          <w:color w:val="231F20"/>
          <w:spacing w:val="-12"/>
        </w:rPr>
        <w:t> </w:t>
      </w:r>
      <w:r>
        <w:rPr>
          <w:color w:val="231F20"/>
        </w:rPr>
        <w:t>Nếu</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xứ</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không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có hai kiết trói buộc. Do kiết ái dài, kiết ganh ghét ngắn, đối với </w:t>
      </w:r>
      <w:r>
        <w:rPr>
          <w:color w:val="231F20"/>
          <w:spacing w:val="-4"/>
        </w:rPr>
        <w:t>câu </w:t>
      </w:r>
      <w:r>
        <w:rPr>
          <w:color w:val="231F20"/>
        </w:rPr>
        <w:t>hỏi đã nêu, nên thuận theo trường hợp sau để đáp. Nếu đối với sự việc</w:t>
      </w:r>
      <w:r>
        <w:rPr>
          <w:color w:val="231F20"/>
          <w:spacing w:val="-5"/>
        </w:rPr>
        <w:t> </w:t>
      </w:r>
      <w:r>
        <w:rPr>
          <w:color w:val="231F20"/>
        </w:rPr>
        <w:t>này</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ganh</w:t>
      </w:r>
      <w:r>
        <w:rPr>
          <w:color w:val="231F20"/>
          <w:spacing w:val="-4"/>
        </w:rPr>
        <w:t> </w:t>
      </w:r>
      <w:r>
        <w:rPr>
          <w:color w:val="231F20"/>
        </w:rPr>
        <w:t>ghét</w:t>
      </w:r>
      <w:r>
        <w:rPr>
          <w:color w:val="231F20"/>
          <w:spacing w:val="-4"/>
        </w:rPr>
        <w:t> </w:t>
      </w:r>
      <w:r>
        <w:rPr>
          <w:color w:val="231F20"/>
        </w:rPr>
        <w:t>trói</w:t>
      </w:r>
      <w:r>
        <w:rPr>
          <w:color w:val="231F20"/>
          <w:spacing w:val="-4"/>
        </w:rPr>
        <w:t> </w:t>
      </w:r>
      <w:r>
        <w:rPr>
          <w:color w:val="231F20"/>
        </w:rPr>
        <w:t>buộc,</w:t>
      </w:r>
      <w:r>
        <w:rPr>
          <w:color w:val="231F20"/>
          <w:spacing w:val="-5"/>
        </w:rPr>
        <w:t> </w:t>
      </w:r>
      <w:r>
        <w:rPr>
          <w:color w:val="231F20"/>
        </w:rPr>
        <w:t>tất</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ái</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Nghĩa</w:t>
      </w:r>
      <w:r>
        <w:rPr>
          <w:color w:val="231F20"/>
          <w:spacing w:val="-4"/>
        </w:rPr>
        <w:t> </w:t>
      </w:r>
      <w:r>
        <w:rPr>
          <w:color w:val="231F20"/>
        </w:rPr>
        <w:t>là đối với sự việc của cõi dục do tu đạo đoạn chưa lìa trói buộc. Hoặc có kiết ái trói buộc, không có kiết ganh ghét trói buộc. Nghĩa là đối với pháp của cõi dục do kiến đạo đoạn có kiết ái chưa đoạn. Trong </w:t>
      </w:r>
      <w:r>
        <w:rPr>
          <w:color w:val="231F20"/>
          <w:spacing w:val="-5"/>
        </w:rPr>
        <w:t>đây, </w:t>
      </w:r>
      <w:r>
        <w:rPr>
          <w:color w:val="231F20"/>
        </w:rPr>
        <w:t>hoặc có kiết ái của bốn bộ chưa đoạn, cho đến hoặc có kiết </w:t>
      </w:r>
      <w:r>
        <w:rPr>
          <w:color w:val="231F20"/>
          <w:spacing w:val="-7"/>
        </w:rPr>
        <w:t>ái </w:t>
      </w:r>
      <w:r>
        <w:rPr>
          <w:color w:val="231F20"/>
        </w:rPr>
        <w:t>của một bộ chưa đoạn. Đối với pháp của cõi sắc, cõi vô sắc có kiết ái chưa đoạn. Trong đây hoặc có kiết ái của tám địa chưa đoạn, cho đến hoặc có kiết ái của một địa chưa đoạn. Nơi địa này hoặc có kiết ái của năm bộ chưa đoạn, cho đến hoặc có kiết ái của một bộ chưa đoạn. Ở trong bộ </w:t>
      </w:r>
      <w:r>
        <w:rPr>
          <w:color w:val="231F20"/>
          <w:spacing w:val="-5"/>
        </w:rPr>
        <w:t>nay, </w:t>
      </w:r>
      <w:r>
        <w:rPr>
          <w:color w:val="231F20"/>
        </w:rPr>
        <w:t>hoặc có kiết ái của chín phẩm chưa đoạn, cho đến hoặc có kiết ái của một phẩm chưa đoạn. Vì chưa đoạn nên có kiết ái trói buộc, không có kiết ganh ghét trói buộc. Vì sao. Vì bộ</w:t>
      </w:r>
      <w:r>
        <w:rPr>
          <w:color w:val="231F20"/>
          <w:spacing w:val="-30"/>
        </w:rPr>
        <w:t> </w:t>
      </w:r>
      <w:r>
        <w:rPr>
          <w:color w:val="231F20"/>
        </w:rPr>
        <w:t>do kiến đạo đoạn không có kiết ganh ghét, nơi cõi sắc, cõi vô sắc cũng không có kiết ganh ghét. Hai cõi kia không có ganh ghét, keo </w:t>
      </w:r>
      <w:r>
        <w:rPr>
          <w:color w:val="231F20"/>
          <w:spacing w:val="-3"/>
        </w:rPr>
        <w:t>kiệt, </w:t>
      </w:r>
      <w:r>
        <w:rPr>
          <w:color w:val="231F20"/>
        </w:rPr>
        <w:t>như</w:t>
      </w:r>
      <w:r>
        <w:rPr>
          <w:color w:val="231F20"/>
          <w:spacing w:val="-5"/>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giận.</w:t>
      </w:r>
      <w:r>
        <w:rPr>
          <w:color w:val="231F20"/>
          <w:spacing w:val="-4"/>
        </w:rPr>
        <w:t> </w:t>
      </w:r>
      <w:r>
        <w:rPr>
          <w:color w:val="231F20"/>
        </w:rPr>
        <w:t>Như</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kiết</w:t>
      </w:r>
      <w:r>
        <w:rPr>
          <w:color w:val="231F20"/>
          <w:spacing w:val="-4"/>
        </w:rPr>
        <w:t> </w:t>
      </w:r>
      <w:r>
        <w:rPr>
          <w:color w:val="231F20"/>
        </w:rPr>
        <w:t>ganh</w:t>
      </w:r>
      <w:r>
        <w:rPr>
          <w:color w:val="231F20"/>
          <w:spacing w:val="-4"/>
        </w:rPr>
        <w:t> </w:t>
      </w:r>
      <w:r>
        <w:rPr>
          <w:color w:val="231F20"/>
        </w:rPr>
        <w:t>ghét,</w:t>
      </w:r>
      <w:r>
        <w:rPr>
          <w:color w:val="231F20"/>
          <w:spacing w:val="-4"/>
        </w:rPr>
        <w:t> </w:t>
      </w:r>
      <w:r>
        <w:rPr>
          <w:color w:val="231F20"/>
        </w:rPr>
        <w:t>thì</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kiết keo</w:t>
      </w:r>
      <w:r>
        <w:rPr>
          <w:color w:val="231F20"/>
          <w:spacing w:val="-11"/>
        </w:rPr>
        <w:t> </w:t>
      </w:r>
      <w:r>
        <w:rPr>
          <w:color w:val="231F20"/>
        </w:rPr>
        <w:t>kiệt</w:t>
      </w:r>
      <w:r>
        <w:rPr>
          <w:color w:val="231F20"/>
          <w:spacing w:val="-10"/>
        </w:rPr>
        <w:t> </w:t>
      </w:r>
      <w:r>
        <w:rPr>
          <w:color w:val="231F20"/>
        </w:rPr>
        <w:t>cũng</w:t>
      </w:r>
      <w:r>
        <w:rPr>
          <w:color w:val="231F20"/>
          <w:spacing w:val="-10"/>
        </w:rPr>
        <w:t> </w:t>
      </w:r>
      <w:r>
        <w:rPr>
          <w:color w:val="231F20"/>
          <w:spacing w:val="-5"/>
        </w:rPr>
        <w:t>vậy.</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ganh</w:t>
      </w:r>
      <w:r>
        <w:rPr>
          <w:color w:val="231F20"/>
          <w:spacing w:val="-10"/>
        </w:rPr>
        <w:t> </w:t>
      </w:r>
      <w:r>
        <w:rPr>
          <w:color w:val="231F20"/>
        </w:rPr>
        <w:t>ghét</w:t>
      </w:r>
      <w:r>
        <w:rPr>
          <w:color w:val="231F20"/>
          <w:spacing w:val="-10"/>
        </w:rPr>
        <w:t> </w:t>
      </w:r>
      <w:r>
        <w:rPr>
          <w:color w:val="231F20"/>
        </w:rPr>
        <w:t>với</w:t>
      </w:r>
      <w:r>
        <w:rPr>
          <w:color w:val="231F20"/>
          <w:spacing w:val="-10"/>
        </w:rPr>
        <w:t> </w:t>
      </w:r>
      <w:r>
        <w:rPr>
          <w:color w:val="231F20"/>
        </w:rPr>
        <w:t>keo</w:t>
      </w:r>
      <w:r>
        <w:rPr>
          <w:color w:val="231F20"/>
          <w:spacing w:val="-10"/>
        </w:rPr>
        <w:t> </w:t>
      </w:r>
      <w:r>
        <w:rPr>
          <w:color w:val="231F20"/>
        </w:rPr>
        <w:t>kiệt</w:t>
      </w:r>
      <w:r>
        <w:rPr>
          <w:color w:val="231F20"/>
          <w:spacing w:val="-10"/>
        </w:rPr>
        <w:t> </w:t>
      </w:r>
      <w:r>
        <w:rPr>
          <w:color w:val="231F20"/>
        </w:rPr>
        <w:t>đều</w:t>
      </w:r>
      <w:r>
        <w:rPr>
          <w:color w:val="231F20"/>
          <w:spacing w:val="-10"/>
        </w:rPr>
        <w:t> </w:t>
      </w:r>
      <w:r>
        <w:rPr>
          <w:color w:val="231F20"/>
        </w:rPr>
        <w:t>cùng</w:t>
      </w:r>
      <w:r>
        <w:rPr>
          <w:color w:val="231F20"/>
          <w:spacing w:val="-10"/>
        </w:rPr>
        <w:t> </w:t>
      </w:r>
      <w:r>
        <w:rPr>
          <w:color w:val="231F20"/>
        </w:rPr>
        <w:t>chỉ</w:t>
      </w:r>
      <w:r>
        <w:rPr>
          <w:color w:val="231F20"/>
          <w:spacing w:val="-10"/>
        </w:rPr>
        <w:t> </w:t>
      </w:r>
      <w:r>
        <w:rPr>
          <w:color w:val="231F20"/>
        </w:rPr>
        <w:t>ở</w:t>
      </w:r>
      <w:r>
        <w:rPr>
          <w:color w:val="231F20"/>
          <w:spacing w:val="-10"/>
        </w:rPr>
        <w:t> </w:t>
      </w:r>
      <w:r>
        <w:rPr>
          <w:color w:val="231F20"/>
        </w:rPr>
        <w:t>nơi cõi dục do tu đạo đoạn, duyên nơi hữu lậu, không phải là biến hành.</w:t>
      </w:r>
    </w:p>
    <w:p>
      <w:pPr>
        <w:pStyle w:val="BodyText"/>
        <w:spacing w:line="273" w:lineRule="auto" w:before="97"/>
        <w:ind w:left="110" w:right="389"/>
      </w:pPr>
      <w:r>
        <w:rPr>
          <w:color w:val="231F20"/>
        </w:rPr>
        <w:t>Như kiết ái đối nơi sau tạo một hành, thì kiết mạn đối nơi sau làm một hành cũng vậy. Tức là ái cùng với mạn đều chung cho cả năm bộ của ba cõi, chỉ duyên nơi hữu lậu, không phải là biến hành.</w:t>
      </w:r>
    </w:p>
    <w:p>
      <w:pPr>
        <w:pStyle w:val="BodyText"/>
        <w:spacing w:line="273" w:lineRule="auto" w:before="111"/>
        <w:ind w:left="110" w:right="391"/>
      </w:pPr>
      <w:r>
        <w:rPr>
          <w:i/>
          <w:color w:val="231F20"/>
        </w:rPr>
        <w:t>Hỏi:</w:t>
      </w:r>
      <w:r>
        <w:rPr>
          <w:i/>
          <w:color w:val="231F20"/>
          <w:spacing w:val="-13"/>
        </w:rPr>
        <w:t> </w:t>
      </w:r>
      <w:r>
        <w:rPr>
          <w:color w:val="231F20"/>
        </w:rPr>
        <w:t>Nếu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5"/>
        </w:rPr>
        <w:t>này,</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giận</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 mạn trói buộc chăng?</w:t>
      </w:r>
    </w:p>
    <w:p>
      <w:pPr>
        <w:pStyle w:val="BodyText"/>
        <w:spacing w:line="273" w:lineRule="auto" w:before="112"/>
        <w:ind w:left="110" w:right="390"/>
      </w:pPr>
      <w:r>
        <w:rPr>
          <w:i/>
          <w:color w:val="231F20"/>
        </w:rPr>
        <w:t>Đáp: </w:t>
      </w:r>
      <w:r>
        <w:rPr>
          <w:color w:val="231F20"/>
        </w:rPr>
        <w:t>Nếu đối với sự việc này có kiết giận trói buộc tất có kiết mạn trói buộc. Hoặc có kiết mạn trói buộc không có kiết giận trói buộc. Nghĩa là đối với pháp của cõi sắc, cõi vô sắc có kiết mạn</w:t>
      </w:r>
      <w:r>
        <w:rPr>
          <w:color w:val="231F20"/>
          <w:spacing w:val="-43"/>
        </w:rPr>
        <w:t> </w:t>
      </w:r>
      <w:r>
        <w:rPr>
          <w:color w:val="231F20"/>
        </w:rPr>
        <w:t>chưa đoạn.</w:t>
      </w:r>
      <w:r>
        <w:rPr>
          <w:color w:val="231F20"/>
          <w:spacing w:val="-48"/>
        </w:rPr>
        <w:t> </w:t>
      </w:r>
      <w:r>
        <w:rPr>
          <w:color w:val="231F20"/>
        </w:rPr>
        <w:t>Trong </w:t>
      </w:r>
      <w:r>
        <w:rPr>
          <w:color w:val="231F20"/>
          <w:spacing w:val="-5"/>
        </w:rPr>
        <w:t>đây, </w:t>
      </w:r>
      <w:r>
        <w:rPr>
          <w:color w:val="231F20"/>
        </w:rPr>
        <w:t>kiết giận chỉ có nơi cõi dục, chung cho năm bộ, </w:t>
      </w:r>
      <w:r>
        <w:rPr>
          <w:color w:val="231F20"/>
          <w:spacing w:val="-4"/>
        </w:rPr>
        <w:t>chỉ </w:t>
      </w:r>
      <w:r>
        <w:rPr>
          <w:color w:val="231F20"/>
        </w:rPr>
        <w:t>duyên nơi hữu lậu, không phải là biến hành. Kiết mạn thì chung cho năm bộ của ba cõi, chỉ duyên nơi hữu lậu, không phải là biến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Các người gồm đủ trói buộc: Đối với sự việc nơi năm bộ của cõi dục, nếu có kiết giận trói buộc cũng có kiết mạn trói buộc. Nếu có</w:t>
      </w:r>
      <w:r>
        <w:rPr>
          <w:color w:val="231F20"/>
          <w:spacing w:val="-8"/>
        </w:rPr>
        <w:t> </w:t>
      </w:r>
      <w:r>
        <w:rPr>
          <w:color w:val="231F20"/>
        </w:rPr>
        <w:t>kiết</w:t>
      </w:r>
      <w:r>
        <w:rPr>
          <w:color w:val="231F20"/>
          <w:spacing w:val="-7"/>
        </w:rPr>
        <w:t> </w:t>
      </w:r>
      <w:r>
        <w:rPr>
          <w:color w:val="231F20"/>
        </w:rPr>
        <w:t>mạn</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cũng</w:t>
      </w:r>
      <w:r>
        <w:rPr>
          <w:color w:val="231F20"/>
          <w:spacing w:val="-8"/>
        </w:rPr>
        <w:t> </w:t>
      </w:r>
      <w:r>
        <w:rPr>
          <w:color w:val="231F20"/>
        </w:rPr>
        <w:t>có</w:t>
      </w:r>
      <w:r>
        <w:rPr>
          <w:color w:val="231F20"/>
          <w:spacing w:val="-7"/>
        </w:rPr>
        <w:t> </w:t>
      </w:r>
      <w:r>
        <w:rPr>
          <w:color w:val="231F20"/>
        </w:rPr>
        <w:t>kiết</w:t>
      </w:r>
      <w:r>
        <w:rPr>
          <w:color w:val="231F20"/>
          <w:spacing w:val="-7"/>
        </w:rPr>
        <w:t> </w:t>
      </w:r>
      <w:r>
        <w:rPr>
          <w:color w:val="231F20"/>
        </w:rPr>
        <w:t>giận</w:t>
      </w:r>
      <w:r>
        <w:rPr>
          <w:color w:val="231F20"/>
          <w:spacing w:val="-7"/>
        </w:rPr>
        <w:t> </w:t>
      </w:r>
      <w:r>
        <w:rPr>
          <w:color w:val="231F20"/>
        </w:rPr>
        <w:t>trói</w:t>
      </w:r>
      <w:r>
        <w:rPr>
          <w:color w:val="231F20"/>
          <w:spacing w:val="-7"/>
        </w:rPr>
        <w:t> </w:t>
      </w:r>
      <w:r>
        <w:rPr>
          <w:color w:val="231F20"/>
        </w:rPr>
        <w:t>buộc.</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nơi năm bộ của cõi sắc, cõi vô sắc, có kiết mạn trói buộc, không có kiết giận trói buộc.</w:t>
      </w:r>
    </w:p>
    <w:p>
      <w:pPr>
        <w:pStyle w:val="BodyText"/>
        <w:spacing w:line="273" w:lineRule="auto" w:before="109"/>
        <w:ind w:right="106"/>
      </w:pPr>
      <w:r>
        <w:rPr>
          <w:color w:val="231F20"/>
        </w:rPr>
        <w:t>Người</w:t>
      </w:r>
      <w:r>
        <w:rPr>
          <w:color w:val="231F20"/>
          <w:spacing w:val="-11"/>
        </w:rPr>
        <w:t> </w:t>
      </w:r>
      <w:r>
        <w:rPr>
          <w:color w:val="231F20"/>
        </w:rPr>
        <w:t>không</w:t>
      </w:r>
      <w:r>
        <w:rPr>
          <w:color w:val="231F20"/>
          <w:spacing w:val="-11"/>
        </w:rPr>
        <w:t> </w:t>
      </w:r>
      <w:r>
        <w:rPr>
          <w:color w:val="231F20"/>
        </w:rPr>
        <w:t>gồm</w:t>
      </w:r>
      <w:r>
        <w:rPr>
          <w:color w:val="231F20"/>
          <w:spacing w:val="-10"/>
        </w:rPr>
        <w:t> </w:t>
      </w:r>
      <w:r>
        <w:rPr>
          <w:color w:val="231F20"/>
        </w:rPr>
        <w:t>đủ</w:t>
      </w:r>
      <w:r>
        <w:rPr>
          <w:color w:val="231F20"/>
          <w:spacing w:val="-11"/>
        </w:rPr>
        <w:t> </w:t>
      </w:r>
      <w:r>
        <w:rPr>
          <w:color w:val="231F20"/>
        </w:rPr>
        <w:t>trói</w:t>
      </w:r>
      <w:r>
        <w:rPr>
          <w:color w:val="231F20"/>
          <w:spacing w:val="-9"/>
        </w:rPr>
        <w:t> </w:t>
      </w:r>
      <w:r>
        <w:rPr>
          <w:color w:val="231F20"/>
        </w:rPr>
        <w:t>buộc:</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rPr>
        <w:t>nơi</w:t>
      </w:r>
      <w:r>
        <w:rPr>
          <w:color w:val="231F20"/>
          <w:spacing w:val="-10"/>
        </w:rPr>
        <w:t> </w:t>
      </w:r>
      <w:r>
        <w:rPr>
          <w:color w:val="231F20"/>
        </w:rPr>
        <w:t>năm</w:t>
      </w:r>
      <w:r>
        <w:rPr>
          <w:color w:val="231F20"/>
          <w:spacing w:val="-11"/>
        </w:rPr>
        <w:t> </w:t>
      </w:r>
      <w:r>
        <w:rPr>
          <w:color w:val="231F20"/>
        </w:rPr>
        <w:t>bộ</w:t>
      </w:r>
      <w:r>
        <w:rPr>
          <w:color w:val="231F20"/>
          <w:spacing w:val="-10"/>
        </w:rPr>
        <w:t> </w:t>
      </w:r>
      <w:r>
        <w:rPr>
          <w:color w:val="231F20"/>
        </w:rPr>
        <w:t>của cõi dục, tùy theo xứ chưa đoạn, có kiết giận trói buộc cũng có kiết mạn trói buộc. Nếu ở xứ đã đoạn, không có kiết giận trói buộc,</w:t>
      </w:r>
      <w:r>
        <w:rPr>
          <w:color w:val="231F20"/>
          <w:spacing w:val="-44"/>
        </w:rPr>
        <w:t> </w:t>
      </w:r>
      <w:r>
        <w:rPr>
          <w:color w:val="231F20"/>
        </w:rPr>
        <w:t>cũng không có kiết mạn trói buộc. Về sự việc nơi năm bộ của cõi sắc, cõi vô</w:t>
      </w:r>
      <w:r>
        <w:rPr>
          <w:color w:val="231F20"/>
          <w:spacing w:val="-9"/>
        </w:rPr>
        <w:t> </w:t>
      </w:r>
      <w:r>
        <w:rPr>
          <w:color w:val="231F20"/>
        </w:rPr>
        <w:t>sắc,</w:t>
      </w:r>
      <w:r>
        <w:rPr>
          <w:color w:val="231F20"/>
          <w:spacing w:val="-8"/>
        </w:rPr>
        <w:t> </w:t>
      </w:r>
      <w:r>
        <w:rPr>
          <w:color w:val="231F20"/>
        </w:rPr>
        <w:t>tùy</w:t>
      </w:r>
      <w:r>
        <w:rPr>
          <w:color w:val="231F20"/>
          <w:spacing w:val="-7"/>
        </w:rPr>
        <w:t> </w:t>
      </w:r>
      <w:r>
        <w:rPr>
          <w:color w:val="231F20"/>
        </w:rPr>
        <w:t>theo</w:t>
      </w:r>
      <w:r>
        <w:rPr>
          <w:color w:val="231F20"/>
          <w:spacing w:val="-7"/>
        </w:rPr>
        <w:t> </w:t>
      </w:r>
      <w:r>
        <w:rPr>
          <w:color w:val="231F20"/>
        </w:rPr>
        <w:t>ở</w:t>
      </w:r>
      <w:r>
        <w:rPr>
          <w:color w:val="231F20"/>
          <w:spacing w:val="-7"/>
        </w:rPr>
        <w:t> </w:t>
      </w:r>
      <w:r>
        <w:rPr>
          <w:color w:val="231F20"/>
        </w:rPr>
        <w:t>xứ</w:t>
      </w:r>
      <w:r>
        <w:rPr>
          <w:color w:val="231F20"/>
          <w:spacing w:val="-9"/>
        </w:rPr>
        <w:t> </w:t>
      </w:r>
      <w:r>
        <w:rPr>
          <w:color w:val="231F20"/>
        </w:rPr>
        <w:t>chưa</w:t>
      </w:r>
      <w:r>
        <w:rPr>
          <w:color w:val="231F20"/>
          <w:spacing w:val="-7"/>
        </w:rPr>
        <w:t> </w:t>
      </w:r>
      <w:r>
        <w:rPr>
          <w:color w:val="231F20"/>
        </w:rPr>
        <w:t>đoạn,</w:t>
      </w:r>
      <w:r>
        <w:rPr>
          <w:color w:val="231F20"/>
          <w:spacing w:val="-8"/>
        </w:rPr>
        <w:t> </w:t>
      </w:r>
      <w:r>
        <w:rPr>
          <w:color w:val="231F20"/>
        </w:rPr>
        <w:t>có</w:t>
      </w:r>
      <w:r>
        <w:rPr>
          <w:color w:val="231F20"/>
          <w:spacing w:val="-7"/>
        </w:rPr>
        <w:t> </w:t>
      </w:r>
      <w:r>
        <w:rPr>
          <w:color w:val="231F20"/>
        </w:rPr>
        <w:t>kiết</w:t>
      </w:r>
      <w:r>
        <w:rPr>
          <w:color w:val="231F20"/>
          <w:spacing w:val="-8"/>
        </w:rPr>
        <w:t> </w:t>
      </w:r>
      <w:r>
        <w:rPr>
          <w:color w:val="231F20"/>
        </w:rPr>
        <w:t>mạn</w:t>
      </w:r>
      <w:r>
        <w:rPr>
          <w:color w:val="231F20"/>
          <w:spacing w:val="-9"/>
        </w:rPr>
        <w:t> </w:t>
      </w:r>
      <w:r>
        <w:rPr>
          <w:color w:val="231F20"/>
        </w:rPr>
        <w:t>trói</w:t>
      </w:r>
      <w:r>
        <w:rPr>
          <w:color w:val="231F20"/>
          <w:spacing w:val="-8"/>
        </w:rPr>
        <w:t> </w:t>
      </w:r>
      <w:r>
        <w:rPr>
          <w:color w:val="231F20"/>
        </w:rPr>
        <w:t>buộc,</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kiết giận trói buộc. Nếu ở xứ đã đoạn, không có kiết mạn trói buộc,</w:t>
      </w:r>
      <w:r>
        <w:rPr>
          <w:color w:val="231F20"/>
          <w:spacing w:val="-44"/>
        </w:rPr>
        <w:t> </w:t>
      </w:r>
      <w:r>
        <w:rPr>
          <w:color w:val="231F20"/>
        </w:rPr>
        <w:t>cũng không có kiết giận trói buộc.</w:t>
      </w:r>
    </w:p>
    <w:p>
      <w:pPr>
        <w:pStyle w:val="BodyText"/>
        <w:spacing w:line="273" w:lineRule="auto" w:before="108"/>
        <w:ind w:right="107"/>
      </w:pPr>
      <w:r>
        <w:rPr>
          <w:color w:val="231F20"/>
        </w:rPr>
        <w:t>Do kiết giận ngắn, kiết mạn dài, tức nơi câu hỏi đã nêu nên thuận</w:t>
      </w:r>
      <w:r>
        <w:rPr>
          <w:color w:val="231F20"/>
          <w:spacing w:val="-15"/>
        </w:rPr>
        <w:t> </w:t>
      </w:r>
      <w:r>
        <w:rPr>
          <w:color w:val="231F20"/>
        </w:rPr>
        <w:t>theo</w:t>
      </w:r>
      <w:r>
        <w:rPr>
          <w:color w:val="231F20"/>
          <w:spacing w:val="-14"/>
        </w:rPr>
        <w:t> </w:t>
      </w:r>
      <w:r>
        <w:rPr>
          <w:color w:val="231F20"/>
        </w:rPr>
        <w:t>trường</w:t>
      </w:r>
      <w:r>
        <w:rPr>
          <w:color w:val="231F20"/>
          <w:spacing w:val="-14"/>
        </w:rPr>
        <w:t> </w:t>
      </w:r>
      <w:r>
        <w:rPr>
          <w:color w:val="231F20"/>
        </w:rPr>
        <w:t>hợp</w:t>
      </w:r>
      <w:r>
        <w:rPr>
          <w:color w:val="231F20"/>
          <w:spacing w:val="-14"/>
        </w:rPr>
        <w:t> </w:t>
      </w:r>
      <w:r>
        <w:rPr>
          <w:color w:val="231F20"/>
        </w:rPr>
        <w:t>trước</w:t>
      </w:r>
      <w:r>
        <w:rPr>
          <w:color w:val="231F20"/>
          <w:spacing w:val="-14"/>
        </w:rPr>
        <w:t> </w:t>
      </w:r>
      <w:r>
        <w:rPr>
          <w:color w:val="231F20"/>
        </w:rPr>
        <w:t>để</w:t>
      </w:r>
      <w:r>
        <w:rPr>
          <w:color w:val="231F20"/>
          <w:spacing w:val="-14"/>
        </w:rPr>
        <w:t> </w:t>
      </w:r>
      <w:r>
        <w:rPr>
          <w:color w:val="231F20"/>
        </w:rPr>
        <w:t>đáp:</w:t>
      </w:r>
      <w:r>
        <w:rPr>
          <w:color w:val="231F20"/>
          <w:spacing w:val="-14"/>
        </w:rPr>
        <w:t> </w:t>
      </w:r>
      <w:r>
        <w:rPr>
          <w:color w:val="231F20"/>
        </w:rPr>
        <w:t>Nếu</w:t>
      </w:r>
      <w:r>
        <w:rPr>
          <w:color w:val="231F20"/>
          <w:spacing w:val="-15"/>
        </w:rPr>
        <w:t> </w:t>
      </w:r>
      <w:r>
        <w:rPr>
          <w:color w:val="231F20"/>
        </w:rPr>
        <w:t>đối</w:t>
      </w:r>
      <w:r>
        <w:rPr>
          <w:color w:val="231F20"/>
          <w:spacing w:val="-14"/>
        </w:rPr>
        <w:t> </w:t>
      </w:r>
      <w:r>
        <w:rPr>
          <w:color w:val="231F20"/>
        </w:rPr>
        <w:t>với</w:t>
      </w:r>
      <w:r>
        <w:rPr>
          <w:color w:val="231F20"/>
          <w:spacing w:val="-14"/>
        </w:rPr>
        <w:t> </w:t>
      </w:r>
      <w:r>
        <w:rPr>
          <w:color w:val="231F20"/>
        </w:rPr>
        <w:t>việc</w:t>
      </w:r>
      <w:r>
        <w:rPr>
          <w:color w:val="231F20"/>
          <w:spacing w:val="-14"/>
        </w:rPr>
        <w:t> </w:t>
      </w:r>
      <w:r>
        <w:rPr>
          <w:color w:val="231F20"/>
        </w:rPr>
        <w:t>này</w:t>
      </w:r>
      <w:r>
        <w:rPr>
          <w:color w:val="231F20"/>
          <w:spacing w:val="-14"/>
        </w:rPr>
        <w:t> </w:t>
      </w:r>
      <w:r>
        <w:rPr>
          <w:color w:val="231F20"/>
        </w:rPr>
        <w:t>có</w:t>
      </w:r>
      <w:r>
        <w:rPr>
          <w:color w:val="231F20"/>
          <w:spacing w:val="-14"/>
        </w:rPr>
        <w:t> </w:t>
      </w:r>
      <w:r>
        <w:rPr>
          <w:color w:val="231F20"/>
        </w:rPr>
        <w:t>kiết</w:t>
      </w:r>
      <w:r>
        <w:rPr>
          <w:color w:val="231F20"/>
          <w:spacing w:val="-14"/>
        </w:rPr>
        <w:t> </w:t>
      </w:r>
      <w:r>
        <w:rPr>
          <w:color w:val="231F20"/>
        </w:rPr>
        <w:t>giận trói</w:t>
      </w:r>
      <w:r>
        <w:rPr>
          <w:color w:val="231F20"/>
          <w:spacing w:val="-8"/>
        </w:rPr>
        <w:t> </w:t>
      </w:r>
      <w:r>
        <w:rPr>
          <w:color w:val="231F20"/>
        </w:rPr>
        <w:t>buộc,</w:t>
      </w:r>
      <w:r>
        <w:rPr>
          <w:color w:val="231F20"/>
          <w:spacing w:val="-7"/>
        </w:rPr>
        <w:t> </w:t>
      </w:r>
      <w:r>
        <w:rPr>
          <w:color w:val="231F20"/>
        </w:rPr>
        <w:t>tất</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mạn</w:t>
      </w:r>
      <w:r>
        <w:rPr>
          <w:color w:val="231F20"/>
          <w:spacing w:val="-7"/>
        </w:rPr>
        <w:t> </w:t>
      </w:r>
      <w:r>
        <w:rPr>
          <w:color w:val="231F20"/>
        </w:rPr>
        <w:t>trói</w:t>
      </w:r>
      <w:r>
        <w:rPr>
          <w:color w:val="231F20"/>
          <w:spacing w:val="-8"/>
        </w:rPr>
        <w:t> </w:t>
      </w:r>
      <w:r>
        <w:rPr>
          <w:color w:val="231F20"/>
        </w:rPr>
        <w:t>buộc.</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ở</w:t>
      </w:r>
      <w:r>
        <w:rPr>
          <w:color w:val="231F20"/>
          <w:spacing w:val="-7"/>
        </w:rPr>
        <w:t> </w:t>
      </w:r>
      <w:r>
        <w:rPr>
          <w:color w:val="231F20"/>
        </w:rPr>
        <w:t>nơi</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rPr>
        <w:t>thuộc</w:t>
      </w:r>
      <w:r>
        <w:rPr>
          <w:color w:val="231F20"/>
          <w:spacing w:val="-7"/>
        </w:rPr>
        <w:t> </w:t>
      </w:r>
      <w:r>
        <w:rPr>
          <w:color w:val="231F20"/>
        </w:rPr>
        <w:t>năm bộ của cõi dục chưa đoạn hết. Hoặc có kiết mạn trói buộc, không có kiết giận trói buộc. Nghĩa là đối với pháp của cõi sắc, cõi vô sắc có kiết mạn chưa đoạn. Trong </w:t>
      </w:r>
      <w:r>
        <w:rPr>
          <w:color w:val="231F20"/>
          <w:spacing w:val="-5"/>
        </w:rPr>
        <w:t>đây, </w:t>
      </w:r>
      <w:r>
        <w:rPr>
          <w:color w:val="231F20"/>
        </w:rPr>
        <w:t>hoặc có tám địa chưa đoạn, cho đến hoặc có một địa chưa đoạn. Nơi địa </w:t>
      </w:r>
      <w:r>
        <w:rPr>
          <w:color w:val="231F20"/>
          <w:spacing w:val="-5"/>
        </w:rPr>
        <w:t>này, </w:t>
      </w:r>
      <w:r>
        <w:rPr>
          <w:color w:val="231F20"/>
        </w:rPr>
        <w:t>hoặc có năm bộ chưa đoạn, cho đến hoặc có một bộ chưa đoạn. Trong bộ ấy hoặc có chín phẩm chưa đoạn, cho đến hoặc có một phẩm chưa đoạn.</w:t>
      </w:r>
    </w:p>
    <w:p>
      <w:pPr>
        <w:pStyle w:val="BodyText"/>
        <w:spacing w:line="273" w:lineRule="auto" w:before="105"/>
        <w:ind w:right="108"/>
      </w:pPr>
      <w:r>
        <w:rPr>
          <w:i/>
          <w:color w:val="231F20"/>
          <w:spacing w:val="2"/>
          <w:sz w:val="24"/>
        </w:rPr>
        <w:t>Hỏi:</w:t>
      </w:r>
      <w:r>
        <w:rPr>
          <w:i/>
          <w:color w:val="231F20"/>
          <w:spacing w:val="-1"/>
          <w:sz w:val="24"/>
        </w:rPr>
        <w:t> </w:t>
      </w:r>
      <w:r>
        <w:rPr>
          <w:color w:val="231F20"/>
        </w:rPr>
        <w:t>Nếu</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sự</w:t>
      </w:r>
      <w:r>
        <w:rPr>
          <w:color w:val="231F20"/>
          <w:spacing w:val="-11"/>
        </w:rPr>
        <w:t> </w:t>
      </w:r>
      <w:r>
        <w:rPr>
          <w:color w:val="231F20"/>
        </w:rPr>
        <w:t>việc</w:t>
      </w:r>
      <w:r>
        <w:rPr>
          <w:color w:val="231F20"/>
          <w:spacing w:val="-10"/>
        </w:rPr>
        <w:t> </w:t>
      </w:r>
      <w:r>
        <w:rPr>
          <w:color w:val="231F20"/>
          <w:spacing w:val="-5"/>
        </w:rPr>
        <w:t>này,</w:t>
      </w:r>
      <w:r>
        <w:rPr>
          <w:color w:val="231F20"/>
          <w:spacing w:val="-10"/>
        </w:rPr>
        <w:t> </w:t>
      </w:r>
      <w:r>
        <w:rPr>
          <w:color w:val="231F20"/>
        </w:rPr>
        <w:t>có</w:t>
      </w:r>
      <w:r>
        <w:rPr>
          <w:color w:val="231F20"/>
          <w:spacing w:val="-10"/>
        </w:rPr>
        <w:t> </w:t>
      </w:r>
      <w:r>
        <w:rPr>
          <w:color w:val="231F20"/>
        </w:rPr>
        <w:t>kiết</w:t>
      </w:r>
      <w:r>
        <w:rPr>
          <w:color w:val="231F20"/>
          <w:spacing w:val="-11"/>
        </w:rPr>
        <w:t> </w:t>
      </w:r>
      <w:r>
        <w:rPr>
          <w:color w:val="231F20"/>
        </w:rPr>
        <w:t>giận</w:t>
      </w:r>
      <w:r>
        <w:rPr>
          <w:color w:val="231F20"/>
          <w:spacing w:val="-11"/>
        </w:rPr>
        <w:t> </w:t>
      </w:r>
      <w:r>
        <w:rPr>
          <w:color w:val="231F20"/>
        </w:rPr>
        <w:t>trói</w:t>
      </w:r>
      <w:r>
        <w:rPr>
          <w:color w:val="231F20"/>
          <w:spacing w:val="-10"/>
        </w:rPr>
        <w:t> </w:t>
      </w:r>
      <w:r>
        <w:rPr>
          <w:color w:val="231F20"/>
        </w:rPr>
        <w:t>buộc</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kiết vô minh trói buộc chăng?</w:t>
      </w:r>
    </w:p>
    <w:p>
      <w:pPr>
        <w:pStyle w:val="BodyText"/>
        <w:spacing w:line="273" w:lineRule="auto" w:before="112"/>
        <w:ind w:right="107"/>
      </w:pPr>
      <w:r>
        <w:rPr>
          <w:i/>
          <w:color w:val="231F20"/>
          <w:spacing w:val="2"/>
          <w:sz w:val="24"/>
        </w:rPr>
        <w:t>Đáp: </w:t>
      </w:r>
      <w:r>
        <w:rPr>
          <w:color w:val="231F20"/>
        </w:rPr>
        <w:t>Nếu đối với sự việc </w:t>
      </w:r>
      <w:r>
        <w:rPr>
          <w:color w:val="231F20"/>
          <w:spacing w:val="-5"/>
        </w:rPr>
        <w:t>này, </w:t>
      </w:r>
      <w:r>
        <w:rPr>
          <w:color w:val="231F20"/>
        </w:rPr>
        <w:t>có kiết giận trói buộc tất có kiết vô minh trói buộc. Hoặc có kiết vô minh trói buộc, không có kiết giận trói buộc. Nghĩa là chưa lìa nhiễm cõi dục, khổ trí đã sinh, tập trí chưa sinh, đối với pháp của cõi dục do kiến khổ đoạn, có kiết vô minh</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chưa</w:t>
      </w:r>
      <w:r>
        <w:rPr>
          <w:color w:val="231F20"/>
          <w:spacing w:val="-4"/>
        </w:rPr>
        <w:t> </w:t>
      </w:r>
      <w:r>
        <w:rPr>
          <w:color w:val="231F20"/>
        </w:rPr>
        <w:t>đoạn.</w:t>
      </w:r>
      <w:r>
        <w:rPr>
          <w:color w:val="231F20"/>
          <w:spacing w:val="-4"/>
        </w:rPr>
        <w:t> </w:t>
      </w:r>
      <w:r>
        <w:rPr>
          <w:color w:val="231F20"/>
        </w:rPr>
        <w:t>Kiết</w:t>
      </w:r>
      <w:r>
        <w:rPr>
          <w:color w:val="231F20"/>
          <w:spacing w:val="-4"/>
        </w:rPr>
        <w:t> </w:t>
      </w:r>
      <w:r>
        <w:rPr>
          <w:color w:val="231F20"/>
        </w:rPr>
        <w:t>giận</w:t>
      </w:r>
      <w:r>
        <w:rPr>
          <w:color w:val="231F20"/>
          <w:spacing w:val="-4"/>
        </w:rPr>
        <w:t> </w:t>
      </w:r>
      <w:r>
        <w:rPr>
          <w:color w:val="231F20"/>
        </w:rPr>
        <w:t>trong</w:t>
      </w:r>
      <w:r>
        <w:rPr>
          <w:color w:val="231F20"/>
          <w:spacing w:val="-4"/>
        </w:rPr>
        <w:t> </w:t>
      </w:r>
      <w:r>
        <w:rPr>
          <w:color w:val="231F20"/>
          <w:spacing w:val="-5"/>
        </w:rPr>
        <w:t>đây,</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nơi</w:t>
      </w:r>
      <w:r>
        <w:rPr>
          <w:color w:val="231F20"/>
          <w:spacing w:val="-4"/>
        </w:rPr>
        <w:t> </w:t>
      </w:r>
      <w:r>
        <w:rPr>
          <w:color w:val="231F20"/>
        </w:rPr>
        <w:t>cõi dục</w:t>
      </w:r>
      <w:r>
        <w:rPr>
          <w:color w:val="231F20"/>
          <w:spacing w:val="21"/>
        </w:rPr>
        <w:t> </w:t>
      </w:r>
      <w:r>
        <w:rPr>
          <w:color w:val="231F20"/>
        </w:rPr>
        <w:t>chung</w:t>
      </w:r>
      <w:r>
        <w:rPr>
          <w:color w:val="231F20"/>
          <w:spacing w:val="21"/>
        </w:rPr>
        <w:t> </w:t>
      </w:r>
      <w:r>
        <w:rPr>
          <w:color w:val="231F20"/>
        </w:rPr>
        <w:t>cho</w:t>
      </w:r>
      <w:r>
        <w:rPr>
          <w:color w:val="231F20"/>
          <w:spacing w:val="21"/>
        </w:rPr>
        <w:t> </w:t>
      </w:r>
      <w:r>
        <w:rPr>
          <w:color w:val="231F20"/>
        </w:rPr>
        <w:t>năm</w:t>
      </w:r>
      <w:r>
        <w:rPr>
          <w:color w:val="231F20"/>
          <w:spacing w:val="21"/>
        </w:rPr>
        <w:t> </w:t>
      </w:r>
      <w:r>
        <w:rPr>
          <w:color w:val="231F20"/>
        </w:rPr>
        <w:t>bộ,</w:t>
      </w:r>
      <w:r>
        <w:rPr>
          <w:color w:val="231F20"/>
          <w:spacing w:val="21"/>
        </w:rPr>
        <w:t> </w:t>
      </w:r>
      <w:r>
        <w:rPr>
          <w:color w:val="231F20"/>
        </w:rPr>
        <w:t>chỉ</w:t>
      </w:r>
      <w:r>
        <w:rPr>
          <w:color w:val="231F20"/>
          <w:spacing w:val="21"/>
        </w:rPr>
        <w:t> </w:t>
      </w:r>
      <w:r>
        <w:rPr>
          <w:color w:val="231F20"/>
        </w:rPr>
        <w:t>duyên</w:t>
      </w:r>
      <w:r>
        <w:rPr>
          <w:color w:val="231F20"/>
          <w:spacing w:val="21"/>
        </w:rPr>
        <w:t> </w:t>
      </w:r>
      <w:r>
        <w:rPr>
          <w:color w:val="231F20"/>
        </w:rPr>
        <w:t>nơi</w:t>
      </w:r>
      <w:r>
        <w:rPr>
          <w:color w:val="231F20"/>
          <w:spacing w:val="21"/>
        </w:rPr>
        <w:t> </w:t>
      </w:r>
      <w:r>
        <w:rPr>
          <w:color w:val="231F20"/>
        </w:rPr>
        <w:t>hữu</w:t>
      </w:r>
      <w:r>
        <w:rPr>
          <w:color w:val="231F20"/>
          <w:spacing w:val="21"/>
        </w:rPr>
        <w:t> </w:t>
      </w:r>
      <w:r>
        <w:rPr>
          <w:color w:val="231F20"/>
        </w:rPr>
        <w:t>lậu,</w:t>
      </w:r>
      <w:r>
        <w:rPr>
          <w:color w:val="231F20"/>
          <w:spacing w:val="21"/>
        </w:rPr>
        <w:t> </w:t>
      </w:r>
      <w:r>
        <w:rPr>
          <w:color w:val="231F20"/>
        </w:rPr>
        <w:t>không</w:t>
      </w:r>
      <w:r>
        <w:rPr>
          <w:color w:val="231F20"/>
          <w:spacing w:val="22"/>
        </w:rPr>
        <w:t> </w:t>
      </w:r>
      <w:r>
        <w:rPr>
          <w:color w:val="231F20"/>
        </w:rPr>
        <w:t>phải</w:t>
      </w:r>
      <w:r>
        <w:rPr>
          <w:color w:val="231F20"/>
          <w:spacing w:val="20"/>
        </w:rPr>
        <w:t> </w:t>
      </w:r>
      <w:r>
        <w:rPr>
          <w:color w:val="231F20"/>
        </w:rPr>
        <w:t>là</w:t>
      </w:r>
      <w:r>
        <w:rPr>
          <w:color w:val="231F20"/>
          <w:spacing w:val="21"/>
        </w:rPr>
        <w:t> </w:t>
      </w:r>
      <w:r>
        <w:rPr>
          <w:color w:val="231F20"/>
          <w:spacing w:val="-4"/>
        </w:rPr>
        <w:t>biến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hành.</w:t>
      </w:r>
      <w:r>
        <w:rPr>
          <w:color w:val="231F20"/>
          <w:spacing w:val="-9"/>
        </w:rPr>
        <w:t> </w:t>
      </w:r>
      <w:r>
        <w:rPr>
          <w:color w:val="231F20"/>
        </w:rPr>
        <w:t>Kiết</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chung</w:t>
      </w:r>
      <w:r>
        <w:rPr>
          <w:color w:val="231F20"/>
          <w:spacing w:val="-9"/>
        </w:rPr>
        <w:t> </w:t>
      </w:r>
      <w:r>
        <w:rPr>
          <w:color w:val="231F20"/>
        </w:rPr>
        <w:t>cho</w:t>
      </w:r>
      <w:r>
        <w:rPr>
          <w:color w:val="231F20"/>
          <w:spacing w:val="-8"/>
        </w:rPr>
        <w:t> </w:t>
      </w:r>
      <w:r>
        <w:rPr>
          <w:color w:val="231F20"/>
        </w:rPr>
        <w:t>năm</w:t>
      </w:r>
      <w:r>
        <w:rPr>
          <w:color w:val="231F20"/>
          <w:spacing w:val="-8"/>
        </w:rPr>
        <w:t> </w:t>
      </w:r>
      <w:r>
        <w:rPr>
          <w:color w:val="231F20"/>
        </w:rPr>
        <w:t>bộ</w:t>
      </w:r>
      <w:r>
        <w:rPr>
          <w:color w:val="231F20"/>
          <w:spacing w:val="-8"/>
        </w:rPr>
        <w:t> </w:t>
      </w:r>
      <w:r>
        <w:rPr>
          <w:color w:val="231F20"/>
        </w:rPr>
        <w:t>của</w:t>
      </w:r>
      <w:r>
        <w:rPr>
          <w:color w:val="231F20"/>
          <w:spacing w:val="-8"/>
        </w:rPr>
        <w:t> </w:t>
      </w:r>
      <w:r>
        <w:rPr>
          <w:color w:val="231F20"/>
        </w:rPr>
        <w:t>ba</w:t>
      </w:r>
      <w:r>
        <w:rPr>
          <w:color w:val="231F20"/>
          <w:spacing w:val="-9"/>
        </w:rPr>
        <w:t> </w:t>
      </w:r>
      <w:r>
        <w:rPr>
          <w:color w:val="231F20"/>
        </w:rPr>
        <w:t>cõi,</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 vô lậu, chung cho biến hành và không phải biến hành.</w:t>
      </w:r>
    </w:p>
    <w:p>
      <w:pPr>
        <w:pStyle w:val="BodyText"/>
        <w:spacing w:line="273" w:lineRule="auto" w:before="112"/>
        <w:ind w:left="110" w:right="391"/>
      </w:pPr>
      <w:r>
        <w:rPr>
          <w:color w:val="231F20"/>
        </w:rPr>
        <w:t>Các người gồm đủ trói buộc: Về sự việc nơi năm bộ của cõi dục, nếu có kiết giận trói buộc cũng có kiết vô minh trói buộc. Nếu có kiết vô minh trói buộc cũng có kiết giận trói buộc. Về sự việc</w:t>
      </w:r>
      <w:r>
        <w:rPr>
          <w:color w:val="231F20"/>
          <w:spacing w:val="-36"/>
        </w:rPr>
        <w:t> </w:t>
      </w:r>
      <w:r>
        <w:rPr>
          <w:color w:val="231F20"/>
        </w:rPr>
        <w:t>nơi năm bộ của cõi sắc, cõi vô sắc, có kiết vô minh trói buộc, không có kiết giận trói buộc.</w:t>
      </w:r>
    </w:p>
    <w:p>
      <w:pPr>
        <w:pStyle w:val="BodyText"/>
        <w:spacing w:line="273" w:lineRule="auto" w:before="109"/>
        <w:ind w:left="110" w:right="391"/>
      </w:pPr>
      <w:r>
        <w:rPr>
          <w:color w:val="231F20"/>
        </w:rPr>
        <w:t>Người không gồm đủ trói buộc: Đối với xứ đã đoạn của cõi dục, hoặc có kiết vô minh biến hành trói buộc, không có kiết </w:t>
      </w:r>
      <w:r>
        <w:rPr>
          <w:color w:val="231F20"/>
          <w:spacing w:val="-4"/>
        </w:rPr>
        <w:t>giận </w:t>
      </w:r>
      <w:r>
        <w:rPr>
          <w:color w:val="231F20"/>
        </w:rPr>
        <w:t>trói buộc. Ở nơi xứ chưa đoạn của cõi sắc, cõi vô sắc cũng như </w:t>
      </w:r>
      <w:r>
        <w:rPr>
          <w:color w:val="231F20"/>
          <w:spacing w:val="-5"/>
        </w:rPr>
        <w:t>vậy. </w:t>
      </w:r>
      <w:r>
        <w:rPr>
          <w:color w:val="231F20"/>
        </w:rPr>
        <w:t>Do</w:t>
      </w:r>
      <w:r>
        <w:rPr>
          <w:color w:val="231F20"/>
          <w:spacing w:val="-11"/>
        </w:rPr>
        <w:t> </w:t>
      </w:r>
      <w:r>
        <w:rPr>
          <w:color w:val="231F20"/>
        </w:rPr>
        <w:t>kiết</w:t>
      </w:r>
      <w:r>
        <w:rPr>
          <w:color w:val="231F20"/>
          <w:spacing w:val="-10"/>
        </w:rPr>
        <w:t> </w:t>
      </w:r>
      <w:r>
        <w:rPr>
          <w:color w:val="231F20"/>
        </w:rPr>
        <w:t>giận</w:t>
      </w:r>
      <w:r>
        <w:rPr>
          <w:color w:val="231F20"/>
          <w:spacing w:val="-10"/>
        </w:rPr>
        <w:t> </w:t>
      </w:r>
      <w:r>
        <w:rPr>
          <w:color w:val="231F20"/>
        </w:rPr>
        <w:t>thì</w:t>
      </w:r>
      <w:r>
        <w:rPr>
          <w:color w:val="231F20"/>
          <w:spacing w:val="-10"/>
        </w:rPr>
        <w:t> </w:t>
      </w:r>
      <w:r>
        <w:rPr>
          <w:color w:val="231F20"/>
        </w:rPr>
        <w:t>ngắn,</w:t>
      </w:r>
      <w:r>
        <w:rPr>
          <w:color w:val="231F20"/>
          <w:spacing w:val="-10"/>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thì</w:t>
      </w:r>
      <w:r>
        <w:rPr>
          <w:color w:val="231F20"/>
          <w:spacing w:val="-10"/>
        </w:rPr>
        <w:t> </w:t>
      </w:r>
      <w:r>
        <w:rPr>
          <w:color w:val="231F20"/>
        </w:rPr>
        <w:t>dài,</w:t>
      </w:r>
      <w:r>
        <w:rPr>
          <w:color w:val="231F20"/>
          <w:spacing w:val="-10"/>
        </w:rPr>
        <w:t> </w:t>
      </w:r>
      <w:r>
        <w:rPr>
          <w:color w:val="231F20"/>
        </w:rPr>
        <w:t>tức</w:t>
      </w:r>
      <w:r>
        <w:rPr>
          <w:color w:val="231F20"/>
          <w:spacing w:val="-10"/>
        </w:rPr>
        <w:t> </w:t>
      </w:r>
      <w:r>
        <w:rPr>
          <w:color w:val="231F20"/>
        </w:rPr>
        <w:t>nơi</w:t>
      </w:r>
      <w:r>
        <w:rPr>
          <w:color w:val="231F20"/>
          <w:spacing w:val="-10"/>
        </w:rPr>
        <w:t> </w:t>
      </w:r>
      <w:r>
        <w:rPr>
          <w:color w:val="231F20"/>
        </w:rPr>
        <w:t>câu</w:t>
      </w:r>
      <w:r>
        <w:rPr>
          <w:color w:val="231F20"/>
          <w:spacing w:val="-10"/>
        </w:rPr>
        <w:t> </w:t>
      </w:r>
      <w:r>
        <w:rPr>
          <w:color w:val="231F20"/>
        </w:rPr>
        <w:t>hỏi</w:t>
      </w:r>
      <w:r>
        <w:rPr>
          <w:color w:val="231F20"/>
          <w:spacing w:val="-10"/>
        </w:rPr>
        <w:t> </w:t>
      </w:r>
      <w:r>
        <w:rPr>
          <w:color w:val="231F20"/>
        </w:rPr>
        <w:t>đã</w:t>
      </w:r>
      <w:r>
        <w:rPr>
          <w:color w:val="231F20"/>
          <w:spacing w:val="-10"/>
        </w:rPr>
        <w:t> </w:t>
      </w:r>
      <w:r>
        <w:rPr>
          <w:color w:val="231F20"/>
        </w:rPr>
        <w:t>nêu</w:t>
      </w:r>
      <w:r>
        <w:rPr>
          <w:color w:val="231F20"/>
          <w:spacing w:val="-10"/>
        </w:rPr>
        <w:t> </w:t>
      </w:r>
      <w:r>
        <w:rPr>
          <w:color w:val="231F20"/>
        </w:rPr>
        <w:t>nên thuận theo trường hợp trước để đáp. Nếu đối với sự việc này có kiết giận trói buộc tất có kiết vô minh trói buộc. Nghĩa là về sự việc nơi năm bộ của cõi dục chưa đoạn hết. Hoặc có kiết vô minh trói </w:t>
      </w:r>
      <w:r>
        <w:rPr>
          <w:color w:val="231F20"/>
          <w:spacing w:val="-3"/>
        </w:rPr>
        <w:t>buộc, </w:t>
      </w:r>
      <w:r>
        <w:rPr>
          <w:color w:val="231F20"/>
        </w:rPr>
        <w:t>không</w:t>
      </w:r>
      <w:r>
        <w:rPr>
          <w:color w:val="231F20"/>
          <w:spacing w:val="-9"/>
        </w:rPr>
        <w:t> </w:t>
      </w:r>
      <w:r>
        <w:rPr>
          <w:color w:val="231F20"/>
        </w:rPr>
        <w:t>có</w:t>
      </w:r>
      <w:r>
        <w:rPr>
          <w:color w:val="231F20"/>
          <w:spacing w:val="-8"/>
        </w:rPr>
        <w:t> </w:t>
      </w:r>
      <w:r>
        <w:rPr>
          <w:color w:val="231F20"/>
        </w:rPr>
        <w:t>kiết</w:t>
      </w:r>
      <w:r>
        <w:rPr>
          <w:color w:val="231F20"/>
          <w:spacing w:val="-8"/>
        </w:rPr>
        <w:t> </w:t>
      </w:r>
      <w:r>
        <w:rPr>
          <w:color w:val="231F20"/>
        </w:rPr>
        <w:t>giận</w:t>
      </w:r>
      <w:r>
        <w:rPr>
          <w:color w:val="231F20"/>
          <w:spacing w:val="-9"/>
        </w:rPr>
        <w:t> </w:t>
      </w:r>
      <w:r>
        <w:rPr>
          <w:color w:val="231F20"/>
        </w:rPr>
        <w:t>trói</w:t>
      </w:r>
      <w:r>
        <w:rPr>
          <w:color w:val="231F20"/>
          <w:spacing w:val="-8"/>
        </w:rPr>
        <w:t> </w:t>
      </w:r>
      <w:r>
        <w:rPr>
          <w:color w:val="231F20"/>
        </w:rPr>
        <w:t>buộc.</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chưa</w:t>
      </w:r>
      <w:r>
        <w:rPr>
          <w:color w:val="231F20"/>
          <w:spacing w:val="-8"/>
        </w:rPr>
        <w:t> </w:t>
      </w:r>
      <w:r>
        <w:rPr>
          <w:color w:val="231F20"/>
        </w:rPr>
        <w:t>lìa</w:t>
      </w:r>
      <w:r>
        <w:rPr>
          <w:color w:val="231F20"/>
          <w:spacing w:val="-8"/>
        </w:rPr>
        <w:t> </w:t>
      </w:r>
      <w:r>
        <w:rPr>
          <w:color w:val="231F20"/>
        </w:rPr>
        <w:t>nhiễm</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khổ</w:t>
      </w:r>
      <w:r>
        <w:rPr>
          <w:color w:val="231F20"/>
          <w:spacing w:val="-8"/>
        </w:rPr>
        <w:t> </w:t>
      </w:r>
      <w:r>
        <w:rPr>
          <w:color w:val="231F20"/>
        </w:rPr>
        <w:t>trí đã sinh, tập trí chưa sinh, nơi pháp của cõi dục do kiến khổ đoạn, có kiết vô minh do kiến tập đoạn chưa đoạn. Trong </w:t>
      </w:r>
      <w:r>
        <w:rPr>
          <w:color w:val="231F20"/>
          <w:spacing w:val="-5"/>
        </w:rPr>
        <w:t>đây, </w:t>
      </w:r>
      <w:r>
        <w:rPr>
          <w:color w:val="231F20"/>
        </w:rPr>
        <w:t>chưa lìa nhiễm cõi dục, hoặc đã lìa nhiễm cõi dục, đối với pháp của cõi dục, vì hai kiết đều không có, nên nói là chưa lìa nhiễm kia.</w:t>
      </w:r>
    </w:p>
    <w:p>
      <w:pPr>
        <w:pStyle w:val="BodyText"/>
        <w:spacing w:line="273" w:lineRule="auto" w:before="103"/>
        <w:ind w:left="110" w:right="391"/>
      </w:pPr>
      <w:r>
        <w:rPr>
          <w:color w:val="231F20"/>
        </w:rPr>
        <w:t>Khổ</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sinh,</w:t>
      </w:r>
      <w:r>
        <w:rPr>
          <w:color w:val="231F20"/>
          <w:spacing w:val="-8"/>
        </w:rPr>
        <w:t> </w:t>
      </w:r>
      <w:r>
        <w:rPr>
          <w:color w:val="231F20"/>
        </w:rPr>
        <w:t>tập</w:t>
      </w:r>
      <w:r>
        <w:rPr>
          <w:color w:val="231F20"/>
          <w:spacing w:val="-9"/>
        </w:rPr>
        <w:t> </w:t>
      </w:r>
      <w:r>
        <w:rPr>
          <w:color w:val="231F20"/>
        </w:rPr>
        <w:t>trí</w:t>
      </w:r>
      <w:r>
        <w:rPr>
          <w:color w:val="231F20"/>
          <w:spacing w:val="-9"/>
        </w:rPr>
        <w:t> </w:t>
      </w:r>
      <w:r>
        <w:rPr>
          <w:color w:val="231F20"/>
        </w:rPr>
        <w:t>chưa</w:t>
      </w:r>
      <w:r>
        <w:rPr>
          <w:color w:val="231F20"/>
          <w:spacing w:val="-8"/>
        </w:rPr>
        <w:t> </w:t>
      </w:r>
      <w:r>
        <w:rPr>
          <w:color w:val="231F20"/>
        </w:rPr>
        <w:t>sinh,</w:t>
      </w:r>
      <w:r>
        <w:rPr>
          <w:color w:val="231F20"/>
          <w:spacing w:val="-9"/>
        </w:rPr>
        <w:t> </w:t>
      </w:r>
      <w:r>
        <w:rPr>
          <w:color w:val="231F20"/>
        </w:rPr>
        <w:t>kiết</w:t>
      </w:r>
      <w:r>
        <w:rPr>
          <w:color w:val="231F20"/>
          <w:spacing w:val="-9"/>
        </w:rPr>
        <w:t> </w:t>
      </w:r>
      <w:r>
        <w:rPr>
          <w:color w:val="231F20"/>
        </w:rPr>
        <w:t>giận</w:t>
      </w:r>
      <w:r>
        <w:rPr>
          <w:color w:val="231F20"/>
          <w:spacing w:val="-8"/>
        </w:rPr>
        <w:t> </w:t>
      </w:r>
      <w:r>
        <w:rPr>
          <w:color w:val="231F20"/>
        </w:rPr>
        <w:t>cùng</w:t>
      </w:r>
      <w:r>
        <w:rPr>
          <w:color w:val="231F20"/>
          <w:spacing w:val="-9"/>
        </w:rPr>
        <w:t> </w:t>
      </w:r>
      <w:r>
        <w:rPr>
          <w:color w:val="231F20"/>
        </w:rPr>
        <w:t>với</w:t>
      </w:r>
      <w:r>
        <w:rPr>
          <w:color w:val="231F20"/>
          <w:spacing w:val="-9"/>
        </w:rPr>
        <w:t> </w:t>
      </w:r>
      <w:r>
        <w:rPr>
          <w:color w:val="231F20"/>
        </w:rPr>
        <w:t>vô</w:t>
      </w:r>
      <w:r>
        <w:rPr>
          <w:color w:val="231F20"/>
          <w:spacing w:val="-8"/>
        </w:rPr>
        <w:t> </w:t>
      </w:r>
      <w:r>
        <w:rPr>
          <w:color w:val="231F20"/>
        </w:rPr>
        <w:t>minh</w:t>
      </w:r>
      <w:r>
        <w:rPr>
          <w:color w:val="231F20"/>
          <w:spacing w:val="-9"/>
        </w:rPr>
        <w:t> </w:t>
      </w:r>
      <w:r>
        <w:rPr>
          <w:color w:val="231F20"/>
        </w:rPr>
        <w:t>do kiến khổ đoạn, cả hai đều đã đoạn. Vô minh biến hành do kiến tập đoạn,</w:t>
      </w:r>
      <w:r>
        <w:rPr>
          <w:color w:val="231F20"/>
          <w:spacing w:val="-7"/>
        </w:rPr>
        <w:t> </w:t>
      </w:r>
      <w:r>
        <w:rPr>
          <w:color w:val="231F20"/>
        </w:rPr>
        <w:t>vì</w:t>
      </w:r>
      <w:r>
        <w:rPr>
          <w:color w:val="231F20"/>
          <w:spacing w:val="-7"/>
        </w:rPr>
        <w:t> </w:t>
      </w:r>
      <w:r>
        <w:rPr>
          <w:color w:val="231F20"/>
        </w:rPr>
        <w:t>cùng</w:t>
      </w:r>
      <w:r>
        <w:rPr>
          <w:color w:val="231F20"/>
          <w:spacing w:val="-7"/>
        </w:rPr>
        <w:t> </w:t>
      </w:r>
      <w:r>
        <w:rPr>
          <w:color w:val="231F20"/>
        </w:rPr>
        <w:t>chưa</w:t>
      </w:r>
      <w:r>
        <w:rPr>
          <w:color w:val="231F20"/>
          <w:spacing w:val="-7"/>
        </w:rPr>
        <w:t> </w:t>
      </w:r>
      <w:r>
        <w:rPr>
          <w:color w:val="231F20"/>
        </w:rPr>
        <w:t>đoạn,</w:t>
      </w:r>
      <w:r>
        <w:rPr>
          <w:color w:val="231F20"/>
          <w:spacing w:val="-7"/>
        </w:rPr>
        <w:t> </w:t>
      </w:r>
      <w:r>
        <w:rPr>
          <w:color w:val="231F20"/>
        </w:rPr>
        <w:t>nên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pháp</w:t>
      </w:r>
      <w:r>
        <w:rPr>
          <w:color w:val="231F20"/>
          <w:spacing w:val="-6"/>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spacing w:val="-3"/>
        </w:rPr>
        <w:t>thuộc </w:t>
      </w:r>
      <w:r>
        <w:rPr>
          <w:color w:val="231F20"/>
        </w:rPr>
        <w:t>về đối tượng duyên. Kiết giận do kiến tập đoạn đối với pháp do</w:t>
      </w:r>
      <w:r>
        <w:rPr>
          <w:color w:val="231F20"/>
          <w:spacing w:val="-31"/>
        </w:rPr>
        <w:t> </w:t>
      </w:r>
      <w:r>
        <w:rPr>
          <w:color w:val="231F20"/>
        </w:rPr>
        <w:t>kiến khổ đoạn là không phải thuộc về đối tượng duyên, vì không phải </w:t>
      </w:r>
      <w:r>
        <w:rPr>
          <w:color w:val="231F20"/>
          <w:spacing w:val="-7"/>
        </w:rPr>
        <w:t>là </w:t>
      </w:r>
      <w:r>
        <w:rPr>
          <w:color w:val="231F20"/>
        </w:rPr>
        <w:t>biến hành. Không phải thuộc về tương ưng vì là tụ</w:t>
      </w:r>
      <w:r>
        <w:rPr>
          <w:color w:val="231F20"/>
          <w:spacing w:val="-3"/>
        </w:rPr>
        <w:t> </w:t>
      </w:r>
      <w:r>
        <w:rPr>
          <w:color w:val="231F20"/>
        </w:rPr>
        <w:t>khác.</w:t>
      </w:r>
    </w:p>
    <w:p>
      <w:pPr>
        <w:pStyle w:val="BodyText"/>
        <w:spacing w:line="273" w:lineRule="auto" w:before="109"/>
        <w:ind w:left="110" w:right="390"/>
      </w:pPr>
      <w:r>
        <w:rPr>
          <w:color w:val="231F20"/>
        </w:rPr>
        <w:t>Lại nữa, nơi pháp của cõi sắc, vô sắc có kiết vô minh chưa đoạn. Ở đây, hoặc có kiết vô minh của tám địa chưa đoạn, cho đến hoặc có kiết vô minh của một địa chưa đoạn. Nơi địa này, hoặc có kiết vô minh của năm bộ chưa đoạn, cho đến hoặc có kiết vô minh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của một bộ chưa đoạn. Trong bộ </w:t>
      </w:r>
      <w:r>
        <w:rPr>
          <w:color w:val="231F20"/>
          <w:spacing w:val="-5"/>
        </w:rPr>
        <w:t>này, </w:t>
      </w:r>
      <w:r>
        <w:rPr>
          <w:color w:val="231F20"/>
        </w:rPr>
        <w:t>hoặc có kiết vô minh của </w:t>
      </w:r>
      <w:r>
        <w:rPr>
          <w:color w:val="231F20"/>
          <w:spacing w:val="-3"/>
        </w:rPr>
        <w:t>chín </w:t>
      </w:r>
      <w:r>
        <w:rPr>
          <w:color w:val="231F20"/>
        </w:rPr>
        <w:t>phẩm chưa đoạn, cho đến hoặc có kiết vô minh nơi một phẩm chưa đoạn.</w:t>
      </w:r>
      <w:r>
        <w:rPr>
          <w:color w:val="231F20"/>
          <w:spacing w:val="-15"/>
        </w:rPr>
        <w:t> </w:t>
      </w:r>
      <w:r>
        <w:rPr>
          <w:color w:val="231F20"/>
        </w:rPr>
        <w:t>Vì</w:t>
      </w:r>
      <w:r>
        <w:rPr>
          <w:color w:val="231F20"/>
          <w:spacing w:val="-10"/>
        </w:rPr>
        <w:t> </w:t>
      </w:r>
      <w:r>
        <w:rPr>
          <w:color w:val="231F20"/>
        </w:rPr>
        <w:t>chưa</w:t>
      </w:r>
      <w:r>
        <w:rPr>
          <w:color w:val="231F20"/>
          <w:spacing w:val="-9"/>
        </w:rPr>
        <w:t> </w:t>
      </w:r>
      <w:r>
        <w:rPr>
          <w:color w:val="231F20"/>
        </w:rPr>
        <w:t>đoạn</w:t>
      </w:r>
      <w:r>
        <w:rPr>
          <w:color w:val="231F20"/>
          <w:spacing w:val="-9"/>
        </w:rPr>
        <w:t> </w:t>
      </w:r>
      <w:r>
        <w:rPr>
          <w:color w:val="231F20"/>
        </w:rPr>
        <w:t>nên</w:t>
      </w:r>
      <w:r>
        <w:rPr>
          <w:color w:val="231F20"/>
          <w:spacing w:val="-10"/>
        </w:rPr>
        <w:t> </w:t>
      </w:r>
      <w:r>
        <w:rPr>
          <w:color w:val="231F20"/>
        </w:rPr>
        <w:t>có</w:t>
      </w:r>
      <w:r>
        <w:rPr>
          <w:color w:val="231F20"/>
          <w:spacing w:val="-9"/>
        </w:rPr>
        <w:t> </w:t>
      </w:r>
      <w:r>
        <w:rPr>
          <w:color w:val="231F20"/>
        </w:rPr>
        <w:t>kiết</w:t>
      </w:r>
      <w:r>
        <w:rPr>
          <w:color w:val="231F20"/>
          <w:spacing w:val="-10"/>
        </w:rPr>
        <w:t> </w:t>
      </w:r>
      <w:r>
        <w:rPr>
          <w:color w:val="231F20"/>
        </w:rPr>
        <w:t>vô</w:t>
      </w:r>
      <w:r>
        <w:rPr>
          <w:color w:val="231F20"/>
          <w:spacing w:val="-9"/>
        </w:rPr>
        <w:t> </w:t>
      </w:r>
      <w:r>
        <w:rPr>
          <w:color w:val="231F20"/>
        </w:rPr>
        <w:t>minh</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giận trói buộc, vì hai cõi đó không có kiết giận.</w:t>
      </w:r>
    </w:p>
    <w:p>
      <w:pPr>
        <w:pStyle w:val="BodyText"/>
        <w:spacing w:line="276" w:lineRule="auto"/>
        <w:ind w:right="108"/>
      </w:pPr>
      <w:r>
        <w:rPr>
          <w:i/>
          <w:color w:val="231F20"/>
        </w:rPr>
        <w:t>Hỏi:</w:t>
      </w:r>
      <w:r>
        <w:rPr>
          <w:i/>
          <w:color w:val="231F20"/>
          <w:spacing w:val="-13"/>
        </w:rPr>
        <w:t> </w:t>
      </w:r>
      <w:r>
        <w:rPr>
          <w:color w:val="231F20"/>
        </w:rPr>
        <w:t>Nếu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5"/>
        </w:rPr>
        <w:t>này,</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giận</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 kiến trói buộc chăng?</w:t>
      </w:r>
    </w:p>
    <w:p>
      <w:pPr>
        <w:pStyle w:val="BodyText"/>
        <w:spacing w:line="276" w:lineRule="auto"/>
        <w:ind w:right="106"/>
      </w:pPr>
      <w:r>
        <w:rPr>
          <w:i/>
          <w:color w:val="231F20"/>
        </w:rPr>
        <w:t>Đáp: </w:t>
      </w:r>
      <w:r>
        <w:rPr>
          <w:color w:val="231F20"/>
        </w:rPr>
        <w:t>Nên nêu ra bốn trường hợp: Trong đây, kiết giận chỉ có nơi cõi dục chung cho năm bộ, chỉ duyên nơi hữu lậu, không phải là biến hành. Kiết kiến thì chung nơi ba cõi, chỉ có bốn bộ, duyên nơi hữu lậu, vô lậu, chung cả biến hành và không phải biến hành.</w:t>
      </w:r>
    </w:p>
    <w:p>
      <w:pPr>
        <w:pStyle w:val="BodyText"/>
        <w:spacing w:line="276" w:lineRule="auto"/>
        <w:ind w:right="108"/>
      </w:pPr>
      <w:r>
        <w:rPr>
          <w:color w:val="231F20"/>
        </w:rPr>
        <w:t>Các người gồm đủ trói buộc: Đối với sự việc nơi năm bộ của cõi dục, nếu có kiết giận trói buộc cũng có kiết kiến trói buộc. Nếu có kiết kiến trói buộc cũng có kiết giận trói buộc. Ở sự việc nơi năm bộ của cõi sắc, cõi vô sắc, có kiết kiến trói buộc, không có kiết giận trói buộc.</w:t>
      </w:r>
    </w:p>
    <w:p>
      <w:pPr>
        <w:pStyle w:val="BodyText"/>
        <w:spacing w:line="276" w:lineRule="auto"/>
        <w:ind w:right="107"/>
      </w:pPr>
      <w:r>
        <w:rPr>
          <w:color w:val="231F20"/>
        </w:rPr>
        <w:t>Người không gồm đủ trói buộc:</w:t>
      </w:r>
      <w:r>
        <w:rPr>
          <w:color w:val="231F20"/>
          <w:spacing w:val="-48"/>
        </w:rPr>
        <w:t> </w:t>
      </w:r>
      <w:r>
        <w:rPr>
          <w:color w:val="231F20"/>
        </w:rPr>
        <w:t>Vì kiết giận chung cho năm sự việc,</w:t>
      </w:r>
      <w:r>
        <w:rPr>
          <w:color w:val="231F20"/>
          <w:spacing w:val="-4"/>
        </w:rPr>
        <w:t> </w:t>
      </w:r>
      <w:r>
        <w:rPr>
          <w:color w:val="231F20"/>
        </w:rPr>
        <w:t>nên</w:t>
      </w:r>
      <w:r>
        <w:rPr>
          <w:color w:val="231F20"/>
          <w:spacing w:val="-4"/>
        </w:rPr>
        <w:t> </w:t>
      </w:r>
      <w:r>
        <w:rPr>
          <w:color w:val="231F20"/>
        </w:rPr>
        <w:t>dài,</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vì</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 biến hành, nên ngắn. Kiết kiến chung nơi ba cõi, vì duyên nơi hữu lậu, vô lậu, chung cả biến hành và không phải biến hành nên dài, vì chỉ</w:t>
      </w:r>
      <w:r>
        <w:rPr>
          <w:color w:val="231F20"/>
          <w:spacing w:val="-10"/>
        </w:rPr>
        <w:t> </w:t>
      </w:r>
      <w:r>
        <w:rPr>
          <w:color w:val="231F20"/>
        </w:rPr>
        <w:t>có</w:t>
      </w:r>
      <w:r>
        <w:rPr>
          <w:color w:val="231F20"/>
          <w:spacing w:val="-9"/>
        </w:rPr>
        <w:t> </w:t>
      </w:r>
      <w:r>
        <w:rPr>
          <w:color w:val="231F20"/>
        </w:rPr>
        <w:t>bốn</w:t>
      </w:r>
      <w:r>
        <w:rPr>
          <w:color w:val="231F20"/>
          <w:spacing w:val="-9"/>
        </w:rPr>
        <w:t> </w:t>
      </w:r>
      <w:r>
        <w:rPr>
          <w:color w:val="231F20"/>
        </w:rPr>
        <w:t>bộ</w:t>
      </w:r>
      <w:r>
        <w:rPr>
          <w:color w:val="231F20"/>
          <w:spacing w:val="-9"/>
        </w:rPr>
        <w:t> </w:t>
      </w:r>
      <w:r>
        <w:rPr>
          <w:color w:val="231F20"/>
        </w:rPr>
        <w:t>nên</w:t>
      </w:r>
      <w:r>
        <w:rPr>
          <w:color w:val="231F20"/>
          <w:spacing w:val="-9"/>
        </w:rPr>
        <w:t> </w:t>
      </w:r>
      <w:r>
        <w:rPr>
          <w:color w:val="231F20"/>
        </w:rPr>
        <w:t>ngắn.</w:t>
      </w:r>
      <w:r>
        <w:rPr>
          <w:color w:val="231F20"/>
          <w:spacing w:val="-9"/>
        </w:rPr>
        <w:t> </w:t>
      </w:r>
      <w:r>
        <w:rPr>
          <w:color w:val="231F20"/>
        </w:rPr>
        <w:t>Hai</w:t>
      </w:r>
      <w:r>
        <w:rPr>
          <w:color w:val="231F20"/>
          <w:spacing w:val="-9"/>
        </w:rPr>
        <w:t> </w:t>
      </w:r>
      <w:r>
        <w:rPr>
          <w:color w:val="231F20"/>
        </w:rPr>
        <w:t>thứ</w:t>
      </w:r>
      <w:r>
        <w:rPr>
          <w:color w:val="231F20"/>
          <w:spacing w:val="-10"/>
        </w:rPr>
        <w:t> </w:t>
      </w:r>
      <w:r>
        <w:rPr>
          <w:color w:val="231F20"/>
        </w:rPr>
        <w:t>này</w:t>
      </w:r>
      <w:r>
        <w:rPr>
          <w:color w:val="231F20"/>
          <w:spacing w:val="-9"/>
        </w:rPr>
        <w:t> </w:t>
      </w:r>
      <w:r>
        <w:rPr>
          <w:color w:val="231F20"/>
        </w:rPr>
        <w:t>đều</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nghĩa</w:t>
      </w:r>
      <w:r>
        <w:rPr>
          <w:color w:val="231F20"/>
          <w:spacing w:val="-9"/>
        </w:rPr>
        <w:t> </w:t>
      </w:r>
      <w:r>
        <w:rPr>
          <w:color w:val="231F20"/>
        </w:rPr>
        <w:t>dài,</w:t>
      </w:r>
      <w:r>
        <w:rPr>
          <w:color w:val="231F20"/>
          <w:spacing w:val="-9"/>
        </w:rPr>
        <w:t> </w:t>
      </w:r>
      <w:r>
        <w:rPr>
          <w:color w:val="231F20"/>
        </w:rPr>
        <w:t>ngắn,</w:t>
      </w:r>
      <w:r>
        <w:rPr>
          <w:color w:val="231F20"/>
          <w:spacing w:val="-9"/>
        </w:rPr>
        <w:t> </w:t>
      </w:r>
      <w:r>
        <w:rPr>
          <w:color w:val="231F20"/>
        </w:rPr>
        <w:t>tức nơi câu hỏi đã nêu nên tạo ra bốn trường hợp để đáp.</w:t>
      </w:r>
    </w:p>
    <w:p>
      <w:pPr>
        <w:pStyle w:val="ListParagraph"/>
        <w:numPr>
          <w:ilvl w:val="1"/>
          <w:numId w:val="20"/>
        </w:numPr>
        <w:tabs>
          <w:tab w:pos="1253" w:val="left" w:leader="none"/>
        </w:tabs>
        <w:spacing w:line="276" w:lineRule="auto" w:before="114" w:after="0"/>
        <w:ind w:left="393" w:right="106" w:firstLine="566"/>
        <w:jc w:val="both"/>
        <w:rPr>
          <w:sz w:val="26"/>
        </w:rPr>
      </w:pPr>
      <w:r>
        <w:rPr>
          <w:color w:val="231F20"/>
          <w:sz w:val="26"/>
        </w:rPr>
        <w:t>Hoặc có kiết giận trói buộc không có kiết kiến trói buộc. Nghĩa là chưa lìa nhiễm cõi dục, tập trí đã sinh, diệt trí chưa sinh, đối với pháp không tương ưng với kiết kiến của cõi dục do kiến diệt kiến đạo đoạn và pháp ở cõi dục do tu đạo đoạn, có kiết giận chưa đoạn. Trong </w:t>
      </w:r>
      <w:r>
        <w:rPr>
          <w:color w:val="231F20"/>
          <w:spacing w:val="-5"/>
          <w:sz w:val="26"/>
        </w:rPr>
        <w:t>đây, </w:t>
      </w:r>
      <w:r>
        <w:rPr>
          <w:color w:val="231F20"/>
          <w:sz w:val="26"/>
        </w:rPr>
        <w:t>pháp không tương ưng với kiết kiến do kiến diệt kiến</w:t>
      </w:r>
      <w:r>
        <w:rPr>
          <w:color w:val="231F20"/>
          <w:spacing w:val="-4"/>
          <w:sz w:val="26"/>
        </w:rPr>
        <w:t> </w:t>
      </w:r>
      <w:r>
        <w:rPr>
          <w:color w:val="231F20"/>
          <w:sz w:val="26"/>
        </w:rPr>
        <w:t>đạo</w:t>
      </w:r>
      <w:r>
        <w:rPr>
          <w:color w:val="231F20"/>
          <w:spacing w:val="-4"/>
          <w:sz w:val="26"/>
        </w:rPr>
        <w:t> </w:t>
      </w:r>
      <w:r>
        <w:rPr>
          <w:color w:val="231F20"/>
          <w:sz w:val="26"/>
        </w:rPr>
        <w:t>đoạn,</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tự</w:t>
      </w:r>
      <w:r>
        <w:rPr>
          <w:color w:val="231F20"/>
          <w:spacing w:val="-3"/>
          <w:sz w:val="26"/>
        </w:rPr>
        <w:t> </w:t>
      </w:r>
      <w:r>
        <w:rPr>
          <w:color w:val="231F20"/>
          <w:sz w:val="26"/>
        </w:rPr>
        <w:t>tánh</w:t>
      </w:r>
      <w:r>
        <w:rPr>
          <w:color w:val="231F20"/>
          <w:spacing w:val="-4"/>
          <w:sz w:val="26"/>
        </w:rPr>
        <w:t> </w:t>
      </w:r>
      <w:r>
        <w:rPr>
          <w:color w:val="231F20"/>
          <w:sz w:val="26"/>
        </w:rPr>
        <w:t>của</w:t>
      </w:r>
      <w:r>
        <w:rPr>
          <w:color w:val="231F20"/>
          <w:spacing w:val="-4"/>
          <w:sz w:val="26"/>
        </w:rPr>
        <w:t> </w:t>
      </w:r>
      <w:r>
        <w:rPr>
          <w:color w:val="231F20"/>
          <w:sz w:val="26"/>
        </w:rPr>
        <w:t>tà</w:t>
      </w:r>
      <w:r>
        <w:rPr>
          <w:color w:val="231F20"/>
          <w:spacing w:val="-3"/>
          <w:sz w:val="26"/>
        </w:rPr>
        <w:t> </w:t>
      </w:r>
      <w:r>
        <w:rPr>
          <w:color w:val="231F20"/>
          <w:sz w:val="26"/>
        </w:rPr>
        <w:t>kiến</w:t>
      </w:r>
      <w:r>
        <w:rPr>
          <w:color w:val="231F20"/>
          <w:spacing w:val="-4"/>
          <w:sz w:val="26"/>
        </w:rPr>
        <w:t> </w:t>
      </w:r>
      <w:r>
        <w:rPr>
          <w:color w:val="231F20"/>
          <w:sz w:val="26"/>
        </w:rPr>
        <w:t>và</w:t>
      </w:r>
      <w:r>
        <w:rPr>
          <w:color w:val="231F20"/>
          <w:spacing w:val="-4"/>
          <w:sz w:val="26"/>
        </w:rPr>
        <w:t> </w:t>
      </w:r>
      <w:r>
        <w:rPr>
          <w:color w:val="231F20"/>
          <w:sz w:val="26"/>
        </w:rPr>
        <w:t>pháp</w:t>
      </w:r>
      <w:r>
        <w:rPr>
          <w:color w:val="231F20"/>
          <w:spacing w:val="-3"/>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pacing w:val="-3"/>
          <w:sz w:val="26"/>
        </w:rPr>
        <w:t>không </w:t>
      </w:r>
      <w:r>
        <w:rPr>
          <w:color w:val="231F20"/>
          <w:sz w:val="26"/>
        </w:rPr>
        <w:t>tương ưng của các tụ như kiến thủ, giới cấm thủ, nghi, tham, giận, mạn,</w:t>
      </w:r>
      <w:r>
        <w:rPr>
          <w:color w:val="231F20"/>
          <w:spacing w:val="16"/>
          <w:sz w:val="26"/>
        </w:rPr>
        <w:t> </w:t>
      </w:r>
      <w:r>
        <w:rPr>
          <w:color w:val="231F20"/>
          <w:sz w:val="26"/>
        </w:rPr>
        <w:t>vô</w:t>
      </w:r>
      <w:r>
        <w:rPr>
          <w:color w:val="231F20"/>
          <w:spacing w:val="16"/>
          <w:sz w:val="26"/>
        </w:rPr>
        <w:t> </w:t>
      </w:r>
      <w:r>
        <w:rPr>
          <w:color w:val="231F20"/>
          <w:sz w:val="26"/>
        </w:rPr>
        <w:t>minh</w:t>
      </w:r>
      <w:r>
        <w:rPr>
          <w:color w:val="231F20"/>
          <w:spacing w:val="17"/>
          <w:sz w:val="26"/>
        </w:rPr>
        <w:t> </w:t>
      </w:r>
      <w:r>
        <w:rPr>
          <w:color w:val="231F20"/>
          <w:sz w:val="26"/>
        </w:rPr>
        <w:t>không</w:t>
      </w:r>
      <w:r>
        <w:rPr>
          <w:color w:val="231F20"/>
          <w:spacing w:val="16"/>
          <w:sz w:val="26"/>
        </w:rPr>
        <w:t> </w:t>
      </w:r>
      <w:r>
        <w:rPr>
          <w:color w:val="231F20"/>
          <w:sz w:val="26"/>
        </w:rPr>
        <w:t>chung</w:t>
      </w:r>
      <w:r>
        <w:rPr>
          <w:color w:val="231F20"/>
          <w:spacing w:val="16"/>
          <w:sz w:val="26"/>
        </w:rPr>
        <w:t> </w:t>
      </w:r>
      <w:r>
        <w:rPr>
          <w:color w:val="231F20"/>
          <w:spacing w:val="-6"/>
          <w:sz w:val="26"/>
        </w:rPr>
        <w:t>v.v...</w:t>
      </w:r>
      <w:r>
        <w:rPr>
          <w:color w:val="231F20"/>
          <w:spacing w:val="17"/>
          <w:sz w:val="26"/>
        </w:rPr>
        <w:t> </w:t>
      </w:r>
      <w:r>
        <w:rPr>
          <w:color w:val="231F20"/>
          <w:sz w:val="26"/>
        </w:rPr>
        <w:t>Ở</w:t>
      </w:r>
      <w:r>
        <w:rPr>
          <w:color w:val="231F20"/>
          <w:spacing w:val="16"/>
          <w:sz w:val="26"/>
        </w:rPr>
        <w:t> </w:t>
      </w:r>
      <w:r>
        <w:rPr>
          <w:color w:val="231F20"/>
          <w:sz w:val="26"/>
        </w:rPr>
        <w:t>nơi</w:t>
      </w:r>
      <w:r>
        <w:rPr>
          <w:color w:val="231F20"/>
          <w:spacing w:val="16"/>
          <w:sz w:val="26"/>
        </w:rPr>
        <w:t> </w:t>
      </w:r>
      <w:r>
        <w:rPr>
          <w:color w:val="231F20"/>
          <w:sz w:val="26"/>
        </w:rPr>
        <w:t>các</w:t>
      </w:r>
      <w:r>
        <w:rPr>
          <w:color w:val="231F20"/>
          <w:spacing w:val="16"/>
          <w:sz w:val="26"/>
        </w:rPr>
        <w:t> </w:t>
      </w:r>
      <w:r>
        <w:rPr>
          <w:color w:val="231F20"/>
          <w:sz w:val="26"/>
        </w:rPr>
        <w:t>pháp</w:t>
      </w:r>
      <w:r>
        <w:rPr>
          <w:color w:val="231F20"/>
          <w:spacing w:val="16"/>
          <w:sz w:val="26"/>
        </w:rPr>
        <w:t> </w:t>
      </w:r>
      <w:r>
        <w:rPr>
          <w:color w:val="231F20"/>
          <w:spacing w:val="-5"/>
          <w:sz w:val="26"/>
        </w:rPr>
        <w:t>này,</w:t>
      </w:r>
      <w:r>
        <w:rPr>
          <w:color w:val="231F20"/>
          <w:spacing w:val="17"/>
          <w:sz w:val="26"/>
        </w:rPr>
        <w:t> </w:t>
      </w:r>
      <w:r>
        <w:rPr>
          <w:color w:val="231F20"/>
          <w:sz w:val="26"/>
        </w:rPr>
        <w:t>vì</w:t>
      </w:r>
      <w:r>
        <w:rPr>
          <w:color w:val="231F20"/>
          <w:spacing w:val="16"/>
          <w:sz w:val="26"/>
        </w:rPr>
        <w:t> </w:t>
      </w:r>
      <w:r>
        <w:rPr>
          <w:color w:val="231F20"/>
          <w:sz w:val="26"/>
        </w:rPr>
        <w:t>giận</w:t>
      </w:r>
      <w:r>
        <w:rPr>
          <w:color w:val="231F20"/>
          <w:spacing w:val="16"/>
          <w:sz w:val="26"/>
        </w:rPr>
        <w:t> </w:t>
      </w:r>
      <w:r>
        <w:rPr>
          <w:color w:val="231F20"/>
          <w:spacing w:val="-3"/>
          <w:sz w:val="26"/>
        </w:rPr>
        <w:t>chưa</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đoạn, nên có kiết giận trói buộc. Pháp đó ở nơi tụ mình là thuộc về đối tượng duyên và thuộc về tương ưng. Nếu ở nơi tụ khác là </w:t>
      </w:r>
      <w:r>
        <w:rPr>
          <w:color w:val="231F20"/>
          <w:spacing w:val="-3"/>
        </w:rPr>
        <w:t>thuộc </w:t>
      </w:r>
      <w:r>
        <w:rPr>
          <w:color w:val="231F20"/>
        </w:rPr>
        <w:t>về đối tượng duyên, không phải thuộc về tương ưng, nên không có kiết</w:t>
      </w:r>
      <w:r>
        <w:rPr>
          <w:color w:val="231F20"/>
          <w:spacing w:val="-9"/>
        </w:rPr>
        <w:t> </w:t>
      </w:r>
      <w:r>
        <w:rPr>
          <w:color w:val="231F20"/>
        </w:rPr>
        <w:t>kiến</w:t>
      </w:r>
      <w:r>
        <w:rPr>
          <w:color w:val="231F20"/>
          <w:spacing w:val="-8"/>
        </w:rPr>
        <w:t> </w:t>
      </w:r>
      <w:r>
        <w:rPr>
          <w:color w:val="231F20"/>
        </w:rPr>
        <w:t>trói</w:t>
      </w:r>
      <w:r>
        <w:rPr>
          <w:color w:val="231F20"/>
          <w:spacing w:val="-9"/>
        </w:rPr>
        <w:t> </w:t>
      </w:r>
      <w:r>
        <w:rPr>
          <w:color w:val="231F20"/>
        </w:rPr>
        <w:t>buộc.</w:t>
      </w:r>
      <w:r>
        <w:rPr>
          <w:color w:val="231F20"/>
          <w:spacing w:val="-13"/>
        </w:rPr>
        <w:t> </w:t>
      </w:r>
      <w:r>
        <w:rPr>
          <w:color w:val="231F20"/>
        </w:rPr>
        <w:t>Vì</w:t>
      </w:r>
      <w:r>
        <w:rPr>
          <w:color w:val="231F20"/>
          <w:spacing w:val="-8"/>
        </w:rPr>
        <w:t> </w:t>
      </w:r>
      <w:r>
        <w:rPr>
          <w:color w:val="231F20"/>
        </w:rPr>
        <w:t>sao?</w:t>
      </w:r>
      <w:r>
        <w:rPr>
          <w:color w:val="231F20"/>
          <w:spacing w:val="-14"/>
        </w:rPr>
        <w:t> </w:t>
      </w:r>
      <w:r>
        <w:rPr>
          <w:color w:val="231F20"/>
        </w:rPr>
        <w:t>Vì</w:t>
      </w:r>
      <w:r>
        <w:rPr>
          <w:color w:val="231F20"/>
          <w:spacing w:val="-8"/>
        </w:rPr>
        <w:t> </w:t>
      </w:r>
      <w:r>
        <w:rPr>
          <w:color w:val="231F20"/>
        </w:rPr>
        <w:t>kiết</w:t>
      </w:r>
      <w:r>
        <w:rPr>
          <w:color w:val="231F20"/>
          <w:spacing w:val="-8"/>
        </w:rPr>
        <w:t> </w:t>
      </w:r>
      <w:r>
        <w:rPr>
          <w:color w:val="231F20"/>
        </w:rPr>
        <w:t>kiến</w:t>
      </w:r>
      <w:r>
        <w:rPr>
          <w:color w:val="231F20"/>
          <w:spacing w:val="-9"/>
        </w:rPr>
        <w:t> </w:t>
      </w:r>
      <w:r>
        <w:rPr>
          <w:color w:val="231F20"/>
        </w:rPr>
        <w:t>biến</w:t>
      </w:r>
      <w:r>
        <w:rPr>
          <w:color w:val="231F20"/>
          <w:spacing w:val="-8"/>
        </w:rPr>
        <w:t> </w:t>
      </w:r>
      <w:r>
        <w:rPr>
          <w:color w:val="231F20"/>
        </w:rPr>
        <w:t>hành</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năm</w:t>
      </w:r>
      <w:r>
        <w:rPr>
          <w:color w:val="231F20"/>
          <w:spacing w:val="-8"/>
        </w:rPr>
        <w:t> </w:t>
      </w:r>
      <w:r>
        <w:rPr>
          <w:color w:val="231F20"/>
        </w:rPr>
        <w:t>bộ, là chúng đã đoạn, số còn lại chưa đoạn đối nơi pháp tương ưng với kiết kiến </w:t>
      </w:r>
      <w:r>
        <w:rPr>
          <w:color w:val="231F20"/>
          <w:spacing w:val="-5"/>
        </w:rPr>
        <w:t>này, </w:t>
      </w:r>
      <w:r>
        <w:rPr>
          <w:color w:val="231F20"/>
        </w:rPr>
        <w:t>không phải thuộc về đối tượng duyên, vì duyên nơi </w:t>
      </w:r>
      <w:r>
        <w:rPr>
          <w:color w:val="231F20"/>
          <w:spacing w:val="-6"/>
        </w:rPr>
        <w:t>vô </w:t>
      </w:r>
      <w:r>
        <w:rPr>
          <w:color w:val="231F20"/>
        </w:rPr>
        <w:t>lậu, không phải thuộc về tương ưng, vì là tụ khác, vì tự tánh không 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Kiết</w:t>
      </w:r>
      <w:r>
        <w:rPr>
          <w:color w:val="231F20"/>
          <w:spacing w:val="-7"/>
        </w:rPr>
        <w:t> </w:t>
      </w:r>
      <w:r>
        <w:rPr>
          <w:color w:val="231F20"/>
        </w:rPr>
        <w:t>kiến</w:t>
      </w:r>
      <w:r>
        <w:rPr>
          <w:color w:val="231F20"/>
          <w:spacing w:val="-6"/>
        </w:rPr>
        <w:t> </w:t>
      </w:r>
      <w:r>
        <w:rPr>
          <w:color w:val="231F20"/>
        </w:rPr>
        <w:t>kia</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pháp</w:t>
      </w:r>
      <w:r>
        <w:rPr>
          <w:color w:val="231F20"/>
          <w:spacing w:val="-7"/>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 đoạn,</w:t>
      </w:r>
      <w:r>
        <w:rPr>
          <w:color w:val="231F20"/>
          <w:spacing w:val="-11"/>
        </w:rPr>
        <w:t> </w:t>
      </w:r>
      <w:r>
        <w:rPr>
          <w:color w:val="231F20"/>
        </w:rPr>
        <w:t>vì</w:t>
      </w:r>
      <w:r>
        <w:rPr>
          <w:color w:val="231F20"/>
          <w:spacing w:val="-10"/>
        </w:rPr>
        <w:t> </w:t>
      </w:r>
      <w:r>
        <w:rPr>
          <w:color w:val="231F20"/>
        </w:rPr>
        <w:t>giận</w:t>
      </w:r>
      <w:r>
        <w:rPr>
          <w:color w:val="231F20"/>
          <w:spacing w:val="-10"/>
        </w:rPr>
        <w:t> </w:t>
      </w:r>
      <w:r>
        <w:rPr>
          <w:color w:val="231F20"/>
        </w:rPr>
        <w:t>chưa</w:t>
      </w:r>
      <w:r>
        <w:rPr>
          <w:color w:val="231F20"/>
          <w:spacing w:val="-10"/>
        </w:rPr>
        <w:t> </w:t>
      </w:r>
      <w:r>
        <w:rPr>
          <w:color w:val="231F20"/>
        </w:rPr>
        <w:t>đoạn,</w:t>
      </w:r>
      <w:r>
        <w:rPr>
          <w:color w:val="231F20"/>
          <w:spacing w:val="-11"/>
        </w:rPr>
        <w:t> </w:t>
      </w:r>
      <w:r>
        <w:rPr>
          <w:color w:val="231F20"/>
        </w:rPr>
        <w:t>nên</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giận</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giận của chín phẩm chưa đoạn, cho đến hoặc có kiết giận của một phẩm chưa đoạn, không có kiết kiến trói buộc. Vì sao? Vì kiết kiến biến hành duyên nơi năm bộ, là chúng đã đoạn, nên bộ do tu đạo </w:t>
      </w:r>
      <w:r>
        <w:rPr>
          <w:color w:val="231F20"/>
          <w:spacing w:val="-3"/>
        </w:rPr>
        <w:t>đoạn, </w:t>
      </w:r>
      <w:r>
        <w:rPr>
          <w:color w:val="231F20"/>
        </w:rPr>
        <w:t>không có kiết kiến.</w:t>
      </w:r>
    </w:p>
    <w:p>
      <w:pPr>
        <w:pStyle w:val="BodyText"/>
        <w:spacing w:line="273" w:lineRule="auto" w:before="102"/>
        <w:ind w:left="110" w:right="391"/>
      </w:pPr>
      <w:r>
        <w:rPr>
          <w:color w:val="231F20"/>
        </w:rPr>
        <w:t>Lại nữa, diệt trí đã sinh, đạo trí chưa sinh, ở nơi pháp không tương ưng với kiết kiến của cõi dục do kiến đạo đoạn, và pháp </w:t>
      </w:r>
      <w:r>
        <w:rPr>
          <w:color w:val="231F20"/>
          <w:spacing w:val="-4"/>
        </w:rPr>
        <w:t>của</w:t>
      </w:r>
      <w:r>
        <w:rPr>
          <w:color w:val="231F20"/>
          <w:spacing w:val="57"/>
        </w:rPr>
        <w:t> </w:t>
      </w:r>
      <w:r>
        <w:rPr>
          <w:color w:val="231F20"/>
        </w:rPr>
        <w:t>cõi dục do tu đạo đoạn, có kiết giận chưa đoạn. Trong đây </w:t>
      </w:r>
      <w:r>
        <w:rPr>
          <w:color w:val="231F20"/>
          <w:spacing w:val="-4"/>
        </w:rPr>
        <w:t>pháp </w:t>
      </w:r>
      <w:r>
        <w:rPr>
          <w:color w:val="231F20"/>
        </w:rPr>
        <w:t>không tương ưng với kiết kiến do kiến đạo đoạn như trước đã nói.</w:t>
      </w:r>
      <w:r>
        <w:rPr>
          <w:color w:val="231F20"/>
          <w:spacing w:val="-42"/>
        </w:rPr>
        <w:t> </w:t>
      </w:r>
      <w:r>
        <w:rPr>
          <w:color w:val="231F20"/>
        </w:rPr>
        <w:t>Ở nơi</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này</w:t>
      </w:r>
      <w:r>
        <w:rPr>
          <w:color w:val="231F20"/>
          <w:spacing w:val="-12"/>
        </w:rPr>
        <w:t> </w:t>
      </w:r>
      <w:r>
        <w:rPr>
          <w:color w:val="231F20"/>
        </w:rPr>
        <w:t>và</w:t>
      </w:r>
      <w:r>
        <w:rPr>
          <w:color w:val="231F20"/>
          <w:spacing w:val="-12"/>
        </w:rPr>
        <w:t> </w:t>
      </w:r>
      <w:r>
        <w:rPr>
          <w:color w:val="231F20"/>
        </w:rPr>
        <w:t>pháp</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giận</w:t>
      </w:r>
      <w:r>
        <w:rPr>
          <w:color w:val="231F20"/>
          <w:spacing w:val="-12"/>
        </w:rPr>
        <w:t> </w:t>
      </w:r>
      <w:r>
        <w:rPr>
          <w:color w:val="231F20"/>
        </w:rPr>
        <w:t>trói buộc, không có kiết kiến trói buộc, cũng như trước đã nêu.</w:t>
      </w:r>
    </w:p>
    <w:p>
      <w:pPr>
        <w:pStyle w:val="BodyText"/>
        <w:spacing w:line="273" w:lineRule="auto" w:before="109"/>
        <w:ind w:left="110" w:right="390"/>
      </w:pPr>
      <w:r>
        <w:rPr>
          <w:color w:val="231F20"/>
        </w:rPr>
        <w:t>Lại nữa, đệ tử của Đức Thế Tôn thấy biết đủ, chưa lìa nhiễm cõi dục, đối với pháp của cõi dục do tu đạo đoạn, có kiết giận chưa đoạn.</w:t>
      </w:r>
      <w:r>
        <w:rPr>
          <w:color w:val="231F20"/>
          <w:spacing w:val="-11"/>
        </w:rPr>
        <w:t> </w:t>
      </w:r>
      <w:r>
        <w:rPr>
          <w:color w:val="231F20"/>
        </w:rPr>
        <w:t>Đệ</w:t>
      </w:r>
      <w:r>
        <w:rPr>
          <w:color w:val="231F20"/>
          <w:spacing w:val="-10"/>
        </w:rPr>
        <w:t> </w:t>
      </w:r>
      <w:r>
        <w:rPr>
          <w:color w:val="231F20"/>
        </w:rPr>
        <w:t>tử</w:t>
      </w:r>
      <w:r>
        <w:rPr>
          <w:color w:val="231F20"/>
          <w:spacing w:val="-10"/>
        </w:rPr>
        <w:t> </w:t>
      </w:r>
      <w:r>
        <w:rPr>
          <w:color w:val="231F20"/>
        </w:rPr>
        <w:t>kia</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vì</w:t>
      </w:r>
      <w:r>
        <w:rPr>
          <w:color w:val="231F20"/>
          <w:spacing w:val="-10"/>
        </w:rPr>
        <w:t> </w:t>
      </w:r>
      <w:r>
        <w:rPr>
          <w:color w:val="231F20"/>
        </w:rPr>
        <w:t>giận</w:t>
      </w:r>
      <w:r>
        <w:rPr>
          <w:color w:val="231F20"/>
          <w:spacing w:val="-10"/>
        </w:rPr>
        <w:t> </w:t>
      </w:r>
      <w:r>
        <w:rPr>
          <w:color w:val="231F20"/>
        </w:rPr>
        <w:t>chưa đoạn, nên có kiết giận trói buộc, không có kiết kiến trói buộc, như trước nên biết.</w:t>
      </w:r>
    </w:p>
    <w:p>
      <w:pPr>
        <w:pStyle w:val="ListParagraph"/>
        <w:numPr>
          <w:ilvl w:val="1"/>
          <w:numId w:val="20"/>
        </w:numPr>
        <w:tabs>
          <w:tab w:pos="969" w:val="left" w:leader="none"/>
        </w:tabs>
        <w:spacing w:line="273" w:lineRule="auto" w:before="109" w:after="0"/>
        <w:ind w:left="110" w:right="391" w:firstLine="566"/>
        <w:jc w:val="both"/>
        <w:rPr>
          <w:sz w:val="26"/>
        </w:rPr>
      </w:pPr>
      <w:r>
        <w:rPr>
          <w:color w:val="231F20"/>
          <w:sz w:val="26"/>
        </w:rPr>
        <w:t>Hoặc có kiết kiến trói buộc không có kiết giận trói buộc: Nghĩa là chưa lìa nhiễm cõi dục, khổ trí đã sinh, tập trí chưa sinh, đối với pháp của cõi dục do kiến khổ đoạn, có kiết kiến do kiến tập đoạn chưa đoạn. Đối với pháp của cõi sắc, cõi vô sắc, có kiết kiến chưa</w:t>
      </w:r>
      <w:r>
        <w:rPr>
          <w:color w:val="231F20"/>
          <w:spacing w:val="-10"/>
          <w:sz w:val="26"/>
        </w:rPr>
        <w:t> </w:t>
      </w:r>
      <w:r>
        <w:rPr>
          <w:color w:val="231F20"/>
          <w:sz w:val="26"/>
        </w:rPr>
        <w:t>đoạn.</w:t>
      </w:r>
      <w:r>
        <w:rPr>
          <w:color w:val="231F20"/>
          <w:spacing w:val="-13"/>
          <w:sz w:val="26"/>
        </w:rPr>
        <w:t> </w:t>
      </w:r>
      <w:r>
        <w:rPr>
          <w:color w:val="231F20"/>
          <w:sz w:val="26"/>
        </w:rPr>
        <w:t>Trong</w:t>
      </w:r>
      <w:r>
        <w:rPr>
          <w:color w:val="231F20"/>
          <w:spacing w:val="-9"/>
          <w:sz w:val="26"/>
        </w:rPr>
        <w:t> </w:t>
      </w:r>
      <w:r>
        <w:rPr>
          <w:color w:val="231F20"/>
          <w:sz w:val="26"/>
        </w:rPr>
        <w:t>đây</w:t>
      </w:r>
      <w:r>
        <w:rPr>
          <w:color w:val="231F20"/>
          <w:spacing w:val="-9"/>
          <w:sz w:val="26"/>
        </w:rPr>
        <w:t> </w:t>
      </w:r>
      <w:r>
        <w:rPr>
          <w:color w:val="231F20"/>
          <w:sz w:val="26"/>
        </w:rPr>
        <w:t>khổ</w:t>
      </w:r>
      <w:r>
        <w:rPr>
          <w:color w:val="231F20"/>
          <w:spacing w:val="-10"/>
          <w:sz w:val="26"/>
        </w:rPr>
        <w:t> </w:t>
      </w:r>
      <w:r>
        <w:rPr>
          <w:color w:val="231F20"/>
          <w:sz w:val="26"/>
        </w:rPr>
        <w:t>trí</w:t>
      </w:r>
      <w:r>
        <w:rPr>
          <w:color w:val="231F20"/>
          <w:spacing w:val="-9"/>
          <w:sz w:val="26"/>
        </w:rPr>
        <w:t> </w:t>
      </w:r>
      <w:r>
        <w:rPr>
          <w:color w:val="231F20"/>
          <w:sz w:val="26"/>
        </w:rPr>
        <w:t>đã</w:t>
      </w:r>
      <w:r>
        <w:rPr>
          <w:color w:val="231F20"/>
          <w:spacing w:val="-9"/>
          <w:sz w:val="26"/>
        </w:rPr>
        <w:t> </w:t>
      </w:r>
      <w:r>
        <w:rPr>
          <w:color w:val="231F20"/>
          <w:sz w:val="26"/>
        </w:rPr>
        <w:t>sinh,</w:t>
      </w:r>
      <w:r>
        <w:rPr>
          <w:color w:val="231F20"/>
          <w:spacing w:val="-9"/>
          <w:sz w:val="26"/>
        </w:rPr>
        <w:t> </w:t>
      </w:r>
      <w:r>
        <w:rPr>
          <w:color w:val="231F20"/>
          <w:sz w:val="26"/>
        </w:rPr>
        <w:t>tập</w:t>
      </w:r>
      <w:r>
        <w:rPr>
          <w:color w:val="231F20"/>
          <w:spacing w:val="-10"/>
          <w:sz w:val="26"/>
        </w:rPr>
        <w:t> </w:t>
      </w:r>
      <w:r>
        <w:rPr>
          <w:color w:val="231F20"/>
          <w:sz w:val="26"/>
        </w:rPr>
        <w:t>trí</w:t>
      </w:r>
      <w:r>
        <w:rPr>
          <w:color w:val="231F20"/>
          <w:spacing w:val="-9"/>
          <w:sz w:val="26"/>
        </w:rPr>
        <w:t> </w:t>
      </w:r>
      <w:r>
        <w:rPr>
          <w:color w:val="231F20"/>
          <w:sz w:val="26"/>
        </w:rPr>
        <w:t>chưa</w:t>
      </w:r>
      <w:r>
        <w:rPr>
          <w:color w:val="231F20"/>
          <w:spacing w:val="-9"/>
          <w:sz w:val="26"/>
        </w:rPr>
        <w:t> </w:t>
      </w:r>
      <w:r>
        <w:rPr>
          <w:color w:val="231F20"/>
          <w:sz w:val="26"/>
        </w:rPr>
        <w:t>sinh,</w:t>
      </w:r>
      <w:r>
        <w:rPr>
          <w:color w:val="231F20"/>
          <w:spacing w:val="-9"/>
          <w:sz w:val="26"/>
        </w:rPr>
        <w:t> </w:t>
      </w:r>
      <w:r>
        <w:rPr>
          <w:color w:val="231F20"/>
          <w:sz w:val="26"/>
        </w:rPr>
        <w:t>kiết</w:t>
      </w:r>
      <w:r>
        <w:rPr>
          <w:color w:val="231F20"/>
          <w:spacing w:val="-10"/>
          <w:sz w:val="26"/>
        </w:rPr>
        <w:t> </w:t>
      </w:r>
      <w:r>
        <w:rPr>
          <w:color w:val="231F20"/>
          <w:sz w:val="26"/>
        </w:rPr>
        <w:t>giận,</w:t>
      </w:r>
      <w:r>
        <w:rPr>
          <w:color w:val="231F20"/>
          <w:spacing w:val="-9"/>
          <w:sz w:val="26"/>
        </w:rPr>
        <w:t> </w:t>
      </w:r>
      <w:r>
        <w:rPr>
          <w:color w:val="231F20"/>
          <w:sz w:val="26"/>
        </w:rPr>
        <w:t>kiết kiến</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khổ</w:t>
      </w:r>
      <w:r>
        <w:rPr>
          <w:color w:val="231F20"/>
          <w:spacing w:val="9"/>
          <w:sz w:val="26"/>
        </w:rPr>
        <w:t> </w:t>
      </w:r>
      <w:r>
        <w:rPr>
          <w:color w:val="231F20"/>
          <w:sz w:val="26"/>
        </w:rPr>
        <w:t>đoạn,</w:t>
      </w:r>
      <w:r>
        <w:rPr>
          <w:color w:val="231F20"/>
          <w:spacing w:val="9"/>
          <w:sz w:val="26"/>
        </w:rPr>
        <w:t> </w:t>
      </w:r>
      <w:r>
        <w:rPr>
          <w:color w:val="231F20"/>
          <w:sz w:val="26"/>
        </w:rPr>
        <w:t>cả</w:t>
      </w:r>
      <w:r>
        <w:rPr>
          <w:color w:val="231F20"/>
          <w:spacing w:val="9"/>
          <w:sz w:val="26"/>
        </w:rPr>
        <w:t> </w:t>
      </w:r>
      <w:r>
        <w:rPr>
          <w:color w:val="231F20"/>
          <w:sz w:val="26"/>
        </w:rPr>
        <w:t>hai</w:t>
      </w:r>
      <w:r>
        <w:rPr>
          <w:color w:val="231F20"/>
          <w:spacing w:val="9"/>
          <w:sz w:val="26"/>
        </w:rPr>
        <w:t> </w:t>
      </w:r>
      <w:r>
        <w:rPr>
          <w:color w:val="231F20"/>
          <w:sz w:val="26"/>
        </w:rPr>
        <w:t>đều</w:t>
      </w:r>
      <w:r>
        <w:rPr>
          <w:color w:val="231F20"/>
          <w:spacing w:val="9"/>
          <w:sz w:val="26"/>
        </w:rPr>
        <w:t> </w:t>
      </w:r>
      <w:r>
        <w:rPr>
          <w:color w:val="231F20"/>
          <w:sz w:val="26"/>
        </w:rPr>
        <w:t>đã</w:t>
      </w:r>
      <w:r>
        <w:rPr>
          <w:color w:val="231F20"/>
          <w:spacing w:val="10"/>
          <w:sz w:val="26"/>
        </w:rPr>
        <w:t> </w:t>
      </w:r>
      <w:r>
        <w:rPr>
          <w:color w:val="231F20"/>
          <w:sz w:val="26"/>
        </w:rPr>
        <w:t>đoạn.</w:t>
      </w:r>
      <w:r>
        <w:rPr>
          <w:color w:val="231F20"/>
          <w:spacing w:val="4"/>
          <w:sz w:val="26"/>
        </w:rPr>
        <w:t> </w:t>
      </w:r>
      <w:r>
        <w:rPr>
          <w:color w:val="231F20"/>
          <w:sz w:val="26"/>
        </w:rPr>
        <w:t>Vì</w:t>
      </w:r>
      <w:r>
        <w:rPr>
          <w:color w:val="231F20"/>
          <w:spacing w:val="9"/>
          <w:sz w:val="26"/>
        </w:rPr>
        <w:t> </w:t>
      </w:r>
      <w:r>
        <w:rPr>
          <w:color w:val="231F20"/>
          <w:sz w:val="26"/>
        </w:rPr>
        <w:t>kiết</w:t>
      </w:r>
      <w:r>
        <w:rPr>
          <w:color w:val="231F20"/>
          <w:spacing w:val="9"/>
          <w:sz w:val="26"/>
        </w:rPr>
        <w:t> </w:t>
      </w:r>
      <w:r>
        <w:rPr>
          <w:color w:val="231F20"/>
          <w:sz w:val="26"/>
        </w:rPr>
        <w:t>kiến</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pacing w:val="-5"/>
          <w:sz w:val="26"/>
        </w:rPr>
        <w:t>tập</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đoạn chưa đoạn, nên đối với pháp do kiến khổ đoạn là thuộc về </w:t>
      </w:r>
      <w:r>
        <w:rPr>
          <w:color w:val="231F20"/>
          <w:spacing w:val="-5"/>
        </w:rPr>
        <w:t>đối </w:t>
      </w:r>
      <w:r>
        <w:rPr>
          <w:color w:val="231F20"/>
        </w:rPr>
        <w:t>tượng duyên. Kiết giận do kiến tập đoạn tuy chưa đoạn, nhưng đối với pháp do kiến khổ đoạn, không phải thuộc về đối tượng duyên,</w:t>
      </w:r>
      <w:r>
        <w:rPr>
          <w:color w:val="231F20"/>
          <w:spacing w:val="-38"/>
        </w:rPr>
        <w:t> </w:t>
      </w:r>
      <w:r>
        <w:rPr>
          <w:color w:val="231F20"/>
          <w:spacing w:val="-8"/>
        </w:rPr>
        <w:t>vì </w:t>
      </w:r>
      <w:r>
        <w:rPr>
          <w:color w:val="231F20"/>
        </w:rPr>
        <w:t>không phải là biến hành. Không phải thuộc về pháp tương ưng vì </w:t>
      </w:r>
      <w:r>
        <w:rPr>
          <w:color w:val="231F20"/>
          <w:spacing w:val="-6"/>
        </w:rPr>
        <w:t>là </w:t>
      </w:r>
      <w:r>
        <w:rPr>
          <w:color w:val="231F20"/>
        </w:rPr>
        <w:t>tụ</w:t>
      </w:r>
      <w:r>
        <w:rPr>
          <w:color w:val="231F20"/>
          <w:spacing w:val="-7"/>
        </w:rPr>
        <w:t> </w:t>
      </w:r>
      <w:r>
        <w:rPr>
          <w:color w:val="231F20"/>
        </w:rPr>
        <w:t>khác.</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pháp</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cõi</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có</w:t>
      </w:r>
      <w:r>
        <w:rPr>
          <w:color w:val="231F20"/>
          <w:spacing w:val="-7"/>
        </w:rPr>
        <w:t> </w:t>
      </w:r>
      <w:r>
        <w:rPr>
          <w:color w:val="231F20"/>
        </w:rPr>
        <w:t>kiết</w:t>
      </w:r>
      <w:r>
        <w:rPr>
          <w:color w:val="231F20"/>
          <w:spacing w:val="-6"/>
        </w:rPr>
        <w:t> </w:t>
      </w:r>
      <w:r>
        <w:rPr>
          <w:color w:val="231F20"/>
        </w:rPr>
        <w:t>kiến</w:t>
      </w:r>
      <w:r>
        <w:rPr>
          <w:color w:val="231F20"/>
          <w:spacing w:val="-7"/>
        </w:rPr>
        <w:t> </w:t>
      </w:r>
      <w:r>
        <w:rPr>
          <w:color w:val="231F20"/>
        </w:rPr>
        <w:t>chưa</w:t>
      </w:r>
      <w:r>
        <w:rPr>
          <w:color w:val="231F20"/>
          <w:spacing w:val="-6"/>
        </w:rPr>
        <w:t> </w:t>
      </w:r>
      <w:r>
        <w:rPr>
          <w:color w:val="231F20"/>
        </w:rPr>
        <w:t>đoạn, hoặc có kiết kiến của tám địa chưa đoạn, cho đến hoặc có kiết kiến của</w:t>
      </w:r>
      <w:r>
        <w:rPr>
          <w:color w:val="231F20"/>
          <w:spacing w:val="-8"/>
        </w:rPr>
        <w:t> </w:t>
      </w:r>
      <w:r>
        <w:rPr>
          <w:color w:val="231F20"/>
        </w:rPr>
        <w:t>một</w:t>
      </w:r>
      <w:r>
        <w:rPr>
          <w:color w:val="231F20"/>
          <w:spacing w:val="-8"/>
        </w:rPr>
        <w:t> </w:t>
      </w:r>
      <w:r>
        <w:rPr>
          <w:color w:val="231F20"/>
        </w:rPr>
        <w:t>địa</w:t>
      </w:r>
      <w:r>
        <w:rPr>
          <w:color w:val="231F20"/>
          <w:spacing w:val="-8"/>
        </w:rPr>
        <w:t> </w:t>
      </w:r>
      <w:r>
        <w:rPr>
          <w:color w:val="231F20"/>
        </w:rPr>
        <w:t>chưa</w:t>
      </w:r>
      <w:r>
        <w:rPr>
          <w:color w:val="231F20"/>
          <w:spacing w:val="-7"/>
        </w:rPr>
        <w:t> </w:t>
      </w:r>
      <w:r>
        <w:rPr>
          <w:color w:val="231F20"/>
        </w:rPr>
        <w:t>đoạn.</w:t>
      </w:r>
      <w:r>
        <w:rPr>
          <w:color w:val="231F20"/>
          <w:spacing w:val="-8"/>
        </w:rPr>
        <w:t> </w:t>
      </w:r>
      <w:r>
        <w:rPr>
          <w:color w:val="231F20"/>
        </w:rPr>
        <w:t>Ở</w:t>
      </w:r>
      <w:r>
        <w:rPr>
          <w:color w:val="231F20"/>
          <w:spacing w:val="-7"/>
        </w:rPr>
        <w:t> </w:t>
      </w:r>
      <w:r>
        <w:rPr>
          <w:color w:val="231F20"/>
        </w:rPr>
        <w:t>trong</w:t>
      </w:r>
      <w:r>
        <w:rPr>
          <w:color w:val="231F20"/>
          <w:spacing w:val="-8"/>
        </w:rPr>
        <w:t> </w:t>
      </w:r>
      <w:r>
        <w:rPr>
          <w:color w:val="231F20"/>
        </w:rPr>
        <w:t>địa</w:t>
      </w:r>
      <w:r>
        <w:rPr>
          <w:color w:val="231F20"/>
          <w:spacing w:val="-8"/>
        </w:rPr>
        <w:t> </w:t>
      </w:r>
      <w:r>
        <w:rPr>
          <w:color w:val="231F20"/>
          <w:spacing w:val="-5"/>
        </w:rPr>
        <w:t>này,</w:t>
      </w:r>
      <w:r>
        <w:rPr>
          <w:color w:val="231F20"/>
          <w:spacing w:val="-8"/>
        </w:rPr>
        <w:t> </w:t>
      </w:r>
      <w:r>
        <w:rPr>
          <w:color w:val="231F20"/>
        </w:rPr>
        <w:t>hoặc</w:t>
      </w:r>
      <w:r>
        <w:rPr>
          <w:color w:val="231F20"/>
          <w:spacing w:val="-8"/>
        </w:rPr>
        <w:t> </w:t>
      </w:r>
      <w:r>
        <w:rPr>
          <w:color w:val="231F20"/>
        </w:rPr>
        <w:t>có</w:t>
      </w:r>
      <w:r>
        <w:rPr>
          <w:color w:val="231F20"/>
          <w:spacing w:val="-6"/>
        </w:rPr>
        <w:t> </w:t>
      </w:r>
      <w:r>
        <w:rPr>
          <w:color w:val="231F20"/>
        </w:rPr>
        <w:t>kiết</w:t>
      </w:r>
      <w:r>
        <w:rPr>
          <w:color w:val="231F20"/>
          <w:spacing w:val="-8"/>
        </w:rPr>
        <w:t> </w:t>
      </w:r>
      <w:r>
        <w:rPr>
          <w:color w:val="231F20"/>
        </w:rPr>
        <w:t>kiến</w:t>
      </w:r>
      <w:r>
        <w:rPr>
          <w:color w:val="231F20"/>
          <w:spacing w:val="-8"/>
        </w:rPr>
        <w:t> </w:t>
      </w:r>
      <w:r>
        <w:rPr>
          <w:color w:val="231F20"/>
        </w:rPr>
        <w:t>của</w:t>
      </w:r>
      <w:r>
        <w:rPr>
          <w:color w:val="231F20"/>
          <w:spacing w:val="-8"/>
        </w:rPr>
        <w:t> </w:t>
      </w:r>
      <w:r>
        <w:rPr>
          <w:color w:val="231F20"/>
        </w:rPr>
        <w:t>bốn</w:t>
      </w:r>
      <w:r>
        <w:rPr>
          <w:color w:val="231F20"/>
          <w:spacing w:val="-8"/>
        </w:rPr>
        <w:t> </w:t>
      </w:r>
      <w:r>
        <w:rPr>
          <w:color w:val="231F20"/>
        </w:rPr>
        <w:t>bộ chưa</w:t>
      </w:r>
      <w:r>
        <w:rPr>
          <w:color w:val="231F20"/>
          <w:spacing w:val="-7"/>
        </w:rPr>
        <w:t> </w:t>
      </w:r>
      <w:r>
        <w:rPr>
          <w:color w:val="231F20"/>
        </w:rPr>
        <w:t>đoạn,</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hoặc</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kiến</w:t>
      </w:r>
      <w:r>
        <w:rPr>
          <w:color w:val="231F20"/>
          <w:spacing w:val="-6"/>
        </w:rPr>
        <w:t> </w:t>
      </w:r>
      <w:r>
        <w:rPr>
          <w:color w:val="231F20"/>
        </w:rPr>
        <w:t>của</w:t>
      </w:r>
      <w:r>
        <w:rPr>
          <w:color w:val="231F20"/>
          <w:spacing w:val="-6"/>
        </w:rPr>
        <w:t> </w:t>
      </w:r>
      <w:r>
        <w:rPr>
          <w:color w:val="231F20"/>
        </w:rPr>
        <w:t>một</w:t>
      </w:r>
      <w:r>
        <w:rPr>
          <w:color w:val="231F20"/>
          <w:spacing w:val="-6"/>
        </w:rPr>
        <w:t> </w:t>
      </w:r>
      <w:r>
        <w:rPr>
          <w:color w:val="231F20"/>
        </w:rPr>
        <w:t>bộ</w:t>
      </w:r>
      <w:r>
        <w:rPr>
          <w:color w:val="231F20"/>
          <w:spacing w:val="-6"/>
        </w:rPr>
        <w:t> </w:t>
      </w:r>
      <w:r>
        <w:rPr>
          <w:color w:val="231F20"/>
        </w:rPr>
        <w:t>chưa</w:t>
      </w:r>
      <w:r>
        <w:rPr>
          <w:color w:val="231F20"/>
          <w:spacing w:val="-6"/>
        </w:rPr>
        <w:t> </w:t>
      </w:r>
      <w:r>
        <w:rPr>
          <w:color w:val="231F20"/>
        </w:rPr>
        <w:t>đoạn.</w:t>
      </w:r>
      <w:r>
        <w:rPr>
          <w:color w:val="231F20"/>
          <w:spacing w:val="-11"/>
        </w:rPr>
        <w:t> </w:t>
      </w:r>
      <w:r>
        <w:rPr>
          <w:color w:val="231F20"/>
        </w:rPr>
        <w:t>Vì</w:t>
      </w:r>
      <w:r>
        <w:rPr>
          <w:color w:val="231F20"/>
          <w:spacing w:val="-6"/>
        </w:rPr>
        <w:t> </w:t>
      </w:r>
      <w:r>
        <w:rPr>
          <w:color w:val="231F20"/>
        </w:rPr>
        <w:t>chưa đoạn nên có kiết kiến trói buộc, không có kiết giận trói buộc, vì hai cõi kia không có giận dữ.</w:t>
      </w:r>
    </w:p>
    <w:p>
      <w:pPr>
        <w:pStyle w:val="ListParagraph"/>
        <w:numPr>
          <w:ilvl w:val="1"/>
          <w:numId w:val="20"/>
        </w:numPr>
        <w:tabs>
          <w:tab w:pos="1224" w:val="left" w:leader="none"/>
        </w:tabs>
        <w:spacing w:line="273" w:lineRule="auto" w:before="105" w:after="0"/>
        <w:ind w:left="393" w:right="107" w:firstLine="566"/>
        <w:jc w:val="both"/>
        <w:rPr>
          <w:sz w:val="26"/>
        </w:rPr>
      </w:pPr>
      <w:r>
        <w:rPr>
          <w:color w:val="231F20"/>
          <w:sz w:val="26"/>
        </w:rPr>
        <w:t>Hoặc cả hai kiết đều cùng có trói buộc. Nghĩa là người gồm đủ trói buộc, ở nơi pháp của cõi dục do kiến đạo tu đạo đoạn có hai kiết</w:t>
      </w:r>
      <w:r>
        <w:rPr>
          <w:color w:val="231F20"/>
          <w:spacing w:val="-6"/>
          <w:sz w:val="26"/>
        </w:rPr>
        <w:t> </w:t>
      </w:r>
      <w:r>
        <w:rPr>
          <w:color w:val="231F20"/>
          <w:sz w:val="26"/>
        </w:rPr>
        <w:t>trói</w:t>
      </w:r>
      <w:r>
        <w:rPr>
          <w:color w:val="231F20"/>
          <w:spacing w:val="-4"/>
          <w:sz w:val="26"/>
        </w:rPr>
        <w:t> </w:t>
      </w:r>
      <w:r>
        <w:rPr>
          <w:color w:val="231F20"/>
          <w:sz w:val="26"/>
        </w:rPr>
        <w:t>buộc.</w:t>
      </w:r>
      <w:r>
        <w:rPr>
          <w:color w:val="231F20"/>
          <w:spacing w:val="-5"/>
          <w:sz w:val="26"/>
        </w:rPr>
        <w:t> </w:t>
      </w:r>
      <w:r>
        <w:rPr>
          <w:color w:val="231F20"/>
          <w:sz w:val="26"/>
        </w:rPr>
        <w:t>Người</w:t>
      </w:r>
      <w:r>
        <w:rPr>
          <w:color w:val="231F20"/>
          <w:spacing w:val="-5"/>
          <w:sz w:val="26"/>
        </w:rPr>
        <w:t> </w:t>
      </w:r>
      <w:r>
        <w:rPr>
          <w:color w:val="231F20"/>
          <w:sz w:val="26"/>
        </w:rPr>
        <w:t>gồm</w:t>
      </w:r>
      <w:r>
        <w:rPr>
          <w:color w:val="231F20"/>
          <w:spacing w:val="-5"/>
          <w:sz w:val="26"/>
        </w:rPr>
        <w:t> </w:t>
      </w:r>
      <w:r>
        <w:rPr>
          <w:color w:val="231F20"/>
          <w:sz w:val="26"/>
        </w:rPr>
        <w:t>đủ</w:t>
      </w:r>
      <w:r>
        <w:rPr>
          <w:color w:val="231F20"/>
          <w:spacing w:val="-5"/>
          <w:sz w:val="26"/>
        </w:rPr>
        <w:t> </w:t>
      </w:r>
      <w:r>
        <w:rPr>
          <w:color w:val="231F20"/>
          <w:sz w:val="26"/>
        </w:rPr>
        <w:t>trói</w:t>
      </w:r>
      <w:r>
        <w:rPr>
          <w:color w:val="231F20"/>
          <w:spacing w:val="-5"/>
          <w:sz w:val="26"/>
        </w:rPr>
        <w:t> </w:t>
      </w:r>
      <w:r>
        <w:rPr>
          <w:color w:val="231F20"/>
          <w:sz w:val="26"/>
        </w:rPr>
        <w:t>buộc</w:t>
      </w:r>
      <w:r>
        <w:rPr>
          <w:color w:val="231F20"/>
          <w:spacing w:val="-5"/>
          <w:sz w:val="26"/>
        </w:rPr>
        <w:t> này,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pháp</w:t>
      </w:r>
      <w:r>
        <w:rPr>
          <w:color w:val="231F20"/>
          <w:spacing w:val="-5"/>
          <w:sz w:val="26"/>
        </w:rPr>
        <w:t> </w:t>
      </w:r>
      <w:r>
        <w:rPr>
          <w:color w:val="231F20"/>
          <w:sz w:val="26"/>
        </w:rPr>
        <w:t>của</w:t>
      </w:r>
      <w:r>
        <w:rPr>
          <w:color w:val="231F20"/>
          <w:spacing w:val="-5"/>
          <w:sz w:val="26"/>
        </w:rPr>
        <w:t> </w:t>
      </w:r>
      <w:r>
        <w:rPr>
          <w:color w:val="231F20"/>
          <w:sz w:val="26"/>
        </w:rPr>
        <w:t>cõi</w:t>
      </w:r>
      <w:r>
        <w:rPr>
          <w:color w:val="231F20"/>
          <w:spacing w:val="-5"/>
          <w:sz w:val="26"/>
        </w:rPr>
        <w:t> </w:t>
      </w:r>
      <w:r>
        <w:rPr>
          <w:color w:val="231F20"/>
          <w:sz w:val="26"/>
        </w:rPr>
        <w:t>dục do</w:t>
      </w:r>
      <w:r>
        <w:rPr>
          <w:color w:val="231F20"/>
          <w:spacing w:val="-8"/>
          <w:sz w:val="26"/>
        </w:rPr>
        <w:t> </w:t>
      </w:r>
      <w:r>
        <w:rPr>
          <w:color w:val="231F20"/>
          <w:sz w:val="26"/>
        </w:rPr>
        <w:t>kiến</w:t>
      </w:r>
      <w:r>
        <w:rPr>
          <w:color w:val="231F20"/>
          <w:spacing w:val="-8"/>
          <w:sz w:val="26"/>
        </w:rPr>
        <w:t> </w:t>
      </w:r>
      <w:r>
        <w:rPr>
          <w:color w:val="231F20"/>
          <w:sz w:val="26"/>
        </w:rPr>
        <w:t>khổ</w:t>
      </w:r>
      <w:r>
        <w:rPr>
          <w:color w:val="231F20"/>
          <w:spacing w:val="-8"/>
          <w:sz w:val="26"/>
        </w:rPr>
        <w:t> </w:t>
      </w:r>
      <w:r>
        <w:rPr>
          <w:color w:val="231F20"/>
          <w:sz w:val="26"/>
        </w:rPr>
        <w:t>đoạn,</w:t>
      </w:r>
      <w:r>
        <w:rPr>
          <w:color w:val="231F20"/>
          <w:spacing w:val="-8"/>
          <w:sz w:val="26"/>
        </w:rPr>
        <w:t> </w:t>
      </w:r>
      <w:r>
        <w:rPr>
          <w:color w:val="231F20"/>
          <w:sz w:val="26"/>
        </w:rPr>
        <w:t>có</w:t>
      </w:r>
      <w:r>
        <w:rPr>
          <w:color w:val="231F20"/>
          <w:spacing w:val="-8"/>
          <w:sz w:val="26"/>
        </w:rPr>
        <w:t> </w:t>
      </w:r>
      <w:r>
        <w:rPr>
          <w:color w:val="231F20"/>
          <w:sz w:val="26"/>
        </w:rPr>
        <w:t>kiết</w:t>
      </w:r>
      <w:r>
        <w:rPr>
          <w:color w:val="231F20"/>
          <w:spacing w:val="-8"/>
          <w:sz w:val="26"/>
        </w:rPr>
        <w:t> </w:t>
      </w:r>
      <w:r>
        <w:rPr>
          <w:color w:val="231F20"/>
          <w:sz w:val="26"/>
        </w:rPr>
        <w:t>giận</w:t>
      </w:r>
      <w:r>
        <w:rPr>
          <w:color w:val="231F20"/>
          <w:spacing w:val="-8"/>
          <w:sz w:val="26"/>
        </w:rPr>
        <w:t> </w:t>
      </w:r>
      <w:r>
        <w:rPr>
          <w:color w:val="231F20"/>
          <w:sz w:val="26"/>
        </w:rPr>
        <w:t>của</w:t>
      </w:r>
      <w:r>
        <w:rPr>
          <w:color w:val="231F20"/>
          <w:spacing w:val="-8"/>
          <w:sz w:val="26"/>
        </w:rPr>
        <w:t> </w:t>
      </w:r>
      <w:r>
        <w:rPr>
          <w:color w:val="231F20"/>
          <w:sz w:val="26"/>
        </w:rPr>
        <w:t>một</w:t>
      </w:r>
      <w:r>
        <w:rPr>
          <w:color w:val="231F20"/>
          <w:spacing w:val="-8"/>
          <w:sz w:val="26"/>
        </w:rPr>
        <w:t> </w:t>
      </w:r>
      <w:r>
        <w:rPr>
          <w:color w:val="231F20"/>
          <w:sz w:val="26"/>
        </w:rPr>
        <w:t>bộ</w:t>
      </w:r>
      <w:r>
        <w:rPr>
          <w:color w:val="231F20"/>
          <w:spacing w:val="-8"/>
          <w:sz w:val="26"/>
        </w:rPr>
        <w:t> </w:t>
      </w:r>
      <w:r>
        <w:rPr>
          <w:color w:val="231F20"/>
          <w:sz w:val="26"/>
        </w:rPr>
        <w:t>trói</w:t>
      </w:r>
      <w:r>
        <w:rPr>
          <w:color w:val="231F20"/>
          <w:spacing w:val="-8"/>
          <w:sz w:val="26"/>
        </w:rPr>
        <w:t> </w:t>
      </w:r>
      <w:r>
        <w:rPr>
          <w:color w:val="231F20"/>
          <w:sz w:val="26"/>
        </w:rPr>
        <w:t>buộc,</w:t>
      </w:r>
      <w:r>
        <w:rPr>
          <w:color w:val="231F20"/>
          <w:spacing w:val="-8"/>
          <w:sz w:val="26"/>
        </w:rPr>
        <w:t> </w:t>
      </w:r>
      <w:r>
        <w:rPr>
          <w:color w:val="231F20"/>
          <w:sz w:val="26"/>
        </w:rPr>
        <w:t>kiết</w:t>
      </w:r>
      <w:r>
        <w:rPr>
          <w:color w:val="231F20"/>
          <w:spacing w:val="-8"/>
          <w:sz w:val="26"/>
        </w:rPr>
        <w:t> </w:t>
      </w:r>
      <w:r>
        <w:rPr>
          <w:color w:val="231F20"/>
          <w:sz w:val="26"/>
        </w:rPr>
        <w:t>kiến</w:t>
      </w:r>
      <w:r>
        <w:rPr>
          <w:color w:val="231F20"/>
          <w:spacing w:val="-8"/>
          <w:sz w:val="26"/>
        </w:rPr>
        <w:t> </w:t>
      </w:r>
      <w:r>
        <w:rPr>
          <w:color w:val="231F20"/>
          <w:sz w:val="26"/>
        </w:rPr>
        <w:t>của</w:t>
      </w:r>
      <w:r>
        <w:rPr>
          <w:color w:val="231F20"/>
          <w:spacing w:val="-8"/>
          <w:sz w:val="26"/>
        </w:rPr>
        <w:t> </w:t>
      </w:r>
      <w:r>
        <w:rPr>
          <w:color w:val="231F20"/>
          <w:sz w:val="26"/>
        </w:rPr>
        <w:t>hai bộ trói buộc. Đối với pháp của cõi dục do kiến tập đoạn cũng như </w:t>
      </w:r>
      <w:r>
        <w:rPr>
          <w:color w:val="231F20"/>
          <w:spacing w:val="-5"/>
          <w:sz w:val="26"/>
        </w:rPr>
        <w:t>vậy. </w:t>
      </w:r>
      <w:r>
        <w:rPr>
          <w:color w:val="231F20"/>
          <w:sz w:val="26"/>
        </w:rPr>
        <w:t>Đối với pháp tương ưng với kiết kiến của cõi dục do kiến diệt đoạn, có kiết giận của một bộ trói buộc và kiết kiến của ba bộ </w:t>
      </w:r>
      <w:r>
        <w:rPr>
          <w:color w:val="231F20"/>
          <w:spacing w:val="-4"/>
          <w:sz w:val="26"/>
        </w:rPr>
        <w:t>trói </w:t>
      </w:r>
      <w:r>
        <w:rPr>
          <w:color w:val="231F20"/>
          <w:sz w:val="26"/>
        </w:rPr>
        <w:t>buộc. Đối với pháp không tương ưng với kiết kiến kia, có kiết </w:t>
      </w:r>
      <w:r>
        <w:rPr>
          <w:color w:val="231F20"/>
          <w:spacing w:val="-3"/>
          <w:sz w:val="26"/>
        </w:rPr>
        <w:t>giận </w:t>
      </w:r>
      <w:r>
        <w:rPr>
          <w:color w:val="231F20"/>
          <w:sz w:val="26"/>
        </w:rPr>
        <w:t>của một bộ trói buộc, kiết kiến của hai bộ trói buộc. Nơi pháp của cõi dục do kiến đạo đoạn cũng </w:t>
      </w:r>
      <w:r>
        <w:rPr>
          <w:color w:val="231F20"/>
          <w:spacing w:val="-5"/>
          <w:sz w:val="26"/>
        </w:rPr>
        <w:t>vậy. </w:t>
      </w:r>
      <w:r>
        <w:rPr>
          <w:color w:val="231F20"/>
          <w:sz w:val="26"/>
        </w:rPr>
        <w:t>Nơi pháp của cõi dục do tu </w:t>
      </w:r>
      <w:r>
        <w:rPr>
          <w:color w:val="231F20"/>
          <w:spacing w:val="-4"/>
          <w:sz w:val="26"/>
        </w:rPr>
        <w:t>đạo </w:t>
      </w:r>
      <w:r>
        <w:rPr>
          <w:color w:val="231F20"/>
          <w:sz w:val="26"/>
        </w:rPr>
        <w:t>đoạn</w:t>
      </w:r>
      <w:r>
        <w:rPr>
          <w:color w:val="231F20"/>
          <w:spacing w:val="-10"/>
          <w:sz w:val="26"/>
        </w:rPr>
        <w:t> </w:t>
      </w:r>
      <w:r>
        <w:rPr>
          <w:color w:val="231F20"/>
          <w:sz w:val="26"/>
        </w:rPr>
        <w:t>có</w:t>
      </w:r>
      <w:r>
        <w:rPr>
          <w:color w:val="231F20"/>
          <w:spacing w:val="-10"/>
          <w:sz w:val="26"/>
        </w:rPr>
        <w:t> </w:t>
      </w:r>
      <w:r>
        <w:rPr>
          <w:color w:val="231F20"/>
          <w:sz w:val="26"/>
        </w:rPr>
        <w:t>kiết</w:t>
      </w:r>
      <w:r>
        <w:rPr>
          <w:color w:val="231F20"/>
          <w:spacing w:val="-10"/>
          <w:sz w:val="26"/>
        </w:rPr>
        <w:t> </w:t>
      </w:r>
      <w:r>
        <w:rPr>
          <w:color w:val="231F20"/>
          <w:sz w:val="26"/>
        </w:rPr>
        <w:t>giận</w:t>
      </w:r>
      <w:r>
        <w:rPr>
          <w:color w:val="231F20"/>
          <w:spacing w:val="-10"/>
          <w:sz w:val="26"/>
        </w:rPr>
        <w:t> </w:t>
      </w:r>
      <w:r>
        <w:rPr>
          <w:color w:val="231F20"/>
          <w:sz w:val="26"/>
        </w:rPr>
        <w:t>của</w:t>
      </w:r>
      <w:r>
        <w:rPr>
          <w:color w:val="231F20"/>
          <w:spacing w:val="-10"/>
          <w:sz w:val="26"/>
        </w:rPr>
        <w:t> </w:t>
      </w:r>
      <w:r>
        <w:rPr>
          <w:color w:val="231F20"/>
          <w:sz w:val="26"/>
        </w:rPr>
        <w:t>một</w:t>
      </w:r>
      <w:r>
        <w:rPr>
          <w:color w:val="231F20"/>
          <w:spacing w:val="-10"/>
          <w:sz w:val="26"/>
        </w:rPr>
        <w:t> </w:t>
      </w:r>
      <w:r>
        <w:rPr>
          <w:color w:val="231F20"/>
          <w:sz w:val="26"/>
        </w:rPr>
        <w:t>bộ</w:t>
      </w:r>
      <w:r>
        <w:rPr>
          <w:color w:val="231F20"/>
          <w:spacing w:val="-10"/>
          <w:sz w:val="26"/>
        </w:rPr>
        <w:t> </w:t>
      </w:r>
      <w:r>
        <w:rPr>
          <w:color w:val="231F20"/>
          <w:sz w:val="26"/>
        </w:rPr>
        <w:t>trói</w:t>
      </w:r>
      <w:r>
        <w:rPr>
          <w:color w:val="231F20"/>
          <w:spacing w:val="-10"/>
          <w:sz w:val="26"/>
        </w:rPr>
        <w:t> </w:t>
      </w:r>
      <w:r>
        <w:rPr>
          <w:color w:val="231F20"/>
          <w:sz w:val="26"/>
        </w:rPr>
        <w:t>buộc,</w:t>
      </w:r>
      <w:r>
        <w:rPr>
          <w:color w:val="231F20"/>
          <w:spacing w:val="-10"/>
          <w:sz w:val="26"/>
        </w:rPr>
        <w:t> </w:t>
      </w:r>
      <w:r>
        <w:rPr>
          <w:color w:val="231F20"/>
          <w:sz w:val="26"/>
        </w:rPr>
        <w:t>kiết</w:t>
      </w:r>
      <w:r>
        <w:rPr>
          <w:color w:val="231F20"/>
          <w:spacing w:val="-10"/>
          <w:sz w:val="26"/>
        </w:rPr>
        <w:t> </w:t>
      </w:r>
      <w:r>
        <w:rPr>
          <w:color w:val="231F20"/>
          <w:sz w:val="26"/>
        </w:rPr>
        <w:t>kiến</w:t>
      </w:r>
      <w:r>
        <w:rPr>
          <w:color w:val="231F20"/>
          <w:spacing w:val="-10"/>
          <w:sz w:val="26"/>
        </w:rPr>
        <w:t> </w:t>
      </w:r>
      <w:r>
        <w:rPr>
          <w:color w:val="231F20"/>
          <w:sz w:val="26"/>
        </w:rPr>
        <w:t>của</w:t>
      </w:r>
      <w:r>
        <w:rPr>
          <w:color w:val="231F20"/>
          <w:spacing w:val="-10"/>
          <w:sz w:val="26"/>
        </w:rPr>
        <w:t> </w:t>
      </w:r>
      <w:r>
        <w:rPr>
          <w:color w:val="231F20"/>
          <w:sz w:val="26"/>
        </w:rPr>
        <w:t>hai</w:t>
      </w:r>
      <w:r>
        <w:rPr>
          <w:color w:val="231F20"/>
          <w:spacing w:val="-10"/>
          <w:sz w:val="26"/>
        </w:rPr>
        <w:t> </w:t>
      </w:r>
      <w:r>
        <w:rPr>
          <w:color w:val="231F20"/>
          <w:sz w:val="26"/>
        </w:rPr>
        <w:t>bộ</w:t>
      </w:r>
      <w:r>
        <w:rPr>
          <w:color w:val="231F20"/>
          <w:spacing w:val="-10"/>
          <w:sz w:val="26"/>
        </w:rPr>
        <w:t> </w:t>
      </w:r>
      <w:r>
        <w:rPr>
          <w:color w:val="231F20"/>
          <w:sz w:val="26"/>
        </w:rPr>
        <w:t>trói</w:t>
      </w:r>
      <w:r>
        <w:rPr>
          <w:color w:val="231F20"/>
          <w:spacing w:val="-10"/>
          <w:sz w:val="26"/>
        </w:rPr>
        <w:t> </w:t>
      </w:r>
      <w:r>
        <w:rPr>
          <w:color w:val="231F20"/>
          <w:sz w:val="26"/>
        </w:rPr>
        <w:t>buộc.</w:t>
      </w:r>
    </w:p>
    <w:p>
      <w:pPr>
        <w:pStyle w:val="BodyText"/>
        <w:spacing w:line="273" w:lineRule="auto" w:before="104"/>
        <w:ind w:right="107"/>
      </w:pPr>
      <w:r>
        <w:rPr>
          <w:color w:val="231F20"/>
        </w:rPr>
        <w:t>Lại nữa, chưa lìa nhiễm cõi dục, khổ trí đã sinh, tập trí chưa sinh, đối với pháp của cõi dục do kiến tập, diệt, đạo, tu đạo đoạn có hai kiết trói buộc. Ở </w:t>
      </w:r>
      <w:r>
        <w:rPr>
          <w:color w:val="231F20"/>
          <w:spacing w:val="-5"/>
        </w:rPr>
        <w:t>đây, </w:t>
      </w:r>
      <w:r>
        <w:rPr>
          <w:color w:val="231F20"/>
        </w:rPr>
        <w:t>đối với pháp của cõi dục do kiến tập </w:t>
      </w:r>
      <w:r>
        <w:rPr>
          <w:color w:val="231F20"/>
          <w:spacing w:val="-3"/>
        </w:rPr>
        <w:t>đoạn, </w:t>
      </w:r>
      <w:r>
        <w:rPr>
          <w:color w:val="231F20"/>
        </w:rPr>
        <w:t>có</w:t>
      </w:r>
      <w:r>
        <w:rPr>
          <w:color w:val="231F20"/>
          <w:spacing w:val="-9"/>
        </w:rPr>
        <w:t> </w:t>
      </w:r>
      <w:r>
        <w:rPr>
          <w:color w:val="231F20"/>
        </w:rPr>
        <w:t>kiết</w:t>
      </w:r>
      <w:r>
        <w:rPr>
          <w:color w:val="231F20"/>
          <w:spacing w:val="-9"/>
        </w:rPr>
        <w:t> </w:t>
      </w:r>
      <w:r>
        <w:rPr>
          <w:color w:val="231F20"/>
        </w:rPr>
        <w:t>giận</w:t>
      </w:r>
      <w:r>
        <w:rPr>
          <w:color w:val="231F20"/>
          <w:spacing w:val="-9"/>
        </w:rPr>
        <w:t> </w:t>
      </w:r>
      <w:r>
        <w:rPr>
          <w:color w:val="231F20"/>
        </w:rPr>
        <w:t>của</w:t>
      </w:r>
      <w:r>
        <w:rPr>
          <w:color w:val="231F20"/>
          <w:spacing w:val="-8"/>
        </w:rPr>
        <w:t> </w:t>
      </w:r>
      <w:r>
        <w:rPr>
          <w:color w:val="231F20"/>
        </w:rPr>
        <w:t>một</w:t>
      </w:r>
      <w:r>
        <w:rPr>
          <w:color w:val="231F20"/>
          <w:spacing w:val="-8"/>
        </w:rPr>
        <w:t> </w:t>
      </w:r>
      <w:r>
        <w:rPr>
          <w:color w:val="231F20"/>
        </w:rPr>
        <w:t>bộ</w:t>
      </w:r>
      <w:r>
        <w:rPr>
          <w:color w:val="231F20"/>
          <w:spacing w:val="-9"/>
        </w:rPr>
        <w:t> </w:t>
      </w:r>
      <w:r>
        <w:rPr>
          <w:color w:val="231F20"/>
        </w:rPr>
        <w:t>trói</w:t>
      </w:r>
      <w:r>
        <w:rPr>
          <w:color w:val="231F20"/>
          <w:spacing w:val="-8"/>
        </w:rPr>
        <w:t> </w:t>
      </w:r>
      <w:r>
        <w:rPr>
          <w:color w:val="231F20"/>
        </w:rPr>
        <w:t>buộc,</w:t>
      </w:r>
      <w:r>
        <w:rPr>
          <w:color w:val="231F20"/>
          <w:spacing w:val="-8"/>
        </w:rPr>
        <w:t> </w:t>
      </w:r>
      <w:r>
        <w:rPr>
          <w:color w:val="231F20"/>
        </w:rPr>
        <w:t>kiết</w:t>
      </w:r>
      <w:r>
        <w:rPr>
          <w:color w:val="231F20"/>
          <w:spacing w:val="-9"/>
        </w:rPr>
        <w:t> </w:t>
      </w:r>
      <w:r>
        <w:rPr>
          <w:color w:val="231F20"/>
        </w:rPr>
        <w:t>kiến</w:t>
      </w:r>
      <w:r>
        <w:rPr>
          <w:color w:val="231F20"/>
          <w:spacing w:val="-9"/>
        </w:rPr>
        <w:t> </w:t>
      </w:r>
      <w:r>
        <w:rPr>
          <w:color w:val="231F20"/>
        </w:rPr>
        <w:t>của</w:t>
      </w:r>
      <w:r>
        <w:rPr>
          <w:color w:val="231F20"/>
          <w:spacing w:val="-9"/>
        </w:rPr>
        <w:t> </w:t>
      </w:r>
      <w:r>
        <w:rPr>
          <w:color w:val="231F20"/>
        </w:rPr>
        <w:t>một</w:t>
      </w:r>
      <w:r>
        <w:rPr>
          <w:color w:val="231F20"/>
          <w:spacing w:val="-8"/>
        </w:rPr>
        <w:t> </w:t>
      </w:r>
      <w:r>
        <w:rPr>
          <w:color w:val="231F20"/>
        </w:rPr>
        <w:t>bộ</w:t>
      </w:r>
      <w:r>
        <w:rPr>
          <w:color w:val="231F20"/>
          <w:spacing w:val="-8"/>
        </w:rPr>
        <w:t> </w:t>
      </w:r>
      <w:r>
        <w:rPr>
          <w:color w:val="231F20"/>
        </w:rPr>
        <w:t>trói</w:t>
      </w:r>
      <w:r>
        <w:rPr>
          <w:color w:val="231F20"/>
          <w:spacing w:val="-8"/>
        </w:rPr>
        <w:t> </w:t>
      </w:r>
      <w:r>
        <w:rPr>
          <w:color w:val="231F20"/>
        </w:rPr>
        <w:t>buộc.</w:t>
      </w:r>
      <w:r>
        <w:rPr>
          <w:color w:val="231F20"/>
          <w:spacing w:val="-9"/>
        </w:rPr>
        <w:t> </w:t>
      </w:r>
      <w:r>
        <w:rPr>
          <w:color w:val="231F20"/>
        </w:rPr>
        <w:t>Nơi pháp tương ưng với kiết kiến của cõi dục do kiến diệt đoạn, có kiết giận của một bộ trói buộc, kiết kiến của hai bộ trói buộc.</w:t>
      </w:r>
    </w:p>
    <w:p>
      <w:pPr>
        <w:pStyle w:val="BodyText"/>
        <w:spacing w:line="273" w:lineRule="auto" w:before="109"/>
        <w:ind w:right="107"/>
      </w:pPr>
      <w:r>
        <w:rPr>
          <w:color w:val="231F20"/>
        </w:rPr>
        <w:t>Đối với pháp không tương ưng với kiết kiến kia, có kiết giận của một bộ trói buộc, kiết kiến của một bộ trói buộc. Đối với pháp 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Nơi</w:t>
      </w:r>
      <w:r>
        <w:rPr>
          <w:color w:val="231F20"/>
          <w:spacing w:val="-6"/>
        </w:rPr>
        <w:t> </w:t>
      </w:r>
      <w:r>
        <w:rPr>
          <w:color w:val="231F20"/>
        </w:rPr>
        <w:t>pháp</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tu đạo đoạn có kiết giận của một bộ trói buộc, kiết kiến của một bộ trói buộc. Bấy giờ, đối với pháp nơi cõi dục do kiến khổ đoạn, tuy có kiết kiến trói buộc nhưng không có kiết giận trói buộc, nên ở đây không nói.</w:t>
      </w:r>
    </w:p>
    <w:p>
      <w:pPr>
        <w:pStyle w:val="BodyText"/>
        <w:spacing w:line="273" w:lineRule="auto" w:before="110"/>
        <w:ind w:left="110" w:right="390"/>
      </w:pPr>
      <w:r>
        <w:rPr>
          <w:color w:val="231F20"/>
        </w:rPr>
        <w:t>Lại nữa, tập trí đã sinh, diệt trí chưa sinh, đối với pháp tương ưng với kiết kiến của cõi dục do kiến diệt, kiến đạo đoạn, có hai</w:t>
      </w:r>
      <w:r>
        <w:rPr>
          <w:color w:val="231F20"/>
          <w:spacing w:val="-36"/>
        </w:rPr>
        <w:t> </w:t>
      </w:r>
      <w:r>
        <w:rPr>
          <w:color w:val="231F20"/>
        </w:rPr>
        <w:t>kiết trói buộc. Trong </w:t>
      </w:r>
      <w:r>
        <w:rPr>
          <w:color w:val="231F20"/>
          <w:spacing w:val="-5"/>
        </w:rPr>
        <w:t>đây, </w:t>
      </w:r>
      <w:r>
        <w:rPr>
          <w:color w:val="231F20"/>
        </w:rPr>
        <w:t>chưa lìa nhiễm nơi cõi dục, đối với pháp</w:t>
      </w:r>
      <w:r>
        <w:rPr>
          <w:color w:val="231F20"/>
          <w:spacing w:val="-46"/>
        </w:rPr>
        <w:t> </w:t>
      </w:r>
      <w:r>
        <w:rPr>
          <w:color w:val="231F20"/>
        </w:rPr>
        <w:t>tương ưng với kiết kiến thuộc cõi dục do kiến diệt, kiến đạo đoạn đều có kiết giận của một bộ trói buộc, kiết kiến của một bộ trói buộc. </w:t>
      </w:r>
      <w:r>
        <w:rPr>
          <w:color w:val="231F20"/>
          <w:spacing w:val="-5"/>
        </w:rPr>
        <w:t>Lúc này, </w:t>
      </w:r>
      <w:r>
        <w:rPr>
          <w:color w:val="231F20"/>
        </w:rPr>
        <w:t>nơi pháp không tương ưng với kiết kiến của cõi dục do kiến diệt</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và</w:t>
      </w:r>
      <w:r>
        <w:rPr>
          <w:color w:val="231F20"/>
          <w:spacing w:val="-4"/>
        </w:rPr>
        <w:t> </w:t>
      </w:r>
      <w:r>
        <w:rPr>
          <w:color w:val="231F20"/>
        </w:rPr>
        <w:t>pháp</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tuy</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giận</w:t>
      </w:r>
      <w:r>
        <w:rPr>
          <w:color w:val="231F20"/>
          <w:spacing w:val="-4"/>
        </w:rPr>
        <w:t> </w:t>
      </w:r>
      <w:r>
        <w:rPr>
          <w:color w:val="231F20"/>
        </w:rPr>
        <w:t>trói</w:t>
      </w:r>
      <w:r>
        <w:rPr>
          <w:color w:val="231F20"/>
          <w:spacing w:val="-4"/>
        </w:rPr>
        <w:t> </w:t>
      </w:r>
      <w:r>
        <w:rPr>
          <w:color w:val="231F20"/>
        </w:rPr>
        <w:t>buộc nhưng không có kiết kiến trói buộc, nên ở đây không nói.</w:t>
      </w:r>
    </w:p>
    <w:p>
      <w:pPr>
        <w:pStyle w:val="BodyText"/>
        <w:spacing w:line="273" w:lineRule="auto" w:before="107"/>
        <w:ind w:left="110" w:right="391"/>
      </w:pPr>
      <w:r>
        <w:rPr>
          <w:color w:val="231F20"/>
        </w:rPr>
        <w:t>Lại nữa, diệt trí đã sinh, đạo trí chưa sinh, đối với pháp tương ưng với kiết kiến của cõi dục do kiến đạo đoạn có hai kiết trói buộc. Trong </w:t>
      </w:r>
      <w:r>
        <w:rPr>
          <w:color w:val="231F20"/>
          <w:spacing w:val="-5"/>
        </w:rPr>
        <w:t>đây, </w:t>
      </w:r>
      <w:r>
        <w:rPr>
          <w:color w:val="231F20"/>
        </w:rPr>
        <w:t>chưa lìa nhiễm nơi cõi dục, đối với pháp tương ưng với kiết</w:t>
      </w:r>
      <w:r>
        <w:rPr>
          <w:color w:val="231F20"/>
          <w:spacing w:val="-4"/>
        </w:rPr>
        <w:t> </w:t>
      </w:r>
      <w:r>
        <w:rPr>
          <w:color w:val="231F20"/>
        </w:rPr>
        <w:t>kiến</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giận</w:t>
      </w:r>
      <w:r>
        <w:rPr>
          <w:color w:val="231F20"/>
          <w:spacing w:val="-4"/>
        </w:rPr>
        <w:t> </w:t>
      </w:r>
      <w:r>
        <w:rPr>
          <w:color w:val="231F20"/>
        </w:rPr>
        <w:t>của</w:t>
      </w:r>
      <w:r>
        <w:rPr>
          <w:color w:val="231F20"/>
          <w:spacing w:val="-4"/>
        </w:rPr>
        <w:t> </w:t>
      </w:r>
      <w:r>
        <w:rPr>
          <w:color w:val="231F20"/>
        </w:rPr>
        <w:t>một</w:t>
      </w:r>
      <w:r>
        <w:rPr>
          <w:color w:val="231F20"/>
          <w:spacing w:val="-4"/>
        </w:rPr>
        <w:t> </w:t>
      </w:r>
      <w:r>
        <w:rPr>
          <w:color w:val="231F20"/>
        </w:rPr>
        <w:t>bộ</w:t>
      </w:r>
      <w:r>
        <w:rPr>
          <w:color w:val="231F20"/>
          <w:spacing w:val="-3"/>
        </w:rPr>
        <w:t> trói </w:t>
      </w:r>
      <w:r>
        <w:rPr>
          <w:color w:val="231F20"/>
        </w:rPr>
        <w:t>buộc,</w:t>
      </w:r>
      <w:r>
        <w:rPr>
          <w:color w:val="231F20"/>
          <w:spacing w:val="-5"/>
        </w:rPr>
        <w:t> </w:t>
      </w:r>
      <w:r>
        <w:rPr>
          <w:color w:val="231F20"/>
        </w:rPr>
        <w:t>kiết</w:t>
      </w:r>
      <w:r>
        <w:rPr>
          <w:color w:val="231F20"/>
          <w:spacing w:val="-5"/>
        </w:rPr>
        <w:t> </w:t>
      </w:r>
      <w:r>
        <w:rPr>
          <w:color w:val="231F20"/>
        </w:rPr>
        <w:t>kiến</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bộ</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Bấy</w:t>
      </w:r>
      <w:r>
        <w:rPr>
          <w:color w:val="231F20"/>
          <w:spacing w:val="-5"/>
        </w:rPr>
        <w:t> </w:t>
      </w:r>
      <w:r>
        <w:rPr>
          <w:color w:val="231F20"/>
        </w:rPr>
        <w:t>giờ,</w:t>
      </w:r>
      <w:r>
        <w:rPr>
          <w:color w:val="231F20"/>
          <w:spacing w:val="-5"/>
        </w:rPr>
        <w:t> </w:t>
      </w:r>
      <w:r>
        <w:rPr>
          <w:color w:val="231F20"/>
        </w:rPr>
        <w:t>nơi</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tương ưng với kiết kiến của cõi dục do kiến đạo đoạn và pháp do tu </w:t>
      </w:r>
      <w:r>
        <w:rPr>
          <w:color w:val="231F20"/>
          <w:spacing w:val="-5"/>
        </w:rPr>
        <w:t>đạo </w:t>
      </w:r>
      <w:r>
        <w:rPr>
          <w:color w:val="231F20"/>
        </w:rPr>
        <w:t>đoạn, tuy có kiết giận trói buộc nhưng không có kiết kiến trói buộc, nên ở đây không nói.</w:t>
      </w:r>
    </w:p>
    <w:p>
      <w:pPr>
        <w:pStyle w:val="BodyText"/>
        <w:spacing w:before="0"/>
        <w:ind w:left="0" w:firstLine="0"/>
        <w:jc w:val="left"/>
        <w:rPr>
          <w:sz w:val="24"/>
        </w:rPr>
      </w:pPr>
    </w:p>
    <w:p>
      <w:pPr>
        <w:spacing w:before="0"/>
        <w:ind w:left="216" w:right="496" w:firstLine="0"/>
        <w:jc w:val="center"/>
        <w:rPr>
          <w:b/>
          <w:sz w:val="26"/>
        </w:rPr>
      </w:pPr>
      <w:r>
        <w:rPr>
          <w:b/>
          <w:color w:val="231F20"/>
          <w:sz w:val="26"/>
        </w:rPr>
        <w:t>HẾT - QUYỂN 56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61" w:id="56"/>
      <w:bookmarkEnd w:id="56"/>
      <w:r>
        <w:rPr>
          <w:color w:val="231F20"/>
        </w:rPr>
        <w:t>QUYỂN 57</w:t>
      </w:r>
    </w:p>
    <w:p>
      <w:pPr>
        <w:pStyle w:val="Heading2"/>
        <w:spacing w:before="94"/>
        <w:ind w:left="780"/>
      </w:pPr>
      <w:bookmarkStart w:name="_TOC_250060" w:id="57"/>
      <w:bookmarkEnd w:id="57"/>
      <w:r>
        <w:rPr>
          <w:color w:val="231F20"/>
        </w:rPr>
        <w:t>Chương 2: KIẾT UẨN</w:t>
      </w:r>
    </w:p>
    <w:p>
      <w:pPr>
        <w:pStyle w:val="Heading2"/>
        <w:ind w:left="780"/>
      </w:pPr>
      <w:bookmarkStart w:name="_TOC_250059" w:id="58"/>
      <w:bookmarkEnd w:id="58"/>
      <w:r>
        <w:rPr>
          <w:color w:val="231F20"/>
        </w:rPr>
        <w:t>Phẩm 2: BÀN VỀ NHẤT HÀNH, phần 2</w:t>
      </w:r>
    </w:p>
    <w:p>
      <w:pPr>
        <w:pStyle w:val="BodyText"/>
        <w:spacing w:before="0"/>
        <w:ind w:left="0" w:firstLine="0"/>
        <w:jc w:val="left"/>
        <w:rPr>
          <w:b/>
          <w:sz w:val="30"/>
        </w:rPr>
      </w:pPr>
    </w:p>
    <w:p>
      <w:pPr>
        <w:pStyle w:val="ListParagraph"/>
        <w:numPr>
          <w:ilvl w:val="1"/>
          <w:numId w:val="20"/>
        </w:numPr>
        <w:tabs>
          <w:tab w:pos="1226" w:val="left" w:leader="none"/>
        </w:tabs>
        <w:spacing w:line="273" w:lineRule="auto" w:before="259" w:after="0"/>
        <w:ind w:left="393" w:right="102" w:firstLine="566"/>
        <w:jc w:val="both"/>
        <w:rPr>
          <w:sz w:val="26"/>
        </w:rPr>
      </w:pPr>
      <w:r>
        <w:rPr>
          <w:color w:val="231F20"/>
          <w:spacing w:val="3"/>
          <w:sz w:val="26"/>
        </w:rPr>
        <w:t>Hoặc </w:t>
      </w:r>
      <w:r>
        <w:rPr>
          <w:color w:val="231F20"/>
          <w:spacing w:val="2"/>
          <w:sz w:val="26"/>
        </w:rPr>
        <w:t>cả </w:t>
      </w:r>
      <w:r>
        <w:rPr>
          <w:color w:val="231F20"/>
          <w:spacing w:val="3"/>
          <w:sz w:val="26"/>
        </w:rPr>
        <w:t>hai cùng </w:t>
      </w:r>
      <w:r>
        <w:rPr>
          <w:color w:val="231F20"/>
          <w:spacing w:val="4"/>
          <w:sz w:val="26"/>
        </w:rPr>
        <w:t>không </w:t>
      </w:r>
      <w:r>
        <w:rPr>
          <w:color w:val="231F20"/>
          <w:spacing w:val="3"/>
          <w:sz w:val="26"/>
        </w:rPr>
        <w:t>trói </w:t>
      </w:r>
      <w:r>
        <w:rPr>
          <w:color w:val="231F20"/>
          <w:spacing w:val="4"/>
          <w:sz w:val="26"/>
        </w:rPr>
        <w:t>buộc: Nghĩa </w:t>
      </w:r>
      <w:r>
        <w:rPr>
          <w:color w:val="231F20"/>
          <w:spacing w:val="2"/>
          <w:sz w:val="26"/>
        </w:rPr>
        <w:t>là </w:t>
      </w:r>
      <w:r>
        <w:rPr>
          <w:color w:val="231F20"/>
          <w:spacing w:val="3"/>
          <w:sz w:val="26"/>
        </w:rPr>
        <w:t>tập trí </w:t>
      </w:r>
      <w:r>
        <w:rPr>
          <w:color w:val="231F20"/>
          <w:spacing w:val="2"/>
          <w:sz w:val="26"/>
        </w:rPr>
        <w:t>đã</w:t>
      </w:r>
      <w:r>
        <w:rPr>
          <w:color w:val="231F20"/>
          <w:spacing w:val="-32"/>
          <w:sz w:val="26"/>
        </w:rPr>
        <w:t> </w:t>
      </w:r>
      <w:r>
        <w:rPr>
          <w:color w:val="231F20"/>
          <w:spacing w:val="5"/>
          <w:sz w:val="26"/>
        </w:rPr>
        <w:t>sinh, </w:t>
      </w:r>
      <w:r>
        <w:rPr>
          <w:color w:val="231F20"/>
          <w:spacing w:val="3"/>
          <w:sz w:val="26"/>
        </w:rPr>
        <w:t>diệt trí chưa </w:t>
      </w:r>
      <w:r>
        <w:rPr>
          <w:color w:val="231F20"/>
          <w:spacing w:val="4"/>
          <w:sz w:val="26"/>
        </w:rPr>
        <w:t>sinh, </w:t>
      </w:r>
      <w:r>
        <w:rPr>
          <w:color w:val="231F20"/>
          <w:spacing w:val="3"/>
          <w:sz w:val="26"/>
        </w:rPr>
        <w:t>đối với pháp </w:t>
      </w:r>
      <w:r>
        <w:rPr>
          <w:color w:val="231F20"/>
          <w:spacing w:val="2"/>
          <w:sz w:val="26"/>
        </w:rPr>
        <w:t>do </w:t>
      </w:r>
      <w:r>
        <w:rPr>
          <w:color w:val="231F20"/>
          <w:spacing w:val="3"/>
          <w:sz w:val="26"/>
        </w:rPr>
        <w:t>kiến khổ, tập đoạn </w:t>
      </w:r>
      <w:r>
        <w:rPr>
          <w:color w:val="231F20"/>
          <w:spacing w:val="2"/>
          <w:sz w:val="26"/>
        </w:rPr>
        <w:t>và </w:t>
      </w:r>
      <w:r>
        <w:rPr>
          <w:color w:val="231F20"/>
          <w:spacing w:val="5"/>
          <w:sz w:val="26"/>
        </w:rPr>
        <w:t>pháp </w:t>
      </w:r>
      <w:r>
        <w:rPr>
          <w:color w:val="231F20"/>
          <w:spacing w:val="4"/>
          <w:sz w:val="26"/>
        </w:rPr>
        <w:t>không tương </w:t>
      </w:r>
      <w:r>
        <w:rPr>
          <w:color w:val="231F20"/>
          <w:spacing w:val="3"/>
          <w:sz w:val="26"/>
        </w:rPr>
        <w:t>ưng với kiết kiến của cõi sắc, cõi </w:t>
      </w:r>
      <w:r>
        <w:rPr>
          <w:color w:val="231F20"/>
          <w:spacing w:val="2"/>
          <w:sz w:val="26"/>
        </w:rPr>
        <w:t>vô </w:t>
      </w:r>
      <w:r>
        <w:rPr>
          <w:color w:val="231F20"/>
          <w:spacing w:val="3"/>
          <w:sz w:val="26"/>
        </w:rPr>
        <w:t>sắc </w:t>
      </w:r>
      <w:r>
        <w:rPr>
          <w:color w:val="231F20"/>
          <w:spacing w:val="2"/>
          <w:sz w:val="26"/>
        </w:rPr>
        <w:t>do </w:t>
      </w:r>
      <w:r>
        <w:rPr>
          <w:color w:val="231F20"/>
          <w:spacing w:val="3"/>
          <w:sz w:val="26"/>
        </w:rPr>
        <w:t>kiến</w:t>
      </w:r>
      <w:r>
        <w:rPr>
          <w:color w:val="231F20"/>
          <w:spacing w:val="-34"/>
          <w:sz w:val="26"/>
        </w:rPr>
        <w:t> </w:t>
      </w:r>
      <w:r>
        <w:rPr>
          <w:color w:val="231F20"/>
          <w:spacing w:val="5"/>
          <w:sz w:val="26"/>
        </w:rPr>
        <w:t>diệt, </w:t>
      </w:r>
      <w:r>
        <w:rPr>
          <w:color w:val="231F20"/>
          <w:spacing w:val="3"/>
          <w:sz w:val="26"/>
        </w:rPr>
        <w:t>đạo </w:t>
      </w:r>
      <w:r>
        <w:rPr>
          <w:color w:val="231F20"/>
          <w:spacing w:val="4"/>
          <w:sz w:val="26"/>
        </w:rPr>
        <w:t>đoạn, </w:t>
      </w:r>
      <w:r>
        <w:rPr>
          <w:color w:val="231F20"/>
          <w:spacing w:val="3"/>
          <w:sz w:val="26"/>
        </w:rPr>
        <w:t>cùng với pháp nơi hai cõi sắc, </w:t>
      </w:r>
      <w:r>
        <w:rPr>
          <w:color w:val="231F20"/>
          <w:spacing w:val="2"/>
          <w:sz w:val="26"/>
        </w:rPr>
        <w:t>vô </w:t>
      </w:r>
      <w:r>
        <w:rPr>
          <w:color w:val="231F20"/>
          <w:spacing w:val="3"/>
          <w:sz w:val="26"/>
        </w:rPr>
        <w:t>sắc </w:t>
      </w:r>
      <w:r>
        <w:rPr>
          <w:color w:val="231F20"/>
          <w:spacing w:val="2"/>
          <w:sz w:val="26"/>
        </w:rPr>
        <w:t>do tu </w:t>
      </w:r>
      <w:r>
        <w:rPr>
          <w:color w:val="231F20"/>
          <w:spacing w:val="3"/>
          <w:sz w:val="26"/>
        </w:rPr>
        <w:t>đạo </w:t>
      </w:r>
      <w:r>
        <w:rPr>
          <w:color w:val="231F20"/>
          <w:spacing w:val="5"/>
          <w:sz w:val="26"/>
        </w:rPr>
        <w:t>đoạn </w:t>
      </w:r>
      <w:r>
        <w:rPr>
          <w:color w:val="231F20"/>
          <w:spacing w:val="4"/>
          <w:sz w:val="26"/>
        </w:rPr>
        <w:t>không </w:t>
      </w:r>
      <w:r>
        <w:rPr>
          <w:color w:val="231F20"/>
          <w:spacing w:val="2"/>
          <w:sz w:val="26"/>
        </w:rPr>
        <w:t>có </w:t>
      </w:r>
      <w:r>
        <w:rPr>
          <w:color w:val="231F20"/>
          <w:spacing w:val="3"/>
          <w:sz w:val="26"/>
        </w:rPr>
        <w:t>hai kiết trói </w:t>
      </w:r>
      <w:r>
        <w:rPr>
          <w:color w:val="231F20"/>
          <w:spacing w:val="4"/>
          <w:sz w:val="26"/>
        </w:rPr>
        <w:t>buộc. </w:t>
      </w:r>
      <w:r>
        <w:rPr>
          <w:color w:val="231F20"/>
          <w:spacing w:val="3"/>
          <w:sz w:val="26"/>
        </w:rPr>
        <w:t>Diệt trí </w:t>
      </w:r>
      <w:r>
        <w:rPr>
          <w:color w:val="231F20"/>
          <w:spacing w:val="2"/>
          <w:sz w:val="26"/>
        </w:rPr>
        <w:t>đã </w:t>
      </w:r>
      <w:r>
        <w:rPr>
          <w:color w:val="231F20"/>
          <w:spacing w:val="4"/>
          <w:sz w:val="26"/>
        </w:rPr>
        <w:t>sinh, </w:t>
      </w:r>
      <w:r>
        <w:rPr>
          <w:color w:val="231F20"/>
          <w:spacing w:val="3"/>
          <w:sz w:val="26"/>
        </w:rPr>
        <w:t>đạo trí chưa </w:t>
      </w:r>
      <w:r>
        <w:rPr>
          <w:color w:val="231F20"/>
          <w:spacing w:val="4"/>
          <w:sz w:val="26"/>
        </w:rPr>
        <w:t>sinh, </w:t>
      </w:r>
      <w:r>
        <w:rPr>
          <w:color w:val="231F20"/>
          <w:spacing w:val="5"/>
          <w:sz w:val="26"/>
        </w:rPr>
        <w:t>nơi </w:t>
      </w:r>
      <w:r>
        <w:rPr>
          <w:color w:val="231F20"/>
          <w:spacing w:val="3"/>
          <w:sz w:val="26"/>
        </w:rPr>
        <w:t>pháp </w:t>
      </w:r>
      <w:r>
        <w:rPr>
          <w:color w:val="231F20"/>
          <w:spacing w:val="2"/>
          <w:sz w:val="26"/>
        </w:rPr>
        <w:t>do </w:t>
      </w:r>
      <w:r>
        <w:rPr>
          <w:color w:val="231F20"/>
          <w:spacing w:val="3"/>
          <w:sz w:val="26"/>
        </w:rPr>
        <w:t>kiến khổ, tập, diệt đoạn </w:t>
      </w:r>
      <w:r>
        <w:rPr>
          <w:color w:val="231F20"/>
          <w:spacing w:val="2"/>
          <w:sz w:val="26"/>
        </w:rPr>
        <w:t>và </w:t>
      </w:r>
      <w:r>
        <w:rPr>
          <w:color w:val="231F20"/>
          <w:spacing w:val="3"/>
          <w:sz w:val="26"/>
        </w:rPr>
        <w:t>pháp </w:t>
      </w:r>
      <w:r>
        <w:rPr>
          <w:color w:val="231F20"/>
          <w:spacing w:val="4"/>
          <w:sz w:val="26"/>
        </w:rPr>
        <w:t>không tương </w:t>
      </w:r>
      <w:r>
        <w:rPr>
          <w:color w:val="231F20"/>
          <w:spacing w:val="3"/>
          <w:sz w:val="26"/>
        </w:rPr>
        <w:t>ưng </w:t>
      </w:r>
      <w:r>
        <w:rPr>
          <w:color w:val="231F20"/>
          <w:spacing w:val="5"/>
          <w:sz w:val="26"/>
        </w:rPr>
        <w:t>với </w:t>
      </w:r>
      <w:r>
        <w:rPr>
          <w:color w:val="231F20"/>
          <w:spacing w:val="3"/>
          <w:sz w:val="26"/>
        </w:rPr>
        <w:t>kiết kiến của cõi sắc, cõi </w:t>
      </w:r>
      <w:r>
        <w:rPr>
          <w:color w:val="231F20"/>
          <w:spacing w:val="2"/>
          <w:sz w:val="26"/>
        </w:rPr>
        <w:t>vô </w:t>
      </w:r>
      <w:r>
        <w:rPr>
          <w:color w:val="231F20"/>
          <w:spacing w:val="3"/>
          <w:sz w:val="26"/>
        </w:rPr>
        <w:t>sắc </w:t>
      </w:r>
      <w:r>
        <w:rPr>
          <w:color w:val="231F20"/>
          <w:spacing w:val="2"/>
          <w:sz w:val="26"/>
        </w:rPr>
        <w:t>do </w:t>
      </w:r>
      <w:r>
        <w:rPr>
          <w:color w:val="231F20"/>
          <w:spacing w:val="3"/>
          <w:sz w:val="26"/>
        </w:rPr>
        <w:t>kiến đạo đoạn cùng với </w:t>
      </w:r>
      <w:r>
        <w:rPr>
          <w:color w:val="231F20"/>
          <w:spacing w:val="5"/>
          <w:sz w:val="26"/>
        </w:rPr>
        <w:t>pháp </w:t>
      </w:r>
      <w:r>
        <w:rPr>
          <w:color w:val="231F20"/>
          <w:spacing w:val="3"/>
          <w:sz w:val="26"/>
        </w:rPr>
        <w:t>của cõi sắc, cõi </w:t>
      </w:r>
      <w:r>
        <w:rPr>
          <w:color w:val="231F20"/>
          <w:spacing w:val="2"/>
          <w:sz w:val="26"/>
        </w:rPr>
        <w:t>vô </w:t>
      </w:r>
      <w:r>
        <w:rPr>
          <w:color w:val="231F20"/>
          <w:spacing w:val="3"/>
          <w:sz w:val="26"/>
        </w:rPr>
        <w:t>sắc </w:t>
      </w:r>
      <w:r>
        <w:rPr>
          <w:color w:val="231F20"/>
          <w:spacing w:val="2"/>
          <w:sz w:val="26"/>
        </w:rPr>
        <w:t>do tu </w:t>
      </w:r>
      <w:r>
        <w:rPr>
          <w:color w:val="231F20"/>
          <w:spacing w:val="3"/>
          <w:sz w:val="26"/>
        </w:rPr>
        <w:t>đạo đoạn </w:t>
      </w:r>
      <w:r>
        <w:rPr>
          <w:color w:val="231F20"/>
          <w:spacing w:val="4"/>
          <w:sz w:val="26"/>
        </w:rPr>
        <w:t>không </w:t>
      </w:r>
      <w:r>
        <w:rPr>
          <w:color w:val="231F20"/>
          <w:spacing w:val="2"/>
          <w:sz w:val="26"/>
        </w:rPr>
        <w:t>có </w:t>
      </w:r>
      <w:r>
        <w:rPr>
          <w:color w:val="231F20"/>
          <w:spacing w:val="3"/>
          <w:sz w:val="26"/>
        </w:rPr>
        <w:t>hai kiết trói </w:t>
      </w:r>
      <w:r>
        <w:rPr>
          <w:color w:val="231F20"/>
          <w:spacing w:val="5"/>
          <w:sz w:val="26"/>
        </w:rPr>
        <w:t>buộc. </w:t>
      </w:r>
      <w:r>
        <w:rPr>
          <w:color w:val="231F20"/>
          <w:spacing w:val="2"/>
          <w:sz w:val="26"/>
        </w:rPr>
        <w:t>Đệ tử </w:t>
      </w:r>
      <w:r>
        <w:rPr>
          <w:color w:val="231F20"/>
          <w:spacing w:val="3"/>
          <w:sz w:val="26"/>
        </w:rPr>
        <w:t>của Đức Thế Tôn thấy biết đủ, chưa lìa </w:t>
      </w:r>
      <w:r>
        <w:rPr>
          <w:color w:val="231F20"/>
          <w:spacing w:val="4"/>
          <w:sz w:val="26"/>
        </w:rPr>
        <w:t>nhiễm </w:t>
      </w:r>
      <w:r>
        <w:rPr>
          <w:color w:val="231F20"/>
          <w:spacing w:val="3"/>
          <w:sz w:val="26"/>
        </w:rPr>
        <w:t>cõi dục, </w:t>
      </w:r>
      <w:r>
        <w:rPr>
          <w:color w:val="231F20"/>
          <w:spacing w:val="5"/>
          <w:sz w:val="26"/>
        </w:rPr>
        <w:t>đối </w:t>
      </w:r>
      <w:r>
        <w:rPr>
          <w:color w:val="231F20"/>
          <w:spacing w:val="3"/>
          <w:sz w:val="26"/>
        </w:rPr>
        <w:t>với pháp </w:t>
      </w:r>
      <w:r>
        <w:rPr>
          <w:color w:val="231F20"/>
          <w:spacing w:val="2"/>
          <w:sz w:val="26"/>
        </w:rPr>
        <w:t>do </w:t>
      </w:r>
      <w:r>
        <w:rPr>
          <w:color w:val="231F20"/>
          <w:spacing w:val="3"/>
          <w:sz w:val="26"/>
        </w:rPr>
        <w:t>kiến đạo đoạn </w:t>
      </w:r>
      <w:r>
        <w:rPr>
          <w:color w:val="231F20"/>
          <w:spacing w:val="2"/>
          <w:sz w:val="26"/>
        </w:rPr>
        <w:t>và </w:t>
      </w:r>
      <w:r>
        <w:rPr>
          <w:color w:val="231F20"/>
          <w:spacing w:val="3"/>
          <w:sz w:val="26"/>
        </w:rPr>
        <w:t>pháp của cõi sắc, cõi </w:t>
      </w:r>
      <w:r>
        <w:rPr>
          <w:color w:val="231F20"/>
          <w:spacing w:val="2"/>
          <w:sz w:val="26"/>
        </w:rPr>
        <w:t>vô </w:t>
      </w:r>
      <w:r>
        <w:rPr>
          <w:color w:val="231F20"/>
          <w:spacing w:val="3"/>
          <w:sz w:val="26"/>
        </w:rPr>
        <w:t>sắc </w:t>
      </w:r>
      <w:r>
        <w:rPr>
          <w:color w:val="231F20"/>
          <w:spacing w:val="2"/>
          <w:sz w:val="26"/>
        </w:rPr>
        <w:t>do </w:t>
      </w:r>
      <w:r>
        <w:rPr>
          <w:color w:val="231F20"/>
          <w:spacing w:val="5"/>
          <w:sz w:val="26"/>
        </w:rPr>
        <w:t>tu </w:t>
      </w:r>
      <w:r>
        <w:rPr>
          <w:color w:val="231F20"/>
          <w:spacing w:val="3"/>
          <w:sz w:val="26"/>
        </w:rPr>
        <w:t>đạo đoạn </w:t>
      </w:r>
      <w:r>
        <w:rPr>
          <w:color w:val="231F20"/>
          <w:spacing w:val="4"/>
          <w:sz w:val="26"/>
        </w:rPr>
        <w:t>không </w:t>
      </w:r>
      <w:r>
        <w:rPr>
          <w:color w:val="231F20"/>
          <w:spacing w:val="2"/>
          <w:sz w:val="26"/>
        </w:rPr>
        <w:t>có </w:t>
      </w:r>
      <w:r>
        <w:rPr>
          <w:color w:val="231F20"/>
          <w:spacing w:val="3"/>
          <w:sz w:val="26"/>
        </w:rPr>
        <w:t>hai kiết trói </w:t>
      </w:r>
      <w:r>
        <w:rPr>
          <w:color w:val="231F20"/>
          <w:spacing w:val="4"/>
          <w:sz w:val="26"/>
        </w:rPr>
        <w:t>buộc. </w:t>
      </w:r>
      <w:r>
        <w:rPr>
          <w:color w:val="231F20"/>
          <w:spacing w:val="2"/>
          <w:sz w:val="26"/>
        </w:rPr>
        <w:t>Đã </w:t>
      </w:r>
      <w:r>
        <w:rPr>
          <w:color w:val="231F20"/>
          <w:spacing w:val="3"/>
          <w:sz w:val="26"/>
        </w:rPr>
        <w:t>lìa </w:t>
      </w:r>
      <w:r>
        <w:rPr>
          <w:color w:val="231F20"/>
          <w:spacing w:val="4"/>
          <w:sz w:val="26"/>
        </w:rPr>
        <w:t>nhiễm </w:t>
      </w:r>
      <w:r>
        <w:rPr>
          <w:color w:val="231F20"/>
          <w:spacing w:val="3"/>
          <w:sz w:val="26"/>
        </w:rPr>
        <w:t>cõi dục, </w:t>
      </w:r>
      <w:r>
        <w:rPr>
          <w:color w:val="231F20"/>
          <w:spacing w:val="5"/>
          <w:sz w:val="26"/>
        </w:rPr>
        <w:t>đối </w:t>
      </w:r>
      <w:r>
        <w:rPr>
          <w:color w:val="231F20"/>
          <w:spacing w:val="3"/>
          <w:sz w:val="26"/>
        </w:rPr>
        <w:t>với pháp của cõi dục </w:t>
      </w:r>
      <w:r>
        <w:rPr>
          <w:color w:val="231F20"/>
          <w:spacing w:val="4"/>
          <w:sz w:val="26"/>
        </w:rPr>
        <w:t>không </w:t>
      </w:r>
      <w:r>
        <w:rPr>
          <w:color w:val="231F20"/>
          <w:spacing w:val="2"/>
          <w:sz w:val="26"/>
        </w:rPr>
        <w:t>có </w:t>
      </w:r>
      <w:r>
        <w:rPr>
          <w:color w:val="231F20"/>
          <w:spacing w:val="3"/>
          <w:sz w:val="26"/>
        </w:rPr>
        <w:t>hai kiết trói </w:t>
      </w:r>
      <w:r>
        <w:rPr>
          <w:color w:val="231F20"/>
          <w:spacing w:val="4"/>
          <w:sz w:val="26"/>
        </w:rPr>
        <w:t>buộc. </w:t>
      </w:r>
      <w:r>
        <w:rPr>
          <w:color w:val="231F20"/>
          <w:spacing w:val="2"/>
          <w:sz w:val="26"/>
        </w:rPr>
        <w:t>Đã </w:t>
      </w:r>
      <w:r>
        <w:rPr>
          <w:color w:val="231F20"/>
          <w:spacing w:val="3"/>
          <w:sz w:val="26"/>
        </w:rPr>
        <w:t>lìa </w:t>
      </w:r>
      <w:r>
        <w:rPr>
          <w:color w:val="231F20"/>
          <w:spacing w:val="4"/>
          <w:sz w:val="26"/>
        </w:rPr>
        <w:t>nhiễm </w:t>
      </w:r>
      <w:r>
        <w:rPr>
          <w:color w:val="231F20"/>
          <w:spacing w:val="5"/>
          <w:sz w:val="26"/>
        </w:rPr>
        <w:t>cõi </w:t>
      </w:r>
      <w:r>
        <w:rPr>
          <w:color w:val="231F20"/>
          <w:spacing w:val="3"/>
          <w:sz w:val="26"/>
        </w:rPr>
        <w:t>sắc, đối với pháp của cõi dục, cõi sắc </w:t>
      </w:r>
      <w:r>
        <w:rPr>
          <w:color w:val="231F20"/>
          <w:spacing w:val="4"/>
          <w:sz w:val="26"/>
        </w:rPr>
        <w:t>không </w:t>
      </w:r>
      <w:r>
        <w:rPr>
          <w:color w:val="231F20"/>
          <w:spacing w:val="2"/>
          <w:sz w:val="26"/>
        </w:rPr>
        <w:t>có </w:t>
      </w:r>
      <w:r>
        <w:rPr>
          <w:color w:val="231F20"/>
          <w:spacing w:val="3"/>
          <w:sz w:val="26"/>
        </w:rPr>
        <w:t>hai kiết trói </w:t>
      </w:r>
      <w:r>
        <w:rPr>
          <w:color w:val="231F20"/>
          <w:spacing w:val="5"/>
          <w:sz w:val="26"/>
        </w:rPr>
        <w:t>buộc. </w:t>
      </w:r>
      <w:r>
        <w:rPr>
          <w:color w:val="231F20"/>
          <w:spacing w:val="2"/>
          <w:sz w:val="26"/>
        </w:rPr>
        <w:t>Đã </w:t>
      </w:r>
      <w:r>
        <w:rPr>
          <w:color w:val="231F20"/>
          <w:spacing w:val="3"/>
          <w:sz w:val="26"/>
        </w:rPr>
        <w:t>lìa </w:t>
      </w:r>
      <w:r>
        <w:rPr>
          <w:color w:val="231F20"/>
          <w:spacing w:val="4"/>
          <w:sz w:val="26"/>
        </w:rPr>
        <w:t>nhiễm </w:t>
      </w:r>
      <w:r>
        <w:rPr>
          <w:color w:val="231F20"/>
          <w:spacing w:val="3"/>
          <w:sz w:val="26"/>
        </w:rPr>
        <w:t>cõi </w:t>
      </w:r>
      <w:r>
        <w:rPr>
          <w:color w:val="231F20"/>
          <w:spacing w:val="2"/>
          <w:sz w:val="26"/>
        </w:rPr>
        <w:t>vô </w:t>
      </w:r>
      <w:r>
        <w:rPr>
          <w:color w:val="231F20"/>
          <w:spacing w:val="3"/>
          <w:sz w:val="26"/>
        </w:rPr>
        <w:t>sắc, đối với pháp của </w:t>
      </w:r>
      <w:r>
        <w:rPr>
          <w:color w:val="231F20"/>
          <w:spacing w:val="2"/>
          <w:sz w:val="26"/>
        </w:rPr>
        <w:t>ba </w:t>
      </w:r>
      <w:r>
        <w:rPr>
          <w:color w:val="231F20"/>
          <w:spacing w:val="3"/>
          <w:sz w:val="26"/>
        </w:rPr>
        <w:t>cõi </w:t>
      </w:r>
      <w:r>
        <w:rPr>
          <w:color w:val="231F20"/>
          <w:spacing w:val="4"/>
          <w:sz w:val="26"/>
        </w:rPr>
        <w:t>không </w:t>
      </w:r>
      <w:r>
        <w:rPr>
          <w:color w:val="231F20"/>
          <w:spacing w:val="2"/>
          <w:sz w:val="26"/>
        </w:rPr>
        <w:t>có </w:t>
      </w:r>
      <w:r>
        <w:rPr>
          <w:color w:val="231F20"/>
          <w:spacing w:val="3"/>
          <w:sz w:val="26"/>
        </w:rPr>
        <w:t>hai </w:t>
      </w:r>
      <w:r>
        <w:rPr>
          <w:color w:val="231F20"/>
          <w:spacing w:val="5"/>
          <w:sz w:val="26"/>
        </w:rPr>
        <w:t>kiết </w:t>
      </w:r>
      <w:r>
        <w:rPr>
          <w:color w:val="231F20"/>
          <w:spacing w:val="3"/>
          <w:sz w:val="26"/>
        </w:rPr>
        <w:t>trói</w:t>
      </w:r>
      <w:r>
        <w:rPr>
          <w:color w:val="231F20"/>
          <w:spacing w:val="10"/>
          <w:sz w:val="26"/>
        </w:rPr>
        <w:t> </w:t>
      </w:r>
      <w:r>
        <w:rPr>
          <w:color w:val="231F20"/>
          <w:spacing w:val="5"/>
          <w:sz w:val="26"/>
        </w:rPr>
        <w:t>buộc.</w:t>
      </w:r>
    </w:p>
    <w:p>
      <w:pPr>
        <w:pStyle w:val="BodyText"/>
        <w:spacing w:line="273" w:lineRule="auto" w:before="101"/>
        <w:ind w:right="107"/>
      </w:pPr>
      <w:r>
        <w:rPr>
          <w:color w:val="231F20"/>
        </w:rPr>
        <w:t>Trong đây, các pháp là chủ thể trói buộc và đối tượng bị trói buộc đều cùng đã đoạn, nên đều lìa hai kiết, nghĩa là cùng lìa sự trói buộc của kiết giận, kiết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 </w:t>
      </w:r>
      <w:r>
        <w:rPr>
          <w:color w:val="231F20"/>
        </w:rPr>
        <w:t>Cõi dục có giận dữ, người kia đối với kiết giận lúc được lìa trói buộc có thể nói là không trói buộc. Ở cõi sắc, cõi vô sắc vốn không có kiết giận, vì sao nói kiết giận kia không trói buộc?</w:t>
      </w:r>
    </w:p>
    <w:p>
      <w:pPr>
        <w:pStyle w:val="BodyText"/>
        <w:spacing w:line="276" w:lineRule="auto"/>
        <w:ind w:left="110" w:right="390"/>
      </w:pPr>
      <w:r>
        <w:rPr>
          <w:i/>
          <w:color w:val="231F20"/>
        </w:rPr>
        <w:t>Đáp: </w:t>
      </w:r>
      <w:r>
        <w:rPr>
          <w:color w:val="231F20"/>
        </w:rPr>
        <w:t>Không trói buộc có hai thứ: 1. Từ trói buộc đạt được không trói buộc. 2. Bản tánh không trói buộc nên gọi là không trói buộc.</w:t>
      </w:r>
      <w:r>
        <w:rPr>
          <w:color w:val="231F20"/>
          <w:spacing w:val="-16"/>
        </w:rPr>
        <w:t> </w:t>
      </w:r>
      <w:r>
        <w:rPr>
          <w:color w:val="231F20"/>
        </w:rPr>
        <w:t>Vì</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giận</w:t>
      </w:r>
      <w:r>
        <w:rPr>
          <w:color w:val="231F20"/>
          <w:spacing w:val="-11"/>
        </w:rPr>
        <w:t> </w:t>
      </w:r>
      <w:r>
        <w:rPr>
          <w:color w:val="231F20"/>
        </w:rPr>
        <w:t>nên</w:t>
      </w:r>
      <w:r>
        <w:rPr>
          <w:color w:val="231F20"/>
          <w:spacing w:val="-11"/>
        </w:rPr>
        <w:t> </w:t>
      </w:r>
      <w:r>
        <w:rPr>
          <w:color w:val="231F20"/>
        </w:rPr>
        <w:t>lúc</w:t>
      </w:r>
      <w:r>
        <w:rPr>
          <w:color w:val="231F20"/>
          <w:spacing w:val="-11"/>
        </w:rPr>
        <w:t> </w:t>
      </w:r>
      <w:r>
        <w:rPr>
          <w:color w:val="231F20"/>
        </w:rPr>
        <w:t>được</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spacing w:val="-4"/>
        </w:rPr>
        <w:t>nói </w:t>
      </w:r>
      <w:r>
        <w:rPr>
          <w:color w:val="231F20"/>
        </w:rPr>
        <w:t>là người kia từ trói buộc đạt được không trói buộc. Pháp của hai cõi trên vốn không có kiết giận, nên nói hai cõi đó bản tánh không trói buộc, nên nói do không trói buộc bao gồm hai thứ nghĩa, tức ở đây nói</w:t>
      </w:r>
      <w:r>
        <w:rPr>
          <w:color w:val="231F20"/>
          <w:spacing w:val="-13"/>
        </w:rPr>
        <w:t> </w:t>
      </w:r>
      <w:r>
        <w:rPr>
          <w:color w:val="231F20"/>
        </w:rPr>
        <w:t>là</w:t>
      </w:r>
      <w:r>
        <w:rPr>
          <w:color w:val="231F20"/>
          <w:spacing w:val="-12"/>
        </w:rPr>
        <w:t> </w:t>
      </w:r>
      <w:r>
        <w:rPr>
          <w:color w:val="231F20"/>
        </w:rPr>
        <w:t>cả</w:t>
      </w:r>
      <w:r>
        <w:rPr>
          <w:color w:val="231F20"/>
          <w:spacing w:val="-12"/>
        </w:rPr>
        <w:t> </w:t>
      </w:r>
      <w:r>
        <w:rPr>
          <w:color w:val="231F20"/>
        </w:rPr>
        <w:t>hai</w:t>
      </w:r>
      <w:r>
        <w:rPr>
          <w:color w:val="231F20"/>
          <w:spacing w:val="-12"/>
        </w:rPr>
        <w:t> </w:t>
      </w:r>
      <w:r>
        <w:rPr>
          <w:color w:val="231F20"/>
        </w:rPr>
        <w:t>cùng</w:t>
      </w:r>
      <w:r>
        <w:rPr>
          <w:color w:val="231F20"/>
          <w:spacing w:val="-12"/>
        </w:rPr>
        <w:t> </w:t>
      </w:r>
      <w:r>
        <w:rPr>
          <w:color w:val="231F20"/>
        </w:rPr>
        <w:t>không</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Như</w:t>
      </w:r>
      <w:r>
        <w:rPr>
          <w:color w:val="231F20"/>
          <w:spacing w:val="-12"/>
        </w:rPr>
        <w:t> </w:t>
      </w:r>
      <w:r>
        <w:rPr>
          <w:color w:val="231F20"/>
        </w:rPr>
        <w:t>nơi</w:t>
      </w:r>
      <w:r>
        <w:rPr>
          <w:color w:val="231F20"/>
          <w:spacing w:val="-17"/>
        </w:rPr>
        <w:t> </w:t>
      </w:r>
      <w:r>
        <w:rPr>
          <w:color w:val="231F20"/>
        </w:rPr>
        <w:t>Tỳ-nại-da</w:t>
      </w:r>
      <w:r>
        <w:rPr>
          <w:color w:val="231F20"/>
          <w:spacing w:val="-13"/>
        </w:rPr>
        <w:t> </w:t>
      </w:r>
      <w:r>
        <w:rPr>
          <w:color w:val="231F20"/>
        </w:rPr>
        <w:t>nói:</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spacing w:val="-4"/>
        </w:rPr>
        <w:t>thứ </w:t>
      </w:r>
      <w:r>
        <w:rPr>
          <w:color w:val="231F20"/>
        </w:rPr>
        <w:t>Bổ-đặc-già-la</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thanh</w:t>
      </w:r>
      <w:r>
        <w:rPr>
          <w:color w:val="231F20"/>
          <w:spacing w:val="-7"/>
        </w:rPr>
        <w:t> </w:t>
      </w:r>
      <w:r>
        <w:rPr>
          <w:color w:val="231F20"/>
        </w:rPr>
        <w:t>tịnh:</w:t>
      </w:r>
      <w:r>
        <w:rPr>
          <w:color w:val="231F20"/>
          <w:spacing w:val="-8"/>
        </w:rPr>
        <w:t> </w:t>
      </w:r>
      <w:r>
        <w:rPr>
          <w:color w:val="231F20"/>
        </w:rPr>
        <w:t>1.</w:t>
      </w:r>
      <w:r>
        <w:rPr>
          <w:color w:val="231F20"/>
          <w:spacing w:val="-13"/>
        </w:rPr>
        <w:t> </w:t>
      </w:r>
      <w:r>
        <w:rPr>
          <w:color w:val="231F20"/>
        </w:rPr>
        <w:t>Từ</w:t>
      </w:r>
      <w:r>
        <w:rPr>
          <w:color w:val="231F20"/>
          <w:spacing w:val="-8"/>
        </w:rPr>
        <w:t> </w:t>
      </w:r>
      <w:r>
        <w:rPr>
          <w:color w:val="231F20"/>
        </w:rPr>
        <w:t>trước</w:t>
      </w:r>
      <w:r>
        <w:rPr>
          <w:color w:val="231F20"/>
          <w:spacing w:val="-7"/>
        </w:rPr>
        <w:t> </w:t>
      </w:r>
      <w:r>
        <w:rPr>
          <w:color w:val="231F20"/>
        </w:rPr>
        <w:t>đến</w:t>
      </w:r>
      <w:r>
        <w:rPr>
          <w:color w:val="231F20"/>
          <w:spacing w:val="-8"/>
        </w:rPr>
        <w:t> </w:t>
      </w:r>
      <w:r>
        <w:rPr>
          <w:color w:val="231F20"/>
        </w:rPr>
        <w:t>giờ</w:t>
      </w:r>
      <w:r>
        <w:rPr>
          <w:color w:val="231F20"/>
          <w:spacing w:val="-8"/>
        </w:rPr>
        <w:t> </w:t>
      </w:r>
      <w:r>
        <w:rPr>
          <w:color w:val="231F20"/>
        </w:rPr>
        <w:t>không</w:t>
      </w:r>
      <w:r>
        <w:rPr>
          <w:color w:val="231F20"/>
          <w:spacing w:val="-8"/>
        </w:rPr>
        <w:t> </w:t>
      </w:r>
      <w:r>
        <w:rPr>
          <w:color w:val="231F20"/>
        </w:rPr>
        <w:t>phạm</w:t>
      </w:r>
      <w:r>
        <w:rPr>
          <w:color w:val="231F20"/>
          <w:spacing w:val="-7"/>
        </w:rPr>
        <w:t> </w:t>
      </w:r>
      <w:r>
        <w:rPr>
          <w:color w:val="231F20"/>
          <w:spacing w:val="-4"/>
        </w:rPr>
        <w:t>giới </w:t>
      </w:r>
      <w:r>
        <w:rPr>
          <w:color w:val="231F20"/>
        </w:rPr>
        <w:t>cấm. 2. Phạm rồi như pháp sám hối từ bỏ. Loại thứ nhất, vì bản</w:t>
      </w:r>
      <w:r>
        <w:rPr>
          <w:color w:val="231F20"/>
          <w:spacing w:val="-33"/>
        </w:rPr>
        <w:t> </w:t>
      </w:r>
      <w:r>
        <w:rPr>
          <w:color w:val="231F20"/>
        </w:rPr>
        <w:t>tánh không nhiễm nên gọi là thanh tịnh. Loại thứ hai, từ nhiễm được tịnh nên gọi là thanh tịnh. Không trói buộc cũng </w:t>
      </w:r>
      <w:r>
        <w:rPr>
          <w:color w:val="231F20"/>
          <w:spacing w:val="-5"/>
        </w:rPr>
        <w:t>vậy, </w:t>
      </w:r>
      <w:r>
        <w:rPr>
          <w:color w:val="231F20"/>
        </w:rPr>
        <w:t>nên không có</w:t>
      </w:r>
      <w:r>
        <w:rPr>
          <w:color w:val="231F20"/>
          <w:spacing w:val="2"/>
        </w:rPr>
        <w:t> </w:t>
      </w:r>
      <w:r>
        <w:rPr>
          <w:color w:val="231F20"/>
        </w:rPr>
        <w:t>lỗi.</w:t>
      </w:r>
    </w:p>
    <w:p>
      <w:pPr>
        <w:pStyle w:val="BodyText"/>
        <w:spacing w:line="276" w:lineRule="auto" w:before="115"/>
        <w:ind w:left="110" w:right="391"/>
      </w:pPr>
      <w:r>
        <w:rPr>
          <w:i/>
          <w:color w:val="231F20"/>
        </w:rPr>
        <w:t>Hỏi: </w:t>
      </w:r>
      <w:r>
        <w:rPr>
          <w:color w:val="231F20"/>
        </w:rPr>
        <w:t>Pháp không tương ưng với kiết kiến thuộc cõi sắc, vô sắc do kiến diệt kiến đạo đoạn là thế nào?</w:t>
      </w:r>
    </w:p>
    <w:p>
      <w:pPr>
        <w:pStyle w:val="BodyText"/>
        <w:spacing w:line="276" w:lineRule="auto"/>
        <w:ind w:left="110" w:right="390"/>
      </w:pPr>
      <w:r>
        <w:rPr>
          <w:i/>
          <w:color w:val="231F20"/>
        </w:rPr>
        <w:t>Đáp: </w:t>
      </w:r>
      <w:r>
        <w:rPr>
          <w:color w:val="231F20"/>
        </w:rPr>
        <w:t>Là pháp tương ưng, không tương ưng nơi các tụ như: Tự tánh của tà kiến và kiến thủ, giới cấm thủ, nghi, tham, mạn, vô</w:t>
      </w:r>
      <w:r>
        <w:rPr>
          <w:color w:val="231F20"/>
          <w:spacing w:val="-28"/>
        </w:rPr>
        <w:t> </w:t>
      </w:r>
      <w:r>
        <w:rPr>
          <w:color w:val="231F20"/>
        </w:rPr>
        <w:t>minh không chung.</w:t>
      </w:r>
    </w:p>
    <w:p>
      <w:pPr>
        <w:pStyle w:val="BodyText"/>
        <w:spacing w:line="276" w:lineRule="auto"/>
        <w:ind w:left="110" w:right="392"/>
      </w:pP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3"/>
        </w:rPr>
        <w:t> </w:t>
      </w:r>
      <w:r>
        <w:rPr>
          <w:color w:val="231F20"/>
        </w:rPr>
        <w:t>pháp</w:t>
      </w:r>
      <w:r>
        <w:rPr>
          <w:color w:val="231F20"/>
          <w:spacing w:val="-4"/>
        </w:rPr>
        <w:t> </w:t>
      </w:r>
      <w:r>
        <w:rPr>
          <w:color w:val="231F20"/>
        </w:rPr>
        <w:t>trong</w:t>
      </w:r>
      <w:r>
        <w:rPr>
          <w:color w:val="231F20"/>
          <w:spacing w:val="-3"/>
        </w:rPr>
        <w:t> </w:t>
      </w:r>
      <w:r>
        <w:rPr>
          <w:color w:val="231F20"/>
        </w:rPr>
        <w:t>các</w:t>
      </w:r>
      <w:r>
        <w:rPr>
          <w:color w:val="231F20"/>
          <w:spacing w:val="-4"/>
        </w:rPr>
        <w:t> </w:t>
      </w:r>
      <w:r>
        <w:rPr>
          <w:color w:val="231F20"/>
        </w:rPr>
        <w:t>tụ</w:t>
      </w:r>
      <w:r>
        <w:rPr>
          <w:color w:val="231F20"/>
          <w:spacing w:val="-4"/>
        </w:rPr>
        <w:t> </w:t>
      </w:r>
      <w:r>
        <w:rPr>
          <w:color w:val="231F20"/>
        </w:rPr>
        <w:t>tự</w:t>
      </w:r>
      <w:r>
        <w:rPr>
          <w:color w:val="231F20"/>
          <w:spacing w:val="-3"/>
        </w:rPr>
        <w:t> </w:t>
      </w:r>
      <w:r>
        <w:rPr>
          <w:color w:val="231F20"/>
        </w:rPr>
        <w:t>tánh của tà kiến và kiến thủ cho đến vô minh không</w:t>
      </w:r>
      <w:r>
        <w:rPr>
          <w:color w:val="231F20"/>
          <w:spacing w:val="-1"/>
        </w:rPr>
        <w:t> </w:t>
      </w:r>
      <w:r>
        <w:rPr>
          <w:color w:val="231F20"/>
        </w:rPr>
        <w:t>chung.</w:t>
      </w:r>
    </w:p>
    <w:p>
      <w:pPr>
        <w:pStyle w:val="BodyText"/>
        <w:spacing w:line="276" w:lineRule="auto"/>
        <w:ind w:left="110" w:right="389"/>
      </w:pPr>
      <w:r>
        <w:rPr>
          <w:color w:val="231F20"/>
        </w:rPr>
        <w:t>Pháp không tương ưng: Nghĩa là bốn tướng hiện có trong tụ tà kiến cho đến vô minh không chung cùng tướng chủ thể, tướng đối tượng trong các tụ đắc kia.</w:t>
      </w:r>
    </w:p>
    <w:p>
      <w:pPr>
        <w:pStyle w:val="BodyText"/>
        <w:spacing w:line="276" w:lineRule="auto"/>
        <w:ind w:left="110" w:right="391"/>
      </w:pPr>
      <w:r>
        <w:rPr>
          <w:color w:val="231F20"/>
        </w:rPr>
        <w:t>Như đối với kiết kiến, thì đối với kiết nghi cũng </w:t>
      </w:r>
      <w:r>
        <w:rPr>
          <w:color w:val="231F20"/>
          <w:spacing w:val="-5"/>
        </w:rPr>
        <w:t>vậy. </w:t>
      </w:r>
      <w:r>
        <w:rPr>
          <w:color w:val="231F20"/>
        </w:rPr>
        <w:t>Nghĩa là như kiết kiến chung nơi ba cõi, chỉ có bốn bộ, duyên chung nơi </w:t>
      </w:r>
      <w:r>
        <w:rPr>
          <w:color w:val="231F20"/>
          <w:spacing w:val="-5"/>
        </w:rPr>
        <w:t>hữu </w:t>
      </w:r>
      <w:r>
        <w:rPr>
          <w:color w:val="231F20"/>
        </w:rPr>
        <w:t>lậu,</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kiết</w:t>
      </w:r>
      <w:r>
        <w:rPr>
          <w:color w:val="231F20"/>
          <w:spacing w:val="-4"/>
        </w:rPr>
        <w:t> </w:t>
      </w:r>
      <w:r>
        <w:rPr>
          <w:color w:val="231F20"/>
        </w:rPr>
        <w:t>nghi</w:t>
      </w:r>
      <w:r>
        <w:rPr>
          <w:color w:val="231F20"/>
          <w:spacing w:val="-4"/>
        </w:rPr>
        <w:t> </w:t>
      </w:r>
      <w:r>
        <w:rPr>
          <w:color w:val="231F20"/>
        </w:rPr>
        <w:t>cũng</w:t>
      </w:r>
      <w:r>
        <w:rPr>
          <w:color w:val="231F20"/>
          <w:spacing w:val="-4"/>
        </w:rPr>
        <w:t> như </w:t>
      </w:r>
      <w:r>
        <w:rPr>
          <w:color w:val="231F20"/>
          <w:spacing w:val="-5"/>
        </w:rPr>
        <w:t>vậy. </w:t>
      </w:r>
      <w:r>
        <w:rPr>
          <w:color w:val="231F20"/>
        </w:rPr>
        <w:t>Thế nên kiết giận đối với kiết nghi cũng như đối với kiết</w:t>
      </w:r>
      <w:r>
        <w:rPr>
          <w:color w:val="231F20"/>
          <w:spacing w:val="2"/>
        </w:rPr>
        <w:t> </w:t>
      </w:r>
      <w:r>
        <w:rPr>
          <w:color w:val="231F20"/>
        </w:rPr>
        <w:t>kiến.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Hỏi:</w:t>
      </w:r>
      <w:r>
        <w:rPr>
          <w:i/>
          <w:color w:val="231F20"/>
          <w:spacing w:val="-13"/>
        </w:rPr>
        <w:t> </w:t>
      </w:r>
      <w:r>
        <w:rPr>
          <w:color w:val="231F20"/>
        </w:rPr>
        <w:t>Nếu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5"/>
        </w:rPr>
        <w:t>này,</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giận</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 thủ trói buộc</w:t>
      </w:r>
      <w:r>
        <w:rPr>
          <w:color w:val="231F20"/>
          <w:spacing w:val="-1"/>
        </w:rPr>
        <w:t> </w:t>
      </w:r>
      <w:r>
        <w:rPr>
          <w:color w:val="231F20"/>
        </w:rPr>
        <w:t>chăng?</w:t>
      </w:r>
    </w:p>
    <w:p>
      <w:pPr>
        <w:pStyle w:val="BodyText"/>
        <w:spacing w:line="276" w:lineRule="auto" w:before="116"/>
        <w:ind w:right="107"/>
      </w:pPr>
      <w:r>
        <w:rPr>
          <w:i/>
          <w:color w:val="231F20"/>
        </w:rPr>
        <w:t>Đáp:</w:t>
      </w:r>
      <w:r>
        <w:rPr>
          <w:i/>
          <w:color w:val="231F20"/>
          <w:spacing w:val="-18"/>
        </w:rPr>
        <w:t> </w:t>
      </w:r>
      <w:r>
        <w:rPr>
          <w:color w:val="231F20"/>
        </w:rPr>
        <w:t>Nên</w:t>
      </w:r>
      <w:r>
        <w:rPr>
          <w:color w:val="231F20"/>
          <w:spacing w:val="-18"/>
        </w:rPr>
        <w:t> </w:t>
      </w:r>
      <w:r>
        <w:rPr>
          <w:color w:val="231F20"/>
        </w:rPr>
        <w:t>nêu</w:t>
      </w:r>
      <w:r>
        <w:rPr>
          <w:color w:val="231F20"/>
          <w:spacing w:val="-18"/>
        </w:rPr>
        <w:t> </w:t>
      </w:r>
      <w:r>
        <w:rPr>
          <w:color w:val="231F20"/>
        </w:rPr>
        <w:t>ra</w:t>
      </w:r>
      <w:r>
        <w:rPr>
          <w:color w:val="231F20"/>
          <w:spacing w:val="-18"/>
        </w:rPr>
        <w:t> </w:t>
      </w:r>
      <w:r>
        <w:rPr>
          <w:color w:val="231F20"/>
        </w:rPr>
        <w:t>bốn</w:t>
      </w:r>
      <w:r>
        <w:rPr>
          <w:color w:val="231F20"/>
          <w:spacing w:val="-18"/>
        </w:rPr>
        <w:t> </w:t>
      </w:r>
      <w:r>
        <w:rPr>
          <w:color w:val="231F20"/>
        </w:rPr>
        <w:t>trường</w:t>
      </w:r>
      <w:r>
        <w:rPr>
          <w:color w:val="231F20"/>
          <w:spacing w:val="-18"/>
        </w:rPr>
        <w:t> </w:t>
      </w:r>
      <w:r>
        <w:rPr>
          <w:color w:val="231F20"/>
        </w:rPr>
        <w:t>hợp:</w:t>
      </w:r>
      <w:r>
        <w:rPr>
          <w:color w:val="231F20"/>
          <w:spacing w:val="-23"/>
        </w:rPr>
        <w:t> </w:t>
      </w:r>
      <w:r>
        <w:rPr>
          <w:color w:val="231F20"/>
        </w:rPr>
        <w:t>Trong</w:t>
      </w:r>
      <w:r>
        <w:rPr>
          <w:color w:val="231F20"/>
          <w:spacing w:val="-18"/>
        </w:rPr>
        <w:t> </w:t>
      </w:r>
      <w:r>
        <w:rPr>
          <w:color w:val="231F20"/>
          <w:spacing w:val="-5"/>
        </w:rPr>
        <w:t>đây,</w:t>
      </w:r>
      <w:r>
        <w:rPr>
          <w:color w:val="231F20"/>
          <w:spacing w:val="-18"/>
        </w:rPr>
        <w:t> </w:t>
      </w:r>
      <w:r>
        <w:rPr>
          <w:color w:val="231F20"/>
        </w:rPr>
        <w:t>kiết</w:t>
      </w:r>
      <w:r>
        <w:rPr>
          <w:color w:val="231F20"/>
          <w:spacing w:val="-18"/>
        </w:rPr>
        <w:t> </w:t>
      </w:r>
      <w:r>
        <w:rPr>
          <w:color w:val="231F20"/>
        </w:rPr>
        <w:t>giận</w:t>
      </w:r>
      <w:r>
        <w:rPr>
          <w:color w:val="231F20"/>
          <w:spacing w:val="-18"/>
        </w:rPr>
        <w:t> </w:t>
      </w:r>
      <w:r>
        <w:rPr>
          <w:color w:val="231F20"/>
        </w:rPr>
        <w:t>chỉ</w:t>
      </w:r>
      <w:r>
        <w:rPr>
          <w:color w:val="231F20"/>
          <w:spacing w:val="-18"/>
        </w:rPr>
        <w:t> </w:t>
      </w:r>
      <w:r>
        <w:rPr>
          <w:color w:val="231F20"/>
        </w:rPr>
        <w:t>chung cho năm bộ nơi cõi dục, chỉ duyên nơi hữu lậu, không phải là </w:t>
      </w:r>
      <w:r>
        <w:rPr>
          <w:color w:val="231F20"/>
          <w:spacing w:val="-3"/>
        </w:rPr>
        <w:t>biến </w:t>
      </w:r>
      <w:r>
        <w:rPr>
          <w:color w:val="231F20"/>
        </w:rPr>
        <w:t>hành. Kiết thủ chung cho ba cõi, chỉ có bốn bộ, duyên nơi hữu lậu, chung cho biến hành, không phải là biến hành.</w:t>
      </w:r>
    </w:p>
    <w:p>
      <w:pPr>
        <w:pStyle w:val="BodyText"/>
        <w:spacing w:line="276" w:lineRule="auto" w:before="118"/>
        <w:ind w:right="107"/>
      </w:pPr>
      <w:r>
        <w:rPr>
          <w:color w:val="231F20"/>
        </w:rPr>
        <w:t>Các người gồm đủ trói buộc: Đối với sự việc của năm bộ nơi cõi dục, nếu có kiết giận trói buộc cũng có kiết thủ trói buộc. Nếu có kiết thủ trói buộc cũng có kiết giận trói buộc Đối với sự việc của năm bộ nơi cõi sắc, cõi vô sắc, có kiết thủ trói buộc không có kiết giận trói buộc.</w:t>
      </w:r>
    </w:p>
    <w:p>
      <w:pPr>
        <w:pStyle w:val="BodyText"/>
        <w:spacing w:line="276" w:lineRule="auto" w:before="119"/>
        <w:ind w:right="107"/>
      </w:pPr>
      <w:r>
        <w:rPr>
          <w:color w:val="231F20"/>
        </w:rPr>
        <w:t>Người không gồm đủ trói buộc: Kiết giận chỉ có nơi cõi dục, 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biến</w:t>
      </w:r>
      <w:r>
        <w:rPr>
          <w:color w:val="231F20"/>
          <w:spacing w:val="-11"/>
        </w:rPr>
        <w:t> </w:t>
      </w:r>
      <w:r>
        <w:rPr>
          <w:color w:val="231F20"/>
        </w:rPr>
        <w:t>hành</w:t>
      </w:r>
      <w:r>
        <w:rPr>
          <w:color w:val="231F20"/>
          <w:spacing w:val="-10"/>
        </w:rPr>
        <w:t> </w:t>
      </w:r>
      <w:r>
        <w:rPr>
          <w:color w:val="231F20"/>
        </w:rPr>
        <w:t>nên</w:t>
      </w:r>
      <w:r>
        <w:rPr>
          <w:color w:val="231F20"/>
          <w:spacing w:val="-10"/>
        </w:rPr>
        <w:t> </w:t>
      </w:r>
      <w:r>
        <w:rPr>
          <w:color w:val="231F20"/>
        </w:rPr>
        <w:t>ngắn,</w:t>
      </w:r>
      <w:r>
        <w:rPr>
          <w:color w:val="231F20"/>
          <w:spacing w:val="-10"/>
        </w:rPr>
        <w:t> </w:t>
      </w:r>
      <w:r>
        <w:rPr>
          <w:color w:val="231F20"/>
        </w:rPr>
        <w:t>vì</w:t>
      </w:r>
      <w:r>
        <w:rPr>
          <w:color w:val="231F20"/>
          <w:spacing w:val="-11"/>
        </w:rPr>
        <w:t> </w:t>
      </w:r>
      <w:r>
        <w:rPr>
          <w:color w:val="231F20"/>
        </w:rPr>
        <w:t>chung</w:t>
      </w:r>
      <w:r>
        <w:rPr>
          <w:color w:val="231F20"/>
          <w:spacing w:val="-10"/>
        </w:rPr>
        <w:t> </w:t>
      </w:r>
      <w:r>
        <w:rPr>
          <w:color w:val="231F20"/>
        </w:rPr>
        <w:t>cho</w:t>
      </w:r>
      <w:r>
        <w:rPr>
          <w:color w:val="231F20"/>
          <w:spacing w:val="-10"/>
        </w:rPr>
        <w:t> </w:t>
      </w:r>
      <w:r>
        <w:rPr>
          <w:color w:val="231F20"/>
        </w:rPr>
        <w:t>năm</w:t>
      </w:r>
      <w:r>
        <w:rPr>
          <w:color w:val="231F20"/>
          <w:spacing w:val="-11"/>
        </w:rPr>
        <w:t> </w:t>
      </w:r>
      <w:r>
        <w:rPr>
          <w:color w:val="231F20"/>
        </w:rPr>
        <w:t>bộ</w:t>
      </w:r>
      <w:r>
        <w:rPr>
          <w:color w:val="231F20"/>
          <w:spacing w:val="-10"/>
        </w:rPr>
        <w:t> </w:t>
      </w:r>
      <w:r>
        <w:rPr>
          <w:color w:val="231F20"/>
        </w:rPr>
        <w:t>nên</w:t>
      </w:r>
      <w:r>
        <w:rPr>
          <w:color w:val="231F20"/>
          <w:spacing w:val="-10"/>
        </w:rPr>
        <w:t> </w:t>
      </w:r>
      <w:r>
        <w:rPr>
          <w:color w:val="231F20"/>
        </w:rPr>
        <w:t>dài.</w:t>
      </w:r>
      <w:r>
        <w:rPr>
          <w:color w:val="231F20"/>
          <w:spacing w:val="-10"/>
        </w:rPr>
        <w:t> </w:t>
      </w:r>
      <w:r>
        <w:rPr>
          <w:color w:val="231F20"/>
        </w:rPr>
        <w:t>Kiết thủ vì chỉ có bốn bộ nên ngắn, vì chung cho ba cõi, là biến hành, không phải là biến hành, nên dài. Vì hai thứ này cùng có nghĩa dài ngắn, nên về câu hỏi đã nêu nên tạo ra bốn trường hợp để đáp:</w:t>
      </w:r>
    </w:p>
    <w:p>
      <w:pPr>
        <w:pStyle w:val="ListParagraph"/>
        <w:numPr>
          <w:ilvl w:val="0"/>
          <w:numId w:val="21"/>
        </w:numPr>
        <w:tabs>
          <w:tab w:pos="1262" w:val="left" w:leader="none"/>
        </w:tabs>
        <w:spacing w:line="276" w:lineRule="auto" w:before="119" w:after="0"/>
        <w:ind w:left="393" w:right="107" w:firstLine="566"/>
        <w:jc w:val="both"/>
        <w:rPr>
          <w:sz w:val="26"/>
        </w:rPr>
      </w:pPr>
      <w:r>
        <w:rPr>
          <w:color w:val="231F20"/>
          <w:sz w:val="26"/>
        </w:rPr>
        <w:t>Hoặc có kiết giận trói buộc không có kiết thủ trói buộc: Nghĩa</w:t>
      </w:r>
      <w:r>
        <w:rPr>
          <w:color w:val="231F20"/>
          <w:spacing w:val="-10"/>
          <w:sz w:val="26"/>
        </w:rPr>
        <w:t> </w:t>
      </w:r>
      <w:r>
        <w:rPr>
          <w:color w:val="231F20"/>
          <w:sz w:val="26"/>
        </w:rPr>
        <w:t>là</w:t>
      </w:r>
      <w:r>
        <w:rPr>
          <w:color w:val="231F20"/>
          <w:spacing w:val="-10"/>
          <w:sz w:val="26"/>
        </w:rPr>
        <w:t> </w:t>
      </w:r>
      <w:r>
        <w:rPr>
          <w:color w:val="231F20"/>
          <w:sz w:val="26"/>
        </w:rPr>
        <w:t>chưa</w:t>
      </w:r>
      <w:r>
        <w:rPr>
          <w:color w:val="231F20"/>
          <w:spacing w:val="-10"/>
          <w:sz w:val="26"/>
        </w:rPr>
        <w:t> </w:t>
      </w:r>
      <w:r>
        <w:rPr>
          <w:color w:val="231F20"/>
          <w:sz w:val="26"/>
        </w:rPr>
        <w:t>lìa</w:t>
      </w:r>
      <w:r>
        <w:rPr>
          <w:color w:val="231F20"/>
          <w:spacing w:val="-10"/>
          <w:sz w:val="26"/>
        </w:rPr>
        <w:t> </w:t>
      </w:r>
      <w:r>
        <w:rPr>
          <w:color w:val="231F20"/>
          <w:sz w:val="26"/>
        </w:rPr>
        <w:t>nhiễm</w:t>
      </w:r>
      <w:r>
        <w:rPr>
          <w:color w:val="231F20"/>
          <w:spacing w:val="-9"/>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tập</w:t>
      </w:r>
      <w:r>
        <w:rPr>
          <w:color w:val="231F20"/>
          <w:spacing w:val="-10"/>
          <w:sz w:val="26"/>
        </w:rPr>
        <w:t> </w:t>
      </w:r>
      <w:r>
        <w:rPr>
          <w:color w:val="231F20"/>
          <w:sz w:val="26"/>
        </w:rPr>
        <w:t>trí</w:t>
      </w:r>
      <w:r>
        <w:rPr>
          <w:color w:val="231F20"/>
          <w:spacing w:val="-9"/>
          <w:sz w:val="26"/>
        </w:rPr>
        <w:t> </w:t>
      </w:r>
      <w:r>
        <w:rPr>
          <w:color w:val="231F20"/>
          <w:sz w:val="26"/>
        </w:rPr>
        <w:t>đã</w:t>
      </w:r>
      <w:r>
        <w:rPr>
          <w:color w:val="231F20"/>
          <w:spacing w:val="-10"/>
          <w:sz w:val="26"/>
        </w:rPr>
        <w:t> </w:t>
      </w:r>
      <w:r>
        <w:rPr>
          <w:color w:val="231F20"/>
          <w:sz w:val="26"/>
        </w:rPr>
        <w:t>sinh,</w:t>
      </w:r>
      <w:r>
        <w:rPr>
          <w:color w:val="231F20"/>
          <w:spacing w:val="-10"/>
          <w:sz w:val="26"/>
        </w:rPr>
        <w:t> </w:t>
      </w:r>
      <w:r>
        <w:rPr>
          <w:color w:val="231F20"/>
          <w:sz w:val="26"/>
        </w:rPr>
        <w:t>diệt</w:t>
      </w:r>
      <w:r>
        <w:rPr>
          <w:color w:val="231F20"/>
          <w:spacing w:val="-10"/>
          <w:sz w:val="26"/>
        </w:rPr>
        <w:t> </w:t>
      </w:r>
      <w:r>
        <w:rPr>
          <w:color w:val="231F20"/>
          <w:sz w:val="26"/>
        </w:rPr>
        <w:t>trí</w:t>
      </w:r>
      <w:r>
        <w:rPr>
          <w:color w:val="231F20"/>
          <w:spacing w:val="-9"/>
          <w:sz w:val="26"/>
        </w:rPr>
        <w:t> </w:t>
      </w:r>
      <w:r>
        <w:rPr>
          <w:color w:val="231F20"/>
          <w:sz w:val="26"/>
        </w:rPr>
        <w:t>chưa</w:t>
      </w:r>
      <w:r>
        <w:rPr>
          <w:color w:val="231F20"/>
          <w:spacing w:val="-10"/>
          <w:sz w:val="26"/>
        </w:rPr>
        <w:t> </w:t>
      </w:r>
      <w:r>
        <w:rPr>
          <w:color w:val="231F20"/>
          <w:sz w:val="26"/>
        </w:rPr>
        <w:t>sinh,</w:t>
      </w:r>
      <w:r>
        <w:rPr>
          <w:color w:val="231F20"/>
          <w:spacing w:val="-10"/>
          <w:sz w:val="26"/>
        </w:rPr>
        <w:t> </w:t>
      </w:r>
      <w:r>
        <w:rPr>
          <w:color w:val="231F20"/>
          <w:sz w:val="26"/>
        </w:rPr>
        <w:t>đối với pháp của cõi dục do tu đạo đoạn có kiết giận chưa đoạn. Diệt trí đã</w:t>
      </w:r>
      <w:r>
        <w:rPr>
          <w:color w:val="231F20"/>
          <w:spacing w:val="-5"/>
          <w:sz w:val="26"/>
        </w:rPr>
        <w:t> </w:t>
      </w:r>
      <w:r>
        <w:rPr>
          <w:color w:val="231F20"/>
          <w:sz w:val="26"/>
        </w:rPr>
        <w:t>sinh</w:t>
      </w:r>
      <w:r>
        <w:rPr>
          <w:color w:val="231F20"/>
          <w:spacing w:val="-4"/>
          <w:sz w:val="26"/>
        </w:rPr>
        <w:t> </w:t>
      </w:r>
      <w:r>
        <w:rPr>
          <w:color w:val="231F20"/>
          <w:sz w:val="26"/>
        </w:rPr>
        <w:t>đạo</w:t>
      </w:r>
      <w:r>
        <w:rPr>
          <w:color w:val="231F20"/>
          <w:spacing w:val="-5"/>
          <w:sz w:val="26"/>
        </w:rPr>
        <w:t> </w:t>
      </w:r>
      <w:r>
        <w:rPr>
          <w:color w:val="231F20"/>
          <w:sz w:val="26"/>
        </w:rPr>
        <w:t>trí</w:t>
      </w:r>
      <w:r>
        <w:rPr>
          <w:color w:val="231F20"/>
          <w:spacing w:val="-4"/>
          <w:sz w:val="26"/>
        </w:rPr>
        <w:t> </w:t>
      </w:r>
      <w:r>
        <w:rPr>
          <w:color w:val="231F20"/>
          <w:sz w:val="26"/>
        </w:rPr>
        <w:t>chưa</w:t>
      </w:r>
      <w:r>
        <w:rPr>
          <w:color w:val="231F20"/>
          <w:spacing w:val="-4"/>
          <w:sz w:val="26"/>
        </w:rPr>
        <w:t> </w:t>
      </w:r>
      <w:r>
        <w:rPr>
          <w:color w:val="231F20"/>
          <w:sz w:val="26"/>
        </w:rPr>
        <w:t>sinh,</w:t>
      </w:r>
      <w:r>
        <w:rPr>
          <w:color w:val="231F20"/>
          <w:spacing w:val="-5"/>
          <w:sz w:val="26"/>
        </w:rPr>
        <w:t> </w:t>
      </w:r>
      <w:r>
        <w:rPr>
          <w:color w:val="231F20"/>
          <w:sz w:val="26"/>
        </w:rPr>
        <w:t>đối</w:t>
      </w:r>
      <w:r>
        <w:rPr>
          <w:color w:val="231F20"/>
          <w:spacing w:val="-4"/>
          <w:sz w:val="26"/>
        </w:rPr>
        <w:t> </w:t>
      </w:r>
      <w:r>
        <w:rPr>
          <w:color w:val="231F20"/>
          <w:sz w:val="26"/>
        </w:rPr>
        <w:t>với</w:t>
      </w:r>
      <w:r>
        <w:rPr>
          <w:color w:val="231F20"/>
          <w:spacing w:val="-4"/>
          <w:sz w:val="26"/>
        </w:rPr>
        <w:t> </w:t>
      </w:r>
      <w:r>
        <w:rPr>
          <w:color w:val="231F20"/>
          <w:sz w:val="26"/>
        </w:rPr>
        <w:t>pháp</w:t>
      </w:r>
      <w:r>
        <w:rPr>
          <w:color w:val="231F20"/>
          <w:spacing w:val="-5"/>
          <w:sz w:val="26"/>
        </w:rPr>
        <w:t> </w:t>
      </w:r>
      <w:r>
        <w:rPr>
          <w:color w:val="231F20"/>
          <w:sz w:val="26"/>
        </w:rPr>
        <w:t>của</w:t>
      </w:r>
      <w:r>
        <w:rPr>
          <w:color w:val="231F20"/>
          <w:spacing w:val="-4"/>
          <w:sz w:val="26"/>
        </w:rPr>
        <w:t> </w:t>
      </w:r>
      <w:r>
        <w:rPr>
          <w:color w:val="231F20"/>
          <w:sz w:val="26"/>
        </w:rPr>
        <w:t>cõi</w:t>
      </w:r>
      <w:r>
        <w:rPr>
          <w:color w:val="231F20"/>
          <w:spacing w:val="-5"/>
          <w:sz w:val="26"/>
        </w:rPr>
        <w:t> </w:t>
      </w:r>
      <w:r>
        <w:rPr>
          <w:color w:val="231F20"/>
          <w:sz w:val="26"/>
        </w:rPr>
        <w:t>dục</w:t>
      </w:r>
      <w:r>
        <w:rPr>
          <w:color w:val="231F20"/>
          <w:spacing w:val="-4"/>
          <w:sz w:val="26"/>
        </w:rPr>
        <w:t> </w:t>
      </w:r>
      <w:r>
        <w:rPr>
          <w:color w:val="231F20"/>
          <w:sz w:val="26"/>
        </w:rPr>
        <w:t>do</w:t>
      </w:r>
      <w:r>
        <w:rPr>
          <w:color w:val="231F20"/>
          <w:spacing w:val="-4"/>
          <w:sz w:val="26"/>
        </w:rPr>
        <w:t> </w:t>
      </w:r>
      <w:r>
        <w:rPr>
          <w:color w:val="231F20"/>
          <w:sz w:val="26"/>
        </w:rPr>
        <w:t>tu</w:t>
      </w:r>
      <w:r>
        <w:rPr>
          <w:color w:val="231F20"/>
          <w:spacing w:val="-5"/>
          <w:sz w:val="26"/>
        </w:rPr>
        <w:t> </w:t>
      </w:r>
      <w:r>
        <w:rPr>
          <w:color w:val="231F20"/>
          <w:sz w:val="26"/>
        </w:rPr>
        <w:t>đạo</w:t>
      </w:r>
      <w:r>
        <w:rPr>
          <w:color w:val="231F20"/>
          <w:spacing w:val="-4"/>
          <w:sz w:val="26"/>
        </w:rPr>
        <w:t> </w:t>
      </w:r>
      <w:r>
        <w:rPr>
          <w:color w:val="231F20"/>
          <w:sz w:val="26"/>
        </w:rPr>
        <w:t>đoạn</w:t>
      </w:r>
      <w:r>
        <w:rPr>
          <w:color w:val="231F20"/>
          <w:spacing w:val="-4"/>
          <w:sz w:val="26"/>
        </w:rPr>
        <w:t> </w:t>
      </w:r>
      <w:r>
        <w:rPr>
          <w:color w:val="231F20"/>
          <w:sz w:val="26"/>
        </w:rPr>
        <w:t>có kiết giận chưa đoạn. Đệ tử của Đức Thế Tôn thấy biết đủ, chưa lìa nhiễm cõi dục, đối với pháp của cõi dục do tu đạo đoạn có kiết </w:t>
      </w:r>
      <w:r>
        <w:rPr>
          <w:color w:val="231F20"/>
          <w:spacing w:val="-4"/>
          <w:sz w:val="26"/>
        </w:rPr>
        <w:t>giận </w:t>
      </w:r>
      <w:r>
        <w:rPr>
          <w:color w:val="231F20"/>
          <w:sz w:val="26"/>
        </w:rPr>
        <w:t>chưa đoạn. Trong </w:t>
      </w:r>
      <w:r>
        <w:rPr>
          <w:color w:val="231F20"/>
          <w:spacing w:val="-5"/>
          <w:sz w:val="26"/>
        </w:rPr>
        <w:t>đây, </w:t>
      </w:r>
      <w:r>
        <w:rPr>
          <w:color w:val="231F20"/>
          <w:sz w:val="26"/>
        </w:rPr>
        <w:t>hoặc có kiết giận của chín phẩm chưa </w:t>
      </w:r>
      <w:r>
        <w:rPr>
          <w:color w:val="231F20"/>
          <w:spacing w:val="-3"/>
          <w:sz w:val="26"/>
        </w:rPr>
        <w:t>đoạn, </w:t>
      </w:r>
      <w:r>
        <w:rPr>
          <w:color w:val="231F20"/>
          <w:sz w:val="26"/>
        </w:rPr>
        <w:t>cho đến hoặc có kiết giận của một phẩm chưa đoạn. Do chưa đoạn nên có kiết giận trói buộc, không có kiết thủ trói buộc. Vì sao? Vì kiết thủ là biến hành duyên nơi năm bộ. Vì kiết giận kia đã đoạn, vì không phải là biến hành, nên kiết thủ đối với pháp do tu đạo đoạn, chưa đoạn hay đã đoạn đều không có khả năng trói buộc, vì bộ do</w:t>
      </w:r>
      <w:r>
        <w:rPr>
          <w:color w:val="231F20"/>
          <w:spacing w:val="-31"/>
          <w:sz w:val="26"/>
        </w:rPr>
        <w:t> </w:t>
      </w:r>
      <w:r>
        <w:rPr>
          <w:color w:val="231F20"/>
          <w:spacing w:val="-7"/>
          <w:sz w:val="26"/>
        </w:rPr>
        <w:t>tu </w:t>
      </w:r>
      <w:r>
        <w:rPr>
          <w:color w:val="231F20"/>
          <w:sz w:val="26"/>
        </w:rPr>
        <w:t>đạo đoạn không có kiết thủ.</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1"/>
        </w:numPr>
        <w:tabs>
          <w:tab w:pos="979" w:val="left" w:leader="none"/>
        </w:tabs>
        <w:spacing w:line="273" w:lineRule="auto" w:before="89" w:after="0"/>
        <w:ind w:left="110" w:right="390" w:firstLine="566"/>
        <w:jc w:val="both"/>
        <w:rPr>
          <w:sz w:val="26"/>
        </w:rPr>
      </w:pPr>
      <w:r>
        <w:rPr>
          <w:color w:val="231F20"/>
          <w:sz w:val="26"/>
        </w:rPr>
        <w:t>Hoặc có kiết thủ trói buộc không có kiết giận trói buộc: Nghĩa</w:t>
      </w:r>
      <w:r>
        <w:rPr>
          <w:color w:val="231F20"/>
          <w:spacing w:val="-11"/>
          <w:sz w:val="26"/>
        </w:rPr>
        <w:t> </w:t>
      </w:r>
      <w:r>
        <w:rPr>
          <w:color w:val="231F20"/>
          <w:sz w:val="26"/>
        </w:rPr>
        <w:t>là</w:t>
      </w:r>
      <w:r>
        <w:rPr>
          <w:color w:val="231F20"/>
          <w:spacing w:val="-10"/>
          <w:sz w:val="26"/>
        </w:rPr>
        <w:t> </w:t>
      </w:r>
      <w:r>
        <w:rPr>
          <w:color w:val="231F20"/>
          <w:sz w:val="26"/>
        </w:rPr>
        <w:t>chưa</w:t>
      </w:r>
      <w:r>
        <w:rPr>
          <w:color w:val="231F20"/>
          <w:spacing w:val="-10"/>
          <w:sz w:val="26"/>
        </w:rPr>
        <w:t> </w:t>
      </w:r>
      <w:r>
        <w:rPr>
          <w:color w:val="231F20"/>
          <w:sz w:val="26"/>
        </w:rPr>
        <w:t>lìa</w:t>
      </w:r>
      <w:r>
        <w:rPr>
          <w:color w:val="231F20"/>
          <w:spacing w:val="-11"/>
          <w:sz w:val="26"/>
        </w:rPr>
        <w:t> </w:t>
      </w:r>
      <w:r>
        <w:rPr>
          <w:color w:val="231F20"/>
          <w:sz w:val="26"/>
        </w:rPr>
        <w:t>nhiễm</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khổ</w:t>
      </w:r>
      <w:r>
        <w:rPr>
          <w:color w:val="231F20"/>
          <w:spacing w:val="-10"/>
          <w:sz w:val="26"/>
        </w:rPr>
        <w:t> </w:t>
      </w:r>
      <w:r>
        <w:rPr>
          <w:color w:val="231F20"/>
          <w:sz w:val="26"/>
        </w:rPr>
        <w:t>trí</w:t>
      </w:r>
      <w:r>
        <w:rPr>
          <w:color w:val="231F20"/>
          <w:spacing w:val="-9"/>
          <w:sz w:val="26"/>
        </w:rPr>
        <w:t> </w:t>
      </w:r>
      <w:r>
        <w:rPr>
          <w:color w:val="231F20"/>
          <w:sz w:val="26"/>
        </w:rPr>
        <w:t>đã</w:t>
      </w:r>
      <w:r>
        <w:rPr>
          <w:color w:val="231F20"/>
          <w:spacing w:val="-10"/>
          <w:sz w:val="26"/>
        </w:rPr>
        <w:t> </w:t>
      </w:r>
      <w:r>
        <w:rPr>
          <w:color w:val="231F20"/>
          <w:sz w:val="26"/>
        </w:rPr>
        <w:t>sinh,</w:t>
      </w:r>
      <w:r>
        <w:rPr>
          <w:color w:val="231F20"/>
          <w:spacing w:val="-11"/>
          <w:sz w:val="26"/>
        </w:rPr>
        <w:t> </w:t>
      </w:r>
      <w:r>
        <w:rPr>
          <w:color w:val="231F20"/>
          <w:sz w:val="26"/>
        </w:rPr>
        <w:t>tập</w:t>
      </w:r>
      <w:r>
        <w:rPr>
          <w:color w:val="231F20"/>
          <w:spacing w:val="-10"/>
          <w:sz w:val="26"/>
        </w:rPr>
        <w:t> </w:t>
      </w:r>
      <w:r>
        <w:rPr>
          <w:color w:val="231F20"/>
          <w:sz w:val="26"/>
        </w:rPr>
        <w:t>trí</w:t>
      </w:r>
      <w:r>
        <w:rPr>
          <w:color w:val="231F20"/>
          <w:spacing w:val="-10"/>
          <w:sz w:val="26"/>
        </w:rPr>
        <w:t> </w:t>
      </w:r>
      <w:r>
        <w:rPr>
          <w:color w:val="231F20"/>
          <w:sz w:val="26"/>
        </w:rPr>
        <w:t>chưa</w:t>
      </w:r>
      <w:r>
        <w:rPr>
          <w:color w:val="231F20"/>
          <w:spacing w:val="-9"/>
          <w:sz w:val="26"/>
        </w:rPr>
        <w:t> </w:t>
      </w:r>
      <w:r>
        <w:rPr>
          <w:color w:val="231F20"/>
          <w:sz w:val="26"/>
        </w:rPr>
        <w:t>sinh,</w:t>
      </w:r>
      <w:r>
        <w:rPr>
          <w:color w:val="231F20"/>
          <w:spacing w:val="-11"/>
          <w:sz w:val="26"/>
        </w:rPr>
        <w:t> </w:t>
      </w:r>
      <w:r>
        <w:rPr>
          <w:color w:val="231F20"/>
          <w:sz w:val="26"/>
        </w:rPr>
        <w:t>nơi pháp</w:t>
      </w:r>
      <w:r>
        <w:rPr>
          <w:color w:val="231F20"/>
          <w:spacing w:val="-8"/>
          <w:sz w:val="26"/>
        </w:rPr>
        <w:t> </w:t>
      </w:r>
      <w:r>
        <w:rPr>
          <w:color w:val="231F20"/>
          <w:sz w:val="26"/>
        </w:rPr>
        <w:t>của</w:t>
      </w:r>
      <w:r>
        <w:rPr>
          <w:color w:val="231F20"/>
          <w:spacing w:val="-8"/>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khổ</w:t>
      </w:r>
      <w:r>
        <w:rPr>
          <w:color w:val="231F20"/>
          <w:spacing w:val="-8"/>
          <w:sz w:val="26"/>
        </w:rPr>
        <w:t> </w:t>
      </w:r>
      <w:r>
        <w:rPr>
          <w:color w:val="231F20"/>
          <w:sz w:val="26"/>
        </w:rPr>
        <w:t>đoạn</w:t>
      </w:r>
      <w:r>
        <w:rPr>
          <w:color w:val="231F20"/>
          <w:spacing w:val="-8"/>
          <w:sz w:val="26"/>
        </w:rPr>
        <w:t> </w:t>
      </w:r>
      <w:r>
        <w:rPr>
          <w:color w:val="231F20"/>
          <w:sz w:val="26"/>
        </w:rPr>
        <w:t>có</w:t>
      </w:r>
      <w:r>
        <w:rPr>
          <w:color w:val="231F20"/>
          <w:spacing w:val="-8"/>
          <w:sz w:val="26"/>
        </w:rPr>
        <w:t> </w:t>
      </w:r>
      <w:r>
        <w:rPr>
          <w:color w:val="231F20"/>
          <w:sz w:val="26"/>
        </w:rPr>
        <w:t>kiết</w:t>
      </w:r>
      <w:r>
        <w:rPr>
          <w:color w:val="231F20"/>
          <w:spacing w:val="-7"/>
          <w:sz w:val="26"/>
        </w:rPr>
        <w:t> </w:t>
      </w:r>
      <w:r>
        <w:rPr>
          <w:color w:val="231F20"/>
          <w:sz w:val="26"/>
        </w:rPr>
        <w:t>thủ</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tập</w:t>
      </w:r>
      <w:r>
        <w:rPr>
          <w:color w:val="231F20"/>
          <w:spacing w:val="-9"/>
          <w:sz w:val="26"/>
        </w:rPr>
        <w:t> </w:t>
      </w:r>
      <w:r>
        <w:rPr>
          <w:color w:val="231F20"/>
          <w:sz w:val="26"/>
        </w:rPr>
        <w:t>đoạn,</w:t>
      </w:r>
      <w:r>
        <w:rPr>
          <w:color w:val="231F20"/>
          <w:spacing w:val="-8"/>
          <w:sz w:val="26"/>
        </w:rPr>
        <w:t> </w:t>
      </w:r>
      <w:r>
        <w:rPr>
          <w:color w:val="231F20"/>
          <w:spacing w:val="-3"/>
          <w:sz w:val="26"/>
        </w:rPr>
        <w:t>chưa </w:t>
      </w:r>
      <w:r>
        <w:rPr>
          <w:color w:val="231F20"/>
          <w:sz w:val="26"/>
        </w:rPr>
        <w:t>đoạn, nơi pháp của cõi sắc, cõi vô sắc có kiết thủ chưa đoạn. Trong </w:t>
      </w:r>
      <w:r>
        <w:rPr>
          <w:color w:val="231F20"/>
          <w:spacing w:val="-5"/>
          <w:sz w:val="26"/>
        </w:rPr>
        <w:t>đây, </w:t>
      </w:r>
      <w:r>
        <w:rPr>
          <w:color w:val="231F20"/>
          <w:sz w:val="26"/>
        </w:rPr>
        <w:t>chưa lìa nhiễm cõi dục, khổ trí đã sinh, tập trí chưa sinh, pháp của cõi dục do kiến khổ đoạn, kiết giận, kiết thủ cả hai đều cùng đã đoạn. Pháp của cõi dục do kiến tập đoạn có kiết thủ chưa đoạn, </w:t>
      </w:r>
      <w:r>
        <w:rPr>
          <w:color w:val="231F20"/>
          <w:spacing w:val="-4"/>
          <w:sz w:val="26"/>
        </w:rPr>
        <w:t>nên </w:t>
      </w:r>
      <w:r>
        <w:rPr>
          <w:color w:val="231F20"/>
          <w:sz w:val="26"/>
        </w:rPr>
        <w:t>đối</w:t>
      </w:r>
      <w:r>
        <w:rPr>
          <w:color w:val="231F20"/>
          <w:spacing w:val="-12"/>
          <w:sz w:val="26"/>
        </w:rPr>
        <w:t> </w:t>
      </w:r>
      <w:r>
        <w:rPr>
          <w:color w:val="231F20"/>
          <w:sz w:val="26"/>
        </w:rPr>
        <w:t>với</w:t>
      </w:r>
      <w:r>
        <w:rPr>
          <w:color w:val="231F20"/>
          <w:spacing w:val="-11"/>
          <w:sz w:val="26"/>
        </w:rPr>
        <w:t> </w:t>
      </w:r>
      <w:r>
        <w:rPr>
          <w:color w:val="231F20"/>
          <w:sz w:val="26"/>
        </w:rPr>
        <w:t>pháp</w:t>
      </w:r>
      <w:r>
        <w:rPr>
          <w:color w:val="231F20"/>
          <w:spacing w:val="-11"/>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khổ</w:t>
      </w:r>
      <w:r>
        <w:rPr>
          <w:color w:val="231F20"/>
          <w:spacing w:val="-11"/>
          <w:sz w:val="26"/>
        </w:rPr>
        <w:t> </w:t>
      </w:r>
      <w:r>
        <w:rPr>
          <w:color w:val="231F20"/>
          <w:sz w:val="26"/>
        </w:rPr>
        <w:t>đoạn</w:t>
      </w:r>
      <w:r>
        <w:rPr>
          <w:color w:val="231F20"/>
          <w:spacing w:val="-11"/>
          <w:sz w:val="26"/>
        </w:rPr>
        <w:t> </w:t>
      </w:r>
      <w:r>
        <w:rPr>
          <w:color w:val="231F20"/>
          <w:sz w:val="26"/>
        </w:rPr>
        <w:t>là</w:t>
      </w:r>
      <w:r>
        <w:rPr>
          <w:color w:val="231F20"/>
          <w:spacing w:val="-11"/>
          <w:sz w:val="26"/>
        </w:rPr>
        <w:t> </w:t>
      </w:r>
      <w:r>
        <w:rPr>
          <w:color w:val="231F20"/>
          <w:sz w:val="26"/>
        </w:rPr>
        <w:t>sự</w:t>
      </w:r>
      <w:r>
        <w:rPr>
          <w:color w:val="231F20"/>
          <w:spacing w:val="-11"/>
          <w:sz w:val="26"/>
        </w:rPr>
        <w:t> </w:t>
      </w:r>
      <w:r>
        <w:rPr>
          <w:color w:val="231F20"/>
          <w:sz w:val="26"/>
        </w:rPr>
        <w:t>trói</w:t>
      </w:r>
      <w:r>
        <w:rPr>
          <w:color w:val="231F20"/>
          <w:spacing w:val="-11"/>
          <w:sz w:val="26"/>
        </w:rPr>
        <w:t> </w:t>
      </w:r>
      <w:r>
        <w:rPr>
          <w:color w:val="231F20"/>
          <w:sz w:val="26"/>
        </w:rPr>
        <w:t>buộc</w:t>
      </w:r>
      <w:r>
        <w:rPr>
          <w:color w:val="231F20"/>
          <w:spacing w:val="-11"/>
          <w:sz w:val="26"/>
        </w:rPr>
        <w:t> </w:t>
      </w:r>
      <w:r>
        <w:rPr>
          <w:color w:val="231F20"/>
          <w:sz w:val="26"/>
        </w:rPr>
        <w:t>của</w:t>
      </w:r>
      <w:r>
        <w:rPr>
          <w:color w:val="231F20"/>
          <w:spacing w:val="-11"/>
          <w:sz w:val="26"/>
        </w:rPr>
        <w:t> </w:t>
      </w:r>
      <w:r>
        <w:rPr>
          <w:color w:val="231F20"/>
          <w:sz w:val="26"/>
        </w:rPr>
        <w:t>đối</w:t>
      </w:r>
      <w:r>
        <w:rPr>
          <w:color w:val="231F20"/>
          <w:spacing w:val="-11"/>
          <w:sz w:val="26"/>
        </w:rPr>
        <w:t> </w:t>
      </w:r>
      <w:r>
        <w:rPr>
          <w:color w:val="231F20"/>
          <w:sz w:val="26"/>
        </w:rPr>
        <w:t>tượng duyên. Kiết giận của cõi dục do kiến tập đoạn tuy chưa đoạn, nhưng đối</w:t>
      </w:r>
      <w:r>
        <w:rPr>
          <w:color w:val="231F20"/>
          <w:spacing w:val="-14"/>
          <w:sz w:val="26"/>
        </w:rPr>
        <w:t> </w:t>
      </w:r>
      <w:r>
        <w:rPr>
          <w:color w:val="231F20"/>
          <w:sz w:val="26"/>
        </w:rPr>
        <w:t>với</w:t>
      </w:r>
      <w:r>
        <w:rPr>
          <w:color w:val="231F20"/>
          <w:spacing w:val="-13"/>
          <w:sz w:val="26"/>
        </w:rPr>
        <w:t> </w:t>
      </w:r>
      <w:r>
        <w:rPr>
          <w:color w:val="231F20"/>
          <w:sz w:val="26"/>
        </w:rPr>
        <w:t>pháp</w:t>
      </w:r>
      <w:r>
        <w:rPr>
          <w:color w:val="231F20"/>
          <w:spacing w:val="-13"/>
          <w:sz w:val="26"/>
        </w:rPr>
        <w:t> </w:t>
      </w:r>
      <w:r>
        <w:rPr>
          <w:color w:val="231F20"/>
          <w:sz w:val="26"/>
        </w:rPr>
        <w:t>của</w:t>
      </w:r>
      <w:r>
        <w:rPr>
          <w:color w:val="231F20"/>
          <w:spacing w:val="-13"/>
          <w:sz w:val="26"/>
        </w:rPr>
        <w:t> </w:t>
      </w:r>
      <w:r>
        <w:rPr>
          <w:color w:val="231F20"/>
          <w:sz w:val="26"/>
        </w:rPr>
        <w:t>cõi</w:t>
      </w:r>
      <w:r>
        <w:rPr>
          <w:color w:val="231F20"/>
          <w:spacing w:val="-13"/>
          <w:sz w:val="26"/>
        </w:rPr>
        <w:t> </w:t>
      </w:r>
      <w:r>
        <w:rPr>
          <w:color w:val="231F20"/>
          <w:sz w:val="26"/>
        </w:rPr>
        <w:t>dục</w:t>
      </w:r>
      <w:r>
        <w:rPr>
          <w:color w:val="231F20"/>
          <w:spacing w:val="-13"/>
          <w:sz w:val="26"/>
        </w:rPr>
        <w:t> </w:t>
      </w:r>
      <w:r>
        <w:rPr>
          <w:color w:val="231F20"/>
          <w:sz w:val="26"/>
        </w:rPr>
        <w:t>do</w:t>
      </w:r>
      <w:r>
        <w:rPr>
          <w:color w:val="231F20"/>
          <w:spacing w:val="-13"/>
          <w:sz w:val="26"/>
        </w:rPr>
        <w:t> </w:t>
      </w:r>
      <w:r>
        <w:rPr>
          <w:color w:val="231F20"/>
          <w:sz w:val="26"/>
        </w:rPr>
        <w:t>kiến</w:t>
      </w:r>
      <w:r>
        <w:rPr>
          <w:color w:val="231F20"/>
          <w:spacing w:val="-13"/>
          <w:sz w:val="26"/>
        </w:rPr>
        <w:t> </w:t>
      </w:r>
      <w:r>
        <w:rPr>
          <w:color w:val="231F20"/>
          <w:sz w:val="26"/>
        </w:rPr>
        <w:t>khổ</w:t>
      </w:r>
      <w:r>
        <w:rPr>
          <w:color w:val="231F20"/>
          <w:spacing w:val="-13"/>
          <w:sz w:val="26"/>
        </w:rPr>
        <w:t> </w:t>
      </w:r>
      <w:r>
        <w:rPr>
          <w:color w:val="231F20"/>
          <w:sz w:val="26"/>
        </w:rPr>
        <w:t>đoạn,</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sự</w:t>
      </w:r>
      <w:r>
        <w:rPr>
          <w:color w:val="231F20"/>
          <w:spacing w:val="-13"/>
          <w:sz w:val="26"/>
        </w:rPr>
        <w:t> </w:t>
      </w:r>
      <w:r>
        <w:rPr>
          <w:color w:val="231F20"/>
          <w:sz w:val="26"/>
        </w:rPr>
        <w:t>trói</w:t>
      </w:r>
      <w:r>
        <w:rPr>
          <w:color w:val="231F20"/>
          <w:spacing w:val="-13"/>
          <w:sz w:val="26"/>
        </w:rPr>
        <w:t> </w:t>
      </w:r>
      <w:r>
        <w:rPr>
          <w:color w:val="231F20"/>
          <w:sz w:val="26"/>
        </w:rPr>
        <w:t>buộc của đối tượng duyên, vì không phải là biến hành, không phải là sự trói buộc của tương ưng vì là tụ khác. Đối với pháp của cõi sắc, cõi vô sắc, có kiết thủ chưa đoạn. Nghĩa là hoặc có kiết thủ của tám địa chưa đoạn, cho đến hoặc có kiết thủ của một địa chưa đoạn. Nơi địa </w:t>
      </w:r>
      <w:r>
        <w:rPr>
          <w:color w:val="231F20"/>
          <w:spacing w:val="-6"/>
          <w:sz w:val="26"/>
        </w:rPr>
        <w:t>ấy, </w:t>
      </w:r>
      <w:r>
        <w:rPr>
          <w:color w:val="231F20"/>
          <w:sz w:val="26"/>
        </w:rPr>
        <w:t>hoặc có kiết thủ của bốn bộ chưa đoạn, cho đến hoặc có kiết thủ của</w:t>
      </w:r>
      <w:r>
        <w:rPr>
          <w:color w:val="231F20"/>
          <w:spacing w:val="-14"/>
          <w:sz w:val="26"/>
        </w:rPr>
        <w:t> </w:t>
      </w:r>
      <w:r>
        <w:rPr>
          <w:color w:val="231F20"/>
          <w:sz w:val="26"/>
        </w:rPr>
        <w:t>một</w:t>
      </w:r>
      <w:r>
        <w:rPr>
          <w:color w:val="231F20"/>
          <w:spacing w:val="-13"/>
          <w:sz w:val="26"/>
        </w:rPr>
        <w:t> </w:t>
      </w:r>
      <w:r>
        <w:rPr>
          <w:color w:val="231F20"/>
          <w:sz w:val="26"/>
        </w:rPr>
        <w:t>bộ</w:t>
      </w:r>
      <w:r>
        <w:rPr>
          <w:color w:val="231F20"/>
          <w:spacing w:val="-13"/>
          <w:sz w:val="26"/>
        </w:rPr>
        <w:t> </w:t>
      </w:r>
      <w:r>
        <w:rPr>
          <w:color w:val="231F20"/>
          <w:sz w:val="26"/>
        </w:rPr>
        <w:t>chưa</w:t>
      </w:r>
      <w:r>
        <w:rPr>
          <w:color w:val="231F20"/>
          <w:spacing w:val="-13"/>
          <w:sz w:val="26"/>
        </w:rPr>
        <w:t> </w:t>
      </w:r>
      <w:r>
        <w:rPr>
          <w:color w:val="231F20"/>
          <w:sz w:val="26"/>
        </w:rPr>
        <w:t>đoạn.</w:t>
      </w:r>
      <w:r>
        <w:rPr>
          <w:color w:val="231F20"/>
          <w:spacing w:val="-13"/>
          <w:sz w:val="26"/>
        </w:rPr>
        <w:t> </w:t>
      </w:r>
      <w:r>
        <w:rPr>
          <w:color w:val="231F20"/>
          <w:sz w:val="26"/>
        </w:rPr>
        <w:t>Do</w:t>
      </w:r>
      <w:r>
        <w:rPr>
          <w:color w:val="231F20"/>
          <w:spacing w:val="-13"/>
          <w:sz w:val="26"/>
        </w:rPr>
        <w:t> </w:t>
      </w:r>
      <w:r>
        <w:rPr>
          <w:color w:val="231F20"/>
          <w:sz w:val="26"/>
        </w:rPr>
        <w:t>chưa</w:t>
      </w:r>
      <w:r>
        <w:rPr>
          <w:color w:val="231F20"/>
          <w:spacing w:val="-13"/>
          <w:sz w:val="26"/>
        </w:rPr>
        <w:t> </w:t>
      </w:r>
      <w:r>
        <w:rPr>
          <w:color w:val="231F20"/>
          <w:sz w:val="26"/>
        </w:rPr>
        <w:t>đoạn</w:t>
      </w:r>
      <w:r>
        <w:rPr>
          <w:color w:val="231F20"/>
          <w:spacing w:val="-13"/>
          <w:sz w:val="26"/>
        </w:rPr>
        <w:t> </w:t>
      </w:r>
      <w:r>
        <w:rPr>
          <w:color w:val="231F20"/>
          <w:sz w:val="26"/>
        </w:rPr>
        <w:t>nên</w:t>
      </w:r>
      <w:r>
        <w:rPr>
          <w:color w:val="231F20"/>
          <w:spacing w:val="-13"/>
          <w:sz w:val="26"/>
        </w:rPr>
        <w:t> </w:t>
      </w:r>
      <w:r>
        <w:rPr>
          <w:color w:val="231F20"/>
          <w:sz w:val="26"/>
        </w:rPr>
        <w:t>có</w:t>
      </w:r>
      <w:r>
        <w:rPr>
          <w:color w:val="231F20"/>
          <w:spacing w:val="-13"/>
          <w:sz w:val="26"/>
        </w:rPr>
        <w:t> </w:t>
      </w:r>
      <w:r>
        <w:rPr>
          <w:color w:val="231F20"/>
          <w:sz w:val="26"/>
        </w:rPr>
        <w:t>kiết</w:t>
      </w:r>
      <w:r>
        <w:rPr>
          <w:color w:val="231F20"/>
          <w:spacing w:val="-13"/>
          <w:sz w:val="26"/>
        </w:rPr>
        <w:t> </w:t>
      </w:r>
      <w:r>
        <w:rPr>
          <w:color w:val="231F20"/>
          <w:sz w:val="26"/>
        </w:rPr>
        <w:t>thủ</w:t>
      </w:r>
      <w:r>
        <w:rPr>
          <w:color w:val="231F20"/>
          <w:spacing w:val="-13"/>
          <w:sz w:val="26"/>
        </w:rPr>
        <w:t> </w:t>
      </w:r>
      <w:r>
        <w:rPr>
          <w:color w:val="231F20"/>
          <w:sz w:val="26"/>
        </w:rPr>
        <w:t>trói</w:t>
      </w:r>
      <w:r>
        <w:rPr>
          <w:color w:val="231F20"/>
          <w:spacing w:val="-13"/>
          <w:sz w:val="26"/>
        </w:rPr>
        <w:t> </w:t>
      </w:r>
      <w:r>
        <w:rPr>
          <w:color w:val="231F20"/>
          <w:sz w:val="26"/>
        </w:rPr>
        <w:t>buộc,</w:t>
      </w:r>
      <w:r>
        <w:rPr>
          <w:color w:val="231F20"/>
          <w:spacing w:val="-13"/>
          <w:sz w:val="26"/>
        </w:rPr>
        <w:t> </w:t>
      </w:r>
      <w:r>
        <w:rPr>
          <w:color w:val="231F20"/>
          <w:sz w:val="26"/>
        </w:rPr>
        <w:t>không có kiết giận trói buộc, vì nơi hai cõi đó không có giận dữ.</w:t>
      </w:r>
    </w:p>
    <w:p>
      <w:pPr>
        <w:pStyle w:val="ListParagraph"/>
        <w:numPr>
          <w:ilvl w:val="0"/>
          <w:numId w:val="21"/>
        </w:numPr>
        <w:tabs>
          <w:tab w:pos="950" w:val="left" w:leader="none"/>
        </w:tabs>
        <w:spacing w:line="273" w:lineRule="auto" w:before="99" w:after="0"/>
        <w:ind w:left="110" w:right="391" w:firstLine="566"/>
        <w:jc w:val="both"/>
        <w:rPr>
          <w:sz w:val="26"/>
        </w:rPr>
      </w:pPr>
      <w:r>
        <w:rPr>
          <w:color w:val="231F20"/>
          <w:sz w:val="26"/>
        </w:rPr>
        <w:t>Hoặc cả hai đều cùng có trói buộc: Nghĩa là người gồm đủ trói buộc đối với pháp của cõi dục do kiến đạo, tu đạo đoạn có hai kiết trói buộc. Ở đây người gồm đủ trói buộc đối với pháp của cõi dục do kiến khổ đoạn có một bộ kiết giận trói buộc, hai bộ kiết </w:t>
      </w:r>
      <w:r>
        <w:rPr>
          <w:color w:val="231F20"/>
          <w:spacing w:val="-5"/>
          <w:sz w:val="26"/>
        </w:rPr>
        <w:t>thủ </w:t>
      </w:r>
      <w:r>
        <w:rPr>
          <w:color w:val="231F20"/>
          <w:sz w:val="26"/>
        </w:rPr>
        <w:t>trói buộc. Nơi pháp của cõi dục do kiến tập đoạn cũng như </w:t>
      </w:r>
      <w:r>
        <w:rPr>
          <w:color w:val="231F20"/>
          <w:spacing w:val="-5"/>
          <w:sz w:val="26"/>
        </w:rPr>
        <w:t>vậy. </w:t>
      </w:r>
      <w:r>
        <w:rPr>
          <w:color w:val="231F20"/>
          <w:sz w:val="26"/>
        </w:rPr>
        <w:t>Đối với</w:t>
      </w:r>
      <w:r>
        <w:rPr>
          <w:color w:val="231F20"/>
          <w:spacing w:val="-5"/>
          <w:sz w:val="26"/>
        </w:rPr>
        <w:t> </w:t>
      </w:r>
      <w:r>
        <w:rPr>
          <w:color w:val="231F20"/>
          <w:sz w:val="26"/>
        </w:rPr>
        <w:t>pháp</w:t>
      </w:r>
      <w:r>
        <w:rPr>
          <w:color w:val="231F20"/>
          <w:spacing w:val="-5"/>
          <w:sz w:val="26"/>
        </w:rPr>
        <w:t> </w:t>
      </w:r>
      <w:r>
        <w:rPr>
          <w:color w:val="231F20"/>
          <w:sz w:val="26"/>
        </w:rPr>
        <w:t>của</w:t>
      </w:r>
      <w:r>
        <w:rPr>
          <w:color w:val="231F20"/>
          <w:spacing w:val="-5"/>
          <w:sz w:val="26"/>
        </w:rPr>
        <w:t> </w:t>
      </w:r>
      <w:r>
        <w:rPr>
          <w:color w:val="231F20"/>
          <w:sz w:val="26"/>
        </w:rPr>
        <w:t>cõi</w:t>
      </w:r>
      <w:r>
        <w:rPr>
          <w:color w:val="231F20"/>
          <w:spacing w:val="-4"/>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diệt</w:t>
      </w:r>
      <w:r>
        <w:rPr>
          <w:color w:val="231F20"/>
          <w:spacing w:val="-4"/>
          <w:sz w:val="26"/>
        </w:rPr>
        <w:t> </w:t>
      </w:r>
      <w:r>
        <w:rPr>
          <w:color w:val="231F20"/>
          <w:sz w:val="26"/>
        </w:rPr>
        <w:t>đoạn</w:t>
      </w:r>
      <w:r>
        <w:rPr>
          <w:color w:val="231F20"/>
          <w:spacing w:val="-5"/>
          <w:sz w:val="26"/>
        </w:rPr>
        <w:t> </w:t>
      </w:r>
      <w:r>
        <w:rPr>
          <w:color w:val="231F20"/>
          <w:sz w:val="26"/>
        </w:rPr>
        <w:t>có</w:t>
      </w:r>
      <w:r>
        <w:rPr>
          <w:color w:val="231F20"/>
          <w:spacing w:val="-5"/>
          <w:sz w:val="26"/>
        </w:rPr>
        <w:t> </w:t>
      </w:r>
      <w:r>
        <w:rPr>
          <w:color w:val="231F20"/>
          <w:sz w:val="26"/>
        </w:rPr>
        <w:t>một</w:t>
      </w:r>
      <w:r>
        <w:rPr>
          <w:color w:val="231F20"/>
          <w:spacing w:val="-5"/>
          <w:sz w:val="26"/>
        </w:rPr>
        <w:t> </w:t>
      </w:r>
      <w:r>
        <w:rPr>
          <w:color w:val="231F20"/>
          <w:sz w:val="26"/>
        </w:rPr>
        <w:t>bộ</w:t>
      </w:r>
      <w:r>
        <w:rPr>
          <w:color w:val="231F20"/>
          <w:spacing w:val="-4"/>
          <w:sz w:val="26"/>
        </w:rPr>
        <w:t> </w:t>
      </w:r>
      <w:r>
        <w:rPr>
          <w:color w:val="231F20"/>
          <w:sz w:val="26"/>
        </w:rPr>
        <w:t>kiết</w:t>
      </w:r>
      <w:r>
        <w:rPr>
          <w:color w:val="231F20"/>
          <w:spacing w:val="-5"/>
          <w:sz w:val="26"/>
        </w:rPr>
        <w:t> </w:t>
      </w:r>
      <w:r>
        <w:rPr>
          <w:color w:val="231F20"/>
          <w:sz w:val="26"/>
        </w:rPr>
        <w:t>giận</w:t>
      </w:r>
      <w:r>
        <w:rPr>
          <w:color w:val="231F20"/>
          <w:spacing w:val="-5"/>
          <w:sz w:val="26"/>
        </w:rPr>
        <w:t> </w:t>
      </w:r>
      <w:r>
        <w:rPr>
          <w:color w:val="231F20"/>
          <w:sz w:val="26"/>
        </w:rPr>
        <w:t>trói</w:t>
      </w:r>
      <w:r>
        <w:rPr>
          <w:color w:val="231F20"/>
          <w:spacing w:val="-5"/>
          <w:sz w:val="26"/>
        </w:rPr>
        <w:t> </w:t>
      </w:r>
      <w:r>
        <w:rPr>
          <w:color w:val="231F20"/>
          <w:spacing w:val="-3"/>
          <w:sz w:val="26"/>
        </w:rPr>
        <w:t>buộc, </w:t>
      </w:r>
      <w:r>
        <w:rPr>
          <w:color w:val="231F20"/>
          <w:sz w:val="26"/>
        </w:rPr>
        <w:t>ba bộ kiết thủ trói buộc. Đối với pháp của cõi dục do kiến đạo đoạn cũng như </w:t>
      </w:r>
      <w:r>
        <w:rPr>
          <w:color w:val="231F20"/>
          <w:spacing w:val="-5"/>
          <w:sz w:val="26"/>
        </w:rPr>
        <w:t>vậy. </w:t>
      </w:r>
      <w:r>
        <w:rPr>
          <w:color w:val="231F20"/>
          <w:sz w:val="26"/>
        </w:rPr>
        <w:t>Đối với pháp của cõi dục do tu đạo đoạn có một bộ kiết giận trói buộc, hai bộ kiết thủ trói buộc.</w:t>
      </w:r>
    </w:p>
    <w:p>
      <w:pPr>
        <w:pStyle w:val="BodyText"/>
        <w:spacing w:line="273" w:lineRule="auto" w:before="106"/>
        <w:ind w:left="110" w:right="391"/>
      </w:pPr>
      <w:r>
        <w:rPr>
          <w:color w:val="231F20"/>
        </w:rPr>
        <w:t>Lại nữa, chưa lìa nhiễm cõi dục, khổ trí đã sinh, tập trí chưa sinh, đối với pháp của cõi dục do kiến tập, diệt, đạo, tu đạo đoạn có hai kiết trói buộc. Trong </w:t>
      </w:r>
      <w:r>
        <w:rPr>
          <w:color w:val="231F20"/>
          <w:spacing w:val="-5"/>
        </w:rPr>
        <w:t>đây, </w:t>
      </w:r>
      <w:r>
        <w:rPr>
          <w:color w:val="231F20"/>
        </w:rPr>
        <w:t>đối với pháp của cõi dục do kiến tập đoạn</w:t>
      </w:r>
      <w:r>
        <w:rPr>
          <w:color w:val="231F20"/>
          <w:spacing w:val="-10"/>
        </w:rPr>
        <w:t> </w:t>
      </w:r>
      <w:r>
        <w:rPr>
          <w:color w:val="231F20"/>
        </w:rPr>
        <w:t>có</w:t>
      </w:r>
      <w:r>
        <w:rPr>
          <w:color w:val="231F20"/>
          <w:spacing w:val="-8"/>
        </w:rPr>
        <w:t> </w:t>
      </w:r>
      <w:r>
        <w:rPr>
          <w:color w:val="231F20"/>
        </w:rPr>
        <w:t>một</w:t>
      </w:r>
      <w:r>
        <w:rPr>
          <w:color w:val="231F20"/>
          <w:spacing w:val="-9"/>
        </w:rPr>
        <w:t> </w:t>
      </w:r>
      <w:r>
        <w:rPr>
          <w:color w:val="231F20"/>
        </w:rPr>
        <w:t>bộ</w:t>
      </w:r>
      <w:r>
        <w:rPr>
          <w:color w:val="231F20"/>
          <w:spacing w:val="-9"/>
        </w:rPr>
        <w:t> </w:t>
      </w:r>
      <w:r>
        <w:rPr>
          <w:color w:val="231F20"/>
        </w:rPr>
        <w:t>kiết</w:t>
      </w:r>
      <w:r>
        <w:rPr>
          <w:color w:val="231F20"/>
          <w:spacing w:val="-9"/>
        </w:rPr>
        <w:t> </w:t>
      </w:r>
      <w:r>
        <w:rPr>
          <w:color w:val="231F20"/>
        </w:rPr>
        <w:t>giận</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một</w:t>
      </w:r>
      <w:r>
        <w:rPr>
          <w:color w:val="231F20"/>
          <w:spacing w:val="-9"/>
        </w:rPr>
        <w:t> </w:t>
      </w:r>
      <w:r>
        <w:rPr>
          <w:color w:val="231F20"/>
        </w:rPr>
        <w:t>bộ</w:t>
      </w:r>
      <w:r>
        <w:rPr>
          <w:color w:val="231F20"/>
          <w:spacing w:val="-8"/>
        </w:rPr>
        <w:t> </w:t>
      </w:r>
      <w:r>
        <w:rPr>
          <w:color w:val="231F20"/>
        </w:rPr>
        <w:t>kiết</w:t>
      </w:r>
      <w:r>
        <w:rPr>
          <w:color w:val="231F20"/>
          <w:spacing w:val="-9"/>
        </w:rPr>
        <w:t> </w:t>
      </w:r>
      <w:r>
        <w:rPr>
          <w:color w:val="231F20"/>
        </w:rPr>
        <w:t>thủ</w:t>
      </w:r>
      <w:r>
        <w:rPr>
          <w:color w:val="231F20"/>
          <w:spacing w:val="-8"/>
        </w:rPr>
        <w:t> </w:t>
      </w:r>
      <w:r>
        <w:rPr>
          <w:color w:val="231F20"/>
        </w:rPr>
        <w:t>trói</w:t>
      </w:r>
      <w:r>
        <w:rPr>
          <w:color w:val="231F20"/>
          <w:spacing w:val="-8"/>
        </w:rPr>
        <w:t> </w:t>
      </w:r>
      <w:r>
        <w:rPr>
          <w:color w:val="231F20"/>
        </w:rPr>
        <w:t>buộc.</w:t>
      </w:r>
      <w:r>
        <w:rPr>
          <w:color w:val="231F20"/>
          <w:spacing w:val="-9"/>
        </w:rPr>
        <w:t> </w:t>
      </w:r>
      <w:r>
        <w:rPr>
          <w:color w:val="231F20"/>
        </w:rPr>
        <w:t>Đối</w:t>
      </w:r>
      <w:r>
        <w:rPr>
          <w:color w:val="231F20"/>
          <w:spacing w:val="-9"/>
        </w:rPr>
        <w:t> </w:t>
      </w:r>
      <w:r>
        <w:rPr>
          <w:color w:val="231F20"/>
        </w:rPr>
        <w:t>với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pháp của cõi dục do kiến diệt, đạo đoạn đều có một bộ kiết giận trói buộc, hai bộ kiết thủ trói buộc. Đối với pháp của cõi dục do tu </w:t>
      </w:r>
      <w:r>
        <w:rPr>
          <w:color w:val="231F20"/>
          <w:spacing w:val="-4"/>
        </w:rPr>
        <w:t>đạo</w:t>
      </w:r>
      <w:r>
        <w:rPr>
          <w:color w:val="231F20"/>
          <w:spacing w:val="57"/>
        </w:rPr>
        <w:t> </w:t>
      </w:r>
      <w:r>
        <w:rPr>
          <w:color w:val="231F20"/>
        </w:rPr>
        <w:t>đoạn</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bộ</w:t>
      </w:r>
      <w:r>
        <w:rPr>
          <w:color w:val="231F20"/>
          <w:spacing w:val="-5"/>
        </w:rPr>
        <w:t> </w:t>
      </w:r>
      <w:r>
        <w:rPr>
          <w:color w:val="231F20"/>
        </w:rPr>
        <w:t>kiết</w:t>
      </w:r>
      <w:r>
        <w:rPr>
          <w:color w:val="231F20"/>
          <w:spacing w:val="-7"/>
        </w:rPr>
        <w:t> </w:t>
      </w:r>
      <w:r>
        <w:rPr>
          <w:color w:val="231F20"/>
        </w:rPr>
        <w:t>giận</w:t>
      </w:r>
      <w:r>
        <w:rPr>
          <w:color w:val="231F20"/>
          <w:spacing w:val="-6"/>
        </w:rPr>
        <w:t> </w:t>
      </w:r>
      <w:r>
        <w:rPr>
          <w:color w:val="231F20"/>
        </w:rPr>
        <w:t>trói</w:t>
      </w:r>
      <w:r>
        <w:rPr>
          <w:color w:val="231F20"/>
          <w:spacing w:val="-6"/>
        </w:rPr>
        <w:t> </w:t>
      </w:r>
      <w:r>
        <w:rPr>
          <w:color w:val="231F20"/>
        </w:rPr>
        <w:t>buộc,</w:t>
      </w:r>
      <w:r>
        <w:rPr>
          <w:color w:val="231F20"/>
          <w:spacing w:val="-5"/>
        </w:rPr>
        <w:t> </w:t>
      </w:r>
      <w:r>
        <w:rPr>
          <w:color w:val="231F20"/>
        </w:rPr>
        <w:t>một</w:t>
      </w:r>
      <w:r>
        <w:rPr>
          <w:color w:val="231F20"/>
          <w:spacing w:val="-6"/>
        </w:rPr>
        <w:t> </w:t>
      </w:r>
      <w:r>
        <w:rPr>
          <w:color w:val="231F20"/>
        </w:rPr>
        <w:t>bộ</w:t>
      </w:r>
      <w:r>
        <w:rPr>
          <w:color w:val="231F20"/>
          <w:spacing w:val="-6"/>
        </w:rPr>
        <w:t> </w:t>
      </w:r>
      <w:r>
        <w:rPr>
          <w:color w:val="231F20"/>
        </w:rPr>
        <w:t>kiết</w:t>
      </w:r>
      <w:r>
        <w:rPr>
          <w:color w:val="231F20"/>
          <w:spacing w:val="-7"/>
        </w:rPr>
        <w:t> </w:t>
      </w:r>
      <w:r>
        <w:rPr>
          <w:color w:val="231F20"/>
        </w:rPr>
        <w:t>thủ</w:t>
      </w:r>
      <w:r>
        <w:rPr>
          <w:color w:val="231F20"/>
          <w:spacing w:val="-5"/>
        </w:rPr>
        <w:t> </w:t>
      </w:r>
      <w:r>
        <w:rPr>
          <w:color w:val="231F20"/>
        </w:rPr>
        <w:t>trói</w:t>
      </w:r>
      <w:r>
        <w:rPr>
          <w:color w:val="231F20"/>
          <w:spacing w:val="-6"/>
        </w:rPr>
        <w:t> </w:t>
      </w:r>
      <w:r>
        <w:rPr>
          <w:color w:val="231F20"/>
        </w:rPr>
        <w:t>buộc.</w:t>
      </w:r>
      <w:r>
        <w:rPr>
          <w:color w:val="231F20"/>
          <w:spacing w:val="-6"/>
        </w:rPr>
        <w:t> </w:t>
      </w:r>
      <w:r>
        <w:rPr>
          <w:color w:val="231F20"/>
        </w:rPr>
        <w:t>Lúc</w:t>
      </w:r>
      <w:r>
        <w:rPr>
          <w:color w:val="231F20"/>
          <w:spacing w:val="-6"/>
        </w:rPr>
        <w:t> </w:t>
      </w:r>
      <w:r>
        <w:rPr>
          <w:color w:val="231F20"/>
          <w:spacing w:val="-11"/>
        </w:rPr>
        <w:t>ấy, </w:t>
      </w:r>
      <w:r>
        <w:rPr>
          <w:color w:val="231F20"/>
        </w:rPr>
        <w:t>đối với pháp của cõi dục do kiến khổ đoạn tuy có kiết thủ trói </w:t>
      </w:r>
      <w:r>
        <w:rPr>
          <w:color w:val="231F20"/>
          <w:spacing w:val="-3"/>
        </w:rPr>
        <w:t>buộc, </w:t>
      </w:r>
      <w:r>
        <w:rPr>
          <w:color w:val="231F20"/>
        </w:rPr>
        <w:t>nhưng không có kiết giận trói buộc, nên ở đây không nói.</w:t>
      </w:r>
    </w:p>
    <w:p>
      <w:pPr>
        <w:pStyle w:val="BodyText"/>
        <w:spacing w:line="273" w:lineRule="auto" w:before="109"/>
        <w:ind w:right="104"/>
      </w:pPr>
      <w:r>
        <w:rPr>
          <w:color w:val="231F20"/>
        </w:rPr>
        <w:t>Lại nữa, tập trí đã sinh, diệt trí chưa sinh, nơi pháp của </w:t>
      </w:r>
      <w:r>
        <w:rPr>
          <w:color w:val="231F20"/>
          <w:spacing w:val="2"/>
        </w:rPr>
        <w:t>cõi</w:t>
      </w:r>
      <w:r>
        <w:rPr>
          <w:color w:val="231F20"/>
          <w:spacing w:val="69"/>
        </w:rPr>
        <w:t> </w:t>
      </w:r>
      <w:r>
        <w:rPr>
          <w:color w:val="231F20"/>
        </w:rPr>
        <w:t>dục do kiến diệt, kiến đạo đoạn có hai kiết trói buộc. Ở đây cũng chưa lìa nhiễm cõi dục, đối với pháp của cõi dục do kiến diệt, kiến đạo đoạn đều có kiết giận của một bộ trói buộc, kiết thủ của </w:t>
      </w:r>
      <w:r>
        <w:rPr>
          <w:color w:val="231F20"/>
          <w:spacing w:val="2"/>
        </w:rPr>
        <w:t>một   </w:t>
      </w:r>
      <w:r>
        <w:rPr>
          <w:color w:val="231F20"/>
        </w:rPr>
        <w:t>bộ trói buộc. Bấy giờ, đối với pháp của cõi dục do tu đạo đoạn, </w:t>
      </w:r>
      <w:r>
        <w:rPr>
          <w:color w:val="231F20"/>
          <w:spacing w:val="2"/>
        </w:rPr>
        <w:t>tuy </w:t>
      </w:r>
      <w:r>
        <w:rPr>
          <w:color w:val="231F20"/>
        </w:rPr>
        <w:t>có kiết giận trói buộc nhưng không có kiết thủ trói buộc, nên ở </w:t>
      </w:r>
      <w:r>
        <w:rPr>
          <w:color w:val="231F20"/>
          <w:spacing w:val="2"/>
        </w:rPr>
        <w:t>đây </w:t>
      </w:r>
      <w:r>
        <w:rPr>
          <w:color w:val="231F20"/>
        </w:rPr>
        <w:t>không</w:t>
      </w:r>
      <w:r>
        <w:rPr>
          <w:color w:val="231F20"/>
          <w:spacing w:val="5"/>
        </w:rPr>
        <w:t> </w:t>
      </w:r>
      <w:r>
        <w:rPr>
          <w:color w:val="231F20"/>
        </w:rPr>
        <w:t>nói.</w:t>
      </w:r>
    </w:p>
    <w:p>
      <w:pPr>
        <w:pStyle w:val="BodyText"/>
        <w:spacing w:line="273" w:lineRule="auto" w:before="108"/>
        <w:ind w:right="106"/>
      </w:pPr>
      <w:r>
        <w:rPr>
          <w:color w:val="231F20"/>
        </w:rPr>
        <w:t>Lại nữa, diệt trí đã sinh, đạo trí chưa sinh, đối với pháp ở cõi dục do kiến đạo đoạn có hai kiết trói buộc. Trong đây, cũng chưa lìa nhiễm cõi dục, ở nơi pháp của cõi dục do kiến đạo đoạn có kiết giận của một bộ trói buộc, kiết thủ của một bộ trói buộc. Lúc ấy, đối với pháp của cõi dục do tu đạo đoạn tuy có kiết giận trói buộc nhưng không có kiết thủ trói buộc, vì vậy ở đây không nói đến.</w:t>
      </w:r>
    </w:p>
    <w:p>
      <w:pPr>
        <w:pStyle w:val="ListParagraph"/>
        <w:numPr>
          <w:ilvl w:val="0"/>
          <w:numId w:val="21"/>
        </w:numPr>
        <w:tabs>
          <w:tab w:pos="1222" w:val="left" w:leader="none"/>
        </w:tabs>
        <w:spacing w:line="273" w:lineRule="auto" w:before="108" w:after="0"/>
        <w:ind w:left="393" w:right="107" w:firstLine="566"/>
        <w:jc w:val="both"/>
        <w:rPr>
          <w:sz w:val="26"/>
        </w:rPr>
      </w:pPr>
      <w:r>
        <w:rPr>
          <w:color w:val="231F20"/>
          <w:sz w:val="26"/>
        </w:rPr>
        <w:t>Hoặc có cả hai đều cùng không trói buộc: Nghĩa là khi chưa lìa nhiễm cõi dục, tập trí đã sinh, diệt trí chưa sinh, ở nơi pháp do kiến khổ, kiến tập đoạn và pháp của cõi sắc, vô sắc do tu đạo đoạn đều</w:t>
      </w:r>
      <w:r>
        <w:rPr>
          <w:color w:val="231F20"/>
          <w:spacing w:val="-12"/>
          <w:sz w:val="26"/>
        </w:rPr>
        <w:t> </w:t>
      </w:r>
      <w:r>
        <w:rPr>
          <w:color w:val="231F20"/>
          <w:sz w:val="26"/>
        </w:rPr>
        <w:t>không</w:t>
      </w:r>
      <w:r>
        <w:rPr>
          <w:color w:val="231F20"/>
          <w:spacing w:val="-12"/>
          <w:sz w:val="26"/>
        </w:rPr>
        <w:t> </w:t>
      </w:r>
      <w:r>
        <w:rPr>
          <w:color w:val="231F20"/>
          <w:sz w:val="26"/>
        </w:rPr>
        <w:t>có</w:t>
      </w:r>
      <w:r>
        <w:rPr>
          <w:color w:val="231F20"/>
          <w:spacing w:val="-12"/>
          <w:sz w:val="26"/>
        </w:rPr>
        <w:t> </w:t>
      </w:r>
      <w:r>
        <w:rPr>
          <w:color w:val="231F20"/>
          <w:sz w:val="26"/>
        </w:rPr>
        <w:t>hai</w:t>
      </w:r>
      <w:r>
        <w:rPr>
          <w:color w:val="231F20"/>
          <w:spacing w:val="-11"/>
          <w:sz w:val="26"/>
        </w:rPr>
        <w:t> </w:t>
      </w:r>
      <w:r>
        <w:rPr>
          <w:color w:val="231F20"/>
          <w:sz w:val="26"/>
        </w:rPr>
        <w:t>kiết</w:t>
      </w:r>
      <w:r>
        <w:rPr>
          <w:color w:val="231F20"/>
          <w:spacing w:val="-12"/>
          <w:sz w:val="26"/>
        </w:rPr>
        <w:t> </w:t>
      </w:r>
      <w:r>
        <w:rPr>
          <w:color w:val="231F20"/>
          <w:sz w:val="26"/>
        </w:rPr>
        <w:t>trói</w:t>
      </w:r>
      <w:r>
        <w:rPr>
          <w:color w:val="231F20"/>
          <w:spacing w:val="-12"/>
          <w:sz w:val="26"/>
        </w:rPr>
        <w:t> </w:t>
      </w:r>
      <w:r>
        <w:rPr>
          <w:color w:val="231F20"/>
          <w:sz w:val="26"/>
        </w:rPr>
        <w:t>buộc.</w:t>
      </w:r>
      <w:r>
        <w:rPr>
          <w:color w:val="231F20"/>
          <w:spacing w:val="-11"/>
          <w:sz w:val="26"/>
        </w:rPr>
        <w:t> </w:t>
      </w:r>
      <w:r>
        <w:rPr>
          <w:color w:val="231F20"/>
          <w:sz w:val="26"/>
        </w:rPr>
        <w:t>Diệt</w:t>
      </w:r>
      <w:r>
        <w:rPr>
          <w:color w:val="231F20"/>
          <w:spacing w:val="-12"/>
          <w:sz w:val="26"/>
        </w:rPr>
        <w:t> </w:t>
      </w:r>
      <w:r>
        <w:rPr>
          <w:color w:val="231F20"/>
          <w:sz w:val="26"/>
        </w:rPr>
        <w:t>trí</w:t>
      </w:r>
      <w:r>
        <w:rPr>
          <w:color w:val="231F20"/>
          <w:spacing w:val="-12"/>
          <w:sz w:val="26"/>
        </w:rPr>
        <w:t> </w:t>
      </w:r>
      <w:r>
        <w:rPr>
          <w:color w:val="231F20"/>
          <w:sz w:val="26"/>
        </w:rPr>
        <w:t>đã</w:t>
      </w:r>
      <w:r>
        <w:rPr>
          <w:color w:val="231F20"/>
          <w:spacing w:val="-12"/>
          <w:sz w:val="26"/>
        </w:rPr>
        <w:t> </w:t>
      </w:r>
      <w:r>
        <w:rPr>
          <w:color w:val="231F20"/>
          <w:sz w:val="26"/>
        </w:rPr>
        <w:t>sinh,</w:t>
      </w:r>
      <w:r>
        <w:rPr>
          <w:color w:val="231F20"/>
          <w:spacing w:val="-11"/>
          <w:sz w:val="26"/>
        </w:rPr>
        <w:t> </w:t>
      </w:r>
      <w:r>
        <w:rPr>
          <w:color w:val="231F20"/>
          <w:sz w:val="26"/>
        </w:rPr>
        <w:t>đạo</w:t>
      </w:r>
      <w:r>
        <w:rPr>
          <w:color w:val="231F20"/>
          <w:spacing w:val="-12"/>
          <w:sz w:val="26"/>
        </w:rPr>
        <w:t> </w:t>
      </w:r>
      <w:r>
        <w:rPr>
          <w:color w:val="231F20"/>
          <w:sz w:val="26"/>
        </w:rPr>
        <w:t>trí</w:t>
      </w:r>
      <w:r>
        <w:rPr>
          <w:color w:val="231F20"/>
          <w:spacing w:val="-12"/>
          <w:sz w:val="26"/>
        </w:rPr>
        <w:t> </w:t>
      </w:r>
      <w:r>
        <w:rPr>
          <w:color w:val="231F20"/>
          <w:sz w:val="26"/>
        </w:rPr>
        <w:t>chưa</w:t>
      </w:r>
      <w:r>
        <w:rPr>
          <w:color w:val="231F20"/>
          <w:spacing w:val="-11"/>
          <w:sz w:val="26"/>
        </w:rPr>
        <w:t> </w:t>
      </w:r>
      <w:r>
        <w:rPr>
          <w:color w:val="231F20"/>
          <w:sz w:val="26"/>
        </w:rPr>
        <w:t>sinh,</w:t>
      </w:r>
      <w:r>
        <w:rPr>
          <w:color w:val="231F20"/>
          <w:spacing w:val="-12"/>
          <w:sz w:val="26"/>
        </w:rPr>
        <w:t> </w:t>
      </w:r>
      <w:r>
        <w:rPr>
          <w:color w:val="231F20"/>
          <w:sz w:val="26"/>
        </w:rPr>
        <w:t>đối với pháp do kiến khổ, tập, diệt đoạn và pháp của cõi sắc, cõi vô sắc do tu đạo đoạn không có hai kiết trói buộc. Đệ tử của Đức Thế Tôn thấy biết đủ chưa lìa nhiễm cõi dục, đối với pháp do kiến đạo </w:t>
      </w:r>
      <w:r>
        <w:rPr>
          <w:color w:val="231F20"/>
          <w:spacing w:val="-3"/>
          <w:sz w:val="26"/>
        </w:rPr>
        <w:t>đoạn </w:t>
      </w:r>
      <w:r>
        <w:rPr>
          <w:color w:val="231F20"/>
          <w:sz w:val="26"/>
        </w:rPr>
        <w:t>và pháp của cõi sắc, cõi vô sắc do tu đạo đoạn không có hai kiết trói buộc. Đã lìa nhiễm cõi dục, đối với pháp của cõi dục không có hai kiết</w:t>
      </w:r>
      <w:r>
        <w:rPr>
          <w:color w:val="231F20"/>
          <w:spacing w:val="-7"/>
          <w:sz w:val="26"/>
        </w:rPr>
        <w:t> </w:t>
      </w:r>
      <w:r>
        <w:rPr>
          <w:color w:val="231F20"/>
          <w:sz w:val="26"/>
        </w:rPr>
        <w:t>trói</w:t>
      </w:r>
      <w:r>
        <w:rPr>
          <w:color w:val="231F20"/>
          <w:spacing w:val="-6"/>
          <w:sz w:val="26"/>
        </w:rPr>
        <w:t> </w:t>
      </w:r>
      <w:r>
        <w:rPr>
          <w:color w:val="231F20"/>
          <w:sz w:val="26"/>
        </w:rPr>
        <w:t>buộc.</w:t>
      </w:r>
      <w:r>
        <w:rPr>
          <w:color w:val="231F20"/>
          <w:spacing w:val="-7"/>
          <w:sz w:val="26"/>
        </w:rPr>
        <w:t> </w:t>
      </w:r>
      <w:r>
        <w:rPr>
          <w:color w:val="231F20"/>
          <w:sz w:val="26"/>
        </w:rPr>
        <w:t>Đã</w:t>
      </w:r>
      <w:r>
        <w:rPr>
          <w:color w:val="231F20"/>
          <w:spacing w:val="-6"/>
          <w:sz w:val="26"/>
        </w:rPr>
        <w:t> </w:t>
      </w:r>
      <w:r>
        <w:rPr>
          <w:color w:val="231F20"/>
          <w:sz w:val="26"/>
        </w:rPr>
        <w:t>lìa</w:t>
      </w:r>
      <w:r>
        <w:rPr>
          <w:color w:val="231F20"/>
          <w:spacing w:val="-7"/>
          <w:sz w:val="26"/>
        </w:rPr>
        <w:t> </w:t>
      </w:r>
      <w:r>
        <w:rPr>
          <w:color w:val="231F20"/>
          <w:sz w:val="26"/>
        </w:rPr>
        <w:t>nhiễm</w:t>
      </w:r>
      <w:r>
        <w:rPr>
          <w:color w:val="231F20"/>
          <w:spacing w:val="-6"/>
          <w:sz w:val="26"/>
        </w:rPr>
        <w:t> </w:t>
      </w:r>
      <w:r>
        <w:rPr>
          <w:color w:val="231F20"/>
          <w:sz w:val="26"/>
        </w:rPr>
        <w:t>cõi</w:t>
      </w:r>
      <w:r>
        <w:rPr>
          <w:color w:val="231F20"/>
          <w:spacing w:val="-7"/>
          <w:sz w:val="26"/>
        </w:rPr>
        <w:t> </w:t>
      </w:r>
      <w:r>
        <w:rPr>
          <w:color w:val="231F20"/>
          <w:sz w:val="26"/>
        </w:rPr>
        <w:t>sắc,</w:t>
      </w:r>
      <w:r>
        <w:rPr>
          <w:color w:val="231F20"/>
          <w:spacing w:val="-6"/>
          <w:sz w:val="26"/>
        </w:rPr>
        <w:t> </w:t>
      </w:r>
      <w:r>
        <w:rPr>
          <w:color w:val="231F20"/>
          <w:sz w:val="26"/>
        </w:rPr>
        <w:t>đối</w:t>
      </w:r>
      <w:r>
        <w:rPr>
          <w:color w:val="231F20"/>
          <w:spacing w:val="-7"/>
          <w:sz w:val="26"/>
        </w:rPr>
        <w:t> </w:t>
      </w:r>
      <w:r>
        <w:rPr>
          <w:color w:val="231F20"/>
          <w:sz w:val="26"/>
        </w:rPr>
        <w:t>với</w:t>
      </w:r>
      <w:r>
        <w:rPr>
          <w:color w:val="231F20"/>
          <w:spacing w:val="-6"/>
          <w:sz w:val="26"/>
        </w:rPr>
        <w:t> </w:t>
      </w:r>
      <w:r>
        <w:rPr>
          <w:color w:val="231F20"/>
          <w:sz w:val="26"/>
        </w:rPr>
        <w:t>pháp</w:t>
      </w:r>
      <w:r>
        <w:rPr>
          <w:color w:val="231F20"/>
          <w:spacing w:val="-6"/>
          <w:sz w:val="26"/>
        </w:rPr>
        <w:t> </w:t>
      </w:r>
      <w:r>
        <w:rPr>
          <w:color w:val="231F20"/>
          <w:sz w:val="26"/>
        </w:rPr>
        <w:t>của</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cõi</w:t>
      </w:r>
      <w:r>
        <w:rPr>
          <w:color w:val="231F20"/>
          <w:spacing w:val="-6"/>
          <w:sz w:val="26"/>
        </w:rPr>
        <w:t> </w:t>
      </w:r>
      <w:r>
        <w:rPr>
          <w:color w:val="231F20"/>
          <w:sz w:val="26"/>
        </w:rPr>
        <w:t>sắc không</w:t>
      </w:r>
      <w:r>
        <w:rPr>
          <w:color w:val="231F20"/>
          <w:spacing w:val="-11"/>
          <w:sz w:val="26"/>
        </w:rPr>
        <w:t> </w:t>
      </w:r>
      <w:r>
        <w:rPr>
          <w:color w:val="231F20"/>
          <w:sz w:val="26"/>
        </w:rPr>
        <w:t>có</w:t>
      </w:r>
      <w:r>
        <w:rPr>
          <w:color w:val="231F20"/>
          <w:spacing w:val="-10"/>
          <w:sz w:val="26"/>
        </w:rPr>
        <w:t> </w:t>
      </w:r>
      <w:r>
        <w:rPr>
          <w:color w:val="231F20"/>
          <w:sz w:val="26"/>
        </w:rPr>
        <w:t>hai</w:t>
      </w:r>
      <w:r>
        <w:rPr>
          <w:color w:val="231F20"/>
          <w:spacing w:val="-10"/>
          <w:sz w:val="26"/>
        </w:rPr>
        <w:t> </w:t>
      </w:r>
      <w:r>
        <w:rPr>
          <w:color w:val="231F20"/>
          <w:sz w:val="26"/>
        </w:rPr>
        <w:t>kiết</w:t>
      </w:r>
      <w:r>
        <w:rPr>
          <w:color w:val="231F20"/>
          <w:spacing w:val="-11"/>
          <w:sz w:val="26"/>
        </w:rPr>
        <w:t> </w:t>
      </w:r>
      <w:r>
        <w:rPr>
          <w:color w:val="231F20"/>
          <w:sz w:val="26"/>
        </w:rPr>
        <w:t>trói</w:t>
      </w:r>
      <w:r>
        <w:rPr>
          <w:color w:val="231F20"/>
          <w:spacing w:val="-10"/>
          <w:sz w:val="26"/>
        </w:rPr>
        <w:t> </w:t>
      </w:r>
      <w:r>
        <w:rPr>
          <w:color w:val="231F20"/>
          <w:sz w:val="26"/>
        </w:rPr>
        <w:t>buộc.</w:t>
      </w:r>
      <w:r>
        <w:rPr>
          <w:color w:val="231F20"/>
          <w:spacing w:val="-10"/>
          <w:sz w:val="26"/>
        </w:rPr>
        <w:t> </w:t>
      </w:r>
      <w:r>
        <w:rPr>
          <w:color w:val="231F20"/>
          <w:sz w:val="26"/>
        </w:rPr>
        <w:t>Đã</w:t>
      </w:r>
      <w:r>
        <w:rPr>
          <w:color w:val="231F20"/>
          <w:spacing w:val="-10"/>
          <w:sz w:val="26"/>
        </w:rPr>
        <w:t> </w:t>
      </w:r>
      <w:r>
        <w:rPr>
          <w:color w:val="231F20"/>
          <w:sz w:val="26"/>
        </w:rPr>
        <w:t>lìa</w:t>
      </w:r>
      <w:r>
        <w:rPr>
          <w:color w:val="231F20"/>
          <w:spacing w:val="-11"/>
          <w:sz w:val="26"/>
        </w:rPr>
        <w:t> </w:t>
      </w:r>
      <w:r>
        <w:rPr>
          <w:color w:val="231F20"/>
          <w:sz w:val="26"/>
        </w:rPr>
        <w:t>nhiễm</w:t>
      </w:r>
      <w:r>
        <w:rPr>
          <w:color w:val="231F20"/>
          <w:spacing w:val="-11"/>
          <w:sz w:val="26"/>
        </w:rPr>
        <w:t> </w:t>
      </w:r>
      <w:r>
        <w:rPr>
          <w:color w:val="231F20"/>
          <w:sz w:val="26"/>
        </w:rPr>
        <w:t>cõi</w:t>
      </w:r>
      <w:r>
        <w:rPr>
          <w:color w:val="231F20"/>
          <w:spacing w:val="-10"/>
          <w:sz w:val="26"/>
        </w:rPr>
        <w:t> </w:t>
      </w:r>
      <w:r>
        <w:rPr>
          <w:color w:val="231F20"/>
          <w:sz w:val="26"/>
        </w:rPr>
        <w:t>vô</w:t>
      </w:r>
      <w:r>
        <w:rPr>
          <w:color w:val="231F20"/>
          <w:spacing w:val="-10"/>
          <w:sz w:val="26"/>
        </w:rPr>
        <w:t> </w:t>
      </w:r>
      <w:r>
        <w:rPr>
          <w:color w:val="231F20"/>
          <w:sz w:val="26"/>
        </w:rPr>
        <w:t>sắc,</w:t>
      </w:r>
      <w:r>
        <w:rPr>
          <w:color w:val="231F20"/>
          <w:spacing w:val="-12"/>
          <w:sz w:val="26"/>
        </w:rPr>
        <w:t> </w:t>
      </w:r>
      <w:r>
        <w:rPr>
          <w:color w:val="231F20"/>
          <w:sz w:val="26"/>
        </w:rPr>
        <w:t>đối</w:t>
      </w:r>
      <w:r>
        <w:rPr>
          <w:color w:val="231F20"/>
          <w:spacing w:val="-10"/>
          <w:sz w:val="26"/>
        </w:rPr>
        <w:t> </w:t>
      </w:r>
      <w:r>
        <w:rPr>
          <w:color w:val="231F20"/>
          <w:sz w:val="26"/>
        </w:rPr>
        <w:t>với</w:t>
      </w:r>
      <w:r>
        <w:rPr>
          <w:color w:val="231F20"/>
          <w:spacing w:val="-10"/>
          <w:sz w:val="26"/>
        </w:rPr>
        <w:t> </w:t>
      </w:r>
      <w:r>
        <w:rPr>
          <w:color w:val="231F20"/>
          <w:sz w:val="26"/>
        </w:rPr>
        <w:t>pháp</w:t>
      </w:r>
      <w:r>
        <w:rPr>
          <w:color w:val="231F20"/>
          <w:spacing w:val="-10"/>
          <w:sz w:val="26"/>
        </w:rPr>
        <w:t> </w:t>
      </w:r>
      <w:r>
        <w:rPr>
          <w:color w:val="231F20"/>
          <w:sz w:val="26"/>
        </w:rPr>
        <w:t>của ba cõi không có hai kiết trói buộc. Chủ thể trói buộc và đối tượng bị</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trói</w:t>
      </w:r>
      <w:r>
        <w:rPr>
          <w:color w:val="231F20"/>
          <w:spacing w:val="-6"/>
        </w:rPr>
        <w:t> </w:t>
      </w:r>
      <w:r>
        <w:rPr>
          <w:color w:val="231F20"/>
        </w:rPr>
        <w:t>buộc</w:t>
      </w:r>
      <w:r>
        <w:rPr>
          <w:color w:val="231F20"/>
          <w:spacing w:val="-5"/>
        </w:rPr>
        <w:t> </w:t>
      </w:r>
      <w:r>
        <w:rPr>
          <w:color w:val="231F20"/>
        </w:rPr>
        <w:t>của</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trong</w:t>
      </w:r>
      <w:r>
        <w:rPr>
          <w:color w:val="231F20"/>
          <w:spacing w:val="-5"/>
        </w:rPr>
        <w:t> </w:t>
      </w:r>
      <w:r>
        <w:rPr>
          <w:color w:val="231F20"/>
        </w:rPr>
        <w:t>đây</w:t>
      </w:r>
      <w:r>
        <w:rPr>
          <w:color w:val="231F20"/>
          <w:spacing w:val="-5"/>
        </w:rPr>
        <w:t> </w:t>
      </w:r>
      <w:r>
        <w:rPr>
          <w:color w:val="231F20"/>
        </w:rPr>
        <w:t>vì</w:t>
      </w:r>
      <w:r>
        <w:rPr>
          <w:color w:val="231F20"/>
          <w:spacing w:val="-5"/>
        </w:rPr>
        <w:t> </w:t>
      </w:r>
      <w:r>
        <w:rPr>
          <w:color w:val="231F20"/>
        </w:rPr>
        <w:t>đều</w:t>
      </w:r>
      <w:r>
        <w:rPr>
          <w:color w:val="231F20"/>
          <w:spacing w:val="-5"/>
        </w:rPr>
        <w:t> </w:t>
      </w:r>
      <w:r>
        <w:rPr>
          <w:color w:val="231F20"/>
        </w:rPr>
        <w:t>đã</w:t>
      </w:r>
      <w:r>
        <w:rPr>
          <w:color w:val="231F20"/>
          <w:spacing w:val="-5"/>
        </w:rPr>
        <w:t> </w:t>
      </w:r>
      <w:r>
        <w:rPr>
          <w:color w:val="231F20"/>
        </w:rPr>
        <w:t>đoạn,</w:t>
      </w:r>
      <w:r>
        <w:rPr>
          <w:color w:val="231F20"/>
          <w:spacing w:val="-5"/>
        </w:rPr>
        <w:t> </w:t>
      </w:r>
      <w:r>
        <w:rPr>
          <w:color w:val="231F20"/>
        </w:rPr>
        <w:t>nên</w:t>
      </w:r>
      <w:r>
        <w:rPr>
          <w:color w:val="231F20"/>
          <w:spacing w:val="-5"/>
        </w:rPr>
        <w:t> </w:t>
      </w:r>
      <w:r>
        <w:rPr>
          <w:color w:val="231F20"/>
        </w:rPr>
        <w:t>đều</w:t>
      </w:r>
      <w:r>
        <w:rPr>
          <w:color w:val="231F20"/>
          <w:spacing w:val="-5"/>
        </w:rPr>
        <w:t> </w:t>
      </w:r>
      <w:r>
        <w:rPr>
          <w:color w:val="231F20"/>
        </w:rPr>
        <w:t>lìa</w:t>
      </w:r>
      <w:r>
        <w:rPr>
          <w:color w:val="231F20"/>
          <w:spacing w:val="-5"/>
        </w:rPr>
        <w:t> </w:t>
      </w:r>
      <w:r>
        <w:rPr>
          <w:color w:val="231F20"/>
        </w:rPr>
        <w:t>hai</w:t>
      </w:r>
      <w:r>
        <w:rPr>
          <w:color w:val="231F20"/>
          <w:spacing w:val="-5"/>
        </w:rPr>
        <w:t> </w:t>
      </w:r>
      <w:r>
        <w:rPr>
          <w:color w:val="231F20"/>
        </w:rPr>
        <w:t>kiết. Nghĩa là đều lìa trói buộc của kiết giận, kiết</w:t>
      </w:r>
      <w:r>
        <w:rPr>
          <w:color w:val="231F20"/>
          <w:spacing w:val="-3"/>
        </w:rPr>
        <w:t> </w:t>
      </w:r>
      <w:r>
        <w:rPr>
          <w:color w:val="231F20"/>
        </w:rPr>
        <w:t>thủ.</w:t>
      </w:r>
    </w:p>
    <w:p>
      <w:pPr>
        <w:pStyle w:val="BodyText"/>
        <w:spacing w:line="276" w:lineRule="auto"/>
        <w:ind w:left="110" w:right="391"/>
      </w:pPr>
      <w:r>
        <w:rPr>
          <w:i/>
          <w:color w:val="231F20"/>
        </w:rPr>
        <w:t>Hỏi:</w:t>
      </w:r>
      <w:r>
        <w:rPr>
          <w:i/>
          <w:color w:val="231F20"/>
          <w:spacing w:val="-13"/>
        </w:rPr>
        <w:t> </w:t>
      </w:r>
      <w:r>
        <w:rPr>
          <w:color w:val="231F20"/>
        </w:rPr>
        <w:t>Nếu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5"/>
        </w:rPr>
        <w:t>này,</w:t>
      </w:r>
      <w:r>
        <w:rPr>
          <w:color w:val="231F20"/>
          <w:spacing w:val="-11"/>
        </w:rPr>
        <w:t> </w:t>
      </w:r>
      <w:r>
        <w:rPr>
          <w:color w:val="231F20"/>
        </w:rPr>
        <w:t>có</w:t>
      </w:r>
      <w:r>
        <w:rPr>
          <w:color w:val="231F20"/>
          <w:spacing w:val="-12"/>
        </w:rPr>
        <w:t> </w:t>
      </w:r>
      <w:r>
        <w:rPr>
          <w:color w:val="231F20"/>
        </w:rPr>
        <w:t>kiết</w:t>
      </w:r>
      <w:r>
        <w:rPr>
          <w:color w:val="231F20"/>
          <w:spacing w:val="-12"/>
        </w:rPr>
        <w:t> </w:t>
      </w:r>
      <w:r>
        <w:rPr>
          <w:color w:val="231F20"/>
        </w:rPr>
        <w:t>giận</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 ganh ghét trói buộc chăng?</w:t>
      </w:r>
    </w:p>
    <w:p>
      <w:pPr>
        <w:pStyle w:val="BodyText"/>
        <w:spacing w:line="276" w:lineRule="auto" w:before="113"/>
        <w:ind w:left="110" w:right="391"/>
      </w:pPr>
      <w:r>
        <w:rPr>
          <w:i/>
          <w:color w:val="231F20"/>
        </w:rPr>
        <w:t>Đáp: </w:t>
      </w:r>
      <w:r>
        <w:rPr>
          <w:color w:val="231F20"/>
        </w:rPr>
        <w:t>Nếu đối với việc này có kiết ganh ghét trói buộc tất có kiết giận trói buộc. Hoặc có kiết giận trói buộc, không có kiết </w:t>
      </w:r>
      <w:r>
        <w:rPr>
          <w:color w:val="231F20"/>
          <w:spacing w:val="-3"/>
        </w:rPr>
        <w:t>ganh </w:t>
      </w:r>
      <w:r>
        <w:rPr>
          <w:color w:val="231F20"/>
        </w:rPr>
        <w:t>ghét trói buộc. Nghĩa là ở nơi pháp của cõi dục do kiến đạo đoạn,</w:t>
      </w:r>
      <w:r>
        <w:rPr>
          <w:color w:val="231F20"/>
          <w:spacing w:val="-34"/>
        </w:rPr>
        <w:t> </w:t>
      </w:r>
      <w:r>
        <w:rPr>
          <w:color w:val="231F20"/>
        </w:rPr>
        <w:t>có kiết giận chưa đoạn. Nơi </w:t>
      </w:r>
      <w:r>
        <w:rPr>
          <w:color w:val="231F20"/>
          <w:spacing w:val="-5"/>
        </w:rPr>
        <w:t>đây, </w:t>
      </w:r>
      <w:r>
        <w:rPr>
          <w:color w:val="231F20"/>
        </w:rPr>
        <w:t>kiết giận chỉ có ở nơi cõi dục, chung cho năm bộ, chỉ duyên nơi hữu lậu, không phải là biến hành. Kiết ganh</w:t>
      </w:r>
      <w:r>
        <w:rPr>
          <w:color w:val="231F20"/>
          <w:spacing w:val="-10"/>
        </w:rPr>
        <w:t> </w:t>
      </w:r>
      <w:r>
        <w:rPr>
          <w:color w:val="231F20"/>
        </w:rPr>
        <w:t>ghét</w:t>
      </w:r>
      <w:r>
        <w:rPr>
          <w:color w:val="231F20"/>
          <w:spacing w:val="-10"/>
        </w:rPr>
        <w:t> </w:t>
      </w:r>
      <w:r>
        <w:rPr>
          <w:color w:val="231F20"/>
        </w:rPr>
        <w:t>chỉ</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lậu,</w:t>
      </w:r>
      <w:r>
        <w:rPr>
          <w:color w:val="231F20"/>
          <w:spacing w:val="-9"/>
        </w:rPr>
        <w:t> </w:t>
      </w:r>
      <w:r>
        <w:rPr>
          <w:color w:val="231F20"/>
          <w:spacing w:val="-3"/>
        </w:rPr>
        <w:t>không </w:t>
      </w:r>
      <w:r>
        <w:rPr>
          <w:color w:val="231F20"/>
        </w:rPr>
        <w:t>phải là biến hành.</w:t>
      </w:r>
    </w:p>
    <w:p>
      <w:pPr>
        <w:pStyle w:val="BodyText"/>
        <w:spacing w:line="276" w:lineRule="auto" w:before="115"/>
        <w:ind w:left="110" w:right="391"/>
      </w:pPr>
      <w:r>
        <w:rPr>
          <w:color w:val="231F20"/>
        </w:rPr>
        <w:t>Các người gồm đủ trói buộc: Nghĩa là về sự việc của cõi dục do</w:t>
      </w:r>
      <w:r>
        <w:rPr>
          <w:color w:val="231F20"/>
          <w:spacing w:val="-6"/>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giận</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cũng</w:t>
      </w:r>
      <w:r>
        <w:rPr>
          <w:color w:val="231F20"/>
          <w:spacing w:val="-6"/>
        </w:rPr>
        <w:t> </w:t>
      </w:r>
      <w:r>
        <w:rPr>
          <w:color w:val="231F20"/>
        </w:rPr>
        <w:t>có</w:t>
      </w:r>
      <w:r>
        <w:rPr>
          <w:color w:val="231F20"/>
          <w:spacing w:val="-5"/>
        </w:rPr>
        <w:t> </w:t>
      </w:r>
      <w:r>
        <w:rPr>
          <w:color w:val="231F20"/>
        </w:rPr>
        <w:t>kiết</w:t>
      </w:r>
      <w:r>
        <w:rPr>
          <w:color w:val="231F20"/>
          <w:spacing w:val="-6"/>
        </w:rPr>
        <w:t> </w:t>
      </w:r>
      <w:r>
        <w:rPr>
          <w:color w:val="231F20"/>
        </w:rPr>
        <w:t>ganh</w:t>
      </w:r>
      <w:r>
        <w:rPr>
          <w:color w:val="231F20"/>
          <w:spacing w:val="-6"/>
        </w:rPr>
        <w:t> </w:t>
      </w:r>
      <w:r>
        <w:rPr>
          <w:color w:val="231F20"/>
        </w:rPr>
        <w:t>ghét</w:t>
      </w:r>
      <w:r>
        <w:rPr>
          <w:color w:val="231F20"/>
          <w:spacing w:val="-6"/>
        </w:rPr>
        <w:t> </w:t>
      </w:r>
      <w:r>
        <w:rPr>
          <w:color w:val="231F20"/>
        </w:rPr>
        <w:t>trói buộc. Nếu có kiết ganh ghét trói buộc cũng có kiết giận trói </w:t>
      </w:r>
      <w:r>
        <w:rPr>
          <w:color w:val="231F20"/>
          <w:spacing w:val="-3"/>
        </w:rPr>
        <w:t>buộc.  </w:t>
      </w:r>
      <w:r>
        <w:rPr>
          <w:color w:val="231F20"/>
        </w:rPr>
        <w:t>Ở nơi sự việc của cõi dục do kiến đạo đoạn, có kiết giận trói buộc, không có kiết ganh ghét trói buộc.</w:t>
      </w:r>
    </w:p>
    <w:p>
      <w:pPr>
        <w:pStyle w:val="BodyText"/>
        <w:spacing w:line="276" w:lineRule="auto"/>
        <w:ind w:left="110" w:right="390"/>
      </w:pPr>
      <w:r>
        <w:rPr>
          <w:color w:val="231F20"/>
        </w:rPr>
        <w:t>Người</w:t>
      </w:r>
      <w:r>
        <w:rPr>
          <w:color w:val="231F20"/>
          <w:spacing w:val="-11"/>
        </w:rPr>
        <w:t> </w:t>
      </w:r>
      <w:r>
        <w:rPr>
          <w:color w:val="231F20"/>
        </w:rPr>
        <w:t>không</w:t>
      </w:r>
      <w:r>
        <w:rPr>
          <w:color w:val="231F20"/>
          <w:spacing w:val="-10"/>
        </w:rPr>
        <w:t> </w:t>
      </w:r>
      <w:r>
        <w:rPr>
          <w:color w:val="231F20"/>
        </w:rPr>
        <w:t>gồm</w:t>
      </w:r>
      <w:r>
        <w:rPr>
          <w:color w:val="231F20"/>
          <w:spacing w:val="-11"/>
        </w:rPr>
        <w:t> </w:t>
      </w:r>
      <w:r>
        <w:rPr>
          <w:color w:val="231F20"/>
        </w:rPr>
        <w:t>đủ</w:t>
      </w:r>
      <w:r>
        <w:rPr>
          <w:color w:val="231F20"/>
          <w:spacing w:val="-10"/>
        </w:rPr>
        <w:t> </w:t>
      </w:r>
      <w:r>
        <w:rPr>
          <w:color w:val="231F20"/>
        </w:rPr>
        <w:t>trói</w:t>
      </w:r>
      <w:r>
        <w:rPr>
          <w:color w:val="231F20"/>
          <w:spacing w:val="-11"/>
        </w:rPr>
        <w:t> </w:t>
      </w:r>
      <w:r>
        <w:rPr>
          <w:color w:val="231F20"/>
        </w:rPr>
        <w:t>buộc:</w:t>
      </w:r>
      <w:r>
        <w:rPr>
          <w:color w:val="231F20"/>
          <w:spacing w:val="-11"/>
        </w:rPr>
        <w:t> </w:t>
      </w:r>
      <w:r>
        <w:rPr>
          <w:color w:val="231F20"/>
        </w:rPr>
        <w:t>Nếu</w:t>
      </w:r>
      <w:r>
        <w:rPr>
          <w:color w:val="231F20"/>
          <w:spacing w:val="-11"/>
        </w:rPr>
        <w:t> </w:t>
      </w:r>
      <w:r>
        <w:rPr>
          <w:color w:val="231F20"/>
        </w:rPr>
        <w:t>chưa</w:t>
      </w:r>
      <w:r>
        <w:rPr>
          <w:color w:val="231F20"/>
          <w:spacing w:val="-10"/>
        </w:rPr>
        <w:t> </w:t>
      </w:r>
      <w:r>
        <w:rPr>
          <w:color w:val="231F20"/>
        </w:rPr>
        <w:t>lìa</w:t>
      </w:r>
      <w:r>
        <w:rPr>
          <w:color w:val="231F20"/>
          <w:spacing w:val="-11"/>
        </w:rPr>
        <w:t> </w:t>
      </w:r>
      <w:r>
        <w:rPr>
          <w:color w:val="231F20"/>
        </w:rPr>
        <w:t>nhiễm</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thì sự việc của cõi dục do tu đạo đoạn có đủ hai kiết trói buộc. Sự việc của cõi dục do kiến đạo đoạn, tùy thuộc vào xứ chưa đoạn, có kiết giận trói buộc, không có kiết ganh ghét trói buộc. Nếu ở xứ đã đoạn thì không có hai kiết trói buộc. Nếu đã lìa nhiễm cõi dục, đối với sự việc nơi năm bộ của cõi dục, không có hai kiết trói buộc. Đối với sự việc nơi năm bộ của cõi sắc, cõi vô sắc, nếu gồm đủ trói buộc, hoặc không gồm đủ trói buộc, tất cả thời đều không có hai kiết trói </w:t>
      </w:r>
      <w:r>
        <w:rPr>
          <w:color w:val="231F20"/>
          <w:spacing w:val="-3"/>
        </w:rPr>
        <w:t>buộc, </w:t>
      </w:r>
      <w:r>
        <w:rPr>
          <w:color w:val="231F20"/>
        </w:rPr>
        <w:t>vì kiết giận thì dài, kiết ganh ghét ngắn, chỗ nêu câu hỏi trên, nên thuận theo trường hợp sau để</w:t>
      </w:r>
      <w:r>
        <w:rPr>
          <w:color w:val="231F20"/>
          <w:spacing w:val="-2"/>
        </w:rPr>
        <w:t> </w:t>
      </w:r>
      <w:r>
        <w:rPr>
          <w:color w:val="231F20"/>
        </w:rPr>
        <w:t>đáp.</w:t>
      </w:r>
    </w:p>
    <w:p>
      <w:pPr>
        <w:pStyle w:val="BodyText"/>
        <w:spacing w:line="276" w:lineRule="auto" w:before="115"/>
        <w:ind w:left="110" w:right="391"/>
      </w:pPr>
      <w:r>
        <w:rPr>
          <w:color w:val="231F20"/>
        </w:rPr>
        <w:t>Nếu đối với sự việc này có kiết ganh ghét trói buộc, tất có kiết giận</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nơi</w:t>
      </w:r>
      <w:r>
        <w:rPr>
          <w:color w:val="231F20"/>
          <w:spacing w:val="-5"/>
        </w:rPr>
        <w:t> </w:t>
      </w:r>
      <w:r>
        <w:rPr>
          <w:color w:val="231F20"/>
        </w:rPr>
        <w:t>sự</w:t>
      </w:r>
      <w:r>
        <w:rPr>
          <w:color w:val="231F20"/>
          <w:spacing w:val="-6"/>
        </w:rPr>
        <w:t> </w:t>
      </w:r>
      <w:r>
        <w:rPr>
          <w:color w:val="231F20"/>
        </w:rPr>
        <w:t>việc</w:t>
      </w:r>
      <w:r>
        <w:rPr>
          <w:color w:val="231F20"/>
          <w:spacing w:val="-5"/>
        </w:rPr>
        <w:t> </w:t>
      </w:r>
      <w:r>
        <w:rPr>
          <w:color w:val="231F20"/>
        </w:rPr>
        <w:t>của</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do</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chưa lìa</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giận</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ganh</w:t>
      </w:r>
      <w:r>
        <w:rPr>
          <w:color w:val="231F20"/>
          <w:spacing w:val="-9"/>
        </w:rPr>
        <w:t> </w:t>
      </w:r>
      <w:r>
        <w:rPr>
          <w:color w:val="231F20"/>
        </w:rPr>
        <w:t>ghét</w:t>
      </w:r>
      <w:r>
        <w:rPr>
          <w:color w:val="231F20"/>
          <w:spacing w:val="-9"/>
        </w:rPr>
        <w:t> </w:t>
      </w:r>
      <w:r>
        <w:rPr>
          <w:color w:val="231F20"/>
        </w:rPr>
        <w:t>trói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buộc.</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của</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4"/>
        </w:rPr>
        <w:t> </w:t>
      </w:r>
      <w:r>
        <w:rPr>
          <w:color w:val="231F20"/>
        </w:rPr>
        <w:t>đoạn</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giận chưa đoạn. Trong đây hoặc có kiết giận của bốn bộ chưa đoạn, cho đến hoặc có kiết giận của một bộ chưa đoạn. Do chưa đoạn, nên có kiết giận trói buộc, không có kiết ganh ghét trói buộc. Vì sao? Vì bộ do kiến đạo đoạn không có kiết ganh ghét.</w:t>
      </w:r>
    </w:p>
    <w:p>
      <w:pPr>
        <w:pStyle w:val="BodyText"/>
        <w:spacing w:line="276" w:lineRule="auto"/>
        <w:ind w:right="108"/>
      </w:pPr>
      <w:r>
        <w:rPr>
          <w:color w:val="231F20"/>
        </w:rPr>
        <w:t>Như đối với kiết ganh ghét, thì đối với kiết keo kiệt (xan)</w:t>
      </w:r>
      <w:r>
        <w:rPr>
          <w:color w:val="231F20"/>
          <w:spacing w:val="-28"/>
        </w:rPr>
        <w:t> </w:t>
      </w:r>
      <w:r>
        <w:rPr>
          <w:color w:val="231F20"/>
        </w:rPr>
        <w:t>cũng </w:t>
      </w:r>
      <w:r>
        <w:rPr>
          <w:color w:val="231F20"/>
          <w:spacing w:val="-5"/>
        </w:rPr>
        <w:t>vậy.</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ganh</w:t>
      </w:r>
      <w:r>
        <w:rPr>
          <w:color w:val="231F20"/>
          <w:spacing w:val="-6"/>
        </w:rPr>
        <w:t> </w:t>
      </w:r>
      <w:r>
        <w:rPr>
          <w:color w:val="231F20"/>
        </w:rPr>
        <w:t>ghét</w:t>
      </w:r>
      <w:r>
        <w:rPr>
          <w:color w:val="231F20"/>
          <w:spacing w:val="-6"/>
        </w:rPr>
        <w:t> </w:t>
      </w:r>
      <w:r>
        <w:rPr>
          <w:color w:val="231F20"/>
        </w:rPr>
        <w:t>với</w:t>
      </w:r>
      <w:r>
        <w:rPr>
          <w:color w:val="231F20"/>
          <w:spacing w:val="-6"/>
        </w:rPr>
        <w:t> </w:t>
      </w:r>
      <w:r>
        <w:rPr>
          <w:color w:val="231F20"/>
        </w:rPr>
        <w:t>keo</w:t>
      </w:r>
      <w:r>
        <w:rPr>
          <w:color w:val="231F20"/>
          <w:spacing w:val="-6"/>
        </w:rPr>
        <w:t> </w:t>
      </w:r>
      <w:r>
        <w:rPr>
          <w:color w:val="231F20"/>
        </w:rPr>
        <w:t>kiệt</w:t>
      </w:r>
      <w:r>
        <w:rPr>
          <w:color w:val="231F20"/>
          <w:spacing w:val="-6"/>
        </w:rPr>
        <w:t> </w:t>
      </w:r>
      <w:r>
        <w:rPr>
          <w:color w:val="231F20"/>
        </w:rPr>
        <w:t>đều</w:t>
      </w:r>
      <w:r>
        <w:rPr>
          <w:color w:val="231F20"/>
          <w:spacing w:val="-6"/>
        </w:rPr>
        <w:t> </w:t>
      </w:r>
      <w:r>
        <w:rPr>
          <w:color w:val="231F20"/>
        </w:rPr>
        <w:t>cùng</w:t>
      </w:r>
      <w:r>
        <w:rPr>
          <w:color w:val="231F20"/>
          <w:spacing w:val="-6"/>
        </w:rPr>
        <w:t> </w:t>
      </w:r>
      <w:r>
        <w:rPr>
          <w:color w:val="231F20"/>
        </w:rPr>
        <w:t>chỉ</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tu đạo đoạn, duyên nơi hữu lậu, không phải là biến hành.</w:t>
      </w:r>
    </w:p>
    <w:p>
      <w:pPr>
        <w:pStyle w:val="BodyText"/>
        <w:spacing w:line="276" w:lineRule="auto"/>
        <w:ind w:right="108"/>
      </w:pPr>
      <w:r>
        <w:rPr>
          <w:i/>
          <w:color w:val="231F20"/>
        </w:rPr>
        <w:t>Hỏi:</w:t>
      </w:r>
      <w:r>
        <w:rPr>
          <w:i/>
          <w:color w:val="231F20"/>
          <w:spacing w:val="-10"/>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spacing w:val="-5"/>
        </w:rPr>
        <w:t>này,</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vô</w:t>
      </w:r>
      <w:r>
        <w:rPr>
          <w:color w:val="231F20"/>
          <w:spacing w:val="-10"/>
        </w:rPr>
        <w:t> </w:t>
      </w:r>
      <w:r>
        <w:rPr>
          <w:color w:val="231F20"/>
        </w:rPr>
        <w:t>minh</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cũng</w:t>
      </w:r>
      <w:r>
        <w:rPr>
          <w:color w:val="231F20"/>
          <w:spacing w:val="-9"/>
        </w:rPr>
        <w:t> </w:t>
      </w:r>
      <w:r>
        <w:rPr>
          <w:color w:val="231F20"/>
        </w:rPr>
        <w:t>có kiết kiến trói buộc chăng?</w:t>
      </w:r>
    </w:p>
    <w:p>
      <w:pPr>
        <w:pStyle w:val="BodyText"/>
        <w:spacing w:line="276" w:lineRule="auto"/>
        <w:ind w:right="107"/>
      </w:pPr>
      <w:r>
        <w:rPr>
          <w:i/>
          <w:color w:val="231F20"/>
        </w:rPr>
        <w:t>Đáp: </w:t>
      </w:r>
      <w:r>
        <w:rPr>
          <w:color w:val="231F20"/>
        </w:rPr>
        <w:t>Nếu đối với sự việc này có kiết kiến trói buộc, tất có kiết vô minh trói buộc. Hoặc có kiết vô minh trói buộc, không có kiết kiến trói buộc, cho đến nói rộng.</w:t>
      </w:r>
    </w:p>
    <w:p>
      <w:pPr>
        <w:pStyle w:val="BodyText"/>
        <w:spacing w:line="276" w:lineRule="auto"/>
        <w:ind w:right="107"/>
      </w:pPr>
      <w:r>
        <w:rPr>
          <w:color w:val="231F20"/>
        </w:rPr>
        <w:t>Trong</w:t>
      </w:r>
      <w:r>
        <w:rPr>
          <w:color w:val="231F20"/>
          <w:spacing w:val="-14"/>
        </w:rPr>
        <w:t> </w:t>
      </w:r>
      <w:r>
        <w:rPr>
          <w:color w:val="231F20"/>
        </w:rPr>
        <w:t>đây</w:t>
      </w:r>
      <w:r>
        <w:rPr>
          <w:color w:val="231F20"/>
          <w:spacing w:val="-14"/>
        </w:rPr>
        <w:t> </w:t>
      </w:r>
      <w:r>
        <w:rPr>
          <w:color w:val="231F20"/>
        </w:rPr>
        <w:t>kiết</w:t>
      </w:r>
      <w:r>
        <w:rPr>
          <w:color w:val="231F20"/>
          <w:spacing w:val="-14"/>
        </w:rPr>
        <w:t> </w:t>
      </w:r>
      <w:r>
        <w:rPr>
          <w:color w:val="231F20"/>
        </w:rPr>
        <w:t>vô</w:t>
      </w:r>
      <w:r>
        <w:rPr>
          <w:color w:val="231F20"/>
          <w:spacing w:val="-13"/>
        </w:rPr>
        <w:t> </w:t>
      </w:r>
      <w:r>
        <w:rPr>
          <w:color w:val="231F20"/>
        </w:rPr>
        <w:t>minh</w:t>
      </w:r>
      <w:r>
        <w:rPr>
          <w:color w:val="231F20"/>
          <w:spacing w:val="-14"/>
        </w:rPr>
        <w:t> </w:t>
      </w:r>
      <w:r>
        <w:rPr>
          <w:color w:val="231F20"/>
        </w:rPr>
        <w:t>chung</w:t>
      </w:r>
      <w:r>
        <w:rPr>
          <w:color w:val="231F20"/>
          <w:spacing w:val="-14"/>
        </w:rPr>
        <w:t> </w:t>
      </w:r>
      <w:r>
        <w:rPr>
          <w:color w:val="231F20"/>
        </w:rPr>
        <w:t>nơi</w:t>
      </w:r>
      <w:r>
        <w:rPr>
          <w:color w:val="231F20"/>
          <w:spacing w:val="-14"/>
        </w:rPr>
        <w:t> </w:t>
      </w:r>
      <w:r>
        <w:rPr>
          <w:color w:val="231F20"/>
        </w:rPr>
        <w:t>năm</w:t>
      </w:r>
      <w:r>
        <w:rPr>
          <w:color w:val="231F20"/>
          <w:spacing w:val="-13"/>
        </w:rPr>
        <w:t> </w:t>
      </w:r>
      <w:r>
        <w:rPr>
          <w:color w:val="231F20"/>
        </w:rPr>
        <w:t>bộ</w:t>
      </w:r>
      <w:r>
        <w:rPr>
          <w:color w:val="231F20"/>
          <w:spacing w:val="-14"/>
        </w:rPr>
        <w:t> </w:t>
      </w:r>
      <w:r>
        <w:rPr>
          <w:color w:val="231F20"/>
        </w:rPr>
        <w:t>của</w:t>
      </w:r>
      <w:r>
        <w:rPr>
          <w:color w:val="231F20"/>
          <w:spacing w:val="-14"/>
        </w:rPr>
        <w:t> </w:t>
      </w:r>
      <w:r>
        <w:rPr>
          <w:color w:val="231F20"/>
        </w:rPr>
        <w:t>ba</w:t>
      </w:r>
      <w:r>
        <w:rPr>
          <w:color w:val="231F20"/>
          <w:spacing w:val="-14"/>
        </w:rPr>
        <w:t> </w:t>
      </w:r>
      <w:r>
        <w:rPr>
          <w:color w:val="231F20"/>
        </w:rPr>
        <w:t>cõi,</w:t>
      </w:r>
      <w:r>
        <w:rPr>
          <w:color w:val="231F20"/>
          <w:spacing w:val="-13"/>
        </w:rPr>
        <w:t> </w:t>
      </w:r>
      <w:r>
        <w:rPr>
          <w:color w:val="231F20"/>
        </w:rPr>
        <w:t>duyên</w:t>
      </w:r>
      <w:r>
        <w:rPr>
          <w:color w:val="231F20"/>
          <w:spacing w:val="-14"/>
        </w:rPr>
        <w:t> </w:t>
      </w:r>
      <w:r>
        <w:rPr>
          <w:color w:val="231F20"/>
        </w:rPr>
        <w:t>nơi hữu lậu vô lậu là biến hành và không phải biến hành.</w:t>
      </w:r>
    </w:p>
    <w:p>
      <w:pPr>
        <w:pStyle w:val="BodyText"/>
        <w:spacing w:line="276" w:lineRule="auto" w:before="113"/>
        <w:ind w:right="107"/>
      </w:pPr>
      <w:r>
        <w:rPr>
          <w:color w:val="231F20"/>
        </w:rPr>
        <w:t>Kiết kiến chung nơi ba cõi, chỉ ở nơi bốn bộ duyên chung cả hữu lậu, vô lậu là biến hành và không phải biến hành.</w:t>
      </w:r>
    </w:p>
    <w:p>
      <w:pPr>
        <w:pStyle w:val="BodyText"/>
        <w:spacing w:line="276" w:lineRule="auto"/>
        <w:ind w:right="107"/>
      </w:pPr>
      <w:r>
        <w:rPr>
          <w:color w:val="231F20"/>
        </w:rPr>
        <w:t>Các</w:t>
      </w:r>
      <w:r>
        <w:rPr>
          <w:color w:val="231F20"/>
          <w:spacing w:val="-6"/>
        </w:rPr>
        <w:t> </w:t>
      </w:r>
      <w:r>
        <w:rPr>
          <w:color w:val="231F20"/>
        </w:rPr>
        <w:t>người</w:t>
      </w:r>
      <w:r>
        <w:rPr>
          <w:color w:val="231F20"/>
          <w:spacing w:val="-5"/>
        </w:rPr>
        <w:t> </w:t>
      </w:r>
      <w:r>
        <w:rPr>
          <w:color w:val="231F20"/>
        </w:rPr>
        <w:t>gồm</w:t>
      </w:r>
      <w:r>
        <w:rPr>
          <w:color w:val="231F20"/>
          <w:spacing w:val="-5"/>
        </w:rPr>
        <w:t> </w:t>
      </w:r>
      <w:r>
        <w:rPr>
          <w:color w:val="231F20"/>
        </w:rPr>
        <w:t>đủ</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nơi</w:t>
      </w:r>
      <w:r>
        <w:rPr>
          <w:color w:val="231F20"/>
          <w:spacing w:val="-5"/>
        </w:rPr>
        <w:t> </w:t>
      </w:r>
      <w:r>
        <w:rPr>
          <w:color w:val="231F20"/>
        </w:rPr>
        <w:t>năm</w:t>
      </w:r>
      <w:r>
        <w:rPr>
          <w:color w:val="231F20"/>
          <w:spacing w:val="-5"/>
        </w:rPr>
        <w:t> </w:t>
      </w:r>
      <w:r>
        <w:rPr>
          <w:color w:val="231F20"/>
        </w:rPr>
        <w:t>bộ</w:t>
      </w:r>
      <w:r>
        <w:rPr>
          <w:color w:val="231F20"/>
          <w:spacing w:val="-5"/>
        </w:rPr>
        <w:t> </w:t>
      </w:r>
      <w:r>
        <w:rPr>
          <w:color w:val="231F20"/>
        </w:rPr>
        <w:t>của</w:t>
      </w:r>
      <w:r>
        <w:rPr>
          <w:color w:val="231F20"/>
          <w:spacing w:val="-5"/>
        </w:rPr>
        <w:t> </w:t>
      </w:r>
      <w:r>
        <w:rPr>
          <w:color w:val="231F20"/>
        </w:rPr>
        <w:t>ba cõi,</w:t>
      </w:r>
      <w:r>
        <w:rPr>
          <w:color w:val="231F20"/>
          <w:spacing w:val="-11"/>
        </w:rPr>
        <w:t> </w:t>
      </w:r>
      <w:r>
        <w:rPr>
          <w:color w:val="231F20"/>
        </w:rPr>
        <w:t>nếu</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cũng</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Nếu</w:t>
      </w:r>
      <w:r>
        <w:rPr>
          <w:color w:val="231F20"/>
          <w:spacing w:val="-10"/>
        </w:rPr>
        <w:t> </w:t>
      </w:r>
      <w:r>
        <w:rPr>
          <w:color w:val="231F20"/>
        </w:rPr>
        <w:t>có kiết kiến trói buộc cũng có kiết vô minh trói buộc.</w:t>
      </w:r>
    </w:p>
    <w:p>
      <w:pPr>
        <w:pStyle w:val="BodyText"/>
        <w:spacing w:line="276" w:lineRule="auto"/>
        <w:ind w:right="108"/>
      </w:pPr>
      <w:r>
        <w:rPr>
          <w:color w:val="231F20"/>
        </w:rPr>
        <w:t>Người không gồm đủ trói buộc, vì kiết vô minh dài, kiết kiến ngắn, chỗ đã hỏi, nên thuận theo trường hợp sau để đáp.</w:t>
      </w:r>
    </w:p>
    <w:p>
      <w:pPr>
        <w:pStyle w:val="BodyText"/>
        <w:spacing w:line="276" w:lineRule="auto"/>
        <w:ind w:right="107"/>
      </w:pPr>
      <w:r>
        <w:rPr>
          <w:color w:val="231F20"/>
        </w:rPr>
        <w:t>Nếu đối với sự việc này có kiết kiến trói buộc, tất có kiết vô minh</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ở</w:t>
      </w:r>
      <w:r>
        <w:rPr>
          <w:color w:val="231F20"/>
          <w:spacing w:val="-7"/>
        </w:rPr>
        <w:t> </w:t>
      </w:r>
      <w:r>
        <w:rPr>
          <w:color w:val="231F20"/>
        </w:rPr>
        <w:t>nơi</w:t>
      </w:r>
      <w:r>
        <w:rPr>
          <w:color w:val="231F20"/>
          <w:spacing w:val="-8"/>
        </w:rPr>
        <w:t> </w:t>
      </w:r>
      <w:r>
        <w:rPr>
          <w:color w:val="231F20"/>
        </w:rPr>
        <w:t>năm</w:t>
      </w:r>
      <w:r>
        <w:rPr>
          <w:color w:val="231F20"/>
          <w:spacing w:val="-7"/>
        </w:rPr>
        <w:t> </w:t>
      </w:r>
      <w:r>
        <w:rPr>
          <w:color w:val="231F20"/>
        </w:rPr>
        <w:t>bộ</w:t>
      </w:r>
      <w:r>
        <w:rPr>
          <w:color w:val="231F20"/>
          <w:spacing w:val="-7"/>
        </w:rPr>
        <w:t> </w:t>
      </w:r>
      <w:r>
        <w:rPr>
          <w:color w:val="231F20"/>
        </w:rPr>
        <w:t>của</w:t>
      </w:r>
      <w:r>
        <w:rPr>
          <w:color w:val="231F20"/>
          <w:spacing w:val="-8"/>
        </w:rPr>
        <w:t> </w:t>
      </w:r>
      <w:r>
        <w:rPr>
          <w:color w:val="231F20"/>
        </w:rPr>
        <w:t>ba</w:t>
      </w:r>
      <w:r>
        <w:rPr>
          <w:color w:val="231F20"/>
          <w:spacing w:val="-7"/>
        </w:rPr>
        <w:t> </w:t>
      </w:r>
      <w:r>
        <w:rPr>
          <w:color w:val="231F20"/>
        </w:rPr>
        <w:t>cõi</w:t>
      </w:r>
      <w:r>
        <w:rPr>
          <w:color w:val="231F20"/>
          <w:spacing w:val="-7"/>
        </w:rPr>
        <w:t> </w:t>
      </w:r>
      <w:r>
        <w:rPr>
          <w:color w:val="231F20"/>
        </w:rPr>
        <w:t>có</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rPr>
        <w:t>kiết</w:t>
      </w:r>
      <w:r>
        <w:rPr>
          <w:color w:val="231F20"/>
          <w:spacing w:val="-7"/>
        </w:rPr>
        <w:t> </w:t>
      </w:r>
      <w:r>
        <w:rPr>
          <w:color w:val="231F20"/>
        </w:rPr>
        <w:t>kiến chưa đoạn, hoặc có kiết vô minh trói buộc, không có kiết kiến </w:t>
      </w:r>
      <w:r>
        <w:rPr>
          <w:color w:val="231F20"/>
          <w:spacing w:val="-4"/>
        </w:rPr>
        <w:t>trói </w:t>
      </w:r>
      <w:r>
        <w:rPr>
          <w:color w:val="231F20"/>
        </w:rPr>
        <w:t>buộc.</w:t>
      </w:r>
      <w:r>
        <w:rPr>
          <w:color w:val="231F20"/>
          <w:spacing w:val="-11"/>
        </w:rPr>
        <w:t> </w:t>
      </w:r>
      <w:r>
        <w:rPr>
          <w:color w:val="231F20"/>
        </w:rPr>
        <w:t>Tức</w:t>
      </w:r>
      <w:r>
        <w:rPr>
          <w:color w:val="231F20"/>
          <w:spacing w:val="-7"/>
        </w:rPr>
        <w:t> </w:t>
      </w:r>
      <w:r>
        <w:rPr>
          <w:color w:val="231F20"/>
        </w:rPr>
        <w:t>là</w:t>
      </w:r>
      <w:r>
        <w:rPr>
          <w:color w:val="231F20"/>
          <w:spacing w:val="-6"/>
        </w:rPr>
        <w:t> </w:t>
      </w:r>
      <w:r>
        <w:rPr>
          <w:color w:val="231F20"/>
        </w:rPr>
        <w:t>tập</w:t>
      </w:r>
      <w:r>
        <w:rPr>
          <w:color w:val="231F20"/>
          <w:spacing w:val="-7"/>
        </w:rPr>
        <w:t> </w:t>
      </w:r>
      <w:r>
        <w:rPr>
          <w:color w:val="231F20"/>
        </w:rPr>
        <w:t>trí</w:t>
      </w:r>
      <w:r>
        <w:rPr>
          <w:color w:val="231F20"/>
          <w:spacing w:val="-6"/>
        </w:rPr>
        <w:t> </w:t>
      </w:r>
      <w:r>
        <w:rPr>
          <w:color w:val="231F20"/>
        </w:rPr>
        <w:t>đã</w:t>
      </w:r>
      <w:r>
        <w:rPr>
          <w:color w:val="231F20"/>
          <w:spacing w:val="-7"/>
        </w:rPr>
        <w:t> </w:t>
      </w:r>
      <w:r>
        <w:rPr>
          <w:color w:val="231F20"/>
        </w:rPr>
        <w:t>sinh,</w:t>
      </w:r>
      <w:r>
        <w:rPr>
          <w:color w:val="231F20"/>
          <w:spacing w:val="-6"/>
        </w:rPr>
        <w:t> </w:t>
      </w:r>
      <w:r>
        <w:rPr>
          <w:color w:val="231F20"/>
        </w:rPr>
        <w:t>diệt</w:t>
      </w:r>
      <w:r>
        <w:rPr>
          <w:color w:val="231F20"/>
          <w:spacing w:val="-7"/>
        </w:rPr>
        <w:t> </w:t>
      </w:r>
      <w:r>
        <w:rPr>
          <w:color w:val="231F20"/>
        </w:rPr>
        <w:t>trí</w:t>
      </w:r>
      <w:r>
        <w:rPr>
          <w:color w:val="231F20"/>
          <w:spacing w:val="-6"/>
        </w:rPr>
        <w:t> </w:t>
      </w:r>
      <w:r>
        <w:rPr>
          <w:color w:val="231F20"/>
        </w:rPr>
        <w:t>chưa</w:t>
      </w:r>
      <w:r>
        <w:rPr>
          <w:color w:val="231F20"/>
          <w:spacing w:val="-7"/>
        </w:rPr>
        <w:t> </w:t>
      </w:r>
      <w:r>
        <w:rPr>
          <w:color w:val="231F20"/>
        </w:rPr>
        <w:t>sinh,</w:t>
      </w:r>
      <w:r>
        <w:rPr>
          <w:color w:val="231F20"/>
          <w:spacing w:val="-7"/>
        </w:rPr>
        <w:t> </w:t>
      </w:r>
      <w:r>
        <w:rPr>
          <w:color w:val="231F20"/>
        </w:rPr>
        <w:t>pháp</w:t>
      </w:r>
      <w:r>
        <w:rPr>
          <w:color w:val="231F20"/>
          <w:spacing w:val="-6"/>
        </w:rPr>
        <w:t> </w:t>
      </w:r>
      <w:r>
        <w:rPr>
          <w:color w:val="231F20"/>
        </w:rPr>
        <w:t>không</w:t>
      </w:r>
      <w:r>
        <w:rPr>
          <w:color w:val="231F20"/>
          <w:spacing w:val="-7"/>
        </w:rPr>
        <w:t> </w:t>
      </w:r>
      <w:r>
        <w:rPr>
          <w:color w:val="231F20"/>
        </w:rPr>
        <w:t>tương</w:t>
      </w:r>
      <w:r>
        <w:rPr>
          <w:color w:val="231F20"/>
          <w:spacing w:val="-6"/>
        </w:rPr>
        <w:t> </w:t>
      </w:r>
      <w:r>
        <w:rPr>
          <w:color w:val="231F20"/>
        </w:rPr>
        <w:t>ưng với kiết kiến, do kiến diệt, kiến đạo đoạn và pháp do tu đạo đoạn có kiết</w:t>
      </w:r>
      <w:r>
        <w:rPr>
          <w:color w:val="231F20"/>
          <w:spacing w:val="7"/>
        </w:rPr>
        <w:t> </w:t>
      </w:r>
      <w:r>
        <w:rPr>
          <w:color w:val="231F20"/>
        </w:rPr>
        <w:t>vô</w:t>
      </w:r>
      <w:r>
        <w:rPr>
          <w:color w:val="231F20"/>
          <w:spacing w:val="9"/>
        </w:rPr>
        <w:t> </w:t>
      </w:r>
      <w:r>
        <w:rPr>
          <w:color w:val="231F20"/>
        </w:rPr>
        <w:t>minh</w:t>
      </w:r>
      <w:r>
        <w:rPr>
          <w:color w:val="231F20"/>
          <w:spacing w:val="8"/>
        </w:rPr>
        <w:t> </w:t>
      </w:r>
      <w:r>
        <w:rPr>
          <w:color w:val="231F20"/>
        </w:rPr>
        <w:t>chưa</w:t>
      </w:r>
      <w:r>
        <w:rPr>
          <w:color w:val="231F20"/>
          <w:spacing w:val="9"/>
        </w:rPr>
        <w:t> </w:t>
      </w:r>
      <w:r>
        <w:rPr>
          <w:color w:val="231F20"/>
        </w:rPr>
        <w:t>đoạn.</w:t>
      </w:r>
      <w:r>
        <w:rPr>
          <w:color w:val="231F20"/>
          <w:spacing w:val="2"/>
        </w:rPr>
        <w:t> </w:t>
      </w:r>
      <w:r>
        <w:rPr>
          <w:color w:val="231F20"/>
        </w:rPr>
        <w:t>Trong</w:t>
      </w:r>
      <w:r>
        <w:rPr>
          <w:color w:val="231F20"/>
          <w:spacing w:val="9"/>
        </w:rPr>
        <w:t> </w:t>
      </w:r>
      <w:r>
        <w:rPr>
          <w:color w:val="231F20"/>
          <w:spacing w:val="-5"/>
        </w:rPr>
        <w:t>đây,</w:t>
      </w:r>
      <w:r>
        <w:rPr>
          <w:color w:val="231F20"/>
          <w:spacing w:val="8"/>
        </w:rPr>
        <w:t> </w:t>
      </w:r>
      <w:r>
        <w:rPr>
          <w:color w:val="231F20"/>
        </w:rPr>
        <w:t>pháp</w:t>
      </w:r>
      <w:r>
        <w:rPr>
          <w:color w:val="231F20"/>
          <w:spacing w:val="9"/>
        </w:rPr>
        <w:t> </w:t>
      </w:r>
      <w:r>
        <w:rPr>
          <w:color w:val="231F20"/>
        </w:rPr>
        <w:t>không</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spacing w:val="-3"/>
        </w:rPr>
        <w:t>kiết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kiến do kiến diệt, kiến đạo đoạn, nghĩa là tự tánh của tà kiến kia và pháp tương ưng không tương ưng nơi các tụ như kiến thủ, giới cấm thủ, nghi, tham, giận, mạn và vô minh không chung.</w:t>
      </w:r>
    </w:p>
    <w:p>
      <w:pPr>
        <w:pStyle w:val="BodyText"/>
        <w:spacing w:line="273" w:lineRule="auto" w:before="111"/>
        <w:ind w:left="110" w:right="386"/>
      </w:pPr>
      <w:r>
        <w:rPr>
          <w:color w:val="231F20"/>
        </w:rPr>
        <w:t>Đối với các pháp này vì kiết vô minh chưa đoạn, nên có kiết vô minh trói buộc. Kiết kiến kia là thuộc về đối tượng duyên của tụ mình và thuộc về tương ưng, nếu ở tụ khác là thuộc về đối tượng duyên, không phải thuộc về tương ưng, nên không có kiết kiến trói buộc. Vì sao? Vì kiết kiến biến hành duyên nơi năm bộ, vì chúng  đã đoạn. Số còn lại chưa đoạn, là pháp không tương ưng với kiết kiến </w:t>
      </w:r>
      <w:r>
        <w:rPr>
          <w:color w:val="231F20"/>
          <w:spacing w:val="-3"/>
        </w:rPr>
        <w:t>này, </w:t>
      </w:r>
      <w:r>
        <w:rPr>
          <w:color w:val="231F20"/>
        </w:rPr>
        <w:t>không phải thuộc về đối tượng duyên, vì duyên nơi vô  lậu, không phải thuộc về pháp tương ưng, là vì tụ khác, vì tự tánh không tương ưng với tự tánh. Pháp do tu đạo đoạn kia vì kiết vô minh chưa đoạn, nên có kiết vô minh trói buộc. Hoặc có kiết vô minh của chín địa chưa đoạn, cho đến hoặc có kiết vô minh </w:t>
      </w:r>
      <w:r>
        <w:rPr>
          <w:color w:val="231F20"/>
          <w:spacing w:val="2"/>
        </w:rPr>
        <w:t>của</w:t>
      </w:r>
      <w:r>
        <w:rPr>
          <w:color w:val="231F20"/>
          <w:spacing w:val="69"/>
        </w:rPr>
        <w:t> </w:t>
      </w:r>
      <w:r>
        <w:rPr>
          <w:color w:val="231F20"/>
        </w:rPr>
        <w:t>một địa chưa đoạn. Ở trong địa </w:t>
      </w:r>
      <w:r>
        <w:rPr>
          <w:color w:val="231F20"/>
          <w:spacing w:val="-3"/>
        </w:rPr>
        <w:t>này, </w:t>
      </w:r>
      <w:r>
        <w:rPr>
          <w:color w:val="231F20"/>
        </w:rPr>
        <w:t>hoặc có kiết vô minh của chín phẩm chưa đoạn, cho đến hoặc có kiết vô minh của một phẩm chưa đoạn. Không có kiết kiến trói buộc. Vì sao? Vì kiết kiến biến hành duyên nơi năm bộ, vì chúng đã đoạn, vì bộ do tu đạo đoạn không  có kiết</w:t>
      </w:r>
      <w:r>
        <w:rPr>
          <w:color w:val="231F20"/>
          <w:spacing w:val="10"/>
        </w:rPr>
        <w:t> </w:t>
      </w:r>
      <w:r>
        <w:rPr>
          <w:color w:val="231F20"/>
        </w:rPr>
        <w:t>kiến.</w:t>
      </w:r>
    </w:p>
    <w:p>
      <w:pPr>
        <w:pStyle w:val="BodyText"/>
        <w:spacing w:line="273" w:lineRule="auto" w:before="100"/>
        <w:ind w:left="110" w:right="391"/>
      </w:pPr>
      <w:r>
        <w:rPr>
          <w:color w:val="231F20"/>
        </w:rPr>
        <w:t>Lại nữa, diệt trí đã sinh, đạo trí chưa sinh, pháp không tương ưng</w:t>
      </w:r>
      <w:r>
        <w:rPr>
          <w:color w:val="231F20"/>
          <w:spacing w:val="-4"/>
        </w:rPr>
        <w:t> </w:t>
      </w:r>
      <w:r>
        <w:rPr>
          <w:color w:val="231F20"/>
        </w:rPr>
        <w:t>với</w:t>
      </w:r>
      <w:r>
        <w:rPr>
          <w:color w:val="231F20"/>
          <w:spacing w:val="-4"/>
        </w:rPr>
        <w:t> </w:t>
      </w:r>
      <w:r>
        <w:rPr>
          <w:color w:val="231F20"/>
        </w:rPr>
        <w:t>kiết</w:t>
      </w:r>
      <w:r>
        <w:rPr>
          <w:color w:val="231F20"/>
          <w:spacing w:val="-5"/>
        </w:rPr>
        <w:t> </w:t>
      </w:r>
      <w:r>
        <w:rPr>
          <w:color w:val="231F20"/>
        </w:rPr>
        <w:t>kiến</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pháp</w:t>
      </w:r>
      <w:r>
        <w:rPr>
          <w:color w:val="231F20"/>
          <w:spacing w:val="-4"/>
        </w:rPr>
        <w:t> </w:t>
      </w:r>
      <w:r>
        <w:rPr>
          <w:color w:val="231F20"/>
        </w:rPr>
        <w:t>do</w:t>
      </w:r>
      <w:r>
        <w:rPr>
          <w:color w:val="231F20"/>
          <w:spacing w:val="-3"/>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spacing w:val="-7"/>
        </w:rPr>
        <w:t>có </w:t>
      </w:r>
      <w:r>
        <w:rPr>
          <w:color w:val="231F20"/>
        </w:rPr>
        <w:t>kiết vô minh chưa đoạn. Ở </w:t>
      </w:r>
      <w:r>
        <w:rPr>
          <w:color w:val="231F20"/>
          <w:spacing w:val="-5"/>
        </w:rPr>
        <w:t>đây, </w:t>
      </w:r>
      <w:r>
        <w:rPr>
          <w:color w:val="231F20"/>
        </w:rPr>
        <w:t>pháp không tương ưng với kiết </w:t>
      </w:r>
      <w:r>
        <w:rPr>
          <w:color w:val="231F20"/>
          <w:spacing w:val="-4"/>
        </w:rPr>
        <w:t>kiến </w:t>
      </w:r>
      <w:r>
        <w:rPr>
          <w:color w:val="231F20"/>
        </w:rPr>
        <w:t>do kiến đạo đoạn như trước đã nói. Đối với các pháp này và pháp</w:t>
      </w:r>
      <w:r>
        <w:rPr>
          <w:color w:val="231F20"/>
          <w:spacing w:val="-46"/>
        </w:rPr>
        <w:t> </w:t>
      </w:r>
      <w:r>
        <w:rPr>
          <w:color w:val="231F20"/>
          <w:spacing w:val="-6"/>
        </w:rPr>
        <w:t>do </w:t>
      </w:r>
      <w:r>
        <w:rPr>
          <w:color w:val="231F20"/>
        </w:rPr>
        <w:t>tu đạo đoạn đều có kiết vô minh trói buộc, không có kiết kiến trói buộc, cũng như trước đã</w:t>
      </w:r>
      <w:r>
        <w:rPr>
          <w:color w:val="231F20"/>
          <w:spacing w:val="-1"/>
        </w:rPr>
        <w:t> </w:t>
      </w:r>
      <w:r>
        <w:rPr>
          <w:color w:val="231F20"/>
        </w:rPr>
        <w:t>nói.</w:t>
      </w:r>
    </w:p>
    <w:p>
      <w:pPr>
        <w:pStyle w:val="BodyText"/>
        <w:spacing w:line="273" w:lineRule="auto" w:before="108"/>
        <w:ind w:left="110" w:right="390"/>
      </w:pPr>
      <w:r>
        <w:rPr>
          <w:color w:val="231F20"/>
        </w:rPr>
        <w:t>Lại nữa, đệ tử của Đức Thế Tôn thấy biết đủ, đối với pháp do tu đạo đoạn có kiết vô minh chưa đoạn. Trong đây, hoặc có kiết vô minh của chín địa chưa đoạn, cho đến hoặc có kiết vô minh của một địa chưa đoạn. Nơi địa này, hoặc có kiết vô minh của chín phẩm chưa đoạn, cho đến hoặc có kiết vô minh của một phẩm chưa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vì chưa đoạn, nên có kiết vô minh trói buộc, không có kiết kiến trói buộc. Vì sao? Vì hết thảy kiết kiến kia đã đoạn.</w:t>
      </w:r>
    </w:p>
    <w:p>
      <w:pPr>
        <w:pStyle w:val="BodyText"/>
        <w:spacing w:line="271" w:lineRule="auto" w:before="113"/>
        <w:ind w:right="109"/>
      </w:pPr>
      <w:r>
        <w:rPr>
          <w:color w:val="231F20"/>
        </w:rPr>
        <w:t>Như đối với </w:t>
      </w:r>
      <w:r>
        <w:rPr>
          <w:color w:val="231F20"/>
          <w:spacing w:val="-3"/>
        </w:rPr>
        <w:t>kiết kiến, </w:t>
      </w:r>
      <w:r>
        <w:rPr>
          <w:color w:val="231F20"/>
        </w:rPr>
        <w:t>thì đối với </w:t>
      </w:r>
      <w:r>
        <w:rPr>
          <w:color w:val="231F20"/>
          <w:spacing w:val="-3"/>
        </w:rPr>
        <w:t>kiết nghi cũng </w:t>
      </w:r>
      <w:r>
        <w:rPr>
          <w:color w:val="231F20"/>
          <w:spacing w:val="-7"/>
        </w:rPr>
        <w:t>vậy. </w:t>
      </w:r>
      <w:r>
        <w:rPr>
          <w:color w:val="231F20"/>
          <w:spacing w:val="-3"/>
        </w:rPr>
        <w:t>Nghĩa là </w:t>
      </w:r>
      <w:r>
        <w:rPr>
          <w:color w:val="231F20"/>
        </w:rPr>
        <w:t>như</w:t>
      </w:r>
      <w:r>
        <w:rPr>
          <w:color w:val="231F20"/>
          <w:spacing w:val="-15"/>
        </w:rPr>
        <w:t> </w:t>
      </w:r>
      <w:r>
        <w:rPr>
          <w:color w:val="231F20"/>
          <w:spacing w:val="-3"/>
        </w:rPr>
        <w:t>kiết</w:t>
      </w:r>
      <w:r>
        <w:rPr>
          <w:color w:val="231F20"/>
          <w:spacing w:val="-15"/>
        </w:rPr>
        <w:t> </w:t>
      </w:r>
      <w:r>
        <w:rPr>
          <w:color w:val="231F20"/>
          <w:spacing w:val="-3"/>
        </w:rPr>
        <w:t>kiến</w:t>
      </w:r>
      <w:r>
        <w:rPr>
          <w:color w:val="231F20"/>
          <w:spacing w:val="-15"/>
        </w:rPr>
        <w:t> </w:t>
      </w:r>
      <w:r>
        <w:rPr>
          <w:color w:val="231F20"/>
          <w:spacing w:val="-3"/>
        </w:rPr>
        <w:t>chung</w:t>
      </w:r>
      <w:r>
        <w:rPr>
          <w:color w:val="231F20"/>
          <w:spacing w:val="-14"/>
        </w:rPr>
        <w:t> </w:t>
      </w:r>
      <w:r>
        <w:rPr>
          <w:color w:val="231F20"/>
        </w:rPr>
        <w:t>nơi</w:t>
      </w:r>
      <w:r>
        <w:rPr>
          <w:color w:val="231F20"/>
          <w:spacing w:val="-15"/>
        </w:rPr>
        <w:t> </w:t>
      </w:r>
      <w:r>
        <w:rPr>
          <w:color w:val="231F20"/>
        </w:rPr>
        <w:t>ba</w:t>
      </w:r>
      <w:r>
        <w:rPr>
          <w:color w:val="231F20"/>
          <w:spacing w:val="-15"/>
        </w:rPr>
        <w:t> </w:t>
      </w:r>
      <w:r>
        <w:rPr>
          <w:color w:val="231F20"/>
          <w:spacing w:val="-3"/>
        </w:rPr>
        <w:t>cõi,</w:t>
      </w:r>
      <w:r>
        <w:rPr>
          <w:color w:val="231F20"/>
          <w:spacing w:val="-15"/>
        </w:rPr>
        <w:t> </w:t>
      </w:r>
      <w:r>
        <w:rPr>
          <w:color w:val="231F20"/>
        </w:rPr>
        <w:t>chỉ</w:t>
      </w:r>
      <w:r>
        <w:rPr>
          <w:color w:val="231F20"/>
          <w:spacing w:val="-14"/>
        </w:rPr>
        <w:t> </w:t>
      </w:r>
      <w:r>
        <w:rPr>
          <w:color w:val="231F20"/>
        </w:rPr>
        <w:t>có</w:t>
      </w:r>
      <w:r>
        <w:rPr>
          <w:color w:val="231F20"/>
          <w:spacing w:val="-15"/>
        </w:rPr>
        <w:t> </w:t>
      </w:r>
      <w:r>
        <w:rPr>
          <w:color w:val="231F20"/>
        </w:rPr>
        <w:t>bốn</w:t>
      </w:r>
      <w:r>
        <w:rPr>
          <w:color w:val="231F20"/>
          <w:spacing w:val="-15"/>
        </w:rPr>
        <w:t> </w:t>
      </w:r>
      <w:r>
        <w:rPr>
          <w:color w:val="231F20"/>
        </w:rPr>
        <w:t>bộ,</w:t>
      </w:r>
      <w:r>
        <w:rPr>
          <w:color w:val="231F20"/>
          <w:spacing w:val="-14"/>
        </w:rPr>
        <w:t> </w:t>
      </w:r>
      <w:r>
        <w:rPr>
          <w:color w:val="231F20"/>
          <w:spacing w:val="-3"/>
        </w:rPr>
        <w:t>duyên</w:t>
      </w:r>
      <w:r>
        <w:rPr>
          <w:color w:val="231F20"/>
          <w:spacing w:val="-15"/>
        </w:rPr>
        <w:t> </w:t>
      </w:r>
      <w:r>
        <w:rPr>
          <w:color w:val="231F20"/>
          <w:spacing w:val="-3"/>
        </w:rPr>
        <w:t>chung</w:t>
      </w:r>
      <w:r>
        <w:rPr>
          <w:color w:val="231F20"/>
          <w:spacing w:val="-15"/>
        </w:rPr>
        <w:t> </w:t>
      </w:r>
      <w:r>
        <w:rPr>
          <w:color w:val="231F20"/>
        </w:rPr>
        <w:t>cả</w:t>
      </w:r>
      <w:r>
        <w:rPr>
          <w:color w:val="231F20"/>
          <w:spacing w:val="-15"/>
        </w:rPr>
        <w:t> </w:t>
      </w:r>
      <w:r>
        <w:rPr>
          <w:color w:val="231F20"/>
        </w:rPr>
        <w:t>hữu</w:t>
      </w:r>
      <w:r>
        <w:rPr>
          <w:color w:val="231F20"/>
          <w:spacing w:val="-14"/>
        </w:rPr>
        <w:t> </w:t>
      </w:r>
      <w:r>
        <w:rPr>
          <w:color w:val="231F20"/>
          <w:spacing w:val="-3"/>
        </w:rPr>
        <w:t>lậu, </w:t>
      </w:r>
      <w:r>
        <w:rPr>
          <w:color w:val="231F20"/>
        </w:rPr>
        <w:t>vô</w:t>
      </w:r>
      <w:r>
        <w:rPr>
          <w:color w:val="231F20"/>
          <w:spacing w:val="-6"/>
        </w:rPr>
        <w:t> </w:t>
      </w:r>
      <w:r>
        <w:rPr>
          <w:color w:val="231F20"/>
        </w:rPr>
        <w:t>lậu</w:t>
      </w:r>
      <w:r>
        <w:rPr>
          <w:color w:val="231F20"/>
          <w:spacing w:val="-6"/>
        </w:rPr>
        <w:t> </w:t>
      </w:r>
      <w:r>
        <w:rPr>
          <w:color w:val="231F20"/>
        </w:rPr>
        <w:t>là</w:t>
      </w:r>
      <w:r>
        <w:rPr>
          <w:color w:val="231F20"/>
          <w:spacing w:val="-5"/>
        </w:rPr>
        <w:t> </w:t>
      </w:r>
      <w:r>
        <w:rPr>
          <w:color w:val="231F20"/>
          <w:spacing w:val="-3"/>
        </w:rPr>
        <w:t>biến</w:t>
      </w:r>
      <w:r>
        <w:rPr>
          <w:color w:val="231F20"/>
          <w:spacing w:val="-6"/>
        </w:rPr>
        <w:t> </w:t>
      </w:r>
      <w:r>
        <w:rPr>
          <w:color w:val="231F20"/>
          <w:spacing w:val="-3"/>
        </w:rPr>
        <w:t>hành</w:t>
      </w:r>
      <w:r>
        <w:rPr>
          <w:color w:val="231F20"/>
          <w:spacing w:val="-5"/>
        </w:rPr>
        <w:t> </w:t>
      </w:r>
      <w:r>
        <w:rPr>
          <w:color w:val="231F20"/>
        </w:rPr>
        <w:t>và</w:t>
      </w:r>
      <w:r>
        <w:rPr>
          <w:color w:val="231F20"/>
          <w:spacing w:val="-6"/>
        </w:rPr>
        <w:t> </w:t>
      </w:r>
      <w:r>
        <w:rPr>
          <w:color w:val="231F20"/>
          <w:spacing w:val="-3"/>
        </w:rPr>
        <w:t>không</w:t>
      </w:r>
      <w:r>
        <w:rPr>
          <w:color w:val="231F20"/>
          <w:spacing w:val="-5"/>
        </w:rPr>
        <w:t> </w:t>
      </w:r>
      <w:r>
        <w:rPr>
          <w:color w:val="231F20"/>
          <w:spacing w:val="-3"/>
        </w:rPr>
        <w:t>phải</w:t>
      </w:r>
      <w:r>
        <w:rPr>
          <w:color w:val="231F20"/>
          <w:spacing w:val="-6"/>
        </w:rPr>
        <w:t> </w:t>
      </w:r>
      <w:r>
        <w:rPr>
          <w:color w:val="231F20"/>
          <w:spacing w:val="-3"/>
        </w:rPr>
        <w:t>biến</w:t>
      </w:r>
      <w:r>
        <w:rPr>
          <w:color w:val="231F20"/>
          <w:spacing w:val="-6"/>
        </w:rPr>
        <w:t> </w:t>
      </w:r>
      <w:r>
        <w:rPr>
          <w:color w:val="231F20"/>
          <w:spacing w:val="-3"/>
        </w:rPr>
        <w:t>hành,</w:t>
      </w:r>
      <w:r>
        <w:rPr>
          <w:color w:val="231F20"/>
          <w:spacing w:val="-5"/>
        </w:rPr>
        <w:t> </w:t>
      </w:r>
      <w:r>
        <w:rPr>
          <w:color w:val="231F20"/>
        </w:rPr>
        <w:t>thì</w:t>
      </w:r>
      <w:r>
        <w:rPr>
          <w:color w:val="231F20"/>
          <w:spacing w:val="-6"/>
        </w:rPr>
        <w:t> </w:t>
      </w:r>
      <w:r>
        <w:rPr>
          <w:color w:val="231F20"/>
          <w:spacing w:val="-3"/>
        </w:rPr>
        <w:t>kiết</w:t>
      </w:r>
      <w:r>
        <w:rPr>
          <w:color w:val="231F20"/>
          <w:spacing w:val="-5"/>
        </w:rPr>
        <w:t> </w:t>
      </w:r>
      <w:r>
        <w:rPr>
          <w:color w:val="231F20"/>
          <w:spacing w:val="-3"/>
        </w:rPr>
        <w:t>nghi</w:t>
      </w:r>
      <w:r>
        <w:rPr>
          <w:color w:val="231F20"/>
          <w:spacing w:val="-6"/>
        </w:rPr>
        <w:t> </w:t>
      </w:r>
      <w:r>
        <w:rPr>
          <w:color w:val="231F20"/>
          <w:spacing w:val="-3"/>
        </w:rPr>
        <w:t>cũng</w:t>
      </w:r>
      <w:r>
        <w:rPr>
          <w:color w:val="231F20"/>
          <w:spacing w:val="-5"/>
        </w:rPr>
        <w:t> </w:t>
      </w:r>
      <w:r>
        <w:rPr>
          <w:color w:val="231F20"/>
          <w:spacing w:val="-7"/>
        </w:rPr>
        <w:t>vậy.</w:t>
      </w:r>
    </w:p>
    <w:p>
      <w:pPr>
        <w:pStyle w:val="BodyText"/>
        <w:spacing w:line="271" w:lineRule="auto"/>
        <w:ind w:right="108"/>
      </w:pPr>
      <w:r>
        <w:rPr>
          <w:color w:val="231F20"/>
        </w:rPr>
        <w:t>Thế nên, kiết vô minh nếu đối với kiết nghi cũng như đối với kiết kiến.</w:t>
      </w:r>
    </w:p>
    <w:p>
      <w:pPr>
        <w:pStyle w:val="BodyText"/>
        <w:spacing w:line="271" w:lineRule="auto"/>
        <w:ind w:right="107"/>
      </w:pPr>
      <w:r>
        <w:rPr>
          <w:i/>
          <w:color w:val="231F20"/>
        </w:rPr>
        <w:t>Hỏi:</w:t>
      </w:r>
      <w:r>
        <w:rPr>
          <w:i/>
          <w:color w:val="231F20"/>
          <w:spacing w:val="-10"/>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spacing w:val="-5"/>
        </w:rPr>
        <w:t>này,</w:t>
      </w:r>
      <w:r>
        <w:rPr>
          <w:color w:val="231F20"/>
          <w:spacing w:val="-8"/>
        </w:rPr>
        <w:t> </w:t>
      </w:r>
      <w:r>
        <w:rPr>
          <w:color w:val="231F20"/>
        </w:rPr>
        <w:t>có</w:t>
      </w:r>
      <w:r>
        <w:rPr>
          <w:color w:val="231F20"/>
          <w:spacing w:val="-9"/>
        </w:rPr>
        <w:t> </w:t>
      </w:r>
      <w:r>
        <w:rPr>
          <w:color w:val="231F20"/>
        </w:rPr>
        <w:t>kiết</w:t>
      </w:r>
      <w:r>
        <w:rPr>
          <w:color w:val="231F20"/>
          <w:spacing w:val="-9"/>
        </w:rPr>
        <w:t> </w:t>
      </w:r>
      <w:r>
        <w:rPr>
          <w:color w:val="231F20"/>
        </w:rPr>
        <w:t>vô</w:t>
      </w:r>
      <w:r>
        <w:rPr>
          <w:color w:val="231F20"/>
          <w:spacing w:val="-10"/>
        </w:rPr>
        <w:t> </w:t>
      </w:r>
      <w:r>
        <w:rPr>
          <w:color w:val="231F20"/>
        </w:rPr>
        <w:t>minh</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cũng</w:t>
      </w:r>
      <w:r>
        <w:rPr>
          <w:color w:val="231F20"/>
          <w:spacing w:val="-9"/>
        </w:rPr>
        <w:t> </w:t>
      </w:r>
      <w:r>
        <w:rPr>
          <w:color w:val="231F20"/>
        </w:rPr>
        <w:t>có kiết thủ trói buộc chăng?</w:t>
      </w:r>
    </w:p>
    <w:p>
      <w:pPr>
        <w:pStyle w:val="BodyText"/>
        <w:spacing w:line="271" w:lineRule="auto"/>
        <w:ind w:right="107"/>
      </w:pPr>
      <w:r>
        <w:rPr>
          <w:i/>
          <w:color w:val="231F20"/>
        </w:rPr>
        <w:t>Đáp: </w:t>
      </w:r>
      <w:r>
        <w:rPr>
          <w:color w:val="231F20"/>
        </w:rPr>
        <w:t>Nếu đối với sự việc này có kiết thủ trói buộc, tất có kiết vô</w:t>
      </w:r>
      <w:r>
        <w:rPr>
          <w:color w:val="231F20"/>
          <w:spacing w:val="-7"/>
        </w:rPr>
        <w:t> </w:t>
      </w:r>
      <w:r>
        <w:rPr>
          <w:color w:val="231F20"/>
        </w:rPr>
        <w:t>minh</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kiết</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trói</w:t>
      </w:r>
      <w:r>
        <w:rPr>
          <w:color w:val="231F20"/>
          <w:spacing w:val="-7"/>
        </w:rPr>
        <w:t> </w:t>
      </w:r>
      <w:r>
        <w:rPr>
          <w:color w:val="231F20"/>
        </w:rPr>
        <w:t>buộc,</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thủ trói buộc, cho đến nói rộng.</w:t>
      </w:r>
    </w:p>
    <w:p>
      <w:pPr>
        <w:pStyle w:val="BodyText"/>
        <w:spacing w:line="271" w:lineRule="auto"/>
        <w:ind w:right="107"/>
      </w:pPr>
      <w:r>
        <w:rPr>
          <w:color w:val="231F20"/>
        </w:rPr>
        <w:t>Trong </w:t>
      </w:r>
      <w:r>
        <w:rPr>
          <w:color w:val="231F20"/>
          <w:spacing w:val="-5"/>
        </w:rPr>
        <w:t>đây, </w:t>
      </w:r>
      <w:r>
        <w:rPr>
          <w:color w:val="231F20"/>
        </w:rPr>
        <w:t>kiết vô minh chung nơi năm bộ của ba cõi, duyên nơi hữu lậu, vô lậu, là biến hành và không phải biến hành. Kiết thủ thì</w:t>
      </w:r>
      <w:r>
        <w:rPr>
          <w:color w:val="231F20"/>
          <w:spacing w:val="-11"/>
        </w:rPr>
        <w:t> </w:t>
      </w:r>
      <w:r>
        <w:rPr>
          <w:color w:val="231F20"/>
        </w:rPr>
        <w:t>chung</w:t>
      </w:r>
      <w:r>
        <w:rPr>
          <w:color w:val="231F20"/>
          <w:spacing w:val="-11"/>
        </w:rPr>
        <w:t> </w:t>
      </w:r>
      <w:r>
        <w:rPr>
          <w:color w:val="231F20"/>
        </w:rPr>
        <w:t>nơi</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bốn</w:t>
      </w:r>
      <w:r>
        <w:rPr>
          <w:color w:val="231F20"/>
          <w:spacing w:val="-11"/>
        </w:rPr>
        <w:t> </w:t>
      </w:r>
      <w:r>
        <w:rPr>
          <w:color w:val="231F20"/>
        </w:rPr>
        <w:t>bộ,</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chung</w:t>
      </w:r>
      <w:r>
        <w:rPr>
          <w:color w:val="231F20"/>
          <w:spacing w:val="-11"/>
        </w:rPr>
        <w:t> </w:t>
      </w:r>
      <w:r>
        <w:rPr>
          <w:color w:val="231F20"/>
        </w:rPr>
        <w:t>nơi</w:t>
      </w:r>
      <w:r>
        <w:rPr>
          <w:color w:val="231F20"/>
          <w:spacing w:val="-11"/>
        </w:rPr>
        <w:t> </w:t>
      </w:r>
      <w:r>
        <w:rPr>
          <w:color w:val="231F20"/>
          <w:spacing w:val="-3"/>
        </w:rPr>
        <w:t>biến </w:t>
      </w:r>
      <w:r>
        <w:rPr>
          <w:color w:val="231F20"/>
        </w:rPr>
        <w:t>hành và không phải biến hành.</w:t>
      </w:r>
    </w:p>
    <w:p>
      <w:pPr>
        <w:pStyle w:val="BodyText"/>
        <w:spacing w:line="271" w:lineRule="auto"/>
        <w:ind w:right="107"/>
      </w:pPr>
      <w:r>
        <w:rPr>
          <w:color w:val="231F20"/>
        </w:rPr>
        <w:t>Các</w:t>
      </w:r>
      <w:r>
        <w:rPr>
          <w:color w:val="231F20"/>
          <w:spacing w:val="-10"/>
        </w:rPr>
        <w:t> </w:t>
      </w:r>
      <w:r>
        <w:rPr>
          <w:color w:val="231F20"/>
        </w:rPr>
        <w:t>người</w:t>
      </w:r>
      <w:r>
        <w:rPr>
          <w:color w:val="231F20"/>
          <w:spacing w:val="-9"/>
        </w:rPr>
        <w:t> </w:t>
      </w:r>
      <w:r>
        <w:rPr>
          <w:color w:val="231F20"/>
        </w:rPr>
        <w:t>gồm</w:t>
      </w:r>
      <w:r>
        <w:rPr>
          <w:color w:val="231F20"/>
          <w:spacing w:val="-9"/>
        </w:rPr>
        <w:t> </w:t>
      </w:r>
      <w:r>
        <w:rPr>
          <w:color w:val="231F20"/>
        </w:rPr>
        <w:t>đủ</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sự</w:t>
      </w:r>
      <w:r>
        <w:rPr>
          <w:color w:val="231F20"/>
          <w:spacing w:val="-9"/>
        </w:rPr>
        <w:t> </w:t>
      </w:r>
      <w:r>
        <w:rPr>
          <w:color w:val="231F20"/>
        </w:rPr>
        <w:t>việc</w:t>
      </w:r>
      <w:r>
        <w:rPr>
          <w:color w:val="231F20"/>
          <w:spacing w:val="-11"/>
        </w:rPr>
        <w:t> </w:t>
      </w:r>
      <w:r>
        <w:rPr>
          <w:color w:val="231F20"/>
        </w:rPr>
        <w:t>nơi</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rPr>
        <w:t>của</w:t>
      </w:r>
      <w:r>
        <w:rPr>
          <w:color w:val="231F20"/>
          <w:spacing w:val="-9"/>
        </w:rPr>
        <w:t> </w:t>
      </w:r>
      <w:r>
        <w:rPr>
          <w:color w:val="231F20"/>
        </w:rPr>
        <w:t>ba cõi, nếu có kiết vô minh trói buộc cũng có kiết thủ trói buộc. Nếu</w:t>
      </w:r>
      <w:r>
        <w:rPr>
          <w:color w:val="231F20"/>
          <w:spacing w:val="-32"/>
        </w:rPr>
        <w:t> </w:t>
      </w:r>
      <w:r>
        <w:rPr>
          <w:color w:val="231F20"/>
        </w:rPr>
        <w:t>có kiết thủ trói buộc cũng có kiết vô minh trói buộc.</w:t>
      </w:r>
    </w:p>
    <w:p>
      <w:pPr>
        <w:pStyle w:val="BodyText"/>
        <w:spacing w:line="271" w:lineRule="auto"/>
        <w:ind w:right="107"/>
      </w:pPr>
      <w:r>
        <w:rPr>
          <w:color w:val="231F20"/>
        </w:rPr>
        <w:t>Các người không gồm đủ trói buộc: Vì kiết vô minh dài, kiết thủ ngắn, về câu đã hỏi nên thuận theo trường hợp sau để đáp: Nếu đối</w:t>
      </w:r>
      <w:r>
        <w:rPr>
          <w:color w:val="231F20"/>
          <w:spacing w:val="-14"/>
        </w:rPr>
        <w:t> </w:t>
      </w:r>
      <w:r>
        <w:rPr>
          <w:color w:val="231F20"/>
        </w:rPr>
        <w:t>với</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rPr>
        <w:t>này</w:t>
      </w:r>
      <w:r>
        <w:rPr>
          <w:color w:val="231F20"/>
          <w:spacing w:val="-12"/>
        </w:rPr>
        <w:t> </w:t>
      </w:r>
      <w:r>
        <w:rPr>
          <w:color w:val="231F20"/>
        </w:rPr>
        <w:t>có</w:t>
      </w:r>
      <w:r>
        <w:rPr>
          <w:color w:val="231F20"/>
          <w:spacing w:val="-13"/>
        </w:rPr>
        <w:t> </w:t>
      </w:r>
      <w:r>
        <w:rPr>
          <w:color w:val="231F20"/>
        </w:rPr>
        <w:t>kiết</w:t>
      </w:r>
      <w:r>
        <w:rPr>
          <w:color w:val="231F20"/>
          <w:spacing w:val="-13"/>
        </w:rPr>
        <w:t> </w:t>
      </w:r>
      <w:r>
        <w:rPr>
          <w:color w:val="231F20"/>
        </w:rPr>
        <w:t>thủ</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tất</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trói</w:t>
      </w:r>
      <w:r>
        <w:rPr>
          <w:color w:val="231F20"/>
          <w:spacing w:val="-13"/>
        </w:rPr>
        <w:t> </w:t>
      </w:r>
      <w:r>
        <w:rPr>
          <w:color w:val="231F20"/>
        </w:rPr>
        <w:t>buộc. Nghĩa là ở nơi năm bộ của ba cõi, có sự việc của kiết thủ chưa</w:t>
      </w:r>
      <w:r>
        <w:rPr>
          <w:color w:val="231F20"/>
          <w:spacing w:val="-37"/>
        </w:rPr>
        <w:t> </w:t>
      </w:r>
      <w:r>
        <w:rPr>
          <w:color w:val="231F20"/>
        </w:rPr>
        <w:t>đoạn. Hoặc có kiết vô minh trói buộc, không có kiết thủ trói buộc. Nghĩa là</w:t>
      </w:r>
      <w:r>
        <w:rPr>
          <w:color w:val="231F20"/>
          <w:spacing w:val="-5"/>
        </w:rPr>
        <w:t> </w:t>
      </w:r>
      <w:r>
        <w:rPr>
          <w:color w:val="231F20"/>
        </w:rPr>
        <w:t>tập</w:t>
      </w:r>
      <w:r>
        <w:rPr>
          <w:color w:val="231F20"/>
          <w:spacing w:val="-4"/>
        </w:rPr>
        <w:t> </w:t>
      </w:r>
      <w:r>
        <w:rPr>
          <w:color w:val="231F20"/>
        </w:rPr>
        <w:t>trí</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diệt</w:t>
      </w:r>
      <w:r>
        <w:rPr>
          <w:color w:val="231F20"/>
          <w:spacing w:val="-4"/>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ở</w:t>
      </w:r>
      <w:r>
        <w:rPr>
          <w:color w:val="231F20"/>
          <w:spacing w:val="-4"/>
        </w:rPr>
        <w:t> </w:t>
      </w:r>
      <w:r>
        <w:rPr>
          <w:color w:val="231F20"/>
        </w:rPr>
        <w:t>pháp</w:t>
      </w:r>
      <w:r>
        <w:rPr>
          <w:color w:val="231F20"/>
          <w:spacing w:val="-5"/>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vô minh chưa đoạn. Diệt trí đã sinh, đạo trí chưa sinh, ở pháp do tu đạo đoạn</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chưa</w:t>
      </w:r>
      <w:r>
        <w:rPr>
          <w:color w:val="231F20"/>
          <w:spacing w:val="-10"/>
        </w:rPr>
        <w:t> </w:t>
      </w:r>
      <w:r>
        <w:rPr>
          <w:color w:val="231F20"/>
        </w:rPr>
        <w:t>đoạn.</w:t>
      </w:r>
      <w:r>
        <w:rPr>
          <w:color w:val="231F20"/>
          <w:spacing w:val="-10"/>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9"/>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9"/>
        </w:rPr>
        <w:t> </w:t>
      </w:r>
      <w:r>
        <w:rPr>
          <w:color w:val="231F20"/>
        </w:rPr>
        <w:t>thấy</w:t>
      </w:r>
      <w:r>
        <w:rPr>
          <w:color w:val="231F20"/>
          <w:spacing w:val="-9"/>
        </w:rPr>
        <w:t> </w:t>
      </w:r>
      <w:r>
        <w:rPr>
          <w:color w:val="231F20"/>
        </w:rPr>
        <w:t>biết</w:t>
      </w:r>
      <w:r>
        <w:rPr>
          <w:color w:val="231F20"/>
          <w:spacing w:val="-9"/>
        </w:rPr>
        <w:t> </w:t>
      </w:r>
      <w:r>
        <w:rPr>
          <w:color w:val="231F20"/>
        </w:rPr>
        <w:t>đủ đối với pháp do tu đạo đoạn có kiết vô minh chưa đoạn. Trong </w:t>
      </w:r>
      <w:r>
        <w:rPr>
          <w:color w:val="231F20"/>
          <w:spacing w:val="-4"/>
        </w:rPr>
        <w:t>đây</w:t>
      </w:r>
      <w:r>
        <w:rPr>
          <w:color w:val="231F20"/>
          <w:spacing w:val="57"/>
        </w:rPr>
        <w:t> </w:t>
      </w:r>
      <w:r>
        <w:rPr>
          <w:color w:val="231F20"/>
        </w:rPr>
        <w:t>hoặc</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của</w:t>
      </w:r>
      <w:r>
        <w:rPr>
          <w:color w:val="231F20"/>
          <w:spacing w:val="-6"/>
        </w:rPr>
        <w:t> </w:t>
      </w:r>
      <w:r>
        <w:rPr>
          <w:color w:val="231F20"/>
        </w:rPr>
        <w:t>chín</w:t>
      </w:r>
      <w:r>
        <w:rPr>
          <w:color w:val="231F20"/>
          <w:spacing w:val="-6"/>
        </w:rPr>
        <w:t> </w:t>
      </w:r>
      <w:r>
        <w:rPr>
          <w:color w:val="231F20"/>
        </w:rPr>
        <w:t>địa</w:t>
      </w:r>
      <w:r>
        <w:rPr>
          <w:color w:val="231F20"/>
          <w:spacing w:val="-6"/>
        </w:rPr>
        <w:t> </w:t>
      </w:r>
      <w:r>
        <w:rPr>
          <w:color w:val="231F20"/>
        </w:rPr>
        <w:t>chưa</w:t>
      </w:r>
      <w:r>
        <w:rPr>
          <w:color w:val="231F20"/>
          <w:spacing w:val="-6"/>
        </w:rPr>
        <w:t> </w:t>
      </w:r>
      <w:r>
        <w:rPr>
          <w:color w:val="231F20"/>
        </w:rPr>
        <w:t>đoạn</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hoặc</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vô</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minh của một địa chưa đoạn. Nơi địa này, hoặc có kiết vô minh của chín phẩm chưa đoạn, cho đến hoặc có kiết vô minh của một phẩm chưa đoạn. Do chưa đoạn nên có kiết vô minh trói buộc, không có kiết thủ trói buộc. Vì sao? Vì kiết thủ biến hành duyên nơi năm bộ, là chúng đã đoạn.</w:t>
      </w:r>
    </w:p>
    <w:p>
      <w:pPr>
        <w:pStyle w:val="BodyText"/>
        <w:spacing w:line="273" w:lineRule="auto" w:before="109"/>
        <w:ind w:left="110" w:right="391"/>
      </w:pPr>
      <w:r>
        <w:rPr>
          <w:color w:val="231F20"/>
        </w:rPr>
        <w:t>Vì</w:t>
      </w:r>
      <w:r>
        <w:rPr>
          <w:color w:val="231F20"/>
          <w:spacing w:val="-10"/>
        </w:rPr>
        <w:t> </w:t>
      </w:r>
      <w:r>
        <w:rPr>
          <w:color w:val="231F20"/>
        </w:rPr>
        <w:t>kiết</w:t>
      </w:r>
      <w:r>
        <w:rPr>
          <w:color w:val="231F20"/>
          <w:spacing w:val="-10"/>
        </w:rPr>
        <w:t> </w:t>
      </w:r>
      <w:r>
        <w:rPr>
          <w:color w:val="231F20"/>
        </w:rPr>
        <w:t>thủ</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chưa</w:t>
      </w:r>
      <w:r>
        <w:rPr>
          <w:color w:val="231F20"/>
          <w:spacing w:val="-9"/>
        </w:rPr>
        <w:t> </w:t>
      </w:r>
      <w:r>
        <w:rPr>
          <w:color w:val="231F20"/>
        </w:rPr>
        <w:t>đoạn</w:t>
      </w:r>
      <w:r>
        <w:rPr>
          <w:color w:val="231F20"/>
          <w:spacing w:val="-10"/>
        </w:rPr>
        <w:t> </w:t>
      </w:r>
      <w:r>
        <w:rPr>
          <w:color w:val="231F20"/>
        </w:rPr>
        <w:t>thì</w:t>
      </w:r>
      <w:r>
        <w:rPr>
          <w:color w:val="231F20"/>
          <w:spacing w:val="-10"/>
        </w:rPr>
        <w:t> </w:t>
      </w:r>
      <w:r>
        <w:rPr>
          <w:color w:val="231F20"/>
        </w:rPr>
        <w:t>đã</w:t>
      </w:r>
      <w:r>
        <w:rPr>
          <w:color w:val="231F20"/>
          <w:spacing w:val="-10"/>
        </w:rPr>
        <w:t> </w:t>
      </w:r>
      <w:r>
        <w:rPr>
          <w:color w:val="231F20"/>
        </w:rPr>
        <w:t>đoạn,</w:t>
      </w:r>
      <w:r>
        <w:rPr>
          <w:color w:val="231F20"/>
          <w:spacing w:val="-10"/>
        </w:rPr>
        <w:t> </w:t>
      </w:r>
      <w:r>
        <w:rPr>
          <w:color w:val="231F20"/>
        </w:rPr>
        <w:t>đối</w:t>
      </w:r>
      <w:r>
        <w:rPr>
          <w:color w:val="231F20"/>
          <w:spacing w:val="-10"/>
        </w:rPr>
        <w:t> </w:t>
      </w:r>
      <w:r>
        <w:rPr>
          <w:color w:val="231F20"/>
          <w:spacing w:val="-5"/>
        </w:rPr>
        <w:t>với </w:t>
      </w:r>
      <w:r>
        <w:rPr>
          <w:color w:val="231F20"/>
        </w:rPr>
        <w:t>pháp</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vì</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5"/>
        </w:rPr>
        <w:t> </w:t>
      </w:r>
      <w:r>
        <w:rPr>
          <w:color w:val="231F20"/>
        </w:rPr>
        <w:t>trói</w:t>
      </w:r>
      <w:r>
        <w:rPr>
          <w:color w:val="231F20"/>
          <w:spacing w:val="-5"/>
        </w:rPr>
        <w:t> </w:t>
      </w:r>
      <w:r>
        <w:rPr>
          <w:color w:val="231F20"/>
        </w:rPr>
        <w:t>buộc,</w:t>
      </w:r>
      <w:r>
        <w:rPr>
          <w:color w:val="231F20"/>
          <w:spacing w:val="-6"/>
        </w:rPr>
        <w:t> </w:t>
      </w:r>
      <w:r>
        <w:rPr>
          <w:color w:val="231F20"/>
        </w:rPr>
        <w:t>vì</w:t>
      </w:r>
      <w:r>
        <w:rPr>
          <w:color w:val="231F20"/>
          <w:spacing w:val="-4"/>
        </w:rPr>
        <w:t> </w:t>
      </w:r>
      <w:r>
        <w:rPr>
          <w:color w:val="231F20"/>
        </w:rPr>
        <w:t>bộ</w:t>
      </w:r>
      <w:r>
        <w:rPr>
          <w:color w:val="231F20"/>
          <w:spacing w:val="-5"/>
        </w:rPr>
        <w:t> </w:t>
      </w:r>
      <w:r>
        <w:rPr>
          <w:color w:val="231F20"/>
        </w:rPr>
        <w:t>do</w:t>
      </w:r>
      <w:r>
        <w:rPr>
          <w:color w:val="231F20"/>
          <w:spacing w:val="-5"/>
        </w:rPr>
        <w:t> </w:t>
      </w:r>
      <w:r>
        <w:rPr>
          <w:color w:val="231F20"/>
        </w:rPr>
        <w:t>tu</w:t>
      </w:r>
      <w:r>
        <w:rPr>
          <w:color w:val="231F20"/>
          <w:spacing w:val="-5"/>
        </w:rPr>
        <w:t> đạo </w:t>
      </w:r>
      <w:r>
        <w:rPr>
          <w:color w:val="231F20"/>
        </w:rPr>
        <w:t>đoạn không có kiết thủ.</w:t>
      </w:r>
    </w:p>
    <w:p>
      <w:pPr>
        <w:pStyle w:val="BodyText"/>
        <w:spacing w:line="273" w:lineRule="auto" w:before="111"/>
        <w:ind w:left="110" w:right="391"/>
      </w:pPr>
      <w:r>
        <w:rPr>
          <w:i/>
          <w:color w:val="231F20"/>
        </w:rPr>
        <w:t>Hỏi:</w:t>
      </w:r>
      <w:r>
        <w:rPr>
          <w:i/>
          <w:color w:val="231F20"/>
          <w:spacing w:val="-10"/>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spacing w:val="-5"/>
        </w:rPr>
        <w:t>này,</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vô</w:t>
      </w:r>
      <w:r>
        <w:rPr>
          <w:color w:val="231F20"/>
          <w:spacing w:val="-10"/>
        </w:rPr>
        <w:t> </w:t>
      </w:r>
      <w:r>
        <w:rPr>
          <w:color w:val="231F20"/>
        </w:rPr>
        <w:t>minh</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cũng</w:t>
      </w:r>
      <w:r>
        <w:rPr>
          <w:color w:val="231F20"/>
          <w:spacing w:val="-9"/>
        </w:rPr>
        <w:t> </w:t>
      </w:r>
      <w:r>
        <w:rPr>
          <w:color w:val="231F20"/>
        </w:rPr>
        <w:t>có kiết ganh ghét trói buộc chăng?</w:t>
      </w:r>
    </w:p>
    <w:p>
      <w:pPr>
        <w:pStyle w:val="BodyText"/>
        <w:spacing w:line="273" w:lineRule="auto" w:before="112"/>
        <w:ind w:left="110" w:right="391"/>
      </w:pPr>
      <w:r>
        <w:rPr>
          <w:i/>
          <w:color w:val="231F20"/>
        </w:rPr>
        <w:t>Đáp: </w:t>
      </w:r>
      <w:r>
        <w:rPr>
          <w:color w:val="231F20"/>
        </w:rPr>
        <w:t>Nếu đối với việc này có kiết ganh ghét trói buộc, tất có kiết</w:t>
      </w:r>
      <w:r>
        <w:rPr>
          <w:color w:val="231F20"/>
          <w:spacing w:val="-11"/>
        </w:rPr>
        <w:t> </w:t>
      </w:r>
      <w:r>
        <w:rPr>
          <w:color w:val="231F20"/>
        </w:rPr>
        <w:t>vô</w:t>
      </w:r>
      <w:r>
        <w:rPr>
          <w:color w:val="231F20"/>
          <w:spacing w:val="-10"/>
        </w:rPr>
        <w:t> </w:t>
      </w:r>
      <w:r>
        <w:rPr>
          <w:color w:val="231F20"/>
        </w:rPr>
        <w:t>minh</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Hoặc</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11"/>
        </w:rPr>
        <w:t> </w:t>
      </w:r>
      <w:r>
        <w:rPr>
          <w:color w:val="231F20"/>
        </w:rPr>
        <w:t>trói</w:t>
      </w:r>
      <w:r>
        <w:rPr>
          <w:color w:val="231F20"/>
          <w:spacing w:val="-10"/>
        </w:rPr>
        <w:t> </w:t>
      </w:r>
      <w:r>
        <w:rPr>
          <w:color w:val="231F20"/>
        </w:rPr>
        <w:t>buộc,</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kiết ganh</w:t>
      </w:r>
      <w:r>
        <w:rPr>
          <w:color w:val="231F20"/>
          <w:spacing w:val="-10"/>
        </w:rPr>
        <w:t> </w:t>
      </w:r>
      <w:r>
        <w:rPr>
          <w:color w:val="231F20"/>
        </w:rPr>
        <w:t>ghét</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ở</w:t>
      </w:r>
      <w:r>
        <w:rPr>
          <w:color w:val="231F20"/>
          <w:spacing w:val="-9"/>
        </w:rPr>
        <w:t> </w:t>
      </w:r>
      <w:r>
        <w:rPr>
          <w:color w:val="231F20"/>
        </w:rPr>
        <w:t>pháp</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và pháp của cõi sắc, cõi vô sắc có kiết vô minh chưa</w:t>
      </w:r>
      <w:r>
        <w:rPr>
          <w:color w:val="231F20"/>
          <w:spacing w:val="-5"/>
        </w:rPr>
        <w:t> </w:t>
      </w:r>
      <w:r>
        <w:rPr>
          <w:color w:val="231F20"/>
        </w:rPr>
        <w:t>đoạn.</w:t>
      </w:r>
    </w:p>
    <w:p>
      <w:pPr>
        <w:pStyle w:val="BodyText"/>
        <w:spacing w:line="273" w:lineRule="auto" w:before="110"/>
        <w:ind w:left="110" w:right="391"/>
      </w:pPr>
      <w:r>
        <w:rPr>
          <w:color w:val="231F20"/>
        </w:rPr>
        <w:t>Trong </w:t>
      </w:r>
      <w:r>
        <w:rPr>
          <w:color w:val="231F20"/>
          <w:spacing w:val="-5"/>
        </w:rPr>
        <w:t>đây, </w:t>
      </w:r>
      <w:r>
        <w:rPr>
          <w:color w:val="231F20"/>
        </w:rPr>
        <w:t>kiết vô minh chung nơi năm bộ của ba cõi, duyên nơi hữu lậu, vô lậu, là biến hành, không phải biến hành. Kiết ganh ghét</w:t>
      </w:r>
      <w:r>
        <w:rPr>
          <w:color w:val="231F20"/>
          <w:spacing w:val="-6"/>
        </w:rPr>
        <w:t> </w:t>
      </w:r>
      <w:r>
        <w:rPr>
          <w:color w:val="231F20"/>
        </w:rPr>
        <w:t>chỉ</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không</w:t>
      </w:r>
      <w:r>
        <w:rPr>
          <w:color w:val="231F20"/>
          <w:spacing w:val="-6"/>
        </w:rPr>
        <w:t> </w:t>
      </w:r>
      <w:r>
        <w:rPr>
          <w:color w:val="231F20"/>
          <w:spacing w:val="-4"/>
        </w:rPr>
        <w:t>phải </w:t>
      </w:r>
      <w:r>
        <w:rPr>
          <w:color w:val="231F20"/>
        </w:rPr>
        <w:t>là biến hành.</w:t>
      </w:r>
    </w:p>
    <w:p>
      <w:pPr>
        <w:pStyle w:val="BodyText"/>
        <w:spacing w:line="273" w:lineRule="auto" w:before="110"/>
        <w:ind w:left="110" w:right="390"/>
      </w:pPr>
      <w:r>
        <w:rPr>
          <w:color w:val="231F20"/>
        </w:rPr>
        <w:t>Các người gồm đủ trói buộc: Nơi sự việc của cõi dục do tu</w:t>
      </w:r>
      <w:r>
        <w:rPr>
          <w:color w:val="231F20"/>
          <w:spacing w:val="-45"/>
        </w:rPr>
        <w:t> </w:t>
      </w:r>
      <w:r>
        <w:rPr>
          <w:color w:val="231F20"/>
        </w:rPr>
        <w:t>đạo đoạn,</w:t>
      </w:r>
      <w:r>
        <w:rPr>
          <w:color w:val="231F20"/>
          <w:spacing w:val="-12"/>
        </w:rPr>
        <w:t> </w:t>
      </w:r>
      <w:r>
        <w:rPr>
          <w:color w:val="231F20"/>
        </w:rPr>
        <w:t>nếu</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ganh</w:t>
      </w:r>
      <w:r>
        <w:rPr>
          <w:color w:val="231F20"/>
          <w:spacing w:val="-12"/>
        </w:rPr>
        <w:t> </w:t>
      </w:r>
      <w:r>
        <w:rPr>
          <w:color w:val="231F20"/>
        </w:rPr>
        <w:t>ghét</w:t>
      </w:r>
      <w:r>
        <w:rPr>
          <w:color w:val="231F20"/>
          <w:spacing w:val="-12"/>
        </w:rPr>
        <w:t> </w:t>
      </w:r>
      <w:r>
        <w:rPr>
          <w:color w:val="231F20"/>
        </w:rPr>
        <w:t>trói</w:t>
      </w:r>
      <w:r>
        <w:rPr>
          <w:color w:val="231F20"/>
          <w:spacing w:val="-12"/>
        </w:rPr>
        <w:t> </w:t>
      </w:r>
      <w:r>
        <w:rPr>
          <w:color w:val="231F20"/>
        </w:rPr>
        <w:t>buộc. Nếu</w:t>
      </w:r>
      <w:r>
        <w:rPr>
          <w:color w:val="231F20"/>
          <w:spacing w:val="-6"/>
        </w:rPr>
        <w:t> </w:t>
      </w:r>
      <w:r>
        <w:rPr>
          <w:color w:val="231F20"/>
        </w:rPr>
        <w:t>có</w:t>
      </w:r>
      <w:r>
        <w:rPr>
          <w:color w:val="231F20"/>
          <w:spacing w:val="-5"/>
        </w:rPr>
        <w:t> </w:t>
      </w:r>
      <w:r>
        <w:rPr>
          <w:color w:val="231F20"/>
        </w:rPr>
        <w:t>kiết</w:t>
      </w:r>
      <w:r>
        <w:rPr>
          <w:color w:val="231F20"/>
          <w:spacing w:val="-5"/>
        </w:rPr>
        <w:t> </w:t>
      </w:r>
      <w:r>
        <w:rPr>
          <w:color w:val="231F20"/>
        </w:rPr>
        <w:t>ganh</w:t>
      </w:r>
      <w:r>
        <w:rPr>
          <w:color w:val="231F20"/>
          <w:spacing w:val="-6"/>
        </w:rPr>
        <w:t> </w:t>
      </w:r>
      <w:r>
        <w:rPr>
          <w:color w:val="231F20"/>
        </w:rPr>
        <w:t>ghét</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cũng</w:t>
      </w:r>
      <w:r>
        <w:rPr>
          <w:color w:val="231F20"/>
          <w:spacing w:val="-6"/>
        </w:rPr>
        <w:t> </w:t>
      </w:r>
      <w:r>
        <w:rPr>
          <w:color w:val="231F20"/>
        </w:rPr>
        <w:t>có</w:t>
      </w:r>
      <w:r>
        <w:rPr>
          <w:color w:val="231F20"/>
          <w:spacing w:val="-5"/>
        </w:rPr>
        <w:t> </w:t>
      </w:r>
      <w:r>
        <w:rPr>
          <w:color w:val="231F20"/>
        </w:rPr>
        <w:t>kiết</w:t>
      </w:r>
      <w:r>
        <w:rPr>
          <w:color w:val="231F20"/>
          <w:spacing w:val="-5"/>
        </w:rPr>
        <w:t> </w:t>
      </w:r>
      <w:r>
        <w:rPr>
          <w:color w:val="231F20"/>
        </w:rPr>
        <w:t>vô</w:t>
      </w:r>
      <w:r>
        <w:rPr>
          <w:color w:val="231F20"/>
          <w:spacing w:val="-5"/>
        </w:rPr>
        <w:t> </w:t>
      </w:r>
      <w:r>
        <w:rPr>
          <w:color w:val="231F20"/>
        </w:rPr>
        <w:t>minh</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Ở</w:t>
      </w:r>
      <w:r>
        <w:rPr>
          <w:color w:val="231F20"/>
          <w:spacing w:val="-5"/>
        </w:rPr>
        <w:t> </w:t>
      </w:r>
      <w:r>
        <w:rPr>
          <w:color w:val="231F20"/>
        </w:rPr>
        <w:t>sự việc nơi bốn bộ của cõi dục do kiến đạo đoạn và sự việc nơi năm bộ của cõi sắc, cõi vô sắc có kiết vô minh trói buộc, không có kiết</w:t>
      </w:r>
      <w:r>
        <w:rPr>
          <w:color w:val="231F20"/>
          <w:spacing w:val="-36"/>
        </w:rPr>
        <w:t> </w:t>
      </w:r>
      <w:r>
        <w:rPr>
          <w:color w:val="231F20"/>
        </w:rPr>
        <w:t>ganh ghét trói buộc.</w:t>
      </w:r>
    </w:p>
    <w:p>
      <w:pPr>
        <w:pStyle w:val="BodyText"/>
        <w:spacing w:line="273" w:lineRule="auto" w:before="108"/>
        <w:ind w:left="110" w:right="391"/>
      </w:pPr>
      <w:r>
        <w:rPr>
          <w:color w:val="231F20"/>
        </w:rPr>
        <w:t>Người không gồm đủ trói buộc: Nếu chưa lìa nhiễm cõi dục, thì nơi sự việc của cõi dục do tu đạo đoạn có đủ hai kiết trói buộc. Sự</w:t>
      </w:r>
      <w:r>
        <w:rPr>
          <w:color w:val="231F20"/>
          <w:spacing w:val="-7"/>
        </w:rPr>
        <w:t> </w:t>
      </w:r>
      <w:r>
        <w:rPr>
          <w:color w:val="231F20"/>
        </w:rPr>
        <w:t>việc</w:t>
      </w:r>
      <w:r>
        <w:rPr>
          <w:color w:val="231F20"/>
          <w:spacing w:val="-5"/>
        </w:rPr>
        <w:t> </w:t>
      </w:r>
      <w:r>
        <w:rPr>
          <w:color w:val="231F20"/>
        </w:rPr>
        <w:t>nơi</w:t>
      </w:r>
      <w:r>
        <w:rPr>
          <w:color w:val="231F20"/>
          <w:spacing w:val="-5"/>
        </w:rPr>
        <w:t> </w:t>
      </w:r>
      <w:r>
        <w:rPr>
          <w:color w:val="231F20"/>
        </w:rPr>
        <w:t>bốn</w:t>
      </w:r>
      <w:r>
        <w:rPr>
          <w:color w:val="231F20"/>
          <w:spacing w:val="-5"/>
        </w:rPr>
        <w:t> </w:t>
      </w:r>
      <w:r>
        <w:rPr>
          <w:color w:val="231F20"/>
        </w:rPr>
        <w:t>bộ</w:t>
      </w:r>
      <w:r>
        <w:rPr>
          <w:color w:val="231F20"/>
          <w:spacing w:val="-5"/>
        </w:rPr>
        <w:t> </w:t>
      </w:r>
      <w:r>
        <w:rPr>
          <w:color w:val="231F20"/>
        </w:rPr>
        <w:t>của</w:t>
      </w:r>
      <w:r>
        <w:rPr>
          <w:color w:val="231F20"/>
          <w:spacing w:val="-6"/>
        </w:rPr>
        <w:t> </w:t>
      </w:r>
      <w:r>
        <w:rPr>
          <w:color w:val="231F20"/>
        </w:rPr>
        <w:t>ba</w:t>
      </w:r>
      <w:r>
        <w:rPr>
          <w:color w:val="231F20"/>
          <w:spacing w:val="-5"/>
        </w:rPr>
        <w:t> </w:t>
      </w:r>
      <w:r>
        <w:rPr>
          <w:color w:val="231F20"/>
        </w:rPr>
        <w:t>cõi</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tùy</w:t>
      </w:r>
      <w:r>
        <w:rPr>
          <w:color w:val="231F20"/>
          <w:spacing w:val="-5"/>
        </w:rPr>
        <w:t> </w:t>
      </w:r>
      <w:r>
        <w:rPr>
          <w:color w:val="231F20"/>
        </w:rPr>
        <w:t>thuộc</w:t>
      </w:r>
      <w:r>
        <w:rPr>
          <w:color w:val="231F20"/>
          <w:spacing w:val="-5"/>
        </w:rPr>
        <w:t> </w:t>
      </w:r>
      <w:r>
        <w:rPr>
          <w:color w:val="231F20"/>
        </w:rPr>
        <w:t>ở</w:t>
      </w:r>
      <w:r>
        <w:rPr>
          <w:color w:val="231F20"/>
          <w:spacing w:val="-6"/>
        </w:rPr>
        <w:t> </w:t>
      </w:r>
      <w:r>
        <w:rPr>
          <w:color w:val="231F20"/>
        </w:rPr>
        <w:t>xứ</w:t>
      </w:r>
      <w:r>
        <w:rPr>
          <w:color w:val="231F20"/>
          <w:spacing w:val="-5"/>
        </w:rPr>
        <w:t> </w:t>
      </w:r>
      <w:r>
        <w:rPr>
          <w:color w:val="231F20"/>
        </w:rPr>
        <w:t>chưa lìa trói buộc, có kiết vô minh trói buộc, không có kiết ganh ghét trói buộc.</w:t>
      </w:r>
      <w:r>
        <w:rPr>
          <w:color w:val="231F20"/>
          <w:spacing w:val="-19"/>
        </w:rPr>
        <w:t> </w:t>
      </w:r>
      <w:r>
        <w:rPr>
          <w:color w:val="231F20"/>
        </w:rPr>
        <w:t>Nếu</w:t>
      </w:r>
      <w:r>
        <w:rPr>
          <w:color w:val="231F20"/>
          <w:spacing w:val="-19"/>
        </w:rPr>
        <w:t> </w:t>
      </w:r>
      <w:r>
        <w:rPr>
          <w:color w:val="231F20"/>
        </w:rPr>
        <w:t>ở</w:t>
      </w:r>
      <w:r>
        <w:rPr>
          <w:color w:val="231F20"/>
          <w:spacing w:val="-19"/>
        </w:rPr>
        <w:t> </w:t>
      </w:r>
      <w:r>
        <w:rPr>
          <w:color w:val="231F20"/>
        </w:rPr>
        <w:t>xứ</w:t>
      </w:r>
      <w:r>
        <w:rPr>
          <w:color w:val="231F20"/>
          <w:spacing w:val="-18"/>
        </w:rPr>
        <w:t> </w:t>
      </w:r>
      <w:r>
        <w:rPr>
          <w:color w:val="231F20"/>
        </w:rPr>
        <w:t>đã</w:t>
      </w:r>
      <w:r>
        <w:rPr>
          <w:color w:val="231F20"/>
          <w:spacing w:val="-19"/>
        </w:rPr>
        <w:t> </w:t>
      </w:r>
      <w:r>
        <w:rPr>
          <w:color w:val="231F20"/>
        </w:rPr>
        <w:t>lìa</w:t>
      </w:r>
      <w:r>
        <w:rPr>
          <w:color w:val="231F20"/>
          <w:spacing w:val="-19"/>
        </w:rPr>
        <w:t> </w:t>
      </w:r>
      <w:r>
        <w:rPr>
          <w:color w:val="231F20"/>
        </w:rPr>
        <w:t>trói</w:t>
      </w:r>
      <w:r>
        <w:rPr>
          <w:color w:val="231F20"/>
          <w:spacing w:val="-18"/>
        </w:rPr>
        <w:t> </w:t>
      </w:r>
      <w:r>
        <w:rPr>
          <w:color w:val="231F20"/>
        </w:rPr>
        <w:t>buộc</w:t>
      </w:r>
      <w:r>
        <w:rPr>
          <w:color w:val="231F20"/>
          <w:spacing w:val="-19"/>
        </w:rPr>
        <w:t> </w:t>
      </w:r>
      <w:r>
        <w:rPr>
          <w:color w:val="231F20"/>
        </w:rPr>
        <w:t>thì</w:t>
      </w:r>
      <w:r>
        <w:rPr>
          <w:color w:val="231F20"/>
          <w:spacing w:val="-19"/>
        </w:rPr>
        <w:t> </w:t>
      </w:r>
      <w:r>
        <w:rPr>
          <w:color w:val="231F20"/>
        </w:rPr>
        <w:t>không</w:t>
      </w:r>
      <w:r>
        <w:rPr>
          <w:color w:val="231F20"/>
          <w:spacing w:val="-18"/>
        </w:rPr>
        <w:t> </w:t>
      </w:r>
      <w:r>
        <w:rPr>
          <w:color w:val="231F20"/>
        </w:rPr>
        <w:t>có</w:t>
      </w:r>
      <w:r>
        <w:rPr>
          <w:color w:val="231F20"/>
          <w:spacing w:val="-19"/>
        </w:rPr>
        <w:t> </w:t>
      </w:r>
      <w:r>
        <w:rPr>
          <w:color w:val="231F20"/>
        </w:rPr>
        <w:t>hai</w:t>
      </w:r>
      <w:r>
        <w:rPr>
          <w:color w:val="231F20"/>
          <w:spacing w:val="-19"/>
        </w:rPr>
        <w:t> </w:t>
      </w:r>
      <w:r>
        <w:rPr>
          <w:color w:val="231F20"/>
        </w:rPr>
        <w:t>kiết</w:t>
      </w:r>
      <w:r>
        <w:rPr>
          <w:color w:val="231F20"/>
          <w:spacing w:val="-19"/>
        </w:rPr>
        <w:t> </w:t>
      </w:r>
      <w:r>
        <w:rPr>
          <w:color w:val="231F20"/>
        </w:rPr>
        <w:t>trói</w:t>
      </w:r>
      <w:r>
        <w:rPr>
          <w:color w:val="231F20"/>
          <w:spacing w:val="-18"/>
        </w:rPr>
        <w:t> </w:t>
      </w:r>
      <w:r>
        <w:rPr>
          <w:color w:val="231F20"/>
        </w:rPr>
        <w:t>buộc.</w:t>
      </w:r>
      <w:r>
        <w:rPr>
          <w:color w:val="231F20"/>
          <w:spacing w:val="-19"/>
        </w:rPr>
        <w:t> </w:t>
      </w:r>
      <w:r>
        <w:rPr>
          <w:color w:val="231F20"/>
        </w:rPr>
        <w:t>Sự</w:t>
      </w:r>
      <w:r>
        <w:rPr>
          <w:color w:val="231F20"/>
          <w:spacing w:val="-19"/>
        </w:rPr>
        <w:t> </w:t>
      </w:r>
      <w:r>
        <w:rPr>
          <w:color w:val="231F20"/>
        </w:rPr>
        <w:t>việc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của cõi sắc, vô sắc do tu đạo đoạn, có kiết vô minh trói buộc, không có</w:t>
      </w:r>
      <w:r>
        <w:rPr>
          <w:color w:val="231F20"/>
          <w:spacing w:val="-8"/>
        </w:rPr>
        <w:t> </w:t>
      </w:r>
      <w:r>
        <w:rPr>
          <w:color w:val="231F20"/>
        </w:rPr>
        <w:t>kiết</w:t>
      </w:r>
      <w:r>
        <w:rPr>
          <w:color w:val="231F20"/>
          <w:spacing w:val="-8"/>
        </w:rPr>
        <w:t> </w:t>
      </w:r>
      <w:r>
        <w:rPr>
          <w:color w:val="231F20"/>
        </w:rPr>
        <w:t>ganh</w:t>
      </w:r>
      <w:r>
        <w:rPr>
          <w:color w:val="231F20"/>
          <w:spacing w:val="-8"/>
        </w:rPr>
        <w:t> </w:t>
      </w:r>
      <w:r>
        <w:rPr>
          <w:color w:val="231F20"/>
        </w:rPr>
        <w:t>ghét</w:t>
      </w:r>
      <w:r>
        <w:rPr>
          <w:color w:val="231F20"/>
          <w:spacing w:val="-7"/>
        </w:rPr>
        <w:t> </w:t>
      </w:r>
      <w:r>
        <w:rPr>
          <w:color w:val="231F20"/>
        </w:rPr>
        <w:t>trói</w:t>
      </w:r>
      <w:r>
        <w:rPr>
          <w:color w:val="231F20"/>
          <w:spacing w:val="-8"/>
        </w:rPr>
        <w:t> </w:t>
      </w:r>
      <w:r>
        <w:rPr>
          <w:color w:val="231F20"/>
        </w:rPr>
        <w:t>buộc.</w:t>
      </w:r>
      <w:r>
        <w:rPr>
          <w:color w:val="231F20"/>
          <w:spacing w:val="-8"/>
        </w:rPr>
        <w:t> </w:t>
      </w:r>
      <w:r>
        <w:rPr>
          <w:color w:val="231F20"/>
        </w:rPr>
        <w:t>Đã</w:t>
      </w:r>
      <w:r>
        <w:rPr>
          <w:color w:val="231F20"/>
          <w:spacing w:val="-8"/>
        </w:rPr>
        <w:t> </w:t>
      </w:r>
      <w:r>
        <w:rPr>
          <w:color w:val="231F20"/>
        </w:rPr>
        <w:t>lìa</w:t>
      </w:r>
      <w:r>
        <w:rPr>
          <w:color w:val="231F20"/>
          <w:spacing w:val="-7"/>
        </w:rPr>
        <w:t> </w:t>
      </w:r>
      <w:r>
        <w:rPr>
          <w:color w:val="231F20"/>
        </w:rPr>
        <w:t>nhiễm</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sự</w:t>
      </w:r>
      <w:r>
        <w:rPr>
          <w:color w:val="231F20"/>
          <w:spacing w:val="-8"/>
        </w:rPr>
        <w:t> </w:t>
      </w:r>
      <w:r>
        <w:rPr>
          <w:color w:val="231F20"/>
        </w:rPr>
        <w:t>việc</w:t>
      </w:r>
      <w:r>
        <w:rPr>
          <w:color w:val="231F20"/>
          <w:spacing w:val="-7"/>
        </w:rPr>
        <w:t> </w:t>
      </w:r>
      <w:r>
        <w:rPr>
          <w:color w:val="231F20"/>
          <w:spacing w:val="-2"/>
        </w:rPr>
        <w:t>của </w:t>
      </w:r>
      <w:r>
        <w:rPr>
          <w:color w:val="231F20"/>
        </w:rPr>
        <w:t>năm bộ nơi cõi dục không có hai kiết trói buộc. Sự việc nơi năm bộ của</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vô</w:t>
      </w:r>
      <w:r>
        <w:rPr>
          <w:color w:val="231F20"/>
          <w:spacing w:val="-10"/>
        </w:rPr>
        <w:t> </w:t>
      </w:r>
      <w:r>
        <w:rPr>
          <w:color w:val="231F20"/>
        </w:rPr>
        <w:t>sắc,</w:t>
      </w:r>
      <w:r>
        <w:rPr>
          <w:color w:val="231F20"/>
          <w:spacing w:val="-10"/>
        </w:rPr>
        <w:t> </w:t>
      </w:r>
      <w:r>
        <w:rPr>
          <w:color w:val="231F20"/>
        </w:rPr>
        <w:t>tùy</w:t>
      </w:r>
      <w:r>
        <w:rPr>
          <w:color w:val="231F20"/>
          <w:spacing w:val="-9"/>
        </w:rPr>
        <w:t> </w:t>
      </w:r>
      <w:r>
        <w:rPr>
          <w:color w:val="231F20"/>
        </w:rPr>
        <w:t>thuộc</w:t>
      </w:r>
      <w:r>
        <w:rPr>
          <w:color w:val="231F20"/>
          <w:spacing w:val="-10"/>
        </w:rPr>
        <w:t> </w:t>
      </w:r>
      <w:r>
        <w:rPr>
          <w:color w:val="231F20"/>
        </w:rPr>
        <w:t>ở</w:t>
      </w:r>
      <w:r>
        <w:rPr>
          <w:color w:val="231F20"/>
          <w:spacing w:val="-10"/>
        </w:rPr>
        <w:t> </w:t>
      </w:r>
      <w:r>
        <w:rPr>
          <w:color w:val="231F20"/>
        </w:rPr>
        <w:t>xứ</w:t>
      </w:r>
      <w:r>
        <w:rPr>
          <w:color w:val="231F20"/>
          <w:spacing w:val="-9"/>
        </w:rPr>
        <w:t> </w:t>
      </w:r>
      <w:r>
        <w:rPr>
          <w:color w:val="231F20"/>
        </w:rPr>
        <w:t>chưa</w:t>
      </w:r>
      <w:r>
        <w:rPr>
          <w:color w:val="231F20"/>
          <w:spacing w:val="-10"/>
        </w:rPr>
        <w:t> </w:t>
      </w:r>
      <w:r>
        <w:rPr>
          <w:color w:val="231F20"/>
        </w:rPr>
        <w:t>lìa</w:t>
      </w:r>
      <w:r>
        <w:rPr>
          <w:color w:val="231F20"/>
          <w:spacing w:val="-10"/>
        </w:rPr>
        <w:t> </w:t>
      </w:r>
      <w:r>
        <w:rPr>
          <w:color w:val="231F20"/>
        </w:rPr>
        <w:t>trói</w:t>
      </w:r>
      <w:r>
        <w:rPr>
          <w:color w:val="231F20"/>
          <w:spacing w:val="-9"/>
        </w:rPr>
        <w:t> </w:t>
      </w:r>
      <w:r>
        <w:rPr>
          <w:color w:val="231F20"/>
        </w:rPr>
        <w:t>buộc,</w:t>
      </w:r>
      <w:r>
        <w:rPr>
          <w:color w:val="231F20"/>
          <w:spacing w:val="-10"/>
        </w:rPr>
        <w:t> </w:t>
      </w:r>
      <w:r>
        <w:rPr>
          <w:color w:val="231F20"/>
        </w:rPr>
        <w:t>có</w:t>
      </w:r>
      <w:r>
        <w:rPr>
          <w:color w:val="231F20"/>
          <w:spacing w:val="-10"/>
        </w:rPr>
        <w:t> </w:t>
      </w:r>
      <w:r>
        <w:rPr>
          <w:color w:val="231F20"/>
        </w:rPr>
        <w:t>kiết</w:t>
      </w:r>
      <w:r>
        <w:rPr>
          <w:color w:val="231F20"/>
          <w:spacing w:val="-9"/>
        </w:rPr>
        <w:t> </w:t>
      </w:r>
      <w:r>
        <w:rPr>
          <w:color w:val="231F20"/>
        </w:rPr>
        <w:t>vô</w:t>
      </w:r>
      <w:r>
        <w:rPr>
          <w:color w:val="231F20"/>
          <w:spacing w:val="-10"/>
        </w:rPr>
        <w:t> </w:t>
      </w:r>
      <w:r>
        <w:rPr>
          <w:color w:val="231F20"/>
        </w:rPr>
        <w:t>minh trói</w:t>
      </w:r>
      <w:r>
        <w:rPr>
          <w:color w:val="231F20"/>
          <w:spacing w:val="-20"/>
        </w:rPr>
        <w:t> </w:t>
      </w:r>
      <w:r>
        <w:rPr>
          <w:color w:val="231F20"/>
        </w:rPr>
        <w:t>buộc,</w:t>
      </w:r>
      <w:r>
        <w:rPr>
          <w:color w:val="231F20"/>
          <w:spacing w:val="-19"/>
        </w:rPr>
        <w:t> </w:t>
      </w:r>
      <w:r>
        <w:rPr>
          <w:color w:val="231F20"/>
        </w:rPr>
        <w:t>không</w:t>
      </w:r>
      <w:r>
        <w:rPr>
          <w:color w:val="231F20"/>
          <w:spacing w:val="-19"/>
        </w:rPr>
        <w:t> </w:t>
      </w:r>
      <w:r>
        <w:rPr>
          <w:color w:val="231F20"/>
        </w:rPr>
        <w:t>có</w:t>
      </w:r>
      <w:r>
        <w:rPr>
          <w:color w:val="231F20"/>
          <w:spacing w:val="-19"/>
        </w:rPr>
        <w:t> </w:t>
      </w:r>
      <w:r>
        <w:rPr>
          <w:color w:val="231F20"/>
        </w:rPr>
        <w:t>kiết</w:t>
      </w:r>
      <w:r>
        <w:rPr>
          <w:color w:val="231F20"/>
          <w:spacing w:val="-20"/>
        </w:rPr>
        <w:t> </w:t>
      </w:r>
      <w:r>
        <w:rPr>
          <w:color w:val="231F20"/>
        </w:rPr>
        <w:t>ganh</w:t>
      </w:r>
      <w:r>
        <w:rPr>
          <w:color w:val="231F20"/>
          <w:spacing w:val="-19"/>
        </w:rPr>
        <w:t> </w:t>
      </w:r>
      <w:r>
        <w:rPr>
          <w:color w:val="231F20"/>
        </w:rPr>
        <w:t>ghét</w:t>
      </w:r>
      <w:r>
        <w:rPr>
          <w:color w:val="231F20"/>
          <w:spacing w:val="-19"/>
        </w:rPr>
        <w:t> </w:t>
      </w:r>
      <w:r>
        <w:rPr>
          <w:color w:val="231F20"/>
        </w:rPr>
        <w:t>trói</w:t>
      </w:r>
      <w:r>
        <w:rPr>
          <w:color w:val="231F20"/>
          <w:spacing w:val="-19"/>
        </w:rPr>
        <w:t> </w:t>
      </w:r>
      <w:r>
        <w:rPr>
          <w:color w:val="231F20"/>
        </w:rPr>
        <w:t>buộc.</w:t>
      </w:r>
      <w:r>
        <w:rPr>
          <w:color w:val="231F20"/>
          <w:spacing w:val="-20"/>
        </w:rPr>
        <w:t> </w:t>
      </w:r>
      <w:r>
        <w:rPr>
          <w:color w:val="231F20"/>
        </w:rPr>
        <w:t>Nếu</w:t>
      </w:r>
      <w:r>
        <w:rPr>
          <w:color w:val="231F20"/>
          <w:spacing w:val="-19"/>
        </w:rPr>
        <w:t> </w:t>
      </w:r>
      <w:r>
        <w:rPr>
          <w:color w:val="231F20"/>
        </w:rPr>
        <w:t>là</w:t>
      </w:r>
      <w:r>
        <w:rPr>
          <w:color w:val="231F20"/>
          <w:spacing w:val="-19"/>
        </w:rPr>
        <w:t> </w:t>
      </w:r>
      <w:r>
        <w:rPr>
          <w:color w:val="231F20"/>
        </w:rPr>
        <w:t>xứ</w:t>
      </w:r>
      <w:r>
        <w:rPr>
          <w:color w:val="231F20"/>
          <w:spacing w:val="-19"/>
        </w:rPr>
        <w:t> </w:t>
      </w:r>
      <w:r>
        <w:rPr>
          <w:color w:val="231F20"/>
        </w:rPr>
        <w:t>đã</w:t>
      </w:r>
      <w:r>
        <w:rPr>
          <w:color w:val="231F20"/>
          <w:spacing w:val="-19"/>
        </w:rPr>
        <w:t> </w:t>
      </w:r>
      <w:r>
        <w:rPr>
          <w:color w:val="231F20"/>
        </w:rPr>
        <w:t>lìa</w:t>
      </w:r>
      <w:r>
        <w:rPr>
          <w:color w:val="231F20"/>
          <w:spacing w:val="-20"/>
        </w:rPr>
        <w:t> </w:t>
      </w:r>
      <w:r>
        <w:rPr>
          <w:color w:val="231F20"/>
        </w:rPr>
        <w:t>trói</w:t>
      </w:r>
      <w:r>
        <w:rPr>
          <w:color w:val="231F20"/>
          <w:spacing w:val="-19"/>
        </w:rPr>
        <w:t> </w:t>
      </w:r>
      <w:r>
        <w:rPr>
          <w:color w:val="231F20"/>
        </w:rPr>
        <w:t>buộc thì không có hai kiết trói buộc. Do kiết vô minh dài, kiết ganh ghét ngắn,</w:t>
      </w:r>
      <w:r>
        <w:rPr>
          <w:color w:val="231F20"/>
          <w:spacing w:val="-8"/>
        </w:rPr>
        <w:t> </w:t>
      </w:r>
      <w:r>
        <w:rPr>
          <w:color w:val="231F20"/>
        </w:rPr>
        <w:t>tức</w:t>
      </w:r>
      <w:r>
        <w:rPr>
          <w:color w:val="231F20"/>
          <w:spacing w:val="-8"/>
        </w:rPr>
        <w:t> </w:t>
      </w:r>
      <w:r>
        <w:rPr>
          <w:color w:val="231F20"/>
        </w:rPr>
        <w:t>về</w:t>
      </w:r>
      <w:r>
        <w:rPr>
          <w:color w:val="231F20"/>
          <w:spacing w:val="-8"/>
        </w:rPr>
        <w:t> </w:t>
      </w:r>
      <w:r>
        <w:rPr>
          <w:color w:val="231F20"/>
        </w:rPr>
        <w:t>câu</w:t>
      </w:r>
      <w:r>
        <w:rPr>
          <w:color w:val="231F20"/>
          <w:spacing w:val="-7"/>
        </w:rPr>
        <w:t> </w:t>
      </w:r>
      <w:r>
        <w:rPr>
          <w:color w:val="231F20"/>
        </w:rPr>
        <w:t>hỏi</w:t>
      </w:r>
      <w:r>
        <w:rPr>
          <w:color w:val="231F20"/>
          <w:spacing w:val="-8"/>
        </w:rPr>
        <w:t> </w:t>
      </w:r>
      <w:r>
        <w:rPr>
          <w:color w:val="231F20"/>
        </w:rPr>
        <w:t>nêu</w:t>
      </w:r>
      <w:r>
        <w:rPr>
          <w:color w:val="231F20"/>
          <w:spacing w:val="-8"/>
        </w:rPr>
        <w:t> </w:t>
      </w:r>
      <w:r>
        <w:rPr>
          <w:color w:val="231F20"/>
        </w:rPr>
        <w:t>trên</w:t>
      </w:r>
      <w:r>
        <w:rPr>
          <w:color w:val="231F20"/>
          <w:spacing w:val="-7"/>
        </w:rPr>
        <w:t> </w:t>
      </w:r>
      <w:r>
        <w:rPr>
          <w:color w:val="231F20"/>
        </w:rPr>
        <w:t>nên</w:t>
      </w:r>
      <w:r>
        <w:rPr>
          <w:color w:val="231F20"/>
          <w:spacing w:val="-8"/>
        </w:rPr>
        <w:t> </w:t>
      </w:r>
      <w:r>
        <w:rPr>
          <w:color w:val="231F20"/>
        </w:rPr>
        <w:t>thuận</w:t>
      </w:r>
      <w:r>
        <w:rPr>
          <w:color w:val="231F20"/>
          <w:spacing w:val="-8"/>
        </w:rPr>
        <w:t> </w:t>
      </w:r>
      <w:r>
        <w:rPr>
          <w:color w:val="231F20"/>
        </w:rPr>
        <w:t>theo</w:t>
      </w:r>
      <w:r>
        <w:rPr>
          <w:color w:val="231F20"/>
          <w:spacing w:val="-7"/>
        </w:rPr>
        <w:t> </w:t>
      </w:r>
      <w:r>
        <w:rPr>
          <w:color w:val="231F20"/>
        </w:rPr>
        <w:t>trường</w:t>
      </w:r>
      <w:r>
        <w:rPr>
          <w:color w:val="231F20"/>
          <w:spacing w:val="-8"/>
        </w:rPr>
        <w:t> </w:t>
      </w:r>
      <w:r>
        <w:rPr>
          <w:color w:val="231F20"/>
        </w:rPr>
        <w:t>hợp</w:t>
      </w:r>
      <w:r>
        <w:rPr>
          <w:color w:val="231F20"/>
          <w:spacing w:val="-8"/>
        </w:rPr>
        <w:t> </w:t>
      </w:r>
      <w:r>
        <w:rPr>
          <w:color w:val="231F20"/>
        </w:rPr>
        <w:t>sau</w:t>
      </w:r>
      <w:r>
        <w:rPr>
          <w:color w:val="231F20"/>
          <w:spacing w:val="-7"/>
        </w:rPr>
        <w:t> </w:t>
      </w:r>
      <w:r>
        <w:rPr>
          <w:color w:val="231F20"/>
        </w:rPr>
        <w:t>để</w:t>
      </w:r>
      <w:r>
        <w:rPr>
          <w:color w:val="231F20"/>
          <w:spacing w:val="-8"/>
        </w:rPr>
        <w:t> </w:t>
      </w:r>
      <w:r>
        <w:rPr>
          <w:color w:val="231F20"/>
        </w:rPr>
        <w:t>đáp.</w:t>
      </w:r>
    </w:p>
    <w:p>
      <w:pPr>
        <w:pStyle w:val="BodyText"/>
        <w:spacing w:line="271" w:lineRule="auto" w:before="116"/>
        <w:ind w:right="107"/>
      </w:pPr>
      <w:r>
        <w:rPr>
          <w:color w:val="231F20"/>
        </w:rPr>
        <w:t>Nếu đối với sự việc này có kiết ganh ghét trói buộc, tất có kiết vô minh trói buộc. Nghĩa là nơi sự việc chưa lìa bỏ trói buộc của</w:t>
      </w:r>
      <w:r>
        <w:rPr>
          <w:color w:val="231F20"/>
          <w:spacing w:val="-35"/>
        </w:rPr>
        <w:t> </w:t>
      </w:r>
      <w:r>
        <w:rPr>
          <w:color w:val="231F20"/>
        </w:rPr>
        <w:t>cõi dục do tu đạo đoạn, hoặc có kiết vô minh trói buộc, không có </w:t>
      </w:r>
      <w:r>
        <w:rPr>
          <w:color w:val="231F20"/>
          <w:spacing w:val="-3"/>
        </w:rPr>
        <w:t>kiết </w:t>
      </w:r>
      <w:r>
        <w:rPr>
          <w:color w:val="231F20"/>
        </w:rPr>
        <w:t>ganh ghét trói buộc. Nghĩa là ở pháp của cõi dục do kiến đạo đoạn, có</w:t>
      </w:r>
      <w:r>
        <w:rPr>
          <w:color w:val="231F20"/>
          <w:spacing w:val="-10"/>
        </w:rPr>
        <w:t> </w:t>
      </w:r>
      <w:r>
        <w:rPr>
          <w:color w:val="231F20"/>
        </w:rPr>
        <w:t>kiết</w:t>
      </w:r>
      <w:r>
        <w:rPr>
          <w:color w:val="231F20"/>
          <w:spacing w:val="-9"/>
        </w:rPr>
        <w:t> </w:t>
      </w:r>
      <w:r>
        <w:rPr>
          <w:color w:val="231F20"/>
        </w:rPr>
        <w:t>vô</w:t>
      </w:r>
      <w:r>
        <w:rPr>
          <w:color w:val="231F20"/>
          <w:spacing w:val="-10"/>
        </w:rPr>
        <w:t> </w:t>
      </w:r>
      <w:r>
        <w:rPr>
          <w:color w:val="231F20"/>
        </w:rPr>
        <w:t>minh</w:t>
      </w:r>
      <w:r>
        <w:rPr>
          <w:color w:val="231F20"/>
          <w:spacing w:val="-9"/>
        </w:rPr>
        <w:t> </w:t>
      </w:r>
      <w:r>
        <w:rPr>
          <w:color w:val="231F20"/>
        </w:rPr>
        <w:t>chưa</w:t>
      </w:r>
      <w:r>
        <w:rPr>
          <w:color w:val="231F20"/>
          <w:spacing w:val="-10"/>
        </w:rPr>
        <w:t> </w:t>
      </w:r>
      <w:r>
        <w:rPr>
          <w:color w:val="231F20"/>
        </w:rPr>
        <w:t>lìa.</w:t>
      </w:r>
      <w:r>
        <w:rPr>
          <w:color w:val="231F20"/>
          <w:spacing w:val="-13"/>
        </w:rPr>
        <w:t> </w:t>
      </w:r>
      <w:r>
        <w:rPr>
          <w:color w:val="231F20"/>
        </w:rPr>
        <w:t>Trong</w:t>
      </w:r>
      <w:r>
        <w:rPr>
          <w:color w:val="231F20"/>
          <w:spacing w:val="-10"/>
        </w:rPr>
        <w:t> </w:t>
      </w:r>
      <w:r>
        <w:rPr>
          <w:color w:val="231F20"/>
          <w:spacing w:val="-5"/>
        </w:rPr>
        <w:t>đây,</w:t>
      </w:r>
      <w:r>
        <w:rPr>
          <w:color w:val="231F20"/>
          <w:spacing w:val="-9"/>
        </w:rPr>
        <w:t> </w:t>
      </w:r>
      <w:r>
        <w:rPr>
          <w:color w:val="231F20"/>
        </w:rPr>
        <w:t>hoặc</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vô</w:t>
      </w:r>
      <w:r>
        <w:rPr>
          <w:color w:val="231F20"/>
          <w:spacing w:val="-10"/>
        </w:rPr>
        <w:t> </w:t>
      </w:r>
      <w:r>
        <w:rPr>
          <w:color w:val="231F20"/>
        </w:rPr>
        <w:t>minh</w:t>
      </w:r>
      <w:r>
        <w:rPr>
          <w:color w:val="231F20"/>
          <w:spacing w:val="-9"/>
        </w:rPr>
        <w:t> </w:t>
      </w:r>
      <w:r>
        <w:rPr>
          <w:color w:val="231F20"/>
        </w:rPr>
        <w:t>của</w:t>
      </w:r>
      <w:r>
        <w:rPr>
          <w:color w:val="231F20"/>
          <w:spacing w:val="-10"/>
        </w:rPr>
        <w:t> </w:t>
      </w:r>
      <w:r>
        <w:rPr>
          <w:color w:val="231F20"/>
        </w:rPr>
        <w:t>bốn</w:t>
      </w:r>
      <w:r>
        <w:rPr>
          <w:color w:val="231F20"/>
          <w:spacing w:val="-9"/>
        </w:rPr>
        <w:t> </w:t>
      </w:r>
      <w:r>
        <w:rPr>
          <w:color w:val="231F20"/>
        </w:rPr>
        <w:t>bộ chưa</w:t>
      </w:r>
      <w:r>
        <w:rPr>
          <w:color w:val="231F20"/>
          <w:spacing w:val="-6"/>
        </w:rPr>
        <w:t> </w:t>
      </w:r>
      <w:r>
        <w:rPr>
          <w:color w:val="231F20"/>
        </w:rPr>
        <w:t>đoạn,</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hoặc</w:t>
      </w:r>
      <w:r>
        <w:rPr>
          <w:color w:val="231F20"/>
          <w:spacing w:val="-6"/>
        </w:rPr>
        <w:t> </w:t>
      </w:r>
      <w:r>
        <w:rPr>
          <w:color w:val="231F20"/>
        </w:rPr>
        <w:t>có</w:t>
      </w:r>
      <w:r>
        <w:rPr>
          <w:color w:val="231F20"/>
          <w:spacing w:val="-5"/>
        </w:rPr>
        <w:t> </w:t>
      </w:r>
      <w:r>
        <w:rPr>
          <w:color w:val="231F20"/>
        </w:rPr>
        <w:t>kiết</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của</w:t>
      </w:r>
      <w:r>
        <w:rPr>
          <w:color w:val="231F20"/>
          <w:spacing w:val="-6"/>
        </w:rPr>
        <w:t> </w:t>
      </w:r>
      <w:r>
        <w:rPr>
          <w:color w:val="231F20"/>
        </w:rPr>
        <w:t>một</w:t>
      </w:r>
      <w:r>
        <w:rPr>
          <w:color w:val="231F20"/>
          <w:spacing w:val="-5"/>
        </w:rPr>
        <w:t> </w:t>
      </w:r>
      <w:r>
        <w:rPr>
          <w:color w:val="231F20"/>
        </w:rPr>
        <w:t>bộ</w:t>
      </w:r>
      <w:r>
        <w:rPr>
          <w:color w:val="231F20"/>
          <w:spacing w:val="-5"/>
        </w:rPr>
        <w:t> </w:t>
      </w:r>
      <w:r>
        <w:rPr>
          <w:color w:val="231F20"/>
        </w:rPr>
        <w:t>chưa</w:t>
      </w:r>
      <w:r>
        <w:rPr>
          <w:color w:val="231F20"/>
          <w:spacing w:val="-5"/>
        </w:rPr>
        <w:t> </w:t>
      </w:r>
      <w:r>
        <w:rPr>
          <w:color w:val="231F20"/>
        </w:rPr>
        <w:t>đoạn.</w:t>
      </w:r>
      <w:r>
        <w:rPr>
          <w:color w:val="231F20"/>
          <w:spacing w:val="-5"/>
        </w:rPr>
        <w:t> </w:t>
      </w:r>
      <w:r>
        <w:rPr>
          <w:color w:val="231F20"/>
        </w:rPr>
        <w:t>Nơi pháp của cõi sắc, cõi vô sắc có kiết vô minh chưa đoạn. Ở </w:t>
      </w:r>
      <w:r>
        <w:rPr>
          <w:color w:val="231F20"/>
          <w:spacing w:val="-5"/>
        </w:rPr>
        <w:t>đây, </w:t>
      </w:r>
      <w:r>
        <w:rPr>
          <w:color w:val="231F20"/>
        </w:rPr>
        <w:t>hoặc có</w:t>
      </w:r>
      <w:r>
        <w:rPr>
          <w:color w:val="231F20"/>
          <w:spacing w:val="-9"/>
        </w:rPr>
        <w:t> </w:t>
      </w:r>
      <w:r>
        <w:rPr>
          <w:color w:val="231F20"/>
        </w:rPr>
        <w:t>kiết</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của</w:t>
      </w:r>
      <w:r>
        <w:rPr>
          <w:color w:val="231F20"/>
          <w:spacing w:val="-9"/>
        </w:rPr>
        <w:t> </w:t>
      </w:r>
      <w:r>
        <w:rPr>
          <w:color w:val="231F20"/>
        </w:rPr>
        <w:t>tám</w:t>
      </w:r>
      <w:r>
        <w:rPr>
          <w:color w:val="231F20"/>
          <w:spacing w:val="-9"/>
        </w:rPr>
        <w:t> </w:t>
      </w:r>
      <w:r>
        <w:rPr>
          <w:color w:val="231F20"/>
        </w:rPr>
        <w:t>điạ</w:t>
      </w:r>
      <w:r>
        <w:rPr>
          <w:color w:val="231F20"/>
          <w:spacing w:val="-9"/>
        </w:rPr>
        <w:t> </w:t>
      </w:r>
      <w:r>
        <w:rPr>
          <w:color w:val="231F20"/>
        </w:rPr>
        <w:t>chưa</w:t>
      </w:r>
      <w:r>
        <w:rPr>
          <w:color w:val="231F20"/>
          <w:spacing w:val="-9"/>
        </w:rPr>
        <w:t> </w:t>
      </w:r>
      <w:r>
        <w:rPr>
          <w:color w:val="231F20"/>
        </w:rPr>
        <w:t>đoạn,</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hoặc</w:t>
      </w:r>
      <w:r>
        <w:rPr>
          <w:color w:val="231F20"/>
          <w:spacing w:val="-8"/>
        </w:rPr>
        <w:t> </w:t>
      </w:r>
      <w:r>
        <w:rPr>
          <w:color w:val="231F20"/>
        </w:rPr>
        <w:t>có</w:t>
      </w:r>
      <w:r>
        <w:rPr>
          <w:color w:val="231F20"/>
          <w:spacing w:val="-9"/>
        </w:rPr>
        <w:t> </w:t>
      </w:r>
      <w:r>
        <w:rPr>
          <w:color w:val="231F20"/>
        </w:rPr>
        <w:t>kiết</w:t>
      </w:r>
      <w:r>
        <w:rPr>
          <w:color w:val="231F20"/>
          <w:spacing w:val="-9"/>
        </w:rPr>
        <w:t> </w:t>
      </w:r>
      <w:r>
        <w:rPr>
          <w:color w:val="231F20"/>
        </w:rPr>
        <w:t>vô</w:t>
      </w:r>
      <w:r>
        <w:rPr>
          <w:color w:val="231F20"/>
          <w:spacing w:val="-9"/>
        </w:rPr>
        <w:t> </w:t>
      </w:r>
      <w:r>
        <w:rPr>
          <w:color w:val="231F20"/>
          <w:spacing w:val="-3"/>
        </w:rPr>
        <w:t>minh </w:t>
      </w:r>
      <w:r>
        <w:rPr>
          <w:color w:val="231F20"/>
        </w:rPr>
        <w:t>của một địa chưa đoạn. Trong địa này hoặc có kiết vô minh của</w:t>
      </w:r>
      <w:r>
        <w:rPr>
          <w:color w:val="231F20"/>
          <w:spacing w:val="-43"/>
        </w:rPr>
        <w:t> </w:t>
      </w:r>
      <w:r>
        <w:rPr>
          <w:color w:val="231F20"/>
        </w:rPr>
        <w:t>năm bộ chưa đoạn, cho đến hoặc có kiết vô minh của một bộ chưa đoạn. Nơi bộ </w:t>
      </w:r>
      <w:r>
        <w:rPr>
          <w:color w:val="231F20"/>
          <w:spacing w:val="-5"/>
        </w:rPr>
        <w:t>này, </w:t>
      </w:r>
      <w:r>
        <w:rPr>
          <w:color w:val="231F20"/>
        </w:rPr>
        <w:t>hoặc có kiết vô minh của chín phẩm chưa đoạn, cho</w:t>
      </w:r>
      <w:r>
        <w:rPr>
          <w:color w:val="231F20"/>
          <w:spacing w:val="-37"/>
        </w:rPr>
        <w:t> </w:t>
      </w:r>
      <w:r>
        <w:rPr>
          <w:color w:val="231F20"/>
        </w:rPr>
        <w:t>đến hoặc</w:t>
      </w:r>
      <w:r>
        <w:rPr>
          <w:color w:val="231F20"/>
          <w:spacing w:val="-5"/>
        </w:rPr>
        <w:t> </w:t>
      </w:r>
      <w:r>
        <w:rPr>
          <w:color w:val="231F20"/>
        </w:rPr>
        <w:t>có</w:t>
      </w:r>
      <w:r>
        <w:rPr>
          <w:color w:val="231F20"/>
          <w:spacing w:val="-3"/>
        </w:rPr>
        <w:t> </w:t>
      </w:r>
      <w:r>
        <w:rPr>
          <w:color w:val="231F20"/>
        </w:rPr>
        <w:t>kiết</w:t>
      </w:r>
      <w:r>
        <w:rPr>
          <w:color w:val="231F20"/>
          <w:spacing w:val="-4"/>
        </w:rPr>
        <w:t> </w:t>
      </w:r>
      <w:r>
        <w:rPr>
          <w:color w:val="231F20"/>
        </w:rPr>
        <w:t>vô</w:t>
      </w:r>
      <w:r>
        <w:rPr>
          <w:color w:val="231F20"/>
          <w:spacing w:val="-4"/>
        </w:rPr>
        <w:t> </w:t>
      </w:r>
      <w:r>
        <w:rPr>
          <w:color w:val="231F20"/>
        </w:rPr>
        <w:t>minh</w:t>
      </w:r>
      <w:r>
        <w:rPr>
          <w:color w:val="231F20"/>
          <w:spacing w:val="-3"/>
        </w:rPr>
        <w:t> </w:t>
      </w:r>
      <w:r>
        <w:rPr>
          <w:color w:val="231F20"/>
        </w:rPr>
        <w:t>của</w:t>
      </w:r>
      <w:r>
        <w:rPr>
          <w:color w:val="231F20"/>
          <w:spacing w:val="-4"/>
        </w:rPr>
        <w:t> </w:t>
      </w:r>
      <w:r>
        <w:rPr>
          <w:color w:val="231F20"/>
        </w:rPr>
        <w:t>một</w:t>
      </w:r>
      <w:r>
        <w:rPr>
          <w:color w:val="231F20"/>
          <w:spacing w:val="-3"/>
        </w:rPr>
        <w:t> </w:t>
      </w:r>
      <w:r>
        <w:rPr>
          <w:color w:val="231F20"/>
        </w:rPr>
        <w:t>phẩm</w:t>
      </w:r>
      <w:r>
        <w:rPr>
          <w:color w:val="231F20"/>
          <w:spacing w:val="-4"/>
        </w:rPr>
        <w:t> </w:t>
      </w:r>
      <w:r>
        <w:rPr>
          <w:color w:val="231F20"/>
        </w:rPr>
        <w:t>chưa</w:t>
      </w:r>
      <w:r>
        <w:rPr>
          <w:color w:val="231F20"/>
          <w:spacing w:val="-4"/>
        </w:rPr>
        <w:t> </w:t>
      </w:r>
      <w:r>
        <w:rPr>
          <w:color w:val="231F20"/>
        </w:rPr>
        <w:t>đoạn.</w:t>
      </w:r>
      <w:r>
        <w:rPr>
          <w:color w:val="231F20"/>
          <w:spacing w:val="-8"/>
        </w:rPr>
        <w:t> </w:t>
      </w:r>
      <w:r>
        <w:rPr>
          <w:color w:val="231F20"/>
        </w:rPr>
        <w:t>Vì</w:t>
      </w:r>
      <w:r>
        <w:rPr>
          <w:color w:val="231F20"/>
          <w:spacing w:val="-4"/>
        </w:rPr>
        <w:t> </w:t>
      </w:r>
      <w:r>
        <w:rPr>
          <w:color w:val="231F20"/>
        </w:rPr>
        <w:t>chưa</w:t>
      </w:r>
      <w:r>
        <w:rPr>
          <w:color w:val="231F20"/>
          <w:spacing w:val="-4"/>
        </w:rPr>
        <w:t> </w:t>
      </w:r>
      <w:r>
        <w:rPr>
          <w:color w:val="231F20"/>
        </w:rPr>
        <w:t>đoạn</w:t>
      </w:r>
      <w:r>
        <w:rPr>
          <w:color w:val="231F20"/>
          <w:spacing w:val="-4"/>
        </w:rPr>
        <w:t> </w:t>
      </w:r>
      <w:r>
        <w:rPr>
          <w:color w:val="231F20"/>
        </w:rPr>
        <w:t>nên</w:t>
      </w:r>
      <w:r>
        <w:rPr>
          <w:color w:val="231F20"/>
          <w:spacing w:val="-4"/>
        </w:rPr>
        <w:t> </w:t>
      </w:r>
      <w:r>
        <w:rPr>
          <w:color w:val="231F20"/>
        </w:rPr>
        <w:t>có kiết</w:t>
      </w:r>
      <w:r>
        <w:rPr>
          <w:color w:val="231F20"/>
          <w:spacing w:val="-7"/>
        </w:rPr>
        <w:t> </w:t>
      </w:r>
      <w:r>
        <w:rPr>
          <w:color w:val="231F20"/>
        </w:rPr>
        <w:t>vô</w:t>
      </w:r>
      <w:r>
        <w:rPr>
          <w:color w:val="231F20"/>
          <w:spacing w:val="-6"/>
        </w:rPr>
        <w:t> </w:t>
      </w:r>
      <w:r>
        <w:rPr>
          <w:color w:val="231F20"/>
        </w:rPr>
        <w:t>minh</w:t>
      </w:r>
      <w:r>
        <w:rPr>
          <w:color w:val="231F20"/>
          <w:spacing w:val="-7"/>
        </w:rPr>
        <w:t> </w:t>
      </w:r>
      <w:r>
        <w:rPr>
          <w:color w:val="231F20"/>
        </w:rPr>
        <w:t>trói</w:t>
      </w:r>
      <w:r>
        <w:rPr>
          <w:color w:val="231F20"/>
          <w:spacing w:val="-6"/>
        </w:rPr>
        <w:t> </w:t>
      </w:r>
      <w:r>
        <w:rPr>
          <w:color w:val="231F20"/>
        </w:rPr>
        <w:t>buộc,</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7"/>
        </w:rPr>
        <w:t> </w:t>
      </w:r>
      <w:r>
        <w:rPr>
          <w:color w:val="231F20"/>
        </w:rPr>
        <w:t>ganh</w:t>
      </w:r>
      <w:r>
        <w:rPr>
          <w:color w:val="231F20"/>
          <w:spacing w:val="-6"/>
        </w:rPr>
        <w:t> </w:t>
      </w:r>
      <w:r>
        <w:rPr>
          <w:color w:val="231F20"/>
        </w:rPr>
        <w:t>ghét</w:t>
      </w:r>
      <w:r>
        <w:rPr>
          <w:color w:val="231F20"/>
          <w:spacing w:val="-7"/>
        </w:rPr>
        <w:t> </w:t>
      </w:r>
      <w:r>
        <w:rPr>
          <w:color w:val="231F20"/>
        </w:rPr>
        <w:t>trói</w:t>
      </w:r>
      <w:r>
        <w:rPr>
          <w:color w:val="231F20"/>
          <w:spacing w:val="-6"/>
        </w:rPr>
        <w:t> </w:t>
      </w:r>
      <w:r>
        <w:rPr>
          <w:color w:val="231F20"/>
        </w:rPr>
        <w:t>buộc.</w:t>
      </w:r>
      <w:r>
        <w:rPr>
          <w:color w:val="231F20"/>
          <w:spacing w:val="-12"/>
        </w:rPr>
        <w:t> </w:t>
      </w:r>
      <w:r>
        <w:rPr>
          <w:color w:val="231F20"/>
        </w:rPr>
        <w:t>Vì</w:t>
      </w:r>
      <w:r>
        <w:rPr>
          <w:color w:val="231F20"/>
          <w:spacing w:val="-6"/>
        </w:rPr>
        <w:t> </w:t>
      </w:r>
      <w:r>
        <w:rPr>
          <w:color w:val="231F20"/>
        </w:rPr>
        <w:t>sao?</w:t>
      </w:r>
      <w:r>
        <w:rPr>
          <w:color w:val="231F20"/>
          <w:spacing w:val="-11"/>
        </w:rPr>
        <w:t> </w:t>
      </w:r>
      <w:r>
        <w:rPr>
          <w:color w:val="231F20"/>
        </w:rPr>
        <w:t>Vì bộ</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đoạn</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kiết</w:t>
      </w:r>
      <w:r>
        <w:rPr>
          <w:color w:val="231F20"/>
          <w:spacing w:val="-9"/>
        </w:rPr>
        <w:t> </w:t>
      </w:r>
      <w:r>
        <w:rPr>
          <w:color w:val="231F20"/>
        </w:rPr>
        <w:t>ganh</w:t>
      </w:r>
      <w:r>
        <w:rPr>
          <w:color w:val="231F20"/>
          <w:spacing w:val="-8"/>
        </w:rPr>
        <w:t> </w:t>
      </w:r>
      <w:r>
        <w:rPr>
          <w:color w:val="231F20"/>
        </w:rPr>
        <w:t>ghét.</w:t>
      </w:r>
      <w:r>
        <w:rPr>
          <w:color w:val="231F20"/>
          <w:spacing w:val="-14"/>
        </w:rPr>
        <w:t> </w:t>
      </w:r>
      <w:r>
        <w:rPr>
          <w:color w:val="231F20"/>
        </w:rPr>
        <w:t>Vì</w:t>
      </w:r>
      <w:r>
        <w:rPr>
          <w:color w:val="231F20"/>
          <w:spacing w:val="-8"/>
        </w:rPr>
        <w:t> </w:t>
      </w:r>
      <w:r>
        <w:rPr>
          <w:color w:val="231F20"/>
        </w:rPr>
        <w:t>ở</w:t>
      </w:r>
      <w:r>
        <w:rPr>
          <w:color w:val="231F20"/>
          <w:spacing w:val="-9"/>
        </w:rPr>
        <w:t> </w:t>
      </w:r>
      <w:r>
        <w:rPr>
          <w:color w:val="231F20"/>
        </w:rPr>
        <w:t>cõi</w:t>
      </w:r>
      <w:r>
        <w:rPr>
          <w:color w:val="231F20"/>
          <w:spacing w:val="-8"/>
        </w:rPr>
        <w:t> </w:t>
      </w:r>
      <w:r>
        <w:rPr>
          <w:color w:val="231F20"/>
        </w:rPr>
        <w:t>sắc,</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 cũng không có ganh</w:t>
      </w:r>
      <w:r>
        <w:rPr>
          <w:color w:val="231F20"/>
          <w:spacing w:val="-1"/>
        </w:rPr>
        <w:t> </w:t>
      </w:r>
      <w:r>
        <w:rPr>
          <w:color w:val="231F20"/>
        </w:rPr>
        <w:t>ghét.</w:t>
      </w:r>
    </w:p>
    <w:p>
      <w:pPr>
        <w:pStyle w:val="BodyText"/>
        <w:spacing w:line="271" w:lineRule="auto" w:before="116"/>
        <w:ind w:right="108"/>
      </w:pPr>
      <w:r>
        <w:rPr>
          <w:color w:val="231F20"/>
        </w:rPr>
        <w:t>Như đối với kiết ganh ghét, thì đối với kiết keo kiệt cũng </w:t>
      </w:r>
      <w:r>
        <w:rPr>
          <w:color w:val="231F20"/>
          <w:spacing w:val="-8"/>
        </w:rPr>
        <w:t>vậy. </w:t>
      </w:r>
      <w:r>
        <w:rPr>
          <w:color w:val="231F20"/>
        </w:rPr>
        <w:t>Nghĩa</w:t>
      </w:r>
      <w:r>
        <w:rPr>
          <w:color w:val="231F20"/>
          <w:spacing w:val="-4"/>
        </w:rPr>
        <w:t> </w:t>
      </w:r>
      <w:r>
        <w:rPr>
          <w:color w:val="231F20"/>
        </w:rPr>
        <w:t>là</w:t>
      </w:r>
      <w:r>
        <w:rPr>
          <w:color w:val="231F20"/>
          <w:spacing w:val="-3"/>
        </w:rPr>
        <w:t> </w:t>
      </w:r>
      <w:r>
        <w:rPr>
          <w:color w:val="231F20"/>
        </w:rPr>
        <w:t>ganh</w:t>
      </w:r>
      <w:r>
        <w:rPr>
          <w:color w:val="231F20"/>
          <w:spacing w:val="-3"/>
        </w:rPr>
        <w:t> </w:t>
      </w:r>
      <w:r>
        <w:rPr>
          <w:color w:val="231F20"/>
        </w:rPr>
        <w:t>ghét</w:t>
      </w:r>
      <w:r>
        <w:rPr>
          <w:color w:val="231F20"/>
          <w:spacing w:val="-3"/>
        </w:rPr>
        <w:t> </w:t>
      </w:r>
      <w:r>
        <w:rPr>
          <w:color w:val="231F20"/>
        </w:rPr>
        <w:t>cùng</w:t>
      </w:r>
      <w:r>
        <w:rPr>
          <w:color w:val="231F20"/>
          <w:spacing w:val="-4"/>
        </w:rPr>
        <w:t> </w:t>
      </w:r>
      <w:r>
        <w:rPr>
          <w:color w:val="231F20"/>
        </w:rPr>
        <w:t>với</w:t>
      </w:r>
      <w:r>
        <w:rPr>
          <w:color w:val="231F20"/>
          <w:spacing w:val="-3"/>
        </w:rPr>
        <w:t> </w:t>
      </w:r>
      <w:r>
        <w:rPr>
          <w:color w:val="231F20"/>
        </w:rPr>
        <w:t>keo</w:t>
      </w:r>
      <w:r>
        <w:rPr>
          <w:color w:val="231F20"/>
          <w:spacing w:val="-3"/>
        </w:rPr>
        <w:t> </w:t>
      </w:r>
      <w:r>
        <w:rPr>
          <w:color w:val="231F20"/>
        </w:rPr>
        <w:t>kiệt</w:t>
      </w:r>
      <w:r>
        <w:rPr>
          <w:color w:val="231F20"/>
          <w:spacing w:val="-3"/>
        </w:rPr>
        <w:t> </w:t>
      </w:r>
      <w:r>
        <w:rPr>
          <w:color w:val="231F20"/>
        </w:rPr>
        <w:t>đều</w:t>
      </w:r>
      <w:r>
        <w:rPr>
          <w:color w:val="231F20"/>
          <w:spacing w:val="-4"/>
        </w:rPr>
        <w:t> </w:t>
      </w:r>
      <w:r>
        <w:rPr>
          <w:color w:val="231F20"/>
        </w:rPr>
        <w:t>chỉ</w:t>
      </w:r>
      <w:r>
        <w:rPr>
          <w:color w:val="231F20"/>
          <w:spacing w:val="-3"/>
        </w:rPr>
        <w:t> </w:t>
      </w:r>
      <w:r>
        <w:rPr>
          <w:color w:val="231F20"/>
        </w:rPr>
        <w:t>ở</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 đoạn, duyên nơi hữu lậu và không phải là biến</w:t>
      </w:r>
      <w:r>
        <w:rPr>
          <w:color w:val="231F20"/>
          <w:spacing w:val="-1"/>
        </w:rPr>
        <w:t> </w:t>
      </w:r>
      <w:r>
        <w:rPr>
          <w:color w:val="231F20"/>
        </w:rPr>
        <w:t>hành.</w:t>
      </w:r>
    </w:p>
    <w:p>
      <w:pPr>
        <w:pStyle w:val="BodyText"/>
        <w:spacing w:line="271" w:lineRule="auto"/>
        <w:ind w:right="108"/>
      </w:pPr>
      <w:r>
        <w:rPr>
          <w:i/>
          <w:color w:val="231F20"/>
        </w:rPr>
        <w:t>Hỏi:</w:t>
      </w:r>
      <w:r>
        <w:rPr>
          <w:i/>
          <w:color w:val="231F20"/>
          <w:spacing w:val="-13"/>
        </w:rPr>
        <w:t> </w:t>
      </w:r>
      <w:r>
        <w:rPr>
          <w:color w:val="231F20"/>
        </w:rPr>
        <w:t>Nếu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5"/>
        </w:rPr>
        <w:t>này,</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kiến</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 thủ trói buộc chăng?</w:t>
      </w:r>
    </w:p>
    <w:p>
      <w:pPr>
        <w:pStyle w:val="BodyText"/>
        <w:spacing w:line="271" w:lineRule="auto"/>
        <w:ind w:right="108"/>
      </w:pPr>
      <w:r>
        <w:rPr>
          <w:i/>
          <w:color w:val="231F20"/>
        </w:rPr>
        <w:t>Đáp: </w:t>
      </w:r>
      <w:r>
        <w:rPr>
          <w:color w:val="231F20"/>
        </w:rPr>
        <w:t>Nếu đối với sự việc này, có kiết kiến trói buộc tất có kiết thủ trói buộc. Hoặc có kiết thủ trói buộc, không có kiết kiến trói buộc, cho đến nói rộng.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pPr>
      <w:r>
        <w:rPr>
          <w:color w:val="231F20"/>
          <w:spacing w:val="-3"/>
        </w:rPr>
        <w:t>Trong </w:t>
      </w:r>
      <w:r>
        <w:rPr>
          <w:color w:val="231F20"/>
          <w:spacing w:val="-5"/>
        </w:rPr>
        <w:t>đây, </w:t>
      </w:r>
      <w:r>
        <w:rPr>
          <w:color w:val="231F20"/>
        </w:rPr>
        <w:t>kiết kiến chung nơi cả ba cõi chỉ có bốn bộ, duyên chung</w:t>
      </w:r>
      <w:r>
        <w:rPr>
          <w:color w:val="231F20"/>
          <w:spacing w:val="-6"/>
        </w:rPr>
        <w:t> </w:t>
      </w:r>
      <w:r>
        <w:rPr>
          <w:color w:val="231F20"/>
        </w:rPr>
        <w:t>cả</w:t>
      </w:r>
      <w:r>
        <w:rPr>
          <w:color w:val="231F20"/>
          <w:spacing w:val="-5"/>
        </w:rPr>
        <w:t> </w:t>
      </w:r>
      <w:r>
        <w:rPr>
          <w:color w:val="231F20"/>
        </w:rPr>
        <w:t>hữu</w:t>
      </w:r>
      <w:r>
        <w:rPr>
          <w:color w:val="231F20"/>
          <w:spacing w:val="-5"/>
        </w:rPr>
        <w:t> </w:t>
      </w:r>
      <w:r>
        <w:rPr>
          <w:color w:val="231F20"/>
        </w:rPr>
        <w:t>lậu,</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là</w:t>
      </w:r>
      <w:r>
        <w:rPr>
          <w:color w:val="231F20"/>
          <w:spacing w:val="-5"/>
        </w:rPr>
        <w:t> </w:t>
      </w:r>
      <w:r>
        <w:rPr>
          <w:color w:val="231F20"/>
        </w:rPr>
        <w:t>biến</w:t>
      </w:r>
      <w:r>
        <w:rPr>
          <w:color w:val="231F20"/>
          <w:spacing w:val="-6"/>
        </w:rPr>
        <w:t> </w:t>
      </w:r>
      <w:r>
        <w:rPr>
          <w:color w:val="231F20"/>
        </w:rPr>
        <w:t>hành</w:t>
      </w:r>
      <w:r>
        <w:rPr>
          <w:color w:val="231F20"/>
          <w:spacing w:val="-5"/>
        </w:rPr>
        <w:t> </w:t>
      </w:r>
      <w:r>
        <w:rPr>
          <w:color w:val="231F20"/>
        </w:rPr>
        <w:t>và</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Kiết thủ</w:t>
      </w:r>
      <w:r>
        <w:rPr>
          <w:color w:val="231F20"/>
          <w:spacing w:val="-10"/>
        </w:rPr>
        <w:t> </w:t>
      </w:r>
      <w:r>
        <w:rPr>
          <w:color w:val="231F20"/>
        </w:rPr>
        <w:t>chung</w:t>
      </w:r>
      <w:r>
        <w:rPr>
          <w:color w:val="231F20"/>
          <w:spacing w:val="-10"/>
        </w:rPr>
        <w:t> </w:t>
      </w:r>
      <w:r>
        <w:rPr>
          <w:color w:val="231F20"/>
        </w:rPr>
        <w:t>cho</w:t>
      </w:r>
      <w:r>
        <w:rPr>
          <w:color w:val="231F20"/>
          <w:spacing w:val="-10"/>
        </w:rPr>
        <w:t> </w:t>
      </w:r>
      <w:r>
        <w:rPr>
          <w:color w:val="231F20"/>
        </w:rPr>
        <w:t>cả</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bộ,</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chung</w:t>
      </w:r>
      <w:r>
        <w:rPr>
          <w:color w:val="231F20"/>
          <w:spacing w:val="-10"/>
        </w:rPr>
        <w:t> </w:t>
      </w:r>
      <w:r>
        <w:rPr>
          <w:color w:val="231F20"/>
        </w:rPr>
        <w:t>cho cả biến hành và không phải biến hành.</w:t>
      </w:r>
    </w:p>
    <w:p>
      <w:pPr>
        <w:pStyle w:val="BodyText"/>
        <w:spacing w:line="271" w:lineRule="auto" w:before="101"/>
        <w:ind w:left="110" w:right="391"/>
      </w:pPr>
      <w:r>
        <w:rPr>
          <w:color w:val="231F20"/>
        </w:rPr>
        <w:t>Các</w:t>
      </w:r>
      <w:r>
        <w:rPr>
          <w:color w:val="231F20"/>
          <w:spacing w:val="-7"/>
        </w:rPr>
        <w:t> </w:t>
      </w:r>
      <w:r>
        <w:rPr>
          <w:color w:val="231F20"/>
        </w:rPr>
        <w:t>người</w:t>
      </w:r>
      <w:r>
        <w:rPr>
          <w:color w:val="231F20"/>
          <w:spacing w:val="-6"/>
        </w:rPr>
        <w:t> </w:t>
      </w:r>
      <w:r>
        <w:rPr>
          <w:color w:val="231F20"/>
        </w:rPr>
        <w:t>gồm</w:t>
      </w:r>
      <w:r>
        <w:rPr>
          <w:color w:val="231F20"/>
          <w:spacing w:val="-6"/>
        </w:rPr>
        <w:t> </w:t>
      </w:r>
      <w:r>
        <w:rPr>
          <w:color w:val="231F20"/>
        </w:rPr>
        <w:t>đủ</w:t>
      </w:r>
      <w:r>
        <w:rPr>
          <w:color w:val="231F20"/>
          <w:spacing w:val="-6"/>
        </w:rPr>
        <w:t> </w:t>
      </w:r>
      <w:r>
        <w:rPr>
          <w:color w:val="231F20"/>
        </w:rPr>
        <w:t>trói</w:t>
      </w:r>
      <w:r>
        <w:rPr>
          <w:color w:val="231F20"/>
          <w:spacing w:val="-6"/>
        </w:rPr>
        <w:t> </w:t>
      </w:r>
      <w:r>
        <w:rPr>
          <w:color w:val="231F20"/>
        </w:rPr>
        <w:t>buộc:</w:t>
      </w:r>
      <w:r>
        <w:rPr>
          <w:color w:val="231F20"/>
          <w:spacing w:val="-11"/>
        </w:rPr>
        <w:t> </w:t>
      </w:r>
      <w:r>
        <w:rPr>
          <w:color w:val="231F20"/>
        </w:rPr>
        <w:t>Về</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nơi</w:t>
      </w:r>
      <w:r>
        <w:rPr>
          <w:color w:val="231F20"/>
          <w:spacing w:val="-6"/>
        </w:rPr>
        <w:t> </w:t>
      </w:r>
      <w:r>
        <w:rPr>
          <w:color w:val="231F20"/>
        </w:rPr>
        <w:t>năm</w:t>
      </w:r>
      <w:r>
        <w:rPr>
          <w:color w:val="231F20"/>
          <w:spacing w:val="-6"/>
        </w:rPr>
        <w:t> </w:t>
      </w:r>
      <w:r>
        <w:rPr>
          <w:color w:val="231F20"/>
        </w:rPr>
        <w:t>bộ</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cõi, nếu có kiết kiến trói buộc cũng có kiết thủ trói buộc. Nếu có kiết</w:t>
      </w:r>
      <w:r>
        <w:rPr>
          <w:color w:val="231F20"/>
          <w:spacing w:val="-32"/>
        </w:rPr>
        <w:t> </w:t>
      </w:r>
      <w:r>
        <w:rPr>
          <w:color w:val="231F20"/>
        </w:rPr>
        <w:t>thủ trói buộc cũng có kiết kiến trói buộc.</w:t>
      </w:r>
    </w:p>
    <w:p>
      <w:pPr>
        <w:pStyle w:val="BodyText"/>
        <w:spacing w:line="271" w:lineRule="auto" w:before="103"/>
        <w:ind w:left="110" w:right="391"/>
      </w:pPr>
      <w:r>
        <w:rPr>
          <w:color w:val="231F20"/>
        </w:rPr>
        <w:t>Người</w:t>
      </w:r>
      <w:r>
        <w:rPr>
          <w:color w:val="231F20"/>
          <w:spacing w:val="-8"/>
        </w:rPr>
        <w:t> </w:t>
      </w:r>
      <w:r>
        <w:rPr>
          <w:color w:val="231F20"/>
        </w:rPr>
        <w:t>không</w:t>
      </w:r>
      <w:r>
        <w:rPr>
          <w:color w:val="231F20"/>
          <w:spacing w:val="-8"/>
        </w:rPr>
        <w:t> </w:t>
      </w:r>
      <w:r>
        <w:rPr>
          <w:color w:val="231F20"/>
        </w:rPr>
        <w:t>gồm</w:t>
      </w:r>
      <w:r>
        <w:rPr>
          <w:color w:val="231F20"/>
          <w:spacing w:val="-6"/>
        </w:rPr>
        <w:t> </w:t>
      </w:r>
      <w:r>
        <w:rPr>
          <w:color w:val="231F20"/>
        </w:rPr>
        <w:t>đủ</w:t>
      </w:r>
      <w:r>
        <w:rPr>
          <w:color w:val="231F20"/>
          <w:spacing w:val="-8"/>
        </w:rPr>
        <w:t> </w:t>
      </w:r>
      <w:r>
        <w:rPr>
          <w:color w:val="231F20"/>
        </w:rPr>
        <w:t>trói</w:t>
      </w:r>
      <w:r>
        <w:rPr>
          <w:color w:val="231F20"/>
          <w:spacing w:val="-7"/>
        </w:rPr>
        <w:t> </w:t>
      </w:r>
      <w:r>
        <w:rPr>
          <w:color w:val="231F20"/>
        </w:rPr>
        <w:t>buộc:</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pháp</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 với kiết kiến, do kiến diệt kiến đạo đoạn, có kiết thủ trói buộc</w:t>
      </w:r>
      <w:r>
        <w:rPr>
          <w:color w:val="231F20"/>
          <w:spacing w:val="-43"/>
        </w:rPr>
        <w:t> </w:t>
      </w:r>
      <w:r>
        <w:rPr>
          <w:color w:val="231F20"/>
          <w:spacing w:val="-3"/>
        </w:rPr>
        <w:t>không </w:t>
      </w:r>
      <w:r>
        <w:rPr>
          <w:color w:val="231F20"/>
        </w:rPr>
        <w:t>có kiết kiến trói buộc, vì kiết kiến ngắn, kiết thủ dài, tức nơi câu </w:t>
      </w:r>
      <w:r>
        <w:rPr>
          <w:color w:val="231F20"/>
          <w:spacing w:val="-4"/>
        </w:rPr>
        <w:t>hỏi </w:t>
      </w:r>
      <w:r>
        <w:rPr>
          <w:color w:val="231F20"/>
        </w:rPr>
        <w:t>đã nêu nên thuận theo trường hợp trước để đáp.</w:t>
      </w:r>
    </w:p>
    <w:p>
      <w:pPr>
        <w:pStyle w:val="BodyText"/>
        <w:spacing w:line="271" w:lineRule="auto" w:before="101"/>
        <w:ind w:left="110" w:right="390"/>
      </w:pPr>
      <w:r>
        <w:rPr>
          <w:color w:val="231F20"/>
        </w:rPr>
        <w:t>Nếu đối với sự việc </w:t>
      </w:r>
      <w:r>
        <w:rPr>
          <w:color w:val="231F20"/>
          <w:spacing w:val="-5"/>
        </w:rPr>
        <w:t>này, </w:t>
      </w:r>
      <w:r>
        <w:rPr>
          <w:color w:val="231F20"/>
        </w:rPr>
        <w:t>có kiết kiến trói buộc tất có kiết thủ trói</w:t>
      </w:r>
      <w:r>
        <w:rPr>
          <w:color w:val="231F20"/>
          <w:spacing w:val="-12"/>
        </w:rPr>
        <w:t> </w:t>
      </w:r>
      <w:r>
        <w:rPr>
          <w:color w:val="231F20"/>
        </w:rPr>
        <w:t>buộc.</w:t>
      </w:r>
      <w:r>
        <w:rPr>
          <w:color w:val="231F20"/>
          <w:spacing w:val="-16"/>
        </w:rPr>
        <w:t> </w:t>
      </w:r>
      <w:r>
        <w:rPr>
          <w:color w:val="231F20"/>
        </w:rPr>
        <w:t>Tức</w:t>
      </w:r>
      <w:r>
        <w:rPr>
          <w:color w:val="231F20"/>
          <w:spacing w:val="-11"/>
        </w:rPr>
        <w:t> </w:t>
      </w:r>
      <w:r>
        <w:rPr>
          <w:color w:val="231F20"/>
        </w:rPr>
        <w:t>là</w:t>
      </w:r>
      <w:r>
        <w:rPr>
          <w:color w:val="231F20"/>
          <w:spacing w:val="-11"/>
        </w:rPr>
        <w:t> </w:t>
      </w:r>
      <w:r>
        <w:rPr>
          <w:color w:val="231F20"/>
        </w:rPr>
        <w:t>ở</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chưa</w:t>
      </w:r>
      <w:r>
        <w:rPr>
          <w:color w:val="231F20"/>
          <w:spacing w:val="-11"/>
        </w:rPr>
        <w:t> </w:t>
      </w:r>
      <w:r>
        <w:rPr>
          <w:color w:val="231F20"/>
        </w:rPr>
        <w:t>lìa</w:t>
      </w:r>
      <w:r>
        <w:rPr>
          <w:color w:val="231F20"/>
          <w:spacing w:val="-11"/>
        </w:rPr>
        <w:t> </w:t>
      </w:r>
      <w:r>
        <w:rPr>
          <w:color w:val="231F20"/>
        </w:rPr>
        <w:t>kiết</w:t>
      </w:r>
      <w:r>
        <w:rPr>
          <w:color w:val="231F20"/>
          <w:spacing w:val="-11"/>
        </w:rPr>
        <w:t> </w:t>
      </w:r>
      <w:r>
        <w:rPr>
          <w:color w:val="231F20"/>
        </w:rPr>
        <w:t>kiến</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nơi</w:t>
      </w:r>
      <w:r>
        <w:rPr>
          <w:color w:val="231F20"/>
          <w:spacing w:val="-11"/>
        </w:rPr>
        <w:t> </w:t>
      </w:r>
      <w:r>
        <w:rPr>
          <w:color w:val="231F20"/>
        </w:rPr>
        <w:t>năm</w:t>
      </w:r>
      <w:r>
        <w:rPr>
          <w:color w:val="231F20"/>
          <w:spacing w:val="-11"/>
        </w:rPr>
        <w:t> </w:t>
      </w:r>
      <w:r>
        <w:rPr>
          <w:color w:val="231F20"/>
        </w:rPr>
        <w:t>bộ</w:t>
      </w:r>
      <w:r>
        <w:rPr>
          <w:color w:val="231F20"/>
          <w:spacing w:val="-11"/>
        </w:rPr>
        <w:t> </w:t>
      </w:r>
      <w:r>
        <w:rPr>
          <w:color w:val="231F20"/>
        </w:rPr>
        <w:t>của ba</w:t>
      </w:r>
      <w:r>
        <w:rPr>
          <w:color w:val="231F20"/>
          <w:spacing w:val="-12"/>
        </w:rPr>
        <w:t> </w:t>
      </w:r>
      <w:r>
        <w:rPr>
          <w:color w:val="231F20"/>
        </w:rPr>
        <w:t>cõi,</w:t>
      </w:r>
      <w:r>
        <w:rPr>
          <w:color w:val="231F20"/>
          <w:spacing w:val="-10"/>
        </w:rPr>
        <w:t> </w:t>
      </w:r>
      <w:r>
        <w:rPr>
          <w:color w:val="231F20"/>
        </w:rPr>
        <w:t>hoặc</w:t>
      </w:r>
      <w:r>
        <w:rPr>
          <w:color w:val="231F20"/>
          <w:spacing w:val="-12"/>
        </w:rPr>
        <w:t> </w:t>
      </w:r>
      <w:r>
        <w:rPr>
          <w:color w:val="231F20"/>
        </w:rPr>
        <w:t>có</w:t>
      </w:r>
      <w:r>
        <w:rPr>
          <w:color w:val="231F20"/>
          <w:spacing w:val="-11"/>
        </w:rPr>
        <w:t> </w:t>
      </w:r>
      <w:r>
        <w:rPr>
          <w:color w:val="231F20"/>
        </w:rPr>
        <w:t>kiết</w:t>
      </w:r>
      <w:r>
        <w:rPr>
          <w:color w:val="231F20"/>
          <w:spacing w:val="-11"/>
        </w:rPr>
        <w:t> </w:t>
      </w:r>
      <w:r>
        <w:rPr>
          <w:color w:val="231F20"/>
        </w:rPr>
        <w:t>thủ</w:t>
      </w:r>
      <w:r>
        <w:rPr>
          <w:color w:val="231F20"/>
          <w:spacing w:val="-12"/>
        </w:rPr>
        <w:t> </w:t>
      </w:r>
      <w:r>
        <w:rPr>
          <w:color w:val="231F20"/>
        </w:rPr>
        <w:t>trói</w:t>
      </w:r>
      <w:r>
        <w:rPr>
          <w:color w:val="231F20"/>
          <w:spacing w:val="-11"/>
        </w:rPr>
        <w:t> </w:t>
      </w:r>
      <w:r>
        <w:rPr>
          <w:color w:val="231F20"/>
        </w:rPr>
        <w:t>buộc,</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kiết</w:t>
      </w:r>
      <w:r>
        <w:rPr>
          <w:color w:val="231F20"/>
          <w:spacing w:val="-11"/>
        </w:rPr>
        <w:t> </w:t>
      </w:r>
      <w:r>
        <w:rPr>
          <w:color w:val="231F20"/>
        </w:rPr>
        <w:t>kiến</w:t>
      </w:r>
      <w:r>
        <w:rPr>
          <w:color w:val="231F20"/>
          <w:spacing w:val="-12"/>
        </w:rPr>
        <w:t> </w:t>
      </w:r>
      <w:r>
        <w:rPr>
          <w:color w:val="231F20"/>
        </w:rPr>
        <w:t>trói</w:t>
      </w:r>
      <w:r>
        <w:rPr>
          <w:color w:val="231F20"/>
          <w:spacing w:val="-11"/>
        </w:rPr>
        <w:t> </w:t>
      </w:r>
      <w:r>
        <w:rPr>
          <w:color w:val="231F20"/>
        </w:rPr>
        <w:t>buộc.</w:t>
      </w:r>
      <w:r>
        <w:rPr>
          <w:color w:val="231F20"/>
          <w:spacing w:val="-11"/>
        </w:rPr>
        <w:t> </w:t>
      </w:r>
      <w:r>
        <w:rPr>
          <w:color w:val="231F20"/>
        </w:rPr>
        <w:t>Nghĩa là tập trí đã sinh, diệt trí chưa sinh, pháp không tương ưng với kiết kiến do kiến diệt, kiến đạo đoạn, có kiết thủ chưa đoạn. Diệt trí đã sinh, đạo trí chưa sinh, pháp không tương ưng với kiết kiến do kiến đạo đoạn, có kiết thủ chưa đoạn. Trong </w:t>
      </w:r>
      <w:r>
        <w:rPr>
          <w:color w:val="231F20"/>
          <w:spacing w:val="-5"/>
        </w:rPr>
        <w:t>đây, </w:t>
      </w:r>
      <w:r>
        <w:rPr>
          <w:color w:val="231F20"/>
        </w:rPr>
        <w:t>pháp không tương </w:t>
      </w:r>
      <w:r>
        <w:rPr>
          <w:color w:val="231F20"/>
          <w:spacing w:val="-5"/>
        </w:rPr>
        <w:t>ưng </w:t>
      </w:r>
      <w:r>
        <w:rPr>
          <w:color w:val="231F20"/>
        </w:rPr>
        <w:t>với kiết kiến do kiến đạo đoạn như trước đã nói.</w:t>
      </w:r>
    </w:p>
    <w:p>
      <w:pPr>
        <w:pStyle w:val="BodyText"/>
        <w:spacing w:line="271" w:lineRule="auto" w:before="98"/>
        <w:ind w:left="110" w:right="390"/>
      </w:pPr>
      <w:r>
        <w:rPr>
          <w:color w:val="231F20"/>
        </w:rPr>
        <w:t>Ở nơi các pháp </w:t>
      </w:r>
      <w:r>
        <w:rPr>
          <w:color w:val="231F20"/>
          <w:spacing w:val="-5"/>
        </w:rPr>
        <w:t>này, </w:t>
      </w:r>
      <w:r>
        <w:rPr>
          <w:color w:val="231F20"/>
        </w:rPr>
        <w:t>vì kiết thủ chưa đoạn, nên có kiết thủ trói buộc. Kiết kiến kia là thuộc về đối tượng duyên ở nơi tụ mình và thuộc về pháp tương ưng. Nếu đối với tụ khác là thuộc về đối tượng duyên, không phải thuộc về pháp tương ưng, nên không có kiết kiến trói buộc. Vì sao? Vì kiết kiến biến hành duyên nơi năm bộ, chúng đều</w:t>
      </w:r>
      <w:r>
        <w:rPr>
          <w:color w:val="231F20"/>
          <w:spacing w:val="-14"/>
        </w:rPr>
        <w:t> </w:t>
      </w:r>
      <w:r>
        <w:rPr>
          <w:color w:val="231F20"/>
        </w:rPr>
        <w:t>đã</w:t>
      </w:r>
      <w:r>
        <w:rPr>
          <w:color w:val="231F20"/>
          <w:spacing w:val="-13"/>
        </w:rPr>
        <w:t> </w:t>
      </w:r>
      <w:r>
        <w:rPr>
          <w:color w:val="231F20"/>
        </w:rPr>
        <w:t>đoạn.</w:t>
      </w:r>
      <w:r>
        <w:rPr>
          <w:color w:val="231F20"/>
          <w:spacing w:val="-13"/>
        </w:rPr>
        <w:t> </w:t>
      </w:r>
      <w:r>
        <w:rPr>
          <w:color w:val="231F20"/>
        </w:rPr>
        <w:t>Số</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chưa</w:t>
      </w:r>
      <w:r>
        <w:rPr>
          <w:color w:val="231F20"/>
          <w:spacing w:val="-13"/>
        </w:rPr>
        <w:t> </w:t>
      </w:r>
      <w:r>
        <w:rPr>
          <w:color w:val="231F20"/>
        </w:rPr>
        <w:t>đoạn,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 kiết kiến này không thuộc về đối tượng duyên, vì duyên nơi vô </w:t>
      </w:r>
      <w:r>
        <w:rPr>
          <w:color w:val="231F20"/>
          <w:spacing w:val="-4"/>
        </w:rPr>
        <w:t>lậu, </w:t>
      </w:r>
      <w:r>
        <w:rPr>
          <w:color w:val="231F20"/>
        </w:rPr>
        <w:t>không phải thuộc về pháp tương ưng vì là tụ khác, do tự tánh không tương ưng với tự tánh.</w:t>
      </w:r>
    </w:p>
    <w:p>
      <w:pPr>
        <w:pStyle w:val="BodyText"/>
        <w:spacing w:line="273" w:lineRule="auto" w:before="98"/>
        <w:ind w:left="110" w:right="391"/>
      </w:pPr>
      <w:r>
        <w:rPr>
          <w:i/>
          <w:color w:val="231F20"/>
        </w:rPr>
        <w:t>Hỏi:</w:t>
      </w:r>
      <w:r>
        <w:rPr>
          <w:i/>
          <w:color w:val="231F20"/>
          <w:spacing w:val="-13"/>
        </w:rPr>
        <w:t> </w:t>
      </w:r>
      <w:r>
        <w:rPr>
          <w:color w:val="231F20"/>
        </w:rPr>
        <w:t>Nếu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5"/>
        </w:rPr>
        <w:t>này,</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kiến</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 nghi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i/>
          <w:color w:val="231F20"/>
        </w:rPr>
        <w:t>Đáp:</w:t>
      </w:r>
      <w:r>
        <w:rPr>
          <w:i/>
          <w:color w:val="231F20"/>
          <w:spacing w:val="-6"/>
        </w:rPr>
        <w:t> </w:t>
      </w:r>
      <w:r>
        <w:rPr>
          <w:color w:val="231F20"/>
        </w:rPr>
        <w:t>Nên</w:t>
      </w:r>
      <w:r>
        <w:rPr>
          <w:color w:val="231F20"/>
          <w:spacing w:val="-7"/>
        </w:rPr>
        <w:t> </w:t>
      </w:r>
      <w:r>
        <w:rPr>
          <w:color w:val="231F20"/>
        </w:rPr>
        <w:t>nêu</w:t>
      </w:r>
      <w:r>
        <w:rPr>
          <w:color w:val="231F20"/>
          <w:spacing w:val="-7"/>
        </w:rPr>
        <w:t> </w:t>
      </w:r>
      <w:r>
        <w:rPr>
          <w:color w:val="231F20"/>
        </w:rPr>
        <w:t>ra</w:t>
      </w:r>
      <w:r>
        <w:rPr>
          <w:color w:val="231F20"/>
          <w:spacing w:val="-7"/>
        </w:rPr>
        <w:t> </w:t>
      </w:r>
      <w:r>
        <w:rPr>
          <w:color w:val="231F20"/>
        </w:rPr>
        <w:t>bốn</w:t>
      </w:r>
      <w:r>
        <w:rPr>
          <w:color w:val="231F20"/>
          <w:spacing w:val="-7"/>
        </w:rPr>
        <w:t> </w:t>
      </w:r>
      <w:r>
        <w:rPr>
          <w:color w:val="231F20"/>
        </w:rPr>
        <w:t>trường</w:t>
      </w:r>
      <w:r>
        <w:rPr>
          <w:color w:val="231F20"/>
          <w:spacing w:val="-7"/>
        </w:rPr>
        <w:t> </w:t>
      </w:r>
      <w:r>
        <w:rPr>
          <w:color w:val="231F20"/>
        </w:rPr>
        <w:t>hợp.</w:t>
      </w:r>
      <w:r>
        <w:rPr>
          <w:color w:val="231F20"/>
          <w:spacing w:val="-11"/>
        </w:rPr>
        <w:t> </w:t>
      </w:r>
      <w:r>
        <w:rPr>
          <w:color w:val="231F20"/>
        </w:rPr>
        <w:t>Trong</w:t>
      </w:r>
      <w:r>
        <w:rPr>
          <w:color w:val="231F20"/>
          <w:spacing w:val="-7"/>
        </w:rPr>
        <w:t> </w:t>
      </w:r>
      <w:r>
        <w:rPr>
          <w:color w:val="231F20"/>
          <w:spacing w:val="-5"/>
        </w:rPr>
        <w:t>đây,</w:t>
      </w:r>
      <w:r>
        <w:rPr>
          <w:color w:val="231F20"/>
          <w:spacing w:val="-7"/>
        </w:rPr>
        <w:t> </w:t>
      </w:r>
      <w:r>
        <w:rPr>
          <w:color w:val="231F20"/>
        </w:rPr>
        <w:t>kiết</w:t>
      </w:r>
      <w:r>
        <w:rPr>
          <w:color w:val="231F20"/>
          <w:spacing w:val="-7"/>
        </w:rPr>
        <w:t> </w:t>
      </w:r>
      <w:r>
        <w:rPr>
          <w:color w:val="231F20"/>
        </w:rPr>
        <w:t>kiến</w:t>
      </w:r>
      <w:r>
        <w:rPr>
          <w:color w:val="231F20"/>
          <w:spacing w:val="-7"/>
        </w:rPr>
        <w:t> </w:t>
      </w:r>
      <w:r>
        <w:rPr>
          <w:color w:val="231F20"/>
        </w:rPr>
        <w:t>là</w:t>
      </w:r>
      <w:r>
        <w:rPr>
          <w:color w:val="231F20"/>
          <w:spacing w:val="-7"/>
        </w:rPr>
        <w:t> </w:t>
      </w:r>
      <w:r>
        <w:rPr>
          <w:color w:val="231F20"/>
        </w:rPr>
        <w:t>chung nơi ba cõi, chỉ có bốn bộ, duyên nơi hữu lậu, vô lậu, chung cho cả biến hành, không phải biến hành. Kiết nghi cũng như</w:t>
      </w:r>
      <w:r>
        <w:rPr>
          <w:color w:val="231F20"/>
          <w:spacing w:val="-2"/>
        </w:rPr>
        <w:t> </w:t>
      </w:r>
      <w:r>
        <w:rPr>
          <w:color w:val="231F20"/>
          <w:spacing w:val="-5"/>
        </w:rPr>
        <w:t>vậy.</w:t>
      </w:r>
    </w:p>
    <w:p>
      <w:pPr>
        <w:pStyle w:val="BodyText"/>
        <w:spacing w:line="276" w:lineRule="auto"/>
        <w:ind w:right="107"/>
      </w:pPr>
      <w:r>
        <w:rPr>
          <w:color w:val="231F20"/>
        </w:rPr>
        <w:t>Các người gồm đủ trói buộc: Đối với sự việc nơi năm bộ của ba</w:t>
      </w:r>
      <w:r>
        <w:rPr>
          <w:color w:val="231F20"/>
          <w:spacing w:val="-5"/>
        </w:rPr>
        <w:t> </w:t>
      </w:r>
      <w:r>
        <w:rPr>
          <w:color w:val="231F20"/>
        </w:rPr>
        <w:t>cõi,</w:t>
      </w:r>
      <w:r>
        <w:rPr>
          <w:color w:val="231F20"/>
          <w:spacing w:val="-4"/>
        </w:rPr>
        <w:t> </w:t>
      </w:r>
      <w:r>
        <w:rPr>
          <w:color w:val="231F20"/>
        </w:rPr>
        <w:t>nếu</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kiến</w:t>
      </w:r>
      <w:r>
        <w:rPr>
          <w:color w:val="231F20"/>
          <w:spacing w:val="-4"/>
        </w:rPr>
        <w:t> </w:t>
      </w:r>
      <w:r>
        <w:rPr>
          <w:color w:val="231F20"/>
        </w:rPr>
        <w:t>trói</w:t>
      </w:r>
      <w:r>
        <w:rPr>
          <w:color w:val="231F20"/>
          <w:spacing w:val="-4"/>
        </w:rPr>
        <w:t> </w:t>
      </w:r>
      <w:r>
        <w:rPr>
          <w:color w:val="231F20"/>
        </w:rPr>
        <w:t>buộc</w:t>
      </w:r>
      <w:r>
        <w:rPr>
          <w:color w:val="231F20"/>
          <w:spacing w:val="-5"/>
        </w:rPr>
        <w:t> </w:t>
      </w:r>
      <w:r>
        <w:rPr>
          <w:color w:val="231F20"/>
        </w:rPr>
        <w:t>cũng</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nghi</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Nếu</w:t>
      </w:r>
      <w:r>
        <w:rPr>
          <w:color w:val="231F20"/>
          <w:spacing w:val="-4"/>
        </w:rPr>
        <w:t> </w:t>
      </w:r>
      <w:r>
        <w:rPr>
          <w:color w:val="231F20"/>
        </w:rPr>
        <w:t>có kiết nghi trói buộc cũng có kiết kiến trói buộc.</w:t>
      </w:r>
    </w:p>
    <w:p>
      <w:pPr>
        <w:pStyle w:val="BodyText"/>
        <w:spacing w:line="276" w:lineRule="auto"/>
        <w:ind w:right="107"/>
      </w:pPr>
      <w:r>
        <w:rPr>
          <w:color w:val="231F20"/>
        </w:rPr>
        <w:t>Người</w:t>
      </w:r>
      <w:r>
        <w:rPr>
          <w:color w:val="231F20"/>
          <w:spacing w:val="-10"/>
        </w:rPr>
        <w:t> </w:t>
      </w:r>
      <w:r>
        <w:rPr>
          <w:color w:val="231F20"/>
        </w:rPr>
        <w:t>không</w:t>
      </w:r>
      <w:r>
        <w:rPr>
          <w:color w:val="231F20"/>
          <w:spacing w:val="-9"/>
        </w:rPr>
        <w:t> </w:t>
      </w:r>
      <w:r>
        <w:rPr>
          <w:color w:val="231F20"/>
        </w:rPr>
        <w:t>gồm</w:t>
      </w:r>
      <w:r>
        <w:rPr>
          <w:color w:val="231F20"/>
          <w:spacing w:val="-9"/>
        </w:rPr>
        <w:t> </w:t>
      </w:r>
      <w:r>
        <w:rPr>
          <w:color w:val="231F20"/>
        </w:rPr>
        <w:t>đủ</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Là</w:t>
      </w:r>
      <w:r>
        <w:rPr>
          <w:color w:val="231F20"/>
          <w:spacing w:val="-10"/>
        </w:rPr>
        <w:t> </w:t>
      </w:r>
      <w:r>
        <w:rPr>
          <w:color w:val="231F20"/>
        </w:rPr>
        <w:t>hai</w:t>
      </w:r>
      <w:r>
        <w:rPr>
          <w:color w:val="231F20"/>
          <w:spacing w:val="-9"/>
        </w:rPr>
        <w:t> </w:t>
      </w:r>
      <w:r>
        <w:rPr>
          <w:color w:val="231F20"/>
        </w:rPr>
        <w:t>kiết</w:t>
      </w:r>
      <w:r>
        <w:rPr>
          <w:color w:val="231F20"/>
          <w:spacing w:val="-9"/>
        </w:rPr>
        <w:t> </w:t>
      </w:r>
      <w:r>
        <w:rPr>
          <w:color w:val="231F20"/>
        </w:rPr>
        <w:t>kiến,</w:t>
      </w:r>
      <w:r>
        <w:rPr>
          <w:color w:val="231F20"/>
          <w:spacing w:val="-9"/>
        </w:rPr>
        <w:t> </w:t>
      </w:r>
      <w:r>
        <w:rPr>
          <w:color w:val="231F20"/>
        </w:rPr>
        <w:t>nghi</w:t>
      </w:r>
      <w:r>
        <w:rPr>
          <w:color w:val="231F20"/>
          <w:spacing w:val="-10"/>
        </w:rPr>
        <w:t> </w:t>
      </w:r>
      <w:r>
        <w:rPr>
          <w:color w:val="231F20"/>
        </w:rPr>
        <w:t>đều</w:t>
      </w:r>
      <w:r>
        <w:rPr>
          <w:color w:val="231F20"/>
          <w:spacing w:val="-9"/>
        </w:rPr>
        <w:t> </w:t>
      </w:r>
      <w:r>
        <w:rPr>
          <w:color w:val="231F20"/>
        </w:rPr>
        <w:t>ở</w:t>
      </w:r>
      <w:r>
        <w:rPr>
          <w:color w:val="231F20"/>
          <w:spacing w:val="-9"/>
        </w:rPr>
        <w:t> </w:t>
      </w:r>
      <w:r>
        <w:rPr>
          <w:color w:val="231F20"/>
        </w:rPr>
        <w:t>nơi tụ của mình, vì có trói buộc nên dài, đều ở nơi tụ khác, vì không có trói</w:t>
      </w:r>
      <w:r>
        <w:rPr>
          <w:color w:val="231F20"/>
          <w:spacing w:val="-8"/>
        </w:rPr>
        <w:t> </w:t>
      </w:r>
      <w:r>
        <w:rPr>
          <w:color w:val="231F20"/>
        </w:rPr>
        <w:t>buộc</w:t>
      </w:r>
      <w:r>
        <w:rPr>
          <w:color w:val="231F20"/>
          <w:spacing w:val="-8"/>
        </w:rPr>
        <w:t> </w:t>
      </w:r>
      <w:r>
        <w:rPr>
          <w:color w:val="231F20"/>
        </w:rPr>
        <w:t>nên</w:t>
      </w:r>
      <w:r>
        <w:rPr>
          <w:color w:val="231F20"/>
          <w:spacing w:val="-8"/>
        </w:rPr>
        <w:t> </w:t>
      </w:r>
      <w:r>
        <w:rPr>
          <w:color w:val="231F20"/>
        </w:rPr>
        <w:t>ngắn.</w:t>
      </w:r>
      <w:r>
        <w:rPr>
          <w:color w:val="231F20"/>
          <w:spacing w:val="-13"/>
        </w:rPr>
        <w:t> </w:t>
      </w:r>
      <w:r>
        <w:rPr>
          <w:color w:val="231F20"/>
        </w:rPr>
        <w:t>Thế</w:t>
      </w:r>
      <w:r>
        <w:rPr>
          <w:color w:val="231F20"/>
          <w:spacing w:val="-8"/>
        </w:rPr>
        <w:t> </w:t>
      </w:r>
      <w:r>
        <w:rPr>
          <w:color w:val="231F20"/>
        </w:rPr>
        <w:t>nên</w:t>
      </w:r>
      <w:r>
        <w:rPr>
          <w:color w:val="231F20"/>
          <w:spacing w:val="-8"/>
        </w:rPr>
        <w:t> </w:t>
      </w:r>
      <w:r>
        <w:rPr>
          <w:color w:val="231F20"/>
        </w:rPr>
        <w:t>nơi</w:t>
      </w:r>
      <w:r>
        <w:rPr>
          <w:color w:val="231F20"/>
          <w:spacing w:val="-8"/>
        </w:rPr>
        <w:t> </w:t>
      </w:r>
      <w:r>
        <w:rPr>
          <w:color w:val="231F20"/>
        </w:rPr>
        <w:t>câu</w:t>
      </w:r>
      <w:r>
        <w:rPr>
          <w:color w:val="231F20"/>
          <w:spacing w:val="-8"/>
        </w:rPr>
        <w:t> </w:t>
      </w:r>
      <w:r>
        <w:rPr>
          <w:color w:val="231F20"/>
        </w:rPr>
        <w:t>hỏi</w:t>
      </w:r>
      <w:r>
        <w:rPr>
          <w:color w:val="231F20"/>
          <w:spacing w:val="-8"/>
        </w:rPr>
        <w:t> </w:t>
      </w:r>
      <w:r>
        <w:rPr>
          <w:color w:val="231F20"/>
        </w:rPr>
        <w:t>đã</w:t>
      </w:r>
      <w:r>
        <w:rPr>
          <w:color w:val="231F20"/>
          <w:spacing w:val="-8"/>
        </w:rPr>
        <w:t> </w:t>
      </w:r>
      <w:r>
        <w:rPr>
          <w:color w:val="231F20"/>
        </w:rPr>
        <w:t>nêu</w:t>
      </w:r>
      <w:r>
        <w:rPr>
          <w:color w:val="231F20"/>
          <w:spacing w:val="-8"/>
        </w:rPr>
        <w:t> </w:t>
      </w:r>
      <w:r>
        <w:rPr>
          <w:color w:val="231F20"/>
        </w:rPr>
        <w:t>nên</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bốn</w:t>
      </w:r>
      <w:r>
        <w:rPr>
          <w:color w:val="231F20"/>
          <w:spacing w:val="-8"/>
        </w:rPr>
        <w:t> </w:t>
      </w:r>
      <w:r>
        <w:rPr>
          <w:color w:val="231F20"/>
        </w:rPr>
        <w:t>trường hợp của tự gốc để đáp.</w:t>
      </w:r>
    </w:p>
    <w:p>
      <w:pPr>
        <w:pStyle w:val="ListParagraph"/>
        <w:numPr>
          <w:ilvl w:val="0"/>
          <w:numId w:val="22"/>
        </w:numPr>
        <w:tabs>
          <w:tab w:pos="1252" w:val="left" w:leader="none"/>
        </w:tabs>
        <w:spacing w:line="276" w:lineRule="auto" w:before="114" w:after="0"/>
        <w:ind w:left="393" w:right="107" w:firstLine="566"/>
        <w:jc w:val="both"/>
        <w:rPr>
          <w:sz w:val="26"/>
        </w:rPr>
      </w:pPr>
      <w:r>
        <w:rPr>
          <w:color w:val="231F20"/>
          <w:sz w:val="26"/>
        </w:rPr>
        <w:t>Hoặc có kiết kiến trói buộc không có kiết nghi trói buộc. Nghĩa là tập trí đã sinh, diệt trí chưa sinh, pháp tương ưng với kiết kiến do kiến diệt, kiến đạo đoạn, có kiết kiến chưa đoạn. Diệt trí đã sinh, đạo trí chưa sinh, đối với pháp tương ưng với kiết kiến do kiến đạo</w:t>
      </w:r>
      <w:r>
        <w:rPr>
          <w:color w:val="231F20"/>
          <w:spacing w:val="-8"/>
          <w:sz w:val="26"/>
        </w:rPr>
        <w:t> </w:t>
      </w:r>
      <w:r>
        <w:rPr>
          <w:color w:val="231F20"/>
          <w:sz w:val="26"/>
        </w:rPr>
        <w:t>đoạn</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8"/>
          <w:sz w:val="26"/>
        </w:rPr>
        <w:t> </w:t>
      </w:r>
      <w:r>
        <w:rPr>
          <w:color w:val="231F20"/>
          <w:sz w:val="26"/>
        </w:rPr>
        <w:t>kiến</w:t>
      </w:r>
      <w:r>
        <w:rPr>
          <w:color w:val="231F20"/>
          <w:spacing w:val="-7"/>
          <w:sz w:val="26"/>
        </w:rPr>
        <w:t> </w:t>
      </w:r>
      <w:r>
        <w:rPr>
          <w:color w:val="231F20"/>
          <w:sz w:val="26"/>
        </w:rPr>
        <w:t>chưa</w:t>
      </w:r>
      <w:r>
        <w:rPr>
          <w:color w:val="231F20"/>
          <w:spacing w:val="-8"/>
          <w:sz w:val="26"/>
        </w:rPr>
        <w:t> </w:t>
      </w:r>
      <w:r>
        <w:rPr>
          <w:color w:val="231F20"/>
          <w:sz w:val="26"/>
        </w:rPr>
        <w:t>đoạn.</w:t>
      </w:r>
      <w:r>
        <w:rPr>
          <w:color w:val="231F20"/>
          <w:spacing w:val="-12"/>
          <w:sz w:val="26"/>
        </w:rPr>
        <w:t> </w:t>
      </w:r>
      <w:r>
        <w:rPr>
          <w:color w:val="231F20"/>
          <w:sz w:val="26"/>
        </w:rPr>
        <w:t>Trong</w:t>
      </w:r>
      <w:r>
        <w:rPr>
          <w:color w:val="231F20"/>
          <w:spacing w:val="-8"/>
          <w:sz w:val="26"/>
        </w:rPr>
        <w:t> </w:t>
      </w:r>
      <w:r>
        <w:rPr>
          <w:color w:val="231F20"/>
          <w:spacing w:val="-5"/>
          <w:sz w:val="26"/>
        </w:rPr>
        <w:t>đây,</w:t>
      </w:r>
      <w:r>
        <w:rPr>
          <w:color w:val="231F20"/>
          <w:spacing w:val="-7"/>
          <w:sz w:val="26"/>
        </w:rPr>
        <w:t> </w:t>
      </w:r>
      <w:r>
        <w:rPr>
          <w:color w:val="231F20"/>
          <w:sz w:val="26"/>
        </w:rPr>
        <w:t>pháp</w:t>
      </w:r>
      <w:r>
        <w:rPr>
          <w:color w:val="231F20"/>
          <w:spacing w:val="-8"/>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với</w:t>
      </w:r>
      <w:r>
        <w:rPr>
          <w:color w:val="231F20"/>
          <w:spacing w:val="-7"/>
          <w:sz w:val="26"/>
        </w:rPr>
        <w:t> </w:t>
      </w:r>
      <w:r>
        <w:rPr>
          <w:color w:val="231F20"/>
          <w:sz w:val="26"/>
        </w:rPr>
        <w:t>kiết kiến</w:t>
      </w:r>
      <w:r>
        <w:rPr>
          <w:color w:val="231F20"/>
          <w:spacing w:val="-6"/>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diệt</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tâm</w:t>
      </w:r>
      <w:r>
        <w:rPr>
          <w:color w:val="231F20"/>
          <w:spacing w:val="-5"/>
          <w:sz w:val="26"/>
        </w:rPr>
        <w:t> </w:t>
      </w:r>
      <w:r>
        <w:rPr>
          <w:color w:val="231F20"/>
          <w:sz w:val="26"/>
        </w:rPr>
        <w:t>tâm</w:t>
      </w:r>
      <w:r>
        <w:rPr>
          <w:color w:val="231F20"/>
          <w:spacing w:val="-5"/>
          <w:sz w:val="26"/>
        </w:rPr>
        <w:t> </w:t>
      </w:r>
      <w:r>
        <w:rPr>
          <w:color w:val="231F20"/>
          <w:sz w:val="26"/>
        </w:rPr>
        <w:t>sở</w:t>
      </w:r>
      <w:r>
        <w:rPr>
          <w:color w:val="231F20"/>
          <w:spacing w:val="-5"/>
          <w:sz w:val="26"/>
        </w:rPr>
        <w:t> </w:t>
      </w:r>
      <w:r>
        <w:rPr>
          <w:color w:val="231F20"/>
          <w:sz w:val="26"/>
        </w:rPr>
        <w:t>pháp</w:t>
      </w:r>
      <w:r>
        <w:rPr>
          <w:color w:val="231F20"/>
          <w:spacing w:val="-5"/>
          <w:sz w:val="26"/>
        </w:rPr>
        <w:t> </w:t>
      </w:r>
      <w:r>
        <w:rPr>
          <w:color w:val="231F20"/>
          <w:sz w:val="26"/>
        </w:rPr>
        <w:t>tương</w:t>
      </w:r>
      <w:r>
        <w:rPr>
          <w:color w:val="231F20"/>
          <w:spacing w:val="-5"/>
          <w:sz w:val="26"/>
        </w:rPr>
        <w:t> </w:t>
      </w:r>
      <w:r>
        <w:rPr>
          <w:color w:val="231F20"/>
          <w:sz w:val="26"/>
        </w:rPr>
        <w:t>ưng với tà kiến kia, kiết kiến đối với tà kiến kia có thuộc về pháp </w:t>
      </w:r>
      <w:r>
        <w:rPr>
          <w:color w:val="231F20"/>
          <w:spacing w:val="-3"/>
          <w:sz w:val="26"/>
        </w:rPr>
        <w:t>tương </w:t>
      </w:r>
      <w:r>
        <w:rPr>
          <w:color w:val="231F20"/>
          <w:sz w:val="26"/>
        </w:rPr>
        <w:t>ưng, vì lý do chưa đoạn, không thuộc về đối tượng duyên, vì duyên nơi vô lậu, kiết nghi đối với tà kiến kia hoàn toàn không có nghĩa</w:t>
      </w:r>
      <w:r>
        <w:rPr>
          <w:color w:val="231F20"/>
          <w:spacing w:val="-30"/>
          <w:sz w:val="26"/>
        </w:rPr>
        <w:t> </w:t>
      </w:r>
      <w:r>
        <w:rPr>
          <w:color w:val="231F20"/>
          <w:sz w:val="26"/>
        </w:rPr>
        <w:t>hệ thuộc. Vì sao? Vì kiết nghi biến hành, duyên nơi năm bộ, chúng đã đoạn, số còn lại chưa đoạn là pháp tương ưng với kiết kiến, không phải</w:t>
      </w:r>
      <w:r>
        <w:rPr>
          <w:color w:val="231F20"/>
          <w:spacing w:val="-13"/>
          <w:sz w:val="26"/>
        </w:rPr>
        <w:t> </w:t>
      </w:r>
      <w:r>
        <w:rPr>
          <w:color w:val="231F20"/>
          <w:sz w:val="26"/>
        </w:rPr>
        <w:t>thuộc</w:t>
      </w:r>
      <w:r>
        <w:rPr>
          <w:color w:val="231F20"/>
          <w:spacing w:val="-13"/>
          <w:sz w:val="26"/>
        </w:rPr>
        <w:t> </w:t>
      </w:r>
      <w:r>
        <w:rPr>
          <w:color w:val="231F20"/>
          <w:sz w:val="26"/>
        </w:rPr>
        <w:t>về</w:t>
      </w:r>
      <w:r>
        <w:rPr>
          <w:color w:val="231F20"/>
          <w:spacing w:val="-14"/>
          <w:sz w:val="26"/>
        </w:rPr>
        <w:t> </w:t>
      </w:r>
      <w:r>
        <w:rPr>
          <w:color w:val="231F20"/>
          <w:sz w:val="26"/>
        </w:rPr>
        <w:t>đối</w:t>
      </w:r>
      <w:r>
        <w:rPr>
          <w:color w:val="231F20"/>
          <w:spacing w:val="-13"/>
          <w:sz w:val="26"/>
        </w:rPr>
        <w:t> </w:t>
      </w:r>
      <w:r>
        <w:rPr>
          <w:color w:val="231F20"/>
          <w:sz w:val="26"/>
        </w:rPr>
        <w:t>tượng</w:t>
      </w:r>
      <w:r>
        <w:rPr>
          <w:color w:val="231F20"/>
          <w:spacing w:val="-13"/>
          <w:sz w:val="26"/>
        </w:rPr>
        <w:t> </w:t>
      </w:r>
      <w:r>
        <w:rPr>
          <w:color w:val="231F20"/>
          <w:sz w:val="26"/>
        </w:rPr>
        <w:t>duyên,</w:t>
      </w:r>
      <w:r>
        <w:rPr>
          <w:color w:val="231F20"/>
          <w:spacing w:val="-13"/>
          <w:sz w:val="26"/>
        </w:rPr>
        <w:t> </w:t>
      </w:r>
      <w:r>
        <w:rPr>
          <w:color w:val="231F20"/>
          <w:sz w:val="26"/>
        </w:rPr>
        <w:t>vì</w:t>
      </w:r>
      <w:r>
        <w:rPr>
          <w:color w:val="231F20"/>
          <w:spacing w:val="-13"/>
          <w:sz w:val="26"/>
        </w:rPr>
        <w:t> </w:t>
      </w:r>
      <w:r>
        <w:rPr>
          <w:color w:val="231F20"/>
          <w:sz w:val="26"/>
        </w:rPr>
        <w:t>duyên</w:t>
      </w:r>
      <w:r>
        <w:rPr>
          <w:color w:val="231F20"/>
          <w:spacing w:val="-13"/>
          <w:sz w:val="26"/>
        </w:rPr>
        <w:t> </w:t>
      </w:r>
      <w:r>
        <w:rPr>
          <w:color w:val="231F20"/>
          <w:sz w:val="26"/>
        </w:rPr>
        <w:t>nơi</w:t>
      </w:r>
      <w:r>
        <w:rPr>
          <w:color w:val="231F20"/>
          <w:spacing w:val="-12"/>
          <w:sz w:val="26"/>
        </w:rPr>
        <w:t> </w:t>
      </w:r>
      <w:r>
        <w:rPr>
          <w:color w:val="231F20"/>
          <w:sz w:val="26"/>
        </w:rPr>
        <w:t>vô</w:t>
      </w:r>
      <w:r>
        <w:rPr>
          <w:color w:val="231F20"/>
          <w:spacing w:val="-13"/>
          <w:sz w:val="26"/>
        </w:rPr>
        <w:t> </w:t>
      </w:r>
      <w:r>
        <w:rPr>
          <w:color w:val="231F20"/>
          <w:sz w:val="26"/>
        </w:rPr>
        <w:t>lậu,</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pacing w:val="-3"/>
          <w:sz w:val="26"/>
        </w:rPr>
        <w:t>thuộc </w:t>
      </w:r>
      <w:r>
        <w:rPr>
          <w:color w:val="231F20"/>
          <w:sz w:val="26"/>
        </w:rPr>
        <w:t>về pháp tương ưng, vì là tụ khác.</w:t>
      </w:r>
    </w:p>
    <w:p>
      <w:pPr>
        <w:pStyle w:val="ListParagraph"/>
        <w:numPr>
          <w:ilvl w:val="0"/>
          <w:numId w:val="22"/>
        </w:numPr>
        <w:tabs>
          <w:tab w:pos="1252" w:val="left" w:leader="none"/>
        </w:tabs>
        <w:spacing w:line="276" w:lineRule="auto" w:before="116" w:after="0"/>
        <w:ind w:left="393" w:right="108" w:firstLine="566"/>
        <w:jc w:val="both"/>
        <w:rPr>
          <w:sz w:val="26"/>
        </w:rPr>
      </w:pPr>
      <w:r>
        <w:rPr>
          <w:color w:val="231F20"/>
          <w:sz w:val="26"/>
        </w:rPr>
        <w:t>Hoặc có kiết nghi trói buộc không có kiết kiến trói buộc. Nghĩa</w:t>
      </w:r>
      <w:r>
        <w:rPr>
          <w:color w:val="231F20"/>
          <w:spacing w:val="-12"/>
          <w:sz w:val="26"/>
        </w:rPr>
        <w:t> </w:t>
      </w:r>
      <w:r>
        <w:rPr>
          <w:color w:val="231F20"/>
          <w:sz w:val="26"/>
        </w:rPr>
        <w:t>là</w:t>
      </w:r>
      <w:r>
        <w:rPr>
          <w:color w:val="231F20"/>
          <w:spacing w:val="-12"/>
          <w:sz w:val="26"/>
        </w:rPr>
        <w:t> </w:t>
      </w:r>
      <w:r>
        <w:rPr>
          <w:color w:val="231F20"/>
          <w:sz w:val="26"/>
        </w:rPr>
        <w:t>tập</w:t>
      </w:r>
      <w:r>
        <w:rPr>
          <w:color w:val="231F20"/>
          <w:spacing w:val="-12"/>
          <w:sz w:val="26"/>
        </w:rPr>
        <w:t> </w:t>
      </w:r>
      <w:r>
        <w:rPr>
          <w:color w:val="231F20"/>
          <w:sz w:val="26"/>
        </w:rPr>
        <w:t>trí</w:t>
      </w:r>
      <w:r>
        <w:rPr>
          <w:color w:val="231F20"/>
          <w:spacing w:val="-12"/>
          <w:sz w:val="26"/>
        </w:rPr>
        <w:t> </w:t>
      </w:r>
      <w:r>
        <w:rPr>
          <w:color w:val="231F20"/>
          <w:sz w:val="26"/>
        </w:rPr>
        <w:t>đã</w:t>
      </w:r>
      <w:r>
        <w:rPr>
          <w:color w:val="231F20"/>
          <w:spacing w:val="-11"/>
          <w:sz w:val="26"/>
        </w:rPr>
        <w:t> </w:t>
      </w:r>
      <w:r>
        <w:rPr>
          <w:color w:val="231F20"/>
          <w:sz w:val="26"/>
        </w:rPr>
        <w:t>sinh,</w:t>
      </w:r>
      <w:r>
        <w:rPr>
          <w:color w:val="231F20"/>
          <w:spacing w:val="-12"/>
          <w:sz w:val="26"/>
        </w:rPr>
        <w:t> </w:t>
      </w:r>
      <w:r>
        <w:rPr>
          <w:color w:val="231F20"/>
          <w:sz w:val="26"/>
        </w:rPr>
        <w:t>diệt</w:t>
      </w:r>
      <w:r>
        <w:rPr>
          <w:color w:val="231F20"/>
          <w:spacing w:val="-12"/>
          <w:sz w:val="26"/>
        </w:rPr>
        <w:t> </w:t>
      </w:r>
      <w:r>
        <w:rPr>
          <w:color w:val="231F20"/>
          <w:sz w:val="26"/>
        </w:rPr>
        <w:t>trí</w:t>
      </w:r>
      <w:r>
        <w:rPr>
          <w:color w:val="231F20"/>
          <w:spacing w:val="-12"/>
          <w:sz w:val="26"/>
        </w:rPr>
        <w:t> </w:t>
      </w:r>
      <w:r>
        <w:rPr>
          <w:color w:val="231F20"/>
          <w:sz w:val="26"/>
        </w:rPr>
        <w:t>chưa</w:t>
      </w:r>
      <w:r>
        <w:rPr>
          <w:color w:val="231F20"/>
          <w:spacing w:val="-11"/>
          <w:sz w:val="26"/>
        </w:rPr>
        <w:t> </w:t>
      </w:r>
      <w:r>
        <w:rPr>
          <w:color w:val="231F20"/>
          <w:sz w:val="26"/>
        </w:rPr>
        <w:t>sinh,</w:t>
      </w:r>
      <w:r>
        <w:rPr>
          <w:color w:val="231F20"/>
          <w:spacing w:val="-12"/>
          <w:sz w:val="26"/>
        </w:rPr>
        <w:t> </w:t>
      </w:r>
      <w:r>
        <w:rPr>
          <w:color w:val="231F20"/>
          <w:sz w:val="26"/>
        </w:rPr>
        <w:t>đối</w:t>
      </w:r>
      <w:r>
        <w:rPr>
          <w:color w:val="231F20"/>
          <w:spacing w:val="-12"/>
          <w:sz w:val="26"/>
        </w:rPr>
        <w:t> </w:t>
      </w:r>
      <w:r>
        <w:rPr>
          <w:color w:val="231F20"/>
          <w:sz w:val="26"/>
        </w:rPr>
        <w:t>với</w:t>
      </w:r>
      <w:r>
        <w:rPr>
          <w:color w:val="231F20"/>
          <w:spacing w:val="-12"/>
          <w:sz w:val="26"/>
        </w:rPr>
        <w:t> </w:t>
      </w:r>
      <w:r>
        <w:rPr>
          <w:color w:val="231F20"/>
          <w:sz w:val="26"/>
        </w:rPr>
        <w:t>pháp</w:t>
      </w:r>
      <w:r>
        <w:rPr>
          <w:color w:val="231F20"/>
          <w:spacing w:val="-11"/>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 kiết</w:t>
      </w:r>
      <w:r>
        <w:rPr>
          <w:color w:val="231F20"/>
          <w:spacing w:val="-7"/>
          <w:sz w:val="26"/>
        </w:rPr>
        <w:t> </w:t>
      </w:r>
      <w:r>
        <w:rPr>
          <w:color w:val="231F20"/>
          <w:sz w:val="26"/>
        </w:rPr>
        <w:t>nghi</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7"/>
          <w:sz w:val="26"/>
        </w:rPr>
        <w:t> </w:t>
      </w:r>
      <w:r>
        <w:rPr>
          <w:color w:val="231F20"/>
          <w:sz w:val="26"/>
        </w:rPr>
        <w:t>diệt,</w:t>
      </w:r>
      <w:r>
        <w:rPr>
          <w:color w:val="231F20"/>
          <w:spacing w:val="-6"/>
          <w:sz w:val="26"/>
        </w:rPr>
        <w:t> </w:t>
      </w:r>
      <w:r>
        <w:rPr>
          <w:color w:val="231F20"/>
          <w:sz w:val="26"/>
        </w:rPr>
        <w:t>kiến</w:t>
      </w:r>
      <w:r>
        <w:rPr>
          <w:color w:val="231F20"/>
          <w:spacing w:val="-6"/>
          <w:sz w:val="26"/>
        </w:rPr>
        <w:t> </w:t>
      </w:r>
      <w:r>
        <w:rPr>
          <w:color w:val="231F20"/>
          <w:sz w:val="26"/>
        </w:rPr>
        <w:t>đạo</w:t>
      </w:r>
      <w:r>
        <w:rPr>
          <w:color w:val="231F20"/>
          <w:spacing w:val="-6"/>
          <w:sz w:val="26"/>
        </w:rPr>
        <w:t> </w:t>
      </w:r>
      <w:r>
        <w:rPr>
          <w:color w:val="231F20"/>
          <w:sz w:val="26"/>
        </w:rPr>
        <w:t>đoạn,</w:t>
      </w:r>
      <w:r>
        <w:rPr>
          <w:color w:val="231F20"/>
          <w:spacing w:val="-7"/>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nghi</w:t>
      </w:r>
      <w:r>
        <w:rPr>
          <w:color w:val="231F20"/>
          <w:spacing w:val="-7"/>
          <w:sz w:val="26"/>
        </w:rPr>
        <w:t> </w:t>
      </w:r>
      <w:r>
        <w:rPr>
          <w:color w:val="231F20"/>
          <w:sz w:val="26"/>
        </w:rPr>
        <w:t>chưa</w:t>
      </w:r>
      <w:r>
        <w:rPr>
          <w:color w:val="231F20"/>
          <w:spacing w:val="-6"/>
          <w:sz w:val="26"/>
        </w:rPr>
        <w:t> </w:t>
      </w:r>
      <w:r>
        <w:rPr>
          <w:color w:val="231F20"/>
          <w:sz w:val="26"/>
        </w:rPr>
        <w:t>đoạn.</w:t>
      </w:r>
      <w:r>
        <w:rPr>
          <w:color w:val="231F20"/>
          <w:spacing w:val="-6"/>
          <w:sz w:val="26"/>
        </w:rPr>
        <w:t> </w:t>
      </w:r>
      <w:r>
        <w:rPr>
          <w:color w:val="231F20"/>
          <w:sz w:val="26"/>
        </w:rPr>
        <w:t>Diệt</w:t>
      </w:r>
      <w:r>
        <w:rPr>
          <w:color w:val="231F20"/>
          <w:spacing w:val="-6"/>
          <w:sz w:val="26"/>
        </w:rPr>
        <w:t> </w:t>
      </w:r>
      <w:r>
        <w:rPr>
          <w:color w:val="231F20"/>
          <w:sz w:val="26"/>
        </w:rPr>
        <w:t>trí đã sinh, đạo trí chưa sinh, đối với pháp tương ưng với kiết nghi do kiến đạo đoạn, có kiết nghi chưa đoạn. Trong </w:t>
      </w:r>
      <w:r>
        <w:rPr>
          <w:color w:val="231F20"/>
          <w:spacing w:val="-5"/>
          <w:sz w:val="26"/>
        </w:rPr>
        <w:t>đây, </w:t>
      </w:r>
      <w:r>
        <w:rPr>
          <w:color w:val="231F20"/>
          <w:sz w:val="26"/>
        </w:rPr>
        <w:t>pháp tương </w:t>
      </w:r>
      <w:r>
        <w:rPr>
          <w:color w:val="231F20"/>
          <w:spacing w:val="-5"/>
          <w:sz w:val="26"/>
        </w:rPr>
        <w:t>ưng </w:t>
      </w:r>
      <w:r>
        <w:rPr>
          <w:color w:val="231F20"/>
          <w:sz w:val="26"/>
        </w:rPr>
        <w:t>với</w:t>
      </w:r>
      <w:r>
        <w:rPr>
          <w:color w:val="231F20"/>
          <w:spacing w:val="8"/>
          <w:sz w:val="26"/>
        </w:rPr>
        <w:t> </w:t>
      </w:r>
      <w:r>
        <w:rPr>
          <w:color w:val="231F20"/>
          <w:sz w:val="26"/>
        </w:rPr>
        <w:t>kiết</w:t>
      </w:r>
      <w:r>
        <w:rPr>
          <w:color w:val="231F20"/>
          <w:spacing w:val="9"/>
          <w:sz w:val="26"/>
        </w:rPr>
        <w:t> </w:t>
      </w:r>
      <w:r>
        <w:rPr>
          <w:color w:val="231F20"/>
          <w:sz w:val="26"/>
        </w:rPr>
        <w:t>nghi</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diệt,</w:t>
      </w:r>
      <w:r>
        <w:rPr>
          <w:color w:val="231F20"/>
          <w:spacing w:val="9"/>
          <w:sz w:val="26"/>
        </w:rPr>
        <w:t> </w:t>
      </w:r>
      <w:r>
        <w:rPr>
          <w:color w:val="231F20"/>
          <w:sz w:val="26"/>
        </w:rPr>
        <w:t>kiến</w:t>
      </w:r>
      <w:r>
        <w:rPr>
          <w:color w:val="231F20"/>
          <w:spacing w:val="10"/>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tâm</w:t>
      </w:r>
      <w:r>
        <w:rPr>
          <w:color w:val="231F20"/>
          <w:spacing w:val="9"/>
          <w:sz w:val="26"/>
        </w:rPr>
        <w:t> </w:t>
      </w:r>
      <w:r>
        <w:rPr>
          <w:color w:val="231F20"/>
          <w:sz w:val="26"/>
        </w:rPr>
        <w:t>tâm</w:t>
      </w:r>
      <w:r>
        <w:rPr>
          <w:color w:val="231F20"/>
          <w:spacing w:val="9"/>
          <w:sz w:val="26"/>
        </w:rPr>
        <w:t> </w:t>
      </w:r>
      <w:r>
        <w:rPr>
          <w:color w:val="231F20"/>
          <w:sz w:val="26"/>
        </w:rPr>
        <w:t>sở</w:t>
      </w:r>
      <w:r>
        <w:rPr>
          <w:color w:val="231F20"/>
          <w:spacing w:val="9"/>
          <w:sz w:val="26"/>
        </w:rPr>
        <w:t> </w:t>
      </w:r>
      <w:r>
        <w:rPr>
          <w:color w:val="231F20"/>
          <w:sz w:val="26"/>
        </w:rPr>
        <w:t>pháp</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tương ưng với nghi kia, kiết nghi đối với chúng có thuộc về tương ưng,</w:t>
      </w:r>
      <w:r>
        <w:rPr>
          <w:color w:val="231F20"/>
          <w:spacing w:val="-9"/>
        </w:rPr>
        <w:t> </w:t>
      </w:r>
      <w:r>
        <w:rPr>
          <w:color w:val="231F20"/>
        </w:rPr>
        <w:t>do</w:t>
      </w:r>
      <w:r>
        <w:rPr>
          <w:color w:val="231F20"/>
          <w:spacing w:val="-9"/>
        </w:rPr>
        <w:t> </w:t>
      </w:r>
      <w:r>
        <w:rPr>
          <w:color w:val="231F20"/>
        </w:rPr>
        <w:t>chưa</w:t>
      </w:r>
      <w:r>
        <w:rPr>
          <w:color w:val="231F20"/>
          <w:spacing w:val="-9"/>
        </w:rPr>
        <w:t> </w:t>
      </w:r>
      <w:r>
        <w:rPr>
          <w:color w:val="231F20"/>
        </w:rPr>
        <w:t>đoạn,</w:t>
      </w:r>
      <w:r>
        <w:rPr>
          <w:color w:val="231F20"/>
          <w:spacing w:val="-9"/>
        </w:rPr>
        <w:t> </w:t>
      </w:r>
      <w:r>
        <w:rPr>
          <w:color w:val="231F20"/>
        </w:rPr>
        <w:t>không</w:t>
      </w:r>
      <w:r>
        <w:rPr>
          <w:color w:val="231F20"/>
          <w:spacing w:val="-9"/>
        </w:rPr>
        <w:t> </w:t>
      </w:r>
      <w:r>
        <w:rPr>
          <w:color w:val="231F20"/>
        </w:rPr>
        <w:t>thuộc</w:t>
      </w:r>
      <w:r>
        <w:rPr>
          <w:color w:val="231F20"/>
          <w:spacing w:val="-9"/>
        </w:rPr>
        <w:t> </w:t>
      </w:r>
      <w:r>
        <w:rPr>
          <w:color w:val="231F20"/>
        </w:rPr>
        <w:t>về</w:t>
      </w:r>
      <w:r>
        <w:rPr>
          <w:color w:val="231F20"/>
          <w:spacing w:val="-10"/>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vì</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vô lậu.</w:t>
      </w:r>
      <w:r>
        <w:rPr>
          <w:color w:val="231F20"/>
          <w:spacing w:val="-10"/>
        </w:rPr>
        <w:t> </w:t>
      </w:r>
      <w:r>
        <w:rPr>
          <w:color w:val="231F20"/>
        </w:rPr>
        <w:t>Kiết</w:t>
      </w:r>
      <w:r>
        <w:rPr>
          <w:color w:val="231F20"/>
          <w:spacing w:val="-9"/>
        </w:rPr>
        <w:t> </w:t>
      </w:r>
      <w:r>
        <w:rPr>
          <w:color w:val="231F20"/>
        </w:rPr>
        <w:t>kiến</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nghi</w:t>
      </w:r>
      <w:r>
        <w:rPr>
          <w:color w:val="231F20"/>
          <w:spacing w:val="-10"/>
        </w:rPr>
        <w:t> </w:t>
      </w:r>
      <w:r>
        <w:rPr>
          <w:color w:val="231F20"/>
        </w:rPr>
        <w:t>kia</w:t>
      </w:r>
      <w:r>
        <w:rPr>
          <w:color w:val="231F20"/>
          <w:spacing w:val="-9"/>
        </w:rPr>
        <w:t> </w:t>
      </w:r>
      <w:r>
        <w:rPr>
          <w:color w:val="231F20"/>
        </w:rPr>
        <w:t>hoàn</w:t>
      </w:r>
      <w:r>
        <w:rPr>
          <w:color w:val="231F20"/>
          <w:spacing w:val="-9"/>
        </w:rPr>
        <w:t> </w:t>
      </w:r>
      <w:r>
        <w:rPr>
          <w:color w:val="231F20"/>
        </w:rPr>
        <w:t>toàn</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nghĩa</w:t>
      </w:r>
      <w:r>
        <w:rPr>
          <w:color w:val="231F20"/>
          <w:spacing w:val="-10"/>
        </w:rPr>
        <w:t> </w:t>
      </w:r>
      <w:r>
        <w:rPr>
          <w:color w:val="231F20"/>
        </w:rPr>
        <w:t>hệ</w:t>
      </w:r>
      <w:r>
        <w:rPr>
          <w:color w:val="231F20"/>
          <w:spacing w:val="-9"/>
        </w:rPr>
        <w:t> </w:t>
      </w:r>
      <w:r>
        <w:rPr>
          <w:color w:val="231F20"/>
        </w:rPr>
        <w:t>thuộc.</w:t>
      </w:r>
      <w:r>
        <w:rPr>
          <w:color w:val="231F20"/>
          <w:spacing w:val="-14"/>
        </w:rPr>
        <w:t> </w:t>
      </w:r>
      <w:r>
        <w:rPr>
          <w:color w:val="231F20"/>
        </w:rPr>
        <w:t>Vì sao?</w:t>
      </w:r>
      <w:r>
        <w:rPr>
          <w:color w:val="231F20"/>
          <w:spacing w:val="-10"/>
        </w:rPr>
        <w:t> </w:t>
      </w:r>
      <w:r>
        <w:rPr>
          <w:color w:val="231F20"/>
        </w:rPr>
        <w:t>Vì</w:t>
      </w:r>
      <w:r>
        <w:rPr>
          <w:color w:val="231F20"/>
          <w:spacing w:val="-5"/>
        </w:rPr>
        <w:t> </w:t>
      </w:r>
      <w:r>
        <w:rPr>
          <w:color w:val="231F20"/>
        </w:rPr>
        <w:t>kiết</w:t>
      </w:r>
      <w:r>
        <w:rPr>
          <w:color w:val="231F20"/>
          <w:spacing w:val="-6"/>
        </w:rPr>
        <w:t> </w:t>
      </w:r>
      <w:r>
        <w:rPr>
          <w:color w:val="231F20"/>
        </w:rPr>
        <w:t>kiến</w:t>
      </w:r>
      <w:r>
        <w:rPr>
          <w:color w:val="231F20"/>
          <w:spacing w:val="-5"/>
        </w:rPr>
        <w:t> </w:t>
      </w:r>
      <w:r>
        <w:rPr>
          <w:color w:val="231F20"/>
        </w:rPr>
        <w:t>biến</w:t>
      </w:r>
      <w:r>
        <w:rPr>
          <w:color w:val="231F20"/>
          <w:spacing w:val="-6"/>
        </w:rPr>
        <w:t> </w:t>
      </w:r>
      <w:r>
        <w:rPr>
          <w:color w:val="231F20"/>
        </w:rPr>
        <w:t>hành,</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năm</w:t>
      </w:r>
      <w:r>
        <w:rPr>
          <w:color w:val="231F20"/>
          <w:spacing w:val="-5"/>
        </w:rPr>
        <w:t> </w:t>
      </w:r>
      <w:r>
        <w:rPr>
          <w:color w:val="231F20"/>
        </w:rPr>
        <w:t>bộ,</w:t>
      </w:r>
      <w:r>
        <w:rPr>
          <w:color w:val="231F20"/>
          <w:spacing w:val="-6"/>
        </w:rPr>
        <w:t> </w:t>
      </w:r>
      <w:r>
        <w:rPr>
          <w:color w:val="231F20"/>
        </w:rPr>
        <w:t>là</w:t>
      </w:r>
      <w:r>
        <w:rPr>
          <w:color w:val="231F20"/>
          <w:spacing w:val="-5"/>
        </w:rPr>
        <w:t> </w:t>
      </w:r>
      <w:r>
        <w:rPr>
          <w:color w:val="231F20"/>
        </w:rPr>
        <w:t>chúng</w:t>
      </w:r>
      <w:r>
        <w:rPr>
          <w:color w:val="231F20"/>
          <w:spacing w:val="-4"/>
        </w:rPr>
        <w:t> </w:t>
      </w:r>
      <w:r>
        <w:rPr>
          <w:color w:val="231F20"/>
        </w:rPr>
        <w:t>đã</w:t>
      </w:r>
      <w:r>
        <w:rPr>
          <w:color w:val="231F20"/>
          <w:spacing w:val="-6"/>
        </w:rPr>
        <w:t> </w:t>
      </w:r>
      <w:r>
        <w:rPr>
          <w:color w:val="231F20"/>
        </w:rPr>
        <w:t>đoạn.</w:t>
      </w:r>
      <w:r>
        <w:rPr>
          <w:color w:val="231F20"/>
          <w:spacing w:val="-5"/>
        </w:rPr>
        <w:t> </w:t>
      </w:r>
      <w:r>
        <w:rPr>
          <w:color w:val="231F20"/>
        </w:rPr>
        <w:t>Số còn lại chưa đoạn đều là pháp tương ưng với kiết nghi, không phải thuộc về đối tượng duyên, vì duyên nơi vô lậu, không phải thuộc về tương ưng, vì là tụ khác.</w:t>
      </w:r>
    </w:p>
    <w:p>
      <w:pPr>
        <w:pStyle w:val="ListParagraph"/>
        <w:numPr>
          <w:ilvl w:val="0"/>
          <w:numId w:val="22"/>
        </w:numPr>
        <w:tabs>
          <w:tab w:pos="937" w:val="left" w:leader="none"/>
        </w:tabs>
        <w:spacing w:line="276" w:lineRule="auto" w:before="114" w:after="0"/>
        <w:ind w:left="110" w:right="391" w:firstLine="566"/>
        <w:jc w:val="both"/>
        <w:rPr>
          <w:sz w:val="26"/>
        </w:rPr>
      </w:pPr>
      <w:r>
        <w:rPr>
          <w:color w:val="231F20"/>
          <w:sz w:val="26"/>
        </w:rPr>
        <w:t>Hoặc cả hai đều cùng có trói buộc. Người gồm đủ trói buộc: Đối với pháp do tu đạo đoạn có hai kiết trói buộc. Trong </w:t>
      </w:r>
      <w:r>
        <w:rPr>
          <w:color w:val="231F20"/>
          <w:spacing w:val="-5"/>
          <w:sz w:val="26"/>
        </w:rPr>
        <w:t>đây, </w:t>
      </w:r>
      <w:r>
        <w:rPr>
          <w:color w:val="231F20"/>
          <w:spacing w:val="-3"/>
          <w:sz w:val="26"/>
        </w:rPr>
        <w:t>người </w:t>
      </w:r>
      <w:r>
        <w:rPr>
          <w:color w:val="231F20"/>
          <w:sz w:val="26"/>
        </w:rPr>
        <w:t>gồm đủ trói buộc ở nơi pháp do kiến khổ đoạn có kiết kiến của hai bộ trói buộc, kiết nghi của hai bộ trói buộc. Ở nơi pháp do kiến </w:t>
      </w:r>
      <w:r>
        <w:rPr>
          <w:color w:val="231F20"/>
          <w:spacing w:val="-4"/>
          <w:sz w:val="26"/>
        </w:rPr>
        <w:t>tập</w:t>
      </w:r>
      <w:r>
        <w:rPr>
          <w:color w:val="231F20"/>
          <w:spacing w:val="57"/>
          <w:sz w:val="26"/>
        </w:rPr>
        <w:t> </w:t>
      </w:r>
      <w:r>
        <w:rPr>
          <w:color w:val="231F20"/>
          <w:sz w:val="26"/>
        </w:rPr>
        <w:t>đoạn cũng </w:t>
      </w:r>
      <w:r>
        <w:rPr>
          <w:color w:val="231F20"/>
          <w:spacing w:val="-5"/>
          <w:sz w:val="26"/>
        </w:rPr>
        <w:t>vậy.</w:t>
      </w:r>
    </w:p>
    <w:p>
      <w:pPr>
        <w:pStyle w:val="BodyText"/>
        <w:spacing w:line="276" w:lineRule="auto" w:before="115"/>
        <w:ind w:left="110" w:right="391"/>
      </w:pPr>
      <w:r>
        <w:rPr>
          <w:color w:val="231F20"/>
        </w:rPr>
        <w:t>Pháp</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kiết</w:t>
      </w:r>
      <w:r>
        <w:rPr>
          <w:color w:val="231F20"/>
          <w:spacing w:val="-8"/>
        </w:rPr>
        <w:t> </w:t>
      </w:r>
      <w:r>
        <w:rPr>
          <w:color w:val="231F20"/>
        </w:rPr>
        <w:t>kiến</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8"/>
        </w:rPr>
        <w:t> </w:t>
      </w:r>
      <w:r>
        <w:rPr>
          <w:color w:val="231F20"/>
        </w:rPr>
        <w:t>có</w:t>
      </w:r>
      <w:r>
        <w:rPr>
          <w:color w:val="231F20"/>
          <w:spacing w:val="-7"/>
        </w:rPr>
        <w:t> </w:t>
      </w:r>
      <w:r>
        <w:rPr>
          <w:color w:val="231F20"/>
        </w:rPr>
        <w:t>kiết</w:t>
      </w:r>
      <w:r>
        <w:rPr>
          <w:color w:val="231F20"/>
          <w:spacing w:val="-7"/>
        </w:rPr>
        <w:t> </w:t>
      </w:r>
      <w:r>
        <w:rPr>
          <w:color w:val="231F20"/>
        </w:rPr>
        <w:t>kiến</w:t>
      </w:r>
      <w:r>
        <w:rPr>
          <w:color w:val="231F20"/>
          <w:spacing w:val="-7"/>
        </w:rPr>
        <w:t> </w:t>
      </w:r>
      <w:r>
        <w:rPr>
          <w:color w:val="231F20"/>
        </w:rPr>
        <w:t>của ba bộ trói buộc, kiết nghi của hai bộ trói buộc. Pháp tương ưng với kiết</w:t>
      </w:r>
      <w:r>
        <w:rPr>
          <w:color w:val="231F20"/>
          <w:spacing w:val="-6"/>
        </w:rPr>
        <w:t> </w:t>
      </w:r>
      <w:r>
        <w:rPr>
          <w:color w:val="231F20"/>
        </w:rPr>
        <w:t>nghi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nghi</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bộ</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kiết</w:t>
      </w:r>
      <w:r>
        <w:rPr>
          <w:color w:val="231F20"/>
          <w:spacing w:val="-6"/>
        </w:rPr>
        <w:t> </w:t>
      </w:r>
      <w:r>
        <w:rPr>
          <w:color w:val="231F20"/>
        </w:rPr>
        <w:t>kiến của hai bộ trói buộc. Nơi pháp không tương ưng với hai kiết kiến, nghi</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kiến</w:t>
      </w:r>
      <w:r>
        <w:rPr>
          <w:color w:val="231F20"/>
          <w:spacing w:val="-13"/>
        </w:rPr>
        <w:t> </w:t>
      </w:r>
      <w:r>
        <w:rPr>
          <w:color w:val="231F20"/>
        </w:rPr>
        <w:t>của</w:t>
      </w:r>
      <w:r>
        <w:rPr>
          <w:color w:val="231F20"/>
          <w:spacing w:val="-13"/>
        </w:rPr>
        <w:t> </w:t>
      </w:r>
      <w:r>
        <w:rPr>
          <w:color w:val="231F20"/>
        </w:rPr>
        <w:t>hai</w:t>
      </w:r>
      <w:r>
        <w:rPr>
          <w:color w:val="231F20"/>
          <w:spacing w:val="-13"/>
        </w:rPr>
        <w:t> </w:t>
      </w:r>
      <w:r>
        <w:rPr>
          <w:color w:val="231F20"/>
        </w:rPr>
        <w:t>bộ</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kiết</w:t>
      </w:r>
      <w:r>
        <w:rPr>
          <w:color w:val="231F20"/>
          <w:spacing w:val="-13"/>
        </w:rPr>
        <w:t> </w:t>
      </w:r>
      <w:r>
        <w:rPr>
          <w:color w:val="231F20"/>
        </w:rPr>
        <w:t>nghi</w:t>
      </w:r>
      <w:r>
        <w:rPr>
          <w:color w:val="231F20"/>
          <w:spacing w:val="-13"/>
        </w:rPr>
        <w:t> </w:t>
      </w:r>
      <w:r>
        <w:rPr>
          <w:color w:val="231F20"/>
        </w:rPr>
        <w:t>của hai bộ trói buộc. Nơi pháp do kiến đạo đoạn cũng</w:t>
      </w:r>
      <w:r>
        <w:rPr>
          <w:color w:val="231F20"/>
          <w:spacing w:val="-1"/>
        </w:rPr>
        <w:t> </w:t>
      </w:r>
      <w:r>
        <w:rPr>
          <w:color w:val="231F20"/>
          <w:spacing w:val="-5"/>
        </w:rPr>
        <w:t>vậy.</w:t>
      </w:r>
    </w:p>
    <w:p>
      <w:pPr>
        <w:pStyle w:val="BodyText"/>
        <w:spacing w:line="276" w:lineRule="auto"/>
        <w:ind w:left="110" w:right="391"/>
      </w:pPr>
      <w:r>
        <w:rPr>
          <w:color w:val="231F20"/>
        </w:rPr>
        <w:t>Ở nơi pháp do tu đạo đoạn, có kiết kiến của hai bộ trói buộc, kiết nghi của hai bộ trói buộc. Khổ trí đã sinh, tập trí chưa sinh, đối với pháp do kiến khổ, tập, diệt, đạo, tu đạo đoạn, có hai kiết trói buộc. Trong </w:t>
      </w:r>
      <w:r>
        <w:rPr>
          <w:color w:val="231F20"/>
          <w:spacing w:val="-5"/>
        </w:rPr>
        <w:t>đây, </w:t>
      </w:r>
      <w:r>
        <w:rPr>
          <w:color w:val="231F20"/>
        </w:rPr>
        <w:t>khổ trí đã sinh, tập trí chưa sinh, đối với pháp do kiến</w:t>
      </w:r>
      <w:r>
        <w:rPr>
          <w:color w:val="231F20"/>
          <w:spacing w:val="-10"/>
        </w:rPr>
        <w:t> </w:t>
      </w:r>
      <w:r>
        <w:rPr>
          <w:color w:val="231F20"/>
        </w:rPr>
        <w:t>khổ</w:t>
      </w:r>
      <w:r>
        <w:rPr>
          <w:color w:val="231F20"/>
          <w:spacing w:val="-10"/>
        </w:rPr>
        <w:t> </w:t>
      </w:r>
      <w:r>
        <w:rPr>
          <w:color w:val="231F20"/>
        </w:rPr>
        <w:t>đoạn</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của</w:t>
      </w:r>
      <w:r>
        <w:rPr>
          <w:color w:val="231F20"/>
          <w:spacing w:val="-10"/>
        </w:rPr>
        <w:t> </w:t>
      </w:r>
      <w:r>
        <w:rPr>
          <w:color w:val="231F20"/>
        </w:rPr>
        <w:t>một</w:t>
      </w:r>
      <w:r>
        <w:rPr>
          <w:color w:val="231F20"/>
          <w:spacing w:val="-10"/>
        </w:rPr>
        <w:t> </w:t>
      </w:r>
      <w:r>
        <w:rPr>
          <w:color w:val="231F20"/>
        </w:rPr>
        <w:t>bộ</w:t>
      </w:r>
      <w:r>
        <w:rPr>
          <w:color w:val="231F20"/>
          <w:spacing w:val="-9"/>
        </w:rPr>
        <w:t> </w:t>
      </w:r>
      <w:r>
        <w:rPr>
          <w:color w:val="231F20"/>
        </w:rPr>
        <w:t>trói</w:t>
      </w:r>
      <w:r>
        <w:rPr>
          <w:color w:val="231F20"/>
          <w:spacing w:val="-10"/>
        </w:rPr>
        <w:t> </w:t>
      </w:r>
      <w:r>
        <w:rPr>
          <w:color w:val="231F20"/>
        </w:rPr>
        <w:t>buộc,</w:t>
      </w:r>
      <w:r>
        <w:rPr>
          <w:color w:val="231F20"/>
          <w:spacing w:val="-10"/>
        </w:rPr>
        <w:t> </w:t>
      </w:r>
      <w:r>
        <w:rPr>
          <w:color w:val="231F20"/>
        </w:rPr>
        <w:t>kiết</w:t>
      </w:r>
      <w:r>
        <w:rPr>
          <w:color w:val="231F20"/>
          <w:spacing w:val="-11"/>
        </w:rPr>
        <w:t> </w:t>
      </w:r>
      <w:r>
        <w:rPr>
          <w:color w:val="231F20"/>
        </w:rPr>
        <w:t>nghi</w:t>
      </w:r>
      <w:r>
        <w:rPr>
          <w:color w:val="231F20"/>
          <w:spacing w:val="-10"/>
        </w:rPr>
        <w:t> </w:t>
      </w:r>
      <w:r>
        <w:rPr>
          <w:color w:val="231F20"/>
        </w:rPr>
        <w:t>của</w:t>
      </w:r>
      <w:r>
        <w:rPr>
          <w:color w:val="231F20"/>
          <w:spacing w:val="-10"/>
        </w:rPr>
        <w:t> </w:t>
      </w:r>
      <w:r>
        <w:rPr>
          <w:color w:val="231F20"/>
        </w:rPr>
        <w:t>một</w:t>
      </w:r>
      <w:r>
        <w:rPr>
          <w:color w:val="231F20"/>
          <w:spacing w:val="-10"/>
        </w:rPr>
        <w:t> </w:t>
      </w:r>
      <w:r>
        <w:rPr>
          <w:color w:val="231F20"/>
          <w:spacing w:val="-8"/>
        </w:rPr>
        <w:t>bộ </w:t>
      </w:r>
      <w:r>
        <w:rPr>
          <w:color w:val="231F20"/>
        </w:rPr>
        <w:t>trói buộc. Đối với pháp do kiến tập đoạn cũng </w:t>
      </w:r>
      <w:r>
        <w:rPr>
          <w:color w:val="231F20"/>
          <w:spacing w:val="-5"/>
        </w:rPr>
        <w:t>vậy. </w:t>
      </w:r>
      <w:r>
        <w:rPr>
          <w:color w:val="231F20"/>
        </w:rPr>
        <w:t>Pháp tương ưng với</w:t>
      </w:r>
      <w:r>
        <w:rPr>
          <w:color w:val="231F20"/>
          <w:spacing w:val="-6"/>
        </w:rPr>
        <w:t> </w:t>
      </w:r>
      <w:r>
        <w:rPr>
          <w:color w:val="231F20"/>
        </w:rPr>
        <w:t>kiết</w:t>
      </w:r>
      <w:r>
        <w:rPr>
          <w:color w:val="231F20"/>
          <w:spacing w:val="-6"/>
        </w:rPr>
        <w:t> </w:t>
      </w:r>
      <w:r>
        <w:rPr>
          <w:color w:val="231F20"/>
        </w:rPr>
        <w:t>kiến</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kiến</w:t>
      </w:r>
      <w:r>
        <w:rPr>
          <w:color w:val="231F20"/>
          <w:spacing w:val="-6"/>
        </w:rPr>
        <w:t> </w:t>
      </w:r>
      <w:r>
        <w:rPr>
          <w:color w:val="231F20"/>
        </w:rPr>
        <w:t>của</w:t>
      </w:r>
      <w:r>
        <w:rPr>
          <w:color w:val="231F20"/>
          <w:spacing w:val="-6"/>
        </w:rPr>
        <w:t> </w:t>
      </w:r>
      <w:r>
        <w:rPr>
          <w:color w:val="231F20"/>
        </w:rPr>
        <w:t>hai</w:t>
      </w:r>
      <w:r>
        <w:rPr>
          <w:color w:val="231F20"/>
          <w:spacing w:val="-6"/>
        </w:rPr>
        <w:t> </w:t>
      </w:r>
      <w:r>
        <w:rPr>
          <w:color w:val="231F20"/>
        </w:rPr>
        <w:t>bộ</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kiết nghi của một bộ trói buộc.</w:t>
      </w:r>
    </w:p>
    <w:p>
      <w:pPr>
        <w:pStyle w:val="BodyText"/>
        <w:spacing w:line="276" w:lineRule="auto" w:before="115"/>
        <w:ind w:left="110" w:right="391"/>
      </w:pPr>
      <w:r>
        <w:rPr>
          <w:color w:val="231F20"/>
        </w:rPr>
        <w:t>Pháp tương ưng với kiết nghi do kiến diệt đoạn, có kiết nghi của hai bộ trói buộc, kiết kiến của một bộ trói buộc. Pháp không tương ưng với hai kiết kiến, nghi, do kiến diệt đoạn, có kiết kiến</w:t>
      </w:r>
      <w:r>
        <w:rPr>
          <w:color w:val="231F20"/>
          <w:spacing w:val="-42"/>
        </w:rPr>
        <w:t> </w:t>
      </w:r>
      <w:r>
        <w:rPr>
          <w:color w:val="231F20"/>
        </w:rPr>
        <w:t>của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một bộ trói buộc, kiết nghi của một bộ trói buộc. Đối với pháp do 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cũng</w:t>
      </w:r>
      <w:r>
        <w:rPr>
          <w:color w:val="231F20"/>
          <w:spacing w:val="-10"/>
        </w:rPr>
        <w:t> </w:t>
      </w:r>
      <w:r>
        <w:rPr>
          <w:color w:val="231F20"/>
          <w:spacing w:val="-5"/>
        </w:rPr>
        <w:t>vậy.</w:t>
      </w:r>
      <w:r>
        <w:rPr>
          <w:color w:val="231F20"/>
          <w:spacing w:val="-15"/>
        </w:rPr>
        <w:t> </w:t>
      </w:r>
      <w:r>
        <w:rPr>
          <w:color w:val="231F20"/>
        </w:rPr>
        <w:t>Về</w:t>
      </w:r>
      <w:r>
        <w:rPr>
          <w:color w:val="231F20"/>
          <w:spacing w:val="-10"/>
        </w:rPr>
        <w:t> </w:t>
      </w:r>
      <w:r>
        <w:rPr>
          <w:color w:val="231F20"/>
        </w:rPr>
        <w:t>pháp</w:t>
      </w:r>
      <w:r>
        <w:rPr>
          <w:color w:val="231F20"/>
          <w:spacing w:val="-10"/>
        </w:rPr>
        <w:t> </w:t>
      </w:r>
      <w:r>
        <w:rPr>
          <w:color w:val="231F20"/>
        </w:rPr>
        <w:t>do</w:t>
      </w:r>
      <w:r>
        <w:rPr>
          <w:color w:val="231F20"/>
          <w:spacing w:val="-9"/>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của</w:t>
      </w:r>
      <w:r>
        <w:rPr>
          <w:color w:val="231F20"/>
          <w:spacing w:val="-10"/>
        </w:rPr>
        <w:t> </w:t>
      </w:r>
      <w:r>
        <w:rPr>
          <w:color w:val="231F20"/>
        </w:rPr>
        <w:t>một bộ trói buộc, kiết nghi của một bộ trói buộc.</w:t>
      </w:r>
    </w:p>
    <w:p>
      <w:pPr>
        <w:pStyle w:val="ListParagraph"/>
        <w:numPr>
          <w:ilvl w:val="0"/>
          <w:numId w:val="22"/>
        </w:numPr>
        <w:tabs>
          <w:tab w:pos="1221" w:val="left" w:leader="none"/>
        </w:tabs>
        <w:spacing w:line="273" w:lineRule="auto" w:before="111" w:after="0"/>
        <w:ind w:left="393" w:right="108" w:firstLine="566"/>
        <w:jc w:val="both"/>
        <w:rPr>
          <w:sz w:val="26"/>
        </w:rPr>
      </w:pPr>
      <w:r>
        <w:rPr>
          <w:color w:val="231F20"/>
          <w:sz w:val="26"/>
        </w:rPr>
        <w:t>Hoặc có cả hai đều cùng không trói buộc. Nghĩa là tập trí đã sinh, diệt trí chưa sinh, đối với pháp do kiến khổ, kiến tập đoạn, và pháp không tương ưng với hai kiết kiến, nghi do kiến diệt, kiến </w:t>
      </w:r>
      <w:r>
        <w:rPr>
          <w:color w:val="231F20"/>
          <w:spacing w:val="-5"/>
          <w:sz w:val="26"/>
        </w:rPr>
        <w:t>đạo </w:t>
      </w:r>
      <w:r>
        <w:rPr>
          <w:color w:val="231F20"/>
          <w:sz w:val="26"/>
        </w:rPr>
        <w:t>đoạn cùng đối với pháp do tu đạo đoạn, không có hai kiết trói</w:t>
      </w:r>
      <w:r>
        <w:rPr>
          <w:color w:val="231F20"/>
          <w:spacing w:val="-1"/>
          <w:sz w:val="26"/>
        </w:rPr>
        <w:t> </w:t>
      </w:r>
      <w:r>
        <w:rPr>
          <w:color w:val="231F20"/>
          <w:sz w:val="26"/>
        </w:rPr>
        <w:t>buộc.</w:t>
      </w:r>
    </w:p>
    <w:p>
      <w:pPr>
        <w:pStyle w:val="BodyText"/>
        <w:spacing w:line="273" w:lineRule="auto" w:before="110"/>
        <w:ind w:right="108"/>
      </w:pPr>
      <w:r>
        <w:rPr>
          <w:color w:val="231F20"/>
        </w:rPr>
        <w:t>Diệt</w:t>
      </w:r>
      <w:r>
        <w:rPr>
          <w:color w:val="231F20"/>
          <w:spacing w:val="-12"/>
        </w:rPr>
        <w:t> </w:t>
      </w:r>
      <w:r>
        <w:rPr>
          <w:color w:val="231F20"/>
        </w:rPr>
        <w:t>trí</w:t>
      </w:r>
      <w:r>
        <w:rPr>
          <w:color w:val="231F20"/>
          <w:spacing w:val="-12"/>
        </w:rPr>
        <w:t> </w:t>
      </w:r>
      <w:r>
        <w:rPr>
          <w:color w:val="231F20"/>
        </w:rPr>
        <w:t>đã</w:t>
      </w:r>
      <w:r>
        <w:rPr>
          <w:color w:val="231F20"/>
          <w:spacing w:val="-12"/>
        </w:rPr>
        <w:t> </w:t>
      </w:r>
      <w:r>
        <w:rPr>
          <w:color w:val="231F20"/>
        </w:rPr>
        <w:t>sinh,</w:t>
      </w:r>
      <w:r>
        <w:rPr>
          <w:color w:val="231F20"/>
          <w:spacing w:val="-11"/>
        </w:rPr>
        <w:t> </w:t>
      </w:r>
      <w:r>
        <w:rPr>
          <w:color w:val="231F20"/>
        </w:rPr>
        <w:t>đạo</w:t>
      </w:r>
      <w:r>
        <w:rPr>
          <w:color w:val="231F20"/>
          <w:spacing w:val="-12"/>
        </w:rPr>
        <w:t> </w:t>
      </w:r>
      <w:r>
        <w:rPr>
          <w:color w:val="231F20"/>
        </w:rPr>
        <w:t>trí</w:t>
      </w:r>
      <w:r>
        <w:rPr>
          <w:color w:val="231F20"/>
          <w:spacing w:val="-12"/>
        </w:rPr>
        <w:t> </w:t>
      </w:r>
      <w:r>
        <w:rPr>
          <w:color w:val="231F20"/>
        </w:rPr>
        <w:t>chưa</w:t>
      </w:r>
      <w:r>
        <w:rPr>
          <w:color w:val="231F20"/>
          <w:spacing w:val="-12"/>
        </w:rPr>
        <w:t> </w:t>
      </w:r>
      <w:r>
        <w:rPr>
          <w:color w:val="231F20"/>
        </w:rPr>
        <w:t>sinh,</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pháp</w:t>
      </w:r>
      <w:r>
        <w:rPr>
          <w:color w:val="231F20"/>
          <w:spacing w:val="-12"/>
        </w:rPr>
        <w:t> </w:t>
      </w:r>
      <w:r>
        <w:rPr>
          <w:color w:val="231F20"/>
        </w:rPr>
        <w:t>do</w:t>
      </w:r>
      <w:r>
        <w:rPr>
          <w:color w:val="231F20"/>
          <w:spacing w:val="-11"/>
        </w:rPr>
        <w:t> </w:t>
      </w:r>
      <w:r>
        <w:rPr>
          <w:color w:val="231F20"/>
        </w:rPr>
        <w:t>kiến</w:t>
      </w:r>
      <w:r>
        <w:rPr>
          <w:color w:val="231F20"/>
          <w:spacing w:val="-12"/>
        </w:rPr>
        <w:t> </w:t>
      </w:r>
      <w:r>
        <w:rPr>
          <w:color w:val="231F20"/>
        </w:rPr>
        <w:t>khổ,</w:t>
      </w:r>
      <w:r>
        <w:rPr>
          <w:color w:val="231F20"/>
          <w:spacing w:val="-12"/>
        </w:rPr>
        <w:t> </w:t>
      </w:r>
      <w:r>
        <w:rPr>
          <w:color w:val="231F20"/>
        </w:rPr>
        <w:t>tập, diệt</w:t>
      </w:r>
      <w:r>
        <w:rPr>
          <w:color w:val="231F20"/>
          <w:spacing w:val="-10"/>
        </w:rPr>
        <w:t> </w:t>
      </w:r>
      <w:r>
        <w:rPr>
          <w:color w:val="231F20"/>
        </w:rPr>
        <w:t>đoạn,</w:t>
      </w:r>
      <w:r>
        <w:rPr>
          <w:color w:val="231F20"/>
          <w:spacing w:val="-10"/>
        </w:rPr>
        <w:t> </w:t>
      </w:r>
      <w:r>
        <w:rPr>
          <w:color w:val="231F20"/>
        </w:rPr>
        <w:t>cùng</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hai</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nghi</w:t>
      </w:r>
      <w:r>
        <w:rPr>
          <w:color w:val="231F20"/>
          <w:spacing w:val="-10"/>
        </w:rPr>
        <w:t> </w:t>
      </w:r>
      <w:r>
        <w:rPr>
          <w:color w:val="231F20"/>
        </w:rPr>
        <w:t>do</w:t>
      </w:r>
      <w:r>
        <w:rPr>
          <w:color w:val="231F20"/>
          <w:spacing w:val="-10"/>
        </w:rPr>
        <w:t> </w:t>
      </w:r>
      <w:r>
        <w:rPr>
          <w:color w:val="231F20"/>
        </w:rPr>
        <w:t>kiến đạo đoạn và pháp do tu đạo đoạn, không có hai kiết trói buộc, Đệ tử của Đức Thế Tôn thấy biết đủ, đối với pháp do kiến đạo tu đạo </w:t>
      </w:r>
      <w:r>
        <w:rPr>
          <w:color w:val="231F20"/>
          <w:spacing w:val="-3"/>
        </w:rPr>
        <w:t>đoạn </w:t>
      </w:r>
      <w:r>
        <w:rPr>
          <w:color w:val="231F20"/>
        </w:rPr>
        <w:t>không có hai kiết trói buộc. Đã lìa nhiễm cõi dục, đối với pháp cõi dục không có hai kiết trói buộc. Đã lìa nhiễm cõi sắc, đối với pháp cõi dục, cõi sắc không có hai kiết trói buộc. Đã lìa nhiễm cõi vô</w:t>
      </w:r>
      <w:r>
        <w:rPr>
          <w:color w:val="231F20"/>
          <w:spacing w:val="-37"/>
        </w:rPr>
        <w:t> </w:t>
      </w:r>
      <w:r>
        <w:rPr>
          <w:color w:val="231F20"/>
        </w:rPr>
        <w:t>sắc, ở nơi pháp của ba cõi không có hai kiết trói buộc.</w:t>
      </w:r>
    </w:p>
    <w:p>
      <w:pPr>
        <w:pStyle w:val="BodyText"/>
        <w:spacing w:line="273" w:lineRule="auto" w:before="106"/>
        <w:ind w:right="107"/>
      </w:pPr>
      <w:r>
        <w:rPr>
          <w:color w:val="231F20"/>
        </w:rPr>
        <w:t>Trong</w:t>
      </w:r>
      <w:r>
        <w:rPr>
          <w:color w:val="231F20"/>
          <w:spacing w:val="-6"/>
        </w:rPr>
        <w:t> </w:t>
      </w:r>
      <w:r>
        <w:rPr>
          <w:color w:val="231F20"/>
          <w:spacing w:val="-5"/>
        </w:rPr>
        <w:t>đây,</w:t>
      </w:r>
      <w:r>
        <w:rPr>
          <w:color w:val="231F20"/>
          <w:spacing w:val="-7"/>
        </w:rPr>
        <w:t> </w:t>
      </w:r>
      <w:r>
        <w:rPr>
          <w:color w:val="231F20"/>
        </w:rPr>
        <w:t>các</w:t>
      </w:r>
      <w:r>
        <w:rPr>
          <w:color w:val="231F20"/>
          <w:spacing w:val="-6"/>
        </w:rPr>
        <w:t> </w:t>
      </w:r>
      <w:r>
        <w:rPr>
          <w:color w:val="231F20"/>
        </w:rPr>
        <w:t>pháp</w:t>
      </w:r>
      <w:r>
        <w:rPr>
          <w:color w:val="231F20"/>
          <w:spacing w:val="-7"/>
        </w:rPr>
        <w:t> </w:t>
      </w:r>
      <w:r>
        <w:rPr>
          <w:color w:val="231F20"/>
        </w:rPr>
        <w:t>vì</w:t>
      </w:r>
      <w:r>
        <w:rPr>
          <w:color w:val="231F20"/>
          <w:spacing w:val="-6"/>
        </w:rPr>
        <w:t> </w:t>
      </w:r>
      <w:r>
        <w:rPr>
          <w:color w:val="231F20"/>
        </w:rPr>
        <w:t>chủ</w:t>
      </w:r>
      <w:r>
        <w:rPr>
          <w:color w:val="231F20"/>
          <w:spacing w:val="-6"/>
        </w:rPr>
        <w:t> </w:t>
      </w:r>
      <w:r>
        <w:rPr>
          <w:color w:val="231F20"/>
        </w:rPr>
        <w:t>thể</w:t>
      </w:r>
      <w:r>
        <w:rPr>
          <w:color w:val="231F20"/>
          <w:spacing w:val="-5"/>
        </w:rPr>
        <w:t> </w:t>
      </w:r>
      <w:r>
        <w:rPr>
          <w:color w:val="231F20"/>
        </w:rPr>
        <w:t>trói</w:t>
      </w:r>
      <w:r>
        <w:rPr>
          <w:color w:val="231F20"/>
          <w:spacing w:val="-6"/>
        </w:rPr>
        <w:t> </w:t>
      </w:r>
      <w:r>
        <w:rPr>
          <w:color w:val="231F20"/>
        </w:rPr>
        <w:t>buộc,</w:t>
      </w:r>
      <w:r>
        <w:rPr>
          <w:color w:val="231F20"/>
          <w:spacing w:val="-6"/>
        </w:rPr>
        <w:t> </w:t>
      </w:r>
      <w:r>
        <w:rPr>
          <w:color w:val="231F20"/>
        </w:rPr>
        <w:t>đối</w:t>
      </w:r>
      <w:r>
        <w:rPr>
          <w:color w:val="231F20"/>
          <w:spacing w:val="-7"/>
        </w:rPr>
        <w:t> </w:t>
      </w:r>
      <w:r>
        <w:rPr>
          <w:color w:val="231F20"/>
        </w:rPr>
        <w:t>tượng</w:t>
      </w:r>
      <w:r>
        <w:rPr>
          <w:color w:val="231F20"/>
          <w:spacing w:val="-5"/>
        </w:rPr>
        <w:t> </w:t>
      </w:r>
      <w:r>
        <w:rPr>
          <w:color w:val="231F20"/>
        </w:rPr>
        <w:t>bị</w:t>
      </w:r>
      <w:r>
        <w:rPr>
          <w:color w:val="231F20"/>
          <w:spacing w:val="-7"/>
        </w:rPr>
        <w:t> </w:t>
      </w:r>
      <w:r>
        <w:rPr>
          <w:color w:val="231F20"/>
        </w:rPr>
        <w:t>trói</w:t>
      </w:r>
      <w:r>
        <w:rPr>
          <w:color w:val="231F20"/>
          <w:spacing w:val="-5"/>
        </w:rPr>
        <w:t> </w:t>
      </w:r>
      <w:r>
        <w:rPr>
          <w:color w:val="231F20"/>
        </w:rPr>
        <w:t>buộc đều cùng đã đoạn, nên đều lìa hai kiết. Nghĩa là đều cùng lìa trói buộc của kiết kiến, kiết nghi. Pháp không tương ưng với hai kiết kiến, nghi do kiến diệt, kiến đạo đoạn, tuy chưa lìa sự trói buộc nơi bộ mình, nhưng vì hai kiết kiến, nghi đối với pháp kia không trói buộc, nên gọi là không có hai kiết trói buộc.</w:t>
      </w:r>
    </w:p>
    <w:p>
      <w:pPr>
        <w:pStyle w:val="BodyText"/>
        <w:spacing w:line="273" w:lineRule="auto" w:before="109"/>
        <w:ind w:right="108"/>
      </w:pPr>
      <w:r>
        <w:rPr>
          <w:i/>
          <w:color w:val="231F20"/>
        </w:rPr>
        <w:t>Hỏi:</w:t>
      </w:r>
      <w:r>
        <w:rPr>
          <w:i/>
          <w:color w:val="231F20"/>
          <w:spacing w:val="-13"/>
        </w:rPr>
        <w:t> </w:t>
      </w:r>
      <w:r>
        <w:rPr>
          <w:color w:val="231F20"/>
        </w:rPr>
        <w:t>Nếu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5"/>
        </w:rPr>
        <w:t>này,</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kiến</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 ganh ghét trói buộc chăng?</w:t>
      </w:r>
    </w:p>
    <w:p>
      <w:pPr>
        <w:pStyle w:val="BodyText"/>
        <w:spacing w:line="273" w:lineRule="auto" w:before="112"/>
        <w:ind w:right="106"/>
      </w:pPr>
      <w:r>
        <w:rPr>
          <w:i/>
          <w:color w:val="231F20"/>
        </w:rPr>
        <w:t>Đáp: </w:t>
      </w:r>
      <w:r>
        <w:rPr>
          <w:color w:val="231F20"/>
        </w:rPr>
        <w:t>Nên nêu ra bốn trường hợp. Ở đây: Kiết kiến thì chung nơi ba cõi, chỉ có bốn bộ, duyên chung cho hữu lậu, vô lậu, là biến hành, không phải biến hành. Kiết ganh ghét chỉ có nơi cõi dục do tu đạo đoạn, duyên nơi hữu lậu, không phải là biến hành.</w:t>
      </w:r>
    </w:p>
    <w:p>
      <w:pPr>
        <w:pStyle w:val="BodyText"/>
        <w:spacing w:line="273" w:lineRule="auto" w:before="110"/>
        <w:ind w:right="107"/>
      </w:pPr>
      <w:r>
        <w:rPr>
          <w:color w:val="231F20"/>
        </w:rPr>
        <w:t>Các người gồm đủ trói buộc: Đối với sự việc của cõi dục do  tu</w:t>
      </w:r>
      <w:r>
        <w:rPr>
          <w:color w:val="231F20"/>
          <w:spacing w:val="17"/>
        </w:rPr>
        <w:t> </w:t>
      </w:r>
      <w:r>
        <w:rPr>
          <w:color w:val="231F20"/>
        </w:rPr>
        <w:t>đạo</w:t>
      </w:r>
      <w:r>
        <w:rPr>
          <w:color w:val="231F20"/>
          <w:spacing w:val="17"/>
        </w:rPr>
        <w:t> </w:t>
      </w:r>
      <w:r>
        <w:rPr>
          <w:color w:val="231F20"/>
        </w:rPr>
        <w:t>đoạn,</w:t>
      </w:r>
      <w:r>
        <w:rPr>
          <w:color w:val="231F20"/>
          <w:spacing w:val="17"/>
        </w:rPr>
        <w:t> </w:t>
      </w:r>
      <w:r>
        <w:rPr>
          <w:color w:val="231F20"/>
        </w:rPr>
        <w:t>nếu</w:t>
      </w:r>
      <w:r>
        <w:rPr>
          <w:color w:val="231F20"/>
          <w:spacing w:val="17"/>
        </w:rPr>
        <w:t> </w:t>
      </w:r>
      <w:r>
        <w:rPr>
          <w:color w:val="231F20"/>
        </w:rPr>
        <w:t>có</w:t>
      </w:r>
      <w:r>
        <w:rPr>
          <w:color w:val="231F20"/>
          <w:spacing w:val="17"/>
        </w:rPr>
        <w:t> </w:t>
      </w:r>
      <w:r>
        <w:rPr>
          <w:color w:val="231F20"/>
        </w:rPr>
        <w:t>kiết</w:t>
      </w:r>
      <w:r>
        <w:rPr>
          <w:color w:val="231F20"/>
          <w:spacing w:val="17"/>
        </w:rPr>
        <w:t> </w:t>
      </w:r>
      <w:r>
        <w:rPr>
          <w:color w:val="231F20"/>
        </w:rPr>
        <w:t>kiến</w:t>
      </w:r>
      <w:r>
        <w:rPr>
          <w:color w:val="231F20"/>
          <w:spacing w:val="17"/>
        </w:rPr>
        <w:t> </w:t>
      </w:r>
      <w:r>
        <w:rPr>
          <w:color w:val="231F20"/>
        </w:rPr>
        <w:t>trói</w:t>
      </w:r>
      <w:r>
        <w:rPr>
          <w:color w:val="231F20"/>
          <w:spacing w:val="17"/>
        </w:rPr>
        <w:t> </w:t>
      </w:r>
      <w:r>
        <w:rPr>
          <w:color w:val="231F20"/>
        </w:rPr>
        <w:t>buộc</w:t>
      </w:r>
      <w:r>
        <w:rPr>
          <w:color w:val="231F20"/>
          <w:spacing w:val="17"/>
        </w:rPr>
        <w:t> </w:t>
      </w:r>
      <w:r>
        <w:rPr>
          <w:color w:val="231F20"/>
        </w:rPr>
        <w:t>cũng</w:t>
      </w:r>
      <w:r>
        <w:rPr>
          <w:color w:val="231F20"/>
          <w:spacing w:val="17"/>
        </w:rPr>
        <w:t> </w:t>
      </w:r>
      <w:r>
        <w:rPr>
          <w:color w:val="231F20"/>
        </w:rPr>
        <w:t>có</w:t>
      </w:r>
      <w:r>
        <w:rPr>
          <w:color w:val="231F20"/>
          <w:spacing w:val="17"/>
        </w:rPr>
        <w:t> </w:t>
      </w:r>
      <w:r>
        <w:rPr>
          <w:color w:val="231F20"/>
        </w:rPr>
        <w:t>kiết</w:t>
      </w:r>
      <w:r>
        <w:rPr>
          <w:color w:val="231F20"/>
          <w:spacing w:val="17"/>
        </w:rPr>
        <w:t> </w:t>
      </w:r>
      <w:r>
        <w:rPr>
          <w:color w:val="231F20"/>
        </w:rPr>
        <w:t>ganh</w:t>
      </w:r>
      <w:r>
        <w:rPr>
          <w:color w:val="231F20"/>
          <w:spacing w:val="17"/>
        </w:rPr>
        <w:t> </w:t>
      </w:r>
      <w:r>
        <w:rPr>
          <w:color w:val="231F20"/>
        </w:rPr>
        <w:t>ghét</w:t>
      </w:r>
      <w:r>
        <w:rPr>
          <w:color w:val="231F20"/>
          <w:spacing w:val="17"/>
        </w:rPr>
        <w:t> </w:t>
      </w:r>
      <w:r>
        <w:rPr>
          <w:color w:val="231F20"/>
        </w:rPr>
        <w:t>trói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buộc. Nếu có kiết ganh ghét trói buộc cũng có kiết kiến trói buộc. Ở sự việc nơi bốn bộ của cõi dục do kiến đạo đoạn và sự việc của năm bộ nơi cõi sắc, cõi vô sắc có kiết kiến trói buộc, không có kiết ganh ghét trói buộc.</w:t>
      </w:r>
    </w:p>
    <w:p>
      <w:pPr>
        <w:pStyle w:val="BodyText"/>
        <w:spacing w:line="276" w:lineRule="auto"/>
        <w:ind w:left="110" w:right="391"/>
      </w:pPr>
      <w:r>
        <w:rPr>
          <w:color w:val="231F20"/>
        </w:rPr>
        <w:t>Người không gồm đủ trói buộc: Nếu chưa lìa nhiễm cõi dục, khổ</w:t>
      </w:r>
      <w:r>
        <w:rPr>
          <w:color w:val="231F20"/>
          <w:spacing w:val="-13"/>
        </w:rPr>
        <w:t> </w:t>
      </w:r>
      <w:r>
        <w:rPr>
          <w:color w:val="231F20"/>
        </w:rPr>
        <w:t>trí</w:t>
      </w:r>
      <w:r>
        <w:rPr>
          <w:color w:val="231F20"/>
          <w:spacing w:val="-13"/>
        </w:rPr>
        <w:t> </w:t>
      </w:r>
      <w:r>
        <w:rPr>
          <w:color w:val="231F20"/>
        </w:rPr>
        <w:t>đã</w:t>
      </w:r>
      <w:r>
        <w:rPr>
          <w:color w:val="231F20"/>
          <w:spacing w:val="-12"/>
        </w:rPr>
        <w:t> </w:t>
      </w:r>
      <w:r>
        <w:rPr>
          <w:color w:val="231F20"/>
        </w:rPr>
        <w:t>sinh,</w:t>
      </w:r>
      <w:r>
        <w:rPr>
          <w:color w:val="231F20"/>
          <w:spacing w:val="-13"/>
        </w:rPr>
        <w:t> </w:t>
      </w:r>
      <w:r>
        <w:rPr>
          <w:color w:val="231F20"/>
        </w:rPr>
        <w:t>tập</w:t>
      </w:r>
      <w:r>
        <w:rPr>
          <w:color w:val="231F20"/>
          <w:spacing w:val="-12"/>
        </w:rPr>
        <w:t> </w:t>
      </w:r>
      <w:r>
        <w:rPr>
          <w:color w:val="231F20"/>
        </w:rPr>
        <w:t>trí</w:t>
      </w:r>
      <w:r>
        <w:rPr>
          <w:color w:val="231F20"/>
          <w:spacing w:val="-13"/>
        </w:rPr>
        <w:t> </w:t>
      </w:r>
      <w:r>
        <w:rPr>
          <w:color w:val="231F20"/>
        </w:rPr>
        <w:t>chưa</w:t>
      </w:r>
      <w:r>
        <w:rPr>
          <w:color w:val="231F20"/>
          <w:spacing w:val="-12"/>
        </w:rPr>
        <w:t> </w:t>
      </w:r>
      <w:r>
        <w:rPr>
          <w:color w:val="231F20"/>
        </w:rPr>
        <w:t>sinh,</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sự</w:t>
      </w:r>
      <w:r>
        <w:rPr>
          <w:color w:val="231F20"/>
          <w:spacing w:val="-12"/>
        </w:rPr>
        <w:t> </w:t>
      </w:r>
      <w:r>
        <w:rPr>
          <w:color w:val="231F20"/>
        </w:rPr>
        <w:t>việc</w:t>
      </w:r>
      <w:r>
        <w:rPr>
          <w:color w:val="231F20"/>
          <w:spacing w:val="-13"/>
        </w:rPr>
        <w:t> </w:t>
      </w:r>
      <w:r>
        <w:rPr>
          <w:color w:val="231F20"/>
        </w:rPr>
        <w:t>nơi</w:t>
      </w:r>
      <w:r>
        <w:rPr>
          <w:color w:val="231F20"/>
          <w:spacing w:val="-12"/>
        </w:rPr>
        <w:t> </w:t>
      </w:r>
      <w:r>
        <w:rPr>
          <w:color w:val="231F20"/>
        </w:rPr>
        <w:t>bốn</w:t>
      </w:r>
      <w:r>
        <w:rPr>
          <w:color w:val="231F20"/>
          <w:spacing w:val="-13"/>
        </w:rPr>
        <w:t> </w:t>
      </w:r>
      <w:r>
        <w:rPr>
          <w:color w:val="231F20"/>
        </w:rPr>
        <w:t>bộ</w:t>
      </w:r>
      <w:r>
        <w:rPr>
          <w:color w:val="231F20"/>
          <w:spacing w:val="-12"/>
        </w:rPr>
        <w:t> </w:t>
      </w:r>
      <w:r>
        <w:rPr>
          <w:color w:val="231F20"/>
        </w:rPr>
        <w:t>của</w:t>
      </w:r>
      <w:r>
        <w:rPr>
          <w:color w:val="231F20"/>
          <w:spacing w:val="-13"/>
        </w:rPr>
        <w:t> </w:t>
      </w:r>
      <w:r>
        <w:rPr>
          <w:color w:val="231F20"/>
        </w:rPr>
        <w:t>ba</w:t>
      </w:r>
      <w:r>
        <w:rPr>
          <w:color w:val="231F20"/>
          <w:spacing w:val="-12"/>
        </w:rPr>
        <w:t> </w:t>
      </w:r>
      <w:r>
        <w:rPr>
          <w:color w:val="231F20"/>
        </w:rPr>
        <w:t>cõi do</w:t>
      </w:r>
      <w:r>
        <w:rPr>
          <w:color w:val="231F20"/>
          <w:spacing w:val="-4"/>
        </w:rPr>
        <w:t> </w:t>
      </w:r>
      <w:r>
        <w:rPr>
          <w:color w:val="231F20"/>
        </w:rPr>
        <w:t>kiến</w:t>
      </w:r>
      <w:r>
        <w:rPr>
          <w:color w:val="231F20"/>
          <w:spacing w:val="-3"/>
        </w:rPr>
        <w:t> </w:t>
      </w:r>
      <w:r>
        <w:rPr>
          <w:color w:val="231F20"/>
        </w:rPr>
        <w:t>đạo</w:t>
      </w:r>
      <w:r>
        <w:rPr>
          <w:color w:val="231F20"/>
          <w:spacing w:val="-3"/>
        </w:rPr>
        <w:t> </w:t>
      </w:r>
      <w:r>
        <w:rPr>
          <w:color w:val="231F20"/>
        </w:rPr>
        <w:t>đoạn</w:t>
      </w:r>
      <w:r>
        <w:rPr>
          <w:color w:val="231F20"/>
          <w:spacing w:val="-4"/>
        </w:rPr>
        <w:t> </w:t>
      </w:r>
      <w:r>
        <w:rPr>
          <w:color w:val="231F20"/>
        </w:rPr>
        <w:t>và</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do</w:t>
      </w:r>
      <w:r>
        <w:rPr>
          <w:color w:val="231F20"/>
          <w:spacing w:val="-3"/>
        </w:rPr>
        <w:t> </w:t>
      </w:r>
      <w:r>
        <w:rPr>
          <w:color w:val="231F20"/>
        </w:rPr>
        <w:t>tu</w:t>
      </w:r>
      <w:r>
        <w:rPr>
          <w:color w:val="231F20"/>
          <w:spacing w:val="-4"/>
        </w:rPr>
        <w:t> </w:t>
      </w:r>
      <w:r>
        <w:rPr>
          <w:color w:val="231F20"/>
        </w:rPr>
        <w:t>đạo</w:t>
      </w:r>
      <w:r>
        <w:rPr>
          <w:color w:val="231F20"/>
          <w:spacing w:val="-3"/>
        </w:rPr>
        <w:t> </w:t>
      </w:r>
      <w:r>
        <w:rPr>
          <w:color w:val="231F20"/>
        </w:rPr>
        <w:t>đoạn</w:t>
      </w:r>
      <w:r>
        <w:rPr>
          <w:color w:val="231F20"/>
          <w:spacing w:val="-3"/>
        </w:rPr>
        <w:t> </w:t>
      </w:r>
      <w:r>
        <w:rPr>
          <w:color w:val="231F20"/>
        </w:rPr>
        <w:t>có kiết kiến trói buộc không có kiết ganh ghét trói buộc. Ở nơi sự </w:t>
      </w:r>
      <w:r>
        <w:rPr>
          <w:color w:val="231F20"/>
          <w:spacing w:val="-4"/>
        </w:rPr>
        <w:t>việc </w:t>
      </w:r>
      <w:r>
        <w:rPr>
          <w:color w:val="231F20"/>
        </w:rPr>
        <w:t>của cõi dục do tu đạo đoạn, có đủ hai kiết trói buộc. Tập trí đã sinh, diệt hoặc đạo trí chưa sinh, ở nơi sự việc của cõi dục do tu đạo đoạn có</w:t>
      </w:r>
      <w:r>
        <w:rPr>
          <w:color w:val="231F20"/>
          <w:spacing w:val="-7"/>
        </w:rPr>
        <w:t> </w:t>
      </w:r>
      <w:r>
        <w:rPr>
          <w:color w:val="231F20"/>
        </w:rPr>
        <w:t>kiết</w:t>
      </w:r>
      <w:r>
        <w:rPr>
          <w:color w:val="231F20"/>
          <w:spacing w:val="-6"/>
        </w:rPr>
        <w:t> </w:t>
      </w:r>
      <w:r>
        <w:rPr>
          <w:color w:val="231F20"/>
        </w:rPr>
        <w:t>ganh</w:t>
      </w:r>
      <w:r>
        <w:rPr>
          <w:color w:val="231F20"/>
          <w:spacing w:val="-6"/>
        </w:rPr>
        <w:t> </w:t>
      </w:r>
      <w:r>
        <w:rPr>
          <w:color w:val="231F20"/>
        </w:rPr>
        <w:t>ghét</w:t>
      </w:r>
      <w:r>
        <w:rPr>
          <w:color w:val="231F20"/>
          <w:spacing w:val="-6"/>
        </w:rPr>
        <w:t> </w:t>
      </w:r>
      <w:r>
        <w:rPr>
          <w:color w:val="231F20"/>
        </w:rPr>
        <w:t>trói</w:t>
      </w:r>
      <w:r>
        <w:rPr>
          <w:color w:val="231F20"/>
          <w:spacing w:val="-7"/>
        </w:rPr>
        <w:t> </w:t>
      </w:r>
      <w:r>
        <w:rPr>
          <w:color w:val="231F20"/>
        </w:rPr>
        <w:t>buộc,</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7"/>
        </w:rPr>
        <w:t> </w:t>
      </w:r>
      <w:r>
        <w:rPr>
          <w:color w:val="231F20"/>
        </w:rPr>
        <w:t>kiến</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Pháp</w:t>
      </w:r>
      <w:r>
        <w:rPr>
          <w:color w:val="231F20"/>
          <w:spacing w:val="-6"/>
        </w:rPr>
        <w:t> </w:t>
      </w:r>
      <w:r>
        <w:rPr>
          <w:color w:val="231F20"/>
        </w:rPr>
        <w:t>tương ưng với kiết kiến của ba cõi do kiến diệt hoặc kiến đạo đoạn, có kiết kiến trói buộc, không có kiết ganh ghét trói buộc. Đối với pháp của ba cõi do kiến khổ, kiến tập và pháp không tương ưng với kiết kiến do kiến diệt, kiến đạo đoạn, không có hai kiết trói buộc. Nếu đã lìa nhiễm cõi dục, đối với sự việc nơi năm bộ của cõi dục, không có</w:t>
      </w:r>
      <w:r>
        <w:rPr>
          <w:color w:val="231F20"/>
          <w:spacing w:val="-31"/>
        </w:rPr>
        <w:t> </w:t>
      </w:r>
      <w:r>
        <w:rPr>
          <w:color w:val="231F20"/>
        </w:rPr>
        <w:t>hai kiết trói buộc. Đối với sự việc nơi năm bộ ở cõi sắc, cõi vô sắc, tùy thuộc</w:t>
      </w:r>
      <w:r>
        <w:rPr>
          <w:color w:val="231F20"/>
          <w:spacing w:val="-9"/>
        </w:rPr>
        <w:t> </w:t>
      </w:r>
      <w:r>
        <w:rPr>
          <w:color w:val="231F20"/>
        </w:rPr>
        <w:t>ở</w:t>
      </w:r>
      <w:r>
        <w:rPr>
          <w:color w:val="231F20"/>
          <w:spacing w:val="-9"/>
        </w:rPr>
        <w:t> </w:t>
      </w:r>
      <w:r>
        <w:rPr>
          <w:color w:val="231F20"/>
        </w:rPr>
        <w:t>người</w:t>
      </w:r>
      <w:r>
        <w:rPr>
          <w:color w:val="231F20"/>
          <w:spacing w:val="-9"/>
        </w:rPr>
        <w:t> </w:t>
      </w:r>
      <w:r>
        <w:rPr>
          <w:color w:val="231F20"/>
        </w:rPr>
        <w:t>chưa</w:t>
      </w:r>
      <w:r>
        <w:rPr>
          <w:color w:val="231F20"/>
          <w:spacing w:val="-9"/>
        </w:rPr>
        <w:t> </w:t>
      </w:r>
      <w:r>
        <w:rPr>
          <w:color w:val="231F20"/>
        </w:rPr>
        <w:t>lìa</w:t>
      </w:r>
      <w:r>
        <w:rPr>
          <w:color w:val="231F20"/>
          <w:spacing w:val="-9"/>
        </w:rPr>
        <w:t> </w:t>
      </w:r>
      <w:r>
        <w:rPr>
          <w:color w:val="231F20"/>
        </w:rPr>
        <w:t>kiết</w:t>
      </w:r>
      <w:r>
        <w:rPr>
          <w:color w:val="231F20"/>
          <w:spacing w:val="-9"/>
        </w:rPr>
        <w:t> </w:t>
      </w:r>
      <w:r>
        <w:rPr>
          <w:color w:val="231F20"/>
        </w:rPr>
        <w:t>kiến,</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kiến</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kiết ganh ghét trói buộc. Nếu người đã lìa kiết kiến, thì không có hai</w:t>
      </w:r>
      <w:r>
        <w:rPr>
          <w:color w:val="231F20"/>
          <w:spacing w:val="-44"/>
        </w:rPr>
        <w:t> </w:t>
      </w:r>
      <w:r>
        <w:rPr>
          <w:color w:val="231F20"/>
        </w:rPr>
        <w:t>kiết trói buộc. Hai kiết này cùng có nghĩa dài ngắn nên ở câu hỏi đã nêu phải nêu ra bốn trường hợp mà đáp:</w:t>
      </w:r>
    </w:p>
    <w:p>
      <w:pPr>
        <w:pStyle w:val="ListParagraph"/>
        <w:numPr>
          <w:ilvl w:val="0"/>
          <w:numId w:val="23"/>
        </w:numPr>
        <w:tabs>
          <w:tab w:pos="975" w:val="left" w:leader="none"/>
        </w:tabs>
        <w:spacing w:line="276" w:lineRule="auto" w:before="116" w:after="0"/>
        <w:ind w:left="110" w:right="391" w:firstLine="566"/>
        <w:jc w:val="both"/>
        <w:rPr>
          <w:sz w:val="26"/>
        </w:rPr>
      </w:pPr>
      <w:r>
        <w:rPr>
          <w:color w:val="231F20"/>
          <w:sz w:val="26"/>
        </w:rPr>
        <w:t>Hoặc có kiết kiến trói buộc không có kiết ganh ghét trói buộc. Nghĩa là ở nơi pháp của cõi dục do kiến đạo đoạn và pháp</w:t>
      </w:r>
      <w:r>
        <w:rPr>
          <w:color w:val="231F20"/>
          <w:spacing w:val="-34"/>
          <w:sz w:val="26"/>
        </w:rPr>
        <w:t> </w:t>
      </w:r>
      <w:r>
        <w:rPr>
          <w:color w:val="231F20"/>
          <w:sz w:val="26"/>
        </w:rPr>
        <w:t>của cõi sắc, cõi vô sắc, có kiết kiến chưa đoạn. Trong </w:t>
      </w:r>
      <w:r>
        <w:rPr>
          <w:color w:val="231F20"/>
          <w:spacing w:val="-5"/>
          <w:sz w:val="26"/>
        </w:rPr>
        <w:t>đây, </w:t>
      </w:r>
      <w:r>
        <w:rPr>
          <w:color w:val="231F20"/>
          <w:sz w:val="26"/>
        </w:rPr>
        <w:t>pháp của cõi dục do kiến đạo đoạn, có kiết kiến chưa đoạn. Hoặc có kiết kiến </w:t>
      </w:r>
      <w:r>
        <w:rPr>
          <w:color w:val="231F20"/>
          <w:spacing w:val="-5"/>
          <w:sz w:val="26"/>
        </w:rPr>
        <w:t>của </w:t>
      </w:r>
      <w:r>
        <w:rPr>
          <w:color w:val="231F20"/>
          <w:sz w:val="26"/>
        </w:rPr>
        <w:t>bốn bộ chưa đoạn, cho đến hoặc có kiết kiến của một bộ chưa </w:t>
      </w:r>
      <w:r>
        <w:rPr>
          <w:color w:val="231F20"/>
          <w:spacing w:val="-3"/>
          <w:sz w:val="26"/>
        </w:rPr>
        <w:t>đoạn. </w:t>
      </w:r>
      <w:r>
        <w:rPr>
          <w:color w:val="231F20"/>
          <w:sz w:val="26"/>
        </w:rPr>
        <w:t>Ở nơi pháp của cõi sắc, cõi vô sắc, có kiết kiến chưa đoạn, hoặc có kiết kiến của tám địa chưa đoạn, cho đến hoặc có kiết kiến của một địa chưa đoạn. Nơi địa </w:t>
      </w:r>
      <w:r>
        <w:rPr>
          <w:color w:val="231F20"/>
          <w:spacing w:val="-5"/>
          <w:sz w:val="26"/>
        </w:rPr>
        <w:t>này, </w:t>
      </w:r>
      <w:r>
        <w:rPr>
          <w:color w:val="231F20"/>
          <w:sz w:val="26"/>
        </w:rPr>
        <w:t>hoặc có kiết kiến của bốn bộ chưa đoạn, cho đến hoặc có kiết kiến của một bộ chưa đoạn. Do chưa đoạn,</w:t>
      </w:r>
      <w:r>
        <w:rPr>
          <w:color w:val="231F20"/>
          <w:spacing w:val="-13"/>
          <w:sz w:val="26"/>
        </w:rPr>
        <w:t> </w:t>
      </w:r>
      <w:r>
        <w:rPr>
          <w:color w:val="231F20"/>
          <w:spacing w:val="-5"/>
          <w:sz w:val="26"/>
        </w:rPr>
        <w:t>nên</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có kiết kiến trói buộc, không có kiết ganh ghét trói buộc. Vì sao? Vì bộ do kiến đạo đoạn và vì hai cõi trên không có kiết ganh ghét.</w:t>
      </w:r>
    </w:p>
    <w:p>
      <w:pPr>
        <w:pStyle w:val="ListParagraph"/>
        <w:numPr>
          <w:ilvl w:val="0"/>
          <w:numId w:val="23"/>
        </w:numPr>
        <w:tabs>
          <w:tab w:pos="1259" w:val="left" w:leader="none"/>
        </w:tabs>
        <w:spacing w:line="273" w:lineRule="auto" w:before="112" w:after="0"/>
        <w:ind w:left="393" w:right="107" w:firstLine="566"/>
        <w:jc w:val="both"/>
        <w:rPr>
          <w:sz w:val="26"/>
        </w:rPr>
      </w:pPr>
      <w:r>
        <w:rPr>
          <w:color w:val="231F20"/>
          <w:sz w:val="26"/>
        </w:rPr>
        <w:t>Hoặc có kiết ganh ghét trói buộc không có kiết kiến trói buộc. Nghĩa là chưa lìa nhiễm cõi dục, tập trí đã sinh, diệt trí chưa sinh, ở nơi pháp của cõi dục do tu đạo đoạn có kiết ganh ghét chưa đoạn. Diệt trí đã sinh, đạo trí chưa sinh, đối với pháp của cõi dục do tu đạo đoạn có kiết ganh ghét chưa đoạn. Đệ tử của Đức Thế Tôn thấy biết đủ, chưa lìa nhiễm cõi dục, ở nơi pháp của cõi dục do tu đạo</w:t>
      </w:r>
      <w:r>
        <w:rPr>
          <w:color w:val="231F20"/>
          <w:spacing w:val="-5"/>
          <w:sz w:val="26"/>
        </w:rPr>
        <w:t> </w:t>
      </w:r>
      <w:r>
        <w:rPr>
          <w:color w:val="231F20"/>
          <w:sz w:val="26"/>
        </w:rPr>
        <w:t>đoạn,</w:t>
      </w:r>
      <w:r>
        <w:rPr>
          <w:color w:val="231F20"/>
          <w:spacing w:val="-5"/>
          <w:sz w:val="26"/>
        </w:rPr>
        <w:t> </w:t>
      </w:r>
      <w:r>
        <w:rPr>
          <w:color w:val="231F20"/>
          <w:sz w:val="26"/>
        </w:rPr>
        <w:t>có</w:t>
      </w:r>
      <w:r>
        <w:rPr>
          <w:color w:val="231F20"/>
          <w:spacing w:val="-4"/>
          <w:sz w:val="26"/>
        </w:rPr>
        <w:t> </w:t>
      </w:r>
      <w:r>
        <w:rPr>
          <w:color w:val="231F20"/>
          <w:sz w:val="26"/>
        </w:rPr>
        <w:t>kiết</w:t>
      </w:r>
      <w:r>
        <w:rPr>
          <w:color w:val="231F20"/>
          <w:spacing w:val="-5"/>
          <w:sz w:val="26"/>
        </w:rPr>
        <w:t> </w:t>
      </w:r>
      <w:r>
        <w:rPr>
          <w:color w:val="231F20"/>
          <w:sz w:val="26"/>
        </w:rPr>
        <w:t>ganh</w:t>
      </w:r>
      <w:r>
        <w:rPr>
          <w:color w:val="231F20"/>
          <w:spacing w:val="-4"/>
          <w:sz w:val="26"/>
        </w:rPr>
        <w:t> </w:t>
      </w:r>
      <w:r>
        <w:rPr>
          <w:color w:val="231F20"/>
          <w:sz w:val="26"/>
        </w:rPr>
        <w:t>ghét</w:t>
      </w:r>
      <w:r>
        <w:rPr>
          <w:color w:val="231F20"/>
          <w:spacing w:val="-5"/>
          <w:sz w:val="26"/>
        </w:rPr>
        <w:t> </w:t>
      </w:r>
      <w:r>
        <w:rPr>
          <w:color w:val="231F20"/>
          <w:sz w:val="26"/>
        </w:rPr>
        <w:t>chưa</w:t>
      </w:r>
      <w:r>
        <w:rPr>
          <w:color w:val="231F20"/>
          <w:spacing w:val="-4"/>
          <w:sz w:val="26"/>
        </w:rPr>
        <w:t> </w:t>
      </w:r>
      <w:r>
        <w:rPr>
          <w:color w:val="231F20"/>
          <w:sz w:val="26"/>
        </w:rPr>
        <w:t>đoạn.</w:t>
      </w:r>
      <w:r>
        <w:rPr>
          <w:color w:val="231F20"/>
          <w:spacing w:val="-9"/>
          <w:sz w:val="26"/>
        </w:rPr>
        <w:t> </w:t>
      </w:r>
      <w:r>
        <w:rPr>
          <w:color w:val="231F20"/>
          <w:sz w:val="26"/>
        </w:rPr>
        <w:t>Trong</w:t>
      </w:r>
      <w:r>
        <w:rPr>
          <w:color w:val="231F20"/>
          <w:spacing w:val="-4"/>
          <w:sz w:val="26"/>
        </w:rPr>
        <w:t> </w:t>
      </w:r>
      <w:r>
        <w:rPr>
          <w:color w:val="231F20"/>
          <w:spacing w:val="-5"/>
          <w:sz w:val="26"/>
        </w:rPr>
        <w:t>đây, </w:t>
      </w:r>
      <w:r>
        <w:rPr>
          <w:color w:val="231F20"/>
          <w:sz w:val="26"/>
        </w:rPr>
        <w:t>hoặc</w:t>
      </w:r>
      <w:r>
        <w:rPr>
          <w:color w:val="231F20"/>
          <w:spacing w:val="-4"/>
          <w:sz w:val="26"/>
        </w:rPr>
        <w:t> </w:t>
      </w:r>
      <w:r>
        <w:rPr>
          <w:color w:val="231F20"/>
          <w:sz w:val="26"/>
        </w:rPr>
        <w:t>có</w:t>
      </w:r>
      <w:r>
        <w:rPr>
          <w:color w:val="231F20"/>
          <w:spacing w:val="-5"/>
          <w:sz w:val="26"/>
        </w:rPr>
        <w:t> </w:t>
      </w:r>
      <w:r>
        <w:rPr>
          <w:color w:val="231F20"/>
          <w:sz w:val="26"/>
        </w:rPr>
        <w:t>kiết</w:t>
      </w:r>
      <w:r>
        <w:rPr>
          <w:color w:val="231F20"/>
          <w:spacing w:val="-4"/>
          <w:sz w:val="26"/>
        </w:rPr>
        <w:t> </w:t>
      </w:r>
      <w:r>
        <w:rPr>
          <w:color w:val="231F20"/>
          <w:sz w:val="26"/>
        </w:rPr>
        <w:t>ganh ghét của chín phẩm chưa đoạn, cho đến hoặc có kiết ganh ghét </w:t>
      </w:r>
      <w:r>
        <w:rPr>
          <w:color w:val="231F20"/>
          <w:spacing w:val="-5"/>
          <w:sz w:val="26"/>
        </w:rPr>
        <w:t>của </w:t>
      </w:r>
      <w:r>
        <w:rPr>
          <w:color w:val="231F20"/>
          <w:sz w:val="26"/>
        </w:rPr>
        <w:t>một</w:t>
      </w:r>
      <w:r>
        <w:rPr>
          <w:color w:val="231F20"/>
          <w:spacing w:val="-9"/>
          <w:sz w:val="26"/>
        </w:rPr>
        <w:t> </w:t>
      </w:r>
      <w:r>
        <w:rPr>
          <w:color w:val="231F20"/>
          <w:sz w:val="26"/>
        </w:rPr>
        <w:t>phẩm</w:t>
      </w:r>
      <w:r>
        <w:rPr>
          <w:color w:val="231F20"/>
          <w:spacing w:val="-8"/>
          <w:sz w:val="26"/>
        </w:rPr>
        <w:t> </w:t>
      </w:r>
      <w:r>
        <w:rPr>
          <w:color w:val="231F20"/>
          <w:sz w:val="26"/>
        </w:rPr>
        <w:t>chưa</w:t>
      </w:r>
      <w:r>
        <w:rPr>
          <w:color w:val="231F20"/>
          <w:spacing w:val="-8"/>
          <w:sz w:val="26"/>
        </w:rPr>
        <w:t> </w:t>
      </w:r>
      <w:r>
        <w:rPr>
          <w:color w:val="231F20"/>
          <w:sz w:val="26"/>
        </w:rPr>
        <w:t>đoạn.</w:t>
      </w:r>
      <w:r>
        <w:rPr>
          <w:color w:val="231F20"/>
          <w:spacing w:val="-8"/>
          <w:sz w:val="26"/>
        </w:rPr>
        <w:t> </w:t>
      </w:r>
      <w:r>
        <w:rPr>
          <w:color w:val="231F20"/>
          <w:sz w:val="26"/>
        </w:rPr>
        <w:t>Do</w:t>
      </w:r>
      <w:r>
        <w:rPr>
          <w:color w:val="231F20"/>
          <w:spacing w:val="-8"/>
          <w:sz w:val="26"/>
        </w:rPr>
        <w:t> </w:t>
      </w:r>
      <w:r>
        <w:rPr>
          <w:color w:val="231F20"/>
          <w:sz w:val="26"/>
        </w:rPr>
        <w:t>chưa</w:t>
      </w:r>
      <w:r>
        <w:rPr>
          <w:color w:val="231F20"/>
          <w:spacing w:val="-8"/>
          <w:sz w:val="26"/>
        </w:rPr>
        <w:t> </w:t>
      </w:r>
      <w:r>
        <w:rPr>
          <w:color w:val="231F20"/>
          <w:sz w:val="26"/>
        </w:rPr>
        <w:t>đoạn,</w:t>
      </w:r>
      <w:r>
        <w:rPr>
          <w:color w:val="231F20"/>
          <w:spacing w:val="-8"/>
          <w:sz w:val="26"/>
        </w:rPr>
        <w:t> </w:t>
      </w:r>
      <w:r>
        <w:rPr>
          <w:color w:val="231F20"/>
          <w:sz w:val="26"/>
        </w:rPr>
        <w:t>nên</w:t>
      </w:r>
      <w:r>
        <w:rPr>
          <w:color w:val="231F20"/>
          <w:spacing w:val="-8"/>
          <w:sz w:val="26"/>
        </w:rPr>
        <w:t> </w:t>
      </w:r>
      <w:r>
        <w:rPr>
          <w:color w:val="231F20"/>
          <w:sz w:val="26"/>
        </w:rPr>
        <w:t>có</w:t>
      </w:r>
      <w:r>
        <w:rPr>
          <w:color w:val="231F20"/>
          <w:spacing w:val="-8"/>
          <w:sz w:val="26"/>
        </w:rPr>
        <w:t> </w:t>
      </w:r>
      <w:r>
        <w:rPr>
          <w:color w:val="231F20"/>
          <w:sz w:val="26"/>
        </w:rPr>
        <w:t>kiết</w:t>
      </w:r>
      <w:r>
        <w:rPr>
          <w:color w:val="231F20"/>
          <w:spacing w:val="-8"/>
          <w:sz w:val="26"/>
        </w:rPr>
        <w:t> </w:t>
      </w:r>
      <w:r>
        <w:rPr>
          <w:color w:val="231F20"/>
          <w:sz w:val="26"/>
        </w:rPr>
        <w:t>ganh</w:t>
      </w:r>
      <w:r>
        <w:rPr>
          <w:color w:val="231F20"/>
          <w:spacing w:val="-8"/>
          <w:sz w:val="26"/>
        </w:rPr>
        <w:t> </w:t>
      </w:r>
      <w:r>
        <w:rPr>
          <w:color w:val="231F20"/>
          <w:sz w:val="26"/>
        </w:rPr>
        <w:t>ghét</w:t>
      </w:r>
      <w:r>
        <w:rPr>
          <w:color w:val="231F20"/>
          <w:spacing w:val="-8"/>
          <w:sz w:val="26"/>
        </w:rPr>
        <w:t> </w:t>
      </w:r>
      <w:r>
        <w:rPr>
          <w:color w:val="231F20"/>
          <w:sz w:val="26"/>
        </w:rPr>
        <w:t>trói</w:t>
      </w:r>
      <w:r>
        <w:rPr>
          <w:color w:val="231F20"/>
          <w:spacing w:val="-8"/>
          <w:sz w:val="26"/>
        </w:rPr>
        <w:t> </w:t>
      </w:r>
      <w:r>
        <w:rPr>
          <w:color w:val="231F20"/>
          <w:sz w:val="26"/>
        </w:rPr>
        <w:t>buộc, không có kiết kiến trói buộc. Vì sao? Vì kiết kiến biến hành, duyên nơi</w:t>
      </w:r>
      <w:r>
        <w:rPr>
          <w:color w:val="231F20"/>
          <w:spacing w:val="-5"/>
          <w:sz w:val="26"/>
        </w:rPr>
        <w:t> </w:t>
      </w:r>
      <w:r>
        <w:rPr>
          <w:color w:val="231F20"/>
          <w:sz w:val="26"/>
        </w:rPr>
        <w:t>năm</w:t>
      </w:r>
      <w:r>
        <w:rPr>
          <w:color w:val="231F20"/>
          <w:spacing w:val="-4"/>
          <w:sz w:val="26"/>
        </w:rPr>
        <w:t> </w:t>
      </w:r>
      <w:r>
        <w:rPr>
          <w:color w:val="231F20"/>
          <w:sz w:val="26"/>
        </w:rPr>
        <w:t>bộ,</w:t>
      </w:r>
      <w:r>
        <w:rPr>
          <w:color w:val="231F20"/>
          <w:spacing w:val="-4"/>
          <w:sz w:val="26"/>
        </w:rPr>
        <w:t> </w:t>
      </w:r>
      <w:r>
        <w:rPr>
          <w:color w:val="231F20"/>
          <w:sz w:val="26"/>
        </w:rPr>
        <w:t>là</w:t>
      </w:r>
      <w:r>
        <w:rPr>
          <w:color w:val="231F20"/>
          <w:spacing w:val="-4"/>
          <w:sz w:val="26"/>
        </w:rPr>
        <w:t> </w:t>
      </w:r>
      <w:r>
        <w:rPr>
          <w:color w:val="231F20"/>
          <w:sz w:val="26"/>
        </w:rPr>
        <w:t>chúng</w:t>
      </w:r>
      <w:r>
        <w:rPr>
          <w:color w:val="231F20"/>
          <w:spacing w:val="-5"/>
          <w:sz w:val="26"/>
        </w:rPr>
        <w:t> </w:t>
      </w:r>
      <w:r>
        <w:rPr>
          <w:color w:val="231F20"/>
          <w:sz w:val="26"/>
        </w:rPr>
        <w:t>đã</w:t>
      </w:r>
      <w:r>
        <w:rPr>
          <w:color w:val="231F20"/>
          <w:spacing w:val="-4"/>
          <w:sz w:val="26"/>
        </w:rPr>
        <w:t> </w:t>
      </w:r>
      <w:r>
        <w:rPr>
          <w:color w:val="231F20"/>
          <w:sz w:val="26"/>
        </w:rPr>
        <w:t>đoạn.</w:t>
      </w:r>
      <w:r>
        <w:rPr>
          <w:color w:val="231F20"/>
          <w:spacing w:val="-4"/>
          <w:sz w:val="26"/>
        </w:rPr>
        <w:t> </w:t>
      </w:r>
      <w:r>
        <w:rPr>
          <w:color w:val="231F20"/>
          <w:sz w:val="26"/>
        </w:rPr>
        <w:t>Số</w:t>
      </w:r>
      <w:r>
        <w:rPr>
          <w:color w:val="231F20"/>
          <w:spacing w:val="-4"/>
          <w:sz w:val="26"/>
        </w:rPr>
        <w:t> </w:t>
      </w:r>
      <w:r>
        <w:rPr>
          <w:color w:val="231F20"/>
          <w:sz w:val="26"/>
        </w:rPr>
        <w:t>còn</w:t>
      </w:r>
      <w:r>
        <w:rPr>
          <w:color w:val="231F20"/>
          <w:spacing w:val="-4"/>
          <w:sz w:val="26"/>
        </w:rPr>
        <w:t> </w:t>
      </w:r>
      <w:r>
        <w:rPr>
          <w:color w:val="231F20"/>
          <w:sz w:val="26"/>
        </w:rPr>
        <w:t>lại</w:t>
      </w:r>
      <w:r>
        <w:rPr>
          <w:color w:val="231F20"/>
          <w:spacing w:val="-4"/>
          <w:sz w:val="26"/>
        </w:rPr>
        <w:t> </w:t>
      </w:r>
      <w:r>
        <w:rPr>
          <w:color w:val="231F20"/>
          <w:sz w:val="26"/>
        </w:rPr>
        <w:t>chưa</w:t>
      </w:r>
      <w:r>
        <w:rPr>
          <w:color w:val="231F20"/>
          <w:spacing w:val="-4"/>
          <w:sz w:val="26"/>
        </w:rPr>
        <w:t> </w:t>
      </w:r>
      <w:r>
        <w:rPr>
          <w:color w:val="231F20"/>
          <w:sz w:val="26"/>
        </w:rPr>
        <w:t>đoạn,</w:t>
      </w:r>
      <w:r>
        <w:rPr>
          <w:color w:val="231F20"/>
          <w:spacing w:val="-4"/>
          <w:sz w:val="26"/>
        </w:rPr>
        <w:t> </w:t>
      </w:r>
      <w:r>
        <w:rPr>
          <w:color w:val="231F20"/>
          <w:sz w:val="26"/>
        </w:rPr>
        <w:t>đối</w:t>
      </w:r>
      <w:r>
        <w:rPr>
          <w:color w:val="231F20"/>
          <w:spacing w:val="-4"/>
          <w:sz w:val="26"/>
        </w:rPr>
        <w:t> </w:t>
      </w:r>
      <w:r>
        <w:rPr>
          <w:color w:val="231F20"/>
          <w:sz w:val="26"/>
        </w:rPr>
        <w:t>với</w:t>
      </w:r>
      <w:r>
        <w:rPr>
          <w:color w:val="231F20"/>
          <w:spacing w:val="-5"/>
          <w:sz w:val="26"/>
        </w:rPr>
        <w:t> </w:t>
      </w:r>
      <w:r>
        <w:rPr>
          <w:color w:val="231F20"/>
          <w:sz w:val="26"/>
        </w:rPr>
        <w:t>pháp</w:t>
      </w:r>
      <w:r>
        <w:rPr>
          <w:color w:val="231F20"/>
          <w:spacing w:val="-4"/>
          <w:sz w:val="26"/>
        </w:rPr>
        <w:t> </w:t>
      </w:r>
      <w:r>
        <w:rPr>
          <w:color w:val="231F20"/>
          <w:spacing w:val="-6"/>
          <w:sz w:val="26"/>
        </w:rPr>
        <w:t>do </w:t>
      </w:r>
      <w:r>
        <w:rPr>
          <w:color w:val="231F20"/>
          <w:sz w:val="26"/>
        </w:rPr>
        <w:t>tu</w:t>
      </w:r>
      <w:r>
        <w:rPr>
          <w:color w:val="231F20"/>
          <w:spacing w:val="-6"/>
          <w:sz w:val="26"/>
        </w:rPr>
        <w:t> </w:t>
      </w:r>
      <w:r>
        <w:rPr>
          <w:color w:val="231F20"/>
          <w:sz w:val="26"/>
        </w:rPr>
        <w:t>đạo</w:t>
      </w:r>
      <w:r>
        <w:rPr>
          <w:color w:val="231F20"/>
          <w:spacing w:val="-6"/>
          <w:sz w:val="26"/>
        </w:rPr>
        <w:t> </w:t>
      </w:r>
      <w:r>
        <w:rPr>
          <w:color w:val="231F20"/>
          <w:sz w:val="26"/>
        </w:rPr>
        <w:t>đoạn,</w:t>
      </w:r>
      <w:r>
        <w:rPr>
          <w:color w:val="231F20"/>
          <w:spacing w:val="-6"/>
          <w:sz w:val="26"/>
        </w:rPr>
        <w:t> </w:t>
      </w:r>
      <w:r>
        <w:rPr>
          <w:color w:val="231F20"/>
          <w:sz w:val="26"/>
        </w:rPr>
        <w:t>vì</w:t>
      </w:r>
      <w:r>
        <w:rPr>
          <w:color w:val="231F20"/>
          <w:spacing w:val="-6"/>
          <w:sz w:val="26"/>
        </w:rPr>
        <w:t> </w:t>
      </w:r>
      <w:r>
        <w:rPr>
          <w:color w:val="231F20"/>
          <w:sz w:val="26"/>
        </w:rPr>
        <w:t>không</w:t>
      </w:r>
      <w:r>
        <w:rPr>
          <w:color w:val="231F20"/>
          <w:spacing w:val="-6"/>
          <w:sz w:val="26"/>
        </w:rPr>
        <w:t> </w:t>
      </w:r>
      <w:r>
        <w:rPr>
          <w:color w:val="231F20"/>
          <w:sz w:val="26"/>
        </w:rPr>
        <w:t>có</w:t>
      </w:r>
      <w:r>
        <w:rPr>
          <w:color w:val="231F20"/>
          <w:spacing w:val="-6"/>
          <w:sz w:val="26"/>
        </w:rPr>
        <w:t> </w:t>
      </w:r>
      <w:r>
        <w:rPr>
          <w:color w:val="231F20"/>
          <w:sz w:val="26"/>
        </w:rPr>
        <w:t>khả</w:t>
      </w:r>
      <w:r>
        <w:rPr>
          <w:color w:val="231F20"/>
          <w:spacing w:val="-6"/>
          <w:sz w:val="26"/>
        </w:rPr>
        <w:t> </w:t>
      </w:r>
      <w:r>
        <w:rPr>
          <w:color w:val="231F20"/>
          <w:sz w:val="26"/>
        </w:rPr>
        <w:t>năng</w:t>
      </w:r>
      <w:r>
        <w:rPr>
          <w:color w:val="231F20"/>
          <w:spacing w:val="-6"/>
          <w:sz w:val="26"/>
        </w:rPr>
        <w:t> </w:t>
      </w:r>
      <w:r>
        <w:rPr>
          <w:color w:val="231F20"/>
          <w:sz w:val="26"/>
        </w:rPr>
        <w:t>tạo</w:t>
      </w:r>
      <w:r>
        <w:rPr>
          <w:color w:val="231F20"/>
          <w:spacing w:val="-6"/>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vì</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6"/>
          <w:sz w:val="26"/>
        </w:rPr>
        <w:t> </w:t>
      </w:r>
      <w:r>
        <w:rPr>
          <w:color w:val="231F20"/>
          <w:sz w:val="26"/>
        </w:rPr>
        <w:t>vô</w:t>
      </w:r>
      <w:r>
        <w:rPr>
          <w:color w:val="231F20"/>
          <w:spacing w:val="-6"/>
          <w:sz w:val="26"/>
        </w:rPr>
        <w:t> </w:t>
      </w:r>
      <w:r>
        <w:rPr>
          <w:color w:val="231F20"/>
          <w:sz w:val="26"/>
        </w:rPr>
        <w:t>lậu, vì bộ do tu đạo đoạn không có kiết kiến.</w:t>
      </w:r>
    </w:p>
    <w:p>
      <w:pPr>
        <w:pStyle w:val="ListParagraph"/>
        <w:numPr>
          <w:ilvl w:val="0"/>
          <w:numId w:val="23"/>
        </w:numPr>
        <w:tabs>
          <w:tab w:pos="1234" w:val="left" w:leader="none"/>
        </w:tabs>
        <w:spacing w:line="273" w:lineRule="auto" w:before="102" w:after="0"/>
        <w:ind w:left="393" w:right="107" w:firstLine="566"/>
        <w:jc w:val="both"/>
        <w:rPr>
          <w:sz w:val="26"/>
        </w:rPr>
      </w:pPr>
      <w:r>
        <w:rPr>
          <w:color w:val="231F20"/>
          <w:sz w:val="26"/>
        </w:rPr>
        <w:t>Hoặc cả hai đều cùng có trói buộc: Nghĩa là người gồm đủ trói buộc, đối với pháp của cõi dục do tu đạo đoạn có hai kiết trói buộc. Trong </w:t>
      </w:r>
      <w:r>
        <w:rPr>
          <w:color w:val="231F20"/>
          <w:spacing w:val="-5"/>
          <w:sz w:val="26"/>
        </w:rPr>
        <w:t>đây, </w:t>
      </w:r>
      <w:r>
        <w:rPr>
          <w:color w:val="231F20"/>
          <w:sz w:val="26"/>
        </w:rPr>
        <w:t>người gồm đủ trói buộc, đối với pháp của cõi dục do tu đạo đoạn, có kiết kiến của hai bộ trói buộc, kiết ganh ghét </w:t>
      </w:r>
      <w:r>
        <w:rPr>
          <w:color w:val="231F20"/>
          <w:spacing w:val="-5"/>
          <w:sz w:val="26"/>
        </w:rPr>
        <w:t>của </w:t>
      </w:r>
      <w:r>
        <w:rPr>
          <w:color w:val="231F20"/>
          <w:sz w:val="26"/>
        </w:rPr>
        <w:t>một</w:t>
      </w:r>
      <w:r>
        <w:rPr>
          <w:color w:val="231F20"/>
          <w:spacing w:val="-10"/>
          <w:sz w:val="26"/>
        </w:rPr>
        <w:t> </w:t>
      </w:r>
      <w:r>
        <w:rPr>
          <w:color w:val="231F20"/>
          <w:sz w:val="26"/>
        </w:rPr>
        <w:t>bộ</w:t>
      </w:r>
      <w:r>
        <w:rPr>
          <w:color w:val="231F20"/>
          <w:spacing w:val="-9"/>
          <w:sz w:val="26"/>
        </w:rPr>
        <w:t> </w:t>
      </w:r>
      <w:r>
        <w:rPr>
          <w:color w:val="231F20"/>
          <w:sz w:val="26"/>
        </w:rPr>
        <w:t>trói</w:t>
      </w:r>
      <w:r>
        <w:rPr>
          <w:color w:val="231F20"/>
          <w:spacing w:val="-9"/>
          <w:sz w:val="26"/>
        </w:rPr>
        <w:t> </w:t>
      </w:r>
      <w:r>
        <w:rPr>
          <w:color w:val="231F20"/>
          <w:sz w:val="26"/>
        </w:rPr>
        <w:t>buộc.</w:t>
      </w:r>
      <w:r>
        <w:rPr>
          <w:color w:val="231F20"/>
          <w:spacing w:val="-10"/>
          <w:sz w:val="26"/>
        </w:rPr>
        <w:t> </w:t>
      </w:r>
      <w:r>
        <w:rPr>
          <w:color w:val="231F20"/>
          <w:sz w:val="26"/>
        </w:rPr>
        <w:t>Lại</w:t>
      </w:r>
      <w:r>
        <w:rPr>
          <w:color w:val="231F20"/>
          <w:spacing w:val="-9"/>
          <w:sz w:val="26"/>
        </w:rPr>
        <w:t> </w:t>
      </w:r>
      <w:r>
        <w:rPr>
          <w:color w:val="231F20"/>
          <w:sz w:val="26"/>
        </w:rPr>
        <w:t>nữa,</w:t>
      </w:r>
      <w:r>
        <w:rPr>
          <w:color w:val="231F20"/>
          <w:spacing w:val="-9"/>
          <w:sz w:val="26"/>
        </w:rPr>
        <w:t> </w:t>
      </w:r>
      <w:r>
        <w:rPr>
          <w:color w:val="231F20"/>
          <w:sz w:val="26"/>
        </w:rPr>
        <w:t>chưa</w:t>
      </w:r>
      <w:r>
        <w:rPr>
          <w:color w:val="231F20"/>
          <w:spacing w:val="-9"/>
          <w:sz w:val="26"/>
        </w:rPr>
        <w:t> </w:t>
      </w:r>
      <w:r>
        <w:rPr>
          <w:color w:val="231F20"/>
          <w:sz w:val="26"/>
        </w:rPr>
        <w:t>lìa</w:t>
      </w:r>
      <w:r>
        <w:rPr>
          <w:color w:val="231F20"/>
          <w:spacing w:val="-10"/>
          <w:sz w:val="26"/>
        </w:rPr>
        <w:t> </w:t>
      </w:r>
      <w:r>
        <w:rPr>
          <w:color w:val="231F20"/>
          <w:sz w:val="26"/>
        </w:rPr>
        <w:t>nhiễm</w:t>
      </w:r>
      <w:r>
        <w:rPr>
          <w:color w:val="231F20"/>
          <w:spacing w:val="-10"/>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khổ</w:t>
      </w:r>
      <w:r>
        <w:rPr>
          <w:color w:val="231F20"/>
          <w:spacing w:val="-10"/>
          <w:sz w:val="26"/>
        </w:rPr>
        <w:t> </w:t>
      </w:r>
      <w:r>
        <w:rPr>
          <w:color w:val="231F20"/>
          <w:sz w:val="26"/>
        </w:rPr>
        <w:t>trí</w:t>
      </w:r>
      <w:r>
        <w:rPr>
          <w:color w:val="231F20"/>
          <w:spacing w:val="-9"/>
          <w:sz w:val="26"/>
        </w:rPr>
        <w:t> </w:t>
      </w:r>
      <w:r>
        <w:rPr>
          <w:color w:val="231F20"/>
          <w:sz w:val="26"/>
        </w:rPr>
        <w:t>đã</w:t>
      </w:r>
      <w:r>
        <w:rPr>
          <w:color w:val="231F20"/>
          <w:spacing w:val="-9"/>
          <w:sz w:val="26"/>
        </w:rPr>
        <w:t> </w:t>
      </w:r>
      <w:r>
        <w:rPr>
          <w:color w:val="231F20"/>
          <w:sz w:val="26"/>
        </w:rPr>
        <w:t>sinh,</w:t>
      </w:r>
      <w:r>
        <w:rPr>
          <w:color w:val="231F20"/>
          <w:spacing w:val="-10"/>
          <w:sz w:val="26"/>
        </w:rPr>
        <w:t> </w:t>
      </w:r>
      <w:r>
        <w:rPr>
          <w:color w:val="231F20"/>
          <w:sz w:val="26"/>
        </w:rPr>
        <w:t>tập trí chưa sinh, ở nơi pháp của cõi dục do tu đạo đoạn có hai kiết trói buộc. Trong </w:t>
      </w:r>
      <w:r>
        <w:rPr>
          <w:color w:val="231F20"/>
          <w:spacing w:val="-5"/>
          <w:sz w:val="26"/>
        </w:rPr>
        <w:t>đây, </w:t>
      </w:r>
      <w:r>
        <w:rPr>
          <w:color w:val="231F20"/>
          <w:sz w:val="26"/>
        </w:rPr>
        <w:t>chưa lìa nhiễm cõi dục, hoặc có chín phẩm chưa lìa, cho đến hoặc có một phẩm chưa lìa. Khổ trí đã sinh, tập trí chưa sinh, ở nơi pháp của cõi dục do tu đạo đoạn có kiết kiến của một bộ trói buộc, kiết ganh ghét của một bộ trói buộc.</w:t>
      </w:r>
    </w:p>
    <w:p>
      <w:pPr>
        <w:pStyle w:val="ListParagraph"/>
        <w:numPr>
          <w:ilvl w:val="0"/>
          <w:numId w:val="23"/>
        </w:numPr>
        <w:tabs>
          <w:tab w:pos="1256" w:val="left" w:leader="none"/>
        </w:tabs>
        <w:spacing w:line="273" w:lineRule="auto" w:before="105" w:after="0"/>
        <w:ind w:left="393" w:right="108" w:firstLine="566"/>
        <w:jc w:val="both"/>
        <w:rPr>
          <w:sz w:val="26"/>
        </w:rPr>
      </w:pPr>
      <w:r>
        <w:rPr>
          <w:color w:val="231F20"/>
          <w:sz w:val="26"/>
        </w:rPr>
        <w:t>Hoặc cả hai đều cùng không trói buộc: Nghĩa là chưa </w:t>
      </w:r>
      <w:r>
        <w:rPr>
          <w:color w:val="231F20"/>
          <w:spacing w:val="-2"/>
          <w:sz w:val="26"/>
        </w:rPr>
        <w:t>lìa </w:t>
      </w:r>
      <w:r>
        <w:rPr>
          <w:color w:val="231F20"/>
          <w:sz w:val="26"/>
        </w:rPr>
        <w:t>nhiễm</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tập</w:t>
      </w:r>
      <w:r>
        <w:rPr>
          <w:color w:val="231F20"/>
          <w:spacing w:val="-9"/>
          <w:sz w:val="26"/>
        </w:rPr>
        <w:t> </w:t>
      </w:r>
      <w:r>
        <w:rPr>
          <w:color w:val="231F20"/>
          <w:sz w:val="26"/>
        </w:rPr>
        <w:t>trí</w:t>
      </w:r>
      <w:r>
        <w:rPr>
          <w:color w:val="231F20"/>
          <w:spacing w:val="-8"/>
          <w:sz w:val="26"/>
        </w:rPr>
        <w:t> </w:t>
      </w:r>
      <w:r>
        <w:rPr>
          <w:color w:val="231F20"/>
          <w:sz w:val="26"/>
        </w:rPr>
        <w:t>đã</w:t>
      </w:r>
      <w:r>
        <w:rPr>
          <w:color w:val="231F20"/>
          <w:spacing w:val="-8"/>
          <w:sz w:val="26"/>
        </w:rPr>
        <w:t> </w:t>
      </w:r>
      <w:r>
        <w:rPr>
          <w:color w:val="231F20"/>
          <w:sz w:val="26"/>
        </w:rPr>
        <w:t>sinh,</w:t>
      </w:r>
      <w:r>
        <w:rPr>
          <w:color w:val="231F20"/>
          <w:spacing w:val="-9"/>
          <w:sz w:val="26"/>
        </w:rPr>
        <w:t> </w:t>
      </w:r>
      <w:r>
        <w:rPr>
          <w:color w:val="231F20"/>
          <w:sz w:val="26"/>
        </w:rPr>
        <w:t>diệt</w:t>
      </w:r>
      <w:r>
        <w:rPr>
          <w:color w:val="231F20"/>
          <w:spacing w:val="-8"/>
          <w:sz w:val="26"/>
        </w:rPr>
        <w:t> </w:t>
      </w:r>
      <w:r>
        <w:rPr>
          <w:color w:val="231F20"/>
          <w:sz w:val="26"/>
        </w:rPr>
        <w:t>trí</w:t>
      </w:r>
      <w:r>
        <w:rPr>
          <w:color w:val="231F20"/>
          <w:spacing w:val="-8"/>
          <w:sz w:val="26"/>
        </w:rPr>
        <w:t> </w:t>
      </w:r>
      <w:r>
        <w:rPr>
          <w:color w:val="231F20"/>
          <w:sz w:val="26"/>
        </w:rPr>
        <w:t>chưa</w:t>
      </w:r>
      <w:r>
        <w:rPr>
          <w:color w:val="231F20"/>
          <w:spacing w:val="-9"/>
          <w:sz w:val="26"/>
        </w:rPr>
        <w:t> </w:t>
      </w:r>
      <w:r>
        <w:rPr>
          <w:color w:val="231F20"/>
          <w:sz w:val="26"/>
        </w:rPr>
        <w:t>sinh,</w:t>
      </w:r>
      <w:r>
        <w:rPr>
          <w:color w:val="231F20"/>
          <w:spacing w:val="-8"/>
          <w:sz w:val="26"/>
        </w:rPr>
        <w:t> </w:t>
      </w:r>
      <w:r>
        <w:rPr>
          <w:color w:val="231F20"/>
          <w:sz w:val="26"/>
        </w:rPr>
        <w:t>đối</w:t>
      </w:r>
      <w:r>
        <w:rPr>
          <w:color w:val="231F20"/>
          <w:spacing w:val="-8"/>
          <w:sz w:val="26"/>
        </w:rPr>
        <w:t> </w:t>
      </w:r>
      <w:r>
        <w:rPr>
          <w:color w:val="231F20"/>
          <w:sz w:val="26"/>
        </w:rPr>
        <w:t>với</w:t>
      </w:r>
      <w:r>
        <w:rPr>
          <w:color w:val="231F20"/>
          <w:spacing w:val="-9"/>
          <w:sz w:val="26"/>
        </w:rPr>
        <w:t> </w:t>
      </w:r>
      <w:r>
        <w:rPr>
          <w:color w:val="231F20"/>
          <w:sz w:val="26"/>
        </w:rPr>
        <w:t>pháp</w:t>
      </w:r>
      <w:r>
        <w:rPr>
          <w:color w:val="231F20"/>
          <w:spacing w:val="-8"/>
          <w:sz w:val="26"/>
        </w:rPr>
        <w:t> </w:t>
      </w:r>
      <w:r>
        <w:rPr>
          <w:color w:val="231F20"/>
          <w:sz w:val="26"/>
        </w:rPr>
        <w:t>do</w:t>
      </w:r>
      <w:r>
        <w:rPr>
          <w:color w:val="231F20"/>
          <w:spacing w:val="-8"/>
          <w:sz w:val="26"/>
        </w:rPr>
        <w:t> </w:t>
      </w:r>
      <w:r>
        <w:rPr>
          <w:color w:val="231F20"/>
          <w:sz w:val="26"/>
        </w:rPr>
        <w:t>kiến khổ,</w:t>
      </w:r>
      <w:r>
        <w:rPr>
          <w:color w:val="231F20"/>
          <w:spacing w:val="-11"/>
          <w:sz w:val="26"/>
        </w:rPr>
        <w:t> </w:t>
      </w:r>
      <w:r>
        <w:rPr>
          <w:color w:val="231F20"/>
          <w:sz w:val="26"/>
        </w:rPr>
        <w:t>kiến</w:t>
      </w:r>
      <w:r>
        <w:rPr>
          <w:color w:val="231F20"/>
          <w:spacing w:val="-11"/>
          <w:sz w:val="26"/>
        </w:rPr>
        <w:t> </w:t>
      </w:r>
      <w:r>
        <w:rPr>
          <w:color w:val="231F20"/>
          <w:sz w:val="26"/>
        </w:rPr>
        <w:t>tập</w:t>
      </w:r>
      <w:r>
        <w:rPr>
          <w:color w:val="231F20"/>
          <w:spacing w:val="-11"/>
          <w:sz w:val="26"/>
        </w:rPr>
        <w:t> </w:t>
      </w:r>
      <w:r>
        <w:rPr>
          <w:color w:val="231F20"/>
          <w:sz w:val="26"/>
        </w:rPr>
        <w:t>đoạn,</w:t>
      </w:r>
      <w:r>
        <w:rPr>
          <w:color w:val="231F20"/>
          <w:spacing w:val="-11"/>
          <w:sz w:val="26"/>
        </w:rPr>
        <w:t> </w:t>
      </w:r>
      <w:r>
        <w:rPr>
          <w:color w:val="231F20"/>
          <w:sz w:val="26"/>
        </w:rPr>
        <w:t>cùng</w:t>
      </w:r>
      <w:r>
        <w:rPr>
          <w:color w:val="231F20"/>
          <w:spacing w:val="-11"/>
          <w:sz w:val="26"/>
        </w:rPr>
        <w:t> </w:t>
      </w:r>
      <w:r>
        <w:rPr>
          <w:color w:val="231F20"/>
          <w:sz w:val="26"/>
        </w:rPr>
        <w:t>pháp</w:t>
      </w:r>
      <w:r>
        <w:rPr>
          <w:color w:val="231F20"/>
          <w:spacing w:val="-11"/>
          <w:sz w:val="26"/>
        </w:rPr>
        <w:t> </w:t>
      </w:r>
      <w:r>
        <w:rPr>
          <w:color w:val="231F20"/>
          <w:sz w:val="26"/>
        </w:rPr>
        <w:t>không</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kiết</w:t>
      </w:r>
      <w:r>
        <w:rPr>
          <w:color w:val="231F20"/>
          <w:spacing w:val="-10"/>
          <w:sz w:val="26"/>
        </w:rPr>
        <w:t> </w:t>
      </w:r>
      <w:r>
        <w:rPr>
          <w:color w:val="231F20"/>
          <w:sz w:val="26"/>
        </w:rPr>
        <w:t>kiến</w:t>
      </w:r>
      <w:r>
        <w:rPr>
          <w:color w:val="231F20"/>
          <w:spacing w:val="-11"/>
          <w:sz w:val="26"/>
        </w:rPr>
        <w:t> </w:t>
      </w:r>
      <w:r>
        <w:rPr>
          <w:color w:val="231F20"/>
          <w:sz w:val="26"/>
        </w:rPr>
        <w:t>do</w:t>
      </w:r>
      <w:r>
        <w:rPr>
          <w:color w:val="231F20"/>
          <w:spacing w:val="-11"/>
          <w:sz w:val="26"/>
        </w:rPr>
        <w:t> </w:t>
      </w:r>
      <w:r>
        <w:rPr>
          <w:color w:val="231F20"/>
          <w:sz w:val="26"/>
        </w:rPr>
        <w:t>kiến diệt, kiến đạo đoạn và pháp của cõi sắc, cõi vô sắc do tu đạo đoạn, không</w:t>
      </w:r>
      <w:r>
        <w:rPr>
          <w:color w:val="231F20"/>
          <w:spacing w:val="-11"/>
          <w:sz w:val="26"/>
        </w:rPr>
        <w:t> </w:t>
      </w:r>
      <w:r>
        <w:rPr>
          <w:color w:val="231F20"/>
          <w:sz w:val="26"/>
        </w:rPr>
        <w:t>có</w:t>
      </w:r>
      <w:r>
        <w:rPr>
          <w:color w:val="231F20"/>
          <w:spacing w:val="-10"/>
          <w:sz w:val="26"/>
        </w:rPr>
        <w:t> </w:t>
      </w:r>
      <w:r>
        <w:rPr>
          <w:color w:val="231F20"/>
          <w:sz w:val="26"/>
        </w:rPr>
        <w:t>hai</w:t>
      </w:r>
      <w:r>
        <w:rPr>
          <w:color w:val="231F20"/>
          <w:spacing w:val="-10"/>
          <w:sz w:val="26"/>
        </w:rPr>
        <w:t> </w:t>
      </w:r>
      <w:r>
        <w:rPr>
          <w:color w:val="231F20"/>
          <w:sz w:val="26"/>
        </w:rPr>
        <w:t>kiết</w:t>
      </w:r>
      <w:r>
        <w:rPr>
          <w:color w:val="231F20"/>
          <w:spacing w:val="-10"/>
          <w:sz w:val="26"/>
        </w:rPr>
        <w:t> </w:t>
      </w:r>
      <w:r>
        <w:rPr>
          <w:color w:val="231F20"/>
          <w:sz w:val="26"/>
        </w:rPr>
        <w:t>trói</w:t>
      </w:r>
      <w:r>
        <w:rPr>
          <w:color w:val="231F20"/>
          <w:spacing w:val="-10"/>
          <w:sz w:val="26"/>
        </w:rPr>
        <w:t> </w:t>
      </w:r>
      <w:r>
        <w:rPr>
          <w:color w:val="231F20"/>
          <w:sz w:val="26"/>
        </w:rPr>
        <w:t>buộc.</w:t>
      </w:r>
      <w:r>
        <w:rPr>
          <w:color w:val="231F20"/>
          <w:spacing w:val="-10"/>
          <w:sz w:val="26"/>
        </w:rPr>
        <w:t> </w:t>
      </w:r>
      <w:r>
        <w:rPr>
          <w:color w:val="231F20"/>
          <w:sz w:val="26"/>
        </w:rPr>
        <w:t>Diệt</w:t>
      </w:r>
      <w:r>
        <w:rPr>
          <w:color w:val="231F20"/>
          <w:spacing w:val="-10"/>
          <w:sz w:val="26"/>
        </w:rPr>
        <w:t> </w:t>
      </w:r>
      <w:r>
        <w:rPr>
          <w:color w:val="231F20"/>
          <w:sz w:val="26"/>
        </w:rPr>
        <w:t>trí</w:t>
      </w:r>
      <w:r>
        <w:rPr>
          <w:color w:val="231F20"/>
          <w:spacing w:val="-10"/>
          <w:sz w:val="26"/>
        </w:rPr>
        <w:t> </w:t>
      </w:r>
      <w:r>
        <w:rPr>
          <w:color w:val="231F20"/>
          <w:sz w:val="26"/>
        </w:rPr>
        <w:t>đã</w:t>
      </w:r>
      <w:r>
        <w:rPr>
          <w:color w:val="231F20"/>
          <w:spacing w:val="-10"/>
          <w:sz w:val="26"/>
        </w:rPr>
        <w:t> </w:t>
      </w:r>
      <w:r>
        <w:rPr>
          <w:color w:val="231F20"/>
          <w:sz w:val="26"/>
        </w:rPr>
        <w:t>sinh,</w:t>
      </w:r>
      <w:r>
        <w:rPr>
          <w:color w:val="231F20"/>
          <w:spacing w:val="-10"/>
          <w:sz w:val="26"/>
        </w:rPr>
        <w:t> </w:t>
      </w:r>
      <w:r>
        <w:rPr>
          <w:color w:val="231F20"/>
          <w:sz w:val="26"/>
        </w:rPr>
        <w:t>đạo</w:t>
      </w:r>
      <w:r>
        <w:rPr>
          <w:color w:val="231F20"/>
          <w:spacing w:val="-10"/>
          <w:sz w:val="26"/>
        </w:rPr>
        <w:t> </w:t>
      </w:r>
      <w:r>
        <w:rPr>
          <w:color w:val="231F20"/>
          <w:sz w:val="26"/>
        </w:rPr>
        <w:t>trí</w:t>
      </w:r>
      <w:r>
        <w:rPr>
          <w:color w:val="231F20"/>
          <w:spacing w:val="-10"/>
          <w:sz w:val="26"/>
        </w:rPr>
        <w:t> </w:t>
      </w:r>
      <w:r>
        <w:rPr>
          <w:color w:val="231F20"/>
          <w:sz w:val="26"/>
        </w:rPr>
        <w:t>chưa</w:t>
      </w:r>
      <w:r>
        <w:rPr>
          <w:color w:val="231F20"/>
          <w:spacing w:val="-10"/>
          <w:sz w:val="26"/>
        </w:rPr>
        <w:t> </w:t>
      </w:r>
      <w:r>
        <w:rPr>
          <w:color w:val="231F20"/>
          <w:sz w:val="26"/>
        </w:rPr>
        <w:t>sinh,</w:t>
      </w:r>
      <w:r>
        <w:rPr>
          <w:color w:val="231F20"/>
          <w:spacing w:val="-10"/>
          <w:sz w:val="26"/>
        </w:rPr>
        <w:t> </w:t>
      </w:r>
      <w:r>
        <w:rPr>
          <w:color w:val="231F20"/>
          <w:sz w:val="26"/>
        </w:rPr>
        <w:t>đối</w:t>
      </w:r>
      <w:r>
        <w:rPr>
          <w:color w:val="231F20"/>
          <w:spacing w:val="-10"/>
          <w:sz w:val="26"/>
        </w:rPr>
        <w:t> </w:t>
      </w:r>
      <w:r>
        <w:rPr>
          <w:color w:val="231F20"/>
          <w:spacing w:val="-2"/>
          <w:sz w:val="26"/>
        </w:rPr>
        <w:t>với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pháp do kiến khổ, kiến tập, kiến diệt đoạn, cùng pháp không tương ưng</w:t>
      </w:r>
      <w:r>
        <w:rPr>
          <w:color w:val="231F20"/>
          <w:spacing w:val="-14"/>
        </w:rPr>
        <w:t> </w:t>
      </w:r>
      <w:r>
        <w:rPr>
          <w:color w:val="231F20"/>
        </w:rPr>
        <w:t>với</w:t>
      </w:r>
      <w:r>
        <w:rPr>
          <w:color w:val="231F20"/>
          <w:spacing w:val="-13"/>
        </w:rPr>
        <w:t> </w:t>
      </w:r>
      <w:r>
        <w:rPr>
          <w:color w:val="231F20"/>
        </w:rPr>
        <w:t>kiết</w:t>
      </w:r>
      <w:r>
        <w:rPr>
          <w:color w:val="231F20"/>
          <w:spacing w:val="-14"/>
        </w:rPr>
        <w:t> </w:t>
      </w:r>
      <w:r>
        <w:rPr>
          <w:color w:val="231F20"/>
        </w:rPr>
        <w:t>kiến</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đạo</w:t>
      </w:r>
      <w:r>
        <w:rPr>
          <w:color w:val="231F20"/>
          <w:spacing w:val="-14"/>
        </w:rPr>
        <w:t> </w:t>
      </w:r>
      <w:r>
        <w:rPr>
          <w:color w:val="231F20"/>
        </w:rPr>
        <w:t>đoạn,</w:t>
      </w:r>
      <w:r>
        <w:rPr>
          <w:color w:val="231F20"/>
          <w:spacing w:val="-13"/>
        </w:rPr>
        <w:t> </w:t>
      </w:r>
      <w:r>
        <w:rPr>
          <w:color w:val="231F20"/>
        </w:rPr>
        <w:t>và</w:t>
      </w:r>
      <w:r>
        <w:rPr>
          <w:color w:val="231F20"/>
          <w:spacing w:val="-14"/>
        </w:rPr>
        <w:t> </w:t>
      </w:r>
      <w:r>
        <w:rPr>
          <w:color w:val="231F20"/>
        </w:rPr>
        <w:t>pháp</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do 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hai</w:t>
      </w:r>
      <w:r>
        <w:rPr>
          <w:color w:val="231F20"/>
          <w:spacing w:val="-12"/>
        </w:rPr>
        <w:t> </w:t>
      </w:r>
      <w:r>
        <w:rPr>
          <w:color w:val="231F20"/>
        </w:rPr>
        <w:t>kiết</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Đệ</w:t>
      </w:r>
      <w:r>
        <w:rPr>
          <w:color w:val="231F20"/>
          <w:spacing w:val="-12"/>
        </w:rPr>
        <w:t> </w:t>
      </w:r>
      <w:r>
        <w:rPr>
          <w:color w:val="231F20"/>
        </w:rPr>
        <w:t>tử</w:t>
      </w:r>
      <w:r>
        <w:rPr>
          <w:color w:val="231F20"/>
          <w:spacing w:val="-12"/>
        </w:rPr>
        <w:t> </w:t>
      </w:r>
      <w:r>
        <w:rPr>
          <w:color w:val="231F20"/>
        </w:rPr>
        <w:t>của</w:t>
      </w:r>
      <w:r>
        <w:rPr>
          <w:color w:val="231F20"/>
          <w:spacing w:val="-12"/>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2"/>
        </w:rPr>
        <w:t> </w:t>
      </w:r>
      <w:r>
        <w:rPr>
          <w:color w:val="231F20"/>
        </w:rPr>
        <w:t>thấy biết</w:t>
      </w:r>
      <w:r>
        <w:rPr>
          <w:color w:val="231F20"/>
          <w:spacing w:val="-9"/>
        </w:rPr>
        <w:t> </w:t>
      </w:r>
      <w:r>
        <w:rPr>
          <w:color w:val="231F20"/>
        </w:rPr>
        <w:t>đủ,</w:t>
      </w:r>
      <w:r>
        <w:rPr>
          <w:color w:val="231F20"/>
          <w:spacing w:val="-9"/>
        </w:rPr>
        <w:t> </w:t>
      </w:r>
      <w:r>
        <w:rPr>
          <w:color w:val="231F20"/>
        </w:rPr>
        <w:t>chưa</w:t>
      </w:r>
      <w:r>
        <w:rPr>
          <w:color w:val="231F20"/>
          <w:spacing w:val="-9"/>
        </w:rPr>
        <w:t> </w:t>
      </w:r>
      <w:r>
        <w:rPr>
          <w:color w:val="231F20"/>
        </w:rPr>
        <w:t>lìa</w:t>
      </w:r>
      <w:r>
        <w:rPr>
          <w:color w:val="231F20"/>
          <w:spacing w:val="-8"/>
        </w:rPr>
        <w:t> </w:t>
      </w:r>
      <w:r>
        <w:rPr>
          <w:color w:val="231F20"/>
        </w:rPr>
        <w:t>nhiễm</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ở</w:t>
      </w:r>
      <w:r>
        <w:rPr>
          <w:color w:val="231F20"/>
          <w:spacing w:val="-8"/>
        </w:rPr>
        <w:t> </w:t>
      </w:r>
      <w:r>
        <w:rPr>
          <w:color w:val="231F20"/>
        </w:rPr>
        <w:t>nơi</w:t>
      </w:r>
      <w:r>
        <w:rPr>
          <w:color w:val="231F20"/>
          <w:spacing w:val="-9"/>
        </w:rPr>
        <w:t> </w:t>
      </w:r>
      <w:r>
        <w:rPr>
          <w:color w:val="231F20"/>
        </w:rPr>
        <w:t>pháp</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và</w:t>
      </w:r>
      <w:r>
        <w:rPr>
          <w:color w:val="231F20"/>
          <w:spacing w:val="-8"/>
        </w:rPr>
        <w:t> </w:t>
      </w:r>
      <w:r>
        <w:rPr>
          <w:color w:val="231F20"/>
        </w:rPr>
        <w:t>pháp của</w:t>
      </w:r>
      <w:r>
        <w:rPr>
          <w:color w:val="231F20"/>
          <w:spacing w:val="-14"/>
        </w:rPr>
        <w:t> </w:t>
      </w:r>
      <w:r>
        <w:rPr>
          <w:color w:val="231F20"/>
        </w:rPr>
        <w:t>cõi</w:t>
      </w:r>
      <w:r>
        <w:rPr>
          <w:color w:val="231F20"/>
          <w:spacing w:val="-14"/>
        </w:rPr>
        <w:t> </w:t>
      </w:r>
      <w:r>
        <w:rPr>
          <w:color w:val="231F20"/>
        </w:rPr>
        <w:t>sắc,</w:t>
      </w:r>
      <w:r>
        <w:rPr>
          <w:color w:val="231F20"/>
          <w:spacing w:val="-13"/>
        </w:rPr>
        <w:t> </w:t>
      </w:r>
      <w:r>
        <w:rPr>
          <w:color w:val="231F20"/>
        </w:rPr>
        <w:t>cõi</w:t>
      </w:r>
      <w:r>
        <w:rPr>
          <w:color w:val="231F20"/>
          <w:spacing w:val="-14"/>
        </w:rPr>
        <w:t> </w:t>
      </w:r>
      <w:r>
        <w:rPr>
          <w:color w:val="231F20"/>
        </w:rPr>
        <w:t>vô</w:t>
      </w:r>
      <w:r>
        <w:rPr>
          <w:color w:val="231F20"/>
          <w:spacing w:val="-14"/>
        </w:rPr>
        <w:t> </w:t>
      </w:r>
      <w:r>
        <w:rPr>
          <w:color w:val="231F20"/>
        </w:rPr>
        <w:t>sắc</w:t>
      </w:r>
      <w:r>
        <w:rPr>
          <w:color w:val="231F20"/>
          <w:spacing w:val="-13"/>
        </w:rPr>
        <w:t> </w:t>
      </w:r>
      <w:r>
        <w:rPr>
          <w:color w:val="231F20"/>
        </w:rPr>
        <w:t>do</w:t>
      </w:r>
      <w:r>
        <w:rPr>
          <w:color w:val="231F20"/>
          <w:spacing w:val="-14"/>
        </w:rPr>
        <w:t> </w:t>
      </w:r>
      <w:r>
        <w:rPr>
          <w:color w:val="231F20"/>
        </w:rPr>
        <w:t>tu</w:t>
      </w:r>
      <w:r>
        <w:rPr>
          <w:color w:val="231F20"/>
          <w:spacing w:val="-13"/>
        </w:rPr>
        <w:t> </w:t>
      </w:r>
      <w:r>
        <w:rPr>
          <w:color w:val="231F20"/>
        </w:rPr>
        <w:t>đạo</w:t>
      </w:r>
      <w:r>
        <w:rPr>
          <w:color w:val="231F20"/>
          <w:spacing w:val="-14"/>
        </w:rPr>
        <w:t> </w:t>
      </w:r>
      <w:r>
        <w:rPr>
          <w:color w:val="231F20"/>
        </w:rPr>
        <w:t>đoạn,</w:t>
      </w:r>
      <w:r>
        <w:rPr>
          <w:color w:val="231F20"/>
          <w:spacing w:val="-14"/>
        </w:rPr>
        <w:t> </w:t>
      </w:r>
      <w:r>
        <w:rPr>
          <w:color w:val="231F20"/>
        </w:rPr>
        <w:t>không</w:t>
      </w:r>
      <w:r>
        <w:rPr>
          <w:color w:val="231F20"/>
          <w:spacing w:val="-13"/>
        </w:rPr>
        <w:t> </w:t>
      </w:r>
      <w:r>
        <w:rPr>
          <w:color w:val="231F20"/>
        </w:rPr>
        <w:t>có</w:t>
      </w:r>
      <w:r>
        <w:rPr>
          <w:color w:val="231F20"/>
          <w:spacing w:val="-14"/>
        </w:rPr>
        <w:t> </w:t>
      </w:r>
      <w:r>
        <w:rPr>
          <w:color w:val="231F20"/>
        </w:rPr>
        <w:t>hai</w:t>
      </w:r>
      <w:r>
        <w:rPr>
          <w:color w:val="231F20"/>
          <w:spacing w:val="-13"/>
        </w:rPr>
        <w:t> </w:t>
      </w:r>
      <w:r>
        <w:rPr>
          <w:color w:val="231F20"/>
        </w:rPr>
        <w:t>kiết</w:t>
      </w:r>
      <w:r>
        <w:rPr>
          <w:color w:val="231F20"/>
          <w:spacing w:val="-14"/>
        </w:rPr>
        <w:t> </w:t>
      </w:r>
      <w:r>
        <w:rPr>
          <w:color w:val="231F20"/>
        </w:rPr>
        <w:t>trói</w:t>
      </w:r>
      <w:r>
        <w:rPr>
          <w:color w:val="231F20"/>
          <w:spacing w:val="-14"/>
        </w:rPr>
        <w:t> </w:t>
      </w:r>
      <w:r>
        <w:rPr>
          <w:color w:val="231F20"/>
        </w:rPr>
        <w:t>buộc.</w:t>
      </w:r>
      <w:r>
        <w:rPr>
          <w:color w:val="231F20"/>
          <w:spacing w:val="-13"/>
        </w:rPr>
        <w:t> </w:t>
      </w:r>
      <w:r>
        <w:rPr>
          <w:color w:val="231F20"/>
        </w:rPr>
        <w:t>Đã lìa</w:t>
      </w:r>
      <w:r>
        <w:rPr>
          <w:color w:val="231F20"/>
          <w:spacing w:val="-11"/>
        </w:rPr>
        <w:t> </w:t>
      </w:r>
      <w:r>
        <w:rPr>
          <w:color w:val="231F20"/>
        </w:rPr>
        <w:t>nhiễm</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ở</w:t>
      </w:r>
      <w:r>
        <w:rPr>
          <w:color w:val="231F20"/>
          <w:spacing w:val="-10"/>
        </w:rPr>
        <w:t> </w:t>
      </w:r>
      <w:r>
        <w:rPr>
          <w:color w:val="231F20"/>
        </w:rPr>
        <w:t>nơi</w:t>
      </w:r>
      <w:r>
        <w:rPr>
          <w:color w:val="231F20"/>
          <w:spacing w:val="-11"/>
        </w:rPr>
        <w:t> </w:t>
      </w:r>
      <w:r>
        <w:rPr>
          <w:color w:val="231F20"/>
        </w:rPr>
        <w:t>pháp</w:t>
      </w:r>
      <w:r>
        <w:rPr>
          <w:color w:val="231F20"/>
          <w:spacing w:val="-11"/>
        </w:rPr>
        <w:t> </w:t>
      </w:r>
      <w:r>
        <w:rPr>
          <w:color w:val="231F20"/>
        </w:rPr>
        <w:t>của</w:t>
      </w:r>
      <w:r>
        <w:rPr>
          <w:color w:val="231F20"/>
          <w:spacing w:val="-10"/>
        </w:rPr>
        <w:t> </w:t>
      </w:r>
      <w:r>
        <w:rPr>
          <w:color w:val="231F20"/>
        </w:rPr>
        <w:t>cõi</w:t>
      </w:r>
      <w:r>
        <w:rPr>
          <w:color w:val="231F20"/>
          <w:spacing w:val="-11"/>
        </w:rPr>
        <w:t> </w:t>
      </w:r>
      <w:r>
        <w:rPr>
          <w:color w:val="231F20"/>
        </w:rPr>
        <w:t>dục</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hai</w:t>
      </w:r>
      <w:r>
        <w:rPr>
          <w:color w:val="231F20"/>
          <w:spacing w:val="-11"/>
        </w:rPr>
        <w:t> </w:t>
      </w:r>
      <w:r>
        <w:rPr>
          <w:color w:val="231F20"/>
        </w:rPr>
        <w:t>kiết</w:t>
      </w:r>
      <w:r>
        <w:rPr>
          <w:color w:val="231F20"/>
          <w:spacing w:val="-11"/>
        </w:rPr>
        <w:t> </w:t>
      </w:r>
      <w:r>
        <w:rPr>
          <w:color w:val="231F20"/>
        </w:rPr>
        <w:t>trói</w:t>
      </w:r>
      <w:r>
        <w:rPr>
          <w:color w:val="231F20"/>
          <w:spacing w:val="-10"/>
        </w:rPr>
        <w:t> </w:t>
      </w:r>
      <w:r>
        <w:rPr>
          <w:color w:val="231F20"/>
        </w:rPr>
        <w:t>buộc. Đã</w:t>
      </w:r>
      <w:r>
        <w:rPr>
          <w:color w:val="231F20"/>
          <w:spacing w:val="-18"/>
        </w:rPr>
        <w:t> </w:t>
      </w:r>
      <w:r>
        <w:rPr>
          <w:color w:val="231F20"/>
        </w:rPr>
        <w:t>lìa</w:t>
      </w:r>
      <w:r>
        <w:rPr>
          <w:color w:val="231F20"/>
          <w:spacing w:val="-18"/>
        </w:rPr>
        <w:t> </w:t>
      </w:r>
      <w:r>
        <w:rPr>
          <w:color w:val="231F20"/>
        </w:rPr>
        <w:t>nhiễm</w:t>
      </w:r>
      <w:r>
        <w:rPr>
          <w:color w:val="231F20"/>
          <w:spacing w:val="-18"/>
        </w:rPr>
        <w:t> </w:t>
      </w:r>
      <w:r>
        <w:rPr>
          <w:color w:val="231F20"/>
        </w:rPr>
        <w:t>cõi</w:t>
      </w:r>
      <w:r>
        <w:rPr>
          <w:color w:val="231F20"/>
          <w:spacing w:val="-17"/>
        </w:rPr>
        <w:t> </w:t>
      </w:r>
      <w:r>
        <w:rPr>
          <w:color w:val="231F20"/>
        </w:rPr>
        <w:t>sắc,</w:t>
      </w:r>
      <w:r>
        <w:rPr>
          <w:color w:val="231F20"/>
          <w:spacing w:val="-18"/>
        </w:rPr>
        <w:t> </w:t>
      </w:r>
      <w:r>
        <w:rPr>
          <w:color w:val="231F20"/>
        </w:rPr>
        <w:t>ở</w:t>
      </w:r>
      <w:r>
        <w:rPr>
          <w:color w:val="231F20"/>
          <w:spacing w:val="-18"/>
        </w:rPr>
        <w:t> </w:t>
      </w:r>
      <w:r>
        <w:rPr>
          <w:color w:val="231F20"/>
        </w:rPr>
        <w:t>pháp</w:t>
      </w:r>
      <w:r>
        <w:rPr>
          <w:color w:val="231F20"/>
          <w:spacing w:val="-18"/>
        </w:rPr>
        <w:t> </w:t>
      </w:r>
      <w:r>
        <w:rPr>
          <w:color w:val="231F20"/>
        </w:rPr>
        <w:t>của</w:t>
      </w:r>
      <w:r>
        <w:rPr>
          <w:color w:val="231F20"/>
          <w:spacing w:val="-17"/>
        </w:rPr>
        <w:t> </w:t>
      </w:r>
      <w:r>
        <w:rPr>
          <w:color w:val="231F20"/>
        </w:rPr>
        <w:t>cõi</w:t>
      </w:r>
      <w:r>
        <w:rPr>
          <w:color w:val="231F20"/>
          <w:spacing w:val="-18"/>
        </w:rPr>
        <w:t> </w:t>
      </w:r>
      <w:r>
        <w:rPr>
          <w:color w:val="231F20"/>
        </w:rPr>
        <w:t>dục,</w:t>
      </w:r>
      <w:r>
        <w:rPr>
          <w:color w:val="231F20"/>
          <w:spacing w:val="-18"/>
        </w:rPr>
        <w:t> </w:t>
      </w:r>
      <w:r>
        <w:rPr>
          <w:color w:val="231F20"/>
        </w:rPr>
        <w:t>cõi</w:t>
      </w:r>
      <w:r>
        <w:rPr>
          <w:color w:val="231F20"/>
          <w:spacing w:val="-18"/>
        </w:rPr>
        <w:t> </w:t>
      </w:r>
      <w:r>
        <w:rPr>
          <w:color w:val="231F20"/>
        </w:rPr>
        <w:t>sắc</w:t>
      </w:r>
      <w:r>
        <w:rPr>
          <w:color w:val="231F20"/>
          <w:spacing w:val="-17"/>
        </w:rPr>
        <w:t> </w:t>
      </w:r>
      <w:r>
        <w:rPr>
          <w:color w:val="231F20"/>
        </w:rPr>
        <w:t>không</w:t>
      </w:r>
      <w:r>
        <w:rPr>
          <w:color w:val="231F20"/>
          <w:spacing w:val="-18"/>
        </w:rPr>
        <w:t> </w:t>
      </w:r>
      <w:r>
        <w:rPr>
          <w:color w:val="231F20"/>
        </w:rPr>
        <w:t>có</w:t>
      </w:r>
      <w:r>
        <w:rPr>
          <w:color w:val="231F20"/>
          <w:spacing w:val="-18"/>
        </w:rPr>
        <w:t> </w:t>
      </w:r>
      <w:r>
        <w:rPr>
          <w:color w:val="231F20"/>
        </w:rPr>
        <w:t>hai</w:t>
      </w:r>
      <w:r>
        <w:rPr>
          <w:color w:val="231F20"/>
          <w:spacing w:val="-18"/>
        </w:rPr>
        <w:t> </w:t>
      </w:r>
      <w:r>
        <w:rPr>
          <w:color w:val="231F20"/>
        </w:rPr>
        <w:t>kiết</w:t>
      </w:r>
      <w:r>
        <w:rPr>
          <w:color w:val="231F20"/>
          <w:spacing w:val="-17"/>
        </w:rPr>
        <w:t> </w:t>
      </w:r>
      <w:r>
        <w:rPr>
          <w:color w:val="231F20"/>
        </w:rPr>
        <w:t>trói buộc.</w:t>
      </w:r>
      <w:r>
        <w:rPr>
          <w:color w:val="231F20"/>
          <w:spacing w:val="-16"/>
        </w:rPr>
        <w:t> </w:t>
      </w:r>
      <w:r>
        <w:rPr>
          <w:color w:val="231F20"/>
        </w:rPr>
        <w:t>Đã</w:t>
      </w:r>
      <w:r>
        <w:rPr>
          <w:color w:val="231F20"/>
          <w:spacing w:val="-16"/>
        </w:rPr>
        <w:t> </w:t>
      </w:r>
      <w:r>
        <w:rPr>
          <w:color w:val="231F20"/>
        </w:rPr>
        <w:t>lìa</w:t>
      </w:r>
      <w:r>
        <w:rPr>
          <w:color w:val="231F20"/>
          <w:spacing w:val="-15"/>
        </w:rPr>
        <w:t> </w:t>
      </w:r>
      <w:r>
        <w:rPr>
          <w:color w:val="231F20"/>
        </w:rPr>
        <w:t>nhiễm</w:t>
      </w:r>
      <w:r>
        <w:rPr>
          <w:color w:val="231F20"/>
          <w:spacing w:val="-16"/>
        </w:rPr>
        <w:t> </w:t>
      </w:r>
      <w:r>
        <w:rPr>
          <w:color w:val="231F20"/>
        </w:rPr>
        <w:t>cõi</w:t>
      </w:r>
      <w:r>
        <w:rPr>
          <w:color w:val="231F20"/>
          <w:spacing w:val="-15"/>
        </w:rPr>
        <w:t> </w:t>
      </w:r>
      <w:r>
        <w:rPr>
          <w:color w:val="231F20"/>
        </w:rPr>
        <w:t>vô</w:t>
      </w:r>
      <w:r>
        <w:rPr>
          <w:color w:val="231F20"/>
          <w:spacing w:val="-16"/>
        </w:rPr>
        <w:t> </w:t>
      </w:r>
      <w:r>
        <w:rPr>
          <w:color w:val="231F20"/>
        </w:rPr>
        <w:t>sắc,</w:t>
      </w:r>
      <w:r>
        <w:rPr>
          <w:color w:val="231F20"/>
          <w:spacing w:val="-15"/>
        </w:rPr>
        <w:t> </w:t>
      </w:r>
      <w:r>
        <w:rPr>
          <w:color w:val="231F20"/>
        </w:rPr>
        <w:t>ở</w:t>
      </w:r>
      <w:r>
        <w:rPr>
          <w:color w:val="231F20"/>
          <w:spacing w:val="-16"/>
        </w:rPr>
        <w:t> </w:t>
      </w:r>
      <w:r>
        <w:rPr>
          <w:color w:val="231F20"/>
        </w:rPr>
        <w:t>nơi</w:t>
      </w:r>
      <w:r>
        <w:rPr>
          <w:color w:val="231F20"/>
          <w:spacing w:val="-15"/>
        </w:rPr>
        <w:t> </w:t>
      </w:r>
      <w:r>
        <w:rPr>
          <w:color w:val="231F20"/>
        </w:rPr>
        <w:t>pháp</w:t>
      </w:r>
      <w:r>
        <w:rPr>
          <w:color w:val="231F20"/>
          <w:spacing w:val="-16"/>
        </w:rPr>
        <w:t> </w:t>
      </w:r>
      <w:r>
        <w:rPr>
          <w:color w:val="231F20"/>
        </w:rPr>
        <w:t>của</w:t>
      </w:r>
      <w:r>
        <w:rPr>
          <w:color w:val="231F20"/>
          <w:spacing w:val="-15"/>
        </w:rPr>
        <w:t> </w:t>
      </w:r>
      <w:r>
        <w:rPr>
          <w:color w:val="231F20"/>
        </w:rPr>
        <w:t>ba</w:t>
      </w:r>
      <w:r>
        <w:rPr>
          <w:color w:val="231F20"/>
          <w:spacing w:val="-16"/>
        </w:rPr>
        <w:t> </w:t>
      </w:r>
      <w:r>
        <w:rPr>
          <w:color w:val="231F20"/>
        </w:rPr>
        <w:t>cõi</w:t>
      </w:r>
      <w:r>
        <w:rPr>
          <w:color w:val="231F20"/>
          <w:spacing w:val="-15"/>
        </w:rPr>
        <w:t> </w:t>
      </w:r>
      <w:r>
        <w:rPr>
          <w:color w:val="231F20"/>
        </w:rPr>
        <w:t>không</w:t>
      </w:r>
      <w:r>
        <w:rPr>
          <w:color w:val="231F20"/>
          <w:spacing w:val="-16"/>
        </w:rPr>
        <w:t> </w:t>
      </w:r>
      <w:r>
        <w:rPr>
          <w:color w:val="231F20"/>
        </w:rPr>
        <w:t>có</w:t>
      </w:r>
      <w:r>
        <w:rPr>
          <w:color w:val="231F20"/>
          <w:spacing w:val="-15"/>
        </w:rPr>
        <w:t> </w:t>
      </w:r>
      <w:r>
        <w:rPr>
          <w:color w:val="231F20"/>
        </w:rPr>
        <w:t>hai</w:t>
      </w:r>
      <w:r>
        <w:rPr>
          <w:color w:val="231F20"/>
          <w:spacing w:val="-16"/>
        </w:rPr>
        <w:t> </w:t>
      </w:r>
      <w:r>
        <w:rPr>
          <w:color w:val="231F20"/>
        </w:rPr>
        <w:t>kiết trói buộc. </w:t>
      </w:r>
      <w:r>
        <w:rPr>
          <w:color w:val="231F20"/>
          <w:spacing w:val="-4"/>
        </w:rPr>
        <w:t>Trong </w:t>
      </w:r>
      <w:r>
        <w:rPr>
          <w:color w:val="231F20"/>
          <w:spacing w:val="-6"/>
        </w:rPr>
        <w:t>đây, </w:t>
      </w:r>
      <w:r>
        <w:rPr>
          <w:color w:val="231F20"/>
        </w:rPr>
        <w:t>hoặc có trường hợp vì đã đoạn nên không trói buộc.</w:t>
      </w:r>
      <w:r>
        <w:rPr>
          <w:color w:val="231F20"/>
          <w:spacing w:val="-11"/>
        </w:rPr>
        <w:t> </w:t>
      </w:r>
      <w:r>
        <w:rPr>
          <w:color w:val="231F20"/>
        </w:rPr>
        <w:t>Hoặc</w:t>
      </w:r>
      <w:r>
        <w:rPr>
          <w:color w:val="231F20"/>
          <w:spacing w:val="-12"/>
        </w:rPr>
        <w:t> </w:t>
      </w:r>
      <w:r>
        <w:rPr>
          <w:color w:val="231F20"/>
        </w:rPr>
        <w:t>có</w:t>
      </w:r>
      <w:r>
        <w:rPr>
          <w:color w:val="231F20"/>
          <w:spacing w:val="-11"/>
        </w:rPr>
        <w:t> </w:t>
      </w:r>
      <w:r>
        <w:rPr>
          <w:color w:val="231F20"/>
        </w:rPr>
        <w:t>trường</w:t>
      </w:r>
      <w:r>
        <w:rPr>
          <w:color w:val="231F20"/>
          <w:spacing w:val="-11"/>
        </w:rPr>
        <w:t> </w:t>
      </w:r>
      <w:r>
        <w:rPr>
          <w:color w:val="231F20"/>
        </w:rPr>
        <w:t>hợp</w:t>
      </w:r>
      <w:r>
        <w:rPr>
          <w:color w:val="231F20"/>
          <w:spacing w:val="-11"/>
        </w:rPr>
        <w:t> </w:t>
      </w:r>
      <w:r>
        <w:rPr>
          <w:color w:val="231F20"/>
        </w:rPr>
        <w:t>vì</w:t>
      </w:r>
      <w:r>
        <w:rPr>
          <w:color w:val="231F20"/>
          <w:spacing w:val="-11"/>
        </w:rPr>
        <w:t> </w:t>
      </w:r>
      <w:r>
        <w:rPr>
          <w:color w:val="231F20"/>
        </w:rPr>
        <w:t>vốn</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nên</w:t>
      </w:r>
      <w:r>
        <w:rPr>
          <w:color w:val="231F20"/>
          <w:spacing w:val="-11"/>
        </w:rPr>
        <w:t> </w:t>
      </w:r>
      <w:r>
        <w:rPr>
          <w:color w:val="231F20"/>
        </w:rPr>
        <w:t>không</w:t>
      </w:r>
      <w:r>
        <w:rPr>
          <w:color w:val="231F20"/>
          <w:spacing w:val="-11"/>
        </w:rPr>
        <w:t> </w:t>
      </w:r>
      <w:r>
        <w:rPr>
          <w:color w:val="231F20"/>
        </w:rPr>
        <w:t>trói</w:t>
      </w:r>
      <w:r>
        <w:rPr>
          <w:color w:val="231F20"/>
          <w:spacing w:val="-11"/>
        </w:rPr>
        <w:t> </w:t>
      </w:r>
      <w:r>
        <w:rPr>
          <w:color w:val="231F20"/>
        </w:rPr>
        <w:t>buộc.</w:t>
      </w:r>
    </w:p>
    <w:p>
      <w:pPr>
        <w:pStyle w:val="BodyText"/>
        <w:spacing w:line="273" w:lineRule="auto" w:before="105"/>
        <w:ind w:left="110" w:right="391"/>
      </w:pPr>
      <w:r>
        <w:rPr>
          <w:color w:val="231F20"/>
        </w:rPr>
        <w:t>Như đối với kiết ganh ghét, thì đối với kiết keo kiệt cũng </w:t>
      </w:r>
      <w:r>
        <w:rPr>
          <w:color w:val="231F20"/>
          <w:spacing w:val="-8"/>
        </w:rPr>
        <w:t>vậy. </w:t>
      </w:r>
      <w:r>
        <w:rPr>
          <w:color w:val="231F20"/>
        </w:rPr>
        <w:t>Nghĩa</w:t>
      </w:r>
      <w:r>
        <w:rPr>
          <w:color w:val="231F20"/>
          <w:spacing w:val="-4"/>
        </w:rPr>
        <w:t> </w:t>
      </w:r>
      <w:r>
        <w:rPr>
          <w:color w:val="231F20"/>
        </w:rPr>
        <w:t>là</w:t>
      </w:r>
      <w:r>
        <w:rPr>
          <w:color w:val="231F20"/>
          <w:spacing w:val="-3"/>
        </w:rPr>
        <w:t> </w:t>
      </w:r>
      <w:r>
        <w:rPr>
          <w:color w:val="231F20"/>
        </w:rPr>
        <w:t>ganh</w:t>
      </w:r>
      <w:r>
        <w:rPr>
          <w:color w:val="231F20"/>
          <w:spacing w:val="-3"/>
        </w:rPr>
        <w:t> </w:t>
      </w:r>
      <w:r>
        <w:rPr>
          <w:color w:val="231F20"/>
        </w:rPr>
        <w:t>ghét</w:t>
      </w:r>
      <w:r>
        <w:rPr>
          <w:color w:val="231F20"/>
          <w:spacing w:val="-3"/>
        </w:rPr>
        <w:t> </w:t>
      </w:r>
      <w:r>
        <w:rPr>
          <w:color w:val="231F20"/>
        </w:rPr>
        <w:t>với</w:t>
      </w:r>
      <w:r>
        <w:rPr>
          <w:color w:val="231F20"/>
          <w:spacing w:val="-4"/>
        </w:rPr>
        <w:t> </w:t>
      </w:r>
      <w:r>
        <w:rPr>
          <w:color w:val="231F20"/>
        </w:rPr>
        <w:t>keo</w:t>
      </w:r>
      <w:r>
        <w:rPr>
          <w:color w:val="231F20"/>
          <w:spacing w:val="-3"/>
        </w:rPr>
        <w:t> </w:t>
      </w:r>
      <w:r>
        <w:rPr>
          <w:color w:val="231F20"/>
        </w:rPr>
        <w:t>kiệt</w:t>
      </w:r>
      <w:r>
        <w:rPr>
          <w:color w:val="231F20"/>
          <w:spacing w:val="-3"/>
        </w:rPr>
        <w:t> </w:t>
      </w:r>
      <w:r>
        <w:rPr>
          <w:color w:val="231F20"/>
        </w:rPr>
        <w:t>đều</w:t>
      </w:r>
      <w:r>
        <w:rPr>
          <w:color w:val="231F20"/>
          <w:spacing w:val="-3"/>
        </w:rPr>
        <w:t> </w:t>
      </w:r>
      <w:r>
        <w:rPr>
          <w:color w:val="231F20"/>
        </w:rPr>
        <w:t>cùng</w:t>
      </w:r>
      <w:r>
        <w:rPr>
          <w:color w:val="231F20"/>
          <w:spacing w:val="-4"/>
        </w:rPr>
        <w:t> </w:t>
      </w:r>
      <w:r>
        <w:rPr>
          <w:color w:val="231F20"/>
        </w:rPr>
        <w:t>chỉ</w:t>
      </w:r>
      <w:r>
        <w:rPr>
          <w:color w:val="231F20"/>
          <w:spacing w:val="-3"/>
        </w:rPr>
        <w:t> </w:t>
      </w:r>
      <w:r>
        <w:rPr>
          <w:color w:val="231F20"/>
        </w:rPr>
        <w:t>ở</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 đoạn, duyên nơi hữu lậu, là không phải biến hành.</w:t>
      </w:r>
    </w:p>
    <w:p>
      <w:pPr>
        <w:pStyle w:val="BodyText"/>
        <w:spacing w:line="273" w:lineRule="auto" w:before="111"/>
        <w:ind w:left="110" w:right="389"/>
      </w:pPr>
      <w:r>
        <w:rPr>
          <w:color w:val="231F20"/>
        </w:rPr>
        <w:t>Như kiết kiến đối với phần sau làm một hành, kiết nghi đối</w:t>
      </w:r>
      <w:r>
        <w:rPr>
          <w:color w:val="231F20"/>
          <w:spacing w:val="-43"/>
        </w:rPr>
        <w:t> </w:t>
      </w:r>
      <w:r>
        <w:rPr>
          <w:color w:val="231F20"/>
        </w:rPr>
        <w:t>với phần sau làm một hành cũng </w:t>
      </w:r>
      <w:r>
        <w:rPr>
          <w:color w:val="231F20"/>
          <w:spacing w:val="-5"/>
        </w:rPr>
        <w:t>vậy. </w:t>
      </w:r>
      <w:r>
        <w:rPr>
          <w:color w:val="231F20"/>
        </w:rPr>
        <w:t>Nghĩa là kiến với nghi đều cùng chung cả ba cõi, chỉ có bốn bộ, duyên chung cả hữu lậu, vô lậu, là biến hành và không phải biến hành.</w:t>
      </w:r>
    </w:p>
    <w:p>
      <w:pPr>
        <w:pStyle w:val="BodyText"/>
        <w:spacing w:line="273" w:lineRule="auto" w:before="110"/>
        <w:ind w:left="110" w:right="392"/>
      </w:pPr>
      <w:r>
        <w:rPr>
          <w:i/>
          <w:color w:val="231F20"/>
        </w:rPr>
        <w:t>Hỏi:</w:t>
      </w:r>
      <w:r>
        <w:rPr>
          <w:i/>
          <w:color w:val="231F20"/>
          <w:spacing w:val="-5"/>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4"/>
        </w:rPr>
        <w:t> </w:t>
      </w:r>
      <w:r>
        <w:rPr>
          <w:color w:val="231F20"/>
        </w:rPr>
        <w:t>kiết</w:t>
      </w:r>
      <w:r>
        <w:rPr>
          <w:color w:val="231F20"/>
          <w:spacing w:val="-4"/>
        </w:rPr>
        <w:t> </w:t>
      </w:r>
      <w:r>
        <w:rPr>
          <w:color w:val="231F20"/>
        </w:rPr>
        <w:t>thủ</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kiết nghi trói buộc</w:t>
      </w:r>
      <w:r>
        <w:rPr>
          <w:color w:val="231F20"/>
          <w:spacing w:val="-1"/>
        </w:rPr>
        <w:t> </w:t>
      </w:r>
      <w:r>
        <w:rPr>
          <w:color w:val="231F20"/>
        </w:rPr>
        <w:t>chăng?</w:t>
      </w:r>
    </w:p>
    <w:p>
      <w:pPr>
        <w:pStyle w:val="BodyText"/>
        <w:spacing w:line="273" w:lineRule="auto" w:before="112"/>
        <w:ind w:left="110" w:right="391"/>
      </w:pPr>
      <w:r>
        <w:rPr>
          <w:i/>
          <w:color w:val="231F20"/>
        </w:rPr>
        <w:t>Đáp: </w:t>
      </w:r>
      <w:r>
        <w:rPr>
          <w:color w:val="231F20"/>
        </w:rPr>
        <w:t>Nếu đối với sự việc </w:t>
      </w:r>
      <w:r>
        <w:rPr>
          <w:color w:val="231F20"/>
          <w:spacing w:val="-5"/>
        </w:rPr>
        <w:t>này, </w:t>
      </w:r>
      <w:r>
        <w:rPr>
          <w:color w:val="231F20"/>
        </w:rPr>
        <w:t>có kiết nghi trói buộc tất có kiết thủ</w:t>
      </w:r>
      <w:r>
        <w:rPr>
          <w:color w:val="231F20"/>
          <w:spacing w:val="-12"/>
        </w:rPr>
        <w:t> </w:t>
      </w:r>
      <w:r>
        <w:rPr>
          <w:color w:val="231F20"/>
        </w:rPr>
        <w:t>trói</w:t>
      </w:r>
      <w:r>
        <w:rPr>
          <w:color w:val="231F20"/>
          <w:spacing w:val="-11"/>
        </w:rPr>
        <w:t> </w:t>
      </w:r>
      <w:r>
        <w:rPr>
          <w:color w:val="231F20"/>
        </w:rPr>
        <w:t>buộc.</w:t>
      </w:r>
      <w:r>
        <w:rPr>
          <w:color w:val="231F20"/>
          <w:spacing w:val="-11"/>
        </w:rPr>
        <w:t> </w:t>
      </w:r>
      <w:r>
        <w:rPr>
          <w:color w:val="231F20"/>
        </w:rPr>
        <w:t>Hoặc</w:t>
      </w:r>
      <w:r>
        <w:rPr>
          <w:color w:val="231F20"/>
          <w:spacing w:val="-11"/>
        </w:rPr>
        <w:t> </w:t>
      </w:r>
      <w:r>
        <w:rPr>
          <w:color w:val="231F20"/>
        </w:rPr>
        <w:t>có</w:t>
      </w:r>
      <w:r>
        <w:rPr>
          <w:color w:val="231F20"/>
          <w:spacing w:val="-12"/>
        </w:rPr>
        <w:t> </w:t>
      </w:r>
      <w:r>
        <w:rPr>
          <w:color w:val="231F20"/>
        </w:rPr>
        <w:t>kiết</w:t>
      </w:r>
      <w:r>
        <w:rPr>
          <w:color w:val="231F20"/>
          <w:spacing w:val="-11"/>
        </w:rPr>
        <w:t> </w:t>
      </w:r>
      <w:r>
        <w:rPr>
          <w:color w:val="231F20"/>
        </w:rPr>
        <w:t>thủ</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kiết</w:t>
      </w:r>
      <w:r>
        <w:rPr>
          <w:color w:val="231F20"/>
          <w:spacing w:val="-11"/>
        </w:rPr>
        <w:t> </w:t>
      </w:r>
      <w:r>
        <w:rPr>
          <w:color w:val="231F20"/>
        </w:rPr>
        <w:t>nghi</w:t>
      </w:r>
      <w:r>
        <w:rPr>
          <w:color w:val="231F20"/>
          <w:spacing w:val="-11"/>
        </w:rPr>
        <w:t> </w:t>
      </w:r>
      <w:r>
        <w:rPr>
          <w:color w:val="231F20"/>
        </w:rPr>
        <w:t>trói</w:t>
      </w:r>
      <w:r>
        <w:rPr>
          <w:color w:val="231F20"/>
          <w:spacing w:val="-11"/>
        </w:rPr>
        <w:t> </w:t>
      </w:r>
      <w:r>
        <w:rPr>
          <w:color w:val="231F20"/>
        </w:rPr>
        <w:t>buộc, cho đến nói rộng.</w:t>
      </w:r>
    </w:p>
    <w:p>
      <w:pPr>
        <w:pStyle w:val="BodyText"/>
        <w:spacing w:line="273" w:lineRule="auto" w:before="110"/>
        <w:ind w:left="110" w:right="390"/>
      </w:pPr>
      <w:r>
        <w:rPr>
          <w:color w:val="231F20"/>
        </w:rPr>
        <w:t>Trong đây, kiết thủ chung nơi ba cõi, chỉ có bốn bộ, duyên nơi hữu lậu, chung cho biến hành và không phải biến hành. Kiết nghi chung nơi ba cõi, chỉ có bốn bộ, duyên chung nơi hữu lậu, vô lậu, là biến hành và không phải biến hành.</w:t>
      </w:r>
    </w:p>
    <w:p>
      <w:pPr>
        <w:pStyle w:val="BodyText"/>
        <w:spacing w:line="273" w:lineRule="auto" w:before="110"/>
        <w:ind w:left="110" w:right="390"/>
      </w:pPr>
      <w:r>
        <w:rPr>
          <w:color w:val="231F20"/>
        </w:rPr>
        <w:t>Các</w:t>
      </w:r>
      <w:r>
        <w:rPr>
          <w:color w:val="231F20"/>
          <w:spacing w:val="-10"/>
        </w:rPr>
        <w:t> </w:t>
      </w:r>
      <w:r>
        <w:rPr>
          <w:color w:val="231F20"/>
        </w:rPr>
        <w:t>người</w:t>
      </w:r>
      <w:r>
        <w:rPr>
          <w:color w:val="231F20"/>
          <w:spacing w:val="-9"/>
        </w:rPr>
        <w:t> </w:t>
      </w:r>
      <w:r>
        <w:rPr>
          <w:color w:val="231F20"/>
        </w:rPr>
        <w:t>gồm</w:t>
      </w:r>
      <w:r>
        <w:rPr>
          <w:color w:val="231F20"/>
          <w:spacing w:val="-9"/>
        </w:rPr>
        <w:t> </w:t>
      </w:r>
      <w:r>
        <w:rPr>
          <w:color w:val="231F20"/>
        </w:rPr>
        <w:t>đủ</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sự</w:t>
      </w:r>
      <w:r>
        <w:rPr>
          <w:color w:val="231F20"/>
          <w:spacing w:val="-9"/>
        </w:rPr>
        <w:t> </w:t>
      </w:r>
      <w:r>
        <w:rPr>
          <w:color w:val="231F20"/>
        </w:rPr>
        <w:t>việc</w:t>
      </w:r>
      <w:r>
        <w:rPr>
          <w:color w:val="231F20"/>
          <w:spacing w:val="-11"/>
        </w:rPr>
        <w:t> </w:t>
      </w:r>
      <w:r>
        <w:rPr>
          <w:color w:val="231F20"/>
        </w:rPr>
        <w:t>nơi</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rPr>
        <w:t>của</w:t>
      </w:r>
      <w:r>
        <w:rPr>
          <w:color w:val="231F20"/>
          <w:spacing w:val="-9"/>
        </w:rPr>
        <w:t> </w:t>
      </w:r>
      <w:r>
        <w:rPr>
          <w:color w:val="231F20"/>
        </w:rPr>
        <w:t>ba cõi,</w:t>
      </w:r>
      <w:r>
        <w:rPr>
          <w:color w:val="231F20"/>
          <w:spacing w:val="-7"/>
        </w:rPr>
        <w:t> </w:t>
      </w:r>
      <w:r>
        <w:rPr>
          <w:color w:val="231F20"/>
        </w:rPr>
        <w:t>nếu</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thủ</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cũng</w:t>
      </w:r>
      <w:r>
        <w:rPr>
          <w:color w:val="231F20"/>
          <w:spacing w:val="-7"/>
        </w:rPr>
        <w:t> </w:t>
      </w:r>
      <w:r>
        <w:rPr>
          <w:color w:val="231F20"/>
        </w:rPr>
        <w:t>có</w:t>
      </w:r>
      <w:r>
        <w:rPr>
          <w:color w:val="231F20"/>
          <w:spacing w:val="-6"/>
        </w:rPr>
        <w:t> </w:t>
      </w:r>
      <w:r>
        <w:rPr>
          <w:color w:val="231F20"/>
        </w:rPr>
        <w:t>kiết</w:t>
      </w:r>
      <w:r>
        <w:rPr>
          <w:color w:val="231F20"/>
          <w:spacing w:val="-6"/>
        </w:rPr>
        <w:t> </w:t>
      </w:r>
      <w:r>
        <w:rPr>
          <w:color w:val="231F20"/>
        </w:rPr>
        <w:t>nghi</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kiết nghi trói buộc cũng có kiết thủ trói 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Người không gồm đủ trói buộc: Là ở nơi pháp không tương ưng với kiết nghi do kiến diệt, kiến đạo đoạn có kiết thủ trói buộc, không có kiết nghi trói buộc. Do kiết thủ dài, kiết nghi ngắn, tức</w:t>
      </w:r>
      <w:r>
        <w:rPr>
          <w:color w:val="231F20"/>
          <w:spacing w:val="-30"/>
        </w:rPr>
        <w:t> </w:t>
      </w:r>
      <w:r>
        <w:rPr>
          <w:color w:val="231F20"/>
        </w:rPr>
        <w:t>nơi câu hỏi đã nêu nên thuận theo trường hợp sau để</w:t>
      </w:r>
      <w:r>
        <w:rPr>
          <w:color w:val="231F20"/>
          <w:spacing w:val="-2"/>
        </w:rPr>
        <w:t> </w:t>
      </w:r>
      <w:r>
        <w:rPr>
          <w:color w:val="231F20"/>
        </w:rPr>
        <w:t>đáp.</w:t>
      </w:r>
    </w:p>
    <w:p>
      <w:pPr>
        <w:pStyle w:val="BodyText"/>
        <w:spacing w:line="271" w:lineRule="auto"/>
        <w:ind w:right="103"/>
      </w:pPr>
      <w:r>
        <w:rPr>
          <w:color w:val="231F20"/>
        </w:rPr>
        <w:t>Nếu đối với sự việc </w:t>
      </w:r>
      <w:r>
        <w:rPr>
          <w:color w:val="231F20"/>
          <w:spacing w:val="-3"/>
        </w:rPr>
        <w:t>này, </w:t>
      </w:r>
      <w:r>
        <w:rPr>
          <w:color w:val="231F20"/>
        </w:rPr>
        <w:t>có kiết nghi trói buộc tất có kiết </w:t>
      </w:r>
      <w:r>
        <w:rPr>
          <w:color w:val="231F20"/>
          <w:spacing w:val="2"/>
        </w:rPr>
        <w:t>thủ </w:t>
      </w:r>
      <w:r>
        <w:rPr>
          <w:color w:val="231F20"/>
        </w:rPr>
        <w:t>trói buộc. Nghĩa là đối với sự việc nơi năm bộ của ba cõi, chưa </w:t>
      </w:r>
      <w:r>
        <w:rPr>
          <w:color w:val="231F20"/>
          <w:spacing w:val="2"/>
        </w:rPr>
        <w:t>lìa </w:t>
      </w:r>
      <w:r>
        <w:rPr>
          <w:color w:val="231F20"/>
        </w:rPr>
        <w:t>kiết nghi, hoặc có kiết thủ trói buộc không có kiết nghi trói buộc. Nghĩa là tập trí đã sinh, diệt trí chưa sinh, pháp không tương </w:t>
      </w:r>
      <w:r>
        <w:rPr>
          <w:color w:val="231F20"/>
          <w:spacing w:val="2"/>
        </w:rPr>
        <w:t>ưng </w:t>
      </w:r>
      <w:r>
        <w:rPr>
          <w:color w:val="231F20"/>
        </w:rPr>
        <w:t>với kiết nghi do kiến diệt, kiến đạo đoạn, có kiết thủ chưa đoạn. Diệt trí đã sinh, đạo trí chưa sinh, pháp không tương ưng với kiết nghi do kiến đạo đoạn, có kiết thủ chưa đoạn. Trong </w:t>
      </w:r>
      <w:r>
        <w:rPr>
          <w:color w:val="231F20"/>
          <w:spacing w:val="-3"/>
        </w:rPr>
        <w:t>đây, </w:t>
      </w:r>
      <w:r>
        <w:rPr>
          <w:color w:val="231F20"/>
        </w:rPr>
        <w:t>pháp không tương ưng với kiết nghi do kiến diệt, kiến đạo đoạn, nghĩa   là tự tánh của nghi kia và pháp tương ưng, không tương ưng </w:t>
      </w:r>
      <w:r>
        <w:rPr>
          <w:color w:val="231F20"/>
          <w:spacing w:val="2"/>
        </w:rPr>
        <w:t>của  </w:t>
      </w:r>
      <w:r>
        <w:rPr>
          <w:color w:val="231F20"/>
        </w:rPr>
        <w:t>các tụ như tà kiến, kiến thủ, giới cấm thủ, tham giận, mạn, vô minh không chung</w:t>
      </w:r>
      <w:r>
        <w:rPr>
          <w:color w:val="231F20"/>
          <w:spacing w:val="10"/>
        </w:rPr>
        <w:t> </w:t>
      </w:r>
      <w:r>
        <w:rPr>
          <w:color w:val="231F20"/>
          <w:spacing w:val="-4"/>
        </w:rPr>
        <w:t>v.v...</w:t>
      </w:r>
    </w:p>
    <w:p>
      <w:pPr>
        <w:pStyle w:val="BodyText"/>
        <w:spacing w:line="271" w:lineRule="auto" w:before="115"/>
        <w:ind w:right="106"/>
      </w:pPr>
      <w:r>
        <w:rPr>
          <w:color w:val="231F20"/>
        </w:rPr>
        <w:t>Đối với các pháp </w:t>
      </w:r>
      <w:r>
        <w:rPr>
          <w:color w:val="231F20"/>
          <w:spacing w:val="-5"/>
        </w:rPr>
        <w:t>này, </w:t>
      </w:r>
      <w:r>
        <w:rPr>
          <w:color w:val="231F20"/>
        </w:rPr>
        <w:t>kiết thủ chưa đoạn, nên có kiết thủ trói buộc. Kiết thủ kia ở nơi tụ của mình là thuộc về đối tượng duyên  và thuộc về pháp tương ưng. Nếu đối với tụ khác, tức thuộc về đối tượng duyên, không phải thuộc về pháp tương ưng. Không có kiết nghi trói buộc. Vì sao? Vì kiết nghi biến hành, duyên nơi năm bộ, là chúng đã đoạn. Số còn lại chưa đoạn đối với pháp không tương ưng với</w:t>
      </w:r>
      <w:r>
        <w:rPr>
          <w:color w:val="231F20"/>
          <w:spacing w:val="-9"/>
        </w:rPr>
        <w:t> </w:t>
      </w:r>
      <w:r>
        <w:rPr>
          <w:color w:val="231F20"/>
        </w:rPr>
        <w:t>kiết</w:t>
      </w:r>
      <w:r>
        <w:rPr>
          <w:color w:val="231F20"/>
          <w:spacing w:val="-9"/>
        </w:rPr>
        <w:t> </w:t>
      </w:r>
      <w:r>
        <w:rPr>
          <w:color w:val="231F20"/>
        </w:rPr>
        <w:t>nghi</w:t>
      </w:r>
      <w:r>
        <w:rPr>
          <w:color w:val="231F20"/>
          <w:spacing w:val="-8"/>
        </w:rPr>
        <w:t> </w:t>
      </w:r>
      <w:r>
        <w:rPr>
          <w:color w:val="231F20"/>
          <w:spacing w:val="-5"/>
        </w:rPr>
        <w:t>này,</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thuộc</w:t>
      </w:r>
      <w:r>
        <w:rPr>
          <w:color w:val="231F20"/>
          <w:spacing w:val="-9"/>
        </w:rPr>
        <w:t> </w:t>
      </w:r>
      <w:r>
        <w:rPr>
          <w:color w:val="231F20"/>
        </w:rPr>
        <w:t>về</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8"/>
        </w:rPr>
        <w:t> </w:t>
      </w:r>
      <w:r>
        <w:rPr>
          <w:color w:val="231F20"/>
        </w:rPr>
        <w:t>vì</w:t>
      </w:r>
      <w:r>
        <w:rPr>
          <w:color w:val="231F20"/>
          <w:spacing w:val="-9"/>
        </w:rPr>
        <w:t> </w:t>
      </w:r>
      <w:r>
        <w:rPr>
          <w:color w:val="231F20"/>
        </w:rPr>
        <w:t>duyên</w:t>
      </w:r>
      <w:r>
        <w:rPr>
          <w:color w:val="231F20"/>
          <w:spacing w:val="-8"/>
        </w:rPr>
        <w:t> </w:t>
      </w:r>
      <w:r>
        <w:rPr>
          <w:color w:val="231F20"/>
          <w:spacing w:val="-5"/>
        </w:rPr>
        <w:t>nơi </w:t>
      </w:r>
      <w:r>
        <w:rPr>
          <w:color w:val="231F20"/>
        </w:rPr>
        <w:t>vô</w:t>
      </w:r>
      <w:r>
        <w:rPr>
          <w:color w:val="231F20"/>
          <w:spacing w:val="-3"/>
        </w:rPr>
        <w:t> </w:t>
      </w:r>
      <w:r>
        <w:rPr>
          <w:color w:val="231F20"/>
        </w:rPr>
        <w:t>lậu,</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thuộc</w:t>
      </w:r>
      <w:r>
        <w:rPr>
          <w:color w:val="231F20"/>
          <w:spacing w:val="-3"/>
        </w:rPr>
        <w:t> </w:t>
      </w:r>
      <w:r>
        <w:rPr>
          <w:color w:val="231F20"/>
        </w:rPr>
        <w:t>về</w:t>
      </w:r>
      <w:r>
        <w:rPr>
          <w:color w:val="231F20"/>
          <w:spacing w:val="-4"/>
        </w:rPr>
        <w:t> </w:t>
      </w:r>
      <w:r>
        <w:rPr>
          <w:color w:val="231F20"/>
        </w:rPr>
        <w:t>pháp</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vì</w:t>
      </w:r>
      <w:r>
        <w:rPr>
          <w:color w:val="231F20"/>
          <w:spacing w:val="-4"/>
        </w:rPr>
        <w:t> </w:t>
      </w:r>
      <w:r>
        <w:rPr>
          <w:color w:val="231F20"/>
        </w:rPr>
        <w:t>là</w:t>
      </w:r>
      <w:r>
        <w:rPr>
          <w:color w:val="231F20"/>
          <w:spacing w:val="-3"/>
        </w:rPr>
        <w:t> </w:t>
      </w:r>
      <w:r>
        <w:rPr>
          <w:color w:val="231F20"/>
        </w:rPr>
        <w:t>tụ</w:t>
      </w:r>
      <w:r>
        <w:rPr>
          <w:color w:val="231F20"/>
          <w:spacing w:val="-3"/>
        </w:rPr>
        <w:t> </w:t>
      </w:r>
      <w:r>
        <w:rPr>
          <w:color w:val="231F20"/>
        </w:rPr>
        <w:t>khác,</w:t>
      </w:r>
      <w:r>
        <w:rPr>
          <w:color w:val="231F20"/>
          <w:spacing w:val="-4"/>
        </w:rPr>
        <w:t> </w:t>
      </w:r>
      <w:r>
        <w:rPr>
          <w:color w:val="231F20"/>
        </w:rPr>
        <w:t>vì</w:t>
      </w:r>
      <w:r>
        <w:rPr>
          <w:color w:val="231F20"/>
          <w:spacing w:val="-4"/>
        </w:rPr>
        <w:t> </w:t>
      </w:r>
      <w:r>
        <w:rPr>
          <w:color w:val="231F20"/>
        </w:rPr>
        <w:t>tự</w:t>
      </w:r>
      <w:r>
        <w:rPr>
          <w:color w:val="231F20"/>
          <w:spacing w:val="-3"/>
        </w:rPr>
        <w:t> </w:t>
      </w:r>
      <w:r>
        <w:rPr>
          <w:color w:val="231F20"/>
        </w:rPr>
        <w:t>tánh không tương ưng với tự tánh.</w:t>
      </w:r>
    </w:p>
    <w:p>
      <w:pPr>
        <w:pStyle w:val="BodyText"/>
        <w:spacing w:line="271" w:lineRule="auto" w:before="115"/>
        <w:ind w:right="108"/>
      </w:pPr>
      <w:r>
        <w:rPr>
          <w:i/>
          <w:color w:val="231F20"/>
        </w:rPr>
        <w:t>Hỏi:</w:t>
      </w:r>
      <w:r>
        <w:rPr>
          <w:i/>
          <w:color w:val="231F20"/>
          <w:spacing w:val="-5"/>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thủ</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kiết ganh ghét trói buộc chăng?</w:t>
      </w:r>
    </w:p>
    <w:p>
      <w:pPr>
        <w:pStyle w:val="BodyText"/>
        <w:spacing w:line="271" w:lineRule="auto" w:before="113"/>
        <w:ind w:right="107"/>
      </w:pPr>
      <w:r>
        <w:rPr>
          <w:i/>
          <w:color w:val="231F20"/>
        </w:rPr>
        <w:t>Đáp: </w:t>
      </w:r>
      <w:r>
        <w:rPr>
          <w:color w:val="231F20"/>
        </w:rPr>
        <w:t>Nên nêu ra bốn trường hợp. Trong </w:t>
      </w:r>
      <w:r>
        <w:rPr>
          <w:color w:val="231F20"/>
          <w:spacing w:val="-5"/>
        </w:rPr>
        <w:t>đây, </w:t>
      </w:r>
      <w:r>
        <w:rPr>
          <w:color w:val="231F20"/>
        </w:rPr>
        <w:t>kiết thủ là chung cho ba cõi chỉ có bốn bộ, duyên nơi hữu lậu, chung cho biến hành và không phải biến hành. Kiết ganh ghét chỉ ở nơi cõi dục do tu đạo đoạn duyên nơi hữu lậu, là không phải biến</w:t>
      </w:r>
      <w:r>
        <w:rPr>
          <w:color w:val="231F20"/>
          <w:spacing w:val="-1"/>
        </w:rPr>
        <w:t> </w:t>
      </w:r>
      <w:r>
        <w:rPr>
          <w:color w:val="231F20"/>
        </w:rPr>
        <w:t>hành.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Các người gồm đủ trói buộc: Đối với sự việc của cõi dục do tu đạo đoạn, nếu có kiết thủ trói buộc cũng có kiết ganh ghét trói buộc. Nếu có kiết ganh ghét trói buộc cũng có kiết thủ trói buộc. Đối với sự việc nơi bốn bộ của cõi dục do kiến đạo đoạn và sự việc nơi năm bộ của cõi sắc, cõi vô sắc, có kiết thủ trói buộc, không có kiết ganh ghét trói buộc.</w:t>
      </w:r>
    </w:p>
    <w:p>
      <w:pPr>
        <w:pStyle w:val="BodyText"/>
        <w:spacing w:line="273" w:lineRule="auto" w:before="108"/>
        <w:ind w:left="110" w:right="391"/>
      </w:pPr>
      <w:r>
        <w:rPr>
          <w:color w:val="231F20"/>
        </w:rPr>
        <w:t>Người không gồm đủ trói buộc: Nếu chưa lìa nhiễm cõi dục, khổ trí đã sinh, tập trí chưa sinh, đối với sự việc nơi bốn bộ của ba cõi do tu đạo đoạn và sự việc của cõi sắc, cõi vô sắc do tu đạo đoạn, có kiết thủ trói buộc, không có kiết ganh ghét trói buộc. Nơi sự việc của cõi dục do tu đạo đoạn, có đủ hai kiết trói buộc.</w:t>
      </w:r>
    </w:p>
    <w:p>
      <w:pPr>
        <w:pStyle w:val="BodyText"/>
        <w:spacing w:line="273" w:lineRule="auto" w:before="109"/>
        <w:ind w:left="110" w:right="390"/>
      </w:pPr>
      <w:r>
        <w:rPr>
          <w:color w:val="231F20"/>
        </w:rPr>
        <w:t>Tập trí đã sinh, diệt trí hoặc đạo trí chưa sinh, đối với sự việc của cõi dục do tu đạo đoạn, có kiết ganh ghét trói buộc, không </w:t>
      </w:r>
      <w:r>
        <w:rPr>
          <w:color w:val="231F20"/>
          <w:spacing w:val="-6"/>
        </w:rPr>
        <w:t>có </w:t>
      </w:r>
      <w:r>
        <w:rPr>
          <w:color w:val="231F20"/>
        </w:rPr>
        <w:t>kiết thủ trói buộc. Về sự việc của ba cõi do kiến diệt hoặc kiến đạo đoạn, có kiết thủ trói buộc, không có kiết ganh ghét trói buộc. Ở nơi sự việc của ba cõi do kiến khổ, kiến tập đoạn không có hai kiết trói buộc. Nếu đã lìa nhiễm cõi dục, về sự việc nơi năm bộ của cõi dục, không có hai kiết trói buộc. Ở nơi sự việc của năm bộ thuộc cõi sắc, cõi</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tùy</w:t>
      </w:r>
      <w:r>
        <w:rPr>
          <w:color w:val="231F20"/>
          <w:spacing w:val="-3"/>
        </w:rPr>
        <w:t> </w:t>
      </w:r>
      <w:r>
        <w:rPr>
          <w:color w:val="231F20"/>
        </w:rPr>
        <w:t>vào</w:t>
      </w:r>
      <w:r>
        <w:rPr>
          <w:color w:val="231F20"/>
          <w:spacing w:val="-3"/>
        </w:rPr>
        <w:t> </w:t>
      </w:r>
      <w:r>
        <w:rPr>
          <w:color w:val="231F20"/>
        </w:rPr>
        <w:t>chỗ</w:t>
      </w:r>
      <w:r>
        <w:rPr>
          <w:color w:val="231F20"/>
          <w:spacing w:val="-4"/>
        </w:rPr>
        <w:t> </w:t>
      </w:r>
      <w:r>
        <w:rPr>
          <w:color w:val="231F20"/>
        </w:rPr>
        <w:t>chưa</w:t>
      </w:r>
      <w:r>
        <w:rPr>
          <w:color w:val="231F20"/>
          <w:spacing w:val="-3"/>
        </w:rPr>
        <w:t> </w:t>
      </w:r>
      <w:r>
        <w:rPr>
          <w:color w:val="231F20"/>
        </w:rPr>
        <w:t>lìa</w:t>
      </w:r>
      <w:r>
        <w:rPr>
          <w:color w:val="231F20"/>
          <w:spacing w:val="-3"/>
        </w:rPr>
        <w:t> </w:t>
      </w:r>
      <w:r>
        <w:rPr>
          <w:color w:val="231F20"/>
        </w:rPr>
        <w:t>kiết</w:t>
      </w:r>
      <w:r>
        <w:rPr>
          <w:color w:val="231F20"/>
          <w:spacing w:val="-4"/>
        </w:rPr>
        <w:t> </w:t>
      </w:r>
      <w:r>
        <w:rPr>
          <w:color w:val="231F20"/>
        </w:rPr>
        <w:t>thủ,</w:t>
      </w:r>
      <w:r>
        <w:rPr>
          <w:color w:val="231F20"/>
          <w:spacing w:val="-3"/>
        </w:rPr>
        <w:t> </w:t>
      </w:r>
      <w:r>
        <w:rPr>
          <w:color w:val="231F20"/>
        </w:rPr>
        <w:t>có</w:t>
      </w:r>
      <w:r>
        <w:rPr>
          <w:color w:val="231F20"/>
          <w:spacing w:val="-4"/>
        </w:rPr>
        <w:t> </w:t>
      </w:r>
      <w:r>
        <w:rPr>
          <w:color w:val="231F20"/>
        </w:rPr>
        <w:t>kiết</w:t>
      </w:r>
      <w:r>
        <w:rPr>
          <w:color w:val="231F20"/>
          <w:spacing w:val="-4"/>
        </w:rPr>
        <w:t> </w:t>
      </w:r>
      <w:r>
        <w:rPr>
          <w:color w:val="231F20"/>
        </w:rPr>
        <w:t>thủ</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không có kiết ganh ghét trói buộc. Nếu đã lìa kiết thủ, thì không có hai kiết trói buộc. Vì hai kiết này đều có nghĩa dài, ngắn xen lẫn, tức ở nơi câu hỏi đã nêu nên tạo ra bốn trường hợp để đáp.</w:t>
      </w:r>
    </w:p>
    <w:p>
      <w:pPr>
        <w:pStyle w:val="ListParagraph"/>
        <w:numPr>
          <w:ilvl w:val="0"/>
          <w:numId w:val="24"/>
        </w:numPr>
        <w:tabs>
          <w:tab w:pos="932" w:val="left" w:leader="none"/>
        </w:tabs>
        <w:spacing w:line="273" w:lineRule="auto" w:before="105" w:after="0"/>
        <w:ind w:left="110" w:right="390" w:firstLine="566"/>
        <w:jc w:val="both"/>
        <w:rPr>
          <w:sz w:val="26"/>
        </w:rPr>
      </w:pPr>
      <w:r>
        <w:rPr>
          <w:color w:val="231F20"/>
          <w:sz w:val="26"/>
        </w:rPr>
        <w:t>Hoặc</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thủ</w:t>
      </w:r>
      <w:r>
        <w:rPr>
          <w:color w:val="231F20"/>
          <w:spacing w:val="-7"/>
          <w:sz w:val="26"/>
        </w:rPr>
        <w:t> </w:t>
      </w:r>
      <w:r>
        <w:rPr>
          <w:color w:val="231F20"/>
          <w:sz w:val="26"/>
        </w:rPr>
        <w:t>trói</w:t>
      </w:r>
      <w:r>
        <w:rPr>
          <w:color w:val="231F20"/>
          <w:spacing w:val="-8"/>
          <w:sz w:val="26"/>
        </w:rPr>
        <w:t> </w:t>
      </w:r>
      <w:r>
        <w:rPr>
          <w:color w:val="231F20"/>
          <w:sz w:val="26"/>
        </w:rPr>
        <w:t>buộc</w:t>
      </w:r>
      <w:r>
        <w:rPr>
          <w:color w:val="231F20"/>
          <w:spacing w:val="-7"/>
          <w:sz w:val="26"/>
        </w:rPr>
        <w:t> </w:t>
      </w:r>
      <w:r>
        <w:rPr>
          <w:color w:val="231F20"/>
          <w:sz w:val="26"/>
        </w:rPr>
        <w:t>không</w:t>
      </w:r>
      <w:r>
        <w:rPr>
          <w:color w:val="231F20"/>
          <w:spacing w:val="-7"/>
          <w:sz w:val="26"/>
        </w:rPr>
        <w:t> </w:t>
      </w:r>
      <w:r>
        <w:rPr>
          <w:color w:val="231F20"/>
          <w:sz w:val="26"/>
        </w:rPr>
        <w:t>có</w:t>
      </w:r>
      <w:r>
        <w:rPr>
          <w:color w:val="231F20"/>
          <w:spacing w:val="-7"/>
          <w:sz w:val="26"/>
        </w:rPr>
        <w:t> </w:t>
      </w:r>
      <w:r>
        <w:rPr>
          <w:color w:val="231F20"/>
          <w:sz w:val="26"/>
        </w:rPr>
        <w:t>kiết</w:t>
      </w:r>
      <w:r>
        <w:rPr>
          <w:color w:val="231F20"/>
          <w:spacing w:val="-8"/>
          <w:sz w:val="26"/>
        </w:rPr>
        <w:t> </w:t>
      </w:r>
      <w:r>
        <w:rPr>
          <w:color w:val="231F20"/>
          <w:sz w:val="26"/>
        </w:rPr>
        <w:t>ganh</w:t>
      </w:r>
      <w:r>
        <w:rPr>
          <w:color w:val="231F20"/>
          <w:spacing w:val="-7"/>
          <w:sz w:val="26"/>
        </w:rPr>
        <w:t> </w:t>
      </w:r>
      <w:r>
        <w:rPr>
          <w:color w:val="231F20"/>
          <w:sz w:val="26"/>
        </w:rPr>
        <w:t>ghét</w:t>
      </w:r>
      <w:r>
        <w:rPr>
          <w:color w:val="231F20"/>
          <w:spacing w:val="-7"/>
          <w:sz w:val="26"/>
        </w:rPr>
        <w:t> </w:t>
      </w:r>
      <w:r>
        <w:rPr>
          <w:color w:val="231F20"/>
          <w:sz w:val="26"/>
        </w:rPr>
        <w:t>trói</w:t>
      </w:r>
      <w:r>
        <w:rPr>
          <w:color w:val="231F20"/>
          <w:spacing w:val="-7"/>
          <w:sz w:val="26"/>
        </w:rPr>
        <w:t> </w:t>
      </w:r>
      <w:r>
        <w:rPr>
          <w:color w:val="231F20"/>
          <w:sz w:val="26"/>
        </w:rPr>
        <w:t>buộc: Nghĩa là ở nơi pháp của cõi dục do kiến đạo đoạn và pháp của cõi sắc, cõi vô sắc có kiết thủ chưa đoạn. Trong </w:t>
      </w:r>
      <w:r>
        <w:rPr>
          <w:color w:val="231F20"/>
          <w:spacing w:val="-5"/>
          <w:sz w:val="26"/>
        </w:rPr>
        <w:t>đây, </w:t>
      </w:r>
      <w:r>
        <w:rPr>
          <w:color w:val="231F20"/>
          <w:sz w:val="26"/>
        </w:rPr>
        <w:t>ở nơi pháp của cõi dục do kiến đạo đoạn, có kiết thủ chưa đoạn. Nghĩa là hoặc có kiết thủ của bốn bộ chưa đoạn, cho đến hoặc có kiết thủ của một bộ</w:t>
      </w:r>
      <w:r>
        <w:rPr>
          <w:color w:val="231F20"/>
          <w:spacing w:val="-44"/>
          <w:sz w:val="26"/>
        </w:rPr>
        <w:t> </w:t>
      </w:r>
      <w:r>
        <w:rPr>
          <w:color w:val="231F20"/>
          <w:spacing w:val="-3"/>
          <w:sz w:val="26"/>
        </w:rPr>
        <w:t>chưa </w:t>
      </w:r>
      <w:r>
        <w:rPr>
          <w:color w:val="231F20"/>
          <w:sz w:val="26"/>
        </w:rPr>
        <w:t>đoạn.</w:t>
      </w:r>
      <w:r>
        <w:rPr>
          <w:color w:val="231F20"/>
          <w:spacing w:val="-6"/>
          <w:sz w:val="26"/>
        </w:rPr>
        <w:t> </w:t>
      </w:r>
      <w:r>
        <w:rPr>
          <w:color w:val="231F20"/>
          <w:sz w:val="26"/>
        </w:rPr>
        <w:t>Ở</w:t>
      </w:r>
      <w:r>
        <w:rPr>
          <w:color w:val="231F20"/>
          <w:spacing w:val="-6"/>
          <w:sz w:val="26"/>
        </w:rPr>
        <w:t> </w:t>
      </w:r>
      <w:r>
        <w:rPr>
          <w:color w:val="231F20"/>
          <w:sz w:val="26"/>
        </w:rPr>
        <w:t>nơi</w:t>
      </w:r>
      <w:r>
        <w:rPr>
          <w:color w:val="231F20"/>
          <w:spacing w:val="-5"/>
          <w:sz w:val="26"/>
        </w:rPr>
        <w:t> </w:t>
      </w:r>
      <w:r>
        <w:rPr>
          <w:color w:val="231F20"/>
          <w:sz w:val="26"/>
        </w:rPr>
        <w:t>pháp</w:t>
      </w:r>
      <w:r>
        <w:rPr>
          <w:color w:val="231F20"/>
          <w:spacing w:val="-6"/>
          <w:sz w:val="26"/>
        </w:rPr>
        <w:t> </w:t>
      </w:r>
      <w:r>
        <w:rPr>
          <w:color w:val="231F20"/>
          <w:sz w:val="26"/>
        </w:rPr>
        <w:t>của</w:t>
      </w:r>
      <w:r>
        <w:rPr>
          <w:color w:val="231F20"/>
          <w:spacing w:val="-5"/>
          <w:sz w:val="26"/>
        </w:rPr>
        <w:t> </w:t>
      </w:r>
      <w:r>
        <w:rPr>
          <w:color w:val="231F20"/>
          <w:sz w:val="26"/>
        </w:rPr>
        <w:t>cõi</w:t>
      </w:r>
      <w:r>
        <w:rPr>
          <w:color w:val="231F20"/>
          <w:spacing w:val="-6"/>
          <w:sz w:val="26"/>
        </w:rPr>
        <w:t> </w:t>
      </w:r>
      <w:r>
        <w:rPr>
          <w:color w:val="231F20"/>
          <w:sz w:val="26"/>
        </w:rPr>
        <w:t>sắc,</w:t>
      </w:r>
      <w:r>
        <w:rPr>
          <w:color w:val="231F20"/>
          <w:spacing w:val="-6"/>
          <w:sz w:val="26"/>
        </w:rPr>
        <w:t> </w:t>
      </w:r>
      <w:r>
        <w:rPr>
          <w:color w:val="231F20"/>
          <w:sz w:val="26"/>
        </w:rPr>
        <w:t>cõi</w:t>
      </w:r>
      <w:r>
        <w:rPr>
          <w:color w:val="231F20"/>
          <w:spacing w:val="-5"/>
          <w:sz w:val="26"/>
        </w:rPr>
        <w:t> </w:t>
      </w:r>
      <w:r>
        <w:rPr>
          <w:color w:val="231F20"/>
          <w:sz w:val="26"/>
        </w:rPr>
        <w:t>vô</w:t>
      </w:r>
      <w:r>
        <w:rPr>
          <w:color w:val="231F20"/>
          <w:spacing w:val="-6"/>
          <w:sz w:val="26"/>
        </w:rPr>
        <w:t> </w:t>
      </w:r>
      <w:r>
        <w:rPr>
          <w:color w:val="231F20"/>
          <w:sz w:val="26"/>
        </w:rPr>
        <w:t>sắc</w:t>
      </w:r>
      <w:r>
        <w:rPr>
          <w:color w:val="231F20"/>
          <w:spacing w:val="-5"/>
          <w:sz w:val="26"/>
        </w:rPr>
        <w:t> </w:t>
      </w:r>
      <w:r>
        <w:rPr>
          <w:color w:val="231F20"/>
          <w:sz w:val="26"/>
        </w:rPr>
        <w:t>có</w:t>
      </w:r>
      <w:r>
        <w:rPr>
          <w:color w:val="231F20"/>
          <w:spacing w:val="-6"/>
          <w:sz w:val="26"/>
        </w:rPr>
        <w:t> </w:t>
      </w:r>
      <w:r>
        <w:rPr>
          <w:color w:val="231F20"/>
          <w:sz w:val="26"/>
        </w:rPr>
        <w:t>kiết</w:t>
      </w:r>
      <w:r>
        <w:rPr>
          <w:color w:val="231F20"/>
          <w:spacing w:val="-5"/>
          <w:sz w:val="26"/>
        </w:rPr>
        <w:t> </w:t>
      </w:r>
      <w:r>
        <w:rPr>
          <w:color w:val="231F20"/>
          <w:sz w:val="26"/>
        </w:rPr>
        <w:t>thủ</w:t>
      </w:r>
      <w:r>
        <w:rPr>
          <w:color w:val="231F20"/>
          <w:spacing w:val="-6"/>
          <w:sz w:val="26"/>
        </w:rPr>
        <w:t> </w:t>
      </w:r>
      <w:r>
        <w:rPr>
          <w:color w:val="231F20"/>
          <w:sz w:val="26"/>
        </w:rPr>
        <w:t>chưa</w:t>
      </w:r>
      <w:r>
        <w:rPr>
          <w:color w:val="231F20"/>
          <w:spacing w:val="-6"/>
          <w:sz w:val="26"/>
        </w:rPr>
        <w:t> </w:t>
      </w:r>
      <w:r>
        <w:rPr>
          <w:color w:val="231F20"/>
          <w:sz w:val="26"/>
        </w:rPr>
        <w:t>đoạn.</w:t>
      </w:r>
      <w:r>
        <w:rPr>
          <w:color w:val="231F20"/>
          <w:spacing w:val="-5"/>
          <w:sz w:val="26"/>
        </w:rPr>
        <w:t> </w:t>
      </w:r>
      <w:r>
        <w:rPr>
          <w:color w:val="231F20"/>
          <w:sz w:val="26"/>
        </w:rPr>
        <w:t>Hoặc có kiết thủ của tám địa chưa đoạn, cho đến hoặc có kiết thủ của một địa</w:t>
      </w:r>
      <w:r>
        <w:rPr>
          <w:color w:val="231F20"/>
          <w:spacing w:val="7"/>
          <w:sz w:val="26"/>
        </w:rPr>
        <w:t> </w:t>
      </w:r>
      <w:r>
        <w:rPr>
          <w:color w:val="231F20"/>
          <w:sz w:val="26"/>
        </w:rPr>
        <w:t>chưa</w:t>
      </w:r>
      <w:r>
        <w:rPr>
          <w:color w:val="231F20"/>
          <w:spacing w:val="7"/>
          <w:sz w:val="26"/>
        </w:rPr>
        <w:t> </w:t>
      </w:r>
      <w:r>
        <w:rPr>
          <w:color w:val="231F20"/>
          <w:sz w:val="26"/>
        </w:rPr>
        <w:t>đoạn.</w:t>
      </w:r>
      <w:r>
        <w:rPr>
          <w:color w:val="231F20"/>
          <w:spacing w:val="7"/>
          <w:sz w:val="26"/>
        </w:rPr>
        <w:t> </w:t>
      </w:r>
      <w:r>
        <w:rPr>
          <w:color w:val="231F20"/>
          <w:sz w:val="26"/>
        </w:rPr>
        <w:t>Nơi</w:t>
      </w:r>
      <w:r>
        <w:rPr>
          <w:color w:val="231F20"/>
          <w:spacing w:val="7"/>
          <w:sz w:val="26"/>
        </w:rPr>
        <w:t> </w:t>
      </w:r>
      <w:r>
        <w:rPr>
          <w:color w:val="231F20"/>
          <w:sz w:val="26"/>
        </w:rPr>
        <w:t>địa</w:t>
      </w:r>
      <w:r>
        <w:rPr>
          <w:color w:val="231F20"/>
          <w:spacing w:val="7"/>
          <w:sz w:val="26"/>
        </w:rPr>
        <w:t> </w:t>
      </w:r>
      <w:r>
        <w:rPr>
          <w:color w:val="231F20"/>
          <w:spacing w:val="-5"/>
          <w:sz w:val="26"/>
        </w:rPr>
        <w:t>này,</w:t>
      </w:r>
      <w:r>
        <w:rPr>
          <w:color w:val="231F20"/>
          <w:spacing w:val="7"/>
          <w:sz w:val="26"/>
        </w:rPr>
        <w:t> </w:t>
      </w:r>
      <w:r>
        <w:rPr>
          <w:color w:val="231F20"/>
          <w:sz w:val="26"/>
        </w:rPr>
        <w:t>hoặc</w:t>
      </w:r>
      <w:r>
        <w:rPr>
          <w:color w:val="231F20"/>
          <w:spacing w:val="7"/>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thủ</w:t>
      </w:r>
      <w:r>
        <w:rPr>
          <w:color w:val="231F20"/>
          <w:spacing w:val="7"/>
          <w:sz w:val="26"/>
        </w:rPr>
        <w:t> </w:t>
      </w:r>
      <w:r>
        <w:rPr>
          <w:color w:val="231F20"/>
          <w:sz w:val="26"/>
        </w:rPr>
        <w:t>của</w:t>
      </w:r>
      <w:r>
        <w:rPr>
          <w:color w:val="231F20"/>
          <w:spacing w:val="7"/>
          <w:sz w:val="26"/>
        </w:rPr>
        <w:t> </w:t>
      </w:r>
      <w:r>
        <w:rPr>
          <w:color w:val="231F20"/>
          <w:sz w:val="26"/>
        </w:rPr>
        <w:t>bốn</w:t>
      </w:r>
      <w:r>
        <w:rPr>
          <w:color w:val="231F20"/>
          <w:spacing w:val="7"/>
          <w:sz w:val="26"/>
        </w:rPr>
        <w:t> </w:t>
      </w:r>
      <w:r>
        <w:rPr>
          <w:color w:val="231F20"/>
          <w:sz w:val="26"/>
        </w:rPr>
        <w:t>bộ</w:t>
      </w:r>
      <w:r>
        <w:rPr>
          <w:color w:val="231F20"/>
          <w:spacing w:val="7"/>
          <w:sz w:val="26"/>
        </w:rPr>
        <w:t> </w:t>
      </w:r>
      <w:r>
        <w:rPr>
          <w:color w:val="231F20"/>
          <w:sz w:val="26"/>
        </w:rPr>
        <w:t>chưa</w:t>
      </w:r>
      <w:r>
        <w:rPr>
          <w:color w:val="231F20"/>
          <w:spacing w:val="7"/>
          <w:sz w:val="26"/>
        </w:rPr>
        <w:t> </w:t>
      </w:r>
      <w:r>
        <w:rPr>
          <w:color w:val="231F20"/>
          <w:sz w:val="26"/>
        </w:rPr>
        <w:t>đoạn,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cho đến hoặc có kiết thủ của một bộ chưa đoạn. Do chưa đoạn, nên có</w:t>
      </w:r>
      <w:r>
        <w:rPr>
          <w:color w:val="231F20"/>
          <w:spacing w:val="-11"/>
        </w:rPr>
        <w:t> </w:t>
      </w:r>
      <w:r>
        <w:rPr>
          <w:color w:val="231F20"/>
        </w:rPr>
        <w:t>kiết</w:t>
      </w:r>
      <w:r>
        <w:rPr>
          <w:color w:val="231F20"/>
          <w:spacing w:val="-10"/>
        </w:rPr>
        <w:t> </w:t>
      </w:r>
      <w:r>
        <w:rPr>
          <w:color w:val="231F20"/>
        </w:rPr>
        <w:t>thủ</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ganh</w:t>
      </w:r>
      <w:r>
        <w:rPr>
          <w:color w:val="231F20"/>
          <w:spacing w:val="-10"/>
        </w:rPr>
        <w:t> </w:t>
      </w:r>
      <w:r>
        <w:rPr>
          <w:color w:val="231F20"/>
        </w:rPr>
        <w:t>ghét</w:t>
      </w:r>
      <w:r>
        <w:rPr>
          <w:color w:val="231F20"/>
          <w:spacing w:val="-11"/>
        </w:rPr>
        <w:t> </w:t>
      </w:r>
      <w:r>
        <w:rPr>
          <w:color w:val="231F20"/>
        </w:rPr>
        <w:t>trói</w:t>
      </w:r>
      <w:r>
        <w:rPr>
          <w:color w:val="231F20"/>
          <w:spacing w:val="-10"/>
        </w:rPr>
        <w:t> </w:t>
      </w:r>
      <w:r>
        <w:rPr>
          <w:color w:val="231F20"/>
        </w:rPr>
        <w:t>buộc.</w:t>
      </w:r>
      <w:r>
        <w:rPr>
          <w:color w:val="231F20"/>
          <w:spacing w:val="-15"/>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0"/>
        </w:rPr>
        <w:t> </w:t>
      </w:r>
      <w:r>
        <w:rPr>
          <w:color w:val="231F20"/>
        </w:rPr>
        <w:t>bộ do kiến đạo đoạn và ở hai cõi trên không có kiết ganh ghét.</w:t>
      </w:r>
    </w:p>
    <w:p>
      <w:pPr>
        <w:pStyle w:val="ListParagraph"/>
        <w:numPr>
          <w:ilvl w:val="0"/>
          <w:numId w:val="24"/>
        </w:numPr>
        <w:tabs>
          <w:tab w:pos="1216" w:val="left" w:leader="none"/>
        </w:tabs>
        <w:spacing w:line="273" w:lineRule="auto" w:before="111" w:after="0"/>
        <w:ind w:left="393" w:right="107" w:firstLine="566"/>
        <w:jc w:val="both"/>
        <w:rPr>
          <w:sz w:val="26"/>
        </w:rPr>
      </w:pPr>
      <w:r>
        <w:rPr>
          <w:color w:val="231F20"/>
          <w:sz w:val="26"/>
        </w:rPr>
        <w:t>Hoặc</w:t>
      </w:r>
      <w:r>
        <w:rPr>
          <w:color w:val="231F20"/>
          <w:spacing w:val="-7"/>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ganh</w:t>
      </w:r>
      <w:r>
        <w:rPr>
          <w:color w:val="231F20"/>
          <w:spacing w:val="-6"/>
          <w:sz w:val="26"/>
        </w:rPr>
        <w:t> </w:t>
      </w:r>
      <w:r>
        <w:rPr>
          <w:color w:val="231F20"/>
          <w:sz w:val="26"/>
        </w:rPr>
        <w:t>ghét</w:t>
      </w:r>
      <w:r>
        <w:rPr>
          <w:color w:val="231F20"/>
          <w:spacing w:val="-7"/>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không</w:t>
      </w:r>
      <w:r>
        <w:rPr>
          <w:color w:val="231F20"/>
          <w:spacing w:val="-6"/>
          <w:sz w:val="26"/>
        </w:rPr>
        <w:t> </w:t>
      </w:r>
      <w:r>
        <w:rPr>
          <w:color w:val="231F20"/>
          <w:sz w:val="26"/>
        </w:rPr>
        <w:t>có</w:t>
      </w:r>
      <w:r>
        <w:rPr>
          <w:color w:val="231F20"/>
          <w:spacing w:val="-7"/>
          <w:sz w:val="26"/>
        </w:rPr>
        <w:t> </w:t>
      </w:r>
      <w:r>
        <w:rPr>
          <w:color w:val="231F20"/>
          <w:sz w:val="26"/>
        </w:rPr>
        <w:t>kiết</w:t>
      </w:r>
      <w:r>
        <w:rPr>
          <w:color w:val="231F20"/>
          <w:spacing w:val="-6"/>
          <w:sz w:val="26"/>
        </w:rPr>
        <w:t> </w:t>
      </w:r>
      <w:r>
        <w:rPr>
          <w:color w:val="231F20"/>
          <w:sz w:val="26"/>
        </w:rPr>
        <w:t>thủ</w:t>
      </w:r>
      <w:r>
        <w:rPr>
          <w:color w:val="231F20"/>
          <w:spacing w:val="-6"/>
          <w:sz w:val="26"/>
        </w:rPr>
        <w:t> </w:t>
      </w:r>
      <w:r>
        <w:rPr>
          <w:color w:val="231F20"/>
          <w:sz w:val="26"/>
        </w:rPr>
        <w:t>trói</w:t>
      </w:r>
      <w:r>
        <w:rPr>
          <w:color w:val="231F20"/>
          <w:spacing w:val="-6"/>
          <w:sz w:val="26"/>
        </w:rPr>
        <w:t> </w:t>
      </w:r>
      <w:r>
        <w:rPr>
          <w:color w:val="231F20"/>
          <w:sz w:val="26"/>
        </w:rPr>
        <w:t>buộc. Nghĩa là chưa lìa nhiễm cõi dục, tập trí đã sinh, diệt trí chưa sinh,   ở nơi pháp của cõi dục do tu đạo đoạn có kiết ganh ghét chưa đoạn. Diệt</w:t>
      </w:r>
      <w:r>
        <w:rPr>
          <w:color w:val="231F20"/>
          <w:spacing w:val="-5"/>
          <w:sz w:val="26"/>
        </w:rPr>
        <w:t> </w:t>
      </w:r>
      <w:r>
        <w:rPr>
          <w:color w:val="231F20"/>
          <w:sz w:val="26"/>
        </w:rPr>
        <w:t>trí</w:t>
      </w:r>
      <w:r>
        <w:rPr>
          <w:color w:val="231F20"/>
          <w:spacing w:val="-5"/>
          <w:sz w:val="26"/>
        </w:rPr>
        <w:t> </w:t>
      </w:r>
      <w:r>
        <w:rPr>
          <w:color w:val="231F20"/>
          <w:sz w:val="26"/>
        </w:rPr>
        <w:t>đã</w:t>
      </w:r>
      <w:r>
        <w:rPr>
          <w:color w:val="231F20"/>
          <w:spacing w:val="-4"/>
          <w:sz w:val="26"/>
        </w:rPr>
        <w:t> </w:t>
      </w:r>
      <w:r>
        <w:rPr>
          <w:color w:val="231F20"/>
          <w:sz w:val="26"/>
        </w:rPr>
        <w:t>sinh,</w:t>
      </w:r>
      <w:r>
        <w:rPr>
          <w:color w:val="231F20"/>
          <w:spacing w:val="-5"/>
          <w:sz w:val="26"/>
        </w:rPr>
        <w:t> </w:t>
      </w:r>
      <w:r>
        <w:rPr>
          <w:color w:val="231F20"/>
          <w:sz w:val="26"/>
        </w:rPr>
        <w:t>đạo</w:t>
      </w:r>
      <w:r>
        <w:rPr>
          <w:color w:val="231F20"/>
          <w:spacing w:val="-5"/>
          <w:sz w:val="26"/>
        </w:rPr>
        <w:t> </w:t>
      </w:r>
      <w:r>
        <w:rPr>
          <w:color w:val="231F20"/>
          <w:sz w:val="26"/>
        </w:rPr>
        <w:t>trí</w:t>
      </w:r>
      <w:r>
        <w:rPr>
          <w:color w:val="231F20"/>
          <w:spacing w:val="-4"/>
          <w:sz w:val="26"/>
        </w:rPr>
        <w:t> </w:t>
      </w:r>
      <w:r>
        <w:rPr>
          <w:color w:val="231F20"/>
          <w:sz w:val="26"/>
        </w:rPr>
        <w:t>chưa</w:t>
      </w:r>
      <w:r>
        <w:rPr>
          <w:color w:val="231F20"/>
          <w:spacing w:val="-5"/>
          <w:sz w:val="26"/>
        </w:rPr>
        <w:t> </w:t>
      </w:r>
      <w:r>
        <w:rPr>
          <w:color w:val="231F20"/>
          <w:sz w:val="26"/>
        </w:rPr>
        <w:t>sinh,</w:t>
      </w:r>
      <w:r>
        <w:rPr>
          <w:color w:val="231F20"/>
          <w:spacing w:val="-5"/>
          <w:sz w:val="26"/>
        </w:rPr>
        <w:t> </w:t>
      </w:r>
      <w:r>
        <w:rPr>
          <w:color w:val="231F20"/>
          <w:sz w:val="26"/>
        </w:rPr>
        <w:t>đối</w:t>
      </w:r>
      <w:r>
        <w:rPr>
          <w:color w:val="231F20"/>
          <w:spacing w:val="-4"/>
          <w:sz w:val="26"/>
        </w:rPr>
        <w:t> </w:t>
      </w:r>
      <w:r>
        <w:rPr>
          <w:color w:val="231F20"/>
          <w:sz w:val="26"/>
        </w:rPr>
        <w:t>với</w:t>
      </w:r>
      <w:r>
        <w:rPr>
          <w:color w:val="231F20"/>
          <w:spacing w:val="-5"/>
          <w:sz w:val="26"/>
        </w:rPr>
        <w:t> </w:t>
      </w:r>
      <w:r>
        <w:rPr>
          <w:color w:val="231F20"/>
          <w:sz w:val="26"/>
        </w:rPr>
        <w:t>pháp</w:t>
      </w:r>
      <w:r>
        <w:rPr>
          <w:color w:val="231F20"/>
          <w:spacing w:val="-5"/>
          <w:sz w:val="26"/>
        </w:rPr>
        <w:t> </w:t>
      </w:r>
      <w:r>
        <w:rPr>
          <w:color w:val="231F20"/>
          <w:sz w:val="26"/>
        </w:rPr>
        <w:t>của</w:t>
      </w:r>
      <w:r>
        <w:rPr>
          <w:color w:val="231F20"/>
          <w:spacing w:val="-4"/>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4"/>
          <w:sz w:val="26"/>
        </w:rPr>
        <w:t> </w:t>
      </w:r>
      <w:r>
        <w:rPr>
          <w:color w:val="231F20"/>
          <w:sz w:val="26"/>
        </w:rPr>
        <w:t>tu</w:t>
      </w:r>
      <w:r>
        <w:rPr>
          <w:color w:val="231F20"/>
          <w:spacing w:val="-5"/>
          <w:sz w:val="26"/>
        </w:rPr>
        <w:t> </w:t>
      </w:r>
      <w:r>
        <w:rPr>
          <w:color w:val="231F20"/>
          <w:sz w:val="26"/>
        </w:rPr>
        <w:t>đạo đoạn có kiết ganh ghét chưa đoạn. Đệ tử của Đức Thế Tôn thấy biết đủ, chưa lìa nhiễm cõi dục, đối với pháp của cõi dục do tu đạo</w:t>
      </w:r>
      <w:r>
        <w:rPr>
          <w:color w:val="231F20"/>
          <w:spacing w:val="-30"/>
          <w:sz w:val="26"/>
        </w:rPr>
        <w:t> </w:t>
      </w:r>
      <w:r>
        <w:rPr>
          <w:color w:val="231F20"/>
          <w:sz w:val="26"/>
        </w:rPr>
        <w:t>đoạn, có kiết ganh ghét chưa đoạn. Ở </w:t>
      </w:r>
      <w:r>
        <w:rPr>
          <w:color w:val="231F20"/>
          <w:spacing w:val="-5"/>
          <w:sz w:val="26"/>
        </w:rPr>
        <w:t>đây, </w:t>
      </w:r>
      <w:r>
        <w:rPr>
          <w:color w:val="231F20"/>
          <w:sz w:val="26"/>
        </w:rPr>
        <w:t>hoặc có chín phẩm chưa đoạn, cho đến hoặc có một phẩm chưa đoạn. Vì chưa đoạn, nên có kiết ganh ghét trói buộc, không có kiết thủ trói buộc. Vì sao? Vì kiết thủ biến</w:t>
      </w:r>
      <w:r>
        <w:rPr>
          <w:color w:val="231F20"/>
          <w:spacing w:val="-12"/>
          <w:sz w:val="26"/>
        </w:rPr>
        <w:t> </w:t>
      </w:r>
      <w:r>
        <w:rPr>
          <w:color w:val="231F20"/>
          <w:sz w:val="26"/>
        </w:rPr>
        <w:t>hành,</w:t>
      </w:r>
      <w:r>
        <w:rPr>
          <w:color w:val="231F20"/>
          <w:spacing w:val="-11"/>
          <w:sz w:val="26"/>
        </w:rPr>
        <w:t> </w:t>
      </w:r>
      <w:r>
        <w:rPr>
          <w:color w:val="231F20"/>
          <w:sz w:val="26"/>
        </w:rPr>
        <w:t>duyên</w:t>
      </w:r>
      <w:r>
        <w:rPr>
          <w:color w:val="231F20"/>
          <w:spacing w:val="-11"/>
          <w:sz w:val="26"/>
        </w:rPr>
        <w:t> </w:t>
      </w:r>
      <w:r>
        <w:rPr>
          <w:color w:val="231F20"/>
          <w:sz w:val="26"/>
        </w:rPr>
        <w:t>nơi</w:t>
      </w:r>
      <w:r>
        <w:rPr>
          <w:color w:val="231F20"/>
          <w:spacing w:val="-11"/>
          <w:sz w:val="26"/>
        </w:rPr>
        <w:t> </w:t>
      </w:r>
      <w:r>
        <w:rPr>
          <w:color w:val="231F20"/>
          <w:sz w:val="26"/>
        </w:rPr>
        <w:t>năm</w:t>
      </w:r>
      <w:r>
        <w:rPr>
          <w:color w:val="231F20"/>
          <w:spacing w:val="-11"/>
          <w:sz w:val="26"/>
        </w:rPr>
        <w:t> </w:t>
      </w:r>
      <w:r>
        <w:rPr>
          <w:color w:val="231F20"/>
          <w:sz w:val="26"/>
        </w:rPr>
        <w:t>bộ,</w:t>
      </w:r>
      <w:r>
        <w:rPr>
          <w:color w:val="231F20"/>
          <w:spacing w:val="-11"/>
          <w:sz w:val="26"/>
        </w:rPr>
        <w:t> </w:t>
      </w:r>
      <w:r>
        <w:rPr>
          <w:color w:val="231F20"/>
          <w:sz w:val="26"/>
        </w:rPr>
        <w:t>là</w:t>
      </w:r>
      <w:r>
        <w:rPr>
          <w:color w:val="231F20"/>
          <w:spacing w:val="-11"/>
          <w:sz w:val="26"/>
        </w:rPr>
        <w:t> </w:t>
      </w:r>
      <w:r>
        <w:rPr>
          <w:color w:val="231F20"/>
          <w:sz w:val="26"/>
        </w:rPr>
        <w:t>chúng</w:t>
      </w:r>
      <w:r>
        <w:rPr>
          <w:color w:val="231F20"/>
          <w:spacing w:val="-11"/>
          <w:sz w:val="26"/>
        </w:rPr>
        <w:t> </w:t>
      </w:r>
      <w:r>
        <w:rPr>
          <w:color w:val="231F20"/>
          <w:sz w:val="26"/>
        </w:rPr>
        <w:t>đã</w:t>
      </w:r>
      <w:r>
        <w:rPr>
          <w:color w:val="231F20"/>
          <w:spacing w:val="-11"/>
          <w:sz w:val="26"/>
        </w:rPr>
        <w:t> </w:t>
      </w:r>
      <w:r>
        <w:rPr>
          <w:color w:val="231F20"/>
          <w:sz w:val="26"/>
        </w:rPr>
        <w:t>đoạn.</w:t>
      </w:r>
      <w:r>
        <w:rPr>
          <w:color w:val="231F20"/>
          <w:spacing w:val="-11"/>
          <w:sz w:val="26"/>
        </w:rPr>
        <w:t> </w:t>
      </w:r>
      <w:r>
        <w:rPr>
          <w:color w:val="231F20"/>
          <w:sz w:val="26"/>
        </w:rPr>
        <w:t>Số</w:t>
      </w:r>
      <w:r>
        <w:rPr>
          <w:color w:val="231F20"/>
          <w:spacing w:val="-11"/>
          <w:sz w:val="26"/>
        </w:rPr>
        <w:t> </w:t>
      </w:r>
      <w:r>
        <w:rPr>
          <w:color w:val="231F20"/>
          <w:sz w:val="26"/>
        </w:rPr>
        <w:t>còn</w:t>
      </w:r>
      <w:r>
        <w:rPr>
          <w:color w:val="231F20"/>
          <w:spacing w:val="-11"/>
          <w:sz w:val="26"/>
        </w:rPr>
        <w:t> </w:t>
      </w:r>
      <w:r>
        <w:rPr>
          <w:color w:val="231F20"/>
          <w:sz w:val="26"/>
        </w:rPr>
        <w:t>lại</w:t>
      </w:r>
      <w:r>
        <w:rPr>
          <w:color w:val="231F20"/>
          <w:spacing w:val="-11"/>
          <w:sz w:val="26"/>
        </w:rPr>
        <w:t> </w:t>
      </w:r>
      <w:r>
        <w:rPr>
          <w:color w:val="231F20"/>
          <w:sz w:val="26"/>
        </w:rPr>
        <w:t>chưa</w:t>
      </w:r>
      <w:r>
        <w:rPr>
          <w:color w:val="231F20"/>
          <w:spacing w:val="-11"/>
          <w:sz w:val="26"/>
        </w:rPr>
        <w:t> </w:t>
      </w:r>
      <w:r>
        <w:rPr>
          <w:color w:val="231F20"/>
          <w:sz w:val="26"/>
        </w:rPr>
        <w:t>đoạn ở nơi pháp do tu đạo đoạn không có khả năng tạo sự trói buộc, </w:t>
      </w:r>
      <w:r>
        <w:rPr>
          <w:color w:val="231F20"/>
          <w:spacing w:val="-7"/>
          <w:sz w:val="26"/>
        </w:rPr>
        <w:t>vì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đối</w:t>
      </w:r>
      <w:r>
        <w:rPr>
          <w:color w:val="231F20"/>
          <w:spacing w:val="-9"/>
          <w:sz w:val="26"/>
        </w:rPr>
        <w:t> </w:t>
      </w:r>
      <w:r>
        <w:rPr>
          <w:color w:val="231F20"/>
          <w:sz w:val="26"/>
        </w:rPr>
        <w:t>tượng</w:t>
      </w:r>
      <w:r>
        <w:rPr>
          <w:color w:val="231F20"/>
          <w:spacing w:val="-9"/>
          <w:sz w:val="26"/>
        </w:rPr>
        <w:t> </w:t>
      </w:r>
      <w:r>
        <w:rPr>
          <w:color w:val="231F20"/>
          <w:sz w:val="26"/>
        </w:rPr>
        <w:t>duyên,</w:t>
      </w:r>
      <w:r>
        <w:rPr>
          <w:color w:val="231F20"/>
          <w:spacing w:val="-9"/>
          <w:sz w:val="26"/>
        </w:rPr>
        <w:t> </w:t>
      </w:r>
      <w:r>
        <w:rPr>
          <w:color w:val="231F20"/>
          <w:sz w:val="26"/>
        </w:rPr>
        <w:t>vì</w:t>
      </w:r>
      <w:r>
        <w:rPr>
          <w:color w:val="231F20"/>
          <w:spacing w:val="-9"/>
          <w:sz w:val="26"/>
        </w:rPr>
        <w:t> </w:t>
      </w:r>
      <w:r>
        <w:rPr>
          <w:color w:val="231F20"/>
          <w:sz w:val="26"/>
        </w:rPr>
        <w:t>bộ</w:t>
      </w:r>
      <w:r>
        <w:rPr>
          <w:color w:val="231F20"/>
          <w:spacing w:val="-9"/>
          <w:sz w:val="26"/>
        </w:rPr>
        <w:t> </w:t>
      </w:r>
      <w:r>
        <w:rPr>
          <w:color w:val="231F20"/>
          <w:sz w:val="26"/>
        </w:rPr>
        <w:t>do</w:t>
      </w:r>
      <w:r>
        <w:rPr>
          <w:color w:val="231F20"/>
          <w:spacing w:val="-9"/>
          <w:sz w:val="26"/>
        </w:rPr>
        <w:t> </w:t>
      </w:r>
      <w:r>
        <w:rPr>
          <w:color w:val="231F20"/>
          <w:sz w:val="26"/>
        </w:rPr>
        <w:t>tu</w:t>
      </w:r>
      <w:r>
        <w:rPr>
          <w:color w:val="231F20"/>
          <w:spacing w:val="-9"/>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kiết</w:t>
      </w:r>
      <w:r>
        <w:rPr>
          <w:color w:val="231F20"/>
          <w:spacing w:val="-9"/>
          <w:sz w:val="26"/>
        </w:rPr>
        <w:t> </w:t>
      </w:r>
      <w:r>
        <w:rPr>
          <w:color w:val="231F20"/>
          <w:sz w:val="26"/>
        </w:rPr>
        <w:t>thủ.</w:t>
      </w:r>
    </w:p>
    <w:p>
      <w:pPr>
        <w:pStyle w:val="ListParagraph"/>
        <w:numPr>
          <w:ilvl w:val="0"/>
          <w:numId w:val="24"/>
        </w:numPr>
        <w:tabs>
          <w:tab w:pos="1235" w:val="left" w:leader="none"/>
        </w:tabs>
        <w:spacing w:line="273" w:lineRule="auto" w:before="103" w:after="0"/>
        <w:ind w:left="393" w:right="107" w:firstLine="566"/>
        <w:jc w:val="both"/>
        <w:rPr>
          <w:sz w:val="26"/>
        </w:rPr>
      </w:pPr>
      <w:r>
        <w:rPr>
          <w:color w:val="231F20"/>
          <w:sz w:val="26"/>
        </w:rPr>
        <w:t>Hoặc cả hai cùng có trói buộc. Nghĩa là người gồm đủ trói buộc, đối với pháp của cõi dục do tu đạo đoạn có hai kiết trói buộc. Trong </w:t>
      </w:r>
      <w:r>
        <w:rPr>
          <w:color w:val="231F20"/>
          <w:spacing w:val="-5"/>
          <w:sz w:val="26"/>
        </w:rPr>
        <w:t>đây, </w:t>
      </w:r>
      <w:r>
        <w:rPr>
          <w:color w:val="231F20"/>
          <w:sz w:val="26"/>
        </w:rPr>
        <w:t>người gồm đủ trói buộc đối với pháp của cõi dục do tu đạo đoạn có kiết thủ của hai bộ trói buộc, kiết nghi của một bộ </w:t>
      </w:r>
      <w:r>
        <w:rPr>
          <w:color w:val="231F20"/>
          <w:spacing w:val="-3"/>
          <w:sz w:val="26"/>
        </w:rPr>
        <w:t>trói </w:t>
      </w:r>
      <w:r>
        <w:rPr>
          <w:color w:val="231F20"/>
          <w:sz w:val="26"/>
        </w:rPr>
        <w:t>buộc. Lại nữa, chưa lìa nhiễm cõi dục, khổ trí đã sinh, tập trí chưa sinh, đối với pháp của cõi dục do tu đạo đoạn có hai kiết trói buộc. Trong </w:t>
      </w:r>
      <w:r>
        <w:rPr>
          <w:color w:val="231F20"/>
          <w:spacing w:val="-5"/>
          <w:sz w:val="26"/>
        </w:rPr>
        <w:t>đây, </w:t>
      </w:r>
      <w:r>
        <w:rPr>
          <w:color w:val="231F20"/>
          <w:sz w:val="26"/>
        </w:rPr>
        <w:t>chưa lìa nhiễm cõi dục hoặc có chín phẩm chưa lìa, cho đến</w:t>
      </w:r>
      <w:r>
        <w:rPr>
          <w:color w:val="231F20"/>
          <w:spacing w:val="-8"/>
          <w:sz w:val="26"/>
        </w:rPr>
        <w:t> </w:t>
      </w:r>
      <w:r>
        <w:rPr>
          <w:color w:val="231F20"/>
          <w:sz w:val="26"/>
        </w:rPr>
        <w:t>hoặc</w:t>
      </w:r>
      <w:r>
        <w:rPr>
          <w:color w:val="231F20"/>
          <w:spacing w:val="-8"/>
          <w:sz w:val="26"/>
        </w:rPr>
        <w:t> </w:t>
      </w:r>
      <w:r>
        <w:rPr>
          <w:color w:val="231F20"/>
          <w:sz w:val="26"/>
        </w:rPr>
        <w:t>có</w:t>
      </w:r>
      <w:r>
        <w:rPr>
          <w:color w:val="231F20"/>
          <w:spacing w:val="-8"/>
          <w:sz w:val="26"/>
        </w:rPr>
        <w:t> </w:t>
      </w:r>
      <w:r>
        <w:rPr>
          <w:color w:val="231F20"/>
          <w:sz w:val="26"/>
        </w:rPr>
        <w:t>một</w:t>
      </w:r>
      <w:r>
        <w:rPr>
          <w:color w:val="231F20"/>
          <w:spacing w:val="-7"/>
          <w:sz w:val="26"/>
        </w:rPr>
        <w:t> </w:t>
      </w:r>
      <w:r>
        <w:rPr>
          <w:color w:val="231F20"/>
          <w:sz w:val="26"/>
        </w:rPr>
        <w:t>phẩm</w:t>
      </w:r>
      <w:r>
        <w:rPr>
          <w:color w:val="231F20"/>
          <w:spacing w:val="-8"/>
          <w:sz w:val="26"/>
        </w:rPr>
        <w:t> </w:t>
      </w:r>
      <w:r>
        <w:rPr>
          <w:color w:val="231F20"/>
          <w:sz w:val="26"/>
        </w:rPr>
        <w:t>chưa</w:t>
      </w:r>
      <w:r>
        <w:rPr>
          <w:color w:val="231F20"/>
          <w:spacing w:val="-8"/>
          <w:sz w:val="26"/>
        </w:rPr>
        <w:t> </w:t>
      </w:r>
      <w:r>
        <w:rPr>
          <w:color w:val="231F20"/>
          <w:sz w:val="26"/>
        </w:rPr>
        <w:t>lìa.</w:t>
      </w:r>
      <w:r>
        <w:rPr>
          <w:color w:val="231F20"/>
          <w:spacing w:val="-7"/>
          <w:sz w:val="26"/>
        </w:rPr>
        <w:t> </w:t>
      </w:r>
      <w:r>
        <w:rPr>
          <w:color w:val="231F20"/>
          <w:sz w:val="26"/>
        </w:rPr>
        <w:t>Khổ</w:t>
      </w:r>
      <w:r>
        <w:rPr>
          <w:color w:val="231F20"/>
          <w:spacing w:val="-8"/>
          <w:sz w:val="26"/>
        </w:rPr>
        <w:t> </w:t>
      </w:r>
      <w:r>
        <w:rPr>
          <w:color w:val="231F20"/>
          <w:sz w:val="26"/>
        </w:rPr>
        <w:t>trí</w:t>
      </w:r>
      <w:r>
        <w:rPr>
          <w:color w:val="231F20"/>
          <w:spacing w:val="-8"/>
          <w:sz w:val="26"/>
        </w:rPr>
        <w:t> </w:t>
      </w:r>
      <w:r>
        <w:rPr>
          <w:color w:val="231F20"/>
          <w:sz w:val="26"/>
        </w:rPr>
        <w:t>kia</w:t>
      </w:r>
      <w:r>
        <w:rPr>
          <w:color w:val="231F20"/>
          <w:spacing w:val="-8"/>
          <w:sz w:val="26"/>
        </w:rPr>
        <w:t> </w:t>
      </w:r>
      <w:r>
        <w:rPr>
          <w:color w:val="231F20"/>
          <w:sz w:val="26"/>
        </w:rPr>
        <w:t>đã</w:t>
      </w:r>
      <w:r>
        <w:rPr>
          <w:color w:val="231F20"/>
          <w:spacing w:val="-7"/>
          <w:sz w:val="26"/>
        </w:rPr>
        <w:t> </w:t>
      </w:r>
      <w:r>
        <w:rPr>
          <w:color w:val="231F20"/>
          <w:sz w:val="26"/>
        </w:rPr>
        <w:t>sinh,</w:t>
      </w:r>
      <w:r>
        <w:rPr>
          <w:color w:val="231F20"/>
          <w:spacing w:val="-8"/>
          <w:sz w:val="26"/>
        </w:rPr>
        <w:t> </w:t>
      </w:r>
      <w:r>
        <w:rPr>
          <w:color w:val="231F20"/>
          <w:sz w:val="26"/>
        </w:rPr>
        <w:t>tập</w:t>
      </w:r>
      <w:r>
        <w:rPr>
          <w:color w:val="231F20"/>
          <w:spacing w:val="-8"/>
          <w:sz w:val="26"/>
        </w:rPr>
        <w:t> </w:t>
      </w:r>
      <w:r>
        <w:rPr>
          <w:color w:val="231F20"/>
          <w:sz w:val="26"/>
        </w:rPr>
        <w:t>trí</w:t>
      </w:r>
      <w:r>
        <w:rPr>
          <w:color w:val="231F20"/>
          <w:spacing w:val="-7"/>
          <w:sz w:val="26"/>
        </w:rPr>
        <w:t> </w:t>
      </w:r>
      <w:r>
        <w:rPr>
          <w:color w:val="231F20"/>
          <w:sz w:val="26"/>
        </w:rPr>
        <w:t>chưa</w:t>
      </w:r>
      <w:r>
        <w:rPr>
          <w:color w:val="231F20"/>
          <w:spacing w:val="-8"/>
          <w:sz w:val="26"/>
        </w:rPr>
        <w:t> </w:t>
      </w:r>
      <w:r>
        <w:rPr>
          <w:color w:val="231F20"/>
          <w:sz w:val="26"/>
        </w:rPr>
        <w:t>sinh, đối với pháp của cõi dục do tu đạo đoạn có kiết thủ của một bộ trói buộc, kiết ganh ghét của một bộ trói buộc.</w:t>
      </w:r>
    </w:p>
    <w:p>
      <w:pPr>
        <w:pStyle w:val="ListParagraph"/>
        <w:numPr>
          <w:ilvl w:val="0"/>
          <w:numId w:val="24"/>
        </w:numPr>
        <w:tabs>
          <w:tab w:pos="1255" w:val="left" w:leader="none"/>
        </w:tabs>
        <w:spacing w:line="273" w:lineRule="auto" w:before="105" w:after="0"/>
        <w:ind w:left="393" w:right="108" w:firstLine="566"/>
        <w:jc w:val="both"/>
        <w:rPr>
          <w:sz w:val="26"/>
        </w:rPr>
      </w:pPr>
      <w:r>
        <w:rPr>
          <w:color w:val="231F20"/>
          <w:sz w:val="26"/>
        </w:rPr>
        <w:t>Hoặc cả hai đều cùng không trói buộc. Nghĩa là chưa lìa nhiễm của cõi dục, tập trí đã sinh, diệt trí chưa sinh, pháp do kiến khổ,</w:t>
      </w:r>
      <w:r>
        <w:rPr>
          <w:color w:val="231F20"/>
          <w:spacing w:val="-12"/>
          <w:sz w:val="26"/>
        </w:rPr>
        <w:t> </w:t>
      </w:r>
      <w:r>
        <w:rPr>
          <w:color w:val="231F20"/>
          <w:sz w:val="26"/>
        </w:rPr>
        <w:t>kiến</w:t>
      </w:r>
      <w:r>
        <w:rPr>
          <w:color w:val="231F20"/>
          <w:spacing w:val="-11"/>
          <w:sz w:val="26"/>
        </w:rPr>
        <w:t> </w:t>
      </w:r>
      <w:r>
        <w:rPr>
          <w:color w:val="231F20"/>
          <w:sz w:val="26"/>
        </w:rPr>
        <w:t>tập</w:t>
      </w:r>
      <w:r>
        <w:rPr>
          <w:color w:val="231F20"/>
          <w:spacing w:val="-11"/>
          <w:sz w:val="26"/>
        </w:rPr>
        <w:t> </w:t>
      </w:r>
      <w:r>
        <w:rPr>
          <w:color w:val="231F20"/>
          <w:sz w:val="26"/>
        </w:rPr>
        <w:t>đoạn,</w:t>
      </w:r>
      <w:r>
        <w:rPr>
          <w:color w:val="231F20"/>
          <w:spacing w:val="-12"/>
          <w:sz w:val="26"/>
        </w:rPr>
        <w:t> </w:t>
      </w:r>
      <w:r>
        <w:rPr>
          <w:color w:val="231F20"/>
          <w:sz w:val="26"/>
        </w:rPr>
        <w:t>pháp</w:t>
      </w:r>
      <w:r>
        <w:rPr>
          <w:color w:val="231F20"/>
          <w:spacing w:val="-11"/>
          <w:sz w:val="26"/>
        </w:rPr>
        <w:t> </w:t>
      </w:r>
      <w:r>
        <w:rPr>
          <w:color w:val="231F20"/>
          <w:sz w:val="26"/>
        </w:rPr>
        <w:t>của</w:t>
      </w:r>
      <w:r>
        <w:rPr>
          <w:color w:val="231F20"/>
          <w:spacing w:val="-11"/>
          <w:sz w:val="26"/>
        </w:rPr>
        <w:t> </w:t>
      </w:r>
      <w:r>
        <w:rPr>
          <w:color w:val="231F20"/>
          <w:sz w:val="26"/>
        </w:rPr>
        <w:t>cõi</w:t>
      </w:r>
      <w:r>
        <w:rPr>
          <w:color w:val="231F20"/>
          <w:spacing w:val="-12"/>
          <w:sz w:val="26"/>
        </w:rPr>
        <w:t> </w:t>
      </w:r>
      <w:r>
        <w:rPr>
          <w:color w:val="231F20"/>
          <w:sz w:val="26"/>
        </w:rPr>
        <w:t>sắc,</w:t>
      </w:r>
      <w:r>
        <w:rPr>
          <w:color w:val="231F20"/>
          <w:spacing w:val="-11"/>
          <w:sz w:val="26"/>
        </w:rPr>
        <w:t> </w:t>
      </w:r>
      <w:r>
        <w:rPr>
          <w:color w:val="231F20"/>
          <w:sz w:val="26"/>
        </w:rPr>
        <w:t>cõi</w:t>
      </w:r>
      <w:r>
        <w:rPr>
          <w:color w:val="231F20"/>
          <w:spacing w:val="-11"/>
          <w:sz w:val="26"/>
        </w:rPr>
        <w:t> </w:t>
      </w:r>
      <w:r>
        <w:rPr>
          <w:color w:val="231F20"/>
          <w:sz w:val="26"/>
        </w:rPr>
        <w:t>vô</w:t>
      </w:r>
      <w:r>
        <w:rPr>
          <w:color w:val="231F20"/>
          <w:spacing w:val="-12"/>
          <w:sz w:val="26"/>
        </w:rPr>
        <w:t> </w:t>
      </w:r>
      <w:r>
        <w:rPr>
          <w:color w:val="231F20"/>
          <w:sz w:val="26"/>
        </w:rPr>
        <w:t>sắc</w:t>
      </w:r>
      <w:r>
        <w:rPr>
          <w:color w:val="231F20"/>
          <w:spacing w:val="-11"/>
          <w:sz w:val="26"/>
        </w:rPr>
        <w:t> </w:t>
      </w:r>
      <w:r>
        <w:rPr>
          <w:color w:val="231F20"/>
          <w:sz w:val="26"/>
        </w:rPr>
        <w:t>do</w:t>
      </w:r>
      <w:r>
        <w:rPr>
          <w:color w:val="231F20"/>
          <w:spacing w:val="-11"/>
          <w:sz w:val="26"/>
        </w:rPr>
        <w:t> </w:t>
      </w:r>
      <w:r>
        <w:rPr>
          <w:color w:val="231F20"/>
          <w:sz w:val="26"/>
        </w:rPr>
        <w:t>tu</w:t>
      </w:r>
      <w:r>
        <w:rPr>
          <w:color w:val="231F20"/>
          <w:spacing w:val="-12"/>
          <w:sz w:val="26"/>
        </w:rPr>
        <w:t> </w:t>
      </w:r>
      <w:r>
        <w:rPr>
          <w:color w:val="231F20"/>
          <w:sz w:val="26"/>
        </w:rPr>
        <w:t>đạo</w:t>
      </w:r>
      <w:r>
        <w:rPr>
          <w:color w:val="231F20"/>
          <w:spacing w:val="-11"/>
          <w:sz w:val="26"/>
        </w:rPr>
        <w:t> </w:t>
      </w:r>
      <w:r>
        <w:rPr>
          <w:color w:val="231F20"/>
          <w:sz w:val="26"/>
        </w:rPr>
        <w:t>đoạn</w:t>
      </w:r>
      <w:r>
        <w:rPr>
          <w:color w:val="231F20"/>
          <w:spacing w:val="-11"/>
          <w:sz w:val="26"/>
        </w:rPr>
        <w:t> </w:t>
      </w:r>
      <w:r>
        <w:rPr>
          <w:color w:val="231F20"/>
          <w:sz w:val="26"/>
        </w:rPr>
        <w:t>không có hai kiết trói buộc. Diệt trí đã sinh, đạo trí chưa sinh, ở nơi pháp do kiến khổ, tập, diệt đoạn và pháp của cõi sắc, cõi vô sắc do tu</w:t>
      </w:r>
      <w:r>
        <w:rPr>
          <w:color w:val="231F20"/>
          <w:spacing w:val="24"/>
          <w:sz w:val="26"/>
        </w:rPr>
        <w:t> </w:t>
      </w:r>
      <w:r>
        <w:rPr>
          <w:color w:val="231F20"/>
          <w:sz w:val="26"/>
        </w:rPr>
        <w:t>đạo</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đoạn, không có hai kiết trói buộc. Đệ tử của Đức Thế Tôn thấy </w:t>
      </w:r>
      <w:r>
        <w:rPr>
          <w:color w:val="231F20"/>
          <w:spacing w:val="-3"/>
        </w:rPr>
        <w:t>biết </w:t>
      </w:r>
      <w:r>
        <w:rPr>
          <w:color w:val="231F20"/>
        </w:rPr>
        <w:t>đủ,</w:t>
      </w:r>
      <w:r>
        <w:rPr>
          <w:color w:val="231F20"/>
          <w:spacing w:val="-5"/>
        </w:rPr>
        <w:t> </w:t>
      </w:r>
      <w:r>
        <w:rPr>
          <w:color w:val="231F20"/>
        </w:rPr>
        <w:t>chưa</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pháp</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và</w:t>
      </w:r>
      <w:r>
        <w:rPr>
          <w:color w:val="231F20"/>
          <w:spacing w:val="-5"/>
        </w:rPr>
        <w:t> </w:t>
      </w:r>
      <w:r>
        <w:rPr>
          <w:color w:val="231F20"/>
        </w:rPr>
        <w:t>pháp</w:t>
      </w:r>
      <w:r>
        <w:rPr>
          <w:color w:val="231F20"/>
          <w:spacing w:val="-5"/>
        </w:rPr>
        <w:t> </w:t>
      </w:r>
      <w:r>
        <w:rPr>
          <w:color w:val="231F20"/>
        </w:rPr>
        <w:t>của cõi sắc, cõi vô sắc do tu đạo đoạn không có hai kiết trói buộc. Đã</w:t>
      </w:r>
      <w:r>
        <w:rPr>
          <w:color w:val="231F20"/>
          <w:spacing w:val="-38"/>
        </w:rPr>
        <w:t> </w:t>
      </w:r>
      <w:r>
        <w:rPr>
          <w:color w:val="231F20"/>
        </w:rPr>
        <w:t>lìa nhiễm</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pháp</w:t>
      </w:r>
      <w:r>
        <w:rPr>
          <w:color w:val="231F20"/>
          <w:spacing w:val="-12"/>
        </w:rPr>
        <w:t> </w:t>
      </w:r>
      <w:r>
        <w:rPr>
          <w:color w:val="231F20"/>
        </w:rPr>
        <w:t>của</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rPr>
        <w:t>kiết</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Đã lìa</w:t>
      </w:r>
      <w:r>
        <w:rPr>
          <w:color w:val="231F20"/>
          <w:spacing w:val="-6"/>
        </w:rPr>
        <w:t> </w:t>
      </w:r>
      <w:r>
        <w:rPr>
          <w:color w:val="231F20"/>
        </w:rPr>
        <w:t>nhiễm</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pháp</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hai</w:t>
      </w:r>
      <w:r>
        <w:rPr>
          <w:color w:val="231F20"/>
          <w:spacing w:val="-5"/>
        </w:rPr>
        <w:t> </w:t>
      </w:r>
      <w:r>
        <w:rPr>
          <w:color w:val="231F20"/>
        </w:rPr>
        <w:t>kiết trói</w:t>
      </w:r>
      <w:r>
        <w:rPr>
          <w:color w:val="231F20"/>
          <w:spacing w:val="-13"/>
        </w:rPr>
        <w:t> </w:t>
      </w:r>
      <w:r>
        <w:rPr>
          <w:color w:val="231F20"/>
        </w:rPr>
        <w:t>buộc.</w:t>
      </w:r>
      <w:r>
        <w:rPr>
          <w:color w:val="231F20"/>
          <w:spacing w:val="-13"/>
        </w:rPr>
        <w:t> </w:t>
      </w:r>
      <w:r>
        <w:rPr>
          <w:color w:val="231F20"/>
        </w:rPr>
        <w:t>Đã</w:t>
      </w:r>
      <w:r>
        <w:rPr>
          <w:color w:val="231F20"/>
          <w:spacing w:val="-13"/>
        </w:rPr>
        <w:t> </w:t>
      </w:r>
      <w:r>
        <w:rPr>
          <w:color w:val="231F20"/>
        </w:rPr>
        <w:t>lìa</w:t>
      </w:r>
      <w:r>
        <w:rPr>
          <w:color w:val="231F20"/>
          <w:spacing w:val="-13"/>
        </w:rPr>
        <w:t> </w:t>
      </w:r>
      <w:r>
        <w:rPr>
          <w:color w:val="231F20"/>
        </w:rPr>
        <w:t>nhiễm</w:t>
      </w:r>
      <w:r>
        <w:rPr>
          <w:color w:val="231F20"/>
          <w:spacing w:val="-14"/>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pháp</w:t>
      </w:r>
      <w:r>
        <w:rPr>
          <w:color w:val="231F20"/>
          <w:spacing w:val="-13"/>
        </w:rPr>
        <w:t> </w:t>
      </w:r>
      <w:r>
        <w:rPr>
          <w:color w:val="231F20"/>
        </w:rPr>
        <w:t>của</w:t>
      </w:r>
      <w:r>
        <w:rPr>
          <w:color w:val="231F20"/>
          <w:spacing w:val="-13"/>
        </w:rPr>
        <w:t> </w:t>
      </w:r>
      <w:r>
        <w:rPr>
          <w:color w:val="231F20"/>
        </w:rPr>
        <w:t>ba</w:t>
      </w:r>
      <w:r>
        <w:rPr>
          <w:color w:val="231F20"/>
          <w:spacing w:val="-14"/>
        </w:rPr>
        <w:t> </w:t>
      </w:r>
      <w:r>
        <w:rPr>
          <w:color w:val="231F20"/>
        </w:rPr>
        <w:t>cõi</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hai kiết trói buộc. Trong </w:t>
      </w:r>
      <w:r>
        <w:rPr>
          <w:color w:val="231F20"/>
          <w:spacing w:val="-5"/>
        </w:rPr>
        <w:t>đây, </w:t>
      </w:r>
      <w:r>
        <w:rPr>
          <w:color w:val="231F20"/>
        </w:rPr>
        <w:t>hoặc có trường hợp vì đã đoạn, nên </w:t>
      </w:r>
      <w:r>
        <w:rPr>
          <w:color w:val="231F20"/>
          <w:spacing w:val="-3"/>
        </w:rPr>
        <w:t>không </w:t>
      </w:r>
      <w:r>
        <w:rPr>
          <w:color w:val="231F20"/>
        </w:rPr>
        <w:t>trói buộc, hoặc có trường hợp vì vốn không có, nên không trói</w:t>
      </w:r>
      <w:r>
        <w:rPr>
          <w:color w:val="231F20"/>
          <w:spacing w:val="-39"/>
        </w:rPr>
        <w:t> </w:t>
      </w:r>
      <w:r>
        <w:rPr>
          <w:color w:val="231F20"/>
        </w:rPr>
        <w:t>buộc.</w:t>
      </w:r>
    </w:p>
    <w:p>
      <w:pPr>
        <w:pStyle w:val="BodyText"/>
        <w:spacing w:line="271" w:lineRule="auto" w:before="116"/>
        <w:ind w:left="110" w:right="391"/>
      </w:pPr>
      <w:r>
        <w:rPr>
          <w:color w:val="231F20"/>
        </w:rPr>
        <w:t>Như đối với kiết ganh ghét, thì đối với kiết keo kiệt cũng vậy. Nghĩa là ganh ghét với keo kiệt cùng chỉ có nơi cõi dục do tu đạo đoạn, duyên nơi hữu lậu, là không phải biến hành.</w:t>
      </w:r>
    </w:p>
    <w:p>
      <w:pPr>
        <w:pStyle w:val="BodyText"/>
        <w:spacing w:line="271" w:lineRule="auto"/>
        <w:ind w:left="110" w:right="392"/>
      </w:pPr>
      <w:r>
        <w:rPr>
          <w:i/>
          <w:color w:val="231F20"/>
        </w:rPr>
        <w:t>Hỏi: </w:t>
      </w:r>
      <w:r>
        <w:rPr>
          <w:color w:val="231F20"/>
        </w:rPr>
        <w:t>Nếu đối với sự việc này, có kiết ganh ghét trói buộc cũng có kiết keo kiệt trói buộc chăng?</w:t>
      </w:r>
    </w:p>
    <w:p>
      <w:pPr>
        <w:spacing w:before="114"/>
        <w:ind w:left="677" w:right="0" w:firstLine="0"/>
        <w:jc w:val="both"/>
        <w:rPr>
          <w:sz w:val="26"/>
        </w:rPr>
      </w:pPr>
      <w:r>
        <w:rPr>
          <w:i/>
          <w:color w:val="231F20"/>
          <w:sz w:val="26"/>
        </w:rPr>
        <w:t>Đáp: </w:t>
      </w:r>
      <w:r>
        <w:rPr>
          <w:color w:val="231F20"/>
          <w:sz w:val="26"/>
        </w:rPr>
        <w:t>Đúng vậy.</w:t>
      </w:r>
    </w:p>
    <w:p>
      <w:pPr>
        <w:pStyle w:val="BodyText"/>
        <w:spacing w:line="271" w:lineRule="auto" w:before="152"/>
        <w:ind w:left="110" w:right="392"/>
      </w:pPr>
      <w:r>
        <w:rPr>
          <w:i/>
          <w:color w:val="231F20"/>
        </w:rPr>
        <w:t>Hỏi: </w:t>
      </w:r>
      <w:r>
        <w:rPr>
          <w:color w:val="231F20"/>
        </w:rPr>
        <w:t>Nếu như có kiết keo kiệt trói buộc lại có kiết ganh ghét trói buộc chăng?</w:t>
      </w:r>
    </w:p>
    <w:p>
      <w:pPr>
        <w:pStyle w:val="BodyText"/>
        <w:spacing w:line="271" w:lineRule="auto"/>
        <w:ind w:left="110" w:right="391"/>
      </w:pPr>
      <w:r>
        <w:rPr>
          <w:i/>
          <w:color w:val="231F20"/>
        </w:rPr>
        <w:t>Đáp: </w:t>
      </w:r>
      <w:r>
        <w:rPr>
          <w:color w:val="231F20"/>
        </w:rPr>
        <w:t>Đúng vậy. Nghĩa là kiết ganh ghét và kiết keo kiệt đều cùng chỉ ở nơi cõi dục do tu đạo đoạn, tức nơi câu hỏi vừa nêu, nên đáp theo câu như vậy. Nếu chưa lìa nhiễm cõi dục, đối với pháp của cõi dục do tu đạo đoạn có đủ hai kiết trói buộc. Ở nơi pháp của ba cõi do kiến đạo đoạn và pháp của cõi sắc, cõi vô sắc do tu đạo đoạn, không có hai kiết trói buộc. Đã lìa nhiễm cõi dục, đối với hết thảy pháp của ba cõi không có hai kiết trói buộc. Vì dài, ngắn tương tợ nên nói là: Đúng vậy.</w:t>
      </w:r>
    </w:p>
    <w:p>
      <w:pPr>
        <w:pStyle w:val="BodyText"/>
        <w:spacing w:line="271" w:lineRule="auto" w:before="115"/>
        <w:ind w:left="110" w:right="390"/>
      </w:pPr>
      <w:r>
        <w:rPr>
          <w:i/>
          <w:color w:val="231F20"/>
        </w:rPr>
        <w:t>Hỏi:</w:t>
      </w:r>
      <w:r>
        <w:rPr>
          <w:i/>
          <w:color w:val="231F20"/>
          <w:spacing w:val="-13"/>
        </w:rPr>
        <w:t> </w:t>
      </w:r>
      <w:r>
        <w:rPr>
          <w:color w:val="231F20"/>
        </w:rPr>
        <w:t>Kiết</w:t>
      </w:r>
      <w:r>
        <w:rPr>
          <w:color w:val="231F20"/>
          <w:spacing w:val="-12"/>
        </w:rPr>
        <w:t> </w:t>
      </w:r>
      <w:r>
        <w:rPr>
          <w:color w:val="231F20"/>
        </w:rPr>
        <w:t>ganh</w:t>
      </w:r>
      <w:r>
        <w:rPr>
          <w:color w:val="231F20"/>
          <w:spacing w:val="-13"/>
        </w:rPr>
        <w:t> </w:t>
      </w:r>
      <w:r>
        <w:rPr>
          <w:color w:val="231F20"/>
        </w:rPr>
        <w:t>ghét</w:t>
      </w:r>
      <w:r>
        <w:rPr>
          <w:color w:val="231F20"/>
          <w:spacing w:val="-11"/>
        </w:rPr>
        <w:t> </w:t>
      </w:r>
      <w:r>
        <w:rPr>
          <w:color w:val="231F20"/>
        </w:rPr>
        <w:t>là</w:t>
      </w:r>
      <w:r>
        <w:rPr>
          <w:color w:val="231F20"/>
          <w:spacing w:val="-13"/>
        </w:rPr>
        <w:t> </w:t>
      </w:r>
      <w:r>
        <w:rPr>
          <w:color w:val="231F20"/>
        </w:rPr>
        <w:t>căn</w:t>
      </w:r>
      <w:r>
        <w:rPr>
          <w:color w:val="231F20"/>
          <w:spacing w:val="-12"/>
        </w:rPr>
        <w:t> </w:t>
      </w:r>
      <w:r>
        <w:rPr>
          <w:color w:val="231F20"/>
        </w:rPr>
        <w:t>cứ</w:t>
      </w:r>
      <w:r>
        <w:rPr>
          <w:color w:val="231F20"/>
          <w:spacing w:val="-13"/>
        </w:rPr>
        <w:t> </w:t>
      </w:r>
      <w:r>
        <w:rPr>
          <w:color w:val="231F20"/>
        </w:rPr>
        <w:t>ở</w:t>
      </w:r>
      <w:r>
        <w:rPr>
          <w:color w:val="231F20"/>
          <w:spacing w:val="-12"/>
        </w:rPr>
        <w:t> </w:t>
      </w:r>
      <w:r>
        <w:rPr>
          <w:color w:val="231F20"/>
        </w:rPr>
        <w:t>người</w:t>
      </w:r>
      <w:r>
        <w:rPr>
          <w:color w:val="231F20"/>
          <w:spacing w:val="-12"/>
        </w:rPr>
        <w:t> </w:t>
      </w:r>
      <w:r>
        <w:rPr>
          <w:color w:val="231F20"/>
        </w:rPr>
        <w:t>khác</w:t>
      </w:r>
      <w:r>
        <w:rPr>
          <w:color w:val="231F20"/>
          <w:spacing w:val="-13"/>
        </w:rPr>
        <w:t> </w:t>
      </w:r>
      <w:r>
        <w:rPr>
          <w:color w:val="231F20"/>
        </w:rPr>
        <w:t>mà</w:t>
      </w:r>
      <w:r>
        <w:rPr>
          <w:color w:val="231F20"/>
          <w:spacing w:val="-12"/>
        </w:rPr>
        <w:t> </w:t>
      </w:r>
      <w:r>
        <w:rPr>
          <w:color w:val="231F20"/>
        </w:rPr>
        <w:t>chuyển,</w:t>
      </w:r>
      <w:r>
        <w:rPr>
          <w:color w:val="231F20"/>
          <w:spacing w:val="-13"/>
        </w:rPr>
        <w:t> </w:t>
      </w:r>
      <w:r>
        <w:rPr>
          <w:color w:val="231F20"/>
        </w:rPr>
        <w:t>còn</w:t>
      </w:r>
      <w:r>
        <w:rPr>
          <w:color w:val="231F20"/>
          <w:spacing w:val="-12"/>
        </w:rPr>
        <w:t> </w:t>
      </w:r>
      <w:r>
        <w:rPr>
          <w:color w:val="231F20"/>
        </w:rPr>
        <w:t>kiết keo kiệt thì dựa vào mình mà chuyển, do đâu đều cùng nêu hỏi và đều đáp: Đúng</w:t>
      </w:r>
      <w:r>
        <w:rPr>
          <w:color w:val="231F20"/>
          <w:spacing w:val="-2"/>
        </w:rPr>
        <w:t> </w:t>
      </w:r>
      <w:r>
        <w:rPr>
          <w:color w:val="231F20"/>
        </w:rPr>
        <w:t>vậy?</w:t>
      </w:r>
    </w:p>
    <w:p>
      <w:pPr>
        <w:pStyle w:val="BodyText"/>
        <w:spacing w:line="273" w:lineRule="auto" w:before="116"/>
        <w:ind w:left="110" w:right="391"/>
      </w:pPr>
      <w:r>
        <w:rPr>
          <w:i/>
          <w:color w:val="231F20"/>
        </w:rPr>
        <w:t>Đáp: </w:t>
      </w:r>
      <w:r>
        <w:rPr>
          <w:color w:val="231F20"/>
        </w:rPr>
        <w:t>Có thuyết nói: Kiết ganh ghét là đối với người khác, có khả năng duyên, cũng hiện khởi, đối với chính mình có khả năng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duyên nhưng không hiện khởi. Kiết keo kiệt đối với chính mình có khả năng duyên cũng hiện khởi, đối với người khác có khả năng duyên nhưng không hiện khởi. Vì đây là căn cứ ở khả năng duyên nên nói là: Đúng vậy.</w:t>
      </w:r>
    </w:p>
    <w:p>
      <w:pPr>
        <w:pStyle w:val="BodyText"/>
        <w:spacing w:line="273" w:lineRule="auto" w:before="110"/>
        <w:ind w:right="107"/>
      </w:pPr>
      <w:r>
        <w:rPr>
          <w:color w:val="231F20"/>
        </w:rPr>
        <w:t>Có thuyết cho: Hai kiết ganh ghét keo kiệt đều cùng duyên nơi chính mình và người khác mà hiện khởi.</w:t>
      </w:r>
    </w:p>
    <w:p>
      <w:pPr>
        <w:pStyle w:val="BodyText"/>
        <w:spacing w:line="273" w:lineRule="auto" w:before="112"/>
        <w:ind w:right="108"/>
      </w:pPr>
      <w:r>
        <w:rPr>
          <w:i/>
          <w:color w:val="231F20"/>
          <w:sz w:val="24"/>
        </w:rPr>
        <w:t>Hỏi: </w:t>
      </w:r>
      <w:r>
        <w:rPr>
          <w:color w:val="231F20"/>
        </w:rPr>
        <w:t>Kiết ganh ghét duyên nơi kẻ khác mà khởi có thể là như thế. Còn duyên nơi chính mình mà khởi là thế nào?</w:t>
      </w:r>
    </w:p>
    <w:p>
      <w:pPr>
        <w:pStyle w:val="BodyText"/>
        <w:spacing w:line="273" w:lineRule="auto" w:before="111"/>
        <w:ind w:right="107"/>
      </w:pPr>
      <w:r>
        <w:rPr>
          <w:i/>
          <w:color w:val="231F20"/>
          <w:spacing w:val="2"/>
          <w:sz w:val="24"/>
        </w:rPr>
        <w:t>Đáp: </w:t>
      </w:r>
      <w:r>
        <w:rPr>
          <w:color w:val="231F20"/>
        </w:rPr>
        <w:t>Như có thí chủ vì hai Bí-sô, dâng cúng các vật dụng cần cho</w:t>
      </w:r>
      <w:r>
        <w:rPr>
          <w:color w:val="231F20"/>
          <w:spacing w:val="-5"/>
        </w:rPr>
        <w:t> </w:t>
      </w:r>
      <w:r>
        <w:rPr>
          <w:color w:val="231F20"/>
        </w:rPr>
        <w:t>sự</w:t>
      </w:r>
      <w:r>
        <w:rPr>
          <w:color w:val="231F20"/>
          <w:spacing w:val="-5"/>
        </w:rPr>
        <w:t> </w:t>
      </w:r>
      <w:r>
        <w:rPr>
          <w:color w:val="231F20"/>
        </w:rPr>
        <w:t>sống.</w:t>
      </w:r>
      <w:r>
        <w:rPr>
          <w:color w:val="231F20"/>
          <w:spacing w:val="-6"/>
        </w:rPr>
        <w:t> </w:t>
      </w:r>
      <w:r>
        <w:rPr>
          <w:color w:val="231F20"/>
        </w:rPr>
        <w:t>Một</w:t>
      </w:r>
      <w:r>
        <w:rPr>
          <w:color w:val="231F20"/>
          <w:spacing w:val="-5"/>
        </w:rPr>
        <w:t> </w:t>
      </w:r>
      <w:r>
        <w:rPr>
          <w:color w:val="231F20"/>
        </w:rPr>
        <w:t>vị</w:t>
      </w:r>
      <w:r>
        <w:rPr>
          <w:color w:val="231F20"/>
          <w:spacing w:val="-6"/>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tốt</w:t>
      </w:r>
      <w:r>
        <w:rPr>
          <w:color w:val="231F20"/>
          <w:spacing w:val="-5"/>
        </w:rPr>
        <w:t> </w:t>
      </w:r>
      <w:r>
        <w:rPr>
          <w:color w:val="231F20"/>
        </w:rPr>
        <w:t>đẹp,</w:t>
      </w:r>
      <w:r>
        <w:rPr>
          <w:color w:val="231F20"/>
          <w:spacing w:val="-5"/>
        </w:rPr>
        <w:t> </w:t>
      </w:r>
      <w:r>
        <w:rPr>
          <w:color w:val="231F20"/>
        </w:rPr>
        <w:t>một</w:t>
      </w:r>
      <w:r>
        <w:rPr>
          <w:color w:val="231F20"/>
          <w:spacing w:val="-4"/>
        </w:rPr>
        <w:t> </w:t>
      </w:r>
      <w:r>
        <w:rPr>
          <w:color w:val="231F20"/>
        </w:rPr>
        <w:t>vị</w:t>
      </w:r>
      <w:r>
        <w:rPr>
          <w:color w:val="231F20"/>
          <w:spacing w:val="-6"/>
        </w:rPr>
        <w:t> </w:t>
      </w:r>
      <w:r>
        <w:rPr>
          <w:color w:val="231F20"/>
        </w:rPr>
        <w:t>thì</w:t>
      </w:r>
      <w:r>
        <w:rPr>
          <w:color w:val="231F20"/>
          <w:spacing w:val="-4"/>
        </w:rPr>
        <w:t> </w:t>
      </w:r>
      <w:r>
        <w:rPr>
          <w:color w:val="231F20"/>
        </w:rPr>
        <w:t>không</w:t>
      </w:r>
      <w:r>
        <w:rPr>
          <w:color w:val="231F20"/>
          <w:spacing w:val="-5"/>
        </w:rPr>
        <w:t> </w:t>
      </w:r>
      <w:r>
        <w:rPr>
          <w:color w:val="231F20"/>
        </w:rPr>
        <w:t>thành</w:t>
      </w:r>
      <w:r>
        <w:rPr>
          <w:color w:val="231F20"/>
          <w:spacing w:val="-4"/>
        </w:rPr>
        <w:t> </w:t>
      </w:r>
      <w:r>
        <w:rPr>
          <w:color w:val="231F20"/>
        </w:rPr>
        <w:t>tựu tốt</w:t>
      </w:r>
      <w:r>
        <w:rPr>
          <w:color w:val="231F20"/>
          <w:spacing w:val="-7"/>
        </w:rPr>
        <w:t> </w:t>
      </w:r>
      <w:r>
        <w:rPr>
          <w:color w:val="231F20"/>
        </w:rPr>
        <w:t>đẹp.</w:t>
      </w:r>
      <w:r>
        <w:rPr>
          <w:color w:val="231F20"/>
          <w:spacing w:val="-7"/>
        </w:rPr>
        <w:t> </w:t>
      </w:r>
      <w:r>
        <w:rPr>
          <w:color w:val="231F20"/>
        </w:rPr>
        <w:t>Người</w:t>
      </w:r>
      <w:r>
        <w:rPr>
          <w:color w:val="231F20"/>
          <w:spacing w:val="-7"/>
        </w:rPr>
        <w:t> </w:t>
      </w:r>
      <w:r>
        <w:rPr>
          <w:color w:val="231F20"/>
        </w:rPr>
        <w:t>không</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tốt</w:t>
      </w:r>
      <w:r>
        <w:rPr>
          <w:color w:val="231F20"/>
          <w:spacing w:val="-6"/>
        </w:rPr>
        <w:t> </w:t>
      </w:r>
      <w:r>
        <w:rPr>
          <w:color w:val="231F20"/>
        </w:rPr>
        <w:t>đẹp,</w:t>
      </w:r>
      <w:r>
        <w:rPr>
          <w:color w:val="231F20"/>
          <w:spacing w:val="-7"/>
        </w:rPr>
        <w:t> </w:t>
      </w:r>
      <w:r>
        <w:rPr>
          <w:color w:val="231F20"/>
        </w:rPr>
        <w:t>vừa</w:t>
      </w:r>
      <w:r>
        <w:rPr>
          <w:color w:val="231F20"/>
          <w:spacing w:val="-6"/>
        </w:rPr>
        <w:t> </w:t>
      </w:r>
      <w:r>
        <w:rPr>
          <w:color w:val="231F20"/>
        </w:rPr>
        <w:t>trông</w:t>
      </w:r>
      <w:r>
        <w:rPr>
          <w:color w:val="231F20"/>
          <w:spacing w:val="-7"/>
        </w:rPr>
        <w:t> </w:t>
      </w:r>
      <w:r>
        <w:rPr>
          <w:color w:val="231F20"/>
        </w:rPr>
        <w:t>thấy</w:t>
      </w:r>
      <w:r>
        <w:rPr>
          <w:color w:val="231F20"/>
          <w:spacing w:val="-6"/>
        </w:rPr>
        <w:t> </w:t>
      </w:r>
      <w:r>
        <w:rPr>
          <w:color w:val="231F20"/>
        </w:rPr>
        <w:t>tức</w:t>
      </w:r>
      <w:r>
        <w:rPr>
          <w:color w:val="231F20"/>
          <w:spacing w:val="-7"/>
        </w:rPr>
        <w:t> </w:t>
      </w:r>
      <w:r>
        <w:rPr>
          <w:color w:val="231F20"/>
        </w:rPr>
        <w:t>sinh</w:t>
      </w:r>
      <w:r>
        <w:rPr>
          <w:color w:val="231F20"/>
          <w:spacing w:val="-7"/>
        </w:rPr>
        <w:t> </w:t>
      </w:r>
      <w:r>
        <w:rPr>
          <w:color w:val="231F20"/>
        </w:rPr>
        <w:t>ganh ghét,</w:t>
      </w:r>
      <w:r>
        <w:rPr>
          <w:color w:val="231F20"/>
          <w:spacing w:val="-7"/>
        </w:rPr>
        <w:t> </w:t>
      </w:r>
      <w:r>
        <w:rPr>
          <w:color w:val="231F20"/>
        </w:rPr>
        <w:t>nghĩ:</w:t>
      </w:r>
      <w:r>
        <w:rPr>
          <w:color w:val="231F20"/>
          <w:spacing w:val="-11"/>
        </w:rPr>
        <w:t> </w:t>
      </w:r>
      <w:r>
        <w:rPr>
          <w:color w:val="231F20"/>
        </w:rPr>
        <w:t>Vật</w:t>
      </w:r>
      <w:r>
        <w:rPr>
          <w:color w:val="231F20"/>
          <w:spacing w:val="-6"/>
        </w:rPr>
        <w:t> </w:t>
      </w:r>
      <w:r>
        <w:rPr>
          <w:color w:val="231F20"/>
        </w:rPr>
        <w:t>dụng</w:t>
      </w:r>
      <w:r>
        <w:rPr>
          <w:color w:val="231F20"/>
          <w:spacing w:val="-7"/>
        </w:rPr>
        <w:t> </w:t>
      </w:r>
      <w:r>
        <w:rPr>
          <w:color w:val="231F20"/>
        </w:rPr>
        <w:t>hỗ</w:t>
      </w:r>
      <w:r>
        <w:rPr>
          <w:color w:val="231F20"/>
          <w:spacing w:val="-6"/>
        </w:rPr>
        <w:t> </w:t>
      </w:r>
      <w:r>
        <w:rPr>
          <w:color w:val="231F20"/>
        </w:rPr>
        <w:t>trợ</w:t>
      </w:r>
      <w:r>
        <w:rPr>
          <w:color w:val="231F20"/>
          <w:spacing w:val="-6"/>
        </w:rPr>
        <w:t> </w:t>
      </w:r>
      <w:r>
        <w:rPr>
          <w:color w:val="231F20"/>
        </w:rPr>
        <w:t>đời</w:t>
      </w:r>
      <w:r>
        <w:rPr>
          <w:color w:val="231F20"/>
          <w:spacing w:val="-7"/>
        </w:rPr>
        <w:t> </w:t>
      </w:r>
      <w:r>
        <w:rPr>
          <w:color w:val="231F20"/>
        </w:rPr>
        <w:t>sống</w:t>
      </w:r>
      <w:r>
        <w:rPr>
          <w:color w:val="231F20"/>
          <w:spacing w:val="-6"/>
        </w:rPr>
        <w:t> </w:t>
      </w:r>
      <w:r>
        <w:rPr>
          <w:color w:val="231F20"/>
        </w:rPr>
        <w:t>của</w:t>
      </w:r>
      <w:r>
        <w:rPr>
          <w:color w:val="231F20"/>
          <w:spacing w:val="-6"/>
        </w:rPr>
        <w:t> </w:t>
      </w:r>
      <w:r>
        <w:rPr>
          <w:color w:val="231F20"/>
        </w:rPr>
        <w:t>người</w:t>
      </w:r>
      <w:r>
        <w:rPr>
          <w:color w:val="231F20"/>
          <w:spacing w:val="-7"/>
        </w:rPr>
        <w:t> </w:t>
      </w:r>
      <w:r>
        <w:rPr>
          <w:color w:val="231F20"/>
        </w:rPr>
        <w:t>kia</w:t>
      </w:r>
      <w:r>
        <w:rPr>
          <w:color w:val="231F20"/>
          <w:spacing w:val="-6"/>
        </w:rPr>
        <w:t> </w:t>
      </w:r>
      <w:r>
        <w:rPr>
          <w:color w:val="231F20"/>
        </w:rPr>
        <w:t>cũng</w:t>
      </w:r>
      <w:r>
        <w:rPr>
          <w:color w:val="231F20"/>
          <w:spacing w:val="-6"/>
        </w:rPr>
        <w:t> </w:t>
      </w:r>
      <w:r>
        <w:rPr>
          <w:color w:val="231F20"/>
        </w:rPr>
        <w:t>như</w:t>
      </w:r>
      <w:r>
        <w:rPr>
          <w:color w:val="231F20"/>
          <w:spacing w:val="-7"/>
        </w:rPr>
        <w:t> </w:t>
      </w:r>
      <w:r>
        <w:rPr>
          <w:color w:val="231F20"/>
        </w:rPr>
        <w:t>ta</w:t>
      </w:r>
      <w:r>
        <w:rPr>
          <w:color w:val="231F20"/>
          <w:spacing w:val="-6"/>
        </w:rPr>
        <w:t> </w:t>
      </w:r>
      <w:r>
        <w:rPr>
          <w:color w:val="231F20"/>
        </w:rPr>
        <w:t>đã</w:t>
      </w:r>
      <w:r>
        <w:rPr>
          <w:color w:val="231F20"/>
          <w:spacing w:val="-6"/>
        </w:rPr>
        <w:t> </w:t>
      </w:r>
      <w:r>
        <w:rPr>
          <w:color w:val="231F20"/>
        </w:rPr>
        <w:t>có được, há không vui sao? Sự ganh ghét này cũng có khả năng duyên nơi chính mình mà</w:t>
      </w:r>
      <w:r>
        <w:rPr>
          <w:color w:val="231F20"/>
          <w:spacing w:val="-1"/>
        </w:rPr>
        <w:t> </w:t>
      </w:r>
      <w:r>
        <w:rPr>
          <w:color w:val="231F20"/>
        </w:rPr>
        <w:t>khởi.</w:t>
      </w:r>
    </w:p>
    <w:p>
      <w:pPr>
        <w:pStyle w:val="BodyText"/>
        <w:spacing w:line="273" w:lineRule="auto" w:before="109"/>
        <w:ind w:right="108"/>
      </w:pPr>
      <w:r>
        <w:rPr>
          <w:i/>
          <w:color w:val="231F20"/>
          <w:sz w:val="24"/>
        </w:rPr>
        <w:t>Hỏi: </w:t>
      </w:r>
      <w:r>
        <w:rPr>
          <w:color w:val="231F20"/>
        </w:rPr>
        <w:t>Kiết keo kiệt duyên nơi chính mình mà khởi có thể là như vậy, còn duyên nơi người khác mà khởi thì thế nào?</w:t>
      </w:r>
    </w:p>
    <w:p>
      <w:pPr>
        <w:pStyle w:val="BodyText"/>
        <w:spacing w:line="273" w:lineRule="auto" w:before="111"/>
        <w:ind w:right="107"/>
      </w:pPr>
      <w:r>
        <w:rPr>
          <w:i/>
          <w:color w:val="231F20"/>
          <w:spacing w:val="2"/>
          <w:sz w:val="24"/>
        </w:rPr>
        <w:t>Đáp: </w:t>
      </w:r>
      <w:r>
        <w:rPr>
          <w:color w:val="231F20"/>
        </w:rPr>
        <w:t>Như có một loại người lúc thấy người khác thí cho, vội khởi tâm keo kiệt, nghĩ: Đối với người kia, đâu cần cho họ vật ấy làm</w:t>
      </w:r>
      <w:r>
        <w:rPr>
          <w:color w:val="231F20"/>
          <w:spacing w:val="-5"/>
        </w:rPr>
        <w:t> </w:t>
      </w:r>
      <w:r>
        <w:rPr>
          <w:color w:val="231F20"/>
        </w:rPr>
        <w:t>gì.</w:t>
      </w:r>
      <w:r>
        <w:rPr>
          <w:color w:val="231F20"/>
          <w:spacing w:val="-4"/>
        </w:rPr>
        <w:t> </w:t>
      </w:r>
      <w:r>
        <w:rPr>
          <w:color w:val="231F20"/>
        </w:rPr>
        <w:t>Nhưng</w:t>
      </w:r>
      <w:r>
        <w:rPr>
          <w:color w:val="231F20"/>
          <w:spacing w:val="-4"/>
        </w:rPr>
        <w:t> </w:t>
      </w:r>
      <w:r>
        <w:rPr>
          <w:color w:val="231F20"/>
        </w:rPr>
        <w:t>vật</w:t>
      </w:r>
      <w:r>
        <w:rPr>
          <w:color w:val="231F20"/>
          <w:spacing w:val="-5"/>
        </w:rPr>
        <w:t> </w:t>
      </w:r>
      <w:r>
        <w:rPr>
          <w:color w:val="231F20"/>
        </w:rPr>
        <w:t>thí</w:t>
      </w:r>
      <w:r>
        <w:rPr>
          <w:color w:val="231F20"/>
          <w:spacing w:val="-4"/>
        </w:rPr>
        <w:t> </w:t>
      </w:r>
      <w:r>
        <w:rPr>
          <w:color w:val="231F20"/>
        </w:rPr>
        <w:t>cho</w:t>
      </w:r>
      <w:r>
        <w:rPr>
          <w:color w:val="231F20"/>
          <w:spacing w:val="-4"/>
        </w:rPr>
        <w:t> </w:t>
      </w:r>
      <w:r>
        <w:rPr>
          <w:color w:val="231F20"/>
        </w:rPr>
        <w:t>đó</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mình</w:t>
      </w:r>
      <w:r>
        <w:rPr>
          <w:color w:val="231F20"/>
          <w:spacing w:val="-4"/>
        </w:rPr>
        <w:t> </w:t>
      </w:r>
      <w:r>
        <w:rPr>
          <w:color w:val="231F20"/>
        </w:rPr>
        <w:t>hoàn</w:t>
      </w:r>
      <w:r>
        <w:rPr>
          <w:color w:val="231F20"/>
          <w:spacing w:val="-5"/>
        </w:rPr>
        <w:t> </w:t>
      </w:r>
      <w:r>
        <w:rPr>
          <w:color w:val="231F20"/>
        </w:rPr>
        <w:t>toàn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phần.</w:t>
      </w:r>
    </w:p>
    <w:p>
      <w:pPr>
        <w:pStyle w:val="BodyText"/>
        <w:spacing w:line="273" w:lineRule="auto" w:before="111"/>
        <w:ind w:right="108"/>
      </w:pPr>
      <w:r>
        <w:rPr>
          <w:color w:val="231F20"/>
        </w:rPr>
        <w:t>Sự keo kiệt này cũng có khả năng duyên nơi người khác mà khởi, nên đáp: Đúng vậy, về lý là không trái.</w:t>
      </w:r>
    </w:p>
    <w:p>
      <w:pPr>
        <w:pStyle w:val="BodyText"/>
        <w:spacing w:before="6"/>
        <w:ind w:left="0" w:firstLine="0"/>
        <w:jc w:val="left"/>
        <w:rPr>
          <w:sz w:val="24"/>
        </w:rPr>
      </w:pPr>
    </w:p>
    <w:p>
      <w:pPr>
        <w:spacing w:before="0"/>
        <w:ind w:left="780" w:right="497" w:firstLine="0"/>
        <w:jc w:val="center"/>
        <w:rPr>
          <w:b/>
          <w:sz w:val="26"/>
        </w:rPr>
      </w:pPr>
      <w:r>
        <w:rPr>
          <w:b/>
          <w:color w:val="231F20"/>
          <w:sz w:val="26"/>
        </w:rPr>
        <w:t>HẾT - QUYỂN 57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58" w:id="59"/>
      <w:bookmarkEnd w:id="59"/>
      <w:r>
        <w:rPr>
          <w:color w:val="231F20"/>
        </w:rPr>
        <w:t>QUYỂN 58</w:t>
      </w:r>
    </w:p>
    <w:p>
      <w:pPr>
        <w:pStyle w:val="Heading2"/>
        <w:spacing w:before="94"/>
      </w:pPr>
      <w:bookmarkStart w:name="_TOC_250057" w:id="60"/>
      <w:bookmarkEnd w:id="60"/>
      <w:r>
        <w:rPr>
          <w:color w:val="231F20"/>
        </w:rPr>
        <w:t>Chương 2: KIẾT UẨN</w:t>
      </w:r>
    </w:p>
    <w:p>
      <w:pPr>
        <w:pStyle w:val="Heading2"/>
      </w:pPr>
      <w:bookmarkStart w:name="_TOC_250056" w:id="61"/>
      <w:bookmarkEnd w:id="61"/>
      <w:r>
        <w:rPr>
          <w:color w:val="231F20"/>
        </w:rPr>
        <w:t>Phẩm 2: BÀN VỀ NHẤT HÀNH, phần 3</w:t>
      </w:r>
    </w:p>
    <w:p>
      <w:pPr>
        <w:pStyle w:val="BodyText"/>
        <w:spacing w:before="0"/>
        <w:ind w:left="0" w:firstLine="0"/>
        <w:jc w:val="left"/>
        <w:rPr>
          <w:b/>
          <w:sz w:val="30"/>
        </w:rPr>
      </w:pPr>
    </w:p>
    <w:p>
      <w:pPr>
        <w:spacing w:line="273" w:lineRule="auto" w:before="259"/>
        <w:ind w:left="110" w:right="390" w:firstLine="566"/>
        <w:jc w:val="both"/>
        <w:rPr>
          <w:sz w:val="26"/>
        </w:rPr>
      </w:pPr>
      <w:r>
        <w:rPr>
          <w:i/>
          <w:color w:val="231F20"/>
          <w:sz w:val="26"/>
        </w:rPr>
        <w:t>Hỏi: Nếu đối với sự việc </w:t>
      </w:r>
      <w:r>
        <w:rPr>
          <w:i/>
          <w:color w:val="231F20"/>
          <w:spacing w:val="-4"/>
          <w:sz w:val="26"/>
        </w:rPr>
        <w:t>này, </w:t>
      </w:r>
      <w:r>
        <w:rPr>
          <w:i/>
          <w:color w:val="231F20"/>
          <w:sz w:val="26"/>
        </w:rPr>
        <w:t>có kiết ái quá khứ trói buộc cũng </w:t>
      </w:r>
      <w:r>
        <w:rPr>
          <w:i/>
          <w:color w:val="231F20"/>
          <w:sz w:val="26"/>
        </w:rPr>
        <w:t>có kiết ái vị lai trói buộc chăng? Cho đến nói rộng</w:t>
      </w:r>
      <w:r>
        <w:rPr>
          <w:color w:val="231F20"/>
          <w:sz w:val="26"/>
        </w:rPr>
        <w:t>.</w:t>
      </w:r>
    </w:p>
    <w:p>
      <w:pPr>
        <w:pStyle w:val="BodyText"/>
        <w:spacing w:before="112"/>
        <w:ind w:left="677" w:firstLine="0"/>
      </w:pPr>
      <w:r>
        <w:rPr>
          <w:color w:val="231F20"/>
        </w:rPr>
        <w:t>Trong đây các kiết có hai thứ:</w:t>
      </w:r>
    </w:p>
    <w:p>
      <w:pPr>
        <w:pStyle w:val="ListParagraph"/>
        <w:numPr>
          <w:ilvl w:val="0"/>
          <w:numId w:val="25"/>
        </w:numPr>
        <w:tabs>
          <w:tab w:pos="938" w:val="left" w:leader="none"/>
        </w:tabs>
        <w:spacing w:line="240" w:lineRule="auto" w:before="154" w:after="0"/>
        <w:ind w:left="937" w:right="0" w:hanging="261"/>
        <w:jc w:val="both"/>
        <w:rPr>
          <w:sz w:val="26"/>
        </w:rPr>
      </w:pPr>
      <w:r>
        <w:rPr>
          <w:color w:val="231F20"/>
          <w:sz w:val="26"/>
        </w:rPr>
        <w:t>Mê chấp về tự</w:t>
      </w:r>
      <w:r>
        <w:rPr>
          <w:color w:val="231F20"/>
          <w:spacing w:val="-2"/>
          <w:sz w:val="26"/>
        </w:rPr>
        <w:t> </w:t>
      </w:r>
      <w:r>
        <w:rPr>
          <w:color w:val="231F20"/>
          <w:sz w:val="26"/>
        </w:rPr>
        <w:t>tướng.</w:t>
      </w:r>
    </w:p>
    <w:p>
      <w:pPr>
        <w:pStyle w:val="ListParagraph"/>
        <w:numPr>
          <w:ilvl w:val="0"/>
          <w:numId w:val="25"/>
        </w:numPr>
        <w:tabs>
          <w:tab w:pos="938" w:val="left" w:leader="none"/>
        </w:tabs>
        <w:spacing w:line="240" w:lineRule="auto" w:before="98" w:after="0"/>
        <w:ind w:left="937" w:right="0" w:hanging="261"/>
        <w:jc w:val="both"/>
        <w:rPr>
          <w:sz w:val="26"/>
        </w:rPr>
      </w:pPr>
      <w:r>
        <w:rPr>
          <w:color w:val="231F20"/>
          <w:sz w:val="26"/>
        </w:rPr>
        <w:t>Mê chấp về cộng</w:t>
      </w:r>
      <w:r>
        <w:rPr>
          <w:color w:val="231F20"/>
          <w:spacing w:val="-2"/>
          <w:sz w:val="26"/>
        </w:rPr>
        <w:t> </w:t>
      </w:r>
      <w:r>
        <w:rPr>
          <w:color w:val="231F20"/>
          <w:sz w:val="26"/>
        </w:rPr>
        <w:t>tướng.</w:t>
      </w:r>
    </w:p>
    <w:p>
      <w:pPr>
        <w:pStyle w:val="BodyText"/>
        <w:spacing w:line="273" w:lineRule="auto" w:before="154"/>
        <w:ind w:left="110" w:right="391"/>
      </w:pPr>
      <w:r>
        <w:rPr>
          <w:color w:val="231F20"/>
        </w:rPr>
        <w:t>Mê</w:t>
      </w:r>
      <w:r>
        <w:rPr>
          <w:color w:val="231F20"/>
          <w:spacing w:val="-9"/>
        </w:rPr>
        <w:t> </w:t>
      </w:r>
      <w:r>
        <w:rPr>
          <w:color w:val="231F20"/>
        </w:rPr>
        <w:t>chấp</w:t>
      </w:r>
      <w:r>
        <w:rPr>
          <w:color w:val="231F20"/>
          <w:spacing w:val="-8"/>
        </w:rPr>
        <w:t> </w:t>
      </w:r>
      <w:r>
        <w:rPr>
          <w:color w:val="231F20"/>
        </w:rPr>
        <w:t>về</w:t>
      </w:r>
      <w:r>
        <w:rPr>
          <w:color w:val="231F20"/>
          <w:spacing w:val="-9"/>
        </w:rPr>
        <w:t> </w:t>
      </w:r>
      <w:r>
        <w:rPr>
          <w:color w:val="231F20"/>
        </w:rPr>
        <w:t>tự</w:t>
      </w:r>
      <w:r>
        <w:rPr>
          <w:color w:val="231F20"/>
          <w:spacing w:val="-8"/>
        </w:rPr>
        <w:t> </w:t>
      </w:r>
      <w:r>
        <w:rPr>
          <w:color w:val="231F20"/>
        </w:rPr>
        <w:t>tướng:</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các</w:t>
      </w:r>
      <w:r>
        <w:rPr>
          <w:color w:val="231F20"/>
          <w:spacing w:val="-8"/>
        </w:rPr>
        <w:t> </w:t>
      </w:r>
      <w:r>
        <w:rPr>
          <w:color w:val="231F20"/>
        </w:rPr>
        <w:t>kiết</w:t>
      </w:r>
      <w:r>
        <w:rPr>
          <w:color w:val="231F20"/>
          <w:spacing w:val="-9"/>
        </w:rPr>
        <w:t> </w:t>
      </w:r>
      <w:r>
        <w:rPr>
          <w:color w:val="231F20"/>
        </w:rPr>
        <w:t>ái,</w:t>
      </w:r>
      <w:r>
        <w:rPr>
          <w:color w:val="231F20"/>
          <w:spacing w:val="-8"/>
        </w:rPr>
        <w:t> </w:t>
      </w:r>
      <w:r>
        <w:rPr>
          <w:color w:val="231F20"/>
        </w:rPr>
        <w:t>giận,</w:t>
      </w:r>
      <w:r>
        <w:rPr>
          <w:color w:val="231F20"/>
          <w:spacing w:val="-9"/>
        </w:rPr>
        <w:t> </w:t>
      </w:r>
      <w:r>
        <w:rPr>
          <w:color w:val="231F20"/>
        </w:rPr>
        <w:t>mạn,</w:t>
      </w:r>
      <w:r>
        <w:rPr>
          <w:color w:val="231F20"/>
          <w:spacing w:val="-8"/>
        </w:rPr>
        <w:t> </w:t>
      </w:r>
      <w:r>
        <w:rPr>
          <w:color w:val="231F20"/>
        </w:rPr>
        <w:t>ganh</w:t>
      </w:r>
      <w:r>
        <w:rPr>
          <w:color w:val="231F20"/>
          <w:spacing w:val="-8"/>
        </w:rPr>
        <w:t> </w:t>
      </w:r>
      <w:r>
        <w:rPr>
          <w:color w:val="231F20"/>
        </w:rPr>
        <w:t>ghét (Tật) và keo kiệt (Xan).</w:t>
      </w:r>
    </w:p>
    <w:p>
      <w:pPr>
        <w:pStyle w:val="BodyText"/>
        <w:spacing w:before="116"/>
        <w:ind w:left="677" w:firstLine="0"/>
      </w:pPr>
      <w:r>
        <w:rPr>
          <w:color w:val="231F20"/>
        </w:rPr>
        <w:t>Mê chấp về cộng tướng: Là các kiết vô minh, kiến, thủ, nghi.</w:t>
      </w:r>
    </w:p>
    <w:p>
      <w:pPr>
        <w:pStyle w:val="BodyText"/>
        <w:spacing w:line="276" w:lineRule="auto" w:before="159"/>
        <w:ind w:left="110" w:right="390"/>
      </w:pPr>
      <w:r>
        <w:rPr>
          <w:color w:val="231F20"/>
        </w:rPr>
        <w:t>Mê</w:t>
      </w:r>
      <w:r>
        <w:rPr>
          <w:color w:val="231F20"/>
          <w:spacing w:val="-4"/>
        </w:rPr>
        <w:t> </w:t>
      </w:r>
      <w:r>
        <w:rPr>
          <w:color w:val="231F20"/>
        </w:rPr>
        <w:t>chấp</w:t>
      </w:r>
      <w:r>
        <w:rPr>
          <w:color w:val="231F20"/>
          <w:spacing w:val="-3"/>
        </w:rPr>
        <w:t> </w:t>
      </w:r>
      <w:r>
        <w:rPr>
          <w:color w:val="231F20"/>
        </w:rPr>
        <w:t>về</w:t>
      </w:r>
      <w:r>
        <w:rPr>
          <w:color w:val="231F20"/>
          <w:spacing w:val="-4"/>
        </w:rPr>
        <w:t> </w:t>
      </w:r>
      <w:r>
        <w:rPr>
          <w:color w:val="231F20"/>
        </w:rPr>
        <w:t>tự</w:t>
      </w:r>
      <w:r>
        <w:rPr>
          <w:color w:val="231F20"/>
          <w:spacing w:val="-3"/>
        </w:rPr>
        <w:t> </w:t>
      </w:r>
      <w:r>
        <w:rPr>
          <w:color w:val="231F20"/>
        </w:rPr>
        <w:t>tướng:</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trong</w:t>
      </w:r>
      <w:r>
        <w:rPr>
          <w:color w:val="231F20"/>
          <w:spacing w:val="-3"/>
        </w:rPr>
        <w:t> </w:t>
      </w:r>
      <w:r>
        <w:rPr>
          <w:color w:val="231F20"/>
        </w:rPr>
        <w:t>các</w:t>
      </w:r>
      <w:r>
        <w:rPr>
          <w:color w:val="231F20"/>
          <w:spacing w:val="-4"/>
        </w:rPr>
        <w:t> </w:t>
      </w:r>
      <w:r>
        <w:rPr>
          <w:color w:val="231F20"/>
        </w:rPr>
        <w:t>kiết,</w:t>
      </w:r>
      <w:r>
        <w:rPr>
          <w:color w:val="231F20"/>
          <w:spacing w:val="-3"/>
        </w:rPr>
        <w:t> </w:t>
      </w:r>
      <w:r>
        <w:rPr>
          <w:color w:val="231F20"/>
        </w:rPr>
        <w:t>kiết</w:t>
      </w:r>
      <w:r>
        <w:rPr>
          <w:color w:val="231F20"/>
          <w:spacing w:val="-4"/>
        </w:rPr>
        <w:t> </w:t>
      </w:r>
      <w:r>
        <w:rPr>
          <w:color w:val="231F20"/>
        </w:rPr>
        <w:t>ái</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sự việc nơi năm bộ của ba cõi có khả năng tạo trói buộc, ở vị lai chưa đoạn, nhất định trói buộc tất cả sự việc của ba đời kia. Quá khứ thì không nhất định. Nghĩa là về sự việc </w:t>
      </w:r>
      <w:r>
        <w:rPr>
          <w:color w:val="231F20"/>
          <w:spacing w:val="-5"/>
        </w:rPr>
        <w:t>này, </w:t>
      </w:r>
      <w:r>
        <w:rPr>
          <w:color w:val="231F20"/>
        </w:rPr>
        <w:t>nếu trước đã sinh chưa đoạn thì trói buộc, nếu trước chưa sinh, hoặc như sinh rồi đoạn thì không trói buộc. Hiện tại cũng không nhất định. Nghĩa là đối với sự việc</w:t>
      </w:r>
      <w:r>
        <w:rPr>
          <w:color w:val="231F20"/>
          <w:spacing w:val="-9"/>
        </w:rPr>
        <w:t> </w:t>
      </w:r>
      <w:r>
        <w:rPr>
          <w:color w:val="231F20"/>
          <w:spacing w:val="-5"/>
        </w:rPr>
        <w:t>này,</w:t>
      </w:r>
      <w:r>
        <w:rPr>
          <w:color w:val="231F20"/>
          <w:spacing w:val="-8"/>
        </w:rPr>
        <w:t> </w:t>
      </w:r>
      <w:r>
        <w:rPr>
          <w:color w:val="231F20"/>
        </w:rPr>
        <w:t>nếu</w:t>
      </w:r>
      <w:r>
        <w:rPr>
          <w:color w:val="231F20"/>
          <w:spacing w:val="-7"/>
        </w:rPr>
        <w:t> </w:t>
      </w:r>
      <w:r>
        <w:rPr>
          <w:color w:val="231F20"/>
        </w:rPr>
        <w:t>hiện</w:t>
      </w:r>
      <w:r>
        <w:rPr>
          <w:color w:val="231F20"/>
          <w:spacing w:val="-9"/>
        </w:rPr>
        <w:t> </w:t>
      </w:r>
      <w:r>
        <w:rPr>
          <w:color w:val="231F20"/>
        </w:rPr>
        <w:t>ở</w:t>
      </w:r>
      <w:r>
        <w:rPr>
          <w:color w:val="231F20"/>
          <w:spacing w:val="-7"/>
        </w:rPr>
        <w:t> </w:t>
      </w:r>
      <w:r>
        <w:rPr>
          <w:color w:val="231F20"/>
        </w:rPr>
        <w:t>trước</w:t>
      </w:r>
      <w:r>
        <w:rPr>
          <w:color w:val="231F20"/>
          <w:spacing w:val="-8"/>
        </w:rPr>
        <w:t> </w:t>
      </w:r>
      <w:r>
        <w:rPr>
          <w:color w:val="231F20"/>
        </w:rPr>
        <w:t>thì</w:t>
      </w:r>
      <w:r>
        <w:rPr>
          <w:color w:val="231F20"/>
          <w:spacing w:val="-8"/>
        </w:rPr>
        <w:t> </w:t>
      </w:r>
      <w:r>
        <w:rPr>
          <w:color w:val="231F20"/>
        </w:rPr>
        <w:t>trói</w:t>
      </w:r>
      <w:r>
        <w:rPr>
          <w:color w:val="231F20"/>
          <w:spacing w:val="-7"/>
        </w:rPr>
        <w:t> </w:t>
      </w:r>
      <w:r>
        <w:rPr>
          <w:color w:val="231F20"/>
        </w:rPr>
        <w:t>buộc,</w:t>
      </w:r>
      <w:r>
        <w:rPr>
          <w:color w:val="231F20"/>
          <w:spacing w:val="-8"/>
        </w:rPr>
        <w:t> </w:t>
      </w:r>
      <w:r>
        <w:rPr>
          <w:color w:val="231F20"/>
        </w:rPr>
        <w:t>không</w:t>
      </w:r>
      <w:r>
        <w:rPr>
          <w:color w:val="231F20"/>
          <w:spacing w:val="-7"/>
        </w:rPr>
        <w:t> </w:t>
      </w:r>
      <w:r>
        <w:rPr>
          <w:color w:val="231F20"/>
        </w:rPr>
        <w:t>hiện</w:t>
      </w:r>
      <w:r>
        <w:rPr>
          <w:color w:val="231F20"/>
          <w:spacing w:val="-9"/>
        </w:rPr>
        <w:t> </w:t>
      </w:r>
      <w:r>
        <w:rPr>
          <w:color w:val="231F20"/>
        </w:rPr>
        <w:t>ở</w:t>
      </w:r>
      <w:r>
        <w:rPr>
          <w:color w:val="231F20"/>
          <w:spacing w:val="-7"/>
        </w:rPr>
        <w:t> </w:t>
      </w:r>
      <w:r>
        <w:rPr>
          <w:color w:val="231F20"/>
        </w:rPr>
        <w:t>trước</w:t>
      </w:r>
      <w:r>
        <w:rPr>
          <w:color w:val="231F20"/>
          <w:spacing w:val="-8"/>
        </w:rPr>
        <w:t> </w:t>
      </w:r>
      <w:r>
        <w:rPr>
          <w:color w:val="231F20"/>
        </w:rPr>
        <w:t>thì</w:t>
      </w:r>
      <w:r>
        <w:rPr>
          <w:color w:val="231F20"/>
          <w:spacing w:val="-8"/>
        </w:rPr>
        <w:t> </w:t>
      </w:r>
      <w:r>
        <w:rPr>
          <w:color w:val="231F20"/>
          <w:spacing w:val="-3"/>
        </w:rPr>
        <w:t>không </w:t>
      </w:r>
      <w:r>
        <w:rPr>
          <w:color w:val="231F20"/>
        </w:rPr>
        <w:t>trói buộc. Kiết mạn cũng như</w:t>
      </w:r>
      <w:r>
        <w:rPr>
          <w:color w:val="231F20"/>
          <w:spacing w:val="-2"/>
        </w:rPr>
        <w:t> </w:t>
      </w:r>
      <w:r>
        <w:rPr>
          <w:color w:val="231F20"/>
          <w:spacing w:val="-9"/>
        </w:rPr>
        <w:t>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Kiết giận đối với sự việc nơi năm bộ của cõi dục có khả năng tạo trói buộc. Ở vị lai chưa đoạn, nhất định trói buộc tất cả sự </w:t>
      </w:r>
      <w:r>
        <w:rPr>
          <w:color w:val="231F20"/>
          <w:spacing w:val="-3"/>
        </w:rPr>
        <w:t>việc </w:t>
      </w:r>
      <w:r>
        <w:rPr>
          <w:color w:val="231F20"/>
        </w:rPr>
        <w:t>của</w:t>
      </w:r>
      <w:r>
        <w:rPr>
          <w:color w:val="231F20"/>
          <w:spacing w:val="-9"/>
        </w:rPr>
        <w:t> </w:t>
      </w:r>
      <w:r>
        <w:rPr>
          <w:color w:val="231F20"/>
        </w:rPr>
        <w:t>ba</w:t>
      </w:r>
      <w:r>
        <w:rPr>
          <w:color w:val="231F20"/>
          <w:spacing w:val="-8"/>
        </w:rPr>
        <w:t> </w:t>
      </w:r>
      <w:r>
        <w:rPr>
          <w:color w:val="231F20"/>
        </w:rPr>
        <w:t>đời</w:t>
      </w:r>
      <w:r>
        <w:rPr>
          <w:color w:val="231F20"/>
          <w:spacing w:val="-8"/>
        </w:rPr>
        <w:t> </w:t>
      </w:r>
      <w:r>
        <w:rPr>
          <w:color w:val="231F20"/>
        </w:rPr>
        <w:t>kia.</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thì</w:t>
      </w:r>
      <w:r>
        <w:rPr>
          <w:color w:val="231F20"/>
          <w:spacing w:val="-8"/>
        </w:rPr>
        <w:t> </w:t>
      </w:r>
      <w:r>
        <w:rPr>
          <w:color w:val="231F20"/>
        </w:rPr>
        <w:t>không</w:t>
      </w:r>
      <w:r>
        <w:rPr>
          <w:color w:val="231F20"/>
          <w:spacing w:val="-9"/>
        </w:rPr>
        <w:t> </w:t>
      </w:r>
      <w:r>
        <w:rPr>
          <w:color w:val="231F20"/>
        </w:rPr>
        <w:t>nhất</w:t>
      </w:r>
      <w:r>
        <w:rPr>
          <w:color w:val="231F20"/>
          <w:spacing w:val="-8"/>
        </w:rPr>
        <w:t> </w:t>
      </w:r>
      <w:r>
        <w:rPr>
          <w:color w:val="231F20"/>
        </w:rPr>
        <w:t>định.</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về</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 </w:t>
      </w:r>
      <w:r>
        <w:rPr>
          <w:color w:val="231F20"/>
        </w:rPr>
        <w:t>nếu trước đã sinh chưa đoạn thì trói buộc, nếu trước chưa sinh, hoặc như</w:t>
      </w:r>
      <w:r>
        <w:rPr>
          <w:color w:val="231F20"/>
          <w:spacing w:val="-12"/>
        </w:rPr>
        <w:t> </w:t>
      </w:r>
      <w:r>
        <w:rPr>
          <w:color w:val="231F20"/>
        </w:rPr>
        <w:t>sinh</w:t>
      </w:r>
      <w:r>
        <w:rPr>
          <w:color w:val="231F20"/>
          <w:spacing w:val="-11"/>
        </w:rPr>
        <w:t> </w:t>
      </w:r>
      <w:r>
        <w:rPr>
          <w:color w:val="231F20"/>
        </w:rPr>
        <w:t>rồi</w:t>
      </w:r>
      <w:r>
        <w:rPr>
          <w:color w:val="231F20"/>
          <w:spacing w:val="-12"/>
        </w:rPr>
        <w:t> </w:t>
      </w:r>
      <w:r>
        <w:rPr>
          <w:color w:val="231F20"/>
        </w:rPr>
        <w:t>đoạn</w:t>
      </w:r>
      <w:r>
        <w:rPr>
          <w:color w:val="231F20"/>
          <w:spacing w:val="-11"/>
        </w:rPr>
        <w:t> </w:t>
      </w:r>
      <w:r>
        <w:rPr>
          <w:color w:val="231F20"/>
        </w:rPr>
        <w:t>thì</w:t>
      </w:r>
      <w:r>
        <w:rPr>
          <w:color w:val="231F20"/>
          <w:spacing w:val="-12"/>
        </w:rPr>
        <w:t> </w:t>
      </w:r>
      <w:r>
        <w:rPr>
          <w:color w:val="231F20"/>
        </w:rPr>
        <w:t>không</w:t>
      </w:r>
      <w:r>
        <w:rPr>
          <w:color w:val="231F20"/>
          <w:spacing w:val="-11"/>
        </w:rPr>
        <w:t> </w:t>
      </w:r>
      <w:r>
        <w:rPr>
          <w:color w:val="231F20"/>
        </w:rPr>
        <w:t>trói</w:t>
      </w:r>
      <w:r>
        <w:rPr>
          <w:color w:val="231F20"/>
          <w:spacing w:val="-12"/>
        </w:rPr>
        <w:t> </w:t>
      </w:r>
      <w:r>
        <w:rPr>
          <w:color w:val="231F20"/>
        </w:rPr>
        <w:t>buộc.</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cũng</w:t>
      </w:r>
      <w:r>
        <w:rPr>
          <w:color w:val="231F20"/>
          <w:spacing w:val="-11"/>
        </w:rPr>
        <w:t> </w:t>
      </w:r>
      <w:r>
        <w:rPr>
          <w:color w:val="231F20"/>
        </w:rPr>
        <w:t>không</w:t>
      </w:r>
      <w:r>
        <w:rPr>
          <w:color w:val="231F20"/>
          <w:spacing w:val="-12"/>
        </w:rPr>
        <w:t> </w:t>
      </w:r>
      <w:r>
        <w:rPr>
          <w:color w:val="231F20"/>
        </w:rPr>
        <w:t>nhất</w:t>
      </w:r>
      <w:r>
        <w:rPr>
          <w:color w:val="231F20"/>
          <w:spacing w:val="-11"/>
        </w:rPr>
        <w:t> </w:t>
      </w:r>
      <w:r>
        <w:rPr>
          <w:color w:val="231F20"/>
        </w:rPr>
        <w:t>định. Nghĩa là đối với sự việc </w:t>
      </w:r>
      <w:r>
        <w:rPr>
          <w:color w:val="231F20"/>
          <w:spacing w:val="-5"/>
        </w:rPr>
        <w:t>này, </w:t>
      </w:r>
      <w:r>
        <w:rPr>
          <w:color w:val="231F20"/>
        </w:rPr>
        <w:t>nếu hiện ở trước thì trói buộc, không hiện ở trước thì không trói buộc.</w:t>
      </w:r>
    </w:p>
    <w:p>
      <w:pPr>
        <w:pStyle w:val="BodyText"/>
        <w:spacing w:line="273" w:lineRule="auto" w:before="107"/>
        <w:ind w:right="107"/>
      </w:pPr>
      <w:r>
        <w:rPr>
          <w:color w:val="231F20"/>
        </w:rPr>
        <w:t>Kiết ganh ghét đối với sự việc của cõi dục do tu đạo đoạn, có khả năng tạo trói buộc. Ở vị lai chưa đoạn nhất định trói buộc </w:t>
      </w:r>
      <w:r>
        <w:rPr>
          <w:color w:val="231F20"/>
          <w:spacing w:val="-5"/>
        </w:rPr>
        <w:t>hết </w:t>
      </w:r>
      <w:r>
        <w:rPr>
          <w:color w:val="231F20"/>
        </w:rPr>
        <w:t>thảy</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rPr>
        <w:t>của</w:t>
      </w:r>
      <w:r>
        <w:rPr>
          <w:color w:val="231F20"/>
          <w:spacing w:val="-10"/>
        </w:rPr>
        <w:t> </w:t>
      </w:r>
      <w:r>
        <w:rPr>
          <w:color w:val="231F20"/>
        </w:rPr>
        <w:t>ba</w:t>
      </w:r>
      <w:r>
        <w:rPr>
          <w:color w:val="231F20"/>
          <w:spacing w:val="-11"/>
        </w:rPr>
        <w:t> </w:t>
      </w:r>
      <w:r>
        <w:rPr>
          <w:color w:val="231F20"/>
        </w:rPr>
        <w:t>đời</w:t>
      </w:r>
      <w:r>
        <w:rPr>
          <w:color w:val="231F20"/>
          <w:spacing w:val="-10"/>
        </w:rPr>
        <w:t> </w:t>
      </w:r>
      <w:r>
        <w:rPr>
          <w:color w:val="231F20"/>
        </w:rPr>
        <w:t>kia.</w:t>
      </w:r>
      <w:r>
        <w:rPr>
          <w:color w:val="231F20"/>
          <w:spacing w:val="-11"/>
        </w:rPr>
        <w:t> </w:t>
      </w:r>
      <w:r>
        <w:rPr>
          <w:color w:val="231F20"/>
        </w:rPr>
        <w:t>Quá</w:t>
      </w:r>
      <w:r>
        <w:rPr>
          <w:color w:val="231F20"/>
          <w:spacing w:val="-10"/>
        </w:rPr>
        <w:t> </w:t>
      </w:r>
      <w:r>
        <w:rPr>
          <w:color w:val="231F20"/>
        </w:rPr>
        <w:t>khứ</w:t>
      </w:r>
      <w:r>
        <w:rPr>
          <w:color w:val="231F20"/>
          <w:spacing w:val="-11"/>
        </w:rPr>
        <w:t> </w:t>
      </w:r>
      <w:r>
        <w:rPr>
          <w:color w:val="231F20"/>
        </w:rPr>
        <w:t>thì</w:t>
      </w:r>
      <w:r>
        <w:rPr>
          <w:color w:val="231F20"/>
          <w:spacing w:val="-10"/>
        </w:rPr>
        <w:t> </w:t>
      </w:r>
      <w:r>
        <w:rPr>
          <w:color w:val="231F20"/>
        </w:rPr>
        <w:t>không</w:t>
      </w:r>
      <w:r>
        <w:rPr>
          <w:color w:val="231F20"/>
          <w:spacing w:val="-10"/>
        </w:rPr>
        <w:t> </w:t>
      </w:r>
      <w:r>
        <w:rPr>
          <w:color w:val="231F20"/>
        </w:rPr>
        <w:t>nhất</w:t>
      </w:r>
      <w:r>
        <w:rPr>
          <w:color w:val="231F20"/>
          <w:spacing w:val="-11"/>
        </w:rPr>
        <w:t> </w:t>
      </w:r>
      <w:r>
        <w:rPr>
          <w:color w:val="231F20"/>
        </w:rPr>
        <w:t>định.</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về sự</w:t>
      </w:r>
      <w:r>
        <w:rPr>
          <w:color w:val="231F20"/>
          <w:spacing w:val="-14"/>
        </w:rPr>
        <w:t> </w:t>
      </w:r>
      <w:r>
        <w:rPr>
          <w:color w:val="231F20"/>
        </w:rPr>
        <w:t>việc</w:t>
      </w:r>
      <w:r>
        <w:rPr>
          <w:color w:val="231F20"/>
          <w:spacing w:val="-13"/>
        </w:rPr>
        <w:t> </w:t>
      </w:r>
      <w:r>
        <w:rPr>
          <w:color w:val="231F20"/>
          <w:spacing w:val="-5"/>
        </w:rPr>
        <w:t>này,</w:t>
      </w:r>
      <w:r>
        <w:rPr>
          <w:color w:val="231F20"/>
          <w:spacing w:val="-13"/>
        </w:rPr>
        <w:t> </w:t>
      </w:r>
      <w:r>
        <w:rPr>
          <w:color w:val="231F20"/>
        </w:rPr>
        <w:t>nếu</w:t>
      </w:r>
      <w:r>
        <w:rPr>
          <w:color w:val="231F20"/>
          <w:spacing w:val="-13"/>
        </w:rPr>
        <w:t> </w:t>
      </w:r>
      <w:r>
        <w:rPr>
          <w:color w:val="231F20"/>
        </w:rPr>
        <w:t>trước</w:t>
      </w:r>
      <w:r>
        <w:rPr>
          <w:color w:val="231F20"/>
          <w:spacing w:val="-13"/>
        </w:rPr>
        <w:t> </w:t>
      </w:r>
      <w:r>
        <w:rPr>
          <w:color w:val="231F20"/>
        </w:rPr>
        <w:t>đã</w:t>
      </w:r>
      <w:r>
        <w:rPr>
          <w:color w:val="231F20"/>
          <w:spacing w:val="-13"/>
        </w:rPr>
        <w:t> </w:t>
      </w:r>
      <w:r>
        <w:rPr>
          <w:color w:val="231F20"/>
        </w:rPr>
        <w:t>sinh</w:t>
      </w:r>
      <w:r>
        <w:rPr>
          <w:color w:val="231F20"/>
          <w:spacing w:val="-13"/>
        </w:rPr>
        <w:t> </w:t>
      </w:r>
      <w:r>
        <w:rPr>
          <w:color w:val="231F20"/>
        </w:rPr>
        <w:t>chưa</w:t>
      </w:r>
      <w:r>
        <w:rPr>
          <w:color w:val="231F20"/>
          <w:spacing w:val="-13"/>
        </w:rPr>
        <w:t> </w:t>
      </w:r>
      <w:r>
        <w:rPr>
          <w:color w:val="231F20"/>
        </w:rPr>
        <w:t>đoạn</w:t>
      </w:r>
      <w:r>
        <w:rPr>
          <w:color w:val="231F20"/>
          <w:spacing w:val="-13"/>
        </w:rPr>
        <w:t> </w:t>
      </w:r>
      <w:r>
        <w:rPr>
          <w:color w:val="231F20"/>
        </w:rPr>
        <w:t>thì</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nếu</w:t>
      </w:r>
      <w:r>
        <w:rPr>
          <w:color w:val="231F20"/>
          <w:spacing w:val="-13"/>
        </w:rPr>
        <w:t> </w:t>
      </w:r>
      <w:r>
        <w:rPr>
          <w:color w:val="231F20"/>
        </w:rPr>
        <w:t>trước</w:t>
      </w:r>
      <w:r>
        <w:rPr>
          <w:color w:val="231F20"/>
          <w:spacing w:val="-13"/>
        </w:rPr>
        <w:t> </w:t>
      </w:r>
      <w:r>
        <w:rPr>
          <w:color w:val="231F20"/>
        </w:rPr>
        <w:t>chưa sinh,</w:t>
      </w:r>
      <w:r>
        <w:rPr>
          <w:color w:val="231F20"/>
          <w:spacing w:val="-13"/>
        </w:rPr>
        <w:t> </w:t>
      </w:r>
      <w:r>
        <w:rPr>
          <w:color w:val="231F20"/>
        </w:rPr>
        <w:t>hoặc</w:t>
      </w:r>
      <w:r>
        <w:rPr>
          <w:color w:val="231F20"/>
          <w:spacing w:val="-13"/>
        </w:rPr>
        <w:t> </w:t>
      </w:r>
      <w:r>
        <w:rPr>
          <w:color w:val="231F20"/>
        </w:rPr>
        <w:t>như</w:t>
      </w:r>
      <w:r>
        <w:rPr>
          <w:color w:val="231F20"/>
          <w:spacing w:val="-13"/>
        </w:rPr>
        <w:t> </w:t>
      </w:r>
      <w:r>
        <w:rPr>
          <w:color w:val="231F20"/>
        </w:rPr>
        <w:t>sinh</w:t>
      </w:r>
      <w:r>
        <w:rPr>
          <w:color w:val="231F20"/>
          <w:spacing w:val="-12"/>
        </w:rPr>
        <w:t> </w:t>
      </w:r>
      <w:r>
        <w:rPr>
          <w:color w:val="231F20"/>
        </w:rPr>
        <w:t>rồi</w:t>
      </w:r>
      <w:r>
        <w:rPr>
          <w:color w:val="231F20"/>
          <w:spacing w:val="-13"/>
        </w:rPr>
        <w:t> </w:t>
      </w:r>
      <w:r>
        <w:rPr>
          <w:color w:val="231F20"/>
        </w:rPr>
        <w:t>đoạn</w:t>
      </w:r>
      <w:r>
        <w:rPr>
          <w:color w:val="231F20"/>
          <w:spacing w:val="-13"/>
        </w:rPr>
        <w:t> </w:t>
      </w:r>
      <w:r>
        <w:rPr>
          <w:color w:val="231F20"/>
        </w:rPr>
        <w:t>thì</w:t>
      </w:r>
      <w:r>
        <w:rPr>
          <w:color w:val="231F20"/>
          <w:spacing w:val="-13"/>
        </w:rPr>
        <w:t> </w:t>
      </w:r>
      <w:r>
        <w:rPr>
          <w:color w:val="231F20"/>
        </w:rPr>
        <w:t>không</w:t>
      </w:r>
      <w:r>
        <w:rPr>
          <w:color w:val="231F20"/>
          <w:spacing w:val="-12"/>
        </w:rPr>
        <w:t> </w:t>
      </w:r>
      <w:r>
        <w:rPr>
          <w:color w:val="231F20"/>
        </w:rPr>
        <w:t>trói</w:t>
      </w:r>
      <w:r>
        <w:rPr>
          <w:color w:val="231F20"/>
          <w:spacing w:val="-13"/>
        </w:rPr>
        <w:t> </w:t>
      </w:r>
      <w:r>
        <w:rPr>
          <w:color w:val="231F20"/>
        </w:rPr>
        <w:t>buộc.</w:t>
      </w:r>
      <w:r>
        <w:rPr>
          <w:color w:val="231F20"/>
          <w:spacing w:val="-13"/>
        </w:rPr>
        <w:t> </w:t>
      </w:r>
      <w:r>
        <w:rPr>
          <w:color w:val="231F20"/>
        </w:rPr>
        <w:t>Hiện</w:t>
      </w:r>
      <w:r>
        <w:rPr>
          <w:color w:val="231F20"/>
          <w:spacing w:val="-13"/>
        </w:rPr>
        <w:t> </w:t>
      </w:r>
      <w:r>
        <w:rPr>
          <w:color w:val="231F20"/>
        </w:rPr>
        <w:t>tại</w:t>
      </w:r>
      <w:r>
        <w:rPr>
          <w:color w:val="231F20"/>
          <w:spacing w:val="-12"/>
        </w:rPr>
        <w:t> </w:t>
      </w:r>
      <w:r>
        <w:rPr>
          <w:color w:val="231F20"/>
        </w:rPr>
        <w:t>cũng</w:t>
      </w:r>
      <w:r>
        <w:rPr>
          <w:color w:val="231F20"/>
          <w:spacing w:val="-13"/>
        </w:rPr>
        <w:t> </w:t>
      </w:r>
      <w:r>
        <w:rPr>
          <w:color w:val="231F20"/>
        </w:rPr>
        <w:t>không nhất định. Nghĩa là ở nơi sự việc </w:t>
      </w:r>
      <w:r>
        <w:rPr>
          <w:color w:val="231F20"/>
          <w:spacing w:val="-5"/>
        </w:rPr>
        <w:t>này, </w:t>
      </w:r>
      <w:r>
        <w:rPr>
          <w:color w:val="231F20"/>
        </w:rPr>
        <w:t>nếu hiện ở trước thì trói buộc, không hiện ở trước thì không trói buộc. Kiết keo kiệt cũng như</w:t>
      </w:r>
      <w:r>
        <w:rPr>
          <w:color w:val="231F20"/>
          <w:spacing w:val="-2"/>
        </w:rPr>
        <w:t> </w:t>
      </w:r>
      <w:r>
        <w:rPr>
          <w:color w:val="231F20"/>
          <w:spacing w:val="-5"/>
        </w:rPr>
        <w:t>vậy.</w:t>
      </w:r>
    </w:p>
    <w:p>
      <w:pPr>
        <w:pStyle w:val="BodyText"/>
        <w:spacing w:line="273" w:lineRule="auto" w:before="108"/>
        <w:ind w:right="107"/>
      </w:pPr>
      <w:r>
        <w:rPr>
          <w:color w:val="231F20"/>
        </w:rPr>
        <w:t>Mê chấp về cộng tướng: Nghĩa là các kiết đối với sự việc nơi năm bộ của ba cõi, có khả năng tạo trói buộc. Quá khứ, vị lai chưa đoạn, nhất định trói buộc tất cả sự việc của ba đời kia. Hiện tại thì không nhất định. Nghĩa là nơi sự việc </w:t>
      </w:r>
      <w:r>
        <w:rPr>
          <w:color w:val="231F20"/>
          <w:spacing w:val="-5"/>
        </w:rPr>
        <w:t>này, </w:t>
      </w:r>
      <w:r>
        <w:rPr>
          <w:color w:val="231F20"/>
        </w:rPr>
        <w:t>nếu hiện ở trước thì trói buộc,</w:t>
      </w:r>
      <w:r>
        <w:rPr>
          <w:color w:val="231F20"/>
          <w:spacing w:val="-6"/>
        </w:rPr>
        <w:t> </w:t>
      </w:r>
      <w:r>
        <w:rPr>
          <w:color w:val="231F20"/>
        </w:rPr>
        <w:t>không</w:t>
      </w:r>
      <w:r>
        <w:rPr>
          <w:color w:val="231F20"/>
          <w:spacing w:val="-5"/>
        </w:rPr>
        <w:t> </w:t>
      </w:r>
      <w:r>
        <w:rPr>
          <w:color w:val="231F20"/>
        </w:rPr>
        <w:t>hiện</w:t>
      </w:r>
      <w:r>
        <w:rPr>
          <w:color w:val="231F20"/>
          <w:spacing w:val="-6"/>
        </w:rPr>
        <w:t> </w:t>
      </w:r>
      <w:r>
        <w:rPr>
          <w:color w:val="231F20"/>
        </w:rPr>
        <w:t>ở</w:t>
      </w:r>
      <w:r>
        <w:rPr>
          <w:color w:val="231F20"/>
          <w:spacing w:val="-5"/>
        </w:rPr>
        <w:t> </w:t>
      </w:r>
      <w:r>
        <w:rPr>
          <w:color w:val="231F20"/>
        </w:rPr>
        <w:t>trước</w:t>
      </w:r>
      <w:r>
        <w:rPr>
          <w:color w:val="231F20"/>
          <w:spacing w:val="-5"/>
        </w:rPr>
        <w:t> </w:t>
      </w:r>
      <w:r>
        <w:rPr>
          <w:color w:val="231F20"/>
        </w:rPr>
        <w:t>thì</w:t>
      </w:r>
      <w:r>
        <w:rPr>
          <w:color w:val="231F20"/>
          <w:spacing w:val="-6"/>
        </w:rPr>
        <w:t> </w:t>
      </w:r>
      <w:r>
        <w:rPr>
          <w:color w:val="231F20"/>
        </w:rPr>
        <w:t>không</w:t>
      </w:r>
      <w:r>
        <w:rPr>
          <w:color w:val="231F20"/>
          <w:spacing w:val="-5"/>
        </w:rPr>
        <w:t> </w:t>
      </w:r>
      <w:r>
        <w:rPr>
          <w:color w:val="231F20"/>
        </w:rPr>
        <w:t>trói</w:t>
      </w:r>
      <w:r>
        <w:rPr>
          <w:color w:val="231F20"/>
          <w:spacing w:val="-5"/>
        </w:rPr>
        <w:t> </w:t>
      </w:r>
      <w:r>
        <w:rPr>
          <w:color w:val="231F20"/>
        </w:rPr>
        <w:t>buộc.</w:t>
      </w:r>
      <w:r>
        <w:rPr>
          <w:color w:val="231F20"/>
          <w:spacing w:val="-6"/>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trải</w:t>
      </w:r>
      <w:r>
        <w:rPr>
          <w:color w:val="231F20"/>
          <w:spacing w:val="-5"/>
        </w:rPr>
        <w:t> </w:t>
      </w:r>
      <w:r>
        <w:rPr>
          <w:color w:val="231F20"/>
        </w:rPr>
        <w:t>qua</w:t>
      </w:r>
      <w:r>
        <w:rPr>
          <w:color w:val="231F20"/>
          <w:spacing w:val="-5"/>
        </w:rPr>
        <w:t> </w:t>
      </w:r>
      <w:r>
        <w:rPr>
          <w:color w:val="231F20"/>
        </w:rPr>
        <w:t>sáu tiểu </w:t>
      </w:r>
      <w:r>
        <w:rPr>
          <w:color w:val="231F20"/>
          <w:spacing w:val="-5"/>
        </w:rPr>
        <w:t>bảy, </w:t>
      </w:r>
      <w:r>
        <w:rPr>
          <w:color w:val="231F20"/>
        </w:rPr>
        <w:t>đại bảy tóm lược về</w:t>
      </w:r>
      <w:r>
        <w:rPr>
          <w:color w:val="231F20"/>
          <w:spacing w:val="-1"/>
        </w:rPr>
        <w:t> </w:t>
      </w:r>
      <w:r>
        <w:rPr>
          <w:color w:val="231F20"/>
        </w:rPr>
        <w:t>Tỳ-bà-sa.</w:t>
      </w:r>
    </w:p>
    <w:p>
      <w:pPr>
        <w:pStyle w:val="BodyText"/>
        <w:spacing w:line="273" w:lineRule="auto" w:before="108"/>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ái vị lai trói buộc chăng?</w:t>
      </w:r>
    </w:p>
    <w:p>
      <w:pPr>
        <w:pStyle w:val="BodyText"/>
        <w:spacing w:line="273" w:lineRule="auto" w:before="112"/>
        <w:ind w:right="107"/>
      </w:pPr>
      <w:r>
        <w:rPr>
          <w:i/>
          <w:color w:val="231F20"/>
        </w:rPr>
        <w:t>Đáp:</w:t>
      </w:r>
      <w:r>
        <w:rPr>
          <w:i/>
          <w:color w:val="231F20"/>
          <w:spacing w:val="-5"/>
        </w:rPr>
        <w:t> </w:t>
      </w:r>
      <w:r>
        <w:rPr>
          <w:color w:val="231F20"/>
        </w:rPr>
        <w:t>Đúng</w:t>
      </w:r>
      <w:r>
        <w:rPr>
          <w:color w:val="231F20"/>
          <w:spacing w:val="-5"/>
        </w:rPr>
        <w:t> </w:t>
      </w:r>
      <w:r>
        <w:rPr>
          <w:color w:val="231F20"/>
        </w:rPr>
        <w:t>như</w:t>
      </w:r>
      <w:r>
        <w:rPr>
          <w:color w:val="231F20"/>
          <w:spacing w:val="-5"/>
        </w:rPr>
        <w:t> vậy.</w:t>
      </w:r>
      <w:r>
        <w:rPr>
          <w:color w:val="231F20"/>
          <w:spacing w:val="-10"/>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5"/>
        </w:rPr>
        <w:t> </w:t>
      </w:r>
      <w:r>
        <w:rPr>
          <w:color w:val="231F20"/>
        </w:rPr>
        <w:t>trước</w:t>
      </w:r>
      <w:r>
        <w:rPr>
          <w:color w:val="231F20"/>
          <w:spacing w:val="-5"/>
        </w:rPr>
        <w:t> </w:t>
      </w:r>
      <w:r>
        <w:rPr>
          <w:color w:val="231F20"/>
        </w:rPr>
        <w:t>đã</w:t>
      </w:r>
      <w:r>
        <w:rPr>
          <w:color w:val="231F20"/>
          <w:spacing w:val="-4"/>
        </w:rPr>
        <w:t> </w:t>
      </w:r>
      <w:r>
        <w:rPr>
          <w:color w:val="231F20"/>
        </w:rPr>
        <w:t>nói:</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sự việc nơi năm bộ của ba cõi có khả năng tạo trói buộc. Ở vị lai </w:t>
      </w:r>
      <w:r>
        <w:rPr>
          <w:color w:val="231F20"/>
          <w:spacing w:val="-4"/>
        </w:rPr>
        <w:t>chưa </w:t>
      </w:r>
      <w:r>
        <w:rPr>
          <w:color w:val="231F20"/>
        </w:rPr>
        <w:t>đoạn nhất định trói buộc tất cả sự việc của ba đời</w:t>
      </w:r>
      <w:r>
        <w:rPr>
          <w:color w:val="231F20"/>
          <w:spacing w:val="-3"/>
        </w:rPr>
        <w:t> </w:t>
      </w:r>
      <w:r>
        <w:rPr>
          <w:color w:val="231F20"/>
        </w:rPr>
        <w:t>kia.</w:t>
      </w:r>
    </w:p>
    <w:p>
      <w:pPr>
        <w:pStyle w:val="BodyText"/>
        <w:spacing w:before="111"/>
        <w:ind w:left="960" w:firstLine="0"/>
      </w:pPr>
      <w:r>
        <w:rPr>
          <w:i/>
          <w:color w:val="231F20"/>
        </w:rPr>
        <w:t>Hỏi: </w:t>
      </w:r>
      <w:r>
        <w:rPr>
          <w:color w:val="231F20"/>
        </w:rPr>
        <w:t>Nếu như có vị lai lại có quá khứ chăng?</w:t>
      </w:r>
    </w:p>
    <w:p>
      <w:pPr>
        <w:pStyle w:val="BodyText"/>
        <w:spacing w:line="273" w:lineRule="auto" w:before="154"/>
        <w:ind w:right="107"/>
      </w:pPr>
      <w:r>
        <w:rPr>
          <w:i/>
          <w:color w:val="231F20"/>
        </w:rPr>
        <w:t>Đáp: </w:t>
      </w:r>
      <w:r>
        <w:rPr>
          <w:color w:val="231F20"/>
        </w:rPr>
        <w:t>Nếu trước đã sinh chưa đoạn thì trói buộc. Nếu trước chưa sinh, hoặc như sinh rồi đoạn thì không trói buộc. Vì sao? Vì trước đã nói, kiết ái trong quá khứ không nhất định. Nghĩa là ở nơi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sự</w:t>
      </w:r>
      <w:r>
        <w:rPr>
          <w:color w:val="231F20"/>
          <w:spacing w:val="-14"/>
        </w:rPr>
        <w:t> </w:t>
      </w:r>
      <w:r>
        <w:rPr>
          <w:color w:val="231F20"/>
        </w:rPr>
        <w:t>việc</w:t>
      </w:r>
      <w:r>
        <w:rPr>
          <w:color w:val="231F20"/>
          <w:spacing w:val="-13"/>
        </w:rPr>
        <w:t> </w:t>
      </w:r>
      <w:r>
        <w:rPr>
          <w:color w:val="231F20"/>
          <w:spacing w:val="-5"/>
        </w:rPr>
        <w:t>này,</w:t>
      </w:r>
      <w:r>
        <w:rPr>
          <w:color w:val="231F20"/>
          <w:spacing w:val="-13"/>
        </w:rPr>
        <w:t> </w:t>
      </w:r>
      <w:r>
        <w:rPr>
          <w:color w:val="231F20"/>
        </w:rPr>
        <w:t>nếu</w:t>
      </w:r>
      <w:r>
        <w:rPr>
          <w:color w:val="231F20"/>
          <w:spacing w:val="-13"/>
        </w:rPr>
        <w:t> </w:t>
      </w:r>
      <w:r>
        <w:rPr>
          <w:color w:val="231F20"/>
        </w:rPr>
        <w:t>trước</w:t>
      </w:r>
      <w:r>
        <w:rPr>
          <w:color w:val="231F20"/>
          <w:spacing w:val="-13"/>
        </w:rPr>
        <w:t> </w:t>
      </w:r>
      <w:r>
        <w:rPr>
          <w:color w:val="231F20"/>
        </w:rPr>
        <w:t>đã</w:t>
      </w:r>
      <w:r>
        <w:rPr>
          <w:color w:val="231F20"/>
          <w:spacing w:val="-13"/>
        </w:rPr>
        <w:t> </w:t>
      </w:r>
      <w:r>
        <w:rPr>
          <w:color w:val="231F20"/>
        </w:rPr>
        <w:t>sinh</w:t>
      </w:r>
      <w:r>
        <w:rPr>
          <w:color w:val="231F20"/>
          <w:spacing w:val="-13"/>
        </w:rPr>
        <w:t> </w:t>
      </w:r>
      <w:r>
        <w:rPr>
          <w:color w:val="231F20"/>
        </w:rPr>
        <w:t>chưa</w:t>
      </w:r>
      <w:r>
        <w:rPr>
          <w:color w:val="231F20"/>
          <w:spacing w:val="-13"/>
        </w:rPr>
        <w:t> </w:t>
      </w:r>
      <w:r>
        <w:rPr>
          <w:color w:val="231F20"/>
        </w:rPr>
        <w:t>đoạn</w:t>
      </w:r>
      <w:r>
        <w:rPr>
          <w:color w:val="231F20"/>
          <w:spacing w:val="-13"/>
        </w:rPr>
        <w:t> </w:t>
      </w:r>
      <w:r>
        <w:rPr>
          <w:color w:val="231F20"/>
        </w:rPr>
        <w:t>thì</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nếu</w:t>
      </w:r>
      <w:r>
        <w:rPr>
          <w:color w:val="231F20"/>
          <w:spacing w:val="-13"/>
        </w:rPr>
        <w:t> </w:t>
      </w:r>
      <w:r>
        <w:rPr>
          <w:color w:val="231F20"/>
        </w:rPr>
        <w:t>trước</w:t>
      </w:r>
      <w:r>
        <w:rPr>
          <w:color w:val="231F20"/>
          <w:spacing w:val="-13"/>
        </w:rPr>
        <w:t> </w:t>
      </w:r>
      <w:r>
        <w:rPr>
          <w:color w:val="231F20"/>
        </w:rPr>
        <w:t>chưa sinh, hoặc như sinh rồi đoạn thì không trói</w:t>
      </w:r>
      <w:r>
        <w:rPr>
          <w:color w:val="231F20"/>
          <w:spacing w:val="-4"/>
        </w:rPr>
        <w:t> </w:t>
      </w:r>
      <w:r>
        <w:rPr>
          <w:color w:val="231F20"/>
        </w:rPr>
        <w:t>buộc.</w:t>
      </w:r>
    </w:p>
    <w:p>
      <w:pPr>
        <w:pStyle w:val="BodyText"/>
        <w:spacing w:line="273" w:lineRule="auto" w:before="112"/>
        <w:ind w:left="110" w:right="390"/>
      </w:pPr>
      <w:r>
        <w:rPr>
          <w:color w:val="231F20"/>
        </w:rPr>
        <w:t>Nếu thời quá khứ kiết ái đã đoạn, tức thời vị lai kiết ái cũng đã đoạn. Nếu thời quá khứ kiết ái chưa đoạn, thì thời vị lai kiết ái cũng chưa</w:t>
      </w:r>
      <w:r>
        <w:rPr>
          <w:color w:val="231F20"/>
          <w:spacing w:val="-13"/>
        </w:rPr>
        <w:t> </w:t>
      </w:r>
      <w:r>
        <w:rPr>
          <w:color w:val="231F20"/>
        </w:rPr>
        <w:t>đoạn.</w:t>
      </w:r>
      <w:r>
        <w:rPr>
          <w:color w:val="231F20"/>
          <w:spacing w:val="-17"/>
        </w:rPr>
        <w:t> </w:t>
      </w:r>
      <w:r>
        <w:rPr>
          <w:color w:val="231F20"/>
        </w:rPr>
        <w:t>Vì</w:t>
      </w:r>
      <w:r>
        <w:rPr>
          <w:color w:val="231F20"/>
          <w:spacing w:val="-12"/>
        </w:rPr>
        <w:t> </w:t>
      </w:r>
      <w:r>
        <w:rPr>
          <w:color w:val="231F20"/>
        </w:rPr>
        <w:t>sao</w:t>
      </w:r>
      <w:r>
        <w:rPr>
          <w:color w:val="231F20"/>
          <w:spacing w:val="-13"/>
        </w:rPr>
        <w:t> </w:t>
      </w:r>
      <w:r>
        <w:rPr>
          <w:color w:val="231F20"/>
        </w:rPr>
        <w:t>nay</w:t>
      </w:r>
      <w:r>
        <w:rPr>
          <w:color w:val="231F20"/>
          <w:spacing w:val="-12"/>
        </w:rPr>
        <w:t> </w:t>
      </w:r>
      <w:r>
        <w:rPr>
          <w:color w:val="231F20"/>
        </w:rPr>
        <w:t>nói:</w:t>
      </w:r>
      <w:r>
        <w:rPr>
          <w:color w:val="231F20"/>
          <w:spacing w:val="-13"/>
        </w:rPr>
        <w:t> </w:t>
      </w:r>
      <w:r>
        <w:rPr>
          <w:color w:val="231F20"/>
        </w:rPr>
        <w:t>Nếu</w:t>
      </w:r>
      <w:r>
        <w:rPr>
          <w:color w:val="231F20"/>
          <w:spacing w:val="-12"/>
        </w:rPr>
        <w:t> </w:t>
      </w:r>
      <w:r>
        <w:rPr>
          <w:color w:val="231F20"/>
        </w:rPr>
        <w:t>trước</w:t>
      </w:r>
      <w:r>
        <w:rPr>
          <w:color w:val="231F20"/>
          <w:spacing w:val="-13"/>
        </w:rPr>
        <w:t> </w:t>
      </w:r>
      <w:r>
        <w:rPr>
          <w:color w:val="231F20"/>
        </w:rPr>
        <w:t>đã</w:t>
      </w:r>
      <w:r>
        <w:rPr>
          <w:color w:val="231F20"/>
          <w:spacing w:val="-12"/>
        </w:rPr>
        <w:t> </w:t>
      </w:r>
      <w:r>
        <w:rPr>
          <w:color w:val="231F20"/>
        </w:rPr>
        <w:t>sinh</w:t>
      </w:r>
      <w:r>
        <w:rPr>
          <w:color w:val="231F20"/>
          <w:spacing w:val="-13"/>
        </w:rPr>
        <w:t> </w:t>
      </w:r>
      <w:r>
        <w:rPr>
          <w:color w:val="231F20"/>
        </w:rPr>
        <w:t>chưa</w:t>
      </w:r>
      <w:r>
        <w:rPr>
          <w:color w:val="231F20"/>
          <w:spacing w:val="-12"/>
        </w:rPr>
        <w:t> </w:t>
      </w:r>
      <w:r>
        <w:rPr>
          <w:color w:val="231F20"/>
        </w:rPr>
        <w:t>đoạn</w:t>
      </w:r>
      <w:r>
        <w:rPr>
          <w:color w:val="231F20"/>
          <w:spacing w:val="-12"/>
        </w:rPr>
        <w:t> </w:t>
      </w:r>
      <w:r>
        <w:rPr>
          <w:color w:val="231F20"/>
        </w:rPr>
        <w:t>thì</w:t>
      </w:r>
      <w:r>
        <w:rPr>
          <w:color w:val="231F20"/>
          <w:spacing w:val="-13"/>
        </w:rPr>
        <w:t> </w:t>
      </w:r>
      <w:r>
        <w:rPr>
          <w:color w:val="231F20"/>
        </w:rPr>
        <w:t>trói</w:t>
      </w:r>
      <w:r>
        <w:rPr>
          <w:color w:val="231F20"/>
          <w:spacing w:val="-12"/>
        </w:rPr>
        <w:t> </w:t>
      </w:r>
      <w:r>
        <w:rPr>
          <w:color w:val="231F20"/>
        </w:rPr>
        <w:t>buộc. Nếu trước chưa sinh, hoặc như sinh rồi đoạn thì không trói</w:t>
      </w:r>
      <w:r>
        <w:rPr>
          <w:color w:val="231F20"/>
          <w:spacing w:val="-10"/>
        </w:rPr>
        <w:t> </w:t>
      </w:r>
      <w:r>
        <w:rPr>
          <w:color w:val="231F20"/>
        </w:rPr>
        <w:t>buộc.</w:t>
      </w:r>
    </w:p>
    <w:p>
      <w:pPr>
        <w:pStyle w:val="BodyText"/>
        <w:spacing w:line="273" w:lineRule="auto" w:before="110"/>
        <w:ind w:left="110" w:right="391"/>
      </w:pPr>
      <w:r>
        <w:rPr>
          <w:color w:val="231F20"/>
        </w:rPr>
        <w:t>Các Sư nước ngoài nói: Nếu trước đã sinh chưa đoạn thì trói buộc: Là nói kiết của ba phẩm trung. Nếu trước chưa sinh thì không trói buộc: Là nói kiết của ba phẩm hạ. Hoặc như sinh rồi đoạn thì không trói buộc: Là nói kiết của ba phẩm thượng.</w:t>
      </w:r>
    </w:p>
    <w:p>
      <w:pPr>
        <w:pStyle w:val="BodyText"/>
        <w:spacing w:line="273" w:lineRule="auto" w:before="110"/>
        <w:ind w:left="110" w:right="391"/>
      </w:pPr>
      <w:r>
        <w:rPr>
          <w:color w:val="231F20"/>
        </w:rPr>
        <w:t>Các Luận sư ở nước Ca-thấp-di-la nói: Nếu trước đã sinh chưa đoạn thì trói buộc: Là nói kiết của chín phẩm. Nếu trước chưa sinh thì không trói buộc: Là nói kiết của ba phẩm sau. Hoặc như sinh rồi đoạn thì không trói buộc: Là nói kiết của sáu phẩm trước.</w:t>
      </w:r>
    </w:p>
    <w:p>
      <w:pPr>
        <w:pStyle w:val="BodyText"/>
        <w:spacing w:line="273" w:lineRule="auto" w:before="110"/>
        <w:ind w:left="110" w:right="391"/>
      </w:pPr>
      <w:r>
        <w:rPr>
          <w:color w:val="231F20"/>
        </w:rPr>
        <w:t>Như kiết ái của sáu phẩm trước trong quá khứ đã đoạn, thì ở</w:t>
      </w:r>
      <w:r>
        <w:rPr>
          <w:color w:val="231F20"/>
          <w:spacing w:val="-32"/>
        </w:rPr>
        <w:t> </w:t>
      </w:r>
      <w:r>
        <w:rPr>
          <w:color w:val="231F20"/>
        </w:rPr>
        <w:t>vị lai cũng </w:t>
      </w:r>
      <w:r>
        <w:rPr>
          <w:color w:val="231F20"/>
          <w:spacing w:val="-5"/>
        </w:rPr>
        <w:t>vậy. </w:t>
      </w:r>
      <w:r>
        <w:rPr>
          <w:color w:val="231F20"/>
        </w:rPr>
        <w:t>Kiết ái của ba phẩm sau tuy chưa đoạn, nhưng vì chưa sinh nên hiện tại, vị lai bị trói buộc không phải quá khứ. Trong </w:t>
      </w:r>
      <w:r>
        <w:rPr>
          <w:color w:val="231F20"/>
          <w:spacing w:val="-4"/>
        </w:rPr>
        <w:t>đây </w:t>
      </w:r>
      <w:r>
        <w:rPr>
          <w:color w:val="231F20"/>
        </w:rPr>
        <w:t>ý nói: Nếu ở nơi sự việc này có kiết ái vị lai chưa đoạn, cũng có</w:t>
      </w:r>
      <w:r>
        <w:rPr>
          <w:color w:val="231F20"/>
          <w:spacing w:val="-20"/>
        </w:rPr>
        <w:t> </w:t>
      </w:r>
      <w:r>
        <w:rPr>
          <w:color w:val="231F20"/>
        </w:rPr>
        <w:t>kiết ái sinh trước chưa đoạn. Tức đối với sự việc này cũng có nghĩa trói buộc</w:t>
      </w:r>
      <w:r>
        <w:rPr>
          <w:color w:val="231F20"/>
          <w:spacing w:val="-6"/>
        </w:rPr>
        <w:t> </w:t>
      </w:r>
      <w:r>
        <w:rPr>
          <w:color w:val="231F20"/>
        </w:rPr>
        <w:t>của</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Nếu</w:t>
      </w:r>
      <w:r>
        <w:rPr>
          <w:color w:val="231F20"/>
          <w:spacing w:val="-6"/>
        </w:rPr>
        <w:t> </w:t>
      </w:r>
      <w:r>
        <w:rPr>
          <w:color w:val="231F20"/>
        </w:rPr>
        <w:t>ở</w:t>
      </w:r>
      <w:r>
        <w:rPr>
          <w:color w:val="231F20"/>
          <w:spacing w:val="-5"/>
        </w:rPr>
        <w:t> </w:t>
      </w:r>
      <w:r>
        <w:rPr>
          <w:color w:val="231F20"/>
        </w:rPr>
        <w:t>nơi</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này</w:t>
      </w:r>
      <w:r>
        <w:rPr>
          <w:color w:val="231F20"/>
          <w:spacing w:val="-5"/>
        </w:rPr>
        <w:t> </w:t>
      </w:r>
      <w:r>
        <w:rPr>
          <w:color w:val="231F20"/>
        </w:rPr>
        <w:t>tuy</w:t>
      </w:r>
      <w:r>
        <w:rPr>
          <w:color w:val="231F20"/>
          <w:spacing w:val="-6"/>
        </w:rPr>
        <w:t> </w:t>
      </w:r>
      <w:r>
        <w:rPr>
          <w:color w:val="231F20"/>
        </w:rPr>
        <w:t>có</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ở</w:t>
      </w:r>
      <w:r>
        <w:rPr>
          <w:color w:val="231F20"/>
          <w:spacing w:val="-5"/>
        </w:rPr>
        <w:t> </w:t>
      </w:r>
      <w:r>
        <w:rPr>
          <w:color w:val="231F20"/>
        </w:rPr>
        <w:t>vị</w:t>
      </w:r>
      <w:r>
        <w:rPr>
          <w:color w:val="231F20"/>
          <w:spacing w:val="-5"/>
        </w:rPr>
        <w:t> </w:t>
      </w:r>
      <w:r>
        <w:rPr>
          <w:color w:val="231F20"/>
        </w:rPr>
        <w:t>lai chưa đoạn, nhưng trước đây đối với kiết ái này chưa sinh, tuy sinh nơi xứ khác, nhưng ở sự việc này cũng gọi là chưa sinh. Hoặc như sinh rồi đoạn, tức ở sự việc này không có nghĩa trói buộc của kiết ái quá khứ.</w:t>
      </w:r>
    </w:p>
    <w:p>
      <w:pPr>
        <w:pStyle w:val="BodyText"/>
        <w:spacing w:line="273" w:lineRule="auto" w:before="105"/>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ái hiện tại trói buộc chăng?</w:t>
      </w:r>
    </w:p>
    <w:p>
      <w:pPr>
        <w:pStyle w:val="BodyText"/>
        <w:spacing w:line="273" w:lineRule="auto" w:before="111"/>
        <w:ind w:left="110" w:right="390"/>
      </w:pPr>
      <w:r>
        <w:rPr>
          <w:i/>
          <w:color w:val="231F20"/>
        </w:rPr>
        <w:t>Đáp: </w:t>
      </w:r>
      <w:r>
        <w:rPr>
          <w:color w:val="231F20"/>
        </w:rPr>
        <w:t>Nếu hiện ở trước. Vì sao? Vì trước đã nói kiết ái trong hiện</w:t>
      </w:r>
      <w:r>
        <w:rPr>
          <w:color w:val="231F20"/>
          <w:spacing w:val="-7"/>
        </w:rPr>
        <w:t> </w:t>
      </w:r>
      <w:r>
        <w:rPr>
          <w:color w:val="231F20"/>
        </w:rPr>
        <w:t>tại</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spacing w:val="-5"/>
        </w:rPr>
        <w:t>này,</w:t>
      </w:r>
      <w:r>
        <w:rPr>
          <w:color w:val="231F20"/>
          <w:spacing w:val="-6"/>
        </w:rPr>
        <w:t> </w:t>
      </w:r>
      <w:r>
        <w:rPr>
          <w:color w:val="231F20"/>
        </w:rPr>
        <w:t>nếu</w:t>
      </w:r>
      <w:r>
        <w:rPr>
          <w:color w:val="231F20"/>
          <w:spacing w:val="-6"/>
        </w:rPr>
        <w:t> </w:t>
      </w:r>
      <w:r>
        <w:rPr>
          <w:color w:val="231F20"/>
        </w:rPr>
        <w:t>hiện ở</w:t>
      </w:r>
      <w:r>
        <w:rPr>
          <w:color w:val="231F20"/>
          <w:spacing w:val="6"/>
        </w:rPr>
        <w:t> </w:t>
      </w:r>
      <w:r>
        <w:rPr>
          <w:color w:val="231F20"/>
        </w:rPr>
        <w:t>trước</w:t>
      </w:r>
      <w:r>
        <w:rPr>
          <w:color w:val="231F20"/>
          <w:spacing w:val="6"/>
        </w:rPr>
        <w:t> </w:t>
      </w:r>
      <w:r>
        <w:rPr>
          <w:color w:val="231F20"/>
        </w:rPr>
        <w:t>thì</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không</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trói</w:t>
      </w:r>
      <w:r>
        <w:rPr>
          <w:color w:val="231F20"/>
          <w:spacing w:val="6"/>
        </w:rPr>
        <w:t> </w:t>
      </w:r>
      <w:r>
        <w:rPr>
          <w:color w:val="231F20"/>
        </w:rPr>
        <w:t>buộc.</w:t>
      </w:r>
      <w:r>
        <w:rPr>
          <w:color w:val="231F20"/>
          <w:spacing w:val="1"/>
        </w:rPr>
        <w:t> </w:t>
      </w:r>
      <w:r>
        <w:rPr>
          <w:color w:val="231F20"/>
        </w:rPr>
        <w:t>Tức</w:t>
      </w:r>
      <w:r>
        <w:rPr>
          <w:color w:val="231F20"/>
          <w:spacing w:val="6"/>
        </w:rPr>
        <w:t> </w:t>
      </w:r>
      <w:r>
        <w:rPr>
          <w:color w:val="231F20"/>
          <w:spacing w:val="-11"/>
        </w:rPr>
        <w:t>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nơi sự việc này, nếu khởi kiết ái hiện ở trước, thì có nghĩa trói buộc của kiết ái hiện tại. Nếu ở nơi sự việc này, hoặc khởi kiết khác hiện ở trước, hoặc khởi tâm thiện vô phú vô ký hiện ở trước. Hoặc ở nơi xứ khác khởi kiết ái hiện ở trước, hoặc lúc không tâm, thì không có nghĩa trói buộc của kiết ái hiện tại.</w:t>
      </w:r>
    </w:p>
    <w:p>
      <w:pPr>
        <w:pStyle w:val="BodyText"/>
        <w:ind w:left="960" w:firstLine="0"/>
      </w:pPr>
      <w:r>
        <w:rPr>
          <w:i/>
          <w:color w:val="231F20"/>
        </w:rPr>
        <w:t>Hỏi: </w:t>
      </w:r>
      <w:r>
        <w:rPr>
          <w:color w:val="231F20"/>
        </w:rPr>
        <w:t>Nếu như có hiện tại lại có quá khứ chăng?</w:t>
      </w:r>
    </w:p>
    <w:p>
      <w:pPr>
        <w:pStyle w:val="BodyText"/>
        <w:spacing w:line="276" w:lineRule="auto" w:before="158"/>
        <w:ind w:right="107"/>
      </w:pPr>
      <w:r>
        <w:rPr>
          <w:i/>
          <w:color w:val="231F20"/>
        </w:rPr>
        <w:t>Đáp: </w:t>
      </w:r>
      <w:r>
        <w:rPr>
          <w:color w:val="231F20"/>
        </w:rPr>
        <w:t>Nếu trước đã sinh chưa đoạn thì trói buộc. Nếu trước chưa sinh, hoặc như sinh rồi đoạn thì không trói buộc. Trong đây về ý nghĩa như trước đã nói rộng.</w:t>
      </w:r>
    </w:p>
    <w:p>
      <w:pPr>
        <w:pStyle w:val="BodyText"/>
        <w:spacing w:line="276" w:lineRule="auto"/>
        <w:ind w:right="108"/>
      </w:pPr>
      <w:r>
        <w:rPr>
          <w:i/>
          <w:color w:val="231F20"/>
        </w:rPr>
        <w:t>Hỏi: </w:t>
      </w:r>
      <w:r>
        <w:rPr>
          <w:color w:val="231F20"/>
        </w:rPr>
        <w:t>Nếu đối với sự việc </w:t>
      </w:r>
      <w:r>
        <w:rPr>
          <w:color w:val="231F20"/>
          <w:spacing w:val="-5"/>
        </w:rPr>
        <w:t>này, </w:t>
      </w:r>
      <w:r>
        <w:rPr>
          <w:color w:val="231F20"/>
        </w:rPr>
        <w:t>có kiết ái vị lai trói buộc cũng</w:t>
      </w:r>
      <w:r>
        <w:rPr>
          <w:color w:val="231F20"/>
          <w:spacing w:val="-43"/>
        </w:rPr>
        <w:t> </w:t>
      </w:r>
      <w:r>
        <w:rPr>
          <w:color w:val="231F20"/>
        </w:rPr>
        <w:t>có kiết ái hiện tại trói buộc chăng?</w:t>
      </w:r>
    </w:p>
    <w:p>
      <w:pPr>
        <w:pStyle w:val="BodyText"/>
        <w:spacing w:line="276" w:lineRule="auto"/>
        <w:ind w:right="107"/>
      </w:pPr>
      <w:r>
        <w:rPr>
          <w:i/>
          <w:color w:val="231F20"/>
        </w:rPr>
        <w:t>Đáp: </w:t>
      </w:r>
      <w:r>
        <w:rPr>
          <w:color w:val="231F20"/>
        </w:rPr>
        <w:t>Nếu hiện ở trước, Trong đây, về ý nghĩa cũng như trước đã nói.</w:t>
      </w:r>
    </w:p>
    <w:p>
      <w:pPr>
        <w:pStyle w:val="BodyText"/>
        <w:ind w:left="960" w:firstLine="0"/>
      </w:pPr>
      <w:r>
        <w:rPr>
          <w:i/>
          <w:color w:val="231F20"/>
        </w:rPr>
        <w:t>Hỏi: </w:t>
      </w:r>
      <w:r>
        <w:rPr>
          <w:color w:val="231F20"/>
        </w:rPr>
        <w:t>Nếu như có hiện tại lại có vị lai chăng?</w:t>
      </w:r>
    </w:p>
    <w:p>
      <w:pPr>
        <w:pStyle w:val="BodyText"/>
        <w:spacing w:before="158"/>
        <w:ind w:left="960" w:firstLine="0"/>
      </w:pPr>
      <w:r>
        <w:rPr>
          <w:i/>
          <w:color w:val="231F20"/>
        </w:rPr>
        <w:t>Đáp: </w:t>
      </w:r>
      <w:r>
        <w:rPr>
          <w:color w:val="231F20"/>
        </w:rPr>
        <w:t>Đúng vậy. Ở đây, về ý nghĩa như trước đã nói.</w:t>
      </w:r>
    </w:p>
    <w:p>
      <w:pPr>
        <w:pStyle w:val="BodyText"/>
        <w:spacing w:line="276" w:lineRule="auto" w:before="159"/>
        <w:ind w:right="108"/>
      </w:pPr>
      <w:r>
        <w:rPr>
          <w:i/>
          <w:color w:val="231F20"/>
        </w:rPr>
        <w:t>Hỏi: </w:t>
      </w:r>
      <w:r>
        <w:rPr>
          <w:color w:val="231F20"/>
        </w:rPr>
        <w:t>Nếu đối với sự việc này có kiết ái quá khứ trói buộc cũng có kiết ái vị lai, hiện tại trói buộc chăng?</w:t>
      </w:r>
    </w:p>
    <w:p>
      <w:pPr>
        <w:pStyle w:val="BodyText"/>
        <w:spacing w:line="276" w:lineRule="auto" w:before="113"/>
        <w:ind w:right="108"/>
      </w:pPr>
      <w:r>
        <w:rPr>
          <w:i/>
          <w:color w:val="231F20"/>
        </w:rPr>
        <w:t>Đáp: </w:t>
      </w:r>
      <w:r>
        <w:rPr>
          <w:color w:val="231F20"/>
        </w:rPr>
        <w:t>Vị lai tất trói buộc. Hiện tại nếu hiện ở trước. Trong đây, về ý nghĩa đều như trước đã nói.</w:t>
      </w:r>
    </w:p>
    <w:p>
      <w:pPr>
        <w:pStyle w:val="BodyText"/>
        <w:ind w:left="960" w:firstLine="0"/>
      </w:pPr>
      <w:r>
        <w:rPr>
          <w:i/>
          <w:color w:val="231F20"/>
        </w:rPr>
        <w:t>Hỏi: </w:t>
      </w:r>
      <w:r>
        <w:rPr>
          <w:color w:val="231F20"/>
        </w:rPr>
        <w:t>Nếu như có vị lai, hiện tại lại có quá khứ chăng?</w:t>
      </w:r>
    </w:p>
    <w:p>
      <w:pPr>
        <w:pStyle w:val="BodyText"/>
        <w:spacing w:line="276" w:lineRule="auto" w:before="159"/>
        <w:ind w:right="107"/>
      </w:pPr>
      <w:r>
        <w:rPr>
          <w:i/>
          <w:color w:val="231F20"/>
        </w:rPr>
        <w:t>Đáp: </w:t>
      </w:r>
      <w:r>
        <w:rPr>
          <w:color w:val="231F20"/>
        </w:rPr>
        <w:t>Nếu trước đã sinh chưa đoạn thì trói buộc. Nếu trước chưa sinh, hoặc như sinh rồi đoạn thì không trói buộc. Trong </w:t>
      </w:r>
      <w:r>
        <w:rPr>
          <w:color w:val="231F20"/>
          <w:spacing w:val="-5"/>
        </w:rPr>
        <w:t>đây,</w:t>
      </w:r>
      <w:r>
        <w:rPr>
          <w:color w:val="231F20"/>
          <w:spacing w:val="-45"/>
        </w:rPr>
        <w:t> </w:t>
      </w:r>
      <w:r>
        <w:rPr>
          <w:color w:val="231F20"/>
        </w:rPr>
        <w:t>về ý nghĩa cũng như trước đã nói.</w:t>
      </w:r>
    </w:p>
    <w:p>
      <w:pPr>
        <w:pStyle w:val="BodyText"/>
        <w:spacing w:line="276" w:lineRule="auto"/>
        <w:ind w:right="107"/>
      </w:pPr>
      <w:r>
        <w:rPr>
          <w:i/>
          <w:color w:val="231F20"/>
        </w:rPr>
        <w:t>Hỏi: </w:t>
      </w:r>
      <w:r>
        <w:rPr>
          <w:color w:val="231F20"/>
        </w:rPr>
        <w:t>Nếu đối với sự việc này có kiết ái vị lai trói buộc cũng có kiết ái quá khứ, hiện tại trói buộc chăng?</w:t>
      </w:r>
    </w:p>
    <w:p>
      <w:pPr>
        <w:pStyle w:val="BodyText"/>
        <w:spacing w:before="113"/>
        <w:ind w:left="960" w:firstLine="0"/>
      </w:pPr>
      <w:r>
        <w:rPr>
          <w:i/>
          <w:color w:val="231F20"/>
        </w:rPr>
        <w:t>Đáp: </w:t>
      </w:r>
      <w:r>
        <w:rPr>
          <w:color w:val="231F20"/>
        </w:rPr>
        <w:t>Ở đây có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6"/>
        </w:numPr>
        <w:tabs>
          <w:tab w:pos="944" w:val="left" w:leader="none"/>
        </w:tabs>
        <w:spacing w:line="276" w:lineRule="auto" w:before="89" w:after="0"/>
        <w:ind w:left="110" w:right="391" w:firstLine="566"/>
        <w:jc w:val="both"/>
        <w:rPr>
          <w:sz w:val="26"/>
        </w:rPr>
      </w:pPr>
      <w:r>
        <w:rPr>
          <w:color w:val="231F20"/>
          <w:sz w:val="26"/>
        </w:rPr>
        <w:t>Hoặc có vị lai, không có quá khứ, hiện tại: Nghĩa là đối với sự việc này kiết ái chưa đoạn, nhưng trước chưa sinh, hoặc như sinh rồi đoạn, không hiện ở trước. Trong </w:t>
      </w:r>
      <w:r>
        <w:rPr>
          <w:color w:val="231F20"/>
          <w:spacing w:val="-5"/>
          <w:sz w:val="26"/>
        </w:rPr>
        <w:t>đây, </w:t>
      </w:r>
      <w:r>
        <w:rPr>
          <w:color w:val="231F20"/>
          <w:sz w:val="26"/>
        </w:rPr>
        <w:t>kiết ái chưa đoạn, là làm</w:t>
      </w:r>
      <w:r>
        <w:rPr>
          <w:color w:val="231F20"/>
          <w:spacing w:val="-35"/>
          <w:sz w:val="26"/>
        </w:rPr>
        <w:t> </w:t>
      </w:r>
      <w:r>
        <w:rPr>
          <w:color w:val="231F20"/>
          <w:spacing w:val="-6"/>
          <w:sz w:val="26"/>
        </w:rPr>
        <w:t>rõ </w:t>
      </w:r>
      <w:r>
        <w:rPr>
          <w:color w:val="231F20"/>
          <w:sz w:val="26"/>
        </w:rPr>
        <w:t>có kiết ái vị lai. Nhưng trước chưa sinh, hoặc như sinh rồi đoạn: Là nhằm ngăn chận có kiết ái quá khứ. Không hiện ở trước: Là nhằm ngăn chận có kiết ái hiện tại.</w:t>
      </w:r>
    </w:p>
    <w:p>
      <w:pPr>
        <w:pStyle w:val="ListParagraph"/>
        <w:numPr>
          <w:ilvl w:val="0"/>
          <w:numId w:val="26"/>
        </w:numPr>
        <w:tabs>
          <w:tab w:pos="940" w:val="left" w:leader="none"/>
        </w:tabs>
        <w:spacing w:line="276" w:lineRule="auto" w:before="114" w:after="0"/>
        <w:ind w:left="110" w:right="390" w:firstLine="566"/>
        <w:jc w:val="both"/>
        <w:rPr>
          <w:sz w:val="26"/>
        </w:rPr>
      </w:pPr>
      <w:r>
        <w:rPr>
          <w:color w:val="231F20"/>
          <w:sz w:val="26"/>
        </w:rPr>
        <w:t>Hoặc có vị lai và quá khứ, không có hiện tại: Nghĩa là ở nơi sự việc này có kiết ái sinh trước chưa đoạn, không hiện ở trước. Ở </w:t>
      </w:r>
      <w:r>
        <w:rPr>
          <w:color w:val="231F20"/>
          <w:spacing w:val="-5"/>
          <w:sz w:val="26"/>
        </w:rPr>
        <w:t>đây, </w:t>
      </w:r>
      <w:r>
        <w:rPr>
          <w:color w:val="231F20"/>
          <w:sz w:val="26"/>
        </w:rPr>
        <w:t>có kiết ái sinh trước chưa đoạn: Là chứng tỏ có kiết ái quá khứ. Không</w:t>
      </w:r>
      <w:r>
        <w:rPr>
          <w:color w:val="231F20"/>
          <w:spacing w:val="-14"/>
          <w:sz w:val="26"/>
        </w:rPr>
        <w:t> </w:t>
      </w:r>
      <w:r>
        <w:rPr>
          <w:color w:val="231F20"/>
          <w:sz w:val="26"/>
        </w:rPr>
        <w:t>hiện</w:t>
      </w:r>
      <w:r>
        <w:rPr>
          <w:color w:val="231F20"/>
          <w:spacing w:val="-13"/>
          <w:sz w:val="26"/>
        </w:rPr>
        <w:t> </w:t>
      </w:r>
      <w:r>
        <w:rPr>
          <w:color w:val="231F20"/>
          <w:sz w:val="26"/>
        </w:rPr>
        <w:t>ở</w:t>
      </w:r>
      <w:r>
        <w:rPr>
          <w:color w:val="231F20"/>
          <w:spacing w:val="-13"/>
          <w:sz w:val="26"/>
        </w:rPr>
        <w:t> </w:t>
      </w:r>
      <w:r>
        <w:rPr>
          <w:color w:val="231F20"/>
          <w:sz w:val="26"/>
        </w:rPr>
        <w:t>trước:</w:t>
      </w:r>
      <w:r>
        <w:rPr>
          <w:color w:val="231F20"/>
          <w:spacing w:val="-14"/>
          <w:sz w:val="26"/>
        </w:rPr>
        <w:t> </w:t>
      </w:r>
      <w:r>
        <w:rPr>
          <w:color w:val="231F20"/>
          <w:sz w:val="26"/>
        </w:rPr>
        <w:t>Là</w:t>
      </w:r>
      <w:r>
        <w:rPr>
          <w:color w:val="231F20"/>
          <w:spacing w:val="-13"/>
          <w:sz w:val="26"/>
        </w:rPr>
        <w:t> </w:t>
      </w:r>
      <w:r>
        <w:rPr>
          <w:color w:val="231F20"/>
          <w:sz w:val="26"/>
        </w:rPr>
        <w:t>nhằm</w:t>
      </w:r>
      <w:r>
        <w:rPr>
          <w:color w:val="231F20"/>
          <w:spacing w:val="-13"/>
          <w:sz w:val="26"/>
        </w:rPr>
        <w:t> </w:t>
      </w:r>
      <w:r>
        <w:rPr>
          <w:color w:val="231F20"/>
          <w:sz w:val="26"/>
        </w:rPr>
        <w:t>ngăn</w:t>
      </w:r>
      <w:r>
        <w:rPr>
          <w:color w:val="231F20"/>
          <w:spacing w:val="-14"/>
          <w:sz w:val="26"/>
        </w:rPr>
        <w:t> </w:t>
      </w:r>
      <w:r>
        <w:rPr>
          <w:color w:val="231F20"/>
          <w:sz w:val="26"/>
        </w:rPr>
        <w:t>chận</w:t>
      </w:r>
      <w:r>
        <w:rPr>
          <w:color w:val="231F20"/>
          <w:spacing w:val="-13"/>
          <w:sz w:val="26"/>
        </w:rPr>
        <w:t> </w:t>
      </w:r>
      <w:r>
        <w:rPr>
          <w:color w:val="231F20"/>
          <w:sz w:val="26"/>
        </w:rPr>
        <w:t>có</w:t>
      </w:r>
      <w:r>
        <w:rPr>
          <w:color w:val="231F20"/>
          <w:spacing w:val="-13"/>
          <w:sz w:val="26"/>
        </w:rPr>
        <w:t> </w:t>
      </w:r>
      <w:r>
        <w:rPr>
          <w:color w:val="231F20"/>
          <w:sz w:val="26"/>
        </w:rPr>
        <w:t>kiết</w:t>
      </w:r>
      <w:r>
        <w:rPr>
          <w:color w:val="231F20"/>
          <w:spacing w:val="-14"/>
          <w:sz w:val="26"/>
        </w:rPr>
        <w:t> </w:t>
      </w:r>
      <w:r>
        <w:rPr>
          <w:color w:val="231F20"/>
          <w:sz w:val="26"/>
        </w:rPr>
        <w:t>ái</w:t>
      </w:r>
      <w:r>
        <w:rPr>
          <w:color w:val="231F20"/>
          <w:spacing w:val="-13"/>
          <w:sz w:val="26"/>
        </w:rPr>
        <w:t> </w:t>
      </w:r>
      <w:r>
        <w:rPr>
          <w:color w:val="231F20"/>
          <w:sz w:val="26"/>
        </w:rPr>
        <w:t>hiện</w:t>
      </w:r>
      <w:r>
        <w:rPr>
          <w:color w:val="231F20"/>
          <w:spacing w:val="-13"/>
          <w:sz w:val="26"/>
        </w:rPr>
        <w:t> </w:t>
      </w:r>
      <w:r>
        <w:rPr>
          <w:color w:val="231F20"/>
          <w:sz w:val="26"/>
        </w:rPr>
        <w:t>tại.</w:t>
      </w:r>
      <w:r>
        <w:rPr>
          <w:color w:val="231F20"/>
          <w:spacing w:val="-14"/>
          <w:sz w:val="26"/>
        </w:rPr>
        <w:t> </w:t>
      </w:r>
      <w:r>
        <w:rPr>
          <w:color w:val="231F20"/>
          <w:sz w:val="26"/>
        </w:rPr>
        <w:t>Đã</w:t>
      </w:r>
      <w:r>
        <w:rPr>
          <w:color w:val="231F20"/>
          <w:spacing w:val="-13"/>
          <w:sz w:val="26"/>
        </w:rPr>
        <w:t> </w:t>
      </w:r>
      <w:r>
        <w:rPr>
          <w:color w:val="231F20"/>
          <w:sz w:val="26"/>
        </w:rPr>
        <w:t>có</w:t>
      </w:r>
      <w:r>
        <w:rPr>
          <w:color w:val="231F20"/>
          <w:spacing w:val="-13"/>
          <w:sz w:val="26"/>
        </w:rPr>
        <w:t> </w:t>
      </w:r>
      <w:r>
        <w:rPr>
          <w:color w:val="231F20"/>
          <w:sz w:val="26"/>
        </w:rPr>
        <w:t>kiết ái sinh trước chưa đoạn, tức cũng chứng tỏ có kiết ái vị lai. Thế nên, trong đây không nói riêng là có.</w:t>
      </w:r>
    </w:p>
    <w:p>
      <w:pPr>
        <w:pStyle w:val="ListParagraph"/>
        <w:numPr>
          <w:ilvl w:val="0"/>
          <w:numId w:val="26"/>
        </w:numPr>
        <w:tabs>
          <w:tab w:pos="940" w:val="left" w:leader="none"/>
        </w:tabs>
        <w:spacing w:line="276" w:lineRule="auto" w:before="115" w:after="0"/>
        <w:ind w:left="110" w:right="390" w:firstLine="566"/>
        <w:jc w:val="both"/>
        <w:rPr>
          <w:sz w:val="26"/>
        </w:rPr>
      </w:pPr>
      <w:r>
        <w:rPr>
          <w:color w:val="231F20"/>
          <w:sz w:val="26"/>
        </w:rPr>
        <w:t>Hoặc có vị lai và hiện tại, không có quá khứ: Nghĩa là ở nơi sự việc này có kiết ái hiện ở trước, nhưng trước kia chưa sinh, hoặc như sinh rồi đoạn. Trong </w:t>
      </w:r>
      <w:r>
        <w:rPr>
          <w:color w:val="231F20"/>
          <w:spacing w:val="-5"/>
          <w:sz w:val="26"/>
        </w:rPr>
        <w:t>đây, </w:t>
      </w:r>
      <w:r>
        <w:rPr>
          <w:color w:val="231F20"/>
          <w:sz w:val="26"/>
        </w:rPr>
        <w:t>có kiết ái hiện ở trước: Là chứng tỏ</w:t>
      </w:r>
      <w:r>
        <w:rPr>
          <w:color w:val="231F20"/>
          <w:spacing w:val="-40"/>
          <w:sz w:val="26"/>
        </w:rPr>
        <w:t> </w:t>
      </w:r>
      <w:r>
        <w:rPr>
          <w:color w:val="231F20"/>
          <w:sz w:val="26"/>
        </w:rPr>
        <w:t>có kiết ái hiện tại. Nhưng trước kia chưa sinh, hoặc như sinh rồi đoạn: Là nhằm ngăn chận có kiết ái quá khứ. Đã có kiết ái hiện ở trước, tức cũng chứng tỏ kiết ái đó có nơi vị lai, nên không nói riêng nghĩa vị lai có.</w:t>
      </w:r>
    </w:p>
    <w:p>
      <w:pPr>
        <w:pStyle w:val="ListParagraph"/>
        <w:numPr>
          <w:ilvl w:val="0"/>
          <w:numId w:val="26"/>
        </w:numPr>
        <w:tabs>
          <w:tab w:pos="937" w:val="left" w:leader="none"/>
        </w:tabs>
        <w:spacing w:line="276" w:lineRule="auto" w:before="114" w:after="0"/>
        <w:ind w:left="110" w:right="392" w:firstLine="566"/>
        <w:jc w:val="both"/>
        <w:rPr>
          <w:sz w:val="26"/>
        </w:rPr>
      </w:pPr>
      <w:r>
        <w:rPr>
          <w:color w:val="231F20"/>
          <w:sz w:val="26"/>
        </w:rPr>
        <w:t>Hoặc có vị lai cùng quá khứ, hiện tại: Nghĩa là ở nơi sự việc này</w:t>
      </w:r>
      <w:r>
        <w:rPr>
          <w:color w:val="231F20"/>
          <w:spacing w:val="-7"/>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ái</w:t>
      </w:r>
      <w:r>
        <w:rPr>
          <w:color w:val="231F20"/>
          <w:spacing w:val="-7"/>
          <w:sz w:val="26"/>
        </w:rPr>
        <w:t> </w:t>
      </w:r>
      <w:r>
        <w:rPr>
          <w:color w:val="231F20"/>
          <w:sz w:val="26"/>
        </w:rPr>
        <w:t>sinh</w:t>
      </w:r>
      <w:r>
        <w:rPr>
          <w:color w:val="231F20"/>
          <w:spacing w:val="-7"/>
          <w:sz w:val="26"/>
        </w:rPr>
        <w:t> </w:t>
      </w:r>
      <w:r>
        <w:rPr>
          <w:color w:val="231F20"/>
          <w:sz w:val="26"/>
        </w:rPr>
        <w:t>trước</w:t>
      </w:r>
      <w:r>
        <w:rPr>
          <w:color w:val="231F20"/>
          <w:spacing w:val="-7"/>
          <w:sz w:val="26"/>
        </w:rPr>
        <w:t> </w:t>
      </w:r>
      <w:r>
        <w:rPr>
          <w:color w:val="231F20"/>
          <w:sz w:val="26"/>
        </w:rPr>
        <w:t>chưa</w:t>
      </w:r>
      <w:r>
        <w:rPr>
          <w:color w:val="231F20"/>
          <w:spacing w:val="-7"/>
          <w:sz w:val="26"/>
        </w:rPr>
        <w:t> </w:t>
      </w:r>
      <w:r>
        <w:rPr>
          <w:color w:val="231F20"/>
          <w:sz w:val="26"/>
        </w:rPr>
        <w:t>đoạn,</w:t>
      </w:r>
      <w:r>
        <w:rPr>
          <w:color w:val="231F20"/>
          <w:spacing w:val="-7"/>
          <w:sz w:val="26"/>
        </w:rPr>
        <w:t> </w:t>
      </w:r>
      <w:r>
        <w:rPr>
          <w:color w:val="231F20"/>
          <w:sz w:val="26"/>
        </w:rPr>
        <w:t>cũng</w:t>
      </w:r>
      <w:r>
        <w:rPr>
          <w:color w:val="231F20"/>
          <w:spacing w:val="-7"/>
          <w:sz w:val="26"/>
        </w:rPr>
        <w:t> </w:t>
      </w:r>
      <w:r>
        <w:rPr>
          <w:color w:val="231F20"/>
          <w:sz w:val="26"/>
        </w:rPr>
        <w:t>hiện</w:t>
      </w:r>
      <w:r>
        <w:rPr>
          <w:color w:val="231F20"/>
          <w:spacing w:val="-7"/>
          <w:sz w:val="26"/>
        </w:rPr>
        <w:t> </w:t>
      </w:r>
      <w:r>
        <w:rPr>
          <w:color w:val="231F20"/>
          <w:sz w:val="26"/>
        </w:rPr>
        <w:t>ở</w:t>
      </w:r>
      <w:r>
        <w:rPr>
          <w:color w:val="231F20"/>
          <w:spacing w:val="-7"/>
          <w:sz w:val="26"/>
        </w:rPr>
        <w:t> </w:t>
      </w:r>
      <w:r>
        <w:rPr>
          <w:color w:val="231F20"/>
          <w:sz w:val="26"/>
        </w:rPr>
        <w:t>trước.</w:t>
      </w:r>
      <w:r>
        <w:rPr>
          <w:color w:val="231F20"/>
          <w:spacing w:val="-7"/>
          <w:sz w:val="26"/>
        </w:rPr>
        <w:t> </w:t>
      </w:r>
      <w:r>
        <w:rPr>
          <w:color w:val="231F20"/>
          <w:sz w:val="26"/>
        </w:rPr>
        <w:t>Ở</w:t>
      </w:r>
      <w:r>
        <w:rPr>
          <w:color w:val="231F20"/>
          <w:spacing w:val="-7"/>
          <w:sz w:val="26"/>
        </w:rPr>
        <w:t> </w:t>
      </w:r>
      <w:r>
        <w:rPr>
          <w:color w:val="231F20"/>
          <w:spacing w:val="-5"/>
          <w:sz w:val="26"/>
        </w:rPr>
        <w:t>đây,</w:t>
      </w:r>
      <w:r>
        <w:rPr>
          <w:color w:val="231F20"/>
          <w:spacing w:val="-7"/>
          <w:sz w:val="26"/>
        </w:rPr>
        <w:t> </w:t>
      </w:r>
      <w:r>
        <w:rPr>
          <w:color w:val="231F20"/>
          <w:sz w:val="26"/>
        </w:rPr>
        <w:t>có</w:t>
      </w:r>
      <w:r>
        <w:rPr>
          <w:color w:val="231F20"/>
          <w:spacing w:val="-7"/>
          <w:sz w:val="26"/>
        </w:rPr>
        <w:t> </w:t>
      </w:r>
      <w:r>
        <w:rPr>
          <w:color w:val="231F20"/>
          <w:sz w:val="26"/>
        </w:rPr>
        <w:t>kiết ái</w:t>
      </w:r>
      <w:r>
        <w:rPr>
          <w:color w:val="231F20"/>
          <w:spacing w:val="-7"/>
          <w:sz w:val="26"/>
        </w:rPr>
        <w:t> </w:t>
      </w:r>
      <w:r>
        <w:rPr>
          <w:color w:val="231F20"/>
          <w:sz w:val="26"/>
        </w:rPr>
        <w:t>sinh</w:t>
      </w:r>
      <w:r>
        <w:rPr>
          <w:color w:val="231F20"/>
          <w:spacing w:val="-6"/>
          <w:sz w:val="26"/>
        </w:rPr>
        <w:t> </w:t>
      </w:r>
      <w:r>
        <w:rPr>
          <w:color w:val="231F20"/>
          <w:sz w:val="26"/>
        </w:rPr>
        <w:t>trước</w:t>
      </w:r>
      <w:r>
        <w:rPr>
          <w:color w:val="231F20"/>
          <w:spacing w:val="-6"/>
          <w:sz w:val="26"/>
        </w:rPr>
        <w:t> </w:t>
      </w:r>
      <w:r>
        <w:rPr>
          <w:color w:val="231F20"/>
          <w:sz w:val="26"/>
        </w:rPr>
        <w:t>chưa</w:t>
      </w:r>
      <w:r>
        <w:rPr>
          <w:color w:val="231F20"/>
          <w:spacing w:val="-6"/>
          <w:sz w:val="26"/>
        </w:rPr>
        <w:t> </w:t>
      </w:r>
      <w:r>
        <w:rPr>
          <w:color w:val="231F20"/>
          <w:sz w:val="26"/>
        </w:rPr>
        <w:t>đoạn:</w:t>
      </w:r>
      <w:r>
        <w:rPr>
          <w:color w:val="231F20"/>
          <w:spacing w:val="-6"/>
          <w:sz w:val="26"/>
        </w:rPr>
        <w:t> </w:t>
      </w:r>
      <w:r>
        <w:rPr>
          <w:color w:val="231F20"/>
          <w:sz w:val="26"/>
        </w:rPr>
        <w:t>Là</w:t>
      </w:r>
      <w:r>
        <w:rPr>
          <w:color w:val="231F20"/>
          <w:spacing w:val="-7"/>
          <w:sz w:val="26"/>
        </w:rPr>
        <w:t> </w:t>
      </w:r>
      <w:r>
        <w:rPr>
          <w:color w:val="231F20"/>
          <w:sz w:val="26"/>
        </w:rPr>
        <w:t>chứng</w:t>
      </w:r>
      <w:r>
        <w:rPr>
          <w:color w:val="231F20"/>
          <w:spacing w:val="-6"/>
          <w:sz w:val="26"/>
        </w:rPr>
        <w:t> </w:t>
      </w:r>
      <w:r>
        <w:rPr>
          <w:color w:val="231F20"/>
          <w:sz w:val="26"/>
        </w:rPr>
        <w:t>tỏ</w:t>
      </w:r>
      <w:r>
        <w:rPr>
          <w:color w:val="231F20"/>
          <w:spacing w:val="-6"/>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ái</w:t>
      </w:r>
      <w:r>
        <w:rPr>
          <w:color w:val="231F20"/>
          <w:spacing w:val="-7"/>
          <w:sz w:val="26"/>
        </w:rPr>
        <w:t> </w:t>
      </w:r>
      <w:r>
        <w:rPr>
          <w:color w:val="231F20"/>
          <w:sz w:val="26"/>
        </w:rPr>
        <w:t>quá</w:t>
      </w:r>
      <w:r>
        <w:rPr>
          <w:color w:val="231F20"/>
          <w:spacing w:val="-6"/>
          <w:sz w:val="26"/>
        </w:rPr>
        <w:t> </w:t>
      </w:r>
      <w:r>
        <w:rPr>
          <w:color w:val="231F20"/>
          <w:sz w:val="26"/>
        </w:rPr>
        <w:t>khứ.</w:t>
      </w:r>
      <w:r>
        <w:rPr>
          <w:color w:val="231F20"/>
          <w:spacing w:val="-6"/>
          <w:sz w:val="26"/>
        </w:rPr>
        <w:t> </w:t>
      </w:r>
      <w:r>
        <w:rPr>
          <w:color w:val="231F20"/>
          <w:sz w:val="26"/>
        </w:rPr>
        <w:t>Cũng</w:t>
      </w:r>
      <w:r>
        <w:rPr>
          <w:color w:val="231F20"/>
          <w:spacing w:val="-6"/>
          <w:sz w:val="26"/>
        </w:rPr>
        <w:t> </w:t>
      </w:r>
      <w:r>
        <w:rPr>
          <w:color w:val="231F20"/>
          <w:sz w:val="26"/>
        </w:rPr>
        <w:t>hiện</w:t>
      </w:r>
      <w:r>
        <w:rPr>
          <w:color w:val="231F20"/>
          <w:spacing w:val="-6"/>
          <w:sz w:val="26"/>
        </w:rPr>
        <w:t> </w:t>
      </w:r>
      <w:r>
        <w:rPr>
          <w:color w:val="231F20"/>
          <w:sz w:val="26"/>
        </w:rPr>
        <w:t>ở trước: Là chứng tỏ có kiết ái hiện tại. Đã có kiết ái quá khứ, hiện tại thì ở vị lai cũng có, nên không nói tự thành.</w:t>
      </w:r>
    </w:p>
    <w:p>
      <w:pPr>
        <w:pStyle w:val="BodyText"/>
        <w:spacing w:before="115"/>
        <w:ind w:left="677" w:firstLine="0"/>
      </w:pPr>
      <w:r>
        <w:rPr>
          <w:i/>
          <w:color w:val="231F20"/>
        </w:rPr>
        <w:t>Hỏi: </w:t>
      </w:r>
      <w:r>
        <w:rPr>
          <w:color w:val="231F20"/>
        </w:rPr>
        <w:t>Nếu như có quá khứ, hiện tại, lại có vị lai chăng?</w:t>
      </w:r>
    </w:p>
    <w:p>
      <w:pPr>
        <w:pStyle w:val="BodyText"/>
        <w:spacing w:before="158"/>
        <w:ind w:left="677" w:firstLine="0"/>
      </w:pPr>
      <w:r>
        <w:rPr>
          <w:i/>
          <w:color w:val="231F20"/>
        </w:rPr>
        <w:t>Đáp: </w:t>
      </w:r>
      <w:r>
        <w:rPr>
          <w:color w:val="231F20"/>
        </w:rPr>
        <w:t>Đúng vậy. Trong đây, về ý nghĩa như trước đã nói.</w:t>
      </w:r>
    </w:p>
    <w:p>
      <w:pPr>
        <w:pStyle w:val="BodyText"/>
        <w:spacing w:line="276" w:lineRule="auto" w:before="158"/>
        <w:ind w:left="110" w:right="391"/>
        <w:jc w:val="left"/>
      </w:pPr>
      <w:r>
        <w:rPr>
          <w:i/>
          <w:color w:val="231F20"/>
        </w:rPr>
        <w:t>Hỏi: </w:t>
      </w:r>
      <w:r>
        <w:rPr>
          <w:color w:val="231F20"/>
        </w:rPr>
        <w:t>Nếu đối với sự việc này có kiết ái hiện tại trói buộc cũng có kiết ái quá khứ, vị lai trói buộc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Đáp: </w:t>
      </w:r>
      <w:r>
        <w:rPr>
          <w:color w:val="231F20"/>
        </w:rPr>
        <w:t>Vị lai tất trói buộc. Quá khứ nếu trước đã sinh chưa</w:t>
      </w:r>
      <w:r>
        <w:rPr>
          <w:color w:val="231F20"/>
          <w:spacing w:val="-39"/>
        </w:rPr>
        <w:t> </w:t>
      </w:r>
      <w:r>
        <w:rPr>
          <w:color w:val="231F20"/>
        </w:rPr>
        <w:t>đoạn thì trói buộc. Nếu trước chưa sinh, hoặc như sinh rồi đoạn thì không trói buộc. Trong </w:t>
      </w:r>
      <w:r>
        <w:rPr>
          <w:color w:val="231F20"/>
          <w:spacing w:val="-5"/>
        </w:rPr>
        <w:t>đây, </w:t>
      </w:r>
      <w:r>
        <w:rPr>
          <w:color w:val="231F20"/>
        </w:rPr>
        <w:t>về ý nghĩa như trước đã</w:t>
      </w:r>
      <w:r>
        <w:rPr>
          <w:color w:val="231F20"/>
          <w:spacing w:val="-3"/>
        </w:rPr>
        <w:t> </w:t>
      </w:r>
      <w:r>
        <w:rPr>
          <w:color w:val="231F20"/>
        </w:rPr>
        <w:t>nói.</w:t>
      </w:r>
    </w:p>
    <w:p>
      <w:pPr>
        <w:pStyle w:val="BodyText"/>
        <w:ind w:left="960" w:firstLine="0"/>
      </w:pPr>
      <w:r>
        <w:rPr>
          <w:i/>
          <w:color w:val="231F20"/>
        </w:rPr>
        <w:t>Hỏi: </w:t>
      </w:r>
      <w:r>
        <w:rPr>
          <w:color w:val="231F20"/>
        </w:rPr>
        <w:t>Nếu như có quá khứ, vị lai lại có hiện tại chăng?</w:t>
      </w:r>
    </w:p>
    <w:p>
      <w:pPr>
        <w:pStyle w:val="BodyText"/>
        <w:spacing w:before="151"/>
        <w:ind w:left="960" w:firstLine="0"/>
      </w:pPr>
      <w:r>
        <w:rPr>
          <w:i/>
          <w:color w:val="231F20"/>
          <w:spacing w:val="-3"/>
        </w:rPr>
        <w:t>Đáp: </w:t>
      </w:r>
      <w:r>
        <w:rPr>
          <w:color w:val="231F20"/>
        </w:rPr>
        <w:t>Nếu </w:t>
      </w:r>
      <w:r>
        <w:rPr>
          <w:color w:val="231F20"/>
          <w:spacing w:val="-3"/>
        </w:rPr>
        <w:t>hiện </w:t>
      </w:r>
      <w:r>
        <w:rPr>
          <w:color w:val="231F20"/>
        </w:rPr>
        <w:t>ở </w:t>
      </w:r>
      <w:r>
        <w:rPr>
          <w:color w:val="231F20"/>
          <w:spacing w:val="-3"/>
        </w:rPr>
        <w:t>trước. </w:t>
      </w:r>
      <w:r>
        <w:rPr>
          <w:color w:val="231F20"/>
        </w:rPr>
        <w:t>Ở </w:t>
      </w:r>
      <w:r>
        <w:rPr>
          <w:color w:val="231F20"/>
          <w:spacing w:val="-7"/>
        </w:rPr>
        <w:t>đây, </w:t>
      </w:r>
      <w:r>
        <w:rPr>
          <w:color w:val="231F20"/>
        </w:rPr>
        <w:t>về ý </w:t>
      </w:r>
      <w:r>
        <w:rPr>
          <w:color w:val="231F20"/>
          <w:spacing w:val="-3"/>
        </w:rPr>
        <w:t>nghĩa cũng </w:t>
      </w:r>
      <w:r>
        <w:rPr>
          <w:color w:val="231F20"/>
        </w:rPr>
        <w:t>như </w:t>
      </w:r>
      <w:r>
        <w:rPr>
          <w:color w:val="231F20"/>
          <w:spacing w:val="-3"/>
        </w:rPr>
        <w:t>trước </w:t>
      </w:r>
      <w:r>
        <w:rPr>
          <w:color w:val="231F20"/>
        </w:rPr>
        <w:t>đã </w:t>
      </w:r>
      <w:r>
        <w:rPr>
          <w:color w:val="231F20"/>
          <w:spacing w:val="-3"/>
        </w:rPr>
        <w:t>nói.</w:t>
      </w:r>
    </w:p>
    <w:p>
      <w:pPr>
        <w:pStyle w:val="BodyText"/>
        <w:spacing w:line="271" w:lineRule="auto" w:before="152"/>
        <w:ind w:right="108"/>
      </w:pPr>
      <w:r>
        <w:rPr>
          <w:color w:val="231F20"/>
        </w:rPr>
        <w:t>Như kiết ái trải qua sáu, nên biết kiết giận, mạn, tật, xan, kiết vô minh không phải biến hành, trải qua sáu cũng </w:t>
      </w:r>
      <w:r>
        <w:rPr>
          <w:color w:val="231F20"/>
          <w:spacing w:val="-5"/>
        </w:rPr>
        <w:t>vậy. </w:t>
      </w:r>
      <w:r>
        <w:rPr>
          <w:color w:val="231F20"/>
        </w:rPr>
        <w:t>Vì nghĩa của kiết</w:t>
      </w:r>
      <w:r>
        <w:rPr>
          <w:color w:val="231F20"/>
          <w:spacing w:val="-12"/>
        </w:rPr>
        <w:t> </w:t>
      </w:r>
      <w:r>
        <w:rPr>
          <w:color w:val="231F20"/>
        </w:rPr>
        <w:t>mê</w:t>
      </w:r>
      <w:r>
        <w:rPr>
          <w:color w:val="231F20"/>
          <w:spacing w:val="-12"/>
        </w:rPr>
        <w:t> </w:t>
      </w:r>
      <w:r>
        <w:rPr>
          <w:color w:val="231F20"/>
        </w:rPr>
        <w:t>chấp</w:t>
      </w:r>
      <w:r>
        <w:rPr>
          <w:color w:val="231F20"/>
          <w:spacing w:val="-12"/>
        </w:rPr>
        <w:t> </w:t>
      </w:r>
      <w:r>
        <w:rPr>
          <w:color w:val="231F20"/>
        </w:rPr>
        <w:t>về</w:t>
      </w:r>
      <w:r>
        <w:rPr>
          <w:color w:val="231F20"/>
          <w:spacing w:val="-12"/>
        </w:rPr>
        <w:t> </w:t>
      </w:r>
      <w:r>
        <w:rPr>
          <w:color w:val="231F20"/>
        </w:rPr>
        <w:t>tự</w:t>
      </w:r>
      <w:r>
        <w:rPr>
          <w:color w:val="231F20"/>
          <w:spacing w:val="-12"/>
        </w:rPr>
        <w:t> </w:t>
      </w:r>
      <w:r>
        <w:rPr>
          <w:color w:val="231F20"/>
        </w:rPr>
        <w:t>tướng</w:t>
      </w:r>
      <w:r>
        <w:rPr>
          <w:color w:val="231F20"/>
          <w:spacing w:val="-12"/>
        </w:rPr>
        <w:t> </w:t>
      </w:r>
      <w:r>
        <w:rPr>
          <w:color w:val="231F20"/>
        </w:rPr>
        <w:t>giống</w:t>
      </w:r>
      <w:r>
        <w:rPr>
          <w:color w:val="231F20"/>
          <w:spacing w:val="-12"/>
        </w:rPr>
        <w:t> </w:t>
      </w:r>
      <w:r>
        <w:rPr>
          <w:color w:val="231F20"/>
        </w:rPr>
        <w:t>nhau,</w:t>
      </w:r>
      <w:r>
        <w:rPr>
          <w:color w:val="231F20"/>
          <w:spacing w:val="-13"/>
        </w:rPr>
        <w:t> </w:t>
      </w:r>
      <w:r>
        <w:rPr>
          <w:color w:val="231F20"/>
        </w:rPr>
        <w:t>nên</w:t>
      </w:r>
      <w:r>
        <w:rPr>
          <w:color w:val="231F20"/>
          <w:spacing w:val="-12"/>
        </w:rPr>
        <w:t> </w:t>
      </w:r>
      <w:r>
        <w:rPr>
          <w:color w:val="231F20"/>
        </w:rPr>
        <w:t>tuy</w:t>
      </w:r>
      <w:r>
        <w:rPr>
          <w:color w:val="231F20"/>
          <w:spacing w:val="-12"/>
        </w:rPr>
        <w:t> </w:t>
      </w:r>
      <w:r>
        <w:rPr>
          <w:color w:val="231F20"/>
        </w:rPr>
        <w:t>có</w:t>
      </w:r>
      <w:r>
        <w:rPr>
          <w:color w:val="231F20"/>
          <w:spacing w:val="-12"/>
        </w:rPr>
        <w:t> </w:t>
      </w:r>
      <w:r>
        <w:rPr>
          <w:color w:val="231F20"/>
        </w:rPr>
        <w:t>rộng</w:t>
      </w:r>
      <w:r>
        <w:rPr>
          <w:color w:val="231F20"/>
          <w:spacing w:val="-12"/>
        </w:rPr>
        <w:t> </w:t>
      </w:r>
      <w:r>
        <w:rPr>
          <w:color w:val="231F20"/>
        </w:rPr>
        <w:t>hẹp,</w:t>
      </w:r>
      <w:r>
        <w:rPr>
          <w:color w:val="231F20"/>
          <w:spacing w:val="-12"/>
        </w:rPr>
        <w:t> </w:t>
      </w:r>
      <w:r>
        <w:rPr>
          <w:color w:val="231F20"/>
        </w:rPr>
        <w:t>nhưng</w:t>
      </w:r>
      <w:r>
        <w:rPr>
          <w:color w:val="231F20"/>
          <w:spacing w:val="-12"/>
        </w:rPr>
        <w:t> </w:t>
      </w:r>
      <w:r>
        <w:rPr>
          <w:color w:val="231F20"/>
        </w:rPr>
        <w:t>vẫn được xem là cùng loại.</w:t>
      </w:r>
    </w:p>
    <w:p>
      <w:pPr>
        <w:pStyle w:val="BodyText"/>
        <w:spacing w:line="271" w:lineRule="auto" w:before="110"/>
        <w:ind w:right="108"/>
      </w:pPr>
      <w:r>
        <w:rPr>
          <w:i/>
          <w:color w:val="231F20"/>
        </w:rPr>
        <w:t>Hỏi: </w:t>
      </w:r>
      <w:r>
        <w:rPr>
          <w:color w:val="231F20"/>
        </w:rPr>
        <w:t>Nếu đối với sự việc này, có kiết kiến quá khứ trói buộc cũng có kiết kiến vị lai trói buộc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before="152"/>
        <w:ind w:left="960" w:firstLine="0"/>
      </w:pPr>
      <w:r>
        <w:rPr>
          <w:i/>
          <w:color w:val="231F20"/>
        </w:rPr>
        <w:t>Hỏi: </w:t>
      </w:r>
      <w:r>
        <w:rPr>
          <w:color w:val="231F20"/>
        </w:rPr>
        <w:t>Nếu như có vị lai lại có quá khứ chăng?</w:t>
      </w:r>
    </w:p>
    <w:p>
      <w:pPr>
        <w:spacing w:before="151"/>
        <w:ind w:left="960" w:right="0" w:firstLine="0"/>
        <w:jc w:val="left"/>
        <w:rPr>
          <w:sz w:val="26"/>
        </w:rPr>
      </w:pPr>
      <w:r>
        <w:rPr>
          <w:i/>
          <w:color w:val="231F20"/>
          <w:sz w:val="26"/>
        </w:rPr>
        <w:t>Đáp: </w:t>
      </w:r>
      <w:r>
        <w:rPr>
          <w:color w:val="231F20"/>
          <w:sz w:val="26"/>
        </w:rPr>
        <w:t>Đúng vậy.</w:t>
      </w:r>
    </w:p>
    <w:p>
      <w:pPr>
        <w:pStyle w:val="BodyText"/>
        <w:spacing w:line="271" w:lineRule="auto" w:before="152"/>
        <w:jc w:val="left"/>
      </w:pPr>
      <w:r>
        <w:rPr>
          <w:i/>
          <w:color w:val="231F20"/>
        </w:rPr>
        <w:t>Hỏi: </w:t>
      </w:r>
      <w:r>
        <w:rPr>
          <w:color w:val="231F20"/>
        </w:rPr>
        <w:t>Nếu đối với sự việc này có kiết kiến quá khứ trói buộc cũng có kiết kiến hiện tại trói buộc chăng?</w:t>
      </w:r>
    </w:p>
    <w:p>
      <w:pPr>
        <w:spacing w:before="111"/>
        <w:ind w:left="960" w:right="0" w:firstLine="0"/>
        <w:jc w:val="left"/>
        <w:rPr>
          <w:sz w:val="26"/>
        </w:rPr>
      </w:pPr>
      <w:r>
        <w:rPr>
          <w:i/>
          <w:color w:val="231F20"/>
          <w:sz w:val="26"/>
        </w:rPr>
        <w:t>Đáp: </w:t>
      </w:r>
      <w:r>
        <w:rPr>
          <w:color w:val="231F20"/>
          <w:sz w:val="26"/>
        </w:rPr>
        <w:t>Nếu hiện ở trước.</w:t>
      </w:r>
    </w:p>
    <w:p>
      <w:pPr>
        <w:pStyle w:val="BodyText"/>
        <w:spacing w:before="152"/>
        <w:ind w:left="960" w:firstLine="0"/>
        <w:jc w:val="left"/>
      </w:pPr>
      <w:r>
        <w:rPr>
          <w:i/>
          <w:color w:val="231F20"/>
        </w:rPr>
        <w:t>Hỏi: </w:t>
      </w:r>
      <w:r>
        <w:rPr>
          <w:color w:val="231F20"/>
        </w:rPr>
        <w:t>Nếu như có hiện tại lại có quá khứ chăng?</w:t>
      </w:r>
    </w:p>
    <w:p>
      <w:pPr>
        <w:spacing w:before="151"/>
        <w:ind w:left="960" w:right="0" w:firstLine="0"/>
        <w:jc w:val="left"/>
        <w:rPr>
          <w:sz w:val="26"/>
        </w:rPr>
      </w:pPr>
      <w:r>
        <w:rPr>
          <w:i/>
          <w:color w:val="231F20"/>
          <w:sz w:val="26"/>
        </w:rPr>
        <w:t>Đáp: </w:t>
      </w:r>
      <w:r>
        <w:rPr>
          <w:color w:val="231F20"/>
          <w:sz w:val="26"/>
        </w:rPr>
        <w:t>Đúng vậy.</w:t>
      </w:r>
    </w:p>
    <w:p>
      <w:pPr>
        <w:pStyle w:val="BodyText"/>
        <w:spacing w:line="271" w:lineRule="auto" w:before="152"/>
        <w:jc w:val="left"/>
      </w:pPr>
      <w:r>
        <w:rPr>
          <w:i/>
          <w:color w:val="231F20"/>
        </w:rPr>
        <w:t>Hỏi: </w:t>
      </w:r>
      <w:r>
        <w:rPr>
          <w:color w:val="231F20"/>
        </w:rPr>
        <w:t>Nếu đối với sự việc này có kiết kiến vị lai trói buộc cũng có kiết kiến hiện tại trói buộc chăng?</w:t>
      </w:r>
    </w:p>
    <w:p>
      <w:pPr>
        <w:spacing w:before="111"/>
        <w:ind w:left="960" w:right="0" w:firstLine="0"/>
        <w:jc w:val="left"/>
        <w:rPr>
          <w:sz w:val="26"/>
        </w:rPr>
      </w:pPr>
      <w:r>
        <w:rPr>
          <w:i/>
          <w:color w:val="231F20"/>
          <w:sz w:val="26"/>
        </w:rPr>
        <w:t>Đáp: </w:t>
      </w:r>
      <w:r>
        <w:rPr>
          <w:color w:val="231F20"/>
          <w:sz w:val="26"/>
        </w:rPr>
        <w:t>Nếu hiện ở trước.</w:t>
      </w:r>
    </w:p>
    <w:p>
      <w:pPr>
        <w:pStyle w:val="BodyText"/>
        <w:spacing w:before="152"/>
        <w:ind w:left="960" w:firstLine="0"/>
        <w:jc w:val="left"/>
      </w:pPr>
      <w:r>
        <w:rPr>
          <w:i/>
          <w:color w:val="231F20"/>
        </w:rPr>
        <w:t>Hỏi: </w:t>
      </w:r>
      <w:r>
        <w:rPr>
          <w:color w:val="231F20"/>
        </w:rPr>
        <w:t>Nếu như có hiện tại lại có vị lai chăng?</w:t>
      </w:r>
    </w:p>
    <w:p>
      <w:pPr>
        <w:spacing w:before="151"/>
        <w:ind w:left="960" w:right="0" w:firstLine="0"/>
        <w:jc w:val="left"/>
        <w:rPr>
          <w:sz w:val="26"/>
        </w:rPr>
      </w:pPr>
      <w:r>
        <w:rPr>
          <w:i/>
          <w:color w:val="231F20"/>
          <w:sz w:val="26"/>
        </w:rPr>
        <w:t>Đáp: </w:t>
      </w:r>
      <w:r>
        <w:rPr>
          <w:color w:val="231F20"/>
          <w:sz w:val="26"/>
        </w:rPr>
        <w:t>Đúng vậy.</w:t>
      </w:r>
    </w:p>
    <w:p>
      <w:pPr>
        <w:pStyle w:val="BodyText"/>
        <w:spacing w:line="273" w:lineRule="auto" w:before="152"/>
        <w:jc w:val="left"/>
      </w:pPr>
      <w:r>
        <w:rPr>
          <w:i/>
          <w:color w:val="231F20"/>
        </w:rPr>
        <w:t>Hỏi: </w:t>
      </w:r>
      <w:r>
        <w:rPr>
          <w:color w:val="231F20"/>
        </w:rPr>
        <w:t>Nếu đối với sự việc này, có kiết kiến quá khứ trói buộc cũng có kiết kiến vị lai, hiện tại trói buộc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2" w:lineRule="auto" w:before="89"/>
        <w:ind w:left="677" w:right="1249" w:firstLine="0"/>
        <w:jc w:val="left"/>
      </w:pPr>
      <w:r>
        <w:rPr>
          <w:i/>
          <w:color w:val="231F20"/>
        </w:rPr>
        <w:t>Đáp: </w:t>
      </w:r>
      <w:r>
        <w:rPr>
          <w:color w:val="231F20"/>
        </w:rPr>
        <w:t>Vị lai tất trói buộc. Hiện tại nếu hiện ở trước. </w:t>
      </w:r>
      <w:r>
        <w:rPr>
          <w:i/>
          <w:color w:val="231F20"/>
        </w:rPr>
        <w:t>Hỏi: </w:t>
      </w:r>
      <w:r>
        <w:rPr>
          <w:color w:val="231F20"/>
        </w:rPr>
        <w:t>Nếu như có vị lai, hiện tại, lại có quá khứ chăng? </w:t>
      </w:r>
      <w:r>
        <w:rPr>
          <w:i/>
          <w:color w:val="231F20"/>
        </w:rPr>
        <w:t>Đáp: </w:t>
      </w:r>
      <w:r>
        <w:rPr>
          <w:color w:val="231F20"/>
        </w:rPr>
        <w:t>Đúng vậy.</w:t>
      </w:r>
    </w:p>
    <w:p>
      <w:pPr>
        <w:pStyle w:val="BodyText"/>
        <w:spacing w:line="271" w:lineRule="auto" w:before="2"/>
        <w:ind w:left="110" w:right="379"/>
        <w:jc w:val="left"/>
      </w:pPr>
      <w:r>
        <w:rPr>
          <w:i/>
          <w:color w:val="231F20"/>
        </w:rPr>
        <w:t>Hỏi: </w:t>
      </w:r>
      <w:r>
        <w:rPr>
          <w:color w:val="231F20"/>
        </w:rPr>
        <w:t>Nếu đối với sự việc này, có kiết kiến vị lai trói buộc cũng có kiết kiến quá khứ, hiện tại trói buộc chăng?</w:t>
      </w:r>
    </w:p>
    <w:p>
      <w:pPr>
        <w:pStyle w:val="BodyText"/>
        <w:spacing w:line="362" w:lineRule="auto"/>
        <w:ind w:left="677" w:right="1292" w:firstLine="0"/>
      </w:pPr>
      <w:r>
        <w:rPr>
          <w:i/>
          <w:color w:val="231F20"/>
        </w:rPr>
        <w:t>Đáp: </w:t>
      </w:r>
      <w:r>
        <w:rPr>
          <w:color w:val="231F20"/>
        </w:rPr>
        <w:t>Quá khứ tất trói buộc. Hiện tại nếu hiện ở trước. </w:t>
      </w:r>
      <w:r>
        <w:rPr>
          <w:i/>
          <w:color w:val="231F20"/>
        </w:rPr>
        <w:t>Hỏi: </w:t>
      </w:r>
      <w:r>
        <w:rPr>
          <w:color w:val="231F20"/>
        </w:rPr>
        <w:t>Nếu như có quá khứ, hiện tại lại có vị lai chăng? </w:t>
      </w:r>
      <w:r>
        <w:rPr>
          <w:i/>
          <w:color w:val="231F20"/>
        </w:rPr>
        <w:t>Đáp: </w:t>
      </w:r>
      <w:r>
        <w:rPr>
          <w:color w:val="231F20"/>
        </w:rPr>
        <w:t>Đúng vậy.</w:t>
      </w:r>
    </w:p>
    <w:p>
      <w:pPr>
        <w:pStyle w:val="BodyText"/>
        <w:spacing w:line="271" w:lineRule="auto" w:before="0"/>
        <w:ind w:left="110" w:right="392"/>
      </w:pPr>
      <w:r>
        <w:rPr>
          <w:i/>
          <w:color w:val="231F20"/>
        </w:rPr>
        <w:t>Hỏi: </w:t>
      </w:r>
      <w:r>
        <w:rPr>
          <w:color w:val="231F20"/>
        </w:rPr>
        <w:t>Nếu đối với sự việc này, có kiết kiến hiện tại trói buộc cũng có kiết kiến quá khứ, vị lai trói buộc chăng?</w:t>
      </w:r>
    </w:p>
    <w:p>
      <w:pPr>
        <w:spacing w:before="113"/>
        <w:ind w:left="677" w:right="0" w:firstLine="0"/>
        <w:jc w:val="both"/>
        <w:rPr>
          <w:sz w:val="26"/>
        </w:rPr>
      </w:pPr>
      <w:r>
        <w:rPr>
          <w:i/>
          <w:color w:val="231F20"/>
          <w:sz w:val="26"/>
        </w:rPr>
        <w:t>Đáp: </w:t>
      </w:r>
      <w:r>
        <w:rPr>
          <w:color w:val="231F20"/>
          <w:sz w:val="26"/>
        </w:rPr>
        <w:t>Đúng vậy.</w:t>
      </w:r>
    </w:p>
    <w:p>
      <w:pPr>
        <w:pStyle w:val="BodyText"/>
        <w:spacing w:before="152"/>
        <w:ind w:left="677" w:firstLine="0"/>
      </w:pPr>
      <w:r>
        <w:rPr>
          <w:i/>
          <w:color w:val="231F20"/>
        </w:rPr>
        <w:t>Hỏi: </w:t>
      </w:r>
      <w:r>
        <w:rPr>
          <w:color w:val="231F20"/>
        </w:rPr>
        <w:t>Nếu như có quá khứ, vị lai lại có hiện tại chăng?</w:t>
      </w:r>
    </w:p>
    <w:p>
      <w:pPr>
        <w:pStyle w:val="BodyText"/>
        <w:spacing w:line="271" w:lineRule="auto" w:before="153"/>
        <w:ind w:left="110" w:right="391"/>
      </w:pPr>
      <w:r>
        <w:rPr>
          <w:i/>
          <w:color w:val="231F20"/>
        </w:rPr>
        <w:t>Đáp: </w:t>
      </w:r>
      <w:r>
        <w:rPr>
          <w:color w:val="231F20"/>
        </w:rPr>
        <w:t>Nếu hiện ở trước. Vì sao? Vì trước đã nói mê chấp về cộng tướng: Các kiết đối với sự việc nơi năm bộ của ba cõi có khả năng tạo trói buộc. Quá khứ vị lai chưa đoạn, nhất định trói buộc </w:t>
      </w:r>
      <w:r>
        <w:rPr>
          <w:color w:val="231F20"/>
          <w:spacing w:val="-4"/>
        </w:rPr>
        <w:t>tất </w:t>
      </w:r>
      <w:r>
        <w:rPr>
          <w:color w:val="231F20"/>
        </w:rPr>
        <w:t>cả sự việc của ba đời kia. Hiện tại thì không nhất định. Nghĩa là đối với</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8"/>
        </w:rPr>
        <w:t> </w:t>
      </w:r>
      <w:r>
        <w:rPr>
          <w:color w:val="231F20"/>
        </w:rPr>
        <w:t>nếu</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7"/>
        </w:rPr>
        <w:t> </w:t>
      </w:r>
      <w:r>
        <w:rPr>
          <w:color w:val="231F20"/>
        </w:rPr>
        <w:t>thì</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không</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thì không trói buộc.</w:t>
      </w:r>
    </w:p>
    <w:p>
      <w:pPr>
        <w:pStyle w:val="BodyText"/>
        <w:spacing w:line="271" w:lineRule="auto"/>
        <w:ind w:left="110" w:right="391"/>
      </w:pPr>
      <w:r>
        <w:rPr>
          <w:color w:val="231F20"/>
        </w:rPr>
        <w:t>Như</w:t>
      </w:r>
      <w:r>
        <w:rPr>
          <w:color w:val="231F20"/>
          <w:spacing w:val="-7"/>
        </w:rPr>
        <w:t> </w:t>
      </w:r>
      <w:r>
        <w:rPr>
          <w:color w:val="231F20"/>
        </w:rPr>
        <w:t>kiết</w:t>
      </w:r>
      <w:r>
        <w:rPr>
          <w:color w:val="231F20"/>
          <w:spacing w:val="-7"/>
        </w:rPr>
        <w:t> </w:t>
      </w:r>
      <w:r>
        <w:rPr>
          <w:color w:val="231F20"/>
        </w:rPr>
        <w:t>kiến</w:t>
      </w:r>
      <w:r>
        <w:rPr>
          <w:color w:val="231F20"/>
          <w:spacing w:val="-7"/>
        </w:rPr>
        <w:t> </w:t>
      </w:r>
      <w:r>
        <w:rPr>
          <w:color w:val="231F20"/>
        </w:rPr>
        <w:t>trải</w:t>
      </w:r>
      <w:r>
        <w:rPr>
          <w:color w:val="231F20"/>
          <w:spacing w:val="-6"/>
        </w:rPr>
        <w:t> </w:t>
      </w:r>
      <w:r>
        <w:rPr>
          <w:color w:val="231F20"/>
        </w:rPr>
        <w:t>qua</w:t>
      </w:r>
      <w:r>
        <w:rPr>
          <w:color w:val="231F20"/>
          <w:spacing w:val="-6"/>
        </w:rPr>
        <w:t> </w:t>
      </w:r>
      <w:r>
        <w:rPr>
          <w:color w:val="231F20"/>
        </w:rPr>
        <w:t>sáu,</w:t>
      </w:r>
      <w:r>
        <w:rPr>
          <w:color w:val="231F20"/>
          <w:spacing w:val="-7"/>
        </w:rPr>
        <w:t> </w:t>
      </w:r>
      <w:r>
        <w:rPr>
          <w:color w:val="231F20"/>
        </w:rPr>
        <w:t>nên</w:t>
      </w:r>
      <w:r>
        <w:rPr>
          <w:color w:val="231F20"/>
          <w:spacing w:val="-6"/>
        </w:rPr>
        <w:t> </w:t>
      </w:r>
      <w:r>
        <w:rPr>
          <w:color w:val="231F20"/>
        </w:rPr>
        <w:t>biết</w:t>
      </w:r>
      <w:r>
        <w:rPr>
          <w:color w:val="231F20"/>
          <w:spacing w:val="-7"/>
        </w:rPr>
        <w:t> </w:t>
      </w:r>
      <w:r>
        <w:rPr>
          <w:color w:val="231F20"/>
        </w:rPr>
        <w:t>kiết</w:t>
      </w:r>
      <w:r>
        <w:rPr>
          <w:color w:val="231F20"/>
          <w:spacing w:val="-8"/>
        </w:rPr>
        <w:t> </w:t>
      </w:r>
      <w:r>
        <w:rPr>
          <w:color w:val="231F20"/>
        </w:rPr>
        <w:t>thủ,</w:t>
      </w:r>
      <w:r>
        <w:rPr>
          <w:color w:val="231F20"/>
          <w:spacing w:val="-6"/>
        </w:rPr>
        <w:t> </w:t>
      </w:r>
      <w:r>
        <w:rPr>
          <w:color w:val="231F20"/>
        </w:rPr>
        <w:t>nghi,</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biến hành,</w:t>
      </w:r>
      <w:r>
        <w:rPr>
          <w:color w:val="231F20"/>
          <w:spacing w:val="-15"/>
        </w:rPr>
        <w:t> </w:t>
      </w:r>
      <w:r>
        <w:rPr>
          <w:color w:val="231F20"/>
        </w:rPr>
        <w:t>đều</w:t>
      </w:r>
      <w:r>
        <w:rPr>
          <w:color w:val="231F20"/>
          <w:spacing w:val="-15"/>
        </w:rPr>
        <w:t> </w:t>
      </w:r>
      <w:r>
        <w:rPr>
          <w:color w:val="231F20"/>
        </w:rPr>
        <w:t>trải</w:t>
      </w:r>
      <w:r>
        <w:rPr>
          <w:color w:val="231F20"/>
          <w:spacing w:val="-15"/>
        </w:rPr>
        <w:t> </w:t>
      </w:r>
      <w:r>
        <w:rPr>
          <w:color w:val="231F20"/>
        </w:rPr>
        <w:t>qua</w:t>
      </w:r>
      <w:r>
        <w:rPr>
          <w:color w:val="231F20"/>
          <w:spacing w:val="-15"/>
        </w:rPr>
        <w:t> </w:t>
      </w:r>
      <w:r>
        <w:rPr>
          <w:color w:val="231F20"/>
        </w:rPr>
        <w:t>sáu</w:t>
      </w:r>
      <w:r>
        <w:rPr>
          <w:color w:val="231F20"/>
          <w:spacing w:val="-15"/>
        </w:rPr>
        <w:t> </w:t>
      </w:r>
      <w:r>
        <w:rPr>
          <w:color w:val="231F20"/>
        </w:rPr>
        <w:t>cũng</w:t>
      </w:r>
      <w:r>
        <w:rPr>
          <w:color w:val="231F20"/>
          <w:spacing w:val="-15"/>
        </w:rPr>
        <w:t> </w:t>
      </w:r>
      <w:r>
        <w:rPr>
          <w:color w:val="231F20"/>
          <w:spacing w:val="-5"/>
        </w:rPr>
        <w:t>vậy.</w:t>
      </w:r>
      <w:r>
        <w:rPr>
          <w:color w:val="231F20"/>
          <w:spacing w:val="-20"/>
        </w:rPr>
        <w:t> </w:t>
      </w:r>
      <w:r>
        <w:rPr>
          <w:color w:val="231F20"/>
        </w:rPr>
        <w:t>Về</w:t>
      </w:r>
      <w:r>
        <w:rPr>
          <w:color w:val="231F20"/>
          <w:spacing w:val="-15"/>
        </w:rPr>
        <w:t> </w:t>
      </w:r>
      <w:r>
        <w:rPr>
          <w:color w:val="231F20"/>
        </w:rPr>
        <w:t>nghĩa</w:t>
      </w:r>
      <w:r>
        <w:rPr>
          <w:color w:val="231F20"/>
          <w:spacing w:val="-15"/>
        </w:rPr>
        <w:t> </w:t>
      </w:r>
      <w:r>
        <w:rPr>
          <w:color w:val="231F20"/>
        </w:rPr>
        <w:t>kiết</w:t>
      </w:r>
      <w:r>
        <w:rPr>
          <w:color w:val="231F20"/>
          <w:spacing w:val="-15"/>
        </w:rPr>
        <w:t> </w:t>
      </w:r>
      <w:r>
        <w:rPr>
          <w:color w:val="231F20"/>
        </w:rPr>
        <w:t>mê</w:t>
      </w:r>
      <w:r>
        <w:rPr>
          <w:color w:val="231F20"/>
          <w:spacing w:val="-15"/>
        </w:rPr>
        <w:t> </w:t>
      </w:r>
      <w:r>
        <w:rPr>
          <w:color w:val="231F20"/>
        </w:rPr>
        <w:t>chấp</w:t>
      </w:r>
      <w:r>
        <w:rPr>
          <w:color w:val="231F20"/>
          <w:spacing w:val="-15"/>
        </w:rPr>
        <w:t> </w:t>
      </w:r>
      <w:r>
        <w:rPr>
          <w:color w:val="231F20"/>
        </w:rPr>
        <w:t>về</w:t>
      </w:r>
      <w:r>
        <w:rPr>
          <w:color w:val="231F20"/>
          <w:spacing w:val="-15"/>
        </w:rPr>
        <w:t> </w:t>
      </w:r>
      <w:r>
        <w:rPr>
          <w:color w:val="231F20"/>
        </w:rPr>
        <w:t>cộng</w:t>
      </w:r>
      <w:r>
        <w:rPr>
          <w:color w:val="231F20"/>
          <w:spacing w:val="-15"/>
        </w:rPr>
        <w:t> </w:t>
      </w:r>
      <w:r>
        <w:rPr>
          <w:color w:val="231F20"/>
        </w:rPr>
        <w:t>tướng vì giống nhau nên tuy có rộng hẹp vẫn được xem như cùng loại.</w:t>
      </w:r>
    </w:p>
    <w:p>
      <w:pPr>
        <w:pStyle w:val="BodyText"/>
        <w:spacing w:line="271" w:lineRule="auto"/>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giận quá khứ trói buộc chăng?</w:t>
      </w:r>
    </w:p>
    <w:p>
      <w:pPr>
        <w:pStyle w:val="BodyText"/>
        <w:spacing w:line="271" w:lineRule="auto"/>
        <w:ind w:left="110" w:right="391"/>
      </w:pPr>
      <w:r>
        <w:rPr>
          <w:i/>
          <w:color w:val="231F20"/>
        </w:rPr>
        <w:t>Đáp: </w:t>
      </w:r>
      <w:r>
        <w:rPr>
          <w:color w:val="231F20"/>
        </w:rPr>
        <w:t>Nếu trước đã sinh chưa đoạn thì trói buộc. Nếu trước chưa</w:t>
      </w:r>
      <w:r>
        <w:rPr>
          <w:color w:val="231F20"/>
          <w:spacing w:val="-9"/>
        </w:rPr>
        <w:t> </w:t>
      </w:r>
      <w:r>
        <w:rPr>
          <w:color w:val="231F20"/>
        </w:rPr>
        <w:t>sinh,</w:t>
      </w:r>
      <w:r>
        <w:rPr>
          <w:color w:val="231F20"/>
          <w:spacing w:val="-9"/>
        </w:rPr>
        <w:t> </w:t>
      </w:r>
      <w:r>
        <w:rPr>
          <w:color w:val="231F20"/>
        </w:rPr>
        <w:t>hoặc</w:t>
      </w:r>
      <w:r>
        <w:rPr>
          <w:color w:val="231F20"/>
          <w:spacing w:val="-9"/>
        </w:rPr>
        <w:t> </w:t>
      </w:r>
      <w:r>
        <w:rPr>
          <w:color w:val="231F20"/>
        </w:rPr>
        <w:t>như</w:t>
      </w:r>
      <w:r>
        <w:rPr>
          <w:color w:val="231F20"/>
          <w:spacing w:val="-8"/>
        </w:rPr>
        <w:t> </w:t>
      </w:r>
      <w:r>
        <w:rPr>
          <w:color w:val="231F20"/>
        </w:rPr>
        <w:t>sinh</w:t>
      </w:r>
      <w:r>
        <w:rPr>
          <w:color w:val="231F20"/>
          <w:spacing w:val="-9"/>
        </w:rPr>
        <w:t> </w:t>
      </w:r>
      <w:r>
        <w:rPr>
          <w:color w:val="231F20"/>
        </w:rPr>
        <w:t>rồi</w:t>
      </w:r>
      <w:r>
        <w:rPr>
          <w:color w:val="231F20"/>
          <w:spacing w:val="-9"/>
        </w:rPr>
        <w:t> </w:t>
      </w:r>
      <w:r>
        <w:rPr>
          <w:color w:val="231F20"/>
        </w:rPr>
        <w:t>đoạn</w:t>
      </w:r>
      <w:r>
        <w:rPr>
          <w:color w:val="231F20"/>
          <w:spacing w:val="-9"/>
        </w:rPr>
        <w:t> </w:t>
      </w:r>
      <w:r>
        <w:rPr>
          <w:color w:val="231F20"/>
        </w:rPr>
        <w:t>thì</w:t>
      </w:r>
      <w:r>
        <w:rPr>
          <w:color w:val="231F20"/>
          <w:spacing w:val="-9"/>
        </w:rPr>
        <w:t> </w:t>
      </w:r>
      <w:r>
        <w:rPr>
          <w:color w:val="231F20"/>
        </w:rPr>
        <w:t>không</w:t>
      </w:r>
      <w:r>
        <w:rPr>
          <w:color w:val="231F20"/>
          <w:spacing w:val="-8"/>
        </w:rPr>
        <w:t> </w:t>
      </w:r>
      <w:r>
        <w:rPr>
          <w:color w:val="231F20"/>
        </w:rPr>
        <w:t>trói</w:t>
      </w:r>
      <w:r>
        <w:rPr>
          <w:color w:val="231F20"/>
          <w:spacing w:val="-9"/>
        </w:rPr>
        <w:t> </w:t>
      </w:r>
      <w:r>
        <w:rPr>
          <w:color w:val="231F20"/>
        </w:rPr>
        <w:t>buộc.</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ở</w:t>
      </w:r>
      <w:r>
        <w:rPr>
          <w:color w:val="231F20"/>
          <w:spacing w:val="-9"/>
        </w:rPr>
        <w:t> </w:t>
      </w:r>
      <w:r>
        <w:rPr>
          <w:color w:val="231F20"/>
        </w:rPr>
        <w:t>nơi sự việc </w:t>
      </w:r>
      <w:r>
        <w:rPr>
          <w:color w:val="231F20"/>
          <w:spacing w:val="-5"/>
        </w:rPr>
        <w:t>này, </w:t>
      </w:r>
      <w:r>
        <w:rPr>
          <w:color w:val="231F20"/>
        </w:rPr>
        <w:t>nếu có kiết ái sinh trước chưa đoạn, cũng có kiết giận sinh</w:t>
      </w:r>
      <w:r>
        <w:rPr>
          <w:color w:val="231F20"/>
          <w:spacing w:val="20"/>
        </w:rPr>
        <w:t> </w:t>
      </w:r>
      <w:r>
        <w:rPr>
          <w:color w:val="231F20"/>
        </w:rPr>
        <w:t>trước</w:t>
      </w:r>
      <w:r>
        <w:rPr>
          <w:color w:val="231F20"/>
          <w:spacing w:val="21"/>
        </w:rPr>
        <w:t> </w:t>
      </w:r>
      <w:r>
        <w:rPr>
          <w:color w:val="231F20"/>
        </w:rPr>
        <w:t>chưa</w:t>
      </w:r>
      <w:r>
        <w:rPr>
          <w:color w:val="231F20"/>
          <w:spacing w:val="21"/>
        </w:rPr>
        <w:t> </w:t>
      </w:r>
      <w:r>
        <w:rPr>
          <w:color w:val="231F20"/>
        </w:rPr>
        <w:t>đoạn.</w:t>
      </w:r>
      <w:r>
        <w:rPr>
          <w:color w:val="231F20"/>
          <w:spacing w:val="15"/>
        </w:rPr>
        <w:t> </w:t>
      </w:r>
      <w:r>
        <w:rPr>
          <w:color w:val="231F20"/>
        </w:rPr>
        <w:t>Tức</w:t>
      </w:r>
      <w:r>
        <w:rPr>
          <w:color w:val="231F20"/>
          <w:spacing w:val="21"/>
        </w:rPr>
        <w:t> </w:t>
      </w:r>
      <w:r>
        <w:rPr>
          <w:color w:val="231F20"/>
        </w:rPr>
        <w:t>là</w:t>
      </w:r>
      <w:r>
        <w:rPr>
          <w:color w:val="231F20"/>
          <w:spacing w:val="21"/>
        </w:rPr>
        <w:t> </w:t>
      </w:r>
      <w:r>
        <w:rPr>
          <w:color w:val="231F20"/>
        </w:rPr>
        <w:t>ở</w:t>
      </w:r>
      <w:r>
        <w:rPr>
          <w:color w:val="231F20"/>
          <w:spacing w:val="21"/>
        </w:rPr>
        <w:t> </w:t>
      </w:r>
      <w:r>
        <w:rPr>
          <w:color w:val="231F20"/>
        </w:rPr>
        <w:t>nơi</w:t>
      </w:r>
      <w:r>
        <w:rPr>
          <w:color w:val="231F20"/>
          <w:spacing w:val="20"/>
        </w:rPr>
        <w:t> </w:t>
      </w:r>
      <w:r>
        <w:rPr>
          <w:color w:val="231F20"/>
        </w:rPr>
        <w:t>sự</w:t>
      </w:r>
      <w:r>
        <w:rPr>
          <w:color w:val="231F20"/>
          <w:spacing w:val="21"/>
        </w:rPr>
        <w:t> </w:t>
      </w:r>
      <w:r>
        <w:rPr>
          <w:color w:val="231F20"/>
        </w:rPr>
        <w:t>việc</w:t>
      </w:r>
      <w:r>
        <w:rPr>
          <w:color w:val="231F20"/>
          <w:spacing w:val="21"/>
        </w:rPr>
        <w:t> </w:t>
      </w:r>
      <w:r>
        <w:rPr>
          <w:color w:val="231F20"/>
        </w:rPr>
        <w:t>này</w:t>
      </w:r>
      <w:r>
        <w:rPr>
          <w:color w:val="231F20"/>
          <w:spacing w:val="20"/>
        </w:rPr>
        <w:t> </w:t>
      </w:r>
      <w:r>
        <w:rPr>
          <w:color w:val="231F20"/>
        </w:rPr>
        <w:t>cũng</w:t>
      </w:r>
      <w:r>
        <w:rPr>
          <w:color w:val="231F20"/>
          <w:spacing w:val="21"/>
        </w:rPr>
        <w:t> </w:t>
      </w:r>
      <w:r>
        <w:rPr>
          <w:color w:val="231F20"/>
        </w:rPr>
        <w:t>có</w:t>
      </w:r>
      <w:r>
        <w:rPr>
          <w:color w:val="231F20"/>
          <w:spacing w:val="21"/>
        </w:rPr>
        <w:t> </w:t>
      </w:r>
      <w:r>
        <w:rPr>
          <w:color w:val="231F20"/>
        </w:rPr>
        <w:t>nghĩa</w:t>
      </w:r>
      <w:r>
        <w:rPr>
          <w:color w:val="231F20"/>
          <w:spacing w:val="21"/>
        </w:rPr>
        <w:t> </w:t>
      </w:r>
      <w:r>
        <w:rPr>
          <w:color w:val="231F20"/>
        </w:rPr>
        <w:t>trói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buộc của kiết giận quá khứ. Nếu nơi sự việc </w:t>
      </w:r>
      <w:r>
        <w:rPr>
          <w:color w:val="231F20"/>
          <w:spacing w:val="-5"/>
        </w:rPr>
        <w:t>này, </w:t>
      </w:r>
      <w:r>
        <w:rPr>
          <w:color w:val="231F20"/>
        </w:rPr>
        <w:t>tuy có kiết ái sinh trước chưa đoạn, nhưng trước đây đối với kiết giận này chưa sinh, tuy sinh ở xứ khác, nhưng đối với sự việc này cũng gọi là chưa</w:t>
      </w:r>
      <w:r>
        <w:rPr>
          <w:color w:val="231F20"/>
          <w:spacing w:val="-39"/>
        </w:rPr>
        <w:t> </w:t>
      </w:r>
      <w:r>
        <w:rPr>
          <w:color w:val="231F20"/>
        </w:rPr>
        <w:t>sinh. Hoặc như sinh rồi đoạn, tức đối với sự việc này không có nghĩa trói buộc của kiết giận quá khứ.</w:t>
      </w:r>
    </w:p>
    <w:p>
      <w:pPr>
        <w:pStyle w:val="BodyText"/>
        <w:spacing w:line="273" w:lineRule="auto" w:before="109"/>
        <w:ind w:right="108"/>
      </w:pPr>
      <w:r>
        <w:rPr>
          <w:i/>
          <w:color w:val="231F20"/>
        </w:rPr>
        <w:t>Hỏi: </w:t>
      </w:r>
      <w:r>
        <w:rPr>
          <w:color w:val="231F20"/>
        </w:rPr>
        <w:t>Nếu như có kiết giận quá khứ trói buộc lại có kiết ái quá khứ trói buộc chăng?</w:t>
      </w:r>
    </w:p>
    <w:p>
      <w:pPr>
        <w:pStyle w:val="BodyText"/>
        <w:spacing w:line="273" w:lineRule="auto" w:before="112"/>
        <w:ind w:right="107"/>
      </w:pPr>
      <w:r>
        <w:rPr>
          <w:i/>
          <w:color w:val="231F20"/>
        </w:rPr>
        <w:t>Đáp: </w:t>
      </w:r>
      <w:r>
        <w:rPr>
          <w:color w:val="231F20"/>
        </w:rPr>
        <w:t>Nếu trước đã sinh chưa đoạn thì trói buộc. Nếu trước chưa sinh, hoặc như sinh rồi đoạn thì không trói buộc. Nghĩa là đối với</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spacing w:val="-5"/>
        </w:rPr>
        <w:t>này,</w:t>
      </w:r>
      <w:r>
        <w:rPr>
          <w:color w:val="231F20"/>
          <w:spacing w:val="-12"/>
        </w:rPr>
        <w:t> </w:t>
      </w:r>
      <w:r>
        <w:rPr>
          <w:color w:val="231F20"/>
        </w:rPr>
        <w:t>nếu</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giận</w:t>
      </w:r>
      <w:r>
        <w:rPr>
          <w:color w:val="231F20"/>
          <w:spacing w:val="-12"/>
        </w:rPr>
        <w:t> </w:t>
      </w:r>
      <w:r>
        <w:rPr>
          <w:color w:val="231F20"/>
        </w:rPr>
        <w:t>sinh</w:t>
      </w:r>
      <w:r>
        <w:rPr>
          <w:color w:val="231F20"/>
          <w:spacing w:val="-12"/>
        </w:rPr>
        <w:t> </w:t>
      </w:r>
      <w:r>
        <w:rPr>
          <w:color w:val="231F20"/>
        </w:rPr>
        <w:t>trước</w:t>
      </w:r>
      <w:r>
        <w:rPr>
          <w:color w:val="231F20"/>
          <w:spacing w:val="-12"/>
        </w:rPr>
        <w:t> </w:t>
      </w:r>
      <w:r>
        <w:rPr>
          <w:color w:val="231F20"/>
        </w:rPr>
        <w:t>chưa</w:t>
      </w:r>
      <w:r>
        <w:rPr>
          <w:color w:val="231F20"/>
          <w:spacing w:val="-12"/>
        </w:rPr>
        <w:t> </w:t>
      </w:r>
      <w:r>
        <w:rPr>
          <w:color w:val="231F20"/>
        </w:rPr>
        <w:t>đoạn,</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ái sinh trước chưa đoạn. Tức ở nơi sự việc này cũng có nghĩa trói</w:t>
      </w:r>
      <w:r>
        <w:rPr>
          <w:color w:val="231F20"/>
          <w:spacing w:val="-34"/>
        </w:rPr>
        <w:t> </w:t>
      </w:r>
      <w:r>
        <w:rPr>
          <w:color w:val="231F20"/>
        </w:rPr>
        <w:t>buộc của</w:t>
      </w:r>
      <w:r>
        <w:rPr>
          <w:color w:val="231F20"/>
          <w:spacing w:val="-10"/>
        </w:rPr>
        <w:t> </w:t>
      </w:r>
      <w:r>
        <w:rPr>
          <w:color w:val="231F20"/>
        </w:rPr>
        <w:t>kiết</w:t>
      </w:r>
      <w:r>
        <w:rPr>
          <w:color w:val="231F20"/>
          <w:spacing w:val="-9"/>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Nếu</w:t>
      </w:r>
      <w:r>
        <w:rPr>
          <w:color w:val="231F20"/>
          <w:spacing w:val="-11"/>
        </w:rPr>
        <w:t> </w:t>
      </w:r>
      <w:r>
        <w:rPr>
          <w:color w:val="231F20"/>
        </w:rPr>
        <w:t>ở</w:t>
      </w:r>
      <w:r>
        <w:rPr>
          <w:color w:val="231F20"/>
          <w:spacing w:val="-9"/>
        </w:rPr>
        <w:t> </w:t>
      </w:r>
      <w:r>
        <w:rPr>
          <w:color w:val="231F20"/>
        </w:rPr>
        <w:t>nơi</w:t>
      </w:r>
      <w:r>
        <w:rPr>
          <w:color w:val="231F20"/>
          <w:spacing w:val="-10"/>
        </w:rPr>
        <w:t> </w:t>
      </w:r>
      <w:r>
        <w:rPr>
          <w:color w:val="231F20"/>
        </w:rPr>
        <w:t>sự</w:t>
      </w:r>
      <w:r>
        <w:rPr>
          <w:color w:val="231F20"/>
          <w:spacing w:val="-9"/>
        </w:rPr>
        <w:t> </w:t>
      </w:r>
      <w:r>
        <w:rPr>
          <w:color w:val="231F20"/>
        </w:rPr>
        <w:t>việc</w:t>
      </w:r>
      <w:r>
        <w:rPr>
          <w:color w:val="231F20"/>
          <w:spacing w:val="-10"/>
        </w:rPr>
        <w:t> </w:t>
      </w:r>
      <w:r>
        <w:rPr>
          <w:color w:val="231F20"/>
          <w:spacing w:val="-5"/>
        </w:rPr>
        <w:t>này,</w:t>
      </w:r>
      <w:r>
        <w:rPr>
          <w:color w:val="231F20"/>
          <w:spacing w:val="-9"/>
        </w:rPr>
        <w:t> </w:t>
      </w:r>
      <w:r>
        <w:rPr>
          <w:color w:val="231F20"/>
        </w:rPr>
        <w:t>tuy</w:t>
      </w:r>
      <w:r>
        <w:rPr>
          <w:color w:val="231F20"/>
          <w:spacing w:val="-10"/>
        </w:rPr>
        <w:t> </w:t>
      </w:r>
      <w:r>
        <w:rPr>
          <w:color w:val="231F20"/>
        </w:rPr>
        <w:t>có</w:t>
      </w:r>
      <w:r>
        <w:rPr>
          <w:color w:val="231F20"/>
          <w:spacing w:val="-9"/>
        </w:rPr>
        <w:t> </w:t>
      </w:r>
      <w:r>
        <w:rPr>
          <w:color w:val="231F20"/>
        </w:rPr>
        <w:t>kiết</w:t>
      </w:r>
      <w:r>
        <w:rPr>
          <w:color w:val="231F20"/>
          <w:spacing w:val="-10"/>
        </w:rPr>
        <w:t> </w:t>
      </w:r>
      <w:r>
        <w:rPr>
          <w:color w:val="231F20"/>
        </w:rPr>
        <w:t>giận</w:t>
      </w:r>
      <w:r>
        <w:rPr>
          <w:color w:val="231F20"/>
          <w:spacing w:val="-10"/>
        </w:rPr>
        <w:t> </w:t>
      </w:r>
      <w:r>
        <w:rPr>
          <w:color w:val="231F20"/>
        </w:rPr>
        <w:t>sinh</w:t>
      </w:r>
      <w:r>
        <w:rPr>
          <w:color w:val="231F20"/>
          <w:spacing w:val="-10"/>
        </w:rPr>
        <w:t> </w:t>
      </w:r>
      <w:r>
        <w:rPr>
          <w:color w:val="231F20"/>
        </w:rPr>
        <w:t>trước chưa đoạn, nhưng trước đây đối với kiết ái này chưa sinh, tuy sinh</w:t>
      </w:r>
      <w:r>
        <w:rPr>
          <w:color w:val="231F20"/>
          <w:spacing w:val="-22"/>
        </w:rPr>
        <w:t> </w:t>
      </w:r>
      <w:r>
        <w:rPr>
          <w:color w:val="231F20"/>
        </w:rPr>
        <w:t>ở xứ khác, nhưng đối với sự việc này cũng gọi là chưa sinh. Hoặc như sinh</w:t>
      </w:r>
      <w:r>
        <w:rPr>
          <w:color w:val="231F20"/>
          <w:spacing w:val="-10"/>
        </w:rPr>
        <w:t> </w:t>
      </w:r>
      <w:r>
        <w:rPr>
          <w:color w:val="231F20"/>
        </w:rPr>
        <w:t>rồi</w:t>
      </w:r>
      <w:r>
        <w:rPr>
          <w:color w:val="231F20"/>
          <w:spacing w:val="-9"/>
        </w:rPr>
        <w:t> </w:t>
      </w:r>
      <w:r>
        <w:rPr>
          <w:color w:val="231F20"/>
        </w:rPr>
        <w:t>đoạn,</w:t>
      </w:r>
      <w:r>
        <w:rPr>
          <w:color w:val="231F20"/>
          <w:spacing w:val="-9"/>
        </w:rPr>
        <w:t> </w:t>
      </w:r>
      <w:r>
        <w:rPr>
          <w:color w:val="231F20"/>
        </w:rPr>
        <w:t>tức</w:t>
      </w:r>
      <w:r>
        <w:rPr>
          <w:color w:val="231F20"/>
          <w:spacing w:val="-10"/>
        </w:rPr>
        <w:t> </w:t>
      </w:r>
      <w:r>
        <w:rPr>
          <w:color w:val="231F20"/>
        </w:rPr>
        <w:t>ở</w:t>
      </w:r>
      <w:r>
        <w:rPr>
          <w:color w:val="231F20"/>
          <w:spacing w:val="-9"/>
        </w:rPr>
        <w:t> </w:t>
      </w:r>
      <w:r>
        <w:rPr>
          <w:color w:val="231F20"/>
        </w:rPr>
        <w:t>nơi</w:t>
      </w:r>
      <w:r>
        <w:rPr>
          <w:color w:val="231F20"/>
          <w:spacing w:val="-9"/>
        </w:rPr>
        <w:t> </w:t>
      </w:r>
      <w:r>
        <w:rPr>
          <w:color w:val="231F20"/>
        </w:rPr>
        <w:t>sự</w:t>
      </w:r>
      <w:r>
        <w:rPr>
          <w:color w:val="231F20"/>
          <w:spacing w:val="-9"/>
        </w:rPr>
        <w:t> </w:t>
      </w:r>
      <w:r>
        <w:rPr>
          <w:color w:val="231F20"/>
        </w:rPr>
        <w:t>việc</w:t>
      </w:r>
      <w:r>
        <w:rPr>
          <w:color w:val="231F20"/>
          <w:spacing w:val="-10"/>
        </w:rPr>
        <w:t> </w:t>
      </w:r>
      <w:r>
        <w:rPr>
          <w:color w:val="231F20"/>
        </w:rPr>
        <w:t>này</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nghĩa</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của</w:t>
      </w:r>
      <w:r>
        <w:rPr>
          <w:color w:val="231F20"/>
          <w:spacing w:val="-9"/>
        </w:rPr>
        <w:t> </w:t>
      </w:r>
      <w:r>
        <w:rPr>
          <w:color w:val="231F20"/>
        </w:rPr>
        <w:t>kiết ái quá khứ.</w:t>
      </w:r>
    </w:p>
    <w:p>
      <w:pPr>
        <w:pStyle w:val="BodyText"/>
        <w:spacing w:line="273" w:lineRule="auto" w:before="106"/>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giận vị lai trói buộc chăng?</w:t>
      </w:r>
    </w:p>
    <w:p>
      <w:pPr>
        <w:pStyle w:val="BodyText"/>
        <w:spacing w:line="273" w:lineRule="auto" w:before="111"/>
        <w:ind w:right="107"/>
      </w:pPr>
      <w:r>
        <w:rPr>
          <w:i/>
          <w:color w:val="231F20"/>
        </w:rPr>
        <w:t>Đáp: </w:t>
      </w:r>
      <w:r>
        <w:rPr>
          <w:color w:val="231F20"/>
        </w:rPr>
        <w:t>Nếu chưa đoạn. Thế nào là chưa đoạn? Nghĩa là chưa lìa nhiễm cõi dục, tất cũng có nghĩa trói buộc của kiết giận vị lai.</w:t>
      </w:r>
    </w:p>
    <w:p>
      <w:pPr>
        <w:pStyle w:val="BodyText"/>
        <w:spacing w:line="273" w:lineRule="auto" w:before="112"/>
        <w:ind w:right="108"/>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giận</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lại</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3"/>
        </w:rPr>
        <w:t> </w:t>
      </w:r>
      <w:r>
        <w:rPr>
          <w:color w:val="231F20"/>
        </w:rPr>
        <w:t>quá</w:t>
      </w:r>
      <w:r>
        <w:rPr>
          <w:color w:val="231F20"/>
          <w:spacing w:val="-3"/>
        </w:rPr>
        <w:t> </w:t>
      </w:r>
      <w:r>
        <w:rPr>
          <w:color w:val="231F20"/>
        </w:rPr>
        <w:t>khứ trói buộc chăng?</w:t>
      </w:r>
    </w:p>
    <w:p>
      <w:pPr>
        <w:pStyle w:val="BodyText"/>
        <w:spacing w:line="273" w:lineRule="auto" w:before="112"/>
        <w:ind w:right="104"/>
      </w:pPr>
      <w:r>
        <w:rPr>
          <w:i/>
          <w:color w:val="231F20"/>
        </w:rPr>
        <w:t>Đáp: </w:t>
      </w:r>
      <w:r>
        <w:rPr>
          <w:color w:val="231F20"/>
        </w:rPr>
        <w:t>Nếu trước đã sinh chưa đoạn thì trói buộc. Nếu trước chưa sinh, hoặc như sinh rồi đoạn, thì không trói buộc. Nghĩa là  đối với sự việc </w:t>
      </w:r>
      <w:r>
        <w:rPr>
          <w:color w:val="231F20"/>
          <w:spacing w:val="-3"/>
        </w:rPr>
        <w:t>này, </w:t>
      </w:r>
      <w:r>
        <w:rPr>
          <w:color w:val="231F20"/>
        </w:rPr>
        <w:t>nếu có kiết giận vị lai chưa đoạn, cũng có kiết ái sinh trước chưa đoạn. Tức ở sự việc này cũng có nghĩa trói buộc của kiết ái quá khứ. Nếu ở nơi sự việc này tuy có kiết giận vị </w:t>
      </w:r>
      <w:r>
        <w:rPr>
          <w:color w:val="231F20"/>
          <w:spacing w:val="2"/>
        </w:rPr>
        <w:t>lai </w:t>
      </w:r>
      <w:r>
        <w:rPr>
          <w:color w:val="231F20"/>
        </w:rPr>
        <w:t>chưa đoạn, nhưng trước kia đối với kiết ái này chưa sinh, tuy ở xứ khác</w:t>
      </w:r>
      <w:r>
        <w:rPr>
          <w:color w:val="231F20"/>
          <w:spacing w:val="24"/>
        </w:rPr>
        <w:t> </w:t>
      </w:r>
      <w:r>
        <w:rPr>
          <w:color w:val="231F20"/>
        </w:rPr>
        <w:t>sinh,</w:t>
      </w:r>
      <w:r>
        <w:rPr>
          <w:color w:val="231F20"/>
          <w:spacing w:val="24"/>
        </w:rPr>
        <w:t> </w:t>
      </w:r>
      <w:r>
        <w:rPr>
          <w:color w:val="231F20"/>
        </w:rPr>
        <w:t>nhưng</w:t>
      </w:r>
      <w:r>
        <w:rPr>
          <w:color w:val="231F20"/>
          <w:spacing w:val="24"/>
        </w:rPr>
        <w:t> </w:t>
      </w:r>
      <w:r>
        <w:rPr>
          <w:color w:val="231F20"/>
        </w:rPr>
        <w:t>nơi</w:t>
      </w:r>
      <w:r>
        <w:rPr>
          <w:color w:val="231F20"/>
          <w:spacing w:val="24"/>
        </w:rPr>
        <w:t> </w:t>
      </w:r>
      <w:r>
        <w:rPr>
          <w:color w:val="231F20"/>
        </w:rPr>
        <w:t>sự</w:t>
      </w:r>
      <w:r>
        <w:rPr>
          <w:color w:val="231F20"/>
          <w:spacing w:val="24"/>
        </w:rPr>
        <w:t> </w:t>
      </w:r>
      <w:r>
        <w:rPr>
          <w:color w:val="231F20"/>
        </w:rPr>
        <w:t>việc</w:t>
      </w:r>
      <w:r>
        <w:rPr>
          <w:color w:val="231F20"/>
          <w:spacing w:val="24"/>
        </w:rPr>
        <w:t> </w:t>
      </w:r>
      <w:r>
        <w:rPr>
          <w:color w:val="231F20"/>
        </w:rPr>
        <w:t>này</w:t>
      </w:r>
      <w:r>
        <w:rPr>
          <w:color w:val="231F20"/>
          <w:spacing w:val="24"/>
        </w:rPr>
        <w:t> </w:t>
      </w:r>
      <w:r>
        <w:rPr>
          <w:color w:val="231F20"/>
        </w:rPr>
        <w:t>cũng</w:t>
      </w:r>
      <w:r>
        <w:rPr>
          <w:color w:val="231F20"/>
          <w:spacing w:val="24"/>
        </w:rPr>
        <w:t> </w:t>
      </w:r>
      <w:r>
        <w:rPr>
          <w:color w:val="231F20"/>
        </w:rPr>
        <w:t>gọi</w:t>
      </w:r>
      <w:r>
        <w:rPr>
          <w:color w:val="231F20"/>
          <w:spacing w:val="24"/>
        </w:rPr>
        <w:t> </w:t>
      </w:r>
      <w:r>
        <w:rPr>
          <w:color w:val="231F20"/>
        </w:rPr>
        <w:t>là</w:t>
      </w:r>
      <w:r>
        <w:rPr>
          <w:color w:val="231F20"/>
          <w:spacing w:val="24"/>
        </w:rPr>
        <w:t> </w:t>
      </w:r>
      <w:r>
        <w:rPr>
          <w:color w:val="231F20"/>
        </w:rPr>
        <w:t>chưa</w:t>
      </w:r>
      <w:r>
        <w:rPr>
          <w:color w:val="231F20"/>
          <w:spacing w:val="24"/>
        </w:rPr>
        <w:t> </w:t>
      </w:r>
      <w:r>
        <w:rPr>
          <w:color w:val="231F20"/>
        </w:rPr>
        <w:t>sinh.</w:t>
      </w:r>
      <w:r>
        <w:rPr>
          <w:color w:val="231F20"/>
          <w:spacing w:val="24"/>
        </w:rPr>
        <w:t> </w:t>
      </w:r>
      <w:r>
        <w:rPr>
          <w:color w:val="231F20"/>
        </w:rPr>
        <w:t>Nếu</w:t>
      </w:r>
      <w:r>
        <w:rPr>
          <w:color w:val="231F20"/>
          <w:spacing w:val="23"/>
        </w:rPr>
        <w:t> </w:t>
      </w:r>
      <w:r>
        <w:rPr>
          <w:color w:val="231F20"/>
          <w:spacing w:val="2"/>
        </w:rPr>
        <w:t>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8" w:firstLine="0"/>
      </w:pPr>
      <w:r>
        <w:rPr>
          <w:color w:val="231F20"/>
        </w:rPr>
        <w:t>sinh rồi đoạn, tức về sự việc này không có nghĩa trói buộc của kiết ái quá khứ.</w:t>
      </w:r>
    </w:p>
    <w:p>
      <w:pPr>
        <w:pStyle w:val="BodyText"/>
        <w:spacing w:line="276" w:lineRule="auto"/>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giận hiện tại trói buộc chăng?</w:t>
      </w:r>
    </w:p>
    <w:p>
      <w:pPr>
        <w:pStyle w:val="BodyText"/>
        <w:spacing w:line="276" w:lineRule="auto" w:before="113"/>
        <w:ind w:left="110" w:right="390"/>
      </w:pPr>
      <w:r>
        <w:rPr>
          <w:i/>
          <w:color w:val="231F20"/>
        </w:rPr>
        <w:t>Đáp: </w:t>
      </w:r>
      <w:r>
        <w:rPr>
          <w:color w:val="231F20"/>
        </w:rPr>
        <w:t>Nếu hiện ở trước. Nghĩa là về sự việc này, nếu có kiết ái sinh trước chưa đoạn, cũng có kiết giận hiện ở trước, tức có nghĩa trói buộc của kiết giận hiện tại. Nếu đối với sự việc này, hoặc khởi kiết khác hiện ở trước, hoặc khởi tâm thiện vô phú vô ký hiện ở trước, hoặc ở xứ khác khởi kiết giận hiện ở trước, hoặc lúc không khởi tâm thì không có nghĩa trói buộc của kiết giận hiện tại.</w:t>
      </w:r>
    </w:p>
    <w:p>
      <w:pPr>
        <w:pStyle w:val="BodyText"/>
        <w:spacing w:line="276" w:lineRule="auto" w:before="115"/>
        <w:ind w:left="110" w:right="391"/>
      </w:pPr>
      <w:r>
        <w:rPr>
          <w:i/>
          <w:color w:val="231F20"/>
        </w:rPr>
        <w:t>Hỏi: </w:t>
      </w:r>
      <w:r>
        <w:rPr>
          <w:color w:val="231F20"/>
        </w:rPr>
        <w:t>Nếu như có kiết giận hiện tại trói buộc lại có kiết ái quá khứ trói buộc chăng?</w:t>
      </w:r>
    </w:p>
    <w:p>
      <w:pPr>
        <w:pStyle w:val="BodyText"/>
        <w:spacing w:line="276" w:lineRule="auto" w:before="113"/>
        <w:ind w:left="110" w:right="391"/>
      </w:pPr>
      <w:r>
        <w:rPr>
          <w:i/>
          <w:color w:val="231F20"/>
        </w:rPr>
        <w:t>Đáp: </w:t>
      </w:r>
      <w:r>
        <w:rPr>
          <w:color w:val="231F20"/>
        </w:rPr>
        <w:t>Nếu trước đã sinh chưa đoạn thì trói buộc. Nếu trước chưa sinh, hoặc như sinh rồi đoạn thì không trói buộc. Nghĩa là về việc </w:t>
      </w:r>
      <w:r>
        <w:rPr>
          <w:color w:val="231F20"/>
          <w:spacing w:val="-5"/>
        </w:rPr>
        <w:t>này, </w:t>
      </w:r>
      <w:r>
        <w:rPr>
          <w:color w:val="231F20"/>
        </w:rPr>
        <w:t>nếu có kiết giận hiện ở trước, cũng có kiết ái sinh trước chưa</w:t>
      </w:r>
      <w:r>
        <w:rPr>
          <w:color w:val="231F20"/>
          <w:spacing w:val="-4"/>
        </w:rPr>
        <w:t> </w:t>
      </w:r>
      <w:r>
        <w:rPr>
          <w:color w:val="231F20"/>
        </w:rPr>
        <w:t>đoạn.</w:t>
      </w:r>
      <w:r>
        <w:rPr>
          <w:color w:val="231F20"/>
          <w:spacing w:val="-7"/>
        </w:rPr>
        <w:t> </w:t>
      </w:r>
      <w:r>
        <w:rPr>
          <w:color w:val="231F20"/>
        </w:rPr>
        <w:t>Tức</w:t>
      </w:r>
      <w:r>
        <w:rPr>
          <w:color w:val="231F20"/>
          <w:spacing w:val="-3"/>
        </w:rPr>
        <w:t> </w:t>
      </w:r>
      <w:r>
        <w:rPr>
          <w:color w:val="231F20"/>
        </w:rPr>
        <w:t>ở</w:t>
      </w:r>
      <w:r>
        <w:rPr>
          <w:color w:val="231F20"/>
          <w:spacing w:val="-3"/>
        </w:rPr>
        <w:t> </w:t>
      </w:r>
      <w:r>
        <w:rPr>
          <w:color w:val="231F20"/>
        </w:rPr>
        <w:t>nơi</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này</w:t>
      </w:r>
      <w:r>
        <w:rPr>
          <w:color w:val="231F20"/>
          <w:spacing w:val="-3"/>
        </w:rPr>
        <w:t> </w:t>
      </w:r>
      <w:r>
        <w:rPr>
          <w:color w:val="231F20"/>
        </w:rPr>
        <w:t>cũng</w:t>
      </w:r>
      <w:r>
        <w:rPr>
          <w:color w:val="231F20"/>
          <w:spacing w:val="-3"/>
        </w:rPr>
        <w:t> </w:t>
      </w:r>
      <w:r>
        <w:rPr>
          <w:color w:val="231F20"/>
        </w:rPr>
        <w:t>có</w:t>
      </w:r>
      <w:r>
        <w:rPr>
          <w:color w:val="231F20"/>
          <w:spacing w:val="-3"/>
        </w:rPr>
        <w:t> </w:t>
      </w:r>
      <w:r>
        <w:rPr>
          <w:color w:val="231F20"/>
        </w:rPr>
        <w:t>nghĩa</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của</w:t>
      </w:r>
      <w:r>
        <w:rPr>
          <w:color w:val="231F20"/>
          <w:spacing w:val="-3"/>
        </w:rPr>
        <w:t> </w:t>
      </w:r>
      <w:r>
        <w:rPr>
          <w:color w:val="231F20"/>
        </w:rPr>
        <w:t>kiết</w:t>
      </w:r>
      <w:r>
        <w:rPr>
          <w:color w:val="231F20"/>
          <w:spacing w:val="-3"/>
        </w:rPr>
        <w:t> </w:t>
      </w:r>
      <w:r>
        <w:rPr>
          <w:color w:val="231F20"/>
        </w:rPr>
        <w:t>ái quá khứ.</w:t>
      </w:r>
    </w:p>
    <w:p>
      <w:pPr>
        <w:pStyle w:val="BodyText"/>
        <w:spacing w:line="276" w:lineRule="auto" w:before="115"/>
        <w:ind w:left="110" w:right="391"/>
      </w:pPr>
      <w:r>
        <w:rPr>
          <w:color w:val="231F20"/>
        </w:rPr>
        <w:t>Nếu ở sự việc này tuy có kiết giận hiện ở trước, nhưng trước đây đối với kiết ái này chưa sinh, tuy sinh ở xứ khác, nhưng đối với sự việc này cũng gọi là chưa sinh. Nếu như sinh rồi đoạn, tức ở sự việc này không có nghĩa trói buộc của kiết ái quá khứ.</w:t>
      </w:r>
    </w:p>
    <w:p>
      <w:pPr>
        <w:pStyle w:val="BodyText"/>
        <w:spacing w:line="276" w:lineRule="auto"/>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giận quá khứ, hiện tại trói buộc chăng?</w:t>
      </w:r>
    </w:p>
    <w:p>
      <w:pPr>
        <w:pStyle w:val="BodyText"/>
        <w:ind w:left="677" w:firstLine="0"/>
      </w:pPr>
      <w:r>
        <w:rPr>
          <w:i/>
          <w:color w:val="231F20"/>
        </w:rPr>
        <w:t>Đáp: </w:t>
      </w:r>
      <w:r>
        <w:rPr>
          <w:color w:val="231F20"/>
        </w:rPr>
        <w:t>Ở đây, có bốn trường hợp:</w:t>
      </w:r>
    </w:p>
    <w:p>
      <w:pPr>
        <w:pStyle w:val="ListParagraph"/>
        <w:numPr>
          <w:ilvl w:val="0"/>
          <w:numId w:val="27"/>
        </w:numPr>
        <w:tabs>
          <w:tab w:pos="925" w:val="left" w:leader="none"/>
        </w:tabs>
        <w:spacing w:line="276" w:lineRule="auto" w:before="158" w:after="0"/>
        <w:ind w:left="110" w:right="390" w:firstLine="566"/>
        <w:jc w:val="both"/>
        <w:rPr>
          <w:sz w:val="26"/>
        </w:rPr>
      </w:pPr>
      <w:r>
        <w:rPr>
          <w:color w:val="231F20"/>
          <w:sz w:val="26"/>
        </w:rPr>
        <w:t>Hoặc</w:t>
      </w:r>
      <w:r>
        <w:rPr>
          <w:color w:val="231F20"/>
          <w:spacing w:val="-14"/>
          <w:sz w:val="26"/>
        </w:rPr>
        <w:t> </w:t>
      </w:r>
      <w:r>
        <w:rPr>
          <w:color w:val="231F20"/>
          <w:sz w:val="26"/>
        </w:rPr>
        <w:t>có</w:t>
      </w:r>
      <w:r>
        <w:rPr>
          <w:color w:val="231F20"/>
          <w:spacing w:val="-13"/>
          <w:sz w:val="26"/>
        </w:rPr>
        <w:t> </w:t>
      </w:r>
      <w:r>
        <w:rPr>
          <w:color w:val="231F20"/>
          <w:sz w:val="26"/>
        </w:rPr>
        <w:t>kiết</w:t>
      </w:r>
      <w:r>
        <w:rPr>
          <w:color w:val="231F20"/>
          <w:spacing w:val="-13"/>
          <w:sz w:val="26"/>
        </w:rPr>
        <w:t> </w:t>
      </w:r>
      <w:r>
        <w:rPr>
          <w:color w:val="231F20"/>
          <w:sz w:val="26"/>
        </w:rPr>
        <w:t>ái</w:t>
      </w:r>
      <w:r>
        <w:rPr>
          <w:color w:val="231F20"/>
          <w:spacing w:val="-13"/>
          <w:sz w:val="26"/>
        </w:rPr>
        <w:t> </w:t>
      </w:r>
      <w:r>
        <w:rPr>
          <w:color w:val="231F20"/>
          <w:sz w:val="26"/>
        </w:rPr>
        <w:t>quá</w:t>
      </w:r>
      <w:r>
        <w:rPr>
          <w:color w:val="231F20"/>
          <w:spacing w:val="-14"/>
          <w:sz w:val="26"/>
        </w:rPr>
        <w:t> </w:t>
      </w:r>
      <w:r>
        <w:rPr>
          <w:color w:val="231F20"/>
          <w:sz w:val="26"/>
        </w:rPr>
        <w:t>khứ</w:t>
      </w:r>
      <w:r>
        <w:rPr>
          <w:color w:val="231F20"/>
          <w:spacing w:val="-13"/>
          <w:sz w:val="26"/>
        </w:rPr>
        <w:t> </w:t>
      </w:r>
      <w:r>
        <w:rPr>
          <w:color w:val="231F20"/>
          <w:sz w:val="26"/>
        </w:rPr>
        <w:t>trói</w:t>
      </w:r>
      <w:r>
        <w:rPr>
          <w:color w:val="231F20"/>
          <w:spacing w:val="-13"/>
          <w:sz w:val="26"/>
        </w:rPr>
        <w:t> </w:t>
      </w:r>
      <w:r>
        <w:rPr>
          <w:color w:val="231F20"/>
          <w:sz w:val="26"/>
        </w:rPr>
        <w:t>buộc</w:t>
      </w:r>
      <w:r>
        <w:rPr>
          <w:color w:val="231F20"/>
          <w:spacing w:val="-13"/>
          <w:sz w:val="26"/>
        </w:rPr>
        <w:t> </w:t>
      </w:r>
      <w:r>
        <w:rPr>
          <w:color w:val="231F20"/>
          <w:sz w:val="26"/>
        </w:rPr>
        <w:t>không</w:t>
      </w:r>
      <w:r>
        <w:rPr>
          <w:color w:val="231F20"/>
          <w:spacing w:val="-13"/>
          <w:sz w:val="26"/>
        </w:rPr>
        <w:t> </w:t>
      </w:r>
      <w:r>
        <w:rPr>
          <w:color w:val="231F20"/>
          <w:sz w:val="26"/>
        </w:rPr>
        <w:t>có</w:t>
      </w:r>
      <w:r>
        <w:rPr>
          <w:color w:val="231F20"/>
          <w:spacing w:val="-14"/>
          <w:sz w:val="26"/>
        </w:rPr>
        <w:t> </w:t>
      </w:r>
      <w:r>
        <w:rPr>
          <w:color w:val="231F20"/>
          <w:sz w:val="26"/>
        </w:rPr>
        <w:t>kiết</w:t>
      </w:r>
      <w:r>
        <w:rPr>
          <w:color w:val="231F20"/>
          <w:spacing w:val="-13"/>
          <w:sz w:val="26"/>
        </w:rPr>
        <w:t> </w:t>
      </w:r>
      <w:r>
        <w:rPr>
          <w:color w:val="231F20"/>
          <w:sz w:val="26"/>
        </w:rPr>
        <w:t>giận</w:t>
      </w:r>
      <w:r>
        <w:rPr>
          <w:color w:val="231F20"/>
          <w:spacing w:val="-13"/>
          <w:sz w:val="26"/>
        </w:rPr>
        <w:t> </w:t>
      </w:r>
      <w:r>
        <w:rPr>
          <w:color w:val="231F20"/>
          <w:sz w:val="26"/>
        </w:rPr>
        <w:t>quá</w:t>
      </w:r>
      <w:r>
        <w:rPr>
          <w:color w:val="231F20"/>
          <w:spacing w:val="-13"/>
          <w:sz w:val="26"/>
        </w:rPr>
        <w:t> </w:t>
      </w:r>
      <w:r>
        <w:rPr>
          <w:color w:val="231F20"/>
          <w:sz w:val="26"/>
        </w:rPr>
        <w:t>khứ, hiện tại trói buộc. Nghĩa là về sự việc </w:t>
      </w:r>
      <w:r>
        <w:rPr>
          <w:color w:val="231F20"/>
          <w:spacing w:val="-5"/>
          <w:sz w:val="26"/>
        </w:rPr>
        <w:t>này, </w:t>
      </w:r>
      <w:r>
        <w:rPr>
          <w:color w:val="231F20"/>
          <w:sz w:val="26"/>
        </w:rPr>
        <w:t>có kiết ái sinh trước chưa đoạn, không có kiết giận sinh trước. Nếu như sinh rồi đoạn, không hiện ở trước. Trong </w:t>
      </w:r>
      <w:r>
        <w:rPr>
          <w:color w:val="231F20"/>
          <w:spacing w:val="-5"/>
          <w:sz w:val="26"/>
        </w:rPr>
        <w:t>đây, </w:t>
      </w:r>
      <w:r>
        <w:rPr>
          <w:color w:val="231F20"/>
          <w:sz w:val="26"/>
        </w:rPr>
        <w:t>có kiết ái sinh trước chưa đoạn, là chứng</w:t>
      </w:r>
      <w:r>
        <w:rPr>
          <w:color w:val="231F20"/>
          <w:spacing w:val="-9"/>
          <w:sz w:val="26"/>
        </w:rPr>
        <w:t> </w:t>
      </w:r>
      <w:r>
        <w:rPr>
          <w:color w:val="231F20"/>
          <w:sz w:val="26"/>
        </w:rPr>
        <w:t>tỏ</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có kiết ái quá khứ, không có kiết giận sinh trước. Nếu như sinh rồi đoạn</w:t>
      </w:r>
      <w:r>
        <w:rPr>
          <w:color w:val="231F20"/>
          <w:spacing w:val="-5"/>
        </w:rPr>
        <w:t> </w:t>
      </w:r>
      <w:r>
        <w:rPr>
          <w:color w:val="231F20"/>
        </w:rPr>
        <w:t>là</w:t>
      </w:r>
      <w:r>
        <w:rPr>
          <w:color w:val="231F20"/>
          <w:spacing w:val="-4"/>
        </w:rPr>
        <w:t> </w:t>
      </w:r>
      <w:r>
        <w:rPr>
          <w:color w:val="231F20"/>
        </w:rPr>
        <w:t>nhằm</w:t>
      </w:r>
      <w:r>
        <w:rPr>
          <w:color w:val="231F20"/>
          <w:spacing w:val="-4"/>
        </w:rPr>
        <w:t> </w:t>
      </w:r>
      <w:r>
        <w:rPr>
          <w:color w:val="231F20"/>
        </w:rPr>
        <w:t>ngăn</w:t>
      </w:r>
      <w:r>
        <w:rPr>
          <w:color w:val="231F20"/>
          <w:spacing w:val="-5"/>
        </w:rPr>
        <w:t> </w:t>
      </w:r>
      <w:r>
        <w:rPr>
          <w:color w:val="231F20"/>
        </w:rPr>
        <w:t>chận</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giận</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Không</w:t>
      </w:r>
      <w:r>
        <w:rPr>
          <w:color w:val="231F20"/>
          <w:spacing w:val="-5"/>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là nhằm ngăn chận có kiết giận hiện tại.</w:t>
      </w:r>
    </w:p>
    <w:p>
      <w:pPr>
        <w:pStyle w:val="ListParagraph"/>
        <w:numPr>
          <w:ilvl w:val="0"/>
          <w:numId w:val="27"/>
        </w:numPr>
        <w:tabs>
          <w:tab w:pos="1213" w:val="left" w:leader="none"/>
        </w:tabs>
        <w:spacing w:line="271" w:lineRule="auto" w:before="114" w:after="0"/>
        <w:ind w:left="393" w:right="107" w:firstLine="566"/>
        <w:jc w:val="both"/>
        <w:rPr>
          <w:sz w:val="26"/>
        </w:rPr>
      </w:pPr>
      <w:r>
        <w:rPr>
          <w:color w:val="231F20"/>
          <w:sz w:val="26"/>
        </w:rPr>
        <w:t>Hoặc</w:t>
      </w:r>
      <w:r>
        <w:rPr>
          <w:color w:val="231F20"/>
          <w:spacing w:val="-10"/>
          <w:sz w:val="26"/>
        </w:rPr>
        <w:t> </w:t>
      </w:r>
      <w:r>
        <w:rPr>
          <w:color w:val="231F20"/>
          <w:sz w:val="26"/>
        </w:rPr>
        <w:t>có</w:t>
      </w:r>
      <w:r>
        <w:rPr>
          <w:color w:val="231F20"/>
          <w:spacing w:val="-9"/>
          <w:sz w:val="26"/>
        </w:rPr>
        <w:t> </w:t>
      </w:r>
      <w:r>
        <w:rPr>
          <w:color w:val="231F20"/>
          <w:sz w:val="26"/>
        </w:rPr>
        <w:t>kiết</w:t>
      </w:r>
      <w:r>
        <w:rPr>
          <w:color w:val="231F20"/>
          <w:spacing w:val="-9"/>
          <w:sz w:val="26"/>
        </w:rPr>
        <w:t> </w:t>
      </w:r>
      <w:r>
        <w:rPr>
          <w:color w:val="231F20"/>
          <w:sz w:val="26"/>
        </w:rPr>
        <w:t>ái</w:t>
      </w:r>
      <w:r>
        <w:rPr>
          <w:color w:val="231F20"/>
          <w:spacing w:val="-9"/>
          <w:sz w:val="26"/>
        </w:rPr>
        <w:t> </w:t>
      </w:r>
      <w:r>
        <w:rPr>
          <w:color w:val="231F20"/>
          <w:sz w:val="26"/>
        </w:rPr>
        <w:t>quá</w:t>
      </w:r>
      <w:r>
        <w:rPr>
          <w:color w:val="231F20"/>
          <w:spacing w:val="-10"/>
          <w:sz w:val="26"/>
        </w:rPr>
        <w:t> </w:t>
      </w:r>
      <w:r>
        <w:rPr>
          <w:color w:val="231F20"/>
          <w:sz w:val="26"/>
        </w:rPr>
        <w:t>khứ</w:t>
      </w:r>
      <w:r>
        <w:rPr>
          <w:color w:val="231F20"/>
          <w:spacing w:val="-9"/>
          <w:sz w:val="26"/>
        </w:rPr>
        <w:t> </w:t>
      </w:r>
      <w:r>
        <w:rPr>
          <w:color w:val="231F20"/>
          <w:sz w:val="26"/>
        </w:rPr>
        <w:t>trói</w:t>
      </w:r>
      <w:r>
        <w:rPr>
          <w:color w:val="231F20"/>
          <w:spacing w:val="-9"/>
          <w:sz w:val="26"/>
        </w:rPr>
        <w:t> </w:t>
      </w:r>
      <w:r>
        <w:rPr>
          <w:color w:val="231F20"/>
          <w:sz w:val="26"/>
        </w:rPr>
        <w:t>buộc</w:t>
      </w:r>
      <w:r>
        <w:rPr>
          <w:color w:val="231F20"/>
          <w:spacing w:val="-9"/>
          <w:sz w:val="26"/>
        </w:rPr>
        <w:t> </w:t>
      </w:r>
      <w:r>
        <w:rPr>
          <w:color w:val="231F20"/>
          <w:sz w:val="26"/>
        </w:rPr>
        <w:t>và</w:t>
      </w:r>
      <w:r>
        <w:rPr>
          <w:color w:val="231F20"/>
          <w:spacing w:val="-9"/>
          <w:sz w:val="26"/>
        </w:rPr>
        <w:t> </w:t>
      </w:r>
      <w:r>
        <w:rPr>
          <w:color w:val="231F20"/>
          <w:sz w:val="26"/>
        </w:rPr>
        <w:t>có</w:t>
      </w:r>
      <w:r>
        <w:rPr>
          <w:color w:val="231F20"/>
          <w:spacing w:val="-10"/>
          <w:sz w:val="26"/>
        </w:rPr>
        <w:t> </w:t>
      </w:r>
      <w:r>
        <w:rPr>
          <w:color w:val="231F20"/>
          <w:sz w:val="26"/>
        </w:rPr>
        <w:t>kiết</w:t>
      </w:r>
      <w:r>
        <w:rPr>
          <w:color w:val="231F20"/>
          <w:spacing w:val="-9"/>
          <w:sz w:val="26"/>
        </w:rPr>
        <w:t> </w:t>
      </w:r>
      <w:r>
        <w:rPr>
          <w:color w:val="231F20"/>
          <w:sz w:val="26"/>
        </w:rPr>
        <w:t>giận</w:t>
      </w:r>
      <w:r>
        <w:rPr>
          <w:color w:val="231F20"/>
          <w:spacing w:val="-9"/>
          <w:sz w:val="26"/>
        </w:rPr>
        <w:t> </w:t>
      </w:r>
      <w:r>
        <w:rPr>
          <w:color w:val="231F20"/>
          <w:sz w:val="26"/>
        </w:rPr>
        <w:t>quá</w:t>
      </w:r>
      <w:r>
        <w:rPr>
          <w:color w:val="231F20"/>
          <w:spacing w:val="-9"/>
          <w:sz w:val="26"/>
        </w:rPr>
        <w:t> </w:t>
      </w:r>
      <w:r>
        <w:rPr>
          <w:color w:val="231F20"/>
          <w:sz w:val="26"/>
        </w:rPr>
        <w:t>khứ</w:t>
      </w:r>
      <w:r>
        <w:rPr>
          <w:color w:val="231F20"/>
          <w:spacing w:val="-9"/>
          <w:sz w:val="26"/>
        </w:rPr>
        <w:t> </w:t>
      </w:r>
      <w:r>
        <w:rPr>
          <w:color w:val="231F20"/>
          <w:sz w:val="26"/>
        </w:rPr>
        <w:t>trói buộc, không có hiện tại. Nghĩa là ở sự việc này có kiết ái, kiết giận sinh</w:t>
      </w:r>
      <w:r>
        <w:rPr>
          <w:color w:val="231F20"/>
          <w:spacing w:val="-5"/>
          <w:sz w:val="26"/>
        </w:rPr>
        <w:t> </w:t>
      </w:r>
      <w:r>
        <w:rPr>
          <w:color w:val="231F20"/>
          <w:sz w:val="26"/>
        </w:rPr>
        <w:t>trước</w:t>
      </w:r>
      <w:r>
        <w:rPr>
          <w:color w:val="231F20"/>
          <w:spacing w:val="-5"/>
          <w:sz w:val="26"/>
        </w:rPr>
        <w:t> </w:t>
      </w:r>
      <w:r>
        <w:rPr>
          <w:color w:val="231F20"/>
          <w:sz w:val="26"/>
        </w:rPr>
        <w:t>chưa</w:t>
      </w:r>
      <w:r>
        <w:rPr>
          <w:color w:val="231F20"/>
          <w:spacing w:val="-5"/>
          <w:sz w:val="26"/>
        </w:rPr>
        <w:t> </w:t>
      </w:r>
      <w:r>
        <w:rPr>
          <w:color w:val="231F20"/>
          <w:sz w:val="26"/>
        </w:rPr>
        <w:t>đoạn,</w:t>
      </w:r>
      <w:r>
        <w:rPr>
          <w:color w:val="231F20"/>
          <w:spacing w:val="-4"/>
          <w:sz w:val="26"/>
        </w:rPr>
        <w:t> </w:t>
      </w:r>
      <w:r>
        <w:rPr>
          <w:color w:val="231F20"/>
          <w:sz w:val="26"/>
        </w:rPr>
        <w:t>không</w:t>
      </w:r>
      <w:r>
        <w:rPr>
          <w:color w:val="231F20"/>
          <w:spacing w:val="-5"/>
          <w:sz w:val="26"/>
        </w:rPr>
        <w:t> </w:t>
      </w:r>
      <w:r>
        <w:rPr>
          <w:color w:val="231F20"/>
          <w:sz w:val="26"/>
        </w:rPr>
        <w:t>có</w:t>
      </w:r>
      <w:r>
        <w:rPr>
          <w:color w:val="231F20"/>
          <w:spacing w:val="-5"/>
          <w:sz w:val="26"/>
        </w:rPr>
        <w:t> </w:t>
      </w:r>
      <w:r>
        <w:rPr>
          <w:color w:val="231F20"/>
          <w:sz w:val="26"/>
        </w:rPr>
        <w:t>kiết</w:t>
      </w:r>
      <w:r>
        <w:rPr>
          <w:color w:val="231F20"/>
          <w:spacing w:val="-5"/>
          <w:sz w:val="26"/>
        </w:rPr>
        <w:t> </w:t>
      </w:r>
      <w:r>
        <w:rPr>
          <w:color w:val="231F20"/>
          <w:sz w:val="26"/>
        </w:rPr>
        <w:t>giận</w:t>
      </w:r>
      <w:r>
        <w:rPr>
          <w:color w:val="231F20"/>
          <w:spacing w:val="-4"/>
          <w:sz w:val="26"/>
        </w:rPr>
        <w:t> </w:t>
      </w:r>
      <w:r>
        <w:rPr>
          <w:color w:val="231F20"/>
          <w:sz w:val="26"/>
        </w:rPr>
        <w:t>hiện</w:t>
      </w:r>
      <w:r>
        <w:rPr>
          <w:color w:val="231F20"/>
          <w:spacing w:val="-5"/>
          <w:sz w:val="26"/>
        </w:rPr>
        <w:t> </w:t>
      </w:r>
      <w:r>
        <w:rPr>
          <w:color w:val="231F20"/>
          <w:sz w:val="26"/>
        </w:rPr>
        <w:t>ở</w:t>
      </w:r>
      <w:r>
        <w:rPr>
          <w:color w:val="231F20"/>
          <w:spacing w:val="-5"/>
          <w:sz w:val="26"/>
        </w:rPr>
        <w:t> </w:t>
      </w:r>
      <w:r>
        <w:rPr>
          <w:color w:val="231F20"/>
          <w:sz w:val="26"/>
        </w:rPr>
        <w:t>trước.</w:t>
      </w:r>
      <w:r>
        <w:rPr>
          <w:color w:val="231F20"/>
          <w:spacing w:val="-9"/>
          <w:sz w:val="26"/>
        </w:rPr>
        <w:t> </w:t>
      </w:r>
      <w:r>
        <w:rPr>
          <w:color w:val="231F20"/>
          <w:sz w:val="26"/>
        </w:rPr>
        <w:t>Trong</w:t>
      </w:r>
      <w:r>
        <w:rPr>
          <w:color w:val="231F20"/>
          <w:spacing w:val="-4"/>
          <w:sz w:val="26"/>
        </w:rPr>
        <w:t> </w:t>
      </w:r>
      <w:r>
        <w:rPr>
          <w:color w:val="231F20"/>
          <w:spacing w:val="-5"/>
          <w:sz w:val="26"/>
        </w:rPr>
        <w:t>đây, </w:t>
      </w:r>
      <w:r>
        <w:rPr>
          <w:color w:val="231F20"/>
          <w:sz w:val="26"/>
        </w:rPr>
        <w:t>có kiết ái, kiết giận sinh trước chưa đoạn, là hiển bày có kiết giận, kiết ái quá khứ. Không có kiết giận hiện ở trước là nhằm ngăn chận có kiết giận hiện tại.</w:t>
      </w:r>
    </w:p>
    <w:p>
      <w:pPr>
        <w:pStyle w:val="ListParagraph"/>
        <w:numPr>
          <w:ilvl w:val="0"/>
          <w:numId w:val="27"/>
        </w:numPr>
        <w:tabs>
          <w:tab w:pos="1247" w:val="left" w:leader="none"/>
        </w:tabs>
        <w:spacing w:line="271" w:lineRule="auto" w:before="114" w:after="0"/>
        <w:ind w:left="393" w:right="107" w:firstLine="566"/>
        <w:jc w:val="both"/>
        <w:rPr>
          <w:sz w:val="26"/>
        </w:rPr>
      </w:pPr>
      <w:r>
        <w:rPr>
          <w:color w:val="231F20"/>
          <w:sz w:val="26"/>
        </w:rPr>
        <w:t>Hoặc có kiết ái quá khứ trói buộc và có kiết giận hiện tại trói buộc, không có quá khứ. Nghĩa là ở sự việc này có kiết ái sinh trước chưa đoạn, có kiết giận hiện ở trước, nhưng trước chưa sinh, hoặc</w:t>
      </w:r>
      <w:r>
        <w:rPr>
          <w:color w:val="231F20"/>
          <w:spacing w:val="-6"/>
          <w:sz w:val="26"/>
        </w:rPr>
        <w:t> </w:t>
      </w:r>
      <w:r>
        <w:rPr>
          <w:color w:val="231F20"/>
          <w:sz w:val="26"/>
        </w:rPr>
        <w:t>như</w:t>
      </w:r>
      <w:r>
        <w:rPr>
          <w:color w:val="231F20"/>
          <w:spacing w:val="-6"/>
          <w:sz w:val="26"/>
        </w:rPr>
        <w:t> </w:t>
      </w:r>
      <w:r>
        <w:rPr>
          <w:color w:val="231F20"/>
          <w:sz w:val="26"/>
        </w:rPr>
        <w:t>sinh</w:t>
      </w:r>
      <w:r>
        <w:rPr>
          <w:color w:val="231F20"/>
          <w:spacing w:val="-6"/>
          <w:sz w:val="26"/>
        </w:rPr>
        <w:t> </w:t>
      </w:r>
      <w:r>
        <w:rPr>
          <w:color w:val="231F20"/>
          <w:sz w:val="26"/>
        </w:rPr>
        <w:t>rồi</w:t>
      </w:r>
      <w:r>
        <w:rPr>
          <w:color w:val="231F20"/>
          <w:spacing w:val="-6"/>
          <w:sz w:val="26"/>
        </w:rPr>
        <w:t> </w:t>
      </w:r>
      <w:r>
        <w:rPr>
          <w:color w:val="231F20"/>
          <w:sz w:val="26"/>
        </w:rPr>
        <w:t>đoạn.</w:t>
      </w:r>
      <w:r>
        <w:rPr>
          <w:color w:val="231F20"/>
          <w:spacing w:val="-10"/>
          <w:sz w:val="26"/>
        </w:rPr>
        <w:t> </w:t>
      </w:r>
      <w:r>
        <w:rPr>
          <w:color w:val="231F20"/>
          <w:sz w:val="26"/>
        </w:rPr>
        <w:t>Trong</w:t>
      </w:r>
      <w:r>
        <w:rPr>
          <w:color w:val="231F20"/>
          <w:spacing w:val="-6"/>
          <w:sz w:val="26"/>
        </w:rPr>
        <w:t> </w:t>
      </w:r>
      <w:r>
        <w:rPr>
          <w:color w:val="231F20"/>
          <w:spacing w:val="-5"/>
          <w:sz w:val="26"/>
        </w:rPr>
        <w:t>đây,</w:t>
      </w:r>
      <w:r>
        <w:rPr>
          <w:color w:val="231F20"/>
          <w:spacing w:val="-6"/>
          <w:sz w:val="26"/>
        </w:rPr>
        <w:t> </w:t>
      </w:r>
      <w:r>
        <w:rPr>
          <w:color w:val="231F20"/>
          <w:sz w:val="26"/>
        </w:rPr>
        <w:t>có</w:t>
      </w:r>
      <w:r>
        <w:rPr>
          <w:color w:val="231F20"/>
          <w:spacing w:val="-5"/>
          <w:sz w:val="26"/>
        </w:rPr>
        <w:t> </w:t>
      </w:r>
      <w:r>
        <w:rPr>
          <w:color w:val="231F20"/>
          <w:sz w:val="26"/>
        </w:rPr>
        <w:t>kiết</w:t>
      </w:r>
      <w:r>
        <w:rPr>
          <w:color w:val="231F20"/>
          <w:spacing w:val="-6"/>
          <w:sz w:val="26"/>
        </w:rPr>
        <w:t> </w:t>
      </w:r>
      <w:r>
        <w:rPr>
          <w:color w:val="231F20"/>
          <w:sz w:val="26"/>
        </w:rPr>
        <w:t>ái</w:t>
      </w:r>
      <w:r>
        <w:rPr>
          <w:color w:val="231F20"/>
          <w:spacing w:val="-5"/>
          <w:sz w:val="26"/>
        </w:rPr>
        <w:t> </w:t>
      </w:r>
      <w:r>
        <w:rPr>
          <w:color w:val="231F20"/>
          <w:sz w:val="26"/>
        </w:rPr>
        <w:t>sinh</w:t>
      </w:r>
      <w:r>
        <w:rPr>
          <w:color w:val="231F20"/>
          <w:spacing w:val="-6"/>
          <w:sz w:val="26"/>
        </w:rPr>
        <w:t> </w:t>
      </w:r>
      <w:r>
        <w:rPr>
          <w:color w:val="231F20"/>
          <w:sz w:val="26"/>
        </w:rPr>
        <w:t>trước</w:t>
      </w:r>
      <w:r>
        <w:rPr>
          <w:color w:val="231F20"/>
          <w:spacing w:val="-6"/>
          <w:sz w:val="26"/>
        </w:rPr>
        <w:t> </w:t>
      </w:r>
      <w:r>
        <w:rPr>
          <w:color w:val="231F20"/>
          <w:sz w:val="26"/>
        </w:rPr>
        <w:t>chưa</w:t>
      </w:r>
      <w:r>
        <w:rPr>
          <w:color w:val="231F20"/>
          <w:spacing w:val="-6"/>
          <w:sz w:val="26"/>
        </w:rPr>
        <w:t> </w:t>
      </w:r>
      <w:r>
        <w:rPr>
          <w:color w:val="231F20"/>
          <w:sz w:val="26"/>
        </w:rPr>
        <w:t>đoạn</w:t>
      </w:r>
      <w:r>
        <w:rPr>
          <w:color w:val="231F20"/>
          <w:spacing w:val="-6"/>
          <w:sz w:val="26"/>
        </w:rPr>
        <w:t> </w:t>
      </w:r>
      <w:r>
        <w:rPr>
          <w:color w:val="231F20"/>
          <w:sz w:val="26"/>
        </w:rPr>
        <w:t>là chứng</w:t>
      </w:r>
      <w:r>
        <w:rPr>
          <w:color w:val="231F20"/>
          <w:spacing w:val="-5"/>
          <w:sz w:val="26"/>
        </w:rPr>
        <w:t> </w:t>
      </w:r>
      <w:r>
        <w:rPr>
          <w:color w:val="231F20"/>
          <w:sz w:val="26"/>
        </w:rPr>
        <w:t>tỏ</w:t>
      </w:r>
      <w:r>
        <w:rPr>
          <w:color w:val="231F20"/>
          <w:spacing w:val="-5"/>
          <w:sz w:val="26"/>
        </w:rPr>
        <w:t> </w:t>
      </w:r>
      <w:r>
        <w:rPr>
          <w:color w:val="231F20"/>
          <w:sz w:val="26"/>
        </w:rPr>
        <w:t>có</w:t>
      </w:r>
      <w:r>
        <w:rPr>
          <w:color w:val="231F20"/>
          <w:spacing w:val="-5"/>
          <w:sz w:val="26"/>
        </w:rPr>
        <w:t> </w:t>
      </w:r>
      <w:r>
        <w:rPr>
          <w:color w:val="231F20"/>
          <w:sz w:val="26"/>
        </w:rPr>
        <w:t>kiết</w:t>
      </w:r>
      <w:r>
        <w:rPr>
          <w:color w:val="231F20"/>
          <w:spacing w:val="-5"/>
          <w:sz w:val="26"/>
        </w:rPr>
        <w:t> </w:t>
      </w:r>
      <w:r>
        <w:rPr>
          <w:color w:val="231F20"/>
          <w:sz w:val="26"/>
        </w:rPr>
        <w:t>ái</w:t>
      </w:r>
      <w:r>
        <w:rPr>
          <w:color w:val="231F20"/>
          <w:spacing w:val="-5"/>
          <w:sz w:val="26"/>
        </w:rPr>
        <w:t> </w:t>
      </w:r>
      <w:r>
        <w:rPr>
          <w:color w:val="231F20"/>
          <w:sz w:val="26"/>
        </w:rPr>
        <w:t>quá</w:t>
      </w:r>
      <w:r>
        <w:rPr>
          <w:color w:val="231F20"/>
          <w:spacing w:val="-5"/>
          <w:sz w:val="26"/>
        </w:rPr>
        <w:t> </w:t>
      </w:r>
      <w:r>
        <w:rPr>
          <w:color w:val="231F20"/>
          <w:sz w:val="26"/>
        </w:rPr>
        <w:t>khứ.</w:t>
      </w:r>
      <w:r>
        <w:rPr>
          <w:color w:val="231F20"/>
          <w:spacing w:val="-5"/>
          <w:sz w:val="26"/>
        </w:rPr>
        <w:t> </w:t>
      </w:r>
      <w:r>
        <w:rPr>
          <w:color w:val="231F20"/>
          <w:sz w:val="26"/>
        </w:rPr>
        <w:t>Có</w:t>
      </w:r>
      <w:r>
        <w:rPr>
          <w:color w:val="231F20"/>
          <w:spacing w:val="-5"/>
          <w:sz w:val="26"/>
        </w:rPr>
        <w:t> </w:t>
      </w:r>
      <w:r>
        <w:rPr>
          <w:color w:val="231F20"/>
          <w:sz w:val="26"/>
        </w:rPr>
        <w:t>kiết</w:t>
      </w:r>
      <w:r>
        <w:rPr>
          <w:color w:val="231F20"/>
          <w:spacing w:val="-5"/>
          <w:sz w:val="26"/>
        </w:rPr>
        <w:t> </w:t>
      </w:r>
      <w:r>
        <w:rPr>
          <w:color w:val="231F20"/>
          <w:sz w:val="26"/>
        </w:rPr>
        <w:t>giận</w:t>
      </w:r>
      <w:r>
        <w:rPr>
          <w:color w:val="231F20"/>
          <w:spacing w:val="-5"/>
          <w:sz w:val="26"/>
        </w:rPr>
        <w:t> </w:t>
      </w:r>
      <w:r>
        <w:rPr>
          <w:color w:val="231F20"/>
          <w:sz w:val="26"/>
        </w:rPr>
        <w:t>hiện</w:t>
      </w:r>
      <w:r>
        <w:rPr>
          <w:color w:val="231F20"/>
          <w:spacing w:val="-5"/>
          <w:sz w:val="26"/>
        </w:rPr>
        <w:t> </w:t>
      </w:r>
      <w:r>
        <w:rPr>
          <w:color w:val="231F20"/>
          <w:sz w:val="26"/>
        </w:rPr>
        <w:t>ở</w:t>
      </w:r>
      <w:r>
        <w:rPr>
          <w:color w:val="231F20"/>
          <w:spacing w:val="-5"/>
          <w:sz w:val="26"/>
        </w:rPr>
        <w:t> </w:t>
      </w:r>
      <w:r>
        <w:rPr>
          <w:color w:val="231F20"/>
          <w:sz w:val="26"/>
        </w:rPr>
        <w:t>trước,</w:t>
      </w:r>
      <w:r>
        <w:rPr>
          <w:color w:val="231F20"/>
          <w:spacing w:val="-5"/>
          <w:sz w:val="26"/>
        </w:rPr>
        <w:t> </w:t>
      </w:r>
      <w:r>
        <w:rPr>
          <w:color w:val="231F20"/>
          <w:sz w:val="26"/>
        </w:rPr>
        <w:t>là</w:t>
      </w:r>
      <w:r>
        <w:rPr>
          <w:color w:val="231F20"/>
          <w:spacing w:val="-5"/>
          <w:sz w:val="26"/>
        </w:rPr>
        <w:t> </w:t>
      </w:r>
      <w:r>
        <w:rPr>
          <w:color w:val="231F20"/>
          <w:sz w:val="26"/>
        </w:rPr>
        <w:t>hiển</w:t>
      </w:r>
      <w:r>
        <w:rPr>
          <w:color w:val="231F20"/>
          <w:spacing w:val="-5"/>
          <w:sz w:val="26"/>
        </w:rPr>
        <w:t> </w:t>
      </w:r>
      <w:r>
        <w:rPr>
          <w:color w:val="231F20"/>
          <w:sz w:val="26"/>
        </w:rPr>
        <w:t>bày</w:t>
      </w:r>
      <w:r>
        <w:rPr>
          <w:color w:val="231F20"/>
          <w:spacing w:val="-5"/>
          <w:sz w:val="26"/>
        </w:rPr>
        <w:t> </w:t>
      </w:r>
      <w:r>
        <w:rPr>
          <w:color w:val="231F20"/>
          <w:sz w:val="26"/>
        </w:rPr>
        <w:t>có biết giận hiện tại. Nhưng trước chưa sinh, hoặc như sinh rồi đoạn,</w:t>
      </w:r>
      <w:r>
        <w:rPr>
          <w:color w:val="231F20"/>
          <w:spacing w:val="-26"/>
          <w:sz w:val="26"/>
        </w:rPr>
        <w:t> </w:t>
      </w:r>
      <w:r>
        <w:rPr>
          <w:color w:val="231F20"/>
          <w:sz w:val="26"/>
        </w:rPr>
        <w:t>là nhằm ngăn chận có kiết giận quá khứ.</w:t>
      </w:r>
    </w:p>
    <w:p>
      <w:pPr>
        <w:pStyle w:val="ListParagraph"/>
        <w:numPr>
          <w:ilvl w:val="0"/>
          <w:numId w:val="27"/>
        </w:numPr>
        <w:tabs>
          <w:tab w:pos="1238" w:val="left" w:leader="none"/>
        </w:tabs>
        <w:spacing w:line="271" w:lineRule="auto" w:before="114" w:after="0"/>
        <w:ind w:left="393" w:right="107" w:firstLine="566"/>
        <w:jc w:val="both"/>
        <w:rPr>
          <w:sz w:val="26"/>
        </w:rPr>
      </w:pPr>
      <w:r>
        <w:rPr>
          <w:color w:val="231F20"/>
          <w:sz w:val="26"/>
        </w:rPr>
        <w:t>Hoặc có kiết ái quá khứ trói buộc và có kiết giận quá khứ, hiện tại trói buộc. Nghĩa là ở sự việc </w:t>
      </w:r>
      <w:r>
        <w:rPr>
          <w:color w:val="231F20"/>
          <w:spacing w:val="-5"/>
          <w:sz w:val="26"/>
        </w:rPr>
        <w:t>này, </w:t>
      </w:r>
      <w:r>
        <w:rPr>
          <w:color w:val="231F20"/>
          <w:sz w:val="26"/>
        </w:rPr>
        <w:t>có kiết ái, kiết giận sinh trước chưa đoạn và có kiết giận hiện ở trước. Ở </w:t>
      </w:r>
      <w:r>
        <w:rPr>
          <w:color w:val="231F20"/>
          <w:spacing w:val="-5"/>
          <w:sz w:val="26"/>
        </w:rPr>
        <w:t>đây, </w:t>
      </w:r>
      <w:r>
        <w:rPr>
          <w:color w:val="231F20"/>
          <w:sz w:val="26"/>
        </w:rPr>
        <w:t>có kiết ái, kiết giận sinh trước chưa đoạn, là chứng tỏ có kiết ái, kiết giận quá khứ. Có kiết giận hiện ở trước, là chứng tỏ có kiết giận hiện tại.</w:t>
      </w:r>
    </w:p>
    <w:p>
      <w:pPr>
        <w:pStyle w:val="BodyText"/>
        <w:spacing w:line="271" w:lineRule="auto" w:before="115"/>
        <w:ind w:right="108"/>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8"/>
        </w:rPr>
        <w:t> </w:t>
      </w:r>
      <w:r>
        <w:rPr>
          <w:color w:val="231F20"/>
        </w:rPr>
        <w:t>có</w:t>
      </w:r>
      <w:r>
        <w:rPr>
          <w:color w:val="231F20"/>
          <w:spacing w:val="-7"/>
        </w:rPr>
        <w:t> </w:t>
      </w:r>
      <w:r>
        <w:rPr>
          <w:color w:val="231F20"/>
        </w:rPr>
        <w:t>kiết</w:t>
      </w:r>
      <w:r>
        <w:rPr>
          <w:color w:val="231F20"/>
          <w:spacing w:val="-7"/>
        </w:rPr>
        <w:t> </w:t>
      </w:r>
      <w:r>
        <w:rPr>
          <w:color w:val="231F20"/>
        </w:rPr>
        <w:t>giận</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trói</w:t>
      </w:r>
      <w:r>
        <w:rPr>
          <w:color w:val="231F20"/>
          <w:spacing w:val="-7"/>
        </w:rPr>
        <w:t> </w:t>
      </w:r>
      <w:r>
        <w:rPr>
          <w:color w:val="231F20"/>
        </w:rPr>
        <w:t>buộc</w:t>
      </w:r>
      <w:r>
        <w:rPr>
          <w:color w:val="231F20"/>
          <w:spacing w:val="-8"/>
        </w:rPr>
        <w:t> </w:t>
      </w:r>
      <w:r>
        <w:rPr>
          <w:color w:val="231F20"/>
        </w:rPr>
        <w:t>lại</w:t>
      </w:r>
      <w:r>
        <w:rPr>
          <w:color w:val="231F20"/>
          <w:spacing w:val="-7"/>
        </w:rPr>
        <w:t> </w:t>
      </w:r>
      <w:r>
        <w:rPr>
          <w:color w:val="231F20"/>
        </w:rPr>
        <w:t>có</w:t>
      </w:r>
      <w:r>
        <w:rPr>
          <w:color w:val="231F20"/>
          <w:spacing w:val="-7"/>
        </w:rPr>
        <w:t> </w:t>
      </w:r>
      <w:r>
        <w:rPr>
          <w:color w:val="231F20"/>
        </w:rPr>
        <w:t>kiết ái quá khứ trói buộc chăng?</w:t>
      </w:r>
    </w:p>
    <w:p>
      <w:pPr>
        <w:pStyle w:val="BodyText"/>
        <w:spacing w:line="271" w:lineRule="auto" w:before="113"/>
        <w:ind w:right="107"/>
      </w:pPr>
      <w:r>
        <w:rPr>
          <w:i/>
          <w:color w:val="231F20"/>
        </w:rPr>
        <w:t>Đáp: </w:t>
      </w:r>
      <w:r>
        <w:rPr>
          <w:color w:val="231F20"/>
        </w:rPr>
        <w:t>Nếu trước đã sinh chưa đoạn thì trói buộc. Nếu trước chưa sinh, hoặc như sinh rồi đoạn thì không trói buộc. Ở đây, về ý nghĩa nói rộng như trước.</w:t>
      </w:r>
    </w:p>
    <w:p>
      <w:pPr>
        <w:pStyle w:val="BodyText"/>
        <w:spacing w:line="271" w:lineRule="auto"/>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giận vị lai, hiện tại trói buộc chăng?</w:t>
      </w:r>
    </w:p>
    <w:p>
      <w:pPr>
        <w:pStyle w:val="BodyText"/>
        <w:spacing w:before="116"/>
        <w:ind w:left="960" w:firstLine="0"/>
      </w:pPr>
      <w:r>
        <w:rPr>
          <w:i/>
          <w:color w:val="231F20"/>
        </w:rPr>
        <w:t>Đáp: </w:t>
      </w:r>
      <w:r>
        <w:rPr>
          <w:color w:val="231F20"/>
        </w:rPr>
        <w:t>Trong đây có ba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8"/>
        </w:numPr>
        <w:tabs>
          <w:tab w:pos="948" w:val="left" w:leader="none"/>
        </w:tabs>
        <w:spacing w:line="271" w:lineRule="auto" w:before="89" w:after="0"/>
        <w:ind w:left="110" w:right="391" w:firstLine="566"/>
        <w:jc w:val="both"/>
        <w:rPr>
          <w:sz w:val="26"/>
        </w:rPr>
      </w:pPr>
      <w:r>
        <w:rPr>
          <w:color w:val="231F20"/>
          <w:sz w:val="26"/>
        </w:rPr>
        <w:t>Hoặc có kiết ái quá khứ trói buộc không có kiết giận vị lai, hiện tại trói buộc. Nghĩa là đối với pháp của cõi sắc, cõi vô sắc có kiết ái sinh trước chưa đoạn. Ở đây có kiết ái sinh trước chưa đoạn, là hiển bày có kiết ái quá khứ. Đối với pháp của cõi sắc, cõi vô sắc, là nhằm ngăn chận có kiết giận vị lai, hiện tại. Vì hai cõi kia </w:t>
      </w:r>
      <w:r>
        <w:rPr>
          <w:color w:val="231F20"/>
          <w:spacing w:val="-3"/>
          <w:sz w:val="26"/>
        </w:rPr>
        <w:t>không </w:t>
      </w:r>
      <w:r>
        <w:rPr>
          <w:color w:val="231F20"/>
          <w:sz w:val="26"/>
        </w:rPr>
        <w:t>có kiết giận như trước đã nói nên biết.</w:t>
      </w:r>
    </w:p>
    <w:p>
      <w:pPr>
        <w:pStyle w:val="ListParagraph"/>
        <w:numPr>
          <w:ilvl w:val="0"/>
          <w:numId w:val="28"/>
        </w:numPr>
        <w:tabs>
          <w:tab w:pos="950" w:val="left" w:leader="none"/>
        </w:tabs>
        <w:spacing w:line="271" w:lineRule="auto" w:before="118" w:after="0"/>
        <w:ind w:left="110" w:right="390" w:firstLine="566"/>
        <w:jc w:val="both"/>
        <w:rPr>
          <w:sz w:val="26"/>
        </w:rPr>
      </w:pPr>
      <w:r>
        <w:rPr>
          <w:color w:val="231F20"/>
          <w:sz w:val="26"/>
        </w:rPr>
        <w:t>Hoặc có kiết ái quá khứ trói buộc và có kiết giận vị lai trói buộc, không có hiện tại. Nghĩa là đối với sự việc này có kiết ái sinh trước chưa đoạn cùng có kiết giận chưa đoạn không hiện ở trước. Ở </w:t>
      </w:r>
      <w:r>
        <w:rPr>
          <w:color w:val="231F20"/>
          <w:spacing w:val="-5"/>
          <w:sz w:val="26"/>
        </w:rPr>
        <w:t>đây, </w:t>
      </w:r>
      <w:r>
        <w:rPr>
          <w:color w:val="231F20"/>
          <w:sz w:val="26"/>
        </w:rPr>
        <w:t>có kiết ái sinh trước chưa đoạn, là chứng tỏ có kiết ái quá </w:t>
      </w:r>
      <w:r>
        <w:rPr>
          <w:color w:val="231F20"/>
          <w:spacing w:val="-3"/>
          <w:sz w:val="26"/>
        </w:rPr>
        <w:t>khứ. </w:t>
      </w:r>
      <w:r>
        <w:rPr>
          <w:color w:val="231F20"/>
          <w:sz w:val="26"/>
        </w:rPr>
        <w:t>Và</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giận</w:t>
      </w:r>
      <w:r>
        <w:rPr>
          <w:color w:val="231F20"/>
          <w:spacing w:val="-7"/>
          <w:sz w:val="26"/>
        </w:rPr>
        <w:t> </w:t>
      </w:r>
      <w:r>
        <w:rPr>
          <w:color w:val="231F20"/>
          <w:sz w:val="26"/>
        </w:rPr>
        <w:t>chưa</w:t>
      </w:r>
      <w:r>
        <w:rPr>
          <w:color w:val="231F20"/>
          <w:spacing w:val="-7"/>
          <w:sz w:val="26"/>
        </w:rPr>
        <w:t> </w:t>
      </w:r>
      <w:r>
        <w:rPr>
          <w:color w:val="231F20"/>
          <w:sz w:val="26"/>
        </w:rPr>
        <w:t>đoạn,</w:t>
      </w:r>
      <w:r>
        <w:rPr>
          <w:color w:val="231F20"/>
          <w:spacing w:val="-7"/>
          <w:sz w:val="26"/>
        </w:rPr>
        <w:t> </w:t>
      </w:r>
      <w:r>
        <w:rPr>
          <w:color w:val="231F20"/>
          <w:sz w:val="26"/>
        </w:rPr>
        <w:t>là</w:t>
      </w:r>
      <w:r>
        <w:rPr>
          <w:color w:val="231F20"/>
          <w:spacing w:val="-7"/>
          <w:sz w:val="26"/>
        </w:rPr>
        <w:t> </w:t>
      </w:r>
      <w:r>
        <w:rPr>
          <w:color w:val="231F20"/>
          <w:sz w:val="26"/>
        </w:rPr>
        <w:t>hiển</w:t>
      </w:r>
      <w:r>
        <w:rPr>
          <w:color w:val="231F20"/>
          <w:spacing w:val="-7"/>
          <w:sz w:val="26"/>
        </w:rPr>
        <w:t> </w:t>
      </w:r>
      <w:r>
        <w:rPr>
          <w:color w:val="231F20"/>
          <w:sz w:val="26"/>
        </w:rPr>
        <w:t>bày</w:t>
      </w:r>
      <w:r>
        <w:rPr>
          <w:color w:val="231F20"/>
          <w:spacing w:val="-7"/>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giận</w:t>
      </w:r>
      <w:r>
        <w:rPr>
          <w:color w:val="231F20"/>
          <w:spacing w:val="-7"/>
          <w:sz w:val="26"/>
        </w:rPr>
        <w:t> </w:t>
      </w:r>
      <w:r>
        <w:rPr>
          <w:color w:val="231F20"/>
          <w:sz w:val="26"/>
        </w:rPr>
        <w:t>vị</w:t>
      </w:r>
      <w:r>
        <w:rPr>
          <w:color w:val="231F20"/>
          <w:spacing w:val="-7"/>
          <w:sz w:val="26"/>
        </w:rPr>
        <w:t> </w:t>
      </w:r>
      <w:r>
        <w:rPr>
          <w:color w:val="231F20"/>
          <w:sz w:val="26"/>
        </w:rPr>
        <w:t>lai.</w:t>
      </w:r>
      <w:r>
        <w:rPr>
          <w:color w:val="231F20"/>
          <w:spacing w:val="-7"/>
          <w:sz w:val="26"/>
        </w:rPr>
        <w:t> </w:t>
      </w:r>
      <w:r>
        <w:rPr>
          <w:color w:val="231F20"/>
          <w:sz w:val="26"/>
        </w:rPr>
        <w:t>Chưa</w:t>
      </w:r>
      <w:r>
        <w:rPr>
          <w:color w:val="231F20"/>
          <w:spacing w:val="-7"/>
          <w:sz w:val="26"/>
        </w:rPr>
        <w:t> </w:t>
      </w:r>
      <w:r>
        <w:rPr>
          <w:color w:val="231F20"/>
          <w:sz w:val="26"/>
        </w:rPr>
        <w:t>đoạn, tất có nghĩa trói buộc của vị lai. Không hiện ở trước là nhằm ngăn chận có kiết giận hiện tại.</w:t>
      </w:r>
    </w:p>
    <w:p>
      <w:pPr>
        <w:pStyle w:val="ListParagraph"/>
        <w:numPr>
          <w:ilvl w:val="0"/>
          <w:numId w:val="28"/>
        </w:numPr>
        <w:tabs>
          <w:tab w:pos="940" w:val="left" w:leader="none"/>
        </w:tabs>
        <w:spacing w:line="271" w:lineRule="auto" w:before="115" w:after="0"/>
        <w:ind w:left="110" w:right="391" w:firstLine="566"/>
        <w:jc w:val="both"/>
        <w:rPr>
          <w:sz w:val="26"/>
        </w:rPr>
      </w:pPr>
      <w:r>
        <w:rPr>
          <w:color w:val="231F20"/>
          <w:sz w:val="26"/>
        </w:rPr>
        <w:t>Hoặc có kiết ái quá khứ trói buộc cũng có kiết giận vị lai và hiện tại trói buộc. Nghĩa là đối với sự việc này có kiết ái sinh trước chưa đoạn và có kiết giận hiện ở trước. Ở </w:t>
      </w:r>
      <w:r>
        <w:rPr>
          <w:color w:val="231F20"/>
          <w:spacing w:val="-5"/>
          <w:sz w:val="26"/>
        </w:rPr>
        <w:t>đây, </w:t>
      </w:r>
      <w:r>
        <w:rPr>
          <w:color w:val="231F20"/>
          <w:sz w:val="26"/>
        </w:rPr>
        <w:t>có kiết ái sinh </w:t>
      </w:r>
      <w:r>
        <w:rPr>
          <w:color w:val="231F20"/>
          <w:spacing w:val="-3"/>
          <w:sz w:val="26"/>
        </w:rPr>
        <w:t>trước </w:t>
      </w:r>
      <w:r>
        <w:rPr>
          <w:color w:val="231F20"/>
          <w:sz w:val="26"/>
        </w:rPr>
        <w:t>chưa đoạn, là chứng tỏ có kiết ái quá khứ. Và có kiết giận hiện ở trước là nêu rõ có kiết giận hiện tại. Tức nơi vị lai này có không nói tự thành vì hiện ở trước là vị lai tất có.</w:t>
      </w:r>
    </w:p>
    <w:p>
      <w:pPr>
        <w:pStyle w:val="BodyText"/>
        <w:spacing w:line="271" w:lineRule="auto"/>
        <w:ind w:left="110" w:right="391"/>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giận</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hiện</w:t>
      </w:r>
      <w:r>
        <w:rPr>
          <w:color w:val="231F20"/>
          <w:spacing w:val="-3"/>
        </w:rPr>
        <w:t> </w:t>
      </w:r>
      <w:r>
        <w:rPr>
          <w:color w:val="231F20"/>
        </w:rPr>
        <w:t>tại</w:t>
      </w:r>
      <w:r>
        <w:rPr>
          <w:color w:val="231F20"/>
          <w:spacing w:val="-4"/>
        </w:rPr>
        <w:t> </w:t>
      </w:r>
      <w:r>
        <w:rPr>
          <w:color w:val="231F20"/>
        </w:rPr>
        <w:t>trói</w:t>
      </w:r>
      <w:r>
        <w:rPr>
          <w:color w:val="231F20"/>
          <w:spacing w:val="-3"/>
        </w:rPr>
        <w:t> </w:t>
      </w:r>
      <w:r>
        <w:rPr>
          <w:color w:val="231F20"/>
        </w:rPr>
        <w:t>buộc</w:t>
      </w:r>
      <w:r>
        <w:rPr>
          <w:color w:val="231F20"/>
          <w:spacing w:val="-3"/>
        </w:rPr>
        <w:t> </w:t>
      </w:r>
      <w:r>
        <w:rPr>
          <w:color w:val="231F20"/>
        </w:rPr>
        <w:t>lại</w:t>
      </w:r>
      <w:r>
        <w:rPr>
          <w:color w:val="231F20"/>
          <w:spacing w:val="-4"/>
        </w:rPr>
        <w:t> </w:t>
      </w:r>
      <w:r>
        <w:rPr>
          <w:color w:val="231F20"/>
        </w:rPr>
        <w:t>có</w:t>
      </w:r>
      <w:r>
        <w:rPr>
          <w:color w:val="231F20"/>
          <w:spacing w:val="-3"/>
        </w:rPr>
        <w:t> </w:t>
      </w:r>
      <w:r>
        <w:rPr>
          <w:color w:val="231F20"/>
        </w:rPr>
        <w:t>kiết</w:t>
      </w:r>
      <w:r>
        <w:rPr>
          <w:color w:val="231F20"/>
          <w:spacing w:val="-3"/>
        </w:rPr>
        <w:t> </w:t>
      </w:r>
      <w:r>
        <w:rPr>
          <w:color w:val="231F20"/>
        </w:rPr>
        <w:t>ái quá khứ trói buộc chăng?</w:t>
      </w:r>
    </w:p>
    <w:p>
      <w:pPr>
        <w:pStyle w:val="BodyText"/>
        <w:spacing w:line="271" w:lineRule="auto"/>
        <w:ind w:left="110" w:right="391"/>
      </w:pPr>
      <w:r>
        <w:rPr>
          <w:i/>
          <w:color w:val="231F20"/>
        </w:rPr>
        <w:t>Đáp: </w:t>
      </w:r>
      <w:r>
        <w:rPr>
          <w:color w:val="231F20"/>
        </w:rPr>
        <w:t>Nếu sinh trước chưa đoạn thì trói buộc. Nếu trước chưa sinh, hoặc như sinh rồi đoạn thì không trói buộc. Ở đây, về ý nghĩa như trước đã nói rộng.</w:t>
      </w:r>
    </w:p>
    <w:p>
      <w:pPr>
        <w:pStyle w:val="BodyText"/>
        <w:spacing w:line="271" w:lineRule="auto"/>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giận quá khứ, vị lai trói buộc chăng?</w:t>
      </w:r>
    </w:p>
    <w:p>
      <w:pPr>
        <w:pStyle w:val="BodyText"/>
        <w:spacing w:before="113"/>
        <w:ind w:left="677" w:firstLine="0"/>
      </w:pPr>
      <w:r>
        <w:rPr>
          <w:i/>
          <w:color w:val="231F20"/>
        </w:rPr>
        <w:t>Đáp: </w:t>
      </w:r>
      <w:r>
        <w:rPr>
          <w:color w:val="231F20"/>
        </w:rPr>
        <w:t>Trong đây có ba trường hợp:</w:t>
      </w:r>
    </w:p>
    <w:p>
      <w:pPr>
        <w:pStyle w:val="ListParagraph"/>
        <w:numPr>
          <w:ilvl w:val="0"/>
          <w:numId w:val="29"/>
        </w:numPr>
        <w:tabs>
          <w:tab w:pos="960" w:val="left" w:leader="none"/>
        </w:tabs>
        <w:spacing w:line="273" w:lineRule="auto" w:before="155" w:after="0"/>
        <w:ind w:left="110" w:right="393" w:firstLine="566"/>
        <w:jc w:val="both"/>
        <w:rPr>
          <w:sz w:val="26"/>
        </w:rPr>
      </w:pPr>
      <w:r>
        <w:rPr>
          <w:color w:val="231F20"/>
          <w:sz w:val="26"/>
        </w:rPr>
        <w:t>Hoặc có kiết ái quá khứ trói buộc, không có kiết giận quá khứ,</w:t>
      </w:r>
      <w:r>
        <w:rPr>
          <w:color w:val="231F20"/>
          <w:spacing w:val="-4"/>
          <w:sz w:val="26"/>
        </w:rPr>
        <w:t> </w:t>
      </w:r>
      <w:r>
        <w:rPr>
          <w:color w:val="231F20"/>
          <w:sz w:val="26"/>
        </w:rPr>
        <w:t>vị</w:t>
      </w:r>
      <w:r>
        <w:rPr>
          <w:color w:val="231F20"/>
          <w:spacing w:val="-4"/>
          <w:sz w:val="26"/>
        </w:rPr>
        <w:t> </w:t>
      </w:r>
      <w:r>
        <w:rPr>
          <w:color w:val="231F20"/>
          <w:sz w:val="26"/>
        </w:rPr>
        <w:t>lai</w:t>
      </w:r>
      <w:r>
        <w:rPr>
          <w:color w:val="231F20"/>
          <w:spacing w:val="-3"/>
          <w:sz w:val="26"/>
        </w:rPr>
        <w:t> </w:t>
      </w:r>
      <w:r>
        <w:rPr>
          <w:color w:val="231F20"/>
          <w:sz w:val="26"/>
        </w:rPr>
        <w:t>trói</w:t>
      </w:r>
      <w:r>
        <w:rPr>
          <w:color w:val="231F20"/>
          <w:spacing w:val="-4"/>
          <w:sz w:val="26"/>
        </w:rPr>
        <w:t> </w:t>
      </w:r>
      <w:r>
        <w:rPr>
          <w:color w:val="231F20"/>
          <w:sz w:val="26"/>
        </w:rPr>
        <w:t>buộc.</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3"/>
          <w:sz w:val="26"/>
        </w:rPr>
        <w:t> </w:t>
      </w:r>
      <w:r>
        <w:rPr>
          <w:color w:val="231F20"/>
          <w:sz w:val="26"/>
        </w:rPr>
        <w:t>đối</w:t>
      </w:r>
      <w:r>
        <w:rPr>
          <w:color w:val="231F20"/>
          <w:spacing w:val="-4"/>
          <w:sz w:val="26"/>
        </w:rPr>
        <w:t> </w:t>
      </w:r>
      <w:r>
        <w:rPr>
          <w:color w:val="231F20"/>
          <w:sz w:val="26"/>
        </w:rPr>
        <w:t>với</w:t>
      </w:r>
      <w:r>
        <w:rPr>
          <w:color w:val="231F20"/>
          <w:spacing w:val="-3"/>
          <w:sz w:val="26"/>
        </w:rPr>
        <w:t> </w:t>
      </w:r>
      <w:r>
        <w:rPr>
          <w:color w:val="231F20"/>
          <w:sz w:val="26"/>
        </w:rPr>
        <w:t>pháp</w:t>
      </w:r>
      <w:r>
        <w:rPr>
          <w:color w:val="231F20"/>
          <w:spacing w:val="-4"/>
          <w:sz w:val="26"/>
        </w:rPr>
        <w:t> </w:t>
      </w:r>
      <w:r>
        <w:rPr>
          <w:color w:val="231F20"/>
          <w:sz w:val="26"/>
        </w:rPr>
        <w:t>của</w:t>
      </w:r>
      <w:r>
        <w:rPr>
          <w:color w:val="231F20"/>
          <w:spacing w:val="-4"/>
          <w:sz w:val="26"/>
        </w:rPr>
        <w:t> </w:t>
      </w:r>
      <w:r>
        <w:rPr>
          <w:color w:val="231F20"/>
          <w:sz w:val="26"/>
        </w:rPr>
        <w:t>cõi</w:t>
      </w:r>
      <w:r>
        <w:rPr>
          <w:color w:val="231F20"/>
          <w:spacing w:val="-3"/>
          <w:sz w:val="26"/>
        </w:rPr>
        <w:t> </w:t>
      </w:r>
      <w:r>
        <w:rPr>
          <w:color w:val="231F20"/>
          <w:sz w:val="26"/>
        </w:rPr>
        <w:t>sắc,</w:t>
      </w:r>
      <w:r>
        <w:rPr>
          <w:color w:val="231F20"/>
          <w:spacing w:val="-4"/>
          <w:sz w:val="26"/>
        </w:rPr>
        <w:t> </w:t>
      </w:r>
      <w:r>
        <w:rPr>
          <w:color w:val="231F20"/>
          <w:sz w:val="26"/>
        </w:rPr>
        <w:t>cõi</w:t>
      </w:r>
      <w:r>
        <w:rPr>
          <w:color w:val="231F20"/>
          <w:spacing w:val="-3"/>
          <w:sz w:val="26"/>
        </w:rPr>
        <w:t> </w:t>
      </w:r>
      <w:r>
        <w:rPr>
          <w:color w:val="231F20"/>
          <w:sz w:val="26"/>
        </w:rPr>
        <w:t>vô</w:t>
      </w:r>
      <w:r>
        <w:rPr>
          <w:color w:val="231F20"/>
          <w:spacing w:val="-4"/>
          <w:sz w:val="26"/>
        </w:rPr>
        <w:t> </w:t>
      </w:r>
      <w:r>
        <w:rPr>
          <w:color w:val="231F20"/>
          <w:sz w:val="26"/>
        </w:rPr>
        <w:t>sắc</w:t>
      </w:r>
      <w:r>
        <w:rPr>
          <w:color w:val="231F20"/>
          <w:spacing w:val="-3"/>
          <w:sz w:val="26"/>
        </w:rPr>
        <w:t> </w:t>
      </w:r>
      <w:r>
        <w:rPr>
          <w:color w:val="231F20"/>
          <w:sz w:val="26"/>
        </w:rPr>
        <w:t>có</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kiết ái sinh trước chưa đoạn. Trong </w:t>
      </w:r>
      <w:r>
        <w:rPr>
          <w:color w:val="231F20"/>
          <w:spacing w:val="-5"/>
        </w:rPr>
        <w:t>đây, </w:t>
      </w:r>
      <w:r>
        <w:rPr>
          <w:color w:val="231F20"/>
        </w:rPr>
        <w:t>có kiết ái sinh trước chưa đoạn,</w:t>
      </w:r>
      <w:r>
        <w:rPr>
          <w:color w:val="231F20"/>
          <w:spacing w:val="-9"/>
        </w:rPr>
        <w:t> </w:t>
      </w:r>
      <w:r>
        <w:rPr>
          <w:color w:val="231F20"/>
        </w:rPr>
        <w:t>là</w:t>
      </w:r>
      <w:r>
        <w:rPr>
          <w:color w:val="231F20"/>
          <w:spacing w:val="-7"/>
        </w:rPr>
        <w:t> </w:t>
      </w:r>
      <w:r>
        <w:rPr>
          <w:color w:val="231F20"/>
        </w:rPr>
        <w:t>chứng</w:t>
      </w:r>
      <w:r>
        <w:rPr>
          <w:color w:val="231F20"/>
          <w:spacing w:val="-7"/>
        </w:rPr>
        <w:t> </w:t>
      </w:r>
      <w:r>
        <w:rPr>
          <w:color w:val="231F20"/>
        </w:rPr>
        <w:t>tỏ</w:t>
      </w:r>
      <w:r>
        <w:rPr>
          <w:color w:val="231F20"/>
          <w:spacing w:val="-8"/>
        </w:rPr>
        <w:t> </w:t>
      </w:r>
      <w:r>
        <w:rPr>
          <w:color w:val="231F20"/>
        </w:rPr>
        <w:t>có</w:t>
      </w:r>
      <w:r>
        <w:rPr>
          <w:color w:val="231F20"/>
          <w:spacing w:val="-7"/>
        </w:rPr>
        <w:t> </w:t>
      </w:r>
      <w:r>
        <w:rPr>
          <w:color w:val="231F20"/>
        </w:rPr>
        <w:t>kiết</w:t>
      </w:r>
      <w:r>
        <w:rPr>
          <w:color w:val="231F20"/>
          <w:spacing w:val="-8"/>
        </w:rPr>
        <w:t> </w:t>
      </w:r>
      <w:r>
        <w:rPr>
          <w:color w:val="231F20"/>
        </w:rPr>
        <w:t>ái</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pháp</w:t>
      </w:r>
      <w:r>
        <w:rPr>
          <w:color w:val="231F20"/>
          <w:spacing w:val="-8"/>
        </w:rPr>
        <w:t> </w:t>
      </w:r>
      <w:r>
        <w:rPr>
          <w:color w:val="231F20"/>
        </w:rPr>
        <w:t>của</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cõi</w:t>
      </w:r>
      <w:r>
        <w:rPr>
          <w:color w:val="231F20"/>
          <w:spacing w:val="-8"/>
        </w:rPr>
        <w:t> </w:t>
      </w:r>
      <w:r>
        <w:rPr>
          <w:color w:val="231F20"/>
        </w:rPr>
        <w:t>vô sắc, là nhằm ngăn chận có kiết giận quá khứ, vị</w:t>
      </w:r>
      <w:r>
        <w:rPr>
          <w:color w:val="231F20"/>
          <w:spacing w:val="-2"/>
        </w:rPr>
        <w:t> </w:t>
      </w:r>
      <w:r>
        <w:rPr>
          <w:color w:val="231F20"/>
        </w:rPr>
        <w:t>lai.</w:t>
      </w:r>
    </w:p>
    <w:p>
      <w:pPr>
        <w:pStyle w:val="ListParagraph"/>
        <w:numPr>
          <w:ilvl w:val="0"/>
          <w:numId w:val="29"/>
        </w:numPr>
        <w:tabs>
          <w:tab w:pos="1234" w:val="left" w:leader="none"/>
        </w:tabs>
        <w:spacing w:line="271" w:lineRule="auto" w:before="114" w:after="0"/>
        <w:ind w:left="393" w:right="107" w:firstLine="566"/>
        <w:jc w:val="both"/>
        <w:rPr>
          <w:sz w:val="26"/>
        </w:rPr>
      </w:pPr>
      <w:r>
        <w:rPr>
          <w:color w:val="231F20"/>
          <w:sz w:val="26"/>
        </w:rPr>
        <w:t>Hoặc có kiết ái quá khứ trói buộc và có kiết giận vị lai trói buộc, không có quá khứ. Nghĩa là ở nơi sự việc này có kiết ái sinh trước</w:t>
      </w:r>
      <w:r>
        <w:rPr>
          <w:color w:val="231F20"/>
          <w:spacing w:val="-9"/>
          <w:sz w:val="26"/>
        </w:rPr>
        <w:t> </w:t>
      </w:r>
      <w:r>
        <w:rPr>
          <w:color w:val="231F20"/>
          <w:sz w:val="26"/>
        </w:rPr>
        <w:t>chưa</w:t>
      </w:r>
      <w:r>
        <w:rPr>
          <w:color w:val="231F20"/>
          <w:spacing w:val="-9"/>
          <w:sz w:val="26"/>
        </w:rPr>
        <w:t> </w:t>
      </w:r>
      <w:r>
        <w:rPr>
          <w:color w:val="231F20"/>
          <w:sz w:val="26"/>
        </w:rPr>
        <w:t>đoạn</w:t>
      </w:r>
      <w:r>
        <w:rPr>
          <w:color w:val="231F20"/>
          <w:spacing w:val="-9"/>
          <w:sz w:val="26"/>
        </w:rPr>
        <w:t> </w:t>
      </w:r>
      <w:r>
        <w:rPr>
          <w:color w:val="231F20"/>
          <w:sz w:val="26"/>
        </w:rPr>
        <w:t>và</w:t>
      </w:r>
      <w:r>
        <w:rPr>
          <w:color w:val="231F20"/>
          <w:spacing w:val="-9"/>
          <w:sz w:val="26"/>
        </w:rPr>
        <w:t> </w:t>
      </w:r>
      <w:r>
        <w:rPr>
          <w:color w:val="231F20"/>
          <w:sz w:val="26"/>
        </w:rPr>
        <w:t>có</w:t>
      </w:r>
      <w:r>
        <w:rPr>
          <w:color w:val="231F20"/>
          <w:spacing w:val="-9"/>
          <w:sz w:val="26"/>
        </w:rPr>
        <w:t> </w:t>
      </w:r>
      <w:r>
        <w:rPr>
          <w:color w:val="231F20"/>
          <w:sz w:val="26"/>
        </w:rPr>
        <w:t>kiết</w:t>
      </w:r>
      <w:r>
        <w:rPr>
          <w:color w:val="231F20"/>
          <w:spacing w:val="-9"/>
          <w:sz w:val="26"/>
        </w:rPr>
        <w:t> </w:t>
      </w:r>
      <w:r>
        <w:rPr>
          <w:color w:val="231F20"/>
          <w:sz w:val="26"/>
        </w:rPr>
        <w:t>giận</w:t>
      </w:r>
      <w:r>
        <w:rPr>
          <w:color w:val="231F20"/>
          <w:spacing w:val="-9"/>
          <w:sz w:val="26"/>
        </w:rPr>
        <w:t> </w:t>
      </w:r>
      <w:r>
        <w:rPr>
          <w:color w:val="231F20"/>
          <w:sz w:val="26"/>
        </w:rPr>
        <w:t>chưa</w:t>
      </w:r>
      <w:r>
        <w:rPr>
          <w:color w:val="231F20"/>
          <w:spacing w:val="-9"/>
          <w:sz w:val="26"/>
        </w:rPr>
        <w:t> </w:t>
      </w:r>
      <w:r>
        <w:rPr>
          <w:color w:val="231F20"/>
          <w:sz w:val="26"/>
        </w:rPr>
        <w:t>đoạn,</w:t>
      </w:r>
      <w:r>
        <w:rPr>
          <w:color w:val="231F20"/>
          <w:spacing w:val="-9"/>
          <w:sz w:val="26"/>
        </w:rPr>
        <w:t> </w:t>
      </w:r>
      <w:r>
        <w:rPr>
          <w:color w:val="231F20"/>
          <w:sz w:val="26"/>
        </w:rPr>
        <w:t>nhưng</w:t>
      </w:r>
      <w:r>
        <w:rPr>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kiết</w:t>
      </w:r>
      <w:r>
        <w:rPr>
          <w:color w:val="231F20"/>
          <w:spacing w:val="-9"/>
          <w:sz w:val="26"/>
        </w:rPr>
        <w:t> </w:t>
      </w:r>
      <w:r>
        <w:rPr>
          <w:color w:val="231F20"/>
          <w:spacing w:val="-3"/>
          <w:sz w:val="26"/>
        </w:rPr>
        <w:t>giận </w:t>
      </w:r>
      <w:r>
        <w:rPr>
          <w:color w:val="231F20"/>
          <w:sz w:val="26"/>
        </w:rPr>
        <w:t>sinh trước, hoặc như sinh rồi đoạn. Trong </w:t>
      </w:r>
      <w:r>
        <w:rPr>
          <w:color w:val="231F20"/>
          <w:spacing w:val="-5"/>
          <w:sz w:val="26"/>
        </w:rPr>
        <w:t>đây, </w:t>
      </w:r>
      <w:r>
        <w:rPr>
          <w:color w:val="231F20"/>
          <w:sz w:val="26"/>
        </w:rPr>
        <w:t>có kiết ái sinh trước chưa đoạn, là hiển bày có kiết ái quá khứ. Có kiết giận chưa đoạn là chứng tỏ có kiết giận vị lai. Không có kiết giận sinh trước, hoặc</w:t>
      </w:r>
      <w:r>
        <w:rPr>
          <w:color w:val="231F20"/>
          <w:spacing w:val="-35"/>
          <w:sz w:val="26"/>
        </w:rPr>
        <w:t> </w:t>
      </w:r>
      <w:r>
        <w:rPr>
          <w:color w:val="231F20"/>
          <w:sz w:val="26"/>
        </w:rPr>
        <w:t>như sinh rồi đoạn, là ngăn chận có kiết giận quá</w:t>
      </w:r>
      <w:r>
        <w:rPr>
          <w:color w:val="231F20"/>
          <w:spacing w:val="-2"/>
          <w:sz w:val="26"/>
        </w:rPr>
        <w:t> </w:t>
      </w:r>
      <w:r>
        <w:rPr>
          <w:color w:val="231F20"/>
          <w:sz w:val="26"/>
        </w:rPr>
        <w:t>khứ.</w:t>
      </w:r>
    </w:p>
    <w:p>
      <w:pPr>
        <w:pStyle w:val="ListParagraph"/>
        <w:numPr>
          <w:ilvl w:val="0"/>
          <w:numId w:val="29"/>
        </w:numPr>
        <w:tabs>
          <w:tab w:pos="1215" w:val="left" w:leader="none"/>
        </w:tabs>
        <w:spacing w:line="271" w:lineRule="auto" w:before="114" w:after="0"/>
        <w:ind w:left="393" w:right="107" w:firstLine="566"/>
        <w:jc w:val="both"/>
        <w:rPr>
          <w:sz w:val="26"/>
        </w:rPr>
      </w:pPr>
      <w:r>
        <w:rPr>
          <w:color w:val="231F20"/>
          <w:sz w:val="26"/>
        </w:rPr>
        <w:t>Hoặc</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ái</w:t>
      </w:r>
      <w:r>
        <w:rPr>
          <w:color w:val="231F20"/>
          <w:spacing w:val="-7"/>
          <w:sz w:val="26"/>
        </w:rPr>
        <w:t> </w:t>
      </w:r>
      <w:r>
        <w:rPr>
          <w:color w:val="231F20"/>
          <w:sz w:val="26"/>
        </w:rPr>
        <w:t>quá</w:t>
      </w:r>
      <w:r>
        <w:rPr>
          <w:color w:val="231F20"/>
          <w:spacing w:val="-8"/>
          <w:sz w:val="26"/>
        </w:rPr>
        <w:t> </w:t>
      </w:r>
      <w:r>
        <w:rPr>
          <w:color w:val="231F20"/>
          <w:sz w:val="26"/>
        </w:rPr>
        <w:t>khứ</w:t>
      </w:r>
      <w:r>
        <w:rPr>
          <w:color w:val="231F20"/>
          <w:spacing w:val="-7"/>
          <w:sz w:val="26"/>
        </w:rPr>
        <w:t> </w:t>
      </w:r>
      <w:r>
        <w:rPr>
          <w:color w:val="231F20"/>
          <w:sz w:val="26"/>
        </w:rPr>
        <w:t>trói</w:t>
      </w:r>
      <w:r>
        <w:rPr>
          <w:color w:val="231F20"/>
          <w:spacing w:val="-7"/>
          <w:sz w:val="26"/>
        </w:rPr>
        <w:t> </w:t>
      </w:r>
      <w:r>
        <w:rPr>
          <w:color w:val="231F20"/>
          <w:sz w:val="26"/>
        </w:rPr>
        <w:t>buộc,</w:t>
      </w:r>
      <w:r>
        <w:rPr>
          <w:color w:val="231F20"/>
          <w:spacing w:val="-7"/>
          <w:sz w:val="26"/>
        </w:rPr>
        <w:t> </w:t>
      </w:r>
      <w:r>
        <w:rPr>
          <w:color w:val="231F20"/>
          <w:sz w:val="26"/>
        </w:rPr>
        <w:t>cũng</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giận</w:t>
      </w:r>
      <w:r>
        <w:rPr>
          <w:color w:val="231F20"/>
          <w:spacing w:val="-7"/>
          <w:sz w:val="26"/>
        </w:rPr>
        <w:t> </w:t>
      </w:r>
      <w:r>
        <w:rPr>
          <w:color w:val="231F20"/>
          <w:sz w:val="26"/>
        </w:rPr>
        <w:t>quá</w:t>
      </w:r>
      <w:r>
        <w:rPr>
          <w:color w:val="231F20"/>
          <w:spacing w:val="-7"/>
          <w:sz w:val="26"/>
        </w:rPr>
        <w:t> </w:t>
      </w:r>
      <w:r>
        <w:rPr>
          <w:color w:val="231F20"/>
          <w:sz w:val="26"/>
        </w:rPr>
        <w:t>khứ, vị lai trói buộc. Nghĩa là ở nơi sự việc này có kiết ái, kiết giận sinh trước chưa đoạn. Ở </w:t>
      </w:r>
      <w:r>
        <w:rPr>
          <w:color w:val="231F20"/>
          <w:spacing w:val="-5"/>
          <w:sz w:val="26"/>
        </w:rPr>
        <w:t>đây, </w:t>
      </w:r>
      <w:r>
        <w:rPr>
          <w:color w:val="231F20"/>
          <w:sz w:val="26"/>
        </w:rPr>
        <w:t>có kiết ái sinh trước chưa đoạn là chỉ rõ </w:t>
      </w:r>
      <w:r>
        <w:rPr>
          <w:color w:val="231F20"/>
          <w:spacing w:val="-6"/>
          <w:sz w:val="26"/>
        </w:rPr>
        <w:t>có </w:t>
      </w:r>
      <w:r>
        <w:rPr>
          <w:color w:val="231F20"/>
          <w:sz w:val="26"/>
        </w:rPr>
        <w:t>kiết ái quá khứ. Có kiết giận sinh trước chưa đoạn là nêu rõ có kiết giận</w:t>
      </w:r>
      <w:r>
        <w:rPr>
          <w:color w:val="231F20"/>
          <w:spacing w:val="-8"/>
          <w:sz w:val="26"/>
        </w:rPr>
        <w:t> </w:t>
      </w:r>
      <w:r>
        <w:rPr>
          <w:color w:val="231F20"/>
          <w:sz w:val="26"/>
        </w:rPr>
        <w:t>quá</w:t>
      </w:r>
      <w:r>
        <w:rPr>
          <w:color w:val="231F20"/>
          <w:spacing w:val="-8"/>
          <w:sz w:val="26"/>
        </w:rPr>
        <w:t> </w:t>
      </w:r>
      <w:r>
        <w:rPr>
          <w:color w:val="231F20"/>
          <w:sz w:val="26"/>
        </w:rPr>
        <w:t>khứ.</w:t>
      </w:r>
      <w:r>
        <w:rPr>
          <w:color w:val="231F20"/>
          <w:spacing w:val="-13"/>
          <w:sz w:val="26"/>
        </w:rPr>
        <w:t> </w:t>
      </w:r>
      <w:r>
        <w:rPr>
          <w:color w:val="231F20"/>
          <w:sz w:val="26"/>
        </w:rPr>
        <w:t>Tức</w:t>
      </w:r>
      <w:r>
        <w:rPr>
          <w:color w:val="231F20"/>
          <w:spacing w:val="-8"/>
          <w:sz w:val="26"/>
        </w:rPr>
        <w:t> </w:t>
      </w:r>
      <w:r>
        <w:rPr>
          <w:color w:val="231F20"/>
          <w:sz w:val="26"/>
        </w:rPr>
        <w:t>nơi</w:t>
      </w:r>
      <w:r>
        <w:rPr>
          <w:color w:val="231F20"/>
          <w:spacing w:val="-8"/>
          <w:sz w:val="26"/>
        </w:rPr>
        <w:t> </w:t>
      </w:r>
      <w:r>
        <w:rPr>
          <w:color w:val="231F20"/>
          <w:sz w:val="26"/>
        </w:rPr>
        <w:t>vị</w:t>
      </w:r>
      <w:r>
        <w:rPr>
          <w:color w:val="231F20"/>
          <w:spacing w:val="-8"/>
          <w:sz w:val="26"/>
        </w:rPr>
        <w:t> </w:t>
      </w:r>
      <w:r>
        <w:rPr>
          <w:color w:val="231F20"/>
          <w:sz w:val="26"/>
        </w:rPr>
        <w:t>lai</w:t>
      </w:r>
      <w:r>
        <w:rPr>
          <w:color w:val="231F20"/>
          <w:spacing w:val="-8"/>
          <w:sz w:val="26"/>
        </w:rPr>
        <w:t> </w:t>
      </w:r>
      <w:r>
        <w:rPr>
          <w:color w:val="231F20"/>
          <w:sz w:val="26"/>
        </w:rPr>
        <w:t>này</w:t>
      </w:r>
      <w:r>
        <w:rPr>
          <w:color w:val="231F20"/>
          <w:spacing w:val="-7"/>
          <w:sz w:val="26"/>
        </w:rPr>
        <w:t> </w:t>
      </w:r>
      <w:r>
        <w:rPr>
          <w:color w:val="231F20"/>
          <w:sz w:val="26"/>
        </w:rPr>
        <w:t>có</w:t>
      </w:r>
      <w:r>
        <w:rPr>
          <w:color w:val="231F20"/>
          <w:spacing w:val="-8"/>
          <w:sz w:val="26"/>
        </w:rPr>
        <w:t> </w:t>
      </w:r>
      <w:r>
        <w:rPr>
          <w:color w:val="231F20"/>
          <w:sz w:val="26"/>
        </w:rPr>
        <w:t>kiết</w:t>
      </w:r>
      <w:r>
        <w:rPr>
          <w:color w:val="231F20"/>
          <w:spacing w:val="-9"/>
          <w:sz w:val="26"/>
        </w:rPr>
        <w:t> </w:t>
      </w:r>
      <w:r>
        <w:rPr>
          <w:color w:val="231F20"/>
          <w:sz w:val="26"/>
        </w:rPr>
        <w:t>không</w:t>
      </w:r>
      <w:r>
        <w:rPr>
          <w:color w:val="231F20"/>
          <w:spacing w:val="-8"/>
          <w:sz w:val="26"/>
        </w:rPr>
        <w:t> </w:t>
      </w:r>
      <w:r>
        <w:rPr>
          <w:color w:val="231F20"/>
          <w:sz w:val="26"/>
        </w:rPr>
        <w:t>nói</w:t>
      </w:r>
      <w:r>
        <w:rPr>
          <w:color w:val="231F20"/>
          <w:spacing w:val="-8"/>
          <w:sz w:val="26"/>
        </w:rPr>
        <w:t> </w:t>
      </w:r>
      <w:r>
        <w:rPr>
          <w:color w:val="231F20"/>
          <w:sz w:val="26"/>
        </w:rPr>
        <w:t>tự</w:t>
      </w:r>
      <w:r>
        <w:rPr>
          <w:color w:val="231F20"/>
          <w:spacing w:val="-8"/>
          <w:sz w:val="26"/>
        </w:rPr>
        <w:t> </w:t>
      </w:r>
      <w:r>
        <w:rPr>
          <w:color w:val="231F20"/>
          <w:sz w:val="26"/>
        </w:rPr>
        <w:t>thành,</w:t>
      </w:r>
      <w:r>
        <w:rPr>
          <w:color w:val="231F20"/>
          <w:spacing w:val="-8"/>
          <w:sz w:val="26"/>
        </w:rPr>
        <w:t> </w:t>
      </w:r>
      <w:r>
        <w:rPr>
          <w:color w:val="231F20"/>
          <w:sz w:val="26"/>
        </w:rPr>
        <w:t>vì</w:t>
      </w:r>
      <w:r>
        <w:rPr>
          <w:color w:val="231F20"/>
          <w:spacing w:val="-7"/>
          <w:sz w:val="26"/>
        </w:rPr>
        <w:t> </w:t>
      </w:r>
      <w:r>
        <w:rPr>
          <w:color w:val="231F20"/>
          <w:sz w:val="26"/>
        </w:rPr>
        <w:t>có</w:t>
      </w:r>
      <w:r>
        <w:rPr>
          <w:color w:val="231F20"/>
          <w:spacing w:val="-8"/>
          <w:sz w:val="26"/>
        </w:rPr>
        <w:t> </w:t>
      </w:r>
      <w:r>
        <w:rPr>
          <w:color w:val="231F20"/>
          <w:spacing w:val="-5"/>
          <w:sz w:val="26"/>
        </w:rPr>
        <w:t>quá </w:t>
      </w:r>
      <w:r>
        <w:rPr>
          <w:color w:val="231F20"/>
          <w:sz w:val="26"/>
        </w:rPr>
        <w:t>khứ là vị lai tất có.</w:t>
      </w:r>
    </w:p>
    <w:p>
      <w:pPr>
        <w:pStyle w:val="BodyText"/>
        <w:spacing w:line="271" w:lineRule="auto"/>
        <w:ind w:right="108"/>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giận</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lại</w:t>
      </w:r>
      <w:r>
        <w:rPr>
          <w:color w:val="231F20"/>
          <w:spacing w:val="-8"/>
        </w:rPr>
        <w:t> </w:t>
      </w:r>
      <w:r>
        <w:rPr>
          <w:color w:val="231F20"/>
        </w:rPr>
        <w:t>có</w:t>
      </w:r>
      <w:r>
        <w:rPr>
          <w:color w:val="231F20"/>
          <w:spacing w:val="-7"/>
        </w:rPr>
        <w:t> </w:t>
      </w:r>
      <w:r>
        <w:rPr>
          <w:color w:val="231F20"/>
        </w:rPr>
        <w:t>kiết</w:t>
      </w:r>
      <w:r>
        <w:rPr>
          <w:color w:val="231F20"/>
          <w:spacing w:val="-7"/>
        </w:rPr>
        <w:t> </w:t>
      </w:r>
      <w:r>
        <w:rPr>
          <w:color w:val="231F20"/>
        </w:rPr>
        <w:t>ái quá khứ trói buộc chăng?</w:t>
      </w:r>
    </w:p>
    <w:p>
      <w:pPr>
        <w:pStyle w:val="BodyText"/>
        <w:spacing w:line="271" w:lineRule="auto"/>
        <w:ind w:right="107"/>
      </w:pPr>
      <w:r>
        <w:rPr>
          <w:i/>
          <w:color w:val="231F20"/>
        </w:rPr>
        <w:t>Đáp: </w:t>
      </w:r>
      <w:r>
        <w:rPr>
          <w:color w:val="231F20"/>
        </w:rPr>
        <w:t>Nếu trước đã sinh chưa đoạn thì trói buộc. Nếu trước chưa sinh, hoặc như sinh rồi đoạn thì không trói buộc. Trong </w:t>
      </w:r>
      <w:r>
        <w:rPr>
          <w:color w:val="231F20"/>
          <w:spacing w:val="-5"/>
        </w:rPr>
        <w:t>đây,</w:t>
      </w:r>
      <w:r>
        <w:rPr>
          <w:color w:val="231F20"/>
          <w:spacing w:val="-45"/>
        </w:rPr>
        <w:t> </w:t>
      </w:r>
      <w:r>
        <w:rPr>
          <w:color w:val="231F20"/>
        </w:rPr>
        <w:t>về ý nghĩa như trước đã nói rộng.</w:t>
      </w:r>
    </w:p>
    <w:p>
      <w:pPr>
        <w:pStyle w:val="BodyText"/>
        <w:spacing w:line="271" w:lineRule="auto"/>
        <w:ind w:right="108"/>
      </w:pPr>
      <w:r>
        <w:rPr>
          <w:i/>
          <w:color w:val="231F20"/>
        </w:rPr>
        <w:t>Hỏi: </w:t>
      </w:r>
      <w:r>
        <w:rPr>
          <w:color w:val="231F20"/>
        </w:rPr>
        <w:t>Nếu đối với sự việc này có kiết ái quá khứ trói buộc cũng có kiết giận quá khứ, vị lai, hiện tại trói buộc chăng?</w:t>
      </w:r>
    </w:p>
    <w:p>
      <w:pPr>
        <w:pStyle w:val="BodyText"/>
        <w:ind w:left="960" w:firstLine="0"/>
      </w:pPr>
      <w:r>
        <w:rPr>
          <w:i/>
          <w:color w:val="231F20"/>
        </w:rPr>
        <w:t>Đáp: </w:t>
      </w:r>
      <w:r>
        <w:rPr>
          <w:color w:val="231F20"/>
        </w:rPr>
        <w:t>Ở đây có năm trường hợp:</w:t>
      </w:r>
    </w:p>
    <w:p>
      <w:pPr>
        <w:pStyle w:val="ListParagraph"/>
        <w:numPr>
          <w:ilvl w:val="0"/>
          <w:numId w:val="30"/>
        </w:numPr>
        <w:tabs>
          <w:tab w:pos="1244" w:val="left" w:leader="none"/>
        </w:tabs>
        <w:spacing w:line="271" w:lineRule="auto" w:before="152" w:after="0"/>
        <w:ind w:left="393" w:right="107" w:firstLine="566"/>
        <w:jc w:val="both"/>
        <w:rPr>
          <w:sz w:val="26"/>
        </w:rPr>
      </w:pPr>
      <w:r>
        <w:rPr>
          <w:color w:val="231F20"/>
          <w:sz w:val="26"/>
        </w:rPr>
        <w:t>Hoặc có kiết ái quá khứ trói buộc, không có kiết giận quá khứ, vị lai, hiện tại trói buộc. Nghĩa là đối với pháp của cõi sắc, cõi vô sắc, có kiết ái sinh trước chưa đoạn. Trong </w:t>
      </w:r>
      <w:r>
        <w:rPr>
          <w:color w:val="231F20"/>
          <w:spacing w:val="-5"/>
          <w:sz w:val="26"/>
        </w:rPr>
        <w:t>đây, </w:t>
      </w:r>
      <w:r>
        <w:rPr>
          <w:color w:val="231F20"/>
          <w:sz w:val="26"/>
        </w:rPr>
        <w:t>có kiết ái sinh trước chưa đoạn là chỉ rõ có kiết ái quá khứ. Đối với pháp của cõi sắc, cõi vô sắc, là nhằm ngăn chận có kiết giận của ba</w:t>
      </w:r>
      <w:r>
        <w:rPr>
          <w:color w:val="231F20"/>
          <w:spacing w:val="-5"/>
          <w:sz w:val="26"/>
        </w:rPr>
        <w:t> </w:t>
      </w:r>
      <w:r>
        <w:rPr>
          <w:color w:val="231F20"/>
          <w:sz w:val="26"/>
        </w:rPr>
        <w:t>đời.</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0"/>
        </w:numPr>
        <w:tabs>
          <w:tab w:pos="950" w:val="left" w:leader="none"/>
        </w:tabs>
        <w:spacing w:line="273" w:lineRule="auto" w:before="89" w:after="0"/>
        <w:ind w:left="110" w:right="391" w:firstLine="566"/>
        <w:jc w:val="both"/>
        <w:rPr>
          <w:sz w:val="26"/>
        </w:rPr>
      </w:pPr>
      <w:r>
        <w:rPr>
          <w:color w:val="231F20"/>
          <w:sz w:val="26"/>
        </w:rPr>
        <w:t>Hoặc có kiết ái quá khứ trói buộc và có kiết giận vị lai trói buộc,</w:t>
      </w:r>
      <w:r>
        <w:rPr>
          <w:color w:val="231F20"/>
          <w:spacing w:val="-11"/>
          <w:sz w:val="26"/>
        </w:rPr>
        <w:t> </w:t>
      </w:r>
      <w:r>
        <w:rPr>
          <w:color w:val="231F20"/>
          <w:sz w:val="26"/>
        </w:rPr>
        <w:t>không</w:t>
      </w:r>
      <w:r>
        <w:rPr>
          <w:color w:val="231F20"/>
          <w:spacing w:val="-10"/>
          <w:sz w:val="26"/>
        </w:rPr>
        <w:t> </w:t>
      </w:r>
      <w:r>
        <w:rPr>
          <w:color w:val="231F20"/>
          <w:sz w:val="26"/>
        </w:rPr>
        <w:t>có</w:t>
      </w:r>
      <w:r>
        <w:rPr>
          <w:color w:val="231F20"/>
          <w:spacing w:val="-10"/>
          <w:sz w:val="26"/>
        </w:rPr>
        <w:t> </w:t>
      </w:r>
      <w:r>
        <w:rPr>
          <w:color w:val="231F20"/>
          <w:sz w:val="26"/>
        </w:rPr>
        <w:t>quá</w:t>
      </w:r>
      <w:r>
        <w:rPr>
          <w:color w:val="231F20"/>
          <w:spacing w:val="-11"/>
          <w:sz w:val="26"/>
        </w:rPr>
        <w:t> </w:t>
      </w:r>
      <w:r>
        <w:rPr>
          <w:color w:val="231F20"/>
          <w:sz w:val="26"/>
        </w:rPr>
        <w:t>khứ,</w:t>
      </w:r>
      <w:r>
        <w:rPr>
          <w:color w:val="231F20"/>
          <w:spacing w:val="-10"/>
          <w:sz w:val="26"/>
        </w:rPr>
        <w:t> </w:t>
      </w:r>
      <w:r>
        <w:rPr>
          <w:color w:val="231F20"/>
          <w:sz w:val="26"/>
        </w:rPr>
        <w:t>hiện</w:t>
      </w:r>
      <w:r>
        <w:rPr>
          <w:color w:val="231F20"/>
          <w:spacing w:val="-10"/>
          <w:sz w:val="26"/>
        </w:rPr>
        <w:t> </w:t>
      </w:r>
      <w:r>
        <w:rPr>
          <w:color w:val="231F20"/>
          <w:sz w:val="26"/>
        </w:rPr>
        <w:t>tại.</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đối</w:t>
      </w:r>
      <w:r>
        <w:rPr>
          <w:color w:val="231F20"/>
          <w:spacing w:val="-11"/>
          <w:sz w:val="26"/>
        </w:rPr>
        <w:t> </w:t>
      </w:r>
      <w:r>
        <w:rPr>
          <w:color w:val="231F20"/>
          <w:sz w:val="26"/>
        </w:rPr>
        <w:t>với</w:t>
      </w:r>
      <w:r>
        <w:rPr>
          <w:color w:val="231F20"/>
          <w:spacing w:val="-10"/>
          <w:sz w:val="26"/>
        </w:rPr>
        <w:t> </w:t>
      </w:r>
      <w:r>
        <w:rPr>
          <w:color w:val="231F20"/>
          <w:sz w:val="26"/>
        </w:rPr>
        <w:t>sự</w:t>
      </w:r>
      <w:r>
        <w:rPr>
          <w:color w:val="231F20"/>
          <w:spacing w:val="-10"/>
          <w:sz w:val="26"/>
        </w:rPr>
        <w:t> </w:t>
      </w:r>
      <w:r>
        <w:rPr>
          <w:color w:val="231F20"/>
          <w:sz w:val="26"/>
        </w:rPr>
        <w:t>việc</w:t>
      </w:r>
      <w:r>
        <w:rPr>
          <w:color w:val="231F20"/>
          <w:spacing w:val="-12"/>
          <w:sz w:val="26"/>
        </w:rPr>
        <w:t> </w:t>
      </w:r>
      <w:r>
        <w:rPr>
          <w:color w:val="231F20"/>
          <w:sz w:val="26"/>
        </w:rPr>
        <w:t>này</w:t>
      </w:r>
      <w:r>
        <w:rPr>
          <w:color w:val="231F20"/>
          <w:spacing w:val="-10"/>
          <w:sz w:val="26"/>
        </w:rPr>
        <w:t> </w:t>
      </w:r>
      <w:r>
        <w:rPr>
          <w:color w:val="231F20"/>
          <w:sz w:val="26"/>
        </w:rPr>
        <w:t>có</w:t>
      </w:r>
      <w:r>
        <w:rPr>
          <w:color w:val="231F20"/>
          <w:spacing w:val="-10"/>
          <w:sz w:val="26"/>
        </w:rPr>
        <w:t> </w:t>
      </w:r>
      <w:r>
        <w:rPr>
          <w:color w:val="231F20"/>
          <w:sz w:val="26"/>
        </w:rPr>
        <w:t>kiết ái</w:t>
      </w:r>
      <w:r>
        <w:rPr>
          <w:color w:val="231F20"/>
          <w:spacing w:val="-6"/>
          <w:sz w:val="26"/>
        </w:rPr>
        <w:t> </w:t>
      </w:r>
      <w:r>
        <w:rPr>
          <w:color w:val="231F20"/>
          <w:sz w:val="26"/>
        </w:rPr>
        <w:t>sinh</w:t>
      </w:r>
      <w:r>
        <w:rPr>
          <w:color w:val="231F20"/>
          <w:spacing w:val="-5"/>
          <w:sz w:val="26"/>
        </w:rPr>
        <w:t> </w:t>
      </w:r>
      <w:r>
        <w:rPr>
          <w:color w:val="231F20"/>
          <w:sz w:val="26"/>
        </w:rPr>
        <w:t>trước</w:t>
      </w:r>
      <w:r>
        <w:rPr>
          <w:color w:val="231F20"/>
          <w:spacing w:val="-5"/>
          <w:sz w:val="26"/>
        </w:rPr>
        <w:t> </w:t>
      </w:r>
      <w:r>
        <w:rPr>
          <w:color w:val="231F20"/>
          <w:sz w:val="26"/>
        </w:rPr>
        <w:t>chưa</w:t>
      </w:r>
      <w:r>
        <w:rPr>
          <w:color w:val="231F20"/>
          <w:spacing w:val="-5"/>
          <w:sz w:val="26"/>
        </w:rPr>
        <w:t> </w:t>
      </w:r>
      <w:r>
        <w:rPr>
          <w:color w:val="231F20"/>
          <w:sz w:val="26"/>
        </w:rPr>
        <w:t>đoạn</w:t>
      </w:r>
      <w:r>
        <w:rPr>
          <w:color w:val="231F20"/>
          <w:spacing w:val="-6"/>
          <w:sz w:val="26"/>
        </w:rPr>
        <w:t> </w:t>
      </w:r>
      <w:r>
        <w:rPr>
          <w:color w:val="231F20"/>
          <w:sz w:val="26"/>
        </w:rPr>
        <w:t>và</w:t>
      </w:r>
      <w:r>
        <w:rPr>
          <w:color w:val="231F20"/>
          <w:spacing w:val="-5"/>
          <w:sz w:val="26"/>
        </w:rPr>
        <w:t> </w:t>
      </w:r>
      <w:r>
        <w:rPr>
          <w:color w:val="231F20"/>
          <w:sz w:val="26"/>
        </w:rPr>
        <w:t>có</w:t>
      </w:r>
      <w:r>
        <w:rPr>
          <w:color w:val="231F20"/>
          <w:spacing w:val="-5"/>
          <w:sz w:val="26"/>
        </w:rPr>
        <w:t> </w:t>
      </w:r>
      <w:r>
        <w:rPr>
          <w:color w:val="231F20"/>
          <w:sz w:val="26"/>
        </w:rPr>
        <w:t>kiết</w:t>
      </w:r>
      <w:r>
        <w:rPr>
          <w:color w:val="231F20"/>
          <w:spacing w:val="-5"/>
          <w:sz w:val="26"/>
        </w:rPr>
        <w:t> </w:t>
      </w:r>
      <w:r>
        <w:rPr>
          <w:color w:val="231F20"/>
          <w:sz w:val="26"/>
        </w:rPr>
        <w:t>giận</w:t>
      </w:r>
      <w:r>
        <w:rPr>
          <w:color w:val="231F20"/>
          <w:spacing w:val="-6"/>
          <w:sz w:val="26"/>
        </w:rPr>
        <w:t> </w:t>
      </w:r>
      <w:r>
        <w:rPr>
          <w:color w:val="231F20"/>
          <w:sz w:val="26"/>
        </w:rPr>
        <w:t>chưa</w:t>
      </w:r>
      <w:r>
        <w:rPr>
          <w:color w:val="231F20"/>
          <w:spacing w:val="-5"/>
          <w:sz w:val="26"/>
        </w:rPr>
        <w:t> </w:t>
      </w:r>
      <w:r>
        <w:rPr>
          <w:color w:val="231F20"/>
          <w:sz w:val="26"/>
        </w:rPr>
        <w:t>đoạn,</w:t>
      </w:r>
      <w:r>
        <w:rPr>
          <w:color w:val="231F20"/>
          <w:spacing w:val="-5"/>
          <w:sz w:val="26"/>
        </w:rPr>
        <w:t> </w:t>
      </w:r>
      <w:r>
        <w:rPr>
          <w:color w:val="231F20"/>
          <w:sz w:val="26"/>
        </w:rPr>
        <w:t>nhưng</w:t>
      </w:r>
      <w:r>
        <w:rPr>
          <w:color w:val="231F20"/>
          <w:spacing w:val="-5"/>
          <w:sz w:val="26"/>
        </w:rPr>
        <w:t> </w:t>
      </w:r>
      <w:r>
        <w:rPr>
          <w:color w:val="231F20"/>
          <w:sz w:val="26"/>
        </w:rPr>
        <w:t>trước</w:t>
      </w:r>
      <w:r>
        <w:rPr>
          <w:color w:val="231F20"/>
          <w:spacing w:val="-5"/>
          <w:sz w:val="26"/>
        </w:rPr>
        <w:t> </w:t>
      </w:r>
      <w:r>
        <w:rPr>
          <w:color w:val="231F20"/>
          <w:sz w:val="26"/>
        </w:rPr>
        <w:t>chưa sinh, hoặc như sinh rồi đoạn, không hiện ở trước. Ở </w:t>
      </w:r>
      <w:r>
        <w:rPr>
          <w:color w:val="231F20"/>
          <w:spacing w:val="-5"/>
          <w:sz w:val="26"/>
        </w:rPr>
        <w:t>đây, </w:t>
      </w:r>
      <w:r>
        <w:rPr>
          <w:color w:val="231F20"/>
          <w:sz w:val="26"/>
        </w:rPr>
        <w:t>có kiết ái sinh trước chưa đoạn là chỉ rõ có kiết ái quá khứ. Có kiết giận chưa đoạn là làm rõ có kiết giận vị lai. Nhưng trước chưa sinh, hoặc như sinh rồi đoạn là ngăn chận có kiết giận quá khứ. Không hiện ở trước là nhằm ngăn chận có kiết giận hiện tại.</w:t>
      </w:r>
    </w:p>
    <w:p>
      <w:pPr>
        <w:pStyle w:val="ListParagraph"/>
        <w:numPr>
          <w:ilvl w:val="0"/>
          <w:numId w:val="30"/>
        </w:numPr>
        <w:tabs>
          <w:tab w:pos="958" w:val="left" w:leader="none"/>
        </w:tabs>
        <w:spacing w:line="273" w:lineRule="auto" w:before="107" w:after="0"/>
        <w:ind w:left="110" w:right="391" w:firstLine="566"/>
        <w:jc w:val="both"/>
        <w:rPr>
          <w:sz w:val="26"/>
        </w:rPr>
      </w:pPr>
      <w:r>
        <w:rPr>
          <w:color w:val="231F20"/>
          <w:sz w:val="26"/>
        </w:rPr>
        <w:t>Hoặc có kiết ái quá khứ trói buộc cùng có kiết giận vị lai, hiện tại trói buộc, không có quá khứ. Nghĩa là ở nơi sự việc này có kiết</w:t>
      </w:r>
      <w:r>
        <w:rPr>
          <w:color w:val="231F20"/>
          <w:spacing w:val="-11"/>
          <w:sz w:val="26"/>
        </w:rPr>
        <w:t> </w:t>
      </w:r>
      <w:r>
        <w:rPr>
          <w:color w:val="231F20"/>
          <w:sz w:val="26"/>
        </w:rPr>
        <w:t>ái</w:t>
      </w:r>
      <w:r>
        <w:rPr>
          <w:color w:val="231F20"/>
          <w:spacing w:val="-10"/>
          <w:sz w:val="26"/>
        </w:rPr>
        <w:t> </w:t>
      </w:r>
      <w:r>
        <w:rPr>
          <w:color w:val="231F20"/>
          <w:sz w:val="26"/>
        </w:rPr>
        <w:t>sinh</w:t>
      </w:r>
      <w:r>
        <w:rPr>
          <w:color w:val="231F20"/>
          <w:spacing w:val="-10"/>
          <w:sz w:val="26"/>
        </w:rPr>
        <w:t> </w:t>
      </w:r>
      <w:r>
        <w:rPr>
          <w:color w:val="231F20"/>
          <w:sz w:val="26"/>
        </w:rPr>
        <w:t>trước</w:t>
      </w:r>
      <w:r>
        <w:rPr>
          <w:color w:val="231F20"/>
          <w:spacing w:val="-10"/>
          <w:sz w:val="26"/>
        </w:rPr>
        <w:t> </w:t>
      </w:r>
      <w:r>
        <w:rPr>
          <w:color w:val="231F20"/>
          <w:sz w:val="26"/>
        </w:rPr>
        <w:t>chưa</w:t>
      </w:r>
      <w:r>
        <w:rPr>
          <w:color w:val="231F20"/>
          <w:spacing w:val="-10"/>
          <w:sz w:val="26"/>
        </w:rPr>
        <w:t> </w:t>
      </w:r>
      <w:r>
        <w:rPr>
          <w:color w:val="231F20"/>
          <w:sz w:val="26"/>
        </w:rPr>
        <w:t>đoạn</w:t>
      </w:r>
      <w:r>
        <w:rPr>
          <w:color w:val="231F20"/>
          <w:spacing w:val="-10"/>
          <w:sz w:val="26"/>
        </w:rPr>
        <w:t> </w:t>
      </w:r>
      <w:r>
        <w:rPr>
          <w:color w:val="231F20"/>
          <w:sz w:val="26"/>
        </w:rPr>
        <w:t>và</w:t>
      </w:r>
      <w:r>
        <w:rPr>
          <w:color w:val="231F20"/>
          <w:spacing w:val="-10"/>
          <w:sz w:val="26"/>
        </w:rPr>
        <w:t> </w:t>
      </w:r>
      <w:r>
        <w:rPr>
          <w:color w:val="231F20"/>
          <w:sz w:val="26"/>
        </w:rPr>
        <w:t>có</w:t>
      </w:r>
      <w:r>
        <w:rPr>
          <w:color w:val="231F20"/>
          <w:spacing w:val="-10"/>
          <w:sz w:val="26"/>
        </w:rPr>
        <w:t> </w:t>
      </w:r>
      <w:r>
        <w:rPr>
          <w:color w:val="231F20"/>
          <w:sz w:val="26"/>
        </w:rPr>
        <w:t>kiết</w:t>
      </w:r>
      <w:r>
        <w:rPr>
          <w:color w:val="231F20"/>
          <w:spacing w:val="-11"/>
          <w:sz w:val="26"/>
        </w:rPr>
        <w:t> </w:t>
      </w:r>
      <w:r>
        <w:rPr>
          <w:color w:val="231F20"/>
          <w:sz w:val="26"/>
        </w:rPr>
        <w:t>giận</w:t>
      </w:r>
      <w:r>
        <w:rPr>
          <w:color w:val="231F20"/>
          <w:spacing w:val="-9"/>
          <w:sz w:val="26"/>
        </w:rPr>
        <w:t> </w:t>
      </w:r>
      <w:r>
        <w:rPr>
          <w:color w:val="231F20"/>
          <w:sz w:val="26"/>
        </w:rPr>
        <w:t>hiện</w:t>
      </w:r>
      <w:r>
        <w:rPr>
          <w:color w:val="231F20"/>
          <w:spacing w:val="-10"/>
          <w:sz w:val="26"/>
        </w:rPr>
        <w:t> </w:t>
      </w:r>
      <w:r>
        <w:rPr>
          <w:color w:val="231F20"/>
          <w:sz w:val="26"/>
        </w:rPr>
        <w:t>ở</w:t>
      </w:r>
      <w:r>
        <w:rPr>
          <w:color w:val="231F20"/>
          <w:spacing w:val="-10"/>
          <w:sz w:val="26"/>
        </w:rPr>
        <w:t> </w:t>
      </w:r>
      <w:r>
        <w:rPr>
          <w:color w:val="231F20"/>
          <w:sz w:val="26"/>
        </w:rPr>
        <w:t>trước,</w:t>
      </w:r>
      <w:r>
        <w:rPr>
          <w:color w:val="231F20"/>
          <w:spacing w:val="-10"/>
          <w:sz w:val="26"/>
        </w:rPr>
        <w:t> </w:t>
      </w:r>
      <w:r>
        <w:rPr>
          <w:color w:val="231F20"/>
          <w:sz w:val="26"/>
        </w:rPr>
        <w:t>nhưng</w:t>
      </w:r>
      <w:r>
        <w:rPr>
          <w:color w:val="231F20"/>
          <w:spacing w:val="-10"/>
          <w:sz w:val="26"/>
        </w:rPr>
        <w:t> </w:t>
      </w:r>
      <w:r>
        <w:rPr>
          <w:color w:val="231F20"/>
          <w:spacing w:val="-3"/>
          <w:sz w:val="26"/>
        </w:rPr>
        <w:t>trước </w:t>
      </w:r>
      <w:r>
        <w:rPr>
          <w:color w:val="231F20"/>
          <w:sz w:val="26"/>
        </w:rPr>
        <w:t>chưa sinh, hoặc như sinh rồi đoạn. Ở </w:t>
      </w:r>
      <w:r>
        <w:rPr>
          <w:color w:val="231F20"/>
          <w:spacing w:val="-5"/>
          <w:sz w:val="26"/>
        </w:rPr>
        <w:t>đây, </w:t>
      </w:r>
      <w:r>
        <w:rPr>
          <w:color w:val="231F20"/>
          <w:sz w:val="26"/>
        </w:rPr>
        <w:t>có kiết ái sinh trước chưa đoạn là chỉ rõ có kiết ái quá khứ. Có kiết giận hiện ở trước là chỉ </w:t>
      </w:r>
      <w:r>
        <w:rPr>
          <w:color w:val="231F20"/>
          <w:spacing w:val="-7"/>
          <w:sz w:val="26"/>
        </w:rPr>
        <w:t>rõ </w:t>
      </w:r>
      <w:r>
        <w:rPr>
          <w:color w:val="231F20"/>
          <w:sz w:val="26"/>
        </w:rPr>
        <w:t>có kiết giận hiện tại. Tức nơi vị lai này có kiết không nói tự thành, về</w:t>
      </w:r>
      <w:r>
        <w:rPr>
          <w:color w:val="231F20"/>
          <w:spacing w:val="-6"/>
          <w:sz w:val="26"/>
        </w:rPr>
        <w:t> </w:t>
      </w:r>
      <w:r>
        <w:rPr>
          <w:color w:val="231F20"/>
          <w:sz w:val="26"/>
        </w:rPr>
        <w:t>nghĩa</w:t>
      </w:r>
      <w:r>
        <w:rPr>
          <w:color w:val="231F20"/>
          <w:spacing w:val="-6"/>
          <w:sz w:val="26"/>
        </w:rPr>
        <w:t> </w:t>
      </w:r>
      <w:r>
        <w:rPr>
          <w:color w:val="231F20"/>
          <w:sz w:val="26"/>
        </w:rPr>
        <w:t>như</w:t>
      </w:r>
      <w:r>
        <w:rPr>
          <w:color w:val="231F20"/>
          <w:spacing w:val="-6"/>
          <w:sz w:val="26"/>
        </w:rPr>
        <w:t> </w:t>
      </w:r>
      <w:r>
        <w:rPr>
          <w:color w:val="231F20"/>
          <w:sz w:val="26"/>
        </w:rPr>
        <w:t>trước</w:t>
      </w:r>
      <w:r>
        <w:rPr>
          <w:color w:val="231F20"/>
          <w:spacing w:val="-6"/>
          <w:sz w:val="26"/>
        </w:rPr>
        <w:t> </w:t>
      </w:r>
      <w:r>
        <w:rPr>
          <w:color w:val="231F20"/>
          <w:sz w:val="26"/>
        </w:rPr>
        <w:t>đã</w:t>
      </w:r>
      <w:r>
        <w:rPr>
          <w:color w:val="231F20"/>
          <w:spacing w:val="-6"/>
          <w:sz w:val="26"/>
        </w:rPr>
        <w:t> </w:t>
      </w:r>
      <w:r>
        <w:rPr>
          <w:color w:val="231F20"/>
          <w:sz w:val="26"/>
        </w:rPr>
        <w:t>nói.</w:t>
      </w:r>
      <w:r>
        <w:rPr>
          <w:color w:val="231F20"/>
          <w:spacing w:val="-5"/>
          <w:sz w:val="26"/>
        </w:rPr>
        <w:t> </w:t>
      </w:r>
      <w:r>
        <w:rPr>
          <w:color w:val="231F20"/>
          <w:sz w:val="26"/>
        </w:rPr>
        <w:t>Nhưng</w:t>
      </w:r>
      <w:r>
        <w:rPr>
          <w:color w:val="231F20"/>
          <w:spacing w:val="-6"/>
          <w:sz w:val="26"/>
        </w:rPr>
        <w:t> </w:t>
      </w:r>
      <w:r>
        <w:rPr>
          <w:color w:val="231F20"/>
          <w:sz w:val="26"/>
        </w:rPr>
        <w:t>trước</w:t>
      </w:r>
      <w:r>
        <w:rPr>
          <w:color w:val="231F20"/>
          <w:spacing w:val="-6"/>
          <w:sz w:val="26"/>
        </w:rPr>
        <w:t> </w:t>
      </w:r>
      <w:r>
        <w:rPr>
          <w:color w:val="231F20"/>
          <w:sz w:val="26"/>
        </w:rPr>
        <w:t>chưa</w:t>
      </w:r>
      <w:r>
        <w:rPr>
          <w:color w:val="231F20"/>
          <w:spacing w:val="-6"/>
          <w:sz w:val="26"/>
        </w:rPr>
        <w:t> </w:t>
      </w:r>
      <w:r>
        <w:rPr>
          <w:color w:val="231F20"/>
          <w:sz w:val="26"/>
        </w:rPr>
        <w:t>sinh,</w:t>
      </w:r>
      <w:r>
        <w:rPr>
          <w:color w:val="231F20"/>
          <w:spacing w:val="-6"/>
          <w:sz w:val="26"/>
        </w:rPr>
        <w:t> </w:t>
      </w:r>
      <w:r>
        <w:rPr>
          <w:color w:val="231F20"/>
          <w:sz w:val="26"/>
        </w:rPr>
        <w:t>hoặc</w:t>
      </w:r>
      <w:r>
        <w:rPr>
          <w:color w:val="231F20"/>
          <w:spacing w:val="-6"/>
          <w:sz w:val="26"/>
        </w:rPr>
        <w:t> </w:t>
      </w:r>
      <w:r>
        <w:rPr>
          <w:color w:val="231F20"/>
          <w:sz w:val="26"/>
        </w:rPr>
        <w:t>như</w:t>
      </w:r>
      <w:r>
        <w:rPr>
          <w:color w:val="231F20"/>
          <w:spacing w:val="-5"/>
          <w:sz w:val="26"/>
        </w:rPr>
        <w:t> </w:t>
      </w:r>
      <w:r>
        <w:rPr>
          <w:color w:val="231F20"/>
          <w:sz w:val="26"/>
        </w:rPr>
        <w:t>sinh</w:t>
      </w:r>
      <w:r>
        <w:rPr>
          <w:color w:val="231F20"/>
          <w:spacing w:val="-6"/>
          <w:sz w:val="26"/>
        </w:rPr>
        <w:t> </w:t>
      </w:r>
      <w:r>
        <w:rPr>
          <w:color w:val="231F20"/>
          <w:sz w:val="26"/>
        </w:rPr>
        <w:t>rồi đoạn, là nhằm ngăn chận có kiết giận quá khứ.</w:t>
      </w:r>
    </w:p>
    <w:p>
      <w:pPr>
        <w:pStyle w:val="ListParagraph"/>
        <w:numPr>
          <w:ilvl w:val="0"/>
          <w:numId w:val="30"/>
        </w:numPr>
        <w:tabs>
          <w:tab w:pos="954" w:val="left" w:leader="none"/>
        </w:tabs>
        <w:spacing w:line="273" w:lineRule="auto" w:before="106" w:after="0"/>
        <w:ind w:left="110" w:right="390" w:firstLine="566"/>
        <w:jc w:val="both"/>
        <w:rPr>
          <w:sz w:val="26"/>
        </w:rPr>
      </w:pPr>
      <w:r>
        <w:rPr>
          <w:color w:val="231F20"/>
          <w:sz w:val="26"/>
        </w:rPr>
        <w:t>Hoặc có kiết ái quá khứ trói buộc và có kiết giận quá khứ, vị lai trói buộc, không có hiện tại. Nghĩa là ở nơi sự việc này có kiết ái, kiết giận sinh trước chưa đoạn, nhưng không có kiết giận hiện ở trước. Ở </w:t>
      </w:r>
      <w:r>
        <w:rPr>
          <w:color w:val="231F20"/>
          <w:spacing w:val="-5"/>
          <w:sz w:val="26"/>
        </w:rPr>
        <w:t>đây, </w:t>
      </w:r>
      <w:r>
        <w:rPr>
          <w:color w:val="231F20"/>
          <w:sz w:val="26"/>
        </w:rPr>
        <w:t>có kiết ái sinh trước chưa đoạn, là hiển bày có kiết ái quá</w:t>
      </w:r>
      <w:r>
        <w:rPr>
          <w:color w:val="231F20"/>
          <w:spacing w:val="-14"/>
          <w:sz w:val="26"/>
        </w:rPr>
        <w:t> </w:t>
      </w:r>
      <w:r>
        <w:rPr>
          <w:color w:val="231F20"/>
          <w:sz w:val="26"/>
        </w:rPr>
        <w:t>khứ.</w:t>
      </w:r>
      <w:r>
        <w:rPr>
          <w:color w:val="231F20"/>
          <w:spacing w:val="-13"/>
          <w:sz w:val="26"/>
        </w:rPr>
        <w:t> </w:t>
      </w:r>
      <w:r>
        <w:rPr>
          <w:color w:val="231F20"/>
          <w:sz w:val="26"/>
        </w:rPr>
        <w:t>Có</w:t>
      </w:r>
      <w:r>
        <w:rPr>
          <w:color w:val="231F20"/>
          <w:spacing w:val="-13"/>
          <w:sz w:val="26"/>
        </w:rPr>
        <w:t> </w:t>
      </w:r>
      <w:r>
        <w:rPr>
          <w:color w:val="231F20"/>
          <w:sz w:val="26"/>
        </w:rPr>
        <w:t>kiết</w:t>
      </w:r>
      <w:r>
        <w:rPr>
          <w:color w:val="231F20"/>
          <w:spacing w:val="-13"/>
          <w:sz w:val="26"/>
        </w:rPr>
        <w:t> </w:t>
      </w:r>
      <w:r>
        <w:rPr>
          <w:color w:val="231F20"/>
          <w:sz w:val="26"/>
        </w:rPr>
        <w:t>giận</w:t>
      </w:r>
      <w:r>
        <w:rPr>
          <w:color w:val="231F20"/>
          <w:spacing w:val="-13"/>
          <w:sz w:val="26"/>
        </w:rPr>
        <w:t> </w:t>
      </w:r>
      <w:r>
        <w:rPr>
          <w:color w:val="231F20"/>
          <w:sz w:val="26"/>
        </w:rPr>
        <w:t>sinh</w:t>
      </w:r>
      <w:r>
        <w:rPr>
          <w:color w:val="231F20"/>
          <w:spacing w:val="-14"/>
          <w:sz w:val="26"/>
        </w:rPr>
        <w:t> </w:t>
      </w:r>
      <w:r>
        <w:rPr>
          <w:color w:val="231F20"/>
          <w:sz w:val="26"/>
        </w:rPr>
        <w:t>trước</w:t>
      </w:r>
      <w:r>
        <w:rPr>
          <w:color w:val="231F20"/>
          <w:spacing w:val="-13"/>
          <w:sz w:val="26"/>
        </w:rPr>
        <w:t> </w:t>
      </w:r>
      <w:r>
        <w:rPr>
          <w:color w:val="231F20"/>
          <w:sz w:val="26"/>
        </w:rPr>
        <w:t>chưa</w:t>
      </w:r>
      <w:r>
        <w:rPr>
          <w:color w:val="231F20"/>
          <w:spacing w:val="-13"/>
          <w:sz w:val="26"/>
        </w:rPr>
        <w:t> </w:t>
      </w:r>
      <w:r>
        <w:rPr>
          <w:color w:val="231F20"/>
          <w:sz w:val="26"/>
        </w:rPr>
        <w:t>đoạn,</w:t>
      </w:r>
      <w:r>
        <w:rPr>
          <w:color w:val="231F20"/>
          <w:spacing w:val="-13"/>
          <w:sz w:val="26"/>
        </w:rPr>
        <w:t> </w:t>
      </w:r>
      <w:r>
        <w:rPr>
          <w:color w:val="231F20"/>
          <w:sz w:val="26"/>
        </w:rPr>
        <w:t>là</w:t>
      </w:r>
      <w:r>
        <w:rPr>
          <w:color w:val="231F20"/>
          <w:spacing w:val="-13"/>
          <w:sz w:val="26"/>
        </w:rPr>
        <w:t> </w:t>
      </w:r>
      <w:r>
        <w:rPr>
          <w:color w:val="231F20"/>
          <w:sz w:val="26"/>
        </w:rPr>
        <w:t>làm</w:t>
      </w:r>
      <w:r>
        <w:rPr>
          <w:color w:val="231F20"/>
          <w:spacing w:val="-14"/>
          <w:sz w:val="26"/>
        </w:rPr>
        <w:t> </w:t>
      </w:r>
      <w:r>
        <w:rPr>
          <w:color w:val="231F20"/>
          <w:sz w:val="26"/>
        </w:rPr>
        <w:t>rõ</w:t>
      </w:r>
      <w:r>
        <w:rPr>
          <w:color w:val="231F20"/>
          <w:spacing w:val="-13"/>
          <w:sz w:val="26"/>
        </w:rPr>
        <w:t> </w:t>
      </w:r>
      <w:r>
        <w:rPr>
          <w:color w:val="231F20"/>
          <w:sz w:val="26"/>
        </w:rPr>
        <w:t>có</w:t>
      </w:r>
      <w:r>
        <w:rPr>
          <w:color w:val="231F20"/>
          <w:spacing w:val="-13"/>
          <w:sz w:val="26"/>
        </w:rPr>
        <w:t> </w:t>
      </w:r>
      <w:r>
        <w:rPr>
          <w:color w:val="231F20"/>
          <w:sz w:val="26"/>
        </w:rPr>
        <w:t>kiết</w:t>
      </w:r>
      <w:r>
        <w:rPr>
          <w:color w:val="231F20"/>
          <w:spacing w:val="-13"/>
          <w:sz w:val="26"/>
        </w:rPr>
        <w:t> </w:t>
      </w:r>
      <w:r>
        <w:rPr>
          <w:color w:val="231F20"/>
          <w:sz w:val="26"/>
        </w:rPr>
        <w:t>giận</w:t>
      </w:r>
      <w:r>
        <w:rPr>
          <w:color w:val="231F20"/>
          <w:spacing w:val="-13"/>
          <w:sz w:val="26"/>
        </w:rPr>
        <w:t> </w:t>
      </w:r>
      <w:r>
        <w:rPr>
          <w:color w:val="231F20"/>
          <w:sz w:val="26"/>
        </w:rPr>
        <w:t>quá khứ. Tức nơi vị lai này có kiết không nói tự thành, nghĩa như trước đã</w:t>
      </w:r>
      <w:r>
        <w:rPr>
          <w:color w:val="231F20"/>
          <w:spacing w:val="-9"/>
          <w:sz w:val="26"/>
        </w:rPr>
        <w:t> </w:t>
      </w:r>
      <w:r>
        <w:rPr>
          <w:color w:val="231F20"/>
          <w:sz w:val="26"/>
        </w:rPr>
        <w:t>nêu.</w:t>
      </w:r>
      <w:r>
        <w:rPr>
          <w:color w:val="231F20"/>
          <w:spacing w:val="-8"/>
          <w:sz w:val="26"/>
        </w:rPr>
        <w:t> </w:t>
      </w:r>
      <w:r>
        <w:rPr>
          <w:color w:val="231F20"/>
          <w:sz w:val="26"/>
        </w:rPr>
        <w:t>Nhưng</w:t>
      </w:r>
      <w:r>
        <w:rPr>
          <w:color w:val="231F20"/>
          <w:spacing w:val="-8"/>
          <w:sz w:val="26"/>
        </w:rPr>
        <w:t> </w:t>
      </w:r>
      <w:r>
        <w:rPr>
          <w:color w:val="231F20"/>
          <w:sz w:val="26"/>
        </w:rPr>
        <w:t>không</w:t>
      </w:r>
      <w:r>
        <w:rPr>
          <w:color w:val="231F20"/>
          <w:spacing w:val="-9"/>
          <w:sz w:val="26"/>
        </w:rPr>
        <w:t> </w:t>
      </w:r>
      <w:r>
        <w:rPr>
          <w:color w:val="231F20"/>
          <w:sz w:val="26"/>
        </w:rPr>
        <w:t>có</w:t>
      </w:r>
      <w:r>
        <w:rPr>
          <w:color w:val="231F20"/>
          <w:spacing w:val="-8"/>
          <w:sz w:val="26"/>
        </w:rPr>
        <w:t> </w:t>
      </w:r>
      <w:r>
        <w:rPr>
          <w:color w:val="231F20"/>
          <w:sz w:val="26"/>
        </w:rPr>
        <w:t>kiết</w:t>
      </w:r>
      <w:r>
        <w:rPr>
          <w:color w:val="231F20"/>
          <w:spacing w:val="-8"/>
          <w:sz w:val="26"/>
        </w:rPr>
        <w:t> </w:t>
      </w:r>
      <w:r>
        <w:rPr>
          <w:color w:val="231F20"/>
          <w:sz w:val="26"/>
        </w:rPr>
        <w:t>giận</w:t>
      </w:r>
      <w:r>
        <w:rPr>
          <w:color w:val="231F20"/>
          <w:spacing w:val="-8"/>
          <w:sz w:val="26"/>
        </w:rPr>
        <w:t> </w:t>
      </w:r>
      <w:r>
        <w:rPr>
          <w:color w:val="231F20"/>
          <w:sz w:val="26"/>
        </w:rPr>
        <w:t>hiện</w:t>
      </w:r>
      <w:r>
        <w:rPr>
          <w:color w:val="231F20"/>
          <w:spacing w:val="-9"/>
          <w:sz w:val="26"/>
        </w:rPr>
        <w:t> </w:t>
      </w:r>
      <w:r>
        <w:rPr>
          <w:color w:val="231F20"/>
          <w:sz w:val="26"/>
        </w:rPr>
        <w:t>ở</w:t>
      </w:r>
      <w:r>
        <w:rPr>
          <w:color w:val="231F20"/>
          <w:spacing w:val="-8"/>
          <w:sz w:val="26"/>
        </w:rPr>
        <w:t> </w:t>
      </w:r>
      <w:r>
        <w:rPr>
          <w:color w:val="231F20"/>
          <w:sz w:val="26"/>
        </w:rPr>
        <w:t>trước</w:t>
      </w:r>
      <w:r>
        <w:rPr>
          <w:color w:val="231F20"/>
          <w:spacing w:val="-8"/>
          <w:sz w:val="26"/>
        </w:rPr>
        <w:t> </w:t>
      </w:r>
      <w:r>
        <w:rPr>
          <w:color w:val="231F20"/>
          <w:sz w:val="26"/>
        </w:rPr>
        <w:t>là</w:t>
      </w:r>
      <w:r>
        <w:rPr>
          <w:color w:val="231F20"/>
          <w:spacing w:val="-9"/>
          <w:sz w:val="26"/>
        </w:rPr>
        <w:t> </w:t>
      </w:r>
      <w:r>
        <w:rPr>
          <w:color w:val="231F20"/>
          <w:sz w:val="26"/>
        </w:rPr>
        <w:t>nhằm</w:t>
      </w:r>
      <w:r>
        <w:rPr>
          <w:color w:val="231F20"/>
          <w:spacing w:val="-8"/>
          <w:sz w:val="26"/>
        </w:rPr>
        <w:t> </w:t>
      </w:r>
      <w:r>
        <w:rPr>
          <w:color w:val="231F20"/>
          <w:sz w:val="26"/>
        </w:rPr>
        <w:t>ngăn</w:t>
      </w:r>
      <w:r>
        <w:rPr>
          <w:color w:val="231F20"/>
          <w:spacing w:val="-8"/>
          <w:sz w:val="26"/>
        </w:rPr>
        <w:t> </w:t>
      </w:r>
      <w:r>
        <w:rPr>
          <w:color w:val="231F20"/>
          <w:sz w:val="26"/>
        </w:rPr>
        <w:t>chận</w:t>
      </w:r>
      <w:r>
        <w:rPr>
          <w:color w:val="231F20"/>
          <w:spacing w:val="-8"/>
          <w:sz w:val="26"/>
        </w:rPr>
        <w:t> </w:t>
      </w:r>
      <w:r>
        <w:rPr>
          <w:color w:val="231F20"/>
          <w:sz w:val="26"/>
        </w:rPr>
        <w:t>có kiết giận hiện tại.</w:t>
      </w:r>
    </w:p>
    <w:p>
      <w:pPr>
        <w:pStyle w:val="ListParagraph"/>
        <w:numPr>
          <w:ilvl w:val="0"/>
          <w:numId w:val="30"/>
        </w:numPr>
        <w:tabs>
          <w:tab w:pos="968" w:val="left" w:leader="none"/>
        </w:tabs>
        <w:spacing w:line="273" w:lineRule="auto" w:before="107" w:after="0"/>
        <w:ind w:left="110" w:right="387" w:firstLine="566"/>
        <w:jc w:val="both"/>
        <w:rPr>
          <w:sz w:val="26"/>
        </w:rPr>
      </w:pPr>
      <w:r>
        <w:rPr>
          <w:color w:val="231F20"/>
          <w:sz w:val="26"/>
        </w:rPr>
        <w:t>Hoặc có kiết ái quá khứ trói buộc, cũng có kiết giận </w:t>
      </w:r>
      <w:r>
        <w:rPr>
          <w:color w:val="231F20"/>
          <w:spacing w:val="2"/>
          <w:sz w:val="26"/>
        </w:rPr>
        <w:t>quá </w:t>
      </w:r>
      <w:r>
        <w:rPr>
          <w:color w:val="231F20"/>
          <w:sz w:val="26"/>
        </w:rPr>
        <w:t>khứ, hiện tại, vị lai trói buộc. Nghĩa là ở nơi sự việc </w:t>
      </w:r>
      <w:r>
        <w:rPr>
          <w:color w:val="231F20"/>
          <w:spacing w:val="-3"/>
          <w:sz w:val="26"/>
        </w:rPr>
        <w:t>này, </w:t>
      </w:r>
      <w:r>
        <w:rPr>
          <w:color w:val="231F20"/>
          <w:sz w:val="26"/>
        </w:rPr>
        <w:t>có kiết </w:t>
      </w:r>
      <w:r>
        <w:rPr>
          <w:color w:val="231F20"/>
          <w:spacing w:val="2"/>
          <w:sz w:val="26"/>
        </w:rPr>
        <w:t>ái, </w:t>
      </w:r>
      <w:r>
        <w:rPr>
          <w:color w:val="231F20"/>
          <w:sz w:val="26"/>
        </w:rPr>
        <w:t>kiết giận sinh trước chưa đoạn, cũng có kiết giận hiện ở trước. Ở </w:t>
      </w:r>
      <w:r>
        <w:rPr>
          <w:color w:val="231F20"/>
          <w:spacing w:val="-3"/>
          <w:sz w:val="26"/>
        </w:rPr>
        <w:t>đây, </w:t>
      </w:r>
      <w:r>
        <w:rPr>
          <w:color w:val="231F20"/>
          <w:sz w:val="26"/>
        </w:rPr>
        <w:t>có kiết ái sinh trước chưa đoạn, là hiển bày có kiết ái quá khứ. Có kiết giận sinh trước chưa đoạn, là hiển bày có kiết giận quá khứ. Có</w:t>
      </w:r>
      <w:r>
        <w:rPr>
          <w:color w:val="231F20"/>
          <w:spacing w:val="11"/>
          <w:sz w:val="26"/>
        </w:rPr>
        <w:t> </w:t>
      </w:r>
      <w:r>
        <w:rPr>
          <w:color w:val="231F20"/>
          <w:sz w:val="26"/>
        </w:rPr>
        <w:t>kiết</w:t>
      </w:r>
      <w:r>
        <w:rPr>
          <w:color w:val="231F20"/>
          <w:spacing w:val="12"/>
          <w:sz w:val="26"/>
        </w:rPr>
        <w:t> </w:t>
      </w:r>
      <w:r>
        <w:rPr>
          <w:color w:val="231F20"/>
          <w:sz w:val="26"/>
        </w:rPr>
        <w:t>giận</w:t>
      </w:r>
      <w:r>
        <w:rPr>
          <w:color w:val="231F20"/>
          <w:spacing w:val="12"/>
          <w:sz w:val="26"/>
        </w:rPr>
        <w:t> </w:t>
      </w:r>
      <w:r>
        <w:rPr>
          <w:color w:val="231F20"/>
          <w:sz w:val="26"/>
        </w:rPr>
        <w:t>ở</w:t>
      </w:r>
      <w:r>
        <w:rPr>
          <w:color w:val="231F20"/>
          <w:spacing w:val="12"/>
          <w:sz w:val="26"/>
        </w:rPr>
        <w:t> </w:t>
      </w:r>
      <w:r>
        <w:rPr>
          <w:color w:val="231F20"/>
          <w:sz w:val="26"/>
        </w:rPr>
        <w:t>hiện</w:t>
      </w:r>
      <w:r>
        <w:rPr>
          <w:color w:val="231F20"/>
          <w:spacing w:val="12"/>
          <w:sz w:val="26"/>
        </w:rPr>
        <w:t> </w:t>
      </w:r>
      <w:r>
        <w:rPr>
          <w:color w:val="231F20"/>
          <w:sz w:val="26"/>
        </w:rPr>
        <w:t>ở</w:t>
      </w:r>
      <w:r>
        <w:rPr>
          <w:color w:val="231F20"/>
          <w:spacing w:val="12"/>
          <w:sz w:val="26"/>
        </w:rPr>
        <w:t> </w:t>
      </w:r>
      <w:r>
        <w:rPr>
          <w:color w:val="231F20"/>
          <w:sz w:val="26"/>
        </w:rPr>
        <w:t>trước</w:t>
      </w:r>
      <w:r>
        <w:rPr>
          <w:color w:val="231F20"/>
          <w:spacing w:val="12"/>
          <w:sz w:val="26"/>
        </w:rPr>
        <w:t> </w:t>
      </w:r>
      <w:r>
        <w:rPr>
          <w:color w:val="231F20"/>
          <w:sz w:val="26"/>
        </w:rPr>
        <w:t>là</w:t>
      </w:r>
      <w:r>
        <w:rPr>
          <w:color w:val="231F20"/>
          <w:spacing w:val="12"/>
          <w:sz w:val="26"/>
        </w:rPr>
        <w:t> </w:t>
      </w:r>
      <w:r>
        <w:rPr>
          <w:color w:val="231F20"/>
          <w:sz w:val="26"/>
        </w:rPr>
        <w:t>làm</w:t>
      </w:r>
      <w:r>
        <w:rPr>
          <w:color w:val="231F20"/>
          <w:spacing w:val="12"/>
          <w:sz w:val="26"/>
        </w:rPr>
        <w:t> </w:t>
      </w:r>
      <w:r>
        <w:rPr>
          <w:color w:val="231F20"/>
          <w:sz w:val="26"/>
        </w:rPr>
        <w:t>rõ</w:t>
      </w:r>
      <w:r>
        <w:rPr>
          <w:color w:val="231F20"/>
          <w:spacing w:val="12"/>
          <w:sz w:val="26"/>
        </w:rPr>
        <w:t> </w:t>
      </w:r>
      <w:r>
        <w:rPr>
          <w:color w:val="231F20"/>
          <w:sz w:val="26"/>
        </w:rPr>
        <w:t>có</w:t>
      </w:r>
      <w:r>
        <w:rPr>
          <w:color w:val="231F20"/>
          <w:spacing w:val="12"/>
          <w:sz w:val="26"/>
        </w:rPr>
        <w:t> </w:t>
      </w:r>
      <w:r>
        <w:rPr>
          <w:color w:val="231F20"/>
          <w:sz w:val="26"/>
        </w:rPr>
        <w:t>kiết</w:t>
      </w:r>
      <w:r>
        <w:rPr>
          <w:color w:val="231F20"/>
          <w:spacing w:val="12"/>
          <w:sz w:val="26"/>
        </w:rPr>
        <w:t> </w:t>
      </w:r>
      <w:r>
        <w:rPr>
          <w:color w:val="231F20"/>
          <w:sz w:val="26"/>
        </w:rPr>
        <w:t>giận</w:t>
      </w:r>
      <w:r>
        <w:rPr>
          <w:color w:val="231F20"/>
          <w:spacing w:val="12"/>
          <w:sz w:val="26"/>
        </w:rPr>
        <w:t> </w:t>
      </w:r>
      <w:r>
        <w:rPr>
          <w:color w:val="231F20"/>
          <w:sz w:val="26"/>
        </w:rPr>
        <w:t>hiện</w:t>
      </w:r>
      <w:r>
        <w:rPr>
          <w:color w:val="231F20"/>
          <w:spacing w:val="12"/>
          <w:sz w:val="26"/>
        </w:rPr>
        <w:t> </w:t>
      </w:r>
      <w:r>
        <w:rPr>
          <w:color w:val="231F20"/>
          <w:sz w:val="26"/>
        </w:rPr>
        <w:t>tại.</w:t>
      </w:r>
      <w:r>
        <w:rPr>
          <w:color w:val="231F20"/>
          <w:spacing w:val="8"/>
          <w:sz w:val="26"/>
        </w:rPr>
        <w:t> </w:t>
      </w:r>
      <w:r>
        <w:rPr>
          <w:color w:val="231F20"/>
          <w:sz w:val="26"/>
        </w:rPr>
        <w:t>Tức</w:t>
      </w:r>
      <w:r>
        <w:rPr>
          <w:color w:val="231F20"/>
          <w:spacing w:val="12"/>
          <w:sz w:val="26"/>
        </w:rPr>
        <w:t> </w:t>
      </w:r>
      <w:r>
        <w:rPr>
          <w:color w:val="231F20"/>
          <w:spacing w:val="2"/>
          <w:sz w:val="26"/>
        </w:rPr>
        <w:t>nơi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5" w:firstLine="0"/>
      </w:pPr>
      <w:r>
        <w:rPr>
          <w:color w:val="231F20"/>
        </w:rPr>
        <w:t>vị lai này có kiết không nói tự thành. Vì có quá khứ, hiện tại, tất cũng có vị lai.</w:t>
      </w:r>
    </w:p>
    <w:p>
      <w:pPr>
        <w:pStyle w:val="BodyText"/>
        <w:spacing w:line="271" w:lineRule="auto" w:before="113"/>
        <w:ind w:right="108"/>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có</w:t>
      </w:r>
      <w:r>
        <w:rPr>
          <w:color w:val="231F20"/>
          <w:spacing w:val="-4"/>
        </w:rPr>
        <w:t> </w:t>
      </w:r>
      <w:r>
        <w:rPr>
          <w:color w:val="231F20"/>
        </w:rPr>
        <w:t>kiết</w:t>
      </w:r>
      <w:r>
        <w:rPr>
          <w:color w:val="231F20"/>
          <w:spacing w:val="-4"/>
        </w:rPr>
        <w:t> </w:t>
      </w:r>
      <w:r>
        <w:rPr>
          <w:color w:val="231F20"/>
        </w:rPr>
        <w:t>giận</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vị</w:t>
      </w:r>
      <w:r>
        <w:rPr>
          <w:color w:val="231F20"/>
          <w:spacing w:val="-4"/>
        </w:rPr>
        <w:t> </w:t>
      </w:r>
      <w:r>
        <w:rPr>
          <w:color w:val="231F20"/>
        </w:rPr>
        <w:t>lai</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lại có kiết ái quá khứ trói buộc chăng?</w:t>
      </w:r>
    </w:p>
    <w:p>
      <w:pPr>
        <w:pStyle w:val="BodyText"/>
        <w:spacing w:line="271" w:lineRule="auto"/>
        <w:ind w:right="108"/>
      </w:pPr>
      <w:r>
        <w:rPr>
          <w:i/>
          <w:color w:val="231F20"/>
        </w:rPr>
        <w:t>Đáp: </w:t>
      </w:r>
      <w:r>
        <w:rPr>
          <w:color w:val="231F20"/>
        </w:rPr>
        <w:t>Nếu trước đã sinh, chưa đoạn thì trói buộc. Nếu trước chưa sinh, hoặc như sinh rồi đoạn thì không trói buộc. Ở đây, về ý nghĩa nói rộng như trước.</w:t>
      </w:r>
    </w:p>
    <w:p>
      <w:pPr>
        <w:pStyle w:val="BodyText"/>
        <w:spacing w:line="271" w:lineRule="auto"/>
        <w:ind w:right="107"/>
      </w:pPr>
      <w:r>
        <w:rPr>
          <w:color w:val="231F20"/>
        </w:rPr>
        <w:t>Như đối với kiết giận, thì đối với kiết ganh ghét, kiết keo kiệt cũng vậy, vì cùng chỉ ở cõi dục. Dùng ái đối với các thứ kia tạo nên bảy trường hợp nhỏ, như đối với kiết giận.</w:t>
      </w:r>
    </w:p>
    <w:p>
      <w:pPr>
        <w:pStyle w:val="BodyText"/>
        <w:spacing w:line="271" w:lineRule="auto"/>
        <w:ind w:right="108"/>
      </w:pPr>
      <w:r>
        <w:rPr>
          <w:color w:val="231F20"/>
        </w:rPr>
        <w:t>Nói</w:t>
      </w:r>
      <w:r>
        <w:rPr>
          <w:color w:val="231F20"/>
          <w:spacing w:val="-6"/>
        </w:rPr>
        <w:t> </w:t>
      </w:r>
      <w:r>
        <w:rPr>
          <w:color w:val="231F20"/>
        </w:rPr>
        <w:t>về</w:t>
      </w:r>
      <w:r>
        <w:rPr>
          <w:color w:val="231F20"/>
          <w:spacing w:val="-5"/>
        </w:rPr>
        <w:t> </w:t>
      </w:r>
      <w:r>
        <w:rPr>
          <w:color w:val="231F20"/>
        </w:rPr>
        <w:t>chỗ</w:t>
      </w:r>
      <w:r>
        <w:rPr>
          <w:color w:val="231F20"/>
          <w:spacing w:val="-5"/>
        </w:rPr>
        <w:t> </w:t>
      </w:r>
      <w:r>
        <w:rPr>
          <w:color w:val="231F20"/>
        </w:rPr>
        <w:t>sai</w:t>
      </w:r>
      <w:r>
        <w:rPr>
          <w:color w:val="231F20"/>
          <w:spacing w:val="-6"/>
        </w:rPr>
        <w:t> </w:t>
      </w:r>
      <w:r>
        <w:rPr>
          <w:color w:val="231F20"/>
        </w:rPr>
        <w:t>khác,</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pháp</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6"/>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 trừ,</w:t>
      </w:r>
      <w:r>
        <w:rPr>
          <w:color w:val="231F20"/>
          <w:spacing w:val="-8"/>
        </w:rPr>
        <w:t> </w:t>
      </w:r>
      <w:r>
        <w:rPr>
          <w:color w:val="231F20"/>
        </w:rPr>
        <w:t>cùng</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pháp</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ái</w:t>
      </w:r>
      <w:r>
        <w:rPr>
          <w:color w:val="231F20"/>
          <w:spacing w:val="-8"/>
        </w:rPr>
        <w:t> </w:t>
      </w:r>
      <w:r>
        <w:rPr>
          <w:color w:val="231F20"/>
        </w:rPr>
        <w:t>trước</w:t>
      </w:r>
      <w:r>
        <w:rPr>
          <w:color w:val="231F20"/>
          <w:spacing w:val="-8"/>
        </w:rPr>
        <w:t> </w:t>
      </w:r>
      <w:r>
        <w:rPr>
          <w:color w:val="231F20"/>
        </w:rPr>
        <w:t>đã</w:t>
      </w:r>
      <w:r>
        <w:rPr>
          <w:color w:val="231F20"/>
          <w:spacing w:val="-7"/>
        </w:rPr>
        <w:t> </w:t>
      </w:r>
      <w:r>
        <w:rPr>
          <w:color w:val="231F20"/>
        </w:rPr>
        <w:t>sinh chưa đoạn, không có kiết ganh ghét, kiết keo kiệt quá khứ hiện </w:t>
      </w:r>
      <w:r>
        <w:rPr>
          <w:color w:val="231F20"/>
          <w:spacing w:val="-4"/>
        </w:rPr>
        <w:t>tại </w:t>
      </w:r>
      <w:r>
        <w:rPr>
          <w:color w:val="231F20"/>
        </w:rPr>
        <w:t>vị lai.</w:t>
      </w:r>
    </w:p>
    <w:p>
      <w:pPr>
        <w:pStyle w:val="BodyText"/>
        <w:spacing w:line="271" w:lineRule="auto"/>
        <w:ind w:right="107"/>
      </w:pPr>
      <w:r>
        <w:rPr>
          <w:color w:val="231F20"/>
        </w:rPr>
        <w:t>Ở đây: Có kiết ái trước đã sinh chưa đoạn: Là hiển bày về hai lớp, bảy trường hợp. Trong </w:t>
      </w:r>
      <w:r>
        <w:rPr>
          <w:color w:val="231F20"/>
          <w:spacing w:val="-6"/>
        </w:rPr>
        <w:t>ấy, </w:t>
      </w:r>
      <w:r>
        <w:rPr>
          <w:color w:val="231F20"/>
        </w:rPr>
        <w:t>có kiết ái quá khứ, đối với pháp của cõi dục do kiến đạo đoạn trừ, cùng đối với pháp nơi cõi sắc, cõi vô sắc, không có kiết ganh ghét, kiết keo kiệt ba đời: Là nhằm ngăn chận hai lớp bảy trường hợp. Trong </w:t>
      </w:r>
      <w:r>
        <w:rPr>
          <w:color w:val="231F20"/>
          <w:spacing w:val="-6"/>
        </w:rPr>
        <w:t>ấy, </w:t>
      </w:r>
      <w:r>
        <w:rPr>
          <w:color w:val="231F20"/>
        </w:rPr>
        <w:t>có kiết ganh ghét, kiết </w:t>
      </w:r>
      <w:r>
        <w:rPr>
          <w:color w:val="231F20"/>
          <w:spacing w:val="-4"/>
        </w:rPr>
        <w:t>keo</w:t>
      </w:r>
      <w:r>
        <w:rPr>
          <w:color w:val="231F20"/>
          <w:spacing w:val="57"/>
        </w:rPr>
        <w:t> </w:t>
      </w:r>
      <w:r>
        <w:rPr>
          <w:color w:val="231F20"/>
        </w:rPr>
        <w:t>kiệt quá khứ hiện tại, vị lai. Ở </w:t>
      </w:r>
      <w:r>
        <w:rPr>
          <w:color w:val="231F20"/>
          <w:spacing w:val="-5"/>
        </w:rPr>
        <w:t>đây, </w:t>
      </w:r>
      <w:r>
        <w:rPr>
          <w:color w:val="231F20"/>
        </w:rPr>
        <w:t>đối với pháp của cõi dục do kiến đạo đoạn, cùng với sai biệt ở trước, do hai kiết ganh ghét, kiết keo kiệt chỉ do tu đạo đoạn trừ.</w:t>
      </w:r>
    </w:p>
    <w:p>
      <w:pPr>
        <w:pStyle w:val="BodyText"/>
        <w:spacing w:line="271" w:lineRule="auto" w:before="115"/>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mạn quá khứ trói buộc chăng?</w:t>
      </w:r>
    </w:p>
    <w:p>
      <w:pPr>
        <w:pStyle w:val="BodyText"/>
        <w:spacing w:line="271" w:lineRule="auto" w:before="113"/>
        <w:ind w:right="107"/>
      </w:pPr>
      <w:r>
        <w:rPr>
          <w:i/>
          <w:color w:val="231F20"/>
        </w:rPr>
        <w:t>Đáp: </w:t>
      </w:r>
      <w:r>
        <w:rPr>
          <w:color w:val="231F20"/>
        </w:rPr>
        <w:t>Nếu trước đã sinh chưa đoạn, thì trói buộc. Nếu trước chưa sinh, hoặc như sinh rồi đoạn, thì không trói buộc. Nghĩa là đối với việc </w:t>
      </w:r>
      <w:r>
        <w:rPr>
          <w:color w:val="231F20"/>
          <w:spacing w:val="-5"/>
        </w:rPr>
        <w:t>này, </w:t>
      </w:r>
      <w:r>
        <w:rPr>
          <w:color w:val="231F20"/>
        </w:rPr>
        <w:t>nếu có kiết ái sinh trước chưa đoạn, cũng có kiết mạn sinh trước chưa đoạn. Tức nơi sự việc </w:t>
      </w:r>
      <w:r>
        <w:rPr>
          <w:color w:val="231F20"/>
          <w:spacing w:val="-6"/>
        </w:rPr>
        <w:t>ấy, </w:t>
      </w:r>
      <w:r>
        <w:rPr>
          <w:color w:val="231F20"/>
        </w:rPr>
        <w:t>cũng có nghĩa trói buộc của</w:t>
      </w:r>
      <w:r>
        <w:rPr>
          <w:color w:val="231F20"/>
          <w:spacing w:val="-5"/>
        </w:rPr>
        <w:t> </w:t>
      </w:r>
      <w:r>
        <w:rPr>
          <w:color w:val="231F20"/>
        </w:rPr>
        <w:t>kiết</w:t>
      </w:r>
      <w:r>
        <w:rPr>
          <w:color w:val="231F20"/>
          <w:spacing w:val="-4"/>
        </w:rPr>
        <w:t> </w:t>
      </w:r>
      <w:r>
        <w:rPr>
          <w:color w:val="231F20"/>
        </w:rPr>
        <w:t>mạn</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Hoặc</w:t>
      </w:r>
      <w:r>
        <w:rPr>
          <w:color w:val="231F20"/>
          <w:spacing w:val="-4"/>
        </w:rPr>
        <w:t> </w:t>
      </w:r>
      <w:r>
        <w:rPr>
          <w:color w:val="231F20"/>
        </w:rPr>
        <w:t>nơi</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spacing w:val="-5"/>
        </w:rPr>
        <w:t>này, </w:t>
      </w:r>
      <w:r>
        <w:rPr>
          <w:color w:val="231F20"/>
        </w:rPr>
        <w:t>tuy</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ái</w:t>
      </w:r>
      <w:r>
        <w:rPr>
          <w:color w:val="231F20"/>
          <w:spacing w:val="-4"/>
        </w:rPr>
        <w:t> </w:t>
      </w:r>
      <w:r>
        <w:rPr>
          <w:color w:val="231F20"/>
        </w:rPr>
        <w:t>sinh</w:t>
      </w:r>
      <w:r>
        <w:rPr>
          <w:color w:val="231F20"/>
          <w:spacing w:val="-4"/>
        </w:rPr>
        <w:t> </w:t>
      </w:r>
      <w:r>
        <w:rPr>
          <w:color w:val="231F20"/>
        </w:rPr>
        <w:t>trước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chưa đoạn, nhưng đối với kiết mạn này trước chưa sinh, tuy sinh ở xứ</w:t>
      </w:r>
      <w:r>
        <w:rPr>
          <w:color w:val="231F20"/>
          <w:spacing w:val="-9"/>
        </w:rPr>
        <w:t> </w:t>
      </w:r>
      <w:r>
        <w:rPr>
          <w:color w:val="231F20"/>
        </w:rPr>
        <w:t>khác,</w:t>
      </w:r>
      <w:r>
        <w:rPr>
          <w:color w:val="231F20"/>
          <w:spacing w:val="-9"/>
        </w:rPr>
        <w:t> </w:t>
      </w:r>
      <w:r>
        <w:rPr>
          <w:color w:val="231F20"/>
        </w:rPr>
        <w:t>nhưng</w:t>
      </w:r>
      <w:r>
        <w:rPr>
          <w:color w:val="231F20"/>
          <w:spacing w:val="-9"/>
        </w:rPr>
        <w:t> </w:t>
      </w:r>
      <w:r>
        <w:rPr>
          <w:color w:val="231F20"/>
        </w:rPr>
        <w:t>nơi</w:t>
      </w:r>
      <w:r>
        <w:rPr>
          <w:color w:val="231F20"/>
          <w:spacing w:val="-9"/>
        </w:rPr>
        <w:t> </w:t>
      </w:r>
      <w:r>
        <w:rPr>
          <w:color w:val="231F20"/>
        </w:rPr>
        <w:t>sự</w:t>
      </w:r>
      <w:r>
        <w:rPr>
          <w:color w:val="231F20"/>
          <w:spacing w:val="-9"/>
        </w:rPr>
        <w:t> </w:t>
      </w:r>
      <w:r>
        <w:rPr>
          <w:color w:val="231F20"/>
        </w:rPr>
        <w:t>việc</w:t>
      </w:r>
      <w:r>
        <w:rPr>
          <w:color w:val="231F20"/>
          <w:spacing w:val="-8"/>
        </w:rPr>
        <w:t> </w:t>
      </w:r>
      <w:r>
        <w:rPr>
          <w:color w:val="231F20"/>
        </w:rPr>
        <w:t>này</w:t>
      </w:r>
      <w:r>
        <w:rPr>
          <w:color w:val="231F20"/>
          <w:spacing w:val="-9"/>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chưa</w:t>
      </w:r>
      <w:r>
        <w:rPr>
          <w:color w:val="231F20"/>
          <w:spacing w:val="-9"/>
        </w:rPr>
        <w:t> </w:t>
      </w:r>
      <w:r>
        <w:rPr>
          <w:color w:val="231F20"/>
        </w:rPr>
        <w:t>sinh.</w:t>
      </w:r>
      <w:r>
        <w:rPr>
          <w:color w:val="231F20"/>
          <w:spacing w:val="-8"/>
        </w:rPr>
        <w:t> </w:t>
      </w:r>
      <w:r>
        <w:rPr>
          <w:color w:val="231F20"/>
        </w:rPr>
        <w:t>Hoặc</w:t>
      </w:r>
      <w:r>
        <w:rPr>
          <w:color w:val="231F20"/>
          <w:spacing w:val="-9"/>
        </w:rPr>
        <w:t> </w:t>
      </w:r>
      <w:r>
        <w:rPr>
          <w:color w:val="231F20"/>
        </w:rPr>
        <w:t>như</w:t>
      </w:r>
      <w:r>
        <w:rPr>
          <w:color w:val="231F20"/>
          <w:spacing w:val="-9"/>
        </w:rPr>
        <w:t> </w:t>
      </w:r>
      <w:r>
        <w:rPr>
          <w:color w:val="231F20"/>
        </w:rPr>
        <w:t>sinh rồi đoạn, tức nơi sự việc này không có nghĩa trói buộc của kiết </w:t>
      </w:r>
      <w:r>
        <w:rPr>
          <w:color w:val="231F20"/>
          <w:spacing w:val="-4"/>
        </w:rPr>
        <w:t>mạn </w:t>
      </w:r>
      <w:r>
        <w:rPr>
          <w:color w:val="231F20"/>
        </w:rPr>
        <w:t>quá khứ.</w:t>
      </w:r>
    </w:p>
    <w:p>
      <w:pPr>
        <w:pStyle w:val="BodyText"/>
        <w:spacing w:line="273" w:lineRule="auto" w:before="110"/>
        <w:ind w:left="110" w:right="391"/>
      </w:pPr>
      <w:r>
        <w:rPr>
          <w:i/>
          <w:color w:val="231F20"/>
        </w:rPr>
        <w:t>Hỏi: </w:t>
      </w:r>
      <w:r>
        <w:rPr>
          <w:color w:val="231F20"/>
        </w:rPr>
        <w:t>Nếu như có kiết mạn quá khứ trói buộc lại có kiết ái quá khứ trói buộc chăng?</w:t>
      </w:r>
    </w:p>
    <w:p>
      <w:pPr>
        <w:pStyle w:val="BodyText"/>
        <w:spacing w:line="273" w:lineRule="auto" w:before="112"/>
        <w:ind w:left="110" w:right="390"/>
      </w:pPr>
      <w:r>
        <w:rPr>
          <w:i/>
          <w:color w:val="231F20"/>
        </w:rPr>
        <w:t>Đáp:</w:t>
      </w:r>
      <w:r>
        <w:rPr>
          <w:i/>
          <w:color w:val="231F20"/>
          <w:spacing w:val="-22"/>
        </w:rPr>
        <w:t> </w:t>
      </w:r>
      <w:r>
        <w:rPr>
          <w:color w:val="231F20"/>
        </w:rPr>
        <w:t>Nếu</w:t>
      </w:r>
      <w:r>
        <w:rPr>
          <w:color w:val="231F20"/>
          <w:spacing w:val="-21"/>
        </w:rPr>
        <w:t> </w:t>
      </w:r>
      <w:r>
        <w:rPr>
          <w:color w:val="231F20"/>
        </w:rPr>
        <w:t>trước</w:t>
      </w:r>
      <w:r>
        <w:rPr>
          <w:color w:val="231F20"/>
          <w:spacing w:val="-21"/>
        </w:rPr>
        <w:t> </w:t>
      </w:r>
      <w:r>
        <w:rPr>
          <w:color w:val="231F20"/>
        </w:rPr>
        <w:t>đã</w:t>
      </w:r>
      <w:r>
        <w:rPr>
          <w:color w:val="231F20"/>
          <w:spacing w:val="-21"/>
        </w:rPr>
        <w:t> </w:t>
      </w:r>
      <w:r>
        <w:rPr>
          <w:color w:val="231F20"/>
        </w:rPr>
        <w:t>sinh</w:t>
      </w:r>
      <w:r>
        <w:rPr>
          <w:color w:val="231F20"/>
          <w:spacing w:val="-21"/>
        </w:rPr>
        <w:t> </w:t>
      </w:r>
      <w:r>
        <w:rPr>
          <w:color w:val="231F20"/>
        </w:rPr>
        <w:t>chưa</w:t>
      </w:r>
      <w:r>
        <w:rPr>
          <w:color w:val="231F20"/>
          <w:spacing w:val="-21"/>
        </w:rPr>
        <w:t> </w:t>
      </w:r>
      <w:r>
        <w:rPr>
          <w:color w:val="231F20"/>
        </w:rPr>
        <w:t>đoạn,</w:t>
      </w:r>
      <w:r>
        <w:rPr>
          <w:color w:val="231F20"/>
          <w:spacing w:val="-21"/>
        </w:rPr>
        <w:t> </w:t>
      </w:r>
      <w:r>
        <w:rPr>
          <w:color w:val="231F20"/>
        </w:rPr>
        <w:t>thì</w:t>
      </w:r>
      <w:r>
        <w:rPr>
          <w:color w:val="231F20"/>
          <w:spacing w:val="-21"/>
        </w:rPr>
        <w:t> </w:t>
      </w:r>
      <w:r>
        <w:rPr>
          <w:color w:val="231F20"/>
        </w:rPr>
        <w:t>trói</w:t>
      </w:r>
      <w:r>
        <w:rPr>
          <w:color w:val="231F20"/>
          <w:spacing w:val="-21"/>
        </w:rPr>
        <w:t> </w:t>
      </w:r>
      <w:r>
        <w:rPr>
          <w:color w:val="231F20"/>
        </w:rPr>
        <w:t>buộc.</w:t>
      </w:r>
      <w:r>
        <w:rPr>
          <w:color w:val="231F20"/>
          <w:spacing w:val="-21"/>
        </w:rPr>
        <w:t> </w:t>
      </w:r>
      <w:r>
        <w:rPr>
          <w:color w:val="231F20"/>
        </w:rPr>
        <w:t>Nếu</w:t>
      </w:r>
      <w:r>
        <w:rPr>
          <w:color w:val="231F20"/>
          <w:spacing w:val="-21"/>
        </w:rPr>
        <w:t> </w:t>
      </w:r>
      <w:r>
        <w:rPr>
          <w:color w:val="231F20"/>
        </w:rPr>
        <w:t>trước</w:t>
      </w:r>
      <w:r>
        <w:rPr>
          <w:color w:val="231F20"/>
          <w:spacing w:val="-21"/>
        </w:rPr>
        <w:t> </w:t>
      </w:r>
      <w:r>
        <w:rPr>
          <w:color w:val="231F20"/>
        </w:rPr>
        <w:t>chưa sinh,</w:t>
      </w:r>
      <w:r>
        <w:rPr>
          <w:color w:val="231F20"/>
          <w:spacing w:val="-10"/>
        </w:rPr>
        <w:t> </w:t>
      </w:r>
      <w:r>
        <w:rPr>
          <w:color w:val="231F20"/>
        </w:rPr>
        <w:t>hoặc</w:t>
      </w:r>
      <w:r>
        <w:rPr>
          <w:color w:val="231F20"/>
          <w:spacing w:val="-10"/>
        </w:rPr>
        <w:t> </w:t>
      </w:r>
      <w:r>
        <w:rPr>
          <w:color w:val="231F20"/>
        </w:rPr>
        <w:t>như</w:t>
      </w:r>
      <w:r>
        <w:rPr>
          <w:color w:val="231F20"/>
          <w:spacing w:val="-9"/>
        </w:rPr>
        <w:t> </w:t>
      </w:r>
      <w:r>
        <w:rPr>
          <w:color w:val="231F20"/>
        </w:rPr>
        <w:t>sinh</w:t>
      </w:r>
      <w:r>
        <w:rPr>
          <w:color w:val="231F20"/>
          <w:spacing w:val="-10"/>
        </w:rPr>
        <w:t> </w:t>
      </w:r>
      <w:r>
        <w:rPr>
          <w:color w:val="231F20"/>
        </w:rPr>
        <w:t>rồi</w:t>
      </w:r>
      <w:r>
        <w:rPr>
          <w:color w:val="231F20"/>
          <w:spacing w:val="-10"/>
        </w:rPr>
        <w:t> </w:t>
      </w:r>
      <w:r>
        <w:rPr>
          <w:color w:val="231F20"/>
        </w:rPr>
        <w:t>đoạn,</w:t>
      </w:r>
      <w:r>
        <w:rPr>
          <w:color w:val="231F20"/>
          <w:spacing w:val="-9"/>
        </w:rPr>
        <w:t> </w:t>
      </w:r>
      <w:r>
        <w:rPr>
          <w:color w:val="231F20"/>
        </w:rPr>
        <w:t>thì</w:t>
      </w:r>
      <w:r>
        <w:rPr>
          <w:color w:val="231F20"/>
          <w:spacing w:val="-10"/>
        </w:rPr>
        <w:t> </w:t>
      </w:r>
      <w:r>
        <w:rPr>
          <w:color w:val="231F20"/>
        </w:rPr>
        <w:t>không</w:t>
      </w:r>
      <w:r>
        <w:rPr>
          <w:color w:val="231F20"/>
          <w:spacing w:val="-10"/>
        </w:rPr>
        <w:t> </w:t>
      </w:r>
      <w:r>
        <w:rPr>
          <w:color w:val="231F20"/>
        </w:rPr>
        <w:t>trói</w:t>
      </w:r>
      <w:r>
        <w:rPr>
          <w:color w:val="231F20"/>
          <w:spacing w:val="-9"/>
        </w:rPr>
        <w:t> </w:t>
      </w:r>
      <w:r>
        <w:rPr>
          <w:color w:val="231F20"/>
        </w:rPr>
        <w:t>buộc.</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sự việc </w:t>
      </w:r>
      <w:r>
        <w:rPr>
          <w:color w:val="231F20"/>
          <w:spacing w:val="-6"/>
        </w:rPr>
        <w:t>này, </w:t>
      </w:r>
      <w:r>
        <w:rPr>
          <w:color w:val="231F20"/>
        </w:rPr>
        <w:t>nếu có kiết mạn sinh trước chưa đoạn, cũng có kiết ái sinh trước</w:t>
      </w:r>
      <w:r>
        <w:rPr>
          <w:color w:val="231F20"/>
          <w:spacing w:val="-11"/>
        </w:rPr>
        <w:t> </w:t>
      </w:r>
      <w:r>
        <w:rPr>
          <w:color w:val="231F20"/>
        </w:rPr>
        <w:t>chưa</w:t>
      </w:r>
      <w:r>
        <w:rPr>
          <w:color w:val="231F20"/>
          <w:spacing w:val="-10"/>
        </w:rPr>
        <w:t> </w:t>
      </w:r>
      <w:r>
        <w:rPr>
          <w:color w:val="231F20"/>
        </w:rPr>
        <w:t>đoạn.</w:t>
      </w:r>
      <w:r>
        <w:rPr>
          <w:color w:val="231F20"/>
          <w:spacing w:val="-15"/>
        </w:rPr>
        <w:t> </w:t>
      </w:r>
      <w:r>
        <w:rPr>
          <w:color w:val="231F20"/>
        </w:rPr>
        <w:t>Tức</w:t>
      </w:r>
      <w:r>
        <w:rPr>
          <w:color w:val="231F20"/>
          <w:spacing w:val="-10"/>
        </w:rPr>
        <w:t> </w:t>
      </w:r>
      <w:r>
        <w:rPr>
          <w:color w:val="231F20"/>
        </w:rPr>
        <w:t>nơi</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spacing w:val="-7"/>
        </w:rPr>
        <w:t>ấy,</w:t>
      </w:r>
      <w:r>
        <w:rPr>
          <w:color w:val="231F20"/>
          <w:spacing w:val="-10"/>
        </w:rPr>
        <w:t> </w:t>
      </w:r>
      <w:r>
        <w:rPr>
          <w:color w:val="231F20"/>
        </w:rPr>
        <w:t>cũng</w:t>
      </w:r>
      <w:r>
        <w:rPr>
          <w:color w:val="231F20"/>
          <w:spacing w:val="-10"/>
        </w:rPr>
        <w:t> </w:t>
      </w:r>
      <w:r>
        <w:rPr>
          <w:color w:val="231F20"/>
        </w:rPr>
        <w:t>có</w:t>
      </w:r>
      <w:r>
        <w:rPr>
          <w:color w:val="231F20"/>
          <w:spacing w:val="-11"/>
        </w:rPr>
        <w:t> </w:t>
      </w:r>
      <w:r>
        <w:rPr>
          <w:color w:val="231F20"/>
        </w:rPr>
        <w:t>nghĩa</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của</w:t>
      </w:r>
      <w:r>
        <w:rPr>
          <w:color w:val="231F20"/>
          <w:spacing w:val="-10"/>
        </w:rPr>
        <w:t> </w:t>
      </w:r>
      <w:r>
        <w:rPr>
          <w:color w:val="231F20"/>
        </w:rPr>
        <w:t>kiết ái quá khứ. Hoặc nơi sự việc </w:t>
      </w:r>
      <w:r>
        <w:rPr>
          <w:color w:val="231F20"/>
          <w:spacing w:val="-6"/>
        </w:rPr>
        <w:t>này, </w:t>
      </w:r>
      <w:r>
        <w:rPr>
          <w:color w:val="231F20"/>
        </w:rPr>
        <w:t>tuy có kiết mạn sinh trước chưa đoạn, nhưng đối với kiết ái này trước chưa sinh, tuy sinh ở xứ khác, nhưng</w:t>
      </w:r>
      <w:r>
        <w:rPr>
          <w:color w:val="231F20"/>
          <w:spacing w:val="-4"/>
        </w:rPr>
        <w:t> </w:t>
      </w:r>
      <w:r>
        <w:rPr>
          <w:color w:val="231F20"/>
        </w:rPr>
        <w:t>nơi</w:t>
      </w:r>
      <w:r>
        <w:rPr>
          <w:color w:val="231F20"/>
          <w:spacing w:val="-3"/>
        </w:rPr>
        <w:t> </w:t>
      </w:r>
      <w:r>
        <w:rPr>
          <w:color w:val="231F20"/>
        </w:rPr>
        <w:t>sự</w:t>
      </w:r>
      <w:r>
        <w:rPr>
          <w:color w:val="231F20"/>
          <w:spacing w:val="-3"/>
        </w:rPr>
        <w:t> </w:t>
      </w:r>
      <w:r>
        <w:rPr>
          <w:color w:val="231F20"/>
        </w:rPr>
        <w:t>việc</w:t>
      </w:r>
      <w:r>
        <w:rPr>
          <w:color w:val="231F20"/>
          <w:spacing w:val="-4"/>
        </w:rPr>
        <w:t> </w:t>
      </w:r>
      <w:r>
        <w:rPr>
          <w:color w:val="231F20"/>
        </w:rPr>
        <w:t>này</w:t>
      </w:r>
      <w:r>
        <w:rPr>
          <w:color w:val="231F20"/>
          <w:spacing w:val="-3"/>
        </w:rPr>
        <w:t> </w:t>
      </w:r>
      <w:r>
        <w:rPr>
          <w:color w:val="231F20"/>
        </w:rPr>
        <w:t>cũng</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chưa</w:t>
      </w:r>
      <w:r>
        <w:rPr>
          <w:color w:val="231F20"/>
          <w:spacing w:val="-3"/>
        </w:rPr>
        <w:t> </w:t>
      </w:r>
      <w:r>
        <w:rPr>
          <w:color w:val="231F20"/>
        </w:rPr>
        <w:t>sinh,</w:t>
      </w:r>
      <w:r>
        <w:rPr>
          <w:color w:val="231F20"/>
          <w:spacing w:val="-4"/>
        </w:rPr>
        <w:t> </w:t>
      </w:r>
      <w:r>
        <w:rPr>
          <w:color w:val="231F20"/>
        </w:rPr>
        <w:t>hoặc</w:t>
      </w:r>
      <w:r>
        <w:rPr>
          <w:color w:val="231F20"/>
          <w:spacing w:val="-3"/>
        </w:rPr>
        <w:t> </w:t>
      </w:r>
      <w:r>
        <w:rPr>
          <w:color w:val="231F20"/>
        </w:rPr>
        <w:t>như</w:t>
      </w:r>
      <w:r>
        <w:rPr>
          <w:color w:val="231F20"/>
          <w:spacing w:val="-3"/>
        </w:rPr>
        <w:t> </w:t>
      </w:r>
      <w:r>
        <w:rPr>
          <w:color w:val="231F20"/>
        </w:rPr>
        <w:t>sinh</w:t>
      </w:r>
      <w:r>
        <w:rPr>
          <w:color w:val="231F20"/>
          <w:spacing w:val="-4"/>
        </w:rPr>
        <w:t> </w:t>
      </w:r>
      <w:r>
        <w:rPr>
          <w:color w:val="231F20"/>
        </w:rPr>
        <w:t>rồi</w:t>
      </w:r>
      <w:r>
        <w:rPr>
          <w:color w:val="231F20"/>
          <w:spacing w:val="-3"/>
        </w:rPr>
        <w:t> </w:t>
      </w:r>
      <w:r>
        <w:rPr>
          <w:color w:val="231F20"/>
        </w:rPr>
        <w:t>đoạn trừ,</w:t>
      </w:r>
      <w:r>
        <w:rPr>
          <w:color w:val="231F20"/>
          <w:spacing w:val="-9"/>
        </w:rPr>
        <w:t> </w:t>
      </w:r>
      <w:r>
        <w:rPr>
          <w:color w:val="231F20"/>
        </w:rPr>
        <w:t>tức</w:t>
      </w:r>
      <w:r>
        <w:rPr>
          <w:color w:val="231F20"/>
          <w:spacing w:val="-8"/>
        </w:rPr>
        <w:t> </w:t>
      </w:r>
      <w:r>
        <w:rPr>
          <w:color w:val="231F20"/>
        </w:rPr>
        <w:t>nơi</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này</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của</w:t>
      </w:r>
      <w:r>
        <w:rPr>
          <w:color w:val="231F20"/>
          <w:spacing w:val="-8"/>
        </w:rPr>
        <w:t> </w:t>
      </w:r>
      <w:r>
        <w:rPr>
          <w:color w:val="231F20"/>
        </w:rPr>
        <w:t>kiết</w:t>
      </w:r>
      <w:r>
        <w:rPr>
          <w:color w:val="231F20"/>
          <w:spacing w:val="-8"/>
        </w:rPr>
        <w:t> </w:t>
      </w:r>
      <w:r>
        <w:rPr>
          <w:color w:val="231F20"/>
        </w:rPr>
        <w:t>ái</w:t>
      </w:r>
      <w:r>
        <w:rPr>
          <w:color w:val="231F20"/>
          <w:spacing w:val="-9"/>
        </w:rPr>
        <w:t> </w:t>
      </w:r>
      <w:r>
        <w:rPr>
          <w:color w:val="231F20"/>
        </w:rPr>
        <w:t>quá</w:t>
      </w:r>
      <w:r>
        <w:rPr>
          <w:color w:val="231F20"/>
          <w:spacing w:val="-8"/>
        </w:rPr>
        <w:t> </w:t>
      </w:r>
      <w:r>
        <w:rPr>
          <w:color w:val="231F20"/>
        </w:rPr>
        <w:t>khứ.</w:t>
      </w:r>
    </w:p>
    <w:p>
      <w:pPr>
        <w:pStyle w:val="BodyText"/>
        <w:spacing w:line="273" w:lineRule="auto" w:before="106"/>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mạn vị lai trói buộc chăng?</w:t>
      </w:r>
    </w:p>
    <w:p>
      <w:pPr>
        <w:pStyle w:val="BodyText"/>
        <w:spacing w:line="273" w:lineRule="auto" w:before="112"/>
        <w:ind w:left="110" w:right="390"/>
      </w:pPr>
      <w:r>
        <w:rPr>
          <w:i/>
          <w:color w:val="231F20"/>
        </w:rPr>
        <w:t>Đáp: </w:t>
      </w:r>
      <w:r>
        <w:rPr>
          <w:color w:val="231F20"/>
        </w:rPr>
        <w:t>Đúng </w:t>
      </w:r>
      <w:r>
        <w:rPr>
          <w:color w:val="231F20"/>
          <w:spacing w:val="-5"/>
        </w:rPr>
        <w:t>vậy. </w:t>
      </w:r>
      <w:r>
        <w:rPr>
          <w:color w:val="231F20"/>
        </w:rPr>
        <w:t>Vì sao? Vì trước nói kiết mạn, nơi sự việc của năm bộ thuộc ba cõi có thể tạo trói buộc. Vị lai chưa đoạn nên </w:t>
      </w:r>
      <w:r>
        <w:rPr>
          <w:color w:val="231F20"/>
          <w:spacing w:val="-3"/>
        </w:rPr>
        <w:t>nhất </w:t>
      </w:r>
      <w:r>
        <w:rPr>
          <w:color w:val="231F20"/>
        </w:rPr>
        <w:t>định trói buộc tất cả sự việc của ba đời kia.</w:t>
      </w:r>
    </w:p>
    <w:p>
      <w:pPr>
        <w:pStyle w:val="BodyText"/>
        <w:spacing w:line="273" w:lineRule="auto" w:before="111"/>
        <w:ind w:left="110" w:right="391"/>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mạn</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lại</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3"/>
        </w:rPr>
        <w:t> </w:t>
      </w:r>
      <w:r>
        <w:rPr>
          <w:color w:val="231F20"/>
        </w:rPr>
        <w:t>quá</w:t>
      </w:r>
      <w:r>
        <w:rPr>
          <w:color w:val="231F20"/>
          <w:spacing w:val="-3"/>
        </w:rPr>
        <w:t> </w:t>
      </w:r>
      <w:r>
        <w:rPr>
          <w:color w:val="231F20"/>
        </w:rPr>
        <w:t>khứ trói buộc chăng?</w:t>
      </w:r>
    </w:p>
    <w:p>
      <w:pPr>
        <w:pStyle w:val="BodyText"/>
        <w:spacing w:line="273" w:lineRule="auto" w:before="112"/>
        <w:ind w:left="110" w:right="390"/>
      </w:pPr>
      <w:r>
        <w:rPr>
          <w:i/>
          <w:color w:val="231F20"/>
        </w:rPr>
        <w:t>Đáp: </w:t>
      </w:r>
      <w:r>
        <w:rPr>
          <w:color w:val="231F20"/>
        </w:rPr>
        <w:t>Nếu trước đã sinh chưa đoạn, thì trói buộc. Nếu trước chưa sinh, hoặc như sinh rồi đoạn, thì không trói buộc. Nghĩa là đối với</w:t>
      </w:r>
      <w:r>
        <w:rPr>
          <w:color w:val="231F20"/>
          <w:spacing w:val="-11"/>
        </w:rPr>
        <w:t> </w:t>
      </w:r>
      <w:r>
        <w:rPr>
          <w:color w:val="231F20"/>
        </w:rPr>
        <w:t>sự</w:t>
      </w:r>
      <w:r>
        <w:rPr>
          <w:color w:val="231F20"/>
          <w:spacing w:val="-10"/>
        </w:rPr>
        <w:t> </w:t>
      </w:r>
      <w:r>
        <w:rPr>
          <w:color w:val="231F20"/>
        </w:rPr>
        <w:t>việc</w:t>
      </w:r>
      <w:r>
        <w:rPr>
          <w:color w:val="231F20"/>
          <w:spacing w:val="-10"/>
        </w:rPr>
        <w:t> </w:t>
      </w:r>
      <w:r>
        <w:rPr>
          <w:color w:val="231F20"/>
          <w:spacing w:val="-5"/>
        </w:rPr>
        <w:t>này,</w:t>
      </w:r>
      <w:r>
        <w:rPr>
          <w:color w:val="231F20"/>
          <w:spacing w:val="-10"/>
        </w:rPr>
        <w:t> </w:t>
      </w:r>
      <w:r>
        <w:rPr>
          <w:color w:val="231F20"/>
        </w:rPr>
        <w:t>nếu</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mạn</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chưa</w:t>
      </w:r>
      <w:r>
        <w:rPr>
          <w:color w:val="231F20"/>
          <w:spacing w:val="-10"/>
        </w:rPr>
        <w:t> </w:t>
      </w:r>
      <w:r>
        <w:rPr>
          <w:color w:val="231F20"/>
        </w:rPr>
        <w:t>đoạn,</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ái</w:t>
      </w:r>
      <w:r>
        <w:rPr>
          <w:color w:val="231F20"/>
          <w:spacing w:val="-10"/>
        </w:rPr>
        <w:t> </w:t>
      </w:r>
      <w:r>
        <w:rPr>
          <w:color w:val="231F20"/>
        </w:rPr>
        <w:t>sinh trước chưa đoạn. Tức nơi sự việc </w:t>
      </w:r>
      <w:r>
        <w:rPr>
          <w:color w:val="231F20"/>
          <w:spacing w:val="-6"/>
        </w:rPr>
        <w:t>ấy, </w:t>
      </w:r>
      <w:r>
        <w:rPr>
          <w:color w:val="231F20"/>
        </w:rPr>
        <w:t>cũng có nghĩa trói buộc của kiết</w:t>
      </w:r>
      <w:r>
        <w:rPr>
          <w:color w:val="231F20"/>
          <w:spacing w:val="-6"/>
        </w:rPr>
        <w:t> </w:t>
      </w:r>
      <w:r>
        <w:rPr>
          <w:color w:val="231F20"/>
        </w:rPr>
        <w:t>ái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Hoặc</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sự</w:t>
      </w:r>
      <w:r>
        <w:rPr>
          <w:color w:val="231F20"/>
          <w:spacing w:val="-5"/>
        </w:rPr>
        <w:t> </w:t>
      </w:r>
      <w:r>
        <w:rPr>
          <w:color w:val="231F20"/>
        </w:rPr>
        <w:t>việc</w:t>
      </w:r>
      <w:r>
        <w:rPr>
          <w:color w:val="231F20"/>
          <w:spacing w:val="-5"/>
        </w:rPr>
        <w:t> này, </w:t>
      </w:r>
      <w:r>
        <w:rPr>
          <w:color w:val="231F20"/>
        </w:rPr>
        <w:t>tuy</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mạn</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chưa đoạn, nhưng đối với kiết ái ấy trước chưa sinh, tuy sinh ở xứ khác, nhưng</w:t>
      </w:r>
      <w:r>
        <w:rPr>
          <w:color w:val="231F20"/>
          <w:spacing w:val="-8"/>
        </w:rPr>
        <w:t> </w:t>
      </w:r>
      <w:r>
        <w:rPr>
          <w:color w:val="231F20"/>
        </w:rPr>
        <w:t>nơi</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này</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chưa</w:t>
      </w:r>
      <w:r>
        <w:rPr>
          <w:color w:val="231F20"/>
          <w:spacing w:val="-7"/>
        </w:rPr>
        <w:t> </w:t>
      </w:r>
      <w:r>
        <w:rPr>
          <w:color w:val="231F20"/>
        </w:rPr>
        <w:t>sinh,</w:t>
      </w:r>
      <w:r>
        <w:rPr>
          <w:color w:val="231F20"/>
          <w:spacing w:val="-8"/>
        </w:rPr>
        <w:t> </w:t>
      </w:r>
      <w:r>
        <w:rPr>
          <w:color w:val="231F20"/>
        </w:rPr>
        <w:t>hoặc</w:t>
      </w:r>
      <w:r>
        <w:rPr>
          <w:color w:val="231F20"/>
          <w:spacing w:val="-8"/>
        </w:rPr>
        <w:t> </w:t>
      </w:r>
      <w:r>
        <w:rPr>
          <w:color w:val="231F20"/>
        </w:rPr>
        <w:t>như</w:t>
      </w:r>
      <w:r>
        <w:rPr>
          <w:color w:val="231F20"/>
          <w:spacing w:val="-6"/>
        </w:rPr>
        <w:t> </w:t>
      </w:r>
      <w:r>
        <w:rPr>
          <w:color w:val="231F20"/>
        </w:rPr>
        <w:t>sinh</w:t>
      </w:r>
      <w:r>
        <w:rPr>
          <w:color w:val="231F20"/>
          <w:spacing w:val="-8"/>
        </w:rPr>
        <w:t> </w:t>
      </w:r>
      <w:r>
        <w:rPr>
          <w:color w:val="231F20"/>
        </w:rPr>
        <w:t>rồi</w:t>
      </w:r>
      <w:r>
        <w:rPr>
          <w:color w:val="231F20"/>
          <w:spacing w:val="-7"/>
        </w:rPr>
        <w:t> </w:t>
      </w:r>
      <w:r>
        <w:rPr>
          <w:color w:val="231F20"/>
        </w:rPr>
        <w:t>đoạn, tức nơi sự việc này không có nghĩa trói buộc của kiết ái quá</w:t>
      </w:r>
      <w:r>
        <w:rPr>
          <w:color w:val="231F20"/>
          <w:spacing w:val="-2"/>
        </w:rPr>
        <w:t> </w:t>
      </w:r>
      <w:r>
        <w:rPr>
          <w:color w:val="231F20"/>
        </w:rPr>
        <w:t>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Nếu đối với sự việc này có kiết ái quá khứ trói buộc cũng có kiết mạn hiện tại trói buộc chăng?</w:t>
      </w:r>
    </w:p>
    <w:p>
      <w:pPr>
        <w:pStyle w:val="BodyText"/>
        <w:spacing w:line="273" w:lineRule="auto" w:before="112"/>
        <w:ind w:right="107"/>
      </w:pPr>
      <w:r>
        <w:rPr>
          <w:i/>
          <w:color w:val="231F20"/>
        </w:rPr>
        <w:t>Đáp: </w:t>
      </w:r>
      <w:r>
        <w:rPr>
          <w:color w:val="231F20"/>
        </w:rPr>
        <w:t>Nếu hiện ở trước. Nghĩa là nơi sự việc </w:t>
      </w:r>
      <w:r>
        <w:rPr>
          <w:color w:val="231F20"/>
          <w:spacing w:val="-5"/>
        </w:rPr>
        <w:t>này, </w:t>
      </w:r>
      <w:r>
        <w:rPr>
          <w:color w:val="231F20"/>
        </w:rPr>
        <w:t>nếu có kiết  ái sinh trước chưa đoạn, cũng có kiết mạn hiện ở trước, tức có </w:t>
      </w:r>
      <w:r>
        <w:rPr>
          <w:color w:val="231F20"/>
          <w:spacing w:val="-3"/>
        </w:rPr>
        <w:t>nghĩa </w:t>
      </w:r>
      <w:r>
        <w:rPr>
          <w:color w:val="231F20"/>
        </w:rPr>
        <w:t>trói buộc của kiết mạn hiện tại. Nếu nơi sự việc </w:t>
      </w:r>
      <w:r>
        <w:rPr>
          <w:color w:val="231F20"/>
          <w:spacing w:val="-6"/>
        </w:rPr>
        <w:t>ấy, </w:t>
      </w:r>
      <w:r>
        <w:rPr>
          <w:color w:val="231F20"/>
        </w:rPr>
        <w:t>hoặc khởi kiết khác hiện ở trước. Hoặc khởi tâm thiện vô phú vô ký hiện ở trước. Hoặc nơi xứ khác khởi kiết mạn hiện ở trước. Hoặc lúc không tâm, tức không có nghĩa trói buộc của kiết mạn hiện tại.</w:t>
      </w:r>
    </w:p>
    <w:p>
      <w:pPr>
        <w:pStyle w:val="BodyText"/>
        <w:spacing w:line="273" w:lineRule="auto" w:before="108"/>
        <w:ind w:right="107"/>
      </w:pPr>
      <w:r>
        <w:rPr>
          <w:i/>
          <w:color w:val="231F20"/>
        </w:rPr>
        <w:t>Hỏi: </w:t>
      </w:r>
      <w:r>
        <w:rPr>
          <w:color w:val="231F20"/>
        </w:rPr>
        <w:t>Nếu như có kiết mạn hiện tại trói buộc lại có kiết ái quá khứ trói buộc chăng?</w:t>
      </w:r>
    </w:p>
    <w:p>
      <w:pPr>
        <w:pStyle w:val="BodyText"/>
        <w:spacing w:line="273" w:lineRule="auto" w:before="112"/>
        <w:ind w:right="103"/>
      </w:pPr>
      <w:r>
        <w:rPr>
          <w:i/>
          <w:color w:val="231F20"/>
        </w:rPr>
        <w:t>Đáp: </w:t>
      </w:r>
      <w:r>
        <w:rPr>
          <w:color w:val="231F20"/>
        </w:rPr>
        <w:t>Nếu trước đã sinh chưa đoạn thì trói buộc. Nếu trước chưa sinh, hoặc như sinh rồi đoạn thì không trói buộc. Nghĩa là   nơi việc </w:t>
      </w:r>
      <w:r>
        <w:rPr>
          <w:color w:val="231F20"/>
          <w:spacing w:val="-3"/>
        </w:rPr>
        <w:t>này,  </w:t>
      </w:r>
      <w:r>
        <w:rPr>
          <w:color w:val="231F20"/>
        </w:rPr>
        <w:t>nếu có kiết mạn hiện ở trước, cũng có kiết ái trước   đã sinh chưa đoạn. Tức nơi sự việc </w:t>
      </w:r>
      <w:r>
        <w:rPr>
          <w:color w:val="231F20"/>
          <w:spacing w:val="-5"/>
        </w:rPr>
        <w:t>ấy,  </w:t>
      </w:r>
      <w:r>
        <w:rPr>
          <w:color w:val="231F20"/>
        </w:rPr>
        <w:t>cũng có nghĩa trói buộc   của kiết ái quá khứ. Nếu đối với sự việc </w:t>
      </w:r>
      <w:r>
        <w:rPr>
          <w:color w:val="231F20"/>
          <w:spacing w:val="-3"/>
        </w:rPr>
        <w:t>này, </w:t>
      </w:r>
      <w:r>
        <w:rPr>
          <w:color w:val="231F20"/>
        </w:rPr>
        <w:t>tuy có kiết mạn hiện   ở trước, nhưng đối với kiết ái </w:t>
      </w:r>
      <w:r>
        <w:rPr>
          <w:color w:val="231F20"/>
          <w:spacing w:val="-5"/>
        </w:rPr>
        <w:t>ấy, </w:t>
      </w:r>
      <w:r>
        <w:rPr>
          <w:color w:val="231F20"/>
        </w:rPr>
        <w:t>trước chưa sinh, tuy sinh nơi xứ khác, nhưng nơi sự việc này cũng gọi là chưa sinh. Hoặc như sinh rồi đoạn, tức nơi sự việc </w:t>
      </w:r>
      <w:r>
        <w:rPr>
          <w:color w:val="231F20"/>
          <w:spacing w:val="-3"/>
        </w:rPr>
        <w:t>này, </w:t>
      </w:r>
      <w:r>
        <w:rPr>
          <w:color w:val="231F20"/>
        </w:rPr>
        <w:t>không có nghĩa trói buộc của kiết ái quá</w:t>
      </w:r>
      <w:r>
        <w:rPr>
          <w:color w:val="231F20"/>
          <w:spacing w:val="5"/>
        </w:rPr>
        <w:t> </w:t>
      </w:r>
      <w:r>
        <w:rPr>
          <w:color w:val="231F20"/>
        </w:rPr>
        <w:t>khứ.</w:t>
      </w:r>
    </w:p>
    <w:p>
      <w:pPr>
        <w:pStyle w:val="BodyText"/>
        <w:spacing w:line="273" w:lineRule="auto" w:before="106"/>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mạn quá khứ, hiện tại trói buộc chăng?</w:t>
      </w:r>
    </w:p>
    <w:p>
      <w:pPr>
        <w:pStyle w:val="BodyText"/>
        <w:spacing w:before="112"/>
        <w:ind w:left="960" w:firstLine="0"/>
      </w:pPr>
      <w:r>
        <w:rPr>
          <w:i/>
          <w:color w:val="231F20"/>
        </w:rPr>
        <w:t>Đáp: </w:t>
      </w:r>
      <w:r>
        <w:rPr>
          <w:color w:val="231F20"/>
        </w:rPr>
        <w:t>Ở đây, có bốn trường hợp.</w:t>
      </w:r>
    </w:p>
    <w:p>
      <w:pPr>
        <w:pStyle w:val="ListParagraph"/>
        <w:numPr>
          <w:ilvl w:val="1"/>
          <w:numId w:val="30"/>
        </w:numPr>
        <w:tabs>
          <w:tab w:pos="1244" w:val="left" w:leader="none"/>
        </w:tabs>
        <w:spacing w:line="273" w:lineRule="auto" w:before="154" w:after="0"/>
        <w:ind w:left="393" w:right="107" w:firstLine="566"/>
        <w:jc w:val="both"/>
        <w:rPr>
          <w:sz w:val="26"/>
        </w:rPr>
      </w:pPr>
      <w:r>
        <w:rPr>
          <w:color w:val="231F20"/>
          <w:sz w:val="26"/>
        </w:rPr>
        <w:t>Hoặc có kiết ái quá khứ trói buộc, không có kiết mạn quá khứ,</w:t>
      </w:r>
      <w:r>
        <w:rPr>
          <w:color w:val="231F20"/>
          <w:spacing w:val="-6"/>
          <w:sz w:val="26"/>
        </w:rPr>
        <w:t> </w:t>
      </w:r>
      <w:r>
        <w:rPr>
          <w:color w:val="231F20"/>
          <w:sz w:val="26"/>
        </w:rPr>
        <w:t>hiện</w:t>
      </w:r>
      <w:r>
        <w:rPr>
          <w:color w:val="231F20"/>
          <w:spacing w:val="-5"/>
          <w:sz w:val="26"/>
        </w:rPr>
        <w:t> </w:t>
      </w:r>
      <w:r>
        <w:rPr>
          <w:color w:val="231F20"/>
          <w:sz w:val="26"/>
        </w:rPr>
        <w:t>tại</w:t>
      </w:r>
      <w:r>
        <w:rPr>
          <w:color w:val="231F20"/>
          <w:spacing w:val="-5"/>
          <w:sz w:val="26"/>
        </w:rPr>
        <w:t> </w:t>
      </w:r>
      <w:r>
        <w:rPr>
          <w:color w:val="231F20"/>
          <w:sz w:val="26"/>
        </w:rPr>
        <w:t>trói</w:t>
      </w:r>
      <w:r>
        <w:rPr>
          <w:color w:val="231F20"/>
          <w:spacing w:val="-6"/>
          <w:sz w:val="26"/>
        </w:rPr>
        <w:t> </w:t>
      </w:r>
      <w:r>
        <w:rPr>
          <w:color w:val="231F20"/>
          <w:sz w:val="26"/>
        </w:rPr>
        <w:t>buộc.</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nơi</w:t>
      </w:r>
      <w:r>
        <w:rPr>
          <w:color w:val="231F20"/>
          <w:spacing w:val="-5"/>
          <w:sz w:val="26"/>
        </w:rPr>
        <w:t> </w:t>
      </w:r>
      <w:r>
        <w:rPr>
          <w:color w:val="231F20"/>
          <w:sz w:val="26"/>
        </w:rPr>
        <w:t>việc</w:t>
      </w:r>
      <w:r>
        <w:rPr>
          <w:color w:val="231F20"/>
          <w:spacing w:val="-5"/>
          <w:sz w:val="26"/>
        </w:rPr>
        <w:t> này,</w:t>
      </w:r>
      <w:r>
        <w:rPr>
          <w:color w:val="231F20"/>
          <w:spacing w:val="-6"/>
          <w:sz w:val="26"/>
        </w:rPr>
        <w:t> </w:t>
      </w:r>
      <w:r>
        <w:rPr>
          <w:color w:val="231F20"/>
          <w:sz w:val="26"/>
        </w:rPr>
        <w:t>có</w:t>
      </w:r>
      <w:r>
        <w:rPr>
          <w:color w:val="231F20"/>
          <w:spacing w:val="-5"/>
          <w:sz w:val="26"/>
        </w:rPr>
        <w:t> </w:t>
      </w:r>
      <w:r>
        <w:rPr>
          <w:color w:val="231F20"/>
          <w:sz w:val="26"/>
        </w:rPr>
        <w:t>kiết</w:t>
      </w:r>
      <w:r>
        <w:rPr>
          <w:color w:val="231F20"/>
          <w:spacing w:val="-5"/>
          <w:sz w:val="26"/>
        </w:rPr>
        <w:t> </w:t>
      </w:r>
      <w:r>
        <w:rPr>
          <w:color w:val="231F20"/>
          <w:sz w:val="26"/>
        </w:rPr>
        <w:t>ái</w:t>
      </w:r>
      <w:r>
        <w:rPr>
          <w:color w:val="231F20"/>
          <w:spacing w:val="-6"/>
          <w:sz w:val="26"/>
        </w:rPr>
        <w:t> </w:t>
      </w:r>
      <w:r>
        <w:rPr>
          <w:color w:val="231F20"/>
          <w:sz w:val="26"/>
        </w:rPr>
        <w:t>trước</w:t>
      </w:r>
      <w:r>
        <w:rPr>
          <w:color w:val="231F20"/>
          <w:spacing w:val="-5"/>
          <w:sz w:val="26"/>
        </w:rPr>
        <w:t> </w:t>
      </w:r>
      <w:r>
        <w:rPr>
          <w:color w:val="231F20"/>
          <w:sz w:val="26"/>
        </w:rPr>
        <w:t>đã</w:t>
      </w:r>
      <w:r>
        <w:rPr>
          <w:color w:val="231F20"/>
          <w:spacing w:val="-5"/>
          <w:sz w:val="26"/>
        </w:rPr>
        <w:t> </w:t>
      </w:r>
      <w:r>
        <w:rPr>
          <w:color w:val="231F20"/>
          <w:sz w:val="26"/>
        </w:rPr>
        <w:t>sinh chưa</w:t>
      </w:r>
      <w:r>
        <w:rPr>
          <w:color w:val="231F20"/>
          <w:spacing w:val="-9"/>
          <w:sz w:val="26"/>
        </w:rPr>
        <w:t> </w:t>
      </w:r>
      <w:r>
        <w:rPr>
          <w:color w:val="231F20"/>
          <w:sz w:val="26"/>
        </w:rPr>
        <w:t>đoạn.</w:t>
      </w:r>
      <w:r>
        <w:rPr>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kiết</w:t>
      </w:r>
      <w:r>
        <w:rPr>
          <w:color w:val="231F20"/>
          <w:spacing w:val="-9"/>
          <w:sz w:val="26"/>
        </w:rPr>
        <w:t> </w:t>
      </w:r>
      <w:r>
        <w:rPr>
          <w:color w:val="231F20"/>
          <w:sz w:val="26"/>
        </w:rPr>
        <w:t>mạn</w:t>
      </w:r>
      <w:r>
        <w:rPr>
          <w:color w:val="231F20"/>
          <w:spacing w:val="-8"/>
          <w:sz w:val="26"/>
        </w:rPr>
        <w:t> </w:t>
      </w:r>
      <w:r>
        <w:rPr>
          <w:color w:val="231F20"/>
          <w:sz w:val="26"/>
        </w:rPr>
        <w:t>trước</w:t>
      </w:r>
      <w:r>
        <w:rPr>
          <w:color w:val="231F20"/>
          <w:spacing w:val="-9"/>
          <w:sz w:val="26"/>
        </w:rPr>
        <w:t> </w:t>
      </w:r>
      <w:r>
        <w:rPr>
          <w:color w:val="231F20"/>
          <w:sz w:val="26"/>
        </w:rPr>
        <w:t>đã</w:t>
      </w:r>
      <w:r>
        <w:rPr>
          <w:color w:val="231F20"/>
          <w:spacing w:val="-9"/>
          <w:sz w:val="26"/>
        </w:rPr>
        <w:t> </w:t>
      </w:r>
      <w:r>
        <w:rPr>
          <w:color w:val="231F20"/>
          <w:sz w:val="26"/>
        </w:rPr>
        <w:t>sinh,</w:t>
      </w:r>
      <w:r>
        <w:rPr>
          <w:color w:val="231F20"/>
          <w:spacing w:val="-9"/>
          <w:sz w:val="26"/>
        </w:rPr>
        <w:t> </w:t>
      </w:r>
      <w:r>
        <w:rPr>
          <w:color w:val="231F20"/>
          <w:sz w:val="26"/>
        </w:rPr>
        <w:t>hoặc</w:t>
      </w:r>
      <w:r>
        <w:rPr>
          <w:color w:val="231F20"/>
          <w:spacing w:val="-9"/>
          <w:sz w:val="26"/>
        </w:rPr>
        <w:t> </w:t>
      </w:r>
      <w:r>
        <w:rPr>
          <w:color w:val="231F20"/>
          <w:sz w:val="26"/>
        </w:rPr>
        <w:t>như</w:t>
      </w:r>
      <w:r>
        <w:rPr>
          <w:color w:val="231F20"/>
          <w:spacing w:val="-8"/>
          <w:sz w:val="26"/>
        </w:rPr>
        <w:t> </w:t>
      </w:r>
      <w:r>
        <w:rPr>
          <w:color w:val="231F20"/>
          <w:sz w:val="26"/>
        </w:rPr>
        <w:t>sinh</w:t>
      </w:r>
      <w:r>
        <w:rPr>
          <w:color w:val="231F20"/>
          <w:spacing w:val="-9"/>
          <w:sz w:val="26"/>
        </w:rPr>
        <w:t> </w:t>
      </w:r>
      <w:r>
        <w:rPr>
          <w:color w:val="231F20"/>
          <w:sz w:val="26"/>
        </w:rPr>
        <w:t>rồi</w:t>
      </w:r>
      <w:r>
        <w:rPr>
          <w:color w:val="231F20"/>
          <w:spacing w:val="-9"/>
          <w:sz w:val="26"/>
        </w:rPr>
        <w:t> </w:t>
      </w:r>
      <w:r>
        <w:rPr>
          <w:color w:val="231F20"/>
          <w:sz w:val="26"/>
        </w:rPr>
        <w:t>đoạn, không</w:t>
      </w:r>
      <w:r>
        <w:rPr>
          <w:color w:val="231F20"/>
          <w:spacing w:val="-8"/>
          <w:sz w:val="26"/>
        </w:rPr>
        <w:t> </w:t>
      </w:r>
      <w:r>
        <w:rPr>
          <w:color w:val="231F20"/>
          <w:sz w:val="26"/>
        </w:rPr>
        <w:t>hiện</w:t>
      </w:r>
      <w:r>
        <w:rPr>
          <w:color w:val="231F20"/>
          <w:spacing w:val="-8"/>
          <w:sz w:val="26"/>
        </w:rPr>
        <w:t> </w:t>
      </w:r>
      <w:r>
        <w:rPr>
          <w:color w:val="231F20"/>
          <w:sz w:val="26"/>
        </w:rPr>
        <w:t>ở</w:t>
      </w:r>
      <w:r>
        <w:rPr>
          <w:color w:val="231F20"/>
          <w:spacing w:val="-8"/>
          <w:sz w:val="26"/>
        </w:rPr>
        <w:t> </w:t>
      </w:r>
      <w:r>
        <w:rPr>
          <w:color w:val="231F20"/>
          <w:sz w:val="26"/>
        </w:rPr>
        <w:t>trước.</w:t>
      </w:r>
      <w:r>
        <w:rPr>
          <w:color w:val="231F20"/>
          <w:spacing w:val="-8"/>
          <w:sz w:val="26"/>
        </w:rPr>
        <w:t> </w:t>
      </w:r>
      <w:r>
        <w:rPr>
          <w:color w:val="231F20"/>
          <w:sz w:val="26"/>
        </w:rPr>
        <w:t>Ở</w:t>
      </w:r>
      <w:r>
        <w:rPr>
          <w:color w:val="231F20"/>
          <w:spacing w:val="-8"/>
          <w:sz w:val="26"/>
        </w:rPr>
        <w:t> </w:t>
      </w:r>
      <w:r>
        <w:rPr>
          <w:color w:val="231F20"/>
          <w:spacing w:val="-5"/>
          <w:sz w:val="26"/>
        </w:rPr>
        <w:t>đây,</w:t>
      </w:r>
      <w:r>
        <w:rPr>
          <w:color w:val="231F20"/>
          <w:spacing w:val="-8"/>
          <w:sz w:val="26"/>
        </w:rPr>
        <w:t> </w:t>
      </w:r>
      <w:r>
        <w:rPr>
          <w:color w:val="231F20"/>
          <w:sz w:val="26"/>
        </w:rPr>
        <w:t>có</w:t>
      </w:r>
      <w:r>
        <w:rPr>
          <w:color w:val="231F20"/>
          <w:spacing w:val="-8"/>
          <w:sz w:val="26"/>
        </w:rPr>
        <w:t> </w:t>
      </w:r>
      <w:r>
        <w:rPr>
          <w:color w:val="231F20"/>
          <w:sz w:val="26"/>
        </w:rPr>
        <w:t>kiết</w:t>
      </w:r>
      <w:r>
        <w:rPr>
          <w:color w:val="231F20"/>
          <w:spacing w:val="-8"/>
          <w:sz w:val="26"/>
        </w:rPr>
        <w:t> </w:t>
      </w:r>
      <w:r>
        <w:rPr>
          <w:color w:val="231F20"/>
          <w:sz w:val="26"/>
        </w:rPr>
        <w:t>ái</w:t>
      </w:r>
      <w:r>
        <w:rPr>
          <w:color w:val="231F20"/>
          <w:spacing w:val="-8"/>
          <w:sz w:val="26"/>
        </w:rPr>
        <w:t> </w:t>
      </w:r>
      <w:r>
        <w:rPr>
          <w:color w:val="231F20"/>
          <w:sz w:val="26"/>
        </w:rPr>
        <w:t>trước</w:t>
      </w:r>
      <w:r>
        <w:rPr>
          <w:color w:val="231F20"/>
          <w:spacing w:val="-8"/>
          <w:sz w:val="26"/>
        </w:rPr>
        <w:t> </w:t>
      </w:r>
      <w:r>
        <w:rPr>
          <w:color w:val="231F20"/>
          <w:sz w:val="26"/>
        </w:rPr>
        <w:t>đã</w:t>
      </w:r>
      <w:r>
        <w:rPr>
          <w:color w:val="231F20"/>
          <w:spacing w:val="-8"/>
          <w:sz w:val="26"/>
        </w:rPr>
        <w:t> </w:t>
      </w:r>
      <w:r>
        <w:rPr>
          <w:color w:val="231F20"/>
          <w:sz w:val="26"/>
        </w:rPr>
        <w:t>sinh</w:t>
      </w:r>
      <w:r>
        <w:rPr>
          <w:color w:val="231F20"/>
          <w:spacing w:val="-8"/>
          <w:sz w:val="26"/>
        </w:rPr>
        <w:t> </w:t>
      </w:r>
      <w:r>
        <w:rPr>
          <w:color w:val="231F20"/>
          <w:sz w:val="26"/>
        </w:rPr>
        <w:t>chưa</w:t>
      </w:r>
      <w:r>
        <w:rPr>
          <w:color w:val="231F20"/>
          <w:spacing w:val="-8"/>
          <w:sz w:val="26"/>
        </w:rPr>
        <w:t> </w:t>
      </w:r>
      <w:r>
        <w:rPr>
          <w:color w:val="231F20"/>
          <w:sz w:val="26"/>
        </w:rPr>
        <w:t>đoạn,</w:t>
      </w:r>
      <w:r>
        <w:rPr>
          <w:color w:val="231F20"/>
          <w:spacing w:val="-8"/>
          <w:sz w:val="26"/>
        </w:rPr>
        <w:t> </w:t>
      </w:r>
      <w:r>
        <w:rPr>
          <w:color w:val="231F20"/>
          <w:sz w:val="26"/>
        </w:rPr>
        <w:t>là</w:t>
      </w:r>
      <w:r>
        <w:rPr>
          <w:color w:val="231F20"/>
          <w:spacing w:val="-8"/>
          <w:sz w:val="26"/>
        </w:rPr>
        <w:t> </w:t>
      </w:r>
      <w:r>
        <w:rPr>
          <w:color w:val="231F20"/>
          <w:sz w:val="26"/>
        </w:rPr>
        <w:t>hiển bày có kiết ái quá khứ chưa đoạn. Không có kiết mạn trước đã sinh, hoặc như sinh rồi đoạn, là nhằm ngăn chận có kiết mạn quá khứ. Không hiện ở trước, là nhằm ngăn chặn có kiết mạn hiện</w:t>
      </w:r>
      <w:r>
        <w:rPr>
          <w:color w:val="231F20"/>
          <w:spacing w:val="-3"/>
          <w:sz w:val="26"/>
        </w:rPr>
        <w:t> </w:t>
      </w:r>
      <w:r>
        <w:rPr>
          <w:color w:val="231F20"/>
          <w:sz w:val="26"/>
        </w:rPr>
        <w:t>tại.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2 Hoặc có kiết ái quá khứ trói buộc, cũng có kiết mạn quá khứ trói buộc, không có hiện tại. Nghĩa là nơi việc này, có kiết ái, kiết mạn trước đã sinh chưa đoạn. Không có kiết mạn hiện ở trước. Ở đây, có kiết ái kiết mạn trước đã sinh chưa đoạn, là hiển bày có kiết ái kiết mạn quá khứ. Không có kiết mạn hiện ở trước, là nhằm ngăn chận có kiết mạn hiện tại.</w:t>
      </w:r>
    </w:p>
    <w:p>
      <w:pPr>
        <w:pStyle w:val="ListParagraph"/>
        <w:numPr>
          <w:ilvl w:val="0"/>
          <w:numId w:val="31"/>
        </w:numPr>
        <w:tabs>
          <w:tab w:pos="941" w:val="left" w:leader="none"/>
        </w:tabs>
        <w:spacing w:line="273" w:lineRule="auto" w:before="108" w:after="0"/>
        <w:ind w:left="110" w:right="390" w:firstLine="566"/>
        <w:jc w:val="both"/>
        <w:rPr>
          <w:sz w:val="26"/>
        </w:rPr>
      </w:pPr>
      <w:r>
        <w:rPr>
          <w:color w:val="231F20"/>
          <w:sz w:val="26"/>
        </w:rPr>
        <w:t>Hoặc có kiết ái quá khứ trói buộc, cũng có kiết mạn hiện tại trói buộc, không có quá khứ. Nghĩa là nơi việc </w:t>
      </w:r>
      <w:r>
        <w:rPr>
          <w:color w:val="231F20"/>
          <w:spacing w:val="-5"/>
          <w:sz w:val="26"/>
        </w:rPr>
        <w:t>này, </w:t>
      </w:r>
      <w:r>
        <w:rPr>
          <w:color w:val="231F20"/>
          <w:sz w:val="26"/>
        </w:rPr>
        <w:t>có kiết ái trước đã sinh chưa đoạn, cùng có kiết mạn hiện ở trước nhưng trước chưa sinh, hoặc như sinh rồi đoạn. Ở </w:t>
      </w:r>
      <w:r>
        <w:rPr>
          <w:color w:val="231F20"/>
          <w:spacing w:val="-5"/>
          <w:sz w:val="26"/>
        </w:rPr>
        <w:t>đây, </w:t>
      </w:r>
      <w:r>
        <w:rPr>
          <w:color w:val="231F20"/>
          <w:sz w:val="26"/>
        </w:rPr>
        <w:t>có kiết ái trước đã sinh chưa đoạn,</w:t>
      </w:r>
      <w:r>
        <w:rPr>
          <w:color w:val="231F20"/>
          <w:spacing w:val="-12"/>
          <w:sz w:val="26"/>
        </w:rPr>
        <w:t> </w:t>
      </w:r>
      <w:r>
        <w:rPr>
          <w:color w:val="231F20"/>
          <w:sz w:val="26"/>
        </w:rPr>
        <w:t>là</w:t>
      </w:r>
      <w:r>
        <w:rPr>
          <w:color w:val="231F20"/>
          <w:spacing w:val="-12"/>
          <w:sz w:val="26"/>
        </w:rPr>
        <w:t> </w:t>
      </w:r>
      <w:r>
        <w:rPr>
          <w:color w:val="231F20"/>
          <w:sz w:val="26"/>
        </w:rPr>
        <w:t>hiển</w:t>
      </w:r>
      <w:r>
        <w:rPr>
          <w:color w:val="231F20"/>
          <w:spacing w:val="-12"/>
          <w:sz w:val="26"/>
        </w:rPr>
        <w:t> </w:t>
      </w:r>
      <w:r>
        <w:rPr>
          <w:color w:val="231F20"/>
          <w:sz w:val="26"/>
        </w:rPr>
        <w:t>bày</w:t>
      </w:r>
      <w:r>
        <w:rPr>
          <w:color w:val="231F20"/>
          <w:spacing w:val="-12"/>
          <w:sz w:val="26"/>
        </w:rPr>
        <w:t> </w:t>
      </w:r>
      <w:r>
        <w:rPr>
          <w:color w:val="231F20"/>
          <w:sz w:val="26"/>
        </w:rPr>
        <w:t>có</w:t>
      </w:r>
      <w:r>
        <w:rPr>
          <w:color w:val="231F20"/>
          <w:spacing w:val="-12"/>
          <w:sz w:val="26"/>
        </w:rPr>
        <w:t> </w:t>
      </w:r>
      <w:r>
        <w:rPr>
          <w:color w:val="231F20"/>
          <w:sz w:val="26"/>
        </w:rPr>
        <w:t>kiết</w:t>
      </w:r>
      <w:r>
        <w:rPr>
          <w:color w:val="231F20"/>
          <w:spacing w:val="-12"/>
          <w:sz w:val="26"/>
        </w:rPr>
        <w:t> </w:t>
      </w:r>
      <w:r>
        <w:rPr>
          <w:color w:val="231F20"/>
          <w:sz w:val="26"/>
        </w:rPr>
        <w:t>ái</w:t>
      </w:r>
      <w:r>
        <w:rPr>
          <w:color w:val="231F20"/>
          <w:spacing w:val="-12"/>
          <w:sz w:val="26"/>
        </w:rPr>
        <w:t> </w:t>
      </w:r>
      <w:r>
        <w:rPr>
          <w:color w:val="231F20"/>
          <w:sz w:val="26"/>
        </w:rPr>
        <w:t>quá</w:t>
      </w:r>
      <w:r>
        <w:rPr>
          <w:color w:val="231F20"/>
          <w:spacing w:val="-12"/>
          <w:sz w:val="26"/>
        </w:rPr>
        <w:t> </w:t>
      </w:r>
      <w:r>
        <w:rPr>
          <w:color w:val="231F20"/>
          <w:sz w:val="26"/>
        </w:rPr>
        <w:t>khứ.</w:t>
      </w:r>
      <w:r>
        <w:rPr>
          <w:color w:val="231F20"/>
          <w:spacing w:val="-12"/>
          <w:sz w:val="26"/>
        </w:rPr>
        <w:t> </w:t>
      </w:r>
      <w:r>
        <w:rPr>
          <w:color w:val="231F20"/>
          <w:sz w:val="26"/>
        </w:rPr>
        <w:t>Có</w:t>
      </w:r>
      <w:r>
        <w:rPr>
          <w:color w:val="231F20"/>
          <w:spacing w:val="-12"/>
          <w:sz w:val="26"/>
        </w:rPr>
        <w:t> </w:t>
      </w:r>
      <w:r>
        <w:rPr>
          <w:color w:val="231F20"/>
          <w:sz w:val="26"/>
        </w:rPr>
        <w:t>kiết</w:t>
      </w:r>
      <w:r>
        <w:rPr>
          <w:color w:val="231F20"/>
          <w:spacing w:val="-12"/>
          <w:sz w:val="26"/>
        </w:rPr>
        <w:t> </w:t>
      </w:r>
      <w:r>
        <w:rPr>
          <w:color w:val="231F20"/>
          <w:sz w:val="26"/>
        </w:rPr>
        <w:t>mạn</w:t>
      </w:r>
      <w:r>
        <w:rPr>
          <w:color w:val="231F20"/>
          <w:spacing w:val="-12"/>
          <w:sz w:val="26"/>
        </w:rPr>
        <w:t> </w:t>
      </w:r>
      <w:r>
        <w:rPr>
          <w:color w:val="231F20"/>
          <w:sz w:val="26"/>
        </w:rPr>
        <w:t>hiện</w:t>
      </w:r>
      <w:r>
        <w:rPr>
          <w:color w:val="231F20"/>
          <w:spacing w:val="-12"/>
          <w:sz w:val="26"/>
        </w:rPr>
        <w:t> </w:t>
      </w:r>
      <w:r>
        <w:rPr>
          <w:color w:val="231F20"/>
          <w:sz w:val="26"/>
        </w:rPr>
        <w:t>ở</w:t>
      </w:r>
      <w:r>
        <w:rPr>
          <w:color w:val="231F20"/>
          <w:spacing w:val="-12"/>
          <w:sz w:val="26"/>
        </w:rPr>
        <w:t> </w:t>
      </w:r>
      <w:r>
        <w:rPr>
          <w:color w:val="231F20"/>
          <w:sz w:val="26"/>
        </w:rPr>
        <w:t>trước,</w:t>
      </w:r>
      <w:r>
        <w:rPr>
          <w:color w:val="231F20"/>
          <w:spacing w:val="-12"/>
          <w:sz w:val="26"/>
        </w:rPr>
        <w:t> </w:t>
      </w:r>
      <w:r>
        <w:rPr>
          <w:color w:val="231F20"/>
          <w:sz w:val="26"/>
        </w:rPr>
        <w:t>là</w:t>
      </w:r>
      <w:r>
        <w:rPr>
          <w:color w:val="231F20"/>
          <w:spacing w:val="-12"/>
          <w:sz w:val="26"/>
        </w:rPr>
        <w:t> </w:t>
      </w:r>
      <w:r>
        <w:rPr>
          <w:color w:val="231F20"/>
          <w:sz w:val="26"/>
        </w:rPr>
        <w:t>hiển bày có kiết mạn hiện tại. Nhưng trước chưa sinh, hoặc như sinh rồi đoạn, là nhằm ngăn chận có kiết mạn quá khứ.</w:t>
      </w:r>
    </w:p>
    <w:p>
      <w:pPr>
        <w:pStyle w:val="ListParagraph"/>
        <w:numPr>
          <w:ilvl w:val="0"/>
          <w:numId w:val="31"/>
        </w:numPr>
        <w:tabs>
          <w:tab w:pos="936" w:val="left" w:leader="none"/>
        </w:tabs>
        <w:spacing w:line="273" w:lineRule="auto" w:before="108" w:after="0"/>
        <w:ind w:left="110" w:right="391" w:firstLine="566"/>
        <w:jc w:val="both"/>
        <w:rPr>
          <w:sz w:val="26"/>
        </w:rPr>
      </w:pPr>
      <w:r>
        <w:rPr>
          <w:color w:val="231F20"/>
          <w:sz w:val="26"/>
        </w:rPr>
        <w:t>Hoặc có kiết ái quá khứ trói buộc cũng có kiết mạn quá</w:t>
      </w:r>
      <w:r>
        <w:rPr>
          <w:color w:val="231F20"/>
          <w:spacing w:val="-42"/>
          <w:sz w:val="26"/>
        </w:rPr>
        <w:t> </w:t>
      </w:r>
      <w:r>
        <w:rPr>
          <w:color w:val="231F20"/>
          <w:sz w:val="26"/>
        </w:rPr>
        <w:t>khứ, hiện tại trói buộc. Nghĩa là nơi việc </w:t>
      </w:r>
      <w:r>
        <w:rPr>
          <w:color w:val="231F20"/>
          <w:spacing w:val="-5"/>
          <w:sz w:val="26"/>
        </w:rPr>
        <w:t>này, </w:t>
      </w:r>
      <w:r>
        <w:rPr>
          <w:color w:val="231F20"/>
          <w:sz w:val="26"/>
        </w:rPr>
        <w:t>có kiết ái, kiết mạn </w:t>
      </w:r>
      <w:r>
        <w:rPr>
          <w:color w:val="231F20"/>
          <w:spacing w:val="-3"/>
          <w:sz w:val="26"/>
        </w:rPr>
        <w:t>trước </w:t>
      </w:r>
      <w:r>
        <w:rPr>
          <w:color w:val="231F20"/>
          <w:sz w:val="26"/>
        </w:rPr>
        <w:t>đã sinh chưa đoạn, cùng có kiết mạn hiện ở trước. Ở </w:t>
      </w:r>
      <w:r>
        <w:rPr>
          <w:color w:val="231F20"/>
          <w:spacing w:val="-5"/>
          <w:sz w:val="26"/>
        </w:rPr>
        <w:t>đây, </w:t>
      </w:r>
      <w:r>
        <w:rPr>
          <w:color w:val="231F20"/>
          <w:sz w:val="26"/>
        </w:rPr>
        <w:t>có kiết ái, kiết</w:t>
      </w:r>
      <w:r>
        <w:rPr>
          <w:color w:val="231F20"/>
          <w:spacing w:val="-11"/>
          <w:sz w:val="26"/>
        </w:rPr>
        <w:t> </w:t>
      </w:r>
      <w:r>
        <w:rPr>
          <w:color w:val="231F20"/>
          <w:sz w:val="26"/>
        </w:rPr>
        <w:t>mạn</w:t>
      </w:r>
      <w:r>
        <w:rPr>
          <w:color w:val="231F20"/>
          <w:spacing w:val="-10"/>
          <w:sz w:val="26"/>
        </w:rPr>
        <w:t> </w:t>
      </w:r>
      <w:r>
        <w:rPr>
          <w:color w:val="231F20"/>
          <w:sz w:val="26"/>
        </w:rPr>
        <w:t>trước</w:t>
      </w:r>
      <w:r>
        <w:rPr>
          <w:color w:val="231F20"/>
          <w:spacing w:val="-10"/>
          <w:sz w:val="26"/>
        </w:rPr>
        <w:t> </w:t>
      </w:r>
      <w:r>
        <w:rPr>
          <w:color w:val="231F20"/>
          <w:sz w:val="26"/>
        </w:rPr>
        <w:t>đã</w:t>
      </w:r>
      <w:r>
        <w:rPr>
          <w:color w:val="231F20"/>
          <w:spacing w:val="-10"/>
          <w:sz w:val="26"/>
        </w:rPr>
        <w:t> </w:t>
      </w:r>
      <w:r>
        <w:rPr>
          <w:color w:val="231F20"/>
          <w:sz w:val="26"/>
        </w:rPr>
        <w:t>sinh</w:t>
      </w:r>
      <w:r>
        <w:rPr>
          <w:color w:val="231F20"/>
          <w:spacing w:val="-10"/>
          <w:sz w:val="26"/>
        </w:rPr>
        <w:t> </w:t>
      </w:r>
      <w:r>
        <w:rPr>
          <w:color w:val="231F20"/>
          <w:sz w:val="26"/>
        </w:rPr>
        <w:t>chưa</w:t>
      </w:r>
      <w:r>
        <w:rPr>
          <w:color w:val="231F20"/>
          <w:spacing w:val="-11"/>
          <w:sz w:val="26"/>
        </w:rPr>
        <w:t> </w:t>
      </w:r>
      <w:r>
        <w:rPr>
          <w:color w:val="231F20"/>
          <w:sz w:val="26"/>
        </w:rPr>
        <w:t>đoạn,</w:t>
      </w:r>
      <w:r>
        <w:rPr>
          <w:color w:val="231F20"/>
          <w:spacing w:val="-10"/>
          <w:sz w:val="26"/>
        </w:rPr>
        <w:t> </w:t>
      </w:r>
      <w:r>
        <w:rPr>
          <w:color w:val="231F20"/>
          <w:sz w:val="26"/>
        </w:rPr>
        <w:t>là</w:t>
      </w:r>
      <w:r>
        <w:rPr>
          <w:color w:val="231F20"/>
          <w:spacing w:val="-10"/>
          <w:sz w:val="26"/>
        </w:rPr>
        <w:t> </w:t>
      </w:r>
      <w:r>
        <w:rPr>
          <w:color w:val="231F20"/>
          <w:sz w:val="26"/>
        </w:rPr>
        <w:t>hiển</w:t>
      </w:r>
      <w:r>
        <w:rPr>
          <w:color w:val="231F20"/>
          <w:spacing w:val="-10"/>
          <w:sz w:val="26"/>
        </w:rPr>
        <w:t> </w:t>
      </w:r>
      <w:r>
        <w:rPr>
          <w:color w:val="231F20"/>
          <w:sz w:val="26"/>
        </w:rPr>
        <w:t>bày</w:t>
      </w:r>
      <w:r>
        <w:rPr>
          <w:color w:val="231F20"/>
          <w:spacing w:val="-10"/>
          <w:sz w:val="26"/>
        </w:rPr>
        <w:t> </w:t>
      </w:r>
      <w:r>
        <w:rPr>
          <w:color w:val="231F20"/>
          <w:sz w:val="26"/>
        </w:rPr>
        <w:t>có</w:t>
      </w:r>
      <w:r>
        <w:rPr>
          <w:color w:val="231F20"/>
          <w:spacing w:val="-11"/>
          <w:sz w:val="26"/>
        </w:rPr>
        <w:t> </w:t>
      </w:r>
      <w:r>
        <w:rPr>
          <w:color w:val="231F20"/>
          <w:sz w:val="26"/>
        </w:rPr>
        <w:t>kiết</w:t>
      </w:r>
      <w:r>
        <w:rPr>
          <w:color w:val="231F20"/>
          <w:spacing w:val="-10"/>
          <w:sz w:val="26"/>
        </w:rPr>
        <w:t> </w:t>
      </w:r>
      <w:r>
        <w:rPr>
          <w:color w:val="231F20"/>
          <w:sz w:val="26"/>
        </w:rPr>
        <w:t>ái,</w:t>
      </w:r>
      <w:r>
        <w:rPr>
          <w:color w:val="231F20"/>
          <w:spacing w:val="-10"/>
          <w:sz w:val="26"/>
        </w:rPr>
        <w:t> </w:t>
      </w:r>
      <w:r>
        <w:rPr>
          <w:color w:val="231F20"/>
          <w:sz w:val="26"/>
        </w:rPr>
        <w:t>kiết</w:t>
      </w:r>
      <w:r>
        <w:rPr>
          <w:color w:val="231F20"/>
          <w:spacing w:val="-10"/>
          <w:sz w:val="26"/>
        </w:rPr>
        <w:t> </w:t>
      </w:r>
      <w:r>
        <w:rPr>
          <w:color w:val="231F20"/>
          <w:sz w:val="26"/>
        </w:rPr>
        <w:t>mạn</w:t>
      </w:r>
      <w:r>
        <w:rPr>
          <w:color w:val="231F20"/>
          <w:spacing w:val="-10"/>
          <w:sz w:val="26"/>
        </w:rPr>
        <w:t> </w:t>
      </w:r>
      <w:r>
        <w:rPr>
          <w:color w:val="231F20"/>
          <w:sz w:val="26"/>
        </w:rPr>
        <w:t>quá khứ. Có kiết mạn hiện ở trước, là hiển bày có kiết mạn hiện tại.</w:t>
      </w:r>
    </w:p>
    <w:p>
      <w:pPr>
        <w:pStyle w:val="BodyText"/>
        <w:spacing w:line="273" w:lineRule="auto" w:before="109"/>
        <w:ind w:left="110" w:right="391"/>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8"/>
        </w:rPr>
        <w:t> </w:t>
      </w:r>
      <w:r>
        <w:rPr>
          <w:color w:val="231F20"/>
        </w:rPr>
        <w:t>có</w:t>
      </w:r>
      <w:r>
        <w:rPr>
          <w:color w:val="231F20"/>
          <w:spacing w:val="-7"/>
        </w:rPr>
        <w:t> </w:t>
      </w:r>
      <w:r>
        <w:rPr>
          <w:color w:val="231F20"/>
        </w:rPr>
        <w:t>kiết</w:t>
      </w:r>
      <w:r>
        <w:rPr>
          <w:color w:val="231F20"/>
          <w:spacing w:val="-7"/>
        </w:rPr>
        <w:t> </w:t>
      </w:r>
      <w:r>
        <w:rPr>
          <w:color w:val="231F20"/>
        </w:rPr>
        <w:t>mạn</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trói</w:t>
      </w:r>
      <w:r>
        <w:rPr>
          <w:color w:val="231F20"/>
          <w:spacing w:val="-7"/>
        </w:rPr>
        <w:t> </w:t>
      </w:r>
      <w:r>
        <w:rPr>
          <w:color w:val="231F20"/>
        </w:rPr>
        <w:t>buộc</w:t>
      </w:r>
      <w:r>
        <w:rPr>
          <w:color w:val="231F20"/>
          <w:spacing w:val="-8"/>
        </w:rPr>
        <w:t> </w:t>
      </w:r>
      <w:r>
        <w:rPr>
          <w:color w:val="231F20"/>
        </w:rPr>
        <w:t>lại</w:t>
      </w:r>
      <w:r>
        <w:rPr>
          <w:color w:val="231F20"/>
          <w:spacing w:val="-7"/>
        </w:rPr>
        <w:t> </w:t>
      </w:r>
      <w:r>
        <w:rPr>
          <w:color w:val="231F20"/>
        </w:rPr>
        <w:t>có</w:t>
      </w:r>
      <w:r>
        <w:rPr>
          <w:color w:val="231F20"/>
          <w:spacing w:val="-7"/>
        </w:rPr>
        <w:t> </w:t>
      </w:r>
      <w:r>
        <w:rPr>
          <w:color w:val="231F20"/>
        </w:rPr>
        <w:t>kiết ái quá khứ trói buộc chăng?</w:t>
      </w:r>
    </w:p>
    <w:p>
      <w:pPr>
        <w:pStyle w:val="BodyText"/>
        <w:spacing w:line="273" w:lineRule="auto" w:before="112"/>
        <w:ind w:left="110" w:right="391"/>
      </w:pPr>
      <w:r>
        <w:rPr>
          <w:i/>
          <w:color w:val="231F20"/>
        </w:rPr>
        <w:t>Đáp: </w:t>
      </w:r>
      <w:r>
        <w:rPr>
          <w:color w:val="231F20"/>
        </w:rPr>
        <w:t>Nếu trước đã sinh chưa đoạn thì trói buộc. Nếu trước chưa sinh, hoặc như sinh rồi đoạn, thì không trói buộc. Ở đây, ý nghĩa nói rộng như trước.</w:t>
      </w:r>
    </w:p>
    <w:p>
      <w:pPr>
        <w:pStyle w:val="BodyText"/>
        <w:spacing w:line="273" w:lineRule="auto" w:before="111"/>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mạn hiện tại, vị lai trói buộc chăng?</w:t>
      </w:r>
    </w:p>
    <w:p>
      <w:pPr>
        <w:pStyle w:val="BodyText"/>
        <w:spacing w:line="273" w:lineRule="auto" w:before="111"/>
        <w:ind w:left="110" w:right="390"/>
      </w:pPr>
      <w:r>
        <w:rPr>
          <w:i/>
          <w:color w:val="231F20"/>
        </w:rPr>
        <w:t>Đáp:</w:t>
      </w:r>
      <w:r>
        <w:rPr>
          <w:i/>
          <w:color w:val="231F20"/>
          <w:spacing w:val="-10"/>
        </w:rPr>
        <w:t> </w:t>
      </w:r>
      <w:r>
        <w:rPr>
          <w:color w:val="231F20"/>
        </w:rPr>
        <w:t>Vị</w:t>
      </w:r>
      <w:r>
        <w:rPr>
          <w:color w:val="231F20"/>
          <w:spacing w:val="-4"/>
        </w:rPr>
        <w:t> </w:t>
      </w:r>
      <w:r>
        <w:rPr>
          <w:color w:val="231F20"/>
        </w:rPr>
        <w:t>lai</w:t>
      </w:r>
      <w:r>
        <w:rPr>
          <w:color w:val="231F20"/>
          <w:spacing w:val="-4"/>
        </w:rPr>
        <w:t> </w:t>
      </w:r>
      <w:r>
        <w:rPr>
          <w:color w:val="231F20"/>
        </w:rPr>
        <w:t>tất</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nếu</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Ở</w:t>
      </w:r>
      <w:r>
        <w:rPr>
          <w:color w:val="231F20"/>
          <w:spacing w:val="-4"/>
        </w:rPr>
        <w:t> </w:t>
      </w:r>
      <w:r>
        <w:rPr>
          <w:color w:val="231F20"/>
          <w:spacing w:val="-5"/>
        </w:rPr>
        <w:t>đây,</w:t>
      </w:r>
      <w:r>
        <w:rPr>
          <w:color w:val="231F20"/>
          <w:spacing w:val="-4"/>
        </w:rPr>
        <w:t> </w:t>
      </w:r>
      <w:r>
        <w:rPr>
          <w:color w:val="231F20"/>
        </w:rPr>
        <w:t>vị</w:t>
      </w:r>
      <w:r>
        <w:rPr>
          <w:color w:val="231F20"/>
          <w:spacing w:val="-4"/>
        </w:rPr>
        <w:t> </w:t>
      </w:r>
      <w:r>
        <w:rPr>
          <w:color w:val="231F20"/>
        </w:rPr>
        <w:t>lai tất trói buộc, tức kiết mạn vị lai, nếu khi chưa đoạn thì nhất định</w:t>
      </w:r>
      <w:r>
        <w:rPr>
          <w:color w:val="231F20"/>
          <w:spacing w:val="-45"/>
        </w:rPr>
        <w:t> </w:t>
      </w:r>
      <w:r>
        <w:rPr>
          <w:color w:val="231F20"/>
        </w:rPr>
        <w:t>trói buộc,</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nơi</w:t>
      </w:r>
      <w:r>
        <w:rPr>
          <w:color w:val="231F20"/>
          <w:spacing w:val="-5"/>
        </w:rPr>
        <w:t> </w:t>
      </w:r>
      <w:r>
        <w:rPr>
          <w:color w:val="231F20"/>
        </w:rPr>
        <w:t>năm</w:t>
      </w:r>
      <w:r>
        <w:rPr>
          <w:color w:val="231F20"/>
          <w:spacing w:val="-5"/>
        </w:rPr>
        <w:t> </w:t>
      </w:r>
      <w:r>
        <w:rPr>
          <w:color w:val="231F20"/>
        </w:rPr>
        <w:t>bộ</w:t>
      </w:r>
      <w:r>
        <w:rPr>
          <w:color w:val="231F20"/>
          <w:spacing w:val="-5"/>
        </w:rPr>
        <w:t> </w:t>
      </w:r>
      <w:r>
        <w:rPr>
          <w:color w:val="231F20"/>
        </w:rPr>
        <w:t>của</w:t>
      </w:r>
      <w:r>
        <w:rPr>
          <w:color w:val="231F20"/>
          <w:spacing w:val="-6"/>
        </w:rPr>
        <w:t> </w:t>
      </w:r>
      <w:r>
        <w:rPr>
          <w:color w:val="231F20"/>
        </w:rPr>
        <w:t>ba</w:t>
      </w:r>
      <w:r>
        <w:rPr>
          <w:color w:val="231F20"/>
          <w:spacing w:val="-5"/>
        </w:rPr>
        <w:t> </w:t>
      </w:r>
      <w:r>
        <w:rPr>
          <w:color w:val="231F20"/>
        </w:rPr>
        <w:t>cõi.</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nếu</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 nghĩa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mạn</w:t>
      </w:r>
      <w:r>
        <w:rPr>
          <w:color w:val="231F20"/>
          <w:spacing w:val="-3"/>
        </w:rPr>
        <w:t> </w:t>
      </w:r>
      <w:r>
        <w:rPr>
          <w:color w:val="231F20"/>
        </w:rPr>
        <w:t>hiện</w:t>
      </w:r>
      <w:r>
        <w:rPr>
          <w:color w:val="231F20"/>
          <w:spacing w:val="-4"/>
        </w:rPr>
        <w:t> </w:t>
      </w:r>
      <w:r>
        <w:rPr>
          <w:color w:val="231F20"/>
        </w:rPr>
        <w:t>tại,</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trói</w:t>
      </w:r>
      <w:r>
        <w:rPr>
          <w:color w:val="231F20"/>
          <w:spacing w:val="-3"/>
        </w:rPr>
        <w:t> </w:t>
      </w:r>
      <w:r>
        <w:rPr>
          <w:color w:val="231F20"/>
        </w:rPr>
        <w:t>buộc</w:t>
      </w:r>
      <w:r>
        <w:rPr>
          <w:color w:val="231F20"/>
          <w:spacing w:val="-3"/>
        </w:rPr>
        <w:t> </w:t>
      </w:r>
      <w:r>
        <w:rPr>
          <w:color w:val="231F20"/>
        </w:rPr>
        <w:t>lại</w:t>
      </w:r>
      <w:r>
        <w:rPr>
          <w:color w:val="231F20"/>
          <w:spacing w:val="-4"/>
        </w:rPr>
        <w:t> </w:t>
      </w:r>
      <w:r>
        <w:rPr>
          <w:color w:val="231F20"/>
        </w:rPr>
        <w:t>có</w:t>
      </w:r>
      <w:r>
        <w:rPr>
          <w:color w:val="231F20"/>
          <w:spacing w:val="-3"/>
        </w:rPr>
        <w:t> </w:t>
      </w:r>
      <w:r>
        <w:rPr>
          <w:color w:val="231F20"/>
        </w:rPr>
        <w:t>kiết</w:t>
      </w:r>
      <w:r>
        <w:rPr>
          <w:color w:val="231F20"/>
          <w:spacing w:val="-3"/>
        </w:rPr>
        <w:t> </w:t>
      </w:r>
      <w:r>
        <w:rPr>
          <w:color w:val="231F20"/>
        </w:rPr>
        <w:t>ái quá khứ trói buộc chăng?</w:t>
      </w:r>
    </w:p>
    <w:p>
      <w:pPr>
        <w:pStyle w:val="BodyText"/>
        <w:spacing w:line="273" w:lineRule="auto" w:before="112"/>
        <w:ind w:right="107"/>
      </w:pPr>
      <w:r>
        <w:rPr>
          <w:i/>
          <w:color w:val="231F20"/>
        </w:rPr>
        <w:t>Đáp: </w:t>
      </w:r>
      <w:r>
        <w:rPr>
          <w:color w:val="231F20"/>
        </w:rPr>
        <w:t>Nếu trước đã sinh chưa đoạn thì trói buộc. Nếu trước chưa sinh, hoặc như sinh rồi đoạn, thì không trói buộc. Ở </w:t>
      </w:r>
      <w:r>
        <w:rPr>
          <w:color w:val="231F20"/>
          <w:spacing w:val="-5"/>
        </w:rPr>
        <w:t>đây, </w:t>
      </w:r>
      <w:r>
        <w:rPr>
          <w:color w:val="231F20"/>
        </w:rPr>
        <w:t>ý nghĩa nói rộng như trước.</w:t>
      </w:r>
    </w:p>
    <w:p>
      <w:pPr>
        <w:pStyle w:val="BodyText"/>
        <w:spacing w:line="273" w:lineRule="auto" w:before="111"/>
        <w:ind w:right="108"/>
      </w:pPr>
      <w:r>
        <w:rPr>
          <w:i/>
          <w:color w:val="231F20"/>
        </w:rPr>
        <w:t>Hỏi: </w:t>
      </w:r>
      <w:r>
        <w:rPr>
          <w:color w:val="231F20"/>
        </w:rPr>
        <w:t>Nếu đối với sự việc này có kiết ái quá khứ trói buộc cũng có kiết mạn quá khứ, vị lai trói buộc chăng?</w:t>
      </w:r>
    </w:p>
    <w:p>
      <w:pPr>
        <w:pStyle w:val="BodyText"/>
        <w:spacing w:line="273" w:lineRule="auto" w:before="111"/>
        <w:ind w:right="108"/>
      </w:pPr>
      <w:r>
        <w:rPr>
          <w:i/>
          <w:color w:val="231F20"/>
        </w:rPr>
        <w:t>Đáp: </w:t>
      </w:r>
      <w:r>
        <w:rPr>
          <w:color w:val="231F20"/>
        </w:rPr>
        <w:t>Vị lai tất trói buộc. Quá khứ nếu trước đã sinh chưa</w:t>
      </w:r>
      <w:r>
        <w:rPr>
          <w:color w:val="231F20"/>
          <w:spacing w:val="-39"/>
        </w:rPr>
        <w:t> </w:t>
      </w:r>
      <w:r>
        <w:rPr>
          <w:color w:val="231F20"/>
        </w:rPr>
        <w:t>đoạn thì</w:t>
      </w:r>
      <w:r>
        <w:rPr>
          <w:color w:val="231F20"/>
          <w:spacing w:val="-6"/>
        </w:rPr>
        <w:t> </w:t>
      </w:r>
      <w:r>
        <w:rPr>
          <w:color w:val="231F20"/>
        </w:rPr>
        <w:t>trói</w:t>
      </w:r>
      <w:r>
        <w:rPr>
          <w:color w:val="231F20"/>
          <w:spacing w:val="-6"/>
        </w:rPr>
        <w:t> </w:t>
      </w:r>
      <w:r>
        <w:rPr>
          <w:color w:val="231F20"/>
        </w:rPr>
        <w:t>buộc.</w:t>
      </w:r>
      <w:r>
        <w:rPr>
          <w:color w:val="231F20"/>
          <w:spacing w:val="-5"/>
        </w:rPr>
        <w:t> </w:t>
      </w:r>
      <w:r>
        <w:rPr>
          <w:color w:val="231F20"/>
        </w:rPr>
        <w:t>Nếu</w:t>
      </w:r>
      <w:r>
        <w:rPr>
          <w:color w:val="231F20"/>
          <w:spacing w:val="-6"/>
        </w:rPr>
        <w:t> </w:t>
      </w:r>
      <w:r>
        <w:rPr>
          <w:color w:val="231F20"/>
        </w:rPr>
        <w:t>trước</w:t>
      </w:r>
      <w:r>
        <w:rPr>
          <w:color w:val="231F20"/>
          <w:spacing w:val="-6"/>
        </w:rPr>
        <w:t> </w:t>
      </w:r>
      <w:r>
        <w:rPr>
          <w:color w:val="231F20"/>
        </w:rPr>
        <w:t>chưa</w:t>
      </w:r>
      <w:r>
        <w:rPr>
          <w:color w:val="231F20"/>
          <w:spacing w:val="-6"/>
        </w:rPr>
        <w:t> </w:t>
      </w:r>
      <w:r>
        <w:rPr>
          <w:color w:val="231F20"/>
        </w:rPr>
        <w:t>sinh,</w:t>
      </w:r>
      <w:r>
        <w:rPr>
          <w:color w:val="231F20"/>
          <w:spacing w:val="-5"/>
        </w:rPr>
        <w:t> </w:t>
      </w:r>
      <w:r>
        <w:rPr>
          <w:color w:val="231F20"/>
        </w:rPr>
        <w:t>hoặc</w:t>
      </w:r>
      <w:r>
        <w:rPr>
          <w:color w:val="231F20"/>
          <w:spacing w:val="-6"/>
        </w:rPr>
        <w:t> </w:t>
      </w:r>
      <w:r>
        <w:rPr>
          <w:color w:val="231F20"/>
        </w:rPr>
        <w:t>như</w:t>
      </w:r>
      <w:r>
        <w:rPr>
          <w:color w:val="231F20"/>
          <w:spacing w:val="-6"/>
        </w:rPr>
        <w:t> </w:t>
      </w:r>
      <w:r>
        <w:rPr>
          <w:color w:val="231F20"/>
        </w:rPr>
        <w:t>sinh</w:t>
      </w:r>
      <w:r>
        <w:rPr>
          <w:color w:val="231F20"/>
          <w:spacing w:val="-5"/>
        </w:rPr>
        <w:t> </w:t>
      </w:r>
      <w:r>
        <w:rPr>
          <w:color w:val="231F20"/>
        </w:rPr>
        <w:t>rồi</w:t>
      </w:r>
      <w:r>
        <w:rPr>
          <w:color w:val="231F20"/>
          <w:spacing w:val="-6"/>
        </w:rPr>
        <w:t> </w:t>
      </w:r>
      <w:r>
        <w:rPr>
          <w:color w:val="231F20"/>
        </w:rPr>
        <w:t>đoạn,</w:t>
      </w:r>
      <w:r>
        <w:rPr>
          <w:color w:val="231F20"/>
          <w:spacing w:val="-6"/>
        </w:rPr>
        <w:t> </w:t>
      </w:r>
      <w:r>
        <w:rPr>
          <w:color w:val="231F20"/>
        </w:rPr>
        <w:t>thì</w:t>
      </w:r>
      <w:r>
        <w:rPr>
          <w:color w:val="231F20"/>
          <w:spacing w:val="-5"/>
        </w:rPr>
        <w:t> </w:t>
      </w:r>
      <w:r>
        <w:rPr>
          <w:color w:val="231F20"/>
        </w:rPr>
        <w:t>không trói buộc. Ở đây hai nghĩa đều như trước đã</w:t>
      </w:r>
      <w:r>
        <w:rPr>
          <w:color w:val="231F20"/>
          <w:spacing w:val="-1"/>
        </w:rPr>
        <w:t> </w:t>
      </w:r>
      <w:r>
        <w:rPr>
          <w:color w:val="231F20"/>
        </w:rPr>
        <w:t>nói.</w:t>
      </w:r>
    </w:p>
    <w:p>
      <w:pPr>
        <w:pStyle w:val="BodyText"/>
        <w:spacing w:line="273" w:lineRule="auto" w:before="111"/>
        <w:ind w:right="107"/>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mạn</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lại</w:t>
      </w:r>
      <w:r>
        <w:rPr>
          <w:color w:val="231F20"/>
          <w:spacing w:val="-8"/>
        </w:rPr>
        <w:t> </w:t>
      </w:r>
      <w:r>
        <w:rPr>
          <w:color w:val="231F20"/>
        </w:rPr>
        <w:t>có</w:t>
      </w:r>
      <w:r>
        <w:rPr>
          <w:color w:val="231F20"/>
          <w:spacing w:val="-7"/>
        </w:rPr>
        <w:t> </w:t>
      </w:r>
      <w:r>
        <w:rPr>
          <w:color w:val="231F20"/>
        </w:rPr>
        <w:t>kiết</w:t>
      </w:r>
      <w:r>
        <w:rPr>
          <w:color w:val="231F20"/>
          <w:spacing w:val="-7"/>
        </w:rPr>
        <w:t> </w:t>
      </w:r>
      <w:r>
        <w:rPr>
          <w:color w:val="231F20"/>
        </w:rPr>
        <w:t>ái quá khứ trói buộc chăng?</w:t>
      </w:r>
    </w:p>
    <w:p>
      <w:pPr>
        <w:pStyle w:val="BodyText"/>
        <w:spacing w:line="273" w:lineRule="auto" w:before="112"/>
        <w:ind w:right="107"/>
      </w:pPr>
      <w:r>
        <w:rPr>
          <w:i/>
          <w:color w:val="231F20"/>
        </w:rPr>
        <w:t>Đáp: </w:t>
      </w:r>
      <w:r>
        <w:rPr>
          <w:color w:val="231F20"/>
        </w:rPr>
        <w:t>Nếu trước đã sinh chưa đoạn thì trói buộc. Nếu trước chưa</w:t>
      </w:r>
      <w:r>
        <w:rPr>
          <w:color w:val="231F20"/>
          <w:spacing w:val="-10"/>
        </w:rPr>
        <w:t> </w:t>
      </w:r>
      <w:r>
        <w:rPr>
          <w:color w:val="231F20"/>
        </w:rPr>
        <w:t>sinh,</w:t>
      </w:r>
      <w:r>
        <w:rPr>
          <w:color w:val="231F20"/>
          <w:spacing w:val="-9"/>
        </w:rPr>
        <w:t> </w:t>
      </w:r>
      <w:r>
        <w:rPr>
          <w:color w:val="231F20"/>
        </w:rPr>
        <w:t>hoặc</w:t>
      </w:r>
      <w:r>
        <w:rPr>
          <w:color w:val="231F20"/>
          <w:spacing w:val="-9"/>
        </w:rPr>
        <w:t> </w:t>
      </w:r>
      <w:r>
        <w:rPr>
          <w:color w:val="231F20"/>
        </w:rPr>
        <w:t>như</w:t>
      </w:r>
      <w:r>
        <w:rPr>
          <w:color w:val="231F20"/>
          <w:spacing w:val="-10"/>
        </w:rPr>
        <w:t> </w:t>
      </w:r>
      <w:r>
        <w:rPr>
          <w:color w:val="231F20"/>
        </w:rPr>
        <w:t>sinh</w:t>
      </w:r>
      <w:r>
        <w:rPr>
          <w:color w:val="231F20"/>
          <w:spacing w:val="-9"/>
        </w:rPr>
        <w:t> </w:t>
      </w:r>
      <w:r>
        <w:rPr>
          <w:color w:val="231F20"/>
        </w:rPr>
        <w:t>rồi</w:t>
      </w:r>
      <w:r>
        <w:rPr>
          <w:color w:val="231F20"/>
          <w:spacing w:val="-9"/>
        </w:rPr>
        <w:t> </w:t>
      </w:r>
      <w:r>
        <w:rPr>
          <w:color w:val="231F20"/>
        </w:rPr>
        <w:t>đoạn</w:t>
      </w:r>
      <w:r>
        <w:rPr>
          <w:color w:val="231F20"/>
          <w:spacing w:val="-9"/>
        </w:rPr>
        <w:t> </w:t>
      </w:r>
      <w:r>
        <w:rPr>
          <w:color w:val="231F20"/>
        </w:rPr>
        <w:t>thì</w:t>
      </w:r>
      <w:r>
        <w:rPr>
          <w:color w:val="231F20"/>
          <w:spacing w:val="-10"/>
        </w:rPr>
        <w:t> </w:t>
      </w:r>
      <w:r>
        <w:rPr>
          <w:color w:val="231F20"/>
        </w:rPr>
        <w:t>không</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Ở</w:t>
      </w:r>
      <w:r>
        <w:rPr>
          <w:color w:val="231F20"/>
          <w:spacing w:val="-9"/>
        </w:rPr>
        <w:t> </w:t>
      </w:r>
      <w:r>
        <w:rPr>
          <w:color w:val="231F20"/>
          <w:spacing w:val="-5"/>
        </w:rPr>
        <w:t>đây,</w:t>
      </w:r>
      <w:r>
        <w:rPr>
          <w:color w:val="231F20"/>
          <w:spacing w:val="-9"/>
        </w:rPr>
        <w:t> </w:t>
      </w:r>
      <w:r>
        <w:rPr>
          <w:color w:val="231F20"/>
        </w:rPr>
        <w:t>ý</w:t>
      </w:r>
      <w:r>
        <w:rPr>
          <w:color w:val="231F20"/>
          <w:spacing w:val="-9"/>
        </w:rPr>
        <w:t> </w:t>
      </w:r>
      <w:r>
        <w:rPr>
          <w:color w:val="231F20"/>
        </w:rPr>
        <w:t>nghĩa cũng như trước đã nói.</w:t>
      </w:r>
    </w:p>
    <w:p>
      <w:pPr>
        <w:pStyle w:val="BodyText"/>
        <w:spacing w:line="273" w:lineRule="auto" w:before="111"/>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mạn quá khứ, hiện tại, vị lai trói buộc chăng?</w:t>
      </w:r>
    </w:p>
    <w:p>
      <w:pPr>
        <w:pStyle w:val="BodyText"/>
        <w:spacing w:before="112"/>
        <w:ind w:left="960" w:firstLine="0"/>
      </w:pPr>
      <w:r>
        <w:rPr>
          <w:i/>
          <w:color w:val="231F20"/>
        </w:rPr>
        <w:t>Đáp: </w:t>
      </w:r>
      <w:r>
        <w:rPr>
          <w:color w:val="231F20"/>
        </w:rPr>
        <w:t>Ở đây có bốn trường hợp</w:t>
      </w:r>
    </w:p>
    <w:p>
      <w:pPr>
        <w:pStyle w:val="ListParagraph"/>
        <w:numPr>
          <w:ilvl w:val="1"/>
          <w:numId w:val="31"/>
        </w:numPr>
        <w:tabs>
          <w:tab w:pos="1215" w:val="left" w:leader="none"/>
        </w:tabs>
        <w:spacing w:line="273" w:lineRule="auto" w:before="154" w:after="0"/>
        <w:ind w:left="393" w:right="108" w:firstLine="566"/>
        <w:jc w:val="both"/>
        <w:rPr>
          <w:sz w:val="26"/>
        </w:rPr>
      </w:pPr>
      <w:r>
        <w:rPr>
          <w:color w:val="231F20"/>
          <w:spacing w:val="-3"/>
          <w:sz w:val="26"/>
        </w:rPr>
        <w:t>Hoặc</w:t>
      </w:r>
      <w:r>
        <w:rPr>
          <w:color w:val="231F20"/>
          <w:spacing w:val="-6"/>
          <w:sz w:val="26"/>
        </w:rPr>
        <w:t> </w:t>
      </w:r>
      <w:r>
        <w:rPr>
          <w:color w:val="231F20"/>
          <w:sz w:val="26"/>
        </w:rPr>
        <w:t>có</w:t>
      </w:r>
      <w:r>
        <w:rPr>
          <w:color w:val="231F20"/>
          <w:spacing w:val="-5"/>
          <w:sz w:val="26"/>
        </w:rPr>
        <w:t> </w:t>
      </w:r>
      <w:r>
        <w:rPr>
          <w:color w:val="231F20"/>
          <w:spacing w:val="-3"/>
          <w:sz w:val="26"/>
        </w:rPr>
        <w:t>kiết</w:t>
      </w:r>
      <w:r>
        <w:rPr>
          <w:color w:val="231F20"/>
          <w:spacing w:val="-5"/>
          <w:sz w:val="26"/>
        </w:rPr>
        <w:t> </w:t>
      </w:r>
      <w:r>
        <w:rPr>
          <w:color w:val="231F20"/>
          <w:sz w:val="26"/>
        </w:rPr>
        <w:t>ái</w:t>
      </w:r>
      <w:r>
        <w:rPr>
          <w:color w:val="231F20"/>
          <w:spacing w:val="-5"/>
          <w:sz w:val="26"/>
        </w:rPr>
        <w:t> </w:t>
      </w:r>
      <w:r>
        <w:rPr>
          <w:color w:val="231F20"/>
          <w:sz w:val="26"/>
        </w:rPr>
        <w:t>quá</w:t>
      </w:r>
      <w:r>
        <w:rPr>
          <w:color w:val="231F20"/>
          <w:spacing w:val="-6"/>
          <w:sz w:val="26"/>
        </w:rPr>
        <w:t> </w:t>
      </w:r>
      <w:r>
        <w:rPr>
          <w:color w:val="231F20"/>
          <w:sz w:val="26"/>
        </w:rPr>
        <w:t>khứ</w:t>
      </w:r>
      <w:r>
        <w:rPr>
          <w:color w:val="231F20"/>
          <w:spacing w:val="-5"/>
          <w:sz w:val="26"/>
        </w:rPr>
        <w:t> </w:t>
      </w:r>
      <w:r>
        <w:rPr>
          <w:color w:val="231F20"/>
          <w:spacing w:val="-3"/>
          <w:sz w:val="26"/>
        </w:rPr>
        <w:t>trói</w:t>
      </w:r>
      <w:r>
        <w:rPr>
          <w:color w:val="231F20"/>
          <w:spacing w:val="-5"/>
          <w:sz w:val="26"/>
        </w:rPr>
        <w:t> </w:t>
      </w:r>
      <w:r>
        <w:rPr>
          <w:color w:val="231F20"/>
          <w:spacing w:val="-3"/>
          <w:sz w:val="26"/>
        </w:rPr>
        <w:t>buộc,</w:t>
      </w:r>
      <w:r>
        <w:rPr>
          <w:color w:val="231F20"/>
          <w:spacing w:val="-5"/>
          <w:sz w:val="26"/>
        </w:rPr>
        <w:t> </w:t>
      </w:r>
      <w:r>
        <w:rPr>
          <w:color w:val="231F20"/>
          <w:spacing w:val="-3"/>
          <w:sz w:val="26"/>
        </w:rPr>
        <w:t>cùng</w:t>
      </w:r>
      <w:r>
        <w:rPr>
          <w:color w:val="231F20"/>
          <w:spacing w:val="-6"/>
          <w:sz w:val="26"/>
        </w:rPr>
        <w:t> </w:t>
      </w:r>
      <w:r>
        <w:rPr>
          <w:color w:val="231F20"/>
          <w:sz w:val="26"/>
        </w:rPr>
        <w:t>có</w:t>
      </w:r>
      <w:r>
        <w:rPr>
          <w:color w:val="231F20"/>
          <w:spacing w:val="-5"/>
          <w:sz w:val="26"/>
        </w:rPr>
        <w:t> </w:t>
      </w:r>
      <w:r>
        <w:rPr>
          <w:color w:val="231F20"/>
          <w:spacing w:val="-3"/>
          <w:sz w:val="26"/>
        </w:rPr>
        <w:t>kiết</w:t>
      </w:r>
      <w:r>
        <w:rPr>
          <w:color w:val="231F20"/>
          <w:spacing w:val="-5"/>
          <w:sz w:val="26"/>
        </w:rPr>
        <w:t> </w:t>
      </w:r>
      <w:r>
        <w:rPr>
          <w:color w:val="231F20"/>
          <w:sz w:val="26"/>
        </w:rPr>
        <w:t>mạn</w:t>
      </w:r>
      <w:r>
        <w:rPr>
          <w:color w:val="231F20"/>
          <w:spacing w:val="-5"/>
          <w:sz w:val="26"/>
        </w:rPr>
        <w:t> </w:t>
      </w:r>
      <w:r>
        <w:rPr>
          <w:color w:val="231F20"/>
          <w:sz w:val="26"/>
        </w:rPr>
        <w:t>vị</w:t>
      </w:r>
      <w:r>
        <w:rPr>
          <w:color w:val="231F20"/>
          <w:spacing w:val="-5"/>
          <w:sz w:val="26"/>
        </w:rPr>
        <w:t> </w:t>
      </w:r>
      <w:r>
        <w:rPr>
          <w:color w:val="231F20"/>
          <w:sz w:val="26"/>
        </w:rPr>
        <w:t>lai</w:t>
      </w:r>
      <w:r>
        <w:rPr>
          <w:color w:val="231F20"/>
          <w:spacing w:val="-6"/>
          <w:sz w:val="26"/>
        </w:rPr>
        <w:t> </w:t>
      </w:r>
      <w:r>
        <w:rPr>
          <w:color w:val="231F20"/>
          <w:spacing w:val="-3"/>
          <w:sz w:val="26"/>
        </w:rPr>
        <w:t>trói buộc,</w:t>
      </w:r>
      <w:r>
        <w:rPr>
          <w:color w:val="231F20"/>
          <w:spacing w:val="-17"/>
          <w:sz w:val="26"/>
        </w:rPr>
        <w:t> </w:t>
      </w:r>
      <w:r>
        <w:rPr>
          <w:color w:val="231F20"/>
          <w:spacing w:val="-3"/>
          <w:sz w:val="26"/>
        </w:rPr>
        <w:t>không</w:t>
      </w:r>
      <w:r>
        <w:rPr>
          <w:color w:val="231F20"/>
          <w:spacing w:val="-17"/>
          <w:sz w:val="26"/>
        </w:rPr>
        <w:t> </w:t>
      </w:r>
      <w:r>
        <w:rPr>
          <w:color w:val="231F20"/>
          <w:sz w:val="26"/>
        </w:rPr>
        <w:t>có</w:t>
      </w:r>
      <w:r>
        <w:rPr>
          <w:color w:val="231F20"/>
          <w:spacing w:val="-17"/>
          <w:sz w:val="26"/>
        </w:rPr>
        <w:t> </w:t>
      </w:r>
      <w:r>
        <w:rPr>
          <w:color w:val="231F20"/>
          <w:sz w:val="26"/>
        </w:rPr>
        <w:t>quá</w:t>
      </w:r>
      <w:r>
        <w:rPr>
          <w:color w:val="231F20"/>
          <w:spacing w:val="-17"/>
          <w:sz w:val="26"/>
        </w:rPr>
        <w:t> </w:t>
      </w:r>
      <w:r>
        <w:rPr>
          <w:color w:val="231F20"/>
          <w:spacing w:val="-3"/>
          <w:sz w:val="26"/>
        </w:rPr>
        <w:t>khứ,</w:t>
      </w:r>
      <w:r>
        <w:rPr>
          <w:color w:val="231F20"/>
          <w:spacing w:val="-17"/>
          <w:sz w:val="26"/>
        </w:rPr>
        <w:t> </w:t>
      </w:r>
      <w:r>
        <w:rPr>
          <w:color w:val="231F20"/>
          <w:spacing w:val="-3"/>
          <w:sz w:val="26"/>
        </w:rPr>
        <w:t>hiện</w:t>
      </w:r>
      <w:r>
        <w:rPr>
          <w:color w:val="231F20"/>
          <w:spacing w:val="-17"/>
          <w:sz w:val="26"/>
        </w:rPr>
        <w:t> </w:t>
      </w:r>
      <w:r>
        <w:rPr>
          <w:color w:val="231F20"/>
          <w:spacing w:val="-3"/>
          <w:sz w:val="26"/>
        </w:rPr>
        <w:t>tại.</w:t>
      </w:r>
      <w:r>
        <w:rPr>
          <w:color w:val="231F20"/>
          <w:spacing w:val="-17"/>
          <w:sz w:val="26"/>
        </w:rPr>
        <w:t> </w:t>
      </w:r>
      <w:r>
        <w:rPr>
          <w:color w:val="231F20"/>
          <w:spacing w:val="-3"/>
          <w:sz w:val="26"/>
        </w:rPr>
        <w:t>Nghĩa</w:t>
      </w:r>
      <w:r>
        <w:rPr>
          <w:color w:val="231F20"/>
          <w:spacing w:val="-17"/>
          <w:sz w:val="26"/>
        </w:rPr>
        <w:t> </w:t>
      </w:r>
      <w:r>
        <w:rPr>
          <w:color w:val="231F20"/>
          <w:sz w:val="26"/>
        </w:rPr>
        <w:t>là</w:t>
      </w:r>
      <w:r>
        <w:rPr>
          <w:color w:val="231F20"/>
          <w:spacing w:val="-17"/>
          <w:sz w:val="26"/>
        </w:rPr>
        <w:t> </w:t>
      </w:r>
      <w:r>
        <w:rPr>
          <w:color w:val="231F20"/>
          <w:sz w:val="26"/>
        </w:rPr>
        <w:t>nơi</w:t>
      </w:r>
      <w:r>
        <w:rPr>
          <w:color w:val="231F20"/>
          <w:spacing w:val="-17"/>
          <w:sz w:val="26"/>
        </w:rPr>
        <w:t> </w:t>
      </w:r>
      <w:r>
        <w:rPr>
          <w:color w:val="231F20"/>
          <w:spacing w:val="-3"/>
          <w:sz w:val="26"/>
        </w:rPr>
        <w:t>việc</w:t>
      </w:r>
      <w:r>
        <w:rPr>
          <w:color w:val="231F20"/>
          <w:spacing w:val="-17"/>
          <w:sz w:val="26"/>
        </w:rPr>
        <w:t> </w:t>
      </w:r>
      <w:r>
        <w:rPr>
          <w:color w:val="231F20"/>
          <w:spacing w:val="-7"/>
          <w:sz w:val="26"/>
        </w:rPr>
        <w:t>này,</w:t>
      </w:r>
      <w:r>
        <w:rPr>
          <w:color w:val="231F20"/>
          <w:spacing w:val="-17"/>
          <w:sz w:val="26"/>
        </w:rPr>
        <w:t> </w:t>
      </w:r>
      <w:r>
        <w:rPr>
          <w:color w:val="231F20"/>
          <w:sz w:val="26"/>
        </w:rPr>
        <w:t>có</w:t>
      </w:r>
      <w:r>
        <w:rPr>
          <w:color w:val="231F20"/>
          <w:spacing w:val="-17"/>
          <w:sz w:val="26"/>
        </w:rPr>
        <w:t> </w:t>
      </w:r>
      <w:r>
        <w:rPr>
          <w:color w:val="231F20"/>
          <w:spacing w:val="-3"/>
          <w:sz w:val="26"/>
        </w:rPr>
        <w:t>kiết</w:t>
      </w:r>
      <w:r>
        <w:rPr>
          <w:color w:val="231F20"/>
          <w:spacing w:val="-17"/>
          <w:sz w:val="26"/>
        </w:rPr>
        <w:t> </w:t>
      </w:r>
      <w:r>
        <w:rPr>
          <w:color w:val="231F20"/>
          <w:sz w:val="26"/>
        </w:rPr>
        <w:t>ái</w:t>
      </w:r>
      <w:r>
        <w:rPr>
          <w:color w:val="231F20"/>
          <w:spacing w:val="-17"/>
          <w:sz w:val="26"/>
        </w:rPr>
        <w:t> </w:t>
      </w:r>
      <w:r>
        <w:rPr>
          <w:color w:val="231F20"/>
          <w:spacing w:val="-3"/>
          <w:sz w:val="26"/>
        </w:rPr>
        <w:t>trước </w:t>
      </w:r>
      <w:r>
        <w:rPr>
          <w:color w:val="231F20"/>
          <w:sz w:val="26"/>
        </w:rPr>
        <w:t>đã</w:t>
      </w:r>
      <w:r>
        <w:rPr>
          <w:color w:val="231F20"/>
          <w:spacing w:val="-13"/>
          <w:sz w:val="26"/>
        </w:rPr>
        <w:t> </w:t>
      </w:r>
      <w:r>
        <w:rPr>
          <w:color w:val="231F20"/>
          <w:spacing w:val="-3"/>
          <w:sz w:val="26"/>
        </w:rPr>
        <w:t>sinh</w:t>
      </w:r>
      <w:r>
        <w:rPr>
          <w:color w:val="231F20"/>
          <w:spacing w:val="-13"/>
          <w:sz w:val="26"/>
        </w:rPr>
        <w:t> </w:t>
      </w:r>
      <w:r>
        <w:rPr>
          <w:color w:val="231F20"/>
          <w:spacing w:val="-3"/>
          <w:sz w:val="26"/>
        </w:rPr>
        <w:t>chưa</w:t>
      </w:r>
      <w:r>
        <w:rPr>
          <w:color w:val="231F20"/>
          <w:spacing w:val="-12"/>
          <w:sz w:val="26"/>
        </w:rPr>
        <w:t> </w:t>
      </w:r>
      <w:r>
        <w:rPr>
          <w:color w:val="231F20"/>
          <w:spacing w:val="-3"/>
          <w:sz w:val="26"/>
        </w:rPr>
        <w:t>đoạn.</w:t>
      </w:r>
      <w:r>
        <w:rPr>
          <w:color w:val="231F20"/>
          <w:spacing w:val="-13"/>
          <w:sz w:val="26"/>
        </w:rPr>
        <w:t> </w:t>
      </w:r>
      <w:r>
        <w:rPr>
          <w:color w:val="231F20"/>
          <w:spacing w:val="-3"/>
          <w:sz w:val="26"/>
        </w:rPr>
        <w:t>Không</w:t>
      </w:r>
      <w:r>
        <w:rPr>
          <w:color w:val="231F20"/>
          <w:spacing w:val="-12"/>
          <w:sz w:val="26"/>
        </w:rPr>
        <w:t> </w:t>
      </w:r>
      <w:r>
        <w:rPr>
          <w:color w:val="231F20"/>
          <w:sz w:val="26"/>
        </w:rPr>
        <w:t>có</w:t>
      </w:r>
      <w:r>
        <w:rPr>
          <w:color w:val="231F20"/>
          <w:spacing w:val="-13"/>
          <w:sz w:val="26"/>
        </w:rPr>
        <w:t> </w:t>
      </w:r>
      <w:r>
        <w:rPr>
          <w:color w:val="231F20"/>
          <w:spacing w:val="-3"/>
          <w:sz w:val="26"/>
        </w:rPr>
        <w:t>kiết</w:t>
      </w:r>
      <w:r>
        <w:rPr>
          <w:color w:val="231F20"/>
          <w:spacing w:val="-13"/>
          <w:sz w:val="26"/>
        </w:rPr>
        <w:t> </w:t>
      </w:r>
      <w:r>
        <w:rPr>
          <w:color w:val="231F20"/>
          <w:sz w:val="26"/>
        </w:rPr>
        <w:t>mạn</w:t>
      </w:r>
      <w:r>
        <w:rPr>
          <w:color w:val="231F20"/>
          <w:spacing w:val="-12"/>
          <w:sz w:val="26"/>
        </w:rPr>
        <w:t> </w:t>
      </w:r>
      <w:r>
        <w:rPr>
          <w:color w:val="231F20"/>
          <w:spacing w:val="-3"/>
          <w:sz w:val="26"/>
        </w:rPr>
        <w:t>trước</w:t>
      </w:r>
      <w:r>
        <w:rPr>
          <w:color w:val="231F20"/>
          <w:spacing w:val="-13"/>
          <w:sz w:val="26"/>
        </w:rPr>
        <w:t> </w:t>
      </w:r>
      <w:r>
        <w:rPr>
          <w:color w:val="231F20"/>
          <w:sz w:val="26"/>
        </w:rPr>
        <w:t>đã</w:t>
      </w:r>
      <w:r>
        <w:rPr>
          <w:color w:val="231F20"/>
          <w:spacing w:val="-12"/>
          <w:sz w:val="26"/>
        </w:rPr>
        <w:t> </w:t>
      </w:r>
      <w:r>
        <w:rPr>
          <w:color w:val="231F20"/>
          <w:spacing w:val="-3"/>
          <w:sz w:val="26"/>
        </w:rPr>
        <w:t>sinh,</w:t>
      </w:r>
      <w:r>
        <w:rPr>
          <w:color w:val="231F20"/>
          <w:spacing w:val="-13"/>
          <w:sz w:val="26"/>
        </w:rPr>
        <w:t> </w:t>
      </w:r>
      <w:r>
        <w:rPr>
          <w:color w:val="231F20"/>
          <w:spacing w:val="-3"/>
          <w:sz w:val="26"/>
        </w:rPr>
        <w:t>hoặc</w:t>
      </w:r>
      <w:r>
        <w:rPr>
          <w:color w:val="231F20"/>
          <w:spacing w:val="-13"/>
          <w:sz w:val="26"/>
        </w:rPr>
        <w:t> </w:t>
      </w:r>
      <w:r>
        <w:rPr>
          <w:color w:val="231F20"/>
          <w:sz w:val="26"/>
        </w:rPr>
        <w:t>như</w:t>
      </w:r>
      <w:r>
        <w:rPr>
          <w:color w:val="231F20"/>
          <w:spacing w:val="-12"/>
          <w:sz w:val="26"/>
        </w:rPr>
        <w:t> </w:t>
      </w:r>
      <w:r>
        <w:rPr>
          <w:color w:val="231F20"/>
          <w:spacing w:val="-3"/>
          <w:sz w:val="26"/>
        </w:rPr>
        <w:t>sinh</w:t>
      </w:r>
      <w:r>
        <w:rPr>
          <w:color w:val="231F20"/>
          <w:spacing w:val="-13"/>
          <w:sz w:val="26"/>
        </w:rPr>
        <w:t> </w:t>
      </w:r>
      <w:r>
        <w:rPr>
          <w:color w:val="231F20"/>
          <w:spacing w:val="-3"/>
          <w:sz w:val="26"/>
        </w:rPr>
        <w:t>rồi đoạn,</w:t>
      </w:r>
      <w:r>
        <w:rPr>
          <w:color w:val="231F20"/>
          <w:spacing w:val="-8"/>
          <w:sz w:val="26"/>
        </w:rPr>
        <w:t> </w:t>
      </w:r>
      <w:r>
        <w:rPr>
          <w:color w:val="231F20"/>
          <w:spacing w:val="-3"/>
          <w:sz w:val="26"/>
        </w:rPr>
        <w:t>không</w:t>
      </w:r>
      <w:r>
        <w:rPr>
          <w:color w:val="231F20"/>
          <w:spacing w:val="-8"/>
          <w:sz w:val="26"/>
        </w:rPr>
        <w:t> </w:t>
      </w:r>
      <w:r>
        <w:rPr>
          <w:color w:val="231F20"/>
          <w:spacing w:val="-3"/>
          <w:sz w:val="26"/>
        </w:rPr>
        <w:t>hiện</w:t>
      </w:r>
      <w:r>
        <w:rPr>
          <w:color w:val="231F20"/>
          <w:spacing w:val="-8"/>
          <w:sz w:val="26"/>
        </w:rPr>
        <w:t> </w:t>
      </w:r>
      <w:r>
        <w:rPr>
          <w:color w:val="231F20"/>
          <w:sz w:val="26"/>
        </w:rPr>
        <w:t>ở</w:t>
      </w:r>
      <w:r>
        <w:rPr>
          <w:color w:val="231F20"/>
          <w:spacing w:val="-7"/>
          <w:sz w:val="26"/>
        </w:rPr>
        <w:t> </w:t>
      </w:r>
      <w:r>
        <w:rPr>
          <w:color w:val="231F20"/>
          <w:spacing w:val="-3"/>
          <w:sz w:val="26"/>
        </w:rPr>
        <w:t>trước.</w:t>
      </w:r>
      <w:r>
        <w:rPr>
          <w:color w:val="231F20"/>
          <w:spacing w:val="-8"/>
          <w:sz w:val="26"/>
        </w:rPr>
        <w:t> </w:t>
      </w:r>
      <w:r>
        <w:rPr>
          <w:color w:val="231F20"/>
          <w:sz w:val="26"/>
        </w:rPr>
        <w:t>Ở</w:t>
      </w:r>
      <w:r>
        <w:rPr>
          <w:color w:val="231F20"/>
          <w:spacing w:val="-8"/>
          <w:sz w:val="26"/>
        </w:rPr>
        <w:t> </w:t>
      </w:r>
      <w:r>
        <w:rPr>
          <w:color w:val="231F20"/>
          <w:spacing w:val="-7"/>
          <w:sz w:val="26"/>
        </w:rPr>
        <w:t>đây,</w:t>
      </w:r>
      <w:r>
        <w:rPr>
          <w:color w:val="231F20"/>
          <w:spacing w:val="-8"/>
          <w:sz w:val="26"/>
        </w:rPr>
        <w:t> </w:t>
      </w:r>
      <w:r>
        <w:rPr>
          <w:color w:val="231F20"/>
          <w:sz w:val="26"/>
        </w:rPr>
        <w:t>có</w:t>
      </w:r>
      <w:r>
        <w:rPr>
          <w:color w:val="231F20"/>
          <w:spacing w:val="-7"/>
          <w:sz w:val="26"/>
        </w:rPr>
        <w:t> </w:t>
      </w:r>
      <w:r>
        <w:rPr>
          <w:color w:val="231F20"/>
          <w:spacing w:val="-3"/>
          <w:sz w:val="26"/>
        </w:rPr>
        <w:t>kiết</w:t>
      </w:r>
      <w:r>
        <w:rPr>
          <w:color w:val="231F20"/>
          <w:spacing w:val="-8"/>
          <w:sz w:val="26"/>
        </w:rPr>
        <w:t> </w:t>
      </w:r>
      <w:r>
        <w:rPr>
          <w:color w:val="231F20"/>
          <w:sz w:val="26"/>
        </w:rPr>
        <w:t>ái</w:t>
      </w:r>
      <w:r>
        <w:rPr>
          <w:color w:val="231F20"/>
          <w:spacing w:val="-8"/>
          <w:sz w:val="26"/>
        </w:rPr>
        <w:t> </w:t>
      </w:r>
      <w:r>
        <w:rPr>
          <w:color w:val="231F20"/>
          <w:spacing w:val="-3"/>
          <w:sz w:val="26"/>
        </w:rPr>
        <w:t>trước</w:t>
      </w:r>
      <w:r>
        <w:rPr>
          <w:color w:val="231F20"/>
          <w:spacing w:val="-7"/>
          <w:sz w:val="26"/>
        </w:rPr>
        <w:t> </w:t>
      </w:r>
      <w:r>
        <w:rPr>
          <w:color w:val="231F20"/>
          <w:sz w:val="26"/>
        </w:rPr>
        <w:t>đã</w:t>
      </w:r>
      <w:r>
        <w:rPr>
          <w:color w:val="231F20"/>
          <w:spacing w:val="-8"/>
          <w:sz w:val="26"/>
        </w:rPr>
        <w:t> </w:t>
      </w:r>
      <w:r>
        <w:rPr>
          <w:color w:val="231F20"/>
          <w:spacing w:val="-3"/>
          <w:sz w:val="26"/>
        </w:rPr>
        <w:t>sinh</w:t>
      </w:r>
      <w:r>
        <w:rPr>
          <w:color w:val="231F20"/>
          <w:spacing w:val="-8"/>
          <w:sz w:val="26"/>
        </w:rPr>
        <w:t> </w:t>
      </w:r>
      <w:r>
        <w:rPr>
          <w:color w:val="231F20"/>
          <w:spacing w:val="-3"/>
          <w:sz w:val="26"/>
        </w:rPr>
        <w:t>chưa</w:t>
      </w:r>
      <w:r>
        <w:rPr>
          <w:color w:val="231F20"/>
          <w:spacing w:val="-8"/>
          <w:sz w:val="26"/>
        </w:rPr>
        <w:t> </w:t>
      </w:r>
      <w:r>
        <w:rPr>
          <w:color w:val="231F20"/>
          <w:spacing w:val="-3"/>
          <w:sz w:val="26"/>
        </w:rPr>
        <w:t>đoạn,</w:t>
      </w:r>
      <w:r>
        <w:rPr>
          <w:color w:val="231F20"/>
          <w:spacing w:val="-7"/>
          <w:sz w:val="26"/>
        </w:rPr>
        <w:t> </w:t>
      </w:r>
      <w:r>
        <w:rPr>
          <w:color w:val="231F20"/>
          <w:spacing w:val="-3"/>
          <w:sz w:val="26"/>
        </w:rPr>
        <w:t>là hiển</w:t>
      </w:r>
      <w:r>
        <w:rPr>
          <w:color w:val="231F20"/>
          <w:spacing w:val="-18"/>
          <w:sz w:val="26"/>
        </w:rPr>
        <w:t> </w:t>
      </w:r>
      <w:r>
        <w:rPr>
          <w:color w:val="231F20"/>
          <w:sz w:val="26"/>
        </w:rPr>
        <w:t>bày</w:t>
      </w:r>
      <w:r>
        <w:rPr>
          <w:color w:val="231F20"/>
          <w:spacing w:val="-17"/>
          <w:sz w:val="26"/>
        </w:rPr>
        <w:t> </w:t>
      </w:r>
      <w:r>
        <w:rPr>
          <w:color w:val="231F20"/>
          <w:sz w:val="26"/>
        </w:rPr>
        <w:t>có</w:t>
      </w:r>
      <w:r>
        <w:rPr>
          <w:color w:val="231F20"/>
          <w:spacing w:val="-18"/>
          <w:sz w:val="26"/>
        </w:rPr>
        <w:t> </w:t>
      </w:r>
      <w:r>
        <w:rPr>
          <w:color w:val="231F20"/>
          <w:spacing w:val="-3"/>
          <w:sz w:val="26"/>
        </w:rPr>
        <w:t>kiết</w:t>
      </w:r>
      <w:r>
        <w:rPr>
          <w:color w:val="231F20"/>
          <w:spacing w:val="-17"/>
          <w:sz w:val="26"/>
        </w:rPr>
        <w:t> </w:t>
      </w:r>
      <w:r>
        <w:rPr>
          <w:color w:val="231F20"/>
          <w:sz w:val="26"/>
        </w:rPr>
        <w:t>ái</w:t>
      </w:r>
      <w:r>
        <w:rPr>
          <w:color w:val="231F20"/>
          <w:spacing w:val="-17"/>
          <w:sz w:val="26"/>
        </w:rPr>
        <w:t> </w:t>
      </w:r>
      <w:r>
        <w:rPr>
          <w:color w:val="231F20"/>
          <w:sz w:val="26"/>
        </w:rPr>
        <w:t>quá</w:t>
      </w:r>
      <w:r>
        <w:rPr>
          <w:color w:val="231F20"/>
          <w:spacing w:val="-18"/>
          <w:sz w:val="26"/>
        </w:rPr>
        <w:t> </w:t>
      </w:r>
      <w:r>
        <w:rPr>
          <w:color w:val="231F20"/>
          <w:spacing w:val="-3"/>
          <w:sz w:val="26"/>
        </w:rPr>
        <w:t>khứ.</w:t>
      </w:r>
      <w:r>
        <w:rPr>
          <w:color w:val="231F20"/>
          <w:spacing w:val="-17"/>
          <w:sz w:val="26"/>
        </w:rPr>
        <w:t> </w:t>
      </w:r>
      <w:r>
        <w:rPr>
          <w:color w:val="231F20"/>
          <w:spacing w:val="-3"/>
          <w:sz w:val="26"/>
        </w:rPr>
        <w:t>Không</w:t>
      </w:r>
      <w:r>
        <w:rPr>
          <w:color w:val="231F20"/>
          <w:spacing w:val="-18"/>
          <w:sz w:val="26"/>
        </w:rPr>
        <w:t> </w:t>
      </w:r>
      <w:r>
        <w:rPr>
          <w:color w:val="231F20"/>
          <w:sz w:val="26"/>
        </w:rPr>
        <w:t>có</w:t>
      </w:r>
      <w:r>
        <w:rPr>
          <w:color w:val="231F20"/>
          <w:spacing w:val="-17"/>
          <w:sz w:val="26"/>
        </w:rPr>
        <w:t> </w:t>
      </w:r>
      <w:r>
        <w:rPr>
          <w:color w:val="231F20"/>
          <w:spacing w:val="-3"/>
          <w:sz w:val="26"/>
        </w:rPr>
        <w:t>kiết</w:t>
      </w:r>
      <w:r>
        <w:rPr>
          <w:color w:val="231F20"/>
          <w:spacing w:val="-17"/>
          <w:sz w:val="26"/>
        </w:rPr>
        <w:t> </w:t>
      </w:r>
      <w:r>
        <w:rPr>
          <w:color w:val="231F20"/>
          <w:sz w:val="26"/>
        </w:rPr>
        <w:t>mạn</w:t>
      </w:r>
      <w:r>
        <w:rPr>
          <w:color w:val="231F20"/>
          <w:spacing w:val="-18"/>
          <w:sz w:val="26"/>
        </w:rPr>
        <w:t> </w:t>
      </w:r>
      <w:r>
        <w:rPr>
          <w:color w:val="231F20"/>
          <w:spacing w:val="-3"/>
          <w:sz w:val="26"/>
        </w:rPr>
        <w:t>trước</w:t>
      </w:r>
      <w:r>
        <w:rPr>
          <w:color w:val="231F20"/>
          <w:spacing w:val="-17"/>
          <w:sz w:val="26"/>
        </w:rPr>
        <w:t> </w:t>
      </w:r>
      <w:r>
        <w:rPr>
          <w:color w:val="231F20"/>
          <w:sz w:val="26"/>
        </w:rPr>
        <w:t>đã</w:t>
      </w:r>
      <w:r>
        <w:rPr>
          <w:color w:val="231F20"/>
          <w:spacing w:val="-17"/>
          <w:sz w:val="26"/>
        </w:rPr>
        <w:t> </w:t>
      </w:r>
      <w:r>
        <w:rPr>
          <w:color w:val="231F20"/>
          <w:spacing w:val="-3"/>
          <w:sz w:val="26"/>
        </w:rPr>
        <w:t>sinh,</w:t>
      </w:r>
      <w:r>
        <w:rPr>
          <w:color w:val="231F20"/>
          <w:spacing w:val="-18"/>
          <w:sz w:val="26"/>
        </w:rPr>
        <w:t> </w:t>
      </w:r>
      <w:r>
        <w:rPr>
          <w:color w:val="231F20"/>
          <w:spacing w:val="-3"/>
          <w:sz w:val="26"/>
        </w:rPr>
        <w:t>hoặc</w:t>
      </w:r>
      <w:r>
        <w:rPr>
          <w:color w:val="231F20"/>
          <w:spacing w:val="-17"/>
          <w:sz w:val="26"/>
        </w:rPr>
        <w:t> </w:t>
      </w:r>
      <w:r>
        <w:rPr>
          <w:color w:val="231F20"/>
          <w:spacing w:val="-3"/>
          <w:sz w:val="26"/>
        </w:rPr>
        <w:t>như sinh </w:t>
      </w:r>
      <w:r>
        <w:rPr>
          <w:color w:val="231F20"/>
          <w:sz w:val="26"/>
        </w:rPr>
        <w:t>rồi </w:t>
      </w:r>
      <w:r>
        <w:rPr>
          <w:color w:val="231F20"/>
          <w:spacing w:val="-3"/>
          <w:sz w:val="26"/>
        </w:rPr>
        <w:t>đoạn, </w:t>
      </w:r>
      <w:r>
        <w:rPr>
          <w:color w:val="231F20"/>
          <w:sz w:val="26"/>
        </w:rPr>
        <w:t>là </w:t>
      </w:r>
      <w:r>
        <w:rPr>
          <w:color w:val="231F20"/>
          <w:spacing w:val="-3"/>
          <w:sz w:val="26"/>
        </w:rPr>
        <w:t>nhằm ngăn chận </w:t>
      </w:r>
      <w:r>
        <w:rPr>
          <w:color w:val="231F20"/>
          <w:sz w:val="26"/>
        </w:rPr>
        <w:t>có </w:t>
      </w:r>
      <w:r>
        <w:rPr>
          <w:color w:val="231F20"/>
          <w:spacing w:val="-3"/>
          <w:sz w:val="26"/>
        </w:rPr>
        <w:t>kiết </w:t>
      </w:r>
      <w:r>
        <w:rPr>
          <w:color w:val="231F20"/>
          <w:sz w:val="26"/>
        </w:rPr>
        <w:t>mạn quá </w:t>
      </w:r>
      <w:r>
        <w:rPr>
          <w:color w:val="231F20"/>
          <w:spacing w:val="-3"/>
          <w:sz w:val="26"/>
        </w:rPr>
        <w:t>khứ. Không hiện </w:t>
      </w:r>
      <w:r>
        <w:rPr>
          <w:color w:val="231F20"/>
          <w:sz w:val="26"/>
        </w:rPr>
        <w:t>ở </w:t>
      </w:r>
      <w:r>
        <w:rPr>
          <w:color w:val="231F20"/>
          <w:spacing w:val="-3"/>
          <w:sz w:val="26"/>
        </w:rPr>
        <w:t>trước,</w:t>
      </w:r>
      <w:r>
        <w:rPr>
          <w:color w:val="231F20"/>
          <w:spacing w:val="-8"/>
          <w:sz w:val="26"/>
        </w:rPr>
        <w:t> </w:t>
      </w:r>
      <w:r>
        <w:rPr>
          <w:color w:val="231F20"/>
          <w:sz w:val="26"/>
        </w:rPr>
        <w:t>là</w:t>
      </w:r>
      <w:r>
        <w:rPr>
          <w:color w:val="231F20"/>
          <w:spacing w:val="-8"/>
          <w:sz w:val="26"/>
        </w:rPr>
        <w:t> </w:t>
      </w:r>
      <w:r>
        <w:rPr>
          <w:color w:val="231F20"/>
          <w:spacing w:val="-3"/>
          <w:sz w:val="26"/>
        </w:rPr>
        <w:t>nhằm</w:t>
      </w:r>
      <w:r>
        <w:rPr>
          <w:color w:val="231F20"/>
          <w:spacing w:val="-8"/>
          <w:sz w:val="26"/>
        </w:rPr>
        <w:t> </w:t>
      </w:r>
      <w:r>
        <w:rPr>
          <w:color w:val="231F20"/>
          <w:spacing w:val="-3"/>
          <w:sz w:val="26"/>
        </w:rPr>
        <w:t>ngăn</w:t>
      </w:r>
      <w:r>
        <w:rPr>
          <w:color w:val="231F20"/>
          <w:spacing w:val="-8"/>
          <w:sz w:val="26"/>
        </w:rPr>
        <w:t> </w:t>
      </w:r>
      <w:r>
        <w:rPr>
          <w:color w:val="231F20"/>
          <w:spacing w:val="-3"/>
          <w:sz w:val="26"/>
        </w:rPr>
        <w:t>chận</w:t>
      </w:r>
      <w:r>
        <w:rPr>
          <w:color w:val="231F20"/>
          <w:spacing w:val="-8"/>
          <w:sz w:val="26"/>
        </w:rPr>
        <w:t> </w:t>
      </w:r>
      <w:r>
        <w:rPr>
          <w:color w:val="231F20"/>
          <w:sz w:val="26"/>
        </w:rPr>
        <w:t>có</w:t>
      </w:r>
      <w:r>
        <w:rPr>
          <w:color w:val="231F20"/>
          <w:spacing w:val="-8"/>
          <w:sz w:val="26"/>
        </w:rPr>
        <w:t> </w:t>
      </w:r>
      <w:r>
        <w:rPr>
          <w:color w:val="231F20"/>
          <w:spacing w:val="-3"/>
          <w:sz w:val="26"/>
        </w:rPr>
        <w:t>kiết</w:t>
      </w:r>
      <w:r>
        <w:rPr>
          <w:color w:val="231F20"/>
          <w:spacing w:val="-8"/>
          <w:sz w:val="26"/>
        </w:rPr>
        <w:t> </w:t>
      </w:r>
      <w:r>
        <w:rPr>
          <w:color w:val="231F20"/>
          <w:sz w:val="26"/>
        </w:rPr>
        <w:t>mạn</w:t>
      </w:r>
      <w:r>
        <w:rPr>
          <w:color w:val="231F20"/>
          <w:spacing w:val="-8"/>
          <w:sz w:val="26"/>
        </w:rPr>
        <w:t> </w:t>
      </w:r>
      <w:r>
        <w:rPr>
          <w:color w:val="231F20"/>
          <w:spacing w:val="-3"/>
          <w:sz w:val="26"/>
        </w:rPr>
        <w:t>hiện</w:t>
      </w:r>
      <w:r>
        <w:rPr>
          <w:color w:val="231F20"/>
          <w:spacing w:val="-8"/>
          <w:sz w:val="26"/>
        </w:rPr>
        <w:t> </w:t>
      </w:r>
      <w:r>
        <w:rPr>
          <w:color w:val="231F20"/>
          <w:spacing w:val="-3"/>
          <w:sz w:val="26"/>
        </w:rPr>
        <w:t>tại.</w:t>
      </w:r>
      <w:r>
        <w:rPr>
          <w:color w:val="231F20"/>
          <w:spacing w:val="-13"/>
          <w:sz w:val="26"/>
        </w:rPr>
        <w:t> </w:t>
      </w:r>
      <w:r>
        <w:rPr>
          <w:color w:val="231F20"/>
          <w:sz w:val="26"/>
        </w:rPr>
        <w:t>Tức</w:t>
      </w:r>
      <w:r>
        <w:rPr>
          <w:color w:val="231F20"/>
          <w:spacing w:val="-7"/>
          <w:sz w:val="26"/>
        </w:rPr>
        <w:t> </w:t>
      </w:r>
      <w:r>
        <w:rPr>
          <w:color w:val="231F20"/>
          <w:sz w:val="26"/>
        </w:rPr>
        <w:t>ở</w:t>
      </w:r>
      <w:r>
        <w:rPr>
          <w:color w:val="231F20"/>
          <w:spacing w:val="-8"/>
          <w:sz w:val="26"/>
        </w:rPr>
        <w:t> </w:t>
      </w:r>
      <w:r>
        <w:rPr>
          <w:color w:val="231F20"/>
          <w:sz w:val="26"/>
        </w:rPr>
        <w:t>đây</w:t>
      </w:r>
      <w:r>
        <w:rPr>
          <w:color w:val="231F20"/>
          <w:spacing w:val="-8"/>
          <w:sz w:val="26"/>
        </w:rPr>
        <w:t> </w:t>
      </w:r>
      <w:r>
        <w:rPr>
          <w:color w:val="231F20"/>
          <w:sz w:val="26"/>
        </w:rPr>
        <w:t>vị</w:t>
      </w:r>
      <w:r>
        <w:rPr>
          <w:color w:val="231F20"/>
          <w:spacing w:val="-8"/>
          <w:sz w:val="26"/>
        </w:rPr>
        <w:t> </w:t>
      </w:r>
      <w:r>
        <w:rPr>
          <w:color w:val="231F20"/>
          <w:sz w:val="26"/>
        </w:rPr>
        <w:t>lai</w:t>
      </w:r>
      <w:r>
        <w:rPr>
          <w:color w:val="231F20"/>
          <w:spacing w:val="-8"/>
          <w:sz w:val="26"/>
        </w:rPr>
        <w:t> </w:t>
      </w:r>
      <w:r>
        <w:rPr>
          <w:color w:val="231F20"/>
          <w:sz w:val="26"/>
        </w:rPr>
        <w:t>có</w:t>
      </w:r>
      <w:r>
        <w:rPr>
          <w:color w:val="231F20"/>
          <w:spacing w:val="-8"/>
          <w:sz w:val="26"/>
        </w:rPr>
        <w:t> </w:t>
      </w:r>
      <w:r>
        <w:rPr>
          <w:color w:val="231F20"/>
          <w:spacing w:val="-3"/>
          <w:sz w:val="26"/>
        </w:rPr>
        <w:t>kiết không</w:t>
      </w:r>
      <w:r>
        <w:rPr>
          <w:color w:val="231F20"/>
          <w:spacing w:val="-7"/>
          <w:sz w:val="26"/>
        </w:rPr>
        <w:t> </w:t>
      </w:r>
      <w:r>
        <w:rPr>
          <w:color w:val="231F20"/>
          <w:sz w:val="26"/>
        </w:rPr>
        <w:t>nói</w:t>
      </w:r>
      <w:r>
        <w:rPr>
          <w:color w:val="231F20"/>
          <w:spacing w:val="-7"/>
          <w:sz w:val="26"/>
        </w:rPr>
        <w:t> </w:t>
      </w:r>
      <w:r>
        <w:rPr>
          <w:color w:val="231F20"/>
          <w:sz w:val="26"/>
        </w:rPr>
        <w:t>tự</w:t>
      </w:r>
      <w:r>
        <w:rPr>
          <w:color w:val="231F20"/>
          <w:spacing w:val="-7"/>
          <w:sz w:val="26"/>
        </w:rPr>
        <w:t> </w:t>
      </w:r>
      <w:r>
        <w:rPr>
          <w:color w:val="231F20"/>
          <w:spacing w:val="-3"/>
          <w:sz w:val="26"/>
        </w:rPr>
        <w:t>thành.</w:t>
      </w:r>
      <w:r>
        <w:rPr>
          <w:color w:val="231F20"/>
          <w:spacing w:val="-7"/>
          <w:sz w:val="26"/>
        </w:rPr>
        <w:t> </w:t>
      </w:r>
      <w:r>
        <w:rPr>
          <w:color w:val="231F20"/>
          <w:spacing w:val="-3"/>
          <w:sz w:val="26"/>
        </w:rPr>
        <w:t>Kiết</w:t>
      </w:r>
      <w:r>
        <w:rPr>
          <w:color w:val="231F20"/>
          <w:spacing w:val="-7"/>
          <w:sz w:val="26"/>
        </w:rPr>
        <w:t> </w:t>
      </w:r>
      <w:r>
        <w:rPr>
          <w:color w:val="231F20"/>
          <w:sz w:val="26"/>
        </w:rPr>
        <w:t>ái</w:t>
      </w:r>
      <w:r>
        <w:rPr>
          <w:color w:val="231F20"/>
          <w:spacing w:val="-6"/>
          <w:sz w:val="26"/>
        </w:rPr>
        <w:t> </w:t>
      </w:r>
      <w:r>
        <w:rPr>
          <w:color w:val="231F20"/>
          <w:sz w:val="26"/>
        </w:rPr>
        <w:t>kia</w:t>
      </w:r>
      <w:r>
        <w:rPr>
          <w:color w:val="231F20"/>
          <w:spacing w:val="-7"/>
          <w:sz w:val="26"/>
        </w:rPr>
        <w:t> </w:t>
      </w:r>
      <w:r>
        <w:rPr>
          <w:color w:val="231F20"/>
          <w:spacing w:val="-3"/>
          <w:sz w:val="26"/>
        </w:rPr>
        <w:t>chưa</w:t>
      </w:r>
      <w:r>
        <w:rPr>
          <w:color w:val="231F20"/>
          <w:spacing w:val="-7"/>
          <w:sz w:val="26"/>
        </w:rPr>
        <w:t> </w:t>
      </w:r>
      <w:r>
        <w:rPr>
          <w:color w:val="231F20"/>
          <w:spacing w:val="-3"/>
          <w:sz w:val="26"/>
        </w:rPr>
        <w:t>đoạn,</w:t>
      </w:r>
      <w:r>
        <w:rPr>
          <w:color w:val="231F20"/>
          <w:spacing w:val="-7"/>
          <w:sz w:val="26"/>
        </w:rPr>
        <w:t> </w:t>
      </w:r>
      <w:r>
        <w:rPr>
          <w:color w:val="231F20"/>
          <w:sz w:val="26"/>
        </w:rPr>
        <w:t>nên</w:t>
      </w:r>
      <w:r>
        <w:rPr>
          <w:color w:val="231F20"/>
          <w:spacing w:val="-7"/>
          <w:sz w:val="26"/>
        </w:rPr>
        <w:t> </w:t>
      </w:r>
      <w:r>
        <w:rPr>
          <w:color w:val="231F20"/>
          <w:sz w:val="26"/>
        </w:rPr>
        <w:t>mạn</w:t>
      </w:r>
      <w:r>
        <w:rPr>
          <w:color w:val="231F20"/>
          <w:spacing w:val="-7"/>
          <w:sz w:val="26"/>
        </w:rPr>
        <w:t> </w:t>
      </w:r>
      <w:r>
        <w:rPr>
          <w:color w:val="231F20"/>
          <w:sz w:val="26"/>
        </w:rPr>
        <w:t>ấy</w:t>
      </w:r>
      <w:r>
        <w:rPr>
          <w:color w:val="231F20"/>
          <w:spacing w:val="-6"/>
          <w:sz w:val="26"/>
        </w:rPr>
        <w:t> </w:t>
      </w:r>
      <w:r>
        <w:rPr>
          <w:color w:val="231F20"/>
          <w:sz w:val="26"/>
        </w:rPr>
        <w:t>tất</w:t>
      </w:r>
      <w:r>
        <w:rPr>
          <w:color w:val="231F20"/>
          <w:spacing w:val="-7"/>
          <w:sz w:val="26"/>
        </w:rPr>
        <w:t> </w:t>
      </w:r>
      <w:r>
        <w:rPr>
          <w:color w:val="231F20"/>
          <w:spacing w:val="-3"/>
          <w:sz w:val="26"/>
        </w:rPr>
        <w:t>có.</w:t>
      </w:r>
    </w:p>
    <w:p>
      <w:pPr>
        <w:pStyle w:val="ListParagraph"/>
        <w:numPr>
          <w:ilvl w:val="1"/>
          <w:numId w:val="31"/>
        </w:numPr>
        <w:tabs>
          <w:tab w:pos="1215" w:val="left" w:leader="none"/>
        </w:tabs>
        <w:spacing w:line="273" w:lineRule="auto" w:before="107" w:after="0"/>
        <w:ind w:left="393" w:right="108" w:firstLine="566"/>
        <w:jc w:val="both"/>
        <w:rPr>
          <w:sz w:val="26"/>
        </w:rPr>
      </w:pPr>
      <w:r>
        <w:rPr>
          <w:color w:val="231F20"/>
          <w:sz w:val="26"/>
        </w:rPr>
        <w:t>Hoặc</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ái</w:t>
      </w:r>
      <w:r>
        <w:rPr>
          <w:color w:val="231F20"/>
          <w:spacing w:val="-7"/>
          <w:sz w:val="26"/>
        </w:rPr>
        <w:t> </w:t>
      </w:r>
      <w:r>
        <w:rPr>
          <w:color w:val="231F20"/>
          <w:sz w:val="26"/>
        </w:rPr>
        <w:t>quá</w:t>
      </w:r>
      <w:r>
        <w:rPr>
          <w:color w:val="231F20"/>
          <w:spacing w:val="-8"/>
          <w:sz w:val="26"/>
        </w:rPr>
        <w:t> </w:t>
      </w:r>
      <w:r>
        <w:rPr>
          <w:color w:val="231F20"/>
          <w:sz w:val="26"/>
        </w:rPr>
        <w:t>khứ</w:t>
      </w:r>
      <w:r>
        <w:rPr>
          <w:color w:val="231F20"/>
          <w:spacing w:val="-7"/>
          <w:sz w:val="26"/>
        </w:rPr>
        <w:t> </w:t>
      </w:r>
      <w:r>
        <w:rPr>
          <w:color w:val="231F20"/>
          <w:sz w:val="26"/>
        </w:rPr>
        <w:t>trói</w:t>
      </w:r>
      <w:r>
        <w:rPr>
          <w:color w:val="231F20"/>
          <w:spacing w:val="-7"/>
          <w:sz w:val="26"/>
        </w:rPr>
        <w:t> </w:t>
      </w:r>
      <w:r>
        <w:rPr>
          <w:color w:val="231F20"/>
          <w:sz w:val="26"/>
        </w:rPr>
        <w:t>buộc,</w:t>
      </w:r>
      <w:r>
        <w:rPr>
          <w:color w:val="231F20"/>
          <w:spacing w:val="-7"/>
          <w:sz w:val="26"/>
        </w:rPr>
        <w:t> </w:t>
      </w:r>
      <w:r>
        <w:rPr>
          <w:color w:val="231F20"/>
          <w:sz w:val="26"/>
        </w:rPr>
        <w:t>cũng</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mạn</w:t>
      </w:r>
      <w:r>
        <w:rPr>
          <w:color w:val="231F20"/>
          <w:spacing w:val="-7"/>
          <w:sz w:val="26"/>
        </w:rPr>
        <w:t> </w:t>
      </w:r>
      <w:r>
        <w:rPr>
          <w:color w:val="231F20"/>
          <w:sz w:val="26"/>
        </w:rPr>
        <w:t>quá</w:t>
      </w:r>
      <w:r>
        <w:rPr>
          <w:color w:val="231F20"/>
          <w:spacing w:val="-7"/>
          <w:sz w:val="26"/>
        </w:rPr>
        <w:t> </w:t>
      </w:r>
      <w:r>
        <w:rPr>
          <w:color w:val="231F20"/>
          <w:sz w:val="26"/>
        </w:rPr>
        <w:t>khứ, vị</w:t>
      </w:r>
      <w:r>
        <w:rPr>
          <w:color w:val="231F20"/>
          <w:spacing w:val="8"/>
          <w:sz w:val="26"/>
        </w:rPr>
        <w:t> </w:t>
      </w:r>
      <w:r>
        <w:rPr>
          <w:color w:val="231F20"/>
          <w:sz w:val="26"/>
        </w:rPr>
        <w:t>lai</w:t>
      </w:r>
      <w:r>
        <w:rPr>
          <w:color w:val="231F20"/>
          <w:spacing w:val="9"/>
          <w:sz w:val="26"/>
        </w:rPr>
        <w:t> </w:t>
      </w:r>
      <w:r>
        <w:rPr>
          <w:color w:val="231F20"/>
          <w:sz w:val="26"/>
        </w:rPr>
        <w:t>trói</w:t>
      </w:r>
      <w:r>
        <w:rPr>
          <w:color w:val="231F20"/>
          <w:spacing w:val="9"/>
          <w:sz w:val="26"/>
        </w:rPr>
        <w:t> </w:t>
      </w:r>
      <w:r>
        <w:rPr>
          <w:color w:val="231F20"/>
          <w:sz w:val="26"/>
        </w:rPr>
        <w:t>buộc,</w:t>
      </w:r>
      <w:r>
        <w:rPr>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hiện</w:t>
      </w:r>
      <w:r>
        <w:rPr>
          <w:color w:val="231F20"/>
          <w:spacing w:val="9"/>
          <w:sz w:val="26"/>
        </w:rPr>
        <w:t> </w:t>
      </w:r>
      <w:r>
        <w:rPr>
          <w:color w:val="231F20"/>
          <w:sz w:val="26"/>
        </w:rPr>
        <w:t>tại.</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nơi</w:t>
      </w:r>
      <w:r>
        <w:rPr>
          <w:color w:val="231F20"/>
          <w:spacing w:val="9"/>
          <w:sz w:val="26"/>
        </w:rPr>
        <w:t> </w:t>
      </w:r>
      <w:r>
        <w:rPr>
          <w:color w:val="231F20"/>
          <w:sz w:val="26"/>
        </w:rPr>
        <w:t>việc</w:t>
      </w:r>
      <w:r>
        <w:rPr>
          <w:color w:val="231F20"/>
          <w:spacing w:val="9"/>
          <w:sz w:val="26"/>
        </w:rPr>
        <w:t> </w:t>
      </w:r>
      <w:r>
        <w:rPr>
          <w:color w:val="231F20"/>
          <w:spacing w:val="-5"/>
          <w:sz w:val="26"/>
        </w:rPr>
        <w:t>này,</w:t>
      </w:r>
      <w:r>
        <w:rPr>
          <w:color w:val="231F20"/>
          <w:spacing w:val="9"/>
          <w:sz w:val="26"/>
        </w:rPr>
        <w:t> </w:t>
      </w:r>
      <w:r>
        <w:rPr>
          <w:color w:val="231F20"/>
          <w:sz w:val="26"/>
        </w:rPr>
        <w:t>có</w:t>
      </w:r>
      <w:r>
        <w:rPr>
          <w:color w:val="231F20"/>
          <w:spacing w:val="9"/>
          <w:sz w:val="26"/>
        </w:rPr>
        <w:t> </w:t>
      </w:r>
      <w:r>
        <w:rPr>
          <w:color w:val="231F20"/>
          <w:sz w:val="26"/>
        </w:rPr>
        <w:t>kiết</w:t>
      </w:r>
      <w:r>
        <w:rPr>
          <w:color w:val="231F20"/>
          <w:spacing w:val="9"/>
          <w:sz w:val="26"/>
        </w:rPr>
        <w:t> </w:t>
      </w:r>
      <w:r>
        <w:rPr>
          <w:color w:val="231F20"/>
          <w:sz w:val="26"/>
        </w:rPr>
        <w:t>ái,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kiết</w:t>
      </w:r>
      <w:r>
        <w:rPr>
          <w:color w:val="231F20"/>
          <w:spacing w:val="-12"/>
        </w:rPr>
        <w:t> </w:t>
      </w:r>
      <w:r>
        <w:rPr>
          <w:color w:val="231F20"/>
        </w:rPr>
        <w:t>mạn</w:t>
      </w:r>
      <w:r>
        <w:rPr>
          <w:color w:val="231F20"/>
          <w:spacing w:val="-11"/>
        </w:rPr>
        <w:t> </w:t>
      </w:r>
      <w:r>
        <w:rPr>
          <w:color w:val="231F20"/>
        </w:rPr>
        <w:t>trước</w:t>
      </w:r>
      <w:r>
        <w:rPr>
          <w:color w:val="231F20"/>
          <w:spacing w:val="-12"/>
        </w:rPr>
        <w:t> </w:t>
      </w:r>
      <w:r>
        <w:rPr>
          <w:color w:val="231F20"/>
        </w:rPr>
        <w:t>đã</w:t>
      </w:r>
      <w:r>
        <w:rPr>
          <w:color w:val="231F20"/>
          <w:spacing w:val="-11"/>
        </w:rPr>
        <w:t> </w:t>
      </w:r>
      <w:r>
        <w:rPr>
          <w:color w:val="231F20"/>
        </w:rPr>
        <w:t>sinh</w:t>
      </w:r>
      <w:r>
        <w:rPr>
          <w:color w:val="231F20"/>
          <w:spacing w:val="-12"/>
        </w:rPr>
        <w:t> </w:t>
      </w:r>
      <w:r>
        <w:rPr>
          <w:color w:val="231F20"/>
        </w:rPr>
        <w:t>chưa</w:t>
      </w:r>
      <w:r>
        <w:rPr>
          <w:color w:val="231F20"/>
          <w:spacing w:val="-11"/>
        </w:rPr>
        <w:t> </w:t>
      </w:r>
      <w:r>
        <w:rPr>
          <w:color w:val="231F20"/>
        </w:rPr>
        <w:t>đoạn.</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kiết</w:t>
      </w:r>
      <w:r>
        <w:rPr>
          <w:color w:val="231F20"/>
          <w:spacing w:val="-11"/>
        </w:rPr>
        <w:t> </w:t>
      </w:r>
      <w:r>
        <w:rPr>
          <w:color w:val="231F20"/>
        </w:rPr>
        <w:t>mạn</w:t>
      </w:r>
      <w:r>
        <w:rPr>
          <w:color w:val="231F20"/>
          <w:spacing w:val="-12"/>
        </w:rPr>
        <w:t> </w:t>
      </w:r>
      <w:r>
        <w:rPr>
          <w:color w:val="231F20"/>
        </w:rPr>
        <w:t>hiện</w:t>
      </w:r>
      <w:r>
        <w:rPr>
          <w:color w:val="231F20"/>
          <w:spacing w:val="-11"/>
        </w:rPr>
        <w:t> </w:t>
      </w:r>
      <w:r>
        <w:rPr>
          <w:color w:val="231F20"/>
        </w:rPr>
        <w:t>ở</w:t>
      </w:r>
      <w:r>
        <w:rPr>
          <w:color w:val="231F20"/>
          <w:spacing w:val="-12"/>
        </w:rPr>
        <w:t> </w:t>
      </w:r>
      <w:r>
        <w:rPr>
          <w:color w:val="231F20"/>
        </w:rPr>
        <w:t>trước.</w:t>
      </w:r>
      <w:r>
        <w:rPr>
          <w:color w:val="231F20"/>
          <w:spacing w:val="-11"/>
        </w:rPr>
        <w:t> </w:t>
      </w:r>
      <w:r>
        <w:rPr>
          <w:color w:val="231F20"/>
        </w:rPr>
        <w:t>Ở </w:t>
      </w:r>
      <w:r>
        <w:rPr>
          <w:color w:val="231F20"/>
          <w:spacing w:val="-5"/>
        </w:rPr>
        <w:t>đây, </w:t>
      </w:r>
      <w:r>
        <w:rPr>
          <w:color w:val="231F20"/>
        </w:rPr>
        <w:t>có kiết ái kiết mạn trước đã sinh chưa đoạn, là hiển bày có kiết ái, kiết mạn quá khứ. Không có kiết mạn hiện ở trước, là nhằm</w:t>
      </w:r>
      <w:r>
        <w:rPr>
          <w:color w:val="231F20"/>
          <w:spacing w:val="-32"/>
        </w:rPr>
        <w:t> </w:t>
      </w:r>
      <w:r>
        <w:rPr>
          <w:color w:val="231F20"/>
        </w:rPr>
        <w:t>ngăn chận có kiết mạn hiện tại. Vị lai ở đây có kiết không nói tự thành, ý nghĩa như trước đã nói.</w:t>
      </w:r>
    </w:p>
    <w:p>
      <w:pPr>
        <w:pStyle w:val="ListParagraph"/>
        <w:numPr>
          <w:ilvl w:val="1"/>
          <w:numId w:val="31"/>
        </w:numPr>
        <w:tabs>
          <w:tab w:pos="936" w:val="left" w:leader="none"/>
        </w:tabs>
        <w:spacing w:line="273" w:lineRule="auto" w:before="109" w:after="0"/>
        <w:ind w:left="110" w:right="390" w:firstLine="566"/>
        <w:jc w:val="both"/>
        <w:rPr>
          <w:sz w:val="26"/>
        </w:rPr>
      </w:pPr>
      <w:r>
        <w:rPr>
          <w:color w:val="231F20"/>
          <w:sz w:val="26"/>
        </w:rPr>
        <w:t>Hoặc có kiết ái quá khứ trói buộc, cũng có kiết mạn hiện</w:t>
      </w:r>
      <w:r>
        <w:rPr>
          <w:color w:val="231F20"/>
          <w:spacing w:val="-29"/>
          <w:sz w:val="26"/>
        </w:rPr>
        <w:t> </w:t>
      </w:r>
      <w:r>
        <w:rPr>
          <w:color w:val="231F20"/>
          <w:sz w:val="26"/>
        </w:rPr>
        <w:t>tại, vị lai trói buộc, không có quá khứ. Nghĩa là nơi việc </w:t>
      </w:r>
      <w:r>
        <w:rPr>
          <w:color w:val="231F20"/>
          <w:spacing w:val="-5"/>
          <w:sz w:val="26"/>
        </w:rPr>
        <w:t>này, </w:t>
      </w:r>
      <w:r>
        <w:rPr>
          <w:color w:val="231F20"/>
          <w:sz w:val="26"/>
        </w:rPr>
        <w:t>có kiết ái trước</w:t>
      </w:r>
      <w:r>
        <w:rPr>
          <w:color w:val="231F20"/>
          <w:spacing w:val="-9"/>
          <w:sz w:val="26"/>
        </w:rPr>
        <w:t> </w:t>
      </w:r>
      <w:r>
        <w:rPr>
          <w:color w:val="231F20"/>
          <w:sz w:val="26"/>
        </w:rPr>
        <w:t>đã</w:t>
      </w:r>
      <w:r>
        <w:rPr>
          <w:color w:val="231F20"/>
          <w:spacing w:val="-8"/>
          <w:sz w:val="26"/>
        </w:rPr>
        <w:t> </w:t>
      </w:r>
      <w:r>
        <w:rPr>
          <w:color w:val="231F20"/>
          <w:sz w:val="26"/>
        </w:rPr>
        <w:t>sinh</w:t>
      </w:r>
      <w:r>
        <w:rPr>
          <w:color w:val="231F20"/>
          <w:spacing w:val="-8"/>
          <w:sz w:val="26"/>
        </w:rPr>
        <w:t> </w:t>
      </w:r>
      <w:r>
        <w:rPr>
          <w:color w:val="231F20"/>
          <w:sz w:val="26"/>
        </w:rPr>
        <w:t>chưa</w:t>
      </w:r>
      <w:r>
        <w:rPr>
          <w:color w:val="231F20"/>
          <w:spacing w:val="-8"/>
          <w:sz w:val="26"/>
        </w:rPr>
        <w:t> </w:t>
      </w:r>
      <w:r>
        <w:rPr>
          <w:color w:val="231F20"/>
          <w:sz w:val="26"/>
        </w:rPr>
        <w:t>đoạn,</w:t>
      </w:r>
      <w:r>
        <w:rPr>
          <w:color w:val="231F20"/>
          <w:spacing w:val="-9"/>
          <w:sz w:val="26"/>
        </w:rPr>
        <w:t> </w:t>
      </w:r>
      <w:r>
        <w:rPr>
          <w:color w:val="231F20"/>
          <w:sz w:val="26"/>
        </w:rPr>
        <w:t>cùng</w:t>
      </w:r>
      <w:r>
        <w:rPr>
          <w:color w:val="231F20"/>
          <w:spacing w:val="-8"/>
          <w:sz w:val="26"/>
        </w:rPr>
        <w:t> </w:t>
      </w:r>
      <w:r>
        <w:rPr>
          <w:color w:val="231F20"/>
          <w:sz w:val="26"/>
        </w:rPr>
        <w:t>có</w:t>
      </w:r>
      <w:r>
        <w:rPr>
          <w:color w:val="231F20"/>
          <w:spacing w:val="-8"/>
          <w:sz w:val="26"/>
        </w:rPr>
        <w:t> </w:t>
      </w:r>
      <w:r>
        <w:rPr>
          <w:color w:val="231F20"/>
          <w:sz w:val="26"/>
        </w:rPr>
        <w:t>kiết</w:t>
      </w:r>
      <w:r>
        <w:rPr>
          <w:color w:val="231F20"/>
          <w:spacing w:val="-8"/>
          <w:sz w:val="26"/>
        </w:rPr>
        <w:t> </w:t>
      </w:r>
      <w:r>
        <w:rPr>
          <w:color w:val="231F20"/>
          <w:sz w:val="26"/>
        </w:rPr>
        <w:t>mạn</w:t>
      </w:r>
      <w:r>
        <w:rPr>
          <w:color w:val="231F20"/>
          <w:spacing w:val="-9"/>
          <w:sz w:val="26"/>
        </w:rPr>
        <w:t> </w:t>
      </w:r>
      <w:r>
        <w:rPr>
          <w:color w:val="231F20"/>
          <w:sz w:val="26"/>
        </w:rPr>
        <w:t>hiện</w:t>
      </w:r>
      <w:r>
        <w:rPr>
          <w:color w:val="231F20"/>
          <w:spacing w:val="-8"/>
          <w:sz w:val="26"/>
        </w:rPr>
        <w:t> </w:t>
      </w:r>
      <w:r>
        <w:rPr>
          <w:color w:val="231F20"/>
          <w:sz w:val="26"/>
        </w:rPr>
        <w:t>ở</w:t>
      </w:r>
      <w:r>
        <w:rPr>
          <w:color w:val="231F20"/>
          <w:spacing w:val="-8"/>
          <w:sz w:val="26"/>
        </w:rPr>
        <w:t> </w:t>
      </w:r>
      <w:r>
        <w:rPr>
          <w:color w:val="231F20"/>
          <w:sz w:val="26"/>
        </w:rPr>
        <w:t>trước</w:t>
      </w:r>
      <w:r>
        <w:rPr>
          <w:color w:val="231F20"/>
          <w:spacing w:val="-8"/>
          <w:sz w:val="26"/>
        </w:rPr>
        <w:t> </w:t>
      </w:r>
      <w:r>
        <w:rPr>
          <w:color w:val="231F20"/>
          <w:sz w:val="26"/>
        </w:rPr>
        <w:t>nhưng</w:t>
      </w:r>
      <w:r>
        <w:rPr>
          <w:color w:val="231F20"/>
          <w:spacing w:val="-8"/>
          <w:sz w:val="26"/>
        </w:rPr>
        <w:t> </w:t>
      </w:r>
      <w:r>
        <w:rPr>
          <w:color w:val="231F20"/>
          <w:sz w:val="26"/>
        </w:rPr>
        <w:t>không có trước đã sinh, hoặc như sinh rồi đoạn. Ở </w:t>
      </w:r>
      <w:r>
        <w:rPr>
          <w:color w:val="231F20"/>
          <w:spacing w:val="-5"/>
          <w:sz w:val="26"/>
        </w:rPr>
        <w:t>đây, </w:t>
      </w:r>
      <w:r>
        <w:rPr>
          <w:color w:val="231F20"/>
          <w:sz w:val="26"/>
        </w:rPr>
        <w:t>có kiết ái trước đã sinh chưa đoạn, là hiển bày có kiết ái quá khứ. Có kiết mạn hiện ở trước, là hiển bày có kiết mạn hiện tại. Nhưng không có trước đã sinh, hoặc như sinh rồi đoạn, là nhằm ngăn chận có kiết mạn quá khứ.</w:t>
      </w:r>
      <w:r>
        <w:rPr>
          <w:color w:val="231F20"/>
          <w:spacing w:val="-15"/>
          <w:sz w:val="26"/>
        </w:rPr>
        <w:t> </w:t>
      </w:r>
      <w:r>
        <w:rPr>
          <w:color w:val="231F20"/>
          <w:sz w:val="26"/>
        </w:rPr>
        <w:t>Vị</w:t>
      </w:r>
      <w:r>
        <w:rPr>
          <w:color w:val="231F20"/>
          <w:spacing w:val="-10"/>
          <w:sz w:val="26"/>
        </w:rPr>
        <w:t> </w:t>
      </w:r>
      <w:r>
        <w:rPr>
          <w:color w:val="231F20"/>
          <w:sz w:val="26"/>
        </w:rPr>
        <w:t>lai</w:t>
      </w:r>
      <w:r>
        <w:rPr>
          <w:color w:val="231F20"/>
          <w:spacing w:val="-10"/>
          <w:sz w:val="26"/>
        </w:rPr>
        <w:t> </w:t>
      </w:r>
      <w:r>
        <w:rPr>
          <w:color w:val="231F20"/>
          <w:sz w:val="26"/>
        </w:rPr>
        <w:t>ở</w:t>
      </w:r>
      <w:r>
        <w:rPr>
          <w:color w:val="231F20"/>
          <w:spacing w:val="-10"/>
          <w:sz w:val="26"/>
        </w:rPr>
        <w:t> </w:t>
      </w:r>
      <w:r>
        <w:rPr>
          <w:color w:val="231F20"/>
          <w:sz w:val="26"/>
        </w:rPr>
        <w:t>đây</w:t>
      </w:r>
      <w:r>
        <w:rPr>
          <w:color w:val="231F20"/>
          <w:spacing w:val="-9"/>
          <w:sz w:val="26"/>
        </w:rPr>
        <w:t> </w:t>
      </w:r>
      <w:r>
        <w:rPr>
          <w:color w:val="231F20"/>
          <w:sz w:val="26"/>
        </w:rPr>
        <w:t>có</w:t>
      </w:r>
      <w:r>
        <w:rPr>
          <w:color w:val="231F20"/>
          <w:spacing w:val="-10"/>
          <w:sz w:val="26"/>
        </w:rPr>
        <w:t> </w:t>
      </w:r>
      <w:r>
        <w:rPr>
          <w:color w:val="231F20"/>
          <w:sz w:val="26"/>
        </w:rPr>
        <w:t>kiết</w:t>
      </w:r>
      <w:r>
        <w:rPr>
          <w:color w:val="231F20"/>
          <w:spacing w:val="-10"/>
          <w:sz w:val="26"/>
        </w:rPr>
        <w:t> </w:t>
      </w:r>
      <w:r>
        <w:rPr>
          <w:color w:val="231F20"/>
          <w:sz w:val="26"/>
        </w:rPr>
        <w:t>không</w:t>
      </w:r>
      <w:r>
        <w:rPr>
          <w:color w:val="231F20"/>
          <w:spacing w:val="-10"/>
          <w:sz w:val="26"/>
        </w:rPr>
        <w:t> </w:t>
      </w:r>
      <w:r>
        <w:rPr>
          <w:color w:val="231F20"/>
          <w:sz w:val="26"/>
        </w:rPr>
        <w:t>nói</w:t>
      </w:r>
      <w:r>
        <w:rPr>
          <w:color w:val="231F20"/>
          <w:spacing w:val="-10"/>
          <w:sz w:val="26"/>
        </w:rPr>
        <w:t> </w:t>
      </w:r>
      <w:r>
        <w:rPr>
          <w:color w:val="231F20"/>
          <w:sz w:val="26"/>
        </w:rPr>
        <w:t>tự</w:t>
      </w:r>
      <w:r>
        <w:rPr>
          <w:color w:val="231F20"/>
          <w:spacing w:val="-9"/>
          <w:sz w:val="26"/>
        </w:rPr>
        <w:t> </w:t>
      </w:r>
      <w:r>
        <w:rPr>
          <w:color w:val="231F20"/>
          <w:sz w:val="26"/>
        </w:rPr>
        <w:t>thành,</w:t>
      </w:r>
      <w:r>
        <w:rPr>
          <w:color w:val="231F20"/>
          <w:spacing w:val="-10"/>
          <w:sz w:val="26"/>
        </w:rPr>
        <w:t> </w:t>
      </w:r>
      <w:r>
        <w:rPr>
          <w:color w:val="231F20"/>
          <w:sz w:val="26"/>
        </w:rPr>
        <w:t>do</w:t>
      </w:r>
      <w:r>
        <w:rPr>
          <w:color w:val="231F20"/>
          <w:spacing w:val="-10"/>
          <w:sz w:val="26"/>
        </w:rPr>
        <w:t> </w:t>
      </w:r>
      <w:r>
        <w:rPr>
          <w:color w:val="231F20"/>
          <w:sz w:val="26"/>
        </w:rPr>
        <w:t>kiết</w:t>
      </w:r>
      <w:r>
        <w:rPr>
          <w:color w:val="231F20"/>
          <w:spacing w:val="-10"/>
          <w:sz w:val="26"/>
        </w:rPr>
        <w:t> </w:t>
      </w:r>
      <w:r>
        <w:rPr>
          <w:color w:val="231F20"/>
          <w:sz w:val="26"/>
        </w:rPr>
        <w:t>mạn</w:t>
      </w:r>
      <w:r>
        <w:rPr>
          <w:color w:val="231F20"/>
          <w:spacing w:val="-9"/>
          <w:sz w:val="26"/>
        </w:rPr>
        <w:t> </w:t>
      </w:r>
      <w:r>
        <w:rPr>
          <w:color w:val="231F20"/>
          <w:sz w:val="26"/>
        </w:rPr>
        <w:t>hiện</w:t>
      </w:r>
      <w:r>
        <w:rPr>
          <w:color w:val="231F20"/>
          <w:spacing w:val="-10"/>
          <w:sz w:val="26"/>
        </w:rPr>
        <w:t> </w:t>
      </w:r>
      <w:r>
        <w:rPr>
          <w:color w:val="231F20"/>
          <w:sz w:val="26"/>
        </w:rPr>
        <w:t>ở</w:t>
      </w:r>
      <w:r>
        <w:rPr>
          <w:color w:val="231F20"/>
          <w:spacing w:val="-10"/>
          <w:sz w:val="26"/>
        </w:rPr>
        <w:t> </w:t>
      </w:r>
      <w:r>
        <w:rPr>
          <w:color w:val="231F20"/>
          <w:spacing w:val="-3"/>
          <w:sz w:val="26"/>
        </w:rPr>
        <w:t>trước </w:t>
      </w:r>
      <w:r>
        <w:rPr>
          <w:color w:val="231F20"/>
          <w:sz w:val="26"/>
        </w:rPr>
        <w:t>tất có vị lai.</w:t>
      </w:r>
    </w:p>
    <w:p>
      <w:pPr>
        <w:pStyle w:val="ListParagraph"/>
        <w:numPr>
          <w:ilvl w:val="1"/>
          <w:numId w:val="31"/>
        </w:numPr>
        <w:tabs>
          <w:tab w:pos="931" w:val="left" w:leader="none"/>
        </w:tabs>
        <w:spacing w:line="273" w:lineRule="auto" w:before="106" w:after="0"/>
        <w:ind w:left="110" w:right="390" w:firstLine="566"/>
        <w:jc w:val="both"/>
        <w:rPr>
          <w:sz w:val="26"/>
        </w:rPr>
      </w:pPr>
      <w:r>
        <w:rPr>
          <w:color w:val="231F20"/>
          <w:sz w:val="26"/>
        </w:rPr>
        <w:t>Hoặc</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ái</w:t>
      </w:r>
      <w:r>
        <w:rPr>
          <w:color w:val="231F20"/>
          <w:spacing w:val="-7"/>
          <w:sz w:val="26"/>
        </w:rPr>
        <w:t> </w:t>
      </w:r>
      <w:r>
        <w:rPr>
          <w:color w:val="231F20"/>
          <w:sz w:val="26"/>
        </w:rPr>
        <w:t>quá</w:t>
      </w:r>
      <w:r>
        <w:rPr>
          <w:color w:val="231F20"/>
          <w:spacing w:val="-8"/>
          <w:sz w:val="26"/>
        </w:rPr>
        <w:t> </w:t>
      </w:r>
      <w:r>
        <w:rPr>
          <w:color w:val="231F20"/>
          <w:sz w:val="26"/>
        </w:rPr>
        <w:t>khứ</w:t>
      </w:r>
      <w:r>
        <w:rPr>
          <w:color w:val="231F20"/>
          <w:spacing w:val="-7"/>
          <w:sz w:val="26"/>
        </w:rPr>
        <w:t> </w:t>
      </w:r>
      <w:r>
        <w:rPr>
          <w:color w:val="231F20"/>
          <w:sz w:val="26"/>
        </w:rPr>
        <w:t>trói</w:t>
      </w:r>
      <w:r>
        <w:rPr>
          <w:color w:val="231F20"/>
          <w:spacing w:val="-7"/>
          <w:sz w:val="26"/>
        </w:rPr>
        <w:t> </w:t>
      </w:r>
      <w:r>
        <w:rPr>
          <w:color w:val="231F20"/>
          <w:sz w:val="26"/>
        </w:rPr>
        <w:t>buộc,</w:t>
      </w:r>
      <w:r>
        <w:rPr>
          <w:color w:val="231F20"/>
          <w:spacing w:val="-7"/>
          <w:sz w:val="26"/>
        </w:rPr>
        <w:t> </w:t>
      </w:r>
      <w:r>
        <w:rPr>
          <w:color w:val="231F20"/>
          <w:sz w:val="26"/>
        </w:rPr>
        <w:t>cũng</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mạn</w:t>
      </w:r>
      <w:r>
        <w:rPr>
          <w:color w:val="231F20"/>
          <w:spacing w:val="-7"/>
          <w:sz w:val="26"/>
        </w:rPr>
        <w:t> </w:t>
      </w:r>
      <w:r>
        <w:rPr>
          <w:color w:val="231F20"/>
          <w:sz w:val="26"/>
        </w:rPr>
        <w:t>quá</w:t>
      </w:r>
      <w:r>
        <w:rPr>
          <w:color w:val="231F20"/>
          <w:spacing w:val="-7"/>
          <w:sz w:val="26"/>
        </w:rPr>
        <w:t> </w:t>
      </w:r>
      <w:r>
        <w:rPr>
          <w:color w:val="231F20"/>
          <w:sz w:val="26"/>
        </w:rPr>
        <w:t>khứ, hiện tại, vị lai trói buộc. Nghĩa là nơi việc </w:t>
      </w:r>
      <w:r>
        <w:rPr>
          <w:color w:val="231F20"/>
          <w:spacing w:val="-5"/>
          <w:sz w:val="26"/>
        </w:rPr>
        <w:t>này, </w:t>
      </w:r>
      <w:r>
        <w:rPr>
          <w:color w:val="231F20"/>
          <w:sz w:val="26"/>
        </w:rPr>
        <w:t>có kiết ái, kiết mạn trước đã sinh chưa đoạn, cùng có kiết mạn hiện ở trước. Ở </w:t>
      </w:r>
      <w:r>
        <w:rPr>
          <w:color w:val="231F20"/>
          <w:spacing w:val="-5"/>
          <w:sz w:val="26"/>
        </w:rPr>
        <w:t>đây, </w:t>
      </w:r>
      <w:r>
        <w:rPr>
          <w:color w:val="231F20"/>
          <w:spacing w:val="-6"/>
          <w:sz w:val="26"/>
        </w:rPr>
        <w:t>có </w:t>
      </w:r>
      <w:r>
        <w:rPr>
          <w:color w:val="231F20"/>
          <w:sz w:val="26"/>
        </w:rPr>
        <w:t>kiết ái, kiết mạn trước đã sinh chưa đoạn, là hiển bày có kiết ái, kiết mạn</w:t>
      </w:r>
      <w:r>
        <w:rPr>
          <w:color w:val="231F20"/>
          <w:spacing w:val="-5"/>
          <w:sz w:val="26"/>
        </w:rPr>
        <w:t> </w:t>
      </w:r>
      <w:r>
        <w:rPr>
          <w:color w:val="231F20"/>
          <w:sz w:val="26"/>
        </w:rPr>
        <w:t>quá</w:t>
      </w:r>
      <w:r>
        <w:rPr>
          <w:color w:val="231F20"/>
          <w:spacing w:val="-5"/>
          <w:sz w:val="26"/>
        </w:rPr>
        <w:t> </w:t>
      </w:r>
      <w:r>
        <w:rPr>
          <w:color w:val="231F20"/>
          <w:sz w:val="26"/>
        </w:rPr>
        <w:t>khứ.</w:t>
      </w:r>
      <w:r>
        <w:rPr>
          <w:color w:val="231F20"/>
          <w:spacing w:val="-5"/>
          <w:sz w:val="26"/>
        </w:rPr>
        <w:t> </w:t>
      </w:r>
      <w:r>
        <w:rPr>
          <w:color w:val="231F20"/>
          <w:sz w:val="26"/>
        </w:rPr>
        <w:t>Có</w:t>
      </w:r>
      <w:r>
        <w:rPr>
          <w:color w:val="231F20"/>
          <w:spacing w:val="-5"/>
          <w:sz w:val="26"/>
        </w:rPr>
        <w:t> </w:t>
      </w:r>
      <w:r>
        <w:rPr>
          <w:color w:val="231F20"/>
          <w:sz w:val="26"/>
        </w:rPr>
        <w:t>kiết</w:t>
      </w:r>
      <w:r>
        <w:rPr>
          <w:color w:val="231F20"/>
          <w:spacing w:val="-5"/>
          <w:sz w:val="26"/>
        </w:rPr>
        <w:t> </w:t>
      </w:r>
      <w:r>
        <w:rPr>
          <w:color w:val="231F20"/>
          <w:sz w:val="26"/>
        </w:rPr>
        <w:t>mạn</w:t>
      </w:r>
      <w:r>
        <w:rPr>
          <w:color w:val="231F20"/>
          <w:spacing w:val="-5"/>
          <w:sz w:val="26"/>
        </w:rPr>
        <w:t> </w:t>
      </w:r>
      <w:r>
        <w:rPr>
          <w:color w:val="231F20"/>
          <w:sz w:val="26"/>
        </w:rPr>
        <w:t>hiện</w:t>
      </w:r>
      <w:r>
        <w:rPr>
          <w:color w:val="231F20"/>
          <w:spacing w:val="-5"/>
          <w:sz w:val="26"/>
        </w:rPr>
        <w:t> </w:t>
      </w:r>
      <w:r>
        <w:rPr>
          <w:color w:val="231F20"/>
          <w:sz w:val="26"/>
        </w:rPr>
        <w:t>ở</w:t>
      </w:r>
      <w:r>
        <w:rPr>
          <w:color w:val="231F20"/>
          <w:spacing w:val="-5"/>
          <w:sz w:val="26"/>
        </w:rPr>
        <w:t> </w:t>
      </w:r>
      <w:r>
        <w:rPr>
          <w:color w:val="231F20"/>
          <w:sz w:val="26"/>
        </w:rPr>
        <w:t>trước,</w:t>
      </w:r>
      <w:r>
        <w:rPr>
          <w:color w:val="231F20"/>
          <w:spacing w:val="-5"/>
          <w:sz w:val="26"/>
        </w:rPr>
        <w:t> </w:t>
      </w:r>
      <w:r>
        <w:rPr>
          <w:color w:val="231F20"/>
          <w:sz w:val="26"/>
        </w:rPr>
        <w:t>là</w:t>
      </w:r>
      <w:r>
        <w:rPr>
          <w:color w:val="231F20"/>
          <w:spacing w:val="-5"/>
          <w:sz w:val="26"/>
        </w:rPr>
        <w:t> </w:t>
      </w:r>
      <w:r>
        <w:rPr>
          <w:color w:val="231F20"/>
          <w:sz w:val="26"/>
        </w:rPr>
        <w:t>hiển</w:t>
      </w:r>
      <w:r>
        <w:rPr>
          <w:color w:val="231F20"/>
          <w:spacing w:val="-5"/>
          <w:sz w:val="26"/>
        </w:rPr>
        <w:t> </w:t>
      </w:r>
      <w:r>
        <w:rPr>
          <w:color w:val="231F20"/>
          <w:sz w:val="26"/>
        </w:rPr>
        <w:t>bày</w:t>
      </w:r>
      <w:r>
        <w:rPr>
          <w:color w:val="231F20"/>
          <w:spacing w:val="-5"/>
          <w:sz w:val="26"/>
        </w:rPr>
        <w:t> </w:t>
      </w:r>
      <w:r>
        <w:rPr>
          <w:color w:val="231F20"/>
          <w:sz w:val="26"/>
        </w:rPr>
        <w:t>có</w:t>
      </w:r>
      <w:r>
        <w:rPr>
          <w:color w:val="231F20"/>
          <w:spacing w:val="-5"/>
          <w:sz w:val="26"/>
        </w:rPr>
        <w:t> </w:t>
      </w:r>
      <w:r>
        <w:rPr>
          <w:color w:val="231F20"/>
          <w:sz w:val="26"/>
        </w:rPr>
        <w:t>kiết</w:t>
      </w:r>
      <w:r>
        <w:rPr>
          <w:color w:val="231F20"/>
          <w:spacing w:val="-5"/>
          <w:sz w:val="26"/>
        </w:rPr>
        <w:t> </w:t>
      </w:r>
      <w:r>
        <w:rPr>
          <w:color w:val="231F20"/>
          <w:sz w:val="26"/>
        </w:rPr>
        <w:t>mạn</w:t>
      </w:r>
      <w:r>
        <w:rPr>
          <w:color w:val="231F20"/>
          <w:spacing w:val="-5"/>
          <w:sz w:val="26"/>
        </w:rPr>
        <w:t> </w:t>
      </w:r>
      <w:r>
        <w:rPr>
          <w:color w:val="231F20"/>
          <w:sz w:val="26"/>
        </w:rPr>
        <w:t>hiện tại. Vị lai ở đây có kiết không nói tự thành, nghĩa như trước đã</w:t>
      </w:r>
      <w:r>
        <w:rPr>
          <w:color w:val="231F20"/>
          <w:spacing w:val="-7"/>
          <w:sz w:val="26"/>
        </w:rPr>
        <w:t> </w:t>
      </w:r>
      <w:r>
        <w:rPr>
          <w:color w:val="231F20"/>
          <w:sz w:val="26"/>
        </w:rPr>
        <w:t>nêu.</w:t>
      </w:r>
    </w:p>
    <w:p>
      <w:pPr>
        <w:pStyle w:val="BodyText"/>
        <w:spacing w:line="273" w:lineRule="auto" w:before="108"/>
        <w:ind w:left="110" w:right="391"/>
      </w:pPr>
      <w:r>
        <w:rPr>
          <w:i/>
          <w:color w:val="231F20"/>
        </w:rPr>
        <w:t>Hỏi: </w:t>
      </w:r>
      <w:r>
        <w:rPr>
          <w:color w:val="231F20"/>
        </w:rPr>
        <w:t>Nếu như có kiết mạn quá khứ, hiện tại, vị lai trói buộc lại có kiết ái quá khứ trói buộc chăng?</w:t>
      </w:r>
    </w:p>
    <w:p>
      <w:pPr>
        <w:pStyle w:val="BodyText"/>
        <w:spacing w:line="273" w:lineRule="auto" w:before="112"/>
        <w:ind w:left="110" w:right="391"/>
      </w:pPr>
      <w:r>
        <w:rPr>
          <w:i/>
          <w:color w:val="231F20"/>
        </w:rPr>
        <w:t>Đáp: </w:t>
      </w:r>
      <w:r>
        <w:rPr>
          <w:color w:val="231F20"/>
        </w:rPr>
        <w:t>Nếu trước đã sinh chưa đoạn thì trói buộc. Nếu trước chưa sinh, hoặc như sinh rồi đoạn, thì không trói buộc. Ở đây, ý nghĩa nói rộng như trước.</w:t>
      </w:r>
    </w:p>
    <w:p>
      <w:pPr>
        <w:pStyle w:val="BodyText"/>
        <w:spacing w:line="273" w:lineRule="auto" w:before="111"/>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vô minh quá khứ trói buộc chăng?</w:t>
      </w:r>
    </w:p>
    <w:p>
      <w:pPr>
        <w:pStyle w:val="BodyText"/>
        <w:spacing w:line="273" w:lineRule="auto" w:before="112"/>
        <w:ind w:left="110" w:right="391"/>
      </w:pPr>
      <w:r>
        <w:rPr>
          <w:i/>
          <w:color w:val="231F20"/>
        </w:rPr>
        <w:t>Đáp: </w:t>
      </w:r>
      <w:r>
        <w:rPr>
          <w:color w:val="231F20"/>
        </w:rPr>
        <w:t>Đúng vậy. Vì sao? Vì trước nói mê chấp về cộng tướng, các kiết đối với sự việc nơi năm bộ của ba cõi đều có thể tạo trói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buộc. Quá khứ chưa đoạn nên nhất định trói buộc tất cả sự việc của ba đời kia. Vô minh cũng là kiết cộng tướng, nên đáp như thế</w:t>
      </w:r>
    </w:p>
    <w:p>
      <w:pPr>
        <w:pStyle w:val="BodyText"/>
        <w:spacing w:line="273" w:lineRule="auto" w:before="112"/>
        <w:ind w:right="107"/>
      </w:pPr>
      <w:r>
        <w:rPr>
          <w:i/>
          <w:color w:val="231F20"/>
        </w:rPr>
        <w:t>Hỏi: </w:t>
      </w:r>
      <w:r>
        <w:rPr>
          <w:color w:val="231F20"/>
        </w:rPr>
        <w:t>Nếu như có kiết vô minh quá khứ trói buộc lại có kiết ái quá khứ trói buộc chăng?</w:t>
      </w:r>
    </w:p>
    <w:p>
      <w:pPr>
        <w:pStyle w:val="BodyText"/>
        <w:spacing w:line="273" w:lineRule="auto" w:before="111"/>
        <w:ind w:right="107"/>
      </w:pPr>
      <w:r>
        <w:rPr>
          <w:i/>
          <w:color w:val="231F20"/>
        </w:rPr>
        <w:t>Đáp: </w:t>
      </w:r>
      <w:r>
        <w:rPr>
          <w:color w:val="231F20"/>
        </w:rPr>
        <w:t>Nếu trước đã sinh chưa đoạn thì trói buộc. Nếu trước chưa sinh, hoặc như sinh rồi đoạn thì không trói buộc. Nghĩa là nơi việc</w:t>
      </w:r>
      <w:r>
        <w:rPr>
          <w:color w:val="231F20"/>
          <w:spacing w:val="-13"/>
        </w:rPr>
        <w:t> </w:t>
      </w:r>
      <w:r>
        <w:rPr>
          <w:color w:val="231F20"/>
          <w:spacing w:val="-5"/>
        </w:rPr>
        <w:t>này,</w:t>
      </w:r>
      <w:r>
        <w:rPr>
          <w:color w:val="231F20"/>
          <w:spacing w:val="-13"/>
        </w:rPr>
        <w:t> </w:t>
      </w:r>
      <w:r>
        <w:rPr>
          <w:color w:val="231F20"/>
        </w:rPr>
        <w:t>nếu</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trước</w:t>
      </w:r>
      <w:r>
        <w:rPr>
          <w:color w:val="231F20"/>
          <w:spacing w:val="-13"/>
        </w:rPr>
        <w:t> </w:t>
      </w:r>
      <w:r>
        <w:rPr>
          <w:color w:val="231F20"/>
        </w:rPr>
        <w:t>đã</w:t>
      </w:r>
      <w:r>
        <w:rPr>
          <w:color w:val="231F20"/>
          <w:spacing w:val="-13"/>
        </w:rPr>
        <w:t> </w:t>
      </w:r>
      <w:r>
        <w:rPr>
          <w:color w:val="231F20"/>
        </w:rPr>
        <w:t>sinh</w:t>
      </w:r>
      <w:r>
        <w:rPr>
          <w:color w:val="231F20"/>
          <w:spacing w:val="-13"/>
        </w:rPr>
        <w:t> </w:t>
      </w:r>
      <w:r>
        <w:rPr>
          <w:color w:val="231F20"/>
        </w:rPr>
        <w:t>chưa</w:t>
      </w:r>
      <w:r>
        <w:rPr>
          <w:color w:val="231F20"/>
          <w:spacing w:val="-13"/>
        </w:rPr>
        <w:t> </w:t>
      </w:r>
      <w:r>
        <w:rPr>
          <w:color w:val="231F20"/>
        </w:rPr>
        <w:t>đoạn,</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ái trước đã sinh chưa đoạn. Tức nơi sự việc </w:t>
      </w:r>
      <w:r>
        <w:rPr>
          <w:color w:val="231F20"/>
          <w:spacing w:val="-6"/>
        </w:rPr>
        <w:t>ấy, </w:t>
      </w:r>
      <w:r>
        <w:rPr>
          <w:color w:val="231F20"/>
        </w:rPr>
        <w:t>cũng có nghĩa trói</w:t>
      </w:r>
      <w:r>
        <w:rPr>
          <w:color w:val="231F20"/>
          <w:spacing w:val="-46"/>
        </w:rPr>
        <w:t> </w:t>
      </w:r>
      <w:r>
        <w:rPr>
          <w:color w:val="231F20"/>
        </w:rPr>
        <w:t>buộc của kiết ái quá khứ. Hoặc đối với sự việc </w:t>
      </w:r>
      <w:r>
        <w:rPr>
          <w:color w:val="231F20"/>
          <w:spacing w:val="-5"/>
        </w:rPr>
        <w:t>này, </w:t>
      </w:r>
      <w:r>
        <w:rPr>
          <w:color w:val="231F20"/>
        </w:rPr>
        <w:t>tuy có kiết vô minh trước đã sinh chưa đoạn, nhưng đối với kiết ái </w:t>
      </w:r>
      <w:r>
        <w:rPr>
          <w:color w:val="231F20"/>
          <w:spacing w:val="-6"/>
        </w:rPr>
        <w:t>ấy, </w:t>
      </w:r>
      <w:r>
        <w:rPr>
          <w:color w:val="231F20"/>
        </w:rPr>
        <w:t>trước chưa sinh, tuy</w:t>
      </w:r>
      <w:r>
        <w:rPr>
          <w:color w:val="231F20"/>
          <w:spacing w:val="-14"/>
        </w:rPr>
        <w:t> </w:t>
      </w:r>
      <w:r>
        <w:rPr>
          <w:color w:val="231F20"/>
        </w:rPr>
        <w:t>sinh</w:t>
      </w:r>
      <w:r>
        <w:rPr>
          <w:color w:val="231F20"/>
          <w:spacing w:val="-14"/>
        </w:rPr>
        <w:t> </w:t>
      </w:r>
      <w:r>
        <w:rPr>
          <w:color w:val="231F20"/>
        </w:rPr>
        <w:t>nơi</w:t>
      </w:r>
      <w:r>
        <w:rPr>
          <w:color w:val="231F20"/>
          <w:spacing w:val="-13"/>
        </w:rPr>
        <w:t> </w:t>
      </w:r>
      <w:r>
        <w:rPr>
          <w:color w:val="231F20"/>
        </w:rPr>
        <w:t>xứ</w:t>
      </w:r>
      <w:r>
        <w:rPr>
          <w:color w:val="231F20"/>
          <w:spacing w:val="-14"/>
        </w:rPr>
        <w:t> </w:t>
      </w:r>
      <w:r>
        <w:rPr>
          <w:color w:val="231F20"/>
        </w:rPr>
        <w:t>khác,</w:t>
      </w:r>
      <w:r>
        <w:rPr>
          <w:color w:val="231F20"/>
          <w:spacing w:val="-13"/>
        </w:rPr>
        <w:t> </w:t>
      </w:r>
      <w:r>
        <w:rPr>
          <w:color w:val="231F20"/>
        </w:rPr>
        <w:t>nhưng</w:t>
      </w:r>
      <w:r>
        <w:rPr>
          <w:color w:val="231F20"/>
          <w:spacing w:val="-14"/>
        </w:rPr>
        <w:t> </w:t>
      </w:r>
      <w:r>
        <w:rPr>
          <w:color w:val="231F20"/>
        </w:rPr>
        <w:t>ở</w:t>
      </w:r>
      <w:r>
        <w:rPr>
          <w:color w:val="231F20"/>
          <w:spacing w:val="-13"/>
        </w:rPr>
        <w:t> </w:t>
      </w:r>
      <w:r>
        <w:rPr>
          <w:color w:val="231F20"/>
        </w:rPr>
        <w:t>sự</w:t>
      </w:r>
      <w:r>
        <w:rPr>
          <w:color w:val="231F20"/>
          <w:spacing w:val="-14"/>
        </w:rPr>
        <w:t> </w:t>
      </w:r>
      <w:r>
        <w:rPr>
          <w:color w:val="231F20"/>
        </w:rPr>
        <w:t>việc</w:t>
      </w:r>
      <w:r>
        <w:rPr>
          <w:color w:val="231F20"/>
          <w:spacing w:val="-13"/>
        </w:rPr>
        <w:t> </w:t>
      </w:r>
      <w:r>
        <w:rPr>
          <w:color w:val="231F20"/>
        </w:rPr>
        <w:t>này</w:t>
      </w:r>
      <w:r>
        <w:rPr>
          <w:color w:val="231F20"/>
          <w:spacing w:val="-14"/>
        </w:rPr>
        <w:t> </w:t>
      </w:r>
      <w:r>
        <w:rPr>
          <w:color w:val="231F20"/>
        </w:rPr>
        <w:t>cũng</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chưa</w:t>
      </w:r>
      <w:r>
        <w:rPr>
          <w:color w:val="231F20"/>
          <w:spacing w:val="-14"/>
        </w:rPr>
        <w:t> </w:t>
      </w:r>
      <w:r>
        <w:rPr>
          <w:color w:val="231F20"/>
        </w:rPr>
        <w:t>sinh,</w:t>
      </w:r>
      <w:r>
        <w:rPr>
          <w:color w:val="231F20"/>
          <w:spacing w:val="-13"/>
        </w:rPr>
        <w:t> </w:t>
      </w:r>
      <w:r>
        <w:rPr>
          <w:color w:val="231F20"/>
        </w:rPr>
        <w:t>hoặc như sinh rồi đoạn trừ, tức nơi sự việc </w:t>
      </w:r>
      <w:r>
        <w:rPr>
          <w:color w:val="231F20"/>
          <w:spacing w:val="-5"/>
        </w:rPr>
        <w:t>này, </w:t>
      </w:r>
      <w:r>
        <w:rPr>
          <w:color w:val="231F20"/>
        </w:rPr>
        <w:t>không có nghĩa trói buộc của kiết ái quá khứ.</w:t>
      </w:r>
    </w:p>
    <w:p>
      <w:pPr>
        <w:pStyle w:val="BodyText"/>
        <w:spacing w:line="273" w:lineRule="auto" w:before="106"/>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vô minh vị lai trói buộc chăng?</w:t>
      </w:r>
    </w:p>
    <w:p>
      <w:pPr>
        <w:pStyle w:val="BodyText"/>
        <w:spacing w:line="273" w:lineRule="auto" w:before="112"/>
        <w:ind w:right="107"/>
      </w:pPr>
      <w:r>
        <w:rPr>
          <w:i/>
          <w:color w:val="231F20"/>
        </w:rPr>
        <w:t>Đáp:</w:t>
      </w:r>
      <w:r>
        <w:rPr>
          <w:i/>
          <w:color w:val="231F20"/>
          <w:spacing w:val="-13"/>
        </w:rPr>
        <w:t> </w:t>
      </w:r>
      <w:r>
        <w:rPr>
          <w:color w:val="231F20"/>
        </w:rPr>
        <w:t>Đúng</w:t>
      </w:r>
      <w:r>
        <w:rPr>
          <w:color w:val="231F20"/>
          <w:spacing w:val="-13"/>
        </w:rPr>
        <w:t> </w:t>
      </w:r>
      <w:r>
        <w:rPr>
          <w:color w:val="231F20"/>
          <w:spacing w:val="-5"/>
        </w:rPr>
        <w:t>vậy.</w:t>
      </w:r>
      <w:r>
        <w:rPr>
          <w:color w:val="231F20"/>
          <w:spacing w:val="-17"/>
        </w:rPr>
        <w:t> </w:t>
      </w:r>
      <w:r>
        <w:rPr>
          <w:color w:val="231F20"/>
        </w:rPr>
        <w:t>Vì</w:t>
      </w:r>
      <w:r>
        <w:rPr>
          <w:color w:val="231F20"/>
          <w:spacing w:val="-13"/>
        </w:rPr>
        <w:t> </w:t>
      </w:r>
      <w:r>
        <w:rPr>
          <w:color w:val="231F20"/>
        </w:rPr>
        <w:t>sao?</w:t>
      </w:r>
      <w:r>
        <w:rPr>
          <w:color w:val="231F20"/>
          <w:spacing w:val="-17"/>
        </w:rPr>
        <w:t> </w:t>
      </w:r>
      <w:r>
        <w:rPr>
          <w:color w:val="231F20"/>
        </w:rPr>
        <w:t>Vì</w:t>
      </w:r>
      <w:r>
        <w:rPr>
          <w:color w:val="231F20"/>
          <w:spacing w:val="-13"/>
        </w:rPr>
        <w:t> </w:t>
      </w:r>
      <w:r>
        <w:rPr>
          <w:color w:val="231F20"/>
        </w:rPr>
        <w:t>trước</w:t>
      </w:r>
      <w:r>
        <w:rPr>
          <w:color w:val="231F20"/>
          <w:spacing w:val="-13"/>
        </w:rPr>
        <w:t> </w:t>
      </w:r>
      <w:r>
        <w:rPr>
          <w:color w:val="231F20"/>
        </w:rPr>
        <w:t>nói</w:t>
      </w:r>
      <w:r>
        <w:rPr>
          <w:color w:val="231F20"/>
          <w:spacing w:val="-12"/>
        </w:rPr>
        <w:t> </w:t>
      </w:r>
      <w:r>
        <w:rPr>
          <w:color w:val="231F20"/>
        </w:rPr>
        <w:t>về</w:t>
      </w:r>
      <w:r>
        <w:rPr>
          <w:color w:val="231F20"/>
          <w:spacing w:val="-13"/>
        </w:rPr>
        <w:t> </w:t>
      </w:r>
      <w:r>
        <w:rPr>
          <w:color w:val="231F20"/>
        </w:rPr>
        <w:t>các</w:t>
      </w:r>
      <w:r>
        <w:rPr>
          <w:color w:val="231F20"/>
          <w:spacing w:val="-12"/>
        </w:rPr>
        <w:t> </w:t>
      </w:r>
      <w:r>
        <w:rPr>
          <w:color w:val="231F20"/>
        </w:rPr>
        <w:t>kiết</w:t>
      </w:r>
      <w:r>
        <w:rPr>
          <w:color w:val="231F20"/>
          <w:spacing w:val="-13"/>
        </w:rPr>
        <w:t> </w:t>
      </w:r>
      <w:r>
        <w:rPr>
          <w:color w:val="231F20"/>
        </w:rPr>
        <w:t>cộng</w:t>
      </w:r>
      <w:r>
        <w:rPr>
          <w:color w:val="231F20"/>
          <w:spacing w:val="-13"/>
        </w:rPr>
        <w:t> </w:t>
      </w:r>
      <w:r>
        <w:rPr>
          <w:color w:val="231F20"/>
        </w:rPr>
        <w:t>tướng</w:t>
      </w:r>
      <w:r>
        <w:rPr>
          <w:color w:val="231F20"/>
          <w:spacing w:val="-12"/>
        </w:rPr>
        <w:t> </w:t>
      </w:r>
      <w:r>
        <w:rPr>
          <w:color w:val="231F20"/>
        </w:rPr>
        <w:t>đối với</w:t>
      </w:r>
      <w:r>
        <w:rPr>
          <w:color w:val="231F20"/>
          <w:spacing w:val="-14"/>
        </w:rPr>
        <w:t> </w:t>
      </w:r>
      <w:r>
        <w:rPr>
          <w:color w:val="231F20"/>
        </w:rPr>
        <w:t>sự</w:t>
      </w:r>
      <w:r>
        <w:rPr>
          <w:color w:val="231F20"/>
          <w:spacing w:val="-13"/>
        </w:rPr>
        <w:t> </w:t>
      </w:r>
      <w:r>
        <w:rPr>
          <w:color w:val="231F20"/>
        </w:rPr>
        <w:t>việc</w:t>
      </w:r>
      <w:r>
        <w:rPr>
          <w:color w:val="231F20"/>
          <w:spacing w:val="-13"/>
        </w:rPr>
        <w:t> </w:t>
      </w:r>
      <w:r>
        <w:rPr>
          <w:color w:val="231F20"/>
        </w:rPr>
        <w:t>nơi</w:t>
      </w:r>
      <w:r>
        <w:rPr>
          <w:color w:val="231F20"/>
          <w:spacing w:val="-13"/>
        </w:rPr>
        <w:t> </w:t>
      </w:r>
      <w:r>
        <w:rPr>
          <w:color w:val="231F20"/>
        </w:rPr>
        <w:t>năm</w:t>
      </w:r>
      <w:r>
        <w:rPr>
          <w:color w:val="231F20"/>
          <w:spacing w:val="-13"/>
        </w:rPr>
        <w:t> </w:t>
      </w:r>
      <w:r>
        <w:rPr>
          <w:color w:val="231F20"/>
        </w:rPr>
        <w:t>bộ</w:t>
      </w:r>
      <w:r>
        <w:rPr>
          <w:color w:val="231F20"/>
          <w:spacing w:val="-13"/>
        </w:rPr>
        <w:t> </w:t>
      </w:r>
      <w:r>
        <w:rPr>
          <w:color w:val="231F20"/>
        </w:rPr>
        <w:t>của</w:t>
      </w:r>
      <w:r>
        <w:rPr>
          <w:color w:val="231F20"/>
          <w:spacing w:val="-13"/>
        </w:rPr>
        <w:t> </w:t>
      </w:r>
      <w:r>
        <w:rPr>
          <w:color w:val="231F20"/>
        </w:rPr>
        <w:t>ba</w:t>
      </w:r>
      <w:r>
        <w:rPr>
          <w:color w:val="231F20"/>
          <w:spacing w:val="-13"/>
        </w:rPr>
        <w:t> </w:t>
      </w:r>
      <w:r>
        <w:rPr>
          <w:color w:val="231F20"/>
        </w:rPr>
        <w:t>cõi</w:t>
      </w:r>
      <w:r>
        <w:rPr>
          <w:color w:val="231F20"/>
          <w:spacing w:val="-14"/>
        </w:rPr>
        <w:t> </w:t>
      </w:r>
      <w:r>
        <w:rPr>
          <w:color w:val="231F20"/>
        </w:rPr>
        <w:t>đều</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tạo</w:t>
      </w:r>
      <w:r>
        <w:rPr>
          <w:color w:val="231F20"/>
          <w:spacing w:val="-13"/>
        </w:rPr>
        <w:t> </w:t>
      </w:r>
      <w:r>
        <w:rPr>
          <w:color w:val="231F20"/>
        </w:rPr>
        <w:t>trói</w:t>
      </w:r>
      <w:r>
        <w:rPr>
          <w:color w:val="231F20"/>
          <w:spacing w:val="-13"/>
        </w:rPr>
        <w:t> </w:t>
      </w:r>
      <w:r>
        <w:rPr>
          <w:color w:val="231F20"/>
        </w:rPr>
        <w:t>buộc.</w:t>
      </w:r>
      <w:r>
        <w:rPr>
          <w:color w:val="231F20"/>
          <w:spacing w:val="-18"/>
        </w:rPr>
        <w:t> </w:t>
      </w:r>
      <w:r>
        <w:rPr>
          <w:color w:val="231F20"/>
        </w:rPr>
        <w:t>Vị</w:t>
      </w:r>
      <w:r>
        <w:rPr>
          <w:color w:val="231F20"/>
          <w:spacing w:val="-13"/>
        </w:rPr>
        <w:t> </w:t>
      </w:r>
      <w:r>
        <w:rPr>
          <w:color w:val="231F20"/>
        </w:rPr>
        <w:t>lai</w:t>
      </w:r>
      <w:r>
        <w:rPr>
          <w:color w:val="231F20"/>
          <w:spacing w:val="-13"/>
        </w:rPr>
        <w:t> </w:t>
      </w:r>
      <w:r>
        <w:rPr>
          <w:color w:val="231F20"/>
        </w:rPr>
        <w:t>chưa đoạn nên nhất định trói buộc tất cả sự việc của ba đời</w:t>
      </w:r>
      <w:r>
        <w:rPr>
          <w:color w:val="231F20"/>
          <w:spacing w:val="-2"/>
        </w:rPr>
        <w:t> </w:t>
      </w:r>
      <w:r>
        <w:rPr>
          <w:color w:val="231F20"/>
        </w:rPr>
        <w:t>kia.</w:t>
      </w:r>
    </w:p>
    <w:p>
      <w:pPr>
        <w:pStyle w:val="BodyText"/>
        <w:spacing w:line="273" w:lineRule="auto" w:before="111"/>
        <w:ind w:right="107"/>
      </w:pPr>
      <w:r>
        <w:rPr>
          <w:i/>
          <w:color w:val="231F20"/>
        </w:rPr>
        <w:t>Hỏi: </w:t>
      </w:r>
      <w:r>
        <w:rPr>
          <w:color w:val="231F20"/>
        </w:rPr>
        <w:t>Nếu như có kiết vô minh vị lai trói buộc lại có kiết ái quá khứ trói buộc chăng?</w:t>
      </w:r>
    </w:p>
    <w:p>
      <w:pPr>
        <w:pStyle w:val="BodyText"/>
        <w:spacing w:line="273" w:lineRule="auto" w:before="111"/>
        <w:ind w:right="105"/>
      </w:pPr>
      <w:r>
        <w:rPr>
          <w:i/>
          <w:color w:val="231F20"/>
        </w:rPr>
        <w:t>Đáp: </w:t>
      </w:r>
      <w:r>
        <w:rPr>
          <w:color w:val="231F20"/>
        </w:rPr>
        <w:t>Nếu trước đã sinh chưa đoạn thì trói buộc. Nếu trước chưa sinh, hoặc như sinh rồi đoạn, thì không trói buộc. Nghĩa là nơi việc </w:t>
      </w:r>
      <w:r>
        <w:rPr>
          <w:color w:val="231F20"/>
          <w:spacing w:val="-4"/>
        </w:rPr>
        <w:t>này, </w:t>
      </w:r>
      <w:r>
        <w:rPr>
          <w:color w:val="231F20"/>
        </w:rPr>
        <w:t>nếu có kiết vô minh vị lai chưa đoạn, cũng có kiết ái trước đã sinh chưa đoạn. Tức nơi sự việc </w:t>
      </w:r>
      <w:r>
        <w:rPr>
          <w:color w:val="231F20"/>
          <w:spacing w:val="-5"/>
        </w:rPr>
        <w:t>ấy, </w:t>
      </w:r>
      <w:r>
        <w:rPr>
          <w:color w:val="231F20"/>
        </w:rPr>
        <w:t>cũng có nghĩa trói buộc của kiết ái quá khứ. Hoặc đối với sự việc </w:t>
      </w:r>
      <w:r>
        <w:rPr>
          <w:color w:val="231F20"/>
          <w:spacing w:val="-4"/>
        </w:rPr>
        <w:t>này, </w:t>
      </w:r>
      <w:r>
        <w:rPr>
          <w:color w:val="231F20"/>
        </w:rPr>
        <w:t>tuy có kiết vô minh vị lai chưa đoạn, nhưng đối với kiết ái </w:t>
      </w:r>
      <w:r>
        <w:rPr>
          <w:color w:val="231F20"/>
          <w:spacing w:val="-5"/>
        </w:rPr>
        <w:t>ấy, </w:t>
      </w:r>
      <w:r>
        <w:rPr>
          <w:color w:val="231F20"/>
        </w:rPr>
        <w:t>trước chưa sinh, tuy sinh nơi xứ khác, nhưng ở sự việc này cũng gọi là chưa sinh, hoặc như sinh rồi đoạn, tức nơi sự việc này không có nghĩa trói buộc của kiết ái quá</w:t>
      </w:r>
      <w:r>
        <w:rPr>
          <w:color w:val="231F20"/>
          <w:spacing w:val="2"/>
        </w:rPr>
        <w:t> </w:t>
      </w:r>
      <w:r>
        <w:rPr>
          <w:color w:val="231F20"/>
        </w:rPr>
        <w:t>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vô minh hiện tại trói buộc</w:t>
      </w:r>
      <w:r>
        <w:rPr>
          <w:color w:val="231F20"/>
          <w:spacing w:val="-1"/>
        </w:rPr>
        <w:t> </w:t>
      </w:r>
      <w:r>
        <w:rPr>
          <w:color w:val="231F20"/>
        </w:rPr>
        <w:t>chăng?</w:t>
      </w:r>
    </w:p>
    <w:p>
      <w:pPr>
        <w:pStyle w:val="BodyText"/>
        <w:spacing w:line="268" w:lineRule="auto" w:before="102"/>
        <w:ind w:left="110" w:right="390"/>
      </w:pPr>
      <w:r>
        <w:rPr>
          <w:i/>
          <w:color w:val="231F20"/>
        </w:rPr>
        <w:t>Đáp: </w:t>
      </w:r>
      <w:r>
        <w:rPr>
          <w:color w:val="231F20"/>
        </w:rPr>
        <w:t>Nếu hiện ở trước. Tức là nơi sự việc </w:t>
      </w:r>
      <w:r>
        <w:rPr>
          <w:color w:val="231F20"/>
          <w:spacing w:val="-5"/>
        </w:rPr>
        <w:t>này, </w:t>
      </w:r>
      <w:r>
        <w:rPr>
          <w:color w:val="231F20"/>
        </w:rPr>
        <w:t>nếu có kiết ái trước đã sinh chưa đoạn, cũng có kiết vô minh hiện ở trước, thì có nghĩa trói buộc của kiết vô minh hiện tại. Nếu nơi sự việc </w:t>
      </w:r>
      <w:r>
        <w:rPr>
          <w:color w:val="231F20"/>
          <w:spacing w:val="-6"/>
        </w:rPr>
        <w:t>ấy, </w:t>
      </w:r>
      <w:r>
        <w:rPr>
          <w:color w:val="231F20"/>
        </w:rPr>
        <w:t>hoặc khởi tâm thiện, vô phú vô ký, hiện ở trước. Hoặc ở nơi xứ khác</w:t>
      </w:r>
      <w:r>
        <w:rPr>
          <w:color w:val="231F20"/>
          <w:spacing w:val="-32"/>
        </w:rPr>
        <w:t> </w:t>
      </w:r>
      <w:r>
        <w:rPr>
          <w:color w:val="231F20"/>
          <w:spacing w:val="-3"/>
        </w:rPr>
        <w:t>khởi </w:t>
      </w:r>
      <w:r>
        <w:rPr>
          <w:color w:val="231F20"/>
        </w:rPr>
        <w:t>kiết vô minh hiện ở trước. Hoặc khi không có tâm, tức không có nghĩa trói buộc của kiết vô minh hiện tại.</w:t>
      </w:r>
    </w:p>
    <w:p>
      <w:pPr>
        <w:pStyle w:val="BodyText"/>
        <w:spacing w:line="268" w:lineRule="auto" w:before="115"/>
        <w:ind w:left="110" w:right="391"/>
      </w:pPr>
      <w:r>
        <w:rPr>
          <w:i/>
          <w:color w:val="231F20"/>
        </w:rPr>
        <w:t>Hỏi: </w:t>
      </w:r>
      <w:r>
        <w:rPr>
          <w:color w:val="231F20"/>
        </w:rPr>
        <w:t>Nếu như có kiết vô minh hiện tại trói buộc lại có kiết ái quá khứ trói buộc chăng?</w:t>
      </w:r>
    </w:p>
    <w:p>
      <w:pPr>
        <w:pStyle w:val="BodyText"/>
        <w:spacing w:line="268" w:lineRule="auto" w:before="110"/>
        <w:ind w:left="110" w:right="390"/>
      </w:pPr>
      <w:r>
        <w:rPr>
          <w:i/>
          <w:color w:val="231F20"/>
        </w:rPr>
        <w:t>Đáp: </w:t>
      </w:r>
      <w:r>
        <w:rPr>
          <w:color w:val="231F20"/>
        </w:rPr>
        <w:t>Nếu trước đã sinh chưa đoạn thì trói buộc. Nếu trước chưa sinh, hoặc như sinh rồi đoạn, thì không trói buộc. Nghĩa là nơi việc </w:t>
      </w:r>
      <w:r>
        <w:rPr>
          <w:color w:val="231F20"/>
          <w:spacing w:val="-5"/>
        </w:rPr>
        <w:t>này, </w:t>
      </w:r>
      <w:r>
        <w:rPr>
          <w:color w:val="231F20"/>
        </w:rPr>
        <w:t>nếu có kiết vô minh hiện ở trước, cũng có kiết ái trước </w:t>
      </w:r>
      <w:r>
        <w:rPr>
          <w:color w:val="231F20"/>
          <w:spacing w:val="-6"/>
        </w:rPr>
        <w:t>đã </w:t>
      </w:r>
      <w:r>
        <w:rPr>
          <w:color w:val="231F20"/>
        </w:rPr>
        <w:t>sinh chưa đoạn. Tức nơi sự việc </w:t>
      </w:r>
      <w:r>
        <w:rPr>
          <w:color w:val="231F20"/>
          <w:spacing w:val="-6"/>
        </w:rPr>
        <w:t>ấy, </w:t>
      </w:r>
      <w:r>
        <w:rPr>
          <w:color w:val="231F20"/>
        </w:rPr>
        <w:t>cũng có nghĩa trói buộc của kiết ái quá khứ. Hoặc đối với sự việc </w:t>
      </w:r>
      <w:r>
        <w:rPr>
          <w:color w:val="231F20"/>
          <w:spacing w:val="-5"/>
        </w:rPr>
        <w:t>này, </w:t>
      </w:r>
      <w:r>
        <w:rPr>
          <w:color w:val="231F20"/>
        </w:rPr>
        <w:t>tuy có kiết vô minh hiện ở trước,</w:t>
      </w:r>
      <w:r>
        <w:rPr>
          <w:color w:val="231F20"/>
          <w:spacing w:val="-11"/>
        </w:rPr>
        <w:t> </w:t>
      </w:r>
      <w:r>
        <w:rPr>
          <w:color w:val="231F20"/>
        </w:rPr>
        <w:t>nhưng</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kiết</w:t>
      </w:r>
      <w:r>
        <w:rPr>
          <w:color w:val="231F20"/>
          <w:spacing w:val="-11"/>
        </w:rPr>
        <w:t> </w:t>
      </w:r>
      <w:r>
        <w:rPr>
          <w:color w:val="231F20"/>
        </w:rPr>
        <w:t>ái</w:t>
      </w:r>
      <w:r>
        <w:rPr>
          <w:color w:val="231F20"/>
          <w:spacing w:val="-10"/>
        </w:rPr>
        <w:t> </w:t>
      </w:r>
      <w:r>
        <w:rPr>
          <w:color w:val="231F20"/>
          <w:spacing w:val="-6"/>
        </w:rPr>
        <w:t>ấy,</w:t>
      </w:r>
      <w:r>
        <w:rPr>
          <w:color w:val="231F20"/>
          <w:spacing w:val="-10"/>
        </w:rPr>
        <w:t> </w:t>
      </w:r>
      <w:r>
        <w:rPr>
          <w:color w:val="231F20"/>
        </w:rPr>
        <w:t>trước</w:t>
      </w:r>
      <w:r>
        <w:rPr>
          <w:color w:val="231F20"/>
          <w:spacing w:val="-11"/>
        </w:rPr>
        <w:t> </w:t>
      </w:r>
      <w:r>
        <w:rPr>
          <w:color w:val="231F20"/>
        </w:rPr>
        <w:t>chưa</w:t>
      </w:r>
      <w:r>
        <w:rPr>
          <w:color w:val="231F20"/>
          <w:spacing w:val="-10"/>
        </w:rPr>
        <w:t> </w:t>
      </w:r>
      <w:r>
        <w:rPr>
          <w:color w:val="231F20"/>
        </w:rPr>
        <w:t>sinh,</w:t>
      </w:r>
      <w:r>
        <w:rPr>
          <w:color w:val="231F20"/>
          <w:spacing w:val="-11"/>
        </w:rPr>
        <w:t> </w:t>
      </w:r>
      <w:r>
        <w:rPr>
          <w:color w:val="231F20"/>
        </w:rPr>
        <w:t>tuy</w:t>
      </w:r>
      <w:r>
        <w:rPr>
          <w:color w:val="231F20"/>
          <w:spacing w:val="-10"/>
        </w:rPr>
        <w:t> </w:t>
      </w:r>
      <w:r>
        <w:rPr>
          <w:color w:val="231F20"/>
        </w:rPr>
        <w:t>sinh</w:t>
      </w:r>
      <w:r>
        <w:rPr>
          <w:color w:val="231F20"/>
          <w:spacing w:val="-10"/>
        </w:rPr>
        <w:t> </w:t>
      </w:r>
      <w:r>
        <w:rPr>
          <w:color w:val="231F20"/>
        </w:rPr>
        <w:t>nơi</w:t>
      </w:r>
      <w:r>
        <w:rPr>
          <w:color w:val="231F20"/>
          <w:spacing w:val="-11"/>
        </w:rPr>
        <w:t> </w:t>
      </w:r>
      <w:r>
        <w:rPr>
          <w:color w:val="231F20"/>
        </w:rPr>
        <w:t>xứ</w:t>
      </w:r>
      <w:r>
        <w:rPr>
          <w:color w:val="231F20"/>
          <w:spacing w:val="-10"/>
        </w:rPr>
        <w:t> </w:t>
      </w:r>
      <w:r>
        <w:rPr>
          <w:color w:val="231F20"/>
        </w:rPr>
        <w:t>khác, nhưng ở sự việc này cũng gọi là chưa sinh, hoặc như sinh rồi đoạn, tức nơi sự việc </w:t>
      </w:r>
      <w:r>
        <w:rPr>
          <w:color w:val="231F20"/>
          <w:spacing w:val="-5"/>
        </w:rPr>
        <w:t>này, </w:t>
      </w:r>
      <w:r>
        <w:rPr>
          <w:color w:val="231F20"/>
        </w:rPr>
        <w:t>không có nghĩa trói buộc của kiết ái quá</w:t>
      </w:r>
      <w:r>
        <w:rPr>
          <w:color w:val="231F20"/>
          <w:spacing w:val="4"/>
        </w:rPr>
        <w:t> </w:t>
      </w:r>
      <w:r>
        <w:rPr>
          <w:color w:val="231F20"/>
        </w:rPr>
        <w:t>khứ.</w:t>
      </w:r>
    </w:p>
    <w:p>
      <w:pPr>
        <w:pStyle w:val="BodyText"/>
        <w:spacing w:line="268" w:lineRule="auto" w:before="117"/>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vô minh quá khứ, hiện tại trói buộc chăng?</w:t>
      </w:r>
    </w:p>
    <w:p>
      <w:pPr>
        <w:pStyle w:val="BodyText"/>
        <w:spacing w:line="268" w:lineRule="auto" w:before="110"/>
        <w:ind w:left="110" w:right="391"/>
      </w:pPr>
      <w:r>
        <w:rPr>
          <w:i/>
          <w:color w:val="231F20"/>
        </w:rPr>
        <w:t>Đáp:</w:t>
      </w:r>
      <w:r>
        <w:rPr>
          <w:i/>
          <w:color w:val="231F20"/>
          <w:spacing w:val="-12"/>
        </w:rPr>
        <w:t> </w:t>
      </w:r>
      <w:r>
        <w:rPr>
          <w:color w:val="231F20"/>
        </w:rPr>
        <w:t>Quá</w:t>
      </w:r>
      <w:r>
        <w:rPr>
          <w:color w:val="231F20"/>
          <w:spacing w:val="-11"/>
        </w:rPr>
        <w:t> </w:t>
      </w:r>
      <w:r>
        <w:rPr>
          <w:color w:val="231F20"/>
        </w:rPr>
        <w:t>khứ</w:t>
      </w:r>
      <w:r>
        <w:rPr>
          <w:color w:val="231F20"/>
          <w:spacing w:val="-12"/>
        </w:rPr>
        <w:t> </w:t>
      </w:r>
      <w:r>
        <w:rPr>
          <w:color w:val="231F20"/>
        </w:rPr>
        <w:t>tất</w:t>
      </w:r>
      <w:r>
        <w:rPr>
          <w:color w:val="231F20"/>
          <w:spacing w:val="-11"/>
        </w:rPr>
        <w:t> </w:t>
      </w:r>
      <w:r>
        <w:rPr>
          <w:color w:val="231F20"/>
        </w:rPr>
        <w:t>trói</w:t>
      </w:r>
      <w:r>
        <w:rPr>
          <w:color w:val="231F20"/>
          <w:spacing w:val="-11"/>
        </w:rPr>
        <w:t> </w:t>
      </w:r>
      <w:r>
        <w:rPr>
          <w:color w:val="231F20"/>
        </w:rPr>
        <w:t>buộc.</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nếu</w:t>
      </w:r>
      <w:r>
        <w:rPr>
          <w:color w:val="231F20"/>
          <w:spacing w:val="-12"/>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2"/>
        </w:rPr>
        <w:t> </w:t>
      </w:r>
      <w:r>
        <w:rPr>
          <w:color w:val="231F20"/>
        </w:rPr>
        <w:t>Ở</w:t>
      </w:r>
      <w:r>
        <w:rPr>
          <w:color w:val="231F20"/>
          <w:spacing w:val="-11"/>
        </w:rPr>
        <w:t> </w:t>
      </w:r>
      <w:r>
        <w:rPr>
          <w:color w:val="231F20"/>
          <w:spacing w:val="-5"/>
        </w:rPr>
        <w:t>đây,</w:t>
      </w:r>
      <w:r>
        <w:rPr>
          <w:color w:val="231F20"/>
          <w:spacing w:val="-11"/>
        </w:rPr>
        <w:t> </w:t>
      </w:r>
      <w:r>
        <w:rPr>
          <w:color w:val="231F20"/>
        </w:rPr>
        <w:t>về ý nghĩa đều như trước đã nói.</w:t>
      </w:r>
    </w:p>
    <w:p>
      <w:pPr>
        <w:pStyle w:val="BodyText"/>
        <w:spacing w:line="268" w:lineRule="auto" w:before="110"/>
        <w:ind w:left="110" w:right="391"/>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có</w:t>
      </w:r>
      <w:r>
        <w:rPr>
          <w:color w:val="231F20"/>
          <w:spacing w:val="-4"/>
        </w:rPr>
        <w:t> </w:t>
      </w:r>
      <w:r>
        <w:rPr>
          <w:color w:val="231F20"/>
        </w:rPr>
        <w:t>kiết</w:t>
      </w:r>
      <w:r>
        <w:rPr>
          <w:color w:val="231F20"/>
          <w:spacing w:val="-4"/>
        </w:rPr>
        <w:t> </w:t>
      </w:r>
      <w:r>
        <w:rPr>
          <w:color w:val="231F20"/>
        </w:rPr>
        <w:t>vô</w:t>
      </w:r>
      <w:r>
        <w:rPr>
          <w:color w:val="231F20"/>
          <w:spacing w:val="-5"/>
        </w:rPr>
        <w:t> </w:t>
      </w:r>
      <w:r>
        <w:rPr>
          <w:color w:val="231F20"/>
        </w:rPr>
        <w:t>minh</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hiện</w:t>
      </w:r>
      <w:r>
        <w:rPr>
          <w:color w:val="231F20"/>
          <w:spacing w:val="-4"/>
        </w:rPr>
        <w:t> </w:t>
      </w:r>
      <w:r>
        <w:rPr>
          <w:color w:val="231F20"/>
        </w:rPr>
        <w:t>tại</w:t>
      </w:r>
      <w:r>
        <w:rPr>
          <w:color w:val="231F20"/>
          <w:spacing w:val="-4"/>
        </w:rPr>
        <w:t> </w:t>
      </w:r>
      <w:r>
        <w:rPr>
          <w:color w:val="231F20"/>
        </w:rPr>
        <w:t>trói</w:t>
      </w:r>
      <w:r>
        <w:rPr>
          <w:color w:val="231F20"/>
          <w:spacing w:val="-5"/>
        </w:rPr>
        <w:t> </w:t>
      </w:r>
      <w:r>
        <w:rPr>
          <w:color w:val="231F20"/>
        </w:rPr>
        <w:t>buộc</w:t>
      </w:r>
      <w:r>
        <w:rPr>
          <w:color w:val="231F20"/>
          <w:spacing w:val="-4"/>
        </w:rPr>
        <w:t> </w:t>
      </w:r>
      <w:r>
        <w:rPr>
          <w:color w:val="231F20"/>
        </w:rPr>
        <w:t>lại</w:t>
      </w:r>
      <w:r>
        <w:rPr>
          <w:color w:val="231F20"/>
          <w:spacing w:val="-4"/>
        </w:rPr>
        <w:t> </w:t>
      </w:r>
      <w:r>
        <w:rPr>
          <w:color w:val="231F20"/>
        </w:rPr>
        <w:t>có kiết ái quá khứ trói buộc chăng?</w:t>
      </w:r>
    </w:p>
    <w:p>
      <w:pPr>
        <w:pStyle w:val="BodyText"/>
        <w:spacing w:line="268" w:lineRule="auto" w:before="110"/>
        <w:ind w:left="110" w:right="391"/>
      </w:pPr>
      <w:r>
        <w:rPr>
          <w:i/>
          <w:color w:val="231F20"/>
        </w:rPr>
        <w:t>Đáp: </w:t>
      </w:r>
      <w:r>
        <w:rPr>
          <w:color w:val="231F20"/>
        </w:rPr>
        <w:t>Nếu trước đã sinh chưa đoạn thì trói buộc. Nếu trước chưa sinh, hoặc như sinh rồi đoạn thì không trói buộc. Ở đây, về ý nghĩa nói rộng như trước.</w:t>
      </w:r>
    </w:p>
    <w:p>
      <w:pPr>
        <w:pStyle w:val="BodyText"/>
        <w:spacing w:line="273" w:lineRule="auto" w:before="111"/>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vô minh hiện tại, vị lai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Vị lai tất trói buộc. Hiện tại nếu hiện ở trước. Ở đây ý nghĩa đều như trước đã nói.</w:t>
      </w:r>
    </w:p>
    <w:p>
      <w:pPr>
        <w:pStyle w:val="BodyText"/>
        <w:spacing w:line="273" w:lineRule="auto" w:before="112"/>
        <w:ind w:right="107"/>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3"/>
        </w:rPr>
        <w:t> </w:t>
      </w:r>
      <w:r>
        <w:rPr>
          <w:color w:val="231F20"/>
        </w:rPr>
        <w:t>có</w:t>
      </w:r>
      <w:r>
        <w:rPr>
          <w:color w:val="231F20"/>
          <w:spacing w:val="-14"/>
        </w:rPr>
        <w:t> </w:t>
      </w:r>
      <w:r>
        <w:rPr>
          <w:color w:val="231F20"/>
        </w:rPr>
        <w:t>kiết</w:t>
      </w:r>
      <w:r>
        <w:rPr>
          <w:color w:val="231F20"/>
          <w:spacing w:val="-13"/>
        </w:rPr>
        <w:t> </w:t>
      </w:r>
      <w:r>
        <w:rPr>
          <w:color w:val="231F20"/>
        </w:rPr>
        <w:t>vô</w:t>
      </w:r>
      <w:r>
        <w:rPr>
          <w:color w:val="231F20"/>
          <w:spacing w:val="-13"/>
        </w:rPr>
        <w:t> </w:t>
      </w:r>
      <w:r>
        <w:rPr>
          <w:color w:val="231F20"/>
        </w:rPr>
        <w:t>minh</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trói</w:t>
      </w:r>
      <w:r>
        <w:rPr>
          <w:color w:val="231F20"/>
          <w:spacing w:val="-13"/>
        </w:rPr>
        <w:t> </w:t>
      </w:r>
      <w:r>
        <w:rPr>
          <w:color w:val="231F20"/>
        </w:rPr>
        <w:t>buộc</w:t>
      </w:r>
      <w:r>
        <w:rPr>
          <w:color w:val="231F20"/>
          <w:spacing w:val="-14"/>
        </w:rPr>
        <w:t> </w:t>
      </w:r>
      <w:r>
        <w:rPr>
          <w:color w:val="231F20"/>
        </w:rPr>
        <w:t>lại</w:t>
      </w:r>
      <w:r>
        <w:rPr>
          <w:color w:val="231F20"/>
          <w:spacing w:val="-13"/>
        </w:rPr>
        <w:t> </w:t>
      </w:r>
      <w:r>
        <w:rPr>
          <w:color w:val="231F20"/>
        </w:rPr>
        <w:t>có</w:t>
      </w:r>
      <w:r>
        <w:rPr>
          <w:color w:val="231F20"/>
          <w:spacing w:val="-13"/>
        </w:rPr>
        <w:t> </w:t>
      </w:r>
      <w:r>
        <w:rPr>
          <w:color w:val="231F20"/>
        </w:rPr>
        <w:t>kiết ái quá khứ trói buộc chăng?</w:t>
      </w:r>
    </w:p>
    <w:p>
      <w:pPr>
        <w:pStyle w:val="BodyText"/>
        <w:spacing w:line="273" w:lineRule="auto" w:before="111"/>
        <w:ind w:right="107"/>
      </w:pPr>
      <w:r>
        <w:rPr>
          <w:i/>
          <w:color w:val="231F20"/>
        </w:rPr>
        <w:t>Đáp: </w:t>
      </w:r>
      <w:r>
        <w:rPr>
          <w:color w:val="231F20"/>
        </w:rPr>
        <w:t>Nếu trước đã sinh chưa đoạn thì trói buộc. Nếu trước chưa</w:t>
      </w:r>
      <w:r>
        <w:rPr>
          <w:color w:val="231F20"/>
          <w:spacing w:val="-11"/>
        </w:rPr>
        <w:t> </w:t>
      </w:r>
      <w:r>
        <w:rPr>
          <w:color w:val="231F20"/>
        </w:rPr>
        <w:t>sinh,</w:t>
      </w:r>
      <w:r>
        <w:rPr>
          <w:color w:val="231F20"/>
          <w:spacing w:val="-10"/>
        </w:rPr>
        <w:t> </w:t>
      </w:r>
      <w:r>
        <w:rPr>
          <w:color w:val="231F20"/>
        </w:rPr>
        <w:t>hoặc</w:t>
      </w:r>
      <w:r>
        <w:rPr>
          <w:color w:val="231F20"/>
          <w:spacing w:val="-11"/>
        </w:rPr>
        <w:t> </w:t>
      </w:r>
      <w:r>
        <w:rPr>
          <w:color w:val="231F20"/>
        </w:rPr>
        <w:t>như</w:t>
      </w:r>
      <w:r>
        <w:rPr>
          <w:color w:val="231F20"/>
          <w:spacing w:val="-10"/>
        </w:rPr>
        <w:t> </w:t>
      </w:r>
      <w:r>
        <w:rPr>
          <w:color w:val="231F20"/>
        </w:rPr>
        <w:t>sinh</w:t>
      </w:r>
      <w:r>
        <w:rPr>
          <w:color w:val="231F20"/>
          <w:spacing w:val="-11"/>
        </w:rPr>
        <w:t> </w:t>
      </w:r>
      <w:r>
        <w:rPr>
          <w:color w:val="231F20"/>
        </w:rPr>
        <w:t>rồi</w:t>
      </w:r>
      <w:r>
        <w:rPr>
          <w:color w:val="231F20"/>
          <w:spacing w:val="-10"/>
        </w:rPr>
        <w:t> </w:t>
      </w:r>
      <w:r>
        <w:rPr>
          <w:color w:val="231F20"/>
        </w:rPr>
        <w:t>đoạn,</w:t>
      </w:r>
      <w:r>
        <w:rPr>
          <w:color w:val="231F20"/>
          <w:spacing w:val="-11"/>
        </w:rPr>
        <w:t> </w:t>
      </w:r>
      <w:r>
        <w:rPr>
          <w:color w:val="231F20"/>
        </w:rPr>
        <w:t>thì</w:t>
      </w:r>
      <w:r>
        <w:rPr>
          <w:color w:val="231F20"/>
          <w:spacing w:val="-10"/>
        </w:rPr>
        <w:t> </w:t>
      </w:r>
      <w:r>
        <w:rPr>
          <w:color w:val="231F20"/>
        </w:rPr>
        <w:t>không</w:t>
      </w:r>
      <w:r>
        <w:rPr>
          <w:color w:val="231F20"/>
          <w:spacing w:val="-11"/>
        </w:rPr>
        <w:t> </w:t>
      </w:r>
      <w:r>
        <w:rPr>
          <w:color w:val="231F20"/>
        </w:rPr>
        <w:t>trói</w:t>
      </w:r>
      <w:r>
        <w:rPr>
          <w:color w:val="231F20"/>
          <w:spacing w:val="-10"/>
        </w:rPr>
        <w:t> </w:t>
      </w:r>
      <w:r>
        <w:rPr>
          <w:color w:val="231F20"/>
        </w:rPr>
        <w:t>buộc.</w:t>
      </w:r>
      <w:r>
        <w:rPr>
          <w:color w:val="231F20"/>
          <w:spacing w:val="-11"/>
        </w:rPr>
        <w:t> </w:t>
      </w:r>
      <w:r>
        <w:rPr>
          <w:color w:val="231F20"/>
        </w:rPr>
        <w:t>Ở</w:t>
      </w:r>
      <w:r>
        <w:rPr>
          <w:color w:val="231F20"/>
          <w:spacing w:val="-10"/>
        </w:rPr>
        <w:t> </w:t>
      </w:r>
      <w:r>
        <w:rPr>
          <w:color w:val="231F20"/>
        </w:rPr>
        <w:t>đây</w:t>
      </w:r>
      <w:r>
        <w:rPr>
          <w:color w:val="231F20"/>
          <w:spacing w:val="-11"/>
        </w:rPr>
        <w:t> </w:t>
      </w:r>
      <w:r>
        <w:rPr>
          <w:color w:val="231F20"/>
        </w:rPr>
        <w:t>ý</w:t>
      </w:r>
      <w:r>
        <w:rPr>
          <w:color w:val="231F20"/>
          <w:spacing w:val="-10"/>
        </w:rPr>
        <w:t> </w:t>
      </w:r>
      <w:r>
        <w:rPr>
          <w:color w:val="231F20"/>
        </w:rPr>
        <w:t>nghĩa cũng như trước đã nói.</w:t>
      </w:r>
    </w:p>
    <w:p>
      <w:pPr>
        <w:pStyle w:val="BodyText"/>
        <w:spacing w:line="273" w:lineRule="auto" w:before="111"/>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vô minh quá khứ, vị lai trói buộc chăng?</w:t>
      </w:r>
    </w:p>
    <w:p>
      <w:pPr>
        <w:pStyle w:val="BodyText"/>
        <w:spacing w:line="273" w:lineRule="auto" w:before="112"/>
        <w:ind w:right="109"/>
      </w:pPr>
      <w:r>
        <w:rPr>
          <w:i/>
          <w:color w:val="231F20"/>
          <w:spacing w:val="-3"/>
        </w:rPr>
        <w:t>Đáp:</w:t>
      </w:r>
      <w:r>
        <w:rPr>
          <w:i/>
          <w:color w:val="231F20"/>
          <w:spacing w:val="-10"/>
        </w:rPr>
        <w:t> </w:t>
      </w:r>
      <w:r>
        <w:rPr>
          <w:color w:val="231F20"/>
          <w:spacing w:val="-3"/>
        </w:rPr>
        <w:t>Đúng</w:t>
      </w:r>
      <w:r>
        <w:rPr>
          <w:color w:val="231F20"/>
          <w:spacing w:val="-10"/>
        </w:rPr>
        <w:t> </w:t>
      </w:r>
      <w:r>
        <w:rPr>
          <w:color w:val="231F20"/>
          <w:spacing w:val="-7"/>
        </w:rPr>
        <w:t>vậy.</w:t>
      </w:r>
      <w:r>
        <w:rPr>
          <w:color w:val="231F20"/>
          <w:spacing w:val="-14"/>
        </w:rPr>
        <w:t> </w:t>
      </w:r>
      <w:r>
        <w:rPr>
          <w:color w:val="231F20"/>
        </w:rPr>
        <w:t>Vì</w:t>
      </w:r>
      <w:r>
        <w:rPr>
          <w:color w:val="231F20"/>
          <w:spacing w:val="-10"/>
        </w:rPr>
        <w:t> </w:t>
      </w:r>
      <w:r>
        <w:rPr>
          <w:color w:val="231F20"/>
          <w:spacing w:val="-3"/>
        </w:rPr>
        <w:t>sao?</w:t>
      </w:r>
      <w:r>
        <w:rPr>
          <w:color w:val="231F20"/>
          <w:spacing w:val="-14"/>
        </w:rPr>
        <w:t> </w:t>
      </w:r>
      <w:r>
        <w:rPr>
          <w:color w:val="231F20"/>
        </w:rPr>
        <w:t>Vì</w:t>
      </w:r>
      <w:r>
        <w:rPr>
          <w:color w:val="231F20"/>
          <w:spacing w:val="-10"/>
        </w:rPr>
        <w:t> </w:t>
      </w:r>
      <w:r>
        <w:rPr>
          <w:color w:val="231F20"/>
          <w:spacing w:val="-3"/>
        </w:rPr>
        <w:t>trước</w:t>
      </w:r>
      <w:r>
        <w:rPr>
          <w:color w:val="231F20"/>
          <w:spacing w:val="-9"/>
        </w:rPr>
        <w:t> </w:t>
      </w:r>
      <w:r>
        <w:rPr>
          <w:color w:val="231F20"/>
        </w:rPr>
        <w:t>nói</w:t>
      </w:r>
      <w:r>
        <w:rPr>
          <w:color w:val="231F20"/>
          <w:spacing w:val="-10"/>
        </w:rPr>
        <w:t> </w:t>
      </w:r>
      <w:r>
        <w:rPr>
          <w:color w:val="231F20"/>
        </w:rPr>
        <w:t>về</w:t>
      </w:r>
      <w:r>
        <w:rPr>
          <w:color w:val="231F20"/>
          <w:spacing w:val="-10"/>
        </w:rPr>
        <w:t> </w:t>
      </w:r>
      <w:r>
        <w:rPr>
          <w:color w:val="231F20"/>
        </w:rPr>
        <w:t>các</w:t>
      </w:r>
      <w:r>
        <w:rPr>
          <w:color w:val="231F20"/>
          <w:spacing w:val="-10"/>
        </w:rPr>
        <w:t> </w:t>
      </w:r>
      <w:r>
        <w:rPr>
          <w:color w:val="231F20"/>
          <w:spacing w:val="-3"/>
        </w:rPr>
        <w:t>kiết</w:t>
      </w:r>
      <w:r>
        <w:rPr>
          <w:color w:val="231F20"/>
          <w:spacing w:val="-10"/>
        </w:rPr>
        <w:t> </w:t>
      </w:r>
      <w:r>
        <w:rPr>
          <w:color w:val="231F20"/>
          <w:spacing w:val="-3"/>
        </w:rPr>
        <w:t>cộng</w:t>
      </w:r>
      <w:r>
        <w:rPr>
          <w:color w:val="231F20"/>
          <w:spacing w:val="-10"/>
        </w:rPr>
        <w:t> </w:t>
      </w:r>
      <w:r>
        <w:rPr>
          <w:color w:val="231F20"/>
          <w:spacing w:val="-3"/>
        </w:rPr>
        <w:t>tướng,</w:t>
      </w:r>
      <w:r>
        <w:rPr>
          <w:color w:val="231F20"/>
          <w:spacing w:val="-10"/>
        </w:rPr>
        <w:t> </w:t>
      </w:r>
      <w:r>
        <w:rPr>
          <w:color w:val="231F20"/>
          <w:spacing w:val="-3"/>
        </w:rPr>
        <w:t>đối </w:t>
      </w:r>
      <w:r>
        <w:rPr>
          <w:color w:val="231F20"/>
        </w:rPr>
        <w:t>với sự </w:t>
      </w:r>
      <w:r>
        <w:rPr>
          <w:color w:val="231F20"/>
          <w:spacing w:val="-3"/>
        </w:rPr>
        <w:t>việc </w:t>
      </w:r>
      <w:r>
        <w:rPr>
          <w:color w:val="231F20"/>
        </w:rPr>
        <w:t>nơi năm bộ của ba cõi đều có thể tạo </w:t>
      </w:r>
      <w:r>
        <w:rPr>
          <w:color w:val="231F20"/>
          <w:spacing w:val="-3"/>
        </w:rPr>
        <w:t>trói buộc. </w:t>
      </w:r>
      <w:r>
        <w:rPr>
          <w:color w:val="231F20"/>
        </w:rPr>
        <w:t>Quá </w:t>
      </w:r>
      <w:r>
        <w:rPr>
          <w:color w:val="231F20"/>
          <w:spacing w:val="-3"/>
        </w:rPr>
        <w:t>khứ, </w:t>
      </w:r>
      <w:r>
        <w:rPr>
          <w:color w:val="231F20"/>
        </w:rPr>
        <w:t>vị</w:t>
      </w:r>
      <w:r>
        <w:rPr>
          <w:color w:val="231F20"/>
          <w:spacing w:val="-8"/>
        </w:rPr>
        <w:t> </w:t>
      </w:r>
      <w:r>
        <w:rPr>
          <w:color w:val="231F20"/>
        </w:rPr>
        <w:t>lai</w:t>
      </w:r>
      <w:r>
        <w:rPr>
          <w:color w:val="231F20"/>
          <w:spacing w:val="-7"/>
        </w:rPr>
        <w:t> </w:t>
      </w:r>
      <w:r>
        <w:rPr>
          <w:color w:val="231F20"/>
          <w:spacing w:val="-3"/>
        </w:rPr>
        <w:t>chưa</w:t>
      </w:r>
      <w:r>
        <w:rPr>
          <w:color w:val="231F20"/>
          <w:spacing w:val="-7"/>
        </w:rPr>
        <w:t> </w:t>
      </w:r>
      <w:r>
        <w:rPr>
          <w:color w:val="231F20"/>
          <w:spacing w:val="-3"/>
        </w:rPr>
        <w:t>đoạn</w:t>
      </w:r>
      <w:r>
        <w:rPr>
          <w:color w:val="231F20"/>
          <w:spacing w:val="-7"/>
        </w:rPr>
        <w:t> </w:t>
      </w:r>
      <w:r>
        <w:rPr>
          <w:color w:val="231F20"/>
        </w:rPr>
        <w:t>nên</w:t>
      </w:r>
      <w:r>
        <w:rPr>
          <w:color w:val="231F20"/>
          <w:spacing w:val="-7"/>
        </w:rPr>
        <w:t> </w:t>
      </w:r>
      <w:r>
        <w:rPr>
          <w:color w:val="231F20"/>
          <w:spacing w:val="-3"/>
        </w:rPr>
        <w:t>nhất</w:t>
      </w:r>
      <w:r>
        <w:rPr>
          <w:color w:val="231F20"/>
          <w:spacing w:val="-7"/>
        </w:rPr>
        <w:t> </w:t>
      </w:r>
      <w:r>
        <w:rPr>
          <w:color w:val="231F20"/>
          <w:spacing w:val="-3"/>
        </w:rPr>
        <w:t>định</w:t>
      </w:r>
      <w:r>
        <w:rPr>
          <w:color w:val="231F20"/>
          <w:spacing w:val="-7"/>
        </w:rPr>
        <w:t> </w:t>
      </w:r>
      <w:r>
        <w:rPr>
          <w:color w:val="231F20"/>
          <w:spacing w:val="-3"/>
        </w:rPr>
        <w:t>trói</w:t>
      </w:r>
      <w:r>
        <w:rPr>
          <w:color w:val="231F20"/>
          <w:spacing w:val="-8"/>
        </w:rPr>
        <w:t> </w:t>
      </w:r>
      <w:r>
        <w:rPr>
          <w:color w:val="231F20"/>
          <w:spacing w:val="-3"/>
        </w:rPr>
        <w:t>buộc</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sự</w:t>
      </w:r>
      <w:r>
        <w:rPr>
          <w:color w:val="231F20"/>
          <w:spacing w:val="-7"/>
        </w:rPr>
        <w:t> </w:t>
      </w:r>
      <w:r>
        <w:rPr>
          <w:color w:val="231F20"/>
          <w:spacing w:val="-3"/>
        </w:rPr>
        <w:t>việc</w:t>
      </w:r>
      <w:r>
        <w:rPr>
          <w:color w:val="231F20"/>
          <w:spacing w:val="-7"/>
        </w:rPr>
        <w:t> </w:t>
      </w:r>
      <w:r>
        <w:rPr>
          <w:color w:val="231F20"/>
        </w:rPr>
        <w:t>của</w:t>
      </w:r>
      <w:r>
        <w:rPr>
          <w:color w:val="231F20"/>
          <w:spacing w:val="-7"/>
        </w:rPr>
        <w:t> </w:t>
      </w:r>
      <w:r>
        <w:rPr>
          <w:color w:val="231F20"/>
        </w:rPr>
        <w:t>ba</w:t>
      </w:r>
      <w:r>
        <w:rPr>
          <w:color w:val="231F20"/>
          <w:spacing w:val="-7"/>
        </w:rPr>
        <w:t> </w:t>
      </w:r>
      <w:r>
        <w:rPr>
          <w:color w:val="231F20"/>
        </w:rPr>
        <w:t>đời</w:t>
      </w:r>
      <w:r>
        <w:rPr>
          <w:color w:val="231F20"/>
          <w:spacing w:val="-8"/>
        </w:rPr>
        <w:t> </w:t>
      </w:r>
      <w:r>
        <w:rPr>
          <w:color w:val="231F20"/>
          <w:spacing w:val="-3"/>
        </w:rPr>
        <w:t>kia.</w:t>
      </w:r>
    </w:p>
    <w:p>
      <w:pPr>
        <w:pStyle w:val="BodyText"/>
        <w:spacing w:line="273" w:lineRule="auto" w:before="111"/>
        <w:ind w:right="107"/>
      </w:pPr>
      <w:r>
        <w:rPr>
          <w:i/>
          <w:color w:val="231F20"/>
        </w:rPr>
        <w:t>Hỏi: </w:t>
      </w:r>
      <w:r>
        <w:rPr>
          <w:color w:val="231F20"/>
        </w:rPr>
        <w:t>Nếu như có kiết vô minh quá khứ, vị lai trói buộc lại có kiết ái quá khứ trói buộc chăng?</w:t>
      </w:r>
    </w:p>
    <w:p>
      <w:pPr>
        <w:pStyle w:val="BodyText"/>
        <w:spacing w:line="273" w:lineRule="auto" w:before="112"/>
        <w:ind w:right="107"/>
      </w:pPr>
      <w:r>
        <w:rPr>
          <w:i/>
          <w:color w:val="231F20"/>
        </w:rPr>
        <w:t>Đáp: </w:t>
      </w:r>
      <w:r>
        <w:rPr>
          <w:color w:val="231F20"/>
        </w:rPr>
        <w:t>Nếu trước đã sinh chưa đoạn thì trói buộc. Nếu trước chưa sinh, hoặc như sinh rồi đoạn, thì không trói buộc. Ở đây về ý nghĩa nói rộng như trước.</w:t>
      </w:r>
    </w:p>
    <w:p>
      <w:pPr>
        <w:pStyle w:val="BodyText"/>
        <w:spacing w:line="273" w:lineRule="auto" w:before="111"/>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vô minh quá khứ, hiện tại, vị lai trói buộc chăng?</w:t>
      </w:r>
    </w:p>
    <w:p>
      <w:pPr>
        <w:pStyle w:val="BodyText"/>
        <w:spacing w:line="273" w:lineRule="auto" w:before="111"/>
        <w:ind w:right="108"/>
      </w:pPr>
      <w:r>
        <w:rPr>
          <w:i/>
          <w:color w:val="231F20"/>
        </w:rPr>
        <w:t>Đáp:</w:t>
      </w:r>
      <w:r>
        <w:rPr>
          <w:i/>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tất</w:t>
      </w:r>
      <w:r>
        <w:rPr>
          <w:color w:val="231F20"/>
          <w:spacing w:val="-10"/>
        </w:rPr>
        <w:t> </w:t>
      </w:r>
      <w:r>
        <w:rPr>
          <w:color w:val="231F20"/>
        </w:rPr>
        <w:t>trói</w:t>
      </w:r>
      <w:r>
        <w:rPr>
          <w:color w:val="231F20"/>
          <w:spacing w:val="-9"/>
        </w:rPr>
        <w:t> </w:t>
      </w:r>
      <w:r>
        <w:rPr>
          <w:color w:val="231F20"/>
        </w:rPr>
        <w:t>buộc.</w:t>
      </w:r>
      <w:r>
        <w:rPr>
          <w:color w:val="231F20"/>
          <w:spacing w:val="-10"/>
        </w:rPr>
        <w:t> </w:t>
      </w:r>
      <w:r>
        <w:rPr>
          <w:color w:val="231F20"/>
        </w:rPr>
        <w:t>Hiện</w:t>
      </w:r>
      <w:r>
        <w:rPr>
          <w:color w:val="231F20"/>
          <w:spacing w:val="-10"/>
        </w:rPr>
        <w:t> </w:t>
      </w:r>
      <w:r>
        <w:rPr>
          <w:color w:val="231F20"/>
        </w:rPr>
        <w:t>tại</w:t>
      </w:r>
      <w:r>
        <w:rPr>
          <w:color w:val="231F20"/>
          <w:spacing w:val="-9"/>
        </w:rPr>
        <w:t> </w:t>
      </w:r>
      <w:r>
        <w:rPr>
          <w:color w:val="231F20"/>
        </w:rPr>
        <w:t>nếu</w:t>
      </w:r>
      <w:r>
        <w:rPr>
          <w:color w:val="231F20"/>
          <w:spacing w:val="-10"/>
        </w:rPr>
        <w:t> </w:t>
      </w:r>
      <w:r>
        <w:rPr>
          <w:color w:val="231F20"/>
        </w:rPr>
        <w:t>hiện</w:t>
      </w:r>
      <w:r>
        <w:rPr>
          <w:color w:val="231F20"/>
          <w:spacing w:val="-10"/>
        </w:rPr>
        <w:t> </w:t>
      </w:r>
      <w:r>
        <w:rPr>
          <w:color w:val="231F20"/>
        </w:rPr>
        <w:t>ở</w:t>
      </w:r>
      <w:r>
        <w:rPr>
          <w:color w:val="231F20"/>
          <w:spacing w:val="-9"/>
        </w:rPr>
        <w:t> </w:t>
      </w:r>
      <w:r>
        <w:rPr>
          <w:color w:val="231F20"/>
        </w:rPr>
        <w:t>trước.</w:t>
      </w:r>
      <w:r>
        <w:rPr>
          <w:color w:val="231F20"/>
          <w:spacing w:val="-15"/>
        </w:rPr>
        <w:t> </w:t>
      </w:r>
      <w:r>
        <w:rPr>
          <w:color w:val="231F20"/>
        </w:rPr>
        <w:t>Về ý nghĩa ở đây đều như trước đã nói.</w:t>
      </w:r>
    </w:p>
    <w:p>
      <w:pPr>
        <w:pStyle w:val="BodyText"/>
        <w:spacing w:line="273" w:lineRule="auto" w:before="112"/>
        <w:ind w:right="107"/>
      </w:pPr>
      <w:r>
        <w:rPr>
          <w:i/>
          <w:color w:val="231F20"/>
        </w:rPr>
        <w:t>Hỏi:</w:t>
      </w:r>
      <w:r>
        <w:rPr>
          <w:i/>
          <w:color w:val="231F20"/>
          <w:spacing w:val="-7"/>
        </w:rPr>
        <w:t> </w:t>
      </w:r>
      <w:r>
        <w:rPr>
          <w:color w:val="231F20"/>
        </w:rPr>
        <w:t>Nếu</w:t>
      </w:r>
      <w:r>
        <w:rPr>
          <w:color w:val="231F20"/>
          <w:spacing w:val="-6"/>
        </w:rPr>
        <w:t> </w:t>
      </w:r>
      <w:r>
        <w:rPr>
          <w:color w:val="231F20"/>
        </w:rPr>
        <w:t>như</w:t>
      </w:r>
      <w:r>
        <w:rPr>
          <w:color w:val="231F20"/>
          <w:spacing w:val="-7"/>
        </w:rPr>
        <w:t> </w:t>
      </w:r>
      <w:r>
        <w:rPr>
          <w:color w:val="231F20"/>
        </w:rPr>
        <w:t>có</w:t>
      </w:r>
      <w:r>
        <w:rPr>
          <w:color w:val="231F20"/>
          <w:spacing w:val="-6"/>
        </w:rPr>
        <w:t> </w:t>
      </w:r>
      <w:r>
        <w:rPr>
          <w:color w:val="231F20"/>
        </w:rPr>
        <w:t>kiết</w:t>
      </w:r>
      <w:r>
        <w:rPr>
          <w:color w:val="231F20"/>
          <w:spacing w:val="-6"/>
        </w:rPr>
        <w:t> </w:t>
      </w:r>
      <w:r>
        <w:rPr>
          <w:color w:val="231F20"/>
        </w:rPr>
        <w:t>vô</w:t>
      </w:r>
      <w:r>
        <w:rPr>
          <w:color w:val="231F20"/>
          <w:spacing w:val="-7"/>
        </w:rPr>
        <w:t> </w:t>
      </w:r>
      <w:r>
        <w:rPr>
          <w:color w:val="231F20"/>
        </w:rPr>
        <w:t>minh</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trói</w:t>
      </w:r>
      <w:r>
        <w:rPr>
          <w:color w:val="231F20"/>
          <w:spacing w:val="-6"/>
        </w:rPr>
        <w:t> </w:t>
      </w:r>
      <w:r>
        <w:rPr>
          <w:color w:val="231F20"/>
        </w:rPr>
        <w:t>buộc lại có kiết ái quá khứ trói buộc chăng?</w:t>
      </w:r>
    </w:p>
    <w:p>
      <w:pPr>
        <w:pStyle w:val="BodyText"/>
        <w:spacing w:line="273" w:lineRule="auto" w:before="112"/>
        <w:ind w:right="107"/>
      </w:pPr>
      <w:r>
        <w:rPr>
          <w:i/>
          <w:color w:val="231F20"/>
        </w:rPr>
        <w:t>Đáp: </w:t>
      </w:r>
      <w:r>
        <w:rPr>
          <w:color w:val="231F20"/>
        </w:rPr>
        <w:t>Nếu trước đã sinh chưa đoạn thì trói buộc. Nếu trước chưa sinh, hoặc như sinh rồi đoạn, thì không trói buộc. Ở đây về ý nghĩa nói rộng như trước.</w:t>
      </w:r>
    </w:p>
    <w:p>
      <w:pPr>
        <w:pStyle w:val="BodyText"/>
        <w:spacing w:before="5"/>
        <w:ind w:left="0" w:firstLine="0"/>
        <w:jc w:val="left"/>
        <w:rPr>
          <w:sz w:val="24"/>
        </w:rPr>
      </w:pPr>
    </w:p>
    <w:p>
      <w:pPr>
        <w:spacing w:before="0"/>
        <w:ind w:left="780" w:right="497" w:firstLine="0"/>
        <w:jc w:val="center"/>
        <w:rPr>
          <w:b/>
          <w:sz w:val="26"/>
        </w:rPr>
      </w:pPr>
      <w:r>
        <w:rPr>
          <w:b/>
          <w:color w:val="231F20"/>
          <w:sz w:val="26"/>
        </w:rPr>
        <w:t>HẾT - QUYỂN 58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55" w:id="62"/>
      <w:bookmarkEnd w:id="62"/>
      <w:r>
        <w:rPr>
          <w:color w:val="231F20"/>
        </w:rPr>
        <w:t>QUYỂN 59</w:t>
      </w:r>
    </w:p>
    <w:p>
      <w:pPr>
        <w:pStyle w:val="Heading2"/>
        <w:spacing w:before="94"/>
      </w:pPr>
      <w:bookmarkStart w:name="_TOC_250054" w:id="63"/>
      <w:bookmarkEnd w:id="63"/>
      <w:r>
        <w:rPr>
          <w:color w:val="231F20"/>
        </w:rPr>
        <w:t>Chương 2: KIẾT UẨN</w:t>
      </w:r>
    </w:p>
    <w:p>
      <w:pPr>
        <w:pStyle w:val="Heading2"/>
      </w:pPr>
      <w:bookmarkStart w:name="_TOC_250053" w:id="64"/>
      <w:bookmarkEnd w:id="64"/>
      <w:r>
        <w:rPr>
          <w:color w:val="231F20"/>
        </w:rPr>
        <w:t>Phẩm 2: BÀN VỀ NHẤT HÀNH, phần 4</w:t>
      </w:r>
    </w:p>
    <w:p>
      <w:pPr>
        <w:pStyle w:val="BodyText"/>
        <w:spacing w:before="0"/>
        <w:ind w:left="0" w:firstLine="0"/>
        <w:jc w:val="left"/>
        <w:rPr>
          <w:b/>
          <w:sz w:val="30"/>
        </w:rPr>
      </w:pPr>
    </w:p>
    <w:p>
      <w:pPr>
        <w:pStyle w:val="BodyText"/>
        <w:spacing w:line="276" w:lineRule="auto" w:before="263"/>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kiến quá khứ trói buộc</w:t>
      </w:r>
      <w:r>
        <w:rPr>
          <w:color w:val="231F20"/>
          <w:spacing w:val="-1"/>
        </w:rPr>
        <w:t> </w:t>
      </w:r>
      <w:r>
        <w:rPr>
          <w:color w:val="231F20"/>
        </w:rPr>
        <w:t>chăng?</w:t>
      </w:r>
    </w:p>
    <w:p>
      <w:pPr>
        <w:pStyle w:val="BodyText"/>
        <w:spacing w:line="276" w:lineRule="auto"/>
        <w:ind w:left="110" w:right="387"/>
      </w:pPr>
      <w:r>
        <w:rPr>
          <w:i/>
          <w:color w:val="231F20"/>
        </w:rPr>
        <w:t>Đáp: </w:t>
      </w:r>
      <w:r>
        <w:rPr>
          <w:color w:val="231F20"/>
        </w:rPr>
        <w:t>Nếu chưa đoạn. Nghĩa là ở sự việc </w:t>
      </w:r>
      <w:r>
        <w:rPr>
          <w:color w:val="231F20"/>
          <w:spacing w:val="-3"/>
        </w:rPr>
        <w:t>này, </w:t>
      </w:r>
      <w:r>
        <w:rPr>
          <w:color w:val="231F20"/>
        </w:rPr>
        <w:t>nếu có kiết ái trước đã sinh chưa đoạn, kiết kiến cũng chưa đoạn, tức nơi sự việc này cũng có nghĩa trói buộc của kiết kiến quá khứ. Nếu ở sự việc </w:t>
      </w:r>
      <w:r>
        <w:rPr>
          <w:color w:val="231F20"/>
          <w:spacing w:val="-3"/>
        </w:rPr>
        <w:t>này, </w:t>
      </w:r>
      <w:r>
        <w:rPr>
          <w:color w:val="231F20"/>
        </w:rPr>
        <w:t>tuy có kiết ái trước đã sinh chưa đoạn, nhưng kiết kiến đã đoạn, tức ở sự việc ấy không có nghĩa trói buộc của kiết kiến </w:t>
      </w:r>
      <w:r>
        <w:rPr>
          <w:color w:val="231F20"/>
          <w:spacing w:val="2"/>
        </w:rPr>
        <w:t>quá </w:t>
      </w:r>
      <w:r>
        <w:rPr>
          <w:color w:val="231F20"/>
        </w:rPr>
        <w:t>khứ. Như đạo loại trí đã sinh, đối với pháp do tu đạo đoạn, có kiết ái trước đã sinh chưa đoạn. Tập loại trí đã sinh, đối với pháp không tương ưng của kiết kiến, do kiến diệt, kiến đạo đoạn, có kiết ái trước đã sinh chưa đoạn. Do nghĩa </w:t>
      </w:r>
      <w:r>
        <w:rPr>
          <w:color w:val="231F20"/>
          <w:spacing w:val="-3"/>
        </w:rPr>
        <w:t>này, </w:t>
      </w:r>
      <w:r>
        <w:rPr>
          <w:color w:val="231F20"/>
        </w:rPr>
        <w:t>nên trong đây đã nêu tổng quát. Nếu nói chưa đoạn, là không nói đạo loại trí chưa đến phần vị đã sinh, do phần vị kia cũng có, tức có ái, không có kiến. Kiết mê chấp cộng tướng, nếu quá khứ chưa đoạn tất trói buộc, là sự việc nơi ba đời bị trói buộc, nên không phải như ái </w:t>
      </w:r>
      <w:r>
        <w:rPr>
          <w:color w:val="231F20"/>
          <w:spacing w:val="-4"/>
        </w:rPr>
        <w:t>v.v... </w:t>
      </w:r>
      <w:r>
        <w:rPr>
          <w:color w:val="231F20"/>
        </w:rPr>
        <w:t>đã tạo ra </w:t>
      </w:r>
      <w:r>
        <w:rPr>
          <w:color w:val="231F20"/>
          <w:spacing w:val="2"/>
        </w:rPr>
        <w:t>thuyết </w:t>
      </w:r>
      <w:r>
        <w:rPr>
          <w:color w:val="231F20"/>
        </w:rPr>
        <w:t>không nhất</w:t>
      </w:r>
      <w:r>
        <w:rPr>
          <w:color w:val="231F20"/>
          <w:spacing w:val="10"/>
        </w:rPr>
        <w:t> </w:t>
      </w:r>
      <w:r>
        <w:rPr>
          <w:color w:val="231F20"/>
        </w:rPr>
        <w:t>định.</w:t>
      </w:r>
    </w:p>
    <w:p>
      <w:pPr>
        <w:pStyle w:val="BodyText"/>
        <w:spacing w:line="276" w:lineRule="auto" w:before="116"/>
        <w:ind w:left="110" w:right="391"/>
      </w:pPr>
      <w:r>
        <w:rPr>
          <w:i/>
          <w:color w:val="231F20"/>
        </w:rPr>
        <w:t>Hỏi: </w:t>
      </w:r>
      <w:r>
        <w:rPr>
          <w:color w:val="231F20"/>
        </w:rPr>
        <w:t>Nếu như có kiết kiến quá khứ trói buộc lại có kiết ái quá khứ trói buộc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9"/>
      </w:pPr>
      <w:r>
        <w:rPr>
          <w:i/>
          <w:color w:val="231F20"/>
        </w:rPr>
        <w:t>Đáp: </w:t>
      </w:r>
      <w:r>
        <w:rPr>
          <w:color w:val="231F20"/>
        </w:rPr>
        <w:t>Nếu trước đã sinh chưa đoạn thì trói buộc. Nếu trước chưa sinh, hoặc như sinh rồi đoạn thì không trói buộc. Nghĩa là đối với</w:t>
      </w:r>
      <w:r>
        <w:rPr>
          <w:color w:val="231F20"/>
          <w:spacing w:val="-7"/>
        </w:rPr>
        <w:t> </w:t>
      </w:r>
      <w:r>
        <w:rPr>
          <w:color w:val="231F20"/>
        </w:rPr>
        <w:t>sự</w:t>
      </w:r>
      <w:r>
        <w:rPr>
          <w:color w:val="231F20"/>
          <w:spacing w:val="-6"/>
        </w:rPr>
        <w:t> </w:t>
      </w:r>
      <w:r>
        <w:rPr>
          <w:color w:val="231F20"/>
        </w:rPr>
        <w:t>việc</w:t>
      </w:r>
      <w:r>
        <w:rPr>
          <w:color w:val="231F20"/>
          <w:spacing w:val="-6"/>
        </w:rPr>
        <w:t> </w:t>
      </w:r>
      <w:r>
        <w:rPr>
          <w:color w:val="231F20"/>
          <w:spacing w:val="-5"/>
        </w:rPr>
        <w:t>này,</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kiến</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chưa</w:t>
      </w:r>
      <w:r>
        <w:rPr>
          <w:color w:val="231F20"/>
          <w:spacing w:val="-6"/>
        </w:rPr>
        <w:t> </w:t>
      </w:r>
      <w:r>
        <w:rPr>
          <w:color w:val="231F20"/>
        </w:rPr>
        <w:t>đoạn,</w:t>
      </w:r>
      <w:r>
        <w:rPr>
          <w:color w:val="231F20"/>
          <w:spacing w:val="-6"/>
        </w:rPr>
        <w:t> </w:t>
      </w:r>
      <w:r>
        <w:rPr>
          <w:color w:val="231F20"/>
        </w:rPr>
        <w:t>cũng</w:t>
      </w:r>
      <w:r>
        <w:rPr>
          <w:color w:val="231F20"/>
          <w:spacing w:val="-6"/>
        </w:rPr>
        <w:t> </w:t>
      </w:r>
      <w:r>
        <w:rPr>
          <w:color w:val="231F20"/>
        </w:rPr>
        <w:t>đã</w:t>
      </w:r>
      <w:r>
        <w:rPr>
          <w:color w:val="231F20"/>
          <w:spacing w:val="-6"/>
        </w:rPr>
        <w:t> </w:t>
      </w:r>
      <w:r>
        <w:rPr>
          <w:color w:val="231F20"/>
        </w:rPr>
        <w:t>có kiết</w:t>
      </w:r>
      <w:r>
        <w:rPr>
          <w:color w:val="231F20"/>
          <w:spacing w:val="-5"/>
        </w:rPr>
        <w:t> </w:t>
      </w:r>
      <w:r>
        <w:rPr>
          <w:color w:val="231F20"/>
        </w:rPr>
        <w:t>ái</w:t>
      </w:r>
      <w:r>
        <w:rPr>
          <w:color w:val="231F20"/>
          <w:spacing w:val="-4"/>
        </w:rPr>
        <w:t> </w:t>
      </w:r>
      <w:r>
        <w:rPr>
          <w:color w:val="231F20"/>
        </w:rPr>
        <w:t>trước</w:t>
      </w:r>
      <w:r>
        <w:rPr>
          <w:color w:val="231F20"/>
          <w:spacing w:val="-5"/>
        </w:rPr>
        <w:t> </w:t>
      </w:r>
      <w:r>
        <w:rPr>
          <w:color w:val="231F20"/>
        </w:rPr>
        <w:t>đã</w:t>
      </w:r>
      <w:r>
        <w:rPr>
          <w:color w:val="231F20"/>
          <w:spacing w:val="-5"/>
        </w:rPr>
        <w:t> </w:t>
      </w:r>
      <w:r>
        <w:rPr>
          <w:color w:val="231F20"/>
        </w:rPr>
        <w:t>sinh</w:t>
      </w:r>
      <w:r>
        <w:rPr>
          <w:color w:val="231F20"/>
          <w:spacing w:val="-4"/>
        </w:rPr>
        <w:t> </w:t>
      </w:r>
      <w:r>
        <w:rPr>
          <w:color w:val="231F20"/>
        </w:rPr>
        <w:t>chưa</w:t>
      </w:r>
      <w:r>
        <w:rPr>
          <w:color w:val="231F20"/>
          <w:spacing w:val="-4"/>
        </w:rPr>
        <w:t> </w:t>
      </w:r>
      <w:r>
        <w:rPr>
          <w:color w:val="231F20"/>
        </w:rPr>
        <w:t>đoạn.</w:t>
      </w:r>
      <w:r>
        <w:rPr>
          <w:color w:val="231F20"/>
          <w:spacing w:val="-9"/>
        </w:rPr>
        <w:t> </w:t>
      </w:r>
      <w:r>
        <w:rPr>
          <w:color w:val="231F20"/>
        </w:rPr>
        <w:t>Tức</w:t>
      </w:r>
      <w:r>
        <w:rPr>
          <w:color w:val="231F20"/>
          <w:spacing w:val="-5"/>
        </w:rPr>
        <w:t> </w:t>
      </w:r>
      <w:r>
        <w:rPr>
          <w:color w:val="231F20"/>
        </w:rPr>
        <w:t>ở</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này</w:t>
      </w:r>
      <w:r>
        <w:rPr>
          <w:color w:val="231F20"/>
          <w:spacing w:val="-5"/>
        </w:rPr>
        <w:t> </w:t>
      </w:r>
      <w:r>
        <w:rPr>
          <w:color w:val="231F20"/>
        </w:rPr>
        <w:t>cũng</w:t>
      </w:r>
      <w:r>
        <w:rPr>
          <w:color w:val="231F20"/>
          <w:spacing w:val="-4"/>
        </w:rPr>
        <w:t> </w:t>
      </w:r>
      <w:r>
        <w:rPr>
          <w:color w:val="231F20"/>
        </w:rPr>
        <w:t>có</w:t>
      </w:r>
      <w:r>
        <w:rPr>
          <w:color w:val="231F20"/>
          <w:spacing w:val="-4"/>
        </w:rPr>
        <w:t> </w:t>
      </w:r>
      <w:r>
        <w:rPr>
          <w:color w:val="231F20"/>
        </w:rPr>
        <w:t>nghĩa</w:t>
      </w:r>
      <w:r>
        <w:rPr>
          <w:color w:val="231F20"/>
          <w:spacing w:val="-5"/>
        </w:rPr>
        <w:t> </w:t>
      </w:r>
      <w:r>
        <w:rPr>
          <w:color w:val="231F20"/>
        </w:rPr>
        <w:t>trói buộc của kiết ái quá khứ. Nếu ở sự việc này tuy có kiết kiến trước đã sinh chưa đoạn, nhưng kiết ái này trước chưa sinh, tuy sinh ở xứ khác, nhưng đối với sự việc </w:t>
      </w:r>
      <w:r>
        <w:rPr>
          <w:color w:val="231F20"/>
          <w:spacing w:val="-5"/>
        </w:rPr>
        <w:t>này, </w:t>
      </w:r>
      <w:r>
        <w:rPr>
          <w:color w:val="231F20"/>
        </w:rPr>
        <w:t>cũng gọi là chưa sinh, hoặc như đã sinh rồi đoạn, tức ở sự việc này không có nghĩa trói buộc của kiết ái quá khứ.</w:t>
      </w:r>
    </w:p>
    <w:p>
      <w:pPr>
        <w:pStyle w:val="BodyText"/>
        <w:spacing w:line="276" w:lineRule="auto" w:before="115"/>
        <w:ind w:right="107"/>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kiến vị lai trói buộc</w:t>
      </w:r>
      <w:r>
        <w:rPr>
          <w:color w:val="231F20"/>
          <w:spacing w:val="-1"/>
        </w:rPr>
        <w:t> </w:t>
      </w:r>
      <w:r>
        <w:rPr>
          <w:color w:val="231F20"/>
        </w:rPr>
        <w:t>chăng?</w:t>
      </w:r>
    </w:p>
    <w:p>
      <w:pPr>
        <w:pStyle w:val="BodyText"/>
        <w:spacing w:line="276" w:lineRule="auto"/>
        <w:ind w:right="108"/>
      </w:pPr>
      <w:r>
        <w:rPr>
          <w:i/>
          <w:color w:val="231F20"/>
        </w:rPr>
        <w:t>Đáp: </w:t>
      </w:r>
      <w:r>
        <w:rPr>
          <w:color w:val="231F20"/>
        </w:rPr>
        <w:t>Nếu chưa đoạn. Nghĩa là đối với sự việc này, nếu có kiết ái trước đã sinh chưa đoạn, kiết kiến cũng chưa đoạn, tức ở sự việc này cũng có nghĩa trói buộc của kiết kiến vị lai. Nếu ở sự việc này, tuy có kiết ái trước đã sinh chưa đoạn, nhưng kiết kiến đã đoạn, tức đối với sự việc này không có nghĩa trói buộc của kiết kiến vị lai. Phần còn lại như trước đã nói.</w:t>
      </w:r>
    </w:p>
    <w:p>
      <w:pPr>
        <w:pStyle w:val="BodyText"/>
        <w:spacing w:line="276" w:lineRule="auto"/>
        <w:ind w:right="108"/>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kiến</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lại</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3"/>
        </w:rPr>
        <w:t> </w:t>
      </w:r>
      <w:r>
        <w:rPr>
          <w:color w:val="231F20"/>
        </w:rPr>
        <w:t>quá</w:t>
      </w:r>
      <w:r>
        <w:rPr>
          <w:color w:val="231F20"/>
          <w:spacing w:val="-3"/>
        </w:rPr>
        <w:t> </w:t>
      </w:r>
      <w:r>
        <w:rPr>
          <w:color w:val="231F20"/>
        </w:rPr>
        <w:t>khứ trói buộc chăng?</w:t>
      </w:r>
    </w:p>
    <w:p>
      <w:pPr>
        <w:pStyle w:val="BodyText"/>
        <w:spacing w:line="276" w:lineRule="auto"/>
        <w:ind w:right="107"/>
      </w:pPr>
      <w:r>
        <w:rPr>
          <w:i/>
          <w:color w:val="231F20"/>
        </w:rPr>
        <w:t>Đáp:</w:t>
      </w:r>
      <w:r>
        <w:rPr>
          <w:i/>
          <w:color w:val="231F20"/>
          <w:spacing w:val="-15"/>
        </w:rPr>
        <w:t> </w:t>
      </w:r>
      <w:r>
        <w:rPr>
          <w:color w:val="231F20"/>
        </w:rPr>
        <w:t>Nếu</w:t>
      </w:r>
      <w:r>
        <w:rPr>
          <w:color w:val="231F20"/>
          <w:spacing w:val="-15"/>
        </w:rPr>
        <w:t> </w:t>
      </w:r>
      <w:r>
        <w:rPr>
          <w:color w:val="231F20"/>
        </w:rPr>
        <w:t>trước</w:t>
      </w:r>
      <w:r>
        <w:rPr>
          <w:color w:val="231F20"/>
          <w:spacing w:val="-15"/>
        </w:rPr>
        <w:t> </w:t>
      </w:r>
      <w:r>
        <w:rPr>
          <w:color w:val="231F20"/>
        </w:rPr>
        <w:t>đã</w:t>
      </w:r>
      <w:r>
        <w:rPr>
          <w:color w:val="231F20"/>
          <w:spacing w:val="-15"/>
        </w:rPr>
        <w:t> </w:t>
      </w:r>
      <w:r>
        <w:rPr>
          <w:color w:val="231F20"/>
        </w:rPr>
        <w:t>sinh</w:t>
      </w:r>
      <w:r>
        <w:rPr>
          <w:color w:val="231F20"/>
          <w:spacing w:val="-14"/>
        </w:rPr>
        <w:t> </w:t>
      </w:r>
      <w:r>
        <w:rPr>
          <w:color w:val="231F20"/>
        </w:rPr>
        <w:t>chưa</w:t>
      </w:r>
      <w:r>
        <w:rPr>
          <w:color w:val="231F20"/>
          <w:spacing w:val="-15"/>
        </w:rPr>
        <w:t> </w:t>
      </w:r>
      <w:r>
        <w:rPr>
          <w:color w:val="231F20"/>
        </w:rPr>
        <w:t>đoạn</w:t>
      </w:r>
      <w:r>
        <w:rPr>
          <w:color w:val="231F20"/>
          <w:spacing w:val="-15"/>
        </w:rPr>
        <w:t> </w:t>
      </w:r>
      <w:r>
        <w:rPr>
          <w:color w:val="231F20"/>
        </w:rPr>
        <w:t>thì</w:t>
      </w:r>
      <w:r>
        <w:rPr>
          <w:color w:val="231F20"/>
          <w:spacing w:val="-15"/>
        </w:rPr>
        <w:t> </w:t>
      </w:r>
      <w:r>
        <w:rPr>
          <w:color w:val="231F20"/>
        </w:rPr>
        <w:t>trói</w:t>
      </w:r>
      <w:r>
        <w:rPr>
          <w:color w:val="231F20"/>
          <w:spacing w:val="-15"/>
        </w:rPr>
        <w:t> </w:t>
      </w:r>
      <w:r>
        <w:rPr>
          <w:color w:val="231F20"/>
        </w:rPr>
        <w:t>buộc.</w:t>
      </w:r>
      <w:r>
        <w:rPr>
          <w:color w:val="231F20"/>
          <w:spacing w:val="-14"/>
        </w:rPr>
        <w:t> </w:t>
      </w:r>
      <w:r>
        <w:rPr>
          <w:color w:val="231F20"/>
        </w:rPr>
        <w:t>Nếu</w:t>
      </w:r>
      <w:r>
        <w:rPr>
          <w:color w:val="231F20"/>
          <w:spacing w:val="-15"/>
        </w:rPr>
        <w:t> </w:t>
      </w:r>
      <w:r>
        <w:rPr>
          <w:color w:val="231F20"/>
        </w:rPr>
        <w:t>trước</w:t>
      </w:r>
      <w:r>
        <w:rPr>
          <w:color w:val="231F20"/>
          <w:spacing w:val="-15"/>
        </w:rPr>
        <w:t> </w:t>
      </w:r>
      <w:r>
        <w:rPr>
          <w:color w:val="231F20"/>
        </w:rPr>
        <w:t>chưa sinh,</w:t>
      </w:r>
      <w:r>
        <w:rPr>
          <w:color w:val="231F20"/>
          <w:spacing w:val="-4"/>
        </w:rPr>
        <w:t> </w:t>
      </w:r>
      <w:r>
        <w:rPr>
          <w:color w:val="231F20"/>
        </w:rPr>
        <w:t>hoặc</w:t>
      </w:r>
      <w:r>
        <w:rPr>
          <w:color w:val="231F20"/>
          <w:spacing w:val="-4"/>
        </w:rPr>
        <w:t> </w:t>
      </w:r>
      <w:r>
        <w:rPr>
          <w:color w:val="231F20"/>
        </w:rPr>
        <w:t>như</w:t>
      </w:r>
      <w:r>
        <w:rPr>
          <w:color w:val="231F20"/>
          <w:spacing w:val="-4"/>
        </w:rPr>
        <w:t> </w:t>
      </w:r>
      <w:r>
        <w:rPr>
          <w:color w:val="231F20"/>
        </w:rPr>
        <w:t>sinh</w:t>
      </w:r>
      <w:r>
        <w:rPr>
          <w:color w:val="231F20"/>
          <w:spacing w:val="-4"/>
        </w:rPr>
        <w:t> </w:t>
      </w:r>
      <w:r>
        <w:rPr>
          <w:color w:val="231F20"/>
        </w:rPr>
        <w:t>rồi</w:t>
      </w:r>
      <w:r>
        <w:rPr>
          <w:color w:val="231F20"/>
          <w:spacing w:val="-4"/>
        </w:rPr>
        <w:t> </w:t>
      </w:r>
      <w:r>
        <w:rPr>
          <w:color w:val="231F20"/>
        </w:rPr>
        <w:t>đoạn</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trói</w:t>
      </w:r>
      <w:r>
        <w:rPr>
          <w:color w:val="231F20"/>
          <w:spacing w:val="-4"/>
        </w:rPr>
        <w:t> </w:t>
      </w:r>
      <w:r>
        <w:rPr>
          <w:color w:val="231F20"/>
        </w:rPr>
        <w:t>buộc.</w:t>
      </w:r>
      <w:r>
        <w:rPr>
          <w:color w:val="231F20"/>
          <w:spacing w:val="-3"/>
        </w:rPr>
        <w:t> </w:t>
      </w:r>
      <w:r>
        <w:rPr>
          <w:color w:val="231F20"/>
        </w:rPr>
        <w:t>Nghĩa</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 việc </w:t>
      </w:r>
      <w:r>
        <w:rPr>
          <w:color w:val="231F20"/>
          <w:spacing w:val="-5"/>
        </w:rPr>
        <w:t>này, </w:t>
      </w:r>
      <w:r>
        <w:rPr>
          <w:color w:val="231F20"/>
        </w:rPr>
        <w:t>nếu có kiết kiến vị lai chưa đoạn, cũng có kiết ái trước </w:t>
      </w:r>
      <w:r>
        <w:rPr>
          <w:color w:val="231F20"/>
          <w:spacing w:val="-6"/>
        </w:rPr>
        <w:t>đã </w:t>
      </w:r>
      <w:r>
        <w:rPr>
          <w:color w:val="231F20"/>
        </w:rPr>
        <w:t>sinh</w:t>
      </w:r>
      <w:r>
        <w:rPr>
          <w:color w:val="231F20"/>
          <w:spacing w:val="-10"/>
        </w:rPr>
        <w:t> </w:t>
      </w:r>
      <w:r>
        <w:rPr>
          <w:color w:val="231F20"/>
        </w:rPr>
        <w:t>chưa</w:t>
      </w:r>
      <w:r>
        <w:rPr>
          <w:color w:val="231F20"/>
          <w:spacing w:val="-9"/>
        </w:rPr>
        <w:t> </w:t>
      </w:r>
      <w:r>
        <w:rPr>
          <w:color w:val="231F20"/>
        </w:rPr>
        <w:t>đoạn.</w:t>
      </w:r>
      <w:r>
        <w:rPr>
          <w:color w:val="231F20"/>
          <w:spacing w:val="-14"/>
        </w:rPr>
        <w:t> </w:t>
      </w:r>
      <w:r>
        <w:rPr>
          <w:color w:val="231F20"/>
        </w:rPr>
        <w:t>Tức</w:t>
      </w:r>
      <w:r>
        <w:rPr>
          <w:color w:val="231F20"/>
          <w:spacing w:val="-10"/>
        </w:rPr>
        <w:t> </w:t>
      </w:r>
      <w:r>
        <w:rPr>
          <w:color w:val="231F20"/>
        </w:rPr>
        <w:t>ở</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này</w:t>
      </w:r>
      <w:r>
        <w:rPr>
          <w:color w:val="231F20"/>
          <w:spacing w:val="-10"/>
        </w:rPr>
        <w:t> </w:t>
      </w:r>
      <w:r>
        <w:rPr>
          <w:color w:val="231F20"/>
        </w:rPr>
        <w:t>cũng</w:t>
      </w:r>
      <w:r>
        <w:rPr>
          <w:color w:val="231F20"/>
          <w:spacing w:val="-9"/>
        </w:rPr>
        <w:t> </w:t>
      </w:r>
      <w:r>
        <w:rPr>
          <w:color w:val="231F20"/>
        </w:rPr>
        <w:t>có</w:t>
      </w:r>
      <w:r>
        <w:rPr>
          <w:color w:val="231F20"/>
          <w:spacing w:val="-9"/>
        </w:rPr>
        <w:t> </w:t>
      </w:r>
      <w:r>
        <w:rPr>
          <w:color w:val="231F20"/>
        </w:rPr>
        <w:t>nghĩa</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của</w:t>
      </w:r>
      <w:r>
        <w:rPr>
          <w:color w:val="231F20"/>
          <w:spacing w:val="-9"/>
        </w:rPr>
        <w:t> </w:t>
      </w:r>
      <w:r>
        <w:rPr>
          <w:color w:val="231F20"/>
        </w:rPr>
        <w:t>kiết</w:t>
      </w:r>
      <w:r>
        <w:rPr>
          <w:color w:val="231F20"/>
          <w:spacing w:val="-9"/>
        </w:rPr>
        <w:t> </w:t>
      </w:r>
      <w:r>
        <w:rPr>
          <w:color w:val="231F20"/>
        </w:rPr>
        <w:t>ái quá khứ. Nếu ở sự việc </w:t>
      </w:r>
      <w:r>
        <w:rPr>
          <w:color w:val="231F20"/>
          <w:spacing w:val="-5"/>
        </w:rPr>
        <w:t>này, </w:t>
      </w:r>
      <w:r>
        <w:rPr>
          <w:color w:val="231F20"/>
        </w:rPr>
        <w:t>tuy có kiết kiến vị lai chưa đoạn, nhưng trước kia, kiết ái ở đây chưa sinh, tuy sinh ở xứ khác, nhưng nơi sự việc</w:t>
      </w:r>
      <w:r>
        <w:rPr>
          <w:color w:val="231F20"/>
          <w:spacing w:val="-5"/>
        </w:rPr>
        <w:t> </w:t>
      </w:r>
      <w:r>
        <w:rPr>
          <w:color w:val="231F20"/>
        </w:rPr>
        <w:t>này</w:t>
      </w:r>
      <w:r>
        <w:rPr>
          <w:color w:val="231F20"/>
          <w:spacing w:val="-5"/>
        </w:rPr>
        <w:t> </w:t>
      </w:r>
      <w:r>
        <w:rPr>
          <w:color w:val="231F20"/>
        </w:rPr>
        <w:t>cũng</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chưa</w:t>
      </w:r>
      <w:r>
        <w:rPr>
          <w:color w:val="231F20"/>
          <w:spacing w:val="-5"/>
        </w:rPr>
        <w:t> </w:t>
      </w:r>
      <w:r>
        <w:rPr>
          <w:color w:val="231F20"/>
        </w:rPr>
        <w:t>sinh,</w:t>
      </w:r>
      <w:r>
        <w:rPr>
          <w:color w:val="231F20"/>
          <w:spacing w:val="-4"/>
        </w:rPr>
        <w:t> </w:t>
      </w:r>
      <w:r>
        <w:rPr>
          <w:color w:val="231F20"/>
        </w:rPr>
        <w:t>hoặc</w:t>
      </w:r>
      <w:r>
        <w:rPr>
          <w:color w:val="231F20"/>
          <w:spacing w:val="-5"/>
        </w:rPr>
        <w:t> </w:t>
      </w:r>
      <w:r>
        <w:rPr>
          <w:color w:val="231F20"/>
        </w:rPr>
        <w:t>như</w:t>
      </w:r>
      <w:r>
        <w:rPr>
          <w:color w:val="231F20"/>
          <w:spacing w:val="-4"/>
        </w:rPr>
        <w:t> </w:t>
      </w:r>
      <w:r>
        <w:rPr>
          <w:color w:val="231F20"/>
        </w:rPr>
        <w:t>sinh</w:t>
      </w:r>
      <w:r>
        <w:rPr>
          <w:color w:val="231F20"/>
          <w:spacing w:val="-5"/>
        </w:rPr>
        <w:t> </w:t>
      </w:r>
      <w:r>
        <w:rPr>
          <w:color w:val="231F20"/>
        </w:rPr>
        <w:t>rồi</w:t>
      </w:r>
      <w:r>
        <w:rPr>
          <w:color w:val="231F20"/>
          <w:spacing w:val="-4"/>
        </w:rPr>
        <w:t> </w:t>
      </w:r>
      <w:r>
        <w:rPr>
          <w:color w:val="231F20"/>
        </w:rPr>
        <w:t>đoạn,</w:t>
      </w:r>
      <w:r>
        <w:rPr>
          <w:color w:val="231F20"/>
          <w:spacing w:val="-5"/>
        </w:rPr>
        <w:t> </w:t>
      </w:r>
      <w:r>
        <w:rPr>
          <w:color w:val="231F20"/>
        </w:rPr>
        <w:t>tức</w:t>
      </w:r>
      <w:r>
        <w:rPr>
          <w:color w:val="231F20"/>
          <w:spacing w:val="-4"/>
        </w:rPr>
        <w:t> </w:t>
      </w:r>
      <w:r>
        <w:rPr>
          <w:color w:val="231F20"/>
        </w:rPr>
        <w:t>ở</w:t>
      </w:r>
      <w:r>
        <w:rPr>
          <w:color w:val="231F20"/>
          <w:spacing w:val="-5"/>
        </w:rPr>
        <w:t> </w:t>
      </w:r>
      <w:r>
        <w:rPr>
          <w:color w:val="231F20"/>
        </w:rPr>
        <w:t>sự</w:t>
      </w:r>
      <w:r>
        <w:rPr>
          <w:color w:val="231F20"/>
          <w:spacing w:val="-4"/>
        </w:rPr>
        <w:t> </w:t>
      </w:r>
      <w:r>
        <w:rPr>
          <w:color w:val="231F20"/>
        </w:rPr>
        <w:t>việc này không có nghĩa trói buộc của kiết ái quá khứ.</w:t>
      </w:r>
    </w:p>
    <w:p>
      <w:pPr>
        <w:pStyle w:val="BodyText"/>
        <w:spacing w:line="276" w:lineRule="auto" w:before="115"/>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kiến hiện tại trói buộc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Nếu hiện ở trước. Nghĩa là ở sự việc </w:t>
      </w:r>
      <w:r>
        <w:rPr>
          <w:color w:val="231F20"/>
          <w:spacing w:val="-5"/>
        </w:rPr>
        <w:t>này, </w:t>
      </w:r>
      <w:r>
        <w:rPr>
          <w:color w:val="231F20"/>
        </w:rPr>
        <w:t>nếu có kiết ái trước đã sinh chưa đoạn, cũng có kiết kiến hiện ở trước, thì có</w:t>
      </w:r>
      <w:r>
        <w:rPr>
          <w:color w:val="231F20"/>
          <w:spacing w:val="-31"/>
        </w:rPr>
        <w:t> </w:t>
      </w:r>
      <w:r>
        <w:rPr>
          <w:color w:val="231F20"/>
        </w:rPr>
        <w:t>nghĩa trói buộc của kiết kiến hiện tại. Nếu đối với sự việc </w:t>
      </w:r>
      <w:r>
        <w:rPr>
          <w:color w:val="231F20"/>
          <w:spacing w:val="-5"/>
        </w:rPr>
        <w:t>này, </w:t>
      </w:r>
      <w:r>
        <w:rPr>
          <w:color w:val="231F20"/>
        </w:rPr>
        <w:t>hoặc khởi kiết khác hiện ở trước, hoặc khởi tâm thiện vô phú vô ký hiện </w:t>
      </w:r>
      <w:r>
        <w:rPr>
          <w:color w:val="231F20"/>
          <w:spacing w:val="-11"/>
        </w:rPr>
        <w:t>ở </w:t>
      </w:r>
      <w:r>
        <w:rPr>
          <w:color w:val="231F20"/>
        </w:rPr>
        <w:t>trước, hoặc ở xứ khác, khởi kiết kiến hiện ở trước, hoặc khi </w:t>
      </w:r>
      <w:r>
        <w:rPr>
          <w:color w:val="231F20"/>
          <w:spacing w:val="-3"/>
        </w:rPr>
        <w:t>không </w:t>
      </w:r>
      <w:r>
        <w:rPr>
          <w:color w:val="231F20"/>
        </w:rPr>
        <w:t>tâm, thì không có nghĩa trói buộc của kiết kiến hiện</w:t>
      </w:r>
      <w:r>
        <w:rPr>
          <w:color w:val="231F20"/>
          <w:spacing w:val="-2"/>
        </w:rPr>
        <w:t> </w:t>
      </w:r>
      <w:r>
        <w:rPr>
          <w:color w:val="231F20"/>
        </w:rPr>
        <w:t>tại.</w:t>
      </w:r>
    </w:p>
    <w:p>
      <w:pPr>
        <w:pStyle w:val="BodyText"/>
        <w:spacing w:line="273" w:lineRule="auto" w:before="108"/>
        <w:ind w:left="110" w:right="391"/>
      </w:pPr>
      <w:r>
        <w:rPr>
          <w:i/>
          <w:color w:val="231F20"/>
        </w:rPr>
        <w:t>Hỏi: </w:t>
      </w:r>
      <w:r>
        <w:rPr>
          <w:color w:val="231F20"/>
        </w:rPr>
        <w:t>Nếu như có kiết kiến hiện tại trói buộc lại có kiết ái quá khứ trói buộc chăng?</w:t>
      </w:r>
    </w:p>
    <w:p>
      <w:pPr>
        <w:pStyle w:val="BodyText"/>
        <w:spacing w:line="273" w:lineRule="auto" w:before="112"/>
        <w:ind w:left="110" w:right="391"/>
      </w:pPr>
      <w:r>
        <w:rPr>
          <w:i/>
          <w:color w:val="231F20"/>
        </w:rPr>
        <w:t>Đáp: </w:t>
      </w:r>
      <w:r>
        <w:rPr>
          <w:color w:val="231F20"/>
        </w:rPr>
        <w:t>Nếu trước đã sinh chưa đoạn thì trói buộc. Nếu trước chưa sinh, hoặc như sinh rồi đoạn, thì không trói buộc. Nghĩa là đối với</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spacing w:val="-5"/>
        </w:rPr>
        <w:t>này,</w:t>
      </w:r>
      <w:r>
        <w:rPr>
          <w:color w:val="231F20"/>
          <w:spacing w:val="-12"/>
        </w:rPr>
        <w:t> </w:t>
      </w:r>
      <w:r>
        <w:rPr>
          <w:color w:val="231F20"/>
        </w:rPr>
        <w:t>nếu</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kiến</w:t>
      </w:r>
      <w:r>
        <w:rPr>
          <w:color w:val="231F20"/>
          <w:spacing w:val="-12"/>
        </w:rPr>
        <w:t> </w:t>
      </w:r>
      <w:r>
        <w:rPr>
          <w:color w:val="231F20"/>
        </w:rPr>
        <w:t>hiện</w:t>
      </w:r>
      <w:r>
        <w:rPr>
          <w:color w:val="231F20"/>
          <w:spacing w:val="-11"/>
        </w:rPr>
        <w:t> </w:t>
      </w:r>
      <w:r>
        <w:rPr>
          <w:color w:val="231F20"/>
        </w:rPr>
        <w:t>ở</w:t>
      </w:r>
      <w:r>
        <w:rPr>
          <w:color w:val="231F20"/>
          <w:spacing w:val="-12"/>
        </w:rPr>
        <w:t> </w:t>
      </w:r>
      <w:r>
        <w:rPr>
          <w:color w:val="231F20"/>
        </w:rPr>
        <w:t>trước,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ái</w:t>
      </w:r>
      <w:r>
        <w:rPr>
          <w:color w:val="231F20"/>
          <w:spacing w:val="-12"/>
        </w:rPr>
        <w:t> </w:t>
      </w:r>
      <w:r>
        <w:rPr>
          <w:color w:val="231F20"/>
        </w:rPr>
        <w:t>trước</w:t>
      </w:r>
      <w:r>
        <w:rPr>
          <w:color w:val="231F20"/>
          <w:spacing w:val="-12"/>
        </w:rPr>
        <w:t> </w:t>
      </w:r>
      <w:r>
        <w:rPr>
          <w:color w:val="231F20"/>
        </w:rPr>
        <w:t>đã sinh chưa đoạn. Tức ở sự việc </w:t>
      </w:r>
      <w:r>
        <w:rPr>
          <w:color w:val="231F20"/>
          <w:spacing w:val="-5"/>
        </w:rPr>
        <w:t>này, </w:t>
      </w:r>
      <w:r>
        <w:rPr>
          <w:color w:val="231F20"/>
        </w:rPr>
        <w:t>cũng có nghĩa trói buộc của kiết ái quá khứ. Nếu ở sự việc </w:t>
      </w:r>
      <w:r>
        <w:rPr>
          <w:color w:val="231F20"/>
          <w:spacing w:val="-5"/>
        </w:rPr>
        <w:t>này, </w:t>
      </w:r>
      <w:r>
        <w:rPr>
          <w:color w:val="231F20"/>
        </w:rPr>
        <w:t>tuy có kiết kiến hiện ở trước, nhưng kiết ái đây trước kia chưa sinh, tuy sinh ở xứ khác, nhưng ở sự việc này cũng gọi là chưa sinh, hoặc như sinh rồi đoạn, tức ở sự việc này không có nghĩa trói buộc của kiết ái quá khứ.</w:t>
      </w:r>
    </w:p>
    <w:p>
      <w:pPr>
        <w:pStyle w:val="BodyText"/>
        <w:spacing w:line="273" w:lineRule="auto" w:before="107"/>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kiến quá khứ, hiện tại trói buộc chăng?</w:t>
      </w:r>
    </w:p>
    <w:p>
      <w:pPr>
        <w:pStyle w:val="BodyText"/>
        <w:spacing w:before="112"/>
        <w:ind w:left="677" w:firstLine="0"/>
      </w:pPr>
      <w:r>
        <w:rPr>
          <w:i/>
          <w:color w:val="231F20"/>
        </w:rPr>
        <w:t>Đáp: </w:t>
      </w:r>
      <w:r>
        <w:rPr>
          <w:color w:val="231F20"/>
        </w:rPr>
        <w:t>Ở đây có ba trường hợp:</w:t>
      </w:r>
    </w:p>
    <w:p>
      <w:pPr>
        <w:pStyle w:val="ListParagraph"/>
        <w:numPr>
          <w:ilvl w:val="0"/>
          <w:numId w:val="32"/>
        </w:numPr>
        <w:tabs>
          <w:tab w:pos="960" w:val="left" w:leader="none"/>
        </w:tabs>
        <w:spacing w:line="273" w:lineRule="auto" w:before="154" w:after="0"/>
        <w:ind w:left="110" w:right="391" w:firstLine="566"/>
        <w:jc w:val="both"/>
        <w:rPr>
          <w:sz w:val="26"/>
        </w:rPr>
      </w:pPr>
      <w:r>
        <w:rPr>
          <w:color w:val="231F20"/>
          <w:sz w:val="26"/>
        </w:rPr>
        <w:t>Hoặc có kiết ái quá khứ trói buộc, không có kiết kiến quá khứ,</w:t>
      </w:r>
      <w:r>
        <w:rPr>
          <w:color w:val="231F20"/>
          <w:spacing w:val="-12"/>
          <w:sz w:val="26"/>
        </w:rPr>
        <w:t> </w:t>
      </w:r>
      <w:r>
        <w:rPr>
          <w:color w:val="231F20"/>
          <w:sz w:val="26"/>
        </w:rPr>
        <w:t>hiện</w:t>
      </w:r>
      <w:r>
        <w:rPr>
          <w:color w:val="231F20"/>
          <w:spacing w:val="-11"/>
          <w:sz w:val="26"/>
        </w:rPr>
        <w:t> </w:t>
      </w:r>
      <w:r>
        <w:rPr>
          <w:color w:val="231F20"/>
          <w:sz w:val="26"/>
        </w:rPr>
        <w:t>tại</w:t>
      </w:r>
      <w:r>
        <w:rPr>
          <w:color w:val="231F20"/>
          <w:spacing w:val="-12"/>
          <w:sz w:val="26"/>
        </w:rPr>
        <w:t> </w:t>
      </w:r>
      <w:r>
        <w:rPr>
          <w:color w:val="231F20"/>
          <w:sz w:val="26"/>
        </w:rPr>
        <w:t>trói</w:t>
      </w:r>
      <w:r>
        <w:rPr>
          <w:color w:val="231F20"/>
          <w:spacing w:val="-11"/>
          <w:sz w:val="26"/>
        </w:rPr>
        <w:t> </w:t>
      </w:r>
      <w:r>
        <w:rPr>
          <w:color w:val="231F20"/>
          <w:sz w:val="26"/>
        </w:rPr>
        <w:t>buộc.</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ở</w:t>
      </w:r>
      <w:r>
        <w:rPr>
          <w:color w:val="231F20"/>
          <w:spacing w:val="-11"/>
          <w:sz w:val="26"/>
        </w:rPr>
        <w:t> </w:t>
      </w:r>
      <w:r>
        <w:rPr>
          <w:color w:val="231F20"/>
          <w:sz w:val="26"/>
        </w:rPr>
        <w:t>sự</w:t>
      </w:r>
      <w:r>
        <w:rPr>
          <w:color w:val="231F20"/>
          <w:spacing w:val="-12"/>
          <w:sz w:val="26"/>
        </w:rPr>
        <w:t> </w:t>
      </w:r>
      <w:r>
        <w:rPr>
          <w:color w:val="231F20"/>
          <w:sz w:val="26"/>
        </w:rPr>
        <w:t>việc</w:t>
      </w:r>
      <w:r>
        <w:rPr>
          <w:color w:val="231F20"/>
          <w:spacing w:val="-11"/>
          <w:sz w:val="26"/>
        </w:rPr>
        <w:t> </w:t>
      </w:r>
      <w:r>
        <w:rPr>
          <w:color w:val="231F20"/>
          <w:spacing w:val="-5"/>
          <w:sz w:val="26"/>
        </w:rPr>
        <w:t>này,</w:t>
      </w:r>
      <w:r>
        <w:rPr>
          <w:color w:val="231F20"/>
          <w:spacing w:val="-11"/>
          <w:sz w:val="26"/>
        </w:rPr>
        <w:t> </w:t>
      </w:r>
      <w:r>
        <w:rPr>
          <w:color w:val="231F20"/>
          <w:sz w:val="26"/>
        </w:rPr>
        <w:t>có</w:t>
      </w:r>
      <w:r>
        <w:rPr>
          <w:color w:val="231F20"/>
          <w:spacing w:val="-12"/>
          <w:sz w:val="26"/>
        </w:rPr>
        <w:t> </w:t>
      </w:r>
      <w:r>
        <w:rPr>
          <w:color w:val="231F20"/>
          <w:sz w:val="26"/>
        </w:rPr>
        <w:t>kiết</w:t>
      </w:r>
      <w:r>
        <w:rPr>
          <w:color w:val="231F20"/>
          <w:spacing w:val="-11"/>
          <w:sz w:val="26"/>
        </w:rPr>
        <w:t> </w:t>
      </w:r>
      <w:r>
        <w:rPr>
          <w:color w:val="231F20"/>
          <w:sz w:val="26"/>
        </w:rPr>
        <w:t>ái</w:t>
      </w:r>
      <w:r>
        <w:rPr>
          <w:color w:val="231F20"/>
          <w:spacing w:val="-12"/>
          <w:sz w:val="26"/>
        </w:rPr>
        <w:t> </w:t>
      </w:r>
      <w:r>
        <w:rPr>
          <w:color w:val="231F20"/>
          <w:sz w:val="26"/>
        </w:rPr>
        <w:t>trước</w:t>
      </w:r>
      <w:r>
        <w:rPr>
          <w:color w:val="231F20"/>
          <w:spacing w:val="-11"/>
          <w:sz w:val="26"/>
        </w:rPr>
        <w:t> </w:t>
      </w:r>
      <w:r>
        <w:rPr>
          <w:color w:val="231F20"/>
          <w:sz w:val="26"/>
        </w:rPr>
        <w:t>đã</w:t>
      </w:r>
      <w:r>
        <w:rPr>
          <w:color w:val="231F20"/>
          <w:spacing w:val="-11"/>
          <w:sz w:val="26"/>
        </w:rPr>
        <w:t> </w:t>
      </w:r>
      <w:r>
        <w:rPr>
          <w:color w:val="231F20"/>
          <w:sz w:val="26"/>
        </w:rPr>
        <w:t>sinh chưa đoạn, nhưng kiết kiến đã đoạn. Trong </w:t>
      </w:r>
      <w:r>
        <w:rPr>
          <w:color w:val="231F20"/>
          <w:spacing w:val="-5"/>
          <w:sz w:val="26"/>
        </w:rPr>
        <w:t>đây, </w:t>
      </w:r>
      <w:r>
        <w:rPr>
          <w:color w:val="231F20"/>
          <w:sz w:val="26"/>
        </w:rPr>
        <w:t>có kiết ái trước đã sinh chưa đoạn, là chứng tỏ có kiết ái quá khứ. Nhưng kiết kiến đã đoạn, là nhằm ngăn chận có kiết kiến quá khứ, hiện tại. Nghĩa là tập loại trí đã sinh, đối với pháp không tương ưng của kiết kiến, do kiến diệt,</w:t>
      </w:r>
      <w:r>
        <w:rPr>
          <w:color w:val="231F20"/>
          <w:spacing w:val="-12"/>
          <w:sz w:val="26"/>
        </w:rPr>
        <w:t> </w:t>
      </w:r>
      <w:r>
        <w:rPr>
          <w:color w:val="231F20"/>
          <w:sz w:val="26"/>
        </w:rPr>
        <w:t>kiến</w:t>
      </w:r>
      <w:r>
        <w:rPr>
          <w:color w:val="231F20"/>
          <w:spacing w:val="-11"/>
          <w:sz w:val="26"/>
        </w:rPr>
        <w:t> </w:t>
      </w:r>
      <w:r>
        <w:rPr>
          <w:color w:val="231F20"/>
          <w:sz w:val="26"/>
        </w:rPr>
        <w:t>đạo</w:t>
      </w:r>
      <w:r>
        <w:rPr>
          <w:color w:val="231F20"/>
          <w:spacing w:val="-11"/>
          <w:sz w:val="26"/>
        </w:rPr>
        <w:t> </w:t>
      </w:r>
      <w:r>
        <w:rPr>
          <w:color w:val="231F20"/>
          <w:sz w:val="26"/>
        </w:rPr>
        <w:t>đoạn,</w:t>
      </w:r>
      <w:r>
        <w:rPr>
          <w:color w:val="231F20"/>
          <w:spacing w:val="-12"/>
          <w:sz w:val="26"/>
        </w:rPr>
        <w:t> </w:t>
      </w:r>
      <w:r>
        <w:rPr>
          <w:color w:val="231F20"/>
          <w:sz w:val="26"/>
        </w:rPr>
        <w:t>có</w:t>
      </w:r>
      <w:r>
        <w:rPr>
          <w:color w:val="231F20"/>
          <w:spacing w:val="-11"/>
          <w:sz w:val="26"/>
        </w:rPr>
        <w:t> </w:t>
      </w:r>
      <w:r>
        <w:rPr>
          <w:color w:val="231F20"/>
          <w:sz w:val="26"/>
        </w:rPr>
        <w:t>kiết</w:t>
      </w:r>
      <w:r>
        <w:rPr>
          <w:color w:val="231F20"/>
          <w:spacing w:val="-11"/>
          <w:sz w:val="26"/>
        </w:rPr>
        <w:t> </w:t>
      </w:r>
      <w:r>
        <w:rPr>
          <w:color w:val="231F20"/>
          <w:sz w:val="26"/>
        </w:rPr>
        <w:t>ái</w:t>
      </w:r>
      <w:r>
        <w:rPr>
          <w:color w:val="231F20"/>
          <w:spacing w:val="-12"/>
          <w:sz w:val="26"/>
        </w:rPr>
        <w:t> </w:t>
      </w:r>
      <w:r>
        <w:rPr>
          <w:color w:val="231F20"/>
          <w:sz w:val="26"/>
        </w:rPr>
        <w:t>trước</w:t>
      </w:r>
      <w:r>
        <w:rPr>
          <w:color w:val="231F20"/>
          <w:spacing w:val="-12"/>
          <w:sz w:val="26"/>
        </w:rPr>
        <w:t> </w:t>
      </w:r>
      <w:r>
        <w:rPr>
          <w:color w:val="231F20"/>
          <w:sz w:val="26"/>
        </w:rPr>
        <w:t>đã</w:t>
      </w:r>
      <w:r>
        <w:rPr>
          <w:color w:val="231F20"/>
          <w:spacing w:val="-11"/>
          <w:sz w:val="26"/>
        </w:rPr>
        <w:t> </w:t>
      </w:r>
      <w:r>
        <w:rPr>
          <w:color w:val="231F20"/>
          <w:sz w:val="26"/>
        </w:rPr>
        <w:t>sinh</w:t>
      </w:r>
      <w:r>
        <w:rPr>
          <w:color w:val="231F20"/>
          <w:spacing w:val="-12"/>
          <w:sz w:val="26"/>
        </w:rPr>
        <w:t> </w:t>
      </w:r>
      <w:r>
        <w:rPr>
          <w:color w:val="231F20"/>
          <w:sz w:val="26"/>
        </w:rPr>
        <w:t>chưa</w:t>
      </w:r>
      <w:r>
        <w:rPr>
          <w:color w:val="231F20"/>
          <w:spacing w:val="-11"/>
          <w:sz w:val="26"/>
        </w:rPr>
        <w:t> </w:t>
      </w:r>
      <w:r>
        <w:rPr>
          <w:color w:val="231F20"/>
          <w:sz w:val="26"/>
        </w:rPr>
        <w:t>đoạn.</w:t>
      </w:r>
      <w:r>
        <w:rPr>
          <w:color w:val="231F20"/>
          <w:spacing w:val="-11"/>
          <w:sz w:val="26"/>
        </w:rPr>
        <w:t> </w:t>
      </w:r>
      <w:r>
        <w:rPr>
          <w:color w:val="231F20"/>
          <w:sz w:val="26"/>
        </w:rPr>
        <w:t>Đạo</w:t>
      </w:r>
      <w:r>
        <w:rPr>
          <w:color w:val="231F20"/>
          <w:spacing w:val="-12"/>
          <w:sz w:val="26"/>
        </w:rPr>
        <w:t> </w:t>
      </w:r>
      <w:r>
        <w:rPr>
          <w:color w:val="231F20"/>
          <w:sz w:val="26"/>
        </w:rPr>
        <w:t>loại</w:t>
      </w:r>
      <w:r>
        <w:rPr>
          <w:color w:val="231F20"/>
          <w:spacing w:val="-11"/>
          <w:sz w:val="26"/>
        </w:rPr>
        <w:t> </w:t>
      </w:r>
      <w:r>
        <w:rPr>
          <w:color w:val="231F20"/>
          <w:sz w:val="26"/>
        </w:rPr>
        <w:t>trí</w:t>
      </w:r>
      <w:r>
        <w:rPr>
          <w:color w:val="231F20"/>
          <w:spacing w:val="-11"/>
          <w:sz w:val="26"/>
        </w:rPr>
        <w:t> </w:t>
      </w:r>
      <w:r>
        <w:rPr>
          <w:color w:val="231F20"/>
          <w:sz w:val="26"/>
        </w:rPr>
        <w:t>đã sinh,</w:t>
      </w:r>
      <w:r>
        <w:rPr>
          <w:color w:val="231F20"/>
          <w:spacing w:val="-8"/>
          <w:sz w:val="26"/>
        </w:rPr>
        <w:t> </w:t>
      </w:r>
      <w:r>
        <w:rPr>
          <w:color w:val="231F20"/>
          <w:sz w:val="26"/>
        </w:rPr>
        <w:t>đối</w:t>
      </w:r>
      <w:r>
        <w:rPr>
          <w:color w:val="231F20"/>
          <w:spacing w:val="-7"/>
          <w:sz w:val="26"/>
        </w:rPr>
        <w:t> </w:t>
      </w:r>
      <w:r>
        <w:rPr>
          <w:color w:val="231F20"/>
          <w:sz w:val="26"/>
        </w:rPr>
        <w:t>với</w:t>
      </w:r>
      <w:r>
        <w:rPr>
          <w:color w:val="231F20"/>
          <w:spacing w:val="-8"/>
          <w:sz w:val="26"/>
        </w:rPr>
        <w:t> </w:t>
      </w:r>
      <w:r>
        <w:rPr>
          <w:color w:val="231F20"/>
          <w:sz w:val="26"/>
        </w:rPr>
        <w:t>pháp</w:t>
      </w:r>
      <w:r>
        <w:rPr>
          <w:color w:val="231F20"/>
          <w:spacing w:val="-7"/>
          <w:sz w:val="26"/>
        </w:rPr>
        <w:t> </w:t>
      </w:r>
      <w:r>
        <w:rPr>
          <w:color w:val="231F20"/>
          <w:sz w:val="26"/>
        </w:rPr>
        <w:t>do</w:t>
      </w:r>
      <w:r>
        <w:rPr>
          <w:color w:val="231F20"/>
          <w:spacing w:val="-8"/>
          <w:sz w:val="26"/>
        </w:rPr>
        <w:t> </w:t>
      </w:r>
      <w:r>
        <w:rPr>
          <w:color w:val="231F20"/>
          <w:sz w:val="26"/>
        </w:rPr>
        <w:t>tu</w:t>
      </w:r>
      <w:r>
        <w:rPr>
          <w:color w:val="231F20"/>
          <w:spacing w:val="-7"/>
          <w:sz w:val="26"/>
        </w:rPr>
        <w:t> </w:t>
      </w:r>
      <w:r>
        <w:rPr>
          <w:color w:val="231F20"/>
          <w:sz w:val="26"/>
        </w:rPr>
        <w:t>đạo</w:t>
      </w:r>
      <w:r>
        <w:rPr>
          <w:color w:val="231F20"/>
          <w:spacing w:val="-8"/>
          <w:sz w:val="26"/>
        </w:rPr>
        <w:t> </w:t>
      </w:r>
      <w:r>
        <w:rPr>
          <w:color w:val="231F20"/>
          <w:sz w:val="26"/>
        </w:rPr>
        <w:t>đoạn,</w:t>
      </w:r>
      <w:r>
        <w:rPr>
          <w:color w:val="231F20"/>
          <w:spacing w:val="-7"/>
          <w:sz w:val="26"/>
        </w:rPr>
        <w:t> </w:t>
      </w:r>
      <w:r>
        <w:rPr>
          <w:color w:val="231F20"/>
          <w:sz w:val="26"/>
        </w:rPr>
        <w:t>có</w:t>
      </w:r>
      <w:r>
        <w:rPr>
          <w:color w:val="231F20"/>
          <w:spacing w:val="-8"/>
          <w:sz w:val="26"/>
        </w:rPr>
        <w:t> </w:t>
      </w:r>
      <w:r>
        <w:rPr>
          <w:color w:val="231F20"/>
          <w:sz w:val="26"/>
        </w:rPr>
        <w:t>kiết</w:t>
      </w:r>
      <w:r>
        <w:rPr>
          <w:color w:val="231F20"/>
          <w:spacing w:val="-7"/>
          <w:sz w:val="26"/>
        </w:rPr>
        <w:t> </w:t>
      </w:r>
      <w:r>
        <w:rPr>
          <w:color w:val="231F20"/>
          <w:sz w:val="26"/>
        </w:rPr>
        <w:t>ái</w:t>
      </w:r>
      <w:r>
        <w:rPr>
          <w:color w:val="231F20"/>
          <w:spacing w:val="-7"/>
          <w:sz w:val="26"/>
        </w:rPr>
        <w:t> </w:t>
      </w:r>
      <w:r>
        <w:rPr>
          <w:color w:val="231F20"/>
          <w:sz w:val="26"/>
        </w:rPr>
        <w:t>trước</w:t>
      </w:r>
      <w:r>
        <w:rPr>
          <w:color w:val="231F20"/>
          <w:spacing w:val="-8"/>
          <w:sz w:val="26"/>
        </w:rPr>
        <w:t> </w:t>
      </w:r>
      <w:r>
        <w:rPr>
          <w:color w:val="231F20"/>
          <w:sz w:val="26"/>
        </w:rPr>
        <w:t>đã</w:t>
      </w:r>
      <w:r>
        <w:rPr>
          <w:color w:val="231F20"/>
          <w:spacing w:val="-7"/>
          <w:sz w:val="26"/>
        </w:rPr>
        <w:t> </w:t>
      </w:r>
      <w:r>
        <w:rPr>
          <w:color w:val="231F20"/>
          <w:sz w:val="26"/>
        </w:rPr>
        <w:t>sinh</w:t>
      </w:r>
      <w:r>
        <w:rPr>
          <w:color w:val="231F20"/>
          <w:spacing w:val="-8"/>
          <w:sz w:val="26"/>
        </w:rPr>
        <w:t> </w:t>
      </w:r>
      <w:r>
        <w:rPr>
          <w:color w:val="231F20"/>
          <w:sz w:val="26"/>
        </w:rPr>
        <w:t>chưa</w:t>
      </w:r>
      <w:r>
        <w:rPr>
          <w:color w:val="231F20"/>
          <w:spacing w:val="-7"/>
          <w:sz w:val="26"/>
        </w:rPr>
        <w:t> </w:t>
      </w:r>
      <w:r>
        <w:rPr>
          <w:color w:val="231F20"/>
          <w:sz w:val="26"/>
        </w:rPr>
        <w:t>đoạn.</w:t>
      </w:r>
    </w:p>
    <w:p>
      <w:pPr>
        <w:pStyle w:val="ListParagraph"/>
        <w:numPr>
          <w:ilvl w:val="0"/>
          <w:numId w:val="32"/>
        </w:numPr>
        <w:tabs>
          <w:tab w:pos="959" w:val="left" w:leader="none"/>
        </w:tabs>
        <w:spacing w:line="273" w:lineRule="auto" w:before="107" w:after="0"/>
        <w:ind w:left="110" w:right="391" w:firstLine="566"/>
        <w:jc w:val="both"/>
        <w:rPr>
          <w:sz w:val="26"/>
        </w:rPr>
      </w:pPr>
      <w:r>
        <w:rPr>
          <w:color w:val="231F20"/>
          <w:sz w:val="26"/>
        </w:rPr>
        <w:t>Hoặc có kiết ái quá khứ trói buộc và có kiết kiến quá </w:t>
      </w:r>
      <w:r>
        <w:rPr>
          <w:color w:val="231F20"/>
          <w:spacing w:val="-4"/>
          <w:sz w:val="26"/>
        </w:rPr>
        <w:t>khứ </w:t>
      </w:r>
      <w:r>
        <w:rPr>
          <w:color w:val="231F20"/>
          <w:sz w:val="26"/>
        </w:rPr>
        <w:t>trói</w:t>
      </w:r>
      <w:r>
        <w:rPr>
          <w:color w:val="231F20"/>
          <w:spacing w:val="-10"/>
          <w:sz w:val="26"/>
        </w:rPr>
        <w:t> </w:t>
      </w:r>
      <w:r>
        <w:rPr>
          <w:color w:val="231F20"/>
          <w:sz w:val="26"/>
        </w:rPr>
        <w:t>buộc,</w:t>
      </w:r>
      <w:r>
        <w:rPr>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hiện</w:t>
      </w:r>
      <w:r>
        <w:rPr>
          <w:color w:val="231F20"/>
          <w:spacing w:val="-9"/>
          <w:sz w:val="26"/>
        </w:rPr>
        <w:t> </w:t>
      </w:r>
      <w:r>
        <w:rPr>
          <w:color w:val="231F20"/>
          <w:sz w:val="26"/>
        </w:rPr>
        <w:t>tại.</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nơi</w:t>
      </w:r>
      <w:r>
        <w:rPr>
          <w:color w:val="231F20"/>
          <w:spacing w:val="-9"/>
          <w:sz w:val="26"/>
        </w:rPr>
        <w:t> </w:t>
      </w:r>
      <w:r>
        <w:rPr>
          <w:color w:val="231F20"/>
          <w:sz w:val="26"/>
        </w:rPr>
        <w:t>sự</w:t>
      </w:r>
      <w:r>
        <w:rPr>
          <w:color w:val="231F20"/>
          <w:spacing w:val="-9"/>
          <w:sz w:val="26"/>
        </w:rPr>
        <w:t> </w:t>
      </w:r>
      <w:r>
        <w:rPr>
          <w:color w:val="231F20"/>
          <w:sz w:val="26"/>
        </w:rPr>
        <w:t>việc</w:t>
      </w:r>
      <w:r>
        <w:rPr>
          <w:color w:val="231F20"/>
          <w:spacing w:val="-9"/>
          <w:sz w:val="26"/>
        </w:rPr>
        <w:t> </w:t>
      </w:r>
      <w:r>
        <w:rPr>
          <w:color w:val="231F20"/>
          <w:spacing w:val="-5"/>
          <w:sz w:val="26"/>
        </w:rPr>
        <w:t>này,</w:t>
      </w:r>
      <w:r>
        <w:rPr>
          <w:color w:val="231F20"/>
          <w:spacing w:val="-9"/>
          <w:sz w:val="26"/>
        </w:rPr>
        <w:t> </w:t>
      </w:r>
      <w:r>
        <w:rPr>
          <w:color w:val="231F20"/>
          <w:sz w:val="26"/>
        </w:rPr>
        <w:t>có</w:t>
      </w:r>
      <w:r>
        <w:rPr>
          <w:color w:val="231F20"/>
          <w:spacing w:val="-9"/>
          <w:sz w:val="26"/>
        </w:rPr>
        <w:t> </w:t>
      </w:r>
      <w:r>
        <w:rPr>
          <w:color w:val="231F20"/>
          <w:sz w:val="26"/>
        </w:rPr>
        <w:t>kiết</w:t>
      </w:r>
      <w:r>
        <w:rPr>
          <w:color w:val="231F20"/>
          <w:spacing w:val="-9"/>
          <w:sz w:val="26"/>
        </w:rPr>
        <w:t> </w:t>
      </w:r>
      <w:r>
        <w:rPr>
          <w:color w:val="231F20"/>
          <w:sz w:val="26"/>
        </w:rPr>
        <w:t>ái</w:t>
      </w:r>
      <w:r>
        <w:rPr>
          <w:color w:val="231F20"/>
          <w:spacing w:val="-9"/>
          <w:sz w:val="26"/>
        </w:rPr>
        <w:t> </w:t>
      </w:r>
      <w:r>
        <w:rPr>
          <w:color w:val="231F20"/>
          <w:sz w:val="26"/>
        </w:rPr>
        <w:t>trước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đã sinh chưa đoạn và có kiết kiến chưa đoạn, nhưng không hiện ở trước. Ở </w:t>
      </w:r>
      <w:r>
        <w:rPr>
          <w:color w:val="231F20"/>
          <w:spacing w:val="-5"/>
        </w:rPr>
        <w:t>đây, </w:t>
      </w:r>
      <w:r>
        <w:rPr>
          <w:color w:val="231F20"/>
        </w:rPr>
        <w:t>có kiết ái trước đã sinh chưa đoạn, là chứng tỏ có kiết ái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kiến</w:t>
      </w:r>
      <w:r>
        <w:rPr>
          <w:color w:val="231F20"/>
          <w:spacing w:val="-5"/>
        </w:rPr>
        <w:t> </w:t>
      </w:r>
      <w:r>
        <w:rPr>
          <w:color w:val="231F20"/>
        </w:rPr>
        <w:t>chưa</w:t>
      </w:r>
      <w:r>
        <w:rPr>
          <w:color w:val="231F20"/>
          <w:spacing w:val="-5"/>
        </w:rPr>
        <w:t> </w:t>
      </w:r>
      <w:r>
        <w:rPr>
          <w:color w:val="231F20"/>
        </w:rPr>
        <w:t>đoạn,</w:t>
      </w:r>
      <w:r>
        <w:rPr>
          <w:color w:val="231F20"/>
          <w:spacing w:val="-5"/>
        </w:rPr>
        <w:t> </w:t>
      </w:r>
      <w:r>
        <w:rPr>
          <w:color w:val="231F20"/>
        </w:rPr>
        <w:t>là</w:t>
      </w:r>
      <w:r>
        <w:rPr>
          <w:color w:val="231F20"/>
          <w:spacing w:val="-5"/>
        </w:rPr>
        <w:t> </w:t>
      </w:r>
      <w:r>
        <w:rPr>
          <w:color w:val="231F20"/>
        </w:rPr>
        <w:t>hiển</w:t>
      </w:r>
      <w:r>
        <w:rPr>
          <w:color w:val="231F20"/>
          <w:spacing w:val="-5"/>
        </w:rPr>
        <w:t> </w:t>
      </w:r>
      <w:r>
        <w:rPr>
          <w:color w:val="231F20"/>
        </w:rPr>
        <w:t>bày</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kiến</w:t>
      </w:r>
      <w:r>
        <w:rPr>
          <w:color w:val="231F20"/>
          <w:spacing w:val="-5"/>
        </w:rPr>
        <w:t> </w:t>
      </w:r>
      <w:r>
        <w:rPr>
          <w:color w:val="231F20"/>
        </w:rPr>
        <w:t>quá</w:t>
      </w:r>
      <w:r>
        <w:rPr>
          <w:color w:val="231F20"/>
          <w:spacing w:val="-5"/>
        </w:rPr>
        <w:t> </w:t>
      </w:r>
      <w:r>
        <w:rPr>
          <w:color w:val="231F20"/>
        </w:rPr>
        <w:t>khứ, ở phần vị chưa đoạn kia đối với sự việc đã trói buộc, tất có kiết kiến quá</w:t>
      </w:r>
      <w:r>
        <w:rPr>
          <w:color w:val="231F20"/>
          <w:spacing w:val="-5"/>
        </w:rPr>
        <w:t> </w:t>
      </w:r>
      <w:r>
        <w:rPr>
          <w:color w:val="231F20"/>
        </w:rPr>
        <w:t>khứ</w:t>
      </w:r>
      <w:r>
        <w:rPr>
          <w:color w:val="231F20"/>
          <w:spacing w:val="-4"/>
        </w:rPr>
        <w:t> </w:t>
      </w:r>
      <w:r>
        <w:rPr>
          <w:color w:val="231F20"/>
        </w:rPr>
        <w:t>trói</w:t>
      </w:r>
      <w:r>
        <w:rPr>
          <w:color w:val="231F20"/>
          <w:spacing w:val="-4"/>
        </w:rPr>
        <w:t> </w:t>
      </w:r>
      <w:r>
        <w:rPr>
          <w:color w:val="231F20"/>
        </w:rPr>
        <w:t>buộc.</w:t>
      </w:r>
      <w:r>
        <w:rPr>
          <w:color w:val="231F20"/>
          <w:spacing w:val="-5"/>
        </w:rPr>
        <w:t> </w:t>
      </w:r>
      <w:r>
        <w:rPr>
          <w:color w:val="231F20"/>
        </w:rPr>
        <w:t>Nhưng</w:t>
      </w:r>
      <w:r>
        <w:rPr>
          <w:color w:val="231F20"/>
          <w:spacing w:val="-4"/>
        </w:rPr>
        <w:t> </w:t>
      </w:r>
      <w:r>
        <w:rPr>
          <w:color w:val="231F20"/>
        </w:rPr>
        <w:t>không</w:t>
      </w:r>
      <w:r>
        <w:rPr>
          <w:color w:val="231F20"/>
          <w:spacing w:val="-4"/>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4"/>
        </w:rPr>
        <w:t> </w:t>
      </w:r>
      <w:r>
        <w:rPr>
          <w:color w:val="231F20"/>
        </w:rPr>
        <w:t>là</w:t>
      </w:r>
      <w:r>
        <w:rPr>
          <w:color w:val="231F20"/>
          <w:spacing w:val="-4"/>
        </w:rPr>
        <w:t> </w:t>
      </w:r>
      <w:r>
        <w:rPr>
          <w:color w:val="231F20"/>
        </w:rPr>
        <w:t>nhằm</w:t>
      </w:r>
      <w:r>
        <w:rPr>
          <w:color w:val="231F20"/>
          <w:spacing w:val="-5"/>
        </w:rPr>
        <w:t> </w:t>
      </w:r>
      <w:r>
        <w:rPr>
          <w:color w:val="231F20"/>
        </w:rPr>
        <w:t>ngăn</w:t>
      </w:r>
      <w:r>
        <w:rPr>
          <w:color w:val="231F20"/>
          <w:spacing w:val="-4"/>
        </w:rPr>
        <w:t> </w:t>
      </w:r>
      <w:r>
        <w:rPr>
          <w:color w:val="231F20"/>
        </w:rPr>
        <w:t>chận</w:t>
      </w:r>
      <w:r>
        <w:rPr>
          <w:color w:val="231F20"/>
          <w:spacing w:val="-4"/>
        </w:rPr>
        <w:t> </w:t>
      </w:r>
      <w:r>
        <w:rPr>
          <w:color w:val="231F20"/>
        </w:rPr>
        <w:t>có kiết kiến hiện tại.</w:t>
      </w:r>
    </w:p>
    <w:p>
      <w:pPr>
        <w:pStyle w:val="ListParagraph"/>
        <w:numPr>
          <w:ilvl w:val="0"/>
          <w:numId w:val="32"/>
        </w:numPr>
        <w:tabs>
          <w:tab w:pos="1215" w:val="left" w:leader="none"/>
        </w:tabs>
        <w:spacing w:line="271" w:lineRule="auto" w:before="114" w:after="0"/>
        <w:ind w:left="393" w:right="108" w:firstLine="566"/>
        <w:jc w:val="both"/>
        <w:rPr>
          <w:sz w:val="26"/>
        </w:rPr>
      </w:pPr>
      <w:r>
        <w:rPr>
          <w:color w:val="231F20"/>
          <w:sz w:val="26"/>
        </w:rPr>
        <w:t>Hoặc</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ái</w:t>
      </w:r>
      <w:r>
        <w:rPr>
          <w:color w:val="231F20"/>
          <w:spacing w:val="-7"/>
          <w:sz w:val="26"/>
        </w:rPr>
        <w:t> </w:t>
      </w:r>
      <w:r>
        <w:rPr>
          <w:color w:val="231F20"/>
          <w:sz w:val="26"/>
        </w:rPr>
        <w:t>quá</w:t>
      </w:r>
      <w:r>
        <w:rPr>
          <w:color w:val="231F20"/>
          <w:spacing w:val="-8"/>
          <w:sz w:val="26"/>
        </w:rPr>
        <w:t> </w:t>
      </w:r>
      <w:r>
        <w:rPr>
          <w:color w:val="231F20"/>
          <w:sz w:val="26"/>
        </w:rPr>
        <w:t>khứ</w:t>
      </w:r>
      <w:r>
        <w:rPr>
          <w:color w:val="231F20"/>
          <w:spacing w:val="-7"/>
          <w:sz w:val="26"/>
        </w:rPr>
        <w:t> </w:t>
      </w:r>
      <w:r>
        <w:rPr>
          <w:color w:val="231F20"/>
          <w:sz w:val="26"/>
        </w:rPr>
        <w:t>trói</w:t>
      </w:r>
      <w:r>
        <w:rPr>
          <w:color w:val="231F20"/>
          <w:spacing w:val="-7"/>
          <w:sz w:val="26"/>
        </w:rPr>
        <w:t> </w:t>
      </w:r>
      <w:r>
        <w:rPr>
          <w:color w:val="231F20"/>
          <w:sz w:val="26"/>
        </w:rPr>
        <w:t>buộc,</w:t>
      </w:r>
      <w:r>
        <w:rPr>
          <w:color w:val="231F20"/>
          <w:spacing w:val="-7"/>
          <w:sz w:val="26"/>
        </w:rPr>
        <w:t> </w:t>
      </w:r>
      <w:r>
        <w:rPr>
          <w:color w:val="231F20"/>
          <w:sz w:val="26"/>
        </w:rPr>
        <w:t>cũng</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kiến</w:t>
      </w:r>
      <w:r>
        <w:rPr>
          <w:color w:val="231F20"/>
          <w:spacing w:val="-7"/>
          <w:sz w:val="26"/>
        </w:rPr>
        <w:t> </w:t>
      </w:r>
      <w:r>
        <w:rPr>
          <w:color w:val="231F20"/>
          <w:sz w:val="26"/>
        </w:rPr>
        <w:t>quá</w:t>
      </w:r>
      <w:r>
        <w:rPr>
          <w:color w:val="231F20"/>
          <w:spacing w:val="-7"/>
          <w:sz w:val="26"/>
        </w:rPr>
        <w:t> </w:t>
      </w:r>
      <w:r>
        <w:rPr>
          <w:color w:val="231F20"/>
          <w:sz w:val="26"/>
        </w:rPr>
        <w:t>khứ, hiện</w:t>
      </w:r>
      <w:r>
        <w:rPr>
          <w:color w:val="231F20"/>
          <w:spacing w:val="-12"/>
          <w:sz w:val="26"/>
        </w:rPr>
        <w:t> </w:t>
      </w:r>
      <w:r>
        <w:rPr>
          <w:color w:val="231F20"/>
          <w:sz w:val="26"/>
        </w:rPr>
        <w:t>tại</w:t>
      </w:r>
      <w:r>
        <w:rPr>
          <w:color w:val="231F20"/>
          <w:spacing w:val="-10"/>
          <w:sz w:val="26"/>
        </w:rPr>
        <w:t> </w:t>
      </w:r>
      <w:r>
        <w:rPr>
          <w:color w:val="231F20"/>
          <w:sz w:val="26"/>
        </w:rPr>
        <w:t>trói</w:t>
      </w:r>
      <w:r>
        <w:rPr>
          <w:color w:val="231F20"/>
          <w:spacing w:val="-11"/>
          <w:sz w:val="26"/>
        </w:rPr>
        <w:t> </w:t>
      </w:r>
      <w:r>
        <w:rPr>
          <w:color w:val="231F20"/>
          <w:sz w:val="26"/>
        </w:rPr>
        <w:t>buộc.</w:t>
      </w:r>
      <w:r>
        <w:rPr>
          <w:color w:val="231F20"/>
          <w:spacing w:val="-10"/>
          <w:sz w:val="26"/>
        </w:rPr>
        <w:t> </w:t>
      </w:r>
      <w:r>
        <w:rPr>
          <w:color w:val="231F20"/>
          <w:sz w:val="26"/>
        </w:rPr>
        <w:t>Nghĩa</w:t>
      </w:r>
      <w:r>
        <w:rPr>
          <w:color w:val="231F20"/>
          <w:spacing w:val="-12"/>
          <w:sz w:val="26"/>
        </w:rPr>
        <w:t> </w:t>
      </w:r>
      <w:r>
        <w:rPr>
          <w:color w:val="231F20"/>
          <w:sz w:val="26"/>
        </w:rPr>
        <w:t>là</w:t>
      </w:r>
      <w:r>
        <w:rPr>
          <w:color w:val="231F20"/>
          <w:spacing w:val="-10"/>
          <w:sz w:val="26"/>
        </w:rPr>
        <w:t> </w:t>
      </w:r>
      <w:r>
        <w:rPr>
          <w:color w:val="231F20"/>
          <w:sz w:val="26"/>
        </w:rPr>
        <w:t>ở</w:t>
      </w:r>
      <w:r>
        <w:rPr>
          <w:color w:val="231F20"/>
          <w:spacing w:val="-11"/>
          <w:sz w:val="26"/>
        </w:rPr>
        <w:t> </w:t>
      </w:r>
      <w:r>
        <w:rPr>
          <w:color w:val="231F20"/>
          <w:sz w:val="26"/>
        </w:rPr>
        <w:t>sự</w:t>
      </w:r>
      <w:r>
        <w:rPr>
          <w:color w:val="231F20"/>
          <w:spacing w:val="-11"/>
          <w:sz w:val="26"/>
        </w:rPr>
        <w:t> </w:t>
      </w:r>
      <w:r>
        <w:rPr>
          <w:color w:val="231F20"/>
          <w:sz w:val="26"/>
        </w:rPr>
        <w:t>việc</w:t>
      </w:r>
      <w:r>
        <w:rPr>
          <w:color w:val="231F20"/>
          <w:spacing w:val="-12"/>
          <w:sz w:val="26"/>
        </w:rPr>
        <w:t> </w:t>
      </w:r>
      <w:r>
        <w:rPr>
          <w:color w:val="231F20"/>
          <w:sz w:val="26"/>
        </w:rPr>
        <w:t>này</w:t>
      </w:r>
      <w:r>
        <w:rPr>
          <w:color w:val="231F20"/>
          <w:spacing w:val="-10"/>
          <w:sz w:val="26"/>
        </w:rPr>
        <w:t> </w:t>
      </w:r>
      <w:r>
        <w:rPr>
          <w:color w:val="231F20"/>
          <w:sz w:val="26"/>
        </w:rPr>
        <w:t>có</w:t>
      </w:r>
      <w:r>
        <w:rPr>
          <w:color w:val="231F20"/>
          <w:spacing w:val="-11"/>
          <w:sz w:val="26"/>
        </w:rPr>
        <w:t> </w:t>
      </w:r>
      <w:r>
        <w:rPr>
          <w:color w:val="231F20"/>
          <w:sz w:val="26"/>
        </w:rPr>
        <w:t>kiết</w:t>
      </w:r>
      <w:r>
        <w:rPr>
          <w:color w:val="231F20"/>
          <w:spacing w:val="-11"/>
          <w:sz w:val="26"/>
        </w:rPr>
        <w:t> </w:t>
      </w:r>
      <w:r>
        <w:rPr>
          <w:color w:val="231F20"/>
          <w:sz w:val="26"/>
        </w:rPr>
        <w:t>ái</w:t>
      </w:r>
      <w:r>
        <w:rPr>
          <w:color w:val="231F20"/>
          <w:spacing w:val="-12"/>
          <w:sz w:val="26"/>
        </w:rPr>
        <w:t> </w:t>
      </w:r>
      <w:r>
        <w:rPr>
          <w:color w:val="231F20"/>
          <w:sz w:val="26"/>
        </w:rPr>
        <w:t>trước</w:t>
      </w:r>
      <w:r>
        <w:rPr>
          <w:color w:val="231F20"/>
          <w:spacing w:val="-11"/>
          <w:sz w:val="26"/>
        </w:rPr>
        <w:t> </w:t>
      </w:r>
      <w:r>
        <w:rPr>
          <w:color w:val="231F20"/>
          <w:sz w:val="26"/>
        </w:rPr>
        <w:t>đã</w:t>
      </w:r>
      <w:r>
        <w:rPr>
          <w:color w:val="231F20"/>
          <w:spacing w:val="-11"/>
          <w:sz w:val="26"/>
        </w:rPr>
        <w:t> </w:t>
      </w:r>
      <w:r>
        <w:rPr>
          <w:color w:val="231F20"/>
          <w:sz w:val="26"/>
        </w:rPr>
        <w:t>sinh</w:t>
      </w:r>
      <w:r>
        <w:rPr>
          <w:color w:val="231F20"/>
          <w:spacing w:val="-11"/>
          <w:sz w:val="26"/>
        </w:rPr>
        <w:t> </w:t>
      </w:r>
      <w:r>
        <w:rPr>
          <w:color w:val="231F20"/>
          <w:sz w:val="26"/>
        </w:rPr>
        <w:t>chưa đoạn, cũng có kiết kiến hiện ở trước. Ở </w:t>
      </w:r>
      <w:r>
        <w:rPr>
          <w:color w:val="231F20"/>
          <w:spacing w:val="-5"/>
          <w:sz w:val="26"/>
        </w:rPr>
        <w:t>đây, </w:t>
      </w:r>
      <w:r>
        <w:rPr>
          <w:color w:val="231F20"/>
          <w:sz w:val="26"/>
        </w:rPr>
        <w:t>có kiết ái trước đã sinh chưa đoạn, là chứng tỏ có kiết ái quá khứ. Cũng có kiết kiến hiện </w:t>
      </w:r>
      <w:r>
        <w:rPr>
          <w:color w:val="231F20"/>
          <w:spacing w:val="-14"/>
          <w:sz w:val="26"/>
        </w:rPr>
        <w:t>ở </w:t>
      </w:r>
      <w:r>
        <w:rPr>
          <w:color w:val="231F20"/>
          <w:sz w:val="26"/>
        </w:rPr>
        <w:t>trước, là làm rõ có kiết kiến hiện tại. Quá khứ này có kiết không </w:t>
      </w:r>
      <w:r>
        <w:rPr>
          <w:color w:val="231F20"/>
          <w:spacing w:val="-4"/>
          <w:sz w:val="26"/>
        </w:rPr>
        <w:t>nói </w:t>
      </w:r>
      <w:r>
        <w:rPr>
          <w:color w:val="231F20"/>
          <w:sz w:val="26"/>
        </w:rPr>
        <w:t>tự thành, vì kiết kiến hiện ở trước, thì quá khứ tất có.</w:t>
      </w:r>
    </w:p>
    <w:p>
      <w:pPr>
        <w:pStyle w:val="BodyText"/>
        <w:spacing w:line="271" w:lineRule="auto"/>
        <w:ind w:right="108"/>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8"/>
        </w:rPr>
        <w:t> </w:t>
      </w:r>
      <w:r>
        <w:rPr>
          <w:color w:val="231F20"/>
        </w:rPr>
        <w:t>có</w:t>
      </w:r>
      <w:r>
        <w:rPr>
          <w:color w:val="231F20"/>
          <w:spacing w:val="-7"/>
        </w:rPr>
        <w:t> </w:t>
      </w:r>
      <w:r>
        <w:rPr>
          <w:color w:val="231F20"/>
        </w:rPr>
        <w:t>kiết</w:t>
      </w:r>
      <w:r>
        <w:rPr>
          <w:color w:val="231F20"/>
          <w:spacing w:val="-7"/>
        </w:rPr>
        <w:t> </w:t>
      </w:r>
      <w:r>
        <w:rPr>
          <w:color w:val="231F20"/>
        </w:rPr>
        <w:t>kiến</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trói</w:t>
      </w:r>
      <w:r>
        <w:rPr>
          <w:color w:val="231F20"/>
          <w:spacing w:val="-7"/>
        </w:rPr>
        <w:t> </w:t>
      </w:r>
      <w:r>
        <w:rPr>
          <w:color w:val="231F20"/>
        </w:rPr>
        <w:t>buộc</w:t>
      </w:r>
      <w:r>
        <w:rPr>
          <w:color w:val="231F20"/>
          <w:spacing w:val="-8"/>
        </w:rPr>
        <w:t> </w:t>
      </w:r>
      <w:r>
        <w:rPr>
          <w:color w:val="231F20"/>
        </w:rPr>
        <w:t>lại</w:t>
      </w:r>
      <w:r>
        <w:rPr>
          <w:color w:val="231F20"/>
          <w:spacing w:val="-7"/>
        </w:rPr>
        <w:t> </w:t>
      </w:r>
      <w:r>
        <w:rPr>
          <w:color w:val="231F20"/>
        </w:rPr>
        <w:t>có</w:t>
      </w:r>
      <w:r>
        <w:rPr>
          <w:color w:val="231F20"/>
          <w:spacing w:val="-7"/>
        </w:rPr>
        <w:t> </w:t>
      </w:r>
      <w:r>
        <w:rPr>
          <w:color w:val="231F20"/>
        </w:rPr>
        <w:t>kiết ái quá khứ trói buộc chăng?</w:t>
      </w:r>
    </w:p>
    <w:p>
      <w:pPr>
        <w:pStyle w:val="BodyText"/>
        <w:spacing w:line="271" w:lineRule="auto"/>
        <w:ind w:right="109"/>
      </w:pPr>
      <w:r>
        <w:rPr>
          <w:i/>
          <w:color w:val="231F20"/>
        </w:rPr>
        <w:t>Đáp: </w:t>
      </w:r>
      <w:r>
        <w:rPr>
          <w:color w:val="231F20"/>
        </w:rPr>
        <w:t>Nếu trước đã sinh chưa đoạn thì trói buộc. Nếu trước chưa</w:t>
      </w:r>
      <w:r>
        <w:rPr>
          <w:color w:val="231F20"/>
          <w:spacing w:val="-9"/>
        </w:rPr>
        <w:t> </w:t>
      </w:r>
      <w:r>
        <w:rPr>
          <w:color w:val="231F20"/>
        </w:rPr>
        <w:t>sinh,</w:t>
      </w:r>
      <w:r>
        <w:rPr>
          <w:color w:val="231F20"/>
          <w:spacing w:val="-8"/>
        </w:rPr>
        <w:t> </w:t>
      </w:r>
      <w:r>
        <w:rPr>
          <w:color w:val="231F20"/>
        </w:rPr>
        <w:t>hoặc</w:t>
      </w:r>
      <w:r>
        <w:rPr>
          <w:color w:val="231F20"/>
          <w:spacing w:val="-8"/>
        </w:rPr>
        <w:t> </w:t>
      </w:r>
      <w:r>
        <w:rPr>
          <w:color w:val="231F20"/>
        </w:rPr>
        <w:t>như</w:t>
      </w:r>
      <w:r>
        <w:rPr>
          <w:color w:val="231F20"/>
          <w:spacing w:val="-8"/>
        </w:rPr>
        <w:t> </w:t>
      </w:r>
      <w:r>
        <w:rPr>
          <w:color w:val="231F20"/>
        </w:rPr>
        <w:t>sinh</w:t>
      </w:r>
      <w:r>
        <w:rPr>
          <w:color w:val="231F20"/>
          <w:spacing w:val="-8"/>
        </w:rPr>
        <w:t> </w:t>
      </w:r>
      <w:r>
        <w:rPr>
          <w:color w:val="231F20"/>
        </w:rPr>
        <w:t>rồi</w:t>
      </w:r>
      <w:r>
        <w:rPr>
          <w:color w:val="231F20"/>
          <w:spacing w:val="-8"/>
        </w:rPr>
        <w:t> </w:t>
      </w:r>
      <w:r>
        <w:rPr>
          <w:color w:val="231F20"/>
        </w:rPr>
        <w:t>đoạn,</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trói</w:t>
      </w:r>
      <w:r>
        <w:rPr>
          <w:color w:val="231F20"/>
          <w:spacing w:val="-8"/>
        </w:rPr>
        <w:t> </w:t>
      </w:r>
      <w:r>
        <w:rPr>
          <w:color w:val="231F20"/>
        </w:rPr>
        <w:t>buộc.</w:t>
      </w:r>
      <w:r>
        <w:rPr>
          <w:color w:val="231F20"/>
          <w:spacing w:val="-13"/>
        </w:rPr>
        <w:t> </w:t>
      </w:r>
      <w:r>
        <w:rPr>
          <w:color w:val="231F20"/>
        </w:rPr>
        <w:t>Trong</w:t>
      </w:r>
      <w:r>
        <w:rPr>
          <w:color w:val="231F20"/>
          <w:spacing w:val="-8"/>
        </w:rPr>
        <w:t> </w:t>
      </w:r>
      <w:r>
        <w:rPr>
          <w:color w:val="231F20"/>
          <w:spacing w:val="-5"/>
        </w:rPr>
        <w:t>đây,</w:t>
      </w:r>
      <w:r>
        <w:rPr>
          <w:color w:val="231F20"/>
          <w:spacing w:val="-8"/>
        </w:rPr>
        <w:t> </w:t>
      </w:r>
      <w:r>
        <w:rPr>
          <w:color w:val="231F20"/>
        </w:rPr>
        <w:t>về ý nghĩa nói rộng như trước.</w:t>
      </w:r>
    </w:p>
    <w:p>
      <w:pPr>
        <w:pStyle w:val="BodyText"/>
        <w:spacing w:line="271" w:lineRule="auto"/>
        <w:ind w:right="108"/>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kiến vị lai, hiện tại trói buộc chăng?</w:t>
      </w:r>
    </w:p>
    <w:p>
      <w:pPr>
        <w:pStyle w:val="BodyText"/>
        <w:ind w:left="960" w:firstLine="0"/>
      </w:pPr>
      <w:r>
        <w:rPr>
          <w:i/>
          <w:color w:val="231F20"/>
        </w:rPr>
        <w:t>Đáp: </w:t>
      </w:r>
      <w:r>
        <w:rPr>
          <w:color w:val="231F20"/>
        </w:rPr>
        <w:t>Trong đây có ba trường hợp:</w:t>
      </w:r>
    </w:p>
    <w:p>
      <w:pPr>
        <w:pStyle w:val="ListParagraph"/>
        <w:numPr>
          <w:ilvl w:val="0"/>
          <w:numId w:val="33"/>
        </w:numPr>
        <w:tabs>
          <w:tab w:pos="1223" w:val="left" w:leader="none"/>
        </w:tabs>
        <w:spacing w:line="271" w:lineRule="auto" w:before="152" w:after="0"/>
        <w:ind w:left="393" w:right="104" w:firstLine="566"/>
        <w:jc w:val="both"/>
        <w:rPr>
          <w:sz w:val="26"/>
        </w:rPr>
      </w:pPr>
      <w:r>
        <w:rPr>
          <w:color w:val="231F20"/>
          <w:sz w:val="26"/>
        </w:rPr>
        <w:t>Hoặc có kiết ái quá khứ trói buộc, không có kiết kiến vị lai, hiện tại trói buộc. Nghĩa là ở sự việc </w:t>
      </w:r>
      <w:r>
        <w:rPr>
          <w:color w:val="231F20"/>
          <w:spacing w:val="-3"/>
          <w:sz w:val="26"/>
        </w:rPr>
        <w:t>này, </w:t>
      </w:r>
      <w:r>
        <w:rPr>
          <w:color w:val="231F20"/>
          <w:sz w:val="26"/>
        </w:rPr>
        <w:t>có kiết ái trước đã sinh chưa đoạn, nhưng kiết kiến đã đoạn. Trong </w:t>
      </w:r>
      <w:r>
        <w:rPr>
          <w:color w:val="231F20"/>
          <w:spacing w:val="-3"/>
          <w:sz w:val="26"/>
        </w:rPr>
        <w:t>đây, </w:t>
      </w:r>
      <w:r>
        <w:rPr>
          <w:color w:val="231F20"/>
          <w:sz w:val="26"/>
        </w:rPr>
        <w:t>có kiết ái trước đã sinh chưa đoạn, là làm rõ có kiết ái quá khứ. Nhưng kiết kiến đã đoạn, là nhằm ngăn chận có kiết kiến vị lai, hiện tại. Ngoài ra, </w:t>
      </w:r>
      <w:r>
        <w:rPr>
          <w:color w:val="231F20"/>
          <w:spacing w:val="2"/>
          <w:sz w:val="26"/>
        </w:rPr>
        <w:t>như </w:t>
      </w:r>
      <w:r>
        <w:rPr>
          <w:color w:val="231F20"/>
          <w:sz w:val="26"/>
        </w:rPr>
        <w:t>trước đã</w:t>
      </w:r>
      <w:r>
        <w:rPr>
          <w:color w:val="231F20"/>
          <w:spacing w:val="10"/>
          <w:sz w:val="26"/>
        </w:rPr>
        <w:t> </w:t>
      </w:r>
      <w:r>
        <w:rPr>
          <w:color w:val="231F20"/>
          <w:sz w:val="26"/>
        </w:rPr>
        <w:t>nói.</w:t>
      </w:r>
    </w:p>
    <w:p>
      <w:pPr>
        <w:pStyle w:val="ListParagraph"/>
        <w:numPr>
          <w:ilvl w:val="0"/>
          <w:numId w:val="33"/>
        </w:numPr>
        <w:tabs>
          <w:tab w:pos="1234" w:val="left" w:leader="none"/>
        </w:tabs>
        <w:spacing w:line="271" w:lineRule="auto" w:before="114" w:after="0"/>
        <w:ind w:left="393" w:right="107" w:firstLine="566"/>
        <w:jc w:val="both"/>
        <w:rPr>
          <w:sz w:val="26"/>
        </w:rPr>
      </w:pPr>
      <w:r>
        <w:rPr>
          <w:color w:val="231F20"/>
          <w:sz w:val="26"/>
        </w:rPr>
        <w:t>Hoặc có kiết ái quá khứ trói buộc và có kiết kiến vị lai trói buộc, không có hiện tại. Nghĩa là ở sự việc này có kiết ái trước đã sinh chưa đoạn, cùng có kiết kiến chưa đoạn nhưng không hiện</w:t>
      </w:r>
      <w:r>
        <w:rPr>
          <w:color w:val="231F20"/>
          <w:spacing w:val="-15"/>
          <w:sz w:val="26"/>
        </w:rPr>
        <w:t> </w:t>
      </w:r>
      <w:r>
        <w:rPr>
          <w:color w:val="231F20"/>
          <w:sz w:val="26"/>
        </w:rPr>
        <w:t>tiền.</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Ở đây, có kiết ái trước đã sinh chưa đoạn, là làm rõ có kiết ái quá khứ. Có kiết kiến chưa đoạn, là làm rõ có kiết kiến vị lai. Phần vị chưa đoạn của kiết kiến kia, đối với sự việc đã trói buộc, tất có kiết kiến vị lai trói buộc. Nhưng không hiện ở trước, là nhằm ngăn chận có kiết kiến hiện tại.</w:t>
      </w:r>
    </w:p>
    <w:p>
      <w:pPr>
        <w:pStyle w:val="ListParagraph"/>
        <w:numPr>
          <w:ilvl w:val="0"/>
          <w:numId w:val="33"/>
        </w:numPr>
        <w:tabs>
          <w:tab w:pos="954" w:val="left" w:leader="none"/>
        </w:tabs>
        <w:spacing w:line="273" w:lineRule="auto" w:before="109" w:after="0"/>
        <w:ind w:left="110" w:right="390" w:firstLine="566"/>
        <w:jc w:val="both"/>
        <w:rPr>
          <w:sz w:val="26"/>
        </w:rPr>
      </w:pPr>
      <w:r>
        <w:rPr>
          <w:color w:val="231F20"/>
          <w:sz w:val="26"/>
        </w:rPr>
        <w:t>Hoặc có kiết ái quá khứ trói buộc, cũng có kiết kiến vị lai, hiện</w:t>
      </w:r>
      <w:r>
        <w:rPr>
          <w:color w:val="231F20"/>
          <w:spacing w:val="-12"/>
          <w:sz w:val="26"/>
        </w:rPr>
        <w:t> </w:t>
      </w:r>
      <w:r>
        <w:rPr>
          <w:color w:val="231F20"/>
          <w:sz w:val="26"/>
        </w:rPr>
        <w:t>tại</w:t>
      </w:r>
      <w:r>
        <w:rPr>
          <w:color w:val="231F20"/>
          <w:spacing w:val="-10"/>
          <w:sz w:val="26"/>
        </w:rPr>
        <w:t> </w:t>
      </w:r>
      <w:r>
        <w:rPr>
          <w:color w:val="231F20"/>
          <w:sz w:val="26"/>
        </w:rPr>
        <w:t>trói</w:t>
      </w:r>
      <w:r>
        <w:rPr>
          <w:color w:val="231F20"/>
          <w:spacing w:val="-11"/>
          <w:sz w:val="26"/>
        </w:rPr>
        <w:t> </w:t>
      </w:r>
      <w:r>
        <w:rPr>
          <w:color w:val="231F20"/>
          <w:sz w:val="26"/>
        </w:rPr>
        <w:t>buộc.</w:t>
      </w:r>
      <w:r>
        <w:rPr>
          <w:color w:val="231F20"/>
          <w:spacing w:val="-10"/>
          <w:sz w:val="26"/>
        </w:rPr>
        <w:t> </w:t>
      </w:r>
      <w:r>
        <w:rPr>
          <w:color w:val="231F20"/>
          <w:sz w:val="26"/>
        </w:rPr>
        <w:t>Nghĩa</w:t>
      </w:r>
      <w:r>
        <w:rPr>
          <w:color w:val="231F20"/>
          <w:spacing w:val="-12"/>
          <w:sz w:val="26"/>
        </w:rPr>
        <w:t> </w:t>
      </w:r>
      <w:r>
        <w:rPr>
          <w:color w:val="231F20"/>
          <w:sz w:val="26"/>
        </w:rPr>
        <w:t>là</w:t>
      </w:r>
      <w:r>
        <w:rPr>
          <w:color w:val="231F20"/>
          <w:spacing w:val="-10"/>
          <w:sz w:val="26"/>
        </w:rPr>
        <w:t> </w:t>
      </w:r>
      <w:r>
        <w:rPr>
          <w:color w:val="231F20"/>
          <w:sz w:val="26"/>
        </w:rPr>
        <w:t>ở</w:t>
      </w:r>
      <w:r>
        <w:rPr>
          <w:color w:val="231F20"/>
          <w:spacing w:val="-11"/>
          <w:sz w:val="26"/>
        </w:rPr>
        <w:t> </w:t>
      </w:r>
      <w:r>
        <w:rPr>
          <w:color w:val="231F20"/>
          <w:sz w:val="26"/>
        </w:rPr>
        <w:t>sự</w:t>
      </w:r>
      <w:r>
        <w:rPr>
          <w:color w:val="231F20"/>
          <w:spacing w:val="-11"/>
          <w:sz w:val="26"/>
        </w:rPr>
        <w:t> </w:t>
      </w:r>
      <w:r>
        <w:rPr>
          <w:color w:val="231F20"/>
          <w:sz w:val="26"/>
        </w:rPr>
        <w:t>việc</w:t>
      </w:r>
      <w:r>
        <w:rPr>
          <w:color w:val="231F20"/>
          <w:spacing w:val="-12"/>
          <w:sz w:val="26"/>
        </w:rPr>
        <w:t> </w:t>
      </w:r>
      <w:r>
        <w:rPr>
          <w:color w:val="231F20"/>
          <w:sz w:val="26"/>
        </w:rPr>
        <w:t>này</w:t>
      </w:r>
      <w:r>
        <w:rPr>
          <w:color w:val="231F20"/>
          <w:spacing w:val="-10"/>
          <w:sz w:val="26"/>
        </w:rPr>
        <w:t> </w:t>
      </w:r>
      <w:r>
        <w:rPr>
          <w:color w:val="231F20"/>
          <w:sz w:val="26"/>
        </w:rPr>
        <w:t>có</w:t>
      </w:r>
      <w:r>
        <w:rPr>
          <w:color w:val="231F20"/>
          <w:spacing w:val="-11"/>
          <w:sz w:val="26"/>
        </w:rPr>
        <w:t> </w:t>
      </w:r>
      <w:r>
        <w:rPr>
          <w:color w:val="231F20"/>
          <w:sz w:val="26"/>
        </w:rPr>
        <w:t>kiết</w:t>
      </w:r>
      <w:r>
        <w:rPr>
          <w:color w:val="231F20"/>
          <w:spacing w:val="-11"/>
          <w:sz w:val="26"/>
        </w:rPr>
        <w:t> </w:t>
      </w:r>
      <w:r>
        <w:rPr>
          <w:color w:val="231F20"/>
          <w:sz w:val="26"/>
        </w:rPr>
        <w:t>ái</w:t>
      </w:r>
      <w:r>
        <w:rPr>
          <w:color w:val="231F20"/>
          <w:spacing w:val="-12"/>
          <w:sz w:val="26"/>
        </w:rPr>
        <w:t> </w:t>
      </w:r>
      <w:r>
        <w:rPr>
          <w:color w:val="231F20"/>
          <w:sz w:val="26"/>
        </w:rPr>
        <w:t>trước</w:t>
      </w:r>
      <w:r>
        <w:rPr>
          <w:color w:val="231F20"/>
          <w:spacing w:val="-11"/>
          <w:sz w:val="26"/>
        </w:rPr>
        <w:t> </w:t>
      </w:r>
      <w:r>
        <w:rPr>
          <w:color w:val="231F20"/>
          <w:sz w:val="26"/>
        </w:rPr>
        <w:t>đã</w:t>
      </w:r>
      <w:r>
        <w:rPr>
          <w:color w:val="231F20"/>
          <w:spacing w:val="-11"/>
          <w:sz w:val="26"/>
        </w:rPr>
        <w:t> </w:t>
      </w:r>
      <w:r>
        <w:rPr>
          <w:color w:val="231F20"/>
          <w:sz w:val="26"/>
        </w:rPr>
        <w:t>sinh</w:t>
      </w:r>
      <w:r>
        <w:rPr>
          <w:color w:val="231F20"/>
          <w:spacing w:val="-11"/>
          <w:sz w:val="26"/>
        </w:rPr>
        <w:t> </w:t>
      </w:r>
      <w:r>
        <w:rPr>
          <w:color w:val="231F20"/>
          <w:sz w:val="26"/>
        </w:rPr>
        <w:t>chưa đoạn và có kiết kiến hiện ở trước. Trong </w:t>
      </w:r>
      <w:r>
        <w:rPr>
          <w:color w:val="231F20"/>
          <w:spacing w:val="-5"/>
          <w:sz w:val="26"/>
        </w:rPr>
        <w:t>đây, </w:t>
      </w:r>
      <w:r>
        <w:rPr>
          <w:color w:val="231F20"/>
          <w:sz w:val="26"/>
        </w:rPr>
        <w:t>có kiết ái trước đã</w:t>
      </w:r>
      <w:r>
        <w:rPr>
          <w:color w:val="231F20"/>
          <w:spacing w:val="-41"/>
          <w:sz w:val="26"/>
        </w:rPr>
        <w:t> </w:t>
      </w:r>
      <w:r>
        <w:rPr>
          <w:color w:val="231F20"/>
          <w:sz w:val="26"/>
        </w:rPr>
        <w:t>sinh chưa đoạn, là chứng tỏ có kiết ái quá khứ. Có kiết kiến hiện ở trước, là</w:t>
      </w:r>
      <w:r>
        <w:rPr>
          <w:color w:val="231F20"/>
          <w:spacing w:val="-11"/>
          <w:sz w:val="26"/>
        </w:rPr>
        <w:t> </w:t>
      </w:r>
      <w:r>
        <w:rPr>
          <w:color w:val="231F20"/>
          <w:sz w:val="26"/>
        </w:rPr>
        <w:t>làm</w:t>
      </w:r>
      <w:r>
        <w:rPr>
          <w:color w:val="231F20"/>
          <w:spacing w:val="-10"/>
          <w:sz w:val="26"/>
        </w:rPr>
        <w:t> </w:t>
      </w:r>
      <w:r>
        <w:rPr>
          <w:color w:val="231F20"/>
          <w:sz w:val="26"/>
        </w:rPr>
        <w:t>rõ</w:t>
      </w:r>
      <w:r>
        <w:rPr>
          <w:color w:val="231F20"/>
          <w:spacing w:val="-10"/>
          <w:sz w:val="26"/>
        </w:rPr>
        <w:t> </w:t>
      </w:r>
      <w:r>
        <w:rPr>
          <w:color w:val="231F20"/>
          <w:sz w:val="26"/>
        </w:rPr>
        <w:t>có</w:t>
      </w:r>
      <w:r>
        <w:rPr>
          <w:color w:val="231F20"/>
          <w:spacing w:val="-10"/>
          <w:sz w:val="26"/>
        </w:rPr>
        <w:t> </w:t>
      </w:r>
      <w:r>
        <w:rPr>
          <w:color w:val="231F20"/>
          <w:sz w:val="26"/>
        </w:rPr>
        <w:t>kiết</w:t>
      </w:r>
      <w:r>
        <w:rPr>
          <w:color w:val="231F20"/>
          <w:spacing w:val="-11"/>
          <w:sz w:val="26"/>
        </w:rPr>
        <w:t> </w:t>
      </w:r>
      <w:r>
        <w:rPr>
          <w:color w:val="231F20"/>
          <w:sz w:val="26"/>
        </w:rPr>
        <w:t>kiến</w:t>
      </w:r>
      <w:r>
        <w:rPr>
          <w:color w:val="231F20"/>
          <w:spacing w:val="-11"/>
          <w:sz w:val="26"/>
        </w:rPr>
        <w:t> </w:t>
      </w:r>
      <w:r>
        <w:rPr>
          <w:color w:val="231F20"/>
          <w:sz w:val="26"/>
        </w:rPr>
        <w:t>hiện</w:t>
      </w:r>
      <w:r>
        <w:rPr>
          <w:color w:val="231F20"/>
          <w:spacing w:val="-10"/>
          <w:sz w:val="26"/>
        </w:rPr>
        <w:t> </w:t>
      </w:r>
      <w:r>
        <w:rPr>
          <w:color w:val="231F20"/>
          <w:sz w:val="26"/>
        </w:rPr>
        <w:t>tại.</w:t>
      </w:r>
      <w:r>
        <w:rPr>
          <w:color w:val="231F20"/>
          <w:spacing w:val="-15"/>
          <w:sz w:val="26"/>
        </w:rPr>
        <w:t> </w:t>
      </w:r>
      <w:r>
        <w:rPr>
          <w:color w:val="231F20"/>
          <w:sz w:val="26"/>
        </w:rPr>
        <w:t>Vị</w:t>
      </w:r>
      <w:r>
        <w:rPr>
          <w:color w:val="231F20"/>
          <w:spacing w:val="-11"/>
          <w:sz w:val="26"/>
        </w:rPr>
        <w:t> </w:t>
      </w:r>
      <w:r>
        <w:rPr>
          <w:color w:val="231F20"/>
          <w:sz w:val="26"/>
        </w:rPr>
        <w:t>lai</w:t>
      </w:r>
      <w:r>
        <w:rPr>
          <w:color w:val="231F20"/>
          <w:spacing w:val="-10"/>
          <w:sz w:val="26"/>
        </w:rPr>
        <w:t> </w:t>
      </w:r>
      <w:r>
        <w:rPr>
          <w:color w:val="231F20"/>
          <w:sz w:val="26"/>
        </w:rPr>
        <w:t>ở</w:t>
      </w:r>
      <w:r>
        <w:rPr>
          <w:color w:val="231F20"/>
          <w:spacing w:val="-10"/>
          <w:sz w:val="26"/>
        </w:rPr>
        <w:t> </w:t>
      </w:r>
      <w:r>
        <w:rPr>
          <w:color w:val="231F20"/>
          <w:sz w:val="26"/>
        </w:rPr>
        <w:t>đây</w:t>
      </w:r>
      <w:r>
        <w:rPr>
          <w:color w:val="231F20"/>
          <w:spacing w:val="-10"/>
          <w:sz w:val="26"/>
        </w:rPr>
        <w:t> </w:t>
      </w:r>
      <w:r>
        <w:rPr>
          <w:color w:val="231F20"/>
          <w:sz w:val="26"/>
        </w:rPr>
        <w:t>có</w:t>
      </w:r>
      <w:r>
        <w:rPr>
          <w:color w:val="231F20"/>
          <w:spacing w:val="-10"/>
          <w:sz w:val="26"/>
        </w:rPr>
        <w:t> </w:t>
      </w:r>
      <w:r>
        <w:rPr>
          <w:color w:val="231F20"/>
          <w:sz w:val="26"/>
        </w:rPr>
        <w:t>kiết</w:t>
      </w:r>
      <w:r>
        <w:rPr>
          <w:color w:val="231F20"/>
          <w:spacing w:val="-11"/>
          <w:sz w:val="26"/>
        </w:rPr>
        <w:t> </w:t>
      </w:r>
      <w:r>
        <w:rPr>
          <w:color w:val="231F20"/>
          <w:sz w:val="26"/>
        </w:rPr>
        <w:t>không</w:t>
      </w:r>
      <w:r>
        <w:rPr>
          <w:color w:val="231F20"/>
          <w:spacing w:val="-10"/>
          <w:sz w:val="26"/>
        </w:rPr>
        <w:t> </w:t>
      </w:r>
      <w:r>
        <w:rPr>
          <w:color w:val="231F20"/>
          <w:sz w:val="26"/>
        </w:rPr>
        <w:t>nói</w:t>
      </w:r>
      <w:r>
        <w:rPr>
          <w:color w:val="231F20"/>
          <w:spacing w:val="-10"/>
          <w:sz w:val="26"/>
        </w:rPr>
        <w:t> </w:t>
      </w:r>
      <w:r>
        <w:rPr>
          <w:color w:val="231F20"/>
          <w:sz w:val="26"/>
        </w:rPr>
        <w:t>tự</w:t>
      </w:r>
      <w:r>
        <w:rPr>
          <w:color w:val="231F20"/>
          <w:spacing w:val="-10"/>
          <w:sz w:val="26"/>
        </w:rPr>
        <w:t> </w:t>
      </w:r>
      <w:r>
        <w:rPr>
          <w:color w:val="231F20"/>
          <w:sz w:val="26"/>
        </w:rPr>
        <w:t>thành, vì kiết kiến hiện ở trước, thì vị lai tất có.</w:t>
      </w:r>
    </w:p>
    <w:p>
      <w:pPr>
        <w:pStyle w:val="BodyText"/>
        <w:spacing w:line="273" w:lineRule="auto" w:before="108"/>
        <w:ind w:left="110" w:right="391"/>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kiến</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hiện</w:t>
      </w:r>
      <w:r>
        <w:rPr>
          <w:color w:val="231F20"/>
          <w:spacing w:val="-3"/>
        </w:rPr>
        <w:t> </w:t>
      </w:r>
      <w:r>
        <w:rPr>
          <w:color w:val="231F20"/>
        </w:rPr>
        <w:t>tại</w:t>
      </w:r>
      <w:r>
        <w:rPr>
          <w:color w:val="231F20"/>
          <w:spacing w:val="-4"/>
        </w:rPr>
        <w:t> </w:t>
      </w:r>
      <w:r>
        <w:rPr>
          <w:color w:val="231F20"/>
        </w:rPr>
        <w:t>trói</w:t>
      </w:r>
      <w:r>
        <w:rPr>
          <w:color w:val="231F20"/>
          <w:spacing w:val="-3"/>
        </w:rPr>
        <w:t> </w:t>
      </w:r>
      <w:r>
        <w:rPr>
          <w:color w:val="231F20"/>
        </w:rPr>
        <w:t>buộc</w:t>
      </w:r>
      <w:r>
        <w:rPr>
          <w:color w:val="231F20"/>
          <w:spacing w:val="-3"/>
        </w:rPr>
        <w:t> </w:t>
      </w:r>
      <w:r>
        <w:rPr>
          <w:color w:val="231F20"/>
        </w:rPr>
        <w:t>lại</w:t>
      </w:r>
      <w:r>
        <w:rPr>
          <w:color w:val="231F20"/>
          <w:spacing w:val="-4"/>
        </w:rPr>
        <w:t> </w:t>
      </w:r>
      <w:r>
        <w:rPr>
          <w:color w:val="231F20"/>
        </w:rPr>
        <w:t>có</w:t>
      </w:r>
      <w:r>
        <w:rPr>
          <w:color w:val="231F20"/>
          <w:spacing w:val="-3"/>
        </w:rPr>
        <w:t> </w:t>
      </w:r>
      <w:r>
        <w:rPr>
          <w:color w:val="231F20"/>
        </w:rPr>
        <w:t>kiết</w:t>
      </w:r>
      <w:r>
        <w:rPr>
          <w:color w:val="231F20"/>
          <w:spacing w:val="-3"/>
        </w:rPr>
        <w:t> </w:t>
      </w:r>
      <w:r>
        <w:rPr>
          <w:color w:val="231F20"/>
        </w:rPr>
        <w:t>ái quá khứ trói buộc chăng?</w:t>
      </w:r>
    </w:p>
    <w:p>
      <w:pPr>
        <w:pStyle w:val="BodyText"/>
        <w:spacing w:line="273" w:lineRule="auto" w:before="112"/>
        <w:ind w:left="110" w:right="391"/>
      </w:pPr>
      <w:r>
        <w:rPr>
          <w:i/>
          <w:color w:val="231F20"/>
        </w:rPr>
        <w:t>Đáp: </w:t>
      </w:r>
      <w:r>
        <w:rPr>
          <w:color w:val="231F20"/>
        </w:rPr>
        <w:t>Nếu trước đã sinh chưa đoạn thì trói buộc. Nếu trước chưa sinh, hoặc như sinh rồi đoạn, thì không trói buộc. Về ý nghĩa trong đây đã nói rộng như trước.</w:t>
      </w:r>
    </w:p>
    <w:p>
      <w:pPr>
        <w:pStyle w:val="BodyText"/>
        <w:spacing w:line="273" w:lineRule="auto" w:before="111"/>
        <w:ind w:left="110" w:right="391"/>
      </w:pPr>
      <w:r>
        <w:rPr>
          <w:i/>
          <w:color w:val="231F20"/>
        </w:rPr>
        <w:t>Hỏi: </w:t>
      </w:r>
      <w:r>
        <w:rPr>
          <w:color w:val="231F20"/>
        </w:rPr>
        <w:t>Nếu đối với sự này, có kiết ái quá khứ trói buộc cũng có kiết kiến quá khứ, vị lai trói buộc chăng?</w:t>
      </w:r>
    </w:p>
    <w:p>
      <w:pPr>
        <w:pStyle w:val="BodyText"/>
        <w:spacing w:line="273" w:lineRule="auto" w:before="112"/>
        <w:ind w:left="110" w:right="391"/>
      </w:pPr>
      <w:r>
        <w:rPr>
          <w:i/>
          <w:color w:val="231F20"/>
        </w:rPr>
        <w:t>Đáp: </w:t>
      </w:r>
      <w:r>
        <w:rPr>
          <w:color w:val="231F20"/>
        </w:rPr>
        <w:t>Nếu chưa đoạn. Trong đây, về ý nghĩa như trước đã nói, nên biết.</w:t>
      </w:r>
    </w:p>
    <w:p>
      <w:pPr>
        <w:pStyle w:val="BodyText"/>
        <w:spacing w:line="273" w:lineRule="auto" w:before="111"/>
        <w:ind w:left="110" w:right="391"/>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kiến</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lại</w:t>
      </w:r>
      <w:r>
        <w:rPr>
          <w:color w:val="231F20"/>
          <w:spacing w:val="-8"/>
        </w:rPr>
        <w:t> </w:t>
      </w:r>
      <w:r>
        <w:rPr>
          <w:color w:val="231F20"/>
        </w:rPr>
        <w:t>có</w:t>
      </w:r>
      <w:r>
        <w:rPr>
          <w:color w:val="231F20"/>
          <w:spacing w:val="-7"/>
        </w:rPr>
        <w:t> </w:t>
      </w:r>
      <w:r>
        <w:rPr>
          <w:color w:val="231F20"/>
        </w:rPr>
        <w:t>kiết</w:t>
      </w:r>
      <w:r>
        <w:rPr>
          <w:color w:val="231F20"/>
          <w:spacing w:val="-7"/>
        </w:rPr>
        <w:t> </w:t>
      </w:r>
      <w:r>
        <w:rPr>
          <w:color w:val="231F20"/>
        </w:rPr>
        <w:t>ái quá khứ trói buộc chăng?</w:t>
      </w:r>
    </w:p>
    <w:p>
      <w:pPr>
        <w:pStyle w:val="BodyText"/>
        <w:spacing w:line="273" w:lineRule="auto" w:before="112"/>
        <w:ind w:left="110" w:right="391"/>
      </w:pPr>
      <w:r>
        <w:rPr>
          <w:i/>
          <w:color w:val="231F20"/>
        </w:rPr>
        <w:t>Đáp: </w:t>
      </w:r>
      <w:r>
        <w:rPr>
          <w:color w:val="231F20"/>
        </w:rPr>
        <w:t>Nếu trước đã sinh chưa đoạn thì trói buộc. Nếu trước chưa</w:t>
      </w:r>
      <w:r>
        <w:rPr>
          <w:color w:val="231F20"/>
          <w:spacing w:val="-9"/>
        </w:rPr>
        <w:t> </w:t>
      </w:r>
      <w:r>
        <w:rPr>
          <w:color w:val="231F20"/>
        </w:rPr>
        <w:t>sinh,</w:t>
      </w:r>
      <w:r>
        <w:rPr>
          <w:color w:val="231F20"/>
          <w:spacing w:val="-8"/>
        </w:rPr>
        <w:t> </w:t>
      </w:r>
      <w:r>
        <w:rPr>
          <w:color w:val="231F20"/>
        </w:rPr>
        <w:t>hoặc</w:t>
      </w:r>
      <w:r>
        <w:rPr>
          <w:color w:val="231F20"/>
          <w:spacing w:val="-8"/>
        </w:rPr>
        <w:t> </w:t>
      </w:r>
      <w:r>
        <w:rPr>
          <w:color w:val="231F20"/>
        </w:rPr>
        <w:t>như</w:t>
      </w:r>
      <w:r>
        <w:rPr>
          <w:color w:val="231F20"/>
          <w:spacing w:val="-8"/>
        </w:rPr>
        <w:t> </w:t>
      </w:r>
      <w:r>
        <w:rPr>
          <w:color w:val="231F20"/>
        </w:rPr>
        <w:t>sinh</w:t>
      </w:r>
      <w:r>
        <w:rPr>
          <w:color w:val="231F20"/>
          <w:spacing w:val="-8"/>
        </w:rPr>
        <w:t> </w:t>
      </w:r>
      <w:r>
        <w:rPr>
          <w:color w:val="231F20"/>
        </w:rPr>
        <w:t>rồi</w:t>
      </w:r>
      <w:r>
        <w:rPr>
          <w:color w:val="231F20"/>
          <w:spacing w:val="-8"/>
        </w:rPr>
        <w:t> </w:t>
      </w:r>
      <w:r>
        <w:rPr>
          <w:color w:val="231F20"/>
        </w:rPr>
        <w:t>đoạn,</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trói</w:t>
      </w:r>
      <w:r>
        <w:rPr>
          <w:color w:val="231F20"/>
          <w:spacing w:val="-8"/>
        </w:rPr>
        <w:t> </w:t>
      </w:r>
      <w:r>
        <w:rPr>
          <w:color w:val="231F20"/>
        </w:rPr>
        <w:t>buộc.</w:t>
      </w:r>
      <w:r>
        <w:rPr>
          <w:color w:val="231F20"/>
          <w:spacing w:val="-13"/>
        </w:rPr>
        <w:t> </w:t>
      </w:r>
      <w:r>
        <w:rPr>
          <w:color w:val="231F20"/>
        </w:rPr>
        <w:t>Trong</w:t>
      </w:r>
      <w:r>
        <w:rPr>
          <w:color w:val="231F20"/>
          <w:spacing w:val="-8"/>
        </w:rPr>
        <w:t> </w:t>
      </w:r>
      <w:r>
        <w:rPr>
          <w:color w:val="231F20"/>
          <w:spacing w:val="-5"/>
        </w:rPr>
        <w:t>đây,</w:t>
      </w:r>
      <w:r>
        <w:rPr>
          <w:color w:val="231F20"/>
          <w:spacing w:val="-8"/>
        </w:rPr>
        <w:t> </w:t>
      </w:r>
      <w:r>
        <w:rPr>
          <w:color w:val="231F20"/>
        </w:rPr>
        <w:t>về ý nghĩa đã nói rộng như trước.</w:t>
      </w:r>
    </w:p>
    <w:p>
      <w:pPr>
        <w:pStyle w:val="BodyText"/>
        <w:spacing w:line="273" w:lineRule="auto" w:before="111"/>
        <w:ind w:left="110" w:right="391"/>
      </w:pPr>
      <w:r>
        <w:rPr>
          <w:i/>
          <w:color w:val="231F20"/>
        </w:rPr>
        <w:t>Hỏi:</w:t>
      </w:r>
      <w:r>
        <w:rPr>
          <w:i/>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cũng có kiết kiến quá khứ, vị lai, hiện tại trói buộc chăng?</w:t>
      </w:r>
    </w:p>
    <w:p>
      <w:pPr>
        <w:pStyle w:val="BodyText"/>
        <w:spacing w:before="112"/>
        <w:ind w:left="677" w:firstLine="0"/>
      </w:pPr>
      <w:r>
        <w:rPr>
          <w:i/>
          <w:color w:val="231F20"/>
        </w:rPr>
        <w:t>Đáp: </w:t>
      </w:r>
      <w:r>
        <w:rPr>
          <w:color w:val="231F20"/>
        </w:rPr>
        <w:t>Trong đây có ba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33"/>
        </w:numPr>
        <w:tabs>
          <w:tab w:pos="1244" w:val="left" w:leader="none"/>
        </w:tabs>
        <w:spacing w:line="273" w:lineRule="auto" w:before="89" w:after="0"/>
        <w:ind w:left="393" w:right="107" w:firstLine="566"/>
        <w:jc w:val="both"/>
        <w:rPr>
          <w:sz w:val="26"/>
        </w:rPr>
      </w:pPr>
      <w:r>
        <w:rPr>
          <w:color w:val="231F20"/>
          <w:sz w:val="26"/>
        </w:rPr>
        <w:t>Hoặc có kiết ái quá khứ trói buộc, không có kiết kiến quá khứ, vị lai, hiện tại trói buộc. Nghĩa là ở sự việc </w:t>
      </w:r>
      <w:r>
        <w:rPr>
          <w:color w:val="231F20"/>
          <w:spacing w:val="-5"/>
          <w:sz w:val="26"/>
        </w:rPr>
        <w:t>này, </w:t>
      </w:r>
      <w:r>
        <w:rPr>
          <w:color w:val="231F20"/>
          <w:sz w:val="26"/>
        </w:rPr>
        <w:t>có kiết ái</w:t>
      </w:r>
      <w:r>
        <w:rPr>
          <w:color w:val="231F20"/>
          <w:spacing w:val="-29"/>
          <w:sz w:val="26"/>
        </w:rPr>
        <w:t> </w:t>
      </w:r>
      <w:r>
        <w:rPr>
          <w:color w:val="231F20"/>
          <w:sz w:val="26"/>
        </w:rPr>
        <w:t>trước đã sinh chưa đoạn, nhưng kiết kiến đã đoạn. Trong </w:t>
      </w:r>
      <w:r>
        <w:rPr>
          <w:color w:val="231F20"/>
          <w:spacing w:val="-5"/>
          <w:sz w:val="26"/>
        </w:rPr>
        <w:t>đây, </w:t>
      </w:r>
      <w:r>
        <w:rPr>
          <w:color w:val="231F20"/>
          <w:sz w:val="26"/>
        </w:rPr>
        <w:t>có kiết ái trước đã sinh chưa đoạn, là chứng tỏ có kiết ái quá khứ. Nhưng kiết kiến</w:t>
      </w:r>
      <w:r>
        <w:rPr>
          <w:color w:val="231F20"/>
          <w:spacing w:val="-10"/>
          <w:sz w:val="26"/>
        </w:rPr>
        <w:t> </w:t>
      </w:r>
      <w:r>
        <w:rPr>
          <w:color w:val="231F20"/>
          <w:sz w:val="26"/>
        </w:rPr>
        <w:t>đã</w:t>
      </w:r>
      <w:r>
        <w:rPr>
          <w:color w:val="231F20"/>
          <w:spacing w:val="-10"/>
          <w:sz w:val="26"/>
        </w:rPr>
        <w:t> </w:t>
      </w:r>
      <w:r>
        <w:rPr>
          <w:color w:val="231F20"/>
          <w:sz w:val="26"/>
        </w:rPr>
        <w:t>đoạn,</w:t>
      </w:r>
      <w:r>
        <w:rPr>
          <w:color w:val="231F20"/>
          <w:spacing w:val="-10"/>
          <w:sz w:val="26"/>
        </w:rPr>
        <w:t> </w:t>
      </w:r>
      <w:r>
        <w:rPr>
          <w:color w:val="231F20"/>
          <w:sz w:val="26"/>
        </w:rPr>
        <w:t>là</w:t>
      </w:r>
      <w:r>
        <w:rPr>
          <w:color w:val="231F20"/>
          <w:spacing w:val="-10"/>
          <w:sz w:val="26"/>
        </w:rPr>
        <w:t> </w:t>
      </w:r>
      <w:r>
        <w:rPr>
          <w:color w:val="231F20"/>
          <w:sz w:val="26"/>
        </w:rPr>
        <w:t>nhằm</w:t>
      </w:r>
      <w:r>
        <w:rPr>
          <w:color w:val="231F20"/>
          <w:spacing w:val="-10"/>
          <w:sz w:val="26"/>
        </w:rPr>
        <w:t> </w:t>
      </w:r>
      <w:r>
        <w:rPr>
          <w:color w:val="231F20"/>
          <w:sz w:val="26"/>
        </w:rPr>
        <w:t>ngăn</w:t>
      </w:r>
      <w:r>
        <w:rPr>
          <w:color w:val="231F20"/>
          <w:spacing w:val="-10"/>
          <w:sz w:val="26"/>
        </w:rPr>
        <w:t> </w:t>
      </w:r>
      <w:r>
        <w:rPr>
          <w:color w:val="231F20"/>
          <w:sz w:val="26"/>
        </w:rPr>
        <w:t>chận</w:t>
      </w:r>
      <w:r>
        <w:rPr>
          <w:color w:val="231F20"/>
          <w:spacing w:val="-10"/>
          <w:sz w:val="26"/>
        </w:rPr>
        <w:t> </w:t>
      </w:r>
      <w:r>
        <w:rPr>
          <w:color w:val="231F20"/>
          <w:sz w:val="26"/>
        </w:rPr>
        <w:t>có</w:t>
      </w:r>
      <w:r>
        <w:rPr>
          <w:color w:val="231F20"/>
          <w:spacing w:val="-10"/>
          <w:sz w:val="26"/>
        </w:rPr>
        <w:t> </w:t>
      </w:r>
      <w:r>
        <w:rPr>
          <w:color w:val="231F20"/>
          <w:sz w:val="26"/>
        </w:rPr>
        <w:t>kiết</w:t>
      </w:r>
      <w:r>
        <w:rPr>
          <w:color w:val="231F20"/>
          <w:spacing w:val="-10"/>
          <w:sz w:val="26"/>
        </w:rPr>
        <w:t> </w:t>
      </w:r>
      <w:r>
        <w:rPr>
          <w:color w:val="231F20"/>
          <w:sz w:val="26"/>
        </w:rPr>
        <w:t>kiến</w:t>
      </w:r>
      <w:r>
        <w:rPr>
          <w:color w:val="231F20"/>
          <w:spacing w:val="-10"/>
          <w:sz w:val="26"/>
        </w:rPr>
        <w:t> </w:t>
      </w:r>
      <w:r>
        <w:rPr>
          <w:color w:val="231F20"/>
          <w:sz w:val="26"/>
        </w:rPr>
        <w:t>quá</w:t>
      </w:r>
      <w:r>
        <w:rPr>
          <w:color w:val="231F20"/>
          <w:spacing w:val="-10"/>
          <w:sz w:val="26"/>
        </w:rPr>
        <w:t> </w:t>
      </w:r>
      <w:r>
        <w:rPr>
          <w:color w:val="231F20"/>
          <w:sz w:val="26"/>
        </w:rPr>
        <w:t>khứ,</w:t>
      </w:r>
      <w:r>
        <w:rPr>
          <w:color w:val="231F20"/>
          <w:spacing w:val="-10"/>
          <w:sz w:val="26"/>
        </w:rPr>
        <w:t> </w:t>
      </w:r>
      <w:r>
        <w:rPr>
          <w:color w:val="231F20"/>
          <w:sz w:val="26"/>
        </w:rPr>
        <w:t>vị</w:t>
      </w:r>
      <w:r>
        <w:rPr>
          <w:color w:val="231F20"/>
          <w:spacing w:val="-10"/>
          <w:sz w:val="26"/>
        </w:rPr>
        <w:t> </w:t>
      </w:r>
      <w:r>
        <w:rPr>
          <w:color w:val="231F20"/>
          <w:sz w:val="26"/>
        </w:rPr>
        <w:t>lai,</w:t>
      </w:r>
      <w:r>
        <w:rPr>
          <w:color w:val="231F20"/>
          <w:spacing w:val="-10"/>
          <w:sz w:val="26"/>
        </w:rPr>
        <w:t> </w:t>
      </w:r>
      <w:r>
        <w:rPr>
          <w:color w:val="231F20"/>
          <w:sz w:val="26"/>
        </w:rPr>
        <w:t>hiện</w:t>
      </w:r>
      <w:r>
        <w:rPr>
          <w:color w:val="231F20"/>
          <w:spacing w:val="-10"/>
          <w:sz w:val="26"/>
        </w:rPr>
        <w:t> </w:t>
      </w:r>
      <w:r>
        <w:rPr>
          <w:color w:val="231F20"/>
          <w:sz w:val="26"/>
        </w:rPr>
        <w:t>tại. Nghĩa là tập loại trí đã sinh, pháp không tương ưng với kiết kiến do kiến</w:t>
      </w:r>
      <w:r>
        <w:rPr>
          <w:color w:val="231F20"/>
          <w:spacing w:val="-6"/>
          <w:sz w:val="26"/>
        </w:rPr>
        <w:t> </w:t>
      </w:r>
      <w:r>
        <w:rPr>
          <w:color w:val="231F20"/>
          <w:sz w:val="26"/>
        </w:rPr>
        <w:t>diệt,</w:t>
      </w:r>
      <w:r>
        <w:rPr>
          <w:color w:val="231F20"/>
          <w:spacing w:val="-5"/>
          <w:sz w:val="26"/>
        </w:rPr>
        <w:t> </w:t>
      </w:r>
      <w:r>
        <w:rPr>
          <w:color w:val="231F20"/>
          <w:sz w:val="26"/>
        </w:rPr>
        <w:t>kiến</w:t>
      </w:r>
      <w:r>
        <w:rPr>
          <w:color w:val="231F20"/>
          <w:spacing w:val="-6"/>
          <w:sz w:val="26"/>
        </w:rPr>
        <w:t> </w:t>
      </w:r>
      <w:r>
        <w:rPr>
          <w:color w:val="231F20"/>
          <w:sz w:val="26"/>
        </w:rPr>
        <w:t>đạo</w:t>
      </w:r>
      <w:r>
        <w:rPr>
          <w:color w:val="231F20"/>
          <w:spacing w:val="-5"/>
          <w:sz w:val="26"/>
        </w:rPr>
        <w:t> </w:t>
      </w:r>
      <w:r>
        <w:rPr>
          <w:color w:val="231F20"/>
          <w:sz w:val="26"/>
        </w:rPr>
        <w:t>đoạn,</w:t>
      </w:r>
      <w:r>
        <w:rPr>
          <w:color w:val="231F20"/>
          <w:spacing w:val="-5"/>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ái</w:t>
      </w:r>
      <w:r>
        <w:rPr>
          <w:color w:val="231F20"/>
          <w:spacing w:val="-5"/>
          <w:sz w:val="26"/>
        </w:rPr>
        <w:t> </w:t>
      </w:r>
      <w:r>
        <w:rPr>
          <w:color w:val="231F20"/>
          <w:sz w:val="26"/>
        </w:rPr>
        <w:t>trước</w:t>
      </w:r>
      <w:r>
        <w:rPr>
          <w:color w:val="231F20"/>
          <w:spacing w:val="-6"/>
          <w:sz w:val="26"/>
        </w:rPr>
        <w:t> </w:t>
      </w:r>
      <w:r>
        <w:rPr>
          <w:color w:val="231F20"/>
          <w:sz w:val="26"/>
        </w:rPr>
        <w:t>đã</w:t>
      </w:r>
      <w:r>
        <w:rPr>
          <w:color w:val="231F20"/>
          <w:spacing w:val="-5"/>
          <w:sz w:val="26"/>
        </w:rPr>
        <w:t> </w:t>
      </w:r>
      <w:r>
        <w:rPr>
          <w:color w:val="231F20"/>
          <w:sz w:val="26"/>
        </w:rPr>
        <w:t>sinh</w:t>
      </w:r>
      <w:r>
        <w:rPr>
          <w:color w:val="231F20"/>
          <w:spacing w:val="-5"/>
          <w:sz w:val="26"/>
        </w:rPr>
        <w:t> </w:t>
      </w:r>
      <w:r>
        <w:rPr>
          <w:color w:val="231F20"/>
          <w:sz w:val="26"/>
        </w:rPr>
        <w:t>chưa</w:t>
      </w:r>
      <w:r>
        <w:rPr>
          <w:color w:val="231F20"/>
          <w:spacing w:val="-6"/>
          <w:sz w:val="26"/>
        </w:rPr>
        <w:t> </w:t>
      </w:r>
      <w:r>
        <w:rPr>
          <w:color w:val="231F20"/>
          <w:sz w:val="26"/>
        </w:rPr>
        <w:t>đoạn.</w:t>
      </w:r>
      <w:r>
        <w:rPr>
          <w:color w:val="231F20"/>
          <w:spacing w:val="-6"/>
          <w:sz w:val="26"/>
        </w:rPr>
        <w:t> </w:t>
      </w:r>
      <w:r>
        <w:rPr>
          <w:color w:val="231F20"/>
          <w:sz w:val="26"/>
        </w:rPr>
        <w:t>Đạo</w:t>
      </w:r>
      <w:r>
        <w:rPr>
          <w:color w:val="231F20"/>
          <w:spacing w:val="-5"/>
          <w:sz w:val="26"/>
        </w:rPr>
        <w:t> </w:t>
      </w:r>
      <w:r>
        <w:rPr>
          <w:color w:val="231F20"/>
          <w:sz w:val="26"/>
        </w:rPr>
        <w:t>loại trí đã sinh, pháp do tu đạo đoạn, có kiết ái trước đã sinh chưa</w:t>
      </w:r>
      <w:r>
        <w:rPr>
          <w:color w:val="231F20"/>
          <w:spacing w:val="-9"/>
          <w:sz w:val="26"/>
        </w:rPr>
        <w:t> </w:t>
      </w:r>
      <w:r>
        <w:rPr>
          <w:color w:val="231F20"/>
          <w:sz w:val="26"/>
        </w:rPr>
        <w:t>đoạn.</w:t>
      </w:r>
    </w:p>
    <w:p>
      <w:pPr>
        <w:pStyle w:val="ListParagraph"/>
        <w:numPr>
          <w:ilvl w:val="1"/>
          <w:numId w:val="33"/>
        </w:numPr>
        <w:tabs>
          <w:tab w:pos="1238" w:val="left" w:leader="none"/>
        </w:tabs>
        <w:spacing w:line="273" w:lineRule="auto" w:before="107" w:after="0"/>
        <w:ind w:left="393" w:right="107" w:firstLine="566"/>
        <w:jc w:val="both"/>
        <w:rPr>
          <w:sz w:val="26"/>
        </w:rPr>
      </w:pPr>
      <w:r>
        <w:rPr>
          <w:color w:val="231F20"/>
          <w:sz w:val="26"/>
        </w:rPr>
        <w:t>Hoặc có kiết ái quá khứ trói buộc và có kiết kiến quá khứ, vị lai trói buộc, không có hiện tại. Nghĩa là ở sự việc này có kiết ái trước</w:t>
      </w:r>
      <w:r>
        <w:rPr>
          <w:color w:val="231F20"/>
          <w:spacing w:val="-14"/>
          <w:sz w:val="26"/>
        </w:rPr>
        <w:t> </w:t>
      </w:r>
      <w:r>
        <w:rPr>
          <w:color w:val="231F20"/>
          <w:sz w:val="26"/>
        </w:rPr>
        <w:t>đã</w:t>
      </w:r>
      <w:r>
        <w:rPr>
          <w:color w:val="231F20"/>
          <w:spacing w:val="-13"/>
          <w:sz w:val="26"/>
        </w:rPr>
        <w:t> </w:t>
      </w:r>
      <w:r>
        <w:rPr>
          <w:color w:val="231F20"/>
          <w:sz w:val="26"/>
        </w:rPr>
        <w:t>sinh</w:t>
      </w:r>
      <w:r>
        <w:rPr>
          <w:color w:val="231F20"/>
          <w:spacing w:val="-13"/>
          <w:sz w:val="26"/>
        </w:rPr>
        <w:t> </w:t>
      </w:r>
      <w:r>
        <w:rPr>
          <w:color w:val="231F20"/>
          <w:sz w:val="26"/>
        </w:rPr>
        <w:t>chưa</w:t>
      </w:r>
      <w:r>
        <w:rPr>
          <w:color w:val="231F20"/>
          <w:spacing w:val="-12"/>
          <w:sz w:val="26"/>
        </w:rPr>
        <w:t> </w:t>
      </w:r>
      <w:r>
        <w:rPr>
          <w:color w:val="231F20"/>
          <w:sz w:val="26"/>
        </w:rPr>
        <w:t>đoạn</w:t>
      </w:r>
      <w:r>
        <w:rPr>
          <w:color w:val="231F20"/>
          <w:spacing w:val="-14"/>
          <w:sz w:val="26"/>
        </w:rPr>
        <w:t> </w:t>
      </w:r>
      <w:r>
        <w:rPr>
          <w:color w:val="231F20"/>
          <w:sz w:val="26"/>
        </w:rPr>
        <w:t>và</w:t>
      </w:r>
      <w:r>
        <w:rPr>
          <w:color w:val="231F20"/>
          <w:spacing w:val="-13"/>
          <w:sz w:val="26"/>
        </w:rPr>
        <w:t> </w:t>
      </w:r>
      <w:r>
        <w:rPr>
          <w:color w:val="231F20"/>
          <w:sz w:val="26"/>
        </w:rPr>
        <w:t>có</w:t>
      </w:r>
      <w:r>
        <w:rPr>
          <w:color w:val="231F20"/>
          <w:spacing w:val="-12"/>
          <w:sz w:val="26"/>
        </w:rPr>
        <w:t> </w:t>
      </w:r>
      <w:r>
        <w:rPr>
          <w:color w:val="231F20"/>
          <w:sz w:val="26"/>
        </w:rPr>
        <w:t>kiết</w:t>
      </w:r>
      <w:r>
        <w:rPr>
          <w:color w:val="231F20"/>
          <w:spacing w:val="-13"/>
          <w:sz w:val="26"/>
        </w:rPr>
        <w:t> </w:t>
      </w:r>
      <w:r>
        <w:rPr>
          <w:color w:val="231F20"/>
          <w:sz w:val="26"/>
        </w:rPr>
        <w:t>kiến</w:t>
      </w:r>
      <w:r>
        <w:rPr>
          <w:color w:val="231F20"/>
          <w:spacing w:val="-13"/>
          <w:sz w:val="26"/>
        </w:rPr>
        <w:t> </w:t>
      </w:r>
      <w:r>
        <w:rPr>
          <w:color w:val="231F20"/>
          <w:sz w:val="26"/>
        </w:rPr>
        <w:t>chưa</w:t>
      </w:r>
      <w:r>
        <w:rPr>
          <w:color w:val="231F20"/>
          <w:spacing w:val="-13"/>
          <w:sz w:val="26"/>
        </w:rPr>
        <w:t> </w:t>
      </w:r>
      <w:r>
        <w:rPr>
          <w:color w:val="231F20"/>
          <w:sz w:val="26"/>
        </w:rPr>
        <w:t>đoạn,</w:t>
      </w:r>
      <w:r>
        <w:rPr>
          <w:color w:val="231F20"/>
          <w:spacing w:val="-13"/>
          <w:sz w:val="26"/>
        </w:rPr>
        <w:t> </w:t>
      </w:r>
      <w:r>
        <w:rPr>
          <w:color w:val="231F20"/>
          <w:sz w:val="26"/>
        </w:rPr>
        <w:t>nhưng</w:t>
      </w:r>
      <w:r>
        <w:rPr>
          <w:color w:val="231F20"/>
          <w:spacing w:val="-12"/>
          <w:sz w:val="26"/>
        </w:rPr>
        <w:t> </w:t>
      </w:r>
      <w:r>
        <w:rPr>
          <w:color w:val="231F20"/>
          <w:sz w:val="26"/>
        </w:rPr>
        <w:t>không</w:t>
      </w:r>
      <w:r>
        <w:rPr>
          <w:color w:val="231F20"/>
          <w:spacing w:val="-13"/>
          <w:sz w:val="26"/>
        </w:rPr>
        <w:t> </w:t>
      </w:r>
      <w:r>
        <w:rPr>
          <w:color w:val="231F20"/>
          <w:sz w:val="26"/>
        </w:rPr>
        <w:t>hiện ở trước. Trong </w:t>
      </w:r>
      <w:r>
        <w:rPr>
          <w:color w:val="231F20"/>
          <w:spacing w:val="-5"/>
          <w:sz w:val="26"/>
        </w:rPr>
        <w:t>đây, </w:t>
      </w:r>
      <w:r>
        <w:rPr>
          <w:color w:val="231F20"/>
          <w:sz w:val="26"/>
        </w:rPr>
        <w:t>có kiết ái trước đã sinh chưa đoạn, là chứng tỏ có</w:t>
      </w:r>
      <w:r>
        <w:rPr>
          <w:color w:val="231F20"/>
          <w:spacing w:val="-6"/>
          <w:sz w:val="26"/>
        </w:rPr>
        <w:t> </w:t>
      </w:r>
      <w:r>
        <w:rPr>
          <w:color w:val="231F20"/>
          <w:sz w:val="26"/>
        </w:rPr>
        <w:t>kiết</w:t>
      </w:r>
      <w:r>
        <w:rPr>
          <w:color w:val="231F20"/>
          <w:spacing w:val="-6"/>
          <w:sz w:val="26"/>
        </w:rPr>
        <w:t> </w:t>
      </w:r>
      <w:r>
        <w:rPr>
          <w:color w:val="231F20"/>
          <w:sz w:val="26"/>
        </w:rPr>
        <w:t>ái</w:t>
      </w:r>
      <w:r>
        <w:rPr>
          <w:color w:val="231F20"/>
          <w:spacing w:val="-6"/>
          <w:sz w:val="26"/>
        </w:rPr>
        <w:t> </w:t>
      </w:r>
      <w:r>
        <w:rPr>
          <w:color w:val="231F20"/>
          <w:sz w:val="26"/>
        </w:rPr>
        <w:t>quá</w:t>
      </w:r>
      <w:r>
        <w:rPr>
          <w:color w:val="231F20"/>
          <w:spacing w:val="-6"/>
          <w:sz w:val="26"/>
        </w:rPr>
        <w:t> </w:t>
      </w:r>
      <w:r>
        <w:rPr>
          <w:color w:val="231F20"/>
          <w:sz w:val="26"/>
        </w:rPr>
        <w:t>khứ.</w:t>
      </w:r>
      <w:r>
        <w:rPr>
          <w:color w:val="231F20"/>
          <w:spacing w:val="-6"/>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kiến</w:t>
      </w:r>
      <w:r>
        <w:rPr>
          <w:color w:val="231F20"/>
          <w:spacing w:val="-6"/>
          <w:sz w:val="26"/>
        </w:rPr>
        <w:t> </w:t>
      </w:r>
      <w:r>
        <w:rPr>
          <w:color w:val="231F20"/>
          <w:sz w:val="26"/>
        </w:rPr>
        <w:t>chưa</w:t>
      </w:r>
      <w:r>
        <w:rPr>
          <w:color w:val="231F20"/>
          <w:spacing w:val="-6"/>
          <w:sz w:val="26"/>
        </w:rPr>
        <w:t> </w:t>
      </w:r>
      <w:r>
        <w:rPr>
          <w:color w:val="231F20"/>
          <w:sz w:val="26"/>
        </w:rPr>
        <w:t>đoạn,</w:t>
      </w:r>
      <w:r>
        <w:rPr>
          <w:color w:val="231F20"/>
          <w:spacing w:val="-6"/>
          <w:sz w:val="26"/>
        </w:rPr>
        <w:t> </w:t>
      </w:r>
      <w:r>
        <w:rPr>
          <w:color w:val="231F20"/>
          <w:sz w:val="26"/>
        </w:rPr>
        <w:t>là</w:t>
      </w:r>
      <w:r>
        <w:rPr>
          <w:color w:val="231F20"/>
          <w:spacing w:val="-6"/>
          <w:sz w:val="26"/>
        </w:rPr>
        <w:t> </w:t>
      </w:r>
      <w:r>
        <w:rPr>
          <w:color w:val="231F20"/>
          <w:sz w:val="26"/>
        </w:rPr>
        <w:t>làm</w:t>
      </w:r>
      <w:r>
        <w:rPr>
          <w:color w:val="231F20"/>
          <w:spacing w:val="-6"/>
          <w:sz w:val="26"/>
        </w:rPr>
        <w:t> </w:t>
      </w:r>
      <w:r>
        <w:rPr>
          <w:color w:val="231F20"/>
          <w:sz w:val="26"/>
        </w:rPr>
        <w:t>rõ</w:t>
      </w:r>
      <w:r>
        <w:rPr>
          <w:color w:val="231F20"/>
          <w:spacing w:val="-6"/>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kiến</w:t>
      </w:r>
      <w:r>
        <w:rPr>
          <w:color w:val="231F20"/>
          <w:spacing w:val="-6"/>
          <w:sz w:val="26"/>
        </w:rPr>
        <w:t> </w:t>
      </w:r>
      <w:r>
        <w:rPr>
          <w:color w:val="231F20"/>
          <w:sz w:val="26"/>
        </w:rPr>
        <w:t>quá khứ, vị lai. Nhưng không hiện ở trước, là nhằm ngăn chận có kiết kiến hiện tại.</w:t>
      </w:r>
    </w:p>
    <w:p>
      <w:pPr>
        <w:pStyle w:val="ListParagraph"/>
        <w:numPr>
          <w:ilvl w:val="1"/>
          <w:numId w:val="33"/>
        </w:numPr>
        <w:tabs>
          <w:tab w:pos="1215" w:val="left" w:leader="none"/>
        </w:tabs>
        <w:spacing w:line="273" w:lineRule="auto" w:before="107" w:after="0"/>
        <w:ind w:left="393" w:right="107" w:firstLine="566"/>
        <w:jc w:val="both"/>
        <w:rPr>
          <w:sz w:val="26"/>
        </w:rPr>
      </w:pPr>
      <w:r>
        <w:rPr>
          <w:color w:val="231F20"/>
          <w:sz w:val="26"/>
        </w:rPr>
        <w:t>Hoặc</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ái</w:t>
      </w:r>
      <w:r>
        <w:rPr>
          <w:color w:val="231F20"/>
          <w:spacing w:val="-7"/>
          <w:sz w:val="26"/>
        </w:rPr>
        <w:t> </w:t>
      </w:r>
      <w:r>
        <w:rPr>
          <w:color w:val="231F20"/>
          <w:sz w:val="26"/>
        </w:rPr>
        <w:t>quá</w:t>
      </w:r>
      <w:r>
        <w:rPr>
          <w:color w:val="231F20"/>
          <w:spacing w:val="-8"/>
          <w:sz w:val="26"/>
        </w:rPr>
        <w:t> </w:t>
      </w:r>
      <w:r>
        <w:rPr>
          <w:color w:val="231F20"/>
          <w:sz w:val="26"/>
        </w:rPr>
        <w:t>khứ</w:t>
      </w:r>
      <w:r>
        <w:rPr>
          <w:color w:val="231F20"/>
          <w:spacing w:val="-7"/>
          <w:sz w:val="26"/>
        </w:rPr>
        <w:t> </w:t>
      </w:r>
      <w:r>
        <w:rPr>
          <w:color w:val="231F20"/>
          <w:sz w:val="26"/>
        </w:rPr>
        <w:t>trói</w:t>
      </w:r>
      <w:r>
        <w:rPr>
          <w:color w:val="231F20"/>
          <w:spacing w:val="-7"/>
          <w:sz w:val="26"/>
        </w:rPr>
        <w:t> </w:t>
      </w:r>
      <w:r>
        <w:rPr>
          <w:color w:val="231F20"/>
          <w:sz w:val="26"/>
        </w:rPr>
        <w:t>buộc,</w:t>
      </w:r>
      <w:r>
        <w:rPr>
          <w:color w:val="231F20"/>
          <w:spacing w:val="-7"/>
          <w:sz w:val="26"/>
        </w:rPr>
        <w:t> </w:t>
      </w:r>
      <w:r>
        <w:rPr>
          <w:color w:val="231F20"/>
          <w:sz w:val="26"/>
        </w:rPr>
        <w:t>cũng</w:t>
      </w:r>
      <w:r>
        <w:rPr>
          <w:color w:val="231F20"/>
          <w:spacing w:val="-8"/>
          <w:sz w:val="26"/>
        </w:rPr>
        <w:t> </w:t>
      </w:r>
      <w:r>
        <w:rPr>
          <w:color w:val="231F20"/>
          <w:sz w:val="26"/>
        </w:rPr>
        <w:t>có</w:t>
      </w:r>
      <w:r>
        <w:rPr>
          <w:color w:val="231F20"/>
          <w:spacing w:val="-7"/>
          <w:sz w:val="26"/>
        </w:rPr>
        <w:t> </w:t>
      </w:r>
      <w:r>
        <w:rPr>
          <w:color w:val="231F20"/>
          <w:sz w:val="26"/>
        </w:rPr>
        <w:t>kiết</w:t>
      </w:r>
      <w:r>
        <w:rPr>
          <w:color w:val="231F20"/>
          <w:spacing w:val="-7"/>
          <w:sz w:val="26"/>
        </w:rPr>
        <w:t> </w:t>
      </w:r>
      <w:r>
        <w:rPr>
          <w:color w:val="231F20"/>
          <w:sz w:val="26"/>
        </w:rPr>
        <w:t>kiến</w:t>
      </w:r>
      <w:r>
        <w:rPr>
          <w:color w:val="231F20"/>
          <w:spacing w:val="-7"/>
          <w:sz w:val="26"/>
        </w:rPr>
        <w:t> </w:t>
      </w:r>
      <w:r>
        <w:rPr>
          <w:color w:val="231F20"/>
          <w:sz w:val="26"/>
        </w:rPr>
        <w:t>quá</w:t>
      </w:r>
      <w:r>
        <w:rPr>
          <w:color w:val="231F20"/>
          <w:spacing w:val="-7"/>
          <w:sz w:val="26"/>
        </w:rPr>
        <w:t> </w:t>
      </w:r>
      <w:r>
        <w:rPr>
          <w:color w:val="231F20"/>
          <w:sz w:val="26"/>
        </w:rPr>
        <w:t>khứ, vị lai, hiện tại trói buộc. Nghĩa là ở sự việc này có kiết ái trước đã sinh</w:t>
      </w:r>
      <w:r>
        <w:rPr>
          <w:color w:val="231F20"/>
          <w:spacing w:val="-12"/>
          <w:sz w:val="26"/>
        </w:rPr>
        <w:t> </w:t>
      </w:r>
      <w:r>
        <w:rPr>
          <w:color w:val="231F20"/>
          <w:sz w:val="26"/>
        </w:rPr>
        <w:t>chưa</w:t>
      </w:r>
      <w:r>
        <w:rPr>
          <w:color w:val="231F20"/>
          <w:spacing w:val="-12"/>
          <w:sz w:val="26"/>
        </w:rPr>
        <w:t> </w:t>
      </w:r>
      <w:r>
        <w:rPr>
          <w:color w:val="231F20"/>
          <w:sz w:val="26"/>
        </w:rPr>
        <w:t>đoạn,</w:t>
      </w:r>
      <w:r>
        <w:rPr>
          <w:color w:val="231F20"/>
          <w:spacing w:val="-12"/>
          <w:sz w:val="26"/>
        </w:rPr>
        <w:t> </w:t>
      </w:r>
      <w:r>
        <w:rPr>
          <w:color w:val="231F20"/>
          <w:sz w:val="26"/>
        </w:rPr>
        <w:t>cũng</w:t>
      </w:r>
      <w:r>
        <w:rPr>
          <w:color w:val="231F20"/>
          <w:spacing w:val="-12"/>
          <w:sz w:val="26"/>
        </w:rPr>
        <w:t> </w:t>
      </w:r>
      <w:r>
        <w:rPr>
          <w:color w:val="231F20"/>
          <w:sz w:val="26"/>
        </w:rPr>
        <w:t>có</w:t>
      </w:r>
      <w:r>
        <w:rPr>
          <w:color w:val="231F20"/>
          <w:spacing w:val="-12"/>
          <w:sz w:val="26"/>
        </w:rPr>
        <w:t> </w:t>
      </w:r>
      <w:r>
        <w:rPr>
          <w:color w:val="231F20"/>
          <w:sz w:val="26"/>
        </w:rPr>
        <w:t>kiết</w:t>
      </w:r>
      <w:r>
        <w:rPr>
          <w:color w:val="231F20"/>
          <w:spacing w:val="-12"/>
          <w:sz w:val="26"/>
        </w:rPr>
        <w:t> </w:t>
      </w:r>
      <w:r>
        <w:rPr>
          <w:color w:val="231F20"/>
          <w:sz w:val="26"/>
        </w:rPr>
        <w:t>kiến</w:t>
      </w:r>
      <w:r>
        <w:rPr>
          <w:color w:val="231F20"/>
          <w:spacing w:val="-12"/>
          <w:sz w:val="26"/>
        </w:rPr>
        <w:t> </w:t>
      </w:r>
      <w:r>
        <w:rPr>
          <w:color w:val="231F20"/>
          <w:sz w:val="26"/>
        </w:rPr>
        <w:t>hiện</w:t>
      </w:r>
      <w:r>
        <w:rPr>
          <w:color w:val="231F20"/>
          <w:spacing w:val="-12"/>
          <w:sz w:val="26"/>
        </w:rPr>
        <w:t> </w:t>
      </w:r>
      <w:r>
        <w:rPr>
          <w:color w:val="231F20"/>
          <w:sz w:val="26"/>
        </w:rPr>
        <w:t>ở</w:t>
      </w:r>
      <w:r>
        <w:rPr>
          <w:color w:val="231F20"/>
          <w:spacing w:val="-12"/>
          <w:sz w:val="26"/>
        </w:rPr>
        <w:t> </w:t>
      </w:r>
      <w:r>
        <w:rPr>
          <w:color w:val="231F20"/>
          <w:sz w:val="26"/>
        </w:rPr>
        <w:t>trước.</w:t>
      </w:r>
      <w:r>
        <w:rPr>
          <w:color w:val="231F20"/>
          <w:spacing w:val="-12"/>
          <w:sz w:val="26"/>
        </w:rPr>
        <w:t> </w:t>
      </w:r>
      <w:r>
        <w:rPr>
          <w:color w:val="231F20"/>
          <w:sz w:val="26"/>
        </w:rPr>
        <w:t>Ở</w:t>
      </w:r>
      <w:r>
        <w:rPr>
          <w:color w:val="231F20"/>
          <w:spacing w:val="-12"/>
          <w:sz w:val="26"/>
        </w:rPr>
        <w:t> </w:t>
      </w:r>
      <w:r>
        <w:rPr>
          <w:color w:val="231F20"/>
          <w:spacing w:val="-5"/>
          <w:sz w:val="26"/>
        </w:rPr>
        <w:t>đây,</w:t>
      </w:r>
      <w:r>
        <w:rPr>
          <w:color w:val="231F20"/>
          <w:spacing w:val="-12"/>
          <w:sz w:val="26"/>
        </w:rPr>
        <w:t> </w:t>
      </w:r>
      <w:r>
        <w:rPr>
          <w:color w:val="231F20"/>
          <w:sz w:val="26"/>
        </w:rPr>
        <w:t>có</w:t>
      </w:r>
      <w:r>
        <w:rPr>
          <w:color w:val="231F20"/>
          <w:spacing w:val="-12"/>
          <w:sz w:val="26"/>
        </w:rPr>
        <w:t> </w:t>
      </w:r>
      <w:r>
        <w:rPr>
          <w:color w:val="231F20"/>
          <w:sz w:val="26"/>
        </w:rPr>
        <w:t>kiết</w:t>
      </w:r>
      <w:r>
        <w:rPr>
          <w:color w:val="231F20"/>
          <w:spacing w:val="-12"/>
          <w:sz w:val="26"/>
        </w:rPr>
        <w:t> </w:t>
      </w:r>
      <w:r>
        <w:rPr>
          <w:color w:val="231F20"/>
          <w:sz w:val="26"/>
        </w:rPr>
        <w:t>ái</w:t>
      </w:r>
      <w:r>
        <w:rPr>
          <w:color w:val="231F20"/>
          <w:spacing w:val="-12"/>
          <w:sz w:val="26"/>
        </w:rPr>
        <w:t> </w:t>
      </w:r>
      <w:r>
        <w:rPr>
          <w:color w:val="231F20"/>
          <w:sz w:val="26"/>
        </w:rPr>
        <w:t>trước đã sinh chưa đoạn, là hiển bày có kiết ái quá khứ. Cũng có kiết kiến hiện ở trước, là chứng tỏ có kiết kiến hiện tại. Quá khứ, vị lai này</w:t>
      </w:r>
      <w:r>
        <w:rPr>
          <w:color w:val="231F20"/>
          <w:spacing w:val="-34"/>
          <w:sz w:val="26"/>
        </w:rPr>
        <w:t> </w:t>
      </w:r>
      <w:r>
        <w:rPr>
          <w:color w:val="231F20"/>
          <w:spacing w:val="-6"/>
          <w:sz w:val="26"/>
        </w:rPr>
        <w:t>có </w:t>
      </w:r>
      <w:r>
        <w:rPr>
          <w:color w:val="231F20"/>
          <w:sz w:val="26"/>
        </w:rPr>
        <w:t>kiết là không nói tự thành, vì kiết kiến hiện ở trước, tất có quá </w:t>
      </w:r>
      <w:r>
        <w:rPr>
          <w:color w:val="231F20"/>
          <w:spacing w:val="-4"/>
          <w:sz w:val="26"/>
        </w:rPr>
        <w:t>khứ, </w:t>
      </w:r>
      <w:r>
        <w:rPr>
          <w:color w:val="231F20"/>
          <w:sz w:val="26"/>
        </w:rPr>
        <w:t>vị lai.</w:t>
      </w:r>
    </w:p>
    <w:p>
      <w:pPr>
        <w:pStyle w:val="BodyText"/>
        <w:spacing w:line="273" w:lineRule="auto" w:before="108"/>
        <w:ind w:right="108"/>
      </w:pPr>
      <w:r>
        <w:rPr>
          <w:i/>
          <w:color w:val="231F20"/>
        </w:rPr>
        <w:t>Hỏi: </w:t>
      </w:r>
      <w:r>
        <w:rPr>
          <w:color w:val="231F20"/>
        </w:rPr>
        <w:t>Nếu như có kiết kiến quá khứ, vị lai, hiện tại trói buộc lại có kiết ái quá khứ trói buộc chăng?</w:t>
      </w:r>
    </w:p>
    <w:p>
      <w:pPr>
        <w:pStyle w:val="BodyText"/>
        <w:spacing w:line="273" w:lineRule="auto" w:before="111"/>
        <w:ind w:right="109"/>
      </w:pPr>
      <w:r>
        <w:rPr>
          <w:i/>
          <w:color w:val="231F20"/>
        </w:rPr>
        <w:t>Đáp: </w:t>
      </w:r>
      <w:r>
        <w:rPr>
          <w:color w:val="231F20"/>
        </w:rPr>
        <w:t>Nếu trước đã sinh chưa đoạn thì trói buộc. Nếu trước chưa</w:t>
      </w:r>
      <w:r>
        <w:rPr>
          <w:color w:val="231F20"/>
          <w:spacing w:val="-10"/>
        </w:rPr>
        <w:t> </w:t>
      </w:r>
      <w:r>
        <w:rPr>
          <w:color w:val="231F20"/>
        </w:rPr>
        <w:t>sinh,</w:t>
      </w:r>
      <w:r>
        <w:rPr>
          <w:color w:val="231F20"/>
          <w:spacing w:val="-10"/>
        </w:rPr>
        <w:t> </w:t>
      </w:r>
      <w:r>
        <w:rPr>
          <w:color w:val="231F20"/>
        </w:rPr>
        <w:t>hoặc</w:t>
      </w:r>
      <w:r>
        <w:rPr>
          <w:color w:val="231F20"/>
          <w:spacing w:val="-9"/>
        </w:rPr>
        <w:t> </w:t>
      </w:r>
      <w:r>
        <w:rPr>
          <w:color w:val="231F20"/>
        </w:rPr>
        <w:t>như</w:t>
      </w:r>
      <w:r>
        <w:rPr>
          <w:color w:val="231F20"/>
          <w:spacing w:val="-10"/>
        </w:rPr>
        <w:t> </w:t>
      </w:r>
      <w:r>
        <w:rPr>
          <w:color w:val="231F20"/>
        </w:rPr>
        <w:t>sinh</w:t>
      </w:r>
      <w:r>
        <w:rPr>
          <w:color w:val="231F20"/>
          <w:spacing w:val="-9"/>
        </w:rPr>
        <w:t> </w:t>
      </w:r>
      <w:r>
        <w:rPr>
          <w:color w:val="231F20"/>
        </w:rPr>
        <w:t>rồi</w:t>
      </w:r>
      <w:r>
        <w:rPr>
          <w:color w:val="231F20"/>
          <w:spacing w:val="-10"/>
        </w:rPr>
        <w:t> </w:t>
      </w:r>
      <w:r>
        <w:rPr>
          <w:color w:val="231F20"/>
        </w:rPr>
        <w:t>đoạn,</w:t>
      </w:r>
      <w:r>
        <w:rPr>
          <w:color w:val="231F20"/>
          <w:spacing w:val="-9"/>
        </w:rPr>
        <w:t> </w:t>
      </w:r>
      <w:r>
        <w:rPr>
          <w:color w:val="231F20"/>
        </w:rPr>
        <w:t>thì</w:t>
      </w:r>
      <w:r>
        <w:rPr>
          <w:color w:val="231F20"/>
          <w:spacing w:val="-10"/>
        </w:rPr>
        <w:t> </w:t>
      </w:r>
      <w:r>
        <w:rPr>
          <w:color w:val="231F20"/>
        </w:rPr>
        <w:t>không</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Ý</w:t>
      </w:r>
      <w:r>
        <w:rPr>
          <w:color w:val="231F20"/>
          <w:spacing w:val="-10"/>
        </w:rPr>
        <w:t> </w:t>
      </w:r>
      <w:r>
        <w:rPr>
          <w:color w:val="231F20"/>
        </w:rPr>
        <w:t>nghĩa</w:t>
      </w:r>
      <w:r>
        <w:rPr>
          <w:color w:val="231F20"/>
          <w:spacing w:val="-9"/>
        </w:rPr>
        <w:t> </w:t>
      </w:r>
      <w:r>
        <w:rPr>
          <w:color w:val="231F20"/>
        </w:rPr>
        <w:t>trong </w:t>
      </w:r>
      <w:r>
        <w:rPr>
          <w:color w:val="231F20"/>
          <w:spacing w:val="-5"/>
        </w:rPr>
        <w:t>đây, </w:t>
      </w:r>
      <w:r>
        <w:rPr>
          <w:color w:val="231F20"/>
        </w:rPr>
        <w:t>nói rộng như</w:t>
      </w:r>
      <w:r>
        <w:rPr>
          <w:color w:val="231F20"/>
          <w:spacing w:val="5"/>
        </w:rPr>
        <w:t> </w:t>
      </w:r>
      <w:r>
        <w:rPr>
          <w:color w:val="231F20"/>
        </w:rPr>
        <w:t>trước.</w:t>
      </w:r>
    </w:p>
    <w:p>
      <w:pPr>
        <w:pStyle w:val="BodyText"/>
        <w:spacing w:line="273" w:lineRule="auto" w:before="111"/>
        <w:ind w:right="108"/>
      </w:pPr>
      <w:r>
        <w:rPr>
          <w:color w:val="231F20"/>
        </w:rPr>
        <w:t>Như đối với kiết kiến, thì đối với kiết thủ, kiết nghi cũng vậy, vì cùng chỉ ở nơi ba cõi do kiến đạo đoạn. Dùng ái đối với kiến kia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tạo ra bảy trường hợp nhỏ. Như đối với kiến mà nói, trong ấy cũng có phần ít khác biệt. Nghĩa là kiết thủ chỉ có đạo loại trí đã sinh, ở nơi pháp do tu đạo đoạn, có kiết ái trước đã sinh chưa đoạn, là có ái quá khứ, không có kiến của ba đời. Không phải như kiết kiến, tập loại trí đã sinh, đối với pháp không tương ưng của kiết kiến do kiến diệt,</w:t>
      </w:r>
      <w:r>
        <w:rPr>
          <w:color w:val="231F20"/>
          <w:spacing w:val="-13"/>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có</w:t>
      </w:r>
      <w:r>
        <w:rPr>
          <w:color w:val="231F20"/>
          <w:spacing w:val="-12"/>
        </w:rPr>
        <w:t> </w:t>
      </w:r>
      <w:r>
        <w:rPr>
          <w:color w:val="231F20"/>
        </w:rPr>
        <w:t>kiết</w:t>
      </w:r>
      <w:r>
        <w:rPr>
          <w:color w:val="231F20"/>
          <w:spacing w:val="-13"/>
        </w:rPr>
        <w:t> </w:t>
      </w:r>
      <w:r>
        <w:rPr>
          <w:color w:val="231F20"/>
        </w:rPr>
        <w:t>ái</w:t>
      </w:r>
      <w:r>
        <w:rPr>
          <w:color w:val="231F20"/>
          <w:spacing w:val="-12"/>
        </w:rPr>
        <w:t> </w:t>
      </w:r>
      <w:r>
        <w:rPr>
          <w:color w:val="231F20"/>
        </w:rPr>
        <w:t>trước</w:t>
      </w:r>
      <w:r>
        <w:rPr>
          <w:color w:val="231F20"/>
          <w:spacing w:val="-12"/>
        </w:rPr>
        <w:t> </w:t>
      </w:r>
      <w:r>
        <w:rPr>
          <w:color w:val="231F20"/>
        </w:rPr>
        <w:t>đã</w:t>
      </w:r>
      <w:r>
        <w:rPr>
          <w:color w:val="231F20"/>
          <w:spacing w:val="-12"/>
        </w:rPr>
        <w:t> </w:t>
      </w:r>
      <w:r>
        <w:rPr>
          <w:color w:val="231F20"/>
        </w:rPr>
        <w:t>sinh</w:t>
      </w:r>
      <w:r>
        <w:rPr>
          <w:color w:val="231F20"/>
          <w:spacing w:val="-12"/>
        </w:rPr>
        <w:t> </w:t>
      </w:r>
      <w:r>
        <w:rPr>
          <w:color w:val="231F20"/>
        </w:rPr>
        <w:t>chưa</w:t>
      </w:r>
      <w:r>
        <w:rPr>
          <w:color w:val="231F20"/>
          <w:spacing w:val="-13"/>
        </w:rPr>
        <w:t> </w:t>
      </w:r>
      <w:r>
        <w:rPr>
          <w:color w:val="231F20"/>
        </w:rPr>
        <w:t>đoạn,</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ái</w:t>
      </w:r>
      <w:r>
        <w:rPr>
          <w:color w:val="231F20"/>
          <w:spacing w:val="-12"/>
        </w:rPr>
        <w:t> </w:t>
      </w:r>
      <w:r>
        <w:rPr>
          <w:color w:val="231F20"/>
        </w:rPr>
        <w:t>quá khứ,</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kiến</w:t>
      </w:r>
      <w:r>
        <w:rPr>
          <w:color w:val="231F20"/>
          <w:spacing w:val="-8"/>
        </w:rPr>
        <w:t> </w:t>
      </w:r>
      <w:r>
        <w:rPr>
          <w:color w:val="231F20"/>
        </w:rPr>
        <w:t>của</w:t>
      </w:r>
      <w:r>
        <w:rPr>
          <w:color w:val="231F20"/>
          <w:spacing w:val="-7"/>
        </w:rPr>
        <w:t> </w:t>
      </w:r>
      <w:r>
        <w:rPr>
          <w:color w:val="231F20"/>
        </w:rPr>
        <w:t>ba</w:t>
      </w:r>
      <w:r>
        <w:rPr>
          <w:color w:val="231F20"/>
          <w:spacing w:val="-8"/>
        </w:rPr>
        <w:t> </w:t>
      </w:r>
      <w:r>
        <w:rPr>
          <w:color w:val="231F20"/>
        </w:rPr>
        <w:t>đời,</w:t>
      </w:r>
      <w:r>
        <w:rPr>
          <w:color w:val="231F20"/>
          <w:spacing w:val="-8"/>
        </w:rPr>
        <w:t> </w:t>
      </w:r>
      <w:r>
        <w:rPr>
          <w:color w:val="231F20"/>
        </w:rPr>
        <w:t>nghĩa</w:t>
      </w:r>
      <w:r>
        <w:rPr>
          <w:color w:val="231F20"/>
          <w:spacing w:val="-8"/>
        </w:rPr>
        <w:t> </w:t>
      </w:r>
      <w:r>
        <w:rPr>
          <w:color w:val="231F20"/>
        </w:rPr>
        <w:t>khác</w:t>
      </w:r>
      <w:r>
        <w:rPr>
          <w:color w:val="231F20"/>
          <w:spacing w:val="-7"/>
        </w:rPr>
        <w:t> </w:t>
      </w:r>
      <w:r>
        <w:rPr>
          <w:color w:val="231F20"/>
        </w:rPr>
        <w:t>biệt,</w:t>
      </w:r>
      <w:r>
        <w:rPr>
          <w:color w:val="231F20"/>
          <w:spacing w:val="-8"/>
        </w:rPr>
        <w:t> </w:t>
      </w:r>
      <w:r>
        <w:rPr>
          <w:color w:val="231F20"/>
        </w:rPr>
        <w:t>vì</w:t>
      </w:r>
      <w:r>
        <w:rPr>
          <w:color w:val="231F20"/>
          <w:spacing w:val="-8"/>
        </w:rPr>
        <w:t> </w:t>
      </w:r>
      <w:r>
        <w:rPr>
          <w:color w:val="231F20"/>
        </w:rPr>
        <w:t>ít</w:t>
      </w:r>
      <w:r>
        <w:rPr>
          <w:color w:val="231F20"/>
          <w:spacing w:val="-8"/>
        </w:rPr>
        <w:t> </w:t>
      </w:r>
      <w:r>
        <w:rPr>
          <w:color w:val="231F20"/>
        </w:rPr>
        <w:t>nên</w:t>
      </w:r>
      <w:r>
        <w:rPr>
          <w:color w:val="231F20"/>
          <w:spacing w:val="-7"/>
        </w:rPr>
        <w:t> </w:t>
      </w:r>
      <w:r>
        <w:rPr>
          <w:color w:val="231F20"/>
        </w:rPr>
        <w:t>ở</w:t>
      </w:r>
      <w:r>
        <w:rPr>
          <w:color w:val="231F20"/>
          <w:spacing w:val="-8"/>
        </w:rPr>
        <w:t> </w:t>
      </w:r>
      <w:r>
        <w:rPr>
          <w:color w:val="231F20"/>
        </w:rPr>
        <w:t>đây</w:t>
      </w:r>
      <w:r>
        <w:rPr>
          <w:color w:val="231F20"/>
          <w:spacing w:val="-8"/>
        </w:rPr>
        <w:t> </w:t>
      </w:r>
      <w:r>
        <w:rPr>
          <w:color w:val="231F20"/>
          <w:spacing w:val="-3"/>
        </w:rPr>
        <w:t>không </w:t>
      </w:r>
      <w:r>
        <w:rPr>
          <w:color w:val="231F20"/>
        </w:rPr>
        <w:t>nói.</w:t>
      </w:r>
      <w:r>
        <w:rPr>
          <w:color w:val="231F20"/>
          <w:spacing w:val="-4"/>
        </w:rPr>
        <w:t> </w:t>
      </w:r>
      <w:r>
        <w:rPr>
          <w:color w:val="231F20"/>
        </w:rPr>
        <w:t>Như</w:t>
      </w:r>
      <w:r>
        <w:rPr>
          <w:color w:val="231F20"/>
          <w:spacing w:val="-3"/>
        </w:rPr>
        <w:t> </w:t>
      </w:r>
      <w:r>
        <w:rPr>
          <w:color w:val="231F20"/>
        </w:rPr>
        <w:t>kiết</w:t>
      </w:r>
      <w:r>
        <w:rPr>
          <w:color w:val="231F20"/>
          <w:spacing w:val="-3"/>
        </w:rPr>
        <w:t> </w:t>
      </w:r>
      <w:r>
        <w:rPr>
          <w:color w:val="231F20"/>
        </w:rPr>
        <w:t>ái</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phần</w:t>
      </w:r>
      <w:r>
        <w:rPr>
          <w:color w:val="231F20"/>
          <w:spacing w:val="-3"/>
        </w:rPr>
        <w:t> </w:t>
      </w:r>
      <w:r>
        <w:rPr>
          <w:color w:val="231F20"/>
        </w:rPr>
        <w:t>sau</w:t>
      </w:r>
      <w:r>
        <w:rPr>
          <w:color w:val="231F20"/>
          <w:spacing w:val="-4"/>
        </w:rPr>
        <w:t> </w:t>
      </w:r>
      <w:r>
        <w:rPr>
          <w:color w:val="231F20"/>
        </w:rPr>
        <w:t>tạo</w:t>
      </w:r>
      <w:r>
        <w:rPr>
          <w:color w:val="231F20"/>
          <w:spacing w:val="-3"/>
        </w:rPr>
        <w:t> </w:t>
      </w:r>
      <w:r>
        <w:rPr>
          <w:color w:val="231F20"/>
        </w:rPr>
        <w:t>ra</w:t>
      </w:r>
      <w:r>
        <w:rPr>
          <w:color w:val="231F20"/>
          <w:spacing w:val="-3"/>
        </w:rPr>
        <w:t> </w:t>
      </w:r>
      <w:r>
        <w:rPr>
          <w:color w:val="231F20"/>
        </w:rPr>
        <w:t>bảy</w:t>
      </w:r>
      <w:r>
        <w:rPr>
          <w:color w:val="231F20"/>
          <w:spacing w:val="-3"/>
        </w:rPr>
        <w:t> </w:t>
      </w:r>
      <w:r>
        <w:rPr>
          <w:color w:val="231F20"/>
        </w:rPr>
        <w:t>trường</w:t>
      </w:r>
      <w:r>
        <w:rPr>
          <w:color w:val="231F20"/>
          <w:spacing w:val="-4"/>
        </w:rPr>
        <w:t> </w:t>
      </w:r>
      <w:r>
        <w:rPr>
          <w:color w:val="231F20"/>
        </w:rPr>
        <w:t>hợp</w:t>
      </w:r>
      <w:r>
        <w:rPr>
          <w:color w:val="231F20"/>
          <w:spacing w:val="-3"/>
        </w:rPr>
        <w:t> </w:t>
      </w:r>
      <w:r>
        <w:rPr>
          <w:color w:val="231F20"/>
        </w:rPr>
        <w:t>nhỏ,</w:t>
      </w:r>
      <w:r>
        <w:rPr>
          <w:color w:val="231F20"/>
          <w:spacing w:val="-3"/>
        </w:rPr>
        <w:t> </w:t>
      </w:r>
      <w:r>
        <w:rPr>
          <w:color w:val="231F20"/>
        </w:rPr>
        <w:t>cho</w:t>
      </w:r>
      <w:r>
        <w:rPr>
          <w:color w:val="231F20"/>
          <w:spacing w:val="-3"/>
        </w:rPr>
        <w:t> </w:t>
      </w:r>
      <w:r>
        <w:rPr>
          <w:color w:val="231F20"/>
        </w:rPr>
        <w:t>đến kiết ganh ghét đối với kiết keo kiệt, thuận theo đối tượng ứng hợp của</w:t>
      </w:r>
      <w:r>
        <w:rPr>
          <w:color w:val="231F20"/>
          <w:spacing w:val="-13"/>
        </w:rPr>
        <w:t> </w:t>
      </w:r>
      <w:r>
        <w:rPr>
          <w:color w:val="231F20"/>
        </w:rPr>
        <w:t>chúng,</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bảy</w:t>
      </w:r>
      <w:r>
        <w:rPr>
          <w:color w:val="231F20"/>
          <w:spacing w:val="-12"/>
        </w:rPr>
        <w:t> </w:t>
      </w:r>
      <w:r>
        <w:rPr>
          <w:color w:val="231F20"/>
        </w:rPr>
        <w:t>trường</w:t>
      </w:r>
      <w:r>
        <w:rPr>
          <w:color w:val="231F20"/>
          <w:spacing w:val="-13"/>
        </w:rPr>
        <w:t> </w:t>
      </w:r>
      <w:r>
        <w:rPr>
          <w:color w:val="231F20"/>
        </w:rPr>
        <w:t>hợp</w:t>
      </w:r>
      <w:r>
        <w:rPr>
          <w:color w:val="231F20"/>
          <w:spacing w:val="-13"/>
        </w:rPr>
        <w:t> </w:t>
      </w:r>
      <w:r>
        <w:rPr>
          <w:color w:val="231F20"/>
        </w:rPr>
        <w:t>nhỏ,</w:t>
      </w:r>
      <w:r>
        <w:rPr>
          <w:color w:val="231F20"/>
          <w:spacing w:val="-13"/>
        </w:rPr>
        <w:t> </w:t>
      </w:r>
      <w:r>
        <w:rPr>
          <w:color w:val="231F20"/>
        </w:rPr>
        <w:t>cũng</w:t>
      </w:r>
      <w:r>
        <w:rPr>
          <w:color w:val="231F20"/>
          <w:spacing w:val="-12"/>
        </w:rPr>
        <w:t> </w:t>
      </w:r>
      <w:r>
        <w:rPr>
          <w:color w:val="231F20"/>
          <w:spacing w:val="-5"/>
        </w:rPr>
        <w:t>vậy.</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thuận</w:t>
      </w:r>
      <w:r>
        <w:rPr>
          <w:color w:val="231F20"/>
          <w:spacing w:val="-12"/>
        </w:rPr>
        <w:t> </w:t>
      </w:r>
      <w:r>
        <w:rPr>
          <w:color w:val="231F20"/>
        </w:rPr>
        <w:t>theo</w:t>
      </w:r>
      <w:r>
        <w:rPr>
          <w:color w:val="231F20"/>
          <w:spacing w:val="-13"/>
        </w:rPr>
        <w:t> </w:t>
      </w:r>
      <w:r>
        <w:rPr>
          <w:color w:val="231F20"/>
          <w:spacing w:val="-4"/>
        </w:rPr>
        <w:t>đối </w:t>
      </w:r>
      <w:r>
        <w:rPr>
          <w:color w:val="231F20"/>
        </w:rPr>
        <w:t>tượng ứng hợp kia, nghĩa là chỉ mạn cùng với ái đều cùng chung</w:t>
      </w:r>
      <w:r>
        <w:rPr>
          <w:color w:val="231F20"/>
          <w:spacing w:val="-43"/>
        </w:rPr>
        <w:t> </w:t>
      </w:r>
      <w:r>
        <w:rPr>
          <w:color w:val="231F20"/>
        </w:rPr>
        <w:t>nơi năm bộ của ba cõi, chỉ duyên nơi hữu lậu, và không phải biến </w:t>
      </w:r>
      <w:r>
        <w:rPr>
          <w:color w:val="231F20"/>
          <w:spacing w:val="-3"/>
        </w:rPr>
        <w:t>hành. </w:t>
      </w:r>
      <w:r>
        <w:rPr>
          <w:color w:val="231F20"/>
        </w:rPr>
        <w:t>Đối với phần sau tạo ra bảy trường hợp nhỏ, đều như ái mà nói. Vô minh thì chung nơi năm bộ của ba cõi, duyên nơi hữu lậu, vô </w:t>
      </w:r>
      <w:r>
        <w:rPr>
          <w:color w:val="231F20"/>
          <w:spacing w:val="-4"/>
        </w:rPr>
        <w:t>lậu, </w:t>
      </w:r>
      <w:r>
        <w:rPr>
          <w:color w:val="231F20"/>
        </w:rPr>
        <w:t>chung cả biến hành, không phải biến hành. Kiến, nghi chung cho ba cõi, chỉ có bốn bộ, duyên nơi hữu lậu, vô lậu, chung cả biến hành</w:t>
      </w:r>
      <w:r>
        <w:rPr>
          <w:color w:val="231F20"/>
          <w:spacing w:val="-22"/>
        </w:rPr>
        <w:t> </w:t>
      </w:r>
      <w:r>
        <w:rPr>
          <w:color w:val="231F20"/>
        </w:rPr>
        <w:t>và không</w:t>
      </w:r>
      <w:r>
        <w:rPr>
          <w:color w:val="231F20"/>
          <w:spacing w:val="-9"/>
        </w:rPr>
        <w:t> </w:t>
      </w:r>
      <w:r>
        <w:rPr>
          <w:color w:val="231F20"/>
        </w:rPr>
        <w:t>phải</w:t>
      </w:r>
      <w:r>
        <w:rPr>
          <w:color w:val="231F20"/>
          <w:spacing w:val="-8"/>
        </w:rPr>
        <w:t> </w:t>
      </w:r>
      <w:r>
        <w:rPr>
          <w:color w:val="231F20"/>
        </w:rPr>
        <w:t>biến</w:t>
      </w:r>
      <w:r>
        <w:rPr>
          <w:color w:val="231F20"/>
          <w:spacing w:val="-8"/>
        </w:rPr>
        <w:t> </w:t>
      </w:r>
      <w:r>
        <w:rPr>
          <w:color w:val="231F20"/>
        </w:rPr>
        <w:t>hành.</w:t>
      </w:r>
      <w:r>
        <w:rPr>
          <w:color w:val="231F20"/>
          <w:spacing w:val="-8"/>
        </w:rPr>
        <w:t> </w:t>
      </w:r>
      <w:r>
        <w:rPr>
          <w:color w:val="231F20"/>
        </w:rPr>
        <w:t>Hai</w:t>
      </w:r>
      <w:r>
        <w:rPr>
          <w:color w:val="231F20"/>
          <w:spacing w:val="-8"/>
        </w:rPr>
        <w:t> </w:t>
      </w:r>
      <w:r>
        <w:rPr>
          <w:color w:val="231F20"/>
        </w:rPr>
        <w:t>thủ</w:t>
      </w:r>
      <w:r>
        <w:rPr>
          <w:color w:val="231F20"/>
          <w:spacing w:val="-7"/>
        </w:rPr>
        <w:t> </w:t>
      </w:r>
      <w:r>
        <w:rPr>
          <w:color w:val="231F20"/>
        </w:rPr>
        <w:t>chung</w:t>
      </w:r>
      <w:r>
        <w:rPr>
          <w:color w:val="231F20"/>
          <w:spacing w:val="-7"/>
        </w:rPr>
        <w:t> </w:t>
      </w:r>
      <w:r>
        <w:rPr>
          <w:color w:val="231F20"/>
        </w:rPr>
        <w:t>nơi</w:t>
      </w:r>
      <w:r>
        <w:rPr>
          <w:color w:val="231F20"/>
          <w:spacing w:val="-9"/>
        </w:rPr>
        <w:t> </w:t>
      </w:r>
      <w:r>
        <w:rPr>
          <w:color w:val="231F20"/>
        </w:rPr>
        <w:t>ba</w:t>
      </w:r>
      <w:r>
        <w:rPr>
          <w:color w:val="231F20"/>
          <w:spacing w:val="-8"/>
        </w:rPr>
        <w:t> </w:t>
      </w:r>
      <w:r>
        <w:rPr>
          <w:color w:val="231F20"/>
        </w:rPr>
        <w:t>cõi</w:t>
      </w:r>
      <w:r>
        <w:rPr>
          <w:color w:val="231F20"/>
          <w:spacing w:val="-8"/>
        </w:rPr>
        <w:t> </w:t>
      </w:r>
      <w:r>
        <w:rPr>
          <w:color w:val="231F20"/>
        </w:rPr>
        <w:t>chỉ</w:t>
      </w:r>
      <w:r>
        <w:rPr>
          <w:color w:val="231F20"/>
          <w:spacing w:val="-7"/>
        </w:rPr>
        <w:t> </w:t>
      </w:r>
      <w:r>
        <w:rPr>
          <w:color w:val="231F20"/>
        </w:rPr>
        <w:t>có</w:t>
      </w:r>
      <w:r>
        <w:rPr>
          <w:color w:val="231F20"/>
          <w:spacing w:val="-7"/>
        </w:rPr>
        <w:t> </w:t>
      </w:r>
      <w:r>
        <w:rPr>
          <w:color w:val="231F20"/>
        </w:rPr>
        <w:t>bốn</w:t>
      </w:r>
      <w:r>
        <w:rPr>
          <w:color w:val="231F20"/>
          <w:spacing w:val="-8"/>
        </w:rPr>
        <w:t> </w:t>
      </w:r>
      <w:r>
        <w:rPr>
          <w:color w:val="231F20"/>
        </w:rPr>
        <w:t>bộ,</w:t>
      </w:r>
      <w:r>
        <w:rPr>
          <w:color w:val="231F20"/>
          <w:spacing w:val="-8"/>
        </w:rPr>
        <w:t> </w:t>
      </w:r>
      <w:r>
        <w:rPr>
          <w:color w:val="231F20"/>
        </w:rPr>
        <w:t>duyên nơi hữu lậu, chung cho cả biến hành và không phải biến hành. Kiết giận chỉ ở nơi cõi dục, chung nơi năm bộ, chỉ duyên nơi hữu </w:t>
      </w:r>
      <w:r>
        <w:rPr>
          <w:color w:val="231F20"/>
          <w:spacing w:val="-3"/>
        </w:rPr>
        <w:t>lậu, </w:t>
      </w:r>
      <w:r>
        <w:rPr>
          <w:color w:val="231F20"/>
        </w:rPr>
        <w:t>không phải biến hành. Kiết ganh ghét, keo kiệt, chỉ ở nơi cõi dục do tu đạo đoạn, duyên nơi hữu lậu, không phải biến hành.</w:t>
      </w:r>
    </w:p>
    <w:p>
      <w:pPr>
        <w:pStyle w:val="BodyText"/>
        <w:spacing w:line="273" w:lineRule="auto" w:before="96"/>
        <w:ind w:left="110" w:right="390"/>
      </w:pPr>
      <w:r>
        <w:rPr>
          <w:color w:val="231F20"/>
        </w:rPr>
        <w:t>Các kiết như thế, rộng hẹp có khác. Đối với bảy trường hợp sau, vì có chỗ bất đồng, thế nên cần nói câu: Thuận theo đối tượng ứng hợp.</w:t>
      </w:r>
    </w:p>
    <w:p>
      <w:pPr>
        <w:pStyle w:val="BodyText"/>
        <w:spacing w:line="273" w:lineRule="auto" w:before="111"/>
        <w:ind w:left="110" w:right="390"/>
      </w:pPr>
      <w:r>
        <w:rPr>
          <w:color w:val="231F20"/>
        </w:rPr>
        <w:t>Như bảy trường hợp nhỏ, thì bảy trường hợp lớn cũng </w:t>
      </w:r>
      <w:r>
        <w:rPr>
          <w:color w:val="231F20"/>
          <w:spacing w:val="-9"/>
        </w:rPr>
        <w:t>vậy. </w:t>
      </w:r>
      <w:r>
        <w:rPr>
          <w:color w:val="231F20"/>
        </w:rPr>
        <w:t>Khác</w:t>
      </w:r>
      <w:r>
        <w:rPr>
          <w:color w:val="231F20"/>
          <w:spacing w:val="-4"/>
        </w:rPr>
        <w:t> </w:t>
      </w:r>
      <w:r>
        <w:rPr>
          <w:color w:val="231F20"/>
        </w:rPr>
        <w:t>biệt:</w:t>
      </w:r>
      <w:r>
        <w:rPr>
          <w:color w:val="231F20"/>
          <w:spacing w:val="-3"/>
        </w:rPr>
        <w:t> </w:t>
      </w:r>
      <w:r>
        <w:rPr>
          <w:color w:val="231F20"/>
        </w:rPr>
        <w:t>Là</w:t>
      </w:r>
      <w:r>
        <w:rPr>
          <w:color w:val="231F20"/>
          <w:spacing w:val="-4"/>
        </w:rPr>
        <w:t> </w:t>
      </w:r>
      <w:r>
        <w:rPr>
          <w:color w:val="231F20"/>
        </w:rPr>
        <w:t>dùng</w:t>
      </w:r>
      <w:r>
        <w:rPr>
          <w:color w:val="231F20"/>
          <w:spacing w:val="-3"/>
        </w:rPr>
        <w:t> </w:t>
      </w:r>
      <w:r>
        <w:rPr>
          <w:color w:val="231F20"/>
        </w:rPr>
        <w:t>hai</w:t>
      </w:r>
      <w:r>
        <w:rPr>
          <w:color w:val="231F20"/>
          <w:spacing w:val="-4"/>
        </w:rPr>
        <w:t> </w:t>
      </w:r>
      <w:r>
        <w:rPr>
          <w:color w:val="231F20"/>
        </w:rPr>
        <w:t>đối</w:t>
      </w:r>
      <w:r>
        <w:rPr>
          <w:color w:val="231F20"/>
          <w:spacing w:val="-3"/>
        </w:rPr>
        <w:t> </w:t>
      </w:r>
      <w:r>
        <w:rPr>
          <w:color w:val="231F20"/>
        </w:rPr>
        <w:t>một,</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dùng</w:t>
      </w:r>
      <w:r>
        <w:rPr>
          <w:color w:val="231F20"/>
          <w:spacing w:val="-3"/>
        </w:rPr>
        <w:t> </w:t>
      </w:r>
      <w:r>
        <w:rPr>
          <w:color w:val="231F20"/>
        </w:rPr>
        <w:t>tám</w:t>
      </w:r>
      <w:r>
        <w:rPr>
          <w:color w:val="231F20"/>
          <w:spacing w:val="-4"/>
        </w:rPr>
        <w:t> </w:t>
      </w:r>
      <w:r>
        <w:rPr>
          <w:color w:val="231F20"/>
        </w:rPr>
        <w:t>đối</w:t>
      </w:r>
      <w:r>
        <w:rPr>
          <w:color w:val="231F20"/>
          <w:spacing w:val="-3"/>
        </w:rPr>
        <w:t> </w:t>
      </w:r>
      <w:r>
        <w:rPr>
          <w:color w:val="231F20"/>
        </w:rPr>
        <w:t>một.</w:t>
      </w:r>
      <w:r>
        <w:rPr>
          <w:color w:val="231F20"/>
          <w:spacing w:val="-4"/>
        </w:rPr>
        <w:t> </w:t>
      </w:r>
      <w:r>
        <w:rPr>
          <w:color w:val="231F20"/>
        </w:rPr>
        <w:t>Nghĩa</w:t>
      </w:r>
      <w:r>
        <w:rPr>
          <w:color w:val="231F20"/>
          <w:spacing w:val="-3"/>
        </w:rPr>
        <w:t> </w:t>
      </w:r>
      <w:r>
        <w:rPr>
          <w:color w:val="231F20"/>
        </w:rPr>
        <w:t>là dùng kiết ái, kiết giận quá khứ, trước đối với kiết mạn quá khứ.</w:t>
      </w:r>
      <w:r>
        <w:rPr>
          <w:color w:val="231F20"/>
          <w:spacing w:val="-45"/>
        </w:rPr>
        <w:t> </w:t>
      </w:r>
      <w:r>
        <w:rPr>
          <w:color w:val="231F20"/>
          <w:spacing w:val="-3"/>
        </w:rPr>
        <w:t>Tiếp </w:t>
      </w:r>
      <w:r>
        <w:rPr>
          <w:color w:val="231F20"/>
        </w:rPr>
        <w:t>theo đối với vị lai, tiếp theo đối với hiện tại, tiếp theo đối với quá khứ</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tiếp</w:t>
      </w:r>
      <w:r>
        <w:rPr>
          <w:color w:val="231F20"/>
          <w:spacing w:val="-10"/>
        </w:rPr>
        <w:t> </w:t>
      </w:r>
      <w:r>
        <w:rPr>
          <w:color w:val="231F20"/>
        </w:rPr>
        <w:t>theo</w:t>
      </w:r>
      <w:r>
        <w:rPr>
          <w:color w:val="231F20"/>
          <w:spacing w:val="-10"/>
        </w:rPr>
        <w:t> </w:t>
      </w:r>
      <w:r>
        <w:rPr>
          <w:color w:val="231F20"/>
        </w:rPr>
        <w:t>đối</w:t>
      </w:r>
      <w:r>
        <w:rPr>
          <w:color w:val="231F20"/>
          <w:spacing w:val="-10"/>
        </w:rPr>
        <w:t> </w:t>
      </w:r>
      <w:r>
        <w:rPr>
          <w:color w:val="231F20"/>
        </w:rPr>
        <w:t>với</w:t>
      </w:r>
      <w:r>
        <w:rPr>
          <w:color w:val="231F20"/>
          <w:spacing w:val="-9"/>
        </w:rPr>
        <w:t> </w:t>
      </w:r>
      <w:r>
        <w:rPr>
          <w:color w:val="231F20"/>
        </w:rPr>
        <w:t>vị</w:t>
      </w:r>
      <w:r>
        <w:rPr>
          <w:color w:val="231F20"/>
          <w:spacing w:val="-10"/>
        </w:rPr>
        <w:t> </w:t>
      </w:r>
      <w:r>
        <w:rPr>
          <w:color w:val="231F20"/>
        </w:rPr>
        <w:t>lai</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tiếp</w:t>
      </w:r>
      <w:r>
        <w:rPr>
          <w:color w:val="231F20"/>
          <w:spacing w:val="-10"/>
        </w:rPr>
        <w:t> </w:t>
      </w:r>
      <w:r>
        <w:rPr>
          <w:color w:val="231F20"/>
        </w:rPr>
        <w:t>theo</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quá</w:t>
      </w:r>
      <w:r>
        <w:rPr>
          <w:color w:val="231F20"/>
          <w:spacing w:val="-10"/>
        </w:rPr>
        <w:t> </w:t>
      </w:r>
      <w:r>
        <w:rPr>
          <w:color w:val="231F20"/>
          <w:spacing w:val="-5"/>
        </w:rPr>
        <w:t>khứ </w:t>
      </w:r>
      <w:r>
        <w:rPr>
          <w:color w:val="231F20"/>
        </w:rPr>
        <w:t>vị</w:t>
      </w:r>
      <w:r>
        <w:rPr>
          <w:color w:val="231F20"/>
          <w:spacing w:val="10"/>
        </w:rPr>
        <w:t> </w:t>
      </w:r>
      <w:r>
        <w:rPr>
          <w:color w:val="231F20"/>
        </w:rPr>
        <w:t>lai.</w:t>
      </w:r>
      <w:r>
        <w:rPr>
          <w:color w:val="231F20"/>
          <w:spacing w:val="11"/>
        </w:rPr>
        <w:t> </w:t>
      </w:r>
      <w:r>
        <w:rPr>
          <w:color w:val="231F20"/>
        </w:rPr>
        <w:t>Sau,</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quá</w:t>
      </w:r>
      <w:r>
        <w:rPr>
          <w:color w:val="231F20"/>
          <w:spacing w:val="10"/>
        </w:rPr>
        <w:t> </w:t>
      </w:r>
      <w:r>
        <w:rPr>
          <w:color w:val="231F20"/>
        </w:rPr>
        <w:t>khứ,</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hiện</w:t>
      </w:r>
      <w:r>
        <w:rPr>
          <w:color w:val="231F20"/>
          <w:spacing w:val="11"/>
        </w:rPr>
        <w:t> </w:t>
      </w:r>
      <w:r>
        <w:rPr>
          <w:color w:val="231F20"/>
        </w:rPr>
        <w:t>tại,</w:t>
      </w:r>
      <w:r>
        <w:rPr>
          <w:color w:val="231F20"/>
          <w:spacing w:val="10"/>
        </w:rPr>
        <w:t> </w:t>
      </w:r>
      <w:r>
        <w:rPr>
          <w:color w:val="231F20"/>
        </w:rPr>
        <w:t>nơi</w:t>
      </w:r>
      <w:r>
        <w:rPr>
          <w:color w:val="231F20"/>
          <w:spacing w:val="11"/>
        </w:rPr>
        <w:t> </w:t>
      </w:r>
      <w:r>
        <w:rPr>
          <w:color w:val="231F20"/>
        </w:rPr>
        <w:t>kiết</w:t>
      </w:r>
      <w:r>
        <w:rPr>
          <w:color w:val="231F20"/>
          <w:spacing w:val="11"/>
        </w:rPr>
        <w:t> </w:t>
      </w:r>
      <w:r>
        <w:rPr>
          <w:color w:val="231F20"/>
        </w:rPr>
        <w:t>mạn</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bảy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trường hợp. Như dùng kiết ái, kiết giận quá khứ, đối với kiết mạn, tạo ra bảy trường hợp, thì đối với kiết vô minh, kiết kiến, kiết thủ, kiết</w:t>
      </w:r>
      <w:r>
        <w:rPr>
          <w:color w:val="231F20"/>
          <w:spacing w:val="-10"/>
        </w:rPr>
        <w:t> </w:t>
      </w:r>
      <w:r>
        <w:rPr>
          <w:color w:val="231F20"/>
        </w:rPr>
        <w:t>nghi,</w:t>
      </w:r>
      <w:r>
        <w:rPr>
          <w:color w:val="231F20"/>
          <w:spacing w:val="-10"/>
        </w:rPr>
        <w:t> </w:t>
      </w:r>
      <w:r>
        <w:rPr>
          <w:color w:val="231F20"/>
        </w:rPr>
        <w:t>kiết</w:t>
      </w:r>
      <w:r>
        <w:rPr>
          <w:color w:val="231F20"/>
          <w:spacing w:val="-10"/>
        </w:rPr>
        <w:t> </w:t>
      </w:r>
      <w:r>
        <w:rPr>
          <w:color w:val="231F20"/>
        </w:rPr>
        <w:t>ganh</w:t>
      </w:r>
      <w:r>
        <w:rPr>
          <w:color w:val="231F20"/>
          <w:spacing w:val="-10"/>
        </w:rPr>
        <w:t> </w:t>
      </w:r>
      <w:r>
        <w:rPr>
          <w:color w:val="231F20"/>
        </w:rPr>
        <w:t>ghét,</w:t>
      </w:r>
      <w:r>
        <w:rPr>
          <w:color w:val="231F20"/>
          <w:spacing w:val="-10"/>
        </w:rPr>
        <w:t> </w:t>
      </w:r>
      <w:r>
        <w:rPr>
          <w:color w:val="231F20"/>
        </w:rPr>
        <w:t>kiết</w:t>
      </w:r>
      <w:r>
        <w:rPr>
          <w:color w:val="231F20"/>
          <w:spacing w:val="-10"/>
        </w:rPr>
        <w:t> </w:t>
      </w:r>
      <w:r>
        <w:rPr>
          <w:color w:val="231F20"/>
        </w:rPr>
        <w:t>keo</w:t>
      </w:r>
      <w:r>
        <w:rPr>
          <w:color w:val="231F20"/>
          <w:spacing w:val="-10"/>
        </w:rPr>
        <w:t> </w:t>
      </w:r>
      <w:r>
        <w:rPr>
          <w:color w:val="231F20"/>
        </w:rPr>
        <w:t>kiệt,</w:t>
      </w:r>
      <w:r>
        <w:rPr>
          <w:color w:val="231F20"/>
          <w:spacing w:val="-10"/>
        </w:rPr>
        <w:t> </w:t>
      </w:r>
      <w:r>
        <w:rPr>
          <w:color w:val="231F20"/>
        </w:rPr>
        <w:t>mỗi</w:t>
      </w:r>
      <w:r>
        <w:rPr>
          <w:color w:val="231F20"/>
          <w:spacing w:val="-10"/>
        </w:rPr>
        <w:t> </w:t>
      </w:r>
      <w:r>
        <w:rPr>
          <w:color w:val="231F20"/>
        </w:rPr>
        <w:t>kiết</w:t>
      </w:r>
      <w:r>
        <w:rPr>
          <w:color w:val="231F20"/>
          <w:spacing w:val="-10"/>
        </w:rPr>
        <w:t> </w:t>
      </w:r>
      <w:r>
        <w:rPr>
          <w:color w:val="231F20"/>
        </w:rPr>
        <w:t>đều</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bảy</w:t>
      </w:r>
      <w:r>
        <w:rPr>
          <w:color w:val="231F20"/>
          <w:spacing w:val="-10"/>
        </w:rPr>
        <w:t> </w:t>
      </w:r>
      <w:r>
        <w:rPr>
          <w:color w:val="231F20"/>
        </w:rPr>
        <w:t>trường hợp</w:t>
      </w:r>
      <w:r>
        <w:rPr>
          <w:color w:val="231F20"/>
          <w:spacing w:val="-10"/>
        </w:rPr>
        <w:t> </w:t>
      </w:r>
      <w:r>
        <w:rPr>
          <w:color w:val="231F20"/>
        </w:rPr>
        <w:t>cũng</w:t>
      </w:r>
      <w:r>
        <w:rPr>
          <w:color w:val="231F20"/>
          <w:spacing w:val="-10"/>
        </w:rPr>
        <w:t> </w:t>
      </w:r>
      <w:r>
        <w:rPr>
          <w:color w:val="231F20"/>
        </w:rPr>
        <w:t>thế.</w:t>
      </w:r>
      <w:r>
        <w:rPr>
          <w:color w:val="231F20"/>
          <w:spacing w:val="-14"/>
        </w:rPr>
        <w:t> </w:t>
      </w:r>
      <w:r>
        <w:rPr>
          <w:color w:val="231F20"/>
          <w:spacing w:val="-3"/>
        </w:rPr>
        <w:t>Tiếp</w:t>
      </w:r>
      <w:r>
        <w:rPr>
          <w:color w:val="231F20"/>
          <w:spacing w:val="-10"/>
        </w:rPr>
        <w:t> </w:t>
      </w:r>
      <w:r>
        <w:rPr>
          <w:color w:val="231F20"/>
        </w:rPr>
        <w:t>theo,</w:t>
      </w:r>
      <w:r>
        <w:rPr>
          <w:color w:val="231F20"/>
          <w:spacing w:val="-10"/>
        </w:rPr>
        <w:t> </w:t>
      </w:r>
      <w:r>
        <w:rPr>
          <w:color w:val="231F20"/>
        </w:rPr>
        <w:t>trừ</w:t>
      </w:r>
      <w:r>
        <w:rPr>
          <w:color w:val="231F20"/>
          <w:spacing w:val="-10"/>
        </w:rPr>
        <w:t> </w:t>
      </w:r>
      <w:r>
        <w:rPr>
          <w:color w:val="231F20"/>
        </w:rPr>
        <w:t>kiết</w:t>
      </w:r>
      <w:r>
        <w:rPr>
          <w:color w:val="231F20"/>
          <w:spacing w:val="-10"/>
        </w:rPr>
        <w:t> </w:t>
      </w:r>
      <w:r>
        <w:rPr>
          <w:color w:val="231F20"/>
        </w:rPr>
        <w:t>ái,</w:t>
      </w:r>
      <w:r>
        <w:rPr>
          <w:color w:val="231F20"/>
          <w:spacing w:val="-9"/>
        </w:rPr>
        <w:t> </w:t>
      </w:r>
      <w:r>
        <w:rPr>
          <w:color w:val="231F20"/>
        </w:rPr>
        <w:t>dùng</w:t>
      </w:r>
      <w:r>
        <w:rPr>
          <w:color w:val="231F20"/>
          <w:spacing w:val="-10"/>
        </w:rPr>
        <w:t> </w:t>
      </w:r>
      <w:r>
        <w:rPr>
          <w:color w:val="231F20"/>
        </w:rPr>
        <w:t>kiết</w:t>
      </w:r>
      <w:r>
        <w:rPr>
          <w:color w:val="231F20"/>
          <w:spacing w:val="-10"/>
        </w:rPr>
        <w:t> </w:t>
      </w:r>
      <w:r>
        <w:rPr>
          <w:color w:val="231F20"/>
        </w:rPr>
        <w:t>giận,</w:t>
      </w:r>
      <w:r>
        <w:rPr>
          <w:color w:val="231F20"/>
          <w:spacing w:val="-10"/>
        </w:rPr>
        <w:t> </w:t>
      </w:r>
      <w:r>
        <w:rPr>
          <w:color w:val="231F20"/>
        </w:rPr>
        <w:t>kiết</w:t>
      </w:r>
      <w:r>
        <w:rPr>
          <w:color w:val="231F20"/>
          <w:spacing w:val="-10"/>
        </w:rPr>
        <w:t> </w:t>
      </w:r>
      <w:r>
        <w:rPr>
          <w:color w:val="231F20"/>
        </w:rPr>
        <w:t>mạn</w:t>
      </w:r>
      <w:r>
        <w:rPr>
          <w:color w:val="231F20"/>
          <w:spacing w:val="-10"/>
        </w:rPr>
        <w:t> </w:t>
      </w:r>
      <w:r>
        <w:rPr>
          <w:color w:val="231F20"/>
        </w:rPr>
        <w:t>quá</w:t>
      </w:r>
      <w:r>
        <w:rPr>
          <w:color w:val="231F20"/>
          <w:spacing w:val="-10"/>
        </w:rPr>
        <w:t> </w:t>
      </w:r>
      <w:r>
        <w:rPr>
          <w:color w:val="231F20"/>
        </w:rPr>
        <w:t>khứ, trước đối với kiết vô minh quá khứ, tiếp theo đối với vị lai, tiếp </w:t>
      </w:r>
      <w:r>
        <w:rPr>
          <w:color w:val="231F20"/>
          <w:spacing w:val="-4"/>
        </w:rPr>
        <w:t>theo </w:t>
      </w:r>
      <w:r>
        <w:rPr>
          <w:color w:val="231F20"/>
        </w:rPr>
        <w:t>đối với hiện tại, tiếp theo đối với quá khứ hiện tại, tiếp theo đối với vị lai hiện tại, tiếp theo đối với quá khứ vị lai. Sau, đối với quá khứ, vị</w:t>
      </w:r>
      <w:r>
        <w:rPr>
          <w:color w:val="231F20"/>
          <w:spacing w:val="-6"/>
        </w:rPr>
        <w:t> </w:t>
      </w:r>
      <w:r>
        <w:rPr>
          <w:color w:val="231F20"/>
        </w:rPr>
        <w:t>lai,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nơi</w:t>
      </w:r>
      <w:r>
        <w:rPr>
          <w:color w:val="231F20"/>
          <w:spacing w:val="-5"/>
        </w:rPr>
        <w:t> </w:t>
      </w:r>
      <w:r>
        <w:rPr>
          <w:color w:val="231F20"/>
        </w:rPr>
        <w:t>kiết</w:t>
      </w:r>
      <w:r>
        <w:rPr>
          <w:color w:val="231F20"/>
          <w:spacing w:val="-5"/>
        </w:rPr>
        <w:t> </w:t>
      </w:r>
      <w:r>
        <w:rPr>
          <w:color w:val="231F20"/>
        </w:rPr>
        <w:t>vô</w:t>
      </w:r>
      <w:r>
        <w:rPr>
          <w:color w:val="231F20"/>
          <w:spacing w:val="-5"/>
        </w:rPr>
        <w:t> </w:t>
      </w:r>
      <w:r>
        <w:rPr>
          <w:color w:val="231F20"/>
        </w:rPr>
        <w:t>minh</w:t>
      </w:r>
      <w:r>
        <w:rPr>
          <w:color w:val="231F20"/>
          <w:spacing w:val="-6"/>
        </w:rPr>
        <w:t> </w:t>
      </w:r>
      <w:r>
        <w:rPr>
          <w:color w:val="231F20"/>
        </w:rPr>
        <w:t>tạo</w:t>
      </w:r>
      <w:r>
        <w:rPr>
          <w:color w:val="231F20"/>
          <w:spacing w:val="-5"/>
        </w:rPr>
        <w:t> </w:t>
      </w:r>
      <w:r>
        <w:rPr>
          <w:color w:val="231F20"/>
        </w:rPr>
        <w:t>ra</w:t>
      </w:r>
      <w:r>
        <w:rPr>
          <w:color w:val="231F20"/>
          <w:spacing w:val="-5"/>
        </w:rPr>
        <w:t> </w:t>
      </w:r>
      <w:r>
        <w:rPr>
          <w:color w:val="231F20"/>
        </w:rPr>
        <w:t>bảy</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Như</w:t>
      </w:r>
      <w:r>
        <w:rPr>
          <w:color w:val="231F20"/>
          <w:spacing w:val="-5"/>
        </w:rPr>
        <w:t> </w:t>
      </w:r>
      <w:r>
        <w:rPr>
          <w:color w:val="231F20"/>
        </w:rPr>
        <w:t>dùng</w:t>
      </w:r>
      <w:r>
        <w:rPr>
          <w:color w:val="231F20"/>
          <w:spacing w:val="-5"/>
        </w:rPr>
        <w:t> </w:t>
      </w:r>
      <w:r>
        <w:rPr>
          <w:color w:val="231F20"/>
        </w:rPr>
        <w:t>kiết mạn, kiết giận quá khứ đối với kiết vô minh tạo ra bảy trường hợp, thì đối với kiết kiến, kiết thủ, kiết nghi, kiết ganh ghét, kiết keo kiệt, mỗi</w:t>
      </w:r>
      <w:r>
        <w:rPr>
          <w:color w:val="231F20"/>
          <w:spacing w:val="-7"/>
        </w:rPr>
        <w:t> </w:t>
      </w:r>
      <w:r>
        <w:rPr>
          <w:color w:val="231F20"/>
        </w:rPr>
        <w:t>kiết</w:t>
      </w:r>
      <w:r>
        <w:rPr>
          <w:color w:val="231F20"/>
          <w:spacing w:val="-7"/>
        </w:rPr>
        <w:t> </w:t>
      </w:r>
      <w:r>
        <w:rPr>
          <w:color w:val="231F20"/>
        </w:rPr>
        <w:t>đều</w:t>
      </w:r>
      <w:r>
        <w:rPr>
          <w:color w:val="231F20"/>
          <w:spacing w:val="-6"/>
        </w:rPr>
        <w:t> </w:t>
      </w:r>
      <w:r>
        <w:rPr>
          <w:color w:val="231F20"/>
        </w:rPr>
        <w:t>tạo</w:t>
      </w:r>
      <w:r>
        <w:rPr>
          <w:color w:val="231F20"/>
          <w:spacing w:val="-7"/>
        </w:rPr>
        <w:t> </w:t>
      </w:r>
      <w:r>
        <w:rPr>
          <w:color w:val="231F20"/>
        </w:rPr>
        <w:t>ra</w:t>
      </w:r>
      <w:r>
        <w:rPr>
          <w:color w:val="231F20"/>
          <w:spacing w:val="-7"/>
        </w:rPr>
        <w:t> </w:t>
      </w:r>
      <w:r>
        <w:rPr>
          <w:color w:val="231F20"/>
        </w:rPr>
        <w:t>bảy</w:t>
      </w:r>
      <w:r>
        <w:rPr>
          <w:color w:val="231F20"/>
          <w:spacing w:val="-6"/>
        </w:rPr>
        <w:t> </w:t>
      </w:r>
      <w:r>
        <w:rPr>
          <w:color w:val="231F20"/>
        </w:rPr>
        <w:t>trường</w:t>
      </w:r>
      <w:r>
        <w:rPr>
          <w:color w:val="231F20"/>
          <w:spacing w:val="-7"/>
        </w:rPr>
        <w:t> </w:t>
      </w:r>
      <w:r>
        <w:rPr>
          <w:color w:val="231F20"/>
        </w:rPr>
        <w:t>hợp</w:t>
      </w:r>
      <w:r>
        <w:rPr>
          <w:color w:val="231F20"/>
          <w:spacing w:val="-7"/>
        </w:rPr>
        <w:t> </w:t>
      </w:r>
      <w:r>
        <w:rPr>
          <w:color w:val="231F20"/>
        </w:rPr>
        <w:t>cũng</w:t>
      </w:r>
      <w:r>
        <w:rPr>
          <w:color w:val="231F20"/>
          <w:spacing w:val="-6"/>
        </w:rPr>
        <w:t> </w:t>
      </w:r>
      <w:r>
        <w:rPr>
          <w:color w:val="231F20"/>
          <w:spacing w:val="-5"/>
        </w:rPr>
        <w:t>vậy.</w:t>
      </w:r>
      <w:r>
        <w:rPr>
          <w:color w:val="231F20"/>
          <w:spacing w:val="-12"/>
        </w:rPr>
        <w:t> </w:t>
      </w:r>
      <w:r>
        <w:rPr>
          <w:color w:val="231F20"/>
          <w:spacing w:val="-3"/>
        </w:rPr>
        <w:t>Tiếp</w:t>
      </w:r>
      <w:r>
        <w:rPr>
          <w:color w:val="231F20"/>
          <w:spacing w:val="-7"/>
        </w:rPr>
        <w:t> </w:t>
      </w:r>
      <w:r>
        <w:rPr>
          <w:color w:val="231F20"/>
        </w:rPr>
        <w:t>theo,</w:t>
      </w:r>
      <w:r>
        <w:rPr>
          <w:color w:val="231F20"/>
          <w:spacing w:val="-6"/>
        </w:rPr>
        <w:t> </w:t>
      </w:r>
      <w:r>
        <w:rPr>
          <w:color w:val="231F20"/>
        </w:rPr>
        <w:t>trừ</w:t>
      </w:r>
      <w:r>
        <w:rPr>
          <w:color w:val="231F20"/>
          <w:spacing w:val="-7"/>
        </w:rPr>
        <w:t> </w:t>
      </w:r>
      <w:r>
        <w:rPr>
          <w:color w:val="231F20"/>
        </w:rPr>
        <w:t>kiết</w:t>
      </w:r>
      <w:r>
        <w:rPr>
          <w:color w:val="231F20"/>
          <w:spacing w:val="-7"/>
        </w:rPr>
        <w:t> </w:t>
      </w:r>
      <w:r>
        <w:rPr>
          <w:color w:val="231F20"/>
        </w:rPr>
        <w:t>giận, dùng</w:t>
      </w:r>
      <w:r>
        <w:rPr>
          <w:color w:val="231F20"/>
          <w:spacing w:val="-13"/>
        </w:rPr>
        <w:t> </w:t>
      </w:r>
      <w:r>
        <w:rPr>
          <w:color w:val="231F20"/>
        </w:rPr>
        <w:t>kiết</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kiết</w:t>
      </w:r>
      <w:r>
        <w:rPr>
          <w:color w:val="231F20"/>
          <w:spacing w:val="-13"/>
        </w:rPr>
        <w:t> </w:t>
      </w:r>
      <w:r>
        <w:rPr>
          <w:color w:val="231F20"/>
        </w:rPr>
        <w:t>mạn</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trước</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kiết</w:t>
      </w:r>
      <w:r>
        <w:rPr>
          <w:color w:val="231F20"/>
          <w:spacing w:val="-13"/>
        </w:rPr>
        <w:t> </w:t>
      </w:r>
      <w:r>
        <w:rPr>
          <w:color w:val="231F20"/>
        </w:rPr>
        <w:t>kiến</w:t>
      </w:r>
      <w:r>
        <w:rPr>
          <w:color w:val="231F20"/>
          <w:spacing w:val="-13"/>
        </w:rPr>
        <w:t> </w:t>
      </w:r>
      <w:r>
        <w:rPr>
          <w:color w:val="231F20"/>
        </w:rPr>
        <w:t>quá</w:t>
      </w:r>
      <w:r>
        <w:rPr>
          <w:color w:val="231F20"/>
          <w:spacing w:val="-13"/>
        </w:rPr>
        <w:t> </w:t>
      </w:r>
      <w:r>
        <w:rPr>
          <w:color w:val="231F20"/>
        </w:rPr>
        <w:t>khứ, tiếp</w:t>
      </w:r>
      <w:r>
        <w:rPr>
          <w:color w:val="231F20"/>
          <w:spacing w:val="-10"/>
        </w:rPr>
        <w:t> </w:t>
      </w:r>
      <w:r>
        <w:rPr>
          <w:color w:val="231F20"/>
        </w:rPr>
        <w:t>theo</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tiếp</w:t>
      </w:r>
      <w:r>
        <w:rPr>
          <w:color w:val="231F20"/>
          <w:spacing w:val="-10"/>
        </w:rPr>
        <w:t> </w:t>
      </w:r>
      <w:r>
        <w:rPr>
          <w:color w:val="231F20"/>
        </w:rPr>
        <w:t>theo</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tiếp</w:t>
      </w:r>
      <w:r>
        <w:rPr>
          <w:color w:val="231F20"/>
          <w:spacing w:val="-10"/>
        </w:rPr>
        <w:t> </w:t>
      </w:r>
      <w:r>
        <w:rPr>
          <w:color w:val="231F20"/>
        </w:rPr>
        <w:t>theo</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spacing w:val="-4"/>
        </w:rPr>
        <w:t>quá </w:t>
      </w:r>
      <w:r>
        <w:rPr>
          <w:color w:val="231F20"/>
        </w:rPr>
        <w:t>khứ, hiện tại, tiếp theo đối với vị lai, hiện tại, tiếp theo đối với quá khứ vị lai. Sau, đối với quá khứ, vị lai, hiện tại nơi kiết kiến tạo ra bảy trường hợp. Như dùng kiết vô minh, kiết mạn quá khứ, đối với kiết kiến, tạo ra bảy trường hợp, thì đối với kiết thủ, kiết nghi, kiết ganh</w:t>
      </w:r>
      <w:r>
        <w:rPr>
          <w:color w:val="231F20"/>
          <w:spacing w:val="-8"/>
        </w:rPr>
        <w:t> </w:t>
      </w:r>
      <w:r>
        <w:rPr>
          <w:color w:val="231F20"/>
        </w:rPr>
        <w:t>ghét,</w:t>
      </w:r>
      <w:r>
        <w:rPr>
          <w:color w:val="231F20"/>
          <w:spacing w:val="-8"/>
        </w:rPr>
        <w:t> </w:t>
      </w:r>
      <w:r>
        <w:rPr>
          <w:color w:val="231F20"/>
        </w:rPr>
        <w:t>kiết</w:t>
      </w:r>
      <w:r>
        <w:rPr>
          <w:color w:val="231F20"/>
          <w:spacing w:val="-8"/>
        </w:rPr>
        <w:t> </w:t>
      </w:r>
      <w:r>
        <w:rPr>
          <w:color w:val="231F20"/>
        </w:rPr>
        <w:t>keo</w:t>
      </w:r>
      <w:r>
        <w:rPr>
          <w:color w:val="231F20"/>
          <w:spacing w:val="-8"/>
        </w:rPr>
        <w:t> </w:t>
      </w:r>
      <w:r>
        <w:rPr>
          <w:color w:val="231F20"/>
        </w:rPr>
        <w:t>kiệt,</w:t>
      </w:r>
      <w:r>
        <w:rPr>
          <w:color w:val="231F20"/>
          <w:spacing w:val="-8"/>
        </w:rPr>
        <w:t> </w:t>
      </w:r>
      <w:r>
        <w:rPr>
          <w:color w:val="231F20"/>
        </w:rPr>
        <w:t>mỗi</w:t>
      </w:r>
      <w:r>
        <w:rPr>
          <w:color w:val="231F20"/>
          <w:spacing w:val="-8"/>
        </w:rPr>
        <w:t> </w:t>
      </w:r>
      <w:r>
        <w:rPr>
          <w:color w:val="231F20"/>
        </w:rPr>
        <w:t>kiết</w:t>
      </w:r>
      <w:r>
        <w:rPr>
          <w:color w:val="231F20"/>
          <w:spacing w:val="-8"/>
        </w:rPr>
        <w:t> </w:t>
      </w:r>
      <w:r>
        <w:rPr>
          <w:color w:val="231F20"/>
        </w:rPr>
        <w:t>đều</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bảy</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cũng</w:t>
      </w:r>
      <w:r>
        <w:rPr>
          <w:color w:val="231F20"/>
          <w:spacing w:val="-8"/>
        </w:rPr>
        <w:t> </w:t>
      </w:r>
      <w:r>
        <w:rPr>
          <w:color w:val="231F20"/>
          <w:spacing w:val="-3"/>
        </w:rPr>
        <w:t>thế. Tiếp </w:t>
      </w:r>
      <w:r>
        <w:rPr>
          <w:color w:val="231F20"/>
        </w:rPr>
        <w:t>theo, trừ kiết mạn, dùng kiết kiến, kiết vô minh quá khứ, trước đối</w:t>
      </w:r>
      <w:r>
        <w:rPr>
          <w:color w:val="231F20"/>
          <w:spacing w:val="-8"/>
        </w:rPr>
        <w:t> </w:t>
      </w:r>
      <w:r>
        <w:rPr>
          <w:color w:val="231F20"/>
        </w:rPr>
        <w:t>với</w:t>
      </w:r>
      <w:r>
        <w:rPr>
          <w:color w:val="231F20"/>
          <w:spacing w:val="-8"/>
        </w:rPr>
        <w:t> </w:t>
      </w:r>
      <w:r>
        <w:rPr>
          <w:color w:val="231F20"/>
        </w:rPr>
        <w:t>kiết</w:t>
      </w:r>
      <w:r>
        <w:rPr>
          <w:color w:val="231F20"/>
          <w:spacing w:val="-8"/>
        </w:rPr>
        <w:t> </w:t>
      </w:r>
      <w:r>
        <w:rPr>
          <w:color w:val="231F20"/>
        </w:rPr>
        <w:t>thủ</w:t>
      </w:r>
      <w:r>
        <w:rPr>
          <w:color w:val="231F20"/>
          <w:spacing w:val="-8"/>
        </w:rPr>
        <w:t> </w:t>
      </w:r>
      <w:r>
        <w:rPr>
          <w:color w:val="231F20"/>
        </w:rPr>
        <w:t>quá</w:t>
      </w:r>
      <w:r>
        <w:rPr>
          <w:color w:val="231F20"/>
          <w:spacing w:val="-7"/>
        </w:rPr>
        <w:t> </w:t>
      </w:r>
      <w:r>
        <w:rPr>
          <w:color w:val="231F20"/>
        </w:rPr>
        <w:t>khứ,tiếp</w:t>
      </w:r>
      <w:r>
        <w:rPr>
          <w:color w:val="231F20"/>
          <w:spacing w:val="-8"/>
        </w:rPr>
        <w:t> </w:t>
      </w:r>
      <w:r>
        <w:rPr>
          <w:color w:val="231F20"/>
        </w:rPr>
        <w:t>theo</w:t>
      </w:r>
      <w:r>
        <w:rPr>
          <w:color w:val="231F20"/>
          <w:spacing w:val="-8"/>
        </w:rPr>
        <w:t> </w:t>
      </w:r>
      <w:r>
        <w:rPr>
          <w:color w:val="231F20"/>
        </w:rPr>
        <w:t>đối</w:t>
      </w:r>
      <w:r>
        <w:rPr>
          <w:color w:val="231F20"/>
          <w:spacing w:val="-8"/>
        </w:rPr>
        <w:t> </w:t>
      </w:r>
      <w:r>
        <w:rPr>
          <w:color w:val="231F20"/>
        </w:rPr>
        <w:t>với</w:t>
      </w:r>
      <w:r>
        <w:rPr>
          <w:color w:val="231F20"/>
          <w:spacing w:val="-7"/>
        </w:rPr>
        <w:t> </w:t>
      </w:r>
      <w:r>
        <w:rPr>
          <w:color w:val="231F20"/>
        </w:rPr>
        <w:t>vị</w:t>
      </w:r>
      <w:r>
        <w:rPr>
          <w:color w:val="231F20"/>
          <w:spacing w:val="-8"/>
        </w:rPr>
        <w:t> </w:t>
      </w:r>
      <w:r>
        <w:rPr>
          <w:color w:val="231F20"/>
        </w:rPr>
        <w:t>lai,</w:t>
      </w:r>
      <w:r>
        <w:rPr>
          <w:color w:val="231F20"/>
          <w:spacing w:val="-8"/>
        </w:rPr>
        <w:t> </w:t>
      </w:r>
      <w:r>
        <w:rPr>
          <w:color w:val="231F20"/>
        </w:rPr>
        <w:t>tiếp</w:t>
      </w:r>
      <w:r>
        <w:rPr>
          <w:color w:val="231F20"/>
          <w:spacing w:val="-8"/>
        </w:rPr>
        <w:t> </w:t>
      </w:r>
      <w:r>
        <w:rPr>
          <w:color w:val="231F20"/>
        </w:rPr>
        <w:t>theo</w:t>
      </w:r>
      <w:r>
        <w:rPr>
          <w:color w:val="231F20"/>
          <w:spacing w:val="-7"/>
        </w:rPr>
        <w:t> </w:t>
      </w:r>
      <w:r>
        <w:rPr>
          <w:color w:val="231F20"/>
        </w:rPr>
        <w:t>đối</w:t>
      </w:r>
      <w:r>
        <w:rPr>
          <w:color w:val="231F20"/>
          <w:spacing w:val="-8"/>
        </w:rPr>
        <w:t> </w:t>
      </w:r>
      <w:r>
        <w:rPr>
          <w:color w:val="231F20"/>
        </w:rPr>
        <w:t>với</w:t>
      </w:r>
      <w:r>
        <w:rPr>
          <w:color w:val="231F20"/>
          <w:spacing w:val="-8"/>
        </w:rPr>
        <w:t> </w:t>
      </w:r>
      <w:r>
        <w:rPr>
          <w:color w:val="231F20"/>
          <w:spacing w:val="-4"/>
        </w:rPr>
        <w:t>hiện </w:t>
      </w:r>
      <w:r>
        <w:rPr>
          <w:color w:val="231F20"/>
        </w:rPr>
        <w:t>tại,</w:t>
      </w:r>
      <w:r>
        <w:rPr>
          <w:color w:val="231F20"/>
          <w:spacing w:val="-7"/>
        </w:rPr>
        <w:t> </w:t>
      </w:r>
      <w:r>
        <w:rPr>
          <w:color w:val="231F20"/>
        </w:rPr>
        <w:t>tiếp</w:t>
      </w:r>
      <w:r>
        <w:rPr>
          <w:color w:val="231F20"/>
          <w:spacing w:val="-6"/>
        </w:rPr>
        <w:t> </w:t>
      </w:r>
      <w:r>
        <w:rPr>
          <w:color w:val="231F20"/>
        </w:rPr>
        <w:t>theo</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 tiếp theo đối với quá khứ vị lai. Sau, đối với quá khứ, vị lai, hiện tại nơi</w:t>
      </w:r>
      <w:r>
        <w:rPr>
          <w:color w:val="231F20"/>
          <w:spacing w:val="-7"/>
        </w:rPr>
        <w:t> </w:t>
      </w:r>
      <w:r>
        <w:rPr>
          <w:color w:val="231F20"/>
        </w:rPr>
        <w:t>kiết</w:t>
      </w:r>
      <w:r>
        <w:rPr>
          <w:color w:val="231F20"/>
          <w:spacing w:val="-6"/>
        </w:rPr>
        <w:t> </w:t>
      </w:r>
      <w:r>
        <w:rPr>
          <w:color w:val="231F20"/>
        </w:rPr>
        <w:t>thủ,</w:t>
      </w:r>
      <w:r>
        <w:rPr>
          <w:color w:val="231F20"/>
          <w:spacing w:val="-5"/>
        </w:rPr>
        <w:t> </w:t>
      </w:r>
      <w:r>
        <w:rPr>
          <w:color w:val="231F20"/>
        </w:rPr>
        <w:t>tạo</w:t>
      </w:r>
      <w:r>
        <w:rPr>
          <w:color w:val="231F20"/>
          <w:spacing w:val="-6"/>
        </w:rPr>
        <w:t> </w:t>
      </w:r>
      <w:r>
        <w:rPr>
          <w:color w:val="231F20"/>
        </w:rPr>
        <w:t>ra</w:t>
      </w:r>
      <w:r>
        <w:rPr>
          <w:color w:val="231F20"/>
          <w:spacing w:val="-6"/>
        </w:rPr>
        <w:t> </w:t>
      </w:r>
      <w:r>
        <w:rPr>
          <w:color w:val="231F20"/>
        </w:rPr>
        <w:t>bảy</w:t>
      </w:r>
      <w:r>
        <w:rPr>
          <w:color w:val="231F20"/>
          <w:spacing w:val="-6"/>
        </w:rPr>
        <w:t> </w:t>
      </w:r>
      <w:r>
        <w:rPr>
          <w:color w:val="231F20"/>
        </w:rPr>
        <w:t>trường</w:t>
      </w:r>
      <w:r>
        <w:rPr>
          <w:color w:val="231F20"/>
          <w:spacing w:val="-5"/>
        </w:rPr>
        <w:t> </w:t>
      </w:r>
      <w:r>
        <w:rPr>
          <w:color w:val="231F20"/>
        </w:rPr>
        <w:t>hợp.</w:t>
      </w:r>
      <w:r>
        <w:rPr>
          <w:color w:val="231F20"/>
          <w:spacing w:val="-7"/>
        </w:rPr>
        <w:t> </w:t>
      </w:r>
      <w:r>
        <w:rPr>
          <w:color w:val="231F20"/>
        </w:rPr>
        <w:t>Như</w:t>
      </w:r>
      <w:r>
        <w:rPr>
          <w:color w:val="231F20"/>
          <w:spacing w:val="-6"/>
        </w:rPr>
        <w:t> </w:t>
      </w:r>
      <w:r>
        <w:rPr>
          <w:color w:val="231F20"/>
        </w:rPr>
        <w:t>dùng</w:t>
      </w:r>
      <w:r>
        <w:rPr>
          <w:color w:val="231F20"/>
          <w:spacing w:val="-6"/>
        </w:rPr>
        <w:t> </w:t>
      </w:r>
      <w:r>
        <w:rPr>
          <w:color w:val="231F20"/>
        </w:rPr>
        <w:t>kiết</w:t>
      </w:r>
      <w:r>
        <w:rPr>
          <w:color w:val="231F20"/>
          <w:spacing w:val="-6"/>
        </w:rPr>
        <w:t> </w:t>
      </w:r>
      <w:r>
        <w:rPr>
          <w:color w:val="231F20"/>
        </w:rPr>
        <w:t>kiến,</w:t>
      </w:r>
      <w:r>
        <w:rPr>
          <w:color w:val="231F20"/>
          <w:spacing w:val="-6"/>
        </w:rPr>
        <w:t> </w:t>
      </w:r>
      <w:r>
        <w:rPr>
          <w:color w:val="231F20"/>
        </w:rPr>
        <w:t>kiết</w:t>
      </w:r>
      <w:r>
        <w:rPr>
          <w:color w:val="231F20"/>
          <w:spacing w:val="-6"/>
        </w:rPr>
        <w:t> </w:t>
      </w:r>
      <w:r>
        <w:rPr>
          <w:color w:val="231F20"/>
        </w:rPr>
        <w:t>vô</w:t>
      </w:r>
      <w:r>
        <w:rPr>
          <w:color w:val="231F20"/>
          <w:spacing w:val="-6"/>
        </w:rPr>
        <w:t> </w:t>
      </w:r>
      <w:r>
        <w:rPr>
          <w:color w:val="231F20"/>
        </w:rPr>
        <w:t>minh quá khứ đối với kiết thủ tạo ra bảy trường hợp, thì đối với kiết nghi, kiết</w:t>
      </w:r>
      <w:r>
        <w:rPr>
          <w:color w:val="231F20"/>
          <w:spacing w:val="-9"/>
        </w:rPr>
        <w:t> </w:t>
      </w:r>
      <w:r>
        <w:rPr>
          <w:color w:val="231F20"/>
        </w:rPr>
        <w:t>ganh</w:t>
      </w:r>
      <w:r>
        <w:rPr>
          <w:color w:val="231F20"/>
          <w:spacing w:val="-9"/>
        </w:rPr>
        <w:t> </w:t>
      </w:r>
      <w:r>
        <w:rPr>
          <w:color w:val="231F20"/>
        </w:rPr>
        <w:t>ghét,</w:t>
      </w:r>
      <w:r>
        <w:rPr>
          <w:color w:val="231F20"/>
          <w:spacing w:val="-9"/>
        </w:rPr>
        <w:t> </w:t>
      </w:r>
      <w:r>
        <w:rPr>
          <w:color w:val="231F20"/>
        </w:rPr>
        <w:t>kiết</w:t>
      </w:r>
      <w:r>
        <w:rPr>
          <w:color w:val="231F20"/>
          <w:spacing w:val="-9"/>
        </w:rPr>
        <w:t> </w:t>
      </w:r>
      <w:r>
        <w:rPr>
          <w:color w:val="231F20"/>
        </w:rPr>
        <w:t>keo</w:t>
      </w:r>
      <w:r>
        <w:rPr>
          <w:color w:val="231F20"/>
          <w:spacing w:val="-9"/>
        </w:rPr>
        <w:t> </w:t>
      </w:r>
      <w:r>
        <w:rPr>
          <w:color w:val="231F20"/>
        </w:rPr>
        <w:t>kiệt,</w:t>
      </w:r>
      <w:r>
        <w:rPr>
          <w:color w:val="231F20"/>
          <w:spacing w:val="-9"/>
        </w:rPr>
        <w:t> </w:t>
      </w:r>
      <w:r>
        <w:rPr>
          <w:color w:val="231F20"/>
        </w:rPr>
        <w:t>mỗi</w:t>
      </w:r>
      <w:r>
        <w:rPr>
          <w:color w:val="231F20"/>
          <w:spacing w:val="-9"/>
        </w:rPr>
        <w:t> </w:t>
      </w:r>
      <w:r>
        <w:rPr>
          <w:color w:val="231F20"/>
        </w:rPr>
        <w:t>kiết</w:t>
      </w:r>
      <w:r>
        <w:rPr>
          <w:color w:val="231F20"/>
          <w:spacing w:val="-9"/>
        </w:rPr>
        <w:t> </w:t>
      </w:r>
      <w:r>
        <w:rPr>
          <w:color w:val="231F20"/>
        </w:rPr>
        <w:t>đều</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bảy</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cũng </w:t>
      </w:r>
      <w:r>
        <w:rPr>
          <w:color w:val="231F20"/>
          <w:spacing w:val="-5"/>
        </w:rPr>
        <w:t>vậy. </w:t>
      </w:r>
      <w:r>
        <w:rPr>
          <w:color w:val="231F20"/>
          <w:spacing w:val="-3"/>
        </w:rPr>
        <w:t>Tiếp </w:t>
      </w:r>
      <w:r>
        <w:rPr>
          <w:color w:val="231F20"/>
        </w:rPr>
        <w:t>theo, trừ kiết vô minh, dùng kiết thủ, kiết kiến quá khứ, trước đối với kiết nghi quá khứ, tiếp theo đối với vị lai, tiếp theo </w:t>
      </w:r>
      <w:r>
        <w:rPr>
          <w:color w:val="231F20"/>
          <w:spacing w:val="-5"/>
        </w:rPr>
        <w:t>đối </w:t>
      </w:r>
      <w:r>
        <w:rPr>
          <w:color w:val="231F20"/>
        </w:rPr>
        <w:t>với</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tiếp</w:t>
      </w:r>
      <w:r>
        <w:rPr>
          <w:color w:val="231F20"/>
          <w:spacing w:val="-7"/>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tiếp</w:t>
      </w:r>
      <w:r>
        <w:rPr>
          <w:color w:val="231F20"/>
          <w:spacing w:val="-7"/>
        </w:rPr>
        <w:t> </w:t>
      </w:r>
      <w:r>
        <w:rPr>
          <w:color w:val="231F20"/>
        </w:rPr>
        <w:t>theo</w:t>
      </w:r>
      <w:r>
        <w:rPr>
          <w:color w:val="231F20"/>
          <w:spacing w:val="-6"/>
        </w:rPr>
        <w:t> </w:t>
      </w:r>
      <w:r>
        <w:rPr>
          <w:color w:val="231F20"/>
        </w:rPr>
        <w:t>đối</w:t>
      </w:r>
      <w:r>
        <w:rPr>
          <w:color w:val="231F20"/>
          <w:spacing w:val="-7"/>
        </w:rPr>
        <w:t> </w:t>
      </w:r>
      <w:r>
        <w:rPr>
          <w:color w:val="231F20"/>
        </w:rPr>
        <w:t>với</w:t>
      </w:r>
      <w:r>
        <w:rPr>
          <w:color w:val="231F20"/>
          <w:spacing w:val="-7"/>
        </w:rPr>
        <w:t> </w:t>
      </w:r>
      <w:r>
        <w:rPr>
          <w:color w:val="231F20"/>
        </w:rPr>
        <w:t>vị</w:t>
      </w:r>
      <w:r>
        <w:rPr>
          <w:color w:val="231F20"/>
          <w:spacing w:val="-6"/>
        </w:rPr>
        <w:t> </w:t>
      </w:r>
      <w:r>
        <w:rPr>
          <w:color w:val="231F20"/>
        </w:rPr>
        <w:t>lai hiện tại, tiếp theo đối với quá khứ vị lai. Sau, đối với quá khứ, hiện tại,</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nơi</w:t>
      </w:r>
      <w:r>
        <w:rPr>
          <w:color w:val="231F20"/>
          <w:spacing w:val="-10"/>
        </w:rPr>
        <w:t> </w:t>
      </w:r>
      <w:r>
        <w:rPr>
          <w:color w:val="231F20"/>
        </w:rPr>
        <w:t>kiết</w:t>
      </w:r>
      <w:r>
        <w:rPr>
          <w:color w:val="231F20"/>
          <w:spacing w:val="-10"/>
        </w:rPr>
        <w:t> </w:t>
      </w:r>
      <w:r>
        <w:rPr>
          <w:color w:val="231F20"/>
        </w:rPr>
        <w:t>nghi,</w:t>
      </w:r>
      <w:r>
        <w:rPr>
          <w:color w:val="231F20"/>
          <w:spacing w:val="-10"/>
        </w:rPr>
        <w:t> </w:t>
      </w:r>
      <w:r>
        <w:rPr>
          <w:color w:val="231F20"/>
        </w:rPr>
        <w:t>tạo</w:t>
      </w:r>
      <w:r>
        <w:rPr>
          <w:color w:val="231F20"/>
          <w:spacing w:val="-10"/>
        </w:rPr>
        <w:t> </w:t>
      </w:r>
      <w:r>
        <w:rPr>
          <w:color w:val="231F20"/>
        </w:rPr>
        <w:t>ra</w:t>
      </w:r>
      <w:r>
        <w:rPr>
          <w:color w:val="231F20"/>
          <w:spacing w:val="-11"/>
        </w:rPr>
        <w:t> </w:t>
      </w:r>
      <w:r>
        <w:rPr>
          <w:color w:val="231F20"/>
        </w:rPr>
        <w:t>bảy</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Như</w:t>
      </w:r>
      <w:r>
        <w:rPr>
          <w:color w:val="231F20"/>
          <w:spacing w:val="-10"/>
        </w:rPr>
        <w:t> </w:t>
      </w:r>
      <w:r>
        <w:rPr>
          <w:color w:val="231F20"/>
        </w:rPr>
        <w:t>dùng</w:t>
      </w:r>
      <w:r>
        <w:rPr>
          <w:color w:val="231F20"/>
          <w:spacing w:val="-10"/>
        </w:rPr>
        <w:t> </w:t>
      </w:r>
      <w:r>
        <w:rPr>
          <w:color w:val="231F20"/>
        </w:rPr>
        <w:t>kiết</w:t>
      </w:r>
      <w:r>
        <w:rPr>
          <w:color w:val="231F20"/>
          <w:spacing w:val="-10"/>
        </w:rPr>
        <w:t> </w:t>
      </w:r>
      <w:r>
        <w:rPr>
          <w:color w:val="231F20"/>
        </w:rPr>
        <w:t>thủ,</w:t>
      </w:r>
      <w:r>
        <w:rPr>
          <w:color w:val="231F20"/>
          <w:spacing w:val="-10"/>
        </w:rPr>
        <w:t> </w:t>
      </w:r>
      <w:r>
        <w:rPr>
          <w:color w:val="231F20"/>
        </w:rPr>
        <w:t>kiết kiến</w:t>
      </w:r>
      <w:r>
        <w:rPr>
          <w:color w:val="231F20"/>
          <w:spacing w:val="21"/>
        </w:rPr>
        <w:t> </w:t>
      </w:r>
      <w:r>
        <w:rPr>
          <w:color w:val="231F20"/>
        </w:rPr>
        <w:t>quá</w:t>
      </w:r>
      <w:r>
        <w:rPr>
          <w:color w:val="231F20"/>
          <w:spacing w:val="21"/>
        </w:rPr>
        <w:t> </w:t>
      </w:r>
      <w:r>
        <w:rPr>
          <w:color w:val="231F20"/>
        </w:rPr>
        <w:t>khứ,</w:t>
      </w:r>
      <w:r>
        <w:rPr>
          <w:color w:val="231F20"/>
          <w:spacing w:val="21"/>
        </w:rPr>
        <w:t> </w:t>
      </w:r>
      <w:r>
        <w:rPr>
          <w:color w:val="231F20"/>
        </w:rPr>
        <w:t>đối</w:t>
      </w:r>
      <w:r>
        <w:rPr>
          <w:color w:val="231F20"/>
          <w:spacing w:val="21"/>
        </w:rPr>
        <w:t> </w:t>
      </w:r>
      <w:r>
        <w:rPr>
          <w:color w:val="231F20"/>
        </w:rPr>
        <w:t>với</w:t>
      </w:r>
      <w:r>
        <w:rPr>
          <w:color w:val="231F20"/>
          <w:spacing w:val="21"/>
        </w:rPr>
        <w:t> </w:t>
      </w:r>
      <w:r>
        <w:rPr>
          <w:color w:val="231F20"/>
        </w:rPr>
        <w:t>kiết</w:t>
      </w:r>
      <w:r>
        <w:rPr>
          <w:color w:val="231F20"/>
          <w:spacing w:val="21"/>
        </w:rPr>
        <w:t> </w:t>
      </w:r>
      <w:r>
        <w:rPr>
          <w:color w:val="231F20"/>
        </w:rPr>
        <w:t>nghi,</w:t>
      </w:r>
      <w:r>
        <w:rPr>
          <w:color w:val="231F20"/>
          <w:spacing w:val="21"/>
        </w:rPr>
        <w:t> </w:t>
      </w:r>
      <w:r>
        <w:rPr>
          <w:color w:val="231F20"/>
        </w:rPr>
        <w:t>tạo</w:t>
      </w:r>
      <w:r>
        <w:rPr>
          <w:color w:val="231F20"/>
          <w:spacing w:val="21"/>
        </w:rPr>
        <w:t> </w:t>
      </w:r>
      <w:r>
        <w:rPr>
          <w:color w:val="231F20"/>
        </w:rPr>
        <w:t>ra</w:t>
      </w:r>
      <w:r>
        <w:rPr>
          <w:color w:val="231F20"/>
          <w:spacing w:val="22"/>
        </w:rPr>
        <w:t> </w:t>
      </w:r>
      <w:r>
        <w:rPr>
          <w:color w:val="231F20"/>
        </w:rPr>
        <w:t>bảy</w:t>
      </w:r>
      <w:r>
        <w:rPr>
          <w:color w:val="231F20"/>
          <w:spacing w:val="21"/>
        </w:rPr>
        <w:t> </w:t>
      </w:r>
      <w:r>
        <w:rPr>
          <w:color w:val="231F20"/>
        </w:rPr>
        <w:t>trường</w:t>
      </w:r>
      <w:r>
        <w:rPr>
          <w:color w:val="231F20"/>
          <w:spacing w:val="21"/>
        </w:rPr>
        <w:t> </w:t>
      </w:r>
      <w:r>
        <w:rPr>
          <w:color w:val="231F20"/>
        </w:rPr>
        <w:t>hợp,</w:t>
      </w:r>
      <w:r>
        <w:rPr>
          <w:color w:val="231F20"/>
          <w:spacing w:val="21"/>
        </w:rPr>
        <w:t> </w:t>
      </w:r>
      <w:r>
        <w:rPr>
          <w:color w:val="231F20"/>
        </w:rPr>
        <w:t>thì</w:t>
      </w:r>
      <w:r>
        <w:rPr>
          <w:color w:val="231F20"/>
          <w:spacing w:val="20"/>
        </w:rPr>
        <w:t> </w:t>
      </w:r>
      <w:r>
        <w:rPr>
          <w:color w:val="231F20"/>
        </w:rPr>
        <w:t>đối</w:t>
      </w:r>
      <w:r>
        <w:rPr>
          <w:color w:val="231F20"/>
          <w:spacing w:val="21"/>
        </w:rPr>
        <w:t> </w:t>
      </w:r>
      <w:r>
        <w:rPr>
          <w:color w:val="231F20"/>
          <w:spacing w:val="-4"/>
        </w:rPr>
        <w:t>với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kiết</w:t>
      </w:r>
      <w:r>
        <w:rPr>
          <w:color w:val="231F20"/>
          <w:spacing w:val="-9"/>
        </w:rPr>
        <w:t> </w:t>
      </w:r>
      <w:r>
        <w:rPr>
          <w:color w:val="231F20"/>
        </w:rPr>
        <w:t>ganh</w:t>
      </w:r>
      <w:r>
        <w:rPr>
          <w:color w:val="231F20"/>
          <w:spacing w:val="-9"/>
        </w:rPr>
        <w:t> </w:t>
      </w:r>
      <w:r>
        <w:rPr>
          <w:color w:val="231F20"/>
        </w:rPr>
        <w:t>ghét,</w:t>
      </w:r>
      <w:r>
        <w:rPr>
          <w:color w:val="231F20"/>
          <w:spacing w:val="-9"/>
        </w:rPr>
        <w:t> </w:t>
      </w:r>
      <w:r>
        <w:rPr>
          <w:color w:val="231F20"/>
        </w:rPr>
        <w:t>kiết</w:t>
      </w:r>
      <w:r>
        <w:rPr>
          <w:color w:val="231F20"/>
          <w:spacing w:val="-9"/>
        </w:rPr>
        <w:t> </w:t>
      </w:r>
      <w:r>
        <w:rPr>
          <w:color w:val="231F20"/>
        </w:rPr>
        <w:t>keo</w:t>
      </w:r>
      <w:r>
        <w:rPr>
          <w:color w:val="231F20"/>
          <w:spacing w:val="-9"/>
        </w:rPr>
        <w:t> </w:t>
      </w:r>
      <w:r>
        <w:rPr>
          <w:color w:val="231F20"/>
        </w:rPr>
        <w:t>kiệt,</w:t>
      </w:r>
      <w:r>
        <w:rPr>
          <w:color w:val="231F20"/>
          <w:spacing w:val="-9"/>
        </w:rPr>
        <w:t> </w:t>
      </w:r>
      <w:r>
        <w:rPr>
          <w:color w:val="231F20"/>
        </w:rPr>
        <w:t>mỗi</w:t>
      </w:r>
      <w:r>
        <w:rPr>
          <w:color w:val="231F20"/>
          <w:spacing w:val="-9"/>
        </w:rPr>
        <w:t> </w:t>
      </w:r>
      <w:r>
        <w:rPr>
          <w:color w:val="231F20"/>
        </w:rPr>
        <w:t>kiết</w:t>
      </w:r>
      <w:r>
        <w:rPr>
          <w:color w:val="231F20"/>
          <w:spacing w:val="-9"/>
        </w:rPr>
        <w:t> </w:t>
      </w:r>
      <w:r>
        <w:rPr>
          <w:color w:val="231F20"/>
        </w:rPr>
        <w:t>đều</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bảy</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cũng </w:t>
      </w:r>
      <w:r>
        <w:rPr>
          <w:color w:val="231F20"/>
          <w:spacing w:val="-5"/>
        </w:rPr>
        <w:t>vậy. </w:t>
      </w:r>
      <w:r>
        <w:rPr>
          <w:color w:val="231F20"/>
          <w:spacing w:val="-3"/>
        </w:rPr>
        <w:t>Tiếp </w:t>
      </w:r>
      <w:r>
        <w:rPr>
          <w:color w:val="231F20"/>
        </w:rPr>
        <w:t>theo, trừ kiết kiến, dùng kiết nghi, kiết thủ quá khứ, trước đối với kiết ganh ghét quá khứ, tiếp theo đối với vị lai, tiếp theo </w:t>
      </w:r>
      <w:r>
        <w:rPr>
          <w:color w:val="231F20"/>
          <w:spacing w:val="-4"/>
        </w:rPr>
        <w:t>đối </w:t>
      </w:r>
      <w:r>
        <w:rPr>
          <w:color w:val="231F20"/>
        </w:rPr>
        <w:t>với hiện tại, tiếp theo đối với quá khứ hiện tại, tiếp theo đối với</w:t>
      </w:r>
      <w:r>
        <w:rPr>
          <w:color w:val="231F20"/>
          <w:spacing w:val="-31"/>
        </w:rPr>
        <w:t> </w:t>
      </w:r>
      <w:r>
        <w:rPr>
          <w:color w:val="231F20"/>
        </w:rPr>
        <w:t>hiện tại vị lai, tiếp theo đối với quá khứ vị lai. Sau, đối với quá khứ vị lai hiện</w:t>
      </w:r>
      <w:r>
        <w:rPr>
          <w:color w:val="231F20"/>
          <w:spacing w:val="-13"/>
        </w:rPr>
        <w:t> </w:t>
      </w:r>
      <w:r>
        <w:rPr>
          <w:color w:val="231F20"/>
        </w:rPr>
        <w:t>tại</w:t>
      </w:r>
      <w:r>
        <w:rPr>
          <w:color w:val="231F20"/>
          <w:spacing w:val="-12"/>
        </w:rPr>
        <w:t> </w:t>
      </w:r>
      <w:r>
        <w:rPr>
          <w:color w:val="231F20"/>
        </w:rPr>
        <w:t>nơi</w:t>
      </w:r>
      <w:r>
        <w:rPr>
          <w:color w:val="231F20"/>
          <w:spacing w:val="-12"/>
        </w:rPr>
        <w:t> </w:t>
      </w:r>
      <w:r>
        <w:rPr>
          <w:color w:val="231F20"/>
        </w:rPr>
        <w:t>kiết</w:t>
      </w:r>
      <w:r>
        <w:rPr>
          <w:color w:val="231F20"/>
          <w:spacing w:val="-12"/>
        </w:rPr>
        <w:t> </w:t>
      </w:r>
      <w:r>
        <w:rPr>
          <w:color w:val="231F20"/>
        </w:rPr>
        <w:t>ganh</w:t>
      </w:r>
      <w:r>
        <w:rPr>
          <w:color w:val="231F20"/>
          <w:spacing w:val="-12"/>
        </w:rPr>
        <w:t> </w:t>
      </w:r>
      <w:r>
        <w:rPr>
          <w:color w:val="231F20"/>
        </w:rPr>
        <w:t>ghét</w:t>
      </w:r>
      <w:r>
        <w:rPr>
          <w:color w:val="231F20"/>
          <w:spacing w:val="-12"/>
        </w:rPr>
        <w:t> </w:t>
      </w:r>
      <w:r>
        <w:rPr>
          <w:color w:val="231F20"/>
        </w:rPr>
        <w:t>tạo</w:t>
      </w:r>
      <w:r>
        <w:rPr>
          <w:color w:val="231F20"/>
          <w:spacing w:val="-12"/>
        </w:rPr>
        <w:t> </w:t>
      </w:r>
      <w:r>
        <w:rPr>
          <w:color w:val="231F20"/>
        </w:rPr>
        <w:t>ra</w:t>
      </w:r>
      <w:r>
        <w:rPr>
          <w:color w:val="231F20"/>
          <w:spacing w:val="-13"/>
        </w:rPr>
        <w:t> </w:t>
      </w:r>
      <w:r>
        <w:rPr>
          <w:color w:val="231F20"/>
        </w:rPr>
        <w:t>bảy</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Như</w:t>
      </w:r>
      <w:r>
        <w:rPr>
          <w:color w:val="231F20"/>
          <w:spacing w:val="-12"/>
        </w:rPr>
        <w:t> </w:t>
      </w:r>
      <w:r>
        <w:rPr>
          <w:color w:val="231F20"/>
        </w:rPr>
        <w:t>dùng</w:t>
      </w:r>
      <w:r>
        <w:rPr>
          <w:color w:val="231F20"/>
          <w:spacing w:val="-12"/>
        </w:rPr>
        <w:t> </w:t>
      </w:r>
      <w:r>
        <w:rPr>
          <w:color w:val="231F20"/>
        </w:rPr>
        <w:t>kiết</w:t>
      </w:r>
      <w:r>
        <w:rPr>
          <w:color w:val="231F20"/>
          <w:spacing w:val="-12"/>
        </w:rPr>
        <w:t> </w:t>
      </w:r>
      <w:r>
        <w:rPr>
          <w:color w:val="231F20"/>
        </w:rPr>
        <w:t>nghi, kiết</w:t>
      </w:r>
      <w:r>
        <w:rPr>
          <w:color w:val="231F20"/>
          <w:spacing w:val="-9"/>
        </w:rPr>
        <w:t> </w:t>
      </w:r>
      <w:r>
        <w:rPr>
          <w:color w:val="231F20"/>
        </w:rPr>
        <w:t>thủ</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kiết</w:t>
      </w:r>
      <w:r>
        <w:rPr>
          <w:color w:val="231F20"/>
          <w:spacing w:val="-9"/>
        </w:rPr>
        <w:t> </w:t>
      </w:r>
      <w:r>
        <w:rPr>
          <w:color w:val="231F20"/>
        </w:rPr>
        <w:t>ganh</w:t>
      </w:r>
      <w:r>
        <w:rPr>
          <w:color w:val="231F20"/>
          <w:spacing w:val="-9"/>
        </w:rPr>
        <w:t> </w:t>
      </w:r>
      <w:r>
        <w:rPr>
          <w:color w:val="231F20"/>
        </w:rPr>
        <w:t>ghét</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bảy</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thì</w:t>
      </w:r>
      <w:r>
        <w:rPr>
          <w:color w:val="231F20"/>
          <w:spacing w:val="-9"/>
        </w:rPr>
        <w:t> </w:t>
      </w:r>
      <w:r>
        <w:rPr>
          <w:color w:val="231F20"/>
        </w:rPr>
        <w:t>đối với kiết keo kiệt tạo ra bảy trường hợp cũng </w:t>
      </w:r>
      <w:r>
        <w:rPr>
          <w:color w:val="231F20"/>
          <w:spacing w:val="-5"/>
        </w:rPr>
        <w:t>vậy. </w:t>
      </w:r>
      <w:r>
        <w:rPr>
          <w:color w:val="231F20"/>
        </w:rPr>
        <w:t>Lại, trừ kiết thủ, dùng kiết nghi, kiết ganh ghét quá khứ, trước đối với kiết keo kiệt quá khứ, tiếp theo đối với vị lai, tiếp theo đối với hiện tại, tiếp theo đối</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tiếp</w:t>
      </w:r>
      <w:r>
        <w:rPr>
          <w:color w:val="231F20"/>
          <w:spacing w:val="-6"/>
        </w:rPr>
        <w:t> </w:t>
      </w:r>
      <w:r>
        <w:rPr>
          <w:color w:val="231F20"/>
        </w:rPr>
        <w:t>theo</w:t>
      </w:r>
      <w:r>
        <w:rPr>
          <w:color w:val="231F20"/>
          <w:spacing w:val="-6"/>
        </w:rPr>
        <w:t> </w:t>
      </w:r>
      <w:r>
        <w:rPr>
          <w:color w:val="231F20"/>
        </w:rPr>
        <w:t>đối với quá khứ vị lai. Sau, đối với quá khứ, vị lai, hiện tại nơi kiết keo kiệt, tạo ra bảy trường hợp. Như dùng hai kiết đối với một kiết, thì dùng</w:t>
      </w:r>
      <w:r>
        <w:rPr>
          <w:color w:val="231F20"/>
          <w:spacing w:val="-8"/>
        </w:rPr>
        <w:t> </w:t>
      </w:r>
      <w:r>
        <w:rPr>
          <w:color w:val="231F20"/>
        </w:rPr>
        <w:t>ba,</w:t>
      </w:r>
      <w:r>
        <w:rPr>
          <w:color w:val="231F20"/>
          <w:spacing w:val="-8"/>
        </w:rPr>
        <w:t> </w:t>
      </w:r>
      <w:r>
        <w:rPr>
          <w:color w:val="231F20"/>
        </w:rPr>
        <w:t>dùng</w:t>
      </w:r>
      <w:r>
        <w:rPr>
          <w:color w:val="231F20"/>
          <w:spacing w:val="-8"/>
        </w:rPr>
        <w:t> </w:t>
      </w:r>
      <w:r>
        <w:rPr>
          <w:color w:val="231F20"/>
        </w:rPr>
        <w:t>bốn,</w:t>
      </w:r>
      <w:r>
        <w:rPr>
          <w:color w:val="231F20"/>
          <w:spacing w:val="-8"/>
        </w:rPr>
        <w:t> </w:t>
      </w:r>
      <w:r>
        <w:rPr>
          <w:color w:val="231F20"/>
        </w:rPr>
        <w:t>dùng</w:t>
      </w:r>
      <w:r>
        <w:rPr>
          <w:color w:val="231F20"/>
          <w:spacing w:val="-8"/>
        </w:rPr>
        <w:t> </w:t>
      </w:r>
      <w:r>
        <w:rPr>
          <w:color w:val="231F20"/>
        </w:rPr>
        <w:t>năm,</w:t>
      </w:r>
      <w:r>
        <w:rPr>
          <w:color w:val="231F20"/>
          <w:spacing w:val="-9"/>
        </w:rPr>
        <w:t> </w:t>
      </w:r>
      <w:r>
        <w:rPr>
          <w:color w:val="231F20"/>
        </w:rPr>
        <w:t>dùng</w:t>
      </w:r>
      <w:r>
        <w:rPr>
          <w:color w:val="231F20"/>
          <w:spacing w:val="-8"/>
        </w:rPr>
        <w:t> </w:t>
      </w:r>
      <w:r>
        <w:rPr>
          <w:color w:val="231F20"/>
        </w:rPr>
        <w:t>sáu,</w:t>
      </w:r>
      <w:r>
        <w:rPr>
          <w:color w:val="231F20"/>
          <w:spacing w:val="-9"/>
        </w:rPr>
        <w:t> </w:t>
      </w:r>
      <w:r>
        <w:rPr>
          <w:color w:val="231F20"/>
        </w:rPr>
        <w:t>dùng</w:t>
      </w:r>
      <w:r>
        <w:rPr>
          <w:color w:val="231F20"/>
          <w:spacing w:val="-8"/>
        </w:rPr>
        <w:t> </w:t>
      </w:r>
      <w:r>
        <w:rPr>
          <w:color w:val="231F20"/>
          <w:spacing w:val="-5"/>
        </w:rPr>
        <w:t>bảy,</w:t>
      </w:r>
      <w:r>
        <w:rPr>
          <w:color w:val="231F20"/>
          <w:spacing w:val="-8"/>
        </w:rPr>
        <w:t> </w:t>
      </w:r>
      <w:r>
        <w:rPr>
          <w:color w:val="231F20"/>
        </w:rPr>
        <w:t>dùng</w:t>
      </w:r>
      <w:r>
        <w:rPr>
          <w:color w:val="231F20"/>
          <w:spacing w:val="-8"/>
        </w:rPr>
        <w:t> </w:t>
      </w:r>
      <w:r>
        <w:rPr>
          <w:color w:val="231F20"/>
        </w:rPr>
        <w:t>tám</w:t>
      </w:r>
      <w:r>
        <w:rPr>
          <w:color w:val="231F20"/>
          <w:spacing w:val="-8"/>
        </w:rPr>
        <w:t> </w:t>
      </w:r>
      <w:r>
        <w:rPr>
          <w:color w:val="231F20"/>
        </w:rPr>
        <w:t>kiết</w:t>
      </w:r>
      <w:r>
        <w:rPr>
          <w:color w:val="231F20"/>
          <w:spacing w:val="-9"/>
        </w:rPr>
        <w:t> </w:t>
      </w:r>
      <w:r>
        <w:rPr>
          <w:color w:val="231F20"/>
        </w:rPr>
        <w:t>đối với một kiết cũng </w:t>
      </w:r>
      <w:r>
        <w:rPr>
          <w:color w:val="231F20"/>
          <w:spacing w:val="-5"/>
        </w:rPr>
        <w:t>vậy.</w:t>
      </w:r>
    </w:p>
    <w:p>
      <w:pPr>
        <w:pStyle w:val="BodyText"/>
        <w:spacing w:line="273" w:lineRule="auto" w:before="101"/>
        <w:ind w:left="110" w:right="392"/>
      </w:pPr>
      <w:r>
        <w:rPr>
          <w:color w:val="231F20"/>
        </w:rPr>
        <w:t>Như ái </w:t>
      </w:r>
      <w:r>
        <w:rPr>
          <w:color w:val="231F20"/>
          <w:spacing w:val="-9"/>
        </w:rPr>
        <w:t>v.v... </w:t>
      </w:r>
      <w:r>
        <w:rPr>
          <w:color w:val="231F20"/>
        </w:rPr>
        <w:t>quá khứ là </w:t>
      </w:r>
      <w:r>
        <w:rPr>
          <w:color w:val="231F20"/>
          <w:spacing w:val="-3"/>
        </w:rPr>
        <w:t>đứng </w:t>
      </w:r>
      <w:r>
        <w:rPr>
          <w:color w:val="231F20"/>
        </w:rPr>
        <w:t>đầu có bảy </w:t>
      </w:r>
      <w:r>
        <w:rPr>
          <w:color w:val="231F20"/>
          <w:spacing w:val="-3"/>
        </w:rPr>
        <w:t>trường hợp, </w:t>
      </w:r>
      <w:r>
        <w:rPr>
          <w:color w:val="231F20"/>
        </w:rPr>
        <w:t>cho đến</w:t>
      </w:r>
      <w:r>
        <w:rPr>
          <w:color w:val="231F20"/>
          <w:spacing w:val="-46"/>
        </w:rPr>
        <w:t> </w:t>
      </w:r>
      <w:r>
        <w:rPr>
          <w:color w:val="231F20"/>
          <w:spacing w:val="-3"/>
        </w:rPr>
        <w:t>ái </w:t>
      </w:r>
      <w:r>
        <w:rPr>
          <w:color w:val="231F20"/>
          <w:spacing w:val="-9"/>
        </w:rPr>
        <w:t>v.v...</w:t>
      </w:r>
      <w:r>
        <w:rPr>
          <w:color w:val="231F20"/>
          <w:spacing w:val="-12"/>
        </w:rPr>
        <w:t> </w:t>
      </w:r>
      <w:r>
        <w:rPr>
          <w:color w:val="231F20"/>
        </w:rPr>
        <w:t>quá</w:t>
      </w:r>
      <w:r>
        <w:rPr>
          <w:color w:val="231F20"/>
          <w:spacing w:val="-11"/>
        </w:rPr>
        <w:t> </w:t>
      </w:r>
      <w:r>
        <w:rPr>
          <w:color w:val="231F20"/>
          <w:spacing w:val="-3"/>
        </w:rPr>
        <w:t>khứ,</w:t>
      </w:r>
      <w:r>
        <w:rPr>
          <w:color w:val="231F20"/>
          <w:spacing w:val="-12"/>
        </w:rPr>
        <w:t> </w:t>
      </w:r>
      <w:r>
        <w:rPr>
          <w:color w:val="231F20"/>
        </w:rPr>
        <w:t>vị</w:t>
      </w:r>
      <w:r>
        <w:rPr>
          <w:color w:val="231F20"/>
          <w:spacing w:val="-11"/>
        </w:rPr>
        <w:t> </w:t>
      </w:r>
      <w:r>
        <w:rPr>
          <w:color w:val="231F20"/>
          <w:spacing w:val="-3"/>
        </w:rPr>
        <w:t>lai,</w:t>
      </w:r>
      <w:r>
        <w:rPr>
          <w:color w:val="231F20"/>
          <w:spacing w:val="-12"/>
        </w:rPr>
        <w:t> </w:t>
      </w:r>
      <w:r>
        <w:rPr>
          <w:color w:val="231F20"/>
          <w:spacing w:val="-3"/>
        </w:rPr>
        <w:t>hiện</w:t>
      </w:r>
      <w:r>
        <w:rPr>
          <w:color w:val="231F20"/>
          <w:spacing w:val="-11"/>
        </w:rPr>
        <w:t> </w:t>
      </w:r>
      <w:r>
        <w:rPr>
          <w:color w:val="231F20"/>
        </w:rPr>
        <w:t>tại</w:t>
      </w:r>
      <w:r>
        <w:rPr>
          <w:color w:val="231F20"/>
          <w:spacing w:val="-12"/>
        </w:rPr>
        <w:t> </w:t>
      </w:r>
      <w:r>
        <w:rPr>
          <w:color w:val="231F20"/>
        </w:rPr>
        <w:t>là</w:t>
      </w:r>
      <w:r>
        <w:rPr>
          <w:color w:val="231F20"/>
          <w:spacing w:val="-12"/>
        </w:rPr>
        <w:t> </w:t>
      </w:r>
      <w:r>
        <w:rPr>
          <w:color w:val="231F20"/>
          <w:spacing w:val="-3"/>
        </w:rPr>
        <w:t>đứng</w:t>
      </w:r>
      <w:r>
        <w:rPr>
          <w:color w:val="231F20"/>
          <w:spacing w:val="-12"/>
        </w:rPr>
        <w:t> </w:t>
      </w:r>
      <w:r>
        <w:rPr>
          <w:color w:val="231F20"/>
          <w:spacing w:val="-3"/>
        </w:rPr>
        <w:t>đầu,</w:t>
      </w:r>
      <w:r>
        <w:rPr>
          <w:color w:val="231F20"/>
          <w:spacing w:val="-11"/>
        </w:rPr>
        <w:t> </w:t>
      </w:r>
      <w:r>
        <w:rPr>
          <w:color w:val="231F20"/>
          <w:spacing w:val="-3"/>
        </w:rPr>
        <w:t>cũng</w:t>
      </w:r>
      <w:r>
        <w:rPr>
          <w:color w:val="231F20"/>
          <w:spacing w:val="-11"/>
        </w:rPr>
        <w:t> </w:t>
      </w:r>
      <w:r>
        <w:rPr>
          <w:color w:val="231F20"/>
        </w:rPr>
        <w:t>đều</w:t>
      </w:r>
      <w:r>
        <w:rPr>
          <w:color w:val="231F20"/>
          <w:spacing w:val="-12"/>
        </w:rPr>
        <w:t> </w:t>
      </w:r>
      <w:r>
        <w:rPr>
          <w:color w:val="231F20"/>
        </w:rPr>
        <w:t>có</w:t>
      </w:r>
      <w:r>
        <w:rPr>
          <w:color w:val="231F20"/>
          <w:spacing w:val="-11"/>
        </w:rPr>
        <w:t> </w:t>
      </w:r>
      <w:r>
        <w:rPr>
          <w:color w:val="231F20"/>
        </w:rPr>
        <w:t>bảy</w:t>
      </w:r>
      <w:r>
        <w:rPr>
          <w:color w:val="231F20"/>
          <w:spacing w:val="-12"/>
        </w:rPr>
        <w:t> </w:t>
      </w:r>
      <w:r>
        <w:rPr>
          <w:color w:val="231F20"/>
          <w:spacing w:val="-3"/>
        </w:rPr>
        <w:t>trường</w:t>
      </w:r>
      <w:r>
        <w:rPr>
          <w:color w:val="231F20"/>
          <w:spacing w:val="-11"/>
        </w:rPr>
        <w:t> </w:t>
      </w:r>
      <w:r>
        <w:rPr>
          <w:color w:val="231F20"/>
          <w:spacing w:val="-3"/>
        </w:rPr>
        <w:t>hợp. </w:t>
      </w:r>
      <w:r>
        <w:rPr>
          <w:color w:val="231F20"/>
        </w:rPr>
        <w:t>Như</w:t>
      </w:r>
      <w:r>
        <w:rPr>
          <w:color w:val="231F20"/>
          <w:spacing w:val="-13"/>
        </w:rPr>
        <w:t> </w:t>
      </w:r>
      <w:r>
        <w:rPr>
          <w:color w:val="231F20"/>
          <w:spacing w:val="-3"/>
        </w:rPr>
        <w:t>thế,</w:t>
      </w:r>
      <w:r>
        <w:rPr>
          <w:color w:val="231F20"/>
          <w:spacing w:val="-12"/>
        </w:rPr>
        <w:t> </w:t>
      </w:r>
      <w:r>
        <w:rPr>
          <w:color w:val="231F20"/>
        </w:rPr>
        <w:t>nên</w:t>
      </w:r>
      <w:r>
        <w:rPr>
          <w:color w:val="231F20"/>
          <w:spacing w:val="-12"/>
        </w:rPr>
        <w:t> </w:t>
      </w:r>
      <w:r>
        <w:rPr>
          <w:color w:val="231F20"/>
          <w:spacing w:val="-3"/>
        </w:rPr>
        <w:t>biết</w:t>
      </w:r>
      <w:r>
        <w:rPr>
          <w:color w:val="231F20"/>
          <w:spacing w:val="-12"/>
        </w:rPr>
        <w:t> </w:t>
      </w:r>
      <w:r>
        <w:rPr>
          <w:color w:val="231F20"/>
        </w:rPr>
        <w:t>có</w:t>
      </w:r>
      <w:r>
        <w:rPr>
          <w:color w:val="231F20"/>
          <w:spacing w:val="-12"/>
        </w:rPr>
        <w:t> </w:t>
      </w:r>
      <w:r>
        <w:rPr>
          <w:color w:val="231F20"/>
        </w:rPr>
        <w:t>bảy</w:t>
      </w:r>
      <w:r>
        <w:rPr>
          <w:color w:val="231F20"/>
          <w:spacing w:val="-12"/>
        </w:rPr>
        <w:t> </w:t>
      </w:r>
      <w:r>
        <w:rPr>
          <w:color w:val="231F20"/>
        </w:rPr>
        <w:t>lần</w:t>
      </w:r>
      <w:r>
        <w:rPr>
          <w:color w:val="231F20"/>
          <w:spacing w:val="-12"/>
        </w:rPr>
        <w:t> </w:t>
      </w:r>
      <w:r>
        <w:rPr>
          <w:color w:val="231F20"/>
        </w:rPr>
        <w:t>bảy</w:t>
      </w:r>
      <w:r>
        <w:rPr>
          <w:color w:val="231F20"/>
          <w:spacing w:val="-12"/>
        </w:rPr>
        <w:t> </w:t>
      </w:r>
      <w:r>
        <w:rPr>
          <w:color w:val="231F20"/>
          <w:spacing w:val="-3"/>
        </w:rPr>
        <w:t>trường</w:t>
      </w:r>
      <w:r>
        <w:rPr>
          <w:color w:val="231F20"/>
          <w:spacing w:val="-12"/>
        </w:rPr>
        <w:t> </w:t>
      </w:r>
      <w:r>
        <w:rPr>
          <w:color w:val="231F20"/>
          <w:spacing w:val="-3"/>
        </w:rPr>
        <w:t>hợp.</w:t>
      </w:r>
      <w:r>
        <w:rPr>
          <w:color w:val="231F20"/>
          <w:spacing w:val="-16"/>
        </w:rPr>
        <w:t> </w:t>
      </w:r>
      <w:r>
        <w:rPr>
          <w:color w:val="231F20"/>
          <w:spacing w:val="-5"/>
        </w:rPr>
        <w:t>Trong</w:t>
      </w:r>
      <w:r>
        <w:rPr>
          <w:color w:val="231F20"/>
          <w:spacing w:val="-12"/>
        </w:rPr>
        <w:t> </w:t>
      </w:r>
      <w:r>
        <w:rPr>
          <w:color w:val="231F20"/>
          <w:spacing w:val="-7"/>
        </w:rPr>
        <w:t>đây,</w:t>
      </w:r>
      <w:r>
        <w:rPr>
          <w:color w:val="231F20"/>
          <w:spacing w:val="-12"/>
        </w:rPr>
        <w:t> </w:t>
      </w:r>
      <w:r>
        <w:rPr>
          <w:color w:val="231F20"/>
        </w:rPr>
        <w:t>có</w:t>
      </w:r>
      <w:r>
        <w:rPr>
          <w:color w:val="231F20"/>
          <w:spacing w:val="-12"/>
        </w:rPr>
        <w:t> </w:t>
      </w:r>
      <w:r>
        <w:rPr>
          <w:color w:val="231F20"/>
          <w:spacing w:val="-3"/>
        </w:rPr>
        <w:t>thuyết</w:t>
      </w:r>
      <w:r>
        <w:rPr>
          <w:color w:val="231F20"/>
          <w:spacing w:val="-12"/>
        </w:rPr>
        <w:t> </w:t>
      </w:r>
      <w:r>
        <w:rPr>
          <w:color w:val="231F20"/>
          <w:spacing w:val="-3"/>
        </w:rPr>
        <w:t>nói: Dùng </w:t>
      </w:r>
      <w:r>
        <w:rPr>
          <w:color w:val="231F20"/>
        </w:rPr>
        <w:t>ái </w:t>
      </w:r>
      <w:r>
        <w:rPr>
          <w:color w:val="231F20"/>
          <w:spacing w:val="-9"/>
        </w:rPr>
        <w:t>v.v... </w:t>
      </w:r>
      <w:r>
        <w:rPr>
          <w:color w:val="231F20"/>
        </w:rPr>
        <w:t>quá </w:t>
      </w:r>
      <w:r>
        <w:rPr>
          <w:color w:val="231F20"/>
          <w:spacing w:val="-3"/>
        </w:rPr>
        <w:t>khứ, trước </w:t>
      </w:r>
      <w:r>
        <w:rPr>
          <w:color w:val="231F20"/>
        </w:rPr>
        <w:t>đối với </w:t>
      </w:r>
      <w:r>
        <w:rPr>
          <w:color w:val="231F20"/>
          <w:spacing w:val="-3"/>
        </w:rPr>
        <w:t>giận </w:t>
      </w:r>
      <w:r>
        <w:rPr>
          <w:color w:val="231F20"/>
          <w:spacing w:val="-9"/>
        </w:rPr>
        <w:t>v.v... </w:t>
      </w:r>
      <w:r>
        <w:rPr>
          <w:color w:val="231F20"/>
        </w:rPr>
        <w:t>quá </w:t>
      </w:r>
      <w:r>
        <w:rPr>
          <w:color w:val="231F20"/>
          <w:spacing w:val="-3"/>
        </w:rPr>
        <w:t>khứ, tiếp theo đối </w:t>
      </w:r>
      <w:r>
        <w:rPr>
          <w:color w:val="231F20"/>
        </w:rPr>
        <w:t>với</w:t>
      </w:r>
      <w:r>
        <w:rPr>
          <w:color w:val="231F20"/>
          <w:spacing w:val="-6"/>
        </w:rPr>
        <w:t> </w:t>
      </w:r>
      <w:r>
        <w:rPr>
          <w:color w:val="231F20"/>
        </w:rPr>
        <w:t>vị</w:t>
      </w:r>
      <w:r>
        <w:rPr>
          <w:color w:val="231F20"/>
          <w:spacing w:val="-5"/>
        </w:rPr>
        <w:t> </w:t>
      </w:r>
      <w:r>
        <w:rPr>
          <w:color w:val="231F20"/>
          <w:spacing w:val="-3"/>
        </w:rPr>
        <w:t>lai,</w:t>
      </w:r>
      <w:r>
        <w:rPr>
          <w:color w:val="231F20"/>
          <w:spacing w:val="-5"/>
        </w:rPr>
        <w:t> </w:t>
      </w:r>
      <w:r>
        <w:rPr>
          <w:color w:val="231F20"/>
          <w:spacing w:val="-3"/>
        </w:rPr>
        <w:t>tiếp</w:t>
      </w:r>
      <w:r>
        <w:rPr>
          <w:color w:val="231F20"/>
          <w:spacing w:val="-6"/>
        </w:rPr>
        <w:t> </w:t>
      </w:r>
      <w:r>
        <w:rPr>
          <w:color w:val="231F20"/>
          <w:spacing w:val="-3"/>
        </w:rPr>
        <w:t>theo</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spacing w:val="-3"/>
        </w:rPr>
        <w:t>hiện</w:t>
      </w:r>
      <w:r>
        <w:rPr>
          <w:color w:val="231F20"/>
          <w:spacing w:val="-6"/>
        </w:rPr>
        <w:t> </w:t>
      </w:r>
      <w:r>
        <w:rPr>
          <w:color w:val="231F20"/>
          <w:spacing w:val="-3"/>
        </w:rPr>
        <w:t>tại,</w:t>
      </w:r>
      <w:r>
        <w:rPr>
          <w:color w:val="231F20"/>
          <w:spacing w:val="-5"/>
        </w:rPr>
        <w:t> </w:t>
      </w:r>
      <w:r>
        <w:rPr>
          <w:color w:val="231F20"/>
          <w:spacing w:val="-3"/>
        </w:rPr>
        <w:t>tiếp</w:t>
      </w:r>
      <w:r>
        <w:rPr>
          <w:color w:val="231F20"/>
          <w:spacing w:val="-5"/>
        </w:rPr>
        <w:t> </w:t>
      </w:r>
      <w:r>
        <w:rPr>
          <w:color w:val="231F20"/>
          <w:spacing w:val="-3"/>
        </w:rPr>
        <w:t>theo</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spacing w:val="-3"/>
        </w:rPr>
        <w:t>hiện</w:t>
      </w:r>
      <w:r>
        <w:rPr>
          <w:color w:val="231F20"/>
          <w:spacing w:val="-6"/>
        </w:rPr>
        <w:t> </w:t>
      </w:r>
      <w:r>
        <w:rPr>
          <w:color w:val="231F20"/>
          <w:spacing w:val="-3"/>
        </w:rPr>
        <w:t>tại, tiếp</w:t>
      </w:r>
      <w:r>
        <w:rPr>
          <w:color w:val="231F20"/>
          <w:spacing w:val="-17"/>
        </w:rPr>
        <w:t> </w:t>
      </w:r>
      <w:r>
        <w:rPr>
          <w:color w:val="231F20"/>
          <w:spacing w:val="-3"/>
        </w:rPr>
        <w:t>theo</w:t>
      </w:r>
      <w:r>
        <w:rPr>
          <w:color w:val="231F20"/>
          <w:spacing w:val="-16"/>
        </w:rPr>
        <w:t> </w:t>
      </w:r>
      <w:r>
        <w:rPr>
          <w:color w:val="231F20"/>
        </w:rPr>
        <w:t>đối</w:t>
      </w:r>
      <w:r>
        <w:rPr>
          <w:color w:val="231F20"/>
          <w:spacing w:val="-17"/>
        </w:rPr>
        <w:t> </w:t>
      </w:r>
      <w:r>
        <w:rPr>
          <w:color w:val="231F20"/>
        </w:rPr>
        <w:t>với</w:t>
      </w:r>
      <w:r>
        <w:rPr>
          <w:color w:val="231F20"/>
          <w:spacing w:val="-16"/>
        </w:rPr>
        <w:t> </w:t>
      </w:r>
      <w:r>
        <w:rPr>
          <w:color w:val="231F20"/>
        </w:rPr>
        <w:t>vị</w:t>
      </w:r>
      <w:r>
        <w:rPr>
          <w:color w:val="231F20"/>
          <w:spacing w:val="-16"/>
        </w:rPr>
        <w:t> </w:t>
      </w:r>
      <w:r>
        <w:rPr>
          <w:color w:val="231F20"/>
        </w:rPr>
        <w:t>lai</w:t>
      </w:r>
      <w:r>
        <w:rPr>
          <w:color w:val="231F20"/>
          <w:spacing w:val="-17"/>
        </w:rPr>
        <w:t> </w:t>
      </w:r>
      <w:r>
        <w:rPr>
          <w:color w:val="231F20"/>
          <w:spacing w:val="-3"/>
        </w:rPr>
        <w:t>hiện</w:t>
      </w:r>
      <w:r>
        <w:rPr>
          <w:color w:val="231F20"/>
          <w:spacing w:val="-16"/>
        </w:rPr>
        <w:t> </w:t>
      </w:r>
      <w:r>
        <w:rPr>
          <w:color w:val="231F20"/>
          <w:spacing w:val="-3"/>
        </w:rPr>
        <w:t>tại,</w:t>
      </w:r>
      <w:r>
        <w:rPr>
          <w:color w:val="231F20"/>
          <w:spacing w:val="-16"/>
        </w:rPr>
        <w:t> </w:t>
      </w:r>
      <w:r>
        <w:rPr>
          <w:color w:val="231F20"/>
          <w:spacing w:val="-3"/>
        </w:rPr>
        <w:t>tiếp</w:t>
      </w:r>
      <w:r>
        <w:rPr>
          <w:color w:val="231F20"/>
          <w:spacing w:val="-17"/>
        </w:rPr>
        <w:t> </w:t>
      </w:r>
      <w:r>
        <w:rPr>
          <w:color w:val="231F20"/>
          <w:spacing w:val="-3"/>
        </w:rPr>
        <w:t>theo</w:t>
      </w:r>
      <w:r>
        <w:rPr>
          <w:color w:val="231F20"/>
          <w:spacing w:val="-16"/>
        </w:rPr>
        <w:t> </w:t>
      </w:r>
      <w:r>
        <w:rPr>
          <w:color w:val="231F20"/>
        </w:rPr>
        <w:t>đối</w:t>
      </w:r>
      <w:r>
        <w:rPr>
          <w:color w:val="231F20"/>
          <w:spacing w:val="-16"/>
        </w:rPr>
        <w:t> </w:t>
      </w:r>
      <w:r>
        <w:rPr>
          <w:color w:val="231F20"/>
        </w:rPr>
        <w:t>với</w:t>
      </w:r>
      <w:r>
        <w:rPr>
          <w:color w:val="231F20"/>
          <w:spacing w:val="-17"/>
        </w:rPr>
        <w:t> </w:t>
      </w:r>
      <w:r>
        <w:rPr>
          <w:color w:val="231F20"/>
        </w:rPr>
        <w:t>quá</w:t>
      </w:r>
      <w:r>
        <w:rPr>
          <w:color w:val="231F20"/>
          <w:spacing w:val="-16"/>
        </w:rPr>
        <w:t> </w:t>
      </w:r>
      <w:r>
        <w:rPr>
          <w:color w:val="231F20"/>
        </w:rPr>
        <w:t>khứ</w:t>
      </w:r>
      <w:r>
        <w:rPr>
          <w:color w:val="231F20"/>
          <w:spacing w:val="-17"/>
        </w:rPr>
        <w:t> </w:t>
      </w:r>
      <w:r>
        <w:rPr>
          <w:color w:val="231F20"/>
        </w:rPr>
        <w:t>vị</w:t>
      </w:r>
      <w:r>
        <w:rPr>
          <w:color w:val="231F20"/>
          <w:spacing w:val="-16"/>
        </w:rPr>
        <w:t> </w:t>
      </w:r>
      <w:r>
        <w:rPr>
          <w:color w:val="231F20"/>
          <w:spacing w:val="-3"/>
        </w:rPr>
        <w:t>lai.</w:t>
      </w:r>
      <w:r>
        <w:rPr>
          <w:color w:val="231F20"/>
          <w:spacing w:val="-16"/>
        </w:rPr>
        <w:t> </w:t>
      </w:r>
      <w:r>
        <w:rPr>
          <w:color w:val="231F20"/>
          <w:spacing w:val="-3"/>
        </w:rPr>
        <w:t>Sau,</w:t>
      </w:r>
      <w:r>
        <w:rPr>
          <w:color w:val="231F20"/>
          <w:spacing w:val="-17"/>
        </w:rPr>
        <w:t> </w:t>
      </w:r>
      <w:r>
        <w:rPr>
          <w:color w:val="231F20"/>
          <w:spacing w:val="-3"/>
        </w:rPr>
        <w:t>đối </w:t>
      </w:r>
      <w:r>
        <w:rPr>
          <w:color w:val="231F20"/>
        </w:rPr>
        <w:t>với</w:t>
      </w:r>
      <w:r>
        <w:rPr>
          <w:color w:val="231F20"/>
          <w:spacing w:val="-7"/>
        </w:rPr>
        <w:t> </w:t>
      </w:r>
      <w:r>
        <w:rPr>
          <w:color w:val="231F20"/>
        </w:rPr>
        <w:t>quá</w:t>
      </w:r>
      <w:r>
        <w:rPr>
          <w:color w:val="231F20"/>
          <w:spacing w:val="-7"/>
        </w:rPr>
        <w:t> </w:t>
      </w:r>
      <w:r>
        <w:rPr>
          <w:color w:val="231F20"/>
          <w:spacing w:val="-3"/>
        </w:rPr>
        <w:t>khứ,</w:t>
      </w:r>
      <w:r>
        <w:rPr>
          <w:color w:val="231F20"/>
          <w:spacing w:val="-7"/>
        </w:rPr>
        <w:t> </w:t>
      </w:r>
      <w:r>
        <w:rPr>
          <w:color w:val="231F20"/>
        </w:rPr>
        <w:t>vị</w:t>
      </w:r>
      <w:r>
        <w:rPr>
          <w:color w:val="231F20"/>
          <w:spacing w:val="-7"/>
        </w:rPr>
        <w:t> </w:t>
      </w:r>
      <w:r>
        <w:rPr>
          <w:color w:val="231F20"/>
          <w:spacing w:val="-3"/>
        </w:rPr>
        <w:t>lai,</w:t>
      </w:r>
      <w:r>
        <w:rPr>
          <w:color w:val="231F20"/>
          <w:spacing w:val="-7"/>
        </w:rPr>
        <w:t> </w:t>
      </w:r>
      <w:r>
        <w:rPr>
          <w:color w:val="231F20"/>
          <w:spacing w:val="-3"/>
        </w:rPr>
        <w:t>hiện</w:t>
      </w:r>
      <w:r>
        <w:rPr>
          <w:color w:val="231F20"/>
          <w:spacing w:val="-7"/>
        </w:rPr>
        <w:t> </w:t>
      </w:r>
      <w:r>
        <w:rPr>
          <w:color w:val="231F20"/>
        </w:rPr>
        <w:t>tại</w:t>
      </w:r>
      <w:r>
        <w:rPr>
          <w:color w:val="231F20"/>
          <w:spacing w:val="-6"/>
        </w:rPr>
        <w:t> </w:t>
      </w:r>
      <w:r>
        <w:rPr>
          <w:color w:val="231F20"/>
        </w:rPr>
        <w:t>nơi</w:t>
      </w:r>
      <w:r>
        <w:rPr>
          <w:color w:val="231F20"/>
          <w:spacing w:val="-7"/>
        </w:rPr>
        <w:t> </w:t>
      </w:r>
      <w:r>
        <w:rPr>
          <w:color w:val="231F20"/>
          <w:spacing w:val="-3"/>
        </w:rPr>
        <w:t>giận</w:t>
      </w:r>
      <w:r>
        <w:rPr>
          <w:color w:val="231F20"/>
          <w:spacing w:val="-7"/>
        </w:rPr>
        <w:t> </w:t>
      </w:r>
      <w:r>
        <w:rPr>
          <w:color w:val="231F20"/>
        </w:rPr>
        <w:t>là</w:t>
      </w:r>
      <w:r>
        <w:rPr>
          <w:color w:val="231F20"/>
          <w:spacing w:val="-7"/>
        </w:rPr>
        <w:t> </w:t>
      </w:r>
      <w:r>
        <w:rPr>
          <w:color w:val="231F20"/>
        </w:rPr>
        <w:t>bảy</w:t>
      </w:r>
      <w:r>
        <w:rPr>
          <w:color w:val="231F20"/>
          <w:spacing w:val="-7"/>
        </w:rPr>
        <w:t> </w:t>
      </w:r>
      <w:r>
        <w:rPr>
          <w:color w:val="231F20"/>
          <w:spacing w:val="-3"/>
        </w:rPr>
        <w:t>trường</w:t>
      </w:r>
      <w:r>
        <w:rPr>
          <w:color w:val="231F20"/>
          <w:spacing w:val="-7"/>
        </w:rPr>
        <w:t> </w:t>
      </w:r>
      <w:r>
        <w:rPr>
          <w:color w:val="231F20"/>
        </w:rPr>
        <w:t>hợp</w:t>
      </w:r>
      <w:r>
        <w:rPr>
          <w:color w:val="231F20"/>
          <w:spacing w:val="-6"/>
        </w:rPr>
        <w:t> </w:t>
      </w:r>
      <w:r>
        <w:rPr>
          <w:color w:val="231F20"/>
          <w:spacing w:val="-3"/>
        </w:rPr>
        <w:t>đầu.</w:t>
      </w:r>
    </w:p>
    <w:p>
      <w:pPr>
        <w:pStyle w:val="BodyText"/>
        <w:spacing w:line="273" w:lineRule="auto" w:before="107"/>
        <w:ind w:left="110" w:right="390"/>
      </w:pPr>
      <w:r>
        <w:rPr>
          <w:color w:val="231F20"/>
        </w:rPr>
        <w:t>Dùng ái v.v... quá khứ, trước đối với giận v.v... vị lai, tiếp theo đối với hiện tại, tiếp theo đối với quá khứ hiện tại, tiếp theo đối với vị lai hiện tại, tiếp theo đối với quá khứ vị lai, tiếp theo đối với quá khứ, vị lai, hiện tại. Sau, đối với giận v.v... quá khứ, là bảy trường hợp thứ hai.</w:t>
      </w:r>
    </w:p>
    <w:p>
      <w:pPr>
        <w:pStyle w:val="BodyText"/>
        <w:spacing w:line="273" w:lineRule="auto" w:before="110"/>
        <w:ind w:left="110" w:right="390"/>
      </w:pPr>
      <w:r>
        <w:rPr>
          <w:color w:val="231F20"/>
        </w:rPr>
        <w:t>Dùng ái v.v... quá khứ, trước đối với giận v.v... hiện tại, tiếp theo đối với quá khứ hiện tại, tiếp theo đối với vị lai hiện tại, tiếp theo đối với quá khứ vị lai, tiếp theo đối với quá khứ vị lai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tiếp theo đối với quá khứ. Sau, đối với giận </w:t>
      </w:r>
      <w:r>
        <w:rPr>
          <w:color w:val="231F20"/>
          <w:spacing w:val="-6"/>
        </w:rPr>
        <w:t>v.v... </w:t>
      </w:r>
      <w:r>
        <w:rPr>
          <w:color w:val="231F20"/>
        </w:rPr>
        <w:t>vị lai là bảy</w:t>
      </w:r>
      <w:r>
        <w:rPr>
          <w:color w:val="231F20"/>
          <w:spacing w:val="-25"/>
        </w:rPr>
        <w:t> </w:t>
      </w:r>
      <w:r>
        <w:rPr>
          <w:color w:val="231F20"/>
        </w:rPr>
        <w:t>trường hợp thứ ba.</w:t>
      </w:r>
    </w:p>
    <w:p>
      <w:pPr>
        <w:pStyle w:val="BodyText"/>
        <w:spacing w:line="273" w:lineRule="auto" w:before="112"/>
        <w:ind w:right="107"/>
      </w:pPr>
      <w:r>
        <w:rPr>
          <w:color w:val="231F20"/>
        </w:rPr>
        <w:t>Dùng ái quá khứ </w:t>
      </w:r>
      <w:r>
        <w:rPr>
          <w:color w:val="231F20"/>
          <w:spacing w:val="-5"/>
        </w:rPr>
        <w:t>v.v..., </w:t>
      </w:r>
      <w:r>
        <w:rPr>
          <w:color w:val="231F20"/>
        </w:rPr>
        <w:t>trước đối với giận </w:t>
      </w:r>
      <w:r>
        <w:rPr>
          <w:color w:val="231F20"/>
          <w:spacing w:val="-6"/>
        </w:rPr>
        <w:t>v.v... </w:t>
      </w:r>
      <w:r>
        <w:rPr>
          <w:color w:val="231F20"/>
        </w:rPr>
        <w:t>quá khứ, hiện tại, tiếp theo đối với vị lai hiện tại, tiếp theo đối với quá khứ vị </w:t>
      </w:r>
      <w:r>
        <w:rPr>
          <w:color w:val="231F20"/>
          <w:spacing w:val="-3"/>
        </w:rPr>
        <w:t>lai, </w:t>
      </w:r>
      <w:r>
        <w:rPr>
          <w:color w:val="231F20"/>
        </w:rPr>
        <w:t>tiếp theo đối với quá khứ, vị lai, hiện tại, tiếp theo đối với quá </w:t>
      </w:r>
      <w:r>
        <w:rPr>
          <w:color w:val="231F20"/>
          <w:spacing w:val="-3"/>
        </w:rPr>
        <w:t>khứ, </w:t>
      </w:r>
      <w:r>
        <w:rPr>
          <w:color w:val="231F20"/>
        </w:rPr>
        <w:t>tiếp theo đối với vị lai. Sau, đối với giận </w:t>
      </w:r>
      <w:r>
        <w:rPr>
          <w:color w:val="231F20"/>
          <w:spacing w:val="-6"/>
        </w:rPr>
        <w:t>v.v... </w:t>
      </w:r>
      <w:r>
        <w:rPr>
          <w:color w:val="231F20"/>
        </w:rPr>
        <w:t>hiện tại là bảy trường hợp thứ</w:t>
      </w:r>
      <w:r>
        <w:rPr>
          <w:color w:val="231F20"/>
          <w:spacing w:val="-1"/>
        </w:rPr>
        <w:t> </w:t>
      </w:r>
      <w:r>
        <w:rPr>
          <w:color w:val="231F20"/>
        </w:rPr>
        <w:t>tư.</w:t>
      </w:r>
    </w:p>
    <w:p>
      <w:pPr>
        <w:pStyle w:val="BodyText"/>
        <w:spacing w:line="273" w:lineRule="auto" w:before="109"/>
        <w:ind w:right="106"/>
      </w:pPr>
      <w:r>
        <w:rPr>
          <w:color w:val="231F20"/>
        </w:rPr>
        <w:t>Dùng ái </w:t>
      </w:r>
      <w:r>
        <w:rPr>
          <w:color w:val="231F20"/>
          <w:spacing w:val="-6"/>
        </w:rPr>
        <w:t>v.v... </w:t>
      </w:r>
      <w:r>
        <w:rPr>
          <w:color w:val="231F20"/>
        </w:rPr>
        <w:t>quá khứ, trước đối với giận </w:t>
      </w:r>
      <w:r>
        <w:rPr>
          <w:color w:val="231F20"/>
          <w:spacing w:val="-6"/>
        </w:rPr>
        <w:t>v.v... </w:t>
      </w:r>
      <w:r>
        <w:rPr>
          <w:color w:val="231F20"/>
        </w:rPr>
        <w:t>vị lai hiện tại, 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spacing w:val="-3"/>
        </w:rPr>
        <w:t>hiện </w:t>
      </w:r>
      <w:r>
        <w:rPr>
          <w:color w:val="231F20"/>
        </w:rPr>
        <w:t>tại, tiếp theo đối với quá khứ, tiếp theo đối với vị lai, tiếp theo </w:t>
      </w:r>
      <w:r>
        <w:rPr>
          <w:color w:val="231F20"/>
          <w:spacing w:val="-4"/>
        </w:rPr>
        <w:t>đối </w:t>
      </w:r>
      <w:r>
        <w:rPr>
          <w:color w:val="231F20"/>
        </w:rPr>
        <w:t>với hiện tại. Sau, đối với giận </w:t>
      </w:r>
      <w:r>
        <w:rPr>
          <w:color w:val="231F20"/>
          <w:spacing w:val="-6"/>
        </w:rPr>
        <w:t>v.v... </w:t>
      </w:r>
      <w:r>
        <w:rPr>
          <w:color w:val="231F20"/>
        </w:rPr>
        <w:t>quá khứ hiện tại, là bảy trường hợp thứ</w:t>
      </w:r>
      <w:r>
        <w:rPr>
          <w:color w:val="231F20"/>
          <w:spacing w:val="-1"/>
        </w:rPr>
        <w:t> </w:t>
      </w:r>
      <w:r>
        <w:rPr>
          <w:color w:val="231F20"/>
        </w:rPr>
        <w:t>năm.</w:t>
      </w:r>
    </w:p>
    <w:p>
      <w:pPr>
        <w:pStyle w:val="BodyText"/>
        <w:spacing w:line="273" w:lineRule="auto" w:before="109"/>
        <w:ind w:right="106"/>
      </w:pPr>
      <w:r>
        <w:rPr>
          <w:color w:val="231F20"/>
        </w:rPr>
        <w:t>Dùng ái v.v... quá khứ, trước đối với giận v.v... quá khứ, vị lai tiếp theo đối với quá khứ, vị lai, hiện tại, tiếp theo đối với quá khứ, tiếp theo đối với vị lai, tiếp theo đối với hiện tại, tiếp theo đối với quá khứ hiện tại. Sau đối với giận v.v... vị lai hiện tại là bảy trường hợp thứ sáu.</w:t>
      </w:r>
    </w:p>
    <w:p>
      <w:pPr>
        <w:pStyle w:val="BodyText"/>
        <w:spacing w:line="273" w:lineRule="auto" w:before="109"/>
        <w:ind w:right="106"/>
      </w:pPr>
      <w:r>
        <w:rPr>
          <w:color w:val="231F20"/>
        </w:rPr>
        <w:t>Dùng ái </w:t>
      </w:r>
      <w:r>
        <w:rPr>
          <w:color w:val="231F20"/>
          <w:spacing w:val="-6"/>
        </w:rPr>
        <w:t>v.v... </w:t>
      </w:r>
      <w:r>
        <w:rPr>
          <w:color w:val="231F20"/>
        </w:rPr>
        <w:t>quá khứ, trước đối với giận quá khứ, vị lai, hiện tại, tiếp theo đối với quá khứ, tiếp theo đối với vị lai, tiếp theo </w:t>
      </w:r>
      <w:r>
        <w:rPr>
          <w:color w:val="231F20"/>
          <w:spacing w:val="-4"/>
        </w:rPr>
        <w:t>đối </w:t>
      </w:r>
      <w:r>
        <w:rPr>
          <w:color w:val="231F20"/>
        </w:rPr>
        <w:t>với</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tiếp</w:t>
      </w:r>
      <w:r>
        <w:rPr>
          <w:color w:val="231F20"/>
          <w:spacing w:val="-7"/>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tiếp</w:t>
      </w:r>
      <w:r>
        <w:rPr>
          <w:color w:val="231F20"/>
          <w:spacing w:val="-7"/>
        </w:rPr>
        <w:t> </w:t>
      </w:r>
      <w:r>
        <w:rPr>
          <w:color w:val="231F20"/>
        </w:rPr>
        <w:t>theo</w:t>
      </w:r>
      <w:r>
        <w:rPr>
          <w:color w:val="231F20"/>
          <w:spacing w:val="-6"/>
        </w:rPr>
        <w:t> </w:t>
      </w:r>
      <w:r>
        <w:rPr>
          <w:color w:val="231F20"/>
        </w:rPr>
        <w:t>đối</w:t>
      </w:r>
      <w:r>
        <w:rPr>
          <w:color w:val="231F20"/>
          <w:spacing w:val="-7"/>
        </w:rPr>
        <w:t> </w:t>
      </w:r>
      <w:r>
        <w:rPr>
          <w:color w:val="231F20"/>
        </w:rPr>
        <w:t>với</w:t>
      </w:r>
      <w:r>
        <w:rPr>
          <w:color w:val="231F20"/>
          <w:spacing w:val="-7"/>
        </w:rPr>
        <w:t> </w:t>
      </w:r>
      <w:r>
        <w:rPr>
          <w:color w:val="231F20"/>
        </w:rPr>
        <w:t>vị</w:t>
      </w:r>
      <w:r>
        <w:rPr>
          <w:color w:val="231F20"/>
          <w:spacing w:val="-6"/>
        </w:rPr>
        <w:t> </w:t>
      </w:r>
      <w:r>
        <w:rPr>
          <w:color w:val="231F20"/>
        </w:rPr>
        <w:t>lai hiện tại. Sau, đối với giận </w:t>
      </w:r>
      <w:r>
        <w:rPr>
          <w:color w:val="231F20"/>
          <w:spacing w:val="-6"/>
        </w:rPr>
        <w:t>v.v... </w:t>
      </w:r>
      <w:r>
        <w:rPr>
          <w:color w:val="231F20"/>
        </w:rPr>
        <w:t>quá khứ vị lai, là bảy trường hợp</w:t>
      </w:r>
      <w:r>
        <w:rPr>
          <w:color w:val="231F20"/>
          <w:spacing w:val="-25"/>
        </w:rPr>
        <w:t> </w:t>
      </w:r>
      <w:r>
        <w:rPr>
          <w:color w:val="231F20"/>
        </w:rPr>
        <w:t>thứ </w:t>
      </w:r>
      <w:r>
        <w:rPr>
          <w:color w:val="231F20"/>
          <w:spacing w:val="-5"/>
        </w:rPr>
        <w:t>bảy. </w:t>
      </w:r>
      <w:r>
        <w:rPr>
          <w:color w:val="231F20"/>
        </w:rPr>
        <w:t>Đó gọi là bảy trường hợp</w:t>
      </w:r>
      <w:r>
        <w:rPr>
          <w:color w:val="231F20"/>
          <w:spacing w:val="5"/>
        </w:rPr>
        <w:t> </w:t>
      </w:r>
      <w:r>
        <w:rPr>
          <w:color w:val="231F20"/>
        </w:rPr>
        <w:t>nhỏ.</w:t>
      </w:r>
    </w:p>
    <w:p>
      <w:pPr>
        <w:pStyle w:val="BodyText"/>
        <w:spacing w:line="273" w:lineRule="auto" w:before="109"/>
        <w:ind w:right="106"/>
      </w:pPr>
      <w:r>
        <w:rPr>
          <w:color w:val="231F20"/>
        </w:rPr>
        <w:t>Dùng ái, giận v.v... quá khứ, trước đối với mạn v.v... quá khứ, tiếp theo đối với vị lai, tiếp theo đối với hiện tại, tiếp theo đối với quá khứ hiện tại, tiếp theo đối với vị lai hiện tại, tiếp theo đối với quá khứ vị lai. Sau, đối với quá khứ, vị lai, hiện tại nơi mạn, là bảy trường hợp đầu.</w:t>
      </w:r>
    </w:p>
    <w:p>
      <w:pPr>
        <w:pStyle w:val="BodyText"/>
        <w:spacing w:line="273" w:lineRule="auto" w:before="110"/>
        <w:ind w:right="109"/>
      </w:pPr>
      <w:r>
        <w:rPr>
          <w:color w:val="231F20"/>
          <w:spacing w:val="-3"/>
        </w:rPr>
        <w:t>Dùng ái, giận </w:t>
      </w:r>
      <w:r>
        <w:rPr>
          <w:color w:val="231F20"/>
          <w:spacing w:val="-9"/>
        </w:rPr>
        <w:t>v.v... </w:t>
      </w:r>
      <w:r>
        <w:rPr>
          <w:color w:val="231F20"/>
          <w:spacing w:val="-3"/>
        </w:rPr>
        <w:t>quá khứ, </w:t>
      </w:r>
      <w:r>
        <w:rPr>
          <w:color w:val="231F20"/>
          <w:spacing w:val="-4"/>
        </w:rPr>
        <w:t>trước </w:t>
      </w:r>
      <w:r>
        <w:rPr>
          <w:color w:val="231F20"/>
          <w:spacing w:val="-3"/>
        </w:rPr>
        <w:t>đối với mạn </w:t>
      </w:r>
      <w:r>
        <w:rPr>
          <w:color w:val="231F20"/>
          <w:spacing w:val="-9"/>
        </w:rPr>
        <w:t>v.v... </w:t>
      </w:r>
      <w:r>
        <w:rPr>
          <w:color w:val="231F20"/>
        </w:rPr>
        <w:t>vị </w:t>
      </w:r>
      <w:r>
        <w:rPr>
          <w:color w:val="231F20"/>
          <w:spacing w:val="-3"/>
        </w:rPr>
        <w:t>lai, </w:t>
      </w:r>
      <w:r>
        <w:rPr>
          <w:color w:val="231F20"/>
          <w:spacing w:val="-4"/>
        </w:rPr>
        <w:t>tiếp</w:t>
      </w:r>
      <w:r>
        <w:rPr>
          <w:color w:val="231F20"/>
          <w:spacing w:val="57"/>
        </w:rPr>
        <w:t> </w:t>
      </w:r>
      <w:r>
        <w:rPr>
          <w:color w:val="231F20"/>
          <w:spacing w:val="-3"/>
        </w:rPr>
        <w:t>theo</w:t>
      </w:r>
      <w:r>
        <w:rPr>
          <w:color w:val="231F20"/>
          <w:spacing w:val="-18"/>
        </w:rPr>
        <w:t> </w:t>
      </w:r>
      <w:r>
        <w:rPr>
          <w:color w:val="231F20"/>
          <w:spacing w:val="-3"/>
        </w:rPr>
        <w:t>đối</w:t>
      </w:r>
      <w:r>
        <w:rPr>
          <w:color w:val="231F20"/>
          <w:spacing w:val="-18"/>
        </w:rPr>
        <w:t> </w:t>
      </w:r>
      <w:r>
        <w:rPr>
          <w:color w:val="231F20"/>
          <w:spacing w:val="-3"/>
        </w:rPr>
        <w:t>với</w:t>
      </w:r>
      <w:r>
        <w:rPr>
          <w:color w:val="231F20"/>
          <w:spacing w:val="-17"/>
        </w:rPr>
        <w:t> </w:t>
      </w:r>
      <w:r>
        <w:rPr>
          <w:color w:val="231F20"/>
          <w:spacing w:val="-3"/>
        </w:rPr>
        <w:t>hiện</w:t>
      </w:r>
      <w:r>
        <w:rPr>
          <w:color w:val="231F20"/>
          <w:spacing w:val="-18"/>
        </w:rPr>
        <w:t> </w:t>
      </w:r>
      <w:r>
        <w:rPr>
          <w:color w:val="231F20"/>
          <w:spacing w:val="-3"/>
        </w:rPr>
        <w:t>tại,</w:t>
      </w:r>
      <w:r>
        <w:rPr>
          <w:color w:val="231F20"/>
          <w:spacing w:val="-17"/>
        </w:rPr>
        <w:t> </w:t>
      </w:r>
      <w:r>
        <w:rPr>
          <w:color w:val="231F20"/>
          <w:spacing w:val="-3"/>
        </w:rPr>
        <w:t>tiếp</w:t>
      </w:r>
      <w:r>
        <w:rPr>
          <w:color w:val="231F20"/>
          <w:spacing w:val="-18"/>
        </w:rPr>
        <w:t> </w:t>
      </w:r>
      <w:r>
        <w:rPr>
          <w:color w:val="231F20"/>
          <w:spacing w:val="-3"/>
        </w:rPr>
        <w:t>theo</w:t>
      </w:r>
      <w:r>
        <w:rPr>
          <w:color w:val="231F20"/>
          <w:spacing w:val="-18"/>
        </w:rPr>
        <w:t> </w:t>
      </w:r>
      <w:r>
        <w:rPr>
          <w:color w:val="231F20"/>
          <w:spacing w:val="-3"/>
        </w:rPr>
        <w:t>đối</w:t>
      </w:r>
      <w:r>
        <w:rPr>
          <w:color w:val="231F20"/>
          <w:spacing w:val="-17"/>
        </w:rPr>
        <w:t> </w:t>
      </w:r>
      <w:r>
        <w:rPr>
          <w:color w:val="231F20"/>
          <w:spacing w:val="-3"/>
        </w:rPr>
        <w:t>với</w:t>
      </w:r>
      <w:r>
        <w:rPr>
          <w:color w:val="231F20"/>
          <w:spacing w:val="-18"/>
        </w:rPr>
        <w:t> </w:t>
      </w:r>
      <w:r>
        <w:rPr>
          <w:color w:val="231F20"/>
          <w:spacing w:val="-3"/>
        </w:rPr>
        <w:t>quá</w:t>
      </w:r>
      <w:r>
        <w:rPr>
          <w:color w:val="231F20"/>
          <w:spacing w:val="-17"/>
        </w:rPr>
        <w:t> </w:t>
      </w:r>
      <w:r>
        <w:rPr>
          <w:color w:val="231F20"/>
          <w:spacing w:val="-3"/>
        </w:rPr>
        <w:t>khứ</w:t>
      </w:r>
      <w:r>
        <w:rPr>
          <w:color w:val="231F20"/>
          <w:spacing w:val="-18"/>
        </w:rPr>
        <w:t> </w:t>
      </w:r>
      <w:r>
        <w:rPr>
          <w:color w:val="231F20"/>
          <w:spacing w:val="-3"/>
        </w:rPr>
        <w:t>hiện</w:t>
      </w:r>
      <w:r>
        <w:rPr>
          <w:color w:val="231F20"/>
          <w:spacing w:val="-18"/>
        </w:rPr>
        <w:t> </w:t>
      </w:r>
      <w:r>
        <w:rPr>
          <w:color w:val="231F20"/>
          <w:spacing w:val="-3"/>
        </w:rPr>
        <w:t>tại,</w:t>
      </w:r>
      <w:r>
        <w:rPr>
          <w:color w:val="231F20"/>
          <w:spacing w:val="-17"/>
        </w:rPr>
        <w:t> </w:t>
      </w:r>
      <w:r>
        <w:rPr>
          <w:color w:val="231F20"/>
          <w:spacing w:val="-3"/>
        </w:rPr>
        <w:t>tiếp</w:t>
      </w:r>
      <w:r>
        <w:rPr>
          <w:color w:val="231F20"/>
          <w:spacing w:val="-18"/>
        </w:rPr>
        <w:t> </w:t>
      </w:r>
      <w:r>
        <w:rPr>
          <w:color w:val="231F20"/>
          <w:spacing w:val="-3"/>
        </w:rPr>
        <w:t>theo</w:t>
      </w:r>
      <w:r>
        <w:rPr>
          <w:color w:val="231F20"/>
          <w:spacing w:val="-17"/>
        </w:rPr>
        <w:t> </w:t>
      </w:r>
      <w:r>
        <w:rPr>
          <w:color w:val="231F20"/>
          <w:spacing w:val="-3"/>
        </w:rPr>
        <w:t>đối</w:t>
      </w:r>
      <w:r>
        <w:rPr>
          <w:color w:val="231F20"/>
          <w:spacing w:val="-18"/>
        </w:rPr>
        <w:t> </w:t>
      </w:r>
      <w:r>
        <w:rPr>
          <w:color w:val="231F20"/>
          <w:spacing w:val="-4"/>
        </w:rPr>
        <w:t>với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vị</w:t>
      </w:r>
      <w:r>
        <w:rPr>
          <w:color w:val="231F20"/>
          <w:spacing w:val="-17"/>
        </w:rPr>
        <w:t> </w:t>
      </w:r>
      <w:r>
        <w:rPr>
          <w:color w:val="231F20"/>
          <w:spacing w:val="-3"/>
        </w:rPr>
        <w:t>lai</w:t>
      </w:r>
      <w:r>
        <w:rPr>
          <w:color w:val="231F20"/>
          <w:spacing w:val="-17"/>
        </w:rPr>
        <w:t> </w:t>
      </w:r>
      <w:r>
        <w:rPr>
          <w:color w:val="231F20"/>
          <w:spacing w:val="-3"/>
        </w:rPr>
        <w:t>hiện</w:t>
      </w:r>
      <w:r>
        <w:rPr>
          <w:color w:val="231F20"/>
          <w:spacing w:val="-17"/>
        </w:rPr>
        <w:t> </w:t>
      </w:r>
      <w:r>
        <w:rPr>
          <w:color w:val="231F20"/>
          <w:spacing w:val="-3"/>
        </w:rPr>
        <w:t>tại,</w:t>
      </w:r>
      <w:r>
        <w:rPr>
          <w:color w:val="231F20"/>
          <w:spacing w:val="-17"/>
        </w:rPr>
        <w:t> </w:t>
      </w:r>
      <w:r>
        <w:rPr>
          <w:color w:val="231F20"/>
          <w:spacing w:val="-3"/>
        </w:rPr>
        <w:t>tiếp</w:t>
      </w:r>
      <w:r>
        <w:rPr>
          <w:color w:val="231F20"/>
          <w:spacing w:val="-17"/>
        </w:rPr>
        <w:t> </w:t>
      </w:r>
      <w:r>
        <w:rPr>
          <w:color w:val="231F20"/>
          <w:spacing w:val="-3"/>
        </w:rPr>
        <w:t>theo</w:t>
      </w:r>
      <w:r>
        <w:rPr>
          <w:color w:val="231F20"/>
          <w:spacing w:val="-17"/>
        </w:rPr>
        <w:t> </w:t>
      </w:r>
      <w:r>
        <w:rPr>
          <w:color w:val="231F20"/>
          <w:spacing w:val="-3"/>
        </w:rPr>
        <w:t>đối</w:t>
      </w:r>
      <w:r>
        <w:rPr>
          <w:color w:val="231F20"/>
          <w:spacing w:val="-17"/>
        </w:rPr>
        <w:t> </w:t>
      </w:r>
      <w:r>
        <w:rPr>
          <w:color w:val="231F20"/>
          <w:spacing w:val="-3"/>
        </w:rPr>
        <w:t>với</w:t>
      </w:r>
      <w:r>
        <w:rPr>
          <w:color w:val="231F20"/>
          <w:spacing w:val="-17"/>
        </w:rPr>
        <w:t> </w:t>
      </w:r>
      <w:r>
        <w:rPr>
          <w:color w:val="231F20"/>
          <w:spacing w:val="-3"/>
        </w:rPr>
        <w:t>quá</w:t>
      </w:r>
      <w:r>
        <w:rPr>
          <w:color w:val="231F20"/>
          <w:spacing w:val="-17"/>
        </w:rPr>
        <w:t> </w:t>
      </w:r>
      <w:r>
        <w:rPr>
          <w:color w:val="231F20"/>
          <w:spacing w:val="-3"/>
        </w:rPr>
        <w:t>khứ</w:t>
      </w:r>
      <w:r>
        <w:rPr>
          <w:color w:val="231F20"/>
          <w:spacing w:val="-17"/>
        </w:rPr>
        <w:t> </w:t>
      </w:r>
      <w:r>
        <w:rPr>
          <w:color w:val="231F20"/>
        </w:rPr>
        <w:t>vị</w:t>
      </w:r>
      <w:r>
        <w:rPr>
          <w:color w:val="231F20"/>
          <w:spacing w:val="-17"/>
        </w:rPr>
        <w:t> </w:t>
      </w:r>
      <w:r>
        <w:rPr>
          <w:color w:val="231F20"/>
          <w:spacing w:val="-3"/>
        </w:rPr>
        <w:t>lai,</w:t>
      </w:r>
      <w:r>
        <w:rPr>
          <w:color w:val="231F20"/>
          <w:spacing w:val="-17"/>
        </w:rPr>
        <w:t> </w:t>
      </w:r>
      <w:r>
        <w:rPr>
          <w:color w:val="231F20"/>
          <w:spacing w:val="-3"/>
        </w:rPr>
        <w:t>tiếp</w:t>
      </w:r>
      <w:r>
        <w:rPr>
          <w:color w:val="231F20"/>
          <w:spacing w:val="-17"/>
        </w:rPr>
        <w:t> </w:t>
      </w:r>
      <w:r>
        <w:rPr>
          <w:color w:val="231F20"/>
          <w:spacing w:val="-3"/>
        </w:rPr>
        <w:t>theo</w:t>
      </w:r>
      <w:r>
        <w:rPr>
          <w:color w:val="231F20"/>
          <w:spacing w:val="-17"/>
        </w:rPr>
        <w:t> </w:t>
      </w:r>
      <w:r>
        <w:rPr>
          <w:color w:val="231F20"/>
          <w:spacing w:val="-3"/>
        </w:rPr>
        <w:t>đối</w:t>
      </w:r>
      <w:r>
        <w:rPr>
          <w:color w:val="231F20"/>
          <w:spacing w:val="-17"/>
        </w:rPr>
        <w:t> </w:t>
      </w:r>
      <w:r>
        <w:rPr>
          <w:color w:val="231F20"/>
          <w:spacing w:val="-3"/>
        </w:rPr>
        <w:t>với</w:t>
      </w:r>
      <w:r>
        <w:rPr>
          <w:color w:val="231F20"/>
          <w:spacing w:val="-17"/>
        </w:rPr>
        <w:t> </w:t>
      </w:r>
      <w:r>
        <w:rPr>
          <w:color w:val="231F20"/>
          <w:spacing w:val="-3"/>
        </w:rPr>
        <w:t>quá</w:t>
      </w:r>
      <w:r>
        <w:rPr>
          <w:color w:val="231F20"/>
          <w:spacing w:val="-17"/>
        </w:rPr>
        <w:t> </w:t>
      </w:r>
      <w:r>
        <w:rPr>
          <w:color w:val="231F20"/>
          <w:spacing w:val="-4"/>
        </w:rPr>
        <w:t>khứ, </w:t>
      </w:r>
      <w:r>
        <w:rPr>
          <w:color w:val="231F20"/>
        </w:rPr>
        <w:t>vị</w:t>
      </w:r>
      <w:r>
        <w:rPr>
          <w:color w:val="231F20"/>
          <w:spacing w:val="-7"/>
        </w:rPr>
        <w:t> </w:t>
      </w:r>
      <w:r>
        <w:rPr>
          <w:color w:val="231F20"/>
          <w:spacing w:val="-3"/>
        </w:rPr>
        <w:t>lai,</w:t>
      </w:r>
      <w:r>
        <w:rPr>
          <w:color w:val="231F20"/>
          <w:spacing w:val="-7"/>
        </w:rPr>
        <w:t> </w:t>
      </w:r>
      <w:r>
        <w:rPr>
          <w:color w:val="231F20"/>
          <w:spacing w:val="-3"/>
        </w:rPr>
        <w:t>hiện</w:t>
      </w:r>
      <w:r>
        <w:rPr>
          <w:color w:val="231F20"/>
          <w:spacing w:val="-7"/>
        </w:rPr>
        <w:t> </w:t>
      </w:r>
      <w:r>
        <w:rPr>
          <w:color w:val="231F20"/>
          <w:spacing w:val="-3"/>
        </w:rPr>
        <w:t>tại.</w:t>
      </w:r>
      <w:r>
        <w:rPr>
          <w:color w:val="231F20"/>
          <w:spacing w:val="-7"/>
        </w:rPr>
        <w:t> </w:t>
      </w:r>
      <w:r>
        <w:rPr>
          <w:color w:val="231F20"/>
          <w:spacing w:val="-3"/>
        </w:rPr>
        <w:t>Sau,</w:t>
      </w:r>
      <w:r>
        <w:rPr>
          <w:color w:val="231F20"/>
          <w:spacing w:val="-7"/>
        </w:rPr>
        <w:t> </w:t>
      </w:r>
      <w:r>
        <w:rPr>
          <w:color w:val="231F20"/>
          <w:spacing w:val="-3"/>
        </w:rPr>
        <w:t>đối</w:t>
      </w:r>
      <w:r>
        <w:rPr>
          <w:color w:val="231F20"/>
          <w:spacing w:val="-7"/>
        </w:rPr>
        <w:t> </w:t>
      </w:r>
      <w:r>
        <w:rPr>
          <w:color w:val="231F20"/>
          <w:spacing w:val="-3"/>
        </w:rPr>
        <w:t>với</w:t>
      </w:r>
      <w:r>
        <w:rPr>
          <w:color w:val="231F20"/>
          <w:spacing w:val="-6"/>
        </w:rPr>
        <w:t> </w:t>
      </w:r>
      <w:r>
        <w:rPr>
          <w:color w:val="231F20"/>
          <w:spacing w:val="-3"/>
        </w:rPr>
        <w:t>mạn</w:t>
      </w:r>
      <w:r>
        <w:rPr>
          <w:color w:val="231F20"/>
          <w:spacing w:val="-7"/>
        </w:rPr>
        <w:t> </w:t>
      </w:r>
      <w:r>
        <w:rPr>
          <w:color w:val="231F20"/>
          <w:spacing w:val="-3"/>
        </w:rPr>
        <w:t>quá</w:t>
      </w:r>
      <w:r>
        <w:rPr>
          <w:color w:val="231F20"/>
          <w:spacing w:val="-7"/>
        </w:rPr>
        <w:t> </w:t>
      </w:r>
      <w:r>
        <w:rPr>
          <w:color w:val="231F20"/>
          <w:spacing w:val="-3"/>
        </w:rPr>
        <w:t>khứ,</w:t>
      </w:r>
      <w:r>
        <w:rPr>
          <w:color w:val="231F20"/>
          <w:spacing w:val="-7"/>
        </w:rPr>
        <w:t> </w:t>
      </w:r>
      <w:r>
        <w:rPr>
          <w:color w:val="231F20"/>
        </w:rPr>
        <w:t>là</w:t>
      </w:r>
      <w:r>
        <w:rPr>
          <w:color w:val="231F20"/>
          <w:spacing w:val="-7"/>
        </w:rPr>
        <w:t> </w:t>
      </w:r>
      <w:r>
        <w:rPr>
          <w:color w:val="231F20"/>
          <w:spacing w:val="-3"/>
        </w:rPr>
        <w:t>bảy</w:t>
      </w:r>
      <w:r>
        <w:rPr>
          <w:color w:val="231F20"/>
          <w:spacing w:val="-7"/>
        </w:rPr>
        <w:t> </w:t>
      </w:r>
      <w:r>
        <w:rPr>
          <w:color w:val="231F20"/>
          <w:spacing w:val="-4"/>
        </w:rPr>
        <w:t>trường</w:t>
      </w:r>
      <w:r>
        <w:rPr>
          <w:color w:val="231F20"/>
          <w:spacing w:val="-7"/>
        </w:rPr>
        <w:t> </w:t>
      </w:r>
      <w:r>
        <w:rPr>
          <w:color w:val="231F20"/>
          <w:spacing w:val="-3"/>
        </w:rPr>
        <w:t>hợp</w:t>
      </w:r>
      <w:r>
        <w:rPr>
          <w:color w:val="231F20"/>
          <w:spacing w:val="-6"/>
        </w:rPr>
        <w:t> </w:t>
      </w:r>
      <w:r>
        <w:rPr>
          <w:color w:val="231F20"/>
          <w:spacing w:val="-3"/>
        </w:rPr>
        <w:t>thứ</w:t>
      </w:r>
      <w:r>
        <w:rPr>
          <w:color w:val="231F20"/>
          <w:spacing w:val="-7"/>
        </w:rPr>
        <w:t> </w:t>
      </w:r>
      <w:r>
        <w:rPr>
          <w:color w:val="231F20"/>
          <w:spacing w:val="-4"/>
        </w:rPr>
        <w:t>hai.</w:t>
      </w:r>
    </w:p>
    <w:p>
      <w:pPr>
        <w:pStyle w:val="BodyText"/>
        <w:spacing w:line="273" w:lineRule="auto" w:before="112"/>
        <w:ind w:left="110" w:right="390"/>
      </w:pPr>
      <w:r>
        <w:rPr>
          <w:color w:val="231F20"/>
        </w:rPr>
        <w:t>Dùng ái, giận </w:t>
      </w:r>
      <w:r>
        <w:rPr>
          <w:color w:val="231F20"/>
          <w:spacing w:val="-5"/>
        </w:rPr>
        <w:t>v.v… </w:t>
      </w:r>
      <w:r>
        <w:rPr>
          <w:color w:val="231F20"/>
        </w:rPr>
        <w:t>quá khứ, trước đối với mạn hiện tại, tiếp theo đối với quá khứ hiện tại, tiếp theo đối với vị lai hiện tại, tiếp theo đối với quá khứ vị lai, tiếp theo đối với quá khứ, vị lai, hiện</w:t>
      </w:r>
      <w:r>
        <w:rPr>
          <w:color w:val="231F20"/>
          <w:spacing w:val="-31"/>
        </w:rPr>
        <w:t> </w:t>
      </w:r>
      <w:r>
        <w:rPr>
          <w:color w:val="231F20"/>
          <w:spacing w:val="-3"/>
        </w:rPr>
        <w:t>tại, </w:t>
      </w:r>
      <w:r>
        <w:rPr>
          <w:color w:val="231F20"/>
        </w:rPr>
        <w:t>tiếp</w:t>
      </w:r>
      <w:r>
        <w:rPr>
          <w:color w:val="231F20"/>
          <w:spacing w:val="-12"/>
        </w:rPr>
        <w:t> </w:t>
      </w:r>
      <w:r>
        <w:rPr>
          <w:color w:val="231F20"/>
        </w:rPr>
        <w:t>theo</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Sau,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mạn</w:t>
      </w:r>
      <w:r>
        <w:rPr>
          <w:color w:val="231F20"/>
          <w:spacing w:val="-12"/>
        </w:rPr>
        <w:t> </w:t>
      </w:r>
      <w:r>
        <w:rPr>
          <w:color w:val="231F20"/>
          <w:spacing w:val="-5"/>
        </w:rPr>
        <w:t>v.v…</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là</w:t>
      </w:r>
      <w:r>
        <w:rPr>
          <w:color w:val="231F20"/>
          <w:spacing w:val="-12"/>
        </w:rPr>
        <w:t> </w:t>
      </w:r>
      <w:r>
        <w:rPr>
          <w:color w:val="231F20"/>
        </w:rPr>
        <w:t>bảy</w:t>
      </w:r>
      <w:r>
        <w:rPr>
          <w:color w:val="231F20"/>
          <w:spacing w:val="-12"/>
        </w:rPr>
        <w:t> </w:t>
      </w:r>
      <w:r>
        <w:rPr>
          <w:color w:val="231F20"/>
        </w:rPr>
        <w:t>trường hợp thứ ba.</w:t>
      </w:r>
    </w:p>
    <w:p>
      <w:pPr>
        <w:pStyle w:val="BodyText"/>
        <w:spacing w:line="273" w:lineRule="auto" w:before="109"/>
        <w:ind w:left="110" w:right="390"/>
      </w:pPr>
      <w:r>
        <w:rPr>
          <w:color w:val="231F20"/>
        </w:rPr>
        <w:t>Dùng ái, giận </w:t>
      </w:r>
      <w:r>
        <w:rPr>
          <w:color w:val="231F20"/>
          <w:spacing w:val="-5"/>
        </w:rPr>
        <w:t>v.v… </w:t>
      </w:r>
      <w:r>
        <w:rPr>
          <w:color w:val="231F20"/>
        </w:rPr>
        <w:t>quá khứ, trước đối với mạn </w:t>
      </w:r>
      <w:r>
        <w:rPr>
          <w:color w:val="231F20"/>
          <w:spacing w:val="-5"/>
        </w:rPr>
        <w:t>v.v… </w:t>
      </w:r>
      <w:r>
        <w:rPr>
          <w:color w:val="231F20"/>
        </w:rPr>
        <w:t>quá khứ hiện tại, tiếp theo đối với vị lai, hiện tại, tiếp theo đối với quá khứ, vị lai, tiếp theo đối với quá khứ, vị lai, hiện tại, tiếp theo đối với</w:t>
      </w:r>
      <w:r>
        <w:rPr>
          <w:color w:val="231F20"/>
          <w:spacing w:val="-27"/>
        </w:rPr>
        <w:t> </w:t>
      </w:r>
      <w:r>
        <w:rPr>
          <w:color w:val="231F20"/>
        </w:rPr>
        <w:t>quá khứ, tiếp theo đối với vị lai. Sau đối với mạn </w:t>
      </w:r>
      <w:r>
        <w:rPr>
          <w:color w:val="231F20"/>
          <w:spacing w:val="-5"/>
        </w:rPr>
        <w:t>v.v… </w:t>
      </w:r>
      <w:r>
        <w:rPr>
          <w:color w:val="231F20"/>
        </w:rPr>
        <w:t>hiện tại, là bảy trường hợp thứ</w:t>
      </w:r>
      <w:r>
        <w:rPr>
          <w:color w:val="231F20"/>
          <w:spacing w:val="-1"/>
        </w:rPr>
        <w:t> </w:t>
      </w:r>
      <w:r>
        <w:rPr>
          <w:color w:val="231F20"/>
        </w:rPr>
        <w:t>tư.</w:t>
      </w:r>
    </w:p>
    <w:p>
      <w:pPr>
        <w:pStyle w:val="BodyText"/>
        <w:spacing w:line="273" w:lineRule="auto" w:before="109"/>
        <w:ind w:left="110" w:right="390"/>
      </w:pPr>
      <w:r>
        <w:rPr>
          <w:color w:val="231F20"/>
        </w:rPr>
        <w:t>Dùng ái, giận </w:t>
      </w:r>
      <w:r>
        <w:rPr>
          <w:color w:val="231F20"/>
          <w:spacing w:val="-5"/>
        </w:rPr>
        <w:t>v.v… </w:t>
      </w:r>
      <w:r>
        <w:rPr>
          <w:color w:val="231F20"/>
        </w:rPr>
        <w:t>quá khứ, trước đối với mạn </w:t>
      </w:r>
      <w:r>
        <w:rPr>
          <w:color w:val="231F20"/>
          <w:spacing w:val="-5"/>
        </w:rPr>
        <w:t>v.v… </w:t>
      </w:r>
      <w:r>
        <w:rPr>
          <w:color w:val="231F20"/>
        </w:rPr>
        <w:t>vị lai, hiện tại, tiếp theo đối với quá khứ, vị lai, tiếp theo đối với quá </w:t>
      </w:r>
      <w:r>
        <w:rPr>
          <w:color w:val="231F20"/>
          <w:spacing w:val="-3"/>
        </w:rPr>
        <w:t>khứ, </w:t>
      </w:r>
      <w:r>
        <w:rPr>
          <w:color w:val="231F20"/>
        </w:rPr>
        <w:t>vị lai, hiện tại, tiếp theo đối với quá khứ, tiếp theo đối với vị lai,</w:t>
      </w:r>
      <w:r>
        <w:rPr>
          <w:color w:val="231F20"/>
          <w:spacing w:val="-31"/>
        </w:rPr>
        <w:t> </w:t>
      </w:r>
      <w:r>
        <w:rPr>
          <w:color w:val="231F20"/>
          <w:spacing w:val="-4"/>
        </w:rPr>
        <w:t>tiếp </w:t>
      </w:r>
      <w:r>
        <w:rPr>
          <w:color w:val="231F20"/>
        </w:rPr>
        <w:t>theo</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Sau,</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mạn</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là</w:t>
      </w:r>
      <w:r>
        <w:rPr>
          <w:color w:val="231F20"/>
          <w:spacing w:val="-7"/>
        </w:rPr>
        <w:t> </w:t>
      </w:r>
      <w:r>
        <w:rPr>
          <w:color w:val="231F20"/>
        </w:rPr>
        <w:t>bảy</w:t>
      </w:r>
      <w:r>
        <w:rPr>
          <w:color w:val="231F20"/>
          <w:spacing w:val="-7"/>
        </w:rPr>
        <w:t> </w:t>
      </w:r>
      <w:r>
        <w:rPr>
          <w:color w:val="231F20"/>
        </w:rPr>
        <w:t>trường hợp thứ</w:t>
      </w:r>
      <w:r>
        <w:rPr>
          <w:color w:val="231F20"/>
          <w:spacing w:val="-1"/>
        </w:rPr>
        <w:t> </w:t>
      </w:r>
      <w:r>
        <w:rPr>
          <w:color w:val="231F20"/>
        </w:rPr>
        <w:t>năm.</w:t>
      </w:r>
    </w:p>
    <w:p>
      <w:pPr>
        <w:pStyle w:val="BodyText"/>
        <w:spacing w:line="273" w:lineRule="auto" w:before="109"/>
        <w:ind w:left="110" w:right="392"/>
      </w:pPr>
      <w:r>
        <w:rPr>
          <w:color w:val="231F20"/>
          <w:spacing w:val="-3"/>
        </w:rPr>
        <w:t>Dùng </w:t>
      </w:r>
      <w:r>
        <w:rPr>
          <w:color w:val="231F20"/>
        </w:rPr>
        <w:t>ái, </w:t>
      </w:r>
      <w:r>
        <w:rPr>
          <w:color w:val="231F20"/>
          <w:spacing w:val="-3"/>
        </w:rPr>
        <w:t>giận </w:t>
      </w:r>
      <w:r>
        <w:rPr>
          <w:color w:val="231F20"/>
        </w:rPr>
        <w:t>quá </w:t>
      </w:r>
      <w:r>
        <w:rPr>
          <w:color w:val="231F20"/>
          <w:spacing w:val="-3"/>
        </w:rPr>
        <w:t>khứ, trước </w:t>
      </w:r>
      <w:r>
        <w:rPr>
          <w:color w:val="231F20"/>
        </w:rPr>
        <w:t>đối với mạn </w:t>
      </w:r>
      <w:r>
        <w:rPr>
          <w:color w:val="231F20"/>
          <w:spacing w:val="-7"/>
        </w:rPr>
        <w:t>v.v… </w:t>
      </w:r>
      <w:r>
        <w:rPr>
          <w:color w:val="231F20"/>
        </w:rPr>
        <w:t>quá </w:t>
      </w:r>
      <w:r>
        <w:rPr>
          <w:color w:val="231F20"/>
          <w:spacing w:val="-3"/>
        </w:rPr>
        <w:t>khứ, </w:t>
      </w:r>
      <w:r>
        <w:rPr>
          <w:color w:val="231F20"/>
        </w:rPr>
        <w:t>vị </w:t>
      </w:r>
      <w:r>
        <w:rPr>
          <w:color w:val="231F20"/>
          <w:spacing w:val="-3"/>
        </w:rPr>
        <w:t>lai, tiếp</w:t>
      </w:r>
      <w:r>
        <w:rPr>
          <w:color w:val="231F20"/>
          <w:spacing w:val="-16"/>
        </w:rPr>
        <w:t> </w:t>
      </w:r>
      <w:r>
        <w:rPr>
          <w:color w:val="231F20"/>
          <w:spacing w:val="-3"/>
        </w:rPr>
        <w:t>theo</w:t>
      </w:r>
      <w:r>
        <w:rPr>
          <w:color w:val="231F20"/>
          <w:spacing w:val="-16"/>
        </w:rPr>
        <w:t> </w:t>
      </w:r>
      <w:r>
        <w:rPr>
          <w:color w:val="231F20"/>
        </w:rPr>
        <w:t>đối</w:t>
      </w:r>
      <w:r>
        <w:rPr>
          <w:color w:val="231F20"/>
          <w:spacing w:val="-16"/>
        </w:rPr>
        <w:t> </w:t>
      </w:r>
      <w:r>
        <w:rPr>
          <w:color w:val="231F20"/>
        </w:rPr>
        <w:t>với</w:t>
      </w:r>
      <w:r>
        <w:rPr>
          <w:color w:val="231F20"/>
          <w:spacing w:val="-15"/>
        </w:rPr>
        <w:t> </w:t>
      </w:r>
      <w:r>
        <w:rPr>
          <w:color w:val="231F20"/>
        </w:rPr>
        <w:t>quá</w:t>
      </w:r>
      <w:r>
        <w:rPr>
          <w:color w:val="231F20"/>
          <w:spacing w:val="-16"/>
        </w:rPr>
        <w:t> </w:t>
      </w:r>
      <w:r>
        <w:rPr>
          <w:color w:val="231F20"/>
          <w:spacing w:val="-3"/>
        </w:rPr>
        <w:t>khứ,</w:t>
      </w:r>
      <w:r>
        <w:rPr>
          <w:color w:val="231F20"/>
          <w:spacing w:val="-16"/>
        </w:rPr>
        <w:t> </w:t>
      </w:r>
      <w:r>
        <w:rPr>
          <w:color w:val="231F20"/>
        </w:rPr>
        <w:t>vị</w:t>
      </w:r>
      <w:r>
        <w:rPr>
          <w:color w:val="231F20"/>
          <w:spacing w:val="-15"/>
        </w:rPr>
        <w:t> </w:t>
      </w:r>
      <w:r>
        <w:rPr>
          <w:color w:val="231F20"/>
          <w:spacing w:val="-3"/>
        </w:rPr>
        <w:t>lai,</w:t>
      </w:r>
      <w:r>
        <w:rPr>
          <w:color w:val="231F20"/>
          <w:spacing w:val="-16"/>
        </w:rPr>
        <w:t> </w:t>
      </w:r>
      <w:r>
        <w:rPr>
          <w:color w:val="231F20"/>
          <w:spacing w:val="-3"/>
        </w:rPr>
        <w:t>hiện</w:t>
      </w:r>
      <w:r>
        <w:rPr>
          <w:color w:val="231F20"/>
          <w:spacing w:val="-16"/>
        </w:rPr>
        <w:t> </w:t>
      </w:r>
      <w:r>
        <w:rPr>
          <w:color w:val="231F20"/>
          <w:spacing w:val="-3"/>
        </w:rPr>
        <w:t>tại,</w:t>
      </w:r>
      <w:r>
        <w:rPr>
          <w:color w:val="231F20"/>
          <w:spacing w:val="-16"/>
        </w:rPr>
        <w:t> </w:t>
      </w:r>
      <w:r>
        <w:rPr>
          <w:color w:val="231F20"/>
          <w:spacing w:val="-3"/>
        </w:rPr>
        <w:t>tiếp</w:t>
      </w:r>
      <w:r>
        <w:rPr>
          <w:color w:val="231F20"/>
          <w:spacing w:val="-15"/>
        </w:rPr>
        <w:t> </w:t>
      </w:r>
      <w:r>
        <w:rPr>
          <w:color w:val="231F20"/>
          <w:spacing w:val="-3"/>
        </w:rPr>
        <w:t>theo</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quá</w:t>
      </w:r>
      <w:r>
        <w:rPr>
          <w:color w:val="231F20"/>
          <w:spacing w:val="-15"/>
        </w:rPr>
        <w:t> </w:t>
      </w:r>
      <w:r>
        <w:rPr>
          <w:color w:val="231F20"/>
          <w:spacing w:val="-3"/>
        </w:rPr>
        <w:t>khứ,</w:t>
      </w:r>
      <w:r>
        <w:rPr>
          <w:color w:val="231F20"/>
          <w:spacing w:val="-16"/>
        </w:rPr>
        <w:t> </w:t>
      </w:r>
      <w:r>
        <w:rPr>
          <w:color w:val="231F20"/>
          <w:spacing w:val="-3"/>
        </w:rPr>
        <w:t>tiếp theo</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vị</w:t>
      </w:r>
      <w:r>
        <w:rPr>
          <w:color w:val="231F20"/>
          <w:spacing w:val="-6"/>
        </w:rPr>
        <w:t> </w:t>
      </w:r>
      <w:r>
        <w:rPr>
          <w:color w:val="231F20"/>
          <w:spacing w:val="-3"/>
        </w:rPr>
        <w:t>lai,</w:t>
      </w:r>
      <w:r>
        <w:rPr>
          <w:color w:val="231F20"/>
          <w:spacing w:val="-5"/>
        </w:rPr>
        <w:t> </w:t>
      </w:r>
      <w:r>
        <w:rPr>
          <w:color w:val="231F20"/>
          <w:spacing w:val="-3"/>
        </w:rPr>
        <w:t>tiếp</w:t>
      </w:r>
      <w:r>
        <w:rPr>
          <w:color w:val="231F20"/>
          <w:spacing w:val="-5"/>
        </w:rPr>
        <w:t> </w:t>
      </w:r>
      <w:r>
        <w:rPr>
          <w:color w:val="231F20"/>
          <w:spacing w:val="-3"/>
        </w:rPr>
        <w:t>theo</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spacing w:val="-3"/>
        </w:rPr>
        <w:t>hiện</w:t>
      </w:r>
      <w:r>
        <w:rPr>
          <w:color w:val="231F20"/>
          <w:spacing w:val="-5"/>
        </w:rPr>
        <w:t> </w:t>
      </w:r>
      <w:r>
        <w:rPr>
          <w:color w:val="231F20"/>
          <w:spacing w:val="-3"/>
        </w:rPr>
        <w:t>tại,</w:t>
      </w:r>
      <w:r>
        <w:rPr>
          <w:color w:val="231F20"/>
          <w:spacing w:val="-5"/>
        </w:rPr>
        <w:t> </w:t>
      </w:r>
      <w:r>
        <w:rPr>
          <w:color w:val="231F20"/>
          <w:spacing w:val="-3"/>
        </w:rPr>
        <w:t>tiếp</w:t>
      </w:r>
      <w:r>
        <w:rPr>
          <w:color w:val="231F20"/>
          <w:spacing w:val="-6"/>
        </w:rPr>
        <w:t> </w:t>
      </w:r>
      <w:r>
        <w:rPr>
          <w:color w:val="231F20"/>
          <w:spacing w:val="-3"/>
        </w:rPr>
        <w:t>theo</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quá</w:t>
      </w:r>
      <w:r>
        <w:rPr>
          <w:color w:val="231F20"/>
          <w:spacing w:val="-5"/>
        </w:rPr>
        <w:t> </w:t>
      </w:r>
      <w:r>
        <w:rPr>
          <w:color w:val="231F20"/>
          <w:spacing w:val="-3"/>
        </w:rPr>
        <w:t>khứ hiện</w:t>
      </w:r>
      <w:r>
        <w:rPr>
          <w:color w:val="231F20"/>
          <w:spacing w:val="-8"/>
        </w:rPr>
        <w:t> </w:t>
      </w:r>
      <w:r>
        <w:rPr>
          <w:color w:val="231F20"/>
          <w:spacing w:val="-3"/>
        </w:rPr>
        <w:t>tại.</w:t>
      </w:r>
      <w:r>
        <w:rPr>
          <w:color w:val="231F20"/>
          <w:spacing w:val="-7"/>
        </w:rPr>
        <w:t> </w:t>
      </w:r>
      <w:r>
        <w:rPr>
          <w:color w:val="231F20"/>
          <w:spacing w:val="-3"/>
        </w:rPr>
        <w:t>Sau,</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mạn</w:t>
      </w:r>
      <w:r>
        <w:rPr>
          <w:color w:val="231F20"/>
          <w:spacing w:val="-7"/>
        </w:rPr>
        <w:t> </w:t>
      </w:r>
      <w:r>
        <w:rPr>
          <w:color w:val="231F20"/>
        </w:rPr>
        <w:t>vị</w:t>
      </w:r>
      <w:r>
        <w:rPr>
          <w:color w:val="231F20"/>
          <w:spacing w:val="-8"/>
        </w:rPr>
        <w:t> </w:t>
      </w:r>
      <w:r>
        <w:rPr>
          <w:color w:val="231F20"/>
          <w:spacing w:val="-3"/>
        </w:rPr>
        <w:t>lai,</w:t>
      </w:r>
      <w:r>
        <w:rPr>
          <w:color w:val="231F20"/>
          <w:spacing w:val="-7"/>
        </w:rPr>
        <w:t> </w:t>
      </w:r>
      <w:r>
        <w:rPr>
          <w:color w:val="231F20"/>
          <w:spacing w:val="-3"/>
        </w:rPr>
        <w:t>hiện</w:t>
      </w:r>
      <w:r>
        <w:rPr>
          <w:color w:val="231F20"/>
          <w:spacing w:val="-8"/>
        </w:rPr>
        <w:t> </w:t>
      </w:r>
      <w:r>
        <w:rPr>
          <w:color w:val="231F20"/>
        </w:rPr>
        <w:t>tại</w:t>
      </w:r>
      <w:r>
        <w:rPr>
          <w:color w:val="231F20"/>
          <w:spacing w:val="-7"/>
        </w:rPr>
        <w:t> </w:t>
      </w:r>
      <w:r>
        <w:rPr>
          <w:color w:val="231F20"/>
        </w:rPr>
        <w:t>là</w:t>
      </w:r>
      <w:r>
        <w:rPr>
          <w:color w:val="231F20"/>
          <w:spacing w:val="-7"/>
        </w:rPr>
        <w:t> </w:t>
      </w:r>
      <w:r>
        <w:rPr>
          <w:color w:val="231F20"/>
        </w:rPr>
        <w:t>bảy</w:t>
      </w:r>
      <w:r>
        <w:rPr>
          <w:color w:val="231F20"/>
          <w:spacing w:val="-8"/>
        </w:rPr>
        <w:t> </w:t>
      </w:r>
      <w:r>
        <w:rPr>
          <w:color w:val="231F20"/>
          <w:spacing w:val="-3"/>
        </w:rPr>
        <w:t>trường</w:t>
      </w:r>
      <w:r>
        <w:rPr>
          <w:color w:val="231F20"/>
          <w:spacing w:val="-7"/>
        </w:rPr>
        <w:t> </w:t>
      </w:r>
      <w:r>
        <w:rPr>
          <w:color w:val="231F20"/>
        </w:rPr>
        <w:t>hợp</w:t>
      </w:r>
      <w:r>
        <w:rPr>
          <w:color w:val="231F20"/>
          <w:spacing w:val="-8"/>
        </w:rPr>
        <w:t> </w:t>
      </w:r>
      <w:r>
        <w:rPr>
          <w:color w:val="231F20"/>
        </w:rPr>
        <w:t>thứ</w:t>
      </w:r>
      <w:r>
        <w:rPr>
          <w:color w:val="231F20"/>
          <w:spacing w:val="-8"/>
        </w:rPr>
        <w:t> </w:t>
      </w:r>
      <w:r>
        <w:rPr>
          <w:color w:val="231F20"/>
          <w:spacing w:val="-3"/>
        </w:rPr>
        <w:t>sáu.</w:t>
      </w:r>
    </w:p>
    <w:p>
      <w:pPr>
        <w:pStyle w:val="BodyText"/>
        <w:spacing w:line="273" w:lineRule="auto" w:before="110"/>
        <w:ind w:left="110" w:right="390"/>
      </w:pPr>
      <w:r>
        <w:rPr>
          <w:color w:val="231F20"/>
        </w:rPr>
        <w:t>Dùng ái, giận quá khứ, trước đối với mạn quá khứ, vị lai, hiện tại, tiếp theo đối với quá khứ, tiếp theo đối với vị lai, tiếp theo </w:t>
      </w:r>
      <w:r>
        <w:rPr>
          <w:color w:val="231F20"/>
          <w:spacing w:val="-4"/>
        </w:rPr>
        <w:t>đối </w:t>
      </w:r>
      <w:r>
        <w:rPr>
          <w:color w:val="231F20"/>
        </w:rPr>
        <w:t>với</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tiếp</w:t>
      </w:r>
      <w:r>
        <w:rPr>
          <w:color w:val="231F20"/>
          <w:spacing w:val="-7"/>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tiếp</w:t>
      </w:r>
      <w:r>
        <w:rPr>
          <w:color w:val="231F20"/>
          <w:spacing w:val="-7"/>
        </w:rPr>
        <w:t> </w:t>
      </w:r>
      <w:r>
        <w:rPr>
          <w:color w:val="231F20"/>
        </w:rPr>
        <w:t>theo</w:t>
      </w:r>
      <w:r>
        <w:rPr>
          <w:color w:val="231F20"/>
          <w:spacing w:val="-6"/>
        </w:rPr>
        <w:t> </w:t>
      </w:r>
      <w:r>
        <w:rPr>
          <w:color w:val="231F20"/>
        </w:rPr>
        <w:t>đối</w:t>
      </w:r>
      <w:r>
        <w:rPr>
          <w:color w:val="231F20"/>
          <w:spacing w:val="-7"/>
        </w:rPr>
        <w:t> </w:t>
      </w:r>
      <w:r>
        <w:rPr>
          <w:color w:val="231F20"/>
        </w:rPr>
        <w:t>với</w:t>
      </w:r>
      <w:r>
        <w:rPr>
          <w:color w:val="231F20"/>
          <w:spacing w:val="-7"/>
        </w:rPr>
        <w:t> </w:t>
      </w:r>
      <w:r>
        <w:rPr>
          <w:color w:val="231F20"/>
        </w:rPr>
        <w:t>vị</w:t>
      </w:r>
      <w:r>
        <w:rPr>
          <w:color w:val="231F20"/>
          <w:spacing w:val="-6"/>
        </w:rPr>
        <w:t> </w:t>
      </w:r>
      <w:r>
        <w:rPr>
          <w:color w:val="231F20"/>
        </w:rPr>
        <w:t>lai hiện tại. Sau, đối với mạn quá khứ, vị lai, là bảy trường hợp thứ</w:t>
      </w:r>
      <w:r>
        <w:rPr>
          <w:color w:val="231F20"/>
          <w:spacing w:val="-29"/>
        </w:rPr>
        <w:t> </w:t>
      </w:r>
      <w:r>
        <w:rPr>
          <w:color w:val="231F20"/>
          <w:spacing w:val="-8"/>
        </w:rPr>
        <w:t>bảy. </w:t>
      </w:r>
      <w:r>
        <w:rPr>
          <w:color w:val="231F20"/>
        </w:rPr>
        <w:t>Đó gọi là bảy trường hợp</w:t>
      </w:r>
      <w:r>
        <w:rPr>
          <w:color w:val="231F20"/>
          <w:spacing w:val="-2"/>
        </w:rPr>
        <w:t> </w:t>
      </w:r>
      <w:r>
        <w:rPr>
          <w:color w:val="231F20"/>
        </w:rPr>
        <w:t>lớn.</w:t>
      </w:r>
    </w:p>
    <w:p>
      <w:pPr>
        <w:pStyle w:val="BodyText"/>
        <w:spacing w:line="273" w:lineRule="auto" w:before="109"/>
        <w:ind w:left="110" w:right="390"/>
      </w:pPr>
      <w:r>
        <w:rPr>
          <w:color w:val="231F20"/>
        </w:rPr>
        <w:t>Những điều đã nói như thế là vô ích về công sức, vô ích về văn,</w:t>
      </w:r>
      <w:r>
        <w:rPr>
          <w:color w:val="231F20"/>
          <w:spacing w:val="-6"/>
        </w:rPr>
        <w:t> </w:t>
      </w:r>
      <w:r>
        <w:rPr>
          <w:color w:val="231F20"/>
        </w:rPr>
        <w:t>vô</w:t>
      </w:r>
      <w:r>
        <w:rPr>
          <w:color w:val="231F20"/>
          <w:spacing w:val="-6"/>
        </w:rPr>
        <w:t> </w:t>
      </w:r>
      <w:r>
        <w:rPr>
          <w:color w:val="231F20"/>
        </w:rPr>
        <w:t>ích</w:t>
      </w:r>
      <w:r>
        <w:rPr>
          <w:color w:val="231F20"/>
          <w:spacing w:val="-6"/>
        </w:rPr>
        <w:t> </w:t>
      </w:r>
      <w:r>
        <w:rPr>
          <w:color w:val="231F20"/>
        </w:rPr>
        <w:t>về</w:t>
      </w:r>
      <w:r>
        <w:rPr>
          <w:color w:val="231F20"/>
          <w:spacing w:val="-6"/>
        </w:rPr>
        <w:t> </w:t>
      </w:r>
      <w:r>
        <w:rPr>
          <w:color w:val="231F20"/>
        </w:rPr>
        <w:t>nghĩa,</w:t>
      </w:r>
      <w:r>
        <w:rPr>
          <w:color w:val="231F20"/>
          <w:spacing w:val="-6"/>
        </w:rPr>
        <w:t> </w:t>
      </w:r>
      <w:r>
        <w:rPr>
          <w:color w:val="231F20"/>
        </w:rPr>
        <w:t>do</w:t>
      </w:r>
      <w:r>
        <w:rPr>
          <w:color w:val="231F20"/>
          <w:spacing w:val="-6"/>
        </w:rPr>
        <w:t> </w:t>
      </w:r>
      <w:r>
        <w:rPr>
          <w:color w:val="231F20"/>
        </w:rPr>
        <w:t>nói</w:t>
      </w:r>
      <w:r>
        <w:rPr>
          <w:color w:val="231F20"/>
          <w:spacing w:val="-6"/>
        </w:rPr>
        <w:t> </w:t>
      </w:r>
      <w:r>
        <w:rPr>
          <w:color w:val="231F20"/>
        </w:rPr>
        <w:t>trùng</w:t>
      </w:r>
      <w:r>
        <w:rPr>
          <w:color w:val="231F20"/>
          <w:spacing w:val="-6"/>
        </w:rPr>
        <w:t> </w:t>
      </w:r>
      <w:r>
        <w:rPr>
          <w:color w:val="231F20"/>
        </w:rPr>
        <w:t>lập,</w:t>
      </w:r>
      <w:r>
        <w:rPr>
          <w:color w:val="231F20"/>
          <w:spacing w:val="-6"/>
        </w:rPr>
        <w:t> </w:t>
      </w:r>
      <w:r>
        <w:rPr>
          <w:color w:val="231F20"/>
        </w:rPr>
        <w:t>lại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chỉ</w:t>
      </w:r>
      <w:r>
        <w:rPr>
          <w:color w:val="231F20"/>
          <w:spacing w:val="-6"/>
        </w:rPr>
        <w:t> </w:t>
      </w:r>
      <w:r>
        <w:rPr>
          <w:color w:val="231F20"/>
        </w:rPr>
        <w:t>bảy</w:t>
      </w:r>
      <w:r>
        <w:rPr>
          <w:color w:val="231F20"/>
          <w:spacing w:val="-6"/>
        </w:rPr>
        <w:t> </w:t>
      </w:r>
      <w:r>
        <w:rPr>
          <w:color w:val="231F20"/>
        </w:rPr>
        <w:t>lớp</w:t>
      </w:r>
      <w:r>
        <w:rPr>
          <w:color w:val="231F20"/>
          <w:spacing w:val="-6"/>
        </w:rPr>
        <w:t> </w:t>
      </w:r>
      <w:r>
        <w:rPr>
          <w:color w:val="231F20"/>
        </w:rPr>
        <w:t>bảy trường hợp. Nên nêu bày như thế</w:t>
      </w:r>
      <w:r>
        <w:rPr>
          <w:color w:val="231F20"/>
          <w:spacing w:val="-2"/>
        </w:rPr>
        <w:t> </w:t>
      </w:r>
      <w:r>
        <w:rPr>
          <w:color w:val="231F20"/>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Dùng ái quá khứ, trước đối với giận quá khứ, tiếp theo đối với vị lai, tiếp theo đối với hiện tại, tiếp theo đối với quá khứ, hiện tại, tiếp theo đối với vị lai, hiện tại, tiếp theo đối với quá khứ, vị lai.</w:t>
      </w:r>
      <w:r>
        <w:rPr>
          <w:color w:val="231F20"/>
          <w:spacing w:val="-37"/>
        </w:rPr>
        <w:t> </w:t>
      </w:r>
      <w:r>
        <w:rPr>
          <w:color w:val="231F20"/>
        </w:rPr>
        <w:t>Sau đối với giận </w:t>
      </w:r>
      <w:r>
        <w:rPr>
          <w:color w:val="231F20"/>
          <w:spacing w:val="-6"/>
        </w:rPr>
        <w:t>v.v... </w:t>
      </w:r>
      <w:r>
        <w:rPr>
          <w:color w:val="231F20"/>
        </w:rPr>
        <w:t>quá khứ, vị lai, hiện tại, là bảy trường hợp</w:t>
      </w:r>
      <w:r>
        <w:rPr>
          <w:color w:val="231F20"/>
          <w:spacing w:val="6"/>
        </w:rPr>
        <w:t> </w:t>
      </w:r>
      <w:r>
        <w:rPr>
          <w:color w:val="231F20"/>
        </w:rPr>
        <w:t>đầu.</w:t>
      </w:r>
    </w:p>
    <w:p>
      <w:pPr>
        <w:pStyle w:val="BodyText"/>
        <w:spacing w:line="273" w:lineRule="auto" w:before="110"/>
        <w:ind w:right="107"/>
      </w:pPr>
      <w:r>
        <w:rPr>
          <w:color w:val="231F20"/>
        </w:rPr>
        <w:t>Dùng ái vị lai, trước đối với giận vị lai, tiếp theo đối với hiện tại,</w:t>
      </w:r>
      <w:r>
        <w:rPr>
          <w:color w:val="231F20"/>
          <w:spacing w:val="-7"/>
        </w:rPr>
        <w:t> </w:t>
      </w:r>
      <w:r>
        <w:rPr>
          <w:color w:val="231F20"/>
        </w:rPr>
        <w:t>tiếp</w:t>
      </w:r>
      <w:r>
        <w:rPr>
          <w:color w:val="231F20"/>
          <w:spacing w:val="-6"/>
        </w:rPr>
        <w:t> </w:t>
      </w:r>
      <w:r>
        <w:rPr>
          <w:color w:val="231F20"/>
        </w:rPr>
        <w:t>theo</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 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spacing w:val="-3"/>
        </w:rPr>
        <w:t>hiện </w:t>
      </w:r>
      <w:r>
        <w:rPr>
          <w:color w:val="231F20"/>
        </w:rPr>
        <w:t>tại. Sau, đối với giận quá khứ là bảy trường hợp thứ</w:t>
      </w:r>
      <w:r>
        <w:rPr>
          <w:color w:val="231F20"/>
          <w:spacing w:val="-3"/>
        </w:rPr>
        <w:t> </w:t>
      </w:r>
      <w:r>
        <w:rPr>
          <w:color w:val="231F20"/>
        </w:rPr>
        <w:t>hai.</w:t>
      </w:r>
    </w:p>
    <w:p>
      <w:pPr>
        <w:pStyle w:val="BodyText"/>
        <w:spacing w:line="273" w:lineRule="auto" w:before="110"/>
        <w:ind w:right="107"/>
      </w:pPr>
      <w:r>
        <w:rPr>
          <w:color w:val="231F20"/>
        </w:rPr>
        <w:t>Dùng ái hiện tại, trước đối với giận hiện tại, tiếp theo đối với quá</w:t>
      </w:r>
      <w:r>
        <w:rPr>
          <w:color w:val="231F20"/>
          <w:spacing w:val="-10"/>
        </w:rPr>
        <w:t> </w:t>
      </w:r>
      <w:r>
        <w:rPr>
          <w:color w:val="231F20"/>
        </w:rPr>
        <w:t>khứ</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tiếp</w:t>
      </w:r>
      <w:r>
        <w:rPr>
          <w:color w:val="231F20"/>
          <w:spacing w:val="-9"/>
        </w:rPr>
        <w:t> </w:t>
      </w:r>
      <w:r>
        <w:rPr>
          <w:color w:val="231F20"/>
        </w:rPr>
        <w:t>theo</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tiếp</w:t>
      </w:r>
      <w:r>
        <w:rPr>
          <w:color w:val="231F20"/>
          <w:spacing w:val="-9"/>
        </w:rPr>
        <w:t> </w:t>
      </w:r>
      <w:r>
        <w:rPr>
          <w:color w:val="231F20"/>
        </w:rPr>
        <w:t>theo</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quá khứ</w:t>
      </w:r>
      <w:r>
        <w:rPr>
          <w:color w:val="231F20"/>
          <w:spacing w:val="-4"/>
        </w:rPr>
        <w:t> </w:t>
      </w:r>
      <w:r>
        <w:rPr>
          <w:color w:val="231F20"/>
        </w:rPr>
        <w:t>vị</w:t>
      </w:r>
      <w:r>
        <w:rPr>
          <w:color w:val="231F20"/>
          <w:spacing w:val="-3"/>
        </w:rPr>
        <w:t> </w:t>
      </w:r>
      <w:r>
        <w:rPr>
          <w:color w:val="231F20"/>
        </w:rPr>
        <w:t>lai,</w:t>
      </w:r>
      <w:r>
        <w:rPr>
          <w:color w:val="231F20"/>
          <w:spacing w:val="-3"/>
        </w:rPr>
        <w:t> </w:t>
      </w:r>
      <w:r>
        <w:rPr>
          <w:color w:val="231F20"/>
        </w:rPr>
        <w:t>tiếp</w:t>
      </w:r>
      <w:r>
        <w:rPr>
          <w:color w:val="231F20"/>
          <w:spacing w:val="-3"/>
        </w:rPr>
        <w:t> </w:t>
      </w:r>
      <w:r>
        <w:rPr>
          <w:color w:val="231F20"/>
        </w:rPr>
        <w:t>theo</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tiếp</w:t>
      </w:r>
      <w:r>
        <w:rPr>
          <w:color w:val="231F20"/>
          <w:spacing w:val="-3"/>
        </w:rPr>
        <w:t> </w:t>
      </w:r>
      <w:r>
        <w:rPr>
          <w:color w:val="231F20"/>
        </w:rPr>
        <w:t>theo</w:t>
      </w:r>
      <w:r>
        <w:rPr>
          <w:color w:val="231F20"/>
          <w:spacing w:val="-3"/>
        </w:rPr>
        <w:t> </w:t>
      </w:r>
      <w:r>
        <w:rPr>
          <w:color w:val="231F20"/>
        </w:rPr>
        <w:t>đối</w:t>
      </w:r>
      <w:r>
        <w:rPr>
          <w:color w:val="231F20"/>
          <w:spacing w:val="-3"/>
        </w:rPr>
        <w:t> </w:t>
      </w:r>
      <w:r>
        <w:rPr>
          <w:color w:val="231F20"/>
        </w:rPr>
        <w:t>với quá khứ. Sau, đối với giận vị lai, là bảy trường hợp thứ</w:t>
      </w:r>
      <w:r>
        <w:rPr>
          <w:color w:val="231F20"/>
          <w:spacing w:val="-3"/>
        </w:rPr>
        <w:t> </w:t>
      </w:r>
      <w:r>
        <w:rPr>
          <w:color w:val="231F20"/>
        </w:rPr>
        <w:t>ba.</w:t>
      </w:r>
    </w:p>
    <w:p>
      <w:pPr>
        <w:pStyle w:val="BodyText"/>
        <w:spacing w:line="273" w:lineRule="auto" w:before="110"/>
        <w:ind w:right="106"/>
      </w:pPr>
      <w:r>
        <w:rPr>
          <w:color w:val="231F20"/>
        </w:rPr>
        <w:t>Dùng ái quá khứ hiện tại, trước đối với giận quá khứ hiện tại, tiếp theo đối với vị lai hiện tại, tiếp theo đối với quá khứ, vị lai, tiếp theo đối với quá khứ, vị lai, hiện tại, tiếp theo đối với quá khứ, tiếp theo đối với vị lai. Sau đối với hiện tại, là bảy trường hợp thứ tư.</w:t>
      </w:r>
    </w:p>
    <w:p>
      <w:pPr>
        <w:pStyle w:val="BodyText"/>
        <w:spacing w:line="273" w:lineRule="auto" w:before="110"/>
        <w:ind w:right="107"/>
      </w:pPr>
      <w:r>
        <w:rPr>
          <w:color w:val="231F20"/>
        </w:rPr>
        <w:t>Dùng</w:t>
      </w:r>
      <w:r>
        <w:rPr>
          <w:color w:val="231F20"/>
          <w:spacing w:val="-15"/>
        </w:rPr>
        <w:t> </w:t>
      </w:r>
      <w:r>
        <w:rPr>
          <w:color w:val="231F20"/>
        </w:rPr>
        <w:t>ái</w:t>
      </w:r>
      <w:r>
        <w:rPr>
          <w:color w:val="231F20"/>
          <w:spacing w:val="-14"/>
        </w:rPr>
        <w:t> </w:t>
      </w:r>
      <w:r>
        <w:rPr>
          <w:color w:val="231F20"/>
        </w:rPr>
        <w:t>vị</w:t>
      </w:r>
      <w:r>
        <w:rPr>
          <w:color w:val="231F20"/>
          <w:spacing w:val="-14"/>
        </w:rPr>
        <w:t> </w:t>
      </w:r>
      <w:r>
        <w:rPr>
          <w:color w:val="231F20"/>
        </w:rPr>
        <w:t>lai</w:t>
      </w:r>
      <w:r>
        <w:rPr>
          <w:color w:val="231F20"/>
          <w:spacing w:val="-14"/>
        </w:rPr>
        <w:t> </w:t>
      </w:r>
      <w:r>
        <w:rPr>
          <w:color w:val="231F20"/>
        </w:rPr>
        <w:t>hiện</w:t>
      </w:r>
      <w:r>
        <w:rPr>
          <w:color w:val="231F20"/>
          <w:spacing w:val="-14"/>
        </w:rPr>
        <w:t> </w:t>
      </w:r>
      <w:r>
        <w:rPr>
          <w:color w:val="231F20"/>
        </w:rPr>
        <w:t>tại,</w:t>
      </w:r>
      <w:r>
        <w:rPr>
          <w:color w:val="231F20"/>
          <w:spacing w:val="-15"/>
        </w:rPr>
        <w:t> </w:t>
      </w:r>
      <w:r>
        <w:rPr>
          <w:color w:val="231F20"/>
        </w:rPr>
        <w:t>trước</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giận</w:t>
      </w:r>
      <w:r>
        <w:rPr>
          <w:color w:val="231F20"/>
          <w:spacing w:val="-14"/>
        </w:rPr>
        <w:t> </w:t>
      </w:r>
      <w:r>
        <w:rPr>
          <w:color w:val="231F20"/>
        </w:rPr>
        <w:t>vị</w:t>
      </w:r>
      <w:r>
        <w:rPr>
          <w:color w:val="231F20"/>
          <w:spacing w:val="-15"/>
        </w:rPr>
        <w:t> </w:t>
      </w:r>
      <w:r>
        <w:rPr>
          <w:color w:val="231F20"/>
        </w:rPr>
        <w:t>lai</w:t>
      </w:r>
      <w:r>
        <w:rPr>
          <w:color w:val="231F20"/>
          <w:spacing w:val="-14"/>
        </w:rPr>
        <w:t> </w:t>
      </w:r>
      <w:r>
        <w:rPr>
          <w:color w:val="231F20"/>
        </w:rPr>
        <w:t>hiện</w:t>
      </w:r>
      <w:r>
        <w:rPr>
          <w:color w:val="231F20"/>
          <w:spacing w:val="-14"/>
        </w:rPr>
        <w:t> </w:t>
      </w:r>
      <w:r>
        <w:rPr>
          <w:color w:val="231F20"/>
        </w:rPr>
        <w:t>tại,</w:t>
      </w:r>
      <w:r>
        <w:rPr>
          <w:color w:val="231F20"/>
          <w:spacing w:val="-14"/>
        </w:rPr>
        <w:t> </w:t>
      </w:r>
      <w:r>
        <w:rPr>
          <w:color w:val="231F20"/>
        </w:rPr>
        <w:t>tiếp</w:t>
      </w:r>
      <w:r>
        <w:rPr>
          <w:color w:val="231F20"/>
          <w:spacing w:val="-14"/>
        </w:rPr>
        <w:t> </w:t>
      </w:r>
      <w:r>
        <w:rPr>
          <w:color w:val="231F20"/>
        </w:rPr>
        <w:t>theo đối với quá khứ vị lai, tiếp theo đối với quá khứ, vị lai, hiện tại, tiếp theo đối với quá khứ, tiếp theo đối với vị lai, tiếp theo đối với hiện tại. Sau, đối với giận quá khứ hiện tại, là bảy trường hợp thứ</w:t>
      </w:r>
      <w:r>
        <w:rPr>
          <w:color w:val="231F20"/>
          <w:spacing w:val="-6"/>
        </w:rPr>
        <w:t> </w:t>
      </w:r>
      <w:r>
        <w:rPr>
          <w:color w:val="231F20"/>
        </w:rPr>
        <w:t>năm.</w:t>
      </w:r>
    </w:p>
    <w:p>
      <w:pPr>
        <w:pStyle w:val="BodyText"/>
        <w:spacing w:line="273" w:lineRule="auto" w:before="110"/>
        <w:ind w:right="107"/>
      </w:pPr>
      <w:r>
        <w:rPr>
          <w:color w:val="231F20"/>
        </w:rPr>
        <w:t>Dùng ái quá khứ vị lai, trước đối với giận quá khứ vị lai, tiếp theo đối với quá khứ, vị lai, hiện tại, tiếp theo đối với quá khứ, tiếp theo</w:t>
      </w:r>
      <w:r>
        <w:rPr>
          <w:color w:val="231F20"/>
          <w:spacing w:val="-18"/>
        </w:rPr>
        <w:t> </w:t>
      </w:r>
      <w:r>
        <w:rPr>
          <w:color w:val="231F20"/>
        </w:rPr>
        <w:t>đối</w:t>
      </w:r>
      <w:r>
        <w:rPr>
          <w:color w:val="231F20"/>
          <w:spacing w:val="-17"/>
        </w:rPr>
        <w:t> </w:t>
      </w:r>
      <w:r>
        <w:rPr>
          <w:color w:val="231F20"/>
        </w:rPr>
        <w:t>với</w:t>
      </w:r>
      <w:r>
        <w:rPr>
          <w:color w:val="231F20"/>
          <w:spacing w:val="-17"/>
        </w:rPr>
        <w:t> </w:t>
      </w:r>
      <w:r>
        <w:rPr>
          <w:color w:val="231F20"/>
        </w:rPr>
        <w:t>vị</w:t>
      </w:r>
      <w:r>
        <w:rPr>
          <w:color w:val="231F20"/>
          <w:spacing w:val="-17"/>
        </w:rPr>
        <w:t> </w:t>
      </w:r>
      <w:r>
        <w:rPr>
          <w:color w:val="231F20"/>
        </w:rPr>
        <w:t>lai,</w:t>
      </w:r>
      <w:r>
        <w:rPr>
          <w:color w:val="231F20"/>
          <w:spacing w:val="-17"/>
        </w:rPr>
        <w:t> </w:t>
      </w:r>
      <w:r>
        <w:rPr>
          <w:color w:val="231F20"/>
        </w:rPr>
        <w:t>tiếp</w:t>
      </w:r>
      <w:r>
        <w:rPr>
          <w:color w:val="231F20"/>
          <w:spacing w:val="-17"/>
        </w:rPr>
        <w:t> </w:t>
      </w:r>
      <w:r>
        <w:rPr>
          <w:color w:val="231F20"/>
        </w:rPr>
        <w:t>theo</w:t>
      </w:r>
      <w:r>
        <w:rPr>
          <w:color w:val="231F20"/>
          <w:spacing w:val="-17"/>
        </w:rPr>
        <w:t> </w:t>
      </w:r>
      <w:r>
        <w:rPr>
          <w:color w:val="231F20"/>
        </w:rPr>
        <w:t>đối</w:t>
      </w:r>
      <w:r>
        <w:rPr>
          <w:color w:val="231F20"/>
          <w:spacing w:val="-17"/>
        </w:rPr>
        <w:t> </w:t>
      </w:r>
      <w:r>
        <w:rPr>
          <w:color w:val="231F20"/>
        </w:rPr>
        <w:t>với</w:t>
      </w:r>
      <w:r>
        <w:rPr>
          <w:color w:val="231F20"/>
          <w:spacing w:val="-17"/>
        </w:rPr>
        <w:t> </w:t>
      </w:r>
      <w:r>
        <w:rPr>
          <w:color w:val="231F20"/>
        </w:rPr>
        <w:t>hiện</w:t>
      </w:r>
      <w:r>
        <w:rPr>
          <w:color w:val="231F20"/>
          <w:spacing w:val="-17"/>
        </w:rPr>
        <w:t> </w:t>
      </w:r>
      <w:r>
        <w:rPr>
          <w:color w:val="231F20"/>
        </w:rPr>
        <w:t>tại,</w:t>
      </w:r>
      <w:r>
        <w:rPr>
          <w:color w:val="231F20"/>
          <w:spacing w:val="-17"/>
        </w:rPr>
        <w:t> </w:t>
      </w:r>
      <w:r>
        <w:rPr>
          <w:color w:val="231F20"/>
        </w:rPr>
        <w:t>tiếp</w:t>
      </w:r>
      <w:r>
        <w:rPr>
          <w:color w:val="231F20"/>
          <w:spacing w:val="-17"/>
        </w:rPr>
        <w:t> </w:t>
      </w:r>
      <w:r>
        <w:rPr>
          <w:color w:val="231F20"/>
        </w:rPr>
        <w:t>theo</w:t>
      </w:r>
      <w:r>
        <w:rPr>
          <w:color w:val="231F20"/>
          <w:spacing w:val="-17"/>
        </w:rPr>
        <w:t> </w:t>
      </w:r>
      <w:r>
        <w:rPr>
          <w:color w:val="231F20"/>
        </w:rPr>
        <w:t>đối</w:t>
      </w:r>
      <w:r>
        <w:rPr>
          <w:color w:val="231F20"/>
          <w:spacing w:val="-17"/>
        </w:rPr>
        <w:t> </w:t>
      </w:r>
      <w:r>
        <w:rPr>
          <w:color w:val="231F20"/>
        </w:rPr>
        <w:t>với</w:t>
      </w:r>
      <w:r>
        <w:rPr>
          <w:color w:val="231F20"/>
          <w:spacing w:val="-17"/>
        </w:rPr>
        <w:t> </w:t>
      </w:r>
      <w:r>
        <w:rPr>
          <w:color w:val="231F20"/>
        </w:rPr>
        <w:t>quá</w:t>
      </w:r>
      <w:r>
        <w:rPr>
          <w:color w:val="231F20"/>
          <w:spacing w:val="-17"/>
        </w:rPr>
        <w:t> </w:t>
      </w:r>
      <w:r>
        <w:rPr>
          <w:color w:val="231F20"/>
        </w:rPr>
        <w:t>khứ, hiện</w:t>
      </w:r>
      <w:r>
        <w:rPr>
          <w:color w:val="231F20"/>
          <w:spacing w:val="-8"/>
        </w:rPr>
        <w:t> </w:t>
      </w:r>
      <w:r>
        <w:rPr>
          <w:color w:val="231F20"/>
        </w:rPr>
        <w:t>tại.</w:t>
      </w:r>
      <w:r>
        <w:rPr>
          <w:color w:val="231F20"/>
          <w:spacing w:val="-7"/>
        </w:rPr>
        <w:t> </w:t>
      </w:r>
      <w:r>
        <w:rPr>
          <w:color w:val="231F20"/>
        </w:rPr>
        <w:t>Sau,</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giận</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là</w:t>
      </w:r>
      <w:r>
        <w:rPr>
          <w:color w:val="231F20"/>
          <w:spacing w:val="-8"/>
        </w:rPr>
        <w:t> </w:t>
      </w:r>
      <w:r>
        <w:rPr>
          <w:color w:val="231F20"/>
        </w:rPr>
        <w:t>bảy</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thứ</w:t>
      </w:r>
      <w:r>
        <w:rPr>
          <w:color w:val="231F20"/>
          <w:spacing w:val="-10"/>
        </w:rPr>
        <w:t> </w:t>
      </w:r>
      <w:r>
        <w:rPr>
          <w:color w:val="231F20"/>
        </w:rPr>
        <w:t>sáu.</w:t>
      </w:r>
    </w:p>
    <w:p>
      <w:pPr>
        <w:pStyle w:val="BodyText"/>
        <w:spacing w:line="273" w:lineRule="auto" w:before="110"/>
        <w:ind w:right="106"/>
      </w:pPr>
      <w:r>
        <w:rPr>
          <w:color w:val="231F20"/>
        </w:rPr>
        <w:t>Dùng ái quá khứ, vị lai, hiện tại, trước đối với giận quá khứ, vị lai, hiện tại, tiếp theo đối với quá khứ, tiếp theo đối với vị lai, tiếp theo đối với hiện tại, tiếp theo đối với quá khứ hiện tại, tiếp theo đối với</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9"/>
        </w:rPr>
        <w:t> </w:t>
      </w:r>
      <w:r>
        <w:rPr>
          <w:color w:val="231F20"/>
        </w:rPr>
        <w:t>tại.</w:t>
      </w:r>
      <w:r>
        <w:rPr>
          <w:color w:val="231F20"/>
          <w:spacing w:val="-10"/>
        </w:rPr>
        <w:t> </w:t>
      </w:r>
      <w:r>
        <w:rPr>
          <w:color w:val="231F20"/>
        </w:rPr>
        <w:t>Sau,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giận</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vị</w:t>
      </w:r>
      <w:r>
        <w:rPr>
          <w:color w:val="231F20"/>
          <w:spacing w:val="-9"/>
        </w:rPr>
        <w:t> </w:t>
      </w:r>
      <w:r>
        <w:rPr>
          <w:color w:val="231F20"/>
        </w:rPr>
        <w:t>lai,</w:t>
      </w:r>
      <w:r>
        <w:rPr>
          <w:color w:val="231F20"/>
          <w:spacing w:val="-10"/>
        </w:rPr>
        <w:t> </w:t>
      </w:r>
      <w:r>
        <w:rPr>
          <w:color w:val="231F20"/>
        </w:rPr>
        <w:t>là</w:t>
      </w:r>
      <w:r>
        <w:rPr>
          <w:color w:val="231F20"/>
          <w:spacing w:val="-9"/>
        </w:rPr>
        <w:t> </w:t>
      </w:r>
      <w:r>
        <w:rPr>
          <w:color w:val="231F20"/>
        </w:rPr>
        <w:t>bảy</w:t>
      </w:r>
      <w:r>
        <w:rPr>
          <w:color w:val="231F20"/>
          <w:spacing w:val="-9"/>
        </w:rPr>
        <w:t> </w:t>
      </w:r>
      <w:r>
        <w:rPr>
          <w:color w:val="231F20"/>
        </w:rPr>
        <w:t>trường</w:t>
      </w:r>
      <w:r>
        <w:rPr>
          <w:color w:val="231F20"/>
          <w:spacing w:val="-9"/>
        </w:rPr>
        <w:t> </w:t>
      </w:r>
      <w:r>
        <w:rPr>
          <w:color w:val="231F20"/>
        </w:rPr>
        <w:t>hợp thứ </w:t>
      </w:r>
      <w:r>
        <w:rPr>
          <w:color w:val="231F20"/>
          <w:spacing w:val="-5"/>
        </w:rPr>
        <w:t>bảy. </w:t>
      </w:r>
      <w:r>
        <w:rPr>
          <w:color w:val="231F20"/>
        </w:rPr>
        <w:t>Đó gọi là bảy trường hợp</w:t>
      </w:r>
      <w:r>
        <w:rPr>
          <w:color w:val="231F20"/>
          <w:spacing w:val="4"/>
        </w:rPr>
        <w:t> </w:t>
      </w:r>
      <w:r>
        <w:rPr>
          <w:color w:val="231F20"/>
        </w:rPr>
        <w:t>nhỏ.</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Dùng</w:t>
      </w:r>
      <w:r>
        <w:rPr>
          <w:color w:val="231F20"/>
          <w:spacing w:val="-11"/>
        </w:rPr>
        <w:t> </w:t>
      </w:r>
      <w:r>
        <w:rPr>
          <w:color w:val="231F20"/>
        </w:rPr>
        <w:t>ái,</w:t>
      </w:r>
      <w:r>
        <w:rPr>
          <w:color w:val="231F20"/>
          <w:spacing w:val="-10"/>
        </w:rPr>
        <w:t> </w:t>
      </w:r>
      <w:r>
        <w:rPr>
          <w:color w:val="231F20"/>
        </w:rPr>
        <w:t>giận</w:t>
      </w:r>
      <w:r>
        <w:rPr>
          <w:color w:val="231F20"/>
          <w:spacing w:val="-10"/>
        </w:rPr>
        <w:t> </w:t>
      </w:r>
      <w:r>
        <w:rPr>
          <w:color w:val="231F20"/>
        </w:rPr>
        <w:t>quá</w:t>
      </w:r>
      <w:r>
        <w:rPr>
          <w:color w:val="231F20"/>
          <w:spacing w:val="-10"/>
        </w:rPr>
        <w:t> </w:t>
      </w:r>
      <w:r>
        <w:rPr>
          <w:color w:val="231F20"/>
        </w:rPr>
        <w:t>khứ,</w:t>
      </w:r>
      <w:r>
        <w:rPr>
          <w:color w:val="231F20"/>
          <w:spacing w:val="-11"/>
        </w:rPr>
        <w:t> </w:t>
      </w:r>
      <w:r>
        <w:rPr>
          <w:color w:val="231F20"/>
        </w:rPr>
        <w:t>trước</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mạn</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tiếp</w:t>
      </w:r>
      <w:r>
        <w:rPr>
          <w:color w:val="231F20"/>
          <w:spacing w:val="-10"/>
        </w:rPr>
        <w:t> </w:t>
      </w:r>
      <w:r>
        <w:rPr>
          <w:color w:val="231F20"/>
        </w:rPr>
        <w:t>theo</w:t>
      </w:r>
      <w:r>
        <w:rPr>
          <w:color w:val="231F20"/>
          <w:spacing w:val="-10"/>
        </w:rPr>
        <w:t> </w:t>
      </w:r>
      <w:r>
        <w:rPr>
          <w:color w:val="231F20"/>
        </w:rPr>
        <w:t>đối với</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tiếp</w:t>
      </w:r>
      <w:r>
        <w:rPr>
          <w:color w:val="231F20"/>
          <w:spacing w:val="-10"/>
        </w:rPr>
        <w:t> </w:t>
      </w:r>
      <w:r>
        <w:rPr>
          <w:color w:val="231F20"/>
        </w:rPr>
        <w:t>theo</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tiếp</w:t>
      </w:r>
      <w:r>
        <w:rPr>
          <w:color w:val="231F20"/>
          <w:spacing w:val="-11"/>
        </w:rPr>
        <w:t> </w:t>
      </w:r>
      <w:r>
        <w:rPr>
          <w:color w:val="231F20"/>
        </w:rPr>
        <w:t>theo</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hiện</w:t>
      </w:r>
      <w:r>
        <w:rPr>
          <w:color w:val="231F20"/>
          <w:spacing w:val="-11"/>
        </w:rPr>
        <w:t> </w:t>
      </w:r>
      <w:r>
        <w:rPr>
          <w:color w:val="231F20"/>
        </w:rPr>
        <w:t>tại, tiếp theo đối với vị lai hiện tại, tiếp theo đối với quá khứ vị lai. Sau, đối với mạn quá khứ, vị lai, hiện tại, là bảy trường hợp đầu.</w:t>
      </w:r>
    </w:p>
    <w:p>
      <w:pPr>
        <w:pStyle w:val="BodyText"/>
        <w:spacing w:line="273" w:lineRule="auto" w:before="110"/>
        <w:ind w:left="110" w:right="390"/>
      </w:pPr>
      <w:r>
        <w:rPr>
          <w:color w:val="231F20"/>
        </w:rPr>
        <w:t>Dùng ái, giận vị lai, trước đối với mạn vị lai, tiếp theo đối với hiện</w:t>
      </w:r>
      <w:r>
        <w:rPr>
          <w:color w:val="231F20"/>
          <w:spacing w:val="-13"/>
        </w:rPr>
        <w:t> </w:t>
      </w:r>
      <w:r>
        <w:rPr>
          <w:color w:val="231F20"/>
        </w:rPr>
        <w:t>tại,</w:t>
      </w:r>
      <w:r>
        <w:rPr>
          <w:color w:val="231F20"/>
          <w:spacing w:val="-13"/>
        </w:rPr>
        <w:t> </w:t>
      </w:r>
      <w:r>
        <w:rPr>
          <w:color w:val="231F20"/>
        </w:rPr>
        <w:t>tiếp</w:t>
      </w:r>
      <w:r>
        <w:rPr>
          <w:color w:val="231F20"/>
          <w:spacing w:val="-13"/>
        </w:rPr>
        <w:t> </w:t>
      </w:r>
      <w:r>
        <w:rPr>
          <w:color w:val="231F20"/>
        </w:rPr>
        <w:t>theo</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tiếp</w:t>
      </w:r>
      <w:r>
        <w:rPr>
          <w:color w:val="231F20"/>
          <w:spacing w:val="-13"/>
        </w:rPr>
        <w:t> </w:t>
      </w:r>
      <w:r>
        <w:rPr>
          <w:color w:val="231F20"/>
        </w:rPr>
        <w:t>theo</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spacing w:val="-3"/>
        </w:rPr>
        <w:t>hiện </w:t>
      </w:r>
      <w:r>
        <w:rPr>
          <w:color w:val="231F20"/>
        </w:rPr>
        <w:t>tại, tiếp theo đối với quá khứ vị lai, tiếp theo đối với quá khứ, vị lai, hiện tại. Sau, đối với mạn quá khứ, là bảy trường hợp thứ</w:t>
      </w:r>
      <w:r>
        <w:rPr>
          <w:color w:val="231F20"/>
          <w:spacing w:val="-3"/>
        </w:rPr>
        <w:t> </w:t>
      </w:r>
      <w:r>
        <w:rPr>
          <w:color w:val="231F20"/>
        </w:rPr>
        <w:t>hai.</w:t>
      </w:r>
    </w:p>
    <w:p>
      <w:pPr>
        <w:pStyle w:val="BodyText"/>
        <w:spacing w:line="273" w:lineRule="auto" w:before="110"/>
        <w:ind w:left="110" w:right="390"/>
      </w:pPr>
      <w:r>
        <w:rPr>
          <w:color w:val="231F20"/>
        </w:rPr>
        <w:t>Dùng ái, giận hiện tại, trước đối với mạn hiện tại, tiếp theo đối với</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tiếp</w:t>
      </w:r>
      <w:r>
        <w:rPr>
          <w:color w:val="231F20"/>
          <w:spacing w:val="-7"/>
        </w:rPr>
        <w:t> </w:t>
      </w:r>
      <w:r>
        <w:rPr>
          <w:color w:val="231F20"/>
        </w:rPr>
        <w:t>theo</w:t>
      </w:r>
      <w:r>
        <w:rPr>
          <w:color w:val="231F20"/>
          <w:spacing w:val="-6"/>
        </w:rPr>
        <w:t> </w:t>
      </w:r>
      <w:r>
        <w:rPr>
          <w:color w:val="231F20"/>
        </w:rPr>
        <w:t>đối</w:t>
      </w:r>
      <w:r>
        <w:rPr>
          <w:color w:val="231F20"/>
          <w:spacing w:val="-7"/>
        </w:rPr>
        <w:t> </w:t>
      </w:r>
      <w:r>
        <w:rPr>
          <w:color w:val="231F20"/>
        </w:rPr>
        <w:t>với</w:t>
      </w:r>
      <w:r>
        <w:rPr>
          <w:color w:val="231F20"/>
          <w:spacing w:val="-7"/>
        </w:rPr>
        <w:t> </w:t>
      </w:r>
      <w:r>
        <w:rPr>
          <w:color w:val="231F20"/>
        </w:rPr>
        <w:t>vị</w:t>
      </w:r>
      <w:r>
        <w:rPr>
          <w:color w:val="231F20"/>
          <w:spacing w:val="-6"/>
        </w:rPr>
        <w:t> </w:t>
      </w:r>
      <w:r>
        <w:rPr>
          <w:color w:val="231F20"/>
        </w:rPr>
        <w:t>lai</w:t>
      </w:r>
      <w:r>
        <w:rPr>
          <w:color w:val="231F20"/>
          <w:spacing w:val="-7"/>
        </w:rPr>
        <w:t> </w:t>
      </w:r>
      <w:r>
        <w:rPr>
          <w:color w:val="231F20"/>
        </w:rPr>
        <w:t>hiện</w:t>
      </w:r>
      <w:r>
        <w:rPr>
          <w:color w:val="231F20"/>
          <w:spacing w:val="-7"/>
        </w:rPr>
        <w:t> </w:t>
      </w:r>
      <w:r>
        <w:rPr>
          <w:color w:val="231F20"/>
        </w:rPr>
        <w:t>tại,</w:t>
      </w:r>
      <w:r>
        <w:rPr>
          <w:color w:val="231F20"/>
          <w:spacing w:val="-6"/>
        </w:rPr>
        <w:t> </w:t>
      </w:r>
      <w:r>
        <w:rPr>
          <w:color w:val="231F20"/>
        </w:rPr>
        <w:t>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 quá</w:t>
      </w:r>
      <w:r>
        <w:rPr>
          <w:color w:val="231F20"/>
          <w:spacing w:val="-5"/>
        </w:rPr>
        <w:t> </w:t>
      </w:r>
      <w:r>
        <w:rPr>
          <w:color w:val="231F20"/>
        </w:rPr>
        <w:t>khứ</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tiếp</w:t>
      </w:r>
      <w:r>
        <w:rPr>
          <w:color w:val="231F20"/>
          <w:spacing w:val="-5"/>
        </w:rPr>
        <w:t> </w:t>
      </w:r>
      <w:r>
        <w:rPr>
          <w:color w:val="231F20"/>
        </w:rPr>
        <w:t>theo</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tiếp</w:t>
      </w:r>
      <w:r>
        <w:rPr>
          <w:color w:val="231F20"/>
          <w:spacing w:val="-4"/>
        </w:rPr>
        <w:t> </w:t>
      </w:r>
      <w:r>
        <w:rPr>
          <w:color w:val="231F20"/>
        </w:rPr>
        <w:t>theo</w:t>
      </w:r>
      <w:r>
        <w:rPr>
          <w:color w:val="231F20"/>
          <w:spacing w:val="-5"/>
        </w:rPr>
        <w:t> đối </w:t>
      </w:r>
      <w:r>
        <w:rPr>
          <w:color w:val="231F20"/>
        </w:rPr>
        <w:t>với quá khứ. Sau đối với mạn vị lai, là bảy trường hợp thứ</w:t>
      </w:r>
      <w:r>
        <w:rPr>
          <w:color w:val="231F20"/>
          <w:spacing w:val="-3"/>
        </w:rPr>
        <w:t> </w:t>
      </w:r>
      <w:r>
        <w:rPr>
          <w:color w:val="231F20"/>
        </w:rPr>
        <w:t>ba.</w:t>
      </w:r>
    </w:p>
    <w:p>
      <w:pPr>
        <w:pStyle w:val="BodyText"/>
        <w:spacing w:line="273" w:lineRule="auto" w:before="110"/>
        <w:ind w:left="110" w:right="390"/>
      </w:pPr>
      <w:r>
        <w:rPr>
          <w:color w:val="231F20"/>
        </w:rPr>
        <w:t>Dùng</w:t>
      </w:r>
      <w:r>
        <w:rPr>
          <w:color w:val="231F20"/>
          <w:spacing w:val="-10"/>
        </w:rPr>
        <w:t> </w:t>
      </w:r>
      <w:r>
        <w:rPr>
          <w:color w:val="231F20"/>
        </w:rPr>
        <w:t>ái,</w:t>
      </w:r>
      <w:r>
        <w:rPr>
          <w:color w:val="231F20"/>
          <w:spacing w:val="-9"/>
        </w:rPr>
        <w:t> </w:t>
      </w:r>
      <w:r>
        <w:rPr>
          <w:color w:val="231F20"/>
        </w:rPr>
        <w:t>giận</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hiện</w:t>
      </w:r>
      <w:r>
        <w:rPr>
          <w:color w:val="231F20"/>
          <w:spacing w:val="-9"/>
        </w:rPr>
        <w:t> </w:t>
      </w:r>
      <w:r>
        <w:rPr>
          <w:color w:val="231F20"/>
        </w:rPr>
        <w:t>tại,</w:t>
      </w:r>
      <w:r>
        <w:rPr>
          <w:color w:val="231F20"/>
          <w:spacing w:val="-9"/>
        </w:rPr>
        <w:t> </w:t>
      </w:r>
      <w:r>
        <w:rPr>
          <w:color w:val="231F20"/>
        </w:rPr>
        <w:t>trước</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mạn</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hiện tại, tiếp theo đối với vị lai hiện tại, tiếp theo đối với quá khứ vị </w:t>
      </w:r>
      <w:r>
        <w:rPr>
          <w:color w:val="231F20"/>
          <w:spacing w:val="-3"/>
        </w:rPr>
        <w:t>lai, </w:t>
      </w:r>
      <w:r>
        <w:rPr>
          <w:color w:val="231F20"/>
        </w:rPr>
        <w:t>tiếp theo đối với quá khứ, vị lai, hiện tại, tiếp theo đối với quá </w:t>
      </w:r>
      <w:r>
        <w:rPr>
          <w:color w:val="231F20"/>
          <w:spacing w:val="-3"/>
        </w:rPr>
        <w:t>khứ, </w:t>
      </w:r>
      <w:r>
        <w:rPr>
          <w:color w:val="231F20"/>
        </w:rPr>
        <w:t>tiếp theo đối với vị lai. Sau đối với mạn hiện tại, là bảy trường hợp thứ</w:t>
      </w:r>
      <w:r>
        <w:rPr>
          <w:color w:val="231F20"/>
          <w:spacing w:val="-1"/>
        </w:rPr>
        <w:t> </w:t>
      </w:r>
      <w:r>
        <w:rPr>
          <w:color w:val="231F20"/>
        </w:rPr>
        <w:t>tư.</w:t>
      </w:r>
    </w:p>
    <w:p>
      <w:pPr>
        <w:pStyle w:val="BodyText"/>
        <w:spacing w:line="273" w:lineRule="auto" w:before="109"/>
        <w:ind w:left="110" w:right="390"/>
      </w:pPr>
      <w:r>
        <w:rPr>
          <w:color w:val="231F20"/>
        </w:rPr>
        <w:t>Dùng ái, giận vị lai, hiện tại, trước đối với mạn vị lai, hiện tại, 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tiếp</w:t>
      </w:r>
      <w:r>
        <w:rPr>
          <w:color w:val="231F20"/>
          <w:spacing w:val="-6"/>
        </w:rPr>
        <w:t> </w:t>
      </w:r>
      <w:r>
        <w:rPr>
          <w:color w:val="231F20"/>
        </w:rPr>
        <w:t>theo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spacing w:val="-3"/>
        </w:rPr>
        <w:t>hiện </w:t>
      </w:r>
      <w:r>
        <w:rPr>
          <w:color w:val="231F20"/>
        </w:rPr>
        <w:t>tại, tiếp theo đối với quá khứ, tiếp theo đối với vị lai, tiếp theo </w:t>
      </w:r>
      <w:r>
        <w:rPr>
          <w:color w:val="231F20"/>
          <w:spacing w:val="-4"/>
        </w:rPr>
        <w:t>đối </w:t>
      </w:r>
      <w:r>
        <w:rPr>
          <w:color w:val="231F20"/>
        </w:rPr>
        <w:t>với hiện tại. Sau, đối với mạn quá khứ, hiện tại, là bảy trường hợp thứ</w:t>
      </w:r>
      <w:r>
        <w:rPr>
          <w:color w:val="231F20"/>
          <w:spacing w:val="-1"/>
        </w:rPr>
        <w:t> </w:t>
      </w:r>
      <w:r>
        <w:rPr>
          <w:color w:val="231F20"/>
        </w:rPr>
        <w:t>năm.</w:t>
      </w:r>
    </w:p>
    <w:p>
      <w:pPr>
        <w:pStyle w:val="BodyText"/>
        <w:spacing w:line="273" w:lineRule="auto" w:before="109"/>
        <w:ind w:left="110" w:right="390"/>
      </w:pPr>
      <w:r>
        <w:rPr>
          <w:color w:val="231F20"/>
        </w:rPr>
        <w:t>Dùng</w:t>
      </w:r>
      <w:r>
        <w:rPr>
          <w:color w:val="231F20"/>
          <w:spacing w:val="-7"/>
        </w:rPr>
        <w:t> </w:t>
      </w:r>
      <w:r>
        <w:rPr>
          <w:color w:val="231F20"/>
        </w:rPr>
        <w:t>ái,</w:t>
      </w:r>
      <w:r>
        <w:rPr>
          <w:color w:val="231F20"/>
          <w:spacing w:val="-6"/>
        </w:rPr>
        <w:t> </w:t>
      </w:r>
      <w:r>
        <w:rPr>
          <w:color w:val="231F20"/>
        </w:rPr>
        <w:t>giận</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vị</w:t>
      </w:r>
      <w:r>
        <w:rPr>
          <w:color w:val="231F20"/>
          <w:spacing w:val="-6"/>
        </w:rPr>
        <w:t> </w:t>
      </w:r>
      <w:r>
        <w:rPr>
          <w:color w:val="231F20"/>
        </w:rPr>
        <w:t>lai,</w:t>
      </w:r>
      <w:r>
        <w:rPr>
          <w:color w:val="231F20"/>
          <w:spacing w:val="-6"/>
        </w:rPr>
        <w:t> </w:t>
      </w:r>
      <w:r>
        <w:rPr>
          <w:color w:val="231F20"/>
        </w:rPr>
        <w:t>trước</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mạn</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 tiếp theo đối với quá khứ, vị lai, hiện tại, tiếp theo đối với quá khứ, tiếp theo đối với vị lai, tiếp theo đối với hiện tại, tiếp theo đối với quá khứ hiện tại. Sau, đối với mạn vị lai, hiện tại, là bảy trường hợp thứ</w:t>
      </w:r>
      <w:r>
        <w:rPr>
          <w:color w:val="231F20"/>
          <w:spacing w:val="-2"/>
        </w:rPr>
        <w:t> </w:t>
      </w:r>
      <w:r>
        <w:rPr>
          <w:color w:val="231F20"/>
        </w:rPr>
        <w:t>sáu.</w:t>
      </w:r>
    </w:p>
    <w:p>
      <w:pPr>
        <w:pStyle w:val="BodyText"/>
        <w:spacing w:line="273" w:lineRule="auto" w:before="110"/>
        <w:ind w:left="110" w:right="391"/>
      </w:pPr>
      <w:r>
        <w:rPr>
          <w:color w:val="231F20"/>
        </w:rPr>
        <w:t>Dùng ái, giận quá khứ, vị lai, hiện tại, trước đối với quá khứ, vị lai, hiện tại, tiếp theo đối với quá khứ,tiếp theo đối với vị lai,</w:t>
      </w:r>
      <w:r>
        <w:rPr>
          <w:color w:val="231F20"/>
          <w:spacing w:val="29"/>
        </w:rPr>
        <w:t> </w:t>
      </w:r>
      <w:r>
        <w:rPr>
          <w:color w:val="231F20"/>
          <w:spacing w:val="-3"/>
        </w:rPr>
        <w:t>tiếp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7" w:firstLine="0"/>
      </w:pPr>
      <w:r>
        <w:rPr>
          <w:color w:val="231F20"/>
        </w:rPr>
        <w:t>theo đối với hiện tại, tiếp theo đối với quá khứ hiện tại, tiếp theo đối với</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9"/>
        </w:rPr>
        <w:t> </w:t>
      </w:r>
      <w:r>
        <w:rPr>
          <w:color w:val="231F20"/>
        </w:rPr>
        <w:t>tại.</w:t>
      </w:r>
      <w:r>
        <w:rPr>
          <w:color w:val="231F20"/>
          <w:spacing w:val="-10"/>
        </w:rPr>
        <w:t> </w:t>
      </w:r>
      <w:r>
        <w:rPr>
          <w:color w:val="231F20"/>
        </w:rPr>
        <w:t>Sau,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mạn</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vị</w:t>
      </w:r>
      <w:r>
        <w:rPr>
          <w:color w:val="231F20"/>
          <w:spacing w:val="-9"/>
        </w:rPr>
        <w:t> </w:t>
      </w:r>
      <w:r>
        <w:rPr>
          <w:color w:val="231F20"/>
        </w:rPr>
        <w:t>lai,</w:t>
      </w:r>
      <w:r>
        <w:rPr>
          <w:color w:val="231F20"/>
          <w:spacing w:val="-10"/>
        </w:rPr>
        <w:t> </w:t>
      </w:r>
      <w:r>
        <w:rPr>
          <w:color w:val="231F20"/>
        </w:rPr>
        <w:t>là</w:t>
      </w:r>
      <w:r>
        <w:rPr>
          <w:color w:val="231F20"/>
          <w:spacing w:val="-9"/>
        </w:rPr>
        <w:t> </w:t>
      </w:r>
      <w:r>
        <w:rPr>
          <w:color w:val="231F20"/>
        </w:rPr>
        <w:t>bảy</w:t>
      </w:r>
      <w:r>
        <w:rPr>
          <w:color w:val="231F20"/>
          <w:spacing w:val="-9"/>
        </w:rPr>
        <w:t> </w:t>
      </w:r>
      <w:r>
        <w:rPr>
          <w:color w:val="231F20"/>
        </w:rPr>
        <w:t>trường</w:t>
      </w:r>
      <w:r>
        <w:rPr>
          <w:color w:val="231F20"/>
          <w:spacing w:val="-9"/>
        </w:rPr>
        <w:t> </w:t>
      </w:r>
      <w:r>
        <w:rPr>
          <w:color w:val="231F20"/>
        </w:rPr>
        <w:t>hợp thứ </w:t>
      </w:r>
      <w:r>
        <w:rPr>
          <w:color w:val="231F20"/>
          <w:spacing w:val="-5"/>
        </w:rPr>
        <w:t>bảy.</w:t>
      </w:r>
    </w:p>
    <w:p>
      <w:pPr>
        <w:pStyle w:val="BodyText"/>
        <w:spacing w:line="278" w:lineRule="auto" w:before="111"/>
        <w:ind w:right="107"/>
      </w:pPr>
      <w:r>
        <w:rPr>
          <w:color w:val="231F20"/>
        </w:rPr>
        <w:t>Nếu nêu bày như thế thì công sức không vô ích, về văn có  ích, về nghĩa có ích, vì không nói lập lại, nên lại chỉ có bảy lớp </w:t>
      </w:r>
      <w:r>
        <w:rPr>
          <w:color w:val="231F20"/>
          <w:spacing w:val="-5"/>
        </w:rPr>
        <w:t>bảy </w:t>
      </w:r>
      <w:r>
        <w:rPr>
          <w:color w:val="231F20"/>
        </w:rPr>
        <w:t>trường hợp.</w:t>
      </w:r>
    </w:p>
    <w:p>
      <w:pPr>
        <w:pStyle w:val="BodyText"/>
        <w:spacing w:line="278" w:lineRule="auto" w:before="111"/>
        <w:ind w:right="102"/>
      </w:pPr>
      <w:r>
        <w:rPr>
          <w:i/>
          <w:color w:val="231F20"/>
          <w:spacing w:val="3"/>
        </w:rPr>
        <w:t>Hỏi: </w:t>
      </w:r>
      <w:r>
        <w:rPr>
          <w:color w:val="231F20"/>
          <w:spacing w:val="3"/>
        </w:rPr>
        <w:t>Một hành trải qua sáu lớp, bảy </w:t>
      </w:r>
      <w:r>
        <w:rPr>
          <w:color w:val="231F20"/>
          <w:spacing w:val="4"/>
        </w:rPr>
        <w:t>tiểu, </w:t>
      </w:r>
      <w:r>
        <w:rPr>
          <w:color w:val="231F20"/>
          <w:spacing w:val="3"/>
        </w:rPr>
        <w:t>bảy đại </w:t>
      </w:r>
      <w:r>
        <w:rPr>
          <w:color w:val="231F20"/>
          <w:spacing w:val="2"/>
        </w:rPr>
        <w:t>có </w:t>
      </w:r>
      <w:r>
        <w:rPr>
          <w:color w:val="231F20"/>
          <w:spacing w:val="5"/>
        </w:rPr>
        <w:t>khác </w:t>
      </w:r>
      <w:r>
        <w:rPr>
          <w:color w:val="231F20"/>
          <w:spacing w:val="3"/>
        </w:rPr>
        <w:t>biệt</w:t>
      </w:r>
      <w:r>
        <w:rPr>
          <w:color w:val="231F20"/>
          <w:spacing w:val="10"/>
        </w:rPr>
        <w:t> </w:t>
      </w:r>
      <w:r>
        <w:rPr>
          <w:color w:val="231F20"/>
          <w:spacing w:val="5"/>
        </w:rPr>
        <w:t>gì?</w:t>
      </w:r>
    </w:p>
    <w:p>
      <w:pPr>
        <w:pStyle w:val="BodyText"/>
        <w:spacing w:line="278" w:lineRule="auto" w:before="111"/>
        <w:ind w:right="108"/>
      </w:pPr>
      <w:r>
        <w:rPr>
          <w:i/>
          <w:color w:val="231F20"/>
        </w:rPr>
        <w:t>Đáp:</w:t>
      </w:r>
      <w:r>
        <w:rPr>
          <w:i/>
          <w:color w:val="231F20"/>
          <w:spacing w:val="-14"/>
        </w:rPr>
        <w:t> </w:t>
      </w:r>
      <w:r>
        <w:rPr>
          <w:color w:val="231F20"/>
        </w:rPr>
        <w:t>Tên</w:t>
      </w:r>
      <w:r>
        <w:rPr>
          <w:color w:val="231F20"/>
          <w:spacing w:val="-9"/>
        </w:rPr>
        <w:t> </w:t>
      </w:r>
      <w:r>
        <w:rPr>
          <w:color w:val="231F20"/>
        </w:rPr>
        <w:t>gọi</w:t>
      </w:r>
      <w:r>
        <w:rPr>
          <w:color w:val="231F20"/>
          <w:spacing w:val="-10"/>
        </w:rPr>
        <w:t> </w:t>
      </w:r>
      <w:r>
        <w:rPr>
          <w:color w:val="231F20"/>
        </w:rPr>
        <w:t>tức</w:t>
      </w:r>
      <w:r>
        <w:rPr>
          <w:color w:val="231F20"/>
          <w:spacing w:val="-9"/>
        </w:rPr>
        <w:t> </w:t>
      </w:r>
      <w:r>
        <w:rPr>
          <w:color w:val="231F20"/>
        </w:rPr>
        <w:t>khác</w:t>
      </w:r>
      <w:r>
        <w:rPr>
          <w:color w:val="231F20"/>
          <w:spacing w:val="-10"/>
        </w:rPr>
        <w:t> </w:t>
      </w:r>
      <w:r>
        <w:rPr>
          <w:color w:val="231F20"/>
        </w:rPr>
        <w:t>biệt.</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một</w:t>
      </w:r>
      <w:r>
        <w:rPr>
          <w:color w:val="231F20"/>
          <w:spacing w:val="-10"/>
        </w:rPr>
        <w:t> </w:t>
      </w:r>
      <w:r>
        <w:rPr>
          <w:color w:val="231F20"/>
        </w:rPr>
        <w:t>hành,</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trải qua sáu, gọi là bảy tiểu, gọi là bảy</w:t>
      </w:r>
      <w:r>
        <w:rPr>
          <w:color w:val="231F20"/>
          <w:spacing w:val="-2"/>
        </w:rPr>
        <w:t> </w:t>
      </w:r>
      <w:r>
        <w:rPr>
          <w:color w:val="231F20"/>
        </w:rPr>
        <w:t>đại.</w:t>
      </w:r>
    </w:p>
    <w:p>
      <w:pPr>
        <w:pStyle w:val="BodyText"/>
        <w:spacing w:line="278" w:lineRule="auto" w:before="112"/>
        <w:ind w:right="107"/>
      </w:pPr>
      <w:r>
        <w:rPr>
          <w:color w:val="231F20"/>
        </w:rPr>
        <w:t>Lại</w:t>
      </w:r>
      <w:r>
        <w:rPr>
          <w:color w:val="231F20"/>
          <w:spacing w:val="-7"/>
        </w:rPr>
        <w:t> </w:t>
      </w:r>
      <w:r>
        <w:rPr>
          <w:color w:val="231F20"/>
        </w:rPr>
        <w:t>nữa,</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pháp</w:t>
      </w:r>
      <w:r>
        <w:rPr>
          <w:color w:val="231F20"/>
          <w:spacing w:val="-7"/>
        </w:rPr>
        <w:t> </w:t>
      </w:r>
      <w:r>
        <w:rPr>
          <w:color w:val="231F20"/>
        </w:rPr>
        <w:t>một</w:t>
      </w:r>
      <w:r>
        <w:rPr>
          <w:color w:val="231F20"/>
          <w:spacing w:val="-7"/>
        </w:rPr>
        <w:t> </w:t>
      </w:r>
      <w:r>
        <w:rPr>
          <w:color w:val="231F20"/>
        </w:rPr>
        <w:t>hành,</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rPr>
        <w:t>hỏi,</w:t>
      </w:r>
      <w:r>
        <w:rPr>
          <w:color w:val="231F20"/>
          <w:spacing w:val="-7"/>
        </w:rPr>
        <w:t> </w:t>
      </w:r>
      <w:r>
        <w:rPr>
          <w:color w:val="231F20"/>
        </w:rPr>
        <w:t>đáp,</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một hành.</w:t>
      </w:r>
      <w:r>
        <w:rPr>
          <w:color w:val="231F20"/>
          <w:spacing w:val="-14"/>
        </w:rPr>
        <w:t> </w:t>
      </w:r>
      <w:r>
        <w:rPr>
          <w:color w:val="231F20"/>
        </w:rPr>
        <w:t>Dựa</w:t>
      </w:r>
      <w:r>
        <w:rPr>
          <w:color w:val="231F20"/>
          <w:spacing w:val="-13"/>
        </w:rPr>
        <w:t> </w:t>
      </w:r>
      <w:r>
        <w:rPr>
          <w:color w:val="231F20"/>
        </w:rPr>
        <w:t>vào</w:t>
      </w:r>
      <w:r>
        <w:rPr>
          <w:color w:val="231F20"/>
          <w:spacing w:val="-13"/>
        </w:rPr>
        <w:t> </w:t>
      </w:r>
      <w:r>
        <w:rPr>
          <w:color w:val="231F20"/>
        </w:rPr>
        <w:t>pháp</w:t>
      </w:r>
      <w:r>
        <w:rPr>
          <w:color w:val="231F20"/>
          <w:spacing w:val="-14"/>
        </w:rPr>
        <w:t> </w:t>
      </w:r>
      <w:r>
        <w:rPr>
          <w:color w:val="231F20"/>
        </w:rPr>
        <w:t>của</w:t>
      </w:r>
      <w:r>
        <w:rPr>
          <w:color w:val="231F20"/>
          <w:spacing w:val="-13"/>
        </w:rPr>
        <w:t> </w:t>
      </w:r>
      <w:r>
        <w:rPr>
          <w:color w:val="231F20"/>
        </w:rPr>
        <w:t>sáu</w:t>
      </w:r>
      <w:r>
        <w:rPr>
          <w:color w:val="231F20"/>
          <w:spacing w:val="-13"/>
        </w:rPr>
        <w:t> </w:t>
      </w:r>
      <w:r>
        <w:rPr>
          <w:color w:val="231F20"/>
        </w:rPr>
        <w:t>trường</w:t>
      </w:r>
      <w:r>
        <w:rPr>
          <w:color w:val="231F20"/>
          <w:spacing w:val="-13"/>
        </w:rPr>
        <w:t> </w:t>
      </w:r>
      <w:r>
        <w:rPr>
          <w:color w:val="231F20"/>
        </w:rPr>
        <w:t>hợp,</w:t>
      </w:r>
      <w:r>
        <w:rPr>
          <w:color w:val="231F20"/>
          <w:spacing w:val="-14"/>
        </w:rPr>
        <w:t> </w:t>
      </w:r>
      <w:r>
        <w:rPr>
          <w:color w:val="231F20"/>
        </w:rPr>
        <w:t>tạo</w:t>
      </w:r>
      <w:r>
        <w:rPr>
          <w:color w:val="231F20"/>
          <w:spacing w:val="-13"/>
        </w:rPr>
        <w:t> </w:t>
      </w:r>
      <w:r>
        <w:rPr>
          <w:color w:val="231F20"/>
        </w:rPr>
        <w:t>ra</w:t>
      </w:r>
      <w:r>
        <w:rPr>
          <w:color w:val="231F20"/>
          <w:spacing w:val="-13"/>
        </w:rPr>
        <w:t> </w:t>
      </w:r>
      <w:r>
        <w:rPr>
          <w:color w:val="231F20"/>
        </w:rPr>
        <w:t>hỏi</w:t>
      </w:r>
      <w:r>
        <w:rPr>
          <w:color w:val="231F20"/>
          <w:spacing w:val="-13"/>
        </w:rPr>
        <w:t> </w:t>
      </w:r>
      <w:r>
        <w:rPr>
          <w:color w:val="231F20"/>
        </w:rPr>
        <w:t>đáp,</w:t>
      </w:r>
      <w:r>
        <w:rPr>
          <w:color w:val="231F20"/>
          <w:spacing w:val="-14"/>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trải qua sáu. Dựa vào pháp của bảy trường hợp, tạo ra hỏi đáp, vì dùng một đối một nên gọi là bảy tiểu. Dựa vào pháp của bảy trường hợp, tạo ra hỏi đáp, dùng hai đối một, cho đến dùng tám đối một, nên gọi là bảy đại.</w:t>
      </w:r>
    </w:p>
    <w:p>
      <w:pPr>
        <w:pStyle w:val="BodyText"/>
        <w:spacing w:line="278" w:lineRule="auto" w:before="109"/>
        <w:ind w:right="103"/>
      </w:pPr>
      <w:r>
        <w:rPr>
          <w:color w:val="231F20"/>
        </w:rPr>
        <w:t>Lại </w:t>
      </w:r>
      <w:r>
        <w:rPr>
          <w:color w:val="231F20"/>
          <w:spacing w:val="2"/>
        </w:rPr>
        <w:t>nữa, dùng pháp không giống nhau </w:t>
      </w:r>
      <w:r>
        <w:rPr>
          <w:color w:val="231F20"/>
        </w:rPr>
        <w:t>đối với </w:t>
      </w:r>
      <w:r>
        <w:rPr>
          <w:color w:val="231F20"/>
          <w:spacing w:val="2"/>
        </w:rPr>
        <w:t>pháp </w:t>
      </w:r>
      <w:r>
        <w:rPr>
          <w:color w:val="231F20"/>
          <w:spacing w:val="3"/>
        </w:rPr>
        <w:t>không </w:t>
      </w:r>
      <w:r>
        <w:rPr>
          <w:color w:val="231F20"/>
          <w:spacing w:val="2"/>
        </w:rPr>
        <w:t>giống nhau, </w:t>
      </w:r>
      <w:r>
        <w:rPr>
          <w:color w:val="231F20"/>
        </w:rPr>
        <w:t>tạo ra hỏi </w:t>
      </w:r>
      <w:r>
        <w:rPr>
          <w:color w:val="231F20"/>
          <w:spacing w:val="2"/>
        </w:rPr>
        <w:t>đáp, không </w:t>
      </w:r>
      <w:r>
        <w:rPr>
          <w:color w:val="231F20"/>
        </w:rPr>
        <w:t>do đời </w:t>
      </w:r>
      <w:r>
        <w:rPr>
          <w:color w:val="231F20"/>
          <w:spacing w:val="2"/>
        </w:rPr>
        <w:t>nhất định, </w:t>
      </w:r>
      <w:r>
        <w:rPr>
          <w:color w:val="231F20"/>
        </w:rPr>
        <w:t>nên gọi là </w:t>
      </w:r>
      <w:r>
        <w:rPr>
          <w:color w:val="231F20"/>
          <w:spacing w:val="3"/>
        </w:rPr>
        <w:t>một </w:t>
      </w:r>
      <w:r>
        <w:rPr>
          <w:color w:val="231F20"/>
          <w:spacing w:val="2"/>
        </w:rPr>
        <w:t>hành. Dùng pháp giống nhau </w:t>
      </w:r>
      <w:r>
        <w:rPr>
          <w:color w:val="231F20"/>
        </w:rPr>
        <w:t>đối với </w:t>
      </w:r>
      <w:r>
        <w:rPr>
          <w:color w:val="231F20"/>
          <w:spacing w:val="2"/>
        </w:rPr>
        <w:t>pháp giống nhau, </w:t>
      </w:r>
      <w:r>
        <w:rPr>
          <w:color w:val="231F20"/>
        </w:rPr>
        <w:t>tạo ra </w:t>
      </w:r>
      <w:r>
        <w:rPr>
          <w:color w:val="231F20"/>
          <w:spacing w:val="3"/>
        </w:rPr>
        <w:t>hỏi </w:t>
      </w:r>
      <w:r>
        <w:rPr>
          <w:color w:val="231F20"/>
          <w:spacing w:val="2"/>
        </w:rPr>
        <w:t>đáp, </w:t>
      </w:r>
      <w:r>
        <w:rPr>
          <w:color w:val="231F20"/>
        </w:rPr>
        <w:t>do đời </w:t>
      </w:r>
      <w:r>
        <w:rPr>
          <w:color w:val="231F20"/>
          <w:spacing w:val="2"/>
        </w:rPr>
        <w:t>nhất định, </w:t>
      </w:r>
      <w:r>
        <w:rPr>
          <w:color w:val="231F20"/>
        </w:rPr>
        <w:t>nên gọi là </w:t>
      </w:r>
      <w:r>
        <w:rPr>
          <w:color w:val="231F20"/>
          <w:spacing w:val="2"/>
        </w:rPr>
        <w:t>trải </w:t>
      </w:r>
      <w:r>
        <w:rPr>
          <w:color w:val="231F20"/>
        </w:rPr>
        <w:t>qua </w:t>
      </w:r>
      <w:r>
        <w:rPr>
          <w:color w:val="231F20"/>
          <w:spacing w:val="2"/>
        </w:rPr>
        <w:t>sáu. Dùng pháp </w:t>
      </w:r>
      <w:r>
        <w:rPr>
          <w:color w:val="231F20"/>
          <w:spacing w:val="3"/>
        </w:rPr>
        <w:t>không </w:t>
      </w:r>
      <w:r>
        <w:rPr>
          <w:color w:val="231F20"/>
          <w:spacing w:val="2"/>
        </w:rPr>
        <w:t>giống nhau </w:t>
      </w:r>
      <w:r>
        <w:rPr>
          <w:color w:val="231F20"/>
        </w:rPr>
        <w:t>đối với </w:t>
      </w:r>
      <w:r>
        <w:rPr>
          <w:color w:val="231F20"/>
          <w:spacing w:val="2"/>
        </w:rPr>
        <w:t>pháp không giống nhau, </w:t>
      </w:r>
      <w:r>
        <w:rPr>
          <w:color w:val="231F20"/>
        </w:rPr>
        <w:t>tạo ra hỏi </w:t>
      </w:r>
      <w:r>
        <w:rPr>
          <w:color w:val="231F20"/>
          <w:spacing w:val="2"/>
        </w:rPr>
        <w:t>đáp, </w:t>
      </w:r>
      <w:r>
        <w:rPr>
          <w:color w:val="231F20"/>
        </w:rPr>
        <w:t>do </w:t>
      </w:r>
      <w:r>
        <w:rPr>
          <w:color w:val="231F20"/>
          <w:spacing w:val="3"/>
        </w:rPr>
        <w:t>đời </w:t>
      </w:r>
      <w:r>
        <w:rPr>
          <w:color w:val="231F20"/>
          <w:spacing w:val="2"/>
        </w:rPr>
        <w:t>nhất định, dùng </w:t>
      </w:r>
      <w:r>
        <w:rPr>
          <w:color w:val="231F20"/>
        </w:rPr>
        <w:t>một đối </w:t>
      </w:r>
      <w:r>
        <w:rPr>
          <w:color w:val="231F20"/>
          <w:spacing w:val="2"/>
        </w:rPr>
        <w:t>một, </w:t>
      </w:r>
      <w:r>
        <w:rPr>
          <w:color w:val="231F20"/>
        </w:rPr>
        <w:t>nên gọi là bảy </w:t>
      </w:r>
      <w:r>
        <w:rPr>
          <w:color w:val="231F20"/>
          <w:spacing w:val="2"/>
        </w:rPr>
        <w:t>tiểu. Dùng pháp </w:t>
      </w:r>
      <w:r>
        <w:rPr>
          <w:color w:val="231F20"/>
          <w:spacing w:val="3"/>
        </w:rPr>
        <w:t>không </w:t>
      </w:r>
      <w:r>
        <w:rPr>
          <w:color w:val="231F20"/>
          <w:spacing w:val="2"/>
        </w:rPr>
        <w:t>giống nhau </w:t>
      </w:r>
      <w:r>
        <w:rPr>
          <w:color w:val="231F20"/>
        </w:rPr>
        <w:t>đối với </w:t>
      </w:r>
      <w:r>
        <w:rPr>
          <w:color w:val="231F20"/>
          <w:spacing w:val="2"/>
        </w:rPr>
        <w:t>pháp không giống nhau, </w:t>
      </w:r>
      <w:r>
        <w:rPr>
          <w:color w:val="231F20"/>
        </w:rPr>
        <w:t>tạo ra hỏi </w:t>
      </w:r>
      <w:r>
        <w:rPr>
          <w:color w:val="231F20"/>
          <w:spacing w:val="2"/>
        </w:rPr>
        <w:t>đáp, </w:t>
      </w:r>
      <w:r>
        <w:rPr>
          <w:color w:val="231F20"/>
        </w:rPr>
        <w:t>do </w:t>
      </w:r>
      <w:r>
        <w:rPr>
          <w:color w:val="231F20"/>
          <w:spacing w:val="3"/>
        </w:rPr>
        <w:t>đời </w:t>
      </w:r>
      <w:r>
        <w:rPr>
          <w:color w:val="231F20"/>
          <w:spacing w:val="2"/>
        </w:rPr>
        <w:t>nhất định, dùng </w:t>
      </w:r>
      <w:r>
        <w:rPr>
          <w:color w:val="231F20"/>
        </w:rPr>
        <w:t>hai đối </w:t>
      </w:r>
      <w:r>
        <w:rPr>
          <w:color w:val="231F20"/>
          <w:spacing w:val="2"/>
        </w:rPr>
        <w:t>một, </w:t>
      </w:r>
      <w:r>
        <w:rPr>
          <w:color w:val="231F20"/>
        </w:rPr>
        <w:t>cho đến </w:t>
      </w:r>
      <w:r>
        <w:rPr>
          <w:color w:val="231F20"/>
          <w:spacing w:val="2"/>
        </w:rPr>
        <w:t>dùng </w:t>
      </w:r>
      <w:r>
        <w:rPr>
          <w:color w:val="231F20"/>
        </w:rPr>
        <w:t>tám đối </w:t>
      </w:r>
      <w:r>
        <w:rPr>
          <w:color w:val="231F20"/>
          <w:spacing w:val="2"/>
        </w:rPr>
        <w:t>một, </w:t>
      </w:r>
      <w:r>
        <w:rPr>
          <w:color w:val="231F20"/>
        </w:rPr>
        <w:t>nên </w:t>
      </w:r>
      <w:r>
        <w:rPr>
          <w:color w:val="231F20"/>
          <w:spacing w:val="3"/>
        </w:rPr>
        <w:t>gọi    </w:t>
      </w:r>
      <w:r>
        <w:rPr>
          <w:color w:val="231F20"/>
        </w:rPr>
        <w:t>là bảy </w:t>
      </w:r>
      <w:r>
        <w:rPr>
          <w:color w:val="231F20"/>
          <w:spacing w:val="2"/>
        </w:rPr>
        <w:t>đại. </w:t>
      </w:r>
      <w:r>
        <w:rPr>
          <w:color w:val="231F20"/>
        </w:rPr>
        <w:t>Một </w:t>
      </w:r>
      <w:r>
        <w:rPr>
          <w:color w:val="231F20"/>
          <w:spacing w:val="2"/>
        </w:rPr>
        <w:t>hành trải </w:t>
      </w:r>
      <w:r>
        <w:rPr>
          <w:color w:val="231F20"/>
        </w:rPr>
        <w:t>qua sáu </w:t>
      </w:r>
      <w:r>
        <w:rPr>
          <w:color w:val="231F20"/>
          <w:spacing w:val="2"/>
        </w:rPr>
        <w:t>lớp, </w:t>
      </w:r>
      <w:r>
        <w:rPr>
          <w:color w:val="231F20"/>
        </w:rPr>
        <w:t>bảy </w:t>
      </w:r>
      <w:r>
        <w:rPr>
          <w:color w:val="231F20"/>
          <w:spacing w:val="2"/>
        </w:rPr>
        <w:t>tiểu, </w:t>
      </w:r>
      <w:r>
        <w:rPr>
          <w:color w:val="231F20"/>
        </w:rPr>
        <w:t>bảy </w:t>
      </w:r>
      <w:r>
        <w:rPr>
          <w:color w:val="231F20"/>
          <w:spacing w:val="2"/>
        </w:rPr>
        <w:t>đại, </w:t>
      </w:r>
      <w:r>
        <w:rPr>
          <w:color w:val="231F20"/>
        </w:rPr>
        <w:t>đó gọi </w:t>
      </w:r>
      <w:r>
        <w:rPr>
          <w:color w:val="231F20"/>
          <w:spacing w:val="3"/>
        </w:rPr>
        <w:t>là </w:t>
      </w:r>
      <w:r>
        <w:rPr>
          <w:color w:val="231F20"/>
        </w:rPr>
        <w:t>sai</w:t>
      </w:r>
      <w:r>
        <w:rPr>
          <w:color w:val="231F20"/>
          <w:spacing w:val="7"/>
        </w:rPr>
        <w:t> </w:t>
      </w:r>
      <w:r>
        <w:rPr>
          <w:color w:val="231F20"/>
          <w:spacing w:val="3"/>
        </w:rPr>
        <w:t>biệt.</w:t>
      </w:r>
    </w:p>
    <w:p>
      <w:pPr>
        <w:pStyle w:val="BodyText"/>
        <w:spacing w:before="166"/>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ind w:right="389"/>
      </w:pPr>
      <w:r>
        <w:rPr>
          <w:i/>
          <w:color w:val="231F20"/>
        </w:rPr>
        <w:t>*</w:t>
      </w:r>
      <w:r>
        <w:rPr>
          <w:i/>
          <w:color w:val="231F20"/>
          <w:spacing w:val="-6"/>
        </w:rPr>
        <w:t> </w:t>
      </w:r>
      <w:r>
        <w:rPr>
          <w:i/>
          <w:color w:val="231F20"/>
        </w:rPr>
        <w:t>Ba</w:t>
      </w:r>
      <w:r>
        <w:rPr>
          <w:i/>
          <w:color w:val="231F20"/>
          <w:spacing w:val="-6"/>
        </w:rPr>
        <w:t> </w:t>
      </w:r>
      <w:r>
        <w:rPr>
          <w:i/>
          <w:color w:val="231F20"/>
        </w:rPr>
        <w:t>kiết</w:t>
      </w:r>
      <w:r>
        <w:rPr>
          <w:i/>
          <w:color w:val="231F20"/>
          <w:spacing w:val="-6"/>
        </w:rPr>
        <w:t> </w:t>
      </w:r>
      <w:r>
        <w:rPr>
          <w:i/>
          <w:color w:val="231F20"/>
        </w:rPr>
        <w:t>cho</w:t>
      </w:r>
      <w:r>
        <w:rPr>
          <w:i/>
          <w:color w:val="231F20"/>
          <w:spacing w:val="-6"/>
        </w:rPr>
        <w:t> </w:t>
      </w:r>
      <w:r>
        <w:rPr>
          <w:i/>
          <w:color w:val="231F20"/>
        </w:rPr>
        <w:t>đến</w:t>
      </w:r>
      <w:r>
        <w:rPr>
          <w:i/>
          <w:color w:val="231F20"/>
          <w:spacing w:val="-6"/>
        </w:rPr>
        <w:t> </w:t>
      </w:r>
      <w:r>
        <w:rPr>
          <w:i/>
          <w:color w:val="231F20"/>
        </w:rPr>
        <w:t>chín</w:t>
      </w:r>
      <w:r>
        <w:rPr>
          <w:i/>
          <w:color w:val="231F20"/>
          <w:spacing w:val="-6"/>
        </w:rPr>
        <w:t> </w:t>
      </w:r>
      <w:r>
        <w:rPr>
          <w:i/>
          <w:color w:val="231F20"/>
        </w:rPr>
        <w:t>mươi</w:t>
      </w:r>
      <w:r>
        <w:rPr>
          <w:i/>
          <w:color w:val="231F20"/>
          <w:spacing w:val="-6"/>
        </w:rPr>
        <w:t> </w:t>
      </w:r>
      <w:r>
        <w:rPr>
          <w:i/>
          <w:color w:val="231F20"/>
        </w:rPr>
        <w:t>tám</w:t>
      </w:r>
      <w:r>
        <w:rPr>
          <w:i/>
          <w:color w:val="231F20"/>
          <w:spacing w:val="-6"/>
        </w:rPr>
        <w:t> </w:t>
      </w:r>
      <w:r>
        <w:rPr>
          <w:i/>
          <w:color w:val="231F20"/>
        </w:rPr>
        <w:t>tùy</w:t>
      </w:r>
      <w:r>
        <w:rPr>
          <w:i/>
          <w:color w:val="231F20"/>
          <w:spacing w:val="-6"/>
        </w:rPr>
        <w:t> </w:t>
      </w:r>
      <w:r>
        <w:rPr>
          <w:i/>
          <w:color w:val="231F20"/>
        </w:rPr>
        <w:t>miên,</w:t>
      </w:r>
      <w:r>
        <w:rPr>
          <w:i/>
          <w:color w:val="231F20"/>
          <w:spacing w:val="-6"/>
        </w:rPr>
        <w:t> </w:t>
      </w:r>
      <w:r>
        <w:rPr>
          <w:i/>
          <w:color w:val="231F20"/>
        </w:rPr>
        <w:t>ở</w:t>
      </w:r>
      <w:r>
        <w:rPr>
          <w:i/>
          <w:color w:val="231F20"/>
          <w:spacing w:val="-6"/>
        </w:rPr>
        <w:t> </w:t>
      </w:r>
      <w:r>
        <w:rPr>
          <w:i/>
          <w:color w:val="231F20"/>
        </w:rPr>
        <w:t>trong</w:t>
      </w:r>
      <w:r>
        <w:rPr>
          <w:i/>
          <w:color w:val="231F20"/>
          <w:spacing w:val="-6"/>
        </w:rPr>
        <w:t> </w:t>
      </w:r>
      <w:r>
        <w:rPr>
          <w:i/>
          <w:color w:val="231F20"/>
        </w:rPr>
        <w:t>chín</w:t>
      </w:r>
      <w:r>
        <w:rPr>
          <w:i/>
          <w:color w:val="231F20"/>
          <w:spacing w:val="-6"/>
        </w:rPr>
        <w:t> </w:t>
      </w:r>
      <w:r>
        <w:rPr>
          <w:i/>
          <w:color w:val="231F20"/>
          <w:spacing w:val="-3"/>
        </w:rPr>
        <w:t>mươi </w:t>
      </w:r>
      <w:r>
        <w:rPr>
          <w:color w:val="231F20"/>
        </w:rPr>
        <w:t>tám tùy miên, mỗi mỗi kiết gồm thâu bao nhiêu tùy</w:t>
      </w:r>
      <w:r>
        <w:rPr>
          <w:color w:val="231F20"/>
          <w:spacing w:val="-3"/>
        </w:rPr>
        <w:t> </w:t>
      </w:r>
      <w:r>
        <w:rPr>
          <w:color w:val="231F20"/>
        </w:rPr>
        <w:t>miên?</w:t>
      </w:r>
    </w:p>
    <w:p>
      <w:pPr>
        <w:pStyle w:val="BodyText"/>
        <w:spacing w:before="112"/>
        <w:ind w:left="677" w:firstLine="0"/>
      </w:pPr>
      <w:r>
        <w:rPr>
          <w:i/>
          <w:color w:val="231F20"/>
        </w:rPr>
        <w:t>Đáp: </w:t>
      </w:r>
      <w:r>
        <w:rPr>
          <w:color w:val="231F20"/>
        </w:rPr>
        <w:t>Tất cả nên phân biệt.</w:t>
      </w:r>
    </w:p>
    <w:p>
      <w:pPr>
        <w:pStyle w:val="BodyText"/>
        <w:spacing w:before="154"/>
        <w:ind w:left="677" w:firstLine="0"/>
      </w:pPr>
      <w:r>
        <w:rPr>
          <w:i/>
          <w:color w:val="231F20"/>
        </w:rPr>
        <w:t>Hỏi: </w:t>
      </w:r>
      <w:r>
        <w:rPr>
          <w:color w:val="231F20"/>
        </w:rPr>
        <w:t>Vì sao tạo ra phần Luận này?</w:t>
      </w:r>
    </w:p>
    <w:p>
      <w:pPr>
        <w:pStyle w:val="BodyText"/>
        <w:spacing w:line="273" w:lineRule="auto" w:before="155"/>
        <w:ind w:left="110" w:right="389"/>
      </w:pPr>
      <w:r>
        <w:rPr>
          <w:i/>
          <w:color w:val="231F20"/>
        </w:rPr>
        <w:t>Đáp: </w:t>
      </w:r>
      <w:r>
        <w:rPr>
          <w:color w:val="231F20"/>
        </w:rPr>
        <w:t>Vì nhằm ngăn chận tông chỉ của người khác, hiển bày nghĩa đúng đắn. Nghĩa là có kẻ chấp: Các pháp gồm thâu tánh khác, không phải gồm thâu tự tánh, như Luận giả Phân biệt. Phái ấy dựa nơi Khế kinh giả danh cùng dựa nơi ngôn luận thế tục nên nói như thế. Dựa nơi Khế kinh giả danh, như Khế kinh nói: Các thứ đài, màn... hiện có nơi trung tâm làm đài, màn... là chỗ dựa cho các thứ gỗ dùng, có thể nhận giữ các vật kia khiến chúng không bị rơi ngã tán</w:t>
      </w:r>
      <w:r>
        <w:rPr>
          <w:color w:val="231F20"/>
          <w:spacing w:val="-10"/>
        </w:rPr>
        <w:t> </w:t>
      </w:r>
      <w:r>
        <w:rPr>
          <w:color w:val="231F20"/>
        </w:rPr>
        <w:t>loạn.</w:t>
      </w:r>
      <w:r>
        <w:rPr>
          <w:color w:val="231F20"/>
          <w:spacing w:val="-9"/>
        </w:rPr>
        <w:t> </w:t>
      </w:r>
      <w:r>
        <w:rPr>
          <w:color w:val="231F20"/>
        </w:rPr>
        <w:t>Nhưng</w:t>
      </w:r>
      <w:r>
        <w:rPr>
          <w:color w:val="231F20"/>
          <w:spacing w:val="-9"/>
        </w:rPr>
        <w:t> </w:t>
      </w:r>
      <w:r>
        <w:rPr>
          <w:color w:val="231F20"/>
        </w:rPr>
        <w:t>trung</w:t>
      </w:r>
      <w:r>
        <w:rPr>
          <w:color w:val="231F20"/>
          <w:spacing w:val="-10"/>
        </w:rPr>
        <w:t> </w:t>
      </w:r>
      <w:r>
        <w:rPr>
          <w:color w:val="231F20"/>
        </w:rPr>
        <w:t>tâm</w:t>
      </w:r>
      <w:r>
        <w:rPr>
          <w:color w:val="231F20"/>
          <w:spacing w:val="-9"/>
        </w:rPr>
        <w:t> </w:t>
      </w:r>
      <w:r>
        <w:rPr>
          <w:color w:val="231F20"/>
        </w:rPr>
        <w:t>ấy</w:t>
      </w:r>
      <w:r>
        <w:rPr>
          <w:color w:val="231F20"/>
          <w:spacing w:val="-9"/>
        </w:rPr>
        <w:t> </w:t>
      </w:r>
      <w:r>
        <w:rPr>
          <w:color w:val="231F20"/>
        </w:rPr>
        <w:t>cùng</w:t>
      </w:r>
      <w:r>
        <w:rPr>
          <w:color w:val="231F20"/>
          <w:spacing w:val="-9"/>
        </w:rPr>
        <w:t> </w:t>
      </w:r>
      <w:r>
        <w:rPr>
          <w:color w:val="231F20"/>
        </w:rPr>
        <w:t>với</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gỗ</w:t>
      </w:r>
      <w:r>
        <w:rPr>
          <w:color w:val="231F20"/>
          <w:spacing w:val="-10"/>
        </w:rPr>
        <w:t> </w:t>
      </w:r>
      <w:r>
        <w:rPr>
          <w:color w:val="231F20"/>
        </w:rPr>
        <w:t>dùng</w:t>
      </w:r>
      <w:r>
        <w:rPr>
          <w:color w:val="231F20"/>
          <w:spacing w:val="-9"/>
        </w:rPr>
        <w:t> </w:t>
      </w:r>
      <w:r>
        <w:rPr>
          <w:color w:val="231F20"/>
        </w:rPr>
        <w:t>là</w:t>
      </w:r>
      <w:r>
        <w:rPr>
          <w:color w:val="231F20"/>
          <w:spacing w:val="-9"/>
        </w:rPr>
        <w:t> </w:t>
      </w:r>
      <w:r>
        <w:rPr>
          <w:color w:val="231F20"/>
        </w:rPr>
        <w:t>khác</w:t>
      </w:r>
      <w:r>
        <w:rPr>
          <w:color w:val="231F20"/>
          <w:spacing w:val="-9"/>
        </w:rPr>
        <w:t> </w:t>
      </w:r>
      <w:r>
        <w:rPr>
          <w:color w:val="231F20"/>
        </w:rPr>
        <w:t>nhau, mà nói có thể gồm thâu, nên biết các pháp đều gồm thâu tánh khác, không phải gồm thâu tự tánh.</w:t>
      </w:r>
    </w:p>
    <w:p>
      <w:pPr>
        <w:pStyle w:val="BodyText"/>
        <w:spacing w:line="273" w:lineRule="auto" w:before="105"/>
        <w:ind w:left="110" w:right="390"/>
      </w:pPr>
      <w:r>
        <w:rPr>
          <w:color w:val="231F20"/>
        </w:rPr>
        <w:t>Kinh khác cũng nói: Nơi năm căn thì tuệ căn là hơn hết. </w:t>
      </w:r>
      <w:r>
        <w:rPr>
          <w:color w:val="231F20"/>
          <w:spacing w:val="-4"/>
        </w:rPr>
        <w:t>Tuệ </w:t>
      </w:r>
      <w:r>
        <w:rPr>
          <w:color w:val="231F20"/>
        </w:rPr>
        <w:t>căn</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gồm</w:t>
      </w:r>
      <w:r>
        <w:rPr>
          <w:color w:val="231F20"/>
          <w:spacing w:val="-5"/>
        </w:rPr>
        <w:t> </w:t>
      </w:r>
      <w:r>
        <w:rPr>
          <w:color w:val="231F20"/>
        </w:rPr>
        <w:t>thâu</w:t>
      </w:r>
      <w:r>
        <w:rPr>
          <w:color w:val="231F20"/>
          <w:spacing w:val="-4"/>
        </w:rPr>
        <w:t> </w:t>
      </w:r>
      <w:r>
        <w:rPr>
          <w:color w:val="231F20"/>
        </w:rPr>
        <w:t>bốn</w:t>
      </w:r>
      <w:r>
        <w:rPr>
          <w:color w:val="231F20"/>
          <w:spacing w:val="-4"/>
        </w:rPr>
        <w:t> </w:t>
      </w:r>
      <w:r>
        <w:rPr>
          <w:color w:val="231F20"/>
        </w:rPr>
        <w:t>căn</w:t>
      </w:r>
      <w:r>
        <w:rPr>
          <w:color w:val="231F20"/>
          <w:spacing w:val="-4"/>
        </w:rPr>
        <w:t> </w:t>
      </w:r>
      <w:r>
        <w:rPr>
          <w:color w:val="231F20"/>
        </w:rPr>
        <w:t>còn</w:t>
      </w:r>
      <w:r>
        <w:rPr>
          <w:color w:val="231F20"/>
          <w:spacing w:val="-5"/>
        </w:rPr>
        <w:t> </w:t>
      </w:r>
      <w:r>
        <w:rPr>
          <w:color w:val="231F20"/>
        </w:rPr>
        <w:t>lại.</w:t>
      </w:r>
      <w:r>
        <w:rPr>
          <w:color w:val="231F20"/>
          <w:spacing w:val="-4"/>
        </w:rPr>
        <w:t> </w:t>
      </w:r>
      <w:r>
        <w:rPr>
          <w:color w:val="231F20"/>
        </w:rPr>
        <w:t>Nhưng</w:t>
      </w:r>
      <w:r>
        <w:rPr>
          <w:color w:val="231F20"/>
          <w:spacing w:val="-4"/>
        </w:rPr>
        <w:t> </w:t>
      </w:r>
      <w:r>
        <w:rPr>
          <w:color w:val="231F20"/>
        </w:rPr>
        <w:t>tuệ</w:t>
      </w:r>
      <w:r>
        <w:rPr>
          <w:color w:val="231F20"/>
          <w:spacing w:val="-4"/>
        </w:rPr>
        <w:t> </w:t>
      </w:r>
      <w:r>
        <w:rPr>
          <w:color w:val="231F20"/>
        </w:rPr>
        <w:t>căn</w:t>
      </w:r>
      <w:r>
        <w:rPr>
          <w:color w:val="231F20"/>
          <w:spacing w:val="-5"/>
        </w:rPr>
        <w:t> </w:t>
      </w:r>
      <w:r>
        <w:rPr>
          <w:color w:val="231F20"/>
        </w:rPr>
        <w:t>ấy</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bốn căn là dị biệt, mà nói có thể gồm thâu, nên biết các pháp đều gồm thâu tánh khác, không phải gồm thâu tự tánh.</w:t>
      </w:r>
    </w:p>
    <w:p>
      <w:pPr>
        <w:pStyle w:val="BodyText"/>
        <w:spacing w:line="273" w:lineRule="auto" w:before="110"/>
        <w:ind w:left="110" w:right="389"/>
      </w:pPr>
      <w:r>
        <w:rPr>
          <w:color w:val="231F20"/>
        </w:rPr>
        <w:t>Lại như nơi kinh khác nói: Đức Thế Tôn bảo Thủ trưởng giả kia: “Ông dùng pháp gì để thâu giữ đồ chúng của mình? Đồ chúng làm sao thọ nhận chỗ thâu giữ của ông?”. Thủ trưởng giả thưa:</w:t>
      </w:r>
      <w:r>
        <w:rPr>
          <w:color w:val="231F20"/>
          <w:spacing w:val="-33"/>
        </w:rPr>
        <w:t> </w:t>
      </w:r>
      <w:r>
        <w:rPr>
          <w:color w:val="231F20"/>
          <w:spacing w:val="-3"/>
        </w:rPr>
        <w:t>“Thế </w:t>
      </w:r>
      <w:r>
        <w:rPr>
          <w:color w:val="231F20"/>
        </w:rPr>
        <w:t>Tôn vì con giảng nói bốn sự việc thâu giữ: Một là bố thí. Hai là ái ngữ. Ba là lợi hành. Bốn là đồng sự. Con dùng bốn thứ ấy để thâu giữ đồ chúng của mình. Đồ chúng do đấy thọ nhận chỗ thâu giữ của con”. Nhưng Thủ trưởng giả cùng với đồ chúng là dị biệt, mà nói thâu giữ họ, nên biết các pháp đều gồm thâu tánh khác, không phải gồm thâu tự tánh.</w:t>
      </w:r>
    </w:p>
    <w:p>
      <w:pPr>
        <w:pStyle w:val="BodyText"/>
        <w:spacing w:line="273" w:lineRule="auto" w:before="106"/>
        <w:ind w:left="110" w:right="391"/>
      </w:pPr>
      <w:r>
        <w:rPr>
          <w:color w:val="231F20"/>
        </w:rPr>
        <w:t>Kinh khác lại nói: Chánh kiến, chánh tư </w:t>
      </w:r>
      <w:r>
        <w:rPr>
          <w:color w:val="231F20"/>
          <w:spacing w:val="-5"/>
        </w:rPr>
        <w:t>duy, </w:t>
      </w:r>
      <w:r>
        <w:rPr>
          <w:color w:val="231F20"/>
        </w:rPr>
        <w:t>chánh tinh tấn thuộc</w:t>
      </w:r>
      <w:r>
        <w:rPr>
          <w:color w:val="231F20"/>
          <w:spacing w:val="-7"/>
        </w:rPr>
        <w:t> </w:t>
      </w:r>
      <w:r>
        <w:rPr>
          <w:color w:val="231F20"/>
        </w:rPr>
        <w:t>về</w:t>
      </w:r>
      <w:r>
        <w:rPr>
          <w:color w:val="231F20"/>
          <w:spacing w:val="-6"/>
        </w:rPr>
        <w:t> </w:t>
      </w:r>
      <w:r>
        <w:rPr>
          <w:color w:val="231F20"/>
        </w:rPr>
        <w:t>uẩn</w:t>
      </w:r>
      <w:r>
        <w:rPr>
          <w:color w:val="231F20"/>
          <w:spacing w:val="-7"/>
        </w:rPr>
        <w:t> </w:t>
      </w:r>
      <w:r>
        <w:rPr>
          <w:color w:val="231F20"/>
        </w:rPr>
        <w:t>tuệ.</w:t>
      </w:r>
      <w:r>
        <w:rPr>
          <w:color w:val="231F20"/>
          <w:spacing w:val="-6"/>
        </w:rPr>
        <w:t> </w:t>
      </w:r>
      <w:r>
        <w:rPr>
          <w:color w:val="231F20"/>
        </w:rPr>
        <w:t>Chánh</w:t>
      </w:r>
      <w:r>
        <w:rPr>
          <w:color w:val="231F20"/>
          <w:spacing w:val="-7"/>
        </w:rPr>
        <w:t> </w:t>
      </w:r>
      <w:r>
        <w:rPr>
          <w:color w:val="231F20"/>
        </w:rPr>
        <w:t>niệm,</w:t>
      </w:r>
      <w:r>
        <w:rPr>
          <w:color w:val="231F20"/>
          <w:spacing w:val="-6"/>
        </w:rPr>
        <w:t> </w:t>
      </w:r>
      <w:r>
        <w:rPr>
          <w:color w:val="231F20"/>
        </w:rPr>
        <w:t>chánh</w:t>
      </w:r>
      <w:r>
        <w:rPr>
          <w:color w:val="231F20"/>
          <w:spacing w:val="-6"/>
        </w:rPr>
        <w:t> </w:t>
      </w:r>
      <w:r>
        <w:rPr>
          <w:color w:val="231F20"/>
        </w:rPr>
        <w:t>định</w:t>
      </w:r>
      <w:r>
        <w:rPr>
          <w:color w:val="231F20"/>
          <w:spacing w:val="-7"/>
        </w:rPr>
        <w:t> </w:t>
      </w:r>
      <w:r>
        <w:rPr>
          <w:color w:val="231F20"/>
        </w:rPr>
        <w:t>thuộc</w:t>
      </w:r>
      <w:r>
        <w:rPr>
          <w:color w:val="231F20"/>
          <w:spacing w:val="-6"/>
        </w:rPr>
        <w:t> </w:t>
      </w:r>
      <w:r>
        <w:rPr>
          <w:color w:val="231F20"/>
        </w:rPr>
        <w:t>về</w:t>
      </w:r>
      <w:r>
        <w:rPr>
          <w:color w:val="231F20"/>
          <w:spacing w:val="-7"/>
        </w:rPr>
        <w:t> </w:t>
      </w:r>
      <w:r>
        <w:rPr>
          <w:color w:val="231F20"/>
        </w:rPr>
        <w:t>uẩn</w:t>
      </w:r>
      <w:r>
        <w:rPr>
          <w:color w:val="231F20"/>
          <w:spacing w:val="-6"/>
        </w:rPr>
        <w:t> </w:t>
      </w:r>
      <w:r>
        <w:rPr>
          <w:color w:val="231F20"/>
        </w:rPr>
        <w:t>định.</w:t>
      </w:r>
      <w:r>
        <w:rPr>
          <w:color w:val="231F20"/>
          <w:spacing w:val="-6"/>
        </w:rPr>
        <w:t> </w:t>
      </w:r>
      <w:r>
        <w:rPr>
          <w:color w:val="231F20"/>
        </w:rPr>
        <w:t>Nhưng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chánh tư </w:t>
      </w:r>
      <w:r>
        <w:rPr>
          <w:color w:val="231F20"/>
          <w:spacing w:val="-5"/>
        </w:rPr>
        <w:t>duy, </w:t>
      </w:r>
      <w:r>
        <w:rPr>
          <w:color w:val="231F20"/>
        </w:rPr>
        <w:t>chánh tinh tấn thì khác với uẩn tuệ, chánh niệm </w:t>
      </w:r>
      <w:r>
        <w:rPr>
          <w:color w:val="231F20"/>
          <w:spacing w:val="-4"/>
        </w:rPr>
        <w:t>khác</w:t>
      </w:r>
      <w:r>
        <w:rPr>
          <w:color w:val="231F20"/>
          <w:spacing w:val="57"/>
        </w:rPr>
        <w:t> </w:t>
      </w:r>
      <w:r>
        <w:rPr>
          <w:color w:val="231F20"/>
        </w:rPr>
        <w:t>với uẩn định, mà nói thuộc về uẩn kia, nên biết các pháp đều gồm thâu tánh khác, không phải gồm thâu tự tánh.</w:t>
      </w:r>
    </w:p>
    <w:p>
      <w:pPr>
        <w:pStyle w:val="BodyText"/>
        <w:spacing w:line="273" w:lineRule="auto" w:before="111"/>
        <w:ind w:right="106"/>
      </w:pPr>
      <w:r>
        <w:rPr>
          <w:color w:val="231F20"/>
        </w:rPr>
        <w:t>Dựa</w:t>
      </w:r>
      <w:r>
        <w:rPr>
          <w:color w:val="231F20"/>
          <w:spacing w:val="-9"/>
        </w:rPr>
        <w:t> </w:t>
      </w:r>
      <w:r>
        <w:rPr>
          <w:color w:val="231F20"/>
        </w:rPr>
        <w:t>vào</w:t>
      </w:r>
      <w:r>
        <w:rPr>
          <w:color w:val="231F20"/>
          <w:spacing w:val="-8"/>
        </w:rPr>
        <w:t> </w:t>
      </w:r>
      <w:r>
        <w:rPr>
          <w:color w:val="231F20"/>
        </w:rPr>
        <w:t>ngôn</w:t>
      </w:r>
      <w:r>
        <w:rPr>
          <w:color w:val="231F20"/>
          <w:spacing w:val="-8"/>
        </w:rPr>
        <w:t> </w:t>
      </w:r>
      <w:r>
        <w:rPr>
          <w:color w:val="231F20"/>
        </w:rPr>
        <w:t>luận</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rPr>
        <w:t>nói:</w:t>
      </w:r>
      <w:r>
        <w:rPr>
          <w:color w:val="231F20"/>
          <w:spacing w:val="-13"/>
        </w:rPr>
        <w:t> </w:t>
      </w:r>
      <w:r>
        <w:rPr>
          <w:color w:val="231F20"/>
        </w:rPr>
        <w:t>Then</w:t>
      </w:r>
      <w:r>
        <w:rPr>
          <w:color w:val="231F20"/>
          <w:spacing w:val="-8"/>
        </w:rPr>
        <w:t> </w:t>
      </w:r>
      <w:r>
        <w:rPr>
          <w:color w:val="231F20"/>
        </w:rPr>
        <w:t>cửa</w:t>
      </w:r>
      <w:r>
        <w:rPr>
          <w:color w:val="231F20"/>
          <w:spacing w:val="-8"/>
        </w:rPr>
        <w:t> </w:t>
      </w:r>
      <w:r>
        <w:rPr>
          <w:color w:val="231F20"/>
        </w:rPr>
        <w:t>thâu tóm</w:t>
      </w:r>
      <w:r>
        <w:rPr>
          <w:color w:val="231F20"/>
          <w:spacing w:val="-11"/>
        </w:rPr>
        <w:t> </w:t>
      </w:r>
      <w:r>
        <w:rPr>
          <w:color w:val="231F20"/>
        </w:rPr>
        <w:t>cánh</w:t>
      </w:r>
      <w:r>
        <w:rPr>
          <w:color w:val="231F20"/>
          <w:spacing w:val="-9"/>
        </w:rPr>
        <w:t> </w:t>
      </w:r>
      <w:r>
        <w:rPr>
          <w:color w:val="231F20"/>
        </w:rPr>
        <w:t>cửa,</w:t>
      </w:r>
      <w:r>
        <w:rPr>
          <w:color w:val="231F20"/>
          <w:spacing w:val="-9"/>
        </w:rPr>
        <w:t> </w:t>
      </w:r>
      <w:r>
        <w:rPr>
          <w:color w:val="231F20"/>
        </w:rPr>
        <w:t>sợi</w:t>
      </w:r>
      <w:r>
        <w:rPr>
          <w:color w:val="231F20"/>
          <w:spacing w:val="-10"/>
        </w:rPr>
        <w:t> </w:t>
      </w:r>
      <w:r>
        <w:rPr>
          <w:color w:val="231F20"/>
        </w:rPr>
        <w:t>tơ</w:t>
      </w:r>
      <w:r>
        <w:rPr>
          <w:color w:val="231F20"/>
          <w:spacing w:val="-10"/>
        </w:rPr>
        <w:t> </w:t>
      </w:r>
      <w:r>
        <w:rPr>
          <w:color w:val="231F20"/>
        </w:rPr>
        <w:t>thâu</w:t>
      </w:r>
      <w:r>
        <w:rPr>
          <w:color w:val="231F20"/>
          <w:spacing w:val="-11"/>
        </w:rPr>
        <w:t> </w:t>
      </w:r>
      <w:r>
        <w:rPr>
          <w:color w:val="231F20"/>
        </w:rPr>
        <w:t>tóm</w:t>
      </w:r>
      <w:r>
        <w:rPr>
          <w:color w:val="231F20"/>
          <w:spacing w:val="-10"/>
        </w:rPr>
        <w:t> </w:t>
      </w:r>
      <w:r>
        <w:rPr>
          <w:color w:val="231F20"/>
        </w:rPr>
        <w:t>y</w:t>
      </w:r>
      <w:r>
        <w:rPr>
          <w:color w:val="231F20"/>
          <w:spacing w:val="-10"/>
        </w:rPr>
        <w:t> </w:t>
      </w:r>
      <w:r>
        <w:rPr>
          <w:color w:val="231F20"/>
        </w:rPr>
        <w:t>phục,</w:t>
      </w:r>
      <w:r>
        <w:rPr>
          <w:color w:val="231F20"/>
          <w:spacing w:val="-10"/>
        </w:rPr>
        <w:t> </w:t>
      </w:r>
      <w:r>
        <w:rPr>
          <w:color w:val="231F20"/>
        </w:rPr>
        <w:t>sự</w:t>
      </w:r>
      <w:r>
        <w:rPr>
          <w:color w:val="231F20"/>
          <w:spacing w:val="-10"/>
        </w:rPr>
        <w:t> </w:t>
      </w:r>
      <w:r>
        <w:rPr>
          <w:color w:val="231F20"/>
        </w:rPr>
        <w:t>nương</w:t>
      </w:r>
      <w:r>
        <w:rPr>
          <w:color w:val="231F20"/>
          <w:spacing w:val="-11"/>
        </w:rPr>
        <w:t> </w:t>
      </w:r>
      <w:r>
        <w:rPr>
          <w:color w:val="231F20"/>
        </w:rPr>
        <w:t>dựa</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củi,</w:t>
      </w:r>
      <w:r>
        <w:rPr>
          <w:color w:val="231F20"/>
          <w:spacing w:val="-10"/>
        </w:rPr>
        <w:t> </w:t>
      </w:r>
      <w:r>
        <w:rPr>
          <w:color w:val="231F20"/>
        </w:rPr>
        <w:t>cỏ. Người tại gia nói: Tôi có thể thâu tóm ruộng đất, chứa chất các của báu,</w:t>
      </w:r>
      <w:r>
        <w:rPr>
          <w:color w:val="231F20"/>
          <w:spacing w:val="-11"/>
        </w:rPr>
        <w:t> </w:t>
      </w:r>
      <w:r>
        <w:rPr>
          <w:color w:val="231F20"/>
        </w:rPr>
        <w:t>tôi</w:t>
      </w:r>
      <w:r>
        <w:rPr>
          <w:color w:val="231F20"/>
          <w:spacing w:val="-10"/>
        </w:rPr>
        <w:t> </w:t>
      </w:r>
      <w:r>
        <w:rPr>
          <w:color w:val="231F20"/>
        </w:rPr>
        <w:t>tớ,</w:t>
      </w:r>
      <w:r>
        <w:rPr>
          <w:color w:val="231F20"/>
          <w:spacing w:val="-10"/>
        </w:rPr>
        <w:t> </w:t>
      </w:r>
      <w:r>
        <w:rPr>
          <w:color w:val="231F20"/>
        </w:rPr>
        <w:t>người</w:t>
      </w:r>
      <w:r>
        <w:rPr>
          <w:color w:val="231F20"/>
          <w:spacing w:val="-11"/>
        </w:rPr>
        <w:t> </w:t>
      </w:r>
      <w:r>
        <w:rPr>
          <w:color w:val="231F20"/>
        </w:rPr>
        <w:t>nhà.</w:t>
      </w:r>
      <w:r>
        <w:rPr>
          <w:color w:val="231F20"/>
          <w:spacing w:val="-10"/>
        </w:rPr>
        <w:t> </w:t>
      </w:r>
      <w:r>
        <w:rPr>
          <w:color w:val="231F20"/>
        </w:rPr>
        <w:t>Người</w:t>
      </w:r>
      <w:r>
        <w:rPr>
          <w:color w:val="231F20"/>
          <w:spacing w:val="-10"/>
        </w:rPr>
        <w:t> </w:t>
      </w:r>
      <w:r>
        <w:rPr>
          <w:color w:val="231F20"/>
        </w:rPr>
        <w:t>xuất</w:t>
      </w:r>
      <w:r>
        <w:rPr>
          <w:color w:val="231F20"/>
          <w:spacing w:val="-10"/>
        </w:rPr>
        <w:t> </w:t>
      </w:r>
      <w:r>
        <w:rPr>
          <w:color w:val="231F20"/>
        </w:rPr>
        <w:t>gia</w:t>
      </w:r>
      <w:r>
        <w:rPr>
          <w:color w:val="231F20"/>
          <w:spacing w:val="-11"/>
        </w:rPr>
        <w:t> </w:t>
      </w:r>
      <w:r>
        <w:rPr>
          <w:color w:val="231F20"/>
        </w:rPr>
        <w:t>nói:</w:t>
      </w:r>
      <w:r>
        <w:rPr>
          <w:color w:val="231F20"/>
          <w:spacing w:val="-14"/>
        </w:rPr>
        <w:t> </w:t>
      </w:r>
      <w:r>
        <w:rPr>
          <w:color w:val="231F20"/>
        </w:rPr>
        <w:t>Tôi</w:t>
      </w:r>
      <w:r>
        <w:rPr>
          <w:color w:val="231F20"/>
          <w:spacing w:val="-10"/>
        </w:rPr>
        <w:t> </w:t>
      </w:r>
      <w:r>
        <w:rPr>
          <w:color w:val="231F20"/>
        </w:rPr>
        <w:t>thâu</w:t>
      </w:r>
      <w:r>
        <w:rPr>
          <w:color w:val="231F20"/>
          <w:spacing w:val="-11"/>
        </w:rPr>
        <w:t> </w:t>
      </w:r>
      <w:r>
        <w:rPr>
          <w:color w:val="231F20"/>
        </w:rPr>
        <w:t>giữ</w:t>
      </w:r>
      <w:r>
        <w:rPr>
          <w:color w:val="231F20"/>
          <w:spacing w:val="-10"/>
        </w:rPr>
        <w:t> </w:t>
      </w:r>
      <w:r>
        <w:rPr>
          <w:color w:val="231F20"/>
        </w:rPr>
        <w:t>đồ</w:t>
      </w:r>
      <w:r>
        <w:rPr>
          <w:color w:val="231F20"/>
          <w:spacing w:val="-10"/>
        </w:rPr>
        <w:t> </w:t>
      </w:r>
      <w:r>
        <w:rPr>
          <w:color w:val="231F20"/>
        </w:rPr>
        <w:t>chúng,</w:t>
      </w:r>
      <w:r>
        <w:rPr>
          <w:color w:val="231F20"/>
          <w:spacing w:val="-10"/>
        </w:rPr>
        <w:t> </w:t>
      </w:r>
      <w:r>
        <w:rPr>
          <w:color w:val="231F20"/>
        </w:rPr>
        <w:t>vật dụng, </w:t>
      </w:r>
      <w:r>
        <w:rPr>
          <w:color w:val="231F20"/>
          <w:spacing w:val="-9"/>
        </w:rPr>
        <w:t>y,</w:t>
      </w:r>
      <w:r>
        <w:rPr>
          <w:color w:val="231F20"/>
        </w:rPr>
        <w:t> bát.</w:t>
      </w:r>
    </w:p>
    <w:p>
      <w:pPr>
        <w:pStyle w:val="BodyText"/>
        <w:spacing w:line="273" w:lineRule="auto" w:before="109"/>
        <w:ind w:right="106"/>
      </w:pPr>
      <w:r>
        <w:rPr>
          <w:color w:val="231F20"/>
        </w:rPr>
        <w:t>Như thế, vì chủ thể thâu tóm, khác với đối tượng được thâu tóm, nên biết các pháp đều gồm thâu tánh khác.</w:t>
      </w:r>
    </w:p>
    <w:p>
      <w:pPr>
        <w:pStyle w:val="BodyText"/>
        <w:spacing w:line="273" w:lineRule="auto" w:before="112"/>
        <w:ind w:right="108"/>
      </w:pPr>
      <w:r>
        <w:rPr>
          <w:color w:val="231F20"/>
        </w:rPr>
        <w:t>Vì nhằm ngăn chận ý tưởng kia, nêu rõ tất cả pháp đều gồm thâu tự tánh, là gồm thâu thắng nghĩa.</w:t>
      </w:r>
    </w:p>
    <w:p>
      <w:pPr>
        <w:pStyle w:val="BodyText"/>
        <w:spacing w:line="273" w:lineRule="auto" w:before="111"/>
        <w:ind w:right="101"/>
      </w:pPr>
      <w:r>
        <w:rPr>
          <w:color w:val="231F20"/>
        </w:rPr>
        <w:t>Nếu gồm </w:t>
      </w:r>
      <w:r>
        <w:rPr>
          <w:color w:val="231F20"/>
          <w:spacing w:val="2"/>
        </w:rPr>
        <w:t>thâu tánh khác </w:t>
      </w:r>
      <w:r>
        <w:rPr>
          <w:color w:val="231F20"/>
        </w:rPr>
        <w:t>là </w:t>
      </w:r>
      <w:r>
        <w:rPr>
          <w:color w:val="231F20"/>
          <w:spacing w:val="2"/>
        </w:rPr>
        <w:t>thắng nghĩa, </w:t>
      </w:r>
      <w:r>
        <w:rPr>
          <w:color w:val="231F20"/>
        </w:rPr>
        <w:t>thì tự </w:t>
      </w:r>
      <w:r>
        <w:rPr>
          <w:color w:val="231F20"/>
          <w:spacing w:val="2"/>
        </w:rPr>
        <w:t>tánh </w:t>
      </w:r>
      <w:r>
        <w:rPr>
          <w:color w:val="231F20"/>
        </w:rPr>
        <w:t>của </w:t>
      </w:r>
      <w:r>
        <w:rPr>
          <w:color w:val="231F20"/>
          <w:spacing w:val="3"/>
        </w:rPr>
        <w:t>một </w:t>
      </w:r>
      <w:r>
        <w:rPr>
          <w:color w:val="231F20"/>
          <w:spacing w:val="2"/>
        </w:rPr>
        <w:t>pháp </w:t>
      </w:r>
      <w:r>
        <w:rPr>
          <w:color w:val="231F20"/>
        </w:rPr>
        <w:t>nên là tất cả </w:t>
      </w:r>
      <w:r>
        <w:rPr>
          <w:color w:val="231F20"/>
          <w:spacing w:val="2"/>
        </w:rPr>
        <w:t>pháp, </w:t>
      </w:r>
      <w:r>
        <w:rPr>
          <w:color w:val="231F20"/>
        </w:rPr>
        <w:t>khi một </w:t>
      </w:r>
      <w:r>
        <w:rPr>
          <w:color w:val="231F20"/>
          <w:spacing w:val="2"/>
        </w:rPr>
        <w:t>pháp sinh, </w:t>
      </w:r>
      <w:r>
        <w:rPr>
          <w:color w:val="231F20"/>
        </w:rPr>
        <w:t>thì tất cả  </w:t>
      </w:r>
      <w:r>
        <w:rPr>
          <w:color w:val="231F20"/>
          <w:spacing w:val="2"/>
        </w:rPr>
        <w:t>pháp </w:t>
      </w:r>
      <w:r>
        <w:rPr>
          <w:color w:val="231F20"/>
          <w:spacing w:val="3"/>
        </w:rPr>
        <w:t>nên </w:t>
      </w:r>
      <w:r>
        <w:rPr>
          <w:color w:val="231F20"/>
          <w:spacing w:val="2"/>
        </w:rPr>
        <w:t>sinh, </w:t>
      </w:r>
      <w:r>
        <w:rPr>
          <w:color w:val="231F20"/>
        </w:rPr>
        <w:t>lúc một </w:t>
      </w:r>
      <w:r>
        <w:rPr>
          <w:color w:val="231F20"/>
          <w:spacing w:val="2"/>
        </w:rPr>
        <w:t>pháp diệt </w:t>
      </w:r>
      <w:r>
        <w:rPr>
          <w:color w:val="231F20"/>
        </w:rPr>
        <w:t>thì tất cả </w:t>
      </w:r>
      <w:r>
        <w:rPr>
          <w:color w:val="231F20"/>
          <w:spacing w:val="2"/>
        </w:rPr>
        <w:t>pháp </w:t>
      </w:r>
      <w:r>
        <w:rPr>
          <w:color w:val="231F20"/>
        </w:rPr>
        <w:t>nên </w:t>
      </w:r>
      <w:r>
        <w:rPr>
          <w:color w:val="231F20"/>
          <w:spacing w:val="2"/>
        </w:rPr>
        <w:t>diệt? </w:t>
      </w:r>
      <w:r>
        <w:rPr>
          <w:color w:val="231F20"/>
        </w:rPr>
        <w:t>Lại có lỗi </w:t>
      </w:r>
      <w:r>
        <w:rPr>
          <w:color w:val="231F20"/>
          <w:spacing w:val="3"/>
        </w:rPr>
        <w:t>riêng </w:t>
      </w:r>
      <w:r>
        <w:rPr>
          <w:color w:val="231F20"/>
          <w:spacing w:val="2"/>
        </w:rPr>
        <w:t>khác. </w:t>
      </w:r>
      <w:r>
        <w:rPr>
          <w:color w:val="231F20"/>
        </w:rPr>
        <w:t>Tức nên </w:t>
      </w:r>
      <w:r>
        <w:rPr>
          <w:color w:val="231F20"/>
          <w:spacing w:val="2"/>
        </w:rPr>
        <w:t>pháp </w:t>
      </w:r>
      <w:r>
        <w:rPr>
          <w:color w:val="231F20"/>
        </w:rPr>
        <w:t>do </w:t>
      </w:r>
      <w:r>
        <w:rPr>
          <w:color w:val="231F20"/>
          <w:spacing w:val="2"/>
        </w:rPr>
        <w:t>kiến </w:t>
      </w:r>
      <w:r>
        <w:rPr>
          <w:color w:val="231F20"/>
        </w:rPr>
        <w:t>khổ </w:t>
      </w:r>
      <w:r>
        <w:rPr>
          <w:color w:val="231F20"/>
          <w:spacing w:val="2"/>
        </w:rPr>
        <w:t>đoạn </w:t>
      </w:r>
      <w:r>
        <w:rPr>
          <w:color w:val="231F20"/>
        </w:rPr>
        <w:t>là </w:t>
      </w:r>
      <w:r>
        <w:rPr>
          <w:color w:val="231F20"/>
          <w:spacing w:val="2"/>
        </w:rPr>
        <w:t>thuộc </w:t>
      </w:r>
      <w:r>
        <w:rPr>
          <w:color w:val="231F20"/>
        </w:rPr>
        <w:t>về </w:t>
      </w:r>
      <w:r>
        <w:rPr>
          <w:color w:val="231F20"/>
          <w:spacing w:val="2"/>
        </w:rPr>
        <w:t>pháp </w:t>
      </w:r>
      <w:r>
        <w:rPr>
          <w:color w:val="231F20"/>
        </w:rPr>
        <w:t>do </w:t>
      </w:r>
      <w:r>
        <w:rPr>
          <w:color w:val="231F20"/>
          <w:spacing w:val="3"/>
        </w:rPr>
        <w:t>kiến  </w:t>
      </w:r>
      <w:r>
        <w:rPr>
          <w:color w:val="231F20"/>
          <w:spacing w:val="2"/>
        </w:rPr>
        <w:t>tập, kiến diệt, kiến đạo, </w:t>
      </w:r>
      <w:r>
        <w:rPr>
          <w:color w:val="231F20"/>
        </w:rPr>
        <w:t>tu đạo </w:t>
      </w:r>
      <w:r>
        <w:rPr>
          <w:color w:val="231F20"/>
          <w:spacing w:val="2"/>
        </w:rPr>
        <w:t>đoạn? </w:t>
      </w:r>
      <w:r>
        <w:rPr>
          <w:color w:val="231F20"/>
        </w:rPr>
        <w:t>Lúc </w:t>
      </w:r>
      <w:r>
        <w:rPr>
          <w:color w:val="231F20"/>
          <w:spacing w:val="2"/>
        </w:rPr>
        <w:t>phiền </w:t>
      </w:r>
      <w:r>
        <w:rPr>
          <w:color w:val="231F20"/>
        </w:rPr>
        <w:t>não do </w:t>
      </w:r>
      <w:r>
        <w:rPr>
          <w:color w:val="231F20"/>
          <w:spacing w:val="2"/>
        </w:rPr>
        <w:t>kiến </w:t>
      </w:r>
      <w:r>
        <w:rPr>
          <w:color w:val="231F20"/>
          <w:spacing w:val="3"/>
        </w:rPr>
        <w:t>khổ </w:t>
      </w:r>
      <w:r>
        <w:rPr>
          <w:color w:val="231F20"/>
          <w:spacing w:val="2"/>
        </w:rPr>
        <w:t>đoạn </w:t>
      </w:r>
      <w:r>
        <w:rPr>
          <w:color w:val="231F20"/>
        </w:rPr>
        <w:t>thì các </w:t>
      </w:r>
      <w:r>
        <w:rPr>
          <w:color w:val="231F20"/>
          <w:spacing w:val="2"/>
        </w:rPr>
        <w:t>phiền </w:t>
      </w:r>
      <w:r>
        <w:rPr>
          <w:color w:val="231F20"/>
        </w:rPr>
        <w:t>não do </w:t>
      </w:r>
      <w:r>
        <w:rPr>
          <w:color w:val="231F20"/>
          <w:spacing w:val="2"/>
        </w:rPr>
        <w:t>kiến </w:t>
      </w:r>
      <w:r>
        <w:rPr>
          <w:color w:val="231F20"/>
        </w:rPr>
        <w:t>tập v.v… </w:t>
      </w:r>
      <w:r>
        <w:rPr>
          <w:color w:val="231F20"/>
          <w:spacing w:val="2"/>
        </w:rPr>
        <w:t>đoạn cũng </w:t>
      </w:r>
      <w:r>
        <w:rPr>
          <w:color w:val="231F20"/>
        </w:rPr>
        <w:t>nên </w:t>
      </w:r>
      <w:r>
        <w:rPr>
          <w:color w:val="231F20"/>
          <w:spacing w:val="2"/>
        </w:rPr>
        <w:t>đoạn. </w:t>
      </w:r>
      <w:r>
        <w:rPr>
          <w:color w:val="231F20"/>
          <w:spacing w:val="3"/>
        </w:rPr>
        <w:t>Nếu </w:t>
      </w:r>
      <w:r>
        <w:rPr>
          <w:color w:val="231F20"/>
        </w:rPr>
        <w:t>như vậy thì về sau tu, các đạo đối trị nên </w:t>
      </w:r>
      <w:r>
        <w:rPr>
          <w:color w:val="231F20"/>
          <w:spacing w:val="2"/>
        </w:rPr>
        <w:t>thành </w:t>
      </w:r>
      <w:r>
        <w:rPr>
          <w:color w:val="231F20"/>
        </w:rPr>
        <w:t>vô </w:t>
      </w:r>
      <w:r>
        <w:rPr>
          <w:color w:val="231F20"/>
          <w:spacing w:val="2"/>
        </w:rPr>
        <w:t>dụng? </w:t>
      </w:r>
      <w:r>
        <w:rPr>
          <w:color w:val="231F20"/>
        </w:rPr>
        <w:t>Chớ </w:t>
      </w:r>
      <w:r>
        <w:rPr>
          <w:color w:val="231F20"/>
          <w:spacing w:val="3"/>
        </w:rPr>
        <w:t>nên </w:t>
      </w:r>
      <w:r>
        <w:rPr>
          <w:color w:val="231F20"/>
        </w:rPr>
        <w:t>có lỗi này, vì thế tất cả </w:t>
      </w:r>
      <w:r>
        <w:rPr>
          <w:color w:val="231F20"/>
          <w:spacing w:val="2"/>
        </w:rPr>
        <w:t>pháp </w:t>
      </w:r>
      <w:r>
        <w:rPr>
          <w:color w:val="231F20"/>
        </w:rPr>
        <w:t>chỉ gồm </w:t>
      </w:r>
      <w:r>
        <w:rPr>
          <w:color w:val="231F20"/>
          <w:spacing w:val="2"/>
        </w:rPr>
        <w:t>thâu </w:t>
      </w:r>
      <w:r>
        <w:rPr>
          <w:color w:val="231F20"/>
        </w:rPr>
        <w:t>tự </w:t>
      </w:r>
      <w:r>
        <w:rPr>
          <w:color w:val="231F20"/>
          <w:spacing w:val="2"/>
        </w:rPr>
        <w:t>tánh, </w:t>
      </w:r>
      <w:r>
        <w:rPr>
          <w:color w:val="231F20"/>
        </w:rPr>
        <w:t>là gồm </w:t>
      </w:r>
      <w:r>
        <w:rPr>
          <w:color w:val="231F20"/>
          <w:spacing w:val="3"/>
        </w:rPr>
        <w:t>thâu </w:t>
      </w:r>
      <w:r>
        <w:rPr>
          <w:color w:val="231F20"/>
          <w:spacing w:val="2"/>
        </w:rPr>
        <w:t>thắng</w:t>
      </w:r>
      <w:r>
        <w:rPr>
          <w:color w:val="231F20"/>
          <w:spacing w:val="7"/>
        </w:rPr>
        <w:t> </w:t>
      </w:r>
      <w:r>
        <w:rPr>
          <w:color w:val="231F20"/>
          <w:spacing w:val="3"/>
        </w:rPr>
        <w:t>nghĩa.</w:t>
      </w:r>
    </w:p>
    <w:p>
      <w:pPr>
        <w:pStyle w:val="BodyText"/>
        <w:spacing w:line="273" w:lineRule="auto" w:before="106"/>
        <w:ind w:right="107"/>
      </w:pPr>
      <w:r>
        <w:rPr>
          <w:i/>
          <w:color w:val="231F20"/>
        </w:rPr>
        <w:t>Hỏi: </w:t>
      </w:r>
      <w:r>
        <w:rPr>
          <w:color w:val="231F20"/>
        </w:rPr>
        <w:t>Nếu tất cả pháp chỉ gồm thâu tự tánh, là gồm thâu thắng nghĩa,</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tánh</w:t>
      </w:r>
      <w:r>
        <w:rPr>
          <w:color w:val="231F20"/>
          <w:spacing w:val="-10"/>
        </w:rPr>
        <w:t> </w:t>
      </w:r>
      <w:r>
        <w:rPr>
          <w:color w:val="231F20"/>
        </w:rPr>
        <w:t>khác</w:t>
      </w:r>
      <w:r>
        <w:rPr>
          <w:color w:val="231F20"/>
          <w:spacing w:val="-9"/>
        </w:rPr>
        <w:t> </w:t>
      </w:r>
      <w:r>
        <w:rPr>
          <w:color w:val="231F20"/>
        </w:rPr>
        <w:t>thì</w:t>
      </w:r>
      <w:r>
        <w:rPr>
          <w:color w:val="231F20"/>
          <w:spacing w:val="-9"/>
        </w:rPr>
        <w:t> </w:t>
      </w:r>
      <w:r>
        <w:rPr>
          <w:color w:val="231F20"/>
        </w:rPr>
        <w:t>như</w:t>
      </w:r>
      <w:r>
        <w:rPr>
          <w:color w:val="231F20"/>
          <w:spacing w:val="-9"/>
        </w:rPr>
        <w:t> </w:t>
      </w:r>
      <w:r>
        <w:rPr>
          <w:color w:val="231F20"/>
        </w:rPr>
        <w:t>Luận</w:t>
      </w:r>
      <w:r>
        <w:rPr>
          <w:color w:val="231F20"/>
          <w:spacing w:val="-9"/>
        </w:rPr>
        <w:t> </w:t>
      </w:r>
      <w:r>
        <w:rPr>
          <w:color w:val="231F20"/>
        </w:rPr>
        <w:t>giả</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đã</w:t>
      </w:r>
      <w:r>
        <w:rPr>
          <w:color w:val="231F20"/>
          <w:spacing w:val="-9"/>
        </w:rPr>
        <w:t> </w:t>
      </w:r>
      <w:r>
        <w:rPr>
          <w:color w:val="231F20"/>
        </w:rPr>
        <w:t>nêu</w:t>
      </w:r>
      <w:r>
        <w:rPr>
          <w:color w:val="231F20"/>
          <w:spacing w:val="-9"/>
        </w:rPr>
        <w:t> </w:t>
      </w:r>
      <w:r>
        <w:rPr>
          <w:color w:val="231F20"/>
        </w:rPr>
        <w:t>dẫn Khế kinh cùng ngôn luận thế tục nên làm sao thông</w:t>
      </w:r>
      <w:r>
        <w:rPr>
          <w:color w:val="231F20"/>
          <w:spacing w:val="-4"/>
        </w:rPr>
        <w:t> </w:t>
      </w:r>
      <w:r>
        <w:rPr>
          <w:color w:val="231F20"/>
        </w:rPr>
        <w:t>hợp?</w:t>
      </w:r>
    </w:p>
    <w:p>
      <w:pPr>
        <w:pStyle w:val="BodyText"/>
        <w:spacing w:line="273" w:lineRule="auto" w:before="111"/>
        <w:ind w:right="102"/>
      </w:pPr>
      <w:r>
        <w:rPr>
          <w:i/>
          <w:color w:val="231F20"/>
          <w:spacing w:val="2"/>
        </w:rPr>
        <w:t>Đáp: </w:t>
      </w:r>
      <w:r>
        <w:rPr>
          <w:color w:val="231F20"/>
        </w:rPr>
        <w:t>Khế </w:t>
      </w:r>
      <w:r>
        <w:rPr>
          <w:color w:val="231F20"/>
          <w:spacing w:val="2"/>
        </w:rPr>
        <w:t>kinh </w:t>
      </w:r>
      <w:r>
        <w:rPr>
          <w:color w:val="231F20"/>
        </w:rPr>
        <w:t>do </w:t>
      </w:r>
      <w:r>
        <w:rPr>
          <w:color w:val="231F20"/>
          <w:spacing w:val="2"/>
        </w:rPr>
        <w:t>phái Luận Phân biệt </w:t>
      </w:r>
      <w:r>
        <w:rPr>
          <w:color w:val="231F20"/>
        </w:rPr>
        <w:t>đã </w:t>
      </w:r>
      <w:r>
        <w:rPr>
          <w:color w:val="231F20"/>
          <w:spacing w:val="2"/>
        </w:rPr>
        <w:t>viện </w:t>
      </w:r>
      <w:r>
        <w:rPr>
          <w:color w:val="231F20"/>
        </w:rPr>
        <w:t>dẫn là </w:t>
      </w:r>
      <w:r>
        <w:rPr>
          <w:color w:val="231F20"/>
          <w:spacing w:val="3"/>
        </w:rPr>
        <w:t>kinh </w:t>
      </w:r>
      <w:r>
        <w:rPr>
          <w:color w:val="231F20"/>
          <w:spacing w:val="2"/>
        </w:rPr>
        <w:t>không liễu nghĩa, </w:t>
      </w:r>
      <w:r>
        <w:rPr>
          <w:color w:val="231F20"/>
        </w:rPr>
        <w:t>vì dựa vào giả </w:t>
      </w:r>
      <w:r>
        <w:rPr>
          <w:color w:val="231F20"/>
          <w:spacing w:val="2"/>
        </w:rPr>
        <w:t>danh </w:t>
      </w:r>
      <w:r>
        <w:rPr>
          <w:color w:val="231F20"/>
        </w:rPr>
        <w:t>mà </w:t>
      </w:r>
      <w:r>
        <w:rPr>
          <w:color w:val="231F20"/>
          <w:spacing w:val="2"/>
        </w:rPr>
        <w:t>nói, </w:t>
      </w:r>
      <w:r>
        <w:rPr>
          <w:color w:val="231F20"/>
        </w:rPr>
        <w:t>có ý </w:t>
      </w:r>
      <w:r>
        <w:rPr>
          <w:color w:val="231F20"/>
          <w:spacing w:val="2"/>
        </w:rPr>
        <w:t>nghĩa </w:t>
      </w:r>
      <w:r>
        <w:rPr>
          <w:color w:val="231F20"/>
        </w:rPr>
        <w:t>sâu </w:t>
      </w:r>
      <w:r>
        <w:rPr>
          <w:color w:val="231F20"/>
          <w:spacing w:val="3"/>
        </w:rPr>
        <w:t>xa </w:t>
      </w:r>
      <w:r>
        <w:rPr>
          <w:color w:val="231F20"/>
          <w:spacing w:val="2"/>
        </w:rPr>
        <w:t>riêng. Nghĩa </w:t>
      </w:r>
      <w:r>
        <w:rPr>
          <w:color w:val="231F20"/>
        </w:rPr>
        <w:t>là Khế </w:t>
      </w:r>
      <w:r>
        <w:rPr>
          <w:color w:val="231F20"/>
          <w:spacing w:val="2"/>
        </w:rPr>
        <w:t>kinh nói: </w:t>
      </w:r>
      <w:r>
        <w:rPr>
          <w:color w:val="231F20"/>
        </w:rPr>
        <w:t>Các thứ </w:t>
      </w:r>
      <w:r>
        <w:rPr>
          <w:color w:val="231F20"/>
          <w:spacing w:val="2"/>
        </w:rPr>
        <w:t>đài, </w:t>
      </w:r>
      <w:r>
        <w:rPr>
          <w:color w:val="231F20"/>
        </w:rPr>
        <w:t>màn </w:t>
      </w:r>
      <w:r>
        <w:rPr>
          <w:color w:val="231F20"/>
          <w:spacing w:val="-4"/>
        </w:rPr>
        <w:t>v.v... </w:t>
      </w:r>
      <w:r>
        <w:rPr>
          <w:color w:val="231F20"/>
          <w:spacing w:val="2"/>
        </w:rPr>
        <w:t>hiện </w:t>
      </w:r>
      <w:r>
        <w:rPr>
          <w:color w:val="231F20"/>
        </w:rPr>
        <w:t>có </w:t>
      </w:r>
      <w:r>
        <w:rPr>
          <w:color w:val="231F20"/>
          <w:spacing w:val="3"/>
        </w:rPr>
        <w:t>nơi </w:t>
      </w:r>
      <w:r>
        <w:rPr>
          <w:color w:val="231F20"/>
          <w:spacing w:val="2"/>
        </w:rPr>
        <w:t>trung </w:t>
      </w:r>
      <w:r>
        <w:rPr>
          <w:color w:val="231F20"/>
        </w:rPr>
        <w:t>tâm làm </w:t>
      </w:r>
      <w:r>
        <w:rPr>
          <w:color w:val="231F20"/>
          <w:spacing w:val="2"/>
        </w:rPr>
        <w:t>đài, </w:t>
      </w:r>
      <w:r>
        <w:rPr>
          <w:color w:val="231F20"/>
        </w:rPr>
        <w:t>màn </w:t>
      </w:r>
      <w:r>
        <w:rPr>
          <w:color w:val="231F20"/>
          <w:spacing w:val="-4"/>
        </w:rPr>
        <w:t>v.v... </w:t>
      </w:r>
      <w:r>
        <w:rPr>
          <w:color w:val="231F20"/>
        </w:rPr>
        <w:t>là chỗ dựa cho các thứ gỗ </w:t>
      </w:r>
      <w:r>
        <w:rPr>
          <w:color w:val="231F20"/>
          <w:spacing w:val="2"/>
        </w:rPr>
        <w:t>dùng, </w:t>
      </w:r>
      <w:r>
        <w:rPr>
          <w:color w:val="231F20"/>
          <w:spacing w:val="3"/>
        </w:rPr>
        <w:t>có</w:t>
      </w:r>
      <w:r>
        <w:rPr>
          <w:color w:val="231F20"/>
          <w:spacing w:val="71"/>
        </w:rPr>
        <w:t> </w:t>
      </w:r>
      <w:r>
        <w:rPr>
          <w:color w:val="231F20"/>
        </w:rPr>
        <w:t>thể</w:t>
      </w:r>
      <w:r>
        <w:rPr>
          <w:color w:val="231F20"/>
          <w:spacing w:val="35"/>
        </w:rPr>
        <w:t> </w:t>
      </w:r>
      <w:r>
        <w:rPr>
          <w:color w:val="231F20"/>
          <w:spacing w:val="2"/>
        </w:rPr>
        <w:t>nhận</w:t>
      </w:r>
      <w:r>
        <w:rPr>
          <w:color w:val="231F20"/>
          <w:spacing w:val="35"/>
        </w:rPr>
        <w:t> </w:t>
      </w:r>
      <w:r>
        <w:rPr>
          <w:color w:val="231F20"/>
        </w:rPr>
        <w:t>giữ</w:t>
      </w:r>
      <w:r>
        <w:rPr>
          <w:color w:val="231F20"/>
          <w:spacing w:val="36"/>
        </w:rPr>
        <w:t> </w:t>
      </w:r>
      <w:r>
        <w:rPr>
          <w:color w:val="231F20"/>
        </w:rPr>
        <w:t>các</w:t>
      </w:r>
      <w:r>
        <w:rPr>
          <w:color w:val="231F20"/>
          <w:spacing w:val="35"/>
        </w:rPr>
        <w:t> </w:t>
      </w:r>
      <w:r>
        <w:rPr>
          <w:color w:val="231F20"/>
        </w:rPr>
        <w:t>vật</w:t>
      </w:r>
      <w:r>
        <w:rPr>
          <w:color w:val="231F20"/>
          <w:spacing w:val="35"/>
        </w:rPr>
        <w:t> </w:t>
      </w:r>
      <w:r>
        <w:rPr>
          <w:color w:val="231F20"/>
        </w:rPr>
        <w:t>kia</w:t>
      </w:r>
      <w:r>
        <w:rPr>
          <w:color w:val="231F20"/>
          <w:spacing w:val="36"/>
        </w:rPr>
        <w:t> </w:t>
      </w:r>
      <w:r>
        <w:rPr>
          <w:color w:val="231F20"/>
          <w:spacing w:val="2"/>
        </w:rPr>
        <w:t>khiến</w:t>
      </w:r>
      <w:r>
        <w:rPr>
          <w:color w:val="231F20"/>
          <w:spacing w:val="35"/>
        </w:rPr>
        <w:t> </w:t>
      </w:r>
      <w:r>
        <w:rPr>
          <w:color w:val="231F20"/>
          <w:spacing w:val="2"/>
        </w:rPr>
        <w:t>chúng</w:t>
      </w:r>
      <w:r>
        <w:rPr>
          <w:color w:val="231F20"/>
          <w:spacing w:val="35"/>
        </w:rPr>
        <w:t> </w:t>
      </w:r>
      <w:r>
        <w:rPr>
          <w:color w:val="231F20"/>
          <w:spacing w:val="2"/>
        </w:rPr>
        <w:t>không</w:t>
      </w:r>
      <w:r>
        <w:rPr>
          <w:color w:val="231F20"/>
          <w:spacing w:val="36"/>
        </w:rPr>
        <w:t> </w:t>
      </w:r>
      <w:r>
        <w:rPr>
          <w:color w:val="231F20"/>
        </w:rPr>
        <w:t>bị</w:t>
      </w:r>
      <w:r>
        <w:rPr>
          <w:color w:val="231F20"/>
          <w:spacing w:val="35"/>
        </w:rPr>
        <w:t> </w:t>
      </w:r>
      <w:r>
        <w:rPr>
          <w:color w:val="231F20"/>
        </w:rPr>
        <w:t>rơi</w:t>
      </w:r>
      <w:r>
        <w:rPr>
          <w:color w:val="231F20"/>
          <w:spacing w:val="35"/>
        </w:rPr>
        <w:t> </w:t>
      </w:r>
      <w:r>
        <w:rPr>
          <w:color w:val="231F20"/>
        </w:rPr>
        <w:t>ngã</w:t>
      </w:r>
      <w:r>
        <w:rPr>
          <w:color w:val="231F20"/>
          <w:spacing w:val="36"/>
        </w:rPr>
        <w:t> </w:t>
      </w:r>
      <w:r>
        <w:rPr>
          <w:color w:val="231F20"/>
        </w:rPr>
        <w:t>tán</w:t>
      </w:r>
      <w:r>
        <w:rPr>
          <w:color w:val="231F20"/>
          <w:spacing w:val="35"/>
        </w:rPr>
        <w:t> </w:t>
      </w:r>
      <w:r>
        <w:rPr>
          <w:color w:val="231F20"/>
          <w:spacing w:val="3"/>
        </w:rPr>
        <w:t>loạn,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nên nói trung tâm có thể gồm thâu các vật kia. Ở đây nghĩa nhận giữ, giả lập tiếng gồm thâu. Đây là sự nhận giữ các vật kia, khiến không rơi đổ tán loạn, nên giả lập tên gồm thâu, không phải gồm thâu thắng nghĩa.</w:t>
      </w:r>
    </w:p>
    <w:p>
      <w:pPr>
        <w:pStyle w:val="BodyText"/>
        <w:spacing w:line="273" w:lineRule="auto" w:before="118"/>
        <w:ind w:left="110" w:right="390"/>
      </w:pPr>
      <w:r>
        <w:rPr>
          <w:color w:val="231F20"/>
        </w:rPr>
        <w:t>Lại như Khế kinh nói: Nơi năm căn thì tuệ căn là hơn hết. </w:t>
      </w:r>
      <w:r>
        <w:rPr>
          <w:color w:val="231F20"/>
          <w:spacing w:val="-4"/>
        </w:rPr>
        <w:t>Tuệ </w:t>
      </w:r>
      <w:r>
        <w:rPr>
          <w:color w:val="231F20"/>
        </w:rPr>
        <w:t>căn</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bốn</w:t>
      </w:r>
      <w:r>
        <w:rPr>
          <w:color w:val="231F20"/>
          <w:spacing w:val="-7"/>
        </w:rPr>
        <w:t> </w:t>
      </w:r>
      <w:r>
        <w:rPr>
          <w:color w:val="231F20"/>
        </w:rPr>
        <w:t>căn</w:t>
      </w:r>
      <w:r>
        <w:rPr>
          <w:color w:val="231F20"/>
          <w:spacing w:val="-7"/>
        </w:rPr>
        <w:t> </w:t>
      </w:r>
      <w:r>
        <w:rPr>
          <w:color w:val="231F20"/>
        </w:rPr>
        <w:t>còn</w:t>
      </w:r>
      <w:r>
        <w:rPr>
          <w:color w:val="231F20"/>
          <w:spacing w:val="-6"/>
        </w:rPr>
        <w:t> </w:t>
      </w:r>
      <w:r>
        <w:rPr>
          <w:color w:val="231F20"/>
        </w:rPr>
        <w:t>lại,</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phương</w:t>
      </w:r>
      <w:r>
        <w:rPr>
          <w:color w:val="231F20"/>
          <w:spacing w:val="-7"/>
        </w:rPr>
        <w:t> </w:t>
      </w:r>
      <w:r>
        <w:rPr>
          <w:color w:val="231F20"/>
        </w:rPr>
        <w:t>tiện</w:t>
      </w:r>
      <w:r>
        <w:rPr>
          <w:color w:val="231F20"/>
          <w:spacing w:val="-7"/>
        </w:rPr>
        <w:t> </w:t>
      </w:r>
      <w:r>
        <w:rPr>
          <w:color w:val="231F20"/>
        </w:rPr>
        <w:t>giả</w:t>
      </w:r>
      <w:r>
        <w:rPr>
          <w:color w:val="231F20"/>
          <w:spacing w:val="-7"/>
        </w:rPr>
        <w:t> </w:t>
      </w:r>
      <w:r>
        <w:rPr>
          <w:color w:val="231F20"/>
        </w:rPr>
        <w:t>lập tiếng gồm thâu. </w:t>
      </w:r>
      <w:r>
        <w:rPr>
          <w:color w:val="231F20"/>
          <w:spacing w:val="-4"/>
        </w:rPr>
        <w:t>Tuệ </w:t>
      </w:r>
      <w:r>
        <w:rPr>
          <w:color w:val="231F20"/>
        </w:rPr>
        <w:t>là phương tiện, khiến bốn căn còn lại cũng vận chuyển nhanh chóng, có thể hoàn thành đại sự, nên giả lập tên </w:t>
      </w:r>
      <w:r>
        <w:rPr>
          <w:color w:val="231F20"/>
          <w:spacing w:val="-4"/>
        </w:rPr>
        <w:t>gồm </w:t>
      </w:r>
      <w:r>
        <w:rPr>
          <w:color w:val="231F20"/>
        </w:rPr>
        <w:t>thâu, không phải là gồm thâu thắng nghĩa.</w:t>
      </w:r>
    </w:p>
    <w:p>
      <w:pPr>
        <w:pStyle w:val="BodyText"/>
        <w:spacing w:line="273" w:lineRule="auto" w:before="119"/>
        <w:ind w:left="110" w:right="390"/>
      </w:pPr>
      <w:r>
        <w:rPr>
          <w:color w:val="231F20"/>
        </w:rPr>
        <w:t>Lại</w:t>
      </w:r>
      <w:r>
        <w:rPr>
          <w:color w:val="231F20"/>
          <w:spacing w:val="-7"/>
        </w:rPr>
        <w:t> </w:t>
      </w:r>
      <w:r>
        <w:rPr>
          <w:color w:val="231F20"/>
        </w:rPr>
        <w:t>như</w:t>
      </w:r>
      <w:r>
        <w:rPr>
          <w:color w:val="231F20"/>
          <w:spacing w:val="-5"/>
        </w:rPr>
        <w:t> </w:t>
      </w:r>
      <w:r>
        <w:rPr>
          <w:color w:val="231F20"/>
        </w:rPr>
        <w:t>Khế</w:t>
      </w:r>
      <w:r>
        <w:rPr>
          <w:color w:val="231F20"/>
          <w:spacing w:val="-7"/>
        </w:rPr>
        <w:t> </w:t>
      </w:r>
      <w:r>
        <w:rPr>
          <w:color w:val="231F20"/>
        </w:rPr>
        <w:t>kinh</w:t>
      </w:r>
      <w:r>
        <w:rPr>
          <w:color w:val="231F20"/>
          <w:spacing w:val="-6"/>
        </w:rPr>
        <w:t> </w:t>
      </w:r>
      <w:r>
        <w:rPr>
          <w:color w:val="231F20"/>
        </w:rPr>
        <w:t>nói:</w:t>
      </w:r>
      <w:r>
        <w:rPr>
          <w:color w:val="231F20"/>
          <w:spacing w:val="-7"/>
        </w:rPr>
        <w:t> </w:t>
      </w:r>
      <w:r>
        <w:rPr>
          <w:color w:val="231F20"/>
        </w:rPr>
        <w:t>Dùng</w:t>
      </w:r>
      <w:r>
        <w:rPr>
          <w:color w:val="231F20"/>
          <w:spacing w:val="-6"/>
        </w:rPr>
        <w:t> </w:t>
      </w:r>
      <w:r>
        <w:rPr>
          <w:color w:val="231F20"/>
        </w:rPr>
        <w:t>bốn</w:t>
      </w:r>
      <w:r>
        <w:rPr>
          <w:color w:val="231F20"/>
          <w:spacing w:val="-5"/>
        </w:rPr>
        <w:t> </w:t>
      </w:r>
      <w:r>
        <w:rPr>
          <w:color w:val="231F20"/>
        </w:rPr>
        <w:t>sự</w:t>
      </w:r>
      <w:r>
        <w:rPr>
          <w:color w:val="231F20"/>
          <w:spacing w:val="-7"/>
        </w:rPr>
        <w:t> </w:t>
      </w:r>
      <w:r>
        <w:rPr>
          <w:color w:val="231F20"/>
        </w:rPr>
        <w:t>việc</w:t>
      </w:r>
      <w:r>
        <w:rPr>
          <w:color w:val="231F20"/>
          <w:spacing w:val="-6"/>
        </w:rPr>
        <w:t> </w:t>
      </w:r>
      <w:r>
        <w:rPr>
          <w:color w:val="231F20"/>
        </w:rPr>
        <w:t>thâu</w:t>
      </w:r>
      <w:r>
        <w:rPr>
          <w:color w:val="231F20"/>
          <w:spacing w:val="-6"/>
        </w:rPr>
        <w:t> </w:t>
      </w:r>
      <w:r>
        <w:rPr>
          <w:color w:val="231F20"/>
        </w:rPr>
        <w:t>giữ</w:t>
      </w:r>
      <w:r>
        <w:rPr>
          <w:color w:val="231F20"/>
          <w:spacing w:val="-6"/>
        </w:rPr>
        <w:t> </w:t>
      </w:r>
      <w:r>
        <w:rPr>
          <w:color w:val="231F20"/>
        </w:rPr>
        <w:t>để</w:t>
      </w:r>
      <w:r>
        <w:rPr>
          <w:color w:val="231F20"/>
          <w:spacing w:val="-6"/>
        </w:rPr>
        <w:t> </w:t>
      </w:r>
      <w:r>
        <w:rPr>
          <w:color w:val="231F20"/>
        </w:rPr>
        <w:t>dẫn</w:t>
      </w:r>
      <w:r>
        <w:rPr>
          <w:color w:val="231F20"/>
          <w:spacing w:val="-7"/>
        </w:rPr>
        <w:t> </w:t>
      </w:r>
      <w:r>
        <w:rPr>
          <w:color w:val="231F20"/>
        </w:rPr>
        <w:t>dắt</w:t>
      </w:r>
      <w:r>
        <w:rPr>
          <w:color w:val="231F20"/>
          <w:spacing w:val="-6"/>
        </w:rPr>
        <w:t> </w:t>
      </w:r>
      <w:r>
        <w:rPr>
          <w:color w:val="231F20"/>
        </w:rPr>
        <w:t>đồ chúng,</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khả</w:t>
      </w:r>
      <w:r>
        <w:rPr>
          <w:color w:val="231F20"/>
          <w:spacing w:val="-13"/>
        </w:rPr>
        <w:t> </w:t>
      </w:r>
      <w:r>
        <w:rPr>
          <w:color w:val="231F20"/>
        </w:rPr>
        <w:t>năng</w:t>
      </w:r>
      <w:r>
        <w:rPr>
          <w:color w:val="231F20"/>
          <w:spacing w:val="-13"/>
        </w:rPr>
        <w:t> </w:t>
      </w:r>
      <w:r>
        <w:rPr>
          <w:color w:val="231F20"/>
        </w:rPr>
        <w:t>dẫn</w:t>
      </w:r>
      <w:r>
        <w:rPr>
          <w:color w:val="231F20"/>
          <w:spacing w:val="-13"/>
        </w:rPr>
        <w:t> </w:t>
      </w:r>
      <w:r>
        <w:rPr>
          <w:color w:val="231F20"/>
        </w:rPr>
        <w:t>dắt</w:t>
      </w:r>
      <w:r>
        <w:rPr>
          <w:color w:val="231F20"/>
          <w:spacing w:val="-13"/>
        </w:rPr>
        <w:t> </w:t>
      </w:r>
      <w:r>
        <w:rPr>
          <w:color w:val="231F20"/>
        </w:rPr>
        <w:t>đồ</w:t>
      </w:r>
      <w:r>
        <w:rPr>
          <w:color w:val="231F20"/>
          <w:spacing w:val="-13"/>
        </w:rPr>
        <w:t> </w:t>
      </w:r>
      <w:r>
        <w:rPr>
          <w:color w:val="231F20"/>
        </w:rPr>
        <w:t>chúng</w:t>
      </w:r>
      <w:r>
        <w:rPr>
          <w:color w:val="231F20"/>
          <w:spacing w:val="-13"/>
        </w:rPr>
        <w:t> </w:t>
      </w:r>
      <w:r>
        <w:rPr>
          <w:color w:val="231F20"/>
        </w:rPr>
        <w:t>khiến</w:t>
      </w:r>
      <w:r>
        <w:rPr>
          <w:color w:val="231F20"/>
          <w:spacing w:val="-13"/>
        </w:rPr>
        <w:t> </w:t>
      </w:r>
      <w:r>
        <w:rPr>
          <w:color w:val="231F20"/>
        </w:rPr>
        <w:t>họ</w:t>
      </w:r>
      <w:r>
        <w:rPr>
          <w:color w:val="231F20"/>
          <w:spacing w:val="-13"/>
        </w:rPr>
        <w:t> </w:t>
      </w:r>
      <w:r>
        <w:rPr>
          <w:color w:val="231F20"/>
        </w:rPr>
        <w:t>không</w:t>
      </w:r>
      <w:r>
        <w:rPr>
          <w:color w:val="231F20"/>
          <w:spacing w:val="-13"/>
        </w:rPr>
        <w:t> </w:t>
      </w:r>
      <w:r>
        <w:rPr>
          <w:color w:val="231F20"/>
          <w:spacing w:val="-4"/>
        </w:rPr>
        <w:t>lìa </w:t>
      </w:r>
      <w:r>
        <w:rPr>
          <w:color w:val="231F20"/>
        </w:rPr>
        <w:t>tan, nên giả lập tiếng gồm thâu. Do bốn sự việc thâu giữ là phương tiện</w:t>
      </w:r>
      <w:r>
        <w:rPr>
          <w:color w:val="231F20"/>
          <w:spacing w:val="-9"/>
        </w:rPr>
        <w:t> </w:t>
      </w:r>
      <w:r>
        <w:rPr>
          <w:color w:val="231F20"/>
        </w:rPr>
        <w:t>khuyến</w:t>
      </w:r>
      <w:r>
        <w:rPr>
          <w:color w:val="231F20"/>
          <w:spacing w:val="-9"/>
        </w:rPr>
        <w:t> </w:t>
      </w:r>
      <w:r>
        <w:rPr>
          <w:color w:val="231F20"/>
        </w:rPr>
        <w:t>dụ,</w:t>
      </w:r>
      <w:r>
        <w:rPr>
          <w:color w:val="231F20"/>
          <w:spacing w:val="-9"/>
        </w:rPr>
        <w:t> </w:t>
      </w:r>
      <w:r>
        <w:rPr>
          <w:color w:val="231F20"/>
        </w:rPr>
        <w:t>dẫn</w:t>
      </w:r>
      <w:r>
        <w:rPr>
          <w:color w:val="231F20"/>
          <w:spacing w:val="-9"/>
        </w:rPr>
        <w:t> </w:t>
      </w:r>
      <w:r>
        <w:rPr>
          <w:color w:val="231F20"/>
        </w:rPr>
        <w:t>dắt,</w:t>
      </w:r>
      <w:r>
        <w:rPr>
          <w:color w:val="231F20"/>
          <w:spacing w:val="-9"/>
        </w:rPr>
        <w:t> </w:t>
      </w:r>
      <w:r>
        <w:rPr>
          <w:color w:val="231F20"/>
        </w:rPr>
        <w:t>nên</w:t>
      </w:r>
      <w:r>
        <w:rPr>
          <w:color w:val="231F20"/>
          <w:spacing w:val="-9"/>
        </w:rPr>
        <w:t> </w:t>
      </w:r>
      <w:r>
        <w:rPr>
          <w:color w:val="231F20"/>
        </w:rPr>
        <w:t>giả</w:t>
      </w:r>
      <w:r>
        <w:rPr>
          <w:color w:val="231F20"/>
          <w:spacing w:val="-9"/>
        </w:rPr>
        <w:t> </w:t>
      </w:r>
      <w:r>
        <w:rPr>
          <w:color w:val="231F20"/>
        </w:rPr>
        <w:t>lập</w:t>
      </w:r>
      <w:r>
        <w:rPr>
          <w:color w:val="231F20"/>
          <w:spacing w:val="-9"/>
        </w:rPr>
        <w:t> </w:t>
      </w:r>
      <w:r>
        <w:rPr>
          <w:color w:val="231F20"/>
        </w:rPr>
        <w:t>tên</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gồm thâu thắng nghĩa.</w:t>
      </w:r>
    </w:p>
    <w:p>
      <w:pPr>
        <w:pStyle w:val="BodyText"/>
        <w:spacing w:line="273" w:lineRule="auto" w:before="119"/>
        <w:ind w:left="110" w:right="389"/>
      </w:pPr>
      <w:r>
        <w:rPr>
          <w:color w:val="231F20"/>
        </w:rPr>
        <w:t>Lại</w:t>
      </w:r>
      <w:r>
        <w:rPr>
          <w:color w:val="231F20"/>
          <w:spacing w:val="-11"/>
        </w:rPr>
        <w:t> </w:t>
      </w:r>
      <w:r>
        <w:rPr>
          <w:color w:val="231F20"/>
        </w:rPr>
        <w:t>như</w:t>
      </w:r>
      <w:r>
        <w:rPr>
          <w:color w:val="231F20"/>
          <w:spacing w:val="-11"/>
        </w:rPr>
        <w:t> </w:t>
      </w:r>
      <w:r>
        <w:rPr>
          <w:color w:val="231F20"/>
        </w:rPr>
        <w:t>Khế</w:t>
      </w:r>
      <w:r>
        <w:rPr>
          <w:color w:val="231F20"/>
          <w:spacing w:val="-11"/>
        </w:rPr>
        <w:t> </w:t>
      </w:r>
      <w:r>
        <w:rPr>
          <w:color w:val="231F20"/>
        </w:rPr>
        <w:t>kinh</w:t>
      </w:r>
      <w:r>
        <w:rPr>
          <w:color w:val="231F20"/>
          <w:spacing w:val="-11"/>
        </w:rPr>
        <w:t> </w:t>
      </w:r>
      <w:r>
        <w:rPr>
          <w:color w:val="231F20"/>
        </w:rPr>
        <w:t>nói:</w:t>
      </w:r>
      <w:r>
        <w:rPr>
          <w:color w:val="231F20"/>
          <w:spacing w:val="-11"/>
        </w:rPr>
        <w:t> </w:t>
      </w:r>
      <w:r>
        <w:rPr>
          <w:color w:val="231F20"/>
        </w:rPr>
        <w:t>Chánh</w:t>
      </w:r>
      <w:r>
        <w:rPr>
          <w:color w:val="231F20"/>
          <w:spacing w:val="-11"/>
        </w:rPr>
        <w:t> </w:t>
      </w:r>
      <w:r>
        <w:rPr>
          <w:color w:val="231F20"/>
        </w:rPr>
        <w:t>tư</w:t>
      </w:r>
      <w:r>
        <w:rPr>
          <w:color w:val="231F20"/>
          <w:spacing w:val="-11"/>
        </w:rPr>
        <w:t> </w:t>
      </w:r>
      <w:r>
        <w:rPr>
          <w:color w:val="231F20"/>
          <w:spacing w:val="-5"/>
        </w:rPr>
        <w:t>duy,</w:t>
      </w:r>
      <w:r>
        <w:rPr>
          <w:color w:val="231F20"/>
          <w:spacing w:val="-11"/>
        </w:rPr>
        <w:t> </w:t>
      </w:r>
      <w:r>
        <w:rPr>
          <w:color w:val="231F20"/>
        </w:rPr>
        <w:t>chánh</w:t>
      </w:r>
      <w:r>
        <w:rPr>
          <w:color w:val="231F20"/>
          <w:spacing w:val="-11"/>
        </w:rPr>
        <w:t> </w:t>
      </w:r>
      <w:r>
        <w:rPr>
          <w:color w:val="231F20"/>
        </w:rPr>
        <w:t>tinh</w:t>
      </w:r>
      <w:r>
        <w:rPr>
          <w:color w:val="231F20"/>
          <w:spacing w:val="-11"/>
        </w:rPr>
        <w:t> </w:t>
      </w:r>
      <w:r>
        <w:rPr>
          <w:color w:val="231F20"/>
        </w:rPr>
        <w:t>tấn,</w:t>
      </w:r>
      <w:r>
        <w:rPr>
          <w:color w:val="231F20"/>
          <w:spacing w:val="-11"/>
        </w:rPr>
        <w:t> </w:t>
      </w:r>
      <w:r>
        <w:rPr>
          <w:color w:val="231F20"/>
        </w:rPr>
        <w:t>cũng</w:t>
      </w:r>
      <w:r>
        <w:rPr>
          <w:color w:val="231F20"/>
          <w:spacing w:val="-11"/>
        </w:rPr>
        <w:t> </w:t>
      </w:r>
      <w:r>
        <w:rPr>
          <w:color w:val="231F20"/>
        </w:rPr>
        <w:t>thuộc về</w:t>
      </w:r>
      <w:r>
        <w:rPr>
          <w:color w:val="231F20"/>
          <w:spacing w:val="-12"/>
        </w:rPr>
        <w:t> </w:t>
      </w:r>
      <w:r>
        <w:rPr>
          <w:color w:val="231F20"/>
        </w:rPr>
        <w:t>uẩn</w:t>
      </w:r>
      <w:r>
        <w:rPr>
          <w:color w:val="231F20"/>
          <w:spacing w:val="-12"/>
        </w:rPr>
        <w:t> </w:t>
      </w:r>
      <w:r>
        <w:rPr>
          <w:color w:val="231F20"/>
        </w:rPr>
        <w:t>tuệ,</w:t>
      </w:r>
      <w:r>
        <w:rPr>
          <w:color w:val="231F20"/>
          <w:spacing w:val="-12"/>
        </w:rPr>
        <w:t> </w:t>
      </w:r>
      <w:r>
        <w:rPr>
          <w:color w:val="231F20"/>
        </w:rPr>
        <w:t>chánh</w:t>
      </w:r>
      <w:r>
        <w:rPr>
          <w:color w:val="231F20"/>
          <w:spacing w:val="-12"/>
        </w:rPr>
        <w:t> </w:t>
      </w:r>
      <w:r>
        <w:rPr>
          <w:color w:val="231F20"/>
        </w:rPr>
        <w:t>niệm</w:t>
      </w:r>
      <w:r>
        <w:rPr>
          <w:color w:val="231F20"/>
          <w:spacing w:val="-12"/>
        </w:rPr>
        <w:t> </w:t>
      </w:r>
      <w:r>
        <w:rPr>
          <w:color w:val="231F20"/>
        </w:rPr>
        <w:t>cũng</w:t>
      </w:r>
      <w:r>
        <w:rPr>
          <w:color w:val="231F20"/>
          <w:spacing w:val="-12"/>
        </w:rPr>
        <w:t> </w:t>
      </w:r>
      <w:r>
        <w:rPr>
          <w:color w:val="231F20"/>
        </w:rPr>
        <w:t>thuộc</w:t>
      </w:r>
      <w:r>
        <w:rPr>
          <w:color w:val="231F20"/>
          <w:spacing w:val="-12"/>
        </w:rPr>
        <w:t> </w:t>
      </w:r>
      <w:r>
        <w:rPr>
          <w:color w:val="231F20"/>
        </w:rPr>
        <w:t>về</w:t>
      </w:r>
      <w:r>
        <w:rPr>
          <w:color w:val="231F20"/>
          <w:spacing w:val="-12"/>
        </w:rPr>
        <w:t> </w:t>
      </w:r>
      <w:r>
        <w:rPr>
          <w:color w:val="231F20"/>
        </w:rPr>
        <w:t>uẩn</w:t>
      </w:r>
      <w:r>
        <w:rPr>
          <w:color w:val="231F20"/>
          <w:spacing w:val="-12"/>
        </w:rPr>
        <w:t> </w:t>
      </w:r>
      <w:r>
        <w:rPr>
          <w:color w:val="231F20"/>
        </w:rPr>
        <w:t>định,</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nghĩa</w:t>
      </w:r>
      <w:r>
        <w:rPr>
          <w:color w:val="231F20"/>
          <w:spacing w:val="-12"/>
        </w:rPr>
        <w:t> </w:t>
      </w:r>
      <w:r>
        <w:rPr>
          <w:color w:val="231F20"/>
        </w:rPr>
        <w:t>tùy thuận,</w:t>
      </w:r>
      <w:r>
        <w:rPr>
          <w:color w:val="231F20"/>
          <w:spacing w:val="-4"/>
        </w:rPr>
        <w:t> </w:t>
      </w:r>
      <w:r>
        <w:rPr>
          <w:color w:val="231F20"/>
        </w:rPr>
        <w:t>giả</w:t>
      </w:r>
      <w:r>
        <w:rPr>
          <w:color w:val="231F20"/>
          <w:spacing w:val="-4"/>
        </w:rPr>
        <w:t> </w:t>
      </w:r>
      <w:r>
        <w:rPr>
          <w:color w:val="231F20"/>
        </w:rPr>
        <w:t>lập</w:t>
      </w:r>
      <w:r>
        <w:rPr>
          <w:color w:val="231F20"/>
          <w:spacing w:val="-4"/>
        </w:rPr>
        <w:t> </w:t>
      </w:r>
      <w:r>
        <w:rPr>
          <w:color w:val="231F20"/>
        </w:rPr>
        <w:t>tiếng</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Do</w:t>
      </w:r>
      <w:r>
        <w:rPr>
          <w:color w:val="231F20"/>
          <w:spacing w:val="-4"/>
        </w:rPr>
        <w:t> </w:t>
      </w:r>
      <w:r>
        <w:rPr>
          <w:color w:val="231F20"/>
        </w:rPr>
        <w:t>chánh</w:t>
      </w:r>
      <w:r>
        <w:rPr>
          <w:color w:val="231F20"/>
          <w:spacing w:val="-3"/>
        </w:rPr>
        <w:t> </w:t>
      </w:r>
      <w:r>
        <w:rPr>
          <w:color w:val="231F20"/>
        </w:rPr>
        <w:t>tư</w:t>
      </w:r>
      <w:r>
        <w:rPr>
          <w:color w:val="231F20"/>
          <w:spacing w:val="-4"/>
        </w:rPr>
        <w:t> </w:t>
      </w:r>
      <w:r>
        <w:rPr>
          <w:color w:val="231F20"/>
          <w:spacing w:val="-5"/>
        </w:rPr>
        <w:t>duy,</w:t>
      </w:r>
      <w:r>
        <w:rPr>
          <w:color w:val="231F20"/>
          <w:spacing w:val="-4"/>
        </w:rPr>
        <w:t> </w:t>
      </w:r>
      <w:r>
        <w:rPr>
          <w:color w:val="231F20"/>
        </w:rPr>
        <w:t>chánh</w:t>
      </w:r>
      <w:r>
        <w:rPr>
          <w:color w:val="231F20"/>
          <w:spacing w:val="-4"/>
        </w:rPr>
        <w:t> </w:t>
      </w:r>
      <w:r>
        <w:rPr>
          <w:color w:val="231F20"/>
        </w:rPr>
        <w:t>tinh</w:t>
      </w:r>
      <w:r>
        <w:rPr>
          <w:color w:val="231F20"/>
          <w:spacing w:val="-4"/>
        </w:rPr>
        <w:t> </w:t>
      </w:r>
      <w:r>
        <w:rPr>
          <w:color w:val="231F20"/>
        </w:rPr>
        <w:t>tấn</w:t>
      </w:r>
      <w:r>
        <w:rPr>
          <w:color w:val="231F20"/>
          <w:spacing w:val="-4"/>
        </w:rPr>
        <w:t> </w:t>
      </w:r>
      <w:r>
        <w:rPr>
          <w:color w:val="231F20"/>
        </w:rPr>
        <w:t>là</w:t>
      </w:r>
      <w:r>
        <w:rPr>
          <w:color w:val="231F20"/>
          <w:spacing w:val="-4"/>
        </w:rPr>
        <w:t> </w:t>
      </w:r>
      <w:r>
        <w:rPr>
          <w:color w:val="231F20"/>
        </w:rPr>
        <w:t>tùy thuận</w:t>
      </w:r>
      <w:r>
        <w:rPr>
          <w:color w:val="231F20"/>
          <w:spacing w:val="-8"/>
        </w:rPr>
        <w:t> </w:t>
      </w:r>
      <w:r>
        <w:rPr>
          <w:color w:val="231F20"/>
        </w:rPr>
        <w:t>uẩn</w:t>
      </w:r>
      <w:r>
        <w:rPr>
          <w:color w:val="231F20"/>
          <w:spacing w:val="-8"/>
        </w:rPr>
        <w:t> </w:t>
      </w:r>
      <w:r>
        <w:rPr>
          <w:color w:val="231F20"/>
        </w:rPr>
        <w:t>tuệ,</w:t>
      </w:r>
      <w:r>
        <w:rPr>
          <w:color w:val="231F20"/>
          <w:spacing w:val="-8"/>
        </w:rPr>
        <w:t> </w:t>
      </w:r>
      <w:r>
        <w:rPr>
          <w:color w:val="231F20"/>
        </w:rPr>
        <w:t>chánh</w:t>
      </w:r>
      <w:r>
        <w:rPr>
          <w:color w:val="231F20"/>
          <w:spacing w:val="-8"/>
        </w:rPr>
        <w:t> </w:t>
      </w:r>
      <w:r>
        <w:rPr>
          <w:color w:val="231F20"/>
        </w:rPr>
        <w:t>niệm</w:t>
      </w:r>
      <w:r>
        <w:rPr>
          <w:color w:val="231F20"/>
          <w:spacing w:val="-8"/>
        </w:rPr>
        <w:t> </w:t>
      </w:r>
      <w:r>
        <w:rPr>
          <w:color w:val="231F20"/>
        </w:rPr>
        <w:t>tùy</w:t>
      </w:r>
      <w:r>
        <w:rPr>
          <w:color w:val="231F20"/>
          <w:spacing w:val="-8"/>
        </w:rPr>
        <w:t> </w:t>
      </w:r>
      <w:r>
        <w:rPr>
          <w:color w:val="231F20"/>
        </w:rPr>
        <w:t>thuận</w:t>
      </w:r>
      <w:r>
        <w:rPr>
          <w:color w:val="231F20"/>
          <w:spacing w:val="-8"/>
        </w:rPr>
        <w:t> </w:t>
      </w:r>
      <w:r>
        <w:rPr>
          <w:color w:val="231F20"/>
        </w:rPr>
        <w:t>uẩn</w:t>
      </w:r>
      <w:r>
        <w:rPr>
          <w:color w:val="231F20"/>
          <w:spacing w:val="-8"/>
        </w:rPr>
        <w:t> </w:t>
      </w:r>
      <w:r>
        <w:rPr>
          <w:color w:val="231F20"/>
        </w:rPr>
        <w:t>định,</w:t>
      </w:r>
      <w:r>
        <w:rPr>
          <w:color w:val="231F20"/>
          <w:spacing w:val="-8"/>
        </w:rPr>
        <w:t> </w:t>
      </w:r>
      <w:r>
        <w:rPr>
          <w:color w:val="231F20"/>
        </w:rPr>
        <w:t>nên</w:t>
      </w:r>
      <w:r>
        <w:rPr>
          <w:color w:val="231F20"/>
          <w:spacing w:val="-8"/>
        </w:rPr>
        <w:t> </w:t>
      </w:r>
      <w:r>
        <w:rPr>
          <w:color w:val="231F20"/>
        </w:rPr>
        <w:t>giả</w:t>
      </w:r>
      <w:r>
        <w:rPr>
          <w:color w:val="231F20"/>
          <w:spacing w:val="-8"/>
        </w:rPr>
        <w:t> </w:t>
      </w:r>
      <w:r>
        <w:rPr>
          <w:color w:val="231F20"/>
        </w:rPr>
        <w:t>lập</w:t>
      </w:r>
      <w:r>
        <w:rPr>
          <w:color w:val="231F20"/>
          <w:spacing w:val="-8"/>
        </w:rPr>
        <w:t> </w:t>
      </w:r>
      <w:r>
        <w:rPr>
          <w:color w:val="231F20"/>
        </w:rPr>
        <w:t>danh</w:t>
      </w:r>
      <w:r>
        <w:rPr>
          <w:color w:val="231F20"/>
          <w:spacing w:val="-8"/>
        </w:rPr>
        <w:t> </w:t>
      </w:r>
      <w:r>
        <w:rPr>
          <w:color w:val="231F20"/>
        </w:rPr>
        <w:t>xưng gồm thâu, không phải là gồm thâu thắng nghĩa.</w:t>
      </w:r>
    </w:p>
    <w:p>
      <w:pPr>
        <w:pStyle w:val="BodyText"/>
        <w:spacing w:line="273" w:lineRule="auto" w:before="120"/>
        <w:ind w:left="110" w:right="390"/>
      </w:pPr>
      <w:r>
        <w:rPr>
          <w:color w:val="231F20"/>
        </w:rPr>
        <w:t>Lại</w:t>
      </w:r>
      <w:r>
        <w:rPr>
          <w:color w:val="231F20"/>
          <w:spacing w:val="-14"/>
        </w:rPr>
        <w:t> </w:t>
      </w:r>
      <w:r>
        <w:rPr>
          <w:color w:val="231F20"/>
        </w:rPr>
        <w:t>nữa,</w:t>
      </w:r>
      <w:r>
        <w:rPr>
          <w:color w:val="231F20"/>
          <w:spacing w:val="-13"/>
        </w:rPr>
        <w:t> </w:t>
      </w:r>
      <w:r>
        <w:rPr>
          <w:color w:val="231F20"/>
        </w:rPr>
        <w:t>phái</w:t>
      </w:r>
      <w:r>
        <w:rPr>
          <w:color w:val="231F20"/>
          <w:spacing w:val="-13"/>
        </w:rPr>
        <w:t> </w:t>
      </w:r>
      <w:r>
        <w:rPr>
          <w:color w:val="231F20"/>
        </w:rPr>
        <w:t>Luận</w:t>
      </w:r>
      <w:r>
        <w:rPr>
          <w:color w:val="231F20"/>
          <w:spacing w:val="-13"/>
        </w:rPr>
        <w:t> </w:t>
      </w:r>
      <w:r>
        <w:rPr>
          <w:color w:val="231F20"/>
        </w:rPr>
        <w:t>Phân</w:t>
      </w:r>
      <w:r>
        <w:rPr>
          <w:color w:val="231F20"/>
          <w:spacing w:val="-14"/>
        </w:rPr>
        <w:t> </w:t>
      </w:r>
      <w:r>
        <w:rPr>
          <w:color w:val="231F20"/>
        </w:rPr>
        <w:t>biệt</w:t>
      </w:r>
      <w:r>
        <w:rPr>
          <w:color w:val="231F20"/>
          <w:spacing w:val="-13"/>
        </w:rPr>
        <w:t> </w:t>
      </w:r>
      <w:r>
        <w:rPr>
          <w:color w:val="231F20"/>
        </w:rPr>
        <w:t>kia</w:t>
      </w:r>
      <w:r>
        <w:rPr>
          <w:color w:val="231F20"/>
          <w:spacing w:val="-13"/>
        </w:rPr>
        <w:t> </w:t>
      </w:r>
      <w:r>
        <w:rPr>
          <w:color w:val="231F20"/>
        </w:rPr>
        <w:t>đã</w:t>
      </w:r>
      <w:r>
        <w:rPr>
          <w:color w:val="231F20"/>
          <w:spacing w:val="-13"/>
        </w:rPr>
        <w:t> </w:t>
      </w:r>
      <w:r>
        <w:rPr>
          <w:color w:val="231F20"/>
        </w:rPr>
        <w:t>dẫn</w:t>
      </w:r>
      <w:r>
        <w:rPr>
          <w:color w:val="231F20"/>
          <w:spacing w:val="-13"/>
        </w:rPr>
        <w:t> </w:t>
      </w:r>
      <w:r>
        <w:rPr>
          <w:color w:val="231F20"/>
        </w:rPr>
        <w:t>ngôn</w:t>
      </w:r>
      <w:r>
        <w:rPr>
          <w:color w:val="231F20"/>
          <w:spacing w:val="-14"/>
        </w:rPr>
        <w:t> </w:t>
      </w:r>
      <w:r>
        <w:rPr>
          <w:color w:val="231F20"/>
        </w:rPr>
        <w:t>luận</w:t>
      </w:r>
      <w:r>
        <w:rPr>
          <w:color w:val="231F20"/>
          <w:spacing w:val="-13"/>
        </w:rPr>
        <w:t> </w:t>
      </w:r>
      <w:r>
        <w:rPr>
          <w:color w:val="231F20"/>
        </w:rPr>
        <w:t>thế</w:t>
      </w:r>
      <w:r>
        <w:rPr>
          <w:color w:val="231F20"/>
          <w:spacing w:val="-13"/>
        </w:rPr>
        <w:t> </w:t>
      </w:r>
      <w:r>
        <w:rPr>
          <w:color w:val="231F20"/>
        </w:rPr>
        <w:t>tục:</w:t>
      </w:r>
      <w:r>
        <w:rPr>
          <w:color w:val="231F20"/>
          <w:spacing w:val="-17"/>
        </w:rPr>
        <w:t> </w:t>
      </w:r>
      <w:r>
        <w:rPr>
          <w:color w:val="231F20"/>
        </w:rPr>
        <w:t>Then cửa thâu tóm cánh cửa, sợi tơ thâu tóm y phục, sự nương dựa </w:t>
      </w:r>
      <w:r>
        <w:rPr>
          <w:color w:val="231F20"/>
          <w:spacing w:val="-8"/>
        </w:rPr>
        <w:t>v.v... </w:t>
      </w:r>
      <w:r>
        <w:rPr>
          <w:color w:val="231F20"/>
        </w:rPr>
        <w:t>thâu tóm củi cỏ, là dựa vào nghĩa nhận giữ, giả nói tên gồm </w:t>
      </w:r>
      <w:r>
        <w:rPr>
          <w:color w:val="231F20"/>
          <w:spacing w:val="-3"/>
        </w:rPr>
        <w:t>thâu, </w:t>
      </w:r>
      <w:r>
        <w:rPr>
          <w:color w:val="231F20"/>
        </w:rPr>
        <w:t>không phải là gồm thâu thắng nghĩa.</w:t>
      </w:r>
    </w:p>
    <w:p>
      <w:pPr>
        <w:pStyle w:val="BodyText"/>
        <w:spacing w:line="273" w:lineRule="auto" w:before="118"/>
        <w:ind w:left="110" w:right="386"/>
      </w:pPr>
      <w:r>
        <w:rPr>
          <w:color w:val="231F20"/>
          <w:spacing w:val="2"/>
        </w:rPr>
        <w:t>Người </w:t>
      </w:r>
      <w:r>
        <w:rPr>
          <w:color w:val="231F20"/>
        </w:rPr>
        <w:t>tại gia </w:t>
      </w:r>
      <w:r>
        <w:rPr>
          <w:color w:val="231F20"/>
          <w:spacing w:val="2"/>
        </w:rPr>
        <w:t>nói: </w:t>
      </w:r>
      <w:r>
        <w:rPr>
          <w:color w:val="231F20"/>
        </w:rPr>
        <w:t>Có thể </w:t>
      </w:r>
      <w:r>
        <w:rPr>
          <w:color w:val="231F20"/>
          <w:spacing w:val="2"/>
        </w:rPr>
        <w:t>thâu </w:t>
      </w:r>
      <w:r>
        <w:rPr>
          <w:color w:val="231F20"/>
        </w:rPr>
        <w:t>tóm </w:t>
      </w:r>
      <w:r>
        <w:rPr>
          <w:color w:val="231F20"/>
          <w:spacing w:val="2"/>
        </w:rPr>
        <w:t>ruộng </w:t>
      </w:r>
      <w:r>
        <w:rPr>
          <w:color w:val="231F20"/>
        </w:rPr>
        <w:t>đất </w:t>
      </w:r>
      <w:r>
        <w:rPr>
          <w:color w:val="231F20"/>
          <w:spacing w:val="-4"/>
        </w:rPr>
        <w:t>v.v... </w:t>
      </w:r>
      <w:r>
        <w:rPr>
          <w:color w:val="231F20"/>
          <w:spacing w:val="2"/>
        </w:rPr>
        <w:t>Người </w:t>
      </w:r>
      <w:r>
        <w:rPr>
          <w:color w:val="231F20"/>
          <w:spacing w:val="3"/>
        </w:rPr>
        <w:t>xuất </w:t>
      </w:r>
      <w:r>
        <w:rPr>
          <w:color w:val="231F20"/>
        </w:rPr>
        <w:t>gia </w:t>
      </w:r>
      <w:r>
        <w:rPr>
          <w:color w:val="231F20"/>
          <w:spacing w:val="2"/>
        </w:rPr>
        <w:t>nói: Thâu </w:t>
      </w:r>
      <w:r>
        <w:rPr>
          <w:color w:val="231F20"/>
        </w:rPr>
        <w:t>tóm đồ </w:t>
      </w:r>
      <w:r>
        <w:rPr>
          <w:color w:val="231F20"/>
          <w:spacing w:val="2"/>
        </w:rPr>
        <w:t>chúng </w:t>
      </w:r>
      <w:r>
        <w:rPr>
          <w:color w:val="231F20"/>
          <w:spacing w:val="-4"/>
        </w:rPr>
        <w:t>v.v... </w:t>
      </w:r>
      <w:r>
        <w:rPr>
          <w:color w:val="231F20"/>
        </w:rPr>
        <w:t>là dựa vào </w:t>
      </w:r>
      <w:r>
        <w:rPr>
          <w:color w:val="231F20"/>
          <w:spacing w:val="2"/>
        </w:rPr>
        <w:t>nghĩa </w:t>
      </w:r>
      <w:r>
        <w:rPr>
          <w:color w:val="231F20"/>
        </w:rPr>
        <w:t>tạo lợi ích </w:t>
      </w:r>
      <w:r>
        <w:rPr>
          <w:color w:val="231F20"/>
          <w:spacing w:val="3"/>
        </w:rPr>
        <w:t>mà </w:t>
      </w:r>
      <w:r>
        <w:rPr>
          <w:color w:val="231F20"/>
        </w:rPr>
        <w:t>giả nêu tên gồm </w:t>
      </w:r>
      <w:r>
        <w:rPr>
          <w:color w:val="231F20"/>
          <w:spacing w:val="2"/>
        </w:rPr>
        <w:t>thâu, không phải </w:t>
      </w:r>
      <w:r>
        <w:rPr>
          <w:color w:val="231F20"/>
        </w:rPr>
        <w:t>là gồm </w:t>
      </w:r>
      <w:r>
        <w:rPr>
          <w:color w:val="231F20"/>
          <w:spacing w:val="2"/>
        </w:rPr>
        <w:t>thâu thắng nghĩa. </w:t>
      </w:r>
      <w:r>
        <w:rPr>
          <w:color w:val="231F20"/>
          <w:spacing w:val="3"/>
        </w:rPr>
        <w:t>Gồm </w:t>
      </w:r>
      <w:r>
        <w:rPr>
          <w:color w:val="231F20"/>
          <w:spacing w:val="2"/>
        </w:rPr>
        <w:t>thâu tánh khác: </w:t>
      </w:r>
      <w:r>
        <w:rPr>
          <w:color w:val="231F20"/>
        </w:rPr>
        <w:t>Là đợi </w:t>
      </w:r>
      <w:r>
        <w:rPr>
          <w:color w:val="231F20"/>
          <w:spacing w:val="2"/>
        </w:rPr>
        <w:t>thời gian, </w:t>
      </w:r>
      <w:r>
        <w:rPr>
          <w:color w:val="231F20"/>
        </w:rPr>
        <w:t>đợi </w:t>
      </w:r>
      <w:r>
        <w:rPr>
          <w:color w:val="231F20"/>
          <w:spacing w:val="2"/>
        </w:rPr>
        <w:t>nhân </w:t>
      </w:r>
      <w:r>
        <w:rPr>
          <w:color w:val="231F20"/>
        </w:rPr>
        <w:t>mà lập tên gồm </w:t>
      </w:r>
      <w:r>
        <w:rPr>
          <w:color w:val="231F20"/>
          <w:spacing w:val="3"/>
        </w:rPr>
        <w:t>thâu, </w:t>
      </w:r>
      <w:r>
        <w:rPr>
          <w:color w:val="231F20"/>
          <w:spacing w:val="2"/>
        </w:rPr>
        <w:t>không phải thâu </w:t>
      </w:r>
      <w:r>
        <w:rPr>
          <w:color w:val="231F20"/>
        </w:rPr>
        <w:t>tóm rốt </w:t>
      </w:r>
      <w:r>
        <w:rPr>
          <w:color w:val="231F20"/>
          <w:spacing w:val="2"/>
        </w:rPr>
        <w:t>ráo. </w:t>
      </w:r>
      <w:r>
        <w:rPr>
          <w:color w:val="231F20"/>
        </w:rPr>
        <w:t>Đợi </w:t>
      </w:r>
      <w:r>
        <w:rPr>
          <w:color w:val="231F20"/>
          <w:spacing w:val="2"/>
        </w:rPr>
        <w:t>thời gian: </w:t>
      </w:r>
      <w:r>
        <w:rPr>
          <w:color w:val="231F20"/>
        </w:rPr>
        <w:t>Là có khi có thể </w:t>
      </w:r>
      <w:r>
        <w:rPr>
          <w:color w:val="231F20"/>
          <w:spacing w:val="3"/>
        </w:rPr>
        <w:t>gồm </w:t>
      </w:r>
      <w:r>
        <w:rPr>
          <w:color w:val="231F20"/>
          <w:spacing w:val="2"/>
        </w:rPr>
        <w:t>thâu, </w:t>
      </w:r>
      <w:r>
        <w:rPr>
          <w:color w:val="231F20"/>
        </w:rPr>
        <w:t>có khi </w:t>
      </w:r>
      <w:r>
        <w:rPr>
          <w:color w:val="231F20"/>
          <w:spacing w:val="2"/>
        </w:rPr>
        <w:t>không </w:t>
      </w:r>
      <w:r>
        <w:rPr>
          <w:color w:val="231F20"/>
        </w:rPr>
        <w:t>thể gồm </w:t>
      </w:r>
      <w:r>
        <w:rPr>
          <w:color w:val="231F20"/>
          <w:spacing w:val="2"/>
        </w:rPr>
        <w:t>thâu. </w:t>
      </w:r>
      <w:r>
        <w:rPr>
          <w:color w:val="231F20"/>
        </w:rPr>
        <w:t>Đợi </w:t>
      </w:r>
      <w:r>
        <w:rPr>
          <w:color w:val="231F20"/>
          <w:spacing w:val="2"/>
        </w:rPr>
        <w:t>nhân: </w:t>
      </w:r>
      <w:r>
        <w:rPr>
          <w:color w:val="231F20"/>
        </w:rPr>
        <w:t>Là có </w:t>
      </w:r>
      <w:r>
        <w:rPr>
          <w:color w:val="231F20"/>
          <w:spacing w:val="2"/>
        </w:rPr>
        <w:t>nhân </w:t>
      </w:r>
      <w:r>
        <w:rPr>
          <w:color w:val="231F20"/>
        </w:rPr>
        <w:t>có thể</w:t>
      </w:r>
      <w:r>
        <w:rPr>
          <w:color w:val="231F20"/>
          <w:spacing w:val="39"/>
        </w:rPr>
        <w:t> </w:t>
      </w:r>
      <w:r>
        <w:rPr>
          <w:color w:val="231F20"/>
          <w:spacing w:val="3"/>
        </w:rPr>
        <w:t>gồm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jc w:val="left"/>
      </w:pPr>
      <w:r>
        <w:rPr>
          <w:color w:val="231F20"/>
        </w:rPr>
        <w:t>thâu, có nhân không thể gồm thâu, nên không phải là rốt ráo. Như có tụng nói:</w:t>
      </w:r>
    </w:p>
    <w:p>
      <w:pPr>
        <w:spacing w:line="273" w:lineRule="auto" w:before="114"/>
        <w:ind w:left="2378" w:right="2847" w:firstLine="0"/>
        <w:jc w:val="both"/>
        <w:rPr>
          <w:i/>
          <w:sz w:val="26"/>
        </w:rPr>
      </w:pPr>
      <w:r>
        <w:rPr>
          <w:i/>
          <w:color w:val="231F20"/>
          <w:sz w:val="26"/>
        </w:rPr>
        <w:t>Có nhân, nên khởi yêu </w:t>
      </w:r>
      <w:r>
        <w:rPr>
          <w:i/>
          <w:color w:val="231F20"/>
          <w:sz w:val="26"/>
        </w:rPr>
        <w:t>Có nhân nên khởi ghét Thế gian phải có nhân Mà khởi lên yêu, ghét.</w:t>
      </w:r>
    </w:p>
    <w:p>
      <w:pPr>
        <w:pStyle w:val="BodyText"/>
        <w:spacing w:line="276" w:lineRule="auto"/>
        <w:ind w:right="107"/>
      </w:pPr>
      <w:r>
        <w:rPr>
          <w:color w:val="231F20"/>
        </w:rPr>
        <w:t>Gồm</w:t>
      </w:r>
      <w:r>
        <w:rPr>
          <w:color w:val="231F20"/>
          <w:spacing w:val="-5"/>
        </w:rPr>
        <w:t> </w:t>
      </w:r>
      <w:r>
        <w:rPr>
          <w:color w:val="231F20"/>
        </w:rPr>
        <w:t>thâu</w:t>
      </w:r>
      <w:r>
        <w:rPr>
          <w:color w:val="231F20"/>
          <w:spacing w:val="-4"/>
        </w:rPr>
        <w:t> </w:t>
      </w:r>
      <w:r>
        <w:rPr>
          <w:color w:val="231F20"/>
        </w:rPr>
        <w:t>tự</w:t>
      </w:r>
      <w:r>
        <w:rPr>
          <w:color w:val="231F20"/>
          <w:spacing w:val="-5"/>
        </w:rPr>
        <w:t> </w:t>
      </w:r>
      <w:r>
        <w:rPr>
          <w:color w:val="231F20"/>
        </w:rPr>
        <w:t>tánh:</w:t>
      </w:r>
      <w:r>
        <w:rPr>
          <w:color w:val="231F20"/>
          <w:spacing w:val="-4"/>
        </w:rPr>
        <w:t> </w:t>
      </w:r>
      <w:r>
        <w:rPr>
          <w:color w:val="231F20"/>
        </w:rPr>
        <w:t>Không</w:t>
      </w:r>
      <w:r>
        <w:rPr>
          <w:color w:val="231F20"/>
          <w:spacing w:val="-5"/>
        </w:rPr>
        <w:t> </w:t>
      </w:r>
      <w:r>
        <w:rPr>
          <w:color w:val="231F20"/>
        </w:rPr>
        <w:t>đợi</w:t>
      </w:r>
      <w:r>
        <w:rPr>
          <w:color w:val="231F20"/>
          <w:spacing w:val="-4"/>
        </w:rPr>
        <w:t> </w:t>
      </w:r>
      <w:r>
        <w:rPr>
          <w:color w:val="231F20"/>
        </w:rPr>
        <w:t>thời</w:t>
      </w:r>
      <w:r>
        <w:rPr>
          <w:color w:val="231F20"/>
          <w:spacing w:val="-5"/>
        </w:rPr>
        <w:t> </w:t>
      </w:r>
      <w:r>
        <w:rPr>
          <w:color w:val="231F20"/>
        </w:rPr>
        <w:t>gian,</w:t>
      </w:r>
      <w:r>
        <w:rPr>
          <w:color w:val="231F20"/>
          <w:spacing w:val="-4"/>
        </w:rPr>
        <w:t> </w:t>
      </w:r>
      <w:r>
        <w:rPr>
          <w:color w:val="231F20"/>
        </w:rPr>
        <w:t>nhân</w:t>
      </w:r>
      <w:r>
        <w:rPr>
          <w:color w:val="231F20"/>
          <w:spacing w:val="-5"/>
        </w:rPr>
        <w:t> </w:t>
      </w:r>
      <w:r>
        <w:rPr>
          <w:color w:val="231F20"/>
        </w:rPr>
        <w:t>mà</w:t>
      </w:r>
      <w:r>
        <w:rPr>
          <w:color w:val="231F20"/>
          <w:spacing w:val="-4"/>
        </w:rPr>
        <w:t> </w:t>
      </w:r>
      <w:r>
        <w:rPr>
          <w:color w:val="231F20"/>
        </w:rPr>
        <w:t>có</w:t>
      </w:r>
      <w:r>
        <w:rPr>
          <w:color w:val="231F20"/>
          <w:spacing w:val="-5"/>
        </w:rPr>
        <w:t> </w:t>
      </w:r>
      <w:r>
        <w:rPr>
          <w:color w:val="231F20"/>
        </w:rPr>
        <w:t>nghĩa</w:t>
      </w:r>
      <w:r>
        <w:rPr>
          <w:color w:val="231F20"/>
          <w:spacing w:val="-4"/>
        </w:rPr>
        <w:t> </w:t>
      </w:r>
      <w:r>
        <w:rPr>
          <w:color w:val="231F20"/>
        </w:rPr>
        <w:t>gồm thâu, là thâu tóm rốt ráo. Không đợi thời gian: Các pháp không lúc nào</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gồm</w:t>
      </w:r>
      <w:r>
        <w:rPr>
          <w:color w:val="231F20"/>
          <w:spacing w:val="-3"/>
        </w:rPr>
        <w:t> </w:t>
      </w:r>
      <w:r>
        <w:rPr>
          <w:color w:val="231F20"/>
        </w:rPr>
        <w:t>thâu</w:t>
      </w:r>
      <w:r>
        <w:rPr>
          <w:color w:val="231F20"/>
          <w:spacing w:val="-3"/>
        </w:rPr>
        <w:t> </w:t>
      </w:r>
      <w:r>
        <w:rPr>
          <w:color w:val="231F20"/>
        </w:rPr>
        <w:t>tự</w:t>
      </w:r>
      <w:r>
        <w:rPr>
          <w:color w:val="231F20"/>
          <w:spacing w:val="-3"/>
        </w:rPr>
        <w:t> </w:t>
      </w:r>
      <w:r>
        <w:rPr>
          <w:color w:val="231F20"/>
        </w:rPr>
        <w:t>tánh,</w:t>
      </w:r>
      <w:r>
        <w:rPr>
          <w:color w:val="231F20"/>
          <w:spacing w:val="-3"/>
        </w:rPr>
        <w:t> </w:t>
      </w:r>
      <w:r>
        <w:rPr>
          <w:color w:val="231F20"/>
        </w:rPr>
        <w:t>vì</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thời</w:t>
      </w:r>
      <w:r>
        <w:rPr>
          <w:color w:val="231F20"/>
          <w:spacing w:val="-3"/>
        </w:rPr>
        <w:t> </w:t>
      </w:r>
      <w:r>
        <w:rPr>
          <w:color w:val="231F20"/>
        </w:rPr>
        <w:t>gian</w:t>
      </w:r>
      <w:r>
        <w:rPr>
          <w:color w:val="231F20"/>
          <w:spacing w:val="-3"/>
        </w:rPr>
        <w:t> </w:t>
      </w:r>
      <w:r>
        <w:rPr>
          <w:color w:val="231F20"/>
        </w:rPr>
        <w:t>kia</w:t>
      </w:r>
      <w:r>
        <w:rPr>
          <w:color w:val="231F20"/>
          <w:spacing w:val="-3"/>
        </w:rPr>
        <w:t> </w:t>
      </w:r>
      <w:r>
        <w:rPr>
          <w:color w:val="231F20"/>
        </w:rPr>
        <w:t>không</w:t>
      </w:r>
      <w:r>
        <w:rPr>
          <w:color w:val="231F20"/>
          <w:spacing w:val="-3"/>
        </w:rPr>
        <w:t> </w:t>
      </w:r>
      <w:r>
        <w:rPr>
          <w:color w:val="231F20"/>
        </w:rPr>
        <w:t>xả</w:t>
      </w:r>
      <w:r>
        <w:rPr>
          <w:color w:val="231F20"/>
          <w:spacing w:val="-3"/>
        </w:rPr>
        <w:t> </w:t>
      </w:r>
      <w:r>
        <w:rPr>
          <w:color w:val="231F20"/>
        </w:rPr>
        <w:t>bỏ</w:t>
      </w:r>
      <w:r>
        <w:rPr>
          <w:color w:val="231F20"/>
          <w:spacing w:val="-3"/>
        </w:rPr>
        <w:t> </w:t>
      </w:r>
      <w:r>
        <w:rPr>
          <w:color w:val="231F20"/>
        </w:rPr>
        <w:t>tự thể.</w:t>
      </w:r>
      <w:r>
        <w:rPr>
          <w:color w:val="231F20"/>
          <w:spacing w:val="-5"/>
        </w:rPr>
        <w:t> </w:t>
      </w:r>
      <w:r>
        <w:rPr>
          <w:color w:val="231F20"/>
        </w:rPr>
        <w:t>Không</w:t>
      </w:r>
      <w:r>
        <w:rPr>
          <w:color w:val="231F20"/>
          <w:spacing w:val="-4"/>
        </w:rPr>
        <w:t> </w:t>
      </w:r>
      <w:r>
        <w:rPr>
          <w:color w:val="231F20"/>
        </w:rPr>
        <w:t>đợi</w:t>
      </w:r>
      <w:r>
        <w:rPr>
          <w:color w:val="231F20"/>
          <w:spacing w:val="-4"/>
        </w:rPr>
        <w:t> </w:t>
      </w:r>
      <w:r>
        <w:rPr>
          <w:color w:val="231F20"/>
        </w:rPr>
        <w:t>nhân:</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không</w:t>
      </w:r>
      <w:r>
        <w:rPr>
          <w:color w:val="231F20"/>
          <w:spacing w:val="-5"/>
        </w:rPr>
        <w:t> </w:t>
      </w:r>
      <w:r>
        <w:rPr>
          <w:color w:val="231F20"/>
        </w:rPr>
        <w:t>nhân</w:t>
      </w:r>
      <w:r>
        <w:rPr>
          <w:color w:val="231F20"/>
          <w:spacing w:val="-4"/>
        </w:rPr>
        <w:t> </w:t>
      </w:r>
      <w:r>
        <w:rPr>
          <w:color w:val="231F20"/>
        </w:rPr>
        <w:t>mà</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tự</w:t>
      </w:r>
      <w:r>
        <w:rPr>
          <w:color w:val="231F20"/>
          <w:spacing w:val="-4"/>
        </w:rPr>
        <w:t> </w:t>
      </w:r>
      <w:r>
        <w:rPr>
          <w:color w:val="231F20"/>
        </w:rPr>
        <w:t>tánh,</w:t>
      </w:r>
      <w:r>
        <w:rPr>
          <w:color w:val="231F20"/>
          <w:spacing w:val="-4"/>
        </w:rPr>
        <w:t> </w:t>
      </w:r>
      <w:r>
        <w:rPr>
          <w:color w:val="231F20"/>
        </w:rPr>
        <w:t>do không đợi nhân duyên mà có tự thể. Nếu muốn quán sát tất cả pháp, nên trước là quán nghĩa gồm thâu tự tánh của pháp kia.</w:t>
      </w:r>
    </w:p>
    <w:p>
      <w:pPr>
        <w:pStyle w:val="BodyText"/>
        <w:spacing w:line="276" w:lineRule="auto"/>
        <w:ind w:right="107"/>
      </w:pPr>
      <w:r>
        <w:rPr>
          <w:i/>
          <w:color w:val="231F20"/>
        </w:rPr>
        <w:t>Hỏi: </w:t>
      </w:r>
      <w:r>
        <w:rPr>
          <w:color w:val="231F20"/>
        </w:rPr>
        <w:t>Quán sát các pháp khi gồm thâu tự tánh có lợi ích thù thắng gì, đạt được công đức gì?</w:t>
      </w:r>
    </w:p>
    <w:p>
      <w:pPr>
        <w:pStyle w:val="BodyText"/>
        <w:spacing w:line="276" w:lineRule="auto"/>
        <w:ind w:right="103"/>
      </w:pPr>
      <w:r>
        <w:rPr>
          <w:i/>
          <w:color w:val="231F20"/>
        </w:rPr>
        <w:t>Đáp: </w:t>
      </w:r>
      <w:r>
        <w:rPr>
          <w:color w:val="231F20"/>
        </w:rPr>
        <w:t>Trừ bỏ tưởng ngã và tưởng hợp một, tu tập tưởng pháp, tưởng riêng, dễ đầy đủ. Nghĩa là các hữu tình, nếu có tưởng ngã, tưởng hợp một thì phiền não tham, giận, si </w:t>
      </w:r>
      <w:r>
        <w:rPr>
          <w:color w:val="231F20"/>
          <w:spacing w:val="-4"/>
        </w:rPr>
        <w:t>v.v... </w:t>
      </w:r>
      <w:r>
        <w:rPr>
          <w:color w:val="231F20"/>
        </w:rPr>
        <w:t>tăng nhiều. Do phiền não tăng mạnh, nên không thể giải thoát các sự việc tai </w:t>
      </w:r>
      <w:r>
        <w:rPr>
          <w:color w:val="231F20"/>
          <w:spacing w:val="2"/>
        </w:rPr>
        <w:t>họa </w:t>
      </w:r>
      <w:r>
        <w:rPr>
          <w:color w:val="231F20"/>
        </w:rPr>
        <w:t>của sinh, lão, bệnh, tử, sầu than ưu khổ. Nếu trừ bỏ tưởng ngã và tưởng hợp một, liền quán sắc pháp, như đống bột gạo, không lâu sẽ lìa tan. Quán pháp không sắc, trước sau không đều cùng có, không lâu sẽ mòn diệt. Quán chung về tất cả pháp hữu vi, cũng như </w:t>
      </w:r>
      <w:r>
        <w:rPr>
          <w:color w:val="231F20"/>
          <w:spacing w:val="2"/>
        </w:rPr>
        <w:t>đất </w:t>
      </w:r>
      <w:r>
        <w:rPr>
          <w:color w:val="231F20"/>
        </w:rPr>
        <w:t>cát, bị gió cuốn tan hoại. Do </w:t>
      </w:r>
      <w:r>
        <w:rPr>
          <w:color w:val="231F20"/>
          <w:spacing w:val="-3"/>
        </w:rPr>
        <w:t>đấy, </w:t>
      </w:r>
      <w:r>
        <w:rPr>
          <w:color w:val="231F20"/>
        </w:rPr>
        <w:t>tức được chủng tử tương tợ </w:t>
      </w:r>
      <w:r>
        <w:rPr>
          <w:color w:val="231F20"/>
          <w:spacing w:val="2"/>
        </w:rPr>
        <w:t>nơi </w:t>
      </w:r>
      <w:r>
        <w:rPr>
          <w:color w:val="231F20"/>
        </w:rPr>
        <w:t>môn giải thoát không. Quán pháp hữu vi là không, vô ngã, liền ở nơi sinh tử hoàn toàn không nguyện vui thích. Do đấy lại được chủng tử tương tợ nơi môn giải thoát vô nguyện. Người kia vì </w:t>
      </w:r>
      <w:r>
        <w:rPr>
          <w:color w:val="231F20"/>
          <w:spacing w:val="2"/>
        </w:rPr>
        <w:t>đối </w:t>
      </w:r>
      <w:r>
        <w:rPr>
          <w:color w:val="231F20"/>
        </w:rPr>
        <w:t>với sinh tử không nguyện vui thích, tức đối với Niết-bàn khởi </w:t>
      </w:r>
      <w:r>
        <w:rPr>
          <w:color w:val="231F20"/>
          <w:spacing w:val="2"/>
        </w:rPr>
        <w:t>tâm </w:t>
      </w:r>
      <w:r>
        <w:rPr>
          <w:color w:val="231F20"/>
        </w:rPr>
        <w:t>nguyện vui thích sâu xa. Do đấy lại được chủng tử tương tợ </w:t>
      </w:r>
      <w:r>
        <w:rPr>
          <w:color w:val="231F20"/>
          <w:spacing w:val="2"/>
        </w:rPr>
        <w:t>nơi </w:t>
      </w:r>
      <w:r>
        <w:rPr>
          <w:color w:val="231F20"/>
        </w:rPr>
        <w:t>môn giải thoát vô</w:t>
      </w:r>
      <w:r>
        <w:rPr>
          <w:color w:val="231F20"/>
          <w:spacing w:val="21"/>
        </w:rPr>
        <w:t> </w:t>
      </w:r>
      <w:r>
        <w:rPr>
          <w:color w:val="231F20"/>
        </w:rPr>
        <w:t>tướng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Hành giả kia, ở nơi ba Tam ma địa như thế, dựa vào phẩm hạ sinh trung, dựa vào phẩm trung sinh thượng, dựa vào phẩm thượng phát tuệ, lìa nhiễm ba cõi, được ba Bồ-đề, chứng tịch diệt vĩnh viễn. Khi quán sát các pháp gồm thâu tự tánh, tức đạt công đức thắng lợi như thế. Do nhân duyên ấy, nên tạo ra phần Luận này.</w:t>
      </w:r>
    </w:p>
    <w:p>
      <w:pPr>
        <w:pStyle w:val="BodyText"/>
        <w:spacing w:line="273" w:lineRule="auto" w:before="120"/>
        <w:ind w:left="110" w:right="390"/>
      </w:pPr>
      <w:r>
        <w:rPr>
          <w:color w:val="231F20"/>
        </w:rPr>
        <w:t>Ở</w:t>
      </w:r>
      <w:r>
        <w:rPr>
          <w:color w:val="231F20"/>
          <w:spacing w:val="-5"/>
        </w:rPr>
        <w:t> đây,</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nên</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ba</w:t>
      </w:r>
      <w:r>
        <w:rPr>
          <w:color w:val="231F20"/>
          <w:spacing w:val="-4"/>
        </w:rPr>
        <w:t> </w:t>
      </w:r>
      <w:r>
        <w:rPr>
          <w:color w:val="231F20"/>
        </w:rPr>
        <w:t>kiết</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chín</w:t>
      </w:r>
      <w:r>
        <w:rPr>
          <w:color w:val="231F20"/>
          <w:spacing w:val="-4"/>
        </w:rPr>
        <w:t> </w:t>
      </w:r>
      <w:r>
        <w:rPr>
          <w:color w:val="231F20"/>
        </w:rPr>
        <w:t>mươi tám tùy miên, mỗi một kiết đã thâu tóm tùy miên đều khác, thế nên tất cả đều phải phân biệt.</w:t>
      </w:r>
    </w:p>
    <w:p>
      <w:pPr>
        <w:pStyle w:val="BodyText"/>
        <w:spacing w:line="273" w:lineRule="auto" w:before="111"/>
        <w:ind w:left="110" w:right="389"/>
      </w:pPr>
      <w:r>
        <w:rPr>
          <w:color w:val="231F20"/>
        </w:rPr>
        <w:t>Nghĩa là trong ba kiết: Kiết hữu thân kiến thâu tóm ba. Tức là kiết này thâu tóm ba tùy miên trong chín mươi tám tùy miên, </w:t>
      </w:r>
      <w:r>
        <w:rPr>
          <w:color w:val="231F20"/>
          <w:spacing w:val="-4"/>
        </w:rPr>
        <w:t>tức</w:t>
      </w:r>
      <w:r>
        <w:rPr>
          <w:color w:val="231F20"/>
          <w:spacing w:val="57"/>
        </w:rPr>
        <w:t> </w:t>
      </w:r>
      <w:r>
        <w:rPr>
          <w:color w:val="231F20"/>
        </w:rPr>
        <w:t>tùy miên hữu thân kiến nơi ba cõi do kiến khổ đoạn. Đây là căn cứ theo</w:t>
      </w:r>
      <w:r>
        <w:rPr>
          <w:color w:val="231F20"/>
          <w:spacing w:val="-9"/>
        </w:rPr>
        <w:t> </w:t>
      </w:r>
      <w:r>
        <w:rPr>
          <w:color w:val="231F20"/>
        </w:rPr>
        <w:t>chủng</w:t>
      </w:r>
      <w:r>
        <w:rPr>
          <w:color w:val="231F20"/>
          <w:spacing w:val="-8"/>
        </w:rPr>
        <w:t> </w:t>
      </w:r>
      <w:r>
        <w:rPr>
          <w:color w:val="231F20"/>
        </w:rPr>
        <w:t>loại</w:t>
      </w:r>
      <w:r>
        <w:rPr>
          <w:color w:val="231F20"/>
          <w:spacing w:val="-8"/>
        </w:rPr>
        <w:t> </w:t>
      </w:r>
      <w:r>
        <w:rPr>
          <w:color w:val="231F20"/>
        </w:rPr>
        <w:t>chung</w:t>
      </w:r>
      <w:r>
        <w:rPr>
          <w:color w:val="231F20"/>
          <w:spacing w:val="-8"/>
        </w:rPr>
        <w:t> </w:t>
      </w:r>
      <w:r>
        <w:rPr>
          <w:color w:val="231F20"/>
        </w:rPr>
        <w:t>để</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thâu</w:t>
      </w:r>
      <w:r>
        <w:rPr>
          <w:color w:val="231F20"/>
          <w:spacing w:val="-9"/>
        </w:rPr>
        <w:t> </w:t>
      </w:r>
      <w:r>
        <w:rPr>
          <w:color w:val="231F20"/>
        </w:rPr>
        <w:t>tóm</w:t>
      </w:r>
      <w:r>
        <w:rPr>
          <w:color w:val="231F20"/>
          <w:spacing w:val="-8"/>
        </w:rPr>
        <w:t> </w:t>
      </w:r>
      <w:r>
        <w:rPr>
          <w:color w:val="231F20"/>
        </w:rPr>
        <w:t>ba</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Nếu</w:t>
      </w:r>
      <w:r>
        <w:rPr>
          <w:color w:val="231F20"/>
          <w:spacing w:val="-8"/>
        </w:rPr>
        <w:t> </w:t>
      </w:r>
      <w:r>
        <w:rPr>
          <w:color w:val="231F20"/>
        </w:rPr>
        <w:t>phân</w:t>
      </w:r>
      <w:r>
        <w:rPr>
          <w:color w:val="231F20"/>
          <w:spacing w:val="-8"/>
        </w:rPr>
        <w:t> </w:t>
      </w:r>
      <w:r>
        <w:rPr>
          <w:color w:val="231F20"/>
        </w:rPr>
        <w:t>biệt riêng, thì cõi dục thâu tóm hữu thân kiến của cõi dục. Cõi sắc thâu tóm hữu thân kiến của cõi sắc. Cõi vô sắc thâu tóm hữu thân kiến của cõi vô sắc. Mỗi mỗi cõi này đều có ba đời riêng khác: Quá khứ thâu tóm hữu thân kiến của quá khứ. Vị lai thâu tóm hữu thân kiến của vị lai. Hiện tại thâu tóm hữu thân kiến của hiện tại. Mỗi mỗi đời này lại có nhiều sát na đều tự thâu tóm nhau. Phần sau căn cứ theo đây nên biết.</w:t>
      </w:r>
    </w:p>
    <w:p>
      <w:pPr>
        <w:pStyle w:val="BodyText"/>
        <w:spacing w:line="273" w:lineRule="auto" w:before="104"/>
        <w:ind w:left="110" w:right="388"/>
      </w:pPr>
      <w:r>
        <w:rPr>
          <w:color w:val="231F20"/>
        </w:rPr>
        <w:t>Kiết giới cấm thủ thâu tóm sáu. Nghĩa là kiết này thâu tóm sáu tùy</w:t>
      </w:r>
      <w:r>
        <w:rPr>
          <w:color w:val="231F20"/>
          <w:spacing w:val="-8"/>
        </w:rPr>
        <w:t> </w:t>
      </w:r>
      <w:r>
        <w:rPr>
          <w:color w:val="231F20"/>
        </w:rPr>
        <w:t>miên</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13"/>
        </w:rPr>
        <w:t> </w:t>
      </w:r>
      <w:r>
        <w:rPr>
          <w:color w:val="231F20"/>
        </w:rPr>
        <w:t>Tức</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giới</w:t>
      </w:r>
      <w:r>
        <w:rPr>
          <w:color w:val="231F20"/>
          <w:spacing w:val="-8"/>
        </w:rPr>
        <w:t> </w:t>
      </w:r>
      <w:r>
        <w:rPr>
          <w:color w:val="231F20"/>
        </w:rPr>
        <w:t>cấm</w:t>
      </w:r>
      <w:r>
        <w:rPr>
          <w:color w:val="231F20"/>
          <w:spacing w:val="-8"/>
        </w:rPr>
        <w:t> </w:t>
      </w:r>
      <w:r>
        <w:rPr>
          <w:color w:val="231F20"/>
          <w:spacing w:val="-4"/>
        </w:rPr>
        <w:t>thủ </w:t>
      </w:r>
      <w:r>
        <w:rPr>
          <w:color w:val="231F20"/>
        </w:rPr>
        <w:t>nơi ba cõi do kiến khổ, kiến đạo đoạn.</w:t>
      </w:r>
    </w:p>
    <w:p>
      <w:pPr>
        <w:pStyle w:val="BodyText"/>
        <w:spacing w:line="273" w:lineRule="auto" w:before="111"/>
        <w:ind w:left="110" w:right="389"/>
      </w:pPr>
      <w:r>
        <w:rPr>
          <w:color w:val="231F20"/>
        </w:rPr>
        <w:t>Kiết nghi thâu tóm mười hai. Nghĩa là kiết này thâu tóm mười hai</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chín</w:t>
      </w:r>
      <w:r>
        <w:rPr>
          <w:color w:val="231F20"/>
          <w:spacing w:val="-4"/>
        </w:rPr>
        <w:t> </w:t>
      </w:r>
      <w:r>
        <w:rPr>
          <w:color w:val="231F20"/>
        </w:rPr>
        <w:t>mươi</w:t>
      </w:r>
      <w:r>
        <w:rPr>
          <w:color w:val="231F20"/>
          <w:spacing w:val="-4"/>
        </w:rPr>
        <w:t> </w:t>
      </w:r>
      <w:r>
        <w:rPr>
          <w:color w:val="231F20"/>
        </w:rPr>
        <w:t>tám</w:t>
      </w:r>
      <w:r>
        <w:rPr>
          <w:color w:val="231F20"/>
          <w:spacing w:val="-4"/>
        </w:rPr>
        <w:t> </w:t>
      </w:r>
      <w:r>
        <w:rPr>
          <w:color w:val="231F20"/>
        </w:rPr>
        <w:t>tùy</w:t>
      </w:r>
      <w:r>
        <w:rPr>
          <w:color w:val="231F20"/>
          <w:spacing w:val="-4"/>
        </w:rPr>
        <w:t> </w:t>
      </w:r>
      <w:r>
        <w:rPr>
          <w:color w:val="231F20"/>
        </w:rPr>
        <w:t>miên.</w:t>
      </w:r>
      <w:r>
        <w:rPr>
          <w:color w:val="231F20"/>
          <w:spacing w:val="-9"/>
        </w:rPr>
        <w:t> </w:t>
      </w:r>
      <w:r>
        <w:rPr>
          <w:color w:val="231F20"/>
        </w:rPr>
        <w:t>Tức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nghi</w:t>
      </w:r>
      <w:r>
        <w:rPr>
          <w:color w:val="231F20"/>
          <w:spacing w:val="-4"/>
        </w:rPr>
        <w:t> </w:t>
      </w:r>
      <w:r>
        <w:rPr>
          <w:color w:val="231F20"/>
        </w:rPr>
        <w:t>nơi ba cõi do kiến khổ, tập, diệt, đạo đoạn.</w:t>
      </w:r>
    </w:p>
    <w:p>
      <w:pPr>
        <w:pStyle w:val="BodyText"/>
        <w:spacing w:line="273" w:lineRule="auto" w:before="111"/>
        <w:ind w:left="110" w:right="390"/>
      </w:pPr>
      <w:r>
        <w:rPr>
          <w:color w:val="231F20"/>
        </w:rPr>
        <w:t>Trong ba căn bất thiện, căn bất thiện tham, giận đều thâu </w:t>
      </w:r>
      <w:r>
        <w:rPr>
          <w:color w:val="231F20"/>
          <w:spacing w:val="-4"/>
        </w:rPr>
        <w:t>tóm</w:t>
      </w:r>
      <w:r>
        <w:rPr>
          <w:color w:val="231F20"/>
          <w:spacing w:val="57"/>
        </w:rPr>
        <w:t> </w:t>
      </w:r>
      <w:r>
        <w:rPr>
          <w:color w:val="231F20"/>
        </w:rPr>
        <w:t>năm.</w:t>
      </w:r>
      <w:r>
        <w:rPr>
          <w:color w:val="231F20"/>
          <w:spacing w:val="-11"/>
        </w:rPr>
        <w:t> </w:t>
      </w:r>
      <w:r>
        <w:rPr>
          <w:color w:val="231F20"/>
        </w:rPr>
        <w:t>Nghĩa</w:t>
      </w:r>
      <w:r>
        <w:rPr>
          <w:color w:val="231F20"/>
          <w:spacing w:val="-10"/>
        </w:rPr>
        <w:t> </w:t>
      </w:r>
      <w:r>
        <w:rPr>
          <w:color w:val="231F20"/>
        </w:rPr>
        <w:t>là</w:t>
      </w:r>
      <w:r>
        <w:rPr>
          <w:color w:val="231F20"/>
          <w:spacing w:val="-9"/>
        </w:rPr>
        <w:t> </w:t>
      </w:r>
      <w:r>
        <w:rPr>
          <w:color w:val="231F20"/>
        </w:rPr>
        <w:t>thâu</w:t>
      </w:r>
      <w:r>
        <w:rPr>
          <w:color w:val="231F20"/>
          <w:spacing w:val="-11"/>
        </w:rPr>
        <w:t> </w:t>
      </w:r>
      <w:r>
        <w:rPr>
          <w:color w:val="231F20"/>
        </w:rPr>
        <w:t>tóm</w:t>
      </w:r>
      <w:r>
        <w:rPr>
          <w:color w:val="231F20"/>
          <w:spacing w:val="-10"/>
        </w:rPr>
        <w:t> </w:t>
      </w:r>
      <w:r>
        <w:rPr>
          <w:color w:val="231F20"/>
        </w:rPr>
        <w:t>năm</w:t>
      </w:r>
      <w:r>
        <w:rPr>
          <w:color w:val="231F20"/>
          <w:spacing w:val="-10"/>
        </w:rPr>
        <w:t> </w:t>
      </w:r>
      <w:r>
        <w:rPr>
          <w:color w:val="231F20"/>
        </w:rPr>
        <w:t>bộ</w:t>
      </w:r>
      <w:r>
        <w:rPr>
          <w:color w:val="231F20"/>
          <w:spacing w:val="-10"/>
        </w:rPr>
        <w:t> </w:t>
      </w:r>
      <w:r>
        <w:rPr>
          <w:color w:val="231F20"/>
        </w:rPr>
        <w:t>tham,</w:t>
      </w:r>
      <w:r>
        <w:rPr>
          <w:color w:val="231F20"/>
          <w:spacing w:val="-11"/>
        </w:rPr>
        <w:t> </w:t>
      </w:r>
      <w:r>
        <w:rPr>
          <w:color w:val="231F20"/>
        </w:rPr>
        <w:t>giận</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Căn</w:t>
      </w:r>
      <w:r>
        <w:rPr>
          <w:color w:val="231F20"/>
          <w:spacing w:val="-10"/>
        </w:rPr>
        <w:t> </w:t>
      </w:r>
      <w:r>
        <w:rPr>
          <w:color w:val="231F20"/>
        </w:rPr>
        <w:t>bất</w:t>
      </w:r>
      <w:r>
        <w:rPr>
          <w:color w:val="231F20"/>
          <w:spacing w:val="-10"/>
        </w:rPr>
        <w:t> </w:t>
      </w:r>
      <w:r>
        <w:rPr>
          <w:color w:val="231F20"/>
        </w:rPr>
        <w:t>thiện si thâu tóm một phần ít của bốn. Nghĩa là thâu tóm bốn bộ sau của cõi dục và vô minh bất thiện, do kiến khổ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Trong ba lậu, dục lậu thâu tóm ba mươi mốt. Nghĩa là trong</w:t>
      </w:r>
      <w:r>
        <w:rPr>
          <w:color w:val="231F20"/>
          <w:spacing w:val="-27"/>
        </w:rPr>
        <w:t> </w:t>
      </w:r>
      <w:r>
        <w:rPr>
          <w:color w:val="231F20"/>
        </w:rPr>
        <w:t>ba mươi sau tùy miên của cõi dục trừ năm vô minh thâu tóm ba mươi mốt tùy miên còn lại.</w:t>
      </w:r>
    </w:p>
    <w:p>
      <w:pPr>
        <w:pStyle w:val="BodyText"/>
        <w:spacing w:line="271" w:lineRule="auto" w:before="111"/>
        <w:ind w:right="106"/>
      </w:pPr>
      <w:r>
        <w:rPr>
          <w:color w:val="231F20"/>
        </w:rPr>
        <w:t>Hữu lậu thâu tóm năm mươi hai. Nghĩa là trong sáu mươi hai tùy miên của cõi sắc, vô sắc trừ mười vô minh thâu tóm năm mươi hai tùy miên còn lại.</w:t>
      </w:r>
    </w:p>
    <w:p>
      <w:pPr>
        <w:pStyle w:val="BodyText"/>
        <w:spacing w:line="271" w:lineRule="auto"/>
        <w:ind w:right="106"/>
      </w:pPr>
      <w:r>
        <w:rPr>
          <w:color w:val="231F20"/>
        </w:rPr>
        <w:t>Vô minh lậu thâu tóm mười lăm. Nghĩa là thâu tóm vô minh của ba cõi, mỗi cõi đều có năm bộ.</w:t>
      </w:r>
    </w:p>
    <w:p>
      <w:pPr>
        <w:pStyle w:val="BodyText"/>
        <w:spacing w:line="271" w:lineRule="auto" w:before="113"/>
        <w:ind w:right="107"/>
      </w:pPr>
      <w:r>
        <w:rPr>
          <w:color w:val="231F20"/>
        </w:rPr>
        <w:t>Trong bốn bộc lưu, bộc lưu dục thâu tóm mười chín. Nghĩa là thâu tóm năm bộ tham, giận, mạn và bốn bộ nghi của cõi dục.</w:t>
      </w:r>
    </w:p>
    <w:p>
      <w:pPr>
        <w:pStyle w:val="BodyText"/>
        <w:spacing w:line="271" w:lineRule="auto"/>
        <w:ind w:right="106"/>
      </w:pPr>
      <w:r>
        <w:rPr>
          <w:color w:val="231F20"/>
        </w:rPr>
        <w:t>Bộc lưu hữu thâu tóm hai mươi tám. Nghĩa là thâu tóm tham, mạn của cõi sắc, cõi vô sắc, mỗi cõi đều có năm bộ và mỗi cõi đều có bốn bộ nghi.</w:t>
      </w:r>
    </w:p>
    <w:p>
      <w:pPr>
        <w:pStyle w:val="BodyText"/>
        <w:spacing w:line="271" w:lineRule="auto"/>
        <w:ind w:right="106"/>
      </w:pPr>
      <w:r>
        <w:rPr>
          <w:color w:val="231F20"/>
        </w:rPr>
        <w:t>Bộc</w:t>
      </w:r>
      <w:r>
        <w:rPr>
          <w:color w:val="231F20"/>
          <w:spacing w:val="-8"/>
        </w:rPr>
        <w:t> </w:t>
      </w:r>
      <w:r>
        <w:rPr>
          <w:color w:val="231F20"/>
        </w:rPr>
        <w:t>lưu</w:t>
      </w:r>
      <w:r>
        <w:rPr>
          <w:color w:val="231F20"/>
          <w:spacing w:val="-8"/>
        </w:rPr>
        <w:t> </w:t>
      </w:r>
      <w:r>
        <w:rPr>
          <w:color w:val="231F20"/>
        </w:rPr>
        <w:t>kiến</w:t>
      </w:r>
      <w:r>
        <w:rPr>
          <w:color w:val="231F20"/>
          <w:spacing w:val="-7"/>
        </w:rPr>
        <w:t> </w:t>
      </w:r>
      <w:r>
        <w:rPr>
          <w:color w:val="231F20"/>
        </w:rPr>
        <w:t>thâu</w:t>
      </w:r>
      <w:r>
        <w:rPr>
          <w:color w:val="231F20"/>
          <w:spacing w:val="-8"/>
        </w:rPr>
        <w:t> </w:t>
      </w:r>
      <w:r>
        <w:rPr>
          <w:color w:val="231F20"/>
        </w:rPr>
        <w:t>tóm</w:t>
      </w:r>
      <w:r>
        <w:rPr>
          <w:color w:val="231F20"/>
          <w:spacing w:val="-7"/>
        </w:rPr>
        <w:t> </w:t>
      </w:r>
      <w:r>
        <w:rPr>
          <w:color w:val="231F20"/>
        </w:rPr>
        <w:t>ba</w:t>
      </w:r>
      <w:r>
        <w:rPr>
          <w:color w:val="231F20"/>
          <w:spacing w:val="-8"/>
        </w:rPr>
        <w:t> </w:t>
      </w:r>
      <w:r>
        <w:rPr>
          <w:color w:val="231F20"/>
        </w:rPr>
        <w:t>mươi</w:t>
      </w:r>
      <w:r>
        <w:rPr>
          <w:color w:val="231F20"/>
          <w:spacing w:val="-7"/>
        </w:rPr>
        <w:t> </w:t>
      </w:r>
      <w:r>
        <w:rPr>
          <w:color w:val="231F20"/>
        </w:rPr>
        <w:t>sáu.</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thâu</w:t>
      </w:r>
      <w:r>
        <w:rPr>
          <w:color w:val="231F20"/>
          <w:spacing w:val="-7"/>
        </w:rPr>
        <w:t> </w:t>
      </w:r>
      <w:r>
        <w:rPr>
          <w:color w:val="231F20"/>
        </w:rPr>
        <w:t>tóm</w:t>
      </w:r>
      <w:r>
        <w:rPr>
          <w:color w:val="231F20"/>
          <w:spacing w:val="-8"/>
        </w:rPr>
        <w:t> </w:t>
      </w:r>
      <w:r>
        <w:rPr>
          <w:color w:val="231F20"/>
        </w:rPr>
        <w:t>kiến</w:t>
      </w:r>
      <w:r>
        <w:rPr>
          <w:color w:val="231F20"/>
          <w:spacing w:val="-7"/>
        </w:rPr>
        <w:t> </w:t>
      </w:r>
      <w:r>
        <w:rPr>
          <w:color w:val="231F20"/>
        </w:rPr>
        <w:t>của ba cõi, mỗi cõi đều có mười hai kiến. Tức hữu thân kiến, biên </w:t>
      </w:r>
      <w:r>
        <w:rPr>
          <w:color w:val="231F20"/>
          <w:spacing w:val="-3"/>
        </w:rPr>
        <w:t>chấp </w:t>
      </w:r>
      <w:r>
        <w:rPr>
          <w:color w:val="231F20"/>
        </w:rPr>
        <w:t>kiến, mỗi kiến đều có một, giới cấm thủ hai, tà kiến, kiến thủ, </w:t>
      </w:r>
      <w:r>
        <w:rPr>
          <w:color w:val="231F20"/>
          <w:spacing w:val="-5"/>
        </w:rPr>
        <w:t>mỗi </w:t>
      </w:r>
      <w:r>
        <w:rPr>
          <w:color w:val="231F20"/>
        </w:rPr>
        <w:t>kiến đều có bốn thành mười hai.</w:t>
      </w:r>
    </w:p>
    <w:p>
      <w:pPr>
        <w:pStyle w:val="BodyText"/>
        <w:spacing w:line="271" w:lineRule="auto"/>
        <w:ind w:right="106"/>
      </w:pPr>
      <w:r>
        <w:rPr>
          <w:color w:val="231F20"/>
        </w:rPr>
        <w:t>Bộc lưu vô minh thâu tóm mười lăm. Nghĩa là thâu tóm vô minh của ba cõi mỗi cõi đều có năm bộ.</w:t>
      </w:r>
    </w:p>
    <w:p>
      <w:pPr>
        <w:pStyle w:val="BodyText"/>
        <w:spacing w:line="271" w:lineRule="auto"/>
        <w:ind w:right="107"/>
      </w:pPr>
      <w:r>
        <w:rPr>
          <w:color w:val="231F20"/>
        </w:rPr>
        <w:t>Như</w:t>
      </w:r>
      <w:r>
        <w:rPr>
          <w:color w:val="231F20"/>
          <w:spacing w:val="-6"/>
        </w:rPr>
        <w:t> </w:t>
      </w:r>
      <w:r>
        <w:rPr>
          <w:color w:val="231F20"/>
        </w:rPr>
        <w:t>bốn</w:t>
      </w:r>
      <w:r>
        <w:rPr>
          <w:color w:val="231F20"/>
          <w:spacing w:val="-6"/>
        </w:rPr>
        <w:t> </w:t>
      </w:r>
      <w:r>
        <w:rPr>
          <w:color w:val="231F20"/>
        </w:rPr>
        <w:t>bộc</w:t>
      </w:r>
      <w:r>
        <w:rPr>
          <w:color w:val="231F20"/>
          <w:spacing w:val="-6"/>
        </w:rPr>
        <w:t> </w:t>
      </w:r>
      <w:r>
        <w:rPr>
          <w:color w:val="231F20"/>
        </w:rPr>
        <w:t>lưu</w:t>
      </w:r>
      <w:r>
        <w:rPr>
          <w:color w:val="231F20"/>
          <w:spacing w:val="-6"/>
        </w:rPr>
        <w:t> </w:t>
      </w:r>
      <w:r>
        <w:rPr>
          <w:color w:val="231F20"/>
        </w:rPr>
        <w:t>thì</w:t>
      </w:r>
      <w:r>
        <w:rPr>
          <w:color w:val="231F20"/>
          <w:spacing w:val="-6"/>
        </w:rPr>
        <w:t> </w:t>
      </w:r>
      <w:r>
        <w:rPr>
          <w:color w:val="231F20"/>
        </w:rPr>
        <w:t>bốn</w:t>
      </w:r>
      <w:r>
        <w:rPr>
          <w:color w:val="231F20"/>
          <w:spacing w:val="-6"/>
        </w:rPr>
        <w:t> </w:t>
      </w:r>
      <w:r>
        <w:rPr>
          <w:color w:val="231F20"/>
        </w:rPr>
        <w:t>ách</w:t>
      </w:r>
      <w:r>
        <w:rPr>
          <w:color w:val="231F20"/>
          <w:spacing w:val="-6"/>
        </w:rPr>
        <w:t> </w:t>
      </w:r>
      <w:r>
        <w:rPr>
          <w:color w:val="231F20"/>
        </w:rPr>
        <w:t>cũng</w:t>
      </w:r>
      <w:r>
        <w:rPr>
          <w:color w:val="231F20"/>
          <w:spacing w:val="-6"/>
        </w:rPr>
        <w:t> </w:t>
      </w:r>
      <w:r>
        <w:rPr>
          <w:color w:val="231F20"/>
          <w:spacing w:val="-5"/>
        </w:rPr>
        <w:t>vậy.</w:t>
      </w:r>
      <w:r>
        <w:rPr>
          <w:color w:val="231F20"/>
          <w:spacing w:val="-11"/>
        </w:rPr>
        <w:t> </w:t>
      </w:r>
      <w:r>
        <w:rPr>
          <w:color w:val="231F20"/>
        </w:rPr>
        <w:t>Vì</w:t>
      </w:r>
      <w:r>
        <w:rPr>
          <w:color w:val="231F20"/>
          <w:spacing w:val="-6"/>
        </w:rPr>
        <w:t> </w:t>
      </w:r>
      <w:r>
        <w:rPr>
          <w:color w:val="231F20"/>
        </w:rPr>
        <w:t>danh</w:t>
      </w:r>
      <w:r>
        <w:rPr>
          <w:color w:val="231F20"/>
          <w:spacing w:val="-6"/>
        </w:rPr>
        <w:t> </w:t>
      </w:r>
      <w:r>
        <w:rPr>
          <w:color w:val="231F20"/>
        </w:rPr>
        <w:t>nghĩa</w:t>
      </w:r>
      <w:r>
        <w:rPr>
          <w:color w:val="231F20"/>
          <w:spacing w:val="-6"/>
        </w:rPr>
        <w:t> </w:t>
      </w:r>
      <w:r>
        <w:rPr>
          <w:color w:val="231F20"/>
        </w:rPr>
        <w:t>tuy</w:t>
      </w:r>
      <w:r>
        <w:rPr>
          <w:color w:val="231F20"/>
          <w:spacing w:val="-6"/>
        </w:rPr>
        <w:t> </w:t>
      </w:r>
      <w:r>
        <w:rPr>
          <w:color w:val="231F20"/>
        </w:rPr>
        <w:t>khác, nhưng Thể là</w:t>
      </w:r>
      <w:r>
        <w:rPr>
          <w:color w:val="231F20"/>
          <w:spacing w:val="-5"/>
        </w:rPr>
        <w:t> </w:t>
      </w:r>
      <w:r>
        <w:rPr>
          <w:color w:val="231F20"/>
        </w:rPr>
        <w:t>đồng.</w:t>
      </w:r>
    </w:p>
    <w:p>
      <w:pPr>
        <w:pStyle w:val="BodyText"/>
        <w:spacing w:line="271" w:lineRule="auto" w:before="113"/>
        <w:ind w:right="107"/>
      </w:pPr>
      <w:r>
        <w:rPr>
          <w:color w:val="231F20"/>
        </w:rPr>
        <w:t>Trong bốn thủ, dục thủ thâu tóm hai mươi bốn. Nghĩa là thâu tóm năm bộ tham, giận, mạn, vô minh và bốn bộ nghi của cõi dục.</w:t>
      </w:r>
    </w:p>
    <w:p>
      <w:pPr>
        <w:pStyle w:val="BodyText"/>
        <w:spacing w:line="271" w:lineRule="auto"/>
        <w:ind w:right="106"/>
      </w:pPr>
      <w:r>
        <w:rPr>
          <w:color w:val="231F20"/>
        </w:rPr>
        <w:t>Kiến thủ thâu tóm ba mươi. Nghĩa là thâu tóm kiến của ba cõi, mỗi</w:t>
      </w:r>
      <w:r>
        <w:rPr>
          <w:color w:val="231F20"/>
          <w:spacing w:val="-10"/>
        </w:rPr>
        <w:t> </w:t>
      </w:r>
      <w:r>
        <w:rPr>
          <w:color w:val="231F20"/>
        </w:rPr>
        <w:t>cõi</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kiến,</w:t>
      </w:r>
      <w:r>
        <w:rPr>
          <w:color w:val="231F20"/>
          <w:spacing w:val="-10"/>
        </w:rPr>
        <w:t> </w:t>
      </w:r>
      <w:r>
        <w:rPr>
          <w:color w:val="231F20"/>
        </w:rPr>
        <w:t>tức</w:t>
      </w:r>
      <w:r>
        <w:rPr>
          <w:color w:val="231F20"/>
          <w:spacing w:val="-10"/>
        </w:rPr>
        <w:t> </w:t>
      </w:r>
      <w:r>
        <w:rPr>
          <w:color w:val="231F20"/>
        </w:rPr>
        <w:t>mười</w:t>
      </w:r>
      <w:r>
        <w:rPr>
          <w:color w:val="231F20"/>
          <w:spacing w:val="-10"/>
        </w:rPr>
        <w:t> </w:t>
      </w:r>
      <w:r>
        <w:rPr>
          <w:color w:val="231F20"/>
        </w:rPr>
        <w:t>kiến</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trong</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kiến đã nói ở trước trừ hai giới cấm thủ.</w:t>
      </w:r>
    </w:p>
    <w:p>
      <w:pPr>
        <w:pStyle w:val="BodyText"/>
        <w:spacing w:line="271" w:lineRule="auto"/>
        <w:ind w:right="107"/>
      </w:pPr>
      <w:r>
        <w:rPr>
          <w:color w:val="231F20"/>
        </w:rPr>
        <w:t>Giới</w:t>
      </w:r>
      <w:r>
        <w:rPr>
          <w:color w:val="231F20"/>
          <w:spacing w:val="-5"/>
        </w:rPr>
        <w:t> </w:t>
      </w:r>
      <w:r>
        <w:rPr>
          <w:color w:val="231F20"/>
        </w:rPr>
        <w:t>cấm</w:t>
      </w:r>
      <w:r>
        <w:rPr>
          <w:color w:val="231F20"/>
          <w:spacing w:val="-4"/>
        </w:rPr>
        <w:t> </w:t>
      </w:r>
      <w:r>
        <w:rPr>
          <w:color w:val="231F20"/>
        </w:rPr>
        <w:t>thủ</w:t>
      </w:r>
      <w:r>
        <w:rPr>
          <w:color w:val="231F20"/>
          <w:spacing w:val="-4"/>
        </w:rPr>
        <w:t> </w:t>
      </w:r>
      <w:r>
        <w:rPr>
          <w:color w:val="231F20"/>
        </w:rPr>
        <w:t>thâu</w:t>
      </w:r>
      <w:r>
        <w:rPr>
          <w:color w:val="231F20"/>
          <w:spacing w:val="-3"/>
        </w:rPr>
        <w:t> </w:t>
      </w:r>
      <w:r>
        <w:rPr>
          <w:color w:val="231F20"/>
        </w:rPr>
        <w:t>tóm</w:t>
      </w:r>
      <w:r>
        <w:rPr>
          <w:color w:val="231F20"/>
          <w:spacing w:val="-4"/>
        </w:rPr>
        <w:t> </w:t>
      </w:r>
      <w:r>
        <w:rPr>
          <w:color w:val="231F20"/>
        </w:rPr>
        <w:t>sáu.</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thâu</w:t>
      </w:r>
      <w:r>
        <w:rPr>
          <w:color w:val="231F20"/>
          <w:spacing w:val="-4"/>
        </w:rPr>
        <w:t> </w:t>
      </w:r>
      <w:r>
        <w:rPr>
          <w:color w:val="231F20"/>
        </w:rPr>
        <w:t>tóm</w:t>
      </w:r>
      <w:r>
        <w:rPr>
          <w:color w:val="231F20"/>
          <w:spacing w:val="-4"/>
        </w:rPr>
        <w:t> </w:t>
      </w:r>
      <w:r>
        <w:rPr>
          <w:color w:val="231F20"/>
        </w:rPr>
        <w:t>giới</w:t>
      </w:r>
      <w:r>
        <w:rPr>
          <w:color w:val="231F20"/>
          <w:spacing w:val="-4"/>
        </w:rPr>
        <w:t> </w:t>
      </w:r>
      <w:r>
        <w:rPr>
          <w:color w:val="231F20"/>
        </w:rPr>
        <w:t>cấm</w:t>
      </w:r>
      <w:r>
        <w:rPr>
          <w:color w:val="231F20"/>
          <w:spacing w:val="-3"/>
        </w:rPr>
        <w:t> </w:t>
      </w:r>
      <w:r>
        <w:rPr>
          <w:color w:val="231F20"/>
        </w:rPr>
        <w:t>thủ</w:t>
      </w:r>
      <w:r>
        <w:rPr>
          <w:color w:val="231F20"/>
          <w:spacing w:val="-4"/>
        </w:rPr>
        <w:t> </w:t>
      </w:r>
      <w:r>
        <w:rPr>
          <w:color w:val="231F20"/>
        </w:rPr>
        <w:t>của ba cõi, mỗi cõi đều có hai giới cấm thủ.</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Ngã ngữ thủ thâu tóm ba mươi tám. Nghĩa là thâu tóm tham mạn vô minh của hai cõi sắc, cõi vô sắc, mỗi cõi đều có năm bộ và hai cõi mỗi cõi đều có bốn bộ nghi.</w:t>
      </w:r>
    </w:p>
    <w:p>
      <w:pPr>
        <w:pStyle w:val="BodyText"/>
        <w:spacing w:line="276" w:lineRule="auto" w:before="115"/>
        <w:ind w:left="110" w:right="390"/>
      </w:pPr>
      <w:r>
        <w:rPr>
          <w:color w:val="231F20"/>
        </w:rPr>
        <w:t>Tham dục, giận dữ trói buộc thân trong bốn thứ trói buộc </w:t>
      </w:r>
      <w:r>
        <w:rPr>
          <w:color w:val="231F20"/>
          <w:spacing w:val="-3"/>
        </w:rPr>
        <w:t>thân </w:t>
      </w:r>
      <w:r>
        <w:rPr>
          <w:color w:val="231F20"/>
        </w:rPr>
        <w:t>đều thâu tóm năm. Nghĩa là thâu tóm năm bộ tham giận nơi cõi</w:t>
      </w:r>
      <w:r>
        <w:rPr>
          <w:color w:val="231F20"/>
          <w:spacing w:val="-18"/>
        </w:rPr>
        <w:t> </w:t>
      </w:r>
      <w:r>
        <w:rPr>
          <w:color w:val="231F20"/>
        </w:rPr>
        <w:t>dục. Giới</w:t>
      </w:r>
      <w:r>
        <w:rPr>
          <w:color w:val="231F20"/>
          <w:spacing w:val="-13"/>
        </w:rPr>
        <w:t> </w:t>
      </w:r>
      <w:r>
        <w:rPr>
          <w:color w:val="231F20"/>
        </w:rPr>
        <w:t>cấm</w:t>
      </w:r>
      <w:r>
        <w:rPr>
          <w:color w:val="231F20"/>
          <w:spacing w:val="-13"/>
        </w:rPr>
        <w:t> </w:t>
      </w:r>
      <w:r>
        <w:rPr>
          <w:color w:val="231F20"/>
        </w:rPr>
        <w:t>thủ</w:t>
      </w:r>
      <w:r>
        <w:rPr>
          <w:color w:val="231F20"/>
          <w:spacing w:val="-13"/>
        </w:rPr>
        <w:t> </w:t>
      </w:r>
      <w:r>
        <w:rPr>
          <w:color w:val="231F20"/>
        </w:rPr>
        <w:t>trói</w:t>
      </w:r>
      <w:r>
        <w:rPr>
          <w:color w:val="231F20"/>
          <w:spacing w:val="-12"/>
        </w:rPr>
        <w:t> </w:t>
      </w:r>
      <w:r>
        <w:rPr>
          <w:color w:val="231F20"/>
        </w:rPr>
        <w:t>buộc</w:t>
      </w:r>
      <w:r>
        <w:rPr>
          <w:color w:val="231F20"/>
          <w:spacing w:val="-13"/>
        </w:rPr>
        <w:t> </w:t>
      </w:r>
      <w:r>
        <w:rPr>
          <w:color w:val="231F20"/>
        </w:rPr>
        <w:t>thân</w:t>
      </w:r>
      <w:r>
        <w:rPr>
          <w:color w:val="231F20"/>
          <w:spacing w:val="-13"/>
        </w:rPr>
        <w:t> </w:t>
      </w:r>
      <w:r>
        <w:rPr>
          <w:color w:val="231F20"/>
        </w:rPr>
        <w:t>thâu</w:t>
      </w:r>
      <w:r>
        <w:rPr>
          <w:color w:val="231F20"/>
          <w:spacing w:val="-12"/>
        </w:rPr>
        <w:t> </w:t>
      </w:r>
      <w:r>
        <w:rPr>
          <w:color w:val="231F20"/>
        </w:rPr>
        <w:t>tóm</w:t>
      </w:r>
      <w:r>
        <w:rPr>
          <w:color w:val="231F20"/>
          <w:spacing w:val="-13"/>
        </w:rPr>
        <w:t> </w:t>
      </w:r>
      <w:r>
        <w:rPr>
          <w:color w:val="231F20"/>
        </w:rPr>
        <w:t>sáu.</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thâu</w:t>
      </w:r>
      <w:r>
        <w:rPr>
          <w:color w:val="231F20"/>
          <w:spacing w:val="-13"/>
        </w:rPr>
        <w:t> </w:t>
      </w:r>
      <w:r>
        <w:rPr>
          <w:color w:val="231F20"/>
        </w:rPr>
        <w:t>tóm</w:t>
      </w:r>
      <w:r>
        <w:rPr>
          <w:color w:val="231F20"/>
          <w:spacing w:val="-12"/>
        </w:rPr>
        <w:t> </w:t>
      </w:r>
      <w:r>
        <w:rPr>
          <w:color w:val="231F20"/>
        </w:rPr>
        <w:t>giới</w:t>
      </w:r>
      <w:r>
        <w:rPr>
          <w:color w:val="231F20"/>
          <w:spacing w:val="-13"/>
        </w:rPr>
        <w:t> </w:t>
      </w:r>
      <w:r>
        <w:rPr>
          <w:color w:val="231F20"/>
        </w:rPr>
        <w:t>cấm thủ của ba cõi, mỗi cõi đều có hai giới cấm thủ. Chấp điều ấy là </w:t>
      </w:r>
      <w:r>
        <w:rPr>
          <w:color w:val="231F20"/>
          <w:spacing w:val="-4"/>
        </w:rPr>
        <w:t>thật </w:t>
      </w:r>
      <w:r>
        <w:rPr>
          <w:color w:val="231F20"/>
        </w:rPr>
        <w:t>trói buộc thân thâu tóm mười hai. Nghĩa là thâu tóm kiến thủ của ba cõi, mỗi cõi đều có bốn.</w:t>
      </w:r>
    </w:p>
    <w:p>
      <w:pPr>
        <w:pStyle w:val="BodyText"/>
        <w:spacing w:line="276" w:lineRule="auto" w:before="108"/>
        <w:ind w:left="110" w:right="391"/>
      </w:pPr>
      <w:r>
        <w:rPr>
          <w:color w:val="231F20"/>
        </w:rPr>
        <w:t>Cái tham dục, giận dữ trong năm cái đều thâu tóm năm. Nghĩa là thâu tóm năm bộ tham, giận của cõi dục.</w:t>
      </w:r>
    </w:p>
    <w:p>
      <w:pPr>
        <w:pStyle w:val="BodyText"/>
        <w:spacing w:line="276" w:lineRule="auto" w:before="112"/>
        <w:ind w:left="110" w:right="383"/>
      </w:pPr>
      <w:r>
        <w:rPr>
          <w:color w:val="231F20"/>
          <w:spacing w:val="2"/>
        </w:rPr>
        <w:t>Cái </w:t>
      </w:r>
      <w:r>
        <w:rPr>
          <w:color w:val="231F20"/>
          <w:spacing w:val="3"/>
        </w:rPr>
        <w:t>nghi thâu </w:t>
      </w:r>
      <w:r>
        <w:rPr>
          <w:color w:val="231F20"/>
          <w:spacing w:val="2"/>
        </w:rPr>
        <w:t>tóm </w:t>
      </w:r>
      <w:r>
        <w:rPr>
          <w:color w:val="231F20"/>
          <w:spacing w:val="3"/>
        </w:rPr>
        <w:t>bốn. Nghĩa </w:t>
      </w:r>
      <w:r>
        <w:rPr>
          <w:color w:val="231F20"/>
        </w:rPr>
        <w:t>là </w:t>
      </w:r>
      <w:r>
        <w:rPr>
          <w:color w:val="231F20"/>
          <w:spacing w:val="3"/>
        </w:rPr>
        <w:t>thâu </w:t>
      </w:r>
      <w:r>
        <w:rPr>
          <w:color w:val="231F20"/>
          <w:spacing w:val="2"/>
        </w:rPr>
        <w:t>tóm bốn </w:t>
      </w:r>
      <w:r>
        <w:rPr>
          <w:color w:val="231F20"/>
        </w:rPr>
        <w:t>bộ </w:t>
      </w:r>
      <w:r>
        <w:rPr>
          <w:color w:val="231F20"/>
          <w:spacing w:val="3"/>
        </w:rPr>
        <w:t>nghi </w:t>
      </w:r>
      <w:r>
        <w:rPr>
          <w:color w:val="231F20"/>
          <w:spacing w:val="4"/>
        </w:rPr>
        <w:t>của </w:t>
      </w:r>
      <w:r>
        <w:rPr>
          <w:color w:val="231F20"/>
          <w:spacing w:val="2"/>
        </w:rPr>
        <w:t>cõi </w:t>
      </w:r>
      <w:r>
        <w:rPr>
          <w:color w:val="231F20"/>
          <w:spacing w:val="3"/>
        </w:rPr>
        <w:t>dục. </w:t>
      </w:r>
      <w:r>
        <w:rPr>
          <w:color w:val="231F20"/>
        </w:rPr>
        <w:t>Số </w:t>
      </w:r>
      <w:r>
        <w:rPr>
          <w:color w:val="231F20"/>
          <w:spacing w:val="2"/>
        </w:rPr>
        <w:t>cái còn lại </w:t>
      </w:r>
      <w:r>
        <w:rPr>
          <w:color w:val="231F20"/>
          <w:spacing w:val="3"/>
        </w:rPr>
        <w:t>không </w:t>
      </w:r>
      <w:r>
        <w:rPr>
          <w:color w:val="231F20"/>
        </w:rPr>
        <w:t>có </w:t>
      </w:r>
      <w:r>
        <w:rPr>
          <w:color w:val="231F20"/>
          <w:spacing w:val="3"/>
        </w:rPr>
        <w:t>thâu tóm. Nghĩa </w:t>
      </w:r>
      <w:r>
        <w:rPr>
          <w:color w:val="231F20"/>
        </w:rPr>
        <w:t>là </w:t>
      </w:r>
      <w:r>
        <w:rPr>
          <w:color w:val="231F20"/>
          <w:spacing w:val="2"/>
        </w:rPr>
        <w:t>hôn </w:t>
      </w:r>
      <w:r>
        <w:rPr>
          <w:color w:val="231F20"/>
          <w:spacing w:val="3"/>
        </w:rPr>
        <w:t>trầm </w:t>
      </w:r>
      <w:r>
        <w:rPr>
          <w:color w:val="231F20"/>
        </w:rPr>
        <w:t>– </w:t>
      </w:r>
      <w:r>
        <w:rPr>
          <w:color w:val="231F20"/>
          <w:spacing w:val="3"/>
        </w:rPr>
        <w:t>thùy miên, trạo </w:t>
      </w:r>
      <w:r>
        <w:rPr>
          <w:color w:val="231F20"/>
        </w:rPr>
        <w:t>cử – ố </w:t>
      </w:r>
      <w:r>
        <w:rPr>
          <w:color w:val="231F20"/>
          <w:spacing w:val="3"/>
        </w:rPr>
        <w:t>tác, </w:t>
      </w:r>
      <w:r>
        <w:rPr>
          <w:color w:val="231F20"/>
        </w:rPr>
        <w:t>vì là </w:t>
      </w:r>
      <w:r>
        <w:rPr>
          <w:color w:val="231F20"/>
          <w:spacing w:val="3"/>
        </w:rPr>
        <w:t>tánh </w:t>
      </w:r>
      <w:r>
        <w:rPr>
          <w:color w:val="231F20"/>
          <w:spacing w:val="2"/>
        </w:rPr>
        <w:t>của </w:t>
      </w:r>
      <w:r>
        <w:rPr>
          <w:color w:val="231F20"/>
          <w:spacing w:val="3"/>
        </w:rPr>
        <w:t>triền, </w:t>
      </w:r>
      <w:r>
        <w:rPr>
          <w:color w:val="231F20"/>
          <w:spacing w:val="2"/>
        </w:rPr>
        <w:t>nên </w:t>
      </w:r>
      <w:r>
        <w:rPr>
          <w:color w:val="231F20"/>
          <w:spacing w:val="3"/>
        </w:rPr>
        <w:t>không thâu </w:t>
      </w:r>
      <w:r>
        <w:rPr>
          <w:color w:val="231F20"/>
          <w:spacing w:val="4"/>
        </w:rPr>
        <w:t>tóm </w:t>
      </w:r>
      <w:r>
        <w:rPr>
          <w:color w:val="231F20"/>
          <w:spacing w:val="2"/>
        </w:rPr>
        <w:t>tùy</w:t>
      </w:r>
      <w:r>
        <w:rPr>
          <w:color w:val="231F20"/>
          <w:spacing w:val="8"/>
        </w:rPr>
        <w:t> </w:t>
      </w:r>
      <w:r>
        <w:rPr>
          <w:color w:val="231F20"/>
          <w:spacing w:val="4"/>
        </w:rPr>
        <w:t>miên.</w:t>
      </w:r>
    </w:p>
    <w:p>
      <w:pPr>
        <w:pStyle w:val="BodyText"/>
        <w:spacing w:line="276" w:lineRule="auto" w:before="110"/>
        <w:ind w:left="110" w:right="391"/>
      </w:pPr>
      <w:r>
        <w:rPr>
          <w:color w:val="231F20"/>
        </w:rPr>
        <w:t>Kiết tham, mạn trong năm kiết đều thâu tóm mười lăm. Nghĩa là thâu tóm tham mạn của ba cõi, mỗi cõi đều có năm bộ.</w:t>
      </w:r>
    </w:p>
    <w:p>
      <w:pPr>
        <w:pStyle w:val="BodyText"/>
        <w:spacing w:line="276" w:lineRule="auto" w:before="112"/>
        <w:ind w:left="110" w:right="391"/>
      </w:pPr>
      <w:r>
        <w:rPr>
          <w:color w:val="231F20"/>
        </w:rPr>
        <w:t>Kiết giận thâu tóm năm. Nghĩa là thâu tóm bộ giận cõi dục. Kiết</w:t>
      </w:r>
      <w:r>
        <w:rPr>
          <w:color w:val="231F20"/>
          <w:spacing w:val="-9"/>
        </w:rPr>
        <w:t> </w:t>
      </w:r>
      <w:r>
        <w:rPr>
          <w:color w:val="231F20"/>
        </w:rPr>
        <w:t>tật,</w:t>
      </w:r>
      <w:r>
        <w:rPr>
          <w:color w:val="231F20"/>
          <w:spacing w:val="-8"/>
        </w:rPr>
        <w:t> </w:t>
      </w:r>
      <w:r>
        <w:rPr>
          <w:color w:val="231F20"/>
        </w:rPr>
        <w:t>xan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đối</w:t>
      </w:r>
      <w:r>
        <w:rPr>
          <w:color w:val="231F20"/>
          <w:spacing w:val="-8"/>
        </w:rPr>
        <w:t> </w:t>
      </w:r>
      <w:r>
        <w:rPr>
          <w:color w:val="231F20"/>
        </w:rPr>
        <w:t>tượng</w:t>
      </w:r>
      <w:r>
        <w:rPr>
          <w:color w:val="231F20"/>
          <w:spacing w:val="-9"/>
        </w:rPr>
        <w:t> </w:t>
      </w:r>
      <w:r>
        <w:rPr>
          <w:color w:val="231F20"/>
        </w:rPr>
        <w:t>thâu</w:t>
      </w:r>
      <w:r>
        <w:rPr>
          <w:color w:val="231F20"/>
          <w:spacing w:val="-8"/>
        </w:rPr>
        <w:t> </w:t>
      </w:r>
      <w:r>
        <w:rPr>
          <w:color w:val="231F20"/>
        </w:rPr>
        <w:t>tóm,</w:t>
      </w:r>
      <w:r>
        <w:rPr>
          <w:color w:val="231F20"/>
          <w:spacing w:val="-8"/>
        </w:rPr>
        <w:t> </w:t>
      </w:r>
      <w:r>
        <w:rPr>
          <w:color w:val="231F20"/>
        </w:rPr>
        <w:t>vì</w:t>
      </w:r>
      <w:r>
        <w:rPr>
          <w:color w:val="231F20"/>
          <w:spacing w:val="-8"/>
        </w:rPr>
        <w:t> </w:t>
      </w:r>
      <w:r>
        <w:rPr>
          <w:color w:val="231F20"/>
        </w:rPr>
        <w:t>hai</w:t>
      </w:r>
      <w:r>
        <w:rPr>
          <w:color w:val="231F20"/>
          <w:spacing w:val="-8"/>
        </w:rPr>
        <w:t> </w:t>
      </w:r>
      <w:r>
        <w:rPr>
          <w:color w:val="231F20"/>
        </w:rPr>
        <w:t>kiết</w:t>
      </w:r>
      <w:r>
        <w:rPr>
          <w:color w:val="231F20"/>
          <w:spacing w:val="-8"/>
        </w:rPr>
        <w:t> </w:t>
      </w:r>
      <w:r>
        <w:rPr>
          <w:color w:val="231F20"/>
        </w:rPr>
        <w:t>này</w:t>
      </w:r>
      <w:r>
        <w:rPr>
          <w:color w:val="231F20"/>
          <w:spacing w:val="-8"/>
        </w:rPr>
        <w:t> </w:t>
      </w:r>
      <w:r>
        <w:rPr>
          <w:color w:val="231F20"/>
        </w:rPr>
        <w:t>không</w:t>
      </w:r>
      <w:r>
        <w:rPr>
          <w:color w:val="231F20"/>
          <w:spacing w:val="-9"/>
        </w:rPr>
        <w:t> </w:t>
      </w:r>
      <w:r>
        <w:rPr>
          <w:color w:val="231F20"/>
          <w:spacing w:val="-3"/>
        </w:rPr>
        <w:t>phải </w:t>
      </w:r>
      <w:r>
        <w:rPr>
          <w:color w:val="231F20"/>
        </w:rPr>
        <w:t>tánh của tùy miên.</w:t>
      </w:r>
    </w:p>
    <w:p>
      <w:pPr>
        <w:pStyle w:val="BodyText"/>
        <w:spacing w:line="276" w:lineRule="auto" w:before="111"/>
        <w:ind w:left="110" w:right="391"/>
      </w:pPr>
      <w:r>
        <w:rPr>
          <w:color w:val="231F20"/>
        </w:rPr>
        <w:t>Kiết tham dục, giận dữ trong năm kiết thuận phần dưới đều thâu tóm năm. Nghĩa là thâu tóm năm bộ tham, giận của cõi dục.</w:t>
      </w:r>
    </w:p>
    <w:p>
      <w:pPr>
        <w:pStyle w:val="BodyText"/>
        <w:spacing w:line="276" w:lineRule="auto" w:before="111"/>
        <w:ind w:left="110" w:right="391"/>
      </w:pPr>
      <w:r>
        <w:rPr>
          <w:color w:val="231F20"/>
        </w:rPr>
        <w:t>Kiết hữu thân kiến thâu tóm ba. Nghĩa là thâu tóm hữu thân kiến của ba cõi, mỗi cõi đều có một hữu thân kiến.</w:t>
      </w:r>
    </w:p>
    <w:p>
      <w:pPr>
        <w:pStyle w:val="BodyText"/>
        <w:spacing w:line="276" w:lineRule="auto" w:before="112"/>
        <w:ind w:left="110" w:right="391"/>
      </w:pPr>
      <w:r>
        <w:rPr>
          <w:color w:val="231F20"/>
        </w:rPr>
        <w:t>Kiết</w:t>
      </w:r>
      <w:r>
        <w:rPr>
          <w:color w:val="231F20"/>
          <w:spacing w:val="-7"/>
        </w:rPr>
        <w:t> </w:t>
      </w:r>
      <w:r>
        <w:rPr>
          <w:color w:val="231F20"/>
        </w:rPr>
        <w:t>giới</w:t>
      </w:r>
      <w:r>
        <w:rPr>
          <w:color w:val="231F20"/>
          <w:spacing w:val="-7"/>
        </w:rPr>
        <w:t> </w:t>
      </w:r>
      <w:r>
        <w:rPr>
          <w:color w:val="231F20"/>
        </w:rPr>
        <w:t>cấm</w:t>
      </w:r>
      <w:r>
        <w:rPr>
          <w:color w:val="231F20"/>
          <w:spacing w:val="-7"/>
        </w:rPr>
        <w:t> </w:t>
      </w:r>
      <w:r>
        <w:rPr>
          <w:color w:val="231F20"/>
        </w:rPr>
        <w:t>thủ</w:t>
      </w:r>
      <w:r>
        <w:rPr>
          <w:color w:val="231F20"/>
          <w:spacing w:val="-6"/>
        </w:rPr>
        <w:t> </w:t>
      </w:r>
      <w:r>
        <w:rPr>
          <w:color w:val="231F20"/>
        </w:rPr>
        <w:t>thâu</w:t>
      </w:r>
      <w:r>
        <w:rPr>
          <w:color w:val="231F20"/>
          <w:spacing w:val="-7"/>
        </w:rPr>
        <w:t> </w:t>
      </w:r>
      <w:r>
        <w:rPr>
          <w:color w:val="231F20"/>
        </w:rPr>
        <w:t>tóm</w:t>
      </w:r>
      <w:r>
        <w:rPr>
          <w:color w:val="231F20"/>
          <w:spacing w:val="-7"/>
        </w:rPr>
        <w:t> </w:t>
      </w:r>
      <w:r>
        <w:rPr>
          <w:color w:val="231F20"/>
        </w:rPr>
        <w:t>sáu.</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giới</w:t>
      </w:r>
      <w:r>
        <w:rPr>
          <w:color w:val="231F20"/>
          <w:spacing w:val="-6"/>
        </w:rPr>
        <w:t> </w:t>
      </w:r>
      <w:r>
        <w:rPr>
          <w:color w:val="231F20"/>
        </w:rPr>
        <w:t>cấm</w:t>
      </w:r>
      <w:r>
        <w:rPr>
          <w:color w:val="231F20"/>
          <w:spacing w:val="-7"/>
        </w:rPr>
        <w:t> </w:t>
      </w:r>
      <w:r>
        <w:rPr>
          <w:color w:val="231F20"/>
        </w:rPr>
        <w:t>thủ của ba cõi, mỗi cõi đều có hai giới cấm thủ.</w:t>
      </w:r>
    </w:p>
    <w:p>
      <w:pPr>
        <w:pStyle w:val="BodyText"/>
        <w:spacing w:line="276" w:lineRule="auto" w:before="112"/>
        <w:ind w:left="110" w:right="391"/>
      </w:pPr>
      <w:r>
        <w:rPr>
          <w:color w:val="231F20"/>
        </w:rPr>
        <w:t>Kiết</w:t>
      </w:r>
      <w:r>
        <w:rPr>
          <w:color w:val="231F20"/>
          <w:spacing w:val="-13"/>
        </w:rPr>
        <w:t> </w:t>
      </w:r>
      <w:r>
        <w:rPr>
          <w:color w:val="231F20"/>
        </w:rPr>
        <w:t>nghi</w:t>
      </w:r>
      <w:r>
        <w:rPr>
          <w:color w:val="231F20"/>
          <w:spacing w:val="-13"/>
        </w:rPr>
        <w:t> </w:t>
      </w:r>
      <w:r>
        <w:rPr>
          <w:color w:val="231F20"/>
        </w:rPr>
        <w:t>thâu</w:t>
      </w:r>
      <w:r>
        <w:rPr>
          <w:color w:val="231F20"/>
          <w:spacing w:val="-12"/>
        </w:rPr>
        <w:t> </w:t>
      </w:r>
      <w:r>
        <w:rPr>
          <w:color w:val="231F20"/>
        </w:rPr>
        <w:t>tóm</w:t>
      </w:r>
      <w:r>
        <w:rPr>
          <w:color w:val="231F20"/>
          <w:spacing w:val="-13"/>
        </w:rPr>
        <w:t> </w:t>
      </w:r>
      <w:r>
        <w:rPr>
          <w:color w:val="231F20"/>
        </w:rPr>
        <w:t>mười</w:t>
      </w:r>
      <w:r>
        <w:rPr>
          <w:color w:val="231F20"/>
          <w:spacing w:val="-12"/>
        </w:rPr>
        <w:t> </w:t>
      </w:r>
      <w:r>
        <w:rPr>
          <w:color w:val="231F20"/>
        </w:rPr>
        <w:t>hai.</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thâu</w:t>
      </w:r>
      <w:r>
        <w:rPr>
          <w:color w:val="231F20"/>
          <w:spacing w:val="-12"/>
        </w:rPr>
        <w:t> </w:t>
      </w:r>
      <w:r>
        <w:rPr>
          <w:color w:val="231F20"/>
        </w:rPr>
        <w:t>tóm</w:t>
      </w:r>
      <w:r>
        <w:rPr>
          <w:color w:val="231F20"/>
          <w:spacing w:val="-13"/>
        </w:rPr>
        <w:t> </w:t>
      </w:r>
      <w:r>
        <w:rPr>
          <w:color w:val="231F20"/>
        </w:rPr>
        <w:t>nghi</w:t>
      </w:r>
      <w:r>
        <w:rPr>
          <w:color w:val="231F20"/>
          <w:spacing w:val="-12"/>
        </w:rPr>
        <w:t> </w:t>
      </w:r>
      <w:r>
        <w:rPr>
          <w:color w:val="231F20"/>
        </w:rPr>
        <w:t>của</w:t>
      </w:r>
      <w:r>
        <w:rPr>
          <w:color w:val="231F20"/>
          <w:spacing w:val="-13"/>
        </w:rPr>
        <w:t> </w:t>
      </w:r>
      <w:r>
        <w:rPr>
          <w:color w:val="231F20"/>
        </w:rPr>
        <w:t>ba</w:t>
      </w:r>
      <w:r>
        <w:rPr>
          <w:color w:val="231F20"/>
          <w:spacing w:val="-12"/>
        </w:rPr>
        <w:t> </w:t>
      </w:r>
      <w:r>
        <w:rPr>
          <w:color w:val="231F20"/>
        </w:rPr>
        <w:t>cõi, mỗi cõi đều có bốn bộ.</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1"/>
      </w:pPr>
      <w:r>
        <w:rPr>
          <w:color w:val="231F20"/>
        </w:rPr>
        <w:t>Kiết sắc tham trong năm kiết thuận phần trên thâu tóm một phần ít. Nghĩa là thâu tóm phần ít tham nơi cõi sắc do tu đạo đoạn.</w:t>
      </w:r>
    </w:p>
    <w:p>
      <w:pPr>
        <w:pStyle w:val="BodyText"/>
        <w:spacing w:line="273" w:lineRule="auto" w:before="113"/>
        <w:ind w:right="108"/>
      </w:pPr>
      <w:r>
        <w:rPr>
          <w:color w:val="231F20"/>
        </w:rPr>
        <w:t>Kiết</w:t>
      </w:r>
      <w:r>
        <w:rPr>
          <w:color w:val="231F20"/>
          <w:spacing w:val="-4"/>
        </w:rPr>
        <w:t> </w:t>
      </w:r>
      <w:r>
        <w:rPr>
          <w:color w:val="231F20"/>
        </w:rPr>
        <w:t>tham</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thâu</w:t>
      </w:r>
      <w:r>
        <w:rPr>
          <w:color w:val="231F20"/>
          <w:spacing w:val="-4"/>
        </w:rPr>
        <w:t> </w:t>
      </w:r>
      <w:r>
        <w:rPr>
          <w:color w:val="231F20"/>
        </w:rPr>
        <w:t>tóm</w:t>
      </w:r>
      <w:r>
        <w:rPr>
          <w:color w:val="231F20"/>
          <w:spacing w:val="-4"/>
        </w:rPr>
        <w:t> </w:t>
      </w:r>
      <w:r>
        <w:rPr>
          <w:color w:val="231F20"/>
        </w:rPr>
        <w:t>một</w:t>
      </w:r>
      <w:r>
        <w:rPr>
          <w:color w:val="231F20"/>
          <w:spacing w:val="-3"/>
        </w:rPr>
        <w:t> </w:t>
      </w:r>
      <w:r>
        <w:rPr>
          <w:color w:val="231F20"/>
        </w:rPr>
        <w:t>phần</w:t>
      </w:r>
      <w:r>
        <w:rPr>
          <w:color w:val="231F20"/>
          <w:spacing w:val="-4"/>
        </w:rPr>
        <w:t> </w:t>
      </w:r>
      <w:r>
        <w:rPr>
          <w:color w:val="231F20"/>
        </w:rPr>
        <w:t>ít.</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thâu</w:t>
      </w:r>
      <w:r>
        <w:rPr>
          <w:color w:val="231F20"/>
          <w:spacing w:val="-4"/>
        </w:rPr>
        <w:t> </w:t>
      </w:r>
      <w:r>
        <w:rPr>
          <w:color w:val="231F20"/>
        </w:rPr>
        <w:t>tóm</w:t>
      </w:r>
      <w:r>
        <w:rPr>
          <w:color w:val="231F20"/>
          <w:spacing w:val="-3"/>
        </w:rPr>
        <w:t> </w:t>
      </w:r>
      <w:r>
        <w:rPr>
          <w:color w:val="231F20"/>
        </w:rPr>
        <w:t>phần ít tham nơi cõi vô sắc do tu đạo</w:t>
      </w:r>
      <w:r>
        <w:rPr>
          <w:color w:val="231F20"/>
          <w:spacing w:val="-2"/>
        </w:rPr>
        <w:t> </w:t>
      </w:r>
      <w:r>
        <w:rPr>
          <w:color w:val="231F20"/>
        </w:rPr>
        <w:t>đoạn.</w:t>
      </w:r>
    </w:p>
    <w:p>
      <w:pPr>
        <w:pStyle w:val="BodyText"/>
        <w:spacing w:line="273" w:lineRule="auto" w:before="112"/>
        <w:ind w:right="101"/>
      </w:pPr>
      <w:r>
        <w:rPr>
          <w:color w:val="231F20"/>
          <w:spacing w:val="3"/>
        </w:rPr>
        <w:t>Kiết trạo </w:t>
      </w:r>
      <w:r>
        <w:rPr>
          <w:color w:val="231F20"/>
          <w:spacing w:val="2"/>
        </w:rPr>
        <w:t>cử </w:t>
      </w:r>
      <w:r>
        <w:rPr>
          <w:color w:val="231F20"/>
          <w:spacing w:val="4"/>
        </w:rPr>
        <w:t>không </w:t>
      </w:r>
      <w:r>
        <w:rPr>
          <w:color w:val="231F20"/>
          <w:spacing w:val="2"/>
        </w:rPr>
        <w:t>có </w:t>
      </w:r>
      <w:r>
        <w:rPr>
          <w:color w:val="231F20"/>
          <w:spacing w:val="3"/>
        </w:rPr>
        <w:t>thâu tóm, </w:t>
      </w:r>
      <w:r>
        <w:rPr>
          <w:color w:val="231F20"/>
          <w:spacing w:val="2"/>
        </w:rPr>
        <w:t>vì </w:t>
      </w:r>
      <w:r>
        <w:rPr>
          <w:color w:val="231F20"/>
          <w:spacing w:val="4"/>
        </w:rPr>
        <w:t>không </w:t>
      </w:r>
      <w:r>
        <w:rPr>
          <w:color w:val="231F20"/>
          <w:spacing w:val="3"/>
        </w:rPr>
        <w:t>phải </w:t>
      </w:r>
      <w:r>
        <w:rPr>
          <w:color w:val="231F20"/>
          <w:spacing w:val="2"/>
        </w:rPr>
        <w:t>là </w:t>
      </w:r>
      <w:r>
        <w:rPr>
          <w:color w:val="231F20"/>
          <w:spacing w:val="3"/>
        </w:rPr>
        <w:t>tánh </w:t>
      </w:r>
      <w:r>
        <w:rPr>
          <w:color w:val="231F20"/>
          <w:spacing w:val="5"/>
        </w:rPr>
        <w:t>của </w:t>
      </w:r>
      <w:r>
        <w:rPr>
          <w:color w:val="231F20"/>
          <w:spacing w:val="3"/>
        </w:rPr>
        <w:t>tùy</w:t>
      </w:r>
      <w:r>
        <w:rPr>
          <w:color w:val="231F20"/>
          <w:spacing w:val="10"/>
        </w:rPr>
        <w:t> </w:t>
      </w:r>
      <w:r>
        <w:rPr>
          <w:color w:val="231F20"/>
          <w:spacing w:val="5"/>
        </w:rPr>
        <w:t>miên.</w:t>
      </w:r>
    </w:p>
    <w:p>
      <w:pPr>
        <w:pStyle w:val="BodyText"/>
        <w:spacing w:line="273" w:lineRule="auto" w:before="112"/>
        <w:ind w:right="107"/>
      </w:pPr>
      <w:r>
        <w:rPr>
          <w:color w:val="231F20"/>
        </w:rPr>
        <w:t>Kiết mạn thâu tóm hai phần ít. Nghĩa là thâu tóm phần ít mạn nơi cõi sắc, cõi vô sắc đều do tu đạo đoạn.</w:t>
      </w:r>
    </w:p>
    <w:p>
      <w:pPr>
        <w:pStyle w:val="BodyText"/>
        <w:spacing w:line="273" w:lineRule="auto" w:before="112"/>
        <w:ind w:right="107"/>
      </w:pPr>
      <w:r>
        <w:rPr>
          <w:color w:val="231F20"/>
        </w:rPr>
        <w:t>Kiết</w:t>
      </w:r>
      <w:r>
        <w:rPr>
          <w:color w:val="231F20"/>
          <w:spacing w:val="-9"/>
        </w:rPr>
        <w:t> </w:t>
      </w:r>
      <w:r>
        <w:rPr>
          <w:color w:val="231F20"/>
        </w:rPr>
        <w:t>vô</w:t>
      </w:r>
      <w:r>
        <w:rPr>
          <w:color w:val="231F20"/>
          <w:spacing w:val="-8"/>
        </w:rPr>
        <w:t> </w:t>
      </w:r>
      <w:r>
        <w:rPr>
          <w:color w:val="231F20"/>
        </w:rPr>
        <w:t>minh</w:t>
      </w:r>
      <w:r>
        <w:rPr>
          <w:color w:val="231F20"/>
          <w:spacing w:val="-9"/>
        </w:rPr>
        <w:t> </w:t>
      </w:r>
      <w:r>
        <w:rPr>
          <w:color w:val="231F20"/>
        </w:rPr>
        <w:t>thâu</w:t>
      </w:r>
      <w:r>
        <w:rPr>
          <w:color w:val="231F20"/>
          <w:spacing w:val="-8"/>
        </w:rPr>
        <w:t> </w:t>
      </w:r>
      <w:r>
        <w:rPr>
          <w:color w:val="231F20"/>
        </w:rPr>
        <w:t>tóm</w:t>
      </w:r>
      <w:r>
        <w:rPr>
          <w:color w:val="231F20"/>
          <w:spacing w:val="-9"/>
        </w:rPr>
        <w:t> </w:t>
      </w:r>
      <w:r>
        <w:rPr>
          <w:color w:val="231F20"/>
        </w:rPr>
        <w:t>hai</w:t>
      </w:r>
      <w:r>
        <w:rPr>
          <w:color w:val="231F20"/>
          <w:spacing w:val="-8"/>
        </w:rPr>
        <w:t> </w:t>
      </w:r>
      <w:r>
        <w:rPr>
          <w:color w:val="231F20"/>
        </w:rPr>
        <w:t>phần</w:t>
      </w:r>
      <w:r>
        <w:rPr>
          <w:color w:val="231F20"/>
          <w:spacing w:val="-9"/>
        </w:rPr>
        <w:t> </w:t>
      </w:r>
      <w:r>
        <w:rPr>
          <w:color w:val="231F20"/>
        </w:rPr>
        <w:t>ít.</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thâu</w:t>
      </w:r>
      <w:r>
        <w:rPr>
          <w:color w:val="231F20"/>
          <w:spacing w:val="-9"/>
        </w:rPr>
        <w:t> </w:t>
      </w:r>
      <w:r>
        <w:rPr>
          <w:color w:val="231F20"/>
        </w:rPr>
        <w:t>tóm</w:t>
      </w:r>
      <w:r>
        <w:rPr>
          <w:color w:val="231F20"/>
          <w:spacing w:val="-8"/>
        </w:rPr>
        <w:t> </w:t>
      </w:r>
      <w:r>
        <w:rPr>
          <w:color w:val="231F20"/>
        </w:rPr>
        <w:t>phần</w:t>
      </w:r>
      <w:r>
        <w:rPr>
          <w:color w:val="231F20"/>
          <w:spacing w:val="-9"/>
        </w:rPr>
        <w:t> </w:t>
      </w:r>
      <w:r>
        <w:rPr>
          <w:color w:val="231F20"/>
        </w:rPr>
        <w:t>ít</w:t>
      </w:r>
      <w:r>
        <w:rPr>
          <w:color w:val="231F20"/>
          <w:spacing w:val="-8"/>
        </w:rPr>
        <w:t> </w:t>
      </w:r>
      <w:r>
        <w:rPr>
          <w:color w:val="231F20"/>
        </w:rPr>
        <w:t>vô minh nơi cõi sắc, cõi vô sắc đều do tu đạo</w:t>
      </w:r>
      <w:r>
        <w:rPr>
          <w:color w:val="231F20"/>
          <w:spacing w:val="-4"/>
        </w:rPr>
        <w:t> </w:t>
      </w:r>
      <w:r>
        <w:rPr>
          <w:color w:val="231F20"/>
        </w:rPr>
        <w:t>đoạn.</w:t>
      </w:r>
    </w:p>
    <w:p>
      <w:pPr>
        <w:pStyle w:val="BodyText"/>
        <w:spacing w:line="273" w:lineRule="auto" w:before="111"/>
        <w:ind w:right="107"/>
      </w:pPr>
      <w:r>
        <w:rPr>
          <w:color w:val="231F20"/>
        </w:rPr>
        <w:t>Hữu</w:t>
      </w:r>
      <w:r>
        <w:rPr>
          <w:color w:val="231F20"/>
          <w:spacing w:val="-5"/>
        </w:rPr>
        <w:t> </w:t>
      </w:r>
      <w:r>
        <w:rPr>
          <w:color w:val="231F20"/>
        </w:rPr>
        <w:t>thân</w:t>
      </w:r>
      <w:r>
        <w:rPr>
          <w:color w:val="231F20"/>
          <w:spacing w:val="-4"/>
        </w:rPr>
        <w:t> </w:t>
      </w:r>
      <w:r>
        <w:rPr>
          <w:color w:val="231F20"/>
        </w:rPr>
        <w:t>kiến,</w:t>
      </w:r>
      <w:r>
        <w:rPr>
          <w:color w:val="231F20"/>
          <w:spacing w:val="-4"/>
        </w:rPr>
        <w:t> </w:t>
      </w:r>
      <w:r>
        <w:rPr>
          <w:color w:val="231F20"/>
        </w:rPr>
        <w:t>biên</w:t>
      </w:r>
      <w:r>
        <w:rPr>
          <w:color w:val="231F20"/>
          <w:spacing w:val="-5"/>
        </w:rPr>
        <w:t> </w:t>
      </w:r>
      <w:r>
        <w:rPr>
          <w:color w:val="231F20"/>
        </w:rPr>
        <w:t>chấp</w:t>
      </w:r>
      <w:r>
        <w:rPr>
          <w:color w:val="231F20"/>
          <w:spacing w:val="-4"/>
        </w:rPr>
        <w:t> </w:t>
      </w:r>
      <w:r>
        <w:rPr>
          <w:color w:val="231F20"/>
        </w:rPr>
        <w:t>kiến</w:t>
      </w:r>
      <w:r>
        <w:rPr>
          <w:color w:val="231F20"/>
          <w:spacing w:val="-5"/>
        </w:rPr>
        <w:t> </w:t>
      </w:r>
      <w:r>
        <w:rPr>
          <w:color w:val="231F20"/>
        </w:rPr>
        <w:t>trong</w:t>
      </w:r>
      <w:r>
        <w:rPr>
          <w:color w:val="231F20"/>
          <w:spacing w:val="-5"/>
        </w:rPr>
        <w:t> </w:t>
      </w:r>
      <w:r>
        <w:rPr>
          <w:color w:val="231F20"/>
        </w:rPr>
        <w:t>năm</w:t>
      </w:r>
      <w:r>
        <w:rPr>
          <w:color w:val="231F20"/>
          <w:spacing w:val="-5"/>
        </w:rPr>
        <w:t> </w:t>
      </w:r>
      <w:r>
        <w:rPr>
          <w:color w:val="231F20"/>
        </w:rPr>
        <w:t>kiến</w:t>
      </w:r>
      <w:r>
        <w:rPr>
          <w:color w:val="231F20"/>
          <w:spacing w:val="-5"/>
        </w:rPr>
        <w:t> </w:t>
      </w:r>
      <w:r>
        <w:rPr>
          <w:color w:val="231F20"/>
        </w:rPr>
        <w:t>đều</w:t>
      </w:r>
      <w:r>
        <w:rPr>
          <w:color w:val="231F20"/>
          <w:spacing w:val="-4"/>
        </w:rPr>
        <w:t> </w:t>
      </w:r>
      <w:r>
        <w:rPr>
          <w:color w:val="231F20"/>
        </w:rPr>
        <w:t>thâu</w:t>
      </w:r>
      <w:r>
        <w:rPr>
          <w:color w:val="231F20"/>
          <w:spacing w:val="-4"/>
        </w:rPr>
        <w:t> </w:t>
      </w:r>
      <w:r>
        <w:rPr>
          <w:color w:val="231F20"/>
        </w:rPr>
        <w:t>tóm</w:t>
      </w:r>
      <w:r>
        <w:rPr>
          <w:color w:val="231F20"/>
          <w:spacing w:val="-4"/>
        </w:rPr>
        <w:t> </w:t>
      </w:r>
      <w:r>
        <w:rPr>
          <w:color w:val="231F20"/>
        </w:rPr>
        <w:t>ba. Nghĩa là thâu tóm hữu thân kiến của ba cõi, mỗi cõi đều có một hữu thân kiến, biên chấp kiến.</w:t>
      </w:r>
    </w:p>
    <w:p>
      <w:pPr>
        <w:pStyle w:val="BodyText"/>
        <w:spacing w:line="273" w:lineRule="auto" w:before="111"/>
        <w:ind w:right="107"/>
      </w:pPr>
      <w:r>
        <w:rPr>
          <w:color w:val="231F20"/>
        </w:rPr>
        <w:t>Tà kiến, kiến thủ đều thâu tóm mười hai. Nghĩa là thâu tóm tà kiến, kiến thủ của ba cõi, mỗi cõi đều có bốn tà kiến, kiến thủ.</w:t>
      </w:r>
    </w:p>
    <w:p>
      <w:pPr>
        <w:pStyle w:val="BodyText"/>
        <w:spacing w:line="273" w:lineRule="auto" w:before="112"/>
        <w:ind w:right="107"/>
      </w:pPr>
      <w:r>
        <w:rPr>
          <w:color w:val="231F20"/>
        </w:rPr>
        <w:t>Giới</w:t>
      </w:r>
      <w:r>
        <w:rPr>
          <w:color w:val="231F20"/>
          <w:spacing w:val="-5"/>
        </w:rPr>
        <w:t> </w:t>
      </w:r>
      <w:r>
        <w:rPr>
          <w:color w:val="231F20"/>
        </w:rPr>
        <w:t>cấm</w:t>
      </w:r>
      <w:r>
        <w:rPr>
          <w:color w:val="231F20"/>
          <w:spacing w:val="-4"/>
        </w:rPr>
        <w:t> </w:t>
      </w:r>
      <w:r>
        <w:rPr>
          <w:color w:val="231F20"/>
        </w:rPr>
        <w:t>thủ</w:t>
      </w:r>
      <w:r>
        <w:rPr>
          <w:color w:val="231F20"/>
          <w:spacing w:val="-4"/>
        </w:rPr>
        <w:t> </w:t>
      </w:r>
      <w:r>
        <w:rPr>
          <w:color w:val="231F20"/>
        </w:rPr>
        <w:t>thâu</w:t>
      </w:r>
      <w:r>
        <w:rPr>
          <w:color w:val="231F20"/>
          <w:spacing w:val="-3"/>
        </w:rPr>
        <w:t> </w:t>
      </w:r>
      <w:r>
        <w:rPr>
          <w:color w:val="231F20"/>
        </w:rPr>
        <w:t>tóm</w:t>
      </w:r>
      <w:r>
        <w:rPr>
          <w:color w:val="231F20"/>
          <w:spacing w:val="-4"/>
        </w:rPr>
        <w:t> </w:t>
      </w:r>
      <w:r>
        <w:rPr>
          <w:color w:val="231F20"/>
        </w:rPr>
        <w:t>sáu.</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thâu</w:t>
      </w:r>
      <w:r>
        <w:rPr>
          <w:color w:val="231F20"/>
          <w:spacing w:val="-4"/>
        </w:rPr>
        <w:t> </w:t>
      </w:r>
      <w:r>
        <w:rPr>
          <w:color w:val="231F20"/>
        </w:rPr>
        <w:t>tóm</w:t>
      </w:r>
      <w:r>
        <w:rPr>
          <w:color w:val="231F20"/>
          <w:spacing w:val="-4"/>
        </w:rPr>
        <w:t> </w:t>
      </w:r>
      <w:r>
        <w:rPr>
          <w:color w:val="231F20"/>
        </w:rPr>
        <w:t>giới</w:t>
      </w:r>
      <w:r>
        <w:rPr>
          <w:color w:val="231F20"/>
          <w:spacing w:val="-4"/>
        </w:rPr>
        <w:t> </w:t>
      </w:r>
      <w:r>
        <w:rPr>
          <w:color w:val="231F20"/>
        </w:rPr>
        <w:t>cấm</w:t>
      </w:r>
      <w:r>
        <w:rPr>
          <w:color w:val="231F20"/>
          <w:spacing w:val="-3"/>
        </w:rPr>
        <w:t> </w:t>
      </w:r>
      <w:r>
        <w:rPr>
          <w:color w:val="231F20"/>
        </w:rPr>
        <w:t>thủ</w:t>
      </w:r>
      <w:r>
        <w:rPr>
          <w:color w:val="231F20"/>
          <w:spacing w:val="-4"/>
        </w:rPr>
        <w:t> </w:t>
      </w:r>
      <w:r>
        <w:rPr>
          <w:color w:val="231F20"/>
        </w:rPr>
        <w:t>của ba cõi, mỗi cõi đều có hai giới cấm thủ.</w:t>
      </w:r>
    </w:p>
    <w:p>
      <w:pPr>
        <w:pStyle w:val="BodyText"/>
        <w:spacing w:line="273" w:lineRule="auto" w:before="112"/>
        <w:ind w:right="107"/>
      </w:pPr>
      <w:r>
        <w:rPr>
          <w:color w:val="231F20"/>
        </w:rPr>
        <w:t>Ái thân do nhãn, nhĩ, thân xúc sinh trong sáu ái thân đều thâu tóm hai phần ít. Nghĩa là đều thâu tóm phần ít tham nơi cõi dục, cõi sắc do tu đạo đoạn.</w:t>
      </w:r>
    </w:p>
    <w:p>
      <w:pPr>
        <w:pStyle w:val="BodyText"/>
        <w:spacing w:line="273" w:lineRule="auto" w:before="111"/>
        <w:ind w:right="107"/>
      </w:pPr>
      <w:r>
        <w:rPr>
          <w:color w:val="231F20"/>
        </w:rPr>
        <w:t>Ái</w:t>
      </w:r>
      <w:r>
        <w:rPr>
          <w:color w:val="231F20"/>
          <w:spacing w:val="-6"/>
        </w:rPr>
        <w:t> </w:t>
      </w:r>
      <w:r>
        <w:rPr>
          <w:color w:val="231F20"/>
        </w:rPr>
        <w:t>thân</w:t>
      </w:r>
      <w:r>
        <w:rPr>
          <w:color w:val="231F20"/>
          <w:spacing w:val="-6"/>
        </w:rPr>
        <w:t> </w:t>
      </w:r>
      <w:r>
        <w:rPr>
          <w:color w:val="231F20"/>
        </w:rPr>
        <w:t>do</w:t>
      </w:r>
      <w:r>
        <w:rPr>
          <w:color w:val="231F20"/>
          <w:spacing w:val="-5"/>
        </w:rPr>
        <w:t> </w:t>
      </w:r>
      <w:r>
        <w:rPr>
          <w:color w:val="231F20"/>
        </w:rPr>
        <w:t>tỷ,</w:t>
      </w:r>
      <w:r>
        <w:rPr>
          <w:color w:val="231F20"/>
          <w:spacing w:val="-6"/>
        </w:rPr>
        <w:t> </w:t>
      </w:r>
      <w:r>
        <w:rPr>
          <w:color w:val="231F20"/>
        </w:rPr>
        <w:t>thiệt</w:t>
      </w:r>
      <w:r>
        <w:rPr>
          <w:color w:val="231F20"/>
          <w:spacing w:val="-5"/>
        </w:rPr>
        <w:t> </w:t>
      </w:r>
      <w:r>
        <w:rPr>
          <w:color w:val="231F20"/>
        </w:rPr>
        <w:t>xúc</w:t>
      </w:r>
      <w:r>
        <w:rPr>
          <w:color w:val="231F20"/>
          <w:spacing w:val="-6"/>
        </w:rPr>
        <w:t> </w:t>
      </w:r>
      <w:r>
        <w:rPr>
          <w:color w:val="231F20"/>
        </w:rPr>
        <w:t>sinh</w:t>
      </w:r>
      <w:r>
        <w:rPr>
          <w:color w:val="231F20"/>
          <w:spacing w:val="-5"/>
        </w:rPr>
        <w:t> </w:t>
      </w:r>
      <w:r>
        <w:rPr>
          <w:color w:val="231F20"/>
        </w:rPr>
        <w:t>đều</w:t>
      </w:r>
      <w:r>
        <w:rPr>
          <w:color w:val="231F20"/>
          <w:spacing w:val="-6"/>
        </w:rPr>
        <w:t> </w:t>
      </w:r>
      <w:r>
        <w:rPr>
          <w:color w:val="231F20"/>
        </w:rPr>
        <w:t>thâu</w:t>
      </w:r>
      <w:r>
        <w:rPr>
          <w:color w:val="231F20"/>
          <w:spacing w:val="-5"/>
        </w:rPr>
        <w:t> </w:t>
      </w:r>
      <w:r>
        <w:rPr>
          <w:color w:val="231F20"/>
        </w:rPr>
        <w:t>tóm</w:t>
      </w:r>
      <w:r>
        <w:rPr>
          <w:color w:val="231F20"/>
          <w:spacing w:val="-6"/>
        </w:rPr>
        <w:t> </w:t>
      </w:r>
      <w:r>
        <w:rPr>
          <w:color w:val="231F20"/>
        </w:rPr>
        <w:t>một</w:t>
      </w:r>
      <w:r>
        <w:rPr>
          <w:color w:val="231F20"/>
          <w:spacing w:val="-6"/>
        </w:rPr>
        <w:t> </w:t>
      </w:r>
      <w:r>
        <w:rPr>
          <w:color w:val="231F20"/>
        </w:rPr>
        <w:t>phần</w:t>
      </w:r>
      <w:r>
        <w:rPr>
          <w:color w:val="231F20"/>
          <w:spacing w:val="-5"/>
        </w:rPr>
        <w:t> </w:t>
      </w:r>
      <w:r>
        <w:rPr>
          <w:color w:val="231F20"/>
        </w:rPr>
        <w:t>ít.</w:t>
      </w:r>
      <w:r>
        <w:rPr>
          <w:color w:val="231F20"/>
          <w:spacing w:val="-6"/>
        </w:rPr>
        <w:t> </w:t>
      </w:r>
      <w:r>
        <w:rPr>
          <w:color w:val="231F20"/>
        </w:rPr>
        <w:t>Nghĩa</w:t>
      </w:r>
      <w:r>
        <w:rPr>
          <w:color w:val="231F20"/>
          <w:spacing w:val="-5"/>
        </w:rPr>
        <w:t> </w:t>
      </w:r>
      <w:r>
        <w:rPr>
          <w:color w:val="231F20"/>
        </w:rPr>
        <w:t>là đều thâu tóm phần ít tham nơi cõi dục do tu đạo đoạn.</w:t>
      </w:r>
    </w:p>
    <w:p>
      <w:pPr>
        <w:pStyle w:val="BodyText"/>
        <w:spacing w:line="273" w:lineRule="auto" w:before="111"/>
        <w:ind w:right="106"/>
      </w:pPr>
      <w:r>
        <w:rPr>
          <w:color w:val="231F20"/>
        </w:rPr>
        <w:t>Ái thân do ý xúc sinh thâu tóm hai phần ít của mười ba. Nghĩa là thâu tóm bốn bộ trước nơi ba cõi cùng tham nơi cõi vô sắc do tu đạo</w:t>
      </w:r>
      <w:r>
        <w:rPr>
          <w:color w:val="231F20"/>
          <w:spacing w:val="-4"/>
        </w:rPr>
        <w:t> </w:t>
      </w:r>
      <w:r>
        <w:rPr>
          <w:color w:val="231F20"/>
        </w:rPr>
        <w:t>đoạn,</w:t>
      </w:r>
      <w:r>
        <w:rPr>
          <w:color w:val="231F20"/>
          <w:spacing w:val="-3"/>
        </w:rPr>
        <w:t> </w:t>
      </w:r>
      <w:r>
        <w:rPr>
          <w:color w:val="231F20"/>
        </w:rPr>
        <w:t>và</w:t>
      </w:r>
      <w:r>
        <w:rPr>
          <w:color w:val="231F20"/>
          <w:spacing w:val="-3"/>
        </w:rPr>
        <w:t> </w:t>
      </w:r>
      <w:r>
        <w:rPr>
          <w:color w:val="231F20"/>
        </w:rPr>
        <w:t>đều</w:t>
      </w:r>
      <w:r>
        <w:rPr>
          <w:color w:val="231F20"/>
          <w:spacing w:val="-3"/>
        </w:rPr>
        <w:t> </w:t>
      </w:r>
      <w:r>
        <w:rPr>
          <w:color w:val="231F20"/>
        </w:rPr>
        <w:t>là</w:t>
      </w:r>
      <w:r>
        <w:rPr>
          <w:color w:val="231F20"/>
          <w:spacing w:val="-3"/>
        </w:rPr>
        <w:t> </w:t>
      </w:r>
      <w:r>
        <w:rPr>
          <w:color w:val="231F20"/>
        </w:rPr>
        <w:t>phần</w:t>
      </w:r>
      <w:r>
        <w:rPr>
          <w:color w:val="231F20"/>
          <w:spacing w:val="-3"/>
        </w:rPr>
        <w:t> </w:t>
      </w:r>
      <w:r>
        <w:rPr>
          <w:color w:val="231F20"/>
        </w:rPr>
        <w:t>ít</w:t>
      </w:r>
      <w:r>
        <w:rPr>
          <w:color w:val="231F20"/>
          <w:spacing w:val="-3"/>
        </w:rPr>
        <w:t> </w:t>
      </w:r>
      <w:r>
        <w:rPr>
          <w:color w:val="231F20"/>
        </w:rPr>
        <w:t>tham</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do</w:t>
      </w:r>
      <w:r>
        <w:rPr>
          <w:color w:val="231F20"/>
          <w:spacing w:val="-3"/>
        </w:rPr>
        <w:t> </w:t>
      </w:r>
      <w:r>
        <w:rPr>
          <w:color w:val="231F20"/>
        </w:rPr>
        <w:t>tu</w:t>
      </w:r>
      <w:r>
        <w:rPr>
          <w:color w:val="231F20"/>
          <w:spacing w:val="-2"/>
        </w:rPr>
        <w:t> </w:t>
      </w:r>
      <w:r>
        <w:rPr>
          <w:color w:val="231F20"/>
        </w:rPr>
        <w:t>đạo</w:t>
      </w:r>
      <w:r>
        <w:rPr>
          <w:color w:val="231F20"/>
          <w:spacing w:val="-3"/>
        </w:rPr>
        <w:t> </w:t>
      </w:r>
      <w:r>
        <w:rPr>
          <w:color w:val="231F20"/>
        </w:rPr>
        <w:t>đoạn.</w:t>
      </w:r>
    </w:p>
    <w:p>
      <w:pPr>
        <w:pStyle w:val="BodyText"/>
        <w:spacing w:line="273" w:lineRule="auto" w:before="111"/>
        <w:ind w:right="106"/>
      </w:pPr>
      <w:r>
        <w:rPr>
          <w:color w:val="231F20"/>
        </w:rPr>
        <w:t>Tùy miên dục tham, giận dữ trong bảy tùy miên đều thâu tóm năm. Nghĩa là thâu tóm năm bộ tham giận của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Tùy miên hữu tham thâu tóm mười. Nghĩa là thâu tóm tham mạn của hai cõi sắc, vô sắc, mỗi cõi đều có năm bộ.</w:t>
      </w:r>
    </w:p>
    <w:p>
      <w:pPr>
        <w:pStyle w:val="BodyText"/>
        <w:spacing w:line="278" w:lineRule="auto" w:before="133"/>
        <w:ind w:left="110" w:right="390"/>
      </w:pPr>
      <w:r>
        <w:rPr>
          <w:color w:val="231F20"/>
        </w:rPr>
        <w:t>Tùy miên vô minh đều thâu tóm mười lăm. Nghĩa là thâu tóm vô minh, mạn của ba cõi, mỗi cõi đều có năm bộ.</w:t>
      </w:r>
    </w:p>
    <w:p>
      <w:pPr>
        <w:pStyle w:val="BodyText"/>
        <w:spacing w:line="278" w:lineRule="auto" w:before="132"/>
        <w:ind w:left="110" w:right="391"/>
      </w:pPr>
      <w:r>
        <w:rPr>
          <w:color w:val="231F20"/>
        </w:rPr>
        <w:t>Tùy miên kiến thâu tóm ba mươi sáu. Nghĩa là thâu tóm kiến của ba cõi, mỗi cõi đều có mười hai kiến.</w:t>
      </w:r>
    </w:p>
    <w:p>
      <w:pPr>
        <w:pStyle w:val="BodyText"/>
        <w:spacing w:line="278" w:lineRule="auto" w:before="133"/>
        <w:ind w:left="110" w:right="390"/>
      </w:pPr>
      <w:r>
        <w:rPr>
          <w:color w:val="231F20"/>
        </w:rPr>
        <w:t>Tùy miên nghi thâu tóm mười hai. Nghĩa là thâu tóm nghi của ba cõi, mỗi cõi đều có bốn bộ.</w:t>
      </w:r>
    </w:p>
    <w:p>
      <w:pPr>
        <w:pStyle w:val="BodyText"/>
        <w:spacing w:line="278" w:lineRule="auto" w:before="133"/>
        <w:ind w:left="110" w:right="386"/>
      </w:pPr>
      <w:r>
        <w:rPr>
          <w:color w:val="231F20"/>
        </w:rPr>
        <w:t>Kiết ái, mạn, vô minh trong chín kiết đều thâu tóm mười lăm. Nghĩa là thâu tóm tham mạn vô minh của ba cõi, mỗi cõi đều có năm</w:t>
      </w:r>
      <w:r>
        <w:rPr>
          <w:color w:val="231F20"/>
          <w:spacing w:val="5"/>
        </w:rPr>
        <w:t> </w:t>
      </w:r>
      <w:r>
        <w:rPr>
          <w:color w:val="231F20"/>
          <w:spacing w:val="2"/>
        </w:rPr>
        <w:t>bộ.</w:t>
      </w:r>
    </w:p>
    <w:p>
      <w:pPr>
        <w:pStyle w:val="BodyText"/>
        <w:spacing w:line="278" w:lineRule="auto" w:before="134"/>
        <w:ind w:left="110" w:right="391"/>
      </w:pPr>
      <w:r>
        <w:rPr>
          <w:color w:val="231F20"/>
        </w:rPr>
        <w:t>Kiết</w:t>
      </w:r>
      <w:r>
        <w:rPr>
          <w:color w:val="231F20"/>
          <w:spacing w:val="-11"/>
        </w:rPr>
        <w:t> </w:t>
      </w:r>
      <w:r>
        <w:rPr>
          <w:color w:val="231F20"/>
        </w:rPr>
        <w:t>giận</w:t>
      </w:r>
      <w:r>
        <w:rPr>
          <w:color w:val="231F20"/>
          <w:spacing w:val="-10"/>
        </w:rPr>
        <w:t> </w:t>
      </w:r>
      <w:r>
        <w:rPr>
          <w:color w:val="231F20"/>
        </w:rPr>
        <w:t>thâu</w:t>
      </w:r>
      <w:r>
        <w:rPr>
          <w:color w:val="231F20"/>
          <w:spacing w:val="-9"/>
        </w:rPr>
        <w:t> </w:t>
      </w:r>
      <w:r>
        <w:rPr>
          <w:color w:val="231F20"/>
        </w:rPr>
        <w:t>tóm</w:t>
      </w:r>
      <w:r>
        <w:rPr>
          <w:color w:val="231F20"/>
          <w:spacing w:val="-10"/>
        </w:rPr>
        <w:t> </w:t>
      </w:r>
      <w:r>
        <w:rPr>
          <w:color w:val="231F20"/>
        </w:rPr>
        <w:t>năm.</w:t>
      </w:r>
      <w:r>
        <w:rPr>
          <w:color w:val="231F20"/>
          <w:spacing w:val="-10"/>
        </w:rPr>
        <w:t> </w:t>
      </w:r>
      <w:r>
        <w:rPr>
          <w:color w:val="231F20"/>
        </w:rPr>
        <w:t>Nghĩa</w:t>
      </w:r>
      <w:r>
        <w:rPr>
          <w:color w:val="231F20"/>
          <w:spacing w:val="-11"/>
        </w:rPr>
        <w:t> </w:t>
      </w:r>
      <w:r>
        <w:rPr>
          <w:color w:val="231F20"/>
        </w:rPr>
        <w:t>là</w:t>
      </w:r>
      <w:r>
        <w:rPr>
          <w:color w:val="231F20"/>
          <w:spacing w:val="-9"/>
        </w:rPr>
        <w:t> </w:t>
      </w:r>
      <w:r>
        <w:rPr>
          <w:color w:val="231F20"/>
        </w:rPr>
        <w:t>thâu</w:t>
      </w:r>
      <w:r>
        <w:rPr>
          <w:color w:val="231F20"/>
          <w:spacing w:val="-10"/>
        </w:rPr>
        <w:t> </w:t>
      </w:r>
      <w:r>
        <w:rPr>
          <w:color w:val="231F20"/>
        </w:rPr>
        <w:t>tóm</w:t>
      </w:r>
      <w:r>
        <w:rPr>
          <w:color w:val="231F20"/>
          <w:spacing w:val="-9"/>
        </w:rPr>
        <w:t> </w:t>
      </w:r>
      <w:r>
        <w:rPr>
          <w:color w:val="231F20"/>
        </w:rPr>
        <w:t>giận</w:t>
      </w:r>
      <w:r>
        <w:rPr>
          <w:color w:val="231F20"/>
          <w:spacing w:val="-11"/>
        </w:rPr>
        <w:t> </w:t>
      </w:r>
      <w:r>
        <w:rPr>
          <w:color w:val="231F20"/>
        </w:rPr>
        <w:t>của</w:t>
      </w:r>
      <w:r>
        <w:rPr>
          <w:color w:val="231F20"/>
          <w:spacing w:val="-9"/>
        </w:rPr>
        <w:t> </w:t>
      </w:r>
      <w:r>
        <w:rPr>
          <w:color w:val="231F20"/>
        </w:rPr>
        <w:t>năm</w:t>
      </w:r>
      <w:r>
        <w:rPr>
          <w:color w:val="231F20"/>
          <w:spacing w:val="-11"/>
        </w:rPr>
        <w:t> </w:t>
      </w:r>
      <w:r>
        <w:rPr>
          <w:color w:val="231F20"/>
        </w:rPr>
        <w:t>bộ</w:t>
      </w:r>
      <w:r>
        <w:rPr>
          <w:color w:val="231F20"/>
          <w:spacing w:val="-9"/>
        </w:rPr>
        <w:t> </w:t>
      </w:r>
      <w:r>
        <w:rPr>
          <w:color w:val="231F20"/>
        </w:rPr>
        <w:t>nơi cõi dục.</w:t>
      </w:r>
    </w:p>
    <w:p>
      <w:pPr>
        <w:pStyle w:val="BodyText"/>
        <w:spacing w:line="278" w:lineRule="auto" w:before="133"/>
        <w:ind w:left="110" w:right="390"/>
      </w:pPr>
      <w:r>
        <w:rPr>
          <w:color w:val="231F20"/>
        </w:rPr>
        <w:t>Kiết kiến thủ đều thâu tóm mười tám. Nghĩa là kiết kiến thâu tóm mười tám kiến của ba cõi, mỗi cõi đều có một hữu thân </w:t>
      </w:r>
      <w:r>
        <w:rPr>
          <w:color w:val="231F20"/>
          <w:spacing w:val="-3"/>
        </w:rPr>
        <w:t>kiến, </w:t>
      </w:r>
      <w:r>
        <w:rPr>
          <w:color w:val="231F20"/>
        </w:rPr>
        <w:t>biên chấp kiến, bốn tà kiến.</w:t>
      </w:r>
    </w:p>
    <w:p>
      <w:pPr>
        <w:pStyle w:val="BodyText"/>
        <w:spacing w:line="278" w:lineRule="auto" w:before="134"/>
        <w:ind w:left="110" w:right="391"/>
      </w:pPr>
      <w:r>
        <w:rPr>
          <w:color w:val="231F20"/>
        </w:rPr>
        <w:t>Kiết thủ thâu tóm mười tám kiến của ba cõi mỗi cõi đều có hai giới cấm thủ, bốn kiến thủ.</w:t>
      </w:r>
    </w:p>
    <w:p>
      <w:pPr>
        <w:pStyle w:val="BodyText"/>
        <w:spacing w:line="278" w:lineRule="auto" w:before="132"/>
        <w:ind w:left="110" w:right="391"/>
      </w:pPr>
      <w:r>
        <w:rPr>
          <w:color w:val="231F20"/>
        </w:rPr>
        <w:t>Kiết</w:t>
      </w:r>
      <w:r>
        <w:rPr>
          <w:color w:val="231F20"/>
          <w:spacing w:val="-13"/>
        </w:rPr>
        <w:t> </w:t>
      </w:r>
      <w:r>
        <w:rPr>
          <w:color w:val="231F20"/>
        </w:rPr>
        <w:t>nghi</w:t>
      </w:r>
      <w:r>
        <w:rPr>
          <w:color w:val="231F20"/>
          <w:spacing w:val="-13"/>
        </w:rPr>
        <w:t> </w:t>
      </w:r>
      <w:r>
        <w:rPr>
          <w:color w:val="231F20"/>
        </w:rPr>
        <w:t>thâu</w:t>
      </w:r>
      <w:r>
        <w:rPr>
          <w:color w:val="231F20"/>
          <w:spacing w:val="-12"/>
        </w:rPr>
        <w:t> </w:t>
      </w:r>
      <w:r>
        <w:rPr>
          <w:color w:val="231F20"/>
        </w:rPr>
        <w:t>tóm</w:t>
      </w:r>
      <w:r>
        <w:rPr>
          <w:color w:val="231F20"/>
          <w:spacing w:val="-13"/>
        </w:rPr>
        <w:t> </w:t>
      </w:r>
      <w:r>
        <w:rPr>
          <w:color w:val="231F20"/>
        </w:rPr>
        <w:t>mười</w:t>
      </w:r>
      <w:r>
        <w:rPr>
          <w:color w:val="231F20"/>
          <w:spacing w:val="-12"/>
        </w:rPr>
        <w:t> </w:t>
      </w:r>
      <w:r>
        <w:rPr>
          <w:color w:val="231F20"/>
        </w:rPr>
        <w:t>hai.</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thâu</w:t>
      </w:r>
      <w:r>
        <w:rPr>
          <w:color w:val="231F20"/>
          <w:spacing w:val="-12"/>
        </w:rPr>
        <w:t> </w:t>
      </w:r>
      <w:r>
        <w:rPr>
          <w:color w:val="231F20"/>
        </w:rPr>
        <w:t>tóm</w:t>
      </w:r>
      <w:r>
        <w:rPr>
          <w:color w:val="231F20"/>
          <w:spacing w:val="-13"/>
        </w:rPr>
        <w:t> </w:t>
      </w:r>
      <w:r>
        <w:rPr>
          <w:color w:val="231F20"/>
        </w:rPr>
        <w:t>nghi</w:t>
      </w:r>
      <w:r>
        <w:rPr>
          <w:color w:val="231F20"/>
          <w:spacing w:val="-12"/>
        </w:rPr>
        <w:t> </w:t>
      </w:r>
      <w:r>
        <w:rPr>
          <w:color w:val="231F20"/>
        </w:rPr>
        <w:t>của</w:t>
      </w:r>
      <w:r>
        <w:rPr>
          <w:color w:val="231F20"/>
          <w:spacing w:val="-13"/>
        </w:rPr>
        <w:t> </w:t>
      </w:r>
      <w:r>
        <w:rPr>
          <w:color w:val="231F20"/>
        </w:rPr>
        <w:t>ba</w:t>
      </w:r>
      <w:r>
        <w:rPr>
          <w:color w:val="231F20"/>
          <w:spacing w:val="-12"/>
        </w:rPr>
        <w:t> </w:t>
      </w:r>
      <w:r>
        <w:rPr>
          <w:color w:val="231F20"/>
        </w:rPr>
        <w:t>cõi, mỗi cõi đều có bốn bộ.</w:t>
      </w:r>
    </w:p>
    <w:p>
      <w:pPr>
        <w:pStyle w:val="BodyText"/>
        <w:spacing w:line="278" w:lineRule="auto" w:before="133"/>
        <w:ind w:left="110" w:right="385"/>
      </w:pPr>
      <w:r>
        <w:rPr>
          <w:color w:val="231F20"/>
        </w:rPr>
        <w:t>Kiết tật, xan không có thâu tóm, vì không phải là tánh của tùy miên.</w:t>
      </w:r>
    </w:p>
    <w:p>
      <w:pPr>
        <w:pStyle w:val="BodyText"/>
        <w:spacing w:line="278" w:lineRule="auto" w:before="133"/>
        <w:ind w:left="110" w:right="389"/>
      </w:pPr>
      <w:r>
        <w:rPr>
          <w:color w:val="231F20"/>
        </w:rPr>
        <w:t>Trong chín mươi tám tùy miên, hữu thân kiến của cõi dục thâu tóm hữu thân kiến của cõi dục, cho đến vô minh nơi cõi vô sắc do</w:t>
      </w:r>
      <w:r>
        <w:rPr>
          <w:color w:val="231F20"/>
          <w:spacing w:val="-33"/>
        </w:rPr>
        <w:t> </w:t>
      </w:r>
      <w:r>
        <w:rPr>
          <w:color w:val="231F20"/>
          <w:spacing w:val="-6"/>
        </w:rPr>
        <w:t>tu </w:t>
      </w:r>
      <w:r>
        <w:rPr>
          <w:color w:val="231F20"/>
        </w:rPr>
        <w:t>đạo đoạn thâu tóm vô minh nơi cõi vô sắc do tu đạo đoạn, nghĩa là mỗi mỗi pháp đều tự thâu tóm tự tánh của chúng.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các pháp đều gồm thâu tự tánh?</w:t>
      </w:r>
    </w:p>
    <w:p>
      <w:pPr>
        <w:pStyle w:val="BodyText"/>
        <w:spacing w:line="273" w:lineRule="auto" w:before="158"/>
        <w:ind w:right="106"/>
      </w:pPr>
      <w:r>
        <w:rPr>
          <w:i/>
          <w:color w:val="231F20"/>
        </w:rPr>
        <w:t>Đáp:</w:t>
      </w:r>
      <w:r>
        <w:rPr>
          <w:i/>
          <w:color w:val="231F20"/>
          <w:spacing w:val="-12"/>
        </w:rPr>
        <w:t> </w:t>
      </w:r>
      <w:r>
        <w:rPr>
          <w:color w:val="231F20"/>
        </w:rPr>
        <w:t>Vì</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rPr>
        <w:t>là</w:t>
      </w:r>
      <w:r>
        <w:rPr>
          <w:color w:val="231F20"/>
          <w:spacing w:val="-7"/>
        </w:rPr>
        <w:t> </w:t>
      </w:r>
      <w:r>
        <w:rPr>
          <w:color w:val="231F20"/>
        </w:rPr>
        <w:t>thật,</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đạt</w:t>
      </w:r>
      <w:r>
        <w:rPr>
          <w:color w:val="231F20"/>
          <w:spacing w:val="-7"/>
        </w:rPr>
        <w:t> </w:t>
      </w:r>
      <w:r>
        <w:rPr>
          <w:color w:val="231F20"/>
        </w:rPr>
        <w:t>được, 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gồm</w:t>
      </w:r>
      <w:r>
        <w:rPr>
          <w:color w:val="231F20"/>
          <w:spacing w:val="-6"/>
        </w:rPr>
        <w:t> </w:t>
      </w:r>
      <w:r>
        <w:rPr>
          <w:color w:val="231F20"/>
        </w:rPr>
        <w:t>thâu.</w:t>
      </w:r>
      <w:r>
        <w:rPr>
          <w:color w:val="231F20"/>
          <w:spacing w:val="-11"/>
        </w:rPr>
        <w:t> </w:t>
      </w:r>
      <w:r>
        <w:rPr>
          <w:color w:val="231F20"/>
        </w:rPr>
        <w:t>Tự</w:t>
      </w:r>
      <w:r>
        <w:rPr>
          <w:color w:val="231F20"/>
          <w:spacing w:val="-6"/>
        </w:rPr>
        <w:t> </w:t>
      </w:r>
      <w:r>
        <w:rPr>
          <w:color w:val="231F20"/>
        </w:rPr>
        <w:t>tánh</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chẳng</w:t>
      </w:r>
      <w:r>
        <w:rPr>
          <w:color w:val="231F20"/>
          <w:spacing w:val="-6"/>
        </w:rPr>
        <w:t> </w:t>
      </w:r>
      <w:r>
        <w:rPr>
          <w:color w:val="231F20"/>
        </w:rPr>
        <w:t>phải</w:t>
      </w:r>
      <w:r>
        <w:rPr>
          <w:color w:val="231F20"/>
          <w:spacing w:val="-6"/>
        </w:rPr>
        <w:t> </w:t>
      </w:r>
      <w:r>
        <w:rPr>
          <w:color w:val="231F20"/>
        </w:rPr>
        <w:t>khác,</w:t>
      </w:r>
      <w:r>
        <w:rPr>
          <w:color w:val="231F20"/>
          <w:spacing w:val="-6"/>
        </w:rPr>
        <w:t> </w:t>
      </w:r>
      <w:r>
        <w:rPr>
          <w:color w:val="231F20"/>
        </w:rPr>
        <w:t>chẳng phải</w:t>
      </w:r>
      <w:r>
        <w:rPr>
          <w:color w:val="231F20"/>
          <w:spacing w:val="-4"/>
        </w:rPr>
        <w:t> </w:t>
      </w:r>
      <w:r>
        <w:rPr>
          <w:color w:val="231F20"/>
        </w:rPr>
        <w:t>ngoài,</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lìa,</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riêng,</w:t>
      </w:r>
      <w:r>
        <w:rPr>
          <w:color w:val="231F20"/>
          <w:spacing w:val="-4"/>
        </w:rPr>
        <w:t> </w:t>
      </w:r>
      <w:r>
        <w:rPr>
          <w:color w:val="231F20"/>
        </w:rPr>
        <w:t>vì</w:t>
      </w:r>
      <w:r>
        <w:rPr>
          <w:color w:val="231F20"/>
          <w:spacing w:val="-4"/>
        </w:rPr>
        <w:t> </w:t>
      </w:r>
      <w:r>
        <w:rPr>
          <w:color w:val="231F20"/>
        </w:rPr>
        <w:t>luôn</w:t>
      </w:r>
      <w:r>
        <w:rPr>
          <w:color w:val="231F20"/>
          <w:spacing w:val="-4"/>
        </w:rPr>
        <w:t> </w:t>
      </w:r>
      <w:r>
        <w:rPr>
          <w:color w:val="231F20"/>
        </w:rPr>
        <w:t>là</w:t>
      </w:r>
      <w:r>
        <w:rPr>
          <w:color w:val="231F20"/>
          <w:spacing w:val="-3"/>
        </w:rPr>
        <w:t> </w:t>
      </w:r>
      <w:r>
        <w:rPr>
          <w:color w:val="231F20"/>
        </w:rPr>
        <w:t>chẳng</w:t>
      </w:r>
      <w:r>
        <w:rPr>
          <w:color w:val="231F20"/>
          <w:spacing w:val="-4"/>
        </w:rPr>
        <w:t> </w:t>
      </w:r>
      <w:r>
        <w:rPr>
          <w:color w:val="231F20"/>
        </w:rPr>
        <w:t>không, nên nói là gồm thâu. Tự tánh đối với tự tánh, không phải không là </w:t>
      </w:r>
      <w:r>
        <w:rPr>
          <w:i/>
          <w:color w:val="231F20"/>
        </w:rPr>
        <w:t>đã có</w:t>
      </w:r>
      <w:r>
        <w:rPr>
          <w:color w:val="231F20"/>
        </w:rPr>
        <w:t>, không phải không là </w:t>
      </w:r>
      <w:r>
        <w:rPr>
          <w:i/>
          <w:color w:val="231F20"/>
        </w:rPr>
        <w:t>nay có</w:t>
      </w:r>
      <w:r>
        <w:rPr>
          <w:color w:val="231F20"/>
        </w:rPr>
        <w:t>, không phải không là </w:t>
      </w:r>
      <w:r>
        <w:rPr>
          <w:i/>
          <w:color w:val="231F20"/>
        </w:rPr>
        <w:t>sẽ có</w:t>
      </w:r>
      <w:r>
        <w:rPr>
          <w:color w:val="231F20"/>
        </w:rPr>
        <w:t>, nên gọi</w:t>
      </w:r>
      <w:r>
        <w:rPr>
          <w:color w:val="231F20"/>
          <w:spacing w:val="-8"/>
        </w:rPr>
        <w:t> </w:t>
      </w:r>
      <w:r>
        <w:rPr>
          <w:color w:val="231F20"/>
        </w:rPr>
        <w:t>là</w:t>
      </w:r>
      <w:r>
        <w:rPr>
          <w:color w:val="231F20"/>
          <w:spacing w:val="-8"/>
        </w:rPr>
        <w:t> </w:t>
      </w:r>
      <w:r>
        <w:rPr>
          <w:color w:val="231F20"/>
        </w:rPr>
        <w:t>gồm</w:t>
      </w:r>
      <w:r>
        <w:rPr>
          <w:color w:val="231F20"/>
          <w:spacing w:val="-8"/>
        </w:rPr>
        <w:t> </w:t>
      </w:r>
      <w:r>
        <w:rPr>
          <w:color w:val="231F20"/>
        </w:rPr>
        <w:t>thâu.</w:t>
      </w:r>
      <w:r>
        <w:rPr>
          <w:color w:val="231F20"/>
          <w:spacing w:val="-13"/>
        </w:rPr>
        <w:t> </w:t>
      </w:r>
      <w:r>
        <w:rPr>
          <w:color w:val="231F20"/>
        </w:rPr>
        <w:t>Tự</w:t>
      </w:r>
      <w:r>
        <w:rPr>
          <w:color w:val="231F20"/>
          <w:spacing w:val="-8"/>
        </w:rPr>
        <w:t> </w:t>
      </w:r>
      <w:r>
        <w:rPr>
          <w:color w:val="231F20"/>
        </w:rPr>
        <w:t>tánh</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chẳng</w:t>
      </w:r>
      <w:r>
        <w:rPr>
          <w:color w:val="231F20"/>
          <w:spacing w:val="-7"/>
        </w:rPr>
        <w:t> </w:t>
      </w:r>
      <w:r>
        <w:rPr>
          <w:color w:val="231F20"/>
        </w:rPr>
        <w:t>phải</w:t>
      </w:r>
      <w:r>
        <w:rPr>
          <w:color w:val="231F20"/>
          <w:spacing w:val="-8"/>
        </w:rPr>
        <w:t> </w:t>
      </w:r>
      <w:r>
        <w:rPr>
          <w:color w:val="231F20"/>
        </w:rPr>
        <w:t>tăng,</w:t>
      </w:r>
      <w:r>
        <w:rPr>
          <w:color w:val="231F20"/>
          <w:spacing w:val="-8"/>
        </w:rPr>
        <w:t> </w:t>
      </w:r>
      <w:r>
        <w:rPr>
          <w:color w:val="231F20"/>
        </w:rPr>
        <w:t>chẳng</w:t>
      </w:r>
      <w:r>
        <w:rPr>
          <w:color w:val="231F20"/>
          <w:spacing w:val="-8"/>
        </w:rPr>
        <w:t> </w:t>
      </w:r>
      <w:r>
        <w:rPr>
          <w:color w:val="231F20"/>
          <w:spacing w:val="-3"/>
        </w:rPr>
        <w:t>phải </w:t>
      </w:r>
      <w:r>
        <w:rPr>
          <w:color w:val="231F20"/>
        </w:rPr>
        <w:t>giảm, nên gọi là gồm thâu. Lúc tự tánh của các pháp gồm thâu tự tánh, không phải như dùng tay nhận lấy thức ăn, dùng ngón tay nắm lấy áo </w:t>
      </w:r>
      <w:r>
        <w:rPr>
          <w:color w:val="231F20"/>
          <w:spacing w:val="-6"/>
        </w:rPr>
        <w:t>v.v... </w:t>
      </w:r>
      <w:r>
        <w:rPr>
          <w:color w:val="231F20"/>
        </w:rPr>
        <w:t>Nhưng mỗi mỗi tự tánh của các pháp kia đều giữ lấy tự Thể, khiến không tan hoại, nên gọi là gồm thâu. Đối với nghĩa nắm giữ</w:t>
      </w:r>
      <w:r>
        <w:rPr>
          <w:color w:val="231F20"/>
          <w:spacing w:val="-4"/>
        </w:rPr>
        <w:t> </w:t>
      </w:r>
      <w:r>
        <w:rPr>
          <w:color w:val="231F20"/>
        </w:rPr>
        <w:t>vì</w:t>
      </w:r>
      <w:r>
        <w:rPr>
          <w:color w:val="231F20"/>
          <w:spacing w:val="-4"/>
        </w:rPr>
        <w:t> </w:t>
      </w:r>
      <w:r>
        <w:rPr>
          <w:color w:val="231F20"/>
        </w:rPr>
        <w:t>lập</w:t>
      </w:r>
      <w:r>
        <w:rPr>
          <w:color w:val="231F20"/>
          <w:spacing w:val="-4"/>
        </w:rPr>
        <w:t> </w:t>
      </w:r>
      <w:r>
        <w:rPr>
          <w:color w:val="231F20"/>
        </w:rPr>
        <w:t>ra</w:t>
      </w:r>
      <w:r>
        <w:rPr>
          <w:color w:val="231F20"/>
          <w:spacing w:val="-4"/>
        </w:rPr>
        <w:t> </w:t>
      </w:r>
      <w:r>
        <w:rPr>
          <w:color w:val="231F20"/>
        </w:rPr>
        <w:t>tên</w:t>
      </w:r>
      <w:r>
        <w:rPr>
          <w:color w:val="231F20"/>
          <w:spacing w:val="-4"/>
        </w:rPr>
        <w:t> </w:t>
      </w:r>
      <w:r>
        <w:rPr>
          <w:color w:val="231F20"/>
        </w:rPr>
        <w:t>gọi</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nên</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thắng</w:t>
      </w:r>
      <w:r>
        <w:rPr>
          <w:color w:val="231F20"/>
          <w:spacing w:val="-4"/>
        </w:rPr>
        <w:t> </w:t>
      </w:r>
      <w:r>
        <w:rPr>
          <w:color w:val="231F20"/>
        </w:rPr>
        <w:t>nghĩa,</w:t>
      </w:r>
      <w:r>
        <w:rPr>
          <w:color w:val="231F20"/>
          <w:spacing w:val="-4"/>
        </w:rPr>
        <w:t> </w:t>
      </w:r>
      <w:r>
        <w:rPr>
          <w:color w:val="231F20"/>
        </w:rPr>
        <w:t>chỉ</w:t>
      </w:r>
      <w:r>
        <w:rPr>
          <w:color w:val="231F20"/>
          <w:spacing w:val="-4"/>
        </w:rPr>
        <w:t> </w:t>
      </w:r>
      <w:r>
        <w:rPr>
          <w:color w:val="231F20"/>
        </w:rPr>
        <w:t>là</w:t>
      </w:r>
      <w:r>
        <w:rPr>
          <w:color w:val="231F20"/>
          <w:spacing w:val="-4"/>
        </w:rPr>
        <w:t> </w:t>
      </w:r>
      <w:r>
        <w:rPr>
          <w:color w:val="231F20"/>
        </w:rPr>
        <w:t>gồm thâu tự tánh.</w:t>
      </w:r>
    </w:p>
    <w:p>
      <w:pPr>
        <w:pStyle w:val="BodyText"/>
        <w:spacing w:before="2"/>
        <w:ind w:left="0" w:firstLine="0"/>
        <w:jc w:val="left"/>
        <w:rPr>
          <w:sz w:val="25"/>
        </w:rPr>
      </w:pPr>
    </w:p>
    <w:p>
      <w:pPr>
        <w:spacing w:before="0"/>
        <w:ind w:left="780" w:right="497" w:firstLine="0"/>
        <w:jc w:val="center"/>
        <w:rPr>
          <w:b/>
          <w:sz w:val="26"/>
        </w:rPr>
      </w:pPr>
      <w:r>
        <w:rPr>
          <w:b/>
          <w:color w:val="231F20"/>
          <w:sz w:val="26"/>
        </w:rPr>
        <w:t>HẾT - QUYỂN 59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52" w:id="65"/>
      <w:bookmarkEnd w:id="65"/>
      <w:r>
        <w:rPr>
          <w:color w:val="231F20"/>
        </w:rPr>
        <w:t>QUYỂN 60</w:t>
      </w:r>
    </w:p>
    <w:p>
      <w:pPr>
        <w:pStyle w:val="Heading2"/>
        <w:spacing w:before="94"/>
      </w:pPr>
      <w:bookmarkStart w:name="_TOC_250051" w:id="66"/>
      <w:bookmarkEnd w:id="66"/>
      <w:r>
        <w:rPr>
          <w:color w:val="231F20"/>
        </w:rPr>
        <w:t>Chương 2: KIẾT UẨN</w:t>
      </w:r>
    </w:p>
    <w:p>
      <w:pPr>
        <w:pStyle w:val="Heading2"/>
      </w:pPr>
      <w:bookmarkStart w:name="_TOC_250050" w:id="67"/>
      <w:bookmarkEnd w:id="67"/>
      <w:r>
        <w:rPr>
          <w:color w:val="231F20"/>
        </w:rPr>
        <w:t>Phẩm 2: BÀN VỀ NHẤT HÀNH, phần 5</w:t>
      </w:r>
    </w:p>
    <w:p>
      <w:pPr>
        <w:pStyle w:val="BodyText"/>
        <w:spacing w:before="0"/>
        <w:ind w:left="0" w:firstLine="0"/>
        <w:jc w:val="left"/>
        <w:rPr>
          <w:b/>
          <w:sz w:val="30"/>
        </w:rPr>
      </w:pPr>
    </w:p>
    <w:p>
      <w:pPr>
        <w:pStyle w:val="Heading3"/>
        <w:spacing w:line="273" w:lineRule="auto" w:before="259"/>
        <w:ind w:right="389"/>
      </w:pPr>
      <w:r>
        <w:rPr>
          <w:i/>
          <w:color w:val="231F20"/>
        </w:rPr>
        <w:t>*</w:t>
      </w:r>
      <w:r>
        <w:rPr>
          <w:i/>
          <w:color w:val="231F20"/>
          <w:spacing w:val="-4"/>
        </w:rPr>
        <w:t> </w:t>
      </w:r>
      <w:r>
        <w:rPr>
          <w:i/>
          <w:color w:val="231F20"/>
        </w:rPr>
        <w:t>Ba</w:t>
      </w:r>
      <w:r>
        <w:rPr>
          <w:i/>
          <w:color w:val="231F20"/>
          <w:spacing w:val="-4"/>
        </w:rPr>
        <w:t> </w:t>
      </w:r>
      <w:r>
        <w:rPr>
          <w:i/>
          <w:color w:val="231F20"/>
        </w:rPr>
        <w:t>kiết</w:t>
      </w:r>
      <w:r>
        <w:rPr>
          <w:i/>
          <w:color w:val="231F20"/>
          <w:spacing w:val="-5"/>
        </w:rPr>
        <w:t> </w:t>
      </w:r>
      <w:r>
        <w:rPr>
          <w:i/>
          <w:color w:val="231F20"/>
        </w:rPr>
        <w:t>cho</w:t>
      </w:r>
      <w:r>
        <w:rPr>
          <w:i/>
          <w:color w:val="231F20"/>
          <w:spacing w:val="-4"/>
        </w:rPr>
        <w:t> </w:t>
      </w:r>
      <w:r>
        <w:rPr>
          <w:i/>
          <w:color w:val="231F20"/>
        </w:rPr>
        <w:t>đến</w:t>
      </w:r>
      <w:r>
        <w:rPr>
          <w:i/>
          <w:color w:val="231F20"/>
          <w:spacing w:val="-4"/>
        </w:rPr>
        <w:t> </w:t>
      </w:r>
      <w:r>
        <w:rPr>
          <w:i/>
          <w:color w:val="231F20"/>
        </w:rPr>
        <w:t>chín</w:t>
      </w:r>
      <w:r>
        <w:rPr>
          <w:i/>
          <w:color w:val="231F20"/>
          <w:spacing w:val="-4"/>
        </w:rPr>
        <w:t> </w:t>
      </w:r>
      <w:r>
        <w:rPr>
          <w:i/>
          <w:color w:val="231F20"/>
        </w:rPr>
        <w:t>mươi</w:t>
      </w:r>
      <w:r>
        <w:rPr>
          <w:i/>
          <w:color w:val="231F20"/>
          <w:spacing w:val="-5"/>
        </w:rPr>
        <w:t> </w:t>
      </w:r>
      <w:r>
        <w:rPr>
          <w:i/>
          <w:color w:val="231F20"/>
        </w:rPr>
        <w:t>tám</w:t>
      </w:r>
      <w:r>
        <w:rPr>
          <w:i/>
          <w:color w:val="231F20"/>
          <w:spacing w:val="-4"/>
        </w:rPr>
        <w:t> </w:t>
      </w:r>
      <w:r>
        <w:rPr>
          <w:i/>
          <w:color w:val="231F20"/>
        </w:rPr>
        <w:t>tùy</w:t>
      </w:r>
      <w:r>
        <w:rPr>
          <w:i/>
          <w:color w:val="231F20"/>
          <w:spacing w:val="-4"/>
        </w:rPr>
        <w:t> </w:t>
      </w:r>
      <w:r>
        <w:rPr>
          <w:i/>
          <w:color w:val="231F20"/>
        </w:rPr>
        <w:t>miên,</w:t>
      </w:r>
      <w:r>
        <w:rPr>
          <w:i/>
          <w:color w:val="231F20"/>
          <w:spacing w:val="-4"/>
        </w:rPr>
        <w:t> </w:t>
      </w:r>
      <w:r>
        <w:rPr>
          <w:i/>
          <w:color w:val="231F20"/>
        </w:rPr>
        <w:t>là</w:t>
      </w:r>
      <w:r>
        <w:rPr>
          <w:i/>
          <w:color w:val="231F20"/>
          <w:spacing w:val="-4"/>
        </w:rPr>
        <w:t> </w:t>
      </w:r>
      <w:r>
        <w:rPr>
          <w:i/>
          <w:color w:val="231F20"/>
        </w:rPr>
        <w:t>trước</w:t>
      </w:r>
      <w:r>
        <w:rPr>
          <w:i/>
          <w:color w:val="231F20"/>
          <w:spacing w:val="-4"/>
        </w:rPr>
        <w:t> </w:t>
      </w:r>
      <w:r>
        <w:rPr>
          <w:i/>
          <w:color w:val="231F20"/>
        </w:rPr>
        <w:t>gồm</w:t>
      </w:r>
      <w:r>
        <w:rPr>
          <w:i/>
          <w:color w:val="231F20"/>
          <w:spacing w:val="-4"/>
        </w:rPr>
        <w:t> </w:t>
      </w:r>
      <w:r>
        <w:rPr>
          <w:i/>
          <w:color w:val="231F20"/>
          <w:spacing w:val="-3"/>
        </w:rPr>
        <w:t>thâu </w:t>
      </w:r>
      <w:r>
        <w:rPr>
          <w:color w:val="231F20"/>
        </w:rPr>
        <w:t>sau hay sau gồm thâu</w:t>
      </w:r>
      <w:r>
        <w:rPr>
          <w:color w:val="231F20"/>
          <w:spacing w:val="-4"/>
        </w:rPr>
        <w:t> </w:t>
      </w:r>
      <w:r>
        <w:rPr>
          <w:color w:val="231F20"/>
        </w:rPr>
        <w:t>trước?</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89"/>
      </w:pPr>
      <w:r>
        <w:rPr>
          <w:i/>
          <w:color w:val="231F20"/>
        </w:rPr>
        <w:t>Đáp:</w:t>
      </w:r>
      <w:r>
        <w:rPr>
          <w:i/>
          <w:color w:val="231F20"/>
          <w:spacing w:val="-11"/>
        </w:rPr>
        <w:t> </w:t>
      </w:r>
      <w:r>
        <w:rPr>
          <w:color w:val="231F20"/>
        </w:rPr>
        <w:t>Vì</w:t>
      </w:r>
      <w:r>
        <w:rPr>
          <w:color w:val="231F20"/>
          <w:spacing w:val="-5"/>
        </w:rPr>
        <w:t> </w:t>
      </w:r>
      <w:r>
        <w:rPr>
          <w:color w:val="231F20"/>
        </w:rPr>
        <w:t>một</w:t>
      </w:r>
      <w:r>
        <w:rPr>
          <w:color w:val="231F20"/>
          <w:spacing w:val="-5"/>
        </w:rPr>
        <w:t> </w:t>
      </w:r>
      <w:r>
        <w:rPr>
          <w:color w:val="231F20"/>
        </w:rPr>
        <w:t>lần</w:t>
      </w:r>
      <w:r>
        <w:rPr>
          <w:color w:val="231F20"/>
          <w:spacing w:val="-6"/>
        </w:rPr>
        <w:t> </w:t>
      </w:r>
      <w:r>
        <w:rPr>
          <w:color w:val="231F20"/>
        </w:rPr>
        <w:t>nữa</w:t>
      </w:r>
      <w:r>
        <w:rPr>
          <w:color w:val="231F20"/>
          <w:spacing w:val="-5"/>
        </w:rPr>
        <w:t> </w:t>
      </w:r>
      <w:r>
        <w:rPr>
          <w:color w:val="231F20"/>
        </w:rPr>
        <w:t>nhằm</w:t>
      </w:r>
      <w:r>
        <w:rPr>
          <w:color w:val="231F20"/>
          <w:spacing w:val="-5"/>
        </w:rPr>
        <w:t> </w:t>
      </w:r>
      <w:r>
        <w:rPr>
          <w:color w:val="231F20"/>
        </w:rPr>
        <w:t>ngăn</w:t>
      </w:r>
      <w:r>
        <w:rPr>
          <w:color w:val="231F20"/>
          <w:spacing w:val="-6"/>
        </w:rPr>
        <w:t> </w:t>
      </w:r>
      <w:r>
        <w:rPr>
          <w:color w:val="231F20"/>
        </w:rPr>
        <w:t>chận</w:t>
      </w:r>
      <w:r>
        <w:rPr>
          <w:color w:val="231F20"/>
          <w:spacing w:val="-5"/>
        </w:rPr>
        <w:t> </w:t>
      </w:r>
      <w:r>
        <w:rPr>
          <w:color w:val="231F20"/>
        </w:rPr>
        <w:t>loại</w:t>
      </w:r>
      <w:r>
        <w:rPr>
          <w:color w:val="231F20"/>
          <w:spacing w:val="-5"/>
        </w:rPr>
        <w:t> </w:t>
      </w:r>
      <w:r>
        <w:rPr>
          <w:color w:val="231F20"/>
        </w:rPr>
        <w:t>trừ</w:t>
      </w:r>
      <w:r>
        <w:rPr>
          <w:color w:val="231F20"/>
          <w:spacing w:val="-5"/>
        </w:rPr>
        <w:t> </w:t>
      </w:r>
      <w:r>
        <w:rPr>
          <w:color w:val="231F20"/>
        </w:rPr>
        <w:t>chỗ</w:t>
      </w:r>
      <w:r>
        <w:rPr>
          <w:color w:val="231F20"/>
          <w:spacing w:val="-6"/>
        </w:rPr>
        <w:t> </w:t>
      </w:r>
      <w:r>
        <w:rPr>
          <w:color w:val="231F20"/>
        </w:rPr>
        <w:t>chấp</w:t>
      </w:r>
      <w:r>
        <w:rPr>
          <w:color w:val="231F20"/>
          <w:spacing w:val="-5"/>
        </w:rPr>
        <w:t> </w:t>
      </w:r>
      <w:r>
        <w:rPr>
          <w:color w:val="231F20"/>
        </w:rPr>
        <w:t>về</w:t>
      </w:r>
      <w:r>
        <w:rPr>
          <w:color w:val="231F20"/>
          <w:spacing w:val="-5"/>
        </w:rPr>
        <w:t> </w:t>
      </w:r>
      <w:r>
        <w:rPr>
          <w:color w:val="231F20"/>
        </w:rPr>
        <w:t>gồm thâu</w:t>
      </w:r>
      <w:r>
        <w:rPr>
          <w:color w:val="231F20"/>
          <w:spacing w:val="-7"/>
        </w:rPr>
        <w:t> </w:t>
      </w:r>
      <w:r>
        <w:rPr>
          <w:color w:val="231F20"/>
        </w:rPr>
        <w:t>tánh</w:t>
      </w:r>
      <w:r>
        <w:rPr>
          <w:color w:val="231F20"/>
          <w:spacing w:val="-6"/>
        </w:rPr>
        <w:t> </w:t>
      </w:r>
      <w:r>
        <w:rPr>
          <w:color w:val="231F20"/>
        </w:rPr>
        <w:t>khác</w:t>
      </w:r>
      <w:r>
        <w:rPr>
          <w:color w:val="231F20"/>
          <w:spacing w:val="-6"/>
        </w:rPr>
        <w:t> </w:t>
      </w:r>
      <w:r>
        <w:rPr>
          <w:color w:val="231F20"/>
        </w:rPr>
        <w:t>của</w:t>
      </w:r>
      <w:r>
        <w:rPr>
          <w:color w:val="231F20"/>
          <w:spacing w:val="-6"/>
        </w:rPr>
        <w:t> </w:t>
      </w:r>
      <w:r>
        <w:rPr>
          <w:color w:val="231F20"/>
        </w:rPr>
        <w:t>Luận</w:t>
      </w:r>
      <w:r>
        <w:rPr>
          <w:color w:val="231F20"/>
          <w:spacing w:val="-7"/>
        </w:rPr>
        <w:t> </w:t>
      </w:r>
      <w:r>
        <w:rPr>
          <w:color w:val="231F20"/>
        </w:rPr>
        <w:t>giả</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và</w:t>
      </w:r>
      <w:r>
        <w:rPr>
          <w:color w:val="231F20"/>
          <w:spacing w:val="-6"/>
        </w:rPr>
        <w:t> </w:t>
      </w:r>
      <w:r>
        <w:rPr>
          <w:color w:val="231F20"/>
        </w:rPr>
        <w:t>mở</w:t>
      </w:r>
      <w:r>
        <w:rPr>
          <w:color w:val="231F20"/>
          <w:spacing w:val="-7"/>
        </w:rPr>
        <w:t> </w:t>
      </w:r>
      <w:r>
        <w:rPr>
          <w:color w:val="231F20"/>
        </w:rPr>
        <w:t>bày</w:t>
      </w:r>
      <w:r>
        <w:rPr>
          <w:color w:val="231F20"/>
          <w:spacing w:val="-6"/>
        </w:rPr>
        <w:t> </w:t>
      </w:r>
      <w:r>
        <w:rPr>
          <w:color w:val="231F20"/>
        </w:rPr>
        <w:t>lần</w:t>
      </w:r>
      <w:r>
        <w:rPr>
          <w:color w:val="231F20"/>
          <w:spacing w:val="-6"/>
        </w:rPr>
        <w:t> </w:t>
      </w:r>
      <w:r>
        <w:rPr>
          <w:color w:val="231F20"/>
        </w:rPr>
        <w:t>nữa,</w:t>
      </w:r>
      <w:r>
        <w:rPr>
          <w:color w:val="231F20"/>
          <w:spacing w:val="-6"/>
        </w:rPr>
        <w:t> </w:t>
      </w:r>
      <w:r>
        <w:rPr>
          <w:color w:val="231F20"/>
        </w:rPr>
        <w:t>nhằm</w:t>
      </w:r>
      <w:r>
        <w:rPr>
          <w:color w:val="231F20"/>
          <w:spacing w:val="-6"/>
        </w:rPr>
        <w:t> </w:t>
      </w:r>
      <w:r>
        <w:rPr>
          <w:color w:val="231F20"/>
        </w:rPr>
        <w:t>làm rõ thuyết gồm thâu tự tánh của Luận giả Ứng Lý, khiến chuyển </w:t>
      </w:r>
      <w:r>
        <w:rPr>
          <w:color w:val="231F20"/>
          <w:spacing w:val="-4"/>
        </w:rPr>
        <w:t>biến </w:t>
      </w:r>
      <w:r>
        <w:rPr>
          <w:color w:val="231F20"/>
        </w:rPr>
        <w:t>phân minh, nên tạo ra phần Luận </w:t>
      </w:r>
      <w:r>
        <w:rPr>
          <w:color w:val="231F20"/>
          <w:spacing w:val="-5"/>
        </w:rPr>
        <w:t>này.</w:t>
      </w:r>
    </w:p>
    <w:p>
      <w:pPr>
        <w:pStyle w:val="BodyText"/>
        <w:spacing w:line="273" w:lineRule="auto" w:before="110"/>
        <w:ind w:left="110" w:right="391"/>
      </w:pPr>
      <w:r>
        <w:rPr>
          <w:color w:val="231F20"/>
        </w:rPr>
        <w:t>Để</w:t>
      </w:r>
      <w:r>
        <w:rPr>
          <w:color w:val="231F20"/>
          <w:spacing w:val="-5"/>
        </w:rPr>
        <w:t> </w:t>
      </w:r>
      <w:r>
        <w:rPr>
          <w:color w:val="231F20"/>
        </w:rPr>
        <w:t>đáp:</w:t>
      </w:r>
      <w:r>
        <w:rPr>
          <w:color w:val="231F20"/>
          <w:spacing w:val="-4"/>
        </w:rPr>
        <w:t> </w:t>
      </w:r>
      <w:r>
        <w:rPr>
          <w:color w:val="231F20"/>
        </w:rPr>
        <w:t>Ba</w:t>
      </w:r>
      <w:r>
        <w:rPr>
          <w:color w:val="231F20"/>
          <w:spacing w:val="-5"/>
        </w:rPr>
        <w:t> </w:t>
      </w:r>
      <w:r>
        <w:rPr>
          <w:color w:val="231F20"/>
        </w:rPr>
        <w:t>kiết,</w:t>
      </w:r>
      <w:r>
        <w:rPr>
          <w:color w:val="231F20"/>
          <w:spacing w:val="-4"/>
        </w:rPr>
        <w:t> </w:t>
      </w:r>
      <w:r>
        <w:rPr>
          <w:color w:val="231F20"/>
        </w:rPr>
        <w:t>ba</w:t>
      </w:r>
      <w:r>
        <w:rPr>
          <w:color w:val="231F20"/>
          <w:spacing w:val="-4"/>
        </w:rPr>
        <w:t> </w:t>
      </w:r>
      <w:r>
        <w:rPr>
          <w:color w:val="231F20"/>
        </w:rPr>
        <w:t>căn</w:t>
      </w:r>
      <w:r>
        <w:rPr>
          <w:color w:val="231F20"/>
          <w:spacing w:val="-5"/>
        </w:rPr>
        <w:t> </w:t>
      </w:r>
      <w:r>
        <w:rPr>
          <w:color w:val="231F20"/>
        </w:rPr>
        <w:t>bất</w:t>
      </w:r>
      <w:r>
        <w:rPr>
          <w:color w:val="231F20"/>
          <w:spacing w:val="-4"/>
        </w:rPr>
        <w:t> </w:t>
      </w:r>
      <w:r>
        <w:rPr>
          <w:color w:val="231F20"/>
        </w:rPr>
        <w:t>thiện:</w:t>
      </w:r>
      <w:r>
        <w:rPr>
          <w:color w:val="231F20"/>
          <w:spacing w:val="-4"/>
        </w:rPr>
        <w:t> </w:t>
      </w:r>
      <w:r>
        <w:rPr>
          <w:color w:val="231F20"/>
        </w:rPr>
        <w:t>Không</w:t>
      </w:r>
      <w:r>
        <w:rPr>
          <w:color w:val="231F20"/>
          <w:spacing w:val="-5"/>
        </w:rPr>
        <w:t> </w:t>
      </w:r>
      <w:r>
        <w:rPr>
          <w:color w:val="231F20"/>
        </w:rPr>
        <w:t>gồm</w:t>
      </w:r>
      <w:r>
        <w:rPr>
          <w:color w:val="231F20"/>
          <w:spacing w:val="-4"/>
        </w:rPr>
        <w:t> </w:t>
      </w:r>
      <w:r>
        <w:rPr>
          <w:color w:val="231F20"/>
        </w:rPr>
        <w:t>thâu</w:t>
      </w:r>
      <w:r>
        <w:rPr>
          <w:color w:val="231F20"/>
          <w:spacing w:val="-5"/>
        </w:rPr>
        <w:t> </w:t>
      </w:r>
      <w:r>
        <w:rPr>
          <w:color w:val="231F20"/>
        </w:rPr>
        <w:t>lẫn</w:t>
      </w:r>
      <w:r>
        <w:rPr>
          <w:color w:val="231F20"/>
          <w:spacing w:val="-4"/>
        </w:rPr>
        <w:t> </w:t>
      </w:r>
      <w:r>
        <w:rPr>
          <w:color w:val="231F20"/>
        </w:rPr>
        <w:t>nhau,</w:t>
      </w:r>
      <w:r>
        <w:rPr>
          <w:color w:val="231F20"/>
          <w:spacing w:val="-4"/>
        </w:rPr>
        <w:t> </w:t>
      </w:r>
      <w:r>
        <w:rPr>
          <w:color w:val="231F20"/>
        </w:rPr>
        <w:t>vì tự tánh đều khác.</w:t>
      </w:r>
    </w:p>
    <w:p>
      <w:pPr>
        <w:pStyle w:val="BodyText"/>
        <w:spacing w:line="273" w:lineRule="auto" w:before="112"/>
        <w:ind w:left="110" w:right="389"/>
      </w:pPr>
      <w:r>
        <w:rPr>
          <w:color w:val="231F20"/>
        </w:rPr>
        <w:t>Ba</w:t>
      </w:r>
      <w:r>
        <w:rPr>
          <w:color w:val="231F20"/>
          <w:spacing w:val="-14"/>
        </w:rPr>
        <w:t> </w:t>
      </w:r>
      <w:r>
        <w:rPr>
          <w:color w:val="231F20"/>
        </w:rPr>
        <w:t>kiết,</w:t>
      </w:r>
      <w:r>
        <w:rPr>
          <w:color w:val="231F20"/>
          <w:spacing w:val="-14"/>
        </w:rPr>
        <w:t> </w:t>
      </w:r>
      <w:r>
        <w:rPr>
          <w:color w:val="231F20"/>
        </w:rPr>
        <w:t>ba</w:t>
      </w:r>
      <w:r>
        <w:rPr>
          <w:color w:val="231F20"/>
          <w:spacing w:val="-14"/>
        </w:rPr>
        <w:t> </w:t>
      </w:r>
      <w:r>
        <w:rPr>
          <w:color w:val="231F20"/>
        </w:rPr>
        <w:t>lậu:</w:t>
      </w:r>
      <w:r>
        <w:rPr>
          <w:color w:val="231F20"/>
          <w:spacing w:val="-14"/>
        </w:rPr>
        <w:t> </w:t>
      </w:r>
      <w:r>
        <w:rPr>
          <w:color w:val="231F20"/>
        </w:rPr>
        <w:t>Ba</w:t>
      </w:r>
      <w:r>
        <w:rPr>
          <w:color w:val="231F20"/>
          <w:spacing w:val="-14"/>
        </w:rPr>
        <w:t> </w:t>
      </w:r>
      <w:r>
        <w:rPr>
          <w:color w:val="231F20"/>
        </w:rPr>
        <w:t>kiết</w:t>
      </w:r>
      <w:r>
        <w:rPr>
          <w:color w:val="231F20"/>
          <w:spacing w:val="-14"/>
        </w:rPr>
        <w:t> </w:t>
      </w:r>
      <w:r>
        <w:rPr>
          <w:color w:val="231F20"/>
        </w:rPr>
        <w:t>và</w:t>
      </w:r>
      <w:r>
        <w:rPr>
          <w:color w:val="231F20"/>
          <w:spacing w:val="-14"/>
        </w:rPr>
        <w:t> </w:t>
      </w:r>
      <w:r>
        <w:rPr>
          <w:color w:val="231F20"/>
        </w:rPr>
        <w:t>phần</w:t>
      </w:r>
      <w:r>
        <w:rPr>
          <w:color w:val="231F20"/>
          <w:spacing w:val="-14"/>
        </w:rPr>
        <w:t> </w:t>
      </w:r>
      <w:r>
        <w:rPr>
          <w:color w:val="231F20"/>
        </w:rPr>
        <w:t>ít</w:t>
      </w:r>
      <w:r>
        <w:rPr>
          <w:color w:val="231F20"/>
          <w:spacing w:val="-14"/>
        </w:rPr>
        <w:t> </w:t>
      </w:r>
      <w:r>
        <w:rPr>
          <w:color w:val="231F20"/>
        </w:rPr>
        <w:t>của</w:t>
      </w:r>
      <w:r>
        <w:rPr>
          <w:color w:val="231F20"/>
          <w:spacing w:val="-14"/>
        </w:rPr>
        <w:t> </w:t>
      </w:r>
      <w:r>
        <w:rPr>
          <w:color w:val="231F20"/>
        </w:rPr>
        <w:t>hai</w:t>
      </w:r>
      <w:r>
        <w:rPr>
          <w:color w:val="231F20"/>
          <w:spacing w:val="-14"/>
        </w:rPr>
        <w:t> </w:t>
      </w:r>
      <w:r>
        <w:rPr>
          <w:color w:val="231F20"/>
        </w:rPr>
        <w:t>lậu</w:t>
      </w:r>
      <w:r>
        <w:rPr>
          <w:color w:val="231F20"/>
          <w:spacing w:val="-14"/>
        </w:rPr>
        <w:t> </w:t>
      </w:r>
      <w:r>
        <w:rPr>
          <w:color w:val="231F20"/>
        </w:rPr>
        <w:t>gồm</w:t>
      </w:r>
      <w:r>
        <w:rPr>
          <w:color w:val="231F20"/>
          <w:spacing w:val="-14"/>
        </w:rPr>
        <w:t> </w:t>
      </w:r>
      <w:r>
        <w:rPr>
          <w:color w:val="231F20"/>
        </w:rPr>
        <w:t>thâu</w:t>
      </w:r>
      <w:r>
        <w:rPr>
          <w:color w:val="231F20"/>
          <w:spacing w:val="-14"/>
        </w:rPr>
        <w:t> </w:t>
      </w:r>
      <w:r>
        <w:rPr>
          <w:color w:val="231F20"/>
        </w:rPr>
        <w:t>lẫn</w:t>
      </w:r>
      <w:r>
        <w:rPr>
          <w:color w:val="231F20"/>
          <w:spacing w:val="-14"/>
        </w:rPr>
        <w:t> </w:t>
      </w:r>
      <w:r>
        <w:rPr>
          <w:color w:val="231F20"/>
        </w:rPr>
        <w:t>nhau. Phần</w:t>
      </w:r>
      <w:r>
        <w:rPr>
          <w:color w:val="231F20"/>
          <w:spacing w:val="-7"/>
        </w:rPr>
        <w:t> </w:t>
      </w:r>
      <w:r>
        <w:rPr>
          <w:color w:val="231F20"/>
        </w:rPr>
        <w:t>còn</w:t>
      </w:r>
      <w:r>
        <w:rPr>
          <w:color w:val="231F20"/>
          <w:spacing w:val="-7"/>
        </w:rPr>
        <w:t> </w:t>
      </w:r>
      <w:r>
        <w:rPr>
          <w:color w:val="231F20"/>
        </w:rPr>
        <w:t>lại</w:t>
      </w:r>
      <w:r>
        <w:rPr>
          <w:color w:val="231F20"/>
          <w:spacing w:val="-6"/>
        </w:rPr>
        <w:t> </w:t>
      </w:r>
      <w:r>
        <w:rPr>
          <w:color w:val="231F20"/>
        </w:rPr>
        <w:t>không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hữu</w:t>
      </w:r>
      <w:r>
        <w:rPr>
          <w:color w:val="231F20"/>
          <w:spacing w:val="-7"/>
        </w:rPr>
        <w:t> </w:t>
      </w:r>
      <w:r>
        <w:rPr>
          <w:color w:val="231F20"/>
        </w:rPr>
        <w:t>thân</w:t>
      </w:r>
      <w:r>
        <w:rPr>
          <w:color w:val="231F20"/>
          <w:spacing w:val="-6"/>
        </w:rPr>
        <w:t> </w:t>
      </w:r>
      <w:r>
        <w:rPr>
          <w:color w:val="231F20"/>
        </w:rPr>
        <w:t>kiến,</w:t>
      </w:r>
      <w:r>
        <w:rPr>
          <w:color w:val="231F20"/>
          <w:spacing w:val="-7"/>
        </w:rPr>
        <w:t> </w:t>
      </w:r>
      <w:r>
        <w:rPr>
          <w:color w:val="231F20"/>
        </w:rPr>
        <w:t>giới</w:t>
      </w:r>
      <w:r>
        <w:rPr>
          <w:color w:val="231F20"/>
          <w:spacing w:val="-6"/>
        </w:rPr>
        <w:t> </w:t>
      </w:r>
      <w:r>
        <w:rPr>
          <w:color w:val="231F20"/>
        </w:rPr>
        <w:t>cấm thủ,</w:t>
      </w:r>
      <w:r>
        <w:rPr>
          <w:color w:val="231F20"/>
          <w:spacing w:val="-9"/>
        </w:rPr>
        <w:t> </w:t>
      </w:r>
      <w:r>
        <w:rPr>
          <w:color w:val="231F20"/>
        </w:rPr>
        <w:t>nghi</w:t>
      </w:r>
      <w:r>
        <w:rPr>
          <w:color w:val="231F20"/>
          <w:spacing w:val="-9"/>
        </w:rPr>
        <w:t> </w:t>
      </w:r>
      <w:r>
        <w:rPr>
          <w:color w:val="231F20"/>
        </w:rPr>
        <w:t>trong</w:t>
      </w:r>
      <w:r>
        <w:rPr>
          <w:color w:val="231F20"/>
          <w:spacing w:val="-9"/>
        </w:rPr>
        <w:t> </w:t>
      </w:r>
      <w:r>
        <w:rPr>
          <w:color w:val="231F20"/>
        </w:rPr>
        <w:t>ba</w:t>
      </w:r>
      <w:r>
        <w:rPr>
          <w:color w:val="231F20"/>
          <w:spacing w:val="-9"/>
        </w:rPr>
        <w:t> </w:t>
      </w:r>
      <w:r>
        <w:rPr>
          <w:color w:val="231F20"/>
        </w:rPr>
        <w:t>kiết</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dục</w:t>
      </w:r>
      <w:r>
        <w:rPr>
          <w:color w:val="231F20"/>
          <w:spacing w:val="-9"/>
        </w:rPr>
        <w:t> </w:t>
      </w:r>
      <w:r>
        <w:rPr>
          <w:color w:val="231F20"/>
        </w:rPr>
        <w:t>lậu,</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là</w:t>
      </w:r>
      <w:r>
        <w:rPr>
          <w:color w:val="231F20"/>
          <w:spacing w:val="-9"/>
        </w:rPr>
        <w:t> </w:t>
      </w:r>
      <w:r>
        <w:rPr>
          <w:color w:val="231F20"/>
        </w:rPr>
        <w:t>cùng</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vì tự tánh đồng. Cùng với vô minh lậu và phần ít của hai lậu đều </w:t>
      </w:r>
      <w:r>
        <w:rPr>
          <w:color w:val="231F20"/>
          <w:spacing w:val="-3"/>
        </w:rPr>
        <w:t>cùng </w:t>
      </w:r>
      <w:r>
        <w:rPr>
          <w:color w:val="231F20"/>
        </w:rPr>
        <w:t>không</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vì</w:t>
      </w:r>
      <w:r>
        <w:rPr>
          <w:color w:val="231F20"/>
          <w:spacing w:val="-9"/>
        </w:rPr>
        <w:t> </w:t>
      </w:r>
      <w:r>
        <w:rPr>
          <w:color w:val="231F20"/>
        </w:rPr>
        <w:t>tự</w:t>
      </w:r>
      <w:r>
        <w:rPr>
          <w:color w:val="231F20"/>
          <w:spacing w:val="-10"/>
        </w:rPr>
        <w:t> </w:t>
      </w:r>
      <w:r>
        <w:rPr>
          <w:color w:val="231F20"/>
        </w:rPr>
        <w:t>tánh</w:t>
      </w:r>
      <w:r>
        <w:rPr>
          <w:color w:val="231F20"/>
          <w:spacing w:val="-9"/>
        </w:rPr>
        <w:t> </w:t>
      </w:r>
      <w:r>
        <w:rPr>
          <w:color w:val="231F20"/>
        </w:rPr>
        <w:t>khác.</w:t>
      </w:r>
      <w:r>
        <w:rPr>
          <w:color w:val="231F20"/>
          <w:spacing w:val="-9"/>
        </w:rPr>
        <w:t> </w:t>
      </w:r>
      <w:r>
        <w:rPr>
          <w:color w:val="231F20"/>
        </w:rPr>
        <w:t>Phần</w:t>
      </w:r>
      <w:r>
        <w:rPr>
          <w:color w:val="231F20"/>
          <w:spacing w:val="-9"/>
        </w:rPr>
        <w:t> </w:t>
      </w:r>
      <w:r>
        <w:rPr>
          <w:color w:val="231F20"/>
        </w:rPr>
        <w:t>sau,</w:t>
      </w:r>
      <w:r>
        <w:rPr>
          <w:color w:val="231F20"/>
          <w:spacing w:val="-9"/>
        </w:rPr>
        <w:t> </w:t>
      </w:r>
      <w:r>
        <w:rPr>
          <w:color w:val="231F20"/>
        </w:rPr>
        <w:t>căn</w:t>
      </w:r>
      <w:r>
        <w:rPr>
          <w:color w:val="231F20"/>
          <w:spacing w:val="-10"/>
        </w:rPr>
        <w:t> </w:t>
      </w:r>
      <w:r>
        <w:rPr>
          <w:color w:val="231F20"/>
        </w:rPr>
        <w:t>cứ</w:t>
      </w:r>
      <w:r>
        <w:rPr>
          <w:color w:val="231F20"/>
          <w:spacing w:val="-9"/>
        </w:rPr>
        <w:t> </w:t>
      </w:r>
      <w:r>
        <w:rPr>
          <w:color w:val="231F20"/>
        </w:rPr>
        <w:t>theo</w:t>
      </w:r>
      <w:r>
        <w:rPr>
          <w:color w:val="231F20"/>
          <w:spacing w:val="-9"/>
        </w:rPr>
        <w:t> </w:t>
      </w:r>
      <w:r>
        <w:rPr>
          <w:color w:val="231F20"/>
          <w:spacing w:val="-5"/>
        </w:rPr>
        <w:t>đây,</w:t>
      </w:r>
      <w:r>
        <w:rPr>
          <w:color w:val="231F20"/>
          <w:spacing w:val="-9"/>
        </w:rPr>
        <w:t> </w:t>
      </w:r>
      <w:r>
        <w:rPr>
          <w:color w:val="231F20"/>
        </w:rPr>
        <w:t>nên</w:t>
      </w:r>
      <w:r>
        <w:rPr>
          <w:color w:val="231F20"/>
          <w:spacing w:val="-9"/>
        </w:rPr>
        <w:t> </w:t>
      </w:r>
      <w:r>
        <w:rPr>
          <w:color w:val="231F20"/>
        </w:rPr>
        <w:t>biết.</w:t>
      </w:r>
    </w:p>
    <w:p>
      <w:pPr>
        <w:pStyle w:val="BodyText"/>
        <w:spacing w:line="273" w:lineRule="auto" w:before="109"/>
        <w:ind w:left="110" w:right="390"/>
      </w:pPr>
      <w:r>
        <w:rPr>
          <w:color w:val="231F20"/>
        </w:rPr>
        <w:t>Ba kiết, bốn bộc lưu: Ba kiết và phần ít của ba bộc lưu </w:t>
      </w:r>
      <w:r>
        <w:rPr>
          <w:color w:val="231F20"/>
          <w:spacing w:val="-5"/>
        </w:rPr>
        <w:t>gồm </w:t>
      </w:r>
      <w:r>
        <w:rPr>
          <w:color w:val="231F20"/>
        </w:rPr>
        <w:t>thâu lẫn nhau. Số còn lại không cùng gồm thâu. Nghĩa là hữu thân kiến, giới cấm thủ, nghi trong ba kiết cùng với bộc lưu dục hữu</w:t>
      </w:r>
      <w:r>
        <w:rPr>
          <w:color w:val="231F20"/>
          <w:spacing w:val="-12"/>
        </w:rPr>
        <w:t> </w:t>
      </w:r>
      <w:r>
        <w:rPr>
          <w:color w:val="231F20"/>
          <w:spacing w:val="-4"/>
        </w:rPr>
        <w:t>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là</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7"/>
        </w:rPr>
        <w:t> </w:t>
      </w:r>
      <w:r>
        <w:rPr>
          <w:color w:val="231F20"/>
        </w:rPr>
        <w:t>nhau</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bộc</w:t>
      </w:r>
      <w:r>
        <w:rPr>
          <w:color w:val="231F20"/>
          <w:spacing w:val="-6"/>
        </w:rPr>
        <w:t> </w:t>
      </w:r>
      <w:r>
        <w:rPr>
          <w:color w:val="231F20"/>
        </w:rPr>
        <w:t>lưu</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và</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6"/>
        </w:rPr>
        <w:t> </w:t>
      </w:r>
      <w:r>
        <w:rPr>
          <w:color w:val="231F20"/>
        </w:rPr>
        <w:t>ba</w:t>
      </w:r>
      <w:r>
        <w:rPr>
          <w:color w:val="231F20"/>
          <w:spacing w:val="-7"/>
        </w:rPr>
        <w:t> </w:t>
      </w:r>
      <w:r>
        <w:rPr>
          <w:color w:val="231F20"/>
          <w:spacing w:val="-5"/>
        </w:rPr>
        <w:t>bộc </w:t>
      </w:r>
      <w:r>
        <w:rPr>
          <w:color w:val="231F20"/>
        </w:rPr>
        <w:t>lưu là không gồm thâu lẫn nhau.</w:t>
      </w:r>
    </w:p>
    <w:p>
      <w:pPr>
        <w:pStyle w:val="BodyText"/>
        <w:spacing w:line="273" w:lineRule="auto" w:before="112"/>
        <w:ind w:right="107"/>
      </w:pPr>
      <w:r>
        <w:rPr>
          <w:color w:val="231F20"/>
        </w:rPr>
        <w:t>Như đối với bốn bộc lưu, thì đối với bốn ách cũng vậy, vì tự tánh đồng.</w:t>
      </w:r>
    </w:p>
    <w:p>
      <w:pPr>
        <w:pStyle w:val="BodyText"/>
        <w:spacing w:line="273" w:lineRule="auto" w:before="111"/>
        <w:ind w:right="106"/>
      </w:pPr>
      <w:r>
        <w:rPr>
          <w:color w:val="231F20"/>
        </w:rPr>
        <w:t>Ba kiết, bốn thủ: Ba kiết, ba phần ít của một thủ đều gồm thâu lẫn</w:t>
      </w:r>
      <w:r>
        <w:rPr>
          <w:color w:val="231F20"/>
          <w:spacing w:val="-5"/>
        </w:rPr>
        <w:t> </w:t>
      </w:r>
      <w:r>
        <w:rPr>
          <w:color w:val="231F20"/>
        </w:rPr>
        <w:t>nhau.</w:t>
      </w:r>
      <w:r>
        <w:rPr>
          <w:color w:val="231F20"/>
          <w:spacing w:val="-4"/>
        </w:rPr>
        <w:t> </w:t>
      </w:r>
      <w:r>
        <w:rPr>
          <w:color w:val="231F20"/>
        </w:rPr>
        <w:t>Số</w:t>
      </w:r>
      <w:r>
        <w:rPr>
          <w:color w:val="231F20"/>
          <w:spacing w:val="-5"/>
        </w:rPr>
        <w:t> </w:t>
      </w:r>
      <w:r>
        <w:rPr>
          <w:color w:val="231F20"/>
        </w:rPr>
        <w:t>còn</w:t>
      </w:r>
      <w:r>
        <w:rPr>
          <w:color w:val="231F20"/>
          <w:spacing w:val="-4"/>
        </w:rPr>
        <w:t> </w:t>
      </w:r>
      <w:r>
        <w:rPr>
          <w:color w:val="231F20"/>
        </w:rPr>
        <w:t>lại</w:t>
      </w:r>
      <w:r>
        <w:rPr>
          <w:color w:val="231F20"/>
          <w:spacing w:val="-4"/>
        </w:rPr>
        <w:t> </w:t>
      </w:r>
      <w:r>
        <w:rPr>
          <w:color w:val="231F20"/>
        </w:rPr>
        <w:t>không</w:t>
      </w:r>
      <w:r>
        <w:rPr>
          <w:color w:val="231F20"/>
          <w:spacing w:val="-5"/>
        </w:rPr>
        <w:t> </w:t>
      </w:r>
      <w:r>
        <w:rPr>
          <w:color w:val="231F20"/>
        </w:rPr>
        <w:t>cùng</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ba</w:t>
      </w:r>
      <w:r>
        <w:rPr>
          <w:color w:val="231F20"/>
          <w:spacing w:val="-5"/>
        </w:rPr>
        <w:t> </w:t>
      </w:r>
      <w:r>
        <w:rPr>
          <w:color w:val="231F20"/>
        </w:rPr>
        <w:t>kiết</w:t>
      </w:r>
      <w:r>
        <w:rPr>
          <w:color w:val="231F20"/>
          <w:spacing w:val="-5"/>
        </w:rPr>
        <w:t> </w:t>
      </w:r>
      <w:r>
        <w:rPr>
          <w:color w:val="231F20"/>
        </w:rPr>
        <w:t>cùng</w:t>
      </w:r>
      <w:r>
        <w:rPr>
          <w:color w:val="231F20"/>
          <w:spacing w:val="-4"/>
        </w:rPr>
        <w:t> </w:t>
      </w:r>
      <w:r>
        <w:rPr>
          <w:color w:val="231F20"/>
        </w:rPr>
        <w:t>với giới</w:t>
      </w:r>
      <w:r>
        <w:rPr>
          <w:color w:val="231F20"/>
          <w:spacing w:val="-13"/>
        </w:rPr>
        <w:t> </w:t>
      </w:r>
      <w:r>
        <w:rPr>
          <w:color w:val="231F20"/>
        </w:rPr>
        <w:t>cấm</w:t>
      </w:r>
      <w:r>
        <w:rPr>
          <w:color w:val="231F20"/>
          <w:spacing w:val="-13"/>
        </w:rPr>
        <w:t> </w:t>
      </w:r>
      <w:r>
        <w:rPr>
          <w:color w:val="231F20"/>
        </w:rPr>
        <w:t>thủ</w:t>
      </w:r>
      <w:r>
        <w:rPr>
          <w:color w:val="231F20"/>
          <w:spacing w:val="-12"/>
        </w:rPr>
        <w:t> </w:t>
      </w:r>
      <w:r>
        <w:rPr>
          <w:color w:val="231F20"/>
        </w:rPr>
        <w:t>và</w:t>
      </w:r>
      <w:r>
        <w:rPr>
          <w:color w:val="231F20"/>
          <w:spacing w:val="-13"/>
        </w:rPr>
        <w:t> </w:t>
      </w:r>
      <w:r>
        <w:rPr>
          <w:color w:val="231F20"/>
        </w:rPr>
        <w:t>nghi,</w:t>
      </w:r>
      <w:r>
        <w:rPr>
          <w:color w:val="231F20"/>
          <w:spacing w:val="-13"/>
        </w:rPr>
        <w:t> </w:t>
      </w:r>
      <w:r>
        <w:rPr>
          <w:color w:val="231F20"/>
        </w:rPr>
        <w:t>hữu</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trong</w:t>
      </w:r>
      <w:r>
        <w:rPr>
          <w:color w:val="231F20"/>
          <w:spacing w:val="-13"/>
        </w:rPr>
        <w:t> </w:t>
      </w:r>
      <w:r>
        <w:rPr>
          <w:color w:val="231F20"/>
        </w:rPr>
        <w:t>ba</w:t>
      </w:r>
      <w:r>
        <w:rPr>
          <w:color w:val="231F20"/>
          <w:spacing w:val="-13"/>
        </w:rPr>
        <w:t> </w:t>
      </w:r>
      <w:r>
        <w:rPr>
          <w:color w:val="231F20"/>
        </w:rPr>
        <w:t>thủ</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đều</w:t>
      </w:r>
      <w:r>
        <w:rPr>
          <w:color w:val="231F20"/>
          <w:spacing w:val="-13"/>
        </w:rPr>
        <w:t> </w:t>
      </w:r>
      <w:r>
        <w:rPr>
          <w:color w:val="231F20"/>
        </w:rPr>
        <w:t>gồm</w:t>
      </w:r>
      <w:r>
        <w:rPr>
          <w:color w:val="231F20"/>
          <w:spacing w:val="-13"/>
        </w:rPr>
        <w:t> </w:t>
      </w:r>
      <w:r>
        <w:rPr>
          <w:color w:val="231F20"/>
        </w:rPr>
        <w:t>thâu lẫn nhau, cùng với phần ít của ba thủ còn lại cùng không gồm thâu.</w:t>
      </w:r>
    </w:p>
    <w:p>
      <w:pPr>
        <w:pStyle w:val="BodyText"/>
        <w:spacing w:line="273" w:lineRule="auto" w:before="110"/>
        <w:ind w:right="106"/>
      </w:pPr>
      <w:r>
        <w:rPr>
          <w:color w:val="231F20"/>
        </w:rPr>
        <w:t>Ba</w:t>
      </w:r>
      <w:r>
        <w:rPr>
          <w:color w:val="231F20"/>
          <w:spacing w:val="-13"/>
        </w:rPr>
        <w:t> </w:t>
      </w:r>
      <w:r>
        <w:rPr>
          <w:color w:val="231F20"/>
        </w:rPr>
        <w:t>kiết,</w:t>
      </w:r>
      <w:r>
        <w:rPr>
          <w:color w:val="231F20"/>
          <w:spacing w:val="-13"/>
        </w:rPr>
        <w:t> </w:t>
      </w:r>
      <w:r>
        <w:rPr>
          <w:color w:val="231F20"/>
        </w:rPr>
        <w:t>bốn</w:t>
      </w:r>
      <w:r>
        <w:rPr>
          <w:color w:val="231F20"/>
          <w:spacing w:val="-12"/>
        </w:rPr>
        <w:t> </w:t>
      </w:r>
      <w:r>
        <w:rPr>
          <w:color w:val="231F20"/>
        </w:rPr>
        <w:t>thứ</w:t>
      </w:r>
      <w:r>
        <w:rPr>
          <w:color w:val="231F20"/>
          <w:spacing w:val="-13"/>
        </w:rPr>
        <w:t> </w:t>
      </w:r>
      <w:r>
        <w:rPr>
          <w:color w:val="231F20"/>
        </w:rPr>
        <w:t>trói</w:t>
      </w:r>
      <w:r>
        <w:rPr>
          <w:color w:val="231F20"/>
          <w:spacing w:val="-13"/>
        </w:rPr>
        <w:t> </w:t>
      </w:r>
      <w:r>
        <w:rPr>
          <w:color w:val="231F20"/>
        </w:rPr>
        <w:t>buộc</w:t>
      </w:r>
      <w:r>
        <w:rPr>
          <w:color w:val="231F20"/>
          <w:spacing w:val="-12"/>
        </w:rPr>
        <w:t> </w:t>
      </w:r>
      <w:r>
        <w:rPr>
          <w:color w:val="231F20"/>
        </w:rPr>
        <w:t>thân:</w:t>
      </w:r>
      <w:r>
        <w:rPr>
          <w:color w:val="231F20"/>
          <w:spacing w:val="-13"/>
        </w:rPr>
        <w:t> </w:t>
      </w:r>
      <w:r>
        <w:rPr>
          <w:color w:val="231F20"/>
        </w:rPr>
        <w:t>Một</w:t>
      </w:r>
      <w:r>
        <w:rPr>
          <w:color w:val="231F20"/>
          <w:spacing w:val="-13"/>
        </w:rPr>
        <w:t> </w:t>
      </w:r>
      <w:r>
        <w:rPr>
          <w:color w:val="231F20"/>
        </w:rPr>
        <w:t>kiết,</w:t>
      </w:r>
      <w:r>
        <w:rPr>
          <w:color w:val="231F20"/>
          <w:spacing w:val="-12"/>
        </w:rPr>
        <w:t> </w:t>
      </w:r>
      <w:r>
        <w:rPr>
          <w:color w:val="231F20"/>
        </w:rPr>
        <w:t>một</w:t>
      </w:r>
      <w:r>
        <w:rPr>
          <w:color w:val="231F20"/>
          <w:spacing w:val="-13"/>
        </w:rPr>
        <w:t> </w:t>
      </w:r>
      <w:r>
        <w:rPr>
          <w:color w:val="231F20"/>
        </w:rPr>
        <w:t>thứ</w:t>
      </w:r>
      <w:r>
        <w:rPr>
          <w:color w:val="231F20"/>
          <w:spacing w:val="-13"/>
        </w:rPr>
        <w:t> </w:t>
      </w:r>
      <w:r>
        <w:rPr>
          <w:color w:val="231F20"/>
        </w:rPr>
        <w:t>trói</w:t>
      </w:r>
      <w:r>
        <w:rPr>
          <w:color w:val="231F20"/>
          <w:spacing w:val="-12"/>
        </w:rPr>
        <w:t> </w:t>
      </w:r>
      <w:r>
        <w:rPr>
          <w:color w:val="231F20"/>
        </w:rPr>
        <w:t>buộc</w:t>
      </w:r>
      <w:r>
        <w:rPr>
          <w:color w:val="231F20"/>
          <w:spacing w:val="-13"/>
        </w:rPr>
        <w:t> </w:t>
      </w:r>
      <w:r>
        <w:rPr>
          <w:color w:val="231F20"/>
        </w:rPr>
        <w:t>thân đều</w:t>
      </w:r>
      <w:r>
        <w:rPr>
          <w:color w:val="231F20"/>
          <w:spacing w:val="-21"/>
        </w:rPr>
        <w:t> </w:t>
      </w:r>
      <w:r>
        <w:rPr>
          <w:color w:val="231F20"/>
        </w:rPr>
        <w:t>gồm</w:t>
      </w:r>
      <w:r>
        <w:rPr>
          <w:color w:val="231F20"/>
          <w:spacing w:val="-20"/>
        </w:rPr>
        <w:t> </w:t>
      </w:r>
      <w:r>
        <w:rPr>
          <w:color w:val="231F20"/>
        </w:rPr>
        <w:t>thâu</w:t>
      </w:r>
      <w:r>
        <w:rPr>
          <w:color w:val="231F20"/>
          <w:spacing w:val="-20"/>
        </w:rPr>
        <w:t> </w:t>
      </w:r>
      <w:r>
        <w:rPr>
          <w:color w:val="231F20"/>
        </w:rPr>
        <w:t>lẫn</w:t>
      </w:r>
      <w:r>
        <w:rPr>
          <w:color w:val="231F20"/>
          <w:spacing w:val="-21"/>
        </w:rPr>
        <w:t> </w:t>
      </w:r>
      <w:r>
        <w:rPr>
          <w:color w:val="231F20"/>
        </w:rPr>
        <w:t>nhau.</w:t>
      </w:r>
      <w:r>
        <w:rPr>
          <w:color w:val="231F20"/>
          <w:spacing w:val="-20"/>
        </w:rPr>
        <w:t> </w:t>
      </w:r>
      <w:r>
        <w:rPr>
          <w:color w:val="231F20"/>
        </w:rPr>
        <w:t>Số</w:t>
      </w:r>
      <w:r>
        <w:rPr>
          <w:color w:val="231F20"/>
          <w:spacing w:val="-20"/>
        </w:rPr>
        <w:t> </w:t>
      </w:r>
      <w:r>
        <w:rPr>
          <w:color w:val="231F20"/>
        </w:rPr>
        <w:t>còn</w:t>
      </w:r>
      <w:r>
        <w:rPr>
          <w:color w:val="231F20"/>
          <w:spacing w:val="-21"/>
        </w:rPr>
        <w:t> </w:t>
      </w:r>
      <w:r>
        <w:rPr>
          <w:color w:val="231F20"/>
        </w:rPr>
        <w:t>lại</w:t>
      </w:r>
      <w:r>
        <w:rPr>
          <w:color w:val="231F20"/>
          <w:spacing w:val="-20"/>
        </w:rPr>
        <w:t> </w:t>
      </w:r>
      <w:r>
        <w:rPr>
          <w:color w:val="231F20"/>
        </w:rPr>
        <w:t>không</w:t>
      </w:r>
      <w:r>
        <w:rPr>
          <w:color w:val="231F20"/>
          <w:spacing w:val="-20"/>
        </w:rPr>
        <w:t> </w:t>
      </w:r>
      <w:r>
        <w:rPr>
          <w:color w:val="231F20"/>
        </w:rPr>
        <w:t>cùng</w:t>
      </w:r>
      <w:r>
        <w:rPr>
          <w:color w:val="231F20"/>
          <w:spacing w:val="-20"/>
        </w:rPr>
        <w:t> </w:t>
      </w:r>
      <w:r>
        <w:rPr>
          <w:color w:val="231F20"/>
        </w:rPr>
        <w:t>gồm</w:t>
      </w:r>
      <w:r>
        <w:rPr>
          <w:color w:val="231F20"/>
          <w:spacing w:val="-21"/>
        </w:rPr>
        <w:t> </w:t>
      </w:r>
      <w:r>
        <w:rPr>
          <w:color w:val="231F20"/>
        </w:rPr>
        <w:t>thâu.</w:t>
      </w:r>
      <w:r>
        <w:rPr>
          <w:color w:val="231F20"/>
          <w:spacing w:val="-20"/>
        </w:rPr>
        <w:t> </w:t>
      </w:r>
      <w:r>
        <w:rPr>
          <w:color w:val="231F20"/>
        </w:rPr>
        <w:t>Nghĩa</w:t>
      </w:r>
      <w:r>
        <w:rPr>
          <w:color w:val="231F20"/>
          <w:spacing w:val="-20"/>
        </w:rPr>
        <w:t> </w:t>
      </w:r>
      <w:r>
        <w:rPr>
          <w:color w:val="231F20"/>
        </w:rPr>
        <w:t>là</w:t>
      </w:r>
      <w:r>
        <w:rPr>
          <w:color w:val="231F20"/>
          <w:spacing w:val="-21"/>
        </w:rPr>
        <w:t> </w:t>
      </w:r>
      <w:r>
        <w:rPr>
          <w:color w:val="231F20"/>
        </w:rPr>
        <w:t>kiết giới cấm thủ cùng với giới cấm thủ trói buộc thân thì gồm thâu </w:t>
      </w:r>
      <w:r>
        <w:rPr>
          <w:color w:val="231F20"/>
          <w:spacing w:val="-2"/>
        </w:rPr>
        <w:t>lẫn </w:t>
      </w:r>
      <w:r>
        <w:rPr>
          <w:color w:val="231F20"/>
        </w:rPr>
        <w:t>nhau,</w:t>
      </w:r>
      <w:r>
        <w:rPr>
          <w:color w:val="231F20"/>
          <w:spacing w:val="-19"/>
        </w:rPr>
        <w:t> </w:t>
      </w:r>
      <w:r>
        <w:rPr>
          <w:color w:val="231F20"/>
        </w:rPr>
        <w:t>cùng</w:t>
      </w:r>
      <w:r>
        <w:rPr>
          <w:color w:val="231F20"/>
          <w:spacing w:val="-18"/>
        </w:rPr>
        <w:t> </w:t>
      </w:r>
      <w:r>
        <w:rPr>
          <w:color w:val="231F20"/>
        </w:rPr>
        <w:t>với</w:t>
      </w:r>
      <w:r>
        <w:rPr>
          <w:color w:val="231F20"/>
          <w:spacing w:val="-19"/>
        </w:rPr>
        <w:t> </w:t>
      </w:r>
      <w:r>
        <w:rPr>
          <w:color w:val="231F20"/>
        </w:rPr>
        <w:t>ba</w:t>
      </w:r>
      <w:r>
        <w:rPr>
          <w:color w:val="231F20"/>
          <w:spacing w:val="-18"/>
        </w:rPr>
        <w:t> </w:t>
      </w:r>
      <w:r>
        <w:rPr>
          <w:color w:val="231F20"/>
        </w:rPr>
        <w:t>thứ</w:t>
      </w:r>
      <w:r>
        <w:rPr>
          <w:color w:val="231F20"/>
          <w:spacing w:val="-19"/>
        </w:rPr>
        <w:t> </w:t>
      </w:r>
      <w:r>
        <w:rPr>
          <w:color w:val="231F20"/>
        </w:rPr>
        <w:t>trói</w:t>
      </w:r>
      <w:r>
        <w:rPr>
          <w:color w:val="231F20"/>
          <w:spacing w:val="-18"/>
        </w:rPr>
        <w:t> </w:t>
      </w:r>
      <w:r>
        <w:rPr>
          <w:color w:val="231F20"/>
        </w:rPr>
        <w:t>buộc</w:t>
      </w:r>
      <w:r>
        <w:rPr>
          <w:color w:val="231F20"/>
          <w:spacing w:val="-19"/>
        </w:rPr>
        <w:t> </w:t>
      </w:r>
      <w:r>
        <w:rPr>
          <w:color w:val="231F20"/>
        </w:rPr>
        <w:t>thân</w:t>
      </w:r>
      <w:r>
        <w:rPr>
          <w:color w:val="231F20"/>
          <w:spacing w:val="-18"/>
        </w:rPr>
        <w:t> </w:t>
      </w:r>
      <w:r>
        <w:rPr>
          <w:color w:val="231F20"/>
        </w:rPr>
        <w:t>còn</w:t>
      </w:r>
      <w:r>
        <w:rPr>
          <w:color w:val="231F20"/>
          <w:spacing w:val="-19"/>
        </w:rPr>
        <w:t> </w:t>
      </w:r>
      <w:r>
        <w:rPr>
          <w:color w:val="231F20"/>
        </w:rPr>
        <w:t>lại</w:t>
      </w:r>
      <w:r>
        <w:rPr>
          <w:color w:val="231F20"/>
          <w:spacing w:val="-18"/>
        </w:rPr>
        <w:t> </w:t>
      </w:r>
      <w:r>
        <w:rPr>
          <w:color w:val="231F20"/>
        </w:rPr>
        <w:t>không</w:t>
      </w:r>
      <w:r>
        <w:rPr>
          <w:color w:val="231F20"/>
          <w:spacing w:val="-18"/>
        </w:rPr>
        <w:t> </w:t>
      </w:r>
      <w:r>
        <w:rPr>
          <w:color w:val="231F20"/>
        </w:rPr>
        <w:t>gồm</w:t>
      </w:r>
      <w:r>
        <w:rPr>
          <w:color w:val="231F20"/>
          <w:spacing w:val="-19"/>
        </w:rPr>
        <w:t> </w:t>
      </w:r>
      <w:r>
        <w:rPr>
          <w:color w:val="231F20"/>
        </w:rPr>
        <w:t>thâu</w:t>
      </w:r>
      <w:r>
        <w:rPr>
          <w:color w:val="231F20"/>
          <w:spacing w:val="-18"/>
        </w:rPr>
        <w:t> </w:t>
      </w:r>
      <w:r>
        <w:rPr>
          <w:color w:val="231F20"/>
        </w:rPr>
        <w:t>lẫn</w:t>
      </w:r>
      <w:r>
        <w:rPr>
          <w:color w:val="231F20"/>
          <w:spacing w:val="-19"/>
        </w:rPr>
        <w:t> </w:t>
      </w:r>
      <w:r>
        <w:rPr>
          <w:color w:val="231F20"/>
        </w:rPr>
        <w:t>nhau.</w:t>
      </w:r>
    </w:p>
    <w:p>
      <w:pPr>
        <w:pStyle w:val="BodyText"/>
        <w:spacing w:line="273" w:lineRule="auto" w:before="110"/>
        <w:ind w:right="107"/>
      </w:pPr>
      <w:r>
        <w:rPr>
          <w:color w:val="231F20"/>
        </w:rPr>
        <w:t>Ba kiết, năm cái: Phần ít của một kiết và một cái gồm thâu lẫn nhau. Số còn lại không cùng gồm thâu. Nghĩa là bất thiện trong kiết nghi cùng với cái nghi gồm thâu lẫn nhau. Cùng với bốn cái còn lại là không cùng gồm thâu.</w:t>
      </w:r>
    </w:p>
    <w:p>
      <w:pPr>
        <w:pStyle w:val="BodyText"/>
        <w:spacing w:before="110"/>
        <w:ind w:left="960" w:firstLine="0"/>
      </w:pPr>
      <w:r>
        <w:rPr>
          <w:color w:val="231F20"/>
        </w:rPr>
        <w:t>Ba kiết, năm kiết: Không gồm thâu lẫn nhau, vì tự tánh khác.</w:t>
      </w:r>
    </w:p>
    <w:p>
      <w:pPr>
        <w:pStyle w:val="BodyText"/>
        <w:spacing w:line="273" w:lineRule="auto" w:before="155"/>
        <w:ind w:right="107"/>
      </w:pPr>
      <w:r>
        <w:rPr>
          <w:color w:val="231F20"/>
        </w:rPr>
        <w:t>Ba kiết, năm kiết thuận phần dưới: Ba kiết, ba kiết thuận phần dưới đều gồm thâu lẫn nhau. Các kiết còn lại không cùng gồm </w:t>
      </w:r>
      <w:r>
        <w:rPr>
          <w:color w:val="231F20"/>
          <w:spacing w:val="-3"/>
        </w:rPr>
        <w:t>thâu. </w:t>
      </w:r>
      <w:r>
        <w:rPr>
          <w:color w:val="231F20"/>
        </w:rPr>
        <w:t>Nghĩa là ba kiết cùng với kiết hữu thân kiến, kiết giới cấm thủ, kiết nghi trong năm kiết thuận phần dưới đều gồm thâu lẫn nhau. </w:t>
      </w:r>
      <w:r>
        <w:rPr>
          <w:color w:val="231F20"/>
          <w:spacing w:val="-4"/>
        </w:rPr>
        <w:t>Cùng</w:t>
      </w:r>
      <w:r>
        <w:rPr>
          <w:color w:val="231F20"/>
          <w:spacing w:val="57"/>
        </w:rPr>
        <w:t> </w:t>
      </w:r>
      <w:r>
        <w:rPr>
          <w:color w:val="231F20"/>
        </w:rPr>
        <w:t>với hai kiết còn lại không cùng gồm thâu.</w:t>
      </w:r>
    </w:p>
    <w:p>
      <w:pPr>
        <w:pStyle w:val="BodyText"/>
        <w:spacing w:line="273" w:lineRule="auto" w:before="109"/>
        <w:ind w:right="108"/>
      </w:pPr>
      <w:r>
        <w:rPr>
          <w:color w:val="231F20"/>
        </w:rPr>
        <w:t>Ba kiết, năm kiết thuận phần trên: Không gồm thâu lẫn nhau, vì tự tánh khác.</w:t>
      </w:r>
    </w:p>
    <w:p>
      <w:pPr>
        <w:pStyle w:val="BodyText"/>
        <w:spacing w:line="273" w:lineRule="auto" w:before="112"/>
        <w:ind w:right="106"/>
      </w:pPr>
      <w:r>
        <w:rPr>
          <w:color w:val="231F20"/>
        </w:rPr>
        <w:t>Ba kiết, năm kiến: Hai kiết, hai kiến đều cùng gồm thâu. Kiến, kiết còn lại không gồm thâu. Nghĩa là hai kiết trước cùng với hữu thân kiến, giới cấm thủ trong năm kiến là cùng gồm thâu. Cùng với ba kiến còn lại không gồm thâu lẫn nhau.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Ba kiết, sáu ái thân: Không cùng gồm thâu, vì tự tánh khác.</w:t>
      </w:r>
    </w:p>
    <w:p>
      <w:pPr>
        <w:pStyle w:val="BodyText"/>
        <w:spacing w:line="273" w:lineRule="auto" w:before="154"/>
        <w:ind w:left="110" w:right="390"/>
      </w:pPr>
      <w:r>
        <w:rPr>
          <w:color w:val="231F20"/>
        </w:rPr>
        <w:t>Ba kiết, bảy tùy miên: Ba kiết, một phần ít của một tùy miên</w:t>
      </w:r>
      <w:r>
        <w:rPr>
          <w:color w:val="231F20"/>
          <w:spacing w:val="-42"/>
        </w:rPr>
        <w:t> </w:t>
      </w:r>
      <w:r>
        <w:rPr>
          <w:color w:val="231F20"/>
        </w:rPr>
        <w:t>là gồm</w:t>
      </w:r>
      <w:r>
        <w:rPr>
          <w:color w:val="231F20"/>
          <w:spacing w:val="-10"/>
        </w:rPr>
        <w:t> </w:t>
      </w:r>
      <w:r>
        <w:rPr>
          <w:color w:val="231F20"/>
        </w:rPr>
        <w:t>thâu</w:t>
      </w:r>
      <w:r>
        <w:rPr>
          <w:color w:val="231F20"/>
          <w:spacing w:val="-9"/>
        </w:rPr>
        <w:t> </w:t>
      </w:r>
      <w:r>
        <w:rPr>
          <w:color w:val="231F20"/>
        </w:rPr>
        <w:t>lẫn</w:t>
      </w:r>
      <w:r>
        <w:rPr>
          <w:color w:val="231F20"/>
          <w:spacing w:val="-10"/>
        </w:rPr>
        <w:t> </w:t>
      </w:r>
      <w:r>
        <w:rPr>
          <w:color w:val="231F20"/>
        </w:rPr>
        <w:t>nhau.</w:t>
      </w:r>
      <w:r>
        <w:rPr>
          <w:color w:val="231F20"/>
          <w:spacing w:val="-9"/>
        </w:rPr>
        <w:t> </w:t>
      </w:r>
      <w:r>
        <w:rPr>
          <w:color w:val="231F20"/>
        </w:rPr>
        <w:t>Số</w:t>
      </w:r>
      <w:r>
        <w:rPr>
          <w:color w:val="231F20"/>
          <w:spacing w:val="-9"/>
        </w:rPr>
        <w:t> </w:t>
      </w:r>
      <w:r>
        <w:rPr>
          <w:color w:val="231F20"/>
        </w:rPr>
        <w:t>còn</w:t>
      </w:r>
      <w:r>
        <w:rPr>
          <w:color w:val="231F20"/>
          <w:spacing w:val="-10"/>
        </w:rPr>
        <w:t> </w:t>
      </w:r>
      <w:r>
        <w:rPr>
          <w:color w:val="231F20"/>
        </w:rPr>
        <w:t>lại</w:t>
      </w:r>
      <w:r>
        <w:rPr>
          <w:color w:val="231F20"/>
          <w:spacing w:val="-9"/>
        </w:rPr>
        <w:t> </w:t>
      </w:r>
      <w:r>
        <w:rPr>
          <w:color w:val="231F20"/>
        </w:rPr>
        <w:t>không</w:t>
      </w:r>
      <w:r>
        <w:rPr>
          <w:color w:val="231F20"/>
          <w:spacing w:val="-9"/>
        </w:rPr>
        <w:t> </w:t>
      </w:r>
      <w:r>
        <w:rPr>
          <w:color w:val="231F20"/>
        </w:rPr>
        <w:t>cùng</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ba</w:t>
      </w:r>
      <w:r>
        <w:rPr>
          <w:color w:val="231F20"/>
          <w:spacing w:val="-9"/>
        </w:rPr>
        <w:t> </w:t>
      </w:r>
      <w:r>
        <w:rPr>
          <w:color w:val="231F20"/>
        </w:rPr>
        <w:t>kiết cùng</w:t>
      </w:r>
      <w:r>
        <w:rPr>
          <w:color w:val="231F20"/>
          <w:spacing w:val="-12"/>
        </w:rPr>
        <w:t> </w:t>
      </w:r>
      <w:r>
        <w:rPr>
          <w:color w:val="231F20"/>
        </w:rPr>
        <w:t>với</w:t>
      </w:r>
      <w:r>
        <w:rPr>
          <w:color w:val="231F20"/>
          <w:spacing w:val="-13"/>
        </w:rPr>
        <w:t> </w:t>
      </w:r>
      <w:r>
        <w:rPr>
          <w:color w:val="231F20"/>
        </w:rPr>
        <w:t>tùy</w:t>
      </w:r>
      <w:r>
        <w:rPr>
          <w:color w:val="231F20"/>
          <w:spacing w:val="-12"/>
        </w:rPr>
        <w:t> </w:t>
      </w:r>
      <w:r>
        <w:rPr>
          <w:color w:val="231F20"/>
        </w:rPr>
        <w:t>miên</w:t>
      </w:r>
      <w:r>
        <w:rPr>
          <w:color w:val="231F20"/>
          <w:spacing w:val="-13"/>
        </w:rPr>
        <w:t> </w:t>
      </w:r>
      <w:r>
        <w:rPr>
          <w:color w:val="231F20"/>
        </w:rPr>
        <w:t>nghi</w:t>
      </w:r>
      <w:r>
        <w:rPr>
          <w:color w:val="231F20"/>
          <w:spacing w:val="-13"/>
        </w:rPr>
        <w:t> </w:t>
      </w:r>
      <w:r>
        <w:rPr>
          <w:color w:val="231F20"/>
        </w:rPr>
        <w:t>và</w:t>
      </w:r>
      <w:r>
        <w:rPr>
          <w:color w:val="231F20"/>
          <w:spacing w:val="-12"/>
        </w:rPr>
        <w:t> </w:t>
      </w:r>
      <w:r>
        <w:rPr>
          <w:color w:val="231F20"/>
        </w:rPr>
        <w:t>hữu</w:t>
      </w:r>
      <w:r>
        <w:rPr>
          <w:color w:val="231F20"/>
          <w:spacing w:val="-12"/>
        </w:rPr>
        <w:t> </w:t>
      </w:r>
      <w:r>
        <w:rPr>
          <w:color w:val="231F20"/>
        </w:rPr>
        <w:t>thân</w:t>
      </w:r>
      <w:r>
        <w:rPr>
          <w:color w:val="231F20"/>
          <w:spacing w:val="-12"/>
        </w:rPr>
        <w:t> </w:t>
      </w:r>
      <w:r>
        <w:rPr>
          <w:color w:val="231F20"/>
        </w:rPr>
        <w:t>kiến,</w:t>
      </w:r>
      <w:r>
        <w:rPr>
          <w:color w:val="231F20"/>
          <w:spacing w:val="-13"/>
        </w:rPr>
        <w:t> </w:t>
      </w:r>
      <w:r>
        <w:rPr>
          <w:color w:val="231F20"/>
        </w:rPr>
        <w:t>giới</w:t>
      </w:r>
      <w:r>
        <w:rPr>
          <w:color w:val="231F20"/>
          <w:spacing w:val="-13"/>
        </w:rPr>
        <w:t> </w:t>
      </w:r>
      <w:r>
        <w:rPr>
          <w:color w:val="231F20"/>
        </w:rPr>
        <w:t>cấm</w:t>
      </w:r>
      <w:r>
        <w:rPr>
          <w:color w:val="231F20"/>
          <w:spacing w:val="-13"/>
        </w:rPr>
        <w:t> </w:t>
      </w:r>
      <w:r>
        <w:rPr>
          <w:color w:val="231F20"/>
        </w:rPr>
        <w:t>thủ</w:t>
      </w:r>
      <w:r>
        <w:rPr>
          <w:color w:val="231F20"/>
          <w:spacing w:val="-12"/>
        </w:rPr>
        <w:t> </w:t>
      </w:r>
      <w:r>
        <w:rPr>
          <w:color w:val="231F20"/>
        </w:rPr>
        <w:t>trong</w:t>
      </w:r>
      <w:r>
        <w:rPr>
          <w:color w:val="231F20"/>
          <w:spacing w:val="-12"/>
        </w:rPr>
        <w:t> </w:t>
      </w:r>
      <w:r>
        <w:rPr>
          <w:color w:val="231F20"/>
        </w:rPr>
        <w:t>tùy</w:t>
      </w:r>
      <w:r>
        <w:rPr>
          <w:color w:val="231F20"/>
          <w:spacing w:val="-12"/>
        </w:rPr>
        <w:t> </w:t>
      </w:r>
      <w:r>
        <w:rPr>
          <w:color w:val="231F20"/>
        </w:rPr>
        <w:t>miên kiến</w:t>
      </w:r>
      <w:r>
        <w:rPr>
          <w:color w:val="231F20"/>
          <w:spacing w:val="-7"/>
        </w:rPr>
        <w:t> </w:t>
      </w:r>
      <w:r>
        <w:rPr>
          <w:color w:val="231F20"/>
        </w:rPr>
        <w:t>là</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7"/>
        </w:rPr>
        <w:t> </w:t>
      </w:r>
      <w:r>
        <w:rPr>
          <w:color w:val="231F20"/>
        </w:rPr>
        <w:t>nhau.</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năm</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và</w:t>
      </w:r>
      <w:r>
        <w:rPr>
          <w:color w:val="231F20"/>
          <w:spacing w:val="-7"/>
        </w:rPr>
        <w:t> </w:t>
      </w:r>
      <w:r>
        <w:rPr>
          <w:color w:val="231F20"/>
        </w:rPr>
        <w:t>ba</w:t>
      </w:r>
      <w:r>
        <w:rPr>
          <w:color w:val="231F20"/>
          <w:spacing w:val="-7"/>
        </w:rPr>
        <w:t> </w:t>
      </w:r>
      <w:r>
        <w:rPr>
          <w:color w:val="231F20"/>
        </w:rPr>
        <w:t>kiến khác trong tùy miên kiến không cùng gồm thâu.</w:t>
      </w:r>
    </w:p>
    <w:p>
      <w:pPr>
        <w:pStyle w:val="BodyText"/>
        <w:spacing w:line="273" w:lineRule="auto" w:before="109"/>
        <w:ind w:left="110" w:right="390"/>
      </w:pPr>
      <w:r>
        <w:rPr>
          <w:color w:val="231F20"/>
        </w:rPr>
        <w:t>Ba</w:t>
      </w:r>
      <w:r>
        <w:rPr>
          <w:color w:val="231F20"/>
          <w:spacing w:val="-7"/>
        </w:rPr>
        <w:t> </w:t>
      </w:r>
      <w:r>
        <w:rPr>
          <w:color w:val="231F20"/>
        </w:rPr>
        <w:t>kiết,</w:t>
      </w:r>
      <w:r>
        <w:rPr>
          <w:color w:val="231F20"/>
          <w:spacing w:val="-7"/>
        </w:rPr>
        <w:t> </w:t>
      </w:r>
      <w:r>
        <w:rPr>
          <w:color w:val="231F20"/>
        </w:rPr>
        <w:t>chín</w:t>
      </w:r>
      <w:r>
        <w:rPr>
          <w:color w:val="231F20"/>
          <w:spacing w:val="-7"/>
        </w:rPr>
        <w:t> </w:t>
      </w:r>
      <w:r>
        <w:rPr>
          <w:color w:val="231F20"/>
        </w:rPr>
        <w:t>kiết:</w:t>
      </w:r>
      <w:r>
        <w:rPr>
          <w:color w:val="231F20"/>
          <w:spacing w:val="-7"/>
        </w:rPr>
        <w:t> </w:t>
      </w:r>
      <w:r>
        <w:rPr>
          <w:color w:val="231F20"/>
        </w:rPr>
        <w:t>Ba</w:t>
      </w:r>
      <w:r>
        <w:rPr>
          <w:color w:val="231F20"/>
          <w:spacing w:val="-7"/>
        </w:rPr>
        <w:t> </w:t>
      </w:r>
      <w:r>
        <w:rPr>
          <w:color w:val="231F20"/>
        </w:rPr>
        <w:t>kiết,</w:t>
      </w:r>
      <w:r>
        <w:rPr>
          <w:color w:val="231F20"/>
          <w:spacing w:val="-7"/>
        </w:rPr>
        <w:t> </w:t>
      </w:r>
      <w:r>
        <w:rPr>
          <w:color w:val="231F20"/>
        </w:rPr>
        <w:t>hai</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một</w:t>
      </w:r>
      <w:r>
        <w:rPr>
          <w:color w:val="231F20"/>
          <w:spacing w:val="-7"/>
        </w:rPr>
        <w:t> </w:t>
      </w:r>
      <w:r>
        <w:rPr>
          <w:color w:val="231F20"/>
        </w:rPr>
        <w:t>kiết</w:t>
      </w:r>
      <w:r>
        <w:rPr>
          <w:color w:val="231F20"/>
          <w:spacing w:val="-7"/>
        </w:rPr>
        <w:t> </w:t>
      </w:r>
      <w:r>
        <w:rPr>
          <w:color w:val="231F20"/>
        </w:rPr>
        <w:t>thì</w:t>
      </w:r>
      <w:r>
        <w:rPr>
          <w:color w:val="231F20"/>
          <w:spacing w:val="-7"/>
        </w:rPr>
        <w:t> </w:t>
      </w:r>
      <w:r>
        <w:rPr>
          <w:color w:val="231F20"/>
        </w:rPr>
        <w:t>gồm</w:t>
      </w:r>
      <w:r>
        <w:rPr>
          <w:color w:val="231F20"/>
          <w:spacing w:val="-7"/>
        </w:rPr>
        <w:t> </w:t>
      </w:r>
      <w:r>
        <w:rPr>
          <w:color w:val="231F20"/>
          <w:spacing w:val="-3"/>
        </w:rPr>
        <w:t>thâu </w:t>
      </w:r>
      <w:r>
        <w:rPr>
          <w:color w:val="231F20"/>
        </w:rPr>
        <w:t>lẫn</w:t>
      </w:r>
      <w:r>
        <w:rPr>
          <w:color w:val="231F20"/>
          <w:spacing w:val="-5"/>
        </w:rPr>
        <w:t> </w:t>
      </w:r>
      <w:r>
        <w:rPr>
          <w:color w:val="231F20"/>
        </w:rPr>
        <w:t>nhau.</w:t>
      </w:r>
      <w:r>
        <w:rPr>
          <w:color w:val="231F20"/>
          <w:spacing w:val="-4"/>
        </w:rPr>
        <w:t> </w:t>
      </w:r>
      <w:r>
        <w:rPr>
          <w:color w:val="231F20"/>
        </w:rPr>
        <w:t>Số</w:t>
      </w:r>
      <w:r>
        <w:rPr>
          <w:color w:val="231F20"/>
          <w:spacing w:val="-5"/>
        </w:rPr>
        <w:t> </w:t>
      </w:r>
      <w:r>
        <w:rPr>
          <w:color w:val="231F20"/>
        </w:rPr>
        <w:t>còn</w:t>
      </w:r>
      <w:r>
        <w:rPr>
          <w:color w:val="231F20"/>
          <w:spacing w:val="-4"/>
        </w:rPr>
        <w:t> </w:t>
      </w:r>
      <w:r>
        <w:rPr>
          <w:color w:val="231F20"/>
        </w:rPr>
        <w:t>lại</w:t>
      </w:r>
      <w:r>
        <w:rPr>
          <w:color w:val="231F20"/>
          <w:spacing w:val="-4"/>
        </w:rPr>
        <w:t> </w:t>
      </w:r>
      <w:r>
        <w:rPr>
          <w:color w:val="231F20"/>
        </w:rPr>
        <w:t>không</w:t>
      </w:r>
      <w:r>
        <w:rPr>
          <w:color w:val="231F20"/>
          <w:spacing w:val="-5"/>
        </w:rPr>
        <w:t> </w:t>
      </w:r>
      <w:r>
        <w:rPr>
          <w:color w:val="231F20"/>
        </w:rPr>
        <w:t>cùng</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ba</w:t>
      </w:r>
      <w:r>
        <w:rPr>
          <w:color w:val="231F20"/>
          <w:spacing w:val="-5"/>
        </w:rPr>
        <w:t> </w:t>
      </w:r>
      <w:r>
        <w:rPr>
          <w:color w:val="231F20"/>
        </w:rPr>
        <w:t>kiết</w:t>
      </w:r>
      <w:r>
        <w:rPr>
          <w:color w:val="231F20"/>
          <w:spacing w:val="-5"/>
        </w:rPr>
        <w:t> </w:t>
      </w:r>
      <w:r>
        <w:rPr>
          <w:color w:val="231F20"/>
        </w:rPr>
        <w:t>cùng</w:t>
      </w:r>
      <w:r>
        <w:rPr>
          <w:color w:val="231F20"/>
          <w:spacing w:val="-4"/>
        </w:rPr>
        <w:t> </w:t>
      </w:r>
      <w:r>
        <w:rPr>
          <w:color w:val="231F20"/>
        </w:rPr>
        <w:t>với kiết nghi trong chín kiết và hữu thân kiến trong kiết kiến, giới cấm thủ</w:t>
      </w:r>
      <w:r>
        <w:rPr>
          <w:color w:val="231F20"/>
          <w:spacing w:val="-10"/>
        </w:rPr>
        <w:t> </w:t>
      </w:r>
      <w:r>
        <w:rPr>
          <w:color w:val="231F20"/>
        </w:rPr>
        <w:t>trong</w:t>
      </w:r>
      <w:r>
        <w:rPr>
          <w:color w:val="231F20"/>
          <w:spacing w:val="-9"/>
        </w:rPr>
        <w:t> </w:t>
      </w:r>
      <w:r>
        <w:rPr>
          <w:color w:val="231F20"/>
        </w:rPr>
        <w:t>kiết</w:t>
      </w:r>
      <w:r>
        <w:rPr>
          <w:color w:val="231F20"/>
          <w:spacing w:val="-9"/>
        </w:rPr>
        <w:t> </w:t>
      </w:r>
      <w:r>
        <w:rPr>
          <w:color w:val="231F20"/>
        </w:rPr>
        <w:t>thủ</w:t>
      </w:r>
      <w:r>
        <w:rPr>
          <w:color w:val="231F20"/>
          <w:spacing w:val="-9"/>
        </w:rPr>
        <w:t> </w:t>
      </w:r>
      <w:r>
        <w:rPr>
          <w:color w:val="231F20"/>
        </w:rPr>
        <w:t>đều</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lẫn</w:t>
      </w:r>
      <w:r>
        <w:rPr>
          <w:color w:val="231F20"/>
          <w:spacing w:val="-10"/>
        </w:rPr>
        <w:t> </w:t>
      </w:r>
      <w:r>
        <w:rPr>
          <w:color w:val="231F20"/>
        </w:rPr>
        <w:t>nhau,</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sáu</w:t>
      </w:r>
      <w:r>
        <w:rPr>
          <w:color w:val="231F20"/>
          <w:spacing w:val="-9"/>
        </w:rPr>
        <w:t> </w:t>
      </w:r>
      <w:r>
        <w:rPr>
          <w:color w:val="231F20"/>
        </w:rPr>
        <w:t>kiết</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và hai kiến khác trong kiết kiến, giới cấm thủ trong kiết thủ đều không cùng gồm thâu.</w:t>
      </w:r>
    </w:p>
    <w:p>
      <w:pPr>
        <w:pStyle w:val="BodyText"/>
        <w:spacing w:line="273" w:lineRule="auto" w:before="109"/>
        <w:ind w:left="110" w:right="389"/>
      </w:pPr>
      <w:r>
        <w:rPr>
          <w:color w:val="231F20"/>
        </w:rPr>
        <w:t>Ba kiết, chín mươi tám tùy miên: Ba kiết và hai mươi mốt tùy miên</w:t>
      </w:r>
      <w:r>
        <w:rPr>
          <w:color w:val="231F20"/>
          <w:spacing w:val="-4"/>
        </w:rPr>
        <w:t> </w:t>
      </w:r>
      <w:r>
        <w:rPr>
          <w:color w:val="231F20"/>
        </w:rPr>
        <w:t>thì</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lẫn</w:t>
      </w:r>
      <w:r>
        <w:rPr>
          <w:color w:val="231F20"/>
          <w:spacing w:val="-4"/>
        </w:rPr>
        <w:t> </w:t>
      </w:r>
      <w:r>
        <w:rPr>
          <w:color w:val="231F20"/>
        </w:rPr>
        <w:t>nhau.</w:t>
      </w:r>
      <w:r>
        <w:rPr>
          <w:color w:val="231F20"/>
          <w:spacing w:val="-8"/>
        </w:rPr>
        <w:t> </w:t>
      </w:r>
      <w:r>
        <w:rPr>
          <w:color w:val="231F20"/>
        </w:rPr>
        <w:t>Tùy</w:t>
      </w:r>
      <w:r>
        <w:rPr>
          <w:color w:val="231F20"/>
          <w:spacing w:val="-4"/>
        </w:rPr>
        <w:t> </w:t>
      </w:r>
      <w:r>
        <w:rPr>
          <w:color w:val="231F20"/>
        </w:rPr>
        <w:t>miên</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không</w:t>
      </w:r>
      <w:r>
        <w:rPr>
          <w:color w:val="231F20"/>
          <w:spacing w:val="-4"/>
        </w:rPr>
        <w:t> </w:t>
      </w:r>
      <w:r>
        <w:rPr>
          <w:color w:val="231F20"/>
        </w:rPr>
        <w:t>cùng</w:t>
      </w:r>
      <w:r>
        <w:rPr>
          <w:color w:val="231F20"/>
          <w:spacing w:val="-3"/>
        </w:rPr>
        <w:t> </w:t>
      </w:r>
      <w:r>
        <w:rPr>
          <w:color w:val="231F20"/>
        </w:rPr>
        <w:t>gồm</w:t>
      </w:r>
      <w:r>
        <w:rPr>
          <w:color w:val="231F20"/>
          <w:spacing w:val="-4"/>
        </w:rPr>
        <w:t> </w:t>
      </w:r>
      <w:r>
        <w:rPr>
          <w:color w:val="231F20"/>
          <w:spacing w:val="-3"/>
        </w:rPr>
        <w:t>thâu. </w:t>
      </w:r>
      <w:r>
        <w:rPr>
          <w:color w:val="231F20"/>
        </w:rPr>
        <w:t>Nghĩa là ba kiết cùng với ba tùy miên hữu thân kiến, sáu tùy miên giới cấm thủ, mười hai tùy miên nghi trong chín mươi tám tùy miên đều cùng gồm thâu. Cùng với bảy mươi bảy tùy miên còn lại là không</w:t>
      </w:r>
      <w:r>
        <w:rPr>
          <w:color w:val="231F20"/>
          <w:spacing w:val="-5"/>
        </w:rPr>
        <w:t> </w:t>
      </w:r>
      <w:r>
        <w:rPr>
          <w:color w:val="231F20"/>
        </w:rPr>
        <w:t>cùng</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chín</w:t>
      </w:r>
      <w:r>
        <w:rPr>
          <w:color w:val="231F20"/>
          <w:spacing w:val="-4"/>
        </w:rPr>
        <w:t> </w:t>
      </w:r>
      <w:r>
        <w:rPr>
          <w:color w:val="231F20"/>
        </w:rPr>
        <w:t>kiết,</w:t>
      </w:r>
      <w:r>
        <w:rPr>
          <w:color w:val="231F20"/>
          <w:spacing w:val="-4"/>
        </w:rPr>
        <w:t> </w:t>
      </w:r>
      <w:r>
        <w:rPr>
          <w:color w:val="231F20"/>
        </w:rPr>
        <w:t>chín</w:t>
      </w:r>
      <w:r>
        <w:rPr>
          <w:color w:val="231F20"/>
          <w:spacing w:val="-4"/>
        </w:rPr>
        <w:t> </w:t>
      </w:r>
      <w:r>
        <w:rPr>
          <w:color w:val="231F20"/>
        </w:rPr>
        <w:t>mươi</w:t>
      </w:r>
      <w:r>
        <w:rPr>
          <w:color w:val="231F20"/>
          <w:spacing w:val="-4"/>
        </w:rPr>
        <w:t> </w:t>
      </w:r>
      <w:r>
        <w:rPr>
          <w:color w:val="231F20"/>
        </w:rPr>
        <w:t>tám</w:t>
      </w:r>
      <w:r>
        <w:rPr>
          <w:color w:val="231F20"/>
          <w:spacing w:val="-4"/>
        </w:rPr>
        <w:t> </w:t>
      </w:r>
      <w:r>
        <w:rPr>
          <w:color w:val="231F20"/>
        </w:rPr>
        <w:t>tùy miên, bảy kiết, chín mươi tám tùy miên đều cùng gồm thâu. Số còn lại thì không cùng gồm thâu. Nghĩa là bảy kiết trước trong chín kiết cùng với chín mươi tám tùy miên đều gồm thâu lẫn nhau. Hai kiết sau cùng với tùy miên thì không cùng gồm thâu, vì hai kiết này đều không phải là tánh của tùy miên.</w:t>
      </w:r>
    </w:p>
    <w:p>
      <w:pPr>
        <w:pStyle w:val="BodyText"/>
        <w:spacing w:line="273" w:lineRule="auto" w:before="104"/>
        <w:ind w:left="110" w:right="393"/>
      </w:pPr>
      <w:r>
        <w:rPr>
          <w:color w:val="231F20"/>
        </w:rPr>
        <w:t>Trong </w:t>
      </w:r>
      <w:r>
        <w:rPr>
          <w:color w:val="231F20"/>
          <w:spacing w:val="-5"/>
        </w:rPr>
        <w:t>đây, </w:t>
      </w:r>
      <w:r>
        <w:rPr>
          <w:color w:val="231F20"/>
        </w:rPr>
        <w:t>nêu lên ba kiết đầu, nêu dẫn chín kiết sau, cùng với phần gồm thâu nhau ở sau đã được biện minh</w:t>
      </w:r>
      <w:r>
        <w:rPr>
          <w:color w:val="231F20"/>
          <w:spacing w:val="-2"/>
        </w:rPr>
        <w:t> </w:t>
      </w:r>
      <w:r>
        <w:rPr>
          <w:color w:val="231F20"/>
        </w:rPr>
        <w:t>rộng.</w:t>
      </w:r>
    </w:p>
    <w:p>
      <w:pPr>
        <w:pStyle w:val="BodyText"/>
        <w:spacing w:line="273" w:lineRule="auto" w:before="112"/>
        <w:ind w:left="110" w:right="390"/>
      </w:pPr>
      <w:r>
        <w:rPr>
          <w:color w:val="231F20"/>
        </w:rPr>
        <w:t>Ba căn bất thiện cho đến bảy tùy miên, so với phần cùng gồm thâu ở sau đã lược bớt không nói, vì tướng dễ</w:t>
      </w:r>
      <w:r>
        <w:rPr>
          <w:color w:val="231F20"/>
          <w:spacing w:val="-2"/>
        </w:rPr>
        <w:t> </w:t>
      </w:r>
      <w:r>
        <w:rPr>
          <w:color w:val="231F20"/>
        </w:rPr>
        <w:t>hiểu.</w:t>
      </w:r>
    </w:p>
    <w:p>
      <w:pPr>
        <w:pStyle w:val="BodyText"/>
        <w:spacing w:before="112"/>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6" w:lineRule="auto"/>
        <w:ind w:left="393" w:right="107"/>
      </w:pPr>
      <w:r>
        <w:rPr>
          <w:i/>
          <w:color w:val="231F20"/>
        </w:rPr>
        <w:t>* Ba kiết cho đến chín mươi tám tùy miên, có bao nhiêu thứ </w:t>
      </w:r>
      <w:r>
        <w:rPr>
          <w:color w:val="231F20"/>
        </w:rPr>
        <w:t>khiến dục hữu nối tiếp nhau? Bao nhiêu thứ khiến sắc hữu nối tiếp nhau? Bao nhiêu thứ khiến vô sắc hữu nối tiếp nhau?</w:t>
      </w:r>
    </w:p>
    <w:p>
      <w:pPr>
        <w:pStyle w:val="BodyText"/>
        <w:ind w:left="960" w:firstLine="0"/>
      </w:pPr>
      <w:r>
        <w:rPr>
          <w:i/>
          <w:color w:val="231F20"/>
        </w:rPr>
        <w:t>Đáp: </w:t>
      </w:r>
      <w:r>
        <w:rPr>
          <w:color w:val="231F20"/>
        </w:rPr>
        <w:t>Tất cả nên phân biệt.</w:t>
      </w:r>
    </w:p>
    <w:p>
      <w:pPr>
        <w:pStyle w:val="BodyText"/>
        <w:spacing w:before="158"/>
        <w:ind w:left="960" w:firstLine="0"/>
      </w:pPr>
      <w:r>
        <w:rPr>
          <w:i/>
          <w:color w:val="231F20"/>
        </w:rPr>
        <w:t>Hỏi: </w:t>
      </w:r>
      <w:r>
        <w:rPr>
          <w:color w:val="231F20"/>
        </w:rPr>
        <w:t>Vì sao tạo ra phần Luận này?</w:t>
      </w:r>
    </w:p>
    <w:p>
      <w:pPr>
        <w:pStyle w:val="BodyText"/>
        <w:spacing w:line="276" w:lineRule="auto" w:before="159"/>
        <w:ind w:right="107"/>
      </w:pPr>
      <w:r>
        <w:rPr>
          <w:i/>
          <w:color w:val="231F20"/>
        </w:rPr>
        <w:t>Đáp: </w:t>
      </w:r>
      <w:r>
        <w:rPr>
          <w:color w:val="231F20"/>
        </w:rPr>
        <w:t>Vì để ngăn chận tông chỉ của người khác, nhằm bày tỏ nghĩa của mình. Nghĩa là hoặc có người chấp tâm không nhiễm ô, cũng khiến cho hữu nối tiếp nhau, như Luận giả Phân biệt.</w:t>
      </w:r>
    </w:p>
    <w:p>
      <w:pPr>
        <w:pStyle w:val="BodyText"/>
        <w:ind w:left="960" w:firstLine="0"/>
      </w:pPr>
      <w:r>
        <w:rPr>
          <w:i/>
          <w:color w:val="231F20"/>
        </w:rPr>
        <w:t>Hỏi: </w:t>
      </w:r>
      <w:r>
        <w:rPr>
          <w:color w:val="231F20"/>
        </w:rPr>
        <w:t>Vì sao Luận giả kia đã tạo lối chấp này?</w:t>
      </w:r>
    </w:p>
    <w:p>
      <w:pPr>
        <w:pStyle w:val="BodyText"/>
        <w:spacing w:line="276" w:lineRule="auto" w:before="158"/>
        <w:ind w:right="107"/>
      </w:pPr>
      <w:r>
        <w:rPr>
          <w:i/>
          <w:color w:val="231F20"/>
        </w:rPr>
        <w:t>Đáp: </w:t>
      </w:r>
      <w:r>
        <w:rPr>
          <w:color w:val="231F20"/>
        </w:rPr>
        <w:t>Vì phái Luận Phân biệt kia đã dựa vào Khế kinh, nên tạo ra</w:t>
      </w:r>
      <w:r>
        <w:rPr>
          <w:color w:val="231F20"/>
          <w:spacing w:val="-14"/>
        </w:rPr>
        <w:t> </w:t>
      </w:r>
      <w:r>
        <w:rPr>
          <w:color w:val="231F20"/>
        </w:rPr>
        <w:t>lối</w:t>
      </w:r>
      <w:r>
        <w:rPr>
          <w:color w:val="231F20"/>
          <w:spacing w:val="-13"/>
        </w:rPr>
        <w:t> </w:t>
      </w:r>
      <w:r>
        <w:rPr>
          <w:color w:val="231F20"/>
        </w:rPr>
        <w:t>chấp</w:t>
      </w:r>
      <w:r>
        <w:rPr>
          <w:color w:val="231F20"/>
          <w:spacing w:val="-14"/>
        </w:rPr>
        <w:t> </w:t>
      </w:r>
      <w:r>
        <w:rPr>
          <w:color w:val="231F20"/>
          <w:spacing w:val="-6"/>
        </w:rPr>
        <w:t>ấy.</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Khế</w:t>
      </w:r>
      <w:r>
        <w:rPr>
          <w:color w:val="231F20"/>
          <w:spacing w:val="-14"/>
        </w:rPr>
        <w:t> </w:t>
      </w:r>
      <w:r>
        <w:rPr>
          <w:color w:val="231F20"/>
        </w:rPr>
        <w:t>kinh</w:t>
      </w:r>
      <w:r>
        <w:rPr>
          <w:color w:val="231F20"/>
          <w:spacing w:val="-13"/>
        </w:rPr>
        <w:t> </w:t>
      </w:r>
      <w:r>
        <w:rPr>
          <w:color w:val="231F20"/>
        </w:rPr>
        <w:t>nói:</w:t>
      </w:r>
      <w:r>
        <w:rPr>
          <w:color w:val="231F20"/>
          <w:spacing w:val="-14"/>
        </w:rPr>
        <w:t> </w:t>
      </w:r>
      <w:r>
        <w:rPr>
          <w:color w:val="231F20"/>
        </w:rPr>
        <w:t>Bồ-tát</w:t>
      </w:r>
      <w:r>
        <w:rPr>
          <w:color w:val="231F20"/>
          <w:spacing w:val="-13"/>
        </w:rPr>
        <w:t> </w:t>
      </w:r>
      <w:r>
        <w:rPr>
          <w:color w:val="231F20"/>
        </w:rPr>
        <w:t>đã</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đúng</w:t>
      </w:r>
      <w:r>
        <w:rPr>
          <w:color w:val="231F20"/>
          <w:spacing w:val="-14"/>
        </w:rPr>
        <w:t> </w:t>
      </w:r>
      <w:r>
        <w:rPr>
          <w:color w:val="231F20"/>
        </w:rPr>
        <w:t>đắc</w:t>
      </w:r>
      <w:r>
        <w:rPr>
          <w:color w:val="231F20"/>
          <w:spacing w:val="-13"/>
        </w:rPr>
        <w:t> </w:t>
      </w:r>
      <w:r>
        <w:rPr>
          <w:color w:val="231F20"/>
        </w:rPr>
        <w:t>sự việc</w:t>
      </w:r>
      <w:r>
        <w:rPr>
          <w:color w:val="231F20"/>
          <w:spacing w:val="-6"/>
        </w:rPr>
        <w:t> </w:t>
      </w:r>
      <w:r>
        <w:rPr>
          <w:color w:val="231F20"/>
        </w:rPr>
        <w:t>vào</w:t>
      </w:r>
      <w:r>
        <w:rPr>
          <w:color w:val="231F20"/>
          <w:spacing w:val="-5"/>
        </w:rPr>
        <w:t> </w:t>
      </w:r>
      <w:r>
        <w:rPr>
          <w:color w:val="231F20"/>
        </w:rPr>
        <w:t>thai</w:t>
      </w:r>
      <w:r>
        <w:rPr>
          <w:color w:val="231F20"/>
          <w:spacing w:val="-5"/>
        </w:rPr>
        <w:t> </w:t>
      </w:r>
      <w:r>
        <w:rPr>
          <w:color w:val="231F20"/>
        </w:rPr>
        <w:t>mẹ,</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đúng</w:t>
      </w:r>
      <w:r>
        <w:rPr>
          <w:color w:val="231F20"/>
          <w:spacing w:val="-5"/>
        </w:rPr>
        <w:t> </w:t>
      </w:r>
      <w:r>
        <w:rPr>
          <w:color w:val="231F20"/>
        </w:rPr>
        <w:t>đắc</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thai</w:t>
      </w:r>
      <w:r>
        <w:rPr>
          <w:color w:val="231F20"/>
          <w:spacing w:val="-5"/>
        </w:rPr>
        <w:t> </w:t>
      </w:r>
      <w:r>
        <w:rPr>
          <w:color w:val="231F20"/>
        </w:rPr>
        <w:t>mẹ,</w:t>
      </w:r>
      <w:r>
        <w:rPr>
          <w:color w:val="231F20"/>
          <w:spacing w:val="-5"/>
        </w:rPr>
        <w:t> </w:t>
      </w:r>
      <w:r>
        <w:rPr>
          <w:color w:val="231F20"/>
        </w:rPr>
        <w:t>nhận</w:t>
      </w:r>
      <w:r>
        <w:rPr>
          <w:color w:val="231F20"/>
          <w:spacing w:val="-5"/>
        </w:rPr>
        <w:t> </w:t>
      </w:r>
      <w:r>
        <w:rPr>
          <w:color w:val="231F20"/>
        </w:rPr>
        <w:t>biết đúng</w:t>
      </w:r>
      <w:r>
        <w:rPr>
          <w:color w:val="231F20"/>
          <w:spacing w:val="-11"/>
        </w:rPr>
        <w:t> </w:t>
      </w:r>
      <w:r>
        <w:rPr>
          <w:color w:val="231F20"/>
        </w:rPr>
        <w:t>đắn</w:t>
      </w:r>
      <w:r>
        <w:rPr>
          <w:color w:val="231F20"/>
          <w:spacing w:val="-10"/>
        </w:rPr>
        <w:t> </w:t>
      </w:r>
      <w:r>
        <w:rPr>
          <w:color w:val="231F20"/>
        </w:rPr>
        <w:t>khi</w:t>
      </w:r>
      <w:r>
        <w:rPr>
          <w:color w:val="231F20"/>
          <w:spacing w:val="-10"/>
        </w:rPr>
        <w:t> </w:t>
      </w:r>
      <w:r>
        <w:rPr>
          <w:color w:val="231F20"/>
        </w:rPr>
        <w:t>xuất</w:t>
      </w:r>
      <w:r>
        <w:rPr>
          <w:color w:val="231F20"/>
          <w:spacing w:val="-10"/>
        </w:rPr>
        <w:t> </w:t>
      </w:r>
      <w:r>
        <w:rPr>
          <w:color w:val="231F20"/>
        </w:rPr>
        <w:t>thai</w:t>
      </w:r>
      <w:r>
        <w:rPr>
          <w:color w:val="231F20"/>
          <w:spacing w:val="-10"/>
        </w:rPr>
        <w:t> </w:t>
      </w:r>
      <w:r>
        <w:rPr>
          <w:color w:val="231F20"/>
        </w:rPr>
        <w:t>mẹ.</w:t>
      </w:r>
      <w:r>
        <w:rPr>
          <w:color w:val="231F20"/>
          <w:spacing w:val="-10"/>
        </w:rPr>
        <w:t> </w:t>
      </w:r>
      <w:r>
        <w:rPr>
          <w:color w:val="231F20"/>
        </w:rPr>
        <w:t>Đã</w:t>
      </w:r>
      <w:r>
        <w:rPr>
          <w:color w:val="231F20"/>
          <w:spacing w:val="-10"/>
        </w:rPr>
        <w:t> </w:t>
      </w:r>
      <w:r>
        <w:rPr>
          <w:color w:val="231F20"/>
        </w:rPr>
        <w:t>có</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đúng</w:t>
      </w:r>
      <w:r>
        <w:rPr>
          <w:color w:val="231F20"/>
          <w:spacing w:val="-10"/>
        </w:rPr>
        <w:t> </w:t>
      </w:r>
      <w:r>
        <w:rPr>
          <w:color w:val="231F20"/>
        </w:rPr>
        <w:t>đắn</w:t>
      </w:r>
      <w:r>
        <w:rPr>
          <w:color w:val="231F20"/>
          <w:spacing w:val="-10"/>
        </w:rPr>
        <w:t> </w:t>
      </w:r>
      <w:r>
        <w:rPr>
          <w:color w:val="231F20"/>
        </w:rPr>
        <w:t>lúc</w:t>
      </w:r>
      <w:r>
        <w:rPr>
          <w:color w:val="231F20"/>
          <w:spacing w:val="-10"/>
        </w:rPr>
        <w:t> </w:t>
      </w:r>
      <w:r>
        <w:rPr>
          <w:color w:val="231F20"/>
        </w:rPr>
        <w:t>vào</w:t>
      </w:r>
      <w:r>
        <w:rPr>
          <w:color w:val="231F20"/>
          <w:spacing w:val="-10"/>
        </w:rPr>
        <w:t> </w:t>
      </w:r>
      <w:r>
        <w:rPr>
          <w:color w:val="231F20"/>
        </w:rPr>
        <w:t>thai</w:t>
      </w:r>
      <w:r>
        <w:rPr>
          <w:color w:val="231F20"/>
          <w:spacing w:val="-10"/>
        </w:rPr>
        <w:t> </w:t>
      </w:r>
      <w:r>
        <w:rPr>
          <w:color w:val="231F20"/>
        </w:rPr>
        <w:t>mẹ. Nhận biết đúng đắn, tức ở nơi tâm không nhiễm ô. Tức tâm không nhiễm ô cũng khiến cho hữu nối tiếp nhau.</w:t>
      </w:r>
    </w:p>
    <w:p>
      <w:pPr>
        <w:pStyle w:val="BodyText"/>
        <w:spacing w:line="276" w:lineRule="auto" w:before="115"/>
        <w:ind w:right="107"/>
      </w:pPr>
      <w:r>
        <w:rPr>
          <w:color w:val="231F20"/>
        </w:rPr>
        <w:t>Vì nhằm ngăn chận ý của Luận giả kia, đồng thời nêu rõ, chỉ tâm nhiễm ô mới có thể khiến hữu nối tiếp nhau, nên tạo ra phần Luận này.</w:t>
      </w:r>
    </w:p>
    <w:p>
      <w:pPr>
        <w:pStyle w:val="BodyText"/>
        <w:spacing w:line="276" w:lineRule="auto"/>
        <w:ind w:right="108"/>
      </w:pPr>
      <w:r>
        <w:rPr>
          <w:i/>
          <w:color w:val="231F20"/>
        </w:rPr>
        <w:t>Hỏi: </w:t>
      </w:r>
      <w:r>
        <w:rPr>
          <w:color w:val="231F20"/>
        </w:rPr>
        <w:t>Làm sao thông suốt đối với phần Khế kinh do Luận giả kia đã dẫn?</w:t>
      </w:r>
    </w:p>
    <w:p>
      <w:pPr>
        <w:pStyle w:val="BodyText"/>
        <w:spacing w:line="276" w:lineRule="auto" w:before="113"/>
        <w:ind w:right="106"/>
      </w:pPr>
      <w:r>
        <w:rPr>
          <w:i/>
          <w:color w:val="231F20"/>
        </w:rPr>
        <w:t>Đáp: </w:t>
      </w:r>
      <w:r>
        <w:rPr>
          <w:color w:val="231F20"/>
        </w:rPr>
        <w:t>Vì dựa vào tưởng không điên đảo, nên nói là nhận biết đúng đắn (Chánh tri). Nghĩa là các hữu tình phần nhiều khởi tưởng điên đảo mà vào thai mẹ. Lúc người nam (Thân trung hữu) vào </w:t>
      </w:r>
      <w:r>
        <w:rPr>
          <w:color w:val="231F20"/>
          <w:spacing w:val="-3"/>
        </w:rPr>
        <w:t>thai, </w:t>
      </w:r>
      <w:r>
        <w:rPr>
          <w:color w:val="231F20"/>
        </w:rPr>
        <w:t>đối với mẹ thì khởi ái, đối với cha thì khởi giận. Người nữ lúc vào thai,</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cha</w:t>
      </w:r>
      <w:r>
        <w:rPr>
          <w:color w:val="231F20"/>
          <w:spacing w:val="-8"/>
        </w:rPr>
        <w:t> </w:t>
      </w:r>
      <w:r>
        <w:rPr>
          <w:color w:val="231F20"/>
        </w:rPr>
        <w:t>khởi</w:t>
      </w:r>
      <w:r>
        <w:rPr>
          <w:color w:val="231F20"/>
          <w:spacing w:val="-7"/>
        </w:rPr>
        <w:t> </w:t>
      </w:r>
      <w:r>
        <w:rPr>
          <w:color w:val="231F20"/>
        </w:rPr>
        <w:t>ái,</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mẹ</w:t>
      </w:r>
      <w:r>
        <w:rPr>
          <w:color w:val="231F20"/>
          <w:spacing w:val="-7"/>
        </w:rPr>
        <w:t> </w:t>
      </w:r>
      <w:r>
        <w:rPr>
          <w:color w:val="231F20"/>
        </w:rPr>
        <w:t>thì</w:t>
      </w:r>
      <w:r>
        <w:rPr>
          <w:color w:val="231F20"/>
          <w:spacing w:val="-7"/>
        </w:rPr>
        <w:t> </w:t>
      </w:r>
      <w:r>
        <w:rPr>
          <w:color w:val="231F20"/>
        </w:rPr>
        <w:t>khởi</w:t>
      </w:r>
      <w:r>
        <w:rPr>
          <w:color w:val="231F20"/>
          <w:spacing w:val="-7"/>
        </w:rPr>
        <w:t> </w:t>
      </w:r>
      <w:r>
        <w:rPr>
          <w:color w:val="231F20"/>
        </w:rPr>
        <w:t>giận.</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người</w:t>
      </w:r>
      <w:r>
        <w:rPr>
          <w:color w:val="231F20"/>
          <w:spacing w:val="-7"/>
        </w:rPr>
        <w:t> </w:t>
      </w:r>
      <w:r>
        <w:rPr>
          <w:color w:val="231F20"/>
        </w:rPr>
        <w:t>kia cùng</w:t>
      </w:r>
      <w:r>
        <w:rPr>
          <w:color w:val="231F20"/>
          <w:spacing w:val="-10"/>
        </w:rPr>
        <w:t> </w:t>
      </w:r>
      <w:r>
        <w:rPr>
          <w:color w:val="231F20"/>
        </w:rPr>
        <w:t>với</w:t>
      </w:r>
      <w:r>
        <w:rPr>
          <w:color w:val="231F20"/>
          <w:spacing w:val="-9"/>
        </w:rPr>
        <w:t> </w:t>
      </w:r>
      <w:r>
        <w:rPr>
          <w:color w:val="231F20"/>
        </w:rPr>
        <w:t>mình</w:t>
      </w:r>
      <w:r>
        <w:rPr>
          <w:color w:val="231F20"/>
          <w:spacing w:val="-9"/>
        </w:rPr>
        <w:t> </w:t>
      </w:r>
      <w:r>
        <w:rPr>
          <w:color w:val="231F20"/>
        </w:rPr>
        <w:t>là</w:t>
      </w:r>
      <w:r>
        <w:rPr>
          <w:color w:val="231F20"/>
          <w:spacing w:val="-9"/>
        </w:rPr>
        <w:t> </w:t>
      </w:r>
      <w:r>
        <w:rPr>
          <w:color w:val="231F20"/>
        </w:rPr>
        <w:t>có</w:t>
      </w:r>
      <w:r>
        <w:rPr>
          <w:color w:val="231F20"/>
          <w:spacing w:val="-10"/>
        </w:rPr>
        <w:t> </w:t>
      </w:r>
      <w:r>
        <w:rPr>
          <w:color w:val="231F20"/>
        </w:rPr>
        <w:t>thuận,</w:t>
      </w:r>
      <w:r>
        <w:rPr>
          <w:color w:val="231F20"/>
          <w:spacing w:val="-9"/>
        </w:rPr>
        <w:t> </w:t>
      </w:r>
      <w:r>
        <w:rPr>
          <w:color w:val="231F20"/>
        </w:rPr>
        <w:t>trái.</w:t>
      </w:r>
      <w:r>
        <w:rPr>
          <w:color w:val="231F20"/>
          <w:spacing w:val="-9"/>
        </w:rPr>
        <w:t> </w:t>
      </w:r>
      <w:r>
        <w:rPr>
          <w:color w:val="231F20"/>
        </w:rPr>
        <w:t>Bồ-tát</w:t>
      </w:r>
      <w:r>
        <w:rPr>
          <w:color w:val="231F20"/>
          <w:spacing w:val="-9"/>
        </w:rPr>
        <w:t> </w:t>
      </w:r>
      <w:r>
        <w:rPr>
          <w:color w:val="231F20"/>
        </w:rPr>
        <w:t>của</w:t>
      </w:r>
      <w:r>
        <w:rPr>
          <w:color w:val="231F20"/>
          <w:spacing w:val="-9"/>
        </w:rPr>
        <w:t> </w:t>
      </w:r>
      <w:r>
        <w:rPr>
          <w:color w:val="231F20"/>
        </w:rPr>
        <w:t>hữu</w:t>
      </w:r>
      <w:r>
        <w:rPr>
          <w:color w:val="231F20"/>
          <w:spacing w:val="-10"/>
        </w:rPr>
        <w:t> </w:t>
      </w:r>
      <w:r>
        <w:rPr>
          <w:color w:val="231F20"/>
        </w:rPr>
        <w:t>sau,</w:t>
      </w:r>
      <w:r>
        <w:rPr>
          <w:color w:val="231F20"/>
          <w:spacing w:val="-9"/>
        </w:rPr>
        <w:t> </w:t>
      </w:r>
      <w:r>
        <w:rPr>
          <w:color w:val="231F20"/>
        </w:rPr>
        <w:t>khi</w:t>
      </w:r>
      <w:r>
        <w:rPr>
          <w:color w:val="231F20"/>
          <w:spacing w:val="-9"/>
        </w:rPr>
        <w:t> </w:t>
      </w:r>
      <w:r>
        <w:rPr>
          <w:color w:val="231F20"/>
        </w:rPr>
        <w:t>nhập</w:t>
      </w:r>
      <w:r>
        <w:rPr>
          <w:color w:val="231F20"/>
          <w:spacing w:val="-9"/>
        </w:rPr>
        <w:t> </w:t>
      </w:r>
      <w:r>
        <w:rPr>
          <w:color w:val="231F20"/>
        </w:rPr>
        <w:t>thai</w:t>
      </w:r>
      <w:r>
        <w:rPr>
          <w:color w:val="231F20"/>
          <w:spacing w:val="-9"/>
        </w:rPr>
        <w:t> </w:t>
      </w:r>
      <w:r>
        <w:rPr>
          <w:color w:val="231F20"/>
        </w:rPr>
        <w:t>mẹ, tâm không điên đảo: Đối với cha khởi tưởng là cha, đối với mẹ khởi tưởng là mẹ. </w:t>
      </w:r>
      <w:r>
        <w:rPr>
          <w:color w:val="231F20"/>
          <w:spacing w:val="-4"/>
        </w:rPr>
        <w:t>Tuy </w:t>
      </w:r>
      <w:r>
        <w:rPr>
          <w:color w:val="231F20"/>
        </w:rPr>
        <w:t>đều cùng thân ái, nhưng không có tâm khác. Vì</w:t>
      </w:r>
      <w:r>
        <w:rPr>
          <w:color w:val="231F20"/>
          <w:spacing w:val="-6"/>
        </w:rPr>
        <w:t> </w:t>
      </w:r>
      <w:r>
        <w:rPr>
          <w:color w:val="231F20"/>
        </w:rPr>
        <w:t>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thân ái, nên tâm có nhiễm ô, vì không có tưởng điên đảo, nên gọi là nhận biết đúng đắn.</w:t>
      </w:r>
    </w:p>
    <w:p>
      <w:pPr>
        <w:pStyle w:val="BodyText"/>
        <w:spacing w:line="273" w:lineRule="auto" w:before="112"/>
        <w:ind w:left="110" w:right="391"/>
      </w:pPr>
      <w:r>
        <w:rPr>
          <w:color w:val="231F20"/>
        </w:rPr>
        <w:t>Vì thế Khế kinh kia không trái với nghĩa ở đây. Lại nữa, sở dĩ tạo ra phần Luận này là vì hoặc có người chấp: Chỉ ái với giận là khiến cho hữu nối tiếp nhau, như phái Thí dụ nói.</w:t>
      </w:r>
    </w:p>
    <w:p>
      <w:pPr>
        <w:pStyle w:val="BodyText"/>
        <w:spacing w:before="110"/>
        <w:ind w:left="677" w:firstLine="0"/>
      </w:pPr>
      <w:r>
        <w:rPr>
          <w:i/>
          <w:color w:val="231F20"/>
        </w:rPr>
        <w:t>Hỏi: </w:t>
      </w:r>
      <w:r>
        <w:rPr>
          <w:color w:val="231F20"/>
        </w:rPr>
        <w:t>Vì sao phái Thí dụ kia tạo ra lối chấp ấy?</w:t>
      </w:r>
    </w:p>
    <w:p>
      <w:pPr>
        <w:pStyle w:val="BodyText"/>
        <w:spacing w:line="273" w:lineRule="auto" w:before="155"/>
        <w:ind w:left="110" w:right="393"/>
      </w:pPr>
      <w:r>
        <w:rPr>
          <w:i/>
          <w:color w:val="231F20"/>
        </w:rPr>
        <w:t>Đáp:</w:t>
      </w:r>
      <w:r>
        <w:rPr>
          <w:i/>
          <w:color w:val="231F20"/>
          <w:spacing w:val="-16"/>
        </w:rPr>
        <w:t> </w:t>
      </w:r>
      <w:r>
        <w:rPr>
          <w:color w:val="231F20"/>
        </w:rPr>
        <w:t>Vì</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nói:</w:t>
      </w:r>
      <w:r>
        <w:rPr>
          <w:color w:val="231F20"/>
          <w:spacing w:val="-16"/>
        </w:rPr>
        <w:t> </w:t>
      </w:r>
      <w:r>
        <w:rPr>
          <w:color w:val="231F20"/>
        </w:rPr>
        <w:t>Vì</w:t>
      </w:r>
      <w:r>
        <w:rPr>
          <w:color w:val="231F20"/>
          <w:spacing w:val="-12"/>
        </w:rPr>
        <w:t> </w:t>
      </w:r>
      <w:r>
        <w:rPr>
          <w:color w:val="231F20"/>
        </w:rPr>
        <w:t>ba</w:t>
      </w:r>
      <w:r>
        <w:rPr>
          <w:color w:val="231F20"/>
          <w:spacing w:val="-12"/>
        </w:rPr>
        <w:t> </w:t>
      </w:r>
      <w:r>
        <w:rPr>
          <w:color w:val="231F20"/>
        </w:rPr>
        <w:t>sự</w:t>
      </w:r>
      <w:r>
        <w:rPr>
          <w:color w:val="231F20"/>
          <w:spacing w:val="-12"/>
        </w:rPr>
        <w:t> </w:t>
      </w:r>
      <w:r>
        <w:rPr>
          <w:color w:val="231F20"/>
        </w:rPr>
        <w:t>hòa hợp nên được vào thai mẹ:</w:t>
      </w:r>
    </w:p>
    <w:p>
      <w:pPr>
        <w:pStyle w:val="ListParagraph"/>
        <w:numPr>
          <w:ilvl w:val="0"/>
          <w:numId w:val="34"/>
        </w:numPr>
        <w:tabs>
          <w:tab w:pos="938" w:val="left" w:leader="none"/>
        </w:tabs>
        <w:spacing w:line="240" w:lineRule="auto" w:before="112" w:after="0"/>
        <w:ind w:left="937" w:right="0" w:hanging="261"/>
        <w:jc w:val="both"/>
        <w:rPr>
          <w:sz w:val="26"/>
        </w:rPr>
      </w:pPr>
      <w:r>
        <w:rPr>
          <w:color w:val="231F20"/>
          <w:sz w:val="26"/>
        </w:rPr>
        <w:t>Cha mẹ hòa hợp giáo ái.</w:t>
      </w:r>
    </w:p>
    <w:p>
      <w:pPr>
        <w:pStyle w:val="ListParagraph"/>
        <w:numPr>
          <w:ilvl w:val="0"/>
          <w:numId w:val="34"/>
        </w:numPr>
        <w:tabs>
          <w:tab w:pos="933" w:val="left" w:leader="none"/>
        </w:tabs>
        <w:spacing w:line="240" w:lineRule="auto" w:before="154" w:after="0"/>
        <w:ind w:left="932" w:right="0" w:hanging="256"/>
        <w:jc w:val="both"/>
        <w:rPr>
          <w:sz w:val="26"/>
        </w:rPr>
      </w:pPr>
      <w:r>
        <w:rPr>
          <w:color w:val="231F20"/>
          <w:sz w:val="26"/>
        </w:rPr>
        <w:t>Thân mẹ khi ấy điều hòa, thích hợp.</w:t>
      </w:r>
    </w:p>
    <w:p>
      <w:pPr>
        <w:pStyle w:val="ListParagraph"/>
        <w:numPr>
          <w:ilvl w:val="0"/>
          <w:numId w:val="34"/>
        </w:numPr>
        <w:tabs>
          <w:tab w:pos="938" w:val="left" w:leader="none"/>
        </w:tabs>
        <w:spacing w:line="240" w:lineRule="auto" w:before="154" w:after="0"/>
        <w:ind w:left="937" w:right="0" w:hanging="261"/>
        <w:jc w:val="both"/>
        <w:rPr>
          <w:sz w:val="26"/>
        </w:rPr>
      </w:pPr>
      <w:r>
        <w:rPr>
          <w:color w:val="231F20"/>
          <w:sz w:val="26"/>
        </w:rPr>
        <w:t>Kiện-đạt-phược (Thân trung hữu) chính thức hiện ở</w:t>
      </w:r>
      <w:r>
        <w:rPr>
          <w:color w:val="231F20"/>
          <w:spacing w:val="-7"/>
          <w:sz w:val="26"/>
        </w:rPr>
        <w:t> </w:t>
      </w:r>
      <w:r>
        <w:rPr>
          <w:color w:val="231F20"/>
          <w:sz w:val="26"/>
        </w:rPr>
        <w:t>trước.</w:t>
      </w:r>
    </w:p>
    <w:p>
      <w:pPr>
        <w:pStyle w:val="BodyText"/>
        <w:spacing w:line="273" w:lineRule="auto" w:before="155"/>
        <w:ind w:left="110" w:right="391"/>
      </w:pPr>
      <w:r>
        <w:rPr>
          <w:color w:val="231F20"/>
        </w:rPr>
        <w:t>Lúc Kiện-đạt-phược hiện có là hai tâm đều cùng khởi, nghĩa</w:t>
      </w:r>
      <w:r>
        <w:rPr>
          <w:color w:val="231F20"/>
          <w:spacing w:val="-35"/>
        </w:rPr>
        <w:t> </w:t>
      </w:r>
      <w:r>
        <w:rPr>
          <w:color w:val="231F20"/>
        </w:rPr>
        <w:t>là tâm ái, giận đều cùng có. Do </w:t>
      </w:r>
      <w:r>
        <w:rPr>
          <w:color w:val="231F20"/>
          <w:spacing w:val="-5"/>
        </w:rPr>
        <w:t>đấy, </w:t>
      </w:r>
      <w:r>
        <w:rPr>
          <w:color w:val="231F20"/>
        </w:rPr>
        <w:t>nên biết chỉ ái với giận đã khiến cho hữu nối tiếp nhau.</w:t>
      </w:r>
    </w:p>
    <w:p>
      <w:pPr>
        <w:pStyle w:val="BodyText"/>
        <w:spacing w:line="273" w:lineRule="auto" w:before="111"/>
        <w:ind w:left="110" w:right="391"/>
      </w:pPr>
      <w:r>
        <w:rPr>
          <w:color w:val="231F20"/>
        </w:rPr>
        <w:t>Vì ngăn chận ý đó, nhằm chỉ rõ, tất cả phiền não đều làm cho hữu nối tiếp nhau, nên tạo ra phần Luận này.</w:t>
      </w:r>
    </w:p>
    <w:p>
      <w:pPr>
        <w:pStyle w:val="BodyText"/>
        <w:spacing w:before="111"/>
        <w:ind w:left="677" w:firstLine="0"/>
      </w:pPr>
      <w:r>
        <w:rPr>
          <w:i/>
          <w:color w:val="231F20"/>
          <w:spacing w:val="-5"/>
        </w:rPr>
        <w:t>Hỏi: </w:t>
      </w:r>
      <w:r>
        <w:rPr>
          <w:color w:val="231F20"/>
          <w:spacing w:val="-4"/>
        </w:rPr>
        <w:t>Làm sao </w:t>
      </w:r>
      <w:r>
        <w:rPr>
          <w:color w:val="231F20"/>
          <w:spacing w:val="-5"/>
        </w:rPr>
        <w:t>thông suốt phần </w:t>
      </w:r>
      <w:r>
        <w:rPr>
          <w:color w:val="231F20"/>
          <w:spacing w:val="-4"/>
        </w:rPr>
        <w:t>Khế </w:t>
      </w:r>
      <w:r>
        <w:rPr>
          <w:color w:val="231F20"/>
          <w:spacing w:val="-5"/>
        </w:rPr>
        <w:t>kinh </w:t>
      </w:r>
      <w:r>
        <w:rPr>
          <w:color w:val="231F20"/>
          <w:spacing w:val="-3"/>
        </w:rPr>
        <w:t>do </w:t>
      </w:r>
      <w:r>
        <w:rPr>
          <w:color w:val="231F20"/>
          <w:spacing w:val="-5"/>
        </w:rPr>
        <w:t>phái </w:t>
      </w:r>
      <w:r>
        <w:rPr>
          <w:color w:val="231F20"/>
          <w:spacing w:val="-4"/>
        </w:rPr>
        <w:t>Thí </w:t>
      </w:r>
      <w:r>
        <w:rPr>
          <w:color w:val="231F20"/>
          <w:spacing w:val="-3"/>
        </w:rPr>
        <w:t>dụ </w:t>
      </w:r>
      <w:r>
        <w:rPr>
          <w:color w:val="231F20"/>
          <w:spacing w:val="-4"/>
        </w:rPr>
        <w:t>kia </w:t>
      </w:r>
      <w:r>
        <w:rPr>
          <w:color w:val="231F20"/>
          <w:spacing w:val="-3"/>
        </w:rPr>
        <w:t>đã </w:t>
      </w:r>
      <w:r>
        <w:rPr>
          <w:color w:val="231F20"/>
          <w:spacing w:val="-6"/>
        </w:rPr>
        <w:t>dẫn?</w:t>
      </w:r>
    </w:p>
    <w:p>
      <w:pPr>
        <w:pStyle w:val="BodyText"/>
        <w:spacing w:line="273" w:lineRule="auto" w:before="155"/>
        <w:ind w:left="110" w:right="391"/>
      </w:pPr>
      <w:r>
        <w:rPr>
          <w:i/>
          <w:color w:val="231F20"/>
        </w:rPr>
        <w:t>Đáp: </w:t>
      </w:r>
      <w:r>
        <w:rPr>
          <w:color w:val="231F20"/>
        </w:rPr>
        <w:t>Khế kinh nói: Tâm của phần vị trung hữu kia lúc chính thức kiết sinh, vì không phải chỉ có ái, giận, nên ở đây đã nói không trái với Khế kinh kia.</w:t>
      </w:r>
    </w:p>
    <w:p>
      <w:pPr>
        <w:pStyle w:val="BodyText"/>
        <w:spacing w:line="273" w:lineRule="auto" w:before="111"/>
        <w:ind w:left="110" w:right="391"/>
      </w:pPr>
      <w:r>
        <w:rPr>
          <w:color w:val="231F20"/>
        </w:rPr>
        <w:t>Lại nữa, sở dĩ tạo ra phần Luận này, là vì hoặc có người chấp: Nẻo ác chỉ dùng tâm giận là kiết sinh, nẻo thiện chỉ dùng tâm ái là kiết sinh.</w:t>
      </w:r>
    </w:p>
    <w:p>
      <w:pPr>
        <w:pStyle w:val="BodyText"/>
        <w:spacing w:line="273" w:lineRule="auto" w:before="111"/>
        <w:ind w:left="110" w:right="390"/>
      </w:pPr>
      <w:r>
        <w:rPr>
          <w:color w:val="231F20"/>
        </w:rPr>
        <w:t>Vì ngăn chận ý tưởng kia, nhằm chỉ rõ ba mươi sáu tùy miên nơi</w:t>
      </w:r>
      <w:r>
        <w:rPr>
          <w:color w:val="231F20"/>
          <w:spacing w:val="-7"/>
        </w:rPr>
        <w:t> </w:t>
      </w:r>
      <w:r>
        <w:rPr>
          <w:color w:val="231F20"/>
        </w:rPr>
        <w:t>tất</w:t>
      </w:r>
      <w:r>
        <w:rPr>
          <w:color w:val="231F20"/>
          <w:spacing w:val="-6"/>
        </w:rPr>
        <w:t> </w:t>
      </w:r>
      <w:r>
        <w:rPr>
          <w:color w:val="231F20"/>
        </w:rPr>
        <w:t>cả</w:t>
      </w:r>
      <w:r>
        <w:rPr>
          <w:color w:val="231F20"/>
          <w:spacing w:val="-6"/>
        </w:rPr>
        <w:t> </w:t>
      </w:r>
      <w:r>
        <w:rPr>
          <w:color w:val="231F20"/>
        </w:rPr>
        <w:t>xứ</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mỗi</w:t>
      </w:r>
      <w:r>
        <w:rPr>
          <w:color w:val="231F20"/>
          <w:spacing w:val="-6"/>
        </w:rPr>
        <w:t> </w:t>
      </w:r>
      <w:r>
        <w:rPr>
          <w:color w:val="231F20"/>
        </w:rPr>
        <w:t>mỗi</w:t>
      </w:r>
      <w:r>
        <w:rPr>
          <w:color w:val="231F20"/>
          <w:spacing w:val="-7"/>
        </w:rPr>
        <w:t> </w:t>
      </w:r>
      <w:r>
        <w:rPr>
          <w:color w:val="231F20"/>
        </w:rPr>
        <w:t>đều</w:t>
      </w:r>
      <w:r>
        <w:rPr>
          <w:color w:val="231F20"/>
          <w:spacing w:val="-6"/>
        </w:rPr>
        <w:t> </w:t>
      </w:r>
      <w:r>
        <w:rPr>
          <w:color w:val="231F20"/>
        </w:rPr>
        <w:t>hiện</w:t>
      </w:r>
      <w:r>
        <w:rPr>
          <w:color w:val="231F20"/>
          <w:spacing w:val="-6"/>
        </w:rPr>
        <w:t> </w:t>
      </w:r>
      <w:r>
        <w:rPr>
          <w:color w:val="231F20"/>
        </w:rPr>
        <w:t>ở</w:t>
      </w:r>
      <w:r>
        <w:rPr>
          <w:color w:val="231F20"/>
          <w:spacing w:val="-5"/>
        </w:rPr>
        <w:t> </w:t>
      </w:r>
      <w:r>
        <w:rPr>
          <w:color w:val="231F20"/>
        </w:rPr>
        <w:t>trước</w:t>
      </w:r>
      <w:r>
        <w:rPr>
          <w:color w:val="231F20"/>
          <w:spacing w:val="-6"/>
        </w:rPr>
        <w:t> </w:t>
      </w:r>
      <w:r>
        <w:rPr>
          <w:color w:val="231F20"/>
        </w:rPr>
        <w:t>khiến</w:t>
      </w:r>
      <w:r>
        <w:rPr>
          <w:color w:val="231F20"/>
          <w:spacing w:val="-6"/>
        </w:rPr>
        <w:t> </w:t>
      </w:r>
      <w:r>
        <w:rPr>
          <w:color w:val="231F20"/>
        </w:rPr>
        <w:t>sự</w:t>
      </w:r>
      <w:r>
        <w:rPr>
          <w:color w:val="231F20"/>
          <w:spacing w:val="-6"/>
        </w:rPr>
        <w:t> </w:t>
      </w:r>
      <w:r>
        <w:rPr>
          <w:color w:val="231F20"/>
        </w:rPr>
        <w:t>sinh</w:t>
      </w:r>
      <w:r>
        <w:rPr>
          <w:color w:val="231F20"/>
          <w:spacing w:val="-6"/>
        </w:rPr>
        <w:t> </w:t>
      </w:r>
      <w:r>
        <w:rPr>
          <w:color w:val="231F20"/>
        </w:rPr>
        <w:t>nối tiếp nhau. Ba mươi mốt tùy miên nơi tất cả xứ của cõi sắc, mỗi mỗi đều</w:t>
      </w:r>
      <w:r>
        <w:rPr>
          <w:color w:val="231F20"/>
          <w:spacing w:val="-5"/>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5"/>
        </w:rPr>
        <w:t> </w:t>
      </w:r>
      <w:r>
        <w:rPr>
          <w:color w:val="231F20"/>
        </w:rPr>
        <w:t>khiến</w:t>
      </w:r>
      <w:r>
        <w:rPr>
          <w:color w:val="231F20"/>
          <w:spacing w:val="-4"/>
        </w:rPr>
        <w:t> </w:t>
      </w:r>
      <w:r>
        <w:rPr>
          <w:color w:val="231F20"/>
        </w:rPr>
        <w:t>sự</w:t>
      </w:r>
      <w:r>
        <w:rPr>
          <w:color w:val="231F20"/>
          <w:spacing w:val="-4"/>
        </w:rPr>
        <w:t> </w:t>
      </w:r>
      <w:r>
        <w:rPr>
          <w:color w:val="231F20"/>
        </w:rPr>
        <w:t>sinh</w:t>
      </w:r>
      <w:r>
        <w:rPr>
          <w:color w:val="231F20"/>
          <w:spacing w:val="-4"/>
        </w:rPr>
        <w:t> </w:t>
      </w:r>
      <w:r>
        <w:rPr>
          <w:color w:val="231F20"/>
        </w:rPr>
        <w:t>nối</w:t>
      </w:r>
      <w:r>
        <w:rPr>
          <w:color w:val="231F20"/>
          <w:spacing w:val="-5"/>
        </w:rPr>
        <w:t> </w:t>
      </w:r>
      <w:r>
        <w:rPr>
          <w:color w:val="231F20"/>
        </w:rPr>
        <w:t>tiếp</w:t>
      </w:r>
      <w:r>
        <w:rPr>
          <w:color w:val="231F20"/>
          <w:spacing w:val="-4"/>
        </w:rPr>
        <w:t> </w:t>
      </w:r>
      <w:r>
        <w:rPr>
          <w:color w:val="231F20"/>
        </w:rPr>
        <w:t>nhau.</w:t>
      </w:r>
      <w:r>
        <w:rPr>
          <w:color w:val="231F20"/>
          <w:spacing w:val="-4"/>
        </w:rPr>
        <w:t> </w:t>
      </w:r>
      <w:r>
        <w:rPr>
          <w:color w:val="231F20"/>
        </w:rPr>
        <w:t>Ba</w:t>
      </w:r>
      <w:r>
        <w:rPr>
          <w:color w:val="231F20"/>
          <w:spacing w:val="-5"/>
        </w:rPr>
        <w:t> </w:t>
      </w:r>
      <w:r>
        <w:rPr>
          <w:color w:val="231F20"/>
        </w:rPr>
        <w:t>mươi</w:t>
      </w:r>
      <w:r>
        <w:rPr>
          <w:color w:val="231F20"/>
          <w:spacing w:val="-4"/>
        </w:rPr>
        <w:t> </w:t>
      </w:r>
      <w:r>
        <w:rPr>
          <w:color w:val="231F20"/>
        </w:rPr>
        <w:t>mốt</w:t>
      </w:r>
      <w:r>
        <w:rPr>
          <w:color w:val="231F20"/>
          <w:spacing w:val="-4"/>
        </w:rPr>
        <w:t> </w:t>
      </w:r>
      <w:r>
        <w:rPr>
          <w:color w:val="231F20"/>
        </w:rPr>
        <w:t>tùy</w:t>
      </w:r>
      <w:r>
        <w:rPr>
          <w:color w:val="231F20"/>
          <w:spacing w:val="-4"/>
        </w:rPr>
        <w:t> </w:t>
      </w:r>
      <w:r>
        <w:rPr>
          <w:color w:val="231F20"/>
        </w:rPr>
        <w:t>miên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nơi tất cả xứ của cõi vô sắc, mỗi mỗi đều hiện ở trước, khiến sự</w:t>
      </w:r>
      <w:r>
        <w:rPr>
          <w:color w:val="231F20"/>
          <w:spacing w:val="-40"/>
        </w:rPr>
        <w:t> </w:t>
      </w:r>
      <w:r>
        <w:rPr>
          <w:color w:val="231F20"/>
        </w:rPr>
        <w:t>sinh nối tiếp nhau, nên tạo ra phần Luận </w:t>
      </w:r>
      <w:r>
        <w:rPr>
          <w:color w:val="231F20"/>
          <w:spacing w:val="-5"/>
        </w:rPr>
        <w:t>này.</w:t>
      </w:r>
    </w:p>
    <w:p>
      <w:pPr>
        <w:pStyle w:val="BodyText"/>
        <w:spacing w:line="273" w:lineRule="auto" w:before="112"/>
        <w:ind w:right="107"/>
      </w:pPr>
      <w:r>
        <w:rPr>
          <w:color w:val="231F20"/>
        </w:rPr>
        <w:t>Lại nữa, không những chỉ ngăn chận tông chỉ của người khác, bày</w:t>
      </w:r>
      <w:r>
        <w:rPr>
          <w:color w:val="231F20"/>
          <w:spacing w:val="-10"/>
        </w:rPr>
        <w:t> </w:t>
      </w:r>
      <w:r>
        <w:rPr>
          <w:color w:val="231F20"/>
        </w:rPr>
        <w:t>tỏ</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mình,</w:t>
      </w:r>
      <w:r>
        <w:rPr>
          <w:color w:val="231F20"/>
          <w:spacing w:val="-9"/>
        </w:rPr>
        <w:t> </w:t>
      </w:r>
      <w:r>
        <w:rPr>
          <w:color w:val="231F20"/>
        </w:rPr>
        <w:t>nhưng</w:t>
      </w:r>
      <w:r>
        <w:rPr>
          <w:color w:val="231F20"/>
          <w:spacing w:val="-9"/>
        </w:rPr>
        <w:t> </w:t>
      </w:r>
      <w:r>
        <w:rPr>
          <w:color w:val="231F20"/>
        </w:rPr>
        <w:t>còn</w:t>
      </w:r>
      <w:r>
        <w:rPr>
          <w:color w:val="231F20"/>
          <w:spacing w:val="-9"/>
        </w:rPr>
        <w:t> </w:t>
      </w:r>
      <w:r>
        <w:rPr>
          <w:color w:val="231F20"/>
        </w:rPr>
        <w:t>nhằm</w:t>
      </w:r>
      <w:r>
        <w:rPr>
          <w:color w:val="231F20"/>
          <w:spacing w:val="-9"/>
        </w:rPr>
        <w:t> </w:t>
      </w:r>
      <w:r>
        <w:rPr>
          <w:color w:val="231F20"/>
        </w:rPr>
        <w:t>chỉ</w:t>
      </w:r>
      <w:r>
        <w:rPr>
          <w:color w:val="231F20"/>
          <w:spacing w:val="-9"/>
        </w:rPr>
        <w:t> </w:t>
      </w:r>
      <w:r>
        <w:rPr>
          <w:color w:val="231F20"/>
        </w:rPr>
        <w:t>rõ</w:t>
      </w:r>
      <w:r>
        <w:rPr>
          <w:color w:val="231F20"/>
          <w:spacing w:val="-9"/>
        </w:rPr>
        <w:t> </w:t>
      </w:r>
      <w:r>
        <w:rPr>
          <w:color w:val="231F20"/>
        </w:rPr>
        <w:t>chánh</w:t>
      </w:r>
      <w:r>
        <w:rPr>
          <w:color w:val="231F20"/>
          <w:spacing w:val="-9"/>
        </w:rPr>
        <w:t> </w:t>
      </w:r>
      <w:r>
        <w:rPr>
          <w:color w:val="231F20"/>
        </w:rPr>
        <w:t>lý</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spacing w:val="-3"/>
        </w:rPr>
        <w:t>pháp </w:t>
      </w:r>
      <w:r>
        <w:rPr>
          <w:color w:val="231F20"/>
        </w:rPr>
        <w:t>để khai ngộ hữu tình, nên tạo ra phần Luận </w:t>
      </w:r>
      <w:r>
        <w:rPr>
          <w:color w:val="231F20"/>
          <w:spacing w:val="-5"/>
        </w:rPr>
        <w:t>này.</w:t>
      </w:r>
    </w:p>
    <w:p>
      <w:pPr>
        <w:pStyle w:val="BodyText"/>
        <w:spacing w:line="273" w:lineRule="auto" w:before="116"/>
        <w:ind w:right="106"/>
      </w:pPr>
      <w:r>
        <w:rPr>
          <w:color w:val="231F20"/>
          <w:spacing w:val="-4"/>
        </w:rPr>
        <w:t>Tuy </w:t>
      </w:r>
      <w:r>
        <w:rPr>
          <w:color w:val="231F20"/>
        </w:rPr>
        <w:t>nhiên, các tiếng hữu được nêu bày có nhiều thứ nghĩa, Trong đây: Hữu là nói về chúng đồng phần cùng năm uẩn của số hữu tình thuận theo chúng đồng phần. Như nói: Các người tử sinh ở cõi dục, đều thọ nhận dục hữu chăng? Thuyết kia cũng nói: </w:t>
      </w:r>
      <w:r>
        <w:rPr>
          <w:color w:val="231F20"/>
          <w:spacing w:val="-3"/>
        </w:rPr>
        <w:t>Chúng </w:t>
      </w:r>
      <w:r>
        <w:rPr>
          <w:color w:val="231F20"/>
        </w:rPr>
        <w:t>đồng phần cùng năm uẩn của số hữu tình thuận theo chúng </w:t>
      </w:r>
      <w:r>
        <w:rPr>
          <w:color w:val="231F20"/>
          <w:spacing w:val="-3"/>
        </w:rPr>
        <w:t>đồng </w:t>
      </w:r>
      <w:r>
        <w:rPr>
          <w:color w:val="231F20"/>
        </w:rPr>
        <w:t>phần. Như nói: Vì bị các triền trói buộc, nên thọ nhận hữu </w:t>
      </w:r>
      <w:r>
        <w:rPr>
          <w:color w:val="231F20"/>
          <w:spacing w:val="-6"/>
        </w:rPr>
        <w:t>v.v... </w:t>
      </w:r>
      <w:r>
        <w:rPr>
          <w:color w:val="231F20"/>
        </w:rPr>
        <w:t>của địa ngục. Thuyết kia cũng nói: Chúng đồng phần cùng năm uẩn </w:t>
      </w:r>
      <w:r>
        <w:rPr>
          <w:color w:val="231F20"/>
          <w:spacing w:val="-4"/>
        </w:rPr>
        <w:t>của </w:t>
      </w:r>
      <w:r>
        <w:rPr>
          <w:color w:val="231F20"/>
        </w:rPr>
        <w:t>số hữu tình thuận theo chúng đồng phần. Như nói: Khi thọ nhận dục hữu, đầu tiên được bao nhiêu nghiệp xuất sinh căn </w:t>
      </w:r>
      <w:r>
        <w:rPr>
          <w:color w:val="231F20"/>
          <w:spacing w:val="-5"/>
        </w:rPr>
        <w:t>v.v...? </w:t>
      </w:r>
      <w:r>
        <w:rPr>
          <w:color w:val="231F20"/>
        </w:rPr>
        <w:t>Thuyết kia cũng</w:t>
      </w:r>
      <w:r>
        <w:rPr>
          <w:color w:val="231F20"/>
          <w:spacing w:val="-12"/>
        </w:rPr>
        <w:t> </w:t>
      </w:r>
      <w:r>
        <w:rPr>
          <w:color w:val="231F20"/>
        </w:rPr>
        <w:t>nói:</w:t>
      </w:r>
      <w:r>
        <w:rPr>
          <w:color w:val="231F20"/>
          <w:spacing w:val="-11"/>
        </w:rPr>
        <w:t> </w:t>
      </w:r>
      <w:r>
        <w:rPr>
          <w:color w:val="231F20"/>
        </w:rPr>
        <w:t>Chúng</w:t>
      </w:r>
      <w:r>
        <w:rPr>
          <w:color w:val="231F20"/>
          <w:spacing w:val="-11"/>
        </w:rPr>
        <w:t> </w:t>
      </w:r>
      <w:r>
        <w:rPr>
          <w:color w:val="231F20"/>
        </w:rPr>
        <w:t>đồng</w:t>
      </w:r>
      <w:r>
        <w:rPr>
          <w:color w:val="231F20"/>
          <w:spacing w:val="-11"/>
        </w:rPr>
        <w:t> </w:t>
      </w:r>
      <w:r>
        <w:rPr>
          <w:color w:val="231F20"/>
        </w:rPr>
        <w:t>phần</w:t>
      </w:r>
      <w:r>
        <w:rPr>
          <w:color w:val="231F20"/>
          <w:spacing w:val="-11"/>
        </w:rPr>
        <w:t> </w:t>
      </w:r>
      <w:r>
        <w:rPr>
          <w:color w:val="231F20"/>
        </w:rPr>
        <w:t>cùng</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của</w:t>
      </w:r>
      <w:r>
        <w:rPr>
          <w:color w:val="231F20"/>
          <w:spacing w:val="-11"/>
        </w:rPr>
        <w:t> </w:t>
      </w:r>
      <w:r>
        <w:rPr>
          <w:color w:val="231F20"/>
        </w:rPr>
        <w:t>số</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thuận</w:t>
      </w:r>
      <w:r>
        <w:rPr>
          <w:color w:val="231F20"/>
          <w:spacing w:val="-11"/>
        </w:rPr>
        <w:t> </w:t>
      </w:r>
      <w:r>
        <w:rPr>
          <w:color w:val="231F20"/>
        </w:rPr>
        <w:t>theo chúng đồng phần. Như nói: Bốn hữu nghĩa là bản hữu, tử hữu,</w:t>
      </w:r>
      <w:r>
        <w:rPr>
          <w:color w:val="231F20"/>
          <w:spacing w:val="-28"/>
        </w:rPr>
        <w:t> </w:t>
      </w:r>
      <w:r>
        <w:rPr>
          <w:color w:val="231F20"/>
        </w:rPr>
        <w:t>trung hữu,</w:t>
      </w:r>
      <w:r>
        <w:rPr>
          <w:color w:val="231F20"/>
          <w:spacing w:val="-7"/>
        </w:rPr>
        <w:t> </w:t>
      </w:r>
      <w:r>
        <w:rPr>
          <w:color w:val="231F20"/>
        </w:rPr>
        <w:t>sinh</w:t>
      </w:r>
      <w:r>
        <w:rPr>
          <w:color w:val="231F20"/>
          <w:spacing w:val="-6"/>
        </w:rPr>
        <w:t> </w:t>
      </w:r>
      <w:r>
        <w:rPr>
          <w:color w:val="231F20"/>
        </w:rPr>
        <w:t>hữu.</w:t>
      </w:r>
      <w:r>
        <w:rPr>
          <w:color w:val="231F20"/>
          <w:spacing w:val="-11"/>
        </w:rPr>
        <w:t> </w:t>
      </w:r>
      <w:r>
        <w:rPr>
          <w:color w:val="231F20"/>
        </w:rPr>
        <w:t>Thuyết</w:t>
      </w:r>
      <w:r>
        <w:rPr>
          <w:color w:val="231F20"/>
          <w:spacing w:val="-6"/>
        </w:rPr>
        <w:t> </w:t>
      </w:r>
      <w:r>
        <w:rPr>
          <w:color w:val="231F20"/>
        </w:rPr>
        <w:t>kia</w:t>
      </w:r>
      <w:r>
        <w:rPr>
          <w:color w:val="231F20"/>
          <w:spacing w:val="-7"/>
        </w:rPr>
        <w:t> </w:t>
      </w:r>
      <w:r>
        <w:rPr>
          <w:color w:val="231F20"/>
        </w:rPr>
        <w:t>cũng</w:t>
      </w:r>
      <w:r>
        <w:rPr>
          <w:color w:val="231F20"/>
          <w:spacing w:val="-6"/>
        </w:rPr>
        <w:t> </w:t>
      </w:r>
      <w:r>
        <w:rPr>
          <w:color w:val="231F20"/>
        </w:rPr>
        <w:t>nói:</w:t>
      </w:r>
      <w:r>
        <w:rPr>
          <w:color w:val="231F20"/>
          <w:spacing w:val="-6"/>
        </w:rPr>
        <w:t> </w:t>
      </w:r>
      <w:r>
        <w:rPr>
          <w:color w:val="231F20"/>
        </w:rPr>
        <w:t>Chúng</w:t>
      </w:r>
      <w:r>
        <w:rPr>
          <w:color w:val="231F20"/>
          <w:spacing w:val="-6"/>
        </w:rPr>
        <w:t> </w:t>
      </w:r>
      <w:r>
        <w:rPr>
          <w:color w:val="231F20"/>
        </w:rPr>
        <w:t>đồng</w:t>
      </w:r>
      <w:r>
        <w:rPr>
          <w:color w:val="231F20"/>
          <w:spacing w:val="-7"/>
        </w:rPr>
        <w:t> </w:t>
      </w:r>
      <w:r>
        <w:rPr>
          <w:color w:val="231F20"/>
        </w:rPr>
        <w:t>phần</w:t>
      </w:r>
      <w:r>
        <w:rPr>
          <w:color w:val="231F20"/>
          <w:spacing w:val="-6"/>
        </w:rPr>
        <w:t> </w:t>
      </w:r>
      <w:r>
        <w:rPr>
          <w:color w:val="231F20"/>
        </w:rPr>
        <w:t>cùng</w:t>
      </w:r>
      <w:r>
        <w:rPr>
          <w:color w:val="231F20"/>
          <w:spacing w:val="-6"/>
        </w:rPr>
        <w:t> </w:t>
      </w:r>
      <w:r>
        <w:rPr>
          <w:color w:val="231F20"/>
        </w:rPr>
        <w:t>năm</w:t>
      </w:r>
      <w:r>
        <w:rPr>
          <w:color w:val="231F20"/>
          <w:spacing w:val="-6"/>
        </w:rPr>
        <w:t> </w:t>
      </w:r>
      <w:r>
        <w:rPr>
          <w:color w:val="231F20"/>
        </w:rPr>
        <w:t>uẩn của số hữu tình thuận theo chúng đồng phần. Như nói: Các người bỏ dục hữu, thọ nhận dục hữu, tất cả pháp của cõi dục kia diệt, </w:t>
      </w:r>
      <w:r>
        <w:rPr>
          <w:color w:val="231F20"/>
          <w:spacing w:val="-3"/>
        </w:rPr>
        <w:t>pháp </w:t>
      </w:r>
      <w:r>
        <w:rPr>
          <w:color w:val="231F20"/>
        </w:rPr>
        <w:t>của cõi dục hiện ở trước chăng? Thuyết kia cũng nói: Chúng </w:t>
      </w:r>
      <w:r>
        <w:rPr>
          <w:color w:val="231F20"/>
          <w:spacing w:val="-4"/>
        </w:rPr>
        <w:t>đồng </w:t>
      </w:r>
      <w:r>
        <w:rPr>
          <w:color w:val="231F20"/>
        </w:rPr>
        <w:t>phần cùng năm uẩn của số hữu tình thuận theo chúng đồng phần. Như nói: Thế nào là pháp có? Nghĩa là tất cả pháp hữu lậu. Thuyết kia nói: Tất cả pháp hữu lậu gọi là hữu. Như nói: Phả-lặc-cụ-na nên biết! Thức thực có thể khiến cho hữu sau sinh khởi. Thuyết kia nói: Kiết sinh tâm cùng quyến thuộc gọi là hữu. Như nói: A-la-đà nên biết! Nếu nghiệp có thể khiến cho hữu sau nối tiếp nhau, đó gọi là hữu, tức thuyết kia có thể dẫn tư của hữu sau, gọi là hữu. Như nói: Thủ duyên hữu.</w:t>
      </w:r>
    </w:p>
    <w:p>
      <w:pPr>
        <w:pStyle w:val="BodyText"/>
        <w:spacing w:line="273" w:lineRule="auto" w:before="141"/>
        <w:ind w:right="108"/>
      </w:pPr>
      <w:r>
        <w:rPr>
          <w:color w:val="231F20"/>
        </w:rPr>
        <w:t>Các</w:t>
      </w:r>
      <w:r>
        <w:rPr>
          <w:color w:val="231F20"/>
          <w:spacing w:val="-6"/>
        </w:rPr>
        <w:t> </w:t>
      </w:r>
      <w:r>
        <w:rPr>
          <w:color w:val="231F20"/>
        </w:rPr>
        <w:t>Luận</w:t>
      </w:r>
      <w:r>
        <w:rPr>
          <w:color w:val="231F20"/>
          <w:spacing w:val="-6"/>
        </w:rPr>
        <w:t> </w:t>
      </w:r>
      <w:r>
        <w:rPr>
          <w:color w:val="231F20"/>
        </w:rPr>
        <w:t>sư</w:t>
      </w:r>
      <w:r>
        <w:rPr>
          <w:color w:val="231F20"/>
          <w:spacing w:val="-20"/>
        </w:rPr>
        <w:t> </w:t>
      </w:r>
      <w:r>
        <w:rPr>
          <w:color w:val="231F20"/>
        </w:rPr>
        <w:t>A-tỳ-đạt-ma</w:t>
      </w:r>
      <w:r>
        <w:rPr>
          <w:color w:val="231F20"/>
          <w:spacing w:val="-6"/>
        </w:rPr>
        <w:t> </w:t>
      </w:r>
      <w:r>
        <w:rPr>
          <w:color w:val="231F20"/>
        </w:rPr>
        <w:t>nói:</w:t>
      </w:r>
      <w:r>
        <w:rPr>
          <w:color w:val="231F20"/>
          <w:spacing w:val="-11"/>
        </w:rPr>
        <w:t> </w:t>
      </w:r>
      <w:r>
        <w:rPr>
          <w:color w:val="231F20"/>
        </w:rPr>
        <w:t>Thuyết</w:t>
      </w:r>
      <w:r>
        <w:rPr>
          <w:color w:val="231F20"/>
          <w:spacing w:val="-6"/>
        </w:rPr>
        <w:t> </w:t>
      </w:r>
      <w:r>
        <w:rPr>
          <w:color w:val="231F20"/>
        </w:rPr>
        <w:t>kia</w:t>
      </w:r>
      <w:r>
        <w:rPr>
          <w:color w:val="231F20"/>
          <w:spacing w:val="-6"/>
        </w:rPr>
        <w:t> </w:t>
      </w:r>
      <w:r>
        <w:rPr>
          <w:color w:val="231F20"/>
        </w:rPr>
        <w:t>cho</w:t>
      </w:r>
      <w:r>
        <w:rPr>
          <w:color w:val="231F20"/>
          <w:spacing w:val="-6"/>
        </w:rPr>
        <w:t> </w:t>
      </w:r>
      <w:r>
        <w:rPr>
          <w:color w:val="231F20"/>
        </w:rPr>
        <w:t>năm</w:t>
      </w:r>
      <w:r>
        <w:rPr>
          <w:color w:val="231F20"/>
          <w:spacing w:val="-6"/>
        </w:rPr>
        <w:t> </w:t>
      </w:r>
      <w:r>
        <w:rPr>
          <w:color w:val="231F20"/>
        </w:rPr>
        <w:t>uẩn</w:t>
      </w:r>
      <w:r>
        <w:rPr>
          <w:color w:val="231F20"/>
          <w:spacing w:val="-6"/>
        </w:rPr>
        <w:t> </w:t>
      </w:r>
      <w:r>
        <w:rPr>
          <w:color w:val="231F20"/>
        </w:rPr>
        <w:t>nơi</w:t>
      </w:r>
      <w:r>
        <w:rPr>
          <w:color w:val="231F20"/>
          <w:spacing w:val="-6"/>
        </w:rPr>
        <w:t> </w:t>
      </w:r>
      <w:r>
        <w:rPr>
          <w:color w:val="231F20"/>
        </w:rPr>
        <w:t>thời phần gọi là 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Tôn giả Diệu Âm đã nêu rõ: Thuyết kia nói, các nghiệp có thể dẫn đến hữu sau, gọi là hữu. Như nói: Bảy hữu: 1. Địa ngục hữu.</w:t>
      </w:r>
    </w:p>
    <w:p>
      <w:pPr>
        <w:pStyle w:val="BodyText"/>
        <w:spacing w:line="271" w:lineRule="auto" w:before="0"/>
        <w:ind w:left="110" w:right="392" w:firstLine="0"/>
      </w:pPr>
      <w:r>
        <w:rPr>
          <w:color w:val="231F20"/>
        </w:rPr>
        <w:t>2. Bàng sinh hữu. 3. Ngạ quỷ hữu. 4. Thiên hữu. 5. Nhân hữu. 6. Nghiệp hữu. 7. Trung hữu.</w:t>
      </w:r>
    </w:p>
    <w:p>
      <w:pPr>
        <w:pStyle w:val="BodyText"/>
        <w:spacing w:line="271" w:lineRule="auto" w:before="112"/>
        <w:ind w:left="110" w:right="386"/>
      </w:pPr>
      <w:r>
        <w:rPr>
          <w:color w:val="231F20"/>
          <w:spacing w:val="2"/>
        </w:rPr>
        <w:t>Thuyết </w:t>
      </w:r>
      <w:r>
        <w:rPr>
          <w:color w:val="231F20"/>
        </w:rPr>
        <w:t>kia nói năm nẻo và </w:t>
      </w:r>
      <w:r>
        <w:rPr>
          <w:color w:val="231F20"/>
          <w:spacing w:val="2"/>
        </w:rPr>
        <w:t>nhân </w:t>
      </w:r>
      <w:r>
        <w:rPr>
          <w:color w:val="231F20"/>
        </w:rPr>
        <w:t>của nẻo đó, </w:t>
      </w:r>
      <w:r>
        <w:rPr>
          <w:color w:val="231F20"/>
          <w:spacing w:val="2"/>
        </w:rPr>
        <w:t>phương tiện </w:t>
      </w:r>
      <w:r>
        <w:rPr>
          <w:color w:val="231F20"/>
          <w:spacing w:val="3"/>
        </w:rPr>
        <w:t>của </w:t>
      </w:r>
      <w:r>
        <w:rPr>
          <w:color w:val="231F20"/>
        </w:rPr>
        <w:t>nẻo đó, gọi là </w:t>
      </w:r>
      <w:r>
        <w:rPr>
          <w:color w:val="231F20"/>
          <w:spacing w:val="2"/>
        </w:rPr>
        <w:t>hữu. Nghĩa </w:t>
      </w:r>
      <w:r>
        <w:rPr>
          <w:color w:val="231F20"/>
        </w:rPr>
        <w:t>là địa </w:t>
      </w:r>
      <w:r>
        <w:rPr>
          <w:color w:val="231F20"/>
          <w:spacing w:val="2"/>
        </w:rPr>
        <w:t>ngục </w:t>
      </w:r>
      <w:r>
        <w:rPr>
          <w:color w:val="231F20"/>
        </w:rPr>
        <w:t>hữu v.v..., tức là năm </w:t>
      </w:r>
      <w:r>
        <w:rPr>
          <w:color w:val="231F20"/>
          <w:spacing w:val="3"/>
        </w:rPr>
        <w:t>nẻo. </w:t>
      </w:r>
      <w:r>
        <w:rPr>
          <w:color w:val="231F20"/>
          <w:spacing w:val="2"/>
        </w:rPr>
        <w:t>Nghiệp </w:t>
      </w:r>
      <w:r>
        <w:rPr>
          <w:color w:val="231F20"/>
        </w:rPr>
        <w:t>hữu là </w:t>
      </w:r>
      <w:r>
        <w:rPr>
          <w:color w:val="231F20"/>
          <w:spacing w:val="2"/>
        </w:rPr>
        <w:t>nhân </w:t>
      </w:r>
      <w:r>
        <w:rPr>
          <w:color w:val="231F20"/>
        </w:rPr>
        <w:t>của nẻo đó. Trung hữu là </w:t>
      </w:r>
      <w:r>
        <w:rPr>
          <w:color w:val="231F20"/>
          <w:spacing w:val="2"/>
        </w:rPr>
        <w:t>phương tiện </w:t>
      </w:r>
      <w:r>
        <w:rPr>
          <w:color w:val="231F20"/>
        </w:rPr>
        <w:t>của </w:t>
      </w:r>
      <w:r>
        <w:rPr>
          <w:color w:val="231F20"/>
          <w:spacing w:val="3"/>
        </w:rPr>
        <w:t>nẻo </w:t>
      </w:r>
      <w:r>
        <w:rPr>
          <w:color w:val="231F20"/>
        </w:rPr>
        <w:t>đó. Như </w:t>
      </w:r>
      <w:r>
        <w:rPr>
          <w:color w:val="231F20"/>
          <w:spacing w:val="2"/>
        </w:rPr>
        <w:t>nói: </w:t>
      </w:r>
      <w:r>
        <w:rPr>
          <w:color w:val="231F20"/>
        </w:rPr>
        <w:t>Thế nào là dục </w:t>
      </w:r>
      <w:r>
        <w:rPr>
          <w:color w:val="231F20"/>
          <w:spacing w:val="2"/>
        </w:rPr>
        <w:t>hữu? Nghĩa </w:t>
      </w:r>
      <w:r>
        <w:rPr>
          <w:color w:val="231F20"/>
        </w:rPr>
        <w:t>là các </w:t>
      </w:r>
      <w:r>
        <w:rPr>
          <w:color w:val="231F20"/>
          <w:spacing w:val="2"/>
        </w:rPr>
        <w:t>nghiệp </w:t>
      </w:r>
      <w:r>
        <w:rPr>
          <w:color w:val="231F20"/>
        </w:rPr>
        <w:t>hệ </w:t>
      </w:r>
      <w:r>
        <w:rPr>
          <w:color w:val="231F20"/>
          <w:spacing w:val="3"/>
        </w:rPr>
        <w:t>thuộc</w:t>
      </w:r>
      <w:r>
        <w:rPr>
          <w:color w:val="231F20"/>
          <w:spacing w:val="71"/>
        </w:rPr>
        <w:t> </w:t>
      </w:r>
      <w:r>
        <w:rPr>
          <w:color w:val="231F20"/>
        </w:rPr>
        <w:t>cõi </w:t>
      </w:r>
      <w:r>
        <w:rPr>
          <w:color w:val="231F20"/>
          <w:spacing w:val="2"/>
        </w:rPr>
        <w:t>dục, </w:t>
      </w:r>
      <w:r>
        <w:rPr>
          <w:color w:val="231F20"/>
        </w:rPr>
        <w:t>thủ làm </w:t>
      </w:r>
      <w:r>
        <w:rPr>
          <w:color w:val="231F20"/>
          <w:spacing w:val="2"/>
        </w:rPr>
        <w:t>duyên, </w:t>
      </w:r>
      <w:r>
        <w:rPr>
          <w:color w:val="231F20"/>
        </w:rPr>
        <w:t>có thể </w:t>
      </w:r>
      <w:r>
        <w:rPr>
          <w:color w:val="231F20"/>
          <w:spacing w:val="2"/>
        </w:rPr>
        <w:t>hướng </w:t>
      </w:r>
      <w:r>
        <w:rPr>
          <w:color w:val="231F20"/>
        </w:rPr>
        <w:t>đến </w:t>
      </w:r>
      <w:r>
        <w:rPr>
          <w:color w:val="231F20"/>
          <w:spacing w:val="2"/>
        </w:rPr>
        <w:t>sinh sau, </w:t>
      </w:r>
      <w:r>
        <w:rPr>
          <w:color w:val="231F20"/>
        </w:rPr>
        <w:t>cho đến </w:t>
      </w:r>
      <w:r>
        <w:rPr>
          <w:color w:val="231F20"/>
          <w:spacing w:val="3"/>
        </w:rPr>
        <w:t>nói </w:t>
      </w:r>
      <w:r>
        <w:rPr>
          <w:color w:val="231F20"/>
          <w:spacing w:val="2"/>
        </w:rPr>
        <w:t>rộng. Thuyết </w:t>
      </w:r>
      <w:r>
        <w:rPr>
          <w:color w:val="231F20"/>
        </w:rPr>
        <w:t>kia </w:t>
      </w:r>
      <w:r>
        <w:rPr>
          <w:color w:val="231F20"/>
          <w:spacing w:val="2"/>
        </w:rPr>
        <w:t>nói: Nghiệp cùng </w:t>
      </w:r>
      <w:r>
        <w:rPr>
          <w:color w:val="231F20"/>
        </w:rPr>
        <w:t>dị </w:t>
      </w:r>
      <w:r>
        <w:rPr>
          <w:color w:val="231F20"/>
          <w:spacing w:val="2"/>
        </w:rPr>
        <w:t>thục, </w:t>
      </w:r>
      <w:r>
        <w:rPr>
          <w:color w:val="231F20"/>
        </w:rPr>
        <w:t>gọi là </w:t>
      </w:r>
      <w:r>
        <w:rPr>
          <w:color w:val="231F20"/>
          <w:spacing w:val="2"/>
        </w:rPr>
        <w:t>hữu, không </w:t>
      </w:r>
      <w:r>
        <w:rPr>
          <w:color w:val="231F20"/>
          <w:spacing w:val="3"/>
        </w:rPr>
        <w:t>nói </w:t>
      </w:r>
      <w:r>
        <w:rPr>
          <w:color w:val="231F20"/>
        </w:rPr>
        <w:t>thủ</w:t>
      </w:r>
      <w:r>
        <w:rPr>
          <w:color w:val="231F20"/>
          <w:spacing w:val="7"/>
        </w:rPr>
        <w:t> </w:t>
      </w:r>
      <w:r>
        <w:rPr>
          <w:color w:val="231F20"/>
          <w:spacing w:val="3"/>
        </w:rPr>
        <w:t>duyên.</w:t>
      </w:r>
    </w:p>
    <w:p>
      <w:pPr>
        <w:pStyle w:val="BodyText"/>
        <w:spacing w:line="271" w:lineRule="auto"/>
        <w:ind w:left="110" w:right="390"/>
      </w:pPr>
      <w:r>
        <w:rPr>
          <w:i/>
          <w:color w:val="231F20"/>
        </w:rPr>
        <w:t>Hỏi: </w:t>
      </w:r>
      <w:r>
        <w:rPr>
          <w:color w:val="231F20"/>
        </w:rPr>
        <w:t>Nếu như vậy thì nơi môn luận đã nói nên thông suốt như thế nào? Như nói: Dục hữu là tất cả tùy miên tùy tăng của cõi dục. Sắc hữu là tất cả tùy miên tùy tăng của cõi sắc. Vô sắc hữu là tất cả tùy miên tùy tăng của cõi vô sắc. Dục hữu thì có thể như </w:t>
      </w:r>
      <w:r>
        <w:rPr>
          <w:color w:val="231F20"/>
          <w:spacing w:val="-5"/>
        </w:rPr>
        <w:t>vậy. </w:t>
      </w:r>
      <w:r>
        <w:rPr>
          <w:color w:val="231F20"/>
        </w:rPr>
        <w:t>Vì sao?</w:t>
      </w:r>
      <w:r>
        <w:rPr>
          <w:color w:val="231F20"/>
          <w:spacing w:val="-11"/>
        </w:rPr>
        <w:t> </w:t>
      </w:r>
      <w:r>
        <w:rPr>
          <w:color w:val="231F20"/>
        </w:rPr>
        <w:t>Vì</w:t>
      </w:r>
      <w:r>
        <w:rPr>
          <w:color w:val="231F20"/>
          <w:spacing w:val="-5"/>
        </w:rPr>
        <w:t> </w:t>
      </w:r>
      <w:r>
        <w:rPr>
          <w:color w:val="231F20"/>
        </w:rPr>
        <w:t>nghiệp</w:t>
      </w:r>
      <w:r>
        <w:rPr>
          <w:color w:val="231F20"/>
          <w:spacing w:val="-5"/>
        </w:rPr>
        <w:t> </w:t>
      </w:r>
      <w:r>
        <w:rPr>
          <w:color w:val="231F20"/>
        </w:rPr>
        <w:t>của</w:t>
      </w:r>
      <w:r>
        <w:rPr>
          <w:color w:val="231F20"/>
          <w:spacing w:val="-6"/>
        </w:rPr>
        <w:t> </w:t>
      </w:r>
      <w:r>
        <w:rPr>
          <w:color w:val="231F20"/>
        </w:rPr>
        <w:t>năm</w:t>
      </w:r>
      <w:r>
        <w:rPr>
          <w:color w:val="231F20"/>
          <w:spacing w:val="-5"/>
        </w:rPr>
        <w:t> </w:t>
      </w:r>
      <w:r>
        <w:rPr>
          <w:color w:val="231F20"/>
        </w:rPr>
        <w:t>bộ</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chiêu</w:t>
      </w:r>
      <w:r>
        <w:rPr>
          <w:color w:val="231F20"/>
          <w:spacing w:val="-5"/>
        </w:rPr>
        <w:t> </w:t>
      </w:r>
      <w:r>
        <w:rPr>
          <w:color w:val="231F20"/>
        </w:rPr>
        <w:t>cảm</w:t>
      </w:r>
      <w:r>
        <w:rPr>
          <w:color w:val="231F20"/>
          <w:spacing w:val="-5"/>
        </w:rPr>
        <w:t> </w:t>
      </w:r>
      <w:r>
        <w:rPr>
          <w:color w:val="231F20"/>
        </w:rPr>
        <w:t>dị</w:t>
      </w:r>
      <w:r>
        <w:rPr>
          <w:color w:val="231F20"/>
          <w:spacing w:val="-5"/>
        </w:rPr>
        <w:t> </w:t>
      </w:r>
      <w:r>
        <w:rPr>
          <w:color w:val="231F20"/>
        </w:rPr>
        <w:t>thục. Nghiệp</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kia</w:t>
      </w:r>
      <w:r>
        <w:rPr>
          <w:color w:val="231F20"/>
          <w:spacing w:val="-4"/>
        </w:rPr>
        <w:t> </w:t>
      </w:r>
      <w:r>
        <w:rPr>
          <w:color w:val="231F20"/>
        </w:rPr>
        <w:t>chấp</w:t>
      </w:r>
      <w:r>
        <w:rPr>
          <w:color w:val="231F20"/>
          <w:spacing w:val="-4"/>
        </w:rPr>
        <w:t> </w:t>
      </w:r>
      <w:r>
        <w:rPr>
          <w:color w:val="231F20"/>
        </w:rPr>
        <w:t>nhận</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đã</w:t>
      </w:r>
      <w:r>
        <w:rPr>
          <w:color w:val="231F20"/>
          <w:spacing w:val="-4"/>
        </w:rPr>
        <w:t> </w:t>
      </w:r>
      <w:r>
        <w:rPr>
          <w:color w:val="231F20"/>
        </w:rPr>
        <w:t>tùy</w:t>
      </w:r>
      <w:r>
        <w:rPr>
          <w:color w:val="231F20"/>
          <w:spacing w:val="-5"/>
        </w:rPr>
        <w:t> </w:t>
      </w:r>
      <w:r>
        <w:rPr>
          <w:color w:val="231F20"/>
        </w:rPr>
        <w:t>tăng</w:t>
      </w:r>
      <w:r>
        <w:rPr>
          <w:color w:val="231F20"/>
          <w:spacing w:val="-4"/>
        </w:rPr>
        <w:t> </w:t>
      </w:r>
      <w:r>
        <w:rPr>
          <w:color w:val="231F20"/>
        </w:rPr>
        <w:t>của</w:t>
      </w:r>
      <w:r>
        <w:rPr>
          <w:color w:val="231F20"/>
          <w:spacing w:val="-4"/>
        </w:rPr>
        <w:t> </w:t>
      </w:r>
      <w:r>
        <w:rPr>
          <w:color w:val="231F20"/>
        </w:rPr>
        <w:t>cõi dục.</w:t>
      </w:r>
      <w:r>
        <w:rPr>
          <w:color w:val="231F20"/>
          <w:spacing w:val="-6"/>
        </w:rPr>
        <w:t> </w:t>
      </w:r>
      <w:r>
        <w:rPr>
          <w:color w:val="231F20"/>
        </w:rPr>
        <w:t>Sắc</w:t>
      </w:r>
      <w:r>
        <w:rPr>
          <w:color w:val="231F20"/>
          <w:spacing w:val="-6"/>
        </w:rPr>
        <w:t> </w:t>
      </w:r>
      <w:r>
        <w:rPr>
          <w:color w:val="231F20"/>
        </w:rPr>
        <w:t>hữu,</w:t>
      </w:r>
      <w:r>
        <w:rPr>
          <w:color w:val="231F20"/>
          <w:spacing w:val="-5"/>
        </w:rPr>
        <w:t> </w:t>
      </w:r>
      <w:r>
        <w:rPr>
          <w:color w:val="231F20"/>
        </w:rPr>
        <w:t>vô</w:t>
      </w:r>
      <w:r>
        <w:rPr>
          <w:color w:val="231F20"/>
          <w:spacing w:val="-6"/>
        </w:rPr>
        <w:t> </w:t>
      </w:r>
      <w:r>
        <w:rPr>
          <w:color w:val="231F20"/>
        </w:rPr>
        <w:t>sắc</w:t>
      </w:r>
      <w:r>
        <w:rPr>
          <w:color w:val="231F20"/>
          <w:spacing w:val="-6"/>
        </w:rPr>
        <w:t> </w:t>
      </w:r>
      <w:r>
        <w:rPr>
          <w:color w:val="231F20"/>
        </w:rPr>
        <w:t>hữu</w:t>
      </w:r>
      <w:r>
        <w:rPr>
          <w:color w:val="231F20"/>
          <w:spacing w:val="-5"/>
        </w:rPr>
        <w:t> </w:t>
      </w:r>
      <w:r>
        <w:rPr>
          <w:color w:val="231F20"/>
        </w:rPr>
        <w:t>vì</w:t>
      </w:r>
      <w:r>
        <w:rPr>
          <w:color w:val="231F20"/>
          <w:spacing w:val="-6"/>
        </w:rPr>
        <w:t> </w:t>
      </w:r>
      <w:r>
        <w:rPr>
          <w:color w:val="231F20"/>
        </w:rPr>
        <w:t>sao</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thế?</w:t>
      </w:r>
      <w:r>
        <w:rPr>
          <w:color w:val="231F20"/>
          <w:spacing w:val="-10"/>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5"/>
        </w:rPr>
        <w:t> </w:t>
      </w:r>
      <w:r>
        <w:rPr>
          <w:color w:val="231F20"/>
        </w:rPr>
        <w:t>hai</w:t>
      </w:r>
      <w:r>
        <w:rPr>
          <w:color w:val="231F20"/>
          <w:spacing w:val="-6"/>
        </w:rPr>
        <w:t> </w:t>
      </w:r>
      <w:r>
        <w:rPr>
          <w:color w:val="231F20"/>
        </w:rPr>
        <w:t>cõi</w:t>
      </w:r>
      <w:r>
        <w:rPr>
          <w:color w:val="231F20"/>
          <w:spacing w:val="-6"/>
        </w:rPr>
        <w:t> </w:t>
      </w:r>
      <w:r>
        <w:rPr>
          <w:color w:val="231F20"/>
        </w:rPr>
        <w:t>kia</w:t>
      </w:r>
      <w:r>
        <w:rPr>
          <w:color w:val="231F20"/>
          <w:spacing w:val="-5"/>
        </w:rPr>
        <w:t> </w:t>
      </w:r>
      <w:r>
        <w:rPr>
          <w:color w:val="231F20"/>
        </w:rPr>
        <w:t>chỉ có nghiệp do tu đạo đoạn, chiêu cảm dị thục.</w:t>
      </w:r>
    </w:p>
    <w:p>
      <w:pPr>
        <w:pStyle w:val="BodyText"/>
        <w:spacing w:line="271" w:lineRule="auto" w:before="115"/>
        <w:ind w:left="110" w:right="386"/>
      </w:pPr>
      <w:r>
        <w:rPr>
          <w:i/>
          <w:color w:val="231F20"/>
          <w:spacing w:val="2"/>
        </w:rPr>
        <w:t>Đáp: </w:t>
      </w:r>
      <w:r>
        <w:rPr>
          <w:color w:val="231F20"/>
        </w:rPr>
        <w:t>Trong môn </w:t>
      </w:r>
      <w:r>
        <w:rPr>
          <w:color w:val="231F20"/>
          <w:spacing w:val="2"/>
        </w:rPr>
        <w:t>Luận kia, </w:t>
      </w:r>
      <w:r>
        <w:rPr>
          <w:color w:val="231F20"/>
        </w:rPr>
        <w:t>nên nói dục hữu là tất cả tùy </w:t>
      </w:r>
      <w:r>
        <w:rPr>
          <w:color w:val="231F20"/>
          <w:spacing w:val="3"/>
        </w:rPr>
        <w:t>miên </w:t>
      </w:r>
      <w:r>
        <w:rPr>
          <w:color w:val="231F20"/>
        </w:rPr>
        <w:t>tùy </w:t>
      </w:r>
      <w:r>
        <w:rPr>
          <w:color w:val="231F20"/>
          <w:spacing w:val="2"/>
        </w:rPr>
        <w:t>tăng </w:t>
      </w:r>
      <w:r>
        <w:rPr>
          <w:color w:val="231F20"/>
        </w:rPr>
        <w:t>của cõi </w:t>
      </w:r>
      <w:r>
        <w:rPr>
          <w:color w:val="231F20"/>
          <w:spacing w:val="2"/>
        </w:rPr>
        <w:t>dục. </w:t>
      </w:r>
      <w:r>
        <w:rPr>
          <w:color w:val="231F20"/>
        </w:rPr>
        <w:t>Sắc hữu là </w:t>
      </w:r>
      <w:r>
        <w:rPr>
          <w:color w:val="231F20"/>
          <w:spacing w:val="2"/>
        </w:rPr>
        <w:t>biến hành </w:t>
      </w:r>
      <w:r>
        <w:rPr>
          <w:color w:val="231F20"/>
        </w:rPr>
        <w:t>và tùy </w:t>
      </w:r>
      <w:r>
        <w:rPr>
          <w:color w:val="231F20"/>
          <w:spacing w:val="2"/>
        </w:rPr>
        <w:t>miên </w:t>
      </w:r>
      <w:r>
        <w:rPr>
          <w:color w:val="231F20"/>
        </w:rPr>
        <w:t>tùy </w:t>
      </w:r>
      <w:r>
        <w:rPr>
          <w:color w:val="231F20"/>
          <w:spacing w:val="3"/>
        </w:rPr>
        <w:t>tăng</w:t>
      </w:r>
      <w:r>
        <w:rPr>
          <w:color w:val="231F20"/>
          <w:spacing w:val="71"/>
        </w:rPr>
        <w:t> </w:t>
      </w:r>
      <w:r>
        <w:rPr>
          <w:color w:val="231F20"/>
        </w:rPr>
        <w:t>của cõi sắc do tu đạo </w:t>
      </w:r>
      <w:r>
        <w:rPr>
          <w:color w:val="231F20"/>
          <w:spacing w:val="2"/>
        </w:rPr>
        <w:t>đoạn. </w:t>
      </w:r>
      <w:r>
        <w:rPr>
          <w:color w:val="231F20"/>
        </w:rPr>
        <w:t>Vô sắc hữu là </w:t>
      </w:r>
      <w:r>
        <w:rPr>
          <w:color w:val="231F20"/>
          <w:spacing w:val="2"/>
        </w:rPr>
        <w:t>biến hành </w:t>
      </w:r>
      <w:r>
        <w:rPr>
          <w:color w:val="231F20"/>
        </w:rPr>
        <w:t>và tùy </w:t>
      </w:r>
      <w:r>
        <w:rPr>
          <w:color w:val="231F20"/>
          <w:spacing w:val="3"/>
        </w:rPr>
        <w:t>miên </w:t>
      </w:r>
      <w:r>
        <w:rPr>
          <w:color w:val="231F20"/>
        </w:rPr>
        <w:t>tùy </w:t>
      </w:r>
      <w:r>
        <w:rPr>
          <w:color w:val="231F20"/>
          <w:spacing w:val="2"/>
        </w:rPr>
        <w:t>tăng </w:t>
      </w:r>
      <w:r>
        <w:rPr>
          <w:color w:val="231F20"/>
        </w:rPr>
        <w:t>của cõi vô sắc do tu đạo </w:t>
      </w:r>
      <w:r>
        <w:rPr>
          <w:color w:val="231F20"/>
          <w:spacing w:val="2"/>
        </w:rPr>
        <w:t>đoạn. Nhưng không </w:t>
      </w:r>
      <w:r>
        <w:rPr>
          <w:color w:val="231F20"/>
        </w:rPr>
        <w:t>nói như </w:t>
      </w:r>
      <w:r>
        <w:rPr>
          <w:color w:val="231F20"/>
          <w:spacing w:val="3"/>
        </w:rPr>
        <w:t>vậy </w:t>
      </w:r>
      <w:r>
        <w:rPr>
          <w:color w:val="231F20"/>
        </w:rPr>
        <w:t>là có ý </w:t>
      </w:r>
      <w:r>
        <w:rPr>
          <w:color w:val="231F20"/>
          <w:spacing w:val="2"/>
        </w:rPr>
        <w:t>nghĩa </w:t>
      </w:r>
      <w:r>
        <w:rPr>
          <w:color w:val="231F20"/>
        </w:rPr>
        <w:t>sâu xa </w:t>
      </w:r>
      <w:r>
        <w:rPr>
          <w:color w:val="231F20"/>
          <w:spacing w:val="2"/>
        </w:rPr>
        <w:t>riêng. Nghĩa </w:t>
      </w:r>
      <w:r>
        <w:rPr>
          <w:color w:val="231F20"/>
        </w:rPr>
        <w:t>là tâm hữu của năm bộ </w:t>
      </w:r>
      <w:r>
        <w:rPr>
          <w:color w:val="231F20"/>
          <w:spacing w:val="2"/>
        </w:rPr>
        <w:t>kiết </w:t>
      </w:r>
      <w:r>
        <w:rPr>
          <w:color w:val="231F20"/>
          <w:spacing w:val="3"/>
        </w:rPr>
        <w:t>là </w:t>
      </w:r>
      <w:r>
        <w:rPr>
          <w:color w:val="231F20"/>
          <w:spacing w:val="2"/>
        </w:rPr>
        <w:t>quyến thuộc </w:t>
      </w:r>
      <w:r>
        <w:rPr>
          <w:color w:val="231F20"/>
        </w:rPr>
        <w:t>của </w:t>
      </w:r>
      <w:r>
        <w:rPr>
          <w:color w:val="231F20"/>
          <w:spacing w:val="2"/>
        </w:rPr>
        <w:t>hữu, </w:t>
      </w:r>
      <w:r>
        <w:rPr>
          <w:color w:val="231F20"/>
        </w:rPr>
        <w:t>tức </w:t>
      </w:r>
      <w:r>
        <w:rPr>
          <w:color w:val="231F20"/>
          <w:spacing w:val="2"/>
        </w:rPr>
        <w:t>cũng </w:t>
      </w:r>
      <w:r>
        <w:rPr>
          <w:color w:val="231F20"/>
        </w:rPr>
        <w:t>giả nêu là </w:t>
      </w:r>
      <w:r>
        <w:rPr>
          <w:color w:val="231F20"/>
          <w:spacing w:val="2"/>
        </w:rPr>
        <w:t>hữu, </w:t>
      </w:r>
      <w:r>
        <w:rPr>
          <w:color w:val="231F20"/>
        </w:rPr>
        <w:t>nên nói tất cả </w:t>
      </w:r>
      <w:r>
        <w:rPr>
          <w:color w:val="231F20"/>
          <w:spacing w:val="3"/>
        </w:rPr>
        <w:t>tùy </w:t>
      </w:r>
      <w:r>
        <w:rPr>
          <w:color w:val="231F20"/>
          <w:spacing w:val="2"/>
        </w:rPr>
        <w:t>miên </w:t>
      </w:r>
      <w:r>
        <w:rPr>
          <w:color w:val="231F20"/>
        </w:rPr>
        <w:t>tùy</w:t>
      </w:r>
      <w:r>
        <w:rPr>
          <w:color w:val="231F20"/>
          <w:spacing w:val="10"/>
        </w:rPr>
        <w:t> </w:t>
      </w:r>
      <w:r>
        <w:rPr>
          <w:color w:val="231F20"/>
          <w:spacing w:val="3"/>
        </w:rPr>
        <w:t>tăng.</w:t>
      </w:r>
    </w:p>
    <w:p>
      <w:pPr>
        <w:pStyle w:val="BodyText"/>
        <w:spacing w:line="271" w:lineRule="auto"/>
        <w:ind w:left="110" w:right="390"/>
      </w:pPr>
      <w:r>
        <w:rPr>
          <w:color w:val="231F20"/>
        </w:rPr>
        <w:t>Có thuyết cho: Luận kia có chương, có môn, vì trong chương chỉ nói nghiệp và dị thục, gọi là hữu, không nói thủ duyên. </w:t>
      </w:r>
      <w:r>
        <w:rPr>
          <w:color w:val="231F20"/>
          <w:spacing w:val="-5"/>
        </w:rPr>
        <w:t>Trong </w:t>
      </w:r>
      <w:r>
        <w:rPr>
          <w:color w:val="231F20"/>
        </w:rPr>
        <w:t>môn</w:t>
      </w:r>
      <w:r>
        <w:rPr>
          <w:color w:val="231F20"/>
          <w:spacing w:val="-7"/>
        </w:rPr>
        <w:t> </w:t>
      </w:r>
      <w:r>
        <w:rPr>
          <w:color w:val="231F20"/>
        </w:rPr>
        <w:t>thì</w:t>
      </w:r>
      <w:r>
        <w:rPr>
          <w:color w:val="231F20"/>
          <w:spacing w:val="-7"/>
        </w:rPr>
        <w:t> </w:t>
      </w:r>
      <w:r>
        <w:rPr>
          <w:color w:val="231F20"/>
        </w:rPr>
        <w:t>nói</w:t>
      </w:r>
      <w:r>
        <w:rPr>
          <w:color w:val="231F20"/>
          <w:spacing w:val="-7"/>
        </w:rPr>
        <w:t> </w:t>
      </w:r>
      <w:r>
        <w:rPr>
          <w:color w:val="231F20"/>
        </w:rPr>
        <w:t>đủ</w:t>
      </w:r>
      <w:r>
        <w:rPr>
          <w:color w:val="231F20"/>
          <w:spacing w:val="-7"/>
        </w:rPr>
        <w:t> </w:t>
      </w:r>
      <w:r>
        <w:rPr>
          <w:color w:val="231F20"/>
        </w:rPr>
        <w:t>nghiệp</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kia</w:t>
      </w:r>
      <w:r>
        <w:rPr>
          <w:color w:val="231F20"/>
          <w:spacing w:val="-7"/>
        </w:rPr>
        <w:t> </w:t>
      </w:r>
      <w:r>
        <w:rPr>
          <w:color w:val="231F20"/>
        </w:rPr>
        <w:t>và</w:t>
      </w:r>
      <w:r>
        <w:rPr>
          <w:color w:val="231F20"/>
          <w:spacing w:val="-7"/>
        </w:rPr>
        <w:t> </w:t>
      </w:r>
      <w:r>
        <w:rPr>
          <w:color w:val="231F20"/>
        </w:rPr>
        <w:t>nói</w:t>
      </w:r>
      <w:r>
        <w:rPr>
          <w:color w:val="231F20"/>
          <w:spacing w:val="-7"/>
        </w:rPr>
        <w:t> </w:t>
      </w:r>
      <w:r>
        <w:rPr>
          <w:color w:val="231F20"/>
        </w:rPr>
        <w:t>thủ</w:t>
      </w:r>
      <w:r>
        <w:rPr>
          <w:color w:val="231F20"/>
          <w:spacing w:val="-7"/>
        </w:rPr>
        <w:t> </w:t>
      </w:r>
      <w:r>
        <w:rPr>
          <w:color w:val="231F20"/>
        </w:rPr>
        <w:t>duyên,</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tùy miên tùy tăng.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i/>
          <w:color w:val="231F20"/>
        </w:rPr>
        <w:t>Lời bình: </w:t>
      </w:r>
      <w:r>
        <w:rPr>
          <w:color w:val="231F20"/>
        </w:rPr>
        <w:t>Người kia không nên nêu bày như thế. Vì sao? Vì Luận sư kia trước đã lập nghĩa của chương, sau dùng môn để thông hợp,</w:t>
      </w:r>
      <w:r>
        <w:rPr>
          <w:color w:val="231F20"/>
          <w:spacing w:val="-9"/>
        </w:rPr>
        <w:t> </w:t>
      </w:r>
      <w:r>
        <w:rPr>
          <w:color w:val="231F20"/>
        </w:rPr>
        <w:t>vì</w:t>
      </w:r>
      <w:r>
        <w:rPr>
          <w:color w:val="231F20"/>
          <w:spacing w:val="-8"/>
        </w:rPr>
        <w:t> </w:t>
      </w:r>
      <w:r>
        <w:rPr>
          <w:color w:val="231F20"/>
        </w:rPr>
        <w:t>sao</w:t>
      </w:r>
      <w:r>
        <w:rPr>
          <w:color w:val="231F20"/>
          <w:spacing w:val="-8"/>
        </w:rPr>
        <w:t> </w:t>
      </w:r>
      <w:r>
        <w:rPr>
          <w:color w:val="231F20"/>
        </w:rPr>
        <w:t>trong</w:t>
      </w:r>
      <w:r>
        <w:rPr>
          <w:color w:val="231F20"/>
          <w:spacing w:val="-8"/>
        </w:rPr>
        <w:t> </w:t>
      </w:r>
      <w:r>
        <w:rPr>
          <w:color w:val="231F20"/>
        </w:rPr>
        <w:t>môn</w:t>
      </w:r>
      <w:r>
        <w:rPr>
          <w:color w:val="231F20"/>
          <w:spacing w:val="-8"/>
        </w:rPr>
        <w:t> </w:t>
      </w:r>
      <w:r>
        <w:rPr>
          <w:color w:val="231F20"/>
        </w:rPr>
        <w:t>lại</w:t>
      </w:r>
      <w:r>
        <w:rPr>
          <w:color w:val="231F20"/>
          <w:spacing w:val="-8"/>
        </w:rPr>
        <w:t> </w:t>
      </w:r>
      <w:r>
        <w:rPr>
          <w:color w:val="231F20"/>
        </w:rPr>
        <w:t>nói</w:t>
      </w:r>
      <w:r>
        <w:rPr>
          <w:color w:val="231F20"/>
          <w:spacing w:val="-8"/>
        </w:rPr>
        <w:t> </w:t>
      </w:r>
      <w:r>
        <w:rPr>
          <w:color w:val="231F20"/>
        </w:rPr>
        <w:t>khác</w:t>
      </w:r>
      <w:r>
        <w:rPr>
          <w:color w:val="231F20"/>
          <w:spacing w:val="-9"/>
        </w:rPr>
        <w:t> </w:t>
      </w:r>
      <w:r>
        <w:rPr>
          <w:color w:val="231F20"/>
        </w:rPr>
        <w:t>với</w:t>
      </w:r>
      <w:r>
        <w:rPr>
          <w:color w:val="231F20"/>
          <w:spacing w:val="-8"/>
        </w:rPr>
        <w:t> </w:t>
      </w:r>
      <w:r>
        <w:rPr>
          <w:color w:val="231F20"/>
        </w:rPr>
        <w:t>chương?</w:t>
      </w:r>
      <w:r>
        <w:rPr>
          <w:color w:val="231F20"/>
          <w:spacing w:val="-13"/>
        </w:rPr>
        <w:t> </w:t>
      </w:r>
      <w:r>
        <w:rPr>
          <w:color w:val="231F20"/>
        </w:rPr>
        <w:t>Thế</w:t>
      </w:r>
      <w:r>
        <w:rPr>
          <w:color w:val="231F20"/>
          <w:spacing w:val="-8"/>
        </w:rPr>
        <w:t> </w:t>
      </w:r>
      <w:r>
        <w:rPr>
          <w:color w:val="231F20"/>
        </w:rPr>
        <w:t>nên,</w:t>
      </w:r>
      <w:r>
        <w:rPr>
          <w:color w:val="231F20"/>
          <w:spacing w:val="-8"/>
        </w:rPr>
        <w:t> </w:t>
      </w:r>
      <w:r>
        <w:rPr>
          <w:color w:val="231F20"/>
        </w:rPr>
        <w:t>về</w:t>
      </w:r>
      <w:r>
        <w:rPr>
          <w:color w:val="231F20"/>
          <w:spacing w:val="-8"/>
        </w:rPr>
        <w:t> </w:t>
      </w:r>
      <w:r>
        <w:rPr>
          <w:color w:val="231F20"/>
        </w:rPr>
        <w:t>lý</w:t>
      </w:r>
      <w:r>
        <w:rPr>
          <w:color w:val="231F20"/>
          <w:spacing w:val="-8"/>
        </w:rPr>
        <w:t> </w:t>
      </w:r>
      <w:r>
        <w:rPr>
          <w:color w:val="231F20"/>
        </w:rPr>
        <w:t>thuyết trước là tốt.</w:t>
      </w:r>
    </w:p>
    <w:p>
      <w:pPr>
        <w:spacing w:before="110"/>
        <w:ind w:left="960" w:right="0" w:firstLine="0"/>
        <w:jc w:val="both"/>
        <w:rPr>
          <w:sz w:val="26"/>
        </w:rPr>
      </w:pPr>
      <w:r>
        <w:rPr>
          <w:i/>
          <w:color w:val="231F20"/>
          <w:sz w:val="26"/>
        </w:rPr>
        <w:t>Hỏi: </w:t>
      </w:r>
      <w:r>
        <w:rPr>
          <w:color w:val="231F20"/>
          <w:sz w:val="26"/>
        </w:rPr>
        <w:t>Vì sao gọi là hữu?</w:t>
      </w:r>
    </w:p>
    <w:p>
      <w:pPr>
        <w:pStyle w:val="BodyText"/>
        <w:spacing w:before="159"/>
        <w:ind w:left="960" w:firstLine="0"/>
      </w:pPr>
      <w:r>
        <w:rPr>
          <w:i/>
          <w:color w:val="231F20"/>
        </w:rPr>
        <w:t>Đáp: </w:t>
      </w:r>
      <w:r>
        <w:rPr>
          <w:color w:val="231F20"/>
        </w:rPr>
        <w:t>Vì có tăng có giảm nên gọi là hữu.</w:t>
      </w:r>
    </w:p>
    <w:p>
      <w:pPr>
        <w:pStyle w:val="BodyText"/>
        <w:spacing w:line="276" w:lineRule="auto" w:before="158"/>
        <w:ind w:right="104"/>
      </w:pPr>
      <w:r>
        <w:rPr>
          <w:i/>
          <w:color w:val="231F20"/>
        </w:rPr>
        <w:t>Hỏi: </w:t>
      </w:r>
      <w:r>
        <w:rPr>
          <w:color w:val="231F20"/>
        </w:rPr>
        <w:t>Nếu vậy, Thánh đạo có tăng giảm, tức nên cũng gọi là hữu chăng?</w:t>
      </w:r>
    </w:p>
    <w:p>
      <w:pPr>
        <w:pStyle w:val="BodyText"/>
        <w:spacing w:line="276" w:lineRule="auto"/>
        <w:ind w:right="106"/>
      </w:pPr>
      <w:r>
        <w:rPr>
          <w:i/>
          <w:color w:val="231F20"/>
        </w:rPr>
        <w:t>Đáp: </w:t>
      </w:r>
      <w:r>
        <w:rPr>
          <w:color w:val="231F20"/>
        </w:rPr>
        <w:t>Nếu có tăng giảm, cũng có thể nuôi lớn gồm thâu lợi</w:t>
      </w:r>
      <w:r>
        <w:rPr>
          <w:color w:val="231F20"/>
          <w:spacing w:val="-31"/>
        </w:rPr>
        <w:t> </w:t>
      </w:r>
      <w:r>
        <w:rPr>
          <w:color w:val="231F20"/>
        </w:rPr>
        <w:t>ích, nhận giữ hữu, thì gọi là hữu. Thánh đạo tuy có tăng giảm, nhưng là tổn hại, trái bỏ, phá trừ các hữu, nên không gọi là hữu. Lại nữa, nếu có tăng giảm, cũng khiến cho sinh, lão, bệnh, tử của các hữu không đoạn dứt, thì gọi là hữu. Thánh đạo tuy có tăng giảm, nhưng </w:t>
      </w:r>
      <w:r>
        <w:rPr>
          <w:color w:val="231F20"/>
          <w:spacing w:val="-3"/>
        </w:rPr>
        <w:t>khiến </w:t>
      </w:r>
      <w:r>
        <w:rPr>
          <w:color w:val="231F20"/>
        </w:rPr>
        <w:t>cho sinh lão bệnh tử của các hữu đều đoạn dứt, không nối tiếp nhau, nên không gọi là hữu.</w:t>
      </w:r>
    </w:p>
    <w:p>
      <w:pPr>
        <w:pStyle w:val="BodyText"/>
        <w:spacing w:line="276" w:lineRule="auto"/>
        <w:ind w:right="107"/>
      </w:pPr>
      <w:r>
        <w:rPr>
          <w:color w:val="231F20"/>
        </w:rPr>
        <w:t>Lại nữa, nếu có tăng giảm cũng là hướng đến hành khổ </w:t>
      </w:r>
      <w:r>
        <w:rPr>
          <w:color w:val="231F20"/>
          <w:spacing w:val="-4"/>
        </w:rPr>
        <w:t>tập,</w:t>
      </w:r>
      <w:r>
        <w:rPr>
          <w:color w:val="231F20"/>
          <w:spacing w:val="57"/>
        </w:rPr>
        <w:t> </w:t>
      </w:r>
      <w:r>
        <w:rPr>
          <w:color w:val="231F20"/>
        </w:rPr>
        <w:t>hướng đến có hành tập sinh, lão, bệnh, tử của thế gian, thì gọi là hữu.</w:t>
      </w:r>
      <w:r>
        <w:rPr>
          <w:color w:val="231F20"/>
          <w:spacing w:val="-14"/>
        </w:rPr>
        <w:t> </w:t>
      </w:r>
      <w:r>
        <w:rPr>
          <w:color w:val="231F20"/>
        </w:rPr>
        <w:t>Thánh</w:t>
      </w:r>
      <w:r>
        <w:rPr>
          <w:color w:val="231F20"/>
          <w:spacing w:val="-9"/>
        </w:rPr>
        <w:t> </w:t>
      </w:r>
      <w:r>
        <w:rPr>
          <w:color w:val="231F20"/>
        </w:rPr>
        <w:t>đạo</w:t>
      </w:r>
      <w:r>
        <w:rPr>
          <w:color w:val="231F20"/>
          <w:spacing w:val="-9"/>
        </w:rPr>
        <w:t> </w:t>
      </w:r>
      <w:r>
        <w:rPr>
          <w:color w:val="231F20"/>
        </w:rPr>
        <w:t>tuy</w:t>
      </w:r>
      <w:r>
        <w:rPr>
          <w:color w:val="231F20"/>
          <w:spacing w:val="-8"/>
        </w:rPr>
        <w:t> </w:t>
      </w:r>
      <w:r>
        <w:rPr>
          <w:color w:val="231F20"/>
        </w:rPr>
        <w:t>có</w:t>
      </w:r>
      <w:r>
        <w:rPr>
          <w:color w:val="231F20"/>
          <w:spacing w:val="-9"/>
        </w:rPr>
        <w:t> </w:t>
      </w:r>
      <w:r>
        <w:rPr>
          <w:color w:val="231F20"/>
        </w:rPr>
        <w:t>tăng</w:t>
      </w:r>
      <w:r>
        <w:rPr>
          <w:color w:val="231F20"/>
          <w:spacing w:val="-9"/>
        </w:rPr>
        <w:t> </w:t>
      </w:r>
      <w:r>
        <w:rPr>
          <w:color w:val="231F20"/>
        </w:rPr>
        <w:t>giảm,</w:t>
      </w:r>
      <w:r>
        <w:rPr>
          <w:color w:val="231F20"/>
          <w:spacing w:val="-8"/>
        </w:rPr>
        <w:t> </w:t>
      </w:r>
      <w:r>
        <w:rPr>
          <w:color w:val="231F20"/>
        </w:rPr>
        <w:t>nhưng</w:t>
      </w:r>
      <w:r>
        <w:rPr>
          <w:color w:val="231F20"/>
          <w:spacing w:val="-9"/>
        </w:rPr>
        <w:t> </w:t>
      </w:r>
      <w:r>
        <w:rPr>
          <w:color w:val="231F20"/>
        </w:rPr>
        <w:t>là</w:t>
      </w:r>
      <w:r>
        <w:rPr>
          <w:color w:val="231F20"/>
          <w:spacing w:val="-9"/>
        </w:rPr>
        <w:t> </w:t>
      </w:r>
      <w:r>
        <w:rPr>
          <w:color w:val="231F20"/>
        </w:rPr>
        <w:t>hướng</w:t>
      </w:r>
      <w:r>
        <w:rPr>
          <w:color w:val="231F20"/>
          <w:spacing w:val="-8"/>
        </w:rPr>
        <w:t> </w:t>
      </w:r>
      <w:r>
        <w:rPr>
          <w:color w:val="231F20"/>
        </w:rPr>
        <w:t>đến</w:t>
      </w:r>
      <w:r>
        <w:rPr>
          <w:color w:val="231F20"/>
          <w:spacing w:val="-9"/>
        </w:rPr>
        <w:t> </w:t>
      </w:r>
      <w:r>
        <w:rPr>
          <w:color w:val="231F20"/>
        </w:rPr>
        <w:t>hành</w:t>
      </w:r>
      <w:r>
        <w:rPr>
          <w:color w:val="231F20"/>
          <w:spacing w:val="-8"/>
        </w:rPr>
        <w:t> </w:t>
      </w:r>
      <w:r>
        <w:rPr>
          <w:color w:val="231F20"/>
        </w:rPr>
        <w:t>khổ</w:t>
      </w:r>
      <w:r>
        <w:rPr>
          <w:color w:val="231F20"/>
          <w:spacing w:val="-9"/>
        </w:rPr>
        <w:t> </w:t>
      </w:r>
      <w:r>
        <w:rPr>
          <w:color w:val="231F20"/>
          <w:spacing w:val="-3"/>
        </w:rPr>
        <w:t>diệt, </w:t>
      </w:r>
      <w:r>
        <w:rPr>
          <w:color w:val="231F20"/>
        </w:rPr>
        <w:t>hướng đến có hành diệt sinh, lão, bệnh, tử của thế gian, nên không gọi là hữu.</w:t>
      </w:r>
    </w:p>
    <w:p>
      <w:pPr>
        <w:pStyle w:val="BodyText"/>
        <w:spacing w:line="276" w:lineRule="auto" w:before="115"/>
        <w:ind w:right="106"/>
      </w:pPr>
      <w:r>
        <w:rPr>
          <w:color w:val="231F20"/>
        </w:rPr>
        <w:t>Lại</w:t>
      </w:r>
      <w:r>
        <w:rPr>
          <w:color w:val="231F20"/>
          <w:spacing w:val="-11"/>
        </w:rPr>
        <w:t> </w:t>
      </w:r>
      <w:r>
        <w:rPr>
          <w:color w:val="231F20"/>
        </w:rPr>
        <w:t>nữa,</w:t>
      </w:r>
      <w:r>
        <w:rPr>
          <w:color w:val="231F20"/>
          <w:spacing w:val="-10"/>
        </w:rPr>
        <w:t> </w:t>
      </w:r>
      <w:r>
        <w:rPr>
          <w:color w:val="231F20"/>
        </w:rPr>
        <w:t>nếu</w:t>
      </w:r>
      <w:r>
        <w:rPr>
          <w:color w:val="231F20"/>
          <w:spacing w:val="-10"/>
        </w:rPr>
        <w:t> </w:t>
      </w:r>
      <w:r>
        <w:rPr>
          <w:color w:val="231F20"/>
        </w:rPr>
        <w:t>có</w:t>
      </w:r>
      <w:r>
        <w:rPr>
          <w:color w:val="231F20"/>
          <w:spacing w:val="-10"/>
        </w:rPr>
        <w:t> </w:t>
      </w:r>
      <w:r>
        <w:rPr>
          <w:color w:val="231F20"/>
        </w:rPr>
        <w:t>tăng</w:t>
      </w:r>
      <w:r>
        <w:rPr>
          <w:color w:val="231F20"/>
          <w:spacing w:val="-10"/>
        </w:rPr>
        <w:t> </w:t>
      </w:r>
      <w:r>
        <w:rPr>
          <w:color w:val="231F20"/>
        </w:rPr>
        <w:t>giảm,</w:t>
      </w:r>
      <w:r>
        <w:rPr>
          <w:color w:val="231F20"/>
          <w:spacing w:val="-11"/>
        </w:rPr>
        <w:t> </w:t>
      </w:r>
      <w:r>
        <w:rPr>
          <w:color w:val="231F20"/>
        </w:rPr>
        <w:t>cũng</w:t>
      </w:r>
      <w:r>
        <w:rPr>
          <w:color w:val="231F20"/>
          <w:spacing w:val="-10"/>
        </w:rPr>
        <w:t> </w:t>
      </w:r>
      <w:r>
        <w:rPr>
          <w:color w:val="231F20"/>
        </w:rPr>
        <w:t>là</w:t>
      </w:r>
      <w:r>
        <w:rPr>
          <w:color w:val="231F20"/>
          <w:spacing w:val="-10"/>
        </w:rPr>
        <w:t> </w:t>
      </w:r>
      <w:r>
        <w:rPr>
          <w:color w:val="231F20"/>
        </w:rPr>
        <w:t>sự</w:t>
      </w:r>
      <w:r>
        <w:rPr>
          <w:color w:val="231F20"/>
          <w:spacing w:val="-10"/>
        </w:rPr>
        <w:t> </w:t>
      </w:r>
      <w:r>
        <w:rPr>
          <w:color w:val="231F20"/>
        </w:rPr>
        <w:t>của</w:t>
      </w:r>
      <w:r>
        <w:rPr>
          <w:color w:val="231F20"/>
          <w:spacing w:val="-14"/>
        </w:rPr>
        <w:t> </w:t>
      </w:r>
      <w:r>
        <w:rPr>
          <w:color w:val="231F20"/>
        </w:rPr>
        <w:t>Tát</w:t>
      </w:r>
      <w:r>
        <w:rPr>
          <w:color w:val="231F20"/>
          <w:spacing w:val="-11"/>
        </w:rPr>
        <w:t> </w:t>
      </w:r>
      <w:r>
        <w:rPr>
          <w:color w:val="231F20"/>
        </w:rPr>
        <w:t>ca</w:t>
      </w:r>
      <w:r>
        <w:rPr>
          <w:color w:val="231F20"/>
          <w:spacing w:val="-10"/>
        </w:rPr>
        <w:t> </w:t>
      </w:r>
      <w:r>
        <w:rPr>
          <w:color w:val="231F20"/>
        </w:rPr>
        <w:t>da</w:t>
      </w:r>
      <w:r>
        <w:rPr>
          <w:color w:val="231F20"/>
          <w:spacing w:val="-10"/>
        </w:rPr>
        <w:t> </w:t>
      </w:r>
      <w:r>
        <w:rPr>
          <w:color w:val="231F20"/>
        </w:rPr>
        <w:t>kiến,</w:t>
      </w:r>
      <w:r>
        <w:rPr>
          <w:color w:val="231F20"/>
          <w:spacing w:val="-10"/>
        </w:rPr>
        <w:t> </w:t>
      </w:r>
      <w:r>
        <w:rPr>
          <w:color w:val="231F20"/>
        </w:rPr>
        <w:t>sự</w:t>
      </w:r>
      <w:r>
        <w:rPr>
          <w:color w:val="231F20"/>
          <w:spacing w:val="-10"/>
        </w:rPr>
        <w:t> </w:t>
      </w:r>
      <w:r>
        <w:rPr>
          <w:color w:val="231F20"/>
        </w:rPr>
        <w:t>của điên</w:t>
      </w:r>
      <w:r>
        <w:rPr>
          <w:color w:val="231F20"/>
          <w:spacing w:val="-13"/>
        </w:rPr>
        <w:t> </w:t>
      </w:r>
      <w:r>
        <w:rPr>
          <w:color w:val="231F20"/>
        </w:rPr>
        <w:t>đảo,</w:t>
      </w:r>
      <w:r>
        <w:rPr>
          <w:color w:val="231F20"/>
          <w:spacing w:val="-12"/>
        </w:rPr>
        <w:t> </w:t>
      </w:r>
      <w:r>
        <w:rPr>
          <w:color w:val="231F20"/>
        </w:rPr>
        <w:t>sự</w:t>
      </w:r>
      <w:r>
        <w:rPr>
          <w:color w:val="231F20"/>
          <w:spacing w:val="-12"/>
        </w:rPr>
        <w:t> </w:t>
      </w:r>
      <w:r>
        <w:rPr>
          <w:color w:val="231F20"/>
        </w:rPr>
        <w:t>của</w:t>
      </w:r>
      <w:r>
        <w:rPr>
          <w:color w:val="231F20"/>
          <w:spacing w:val="-12"/>
        </w:rPr>
        <w:t> </w:t>
      </w:r>
      <w:r>
        <w:rPr>
          <w:color w:val="231F20"/>
        </w:rPr>
        <w:t>ái,</w:t>
      </w:r>
      <w:r>
        <w:rPr>
          <w:color w:val="231F20"/>
          <w:spacing w:val="-13"/>
        </w:rPr>
        <w:t> </w:t>
      </w:r>
      <w:r>
        <w:rPr>
          <w:color w:val="231F20"/>
        </w:rPr>
        <w:t>sự</w:t>
      </w:r>
      <w:r>
        <w:rPr>
          <w:color w:val="231F20"/>
          <w:spacing w:val="-12"/>
        </w:rPr>
        <w:t> </w:t>
      </w:r>
      <w:r>
        <w:rPr>
          <w:color w:val="231F20"/>
        </w:rPr>
        <w:t>của</w:t>
      </w:r>
      <w:r>
        <w:rPr>
          <w:color w:val="231F20"/>
          <w:spacing w:val="-11"/>
        </w:rPr>
        <w:t> </w:t>
      </w:r>
      <w:r>
        <w:rPr>
          <w:color w:val="231F20"/>
        </w:rPr>
        <w:t>tùy</w:t>
      </w:r>
      <w:r>
        <w:rPr>
          <w:color w:val="231F20"/>
          <w:spacing w:val="-12"/>
        </w:rPr>
        <w:t> </w:t>
      </w:r>
      <w:r>
        <w:rPr>
          <w:color w:val="231F20"/>
        </w:rPr>
        <w:t>miên,</w:t>
      </w:r>
      <w:r>
        <w:rPr>
          <w:color w:val="231F20"/>
          <w:spacing w:val="-13"/>
        </w:rPr>
        <w:t> </w:t>
      </w:r>
      <w:r>
        <w:rPr>
          <w:color w:val="231F20"/>
        </w:rPr>
        <w:t>là</w:t>
      </w:r>
      <w:r>
        <w:rPr>
          <w:color w:val="231F20"/>
          <w:spacing w:val="-12"/>
        </w:rPr>
        <w:t> </w:t>
      </w:r>
      <w:r>
        <w:rPr>
          <w:color w:val="231F20"/>
        </w:rPr>
        <w:t>xứ</w:t>
      </w:r>
      <w:r>
        <w:rPr>
          <w:color w:val="231F20"/>
          <w:spacing w:val="-12"/>
        </w:rPr>
        <w:t> </w:t>
      </w:r>
      <w:r>
        <w:rPr>
          <w:color w:val="231F20"/>
        </w:rPr>
        <w:t>an</w:t>
      </w:r>
      <w:r>
        <w:rPr>
          <w:color w:val="231F20"/>
          <w:spacing w:val="-12"/>
        </w:rPr>
        <w:t> </w:t>
      </w:r>
      <w:r>
        <w:rPr>
          <w:color w:val="231F20"/>
        </w:rPr>
        <w:t>đủ</w:t>
      </w:r>
      <w:r>
        <w:rPr>
          <w:color w:val="231F20"/>
          <w:spacing w:val="-12"/>
        </w:rPr>
        <w:t> </w:t>
      </w:r>
      <w:r>
        <w:rPr>
          <w:color w:val="231F20"/>
        </w:rPr>
        <w:t>của</w:t>
      </w:r>
      <w:r>
        <w:rPr>
          <w:color w:val="231F20"/>
          <w:spacing w:val="-13"/>
        </w:rPr>
        <w:t> </w:t>
      </w:r>
      <w:r>
        <w:rPr>
          <w:color w:val="231F20"/>
        </w:rPr>
        <w:t>tham,</w:t>
      </w:r>
      <w:r>
        <w:rPr>
          <w:color w:val="231F20"/>
          <w:spacing w:val="-12"/>
        </w:rPr>
        <w:t> </w:t>
      </w:r>
      <w:r>
        <w:rPr>
          <w:color w:val="231F20"/>
        </w:rPr>
        <w:t>giận,</w:t>
      </w:r>
      <w:r>
        <w:rPr>
          <w:color w:val="231F20"/>
          <w:spacing w:val="-12"/>
        </w:rPr>
        <w:t> </w:t>
      </w:r>
      <w:r>
        <w:rPr>
          <w:color w:val="231F20"/>
        </w:rPr>
        <w:t>si,</w:t>
      </w:r>
      <w:r>
        <w:rPr>
          <w:color w:val="231F20"/>
          <w:spacing w:val="-12"/>
        </w:rPr>
        <w:t> </w:t>
      </w:r>
      <w:r>
        <w:rPr>
          <w:color w:val="231F20"/>
        </w:rPr>
        <w:t>có cấu,</w:t>
      </w:r>
      <w:r>
        <w:rPr>
          <w:color w:val="231F20"/>
          <w:spacing w:val="-3"/>
        </w:rPr>
        <w:t> </w:t>
      </w:r>
      <w:r>
        <w:rPr>
          <w:color w:val="231F20"/>
        </w:rPr>
        <w:t>có</w:t>
      </w:r>
      <w:r>
        <w:rPr>
          <w:color w:val="231F20"/>
          <w:spacing w:val="-3"/>
        </w:rPr>
        <w:t> </w:t>
      </w:r>
      <w:r>
        <w:rPr>
          <w:color w:val="231F20"/>
        </w:rPr>
        <w:t>độc,</w:t>
      </w:r>
      <w:r>
        <w:rPr>
          <w:color w:val="231F20"/>
          <w:spacing w:val="-3"/>
        </w:rPr>
        <w:t> </w:t>
      </w:r>
      <w:r>
        <w:rPr>
          <w:color w:val="231F20"/>
        </w:rPr>
        <w:t>có</w:t>
      </w:r>
      <w:r>
        <w:rPr>
          <w:color w:val="231F20"/>
          <w:spacing w:val="-3"/>
        </w:rPr>
        <w:t> </w:t>
      </w:r>
      <w:r>
        <w:rPr>
          <w:color w:val="231F20"/>
        </w:rPr>
        <w:t>lỗi,</w:t>
      </w:r>
      <w:r>
        <w:rPr>
          <w:color w:val="231F20"/>
          <w:spacing w:val="-3"/>
        </w:rPr>
        <w:t> </w:t>
      </w:r>
      <w:r>
        <w:rPr>
          <w:color w:val="231F20"/>
        </w:rPr>
        <w:t>có</w:t>
      </w:r>
      <w:r>
        <w:rPr>
          <w:color w:val="231F20"/>
          <w:spacing w:val="-3"/>
        </w:rPr>
        <w:t> </w:t>
      </w:r>
      <w:r>
        <w:rPr>
          <w:color w:val="231F20"/>
        </w:rPr>
        <w:t>mũi</w:t>
      </w:r>
      <w:r>
        <w:rPr>
          <w:color w:val="231F20"/>
          <w:spacing w:val="-3"/>
        </w:rPr>
        <w:t> </w:t>
      </w:r>
      <w:r>
        <w:rPr>
          <w:color w:val="231F20"/>
        </w:rPr>
        <w:t>nhọn</w:t>
      </w:r>
      <w:r>
        <w:rPr>
          <w:color w:val="231F20"/>
          <w:spacing w:val="-2"/>
        </w:rPr>
        <w:t> </w:t>
      </w:r>
      <w:r>
        <w:rPr>
          <w:color w:val="231F20"/>
        </w:rPr>
        <w:t>đâm,</w:t>
      </w:r>
      <w:r>
        <w:rPr>
          <w:color w:val="231F20"/>
          <w:spacing w:val="-4"/>
        </w:rPr>
        <w:t> </w:t>
      </w:r>
      <w:r>
        <w:rPr>
          <w:color w:val="231F20"/>
        </w:rPr>
        <w:t>có</w:t>
      </w:r>
      <w:r>
        <w:rPr>
          <w:color w:val="231F20"/>
          <w:spacing w:val="-3"/>
        </w:rPr>
        <w:t> </w:t>
      </w:r>
      <w:r>
        <w:rPr>
          <w:color w:val="231F20"/>
        </w:rPr>
        <w:t>vẩn</w:t>
      </w:r>
      <w:r>
        <w:rPr>
          <w:color w:val="231F20"/>
          <w:spacing w:val="-3"/>
        </w:rPr>
        <w:t> </w:t>
      </w:r>
      <w:r>
        <w:rPr>
          <w:color w:val="231F20"/>
        </w:rPr>
        <w:t>đục,</w:t>
      </w:r>
      <w:r>
        <w:rPr>
          <w:color w:val="231F20"/>
          <w:spacing w:val="-3"/>
        </w:rPr>
        <w:t> </w:t>
      </w:r>
      <w:r>
        <w:rPr>
          <w:color w:val="231F20"/>
        </w:rPr>
        <w:t>ngã</w:t>
      </w:r>
      <w:r>
        <w:rPr>
          <w:color w:val="231F20"/>
          <w:spacing w:val="-3"/>
        </w:rPr>
        <w:t> </w:t>
      </w:r>
      <w:r>
        <w:rPr>
          <w:color w:val="231F20"/>
        </w:rPr>
        <w:t>đổ,</w:t>
      </w:r>
      <w:r>
        <w:rPr>
          <w:color w:val="231F20"/>
          <w:spacing w:val="-3"/>
        </w:rPr>
        <w:t> </w:t>
      </w:r>
      <w:r>
        <w:rPr>
          <w:color w:val="231F20"/>
        </w:rPr>
        <w:t>có</w:t>
      </w:r>
      <w:r>
        <w:rPr>
          <w:color w:val="231F20"/>
          <w:spacing w:val="-2"/>
        </w:rPr>
        <w:t> </w:t>
      </w:r>
      <w:r>
        <w:rPr>
          <w:color w:val="231F20"/>
        </w:rPr>
        <w:t>khổ</w:t>
      </w:r>
      <w:r>
        <w:rPr>
          <w:color w:val="231F20"/>
          <w:spacing w:val="-3"/>
        </w:rPr>
        <w:t> </w:t>
      </w:r>
      <w:r>
        <w:rPr>
          <w:color w:val="231F20"/>
          <w:spacing w:val="-5"/>
        </w:rPr>
        <w:t>tập </w:t>
      </w:r>
      <w:r>
        <w:rPr>
          <w:color w:val="231F20"/>
        </w:rPr>
        <w:t>đế, thì gọi là hữu. Thánh đạo tuy có tăng giảm, nhưng vì mâu </w:t>
      </w:r>
      <w:r>
        <w:rPr>
          <w:color w:val="231F20"/>
          <w:spacing w:val="-3"/>
        </w:rPr>
        <w:t>thuẫn </w:t>
      </w:r>
      <w:r>
        <w:rPr>
          <w:color w:val="231F20"/>
        </w:rPr>
        <w:t>với tất cả sự </w:t>
      </w:r>
      <w:r>
        <w:rPr>
          <w:color w:val="231F20"/>
          <w:spacing w:val="-5"/>
        </w:rPr>
        <w:t>này, </w:t>
      </w:r>
      <w:r>
        <w:rPr>
          <w:color w:val="231F20"/>
        </w:rPr>
        <w:t>nên không gọi là</w:t>
      </w:r>
      <w:r>
        <w:rPr>
          <w:color w:val="231F20"/>
          <w:spacing w:val="4"/>
        </w:rPr>
        <w:t> </w:t>
      </w:r>
      <w:r>
        <w:rPr>
          <w:color w:val="231F20"/>
        </w:rPr>
        <w:t>hữu.</w:t>
      </w:r>
    </w:p>
    <w:p>
      <w:pPr>
        <w:pStyle w:val="BodyText"/>
        <w:ind w:left="960" w:firstLine="0"/>
      </w:pPr>
      <w:r>
        <w:rPr>
          <w:color w:val="231F20"/>
        </w:rPr>
        <w:t>Lại có thuyết nêu: Ở đây vì đáng sợ hãi, nên gọi là hữu.</w:t>
      </w:r>
    </w:p>
    <w:p>
      <w:pPr>
        <w:pStyle w:val="BodyText"/>
        <w:spacing w:line="276" w:lineRule="auto" w:before="158"/>
        <w:ind w:right="105"/>
      </w:pPr>
      <w:r>
        <w:rPr>
          <w:i/>
          <w:color w:val="231F20"/>
        </w:rPr>
        <w:t>Hỏi: </w:t>
      </w:r>
      <w:r>
        <w:rPr>
          <w:color w:val="231F20"/>
        </w:rPr>
        <w:t>Nếu như vậy thì Niết-bàn cũng đáng sợ hãi, tức nên cũng gọi là hữu? Như Khế kinh nói: Bí-sô nên biết! Phàm phu 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hiểu biết, do ngu si nên sợ hãi Niết-bàn, nói là ở nơi xứ này ngã không có, ngã sở cũng không có, ngã sẽ không có, ngã sở cũng sẽ không có?</w:t>
      </w:r>
    </w:p>
    <w:p>
      <w:pPr>
        <w:pStyle w:val="BodyText"/>
        <w:spacing w:line="273" w:lineRule="auto" w:before="111"/>
        <w:ind w:left="110" w:right="391"/>
      </w:pPr>
      <w:r>
        <w:rPr>
          <w:i/>
          <w:color w:val="231F20"/>
        </w:rPr>
        <w:t>Đáp: </w:t>
      </w:r>
      <w:r>
        <w:rPr>
          <w:color w:val="231F20"/>
        </w:rPr>
        <w:t>Nếu có sợ hãi là người chánh kiến khởi nói, gọi là có Niết-bàn. Tuy có sợ hãi, nhưng là người tà kiến khởi, nên không gọi là hữu.</w:t>
      </w:r>
    </w:p>
    <w:p>
      <w:pPr>
        <w:pStyle w:val="BodyText"/>
        <w:spacing w:line="273" w:lineRule="auto" w:before="111"/>
        <w:ind w:left="110" w:right="391"/>
      </w:pPr>
      <w:r>
        <w:rPr>
          <w:color w:val="231F20"/>
        </w:rPr>
        <w:t>Lại nữa, nếu có sợ hãi chung cho phàm phu và Thánh giả </w:t>
      </w:r>
      <w:r>
        <w:rPr>
          <w:color w:val="231F20"/>
          <w:spacing w:val="-3"/>
        </w:rPr>
        <w:t>khởi </w:t>
      </w:r>
      <w:r>
        <w:rPr>
          <w:color w:val="231F20"/>
        </w:rPr>
        <w:t>nói,</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Niết-bàn.</w:t>
      </w:r>
      <w:r>
        <w:rPr>
          <w:color w:val="231F20"/>
          <w:spacing w:val="-17"/>
        </w:rPr>
        <w:t> </w:t>
      </w:r>
      <w:r>
        <w:rPr>
          <w:color w:val="231F20"/>
          <w:spacing w:val="-4"/>
        </w:rPr>
        <w:t>Tuy</w:t>
      </w:r>
      <w:r>
        <w:rPr>
          <w:color w:val="231F20"/>
          <w:spacing w:val="-11"/>
        </w:rPr>
        <w:t> </w:t>
      </w:r>
      <w:r>
        <w:rPr>
          <w:color w:val="231F20"/>
        </w:rPr>
        <w:t>có</w:t>
      </w:r>
      <w:r>
        <w:rPr>
          <w:color w:val="231F20"/>
          <w:spacing w:val="-12"/>
        </w:rPr>
        <w:t> </w:t>
      </w:r>
      <w:r>
        <w:rPr>
          <w:color w:val="231F20"/>
        </w:rPr>
        <w:t>sợ</w:t>
      </w:r>
      <w:r>
        <w:rPr>
          <w:color w:val="231F20"/>
          <w:spacing w:val="-11"/>
        </w:rPr>
        <w:t> </w:t>
      </w:r>
      <w:r>
        <w:rPr>
          <w:color w:val="231F20"/>
        </w:rPr>
        <w:t>hãi,</w:t>
      </w:r>
      <w:r>
        <w:rPr>
          <w:color w:val="231F20"/>
          <w:spacing w:val="-12"/>
        </w:rPr>
        <w:t> </w:t>
      </w:r>
      <w:r>
        <w:rPr>
          <w:color w:val="231F20"/>
        </w:rPr>
        <w:t>nhưng</w:t>
      </w:r>
      <w:r>
        <w:rPr>
          <w:color w:val="231F20"/>
          <w:spacing w:val="-11"/>
        </w:rPr>
        <w:t> </w:t>
      </w:r>
      <w:r>
        <w:rPr>
          <w:color w:val="231F20"/>
        </w:rPr>
        <w:t>là</w:t>
      </w:r>
      <w:r>
        <w:rPr>
          <w:color w:val="231F20"/>
          <w:spacing w:val="-12"/>
        </w:rPr>
        <w:t> </w:t>
      </w:r>
      <w:r>
        <w:rPr>
          <w:color w:val="231F20"/>
        </w:rPr>
        <w:t>phàm</w:t>
      </w:r>
      <w:r>
        <w:rPr>
          <w:color w:val="231F20"/>
          <w:spacing w:val="-11"/>
        </w:rPr>
        <w:t> </w:t>
      </w:r>
      <w:r>
        <w:rPr>
          <w:color w:val="231F20"/>
        </w:rPr>
        <w:t>phu</w:t>
      </w:r>
      <w:r>
        <w:rPr>
          <w:color w:val="231F20"/>
          <w:spacing w:val="-12"/>
        </w:rPr>
        <w:t> </w:t>
      </w:r>
      <w:r>
        <w:rPr>
          <w:color w:val="231F20"/>
        </w:rPr>
        <w:t>không</w:t>
      </w:r>
      <w:r>
        <w:rPr>
          <w:color w:val="231F20"/>
          <w:spacing w:val="-11"/>
        </w:rPr>
        <w:t> </w:t>
      </w:r>
      <w:r>
        <w:rPr>
          <w:color w:val="231F20"/>
        </w:rPr>
        <w:t>phải là Thánh giả khởi, nên không gọi là</w:t>
      </w:r>
      <w:r>
        <w:rPr>
          <w:color w:val="231F20"/>
          <w:spacing w:val="-5"/>
        </w:rPr>
        <w:t> </w:t>
      </w:r>
      <w:r>
        <w:rPr>
          <w:color w:val="231F20"/>
        </w:rPr>
        <w:t>hữu.</w:t>
      </w:r>
    </w:p>
    <w:p>
      <w:pPr>
        <w:pStyle w:val="BodyText"/>
        <w:spacing w:before="110"/>
        <w:ind w:left="677" w:firstLine="0"/>
      </w:pPr>
      <w:r>
        <w:rPr>
          <w:color w:val="231F20"/>
        </w:rPr>
        <w:t>Có thuyết nói: Là đồ đựng của khổ, nên gọi là hữu.</w:t>
      </w:r>
    </w:p>
    <w:p>
      <w:pPr>
        <w:pStyle w:val="BodyText"/>
        <w:spacing w:line="273" w:lineRule="auto" w:before="155"/>
        <w:ind w:left="110" w:right="389"/>
      </w:pPr>
      <w:r>
        <w:rPr>
          <w:i/>
          <w:color w:val="231F20"/>
        </w:rPr>
        <w:t>Hỏi:</w:t>
      </w:r>
      <w:r>
        <w:rPr>
          <w:i/>
          <w:color w:val="231F20"/>
          <w:spacing w:val="-14"/>
        </w:rPr>
        <w:t> </w:t>
      </w:r>
      <w:r>
        <w:rPr>
          <w:color w:val="231F20"/>
        </w:rPr>
        <w:t>Hữu</w:t>
      </w:r>
      <w:r>
        <w:rPr>
          <w:color w:val="231F20"/>
          <w:spacing w:val="-14"/>
        </w:rPr>
        <w:t> </w:t>
      </w:r>
      <w:r>
        <w:rPr>
          <w:color w:val="231F20"/>
        </w:rPr>
        <w:t>cũng</w:t>
      </w:r>
      <w:r>
        <w:rPr>
          <w:color w:val="231F20"/>
          <w:spacing w:val="-14"/>
        </w:rPr>
        <w:t> </w:t>
      </w:r>
      <w:r>
        <w:rPr>
          <w:color w:val="231F20"/>
        </w:rPr>
        <w:t>là</w:t>
      </w:r>
      <w:r>
        <w:rPr>
          <w:color w:val="231F20"/>
          <w:spacing w:val="-14"/>
        </w:rPr>
        <w:t> </w:t>
      </w:r>
      <w:r>
        <w:rPr>
          <w:color w:val="231F20"/>
        </w:rPr>
        <w:t>pháp</w:t>
      </w:r>
      <w:r>
        <w:rPr>
          <w:color w:val="231F20"/>
          <w:spacing w:val="-14"/>
        </w:rPr>
        <w:t> </w:t>
      </w:r>
      <w:r>
        <w:rPr>
          <w:color w:val="231F20"/>
        </w:rPr>
        <w:t>khí</w:t>
      </w:r>
      <w:r>
        <w:rPr>
          <w:color w:val="231F20"/>
          <w:spacing w:val="-14"/>
        </w:rPr>
        <w:t> </w:t>
      </w:r>
      <w:r>
        <w:rPr>
          <w:color w:val="231F20"/>
        </w:rPr>
        <w:t>của</w:t>
      </w:r>
      <w:r>
        <w:rPr>
          <w:color w:val="231F20"/>
          <w:spacing w:val="-14"/>
        </w:rPr>
        <w:t> </w:t>
      </w:r>
      <w:r>
        <w:rPr>
          <w:color w:val="231F20"/>
        </w:rPr>
        <w:t>lạc,</w:t>
      </w:r>
      <w:r>
        <w:rPr>
          <w:color w:val="231F20"/>
          <w:spacing w:val="-14"/>
        </w:rPr>
        <w:t> </w:t>
      </w:r>
      <w:r>
        <w:rPr>
          <w:color w:val="231F20"/>
        </w:rPr>
        <w:t>như</w:t>
      </w:r>
      <w:r>
        <w:rPr>
          <w:color w:val="231F20"/>
          <w:spacing w:val="-14"/>
        </w:rPr>
        <w:t> </w:t>
      </w:r>
      <w:r>
        <w:rPr>
          <w:color w:val="231F20"/>
        </w:rPr>
        <w:t>Khế</w:t>
      </w:r>
      <w:r>
        <w:rPr>
          <w:color w:val="231F20"/>
          <w:spacing w:val="-14"/>
        </w:rPr>
        <w:t> </w:t>
      </w:r>
      <w:r>
        <w:rPr>
          <w:color w:val="231F20"/>
        </w:rPr>
        <w:t>kinh</w:t>
      </w:r>
      <w:r>
        <w:rPr>
          <w:color w:val="231F20"/>
          <w:spacing w:val="-14"/>
        </w:rPr>
        <w:t> </w:t>
      </w:r>
      <w:r>
        <w:rPr>
          <w:color w:val="231F20"/>
        </w:rPr>
        <w:t>nói:</w:t>
      </w:r>
      <w:r>
        <w:rPr>
          <w:color w:val="231F20"/>
          <w:spacing w:val="-14"/>
        </w:rPr>
        <w:t> </w:t>
      </w:r>
      <w:r>
        <w:rPr>
          <w:color w:val="231F20"/>
        </w:rPr>
        <w:t>Đại</w:t>
      </w:r>
      <w:r>
        <w:rPr>
          <w:color w:val="231F20"/>
          <w:spacing w:val="-14"/>
        </w:rPr>
        <w:t> </w:t>
      </w:r>
      <w:r>
        <w:rPr>
          <w:color w:val="231F20"/>
        </w:rPr>
        <w:t>Danh nên biết! Nếu sắc hoàn toàn là khổ, không phải là lạc, không phải  là đối tượng tùy thuận của lạc, không có một ít lạc hỷ để khiến </w:t>
      </w:r>
      <w:r>
        <w:rPr>
          <w:color w:val="231F20"/>
          <w:spacing w:val="-3"/>
        </w:rPr>
        <w:t>theo </w:t>
      </w:r>
      <w:r>
        <w:rPr>
          <w:color w:val="231F20"/>
        </w:rPr>
        <w:t>đuổi, tức nên không có hữu tình vì cầu tìm lạc mà nhiễm vướng nơi sắc. Đại Danh nên biết! Do sắc không phải hoàn toàn là khổ, cũng là lạc, cũng là đối tượng tùy thuận của lạc, là một ít lạc hỷ đã khiến theo đuổi nên có các hữu tình, vì cầu tìm lạc mà nhiễm vướng </w:t>
      </w:r>
      <w:r>
        <w:rPr>
          <w:color w:val="231F20"/>
          <w:spacing w:val="-4"/>
        </w:rPr>
        <w:t>nơi </w:t>
      </w:r>
      <w:r>
        <w:rPr>
          <w:color w:val="231F20"/>
        </w:rPr>
        <w:t>sắc. Lại, Khế kinh nói: Quyết định kiến lập ba thọ không có lẫn</w:t>
      </w:r>
      <w:r>
        <w:rPr>
          <w:color w:val="231F20"/>
          <w:spacing w:val="-9"/>
        </w:rPr>
        <w:t> </w:t>
      </w:r>
      <w:r>
        <w:rPr>
          <w:color w:val="231F20"/>
        </w:rPr>
        <w:t>lộn:</w:t>
      </w:r>
    </w:p>
    <w:p>
      <w:pPr>
        <w:pStyle w:val="ListParagraph"/>
        <w:numPr>
          <w:ilvl w:val="0"/>
          <w:numId w:val="35"/>
        </w:numPr>
        <w:tabs>
          <w:tab w:pos="384" w:val="left" w:leader="none"/>
        </w:tabs>
        <w:spacing w:line="273" w:lineRule="auto" w:before="0" w:after="0"/>
        <w:ind w:left="110" w:right="391" w:firstLine="0"/>
        <w:jc w:val="both"/>
        <w:rPr>
          <w:sz w:val="26"/>
        </w:rPr>
      </w:pPr>
      <w:r>
        <w:rPr>
          <w:color w:val="231F20"/>
          <w:sz w:val="26"/>
        </w:rPr>
        <w:t>Lạc. 2. Khổ. 3. Không phải khổ lạc. Lại, Khế kinh nói: Đạo dựa vào</w:t>
      </w:r>
      <w:r>
        <w:rPr>
          <w:color w:val="231F20"/>
          <w:spacing w:val="-6"/>
          <w:sz w:val="26"/>
        </w:rPr>
        <w:t> </w:t>
      </w:r>
      <w:r>
        <w:rPr>
          <w:color w:val="231F20"/>
          <w:sz w:val="26"/>
        </w:rPr>
        <w:t>vật</w:t>
      </w:r>
      <w:r>
        <w:rPr>
          <w:color w:val="231F20"/>
          <w:spacing w:val="-5"/>
          <w:sz w:val="26"/>
        </w:rPr>
        <w:t> </w:t>
      </w:r>
      <w:r>
        <w:rPr>
          <w:color w:val="231F20"/>
          <w:sz w:val="26"/>
        </w:rPr>
        <w:t>dụng</w:t>
      </w:r>
      <w:r>
        <w:rPr>
          <w:color w:val="231F20"/>
          <w:spacing w:val="-6"/>
          <w:sz w:val="26"/>
        </w:rPr>
        <w:t> </w:t>
      </w:r>
      <w:r>
        <w:rPr>
          <w:color w:val="231F20"/>
          <w:sz w:val="26"/>
        </w:rPr>
        <w:t>của</w:t>
      </w:r>
      <w:r>
        <w:rPr>
          <w:color w:val="231F20"/>
          <w:spacing w:val="-5"/>
          <w:sz w:val="26"/>
        </w:rPr>
        <w:t> </w:t>
      </w:r>
      <w:r>
        <w:rPr>
          <w:color w:val="231F20"/>
          <w:sz w:val="26"/>
        </w:rPr>
        <w:t>đạo,</w:t>
      </w:r>
      <w:r>
        <w:rPr>
          <w:color w:val="231F20"/>
          <w:spacing w:val="-6"/>
          <w:sz w:val="26"/>
        </w:rPr>
        <w:t> </w:t>
      </w:r>
      <w:r>
        <w:rPr>
          <w:color w:val="231F20"/>
          <w:sz w:val="26"/>
        </w:rPr>
        <w:t>Niết-bàn</w:t>
      </w:r>
      <w:r>
        <w:rPr>
          <w:color w:val="231F20"/>
          <w:spacing w:val="-5"/>
          <w:sz w:val="26"/>
        </w:rPr>
        <w:t> </w:t>
      </w:r>
      <w:r>
        <w:rPr>
          <w:color w:val="231F20"/>
          <w:sz w:val="26"/>
        </w:rPr>
        <w:t>dựa</w:t>
      </w:r>
      <w:r>
        <w:rPr>
          <w:color w:val="231F20"/>
          <w:spacing w:val="-6"/>
          <w:sz w:val="26"/>
        </w:rPr>
        <w:t> </w:t>
      </w:r>
      <w:r>
        <w:rPr>
          <w:color w:val="231F20"/>
          <w:sz w:val="26"/>
        </w:rPr>
        <w:t>nơi</w:t>
      </w:r>
      <w:r>
        <w:rPr>
          <w:color w:val="231F20"/>
          <w:spacing w:val="-5"/>
          <w:sz w:val="26"/>
        </w:rPr>
        <w:t> </w:t>
      </w:r>
      <w:r>
        <w:rPr>
          <w:color w:val="231F20"/>
          <w:sz w:val="26"/>
        </w:rPr>
        <w:t>đạo,</w:t>
      </w:r>
      <w:r>
        <w:rPr>
          <w:color w:val="231F20"/>
          <w:spacing w:val="-6"/>
          <w:sz w:val="26"/>
        </w:rPr>
        <w:t> </w:t>
      </w:r>
      <w:r>
        <w:rPr>
          <w:color w:val="231F20"/>
          <w:sz w:val="26"/>
        </w:rPr>
        <w:t>do</w:t>
      </w:r>
      <w:r>
        <w:rPr>
          <w:color w:val="231F20"/>
          <w:spacing w:val="-5"/>
          <w:sz w:val="26"/>
        </w:rPr>
        <w:t> </w:t>
      </w:r>
      <w:r>
        <w:rPr>
          <w:color w:val="231F20"/>
          <w:sz w:val="26"/>
        </w:rPr>
        <w:t>đạo</w:t>
      </w:r>
      <w:r>
        <w:rPr>
          <w:color w:val="231F20"/>
          <w:spacing w:val="-6"/>
          <w:sz w:val="26"/>
        </w:rPr>
        <w:t> </w:t>
      </w:r>
      <w:r>
        <w:rPr>
          <w:color w:val="231F20"/>
          <w:sz w:val="26"/>
        </w:rPr>
        <w:t>là</w:t>
      </w:r>
      <w:r>
        <w:rPr>
          <w:color w:val="231F20"/>
          <w:spacing w:val="-5"/>
          <w:sz w:val="26"/>
        </w:rPr>
        <w:t> </w:t>
      </w:r>
      <w:r>
        <w:rPr>
          <w:color w:val="231F20"/>
          <w:sz w:val="26"/>
        </w:rPr>
        <w:t>lạc</w:t>
      </w:r>
      <w:r>
        <w:rPr>
          <w:color w:val="231F20"/>
          <w:spacing w:val="-6"/>
          <w:sz w:val="26"/>
        </w:rPr>
        <w:t> </w:t>
      </w:r>
      <w:r>
        <w:rPr>
          <w:color w:val="231F20"/>
          <w:sz w:val="26"/>
        </w:rPr>
        <w:t>nên</w:t>
      </w:r>
      <w:r>
        <w:rPr>
          <w:color w:val="231F20"/>
          <w:spacing w:val="-5"/>
          <w:sz w:val="26"/>
        </w:rPr>
        <w:t> </w:t>
      </w:r>
      <w:r>
        <w:rPr>
          <w:color w:val="231F20"/>
          <w:sz w:val="26"/>
        </w:rPr>
        <w:t>chứng Niết-bàn</w:t>
      </w:r>
      <w:r>
        <w:rPr>
          <w:color w:val="231F20"/>
          <w:spacing w:val="-6"/>
          <w:sz w:val="26"/>
        </w:rPr>
        <w:t> </w:t>
      </w:r>
      <w:r>
        <w:rPr>
          <w:color w:val="231F20"/>
          <w:sz w:val="26"/>
        </w:rPr>
        <w:t>an</w:t>
      </w:r>
      <w:r>
        <w:rPr>
          <w:color w:val="231F20"/>
          <w:spacing w:val="-6"/>
          <w:sz w:val="26"/>
        </w:rPr>
        <w:t> </w:t>
      </w:r>
      <w:r>
        <w:rPr>
          <w:color w:val="231F20"/>
          <w:sz w:val="26"/>
        </w:rPr>
        <w:t>lạc.</w:t>
      </w:r>
      <w:r>
        <w:rPr>
          <w:color w:val="231F20"/>
          <w:spacing w:val="-10"/>
          <w:sz w:val="26"/>
        </w:rPr>
        <w:t> </w:t>
      </w:r>
      <w:r>
        <w:rPr>
          <w:color w:val="231F20"/>
          <w:sz w:val="26"/>
        </w:rPr>
        <w:t>Vì</w:t>
      </w:r>
      <w:r>
        <w:rPr>
          <w:color w:val="231F20"/>
          <w:spacing w:val="-6"/>
          <w:sz w:val="26"/>
        </w:rPr>
        <w:t> </w:t>
      </w:r>
      <w:r>
        <w:rPr>
          <w:color w:val="231F20"/>
          <w:sz w:val="26"/>
        </w:rPr>
        <w:t>thế</w:t>
      </w:r>
      <w:r>
        <w:rPr>
          <w:color w:val="231F20"/>
          <w:spacing w:val="-5"/>
          <w:sz w:val="26"/>
        </w:rPr>
        <w:t> </w:t>
      </w:r>
      <w:r>
        <w:rPr>
          <w:color w:val="231F20"/>
          <w:sz w:val="26"/>
        </w:rPr>
        <w:t>các</w:t>
      </w:r>
      <w:r>
        <w:rPr>
          <w:color w:val="231F20"/>
          <w:spacing w:val="-6"/>
          <w:sz w:val="26"/>
        </w:rPr>
        <w:t> </w:t>
      </w:r>
      <w:r>
        <w:rPr>
          <w:color w:val="231F20"/>
          <w:sz w:val="26"/>
        </w:rPr>
        <w:t>hữu</w:t>
      </w:r>
      <w:r>
        <w:rPr>
          <w:color w:val="231F20"/>
          <w:spacing w:val="-5"/>
          <w:sz w:val="26"/>
        </w:rPr>
        <w:t> </w:t>
      </w:r>
      <w:r>
        <w:rPr>
          <w:color w:val="231F20"/>
          <w:sz w:val="26"/>
        </w:rPr>
        <w:t>không</w:t>
      </w:r>
      <w:r>
        <w:rPr>
          <w:color w:val="231F20"/>
          <w:spacing w:val="-6"/>
          <w:sz w:val="26"/>
        </w:rPr>
        <w:t> </w:t>
      </w:r>
      <w:r>
        <w:rPr>
          <w:color w:val="231F20"/>
          <w:sz w:val="26"/>
        </w:rPr>
        <w:t>phải</w:t>
      </w:r>
      <w:r>
        <w:rPr>
          <w:color w:val="231F20"/>
          <w:spacing w:val="-5"/>
          <w:sz w:val="26"/>
        </w:rPr>
        <w:t> </w:t>
      </w:r>
      <w:r>
        <w:rPr>
          <w:color w:val="231F20"/>
          <w:sz w:val="26"/>
        </w:rPr>
        <w:t>chỉ</w:t>
      </w:r>
      <w:r>
        <w:rPr>
          <w:color w:val="231F20"/>
          <w:spacing w:val="-6"/>
          <w:sz w:val="26"/>
        </w:rPr>
        <w:t> </w:t>
      </w:r>
      <w:r>
        <w:rPr>
          <w:color w:val="231F20"/>
          <w:sz w:val="26"/>
        </w:rPr>
        <w:t>đồ</w:t>
      </w:r>
      <w:r>
        <w:rPr>
          <w:color w:val="231F20"/>
          <w:spacing w:val="-6"/>
          <w:sz w:val="26"/>
        </w:rPr>
        <w:t> </w:t>
      </w:r>
      <w:r>
        <w:rPr>
          <w:color w:val="231F20"/>
          <w:sz w:val="26"/>
        </w:rPr>
        <w:t>đựng</w:t>
      </w:r>
      <w:r>
        <w:rPr>
          <w:color w:val="231F20"/>
          <w:spacing w:val="-5"/>
          <w:sz w:val="26"/>
        </w:rPr>
        <w:t> </w:t>
      </w:r>
      <w:r>
        <w:rPr>
          <w:color w:val="231F20"/>
          <w:sz w:val="26"/>
        </w:rPr>
        <w:t>của</w:t>
      </w:r>
      <w:r>
        <w:rPr>
          <w:color w:val="231F20"/>
          <w:spacing w:val="-6"/>
          <w:sz w:val="26"/>
        </w:rPr>
        <w:t> </w:t>
      </w:r>
      <w:r>
        <w:rPr>
          <w:color w:val="231F20"/>
          <w:sz w:val="26"/>
        </w:rPr>
        <w:t>khổ,</w:t>
      </w:r>
      <w:r>
        <w:rPr>
          <w:color w:val="231F20"/>
          <w:spacing w:val="-5"/>
          <w:sz w:val="26"/>
        </w:rPr>
        <w:t> </w:t>
      </w:r>
      <w:r>
        <w:rPr>
          <w:color w:val="231F20"/>
          <w:sz w:val="26"/>
        </w:rPr>
        <w:t>đâu thể dùng đồ đựng của khổ để giải thích tên hữu.</w:t>
      </w:r>
    </w:p>
    <w:p>
      <w:pPr>
        <w:pStyle w:val="BodyText"/>
        <w:spacing w:line="273" w:lineRule="auto" w:before="103"/>
        <w:ind w:left="110" w:right="390"/>
      </w:pPr>
      <w:r>
        <w:rPr>
          <w:i/>
          <w:color w:val="231F20"/>
        </w:rPr>
        <w:t>Đáp:</w:t>
      </w:r>
      <w:r>
        <w:rPr>
          <w:i/>
          <w:color w:val="231F20"/>
          <w:spacing w:val="-14"/>
        </w:rPr>
        <w:t> </w:t>
      </w:r>
      <w:r>
        <w:rPr>
          <w:color w:val="231F20"/>
        </w:rPr>
        <w:t>Trong</w:t>
      </w:r>
      <w:r>
        <w:rPr>
          <w:color w:val="231F20"/>
          <w:spacing w:val="-8"/>
        </w:rPr>
        <w:t> </w:t>
      </w:r>
      <w:r>
        <w:rPr>
          <w:color w:val="231F20"/>
        </w:rPr>
        <w:t>pháp</w:t>
      </w:r>
      <w:r>
        <w:rPr>
          <w:color w:val="231F20"/>
          <w:spacing w:val="-8"/>
        </w:rPr>
        <w:t> </w:t>
      </w:r>
      <w:r>
        <w:rPr>
          <w:color w:val="231F20"/>
        </w:rPr>
        <w:t>sinh</w:t>
      </w:r>
      <w:r>
        <w:rPr>
          <w:color w:val="231F20"/>
          <w:spacing w:val="-8"/>
        </w:rPr>
        <w:t> </w:t>
      </w:r>
      <w:r>
        <w:rPr>
          <w:color w:val="231F20"/>
        </w:rPr>
        <w:t>tử,</w:t>
      </w:r>
      <w:r>
        <w:rPr>
          <w:color w:val="231F20"/>
          <w:spacing w:val="-8"/>
        </w:rPr>
        <w:t> </w:t>
      </w:r>
      <w:r>
        <w:rPr>
          <w:color w:val="231F20"/>
        </w:rPr>
        <w:t>tuy</w:t>
      </w:r>
      <w:r>
        <w:rPr>
          <w:color w:val="231F20"/>
          <w:spacing w:val="-9"/>
        </w:rPr>
        <w:t> </w:t>
      </w:r>
      <w:r>
        <w:rPr>
          <w:color w:val="231F20"/>
        </w:rPr>
        <w:t>có</w:t>
      </w:r>
      <w:r>
        <w:rPr>
          <w:color w:val="231F20"/>
          <w:spacing w:val="-8"/>
        </w:rPr>
        <w:t> </w:t>
      </w:r>
      <w:r>
        <w:rPr>
          <w:color w:val="231F20"/>
        </w:rPr>
        <w:t>một</w:t>
      </w:r>
      <w:r>
        <w:rPr>
          <w:color w:val="231F20"/>
          <w:spacing w:val="-8"/>
        </w:rPr>
        <w:t> </w:t>
      </w:r>
      <w:r>
        <w:rPr>
          <w:color w:val="231F20"/>
        </w:rPr>
        <w:t>ít</w:t>
      </w:r>
      <w:r>
        <w:rPr>
          <w:color w:val="231F20"/>
          <w:spacing w:val="-8"/>
        </w:rPr>
        <w:t> </w:t>
      </w:r>
      <w:r>
        <w:rPr>
          <w:color w:val="231F20"/>
        </w:rPr>
        <w:t>lạc,</w:t>
      </w:r>
      <w:r>
        <w:rPr>
          <w:color w:val="231F20"/>
          <w:spacing w:val="-8"/>
        </w:rPr>
        <w:t> </w:t>
      </w:r>
      <w:r>
        <w:rPr>
          <w:color w:val="231F20"/>
        </w:rPr>
        <w:t>nhưng</w:t>
      </w:r>
      <w:r>
        <w:rPr>
          <w:color w:val="231F20"/>
          <w:spacing w:val="-9"/>
        </w:rPr>
        <w:t> </w:t>
      </w:r>
      <w:r>
        <w:rPr>
          <w:color w:val="231F20"/>
        </w:rPr>
        <w:t>vì</w:t>
      </w:r>
      <w:r>
        <w:rPr>
          <w:color w:val="231F20"/>
          <w:spacing w:val="-8"/>
        </w:rPr>
        <w:t> </w:t>
      </w:r>
      <w:r>
        <w:rPr>
          <w:color w:val="231F20"/>
        </w:rPr>
        <w:t>khổ</w:t>
      </w:r>
      <w:r>
        <w:rPr>
          <w:color w:val="231F20"/>
          <w:spacing w:val="-8"/>
        </w:rPr>
        <w:t> </w:t>
      </w:r>
      <w:r>
        <w:rPr>
          <w:color w:val="231F20"/>
        </w:rPr>
        <w:t>nhiều, nên lập tên là đồ đựng của khổ, thế nên các hữu chỉ gọi là đồ đựng của khổ. Như nhỏ một giọt mật trong bình thuốc độc, không do giọt mật này mà gọi là bình mật, chỉ gọi là bình thuốc độc, do thuốc </w:t>
      </w:r>
      <w:r>
        <w:rPr>
          <w:color w:val="231F20"/>
          <w:spacing w:val="-5"/>
        </w:rPr>
        <w:t>độc </w:t>
      </w:r>
      <w:r>
        <w:rPr>
          <w:color w:val="231F20"/>
        </w:rPr>
        <w:t>nhiều.</w:t>
      </w:r>
      <w:r>
        <w:rPr>
          <w:color w:val="231F20"/>
          <w:spacing w:val="-8"/>
        </w:rPr>
        <w:t> </w:t>
      </w:r>
      <w:r>
        <w:rPr>
          <w:color w:val="231F20"/>
        </w:rPr>
        <w:t>Hữu</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là</w:t>
      </w:r>
      <w:r>
        <w:rPr>
          <w:color w:val="231F20"/>
          <w:spacing w:val="-7"/>
        </w:rPr>
        <w:t> </w:t>
      </w:r>
      <w:r>
        <w:rPr>
          <w:color w:val="231F20"/>
        </w:rPr>
        <w:t>chỗ</w:t>
      </w:r>
      <w:r>
        <w:rPr>
          <w:color w:val="231F20"/>
          <w:spacing w:val="-7"/>
        </w:rPr>
        <w:t> </w:t>
      </w:r>
      <w:r>
        <w:rPr>
          <w:color w:val="231F20"/>
        </w:rPr>
        <w:t>dựa</w:t>
      </w:r>
      <w:r>
        <w:rPr>
          <w:color w:val="231F20"/>
          <w:spacing w:val="-8"/>
        </w:rPr>
        <w:t> </w:t>
      </w:r>
      <w:r>
        <w:rPr>
          <w:color w:val="231F20"/>
        </w:rPr>
        <w:t>của</w:t>
      </w:r>
      <w:r>
        <w:rPr>
          <w:color w:val="231F20"/>
          <w:spacing w:val="-7"/>
        </w:rPr>
        <w:t> </w:t>
      </w:r>
      <w:r>
        <w:rPr>
          <w:color w:val="231F20"/>
        </w:rPr>
        <w:t>nhiều</w:t>
      </w:r>
      <w:r>
        <w:rPr>
          <w:color w:val="231F20"/>
          <w:spacing w:val="-7"/>
        </w:rPr>
        <w:t> </w:t>
      </w:r>
      <w:r>
        <w:rPr>
          <w:color w:val="231F20"/>
        </w:rPr>
        <w:t>khổ,</w:t>
      </w:r>
      <w:r>
        <w:rPr>
          <w:color w:val="231F20"/>
          <w:spacing w:val="-7"/>
        </w:rPr>
        <w:t> </w:t>
      </w:r>
      <w:r>
        <w:rPr>
          <w:color w:val="231F20"/>
        </w:rPr>
        <w:t>nên</w:t>
      </w:r>
      <w:r>
        <w:rPr>
          <w:color w:val="231F20"/>
          <w:spacing w:val="-7"/>
        </w:rPr>
        <w:t> </w:t>
      </w:r>
      <w:r>
        <w:rPr>
          <w:color w:val="231F20"/>
        </w:rPr>
        <w:t>chỉ</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đồ đựng của khổ.</w:t>
      </w:r>
    </w:p>
    <w:p>
      <w:pPr>
        <w:pStyle w:val="BodyText"/>
        <w:spacing w:before="109"/>
        <w:ind w:left="677" w:firstLine="0"/>
      </w:pPr>
      <w:r>
        <w:rPr>
          <w:color w:val="231F20"/>
        </w:rPr>
        <w:t>Nhưng các loại nối tiếp nhau, lược có năm thứ: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35"/>
        </w:numPr>
        <w:tabs>
          <w:tab w:pos="1221" w:val="left" w:leader="none"/>
        </w:tabs>
        <w:spacing w:line="240" w:lineRule="auto" w:before="89" w:after="0"/>
        <w:ind w:left="1220" w:right="0" w:hanging="261"/>
        <w:jc w:val="left"/>
        <w:rPr>
          <w:sz w:val="26"/>
        </w:rPr>
      </w:pPr>
      <w:r>
        <w:rPr>
          <w:color w:val="231F20"/>
          <w:sz w:val="26"/>
        </w:rPr>
        <w:t>Nối tiếp nhau của trung</w:t>
      </w:r>
      <w:r>
        <w:rPr>
          <w:color w:val="231F20"/>
          <w:spacing w:val="-2"/>
          <w:sz w:val="26"/>
        </w:rPr>
        <w:t> </w:t>
      </w:r>
      <w:r>
        <w:rPr>
          <w:color w:val="231F20"/>
          <w:sz w:val="26"/>
        </w:rPr>
        <w:t>hữu.</w:t>
      </w:r>
    </w:p>
    <w:p>
      <w:pPr>
        <w:pStyle w:val="ListParagraph"/>
        <w:numPr>
          <w:ilvl w:val="1"/>
          <w:numId w:val="35"/>
        </w:numPr>
        <w:tabs>
          <w:tab w:pos="1221" w:val="left" w:leader="none"/>
        </w:tabs>
        <w:spacing w:line="240" w:lineRule="auto" w:before="98" w:after="0"/>
        <w:ind w:left="1220" w:right="0" w:hanging="261"/>
        <w:jc w:val="left"/>
        <w:rPr>
          <w:sz w:val="26"/>
        </w:rPr>
      </w:pPr>
      <w:r>
        <w:rPr>
          <w:color w:val="231F20"/>
          <w:sz w:val="26"/>
        </w:rPr>
        <w:t>Nối tiếp nhau của sinh</w:t>
      </w:r>
      <w:r>
        <w:rPr>
          <w:color w:val="231F20"/>
          <w:spacing w:val="-3"/>
          <w:sz w:val="26"/>
        </w:rPr>
        <w:t> </w:t>
      </w:r>
      <w:r>
        <w:rPr>
          <w:color w:val="231F20"/>
          <w:sz w:val="26"/>
        </w:rPr>
        <w:t>hữu.</w:t>
      </w:r>
    </w:p>
    <w:p>
      <w:pPr>
        <w:pStyle w:val="ListParagraph"/>
        <w:numPr>
          <w:ilvl w:val="1"/>
          <w:numId w:val="35"/>
        </w:numPr>
        <w:tabs>
          <w:tab w:pos="1221" w:val="left" w:leader="none"/>
        </w:tabs>
        <w:spacing w:line="240" w:lineRule="auto" w:before="97" w:after="0"/>
        <w:ind w:left="1220" w:right="0" w:hanging="261"/>
        <w:jc w:val="left"/>
        <w:rPr>
          <w:sz w:val="26"/>
        </w:rPr>
      </w:pPr>
      <w:r>
        <w:rPr>
          <w:color w:val="231F20"/>
          <w:sz w:val="26"/>
        </w:rPr>
        <w:t>Nối tiếp nhau của thời</w:t>
      </w:r>
      <w:r>
        <w:rPr>
          <w:color w:val="231F20"/>
          <w:spacing w:val="-3"/>
          <w:sz w:val="26"/>
        </w:rPr>
        <w:t> </w:t>
      </w:r>
      <w:r>
        <w:rPr>
          <w:color w:val="231F20"/>
          <w:sz w:val="26"/>
        </w:rPr>
        <w:t>phần.</w:t>
      </w:r>
    </w:p>
    <w:p>
      <w:pPr>
        <w:pStyle w:val="ListParagraph"/>
        <w:numPr>
          <w:ilvl w:val="1"/>
          <w:numId w:val="35"/>
        </w:numPr>
        <w:tabs>
          <w:tab w:pos="1221" w:val="left" w:leader="none"/>
        </w:tabs>
        <w:spacing w:line="240" w:lineRule="auto" w:before="98" w:after="0"/>
        <w:ind w:left="1220" w:right="0" w:hanging="261"/>
        <w:jc w:val="left"/>
        <w:rPr>
          <w:sz w:val="26"/>
        </w:rPr>
      </w:pPr>
      <w:r>
        <w:rPr>
          <w:color w:val="231F20"/>
          <w:sz w:val="26"/>
        </w:rPr>
        <w:t>Nối tiếp nhau của pháp</w:t>
      </w:r>
      <w:r>
        <w:rPr>
          <w:color w:val="231F20"/>
          <w:spacing w:val="-3"/>
          <w:sz w:val="26"/>
        </w:rPr>
        <w:t> </w:t>
      </w:r>
      <w:r>
        <w:rPr>
          <w:color w:val="231F20"/>
          <w:sz w:val="26"/>
        </w:rPr>
        <w:t>tánh.</w:t>
      </w:r>
    </w:p>
    <w:p>
      <w:pPr>
        <w:pStyle w:val="ListParagraph"/>
        <w:numPr>
          <w:ilvl w:val="1"/>
          <w:numId w:val="35"/>
        </w:numPr>
        <w:tabs>
          <w:tab w:pos="1221" w:val="left" w:leader="none"/>
        </w:tabs>
        <w:spacing w:line="240" w:lineRule="auto" w:before="98" w:after="0"/>
        <w:ind w:left="1220" w:right="0" w:hanging="261"/>
        <w:jc w:val="left"/>
        <w:rPr>
          <w:sz w:val="26"/>
        </w:rPr>
      </w:pPr>
      <w:r>
        <w:rPr>
          <w:color w:val="231F20"/>
          <w:sz w:val="26"/>
        </w:rPr>
        <w:t>Nối tiếp nhau của sát</w:t>
      </w:r>
      <w:r>
        <w:rPr>
          <w:color w:val="231F20"/>
          <w:spacing w:val="-3"/>
          <w:sz w:val="26"/>
        </w:rPr>
        <w:t> </w:t>
      </w:r>
      <w:r>
        <w:rPr>
          <w:color w:val="231F20"/>
          <w:sz w:val="26"/>
        </w:rPr>
        <w:t>na.</w:t>
      </w:r>
    </w:p>
    <w:p>
      <w:pPr>
        <w:pStyle w:val="BodyText"/>
        <w:spacing w:line="276" w:lineRule="auto" w:before="158"/>
        <w:ind w:right="107"/>
      </w:pPr>
      <w:r>
        <w:rPr>
          <w:color w:val="231F20"/>
        </w:rPr>
        <w:t>Nối tiếp nhau của trung hữu: Nghĩa là uẩn của tử hữu diệt, uẩn của trung hữu sinh. Uẩn của trung hữu này nối tiếp uẩn của tử hữu, thế nên gọi là Nối tiếp nhau của trung hữu.</w:t>
      </w:r>
    </w:p>
    <w:p>
      <w:pPr>
        <w:pStyle w:val="BodyText"/>
        <w:spacing w:line="276" w:lineRule="auto"/>
        <w:ind w:right="107"/>
      </w:pPr>
      <w:r>
        <w:rPr>
          <w:color w:val="231F20"/>
        </w:rPr>
        <w:t>Nối tiếp nhau của sinh hữu: Nghĩa là uẩn của trung hữu diệt, hoặc uẩn của tử hữu diệt, uẩn của sinh hữu sinh. Uẩn của sinh hữu này</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uẩn</w:t>
      </w:r>
      <w:r>
        <w:rPr>
          <w:color w:val="231F20"/>
          <w:spacing w:val="-4"/>
        </w:rPr>
        <w:t> </w:t>
      </w:r>
      <w:r>
        <w:rPr>
          <w:color w:val="231F20"/>
        </w:rPr>
        <w:t>của</w:t>
      </w:r>
      <w:r>
        <w:rPr>
          <w:color w:val="231F20"/>
          <w:spacing w:val="-4"/>
        </w:rPr>
        <w:t> </w:t>
      </w:r>
      <w:r>
        <w:rPr>
          <w:color w:val="231F20"/>
        </w:rPr>
        <w:t>trung</w:t>
      </w:r>
      <w:r>
        <w:rPr>
          <w:color w:val="231F20"/>
          <w:spacing w:val="-4"/>
        </w:rPr>
        <w:t> </w:t>
      </w:r>
      <w:r>
        <w:rPr>
          <w:color w:val="231F20"/>
        </w:rPr>
        <w:t>hữu,</w:t>
      </w:r>
      <w:r>
        <w:rPr>
          <w:color w:val="231F20"/>
          <w:spacing w:val="-4"/>
        </w:rPr>
        <w:t> </w:t>
      </w:r>
      <w:r>
        <w:rPr>
          <w:color w:val="231F20"/>
        </w:rPr>
        <w:t>hoặc</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uẩn</w:t>
      </w:r>
      <w:r>
        <w:rPr>
          <w:color w:val="231F20"/>
          <w:spacing w:val="-4"/>
        </w:rPr>
        <w:t> </w:t>
      </w:r>
      <w:r>
        <w:rPr>
          <w:color w:val="231F20"/>
        </w:rPr>
        <w:t>của</w:t>
      </w:r>
      <w:r>
        <w:rPr>
          <w:color w:val="231F20"/>
          <w:spacing w:val="-4"/>
        </w:rPr>
        <w:t> </w:t>
      </w:r>
      <w:r>
        <w:rPr>
          <w:color w:val="231F20"/>
        </w:rPr>
        <w:t>tử</w:t>
      </w:r>
      <w:r>
        <w:rPr>
          <w:color w:val="231F20"/>
          <w:spacing w:val="-3"/>
        </w:rPr>
        <w:t> </w:t>
      </w:r>
      <w:r>
        <w:rPr>
          <w:color w:val="231F20"/>
        </w:rPr>
        <w:t>hữu,</w:t>
      </w:r>
      <w:r>
        <w:rPr>
          <w:color w:val="231F20"/>
          <w:spacing w:val="-4"/>
        </w:rPr>
        <w:t> </w:t>
      </w:r>
      <w:r>
        <w:rPr>
          <w:color w:val="231F20"/>
        </w:rPr>
        <w:t>thế</w:t>
      </w:r>
      <w:r>
        <w:rPr>
          <w:color w:val="231F20"/>
          <w:spacing w:val="-4"/>
        </w:rPr>
        <w:t> </w:t>
      </w:r>
      <w:r>
        <w:rPr>
          <w:color w:val="231F20"/>
          <w:spacing w:val="-5"/>
        </w:rPr>
        <w:t>nên </w:t>
      </w:r>
      <w:r>
        <w:rPr>
          <w:color w:val="231F20"/>
        </w:rPr>
        <w:t>gọi là Nối tiếp nhau của sinh</w:t>
      </w:r>
      <w:r>
        <w:rPr>
          <w:color w:val="231F20"/>
          <w:spacing w:val="-3"/>
        </w:rPr>
        <w:t> </w:t>
      </w:r>
      <w:r>
        <w:rPr>
          <w:color w:val="231F20"/>
        </w:rPr>
        <w:t>hữu.</w:t>
      </w:r>
    </w:p>
    <w:p>
      <w:pPr>
        <w:pStyle w:val="BodyText"/>
        <w:spacing w:line="276" w:lineRule="auto"/>
        <w:ind w:right="106"/>
      </w:pPr>
      <w:r>
        <w:rPr>
          <w:color w:val="231F20"/>
        </w:rPr>
        <w:t>Nối tiếp nhau của thời phần: Nghĩa là uẩn của thời phần Yết- lặt-lam cho đến tuổi cường tráng diệt, uẩn của thời phần từ Át-bộ- đàm</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lúc</w:t>
      </w:r>
      <w:r>
        <w:rPr>
          <w:color w:val="231F20"/>
          <w:spacing w:val="-9"/>
        </w:rPr>
        <w:t> </w:t>
      </w:r>
      <w:r>
        <w:rPr>
          <w:color w:val="231F20"/>
        </w:rPr>
        <w:t>tuổi</w:t>
      </w:r>
      <w:r>
        <w:rPr>
          <w:color w:val="231F20"/>
          <w:spacing w:val="-9"/>
        </w:rPr>
        <w:t> </w:t>
      </w:r>
      <w:r>
        <w:rPr>
          <w:color w:val="231F20"/>
        </w:rPr>
        <w:t>già</w:t>
      </w:r>
      <w:r>
        <w:rPr>
          <w:color w:val="231F20"/>
          <w:spacing w:val="-9"/>
        </w:rPr>
        <w:t> </w:t>
      </w:r>
      <w:r>
        <w:rPr>
          <w:color w:val="231F20"/>
        </w:rPr>
        <w:t>sinh.</w:t>
      </w:r>
      <w:r>
        <w:rPr>
          <w:color w:val="231F20"/>
          <w:spacing w:val="-9"/>
        </w:rPr>
        <w:t> </w:t>
      </w:r>
      <w:r>
        <w:rPr>
          <w:color w:val="231F20"/>
        </w:rPr>
        <w:t>Uẩn</w:t>
      </w:r>
      <w:r>
        <w:rPr>
          <w:color w:val="231F20"/>
          <w:spacing w:val="-9"/>
        </w:rPr>
        <w:t> </w:t>
      </w:r>
      <w:r>
        <w:rPr>
          <w:color w:val="231F20"/>
        </w:rPr>
        <w:t>của</w:t>
      </w:r>
      <w:r>
        <w:rPr>
          <w:color w:val="231F20"/>
          <w:spacing w:val="-9"/>
        </w:rPr>
        <w:t> </w:t>
      </w:r>
      <w:r>
        <w:rPr>
          <w:color w:val="231F20"/>
        </w:rPr>
        <w:t>thời</w:t>
      </w:r>
      <w:r>
        <w:rPr>
          <w:color w:val="231F20"/>
          <w:spacing w:val="-9"/>
        </w:rPr>
        <w:t> </w:t>
      </w:r>
      <w:r>
        <w:rPr>
          <w:color w:val="231F20"/>
        </w:rPr>
        <w:t>phần</w:t>
      </w:r>
      <w:r>
        <w:rPr>
          <w:color w:val="231F20"/>
          <w:spacing w:val="-9"/>
        </w:rPr>
        <w:t> </w:t>
      </w:r>
      <w:r>
        <w:rPr>
          <w:color w:val="231F20"/>
        </w:rPr>
        <w:t>Át-bộ-đàm</w:t>
      </w:r>
      <w:r>
        <w:rPr>
          <w:color w:val="231F20"/>
          <w:spacing w:val="-9"/>
        </w:rPr>
        <w:t> </w:t>
      </w:r>
      <w:r>
        <w:rPr>
          <w:color w:val="231F20"/>
        </w:rPr>
        <w:t>này</w:t>
      </w:r>
      <w:r>
        <w:rPr>
          <w:color w:val="231F20"/>
          <w:spacing w:val="-9"/>
        </w:rPr>
        <w:t> </w:t>
      </w:r>
      <w:r>
        <w:rPr>
          <w:color w:val="231F20"/>
        </w:rPr>
        <w:t>cho đến</w:t>
      </w:r>
      <w:r>
        <w:rPr>
          <w:color w:val="231F20"/>
          <w:spacing w:val="-9"/>
        </w:rPr>
        <w:t> </w:t>
      </w:r>
      <w:r>
        <w:rPr>
          <w:color w:val="231F20"/>
        </w:rPr>
        <w:t>tuổi</w:t>
      </w:r>
      <w:r>
        <w:rPr>
          <w:color w:val="231F20"/>
          <w:spacing w:val="-9"/>
        </w:rPr>
        <w:t> </w:t>
      </w:r>
      <w:r>
        <w:rPr>
          <w:color w:val="231F20"/>
        </w:rPr>
        <w:t>già</w:t>
      </w:r>
      <w:r>
        <w:rPr>
          <w:color w:val="231F20"/>
          <w:spacing w:val="-9"/>
        </w:rPr>
        <w:t> </w:t>
      </w:r>
      <w:r>
        <w:rPr>
          <w:color w:val="231F20"/>
        </w:rPr>
        <w:t>đã</w:t>
      </w:r>
      <w:r>
        <w:rPr>
          <w:color w:val="231F20"/>
          <w:spacing w:val="-8"/>
        </w:rPr>
        <w:t> </w:t>
      </w:r>
      <w:r>
        <w:rPr>
          <w:color w:val="231F20"/>
        </w:rPr>
        <w:t>nối</w:t>
      </w:r>
      <w:r>
        <w:rPr>
          <w:color w:val="231F20"/>
          <w:spacing w:val="-9"/>
        </w:rPr>
        <w:t> </w:t>
      </w:r>
      <w:r>
        <w:rPr>
          <w:color w:val="231F20"/>
        </w:rPr>
        <w:t>tiếp</w:t>
      </w:r>
      <w:r>
        <w:rPr>
          <w:color w:val="231F20"/>
          <w:spacing w:val="-9"/>
        </w:rPr>
        <w:t> </w:t>
      </w:r>
      <w:r>
        <w:rPr>
          <w:color w:val="231F20"/>
        </w:rPr>
        <w:t>uẩn</w:t>
      </w:r>
      <w:r>
        <w:rPr>
          <w:color w:val="231F20"/>
          <w:spacing w:val="-8"/>
        </w:rPr>
        <w:t> </w:t>
      </w:r>
      <w:r>
        <w:rPr>
          <w:color w:val="231F20"/>
        </w:rPr>
        <w:t>của</w:t>
      </w:r>
      <w:r>
        <w:rPr>
          <w:color w:val="231F20"/>
          <w:spacing w:val="-9"/>
        </w:rPr>
        <w:t> </w:t>
      </w:r>
      <w:r>
        <w:rPr>
          <w:color w:val="231F20"/>
        </w:rPr>
        <w:t>thời</w:t>
      </w:r>
      <w:r>
        <w:rPr>
          <w:color w:val="231F20"/>
          <w:spacing w:val="-9"/>
        </w:rPr>
        <w:t> </w:t>
      </w:r>
      <w:r>
        <w:rPr>
          <w:color w:val="231F20"/>
        </w:rPr>
        <w:t>phần</w:t>
      </w:r>
      <w:r>
        <w:rPr>
          <w:color w:val="231F20"/>
          <w:spacing w:val="-8"/>
        </w:rPr>
        <w:t> </w:t>
      </w:r>
      <w:r>
        <w:rPr>
          <w:color w:val="231F20"/>
        </w:rPr>
        <w:t>từ</w:t>
      </w:r>
      <w:r>
        <w:rPr>
          <w:color w:val="231F20"/>
          <w:spacing w:val="-18"/>
        </w:rPr>
        <w:t> </w:t>
      </w:r>
      <w:r>
        <w:rPr>
          <w:color w:val="231F20"/>
        </w:rPr>
        <w:t>Yết-lặt-lam</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tuổi cường tráng. Thế nên gọi là Nối tiếp nhau của thời</w:t>
      </w:r>
      <w:r>
        <w:rPr>
          <w:color w:val="231F20"/>
          <w:spacing w:val="-7"/>
        </w:rPr>
        <w:t> </w:t>
      </w:r>
      <w:r>
        <w:rPr>
          <w:color w:val="231F20"/>
        </w:rPr>
        <w:t>phần.</w:t>
      </w:r>
    </w:p>
    <w:p>
      <w:pPr>
        <w:pStyle w:val="BodyText"/>
        <w:spacing w:line="276" w:lineRule="auto"/>
        <w:ind w:right="109"/>
      </w:pPr>
      <w:r>
        <w:rPr>
          <w:color w:val="231F20"/>
        </w:rPr>
        <w:t>Nối </w:t>
      </w:r>
      <w:r>
        <w:rPr>
          <w:color w:val="231F20"/>
          <w:spacing w:val="-3"/>
        </w:rPr>
        <w:t>tiếp nhau </w:t>
      </w:r>
      <w:r>
        <w:rPr>
          <w:color w:val="231F20"/>
        </w:rPr>
        <w:t>của </w:t>
      </w:r>
      <w:r>
        <w:rPr>
          <w:color w:val="231F20"/>
          <w:spacing w:val="-3"/>
        </w:rPr>
        <w:t>pháp tánh: Nghĩa </w:t>
      </w:r>
      <w:r>
        <w:rPr>
          <w:color w:val="231F20"/>
        </w:rPr>
        <w:t>là </w:t>
      </w:r>
      <w:r>
        <w:rPr>
          <w:color w:val="231F20"/>
          <w:spacing w:val="-3"/>
        </w:rPr>
        <w:t>pháp thiện </w:t>
      </w:r>
      <w:r>
        <w:rPr>
          <w:color w:val="231F20"/>
        </w:rPr>
        <w:t>vô </w:t>
      </w:r>
      <w:r>
        <w:rPr>
          <w:color w:val="231F20"/>
          <w:spacing w:val="-3"/>
        </w:rPr>
        <w:t>gián thì pháp </w:t>
      </w:r>
      <w:r>
        <w:rPr>
          <w:color w:val="231F20"/>
        </w:rPr>
        <w:t>bất </w:t>
      </w:r>
      <w:r>
        <w:rPr>
          <w:color w:val="231F20"/>
          <w:spacing w:val="-3"/>
        </w:rPr>
        <w:t>thiện, hoặc pháp </w:t>
      </w:r>
      <w:r>
        <w:rPr>
          <w:color w:val="231F20"/>
        </w:rPr>
        <w:t>vô ký </w:t>
      </w:r>
      <w:r>
        <w:rPr>
          <w:color w:val="231F20"/>
          <w:spacing w:val="-3"/>
        </w:rPr>
        <w:t>sinh. Pháp </w:t>
      </w:r>
      <w:r>
        <w:rPr>
          <w:color w:val="231F20"/>
        </w:rPr>
        <w:t>bất </w:t>
      </w:r>
      <w:r>
        <w:rPr>
          <w:color w:val="231F20"/>
          <w:spacing w:val="-3"/>
        </w:rPr>
        <w:t>thiện hoặc pháp </w:t>
      </w:r>
      <w:r>
        <w:rPr>
          <w:color w:val="231F20"/>
        </w:rPr>
        <w:t>vô </w:t>
      </w:r>
      <w:r>
        <w:rPr>
          <w:color w:val="231F20"/>
          <w:spacing w:val="-3"/>
        </w:rPr>
        <w:t>ký </w:t>
      </w:r>
      <w:r>
        <w:rPr>
          <w:color w:val="231F20"/>
        </w:rPr>
        <w:t>này</w:t>
      </w:r>
      <w:r>
        <w:rPr>
          <w:color w:val="231F20"/>
          <w:spacing w:val="-13"/>
        </w:rPr>
        <w:t> </w:t>
      </w:r>
      <w:r>
        <w:rPr>
          <w:color w:val="231F20"/>
        </w:rPr>
        <w:t>nối</w:t>
      </w:r>
      <w:r>
        <w:rPr>
          <w:color w:val="231F20"/>
          <w:spacing w:val="-12"/>
        </w:rPr>
        <w:t> </w:t>
      </w:r>
      <w:r>
        <w:rPr>
          <w:color w:val="231F20"/>
          <w:spacing w:val="-3"/>
        </w:rPr>
        <w:t>tiếp</w:t>
      </w:r>
      <w:r>
        <w:rPr>
          <w:color w:val="231F20"/>
          <w:spacing w:val="-12"/>
        </w:rPr>
        <w:t> </w:t>
      </w:r>
      <w:r>
        <w:rPr>
          <w:color w:val="231F20"/>
          <w:spacing w:val="-3"/>
        </w:rPr>
        <w:t>pháp</w:t>
      </w:r>
      <w:r>
        <w:rPr>
          <w:color w:val="231F20"/>
          <w:spacing w:val="-12"/>
        </w:rPr>
        <w:t> </w:t>
      </w:r>
      <w:r>
        <w:rPr>
          <w:color w:val="231F20"/>
          <w:spacing w:val="-3"/>
        </w:rPr>
        <w:t>thiện</w:t>
      </w:r>
      <w:r>
        <w:rPr>
          <w:color w:val="231F20"/>
          <w:spacing w:val="-13"/>
        </w:rPr>
        <w:t> </w:t>
      </w:r>
      <w:r>
        <w:rPr>
          <w:color w:val="231F20"/>
          <w:spacing w:val="-3"/>
        </w:rPr>
        <w:t>trước.</w:t>
      </w:r>
      <w:r>
        <w:rPr>
          <w:color w:val="231F20"/>
          <w:spacing w:val="-12"/>
        </w:rPr>
        <w:t> </w:t>
      </w:r>
      <w:r>
        <w:rPr>
          <w:color w:val="231F20"/>
          <w:spacing w:val="-3"/>
        </w:rPr>
        <w:t>Pháp</w:t>
      </w:r>
      <w:r>
        <w:rPr>
          <w:color w:val="231F20"/>
          <w:spacing w:val="-12"/>
        </w:rPr>
        <w:t> </w:t>
      </w:r>
      <w:r>
        <w:rPr>
          <w:color w:val="231F20"/>
        </w:rPr>
        <w:t>bất</w:t>
      </w:r>
      <w:r>
        <w:rPr>
          <w:color w:val="231F20"/>
          <w:spacing w:val="-12"/>
        </w:rPr>
        <w:t> </w:t>
      </w:r>
      <w:r>
        <w:rPr>
          <w:color w:val="231F20"/>
          <w:spacing w:val="-3"/>
        </w:rPr>
        <w:t>thiện,</w:t>
      </w:r>
      <w:r>
        <w:rPr>
          <w:color w:val="231F20"/>
          <w:spacing w:val="-12"/>
        </w:rPr>
        <w:t> </w:t>
      </w:r>
      <w:r>
        <w:rPr>
          <w:color w:val="231F20"/>
          <w:spacing w:val="-3"/>
        </w:rPr>
        <w:t>hoặc</w:t>
      </w:r>
      <w:r>
        <w:rPr>
          <w:color w:val="231F20"/>
          <w:spacing w:val="-13"/>
        </w:rPr>
        <w:t> </w:t>
      </w:r>
      <w:r>
        <w:rPr>
          <w:color w:val="231F20"/>
          <w:spacing w:val="-3"/>
        </w:rPr>
        <w:t>pháp</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vô</w:t>
      </w:r>
      <w:r>
        <w:rPr>
          <w:color w:val="231F20"/>
          <w:spacing w:val="-12"/>
        </w:rPr>
        <w:t> </w:t>
      </w:r>
      <w:r>
        <w:rPr>
          <w:color w:val="231F20"/>
          <w:spacing w:val="-3"/>
        </w:rPr>
        <w:t>gián, </w:t>
      </w:r>
      <w:r>
        <w:rPr>
          <w:color w:val="231F20"/>
        </w:rPr>
        <w:t>nói</w:t>
      </w:r>
      <w:r>
        <w:rPr>
          <w:color w:val="231F20"/>
          <w:spacing w:val="-8"/>
        </w:rPr>
        <w:t> </w:t>
      </w:r>
      <w:r>
        <w:rPr>
          <w:color w:val="231F20"/>
          <w:spacing w:val="-3"/>
        </w:rPr>
        <w:t>rộng</w:t>
      </w:r>
      <w:r>
        <w:rPr>
          <w:color w:val="231F20"/>
          <w:spacing w:val="-7"/>
        </w:rPr>
        <w:t> </w:t>
      </w:r>
      <w:r>
        <w:rPr>
          <w:color w:val="231F20"/>
          <w:spacing w:val="-3"/>
        </w:rPr>
        <w:t>cũng</w:t>
      </w:r>
      <w:r>
        <w:rPr>
          <w:color w:val="231F20"/>
          <w:spacing w:val="-8"/>
        </w:rPr>
        <w:t> </w:t>
      </w:r>
      <w:r>
        <w:rPr>
          <w:color w:val="231F20"/>
        </w:rPr>
        <w:t>như</w:t>
      </w:r>
      <w:r>
        <w:rPr>
          <w:color w:val="231F20"/>
          <w:spacing w:val="-7"/>
        </w:rPr>
        <w:t> vậy.</w:t>
      </w:r>
      <w:r>
        <w:rPr>
          <w:color w:val="231F20"/>
          <w:spacing w:val="-12"/>
        </w:rPr>
        <w:t> </w:t>
      </w:r>
      <w:r>
        <w:rPr>
          <w:color w:val="231F20"/>
        </w:rPr>
        <w:t>Thế</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Nối</w:t>
      </w:r>
      <w:r>
        <w:rPr>
          <w:color w:val="231F20"/>
          <w:spacing w:val="-7"/>
        </w:rPr>
        <w:t> </w:t>
      </w:r>
      <w:r>
        <w:rPr>
          <w:color w:val="231F20"/>
          <w:spacing w:val="-3"/>
        </w:rPr>
        <w:t>tiếp</w:t>
      </w:r>
      <w:r>
        <w:rPr>
          <w:color w:val="231F20"/>
          <w:spacing w:val="-8"/>
        </w:rPr>
        <w:t> </w:t>
      </w:r>
      <w:r>
        <w:rPr>
          <w:color w:val="231F20"/>
          <w:spacing w:val="-3"/>
        </w:rPr>
        <w:t>nhau</w:t>
      </w:r>
      <w:r>
        <w:rPr>
          <w:color w:val="231F20"/>
          <w:spacing w:val="-7"/>
        </w:rPr>
        <w:t> </w:t>
      </w:r>
      <w:r>
        <w:rPr>
          <w:color w:val="231F20"/>
        </w:rPr>
        <w:t>của</w:t>
      </w:r>
      <w:r>
        <w:rPr>
          <w:color w:val="231F20"/>
          <w:spacing w:val="-8"/>
        </w:rPr>
        <w:t> </w:t>
      </w:r>
      <w:r>
        <w:rPr>
          <w:color w:val="231F20"/>
          <w:spacing w:val="-3"/>
        </w:rPr>
        <w:t>pháp</w:t>
      </w:r>
      <w:r>
        <w:rPr>
          <w:color w:val="231F20"/>
          <w:spacing w:val="-7"/>
        </w:rPr>
        <w:t> </w:t>
      </w:r>
      <w:r>
        <w:rPr>
          <w:color w:val="231F20"/>
          <w:spacing w:val="-3"/>
        </w:rPr>
        <w:t>tánh.</w:t>
      </w:r>
    </w:p>
    <w:p>
      <w:pPr>
        <w:pStyle w:val="BodyText"/>
        <w:spacing w:line="276" w:lineRule="auto"/>
        <w:ind w:right="109"/>
      </w:pPr>
      <w:r>
        <w:rPr>
          <w:color w:val="231F20"/>
        </w:rPr>
        <w:t>Nối tiếp nhau của sát-na: Nghĩa là sát-na trước trước vô gián thì</w:t>
      </w:r>
      <w:r>
        <w:rPr>
          <w:color w:val="231F20"/>
          <w:spacing w:val="-10"/>
        </w:rPr>
        <w:t> </w:t>
      </w:r>
      <w:r>
        <w:rPr>
          <w:color w:val="231F20"/>
        </w:rPr>
        <w:t>sát-na</w:t>
      </w:r>
      <w:r>
        <w:rPr>
          <w:color w:val="231F20"/>
          <w:spacing w:val="-10"/>
        </w:rPr>
        <w:t> </w:t>
      </w:r>
      <w:r>
        <w:rPr>
          <w:color w:val="231F20"/>
        </w:rPr>
        <w:t>sau</w:t>
      </w:r>
      <w:r>
        <w:rPr>
          <w:color w:val="231F20"/>
          <w:spacing w:val="-10"/>
        </w:rPr>
        <w:t> </w:t>
      </w:r>
      <w:r>
        <w:rPr>
          <w:color w:val="231F20"/>
        </w:rPr>
        <w:t>sau</w:t>
      </w:r>
      <w:r>
        <w:rPr>
          <w:color w:val="231F20"/>
          <w:spacing w:val="-10"/>
        </w:rPr>
        <w:t> </w:t>
      </w:r>
      <w:r>
        <w:rPr>
          <w:color w:val="231F20"/>
        </w:rPr>
        <w:t>sinh.</w:t>
      </w:r>
      <w:r>
        <w:rPr>
          <w:color w:val="231F20"/>
          <w:spacing w:val="-10"/>
        </w:rPr>
        <w:t> </w:t>
      </w:r>
      <w:r>
        <w:rPr>
          <w:color w:val="231F20"/>
        </w:rPr>
        <w:t>Sát-na</w:t>
      </w:r>
      <w:r>
        <w:rPr>
          <w:color w:val="231F20"/>
          <w:spacing w:val="-10"/>
        </w:rPr>
        <w:t> </w:t>
      </w:r>
      <w:r>
        <w:rPr>
          <w:color w:val="231F20"/>
        </w:rPr>
        <w:t>sau</w:t>
      </w:r>
      <w:r>
        <w:rPr>
          <w:color w:val="231F20"/>
          <w:spacing w:val="-10"/>
        </w:rPr>
        <w:t> </w:t>
      </w:r>
      <w:r>
        <w:rPr>
          <w:color w:val="231F20"/>
        </w:rPr>
        <w:t>sau</w:t>
      </w:r>
      <w:r>
        <w:rPr>
          <w:color w:val="231F20"/>
          <w:spacing w:val="-10"/>
        </w:rPr>
        <w:t> </w:t>
      </w:r>
      <w:r>
        <w:rPr>
          <w:color w:val="231F20"/>
        </w:rPr>
        <w:t>này</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sát-na</w:t>
      </w:r>
      <w:r>
        <w:rPr>
          <w:color w:val="231F20"/>
          <w:spacing w:val="-10"/>
        </w:rPr>
        <w:t> </w:t>
      </w:r>
      <w:r>
        <w:rPr>
          <w:color w:val="231F20"/>
        </w:rPr>
        <w:t>trước</w:t>
      </w:r>
      <w:r>
        <w:rPr>
          <w:color w:val="231F20"/>
          <w:spacing w:val="-10"/>
        </w:rPr>
        <w:t> </w:t>
      </w:r>
      <w:r>
        <w:rPr>
          <w:color w:val="231F20"/>
        </w:rPr>
        <w:t>trước. Thế nên gọi là Nối tiếp nhau của</w:t>
      </w:r>
      <w:r>
        <w:rPr>
          <w:color w:val="231F20"/>
          <w:spacing w:val="-3"/>
        </w:rPr>
        <w:t> </w:t>
      </w:r>
      <w:r>
        <w:rPr>
          <w:color w:val="231F20"/>
        </w:rPr>
        <w:t>sát-na.</w:t>
      </w:r>
    </w:p>
    <w:p>
      <w:pPr>
        <w:pStyle w:val="BodyText"/>
        <w:spacing w:line="276" w:lineRule="auto"/>
        <w:ind w:right="107"/>
      </w:pPr>
      <w:r>
        <w:rPr>
          <w:color w:val="231F20"/>
        </w:rPr>
        <w:t>Năm</w:t>
      </w:r>
      <w:r>
        <w:rPr>
          <w:color w:val="231F20"/>
          <w:spacing w:val="-9"/>
        </w:rPr>
        <w:t> </w:t>
      </w:r>
      <w:r>
        <w:rPr>
          <w:color w:val="231F20"/>
        </w:rPr>
        <w:t>nối</w:t>
      </w:r>
      <w:r>
        <w:rPr>
          <w:color w:val="231F20"/>
          <w:spacing w:val="-8"/>
        </w:rPr>
        <w:t> </w:t>
      </w:r>
      <w:r>
        <w:rPr>
          <w:color w:val="231F20"/>
        </w:rPr>
        <w:t>tiếp</w:t>
      </w:r>
      <w:r>
        <w:rPr>
          <w:color w:val="231F20"/>
          <w:spacing w:val="-8"/>
        </w:rPr>
        <w:t> </w:t>
      </w:r>
      <w:r>
        <w:rPr>
          <w:color w:val="231F20"/>
        </w:rPr>
        <w:t>nhau</w:t>
      </w:r>
      <w:r>
        <w:rPr>
          <w:color w:val="231F20"/>
          <w:spacing w:val="-8"/>
        </w:rPr>
        <w:t> </w:t>
      </w:r>
      <w:r>
        <w:rPr>
          <w:color w:val="231F20"/>
        </w:rPr>
        <w:t>này</w:t>
      </w:r>
      <w:r>
        <w:rPr>
          <w:color w:val="231F20"/>
          <w:spacing w:val="-8"/>
        </w:rPr>
        <w:t> </w:t>
      </w:r>
      <w:r>
        <w:rPr>
          <w:color w:val="231F20"/>
        </w:rPr>
        <w:t>cũng</w:t>
      </w:r>
      <w:r>
        <w:rPr>
          <w:color w:val="231F20"/>
          <w:spacing w:val="-8"/>
        </w:rPr>
        <w:t> </w:t>
      </w:r>
      <w:r>
        <w:rPr>
          <w:color w:val="231F20"/>
        </w:rPr>
        <w:t>được</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hai</w:t>
      </w:r>
      <w:r>
        <w:rPr>
          <w:color w:val="231F20"/>
          <w:spacing w:val="-8"/>
        </w:rPr>
        <w:t> </w:t>
      </w:r>
      <w:r>
        <w:rPr>
          <w:color w:val="231F20"/>
        </w:rPr>
        <w:t>nối</w:t>
      </w:r>
      <w:r>
        <w:rPr>
          <w:color w:val="231F20"/>
          <w:spacing w:val="-8"/>
        </w:rPr>
        <w:t> </w:t>
      </w:r>
      <w:r>
        <w:rPr>
          <w:color w:val="231F20"/>
        </w:rPr>
        <w:t>tiếp nhau, vì ba thứ nối tiếp nhau trước không lìa hai nối tiếp nhau của pháp tánh, sát-na, và pháp tánh cũng được nhập trong sát-na, do tất cả đều là tánh của</w:t>
      </w:r>
      <w:r>
        <w:rPr>
          <w:color w:val="231F20"/>
          <w:spacing w:val="-1"/>
        </w:rPr>
        <w:t> </w:t>
      </w:r>
      <w:r>
        <w:rPr>
          <w:color w:val="231F20"/>
        </w:rPr>
        <w:t>sát-na.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color w:val="231F20"/>
        </w:rPr>
        <w:t>Năm nối tiếp nhau này: Về cõi: Cõi dục đủ năm. Cõi sắc chỉ bốn, trừ thời phần. Cõi vô sắc chỉ ba, trừ trung hữu và thời phần.</w:t>
      </w:r>
    </w:p>
    <w:p>
      <w:pPr>
        <w:pStyle w:val="BodyText"/>
        <w:spacing w:line="273" w:lineRule="auto" w:before="112"/>
        <w:ind w:left="110" w:right="391"/>
      </w:pPr>
      <w:r>
        <w:rPr>
          <w:color w:val="231F20"/>
        </w:rPr>
        <w:t>Về nẻo: Địa ngục chỉ bốn, trừ thời phần. bốn nẻo còn lại đều đủ năm.</w:t>
      </w:r>
    </w:p>
    <w:p>
      <w:pPr>
        <w:pStyle w:val="BodyText"/>
        <w:spacing w:before="111"/>
        <w:ind w:left="677" w:firstLine="0"/>
      </w:pPr>
      <w:r>
        <w:rPr>
          <w:color w:val="231F20"/>
        </w:rPr>
        <w:t>Về sinh: Bốn sinh (Loài) đều đủ năm thứ nối tiếp nhau.</w:t>
      </w:r>
    </w:p>
    <w:p>
      <w:pPr>
        <w:pStyle w:val="BodyText"/>
        <w:spacing w:line="273" w:lineRule="auto" w:before="155"/>
        <w:ind w:left="110" w:right="391"/>
      </w:pPr>
      <w:r>
        <w:rPr>
          <w:color w:val="231F20"/>
        </w:rPr>
        <w:t>Trong đây chỉ dựa vào hai hữu là trung hữu, sinh hữu nối tiếp nhau để tạo luận.</w:t>
      </w:r>
    </w:p>
    <w:p>
      <w:pPr>
        <w:pStyle w:val="BodyText"/>
        <w:spacing w:line="273" w:lineRule="auto" w:before="111"/>
        <w:ind w:left="110" w:right="390"/>
      </w:pPr>
      <w:r>
        <w:rPr>
          <w:color w:val="231F20"/>
        </w:rPr>
        <w:t>Nghĩa</w:t>
      </w:r>
      <w:r>
        <w:rPr>
          <w:color w:val="231F20"/>
          <w:spacing w:val="-8"/>
        </w:rPr>
        <w:t> </w:t>
      </w:r>
      <w:r>
        <w:rPr>
          <w:color w:val="231F20"/>
        </w:rPr>
        <w:t>là:</w:t>
      </w:r>
      <w:r>
        <w:rPr>
          <w:color w:val="231F20"/>
          <w:spacing w:val="-7"/>
        </w:rPr>
        <w:t> </w:t>
      </w:r>
      <w:r>
        <w:rPr>
          <w:color w:val="231F20"/>
        </w:rPr>
        <w:t>Ba</w:t>
      </w:r>
      <w:r>
        <w:rPr>
          <w:color w:val="231F20"/>
          <w:spacing w:val="-8"/>
        </w:rPr>
        <w:t> </w:t>
      </w:r>
      <w:r>
        <w:rPr>
          <w:color w:val="231F20"/>
        </w:rPr>
        <w:t>kiết</w:t>
      </w:r>
      <w:r>
        <w:rPr>
          <w:color w:val="231F20"/>
          <w:spacing w:val="-7"/>
        </w:rPr>
        <w:t> </w:t>
      </w:r>
      <w:r>
        <w:rPr>
          <w:color w:val="231F20"/>
        </w:rPr>
        <w:t>khiến</w:t>
      </w:r>
      <w:r>
        <w:rPr>
          <w:color w:val="231F20"/>
          <w:spacing w:val="-8"/>
        </w:rPr>
        <w:t> </w:t>
      </w:r>
      <w:r>
        <w:rPr>
          <w:color w:val="231F20"/>
        </w:rPr>
        <w:t>cho</w:t>
      </w:r>
      <w:r>
        <w:rPr>
          <w:color w:val="231F20"/>
          <w:spacing w:val="-7"/>
        </w:rPr>
        <w:t> </w:t>
      </w:r>
      <w:r>
        <w:rPr>
          <w:color w:val="231F20"/>
        </w:rPr>
        <w:t>ba</w:t>
      </w:r>
      <w:r>
        <w:rPr>
          <w:color w:val="231F20"/>
          <w:spacing w:val="-7"/>
        </w:rPr>
        <w:t> </w:t>
      </w:r>
      <w:r>
        <w:rPr>
          <w:color w:val="231F20"/>
        </w:rPr>
        <w:t>hữu</w:t>
      </w:r>
      <w:r>
        <w:rPr>
          <w:color w:val="231F20"/>
          <w:spacing w:val="-8"/>
        </w:rPr>
        <w:t> </w:t>
      </w:r>
      <w:r>
        <w:rPr>
          <w:color w:val="231F20"/>
        </w:rPr>
        <w:t>nối</w:t>
      </w:r>
      <w:r>
        <w:rPr>
          <w:color w:val="231F20"/>
          <w:spacing w:val="-7"/>
        </w:rPr>
        <w:t> </w:t>
      </w:r>
      <w:r>
        <w:rPr>
          <w:color w:val="231F20"/>
        </w:rPr>
        <w:t>tiếp</w:t>
      </w:r>
      <w:r>
        <w:rPr>
          <w:color w:val="231F20"/>
          <w:spacing w:val="-8"/>
        </w:rPr>
        <w:t> </w:t>
      </w:r>
      <w:r>
        <w:rPr>
          <w:color w:val="231F20"/>
        </w:rPr>
        <w:t>nhau.</w:t>
      </w:r>
      <w:r>
        <w:rPr>
          <w:color w:val="231F20"/>
          <w:spacing w:val="-7"/>
        </w:rPr>
        <w:t> </w:t>
      </w:r>
      <w:r>
        <w:rPr>
          <w:color w:val="231F20"/>
        </w:rPr>
        <w:t>Đây</w:t>
      </w:r>
      <w:r>
        <w:rPr>
          <w:color w:val="231F20"/>
          <w:spacing w:val="-7"/>
        </w:rPr>
        <w:t> </w:t>
      </w:r>
      <w:r>
        <w:rPr>
          <w:color w:val="231F20"/>
        </w:rPr>
        <w:t>là</w:t>
      </w:r>
      <w:r>
        <w:rPr>
          <w:color w:val="231F20"/>
          <w:spacing w:val="-8"/>
        </w:rPr>
        <w:t> </w:t>
      </w:r>
      <w:r>
        <w:rPr>
          <w:color w:val="231F20"/>
        </w:rPr>
        <w:t>căn</w:t>
      </w:r>
      <w:r>
        <w:rPr>
          <w:color w:val="231F20"/>
          <w:spacing w:val="-7"/>
        </w:rPr>
        <w:t> </w:t>
      </w:r>
      <w:r>
        <w:rPr>
          <w:color w:val="231F20"/>
        </w:rPr>
        <w:t>cứ vào chủng loại chung để nói. Nhưng ba kiết này hệ thuộc chung nơi ba cõi. Hệ thuộc cõi dục: Là khiến dục hữu nối tiếp nhau. Hệ </w:t>
      </w:r>
      <w:r>
        <w:rPr>
          <w:color w:val="231F20"/>
          <w:spacing w:val="-3"/>
        </w:rPr>
        <w:t>thuộc </w:t>
      </w:r>
      <w:r>
        <w:rPr>
          <w:color w:val="231F20"/>
        </w:rPr>
        <w:t>cõi sắc: Là khiến sắc hữu nối tiếp nhau. Hệ thuộc cõi vô sắc: Là khiến vô sắc hữu nối tiếp nhau. Sát-na đầu tiên của trung hữu, sinh hữu, tùy theo một hiện tiền mà kiết sinh. Số còn lại theo bản luận, như lý nên nhận biết.</w:t>
      </w:r>
    </w:p>
    <w:p>
      <w:pPr>
        <w:pStyle w:val="BodyText"/>
        <w:spacing w:line="273" w:lineRule="auto" w:before="108"/>
        <w:ind w:left="110" w:right="390"/>
      </w:pPr>
      <w:r>
        <w:rPr>
          <w:i/>
          <w:color w:val="231F20"/>
        </w:rPr>
        <w:t>Hỏi: </w:t>
      </w:r>
      <w:r>
        <w:rPr>
          <w:color w:val="231F20"/>
        </w:rPr>
        <w:t>Tùy miên có thể khiến các hữu nối tiếp nhau, chẳng phải là triền, chẳng phải là cấu, vì không bền chắc. Phiền não của ý địa khiến cho hữu nối tiếp nhau, không phải năm thức thân, vì khi kiết đang sinh, nhất định có ý thức, không có năm thức. Do đâu bản</w:t>
      </w:r>
      <w:r>
        <w:rPr>
          <w:color w:val="231F20"/>
          <w:spacing w:val="-33"/>
        </w:rPr>
        <w:t> </w:t>
      </w:r>
      <w:r>
        <w:rPr>
          <w:color w:val="231F20"/>
        </w:rPr>
        <w:t>luận nói</w:t>
      </w:r>
      <w:r>
        <w:rPr>
          <w:color w:val="231F20"/>
          <w:spacing w:val="-8"/>
        </w:rPr>
        <w:t> </w:t>
      </w:r>
      <w:r>
        <w:rPr>
          <w:color w:val="231F20"/>
        </w:rPr>
        <w:t>năm</w:t>
      </w:r>
      <w:r>
        <w:rPr>
          <w:color w:val="231F20"/>
          <w:spacing w:val="-7"/>
        </w:rPr>
        <w:t> </w:t>
      </w:r>
      <w:r>
        <w:rPr>
          <w:color w:val="231F20"/>
        </w:rPr>
        <w:t>cái,</w:t>
      </w:r>
      <w:r>
        <w:rPr>
          <w:color w:val="231F20"/>
          <w:spacing w:val="-7"/>
        </w:rPr>
        <w:t> </w:t>
      </w:r>
      <w:r>
        <w:rPr>
          <w:color w:val="231F20"/>
        </w:rPr>
        <w:t>kiết</w:t>
      </w:r>
      <w:r>
        <w:rPr>
          <w:color w:val="231F20"/>
          <w:spacing w:val="-8"/>
        </w:rPr>
        <w:t> </w:t>
      </w:r>
      <w:r>
        <w:rPr>
          <w:color w:val="231F20"/>
        </w:rPr>
        <w:t>ganh</w:t>
      </w:r>
      <w:r>
        <w:rPr>
          <w:color w:val="231F20"/>
          <w:spacing w:val="-7"/>
        </w:rPr>
        <w:t> </w:t>
      </w:r>
      <w:r>
        <w:rPr>
          <w:color w:val="231F20"/>
        </w:rPr>
        <w:t>ghét,</w:t>
      </w:r>
      <w:r>
        <w:rPr>
          <w:color w:val="231F20"/>
          <w:spacing w:val="-7"/>
        </w:rPr>
        <w:t> </w:t>
      </w:r>
      <w:r>
        <w:rPr>
          <w:color w:val="231F20"/>
        </w:rPr>
        <w:t>kiết</w:t>
      </w:r>
      <w:r>
        <w:rPr>
          <w:color w:val="231F20"/>
          <w:spacing w:val="-7"/>
        </w:rPr>
        <w:t> </w:t>
      </w:r>
      <w:r>
        <w:rPr>
          <w:color w:val="231F20"/>
        </w:rPr>
        <w:t>keo</w:t>
      </w:r>
      <w:r>
        <w:rPr>
          <w:color w:val="231F20"/>
          <w:spacing w:val="-8"/>
        </w:rPr>
        <w:t> </w:t>
      </w:r>
      <w:r>
        <w:rPr>
          <w:color w:val="231F20"/>
        </w:rPr>
        <w:t>kiệt,</w:t>
      </w:r>
      <w:r>
        <w:rPr>
          <w:color w:val="231F20"/>
          <w:spacing w:val="-7"/>
        </w:rPr>
        <w:t> </w:t>
      </w:r>
      <w:r>
        <w:rPr>
          <w:color w:val="231F20"/>
        </w:rPr>
        <w:t>ái</w:t>
      </w:r>
      <w:r>
        <w:rPr>
          <w:color w:val="231F20"/>
          <w:spacing w:val="-7"/>
        </w:rPr>
        <w:t> </w:t>
      </w:r>
      <w:r>
        <w:rPr>
          <w:color w:val="231F20"/>
        </w:rPr>
        <w:t>thân</w:t>
      </w:r>
      <w:r>
        <w:rPr>
          <w:color w:val="231F20"/>
          <w:spacing w:val="-7"/>
        </w:rPr>
        <w:t> </w:t>
      </w:r>
      <w:r>
        <w:rPr>
          <w:color w:val="231F20"/>
        </w:rPr>
        <w:t>do</w:t>
      </w:r>
      <w:r>
        <w:rPr>
          <w:color w:val="231F20"/>
          <w:spacing w:val="-8"/>
        </w:rPr>
        <w:t> </w:t>
      </w:r>
      <w:r>
        <w:rPr>
          <w:color w:val="231F20"/>
        </w:rPr>
        <w:t>tỷ,</w:t>
      </w:r>
      <w:r>
        <w:rPr>
          <w:color w:val="231F20"/>
          <w:spacing w:val="-7"/>
        </w:rPr>
        <w:t> </w:t>
      </w:r>
      <w:r>
        <w:rPr>
          <w:color w:val="231F20"/>
        </w:rPr>
        <w:t>thiệt</w:t>
      </w:r>
      <w:r>
        <w:rPr>
          <w:color w:val="231F20"/>
          <w:spacing w:val="-7"/>
        </w:rPr>
        <w:t> </w:t>
      </w:r>
      <w:r>
        <w:rPr>
          <w:color w:val="231F20"/>
        </w:rPr>
        <w:t>xúc</w:t>
      </w:r>
      <w:r>
        <w:rPr>
          <w:color w:val="231F20"/>
          <w:spacing w:val="-7"/>
        </w:rPr>
        <w:t> </w:t>
      </w:r>
      <w:r>
        <w:rPr>
          <w:color w:val="231F20"/>
        </w:rPr>
        <w:t>sinh ra</w:t>
      </w:r>
      <w:r>
        <w:rPr>
          <w:color w:val="231F20"/>
          <w:spacing w:val="-9"/>
        </w:rPr>
        <w:t> </w:t>
      </w:r>
      <w:r>
        <w:rPr>
          <w:color w:val="231F20"/>
        </w:rPr>
        <w:t>đã</w:t>
      </w:r>
      <w:r>
        <w:rPr>
          <w:color w:val="231F20"/>
          <w:spacing w:val="-8"/>
        </w:rPr>
        <w:t> </w:t>
      </w:r>
      <w:r>
        <w:rPr>
          <w:color w:val="231F20"/>
        </w:rPr>
        <w:t>khiến</w:t>
      </w:r>
      <w:r>
        <w:rPr>
          <w:color w:val="231F20"/>
          <w:spacing w:val="-8"/>
        </w:rPr>
        <w:t> </w:t>
      </w:r>
      <w:r>
        <w:rPr>
          <w:color w:val="231F20"/>
        </w:rPr>
        <w:t>dục</w:t>
      </w:r>
      <w:r>
        <w:rPr>
          <w:color w:val="231F20"/>
          <w:spacing w:val="-9"/>
        </w:rPr>
        <w:t> </w:t>
      </w:r>
      <w:r>
        <w:rPr>
          <w:color w:val="231F20"/>
        </w:rPr>
        <w:t>hữu</w:t>
      </w:r>
      <w:r>
        <w:rPr>
          <w:color w:val="231F20"/>
          <w:spacing w:val="-8"/>
        </w:rPr>
        <w:t> </w:t>
      </w:r>
      <w:r>
        <w:rPr>
          <w:color w:val="231F20"/>
        </w:rPr>
        <w:t>nối</w:t>
      </w:r>
      <w:r>
        <w:rPr>
          <w:color w:val="231F20"/>
          <w:spacing w:val="-8"/>
        </w:rPr>
        <w:t> </w:t>
      </w:r>
      <w:r>
        <w:rPr>
          <w:color w:val="231F20"/>
        </w:rPr>
        <w:t>tiếp</w:t>
      </w:r>
      <w:r>
        <w:rPr>
          <w:color w:val="231F20"/>
          <w:spacing w:val="-9"/>
        </w:rPr>
        <w:t> </w:t>
      </w:r>
      <w:r>
        <w:rPr>
          <w:color w:val="231F20"/>
        </w:rPr>
        <w:t>nhau.</w:t>
      </w:r>
      <w:r>
        <w:rPr>
          <w:color w:val="231F20"/>
          <w:spacing w:val="-8"/>
        </w:rPr>
        <w:t> </w:t>
      </w:r>
      <w:r>
        <w:rPr>
          <w:color w:val="231F20"/>
        </w:rPr>
        <w:t>Ái</w:t>
      </w:r>
      <w:r>
        <w:rPr>
          <w:color w:val="231F20"/>
          <w:spacing w:val="-8"/>
        </w:rPr>
        <w:t> </w:t>
      </w:r>
      <w:r>
        <w:rPr>
          <w:color w:val="231F20"/>
        </w:rPr>
        <w:t>thân</w:t>
      </w:r>
      <w:r>
        <w:rPr>
          <w:color w:val="231F20"/>
          <w:spacing w:val="-9"/>
        </w:rPr>
        <w:t> </w:t>
      </w:r>
      <w:r>
        <w:rPr>
          <w:color w:val="231F20"/>
        </w:rPr>
        <w:t>do</w:t>
      </w:r>
      <w:r>
        <w:rPr>
          <w:color w:val="231F20"/>
          <w:spacing w:val="-8"/>
        </w:rPr>
        <w:t> </w:t>
      </w:r>
      <w:r>
        <w:rPr>
          <w:color w:val="231F20"/>
        </w:rPr>
        <w:t>nhãn,</w:t>
      </w:r>
      <w:r>
        <w:rPr>
          <w:color w:val="231F20"/>
          <w:spacing w:val="-8"/>
        </w:rPr>
        <w:t> </w:t>
      </w:r>
      <w:r>
        <w:rPr>
          <w:color w:val="231F20"/>
        </w:rPr>
        <w:t>nhĩ</w:t>
      </w:r>
      <w:r>
        <w:rPr>
          <w:color w:val="231F20"/>
          <w:spacing w:val="-9"/>
        </w:rPr>
        <w:t> </w:t>
      </w:r>
      <w:r>
        <w:rPr>
          <w:color w:val="231F20"/>
        </w:rPr>
        <w:t>thân</w:t>
      </w:r>
      <w:r>
        <w:rPr>
          <w:color w:val="231F20"/>
          <w:spacing w:val="-8"/>
        </w:rPr>
        <w:t> </w:t>
      </w:r>
      <w:r>
        <w:rPr>
          <w:color w:val="231F20"/>
        </w:rPr>
        <w:t>xúc</w:t>
      </w:r>
      <w:r>
        <w:rPr>
          <w:color w:val="231F20"/>
          <w:spacing w:val="-8"/>
        </w:rPr>
        <w:t> </w:t>
      </w:r>
      <w:r>
        <w:rPr>
          <w:color w:val="231F20"/>
        </w:rPr>
        <w:t>sinh ra đã khiến cho dục, sắc hữu nối tiếp nhau. </w:t>
      </w:r>
      <w:r>
        <w:rPr>
          <w:color w:val="231F20"/>
          <w:spacing w:val="-3"/>
        </w:rPr>
        <w:t>Trạo </w:t>
      </w:r>
      <w:r>
        <w:rPr>
          <w:color w:val="231F20"/>
        </w:rPr>
        <w:t>cử nơi kiết thuận phần trên đã khiến sắc hữu, vô sắc hữu nối tiếp</w:t>
      </w:r>
      <w:r>
        <w:rPr>
          <w:color w:val="231F20"/>
          <w:spacing w:val="-4"/>
        </w:rPr>
        <w:t> </w:t>
      </w:r>
      <w:r>
        <w:rPr>
          <w:color w:val="231F20"/>
        </w:rPr>
        <w:t>nhau?</w:t>
      </w:r>
    </w:p>
    <w:p>
      <w:pPr>
        <w:pStyle w:val="BodyText"/>
        <w:spacing w:line="273" w:lineRule="auto" w:before="107"/>
        <w:ind w:left="110" w:right="390"/>
      </w:pPr>
      <w:r>
        <w:rPr>
          <w:i/>
          <w:color w:val="231F20"/>
        </w:rPr>
        <w:t>Đáp: </w:t>
      </w:r>
      <w:r>
        <w:rPr>
          <w:color w:val="231F20"/>
        </w:rPr>
        <w:t>Bản luận nên nói cái tham dục, giận dữ, nghi, khiến cho dục hữu nối tiếp nhau. Tham, mạn, vô minh nơi kiết thuận phần</w:t>
      </w:r>
      <w:r>
        <w:rPr>
          <w:color w:val="231F20"/>
          <w:spacing w:val="-31"/>
        </w:rPr>
        <w:t> </w:t>
      </w:r>
      <w:r>
        <w:rPr>
          <w:color w:val="231F20"/>
        </w:rPr>
        <w:t>trên đã khiến sắc hữu, vô sắc hữu nối tiếp nhau. Ái thân do ý xúc sinh ra đã khiến ba hữu nối tiếp nhau. Hai cái còn lại, kiết ganh ghét, </w:t>
      </w:r>
      <w:r>
        <w:rPr>
          <w:color w:val="231F20"/>
          <w:spacing w:val="-4"/>
        </w:rPr>
        <w:t>keo </w:t>
      </w:r>
      <w:r>
        <w:rPr>
          <w:color w:val="231F20"/>
        </w:rPr>
        <w:t>kiệt, trạo cử nơi kiết thuận phần trên, ái thân do năm xúc trước sinh ra,</w:t>
      </w:r>
      <w:r>
        <w:rPr>
          <w:color w:val="231F20"/>
          <w:spacing w:val="-12"/>
        </w:rPr>
        <w:t> </w:t>
      </w:r>
      <w:r>
        <w:rPr>
          <w:color w:val="231F20"/>
        </w:rPr>
        <w:t>không</w:t>
      </w:r>
      <w:r>
        <w:rPr>
          <w:color w:val="231F20"/>
          <w:spacing w:val="-11"/>
        </w:rPr>
        <w:t> </w:t>
      </w:r>
      <w:r>
        <w:rPr>
          <w:color w:val="231F20"/>
        </w:rPr>
        <w:t>khiến</w:t>
      </w:r>
      <w:r>
        <w:rPr>
          <w:color w:val="231F20"/>
          <w:spacing w:val="-11"/>
        </w:rPr>
        <w:t> </w:t>
      </w:r>
      <w:r>
        <w:rPr>
          <w:color w:val="231F20"/>
        </w:rPr>
        <w:t>hữu</w:t>
      </w:r>
      <w:r>
        <w:rPr>
          <w:color w:val="231F20"/>
          <w:spacing w:val="-12"/>
        </w:rPr>
        <w:t> </w:t>
      </w:r>
      <w:r>
        <w:rPr>
          <w:color w:val="231F20"/>
        </w:rPr>
        <w:t>nối</w:t>
      </w:r>
      <w:r>
        <w:rPr>
          <w:color w:val="231F20"/>
          <w:spacing w:val="-11"/>
        </w:rPr>
        <w:t> </w:t>
      </w:r>
      <w:r>
        <w:rPr>
          <w:color w:val="231F20"/>
        </w:rPr>
        <w:t>tiếp</w:t>
      </w:r>
      <w:r>
        <w:rPr>
          <w:color w:val="231F20"/>
          <w:spacing w:val="-11"/>
        </w:rPr>
        <w:t> </w:t>
      </w:r>
      <w:r>
        <w:rPr>
          <w:color w:val="231F20"/>
        </w:rPr>
        <w:t>nhau.</w:t>
      </w:r>
      <w:r>
        <w:rPr>
          <w:color w:val="231F20"/>
          <w:spacing w:val="-12"/>
        </w:rPr>
        <w:t> </w:t>
      </w:r>
      <w:r>
        <w:rPr>
          <w:color w:val="231F20"/>
        </w:rPr>
        <w:t>Nhưng</w:t>
      </w:r>
      <w:r>
        <w:rPr>
          <w:color w:val="231F20"/>
          <w:spacing w:val="-11"/>
        </w:rPr>
        <w:t> </w:t>
      </w:r>
      <w:r>
        <w:rPr>
          <w:color w:val="231F20"/>
        </w:rPr>
        <w:t>không</w:t>
      </w:r>
      <w:r>
        <w:rPr>
          <w:color w:val="231F20"/>
          <w:spacing w:val="-11"/>
        </w:rPr>
        <w:t> </w:t>
      </w:r>
      <w:r>
        <w:rPr>
          <w:color w:val="231F20"/>
        </w:rPr>
        <w:t>nói</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nên</w:t>
      </w:r>
      <w:r>
        <w:rPr>
          <w:color w:val="231F20"/>
          <w:spacing w:val="-11"/>
        </w:rPr>
        <w:t> </w:t>
      </w:r>
      <w:r>
        <w:rPr>
          <w:color w:val="231F20"/>
        </w:rPr>
        <w:t>biết văn</w:t>
      </w:r>
      <w:r>
        <w:rPr>
          <w:color w:val="231F20"/>
          <w:spacing w:val="-11"/>
        </w:rPr>
        <w:t> </w:t>
      </w:r>
      <w:r>
        <w:rPr>
          <w:color w:val="231F20"/>
        </w:rPr>
        <w:t>này</w:t>
      </w:r>
      <w:r>
        <w:rPr>
          <w:color w:val="231F20"/>
          <w:spacing w:val="-10"/>
        </w:rPr>
        <w:t> </w:t>
      </w:r>
      <w:r>
        <w:rPr>
          <w:color w:val="231F20"/>
        </w:rPr>
        <w:t>có</w:t>
      </w:r>
      <w:r>
        <w:rPr>
          <w:color w:val="231F20"/>
          <w:spacing w:val="-10"/>
        </w:rPr>
        <w:t> </w:t>
      </w:r>
      <w:r>
        <w:rPr>
          <w:color w:val="231F20"/>
        </w:rPr>
        <w:t>ý</w:t>
      </w:r>
      <w:r>
        <w:rPr>
          <w:color w:val="231F20"/>
          <w:spacing w:val="-11"/>
        </w:rPr>
        <w:t> </w:t>
      </w:r>
      <w:r>
        <w:rPr>
          <w:color w:val="231F20"/>
        </w:rPr>
        <w:t>nghĩa</w:t>
      </w:r>
      <w:r>
        <w:rPr>
          <w:color w:val="231F20"/>
          <w:spacing w:val="-10"/>
        </w:rPr>
        <w:t> </w:t>
      </w:r>
      <w:r>
        <w:rPr>
          <w:color w:val="231F20"/>
        </w:rPr>
        <w:t>riêng.</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chưa</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khỏi</w:t>
      </w:r>
      <w:r>
        <w:rPr>
          <w:color w:val="231F20"/>
          <w:spacing w:val="-11"/>
        </w:rPr>
        <w:t> </w:t>
      </w:r>
      <w:r>
        <w:rPr>
          <w:color w:val="231F20"/>
        </w:rPr>
        <w:t>hai</w:t>
      </w:r>
      <w:r>
        <w:rPr>
          <w:color w:val="231F20"/>
          <w:spacing w:val="-10"/>
        </w:rPr>
        <w:t> </w:t>
      </w:r>
      <w:r>
        <w:rPr>
          <w:color w:val="231F20"/>
        </w:rPr>
        <w:t>cái</w:t>
      </w:r>
      <w:r>
        <w:rPr>
          <w:color w:val="231F20"/>
          <w:spacing w:val="-10"/>
        </w:rPr>
        <w:t> </w:t>
      </w:r>
      <w:r>
        <w:rPr>
          <w:color w:val="231F20"/>
        </w:rPr>
        <w:t>còn</w:t>
      </w:r>
      <w:r>
        <w:rPr>
          <w:color w:val="231F20"/>
          <w:spacing w:val="-10"/>
        </w:rPr>
        <w:t> </w:t>
      </w:r>
      <w:r>
        <w:rPr>
          <w:color w:val="231F20"/>
        </w:rPr>
        <w:t>lại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v.v... thì mạng chung, sẽ sinh trở lại nơi dục hữu v.v…, nên nói câu: Các thứ kia có thể nối tiếp dục hữu. Nhưng khi kiết sinh thì không phải do sức của dục hữu kia.</w:t>
      </w:r>
    </w:p>
    <w:p>
      <w:pPr>
        <w:pStyle w:val="BodyText"/>
        <w:spacing w:line="273" w:lineRule="auto" w:before="111"/>
        <w:jc w:val="left"/>
      </w:pPr>
      <w:r>
        <w:rPr>
          <w:color w:val="231F20"/>
        </w:rPr>
        <w:t>Lại nữa, do ba duyên, nên nói các phiền não khiến cho hữu nối tiếp nhau:</w:t>
      </w:r>
    </w:p>
    <w:p>
      <w:pPr>
        <w:pStyle w:val="ListParagraph"/>
        <w:numPr>
          <w:ilvl w:val="0"/>
          <w:numId w:val="36"/>
        </w:numPr>
        <w:tabs>
          <w:tab w:pos="1221" w:val="left" w:leader="none"/>
        </w:tabs>
        <w:spacing w:line="240" w:lineRule="auto" w:before="111" w:after="0"/>
        <w:ind w:left="1220" w:right="0" w:hanging="261"/>
        <w:jc w:val="left"/>
        <w:rPr>
          <w:sz w:val="26"/>
        </w:rPr>
      </w:pPr>
      <w:r>
        <w:rPr>
          <w:color w:val="231F20"/>
          <w:sz w:val="26"/>
        </w:rPr>
        <w:t>Chưa đoạn.</w:t>
      </w:r>
    </w:p>
    <w:p>
      <w:pPr>
        <w:pStyle w:val="ListParagraph"/>
        <w:numPr>
          <w:ilvl w:val="0"/>
          <w:numId w:val="36"/>
        </w:numPr>
        <w:tabs>
          <w:tab w:pos="1221" w:val="left" w:leader="none"/>
        </w:tabs>
        <w:spacing w:line="240" w:lineRule="auto" w:before="98" w:after="0"/>
        <w:ind w:left="1220" w:right="0" w:hanging="261"/>
        <w:jc w:val="left"/>
        <w:rPr>
          <w:sz w:val="26"/>
        </w:rPr>
      </w:pPr>
      <w:r>
        <w:rPr>
          <w:color w:val="231F20"/>
          <w:sz w:val="26"/>
        </w:rPr>
        <w:t>Có thể chiêu cảm quả dị thục của hữu.</w:t>
      </w:r>
    </w:p>
    <w:p>
      <w:pPr>
        <w:pStyle w:val="ListParagraph"/>
        <w:numPr>
          <w:ilvl w:val="0"/>
          <w:numId w:val="36"/>
        </w:numPr>
        <w:tabs>
          <w:tab w:pos="1221" w:val="left" w:leader="none"/>
        </w:tabs>
        <w:spacing w:line="240" w:lineRule="auto" w:before="98" w:after="0"/>
        <w:ind w:left="1220" w:right="0" w:hanging="261"/>
        <w:jc w:val="left"/>
        <w:rPr>
          <w:sz w:val="26"/>
        </w:rPr>
      </w:pPr>
      <w:r>
        <w:rPr>
          <w:color w:val="231F20"/>
          <w:sz w:val="26"/>
        </w:rPr>
        <w:t>Khi kiết sinh có thể làm thấm nhuần</w:t>
      </w:r>
      <w:r>
        <w:rPr>
          <w:color w:val="231F20"/>
          <w:spacing w:val="-3"/>
          <w:sz w:val="26"/>
        </w:rPr>
        <w:t> </w:t>
      </w:r>
      <w:r>
        <w:rPr>
          <w:color w:val="231F20"/>
          <w:sz w:val="26"/>
        </w:rPr>
        <w:t>hữu.</w:t>
      </w:r>
    </w:p>
    <w:p>
      <w:pPr>
        <w:pStyle w:val="BodyText"/>
        <w:spacing w:line="273" w:lineRule="auto" w:before="154"/>
        <w:ind w:right="106"/>
      </w:pPr>
      <w:r>
        <w:rPr>
          <w:color w:val="231F20"/>
        </w:rPr>
        <w:t>Các tùy miên bất thiện ở nơi ý địa đều có đủ ba duyên. Tùy miên</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chiêu</w:t>
      </w:r>
      <w:r>
        <w:rPr>
          <w:color w:val="231F20"/>
          <w:spacing w:val="-10"/>
        </w:rPr>
        <w:t> </w:t>
      </w:r>
      <w:r>
        <w:rPr>
          <w:color w:val="231F20"/>
        </w:rPr>
        <w:t>cảm</w:t>
      </w:r>
      <w:r>
        <w:rPr>
          <w:color w:val="231F20"/>
          <w:spacing w:val="-10"/>
        </w:rPr>
        <w:t> </w:t>
      </w:r>
      <w:r>
        <w:rPr>
          <w:color w:val="231F20"/>
        </w:rPr>
        <w:t>hữu,</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duyên.</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 bất thiện ở nơi năm thức không thể làm thấm nhuần hữu, chỉ có hai duyên.</w:t>
      </w:r>
      <w:r>
        <w:rPr>
          <w:color w:val="231F20"/>
          <w:spacing w:val="-9"/>
        </w:rPr>
        <w:t> </w:t>
      </w:r>
      <w:r>
        <w:rPr>
          <w:color w:val="231F20"/>
        </w:rPr>
        <w:t>Tùy</w:t>
      </w:r>
      <w:r>
        <w:rPr>
          <w:color w:val="231F20"/>
          <w:spacing w:val="-4"/>
        </w:rPr>
        <w:t> </w:t>
      </w:r>
      <w:r>
        <w:rPr>
          <w:color w:val="231F20"/>
        </w:rPr>
        <w:t>miên</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duyên</w:t>
      </w:r>
      <w:r>
        <w:rPr>
          <w:color w:val="231F20"/>
          <w:spacing w:val="-4"/>
        </w:rPr>
        <w:t> </w:t>
      </w:r>
      <w:r>
        <w:rPr>
          <w:color w:val="231F20"/>
        </w:rPr>
        <w:t>là</w:t>
      </w:r>
      <w:r>
        <w:rPr>
          <w:color w:val="231F20"/>
          <w:spacing w:val="-4"/>
        </w:rPr>
        <w:t> </w:t>
      </w:r>
      <w:r>
        <w:rPr>
          <w:color w:val="231F20"/>
        </w:rPr>
        <w:t>chưa</w:t>
      </w:r>
      <w:r>
        <w:rPr>
          <w:color w:val="231F20"/>
          <w:spacing w:val="-4"/>
        </w:rPr>
        <w:t> </w:t>
      </w:r>
      <w:r>
        <w:rPr>
          <w:color w:val="231F20"/>
        </w:rPr>
        <w:t>đoạn,</w:t>
      </w:r>
      <w:r>
        <w:rPr>
          <w:color w:val="231F20"/>
          <w:spacing w:val="-4"/>
        </w:rPr>
        <w:t> </w:t>
      </w:r>
      <w:r>
        <w:rPr>
          <w:color w:val="231F20"/>
        </w:rPr>
        <w:t>không</w:t>
      </w:r>
      <w:r>
        <w:rPr>
          <w:color w:val="231F20"/>
          <w:spacing w:val="-4"/>
        </w:rPr>
        <w:t> </w:t>
      </w:r>
      <w:r>
        <w:rPr>
          <w:color w:val="231F20"/>
        </w:rPr>
        <w:t>có</w:t>
      </w:r>
      <w:r>
        <w:rPr>
          <w:color w:val="231F20"/>
          <w:spacing w:val="-4"/>
        </w:rPr>
        <w:t> hai </w:t>
      </w:r>
      <w:r>
        <w:rPr>
          <w:color w:val="231F20"/>
        </w:rPr>
        <w:t>duyên còn lại. Triền cấu bất thiện chỉ có hai duyên, không có duyên có</w:t>
      </w:r>
      <w:r>
        <w:rPr>
          <w:color w:val="231F20"/>
          <w:spacing w:val="-7"/>
        </w:rPr>
        <w:t> </w:t>
      </w:r>
      <w:r>
        <w:rPr>
          <w:color w:val="231F20"/>
        </w:rPr>
        <w:t>thể</w:t>
      </w:r>
      <w:r>
        <w:rPr>
          <w:color w:val="231F20"/>
          <w:spacing w:val="-7"/>
        </w:rPr>
        <w:t> </w:t>
      </w:r>
      <w:r>
        <w:rPr>
          <w:color w:val="231F20"/>
        </w:rPr>
        <w:t>làm</w:t>
      </w:r>
      <w:r>
        <w:rPr>
          <w:color w:val="231F20"/>
          <w:spacing w:val="-7"/>
        </w:rPr>
        <w:t> </w:t>
      </w:r>
      <w:r>
        <w:rPr>
          <w:color w:val="231F20"/>
        </w:rPr>
        <w:t>thấm</w:t>
      </w:r>
      <w:r>
        <w:rPr>
          <w:color w:val="231F20"/>
          <w:spacing w:val="-6"/>
        </w:rPr>
        <w:t> </w:t>
      </w:r>
      <w:r>
        <w:rPr>
          <w:color w:val="231F20"/>
        </w:rPr>
        <w:t>nhuần</w:t>
      </w:r>
      <w:r>
        <w:rPr>
          <w:color w:val="231F20"/>
          <w:spacing w:val="-7"/>
        </w:rPr>
        <w:t> </w:t>
      </w:r>
      <w:r>
        <w:rPr>
          <w:color w:val="231F20"/>
        </w:rPr>
        <w:t>hữu.</w:t>
      </w:r>
      <w:r>
        <w:rPr>
          <w:color w:val="231F20"/>
          <w:spacing w:val="-11"/>
        </w:rPr>
        <w:t> </w:t>
      </w:r>
      <w:r>
        <w:rPr>
          <w:color w:val="231F20"/>
        </w:rPr>
        <w:t>Triền</w:t>
      </w:r>
      <w:r>
        <w:rPr>
          <w:color w:val="231F20"/>
          <w:spacing w:val="-6"/>
        </w:rPr>
        <w:t> </w:t>
      </w:r>
      <w:r>
        <w:rPr>
          <w:color w:val="231F20"/>
        </w:rPr>
        <w:t>cấu</w:t>
      </w:r>
      <w:r>
        <w:rPr>
          <w:color w:val="231F20"/>
          <w:spacing w:val="-7"/>
        </w:rPr>
        <w:t> </w:t>
      </w:r>
      <w:r>
        <w:rPr>
          <w:color w:val="231F20"/>
        </w:rPr>
        <w:t>vô</w:t>
      </w:r>
      <w:r>
        <w:rPr>
          <w:color w:val="231F20"/>
          <w:spacing w:val="-7"/>
        </w:rPr>
        <w:t> </w:t>
      </w:r>
      <w:r>
        <w:rPr>
          <w:color w:val="231F20"/>
        </w:rPr>
        <w:t>ký</w:t>
      </w:r>
      <w:r>
        <w:rPr>
          <w:color w:val="231F20"/>
          <w:spacing w:val="-6"/>
        </w:rPr>
        <w:t> </w:t>
      </w:r>
      <w:r>
        <w:rPr>
          <w:color w:val="231F20"/>
        </w:rPr>
        <w:t>chỉ</w:t>
      </w:r>
      <w:r>
        <w:rPr>
          <w:color w:val="231F20"/>
          <w:spacing w:val="-7"/>
        </w:rPr>
        <w:t> </w:t>
      </w:r>
      <w:r>
        <w:rPr>
          <w:color w:val="231F20"/>
        </w:rPr>
        <w:t>có</w:t>
      </w:r>
      <w:r>
        <w:rPr>
          <w:color w:val="231F20"/>
          <w:spacing w:val="-7"/>
        </w:rPr>
        <w:t> </w:t>
      </w:r>
      <w:r>
        <w:rPr>
          <w:color w:val="231F20"/>
        </w:rPr>
        <w:t>một</w:t>
      </w:r>
      <w:r>
        <w:rPr>
          <w:color w:val="231F20"/>
          <w:spacing w:val="-6"/>
        </w:rPr>
        <w:t> </w:t>
      </w:r>
      <w:r>
        <w:rPr>
          <w:color w:val="231F20"/>
        </w:rPr>
        <w:t>duyên,</w:t>
      </w:r>
      <w:r>
        <w:rPr>
          <w:color w:val="231F20"/>
          <w:spacing w:val="-7"/>
        </w:rPr>
        <w:t> </w:t>
      </w:r>
      <w:r>
        <w:rPr>
          <w:color w:val="231F20"/>
        </w:rPr>
        <w:t>nghĩa là</w:t>
      </w:r>
      <w:r>
        <w:rPr>
          <w:color w:val="231F20"/>
          <w:spacing w:val="-8"/>
        </w:rPr>
        <w:t> </w:t>
      </w:r>
      <w:r>
        <w:rPr>
          <w:color w:val="231F20"/>
        </w:rPr>
        <w:t>chưa</w:t>
      </w:r>
      <w:r>
        <w:rPr>
          <w:color w:val="231F20"/>
          <w:spacing w:val="-8"/>
        </w:rPr>
        <w:t> </w:t>
      </w:r>
      <w:r>
        <w:rPr>
          <w:color w:val="231F20"/>
        </w:rPr>
        <w:t>đoạn.</w:t>
      </w:r>
      <w:r>
        <w:rPr>
          <w:color w:val="231F20"/>
          <w:spacing w:val="-8"/>
        </w:rPr>
        <w:t> </w:t>
      </w:r>
      <w:r>
        <w:rPr>
          <w:color w:val="231F20"/>
        </w:rPr>
        <w:t>Cái</w:t>
      </w:r>
      <w:r>
        <w:rPr>
          <w:color w:val="231F20"/>
          <w:spacing w:val="-8"/>
        </w:rPr>
        <w:t> </w:t>
      </w:r>
      <w:r>
        <w:rPr>
          <w:color w:val="231F20"/>
        </w:rPr>
        <w:t>hôn</w:t>
      </w:r>
      <w:r>
        <w:rPr>
          <w:color w:val="231F20"/>
          <w:spacing w:val="-7"/>
        </w:rPr>
        <w:t> </w:t>
      </w:r>
      <w:r>
        <w:rPr>
          <w:color w:val="231F20"/>
        </w:rPr>
        <w:t>trầm</w:t>
      </w:r>
      <w:r>
        <w:rPr>
          <w:color w:val="231F20"/>
          <w:spacing w:val="-8"/>
        </w:rPr>
        <w:t> </w:t>
      </w:r>
      <w:r>
        <w:rPr>
          <w:color w:val="231F20"/>
          <w:spacing w:val="-5"/>
        </w:rPr>
        <w:t>v.v…</w:t>
      </w:r>
      <w:r>
        <w:rPr>
          <w:color w:val="231F20"/>
          <w:spacing w:val="-8"/>
        </w:rPr>
        <w:t> </w:t>
      </w:r>
      <w:r>
        <w:rPr>
          <w:color w:val="231F20"/>
        </w:rPr>
        <w:t>do</w:t>
      </w:r>
      <w:r>
        <w:rPr>
          <w:color w:val="231F20"/>
          <w:spacing w:val="-8"/>
        </w:rPr>
        <w:t> </w:t>
      </w:r>
      <w:r>
        <w:rPr>
          <w:color w:val="231F20"/>
        </w:rPr>
        <w:t>chưa</w:t>
      </w:r>
      <w:r>
        <w:rPr>
          <w:color w:val="231F20"/>
          <w:spacing w:val="-7"/>
        </w:rPr>
        <w:t> </w:t>
      </w:r>
      <w:r>
        <w:rPr>
          <w:color w:val="231F20"/>
        </w:rPr>
        <w:t>đoạn,</w:t>
      </w:r>
      <w:r>
        <w:rPr>
          <w:color w:val="231F20"/>
          <w:spacing w:val="-8"/>
        </w:rPr>
        <w:t> </w:t>
      </w:r>
      <w:r>
        <w:rPr>
          <w:color w:val="231F20"/>
        </w:rPr>
        <w:t>hoặc</w:t>
      </w:r>
      <w:r>
        <w:rPr>
          <w:color w:val="231F20"/>
          <w:spacing w:val="-8"/>
        </w:rPr>
        <w:t> </w:t>
      </w:r>
      <w:r>
        <w:rPr>
          <w:color w:val="231F20"/>
        </w:rPr>
        <w:t>chiêu</w:t>
      </w:r>
      <w:r>
        <w:rPr>
          <w:color w:val="231F20"/>
          <w:spacing w:val="-8"/>
        </w:rPr>
        <w:t> </w:t>
      </w:r>
      <w:r>
        <w:rPr>
          <w:color w:val="231F20"/>
        </w:rPr>
        <w:t>cảm</w:t>
      </w:r>
      <w:r>
        <w:rPr>
          <w:color w:val="231F20"/>
          <w:spacing w:val="-8"/>
        </w:rPr>
        <w:t> </w:t>
      </w:r>
      <w:r>
        <w:rPr>
          <w:color w:val="231F20"/>
        </w:rPr>
        <w:t>hữu, nên nói là có thể nối tiếp hữu, không phải có thể làm thấm </w:t>
      </w:r>
      <w:r>
        <w:rPr>
          <w:color w:val="231F20"/>
          <w:spacing w:val="-3"/>
        </w:rPr>
        <w:t>nhuần </w:t>
      </w:r>
      <w:r>
        <w:rPr>
          <w:color w:val="231F20"/>
        </w:rPr>
        <w:t>hữu, về lý thì không trái.</w:t>
      </w:r>
    </w:p>
    <w:p>
      <w:pPr>
        <w:pStyle w:val="BodyText"/>
        <w:spacing w:before="106"/>
        <w:ind w:left="780" w:right="497" w:firstLine="0"/>
        <w:jc w:val="center"/>
      </w:pPr>
      <w:r>
        <w:rPr>
          <w:color w:val="231F20"/>
        </w:rPr>
        <w:t>***</w:t>
      </w:r>
    </w:p>
    <w:p>
      <w:pPr>
        <w:pStyle w:val="Heading3"/>
        <w:spacing w:line="273" w:lineRule="auto" w:before="240"/>
        <w:ind w:left="393" w:right="101"/>
      </w:pPr>
      <w:r>
        <w:rPr>
          <w:i/>
          <w:color w:val="231F20"/>
        </w:rPr>
        <w:t>* Ba kiết cho đến chín mươi tám tùy miên dựa vào định </w:t>
      </w:r>
      <w:r>
        <w:rPr>
          <w:color w:val="231F20"/>
        </w:rPr>
        <w:t>nào diệt?</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right="106"/>
      </w:pPr>
      <w:r>
        <w:rPr>
          <w:i/>
          <w:color w:val="231F20"/>
        </w:rPr>
        <w:t>Đáp: </w:t>
      </w:r>
      <w:r>
        <w:rPr>
          <w:color w:val="231F20"/>
        </w:rPr>
        <w:t>Vì muốn hiển bày vào thời kỳ chư Phật xuất thế đã có sự việc</w:t>
      </w:r>
      <w:r>
        <w:rPr>
          <w:color w:val="231F20"/>
          <w:spacing w:val="-3"/>
        </w:rPr>
        <w:t> </w:t>
      </w:r>
      <w:r>
        <w:rPr>
          <w:color w:val="231F20"/>
        </w:rPr>
        <w:t>thù</w:t>
      </w:r>
      <w:r>
        <w:rPr>
          <w:color w:val="231F20"/>
          <w:spacing w:val="-3"/>
        </w:rPr>
        <w:t> </w:t>
      </w:r>
      <w:r>
        <w:rPr>
          <w:color w:val="231F20"/>
        </w:rPr>
        <w:t>thắng.</w:t>
      </w:r>
      <w:r>
        <w:rPr>
          <w:color w:val="231F20"/>
          <w:spacing w:val="-3"/>
        </w:rPr>
        <w:t> </w:t>
      </w:r>
      <w:r>
        <w:rPr>
          <w:color w:val="231F20"/>
        </w:rPr>
        <w:t>Luận</w:t>
      </w:r>
      <w:r>
        <w:rPr>
          <w:color w:val="231F20"/>
          <w:spacing w:val="-8"/>
        </w:rPr>
        <w:t> </w:t>
      </w:r>
      <w:r>
        <w:rPr>
          <w:color w:val="231F20"/>
        </w:rPr>
        <w:t>Thi</w:t>
      </w:r>
      <w:r>
        <w:rPr>
          <w:color w:val="231F20"/>
          <w:spacing w:val="-8"/>
        </w:rPr>
        <w:t> </w:t>
      </w:r>
      <w:r>
        <w:rPr>
          <w:color w:val="231F20"/>
        </w:rPr>
        <w:t>Thiết</w:t>
      </w:r>
      <w:r>
        <w:rPr>
          <w:color w:val="231F20"/>
          <w:spacing w:val="-3"/>
        </w:rPr>
        <w:t> </w:t>
      </w:r>
      <w:r>
        <w:rPr>
          <w:color w:val="231F20"/>
        </w:rPr>
        <w:t>nói:</w:t>
      </w:r>
      <w:r>
        <w:rPr>
          <w:color w:val="231F20"/>
          <w:spacing w:val="-3"/>
        </w:rPr>
        <w:t> </w:t>
      </w:r>
      <w:r>
        <w:rPr>
          <w:color w:val="231F20"/>
        </w:rPr>
        <w:t>Chung</w:t>
      </w:r>
      <w:r>
        <w:rPr>
          <w:color w:val="231F20"/>
          <w:spacing w:val="-3"/>
        </w:rPr>
        <w:t> </w:t>
      </w:r>
      <w:r>
        <w:rPr>
          <w:color w:val="231F20"/>
        </w:rPr>
        <w:t>quanh</w:t>
      </w:r>
      <w:r>
        <w:rPr>
          <w:color w:val="231F20"/>
          <w:spacing w:val="-3"/>
        </w:rPr>
        <w:t> </w:t>
      </w:r>
      <w:r>
        <w:rPr>
          <w:color w:val="231F20"/>
        </w:rPr>
        <w:t>châu</w:t>
      </w:r>
      <w:r>
        <w:rPr>
          <w:color w:val="231F20"/>
          <w:spacing w:val="-8"/>
        </w:rPr>
        <w:t> </w:t>
      </w:r>
      <w:r>
        <w:rPr>
          <w:color w:val="231F20"/>
        </w:rPr>
        <w:t>Thiệm-bộ,</w:t>
      </w:r>
      <w:r>
        <w:rPr>
          <w:color w:val="231F20"/>
          <w:spacing w:val="-3"/>
        </w:rPr>
        <w:t> </w:t>
      </w:r>
      <w:r>
        <w:rPr>
          <w:color w:val="231F20"/>
        </w:rPr>
        <w:t>có con đường của Chuyển luân vương, rộng một du-thiện-na. Vào thời không có Chuyển luân vương, con đường này luôn bị nước biển</w:t>
      </w:r>
      <w:r>
        <w:rPr>
          <w:color w:val="231F20"/>
          <w:spacing w:val="-31"/>
        </w:rPr>
        <w:t> </w:t>
      </w:r>
      <w:r>
        <w:rPr>
          <w:color w:val="231F20"/>
        </w:rPr>
        <w:t>phủ lên,</w:t>
      </w:r>
      <w:r>
        <w:rPr>
          <w:color w:val="231F20"/>
          <w:spacing w:val="-7"/>
        </w:rPr>
        <w:t> </w:t>
      </w:r>
      <w:r>
        <w:rPr>
          <w:color w:val="231F20"/>
        </w:rPr>
        <w:t>không</w:t>
      </w:r>
      <w:r>
        <w:rPr>
          <w:color w:val="231F20"/>
          <w:spacing w:val="-7"/>
        </w:rPr>
        <w:t> </w:t>
      </w:r>
      <w:r>
        <w:rPr>
          <w:color w:val="231F20"/>
        </w:rPr>
        <w:t>ai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nhìn</w:t>
      </w:r>
      <w:r>
        <w:rPr>
          <w:color w:val="231F20"/>
          <w:spacing w:val="-7"/>
        </w:rPr>
        <w:t> </w:t>
      </w:r>
      <w:r>
        <w:rPr>
          <w:color w:val="231F20"/>
          <w:spacing w:val="-4"/>
        </w:rPr>
        <w:t>thấy.</w:t>
      </w:r>
      <w:r>
        <w:rPr>
          <w:color w:val="231F20"/>
          <w:spacing w:val="-7"/>
        </w:rPr>
        <w:t> </w:t>
      </w:r>
      <w:r>
        <w:rPr>
          <w:color w:val="231F20"/>
        </w:rPr>
        <w:t>Nếu</w:t>
      </w:r>
      <w:r>
        <w:rPr>
          <w:color w:val="231F20"/>
          <w:spacing w:val="-7"/>
        </w:rPr>
        <w:t> </w:t>
      </w:r>
      <w:r>
        <w:rPr>
          <w:color w:val="231F20"/>
        </w:rPr>
        <w:t>khi</w:t>
      </w:r>
      <w:r>
        <w:rPr>
          <w:color w:val="231F20"/>
          <w:spacing w:val="-7"/>
        </w:rPr>
        <w:t> </w:t>
      </w:r>
      <w:r>
        <w:rPr>
          <w:color w:val="231F20"/>
        </w:rPr>
        <w:t>Chuyển</w:t>
      </w:r>
      <w:r>
        <w:rPr>
          <w:color w:val="231F20"/>
          <w:spacing w:val="-7"/>
        </w:rPr>
        <w:t> </w:t>
      </w:r>
      <w:r>
        <w:rPr>
          <w:color w:val="231F20"/>
        </w:rPr>
        <w:t>luân</w:t>
      </w:r>
      <w:r>
        <w:rPr>
          <w:color w:val="231F20"/>
          <w:spacing w:val="-7"/>
        </w:rPr>
        <w:t> </w:t>
      </w:r>
      <w:r>
        <w:rPr>
          <w:color w:val="231F20"/>
        </w:rPr>
        <w:t>vương</w:t>
      </w:r>
      <w:r>
        <w:rPr>
          <w:color w:val="231F20"/>
          <w:spacing w:val="-7"/>
        </w:rPr>
        <w:t> </w:t>
      </w:r>
      <w:r>
        <w:rPr>
          <w:color w:val="231F20"/>
        </w:rPr>
        <w:t>xuất</w:t>
      </w:r>
      <w:r>
        <w:rPr>
          <w:color w:val="231F20"/>
          <w:spacing w:val="-7"/>
        </w:rPr>
        <w:t> </w:t>
      </w:r>
      <w:r>
        <w:rPr>
          <w:color w:val="231F20"/>
        </w:rPr>
        <w:t>hiện ở đời, thì nước biển cả giảm xuống một du-thiện-na, con đường của Chuyển</w:t>
      </w:r>
      <w:r>
        <w:rPr>
          <w:color w:val="231F20"/>
          <w:spacing w:val="6"/>
        </w:rPr>
        <w:t> </w:t>
      </w:r>
      <w:r>
        <w:rPr>
          <w:color w:val="231F20"/>
        </w:rPr>
        <w:t>luân</w:t>
      </w:r>
      <w:r>
        <w:rPr>
          <w:color w:val="231F20"/>
          <w:spacing w:val="6"/>
        </w:rPr>
        <w:t> </w:t>
      </w:r>
      <w:r>
        <w:rPr>
          <w:color w:val="231F20"/>
        </w:rPr>
        <w:t>vương</w:t>
      </w:r>
      <w:r>
        <w:rPr>
          <w:color w:val="231F20"/>
          <w:spacing w:val="6"/>
        </w:rPr>
        <w:t> </w:t>
      </w:r>
      <w:r>
        <w:rPr>
          <w:color w:val="231F20"/>
        </w:rPr>
        <w:t>này</w:t>
      </w:r>
      <w:r>
        <w:rPr>
          <w:color w:val="231F20"/>
          <w:spacing w:val="6"/>
        </w:rPr>
        <w:t> </w:t>
      </w:r>
      <w:r>
        <w:rPr>
          <w:color w:val="231F20"/>
        </w:rPr>
        <w:t>mới</w:t>
      </w:r>
      <w:r>
        <w:rPr>
          <w:color w:val="231F20"/>
          <w:spacing w:val="6"/>
        </w:rPr>
        <w:t> </w:t>
      </w:r>
      <w:r>
        <w:rPr>
          <w:color w:val="231F20"/>
        </w:rPr>
        <w:t>bày</w:t>
      </w:r>
      <w:r>
        <w:rPr>
          <w:color w:val="231F20"/>
          <w:spacing w:val="6"/>
        </w:rPr>
        <w:t> </w:t>
      </w:r>
      <w:r>
        <w:rPr>
          <w:color w:val="231F20"/>
        </w:rPr>
        <w:t>ra,</w:t>
      </w:r>
      <w:r>
        <w:rPr>
          <w:color w:val="231F20"/>
          <w:spacing w:val="6"/>
        </w:rPr>
        <w:t> </w:t>
      </w:r>
      <w:r>
        <w:rPr>
          <w:color w:val="231F20"/>
        </w:rPr>
        <w:t>cát</w:t>
      </w:r>
      <w:r>
        <w:rPr>
          <w:color w:val="231F20"/>
          <w:spacing w:val="6"/>
        </w:rPr>
        <w:t> </w:t>
      </w:r>
      <w:r>
        <w:rPr>
          <w:color w:val="231F20"/>
        </w:rPr>
        <w:t>vàng</w:t>
      </w:r>
      <w:r>
        <w:rPr>
          <w:color w:val="231F20"/>
          <w:spacing w:val="6"/>
        </w:rPr>
        <w:t> </w:t>
      </w:r>
      <w:r>
        <w:rPr>
          <w:color w:val="231F20"/>
        </w:rPr>
        <w:t>ròng</w:t>
      </w:r>
      <w:r>
        <w:rPr>
          <w:color w:val="231F20"/>
          <w:spacing w:val="6"/>
        </w:rPr>
        <w:t> </w:t>
      </w:r>
      <w:r>
        <w:rPr>
          <w:color w:val="231F20"/>
        </w:rPr>
        <w:t>trải</w:t>
      </w:r>
      <w:r>
        <w:rPr>
          <w:color w:val="231F20"/>
          <w:spacing w:val="6"/>
        </w:rPr>
        <w:t> </w:t>
      </w:r>
      <w:r>
        <w:rPr>
          <w:color w:val="231F20"/>
        </w:rPr>
        <w:t>khắp,</w:t>
      </w:r>
      <w:r>
        <w:rPr>
          <w:color w:val="231F20"/>
          <w:spacing w:val="7"/>
        </w:rPr>
        <w:t> </w:t>
      </w:r>
      <w:r>
        <w:rPr>
          <w:color w:val="231F20"/>
        </w:rPr>
        <w:t>do</w:t>
      </w:r>
      <w:r>
        <w:rPr>
          <w:color w:val="231F20"/>
          <w:spacing w:val="6"/>
        </w:rPr>
        <w:t> </w:t>
      </w:r>
      <w:r>
        <w:rPr>
          <w:color w:val="231F20"/>
          <w:spacing w:val="-5"/>
        </w:rPr>
        <w:t>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thứ</w:t>
      </w:r>
      <w:r>
        <w:rPr>
          <w:color w:val="231F20"/>
          <w:spacing w:val="-6"/>
        </w:rPr>
        <w:t> </w:t>
      </w:r>
      <w:r>
        <w:rPr>
          <w:color w:val="231F20"/>
        </w:rPr>
        <w:t>châu</w:t>
      </w:r>
      <w:r>
        <w:rPr>
          <w:color w:val="231F20"/>
          <w:spacing w:val="-6"/>
        </w:rPr>
        <w:t> </w:t>
      </w:r>
      <w:r>
        <w:rPr>
          <w:color w:val="231F20"/>
        </w:rPr>
        <w:t>báu</w:t>
      </w:r>
      <w:r>
        <w:rPr>
          <w:color w:val="231F20"/>
          <w:spacing w:val="-6"/>
        </w:rPr>
        <w:t> </w:t>
      </w:r>
      <w:r>
        <w:rPr>
          <w:color w:val="231F20"/>
        </w:rPr>
        <w:t>trang</w:t>
      </w:r>
      <w:r>
        <w:rPr>
          <w:color w:val="231F20"/>
          <w:spacing w:val="-6"/>
        </w:rPr>
        <w:t> </w:t>
      </w:r>
      <w:r>
        <w:rPr>
          <w:color w:val="231F20"/>
        </w:rPr>
        <w:t>nghiêm,</w:t>
      </w:r>
      <w:r>
        <w:rPr>
          <w:color w:val="231F20"/>
          <w:spacing w:val="-6"/>
        </w:rPr>
        <w:t> </w:t>
      </w:r>
      <w:r>
        <w:rPr>
          <w:color w:val="231F20"/>
        </w:rPr>
        <w:t>dùng</w:t>
      </w:r>
      <w:r>
        <w:rPr>
          <w:color w:val="231F20"/>
          <w:spacing w:val="-6"/>
        </w:rPr>
        <w:t> </w:t>
      </w:r>
      <w:r>
        <w:rPr>
          <w:color w:val="231F20"/>
        </w:rPr>
        <w:t>nước</w:t>
      </w:r>
      <w:r>
        <w:rPr>
          <w:color w:val="231F20"/>
          <w:spacing w:val="-6"/>
        </w:rPr>
        <w:t> </w:t>
      </w:r>
      <w:r>
        <w:rPr>
          <w:color w:val="231F20"/>
        </w:rPr>
        <w:t>hương</w:t>
      </w:r>
      <w:r>
        <w:rPr>
          <w:color w:val="231F20"/>
          <w:spacing w:val="-6"/>
        </w:rPr>
        <w:t> </w:t>
      </w:r>
      <w:r>
        <w:rPr>
          <w:color w:val="231F20"/>
        </w:rPr>
        <w:t>chiên</w:t>
      </w:r>
      <w:r>
        <w:rPr>
          <w:color w:val="231F20"/>
          <w:spacing w:val="-6"/>
        </w:rPr>
        <w:t> </w:t>
      </w:r>
      <w:r>
        <w:rPr>
          <w:color w:val="231F20"/>
        </w:rPr>
        <w:t>đàn</w:t>
      </w:r>
      <w:r>
        <w:rPr>
          <w:color w:val="231F20"/>
          <w:spacing w:val="-6"/>
        </w:rPr>
        <w:t> </w:t>
      </w:r>
      <w:r>
        <w:rPr>
          <w:color w:val="231F20"/>
        </w:rPr>
        <w:t>rưới</w:t>
      </w:r>
      <w:r>
        <w:rPr>
          <w:color w:val="231F20"/>
          <w:spacing w:val="-6"/>
        </w:rPr>
        <w:t> </w:t>
      </w:r>
      <w:r>
        <w:rPr>
          <w:color w:val="231F20"/>
        </w:rPr>
        <w:t>lên</w:t>
      </w:r>
      <w:r>
        <w:rPr>
          <w:color w:val="231F20"/>
          <w:spacing w:val="-6"/>
        </w:rPr>
        <w:t> </w:t>
      </w:r>
      <w:r>
        <w:rPr>
          <w:color w:val="231F20"/>
        </w:rPr>
        <w:t>con đường </w:t>
      </w:r>
      <w:r>
        <w:rPr>
          <w:color w:val="231F20"/>
          <w:spacing w:val="-6"/>
        </w:rPr>
        <w:t>ấy. </w:t>
      </w:r>
      <w:r>
        <w:rPr>
          <w:color w:val="231F20"/>
        </w:rPr>
        <w:t>Chuyển luân Thánh vương tuần du nơi châu bãi, cùng với bốn thứ quân đều cùng đi trên con đường </w:t>
      </w:r>
      <w:r>
        <w:rPr>
          <w:color w:val="231F20"/>
          <w:spacing w:val="-5"/>
        </w:rPr>
        <w:t>này.</w:t>
      </w:r>
    </w:p>
    <w:p>
      <w:pPr>
        <w:pStyle w:val="BodyText"/>
        <w:spacing w:line="273" w:lineRule="auto" w:before="111"/>
        <w:ind w:left="110" w:right="390"/>
      </w:pPr>
      <w:r>
        <w:rPr>
          <w:color w:val="231F20"/>
        </w:rPr>
        <w:t>Như thế, vào thời chư Phật chưa ra đời, chỗ dựa của địa căn bản, không ai có thể trông </w:t>
      </w:r>
      <w:r>
        <w:rPr>
          <w:color w:val="231F20"/>
          <w:spacing w:val="-4"/>
        </w:rPr>
        <w:t>thấy. </w:t>
      </w:r>
      <w:r>
        <w:rPr>
          <w:color w:val="231F20"/>
        </w:rPr>
        <w:t>Các hữu tình đoạn kiết đều dựa vào biên địa. Nếu gồm đủ mười lực, thì Chuyển pháp Luân vương </w:t>
      </w:r>
      <w:r>
        <w:rPr>
          <w:color w:val="231F20"/>
          <w:spacing w:val="-3"/>
        </w:rPr>
        <w:t>xuất </w:t>
      </w:r>
      <w:r>
        <w:rPr>
          <w:color w:val="231F20"/>
        </w:rPr>
        <w:t>hiện ở đời, chỗ dựa của địa căn bản lúc ấy mới xuất hiện, cát vàng ròng là pháp phần Bồ-đề được trải khắp, vô số các công đức là các thứ châu báu trang nghiêm. Nước của bốn chứng tịnh dùng rưới lên con</w:t>
      </w:r>
      <w:r>
        <w:rPr>
          <w:color w:val="231F20"/>
          <w:spacing w:val="-10"/>
        </w:rPr>
        <w:t> </w:t>
      </w:r>
      <w:r>
        <w:rPr>
          <w:color w:val="231F20"/>
        </w:rPr>
        <w:t>đường</w:t>
      </w:r>
      <w:r>
        <w:rPr>
          <w:color w:val="231F20"/>
          <w:spacing w:val="-9"/>
        </w:rPr>
        <w:t> </w:t>
      </w:r>
      <w:r>
        <w:rPr>
          <w:color w:val="231F20"/>
        </w:rPr>
        <w:t>đó.</w:t>
      </w:r>
      <w:r>
        <w:rPr>
          <w:color w:val="231F20"/>
          <w:spacing w:val="-10"/>
        </w:rPr>
        <w:t> </w:t>
      </w:r>
      <w:r>
        <w:rPr>
          <w:color w:val="231F20"/>
        </w:rPr>
        <w:t>Đức</w:t>
      </w:r>
      <w:r>
        <w:rPr>
          <w:color w:val="231F20"/>
          <w:spacing w:val="-9"/>
        </w:rPr>
        <w:t> </w:t>
      </w:r>
      <w:r>
        <w:rPr>
          <w:color w:val="231F20"/>
        </w:rPr>
        <w:t>Phật</w:t>
      </w:r>
      <w:r>
        <w:rPr>
          <w:color w:val="231F20"/>
          <w:spacing w:val="-9"/>
        </w:rPr>
        <w:t> </w:t>
      </w:r>
      <w:r>
        <w:rPr>
          <w:color w:val="231F20"/>
        </w:rPr>
        <w:t>cùng</w:t>
      </w:r>
      <w:r>
        <w:rPr>
          <w:color w:val="231F20"/>
          <w:spacing w:val="-10"/>
        </w:rPr>
        <w:t> </w:t>
      </w:r>
      <w:r>
        <w:rPr>
          <w:color w:val="231F20"/>
        </w:rPr>
        <w:t>với</w:t>
      </w:r>
      <w:r>
        <w:rPr>
          <w:color w:val="231F20"/>
          <w:spacing w:val="-9"/>
        </w:rPr>
        <w:t> </w:t>
      </w:r>
      <w:r>
        <w:rPr>
          <w:color w:val="231F20"/>
        </w:rPr>
        <w:t>vô</w:t>
      </w:r>
      <w:r>
        <w:rPr>
          <w:color w:val="231F20"/>
          <w:spacing w:val="-9"/>
        </w:rPr>
        <w:t> </w:t>
      </w:r>
      <w:r>
        <w:rPr>
          <w:color w:val="231F20"/>
        </w:rPr>
        <w:t>lượng,</w:t>
      </w:r>
      <w:r>
        <w:rPr>
          <w:color w:val="231F20"/>
          <w:spacing w:val="-10"/>
        </w:rPr>
        <w:t> </w:t>
      </w:r>
      <w:r>
        <w:rPr>
          <w:color w:val="231F20"/>
        </w:rPr>
        <w:t>vô</w:t>
      </w:r>
      <w:r>
        <w:rPr>
          <w:color w:val="231F20"/>
          <w:spacing w:val="-9"/>
        </w:rPr>
        <w:t> </w:t>
      </w:r>
      <w:r>
        <w:rPr>
          <w:color w:val="231F20"/>
        </w:rPr>
        <w:t>biên</w:t>
      </w:r>
      <w:r>
        <w:rPr>
          <w:color w:val="231F20"/>
          <w:spacing w:val="-10"/>
        </w:rPr>
        <w:t> </w:t>
      </w:r>
      <w:r>
        <w:rPr>
          <w:color w:val="231F20"/>
        </w:rPr>
        <w:t>quyến</w:t>
      </w:r>
      <w:r>
        <w:rPr>
          <w:color w:val="231F20"/>
          <w:spacing w:val="-9"/>
        </w:rPr>
        <w:t> </w:t>
      </w:r>
      <w:r>
        <w:rPr>
          <w:color w:val="231F20"/>
        </w:rPr>
        <w:t>thuộc</w:t>
      </w:r>
      <w:r>
        <w:rPr>
          <w:color w:val="231F20"/>
          <w:spacing w:val="-9"/>
        </w:rPr>
        <w:t> </w:t>
      </w:r>
      <w:r>
        <w:rPr>
          <w:color w:val="231F20"/>
        </w:rPr>
        <w:t>đều cùng du hành trên con đường </w:t>
      </w:r>
      <w:r>
        <w:rPr>
          <w:color w:val="231F20"/>
          <w:spacing w:val="-6"/>
        </w:rPr>
        <w:t>ấy, </w:t>
      </w:r>
      <w:r>
        <w:rPr>
          <w:color w:val="231F20"/>
        </w:rPr>
        <w:t>đi tới thành</w:t>
      </w:r>
      <w:r>
        <w:rPr>
          <w:color w:val="231F20"/>
          <w:spacing w:val="3"/>
        </w:rPr>
        <w:t> </w:t>
      </w:r>
      <w:r>
        <w:rPr>
          <w:color w:val="231F20"/>
        </w:rPr>
        <w:t>Niết-bàn.</w:t>
      </w:r>
    </w:p>
    <w:p>
      <w:pPr>
        <w:pStyle w:val="BodyText"/>
        <w:spacing w:before="106"/>
        <w:ind w:left="677" w:firstLine="0"/>
      </w:pPr>
      <w:r>
        <w:rPr>
          <w:color w:val="231F20"/>
        </w:rPr>
        <w:t>Do nhân duyên như thế, nên tạo ra phần Luận này.</w:t>
      </w:r>
    </w:p>
    <w:p>
      <w:pPr>
        <w:pStyle w:val="BodyText"/>
        <w:spacing w:line="273" w:lineRule="auto" w:before="155"/>
        <w:ind w:left="110" w:right="390"/>
      </w:pPr>
      <w:r>
        <w:rPr>
          <w:color w:val="231F20"/>
        </w:rPr>
        <w:t>Lại</w:t>
      </w:r>
      <w:r>
        <w:rPr>
          <w:color w:val="231F20"/>
          <w:spacing w:val="-5"/>
        </w:rPr>
        <w:t> </w:t>
      </w:r>
      <w:r>
        <w:rPr>
          <w:color w:val="231F20"/>
        </w:rPr>
        <w:t>nữa,</w:t>
      </w:r>
      <w:r>
        <w:rPr>
          <w:color w:val="231F20"/>
          <w:spacing w:val="-4"/>
        </w:rPr>
        <w:t> </w:t>
      </w:r>
      <w:r>
        <w:rPr>
          <w:color w:val="231F20"/>
        </w:rPr>
        <w:t>vì</w:t>
      </w:r>
      <w:r>
        <w:rPr>
          <w:color w:val="231F20"/>
          <w:spacing w:val="-4"/>
        </w:rPr>
        <w:t> </w:t>
      </w:r>
      <w:r>
        <w:rPr>
          <w:color w:val="231F20"/>
        </w:rPr>
        <w:t>nhằm</w:t>
      </w:r>
      <w:r>
        <w:rPr>
          <w:color w:val="231F20"/>
          <w:spacing w:val="-4"/>
        </w:rPr>
        <w:t> </w:t>
      </w:r>
      <w:r>
        <w:rPr>
          <w:color w:val="231F20"/>
        </w:rPr>
        <w:t>ngăn</w:t>
      </w:r>
      <w:r>
        <w:rPr>
          <w:color w:val="231F20"/>
          <w:spacing w:val="-5"/>
        </w:rPr>
        <w:t> </w:t>
      </w:r>
      <w:r>
        <w:rPr>
          <w:color w:val="231F20"/>
        </w:rPr>
        <w:t>chận</w:t>
      </w:r>
      <w:r>
        <w:rPr>
          <w:color w:val="231F20"/>
          <w:spacing w:val="-4"/>
        </w:rPr>
        <w:t> </w:t>
      </w:r>
      <w:r>
        <w:rPr>
          <w:color w:val="231F20"/>
        </w:rPr>
        <w:t>phái</w:t>
      </w:r>
      <w:r>
        <w:rPr>
          <w:color w:val="231F20"/>
          <w:spacing w:val="-4"/>
        </w:rPr>
        <w:t> </w:t>
      </w:r>
      <w:r>
        <w:rPr>
          <w:color w:val="231F20"/>
        </w:rPr>
        <w:t>Luận</w:t>
      </w:r>
      <w:r>
        <w:rPr>
          <w:color w:val="231F20"/>
          <w:spacing w:val="-4"/>
        </w:rPr>
        <w:t> </w:t>
      </w:r>
      <w:r>
        <w:rPr>
          <w:color w:val="231F20"/>
        </w:rPr>
        <w:t>Phân</w:t>
      </w:r>
      <w:r>
        <w:rPr>
          <w:color w:val="231F20"/>
          <w:spacing w:val="-5"/>
        </w:rPr>
        <w:t> </w:t>
      </w:r>
      <w:r>
        <w:rPr>
          <w:color w:val="231F20"/>
        </w:rPr>
        <w:t>biệt</w:t>
      </w:r>
      <w:r>
        <w:rPr>
          <w:color w:val="231F20"/>
          <w:spacing w:val="-4"/>
        </w:rPr>
        <w:t> </w:t>
      </w:r>
      <w:r>
        <w:rPr>
          <w:color w:val="231F20"/>
        </w:rPr>
        <w:t>chủ</w:t>
      </w:r>
      <w:r>
        <w:rPr>
          <w:color w:val="231F20"/>
          <w:spacing w:val="-4"/>
        </w:rPr>
        <w:t> </w:t>
      </w:r>
      <w:r>
        <w:rPr>
          <w:color w:val="231F20"/>
        </w:rPr>
        <w:t>trương</w:t>
      </w:r>
      <w:r>
        <w:rPr>
          <w:color w:val="231F20"/>
          <w:spacing w:val="-4"/>
        </w:rPr>
        <w:t> </w:t>
      </w:r>
      <w:r>
        <w:rPr>
          <w:color w:val="231F20"/>
        </w:rPr>
        <w:t>có các phiền não không dựa vào định diệt. Họ nói như thế này: Nếu có Thánh giả sinh ở Phi tưởng phi phi tưởng xứ, ở nơi xứ đó không có nghĩa</w:t>
      </w:r>
      <w:r>
        <w:rPr>
          <w:color w:val="231F20"/>
          <w:spacing w:val="-14"/>
        </w:rPr>
        <w:t> </w:t>
      </w:r>
      <w:r>
        <w:rPr>
          <w:color w:val="231F20"/>
        </w:rPr>
        <w:t>Thánh</w:t>
      </w:r>
      <w:r>
        <w:rPr>
          <w:color w:val="231F20"/>
          <w:spacing w:val="-9"/>
        </w:rPr>
        <w:t> </w:t>
      </w:r>
      <w:r>
        <w:rPr>
          <w:color w:val="231F20"/>
        </w:rPr>
        <w:t>đạo</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khi</w:t>
      </w:r>
      <w:r>
        <w:rPr>
          <w:color w:val="231F20"/>
          <w:spacing w:val="-9"/>
        </w:rPr>
        <w:t> </w:t>
      </w:r>
      <w:r>
        <w:rPr>
          <w:color w:val="231F20"/>
        </w:rPr>
        <w:t>thọ</w:t>
      </w:r>
      <w:r>
        <w:rPr>
          <w:color w:val="231F20"/>
          <w:spacing w:val="-9"/>
        </w:rPr>
        <w:t> </w:t>
      </w:r>
      <w:r>
        <w:rPr>
          <w:color w:val="231F20"/>
        </w:rPr>
        <w:t>lượng</w:t>
      </w:r>
      <w:r>
        <w:rPr>
          <w:color w:val="231F20"/>
          <w:spacing w:val="-9"/>
        </w:rPr>
        <w:t> </w:t>
      </w:r>
      <w:r>
        <w:rPr>
          <w:color w:val="231F20"/>
        </w:rPr>
        <w:t>đã</w:t>
      </w:r>
      <w:r>
        <w:rPr>
          <w:color w:val="231F20"/>
          <w:spacing w:val="-9"/>
        </w:rPr>
        <w:t> </w:t>
      </w:r>
      <w:r>
        <w:rPr>
          <w:color w:val="231F20"/>
        </w:rPr>
        <w:t>hết,</w:t>
      </w:r>
      <w:r>
        <w:rPr>
          <w:color w:val="231F20"/>
          <w:spacing w:val="-9"/>
        </w:rPr>
        <w:t> </w:t>
      </w:r>
      <w:r>
        <w:rPr>
          <w:color w:val="231F20"/>
        </w:rPr>
        <w:t>thì</w:t>
      </w:r>
      <w:r>
        <w:rPr>
          <w:color w:val="231F20"/>
          <w:spacing w:val="-9"/>
        </w:rPr>
        <w:t> </w:t>
      </w:r>
      <w:r>
        <w:rPr>
          <w:color w:val="231F20"/>
        </w:rPr>
        <w:t>các</w:t>
      </w:r>
      <w:r>
        <w:rPr>
          <w:color w:val="231F20"/>
          <w:spacing w:val="-9"/>
        </w:rPr>
        <w:t> </w:t>
      </w:r>
      <w:r>
        <w:rPr>
          <w:color w:val="231F20"/>
        </w:rPr>
        <w:t>phiền</w:t>
      </w:r>
      <w:r>
        <w:rPr>
          <w:color w:val="231F20"/>
          <w:spacing w:val="-9"/>
        </w:rPr>
        <w:t> </w:t>
      </w:r>
      <w:r>
        <w:rPr>
          <w:color w:val="231F20"/>
        </w:rPr>
        <w:t>não cũng được dứt hết, thành A-la-hán, gọi là Tề</w:t>
      </w:r>
      <w:r>
        <w:rPr>
          <w:color w:val="231F20"/>
          <w:spacing w:val="-23"/>
        </w:rPr>
        <w:t> </w:t>
      </w:r>
      <w:r>
        <w:rPr>
          <w:color w:val="231F20"/>
        </w:rPr>
        <w:t>đảnh.</w:t>
      </w:r>
    </w:p>
    <w:p>
      <w:pPr>
        <w:pStyle w:val="BodyText"/>
        <w:spacing w:line="273" w:lineRule="auto" w:before="109"/>
        <w:ind w:left="110" w:right="388"/>
      </w:pPr>
      <w:r>
        <w:rPr>
          <w:color w:val="231F20"/>
        </w:rPr>
        <w:t>Vì ngăn chận lối chấp đó của Luận Phân biệt, nhằm chỉ rõ không có phiền não nào không dựa vào định diệt, nên tạo ra phần Luận này.</w:t>
      </w:r>
    </w:p>
    <w:p>
      <w:pPr>
        <w:pStyle w:val="BodyText"/>
        <w:spacing w:line="273" w:lineRule="auto" w:before="111"/>
        <w:ind w:left="110" w:right="391"/>
      </w:pPr>
      <w:r>
        <w:rPr>
          <w:color w:val="231F20"/>
        </w:rPr>
        <w:t>Trong</w:t>
      </w:r>
      <w:r>
        <w:rPr>
          <w:color w:val="231F20"/>
          <w:spacing w:val="-14"/>
        </w:rPr>
        <w:t> </w:t>
      </w:r>
      <w:r>
        <w:rPr>
          <w:color w:val="231F20"/>
        </w:rPr>
        <w:t>đây</w:t>
      </w:r>
      <w:r>
        <w:rPr>
          <w:color w:val="231F20"/>
          <w:spacing w:val="-14"/>
        </w:rPr>
        <w:t> </w:t>
      </w:r>
      <w:r>
        <w:rPr>
          <w:color w:val="231F20"/>
        </w:rPr>
        <w:t>nói</w:t>
      </w:r>
      <w:r>
        <w:rPr>
          <w:color w:val="231F20"/>
          <w:spacing w:val="-14"/>
        </w:rPr>
        <w:t> </w:t>
      </w:r>
      <w:r>
        <w:rPr>
          <w:color w:val="231F20"/>
        </w:rPr>
        <w:t>định,</w:t>
      </w:r>
      <w:r>
        <w:rPr>
          <w:color w:val="231F20"/>
          <w:spacing w:val="-14"/>
        </w:rPr>
        <w:t> </w:t>
      </w:r>
      <w:r>
        <w:rPr>
          <w:color w:val="231F20"/>
        </w:rPr>
        <w:t>là</w:t>
      </w:r>
      <w:r>
        <w:rPr>
          <w:color w:val="231F20"/>
          <w:spacing w:val="-14"/>
        </w:rPr>
        <w:t> </w:t>
      </w:r>
      <w:r>
        <w:rPr>
          <w:color w:val="231F20"/>
        </w:rPr>
        <w:t>làm</w:t>
      </w:r>
      <w:r>
        <w:rPr>
          <w:color w:val="231F20"/>
          <w:spacing w:val="-14"/>
        </w:rPr>
        <w:t> </w:t>
      </w:r>
      <w:r>
        <w:rPr>
          <w:color w:val="231F20"/>
        </w:rPr>
        <w:t>rõ</w:t>
      </w:r>
      <w:r>
        <w:rPr>
          <w:color w:val="231F20"/>
          <w:spacing w:val="-14"/>
        </w:rPr>
        <w:t> </w:t>
      </w:r>
      <w:r>
        <w:rPr>
          <w:color w:val="231F20"/>
        </w:rPr>
        <w:t>về</w:t>
      </w:r>
      <w:r>
        <w:rPr>
          <w:color w:val="231F20"/>
          <w:spacing w:val="-14"/>
        </w:rPr>
        <w:t> </w:t>
      </w:r>
      <w:r>
        <w:rPr>
          <w:color w:val="231F20"/>
        </w:rPr>
        <w:t>đạo</w:t>
      </w:r>
      <w:r>
        <w:rPr>
          <w:color w:val="231F20"/>
          <w:spacing w:val="-14"/>
        </w:rPr>
        <w:t> </w:t>
      </w:r>
      <w:r>
        <w:rPr>
          <w:color w:val="231F20"/>
        </w:rPr>
        <w:t>đối</w:t>
      </w:r>
      <w:r>
        <w:rPr>
          <w:color w:val="231F20"/>
          <w:spacing w:val="-14"/>
        </w:rPr>
        <w:t> </w:t>
      </w:r>
      <w:r>
        <w:rPr>
          <w:color w:val="231F20"/>
        </w:rPr>
        <w:t>trị.</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đạo</w:t>
      </w:r>
      <w:r>
        <w:rPr>
          <w:color w:val="231F20"/>
          <w:spacing w:val="-14"/>
        </w:rPr>
        <w:t> </w:t>
      </w:r>
      <w:r>
        <w:rPr>
          <w:color w:val="231F20"/>
        </w:rPr>
        <w:t>đối</w:t>
      </w:r>
      <w:r>
        <w:rPr>
          <w:color w:val="231F20"/>
          <w:spacing w:val="-14"/>
        </w:rPr>
        <w:t> </w:t>
      </w:r>
      <w:r>
        <w:rPr>
          <w:color w:val="231F20"/>
        </w:rPr>
        <w:t>trị, hoặc nói là định, hoặc nói là đạo, hoặc gọi là đối trị, hoặc gọi là tác ý, hoặc nói là hành. Lời nói tuy có khác, nhưng về nghĩa thì </w:t>
      </w:r>
      <w:r>
        <w:rPr>
          <w:color w:val="231F20"/>
          <w:spacing w:val="-3"/>
        </w:rPr>
        <w:t>không </w:t>
      </w:r>
      <w:r>
        <w:rPr>
          <w:color w:val="231F20"/>
        </w:rPr>
        <w:t>riêng khác. Ở đây nói diệt, là chỉ rõ về đoạn trừ vĩnh viễn. Nghĩa là sự đoạn trừ vĩnh viễn này hoặc nói là diệt, hoặc nói là tận, hoặc gọi là lìa nhiễm, hoặc gọi là lìa trói buộc, hoặc gọi là giải thoát. Lời </w:t>
      </w:r>
      <w:r>
        <w:rPr>
          <w:color w:val="231F20"/>
          <w:spacing w:val="-5"/>
        </w:rPr>
        <w:t>nói </w:t>
      </w:r>
      <w:r>
        <w:rPr>
          <w:color w:val="231F20"/>
        </w:rPr>
        <w:t>tuy có khác, nhưng về nghĩa thì không có khác biệt.</w:t>
      </w:r>
    </w:p>
    <w:p>
      <w:pPr>
        <w:pStyle w:val="BodyText"/>
        <w:spacing w:line="273" w:lineRule="auto" w:before="108"/>
        <w:ind w:left="110" w:right="390"/>
      </w:pPr>
      <w:r>
        <w:rPr>
          <w:color w:val="231F20"/>
        </w:rPr>
        <w:t>Xưa, trong pháp này có hai Luận sư: 1. Tên Thị Tỳ La. 2. Tên Cù Sa Phạt Ma. Tôn giả Thị Tỳ La nêu bày như thế này: Trong đây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nói “Đoạn trừ vĩnh viễn” là đoạn trừ trọn vẹn, đoạn trừ rốt ráo, đoạn trừ không còn có chút ảnh tượng. Như thế, đoạn trừ vĩnh viễn là Thánh</w:t>
      </w:r>
      <w:r>
        <w:rPr>
          <w:color w:val="231F20"/>
          <w:spacing w:val="-13"/>
        </w:rPr>
        <w:t> </w:t>
      </w:r>
      <w:r>
        <w:rPr>
          <w:color w:val="231F20"/>
        </w:rPr>
        <w:t>giả</w:t>
      </w:r>
      <w:r>
        <w:rPr>
          <w:color w:val="231F20"/>
          <w:spacing w:val="-13"/>
        </w:rPr>
        <w:t> </w:t>
      </w:r>
      <w:r>
        <w:rPr>
          <w:color w:val="231F20"/>
        </w:rPr>
        <w:t>đoạn,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phàm</w:t>
      </w:r>
      <w:r>
        <w:rPr>
          <w:color w:val="231F20"/>
          <w:spacing w:val="-13"/>
        </w:rPr>
        <w:t> </w:t>
      </w:r>
      <w:r>
        <w:rPr>
          <w:color w:val="231F20"/>
        </w:rPr>
        <w:t>phu,</w:t>
      </w:r>
      <w:r>
        <w:rPr>
          <w:color w:val="231F20"/>
          <w:spacing w:val="-13"/>
        </w:rPr>
        <w:t> </w:t>
      </w:r>
      <w:r>
        <w:rPr>
          <w:color w:val="231F20"/>
        </w:rPr>
        <w:t>là</w:t>
      </w:r>
      <w:r>
        <w:rPr>
          <w:color w:val="231F20"/>
          <w:spacing w:val="-13"/>
        </w:rPr>
        <w:t> </w:t>
      </w:r>
      <w:r>
        <w:rPr>
          <w:color w:val="231F20"/>
        </w:rPr>
        <w:t>khả</w:t>
      </w:r>
      <w:r>
        <w:rPr>
          <w:color w:val="231F20"/>
          <w:spacing w:val="-13"/>
        </w:rPr>
        <w:t> </w:t>
      </w:r>
      <w:r>
        <w:rPr>
          <w:color w:val="231F20"/>
        </w:rPr>
        <w:t>năng</w:t>
      </w:r>
      <w:r>
        <w:rPr>
          <w:color w:val="231F20"/>
          <w:spacing w:val="-13"/>
        </w:rPr>
        <w:t> </w:t>
      </w:r>
      <w:r>
        <w:rPr>
          <w:color w:val="231F20"/>
        </w:rPr>
        <w:t>của</w:t>
      </w:r>
      <w:r>
        <w:rPr>
          <w:color w:val="231F20"/>
          <w:spacing w:val="-17"/>
        </w:rPr>
        <w:t> </w:t>
      </w:r>
      <w:r>
        <w:rPr>
          <w:color w:val="231F20"/>
        </w:rPr>
        <w:t>Thánh</w:t>
      </w:r>
      <w:r>
        <w:rPr>
          <w:color w:val="231F20"/>
          <w:spacing w:val="-13"/>
        </w:rPr>
        <w:t> </w:t>
      </w:r>
      <w:r>
        <w:rPr>
          <w:color w:val="231F20"/>
        </w:rPr>
        <w:t>đạo, 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đạo</w:t>
      </w:r>
      <w:r>
        <w:rPr>
          <w:color w:val="231F20"/>
          <w:spacing w:val="-4"/>
        </w:rPr>
        <w:t> </w:t>
      </w:r>
      <w:r>
        <w:rPr>
          <w:color w:val="231F20"/>
        </w:rPr>
        <w:t>thế</w:t>
      </w:r>
      <w:r>
        <w:rPr>
          <w:color w:val="231F20"/>
          <w:spacing w:val="-5"/>
        </w:rPr>
        <w:t> </w:t>
      </w:r>
      <w:r>
        <w:rPr>
          <w:color w:val="231F20"/>
        </w:rPr>
        <w:t>tục.</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5"/>
        </w:rPr>
        <w:t> </w:t>
      </w:r>
      <w:r>
        <w:rPr>
          <w:color w:val="231F20"/>
        </w:rPr>
        <w:t>nhân</w:t>
      </w:r>
      <w:r>
        <w:rPr>
          <w:color w:val="231F20"/>
          <w:spacing w:val="-4"/>
        </w:rPr>
        <w:t> </w:t>
      </w:r>
      <w:r>
        <w:rPr>
          <w:color w:val="231F20"/>
        </w:rPr>
        <w:t>nơi</w:t>
      </w:r>
      <w:r>
        <w:rPr>
          <w:color w:val="231F20"/>
          <w:spacing w:val="-5"/>
        </w:rPr>
        <w:t> </w:t>
      </w:r>
      <w:r>
        <w:rPr>
          <w:color w:val="231F20"/>
        </w:rPr>
        <w:t>Kinh</w:t>
      </w:r>
      <w:r>
        <w:rPr>
          <w:color w:val="231F20"/>
          <w:spacing w:val="-9"/>
        </w:rPr>
        <w:t> </w:t>
      </w:r>
      <w:r>
        <w:rPr>
          <w:color w:val="231F20"/>
        </w:rPr>
        <w:t>Thất</w:t>
      </w:r>
      <w:r>
        <w:rPr>
          <w:color w:val="231F20"/>
          <w:spacing w:val="-15"/>
        </w:rPr>
        <w:t> </w:t>
      </w:r>
      <w:r>
        <w:rPr>
          <w:color w:val="231F20"/>
        </w:rPr>
        <w:t>Y</w:t>
      </w:r>
      <w:r>
        <w:rPr>
          <w:color w:val="231F20"/>
          <w:spacing w:val="-14"/>
        </w:rPr>
        <w:t> </w:t>
      </w:r>
      <w:r>
        <w:rPr>
          <w:color w:val="231F20"/>
        </w:rPr>
        <w:t>để</w:t>
      </w:r>
      <w:r>
        <w:rPr>
          <w:color w:val="231F20"/>
          <w:spacing w:val="-5"/>
        </w:rPr>
        <w:t> </w:t>
      </w:r>
      <w:r>
        <w:rPr>
          <w:color w:val="231F20"/>
        </w:rPr>
        <w:t>tạo</w:t>
      </w:r>
      <w:r>
        <w:rPr>
          <w:color w:val="231F20"/>
          <w:spacing w:val="-4"/>
        </w:rPr>
        <w:t> </w:t>
      </w:r>
      <w:r>
        <w:rPr>
          <w:color w:val="231F20"/>
        </w:rPr>
        <w:t>ra Luận</w:t>
      </w:r>
      <w:r>
        <w:rPr>
          <w:color w:val="231F20"/>
          <w:spacing w:val="-10"/>
        </w:rPr>
        <w:t> </w:t>
      </w:r>
      <w:r>
        <w:rPr>
          <w:color w:val="231F20"/>
          <w:spacing w:val="-5"/>
        </w:rPr>
        <w:t>này.</w:t>
      </w:r>
      <w:r>
        <w:rPr>
          <w:color w:val="231F20"/>
          <w:spacing w:val="-10"/>
        </w:rPr>
        <w:t> </w:t>
      </w:r>
      <w:r>
        <w:rPr>
          <w:color w:val="231F20"/>
        </w:rPr>
        <w:t>Kinh</w:t>
      </w:r>
      <w:r>
        <w:rPr>
          <w:color w:val="231F20"/>
          <w:spacing w:val="-10"/>
        </w:rPr>
        <w:t> </w:t>
      </w:r>
      <w:r>
        <w:rPr>
          <w:color w:val="231F20"/>
        </w:rPr>
        <w:t>kia</w:t>
      </w:r>
      <w:r>
        <w:rPr>
          <w:color w:val="231F20"/>
          <w:spacing w:val="-10"/>
        </w:rPr>
        <w:t> </w:t>
      </w:r>
      <w:r>
        <w:rPr>
          <w:color w:val="231F20"/>
        </w:rPr>
        <w:t>chỉ</w:t>
      </w:r>
      <w:r>
        <w:rPr>
          <w:color w:val="231F20"/>
          <w:spacing w:val="-10"/>
        </w:rPr>
        <w:t> </w:t>
      </w:r>
      <w:r>
        <w:rPr>
          <w:color w:val="231F20"/>
        </w:rPr>
        <w:t>nói</w:t>
      </w:r>
      <w:r>
        <w:rPr>
          <w:color w:val="231F20"/>
          <w:spacing w:val="-10"/>
        </w:rPr>
        <w:t> </w:t>
      </w:r>
      <w:r>
        <w:rPr>
          <w:color w:val="231F20"/>
        </w:rPr>
        <w:t>bảy</w:t>
      </w:r>
      <w:r>
        <w:rPr>
          <w:color w:val="231F20"/>
          <w:spacing w:val="-10"/>
        </w:rPr>
        <w:t> </w:t>
      </w:r>
      <w:r>
        <w:rPr>
          <w:color w:val="231F20"/>
        </w:rPr>
        <w:t>địa</w:t>
      </w:r>
      <w:r>
        <w:rPr>
          <w:color w:val="231F20"/>
          <w:spacing w:val="-10"/>
        </w:rPr>
        <w:t> </w:t>
      </w:r>
      <w:r>
        <w:rPr>
          <w:color w:val="231F20"/>
        </w:rPr>
        <w:t>căn</w:t>
      </w:r>
      <w:r>
        <w:rPr>
          <w:color w:val="231F20"/>
          <w:spacing w:val="-10"/>
        </w:rPr>
        <w:t> </w:t>
      </w:r>
      <w:r>
        <w:rPr>
          <w:color w:val="231F20"/>
        </w:rPr>
        <w:t>bản,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bốn</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và</w:t>
      </w:r>
      <w:r>
        <w:rPr>
          <w:color w:val="231F20"/>
          <w:spacing w:val="-10"/>
        </w:rPr>
        <w:t> </w:t>
      </w:r>
      <w:r>
        <w:rPr>
          <w:color w:val="231F20"/>
        </w:rPr>
        <w:t>ba vô sắc dưới, chẳng phải là địa căn bản có đạo thế tục có thể đoạn</w:t>
      </w:r>
      <w:r>
        <w:rPr>
          <w:color w:val="231F20"/>
          <w:spacing w:val="-34"/>
        </w:rPr>
        <w:t> </w:t>
      </w:r>
      <w:r>
        <w:rPr>
          <w:color w:val="231F20"/>
        </w:rPr>
        <w:t>trừ phiền não. Nên biết chỉ là Thánh giả dùng đạo vô lậu để đoạn. Tôn giả Cù Sa Phạt Ma thì nói: Ở đây nói đoạn trừ vĩnh viễn, là đoạn trừ trọn vẹn, đoạn trừ rốt ráo, đoạn trừ không còn chút ảnh tượng. Như thế, đoạn trừ vĩnh viễn là Thánh giả cũng là phàm phu, là khả năng của Thánh đạo, cũng là đạo thế</w:t>
      </w:r>
      <w:r>
        <w:rPr>
          <w:color w:val="231F20"/>
          <w:spacing w:val="-5"/>
        </w:rPr>
        <w:t> </w:t>
      </w:r>
      <w:r>
        <w:rPr>
          <w:color w:val="231F20"/>
        </w:rPr>
        <w:t>tục.</w:t>
      </w:r>
    </w:p>
    <w:p>
      <w:pPr>
        <w:pStyle w:val="BodyText"/>
        <w:spacing w:line="273" w:lineRule="auto" w:before="104"/>
        <w:ind w:right="108"/>
      </w:pPr>
      <w:r>
        <w:rPr>
          <w:i/>
          <w:color w:val="231F20"/>
        </w:rPr>
        <w:t>Hỏi: </w:t>
      </w:r>
      <w:r>
        <w:rPr>
          <w:color w:val="231F20"/>
        </w:rPr>
        <w:t>Há không phải là Luận này đã nhân nơi kinh Thất Y, vì sao phàm phu dựa vào địa căn bản khởi đạo thế tục, có nghĩa đoạn trừ vĩnh viễn?</w:t>
      </w:r>
    </w:p>
    <w:p>
      <w:pPr>
        <w:pStyle w:val="BodyText"/>
        <w:spacing w:line="273" w:lineRule="auto" w:before="111"/>
        <w:ind w:right="106"/>
      </w:pPr>
      <w:r>
        <w:rPr>
          <w:i/>
          <w:color w:val="231F20"/>
        </w:rPr>
        <w:t>Đáp: </w:t>
      </w:r>
      <w:r>
        <w:rPr>
          <w:color w:val="231F20"/>
        </w:rPr>
        <w:t>Do nhân duyên </w:t>
      </w:r>
      <w:r>
        <w:rPr>
          <w:color w:val="231F20"/>
          <w:spacing w:val="-6"/>
        </w:rPr>
        <w:t>ấy, </w:t>
      </w:r>
      <w:r>
        <w:rPr>
          <w:color w:val="231F20"/>
        </w:rPr>
        <w:t>nên nói là A-tỳ-đạt-ma đã soi chiếu rõ về Khế kinh </w:t>
      </w:r>
      <w:r>
        <w:rPr>
          <w:color w:val="231F20"/>
          <w:spacing w:val="-5"/>
        </w:rPr>
        <w:t>v.v..., </w:t>
      </w:r>
      <w:r>
        <w:rPr>
          <w:color w:val="231F20"/>
        </w:rPr>
        <w:t>cũng như ngọn đèn sáng. Những điều nơi Khế kinh </w:t>
      </w:r>
      <w:r>
        <w:rPr>
          <w:color w:val="231F20"/>
          <w:spacing w:val="-6"/>
        </w:rPr>
        <w:t>v.v... </w:t>
      </w:r>
      <w:r>
        <w:rPr>
          <w:color w:val="231F20"/>
        </w:rPr>
        <w:t>chưa nói, thì trong Luận này nói đến. Những pháp nào chưa được hiện </w:t>
      </w:r>
      <w:r>
        <w:rPr>
          <w:color w:val="231F20"/>
          <w:spacing w:val="-5"/>
        </w:rPr>
        <w:t>bày, </w:t>
      </w:r>
      <w:r>
        <w:rPr>
          <w:color w:val="231F20"/>
        </w:rPr>
        <w:t>thì trong Luận này thể hiện. Kinh kia nói chưa đầy đủ, còn Luận này thì nêu trọn vẹn. Thế nên, Thánh giả và các phàm phu đều căn cứ vào bảy địa căn bản và tám biên địa để khởi Thánh đạo và đạo thế tục, đều cùng có thể đoạn trừ vĩnh viễn kiết.</w:t>
      </w:r>
    </w:p>
    <w:p>
      <w:pPr>
        <w:pStyle w:val="BodyText"/>
        <w:spacing w:line="273" w:lineRule="auto" w:before="107"/>
        <w:ind w:right="107"/>
      </w:pPr>
      <w:r>
        <w:rPr>
          <w:color w:val="231F20"/>
        </w:rPr>
        <w:t>Như thế, cả hai thuyết đều cùng được khéo thông suốt, vì văn của bản Luận này cùng có hai nghĩa.</w:t>
      </w:r>
    </w:p>
    <w:p>
      <w:pPr>
        <w:pStyle w:val="BodyText"/>
        <w:spacing w:line="273" w:lineRule="auto" w:before="112"/>
        <w:ind w:right="106"/>
      </w:pPr>
      <w:r>
        <w:rPr>
          <w:color w:val="231F20"/>
        </w:rPr>
        <w:t>Ba kiết, hoặc dựa vào bốn, hoặc dựa vào vị chí diệt. Bốn</w:t>
      </w:r>
      <w:r>
        <w:rPr>
          <w:color w:val="231F20"/>
          <w:spacing w:val="-26"/>
        </w:rPr>
        <w:t> </w:t>
      </w:r>
      <w:r>
        <w:rPr>
          <w:color w:val="231F20"/>
        </w:rPr>
        <w:t>nghĩa là</w:t>
      </w:r>
      <w:r>
        <w:rPr>
          <w:color w:val="231F20"/>
          <w:spacing w:val="-5"/>
        </w:rPr>
        <w:t> </w:t>
      </w:r>
      <w:r>
        <w:rPr>
          <w:color w:val="231F20"/>
        </w:rPr>
        <w:t>địa</w:t>
      </w:r>
      <w:r>
        <w:rPr>
          <w:color w:val="231F20"/>
          <w:spacing w:val="-4"/>
        </w:rPr>
        <w:t> </w:t>
      </w:r>
      <w:r>
        <w:rPr>
          <w:color w:val="231F20"/>
        </w:rPr>
        <w:t>của</w:t>
      </w:r>
      <w:r>
        <w:rPr>
          <w:color w:val="231F20"/>
          <w:spacing w:val="-4"/>
        </w:rPr>
        <w:t> </w:t>
      </w:r>
      <w:r>
        <w:rPr>
          <w:color w:val="231F20"/>
        </w:rPr>
        <w:t>bốn</w:t>
      </w:r>
      <w:r>
        <w:rPr>
          <w:color w:val="231F20"/>
          <w:spacing w:val="-4"/>
        </w:rPr>
        <w:t> </w:t>
      </w:r>
      <w:r>
        <w:rPr>
          <w:color w:val="231F20"/>
        </w:rPr>
        <w:t>tĩnh</w:t>
      </w:r>
      <w:r>
        <w:rPr>
          <w:color w:val="231F20"/>
          <w:spacing w:val="-4"/>
        </w:rPr>
        <w:t> </w:t>
      </w:r>
      <w:r>
        <w:rPr>
          <w:color w:val="231F20"/>
        </w:rPr>
        <w:t>lự.</w:t>
      </w:r>
      <w:r>
        <w:rPr>
          <w:color w:val="231F20"/>
          <w:spacing w:val="-9"/>
        </w:rPr>
        <w:t> </w:t>
      </w:r>
      <w:r>
        <w:rPr>
          <w:color w:val="231F20"/>
        </w:rPr>
        <w:t>Vị</w:t>
      </w:r>
      <w:r>
        <w:rPr>
          <w:color w:val="231F20"/>
          <w:spacing w:val="-4"/>
        </w:rPr>
        <w:t> </w:t>
      </w:r>
      <w:r>
        <w:rPr>
          <w:color w:val="231F20"/>
        </w:rPr>
        <w:t>chí</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địa</w:t>
      </w:r>
      <w:r>
        <w:rPr>
          <w:color w:val="231F20"/>
          <w:spacing w:val="-4"/>
        </w:rPr>
        <w:t> </w:t>
      </w:r>
      <w:r>
        <w:rPr>
          <w:color w:val="231F20"/>
        </w:rPr>
        <w:t>vị</w:t>
      </w:r>
      <w:r>
        <w:rPr>
          <w:color w:val="231F20"/>
          <w:spacing w:val="-4"/>
        </w:rPr>
        <w:t> </w:t>
      </w:r>
      <w:r>
        <w:rPr>
          <w:color w:val="231F20"/>
        </w:rPr>
        <w:t>chí</w:t>
      </w:r>
      <w:r>
        <w:rPr>
          <w:color w:val="231F20"/>
          <w:spacing w:val="-4"/>
        </w:rPr>
        <w:t> </w:t>
      </w:r>
      <w:r>
        <w:rPr>
          <w:color w:val="231F20"/>
        </w:rPr>
        <w:t>và</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trung</w:t>
      </w:r>
      <w:r>
        <w:rPr>
          <w:color w:val="231F20"/>
          <w:spacing w:val="-4"/>
        </w:rPr>
        <w:t> </w:t>
      </w:r>
      <w:r>
        <w:rPr>
          <w:color w:val="231F20"/>
        </w:rPr>
        <w:t>gian. Hai địa này cùng gọi là địa vị</w:t>
      </w:r>
      <w:r>
        <w:rPr>
          <w:color w:val="231F20"/>
          <w:spacing w:val="-2"/>
        </w:rPr>
        <w:t> </w:t>
      </w:r>
      <w:r>
        <w:rPr>
          <w:color w:val="231F20"/>
        </w:rPr>
        <w:t>chí.</w:t>
      </w:r>
    </w:p>
    <w:p>
      <w:pPr>
        <w:pStyle w:val="BodyText"/>
        <w:spacing w:before="111"/>
        <w:ind w:left="960" w:firstLine="0"/>
      </w:pPr>
      <w:r>
        <w:rPr>
          <w:i/>
          <w:color w:val="231F20"/>
        </w:rPr>
        <w:t>Hỏi: </w:t>
      </w:r>
      <w:r>
        <w:rPr>
          <w:color w:val="231F20"/>
        </w:rPr>
        <w:t>Vì sao địa này gọi là vị</w:t>
      </w:r>
      <w:r>
        <w:rPr>
          <w:color w:val="231F20"/>
          <w:spacing w:val="-13"/>
        </w:rPr>
        <w:t> </w:t>
      </w:r>
      <w:r>
        <w:rPr>
          <w:color w:val="231F20"/>
        </w:rPr>
        <w:t>chí?</w:t>
      </w:r>
    </w:p>
    <w:p>
      <w:pPr>
        <w:pStyle w:val="BodyText"/>
        <w:spacing w:line="273" w:lineRule="auto" w:before="155"/>
        <w:ind w:right="107"/>
      </w:pPr>
      <w:r>
        <w:rPr>
          <w:i/>
          <w:color w:val="231F20"/>
        </w:rPr>
        <w:t>Đáp: </w:t>
      </w:r>
      <w:r>
        <w:rPr>
          <w:color w:val="231F20"/>
        </w:rPr>
        <w:t>Vì địa này chưa nhập căn bản nhưng có thể hiện ở trước, dứt trừ các phiền não nên gọi là vị chí.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4"/>
      </w:pPr>
      <w:r>
        <w:rPr>
          <w:i/>
          <w:color w:val="231F20"/>
          <w:spacing w:val="-3"/>
        </w:rPr>
        <w:t>Hỏi:</w:t>
      </w:r>
      <w:r>
        <w:rPr>
          <w:i/>
          <w:color w:val="231F20"/>
          <w:spacing w:val="-18"/>
        </w:rPr>
        <w:t> </w:t>
      </w:r>
      <w:r>
        <w:rPr>
          <w:color w:val="231F20"/>
          <w:spacing w:val="-3"/>
        </w:rPr>
        <w:t>Khế</w:t>
      </w:r>
      <w:r>
        <w:rPr>
          <w:color w:val="231F20"/>
          <w:spacing w:val="-17"/>
        </w:rPr>
        <w:t> </w:t>
      </w:r>
      <w:r>
        <w:rPr>
          <w:color w:val="231F20"/>
          <w:spacing w:val="-3"/>
        </w:rPr>
        <w:t>kinh</w:t>
      </w:r>
      <w:r>
        <w:rPr>
          <w:color w:val="231F20"/>
          <w:spacing w:val="-17"/>
        </w:rPr>
        <w:t> </w:t>
      </w:r>
      <w:r>
        <w:rPr>
          <w:color w:val="231F20"/>
          <w:spacing w:val="-3"/>
        </w:rPr>
        <w:t>chỉ</w:t>
      </w:r>
      <w:r>
        <w:rPr>
          <w:color w:val="231F20"/>
          <w:spacing w:val="-17"/>
        </w:rPr>
        <w:t> </w:t>
      </w:r>
      <w:r>
        <w:rPr>
          <w:color w:val="231F20"/>
          <w:spacing w:val="-3"/>
        </w:rPr>
        <w:t>nói</w:t>
      </w:r>
      <w:r>
        <w:rPr>
          <w:color w:val="231F20"/>
          <w:spacing w:val="-17"/>
        </w:rPr>
        <w:t> </w:t>
      </w:r>
      <w:r>
        <w:rPr>
          <w:color w:val="231F20"/>
          <w:spacing w:val="-3"/>
        </w:rPr>
        <w:t>căn</w:t>
      </w:r>
      <w:r>
        <w:rPr>
          <w:color w:val="231F20"/>
          <w:spacing w:val="-17"/>
        </w:rPr>
        <w:t> </w:t>
      </w:r>
      <w:r>
        <w:rPr>
          <w:color w:val="231F20"/>
          <w:spacing w:val="-3"/>
        </w:rPr>
        <w:t>bản</w:t>
      </w:r>
      <w:r>
        <w:rPr>
          <w:color w:val="231F20"/>
          <w:spacing w:val="-17"/>
        </w:rPr>
        <w:t> </w:t>
      </w:r>
      <w:r>
        <w:rPr>
          <w:color w:val="231F20"/>
        </w:rPr>
        <w:t>là</w:t>
      </w:r>
      <w:r>
        <w:rPr>
          <w:color w:val="231F20"/>
          <w:spacing w:val="-17"/>
        </w:rPr>
        <w:t> </w:t>
      </w:r>
      <w:r>
        <w:rPr>
          <w:color w:val="231F20"/>
          <w:spacing w:val="-3"/>
        </w:rPr>
        <w:t>chỗ</w:t>
      </w:r>
      <w:r>
        <w:rPr>
          <w:color w:val="231F20"/>
          <w:spacing w:val="-17"/>
        </w:rPr>
        <w:t> </w:t>
      </w:r>
      <w:r>
        <w:rPr>
          <w:color w:val="231F20"/>
          <w:spacing w:val="-3"/>
        </w:rPr>
        <w:t>dựa,</w:t>
      </w:r>
      <w:r>
        <w:rPr>
          <w:color w:val="231F20"/>
          <w:spacing w:val="-17"/>
        </w:rPr>
        <w:t> </w:t>
      </w:r>
      <w:r>
        <w:rPr>
          <w:color w:val="231F20"/>
          <w:spacing w:val="-4"/>
        </w:rPr>
        <w:t>chẳng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spacing w:val="-3"/>
        </w:rPr>
        <w:t>địa</w:t>
      </w:r>
      <w:r>
        <w:rPr>
          <w:color w:val="231F20"/>
          <w:spacing w:val="-17"/>
        </w:rPr>
        <w:t> </w:t>
      </w:r>
      <w:r>
        <w:rPr>
          <w:color w:val="231F20"/>
        </w:rPr>
        <w:t>vị</w:t>
      </w:r>
      <w:r>
        <w:rPr>
          <w:color w:val="231F20"/>
          <w:spacing w:val="-17"/>
        </w:rPr>
        <w:t> </w:t>
      </w:r>
      <w:r>
        <w:rPr>
          <w:color w:val="231F20"/>
          <w:spacing w:val="-4"/>
        </w:rPr>
        <w:t>chí, </w:t>
      </w:r>
      <w:r>
        <w:rPr>
          <w:color w:val="231F20"/>
        </w:rPr>
        <w:t>vì</w:t>
      </w:r>
      <w:r>
        <w:rPr>
          <w:color w:val="231F20"/>
          <w:spacing w:val="-15"/>
        </w:rPr>
        <w:t> </w:t>
      </w:r>
      <w:r>
        <w:rPr>
          <w:color w:val="231F20"/>
          <w:spacing w:val="-3"/>
        </w:rPr>
        <w:t>sao</w:t>
      </w:r>
      <w:r>
        <w:rPr>
          <w:color w:val="231F20"/>
          <w:spacing w:val="-15"/>
        </w:rPr>
        <w:t> </w:t>
      </w:r>
      <w:r>
        <w:rPr>
          <w:color w:val="231F20"/>
          <w:spacing w:val="-4"/>
        </w:rPr>
        <w:t>trong</w:t>
      </w:r>
      <w:r>
        <w:rPr>
          <w:color w:val="231F20"/>
          <w:spacing w:val="-15"/>
        </w:rPr>
        <w:t> </w:t>
      </w:r>
      <w:r>
        <w:rPr>
          <w:color w:val="231F20"/>
          <w:spacing w:val="-3"/>
        </w:rPr>
        <w:t>đây</w:t>
      </w:r>
      <w:r>
        <w:rPr>
          <w:color w:val="231F20"/>
          <w:spacing w:val="-15"/>
        </w:rPr>
        <w:t> </w:t>
      </w:r>
      <w:r>
        <w:rPr>
          <w:color w:val="231F20"/>
          <w:spacing w:val="-3"/>
        </w:rPr>
        <w:t>nói</w:t>
      </w:r>
      <w:r>
        <w:rPr>
          <w:color w:val="231F20"/>
          <w:spacing w:val="-15"/>
        </w:rPr>
        <w:t> </w:t>
      </w:r>
      <w:r>
        <w:rPr>
          <w:color w:val="231F20"/>
        </w:rPr>
        <w:t>ba</w:t>
      </w:r>
      <w:r>
        <w:rPr>
          <w:color w:val="231F20"/>
          <w:spacing w:val="-15"/>
        </w:rPr>
        <w:t> </w:t>
      </w:r>
      <w:r>
        <w:rPr>
          <w:color w:val="231F20"/>
          <w:spacing w:val="-3"/>
        </w:rPr>
        <w:t>kiết</w:t>
      </w:r>
      <w:r>
        <w:rPr>
          <w:color w:val="231F20"/>
          <w:spacing w:val="-15"/>
        </w:rPr>
        <w:t> </w:t>
      </w:r>
      <w:r>
        <w:rPr>
          <w:color w:val="231F20"/>
          <w:spacing w:val="-3"/>
        </w:rPr>
        <w:t>hoặc</w:t>
      </w:r>
      <w:r>
        <w:rPr>
          <w:color w:val="231F20"/>
          <w:spacing w:val="-15"/>
        </w:rPr>
        <w:t> </w:t>
      </w:r>
      <w:r>
        <w:rPr>
          <w:color w:val="231F20"/>
          <w:spacing w:val="-3"/>
        </w:rPr>
        <w:t>dựa</w:t>
      </w:r>
      <w:r>
        <w:rPr>
          <w:color w:val="231F20"/>
          <w:spacing w:val="-15"/>
        </w:rPr>
        <w:t> </w:t>
      </w:r>
      <w:r>
        <w:rPr>
          <w:color w:val="231F20"/>
          <w:spacing w:val="-3"/>
        </w:rPr>
        <w:t>vào</w:t>
      </w:r>
      <w:r>
        <w:rPr>
          <w:color w:val="231F20"/>
          <w:spacing w:val="-15"/>
        </w:rPr>
        <w:t> </w:t>
      </w:r>
      <w:r>
        <w:rPr>
          <w:color w:val="231F20"/>
          <w:spacing w:val="-3"/>
        </w:rPr>
        <w:t>bốn,</w:t>
      </w:r>
      <w:r>
        <w:rPr>
          <w:color w:val="231F20"/>
          <w:spacing w:val="-15"/>
        </w:rPr>
        <w:t> </w:t>
      </w:r>
      <w:r>
        <w:rPr>
          <w:color w:val="231F20"/>
          <w:spacing w:val="-3"/>
        </w:rPr>
        <w:t>hoặc</w:t>
      </w:r>
      <w:r>
        <w:rPr>
          <w:color w:val="231F20"/>
          <w:spacing w:val="-15"/>
        </w:rPr>
        <w:t> </w:t>
      </w:r>
      <w:r>
        <w:rPr>
          <w:color w:val="231F20"/>
          <w:spacing w:val="-3"/>
        </w:rPr>
        <w:t>dựa</w:t>
      </w:r>
      <w:r>
        <w:rPr>
          <w:color w:val="231F20"/>
          <w:spacing w:val="-15"/>
        </w:rPr>
        <w:t> </w:t>
      </w:r>
      <w:r>
        <w:rPr>
          <w:color w:val="231F20"/>
          <w:spacing w:val="-3"/>
        </w:rPr>
        <w:t>vào</w:t>
      </w:r>
      <w:r>
        <w:rPr>
          <w:color w:val="231F20"/>
          <w:spacing w:val="-15"/>
        </w:rPr>
        <w:t> </w:t>
      </w:r>
      <w:r>
        <w:rPr>
          <w:color w:val="231F20"/>
        </w:rPr>
        <w:t>vị</w:t>
      </w:r>
      <w:r>
        <w:rPr>
          <w:color w:val="231F20"/>
          <w:spacing w:val="-15"/>
        </w:rPr>
        <w:t> </w:t>
      </w:r>
      <w:r>
        <w:rPr>
          <w:color w:val="231F20"/>
          <w:spacing w:val="-3"/>
        </w:rPr>
        <w:t>chí</w:t>
      </w:r>
      <w:r>
        <w:rPr>
          <w:color w:val="231F20"/>
          <w:spacing w:val="-15"/>
        </w:rPr>
        <w:t> </w:t>
      </w:r>
      <w:r>
        <w:rPr>
          <w:color w:val="231F20"/>
          <w:spacing w:val="-4"/>
        </w:rPr>
        <w:t>diệt?</w:t>
      </w:r>
    </w:p>
    <w:p>
      <w:pPr>
        <w:pStyle w:val="BodyText"/>
        <w:spacing w:line="276" w:lineRule="auto" w:before="112"/>
        <w:ind w:left="110" w:right="390"/>
      </w:pPr>
      <w:r>
        <w:rPr>
          <w:i/>
          <w:color w:val="231F20"/>
        </w:rPr>
        <w:t>Đáp: </w:t>
      </w:r>
      <w:r>
        <w:rPr>
          <w:color w:val="231F20"/>
        </w:rPr>
        <w:t>Trong đây nên nói: Hoặc dựa vào bốn, hoặc vị chí diệt. Không nên nói dựa vào vị chí diệt. Nhưng nói dựa vào vị chí diệt là có</w:t>
      </w:r>
      <w:r>
        <w:rPr>
          <w:color w:val="231F20"/>
          <w:spacing w:val="-6"/>
        </w:rPr>
        <w:t> </w:t>
      </w:r>
      <w:r>
        <w:rPr>
          <w:color w:val="231F20"/>
        </w:rPr>
        <w:t>ý</w:t>
      </w:r>
      <w:r>
        <w:rPr>
          <w:color w:val="231F20"/>
          <w:spacing w:val="-5"/>
        </w:rPr>
        <w:t> </w:t>
      </w:r>
      <w:r>
        <w:rPr>
          <w:color w:val="231F20"/>
        </w:rPr>
        <w:t>nghĩa</w:t>
      </w:r>
      <w:r>
        <w:rPr>
          <w:color w:val="231F20"/>
          <w:spacing w:val="-6"/>
        </w:rPr>
        <w:t> </w:t>
      </w:r>
      <w:r>
        <w:rPr>
          <w:color w:val="231F20"/>
        </w:rPr>
        <w:t>riêng.</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câu</w:t>
      </w:r>
      <w:r>
        <w:rPr>
          <w:color w:val="231F20"/>
          <w:spacing w:val="-5"/>
        </w:rPr>
        <w:t> </w:t>
      </w:r>
      <w:r>
        <w:rPr>
          <w:color w:val="231F20"/>
        </w:rPr>
        <w:t>nói:</w:t>
      </w:r>
      <w:r>
        <w:rPr>
          <w:color w:val="231F20"/>
          <w:spacing w:val="-5"/>
        </w:rPr>
        <w:t> </w:t>
      </w:r>
      <w:r>
        <w:rPr>
          <w:color w:val="231F20"/>
        </w:rPr>
        <w:t>Sau</w:t>
      </w:r>
      <w:r>
        <w:rPr>
          <w:color w:val="231F20"/>
          <w:spacing w:val="-6"/>
        </w:rPr>
        <w:t> </w:t>
      </w:r>
      <w:r>
        <w:rPr>
          <w:color w:val="231F20"/>
        </w:rPr>
        <w:t>dựa</w:t>
      </w:r>
      <w:r>
        <w:rPr>
          <w:color w:val="231F20"/>
          <w:spacing w:val="-5"/>
        </w:rPr>
        <w:t> </w:t>
      </w:r>
      <w:r>
        <w:rPr>
          <w:color w:val="231F20"/>
        </w:rPr>
        <w:t>vào</w:t>
      </w:r>
      <w:r>
        <w:rPr>
          <w:color w:val="231F20"/>
          <w:spacing w:val="-6"/>
        </w:rPr>
        <w:t> </w:t>
      </w:r>
      <w:r>
        <w:rPr>
          <w:color w:val="231F20"/>
        </w:rPr>
        <w:t>là</w:t>
      </w:r>
      <w:r>
        <w:rPr>
          <w:color w:val="231F20"/>
          <w:spacing w:val="-5"/>
        </w:rPr>
        <w:t> </w:t>
      </w:r>
      <w:r>
        <w:rPr>
          <w:color w:val="231F20"/>
        </w:rPr>
        <w:t>lại</w:t>
      </w:r>
      <w:r>
        <w:rPr>
          <w:color w:val="231F20"/>
          <w:spacing w:val="-5"/>
        </w:rPr>
        <w:t> </w:t>
      </w:r>
      <w:r>
        <w:rPr>
          <w:color w:val="231F20"/>
        </w:rPr>
        <w:t>nói</w:t>
      </w:r>
      <w:r>
        <w:rPr>
          <w:color w:val="231F20"/>
          <w:spacing w:val="-6"/>
        </w:rPr>
        <w:t> </w:t>
      </w:r>
      <w:r>
        <w:rPr>
          <w:color w:val="231F20"/>
        </w:rPr>
        <w:t>về</w:t>
      </w:r>
      <w:r>
        <w:rPr>
          <w:color w:val="231F20"/>
          <w:spacing w:val="-5"/>
        </w:rPr>
        <w:t> </w:t>
      </w:r>
      <w:r>
        <w:rPr>
          <w:color w:val="231F20"/>
        </w:rPr>
        <w:t>căn</w:t>
      </w:r>
      <w:r>
        <w:rPr>
          <w:color w:val="231F20"/>
          <w:spacing w:val="-5"/>
        </w:rPr>
        <w:t> </w:t>
      </w:r>
      <w:r>
        <w:rPr>
          <w:color w:val="231F20"/>
        </w:rPr>
        <w:t>bản. Trong</w:t>
      </w:r>
      <w:r>
        <w:rPr>
          <w:color w:val="231F20"/>
          <w:spacing w:val="-7"/>
        </w:rPr>
        <w:t> </w:t>
      </w:r>
      <w:r>
        <w:rPr>
          <w:color w:val="231F20"/>
        </w:rPr>
        <w:t>đây</w:t>
      </w:r>
      <w:r>
        <w:rPr>
          <w:color w:val="231F20"/>
          <w:spacing w:val="-6"/>
        </w:rPr>
        <w:t> </w:t>
      </w:r>
      <w:r>
        <w:rPr>
          <w:color w:val="231F20"/>
        </w:rPr>
        <w:t>ý</w:t>
      </w:r>
      <w:r>
        <w:rPr>
          <w:color w:val="231F20"/>
          <w:spacing w:val="-7"/>
        </w:rPr>
        <w:t> </w:t>
      </w:r>
      <w:r>
        <w:rPr>
          <w:color w:val="231F20"/>
        </w:rPr>
        <w:t>nói</w:t>
      </w:r>
      <w:r>
        <w:rPr>
          <w:color w:val="231F20"/>
          <w:spacing w:val="-6"/>
        </w:rPr>
        <w:t> </w:t>
      </w:r>
      <w:r>
        <w:rPr>
          <w:color w:val="231F20"/>
        </w:rPr>
        <w:t>ba</w:t>
      </w:r>
      <w:r>
        <w:rPr>
          <w:color w:val="231F20"/>
          <w:spacing w:val="-7"/>
        </w:rPr>
        <w:t> </w:t>
      </w:r>
      <w:r>
        <w:rPr>
          <w:color w:val="231F20"/>
        </w:rPr>
        <w:t>kiết</w:t>
      </w:r>
      <w:r>
        <w:rPr>
          <w:color w:val="231F20"/>
          <w:spacing w:val="-7"/>
        </w:rPr>
        <w:t> </w:t>
      </w:r>
      <w:r>
        <w:rPr>
          <w:color w:val="231F20"/>
        </w:rPr>
        <w:t>hoặc</w:t>
      </w:r>
      <w:r>
        <w:rPr>
          <w:color w:val="231F20"/>
          <w:spacing w:val="-7"/>
        </w:rPr>
        <w:t> </w:t>
      </w:r>
      <w:r>
        <w:rPr>
          <w:color w:val="231F20"/>
        </w:rPr>
        <w:t>dựa</w:t>
      </w:r>
      <w:r>
        <w:rPr>
          <w:color w:val="231F20"/>
          <w:spacing w:val="-6"/>
        </w:rPr>
        <w:t> </w:t>
      </w:r>
      <w:r>
        <w:rPr>
          <w:color w:val="231F20"/>
        </w:rPr>
        <w:t>vào</w:t>
      </w:r>
      <w:r>
        <w:rPr>
          <w:color w:val="231F20"/>
          <w:spacing w:val="-7"/>
        </w:rPr>
        <w:t> </w:t>
      </w:r>
      <w:r>
        <w:rPr>
          <w:color w:val="231F20"/>
        </w:rPr>
        <w:t>bốn</w:t>
      </w:r>
      <w:r>
        <w:rPr>
          <w:color w:val="231F20"/>
          <w:spacing w:val="-6"/>
        </w:rPr>
        <w:t> </w:t>
      </w:r>
      <w:r>
        <w:rPr>
          <w:color w:val="231F20"/>
        </w:rPr>
        <w:t>diệt,</w:t>
      </w:r>
      <w:r>
        <w:rPr>
          <w:color w:val="231F20"/>
          <w:spacing w:val="-7"/>
        </w:rPr>
        <w:t> </w:t>
      </w:r>
      <w:r>
        <w:rPr>
          <w:color w:val="231F20"/>
        </w:rPr>
        <w:t>hoặc</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bốn</w:t>
      </w:r>
      <w:r>
        <w:rPr>
          <w:color w:val="231F20"/>
          <w:spacing w:val="-6"/>
        </w:rPr>
        <w:t> </w:t>
      </w:r>
      <w:r>
        <w:rPr>
          <w:color w:val="231F20"/>
          <w:spacing w:val="-5"/>
        </w:rPr>
        <w:t>căn </w:t>
      </w:r>
      <w:r>
        <w:rPr>
          <w:color w:val="231F20"/>
        </w:rPr>
        <w:t>bản diệt, hoặc dựa vào vị chí diệt, hoặc vị chí dựa vào bốn căn </w:t>
      </w:r>
      <w:r>
        <w:rPr>
          <w:color w:val="231F20"/>
          <w:spacing w:val="-4"/>
        </w:rPr>
        <w:t>bản</w:t>
      </w:r>
      <w:r>
        <w:rPr>
          <w:color w:val="231F20"/>
          <w:spacing w:val="57"/>
        </w:rPr>
        <w:t> </w:t>
      </w:r>
      <w:r>
        <w:rPr>
          <w:color w:val="231F20"/>
        </w:rPr>
        <w:t>mà</w:t>
      </w:r>
      <w:r>
        <w:rPr>
          <w:color w:val="231F20"/>
          <w:spacing w:val="-14"/>
        </w:rPr>
        <w:t> </w:t>
      </w:r>
      <w:r>
        <w:rPr>
          <w:color w:val="231F20"/>
        </w:rPr>
        <w:t>diệt.</w:t>
      </w:r>
      <w:r>
        <w:rPr>
          <w:color w:val="231F20"/>
          <w:spacing w:val="-13"/>
        </w:rPr>
        <w:t> </w:t>
      </w:r>
      <w:r>
        <w:rPr>
          <w:color w:val="231F20"/>
        </w:rPr>
        <w:t>Như</w:t>
      </w:r>
      <w:r>
        <w:rPr>
          <w:color w:val="231F20"/>
          <w:spacing w:val="-13"/>
        </w:rPr>
        <w:t> </w:t>
      </w:r>
      <w:r>
        <w:rPr>
          <w:color w:val="231F20"/>
        </w:rPr>
        <w:t>có</w:t>
      </w:r>
      <w:r>
        <w:rPr>
          <w:color w:val="231F20"/>
          <w:spacing w:val="-13"/>
        </w:rPr>
        <w:t> </w:t>
      </w:r>
      <w:r>
        <w:rPr>
          <w:color w:val="231F20"/>
        </w:rPr>
        <w:t>kẻ</w:t>
      </w:r>
      <w:r>
        <w:rPr>
          <w:color w:val="231F20"/>
          <w:spacing w:val="-13"/>
        </w:rPr>
        <w:t> </w:t>
      </w:r>
      <w:r>
        <w:rPr>
          <w:color w:val="231F20"/>
        </w:rPr>
        <w:t>hỏi</w:t>
      </w:r>
      <w:r>
        <w:rPr>
          <w:color w:val="231F20"/>
          <w:spacing w:val="-13"/>
        </w:rPr>
        <w:t> </w:t>
      </w:r>
      <w:r>
        <w:rPr>
          <w:color w:val="231F20"/>
        </w:rPr>
        <w:t>người</w:t>
      </w:r>
      <w:r>
        <w:rPr>
          <w:color w:val="231F20"/>
          <w:spacing w:val="-13"/>
        </w:rPr>
        <w:t> </w:t>
      </w:r>
      <w:r>
        <w:rPr>
          <w:color w:val="231F20"/>
        </w:rPr>
        <w:t>khác:</w:t>
      </w:r>
      <w:r>
        <w:rPr>
          <w:color w:val="231F20"/>
          <w:spacing w:val="-14"/>
        </w:rPr>
        <w:t> </w:t>
      </w:r>
      <w:r>
        <w:rPr>
          <w:color w:val="231F20"/>
        </w:rPr>
        <w:t>Ông</w:t>
      </w:r>
      <w:r>
        <w:rPr>
          <w:color w:val="231F20"/>
          <w:spacing w:val="-13"/>
        </w:rPr>
        <w:t> </w:t>
      </w:r>
      <w:r>
        <w:rPr>
          <w:color w:val="231F20"/>
        </w:rPr>
        <w:t>là</w:t>
      </w:r>
      <w:r>
        <w:rPr>
          <w:color w:val="231F20"/>
          <w:spacing w:val="-13"/>
        </w:rPr>
        <w:t> </w:t>
      </w:r>
      <w:r>
        <w:rPr>
          <w:color w:val="231F20"/>
        </w:rPr>
        <w:t>vào</w:t>
      </w:r>
      <w:r>
        <w:rPr>
          <w:color w:val="231F20"/>
          <w:spacing w:val="-13"/>
        </w:rPr>
        <w:t> </w:t>
      </w:r>
      <w:r>
        <w:rPr>
          <w:color w:val="231F20"/>
        </w:rPr>
        <w:t>thành</w:t>
      </w:r>
      <w:r>
        <w:rPr>
          <w:color w:val="231F20"/>
          <w:spacing w:val="-13"/>
        </w:rPr>
        <w:t> </w:t>
      </w:r>
      <w:r>
        <w:rPr>
          <w:color w:val="231F20"/>
        </w:rPr>
        <w:t>làm</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spacing w:val="-5"/>
        </w:rPr>
        <w:t>này, </w:t>
      </w:r>
      <w:r>
        <w:rPr>
          <w:color w:val="231F20"/>
        </w:rPr>
        <w:t>hay là chưa vào thành mà làm sự việc này? Ở đây: Một thành </w:t>
      </w:r>
      <w:r>
        <w:rPr>
          <w:color w:val="231F20"/>
          <w:spacing w:val="-3"/>
        </w:rPr>
        <w:t>trước </w:t>
      </w:r>
      <w:r>
        <w:rPr>
          <w:color w:val="231F20"/>
        </w:rPr>
        <w:t>sau lại nói. Câu nói dựa cũng như </w:t>
      </w:r>
      <w:r>
        <w:rPr>
          <w:color w:val="231F20"/>
          <w:spacing w:val="-5"/>
        </w:rPr>
        <w:t>vậy, </w:t>
      </w:r>
      <w:r>
        <w:rPr>
          <w:color w:val="231F20"/>
        </w:rPr>
        <w:t>về lý thì không</w:t>
      </w:r>
      <w:r>
        <w:rPr>
          <w:color w:val="231F20"/>
          <w:spacing w:val="4"/>
        </w:rPr>
        <w:t> </w:t>
      </w:r>
      <w:r>
        <w:rPr>
          <w:color w:val="231F20"/>
        </w:rPr>
        <w:t>trái.</w:t>
      </w:r>
    </w:p>
    <w:p>
      <w:pPr>
        <w:pStyle w:val="BodyText"/>
        <w:spacing w:line="276" w:lineRule="auto" w:before="107"/>
        <w:ind w:left="110" w:right="391"/>
      </w:pPr>
      <w:r>
        <w:rPr>
          <w:color w:val="231F20"/>
        </w:rPr>
        <w:t>Lại </w:t>
      </w:r>
      <w:r>
        <w:rPr>
          <w:color w:val="231F20"/>
          <w:spacing w:val="-3"/>
        </w:rPr>
        <w:t>nữa, </w:t>
      </w:r>
      <w:r>
        <w:rPr>
          <w:color w:val="231F20"/>
        </w:rPr>
        <w:t>câu nói dựa vào là có </w:t>
      </w:r>
      <w:r>
        <w:rPr>
          <w:color w:val="231F20"/>
          <w:spacing w:val="-3"/>
        </w:rPr>
        <w:t>chung </w:t>
      </w:r>
      <w:r>
        <w:rPr>
          <w:color w:val="231F20"/>
        </w:rPr>
        <w:t>và có </w:t>
      </w:r>
      <w:r>
        <w:rPr>
          <w:color w:val="231F20"/>
          <w:spacing w:val="-3"/>
        </w:rPr>
        <w:t>riêng. Riêng, </w:t>
      </w:r>
      <w:r>
        <w:rPr>
          <w:color w:val="231F20"/>
        </w:rPr>
        <w:t>là </w:t>
      </w:r>
      <w:r>
        <w:rPr>
          <w:color w:val="231F20"/>
          <w:spacing w:val="-3"/>
        </w:rPr>
        <w:t>chỉ </w:t>
      </w:r>
      <w:r>
        <w:rPr>
          <w:color w:val="231F20"/>
        </w:rPr>
        <w:t>nói các địa căn </w:t>
      </w:r>
      <w:r>
        <w:rPr>
          <w:color w:val="231F20"/>
          <w:spacing w:val="-3"/>
        </w:rPr>
        <w:t>bản, </w:t>
      </w:r>
      <w:r>
        <w:rPr>
          <w:color w:val="231F20"/>
        </w:rPr>
        <w:t>như </w:t>
      </w:r>
      <w:r>
        <w:rPr>
          <w:color w:val="231F20"/>
          <w:spacing w:val="-3"/>
        </w:rPr>
        <w:t>kinh Thất </w:t>
      </w:r>
      <w:r>
        <w:rPr>
          <w:color w:val="231F20"/>
          <w:spacing w:val="-19"/>
        </w:rPr>
        <w:t>Y. </w:t>
      </w:r>
      <w:r>
        <w:rPr>
          <w:color w:val="231F20"/>
          <w:spacing w:val="-3"/>
        </w:rPr>
        <w:t>Chung, </w:t>
      </w:r>
      <w:r>
        <w:rPr>
          <w:color w:val="231F20"/>
        </w:rPr>
        <w:t>là nói </w:t>
      </w:r>
      <w:r>
        <w:rPr>
          <w:color w:val="231F20"/>
          <w:spacing w:val="-3"/>
        </w:rPr>
        <w:t>chung </w:t>
      </w:r>
      <w:r>
        <w:rPr>
          <w:color w:val="231F20"/>
        </w:rPr>
        <w:t>về căn</w:t>
      </w:r>
      <w:r>
        <w:rPr>
          <w:color w:val="231F20"/>
          <w:spacing w:val="-42"/>
        </w:rPr>
        <w:t> </w:t>
      </w:r>
      <w:r>
        <w:rPr>
          <w:color w:val="231F20"/>
          <w:spacing w:val="-3"/>
        </w:rPr>
        <w:t>bản </w:t>
      </w:r>
      <w:r>
        <w:rPr>
          <w:color w:val="231F20"/>
        </w:rPr>
        <w:t>và </w:t>
      </w:r>
      <w:r>
        <w:rPr>
          <w:color w:val="231F20"/>
          <w:spacing w:val="-3"/>
        </w:rPr>
        <w:t>biên địa, </w:t>
      </w:r>
      <w:r>
        <w:rPr>
          <w:color w:val="231F20"/>
        </w:rPr>
        <w:t>như </w:t>
      </w:r>
      <w:r>
        <w:rPr>
          <w:color w:val="231F20"/>
          <w:spacing w:val="-3"/>
        </w:rPr>
        <w:t>trong </w:t>
      </w:r>
      <w:r>
        <w:rPr>
          <w:color w:val="231F20"/>
        </w:rPr>
        <w:t>đây </w:t>
      </w:r>
      <w:r>
        <w:rPr>
          <w:color w:val="231F20"/>
          <w:spacing w:val="-3"/>
        </w:rPr>
        <w:t>nói. </w:t>
      </w:r>
      <w:r>
        <w:rPr>
          <w:color w:val="231F20"/>
        </w:rPr>
        <w:t>Thế </w:t>
      </w:r>
      <w:r>
        <w:rPr>
          <w:color w:val="231F20"/>
          <w:spacing w:val="-3"/>
        </w:rPr>
        <w:t>nên, </w:t>
      </w:r>
      <w:r>
        <w:rPr>
          <w:color w:val="231F20"/>
        </w:rPr>
        <w:t>ở đây câu nói dựa vào </w:t>
      </w:r>
      <w:r>
        <w:rPr>
          <w:color w:val="231F20"/>
          <w:spacing w:val="-3"/>
        </w:rPr>
        <w:t>cũng không trái </w:t>
      </w:r>
      <w:r>
        <w:rPr>
          <w:color w:val="231F20"/>
        </w:rPr>
        <w:t>lý. </w:t>
      </w:r>
      <w:r>
        <w:rPr>
          <w:color w:val="231F20"/>
          <w:spacing w:val="-5"/>
        </w:rPr>
        <w:t>Tuy </w:t>
      </w:r>
      <w:r>
        <w:rPr>
          <w:color w:val="231F20"/>
          <w:spacing w:val="-3"/>
        </w:rPr>
        <w:t>nhiên, </w:t>
      </w:r>
      <w:r>
        <w:rPr>
          <w:color w:val="231F20"/>
        </w:rPr>
        <w:t>ba </w:t>
      </w:r>
      <w:r>
        <w:rPr>
          <w:color w:val="231F20"/>
          <w:spacing w:val="-3"/>
        </w:rPr>
        <w:t>kiết </w:t>
      </w:r>
      <w:r>
        <w:rPr>
          <w:color w:val="231F20"/>
        </w:rPr>
        <w:t>này dựa vào cõi </w:t>
      </w:r>
      <w:r>
        <w:rPr>
          <w:color w:val="231F20"/>
          <w:spacing w:val="-3"/>
        </w:rPr>
        <w:t>dục, </w:t>
      </w:r>
      <w:r>
        <w:rPr>
          <w:color w:val="231F20"/>
        </w:rPr>
        <w:t>cho đến </w:t>
      </w:r>
      <w:r>
        <w:rPr>
          <w:color w:val="231F20"/>
          <w:spacing w:val="-3"/>
        </w:rPr>
        <w:t>Phi tưởng</w:t>
      </w:r>
      <w:r>
        <w:rPr>
          <w:color w:val="231F20"/>
          <w:spacing w:val="-7"/>
        </w:rPr>
        <w:t> </w:t>
      </w:r>
      <w:r>
        <w:rPr>
          <w:color w:val="231F20"/>
        </w:rPr>
        <w:t>phi</w:t>
      </w:r>
      <w:r>
        <w:rPr>
          <w:color w:val="231F20"/>
          <w:spacing w:val="-6"/>
        </w:rPr>
        <w:t> </w:t>
      </w:r>
      <w:r>
        <w:rPr>
          <w:color w:val="231F20"/>
        </w:rPr>
        <w:t>phi</w:t>
      </w:r>
      <w:r>
        <w:rPr>
          <w:color w:val="231F20"/>
          <w:spacing w:val="-6"/>
        </w:rPr>
        <w:t> </w:t>
      </w:r>
      <w:r>
        <w:rPr>
          <w:color w:val="231F20"/>
          <w:spacing w:val="-3"/>
        </w:rPr>
        <w:t>tưởng</w:t>
      </w:r>
      <w:r>
        <w:rPr>
          <w:color w:val="231F20"/>
          <w:spacing w:val="-6"/>
        </w:rPr>
        <w:t> </w:t>
      </w:r>
      <w:r>
        <w:rPr>
          <w:color w:val="231F20"/>
        </w:rPr>
        <w:t>xứ,</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đạt</w:t>
      </w:r>
      <w:r>
        <w:rPr>
          <w:color w:val="231F20"/>
          <w:spacing w:val="-6"/>
        </w:rPr>
        <w:t> </w:t>
      </w:r>
      <w:r>
        <w:rPr>
          <w:color w:val="231F20"/>
          <w:spacing w:val="-3"/>
        </w:rPr>
        <w:t>được.</w:t>
      </w:r>
      <w:r>
        <w:rPr>
          <w:color w:val="231F20"/>
          <w:spacing w:val="-6"/>
        </w:rPr>
        <w:t> </w:t>
      </w:r>
      <w:r>
        <w:rPr>
          <w:color w:val="231F20"/>
        </w:rPr>
        <w:t>Cõi</w:t>
      </w:r>
      <w:r>
        <w:rPr>
          <w:color w:val="231F20"/>
          <w:spacing w:val="-6"/>
        </w:rPr>
        <w:t> </w:t>
      </w:r>
      <w:r>
        <w:rPr>
          <w:color w:val="231F20"/>
          <w:spacing w:val="-3"/>
        </w:rPr>
        <w:t>dục:</w:t>
      </w:r>
      <w:r>
        <w:rPr>
          <w:color w:val="231F20"/>
          <w:spacing w:val="-6"/>
        </w:rPr>
        <w:t> </w:t>
      </w:r>
      <w:r>
        <w:rPr>
          <w:color w:val="231F20"/>
        </w:rPr>
        <w:t>Là</w:t>
      </w:r>
      <w:r>
        <w:rPr>
          <w:color w:val="231F20"/>
          <w:spacing w:val="-6"/>
        </w:rPr>
        <w:t> </w:t>
      </w:r>
      <w:r>
        <w:rPr>
          <w:color w:val="231F20"/>
        </w:rPr>
        <w:t>chỉ</w:t>
      </w:r>
      <w:r>
        <w:rPr>
          <w:color w:val="231F20"/>
          <w:spacing w:val="-6"/>
        </w:rPr>
        <w:t> </w:t>
      </w:r>
      <w:r>
        <w:rPr>
          <w:color w:val="231F20"/>
        </w:rPr>
        <w:t>dựa</w:t>
      </w:r>
      <w:r>
        <w:rPr>
          <w:color w:val="231F20"/>
          <w:spacing w:val="-7"/>
        </w:rPr>
        <w:t> </w:t>
      </w:r>
      <w:r>
        <w:rPr>
          <w:color w:val="231F20"/>
          <w:spacing w:val="-3"/>
        </w:rPr>
        <w:t>vào </w:t>
      </w:r>
      <w:r>
        <w:rPr>
          <w:color w:val="231F20"/>
        </w:rPr>
        <w:t>vị chí </w:t>
      </w:r>
      <w:r>
        <w:rPr>
          <w:color w:val="231F20"/>
          <w:spacing w:val="-3"/>
        </w:rPr>
        <w:t>diệt. Tĩnh </w:t>
      </w:r>
      <w:r>
        <w:rPr>
          <w:color w:val="231F20"/>
        </w:rPr>
        <w:t>lự thứ </w:t>
      </w:r>
      <w:r>
        <w:rPr>
          <w:color w:val="231F20"/>
          <w:spacing w:val="-3"/>
        </w:rPr>
        <w:t>nhất: Hoặc </w:t>
      </w:r>
      <w:r>
        <w:rPr>
          <w:color w:val="231F20"/>
        </w:rPr>
        <w:t>căn cứ </w:t>
      </w:r>
      <w:r>
        <w:rPr>
          <w:color w:val="231F20"/>
          <w:spacing w:val="-3"/>
        </w:rPr>
        <w:t>tĩnh </w:t>
      </w:r>
      <w:r>
        <w:rPr>
          <w:color w:val="231F20"/>
        </w:rPr>
        <w:t>lự thứ </w:t>
      </w:r>
      <w:r>
        <w:rPr>
          <w:color w:val="231F20"/>
          <w:spacing w:val="-3"/>
        </w:rPr>
        <w:t>nhất, hoặc dựa </w:t>
      </w:r>
      <w:r>
        <w:rPr>
          <w:color w:val="231F20"/>
        </w:rPr>
        <w:t>vào</w:t>
      </w:r>
      <w:r>
        <w:rPr>
          <w:color w:val="231F20"/>
          <w:spacing w:val="-16"/>
        </w:rPr>
        <w:t> </w:t>
      </w:r>
      <w:r>
        <w:rPr>
          <w:color w:val="231F20"/>
        </w:rPr>
        <w:t>vị</w:t>
      </w:r>
      <w:r>
        <w:rPr>
          <w:color w:val="231F20"/>
          <w:spacing w:val="-15"/>
        </w:rPr>
        <w:t> </w:t>
      </w:r>
      <w:r>
        <w:rPr>
          <w:color w:val="231F20"/>
        </w:rPr>
        <w:t>chí</w:t>
      </w:r>
      <w:r>
        <w:rPr>
          <w:color w:val="231F20"/>
          <w:spacing w:val="-15"/>
        </w:rPr>
        <w:t> </w:t>
      </w:r>
      <w:r>
        <w:rPr>
          <w:color w:val="231F20"/>
          <w:spacing w:val="-3"/>
        </w:rPr>
        <w:t>diệt.</w:t>
      </w:r>
      <w:r>
        <w:rPr>
          <w:color w:val="231F20"/>
          <w:spacing w:val="-20"/>
        </w:rPr>
        <w:t> </w:t>
      </w:r>
      <w:r>
        <w:rPr>
          <w:color w:val="231F20"/>
          <w:spacing w:val="-3"/>
        </w:rPr>
        <w:t>Tĩnh</w:t>
      </w:r>
      <w:r>
        <w:rPr>
          <w:color w:val="231F20"/>
          <w:spacing w:val="-15"/>
        </w:rPr>
        <w:t> </w:t>
      </w:r>
      <w:r>
        <w:rPr>
          <w:color w:val="231F20"/>
        </w:rPr>
        <w:t>lự</w:t>
      </w:r>
      <w:r>
        <w:rPr>
          <w:color w:val="231F20"/>
          <w:spacing w:val="-15"/>
        </w:rPr>
        <w:t> </w:t>
      </w:r>
      <w:r>
        <w:rPr>
          <w:color w:val="231F20"/>
        </w:rPr>
        <w:t>thứ</w:t>
      </w:r>
      <w:r>
        <w:rPr>
          <w:color w:val="231F20"/>
          <w:spacing w:val="-15"/>
        </w:rPr>
        <w:t> </w:t>
      </w:r>
      <w:r>
        <w:rPr>
          <w:color w:val="231F20"/>
          <w:spacing w:val="-3"/>
        </w:rPr>
        <w:t>hai:</w:t>
      </w:r>
      <w:r>
        <w:rPr>
          <w:color w:val="231F20"/>
          <w:spacing w:val="-16"/>
        </w:rPr>
        <w:t> </w:t>
      </w:r>
      <w:r>
        <w:rPr>
          <w:color w:val="231F20"/>
          <w:spacing w:val="-3"/>
        </w:rPr>
        <w:t>Hoặc</w:t>
      </w:r>
      <w:r>
        <w:rPr>
          <w:color w:val="231F20"/>
          <w:spacing w:val="-15"/>
        </w:rPr>
        <w:t> </w:t>
      </w:r>
      <w:r>
        <w:rPr>
          <w:color w:val="231F20"/>
        </w:rPr>
        <w:t>dựa</w:t>
      </w:r>
      <w:r>
        <w:rPr>
          <w:color w:val="231F20"/>
          <w:spacing w:val="-15"/>
        </w:rPr>
        <w:t> </w:t>
      </w:r>
      <w:r>
        <w:rPr>
          <w:color w:val="231F20"/>
        </w:rPr>
        <w:t>vào</w:t>
      </w:r>
      <w:r>
        <w:rPr>
          <w:color w:val="231F20"/>
          <w:spacing w:val="-15"/>
        </w:rPr>
        <w:t> </w:t>
      </w:r>
      <w:r>
        <w:rPr>
          <w:color w:val="231F20"/>
        </w:rPr>
        <w:t>hai</w:t>
      </w:r>
      <w:r>
        <w:rPr>
          <w:color w:val="231F20"/>
          <w:spacing w:val="-15"/>
        </w:rPr>
        <w:t> </w:t>
      </w:r>
      <w:r>
        <w:rPr>
          <w:color w:val="231F20"/>
          <w:spacing w:val="-3"/>
        </w:rPr>
        <w:t>tĩnh</w:t>
      </w:r>
      <w:r>
        <w:rPr>
          <w:color w:val="231F20"/>
          <w:spacing w:val="-15"/>
        </w:rPr>
        <w:t> </w:t>
      </w:r>
      <w:r>
        <w:rPr>
          <w:color w:val="231F20"/>
        </w:rPr>
        <w:t>lự,</w:t>
      </w:r>
      <w:r>
        <w:rPr>
          <w:color w:val="231F20"/>
          <w:spacing w:val="-15"/>
        </w:rPr>
        <w:t> </w:t>
      </w:r>
      <w:r>
        <w:rPr>
          <w:color w:val="231F20"/>
          <w:spacing w:val="-3"/>
        </w:rPr>
        <w:t>hoặc</w:t>
      </w:r>
      <w:r>
        <w:rPr>
          <w:color w:val="231F20"/>
          <w:spacing w:val="-16"/>
        </w:rPr>
        <w:t> </w:t>
      </w:r>
      <w:r>
        <w:rPr>
          <w:color w:val="231F20"/>
        </w:rPr>
        <w:t>dựa</w:t>
      </w:r>
      <w:r>
        <w:rPr>
          <w:color w:val="231F20"/>
          <w:spacing w:val="-15"/>
        </w:rPr>
        <w:t> </w:t>
      </w:r>
      <w:r>
        <w:rPr>
          <w:color w:val="231F20"/>
          <w:spacing w:val="-3"/>
        </w:rPr>
        <w:t>vào </w:t>
      </w:r>
      <w:r>
        <w:rPr>
          <w:color w:val="231F20"/>
        </w:rPr>
        <w:t>vị chí </w:t>
      </w:r>
      <w:r>
        <w:rPr>
          <w:color w:val="231F20"/>
          <w:spacing w:val="-3"/>
        </w:rPr>
        <w:t>diệt. Tĩnh </w:t>
      </w:r>
      <w:r>
        <w:rPr>
          <w:color w:val="231F20"/>
        </w:rPr>
        <w:t>lự thứ ba: </w:t>
      </w:r>
      <w:r>
        <w:rPr>
          <w:color w:val="231F20"/>
          <w:spacing w:val="-3"/>
        </w:rPr>
        <w:t>Hoặc </w:t>
      </w:r>
      <w:r>
        <w:rPr>
          <w:color w:val="231F20"/>
        </w:rPr>
        <w:t>dựa vào ba </w:t>
      </w:r>
      <w:r>
        <w:rPr>
          <w:color w:val="231F20"/>
          <w:spacing w:val="-3"/>
        </w:rPr>
        <w:t>tĩnh </w:t>
      </w:r>
      <w:r>
        <w:rPr>
          <w:color w:val="231F20"/>
        </w:rPr>
        <w:t>lự, </w:t>
      </w:r>
      <w:r>
        <w:rPr>
          <w:color w:val="231F20"/>
          <w:spacing w:val="-3"/>
        </w:rPr>
        <w:t>hoặc nương dựa </w:t>
      </w:r>
      <w:r>
        <w:rPr>
          <w:color w:val="231F20"/>
        </w:rPr>
        <w:t>vị</w:t>
      </w:r>
      <w:r>
        <w:rPr>
          <w:color w:val="231F20"/>
          <w:spacing w:val="-6"/>
        </w:rPr>
        <w:t> </w:t>
      </w:r>
      <w:r>
        <w:rPr>
          <w:color w:val="231F20"/>
        </w:rPr>
        <w:t>chí</w:t>
      </w:r>
      <w:r>
        <w:rPr>
          <w:color w:val="231F20"/>
          <w:spacing w:val="-6"/>
        </w:rPr>
        <w:t> </w:t>
      </w:r>
      <w:r>
        <w:rPr>
          <w:color w:val="231F20"/>
          <w:spacing w:val="-3"/>
        </w:rPr>
        <w:t>diệt.</w:t>
      </w:r>
      <w:r>
        <w:rPr>
          <w:color w:val="231F20"/>
          <w:spacing w:val="-10"/>
        </w:rPr>
        <w:t> </w:t>
      </w:r>
      <w:r>
        <w:rPr>
          <w:color w:val="231F20"/>
          <w:spacing w:val="-3"/>
        </w:rPr>
        <w:t>Tĩnh</w:t>
      </w:r>
      <w:r>
        <w:rPr>
          <w:color w:val="231F20"/>
          <w:spacing w:val="-6"/>
        </w:rPr>
        <w:t> </w:t>
      </w:r>
      <w:r>
        <w:rPr>
          <w:color w:val="231F20"/>
        </w:rPr>
        <w:t>lự</w:t>
      </w:r>
      <w:r>
        <w:rPr>
          <w:color w:val="231F20"/>
          <w:spacing w:val="-6"/>
        </w:rPr>
        <w:t> </w:t>
      </w:r>
      <w:r>
        <w:rPr>
          <w:color w:val="231F20"/>
        </w:rPr>
        <w:t>thứ</w:t>
      </w:r>
      <w:r>
        <w:rPr>
          <w:color w:val="231F20"/>
          <w:spacing w:val="-5"/>
        </w:rPr>
        <w:t> </w:t>
      </w:r>
      <w:r>
        <w:rPr>
          <w:color w:val="231F20"/>
        </w:rPr>
        <w:t>tư</w:t>
      </w:r>
      <w:r>
        <w:rPr>
          <w:color w:val="231F20"/>
          <w:spacing w:val="-6"/>
        </w:rPr>
        <w:t> </w:t>
      </w:r>
      <w:r>
        <w:rPr>
          <w:color w:val="231F20"/>
        </w:rPr>
        <w:t>và</w:t>
      </w:r>
      <w:r>
        <w:rPr>
          <w:color w:val="231F20"/>
          <w:spacing w:val="-6"/>
        </w:rPr>
        <w:t> </w:t>
      </w:r>
      <w:r>
        <w:rPr>
          <w:color w:val="231F20"/>
        </w:rPr>
        <w:t>bốn</w:t>
      </w:r>
      <w:r>
        <w:rPr>
          <w:color w:val="231F20"/>
          <w:spacing w:val="-5"/>
        </w:rPr>
        <w:t> </w:t>
      </w:r>
      <w:r>
        <w:rPr>
          <w:color w:val="231F20"/>
        </w:rPr>
        <w:t>vô</w:t>
      </w:r>
      <w:r>
        <w:rPr>
          <w:color w:val="231F20"/>
          <w:spacing w:val="-6"/>
        </w:rPr>
        <w:t> </w:t>
      </w:r>
      <w:r>
        <w:rPr>
          <w:color w:val="231F20"/>
          <w:spacing w:val="-3"/>
        </w:rPr>
        <w:t>sắc:</w:t>
      </w:r>
      <w:r>
        <w:rPr>
          <w:color w:val="231F20"/>
          <w:spacing w:val="-6"/>
        </w:rPr>
        <w:t> </w:t>
      </w:r>
      <w:r>
        <w:rPr>
          <w:color w:val="231F20"/>
          <w:spacing w:val="-3"/>
        </w:rPr>
        <w:t>Hoặc</w:t>
      </w:r>
      <w:r>
        <w:rPr>
          <w:color w:val="231F20"/>
          <w:spacing w:val="-7"/>
        </w:rPr>
        <w:t> </w:t>
      </w:r>
      <w:r>
        <w:rPr>
          <w:color w:val="231F20"/>
          <w:spacing w:val="-3"/>
        </w:rPr>
        <w:t>nương</w:t>
      </w:r>
      <w:r>
        <w:rPr>
          <w:color w:val="231F20"/>
          <w:spacing w:val="-6"/>
        </w:rPr>
        <w:t> </w:t>
      </w:r>
      <w:r>
        <w:rPr>
          <w:color w:val="231F20"/>
        </w:rPr>
        <w:t>dựa</w:t>
      </w:r>
      <w:r>
        <w:rPr>
          <w:color w:val="231F20"/>
          <w:spacing w:val="-5"/>
        </w:rPr>
        <w:t> </w:t>
      </w:r>
      <w:r>
        <w:rPr>
          <w:color w:val="231F20"/>
        </w:rPr>
        <w:t>bốn</w:t>
      </w:r>
      <w:r>
        <w:rPr>
          <w:color w:val="231F20"/>
          <w:spacing w:val="-6"/>
        </w:rPr>
        <w:t> </w:t>
      </w:r>
      <w:r>
        <w:rPr>
          <w:color w:val="231F20"/>
          <w:spacing w:val="-3"/>
        </w:rPr>
        <w:t>tĩnh</w:t>
      </w:r>
      <w:r>
        <w:rPr>
          <w:color w:val="231F20"/>
          <w:spacing w:val="-6"/>
        </w:rPr>
        <w:t> </w:t>
      </w:r>
      <w:r>
        <w:rPr>
          <w:color w:val="231F20"/>
          <w:spacing w:val="-3"/>
        </w:rPr>
        <w:t>lự, hoặc</w:t>
      </w:r>
      <w:r>
        <w:rPr>
          <w:color w:val="231F20"/>
          <w:spacing w:val="-14"/>
        </w:rPr>
        <w:t> </w:t>
      </w:r>
      <w:r>
        <w:rPr>
          <w:color w:val="231F20"/>
          <w:spacing w:val="-3"/>
        </w:rPr>
        <w:t>nương</w:t>
      </w:r>
      <w:r>
        <w:rPr>
          <w:color w:val="231F20"/>
          <w:spacing w:val="-14"/>
        </w:rPr>
        <w:t> </w:t>
      </w:r>
      <w:r>
        <w:rPr>
          <w:color w:val="231F20"/>
        </w:rPr>
        <w:t>dựa</w:t>
      </w:r>
      <w:r>
        <w:rPr>
          <w:color w:val="231F20"/>
          <w:spacing w:val="-13"/>
        </w:rPr>
        <w:t> </w:t>
      </w:r>
      <w:r>
        <w:rPr>
          <w:color w:val="231F20"/>
        </w:rPr>
        <w:t>vị</w:t>
      </w:r>
      <w:r>
        <w:rPr>
          <w:color w:val="231F20"/>
          <w:spacing w:val="-14"/>
        </w:rPr>
        <w:t> </w:t>
      </w:r>
      <w:r>
        <w:rPr>
          <w:color w:val="231F20"/>
        </w:rPr>
        <w:t>chí</w:t>
      </w:r>
      <w:r>
        <w:rPr>
          <w:color w:val="231F20"/>
          <w:spacing w:val="-12"/>
        </w:rPr>
        <w:t> </w:t>
      </w:r>
      <w:r>
        <w:rPr>
          <w:color w:val="231F20"/>
          <w:spacing w:val="-3"/>
        </w:rPr>
        <w:t>diệt.</w:t>
      </w:r>
      <w:r>
        <w:rPr>
          <w:color w:val="231F20"/>
          <w:spacing w:val="-18"/>
        </w:rPr>
        <w:t> </w:t>
      </w:r>
      <w:r>
        <w:rPr>
          <w:color w:val="231F20"/>
        </w:rPr>
        <w:t>Vì</w:t>
      </w:r>
      <w:r>
        <w:rPr>
          <w:color w:val="231F20"/>
          <w:spacing w:val="-13"/>
        </w:rPr>
        <w:t> </w:t>
      </w:r>
      <w:r>
        <w:rPr>
          <w:color w:val="231F20"/>
          <w:spacing w:val="-3"/>
        </w:rPr>
        <w:t>sao?</w:t>
      </w:r>
      <w:r>
        <w:rPr>
          <w:color w:val="231F20"/>
          <w:spacing w:val="-18"/>
        </w:rPr>
        <w:t> </w:t>
      </w:r>
      <w:r>
        <w:rPr>
          <w:color w:val="231F20"/>
        </w:rPr>
        <w:t>Vì</w:t>
      </w:r>
      <w:r>
        <w:rPr>
          <w:color w:val="231F20"/>
          <w:spacing w:val="-13"/>
        </w:rPr>
        <w:t> </w:t>
      </w:r>
      <w:r>
        <w:rPr>
          <w:color w:val="231F20"/>
        </w:rPr>
        <w:t>ba</w:t>
      </w:r>
      <w:r>
        <w:rPr>
          <w:color w:val="231F20"/>
          <w:spacing w:val="-14"/>
        </w:rPr>
        <w:t> </w:t>
      </w:r>
      <w:r>
        <w:rPr>
          <w:color w:val="231F20"/>
          <w:spacing w:val="-3"/>
        </w:rPr>
        <w:t>kiết</w:t>
      </w:r>
      <w:r>
        <w:rPr>
          <w:color w:val="231F20"/>
          <w:spacing w:val="-13"/>
        </w:rPr>
        <w:t> </w:t>
      </w:r>
      <w:r>
        <w:rPr>
          <w:color w:val="231F20"/>
        </w:rPr>
        <w:t>đã</w:t>
      </w:r>
      <w:r>
        <w:rPr>
          <w:color w:val="231F20"/>
          <w:spacing w:val="-14"/>
        </w:rPr>
        <w:t> </w:t>
      </w:r>
      <w:r>
        <w:rPr>
          <w:color w:val="231F20"/>
          <w:spacing w:val="-3"/>
        </w:rPr>
        <w:t>đoạn</w:t>
      </w:r>
      <w:r>
        <w:rPr>
          <w:color w:val="231F20"/>
          <w:spacing w:val="-13"/>
        </w:rPr>
        <w:t> </w:t>
      </w:r>
      <w:r>
        <w:rPr>
          <w:color w:val="231F20"/>
        </w:rPr>
        <w:t>trừ</w:t>
      </w:r>
      <w:r>
        <w:rPr>
          <w:color w:val="231F20"/>
          <w:spacing w:val="-13"/>
        </w:rPr>
        <w:t> </w:t>
      </w:r>
      <w:r>
        <w:rPr>
          <w:color w:val="231F20"/>
          <w:spacing w:val="-3"/>
        </w:rPr>
        <w:t>vĩnh</w:t>
      </w:r>
      <w:r>
        <w:rPr>
          <w:color w:val="231F20"/>
          <w:spacing w:val="-14"/>
        </w:rPr>
        <w:t> </w:t>
      </w:r>
      <w:r>
        <w:rPr>
          <w:color w:val="231F20"/>
          <w:spacing w:val="-3"/>
        </w:rPr>
        <w:t>viễn,</w:t>
      </w:r>
      <w:r>
        <w:rPr>
          <w:color w:val="231F20"/>
          <w:spacing w:val="-13"/>
        </w:rPr>
        <w:t> </w:t>
      </w:r>
      <w:r>
        <w:rPr>
          <w:color w:val="231F20"/>
          <w:spacing w:val="-3"/>
        </w:rPr>
        <w:t>là đoạn</w:t>
      </w:r>
      <w:r>
        <w:rPr>
          <w:color w:val="231F20"/>
          <w:spacing w:val="-16"/>
        </w:rPr>
        <w:t> </w:t>
      </w:r>
      <w:r>
        <w:rPr>
          <w:color w:val="231F20"/>
        </w:rPr>
        <w:t>trừ</w:t>
      </w:r>
      <w:r>
        <w:rPr>
          <w:color w:val="231F20"/>
          <w:spacing w:val="-16"/>
        </w:rPr>
        <w:t> </w:t>
      </w:r>
      <w:r>
        <w:rPr>
          <w:color w:val="231F20"/>
          <w:spacing w:val="-3"/>
        </w:rPr>
        <w:t>trọn</w:t>
      </w:r>
      <w:r>
        <w:rPr>
          <w:color w:val="231F20"/>
          <w:spacing w:val="-16"/>
        </w:rPr>
        <w:t> </w:t>
      </w:r>
      <w:r>
        <w:rPr>
          <w:color w:val="231F20"/>
          <w:spacing w:val="-3"/>
        </w:rPr>
        <w:t>vẹn,</w:t>
      </w:r>
      <w:r>
        <w:rPr>
          <w:color w:val="231F20"/>
          <w:spacing w:val="-16"/>
        </w:rPr>
        <w:t> </w:t>
      </w:r>
      <w:r>
        <w:rPr>
          <w:color w:val="231F20"/>
          <w:spacing w:val="-3"/>
        </w:rPr>
        <w:t>đoạn</w:t>
      </w:r>
      <w:r>
        <w:rPr>
          <w:color w:val="231F20"/>
          <w:spacing w:val="-16"/>
        </w:rPr>
        <w:t> </w:t>
      </w:r>
      <w:r>
        <w:rPr>
          <w:color w:val="231F20"/>
        </w:rPr>
        <w:t>trừ</w:t>
      </w:r>
      <w:r>
        <w:rPr>
          <w:color w:val="231F20"/>
          <w:spacing w:val="-15"/>
        </w:rPr>
        <w:t> </w:t>
      </w:r>
      <w:r>
        <w:rPr>
          <w:color w:val="231F20"/>
        </w:rPr>
        <w:t>rốt</w:t>
      </w:r>
      <w:r>
        <w:rPr>
          <w:color w:val="231F20"/>
          <w:spacing w:val="-16"/>
        </w:rPr>
        <w:t> </w:t>
      </w:r>
      <w:r>
        <w:rPr>
          <w:color w:val="231F20"/>
          <w:spacing w:val="-3"/>
        </w:rPr>
        <w:t>ráo,</w:t>
      </w:r>
      <w:r>
        <w:rPr>
          <w:color w:val="231F20"/>
          <w:spacing w:val="-16"/>
        </w:rPr>
        <w:t> </w:t>
      </w:r>
      <w:r>
        <w:rPr>
          <w:color w:val="231F20"/>
          <w:spacing w:val="-3"/>
        </w:rPr>
        <w:t>đoạn</w:t>
      </w:r>
      <w:r>
        <w:rPr>
          <w:color w:val="231F20"/>
          <w:spacing w:val="-16"/>
        </w:rPr>
        <w:t> </w:t>
      </w:r>
      <w:r>
        <w:rPr>
          <w:color w:val="231F20"/>
        </w:rPr>
        <w:t>trừ</w:t>
      </w:r>
      <w:r>
        <w:rPr>
          <w:color w:val="231F20"/>
          <w:spacing w:val="-16"/>
        </w:rPr>
        <w:t> </w:t>
      </w:r>
      <w:r>
        <w:rPr>
          <w:color w:val="231F20"/>
          <w:spacing w:val="-3"/>
        </w:rPr>
        <w:t>không</w:t>
      </w:r>
      <w:r>
        <w:rPr>
          <w:color w:val="231F20"/>
          <w:spacing w:val="-15"/>
        </w:rPr>
        <w:t> </w:t>
      </w:r>
      <w:r>
        <w:rPr>
          <w:color w:val="231F20"/>
        </w:rPr>
        <w:t>còn</w:t>
      </w:r>
      <w:r>
        <w:rPr>
          <w:color w:val="231F20"/>
          <w:spacing w:val="-16"/>
        </w:rPr>
        <w:t> </w:t>
      </w:r>
      <w:r>
        <w:rPr>
          <w:color w:val="231F20"/>
          <w:spacing w:val="-3"/>
        </w:rPr>
        <w:t>chút</w:t>
      </w:r>
      <w:r>
        <w:rPr>
          <w:color w:val="231F20"/>
          <w:spacing w:val="-16"/>
        </w:rPr>
        <w:t> </w:t>
      </w:r>
      <w:r>
        <w:rPr>
          <w:color w:val="231F20"/>
        </w:rPr>
        <w:t>ảnh</w:t>
      </w:r>
      <w:r>
        <w:rPr>
          <w:color w:val="231F20"/>
          <w:spacing w:val="-16"/>
        </w:rPr>
        <w:t> </w:t>
      </w:r>
      <w:r>
        <w:rPr>
          <w:color w:val="231F20"/>
          <w:spacing w:val="-3"/>
        </w:rPr>
        <w:t>tượng, </w:t>
      </w:r>
      <w:r>
        <w:rPr>
          <w:color w:val="231F20"/>
        </w:rPr>
        <w:t>tất do </w:t>
      </w:r>
      <w:r>
        <w:rPr>
          <w:color w:val="231F20"/>
          <w:spacing w:val="-3"/>
        </w:rPr>
        <w:t>kiến đạo, nhưng </w:t>
      </w:r>
      <w:r>
        <w:rPr>
          <w:color w:val="231F20"/>
        </w:rPr>
        <w:t>các </w:t>
      </w:r>
      <w:r>
        <w:rPr>
          <w:color w:val="231F20"/>
          <w:spacing w:val="-3"/>
        </w:rPr>
        <w:t>kiến </w:t>
      </w:r>
      <w:r>
        <w:rPr>
          <w:color w:val="231F20"/>
        </w:rPr>
        <w:t>đạo chỉ dựa vào sáu </w:t>
      </w:r>
      <w:r>
        <w:rPr>
          <w:color w:val="231F20"/>
          <w:spacing w:val="-3"/>
        </w:rPr>
        <w:t>địa, nghĩa </w:t>
      </w:r>
      <w:r>
        <w:rPr>
          <w:color w:val="231F20"/>
        </w:rPr>
        <w:t>là </w:t>
      </w:r>
      <w:r>
        <w:rPr>
          <w:color w:val="231F20"/>
          <w:spacing w:val="-3"/>
        </w:rPr>
        <w:t>bốn tĩnh </w:t>
      </w:r>
      <w:r>
        <w:rPr>
          <w:color w:val="231F20"/>
        </w:rPr>
        <w:t>lự, </w:t>
      </w:r>
      <w:r>
        <w:rPr>
          <w:color w:val="231F20"/>
          <w:spacing w:val="-3"/>
        </w:rPr>
        <w:t>định </w:t>
      </w:r>
      <w:r>
        <w:rPr>
          <w:color w:val="231F20"/>
        </w:rPr>
        <w:t>vị chí và </w:t>
      </w:r>
      <w:r>
        <w:rPr>
          <w:color w:val="231F20"/>
          <w:spacing w:val="-3"/>
        </w:rPr>
        <w:t>tĩnh </w:t>
      </w:r>
      <w:r>
        <w:rPr>
          <w:color w:val="231F20"/>
        </w:rPr>
        <w:t>lự </w:t>
      </w:r>
      <w:r>
        <w:rPr>
          <w:color w:val="231F20"/>
          <w:spacing w:val="-3"/>
        </w:rPr>
        <w:t>trung gian. </w:t>
      </w:r>
      <w:r>
        <w:rPr>
          <w:color w:val="231F20"/>
        </w:rPr>
        <w:t>Nếu </w:t>
      </w:r>
      <w:r>
        <w:rPr>
          <w:color w:val="231F20"/>
          <w:spacing w:val="-3"/>
        </w:rPr>
        <w:t>nương </w:t>
      </w:r>
      <w:r>
        <w:rPr>
          <w:color w:val="231F20"/>
        </w:rPr>
        <w:t>dựa nơi </w:t>
      </w:r>
      <w:r>
        <w:rPr>
          <w:color w:val="231F20"/>
          <w:spacing w:val="-3"/>
        </w:rPr>
        <w:t>định vị </w:t>
      </w:r>
      <w:r>
        <w:rPr>
          <w:color w:val="231F20"/>
        </w:rPr>
        <w:t>chí thì </w:t>
      </w:r>
      <w:r>
        <w:rPr>
          <w:color w:val="231F20"/>
          <w:spacing w:val="-3"/>
        </w:rPr>
        <w:t>nhập chánh tánh </w:t>
      </w:r>
      <w:r>
        <w:rPr>
          <w:color w:val="231F20"/>
        </w:rPr>
        <w:t>ly </w:t>
      </w:r>
      <w:r>
        <w:rPr>
          <w:color w:val="231F20"/>
          <w:spacing w:val="-3"/>
        </w:rPr>
        <w:t>sinh. </w:t>
      </w:r>
      <w:r>
        <w:rPr>
          <w:color w:val="231F20"/>
        </w:rPr>
        <w:t>Như </w:t>
      </w:r>
      <w:r>
        <w:rPr>
          <w:color w:val="231F20"/>
          <w:spacing w:val="-3"/>
        </w:rPr>
        <w:t>thế, </w:t>
      </w:r>
      <w:r>
        <w:rPr>
          <w:color w:val="231F20"/>
        </w:rPr>
        <w:t>ba </w:t>
      </w:r>
      <w:r>
        <w:rPr>
          <w:color w:val="231F20"/>
          <w:spacing w:val="-3"/>
        </w:rPr>
        <w:t>kiết </w:t>
      </w:r>
      <w:r>
        <w:rPr>
          <w:color w:val="231F20"/>
        </w:rPr>
        <w:t>dựa vào vị chí </w:t>
      </w:r>
      <w:r>
        <w:rPr>
          <w:color w:val="231F20"/>
          <w:spacing w:val="-3"/>
        </w:rPr>
        <w:t>diệt, </w:t>
      </w:r>
      <w:r>
        <w:rPr>
          <w:color w:val="231F20"/>
        </w:rPr>
        <w:t>cho đến </w:t>
      </w:r>
      <w:r>
        <w:rPr>
          <w:color w:val="231F20"/>
          <w:spacing w:val="-3"/>
        </w:rPr>
        <w:t>hoặc </w:t>
      </w:r>
      <w:r>
        <w:rPr>
          <w:color w:val="231F20"/>
        </w:rPr>
        <w:t>dựa vào </w:t>
      </w:r>
      <w:r>
        <w:rPr>
          <w:color w:val="231F20"/>
          <w:spacing w:val="-3"/>
        </w:rPr>
        <w:t>tĩnh </w:t>
      </w:r>
      <w:r>
        <w:rPr>
          <w:color w:val="231F20"/>
        </w:rPr>
        <w:t>lự thứ tư, </w:t>
      </w:r>
      <w:r>
        <w:rPr>
          <w:color w:val="231F20"/>
          <w:spacing w:val="-3"/>
        </w:rPr>
        <w:t>nhập chánh tánh </w:t>
      </w:r>
      <w:r>
        <w:rPr>
          <w:color w:val="231F20"/>
        </w:rPr>
        <w:t>ly </w:t>
      </w:r>
      <w:r>
        <w:rPr>
          <w:color w:val="231F20"/>
          <w:spacing w:val="-3"/>
        </w:rPr>
        <w:t>sinh. </w:t>
      </w:r>
      <w:r>
        <w:rPr>
          <w:color w:val="231F20"/>
        </w:rPr>
        <w:t>Ba </w:t>
      </w:r>
      <w:r>
        <w:rPr>
          <w:color w:val="231F20"/>
          <w:spacing w:val="-3"/>
        </w:rPr>
        <w:t>kiết </w:t>
      </w:r>
      <w:r>
        <w:rPr>
          <w:color w:val="231F20"/>
        </w:rPr>
        <w:t>như</w:t>
      </w:r>
      <w:r>
        <w:rPr>
          <w:color w:val="231F20"/>
          <w:spacing w:val="-11"/>
        </w:rPr>
        <w:t> </w:t>
      </w:r>
      <w:r>
        <w:rPr>
          <w:color w:val="231F20"/>
        </w:rPr>
        <w:t>thế</w:t>
      </w:r>
      <w:r>
        <w:rPr>
          <w:color w:val="231F20"/>
          <w:spacing w:val="-10"/>
        </w:rPr>
        <w:t> </w:t>
      </w:r>
      <w:r>
        <w:rPr>
          <w:color w:val="231F20"/>
        </w:rPr>
        <w:t>dựa</w:t>
      </w:r>
      <w:r>
        <w:rPr>
          <w:color w:val="231F20"/>
          <w:spacing w:val="-11"/>
        </w:rPr>
        <w:t> </w:t>
      </w:r>
      <w:r>
        <w:rPr>
          <w:color w:val="231F20"/>
        </w:rPr>
        <w:t>vào</w:t>
      </w:r>
      <w:r>
        <w:rPr>
          <w:color w:val="231F20"/>
          <w:spacing w:val="-10"/>
        </w:rPr>
        <w:t> </w:t>
      </w:r>
      <w:r>
        <w:rPr>
          <w:color w:val="231F20"/>
          <w:spacing w:val="-3"/>
        </w:rPr>
        <w:t>tĩnh</w:t>
      </w:r>
      <w:r>
        <w:rPr>
          <w:color w:val="231F20"/>
          <w:spacing w:val="-10"/>
        </w:rPr>
        <w:t> </w:t>
      </w:r>
      <w:r>
        <w:rPr>
          <w:color w:val="231F20"/>
        </w:rPr>
        <w:t>lự</w:t>
      </w:r>
      <w:r>
        <w:rPr>
          <w:color w:val="231F20"/>
          <w:spacing w:val="-11"/>
        </w:rPr>
        <w:t> </w:t>
      </w:r>
      <w:r>
        <w:rPr>
          <w:color w:val="231F20"/>
        </w:rPr>
        <w:t>thứ</w:t>
      </w:r>
      <w:r>
        <w:rPr>
          <w:color w:val="231F20"/>
          <w:spacing w:val="-10"/>
        </w:rPr>
        <w:t> </w:t>
      </w:r>
      <w:r>
        <w:rPr>
          <w:color w:val="231F20"/>
        </w:rPr>
        <w:t>tư</w:t>
      </w:r>
      <w:r>
        <w:rPr>
          <w:color w:val="231F20"/>
          <w:spacing w:val="-11"/>
        </w:rPr>
        <w:t> </w:t>
      </w:r>
      <w:r>
        <w:rPr>
          <w:color w:val="231F20"/>
          <w:spacing w:val="-3"/>
        </w:rPr>
        <w:t>diệt,</w:t>
      </w:r>
      <w:r>
        <w:rPr>
          <w:color w:val="231F20"/>
          <w:spacing w:val="-10"/>
        </w:rPr>
        <w:t> </w:t>
      </w:r>
      <w:r>
        <w:rPr>
          <w:color w:val="231F20"/>
        </w:rPr>
        <w:t>tuy</w:t>
      </w:r>
      <w:r>
        <w:rPr>
          <w:color w:val="231F20"/>
          <w:spacing w:val="-10"/>
        </w:rPr>
        <w:t> </w:t>
      </w:r>
      <w:r>
        <w:rPr>
          <w:color w:val="231F20"/>
        </w:rPr>
        <w:t>chỉ</w:t>
      </w:r>
      <w:r>
        <w:rPr>
          <w:color w:val="231F20"/>
          <w:spacing w:val="-11"/>
        </w:rPr>
        <w:t> </w:t>
      </w:r>
      <w:r>
        <w:rPr>
          <w:color w:val="231F20"/>
        </w:rPr>
        <w:t>có</w:t>
      </w:r>
      <w:r>
        <w:rPr>
          <w:color w:val="231F20"/>
          <w:spacing w:val="-10"/>
        </w:rPr>
        <w:t> </w:t>
      </w:r>
      <w:r>
        <w:rPr>
          <w:color w:val="231F20"/>
          <w:spacing w:val="-3"/>
        </w:rPr>
        <w:t>tĩnh</w:t>
      </w:r>
      <w:r>
        <w:rPr>
          <w:color w:val="231F20"/>
          <w:spacing w:val="-11"/>
        </w:rPr>
        <w:t> </w:t>
      </w:r>
      <w:r>
        <w:rPr>
          <w:color w:val="231F20"/>
        </w:rPr>
        <w:t>lự</w:t>
      </w:r>
      <w:r>
        <w:rPr>
          <w:color w:val="231F20"/>
          <w:spacing w:val="-10"/>
        </w:rPr>
        <w:t> </w:t>
      </w:r>
      <w:r>
        <w:rPr>
          <w:color w:val="231F20"/>
        </w:rPr>
        <w:t>thứ</w:t>
      </w:r>
      <w:r>
        <w:rPr>
          <w:color w:val="231F20"/>
          <w:spacing w:val="-10"/>
        </w:rPr>
        <w:t> </w:t>
      </w:r>
      <w:r>
        <w:rPr>
          <w:color w:val="231F20"/>
        </w:rPr>
        <w:t>tư</w:t>
      </w:r>
      <w:r>
        <w:rPr>
          <w:color w:val="231F20"/>
          <w:spacing w:val="-11"/>
        </w:rPr>
        <w:t> </w:t>
      </w:r>
      <w:r>
        <w:rPr>
          <w:color w:val="231F20"/>
        </w:rPr>
        <w:t>và</w:t>
      </w:r>
      <w:r>
        <w:rPr>
          <w:color w:val="231F20"/>
          <w:spacing w:val="-10"/>
        </w:rPr>
        <w:t> </w:t>
      </w:r>
      <w:r>
        <w:rPr>
          <w:color w:val="231F20"/>
        </w:rPr>
        <w:t>bốn</w:t>
      </w:r>
      <w:r>
        <w:rPr>
          <w:color w:val="231F20"/>
          <w:spacing w:val="-10"/>
        </w:rPr>
        <w:t> </w:t>
      </w:r>
      <w:r>
        <w:rPr>
          <w:color w:val="231F20"/>
          <w:spacing w:val="-3"/>
        </w:rPr>
        <w:t>địa </w:t>
      </w:r>
      <w:r>
        <w:rPr>
          <w:color w:val="231F20"/>
        </w:rPr>
        <w:t>vô </w:t>
      </w:r>
      <w:r>
        <w:rPr>
          <w:color w:val="231F20"/>
          <w:spacing w:val="-3"/>
        </w:rPr>
        <w:t>sắc. </w:t>
      </w:r>
      <w:r>
        <w:rPr>
          <w:color w:val="231F20"/>
        </w:rPr>
        <w:t>Ba </w:t>
      </w:r>
      <w:r>
        <w:rPr>
          <w:color w:val="231F20"/>
          <w:spacing w:val="-3"/>
        </w:rPr>
        <w:t>kiết hoặc </w:t>
      </w:r>
      <w:r>
        <w:rPr>
          <w:color w:val="231F20"/>
        </w:rPr>
        <w:t>dựa vào </w:t>
      </w:r>
      <w:r>
        <w:rPr>
          <w:color w:val="231F20"/>
          <w:spacing w:val="-3"/>
        </w:rPr>
        <w:t>bốn, hoặc </w:t>
      </w:r>
      <w:r>
        <w:rPr>
          <w:color w:val="231F20"/>
        </w:rPr>
        <w:t>dựa vào vị chí </w:t>
      </w:r>
      <w:r>
        <w:rPr>
          <w:color w:val="231F20"/>
          <w:spacing w:val="-3"/>
        </w:rPr>
        <w:t>diệt, nhưng là nương</w:t>
      </w:r>
      <w:r>
        <w:rPr>
          <w:color w:val="231F20"/>
          <w:spacing w:val="-16"/>
        </w:rPr>
        <w:t> </w:t>
      </w:r>
      <w:r>
        <w:rPr>
          <w:color w:val="231F20"/>
        </w:rPr>
        <w:t>dựa</w:t>
      </w:r>
      <w:r>
        <w:rPr>
          <w:color w:val="231F20"/>
          <w:spacing w:val="-15"/>
        </w:rPr>
        <w:t> </w:t>
      </w:r>
      <w:r>
        <w:rPr>
          <w:color w:val="231F20"/>
        </w:rPr>
        <w:t>nơi</w:t>
      </w:r>
      <w:r>
        <w:rPr>
          <w:color w:val="231F20"/>
          <w:spacing w:val="-16"/>
        </w:rPr>
        <w:t> </w:t>
      </w:r>
      <w:r>
        <w:rPr>
          <w:color w:val="231F20"/>
          <w:spacing w:val="-3"/>
        </w:rPr>
        <w:t>chủng</w:t>
      </w:r>
      <w:r>
        <w:rPr>
          <w:color w:val="231F20"/>
          <w:spacing w:val="-15"/>
        </w:rPr>
        <w:t> </w:t>
      </w:r>
      <w:r>
        <w:rPr>
          <w:color w:val="231F20"/>
          <w:spacing w:val="-3"/>
        </w:rPr>
        <w:t>loại</w:t>
      </w:r>
      <w:r>
        <w:rPr>
          <w:color w:val="231F20"/>
          <w:spacing w:val="-16"/>
        </w:rPr>
        <w:t> </w:t>
      </w:r>
      <w:r>
        <w:rPr>
          <w:color w:val="231F20"/>
          <w:spacing w:val="-3"/>
        </w:rPr>
        <w:t>chung</w:t>
      </w:r>
      <w:r>
        <w:rPr>
          <w:color w:val="231F20"/>
          <w:spacing w:val="-15"/>
        </w:rPr>
        <w:t> </w:t>
      </w:r>
      <w:r>
        <w:rPr>
          <w:color w:val="231F20"/>
        </w:rPr>
        <w:t>để</w:t>
      </w:r>
      <w:r>
        <w:rPr>
          <w:color w:val="231F20"/>
          <w:spacing w:val="-15"/>
        </w:rPr>
        <w:t> </w:t>
      </w:r>
      <w:r>
        <w:rPr>
          <w:color w:val="231F20"/>
          <w:spacing w:val="-3"/>
        </w:rPr>
        <w:t>nói,</w:t>
      </w:r>
      <w:r>
        <w:rPr>
          <w:color w:val="231F20"/>
          <w:spacing w:val="-16"/>
        </w:rPr>
        <w:t> </w:t>
      </w:r>
      <w:r>
        <w:rPr>
          <w:color w:val="231F20"/>
        </w:rPr>
        <w:t>về</w:t>
      </w:r>
      <w:r>
        <w:rPr>
          <w:color w:val="231F20"/>
          <w:spacing w:val="-15"/>
        </w:rPr>
        <w:t> </w:t>
      </w:r>
      <w:r>
        <w:rPr>
          <w:color w:val="231F20"/>
          <w:spacing w:val="-3"/>
        </w:rPr>
        <w:t>phần</w:t>
      </w:r>
      <w:r>
        <w:rPr>
          <w:color w:val="231F20"/>
          <w:spacing w:val="-16"/>
        </w:rPr>
        <w:t> </w:t>
      </w:r>
      <w:r>
        <w:rPr>
          <w:color w:val="231F20"/>
        </w:rPr>
        <w:t>còn</w:t>
      </w:r>
      <w:r>
        <w:rPr>
          <w:color w:val="231F20"/>
          <w:spacing w:val="-15"/>
        </w:rPr>
        <w:t> </w:t>
      </w:r>
      <w:r>
        <w:rPr>
          <w:color w:val="231F20"/>
        </w:rPr>
        <w:t>lại</w:t>
      </w:r>
      <w:r>
        <w:rPr>
          <w:color w:val="231F20"/>
          <w:spacing w:val="-15"/>
        </w:rPr>
        <w:t> </w:t>
      </w:r>
      <w:r>
        <w:rPr>
          <w:color w:val="231F20"/>
          <w:spacing w:val="-3"/>
        </w:rPr>
        <w:t>cũng</w:t>
      </w:r>
      <w:r>
        <w:rPr>
          <w:color w:val="231F20"/>
          <w:spacing w:val="-16"/>
        </w:rPr>
        <w:t> </w:t>
      </w:r>
      <w:r>
        <w:rPr>
          <w:color w:val="231F20"/>
          <w:spacing w:val="-3"/>
        </w:rPr>
        <w:t>không</w:t>
      </w:r>
      <w:r>
        <w:rPr>
          <w:color w:val="231F20"/>
          <w:spacing w:val="-15"/>
        </w:rPr>
        <w:t> </w:t>
      </w:r>
      <w:r>
        <w:rPr>
          <w:color w:val="231F20"/>
          <w:spacing w:val="-3"/>
        </w:rPr>
        <w:t>có lỗi.</w:t>
      </w:r>
      <w:r>
        <w:rPr>
          <w:color w:val="231F20"/>
          <w:spacing w:val="-15"/>
        </w:rPr>
        <w:t> </w:t>
      </w:r>
      <w:r>
        <w:rPr>
          <w:color w:val="231F20"/>
          <w:spacing w:val="-5"/>
        </w:rPr>
        <w:t>Tuy</w:t>
      </w:r>
      <w:r>
        <w:rPr>
          <w:color w:val="231F20"/>
          <w:spacing w:val="-9"/>
        </w:rPr>
        <w:t> </w:t>
      </w:r>
      <w:r>
        <w:rPr>
          <w:color w:val="231F20"/>
        </w:rPr>
        <w:t>dựa</w:t>
      </w:r>
      <w:r>
        <w:rPr>
          <w:color w:val="231F20"/>
          <w:spacing w:val="-9"/>
        </w:rPr>
        <w:t> </w:t>
      </w:r>
      <w:r>
        <w:rPr>
          <w:color w:val="231F20"/>
        </w:rPr>
        <w:t>vào</w:t>
      </w:r>
      <w:r>
        <w:rPr>
          <w:color w:val="231F20"/>
          <w:spacing w:val="-10"/>
        </w:rPr>
        <w:t> </w:t>
      </w:r>
      <w:r>
        <w:rPr>
          <w:color w:val="231F20"/>
          <w:spacing w:val="-3"/>
        </w:rPr>
        <w:t>biên</w:t>
      </w:r>
      <w:r>
        <w:rPr>
          <w:color w:val="231F20"/>
          <w:spacing w:val="-9"/>
        </w:rPr>
        <w:t> </w:t>
      </w:r>
      <w:r>
        <w:rPr>
          <w:color w:val="231F20"/>
        </w:rPr>
        <w:t>của</w:t>
      </w:r>
      <w:r>
        <w:rPr>
          <w:color w:val="231F20"/>
          <w:spacing w:val="-10"/>
        </w:rPr>
        <w:t> </w:t>
      </w:r>
      <w:r>
        <w:rPr>
          <w:color w:val="231F20"/>
        </w:rPr>
        <w:t>tám</w:t>
      </w:r>
      <w:r>
        <w:rPr>
          <w:color w:val="231F20"/>
          <w:spacing w:val="-9"/>
        </w:rPr>
        <w:t> </w:t>
      </w:r>
      <w:r>
        <w:rPr>
          <w:color w:val="231F20"/>
        </w:rPr>
        <w:t>địa</w:t>
      </w:r>
      <w:r>
        <w:rPr>
          <w:color w:val="231F20"/>
          <w:spacing w:val="-9"/>
        </w:rPr>
        <w:t> </w:t>
      </w:r>
      <w:r>
        <w:rPr>
          <w:color w:val="231F20"/>
          <w:spacing w:val="-3"/>
        </w:rPr>
        <w:t>khởi</w:t>
      </w:r>
      <w:r>
        <w:rPr>
          <w:color w:val="231F20"/>
          <w:spacing w:val="-10"/>
        </w:rPr>
        <w:t> </w:t>
      </w:r>
      <w:r>
        <w:rPr>
          <w:color w:val="231F20"/>
        </w:rPr>
        <w:t>đạo</w:t>
      </w:r>
      <w:r>
        <w:rPr>
          <w:color w:val="231F20"/>
          <w:spacing w:val="-9"/>
        </w:rPr>
        <w:t> </w:t>
      </w:r>
      <w:r>
        <w:rPr>
          <w:color w:val="231F20"/>
        </w:rPr>
        <w:t>thế</w:t>
      </w:r>
      <w:r>
        <w:rPr>
          <w:color w:val="231F20"/>
          <w:spacing w:val="-10"/>
        </w:rPr>
        <w:t> </w:t>
      </w:r>
      <w:r>
        <w:rPr>
          <w:color w:val="231F20"/>
          <w:spacing w:val="-3"/>
        </w:rPr>
        <w:t>tục,</w:t>
      </w:r>
      <w:r>
        <w:rPr>
          <w:color w:val="231F20"/>
          <w:spacing w:val="-10"/>
        </w:rPr>
        <w:t> </w:t>
      </w:r>
      <w:r>
        <w:rPr>
          <w:color w:val="231F20"/>
          <w:spacing w:val="-3"/>
        </w:rPr>
        <w:t>cũng</w:t>
      </w:r>
      <w:r>
        <w:rPr>
          <w:color w:val="231F20"/>
          <w:spacing w:val="-9"/>
        </w:rPr>
        <w:t> </w:t>
      </w:r>
      <w:r>
        <w:rPr>
          <w:color w:val="231F20"/>
          <w:spacing w:val="-3"/>
        </w:rPr>
        <w:t>phần</w:t>
      </w:r>
      <w:r>
        <w:rPr>
          <w:color w:val="231F20"/>
          <w:spacing w:val="-9"/>
        </w:rPr>
        <w:t> </w:t>
      </w:r>
      <w:r>
        <w:rPr>
          <w:color w:val="231F20"/>
          <w:spacing w:val="-3"/>
        </w:rPr>
        <w:t>đoạn</w:t>
      </w:r>
      <w:r>
        <w:rPr>
          <w:color w:val="231F20"/>
          <w:spacing w:val="-10"/>
        </w:rPr>
        <w:t> </w:t>
      </w:r>
      <w:r>
        <w:rPr>
          <w:color w:val="231F20"/>
          <w:spacing w:val="-3"/>
        </w:rPr>
        <w:t>ba kiết, nhưng </w:t>
      </w:r>
      <w:r>
        <w:rPr>
          <w:color w:val="231F20"/>
        </w:rPr>
        <w:t>vì </w:t>
      </w:r>
      <w:r>
        <w:rPr>
          <w:color w:val="231F20"/>
          <w:spacing w:val="-3"/>
        </w:rPr>
        <w:t>không phải </w:t>
      </w:r>
      <w:r>
        <w:rPr>
          <w:color w:val="231F20"/>
        </w:rPr>
        <w:t>là </w:t>
      </w:r>
      <w:r>
        <w:rPr>
          <w:color w:val="231F20"/>
          <w:spacing w:val="-3"/>
        </w:rPr>
        <w:t>đoạn </w:t>
      </w:r>
      <w:r>
        <w:rPr>
          <w:color w:val="231F20"/>
        </w:rPr>
        <w:t>trừ </w:t>
      </w:r>
      <w:r>
        <w:rPr>
          <w:color w:val="231F20"/>
          <w:spacing w:val="-3"/>
        </w:rPr>
        <w:t>vĩnh viễn, </w:t>
      </w:r>
      <w:r>
        <w:rPr>
          <w:color w:val="231F20"/>
        </w:rPr>
        <w:t>nên ở đây </w:t>
      </w:r>
      <w:r>
        <w:rPr>
          <w:color w:val="231F20"/>
          <w:spacing w:val="-3"/>
        </w:rPr>
        <w:t>không</w:t>
      </w:r>
      <w:r>
        <w:rPr>
          <w:color w:val="231F20"/>
          <w:spacing w:val="-21"/>
        </w:rPr>
        <w:t> </w:t>
      </w:r>
      <w:r>
        <w:rPr>
          <w:color w:val="231F20"/>
          <w:spacing w:val="-3"/>
        </w:rPr>
        <w:t>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Rõ </w:t>
      </w:r>
      <w:r>
        <w:rPr>
          <w:color w:val="231F20"/>
          <w:spacing w:val="-3"/>
        </w:rPr>
        <w:t>ràng, </w:t>
      </w:r>
      <w:r>
        <w:rPr>
          <w:color w:val="231F20"/>
        </w:rPr>
        <w:t>ba </w:t>
      </w:r>
      <w:r>
        <w:rPr>
          <w:color w:val="231F20"/>
          <w:spacing w:val="-3"/>
        </w:rPr>
        <w:t>kiết </w:t>
      </w:r>
      <w:r>
        <w:rPr>
          <w:color w:val="231F20"/>
        </w:rPr>
        <w:t>này </w:t>
      </w:r>
      <w:r>
        <w:rPr>
          <w:color w:val="231F20"/>
          <w:spacing w:val="-3"/>
        </w:rPr>
        <w:t>được đoạn </w:t>
      </w:r>
      <w:r>
        <w:rPr>
          <w:color w:val="231F20"/>
        </w:rPr>
        <w:t>trừ </w:t>
      </w:r>
      <w:r>
        <w:rPr>
          <w:color w:val="231F20"/>
          <w:spacing w:val="-3"/>
        </w:rPr>
        <w:t>vĩnh viễn, </w:t>
      </w:r>
      <w:r>
        <w:rPr>
          <w:color w:val="231F20"/>
        </w:rPr>
        <w:t>chỉ khi ở nơi đạo </w:t>
      </w:r>
      <w:r>
        <w:rPr>
          <w:color w:val="231F20"/>
          <w:spacing w:val="-3"/>
        </w:rPr>
        <w:t>loại nhẫn. </w:t>
      </w:r>
      <w:r>
        <w:rPr>
          <w:color w:val="231F20"/>
        </w:rPr>
        <w:t>Nếu nói </w:t>
      </w:r>
      <w:r>
        <w:rPr>
          <w:color w:val="231F20"/>
          <w:spacing w:val="-3"/>
        </w:rPr>
        <w:t>riêng, </w:t>
      </w:r>
      <w:r>
        <w:rPr>
          <w:color w:val="231F20"/>
        </w:rPr>
        <w:t>thì hữu </w:t>
      </w:r>
      <w:r>
        <w:rPr>
          <w:color w:val="231F20"/>
          <w:spacing w:val="-3"/>
        </w:rPr>
        <w:t>thân kiến được đoạn </w:t>
      </w:r>
      <w:r>
        <w:rPr>
          <w:color w:val="231F20"/>
        </w:rPr>
        <w:t>trừ </w:t>
      </w:r>
      <w:r>
        <w:rPr>
          <w:color w:val="231F20"/>
          <w:spacing w:val="-3"/>
        </w:rPr>
        <w:t>vĩnh viễn </w:t>
      </w:r>
      <w:r>
        <w:rPr>
          <w:color w:val="231F20"/>
        </w:rPr>
        <w:t>chỉ ở nơi khổ </w:t>
      </w:r>
      <w:r>
        <w:rPr>
          <w:color w:val="231F20"/>
          <w:spacing w:val="-3"/>
        </w:rPr>
        <w:t>loại nhẫn, </w:t>
      </w:r>
      <w:r>
        <w:rPr>
          <w:color w:val="231F20"/>
        </w:rPr>
        <w:t>nên nói dựa nơi </w:t>
      </w:r>
      <w:r>
        <w:rPr>
          <w:color w:val="231F20"/>
          <w:spacing w:val="-3"/>
        </w:rPr>
        <w:t>bốn, </w:t>
      </w:r>
      <w:r>
        <w:rPr>
          <w:color w:val="231F20"/>
        </w:rPr>
        <w:t>dựa nơi vị chí </w:t>
      </w:r>
      <w:r>
        <w:rPr>
          <w:color w:val="231F20"/>
          <w:spacing w:val="-3"/>
        </w:rPr>
        <w:t>diệt.</w:t>
      </w:r>
    </w:p>
    <w:p>
      <w:pPr>
        <w:pStyle w:val="BodyText"/>
        <w:spacing w:line="273" w:lineRule="auto" w:before="111"/>
        <w:ind w:right="107"/>
      </w:pPr>
      <w:r>
        <w:rPr>
          <w:color w:val="231F20"/>
        </w:rPr>
        <w:t>Ba căn bất thiện và dục lậu dựa vào vị chí diệt: Là khi lìa dục nhiễm, chúng được đoạn trừ vĩnh viễn. Hoặc phàm phu, hoặc</w:t>
      </w:r>
      <w:r>
        <w:rPr>
          <w:color w:val="231F20"/>
          <w:spacing w:val="-30"/>
        </w:rPr>
        <w:t> </w:t>
      </w:r>
      <w:r>
        <w:rPr>
          <w:color w:val="231F20"/>
        </w:rPr>
        <w:t>Thánh giả, hoặc đạo hữu lậu, hoặc đạo vô lậu, đều cùng nương dựa vị chí để lìa dục nhiễm.</w:t>
      </w:r>
    </w:p>
    <w:p>
      <w:pPr>
        <w:pStyle w:val="BodyText"/>
        <w:spacing w:line="273" w:lineRule="auto" w:before="110"/>
        <w:ind w:right="106"/>
      </w:pPr>
      <w:r>
        <w:rPr>
          <w:color w:val="231F20"/>
        </w:rPr>
        <w:t>Hữu lậu, vô minh lậu, hoặc dựa vào </w:t>
      </w:r>
      <w:r>
        <w:rPr>
          <w:color w:val="231F20"/>
          <w:spacing w:val="-5"/>
        </w:rPr>
        <w:t>bảy, </w:t>
      </w:r>
      <w:r>
        <w:rPr>
          <w:color w:val="231F20"/>
        </w:rPr>
        <w:t>hoặc dựa vào vị chí diệt. </w:t>
      </w:r>
      <w:r>
        <w:rPr>
          <w:color w:val="231F20"/>
          <w:spacing w:val="-5"/>
        </w:rPr>
        <w:t>Bảy, </w:t>
      </w:r>
      <w:r>
        <w:rPr>
          <w:color w:val="231F20"/>
        </w:rPr>
        <w:t>nghĩa là bốn tĩnh lự và ba vô sắc dưới, tức </w:t>
      </w:r>
      <w:r>
        <w:rPr>
          <w:color w:val="231F20"/>
          <w:spacing w:val="-5"/>
        </w:rPr>
        <w:t>bảy. </w:t>
      </w:r>
      <w:r>
        <w:rPr>
          <w:color w:val="231F20"/>
        </w:rPr>
        <w:t>Dựa vào định vị chí, nghĩa là định vị chí và tĩnh lự trung gian, vì hai định</w:t>
      </w:r>
      <w:r>
        <w:rPr>
          <w:color w:val="231F20"/>
          <w:spacing w:val="-30"/>
        </w:rPr>
        <w:t> </w:t>
      </w:r>
      <w:r>
        <w:rPr>
          <w:color w:val="231F20"/>
          <w:spacing w:val="-5"/>
        </w:rPr>
        <w:t>này </w:t>
      </w:r>
      <w:r>
        <w:rPr>
          <w:color w:val="231F20"/>
        </w:rPr>
        <w:t>đều cùng gọi là địa vị chí. Ở </w:t>
      </w:r>
      <w:r>
        <w:rPr>
          <w:color w:val="231F20"/>
          <w:spacing w:val="-5"/>
        </w:rPr>
        <w:t>đây, </w:t>
      </w:r>
      <w:r>
        <w:rPr>
          <w:color w:val="231F20"/>
        </w:rPr>
        <w:t>hữu lậu từ tĩnh lự thứ nhất cho</w:t>
      </w:r>
      <w:r>
        <w:rPr>
          <w:color w:val="231F20"/>
          <w:spacing w:val="-27"/>
        </w:rPr>
        <w:t> </w:t>
      </w:r>
      <w:r>
        <w:rPr>
          <w:color w:val="231F20"/>
        </w:rPr>
        <w:t>đến Phi tưởng phi phi tưởng xứ đều có thể đạt được. Vô minh lậu từ cõi dục</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Phi</w:t>
      </w:r>
      <w:r>
        <w:rPr>
          <w:color w:val="231F20"/>
          <w:spacing w:val="-5"/>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5"/>
        </w:rPr>
        <w:t> </w:t>
      </w:r>
      <w:r>
        <w:rPr>
          <w:color w:val="231F20"/>
        </w:rPr>
        <w:t>xứ</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đạt</w:t>
      </w:r>
      <w:r>
        <w:rPr>
          <w:color w:val="231F20"/>
          <w:spacing w:val="-4"/>
        </w:rPr>
        <w:t> </w:t>
      </w:r>
      <w:r>
        <w:rPr>
          <w:color w:val="231F20"/>
        </w:rPr>
        <w:t>được.</w:t>
      </w:r>
      <w:r>
        <w:rPr>
          <w:color w:val="231F20"/>
          <w:spacing w:val="-4"/>
        </w:rPr>
        <w:t> </w:t>
      </w:r>
      <w:r>
        <w:rPr>
          <w:color w:val="231F20"/>
        </w:rPr>
        <w:t>Hai</w:t>
      </w:r>
      <w:r>
        <w:rPr>
          <w:color w:val="231F20"/>
          <w:spacing w:val="-4"/>
        </w:rPr>
        <w:t> </w:t>
      </w:r>
      <w:r>
        <w:rPr>
          <w:color w:val="231F20"/>
        </w:rPr>
        <w:t>lậu này</w:t>
      </w:r>
      <w:r>
        <w:rPr>
          <w:color w:val="231F20"/>
          <w:spacing w:val="-5"/>
        </w:rPr>
        <w:t> </w:t>
      </w:r>
      <w:r>
        <w:rPr>
          <w:color w:val="231F20"/>
        </w:rPr>
        <w:t>đều</w:t>
      </w:r>
      <w:r>
        <w:rPr>
          <w:color w:val="231F20"/>
          <w:spacing w:val="-4"/>
        </w:rPr>
        <w:t> </w:t>
      </w:r>
      <w:r>
        <w:rPr>
          <w:color w:val="231F20"/>
        </w:rPr>
        <w:t>cùng</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của</w:t>
      </w:r>
      <w:r>
        <w:rPr>
          <w:color w:val="231F20"/>
          <w:spacing w:val="-4"/>
        </w:rPr>
        <w:t> </w:t>
      </w:r>
      <w:r>
        <w:rPr>
          <w:color w:val="231F20"/>
        </w:rPr>
        <w:t>Phi</w:t>
      </w:r>
      <w:r>
        <w:rPr>
          <w:color w:val="231F20"/>
          <w:spacing w:val="-4"/>
        </w:rPr>
        <w:t> </w:t>
      </w:r>
      <w:r>
        <w:rPr>
          <w:color w:val="231F20"/>
        </w:rPr>
        <w:t>tưởng</w:t>
      </w:r>
      <w:r>
        <w:rPr>
          <w:color w:val="231F20"/>
          <w:spacing w:val="-5"/>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xứ,</w:t>
      </w:r>
      <w:r>
        <w:rPr>
          <w:color w:val="231F20"/>
          <w:spacing w:val="-4"/>
        </w:rPr>
        <w:t> </w:t>
      </w:r>
      <w:r>
        <w:rPr>
          <w:color w:val="231F20"/>
        </w:rPr>
        <w:t>bấy</w:t>
      </w:r>
      <w:r>
        <w:rPr>
          <w:color w:val="231F20"/>
          <w:spacing w:val="-4"/>
        </w:rPr>
        <w:t> </w:t>
      </w:r>
      <w:r>
        <w:rPr>
          <w:color w:val="231F20"/>
        </w:rPr>
        <w:t>giờ</w:t>
      </w:r>
      <w:r>
        <w:rPr>
          <w:color w:val="231F20"/>
          <w:spacing w:val="-4"/>
        </w:rPr>
        <w:t> </w:t>
      </w:r>
      <w:r>
        <w:rPr>
          <w:color w:val="231F20"/>
        </w:rPr>
        <w:t>mới được đoạn trừ vĩnh viễn. Nhiễm của Phi tưởng phi phi tưởng xứ kia dựa</w:t>
      </w:r>
      <w:r>
        <w:rPr>
          <w:color w:val="231F20"/>
          <w:spacing w:val="-13"/>
        </w:rPr>
        <w:t> </w:t>
      </w:r>
      <w:r>
        <w:rPr>
          <w:color w:val="231F20"/>
        </w:rPr>
        <w:t>vào</w:t>
      </w:r>
      <w:r>
        <w:rPr>
          <w:color w:val="231F20"/>
          <w:spacing w:val="-12"/>
        </w:rPr>
        <w:t> </w:t>
      </w:r>
      <w:r>
        <w:rPr>
          <w:color w:val="231F20"/>
        </w:rPr>
        <w:t>đạo</w:t>
      </w:r>
      <w:r>
        <w:rPr>
          <w:color w:val="231F20"/>
          <w:spacing w:val="-12"/>
        </w:rPr>
        <w:t> </w:t>
      </w:r>
      <w:r>
        <w:rPr>
          <w:color w:val="231F20"/>
        </w:rPr>
        <w:t>của</w:t>
      </w:r>
      <w:r>
        <w:rPr>
          <w:color w:val="231F20"/>
          <w:spacing w:val="-12"/>
        </w:rPr>
        <w:t> </w:t>
      </w:r>
      <w:r>
        <w:rPr>
          <w:color w:val="231F20"/>
        </w:rPr>
        <w:t>chín</w:t>
      </w:r>
      <w:r>
        <w:rPr>
          <w:color w:val="231F20"/>
          <w:spacing w:val="-13"/>
        </w:rPr>
        <w:t> </w:t>
      </w:r>
      <w:r>
        <w:rPr>
          <w:color w:val="231F20"/>
        </w:rPr>
        <w:t>địa</w:t>
      </w:r>
      <w:r>
        <w:rPr>
          <w:color w:val="231F20"/>
          <w:spacing w:val="-12"/>
        </w:rPr>
        <w:t> </w:t>
      </w:r>
      <w:r>
        <w:rPr>
          <w:color w:val="231F20"/>
        </w:rPr>
        <w:t>mà</w:t>
      </w:r>
      <w:r>
        <w:rPr>
          <w:color w:val="231F20"/>
          <w:spacing w:val="-12"/>
        </w:rPr>
        <w:t> </w:t>
      </w:r>
      <w:r>
        <w:rPr>
          <w:color w:val="231F20"/>
        </w:rPr>
        <w:t>được</w:t>
      </w:r>
      <w:r>
        <w:rPr>
          <w:color w:val="231F20"/>
          <w:spacing w:val="-12"/>
        </w:rPr>
        <w:t> </w:t>
      </w:r>
      <w:r>
        <w:rPr>
          <w:color w:val="231F20"/>
        </w:rPr>
        <w:t>lìa</w:t>
      </w:r>
      <w:r>
        <w:rPr>
          <w:color w:val="231F20"/>
          <w:spacing w:val="-12"/>
        </w:rPr>
        <w:t> </w:t>
      </w:r>
      <w:r>
        <w:rPr>
          <w:color w:val="231F20"/>
        </w:rPr>
        <w:t>vĩnh</w:t>
      </w:r>
      <w:r>
        <w:rPr>
          <w:color w:val="231F20"/>
          <w:spacing w:val="-13"/>
        </w:rPr>
        <w:t> </w:t>
      </w:r>
      <w:r>
        <w:rPr>
          <w:color w:val="231F20"/>
        </w:rPr>
        <w:t>viễn,</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Hoặc</w:t>
      </w:r>
      <w:r>
        <w:rPr>
          <w:color w:val="231F20"/>
          <w:spacing w:val="-12"/>
        </w:rPr>
        <w:t> </w:t>
      </w:r>
      <w:r>
        <w:rPr>
          <w:color w:val="231F20"/>
        </w:rPr>
        <w:t>nương dựa </w:t>
      </w:r>
      <w:r>
        <w:rPr>
          <w:color w:val="231F20"/>
          <w:spacing w:val="-5"/>
        </w:rPr>
        <w:t>bảy, </w:t>
      </w:r>
      <w:r>
        <w:rPr>
          <w:color w:val="231F20"/>
        </w:rPr>
        <w:t>hoặc nương dựa vị chí diệt. Nhưng vô minh lậu nơi cõi dục chỉ dựa vào vị chí diệt. Về hữu lậu, vô minh lậu nơi tĩnh lự thứ </w:t>
      </w:r>
      <w:r>
        <w:rPr>
          <w:color w:val="231F20"/>
          <w:spacing w:val="-3"/>
        </w:rPr>
        <w:t>nhất, </w:t>
      </w:r>
      <w:r>
        <w:rPr>
          <w:color w:val="231F20"/>
        </w:rPr>
        <w:t>dựa</w:t>
      </w:r>
      <w:r>
        <w:rPr>
          <w:color w:val="231F20"/>
          <w:spacing w:val="-4"/>
        </w:rPr>
        <w:t> </w:t>
      </w:r>
      <w:r>
        <w:rPr>
          <w:color w:val="231F20"/>
        </w:rPr>
        <w:t>vào</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hoặc</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vị</w:t>
      </w:r>
      <w:r>
        <w:rPr>
          <w:color w:val="231F20"/>
          <w:spacing w:val="-4"/>
        </w:rPr>
        <w:t> </w:t>
      </w:r>
      <w:r>
        <w:rPr>
          <w:color w:val="231F20"/>
        </w:rPr>
        <w:t>chí</w:t>
      </w:r>
      <w:r>
        <w:rPr>
          <w:color w:val="231F20"/>
          <w:spacing w:val="-4"/>
        </w:rPr>
        <w:t> </w:t>
      </w:r>
      <w:r>
        <w:rPr>
          <w:color w:val="231F20"/>
        </w:rPr>
        <w:t>diệt.</w:t>
      </w:r>
      <w:r>
        <w:rPr>
          <w:color w:val="231F20"/>
          <w:spacing w:val="-8"/>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thì dựa vào hai tĩnh lự, hoặc dựa vào vị chí diệt. Cho đến Thức vô biên xứ dựa vào bốn tĩnh lự và hai vô sắc dưới, hoặc dựa vào vị chí diệt. Vô sở hữu xứ và Phi tưởng phi phi tưởng xứ dựa vào bốn tĩnh lự và ba vô sắc dưới, hoặc dựa vào vị chí diệt. Dựa vào chủng loại chung cũng</w:t>
      </w:r>
      <w:r>
        <w:rPr>
          <w:color w:val="231F20"/>
          <w:spacing w:val="-13"/>
        </w:rPr>
        <w:t> </w:t>
      </w:r>
      <w:r>
        <w:rPr>
          <w:color w:val="231F20"/>
        </w:rPr>
        <w:t>được</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chủng</w:t>
      </w:r>
      <w:r>
        <w:rPr>
          <w:color w:val="231F20"/>
          <w:spacing w:val="-13"/>
        </w:rPr>
        <w:t> </w:t>
      </w:r>
      <w:r>
        <w:rPr>
          <w:color w:val="231F20"/>
        </w:rPr>
        <w:t>loại.</w:t>
      </w:r>
      <w:r>
        <w:rPr>
          <w:color w:val="231F20"/>
          <w:spacing w:val="-13"/>
        </w:rPr>
        <w:t> </w:t>
      </w:r>
      <w:r>
        <w:rPr>
          <w:color w:val="231F20"/>
        </w:rPr>
        <w:t>Phần</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hoặc</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spacing w:val="-5"/>
        </w:rPr>
        <w:t>bảy,</w:t>
      </w:r>
      <w:r>
        <w:rPr>
          <w:color w:val="231F20"/>
          <w:spacing w:val="-13"/>
        </w:rPr>
        <w:t> </w:t>
      </w:r>
      <w:r>
        <w:rPr>
          <w:color w:val="231F20"/>
        </w:rPr>
        <w:t>hoặc</w:t>
      </w:r>
      <w:r>
        <w:rPr>
          <w:color w:val="231F20"/>
          <w:spacing w:val="-13"/>
        </w:rPr>
        <w:t> </w:t>
      </w:r>
      <w:r>
        <w:rPr>
          <w:color w:val="231F20"/>
        </w:rPr>
        <w:t>dựa vào vị chí diệt. Trong đây chỉ nói hai xứ đoạn trừ vĩnh viễn, nên chỉ là đạo vô lậu của Thánh giả đoạn, tức là định kim cang dụ sau cùng. Pháp</w:t>
      </w:r>
      <w:r>
        <w:rPr>
          <w:color w:val="231F20"/>
          <w:spacing w:val="-11"/>
        </w:rPr>
        <w:t> </w:t>
      </w:r>
      <w:r>
        <w:rPr>
          <w:color w:val="231F20"/>
        </w:rPr>
        <w:t>khác,</w:t>
      </w:r>
      <w:r>
        <w:rPr>
          <w:color w:val="231F20"/>
          <w:spacing w:val="-10"/>
        </w:rPr>
        <w:t> </w:t>
      </w:r>
      <w:r>
        <w:rPr>
          <w:color w:val="231F20"/>
        </w:rPr>
        <w:t>tùy</w:t>
      </w:r>
      <w:r>
        <w:rPr>
          <w:color w:val="231F20"/>
          <w:spacing w:val="-10"/>
        </w:rPr>
        <w:t> </w:t>
      </w:r>
      <w:r>
        <w:rPr>
          <w:color w:val="231F20"/>
        </w:rPr>
        <w:t>theo</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ứng</w:t>
      </w:r>
      <w:r>
        <w:rPr>
          <w:color w:val="231F20"/>
          <w:spacing w:val="-10"/>
        </w:rPr>
        <w:t> </w:t>
      </w:r>
      <w:r>
        <w:rPr>
          <w:color w:val="231F20"/>
        </w:rPr>
        <w:t>hợp,</w:t>
      </w:r>
      <w:r>
        <w:rPr>
          <w:color w:val="231F20"/>
          <w:spacing w:val="-11"/>
        </w:rPr>
        <w:t> </w:t>
      </w:r>
      <w:r>
        <w:rPr>
          <w:color w:val="231F20"/>
        </w:rPr>
        <w:t>như</w:t>
      </w:r>
      <w:r>
        <w:rPr>
          <w:color w:val="231F20"/>
          <w:spacing w:val="-10"/>
        </w:rPr>
        <w:t> </w:t>
      </w:r>
      <w:r>
        <w:rPr>
          <w:color w:val="231F20"/>
        </w:rPr>
        <w:t>bản</w:t>
      </w:r>
      <w:r>
        <w:rPr>
          <w:color w:val="231F20"/>
          <w:spacing w:val="-10"/>
        </w:rPr>
        <w:t> </w:t>
      </w:r>
      <w:r>
        <w:rPr>
          <w:color w:val="231F20"/>
        </w:rPr>
        <w:t>luận</w:t>
      </w:r>
      <w:r>
        <w:rPr>
          <w:color w:val="231F20"/>
          <w:spacing w:val="-11"/>
        </w:rPr>
        <w:t> </w:t>
      </w:r>
      <w:r>
        <w:rPr>
          <w:color w:val="231F20"/>
        </w:rPr>
        <w:t>đã</w:t>
      </w:r>
      <w:r>
        <w:rPr>
          <w:color w:val="231F20"/>
          <w:spacing w:val="-10"/>
        </w:rPr>
        <w:t> </w:t>
      </w:r>
      <w:r>
        <w:rPr>
          <w:color w:val="231F20"/>
        </w:rPr>
        <w:t>nói.</w:t>
      </w:r>
      <w:r>
        <w:rPr>
          <w:color w:val="231F20"/>
          <w:spacing w:val="-10"/>
        </w:rPr>
        <w:t> </w:t>
      </w:r>
      <w:r>
        <w:rPr>
          <w:color w:val="231F20"/>
        </w:rPr>
        <w:t>Sự</w:t>
      </w:r>
      <w:r>
        <w:rPr>
          <w:color w:val="231F20"/>
          <w:spacing w:val="-10"/>
        </w:rPr>
        <w:t> </w:t>
      </w:r>
      <w:r>
        <w:rPr>
          <w:color w:val="231F20"/>
        </w:rPr>
        <w:t>khác biệt về đoạn trừ vĩnh viễn giữa phàm phu, Thánh giả, đạo thế tục, Thánh đạo, như lý nên biết.</w:t>
      </w:r>
    </w:p>
    <w:p>
      <w:pPr>
        <w:pStyle w:val="BodyText"/>
        <w:spacing w:before="95"/>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ind w:right="391"/>
      </w:pPr>
      <w:r>
        <w:rPr>
          <w:i/>
          <w:color w:val="231F20"/>
        </w:rPr>
        <w:t>Các kiết quá khứ, các kiết đó đã trói buộc chăng? Cho đến </w:t>
      </w:r>
      <w:r>
        <w:rPr>
          <w:color w:val="231F20"/>
        </w:rPr>
        <w:t>nói rộng.</w:t>
      </w:r>
    </w:p>
    <w:p>
      <w:pPr>
        <w:pStyle w:val="BodyText"/>
        <w:spacing w:before="102"/>
        <w:ind w:left="677" w:firstLine="0"/>
      </w:pPr>
      <w:r>
        <w:rPr>
          <w:i/>
          <w:color w:val="231F20"/>
        </w:rPr>
        <w:t>Hỏi: </w:t>
      </w:r>
      <w:r>
        <w:rPr>
          <w:color w:val="231F20"/>
        </w:rPr>
        <w:t>Vì sao tạo ra phần Luận này?</w:t>
      </w:r>
    </w:p>
    <w:p>
      <w:pPr>
        <w:pStyle w:val="BodyText"/>
        <w:spacing w:line="268" w:lineRule="auto" w:before="145"/>
        <w:ind w:left="110" w:right="391"/>
      </w:pPr>
      <w:r>
        <w:rPr>
          <w:i/>
          <w:color w:val="231F20"/>
        </w:rPr>
        <w:t>Đáp: </w:t>
      </w:r>
      <w:r>
        <w:rPr>
          <w:color w:val="231F20"/>
        </w:rPr>
        <w:t>Vì nhằm ngăn chận tông chỉ người khác và vì để bày tỏ chánh lý. Nghĩa là hoặc có thuyết nói: Quá khứ, vị lai không thật có Thể. Hoặc lại có thuyết nói: Phiền não đoạn xong, hoàn toàn không thoái chuyển.</w:t>
      </w:r>
    </w:p>
    <w:p>
      <w:pPr>
        <w:pStyle w:val="BodyText"/>
        <w:spacing w:line="268" w:lineRule="auto" w:before="112"/>
        <w:ind w:left="110" w:right="389"/>
      </w:pPr>
      <w:r>
        <w:rPr>
          <w:color w:val="231F20"/>
        </w:rPr>
        <w:t>Vì nhằm ngăn chận thuyết đó, đồng thời chỉ rõ, quá khứ vị lai là thật có và làm rõ phiền não đoạn trừ xong cũng có thoái chuyển, nên tạo ra phần Luận này.</w:t>
      </w:r>
    </w:p>
    <w:p>
      <w:pPr>
        <w:pStyle w:val="BodyText"/>
        <w:spacing w:line="268" w:lineRule="auto" w:before="111"/>
        <w:ind w:left="110" w:right="391"/>
      </w:pPr>
      <w:r>
        <w:rPr>
          <w:color w:val="231F20"/>
        </w:rPr>
        <w:t>Nên biết trong </w:t>
      </w:r>
      <w:r>
        <w:rPr>
          <w:color w:val="231F20"/>
          <w:spacing w:val="-5"/>
        </w:rPr>
        <w:t>đây, </w:t>
      </w:r>
      <w:r>
        <w:rPr>
          <w:color w:val="231F20"/>
        </w:rPr>
        <w:t>trước gọi là đã trói buộc, sau gọi là sẽ trói buộc,</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nay</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Lại</w:t>
      </w:r>
      <w:r>
        <w:rPr>
          <w:color w:val="231F20"/>
          <w:spacing w:val="-12"/>
        </w:rPr>
        <w:t> </w:t>
      </w:r>
      <w:r>
        <w:rPr>
          <w:color w:val="231F20"/>
        </w:rPr>
        <w:t>nữa,</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2"/>
        </w:rPr>
        <w:t> </w:t>
      </w:r>
      <w:r>
        <w:rPr>
          <w:color w:val="231F20"/>
        </w:rPr>
        <w:t>Công dụng của kiết gọi là trói buộc.</w:t>
      </w:r>
    </w:p>
    <w:p>
      <w:pPr>
        <w:pStyle w:val="BodyText"/>
        <w:spacing w:line="268" w:lineRule="auto" w:before="112"/>
        <w:ind w:left="110" w:right="392"/>
      </w:pP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8"/>
        </w:rPr>
        <w:t> </w:t>
      </w:r>
      <w:r>
        <w:rPr>
          <w:color w:val="231F20"/>
        </w:rPr>
        <w:t>Đắc</w:t>
      </w:r>
      <w:r>
        <w:rPr>
          <w:color w:val="231F20"/>
          <w:spacing w:val="-7"/>
        </w:rPr>
        <w:t> </w:t>
      </w:r>
      <w:r>
        <w:rPr>
          <w:color w:val="231F20"/>
        </w:rPr>
        <w:t>của</w:t>
      </w:r>
      <w:r>
        <w:rPr>
          <w:color w:val="231F20"/>
          <w:spacing w:val="-8"/>
        </w:rPr>
        <w:t> </w:t>
      </w:r>
      <w:r>
        <w:rPr>
          <w:color w:val="231F20"/>
        </w:rPr>
        <w:t>kiết</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trói</w:t>
      </w:r>
      <w:r>
        <w:rPr>
          <w:color w:val="231F20"/>
          <w:spacing w:val="-8"/>
        </w:rPr>
        <w:t> </w:t>
      </w:r>
      <w:r>
        <w:rPr>
          <w:color w:val="231F20"/>
        </w:rPr>
        <w:t>buộc.</w:t>
      </w:r>
      <w:r>
        <w:rPr>
          <w:color w:val="231F20"/>
          <w:spacing w:val="-7"/>
        </w:rPr>
        <w:t> </w:t>
      </w:r>
      <w:r>
        <w:rPr>
          <w:color w:val="231F20"/>
        </w:rPr>
        <w:t>Nhưng</w:t>
      </w:r>
      <w:r>
        <w:rPr>
          <w:color w:val="231F20"/>
          <w:spacing w:val="-7"/>
        </w:rPr>
        <w:t> </w:t>
      </w:r>
      <w:r>
        <w:rPr>
          <w:color w:val="231F20"/>
        </w:rPr>
        <w:t>kiết</w:t>
      </w:r>
      <w:r>
        <w:rPr>
          <w:color w:val="231F20"/>
          <w:spacing w:val="-8"/>
        </w:rPr>
        <w:t> </w:t>
      </w:r>
      <w:r>
        <w:rPr>
          <w:color w:val="231F20"/>
        </w:rPr>
        <w:t>đối</w:t>
      </w:r>
      <w:r>
        <w:rPr>
          <w:color w:val="231F20"/>
          <w:spacing w:val="-7"/>
        </w:rPr>
        <w:t> </w:t>
      </w:r>
      <w:r>
        <w:rPr>
          <w:color w:val="231F20"/>
        </w:rPr>
        <w:t>với đắc có ba chủng loại:</w:t>
      </w:r>
    </w:p>
    <w:p>
      <w:pPr>
        <w:pStyle w:val="ListParagraph"/>
        <w:numPr>
          <w:ilvl w:val="0"/>
          <w:numId w:val="37"/>
        </w:numPr>
        <w:tabs>
          <w:tab w:pos="938" w:val="left" w:leader="none"/>
        </w:tabs>
        <w:spacing w:line="240" w:lineRule="auto" w:before="110" w:after="0"/>
        <w:ind w:left="937" w:right="0" w:hanging="261"/>
        <w:jc w:val="left"/>
        <w:rPr>
          <w:sz w:val="26"/>
        </w:rPr>
      </w:pPr>
      <w:r>
        <w:rPr>
          <w:color w:val="231F20"/>
          <w:sz w:val="26"/>
        </w:rPr>
        <w:t>Như Ngưu vương dẫn đắc đi</w:t>
      </w:r>
      <w:r>
        <w:rPr>
          <w:color w:val="231F20"/>
          <w:spacing w:val="-3"/>
          <w:sz w:val="26"/>
        </w:rPr>
        <w:t> </w:t>
      </w:r>
      <w:r>
        <w:rPr>
          <w:color w:val="231F20"/>
          <w:sz w:val="26"/>
        </w:rPr>
        <w:t>trước.</w:t>
      </w:r>
    </w:p>
    <w:p>
      <w:pPr>
        <w:pStyle w:val="ListParagraph"/>
        <w:numPr>
          <w:ilvl w:val="0"/>
          <w:numId w:val="37"/>
        </w:numPr>
        <w:tabs>
          <w:tab w:pos="938" w:val="left" w:leader="none"/>
        </w:tabs>
        <w:spacing w:line="240" w:lineRule="auto" w:before="93" w:after="0"/>
        <w:ind w:left="937" w:right="0" w:hanging="261"/>
        <w:jc w:val="left"/>
        <w:rPr>
          <w:sz w:val="26"/>
        </w:rPr>
      </w:pPr>
      <w:r>
        <w:rPr>
          <w:color w:val="231F20"/>
          <w:sz w:val="26"/>
        </w:rPr>
        <w:t>Như nghé con thuận theo đắc đi</w:t>
      </w:r>
      <w:r>
        <w:rPr>
          <w:color w:val="231F20"/>
          <w:spacing w:val="-2"/>
          <w:sz w:val="26"/>
        </w:rPr>
        <w:t> </w:t>
      </w:r>
      <w:r>
        <w:rPr>
          <w:color w:val="231F20"/>
          <w:sz w:val="26"/>
        </w:rPr>
        <w:t>sau.</w:t>
      </w:r>
    </w:p>
    <w:p>
      <w:pPr>
        <w:pStyle w:val="ListParagraph"/>
        <w:numPr>
          <w:ilvl w:val="0"/>
          <w:numId w:val="37"/>
        </w:numPr>
        <w:tabs>
          <w:tab w:pos="938" w:val="left" w:leader="none"/>
        </w:tabs>
        <w:spacing w:line="240" w:lineRule="auto" w:before="94" w:after="0"/>
        <w:ind w:left="937" w:right="0" w:hanging="261"/>
        <w:jc w:val="left"/>
        <w:rPr>
          <w:sz w:val="26"/>
        </w:rPr>
      </w:pPr>
      <w:r>
        <w:rPr>
          <w:color w:val="231F20"/>
          <w:sz w:val="26"/>
        </w:rPr>
        <w:t>Như hình chất cùng với bóng thì đắc đều cùng</w:t>
      </w:r>
      <w:r>
        <w:rPr>
          <w:color w:val="231F20"/>
          <w:spacing w:val="-2"/>
          <w:sz w:val="26"/>
        </w:rPr>
        <w:t> </w:t>
      </w:r>
      <w:r>
        <w:rPr>
          <w:color w:val="231F20"/>
          <w:sz w:val="26"/>
        </w:rPr>
        <w:t>có.</w:t>
      </w:r>
    </w:p>
    <w:p>
      <w:pPr>
        <w:pStyle w:val="BodyText"/>
        <w:spacing w:line="268" w:lineRule="auto" w:before="150"/>
        <w:ind w:left="110" w:right="391"/>
      </w:pPr>
      <w:r>
        <w:rPr>
          <w:color w:val="231F20"/>
        </w:rPr>
        <w:t>Như Ngưu vương: Là kiết trước, đắc sau. Như nghé con: Là đắc</w:t>
      </w:r>
      <w:r>
        <w:rPr>
          <w:color w:val="231F20"/>
          <w:spacing w:val="-8"/>
        </w:rPr>
        <w:t> </w:t>
      </w:r>
      <w:r>
        <w:rPr>
          <w:color w:val="231F20"/>
        </w:rPr>
        <w:t>trước,</w:t>
      </w:r>
      <w:r>
        <w:rPr>
          <w:color w:val="231F20"/>
          <w:spacing w:val="-7"/>
        </w:rPr>
        <w:t> </w:t>
      </w:r>
      <w:r>
        <w:rPr>
          <w:color w:val="231F20"/>
        </w:rPr>
        <w:t>kiết</w:t>
      </w:r>
      <w:r>
        <w:rPr>
          <w:color w:val="231F20"/>
          <w:spacing w:val="-8"/>
        </w:rPr>
        <w:t> </w:t>
      </w:r>
      <w:r>
        <w:rPr>
          <w:color w:val="231F20"/>
        </w:rPr>
        <w:t>sau.</w:t>
      </w:r>
      <w:r>
        <w:rPr>
          <w:color w:val="231F20"/>
          <w:spacing w:val="-7"/>
        </w:rPr>
        <w:t> </w:t>
      </w:r>
      <w:r>
        <w:rPr>
          <w:color w:val="231F20"/>
        </w:rPr>
        <w:t>Như</w:t>
      </w:r>
      <w:r>
        <w:rPr>
          <w:color w:val="231F20"/>
          <w:spacing w:val="-7"/>
        </w:rPr>
        <w:t> </w:t>
      </w:r>
      <w:r>
        <w:rPr>
          <w:color w:val="231F20"/>
        </w:rPr>
        <w:t>hình</w:t>
      </w:r>
      <w:r>
        <w:rPr>
          <w:color w:val="231F20"/>
          <w:spacing w:val="-8"/>
        </w:rPr>
        <w:t> </w:t>
      </w:r>
      <w:r>
        <w:rPr>
          <w:color w:val="231F20"/>
        </w:rPr>
        <w:t>chất:</w:t>
      </w:r>
      <w:r>
        <w:rPr>
          <w:color w:val="231F20"/>
          <w:spacing w:val="-7"/>
        </w:rPr>
        <w:t> </w:t>
      </w:r>
      <w:r>
        <w:rPr>
          <w:color w:val="231F20"/>
        </w:rPr>
        <w:t>Là</w:t>
      </w:r>
      <w:r>
        <w:rPr>
          <w:color w:val="231F20"/>
          <w:spacing w:val="-7"/>
        </w:rPr>
        <w:t> </w:t>
      </w:r>
      <w:r>
        <w:rPr>
          <w:color w:val="231F20"/>
        </w:rPr>
        <w:t>kiết</w:t>
      </w:r>
      <w:r>
        <w:rPr>
          <w:color w:val="231F20"/>
          <w:spacing w:val="-8"/>
        </w:rPr>
        <w:t> </w:t>
      </w:r>
      <w:r>
        <w:rPr>
          <w:color w:val="231F20"/>
        </w:rPr>
        <w:t>cùng</w:t>
      </w:r>
      <w:r>
        <w:rPr>
          <w:color w:val="231F20"/>
          <w:spacing w:val="-7"/>
        </w:rPr>
        <w:t> </w:t>
      </w:r>
      <w:r>
        <w:rPr>
          <w:color w:val="231F20"/>
        </w:rPr>
        <w:t>với</w:t>
      </w:r>
      <w:r>
        <w:rPr>
          <w:color w:val="231F20"/>
          <w:spacing w:val="-7"/>
        </w:rPr>
        <w:t> </w:t>
      </w:r>
      <w:r>
        <w:rPr>
          <w:color w:val="231F20"/>
        </w:rPr>
        <w:t>đắc</w:t>
      </w:r>
      <w:r>
        <w:rPr>
          <w:color w:val="231F20"/>
          <w:spacing w:val="-8"/>
        </w:rPr>
        <w:t> </w:t>
      </w:r>
      <w:r>
        <w:rPr>
          <w:color w:val="231F20"/>
        </w:rPr>
        <w:t>đều</w:t>
      </w:r>
      <w:r>
        <w:rPr>
          <w:color w:val="231F20"/>
          <w:spacing w:val="-7"/>
        </w:rPr>
        <w:t> </w:t>
      </w:r>
      <w:r>
        <w:rPr>
          <w:color w:val="231F20"/>
        </w:rPr>
        <w:t>cùng</w:t>
      </w:r>
      <w:r>
        <w:rPr>
          <w:color w:val="231F20"/>
          <w:spacing w:val="-7"/>
        </w:rPr>
        <w:t> </w:t>
      </w:r>
      <w:r>
        <w:rPr>
          <w:color w:val="231F20"/>
        </w:rPr>
        <w:t>có.</w:t>
      </w:r>
    </w:p>
    <w:p>
      <w:pPr>
        <w:pStyle w:val="BodyText"/>
        <w:spacing w:before="110"/>
        <w:ind w:left="677" w:firstLine="0"/>
      </w:pPr>
      <w:r>
        <w:rPr>
          <w:i/>
          <w:color w:val="231F20"/>
        </w:rPr>
        <w:t>Hỏi: </w:t>
      </w:r>
      <w:r>
        <w:rPr>
          <w:color w:val="231F20"/>
        </w:rPr>
        <w:t>Các kiết quá khứ, các kiết đó đã trói buộc chăng?</w:t>
      </w:r>
    </w:p>
    <w:p>
      <w:pPr>
        <w:pStyle w:val="BodyText"/>
        <w:spacing w:line="268" w:lineRule="auto" w:before="145"/>
        <w:ind w:left="110" w:right="391"/>
      </w:pPr>
      <w:r>
        <w:rPr>
          <w:i/>
          <w:color w:val="231F20"/>
        </w:rPr>
        <w:t>Đáp:</w:t>
      </w:r>
      <w:r>
        <w:rPr>
          <w:i/>
          <w:color w:val="231F20"/>
          <w:spacing w:val="-11"/>
        </w:rPr>
        <w:t> </w:t>
      </w:r>
      <w:r>
        <w:rPr>
          <w:color w:val="231F20"/>
        </w:rPr>
        <w:t>Các</w:t>
      </w:r>
      <w:r>
        <w:rPr>
          <w:color w:val="231F20"/>
          <w:spacing w:val="-10"/>
        </w:rPr>
        <w:t> </w:t>
      </w:r>
      <w:r>
        <w:rPr>
          <w:color w:val="231F20"/>
        </w:rPr>
        <w:t>kiết</w:t>
      </w:r>
      <w:r>
        <w:rPr>
          <w:color w:val="231F20"/>
          <w:spacing w:val="-11"/>
        </w:rPr>
        <w:t> </w:t>
      </w:r>
      <w:r>
        <w:rPr>
          <w:color w:val="231F20"/>
        </w:rPr>
        <w:t>quá</w:t>
      </w:r>
      <w:r>
        <w:rPr>
          <w:color w:val="231F20"/>
          <w:spacing w:val="-10"/>
        </w:rPr>
        <w:t> </w:t>
      </w:r>
      <w:r>
        <w:rPr>
          <w:color w:val="231F20"/>
        </w:rPr>
        <w:t>khứ,</w:t>
      </w:r>
      <w:r>
        <w:rPr>
          <w:color w:val="231F20"/>
          <w:spacing w:val="-11"/>
        </w:rPr>
        <w:t> </w:t>
      </w:r>
      <w:r>
        <w:rPr>
          <w:color w:val="231F20"/>
        </w:rPr>
        <w:t>các</w:t>
      </w:r>
      <w:r>
        <w:rPr>
          <w:color w:val="231F20"/>
          <w:spacing w:val="-10"/>
        </w:rPr>
        <w:t> </w:t>
      </w:r>
      <w:r>
        <w:rPr>
          <w:color w:val="231F20"/>
        </w:rPr>
        <w:t>kiết</w:t>
      </w:r>
      <w:r>
        <w:rPr>
          <w:color w:val="231F20"/>
          <w:spacing w:val="-11"/>
        </w:rPr>
        <w:t> </w:t>
      </w:r>
      <w:r>
        <w:rPr>
          <w:color w:val="231F20"/>
        </w:rPr>
        <w:t>đó</w:t>
      </w:r>
      <w:r>
        <w:rPr>
          <w:color w:val="231F20"/>
          <w:spacing w:val="-10"/>
        </w:rPr>
        <w:t> </w:t>
      </w:r>
      <w:r>
        <w:rPr>
          <w:color w:val="231F20"/>
        </w:rPr>
        <w:t>là</w:t>
      </w:r>
      <w:r>
        <w:rPr>
          <w:color w:val="231F20"/>
          <w:spacing w:val="-11"/>
        </w:rPr>
        <w:t> </w:t>
      </w:r>
      <w:r>
        <w:rPr>
          <w:color w:val="231F20"/>
        </w:rPr>
        <w:t>đã</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kiết ở quá khứ, đắc kia cũng ở quá khứ. Vì đã từng bị trói buộc, nên gọi là đã trói buộc.</w:t>
      </w:r>
    </w:p>
    <w:p>
      <w:pPr>
        <w:pStyle w:val="BodyText"/>
        <w:spacing w:line="271" w:lineRule="auto" w:before="111"/>
        <w:ind w:left="110" w:right="391"/>
      </w:pPr>
      <w:r>
        <w:rPr>
          <w:color w:val="231F20"/>
        </w:rPr>
        <w:t>Có kiết đã trói buộc, kiết ấy không phải là quá khứ: Nghĩa là kiết</w:t>
      </w:r>
      <w:r>
        <w:rPr>
          <w:color w:val="231F20"/>
          <w:spacing w:val="-8"/>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đã</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tức</w:t>
      </w:r>
      <w:r>
        <w:rPr>
          <w:color w:val="231F20"/>
          <w:spacing w:val="-6"/>
        </w:rPr>
        <w:t> </w:t>
      </w:r>
      <w:r>
        <w:rPr>
          <w:color w:val="231F20"/>
        </w:rPr>
        <w:t>các</w:t>
      </w:r>
      <w:r>
        <w:rPr>
          <w:color w:val="231F20"/>
          <w:spacing w:val="-6"/>
        </w:rPr>
        <w:t> </w:t>
      </w:r>
      <w:r>
        <w:rPr>
          <w:color w:val="231F20"/>
        </w:rPr>
        <w:t>kiết</w:t>
      </w:r>
      <w:r>
        <w:rPr>
          <w:color w:val="231F20"/>
          <w:spacing w:val="-7"/>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Đắc</w:t>
      </w:r>
      <w:r>
        <w:rPr>
          <w:color w:val="231F20"/>
          <w:spacing w:val="-7"/>
        </w:rPr>
        <w:t> </w:t>
      </w:r>
      <w:r>
        <w:rPr>
          <w:color w:val="231F20"/>
          <w:spacing w:val="-4"/>
        </w:rPr>
        <w:t>của </w:t>
      </w:r>
      <w:r>
        <w:rPr>
          <w:color w:val="231F20"/>
        </w:rPr>
        <w:t>kiết</w:t>
      </w:r>
      <w:r>
        <w:rPr>
          <w:color w:val="231F20"/>
          <w:spacing w:val="-9"/>
        </w:rPr>
        <w:t> </w:t>
      </w:r>
      <w:r>
        <w:rPr>
          <w:color w:val="231F20"/>
        </w:rPr>
        <w:t>kia</w:t>
      </w:r>
      <w:r>
        <w:rPr>
          <w:color w:val="231F20"/>
          <w:spacing w:val="-8"/>
        </w:rPr>
        <w:t> </w:t>
      </w:r>
      <w:r>
        <w:rPr>
          <w:color w:val="231F20"/>
        </w:rPr>
        <w:t>ở</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đã</w:t>
      </w:r>
      <w:r>
        <w:rPr>
          <w:color w:val="231F20"/>
          <w:spacing w:val="-8"/>
        </w:rPr>
        <w:t> </w:t>
      </w:r>
      <w:r>
        <w:rPr>
          <w:color w:val="231F20"/>
        </w:rPr>
        <w:t>từng</w:t>
      </w:r>
      <w:r>
        <w:rPr>
          <w:color w:val="231F20"/>
          <w:spacing w:val="-8"/>
        </w:rPr>
        <w:t> </w:t>
      </w:r>
      <w:r>
        <w:rPr>
          <w:color w:val="231F20"/>
        </w:rPr>
        <w:t>bị</w:t>
      </w:r>
      <w:r>
        <w:rPr>
          <w:color w:val="231F20"/>
          <w:spacing w:val="-9"/>
        </w:rPr>
        <w:t> </w:t>
      </w:r>
      <w:r>
        <w:rPr>
          <w:color w:val="231F20"/>
        </w:rPr>
        <w:t>trói</w:t>
      </w:r>
      <w:r>
        <w:rPr>
          <w:color w:val="231F20"/>
          <w:spacing w:val="-8"/>
        </w:rPr>
        <w:t> </w:t>
      </w:r>
      <w:r>
        <w:rPr>
          <w:color w:val="231F20"/>
        </w:rPr>
        <w:t>buộc.</w:t>
      </w:r>
      <w:r>
        <w:rPr>
          <w:color w:val="231F20"/>
          <w:spacing w:val="-8"/>
        </w:rPr>
        <w:t> </w:t>
      </w:r>
      <w:r>
        <w:rPr>
          <w:color w:val="231F20"/>
        </w:rPr>
        <w:t>Kiết</w:t>
      </w:r>
      <w:r>
        <w:rPr>
          <w:color w:val="231F20"/>
          <w:spacing w:val="-8"/>
        </w:rPr>
        <w:t> </w:t>
      </w:r>
      <w:r>
        <w:rPr>
          <w:color w:val="231F20"/>
        </w:rPr>
        <w:t>này</w:t>
      </w:r>
      <w:r>
        <w:rPr>
          <w:color w:val="231F20"/>
          <w:spacing w:val="-9"/>
        </w:rPr>
        <w:t> </w:t>
      </w:r>
      <w:r>
        <w:rPr>
          <w:color w:val="231F20"/>
        </w:rPr>
        <w:t>như</w:t>
      </w:r>
      <w:r>
        <w:rPr>
          <w:color w:val="231F20"/>
          <w:spacing w:val="-8"/>
        </w:rPr>
        <w:t> </w:t>
      </w:r>
      <w:r>
        <w:rPr>
          <w:color w:val="231F20"/>
        </w:rPr>
        <w:t>nghé</w:t>
      </w:r>
      <w:r>
        <w:rPr>
          <w:color w:val="231F20"/>
          <w:spacing w:val="-8"/>
        </w:rPr>
        <w:t> </w:t>
      </w:r>
      <w:r>
        <w:rPr>
          <w:color w:val="231F20"/>
        </w:rPr>
        <w:t>con</w:t>
      </w:r>
      <w:r>
        <w:rPr>
          <w:color w:val="231F20"/>
          <w:spacing w:val="-8"/>
        </w:rPr>
        <w:t> </w:t>
      </w:r>
      <w:r>
        <w:rPr>
          <w:color w:val="231F20"/>
        </w:rPr>
        <w:t>thuận theo đắc, đi</w:t>
      </w:r>
      <w:r>
        <w:rPr>
          <w:color w:val="231F20"/>
          <w:spacing w:val="-1"/>
        </w:rPr>
        <w:t> </w:t>
      </w:r>
      <w:r>
        <w:rPr>
          <w:color w:val="231F20"/>
        </w:rPr>
        <w:t>sau.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Các kiết vị lai, các kiết ấy sẽ trói buộc chăng?</w:t>
      </w:r>
    </w:p>
    <w:p>
      <w:pPr>
        <w:pStyle w:val="BodyText"/>
        <w:spacing w:before="154"/>
        <w:ind w:left="960" w:firstLine="0"/>
      </w:pPr>
      <w:r>
        <w:rPr>
          <w:i/>
          <w:color w:val="231F20"/>
        </w:rPr>
        <w:t>Đáp: </w:t>
      </w:r>
      <w:r>
        <w:rPr>
          <w:color w:val="231F20"/>
        </w:rPr>
        <w:t>Nên tạo ra bốn trường hợp vì nghĩa không nhất định:</w:t>
      </w:r>
    </w:p>
    <w:p>
      <w:pPr>
        <w:pStyle w:val="ListParagraph"/>
        <w:numPr>
          <w:ilvl w:val="1"/>
          <w:numId w:val="37"/>
        </w:numPr>
        <w:tabs>
          <w:tab w:pos="1242" w:val="left" w:leader="none"/>
        </w:tabs>
        <w:spacing w:line="273" w:lineRule="auto" w:before="155" w:after="0"/>
        <w:ind w:left="393" w:right="107" w:firstLine="566"/>
        <w:jc w:val="both"/>
        <w:rPr>
          <w:sz w:val="26"/>
        </w:rPr>
      </w:pPr>
      <w:r>
        <w:rPr>
          <w:color w:val="231F20"/>
          <w:sz w:val="26"/>
        </w:rPr>
        <w:t>Có kiết vị lai, kiết đó không phải là sẽ trói buộc. Nghĩa là kiết vị lai đã đoạn, đã nhận biết khắp, đã diệt, đã loại bỏ nhất </w:t>
      </w:r>
      <w:r>
        <w:rPr>
          <w:color w:val="231F20"/>
          <w:spacing w:val="-4"/>
          <w:sz w:val="26"/>
        </w:rPr>
        <w:t>định </w:t>
      </w:r>
      <w:r>
        <w:rPr>
          <w:color w:val="231F20"/>
          <w:sz w:val="26"/>
        </w:rPr>
        <w:t>sẽ không thoái chuyển. Ở </w:t>
      </w:r>
      <w:r>
        <w:rPr>
          <w:color w:val="231F20"/>
          <w:spacing w:val="-5"/>
          <w:sz w:val="26"/>
        </w:rPr>
        <w:t>đây, </w:t>
      </w:r>
      <w:r>
        <w:rPr>
          <w:color w:val="231F20"/>
          <w:sz w:val="26"/>
        </w:rPr>
        <w:t>đã đoạn: Là đã được đoạn nhận biết khắp. Đã nhận biết khắp: Là đã được trí nhận biết khắp. Đã diệt: Là đã được trạch diệt. Đã loại bỏ: Là đã đoạn trừ được trói buộc, </w:t>
      </w:r>
      <w:r>
        <w:rPr>
          <w:color w:val="231F20"/>
          <w:spacing w:val="-6"/>
          <w:sz w:val="26"/>
        </w:rPr>
        <w:t>đã </w:t>
      </w:r>
      <w:r>
        <w:rPr>
          <w:color w:val="231F20"/>
          <w:sz w:val="26"/>
        </w:rPr>
        <w:t>chứng, lìa được trói buộc.</w:t>
      </w:r>
    </w:p>
    <w:p>
      <w:pPr>
        <w:pStyle w:val="BodyText"/>
        <w:spacing w:line="273" w:lineRule="auto" w:before="108"/>
        <w:ind w:right="107"/>
      </w:pPr>
      <w:r>
        <w:rPr>
          <w:color w:val="231F20"/>
        </w:rPr>
        <w:t>Có thuyết cho: Đã đoạn, đã nhận biết khắp, đã diệt, đã loại </w:t>
      </w:r>
      <w:r>
        <w:rPr>
          <w:color w:val="231F20"/>
          <w:spacing w:val="-4"/>
        </w:rPr>
        <w:t>trừ </w:t>
      </w:r>
      <w:r>
        <w:rPr>
          <w:color w:val="231F20"/>
        </w:rPr>
        <w:t>đều đồng hiển bày nghĩa xả bỏ. Nhất định sẽ không thoái chuyển: Nghĩa là A-la-hán của pháp không thoái chuyển, nơi kiết của ba cõi do kiến đạo, tu đạo đoạn ở vị lai nhất định sẽ không thoái chuyển. A-la-hán</w:t>
      </w:r>
      <w:r>
        <w:rPr>
          <w:color w:val="231F20"/>
          <w:spacing w:val="-11"/>
        </w:rPr>
        <w:t> </w:t>
      </w:r>
      <w:r>
        <w:rPr>
          <w:color w:val="231F20"/>
        </w:rPr>
        <w:t>của</w:t>
      </w:r>
      <w:r>
        <w:rPr>
          <w:color w:val="231F20"/>
          <w:spacing w:val="-11"/>
        </w:rPr>
        <w:t> </w:t>
      </w:r>
      <w:r>
        <w:rPr>
          <w:color w:val="231F20"/>
        </w:rPr>
        <w:t>pháp</w:t>
      </w:r>
      <w:r>
        <w:rPr>
          <w:color w:val="231F20"/>
          <w:spacing w:val="-10"/>
        </w:rPr>
        <w:t> </w:t>
      </w:r>
      <w:r>
        <w:rPr>
          <w:color w:val="231F20"/>
        </w:rPr>
        <w:t>thoái</w:t>
      </w:r>
      <w:r>
        <w:rPr>
          <w:color w:val="231F20"/>
          <w:spacing w:val="-11"/>
        </w:rPr>
        <w:t> </w:t>
      </w:r>
      <w:r>
        <w:rPr>
          <w:color w:val="231F20"/>
        </w:rPr>
        <w:t>chuyển,</w:t>
      </w:r>
      <w:r>
        <w:rPr>
          <w:color w:val="231F20"/>
          <w:spacing w:val="-10"/>
        </w:rPr>
        <w:t> </w:t>
      </w:r>
      <w:r>
        <w:rPr>
          <w:color w:val="231F20"/>
        </w:rPr>
        <w:t>nơi</w:t>
      </w:r>
      <w:r>
        <w:rPr>
          <w:color w:val="231F20"/>
          <w:spacing w:val="-11"/>
        </w:rPr>
        <w:t> </w:t>
      </w:r>
      <w:r>
        <w:rPr>
          <w:color w:val="231F20"/>
        </w:rPr>
        <w:t>kiết</w:t>
      </w:r>
      <w:r>
        <w:rPr>
          <w:color w:val="231F20"/>
          <w:spacing w:val="-10"/>
        </w:rPr>
        <w:t> </w:t>
      </w:r>
      <w:r>
        <w:rPr>
          <w:color w:val="231F20"/>
        </w:rPr>
        <w:t>của</w:t>
      </w:r>
      <w:r>
        <w:rPr>
          <w:color w:val="231F20"/>
          <w:spacing w:val="-11"/>
        </w:rPr>
        <w:t> </w:t>
      </w:r>
      <w:r>
        <w:rPr>
          <w:color w:val="231F20"/>
        </w:rPr>
        <w:t>ba</w:t>
      </w:r>
      <w:r>
        <w:rPr>
          <w:color w:val="231F20"/>
          <w:spacing w:val="-10"/>
        </w:rPr>
        <w:t> </w:t>
      </w:r>
      <w:r>
        <w:rPr>
          <w:color w:val="231F20"/>
        </w:rPr>
        <w:t>cõi</w:t>
      </w:r>
      <w:r>
        <w:rPr>
          <w:color w:val="231F20"/>
          <w:spacing w:val="-11"/>
        </w:rPr>
        <w:t> </w:t>
      </w:r>
      <w:r>
        <w:rPr>
          <w:color w:val="231F20"/>
        </w:rPr>
        <w:t>do</w:t>
      </w:r>
      <w:r>
        <w:rPr>
          <w:color w:val="231F20"/>
          <w:spacing w:val="-10"/>
        </w:rPr>
        <w:t> </w:t>
      </w:r>
      <w:r>
        <w:rPr>
          <w:color w:val="231F20"/>
        </w:rPr>
        <w:t>kiến</w:t>
      </w:r>
      <w:r>
        <w:rPr>
          <w:color w:val="231F20"/>
          <w:spacing w:val="-11"/>
        </w:rPr>
        <w:t> </w:t>
      </w:r>
      <w:r>
        <w:rPr>
          <w:color w:val="231F20"/>
        </w:rPr>
        <w:t>đạo</w:t>
      </w:r>
      <w:r>
        <w:rPr>
          <w:color w:val="231F20"/>
          <w:spacing w:val="-10"/>
        </w:rPr>
        <w:t> </w:t>
      </w:r>
      <w:r>
        <w:rPr>
          <w:color w:val="231F20"/>
        </w:rPr>
        <w:t>đoạn ở vị lai nhất định sẽ không thoái chuyển. Bất hoàn của pháp </w:t>
      </w:r>
      <w:r>
        <w:rPr>
          <w:color w:val="231F20"/>
          <w:spacing w:val="-3"/>
        </w:rPr>
        <w:t>không </w:t>
      </w:r>
      <w:r>
        <w:rPr>
          <w:color w:val="231F20"/>
        </w:rPr>
        <w:t>thoái chuyển, nếu đã lìa nhiễm của Vô sở hữu xứ, kiết của ba cõi do kiến đạo đoạn và kiết của tám địa dưới do tu đạo đoạn ở vị lai nhất định sẽ không thoái chuyển. Cho đến nếu chưa lìa nhiễm của tĩnh  lự thứ nhất, kiết của ba cõi do kiến đạo đoạn và kiết của cõi dục do tu đạo đoạn, ở vị lai nhất định sẽ không thoái chuyển. Bất hoàn của pháp</w:t>
      </w:r>
      <w:r>
        <w:rPr>
          <w:color w:val="231F20"/>
          <w:spacing w:val="-6"/>
        </w:rPr>
        <w:t> </w:t>
      </w:r>
      <w:r>
        <w:rPr>
          <w:color w:val="231F20"/>
        </w:rPr>
        <w:t>thoái</w:t>
      </w:r>
      <w:r>
        <w:rPr>
          <w:color w:val="231F20"/>
          <w:spacing w:val="-5"/>
        </w:rPr>
        <w:t> </w:t>
      </w:r>
      <w:r>
        <w:rPr>
          <w:color w:val="231F20"/>
        </w:rPr>
        <w:t>chuyển</w:t>
      </w:r>
      <w:r>
        <w:rPr>
          <w:color w:val="231F20"/>
          <w:spacing w:val="-5"/>
        </w:rPr>
        <w:t> </w:t>
      </w:r>
      <w:r>
        <w:rPr>
          <w:color w:val="231F20"/>
        </w:rPr>
        <w:t>cùng</w:t>
      </w:r>
      <w:r>
        <w:rPr>
          <w:color w:val="231F20"/>
          <w:spacing w:val="-6"/>
        </w:rPr>
        <w:t> </w:t>
      </w:r>
      <w:r>
        <w:rPr>
          <w:color w:val="231F20"/>
        </w:rPr>
        <w:t>Dự</w:t>
      </w:r>
      <w:r>
        <w:rPr>
          <w:color w:val="231F20"/>
          <w:spacing w:val="-5"/>
        </w:rPr>
        <w:t> </w:t>
      </w:r>
      <w:r>
        <w:rPr>
          <w:color w:val="231F20"/>
        </w:rPr>
        <w:t>lưu,</w:t>
      </w:r>
      <w:r>
        <w:rPr>
          <w:color w:val="231F20"/>
          <w:spacing w:val="-5"/>
        </w:rPr>
        <w:t> </w:t>
      </w:r>
      <w:r>
        <w:rPr>
          <w:color w:val="231F20"/>
        </w:rPr>
        <w:t>Nhất</w:t>
      </w:r>
      <w:r>
        <w:rPr>
          <w:color w:val="231F20"/>
          <w:spacing w:val="-6"/>
        </w:rPr>
        <w:t> </w:t>
      </w:r>
      <w:r>
        <w:rPr>
          <w:color w:val="231F20"/>
        </w:rPr>
        <w:t>lai,</w:t>
      </w:r>
      <w:r>
        <w:rPr>
          <w:color w:val="231F20"/>
          <w:spacing w:val="-6"/>
        </w:rPr>
        <w:t> </w:t>
      </w:r>
      <w:r>
        <w:rPr>
          <w:color w:val="231F20"/>
        </w:rPr>
        <w:t>kiết</w:t>
      </w:r>
      <w:r>
        <w:rPr>
          <w:color w:val="231F20"/>
          <w:spacing w:val="-6"/>
        </w:rPr>
        <w:t> </w:t>
      </w:r>
      <w:r>
        <w:rPr>
          <w:color w:val="231F20"/>
        </w:rPr>
        <w:t>của</w:t>
      </w:r>
      <w:r>
        <w:rPr>
          <w:color w:val="231F20"/>
          <w:spacing w:val="-5"/>
        </w:rPr>
        <w:t> </w:t>
      </w:r>
      <w:r>
        <w:rPr>
          <w:color w:val="231F20"/>
        </w:rPr>
        <w:t>ba</w:t>
      </w:r>
      <w:r>
        <w:rPr>
          <w:color w:val="231F20"/>
          <w:spacing w:val="-6"/>
        </w:rPr>
        <w:t> </w:t>
      </w:r>
      <w:r>
        <w:rPr>
          <w:color w:val="231F20"/>
        </w:rPr>
        <w:t>cõi</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 đoạn,</w:t>
      </w:r>
      <w:r>
        <w:rPr>
          <w:color w:val="231F20"/>
          <w:spacing w:val="-9"/>
        </w:rPr>
        <w:t> </w:t>
      </w:r>
      <w:r>
        <w:rPr>
          <w:color w:val="231F20"/>
        </w:rPr>
        <w:t>nơi</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nhất</w:t>
      </w:r>
      <w:r>
        <w:rPr>
          <w:color w:val="231F20"/>
          <w:spacing w:val="-8"/>
        </w:rPr>
        <w:t> </w:t>
      </w:r>
      <w:r>
        <w:rPr>
          <w:color w:val="231F20"/>
        </w:rPr>
        <w:t>định</w:t>
      </w:r>
      <w:r>
        <w:rPr>
          <w:color w:val="231F20"/>
          <w:spacing w:val="-8"/>
        </w:rPr>
        <w:t> </w:t>
      </w:r>
      <w:r>
        <w:rPr>
          <w:color w:val="231F20"/>
        </w:rPr>
        <w:t>sẽ</w:t>
      </w:r>
      <w:r>
        <w:rPr>
          <w:color w:val="231F20"/>
          <w:spacing w:val="-9"/>
        </w:rPr>
        <w:t> </w:t>
      </w:r>
      <w:r>
        <w:rPr>
          <w:color w:val="231F20"/>
        </w:rPr>
        <w:t>không</w:t>
      </w:r>
      <w:r>
        <w:rPr>
          <w:color w:val="231F20"/>
          <w:spacing w:val="-8"/>
        </w:rPr>
        <w:t> </w:t>
      </w:r>
      <w:r>
        <w:rPr>
          <w:color w:val="231F20"/>
        </w:rPr>
        <w:t>thoái</w:t>
      </w:r>
      <w:r>
        <w:rPr>
          <w:color w:val="231F20"/>
          <w:spacing w:val="-8"/>
        </w:rPr>
        <w:t> </w:t>
      </w:r>
      <w:r>
        <w:rPr>
          <w:color w:val="231F20"/>
        </w:rPr>
        <w:t>chuyển.</w:t>
      </w:r>
      <w:r>
        <w:rPr>
          <w:color w:val="231F20"/>
          <w:spacing w:val="-7"/>
        </w:rPr>
        <w:t> </w:t>
      </w:r>
      <w:r>
        <w:rPr>
          <w:color w:val="231F20"/>
        </w:rPr>
        <w:t>Phàm</w:t>
      </w:r>
      <w:r>
        <w:rPr>
          <w:color w:val="231F20"/>
          <w:spacing w:val="-9"/>
        </w:rPr>
        <w:t> </w:t>
      </w:r>
      <w:r>
        <w:rPr>
          <w:color w:val="231F20"/>
        </w:rPr>
        <w:t>phu</w:t>
      </w:r>
      <w:r>
        <w:rPr>
          <w:color w:val="231F20"/>
          <w:spacing w:val="-8"/>
        </w:rPr>
        <w:t> </w:t>
      </w:r>
      <w:r>
        <w:rPr>
          <w:color w:val="231F20"/>
        </w:rPr>
        <w:t>của</w:t>
      </w:r>
      <w:r>
        <w:rPr>
          <w:color w:val="231F20"/>
          <w:spacing w:val="-7"/>
        </w:rPr>
        <w:t> </w:t>
      </w:r>
      <w:r>
        <w:rPr>
          <w:color w:val="231F20"/>
        </w:rPr>
        <w:t>pháp không thoái chuyển, nếu đã lìa nhiễm của Vô sở hữu xứ, như Bồ- tát, kiết của tám địa dưới do kiến đạo, tu đạo đoạn ở vị lai nhất định sẽ không thoái chuyển. Cho đến nếu đã lìa nhiễm cõi dục, chưa lìa nhiễm</w:t>
      </w:r>
      <w:r>
        <w:rPr>
          <w:color w:val="231F20"/>
          <w:spacing w:val="-6"/>
        </w:rPr>
        <w:t> </w:t>
      </w:r>
      <w:r>
        <w:rPr>
          <w:color w:val="231F20"/>
        </w:rPr>
        <w:t>của</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kiết</w:t>
      </w:r>
      <w:r>
        <w:rPr>
          <w:color w:val="231F20"/>
          <w:spacing w:val="-6"/>
        </w:rPr>
        <w:t> </w:t>
      </w:r>
      <w:r>
        <w:rPr>
          <w:color w:val="231F20"/>
        </w:rPr>
        <w:t>của</w:t>
      </w:r>
      <w:r>
        <w:rPr>
          <w:color w:val="231F20"/>
          <w:spacing w:val="-6"/>
        </w:rPr>
        <w:t> </w:t>
      </w:r>
      <w:r>
        <w:rPr>
          <w:color w:val="231F20"/>
        </w:rPr>
        <w:t>một</w:t>
      </w:r>
      <w:r>
        <w:rPr>
          <w:color w:val="231F20"/>
          <w:spacing w:val="-6"/>
        </w:rPr>
        <w:t> </w:t>
      </w:r>
      <w:r>
        <w:rPr>
          <w:color w:val="231F20"/>
        </w:rPr>
        <w:t>địa</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 ở</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nhất</w:t>
      </w:r>
      <w:r>
        <w:rPr>
          <w:color w:val="231F20"/>
          <w:spacing w:val="-4"/>
        </w:rPr>
        <w:t> </w:t>
      </w:r>
      <w:r>
        <w:rPr>
          <w:color w:val="231F20"/>
        </w:rPr>
        <w:t>định</w:t>
      </w:r>
      <w:r>
        <w:rPr>
          <w:color w:val="231F20"/>
          <w:spacing w:val="-4"/>
        </w:rPr>
        <w:t> </w:t>
      </w:r>
      <w:r>
        <w:rPr>
          <w:color w:val="231F20"/>
        </w:rPr>
        <w:t>sẽ</w:t>
      </w:r>
      <w:r>
        <w:rPr>
          <w:color w:val="231F20"/>
          <w:spacing w:val="-4"/>
        </w:rPr>
        <w:t> </w:t>
      </w:r>
      <w:r>
        <w:rPr>
          <w:color w:val="231F20"/>
        </w:rPr>
        <w:t>không</w:t>
      </w:r>
      <w:r>
        <w:rPr>
          <w:color w:val="231F20"/>
          <w:spacing w:val="-4"/>
        </w:rPr>
        <w:t> </w:t>
      </w:r>
      <w:r>
        <w:rPr>
          <w:color w:val="231F20"/>
        </w:rPr>
        <w:t>thoái</w:t>
      </w:r>
      <w:r>
        <w:rPr>
          <w:color w:val="231F20"/>
          <w:spacing w:val="-4"/>
        </w:rPr>
        <w:t> </w:t>
      </w:r>
      <w:r>
        <w:rPr>
          <w:color w:val="231F20"/>
        </w:rPr>
        <w:t>chuyển.</w:t>
      </w:r>
      <w:r>
        <w:rPr>
          <w:color w:val="231F20"/>
          <w:spacing w:val="-5"/>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kiết đó không phải là sẽ trói</w:t>
      </w:r>
      <w:r>
        <w:rPr>
          <w:color w:val="231F20"/>
          <w:spacing w:val="-2"/>
        </w:rPr>
        <w:t> </w:t>
      </w:r>
      <w:r>
        <w:rPr>
          <w:color w:val="231F20"/>
        </w:rPr>
        <w:t>buộc.</w:t>
      </w:r>
    </w:p>
    <w:p>
      <w:pPr>
        <w:pStyle w:val="ListParagraph"/>
        <w:numPr>
          <w:ilvl w:val="1"/>
          <w:numId w:val="37"/>
        </w:numPr>
        <w:tabs>
          <w:tab w:pos="1214" w:val="left" w:leader="none"/>
        </w:tabs>
        <w:spacing w:line="273" w:lineRule="auto" w:before="98" w:after="0"/>
        <w:ind w:left="393" w:right="108" w:firstLine="566"/>
        <w:jc w:val="both"/>
        <w:rPr>
          <w:sz w:val="26"/>
        </w:rPr>
      </w:pPr>
      <w:r>
        <w:rPr>
          <w:color w:val="231F20"/>
          <w:sz w:val="26"/>
        </w:rPr>
        <w:t>Có</w:t>
      </w:r>
      <w:r>
        <w:rPr>
          <w:color w:val="231F20"/>
          <w:spacing w:val="-8"/>
          <w:sz w:val="26"/>
        </w:rPr>
        <w:t> </w:t>
      </w:r>
      <w:r>
        <w:rPr>
          <w:color w:val="231F20"/>
          <w:sz w:val="26"/>
        </w:rPr>
        <w:t>kiết</w:t>
      </w:r>
      <w:r>
        <w:rPr>
          <w:color w:val="231F20"/>
          <w:spacing w:val="-7"/>
          <w:sz w:val="26"/>
        </w:rPr>
        <w:t> </w:t>
      </w:r>
      <w:r>
        <w:rPr>
          <w:color w:val="231F20"/>
          <w:sz w:val="26"/>
        </w:rPr>
        <w:t>sẽ</w:t>
      </w:r>
      <w:r>
        <w:rPr>
          <w:color w:val="231F20"/>
          <w:spacing w:val="-8"/>
          <w:sz w:val="26"/>
        </w:rPr>
        <w:t> </w:t>
      </w:r>
      <w:r>
        <w:rPr>
          <w:color w:val="231F20"/>
          <w:sz w:val="26"/>
        </w:rPr>
        <w:t>trói</w:t>
      </w:r>
      <w:r>
        <w:rPr>
          <w:color w:val="231F20"/>
          <w:spacing w:val="-7"/>
          <w:sz w:val="26"/>
        </w:rPr>
        <w:t> </w:t>
      </w:r>
      <w:r>
        <w:rPr>
          <w:color w:val="231F20"/>
          <w:sz w:val="26"/>
        </w:rPr>
        <w:t>buộc</w:t>
      </w:r>
      <w:r>
        <w:rPr>
          <w:color w:val="231F20"/>
          <w:spacing w:val="-7"/>
          <w:sz w:val="26"/>
        </w:rPr>
        <w:t> </w:t>
      </w:r>
      <w:r>
        <w:rPr>
          <w:color w:val="231F20"/>
          <w:sz w:val="26"/>
        </w:rPr>
        <w:t>kiết</w:t>
      </w:r>
      <w:r>
        <w:rPr>
          <w:color w:val="231F20"/>
          <w:spacing w:val="-8"/>
          <w:sz w:val="26"/>
        </w:rPr>
        <w:t> </w:t>
      </w:r>
      <w:r>
        <w:rPr>
          <w:color w:val="231F20"/>
          <w:sz w:val="26"/>
        </w:rPr>
        <w:t>đó</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vị</w:t>
      </w:r>
      <w:r>
        <w:rPr>
          <w:color w:val="231F20"/>
          <w:spacing w:val="-7"/>
          <w:sz w:val="26"/>
        </w:rPr>
        <w:t> </w:t>
      </w:r>
      <w:r>
        <w:rPr>
          <w:color w:val="231F20"/>
          <w:sz w:val="26"/>
        </w:rPr>
        <w:t>lai.</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kiết quá</w:t>
      </w:r>
      <w:r>
        <w:rPr>
          <w:color w:val="231F20"/>
          <w:spacing w:val="18"/>
          <w:sz w:val="26"/>
        </w:rPr>
        <w:t> </w:t>
      </w:r>
      <w:r>
        <w:rPr>
          <w:color w:val="231F20"/>
          <w:sz w:val="26"/>
        </w:rPr>
        <w:t>khứ</w:t>
      </w:r>
      <w:r>
        <w:rPr>
          <w:color w:val="231F20"/>
          <w:spacing w:val="18"/>
          <w:sz w:val="26"/>
        </w:rPr>
        <w:t> </w:t>
      </w:r>
      <w:r>
        <w:rPr>
          <w:color w:val="231F20"/>
          <w:sz w:val="26"/>
        </w:rPr>
        <w:t>đã</w:t>
      </w:r>
      <w:r>
        <w:rPr>
          <w:color w:val="231F20"/>
          <w:spacing w:val="18"/>
          <w:sz w:val="26"/>
        </w:rPr>
        <w:t> </w:t>
      </w:r>
      <w:r>
        <w:rPr>
          <w:color w:val="231F20"/>
          <w:sz w:val="26"/>
        </w:rPr>
        <w:t>đoạn,</w:t>
      </w:r>
      <w:r>
        <w:rPr>
          <w:color w:val="231F20"/>
          <w:spacing w:val="18"/>
          <w:sz w:val="26"/>
        </w:rPr>
        <w:t> </w:t>
      </w:r>
      <w:r>
        <w:rPr>
          <w:color w:val="231F20"/>
          <w:sz w:val="26"/>
        </w:rPr>
        <w:t>đã</w:t>
      </w:r>
      <w:r>
        <w:rPr>
          <w:color w:val="231F20"/>
          <w:spacing w:val="18"/>
          <w:sz w:val="26"/>
        </w:rPr>
        <w:t> </w:t>
      </w:r>
      <w:r>
        <w:rPr>
          <w:color w:val="231F20"/>
          <w:sz w:val="26"/>
        </w:rPr>
        <w:t>nhận</w:t>
      </w:r>
      <w:r>
        <w:rPr>
          <w:color w:val="231F20"/>
          <w:spacing w:val="18"/>
          <w:sz w:val="26"/>
        </w:rPr>
        <w:t> </w:t>
      </w:r>
      <w:r>
        <w:rPr>
          <w:color w:val="231F20"/>
          <w:sz w:val="26"/>
        </w:rPr>
        <w:t>biết</w:t>
      </w:r>
      <w:r>
        <w:rPr>
          <w:color w:val="231F20"/>
          <w:spacing w:val="18"/>
          <w:sz w:val="26"/>
        </w:rPr>
        <w:t> </w:t>
      </w:r>
      <w:r>
        <w:rPr>
          <w:color w:val="231F20"/>
          <w:sz w:val="26"/>
        </w:rPr>
        <w:t>khắp,</w:t>
      </w:r>
      <w:r>
        <w:rPr>
          <w:color w:val="231F20"/>
          <w:spacing w:val="18"/>
          <w:sz w:val="26"/>
        </w:rPr>
        <w:t> </w:t>
      </w:r>
      <w:r>
        <w:rPr>
          <w:color w:val="231F20"/>
          <w:sz w:val="26"/>
        </w:rPr>
        <w:t>đã</w:t>
      </w:r>
      <w:r>
        <w:rPr>
          <w:color w:val="231F20"/>
          <w:spacing w:val="18"/>
          <w:sz w:val="26"/>
        </w:rPr>
        <w:t> </w:t>
      </w:r>
      <w:r>
        <w:rPr>
          <w:color w:val="231F20"/>
          <w:sz w:val="26"/>
        </w:rPr>
        <w:t>diệt,</w:t>
      </w:r>
      <w:r>
        <w:rPr>
          <w:color w:val="231F20"/>
          <w:spacing w:val="18"/>
          <w:sz w:val="26"/>
        </w:rPr>
        <w:t> </w:t>
      </w:r>
      <w:r>
        <w:rPr>
          <w:color w:val="231F20"/>
          <w:sz w:val="26"/>
        </w:rPr>
        <w:t>đã</w:t>
      </w:r>
      <w:r>
        <w:rPr>
          <w:color w:val="231F20"/>
          <w:spacing w:val="18"/>
          <w:sz w:val="26"/>
        </w:rPr>
        <w:t> </w:t>
      </w:r>
      <w:r>
        <w:rPr>
          <w:color w:val="231F20"/>
          <w:sz w:val="26"/>
        </w:rPr>
        <w:t>loại</w:t>
      </w:r>
      <w:r>
        <w:rPr>
          <w:color w:val="231F20"/>
          <w:spacing w:val="18"/>
          <w:sz w:val="26"/>
        </w:rPr>
        <w:t> </w:t>
      </w:r>
      <w:r>
        <w:rPr>
          <w:color w:val="231F20"/>
          <w:sz w:val="26"/>
        </w:rPr>
        <w:t>trừ,</w:t>
      </w:r>
      <w:r>
        <w:rPr>
          <w:color w:val="231F20"/>
          <w:spacing w:val="18"/>
          <w:sz w:val="26"/>
        </w:rPr>
        <w:t> </w:t>
      </w:r>
      <w:r>
        <w:rPr>
          <w:color w:val="231F20"/>
          <w:sz w:val="26"/>
        </w:rPr>
        <w:t>nhất</w:t>
      </w:r>
      <w:r>
        <w:rPr>
          <w:color w:val="231F20"/>
          <w:spacing w:val="18"/>
          <w:sz w:val="26"/>
        </w:rPr>
        <w:t> </w:t>
      </w:r>
      <w:r>
        <w:rPr>
          <w:color w:val="231F20"/>
          <w:sz w:val="26"/>
        </w:rPr>
        <w:t>định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sẽ thoái chuyển. Trong </w:t>
      </w:r>
      <w:r>
        <w:rPr>
          <w:color w:val="231F20"/>
          <w:spacing w:val="-5"/>
        </w:rPr>
        <w:t>đây, </w:t>
      </w:r>
      <w:r>
        <w:rPr>
          <w:color w:val="231F20"/>
        </w:rPr>
        <w:t>các câu nghĩa như trước đã giải thích. Nhất</w:t>
      </w:r>
      <w:r>
        <w:rPr>
          <w:color w:val="231F20"/>
          <w:spacing w:val="-5"/>
        </w:rPr>
        <w:t> </w:t>
      </w:r>
      <w:r>
        <w:rPr>
          <w:color w:val="231F20"/>
        </w:rPr>
        <w:t>định</w:t>
      </w:r>
      <w:r>
        <w:rPr>
          <w:color w:val="231F20"/>
          <w:spacing w:val="-4"/>
        </w:rPr>
        <w:t> </w:t>
      </w:r>
      <w:r>
        <w:rPr>
          <w:color w:val="231F20"/>
        </w:rPr>
        <w:t>sẽ</w:t>
      </w:r>
      <w:r>
        <w:rPr>
          <w:color w:val="231F20"/>
          <w:spacing w:val="-4"/>
        </w:rPr>
        <w:t> </w:t>
      </w:r>
      <w:r>
        <w:rPr>
          <w:color w:val="231F20"/>
        </w:rPr>
        <w:t>thoái</w:t>
      </w:r>
      <w:r>
        <w:rPr>
          <w:color w:val="231F20"/>
          <w:spacing w:val="-5"/>
        </w:rPr>
        <w:t> </w:t>
      </w:r>
      <w:r>
        <w:rPr>
          <w:color w:val="231F20"/>
        </w:rPr>
        <w:t>chuyển:</w:t>
      </w:r>
      <w:r>
        <w:rPr>
          <w:color w:val="231F20"/>
          <w:spacing w:val="-4"/>
        </w:rPr>
        <w:t> </w:t>
      </w:r>
      <w:r>
        <w:rPr>
          <w:color w:val="231F20"/>
        </w:rPr>
        <w:t>Nghĩa</w:t>
      </w:r>
      <w:r>
        <w:rPr>
          <w:color w:val="231F20"/>
          <w:spacing w:val="-4"/>
        </w:rPr>
        <w:t> </w:t>
      </w:r>
      <w:r>
        <w:rPr>
          <w:color w:val="231F20"/>
        </w:rPr>
        <w:t>là</w:t>
      </w:r>
      <w:r>
        <w:rPr>
          <w:color w:val="231F20"/>
          <w:spacing w:val="-18"/>
        </w:rPr>
        <w:t> </w:t>
      </w:r>
      <w:r>
        <w:rPr>
          <w:color w:val="231F20"/>
        </w:rPr>
        <w:t>A-la-hán</w:t>
      </w:r>
      <w:r>
        <w:rPr>
          <w:color w:val="231F20"/>
          <w:spacing w:val="-5"/>
        </w:rPr>
        <w:t> </w:t>
      </w:r>
      <w:r>
        <w:rPr>
          <w:color w:val="231F20"/>
        </w:rPr>
        <w:t>của</w:t>
      </w:r>
      <w:r>
        <w:rPr>
          <w:color w:val="231F20"/>
          <w:spacing w:val="-4"/>
        </w:rPr>
        <w:t> </w:t>
      </w:r>
      <w:r>
        <w:rPr>
          <w:color w:val="231F20"/>
        </w:rPr>
        <w:t>pháp</w:t>
      </w:r>
      <w:r>
        <w:rPr>
          <w:color w:val="231F20"/>
          <w:spacing w:val="-4"/>
        </w:rPr>
        <w:t> </w:t>
      </w:r>
      <w:r>
        <w:rPr>
          <w:color w:val="231F20"/>
        </w:rPr>
        <w:t>thoái</w:t>
      </w:r>
      <w:r>
        <w:rPr>
          <w:color w:val="231F20"/>
          <w:spacing w:val="-5"/>
        </w:rPr>
        <w:t> </w:t>
      </w:r>
      <w:r>
        <w:rPr>
          <w:color w:val="231F20"/>
        </w:rPr>
        <w:t>chuyển nơi kiết của ba cõi do tu đạo đoạn, nơi quá khứ có nhất định sẽ</w:t>
      </w:r>
      <w:r>
        <w:rPr>
          <w:color w:val="231F20"/>
          <w:spacing w:val="-33"/>
        </w:rPr>
        <w:t> </w:t>
      </w:r>
      <w:r>
        <w:rPr>
          <w:color w:val="231F20"/>
        </w:rPr>
        <w:t>thoái chuyển. Bất hoàn của pháp thoái chuyển, nếu đã lìa nhiễm của </w:t>
      </w:r>
      <w:r>
        <w:rPr>
          <w:color w:val="231F20"/>
          <w:spacing w:val="-7"/>
        </w:rPr>
        <w:t>Vô </w:t>
      </w:r>
      <w:r>
        <w:rPr>
          <w:color w:val="231F20"/>
        </w:rPr>
        <w:t>sở</w:t>
      </w:r>
      <w:r>
        <w:rPr>
          <w:color w:val="231F20"/>
          <w:spacing w:val="-7"/>
        </w:rPr>
        <w:t> </w:t>
      </w:r>
      <w:r>
        <w:rPr>
          <w:color w:val="231F20"/>
        </w:rPr>
        <w:t>hữu</w:t>
      </w:r>
      <w:r>
        <w:rPr>
          <w:color w:val="231F20"/>
          <w:spacing w:val="-6"/>
        </w:rPr>
        <w:t> </w:t>
      </w:r>
      <w:r>
        <w:rPr>
          <w:color w:val="231F20"/>
        </w:rPr>
        <w:t>xứ,</w:t>
      </w:r>
      <w:r>
        <w:rPr>
          <w:color w:val="231F20"/>
          <w:spacing w:val="-6"/>
        </w:rPr>
        <w:t> </w:t>
      </w:r>
      <w:r>
        <w:rPr>
          <w:color w:val="231F20"/>
        </w:rPr>
        <w:t>kiết</w:t>
      </w:r>
      <w:r>
        <w:rPr>
          <w:color w:val="231F20"/>
          <w:spacing w:val="-6"/>
        </w:rPr>
        <w:t> </w:t>
      </w:r>
      <w:r>
        <w:rPr>
          <w:color w:val="231F20"/>
        </w:rPr>
        <w:t>của</w:t>
      </w:r>
      <w:r>
        <w:rPr>
          <w:color w:val="231F20"/>
          <w:spacing w:val="-6"/>
        </w:rPr>
        <w:t> </w:t>
      </w:r>
      <w:r>
        <w:rPr>
          <w:color w:val="231F20"/>
        </w:rPr>
        <w:t>tám</w:t>
      </w:r>
      <w:r>
        <w:rPr>
          <w:color w:val="231F20"/>
          <w:spacing w:val="-6"/>
        </w:rPr>
        <w:t> </w:t>
      </w:r>
      <w:r>
        <w:rPr>
          <w:color w:val="231F20"/>
        </w:rPr>
        <w:t>địa</w:t>
      </w:r>
      <w:r>
        <w:rPr>
          <w:color w:val="231F20"/>
          <w:spacing w:val="-6"/>
        </w:rPr>
        <w:t> </w:t>
      </w:r>
      <w:r>
        <w:rPr>
          <w:color w:val="231F20"/>
        </w:rPr>
        <w:t>dưới</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nơi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có</w:t>
      </w:r>
      <w:r>
        <w:rPr>
          <w:color w:val="231F20"/>
          <w:spacing w:val="-6"/>
        </w:rPr>
        <w:t> </w:t>
      </w:r>
      <w:r>
        <w:rPr>
          <w:color w:val="231F20"/>
        </w:rPr>
        <w:t>nhất định sẽ thoái chuyển. Cho đến nếu chưa lìa nhiễm của tĩnh lự thứ nhất, kiết của một địa do tu đạo đoạn, nơi quá khứ có nhất định sẽ thoái</w:t>
      </w:r>
      <w:r>
        <w:rPr>
          <w:color w:val="231F20"/>
          <w:spacing w:val="-10"/>
        </w:rPr>
        <w:t> </w:t>
      </w:r>
      <w:r>
        <w:rPr>
          <w:color w:val="231F20"/>
        </w:rPr>
        <w:t>chuyển.</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của</w:t>
      </w:r>
      <w:r>
        <w:rPr>
          <w:color w:val="231F20"/>
          <w:spacing w:val="-10"/>
        </w:rPr>
        <w:t> </w:t>
      </w:r>
      <w:r>
        <w:rPr>
          <w:color w:val="231F20"/>
        </w:rPr>
        <w:t>pháp</w:t>
      </w:r>
      <w:r>
        <w:rPr>
          <w:color w:val="231F20"/>
          <w:spacing w:val="-9"/>
        </w:rPr>
        <w:t> </w:t>
      </w:r>
      <w:r>
        <w:rPr>
          <w:color w:val="231F20"/>
        </w:rPr>
        <w:t>thoái</w:t>
      </w:r>
      <w:r>
        <w:rPr>
          <w:color w:val="231F20"/>
          <w:spacing w:val="-9"/>
        </w:rPr>
        <w:t> </w:t>
      </w:r>
      <w:r>
        <w:rPr>
          <w:color w:val="231F20"/>
        </w:rPr>
        <w:t>chuyển,</w:t>
      </w:r>
      <w:r>
        <w:rPr>
          <w:color w:val="231F20"/>
          <w:spacing w:val="-9"/>
        </w:rPr>
        <w:t> </w:t>
      </w:r>
      <w:r>
        <w:rPr>
          <w:color w:val="231F20"/>
        </w:rPr>
        <w:t>nếu</w:t>
      </w:r>
      <w:r>
        <w:rPr>
          <w:color w:val="231F20"/>
          <w:spacing w:val="-10"/>
        </w:rPr>
        <w:t> </w:t>
      </w:r>
      <w:r>
        <w:rPr>
          <w:color w:val="231F20"/>
        </w:rPr>
        <w:t>đã</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của Vô</w:t>
      </w:r>
      <w:r>
        <w:rPr>
          <w:color w:val="231F20"/>
          <w:spacing w:val="-14"/>
        </w:rPr>
        <w:t> </w:t>
      </w:r>
      <w:r>
        <w:rPr>
          <w:color w:val="231F20"/>
        </w:rPr>
        <w:t>sở</w:t>
      </w:r>
      <w:r>
        <w:rPr>
          <w:color w:val="231F20"/>
          <w:spacing w:val="-13"/>
        </w:rPr>
        <w:t> </w:t>
      </w:r>
      <w:r>
        <w:rPr>
          <w:color w:val="231F20"/>
        </w:rPr>
        <w:t>hữu</w:t>
      </w:r>
      <w:r>
        <w:rPr>
          <w:color w:val="231F20"/>
          <w:spacing w:val="-13"/>
        </w:rPr>
        <w:t> </w:t>
      </w:r>
      <w:r>
        <w:rPr>
          <w:color w:val="231F20"/>
        </w:rPr>
        <w:t>xứ,</w:t>
      </w:r>
      <w:r>
        <w:rPr>
          <w:color w:val="231F20"/>
          <w:spacing w:val="-13"/>
        </w:rPr>
        <w:t> </w:t>
      </w:r>
      <w:r>
        <w:rPr>
          <w:color w:val="231F20"/>
        </w:rPr>
        <w:t>kiết</w:t>
      </w:r>
      <w:r>
        <w:rPr>
          <w:color w:val="231F20"/>
          <w:spacing w:val="-13"/>
        </w:rPr>
        <w:t> </w:t>
      </w:r>
      <w:r>
        <w:rPr>
          <w:color w:val="231F20"/>
        </w:rPr>
        <w:t>của</w:t>
      </w:r>
      <w:r>
        <w:rPr>
          <w:color w:val="231F20"/>
          <w:spacing w:val="-13"/>
        </w:rPr>
        <w:t> </w:t>
      </w:r>
      <w:r>
        <w:rPr>
          <w:color w:val="231F20"/>
        </w:rPr>
        <w:t>tám</w:t>
      </w:r>
      <w:r>
        <w:rPr>
          <w:color w:val="231F20"/>
          <w:spacing w:val="-13"/>
        </w:rPr>
        <w:t> </w:t>
      </w:r>
      <w:r>
        <w:rPr>
          <w:color w:val="231F20"/>
        </w:rPr>
        <w:t>địa</w:t>
      </w:r>
      <w:r>
        <w:rPr>
          <w:color w:val="231F20"/>
          <w:spacing w:val="-13"/>
        </w:rPr>
        <w:t> </w:t>
      </w:r>
      <w:r>
        <w:rPr>
          <w:color w:val="231F20"/>
        </w:rPr>
        <w:t>dưới</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nơi</w:t>
      </w:r>
      <w:r>
        <w:rPr>
          <w:color w:val="231F20"/>
          <w:spacing w:val="-13"/>
        </w:rPr>
        <w:t> </w:t>
      </w:r>
      <w:r>
        <w:rPr>
          <w:color w:val="231F20"/>
        </w:rPr>
        <w:t>quá khứ có nhất định sẽ thoái chuyển. Cho đến nếu đã lìa nhiễm cõi</w:t>
      </w:r>
      <w:r>
        <w:rPr>
          <w:color w:val="231F20"/>
          <w:spacing w:val="-43"/>
        </w:rPr>
        <w:t> </w:t>
      </w:r>
      <w:r>
        <w:rPr>
          <w:color w:val="231F20"/>
        </w:rPr>
        <w:t>dục, chưa lìa nhiễm của tĩnh lự thứ nhất, kiết của một địa do kiến đạo, tu đạo</w:t>
      </w:r>
      <w:r>
        <w:rPr>
          <w:color w:val="231F20"/>
          <w:spacing w:val="-10"/>
        </w:rPr>
        <w:t> </w:t>
      </w:r>
      <w:r>
        <w:rPr>
          <w:color w:val="231F20"/>
        </w:rPr>
        <w:t>đoạn,</w:t>
      </w:r>
      <w:r>
        <w:rPr>
          <w:color w:val="231F20"/>
          <w:spacing w:val="-9"/>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có</w:t>
      </w:r>
      <w:r>
        <w:rPr>
          <w:color w:val="231F20"/>
          <w:spacing w:val="-9"/>
        </w:rPr>
        <w:t> </w:t>
      </w:r>
      <w:r>
        <w:rPr>
          <w:color w:val="231F20"/>
        </w:rPr>
        <w:t>nhất</w:t>
      </w:r>
      <w:r>
        <w:rPr>
          <w:color w:val="231F20"/>
          <w:spacing w:val="-9"/>
        </w:rPr>
        <w:t> </w:t>
      </w:r>
      <w:r>
        <w:rPr>
          <w:color w:val="231F20"/>
        </w:rPr>
        <w:t>định</w:t>
      </w:r>
      <w:r>
        <w:rPr>
          <w:color w:val="231F20"/>
          <w:spacing w:val="-10"/>
        </w:rPr>
        <w:t> </w:t>
      </w:r>
      <w:r>
        <w:rPr>
          <w:color w:val="231F20"/>
        </w:rPr>
        <w:t>sẽ</w:t>
      </w:r>
      <w:r>
        <w:rPr>
          <w:color w:val="231F20"/>
          <w:spacing w:val="-9"/>
        </w:rPr>
        <w:t> </w:t>
      </w:r>
      <w:r>
        <w:rPr>
          <w:color w:val="231F20"/>
        </w:rPr>
        <w:t>thoái</w:t>
      </w:r>
      <w:r>
        <w:rPr>
          <w:color w:val="231F20"/>
          <w:spacing w:val="-9"/>
        </w:rPr>
        <w:t> </w:t>
      </w:r>
      <w:r>
        <w:rPr>
          <w:color w:val="231F20"/>
        </w:rPr>
        <w:t>chuyển.</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kiết sẽ trói buộc kiết đó không phải là vị</w:t>
      </w:r>
      <w:r>
        <w:rPr>
          <w:color w:val="231F20"/>
          <w:spacing w:val="-2"/>
        </w:rPr>
        <w:t> </w:t>
      </w:r>
      <w:r>
        <w:rPr>
          <w:color w:val="231F20"/>
        </w:rPr>
        <w:t>lai.</w:t>
      </w:r>
    </w:p>
    <w:p>
      <w:pPr>
        <w:pStyle w:val="ListParagraph"/>
        <w:numPr>
          <w:ilvl w:val="1"/>
          <w:numId w:val="37"/>
        </w:numPr>
        <w:tabs>
          <w:tab w:pos="952" w:val="left" w:leader="none"/>
        </w:tabs>
        <w:spacing w:line="273" w:lineRule="auto" w:before="102" w:after="0"/>
        <w:ind w:left="110" w:right="390" w:firstLine="566"/>
        <w:jc w:val="both"/>
        <w:rPr>
          <w:sz w:val="26"/>
        </w:rPr>
      </w:pPr>
      <w:r>
        <w:rPr>
          <w:color w:val="231F20"/>
          <w:sz w:val="26"/>
        </w:rPr>
        <w:t>Có kiết vị lai kiết đó cũng sẽ trói buộc. Nghĩa là kiết vị lai đã đoạn, đã nhận biết khắp, đã diệt, đã loại bỏ, nhất định sẽ thoái chuyển.</w:t>
      </w:r>
      <w:r>
        <w:rPr>
          <w:color w:val="231F20"/>
          <w:spacing w:val="-17"/>
          <w:sz w:val="26"/>
        </w:rPr>
        <w:t> </w:t>
      </w:r>
      <w:r>
        <w:rPr>
          <w:color w:val="231F20"/>
          <w:sz w:val="26"/>
        </w:rPr>
        <w:t>Trong</w:t>
      </w:r>
      <w:r>
        <w:rPr>
          <w:color w:val="231F20"/>
          <w:spacing w:val="-12"/>
          <w:sz w:val="26"/>
        </w:rPr>
        <w:t> </w:t>
      </w:r>
      <w:r>
        <w:rPr>
          <w:color w:val="231F20"/>
          <w:spacing w:val="-5"/>
          <w:sz w:val="26"/>
        </w:rPr>
        <w:t>đây,</w:t>
      </w:r>
      <w:r>
        <w:rPr>
          <w:color w:val="231F20"/>
          <w:spacing w:val="-11"/>
          <w:sz w:val="26"/>
        </w:rPr>
        <w:t> </w:t>
      </w:r>
      <w:r>
        <w:rPr>
          <w:color w:val="231F20"/>
          <w:sz w:val="26"/>
        </w:rPr>
        <w:t>đã</w:t>
      </w:r>
      <w:r>
        <w:rPr>
          <w:color w:val="231F20"/>
          <w:spacing w:val="-12"/>
          <w:sz w:val="26"/>
        </w:rPr>
        <w:t> </w:t>
      </w:r>
      <w:r>
        <w:rPr>
          <w:color w:val="231F20"/>
          <w:sz w:val="26"/>
        </w:rPr>
        <w:t>đoạn</w:t>
      </w:r>
      <w:r>
        <w:rPr>
          <w:color w:val="231F20"/>
          <w:spacing w:val="-12"/>
          <w:sz w:val="26"/>
        </w:rPr>
        <w:t> </w:t>
      </w:r>
      <w:r>
        <w:rPr>
          <w:color w:val="231F20"/>
          <w:spacing w:val="-5"/>
          <w:sz w:val="26"/>
        </w:rPr>
        <w:t>v.v...:</w:t>
      </w:r>
      <w:r>
        <w:rPr>
          <w:color w:val="231F20"/>
          <w:spacing w:val="-11"/>
          <w:sz w:val="26"/>
        </w:rPr>
        <w:t> </w:t>
      </w:r>
      <w:r>
        <w:rPr>
          <w:color w:val="231F20"/>
          <w:sz w:val="26"/>
        </w:rPr>
        <w:t>Như</w:t>
      </w:r>
      <w:r>
        <w:rPr>
          <w:color w:val="231F20"/>
          <w:spacing w:val="-12"/>
          <w:sz w:val="26"/>
        </w:rPr>
        <w:t> </w:t>
      </w:r>
      <w:r>
        <w:rPr>
          <w:color w:val="231F20"/>
          <w:sz w:val="26"/>
        </w:rPr>
        <w:t>giải</w:t>
      </w:r>
      <w:r>
        <w:rPr>
          <w:color w:val="231F20"/>
          <w:spacing w:val="-12"/>
          <w:sz w:val="26"/>
        </w:rPr>
        <w:t> </w:t>
      </w:r>
      <w:r>
        <w:rPr>
          <w:color w:val="231F20"/>
          <w:sz w:val="26"/>
        </w:rPr>
        <w:t>thích</w:t>
      </w:r>
      <w:r>
        <w:rPr>
          <w:color w:val="231F20"/>
          <w:spacing w:val="-11"/>
          <w:sz w:val="26"/>
        </w:rPr>
        <w:t> </w:t>
      </w:r>
      <w:r>
        <w:rPr>
          <w:color w:val="231F20"/>
          <w:sz w:val="26"/>
        </w:rPr>
        <w:t>của</w:t>
      </w:r>
      <w:r>
        <w:rPr>
          <w:color w:val="231F20"/>
          <w:spacing w:val="-12"/>
          <w:sz w:val="26"/>
        </w:rPr>
        <w:t> </w:t>
      </w:r>
      <w:r>
        <w:rPr>
          <w:color w:val="231F20"/>
          <w:sz w:val="26"/>
        </w:rPr>
        <w:t>trường</w:t>
      </w:r>
      <w:r>
        <w:rPr>
          <w:color w:val="231F20"/>
          <w:spacing w:val="-12"/>
          <w:sz w:val="26"/>
        </w:rPr>
        <w:t> </w:t>
      </w:r>
      <w:r>
        <w:rPr>
          <w:color w:val="231F20"/>
          <w:sz w:val="26"/>
        </w:rPr>
        <w:t>hợp</w:t>
      </w:r>
      <w:r>
        <w:rPr>
          <w:color w:val="231F20"/>
          <w:spacing w:val="-11"/>
          <w:sz w:val="26"/>
        </w:rPr>
        <w:t> </w:t>
      </w:r>
      <w:r>
        <w:rPr>
          <w:color w:val="231F20"/>
          <w:sz w:val="26"/>
        </w:rPr>
        <w:t>đầu. Nhất định sẽ thoái chuyển: Như giải thích của trường hợp thứ hai. Nhưng trước nói quá khứ, nay nói vị</w:t>
      </w:r>
      <w:r>
        <w:rPr>
          <w:color w:val="231F20"/>
          <w:spacing w:val="-2"/>
          <w:sz w:val="26"/>
        </w:rPr>
        <w:t> </w:t>
      </w:r>
      <w:r>
        <w:rPr>
          <w:color w:val="231F20"/>
          <w:sz w:val="26"/>
        </w:rPr>
        <w:t>lai.</w:t>
      </w:r>
    </w:p>
    <w:p>
      <w:pPr>
        <w:pStyle w:val="ListParagraph"/>
        <w:numPr>
          <w:ilvl w:val="1"/>
          <w:numId w:val="37"/>
        </w:numPr>
        <w:tabs>
          <w:tab w:pos="931" w:val="left" w:leader="none"/>
        </w:tabs>
        <w:spacing w:line="273" w:lineRule="auto" w:before="110" w:after="0"/>
        <w:ind w:left="110" w:right="392" w:firstLine="566"/>
        <w:jc w:val="both"/>
        <w:rPr>
          <w:sz w:val="26"/>
        </w:rPr>
      </w:pPr>
      <w:r>
        <w:rPr>
          <w:color w:val="231F20"/>
          <w:sz w:val="26"/>
        </w:rPr>
        <w:t>Có</w:t>
      </w:r>
      <w:r>
        <w:rPr>
          <w:color w:val="231F20"/>
          <w:spacing w:val="-9"/>
          <w:sz w:val="26"/>
        </w:rPr>
        <w:t> </w:t>
      </w:r>
      <w:r>
        <w:rPr>
          <w:color w:val="231F20"/>
          <w:sz w:val="26"/>
        </w:rPr>
        <w:t>kiết</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vị</w:t>
      </w:r>
      <w:r>
        <w:rPr>
          <w:color w:val="231F20"/>
          <w:spacing w:val="-8"/>
          <w:sz w:val="26"/>
        </w:rPr>
        <w:t> </w:t>
      </w:r>
      <w:r>
        <w:rPr>
          <w:color w:val="231F20"/>
          <w:sz w:val="26"/>
        </w:rPr>
        <w:t>lai</w:t>
      </w:r>
      <w:r>
        <w:rPr>
          <w:color w:val="231F20"/>
          <w:spacing w:val="-8"/>
          <w:sz w:val="26"/>
        </w:rPr>
        <w:t> </w:t>
      </w:r>
      <w:r>
        <w:rPr>
          <w:color w:val="231F20"/>
          <w:sz w:val="26"/>
        </w:rPr>
        <w:t>kiết</w:t>
      </w:r>
      <w:r>
        <w:rPr>
          <w:color w:val="231F20"/>
          <w:spacing w:val="-8"/>
          <w:sz w:val="26"/>
        </w:rPr>
        <w:t> </w:t>
      </w:r>
      <w:r>
        <w:rPr>
          <w:color w:val="231F20"/>
          <w:sz w:val="26"/>
        </w:rPr>
        <w:t>đó</w:t>
      </w:r>
      <w:r>
        <w:rPr>
          <w:color w:val="231F20"/>
          <w:spacing w:val="-8"/>
          <w:sz w:val="26"/>
        </w:rPr>
        <w:t> </w:t>
      </w:r>
      <w:r>
        <w:rPr>
          <w:color w:val="231F20"/>
          <w:sz w:val="26"/>
        </w:rPr>
        <w:t>cũng</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sẽ</w:t>
      </w:r>
      <w:r>
        <w:rPr>
          <w:color w:val="231F20"/>
          <w:spacing w:val="-8"/>
          <w:sz w:val="26"/>
        </w:rPr>
        <w:t> </w:t>
      </w:r>
      <w:r>
        <w:rPr>
          <w:color w:val="231F20"/>
          <w:sz w:val="26"/>
        </w:rPr>
        <w:t>trói buộc. Nghĩa là kiết quá khứ đã đoạn, đã nhận biết khắp, đã diệt, đã loại trừ, nhất định là sẽ không trói buộc và kiết hiện tại. Trong </w:t>
      </w:r>
      <w:r>
        <w:rPr>
          <w:color w:val="231F20"/>
          <w:spacing w:val="-5"/>
          <w:sz w:val="26"/>
        </w:rPr>
        <w:t>đây, </w:t>
      </w:r>
      <w:r>
        <w:rPr>
          <w:color w:val="231F20"/>
          <w:sz w:val="26"/>
        </w:rPr>
        <w:t>các</w:t>
      </w:r>
      <w:r>
        <w:rPr>
          <w:color w:val="231F20"/>
          <w:spacing w:val="-8"/>
          <w:sz w:val="26"/>
        </w:rPr>
        <w:t> </w:t>
      </w:r>
      <w:r>
        <w:rPr>
          <w:color w:val="231F20"/>
          <w:sz w:val="26"/>
        </w:rPr>
        <w:t>trường</w:t>
      </w:r>
      <w:r>
        <w:rPr>
          <w:color w:val="231F20"/>
          <w:spacing w:val="-7"/>
          <w:sz w:val="26"/>
        </w:rPr>
        <w:t> </w:t>
      </w:r>
      <w:r>
        <w:rPr>
          <w:color w:val="231F20"/>
          <w:sz w:val="26"/>
        </w:rPr>
        <w:t>hợp:</w:t>
      </w:r>
      <w:r>
        <w:rPr>
          <w:color w:val="231F20"/>
          <w:spacing w:val="-8"/>
          <w:sz w:val="26"/>
        </w:rPr>
        <w:t> </w:t>
      </w:r>
      <w:r>
        <w:rPr>
          <w:color w:val="231F20"/>
          <w:sz w:val="26"/>
        </w:rPr>
        <w:t>Như</w:t>
      </w:r>
      <w:r>
        <w:rPr>
          <w:color w:val="231F20"/>
          <w:spacing w:val="-7"/>
          <w:sz w:val="26"/>
        </w:rPr>
        <w:t> </w:t>
      </w:r>
      <w:r>
        <w:rPr>
          <w:color w:val="231F20"/>
          <w:sz w:val="26"/>
        </w:rPr>
        <w:t>giải</w:t>
      </w:r>
      <w:r>
        <w:rPr>
          <w:color w:val="231F20"/>
          <w:spacing w:val="-8"/>
          <w:sz w:val="26"/>
        </w:rPr>
        <w:t> </w:t>
      </w:r>
      <w:r>
        <w:rPr>
          <w:color w:val="231F20"/>
          <w:sz w:val="26"/>
        </w:rPr>
        <w:t>thích</w:t>
      </w:r>
      <w:r>
        <w:rPr>
          <w:color w:val="231F20"/>
          <w:spacing w:val="-7"/>
          <w:sz w:val="26"/>
        </w:rPr>
        <w:t> </w:t>
      </w:r>
      <w:r>
        <w:rPr>
          <w:color w:val="231F20"/>
          <w:sz w:val="26"/>
        </w:rPr>
        <w:t>của</w:t>
      </w:r>
      <w:r>
        <w:rPr>
          <w:color w:val="231F20"/>
          <w:spacing w:val="-8"/>
          <w:sz w:val="26"/>
        </w:rPr>
        <w:t> </w:t>
      </w:r>
      <w:r>
        <w:rPr>
          <w:color w:val="231F20"/>
          <w:sz w:val="26"/>
        </w:rPr>
        <w:t>trường</w:t>
      </w:r>
      <w:r>
        <w:rPr>
          <w:color w:val="231F20"/>
          <w:spacing w:val="-7"/>
          <w:sz w:val="26"/>
        </w:rPr>
        <w:t> </w:t>
      </w:r>
      <w:r>
        <w:rPr>
          <w:color w:val="231F20"/>
          <w:sz w:val="26"/>
        </w:rPr>
        <w:t>hợp</w:t>
      </w:r>
      <w:r>
        <w:rPr>
          <w:color w:val="231F20"/>
          <w:spacing w:val="-8"/>
          <w:sz w:val="26"/>
        </w:rPr>
        <w:t> </w:t>
      </w:r>
      <w:r>
        <w:rPr>
          <w:color w:val="231F20"/>
          <w:sz w:val="26"/>
        </w:rPr>
        <w:t>đầu.</w:t>
      </w:r>
      <w:r>
        <w:rPr>
          <w:color w:val="231F20"/>
          <w:spacing w:val="-7"/>
          <w:sz w:val="26"/>
        </w:rPr>
        <w:t> </w:t>
      </w:r>
      <w:r>
        <w:rPr>
          <w:color w:val="231F20"/>
          <w:sz w:val="26"/>
        </w:rPr>
        <w:t>Nhưng</w:t>
      </w:r>
      <w:r>
        <w:rPr>
          <w:color w:val="231F20"/>
          <w:spacing w:val="-8"/>
          <w:sz w:val="26"/>
        </w:rPr>
        <w:t> </w:t>
      </w:r>
      <w:r>
        <w:rPr>
          <w:color w:val="231F20"/>
          <w:sz w:val="26"/>
        </w:rPr>
        <w:t>trước</w:t>
      </w:r>
      <w:r>
        <w:rPr>
          <w:color w:val="231F20"/>
          <w:spacing w:val="-7"/>
          <w:sz w:val="26"/>
        </w:rPr>
        <w:t> </w:t>
      </w:r>
      <w:r>
        <w:rPr>
          <w:color w:val="231F20"/>
          <w:sz w:val="26"/>
        </w:rPr>
        <w:t>nói vị lai, nay nói quá khứ. Và kiết hiện tại: Nghĩa là kiết hiện tại, cũng không</w:t>
      </w:r>
      <w:r>
        <w:rPr>
          <w:color w:val="231F20"/>
          <w:spacing w:val="-9"/>
          <w:sz w:val="26"/>
        </w:rPr>
        <w:t> </w:t>
      </w:r>
      <w:r>
        <w:rPr>
          <w:color w:val="231F20"/>
          <w:sz w:val="26"/>
        </w:rPr>
        <w:t>phải</w:t>
      </w:r>
      <w:r>
        <w:rPr>
          <w:color w:val="231F20"/>
          <w:spacing w:val="-10"/>
          <w:sz w:val="26"/>
        </w:rPr>
        <w:t> </w:t>
      </w:r>
      <w:r>
        <w:rPr>
          <w:color w:val="231F20"/>
          <w:sz w:val="26"/>
        </w:rPr>
        <w:t>vị</w:t>
      </w:r>
      <w:r>
        <w:rPr>
          <w:color w:val="231F20"/>
          <w:spacing w:val="-9"/>
          <w:sz w:val="26"/>
        </w:rPr>
        <w:t> </w:t>
      </w:r>
      <w:r>
        <w:rPr>
          <w:color w:val="231F20"/>
          <w:sz w:val="26"/>
        </w:rPr>
        <w:t>lai,</w:t>
      </w:r>
      <w:r>
        <w:rPr>
          <w:color w:val="231F20"/>
          <w:spacing w:val="-9"/>
          <w:sz w:val="26"/>
        </w:rPr>
        <w:t> </w:t>
      </w:r>
      <w:r>
        <w:rPr>
          <w:color w:val="231F20"/>
          <w:sz w:val="26"/>
        </w:rPr>
        <w:t>vì</w:t>
      </w:r>
      <w:r>
        <w:rPr>
          <w:color w:val="231F20"/>
          <w:spacing w:val="-9"/>
          <w:sz w:val="26"/>
        </w:rPr>
        <w:t> </w:t>
      </w:r>
      <w:r>
        <w:rPr>
          <w:color w:val="231F20"/>
          <w:sz w:val="26"/>
        </w:rPr>
        <w:t>là</w:t>
      </w:r>
      <w:r>
        <w:rPr>
          <w:color w:val="231F20"/>
          <w:spacing w:val="-9"/>
          <w:sz w:val="26"/>
        </w:rPr>
        <w:t> </w:t>
      </w:r>
      <w:r>
        <w:rPr>
          <w:color w:val="231F20"/>
          <w:sz w:val="26"/>
        </w:rPr>
        <w:t>hiện</w:t>
      </w:r>
      <w:r>
        <w:rPr>
          <w:color w:val="231F20"/>
          <w:spacing w:val="-9"/>
          <w:sz w:val="26"/>
        </w:rPr>
        <w:t> </w:t>
      </w:r>
      <w:r>
        <w:rPr>
          <w:color w:val="231F20"/>
          <w:sz w:val="26"/>
        </w:rPr>
        <w:t>tại,</w:t>
      </w:r>
      <w:r>
        <w:rPr>
          <w:color w:val="231F20"/>
          <w:spacing w:val="-8"/>
          <w:sz w:val="26"/>
        </w:rPr>
        <w:t> </w:t>
      </w:r>
      <w:r>
        <w:rPr>
          <w:color w:val="231F20"/>
          <w:sz w:val="26"/>
        </w:rPr>
        <w:t>cũng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sẽ</w:t>
      </w:r>
      <w:r>
        <w:rPr>
          <w:color w:val="231F20"/>
          <w:spacing w:val="-10"/>
          <w:sz w:val="26"/>
        </w:rPr>
        <w:t> </w:t>
      </w:r>
      <w:r>
        <w:rPr>
          <w:color w:val="231F20"/>
          <w:sz w:val="26"/>
        </w:rPr>
        <w:t>trói</w:t>
      </w:r>
      <w:r>
        <w:rPr>
          <w:color w:val="231F20"/>
          <w:spacing w:val="-9"/>
          <w:sz w:val="26"/>
        </w:rPr>
        <w:t> </w:t>
      </w:r>
      <w:r>
        <w:rPr>
          <w:color w:val="231F20"/>
          <w:sz w:val="26"/>
        </w:rPr>
        <w:t>buộc,</w:t>
      </w:r>
      <w:r>
        <w:rPr>
          <w:color w:val="231F20"/>
          <w:spacing w:val="-9"/>
          <w:sz w:val="26"/>
        </w:rPr>
        <w:t> </w:t>
      </w:r>
      <w:r>
        <w:rPr>
          <w:color w:val="231F20"/>
          <w:sz w:val="26"/>
        </w:rPr>
        <w:t>vì</w:t>
      </w:r>
      <w:r>
        <w:rPr>
          <w:color w:val="231F20"/>
          <w:spacing w:val="-9"/>
          <w:sz w:val="26"/>
        </w:rPr>
        <w:t> </w:t>
      </w:r>
      <w:r>
        <w:rPr>
          <w:color w:val="231F20"/>
          <w:spacing w:val="-4"/>
          <w:sz w:val="26"/>
        </w:rPr>
        <w:t>đang </w:t>
      </w:r>
      <w:r>
        <w:rPr>
          <w:color w:val="231F20"/>
          <w:sz w:val="26"/>
        </w:rPr>
        <w:t>trói buộc.</w:t>
      </w:r>
    </w:p>
    <w:p>
      <w:pPr>
        <w:pStyle w:val="BodyText"/>
        <w:spacing w:before="107"/>
        <w:ind w:left="677" w:firstLine="0"/>
      </w:pPr>
      <w:r>
        <w:rPr>
          <w:i/>
          <w:color w:val="231F20"/>
        </w:rPr>
        <w:t>Hỏi: </w:t>
      </w:r>
      <w:r>
        <w:rPr>
          <w:color w:val="231F20"/>
        </w:rPr>
        <w:t>Các kiết hiện tại, các kiết đó nay đang trói buộc chăng?</w:t>
      </w:r>
    </w:p>
    <w:p>
      <w:pPr>
        <w:pStyle w:val="BodyText"/>
        <w:spacing w:line="273" w:lineRule="auto" w:before="155"/>
        <w:ind w:left="110" w:right="391"/>
      </w:pPr>
      <w:r>
        <w:rPr>
          <w:i/>
          <w:color w:val="231F20"/>
        </w:rPr>
        <w:t>Đáp:</w:t>
      </w:r>
      <w:r>
        <w:rPr>
          <w:i/>
          <w:color w:val="231F20"/>
          <w:spacing w:val="-6"/>
        </w:rPr>
        <w:t> </w:t>
      </w:r>
      <w:r>
        <w:rPr>
          <w:color w:val="231F20"/>
        </w:rPr>
        <w:t>Các</w:t>
      </w:r>
      <w:r>
        <w:rPr>
          <w:color w:val="231F20"/>
          <w:spacing w:val="-6"/>
        </w:rPr>
        <w:t> </w:t>
      </w:r>
      <w:r>
        <w:rPr>
          <w:color w:val="231F20"/>
        </w:rPr>
        <w:t>kiết</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các</w:t>
      </w:r>
      <w:r>
        <w:rPr>
          <w:color w:val="231F20"/>
          <w:spacing w:val="-6"/>
        </w:rPr>
        <w:t> </w:t>
      </w:r>
      <w:r>
        <w:rPr>
          <w:color w:val="231F20"/>
        </w:rPr>
        <w:t>kiết</w:t>
      </w:r>
      <w:r>
        <w:rPr>
          <w:color w:val="231F20"/>
          <w:spacing w:val="-5"/>
        </w:rPr>
        <w:t> </w:t>
      </w:r>
      <w:r>
        <w:rPr>
          <w:color w:val="231F20"/>
        </w:rPr>
        <w:t>đó</w:t>
      </w:r>
      <w:r>
        <w:rPr>
          <w:color w:val="231F20"/>
          <w:spacing w:val="-6"/>
        </w:rPr>
        <w:t> </w:t>
      </w:r>
      <w:r>
        <w:rPr>
          <w:color w:val="231F20"/>
        </w:rPr>
        <w:t>nay</w:t>
      </w:r>
      <w:r>
        <w:rPr>
          <w:color w:val="231F20"/>
          <w:spacing w:val="-5"/>
        </w:rPr>
        <w:t> </w:t>
      </w:r>
      <w:r>
        <w:rPr>
          <w:color w:val="231F20"/>
        </w:rPr>
        <w:t>đang</w:t>
      </w:r>
      <w:r>
        <w:rPr>
          <w:color w:val="231F20"/>
          <w:spacing w:val="-6"/>
        </w:rPr>
        <w:t> </w:t>
      </w:r>
      <w:r>
        <w:rPr>
          <w:color w:val="231F20"/>
        </w:rPr>
        <w:t>trói</w:t>
      </w:r>
      <w:r>
        <w:rPr>
          <w:color w:val="231F20"/>
          <w:spacing w:val="-5"/>
        </w:rPr>
        <w:t> </w:t>
      </w:r>
      <w:r>
        <w:rPr>
          <w:color w:val="231F20"/>
        </w:rPr>
        <w:t>buộc.</w:t>
      </w:r>
      <w:r>
        <w:rPr>
          <w:color w:val="231F20"/>
          <w:spacing w:val="-6"/>
        </w:rPr>
        <w:t> </w:t>
      </w:r>
      <w:r>
        <w:rPr>
          <w:color w:val="231F20"/>
        </w:rPr>
        <w:t>Nghĩa</w:t>
      </w:r>
      <w:r>
        <w:rPr>
          <w:color w:val="231F20"/>
          <w:spacing w:val="-5"/>
        </w:rPr>
        <w:t> </w:t>
      </w:r>
      <w:r>
        <w:rPr>
          <w:color w:val="231F20"/>
        </w:rPr>
        <w:t>là các</w:t>
      </w:r>
      <w:r>
        <w:rPr>
          <w:color w:val="231F20"/>
          <w:spacing w:val="-12"/>
        </w:rPr>
        <w:t> </w:t>
      </w:r>
      <w:r>
        <w:rPr>
          <w:color w:val="231F20"/>
        </w:rPr>
        <w:t>kiết</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nhất</w:t>
      </w:r>
      <w:r>
        <w:rPr>
          <w:color w:val="231F20"/>
          <w:spacing w:val="-12"/>
        </w:rPr>
        <w:t> </w:t>
      </w:r>
      <w:r>
        <w:rPr>
          <w:color w:val="231F20"/>
        </w:rPr>
        <w:t>định</w:t>
      </w:r>
      <w:r>
        <w:rPr>
          <w:color w:val="231F20"/>
          <w:spacing w:val="-12"/>
        </w:rPr>
        <w:t> </w:t>
      </w:r>
      <w:r>
        <w:rPr>
          <w:color w:val="231F20"/>
        </w:rPr>
        <w:t>có</w:t>
      </w:r>
      <w:r>
        <w:rPr>
          <w:color w:val="231F20"/>
          <w:spacing w:val="-12"/>
        </w:rPr>
        <w:t> </w:t>
      </w:r>
      <w:r>
        <w:rPr>
          <w:color w:val="231F20"/>
        </w:rPr>
        <w:t>đắc</w:t>
      </w:r>
      <w:r>
        <w:rPr>
          <w:color w:val="231F20"/>
          <w:spacing w:val="-12"/>
        </w:rPr>
        <w:t> </w:t>
      </w:r>
      <w:r>
        <w:rPr>
          <w:color w:val="231F20"/>
        </w:rPr>
        <w:t>của</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như</w:t>
      </w:r>
      <w:r>
        <w:rPr>
          <w:color w:val="231F20"/>
          <w:spacing w:val="-12"/>
        </w:rPr>
        <w:t> </w:t>
      </w:r>
      <w:r>
        <w:rPr>
          <w:color w:val="231F20"/>
        </w:rPr>
        <w:t>hình</w:t>
      </w:r>
      <w:r>
        <w:rPr>
          <w:color w:val="231F20"/>
          <w:spacing w:val="-12"/>
        </w:rPr>
        <w:t> </w:t>
      </w:r>
      <w:r>
        <w:rPr>
          <w:color w:val="231F20"/>
        </w:rPr>
        <w:t>chất</w:t>
      </w:r>
      <w:r>
        <w:rPr>
          <w:color w:val="231F20"/>
          <w:spacing w:val="-12"/>
        </w:rPr>
        <w:t> </w:t>
      </w:r>
      <w:r>
        <w:rPr>
          <w:color w:val="231F20"/>
        </w:rPr>
        <w:t>và</w:t>
      </w:r>
      <w:r>
        <w:rPr>
          <w:color w:val="231F20"/>
          <w:spacing w:val="-12"/>
        </w:rPr>
        <w:t> </w:t>
      </w:r>
      <w:r>
        <w:rPr>
          <w:color w:val="231F20"/>
        </w:rPr>
        <w:t>bóng, tất đều cùng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Có</w:t>
      </w:r>
      <w:r>
        <w:rPr>
          <w:color w:val="231F20"/>
          <w:spacing w:val="-14"/>
        </w:rPr>
        <w:t> </w:t>
      </w:r>
      <w:r>
        <w:rPr>
          <w:color w:val="231F20"/>
        </w:rPr>
        <w:t>kiết</w:t>
      </w:r>
      <w:r>
        <w:rPr>
          <w:color w:val="231F20"/>
          <w:spacing w:val="-13"/>
        </w:rPr>
        <w:t> </w:t>
      </w:r>
      <w:r>
        <w:rPr>
          <w:color w:val="231F20"/>
        </w:rPr>
        <w:t>nay</w:t>
      </w:r>
      <w:r>
        <w:rPr>
          <w:color w:val="231F20"/>
          <w:spacing w:val="-14"/>
        </w:rPr>
        <w:t> </w:t>
      </w:r>
      <w:r>
        <w:rPr>
          <w:color w:val="231F20"/>
        </w:rPr>
        <w:t>đang</w:t>
      </w:r>
      <w:r>
        <w:rPr>
          <w:color w:val="231F20"/>
          <w:spacing w:val="-13"/>
        </w:rPr>
        <w:t> </w:t>
      </w:r>
      <w:r>
        <w:rPr>
          <w:color w:val="231F20"/>
        </w:rPr>
        <w:t>trói</w:t>
      </w:r>
      <w:r>
        <w:rPr>
          <w:color w:val="231F20"/>
          <w:spacing w:val="-13"/>
        </w:rPr>
        <w:t> </w:t>
      </w:r>
      <w:r>
        <w:rPr>
          <w:color w:val="231F20"/>
        </w:rPr>
        <w:t>buộc,</w:t>
      </w:r>
      <w:r>
        <w:rPr>
          <w:color w:val="231F20"/>
          <w:spacing w:val="-14"/>
        </w:rPr>
        <w:t> </w:t>
      </w:r>
      <w:r>
        <w:rPr>
          <w:color w:val="231F20"/>
        </w:rPr>
        <w:t>kiết</w:t>
      </w:r>
      <w:r>
        <w:rPr>
          <w:color w:val="231F20"/>
          <w:spacing w:val="-13"/>
        </w:rPr>
        <w:t> </w:t>
      </w:r>
      <w:r>
        <w:rPr>
          <w:color w:val="231F20"/>
        </w:rPr>
        <w:t>ấy</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Nghĩa là kiết quá khứ, vị lai. Nay đang trói buộc: Tức kiết quá khứ, vị lai, có</w:t>
      </w:r>
      <w:r>
        <w:rPr>
          <w:color w:val="231F20"/>
          <w:spacing w:val="-7"/>
        </w:rPr>
        <w:t> </w:t>
      </w:r>
      <w:r>
        <w:rPr>
          <w:color w:val="231F20"/>
        </w:rPr>
        <w:t>đắc</w:t>
      </w:r>
      <w:r>
        <w:rPr>
          <w:color w:val="231F20"/>
          <w:spacing w:val="-6"/>
        </w:rPr>
        <w:t> </w:t>
      </w:r>
      <w:r>
        <w:rPr>
          <w:color w:val="231F20"/>
        </w:rPr>
        <w:t>của</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Kiết</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Như</w:t>
      </w:r>
      <w:r>
        <w:rPr>
          <w:color w:val="231F20"/>
          <w:spacing w:val="-7"/>
        </w:rPr>
        <w:t> </w:t>
      </w:r>
      <w:r>
        <w:rPr>
          <w:color w:val="231F20"/>
        </w:rPr>
        <w:t>ngưu</w:t>
      </w:r>
      <w:r>
        <w:rPr>
          <w:color w:val="231F20"/>
          <w:spacing w:val="-6"/>
        </w:rPr>
        <w:t> </w:t>
      </w:r>
      <w:r>
        <w:rPr>
          <w:color w:val="231F20"/>
        </w:rPr>
        <w:t>vương</w:t>
      </w:r>
      <w:r>
        <w:rPr>
          <w:color w:val="231F20"/>
          <w:spacing w:val="-6"/>
        </w:rPr>
        <w:t> </w:t>
      </w:r>
      <w:r>
        <w:rPr>
          <w:color w:val="231F20"/>
        </w:rPr>
        <w:t>dẫn</w:t>
      </w:r>
      <w:r>
        <w:rPr>
          <w:color w:val="231F20"/>
          <w:spacing w:val="-7"/>
        </w:rPr>
        <w:t> </w:t>
      </w:r>
      <w:r>
        <w:rPr>
          <w:color w:val="231F20"/>
        </w:rPr>
        <w:t>đắc</w:t>
      </w:r>
      <w:r>
        <w:rPr>
          <w:color w:val="231F20"/>
          <w:spacing w:val="-6"/>
        </w:rPr>
        <w:t> </w:t>
      </w:r>
      <w:r>
        <w:rPr>
          <w:color w:val="231F20"/>
        </w:rPr>
        <w:t>đi</w:t>
      </w:r>
      <w:r>
        <w:rPr>
          <w:color w:val="231F20"/>
          <w:spacing w:val="-6"/>
        </w:rPr>
        <w:t> </w:t>
      </w:r>
      <w:r>
        <w:rPr>
          <w:color w:val="231F20"/>
        </w:rPr>
        <w:t>trước. Kiết</w:t>
      </w:r>
      <w:r>
        <w:rPr>
          <w:color w:val="231F20"/>
          <w:spacing w:val="-4"/>
        </w:rPr>
        <w:t> </w:t>
      </w:r>
      <w:r>
        <w:rPr>
          <w:color w:val="231F20"/>
        </w:rPr>
        <w:t>vị</w:t>
      </w:r>
      <w:r>
        <w:rPr>
          <w:color w:val="231F20"/>
          <w:spacing w:val="-4"/>
        </w:rPr>
        <w:t> </w:t>
      </w:r>
      <w:r>
        <w:rPr>
          <w:color w:val="231F20"/>
        </w:rPr>
        <w:t>lai:</w:t>
      </w:r>
      <w:r>
        <w:rPr>
          <w:color w:val="231F20"/>
          <w:spacing w:val="-3"/>
        </w:rPr>
        <w:t> </w:t>
      </w:r>
      <w:r>
        <w:rPr>
          <w:color w:val="231F20"/>
        </w:rPr>
        <w:t>Như</w:t>
      </w:r>
      <w:r>
        <w:rPr>
          <w:color w:val="231F20"/>
          <w:spacing w:val="-4"/>
        </w:rPr>
        <w:t> </w:t>
      </w:r>
      <w:r>
        <w:rPr>
          <w:color w:val="231F20"/>
        </w:rPr>
        <w:t>nghé</w:t>
      </w:r>
      <w:r>
        <w:rPr>
          <w:color w:val="231F20"/>
          <w:spacing w:val="-4"/>
        </w:rPr>
        <w:t> </w:t>
      </w:r>
      <w:r>
        <w:rPr>
          <w:color w:val="231F20"/>
        </w:rPr>
        <w:t>con</w:t>
      </w:r>
      <w:r>
        <w:rPr>
          <w:color w:val="231F20"/>
          <w:spacing w:val="-3"/>
        </w:rPr>
        <w:t> </w:t>
      </w:r>
      <w:r>
        <w:rPr>
          <w:color w:val="231F20"/>
        </w:rPr>
        <w:t>theo</w:t>
      </w:r>
      <w:r>
        <w:rPr>
          <w:color w:val="231F20"/>
          <w:spacing w:val="-4"/>
        </w:rPr>
        <w:t> </w:t>
      </w:r>
      <w:r>
        <w:rPr>
          <w:color w:val="231F20"/>
        </w:rPr>
        <w:t>đắc</w:t>
      </w:r>
      <w:r>
        <w:rPr>
          <w:color w:val="231F20"/>
          <w:spacing w:val="-3"/>
        </w:rPr>
        <w:t> </w:t>
      </w:r>
      <w:r>
        <w:rPr>
          <w:color w:val="231F20"/>
        </w:rPr>
        <w:t>đi</w:t>
      </w:r>
      <w:r>
        <w:rPr>
          <w:color w:val="231F20"/>
          <w:spacing w:val="-4"/>
        </w:rPr>
        <w:t> </w:t>
      </w:r>
      <w:r>
        <w:rPr>
          <w:color w:val="231F20"/>
        </w:rPr>
        <w:t>sau.</w:t>
      </w:r>
      <w:r>
        <w:rPr>
          <w:color w:val="231F20"/>
          <w:spacing w:val="-4"/>
        </w:rPr>
        <w:t> </w:t>
      </w:r>
      <w:r>
        <w:rPr>
          <w:color w:val="231F20"/>
        </w:rPr>
        <w:t>Đắc</w:t>
      </w:r>
      <w:r>
        <w:rPr>
          <w:color w:val="231F20"/>
          <w:spacing w:val="-3"/>
        </w:rPr>
        <w:t> </w:t>
      </w:r>
      <w:r>
        <w:rPr>
          <w:color w:val="231F20"/>
        </w:rPr>
        <w:t>kia</w:t>
      </w:r>
      <w:r>
        <w:rPr>
          <w:color w:val="231F20"/>
          <w:spacing w:val="-4"/>
        </w:rPr>
        <w:t> </w:t>
      </w:r>
      <w:r>
        <w:rPr>
          <w:color w:val="231F20"/>
        </w:rPr>
        <w:t>là</w:t>
      </w:r>
      <w:r>
        <w:rPr>
          <w:color w:val="231F20"/>
          <w:spacing w:val="-3"/>
        </w:rPr>
        <w:t> </w:t>
      </w:r>
      <w:r>
        <w:rPr>
          <w:color w:val="231F20"/>
        </w:rPr>
        <w:t>hiện</w:t>
      </w:r>
      <w:r>
        <w:rPr>
          <w:color w:val="231F20"/>
          <w:spacing w:val="-4"/>
        </w:rPr>
        <w:t> </w:t>
      </w:r>
      <w:r>
        <w:rPr>
          <w:color w:val="231F20"/>
        </w:rPr>
        <w:t>tại</w:t>
      </w:r>
      <w:r>
        <w:rPr>
          <w:color w:val="231F20"/>
          <w:spacing w:val="-4"/>
        </w:rPr>
        <w:t> </w:t>
      </w:r>
      <w:r>
        <w:rPr>
          <w:color w:val="231F20"/>
        </w:rPr>
        <w:t>nên</w:t>
      </w:r>
      <w:r>
        <w:rPr>
          <w:color w:val="231F20"/>
          <w:spacing w:val="-3"/>
        </w:rPr>
        <w:t> </w:t>
      </w:r>
      <w:r>
        <w:rPr>
          <w:color w:val="231F20"/>
        </w:rPr>
        <w:t>gọi là nay đang trói buộc.</w:t>
      </w:r>
    </w:p>
    <w:p>
      <w:pPr>
        <w:pStyle w:val="BodyText"/>
        <w:spacing w:before="109"/>
        <w:ind w:left="780" w:right="497" w:firstLine="0"/>
        <w:jc w:val="center"/>
      </w:pPr>
      <w:r>
        <w:rPr>
          <w:color w:val="231F20"/>
        </w:rPr>
        <w:t>***</w:t>
      </w:r>
    </w:p>
    <w:p>
      <w:pPr>
        <w:pStyle w:val="Heading3"/>
        <w:spacing w:line="273" w:lineRule="auto" w:before="239"/>
        <w:ind w:left="393" w:right="107"/>
      </w:pPr>
      <w:r>
        <w:rPr>
          <w:i/>
          <w:color w:val="231F20"/>
        </w:rPr>
        <w:t>* Các dụng nơi đạo này đoạn trừ kiết cõi dục. Khi thoái </w:t>
      </w:r>
      <w:r>
        <w:rPr>
          <w:color w:val="231F20"/>
        </w:rPr>
        <w:t>chuyển nơi đạo này, trở lại đắc, thì kiết kia có trói buộc không? Cho đến nói 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right="107"/>
      </w:pPr>
      <w:r>
        <w:rPr>
          <w:i/>
          <w:color w:val="231F20"/>
        </w:rPr>
        <w:t>Đáp:</w:t>
      </w:r>
      <w:r>
        <w:rPr>
          <w:i/>
          <w:color w:val="231F20"/>
          <w:spacing w:val="-11"/>
        </w:rPr>
        <w:t> </w:t>
      </w:r>
      <w:r>
        <w:rPr>
          <w:color w:val="231F20"/>
        </w:rPr>
        <w:t>Vì</w:t>
      </w:r>
      <w:r>
        <w:rPr>
          <w:color w:val="231F20"/>
          <w:spacing w:val="-6"/>
        </w:rPr>
        <w:t> </w:t>
      </w:r>
      <w:r>
        <w:rPr>
          <w:color w:val="231F20"/>
        </w:rPr>
        <w:t>ngăn</w:t>
      </w:r>
      <w:r>
        <w:rPr>
          <w:color w:val="231F20"/>
          <w:spacing w:val="-6"/>
        </w:rPr>
        <w:t> </w:t>
      </w:r>
      <w:r>
        <w:rPr>
          <w:color w:val="231F20"/>
        </w:rPr>
        <w:t>chận</w:t>
      </w:r>
      <w:r>
        <w:rPr>
          <w:color w:val="231F20"/>
          <w:spacing w:val="-7"/>
        </w:rPr>
        <w:t> </w:t>
      </w:r>
      <w:r>
        <w:rPr>
          <w:color w:val="231F20"/>
        </w:rPr>
        <w:t>tông</w:t>
      </w:r>
      <w:r>
        <w:rPr>
          <w:color w:val="231F20"/>
          <w:spacing w:val="-6"/>
        </w:rPr>
        <w:t> </w:t>
      </w:r>
      <w:r>
        <w:rPr>
          <w:color w:val="231F20"/>
        </w:rPr>
        <w:t>chỉ</w:t>
      </w:r>
      <w:r>
        <w:rPr>
          <w:color w:val="231F20"/>
          <w:spacing w:val="-6"/>
        </w:rPr>
        <w:t> </w:t>
      </w:r>
      <w:r>
        <w:rPr>
          <w:color w:val="231F20"/>
        </w:rPr>
        <w:t>người</w:t>
      </w:r>
      <w:r>
        <w:rPr>
          <w:color w:val="231F20"/>
          <w:spacing w:val="-7"/>
        </w:rPr>
        <w:t> </w:t>
      </w:r>
      <w:r>
        <w:rPr>
          <w:color w:val="231F20"/>
        </w:rPr>
        <w:t>khác,</w:t>
      </w:r>
      <w:r>
        <w:rPr>
          <w:color w:val="231F20"/>
          <w:spacing w:val="-6"/>
        </w:rPr>
        <w:t> </w:t>
      </w:r>
      <w:r>
        <w:rPr>
          <w:color w:val="231F20"/>
        </w:rPr>
        <w:t>nhằm</w:t>
      </w:r>
      <w:r>
        <w:rPr>
          <w:color w:val="231F20"/>
          <w:spacing w:val="-6"/>
        </w:rPr>
        <w:t> </w:t>
      </w:r>
      <w:r>
        <w:rPr>
          <w:color w:val="231F20"/>
        </w:rPr>
        <w:t>làm</w:t>
      </w:r>
      <w:r>
        <w:rPr>
          <w:color w:val="231F20"/>
          <w:spacing w:val="-7"/>
        </w:rPr>
        <w:t> </w:t>
      </w:r>
      <w:r>
        <w:rPr>
          <w:color w:val="231F20"/>
        </w:rPr>
        <w:t>rõ</w:t>
      </w:r>
      <w:r>
        <w:rPr>
          <w:color w:val="231F20"/>
          <w:spacing w:val="-6"/>
        </w:rPr>
        <w:t> </w:t>
      </w:r>
      <w:r>
        <w:rPr>
          <w:color w:val="231F20"/>
        </w:rPr>
        <w:t>chánh</w:t>
      </w:r>
      <w:r>
        <w:rPr>
          <w:color w:val="231F20"/>
          <w:spacing w:val="-6"/>
        </w:rPr>
        <w:t> </w:t>
      </w:r>
      <w:r>
        <w:rPr>
          <w:color w:val="231F20"/>
        </w:rPr>
        <w:t>lý. Nghĩa</w:t>
      </w:r>
      <w:r>
        <w:rPr>
          <w:color w:val="231F20"/>
          <w:spacing w:val="-13"/>
        </w:rPr>
        <w:t> </w:t>
      </w:r>
      <w:r>
        <w:rPr>
          <w:color w:val="231F20"/>
        </w:rPr>
        <w:t>là</w:t>
      </w:r>
      <w:r>
        <w:rPr>
          <w:color w:val="231F20"/>
          <w:spacing w:val="-13"/>
        </w:rPr>
        <w:t> </w:t>
      </w:r>
      <w:r>
        <w:rPr>
          <w:color w:val="231F20"/>
        </w:rPr>
        <w:t>hoặc</w:t>
      </w:r>
      <w:r>
        <w:rPr>
          <w:color w:val="231F20"/>
          <w:spacing w:val="-12"/>
        </w:rPr>
        <w:t> </w:t>
      </w:r>
      <w:r>
        <w:rPr>
          <w:color w:val="231F20"/>
        </w:rPr>
        <w:t>có</w:t>
      </w:r>
      <w:r>
        <w:rPr>
          <w:color w:val="231F20"/>
          <w:spacing w:val="-13"/>
        </w:rPr>
        <w:t> </w:t>
      </w:r>
      <w:r>
        <w:rPr>
          <w:color w:val="231F20"/>
        </w:rPr>
        <w:t>người</w:t>
      </w:r>
      <w:r>
        <w:rPr>
          <w:color w:val="231F20"/>
          <w:spacing w:val="-12"/>
        </w:rPr>
        <w:t> </w:t>
      </w:r>
      <w:r>
        <w:rPr>
          <w:color w:val="231F20"/>
        </w:rPr>
        <w:t>chấp:</w:t>
      </w:r>
      <w:r>
        <w:rPr>
          <w:color w:val="231F20"/>
          <w:spacing w:val="-13"/>
        </w:rPr>
        <w:t> </w:t>
      </w:r>
      <w:r>
        <w:rPr>
          <w:color w:val="231F20"/>
        </w:rPr>
        <w:t>Nhất</w:t>
      </w:r>
      <w:r>
        <w:rPr>
          <w:color w:val="231F20"/>
          <w:spacing w:val="-12"/>
        </w:rPr>
        <w:t> </w:t>
      </w:r>
      <w:r>
        <w:rPr>
          <w:color w:val="231F20"/>
        </w:rPr>
        <w:t>định</w:t>
      </w:r>
      <w:r>
        <w:rPr>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nghĩa</w:t>
      </w:r>
      <w:r>
        <w:rPr>
          <w:color w:val="231F20"/>
          <w:spacing w:val="-13"/>
        </w:rPr>
        <w:t> </w:t>
      </w:r>
      <w:r>
        <w:rPr>
          <w:color w:val="231F20"/>
        </w:rPr>
        <w:t>thoái</w:t>
      </w:r>
      <w:r>
        <w:rPr>
          <w:color w:val="231F20"/>
          <w:spacing w:val="-12"/>
        </w:rPr>
        <w:t> </w:t>
      </w:r>
      <w:r>
        <w:rPr>
          <w:color w:val="231F20"/>
        </w:rPr>
        <w:t>chuyển khởi các phiền não, như phái Luận Phân</w:t>
      </w:r>
      <w:r>
        <w:rPr>
          <w:color w:val="231F20"/>
          <w:spacing w:val="-2"/>
        </w:rPr>
        <w:t> </w:t>
      </w:r>
      <w:r>
        <w:rPr>
          <w:color w:val="231F20"/>
        </w:rPr>
        <w:t>Biệt.</w:t>
      </w:r>
    </w:p>
    <w:p>
      <w:pPr>
        <w:pStyle w:val="BodyText"/>
        <w:spacing w:line="273" w:lineRule="auto" w:before="111"/>
        <w:ind w:right="106"/>
      </w:pPr>
      <w:r>
        <w:rPr>
          <w:color w:val="231F20"/>
        </w:rPr>
        <w:t>Họ</w:t>
      </w:r>
      <w:r>
        <w:rPr>
          <w:color w:val="231F20"/>
          <w:spacing w:val="-7"/>
        </w:rPr>
        <w:t> </w:t>
      </w:r>
      <w:r>
        <w:rPr>
          <w:color w:val="231F20"/>
        </w:rPr>
        <w:t>dẫn</w:t>
      </w:r>
      <w:r>
        <w:rPr>
          <w:color w:val="231F20"/>
          <w:spacing w:val="-6"/>
        </w:rPr>
        <w:t> </w:t>
      </w:r>
      <w:r>
        <w:rPr>
          <w:color w:val="231F20"/>
        </w:rPr>
        <w:t>hiện</w:t>
      </w:r>
      <w:r>
        <w:rPr>
          <w:color w:val="231F20"/>
          <w:spacing w:val="-6"/>
        </w:rPr>
        <w:t> </w:t>
      </w:r>
      <w:r>
        <w:rPr>
          <w:color w:val="231F20"/>
        </w:rPr>
        <w:t>dụ</w:t>
      </w:r>
      <w:r>
        <w:rPr>
          <w:color w:val="231F20"/>
          <w:spacing w:val="-6"/>
        </w:rPr>
        <w:t> </w:t>
      </w:r>
      <w:r>
        <w:rPr>
          <w:color w:val="231F20"/>
        </w:rPr>
        <w:t>của</w:t>
      </w:r>
      <w:r>
        <w:rPr>
          <w:color w:val="231F20"/>
          <w:spacing w:val="-6"/>
        </w:rPr>
        <w:t> </w:t>
      </w:r>
      <w:r>
        <w:rPr>
          <w:color w:val="231F20"/>
        </w:rPr>
        <w:t>thế</w:t>
      </w:r>
      <w:r>
        <w:rPr>
          <w:color w:val="231F20"/>
          <w:spacing w:val="-6"/>
        </w:rPr>
        <w:t> </w:t>
      </w:r>
      <w:r>
        <w:rPr>
          <w:color w:val="231F20"/>
        </w:rPr>
        <w:t>gian</w:t>
      </w:r>
      <w:r>
        <w:rPr>
          <w:color w:val="231F20"/>
          <w:spacing w:val="-6"/>
        </w:rPr>
        <w:t> </w:t>
      </w:r>
      <w:r>
        <w:rPr>
          <w:color w:val="231F20"/>
        </w:rPr>
        <w:t>để</w:t>
      </w:r>
      <w:r>
        <w:rPr>
          <w:color w:val="231F20"/>
          <w:spacing w:val="-6"/>
        </w:rPr>
        <w:t> </w:t>
      </w:r>
      <w:r>
        <w:rPr>
          <w:color w:val="231F20"/>
        </w:rPr>
        <w:t>làm</w:t>
      </w:r>
      <w:r>
        <w:rPr>
          <w:color w:val="231F20"/>
          <w:spacing w:val="-6"/>
        </w:rPr>
        <w:t> </w:t>
      </w:r>
      <w:r>
        <w:rPr>
          <w:color w:val="231F20"/>
        </w:rPr>
        <w:t>chứng,</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 này: Như chiếc bình bể rồi, chỉ còn có sành vỡ, không lại làm bình được. Các A-la-hán cũng nên như thế. Định kim cang dụ đã phá trừ phiền não xong, không còn thoái chuyển khởi các phiền não. Như cây gỗ đã đốt rồi, chỉ có số tro thừa, không trở lại làm thành gỗ. </w:t>
      </w:r>
      <w:r>
        <w:rPr>
          <w:color w:val="231F20"/>
          <w:spacing w:val="-4"/>
        </w:rPr>
        <w:t>Các </w:t>
      </w:r>
      <w:r>
        <w:rPr>
          <w:color w:val="231F20"/>
        </w:rPr>
        <w:t>A-la-hán cũng nên như thế. Lửa của trí vô lậu đã đốt cháy phiền</w:t>
      </w:r>
      <w:r>
        <w:rPr>
          <w:color w:val="231F20"/>
          <w:spacing w:val="-35"/>
        </w:rPr>
        <w:t> </w:t>
      </w:r>
      <w:r>
        <w:rPr>
          <w:color w:val="231F20"/>
        </w:rPr>
        <w:t>não xong, không còn thoái chuyển khởi các phiền não.</w:t>
      </w:r>
    </w:p>
    <w:p>
      <w:pPr>
        <w:pStyle w:val="BodyText"/>
        <w:spacing w:line="273" w:lineRule="auto" w:before="107"/>
        <w:ind w:right="108"/>
      </w:pPr>
      <w:r>
        <w:rPr>
          <w:color w:val="231F20"/>
        </w:rPr>
        <w:t>Phái</w:t>
      </w:r>
      <w:r>
        <w:rPr>
          <w:color w:val="231F20"/>
          <w:spacing w:val="-7"/>
        </w:rPr>
        <w:t> </w:t>
      </w:r>
      <w:r>
        <w:rPr>
          <w:color w:val="231F20"/>
        </w:rPr>
        <w:t>Luận</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kia</w:t>
      </w:r>
      <w:r>
        <w:rPr>
          <w:color w:val="231F20"/>
          <w:spacing w:val="-7"/>
        </w:rPr>
        <w:t> </w:t>
      </w:r>
      <w:r>
        <w:rPr>
          <w:color w:val="231F20"/>
        </w:rPr>
        <w:t>đã</w:t>
      </w:r>
      <w:r>
        <w:rPr>
          <w:color w:val="231F20"/>
          <w:spacing w:val="-6"/>
        </w:rPr>
        <w:t> </w:t>
      </w:r>
      <w:r>
        <w:rPr>
          <w:color w:val="231F20"/>
        </w:rPr>
        <w:t>dẫn</w:t>
      </w:r>
      <w:r>
        <w:rPr>
          <w:color w:val="231F20"/>
          <w:spacing w:val="-6"/>
        </w:rPr>
        <w:t> </w:t>
      </w:r>
      <w:r>
        <w:rPr>
          <w:color w:val="231F20"/>
        </w:rPr>
        <w:t>các</w:t>
      </w:r>
      <w:r>
        <w:rPr>
          <w:color w:val="231F20"/>
          <w:spacing w:val="-7"/>
        </w:rPr>
        <w:t> </w:t>
      </w:r>
      <w:r>
        <w:rPr>
          <w:color w:val="231F20"/>
        </w:rPr>
        <w:t>hiện</w:t>
      </w:r>
      <w:r>
        <w:rPr>
          <w:color w:val="231F20"/>
          <w:spacing w:val="-6"/>
        </w:rPr>
        <w:t> </w:t>
      </w:r>
      <w:r>
        <w:rPr>
          <w:color w:val="231F20"/>
        </w:rPr>
        <w:t>dụ</w:t>
      </w:r>
      <w:r>
        <w:rPr>
          <w:color w:val="231F20"/>
          <w:spacing w:val="-7"/>
        </w:rPr>
        <w:t> </w:t>
      </w:r>
      <w:r>
        <w:rPr>
          <w:color w:val="231F20"/>
        </w:rPr>
        <w:t>của</w:t>
      </w:r>
      <w:r>
        <w:rPr>
          <w:color w:val="231F20"/>
          <w:spacing w:val="-6"/>
        </w:rPr>
        <w:t> </w:t>
      </w:r>
      <w:r>
        <w:rPr>
          <w:color w:val="231F20"/>
        </w:rPr>
        <w:t>thế</w:t>
      </w:r>
      <w:r>
        <w:rPr>
          <w:color w:val="231F20"/>
          <w:spacing w:val="-6"/>
        </w:rPr>
        <w:t> </w:t>
      </w:r>
      <w:r>
        <w:rPr>
          <w:color w:val="231F20"/>
        </w:rPr>
        <w:t>gian</w:t>
      </w:r>
      <w:r>
        <w:rPr>
          <w:color w:val="231F20"/>
          <w:spacing w:val="-7"/>
        </w:rPr>
        <w:t> </w:t>
      </w:r>
      <w:r>
        <w:rPr>
          <w:color w:val="231F20"/>
        </w:rPr>
        <w:t>này</w:t>
      </w:r>
      <w:r>
        <w:rPr>
          <w:color w:val="231F20"/>
          <w:spacing w:val="-6"/>
        </w:rPr>
        <w:t> </w:t>
      </w:r>
      <w:r>
        <w:rPr>
          <w:color w:val="231F20"/>
        </w:rPr>
        <w:t>để chứng minh không có nghĩa thoái chuyển khởi các phiền não.</w:t>
      </w:r>
    </w:p>
    <w:p>
      <w:pPr>
        <w:pStyle w:val="BodyText"/>
        <w:spacing w:line="273" w:lineRule="auto" w:before="112"/>
        <w:ind w:right="107"/>
      </w:pPr>
      <w:r>
        <w:rPr>
          <w:color w:val="231F20"/>
        </w:rPr>
        <w:t>Vì nhằm ngăn chận lối chấp </w:t>
      </w:r>
      <w:r>
        <w:rPr>
          <w:color w:val="231F20"/>
          <w:spacing w:val="-6"/>
        </w:rPr>
        <w:t>ấy, </w:t>
      </w:r>
      <w:r>
        <w:rPr>
          <w:color w:val="231F20"/>
        </w:rPr>
        <w:t>đồng thời chỉ rõ có nghĩa</w:t>
      </w:r>
      <w:r>
        <w:rPr>
          <w:color w:val="231F20"/>
          <w:spacing w:val="-33"/>
        </w:rPr>
        <w:t> </w:t>
      </w:r>
      <w:r>
        <w:rPr>
          <w:color w:val="231F20"/>
        </w:rPr>
        <w:t>thoái chuyển khởi các phiền não. Nếu không thoái chuyển thì trái với</w:t>
      </w:r>
      <w:r>
        <w:rPr>
          <w:color w:val="231F20"/>
          <w:spacing w:val="-41"/>
        </w:rPr>
        <w:t> </w:t>
      </w:r>
      <w:r>
        <w:rPr>
          <w:color w:val="231F20"/>
        </w:rPr>
        <w:t>Khế kinh, như Khế kinh nói: A-la-hán có hai loại: 1. Pháp thoái</w:t>
      </w:r>
      <w:r>
        <w:rPr>
          <w:color w:val="231F20"/>
          <w:spacing w:val="58"/>
        </w:rPr>
        <w:t> </w:t>
      </w:r>
      <w:r>
        <w:rPr>
          <w:color w:val="231F20"/>
        </w:rPr>
        <w:t>chuyển.</w:t>
      </w:r>
    </w:p>
    <w:p>
      <w:pPr>
        <w:pStyle w:val="BodyText"/>
        <w:spacing w:line="296" w:lineRule="exact" w:before="0"/>
        <w:ind w:firstLine="0"/>
      </w:pPr>
      <w:r>
        <w:rPr>
          <w:color w:val="231F20"/>
        </w:rPr>
        <w:t>2. Pháp không thoái chuyển.</w:t>
      </w:r>
    </w:p>
    <w:p>
      <w:pPr>
        <w:pStyle w:val="BodyText"/>
        <w:spacing w:line="273" w:lineRule="auto" w:before="154"/>
        <w:ind w:right="107"/>
      </w:pPr>
      <w:r>
        <w:rPr>
          <w:color w:val="231F20"/>
        </w:rPr>
        <w:t>Lại, Khế kinh nói: Do năm nhân duyên khiến A-la-hán Thời giải thoát thoái chuyển, ẩn mất, quên hẳn. Những gì là năm? Đó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1.</w:t>
      </w:r>
      <w:r>
        <w:rPr>
          <w:color w:val="231F20"/>
          <w:spacing w:val="-10"/>
        </w:rPr>
        <w:t> </w:t>
      </w:r>
      <w:r>
        <w:rPr>
          <w:color w:val="231F20"/>
        </w:rPr>
        <w:t>Gây</w:t>
      </w:r>
      <w:r>
        <w:rPr>
          <w:color w:val="231F20"/>
          <w:spacing w:val="-9"/>
        </w:rPr>
        <w:t> </w:t>
      </w:r>
      <w:r>
        <w:rPr>
          <w:color w:val="231F20"/>
        </w:rPr>
        <w:t>tạo</w:t>
      </w:r>
      <w:r>
        <w:rPr>
          <w:color w:val="231F20"/>
          <w:spacing w:val="-9"/>
        </w:rPr>
        <w:t> </w:t>
      </w:r>
      <w:r>
        <w:rPr>
          <w:color w:val="231F20"/>
        </w:rPr>
        <w:t>nhiều</w:t>
      </w:r>
      <w:r>
        <w:rPr>
          <w:color w:val="231F20"/>
          <w:spacing w:val="-9"/>
        </w:rPr>
        <w:t> </w:t>
      </w:r>
      <w:r>
        <w:rPr>
          <w:color w:val="231F20"/>
        </w:rPr>
        <w:t>sự</w:t>
      </w:r>
      <w:r>
        <w:rPr>
          <w:color w:val="231F20"/>
          <w:spacing w:val="-9"/>
        </w:rPr>
        <w:t> </w:t>
      </w:r>
      <w:r>
        <w:rPr>
          <w:color w:val="231F20"/>
        </w:rPr>
        <w:t>nghiệp.</w:t>
      </w:r>
      <w:r>
        <w:rPr>
          <w:color w:val="231F20"/>
          <w:spacing w:val="-10"/>
        </w:rPr>
        <w:t> </w:t>
      </w:r>
      <w:r>
        <w:rPr>
          <w:color w:val="231F20"/>
        </w:rPr>
        <w:t>2.</w:t>
      </w:r>
      <w:r>
        <w:rPr>
          <w:color w:val="231F20"/>
          <w:spacing w:val="-9"/>
        </w:rPr>
        <w:t> </w:t>
      </w:r>
      <w:r>
        <w:rPr>
          <w:color w:val="231F20"/>
        </w:rPr>
        <w:t>Ưa</w:t>
      </w:r>
      <w:r>
        <w:rPr>
          <w:color w:val="231F20"/>
          <w:spacing w:val="-9"/>
        </w:rPr>
        <w:t> </w:t>
      </w:r>
      <w:r>
        <w:rPr>
          <w:color w:val="231F20"/>
        </w:rPr>
        <w:t>thích</w:t>
      </w:r>
      <w:r>
        <w:rPr>
          <w:color w:val="231F20"/>
          <w:spacing w:val="-9"/>
        </w:rPr>
        <w:t> </w:t>
      </w:r>
      <w:r>
        <w:rPr>
          <w:color w:val="231F20"/>
        </w:rPr>
        <w:t>các</w:t>
      </w:r>
      <w:r>
        <w:rPr>
          <w:color w:val="231F20"/>
          <w:spacing w:val="-9"/>
        </w:rPr>
        <w:t> </w:t>
      </w:r>
      <w:r>
        <w:rPr>
          <w:color w:val="231F20"/>
        </w:rPr>
        <w:t>hý</w:t>
      </w:r>
      <w:r>
        <w:rPr>
          <w:color w:val="231F20"/>
          <w:spacing w:val="-10"/>
        </w:rPr>
        <w:t> </w:t>
      </w:r>
      <w:r>
        <w:rPr>
          <w:color w:val="231F20"/>
        </w:rPr>
        <w:t>luận.</w:t>
      </w:r>
      <w:r>
        <w:rPr>
          <w:color w:val="231F20"/>
          <w:spacing w:val="-9"/>
        </w:rPr>
        <w:t> </w:t>
      </w:r>
      <w:r>
        <w:rPr>
          <w:color w:val="231F20"/>
        </w:rPr>
        <w:t>3.</w:t>
      </w:r>
      <w:r>
        <w:rPr>
          <w:color w:val="231F20"/>
          <w:spacing w:val="-9"/>
        </w:rPr>
        <w:t> </w:t>
      </w:r>
      <w:r>
        <w:rPr>
          <w:color w:val="231F20"/>
        </w:rPr>
        <w:t>Ưa</w:t>
      </w:r>
      <w:r>
        <w:rPr>
          <w:color w:val="231F20"/>
          <w:spacing w:val="-9"/>
        </w:rPr>
        <w:t> </w:t>
      </w:r>
      <w:r>
        <w:rPr>
          <w:color w:val="231F20"/>
        </w:rPr>
        <w:t>cùng</w:t>
      </w:r>
      <w:r>
        <w:rPr>
          <w:color w:val="231F20"/>
          <w:spacing w:val="-9"/>
        </w:rPr>
        <w:t> </w:t>
      </w:r>
      <w:r>
        <w:rPr>
          <w:color w:val="231F20"/>
        </w:rPr>
        <w:t>tranh chấp. 4. </w:t>
      </w:r>
      <w:r>
        <w:rPr>
          <w:color w:val="231F20"/>
          <w:spacing w:val="-6"/>
        </w:rPr>
        <w:t>Vui </w:t>
      </w:r>
      <w:r>
        <w:rPr>
          <w:color w:val="231F20"/>
        </w:rPr>
        <w:t>thích băng qua đường dài. 5. Thân luôn nhiều</w:t>
      </w:r>
      <w:r>
        <w:rPr>
          <w:color w:val="231F20"/>
          <w:spacing w:val="-4"/>
        </w:rPr>
        <w:t> </w:t>
      </w:r>
      <w:r>
        <w:rPr>
          <w:color w:val="231F20"/>
        </w:rPr>
        <w:t>bệnh.</w:t>
      </w:r>
    </w:p>
    <w:p>
      <w:pPr>
        <w:pStyle w:val="BodyText"/>
        <w:spacing w:line="276" w:lineRule="auto"/>
        <w:ind w:left="110" w:right="390"/>
      </w:pPr>
      <w:r>
        <w:rPr>
          <w:color w:val="231F20"/>
        </w:rPr>
        <w:t>Lại,</w:t>
      </w:r>
      <w:r>
        <w:rPr>
          <w:color w:val="231F20"/>
          <w:spacing w:val="-4"/>
        </w:rPr>
        <w:t> </w:t>
      </w:r>
      <w:r>
        <w:rPr>
          <w:color w:val="231F20"/>
        </w:rPr>
        <w:t>Khế</w:t>
      </w:r>
      <w:r>
        <w:rPr>
          <w:color w:val="231F20"/>
          <w:spacing w:val="-4"/>
        </w:rPr>
        <w:t> </w:t>
      </w:r>
      <w:r>
        <w:rPr>
          <w:color w:val="231F20"/>
        </w:rPr>
        <w:t>kinh</w:t>
      </w:r>
      <w:r>
        <w:rPr>
          <w:color w:val="231F20"/>
          <w:spacing w:val="-4"/>
        </w:rPr>
        <w:t> </w:t>
      </w:r>
      <w:r>
        <w:rPr>
          <w:color w:val="231F20"/>
        </w:rPr>
        <w:t>nói:</w:t>
      </w:r>
      <w:r>
        <w:rPr>
          <w:color w:val="231F20"/>
          <w:spacing w:val="-4"/>
        </w:rPr>
        <w:t> </w:t>
      </w:r>
      <w:r>
        <w:rPr>
          <w:color w:val="231F20"/>
        </w:rPr>
        <w:t>Có</w:t>
      </w:r>
      <w:r>
        <w:rPr>
          <w:color w:val="231F20"/>
          <w:spacing w:val="-17"/>
        </w:rPr>
        <w:t> </w:t>
      </w:r>
      <w:r>
        <w:rPr>
          <w:color w:val="231F20"/>
        </w:rPr>
        <w:t>A-la-hán</w:t>
      </w:r>
      <w:r>
        <w:rPr>
          <w:color w:val="231F20"/>
          <w:spacing w:val="-4"/>
        </w:rPr>
        <w:t> </w:t>
      </w:r>
      <w:r>
        <w:rPr>
          <w:color w:val="231F20"/>
        </w:rPr>
        <w:t>tên</w:t>
      </w:r>
      <w:r>
        <w:rPr>
          <w:color w:val="231F20"/>
          <w:spacing w:val="-4"/>
        </w:rPr>
        <w:t> </w:t>
      </w:r>
      <w:r>
        <w:rPr>
          <w:color w:val="231F20"/>
        </w:rPr>
        <w:t>Cù-để-ca,</w:t>
      </w:r>
      <w:r>
        <w:rPr>
          <w:color w:val="231F20"/>
          <w:spacing w:val="-4"/>
        </w:rPr>
        <w:t> </w:t>
      </w:r>
      <w:r>
        <w:rPr>
          <w:color w:val="231F20"/>
        </w:rPr>
        <w:t>là</w:t>
      </w:r>
      <w:r>
        <w:rPr>
          <w:color w:val="231F20"/>
          <w:spacing w:val="-4"/>
        </w:rPr>
        <w:t> </w:t>
      </w:r>
      <w:r>
        <w:rPr>
          <w:color w:val="231F20"/>
        </w:rPr>
        <w:t>thời</w:t>
      </w:r>
      <w:r>
        <w:rPr>
          <w:color w:val="231F20"/>
          <w:spacing w:val="-3"/>
        </w:rPr>
        <w:t> </w:t>
      </w:r>
      <w:r>
        <w:rPr>
          <w:color w:val="231F20"/>
        </w:rPr>
        <w:t>giải</w:t>
      </w:r>
      <w:r>
        <w:rPr>
          <w:color w:val="231F20"/>
          <w:spacing w:val="-4"/>
        </w:rPr>
        <w:t> </w:t>
      </w:r>
      <w:r>
        <w:rPr>
          <w:color w:val="231F20"/>
        </w:rPr>
        <w:t>thoát, sáu lần thoái chuyển xong, đối với thời thứ </w:t>
      </w:r>
      <w:r>
        <w:rPr>
          <w:color w:val="231F20"/>
          <w:spacing w:val="-5"/>
        </w:rPr>
        <w:t>bảy, </w:t>
      </w:r>
      <w:r>
        <w:rPr>
          <w:color w:val="231F20"/>
        </w:rPr>
        <w:t>e lại thoái mất, nên dùng dao tự hại mà bát Niết-bàn. Do đó, nên biết nhất định có thoái chuyển khởi phiền não.</w:t>
      </w:r>
    </w:p>
    <w:p>
      <w:pPr>
        <w:pStyle w:val="BodyText"/>
        <w:spacing w:line="276" w:lineRule="auto"/>
        <w:ind w:left="110" w:right="390"/>
      </w:pPr>
      <w:r>
        <w:rPr>
          <w:i/>
          <w:color w:val="231F20"/>
        </w:rPr>
        <w:t>Hỏi: </w:t>
      </w:r>
      <w:r>
        <w:rPr>
          <w:color w:val="231F20"/>
        </w:rPr>
        <w:t>Nếu có nghĩa thoái chuyển thì các hiện dụ do phái Luận Phân Biệt đã dẫn làm sao thông hợp?</w:t>
      </w:r>
    </w:p>
    <w:p>
      <w:pPr>
        <w:pStyle w:val="BodyText"/>
        <w:spacing w:line="276" w:lineRule="auto" w:before="113"/>
        <w:ind w:left="110" w:right="390"/>
      </w:pPr>
      <w:r>
        <w:rPr>
          <w:i/>
          <w:color w:val="231F20"/>
        </w:rPr>
        <w:t>Đáp: </w:t>
      </w:r>
      <w:r>
        <w:rPr>
          <w:color w:val="231F20"/>
        </w:rPr>
        <w:t>Bất tất cần phải thông. Vì sao? Vì các thí dụ đó không phải là Tố-đát-lãm, không phải là Tỳ-nại-da, không phải là</w:t>
      </w:r>
      <w:r>
        <w:rPr>
          <w:color w:val="231F20"/>
          <w:spacing w:val="-49"/>
        </w:rPr>
        <w:t> </w:t>
      </w:r>
      <w:r>
        <w:rPr>
          <w:color w:val="231F20"/>
        </w:rPr>
        <w:t>A-tỳ đạt- ma.</w:t>
      </w:r>
      <w:r>
        <w:rPr>
          <w:color w:val="231F20"/>
          <w:spacing w:val="-4"/>
        </w:rPr>
        <w:t> </w:t>
      </w:r>
      <w:r>
        <w:rPr>
          <w:color w:val="231F20"/>
        </w:rPr>
        <w:t>Đấy</w:t>
      </w:r>
      <w:r>
        <w:rPr>
          <w:color w:val="231F20"/>
          <w:spacing w:val="-3"/>
        </w:rPr>
        <w:t> </w:t>
      </w:r>
      <w:r>
        <w:rPr>
          <w:color w:val="231F20"/>
        </w:rPr>
        <w:t>chỉ</w:t>
      </w:r>
      <w:r>
        <w:rPr>
          <w:color w:val="231F20"/>
          <w:spacing w:val="-3"/>
        </w:rPr>
        <w:t> </w:t>
      </w:r>
      <w:r>
        <w:rPr>
          <w:color w:val="231F20"/>
        </w:rPr>
        <w:t>là</w:t>
      </w:r>
      <w:r>
        <w:rPr>
          <w:color w:val="231F20"/>
          <w:spacing w:val="-3"/>
        </w:rPr>
        <w:t> </w:t>
      </w:r>
      <w:r>
        <w:rPr>
          <w:color w:val="231F20"/>
        </w:rPr>
        <w:t>hiện</w:t>
      </w:r>
      <w:r>
        <w:rPr>
          <w:color w:val="231F20"/>
          <w:spacing w:val="-3"/>
        </w:rPr>
        <w:t> </w:t>
      </w:r>
      <w:r>
        <w:rPr>
          <w:color w:val="231F20"/>
        </w:rPr>
        <w:t>dụ</w:t>
      </w:r>
      <w:r>
        <w:rPr>
          <w:color w:val="231F20"/>
          <w:spacing w:val="-3"/>
        </w:rPr>
        <w:t> </w:t>
      </w:r>
      <w:r>
        <w:rPr>
          <w:color w:val="231F20"/>
        </w:rPr>
        <w:t>thô</w:t>
      </w:r>
      <w:r>
        <w:rPr>
          <w:color w:val="231F20"/>
          <w:spacing w:val="-3"/>
        </w:rPr>
        <w:t> </w:t>
      </w:r>
      <w:r>
        <w:rPr>
          <w:color w:val="231F20"/>
        </w:rPr>
        <w:t>cạn</w:t>
      </w:r>
      <w:r>
        <w:rPr>
          <w:color w:val="231F20"/>
          <w:spacing w:val="-4"/>
        </w:rPr>
        <w:t> </w:t>
      </w:r>
      <w:r>
        <w:rPr>
          <w:color w:val="231F20"/>
        </w:rPr>
        <w:t>của</w:t>
      </w:r>
      <w:r>
        <w:rPr>
          <w:color w:val="231F20"/>
          <w:spacing w:val="-3"/>
        </w:rPr>
        <w:t> </w:t>
      </w:r>
      <w:r>
        <w:rPr>
          <w:color w:val="231F20"/>
        </w:rPr>
        <w:t>thế</w:t>
      </w:r>
      <w:r>
        <w:rPr>
          <w:color w:val="231F20"/>
          <w:spacing w:val="-3"/>
        </w:rPr>
        <w:t> </w:t>
      </w:r>
      <w:r>
        <w:rPr>
          <w:color w:val="231F20"/>
        </w:rPr>
        <w:t>gian.</w:t>
      </w:r>
      <w:r>
        <w:rPr>
          <w:color w:val="231F20"/>
          <w:spacing w:val="-3"/>
        </w:rPr>
        <w:t> </w:t>
      </w:r>
      <w:r>
        <w:rPr>
          <w:color w:val="231F20"/>
        </w:rPr>
        <w:t>Lại,</w:t>
      </w:r>
      <w:r>
        <w:rPr>
          <w:color w:val="231F20"/>
          <w:spacing w:val="-3"/>
        </w:rPr>
        <w:t> </w:t>
      </w:r>
      <w:r>
        <w:rPr>
          <w:color w:val="231F20"/>
        </w:rPr>
        <w:t>pháp</w:t>
      </w:r>
      <w:r>
        <w:rPr>
          <w:color w:val="231F20"/>
          <w:spacing w:val="-3"/>
        </w:rPr>
        <w:t> </w:t>
      </w:r>
      <w:r>
        <w:rPr>
          <w:color w:val="231F20"/>
        </w:rPr>
        <w:t>thế</w:t>
      </w:r>
      <w:r>
        <w:rPr>
          <w:color w:val="231F20"/>
          <w:spacing w:val="-3"/>
        </w:rPr>
        <w:t> </w:t>
      </w:r>
      <w:r>
        <w:rPr>
          <w:color w:val="231F20"/>
        </w:rPr>
        <w:t>gian</w:t>
      </w:r>
      <w:r>
        <w:rPr>
          <w:color w:val="231F20"/>
          <w:spacing w:val="-3"/>
        </w:rPr>
        <w:t> </w:t>
      </w:r>
      <w:r>
        <w:rPr>
          <w:color w:val="231F20"/>
        </w:rPr>
        <w:t>khác, pháp Hiền Thánh khác, không nên dẫn pháp thế gian để vấn nạn   về pháp Hiền Thánh. Nếu cần phải thông hợp, thì nên nói dụ qua dụ. Đã có vượt qua, là chứng minh không thành. Như chiếc bình   đã bể rồi, tất có sành vỡ thừa. Đắc A-la-hán xong, là có phiền não thừa không? Nếu có phiền não, tức nên không phải là A-la-hán.</w:t>
      </w:r>
      <w:r>
        <w:rPr>
          <w:color w:val="231F20"/>
          <w:spacing w:val="-41"/>
        </w:rPr>
        <w:t> </w:t>
      </w:r>
      <w:r>
        <w:rPr>
          <w:color w:val="231F20"/>
        </w:rPr>
        <w:t>Nếu không có phiền não, tức nghĩa cùng với dụ là riêng khác, không </w:t>
      </w:r>
      <w:r>
        <w:rPr>
          <w:color w:val="231F20"/>
          <w:spacing w:val="-4"/>
        </w:rPr>
        <w:t>nên </w:t>
      </w:r>
      <w:r>
        <w:rPr>
          <w:color w:val="231F20"/>
        </w:rPr>
        <w:t>làm</w:t>
      </w:r>
      <w:r>
        <w:rPr>
          <w:color w:val="231F20"/>
          <w:spacing w:val="-6"/>
        </w:rPr>
        <w:t> </w:t>
      </w:r>
      <w:r>
        <w:rPr>
          <w:color w:val="231F20"/>
        </w:rPr>
        <w:t>chứng.</w:t>
      </w:r>
      <w:r>
        <w:rPr>
          <w:color w:val="231F20"/>
          <w:spacing w:val="-6"/>
        </w:rPr>
        <w:t> </w:t>
      </w:r>
      <w:r>
        <w:rPr>
          <w:color w:val="231F20"/>
        </w:rPr>
        <w:t>Như</w:t>
      </w:r>
      <w:r>
        <w:rPr>
          <w:color w:val="231F20"/>
          <w:spacing w:val="-5"/>
        </w:rPr>
        <w:t> </w:t>
      </w:r>
      <w:r>
        <w:rPr>
          <w:color w:val="231F20"/>
        </w:rPr>
        <w:t>đốt</w:t>
      </w:r>
      <w:r>
        <w:rPr>
          <w:color w:val="231F20"/>
          <w:spacing w:val="-6"/>
        </w:rPr>
        <w:t> </w:t>
      </w:r>
      <w:r>
        <w:rPr>
          <w:color w:val="231F20"/>
        </w:rPr>
        <w:t>gỗ</w:t>
      </w:r>
      <w:r>
        <w:rPr>
          <w:color w:val="231F20"/>
          <w:spacing w:val="-5"/>
        </w:rPr>
        <w:t> </w:t>
      </w:r>
      <w:r>
        <w:rPr>
          <w:color w:val="231F20"/>
        </w:rPr>
        <w:t>xong,</w:t>
      </w:r>
      <w:r>
        <w:rPr>
          <w:color w:val="231F20"/>
          <w:spacing w:val="-6"/>
        </w:rPr>
        <w:t> </w:t>
      </w:r>
      <w:r>
        <w:rPr>
          <w:color w:val="231F20"/>
        </w:rPr>
        <w:t>nhất</w:t>
      </w:r>
      <w:r>
        <w:rPr>
          <w:color w:val="231F20"/>
          <w:spacing w:val="-5"/>
        </w:rPr>
        <w:t> </w:t>
      </w:r>
      <w:r>
        <w:rPr>
          <w:color w:val="231F20"/>
        </w:rPr>
        <w:t>định</w:t>
      </w:r>
      <w:r>
        <w:rPr>
          <w:color w:val="231F20"/>
          <w:spacing w:val="-6"/>
        </w:rPr>
        <w:t> </w:t>
      </w:r>
      <w:r>
        <w:rPr>
          <w:color w:val="231F20"/>
        </w:rPr>
        <w:t>có</w:t>
      </w:r>
      <w:r>
        <w:rPr>
          <w:color w:val="231F20"/>
          <w:spacing w:val="-5"/>
        </w:rPr>
        <w:t> </w:t>
      </w:r>
      <w:r>
        <w:rPr>
          <w:color w:val="231F20"/>
        </w:rPr>
        <w:t>tro</w:t>
      </w:r>
      <w:r>
        <w:rPr>
          <w:color w:val="231F20"/>
          <w:spacing w:val="-6"/>
        </w:rPr>
        <w:t> </w:t>
      </w:r>
      <w:r>
        <w:rPr>
          <w:color w:val="231F20"/>
        </w:rPr>
        <w:t>thừa.</w:t>
      </w:r>
      <w:r>
        <w:rPr>
          <w:color w:val="231F20"/>
          <w:spacing w:val="-5"/>
        </w:rPr>
        <w:t> </w:t>
      </w:r>
      <w:r>
        <w:rPr>
          <w:color w:val="231F20"/>
        </w:rPr>
        <w:t>Chứng</w:t>
      </w:r>
      <w:r>
        <w:rPr>
          <w:color w:val="231F20"/>
          <w:spacing w:val="-6"/>
        </w:rPr>
        <w:t> </w:t>
      </w:r>
      <w:r>
        <w:rPr>
          <w:color w:val="231F20"/>
        </w:rPr>
        <w:t>đắc</w:t>
      </w:r>
      <w:r>
        <w:rPr>
          <w:color w:val="231F20"/>
          <w:spacing w:val="-20"/>
        </w:rPr>
        <w:t> </w:t>
      </w:r>
      <w:r>
        <w:rPr>
          <w:color w:val="231F20"/>
        </w:rPr>
        <w:t>A-la- hán rồi, có phiền não thừa không? Nếu có phiền não tức nên không phải là A-la-hán? Nếu không có phiền não, tức nghĩa cùng với dụ là khác biệt, không nên làm chứng. </w:t>
      </w:r>
      <w:r>
        <w:rPr>
          <w:color w:val="231F20"/>
          <w:spacing w:val="-4"/>
        </w:rPr>
        <w:t>Tuy </w:t>
      </w:r>
      <w:r>
        <w:rPr>
          <w:color w:val="231F20"/>
        </w:rPr>
        <w:t>nhiên, gỗ của thế gian không có</w:t>
      </w:r>
      <w:r>
        <w:rPr>
          <w:color w:val="231F20"/>
          <w:spacing w:val="-10"/>
        </w:rPr>
        <w:t> </w:t>
      </w:r>
      <w:r>
        <w:rPr>
          <w:color w:val="231F20"/>
        </w:rPr>
        <w:t>nghĩa</w:t>
      </w:r>
      <w:r>
        <w:rPr>
          <w:color w:val="231F20"/>
          <w:spacing w:val="-10"/>
        </w:rPr>
        <w:t> </w:t>
      </w:r>
      <w:r>
        <w:rPr>
          <w:color w:val="231F20"/>
        </w:rPr>
        <w:t>bị</w:t>
      </w:r>
      <w:r>
        <w:rPr>
          <w:color w:val="231F20"/>
          <w:spacing w:val="-10"/>
        </w:rPr>
        <w:t> </w:t>
      </w:r>
      <w:r>
        <w:rPr>
          <w:color w:val="231F20"/>
        </w:rPr>
        <w:t>đốt,</w:t>
      </w:r>
      <w:r>
        <w:rPr>
          <w:color w:val="231F20"/>
          <w:spacing w:val="-10"/>
        </w:rPr>
        <w:t> </w:t>
      </w:r>
      <w:r>
        <w:rPr>
          <w:color w:val="231F20"/>
        </w:rPr>
        <w:t>chỉ</w:t>
      </w:r>
      <w:r>
        <w:rPr>
          <w:color w:val="231F20"/>
          <w:spacing w:val="-10"/>
        </w:rPr>
        <w:t> </w:t>
      </w:r>
      <w:r>
        <w:rPr>
          <w:color w:val="231F20"/>
        </w:rPr>
        <w:t>vì</w:t>
      </w:r>
      <w:r>
        <w:rPr>
          <w:color w:val="231F20"/>
          <w:spacing w:val="-10"/>
        </w:rPr>
        <w:t> </w:t>
      </w:r>
      <w:r>
        <w:rPr>
          <w:color w:val="231F20"/>
        </w:rPr>
        <w:t>cực</w:t>
      </w:r>
      <w:r>
        <w:rPr>
          <w:color w:val="231F20"/>
          <w:spacing w:val="-10"/>
        </w:rPr>
        <w:t> </w:t>
      </w:r>
      <w:r>
        <w:rPr>
          <w:color w:val="231F20"/>
        </w:rPr>
        <w:t>vi</w:t>
      </w:r>
      <w:r>
        <w:rPr>
          <w:color w:val="231F20"/>
          <w:spacing w:val="-10"/>
        </w:rPr>
        <w:t> </w:t>
      </w:r>
      <w:r>
        <w:rPr>
          <w:color w:val="231F20"/>
        </w:rPr>
        <w:t>của</w:t>
      </w:r>
      <w:r>
        <w:rPr>
          <w:color w:val="231F20"/>
          <w:spacing w:val="-10"/>
        </w:rPr>
        <w:t> </w:t>
      </w:r>
      <w:r>
        <w:rPr>
          <w:color w:val="231F20"/>
        </w:rPr>
        <w:t>gỗ</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cực</w:t>
      </w:r>
      <w:r>
        <w:rPr>
          <w:color w:val="231F20"/>
          <w:spacing w:val="-10"/>
        </w:rPr>
        <w:t> </w:t>
      </w:r>
      <w:r>
        <w:rPr>
          <w:color w:val="231F20"/>
        </w:rPr>
        <w:t>vi</w:t>
      </w:r>
      <w:r>
        <w:rPr>
          <w:color w:val="231F20"/>
          <w:spacing w:val="-10"/>
        </w:rPr>
        <w:t> </w:t>
      </w:r>
      <w:r>
        <w:rPr>
          <w:color w:val="231F20"/>
        </w:rPr>
        <w:t>của</w:t>
      </w:r>
      <w:r>
        <w:rPr>
          <w:color w:val="231F20"/>
          <w:spacing w:val="-10"/>
        </w:rPr>
        <w:t> </w:t>
      </w:r>
      <w:r>
        <w:rPr>
          <w:color w:val="231F20"/>
        </w:rPr>
        <w:t>lửa</w:t>
      </w:r>
      <w:r>
        <w:rPr>
          <w:color w:val="231F20"/>
          <w:spacing w:val="-10"/>
        </w:rPr>
        <w:t> </w:t>
      </w:r>
      <w:r>
        <w:rPr>
          <w:color w:val="231F20"/>
        </w:rPr>
        <w:t>làm</w:t>
      </w:r>
      <w:r>
        <w:rPr>
          <w:color w:val="231F20"/>
          <w:spacing w:val="-10"/>
        </w:rPr>
        <w:t> </w:t>
      </w:r>
      <w:r>
        <w:rPr>
          <w:color w:val="231F20"/>
        </w:rPr>
        <w:t>nhân đã diệt. Cực vi của lửa này cùng với cực vi của tro làm nhân đã</w:t>
      </w:r>
      <w:r>
        <w:rPr>
          <w:color w:val="231F20"/>
          <w:spacing w:val="-16"/>
        </w:rPr>
        <w:t> </w:t>
      </w:r>
      <w:r>
        <w:rPr>
          <w:color w:val="231F20"/>
          <w:spacing w:val="-3"/>
        </w:rPr>
        <w:t>diệt.</w:t>
      </w:r>
    </w:p>
    <w:p>
      <w:pPr>
        <w:pStyle w:val="BodyText"/>
        <w:spacing w:line="276" w:lineRule="auto" w:before="116"/>
        <w:ind w:left="110" w:right="390"/>
      </w:pPr>
      <w:r>
        <w:rPr>
          <w:color w:val="231F20"/>
        </w:rPr>
        <w:t>Nên nói như thế này: Gỗ là nhân của lửa, lửa là nhân của tro. Nhưng thế gian tưởng cho là lửa đốt gỗ, khiến gỗ trở thành tro. Gỗ đã tắt rồi, cũng có tro thừa, không phải hoàn toàn không có vật, nên dụ cùng với pháp nghĩa không giống nhau.</w:t>
      </w:r>
    </w:p>
    <w:p>
      <w:pPr>
        <w:pStyle w:val="BodyText"/>
        <w:spacing w:line="276" w:lineRule="auto" w:before="115"/>
        <w:ind w:left="110" w:right="391"/>
      </w:pPr>
      <w:r>
        <w:rPr>
          <w:color w:val="231F20"/>
        </w:rPr>
        <w:t>Lại, A-la-hán đoạn các phiền não, chẳng phải khiến cho hoàn toàn không có tánh, tướng của phiền não quá khứ, vị lai, vì chúng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cũng</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thật.</w:t>
      </w:r>
      <w:r>
        <w:rPr>
          <w:color w:val="231F20"/>
          <w:spacing w:val="-5"/>
        </w:rPr>
        <w:t> </w:t>
      </w:r>
      <w:r>
        <w:rPr>
          <w:color w:val="231F20"/>
        </w:rPr>
        <w:t>Nếu</w:t>
      </w:r>
      <w:r>
        <w:rPr>
          <w:color w:val="231F20"/>
          <w:spacing w:val="-4"/>
        </w:rPr>
        <w:t> </w:t>
      </w:r>
      <w:r>
        <w:rPr>
          <w:color w:val="231F20"/>
        </w:rPr>
        <w:t>trong</w:t>
      </w:r>
      <w:r>
        <w:rPr>
          <w:color w:val="231F20"/>
          <w:spacing w:val="-4"/>
        </w:rPr>
        <w:t> </w:t>
      </w:r>
      <w:r>
        <w:rPr>
          <w:color w:val="231F20"/>
        </w:rPr>
        <w:t>sự</w:t>
      </w:r>
      <w:r>
        <w:rPr>
          <w:color w:val="231F20"/>
          <w:spacing w:val="-4"/>
        </w:rPr>
        <w:t> </w:t>
      </w:r>
      <w:r>
        <w:rPr>
          <w:color w:val="231F20"/>
        </w:rPr>
        <w:t>cùng</w:t>
      </w:r>
      <w:r>
        <w:rPr>
          <w:color w:val="231F20"/>
          <w:spacing w:val="-5"/>
        </w:rPr>
        <w:t> </w:t>
      </w:r>
      <w:r>
        <w:rPr>
          <w:color w:val="231F20"/>
        </w:rPr>
        <w:t>nối</w:t>
      </w:r>
      <w:r>
        <w:rPr>
          <w:color w:val="231F20"/>
          <w:spacing w:val="-4"/>
        </w:rPr>
        <w:t> </w:t>
      </w:r>
      <w:r>
        <w:rPr>
          <w:color w:val="231F20"/>
        </w:rPr>
        <w:t>tiếp,</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chống</w:t>
      </w:r>
      <w:r>
        <w:rPr>
          <w:color w:val="231F20"/>
          <w:spacing w:val="-4"/>
        </w:rPr>
        <w:t> </w:t>
      </w:r>
      <w:r>
        <w:rPr>
          <w:color w:val="231F20"/>
        </w:rPr>
        <w:t>trái</w:t>
      </w:r>
      <w:r>
        <w:rPr>
          <w:color w:val="231F20"/>
          <w:spacing w:val="-4"/>
        </w:rPr>
        <w:t> </w:t>
      </w:r>
      <w:r>
        <w:rPr>
          <w:color w:val="231F20"/>
        </w:rPr>
        <w:t>đạo chưa hiện ở trước, bấy giờ gọi là phiền não chưa đoạn. Nếu trong</w:t>
      </w:r>
      <w:r>
        <w:rPr>
          <w:color w:val="231F20"/>
          <w:spacing w:val="-18"/>
        </w:rPr>
        <w:t> </w:t>
      </w:r>
      <w:r>
        <w:rPr>
          <w:color w:val="231F20"/>
        </w:rPr>
        <w:t>sự nối tiếp nhau, phiền não đều trái ngược, nhưng đạo đã hiện ở trước, đoạn dứt các trói buộc, được chứng đắc, lìa trói buộc, phiền não không gây tạo gọi là phiền não đã đoạn.</w:t>
      </w:r>
    </w:p>
    <w:p>
      <w:pPr>
        <w:pStyle w:val="BodyText"/>
        <w:spacing w:line="276" w:lineRule="auto" w:before="119"/>
        <w:ind w:right="107"/>
      </w:pPr>
      <w:r>
        <w:rPr>
          <w:color w:val="231F20"/>
        </w:rPr>
        <w:t>Nên nêu bày như thế này: </w:t>
      </w:r>
      <w:r>
        <w:rPr>
          <w:color w:val="231F20"/>
          <w:spacing w:val="-5"/>
        </w:rPr>
        <w:t>Tu </w:t>
      </w:r>
      <w:r>
        <w:rPr>
          <w:color w:val="231F20"/>
        </w:rPr>
        <w:t>tập Thánh đạo là sự kiện ít có. </w:t>
      </w:r>
      <w:r>
        <w:rPr>
          <w:color w:val="231F20"/>
          <w:spacing w:val="-5"/>
        </w:rPr>
        <w:t>Nay, </w:t>
      </w:r>
      <w:r>
        <w:rPr>
          <w:color w:val="231F20"/>
        </w:rPr>
        <w:t>A-la-hán tuy đã đoạn phiền não, nhưng không khiến cho</w:t>
      </w:r>
      <w:r>
        <w:rPr>
          <w:color w:val="231F20"/>
          <w:spacing w:val="-39"/>
        </w:rPr>
        <w:t> </w:t>
      </w:r>
      <w:r>
        <w:rPr>
          <w:color w:val="231F20"/>
        </w:rPr>
        <w:t>chúng không có. Thế nên, Tôn giả Diệu Âm nói: Phiền não không ở trong thân mình hiện hành, gọi là đoạn, không phải là khiến cho chúng hoàn toàn không có. Như nói Thiên Thọ không có trong nhà, không phải cho là ở chỗ khác cũng không có ông ta. Lúc phiền não đoạn, nên biết cũng như </w:t>
      </w:r>
      <w:r>
        <w:rPr>
          <w:color w:val="231F20"/>
          <w:spacing w:val="-5"/>
        </w:rPr>
        <w:t>vậy. </w:t>
      </w:r>
      <w:r>
        <w:rPr>
          <w:color w:val="231F20"/>
        </w:rPr>
        <w:t>Vì quá khứ có, nếu gặp phải duyên thoái chuyển làm nhân dẫn sinh phiền não vị lai, nên tất có nghĩa thoái chuyển khởi phiền não.</w:t>
      </w:r>
    </w:p>
    <w:p>
      <w:pPr>
        <w:pStyle w:val="BodyText"/>
        <w:spacing w:line="276" w:lineRule="auto" w:before="124"/>
        <w:ind w:right="108"/>
      </w:pPr>
      <w:r>
        <w:rPr>
          <w:i/>
          <w:color w:val="231F20"/>
        </w:rPr>
        <w:t>Hỏi:</w:t>
      </w:r>
      <w:r>
        <w:rPr>
          <w:i/>
          <w:color w:val="231F20"/>
          <w:spacing w:val="-7"/>
        </w:rPr>
        <w:t> </w:t>
      </w:r>
      <w:r>
        <w:rPr>
          <w:color w:val="231F20"/>
        </w:rPr>
        <w:t>Phái</w:t>
      </w:r>
      <w:r>
        <w:rPr>
          <w:color w:val="231F20"/>
          <w:spacing w:val="-6"/>
        </w:rPr>
        <w:t> </w:t>
      </w:r>
      <w:r>
        <w:rPr>
          <w:color w:val="231F20"/>
        </w:rPr>
        <w:t>Luận</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làm</w:t>
      </w:r>
      <w:r>
        <w:rPr>
          <w:color w:val="231F20"/>
          <w:spacing w:val="-6"/>
        </w:rPr>
        <w:t> </w:t>
      </w:r>
      <w:r>
        <w:rPr>
          <w:color w:val="231F20"/>
        </w:rPr>
        <w:t>sao</w:t>
      </w:r>
      <w:r>
        <w:rPr>
          <w:color w:val="231F20"/>
          <w:spacing w:val="-6"/>
        </w:rPr>
        <w:t> </w:t>
      </w:r>
      <w:r>
        <w:rPr>
          <w:color w:val="231F20"/>
        </w:rPr>
        <w:t>giải</w:t>
      </w:r>
      <w:r>
        <w:rPr>
          <w:color w:val="231F20"/>
          <w:spacing w:val="-6"/>
        </w:rPr>
        <w:t> </w:t>
      </w:r>
      <w:r>
        <w:rPr>
          <w:color w:val="231F20"/>
        </w:rPr>
        <w:t>thích</w:t>
      </w:r>
      <w:r>
        <w:rPr>
          <w:color w:val="231F20"/>
          <w:spacing w:val="-6"/>
        </w:rPr>
        <w:t> </w:t>
      </w:r>
      <w:r>
        <w:rPr>
          <w:color w:val="231F20"/>
        </w:rPr>
        <w:t>thông</w:t>
      </w:r>
      <w:r>
        <w:rPr>
          <w:color w:val="231F20"/>
          <w:spacing w:val="-7"/>
        </w:rPr>
        <w:t> </w:t>
      </w:r>
      <w:r>
        <w:rPr>
          <w:color w:val="231F20"/>
        </w:rPr>
        <w:t>hợp</w:t>
      </w:r>
      <w:r>
        <w:rPr>
          <w:color w:val="231F20"/>
          <w:spacing w:val="-6"/>
        </w:rPr>
        <w:t> </w:t>
      </w:r>
      <w:r>
        <w:rPr>
          <w:color w:val="231F20"/>
        </w:rPr>
        <w:t>nơi</w:t>
      </w:r>
      <w:r>
        <w:rPr>
          <w:color w:val="231F20"/>
          <w:spacing w:val="-6"/>
        </w:rPr>
        <w:t> </w:t>
      </w:r>
      <w:r>
        <w:rPr>
          <w:color w:val="231F20"/>
        </w:rPr>
        <w:t>Khế kinh do phái Luận Ứng lý đã dẫn chứng?</w:t>
      </w:r>
    </w:p>
    <w:p>
      <w:pPr>
        <w:pStyle w:val="BodyText"/>
        <w:spacing w:line="276" w:lineRule="auto" w:before="116"/>
        <w:ind w:right="107"/>
      </w:pPr>
      <w:r>
        <w:rPr>
          <w:i/>
          <w:color w:val="231F20"/>
        </w:rPr>
        <w:t>Đáp: </w:t>
      </w:r>
      <w:r>
        <w:rPr>
          <w:color w:val="231F20"/>
        </w:rPr>
        <w:t>Phái ấy nói là khi thoái chuyển, đạo thoái chuyển không phải là quả, vì quả Sa môn là vô vi.</w:t>
      </w:r>
    </w:p>
    <w:p>
      <w:pPr>
        <w:pStyle w:val="BodyText"/>
        <w:spacing w:line="276" w:lineRule="auto" w:before="116"/>
        <w:ind w:right="106"/>
      </w:pPr>
      <w:r>
        <w:rPr>
          <w:i/>
          <w:color w:val="231F20"/>
        </w:rPr>
        <w:t>Hỏi: </w:t>
      </w:r>
      <w:r>
        <w:rPr>
          <w:color w:val="231F20"/>
        </w:rPr>
        <w:t>Đã thừa nhận có thoái chuyển, vậy đạo thoái chuyển so với quả thoái chuyển có khác biệt gì mà nói là quả không có thoái chuyển? Lại nữa, thuyết kia đã thừa nhận, khi thoái chuyển đạo vô học là được đạo học hay là hoàn toàn không được? Nếu được đạo học thì quả cũng nên thoái chuyển, vì không phải quả vô học </w:t>
      </w:r>
      <w:r>
        <w:rPr>
          <w:color w:val="231F20"/>
          <w:spacing w:val="-4"/>
        </w:rPr>
        <w:t>trở </w:t>
      </w:r>
      <w:r>
        <w:rPr>
          <w:color w:val="231F20"/>
        </w:rPr>
        <w:t>thành</w:t>
      </w:r>
      <w:r>
        <w:rPr>
          <w:color w:val="231F20"/>
          <w:spacing w:val="-10"/>
        </w:rPr>
        <w:t> </w:t>
      </w:r>
      <w:r>
        <w:rPr>
          <w:color w:val="231F20"/>
        </w:rPr>
        <w:t>đạo</w:t>
      </w:r>
      <w:r>
        <w:rPr>
          <w:color w:val="231F20"/>
          <w:spacing w:val="-9"/>
        </w:rPr>
        <w:t> </w:t>
      </w:r>
      <w:r>
        <w:rPr>
          <w:color w:val="231F20"/>
        </w:rPr>
        <w:t>học?</w:t>
      </w:r>
      <w:r>
        <w:rPr>
          <w:color w:val="231F20"/>
          <w:spacing w:val="-9"/>
        </w:rPr>
        <w:t> </w:t>
      </w:r>
      <w:r>
        <w:rPr>
          <w:color w:val="231F20"/>
        </w:rPr>
        <w:t>Nếu</w:t>
      </w:r>
      <w:r>
        <w:rPr>
          <w:color w:val="231F20"/>
          <w:spacing w:val="-9"/>
        </w:rPr>
        <w:t> </w:t>
      </w:r>
      <w:r>
        <w:rPr>
          <w:color w:val="231F20"/>
        </w:rPr>
        <w:t>hoàn</w:t>
      </w:r>
      <w:r>
        <w:rPr>
          <w:color w:val="231F20"/>
          <w:spacing w:val="-9"/>
        </w:rPr>
        <w:t> </w:t>
      </w:r>
      <w:r>
        <w:rPr>
          <w:color w:val="231F20"/>
        </w:rPr>
        <w:t>toàn</w:t>
      </w:r>
      <w:r>
        <w:rPr>
          <w:color w:val="231F20"/>
          <w:spacing w:val="-9"/>
        </w:rPr>
        <w:t> </w:t>
      </w:r>
      <w:r>
        <w:rPr>
          <w:color w:val="231F20"/>
        </w:rPr>
        <w:t>không</w:t>
      </w:r>
      <w:r>
        <w:rPr>
          <w:color w:val="231F20"/>
          <w:spacing w:val="-9"/>
        </w:rPr>
        <w:t> </w:t>
      </w:r>
      <w:r>
        <w:rPr>
          <w:color w:val="231F20"/>
        </w:rPr>
        <w:t>được</w:t>
      </w:r>
      <w:r>
        <w:rPr>
          <w:color w:val="231F20"/>
          <w:spacing w:val="-10"/>
        </w:rPr>
        <w:t> </w:t>
      </w:r>
      <w:r>
        <w:rPr>
          <w:color w:val="231F20"/>
        </w:rPr>
        <w:t>tức</w:t>
      </w:r>
      <w:r>
        <w:rPr>
          <w:color w:val="231F20"/>
          <w:spacing w:val="-9"/>
        </w:rPr>
        <w:t> </w:t>
      </w:r>
      <w:r>
        <w:rPr>
          <w:color w:val="231F20"/>
        </w:rPr>
        <w:t>có</w:t>
      </w:r>
      <w:r>
        <w:rPr>
          <w:color w:val="231F20"/>
          <w:spacing w:val="-9"/>
        </w:rPr>
        <w:t> </w:t>
      </w:r>
      <w:r>
        <w:rPr>
          <w:color w:val="231F20"/>
        </w:rPr>
        <w:t>lỗi</w:t>
      </w:r>
      <w:r>
        <w:rPr>
          <w:color w:val="231F20"/>
          <w:spacing w:val="-9"/>
        </w:rPr>
        <w:t> </w:t>
      </w:r>
      <w:r>
        <w:rPr>
          <w:color w:val="231F20"/>
        </w:rPr>
        <w:t>lầm</w:t>
      </w:r>
      <w:r>
        <w:rPr>
          <w:color w:val="231F20"/>
          <w:spacing w:val="-9"/>
        </w:rPr>
        <w:t> </w:t>
      </w:r>
      <w:r>
        <w:rPr>
          <w:color w:val="231F20"/>
        </w:rPr>
        <w:t>lớn</w:t>
      </w:r>
      <w:r>
        <w:rPr>
          <w:color w:val="231F20"/>
          <w:spacing w:val="-9"/>
        </w:rPr>
        <w:t> </w:t>
      </w:r>
      <w:r>
        <w:rPr>
          <w:color w:val="231F20"/>
        </w:rPr>
        <w:t>là</w:t>
      </w:r>
      <w:r>
        <w:rPr>
          <w:color w:val="231F20"/>
          <w:spacing w:val="-9"/>
        </w:rPr>
        <w:t> </w:t>
      </w:r>
      <w:r>
        <w:rPr>
          <w:color w:val="231F20"/>
        </w:rPr>
        <w:t>thoái chuyển đạo vô học, không được đạo học. Nếu như </w:t>
      </w:r>
      <w:r>
        <w:rPr>
          <w:color w:val="231F20"/>
          <w:spacing w:val="-5"/>
        </w:rPr>
        <w:t>vậy, </w:t>
      </w:r>
      <w:r>
        <w:rPr>
          <w:color w:val="231F20"/>
        </w:rPr>
        <w:t>tức nên trụ nơi phần vị phàm phu. Nếu không phải là phàm phu và hàng học,</w:t>
      </w:r>
      <w:r>
        <w:rPr>
          <w:color w:val="231F20"/>
          <w:spacing w:val="-44"/>
        </w:rPr>
        <w:t> </w:t>
      </w:r>
      <w:r>
        <w:rPr>
          <w:color w:val="231F20"/>
          <w:spacing w:val="-6"/>
        </w:rPr>
        <w:t>vô </w:t>
      </w:r>
      <w:r>
        <w:rPr>
          <w:color w:val="231F20"/>
        </w:rPr>
        <w:t>học, tức nên lìa phàm, Thánh, có hữu tình riêng được thừa nhận, </w:t>
      </w:r>
      <w:r>
        <w:rPr>
          <w:color w:val="231F20"/>
          <w:spacing w:val="-4"/>
        </w:rPr>
        <w:t>tức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đệ</w:t>
      </w:r>
      <w:r>
        <w:rPr>
          <w:color w:val="231F20"/>
          <w:spacing w:val="-8"/>
        </w:rPr>
        <w:t> </w:t>
      </w:r>
      <w:r>
        <w:rPr>
          <w:color w:val="231F20"/>
        </w:rPr>
        <w:t>tử</w:t>
      </w:r>
      <w:r>
        <w:rPr>
          <w:color w:val="231F20"/>
          <w:spacing w:val="-8"/>
        </w:rPr>
        <w:t> </w:t>
      </w:r>
      <w:r>
        <w:rPr>
          <w:color w:val="231F20"/>
        </w:rPr>
        <w:t>của</w:t>
      </w:r>
      <w:r>
        <w:rPr>
          <w:color w:val="231F20"/>
          <w:spacing w:val="-8"/>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8"/>
        </w:rPr>
        <w:t> </w:t>
      </w:r>
      <w:r>
        <w:rPr>
          <w:color w:val="231F20"/>
        </w:rPr>
        <w:t>nên</w:t>
      </w:r>
      <w:r>
        <w:rPr>
          <w:color w:val="231F20"/>
          <w:spacing w:val="-8"/>
        </w:rPr>
        <w:t> </w:t>
      </w:r>
      <w:r>
        <w:rPr>
          <w:color w:val="231F20"/>
        </w:rPr>
        <w:t>thừa</w:t>
      </w:r>
      <w:r>
        <w:rPr>
          <w:color w:val="231F20"/>
          <w:spacing w:val="-8"/>
        </w:rPr>
        <w:t> </w:t>
      </w:r>
      <w:r>
        <w:rPr>
          <w:color w:val="231F20"/>
        </w:rPr>
        <w:t>nhận</w:t>
      </w:r>
      <w:r>
        <w:rPr>
          <w:color w:val="231F20"/>
          <w:spacing w:val="-8"/>
        </w:rPr>
        <w:t> </w:t>
      </w:r>
      <w:r>
        <w:rPr>
          <w:color w:val="231F20"/>
        </w:rPr>
        <w:t>có</w:t>
      </w:r>
      <w:r>
        <w:rPr>
          <w:color w:val="231F20"/>
          <w:spacing w:val="-8"/>
        </w:rPr>
        <w:t> </w:t>
      </w:r>
      <w:r>
        <w:rPr>
          <w:color w:val="231F20"/>
        </w:rPr>
        <w:t>thoái</w:t>
      </w:r>
      <w:r>
        <w:rPr>
          <w:color w:val="231F20"/>
          <w:spacing w:val="-8"/>
        </w:rPr>
        <w:t> </w:t>
      </w:r>
      <w:r>
        <w:rPr>
          <w:color w:val="231F20"/>
        </w:rPr>
        <w:t>chuyển khởi phiền não?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i/>
          <w:color w:val="231F20"/>
        </w:rPr>
        <w:t>Đáp: </w:t>
      </w:r>
      <w:r>
        <w:rPr>
          <w:color w:val="231F20"/>
        </w:rPr>
        <w:t>Phái Luận Phân biệt lại nói tùy miên là chủng tử của triền, tự tánh của tùy miên không tương ưng với tâm, tự tánh của các triền thì tương ưng với tâm. Triền theo tùy miên sinh, vì triền hiện tiền nên thoái chuyển. Các A-la-hán đã đoạn trừ tùy miên,</w:t>
      </w:r>
      <w:r>
        <w:rPr>
          <w:color w:val="231F20"/>
          <w:spacing w:val="-24"/>
        </w:rPr>
        <w:t> </w:t>
      </w:r>
      <w:r>
        <w:rPr>
          <w:color w:val="231F20"/>
        </w:rPr>
        <w:t>triền đã không sinh, A-la-hán kia vì sao thoái chuyển? Nên nói không có thoái chuyển, là hợp với chánh lý.</w:t>
      </w:r>
    </w:p>
    <w:p>
      <w:pPr>
        <w:pStyle w:val="BodyText"/>
        <w:spacing w:line="273" w:lineRule="auto" w:before="108"/>
        <w:ind w:left="110" w:right="390"/>
      </w:pPr>
      <w:r>
        <w:rPr>
          <w:color w:val="231F20"/>
        </w:rPr>
        <w:t>Các thuyết kia nói như thế, là quả của vô tri, là quả đen tối, là quả của vô minh, là quả của phương tiện không siêng năng. Nhưng thật ra là có nghĩa khởi phiền não.</w:t>
      </w:r>
    </w:p>
    <w:p>
      <w:pPr>
        <w:pStyle w:val="BodyText"/>
        <w:spacing w:line="273" w:lineRule="auto" w:before="111"/>
        <w:ind w:left="110" w:right="390"/>
      </w:pPr>
      <w:r>
        <w:rPr>
          <w:color w:val="231F20"/>
        </w:rPr>
        <w:t>Vì</w:t>
      </w:r>
      <w:r>
        <w:rPr>
          <w:color w:val="231F20"/>
          <w:spacing w:val="-6"/>
        </w:rPr>
        <w:t> </w:t>
      </w:r>
      <w:r>
        <w:rPr>
          <w:color w:val="231F20"/>
        </w:rPr>
        <w:t>ngăn</w:t>
      </w:r>
      <w:r>
        <w:rPr>
          <w:color w:val="231F20"/>
          <w:spacing w:val="-5"/>
        </w:rPr>
        <w:t> </w:t>
      </w:r>
      <w:r>
        <w:rPr>
          <w:color w:val="231F20"/>
        </w:rPr>
        <w:t>chận</w:t>
      </w:r>
      <w:r>
        <w:rPr>
          <w:color w:val="231F20"/>
          <w:spacing w:val="-5"/>
        </w:rPr>
        <w:t> </w:t>
      </w:r>
      <w:r>
        <w:rPr>
          <w:color w:val="231F20"/>
        </w:rPr>
        <w:t>chủ</w:t>
      </w:r>
      <w:r>
        <w:rPr>
          <w:color w:val="231F20"/>
          <w:spacing w:val="-5"/>
        </w:rPr>
        <w:t> </w:t>
      </w:r>
      <w:r>
        <w:rPr>
          <w:color w:val="231F20"/>
        </w:rPr>
        <w:t>trương</w:t>
      </w:r>
      <w:r>
        <w:rPr>
          <w:color w:val="231F20"/>
          <w:spacing w:val="-5"/>
        </w:rPr>
        <w:t> </w:t>
      </w:r>
      <w:r>
        <w:rPr>
          <w:color w:val="231F20"/>
        </w:rPr>
        <w:t>của</w:t>
      </w:r>
      <w:r>
        <w:rPr>
          <w:color w:val="231F20"/>
          <w:spacing w:val="-5"/>
        </w:rPr>
        <w:t> </w:t>
      </w:r>
      <w:r>
        <w:rPr>
          <w:color w:val="231F20"/>
        </w:rPr>
        <w:t>các</w:t>
      </w:r>
      <w:r>
        <w:rPr>
          <w:color w:val="231F20"/>
          <w:spacing w:val="-5"/>
        </w:rPr>
        <w:t> </w:t>
      </w:r>
      <w:r>
        <w:rPr>
          <w:color w:val="231F20"/>
        </w:rPr>
        <w:t>phái</w:t>
      </w:r>
      <w:r>
        <w:rPr>
          <w:color w:val="231F20"/>
          <w:spacing w:val="-5"/>
        </w:rPr>
        <w:t> </w:t>
      </w:r>
      <w:r>
        <w:rPr>
          <w:color w:val="231F20"/>
        </w:rPr>
        <w:t>kia,</w:t>
      </w:r>
      <w:r>
        <w:rPr>
          <w:color w:val="231F20"/>
          <w:spacing w:val="-5"/>
        </w:rPr>
        <w:t> </w:t>
      </w:r>
      <w:r>
        <w:rPr>
          <w:color w:val="231F20"/>
        </w:rPr>
        <w:t>và</w:t>
      </w:r>
      <w:r>
        <w:rPr>
          <w:color w:val="231F20"/>
          <w:spacing w:val="-5"/>
        </w:rPr>
        <w:t> </w:t>
      </w:r>
      <w:r>
        <w:rPr>
          <w:color w:val="231F20"/>
        </w:rPr>
        <w:t>nhằm</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pháp thoái chuyển tương ưng với chánh lý, nên tạo ra phần Luận</w:t>
      </w:r>
      <w:r>
        <w:rPr>
          <w:color w:val="231F20"/>
          <w:spacing w:val="1"/>
        </w:rPr>
        <w:t> </w:t>
      </w:r>
      <w:r>
        <w:rPr>
          <w:color w:val="231F20"/>
          <w:spacing w:val="-5"/>
        </w:rPr>
        <w:t>này.</w:t>
      </w:r>
    </w:p>
    <w:p>
      <w:pPr>
        <w:pStyle w:val="BodyText"/>
        <w:spacing w:before="112"/>
        <w:ind w:left="677" w:firstLine="0"/>
      </w:pPr>
      <w:r>
        <w:rPr>
          <w:i/>
          <w:color w:val="231F20"/>
        </w:rPr>
        <w:t>Hỏi: </w:t>
      </w:r>
      <w:r>
        <w:rPr>
          <w:color w:val="231F20"/>
        </w:rPr>
        <w:t>Thoái chuyển dùng pháp nào làm tự tánh?</w:t>
      </w:r>
    </w:p>
    <w:p>
      <w:pPr>
        <w:pStyle w:val="BodyText"/>
        <w:spacing w:line="273" w:lineRule="auto" w:before="154"/>
        <w:ind w:left="110" w:right="389"/>
      </w:pPr>
      <w:r>
        <w:rPr>
          <w:i/>
          <w:color w:val="231F20"/>
        </w:rPr>
        <w:t>Đáp: </w:t>
      </w:r>
      <w:r>
        <w:rPr>
          <w:color w:val="231F20"/>
        </w:rPr>
        <w:t>Có thuyết nói: Nếu khởi phiền não, các triền như thế, vì chúng hiện ở trước nên thoái chuyển, tức dùng pháp này làm tự </w:t>
      </w:r>
      <w:r>
        <w:rPr>
          <w:color w:val="231F20"/>
          <w:spacing w:val="-3"/>
        </w:rPr>
        <w:t>tánh </w:t>
      </w:r>
      <w:r>
        <w:rPr>
          <w:color w:val="231F20"/>
        </w:rPr>
        <w:t>của sự thoái chuyển.</w:t>
      </w:r>
    </w:p>
    <w:p>
      <w:pPr>
        <w:pStyle w:val="BodyText"/>
        <w:spacing w:line="273" w:lineRule="auto" w:before="111"/>
        <w:ind w:left="110" w:right="390"/>
      </w:pPr>
      <w:r>
        <w:rPr>
          <w:color w:val="231F20"/>
        </w:rPr>
        <w:t>Hoặc</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15"/>
        </w:rPr>
        <w:t> </w:t>
      </w:r>
      <w:r>
        <w:rPr>
          <w:color w:val="231F20"/>
        </w:rPr>
        <w:t>Thoái</w:t>
      </w:r>
      <w:r>
        <w:rPr>
          <w:color w:val="231F20"/>
          <w:spacing w:val="-9"/>
        </w:rPr>
        <w:t> </w:t>
      </w:r>
      <w:r>
        <w:rPr>
          <w:color w:val="231F20"/>
        </w:rPr>
        <w:t>chuyển</w:t>
      </w:r>
      <w:r>
        <w:rPr>
          <w:color w:val="231F20"/>
          <w:spacing w:val="-9"/>
        </w:rPr>
        <w:t> </w:t>
      </w:r>
      <w:r>
        <w:rPr>
          <w:color w:val="231F20"/>
        </w:rPr>
        <w:t>dùng</w:t>
      </w:r>
      <w:r>
        <w:rPr>
          <w:color w:val="231F20"/>
          <w:spacing w:val="-9"/>
        </w:rPr>
        <w:t> </w:t>
      </w:r>
      <w:r>
        <w:rPr>
          <w:color w:val="231F20"/>
        </w:rPr>
        <w:t>pháp</w:t>
      </w:r>
      <w:r>
        <w:rPr>
          <w:color w:val="231F20"/>
          <w:spacing w:val="-10"/>
        </w:rPr>
        <w:t> </w:t>
      </w:r>
      <w:r>
        <w:rPr>
          <w:color w:val="231F20"/>
        </w:rPr>
        <w:t>bất</w:t>
      </w:r>
      <w:r>
        <w:rPr>
          <w:color w:val="231F20"/>
          <w:spacing w:val="-9"/>
        </w:rPr>
        <w:t> </w:t>
      </w:r>
      <w:r>
        <w:rPr>
          <w:color w:val="231F20"/>
        </w:rPr>
        <w:t>thiện</w:t>
      </w:r>
      <w:r>
        <w:rPr>
          <w:color w:val="231F20"/>
          <w:spacing w:val="-9"/>
        </w:rPr>
        <w:t> </w:t>
      </w:r>
      <w:r>
        <w:rPr>
          <w:color w:val="231F20"/>
        </w:rPr>
        <w:t>hữu</w:t>
      </w:r>
      <w:r>
        <w:rPr>
          <w:color w:val="231F20"/>
          <w:spacing w:val="-9"/>
        </w:rPr>
        <w:t> </w:t>
      </w:r>
      <w:r>
        <w:rPr>
          <w:color w:val="231F20"/>
        </w:rPr>
        <w:t>phú vô ký làm tự tánh.</w:t>
      </w:r>
    </w:p>
    <w:p>
      <w:pPr>
        <w:pStyle w:val="BodyText"/>
        <w:spacing w:line="273" w:lineRule="auto" w:before="112"/>
        <w:ind w:left="110" w:right="390"/>
      </w:pPr>
      <w:r>
        <w:rPr>
          <w:color w:val="231F20"/>
        </w:rPr>
        <w:t>Có Sư khác nêu: Nếu khi thoái thất mà thuận theo kẻ thoái chuyển, thì đó là tự tánh của thoái chuyển.</w:t>
      </w:r>
    </w:p>
    <w:p>
      <w:pPr>
        <w:pStyle w:val="BodyText"/>
        <w:spacing w:line="273" w:lineRule="auto" w:before="112"/>
        <w:ind w:left="110" w:right="386"/>
      </w:pPr>
      <w:r>
        <w:rPr>
          <w:color w:val="231F20"/>
        </w:rPr>
        <w:t>Hoặc có thuyết nói: Dùng tất cả pháp làm tự tánh của thoái chuyển. Do khi thoái mất, thì các pháp đều có nghĩa thuận theo thoái</w:t>
      </w:r>
      <w:r>
        <w:rPr>
          <w:color w:val="231F20"/>
          <w:spacing w:val="5"/>
        </w:rPr>
        <w:t> </w:t>
      </w:r>
      <w:r>
        <w:rPr>
          <w:color w:val="231F20"/>
        </w:rPr>
        <w:t>chuyển.</w:t>
      </w:r>
    </w:p>
    <w:p>
      <w:pPr>
        <w:pStyle w:val="BodyText"/>
        <w:spacing w:line="273" w:lineRule="auto" w:before="111"/>
        <w:ind w:left="110" w:right="390"/>
      </w:pPr>
      <w:r>
        <w:rPr>
          <w:color w:val="231F20"/>
        </w:rPr>
        <w:t>Tôn giả của phái Thí dụ nói như thế này: Thoái chuyển không có tự tánh, chỉ là giả nêu đặt. Vì sao? Vì trong thân trước đây có các công đức thiện, nay vì gặp phải duyên thoái chuyển, nên đã </w:t>
      </w:r>
      <w:r>
        <w:rPr>
          <w:color w:val="231F20"/>
          <w:spacing w:val="-3"/>
        </w:rPr>
        <w:t>thoái </w:t>
      </w:r>
      <w:r>
        <w:rPr>
          <w:color w:val="231F20"/>
        </w:rPr>
        <w:t>mất pháp </w:t>
      </w:r>
      <w:r>
        <w:rPr>
          <w:color w:val="231F20"/>
          <w:spacing w:val="-5"/>
        </w:rPr>
        <w:t>này, </w:t>
      </w:r>
      <w:r>
        <w:rPr>
          <w:color w:val="231F20"/>
        </w:rPr>
        <w:t>đâu có tự tánh gì? Như người có của cải, bị đám</w:t>
      </w:r>
      <w:r>
        <w:rPr>
          <w:color w:val="231F20"/>
          <w:spacing w:val="-25"/>
        </w:rPr>
        <w:t> </w:t>
      </w:r>
      <w:r>
        <w:rPr>
          <w:color w:val="231F20"/>
        </w:rPr>
        <w:t>cướp đoạt</w:t>
      </w:r>
      <w:r>
        <w:rPr>
          <w:color w:val="231F20"/>
          <w:spacing w:val="-10"/>
        </w:rPr>
        <w:t> </w:t>
      </w:r>
      <w:r>
        <w:rPr>
          <w:color w:val="231F20"/>
          <w:spacing w:val="-5"/>
        </w:rPr>
        <w:t>lấy,</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hỏi:</w:t>
      </w:r>
      <w:r>
        <w:rPr>
          <w:color w:val="231F20"/>
          <w:spacing w:val="-10"/>
        </w:rPr>
        <w:t> </w:t>
      </w:r>
      <w:r>
        <w:rPr>
          <w:color w:val="231F20"/>
        </w:rPr>
        <w:t>Nay</w:t>
      </w:r>
      <w:r>
        <w:rPr>
          <w:color w:val="231F20"/>
          <w:spacing w:val="-10"/>
        </w:rPr>
        <w:t> </w:t>
      </w:r>
      <w:r>
        <w:rPr>
          <w:color w:val="231F20"/>
        </w:rPr>
        <w:t>ông</w:t>
      </w:r>
      <w:r>
        <w:rPr>
          <w:color w:val="231F20"/>
          <w:spacing w:val="-10"/>
        </w:rPr>
        <w:t> </w:t>
      </w:r>
      <w:r>
        <w:rPr>
          <w:color w:val="231F20"/>
        </w:rPr>
        <w:t>mất</w:t>
      </w:r>
      <w:r>
        <w:rPr>
          <w:color w:val="231F20"/>
          <w:spacing w:val="-10"/>
        </w:rPr>
        <w:t> </w:t>
      </w:r>
      <w:r>
        <w:rPr>
          <w:color w:val="231F20"/>
        </w:rPr>
        <w:t>của</w:t>
      </w:r>
      <w:r>
        <w:rPr>
          <w:color w:val="231F20"/>
          <w:spacing w:val="-10"/>
        </w:rPr>
        <w:t> </w:t>
      </w:r>
      <w:r>
        <w:rPr>
          <w:color w:val="231F20"/>
        </w:rPr>
        <w:t>cải</w:t>
      </w:r>
      <w:r>
        <w:rPr>
          <w:color w:val="231F20"/>
          <w:spacing w:val="-10"/>
        </w:rPr>
        <w:t> </w:t>
      </w:r>
      <w:r>
        <w:rPr>
          <w:color w:val="231F20"/>
        </w:rPr>
        <w:t>lấy</w:t>
      </w:r>
      <w:r>
        <w:rPr>
          <w:color w:val="231F20"/>
          <w:spacing w:val="-10"/>
        </w:rPr>
        <w:t> </w:t>
      </w:r>
      <w:r>
        <w:rPr>
          <w:color w:val="231F20"/>
        </w:rPr>
        <w:t>gì</w:t>
      </w:r>
      <w:r>
        <w:rPr>
          <w:color w:val="231F20"/>
          <w:spacing w:val="-10"/>
        </w:rPr>
        <w:t> </w:t>
      </w:r>
      <w:r>
        <w:rPr>
          <w:color w:val="231F20"/>
        </w:rPr>
        <w:t>làm</w:t>
      </w:r>
      <w:r>
        <w:rPr>
          <w:color w:val="231F20"/>
          <w:spacing w:val="-15"/>
        </w:rPr>
        <w:t> </w:t>
      </w:r>
      <w:r>
        <w:rPr>
          <w:color w:val="231F20"/>
        </w:rPr>
        <w:t>Thể?</w:t>
      </w:r>
      <w:r>
        <w:rPr>
          <w:color w:val="231F20"/>
          <w:spacing w:val="-10"/>
        </w:rPr>
        <w:t> </w:t>
      </w:r>
      <w:r>
        <w:rPr>
          <w:color w:val="231F20"/>
        </w:rPr>
        <w:t>Chủ</w:t>
      </w:r>
      <w:r>
        <w:rPr>
          <w:color w:val="231F20"/>
          <w:spacing w:val="-10"/>
        </w:rPr>
        <w:t> </w:t>
      </w:r>
      <w:r>
        <w:rPr>
          <w:color w:val="231F20"/>
        </w:rPr>
        <w:t>đáp: Trước đây tôi có của cải, hiện nay vì bị giặc cướp đoạt mất, nên</w:t>
      </w:r>
      <w:r>
        <w:rPr>
          <w:color w:val="231F20"/>
          <w:spacing w:val="2"/>
        </w:rPr>
        <w:t> </w:t>
      </w:r>
      <w:r>
        <w:rPr>
          <w:color w:val="231F20"/>
          <w:spacing w:val="-5"/>
        </w:rPr>
        <w:t>chỉ</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không</w:t>
      </w:r>
      <w:r>
        <w:rPr>
          <w:color w:val="231F20"/>
          <w:spacing w:val="-11"/>
        </w:rPr>
        <w:t> </w:t>
      </w:r>
      <w:r>
        <w:rPr>
          <w:color w:val="231F20"/>
        </w:rPr>
        <w:t>có</w:t>
      </w:r>
      <w:r>
        <w:rPr>
          <w:color w:val="231F20"/>
          <w:spacing w:val="-10"/>
        </w:rPr>
        <w:t> </w:t>
      </w:r>
      <w:r>
        <w:rPr>
          <w:color w:val="231F20"/>
        </w:rPr>
        <w:t>của</w:t>
      </w:r>
      <w:r>
        <w:rPr>
          <w:color w:val="231F20"/>
          <w:spacing w:val="-10"/>
        </w:rPr>
        <w:t> </w:t>
      </w:r>
      <w:r>
        <w:rPr>
          <w:color w:val="231F20"/>
        </w:rPr>
        <w:t>cải,</w:t>
      </w:r>
      <w:r>
        <w:rPr>
          <w:color w:val="231F20"/>
          <w:spacing w:val="-10"/>
        </w:rPr>
        <w:t> </w:t>
      </w:r>
      <w:r>
        <w:rPr>
          <w:color w:val="231F20"/>
        </w:rPr>
        <w:t>nào</w:t>
      </w:r>
      <w:r>
        <w:rPr>
          <w:color w:val="231F20"/>
          <w:spacing w:val="-10"/>
        </w:rPr>
        <w:t> </w:t>
      </w:r>
      <w:r>
        <w:rPr>
          <w:color w:val="231F20"/>
        </w:rPr>
        <w:t>biết</w:t>
      </w:r>
      <w:r>
        <w:rPr>
          <w:color w:val="231F20"/>
          <w:spacing w:val="-10"/>
        </w:rPr>
        <w:t> </w:t>
      </w:r>
      <w:r>
        <w:rPr>
          <w:color w:val="231F20"/>
        </w:rPr>
        <w:t>có</w:t>
      </w:r>
      <w:r>
        <w:rPr>
          <w:color w:val="231F20"/>
          <w:spacing w:val="-14"/>
        </w:rPr>
        <w:t> </w:t>
      </w:r>
      <w:r>
        <w:rPr>
          <w:color w:val="231F20"/>
        </w:rPr>
        <w:t>Thể</w:t>
      </w:r>
      <w:r>
        <w:rPr>
          <w:color w:val="231F20"/>
          <w:spacing w:val="-11"/>
        </w:rPr>
        <w:t> </w:t>
      </w:r>
      <w:r>
        <w:rPr>
          <w:color w:val="231F20"/>
        </w:rPr>
        <w:t>tánh</w:t>
      </w:r>
      <w:r>
        <w:rPr>
          <w:color w:val="231F20"/>
          <w:spacing w:val="-10"/>
        </w:rPr>
        <w:t> </w:t>
      </w:r>
      <w:r>
        <w:rPr>
          <w:color w:val="231F20"/>
        </w:rPr>
        <w:t>gì?</w:t>
      </w:r>
      <w:r>
        <w:rPr>
          <w:color w:val="231F20"/>
          <w:spacing w:val="-10"/>
        </w:rPr>
        <w:t> </w:t>
      </w:r>
      <w:r>
        <w:rPr>
          <w:color w:val="231F20"/>
        </w:rPr>
        <w:t>Như</w:t>
      </w:r>
      <w:r>
        <w:rPr>
          <w:color w:val="231F20"/>
          <w:spacing w:val="-10"/>
        </w:rPr>
        <w:t> </w:t>
      </w:r>
      <w:r>
        <w:rPr>
          <w:color w:val="231F20"/>
        </w:rPr>
        <w:t>người</w:t>
      </w:r>
      <w:r>
        <w:rPr>
          <w:color w:val="231F20"/>
          <w:spacing w:val="-10"/>
        </w:rPr>
        <w:t> </w:t>
      </w:r>
      <w:r>
        <w:rPr>
          <w:color w:val="231F20"/>
        </w:rPr>
        <w:t>có</w:t>
      </w:r>
      <w:r>
        <w:rPr>
          <w:color w:val="231F20"/>
          <w:spacing w:val="-10"/>
        </w:rPr>
        <w:t> </w:t>
      </w:r>
      <w:r>
        <w:rPr>
          <w:color w:val="231F20"/>
        </w:rPr>
        <w:t>mặc</w:t>
      </w:r>
      <w:r>
        <w:rPr>
          <w:color w:val="231F20"/>
          <w:spacing w:val="-10"/>
        </w:rPr>
        <w:t> </w:t>
      </w:r>
      <w:r>
        <w:rPr>
          <w:color w:val="231F20"/>
        </w:rPr>
        <w:t>y</w:t>
      </w:r>
      <w:r>
        <w:rPr>
          <w:color w:val="231F20"/>
          <w:spacing w:val="-10"/>
        </w:rPr>
        <w:t> </w:t>
      </w:r>
      <w:r>
        <w:rPr>
          <w:color w:val="231F20"/>
        </w:rPr>
        <w:t>phục, vì bị người khác cướp giựt, bèn đứng lõa hình. Có người hỏi: Nay ông không mặc y phục, lấy gì làm Thể? Chủ y phục đáp: Trước đây tôi có y phục, nay vì bị người ta cướp đoạt đem đi, đâu biết có Thể gì? Như người mặc áo rách, có người hỏi: Nay áo ông đã rách, dùng gì</w:t>
      </w:r>
      <w:r>
        <w:rPr>
          <w:color w:val="231F20"/>
          <w:spacing w:val="-11"/>
        </w:rPr>
        <w:t> </w:t>
      </w:r>
      <w:r>
        <w:rPr>
          <w:color w:val="231F20"/>
        </w:rPr>
        <w:t>làm</w:t>
      </w:r>
      <w:r>
        <w:rPr>
          <w:color w:val="231F20"/>
          <w:spacing w:val="-10"/>
        </w:rPr>
        <w:t> </w:t>
      </w:r>
      <w:r>
        <w:rPr>
          <w:color w:val="231F20"/>
        </w:rPr>
        <w:t>tánh?</w:t>
      </w:r>
      <w:r>
        <w:rPr>
          <w:color w:val="231F20"/>
          <w:spacing w:val="-10"/>
        </w:rPr>
        <w:t> </w:t>
      </w:r>
      <w:r>
        <w:rPr>
          <w:color w:val="231F20"/>
        </w:rPr>
        <w:t>Người</w:t>
      </w:r>
      <w:r>
        <w:rPr>
          <w:color w:val="231F20"/>
          <w:spacing w:val="-11"/>
        </w:rPr>
        <w:t> </w:t>
      </w:r>
      <w:r>
        <w:rPr>
          <w:color w:val="231F20"/>
        </w:rPr>
        <w:t>mặc</w:t>
      </w:r>
      <w:r>
        <w:rPr>
          <w:color w:val="231F20"/>
          <w:spacing w:val="-10"/>
        </w:rPr>
        <w:t> </w:t>
      </w:r>
      <w:r>
        <w:rPr>
          <w:color w:val="231F20"/>
        </w:rPr>
        <w:t>áo</w:t>
      </w:r>
      <w:r>
        <w:rPr>
          <w:color w:val="231F20"/>
          <w:spacing w:val="-10"/>
        </w:rPr>
        <w:t> </w:t>
      </w:r>
      <w:r>
        <w:rPr>
          <w:color w:val="231F20"/>
        </w:rPr>
        <w:t>rách</w:t>
      </w:r>
      <w:r>
        <w:rPr>
          <w:color w:val="231F20"/>
          <w:spacing w:val="-11"/>
        </w:rPr>
        <w:t> </w:t>
      </w:r>
      <w:r>
        <w:rPr>
          <w:color w:val="231F20"/>
        </w:rPr>
        <w:t>nói:</w:t>
      </w:r>
      <w:r>
        <w:rPr>
          <w:color w:val="231F20"/>
          <w:spacing w:val="-10"/>
        </w:rPr>
        <w:t> </w:t>
      </w:r>
      <w:r>
        <w:rPr>
          <w:color w:val="231F20"/>
        </w:rPr>
        <w:t>Áo</w:t>
      </w:r>
      <w:r>
        <w:rPr>
          <w:color w:val="231F20"/>
          <w:spacing w:val="-10"/>
        </w:rPr>
        <w:t> </w:t>
      </w:r>
      <w:r>
        <w:rPr>
          <w:color w:val="231F20"/>
        </w:rPr>
        <w:t>của</w:t>
      </w:r>
      <w:r>
        <w:rPr>
          <w:color w:val="231F20"/>
          <w:spacing w:val="-11"/>
        </w:rPr>
        <w:t> </w:t>
      </w:r>
      <w:r>
        <w:rPr>
          <w:color w:val="231F20"/>
        </w:rPr>
        <w:t>tôi</w:t>
      </w:r>
      <w:r>
        <w:rPr>
          <w:color w:val="231F20"/>
          <w:spacing w:val="-10"/>
        </w:rPr>
        <w:t> </w:t>
      </w:r>
      <w:r>
        <w:rPr>
          <w:color w:val="231F20"/>
        </w:rPr>
        <w:t>trước</w:t>
      </w:r>
      <w:r>
        <w:rPr>
          <w:color w:val="231F20"/>
          <w:spacing w:val="-10"/>
        </w:rPr>
        <w:t> </w:t>
      </w:r>
      <w:r>
        <w:rPr>
          <w:color w:val="231F20"/>
        </w:rPr>
        <w:t>đây</w:t>
      </w:r>
      <w:r>
        <w:rPr>
          <w:color w:val="231F20"/>
          <w:spacing w:val="-11"/>
        </w:rPr>
        <w:t> </w:t>
      </w:r>
      <w:r>
        <w:rPr>
          <w:color w:val="231F20"/>
        </w:rPr>
        <w:t>là</w:t>
      </w:r>
      <w:r>
        <w:rPr>
          <w:color w:val="231F20"/>
          <w:spacing w:val="-10"/>
        </w:rPr>
        <w:t> </w:t>
      </w:r>
      <w:r>
        <w:rPr>
          <w:color w:val="231F20"/>
        </w:rPr>
        <w:t>lành</w:t>
      </w:r>
      <w:r>
        <w:rPr>
          <w:color w:val="231F20"/>
          <w:spacing w:val="-10"/>
        </w:rPr>
        <w:t> </w:t>
      </w:r>
      <w:r>
        <w:rPr>
          <w:color w:val="231F20"/>
        </w:rPr>
        <w:t>lặn, nay áo đã rách nát, đâu biết có tánh gì? Như thế, trong thân trước </w:t>
      </w:r>
      <w:r>
        <w:rPr>
          <w:color w:val="231F20"/>
          <w:spacing w:val="-6"/>
        </w:rPr>
        <w:t>có </w:t>
      </w:r>
      <w:r>
        <w:rPr>
          <w:color w:val="231F20"/>
        </w:rPr>
        <w:t>đức hơn hẳn, hiện nay chỉ thoái mất, đâu có tự tánh?</w:t>
      </w:r>
    </w:p>
    <w:p>
      <w:pPr>
        <w:pStyle w:val="BodyText"/>
        <w:spacing w:line="273" w:lineRule="auto" w:before="107"/>
        <w:ind w:right="104"/>
      </w:pPr>
      <w:r>
        <w:rPr>
          <w:i/>
          <w:color w:val="231F20"/>
        </w:rPr>
        <w:t>Lời</w:t>
      </w:r>
      <w:r>
        <w:rPr>
          <w:i/>
          <w:color w:val="231F20"/>
          <w:spacing w:val="-11"/>
        </w:rPr>
        <w:t> </w:t>
      </w:r>
      <w:r>
        <w:rPr>
          <w:i/>
          <w:color w:val="231F20"/>
        </w:rPr>
        <w:t>bình:</w:t>
      </w:r>
      <w:r>
        <w:rPr>
          <w:i/>
          <w:color w:val="231F20"/>
          <w:spacing w:val="-15"/>
        </w:rPr>
        <w:t> </w:t>
      </w:r>
      <w:r>
        <w:rPr>
          <w:color w:val="231F20"/>
        </w:rPr>
        <w:t>Tự</w:t>
      </w:r>
      <w:r>
        <w:rPr>
          <w:color w:val="231F20"/>
          <w:spacing w:val="-10"/>
        </w:rPr>
        <w:t> </w:t>
      </w:r>
      <w:r>
        <w:rPr>
          <w:color w:val="231F20"/>
        </w:rPr>
        <w:t>tánh</w:t>
      </w:r>
      <w:r>
        <w:rPr>
          <w:color w:val="231F20"/>
          <w:spacing w:val="-10"/>
        </w:rPr>
        <w:t> </w:t>
      </w:r>
      <w:r>
        <w:rPr>
          <w:color w:val="231F20"/>
        </w:rPr>
        <w:t>của</w:t>
      </w:r>
      <w:r>
        <w:rPr>
          <w:color w:val="231F20"/>
          <w:spacing w:val="-11"/>
        </w:rPr>
        <w:t> </w:t>
      </w:r>
      <w:r>
        <w:rPr>
          <w:color w:val="231F20"/>
        </w:rPr>
        <w:t>thoái</w:t>
      </w:r>
      <w:r>
        <w:rPr>
          <w:color w:val="231F20"/>
          <w:spacing w:val="-10"/>
        </w:rPr>
        <w:t> </w:t>
      </w:r>
      <w:r>
        <w:rPr>
          <w:color w:val="231F20"/>
        </w:rPr>
        <w:t>chuyển</w:t>
      </w:r>
      <w:r>
        <w:rPr>
          <w:color w:val="231F20"/>
          <w:spacing w:val="-11"/>
        </w:rPr>
        <w:t> </w:t>
      </w:r>
      <w:r>
        <w:rPr>
          <w:color w:val="231F20"/>
        </w:rPr>
        <w:t>là</w:t>
      </w:r>
      <w:r>
        <w:rPr>
          <w:color w:val="231F20"/>
          <w:spacing w:val="-10"/>
        </w:rPr>
        <w:t> </w:t>
      </w:r>
      <w:r>
        <w:rPr>
          <w:color w:val="231F20"/>
        </w:rPr>
        <w:t>pháp</w:t>
      </w:r>
      <w:r>
        <w:rPr>
          <w:color w:val="231F20"/>
          <w:spacing w:val="-10"/>
        </w:rPr>
        <w:t> </w:t>
      </w:r>
      <w:r>
        <w:rPr>
          <w:color w:val="231F20"/>
        </w:rPr>
        <w:t>vô</w:t>
      </w:r>
      <w:r>
        <w:rPr>
          <w:color w:val="231F20"/>
          <w:spacing w:val="-11"/>
        </w:rPr>
        <w:t> </w:t>
      </w:r>
      <w:r>
        <w:rPr>
          <w:color w:val="231F20"/>
        </w:rPr>
        <w:t>phú</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không thành tựu, tức là phi đắc, thuộc về uẩn của tâm bất tương ưng hành. Tức</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lại</w:t>
      </w:r>
      <w:r>
        <w:rPr>
          <w:color w:val="231F20"/>
          <w:spacing w:val="-9"/>
        </w:rPr>
        <w:t> </w:t>
      </w:r>
      <w:r>
        <w:rPr>
          <w:color w:val="231F20"/>
        </w:rPr>
        <w:t>có</w:t>
      </w:r>
      <w:r>
        <w:rPr>
          <w:color w:val="231F20"/>
          <w:spacing w:val="-8"/>
        </w:rPr>
        <w:t> </w:t>
      </w:r>
      <w:r>
        <w:rPr>
          <w:color w:val="231F20"/>
        </w:rPr>
        <w:t>chỗ</w:t>
      </w:r>
      <w:r>
        <w:rPr>
          <w:color w:val="231F20"/>
          <w:spacing w:val="-8"/>
        </w:rPr>
        <w:t> </w:t>
      </w:r>
      <w:r>
        <w:rPr>
          <w:color w:val="231F20"/>
        </w:rPr>
        <w:t>thừa.</w:t>
      </w:r>
      <w:r>
        <w:rPr>
          <w:color w:val="231F20"/>
          <w:spacing w:val="-8"/>
        </w:rPr>
        <w:t> </w:t>
      </w:r>
      <w:r>
        <w:rPr>
          <w:color w:val="231F20"/>
        </w:rPr>
        <w:t>Loại</w:t>
      </w:r>
      <w:r>
        <w:rPr>
          <w:color w:val="231F20"/>
          <w:spacing w:val="-9"/>
        </w:rPr>
        <w:t> </w:t>
      </w:r>
      <w:r>
        <w:rPr>
          <w:color w:val="231F20"/>
        </w:rPr>
        <w:t>pháp</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được</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trong tâm bất tương ưng. Nên biết thoái chuyển là khác với pháp thuận theo thoái chuyển. Thoái chuyển dùng phi đắc không thành tựu làm tự tánh. Thuộc về uẩn của tâm bất tương ưng hành vô phú vô ký. Pháp thuận theo thoái chuyển, dùng tất cả pháp bất thiện hữu phú vô ký làm tự tánh. Như Tăng phá vỡ khác với tội phá hoại Tăng. Tăng phá vỡ, là dùng sự không hòa hợp làm tự tánh, thuộc về uẩn của tâm bất tương ưng hành vô phú vô ký. Tội phá hoại Tăng, dùng lời nói hư dối làm tự tánh. Tăng tạo nên sự phá hoại, thì người phá hoại Tăng tạo nên tội. Như thế, thoái chuyển so với pháp thuận theo thoái chuyển là khác nhau. Tự tánh của thoái chuyển quyết định là thật có, là thuộc về uẩn của bất tương ưng hành, tức là phi đắc, lý ấy là cực</w:t>
      </w:r>
      <w:r>
        <w:rPr>
          <w:color w:val="231F20"/>
          <w:spacing w:val="6"/>
        </w:rPr>
        <w:t> </w:t>
      </w:r>
      <w:r>
        <w:rPr>
          <w:color w:val="231F20"/>
        </w:rPr>
        <w:t>thành.</w:t>
      </w:r>
    </w:p>
    <w:p>
      <w:pPr>
        <w:pStyle w:val="BodyText"/>
        <w:spacing w:before="6"/>
        <w:ind w:left="0" w:firstLine="0"/>
        <w:jc w:val="left"/>
        <w:rPr>
          <w:sz w:val="23"/>
        </w:rPr>
      </w:pPr>
    </w:p>
    <w:p>
      <w:pPr>
        <w:spacing w:before="0"/>
        <w:ind w:left="780" w:right="497" w:firstLine="0"/>
        <w:jc w:val="center"/>
        <w:rPr>
          <w:b/>
          <w:sz w:val="26"/>
        </w:rPr>
      </w:pPr>
      <w:r>
        <w:rPr>
          <w:b/>
          <w:color w:val="231F20"/>
          <w:sz w:val="26"/>
        </w:rPr>
        <w:t>HẾT - QUYỂN 60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49" w:id="68"/>
      <w:bookmarkEnd w:id="68"/>
      <w:r>
        <w:rPr>
          <w:color w:val="231F20"/>
        </w:rPr>
        <w:t>QUYỂN 61</w:t>
      </w:r>
    </w:p>
    <w:p>
      <w:pPr>
        <w:pStyle w:val="Heading2"/>
        <w:spacing w:before="94"/>
      </w:pPr>
      <w:bookmarkStart w:name="_TOC_250048" w:id="69"/>
      <w:bookmarkEnd w:id="69"/>
      <w:r>
        <w:rPr>
          <w:color w:val="231F20"/>
        </w:rPr>
        <w:t>Chương 2: KIẾT UẨN</w:t>
      </w:r>
    </w:p>
    <w:p>
      <w:pPr>
        <w:pStyle w:val="Heading2"/>
      </w:pPr>
      <w:bookmarkStart w:name="_TOC_250047" w:id="70"/>
      <w:bookmarkEnd w:id="70"/>
      <w:r>
        <w:rPr>
          <w:color w:val="231F20"/>
        </w:rPr>
        <w:t>Phẩm 2: BÀN VỀ NHẤT HÀNH, phần 6</w:t>
      </w:r>
    </w:p>
    <w:p>
      <w:pPr>
        <w:pStyle w:val="BodyText"/>
        <w:spacing w:before="0"/>
        <w:ind w:left="0" w:firstLine="0"/>
        <w:jc w:val="left"/>
        <w:rPr>
          <w:b/>
          <w:sz w:val="30"/>
        </w:rPr>
      </w:pPr>
    </w:p>
    <w:p>
      <w:pPr>
        <w:pStyle w:val="BodyText"/>
        <w:spacing w:line="273" w:lineRule="auto" w:before="259"/>
        <w:ind w:left="110" w:right="390"/>
      </w:pPr>
      <w:r>
        <w:rPr>
          <w:b/>
          <w:i/>
          <w:color w:val="231F20"/>
        </w:rPr>
        <w:t>* </w:t>
      </w:r>
      <w:r>
        <w:rPr>
          <w:i/>
          <w:color w:val="231F20"/>
        </w:rPr>
        <w:t>Hỏi: </w:t>
      </w:r>
      <w:r>
        <w:rPr>
          <w:color w:val="231F20"/>
        </w:rPr>
        <w:t>Vì phiền não hiện tiền nên thoái chuyển, hay vì thoái chuyển rồi phiền não mới hiện tiền? Giả nêu như vậy thì có lỗi gì? Tức cả hai đều cùng có lỗi. Vì sao? Vì nếu phiền não hiện tiền nên thoái chuyển, thì như nơi Luận Phẩm Loại Túc nói làm sao thông? Như</w:t>
      </w:r>
      <w:r>
        <w:rPr>
          <w:color w:val="231F20"/>
          <w:spacing w:val="-5"/>
        </w:rPr>
        <w:t> </w:t>
      </w:r>
      <w:r>
        <w:rPr>
          <w:color w:val="231F20"/>
        </w:rPr>
        <w:t>nói:</w:t>
      </w:r>
      <w:r>
        <w:rPr>
          <w:color w:val="231F20"/>
          <w:spacing w:val="-4"/>
        </w:rPr>
        <w:t> </w:t>
      </w:r>
      <w:r>
        <w:rPr>
          <w:color w:val="231F20"/>
        </w:rPr>
        <w:t>Do</w:t>
      </w:r>
      <w:r>
        <w:rPr>
          <w:color w:val="231F20"/>
          <w:spacing w:val="-4"/>
        </w:rPr>
        <w:t> </w:t>
      </w:r>
      <w:r>
        <w:rPr>
          <w:color w:val="231F20"/>
        </w:rPr>
        <w:t>ba</w:t>
      </w:r>
      <w:r>
        <w:rPr>
          <w:color w:val="231F20"/>
          <w:spacing w:val="-4"/>
        </w:rPr>
        <w:t> </w:t>
      </w:r>
      <w:r>
        <w:rPr>
          <w:color w:val="231F20"/>
        </w:rPr>
        <w:t>duyên</w:t>
      </w:r>
      <w:r>
        <w:rPr>
          <w:color w:val="231F20"/>
          <w:spacing w:val="-4"/>
        </w:rPr>
        <w:t> </w:t>
      </w:r>
      <w:r>
        <w:rPr>
          <w:color w:val="231F20"/>
        </w:rPr>
        <w:t>nên</w:t>
      </w:r>
      <w:r>
        <w:rPr>
          <w:color w:val="231F20"/>
          <w:spacing w:val="-4"/>
        </w:rPr>
        <w:t> </w:t>
      </w:r>
      <w:r>
        <w:rPr>
          <w:color w:val="231F20"/>
        </w:rPr>
        <w:t>khởi</w:t>
      </w:r>
      <w:r>
        <w:rPr>
          <w:color w:val="231F20"/>
          <w:spacing w:val="-4"/>
        </w:rPr>
        <w:t> </w:t>
      </w:r>
      <w:r>
        <w:rPr>
          <w:color w:val="231F20"/>
        </w:rPr>
        <w:t>tùy</w:t>
      </w:r>
      <w:r>
        <w:rPr>
          <w:color w:val="231F20"/>
          <w:spacing w:val="-4"/>
        </w:rPr>
        <w:t> </w:t>
      </w:r>
      <w:r>
        <w:rPr>
          <w:color w:val="231F20"/>
        </w:rPr>
        <w:t>miên</w:t>
      </w:r>
      <w:r>
        <w:rPr>
          <w:color w:val="231F20"/>
          <w:spacing w:val="-5"/>
        </w:rPr>
        <w:t> </w:t>
      </w:r>
      <w:r>
        <w:rPr>
          <w:color w:val="231F20"/>
        </w:rPr>
        <w:t>dục</w:t>
      </w:r>
      <w:r>
        <w:rPr>
          <w:color w:val="231F20"/>
          <w:spacing w:val="-4"/>
        </w:rPr>
        <w:t> </w:t>
      </w:r>
      <w:r>
        <w:rPr>
          <w:color w:val="231F20"/>
        </w:rPr>
        <w:t>tham:</w:t>
      </w:r>
      <w:r>
        <w:rPr>
          <w:color w:val="231F20"/>
          <w:spacing w:val="-4"/>
        </w:rPr>
        <w:t> </w:t>
      </w:r>
      <w:r>
        <w:rPr>
          <w:color w:val="231F20"/>
        </w:rPr>
        <w:t>1.</w:t>
      </w:r>
      <w:r>
        <w:rPr>
          <w:color w:val="231F20"/>
          <w:spacing w:val="-9"/>
        </w:rPr>
        <w:t> </w:t>
      </w:r>
      <w:r>
        <w:rPr>
          <w:color w:val="231F20"/>
        </w:rPr>
        <w:t>Tùy</w:t>
      </w:r>
      <w:r>
        <w:rPr>
          <w:color w:val="231F20"/>
          <w:spacing w:val="-4"/>
        </w:rPr>
        <w:t> </w:t>
      </w:r>
      <w:r>
        <w:rPr>
          <w:color w:val="231F20"/>
        </w:rPr>
        <w:t>miên</w:t>
      </w:r>
      <w:r>
        <w:rPr>
          <w:color w:val="231F20"/>
          <w:spacing w:val="-4"/>
        </w:rPr>
        <w:t> dục </w:t>
      </w:r>
      <w:r>
        <w:rPr>
          <w:color w:val="231F20"/>
        </w:rPr>
        <w:t>tham chưa đoạn, chưa nhận biết khắp. 2. Thuận với pháp của triền dục tham hiện ở trước. 3. Nơi pháp kia có tác ý phi lý. Nói rộng cho đến khởi tùy miên nghi, nên biết cũng như </w:t>
      </w:r>
      <w:r>
        <w:rPr>
          <w:color w:val="231F20"/>
          <w:spacing w:val="-5"/>
        </w:rPr>
        <w:t>vậy.</w:t>
      </w:r>
    </w:p>
    <w:p>
      <w:pPr>
        <w:pStyle w:val="BodyText"/>
        <w:spacing w:line="273" w:lineRule="auto" w:before="107"/>
        <w:ind w:left="110" w:right="391"/>
      </w:pPr>
      <w:r>
        <w:rPr>
          <w:color w:val="231F20"/>
        </w:rPr>
        <w:t>Hoặc như Khế kinh nói làm sao thông? Như nói: Do năm</w:t>
      </w:r>
      <w:r>
        <w:rPr>
          <w:color w:val="231F20"/>
          <w:spacing w:val="-34"/>
        </w:rPr>
        <w:t> </w:t>
      </w:r>
      <w:r>
        <w:rPr>
          <w:color w:val="231F20"/>
        </w:rPr>
        <w:t>nhân duyên khiến A-la-hán thời giải thoát thoái chuyển. Nghĩa là gây tạo nhiều sự nghiệp, cho đến thân luôn có nhiều</w:t>
      </w:r>
      <w:r>
        <w:rPr>
          <w:color w:val="231F20"/>
          <w:spacing w:val="-2"/>
        </w:rPr>
        <w:t> </w:t>
      </w:r>
      <w:r>
        <w:rPr>
          <w:color w:val="231F20"/>
        </w:rPr>
        <w:t>bệnh.</w:t>
      </w:r>
    </w:p>
    <w:p>
      <w:pPr>
        <w:pStyle w:val="BodyText"/>
        <w:spacing w:line="273" w:lineRule="auto" w:before="111"/>
        <w:ind w:left="110" w:right="391"/>
      </w:pPr>
      <w:r>
        <w:rPr>
          <w:color w:val="231F20"/>
        </w:rPr>
        <w:t>Lại như nơi chương Định Uẩn đã nói làm sao thông? Như nói: Do tâm phi học phi vô học thoái chuyển, khởi đắc pháp học. Vì sao người kia là A-la-hán mà khởi phiền não hiện tiền? Lại, các tâm</w:t>
      </w:r>
      <w:r>
        <w:rPr>
          <w:color w:val="231F20"/>
          <w:spacing w:val="-27"/>
        </w:rPr>
        <w:t> </w:t>
      </w:r>
      <w:r>
        <w:rPr>
          <w:color w:val="231F20"/>
        </w:rPr>
        <w:t>nào khởi phiền não không gián đoạn hiện tiền?</w:t>
      </w:r>
    </w:p>
    <w:p>
      <w:pPr>
        <w:pStyle w:val="BodyText"/>
        <w:spacing w:line="273" w:lineRule="auto" w:before="110"/>
        <w:ind w:left="110" w:right="390"/>
      </w:pPr>
      <w:r>
        <w:rPr>
          <w:color w:val="231F20"/>
        </w:rPr>
        <w:t>Nếu đã thoái chuyển rồi, phiền não mới hiện tiền, thì nơi Luận Thi Thiết nêu làm sao thông? Như nói: Nếu lúc tâm xa cách, tâm cứng cỏi, khởi ba triền của cõi vô sắc hiện tiền là tham, mạn, 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minh, phần nhiều là khởi mạn. Trong ba triền kia, thuận theo một hiện</w:t>
      </w:r>
      <w:r>
        <w:rPr>
          <w:color w:val="231F20"/>
          <w:spacing w:val="-5"/>
        </w:rPr>
        <w:t> </w:t>
      </w:r>
      <w:r>
        <w:rPr>
          <w:color w:val="231F20"/>
        </w:rPr>
        <w:t>tiền,</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đã</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hoàn</w:t>
      </w:r>
      <w:r>
        <w:rPr>
          <w:color w:val="231F20"/>
          <w:spacing w:val="-4"/>
        </w:rPr>
        <w:t> </w:t>
      </w:r>
      <w:r>
        <w:rPr>
          <w:color w:val="231F20"/>
        </w:rPr>
        <w:t>toàn</w:t>
      </w:r>
      <w:r>
        <w:rPr>
          <w:color w:val="231F20"/>
          <w:spacing w:val="-5"/>
        </w:rPr>
        <w:t> </w:t>
      </w:r>
      <w:r>
        <w:rPr>
          <w:color w:val="231F20"/>
        </w:rPr>
        <w:t>nơi</w:t>
      </w:r>
      <w:r>
        <w:rPr>
          <w:color w:val="231F20"/>
          <w:spacing w:val="-5"/>
        </w:rPr>
        <w:t> </w:t>
      </w:r>
      <w:r>
        <w:rPr>
          <w:color w:val="231F20"/>
        </w:rPr>
        <w:t>tham</w:t>
      </w:r>
      <w:r>
        <w:rPr>
          <w:color w:val="231F20"/>
          <w:spacing w:val="-5"/>
        </w:rPr>
        <w:t> </w:t>
      </w:r>
      <w:r>
        <w:rPr>
          <w:color w:val="231F20"/>
          <w:spacing w:val="-6"/>
        </w:rPr>
        <w:t>vô </w:t>
      </w:r>
      <w:r>
        <w:rPr>
          <w:color w:val="231F20"/>
        </w:rPr>
        <w:t>sắc, đều trụ trong tham</w:t>
      </w:r>
      <w:r>
        <w:rPr>
          <w:color w:val="231F20"/>
          <w:spacing w:val="-2"/>
        </w:rPr>
        <w:t> </w:t>
      </w:r>
      <w:r>
        <w:rPr>
          <w:color w:val="231F20"/>
        </w:rPr>
        <w:t>sắc.</w:t>
      </w:r>
    </w:p>
    <w:p>
      <w:pPr>
        <w:pStyle w:val="BodyText"/>
        <w:spacing w:line="273" w:lineRule="auto" w:before="111"/>
        <w:ind w:right="107"/>
      </w:pPr>
      <w:r>
        <w:rPr>
          <w:color w:val="231F20"/>
        </w:rPr>
        <w:t>Lại</w:t>
      </w:r>
      <w:r>
        <w:rPr>
          <w:color w:val="231F20"/>
          <w:spacing w:val="-4"/>
        </w:rPr>
        <w:t> </w:t>
      </w:r>
      <w:r>
        <w:rPr>
          <w:color w:val="231F20"/>
        </w:rPr>
        <w:t>như</w:t>
      </w:r>
      <w:r>
        <w:rPr>
          <w:color w:val="231F20"/>
          <w:spacing w:val="-4"/>
        </w:rPr>
        <w:t> </w:t>
      </w:r>
      <w:r>
        <w:rPr>
          <w:color w:val="231F20"/>
        </w:rPr>
        <w:t>nơi</w:t>
      </w:r>
      <w:r>
        <w:rPr>
          <w:color w:val="231F20"/>
          <w:spacing w:val="-3"/>
        </w:rPr>
        <w:t> </w:t>
      </w:r>
      <w:r>
        <w:rPr>
          <w:color w:val="231F20"/>
        </w:rPr>
        <w:t>Luận</w:t>
      </w:r>
      <w:r>
        <w:rPr>
          <w:color w:val="231F20"/>
          <w:spacing w:val="-8"/>
        </w:rPr>
        <w:t> </w:t>
      </w:r>
      <w:r>
        <w:rPr>
          <w:color w:val="231F20"/>
        </w:rPr>
        <w:t>Thức</w:t>
      </w:r>
      <w:r>
        <w:rPr>
          <w:color w:val="231F20"/>
          <w:spacing w:val="-7"/>
        </w:rPr>
        <w:t> </w:t>
      </w:r>
      <w:r>
        <w:rPr>
          <w:color w:val="231F20"/>
        </w:rPr>
        <w:t>Thân</w:t>
      </w:r>
      <w:r>
        <w:rPr>
          <w:color w:val="231F20"/>
          <w:spacing w:val="-3"/>
        </w:rPr>
        <w:t> </w:t>
      </w:r>
      <w:r>
        <w:rPr>
          <w:color w:val="231F20"/>
        </w:rPr>
        <w:t>nói</w:t>
      </w:r>
      <w:r>
        <w:rPr>
          <w:color w:val="231F20"/>
          <w:spacing w:val="-3"/>
        </w:rPr>
        <w:t> </w:t>
      </w:r>
      <w:r>
        <w:rPr>
          <w:color w:val="231F20"/>
        </w:rPr>
        <w:t>làm</w:t>
      </w:r>
      <w:r>
        <w:rPr>
          <w:color w:val="231F20"/>
          <w:spacing w:val="-4"/>
        </w:rPr>
        <w:t> </w:t>
      </w:r>
      <w:r>
        <w:rPr>
          <w:color w:val="231F20"/>
        </w:rPr>
        <w:t>sao</w:t>
      </w:r>
      <w:r>
        <w:rPr>
          <w:color w:val="231F20"/>
          <w:spacing w:val="-4"/>
        </w:rPr>
        <w:t> </w:t>
      </w:r>
      <w:r>
        <w:rPr>
          <w:color w:val="231F20"/>
        </w:rPr>
        <w:t>thông?</w:t>
      </w:r>
      <w:r>
        <w:rPr>
          <w:color w:val="231F20"/>
          <w:spacing w:val="-3"/>
        </w:rPr>
        <w:t> </w:t>
      </w:r>
      <w:r>
        <w:rPr>
          <w:color w:val="231F20"/>
        </w:rPr>
        <w:t>Như</w:t>
      </w:r>
      <w:r>
        <w:rPr>
          <w:color w:val="231F20"/>
          <w:spacing w:val="-4"/>
        </w:rPr>
        <w:t> </w:t>
      </w:r>
      <w:r>
        <w:rPr>
          <w:color w:val="231F20"/>
        </w:rPr>
        <w:t>nói:</w:t>
      </w:r>
      <w:r>
        <w:rPr>
          <w:color w:val="231F20"/>
          <w:spacing w:val="-3"/>
        </w:rPr>
        <w:t> </w:t>
      </w:r>
      <w:r>
        <w:rPr>
          <w:color w:val="231F20"/>
        </w:rPr>
        <w:t>Một loại</w:t>
      </w:r>
      <w:r>
        <w:rPr>
          <w:color w:val="231F20"/>
          <w:spacing w:val="-9"/>
        </w:rPr>
        <w:t> </w:t>
      </w:r>
      <w:r>
        <w:rPr>
          <w:color w:val="231F20"/>
        </w:rPr>
        <w:t>Bổ</w:t>
      </w:r>
      <w:r>
        <w:rPr>
          <w:color w:val="231F20"/>
          <w:spacing w:val="-7"/>
        </w:rPr>
        <w:t> </w:t>
      </w:r>
      <w:r>
        <w:rPr>
          <w:color w:val="231F20"/>
        </w:rPr>
        <w:t>đặc</w:t>
      </w:r>
      <w:r>
        <w:rPr>
          <w:color w:val="231F20"/>
          <w:spacing w:val="-8"/>
        </w:rPr>
        <w:t> </w:t>
      </w:r>
      <w:r>
        <w:rPr>
          <w:color w:val="231F20"/>
        </w:rPr>
        <w:t>già-la,</w:t>
      </w:r>
      <w:r>
        <w:rPr>
          <w:color w:val="231F20"/>
          <w:spacing w:val="-8"/>
        </w:rPr>
        <w:t> </w:t>
      </w:r>
      <w:r>
        <w:rPr>
          <w:color w:val="231F20"/>
        </w:rPr>
        <w:t>tâm</w:t>
      </w:r>
      <w:r>
        <w:rPr>
          <w:color w:val="231F20"/>
          <w:spacing w:val="-8"/>
        </w:rPr>
        <w:t> </w:t>
      </w:r>
      <w:r>
        <w:rPr>
          <w:color w:val="231F20"/>
        </w:rPr>
        <w:t>nhiễm</w:t>
      </w:r>
      <w:r>
        <w:rPr>
          <w:color w:val="231F20"/>
          <w:spacing w:val="-8"/>
        </w:rPr>
        <w:t> </w:t>
      </w:r>
      <w:r>
        <w:rPr>
          <w:color w:val="231F20"/>
        </w:rPr>
        <w:t>ô</w:t>
      </w:r>
      <w:r>
        <w:rPr>
          <w:color w:val="231F20"/>
          <w:spacing w:val="-7"/>
        </w:rPr>
        <w:t> </w:t>
      </w:r>
      <w:r>
        <w:rPr>
          <w:color w:val="231F20"/>
        </w:rPr>
        <w:t>vô</w:t>
      </w:r>
      <w:r>
        <w:rPr>
          <w:color w:val="231F20"/>
          <w:spacing w:val="-8"/>
        </w:rPr>
        <w:t> </w:t>
      </w:r>
      <w:r>
        <w:rPr>
          <w:color w:val="231F20"/>
        </w:rPr>
        <w:t>sắc</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bỏ</w:t>
      </w:r>
      <w:r>
        <w:rPr>
          <w:color w:val="231F20"/>
          <w:spacing w:val="-7"/>
        </w:rPr>
        <w:t> </w:t>
      </w:r>
      <w:r>
        <w:rPr>
          <w:color w:val="231F20"/>
        </w:rPr>
        <w:t>căn</w:t>
      </w:r>
      <w:r>
        <w:rPr>
          <w:color w:val="231F20"/>
          <w:spacing w:val="-7"/>
        </w:rPr>
        <w:t> </w:t>
      </w:r>
      <w:r>
        <w:rPr>
          <w:color w:val="231F20"/>
        </w:rPr>
        <w:t>thiện</w:t>
      </w:r>
      <w:r>
        <w:rPr>
          <w:color w:val="231F20"/>
          <w:spacing w:val="-8"/>
        </w:rPr>
        <w:t> </w:t>
      </w:r>
      <w:r>
        <w:rPr>
          <w:color w:val="231F20"/>
        </w:rPr>
        <w:t>vô</w:t>
      </w:r>
      <w:r>
        <w:rPr>
          <w:color w:val="231F20"/>
          <w:spacing w:val="-7"/>
        </w:rPr>
        <w:t> </w:t>
      </w:r>
      <w:r>
        <w:rPr>
          <w:color w:val="231F20"/>
        </w:rPr>
        <w:t>học, căn thiện học nối tiếp, thoái chuyển tâm vô học, trụ nơi tâm học.</w:t>
      </w:r>
    </w:p>
    <w:p>
      <w:pPr>
        <w:pStyle w:val="BodyText"/>
        <w:spacing w:line="273" w:lineRule="auto" w:before="111"/>
        <w:ind w:right="107"/>
      </w:pPr>
      <w:r>
        <w:rPr>
          <w:color w:val="231F20"/>
        </w:rPr>
        <w:t>Lại</w:t>
      </w:r>
      <w:r>
        <w:rPr>
          <w:color w:val="231F20"/>
          <w:spacing w:val="-7"/>
        </w:rPr>
        <w:t> </w:t>
      </w:r>
      <w:r>
        <w:rPr>
          <w:color w:val="231F20"/>
        </w:rPr>
        <w:t>như</w:t>
      </w:r>
      <w:r>
        <w:rPr>
          <w:color w:val="231F20"/>
          <w:spacing w:val="-7"/>
        </w:rPr>
        <w:t> </w:t>
      </w:r>
      <w:r>
        <w:rPr>
          <w:color w:val="231F20"/>
        </w:rPr>
        <w:t>Luận</w:t>
      </w:r>
      <w:r>
        <w:rPr>
          <w:color w:val="231F20"/>
          <w:spacing w:val="-6"/>
        </w:rPr>
        <w:t> </w:t>
      </w:r>
      <w:r>
        <w:rPr>
          <w:color w:val="231F20"/>
        </w:rPr>
        <w:t>Phẩm</w:t>
      </w:r>
      <w:r>
        <w:rPr>
          <w:color w:val="231F20"/>
          <w:spacing w:val="-7"/>
        </w:rPr>
        <w:t> </w:t>
      </w:r>
      <w:r>
        <w:rPr>
          <w:color w:val="231F20"/>
        </w:rPr>
        <w:t>Loại</w:t>
      </w:r>
      <w:r>
        <w:rPr>
          <w:color w:val="231F20"/>
          <w:spacing w:val="-11"/>
        </w:rPr>
        <w:t> </w:t>
      </w:r>
      <w:r>
        <w:rPr>
          <w:color w:val="231F20"/>
        </w:rPr>
        <w:t>Túc</w:t>
      </w:r>
      <w:r>
        <w:rPr>
          <w:color w:val="231F20"/>
          <w:spacing w:val="-7"/>
        </w:rPr>
        <w:t> </w:t>
      </w:r>
      <w:r>
        <w:rPr>
          <w:color w:val="231F20"/>
        </w:rPr>
        <w:t>nêu</w:t>
      </w:r>
      <w:r>
        <w:rPr>
          <w:color w:val="231F20"/>
          <w:spacing w:val="-6"/>
        </w:rPr>
        <w:t> </w:t>
      </w:r>
      <w:r>
        <w:rPr>
          <w:color w:val="231F20"/>
        </w:rPr>
        <w:t>bày</w:t>
      </w:r>
      <w:r>
        <w:rPr>
          <w:color w:val="231F20"/>
          <w:spacing w:val="-7"/>
        </w:rPr>
        <w:t> </w:t>
      </w:r>
      <w:r>
        <w:rPr>
          <w:color w:val="231F20"/>
        </w:rPr>
        <w:t>làm</w:t>
      </w:r>
      <w:r>
        <w:rPr>
          <w:color w:val="231F20"/>
          <w:spacing w:val="-7"/>
        </w:rPr>
        <w:t> </w:t>
      </w:r>
      <w:r>
        <w:rPr>
          <w:color w:val="231F20"/>
        </w:rPr>
        <w:t>sao</w:t>
      </w:r>
      <w:r>
        <w:rPr>
          <w:color w:val="231F20"/>
          <w:spacing w:val="-6"/>
        </w:rPr>
        <w:t> </w:t>
      </w:r>
      <w:r>
        <w:rPr>
          <w:color w:val="231F20"/>
        </w:rPr>
        <w:t>thông?</w:t>
      </w:r>
      <w:r>
        <w:rPr>
          <w:color w:val="231F20"/>
          <w:spacing w:val="-7"/>
        </w:rPr>
        <w:t> </w:t>
      </w:r>
      <w:r>
        <w:rPr>
          <w:color w:val="231F20"/>
        </w:rPr>
        <w:t>Như</w:t>
      </w:r>
      <w:r>
        <w:rPr>
          <w:color w:val="231F20"/>
          <w:spacing w:val="-6"/>
        </w:rPr>
        <w:t> </w:t>
      </w:r>
      <w:r>
        <w:rPr>
          <w:color w:val="231F20"/>
        </w:rPr>
        <w:t>nói: Thế nào là pháp thuận thoái chuyển? Nghĩa là bất thiện và hữu phú vô ký, trụ nơi những tâm nào, phiền não sau khi hiện</w:t>
      </w:r>
      <w:r>
        <w:rPr>
          <w:color w:val="231F20"/>
          <w:spacing w:val="-2"/>
        </w:rPr>
        <w:t> </w:t>
      </w:r>
      <w:r>
        <w:rPr>
          <w:color w:val="231F20"/>
        </w:rPr>
        <w:t>tiền?</w:t>
      </w:r>
    </w:p>
    <w:p>
      <w:pPr>
        <w:pStyle w:val="BodyText"/>
        <w:spacing w:before="110"/>
        <w:ind w:left="960" w:firstLine="0"/>
      </w:pPr>
      <w:r>
        <w:rPr>
          <w:i/>
          <w:color w:val="231F20"/>
        </w:rPr>
        <w:t>Đáp:</w:t>
      </w:r>
      <w:r>
        <w:rPr>
          <w:i/>
          <w:color w:val="231F20"/>
          <w:spacing w:val="-15"/>
        </w:rPr>
        <w:t> </w:t>
      </w:r>
      <w:r>
        <w:rPr>
          <w:color w:val="231F20"/>
        </w:rPr>
        <w:t>Nên</w:t>
      </w:r>
      <w:r>
        <w:rPr>
          <w:color w:val="231F20"/>
          <w:spacing w:val="-14"/>
        </w:rPr>
        <w:t> </w:t>
      </w:r>
      <w:r>
        <w:rPr>
          <w:color w:val="231F20"/>
        </w:rPr>
        <w:t>nói</w:t>
      </w:r>
      <w:r>
        <w:rPr>
          <w:color w:val="231F20"/>
          <w:spacing w:val="-15"/>
        </w:rPr>
        <w:t> </w:t>
      </w:r>
      <w:r>
        <w:rPr>
          <w:color w:val="231F20"/>
        </w:rPr>
        <w:t>như</w:t>
      </w:r>
      <w:r>
        <w:rPr>
          <w:color w:val="231F20"/>
          <w:spacing w:val="-14"/>
        </w:rPr>
        <w:t> </w:t>
      </w:r>
      <w:r>
        <w:rPr>
          <w:color w:val="231F20"/>
        </w:rPr>
        <w:t>vầy:</w:t>
      </w:r>
      <w:r>
        <w:rPr>
          <w:color w:val="231F20"/>
          <w:spacing w:val="-20"/>
        </w:rPr>
        <w:t> </w:t>
      </w:r>
      <w:r>
        <w:rPr>
          <w:color w:val="231F20"/>
        </w:rPr>
        <w:t>Vì</w:t>
      </w:r>
      <w:r>
        <w:rPr>
          <w:color w:val="231F20"/>
          <w:spacing w:val="-14"/>
        </w:rPr>
        <w:t> </w:t>
      </w:r>
      <w:r>
        <w:rPr>
          <w:color w:val="231F20"/>
        </w:rPr>
        <w:t>phiền</w:t>
      </w:r>
      <w:r>
        <w:rPr>
          <w:color w:val="231F20"/>
          <w:spacing w:val="-14"/>
        </w:rPr>
        <w:t> </w:t>
      </w:r>
      <w:r>
        <w:rPr>
          <w:color w:val="231F20"/>
        </w:rPr>
        <w:t>não</w:t>
      </w:r>
      <w:r>
        <w:rPr>
          <w:color w:val="231F20"/>
          <w:spacing w:val="-15"/>
        </w:rPr>
        <w:t> </w:t>
      </w:r>
      <w:r>
        <w:rPr>
          <w:color w:val="231F20"/>
        </w:rPr>
        <w:t>hiện</w:t>
      </w:r>
      <w:r>
        <w:rPr>
          <w:color w:val="231F20"/>
          <w:spacing w:val="-14"/>
        </w:rPr>
        <w:t> </w:t>
      </w:r>
      <w:r>
        <w:rPr>
          <w:color w:val="231F20"/>
        </w:rPr>
        <w:t>tiền</w:t>
      </w:r>
      <w:r>
        <w:rPr>
          <w:color w:val="231F20"/>
          <w:spacing w:val="-15"/>
        </w:rPr>
        <w:t> </w:t>
      </w:r>
      <w:r>
        <w:rPr>
          <w:color w:val="231F20"/>
        </w:rPr>
        <w:t>nên</w:t>
      </w:r>
      <w:r>
        <w:rPr>
          <w:color w:val="231F20"/>
          <w:spacing w:val="-14"/>
        </w:rPr>
        <w:t> </w:t>
      </w:r>
      <w:r>
        <w:rPr>
          <w:color w:val="231F20"/>
        </w:rPr>
        <w:t>thoái</w:t>
      </w:r>
      <w:r>
        <w:rPr>
          <w:color w:val="231F20"/>
          <w:spacing w:val="-14"/>
        </w:rPr>
        <w:t> </w:t>
      </w:r>
      <w:r>
        <w:rPr>
          <w:color w:val="231F20"/>
        </w:rPr>
        <w:t>chuyển.</w:t>
      </w:r>
    </w:p>
    <w:p>
      <w:pPr>
        <w:pStyle w:val="BodyText"/>
        <w:spacing w:line="273" w:lineRule="auto" w:before="155"/>
        <w:ind w:right="108"/>
      </w:pPr>
      <w:r>
        <w:rPr>
          <w:i/>
          <w:color w:val="231F20"/>
        </w:rPr>
        <w:t>Hỏi: </w:t>
      </w:r>
      <w:r>
        <w:rPr>
          <w:color w:val="231F20"/>
        </w:rPr>
        <w:t>Ở đây là khéo thông suốt các vấn nạn đối nghịch nêu sau, còn các vấn nạn đối nghịch nêu trước làm sao thông?</w:t>
      </w:r>
    </w:p>
    <w:p>
      <w:pPr>
        <w:pStyle w:val="BodyText"/>
        <w:spacing w:line="273" w:lineRule="auto" w:before="112"/>
        <w:ind w:right="107"/>
      </w:pPr>
      <w:r>
        <w:rPr>
          <w:i/>
          <w:color w:val="231F20"/>
        </w:rPr>
        <w:t>Đáp:</w:t>
      </w:r>
      <w:r>
        <w:rPr>
          <w:i/>
          <w:color w:val="231F20"/>
          <w:spacing w:val="-7"/>
        </w:rPr>
        <w:t> </w:t>
      </w:r>
      <w:r>
        <w:rPr>
          <w:color w:val="231F20"/>
        </w:rPr>
        <w:t>Đó</w:t>
      </w:r>
      <w:r>
        <w:rPr>
          <w:color w:val="231F20"/>
          <w:spacing w:val="-7"/>
        </w:rPr>
        <w:t> </w:t>
      </w:r>
      <w:r>
        <w:rPr>
          <w:color w:val="231F20"/>
        </w:rPr>
        <w:t>đều</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7"/>
        </w:rPr>
        <w:t> </w:t>
      </w:r>
      <w:r>
        <w:rPr>
          <w:color w:val="231F20"/>
        </w:rPr>
        <w:t>vấn</w:t>
      </w:r>
      <w:r>
        <w:rPr>
          <w:color w:val="231F20"/>
          <w:spacing w:val="-6"/>
        </w:rPr>
        <w:t> </w:t>
      </w:r>
      <w:r>
        <w:rPr>
          <w:color w:val="231F20"/>
        </w:rPr>
        <w:t>nạn</w:t>
      </w:r>
      <w:r>
        <w:rPr>
          <w:color w:val="231F20"/>
          <w:spacing w:val="-7"/>
        </w:rPr>
        <w:t> </w:t>
      </w:r>
      <w:r>
        <w:rPr>
          <w:color w:val="231F20"/>
        </w:rPr>
        <w:t>đối</w:t>
      </w:r>
      <w:r>
        <w:rPr>
          <w:color w:val="231F20"/>
          <w:spacing w:val="-7"/>
        </w:rPr>
        <w:t> </w:t>
      </w:r>
      <w:r>
        <w:rPr>
          <w:color w:val="231F20"/>
        </w:rPr>
        <w:t>nghịch.</w:t>
      </w:r>
      <w:r>
        <w:rPr>
          <w:color w:val="231F20"/>
          <w:spacing w:val="-10"/>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7"/>
        </w:rPr>
        <w:t> </w:t>
      </w:r>
      <w:r>
        <w:rPr>
          <w:color w:val="231F20"/>
        </w:rPr>
        <w:t>như Luận Phẩm Loại Túc nói: “Do ba duyên nên khởi các tùy miên”, là dựa vào người chưa đoạn trừ hết phiền não mà nói: Tức khởi phiền não hiện tiền hoặc có người đã dứt hết phiền não của địa mình, </w:t>
      </w:r>
      <w:r>
        <w:rPr>
          <w:color w:val="231F20"/>
          <w:spacing w:val="-4"/>
        </w:rPr>
        <w:t>hoặc </w:t>
      </w:r>
      <w:r>
        <w:rPr>
          <w:color w:val="231F20"/>
        </w:rPr>
        <w:t>có kẻ chưa dứt hết phiền não của địa mình. Luận kia đã dựa vào người</w:t>
      </w:r>
      <w:r>
        <w:rPr>
          <w:color w:val="231F20"/>
          <w:spacing w:val="-6"/>
        </w:rPr>
        <w:t> </w:t>
      </w:r>
      <w:r>
        <w:rPr>
          <w:color w:val="231F20"/>
        </w:rPr>
        <w:t>chưa</w:t>
      </w:r>
      <w:r>
        <w:rPr>
          <w:color w:val="231F20"/>
          <w:spacing w:val="-6"/>
        </w:rPr>
        <w:t> </w:t>
      </w:r>
      <w:r>
        <w:rPr>
          <w:color w:val="231F20"/>
        </w:rPr>
        <w:t>dứt</w:t>
      </w:r>
      <w:r>
        <w:rPr>
          <w:color w:val="231F20"/>
          <w:spacing w:val="-6"/>
        </w:rPr>
        <w:t> </w:t>
      </w:r>
      <w:r>
        <w:rPr>
          <w:color w:val="231F20"/>
        </w:rPr>
        <w:t>hết</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mình</w:t>
      </w:r>
      <w:r>
        <w:rPr>
          <w:color w:val="231F20"/>
          <w:spacing w:val="-6"/>
        </w:rPr>
        <w:t> </w:t>
      </w:r>
      <w:r>
        <w:rPr>
          <w:color w:val="231F20"/>
        </w:rPr>
        <w:t>đang</w:t>
      </w:r>
      <w:r>
        <w:rPr>
          <w:color w:val="231F20"/>
          <w:spacing w:val="-6"/>
        </w:rPr>
        <w:t> </w:t>
      </w:r>
      <w:r>
        <w:rPr>
          <w:color w:val="231F20"/>
        </w:rPr>
        <w:t>khởi</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spacing w:val="-3"/>
        </w:rPr>
        <w:t>hiện </w:t>
      </w:r>
      <w:r>
        <w:rPr>
          <w:color w:val="231F20"/>
        </w:rPr>
        <w:t>tiền để nói.</w:t>
      </w:r>
    </w:p>
    <w:p>
      <w:pPr>
        <w:pStyle w:val="BodyText"/>
        <w:spacing w:line="273" w:lineRule="auto" w:before="107"/>
        <w:ind w:right="106"/>
      </w:pPr>
      <w:r>
        <w:rPr>
          <w:color w:val="231F20"/>
        </w:rPr>
        <w:t>Lại, khởi phiền não hiện tiền hoặc thoái chuyển, hoặc không thoái chuyển. Luận kia đã dựa vào không thoái chuyển mà khởi phiền não hiện tiền để nói.</w:t>
      </w:r>
    </w:p>
    <w:p>
      <w:pPr>
        <w:pStyle w:val="BodyText"/>
        <w:spacing w:line="273" w:lineRule="auto" w:before="111"/>
        <w:ind w:right="108"/>
      </w:pPr>
      <w:r>
        <w:rPr>
          <w:color w:val="231F20"/>
        </w:rPr>
        <w:t>Lại, khởi phiền não hiện tiền hoặc tâm nhiễm ô không </w:t>
      </w:r>
      <w:r>
        <w:rPr>
          <w:color w:val="231F20"/>
          <w:spacing w:val="-4"/>
        </w:rPr>
        <w:t>gián </w:t>
      </w:r>
      <w:r>
        <w:rPr>
          <w:color w:val="231F20"/>
        </w:rPr>
        <w:t>đoạn, hoặc tâm không nhiễm ô không gián đoạn. Luận kia đã dựa nơi</w:t>
      </w:r>
      <w:r>
        <w:rPr>
          <w:color w:val="231F20"/>
          <w:spacing w:val="-12"/>
        </w:rPr>
        <w:t> </w:t>
      </w:r>
      <w:r>
        <w:rPr>
          <w:color w:val="231F20"/>
        </w:rPr>
        <w:t>tâm</w:t>
      </w:r>
      <w:r>
        <w:rPr>
          <w:color w:val="231F20"/>
          <w:spacing w:val="-12"/>
        </w:rPr>
        <w:t> </w:t>
      </w:r>
      <w:r>
        <w:rPr>
          <w:color w:val="231F20"/>
        </w:rPr>
        <w:t>nhiễm</w:t>
      </w:r>
      <w:r>
        <w:rPr>
          <w:color w:val="231F20"/>
          <w:spacing w:val="-12"/>
        </w:rPr>
        <w:t> </w:t>
      </w:r>
      <w:r>
        <w:rPr>
          <w:color w:val="231F20"/>
        </w:rPr>
        <w:t>ô</w:t>
      </w:r>
      <w:r>
        <w:rPr>
          <w:color w:val="231F20"/>
          <w:spacing w:val="-12"/>
        </w:rPr>
        <w:t> </w:t>
      </w:r>
      <w:r>
        <w:rPr>
          <w:color w:val="231F20"/>
        </w:rPr>
        <w:t>không</w:t>
      </w:r>
      <w:r>
        <w:rPr>
          <w:color w:val="231F20"/>
          <w:spacing w:val="-12"/>
        </w:rPr>
        <w:t> </w:t>
      </w:r>
      <w:r>
        <w:rPr>
          <w:color w:val="231F20"/>
        </w:rPr>
        <w:t>gián</w:t>
      </w:r>
      <w:r>
        <w:rPr>
          <w:color w:val="231F20"/>
          <w:spacing w:val="-12"/>
        </w:rPr>
        <w:t> </w:t>
      </w:r>
      <w:r>
        <w:rPr>
          <w:color w:val="231F20"/>
        </w:rPr>
        <w:t>đoạn</w:t>
      </w:r>
      <w:r>
        <w:rPr>
          <w:color w:val="231F20"/>
          <w:spacing w:val="-12"/>
        </w:rPr>
        <w:t> </w:t>
      </w:r>
      <w:r>
        <w:rPr>
          <w:color w:val="231F20"/>
        </w:rPr>
        <w:t>mà</w:t>
      </w:r>
      <w:r>
        <w:rPr>
          <w:color w:val="231F20"/>
          <w:spacing w:val="-12"/>
        </w:rPr>
        <w:t> </w:t>
      </w:r>
      <w:r>
        <w:rPr>
          <w:color w:val="231F20"/>
        </w:rPr>
        <w:t>khởi</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hiện</w:t>
      </w:r>
      <w:r>
        <w:rPr>
          <w:color w:val="231F20"/>
          <w:spacing w:val="-12"/>
        </w:rPr>
        <w:t> </w:t>
      </w:r>
      <w:r>
        <w:rPr>
          <w:color w:val="231F20"/>
        </w:rPr>
        <w:t>tiền</w:t>
      </w:r>
      <w:r>
        <w:rPr>
          <w:color w:val="231F20"/>
          <w:spacing w:val="-12"/>
        </w:rPr>
        <w:t> </w:t>
      </w:r>
      <w:r>
        <w:rPr>
          <w:color w:val="231F20"/>
        </w:rPr>
        <w:t>để</w:t>
      </w:r>
      <w:r>
        <w:rPr>
          <w:color w:val="231F20"/>
          <w:spacing w:val="-12"/>
        </w:rPr>
        <w:t> </w:t>
      </w:r>
      <w:r>
        <w:rPr>
          <w:color w:val="231F20"/>
        </w:rPr>
        <w:t>nói.</w:t>
      </w:r>
    </w:p>
    <w:p>
      <w:pPr>
        <w:pStyle w:val="BodyText"/>
        <w:spacing w:line="273" w:lineRule="auto" w:before="111"/>
        <w:ind w:right="107"/>
      </w:pPr>
      <w:r>
        <w:rPr>
          <w:color w:val="231F20"/>
        </w:rPr>
        <w:t>Lại, khởi phiền não hiện tiền là có đủ nhân duyên, hoặc </w:t>
      </w:r>
      <w:r>
        <w:rPr>
          <w:color w:val="231F20"/>
          <w:spacing w:val="-3"/>
        </w:rPr>
        <w:t>không </w:t>
      </w:r>
      <w:r>
        <w:rPr>
          <w:color w:val="231F20"/>
        </w:rPr>
        <w:t>đủ</w:t>
      </w:r>
      <w:r>
        <w:rPr>
          <w:color w:val="231F20"/>
          <w:spacing w:val="-12"/>
        </w:rPr>
        <w:t> </w:t>
      </w:r>
      <w:r>
        <w:rPr>
          <w:color w:val="231F20"/>
        </w:rPr>
        <w:t>nhân</w:t>
      </w:r>
      <w:r>
        <w:rPr>
          <w:color w:val="231F20"/>
          <w:spacing w:val="-11"/>
        </w:rPr>
        <w:t> </w:t>
      </w:r>
      <w:r>
        <w:rPr>
          <w:color w:val="231F20"/>
        </w:rPr>
        <w:t>duyên.</w:t>
      </w:r>
      <w:r>
        <w:rPr>
          <w:color w:val="231F20"/>
          <w:spacing w:val="-11"/>
        </w:rPr>
        <w:t> </w:t>
      </w:r>
      <w:r>
        <w:rPr>
          <w:color w:val="231F20"/>
        </w:rPr>
        <w:t>Luận</w:t>
      </w:r>
      <w:r>
        <w:rPr>
          <w:color w:val="231F20"/>
          <w:spacing w:val="-11"/>
        </w:rPr>
        <w:t> </w:t>
      </w:r>
      <w:r>
        <w:rPr>
          <w:color w:val="231F20"/>
        </w:rPr>
        <w:t>Phẩm</w:t>
      </w:r>
      <w:r>
        <w:rPr>
          <w:color w:val="231F20"/>
          <w:spacing w:val="-11"/>
        </w:rPr>
        <w:t> </w:t>
      </w:r>
      <w:r>
        <w:rPr>
          <w:color w:val="231F20"/>
        </w:rPr>
        <w:t>Loại</w:t>
      </w:r>
      <w:r>
        <w:rPr>
          <w:color w:val="231F20"/>
          <w:spacing w:val="-16"/>
        </w:rPr>
        <w:t> </w:t>
      </w:r>
      <w:r>
        <w:rPr>
          <w:color w:val="231F20"/>
        </w:rPr>
        <w:t>Túc</w:t>
      </w:r>
      <w:r>
        <w:rPr>
          <w:color w:val="231F20"/>
          <w:spacing w:val="-11"/>
        </w:rPr>
        <w:t> </w:t>
      </w:r>
      <w:r>
        <w:rPr>
          <w:color w:val="231F20"/>
        </w:rPr>
        <w:t>kia</w:t>
      </w:r>
      <w:r>
        <w:rPr>
          <w:color w:val="231F20"/>
          <w:spacing w:val="-11"/>
        </w:rPr>
        <w:t> </w:t>
      </w:r>
      <w:r>
        <w:rPr>
          <w:color w:val="231F20"/>
        </w:rPr>
        <w:t>đã</w:t>
      </w:r>
      <w:r>
        <w:rPr>
          <w:color w:val="231F20"/>
          <w:spacing w:val="-11"/>
        </w:rPr>
        <w:t> </w:t>
      </w:r>
      <w:r>
        <w:rPr>
          <w:color w:val="231F20"/>
        </w:rPr>
        <w:t>căn</w:t>
      </w:r>
      <w:r>
        <w:rPr>
          <w:color w:val="231F20"/>
          <w:spacing w:val="-11"/>
        </w:rPr>
        <w:t> </w:t>
      </w:r>
      <w:r>
        <w:rPr>
          <w:color w:val="231F20"/>
        </w:rPr>
        <w:t>cứ</w:t>
      </w:r>
      <w:r>
        <w:rPr>
          <w:color w:val="231F20"/>
          <w:spacing w:val="-11"/>
        </w:rPr>
        <w:t> </w:t>
      </w:r>
      <w:r>
        <w:rPr>
          <w:color w:val="231F20"/>
        </w:rPr>
        <w:t>nơi</w:t>
      </w:r>
      <w:r>
        <w:rPr>
          <w:color w:val="231F20"/>
          <w:spacing w:val="-11"/>
        </w:rPr>
        <w:t> </w:t>
      </w:r>
      <w:r>
        <w:rPr>
          <w:color w:val="231F20"/>
        </w:rPr>
        <w:t>trường</w:t>
      </w:r>
      <w:r>
        <w:rPr>
          <w:color w:val="231F20"/>
          <w:spacing w:val="-11"/>
        </w:rPr>
        <w:t> </w:t>
      </w:r>
      <w:r>
        <w:rPr>
          <w:color w:val="231F20"/>
        </w:rPr>
        <w:t>hợp</w:t>
      </w:r>
      <w:r>
        <w:rPr>
          <w:color w:val="231F20"/>
          <w:spacing w:val="-12"/>
        </w:rPr>
        <w:t> </w:t>
      </w:r>
      <w:r>
        <w:rPr>
          <w:color w:val="231F20"/>
          <w:spacing w:val="-6"/>
        </w:rPr>
        <w:t>có </w:t>
      </w:r>
      <w:r>
        <w:rPr>
          <w:color w:val="231F20"/>
        </w:rPr>
        <w:t>đủ nhân duyên mà khởi phiền não hiện tiền để nói. Nghĩa là các</w:t>
      </w:r>
      <w:r>
        <w:rPr>
          <w:color w:val="231F20"/>
          <w:spacing w:val="-32"/>
        </w:rPr>
        <w:t> </w:t>
      </w:r>
      <w:r>
        <w:rPr>
          <w:color w:val="231F20"/>
        </w:rPr>
        <w:t>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110" w:firstLine="0"/>
      </w:pPr>
      <w:r>
        <w:rPr>
          <w:color w:val="231F20"/>
        </w:rPr>
        <w:t>tình do ba nhân duyên nên khởi các phiền não, gọi là đủ nhân duyên:</w:t>
      </w:r>
    </w:p>
    <w:p>
      <w:pPr>
        <w:pStyle w:val="BodyText"/>
        <w:spacing w:line="276" w:lineRule="auto" w:before="45"/>
        <w:ind w:left="110" w:right="391" w:firstLine="0"/>
      </w:pPr>
      <w:r>
        <w:rPr>
          <w:color w:val="231F20"/>
        </w:rPr>
        <w:t>1.</w:t>
      </w:r>
      <w:r>
        <w:rPr>
          <w:color w:val="231F20"/>
          <w:spacing w:val="-6"/>
        </w:rPr>
        <w:t> </w:t>
      </w:r>
      <w:r>
        <w:rPr>
          <w:color w:val="231F20"/>
        </w:rPr>
        <w:t>Do</w:t>
      </w:r>
      <w:r>
        <w:rPr>
          <w:color w:val="231F20"/>
          <w:spacing w:val="-6"/>
        </w:rPr>
        <w:t> </w:t>
      </w:r>
      <w:r>
        <w:rPr>
          <w:color w:val="231F20"/>
        </w:rPr>
        <w:t>sức</w:t>
      </w:r>
      <w:r>
        <w:rPr>
          <w:color w:val="231F20"/>
          <w:spacing w:val="-5"/>
        </w:rPr>
        <w:t> </w:t>
      </w:r>
      <w:r>
        <w:rPr>
          <w:color w:val="231F20"/>
        </w:rPr>
        <w:t>của</w:t>
      </w:r>
      <w:r>
        <w:rPr>
          <w:color w:val="231F20"/>
          <w:spacing w:val="-6"/>
        </w:rPr>
        <w:t> </w:t>
      </w:r>
      <w:r>
        <w:rPr>
          <w:color w:val="231F20"/>
        </w:rPr>
        <w:t>nhân.</w:t>
      </w:r>
      <w:r>
        <w:rPr>
          <w:color w:val="231F20"/>
          <w:spacing w:val="-5"/>
        </w:rPr>
        <w:t> </w:t>
      </w:r>
      <w:r>
        <w:rPr>
          <w:color w:val="231F20"/>
        </w:rPr>
        <w:t>2.</w:t>
      </w:r>
      <w:r>
        <w:rPr>
          <w:color w:val="231F20"/>
          <w:spacing w:val="-6"/>
        </w:rPr>
        <w:t> </w:t>
      </w:r>
      <w:r>
        <w:rPr>
          <w:color w:val="231F20"/>
        </w:rPr>
        <w:t>Do</w:t>
      </w:r>
      <w:r>
        <w:rPr>
          <w:color w:val="231F20"/>
          <w:spacing w:val="-5"/>
        </w:rPr>
        <w:t> </w:t>
      </w:r>
      <w:r>
        <w:rPr>
          <w:color w:val="231F20"/>
        </w:rPr>
        <w:t>sức</w:t>
      </w:r>
      <w:r>
        <w:rPr>
          <w:color w:val="231F20"/>
          <w:spacing w:val="-6"/>
        </w:rPr>
        <w:t> </w:t>
      </w:r>
      <w:r>
        <w:rPr>
          <w:color w:val="231F20"/>
        </w:rPr>
        <w:t>của</w:t>
      </w:r>
      <w:r>
        <w:rPr>
          <w:color w:val="231F20"/>
          <w:spacing w:val="-5"/>
        </w:rPr>
        <w:t> </w:t>
      </w:r>
      <w:r>
        <w:rPr>
          <w:color w:val="231F20"/>
        </w:rPr>
        <w:t>cảnh</w:t>
      </w:r>
      <w:r>
        <w:rPr>
          <w:color w:val="231F20"/>
          <w:spacing w:val="-6"/>
        </w:rPr>
        <w:t> </w:t>
      </w:r>
      <w:r>
        <w:rPr>
          <w:color w:val="231F20"/>
        </w:rPr>
        <w:t>giới.</w:t>
      </w:r>
      <w:r>
        <w:rPr>
          <w:color w:val="231F20"/>
          <w:spacing w:val="-5"/>
        </w:rPr>
        <w:t> </w:t>
      </w:r>
      <w:r>
        <w:rPr>
          <w:color w:val="231F20"/>
        </w:rPr>
        <w:t>3.</w:t>
      </w:r>
      <w:r>
        <w:rPr>
          <w:color w:val="231F20"/>
          <w:spacing w:val="-6"/>
        </w:rPr>
        <w:t> </w:t>
      </w:r>
      <w:r>
        <w:rPr>
          <w:color w:val="231F20"/>
        </w:rPr>
        <w:t>Do</w:t>
      </w:r>
      <w:r>
        <w:rPr>
          <w:color w:val="231F20"/>
          <w:spacing w:val="-6"/>
        </w:rPr>
        <w:t> </w:t>
      </w:r>
      <w:r>
        <w:rPr>
          <w:color w:val="231F20"/>
        </w:rPr>
        <w:t>sức</w:t>
      </w:r>
      <w:r>
        <w:rPr>
          <w:color w:val="231F20"/>
          <w:spacing w:val="-5"/>
        </w:rPr>
        <w:t> </w:t>
      </w:r>
      <w:r>
        <w:rPr>
          <w:color w:val="231F20"/>
        </w:rPr>
        <w:t>của</w:t>
      </w:r>
      <w:r>
        <w:rPr>
          <w:color w:val="231F20"/>
          <w:spacing w:val="-6"/>
        </w:rPr>
        <w:t> </w:t>
      </w:r>
      <w:r>
        <w:rPr>
          <w:color w:val="231F20"/>
        </w:rPr>
        <w:t>gia</w:t>
      </w:r>
      <w:r>
        <w:rPr>
          <w:color w:val="231F20"/>
          <w:spacing w:val="-5"/>
        </w:rPr>
        <w:t> </w:t>
      </w:r>
      <w:r>
        <w:rPr>
          <w:color w:val="231F20"/>
        </w:rPr>
        <w:t>hạnh. Tùy miên dục tham chưa đoạn, chưa nhận biết khắp: Là nói về sức của</w:t>
      </w:r>
      <w:r>
        <w:rPr>
          <w:color w:val="231F20"/>
          <w:spacing w:val="-9"/>
        </w:rPr>
        <w:t> </w:t>
      </w:r>
      <w:r>
        <w:rPr>
          <w:color w:val="231F20"/>
        </w:rPr>
        <w:t>nhân.</w:t>
      </w:r>
      <w:r>
        <w:rPr>
          <w:color w:val="231F20"/>
          <w:spacing w:val="-13"/>
        </w:rPr>
        <w:t> </w:t>
      </w:r>
      <w:r>
        <w:rPr>
          <w:color w:val="231F20"/>
        </w:rPr>
        <w:t>Thuận</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triền</w:t>
      </w:r>
      <w:r>
        <w:rPr>
          <w:color w:val="231F20"/>
          <w:spacing w:val="-8"/>
        </w:rPr>
        <w:t> </w:t>
      </w:r>
      <w:r>
        <w:rPr>
          <w:color w:val="231F20"/>
        </w:rPr>
        <w:t>dục</w:t>
      </w:r>
      <w:r>
        <w:rPr>
          <w:color w:val="231F20"/>
          <w:spacing w:val="-9"/>
        </w:rPr>
        <w:t> </w:t>
      </w:r>
      <w:r>
        <w:rPr>
          <w:color w:val="231F20"/>
        </w:rPr>
        <w:t>tham</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Là</w:t>
      </w:r>
      <w:r>
        <w:rPr>
          <w:color w:val="231F20"/>
          <w:spacing w:val="-8"/>
        </w:rPr>
        <w:t> </w:t>
      </w:r>
      <w:r>
        <w:rPr>
          <w:color w:val="231F20"/>
        </w:rPr>
        <w:t>nói</w:t>
      </w:r>
      <w:r>
        <w:rPr>
          <w:color w:val="231F20"/>
          <w:spacing w:val="-8"/>
        </w:rPr>
        <w:t> </w:t>
      </w:r>
      <w:r>
        <w:rPr>
          <w:color w:val="231F20"/>
        </w:rPr>
        <w:t>về</w:t>
      </w:r>
      <w:r>
        <w:rPr>
          <w:color w:val="231F20"/>
          <w:spacing w:val="-9"/>
        </w:rPr>
        <w:t> </w:t>
      </w:r>
      <w:r>
        <w:rPr>
          <w:color w:val="231F20"/>
        </w:rPr>
        <w:t>sức</w:t>
      </w:r>
      <w:r>
        <w:rPr>
          <w:color w:val="231F20"/>
          <w:spacing w:val="-9"/>
        </w:rPr>
        <w:t> </w:t>
      </w:r>
      <w:r>
        <w:rPr>
          <w:color w:val="231F20"/>
          <w:spacing w:val="-4"/>
        </w:rPr>
        <w:t>của </w:t>
      </w:r>
      <w:r>
        <w:rPr>
          <w:color w:val="231F20"/>
        </w:rPr>
        <w:t>cảnh giới. Nơi pháp kia có tác ý phi lý: Là nói về sức của gia</w:t>
      </w:r>
      <w:r>
        <w:rPr>
          <w:color w:val="231F20"/>
          <w:spacing w:val="-6"/>
        </w:rPr>
        <w:t> </w:t>
      </w:r>
      <w:r>
        <w:rPr>
          <w:color w:val="231F20"/>
        </w:rPr>
        <w:t>hạnh.</w:t>
      </w:r>
    </w:p>
    <w:p>
      <w:pPr>
        <w:pStyle w:val="BodyText"/>
        <w:spacing w:line="276" w:lineRule="auto"/>
        <w:ind w:left="110" w:right="390"/>
      </w:pPr>
      <w:r>
        <w:rPr>
          <w:color w:val="231F20"/>
        </w:rPr>
        <w:t>Lại nữa, vì nhằm ngăn chận ý nghĩa theo ngoại đạo đã nói,</w:t>
      </w:r>
      <w:r>
        <w:rPr>
          <w:color w:val="231F20"/>
          <w:spacing w:val="-29"/>
        </w:rPr>
        <w:t> </w:t>
      </w:r>
      <w:r>
        <w:rPr>
          <w:color w:val="231F20"/>
          <w:spacing w:val="-4"/>
        </w:rPr>
        <w:t>nên </w:t>
      </w:r>
      <w:r>
        <w:rPr>
          <w:color w:val="231F20"/>
        </w:rPr>
        <w:t>tạo</w:t>
      </w:r>
      <w:r>
        <w:rPr>
          <w:color w:val="231F20"/>
          <w:spacing w:val="-7"/>
        </w:rPr>
        <w:t> </w:t>
      </w:r>
      <w:r>
        <w:rPr>
          <w:color w:val="231F20"/>
        </w:rPr>
        <w:t>ra</w:t>
      </w:r>
      <w:r>
        <w:rPr>
          <w:color w:val="231F20"/>
          <w:spacing w:val="-6"/>
        </w:rPr>
        <w:t> </w:t>
      </w:r>
      <w:r>
        <w:rPr>
          <w:color w:val="231F20"/>
        </w:rPr>
        <w:t>thuyết</w:t>
      </w:r>
      <w:r>
        <w:rPr>
          <w:color w:val="231F20"/>
          <w:spacing w:val="-7"/>
        </w:rPr>
        <w:t> </w:t>
      </w:r>
      <w:r>
        <w:rPr>
          <w:color w:val="231F20"/>
        </w:rPr>
        <w:t>này:</w:t>
      </w:r>
      <w:r>
        <w:rPr>
          <w:color w:val="231F20"/>
          <w:spacing w:val="-6"/>
        </w:rPr>
        <w:t> </w:t>
      </w:r>
      <w:r>
        <w:rPr>
          <w:color w:val="231F20"/>
        </w:rPr>
        <w:t>Do</w:t>
      </w:r>
      <w:r>
        <w:rPr>
          <w:color w:val="231F20"/>
          <w:spacing w:val="-6"/>
        </w:rPr>
        <w:t> </w:t>
      </w:r>
      <w:r>
        <w:rPr>
          <w:color w:val="231F20"/>
        </w:rPr>
        <w:t>ba</w:t>
      </w:r>
      <w:r>
        <w:rPr>
          <w:color w:val="231F20"/>
          <w:spacing w:val="-7"/>
        </w:rPr>
        <w:t> </w:t>
      </w:r>
      <w:r>
        <w:rPr>
          <w:color w:val="231F20"/>
        </w:rPr>
        <w:t>nhân</w:t>
      </w:r>
      <w:r>
        <w:rPr>
          <w:color w:val="231F20"/>
          <w:spacing w:val="-6"/>
        </w:rPr>
        <w:t> </w:t>
      </w:r>
      <w:r>
        <w:rPr>
          <w:color w:val="231F20"/>
        </w:rPr>
        <w:t>duyên</w:t>
      </w:r>
      <w:r>
        <w:rPr>
          <w:color w:val="231F20"/>
          <w:spacing w:val="-6"/>
        </w:rPr>
        <w:t> </w:t>
      </w:r>
      <w:r>
        <w:rPr>
          <w:color w:val="231F20"/>
        </w:rPr>
        <w:t>nên</w:t>
      </w:r>
      <w:r>
        <w:rPr>
          <w:color w:val="231F20"/>
          <w:spacing w:val="-7"/>
        </w:rPr>
        <w:t> </w:t>
      </w:r>
      <w:r>
        <w:rPr>
          <w:color w:val="231F20"/>
        </w:rPr>
        <w:t>khởi</w:t>
      </w:r>
      <w:r>
        <w:rPr>
          <w:color w:val="231F20"/>
          <w:spacing w:val="-6"/>
        </w:rPr>
        <w:t> </w:t>
      </w:r>
      <w:r>
        <w:rPr>
          <w:color w:val="231F20"/>
        </w:rPr>
        <w:t>các</w:t>
      </w:r>
      <w:r>
        <w:rPr>
          <w:color w:val="231F20"/>
          <w:spacing w:val="-6"/>
        </w:rPr>
        <w:t> </w:t>
      </w:r>
      <w:r>
        <w:rPr>
          <w:color w:val="231F20"/>
        </w:rPr>
        <w:t>tùy</w:t>
      </w:r>
      <w:r>
        <w:rPr>
          <w:color w:val="231F20"/>
          <w:spacing w:val="-7"/>
        </w:rPr>
        <w:t> </w:t>
      </w:r>
      <w:r>
        <w:rPr>
          <w:color w:val="231F20"/>
        </w:rPr>
        <w:t>miên.</w:t>
      </w:r>
      <w:r>
        <w:rPr>
          <w:color w:val="231F20"/>
          <w:spacing w:val="-6"/>
        </w:rPr>
        <w:t> </w:t>
      </w:r>
      <w:r>
        <w:rPr>
          <w:color w:val="231F20"/>
        </w:rPr>
        <w:t>Nghĩa</w:t>
      </w:r>
      <w:r>
        <w:rPr>
          <w:color w:val="231F20"/>
          <w:spacing w:val="-6"/>
        </w:rPr>
        <w:t> </w:t>
      </w:r>
      <w:r>
        <w:rPr>
          <w:color w:val="231F20"/>
        </w:rPr>
        <w:t>là ngoại đạo nói: “Chỉ hoàn toàn do nơi cảnh giới nên khởi các phiền não. Nếu có cảnh giới thì phiền não liền sinh. Nếu cảnh giới hoại</w:t>
      </w:r>
      <w:r>
        <w:rPr>
          <w:color w:val="231F20"/>
          <w:spacing w:val="-36"/>
        </w:rPr>
        <w:t> </w:t>
      </w:r>
      <w:r>
        <w:rPr>
          <w:color w:val="231F20"/>
        </w:rPr>
        <w:t>thì phiền</w:t>
      </w:r>
      <w:r>
        <w:rPr>
          <w:color w:val="231F20"/>
          <w:spacing w:val="-5"/>
        </w:rPr>
        <w:t> </w:t>
      </w:r>
      <w:r>
        <w:rPr>
          <w:color w:val="231F20"/>
        </w:rPr>
        <w:t>não</w:t>
      </w:r>
      <w:r>
        <w:rPr>
          <w:color w:val="231F20"/>
          <w:spacing w:val="-4"/>
        </w:rPr>
        <w:t> </w:t>
      </w:r>
      <w:r>
        <w:rPr>
          <w:color w:val="231F20"/>
        </w:rPr>
        <w:t>không</w:t>
      </w:r>
      <w:r>
        <w:rPr>
          <w:color w:val="231F20"/>
          <w:spacing w:val="-4"/>
        </w:rPr>
        <w:t> </w:t>
      </w:r>
      <w:r>
        <w:rPr>
          <w:color w:val="231F20"/>
        </w:rPr>
        <w:t>khởi”.</w:t>
      </w:r>
      <w:r>
        <w:rPr>
          <w:color w:val="231F20"/>
          <w:spacing w:val="-9"/>
        </w:rPr>
        <w:t> </w:t>
      </w:r>
      <w:r>
        <w:rPr>
          <w:color w:val="231F20"/>
        </w:rPr>
        <w:t>Vì</w:t>
      </w:r>
      <w:r>
        <w:rPr>
          <w:color w:val="231F20"/>
          <w:spacing w:val="-4"/>
        </w:rPr>
        <w:t> </w:t>
      </w:r>
      <w:r>
        <w:rPr>
          <w:color w:val="231F20"/>
        </w:rPr>
        <w:t>nhằm</w:t>
      </w:r>
      <w:r>
        <w:rPr>
          <w:color w:val="231F20"/>
          <w:spacing w:val="-4"/>
        </w:rPr>
        <w:t> </w:t>
      </w:r>
      <w:r>
        <w:rPr>
          <w:color w:val="231F20"/>
        </w:rPr>
        <w:t>ngăn</w:t>
      </w:r>
      <w:r>
        <w:rPr>
          <w:color w:val="231F20"/>
          <w:spacing w:val="-4"/>
        </w:rPr>
        <w:t> </w:t>
      </w:r>
      <w:r>
        <w:rPr>
          <w:color w:val="231F20"/>
        </w:rPr>
        <w:t>chận</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ngoại</w:t>
      </w:r>
      <w:r>
        <w:rPr>
          <w:color w:val="231F20"/>
          <w:spacing w:val="-4"/>
        </w:rPr>
        <w:t> </w:t>
      </w:r>
      <w:r>
        <w:rPr>
          <w:color w:val="231F20"/>
        </w:rPr>
        <w:t>đạo</w:t>
      </w:r>
      <w:r>
        <w:rPr>
          <w:color w:val="231F20"/>
          <w:spacing w:val="-4"/>
        </w:rPr>
        <w:t> </w:t>
      </w:r>
      <w:r>
        <w:rPr>
          <w:color w:val="231F20"/>
        </w:rPr>
        <w:t>kia,</w:t>
      </w:r>
      <w:r>
        <w:rPr>
          <w:color w:val="231F20"/>
          <w:spacing w:val="-4"/>
        </w:rPr>
        <w:t> </w:t>
      </w:r>
      <w:r>
        <w:rPr>
          <w:color w:val="231F20"/>
        </w:rPr>
        <w:t>nên nói các triền khởi, cũng nhân nơi chưa đoạn tùy miên của tự </w:t>
      </w:r>
      <w:r>
        <w:rPr>
          <w:color w:val="231F20"/>
          <w:spacing w:val="-3"/>
        </w:rPr>
        <w:t>loại, </w:t>
      </w:r>
      <w:r>
        <w:rPr>
          <w:color w:val="231F20"/>
        </w:rPr>
        <w:t>cũng do ở nơi pháp kia có tác ý phi lý.</w:t>
      </w:r>
    </w:p>
    <w:p>
      <w:pPr>
        <w:pStyle w:val="BodyText"/>
        <w:spacing w:line="276" w:lineRule="auto" w:before="115"/>
        <w:ind w:left="110" w:right="390"/>
      </w:pPr>
      <w:r>
        <w:rPr>
          <w:color w:val="231F20"/>
        </w:rPr>
        <w:t>Trong Khế kinh nói: Do năm thứ nhân duyên khiến A-la-hán thời giải thoát thoái chuyển. Kinh kia đối với sự thoái chuyển nói</w:t>
      </w:r>
      <w:r>
        <w:rPr>
          <w:color w:val="231F20"/>
          <w:spacing w:val="-43"/>
        </w:rPr>
        <w:t> </w:t>
      </w:r>
      <w:r>
        <w:rPr>
          <w:color w:val="231F20"/>
        </w:rPr>
        <w:t>đủ nhân duyên thoái chuyển. Như nơi kinh khác nói cũng có đủ tên gọi như kinh kia.</w:t>
      </w:r>
    </w:p>
    <w:p>
      <w:pPr>
        <w:pStyle w:val="BodyText"/>
        <w:spacing w:line="276" w:lineRule="auto"/>
        <w:ind w:left="110" w:right="390"/>
      </w:pPr>
      <w:r>
        <w:rPr>
          <w:color w:val="231F20"/>
        </w:rPr>
        <w:t>Nơi chương Định Uẩn đã nói: Do tâm phi học phi vô học</w:t>
      </w:r>
      <w:r>
        <w:rPr>
          <w:color w:val="231F20"/>
          <w:spacing w:val="-26"/>
        </w:rPr>
        <w:t> </w:t>
      </w:r>
      <w:r>
        <w:rPr>
          <w:color w:val="231F20"/>
        </w:rPr>
        <w:t>thoái chuyển</w:t>
      </w:r>
      <w:r>
        <w:rPr>
          <w:color w:val="231F20"/>
          <w:spacing w:val="-17"/>
        </w:rPr>
        <w:t> </w:t>
      </w:r>
      <w:r>
        <w:rPr>
          <w:color w:val="231F20"/>
        </w:rPr>
        <w:t>khởi</w:t>
      </w:r>
      <w:r>
        <w:rPr>
          <w:color w:val="231F20"/>
          <w:spacing w:val="-17"/>
        </w:rPr>
        <w:t> </w:t>
      </w:r>
      <w:r>
        <w:rPr>
          <w:color w:val="231F20"/>
        </w:rPr>
        <w:t>đắc</w:t>
      </w:r>
      <w:r>
        <w:rPr>
          <w:color w:val="231F20"/>
          <w:spacing w:val="-16"/>
        </w:rPr>
        <w:t> </w:t>
      </w:r>
      <w:r>
        <w:rPr>
          <w:color w:val="231F20"/>
        </w:rPr>
        <w:t>của</w:t>
      </w:r>
      <w:r>
        <w:rPr>
          <w:color w:val="231F20"/>
          <w:spacing w:val="-17"/>
        </w:rPr>
        <w:t> </w:t>
      </w:r>
      <w:r>
        <w:rPr>
          <w:color w:val="231F20"/>
        </w:rPr>
        <w:t>pháp</w:t>
      </w:r>
      <w:r>
        <w:rPr>
          <w:color w:val="231F20"/>
          <w:spacing w:val="-16"/>
        </w:rPr>
        <w:t> </w:t>
      </w:r>
      <w:r>
        <w:rPr>
          <w:color w:val="231F20"/>
        </w:rPr>
        <w:t>học,</w:t>
      </w:r>
      <w:r>
        <w:rPr>
          <w:color w:val="231F20"/>
          <w:spacing w:val="-17"/>
        </w:rPr>
        <w:t> </w:t>
      </w:r>
      <w:r>
        <w:rPr>
          <w:color w:val="231F20"/>
        </w:rPr>
        <w:t>là</w:t>
      </w:r>
      <w:r>
        <w:rPr>
          <w:color w:val="231F20"/>
          <w:spacing w:val="-16"/>
        </w:rPr>
        <w:t> </w:t>
      </w:r>
      <w:r>
        <w:rPr>
          <w:color w:val="231F20"/>
        </w:rPr>
        <w:t>phần</w:t>
      </w:r>
      <w:r>
        <w:rPr>
          <w:color w:val="231F20"/>
          <w:spacing w:val="-17"/>
        </w:rPr>
        <w:t> </w:t>
      </w:r>
      <w:r>
        <w:rPr>
          <w:color w:val="231F20"/>
        </w:rPr>
        <w:t>Luận</w:t>
      </w:r>
      <w:r>
        <w:rPr>
          <w:color w:val="231F20"/>
          <w:spacing w:val="-16"/>
        </w:rPr>
        <w:t> </w:t>
      </w:r>
      <w:r>
        <w:rPr>
          <w:color w:val="231F20"/>
        </w:rPr>
        <w:t>kia</w:t>
      </w:r>
      <w:r>
        <w:rPr>
          <w:color w:val="231F20"/>
          <w:spacing w:val="-17"/>
        </w:rPr>
        <w:t> </w:t>
      </w:r>
      <w:r>
        <w:rPr>
          <w:color w:val="231F20"/>
        </w:rPr>
        <w:t>nói</w:t>
      </w:r>
      <w:r>
        <w:rPr>
          <w:color w:val="231F20"/>
          <w:spacing w:val="-16"/>
        </w:rPr>
        <w:t> </w:t>
      </w:r>
      <w:r>
        <w:rPr>
          <w:color w:val="231F20"/>
        </w:rPr>
        <w:t>căn</w:t>
      </w:r>
      <w:r>
        <w:rPr>
          <w:color w:val="231F20"/>
          <w:spacing w:val="-17"/>
        </w:rPr>
        <w:t> </w:t>
      </w:r>
      <w:r>
        <w:rPr>
          <w:color w:val="231F20"/>
        </w:rPr>
        <w:t>thoái</w:t>
      </w:r>
      <w:r>
        <w:rPr>
          <w:color w:val="231F20"/>
          <w:spacing w:val="-16"/>
        </w:rPr>
        <w:t> </w:t>
      </w:r>
      <w:r>
        <w:rPr>
          <w:color w:val="231F20"/>
          <w:spacing w:val="-3"/>
        </w:rPr>
        <w:t>chuyển, </w:t>
      </w:r>
      <w:r>
        <w:rPr>
          <w:color w:val="231F20"/>
        </w:rPr>
        <w:t>không nói quả thoái chuyển.</w:t>
      </w:r>
    </w:p>
    <w:p>
      <w:pPr>
        <w:pStyle w:val="BodyText"/>
        <w:spacing w:line="276" w:lineRule="auto"/>
        <w:ind w:left="110" w:right="391"/>
      </w:pPr>
      <w:r>
        <w:rPr>
          <w:color w:val="231F20"/>
        </w:rPr>
        <w:t>Lại nữa, vì tâm tương ưng với phiền não, cũng gọi là phi </w:t>
      </w:r>
      <w:r>
        <w:rPr>
          <w:color w:val="231F20"/>
          <w:spacing w:val="-4"/>
        </w:rPr>
        <w:t>học</w:t>
      </w:r>
      <w:r>
        <w:rPr>
          <w:color w:val="231F20"/>
          <w:spacing w:val="57"/>
        </w:rPr>
        <w:t> </w:t>
      </w:r>
      <w:r>
        <w:rPr>
          <w:color w:val="231F20"/>
        </w:rPr>
        <w:t>phi vô học, nên nói quả thoái chuyển cũng không trái với lý.</w:t>
      </w:r>
    </w:p>
    <w:p>
      <w:pPr>
        <w:pStyle w:val="BodyText"/>
        <w:spacing w:before="113"/>
        <w:ind w:left="677" w:firstLine="0"/>
      </w:pPr>
      <w:r>
        <w:rPr>
          <w:i/>
          <w:color w:val="231F20"/>
        </w:rPr>
        <w:t>Hỏi: </w:t>
      </w:r>
      <w:r>
        <w:rPr>
          <w:color w:val="231F20"/>
        </w:rPr>
        <w:t>Vì sao người kia là A-la-hán mà khởi phiền não hiện tiền?</w:t>
      </w:r>
    </w:p>
    <w:p>
      <w:pPr>
        <w:pStyle w:val="BodyText"/>
        <w:spacing w:line="276" w:lineRule="auto" w:before="159"/>
        <w:ind w:left="110" w:right="390"/>
      </w:pPr>
      <w:r>
        <w:rPr>
          <w:i/>
          <w:color w:val="231F20"/>
        </w:rPr>
        <w:t>Đáp: </w:t>
      </w:r>
      <w:r>
        <w:rPr>
          <w:color w:val="231F20"/>
        </w:rPr>
        <w:t>Nghĩa là trước là A-la-hán, về sau khởi phiền não hiện tiền.</w:t>
      </w:r>
      <w:r>
        <w:rPr>
          <w:color w:val="231F20"/>
          <w:spacing w:val="-12"/>
        </w:rPr>
        <w:t> </w:t>
      </w:r>
      <w:r>
        <w:rPr>
          <w:color w:val="231F20"/>
        </w:rPr>
        <w:t>Hoặc</w:t>
      </w:r>
      <w:r>
        <w:rPr>
          <w:color w:val="231F20"/>
          <w:spacing w:val="-11"/>
        </w:rPr>
        <w:t> </w:t>
      </w:r>
      <w:r>
        <w:rPr>
          <w:color w:val="231F20"/>
        </w:rPr>
        <w:t>khởi</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nên</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26"/>
        </w:rPr>
        <w:t> </w:t>
      </w:r>
      <w:r>
        <w:rPr>
          <w:color w:val="231F20"/>
        </w:rPr>
        <w:t>A-la-hán.</w:t>
      </w:r>
      <w:r>
        <w:rPr>
          <w:color w:val="231F20"/>
          <w:spacing w:val="-11"/>
        </w:rPr>
        <w:t> </w:t>
      </w:r>
      <w:r>
        <w:rPr>
          <w:color w:val="231F20"/>
        </w:rPr>
        <w:t>Như trước là phàm phu, sau nhập Thánh đạo, nhập Thánh đạo xong liền không phải là phàm phu. Như trước là người học, sau khởi pháp vô học, khởi pháp vô học xong, nên là vô học.</w:t>
      </w:r>
    </w:p>
    <w:p>
      <w:pPr>
        <w:pStyle w:val="BodyText"/>
        <w:ind w:left="677" w:firstLine="0"/>
      </w:pPr>
      <w:r>
        <w:rPr>
          <w:color w:val="231F20"/>
        </w:rPr>
        <w:t>Ở đây cũng như thế, về lý đâu có</w:t>
      </w:r>
      <w:r>
        <w:rPr>
          <w:color w:val="231F20"/>
          <w:spacing w:val="-2"/>
        </w:rPr>
        <w:t> </w:t>
      </w:r>
      <w:r>
        <w:rPr>
          <w:color w:val="231F20"/>
        </w:rPr>
        <w:t>trái.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w:t>
      </w:r>
      <w:r>
        <w:rPr>
          <w:i/>
          <w:color w:val="231F20"/>
          <w:spacing w:val="-14"/>
        </w:rPr>
        <w:t> </w:t>
      </w:r>
      <w:r>
        <w:rPr>
          <w:color w:val="231F20"/>
        </w:rPr>
        <w:t>Những</w:t>
      </w:r>
      <w:r>
        <w:rPr>
          <w:color w:val="231F20"/>
          <w:spacing w:val="-14"/>
        </w:rPr>
        <w:t> </w:t>
      </w:r>
      <w:r>
        <w:rPr>
          <w:color w:val="231F20"/>
        </w:rPr>
        <w:t>tâm</w:t>
      </w:r>
      <w:r>
        <w:rPr>
          <w:color w:val="231F20"/>
          <w:spacing w:val="-13"/>
        </w:rPr>
        <w:t> </w:t>
      </w:r>
      <w:r>
        <w:rPr>
          <w:color w:val="231F20"/>
        </w:rPr>
        <w:t>nào</w:t>
      </w:r>
      <w:r>
        <w:rPr>
          <w:color w:val="231F20"/>
          <w:spacing w:val="-14"/>
        </w:rPr>
        <w:t> </w:t>
      </w:r>
      <w:r>
        <w:rPr>
          <w:color w:val="231F20"/>
        </w:rPr>
        <w:t>không</w:t>
      </w:r>
      <w:r>
        <w:rPr>
          <w:color w:val="231F20"/>
          <w:spacing w:val="-13"/>
        </w:rPr>
        <w:t> </w:t>
      </w:r>
      <w:r>
        <w:rPr>
          <w:color w:val="231F20"/>
        </w:rPr>
        <w:t>gián</w:t>
      </w:r>
      <w:r>
        <w:rPr>
          <w:color w:val="231F20"/>
          <w:spacing w:val="-14"/>
        </w:rPr>
        <w:t> </w:t>
      </w:r>
      <w:r>
        <w:rPr>
          <w:color w:val="231F20"/>
        </w:rPr>
        <w:t>đoạn</w:t>
      </w:r>
      <w:r>
        <w:rPr>
          <w:color w:val="231F20"/>
          <w:spacing w:val="-13"/>
        </w:rPr>
        <w:t> </w:t>
      </w:r>
      <w:r>
        <w:rPr>
          <w:color w:val="231F20"/>
        </w:rPr>
        <w:t>khởi</w:t>
      </w:r>
      <w:r>
        <w:rPr>
          <w:color w:val="231F20"/>
          <w:spacing w:val="-14"/>
        </w:rPr>
        <w:t> </w:t>
      </w:r>
      <w:r>
        <w:rPr>
          <w:color w:val="231F20"/>
        </w:rPr>
        <w:t>phiền</w:t>
      </w:r>
      <w:r>
        <w:rPr>
          <w:color w:val="231F20"/>
          <w:spacing w:val="-13"/>
        </w:rPr>
        <w:t> </w:t>
      </w:r>
      <w:r>
        <w:rPr>
          <w:color w:val="231F20"/>
        </w:rPr>
        <w:t>não</w:t>
      </w:r>
      <w:r>
        <w:rPr>
          <w:color w:val="231F20"/>
          <w:spacing w:val="-14"/>
        </w:rPr>
        <w:t> </w:t>
      </w:r>
      <w:r>
        <w:rPr>
          <w:color w:val="231F20"/>
        </w:rPr>
        <w:t>hiện</w:t>
      </w:r>
      <w:r>
        <w:rPr>
          <w:color w:val="231F20"/>
          <w:spacing w:val="-13"/>
        </w:rPr>
        <w:t> </w:t>
      </w:r>
      <w:r>
        <w:rPr>
          <w:color w:val="231F20"/>
        </w:rPr>
        <w:t>tiền?</w:t>
      </w:r>
    </w:p>
    <w:p>
      <w:pPr>
        <w:pStyle w:val="BodyText"/>
        <w:spacing w:line="273" w:lineRule="auto" w:before="154"/>
        <w:ind w:right="105"/>
      </w:pPr>
      <w:r>
        <w:rPr>
          <w:i/>
          <w:color w:val="231F20"/>
        </w:rPr>
        <w:t>Đáp: </w:t>
      </w:r>
      <w:r>
        <w:rPr>
          <w:color w:val="231F20"/>
        </w:rPr>
        <w:t>Nếu hoàn toàn lìa nhiễm của Phi tưởng phi phi tưởng</w:t>
      </w:r>
      <w:r>
        <w:rPr>
          <w:color w:val="231F20"/>
          <w:spacing w:val="-31"/>
        </w:rPr>
        <w:t> </w:t>
      </w:r>
      <w:r>
        <w:rPr>
          <w:color w:val="231F20"/>
        </w:rPr>
        <w:t>xứ, khởi triền của địa ấy hiện tiền, nên thoái chuyển, tức tâm thiện </w:t>
      </w:r>
      <w:r>
        <w:rPr>
          <w:color w:val="231F20"/>
          <w:spacing w:val="-4"/>
        </w:rPr>
        <w:t>của</w:t>
      </w:r>
      <w:r>
        <w:rPr>
          <w:color w:val="231F20"/>
          <w:spacing w:val="57"/>
        </w:rPr>
        <w:t> </w:t>
      </w:r>
      <w:r>
        <w:rPr>
          <w:color w:val="231F20"/>
        </w:rPr>
        <w:t>địa</w:t>
      </w:r>
      <w:r>
        <w:rPr>
          <w:color w:val="231F20"/>
          <w:spacing w:val="-12"/>
        </w:rPr>
        <w:t> </w:t>
      </w:r>
      <w:r>
        <w:rPr>
          <w:color w:val="231F20"/>
        </w:rPr>
        <w:t>ấy</w:t>
      </w:r>
      <w:r>
        <w:rPr>
          <w:color w:val="231F20"/>
          <w:spacing w:val="-11"/>
        </w:rPr>
        <w:t> </w:t>
      </w:r>
      <w:r>
        <w:rPr>
          <w:color w:val="231F20"/>
        </w:rPr>
        <w:t>không</w:t>
      </w:r>
      <w:r>
        <w:rPr>
          <w:color w:val="231F20"/>
          <w:spacing w:val="-11"/>
        </w:rPr>
        <w:t> </w:t>
      </w:r>
      <w:r>
        <w:rPr>
          <w:color w:val="231F20"/>
        </w:rPr>
        <w:t>gián</w:t>
      </w:r>
      <w:r>
        <w:rPr>
          <w:color w:val="231F20"/>
          <w:spacing w:val="-11"/>
        </w:rPr>
        <w:t> </w:t>
      </w:r>
      <w:r>
        <w:rPr>
          <w:color w:val="231F20"/>
        </w:rPr>
        <w:t>đoạn</w:t>
      </w:r>
      <w:r>
        <w:rPr>
          <w:color w:val="231F20"/>
          <w:spacing w:val="-11"/>
        </w:rPr>
        <w:t> </w:t>
      </w:r>
      <w:r>
        <w:rPr>
          <w:color w:val="231F20"/>
        </w:rPr>
        <w:t>khởi</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Nếu</w:t>
      </w:r>
      <w:r>
        <w:rPr>
          <w:color w:val="231F20"/>
          <w:spacing w:val="-11"/>
        </w:rPr>
        <w:t> </w:t>
      </w:r>
      <w:r>
        <w:rPr>
          <w:color w:val="231F20"/>
        </w:rPr>
        <w:t>chưa</w:t>
      </w:r>
      <w:r>
        <w:rPr>
          <w:color w:val="231F20"/>
          <w:spacing w:val="-11"/>
        </w:rPr>
        <w:t> </w:t>
      </w:r>
      <w:r>
        <w:rPr>
          <w:color w:val="231F20"/>
        </w:rPr>
        <w:t>hoàn</w:t>
      </w:r>
      <w:r>
        <w:rPr>
          <w:color w:val="231F20"/>
          <w:spacing w:val="-11"/>
        </w:rPr>
        <w:t> </w:t>
      </w:r>
      <w:r>
        <w:rPr>
          <w:color w:val="231F20"/>
        </w:rPr>
        <w:t>toàn lìa nhiễm của Phi tưởng phi phi tưởng xứ, khởi triền của địa ấy hiện tiền,</w:t>
      </w:r>
      <w:r>
        <w:rPr>
          <w:color w:val="231F20"/>
          <w:spacing w:val="-13"/>
        </w:rPr>
        <w:t> </w:t>
      </w:r>
      <w:r>
        <w:rPr>
          <w:color w:val="231F20"/>
        </w:rPr>
        <w:t>nên</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rPr>
        <w:t>tức</w:t>
      </w:r>
      <w:r>
        <w:rPr>
          <w:color w:val="231F20"/>
          <w:spacing w:val="-12"/>
        </w:rPr>
        <w:t> </w:t>
      </w:r>
      <w:r>
        <w:rPr>
          <w:color w:val="231F20"/>
        </w:rPr>
        <w:t>nơi</w:t>
      </w:r>
      <w:r>
        <w:rPr>
          <w:color w:val="231F20"/>
          <w:spacing w:val="-12"/>
        </w:rPr>
        <w:t> </w:t>
      </w:r>
      <w:r>
        <w:rPr>
          <w:color w:val="231F20"/>
        </w:rPr>
        <w:t>địa</w:t>
      </w:r>
      <w:r>
        <w:rPr>
          <w:color w:val="231F20"/>
          <w:spacing w:val="-12"/>
        </w:rPr>
        <w:t> </w:t>
      </w:r>
      <w:r>
        <w:rPr>
          <w:color w:val="231F20"/>
        </w:rPr>
        <w:t>ấy</w:t>
      </w:r>
      <w:r>
        <w:rPr>
          <w:color w:val="231F20"/>
          <w:spacing w:val="-12"/>
        </w:rPr>
        <w:t> </w:t>
      </w:r>
      <w:r>
        <w:rPr>
          <w:color w:val="231F20"/>
        </w:rPr>
        <w:t>hoặc</w:t>
      </w:r>
      <w:r>
        <w:rPr>
          <w:color w:val="231F20"/>
          <w:spacing w:val="-12"/>
        </w:rPr>
        <w:t> </w:t>
      </w:r>
      <w:r>
        <w:rPr>
          <w:color w:val="231F20"/>
        </w:rPr>
        <w:t>tâm</w:t>
      </w:r>
      <w:r>
        <w:rPr>
          <w:color w:val="231F20"/>
          <w:spacing w:val="-12"/>
        </w:rPr>
        <w:t> </w:t>
      </w:r>
      <w:r>
        <w:rPr>
          <w:color w:val="231F20"/>
        </w:rPr>
        <w:t>thiện,</w:t>
      </w:r>
      <w:r>
        <w:rPr>
          <w:color w:val="231F20"/>
          <w:spacing w:val="-12"/>
        </w:rPr>
        <w:t> </w:t>
      </w:r>
      <w:r>
        <w:rPr>
          <w:color w:val="231F20"/>
        </w:rPr>
        <w:t>hoặc</w:t>
      </w:r>
      <w:r>
        <w:rPr>
          <w:color w:val="231F20"/>
          <w:spacing w:val="-12"/>
        </w:rPr>
        <w:t> </w:t>
      </w:r>
      <w:r>
        <w:rPr>
          <w:color w:val="231F20"/>
        </w:rPr>
        <w:t>tâm</w:t>
      </w:r>
      <w:r>
        <w:rPr>
          <w:color w:val="231F20"/>
          <w:spacing w:val="-12"/>
        </w:rPr>
        <w:t> </w:t>
      </w:r>
      <w:r>
        <w:rPr>
          <w:color w:val="231F20"/>
        </w:rPr>
        <w:t>nhiễm ô không gián đoạn khởi phiền não hiện tiền, cho đến tĩnh lự thứ</w:t>
      </w:r>
      <w:r>
        <w:rPr>
          <w:color w:val="231F20"/>
          <w:spacing w:val="-43"/>
        </w:rPr>
        <w:t> </w:t>
      </w:r>
      <w:r>
        <w:rPr>
          <w:color w:val="231F20"/>
          <w:spacing w:val="-3"/>
        </w:rPr>
        <w:t>nhất </w:t>
      </w:r>
      <w:r>
        <w:rPr>
          <w:color w:val="231F20"/>
        </w:rPr>
        <w:t>nên biết cũng như </w:t>
      </w:r>
      <w:r>
        <w:rPr>
          <w:color w:val="231F20"/>
          <w:spacing w:val="-5"/>
        </w:rPr>
        <w:t>vậy.</w:t>
      </w:r>
    </w:p>
    <w:p>
      <w:pPr>
        <w:pStyle w:val="BodyText"/>
        <w:spacing w:line="273" w:lineRule="auto" w:before="108"/>
        <w:ind w:right="106"/>
      </w:pPr>
      <w:r>
        <w:rPr>
          <w:color w:val="231F20"/>
        </w:rPr>
        <w:t>Nếu hoàn toàn lìa nhiễm cõi dục, khởi triền của cõi dục, nên thoái chuyển, tức nơi cõi dục, hoặc tâm thiện, hoặc tâm vô phú </w:t>
      </w:r>
      <w:r>
        <w:rPr>
          <w:color w:val="231F20"/>
          <w:spacing w:val="-7"/>
        </w:rPr>
        <w:t>vô </w:t>
      </w:r>
      <w:r>
        <w:rPr>
          <w:color w:val="231F20"/>
        </w:rPr>
        <w:t>ký không gián đoạn khởi phiền não hiện tiền. Nếu chưa hoàn </w:t>
      </w:r>
      <w:r>
        <w:rPr>
          <w:color w:val="231F20"/>
          <w:spacing w:val="-3"/>
        </w:rPr>
        <w:t>toàn </w:t>
      </w:r>
      <w:r>
        <w:rPr>
          <w:color w:val="231F20"/>
        </w:rPr>
        <w:t>lìa nhiễm cõi dục, khởi triền của cõi dục, nên thoái chuyển, tức nơi cõi dục, hoặc tâm thiện, hoặc tâm nhiễm ô, hoặc tâm vô phú vô ký không</w:t>
      </w:r>
      <w:r>
        <w:rPr>
          <w:color w:val="231F20"/>
          <w:spacing w:val="-8"/>
        </w:rPr>
        <w:t> </w:t>
      </w:r>
      <w:r>
        <w:rPr>
          <w:color w:val="231F20"/>
        </w:rPr>
        <w:t>gián</w:t>
      </w:r>
      <w:r>
        <w:rPr>
          <w:color w:val="231F20"/>
          <w:spacing w:val="-9"/>
        </w:rPr>
        <w:t> </w:t>
      </w:r>
      <w:r>
        <w:rPr>
          <w:color w:val="231F20"/>
        </w:rPr>
        <w:t>đoạn</w:t>
      </w:r>
      <w:r>
        <w:rPr>
          <w:color w:val="231F20"/>
          <w:spacing w:val="-8"/>
        </w:rPr>
        <w:t> </w:t>
      </w:r>
      <w:r>
        <w:rPr>
          <w:color w:val="231F20"/>
        </w:rPr>
        <w:t>khởi</w:t>
      </w:r>
      <w:r>
        <w:rPr>
          <w:color w:val="231F20"/>
          <w:spacing w:val="-9"/>
        </w:rPr>
        <w:t> </w:t>
      </w:r>
      <w:r>
        <w:rPr>
          <w:color w:val="231F20"/>
        </w:rPr>
        <w:t>phiền</w:t>
      </w:r>
      <w:r>
        <w:rPr>
          <w:color w:val="231F20"/>
          <w:spacing w:val="-8"/>
        </w:rPr>
        <w:t> </w:t>
      </w:r>
      <w:r>
        <w:rPr>
          <w:color w:val="231F20"/>
        </w:rPr>
        <w:t>não</w:t>
      </w:r>
      <w:r>
        <w:rPr>
          <w:color w:val="231F20"/>
          <w:spacing w:val="-8"/>
        </w:rPr>
        <w:t> </w:t>
      </w:r>
      <w:r>
        <w:rPr>
          <w:color w:val="231F20"/>
        </w:rPr>
        <w:t>hiện</w:t>
      </w:r>
      <w:r>
        <w:rPr>
          <w:color w:val="231F20"/>
          <w:spacing w:val="-9"/>
        </w:rPr>
        <w:t> </w:t>
      </w:r>
      <w:r>
        <w:rPr>
          <w:color w:val="231F20"/>
        </w:rPr>
        <w:t>tiền.</w:t>
      </w:r>
      <w:r>
        <w:rPr>
          <w:color w:val="231F20"/>
          <w:spacing w:val="-8"/>
        </w:rPr>
        <w:t> </w:t>
      </w:r>
      <w:r>
        <w:rPr>
          <w:color w:val="231F20"/>
        </w:rPr>
        <w:t>Ở</w:t>
      </w:r>
      <w:r>
        <w:rPr>
          <w:color w:val="231F20"/>
          <w:spacing w:val="-7"/>
        </w:rPr>
        <w:t> </w:t>
      </w:r>
      <w:r>
        <w:rPr>
          <w:color w:val="231F20"/>
          <w:spacing w:val="-5"/>
        </w:rPr>
        <w:t>đây,</w:t>
      </w:r>
      <w:r>
        <w:rPr>
          <w:color w:val="231F20"/>
          <w:spacing w:val="-8"/>
        </w:rPr>
        <w:t> </w:t>
      </w:r>
      <w:r>
        <w:rPr>
          <w:color w:val="231F20"/>
        </w:rPr>
        <w:t>nếu</w:t>
      </w:r>
      <w:r>
        <w:rPr>
          <w:color w:val="231F20"/>
          <w:spacing w:val="-8"/>
        </w:rPr>
        <w:t> </w:t>
      </w:r>
      <w:r>
        <w:rPr>
          <w:color w:val="231F20"/>
        </w:rPr>
        <w:t>chưa</w:t>
      </w:r>
      <w:r>
        <w:rPr>
          <w:color w:val="231F20"/>
          <w:spacing w:val="-8"/>
        </w:rPr>
        <w:t> </w:t>
      </w:r>
      <w:r>
        <w:rPr>
          <w:color w:val="231F20"/>
        </w:rPr>
        <w:t>được</w:t>
      </w:r>
      <w:r>
        <w:rPr>
          <w:color w:val="231F20"/>
          <w:spacing w:val="-9"/>
        </w:rPr>
        <w:t> </w:t>
      </w:r>
      <w:r>
        <w:rPr>
          <w:color w:val="231F20"/>
        </w:rPr>
        <w:t>tĩnh lự căn bản thiện và định vô sắc hiện tiền, người kia không thể khởi triền của cõi sắc, vô sắc hiện tiền nên thoái chuyển, tức chỉ có thể khởi triền của cõi dục hiện tiền nên thoái chuyển. Nếu được tĩnh </w:t>
      </w:r>
      <w:r>
        <w:rPr>
          <w:color w:val="231F20"/>
          <w:spacing w:val="-6"/>
        </w:rPr>
        <w:t>lự </w:t>
      </w:r>
      <w:r>
        <w:rPr>
          <w:color w:val="231F20"/>
        </w:rPr>
        <w:t>căn bản thiện hiện tiền, không phải định vô sắc, người kia không</w:t>
      </w:r>
      <w:r>
        <w:rPr>
          <w:color w:val="231F20"/>
          <w:spacing w:val="-42"/>
        </w:rPr>
        <w:t> </w:t>
      </w:r>
      <w:r>
        <w:rPr>
          <w:color w:val="231F20"/>
        </w:rPr>
        <w:t>thể khởi triền của cõi vô sắc hiện tiền nên thoái chuyển, tức chỉ có thể khởi triền của cõi dục, cõi sắc hiện tiền nên thoái chuyển. Nếu được tĩnh lự căn bản thiện và định vô sắc hiện tiền, người kia có thể khởi triền nơi ba cõi hiện tiền nên thoái chuyển.</w:t>
      </w:r>
    </w:p>
    <w:p>
      <w:pPr>
        <w:pStyle w:val="BodyText"/>
        <w:spacing w:before="102"/>
        <w:ind w:left="960" w:firstLine="0"/>
      </w:pPr>
      <w:r>
        <w:rPr>
          <w:color w:val="231F20"/>
        </w:rPr>
        <w:t>Có Sư khác nói: Thoái chuyển xong phiền não mới hiện tiền.</w:t>
      </w:r>
    </w:p>
    <w:p>
      <w:pPr>
        <w:pStyle w:val="BodyText"/>
        <w:spacing w:line="273" w:lineRule="auto" w:before="154"/>
        <w:ind w:right="108"/>
      </w:pPr>
      <w:r>
        <w:rPr>
          <w:i/>
          <w:color w:val="231F20"/>
        </w:rPr>
        <w:t>Hỏi: </w:t>
      </w:r>
      <w:r>
        <w:rPr>
          <w:color w:val="231F20"/>
        </w:rPr>
        <w:t>Ở đây đã khéo thông suốt các vấn nạn đối nghịch nêu trước, còn các vấn nạn đối nghịch nêu sau làm sao thông?</w:t>
      </w:r>
    </w:p>
    <w:p>
      <w:pPr>
        <w:pStyle w:val="BodyText"/>
        <w:spacing w:line="273" w:lineRule="auto" w:before="112"/>
        <w:ind w:right="106"/>
      </w:pPr>
      <w:r>
        <w:rPr>
          <w:i/>
          <w:color w:val="231F20"/>
        </w:rPr>
        <w:t>Đáp: </w:t>
      </w:r>
      <w:r>
        <w:rPr>
          <w:color w:val="231F20"/>
        </w:rPr>
        <w:t>Đó đều không phải là vấn nạn đối nghịch. Vì sao? Vì</w:t>
      </w:r>
      <w:r>
        <w:rPr>
          <w:color w:val="231F20"/>
          <w:spacing w:val="-32"/>
        </w:rPr>
        <w:t> </w:t>
      </w:r>
      <w:r>
        <w:rPr>
          <w:color w:val="231F20"/>
        </w:rPr>
        <w:t>nơi hai</w:t>
      </w:r>
      <w:r>
        <w:rPr>
          <w:color w:val="231F20"/>
          <w:spacing w:val="-6"/>
        </w:rPr>
        <w:t> </w:t>
      </w:r>
      <w:r>
        <w:rPr>
          <w:color w:val="231F20"/>
        </w:rPr>
        <w:t>Luận</w:t>
      </w:r>
      <w:r>
        <w:rPr>
          <w:color w:val="231F20"/>
          <w:spacing w:val="-11"/>
        </w:rPr>
        <w:t> </w:t>
      </w:r>
      <w:r>
        <w:rPr>
          <w:color w:val="231F20"/>
        </w:rPr>
        <w:t>Thi</w:t>
      </w:r>
      <w:r>
        <w:rPr>
          <w:color w:val="231F20"/>
          <w:spacing w:val="-11"/>
        </w:rPr>
        <w:t> </w:t>
      </w:r>
      <w:r>
        <w:rPr>
          <w:color w:val="231F20"/>
        </w:rPr>
        <w:t>Thiết</w:t>
      </w:r>
      <w:r>
        <w:rPr>
          <w:color w:val="231F20"/>
          <w:spacing w:val="-6"/>
        </w:rPr>
        <w:t> </w:t>
      </w:r>
      <w:r>
        <w:rPr>
          <w:color w:val="231F20"/>
        </w:rPr>
        <w:t>và</w:t>
      </w:r>
      <w:r>
        <w:rPr>
          <w:color w:val="231F20"/>
          <w:spacing w:val="-11"/>
        </w:rPr>
        <w:t> </w:t>
      </w:r>
      <w:r>
        <w:rPr>
          <w:color w:val="231F20"/>
        </w:rPr>
        <w:t>Thức</w:t>
      </w:r>
      <w:r>
        <w:rPr>
          <w:color w:val="231F20"/>
          <w:spacing w:val="-11"/>
        </w:rPr>
        <w:t> </w:t>
      </w:r>
      <w:r>
        <w:rPr>
          <w:color w:val="231F20"/>
        </w:rPr>
        <w:t>Thân</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nhận</w:t>
      </w:r>
      <w:r>
        <w:rPr>
          <w:color w:val="231F20"/>
          <w:spacing w:val="-6"/>
        </w:rPr>
        <w:t> </w:t>
      </w:r>
      <w:r>
        <w:rPr>
          <w:color w:val="231F20"/>
        </w:rPr>
        <w:t>biết rõ,</w:t>
      </w:r>
      <w:r>
        <w:rPr>
          <w:color w:val="231F20"/>
          <w:spacing w:val="-12"/>
        </w:rPr>
        <w:t> </w:t>
      </w:r>
      <w:r>
        <w:rPr>
          <w:color w:val="231F20"/>
        </w:rPr>
        <w:t>không</w:t>
      </w:r>
      <w:r>
        <w:rPr>
          <w:color w:val="231F20"/>
          <w:spacing w:val="-11"/>
        </w:rPr>
        <w:t> </w:t>
      </w:r>
      <w:r>
        <w:rPr>
          <w:color w:val="231F20"/>
        </w:rPr>
        <w:t>nói</w:t>
      </w:r>
      <w:r>
        <w:rPr>
          <w:color w:val="231F20"/>
          <w:spacing w:val="-11"/>
        </w:rPr>
        <w:t> </w:t>
      </w:r>
      <w:r>
        <w:rPr>
          <w:color w:val="231F20"/>
        </w:rPr>
        <w:t>thời</w:t>
      </w:r>
      <w:r>
        <w:rPr>
          <w:color w:val="231F20"/>
          <w:spacing w:val="-12"/>
        </w:rPr>
        <w:t> </w:t>
      </w:r>
      <w:r>
        <w:rPr>
          <w:color w:val="231F20"/>
        </w:rPr>
        <w:t>gian</w:t>
      </w:r>
      <w:r>
        <w:rPr>
          <w:color w:val="231F20"/>
          <w:spacing w:val="-11"/>
        </w:rPr>
        <w:t> </w:t>
      </w:r>
      <w:r>
        <w:rPr>
          <w:color w:val="231F20"/>
        </w:rPr>
        <w:t>thoái</w:t>
      </w:r>
      <w:r>
        <w:rPr>
          <w:color w:val="231F20"/>
          <w:spacing w:val="-11"/>
        </w:rPr>
        <w:t> </w:t>
      </w:r>
      <w:r>
        <w:rPr>
          <w:color w:val="231F20"/>
        </w:rPr>
        <w:t>chuyển.</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trước</w:t>
      </w:r>
      <w:r>
        <w:rPr>
          <w:color w:val="231F20"/>
          <w:spacing w:val="-12"/>
        </w:rPr>
        <w:t> </w:t>
      </w:r>
      <w:r>
        <w:rPr>
          <w:color w:val="231F20"/>
        </w:rPr>
        <w:t>tuy</w:t>
      </w:r>
      <w:r>
        <w:rPr>
          <w:color w:val="231F20"/>
          <w:spacing w:val="-11"/>
        </w:rPr>
        <w:t> </w:t>
      </w:r>
      <w:r>
        <w:rPr>
          <w:color w:val="231F20"/>
        </w:rPr>
        <w:t>thoái</w:t>
      </w:r>
      <w:r>
        <w:rPr>
          <w:color w:val="231F20"/>
          <w:spacing w:val="-11"/>
        </w:rPr>
        <w:t> </w:t>
      </w:r>
      <w:r>
        <w:rPr>
          <w:color w:val="231F20"/>
        </w:rPr>
        <w:t>chuyển nhưng</w:t>
      </w:r>
      <w:r>
        <w:rPr>
          <w:color w:val="231F20"/>
          <w:spacing w:val="14"/>
        </w:rPr>
        <w:t> </w:t>
      </w:r>
      <w:r>
        <w:rPr>
          <w:color w:val="231F20"/>
        </w:rPr>
        <w:t>chưa</w:t>
      </w:r>
      <w:r>
        <w:rPr>
          <w:color w:val="231F20"/>
          <w:spacing w:val="14"/>
        </w:rPr>
        <w:t> </w:t>
      </w:r>
      <w:r>
        <w:rPr>
          <w:color w:val="231F20"/>
        </w:rPr>
        <w:t>nhận</w:t>
      </w:r>
      <w:r>
        <w:rPr>
          <w:color w:val="231F20"/>
          <w:spacing w:val="14"/>
        </w:rPr>
        <w:t> </w:t>
      </w:r>
      <w:r>
        <w:rPr>
          <w:color w:val="231F20"/>
        </w:rPr>
        <w:t>biết</w:t>
      </w:r>
      <w:r>
        <w:rPr>
          <w:color w:val="231F20"/>
          <w:spacing w:val="14"/>
        </w:rPr>
        <w:t> </w:t>
      </w:r>
      <w:r>
        <w:rPr>
          <w:color w:val="231F20"/>
        </w:rPr>
        <w:t>rõ,</w:t>
      </w:r>
      <w:r>
        <w:rPr>
          <w:color w:val="231F20"/>
          <w:spacing w:val="14"/>
        </w:rPr>
        <w:t> </w:t>
      </w:r>
      <w:r>
        <w:rPr>
          <w:color w:val="231F20"/>
        </w:rPr>
        <w:t>khi</w:t>
      </w:r>
      <w:r>
        <w:rPr>
          <w:color w:val="231F20"/>
          <w:spacing w:val="14"/>
        </w:rPr>
        <w:t> </w:t>
      </w:r>
      <w:r>
        <w:rPr>
          <w:color w:val="231F20"/>
        </w:rPr>
        <w:t>phiền</w:t>
      </w:r>
      <w:r>
        <w:rPr>
          <w:color w:val="231F20"/>
          <w:spacing w:val="14"/>
        </w:rPr>
        <w:t> </w:t>
      </w:r>
      <w:r>
        <w:rPr>
          <w:color w:val="231F20"/>
        </w:rPr>
        <w:t>não</w:t>
      </w:r>
      <w:r>
        <w:rPr>
          <w:color w:val="231F20"/>
          <w:spacing w:val="14"/>
        </w:rPr>
        <w:t> </w:t>
      </w:r>
      <w:r>
        <w:rPr>
          <w:color w:val="231F20"/>
        </w:rPr>
        <w:t>hiện</w:t>
      </w:r>
      <w:r>
        <w:rPr>
          <w:color w:val="231F20"/>
          <w:spacing w:val="14"/>
        </w:rPr>
        <w:t> </w:t>
      </w:r>
      <w:r>
        <w:rPr>
          <w:color w:val="231F20"/>
        </w:rPr>
        <w:t>tiền</w:t>
      </w:r>
      <w:r>
        <w:rPr>
          <w:color w:val="231F20"/>
          <w:spacing w:val="14"/>
        </w:rPr>
        <w:t> </w:t>
      </w:r>
      <w:r>
        <w:rPr>
          <w:color w:val="231F20"/>
        </w:rPr>
        <w:t>mới</w:t>
      </w:r>
      <w:r>
        <w:rPr>
          <w:color w:val="231F20"/>
          <w:spacing w:val="14"/>
        </w:rPr>
        <w:t> </w:t>
      </w:r>
      <w:r>
        <w:rPr>
          <w:color w:val="231F20"/>
        </w:rPr>
        <w:t>nhận</w:t>
      </w:r>
      <w:r>
        <w:rPr>
          <w:color w:val="231F20"/>
          <w:spacing w:val="14"/>
        </w:rPr>
        <w:t> </w:t>
      </w:r>
      <w:r>
        <w:rPr>
          <w:color w:val="231F20"/>
        </w:rPr>
        <w:t>biết</w:t>
      </w:r>
      <w:r>
        <w:rPr>
          <w:color w:val="231F20"/>
          <w:spacing w:val="14"/>
        </w:rPr>
        <w:t> </w:t>
      </w:r>
      <w:r>
        <w:rPr>
          <w:color w:val="231F20"/>
        </w:rPr>
        <w:t>rõ.</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Như có người trước đã tụng bốn bộ A-cấp-ma, vì bị việc khác trói buộc</w:t>
      </w:r>
      <w:r>
        <w:rPr>
          <w:color w:val="231F20"/>
          <w:spacing w:val="-11"/>
        </w:rPr>
        <w:t> </w:t>
      </w:r>
      <w:r>
        <w:rPr>
          <w:color w:val="231F20"/>
        </w:rPr>
        <w:t>nên</w:t>
      </w:r>
      <w:r>
        <w:rPr>
          <w:color w:val="231F20"/>
          <w:spacing w:val="-11"/>
        </w:rPr>
        <w:t> </w:t>
      </w:r>
      <w:r>
        <w:rPr>
          <w:color w:val="231F20"/>
        </w:rPr>
        <w:t>quên</w:t>
      </w:r>
      <w:r>
        <w:rPr>
          <w:color w:val="231F20"/>
          <w:spacing w:val="-10"/>
        </w:rPr>
        <w:t> </w:t>
      </w:r>
      <w:r>
        <w:rPr>
          <w:color w:val="231F20"/>
        </w:rPr>
        <w:t>mất,</w:t>
      </w:r>
      <w:r>
        <w:rPr>
          <w:color w:val="231F20"/>
          <w:spacing w:val="-11"/>
        </w:rPr>
        <w:t> </w:t>
      </w:r>
      <w:r>
        <w:rPr>
          <w:color w:val="231F20"/>
        </w:rPr>
        <w:t>cho</w:t>
      </w:r>
      <w:r>
        <w:rPr>
          <w:color w:val="231F20"/>
          <w:spacing w:val="-11"/>
        </w:rPr>
        <w:t> </w:t>
      </w:r>
      <w:r>
        <w:rPr>
          <w:color w:val="231F20"/>
        </w:rPr>
        <w:t>đến</w:t>
      </w:r>
      <w:r>
        <w:rPr>
          <w:color w:val="231F20"/>
          <w:spacing w:val="-10"/>
        </w:rPr>
        <w:t> </w:t>
      </w:r>
      <w:r>
        <w:rPr>
          <w:color w:val="231F20"/>
        </w:rPr>
        <w:t>khi</w:t>
      </w:r>
      <w:r>
        <w:rPr>
          <w:color w:val="231F20"/>
          <w:spacing w:val="-11"/>
        </w:rPr>
        <w:t> </w:t>
      </w:r>
      <w:r>
        <w:rPr>
          <w:color w:val="231F20"/>
        </w:rPr>
        <w:t>chưa</w:t>
      </w:r>
      <w:r>
        <w:rPr>
          <w:color w:val="231F20"/>
          <w:spacing w:val="-11"/>
        </w:rPr>
        <w:t> </w:t>
      </w:r>
      <w:r>
        <w:rPr>
          <w:color w:val="231F20"/>
        </w:rPr>
        <w:t>tụng</w:t>
      </w:r>
      <w:r>
        <w:rPr>
          <w:color w:val="231F20"/>
          <w:spacing w:val="-10"/>
        </w:rPr>
        <w:t> </w:t>
      </w:r>
      <w:r>
        <w:rPr>
          <w:color w:val="231F20"/>
        </w:rPr>
        <w:t>cũng</w:t>
      </w:r>
      <w:r>
        <w:rPr>
          <w:color w:val="231F20"/>
          <w:spacing w:val="-11"/>
        </w:rPr>
        <w:t> </w:t>
      </w:r>
      <w:r>
        <w:rPr>
          <w:color w:val="231F20"/>
        </w:rPr>
        <w:t>vẫn</w:t>
      </w:r>
      <w:r>
        <w:rPr>
          <w:color w:val="231F20"/>
          <w:spacing w:val="-11"/>
        </w:rPr>
        <w:t> </w:t>
      </w:r>
      <w:r>
        <w:rPr>
          <w:color w:val="231F20"/>
        </w:rPr>
        <w:t>không</w:t>
      </w:r>
      <w:r>
        <w:rPr>
          <w:color w:val="231F20"/>
          <w:spacing w:val="-10"/>
        </w:rPr>
        <w:t> </w:t>
      </w:r>
      <w:r>
        <w:rPr>
          <w:color w:val="231F20"/>
        </w:rPr>
        <w:t>nhận</w:t>
      </w:r>
      <w:r>
        <w:rPr>
          <w:color w:val="231F20"/>
          <w:spacing w:val="-11"/>
        </w:rPr>
        <w:t> </w:t>
      </w:r>
      <w:r>
        <w:rPr>
          <w:color w:val="231F20"/>
          <w:spacing w:val="-3"/>
        </w:rPr>
        <w:t>biết. </w:t>
      </w:r>
      <w:r>
        <w:rPr>
          <w:color w:val="231F20"/>
        </w:rPr>
        <w:t>Về sau, nếu khi tụng mới biết là mình đã quên mất. Người kia tuy đã</w:t>
      </w:r>
      <w:r>
        <w:rPr>
          <w:color w:val="231F20"/>
          <w:spacing w:val="-4"/>
        </w:rPr>
        <w:t> </w:t>
      </w:r>
      <w:r>
        <w:rPr>
          <w:color w:val="231F20"/>
        </w:rPr>
        <w:t>quên</w:t>
      </w:r>
      <w:r>
        <w:rPr>
          <w:color w:val="231F20"/>
          <w:spacing w:val="-4"/>
        </w:rPr>
        <w:t> </w:t>
      </w:r>
      <w:r>
        <w:rPr>
          <w:color w:val="231F20"/>
        </w:rPr>
        <w:t>việc</w:t>
      </w:r>
      <w:r>
        <w:rPr>
          <w:color w:val="231F20"/>
          <w:spacing w:val="-4"/>
        </w:rPr>
        <w:t> </w:t>
      </w:r>
      <w:r>
        <w:rPr>
          <w:color w:val="231F20"/>
        </w:rPr>
        <w:t>trước</w:t>
      </w:r>
      <w:r>
        <w:rPr>
          <w:color w:val="231F20"/>
          <w:spacing w:val="-4"/>
        </w:rPr>
        <w:t> </w:t>
      </w:r>
      <w:r>
        <w:rPr>
          <w:color w:val="231F20"/>
        </w:rPr>
        <w:t>nhưng</w:t>
      </w:r>
      <w:r>
        <w:rPr>
          <w:color w:val="231F20"/>
          <w:spacing w:val="-4"/>
        </w:rPr>
        <w:t> </w:t>
      </w:r>
      <w:r>
        <w:rPr>
          <w:color w:val="231F20"/>
        </w:rPr>
        <w:t>nay</w:t>
      </w:r>
      <w:r>
        <w:rPr>
          <w:color w:val="231F20"/>
          <w:spacing w:val="-4"/>
        </w:rPr>
        <w:t> </w:t>
      </w:r>
      <w:r>
        <w:rPr>
          <w:color w:val="231F20"/>
        </w:rPr>
        <w:t>bắt</w:t>
      </w:r>
      <w:r>
        <w:rPr>
          <w:color w:val="231F20"/>
          <w:spacing w:val="-4"/>
        </w:rPr>
        <w:t> </w:t>
      </w:r>
      <w:r>
        <w:rPr>
          <w:color w:val="231F20"/>
        </w:rPr>
        <w:t>đầu</w:t>
      </w:r>
      <w:r>
        <w:rPr>
          <w:color w:val="231F20"/>
          <w:spacing w:val="-4"/>
        </w:rPr>
        <w:t> </w:t>
      </w:r>
      <w:r>
        <w:rPr>
          <w:color w:val="231F20"/>
        </w:rPr>
        <w:t>hiểu</w:t>
      </w:r>
      <w:r>
        <w:rPr>
          <w:color w:val="231F20"/>
          <w:spacing w:val="-4"/>
        </w:rPr>
        <w:t> </w:t>
      </w:r>
      <w:r>
        <w:rPr>
          <w:color w:val="231F20"/>
        </w:rPr>
        <w:t>biết.</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thế, trước</w:t>
      </w:r>
      <w:r>
        <w:rPr>
          <w:color w:val="231F20"/>
          <w:spacing w:val="-10"/>
        </w:rPr>
        <w:t> </w:t>
      </w:r>
      <w:r>
        <w:rPr>
          <w:color w:val="231F20"/>
        </w:rPr>
        <w:t>thoái</w:t>
      </w:r>
      <w:r>
        <w:rPr>
          <w:color w:val="231F20"/>
          <w:spacing w:val="-9"/>
        </w:rPr>
        <w:t> </w:t>
      </w:r>
      <w:r>
        <w:rPr>
          <w:color w:val="231F20"/>
        </w:rPr>
        <w:t>chuyển,</w:t>
      </w:r>
      <w:r>
        <w:rPr>
          <w:color w:val="231F20"/>
          <w:spacing w:val="-9"/>
        </w:rPr>
        <w:t> </w:t>
      </w:r>
      <w:r>
        <w:rPr>
          <w:color w:val="231F20"/>
        </w:rPr>
        <w:t>sau</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Do</w:t>
      </w:r>
      <w:r>
        <w:rPr>
          <w:color w:val="231F20"/>
          <w:spacing w:val="-9"/>
        </w:rPr>
        <w:t> </w:t>
      </w:r>
      <w:r>
        <w:rPr>
          <w:color w:val="231F20"/>
        </w:rPr>
        <w:t>căn</w:t>
      </w:r>
      <w:r>
        <w:rPr>
          <w:color w:val="231F20"/>
          <w:spacing w:val="-10"/>
        </w:rPr>
        <w:t> </w:t>
      </w:r>
      <w:r>
        <w:rPr>
          <w:color w:val="231F20"/>
        </w:rPr>
        <w:t>cứ</w:t>
      </w:r>
      <w:r>
        <w:rPr>
          <w:color w:val="231F20"/>
          <w:spacing w:val="-9"/>
        </w:rPr>
        <w:t> </w:t>
      </w:r>
      <w:r>
        <w:rPr>
          <w:color w:val="231F20"/>
        </w:rPr>
        <w:t>vào</w:t>
      </w:r>
      <w:r>
        <w:rPr>
          <w:color w:val="231F20"/>
          <w:spacing w:val="-9"/>
        </w:rPr>
        <w:t> </w:t>
      </w:r>
      <w:r>
        <w:rPr>
          <w:color w:val="231F20"/>
        </w:rPr>
        <w:t>sự</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về</w:t>
      </w:r>
      <w:r>
        <w:rPr>
          <w:color w:val="231F20"/>
          <w:spacing w:val="-9"/>
        </w:rPr>
        <w:t> </w:t>
      </w:r>
      <w:r>
        <w:rPr>
          <w:color w:val="231F20"/>
        </w:rPr>
        <w:t>thời gian để nói, nên không trái với lý.</w:t>
      </w:r>
    </w:p>
    <w:p>
      <w:pPr>
        <w:pStyle w:val="BodyText"/>
        <w:spacing w:line="273" w:lineRule="auto" w:before="108"/>
        <w:ind w:left="110" w:right="389"/>
      </w:pPr>
      <w:r>
        <w:rPr>
          <w:color w:val="231F20"/>
        </w:rPr>
        <w:t>Luận Phẩm Loại Túc nói: Bất thiện và hữu phú vô ký gọi là pháp thuận thoái chuyển: Là căn cứ vào sự tổn hại phẩm thiện, chuyển biến xa phẩm thiện, nên nêu bày như thế. Khi phiền não</w:t>
      </w:r>
      <w:r>
        <w:rPr>
          <w:color w:val="231F20"/>
          <w:spacing w:val="-29"/>
        </w:rPr>
        <w:t> </w:t>
      </w:r>
      <w:r>
        <w:rPr>
          <w:color w:val="231F20"/>
        </w:rPr>
        <w:t>như thế hiện tiền như thế, vì tổn hại như thế, khiến xa cách phẩm thiện, nên nói là thuận với thoái chuyển, không phải cho là khi phiền </w:t>
      </w:r>
      <w:r>
        <w:rPr>
          <w:color w:val="231F20"/>
          <w:spacing w:val="-4"/>
        </w:rPr>
        <w:t>não</w:t>
      </w:r>
      <w:r>
        <w:rPr>
          <w:color w:val="231F20"/>
          <w:spacing w:val="57"/>
        </w:rPr>
        <w:t> </w:t>
      </w:r>
      <w:r>
        <w:rPr>
          <w:color w:val="231F20"/>
        </w:rPr>
        <w:t>hiện tiền mới thoái chuyển.</w:t>
      </w:r>
    </w:p>
    <w:p>
      <w:pPr>
        <w:pStyle w:val="BodyText"/>
        <w:spacing w:line="273" w:lineRule="auto" w:before="109"/>
        <w:ind w:left="110" w:right="390"/>
      </w:pPr>
      <w:r>
        <w:rPr>
          <w:color w:val="231F20"/>
        </w:rPr>
        <w:t>Pháp</w:t>
      </w:r>
      <w:r>
        <w:rPr>
          <w:color w:val="231F20"/>
          <w:spacing w:val="-8"/>
        </w:rPr>
        <w:t> </w:t>
      </w:r>
      <w:r>
        <w:rPr>
          <w:color w:val="231F20"/>
        </w:rPr>
        <w:t>thiện</w:t>
      </w:r>
      <w:r>
        <w:rPr>
          <w:color w:val="231F20"/>
          <w:spacing w:val="-7"/>
        </w:rPr>
        <w:t> </w:t>
      </w:r>
      <w:r>
        <w:rPr>
          <w:color w:val="231F20"/>
        </w:rPr>
        <w:t>trước</w:t>
      </w:r>
      <w:r>
        <w:rPr>
          <w:color w:val="231F20"/>
          <w:spacing w:val="-8"/>
        </w:rPr>
        <w:t> </w:t>
      </w:r>
      <w:r>
        <w:rPr>
          <w:color w:val="231F20"/>
        </w:rPr>
        <w:t>đây</w:t>
      </w:r>
      <w:r>
        <w:rPr>
          <w:color w:val="231F20"/>
          <w:spacing w:val="-7"/>
        </w:rPr>
        <w:t> </w:t>
      </w:r>
      <w:r>
        <w:rPr>
          <w:color w:val="231F20"/>
        </w:rPr>
        <w:t>đã</w:t>
      </w:r>
      <w:r>
        <w:rPr>
          <w:color w:val="231F20"/>
          <w:spacing w:val="-8"/>
        </w:rPr>
        <w:t> </w:t>
      </w:r>
      <w:r>
        <w:rPr>
          <w:color w:val="231F20"/>
        </w:rPr>
        <w:t>thoái</w:t>
      </w:r>
      <w:r>
        <w:rPr>
          <w:color w:val="231F20"/>
          <w:spacing w:val="-7"/>
        </w:rPr>
        <w:t> </w:t>
      </w:r>
      <w:r>
        <w:rPr>
          <w:color w:val="231F20"/>
        </w:rPr>
        <w:t>chuyển,</w:t>
      </w:r>
      <w:r>
        <w:rPr>
          <w:color w:val="231F20"/>
          <w:spacing w:val="-7"/>
        </w:rPr>
        <w:t> </w:t>
      </w:r>
      <w:r>
        <w:rPr>
          <w:color w:val="231F20"/>
        </w:rPr>
        <w:t>trụ</w:t>
      </w:r>
      <w:r>
        <w:rPr>
          <w:color w:val="231F20"/>
          <w:spacing w:val="-8"/>
        </w:rPr>
        <w:t> </w:t>
      </w:r>
      <w:r>
        <w:rPr>
          <w:color w:val="231F20"/>
        </w:rPr>
        <w:t>ở</w:t>
      </w:r>
      <w:r>
        <w:rPr>
          <w:color w:val="231F20"/>
          <w:spacing w:val="-7"/>
        </w:rPr>
        <w:t> </w:t>
      </w:r>
      <w:r>
        <w:rPr>
          <w:color w:val="231F20"/>
        </w:rPr>
        <w:t>những</w:t>
      </w:r>
      <w:r>
        <w:rPr>
          <w:color w:val="231F20"/>
          <w:spacing w:val="-8"/>
        </w:rPr>
        <w:t> </w:t>
      </w:r>
      <w:r>
        <w:rPr>
          <w:color w:val="231F20"/>
        </w:rPr>
        <w:t>tâm</w:t>
      </w:r>
      <w:r>
        <w:rPr>
          <w:color w:val="231F20"/>
          <w:spacing w:val="-7"/>
        </w:rPr>
        <w:t> </w:t>
      </w:r>
      <w:r>
        <w:rPr>
          <w:color w:val="231F20"/>
        </w:rPr>
        <w:t>nào?</w:t>
      </w:r>
      <w:r>
        <w:rPr>
          <w:color w:val="231F20"/>
          <w:spacing w:val="-12"/>
        </w:rPr>
        <w:t> </w:t>
      </w:r>
      <w:r>
        <w:rPr>
          <w:color w:val="231F20"/>
        </w:rPr>
        <w:t>Về sau,</w:t>
      </w:r>
      <w:r>
        <w:rPr>
          <w:color w:val="231F20"/>
          <w:spacing w:val="-12"/>
        </w:rPr>
        <w:t> </w:t>
      </w:r>
      <w:r>
        <w:rPr>
          <w:color w:val="231F20"/>
        </w:rPr>
        <w:t>phiền</w:t>
      </w:r>
      <w:r>
        <w:rPr>
          <w:color w:val="231F20"/>
          <w:spacing w:val="-11"/>
        </w:rPr>
        <w:t> </w:t>
      </w:r>
      <w:r>
        <w:rPr>
          <w:color w:val="231F20"/>
        </w:rPr>
        <w:t>não</w:t>
      </w:r>
      <w:r>
        <w:rPr>
          <w:color w:val="231F20"/>
          <w:spacing w:val="-12"/>
        </w:rPr>
        <w:t> </w:t>
      </w:r>
      <w:r>
        <w:rPr>
          <w:color w:val="231F20"/>
        </w:rPr>
        <w:t>hiện</w:t>
      </w:r>
      <w:r>
        <w:rPr>
          <w:color w:val="231F20"/>
          <w:spacing w:val="-11"/>
        </w:rPr>
        <w:t> </w:t>
      </w:r>
      <w:r>
        <w:rPr>
          <w:color w:val="231F20"/>
        </w:rPr>
        <w:t>tiền</w:t>
      </w:r>
      <w:r>
        <w:rPr>
          <w:color w:val="231F20"/>
          <w:spacing w:val="-12"/>
        </w:rPr>
        <w:t> </w:t>
      </w:r>
      <w:r>
        <w:rPr>
          <w:color w:val="231F20"/>
        </w:rPr>
        <w:t>trụ</w:t>
      </w:r>
      <w:r>
        <w:rPr>
          <w:color w:val="231F20"/>
          <w:spacing w:val="-11"/>
        </w:rPr>
        <w:t> </w:t>
      </w:r>
      <w:r>
        <w:rPr>
          <w:color w:val="231F20"/>
        </w:rPr>
        <w:t>nơi</w:t>
      </w:r>
      <w:r>
        <w:rPr>
          <w:color w:val="231F20"/>
          <w:spacing w:val="-12"/>
        </w:rPr>
        <w:t> </w:t>
      </w:r>
      <w:r>
        <w:rPr>
          <w:color w:val="231F20"/>
        </w:rPr>
        <w:t>tâm</w:t>
      </w:r>
      <w:r>
        <w:rPr>
          <w:color w:val="231F20"/>
          <w:spacing w:val="-11"/>
        </w:rPr>
        <w:t> </w:t>
      </w:r>
      <w:r>
        <w:rPr>
          <w:color w:val="231F20"/>
        </w:rPr>
        <w:t>vô</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7"/>
        </w:rPr>
        <w:t> </w:t>
      </w:r>
      <w:r>
        <w:rPr>
          <w:color w:val="231F20"/>
        </w:rPr>
        <w:t>Về</w:t>
      </w:r>
      <w:r>
        <w:rPr>
          <w:color w:val="231F20"/>
          <w:spacing w:val="-11"/>
        </w:rPr>
        <w:t> </w:t>
      </w:r>
      <w:r>
        <w:rPr>
          <w:color w:val="231F20"/>
        </w:rPr>
        <w:t>sau, phiền não hiện tiền, nghĩa là đường oai nghi và xứ công xảo, không phải là dị thục sinh, vì tánh yếu</w:t>
      </w:r>
      <w:r>
        <w:rPr>
          <w:color w:val="231F20"/>
          <w:spacing w:val="-2"/>
        </w:rPr>
        <w:t> </w:t>
      </w:r>
      <w:r>
        <w:rPr>
          <w:color w:val="231F20"/>
        </w:rPr>
        <w:t>kém.</w:t>
      </w:r>
    </w:p>
    <w:p>
      <w:pPr>
        <w:pStyle w:val="BodyText"/>
        <w:spacing w:before="110"/>
        <w:ind w:left="677" w:firstLine="0"/>
        <w:jc w:val="left"/>
      </w:pPr>
      <w:r>
        <w:rPr>
          <w:i/>
          <w:color w:val="231F20"/>
          <w:spacing w:val="-5"/>
        </w:rPr>
        <w:t>Hỏi: </w:t>
      </w:r>
      <w:r>
        <w:rPr>
          <w:color w:val="231F20"/>
          <w:spacing w:val="-3"/>
        </w:rPr>
        <w:t>Há </w:t>
      </w:r>
      <w:r>
        <w:rPr>
          <w:color w:val="231F20"/>
          <w:spacing w:val="-5"/>
        </w:rPr>
        <w:t>không phải </w:t>
      </w:r>
      <w:r>
        <w:rPr>
          <w:color w:val="231F20"/>
          <w:spacing w:val="-3"/>
        </w:rPr>
        <w:t>là </w:t>
      </w:r>
      <w:r>
        <w:rPr>
          <w:color w:val="231F20"/>
          <w:spacing w:val="-4"/>
        </w:rPr>
        <w:t>yếu kém </w:t>
      </w:r>
      <w:r>
        <w:rPr>
          <w:color w:val="231F20"/>
          <w:spacing w:val="-5"/>
        </w:rPr>
        <w:t>càng thuận </w:t>
      </w:r>
      <w:r>
        <w:rPr>
          <w:color w:val="231F20"/>
          <w:spacing w:val="-4"/>
        </w:rPr>
        <w:t>với </w:t>
      </w:r>
      <w:r>
        <w:rPr>
          <w:color w:val="231F20"/>
          <w:spacing w:val="-5"/>
        </w:rPr>
        <w:t>thoái chuyển </w:t>
      </w:r>
      <w:r>
        <w:rPr>
          <w:color w:val="231F20"/>
          <w:spacing w:val="-6"/>
        </w:rPr>
        <w:t>chăng?</w:t>
      </w:r>
    </w:p>
    <w:p>
      <w:pPr>
        <w:pStyle w:val="BodyText"/>
        <w:spacing w:line="273" w:lineRule="auto" w:before="154"/>
        <w:ind w:left="110" w:right="389"/>
      </w:pPr>
      <w:r>
        <w:rPr>
          <w:i/>
          <w:color w:val="231F20"/>
        </w:rPr>
        <w:t>Đáp: </w:t>
      </w:r>
      <w:r>
        <w:rPr>
          <w:color w:val="231F20"/>
        </w:rPr>
        <w:t>Nếu ở phẩm tịnh, tánh tuy yếu kém, nhưng đối với phẩm nhiễm, sức mạnh là hơn hẳn, trụ chấp ở đó liền thoái chuyển. Thoái chuyển rồi phiền não tức hiện tiền, tâm dị thục sinh, đối với phẩm tịnh, nhiễm tánh đều yếu kém, nên khi trụ, tâm kia không phải tiến, không phải thoái.</w:t>
      </w:r>
    </w:p>
    <w:p>
      <w:pPr>
        <w:pStyle w:val="BodyText"/>
        <w:spacing w:line="273" w:lineRule="auto" w:before="109"/>
        <w:ind w:left="110" w:right="390"/>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Ba</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ký</w:t>
      </w:r>
      <w:r>
        <w:rPr>
          <w:color w:val="231F20"/>
          <w:spacing w:val="-8"/>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thuận</w:t>
      </w:r>
      <w:r>
        <w:rPr>
          <w:color w:val="231F20"/>
          <w:spacing w:val="-9"/>
        </w:rPr>
        <w:t> </w:t>
      </w:r>
      <w:r>
        <w:rPr>
          <w:color w:val="231F20"/>
        </w:rPr>
        <w:t>theo</w:t>
      </w:r>
      <w:r>
        <w:rPr>
          <w:color w:val="231F20"/>
          <w:spacing w:val="-9"/>
        </w:rPr>
        <w:t> </w:t>
      </w:r>
      <w:r>
        <w:rPr>
          <w:color w:val="231F20"/>
        </w:rPr>
        <w:t>trụ</w:t>
      </w:r>
      <w:r>
        <w:rPr>
          <w:color w:val="231F20"/>
          <w:spacing w:val="-8"/>
        </w:rPr>
        <w:t> </w:t>
      </w:r>
      <w:r>
        <w:rPr>
          <w:color w:val="231F20"/>
        </w:rPr>
        <w:t>nơi</w:t>
      </w:r>
      <w:r>
        <w:rPr>
          <w:color w:val="231F20"/>
          <w:spacing w:val="-9"/>
        </w:rPr>
        <w:t> </w:t>
      </w:r>
      <w:r>
        <w:rPr>
          <w:color w:val="231F20"/>
          <w:spacing w:val="-5"/>
        </w:rPr>
        <w:t>một </w:t>
      </w:r>
      <w:r>
        <w:rPr>
          <w:color w:val="231F20"/>
        </w:rPr>
        <w:t>thứ đều có nghĩa thoái chuyển. Tâm này không gián đoạn nơi </w:t>
      </w:r>
      <w:r>
        <w:rPr>
          <w:color w:val="231F20"/>
          <w:spacing w:val="-3"/>
        </w:rPr>
        <w:t>phiền </w:t>
      </w:r>
      <w:r>
        <w:rPr>
          <w:color w:val="231F20"/>
        </w:rPr>
        <w:t>não</w:t>
      </w:r>
      <w:r>
        <w:rPr>
          <w:color w:val="231F20"/>
          <w:spacing w:val="-11"/>
        </w:rPr>
        <w:t> </w:t>
      </w:r>
      <w:r>
        <w:rPr>
          <w:color w:val="231F20"/>
        </w:rPr>
        <w:t>hiện</w:t>
      </w:r>
      <w:r>
        <w:rPr>
          <w:color w:val="231F20"/>
          <w:spacing w:val="-10"/>
        </w:rPr>
        <w:t> </w:t>
      </w:r>
      <w:r>
        <w:rPr>
          <w:color w:val="231F20"/>
        </w:rPr>
        <w:t>tiền.</w:t>
      </w:r>
      <w:r>
        <w:rPr>
          <w:color w:val="231F20"/>
          <w:spacing w:val="-10"/>
        </w:rPr>
        <w:t> </w:t>
      </w:r>
      <w:r>
        <w:rPr>
          <w:color w:val="231F20"/>
        </w:rPr>
        <w:t>Nhưng</w:t>
      </w:r>
      <w:r>
        <w:rPr>
          <w:color w:val="231F20"/>
          <w:spacing w:val="-11"/>
        </w:rPr>
        <w:t> </w:t>
      </w:r>
      <w:r>
        <w:rPr>
          <w:color w:val="231F20"/>
        </w:rPr>
        <w:t>tâm</w:t>
      </w:r>
      <w:r>
        <w:rPr>
          <w:color w:val="231F20"/>
          <w:spacing w:val="-10"/>
        </w:rPr>
        <w:t> </w:t>
      </w:r>
      <w:r>
        <w:rPr>
          <w:color w:val="231F20"/>
        </w:rPr>
        <w:t>vô</w:t>
      </w:r>
      <w:r>
        <w:rPr>
          <w:color w:val="231F20"/>
          <w:spacing w:val="-10"/>
        </w:rPr>
        <w:t> </w:t>
      </w:r>
      <w:r>
        <w:rPr>
          <w:color w:val="231F20"/>
        </w:rPr>
        <w:t>phú</w:t>
      </w:r>
      <w:r>
        <w:rPr>
          <w:color w:val="231F20"/>
          <w:spacing w:val="-11"/>
        </w:rPr>
        <w:t> </w:t>
      </w:r>
      <w:r>
        <w:rPr>
          <w:color w:val="231F20"/>
        </w:rPr>
        <w:t>vô</w:t>
      </w:r>
      <w:r>
        <w:rPr>
          <w:color w:val="231F20"/>
          <w:spacing w:val="-10"/>
        </w:rPr>
        <w:t> </w:t>
      </w:r>
      <w:r>
        <w:rPr>
          <w:color w:val="231F20"/>
        </w:rPr>
        <w:t>ký</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này</w:t>
      </w:r>
      <w:r>
        <w:rPr>
          <w:color w:val="231F20"/>
          <w:spacing w:val="-11"/>
        </w:rPr>
        <w:t> </w:t>
      </w:r>
      <w:r>
        <w:rPr>
          <w:color w:val="231F20"/>
        </w:rPr>
        <w:t>có</w:t>
      </w:r>
      <w:r>
        <w:rPr>
          <w:color w:val="231F20"/>
          <w:spacing w:val="-10"/>
        </w:rPr>
        <w:t> </w:t>
      </w:r>
      <w:r>
        <w:rPr>
          <w:color w:val="231F20"/>
        </w:rPr>
        <w:t>mâu</w:t>
      </w:r>
      <w:r>
        <w:rPr>
          <w:color w:val="231F20"/>
          <w:spacing w:val="-10"/>
        </w:rPr>
        <w:t> </w:t>
      </w:r>
      <w:r>
        <w:rPr>
          <w:color w:val="231F20"/>
        </w:rPr>
        <w:t>thuẫn với</w:t>
      </w:r>
      <w:r>
        <w:rPr>
          <w:color w:val="231F20"/>
          <w:spacing w:val="-6"/>
        </w:rPr>
        <w:t> </w:t>
      </w:r>
      <w:r>
        <w:rPr>
          <w:color w:val="231F20"/>
        </w:rPr>
        <w:t>triền</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khi</w:t>
      </w:r>
      <w:r>
        <w:rPr>
          <w:color w:val="231F20"/>
          <w:spacing w:val="-5"/>
        </w:rPr>
        <w:t> </w:t>
      </w:r>
      <w:r>
        <w:rPr>
          <w:color w:val="231F20"/>
        </w:rPr>
        <w:t>trụ</w:t>
      </w:r>
      <w:r>
        <w:rPr>
          <w:color w:val="231F20"/>
          <w:spacing w:val="-5"/>
        </w:rPr>
        <w:t> </w:t>
      </w:r>
      <w:r>
        <w:rPr>
          <w:color w:val="231F20"/>
        </w:rPr>
        <w:t>tâm</w:t>
      </w:r>
      <w:r>
        <w:rPr>
          <w:color w:val="231F20"/>
          <w:spacing w:val="-5"/>
        </w:rPr>
        <w:t> này, </w:t>
      </w:r>
      <w:r>
        <w:rPr>
          <w:color w:val="231F20"/>
        </w:rPr>
        <w:t>tất</w:t>
      </w:r>
      <w:r>
        <w:rPr>
          <w:color w:val="231F20"/>
          <w:spacing w:val="-5"/>
        </w:rPr>
        <w:t> </w:t>
      </w:r>
      <w:r>
        <w:rPr>
          <w:color w:val="231F20"/>
        </w:rPr>
        <w:t>không</w:t>
      </w:r>
      <w:r>
        <w:rPr>
          <w:color w:val="231F20"/>
          <w:spacing w:val="-5"/>
        </w:rPr>
        <w:t> </w:t>
      </w:r>
      <w:r>
        <w:rPr>
          <w:color w:val="231F20"/>
        </w:rPr>
        <w:t>thoái</w:t>
      </w:r>
      <w:r>
        <w:rPr>
          <w:color w:val="231F20"/>
          <w:spacing w:val="-5"/>
        </w:rPr>
        <w:t> </w:t>
      </w:r>
      <w:r>
        <w:rPr>
          <w:color w:val="231F20"/>
        </w:rPr>
        <w:t>chuyển khởi phiền não của ba cõi. Có mâu thuẫn với triền của cõi dục, </w:t>
      </w:r>
      <w:r>
        <w:rPr>
          <w:color w:val="231F20"/>
          <w:spacing w:val="-5"/>
        </w:rPr>
        <w:t>cõi </w:t>
      </w:r>
      <w:r>
        <w:rPr>
          <w:color w:val="231F20"/>
        </w:rPr>
        <w:t>sắc, không mâu thuẫn với triền của cõi vô sắc: Tức khi trụ tâm </w:t>
      </w:r>
      <w:r>
        <w:rPr>
          <w:color w:val="231F20"/>
          <w:spacing w:val="-5"/>
        </w:rPr>
        <w:t>này, </w:t>
      </w:r>
      <w:r>
        <w:rPr>
          <w:color w:val="231F20"/>
        </w:rPr>
        <w:t>tuy</w:t>
      </w:r>
      <w:r>
        <w:rPr>
          <w:color w:val="231F20"/>
          <w:spacing w:val="10"/>
        </w:rPr>
        <w:t> </w:t>
      </w:r>
      <w:r>
        <w:rPr>
          <w:color w:val="231F20"/>
        </w:rPr>
        <w:t>không</w:t>
      </w:r>
      <w:r>
        <w:rPr>
          <w:color w:val="231F20"/>
          <w:spacing w:val="11"/>
        </w:rPr>
        <w:t> </w:t>
      </w:r>
      <w:r>
        <w:rPr>
          <w:color w:val="231F20"/>
        </w:rPr>
        <w:t>thoái</w:t>
      </w:r>
      <w:r>
        <w:rPr>
          <w:color w:val="231F20"/>
          <w:spacing w:val="11"/>
        </w:rPr>
        <w:t> </w:t>
      </w:r>
      <w:r>
        <w:rPr>
          <w:color w:val="231F20"/>
        </w:rPr>
        <w:t>chuyển</w:t>
      </w:r>
      <w:r>
        <w:rPr>
          <w:color w:val="231F20"/>
          <w:spacing w:val="11"/>
        </w:rPr>
        <w:t> </w:t>
      </w:r>
      <w:r>
        <w:rPr>
          <w:color w:val="231F20"/>
        </w:rPr>
        <w:t>khởi</w:t>
      </w:r>
      <w:r>
        <w:rPr>
          <w:color w:val="231F20"/>
          <w:spacing w:val="10"/>
        </w:rPr>
        <w:t> </w:t>
      </w:r>
      <w:r>
        <w:rPr>
          <w:color w:val="231F20"/>
        </w:rPr>
        <w:t>phiền</w:t>
      </w:r>
      <w:r>
        <w:rPr>
          <w:color w:val="231F20"/>
          <w:spacing w:val="11"/>
        </w:rPr>
        <w:t> </w:t>
      </w:r>
      <w:r>
        <w:rPr>
          <w:color w:val="231F20"/>
        </w:rPr>
        <w:t>não</w:t>
      </w:r>
      <w:r>
        <w:rPr>
          <w:color w:val="231F20"/>
          <w:spacing w:val="11"/>
        </w:rPr>
        <w:t> </w:t>
      </w:r>
      <w:r>
        <w:rPr>
          <w:color w:val="231F20"/>
        </w:rPr>
        <w:t>của</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nhưng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dung nạp sự thoái chuyển khởi phiền não của cõi vô sắc. Có mâu thuẫn với triền của cõi dục, không mâu thuẫn với triền của cõi sắc, cõi vô sắc: Lúc trụ tâm </w:t>
      </w:r>
      <w:r>
        <w:rPr>
          <w:color w:val="231F20"/>
          <w:spacing w:val="-5"/>
        </w:rPr>
        <w:t>này, </w:t>
      </w:r>
      <w:r>
        <w:rPr>
          <w:color w:val="231F20"/>
        </w:rPr>
        <w:t>tuy không thoái chuyển khởi phiền não của</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nhưng</w:t>
      </w:r>
      <w:r>
        <w:rPr>
          <w:color w:val="231F20"/>
          <w:spacing w:val="-4"/>
        </w:rPr>
        <w:t> </w:t>
      </w:r>
      <w:r>
        <w:rPr>
          <w:color w:val="231F20"/>
        </w:rPr>
        <w:t>dung</w:t>
      </w:r>
      <w:r>
        <w:rPr>
          <w:color w:val="231F20"/>
          <w:spacing w:val="-4"/>
        </w:rPr>
        <w:t> </w:t>
      </w:r>
      <w:r>
        <w:rPr>
          <w:color w:val="231F20"/>
        </w:rPr>
        <w:t>nạp</w:t>
      </w:r>
      <w:r>
        <w:rPr>
          <w:color w:val="231F20"/>
          <w:spacing w:val="-4"/>
        </w:rPr>
        <w:t> </w:t>
      </w:r>
      <w:r>
        <w:rPr>
          <w:color w:val="231F20"/>
        </w:rPr>
        <w:t>sự</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khởi</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của</w:t>
      </w:r>
      <w:r>
        <w:rPr>
          <w:color w:val="231F20"/>
          <w:spacing w:val="-4"/>
        </w:rPr>
        <w:t> </w:t>
      </w:r>
      <w:r>
        <w:rPr>
          <w:color w:val="231F20"/>
        </w:rPr>
        <w:t>cõi sắc, cõi vô sắc. Đều không mâu thuẫn với triền của ba cõi: Tức khi trụ</w:t>
      </w:r>
      <w:r>
        <w:rPr>
          <w:color w:val="231F20"/>
          <w:spacing w:val="-9"/>
        </w:rPr>
        <w:t> </w:t>
      </w:r>
      <w:r>
        <w:rPr>
          <w:color w:val="231F20"/>
        </w:rPr>
        <w:t>tâm</w:t>
      </w:r>
      <w:r>
        <w:rPr>
          <w:color w:val="231F20"/>
          <w:spacing w:val="-9"/>
        </w:rPr>
        <w:t> </w:t>
      </w:r>
      <w:r>
        <w:rPr>
          <w:color w:val="231F20"/>
          <w:spacing w:val="-5"/>
        </w:rPr>
        <w:t>này,</w:t>
      </w:r>
      <w:r>
        <w:rPr>
          <w:color w:val="231F20"/>
          <w:spacing w:val="-9"/>
        </w:rPr>
        <w:t> </w:t>
      </w:r>
      <w:r>
        <w:rPr>
          <w:color w:val="231F20"/>
        </w:rPr>
        <w:t>đều</w:t>
      </w:r>
      <w:r>
        <w:rPr>
          <w:color w:val="231F20"/>
          <w:spacing w:val="-9"/>
        </w:rPr>
        <w:t> </w:t>
      </w:r>
      <w:r>
        <w:rPr>
          <w:color w:val="231F20"/>
        </w:rPr>
        <w:t>dung</w:t>
      </w:r>
      <w:r>
        <w:rPr>
          <w:color w:val="231F20"/>
          <w:spacing w:val="-9"/>
        </w:rPr>
        <w:t> </w:t>
      </w:r>
      <w:r>
        <w:rPr>
          <w:color w:val="231F20"/>
        </w:rPr>
        <w:t>nạp</w:t>
      </w:r>
      <w:r>
        <w:rPr>
          <w:color w:val="231F20"/>
          <w:spacing w:val="-9"/>
        </w:rPr>
        <w:t> </w:t>
      </w:r>
      <w:r>
        <w:rPr>
          <w:color w:val="231F20"/>
        </w:rPr>
        <w:t>sự</w:t>
      </w:r>
      <w:r>
        <w:rPr>
          <w:color w:val="231F20"/>
          <w:spacing w:val="-9"/>
        </w:rPr>
        <w:t> </w:t>
      </w:r>
      <w:r>
        <w:rPr>
          <w:color w:val="231F20"/>
        </w:rPr>
        <w:t>thoái</w:t>
      </w:r>
      <w:r>
        <w:rPr>
          <w:color w:val="231F20"/>
          <w:spacing w:val="-8"/>
        </w:rPr>
        <w:t> </w:t>
      </w:r>
      <w:r>
        <w:rPr>
          <w:color w:val="231F20"/>
        </w:rPr>
        <w:t>chuyển</w:t>
      </w:r>
      <w:r>
        <w:rPr>
          <w:color w:val="231F20"/>
          <w:spacing w:val="-9"/>
        </w:rPr>
        <w:t> </w:t>
      </w:r>
      <w:r>
        <w:rPr>
          <w:color w:val="231F20"/>
        </w:rPr>
        <w:t>khởi</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cõi.</w:t>
      </w:r>
    </w:p>
    <w:p>
      <w:pPr>
        <w:pStyle w:val="BodyText"/>
        <w:spacing w:line="271" w:lineRule="auto"/>
        <w:ind w:right="106"/>
      </w:pPr>
      <w:r>
        <w:rPr>
          <w:i/>
          <w:color w:val="231F20"/>
        </w:rPr>
        <w:t>Lời bình: </w:t>
      </w:r>
      <w:r>
        <w:rPr>
          <w:color w:val="231F20"/>
        </w:rPr>
        <w:t>Trong hai thuyết </w:t>
      </w:r>
      <w:r>
        <w:rPr>
          <w:color w:val="231F20"/>
          <w:spacing w:val="-5"/>
        </w:rPr>
        <w:t>này, </w:t>
      </w:r>
      <w:r>
        <w:rPr>
          <w:color w:val="231F20"/>
        </w:rPr>
        <w:t>thuyết trước là tốt. Chủ yếu là khi khởi phiền não hiện tiền, mới trở thành thoái mất công đức thù thắng. Ở đây nói về phần vị thoái chuyển. Nếu là tánh thoái chuyển thì</w:t>
      </w:r>
      <w:r>
        <w:rPr>
          <w:color w:val="231F20"/>
          <w:spacing w:val="-4"/>
        </w:rPr>
        <w:t> </w:t>
      </w:r>
      <w:r>
        <w:rPr>
          <w:color w:val="231F20"/>
        </w:rPr>
        <w:t>không</w:t>
      </w:r>
      <w:r>
        <w:rPr>
          <w:color w:val="231F20"/>
          <w:spacing w:val="-4"/>
        </w:rPr>
        <w:t> </w:t>
      </w:r>
      <w:r>
        <w:rPr>
          <w:color w:val="231F20"/>
        </w:rPr>
        <w:t>cần</w:t>
      </w:r>
      <w:r>
        <w:rPr>
          <w:color w:val="231F20"/>
          <w:spacing w:val="-4"/>
        </w:rPr>
        <w:t> </w:t>
      </w:r>
      <w:r>
        <w:rPr>
          <w:color w:val="231F20"/>
        </w:rPr>
        <w:t>phải</w:t>
      </w:r>
      <w:r>
        <w:rPr>
          <w:color w:val="231F20"/>
          <w:spacing w:val="-5"/>
        </w:rPr>
        <w:t> </w:t>
      </w:r>
      <w:r>
        <w:rPr>
          <w:color w:val="231F20"/>
        </w:rPr>
        <w:t>khởi</w:t>
      </w:r>
      <w:r>
        <w:rPr>
          <w:color w:val="231F20"/>
          <w:spacing w:val="-5"/>
        </w:rPr>
        <w:t> </w:t>
      </w:r>
      <w:r>
        <w:rPr>
          <w:color w:val="231F20"/>
        </w:rPr>
        <w:t>phiền</w:t>
      </w:r>
      <w:r>
        <w:rPr>
          <w:color w:val="231F20"/>
          <w:spacing w:val="-5"/>
        </w:rPr>
        <w:t> </w:t>
      </w:r>
      <w:r>
        <w:rPr>
          <w:color w:val="231F20"/>
        </w:rPr>
        <w:t>não</w:t>
      </w:r>
      <w:r>
        <w:rPr>
          <w:color w:val="231F20"/>
          <w:spacing w:val="-4"/>
        </w:rPr>
        <w:t> </w:t>
      </w:r>
      <w:r>
        <w:rPr>
          <w:color w:val="231F20"/>
        </w:rPr>
        <w:t>hiện</w:t>
      </w:r>
      <w:r>
        <w:rPr>
          <w:color w:val="231F20"/>
          <w:spacing w:val="-5"/>
        </w:rPr>
        <w:t> </w:t>
      </w:r>
      <w:r>
        <w:rPr>
          <w:color w:val="231F20"/>
        </w:rPr>
        <w:t>tiền,</w:t>
      </w:r>
      <w:r>
        <w:rPr>
          <w:color w:val="231F20"/>
          <w:spacing w:val="-4"/>
        </w:rPr>
        <w:t> </w:t>
      </w:r>
      <w:r>
        <w:rPr>
          <w:color w:val="231F20"/>
        </w:rPr>
        <w:t>không</w:t>
      </w:r>
      <w:r>
        <w:rPr>
          <w:color w:val="231F20"/>
          <w:spacing w:val="-4"/>
        </w:rPr>
        <w:t> </w:t>
      </w:r>
      <w:r>
        <w:rPr>
          <w:color w:val="231F20"/>
        </w:rPr>
        <w:t>thoái</w:t>
      </w:r>
      <w:r>
        <w:rPr>
          <w:color w:val="231F20"/>
          <w:spacing w:val="-5"/>
        </w:rPr>
        <w:t> </w:t>
      </w:r>
      <w:r>
        <w:rPr>
          <w:color w:val="231F20"/>
        </w:rPr>
        <w:t>chuyển</w:t>
      </w:r>
      <w:r>
        <w:rPr>
          <w:color w:val="231F20"/>
          <w:spacing w:val="-4"/>
        </w:rPr>
        <w:t> </w:t>
      </w:r>
      <w:r>
        <w:rPr>
          <w:color w:val="231F20"/>
        </w:rPr>
        <w:t>quả vị vô học vì có tánh thoái chuyển.</w:t>
      </w:r>
    </w:p>
    <w:p>
      <w:pPr>
        <w:pStyle w:val="BodyText"/>
        <w:spacing w:line="271" w:lineRule="auto"/>
        <w:ind w:right="101"/>
      </w:pPr>
      <w:r>
        <w:rPr>
          <w:i/>
          <w:color w:val="231F20"/>
          <w:spacing w:val="3"/>
        </w:rPr>
        <w:t>Hỏi: </w:t>
      </w:r>
      <w:r>
        <w:rPr>
          <w:color w:val="231F20"/>
          <w:spacing w:val="3"/>
        </w:rPr>
        <w:t>Khi </w:t>
      </w:r>
      <w:r>
        <w:rPr>
          <w:color w:val="231F20"/>
          <w:spacing w:val="4"/>
        </w:rPr>
        <w:t>thoái chuyển </w:t>
      </w:r>
      <w:r>
        <w:rPr>
          <w:color w:val="231F20"/>
          <w:spacing w:val="2"/>
        </w:rPr>
        <w:t>là </w:t>
      </w:r>
      <w:r>
        <w:rPr>
          <w:color w:val="231F20"/>
          <w:spacing w:val="3"/>
        </w:rPr>
        <w:t>trụ nơi </w:t>
      </w:r>
      <w:r>
        <w:rPr>
          <w:color w:val="231F20"/>
        </w:rPr>
        <w:t>ý </w:t>
      </w:r>
      <w:r>
        <w:rPr>
          <w:color w:val="231F20"/>
          <w:spacing w:val="3"/>
        </w:rPr>
        <w:t>địa hay </w:t>
      </w:r>
      <w:r>
        <w:rPr>
          <w:color w:val="231F20"/>
          <w:spacing w:val="2"/>
        </w:rPr>
        <w:t>là </w:t>
      </w:r>
      <w:r>
        <w:rPr>
          <w:color w:val="231F20"/>
          <w:spacing w:val="3"/>
        </w:rPr>
        <w:t>trụ nơi </w:t>
      </w:r>
      <w:r>
        <w:rPr>
          <w:color w:val="231F20"/>
          <w:spacing w:val="5"/>
        </w:rPr>
        <w:t>năm </w:t>
      </w:r>
      <w:r>
        <w:rPr>
          <w:color w:val="231F20"/>
          <w:spacing w:val="3"/>
        </w:rPr>
        <w:t>thức</w:t>
      </w:r>
      <w:r>
        <w:rPr>
          <w:color w:val="231F20"/>
          <w:spacing w:val="10"/>
        </w:rPr>
        <w:t> </w:t>
      </w:r>
      <w:r>
        <w:rPr>
          <w:color w:val="231F20"/>
          <w:spacing w:val="5"/>
        </w:rPr>
        <w:t>thân?</w:t>
      </w:r>
    </w:p>
    <w:p>
      <w:pPr>
        <w:pStyle w:val="BodyText"/>
        <w:spacing w:line="271" w:lineRule="auto"/>
        <w:ind w:right="108"/>
      </w:pPr>
      <w:r>
        <w:rPr>
          <w:i/>
          <w:color w:val="231F20"/>
        </w:rPr>
        <w:t>Đáp: </w:t>
      </w:r>
      <w:r>
        <w:rPr>
          <w:color w:val="231F20"/>
        </w:rPr>
        <w:t>Nên nói như vầy: Trụ nơi ý địa rồi thoái chuyển, không phải là trụ nơi năm thức thân.</w:t>
      </w:r>
    </w:p>
    <w:p>
      <w:pPr>
        <w:pStyle w:val="BodyText"/>
        <w:spacing w:line="271" w:lineRule="auto"/>
        <w:ind w:right="106"/>
      </w:pPr>
      <w:r>
        <w:rPr>
          <w:i/>
          <w:color w:val="231F20"/>
        </w:rPr>
        <w:t>Hỏi: </w:t>
      </w:r>
      <w:r>
        <w:rPr>
          <w:color w:val="231F20"/>
        </w:rPr>
        <w:t>Nếu vậy làm sao thông suốt sự việc của Ổ-đà-diễn-na? Xưa,</w:t>
      </w:r>
      <w:r>
        <w:rPr>
          <w:color w:val="231F20"/>
          <w:spacing w:val="-14"/>
        </w:rPr>
        <w:t> </w:t>
      </w:r>
      <w:r>
        <w:rPr>
          <w:color w:val="231F20"/>
        </w:rPr>
        <w:t>có</w:t>
      </w:r>
      <w:r>
        <w:rPr>
          <w:color w:val="231F20"/>
          <w:spacing w:val="-13"/>
        </w:rPr>
        <w:t> </w:t>
      </w:r>
      <w:r>
        <w:rPr>
          <w:color w:val="231F20"/>
        </w:rPr>
        <w:t>vị</w:t>
      </w:r>
      <w:r>
        <w:rPr>
          <w:color w:val="231F20"/>
          <w:spacing w:val="-13"/>
        </w:rPr>
        <w:t> </w:t>
      </w:r>
      <w:r>
        <w:rPr>
          <w:color w:val="231F20"/>
        </w:rPr>
        <w:t>vua</w:t>
      </w:r>
      <w:r>
        <w:rPr>
          <w:color w:val="231F20"/>
          <w:spacing w:val="-13"/>
        </w:rPr>
        <w:t> </w:t>
      </w:r>
      <w:r>
        <w:rPr>
          <w:color w:val="231F20"/>
        </w:rPr>
        <w:t>hiệu</w:t>
      </w:r>
      <w:r>
        <w:rPr>
          <w:color w:val="231F20"/>
          <w:spacing w:val="-13"/>
        </w:rPr>
        <w:t> </w:t>
      </w:r>
      <w:r>
        <w:rPr>
          <w:color w:val="231F20"/>
        </w:rPr>
        <w:t>là</w:t>
      </w:r>
      <w:r>
        <w:rPr>
          <w:color w:val="231F20"/>
          <w:spacing w:val="-13"/>
        </w:rPr>
        <w:t> </w:t>
      </w:r>
      <w:r>
        <w:rPr>
          <w:color w:val="231F20"/>
        </w:rPr>
        <w:t>Ổ-đà-diễn-na,</w:t>
      </w:r>
      <w:r>
        <w:rPr>
          <w:color w:val="231F20"/>
          <w:spacing w:val="-13"/>
        </w:rPr>
        <w:t> </w:t>
      </w:r>
      <w:r>
        <w:rPr>
          <w:color w:val="231F20"/>
        </w:rPr>
        <w:t>dẫn</w:t>
      </w:r>
      <w:r>
        <w:rPr>
          <w:color w:val="231F20"/>
          <w:spacing w:val="-13"/>
        </w:rPr>
        <w:t> </w:t>
      </w:r>
      <w:r>
        <w:rPr>
          <w:color w:val="231F20"/>
        </w:rPr>
        <w:t>đám</w:t>
      </w:r>
      <w:r>
        <w:rPr>
          <w:color w:val="231F20"/>
          <w:spacing w:val="-13"/>
        </w:rPr>
        <w:t> </w:t>
      </w:r>
      <w:r>
        <w:rPr>
          <w:color w:val="231F20"/>
        </w:rPr>
        <w:t>cung</w:t>
      </w:r>
      <w:r>
        <w:rPr>
          <w:color w:val="231F20"/>
          <w:spacing w:val="-13"/>
        </w:rPr>
        <w:t> </w:t>
      </w:r>
      <w:r>
        <w:rPr>
          <w:color w:val="231F20"/>
        </w:rPr>
        <w:t>thất</w:t>
      </w:r>
      <w:r>
        <w:rPr>
          <w:color w:val="231F20"/>
          <w:spacing w:val="-14"/>
        </w:rPr>
        <w:t> </w:t>
      </w:r>
      <w:r>
        <w:rPr>
          <w:color w:val="231F20"/>
        </w:rPr>
        <w:t>đến</w:t>
      </w:r>
      <w:r>
        <w:rPr>
          <w:color w:val="231F20"/>
          <w:spacing w:val="-13"/>
        </w:rPr>
        <w:t> </w:t>
      </w:r>
      <w:r>
        <w:rPr>
          <w:color w:val="231F20"/>
        </w:rPr>
        <w:t>núi</w:t>
      </w:r>
      <w:r>
        <w:rPr>
          <w:color w:val="231F20"/>
          <w:spacing w:val="-18"/>
        </w:rPr>
        <w:t> </w:t>
      </w:r>
      <w:r>
        <w:rPr>
          <w:color w:val="231F20"/>
        </w:rPr>
        <w:t>Thủy Tích, loại trừ người nam, chỉ thuần là người nữ, cho tấu năm thứ kỹ nhạc,</w:t>
      </w:r>
      <w:r>
        <w:rPr>
          <w:color w:val="231F20"/>
          <w:spacing w:val="-11"/>
        </w:rPr>
        <w:t> </w:t>
      </w:r>
      <w:r>
        <w:rPr>
          <w:color w:val="231F20"/>
        </w:rPr>
        <w:t>tâm</w:t>
      </w:r>
      <w:r>
        <w:rPr>
          <w:color w:val="231F20"/>
          <w:spacing w:val="-11"/>
        </w:rPr>
        <w:t> </w:t>
      </w:r>
      <w:r>
        <w:rPr>
          <w:color w:val="231F20"/>
        </w:rPr>
        <w:t>ý</w:t>
      </w:r>
      <w:r>
        <w:rPr>
          <w:color w:val="231F20"/>
          <w:spacing w:val="-11"/>
        </w:rPr>
        <w:t> </w:t>
      </w:r>
      <w:r>
        <w:rPr>
          <w:color w:val="231F20"/>
        </w:rPr>
        <w:t>phóng</w:t>
      </w:r>
      <w:r>
        <w:rPr>
          <w:color w:val="231F20"/>
          <w:spacing w:val="-11"/>
        </w:rPr>
        <w:t> </w:t>
      </w:r>
      <w:r>
        <w:rPr>
          <w:color w:val="231F20"/>
        </w:rPr>
        <w:t>túng</w:t>
      </w:r>
      <w:r>
        <w:rPr>
          <w:color w:val="231F20"/>
          <w:spacing w:val="-11"/>
        </w:rPr>
        <w:t> </w:t>
      </w:r>
      <w:r>
        <w:rPr>
          <w:color w:val="231F20"/>
        </w:rPr>
        <w:t>vui</w:t>
      </w:r>
      <w:r>
        <w:rPr>
          <w:color w:val="231F20"/>
          <w:spacing w:val="-11"/>
        </w:rPr>
        <w:t> </w:t>
      </w:r>
      <w:r>
        <w:rPr>
          <w:color w:val="231F20"/>
        </w:rPr>
        <w:t>đùa,</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âm</w:t>
      </w:r>
      <w:r>
        <w:rPr>
          <w:color w:val="231F20"/>
          <w:spacing w:val="-11"/>
        </w:rPr>
        <w:t> </w:t>
      </w:r>
      <w:r>
        <w:rPr>
          <w:color w:val="231F20"/>
        </w:rPr>
        <w:t>nhạc,</w:t>
      </w:r>
      <w:r>
        <w:rPr>
          <w:color w:val="231F20"/>
          <w:spacing w:val="-11"/>
        </w:rPr>
        <w:t> </w:t>
      </w:r>
      <w:r>
        <w:rPr>
          <w:color w:val="231F20"/>
        </w:rPr>
        <w:t>hương</w:t>
      </w:r>
      <w:r>
        <w:rPr>
          <w:color w:val="231F20"/>
          <w:spacing w:val="-11"/>
        </w:rPr>
        <w:t> </w:t>
      </w:r>
      <w:r>
        <w:rPr>
          <w:color w:val="231F20"/>
        </w:rPr>
        <w:t>xông</w:t>
      </w:r>
      <w:r>
        <w:rPr>
          <w:color w:val="231F20"/>
          <w:spacing w:val="-11"/>
        </w:rPr>
        <w:t> </w:t>
      </w:r>
      <w:r>
        <w:rPr>
          <w:color w:val="231F20"/>
        </w:rPr>
        <w:t>ngào ngạt,</w:t>
      </w:r>
      <w:r>
        <w:rPr>
          <w:color w:val="231F20"/>
          <w:spacing w:val="-9"/>
        </w:rPr>
        <w:t> </w:t>
      </w:r>
      <w:r>
        <w:rPr>
          <w:color w:val="231F20"/>
        </w:rPr>
        <w:t>nhà</w:t>
      </w:r>
      <w:r>
        <w:rPr>
          <w:color w:val="231F20"/>
          <w:spacing w:val="-9"/>
        </w:rPr>
        <w:t> </w:t>
      </w:r>
      <w:r>
        <w:rPr>
          <w:color w:val="231F20"/>
        </w:rPr>
        <w:t>vua</w:t>
      </w:r>
      <w:r>
        <w:rPr>
          <w:color w:val="231F20"/>
          <w:spacing w:val="-9"/>
        </w:rPr>
        <w:t> </w:t>
      </w:r>
      <w:r>
        <w:rPr>
          <w:color w:val="231F20"/>
        </w:rPr>
        <w:t>ra</w:t>
      </w:r>
      <w:r>
        <w:rPr>
          <w:color w:val="231F20"/>
          <w:spacing w:val="-9"/>
        </w:rPr>
        <w:t> </w:t>
      </w:r>
      <w:r>
        <w:rPr>
          <w:color w:val="231F20"/>
        </w:rPr>
        <w:t>lệnh</w:t>
      </w:r>
      <w:r>
        <w:rPr>
          <w:color w:val="231F20"/>
          <w:spacing w:val="-9"/>
        </w:rPr>
        <w:t> </w:t>
      </w:r>
      <w:r>
        <w:rPr>
          <w:color w:val="231F20"/>
        </w:rPr>
        <w:t>cho</w:t>
      </w:r>
      <w:r>
        <w:rPr>
          <w:color w:val="231F20"/>
          <w:spacing w:val="-9"/>
        </w:rPr>
        <w:t> </w:t>
      </w:r>
      <w:r>
        <w:rPr>
          <w:color w:val="231F20"/>
        </w:rPr>
        <w:t>đám</w:t>
      </w:r>
      <w:r>
        <w:rPr>
          <w:color w:val="231F20"/>
          <w:spacing w:val="-9"/>
        </w:rPr>
        <w:t> </w:t>
      </w:r>
      <w:r>
        <w:rPr>
          <w:color w:val="231F20"/>
        </w:rPr>
        <w:t>cung</w:t>
      </w:r>
      <w:r>
        <w:rPr>
          <w:color w:val="231F20"/>
          <w:spacing w:val="-9"/>
        </w:rPr>
        <w:t> </w:t>
      </w:r>
      <w:r>
        <w:rPr>
          <w:color w:val="231F20"/>
        </w:rPr>
        <w:t>nữ</w:t>
      </w:r>
      <w:r>
        <w:rPr>
          <w:color w:val="231F20"/>
          <w:spacing w:val="-9"/>
        </w:rPr>
        <w:t> </w:t>
      </w:r>
      <w:r>
        <w:rPr>
          <w:color w:val="231F20"/>
        </w:rPr>
        <w:t>khỏa</w:t>
      </w:r>
      <w:r>
        <w:rPr>
          <w:color w:val="231F20"/>
          <w:spacing w:val="-9"/>
        </w:rPr>
        <w:t> </w:t>
      </w:r>
      <w:r>
        <w:rPr>
          <w:color w:val="231F20"/>
        </w:rPr>
        <w:t>thân</w:t>
      </w:r>
      <w:r>
        <w:rPr>
          <w:color w:val="231F20"/>
          <w:spacing w:val="-9"/>
        </w:rPr>
        <w:t> </w:t>
      </w:r>
      <w:r>
        <w:rPr>
          <w:color w:val="231F20"/>
        </w:rPr>
        <w:t>múa</w:t>
      </w:r>
      <w:r>
        <w:rPr>
          <w:color w:val="231F20"/>
          <w:spacing w:val="-9"/>
        </w:rPr>
        <w:t> </w:t>
      </w:r>
      <w:r>
        <w:rPr>
          <w:color w:val="231F20"/>
        </w:rPr>
        <w:t>hát.</w:t>
      </w:r>
      <w:r>
        <w:rPr>
          <w:color w:val="231F20"/>
          <w:spacing w:val="-9"/>
        </w:rPr>
        <w:t> </w:t>
      </w:r>
      <w:r>
        <w:rPr>
          <w:color w:val="231F20"/>
        </w:rPr>
        <w:t>Lúc</w:t>
      </w:r>
      <w:r>
        <w:rPr>
          <w:color w:val="231F20"/>
          <w:spacing w:val="-9"/>
        </w:rPr>
        <w:t> </w:t>
      </w:r>
      <w:r>
        <w:rPr>
          <w:color w:val="231F20"/>
          <w:spacing w:val="-6"/>
        </w:rPr>
        <w:t>ấy,</w:t>
      </w:r>
      <w:r>
        <w:rPr>
          <w:color w:val="231F20"/>
          <w:spacing w:val="-9"/>
        </w:rPr>
        <w:t> </w:t>
      </w:r>
      <w:r>
        <w:rPr>
          <w:color w:val="231F20"/>
        </w:rPr>
        <w:t>có năm trăm </w:t>
      </w:r>
      <w:r>
        <w:rPr>
          <w:color w:val="231F20"/>
          <w:spacing w:val="-3"/>
        </w:rPr>
        <w:t>Tiên </w:t>
      </w:r>
      <w:r>
        <w:rPr>
          <w:color w:val="231F20"/>
        </w:rPr>
        <w:t>nhân lìa dục, vận dụng thần cảnh thông đi ngang qua bên trên chỗ </w:t>
      </w:r>
      <w:r>
        <w:rPr>
          <w:color w:val="231F20"/>
          <w:spacing w:val="-5"/>
        </w:rPr>
        <w:t>này, </w:t>
      </w:r>
      <w:r>
        <w:rPr>
          <w:color w:val="231F20"/>
        </w:rPr>
        <w:t>có vị trông thấy sắc đẹp, có vị nghe âm thanh êm dịu,</w:t>
      </w:r>
      <w:r>
        <w:rPr>
          <w:color w:val="231F20"/>
          <w:spacing w:val="-8"/>
        </w:rPr>
        <w:t> </w:t>
      </w:r>
      <w:r>
        <w:rPr>
          <w:color w:val="231F20"/>
        </w:rPr>
        <w:t>có</w:t>
      </w:r>
      <w:r>
        <w:rPr>
          <w:color w:val="231F20"/>
          <w:spacing w:val="-7"/>
        </w:rPr>
        <w:t> </w:t>
      </w:r>
      <w:r>
        <w:rPr>
          <w:color w:val="231F20"/>
        </w:rPr>
        <w:t>vị</w:t>
      </w:r>
      <w:r>
        <w:rPr>
          <w:color w:val="231F20"/>
          <w:spacing w:val="-8"/>
        </w:rPr>
        <w:t> </w:t>
      </w:r>
      <w:r>
        <w:rPr>
          <w:color w:val="231F20"/>
        </w:rPr>
        <w:t>ngửi</w:t>
      </w:r>
      <w:r>
        <w:rPr>
          <w:color w:val="231F20"/>
          <w:spacing w:val="-8"/>
        </w:rPr>
        <w:t> </w:t>
      </w:r>
      <w:r>
        <w:rPr>
          <w:color w:val="231F20"/>
        </w:rPr>
        <w:t>hương</w:t>
      </w:r>
      <w:r>
        <w:rPr>
          <w:color w:val="231F20"/>
          <w:spacing w:val="-8"/>
        </w:rPr>
        <w:t> </w:t>
      </w:r>
      <w:r>
        <w:rPr>
          <w:color w:val="231F20"/>
        </w:rPr>
        <w:t>thơm</w:t>
      </w:r>
      <w:r>
        <w:rPr>
          <w:color w:val="231F20"/>
          <w:spacing w:val="-8"/>
        </w:rPr>
        <w:t> </w:t>
      </w:r>
      <w:r>
        <w:rPr>
          <w:color w:val="231F20"/>
        </w:rPr>
        <w:t>lạ,</w:t>
      </w:r>
      <w:r>
        <w:rPr>
          <w:color w:val="231F20"/>
          <w:spacing w:val="-8"/>
        </w:rPr>
        <w:t> </w:t>
      </w:r>
      <w:r>
        <w:rPr>
          <w:color w:val="231F20"/>
        </w:rPr>
        <w:t>đều</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thần</w:t>
      </w:r>
      <w:r>
        <w:rPr>
          <w:color w:val="231F20"/>
          <w:spacing w:val="-8"/>
        </w:rPr>
        <w:t> </w:t>
      </w:r>
      <w:r>
        <w:rPr>
          <w:color w:val="231F20"/>
        </w:rPr>
        <w:t>thông,</w:t>
      </w:r>
      <w:r>
        <w:rPr>
          <w:color w:val="231F20"/>
          <w:spacing w:val="-8"/>
        </w:rPr>
        <w:t> </w:t>
      </w:r>
      <w:r>
        <w:rPr>
          <w:color w:val="231F20"/>
        </w:rPr>
        <w:t>rơi</w:t>
      </w:r>
      <w:r>
        <w:rPr>
          <w:color w:val="231F20"/>
          <w:spacing w:val="-8"/>
        </w:rPr>
        <w:t> </w:t>
      </w:r>
      <w:r>
        <w:rPr>
          <w:color w:val="231F20"/>
        </w:rPr>
        <w:t>ngay nơi</w:t>
      </w:r>
      <w:r>
        <w:rPr>
          <w:color w:val="231F20"/>
          <w:spacing w:val="-7"/>
        </w:rPr>
        <w:t> </w:t>
      </w:r>
      <w:r>
        <w:rPr>
          <w:color w:val="231F20"/>
        </w:rPr>
        <w:t>ngọn</w:t>
      </w:r>
      <w:r>
        <w:rPr>
          <w:color w:val="231F20"/>
          <w:spacing w:val="-7"/>
        </w:rPr>
        <w:t> </w:t>
      </w:r>
      <w:r>
        <w:rPr>
          <w:color w:val="231F20"/>
        </w:rPr>
        <w:t>núi</w:t>
      </w:r>
      <w:r>
        <w:rPr>
          <w:color w:val="231F20"/>
          <w:spacing w:val="-7"/>
        </w:rPr>
        <w:t> </w:t>
      </w:r>
      <w:r>
        <w:rPr>
          <w:color w:val="231F20"/>
          <w:spacing w:val="-5"/>
        </w:rPr>
        <w:t>này,</w:t>
      </w:r>
      <w:r>
        <w:rPr>
          <w:color w:val="231F20"/>
          <w:spacing w:val="-7"/>
        </w:rPr>
        <w:t> </w:t>
      </w:r>
      <w:r>
        <w:rPr>
          <w:color w:val="231F20"/>
        </w:rPr>
        <w:t>như</w:t>
      </w:r>
      <w:r>
        <w:rPr>
          <w:color w:val="231F20"/>
          <w:spacing w:val="-6"/>
        </w:rPr>
        <w:t> </w:t>
      </w:r>
      <w:r>
        <w:rPr>
          <w:color w:val="231F20"/>
        </w:rPr>
        <w:t>đàn</w:t>
      </w:r>
      <w:r>
        <w:rPr>
          <w:color w:val="231F20"/>
          <w:spacing w:val="-7"/>
        </w:rPr>
        <w:t> </w:t>
      </w:r>
      <w:r>
        <w:rPr>
          <w:color w:val="231F20"/>
        </w:rPr>
        <w:t>chim</w:t>
      </w:r>
      <w:r>
        <w:rPr>
          <w:color w:val="231F20"/>
          <w:spacing w:val="-7"/>
        </w:rPr>
        <w:t> </w:t>
      </w:r>
      <w:r>
        <w:rPr>
          <w:color w:val="231F20"/>
        </w:rPr>
        <w:t>gãy</w:t>
      </w:r>
      <w:r>
        <w:rPr>
          <w:color w:val="231F20"/>
          <w:spacing w:val="-7"/>
        </w:rPr>
        <w:t> </w:t>
      </w:r>
      <w:r>
        <w:rPr>
          <w:color w:val="231F20"/>
        </w:rPr>
        <w:t>cánh</w:t>
      </w:r>
      <w:r>
        <w:rPr>
          <w:color w:val="231F20"/>
          <w:spacing w:val="-7"/>
        </w:rPr>
        <w:t> </w:t>
      </w:r>
      <w:r>
        <w:rPr>
          <w:color w:val="231F20"/>
        </w:rPr>
        <w:t>không</w:t>
      </w:r>
      <w:r>
        <w:rPr>
          <w:color w:val="231F20"/>
          <w:spacing w:val="-6"/>
        </w:rPr>
        <w:t> </w:t>
      </w:r>
      <w:r>
        <w:rPr>
          <w:color w:val="231F20"/>
        </w:rPr>
        <w:t>còn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bay</w:t>
      </w:r>
      <w:r>
        <w:rPr>
          <w:color w:val="231F20"/>
          <w:spacing w:val="-7"/>
        </w:rPr>
        <w:t> </w:t>
      </w:r>
      <w:r>
        <w:rPr>
          <w:color w:val="231F20"/>
        </w:rPr>
        <w:t>được nữa. Nhà vua thấy </w:t>
      </w:r>
      <w:r>
        <w:rPr>
          <w:color w:val="231F20"/>
          <w:spacing w:val="-5"/>
        </w:rPr>
        <w:t>vậy, </w:t>
      </w:r>
      <w:r>
        <w:rPr>
          <w:color w:val="231F20"/>
        </w:rPr>
        <w:t>hỏi: “Các ông là những ai?”. Các tiên </w:t>
      </w:r>
      <w:r>
        <w:rPr>
          <w:color w:val="231F20"/>
          <w:spacing w:val="-3"/>
        </w:rPr>
        <w:t>đáp: </w:t>
      </w:r>
      <w:r>
        <w:rPr>
          <w:color w:val="231F20"/>
        </w:rPr>
        <w:t>“Chúng tôi là </w:t>
      </w:r>
      <w:r>
        <w:rPr>
          <w:color w:val="231F20"/>
          <w:spacing w:val="-3"/>
        </w:rPr>
        <w:t>Tiên </w:t>
      </w:r>
      <w:r>
        <w:rPr>
          <w:color w:val="231F20"/>
        </w:rPr>
        <w:t>nhân”. </w:t>
      </w:r>
      <w:r>
        <w:rPr>
          <w:color w:val="231F20"/>
          <w:spacing w:val="-6"/>
        </w:rPr>
        <w:t>Vua </w:t>
      </w:r>
      <w:r>
        <w:rPr>
          <w:color w:val="231F20"/>
        </w:rPr>
        <w:t>lại hỏi: “Các ông đã được định căn bản của Phi tưởng phi phi tưởng xứ chưa?”. </w:t>
      </w:r>
      <w:r>
        <w:rPr>
          <w:color w:val="231F20"/>
          <w:spacing w:val="-3"/>
        </w:rPr>
        <w:t>Tiên </w:t>
      </w:r>
      <w:r>
        <w:rPr>
          <w:color w:val="231F20"/>
        </w:rPr>
        <w:t>nhân đáp: “Chúng tôi</w:t>
      </w:r>
      <w:r>
        <w:rPr>
          <w:color w:val="231F20"/>
          <w:spacing w:val="-4"/>
        </w:rPr>
        <w:t> </w:t>
      </w:r>
      <w:r>
        <w:rPr>
          <w:color w:val="231F20"/>
        </w:rPr>
        <w:t>chưa</w:t>
      </w:r>
      <w:r>
        <w:rPr>
          <w:color w:val="231F20"/>
          <w:spacing w:val="-4"/>
        </w:rPr>
        <w:t> </w:t>
      </w:r>
      <w:r>
        <w:rPr>
          <w:color w:val="231F20"/>
        </w:rPr>
        <w:t>được”.</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vua</w:t>
      </w:r>
      <w:r>
        <w:rPr>
          <w:color w:val="231F20"/>
          <w:spacing w:val="-4"/>
        </w:rPr>
        <w:t> </w:t>
      </w:r>
      <w:r>
        <w:rPr>
          <w:color w:val="231F20"/>
        </w:rPr>
        <w:t>hỏi:</w:t>
      </w:r>
      <w:r>
        <w:rPr>
          <w:color w:val="231F20"/>
          <w:spacing w:val="-4"/>
        </w:rPr>
        <w:t> </w:t>
      </w:r>
      <w:r>
        <w:rPr>
          <w:color w:val="231F20"/>
        </w:rPr>
        <w:t>“Các</w:t>
      </w:r>
      <w:r>
        <w:rPr>
          <w:color w:val="231F20"/>
          <w:spacing w:val="-4"/>
        </w:rPr>
        <w:t> </w:t>
      </w:r>
      <w:r>
        <w:rPr>
          <w:color w:val="231F20"/>
        </w:rPr>
        <w:t>ông</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tĩnh</w:t>
      </w:r>
      <w:r>
        <w:rPr>
          <w:color w:val="231F20"/>
          <w:spacing w:val="-3"/>
        </w:rPr>
        <w:t> </w:t>
      </w:r>
      <w:r>
        <w:rPr>
          <w:color w:val="231F20"/>
        </w:rPr>
        <w:t>lự</w:t>
      </w:r>
      <w:r>
        <w:rPr>
          <w:color w:val="231F20"/>
          <w:spacing w:val="-4"/>
        </w:rPr>
        <w:t> </w:t>
      </w:r>
      <w:r>
        <w:rPr>
          <w:color w:val="231F20"/>
        </w:rPr>
        <w:t>thứ</w:t>
      </w:r>
      <w:r>
        <w:rPr>
          <w:color w:val="231F20"/>
          <w:spacing w:val="-4"/>
        </w:rPr>
        <w:t> </w:t>
      </w:r>
      <w:r>
        <w:rPr>
          <w:color w:val="231F20"/>
          <w:spacing w:val="-3"/>
        </w:rPr>
        <w:t>nhất </w:t>
      </w:r>
      <w:r>
        <w:rPr>
          <w:color w:val="231F20"/>
        </w:rPr>
        <w:t>chăng?”. Các </w:t>
      </w:r>
      <w:r>
        <w:rPr>
          <w:color w:val="231F20"/>
          <w:spacing w:val="-3"/>
        </w:rPr>
        <w:t>Tiên </w:t>
      </w:r>
      <w:r>
        <w:rPr>
          <w:color w:val="231F20"/>
        </w:rPr>
        <w:t>đáp: “Chúng tôi đã từng được, nhưng hiện tại thì đã thoái mất”. Bấy giờ, nhà vua phẫn nộ, nói: “Người không lìa</w:t>
      </w:r>
      <w:r>
        <w:rPr>
          <w:color w:val="231F20"/>
          <w:spacing w:val="25"/>
        </w:rPr>
        <w:t> </w:t>
      </w:r>
      <w:r>
        <w:rPr>
          <w:color w:val="231F20"/>
          <w:spacing w:val="-4"/>
        </w:rPr>
        <w:t>dục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firstLine="0"/>
      </w:pPr>
      <w:r>
        <w:rPr>
          <w:color w:val="231F20"/>
        </w:rPr>
        <w:t>sao dám ngắm xem cung phi thể nữ của ta, thật không phải là việc nên</w:t>
      </w:r>
      <w:r>
        <w:rPr>
          <w:color w:val="231F20"/>
          <w:spacing w:val="-5"/>
        </w:rPr>
        <w:t> </w:t>
      </w:r>
      <w:r>
        <w:rPr>
          <w:color w:val="231F20"/>
        </w:rPr>
        <w:t>làm.</w:t>
      </w:r>
      <w:r>
        <w:rPr>
          <w:color w:val="231F20"/>
          <w:spacing w:val="-5"/>
        </w:rPr>
        <w:t> </w:t>
      </w:r>
      <w:r>
        <w:rPr>
          <w:color w:val="231F20"/>
        </w:rPr>
        <w:t>Bèn</w:t>
      </w:r>
      <w:r>
        <w:rPr>
          <w:color w:val="231F20"/>
          <w:spacing w:val="-5"/>
        </w:rPr>
        <w:t> </w:t>
      </w:r>
      <w:r>
        <w:rPr>
          <w:color w:val="231F20"/>
        </w:rPr>
        <w:t>rút</w:t>
      </w:r>
      <w:r>
        <w:rPr>
          <w:color w:val="231F20"/>
          <w:spacing w:val="-5"/>
        </w:rPr>
        <w:t> </w:t>
      </w:r>
      <w:r>
        <w:rPr>
          <w:color w:val="231F20"/>
        </w:rPr>
        <w:t>gươm</w:t>
      </w:r>
      <w:r>
        <w:rPr>
          <w:color w:val="231F20"/>
          <w:spacing w:val="-5"/>
        </w:rPr>
        <w:t> </w:t>
      </w:r>
      <w:r>
        <w:rPr>
          <w:color w:val="231F20"/>
        </w:rPr>
        <w:t>bén,</w:t>
      </w:r>
      <w:r>
        <w:rPr>
          <w:color w:val="231F20"/>
          <w:spacing w:val="-5"/>
        </w:rPr>
        <w:t> </w:t>
      </w:r>
      <w:r>
        <w:rPr>
          <w:color w:val="231F20"/>
        </w:rPr>
        <w:t>chặt</w:t>
      </w:r>
      <w:r>
        <w:rPr>
          <w:color w:val="231F20"/>
          <w:spacing w:val="-5"/>
        </w:rPr>
        <w:t> </w:t>
      </w:r>
      <w:r>
        <w:rPr>
          <w:color w:val="231F20"/>
        </w:rPr>
        <w:t>đứt</w:t>
      </w:r>
      <w:r>
        <w:rPr>
          <w:color w:val="231F20"/>
          <w:spacing w:val="-4"/>
        </w:rPr>
        <w:t> </w:t>
      </w:r>
      <w:r>
        <w:rPr>
          <w:color w:val="231F20"/>
        </w:rPr>
        <w:t>hết</w:t>
      </w:r>
      <w:r>
        <w:rPr>
          <w:color w:val="231F20"/>
          <w:spacing w:val="-5"/>
        </w:rPr>
        <w:t> </w:t>
      </w:r>
      <w:r>
        <w:rPr>
          <w:color w:val="231F20"/>
        </w:rPr>
        <w:t>tay</w:t>
      </w:r>
      <w:r>
        <w:rPr>
          <w:color w:val="231F20"/>
          <w:spacing w:val="-5"/>
        </w:rPr>
        <w:t> </w:t>
      </w:r>
      <w:r>
        <w:rPr>
          <w:color w:val="231F20"/>
        </w:rPr>
        <w:t>chân</w:t>
      </w:r>
      <w:r>
        <w:rPr>
          <w:color w:val="231F20"/>
          <w:spacing w:val="-5"/>
        </w:rPr>
        <w:t> </w:t>
      </w:r>
      <w:r>
        <w:rPr>
          <w:color w:val="231F20"/>
        </w:rPr>
        <w:t>của</w:t>
      </w:r>
      <w:r>
        <w:rPr>
          <w:color w:val="231F20"/>
          <w:spacing w:val="-5"/>
        </w:rPr>
        <w:t> </w:t>
      </w:r>
      <w:r>
        <w:rPr>
          <w:color w:val="231F20"/>
        </w:rPr>
        <w:t>năm</w:t>
      </w:r>
      <w:r>
        <w:rPr>
          <w:color w:val="231F20"/>
          <w:spacing w:val="-5"/>
        </w:rPr>
        <w:t> </w:t>
      </w:r>
      <w:r>
        <w:rPr>
          <w:color w:val="231F20"/>
        </w:rPr>
        <w:t>trăm</w:t>
      </w:r>
      <w:r>
        <w:rPr>
          <w:color w:val="231F20"/>
          <w:spacing w:val="-10"/>
        </w:rPr>
        <w:t> </w:t>
      </w:r>
      <w:r>
        <w:rPr>
          <w:color w:val="231F20"/>
          <w:spacing w:val="-3"/>
        </w:rPr>
        <w:t>Tiên </w:t>
      </w:r>
      <w:r>
        <w:rPr>
          <w:color w:val="231F20"/>
        </w:rPr>
        <w:t>nhân”. Các </w:t>
      </w:r>
      <w:r>
        <w:rPr>
          <w:color w:val="231F20"/>
          <w:spacing w:val="-3"/>
        </w:rPr>
        <w:t>Tiên </w:t>
      </w:r>
      <w:r>
        <w:rPr>
          <w:color w:val="231F20"/>
        </w:rPr>
        <w:t>nhân </w:t>
      </w:r>
      <w:r>
        <w:rPr>
          <w:color w:val="231F20"/>
          <w:spacing w:val="-6"/>
        </w:rPr>
        <w:t>ấy, </w:t>
      </w:r>
      <w:r>
        <w:rPr>
          <w:color w:val="231F20"/>
        </w:rPr>
        <w:t>có người trụ nơi nhãn thức thoái chuyển, có</w:t>
      </w:r>
      <w:r>
        <w:rPr>
          <w:color w:val="231F20"/>
          <w:spacing w:val="-8"/>
        </w:rPr>
        <w:t> </w:t>
      </w:r>
      <w:r>
        <w:rPr>
          <w:color w:val="231F20"/>
        </w:rPr>
        <w:t>người</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nhĩ</w:t>
      </w:r>
      <w:r>
        <w:rPr>
          <w:color w:val="231F20"/>
          <w:spacing w:val="-8"/>
        </w:rPr>
        <w:t> </w:t>
      </w:r>
      <w:r>
        <w:rPr>
          <w:color w:val="231F20"/>
        </w:rPr>
        <w:t>thức</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tỷ</w:t>
      </w:r>
      <w:r>
        <w:rPr>
          <w:color w:val="231F20"/>
          <w:spacing w:val="-8"/>
        </w:rPr>
        <w:t> </w:t>
      </w:r>
      <w:r>
        <w:rPr>
          <w:color w:val="231F20"/>
        </w:rPr>
        <w:t>thức</w:t>
      </w:r>
      <w:r>
        <w:rPr>
          <w:color w:val="231F20"/>
          <w:spacing w:val="-8"/>
        </w:rPr>
        <w:t> </w:t>
      </w:r>
      <w:r>
        <w:rPr>
          <w:color w:val="231F20"/>
        </w:rPr>
        <w:t>thoái chuyển. Vậy sao nói trụ nơi ý địa thoái</w:t>
      </w:r>
      <w:r>
        <w:rPr>
          <w:color w:val="231F20"/>
          <w:spacing w:val="-8"/>
        </w:rPr>
        <w:t> </w:t>
      </w:r>
      <w:r>
        <w:rPr>
          <w:color w:val="231F20"/>
        </w:rPr>
        <w:t>chuyển?</w:t>
      </w:r>
    </w:p>
    <w:p>
      <w:pPr>
        <w:pStyle w:val="BodyText"/>
        <w:spacing w:line="271" w:lineRule="auto"/>
        <w:ind w:left="110" w:right="389"/>
      </w:pPr>
      <w:r>
        <w:rPr>
          <w:color w:val="231F20"/>
        </w:rPr>
        <w:t>Lại như sự việc của Mãnh Hy Tử làm sao thông suốt? Xưa,  có </w:t>
      </w:r>
      <w:r>
        <w:rPr>
          <w:color w:val="231F20"/>
          <w:spacing w:val="-3"/>
        </w:rPr>
        <w:t>Tiên </w:t>
      </w:r>
      <w:r>
        <w:rPr>
          <w:color w:val="231F20"/>
        </w:rPr>
        <w:t>nhân tên Mãnh Hy Tử, khi ăn thường nhận lời mời của vua Thắng Quân. Mỗi lần đến giờ ăn, vận dụng sức thần thông như</w:t>
      </w:r>
      <w:r>
        <w:rPr>
          <w:color w:val="231F20"/>
          <w:spacing w:val="-44"/>
        </w:rPr>
        <w:t> </w:t>
      </w:r>
      <w:r>
        <w:rPr>
          <w:color w:val="231F20"/>
        </w:rPr>
        <w:t>nhạn chúa bay đến trên cung vua. Nhà vua ân cần tiếp đón, đặt trên chiếc giường bằng vàng, đốt hương, rải hoa, cung kính lễ bái, dùng </w:t>
      </w:r>
      <w:r>
        <w:rPr>
          <w:color w:val="231F20"/>
          <w:spacing w:val="-4"/>
        </w:rPr>
        <w:t>thức </w:t>
      </w:r>
      <w:r>
        <w:rPr>
          <w:color w:val="231F20"/>
        </w:rPr>
        <w:t>ăn</w:t>
      </w:r>
      <w:r>
        <w:rPr>
          <w:color w:val="231F20"/>
          <w:spacing w:val="-7"/>
        </w:rPr>
        <w:t> </w:t>
      </w:r>
      <w:r>
        <w:rPr>
          <w:color w:val="231F20"/>
        </w:rPr>
        <w:t>uống</w:t>
      </w:r>
      <w:r>
        <w:rPr>
          <w:color w:val="231F20"/>
          <w:spacing w:val="-6"/>
        </w:rPr>
        <w:t> </w:t>
      </w:r>
      <w:r>
        <w:rPr>
          <w:color w:val="231F20"/>
        </w:rPr>
        <w:t>thượng</w:t>
      </w:r>
      <w:r>
        <w:rPr>
          <w:color w:val="231F20"/>
          <w:spacing w:val="-6"/>
        </w:rPr>
        <w:t> </w:t>
      </w:r>
      <w:r>
        <w:rPr>
          <w:color w:val="231F20"/>
        </w:rPr>
        <w:t>diệu</w:t>
      </w:r>
      <w:r>
        <w:rPr>
          <w:color w:val="231F20"/>
          <w:spacing w:val="-6"/>
        </w:rPr>
        <w:t> </w:t>
      </w:r>
      <w:r>
        <w:rPr>
          <w:color w:val="231F20"/>
        </w:rPr>
        <w:t>để</w:t>
      </w:r>
      <w:r>
        <w:rPr>
          <w:color w:val="231F20"/>
          <w:spacing w:val="-6"/>
        </w:rPr>
        <w:t> </w:t>
      </w:r>
      <w:r>
        <w:rPr>
          <w:color w:val="231F20"/>
        </w:rPr>
        <w:t>cúng</w:t>
      </w:r>
      <w:r>
        <w:rPr>
          <w:color w:val="231F20"/>
          <w:spacing w:val="-6"/>
        </w:rPr>
        <w:t> </w:t>
      </w:r>
      <w:r>
        <w:rPr>
          <w:color w:val="231F20"/>
        </w:rPr>
        <w:t>dường.</w:t>
      </w:r>
      <w:r>
        <w:rPr>
          <w:color w:val="231F20"/>
          <w:spacing w:val="-10"/>
        </w:rPr>
        <w:t> </w:t>
      </w:r>
      <w:r>
        <w:rPr>
          <w:color w:val="231F20"/>
          <w:spacing w:val="-3"/>
        </w:rPr>
        <w:t>Tiên</w:t>
      </w:r>
      <w:r>
        <w:rPr>
          <w:color w:val="231F20"/>
          <w:spacing w:val="-6"/>
        </w:rPr>
        <w:t> </w:t>
      </w:r>
      <w:r>
        <w:rPr>
          <w:color w:val="231F20"/>
        </w:rPr>
        <w:t>nhân</w:t>
      </w:r>
      <w:r>
        <w:rPr>
          <w:color w:val="231F20"/>
          <w:spacing w:val="-6"/>
        </w:rPr>
        <w:t> </w:t>
      </w:r>
      <w:r>
        <w:rPr>
          <w:color w:val="231F20"/>
        </w:rPr>
        <w:t>ăn</w:t>
      </w:r>
      <w:r>
        <w:rPr>
          <w:color w:val="231F20"/>
          <w:spacing w:val="-6"/>
        </w:rPr>
        <w:t> </w:t>
      </w:r>
      <w:r>
        <w:rPr>
          <w:color w:val="231F20"/>
        </w:rPr>
        <w:t>xong,</w:t>
      </w:r>
      <w:r>
        <w:rPr>
          <w:color w:val="231F20"/>
          <w:spacing w:val="-6"/>
        </w:rPr>
        <w:t> </w:t>
      </w:r>
      <w:r>
        <w:rPr>
          <w:color w:val="231F20"/>
        </w:rPr>
        <w:t>rửa</w:t>
      </w:r>
      <w:r>
        <w:rPr>
          <w:color w:val="231F20"/>
          <w:spacing w:val="-6"/>
        </w:rPr>
        <w:t> </w:t>
      </w:r>
      <w:r>
        <w:rPr>
          <w:color w:val="231F20"/>
        </w:rPr>
        <w:t>bát,</w:t>
      </w:r>
      <w:r>
        <w:rPr>
          <w:color w:val="231F20"/>
          <w:spacing w:val="-6"/>
        </w:rPr>
        <w:t> </w:t>
      </w:r>
      <w:r>
        <w:rPr>
          <w:color w:val="231F20"/>
        </w:rPr>
        <w:t>súc miệng,</w:t>
      </w:r>
      <w:r>
        <w:rPr>
          <w:color w:val="231F20"/>
          <w:spacing w:val="-6"/>
        </w:rPr>
        <w:t> </w:t>
      </w:r>
      <w:r>
        <w:rPr>
          <w:color w:val="231F20"/>
        </w:rPr>
        <w:t>chú</w:t>
      </w:r>
      <w:r>
        <w:rPr>
          <w:color w:val="231F20"/>
          <w:spacing w:val="-6"/>
        </w:rPr>
        <w:t> </w:t>
      </w:r>
      <w:r>
        <w:rPr>
          <w:color w:val="231F20"/>
        </w:rPr>
        <w:t>nguyện</w:t>
      </w:r>
      <w:r>
        <w:rPr>
          <w:color w:val="231F20"/>
          <w:spacing w:val="-6"/>
        </w:rPr>
        <w:t> </w:t>
      </w:r>
      <w:r>
        <w:rPr>
          <w:color w:val="231F20"/>
        </w:rPr>
        <w:t>cho</w:t>
      </w:r>
      <w:r>
        <w:rPr>
          <w:color w:val="231F20"/>
          <w:spacing w:val="-6"/>
        </w:rPr>
        <w:t> </w:t>
      </w:r>
      <w:r>
        <w:rPr>
          <w:color w:val="231F20"/>
        </w:rPr>
        <w:t>nhà</w:t>
      </w:r>
      <w:r>
        <w:rPr>
          <w:color w:val="231F20"/>
          <w:spacing w:val="-6"/>
        </w:rPr>
        <w:t> </w:t>
      </w:r>
      <w:r>
        <w:rPr>
          <w:color w:val="231F20"/>
        </w:rPr>
        <w:t>vua,</w:t>
      </w:r>
      <w:r>
        <w:rPr>
          <w:color w:val="231F20"/>
          <w:spacing w:val="-6"/>
        </w:rPr>
        <w:t> </w:t>
      </w:r>
      <w:r>
        <w:rPr>
          <w:color w:val="231F20"/>
        </w:rPr>
        <w:t>rồi</w:t>
      </w:r>
      <w:r>
        <w:rPr>
          <w:color w:val="231F20"/>
          <w:spacing w:val="-6"/>
        </w:rPr>
        <w:t> </w:t>
      </w:r>
      <w:r>
        <w:rPr>
          <w:color w:val="231F20"/>
        </w:rPr>
        <w:t>bay</w:t>
      </w:r>
      <w:r>
        <w:rPr>
          <w:color w:val="231F20"/>
          <w:spacing w:val="-6"/>
        </w:rPr>
        <w:t> </w:t>
      </w:r>
      <w:r>
        <w:rPr>
          <w:color w:val="231F20"/>
        </w:rPr>
        <w:t>trên</w:t>
      </w:r>
      <w:r>
        <w:rPr>
          <w:color w:val="231F20"/>
          <w:spacing w:val="-6"/>
        </w:rPr>
        <w:t> </w:t>
      </w:r>
      <w:r>
        <w:rPr>
          <w:color w:val="231F20"/>
        </w:rPr>
        <w:t>không</w:t>
      </w:r>
      <w:r>
        <w:rPr>
          <w:color w:val="231F20"/>
          <w:spacing w:val="-6"/>
        </w:rPr>
        <w:t> </w:t>
      </w:r>
      <w:r>
        <w:rPr>
          <w:color w:val="231F20"/>
        </w:rPr>
        <w:t>trở</w:t>
      </w:r>
      <w:r>
        <w:rPr>
          <w:color w:val="231F20"/>
          <w:spacing w:val="-6"/>
        </w:rPr>
        <w:t> </w:t>
      </w:r>
      <w:r>
        <w:rPr>
          <w:color w:val="231F20"/>
        </w:rPr>
        <w:t>về.</w:t>
      </w:r>
      <w:r>
        <w:rPr>
          <w:color w:val="231F20"/>
          <w:spacing w:val="-11"/>
        </w:rPr>
        <w:t> </w:t>
      </w:r>
      <w:r>
        <w:rPr>
          <w:color w:val="231F20"/>
        </w:rPr>
        <w:t>Thời</w:t>
      </w:r>
      <w:r>
        <w:rPr>
          <w:color w:val="231F20"/>
          <w:spacing w:val="-6"/>
        </w:rPr>
        <w:t> </w:t>
      </w:r>
      <w:r>
        <w:rPr>
          <w:color w:val="231F20"/>
        </w:rPr>
        <w:t>gian sau,</w:t>
      </w:r>
      <w:r>
        <w:rPr>
          <w:color w:val="231F20"/>
          <w:spacing w:val="-14"/>
        </w:rPr>
        <w:t> </w:t>
      </w:r>
      <w:r>
        <w:rPr>
          <w:color w:val="231F20"/>
        </w:rPr>
        <w:t>do</w:t>
      </w:r>
      <w:r>
        <w:rPr>
          <w:color w:val="231F20"/>
          <w:spacing w:val="-13"/>
        </w:rPr>
        <w:t> </w:t>
      </w:r>
      <w:r>
        <w:rPr>
          <w:color w:val="231F20"/>
        </w:rPr>
        <w:t>việc</w:t>
      </w:r>
      <w:r>
        <w:rPr>
          <w:color w:val="231F20"/>
          <w:spacing w:val="-13"/>
        </w:rPr>
        <w:t> </w:t>
      </w:r>
      <w:r>
        <w:rPr>
          <w:color w:val="231F20"/>
        </w:rPr>
        <w:t>nước,</w:t>
      </w:r>
      <w:r>
        <w:rPr>
          <w:color w:val="231F20"/>
          <w:spacing w:val="-14"/>
        </w:rPr>
        <w:t> </w:t>
      </w:r>
      <w:r>
        <w:rPr>
          <w:color w:val="231F20"/>
        </w:rPr>
        <w:t>nhà</w:t>
      </w:r>
      <w:r>
        <w:rPr>
          <w:color w:val="231F20"/>
          <w:spacing w:val="-13"/>
        </w:rPr>
        <w:t> </w:t>
      </w:r>
      <w:r>
        <w:rPr>
          <w:color w:val="231F20"/>
        </w:rPr>
        <w:t>vua</w:t>
      </w:r>
      <w:r>
        <w:rPr>
          <w:color w:val="231F20"/>
          <w:spacing w:val="-13"/>
        </w:rPr>
        <w:t> </w:t>
      </w:r>
      <w:r>
        <w:rPr>
          <w:color w:val="231F20"/>
        </w:rPr>
        <w:t>định</w:t>
      </w:r>
      <w:r>
        <w:rPr>
          <w:color w:val="231F20"/>
          <w:spacing w:val="-14"/>
        </w:rPr>
        <w:t> </w:t>
      </w:r>
      <w:r>
        <w:rPr>
          <w:color w:val="231F20"/>
        </w:rPr>
        <w:t>đến</w:t>
      </w:r>
      <w:r>
        <w:rPr>
          <w:color w:val="231F20"/>
          <w:spacing w:val="-13"/>
        </w:rPr>
        <w:t> </w:t>
      </w:r>
      <w:r>
        <w:rPr>
          <w:color w:val="231F20"/>
        </w:rPr>
        <w:t>xứ</w:t>
      </w:r>
      <w:r>
        <w:rPr>
          <w:color w:val="231F20"/>
          <w:spacing w:val="-13"/>
        </w:rPr>
        <w:t> </w:t>
      </w:r>
      <w:r>
        <w:rPr>
          <w:color w:val="231F20"/>
        </w:rPr>
        <w:t>khác,</w:t>
      </w:r>
      <w:r>
        <w:rPr>
          <w:color w:val="231F20"/>
          <w:spacing w:val="-14"/>
        </w:rPr>
        <w:t> </w:t>
      </w:r>
      <w:r>
        <w:rPr>
          <w:color w:val="231F20"/>
        </w:rPr>
        <w:t>suy</w:t>
      </w:r>
      <w:r>
        <w:rPr>
          <w:color w:val="231F20"/>
          <w:spacing w:val="-13"/>
        </w:rPr>
        <w:t> </w:t>
      </w:r>
      <w:r>
        <w:rPr>
          <w:color w:val="231F20"/>
        </w:rPr>
        <w:t>nghĩ:</w:t>
      </w:r>
      <w:r>
        <w:rPr>
          <w:color w:val="231F20"/>
          <w:spacing w:val="-13"/>
        </w:rPr>
        <w:t> </w:t>
      </w:r>
      <w:r>
        <w:rPr>
          <w:color w:val="231F20"/>
        </w:rPr>
        <w:t>“Sau</w:t>
      </w:r>
      <w:r>
        <w:rPr>
          <w:color w:val="231F20"/>
          <w:spacing w:val="-14"/>
        </w:rPr>
        <w:t> </w:t>
      </w:r>
      <w:r>
        <w:rPr>
          <w:color w:val="231F20"/>
        </w:rPr>
        <w:t>khi</w:t>
      </w:r>
      <w:r>
        <w:rPr>
          <w:color w:val="231F20"/>
          <w:spacing w:val="-13"/>
        </w:rPr>
        <w:t> </w:t>
      </w:r>
      <w:r>
        <w:rPr>
          <w:color w:val="231F20"/>
        </w:rPr>
        <w:t>ta</w:t>
      </w:r>
      <w:r>
        <w:rPr>
          <w:color w:val="231F20"/>
          <w:spacing w:val="-13"/>
        </w:rPr>
        <w:t> </w:t>
      </w:r>
      <w:r>
        <w:rPr>
          <w:color w:val="231F20"/>
        </w:rPr>
        <w:t>đi, ai là người sẽ phụng sự </w:t>
      </w:r>
      <w:r>
        <w:rPr>
          <w:color w:val="231F20"/>
          <w:spacing w:val="-3"/>
        </w:rPr>
        <w:t>Tiên </w:t>
      </w:r>
      <w:r>
        <w:rPr>
          <w:color w:val="231F20"/>
        </w:rPr>
        <w:t>nhân như ta, nếu không phụng sự đúng cách, tánh </w:t>
      </w:r>
      <w:r>
        <w:rPr>
          <w:color w:val="231F20"/>
          <w:spacing w:val="-3"/>
        </w:rPr>
        <w:t>Tiên </w:t>
      </w:r>
      <w:r>
        <w:rPr>
          <w:color w:val="231F20"/>
        </w:rPr>
        <w:t>nhân vốn vội vã, hoặc nguyền rủa ta khiến mất ngôi vua, hoặc dứt bỏ mạng ta, hoặc hại quốc dân”. Bèn hỏi vương nữ trẻ:</w:t>
      </w:r>
      <w:r>
        <w:rPr>
          <w:color w:val="231F20"/>
          <w:spacing w:val="-5"/>
        </w:rPr>
        <w:t> </w:t>
      </w:r>
      <w:r>
        <w:rPr>
          <w:color w:val="231F20"/>
        </w:rPr>
        <w:t>“Sau</w:t>
      </w:r>
      <w:r>
        <w:rPr>
          <w:color w:val="231F20"/>
          <w:spacing w:val="-5"/>
        </w:rPr>
        <w:t> </w:t>
      </w:r>
      <w:r>
        <w:rPr>
          <w:color w:val="231F20"/>
        </w:rPr>
        <w:t>khi</w:t>
      </w:r>
      <w:r>
        <w:rPr>
          <w:color w:val="231F20"/>
          <w:spacing w:val="-5"/>
        </w:rPr>
        <w:t> </w:t>
      </w:r>
      <w:r>
        <w:rPr>
          <w:color w:val="231F20"/>
        </w:rPr>
        <w:t>ta</w:t>
      </w:r>
      <w:r>
        <w:rPr>
          <w:color w:val="231F20"/>
          <w:spacing w:val="-5"/>
        </w:rPr>
        <w:t> </w:t>
      </w:r>
      <w:r>
        <w:rPr>
          <w:color w:val="231F20"/>
        </w:rPr>
        <w:t>ra</w:t>
      </w:r>
      <w:r>
        <w:rPr>
          <w:color w:val="231F20"/>
          <w:spacing w:val="-5"/>
        </w:rPr>
        <w:t> </w:t>
      </w:r>
      <w:r>
        <w:rPr>
          <w:color w:val="231F20"/>
        </w:rPr>
        <w:t>đi,</w:t>
      </w:r>
      <w:r>
        <w:rPr>
          <w:color w:val="231F20"/>
          <w:spacing w:val="-5"/>
        </w:rPr>
        <w:t> </w:t>
      </w:r>
      <w:r>
        <w:rPr>
          <w:color w:val="231F20"/>
        </w:rPr>
        <w:t>con</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phụng</w:t>
      </w:r>
      <w:r>
        <w:rPr>
          <w:color w:val="231F20"/>
          <w:spacing w:val="-5"/>
        </w:rPr>
        <w:t> </w:t>
      </w:r>
      <w:r>
        <w:rPr>
          <w:color w:val="231F20"/>
        </w:rPr>
        <w:t>sự</w:t>
      </w:r>
      <w:r>
        <w:rPr>
          <w:color w:val="231F20"/>
          <w:spacing w:val="-9"/>
        </w:rPr>
        <w:t> </w:t>
      </w:r>
      <w:r>
        <w:rPr>
          <w:color w:val="231F20"/>
          <w:spacing w:val="-3"/>
        </w:rPr>
        <w:t>Tiên</w:t>
      </w:r>
      <w:r>
        <w:rPr>
          <w:color w:val="231F20"/>
          <w:spacing w:val="-5"/>
        </w:rPr>
        <w:t> </w:t>
      </w:r>
      <w:r>
        <w:rPr>
          <w:color w:val="231F20"/>
        </w:rPr>
        <w:t>nhân</w:t>
      </w:r>
      <w:r>
        <w:rPr>
          <w:color w:val="231F20"/>
          <w:spacing w:val="-5"/>
        </w:rPr>
        <w:t> </w:t>
      </w:r>
      <w:r>
        <w:rPr>
          <w:color w:val="231F20"/>
        </w:rPr>
        <w:t>như</w:t>
      </w:r>
      <w:r>
        <w:rPr>
          <w:color w:val="231F20"/>
          <w:spacing w:val="-5"/>
        </w:rPr>
        <w:t> </w:t>
      </w:r>
      <w:r>
        <w:rPr>
          <w:color w:val="231F20"/>
        </w:rPr>
        <w:t>ta</w:t>
      </w:r>
      <w:r>
        <w:rPr>
          <w:color w:val="231F20"/>
          <w:spacing w:val="-5"/>
        </w:rPr>
        <w:t> </w:t>
      </w:r>
      <w:r>
        <w:rPr>
          <w:color w:val="231F20"/>
        </w:rPr>
        <w:t>không?”. Vương nữ tâu: “Dạ có thể”. Nhà vua ân cần dặn dò vương nữ, lệnh đúng như pháp, thường xuyên cúng dường </w:t>
      </w:r>
      <w:r>
        <w:rPr>
          <w:color w:val="231F20"/>
          <w:spacing w:val="-3"/>
        </w:rPr>
        <w:t>Tiên </w:t>
      </w:r>
      <w:r>
        <w:rPr>
          <w:color w:val="231F20"/>
        </w:rPr>
        <w:t>nhân, sau đấy mới kinh lý việc nước. Qua ngày sau, sắp đến giờ ăn, </w:t>
      </w:r>
      <w:r>
        <w:rPr>
          <w:color w:val="231F20"/>
          <w:spacing w:val="-3"/>
        </w:rPr>
        <w:t>Tiên </w:t>
      </w:r>
      <w:r>
        <w:rPr>
          <w:color w:val="231F20"/>
        </w:rPr>
        <w:t>nhân bay trên không đến nơi cung vua. Vương nữ vâng lệnh vua cha, ôm đặt trên chiếc giường vàng. Vì sức lìa nhiễm của </w:t>
      </w:r>
      <w:r>
        <w:rPr>
          <w:color w:val="231F20"/>
          <w:spacing w:val="-3"/>
        </w:rPr>
        <w:t>Tiên </w:t>
      </w:r>
      <w:r>
        <w:rPr>
          <w:color w:val="231F20"/>
        </w:rPr>
        <w:t>nhân còn kém, nên khi tiếp xúc với thân thể mềm mại của vương nữ, lập tức thần thông bị thoái mất. Như thường lệ, thọ thực xong, rửa bát, súc miệng, chú nguyện rồi, định cỡi hư không ra đi nhưng không thể </w:t>
      </w:r>
      <w:r>
        <w:rPr>
          <w:color w:val="231F20"/>
          <w:spacing w:val="-5"/>
        </w:rPr>
        <w:t>bay. </w:t>
      </w:r>
      <w:r>
        <w:rPr>
          <w:color w:val="231F20"/>
          <w:spacing w:val="-3"/>
        </w:rPr>
        <w:t>Tiên nhân </w:t>
      </w:r>
      <w:r>
        <w:rPr>
          <w:color w:val="231F20"/>
        </w:rPr>
        <w:t>đi</w:t>
      </w:r>
      <w:r>
        <w:rPr>
          <w:color w:val="231F20"/>
          <w:spacing w:val="-7"/>
        </w:rPr>
        <w:t> </w:t>
      </w:r>
      <w:r>
        <w:rPr>
          <w:color w:val="231F20"/>
        </w:rPr>
        <w:t>vào</w:t>
      </w:r>
      <w:r>
        <w:rPr>
          <w:color w:val="231F20"/>
          <w:spacing w:val="-7"/>
        </w:rPr>
        <w:t> </w:t>
      </w:r>
      <w:r>
        <w:rPr>
          <w:color w:val="231F20"/>
        </w:rPr>
        <w:t>vườn</w:t>
      </w:r>
      <w:r>
        <w:rPr>
          <w:color w:val="231F20"/>
          <w:spacing w:val="-7"/>
        </w:rPr>
        <w:t> </w:t>
      </w:r>
      <w:r>
        <w:rPr>
          <w:color w:val="231F20"/>
        </w:rPr>
        <w:t>thượng</w:t>
      </w:r>
      <w:r>
        <w:rPr>
          <w:color w:val="231F20"/>
          <w:spacing w:val="-6"/>
        </w:rPr>
        <w:t> </w:t>
      </w:r>
      <w:r>
        <w:rPr>
          <w:color w:val="231F20"/>
        </w:rPr>
        <w:t>của</w:t>
      </w:r>
      <w:r>
        <w:rPr>
          <w:color w:val="231F20"/>
          <w:spacing w:val="-6"/>
        </w:rPr>
        <w:t> </w:t>
      </w:r>
      <w:r>
        <w:rPr>
          <w:color w:val="231F20"/>
        </w:rPr>
        <w:t>vua,</w:t>
      </w:r>
      <w:r>
        <w:rPr>
          <w:color w:val="231F20"/>
          <w:spacing w:val="-6"/>
        </w:rPr>
        <w:t> </w:t>
      </w:r>
      <w:r>
        <w:rPr>
          <w:color w:val="231F20"/>
        </w:rPr>
        <w:t>định</w:t>
      </w:r>
      <w:r>
        <w:rPr>
          <w:color w:val="231F20"/>
          <w:spacing w:val="-7"/>
        </w:rPr>
        <w:t> </w:t>
      </w:r>
      <w:r>
        <w:rPr>
          <w:color w:val="231F20"/>
        </w:rPr>
        <w:t>tu</w:t>
      </w:r>
      <w:r>
        <w:rPr>
          <w:color w:val="231F20"/>
          <w:spacing w:val="-6"/>
        </w:rPr>
        <w:t> </w:t>
      </w:r>
      <w:r>
        <w:rPr>
          <w:color w:val="231F20"/>
        </w:rPr>
        <w:t>đạo</w:t>
      </w:r>
      <w:r>
        <w:rPr>
          <w:color w:val="231F20"/>
          <w:spacing w:val="-7"/>
        </w:rPr>
        <w:t> </w:t>
      </w:r>
      <w:r>
        <w:rPr>
          <w:color w:val="231F20"/>
        </w:rPr>
        <w:t>xưa,</w:t>
      </w:r>
      <w:r>
        <w:rPr>
          <w:color w:val="231F20"/>
          <w:spacing w:val="-6"/>
        </w:rPr>
        <w:t> </w:t>
      </w:r>
      <w:r>
        <w:rPr>
          <w:color w:val="231F20"/>
        </w:rPr>
        <w:t>nhưng</w:t>
      </w:r>
      <w:r>
        <w:rPr>
          <w:color w:val="231F20"/>
          <w:spacing w:val="-6"/>
        </w:rPr>
        <w:t> </w:t>
      </w:r>
      <w:r>
        <w:rPr>
          <w:color w:val="231F20"/>
        </w:rPr>
        <w:t>nghe</w:t>
      </w:r>
      <w:r>
        <w:rPr>
          <w:color w:val="231F20"/>
          <w:spacing w:val="-7"/>
        </w:rPr>
        <w:t> </w:t>
      </w:r>
      <w:r>
        <w:rPr>
          <w:color w:val="231F20"/>
        </w:rPr>
        <w:t>những</w:t>
      </w:r>
      <w:r>
        <w:rPr>
          <w:color w:val="231F20"/>
          <w:spacing w:val="-6"/>
        </w:rPr>
        <w:t> </w:t>
      </w:r>
      <w:r>
        <w:rPr>
          <w:color w:val="231F20"/>
        </w:rPr>
        <w:t>thứ tiếng</w:t>
      </w:r>
      <w:r>
        <w:rPr>
          <w:color w:val="231F20"/>
          <w:spacing w:val="-5"/>
        </w:rPr>
        <w:t> </w:t>
      </w:r>
      <w:r>
        <w:rPr>
          <w:color w:val="231F20"/>
        </w:rPr>
        <w:t>ồn</w:t>
      </w:r>
      <w:r>
        <w:rPr>
          <w:color w:val="231F20"/>
          <w:spacing w:val="-5"/>
        </w:rPr>
        <w:t> </w:t>
      </w:r>
      <w:r>
        <w:rPr>
          <w:color w:val="231F20"/>
        </w:rPr>
        <w:t>của</w:t>
      </w:r>
      <w:r>
        <w:rPr>
          <w:color w:val="231F20"/>
          <w:spacing w:val="-5"/>
        </w:rPr>
        <w:t> </w:t>
      </w:r>
      <w:r>
        <w:rPr>
          <w:color w:val="231F20"/>
        </w:rPr>
        <w:t>đám</w:t>
      </w:r>
      <w:r>
        <w:rPr>
          <w:color w:val="231F20"/>
          <w:spacing w:val="-5"/>
        </w:rPr>
        <w:t> </w:t>
      </w:r>
      <w:r>
        <w:rPr>
          <w:color w:val="231F20"/>
        </w:rPr>
        <w:t>voi,</w:t>
      </w:r>
      <w:r>
        <w:rPr>
          <w:color w:val="231F20"/>
          <w:spacing w:val="-4"/>
        </w:rPr>
        <w:t> </w:t>
      </w:r>
      <w:r>
        <w:rPr>
          <w:color w:val="231F20"/>
        </w:rPr>
        <w:t>ngựa</w:t>
      </w:r>
      <w:r>
        <w:rPr>
          <w:color w:val="231F20"/>
          <w:spacing w:val="-5"/>
        </w:rPr>
        <w:t> v.v..., </w:t>
      </w:r>
      <w:r>
        <w:rPr>
          <w:color w:val="231F20"/>
        </w:rPr>
        <w:t>tuy</w:t>
      </w:r>
      <w:r>
        <w:rPr>
          <w:color w:val="231F20"/>
          <w:spacing w:val="-5"/>
        </w:rPr>
        <w:t> </w:t>
      </w:r>
      <w:r>
        <w:rPr>
          <w:color w:val="231F20"/>
        </w:rPr>
        <w:t>hết</w:t>
      </w:r>
      <w:r>
        <w:rPr>
          <w:color w:val="231F20"/>
          <w:spacing w:val="-4"/>
        </w:rPr>
        <w:t> </w:t>
      </w:r>
      <w:r>
        <w:rPr>
          <w:color w:val="231F20"/>
        </w:rPr>
        <w:t>sức</w:t>
      </w:r>
      <w:r>
        <w:rPr>
          <w:color w:val="231F20"/>
          <w:spacing w:val="-5"/>
        </w:rPr>
        <w:t> </w:t>
      </w:r>
      <w:r>
        <w:rPr>
          <w:color w:val="231F20"/>
        </w:rPr>
        <w:t>tác</w:t>
      </w:r>
      <w:r>
        <w:rPr>
          <w:color w:val="231F20"/>
          <w:spacing w:val="-5"/>
        </w:rPr>
        <w:t> </w:t>
      </w:r>
      <w:r>
        <w:rPr>
          <w:color w:val="231F20"/>
        </w:rPr>
        <w:t>ý,</w:t>
      </w:r>
      <w:r>
        <w:rPr>
          <w:color w:val="231F20"/>
          <w:spacing w:val="-5"/>
        </w:rPr>
        <w:t> </w:t>
      </w:r>
      <w:r>
        <w:rPr>
          <w:color w:val="231F20"/>
        </w:rPr>
        <w:t>nhưng</w:t>
      </w:r>
      <w:r>
        <w:rPr>
          <w:color w:val="231F20"/>
          <w:spacing w:val="-5"/>
        </w:rPr>
        <w:t> </w:t>
      </w:r>
      <w:r>
        <w:rPr>
          <w:color w:val="231F20"/>
        </w:rPr>
        <w:t>vẫn</w:t>
      </w:r>
      <w:r>
        <w:rPr>
          <w:color w:val="231F20"/>
          <w:spacing w:val="-4"/>
        </w:rPr>
        <w:t> </w:t>
      </w:r>
      <w:r>
        <w:rPr>
          <w:color w:val="231F20"/>
          <w:spacing w:val="-3"/>
        </w:rPr>
        <w:t>không </w:t>
      </w:r>
      <w:r>
        <w:rPr>
          <w:color w:val="231F20"/>
        </w:rPr>
        <w:t>thể được. Bấy giờ, </w:t>
      </w:r>
      <w:r>
        <w:rPr>
          <w:color w:val="231F20"/>
          <w:spacing w:val="-3"/>
        </w:rPr>
        <w:t>Tiên </w:t>
      </w:r>
      <w:r>
        <w:rPr>
          <w:color w:val="231F20"/>
        </w:rPr>
        <w:t>nhân kia đã biết các sĩ nữ trong thành Thất- la-phiệt, luôn có suy nghĩ này: “Nếu có Đại tiên nhân lê gót đi trên đất, chúng ta sẽ được tiếp xúc nơi chân để cúng dường”. Bấy giờ, </w:t>
      </w:r>
      <w:r>
        <w:rPr>
          <w:color w:val="231F20"/>
          <w:spacing w:val="-3"/>
        </w:rPr>
        <w:t>Tiên</w:t>
      </w:r>
      <w:r>
        <w:rPr>
          <w:color w:val="231F20"/>
          <w:spacing w:val="17"/>
        </w:rPr>
        <w:t> </w:t>
      </w:r>
      <w:r>
        <w:rPr>
          <w:color w:val="231F20"/>
        </w:rPr>
        <w:t>nhân</w:t>
      </w:r>
      <w:r>
        <w:rPr>
          <w:color w:val="231F20"/>
          <w:spacing w:val="17"/>
        </w:rPr>
        <w:t> </w:t>
      </w:r>
      <w:r>
        <w:rPr>
          <w:color w:val="231F20"/>
        </w:rPr>
        <w:t>kia</w:t>
      </w:r>
      <w:r>
        <w:rPr>
          <w:color w:val="231F20"/>
          <w:spacing w:val="17"/>
        </w:rPr>
        <w:t> </w:t>
      </w:r>
      <w:r>
        <w:rPr>
          <w:color w:val="231F20"/>
        </w:rPr>
        <w:t>bèn</w:t>
      </w:r>
      <w:r>
        <w:rPr>
          <w:color w:val="231F20"/>
          <w:spacing w:val="17"/>
        </w:rPr>
        <w:t> </w:t>
      </w:r>
      <w:r>
        <w:rPr>
          <w:color w:val="231F20"/>
        </w:rPr>
        <w:t>khởi</w:t>
      </w:r>
      <w:r>
        <w:rPr>
          <w:color w:val="231F20"/>
          <w:spacing w:val="17"/>
        </w:rPr>
        <w:t> </w:t>
      </w:r>
      <w:r>
        <w:rPr>
          <w:color w:val="231F20"/>
        </w:rPr>
        <w:t>tuệ</w:t>
      </w:r>
      <w:r>
        <w:rPr>
          <w:color w:val="231F20"/>
          <w:spacing w:val="17"/>
        </w:rPr>
        <w:t> </w:t>
      </w:r>
      <w:r>
        <w:rPr>
          <w:color w:val="231F20"/>
        </w:rPr>
        <w:t>giả,</w:t>
      </w:r>
      <w:r>
        <w:rPr>
          <w:color w:val="231F20"/>
          <w:spacing w:val="17"/>
        </w:rPr>
        <w:t> </w:t>
      </w:r>
      <w:r>
        <w:rPr>
          <w:color w:val="231F20"/>
        </w:rPr>
        <w:t>nói</w:t>
      </w:r>
      <w:r>
        <w:rPr>
          <w:color w:val="231F20"/>
          <w:spacing w:val="18"/>
        </w:rPr>
        <w:t> </w:t>
      </w:r>
      <w:r>
        <w:rPr>
          <w:color w:val="231F20"/>
        </w:rPr>
        <w:t>với</w:t>
      </w:r>
      <w:r>
        <w:rPr>
          <w:color w:val="231F20"/>
          <w:spacing w:val="17"/>
        </w:rPr>
        <w:t> </w:t>
      </w:r>
      <w:r>
        <w:rPr>
          <w:color w:val="231F20"/>
        </w:rPr>
        <w:t>vương</w:t>
      </w:r>
      <w:r>
        <w:rPr>
          <w:color w:val="231F20"/>
          <w:spacing w:val="17"/>
        </w:rPr>
        <w:t> </w:t>
      </w:r>
      <w:r>
        <w:rPr>
          <w:color w:val="231F20"/>
        </w:rPr>
        <w:t>nữ:</w:t>
      </w:r>
      <w:r>
        <w:rPr>
          <w:color w:val="231F20"/>
          <w:spacing w:val="17"/>
        </w:rPr>
        <w:t> </w:t>
      </w:r>
      <w:r>
        <w:rPr>
          <w:color w:val="231F20"/>
        </w:rPr>
        <w:t>“Cô</w:t>
      </w:r>
      <w:r>
        <w:rPr>
          <w:color w:val="231F20"/>
          <w:spacing w:val="17"/>
        </w:rPr>
        <w:t> </w:t>
      </w:r>
      <w:r>
        <w:rPr>
          <w:color w:val="231F20"/>
        </w:rPr>
        <w:t>hãy</w:t>
      </w:r>
      <w:r>
        <w:rPr>
          <w:color w:val="231F20"/>
          <w:spacing w:val="17"/>
        </w:rPr>
        <w:t> </w:t>
      </w:r>
      <w:r>
        <w:rPr>
          <w:color w:val="231F20"/>
        </w:rPr>
        <w:t>bố</w:t>
      </w:r>
      <w:r>
        <w:rPr>
          <w:color w:val="231F20"/>
          <w:spacing w:val="17"/>
        </w:rPr>
        <w:t> </w:t>
      </w:r>
      <w:r>
        <w:rPr>
          <w:color w:val="231F20"/>
        </w:rPr>
        <w:t>cáo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trong thành: Hôm </w:t>
      </w:r>
      <w:r>
        <w:rPr>
          <w:color w:val="231F20"/>
          <w:spacing w:val="-5"/>
        </w:rPr>
        <w:t>nay, </w:t>
      </w:r>
      <w:r>
        <w:rPr>
          <w:color w:val="231F20"/>
          <w:spacing w:val="-3"/>
        </w:rPr>
        <w:t>Tiên </w:t>
      </w:r>
      <w:r>
        <w:rPr>
          <w:color w:val="231F20"/>
        </w:rPr>
        <w:t>nhân sẽ đi bộ ra, những điều gì muốn làm</w:t>
      </w:r>
      <w:r>
        <w:rPr>
          <w:color w:val="231F20"/>
          <w:spacing w:val="-6"/>
        </w:rPr>
        <w:t> </w:t>
      </w:r>
      <w:r>
        <w:rPr>
          <w:color w:val="231F20"/>
        </w:rPr>
        <w:t>đều</w:t>
      </w:r>
      <w:r>
        <w:rPr>
          <w:color w:val="231F20"/>
          <w:spacing w:val="-5"/>
        </w:rPr>
        <w:t> </w:t>
      </w:r>
      <w:r>
        <w:rPr>
          <w:color w:val="231F20"/>
        </w:rPr>
        <w:t>nên</w:t>
      </w:r>
      <w:r>
        <w:rPr>
          <w:color w:val="231F20"/>
          <w:spacing w:val="-5"/>
        </w:rPr>
        <w:t> </w:t>
      </w:r>
      <w:r>
        <w:rPr>
          <w:color w:val="231F20"/>
        </w:rPr>
        <w:t>làm”.</w:t>
      </w:r>
      <w:r>
        <w:rPr>
          <w:color w:val="231F20"/>
          <w:spacing w:val="-11"/>
        </w:rPr>
        <w:t> </w:t>
      </w:r>
      <w:r>
        <w:rPr>
          <w:color w:val="231F20"/>
        </w:rPr>
        <w:t>Vương</w:t>
      </w:r>
      <w:r>
        <w:rPr>
          <w:color w:val="231F20"/>
          <w:spacing w:val="-5"/>
        </w:rPr>
        <w:t> </w:t>
      </w:r>
      <w:r>
        <w:rPr>
          <w:color w:val="231F20"/>
        </w:rPr>
        <w:t>nữ</w:t>
      </w:r>
      <w:r>
        <w:rPr>
          <w:color w:val="231F20"/>
          <w:spacing w:val="-5"/>
        </w:rPr>
        <w:t> </w:t>
      </w:r>
      <w:r>
        <w:rPr>
          <w:color w:val="231F20"/>
        </w:rPr>
        <w:t>y</w:t>
      </w:r>
      <w:r>
        <w:rPr>
          <w:color w:val="231F20"/>
          <w:spacing w:val="-5"/>
        </w:rPr>
        <w:t> </w:t>
      </w:r>
      <w:r>
        <w:rPr>
          <w:color w:val="231F20"/>
        </w:rPr>
        <w:t>lời,</w:t>
      </w:r>
      <w:r>
        <w:rPr>
          <w:color w:val="231F20"/>
          <w:spacing w:val="-6"/>
        </w:rPr>
        <w:t> </w:t>
      </w:r>
      <w:r>
        <w:rPr>
          <w:color w:val="231F20"/>
        </w:rPr>
        <w:t>các</w:t>
      </w:r>
      <w:r>
        <w:rPr>
          <w:color w:val="231F20"/>
          <w:spacing w:val="-5"/>
        </w:rPr>
        <w:t> </w:t>
      </w:r>
      <w:r>
        <w:rPr>
          <w:color w:val="231F20"/>
        </w:rPr>
        <w:t>người</w:t>
      </w:r>
      <w:r>
        <w:rPr>
          <w:color w:val="231F20"/>
          <w:spacing w:val="-5"/>
        </w:rPr>
        <w:t> </w:t>
      </w:r>
      <w:r>
        <w:rPr>
          <w:color w:val="231F20"/>
        </w:rPr>
        <w:t>nghe</w:t>
      </w:r>
      <w:r>
        <w:rPr>
          <w:color w:val="231F20"/>
          <w:spacing w:val="-6"/>
        </w:rPr>
        <w:t> </w:t>
      </w:r>
      <w:r>
        <w:rPr>
          <w:color w:val="231F20"/>
        </w:rPr>
        <w:t>xong,</w:t>
      </w:r>
      <w:r>
        <w:rPr>
          <w:color w:val="231F20"/>
          <w:spacing w:val="-5"/>
        </w:rPr>
        <w:t> </w:t>
      </w:r>
      <w:r>
        <w:rPr>
          <w:color w:val="231F20"/>
        </w:rPr>
        <w:t>bèn</w:t>
      </w:r>
      <w:r>
        <w:rPr>
          <w:color w:val="231F20"/>
          <w:spacing w:val="-5"/>
        </w:rPr>
        <w:t> </w:t>
      </w:r>
      <w:r>
        <w:rPr>
          <w:color w:val="231F20"/>
        </w:rPr>
        <w:t>dẹp</w:t>
      </w:r>
      <w:r>
        <w:rPr>
          <w:color w:val="231F20"/>
          <w:spacing w:val="-5"/>
        </w:rPr>
        <w:t> </w:t>
      </w:r>
      <w:r>
        <w:rPr>
          <w:color w:val="231F20"/>
        </w:rPr>
        <w:t>bỏ ngói gạch trong thành, quét dọn những nơi uế tạp, rửa ráy sạch sẽ, trang hoàng cờ phướn, đốt hương, rải hoa, tấu các âm nhạc, tạo vẻ tráng</w:t>
      </w:r>
      <w:r>
        <w:rPr>
          <w:color w:val="231F20"/>
          <w:spacing w:val="-8"/>
        </w:rPr>
        <w:t> </w:t>
      </w:r>
      <w:r>
        <w:rPr>
          <w:color w:val="231F20"/>
        </w:rPr>
        <w:t>lệ</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thành</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trời.</w:t>
      </w:r>
      <w:r>
        <w:rPr>
          <w:color w:val="231F20"/>
          <w:spacing w:val="-8"/>
        </w:rPr>
        <w:t> </w:t>
      </w:r>
      <w:r>
        <w:rPr>
          <w:color w:val="231F20"/>
        </w:rPr>
        <w:t>Lúc</w:t>
      </w:r>
      <w:r>
        <w:rPr>
          <w:color w:val="231F20"/>
          <w:spacing w:val="-8"/>
        </w:rPr>
        <w:t> </w:t>
      </w:r>
      <w:r>
        <w:rPr>
          <w:color w:val="231F20"/>
          <w:spacing w:val="-6"/>
        </w:rPr>
        <w:t>ấy,</w:t>
      </w:r>
      <w:r>
        <w:rPr>
          <w:color w:val="231F20"/>
          <w:spacing w:val="-13"/>
        </w:rPr>
        <w:t> </w:t>
      </w:r>
      <w:r>
        <w:rPr>
          <w:color w:val="231F20"/>
          <w:spacing w:val="-3"/>
        </w:rPr>
        <w:t>Tiên</w:t>
      </w:r>
      <w:r>
        <w:rPr>
          <w:color w:val="231F20"/>
          <w:spacing w:val="-7"/>
        </w:rPr>
        <w:t> </w:t>
      </w:r>
      <w:r>
        <w:rPr>
          <w:color w:val="231F20"/>
        </w:rPr>
        <w:t>nhân</w:t>
      </w:r>
      <w:r>
        <w:rPr>
          <w:color w:val="231F20"/>
          <w:spacing w:val="-8"/>
        </w:rPr>
        <w:t> </w:t>
      </w:r>
      <w:r>
        <w:rPr>
          <w:color w:val="231F20"/>
        </w:rPr>
        <w:t>rảo</w:t>
      </w:r>
      <w:r>
        <w:rPr>
          <w:color w:val="231F20"/>
          <w:spacing w:val="-8"/>
        </w:rPr>
        <w:t> </w:t>
      </w:r>
      <w:r>
        <w:rPr>
          <w:color w:val="231F20"/>
        </w:rPr>
        <w:t>bước</w:t>
      </w:r>
      <w:r>
        <w:rPr>
          <w:color w:val="231F20"/>
          <w:spacing w:val="-8"/>
        </w:rPr>
        <w:t> </w:t>
      </w:r>
      <w:r>
        <w:rPr>
          <w:color w:val="231F20"/>
        </w:rPr>
        <w:t>đi</w:t>
      </w:r>
      <w:r>
        <w:rPr>
          <w:color w:val="231F20"/>
          <w:spacing w:val="-8"/>
        </w:rPr>
        <w:t> </w:t>
      </w:r>
      <w:r>
        <w:rPr>
          <w:color w:val="231F20"/>
        </w:rPr>
        <w:t>ra khỏi</w:t>
      </w:r>
      <w:r>
        <w:rPr>
          <w:color w:val="231F20"/>
          <w:spacing w:val="-5"/>
        </w:rPr>
        <w:t> </w:t>
      </w:r>
      <w:r>
        <w:rPr>
          <w:color w:val="231F20"/>
        </w:rPr>
        <w:t>thành,</w:t>
      </w:r>
      <w:r>
        <w:rPr>
          <w:color w:val="231F20"/>
          <w:spacing w:val="-5"/>
        </w:rPr>
        <w:t> </w:t>
      </w:r>
      <w:r>
        <w:rPr>
          <w:color w:val="231F20"/>
        </w:rPr>
        <w:t>không</w:t>
      </w:r>
      <w:r>
        <w:rPr>
          <w:color w:val="231F20"/>
          <w:spacing w:val="-5"/>
        </w:rPr>
        <w:t> </w:t>
      </w:r>
      <w:r>
        <w:rPr>
          <w:color w:val="231F20"/>
        </w:rPr>
        <w:t>xa</w:t>
      </w:r>
      <w:r>
        <w:rPr>
          <w:color w:val="231F20"/>
          <w:spacing w:val="-5"/>
        </w:rPr>
        <w:t> </w:t>
      </w:r>
      <w:r>
        <w:rPr>
          <w:color w:val="231F20"/>
        </w:rPr>
        <w:t>thì</w:t>
      </w:r>
      <w:r>
        <w:rPr>
          <w:color w:val="231F20"/>
          <w:spacing w:val="-5"/>
        </w:rPr>
        <w:t> </w:t>
      </w:r>
      <w:r>
        <w:rPr>
          <w:color w:val="231F20"/>
        </w:rPr>
        <w:t>đi</w:t>
      </w:r>
      <w:r>
        <w:rPr>
          <w:color w:val="231F20"/>
          <w:spacing w:val="-4"/>
        </w:rPr>
        <w:t> </w:t>
      </w:r>
      <w:r>
        <w:rPr>
          <w:color w:val="231F20"/>
        </w:rPr>
        <w:t>vào</w:t>
      </w:r>
      <w:r>
        <w:rPr>
          <w:color w:val="231F20"/>
          <w:spacing w:val="-5"/>
        </w:rPr>
        <w:t> </w:t>
      </w:r>
      <w:r>
        <w:rPr>
          <w:color w:val="231F20"/>
        </w:rPr>
        <w:t>trong</w:t>
      </w:r>
      <w:r>
        <w:rPr>
          <w:color w:val="231F20"/>
          <w:spacing w:val="-5"/>
        </w:rPr>
        <w:t> </w:t>
      </w:r>
      <w:r>
        <w:rPr>
          <w:color w:val="231F20"/>
        </w:rPr>
        <w:t>rừng</w:t>
      </w:r>
      <w:r>
        <w:rPr>
          <w:color w:val="231F20"/>
          <w:spacing w:val="-5"/>
        </w:rPr>
        <w:t> cây, </w:t>
      </w:r>
      <w:r>
        <w:rPr>
          <w:color w:val="231F20"/>
        </w:rPr>
        <w:t>ý</w:t>
      </w:r>
      <w:r>
        <w:rPr>
          <w:color w:val="231F20"/>
          <w:spacing w:val="-4"/>
        </w:rPr>
        <w:t> </w:t>
      </w:r>
      <w:r>
        <w:rPr>
          <w:color w:val="231F20"/>
        </w:rPr>
        <w:t>định</w:t>
      </w:r>
      <w:r>
        <w:rPr>
          <w:color w:val="231F20"/>
          <w:spacing w:val="-5"/>
        </w:rPr>
        <w:t> </w:t>
      </w:r>
      <w:r>
        <w:rPr>
          <w:color w:val="231F20"/>
        </w:rPr>
        <w:t>tu</w:t>
      </w:r>
      <w:r>
        <w:rPr>
          <w:color w:val="231F20"/>
          <w:spacing w:val="-5"/>
        </w:rPr>
        <w:t> </w:t>
      </w:r>
      <w:r>
        <w:rPr>
          <w:color w:val="231F20"/>
        </w:rPr>
        <w:t>lại</w:t>
      </w:r>
      <w:r>
        <w:rPr>
          <w:color w:val="231F20"/>
          <w:spacing w:val="-5"/>
        </w:rPr>
        <w:t> </w:t>
      </w:r>
      <w:r>
        <w:rPr>
          <w:color w:val="231F20"/>
        </w:rPr>
        <w:t>đạo</w:t>
      </w:r>
      <w:r>
        <w:rPr>
          <w:color w:val="231F20"/>
          <w:spacing w:val="-5"/>
        </w:rPr>
        <w:t> </w:t>
      </w:r>
      <w:r>
        <w:rPr>
          <w:color w:val="231F20"/>
        </w:rPr>
        <w:t>xưa. Nhưng nghe tiếng các loài chim, tâm </w:t>
      </w:r>
      <w:r>
        <w:rPr>
          <w:color w:val="231F20"/>
          <w:spacing w:val="-3"/>
        </w:rPr>
        <w:t>Tiên </w:t>
      </w:r>
      <w:r>
        <w:rPr>
          <w:color w:val="231F20"/>
        </w:rPr>
        <w:t>nhân kinh hãi rối loạn, không</w:t>
      </w:r>
      <w:r>
        <w:rPr>
          <w:color w:val="231F20"/>
          <w:spacing w:val="-11"/>
        </w:rPr>
        <w:t> </w:t>
      </w:r>
      <w:r>
        <w:rPr>
          <w:color w:val="231F20"/>
        </w:rPr>
        <w:t>thể</w:t>
      </w:r>
      <w:r>
        <w:rPr>
          <w:color w:val="231F20"/>
          <w:spacing w:val="-10"/>
        </w:rPr>
        <w:t> </w:t>
      </w:r>
      <w:r>
        <w:rPr>
          <w:color w:val="231F20"/>
        </w:rPr>
        <w:t>an</w:t>
      </w:r>
      <w:r>
        <w:rPr>
          <w:color w:val="231F20"/>
          <w:spacing w:val="-10"/>
        </w:rPr>
        <w:t> </w:t>
      </w:r>
      <w:r>
        <w:rPr>
          <w:color w:val="231F20"/>
        </w:rPr>
        <w:t>trụ</w:t>
      </w:r>
      <w:r>
        <w:rPr>
          <w:color w:val="231F20"/>
          <w:spacing w:val="-10"/>
        </w:rPr>
        <w:t> </w:t>
      </w:r>
      <w:r>
        <w:rPr>
          <w:color w:val="231F20"/>
        </w:rPr>
        <w:t>được,</w:t>
      </w:r>
      <w:r>
        <w:rPr>
          <w:color w:val="231F20"/>
          <w:spacing w:val="-10"/>
        </w:rPr>
        <w:t> </w:t>
      </w:r>
      <w:r>
        <w:rPr>
          <w:color w:val="231F20"/>
        </w:rPr>
        <w:t>bèn</w:t>
      </w:r>
      <w:r>
        <w:rPr>
          <w:color w:val="231F20"/>
          <w:spacing w:val="-10"/>
        </w:rPr>
        <w:t> </w:t>
      </w:r>
      <w:r>
        <w:rPr>
          <w:color w:val="231F20"/>
        </w:rPr>
        <w:t>từ</w:t>
      </w:r>
      <w:r>
        <w:rPr>
          <w:color w:val="231F20"/>
          <w:spacing w:val="-10"/>
        </w:rPr>
        <w:t> </w:t>
      </w:r>
      <w:r>
        <w:rPr>
          <w:color w:val="231F20"/>
        </w:rPr>
        <w:t>bỏ</w:t>
      </w:r>
      <w:r>
        <w:rPr>
          <w:color w:val="231F20"/>
          <w:spacing w:val="-10"/>
        </w:rPr>
        <w:t> </w:t>
      </w:r>
      <w:r>
        <w:rPr>
          <w:color w:val="231F20"/>
        </w:rPr>
        <w:t>chốn</w:t>
      </w:r>
      <w:r>
        <w:rPr>
          <w:color w:val="231F20"/>
          <w:spacing w:val="-10"/>
        </w:rPr>
        <w:t> </w:t>
      </w:r>
      <w:r>
        <w:rPr>
          <w:color w:val="231F20"/>
        </w:rPr>
        <w:t>này</w:t>
      </w:r>
      <w:r>
        <w:rPr>
          <w:color w:val="231F20"/>
          <w:spacing w:val="-10"/>
        </w:rPr>
        <w:t> </w:t>
      </w:r>
      <w:r>
        <w:rPr>
          <w:color w:val="231F20"/>
        </w:rPr>
        <w:t>đi</w:t>
      </w:r>
      <w:r>
        <w:rPr>
          <w:color w:val="231F20"/>
          <w:spacing w:val="-10"/>
        </w:rPr>
        <w:t> </w:t>
      </w:r>
      <w:r>
        <w:rPr>
          <w:color w:val="231F20"/>
        </w:rPr>
        <w:t>đến</w:t>
      </w:r>
      <w:r>
        <w:rPr>
          <w:color w:val="231F20"/>
          <w:spacing w:val="-10"/>
        </w:rPr>
        <w:t> </w:t>
      </w:r>
      <w:r>
        <w:rPr>
          <w:color w:val="231F20"/>
        </w:rPr>
        <w:t>ven</w:t>
      </w:r>
      <w:r>
        <w:rPr>
          <w:color w:val="231F20"/>
          <w:spacing w:val="-10"/>
        </w:rPr>
        <w:t> </w:t>
      </w:r>
      <w:r>
        <w:rPr>
          <w:color w:val="231F20"/>
        </w:rPr>
        <w:t>sông.</w:t>
      </w:r>
      <w:r>
        <w:rPr>
          <w:color w:val="231F20"/>
          <w:spacing w:val="-10"/>
        </w:rPr>
        <w:t> </w:t>
      </w:r>
      <w:r>
        <w:rPr>
          <w:color w:val="231F20"/>
        </w:rPr>
        <w:t>Ở</w:t>
      </w:r>
      <w:r>
        <w:rPr>
          <w:color w:val="231F20"/>
          <w:spacing w:val="-10"/>
        </w:rPr>
        <w:t> </w:t>
      </w:r>
      <w:r>
        <w:rPr>
          <w:color w:val="231F20"/>
          <w:spacing w:val="-5"/>
        </w:rPr>
        <w:t>đây,</w:t>
      </w:r>
      <w:r>
        <w:rPr>
          <w:color w:val="231F20"/>
          <w:spacing w:val="-10"/>
        </w:rPr>
        <w:t> </w:t>
      </w:r>
      <w:r>
        <w:rPr>
          <w:color w:val="231F20"/>
        </w:rPr>
        <w:t>lại nghe</w:t>
      </w:r>
      <w:r>
        <w:rPr>
          <w:color w:val="231F20"/>
          <w:spacing w:val="-8"/>
        </w:rPr>
        <w:t> </w:t>
      </w:r>
      <w:r>
        <w:rPr>
          <w:color w:val="231F20"/>
        </w:rPr>
        <w:t>trong</w:t>
      </w:r>
      <w:r>
        <w:rPr>
          <w:color w:val="231F20"/>
          <w:spacing w:val="-8"/>
        </w:rPr>
        <w:t> </w:t>
      </w:r>
      <w:r>
        <w:rPr>
          <w:color w:val="231F20"/>
        </w:rPr>
        <w:t>nước</w:t>
      </w:r>
      <w:r>
        <w:rPr>
          <w:color w:val="231F20"/>
          <w:spacing w:val="-8"/>
        </w:rPr>
        <w:t> </w:t>
      </w:r>
      <w:r>
        <w:rPr>
          <w:color w:val="231F20"/>
        </w:rPr>
        <w:t>tiếng</w:t>
      </w:r>
      <w:r>
        <w:rPr>
          <w:color w:val="231F20"/>
          <w:spacing w:val="-8"/>
        </w:rPr>
        <w:t> </w:t>
      </w:r>
      <w:r>
        <w:rPr>
          <w:color w:val="231F20"/>
        </w:rPr>
        <w:t>quậy</w:t>
      </w:r>
      <w:r>
        <w:rPr>
          <w:color w:val="231F20"/>
          <w:spacing w:val="-8"/>
        </w:rPr>
        <w:t> </w:t>
      </w:r>
      <w:r>
        <w:rPr>
          <w:color w:val="231F20"/>
        </w:rPr>
        <w:t>nhảy</w:t>
      </w:r>
      <w:r>
        <w:rPr>
          <w:color w:val="231F20"/>
          <w:spacing w:val="-8"/>
        </w:rPr>
        <w:t> </w:t>
      </w:r>
      <w:r>
        <w:rPr>
          <w:color w:val="231F20"/>
        </w:rPr>
        <w:t>của</w:t>
      </w:r>
      <w:r>
        <w:rPr>
          <w:color w:val="231F20"/>
          <w:spacing w:val="-8"/>
        </w:rPr>
        <w:t> </w:t>
      </w:r>
      <w:r>
        <w:rPr>
          <w:color w:val="231F20"/>
        </w:rPr>
        <w:t>cá,</w:t>
      </w:r>
      <w:r>
        <w:rPr>
          <w:color w:val="231F20"/>
          <w:spacing w:val="-8"/>
        </w:rPr>
        <w:t> </w:t>
      </w:r>
      <w:r>
        <w:rPr>
          <w:color w:val="231F20"/>
        </w:rPr>
        <w:t>rồng,</w:t>
      </w:r>
      <w:r>
        <w:rPr>
          <w:color w:val="231F20"/>
          <w:spacing w:val="-8"/>
        </w:rPr>
        <w:t> </w:t>
      </w:r>
      <w:r>
        <w:rPr>
          <w:color w:val="231F20"/>
        </w:rPr>
        <w:t>tâm</w:t>
      </w:r>
      <w:r>
        <w:rPr>
          <w:color w:val="231F20"/>
          <w:spacing w:val="-8"/>
        </w:rPr>
        <w:t> </w:t>
      </w:r>
      <w:r>
        <w:rPr>
          <w:color w:val="231F20"/>
        </w:rPr>
        <w:t>đã</w:t>
      </w:r>
      <w:r>
        <w:rPr>
          <w:color w:val="231F20"/>
          <w:spacing w:val="-8"/>
        </w:rPr>
        <w:t> </w:t>
      </w:r>
      <w:r>
        <w:rPr>
          <w:color w:val="231F20"/>
        </w:rPr>
        <w:t>nhiễu</w:t>
      </w:r>
      <w:r>
        <w:rPr>
          <w:color w:val="231F20"/>
          <w:spacing w:val="-8"/>
        </w:rPr>
        <w:t> </w:t>
      </w:r>
      <w:r>
        <w:rPr>
          <w:color w:val="231F20"/>
        </w:rPr>
        <w:t>loạn</w:t>
      </w:r>
      <w:r>
        <w:rPr>
          <w:color w:val="231F20"/>
          <w:spacing w:val="-8"/>
        </w:rPr>
        <w:t> </w:t>
      </w:r>
      <w:r>
        <w:rPr>
          <w:color w:val="231F20"/>
          <w:spacing w:val="-4"/>
        </w:rPr>
        <w:t>nên </w:t>
      </w:r>
      <w:r>
        <w:rPr>
          <w:color w:val="231F20"/>
        </w:rPr>
        <w:t>không thể tu tập, liền leo lên núi, suy nghĩ: </w:t>
      </w:r>
      <w:r>
        <w:rPr>
          <w:color w:val="231F20"/>
          <w:spacing w:val="-7"/>
        </w:rPr>
        <w:t>“Ta </w:t>
      </w:r>
      <w:r>
        <w:rPr>
          <w:color w:val="231F20"/>
        </w:rPr>
        <w:t>thoái chuyển phẩm thiện là đều do các hữu tình. Giả như ta từng tu giới cấm khổ </w:t>
      </w:r>
      <w:r>
        <w:rPr>
          <w:color w:val="231F20"/>
          <w:spacing w:val="-3"/>
        </w:rPr>
        <w:t>hạnh, </w:t>
      </w:r>
      <w:r>
        <w:rPr>
          <w:color w:val="231F20"/>
        </w:rPr>
        <w:t>sẽ</w:t>
      </w:r>
      <w:r>
        <w:rPr>
          <w:color w:val="231F20"/>
          <w:spacing w:val="-13"/>
        </w:rPr>
        <w:t> </w:t>
      </w:r>
      <w:r>
        <w:rPr>
          <w:color w:val="231F20"/>
        </w:rPr>
        <w:t>chiêu</w:t>
      </w:r>
      <w:r>
        <w:rPr>
          <w:color w:val="231F20"/>
          <w:spacing w:val="-12"/>
        </w:rPr>
        <w:t> </w:t>
      </w:r>
      <w:r>
        <w:rPr>
          <w:color w:val="231F20"/>
        </w:rPr>
        <w:t>cảm</w:t>
      </w:r>
      <w:r>
        <w:rPr>
          <w:color w:val="231F20"/>
          <w:spacing w:val="-12"/>
        </w:rPr>
        <w:t> </w:t>
      </w:r>
      <w:r>
        <w:rPr>
          <w:color w:val="231F20"/>
        </w:rPr>
        <w:t>thân</w:t>
      </w:r>
      <w:r>
        <w:rPr>
          <w:color w:val="231F20"/>
          <w:spacing w:val="-12"/>
        </w:rPr>
        <w:t> </w:t>
      </w:r>
      <w:r>
        <w:rPr>
          <w:color w:val="231F20"/>
        </w:rPr>
        <w:t>hình</w:t>
      </w:r>
      <w:r>
        <w:rPr>
          <w:color w:val="231F20"/>
          <w:spacing w:val="-12"/>
        </w:rPr>
        <w:t> </w:t>
      </w:r>
      <w:r>
        <w:rPr>
          <w:color w:val="231F20"/>
        </w:rPr>
        <w:t>chồn</w:t>
      </w:r>
      <w:r>
        <w:rPr>
          <w:color w:val="231F20"/>
          <w:spacing w:val="-12"/>
        </w:rPr>
        <w:t> </w:t>
      </w:r>
      <w:r>
        <w:rPr>
          <w:color w:val="231F20"/>
        </w:rPr>
        <w:t>cáo</w:t>
      </w:r>
      <w:r>
        <w:rPr>
          <w:color w:val="231F20"/>
          <w:spacing w:val="-12"/>
        </w:rPr>
        <w:t> </w:t>
      </w:r>
      <w:r>
        <w:rPr>
          <w:color w:val="231F20"/>
        </w:rPr>
        <w:t>có</w:t>
      </w:r>
      <w:r>
        <w:rPr>
          <w:color w:val="231F20"/>
          <w:spacing w:val="-12"/>
        </w:rPr>
        <w:t> </w:t>
      </w:r>
      <w:r>
        <w:rPr>
          <w:color w:val="231F20"/>
        </w:rPr>
        <w:t>đôi</w:t>
      </w:r>
      <w:r>
        <w:rPr>
          <w:color w:val="231F20"/>
          <w:spacing w:val="-12"/>
        </w:rPr>
        <w:t> </w:t>
      </w:r>
      <w:r>
        <w:rPr>
          <w:color w:val="231F20"/>
        </w:rPr>
        <w:t>cánh</w:t>
      </w:r>
      <w:r>
        <w:rPr>
          <w:color w:val="231F20"/>
          <w:spacing w:val="-12"/>
        </w:rPr>
        <w:t> </w:t>
      </w:r>
      <w:r>
        <w:rPr>
          <w:color w:val="231F20"/>
        </w:rPr>
        <w:t>rắn</w:t>
      </w:r>
      <w:r>
        <w:rPr>
          <w:color w:val="231F20"/>
          <w:spacing w:val="-12"/>
        </w:rPr>
        <w:t> </w:t>
      </w:r>
      <w:r>
        <w:rPr>
          <w:color w:val="231F20"/>
        </w:rPr>
        <w:t>chắc,</w:t>
      </w:r>
      <w:r>
        <w:rPr>
          <w:color w:val="231F20"/>
          <w:spacing w:val="-12"/>
        </w:rPr>
        <w:t> </w:t>
      </w:r>
      <w:r>
        <w:rPr>
          <w:color w:val="231F20"/>
        </w:rPr>
        <w:t>tất</w:t>
      </w:r>
      <w:r>
        <w:rPr>
          <w:color w:val="231F20"/>
          <w:spacing w:val="-12"/>
        </w:rPr>
        <w:t> </w:t>
      </w:r>
      <w:r>
        <w:rPr>
          <w:color w:val="231F20"/>
        </w:rPr>
        <w:t>hầu</w:t>
      </w:r>
      <w:r>
        <w:rPr>
          <w:color w:val="231F20"/>
          <w:spacing w:val="-12"/>
        </w:rPr>
        <w:t> </w:t>
      </w:r>
      <w:r>
        <w:rPr>
          <w:color w:val="231F20"/>
        </w:rPr>
        <w:t>hết</w:t>
      </w:r>
      <w:r>
        <w:rPr>
          <w:color w:val="231F20"/>
          <w:spacing w:val="-12"/>
        </w:rPr>
        <w:t> </w:t>
      </w:r>
      <w:r>
        <w:rPr>
          <w:color w:val="231F20"/>
        </w:rPr>
        <w:t>hữu tình ở dưới nước, nơi đất liền, bay trên không đều không thoát </w:t>
      </w:r>
      <w:r>
        <w:rPr>
          <w:color w:val="231F20"/>
          <w:spacing w:val="-3"/>
        </w:rPr>
        <w:t>khỏi </w:t>
      </w:r>
      <w:r>
        <w:rPr>
          <w:color w:val="231F20"/>
        </w:rPr>
        <w:t>ta”. Phát nguyện ác xong, tâm độc vừa dứt, chỉ trong giây lát, lại có thể lìa nhiễm của tám địa, sau sinh lên Hữu đảnh của xứ Phi tưởng phi phi tưởng, nhập định tĩnh lặng là ruộng đất của môn cam lộ, thọ nhận</w:t>
      </w:r>
      <w:r>
        <w:rPr>
          <w:color w:val="231F20"/>
          <w:spacing w:val="-9"/>
        </w:rPr>
        <w:t> </w:t>
      </w:r>
      <w:r>
        <w:rPr>
          <w:color w:val="231F20"/>
        </w:rPr>
        <w:t>nghiệp</w:t>
      </w:r>
      <w:r>
        <w:rPr>
          <w:color w:val="231F20"/>
          <w:spacing w:val="-8"/>
        </w:rPr>
        <w:t> </w:t>
      </w:r>
      <w:r>
        <w:rPr>
          <w:color w:val="231F20"/>
        </w:rPr>
        <w:t>vui</w:t>
      </w:r>
      <w:r>
        <w:rPr>
          <w:color w:val="231F20"/>
          <w:spacing w:val="-8"/>
        </w:rPr>
        <w:t> </w:t>
      </w:r>
      <w:r>
        <w:rPr>
          <w:color w:val="231F20"/>
        </w:rPr>
        <w:t>nhàn</w:t>
      </w:r>
      <w:r>
        <w:rPr>
          <w:color w:val="231F20"/>
          <w:spacing w:val="-8"/>
        </w:rPr>
        <w:t> </w:t>
      </w:r>
      <w:r>
        <w:rPr>
          <w:color w:val="231F20"/>
        </w:rPr>
        <w:t>tĩnh</w:t>
      </w:r>
      <w:r>
        <w:rPr>
          <w:color w:val="231F20"/>
          <w:spacing w:val="-8"/>
        </w:rPr>
        <w:t> </w:t>
      </w:r>
      <w:r>
        <w:rPr>
          <w:color w:val="231F20"/>
        </w:rPr>
        <w:t>trong</w:t>
      </w:r>
      <w:r>
        <w:rPr>
          <w:color w:val="231F20"/>
          <w:spacing w:val="-8"/>
        </w:rPr>
        <w:t> </w:t>
      </w:r>
      <w:r>
        <w:rPr>
          <w:color w:val="231F20"/>
        </w:rPr>
        <w:t>tám</w:t>
      </w:r>
      <w:r>
        <w:rPr>
          <w:color w:val="231F20"/>
          <w:spacing w:val="-9"/>
        </w:rPr>
        <w:t> </w:t>
      </w:r>
      <w:r>
        <w:rPr>
          <w:color w:val="231F20"/>
        </w:rPr>
        <w:t>vạn</w:t>
      </w:r>
      <w:r>
        <w:rPr>
          <w:color w:val="231F20"/>
          <w:spacing w:val="-8"/>
        </w:rPr>
        <w:t> </w:t>
      </w:r>
      <w:r>
        <w:rPr>
          <w:color w:val="231F20"/>
        </w:rPr>
        <w:t>kiếp.</w:t>
      </w:r>
      <w:r>
        <w:rPr>
          <w:color w:val="231F20"/>
          <w:spacing w:val="-8"/>
        </w:rPr>
        <w:t> </w:t>
      </w:r>
      <w:r>
        <w:rPr>
          <w:color w:val="231F20"/>
        </w:rPr>
        <w:t>Đến</w:t>
      </w:r>
      <w:r>
        <w:rPr>
          <w:color w:val="231F20"/>
          <w:spacing w:val="-8"/>
        </w:rPr>
        <w:t> </w:t>
      </w:r>
      <w:r>
        <w:rPr>
          <w:color w:val="231F20"/>
        </w:rPr>
        <w:t>khi</w:t>
      </w:r>
      <w:r>
        <w:rPr>
          <w:color w:val="231F20"/>
          <w:spacing w:val="-8"/>
        </w:rPr>
        <w:t> </w:t>
      </w:r>
      <w:r>
        <w:rPr>
          <w:color w:val="231F20"/>
        </w:rPr>
        <w:t>thọ</w:t>
      </w:r>
      <w:r>
        <w:rPr>
          <w:color w:val="231F20"/>
          <w:spacing w:val="-8"/>
        </w:rPr>
        <w:t> </w:t>
      </w:r>
      <w:r>
        <w:rPr>
          <w:color w:val="231F20"/>
        </w:rPr>
        <w:t>mạng</w:t>
      </w:r>
      <w:r>
        <w:rPr>
          <w:color w:val="231F20"/>
          <w:spacing w:val="-8"/>
        </w:rPr>
        <w:t> </w:t>
      </w:r>
      <w:r>
        <w:rPr>
          <w:color w:val="231F20"/>
        </w:rPr>
        <w:t>hết, trở lại sinh trong rừng khổ pháp ở </w:t>
      </w:r>
      <w:r>
        <w:rPr>
          <w:color w:val="231F20"/>
          <w:spacing w:val="-5"/>
        </w:rPr>
        <w:t>đây, </w:t>
      </w:r>
      <w:r>
        <w:rPr>
          <w:color w:val="231F20"/>
        </w:rPr>
        <w:t>làm thân thú chồn cáo, có</w:t>
      </w:r>
      <w:r>
        <w:rPr>
          <w:color w:val="231F20"/>
          <w:spacing w:val="-40"/>
        </w:rPr>
        <w:t> </w:t>
      </w:r>
      <w:r>
        <w:rPr>
          <w:color w:val="231F20"/>
        </w:rPr>
        <w:t>hai cánh đều rộng năm mươi du-thiện-na, dùng thân khổng lồ này </w:t>
      </w:r>
      <w:r>
        <w:rPr>
          <w:color w:val="231F20"/>
          <w:spacing w:val="-3"/>
        </w:rPr>
        <w:t>giết </w:t>
      </w:r>
      <w:r>
        <w:rPr>
          <w:color w:val="231F20"/>
        </w:rPr>
        <w:t>hại các loài hữu tình bay trên không, lội dưới nước, đi trên đất </w:t>
      </w:r>
      <w:r>
        <w:rPr>
          <w:color w:val="231F20"/>
          <w:spacing w:val="-3"/>
        </w:rPr>
        <w:t>liền, </w:t>
      </w:r>
      <w:r>
        <w:rPr>
          <w:color w:val="231F20"/>
        </w:rPr>
        <w:t>không loài nào thoát khỏi. Từ đấy mạng chung, đọa vào ngục vô gián, chịu mọi khổ não kịch liệt, khó có thời hạn được ra khỏi. Như thế,</w:t>
      </w:r>
      <w:r>
        <w:rPr>
          <w:color w:val="231F20"/>
          <w:spacing w:val="-9"/>
        </w:rPr>
        <w:t> </w:t>
      </w:r>
      <w:r>
        <w:rPr>
          <w:color w:val="231F20"/>
          <w:spacing w:val="-3"/>
        </w:rPr>
        <w:t>Tiên</w:t>
      </w:r>
      <w:r>
        <w:rPr>
          <w:color w:val="231F20"/>
          <w:spacing w:val="-4"/>
        </w:rPr>
        <w:t> </w:t>
      </w:r>
      <w:r>
        <w:rPr>
          <w:color w:val="231F20"/>
        </w:rPr>
        <w:t>nhân</w:t>
      </w:r>
      <w:r>
        <w:rPr>
          <w:color w:val="231F20"/>
          <w:spacing w:val="-4"/>
        </w:rPr>
        <w:t> </w:t>
      </w:r>
      <w:r>
        <w:rPr>
          <w:color w:val="231F20"/>
        </w:rPr>
        <w:t>đã</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thân</w:t>
      </w:r>
      <w:r>
        <w:rPr>
          <w:color w:val="231F20"/>
          <w:spacing w:val="-4"/>
        </w:rPr>
        <w:t> </w:t>
      </w:r>
      <w:r>
        <w:rPr>
          <w:color w:val="231F20"/>
        </w:rPr>
        <w:t>thức</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vì</w:t>
      </w:r>
      <w:r>
        <w:rPr>
          <w:color w:val="231F20"/>
          <w:spacing w:val="-4"/>
        </w:rPr>
        <w:t> </w:t>
      </w:r>
      <w:r>
        <w:rPr>
          <w:color w:val="231F20"/>
        </w:rPr>
        <w:t>sao</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trụ</w:t>
      </w:r>
      <w:r>
        <w:rPr>
          <w:color w:val="231F20"/>
          <w:spacing w:val="-4"/>
        </w:rPr>
        <w:t> </w:t>
      </w:r>
      <w:r>
        <w:rPr>
          <w:color w:val="231F20"/>
        </w:rPr>
        <w:t>nơi ý địa thoái chuyển?</w:t>
      </w:r>
    </w:p>
    <w:p>
      <w:pPr>
        <w:pStyle w:val="BodyText"/>
        <w:spacing w:line="273" w:lineRule="auto" w:before="108"/>
        <w:ind w:right="107"/>
      </w:pPr>
      <w:r>
        <w:rPr>
          <w:color w:val="231F20"/>
        </w:rPr>
        <w:t>Lại nữa, làm sao thông suốt về sự việc của Thiên Đế Thích? Nghĩa là thời Đức Phật Thích Ca chưa ra đời, bấy giờ có một </w:t>
      </w:r>
      <w:r>
        <w:rPr>
          <w:color w:val="231F20"/>
          <w:spacing w:val="-3"/>
        </w:rPr>
        <w:t>Tiên </w:t>
      </w:r>
      <w:r>
        <w:rPr>
          <w:color w:val="231F20"/>
        </w:rPr>
        <w:t>nhân tên Châu Dận. Thiên Đế Thích thường hay đến đấy để hỏi han cùng thọ nhận nghĩa pháp. Về sau, vào một lúc nọ, Thiên Đế Thích cưỡi</w:t>
      </w:r>
      <w:r>
        <w:rPr>
          <w:color w:val="231F20"/>
          <w:spacing w:val="-6"/>
        </w:rPr>
        <w:t> </w:t>
      </w:r>
      <w:r>
        <w:rPr>
          <w:color w:val="231F20"/>
        </w:rPr>
        <w:t>kiệu</w:t>
      </w:r>
      <w:r>
        <w:rPr>
          <w:color w:val="231F20"/>
          <w:spacing w:val="-5"/>
        </w:rPr>
        <w:t> </w:t>
      </w:r>
      <w:r>
        <w:rPr>
          <w:color w:val="231F20"/>
        </w:rPr>
        <w:t>định</w:t>
      </w:r>
      <w:r>
        <w:rPr>
          <w:color w:val="231F20"/>
          <w:spacing w:val="-5"/>
        </w:rPr>
        <w:t> </w:t>
      </w:r>
      <w:r>
        <w:rPr>
          <w:color w:val="231F20"/>
        </w:rPr>
        <w:t>đến</w:t>
      </w:r>
      <w:r>
        <w:rPr>
          <w:color w:val="231F20"/>
          <w:spacing w:val="-5"/>
        </w:rPr>
        <w:t> </w:t>
      </w:r>
      <w:r>
        <w:rPr>
          <w:color w:val="231F20"/>
        </w:rPr>
        <w:t>chỗ</w:t>
      </w:r>
      <w:r>
        <w:rPr>
          <w:color w:val="231F20"/>
          <w:spacing w:val="-10"/>
        </w:rPr>
        <w:t> </w:t>
      </w:r>
      <w:r>
        <w:rPr>
          <w:color w:val="231F20"/>
          <w:spacing w:val="-3"/>
        </w:rPr>
        <w:t>Tiên</w:t>
      </w:r>
      <w:r>
        <w:rPr>
          <w:color w:val="231F20"/>
          <w:spacing w:val="-5"/>
        </w:rPr>
        <w:t> </w:t>
      </w:r>
      <w:r>
        <w:rPr>
          <w:color w:val="231F20"/>
        </w:rPr>
        <w:t>nhân</w:t>
      </w:r>
      <w:r>
        <w:rPr>
          <w:color w:val="231F20"/>
          <w:spacing w:val="-6"/>
        </w:rPr>
        <w:t> </w:t>
      </w:r>
      <w:r>
        <w:rPr>
          <w:color w:val="231F20"/>
        </w:rPr>
        <w:t>Châu</w:t>
      </w:r>
      <w:r>
        <w:rPr>
          <w:color w:val="231F20"/>
          <w:spacing w:val="-5"/>
        </w:rPr>
        <w:t> </w:t>
      </w:r>
      <w:r>
        <w:rPr>
          <w:color w:val="231F20"/>
        </w:rPr>
        <w:t>Dận,</w:t>
      </w:r>
      <w:r>
        <w:rPr>
          <w:color w:val="231F20"/>
          <w:spacing w:val="-5"/>
        </w:rPr>
        <w:t> </w:t>
      </w:r>
      <w:r>
        <w:rPr>
          <w:color w:val="231F20"/>
        </w:rPr>
        <w:t>phu</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Đế</w:t>
      </w:r>
      <w:r>
        <w:rPr>
          <w:color w:val="231F20"/>
          <w:spacing w:val="-10"/>
        </w:rPr>
        <w:t> </w:t>
      </w:r>
      <w:r>
        <w:rPr>
          <w:color w:val="231F20"/>
        </w:rPr>
        <w:t>Thích là</w:t>
      </w:r>
      <w:r>
        <w:rPr>
          <w:color w:val="231F20"/>
          <w:spacing w:val="-16"/>
        </w:rPr>
        <w:t> </w:t>
      </w:r>
      <w:r>
        <w:rPr>
          <w:color w:val="231F20"/>
        </w:rPr>
        <w:t>Thiết</w:t>
      </w:r>
      <w:r>
        <w:rPr>
          <w:color w:val="231F20"/>
          <w:spacing w:val="-11"/>
        </w:rPr>
        <w:t> </w:t>
      </w:r>
      <w:r>
        <w:rPr>
          <w:color w:val="231F20"/>
        </w:rPr>
        <w:t>Chi</w:t>
      </w:r>
      <w:r>
        <w:rPr>
          <w:color w:val="231F20"/>
          <w:spacing w:val="-11"/>
        </w:rPr>
        <w:t> </w:t>
      </w:r>
      <w:r>
        <w:rPr>
          <w:color w:val="231F20"/>
        </w:rPr>
        <w:t>là</w:t>
      </w:r>
      <w:r>
        <w:rPr>
          <w:color w:val="231F20"/>
          <w:spacing w:val="-25"/>
        </w:rPr>
        <w:t> </w:t>
      </w:r>
      <w:r>
        <w:rPr>
          <w:color w:val="231F20"/>
        </w:rPr>
        <w:t>A-tố-lạc</w:t>
      </w:r>
      <w:r>
        <w:rPr>
          <w:color w:val="231F20"/>
          <w:spacing w:val="-10"/>
        </w:rPr>
        <w:t> </w:t>
      </w:r>
      <w:r>
        <w:rPr>
          <w:color w:val="231F20"/>
        </w:rPr>
        <w:t>nữ</w:t>
      </w:r>
      <w:r>
        <w:rPr>
          <w:color w:val="231F20"/>
          <w:spacing w:val="-11"/>
        </w:rPr>
        <w:t> </w:t>
      </w:r>
      <w:r>
        <w:rPr>
          <w:color w:val="231F20"/>
        </w:rPr>
        <w:t>trộm</w:t>
      </w:r>
      <w:r>
        <w:rPr>
          <w:color w:val="231F20"/>
          <w:spacing w:val="-11"/>
        </w:rPr>
        <w:t> </w:t>
      </w:r>
      <w:r>
        <w:rPr>
          <w:color w:val="231F20"/>
        </w:rPr>
        <w:t>nghĩ:</w:t>
      </w:r>
      <w:r>
        <w:rPr>
          <w:color w:val="231F20"/>
          <w:spacing w:val="-11"/>
        </w:rPr>
        <w:t> </w:t>
      </w:r>
      <w:r>
        <w:rPr>
          <w:color w:val="231F20"/>
        </w:rPr>
        <w:t>Nay</w:t>
      </w:r>
      <w:r>
        <w:rPr>
          <w:color w:val="231F20"/>
          <w:spacing w:val="-16"/>
        </w:rPr>
        <w:t> </w:t>
      </w:r>
      <w:r>
        <w:rPr>
          <w:color w:val="231F20"/>
        </w:rPr>
        <w:t>Thiên</w:t>
      </w:r>
      <w:r>
        <w:rPr>
          <w:color w:val="231F20"/>
          <w:spacing w:val="-11"/>
        </w:rPr>
        <w:t> </w:t>
      </w:r>
      <w:r>
        <w:rPr>
          <w:color w:val="231F20"/>
        </w:rPr>
        <w:t>Đế</w:t>
      </w:r>
      <w:r>
        <w:rPr>
          <w:color w:val="231F20"/>
          <w:spacing w:val="-15"/>
        </w:rPr>
        <w:t> </w:t>
      </w:r>
      <w:r>
        <w:rPr>
          <w:color w:val="231F20"/>
        </w:rPr>
        <w:t>Thích</w:t>
      </w:r>
      <w:r>
        <w:rPr>
          <w:color w:val="231F20"/>
          <w:spacing w:val="-11"/>
        </w:rPr>
        <w:t> </w:t>
      </w:r>
      <w:r>
        <w:rPr>
          <w:color w:val="231F20"/>
        </w:rPr>
        <w:t>tuy</w:t>
      </w:r>
      <w:r>
        <w:rPr>
          <w:color w:val="231F20"/>
          <w:spacing w:val="-11"/>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bỏ</w:t>
      </w:r>
      <w:r>
        <w:rPr>
          <w:color w:val="231F20"/>
          <w:spacing w:val="-8"/>
        </w:rPr>
        <w:t> </w:t>
      </w:r>
      <w:r>
        <w:rPr>
          <w:color w:val="231F20"/>
        </w:rPr>
        <w:t>ta,</w:t>
      </w:r>
      <w:r>
        <w:rPr>
          <w:color w:val="231F20"/>
          <w:spacing w:val="-8"/>
        </w:rPr>
        <w:t> </w:t>
      </w:r>
      <w:r>
        <w:rPr>
          <w:color w:val="231F20"/>
        </w:rPr>
        <w:t>nhưng</w:t>
      </w:r>
      <w:r>
        <w:rPr>
          <w:color w:val="231F20"/>
          <w:spacing w:val="-8"/>
        </w:rPr>
        <w:t> </w:t>
      </w:r>
      <w:r>
        <w:rPr>
          <w:color w:val="231F20"/>
        </w:rPr>
        <w:t>muốn</w:t>
      </w:r>
      <w:r>
        <w:rPr>
          <w:color w:val="231F20"/>
          <w:spacing w:val="-8"/>
        </w:rPr>
        <w:t> </w:t>
      </w:r>
      <w:r>
        <w:rPr>
          <w:color w:val="231F20"/>
        </w:rPr>
        <w:t>đi</w:t>
      </w:r>
      <w:r>
        <w:rPr>
          <w:color w:val="231F20"/>
          <w:spacing w:val="-8"/>
        </w:rPr>
        <w:t> </w:t>
      </w:r>
      <w:r>
        <w:rPr>
          <w:color w:val="231F20"/>
        </w:rPr>
        <w:t>đến</w:t>
      </w:r>
      <w:r>
        <w:rPr>
          <w:color w:val="231F20"/>
          <w:spacing w:val="-8"/>
        </w:rPr>
        <w:t> </w:t>
      </w:r>
      <w:r>
        <w:rPr>
          <w:color w:val="231F20"/>
        </w:rPr>
        <w:t>chỗ</w:t>
      </w:r>
      <w:r>
        <w:rPr>
          <w:color w:val="231F20"/>
          <w:spacing w:val="-8"/>
        </w:rPr>
        <w:t> </w:t>
      </w:r>
      <w:r>
        <w:rPr>
          <w:color w:val="231F20"/>
        </w:rPr>
        <w:t>các</w:t>
      </w:r>
      <w:r>
        <w:rPr>
          <w:color w:val="231F20"/>
          <w:spacing w:val="-8"/>
        </w:rPr>
        <w:t> </w:t>
      </w:r>
      <w:r>
        <w:rPr>
          <w:color w:val="231F20"/>
        </w:rPr>
        <w:t>mỹ</w:t>
      </w:r>
      <w:r>
        <w:rPr>
          <w:color w:val="231F20"/>
          <w:spacing w:val="-8"/>
        </w:rPr>
        <w:t> </w:t>
      </w:r>
      <w:r>
        <w:rPr>
          <w:color w:val="231F20"/>
        </w:rPr>
        <w:t>nhân</w:t>
      </w:r>
      <w:r>
        <w:rPr>
          <w:color w:val="231F20"/>
          <w:spacing w:val="-8"/>
        </w:rPr>
        <w:t> </w:t>
      </w:r>
      <w:r>
        <w:rPr>
          <w:color w:val="231F20"/>
        </w:rPr>
        <w:t>khác!</w:t>
      </w:r>
      <w:r>
        <w:rPr>
          <w:color w:val="231F20"/>
          <w:spacing w:val="-8"/>
        </w:rPr>
        <w:t> </w:t>
      </w:r>
      <w:r>
        <w:rPr>
          <w:color w:val="231F20"/>
        </w:rPr>
        <w:t>Bèn</w:t>
      </w:r>
      <w:r>
        <w:rPr>
          <w:color w:val="231F20"/>
          <w:spacing w:val="-8"/>
        </w:rPr>
        <w:t> </w:t>
      </w:r>
      <w:r>
        <w:rPr>
          <w:color w:val="231F20"/>
        </w:rPr>
        <w:t>lên</w:t>
      </w:r>
      <w:r>
        <w:rPr>
          <w:color w:val="231F20"/>
          <w:spacing w:val="-8"/>
        </w:rPr>
        <w:t> </w:t>
      </w:r>
      <w:r>
        <w:rPr>
          <w:color w:val="231F20"/>
        </w:rPr>
        <w:t>kiệu</w:t>
      </w:r>
      <w:r>
        <w:rPr>
          <w:color w:val="231F20"/>
          <w:spacing w:val="-8"/>
        </w:rPr>
        <w:t> </w:t>
      </w:r>
      <w:r>
        <w:rPr>
          <w:color w:val="231F20"/>
        </w:rPr>
        <w:t>trước, tự ẩn hình mình khiến Thiên Đế Thích không biết và cùng đi. Sắp đến chỗ vị tiên, vua trời vừa ngoảnh lại thì thấy phu nhân, nhân đấy bảo: “Sao nàng lại đến đây? </w:t>
      </w:r>
      <w:r>
        <w:rPr>
          <w:color w:val="231F20"/>
          <w:spacing w:val="-3"/>
        </w:rPr>
        <w:t>Tiên </w:t>
      </w:r>
      <w:r>
        <w:rPr>
          <w:color w:val="231F20"/>
        </w:rPr>
        <w:t>nhân này không muốn nhìn thấy các người nữ. Vậy nàng hãy nhanh chóng trở về cung, không nên   ở lại đây”. Phu nhân Thiết Chi dùng dằng không muốn trở lại cung vua. Thiên Đế Thích phẫn nộ, dùng cành hoa đánh phu nhân, phu nhân bèn dùng âm thanh ngọt ngào phỉnh nịnh tạ lỗi. </w:t>
      </w:r>
      <w:r>
        <w:rPr>
          <w:color w:val="231F20"/>
          <w:spacing w:val="-3"/>
        </w:rPr>
        <w:t>Tiên </w:t>
      </w:r>
      <w:r>
        <w:rPr>
          <w:color w:val="231F20"/>
        </w:rPr>
        <w:t>nhân </w:t>
      </w:r>
      <w:r>
        <w:rPr>
          <w:color w:val="231F20"/>
          <w:spacing w:val="-4"/>
        </w:rPr>
        <w:t>vừa </w:t>
      </w:r>
      <w:r>
        <w:rPr>
          <w:color w:val="231F20"/>
        </w:rPr>
        <w:t>nghe xong, liền sinh dục ái, thoái chuyển định thù thắng nên búi tóc bèn</w:t>
      </w:r>
      <w:r>
        <w:rPr>
          <w:color w:val="231F20"/>
          <w:spacing w:val="-8"/>
        </w:rPr>
        <w:t> </w:t>
      </w:r>
      <w:r>
        <w:rPr>
          <w:color w:val="231F20"/>
        </w:rPr>
        <w:t>rớt</w:t>
      </w:r>
      <w:r>
        <w:rPr>
          <w:color w:val="231F20"/>
          <w:spacing w:val="-7"/>
        </w:rPr>
        <w:t> </w:t>
      </w:r>
      <w:r>
        <w:rPr>
          <w:color w:val="231F20"/>
        </w:rPr>
        <w:t>xuống.</w:t>
      </w:r>
      <w:r>
        <w:rPr>
          <w:color w:val="231F20"/>
          <w:spacing w:val="-7"/>
        </w:rPr>
        <w:t> </w:t>
      </w:r>
      <w:r>
        <w:rPr>
          <w:color w:val="231F20"/>
        </w:rPr>
        <w:t>Điều</w:t>
      </w:r>
      <w:r>
        <w:rPr>
          <w:color w:val="231F20"/>
          <w:spacing w:val="-7"/>
        </w:rPr>
        <w:t> </w:t>
      </w:r>
      <w:r>
        <w:rPr>
          <w:color w:val="231F20"/>
        </w:rPr>
        <w:t>này</w:t>
      </w:r>
      <w:r>
        <w:rPr>
          <w:color w:val="231F20"/>
          <w:spacing w:val="-7"/>
        </w:rPr>
        <w:t> </w:t>
      </w:r>
      <w:r>
        <w:rPr>
          <w:color w:val="231F20"/>
        </w:rPr>
        <w:t>chứng</w:t>
      </w:r>
      <w:r>
        <w:rPr>
          <w:color w:val="231F20"/>
          <w:spacing w:val="-7"/>
        </w:rPr>
        <w:t> </w:t>
      </w:r>
      <w:r>
        <w:rPr>
          <w:color w:val="231F20"/>
        </w:rPr>
        <w:t>tỏ</w:t>
      </w:r>
      <w:r>
        <w:rPr>
          <w:color w:val="231F20"/>
          <w:spacing w:val="-12"/>
        </w:rPr>
        <w:t> </w:t>
      </w:r>
      <w:r>
        <w:rPr>
          <w:color w:val="231F20"/>
          <w:spacing w:val="-3"/>
        </w:rPr>
        <w:t>Tiên</w:t>
      </w:r>
      <w:r>
        <w:rPr>
          <w:color w:val="231F20"/>
          <w:spacing w:val="-7"/>
        </w:rPr>
        <w:t> </w:t>
      </w:r>
      <w:r>
        <w:rPr>
          <w:color w:val="231F20"/>
        </w:rPr>
        <w:t>nhân</w:t>
      </w:r>
      <w:r>
        <w:rPr>
          <w:color w:val="231F20"/>
          <w:spacing w:val="-7"/>
        </w:rPr>
        <w:t> </w:t>
      </w:r>
      <w:r>
        <w:rPr>
          <w:color w:val="231F20"/>
        </w:rPr>
        <w:t>đã</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nhĩ</w:t>
      </w:r>
      <w:r>
        <w:rPr>
          <w:color w:val="231F20"/>
          <w:spacing w:val="-7"/>
        </w:rPr>
        <w:t> </w:t>
      </w:r>
      <w:r>
        <w:rPr>
          <w:color w:val="231F20"/>
        </w:rPr>
        <w:t>thức</w:t>
      </w:r>
      <w:r>
        <w:rPr>
          <w:color w:val="231F20"/>
          <w:spacing w:val="-7"/>
        </w:rPr>
        <w:t> </w:t>
      </w:r>
      <w:r>
        <w:rPr>
          <w:color w:val="231F20"/>
        </w:rPr>
        <w:t>thoái chuyển. Vì sao nói là trụ nơi ý địa thoái</w:t>
      </w:r>
      <w:r>
        <w:rPr>
          <w:color w:val="231F20"/>
          <w:spacing w:val="-8"/>
        </w:rPr>
        <w:t> </w:t>
      </w:r>
      <w:r>
        <w:rPr>
          <w:color w:val="231F20"/>
        </w:rPr>
        <w:t>chuyển?</w:t>
      </w:r>
    </w:p>
    <w:p>
      <w:pPr>
        <w:pStyle w:val="BodyText"/>
        <w:spacing w:line="276" w:lineRule="auto" w:before="126"/>
        <w:ind w:left="110" w:right="391"/>
      </w:pPr>
      <w:r>
        <w:rPr>
          <w:i/>
          <w:color w:val="231F20"/>
        </w:rPr>
        <w:t>Đáp:</w:t>
      </w:r>
      <w:r>
        <w:rPr>
          <w:i/>
          <w:color w:val="231F20"/>
          <w:spacing w:val="-6"/>
        </w:rPr>
        <w:t> </w:t>
      </w:r>
      <w:r>
        <w:rPr>
          <w:color w:val="231F20"/>
        </w:rPr>
        <w:t>Nên</w:t>
      </w:r>
      <w:r>
        <w:rPr>
          <w:color w:val="231F20"/>
          <w:spacing w:val="-6"/>
        </w:rPr>
        <w:t> </w:t>
      </w:r>
      <w:r>
        <w:rPr>
          <w:color w:val="231F20"/>
        </w:rPr>
        <w:t>biết</w:t>
      </w:r>
      <w:r>
        <w:rPr>
          <w:color w:val="231F20"/>
          <w:spacing w:val="-5"/>
        </w:rPr>
        <w:t> </w:t>
      </w:r>
      <w:r>
        <w:rPr>
          <w:color w:val="231F20"/>
        </w:rPr>
        <w:t>các</w:t>
      </w:r>
      <w:r>
        <w:rPr>
          <w:color w:val="231F20"/>
          <w:spacing w:val="-6"/>
        </w:rPr>
        <w:t> </w:t>
      </w:r>
      <w:r>
        <w:rPr>
          <w:color w:val="231F20"/>
        </w:rPr>
        <w:t>sự</w:t>
      </w:r>
      <w:r>
        <w:rPr>
          <w:color w:val="231F20"/>
          <w:spacing w:val="-5"/>
        </w:rPr>
        <w:t> </w:t>
      </w:r>
      <w:r>
        <w:rPr>
          <w:color w:val="231F20"/>
        </w:rPr>
        <w:t>việc</w:t>
      </w:r>
      <w:r>
        <w:rPr>
          <w:color w:val="231F20"/>
          <w:spacing w:val="-6"/>
        </w:rPr>
        <w:t> </w:t>
      </w:r>
      <w:r>
        <w:rPr>
          <w:color w:val="231F20"/>
        </w:rPr>
        <w:t>này</w:t>
      </w:r>
      <w:r>
        <w:rPr>
          <w:color w:val="231F20"/>
          <w:spacing w:val="-5"/>
        </w:rPr>
        <w:t> </w:t>
      </w:r>
      <w:r>
        <w:rPr>
          <w:color w:val="231F20"/>
        </w:rPr>
        <w:t>là</w:t>
      </w:r>
      <w:r>
        <w:rPr>
          <w:color w:val="231F20"/>
          <w:spacing w:val="-6"/>
        </w:rPr>
        <w:t> </w:t>
      </w:r>
      <w:r>
        <w:rPr>
          <w:color w:val="231F20"/>
        </w:rPr>
        <w:t>trụ</w:t>
      </w:r>
      <w:r>
        <w:rPr>
          <w:color w:val="231F20"/>
          <w:spacing w:val="-5"/>
        </w:rPr>
        <w:t> </w:t>
      </w:r>
      <w:r>
        <w:rPr>
          <w:color w:val="231F20"/>
        </w:rPr>
        <w:t>nơi</w:t>
      </w:r>
      <w:r>
        <w:rPr>
          <w:color w:val="231F20"/>
          <w:spacing w:val="-6"/>
        </w:rPr>
        <w:t> </w:t>
      </w:r>
      <w:r>
        <w:rPr>
          <w:color w:val="231F20"/>
        </w:rPr>
        <w:t>ý</w:t>
      </w:r>
      <w:r>
        <w:rPr>
          <w:color w:val="231F20"/>
          <w:spacing w:val="-6"/>
        </w:rPr>
        <w:t> </w:t>
      </w:r>
      <w:r>
        <w:rPr>
          <w:color w:val="231F20"/>
        </w:rPr>
        <w:t>địa</w:t>
      </w:r>
      <w:r>
        <w:rPr>
          <w:color w:val="231F20"/>
          <w:spacing w:val="-5"/>
        </w:rPr>
        <w:t> </w:t>
      </w:r>
      <w:r>
        <w:rPr>
          <w:color w:val="231F20"/>
        </w:rPr>
        <w:t>thoái</w:t>
      </w:r>
      <w:r>
        <w:rPr>
          <w:color w:val="231F20"/>
          <w:spacing w:val="-6"/>
        </w:rPr>
        <w:t> </w:t>
      </w:r>
      <w:r>
        <w:rPr>
          <w:color w:val="231F20"/>
        </w:rPr>
        <w:t>chuyển.</w:t>
      </w:r>
      <w:r>
        <w:rPr>
          <w:color w:val="231F20"/>
          <w:spacing w:val="-5"/>
        </w:rPr>
        <w:t> </w:t>
      </w:r>
      <w:r>
        <w:rPr>
          <w:color w:val="231F20"/>
        </w:rPr>
        <w:t>Do các thức như nhãn </w:t>
      </w:r>
      <w:r>
        <w:rPr>
          <w:color w:val="231F20"/>
          <w:spacing w:val="-5"/>
        </w:rPr>
        <w:t>v.v… </w:t>
      </w:r>
      <w:r>
        <w:rPr>
          <w:color w:val="231F20"/>
        </w:rPr>
        <w:t>dẫn dắt khiến khởi nên nói như thế, về lý</w:t>
      </w:r>
      <w:r>
        <w:rPr>
          <w:color w:val="231F20"/>
          <w:spacing w:val="-38"/>
        </w:rPr>
        <w:t> </w:t>
      </w:r>
      <w:r>
        <w:rPr>
          <w:color w:val="231F20"/>
        </w:rPr>
        <w:t>là không trái.</w:t>
      </w:r>
    </w:p>
    <w:p>
      <w:pPr>
        <w:pStyle w:val="BodyText"/>
        <w:spacing w:line="276" w:lineRule="auto" w:before="117"/>
        <w:ind w:left="110" w:right="389"/>
      </w:pPr>
      <w:r>
        <w:rPr>
          <w:color w:val="231F20"/>
        </w:rPr>
        <w:t>Tôn giả Tăng-già-phiệt-tô nói: Trụ nơi năm thức thoái chuyển, về lý đâu có sai trái, vì khi năm thức nhận lấy cảnh cũng sinh phiền não, nghĩa là sức đối trị quá yếu kém, nên mắt trông thấy sắc v.v... cũng chấp nhận thoái chuyển.</w:t>
      </w:r>
    </w:p>
    <w:p>
      <w:pPr>
        <w:pStyle w:val="BodyText"/>
        <w:spacing w:line="276" w:lineRule="auto" w:before="118"/>
        <w:ind w:left="110" w:right="390"/>
      </w:pPr>
      <w:r>
        <w:rPr>
          <w:i/>
          <w:color w:val="231F20"/>
        </w:rPr>
        <w:t>Lời bình: </w:t>
      </w:r>
      <w:r>
        <w:rPr>
          <w:color w:val="231F20"/>
        </w:rPr>
        <w:t>Nên nói như vầy: </w:t>
      </w:r>
      <w:r>
        <w:rPr>
          <w:color w:val="231F20"/>
          <w:spacing w:val="-4"/>
        </w:rPr>
        <w:t>Trụ </w:t>
      </w:r>
      <w:r>
        <w:rPr>
          <w:color w:val="231F20"/>
        </w:rPr>
        <w:t>nơi ý địa thoái chuyển, không phải nơi năm thức thân. Đối với cảnh trái, thuận, chủ yếu là có phân biệt</w:t>
      </w:r>
      <w:r>
        <w:rPr>
          <w:color w:val="231F20"/>
          <w:spacing w:val="-7"/>
        </w:rPr>
        <w:t> </w:t>
      </w:r>
      <w:r>
        <w:rPr>
          <w:color w:val="231F20"/>
        </w:rPr>
        <w:t>khởi</w:t>
      </w:r>
      <w:r>
        <w:rPr>
          <w:color w:val="231F20"/>
          <w:spacing w:val="-6"/>
        </w:rPr>
        <w:t> </w:t>
      </w:r>
      <w:r>
        <w:rPr>
          <w:color w:val="231F20"/>
        </w:rPr>
        <w:t>phiền</w:t>
      </w:r>
      <w:r>
        <w:rPr>
          <w:color w:val="231F20"/>
          <w:spacing w:val="-7"/>
        </w:rPr>
        <w:t> </w:t>
      </w:r>
      <w:r>
        <w:rPr>
          <w:color w:val="231F20"/>
        </w:rPr>
        <w:t>não.</w:t>
      </w:r>
      <w:r>
        <w:rPr>
          <w:color w:val="231F20"/>
          <w:spacing w:val="-6"/>
        </w:rPr>
        <w:t> </w:t>
      </w:r>
      <w:r>
        <w:rPr>
          <w:color w:val="231F20"/>
        </w:rPr>
        <w:t>Do</w:t>
      </w:r>
      <w:r>
        <w:rPr>
          <w:color w:val="231F20"/>
          <w:spacing w:val="-6"/>
        </w:rPr>
        <w:t> </w:t>
      </w:r>
      <w:r>
        <w:rPr>
          <w:color w:val="231F20"/>
        </w:rPr>
        <w:t>đấy</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Nếu</w:t>
      </w:r>
      <w:r>
        <w:rPr>
          <w:color w:val="231F20"/>
          <w:spacing w:val="-7"/>
        </w:rPr>
        <w:t> </w:t>
      </w:r>
      <w:r>
        <w:rPr>
          <w:color w:val="231F20"/>
        </w:rPr>
        <w:t>trụ</w:t>
      </w:r>
      <w:r>
        <w:rPr>
          <w:color w:val="231F20"/>
          <w:spacing w:val="-5"/>
        </w:rPr>
        <w:t> </w:t>
      </w:r>
      <w:r>
        <w:rPr>
          <w:color w:val="231F20"/>
        </w:rPr>
        <w:t>nơi</w:t>
      </w:r>
      <w:r>
        <w:rPr>
          <w:color w:val="231F20"/>
          <w:spacing w:val="-6"/>
        </w:rPr>
        <w:t> </w:t>
      </w:r>
      <w:r>
        <w:rPr>
          <w:color w:val="231F20"/>
        </w:rPr>
        <w:t>ý</w:t>
      </w:r>
      <w:r>
        <w:rPr>
          <w:color w:val="231F20"/>
          <w:spacing w:val="-7"/>
        </w:rPr>
        <w:t> </w:t>
      </w:r>
      <w:r>
        <w:rPr>
          <w:color w:val="231F20"/>
        </w:rPr>
        <w:t>địa</w:t>
      </w:r>
      <w:r>
        <w:rPr>
          <w:color w:val="231F20"/>
          <w:spacing w:val="-6"/>
        </w:rPr>
        <w:t> </w:t>
      </w:r>
      <w:r>
        <w:rPr>
          <w:color w:val="231F20"/>
        </w:rPr>
        <w:t>có</w:t>
      </w:r>
      <w:r>
        <w:rPr>
          <w:color w:val="231F20"/>
          <w:spacing w:val="-6"/>
        </w:rPr>
        <w:t> </w:t>
      </w:r>
      <w:r>
        <w:rPr>
          <w:color w:val="231F20"/>
        </w:rPr>
        <w:t>sáu</w:t>
      </w:r>
      <w:r>
        <w:rPr>
          <w:color w:val="231F20"/>
          <w:spacing w:val="-6"/>
        </w:rPr>
        <w:t> </w:t>
      </w:r>
      <w:r>
        <w:rPr>
          <w:color w:val="231F20"/>
        </w:rPr>
        <w:t>sự</w:t>
      </w:r>
      <w:r>
        <w:rPr>
          <w:color w:val="231F20"/>
          <w:spacing w:val="-6"/>
        </w:rPr>
        <w:t> </w:t>
      </w:r>
      <w:r>
        <w:rPr>
          <w:color w:val="231F20"/>
        </w:rPr>
        <w:t>việc hơn hết, không chung với năm thức: 1. Thoái chuyển. 2. Lìa</w:t>
      </w:r>
      <w:r>
        <w:rPr>
          <w:color w:val="231F20"/>
          <w:spacing w:val="43"/>
        </w:rPr>
        <w:t> </w:t>
      </w:r>
      <w:r>
        <w:rPr>
          <w:color w:val="231F20"/>
        </w:rPr>
        <w:t>nhiễm.</w:t>
      </w:r>
    </w:p>
    <w:p>
      <w:pPr>
        <w:pStyle w:val="BodyText"/>
        <w:spacing w:before="5"/>
        <w:ind w:left="110" w:firstLine="0"/>
      </w:pPr>
      <w:r>
        <w:rPr>
          <w:color w:val="231F20"/>
        </w:rPr>
        <w:t>3. Chết. 4. Sống. 5. Đoạn dứt căn thiện. 6. Nối tiếp căn thiện.</w:t>
      </w:r>
    </w:p>
    <w:p>
      <w:pPr>
        <w:pStyle w:val="BodyText"/>
        <w:spacing w:line="276" w:lineRule="auto" w:before="159"/>
        <w:ind w:left="110"/>
        <w:jc w:val="left"/>
      </w:pPr>
      <w:r>
        <w:rPr>
          <w:color w:val="231F20"/>
        </w:rPr>
        <w:t>Thoái</w:t>
      </w:r>
      <w:r>
        <w:rPr>
          <w:color w:val="231F20"/>
          <w:spacing w:val="-14"/>
        </w:rPr>
        <w:t> </w:t>
      </w:r>
      <w:r>
        <w:rPr>
          <w:color w:val="231F20"/>
        </w:rPr>
        <w:t>chuyển</w:t>
      </w:r>
      <w:r>
        <w:rPr>
          <w:color w:val="231F20"/>
          <w:spacing w:val="-13"/>
        </w:rPr>
        <w:t> </w:t>
      </w:r>
      <w:r>
        <w:rPr>
          <w:color w:val="231F20"/>
        </w:rPr>
        <w:t>có</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a.</w:t>
      </w:r>
      <w:r>
        <w:rPr>
          <w:color w:val="231F20"/>
          <w:spacing w:val="-13"/>
        </w:rPr>
        <w:t> </w:t>
      </w:r>
      <w:r>
        <w:rPr>
          <w:color w:val="231F20"/>
        </w:rPr>
        <w:t>Đã</w:t>
      </w:r>
      <w:r>
        <w:rPr>
          <w:color w:val="231F20"/>
          <w:spacing w:val="-13"/>
        </w:rPr>
        <w:t> </w:t>
      </w:r>
      <w:r>
        <w:rPr>
          <w:color w:val="231F20"/>
        </w:rPr>
        <w:t>được</w:t>
      </w:r>
      <w:r>
        <w:rPr>
          <w:color w:val="231F20"/>
          <w:spacing w:val="-13"/>
        </w:rPr>
        <w:t> </w:t>
      </w:r>
      <w:r>
        <w:rPr>
          <w:color w:val="231F20"/>
        </w:rPr>
        <w:t>thoái</w:t>
      </w:r>
      <w:r>
        <w:rPr>
          <w:color w:val="231F20"/>
          <w:spacing w:val="-13"/>
        </w:rPr>
        <w:t> </w:t>
      </w:r>
      <w:r>
        <w:rPr>
          <w:color w:val="231F20"/>
        </w:rPr>
        <w:t>chuyển.</w:t>
      </w:r>
      <w:r>
        <w:rPr>
          <w:color w:val="231F20"/>
          <w:spacing w:val="-13"/>
        </w:rPr>
        <w:t> </w:t>
      </w:r>
      <w:r>
        <w:rPr>
          <w:color w:val="231F20"/>
        </w:rPr>
        <w:t>b.</w:t>
      </w:r>
      <w:r>
        <w:rPr>
          <w:color w:val="231F20"/>
          <w:spacing w:val="-13"/>
        </w:rPr>
        <w:t> </w:t>
      </w:r>
      <w:r>
        <w:rPr>
          <w:color w:val="231F20"/>
        </w:rPr>
        <w:t>Chưa</w:t>
      </w:r>
      <w:r>
        <w:rPr>
          <w:color w:val="231F20"/>
          <w:spacing w:val="-13"/>
        </w:rPr>
        <w:t> </w:t>
      </w:r>
      <w:r>
        <w:rPr>
          <w:color w:val="231F20"/>
        </w:rPr>
        <w:t>được thoái chuyển. c. Thọ dụng thoái</w:t>
      </w:r>
      <w:r>
        <w:rPr>
          <w:color w:val="231F20"/>
          <w:spacing w:val="-5"/>
        </w:rPr>
        <w:t> </w:t>
      </w:r>
      <w:r>
        <w:rPr>
          <w:color w:val="231F20"/>
        </w:rPr>
        <w:t>chuyển.</w:t>
      </w:r>
    </w:p>
    <w:p>
      <w:pPr>
        <w:pStyle w:val="BodyText"/>
        <w:spacing w:line="276" w:lineRule="auto" w:before="116"/>
        <w:ind w:left="110" w:right="391"/>
        <w:jc w:val="left"/>
      </w:pPr>
      <w:r>
        <w:rPr>
          <w:color w:val="231F20"/>
        </w:rPr>
        <w:t>Đã được thoái chuyển: Là trước đã được các công đức thù thắng, vì gặp phải duyên nên thoái chuyển.</w:t>
      </w:r>
    </w:p>
    <w:p>
      <w:pPr>
        <w:pStyle w:val="BodyText"/>
        <w:spacing w:before="116"/>
        <w:ind w:left="677" w:firstLine="0"/>
        <w:jc w:val="left"/>
      </w:pPr>
      <w:r>
        <w:rPr>
          <w:color w:val="231F20"/>
        </w:rPr>
        <w:t>Chưa được thoái chuyển: Như kệ</w:t>
      </w:r>
      <w:r>
        <w:rPr>
          <w:color w:val="231F20"/>
          <w:spacing w:val="-3"/>
        </w:rPr>
        <w:t> </w:t>
      </w:r>
      <w:r>
        <w:rPr>
          <w:color w:val="231F20"/>
        </w:rPr>
        <w:t>nói:</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2378" w:right="0" w:firstLine="0"/>
        <w:jc w:val="left"/>
        <w:rPr>
          <w:i/>
          <w:sz w:val="26"/>
        </w:rPr>
      </w:pPr>
      <w:r>
        <w:rPr>
          <w:i/>
          <w:color w:val="231F20"/>
          <w:sz w:val="26"/>
        </w:rPr>
        <w:t>Ta quán trời, thế gian</w:t>
      </w:r>
    </w:p>
    <w:p>
      <w:pPr>
        <w:spacing w:line="271" w:lineRule="auto" w:before="39"/>
        <w:ind w:left="2378" w:right="2226" w:firstLine="0"/>
        <w:jc w:val="left"/>
        <w:rPr>
          <w:i/>
          <w:sz w:val="26"/>
        </w:rPr>
      </w:pPr>
      <w:r>
        <w:rPr>
          <w:i/>
          <w:color w:val="231F20"/>
          <w:sz w:val="26"/>
        </w:rPr>
        <w:t>Thoái chuyển mắt tuệ Thánh </w:t>
      </w:r>
      <w:r>
        <w:rPr>
          <w:i/>
          <w:color w:val="231F20"/>
          <w:sz w:val="26"/>
        </w:rPr>
        <w:t>Do tham đắm danh sắc Không thấy bốn Thánh đế.</w:t>
      </w:r>
    </w:p>
    <w:p>
      <w:pPr>
        <w:pStyle w:val="BodyText"/>
        <w:spacing w:line="271" w:lineRule="auto"/>
        <w:ind w:right="106"/>
      </w:pPr>
      <w:r>
        <w:rPr>
          <w:color w:val="231F20"/>
        </w:rPr>
        <w:t>Tụng này ý nói: Tất cả hữu tình, nếu siêng năng vận dụng phương</w:t>
      </w:r>
      <w:r>
        <w:rPr>
          <w:color w:val="231F20"/>
          <w:spacing w:val="-7"/>
        </w:rPr>
        <w:t> </w:t>
      </w:r>
      <w:r>
        <w:rPr>
          <w:color w:val="231F20"/>
        </w:rPr>
        <w:t>tiện</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mắt</w:t>
      </w:r>
      <w:r>
        <w:rPr>
          <w:color w:val="231F20"/>
          <w:spacing w:val="-7"/>
        </w:rPr>
        <w:t> </w:t>
      </w:r>
      <w:r>
        <w:rPr>
          <w:color w:val="231F20"/>
        </w:rPr>
        <w:t>tuệ</w:t>
      </w:r>
      <w:r>
        <w:rPr>
          <w:color w:val="231F20"/>
          <w:spacing w:val="-7"/>
        </w:rPr>
        <w:t> </w:t>
      </w:r>
      <w:r>
        <w:rPr>
          <w:color w:val="231F20"/>
        </w:rPr>
        <w:t>của</w:t>
      </w:r>
      <w:r>
        <w:rPr>
          <w:color w:val="231F20"/>
          <w:spacing w:val="-7"/>
        </w:rPr>
        <w:t> </w:t>
      </w:r>
      <w:r>
        <w:rPr>
          <w:color w:val="231F20"/>
        </w:rPr>
        <w:t>các</w:t>
      </w:r>
      <w:r>
        <w:rPr>
          <w:color w:val="231F20"/>
          <w:spacing w:val="-11"/>
        </w:rPr>
        <w:t> </w:t>
      </w:r>
      <w:r>
        <w:rPr>
          <w:color w:val="231F20"/>
        </w:rPr>
        <w:t>Thánh.</w:t>
      </w:r>
      <w:r>
        <w:rPr>
          <w:color w:val="231F20"/>
          <w:spacing w:val="-7"/>
        </w:rPr>
        <w:t> </w:t>
      </w:r>
      <w:r>
        <w:rPr>
          <w:color w:val="231F20"/>
        </w:rPr>
        <w:t>Chỉ</w:t>
      </w:r>
      <w:r>
        <w:rPr>
          <w:color w:val="231F20"/>
          <w:spacing w:val="-7"/>
        </w:rPr>
        <w:t> </w:t>
      </w:r>
      <w:r>
        <w:rPr>
          <w:color w:val="231F20"/>
        </w:rPr>
        <w:t>do</w:t>
      </w:r>
      <w:r>
        <w:rPr>
          <w:color w:val="231F20"/>
          <w:spacing w:val="-7"/>
        </w:rPr>
        <w:t> </w:t>
      </w:r>
      <w:r>
        <w:rPr>
          <w:color w:val="231F20"/>
        </w:rPr>
        <w:t>tham vướng nơi danh sắc, nên không thể siêng năng tinh tấn tu phương tiện chân chánh, đối với bốn chân đế, chưa được hiện quán, đối với mắt tuệ của Thánh, có người chưa được đã thoái</w:t>
      </w:r>
      <w:r>
        <w:rPr>
          <w:color w:val="231F20"/>
          <w:spacing w:val="-5"/>
        </w:rPr>
        <w:t> </w:t>
      </w:r>
      <w:r>
        <w:rPr>
          <w:color w:val="231F20"/>
        </w:rPr>
        <w:t>chuyển.</w:t>
      </w:r>
    </w:p>
    <w:p>
      <w:pPr>
        <w:pStyle w:val="BodyText"/>
        <w:ind w:left="960" w:firstLine="0"/>
      </w:pPr>
      <w:r>
        <w:rPr>
          <w:color w:val="231F20"/>
        </w:rPr>
        <w:t>Lại như tụng nói:</w:t>
      </w:r>
    </w:p>
    <w:p>
      <w:pPr>
        <w:spacing w:line="271" w:lineRule="auto" w:before="153"/>
        <w:ind w:left="2378" w:right="2583" w:firstLine="0"/>
        <w:jc w:val="both"/>
        <w:rPr>
          <w:i/>
          <w:sz w:val="26"/>
        </w:rPr>
      </w:pPr>
      <w:r>
        <w:rPr>
          <w:i/>
          <w:color w:val="231F20"/>
          <w:sz w:val="26"/>
        </w:rPr>
        <w:t>Người ngu, nhiều kẻ kính </w:t>
      </w:r>
      <w:r>
        <w:rPr>
          <w:i/>
          <w:color w:val="231F20"/>
          <w:sz w:val="26"/>
        </w:rPr>
        <w:t>Đây chính là suy tổn</w:t>
      </w:r>
    </w:p>
    <w:p>
      <w:pPr>
        <w:spacing w:line="271" w:lineRule="auto" w:before="0"/>
        <w:ind w:left="2378" w:right="2707" w:firstLine="0"/>
        <w:jc w:val="both"/>
        <w:rPr>
          <w:i/>
          <w:sz w:val="26"/>
        </w:rPr>
      </w:pPr>
      <w:r>
        <w:rPr>
          <w:i/>
          <w:color w:val="231F20"/>
          <w:sz w:val="26"/>
        </w:rPr>
        <w:t>Nơi đảnh mà thoái, rớt </w:t>
      </w:r>
      <w:r>
        <w:rPr>
          <w:i/>
          <w:color w:val="231F20"/>
          <w:sz w:val="26"/>
        </w:rPr>
        <w:t>Đoạn dứt các căn thiện.</w:t>
      </w:r>
    </w:p>
    <w:p>
      <w:pPr>
        <w:pStyle w:val="BodyText"/>
        <w:spacing w:line="271" w:lineRule="auto"/>
        <w:ind w:right="106"/>
      </w:pPr>
      <w:r>
        <w:rPr>
          <w:color w:val="231F20"/>
        </w:rPr>
        <w:t>Tụng</w:t>
      </w:r>
      <w:r>
        <w:rPr>
          <w:color w:val="231F20"/>
          <w:spacing w:val="-9"/>
        </w:rPr>
        <w:t> </w:t>
      </w:r>
      <w:r>
        <w:rPr>
          <w:color w:val="231F20"/>
          <w:spacing w:val="-5"/>
        </w:rPr>
        <w:t>này,</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căn</w:t>
      </w:r>
      <w:r>
        <w:rPr>
          <w:color w:val="231F20"/>
          <w:spacing w:val="-8"/>
        </w:rPr>
        <w:t> </w:t>
      </w:r>
      <w:r>
        <w:rPr>
          <w:color w:val="231F20"/>
        </w:rPr>
        <w:t>cứ</w:t>
      </w:r>
      <w:r>
        <w:rPr>
          <w:color w:val="231F20"/>
          <w:spacing w:val="-8"/>
        </w:rPr>
        <w:t> </w:t>
      </w:r>
      <w:r>
        <w:rPr>
          <w:color w:val="231F20"/>
        </w:rPr>
        <w:t>nơi</w:t>
      </w:r>
      <w:r>
        <w:rPr>
          <w:color w:val="231F20"/>
          <w:spacing w:val="-8"/>
        </w:rPr>
        <w:t> </w:t>
      </w:r>
      <w:r>
        <w:rPr>
          <w:color w:val="231F20"/>
        </w:rPr>
        <w:t>Điều</w:t>
      </w:r>
      <w:r>
        <w:rPr>
          <w:color w:val="231F20"/>
          <w:spacing w:val="-8"/>
        </w:rPr>
        <w:t> </w:t>
      </w:r>
      <w:r>
        <w:rPr>
          <w:color w:val="231F20"/>
        </w:rPr>
        <w:t>Đạt</w:t>
      </w:r>
      <w:r>
        <w:rPr>
          <w:color w:val="231F20"/>
          <w:spacing w:val="-8"/>
        </w:rPr>
        <w:t> </w:t>
      </w:r>
      <w:r>
        <w:rPr>
          <w:color w:val="231F20"/>
        </w:rPr>
        <w:t>mà</w:t>
      </w:r>
      <w:r>
        <w:rPr>
          <w:color w:val="231F20"/>
          <w:spacing w:val="-8"/>
        </w:rPr>
        <w:t> </w:t>
      </w:r>
      <w:r>
        <w:rPr>
          <w:color w:val="231F20"/>
        </w:rPr>
        <w:t>nói.</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Điều Đạt đã khởi căn thiện noãn, không lâu sẽ khởi căn thiện đảnh, trong khoảng</w:t>
      </w:r>
      <w:r>
        <w:rPr>
          <w:color w:val="231F20"/>
          <w:spacing w:val="-12"/>
        </w:rPr>
        <w:t> </w:t>
      </w:r>
      <w:r>
        <w:rPr>
          <w:color w:val="231F20"/>
        </w:rPr>
        <w:t>ấy</w:t>
      </w:r>
      <w:r>
        <w:rPr>
          <w:color w:val="231F20"/>
          <w:spacing w:val="-12"/>
        </w:rPr>
        <w:t> </w:t>
      </w:r>
      <w:r>
        <w:rPr>
          <w:color w:val="231F20"/>
        </w:rPr>
        <w:t>vì</w:t>
      </w:r>
      <w:r>
        <w:rPr>
          <w:color w:val="231F20"/>
          <w:spacing w:val="-12"/>
        </w:rPr>
        <w:t> </w:t>
      </w:r>
      <w:r>
        <w:rPr>
          <w:color w:val="231F20"/>
        </w:rPr>
        <w:t>tham</w:t>
      </w:r>
      <w:r>
        <w:rPr>
          <w:color w:val="231F20"/>
          <w:spacing w:val="-12"/>
        </w:rPr>
        <w:t> </w:t>
      </w:r>
      <w:r>
        <w:rPr>
          <w:color w:val="231F20"/>
        </w:rPr>
        <w:t>vướng</w:t>
      </w:r>
      <w:r>
        <w:rPr>
          <w:color w:val="231F20"/>
          <w:spacing w:val="-12"/>
        </w:rPr>
        <w:t> </w:t>
      </w:r>
      <w:r>
        <w:rPr>
          <w:color w:val="231F20"/>
        </w:rPr>
        <w:t>danh</w:t>
      </w:r>
      <w:r>
        <w:rPr>
          <w:color w:val="231F20"/>
          <w:spacing w:val="-12"/>
        </w:rPr>
        <w:t> </w:t>
      </w:r>
      <w:r>
        <w:rPr>
          <w:color w:val="231F20"/>
        </w:rPr>
        <w:t>lợi</w:t>
      </w:r>
      <w:r>
        <w:rPr>
          <w:color w:val="231F20"/>
          <w:spacing w:val="-12"/>
        </w:rPr>
        <w:t> </w:t>
      </w:r>
      <w:r>
        <w:rPr>
          <w:color w:val="231F20"/>
        </w:rPr>
        <w:t>nổi</w:t>
      </w:r>
      <w:r>
        <w:rPr>
          <w:color w:val="231F20"/>
          <w:spacing w:val="-12"/>
        </w:rPr>
        <w:t> </w:t>
      </w:r>
      <w:r>
        <w:rPr>
          <w:color w:val="231F20"/>
        </w:rPr>
        <w:t>bật,</w:t>
      </w:r>
      <w:r>
        <w:rPr>
          <w:color w:val="231F20"/>
          <w:spacing w:val="-12"/>
        </w:rPr>
        <w:t> </w:t>
      </w:r>
      <w:r>
        <w:rPr>
          <w:color w:val="231F20"/>
        </w:rPr>
        <w:t>nên</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căn</w:t>
      </w:r>
      <w:r>
        <w:rPr>
          <w:color w:val="231F20"/>
          <w:spacing w:val="-12"/>
        </w:rPr>
        <w:t> </w:t>
      </w:r>
      <w:r>
        <w:rPr>
          <w:color w:val="231F20"/>
        </w:rPr>
        <w:t>thiện</w:t>
      </w:r>
      <w:r>
        <w:rPr>
          <w:color w:val="231F20"/>
          <w:spacing w:val="-12"/>
        </w:rPr>
        <w:t> </w:t>
      </w:r>
      <w:r>
        <w:rPr>
          <w:color w:val="231F20"/>
        </w:rPr>
        <w:t>đảnh chưa được đã thoái chuyển, từ đấy lần lượt đoạn dứt căn thiện. </w:t>
      </w:r>
      <w:r>
        <w:rPr>
          <w:color w:val="231F20"/>
          <w:spacing w:val="-4"/>
        </w:rPr>
        <w:t>Các </w:t>
      </w:r>
      <w:r>
        <w:rPr>
          <w:color w:val="231F20"/>
        </w:rPr>
        <w:t>trường hợp như thế </w:t>
      </w:r>
      <w:r>
        <w:rPr>
          <w:color w:val="231F20"/>
          <w:spacing w:val="-6"/>
        </w:rPr>
        <w:t>v.v... </w:t>
      </w:r>
      <w:r>
        <w:rPr>
          <w:color w:val="231F20"/>
        </w:rPr>
        <w:t>gọi là chưa được thoái</w:t>
      </w:r>
      <w:r>
        <w:rPr>
          <w:color w:val="231F20"/>
          <w:spacing w:val="6"/>
        </w:rPr>
        <w:t> </w:t>
      </w:r>
      <w:r>
        <w:rPr>
          <w:color w:val="231F20"/>
        </w:rPr>
        <w:t>chuyển.</w:t>
      </w:r>
    </w:p>
    <w:p>
      <w:pPr>
        <w:pStyle w:val="BodyText"/>
        <w:spacing w:line="271" w:lineRule="auto"/>
        <w:ind w:right="107"/>
      </w:pPr>
      <w:r>
        <w:rPr>
          <w:color w:val="231F20"/>
        </w:rPr>
        <w:t>Thọ dụng thoái chuyển: Nghĩa là đối với các công đức thù thắng đã đạt được giờ không hiện tiền. Như Đức Phật đối với các công</w:t>
      </w:r>
      <w:r>
        <w:rPr>
          <w:color w:val="231F20"/>
          <w:spacing w:val="-6"/>
        </w:rPr>
        <w:t> </w:t>
      </w:r>
      <w:r>
        <w:rPr>
          <w:color w:val="231F20"/>
        </w:rPr>
        <w:t>đức</w:t>
      </w:r>
      <w:r>
        <w:rPr>
          <w:color w:val="231F20"/>
          <w:spacing w:val="-5"/>
        </w:rPr>
        <w:t> </w:t>
      </w:r>
      <w:r>
        <w:rPr>
          <w:color w:val="231F20"/>
        </w:rPr>
        <w:t>của</w:t>
      </w:r>
      <w:r>
        <w:rPr>
          <w:color w:val="231F20"/>
          <w:spacing w:val="-6"/>
        </w:rPr>
        <w:t> </w:t>
      </w:r>
      <w:r>
        <w:rPr>
          <w:color w:val="231F20"/>
        </w:rPr>
        <w:t>Phật</w:t>
      </w:r>
      <w:r>
        <w:rPr>
          <w:color w:val="231F20"/>
          <w:spacing w:val="-5"/>
        </w:rPr>
        <w:t> </w:t>
      </w:r>
      <w:r>
        <w:rPr>
          <w:color w:val="231F20"/>
        </w:rPr>
        <w:t>đã</w:t>
      </w:r>
      <w:r>
        <w:rPr>
          <w:color w:val="231F20"/>
          <w:spacing w:val="-5"/>
        </w:rPr>
        <w:t> </w:t>
      </w:r>
      <w:r>
        <w:rPr>
          <w:color w:val="231F20"/>
        </w:rPr>
        <w:t>đạt</w:t>
      </w:r>
      <w:r>
        <w:rPr>
          <w:color w:val="231F20"/>
          <w:spacing w:val="-6"/>
        </w:rPr>
        <w:t> </w:t>
      </w:r>
      <w:r>
        <w:rPr>
          <w:color w:val="231F20"/>
        </w:rPr>
        <w:t>được</w:t>
      </w:r>
      <w:r>
        <w:rPr>
          <w:color w:val="231F20"/>
          <w:spacing w:val="-5"/>
        </w:rPr>
        <w:t> </w:t>
      </w:r>
      <w:r>
        <w:rPr>
          <w:color w:val="231F20"/>
        </w:rPr>
        <w:t>không</w:t>
      </w:r>
      <w:r>
        <w:rPr>
          <w:color w:val="231F20"/>
          <w:spacing w:val="-5"/>
        </w:rPr>
        <w:t> </w:t>
      </w:r>
      <w:r>
        <w:rPr>
          <w:color w:val="231F20"/>
        </w:rPr>
        <w:t>hiện</w:t>
      </w:r>
      <w:r>
        <w:rPr>
          <w:color w:val="231F20"/>
          <w:spacing w:val="-6"/>
        </w:rPr>
        <w:t> </w:t>
      </w:r>
      <w:r>
        <w:rPr>
          <w:color w:val="231F20"/>
        </w:rPr>
        <w:t>tiền.</w:t>
      </w:r>
      <w:r>
        <w:rPr>
          <w:color w:val="231F20"/>
          <w:spacing w:val="-5"/>
        </w:rPr>
        <w:t> </w:t>
      </w:r>
      <w:r>
        <w:rPr>
          <w:color w:val="231F20"/>
        </w:rPr>
        <w:t>Độc</w:t>
      </w:r>
      <w:r>
        <w:rPr>
          <w:color w:val="231F20"/>
          <w:spacing w:val="-5"/>
        </w:rPr>
        <w:t> </w:t>
      </w:r>
      <w:r>
        <w:rPr>
          <w:color w:val="231F20"/>
        </w:rPr>
        <w:t>giác</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các công đức của Độc giác đã đạt được không hiện tiền. Thanh văn đối với các công đức của Thanh văn đã đạt được không hiện tiền. </w:t>
      </w:r>
      <w:r>
        <w:rPr>
          <w:color w:val="231F20"/>
          <w:spacing w:val="-4"/>
        </w:rPr>
        <w:t>Các </w:t>
      </w:r>
      <w:r>
        <w:rPr>
          <w:color w:val="231F20"/>
        </w:rPr>
        <w:t>trường hợp khác cũng nên như thế.</w:t>
      </w:r>
    </w:p>
    <w:p>
      <w:pPr>
        <w:pStyle w:val="BodyText"/>
        <w:spacing w:line="271" w:lineRule="auto"/>
        <w:ind w:right="107"/>
      </w:pPr>
      <w:r>
        <w:rPr>
          <w:i/>
          <w:color w:val="231F20"/>
        </w:rPr>
        <w:t>Hỏi: </w:t>
      </w:r>
      <w:r>
        <w:rPr>
          <w:color w:val="231F20"/>
        </w:rPr>
        <w:t>Như thế, ba thứ thoái chuyển Phật, Độc giác, Thanh văn, mỗi bậc có bao nhiêu thứ?</w:t>
      </w:r>
    </w:p>
    <w:p>
      <w:pPr>
        <w:pStyle w:val="BodyText"/>
        <w:spacing w:line="271" w:lineRule="auto"/>
        <w:ind w:right="106"/>
      </w:pPr>
      <w:r>
        <w:rPr>
          <w:i/>
          <w:color w:val="231F20"/>
        </w:rPr>
        <w:t>Đáp: </w:t>
      </w:r>
      <w:r>
        <w:rPr>
          <w:color w:val="231F20"/>
        </w:rPr>
        <w:t>Đức Phật có một thứ là Thọ dụng thoái chuyển, các công đức đã đạt được có thứ không hiện tiền. Không có: Chưa được thoái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firstLine="0"/>
      </w:pPr>
      <w:r>
        <w:rPr>
          <w:color w:val="231F20"/>
        </w:rPr>
        <w:t>chuyển,</w:t>
      </w:r>
      <w:r>
        <w:rPr>
          <w:color w:val="231F20"/>
          <w:spacing w:val="-10"/>
        </w:rPr>
        <w:t> </w:t>
      </w:r>
      <w:r>
        <w:rPr>
          <w:color w:val="231F20"/>
        </w:rPr>
        <w:t>vì</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căn</w:t>
      </w:r>
      <w:r>
        <w:rPr>
          <w:color w:val="231F20"/>
          <w:spacing w:val="-9"/>
        </w:rPr>
        <w:t> </w:t>
      </w:r>
      <w:r>
        <w:rPr>
          <w:color w:val="231F20"/>
        </w:rPr>
        <w:t>tối</w:t>
      </w:r>
      <w:r>
        <w:rPr>
          <w:color w:val="231F20"/>
          <w:spacing w:val="-10"/>
        </w:rPr>
        <w:t> </w:t>
      </w:r>
      <w:r>
        <w:rPr>
          <w:color w:val="231F20"/>
        </w:rPr>
        <w:t>thắng</w:t>
      </w:r>
      <w:r>
        <w:rPr>
          <w:color w:val="231F20"/>
          <w:spacing w:val="-9"/>
        </w:rPr>
        <w:t> </w:t>
      </w:r>
      <w:r>
        <w:rPr>
          <w:color w:val="231F20"/>
        </w:rPr>
        <w:t>của</w:t>
      </w:r>
      <w:r>
        <w:rPr>
          <w:color w:val="231F20"/>
          <w:spacing w:val="-9"/>
        </w:rPr>
        <w:t> </w:t>
      </w:r>
      <w:r>
        <w:rPr>
          <w:color w:val="231F20"/>
        </w:rPr>
        <w:t>các</w:t>
      </w:r>
      <w:r>
        <w:rPr>
          <w:color w:val="231F20"/>
          <w:spacing w:val="-10"/>
        </w:rPr>
        <w:t> </w:t>
      </w:r>
      <w:r>
        <w:rPr>
          <w:color w:val="231F20"/>
        </w:rPr>
        <w:t>hữu</w:t>
      </w:r>
      <w:r>
        <w:rPr>
          <w:color w:val="231F20"/>
          <w:spacing w:val="-9"/>
        </w:rPr>
        <w:t> </w:t>
      </w:r>
      <w:r>
        <w:rPr>
          <w:color w:val="231F20"/>
        </w:rPr>
        <w:t>tình.</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Đã</w:t>
      </w:r>
      <w:r>
        <w:rPr>
          <w:color w:val="231F20"/>
          <w:spacing w:val="-9"/>
        </w:rPr>
        <w:t> </w:t>
      </w:r>
      <w:r>
        <w:rPr>
          <w:color w:val="231F20"/>
        </w:rPr>
        <w:t>được thoái chuyển, vì chư Phật đều là pháp bất thoái. Độc giác có hai</w:t>
      </w:r>
      <w:r>
        <w:rPr>
          <w:color w:val="231F20"/>
          <w:spacing w:val="-33"/>
        </w:rPr>
        <w:t> </w:t>
      </w:r>
      <w:r>
        <w:rPr>
          <w:color w:val="231F20"/>
        </w:rPr>
        <w:t>thứ: Chưa</w:t>
      </w:r>
      <w:r>
        <w:rPr>
          <w:color w:val="231F20"/>
          <w:spacing w:val="-10"/>
        </w:rPr>
        <w:t> </w:t>
      </w:r>
      <w:r>
        <w:rPr>
          <w:color w:val="231F20"/>
        </w:rPr>
        <w:t>được</w:t>
      </w:r>
      <w:r>
        <w:rPr>
          <w:color w:val="231F20"/>
          <w:spacing w:val="-10"/>
        </w:rPr>
        <w:t> </w:t>
      </w:r>
      <w:r>
        <w:rPr>
          <w:color w:val="231F20"/>
        </w:rPr>
        <w:t>thoái</w:t>
      </w:r>
      <w:r>
        <w:rPr>
          <w:color w:val="231F20"/>
          <w:spacing w:val="-10"/>
        </w:rPr>
        <w:t> </w:t>
      </w:r>
      <w:r>
        <w:rPr>
          <w:color w:val="231F20"/>
        </w:rPr>
        <w:t>chuyển</w:t>
      </w:r>
      <w:r>
        <w:rPr>
          <w:color w:val="231F20"/>
          <w:spacing w:val="-10"/>
        </w:rPr>
        <w:t> </w:t>
      </w:r>
      <w:r>
        <w:rPr>
          <w:color w:val="231F20"/>
        </w:rPr>
        <w:t>và</w:t>
      </w:r>
      <w:r>
        <w:rPr>
          <w:color w:val="231F20"/>
          <w:spacing w:val="-14"/>
        </w:rPr>
        <w:t> </w:t>
      </w:r>
      <w:r>
        <w:rPr>
          <w:color w:val="231F20"/>
        </w:rPr>
        <w:t>Thọ</w:t>
      </w:r>
      <w:r>
        <w:rPr>
          <w:color w:val="231F20"/>
          <w:spacing w:val="-10"/>
        </w:rPr>
        <w:t> </w:t>
      </w:r>
      <w:r>
        <w:rPr>
          <w:color w:val="231F20"/>
        </w:rPr>
        <w:t>dụng</w:t>
      </w:r>
      <w:r>
        <w:rPr>
          <w:color w:val="231F20"/>
          <w:spacing w:val="-10"/>
        </w:rPr>
        <w:t> </w:t>
      </w:r>
      <w:r>
        <w:rPr>
          <w:color w:val="231F20"/>
        </w:rPr>
        <w:t>thoái</w:t>
      </w:r>
      <w:r>
        <w:rPr>
          <w:color w:val="231F20"/>
          <w:spacing w:val="-10"/>
        </w:rPr>
        <w:t> </w:t>
      </w:r>
      <w:r>
        <w:rPr>
          <w:color w:val="231F20"/>
        </w:rPr>
        <w:t>chuyển.</w:t>
      </w:r>
      <w:r>
        <w:rPr>
          <w:color w:val="231F20"/>
          <w:spacing w:val="-10"/>
        </w:rPr>
        <w:t> </w:t>
      </w:r>
      <w:r>
        <w:rPr>
          <w:color w:val="231F20"/>
        </w:rPr>
        <w:t>Chưa</w:t>
      </w:r>
      <w:r>
        <w:rPr>
          <w:color w:val="231F20"/>
          <w:spacing w:val="-10"/>
        </w:rPr>
        <w:t> </w:t>
      </w:r>
      <w:r>
        <w:rPr>
          <w:color w:val="231F20"/>
        </w:rPr>
        <w:t>được</w:t>
      </w:r>
      <w:r>
        <w:rPr>
          <w:color w:val="231F20"/>
          <w:spacing w:val="-10"/>
        </w:rPr>
        <w:t> </w:t>
      </w:r>
      <w:r>
        <w:rPr>
          <w:color w:val="231F20"/>
        </w:rPr>
        <w:t>thoái chuyển: Là chưa được căn tối thắng của chư Phật. Thọ dụng thoái chuyển: Là công đức đã đạt được có khi không hiện tiền. Không  có: Đã được thoái chuyển: Là vì Độc giác đều là pháp bất thoái. Trong</w:t>
      </w:r>
      <w:r>
        <w:rPr>
          <w:color w:val="231F20"/>
          <w:spacing w:val="-12"/>
        </w:rPr>
        <w:t> </w:t>
      </w:r>
      <w:r>
        <w:rPr>
          <w:color w:val="231F20"/>
        </w:rPr>
        <w:t>thừa</w:t>
      </w:r>
      <w:r>
        <w:rPr>
          <w:color w:val="231F20"/>
          <w:spacing w:val="-17"/>
        </w:rPr>
        <w:t> </w:t>
      </w:r>
      <w:r>
        <w:rPr>
          <w:color w:val="231F20"/>
        </w:rPr>
        <w:t>Thanh</w:t>
      </w:r>
      <w:r>
        <w:rPr>
          <w:color w:val="231F20"/>
          <w:spacing w:val="-12"/>
        </w:rPr>
        <w:t> </w:t>
      </w:r>
      <w:r>
        <w:rPr>
          <w:color w:val="231F20"/>
        </w:rPr>
        <w:t>văn</w:t>
      </w:r>
      <w:r>
        <w:rPr>
          <w:color w:val="231F20"/>
          <w:spacing w:val="-12"/>
        </w:rPr>
        <w:t> </w:t>
      </w:r>
      <w:r>
        <w:rPr>
          <w:color w:val="231F20"/>
        </w:rPr>
        <w:t>Bất</w:t>
      </w:r>
      <w:r>
        <w:rPr>
          <w:color w:val="231F20"/>
          <w:spacing w:val="-13"/>
        </w:rPr>
        <w:t> </w:t>
      </w:r>
      <w:r>
        <w:rPr>
          <w:color w:val="231F20"/>
        </w:rPr>
        <w:t>thời</w:t>
      </w:r>
      <w:r>
        <w:rPr>
          <w:color w:val="231F20"/>
          <w:spacing w:val="-13"/>
        </w:rPr>
        <w:t> </w:t>
      </w:r>
      <w:r>
        <w:rPr>
          <w:color w:val="231F20"/>
        </w:rPr>
        <w:t>giải</w:t>
      </w:r>
      <w:r>
        <w:rPr>
          <w:color w:val="231F20"/>
          <w:spacing w:val="-13"/>
        </w:rPr>
        <w:t> </w:t>
      </w:r>
      <w:r>
        <w:rPr>
          <w:color w:val="231F20"/>
        </w:rPr>
        <w:t>thoát</w:t>
      </w:r>
      <w:r>
        <w:rPr>
          <w:color w:val="231F20"/>
          <w:spacing w:val="-12"/>
        </w:rPr>
        <w:t> </w:t>
      </w:r>
      <w:r>
        <w:rPr>
          <w:color w:val="231F20"/>
        </w:rPr>
        <w:t>có</w:t>
      </w:r>
      <w:r>
        <w:rPr>
          <w:color w:val="231F20"/>
          <w:spacing w:val="-12"/>
        </w:rPr>
        <w:t> </w:t>
      </w:r>
      <w:r>
        <w:rPr>
          <w:color w:val="231F20"/>
        </w:rPr>
        <w:t>hai</w:t>
      </w:r>
      <w:r>
        <w:rPr>
          <w:color w:val="231F20"/>
          <w:spacing w:val="-13"/>
        </w:rPr>
        <w:t> </w:t>
      </w:r>
      <w:r>
        <w:rPr>
          <w:color w:val="231F20"/>
        </w:rPr>
        <w:t>thứ:</w:t>
      </w:r>
      <w:r>
        <w:rPr>
          <w:color w:val="231F20"/>
          <w:spacing w:val="-12"/>
        </w:rPr>
        <w:t> </w:t>
      </w:r>
      <w:r>
        <w:rPr>
          <w:color w:val="231F20"/>
        </w:rPr>
        <w:t>Chưa</w:t>
      </w:r>
      <w:r>
        <w:rPr>
          <w:color w:val="231F20"/>
          <w:spacing w:val="-12"/>
        </w:rPr>
        <w:t> </w:t>
      </w:r>
      <w:r>
        <w:rPr>
          <w:color w:val="231F20"/>
        </w:rPr>
        <w:t>được</w:t>
      </w:r>
      <w:r>
        <w:rPr>
          <w:color w:val="231F20"/>
          <w:spacing w:val="-13"/>
        </w:rPr>
        <w:t> </w:t>
      </w:r>
      <w:r>
        <w:rPr>
          <w:color w:val="231F20"/>
        </w:rPr>
        <w:t>thoái chuyển</w:t>
      </w:r>
      <w:r>
        <w:rPr>
          <w:color w:val="231F20"/>
          <w:spacing w:val="-9"/>
        </w:rPr>
        <w:t> </w:t>
      </w:r>
      <w:r>
        <w:rPr>
          <w:color w:val="231F20"/>
        </w:rPr>
        <w:t>và</w:t>
      </w:r>
      <w:r>
        <w:rPr>
          <w:color w:val="231F20"/>
          <w:spacing w:val="-14"/>
        </w:rPr>
        <w:t> </w:t>
      </w:r>
      <w:r>
        <w:rPr>
          <w:color w:val="231F20"/>
        </w:rPr>
        <w:t>Thọ</w:t>
      </w:r>
      <w:r>
        <w:rPr>
          <w:color w:val="231F20"/>
          <w:spacing w:val="-9"/>
        </w:rPr>
        <w:t> </w:t>
      </w:r>
      <w:r>
        <w:rPr>
          <w:color w:val="231F20"/>
        </w:rPr>
        <w:t>dụng</w:t>
      </w:r>
      <w:r>
        <w:rPr>
          <w:color w:val="231F20"/>
          <w:spacing w:val="-8"/>
        </w:rPr>
        <w:t> </w:t>
      </w:r>
      <w:r>
        <w:rPr>
          <w:color w:val="231F20"/>
        </w:rPr>
        <w:t>thoái</w:t>
      </w:r>
      <w:r>
        <w:rPr>
          <w:color w:val="231F20"/>
          <w:spacing w:val="-9"/>
        </w:rPr>
        <w:t> </w:t>
      </w:r>
      <w:r>
        <w:rPr>
          <w:color w:val="231F20"/>
        </w:rPr>
        <w:t>chuyển.</w:t>
      </w:r>
      <w:r>
        <w:rPr>
          <w:color w:val="231F20"/>
          <w:spacing w:val="-9"/>
        </w:rPr>
        <w:t> </w:t>
      </w:r>
      <w:r>
        <w:rPr>
          <w:color w:val="231F20"/>
        </w:rPr>
        <w:t>Chưa</w:t>
      </w:r>
      <w:r>
        <w:rPr>
          <w:color w:val="231F20"/>
          <w:spacing w:val="-8"/>
        </w:rPr>
        <w:t> </w:t>
      </w:r>
      <w:r>
        <w:rPr>
          <w:color w:val="231F20"/>
        </w:rPr>
        <w:t>được</w:t>
      </w:r>
      <w:r>
        <w:rPr>
          <w:color w:val="231F20"/>
          <w:spacing w:val="-9"/>
        </w:rPr>
        <w:t> </w:t>
      </w:r>
      <w:r>
        <w:rPr>
          <w:color w:val="231F20"/>
        </w:rPr>
        <w:t>thoái</w:t>
      </w:r>
      <w:r>
        <w:rPr>
          <w:color w:val="231F20"/>
          <w:spacing w:val="-9"/>
        </w:rPr>
        <w:t> </w:t>
      </w:r>
      <w:r>
        <w:rPr>
          <w:color w:val="231F20"/>
        </w:rPr>
        <w:t>chuyển:</w:t>
      </w:r>
      <w:r>
        <w:rPr>
          <w:color w:val="231F20"/>
          <w:spacing w:val="-8"/>
        </w:rPr>
        <w:t> </w:t>
      </w:r>
      <w:r>
        <w:rPr>
          <w:color w:val="231F20"/>
        </w:rPr>
        <w:t>Là</w:t>
      </w:r>
      <w:r>
        <w:rPr>
          <w:color w:val="231F20"/>
          <w:spacing w:val="-9"/>
        </w:rPr>
        <w:t> </w:t>
      </w:r>
      <w:r>
        <w:rPr>
          <w:color w:val="231F20"/>
          <w:spacing w:val="-4"/>
        </w:rPr>
        <w:t>chưa </w:t>
      </w:r>
      <w:r>
        <w:rPr>
          <w:color w:val="231F20"/>
        </w:rPr>
        <w:t>được căn của Độc giác, chư Phật. Thọ dụng thoái chuyển: Là công đức đã đạt được không hiện tiền. Không có: Đã được thoái chuyển: Là vì Bất thời giải thoát không phải là pháp thoái chuyển. Thời giải thoát có đủ ba thứ: Đã được thoái chuyển: Là công đức đã được có thể thoái chuyển. Chưa được thoái chuyển: Là chưa được căn </w:t>
      </w:r>
      <w:r>
        <w:rPr>
          <w:color w:val="231F20"/>
          <w:spacing w:val="-3"/>
        </w:rPr>
        <w:t>không </w:t>
      </w:r>
      <w:r>
        <w:rPr>
          <w:color w:val="231F20"/>
        </w:rPr>
        <w:t>thoái</w:t>
      </w:r>
      <w:r>
        <w:rPr>
          <w:color w:val="231F20"/>
          <w:spacing w:val="-13"/>
        </w:rPr>
        <w:t> </w:t>
      </w:r>
      <w:r>
        <w:rPr>
          <w:color w:val="231F20"/>
        </w:rPr>
        <w:t>chuyển</w:t>
      </w:r>
      <w:r>
        <w:rPr>
          <w:color w:val="231F20"/>
          <w:spacing w:val="-13"/>
        </w:rPr>
        <w:t> </w:t>
      </w:r>
      <w:r>
        <w:rPr>
          <w:color w:val="231F20"/>
        </w:rPr>
        <w:t>của</w:t>
      </w:r>
      <w:r>
        <w:rPr>
          <w:color w:val="231F20"/>
          <w:spacing w:val="-13"/>
        </w:rPr>
        <w:t> </w:t>
      </w:r>
      <w:r>
        <w:rPr>
          <w:color w:val="231F20"/>
        </w:rPr>
        <w:t>ba</w:t>
      </w:r>
      <w:r>
        <w:rPr>
          <w:color w:val="231F20"/>
          <w:spacing w:val="-13"/>
        </w:rPr>
        <w:t> </w:t>
      </w:r>
      <w:r>
        <w:rPr>
          <w:color w:val="231F20"/>
        </w:rPr>
        <w:t>thừa.</w:t>
      </w:r>
      <w:r>
        <w:rPr>
          <w:color w:val="231F20"/>
          <w:spacing w:val="-18"/>
        </w:rPr>
        <w:t> </w:t>
      </w:r>
      <w:r>
        <w:rPr>
          <w:color w:val="231F20"/>
        </w:rPr>
        <w:t>Thọ</w:t>
      </w:r>
      <w:r>
        <w:rPr>
          <w:color w:val="231F20"/>
          <w:spacing w:val="-13"/>
        </w:rPr>
        <w:t> </w:t>
      </w:r>
      <w:r>
        <w:rPr>
          <w:color w:val="231F20"/>
        </w:rPr>
        <w:t>dụng</w:t>
      </w:r>
      <w:r>
        <w:rPr>
          <w:color w:val="231F20"/>
          <w:spacing w:val="-13"/>
        </w:rPr>
        <w:t> </w:t>
      </w:r>
      <w:r>
        <w:rPr>
          <w:color w:val="231F20"/>
        </w:rPr>
        <w:t>thoái</w:t>
      </w:r>
      <w:r>
        <w:rPr>
          <w:color w:val="231F20"/>
          <w:spacing w:val="-12"/>
        </w:rPr>
        <w:t> </w:t>
      </w:r>
      <w:r>
        <w:rPr>
          <w:color w:val="231F20"/>
        </w:rPr>
        <w:t>chuyển:</w:t>
      </w:r>
      <w:r>
        <w:rPr>
          <w:color w:val="231F20"/>
          <w:spacing w:val="-13"/>
        </w:rPr>
        <w:t> </w:t>
      </w:r>
      <w:r>
        <w:rPr>
          <w:color w:val="231F20"/>
        </w:rPr>
        <w:t>Là</w:t>
      </w:r>
      <w:r>
        <w:rPr>
          <w:color w:val="231F20"/>
          <w:spacing w:val="-13"/>
        </w:rPr>
        <w:t> </w:t>
      </w:r>
      <w:r>
        <w:rPr>
          <w:color w:val="231F20"/>
        </w:rPr>
        <w:t>công</w:t>
      </w:r>
      <w:r>
        <w:rPr>
          <w:color w:val="231F20"/>
          <w:spacing w:val="-13"/>
        </w:rPr>
        <w:t> </w:t>
      </w:r>
      <w:r>
        <w:rPr>
          <w:color w:val="231F20"/>
        </w:rPr>
        <w:t>đức</w:t>
      </w:r>
      <w:r>
        <w:rPr>
          <w:color w:val="231F20"/>
          <w:spacing w:val="-13"/>
        </w:rPr>
        <w:t> </w:t>
      </w:r>
      <w:r>
        <w:rPr>
          <w:color w:val="231F20"/>
        </w:rPr>
        <w:t>đã</w:t>
      </w:r>
      <w:r>
        <w:rPr>
          <w:color w:val="231F20"/>
          <w:spacing w:val="-13"/>
        </w:rPr>
        <w:t> </w:t>
      </w:r>
      <w:r>
        <w:rPr>
          <w:color w:val="231F20"/>
          <w:spacing w:val="-4"/>
        </w:rPr>
        <w:t>đạt </w:t>
      </w:r>
      <w:r>
        <w:rPr>
          <w:color w:val="231F20"/>
        </w:rPr>
        <w:t>được không hiện tiền.</w:t>
      </w:r>
    </w:p>
    <w:p>
      <w:pPr>
        <w:pStyle w:val="BodyText"/>
        <w:spacing w:line="271" w:lineRule="auto" w:before="116"/>
        <w:ind w:left="110" w:right="389"/>
      </w:pPr>
      <w:r>
        <w:rPr>
          <w:color w:val="231F20"/>
        </w:rPr>
        <w:t>Có thuyết nói: Đức Phật hoàn toàn không có thoái chuyển. Không có Đã được thoái chuyển: Vì chư Phật đều là pháp không thoái chuyển. Không có Chưa được thoái chuyển, vì trụ nơi căn tối thắng của các hữu tình. Không có Thọ dụng thoái chuyển: Vì Đức Phật trong ba vô số kiếp quá khứ đã tu tập trăm ngàn hạnh khổ khó làm, đều vì đem lại lợi lạc cho hết thảy hữu tình. Được thành Phật rồi, sáu thời của ngày đêm quán sát giới hữu tình, không có kẻ đáng hóa độ nào mà không tạo lợi ích. Thế nên chư Phật không có Thọ dụng thoái chuyển, tuy có công đức không hiện tiền nhưng không phải là chỗ ước nguyện của gốc nên không gọi là thoái chuyển. Độc giác</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một</w:t>
      </w:r>
      <w:r>
        <w:rPr>
          <w:color w:val="231F20"/>
          <w:spacing w:val="-15"/>
        </w:rPr>
        <w:t> </w:t>
      </w:r>
      <w:r>
        <w:rPr>
          <w:color w:val="231F20"/>
        </w:rPr>
        <w:t>Thọ</w:t>
      </w:r>
      <w:r>
        <w:rPr>
          <w:color w:val="231F20"/>
          <w:spacing w:val="-10"/>
        </w:rPr>
        <w:t> </w:t>
      </w:r>
      <w:r>
        <w:rPr>
          <w:color w:val="231F20"/>
        </w:rPr>
        <w:t>dụng</w:t>
      </w:r>
      <w:r>
        <w:rPr>
          <w:color w:val="231F20"/>
          <w:spacing w:val="-10"/>
        </w:rPr>
        <w:t> </w:t>
      </w:r>
      <w:r>
        <w:rPr>
          <w:color w:val="231F20"/>
        </w:rPr>
        <w:t>thoái</w:t>
      </w:r>
      <w:r>
        <w:rPr>
          <w:color w:val="231F20"/>
          <w:spacing w:val="-10"/>
        </w:rPr>
        <w:t> </w:t>
      </w:r>
      <w:r>
        <w:rPr>
          <w:color w:val="231F20"/>
        </w:rPr>
        <w:t>chuyển:</w:t>
      </w:r>
      <w:r>
        <w:rPr>
          <w:color w:val="231F20"/>
          <w:spacing w:val="-15"/>
        </w:rPr>
        <w:t> </w:t>
      </w:r>
      <w:r>
        <w:rPr>
          <w:color w:val="231F20"/>
        </w:rPr>
        <w:t>Tức</w:t>
      </w:r>
      <w:r>
        <w:rPr>
          <w:color w:val="231F20"/>
          <w:spacing w:val="-10"/>
        </w:rPr>
        <w:t> </w:t>
      </w:r>
      <w:r>
        <w:rPr>
          <w:color w:val="231F20"/>
        </w:rPr>
        <w:t>có</w:t>
      </w:r>
      <w:r>
        <w:rPr>
          <w:color w:val="231F20"/>
          <w:spacing w:val="-10"/>
        </w:rPr>
        <w:t> </w:t>
      </w:r>
      <w:r>
        <w:rPr>
          <w:color w:val="231F20"/>
        </w:rPr>
        <w:t>công</w:t>
      </w:r>
      <w:r>
        <w:rPr>
          <w:color w:val="231F20"/>
          <w:spacing w:val="-10"/>
        </w:rPr>
        <w:t> </w:t>
      </w:r>
      <w:r>
        <w:rPr>
          <w:color w:val="231F20"/>
        </w:rPr>
        <w:t>đức</w:t>
      </w:r>
      <w:r>
        <w:rPr>
          <w:color w:val="231F20"/>
          <w:spacing w:val="-10"/>
        </w:rPr>
        <w:t> </w:t>
      </w:r>
      <w:r>
        <w:rPr>
          <w:color w:val="231F20"/>
        </w:rPr>
        <w:t>đã</w:t>
      </w:r>
      <w:r>
        <w:rPr>
          <w:color w:val="231F20"/>
          <w:spacing w:val="-10"/>
        </w:rPr>
        <w:t> </w:t>
      </w:r>
      <w:r>
        <w:rPr>
          <w:color w:val="231F20"/>
        </w:rPr>
        <w:t>đạt</w:t>
      </w:r>
      <w:r>
        <w:rPr>
          <w:color w:val="231F20"/>
          <w:spacing w:val="-10"/>
        </w:rPr>
        <w:t> </w:t>
      </w:r>
      <w:r>
        <w:rPr>
          <w:color w:val="231F20"/>
        </w:rPr>
        <w:t>được không</w:t>
      </w:r>
      <w:r>
        <w:rPr>
          <w:color w:val="231F20"/>
          <w:spacing w:val="-7"/>
        </w:rPr>
        <w:t> </w:t>
      </w:r>
      <w:r>
        <w:rPr>
          <w:color w:val="231F20"/>
        </w:rPr>
        <w:t>hiện</w:t>
      </w:r>
      <w:r>
        <w:rPr>
          <w:color w:val="231F20"/>
          <w:spacing w:val="-6"/>
        </w:rPr>
        <w:t> </w:t>
      </w:r>
      <w:r>
        <w:rPr>
          <w:color w:val="231F20"/>
        </w:rPr>
        <w:t>tiền.</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Chưa</w:t>
      </w:r>
      <w:r>
        <w:rPr>
          <w:color w:val="231F20"/>
          <w:spacing w:val="-6"/>
        </w:rPr>
        <w:t> </w:t>
      </w:r>
      <w:r>
        <w:rPr>
          <w:color w:val="231F20"/>
        </w:rPr>
        <w:t>được</w:t>
      </w:r>
      <w:r>
        <w:rPr>
          <w:color w:val="231F20"/>
          <w:spacing w:val="-7"/>
        </w:rPr>
        <w:t> </w:t>
      </w:r>
      <w:r>
        <w:rPr>
          <w:color w:val="231F20"/>
        </w:rPr>
        <w:t>thoái</w:t>
      </w:r>
      <w:r>
        <w:rPr>
          <w:color w:val="231F20"/>
          <w:spacing w:val="-6"/>
        </w:rPr>
        <w:t> </w:t>
      </w:r>
      <w:r>
        <w:rPr>
          <w:color w:val="231F20"/>
        </w:rPr>
        <w:t>chuyển:</w:t>
      </w:r>
      <w:r>
        <w:rPr>
          <w:color w:val="231F20"/>
          <w:spacing w:val="-11"/>
        </w:rPr>
        <w:t> </w:t>
      </w:r>
      <w:r>
        <w:rPr>
          <w:color w:val="231F20"/>
        </w:rPr>
        <w:t>Tức</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căn tánh</w:t>
      </w:r>
      <w:r>
        <w:rPr>
          <w:color w:val="231F20"/>
          <w:spacing w:val="-7"/>
        </w:rPr>
        <w:t> </w:t>
      </w:r>
      <w:r>
        <w:rPr>
          <w:color w:val="231F20"/>
        </w:rPr>
        <w:t>của</w:t>
      </w:r>
      <w:r>
        <w:rPr>
          <w:color w:val="231F20"/>
          <w:spacing w:val="-6"/>
        </w:rPr>
        <w:t> </w:t>
      </w:r>
      <w:r>
        <w:rPr>
          <w:color w:val="231F20"/>
        </w:rPr>
        <w:t>thừa</w:t>
      </w:r>
      <w:r>
        <w:rPr>
          <w:color w:val="231F20"/>
          <w:spacing w:val="-6"/>
        </w:rPr>
        <w:t> </w:t>
      </w:r>
      <w:r>
        <w:rPr>
          <w:color w:val="231F20"/>
        </w:rPr>
        <w:t>Độc</w:t>
      </w:r>
      <w:r>
        <w:rPr>
          <w:color w:val="231F20"/>
          <w:spacing w:val="-6"/>
        </w:rPr>
        <w:t> </w:t>
      </w:r>
      <w:r>
        <w:rPr>
          <w:color w:val="231F20"/>
        </w:rPr>
        <w:t>giác</w:t>
      </w:r>
      <w:r>
        <w:rPr>
          <w:color w:val="231F20"/>
          <w:spacing w:val="-6"/>
        </w:rPr>
        <w:t> </w:t>
      </w:r>
      <w:r>
        <w:rPr>
          <w:color w:val="231F20"/>
        </w:rPr>
        <w:t>đã</w:t>
      </w:r>
      <w:r>
        <w:rPr>
          <w:color w:val="231F20"/>
          <w:spacing w:val="-6"/>
        </w:rPr>
        <w:t> </w:t>
      </w:r>
      <w:r>
        <w:rPr>
          <w:color w:val="231F20"/>
        </w:rPr>
        <w:t>định,</w:t>
      </w:r>
      <w:r>
        <w:rPr>
          <w:color w:val="231F20"/>
          <w:spacing w:val="-6"/>
        </w:rPr>
        <w:t> </w:t>
      </w:r>
      <w:r>
        <w:rPr>
          <w:color w:val="231F20"/>
        </w:rPr>
        <w:t>lại</w:t>
      </w:r>
      <w:r>
        <w:rPr>
          <w:color w:val="231F20"/>
          <w:spacing w:val="-7"/>
        </w:rPr>
        <w:t> </w:t>
      </w:r>
      <w:r>
        <w:rPr>
          <w:color w:val="231F20"/>
        </w:rPr>
        <w:t>không</w:t>
      </w:r>
      <w:r>
        <w:rPr>
          <w:color w:val="231F20"/>
          <w:spacing w:val="-6"/>
        </w:rPr>
        <w:t> </w:t>
      </w:r>
      <w:r>
        <w:rPr>
          <w:color w:val="231F20"/>
        </w:rPr>
        <w:t>cầu</w:t>
      </w:r>
      <w:r>
        <w:rPr>
          <w:color w:val="231F20"/>
          <w:spacing w:val="-6"/>
        </w:rPr>
        <w:t> </w:t>
      </w:r>
      <w:r>
        <w:rPr>
          <w:color w:val="231F20"/>
        </w:rPr>
        <w:t>căn</w:t>
      </w:r>
      <w:r>
        <w:rPr>
          <w:color w:val="231F20"/>
          <w:spacing w:val="-6"/>
        </w:rPr>
        <w:t> </w:t>
      </w:r>
      <w:r>
        <w:rPr>
          <w:color w:val="231F20"/>
        </w:rPr>
        <w:t>tánh</w:t>
      </w:r>
      <w:r>
        <w:rPr>
          <w:color w:val="231F20"/>
          <w:spacing w:val="-6"/>
        </w:rPr>
        <w:t> </w:t>
      </w:r>
      <w:r>
        <w:rPr>
          <w:color w:val="231F20"/>
        </w:rPr>
        <w:t>thù</w:t>
      </w:r>
      <w:r>
        <w:rPr>
          <w:color w:val="231F20"/>
          <w:spacing w:val="-6"/>
        </w:rPr>
        <w:t> </w:t>
      </w:r>
      <w:r>
        <w:rPr>
          <w:color w:val="231F20"/>
        </w:rPr>
        <w:t>thắng</w:t>
      </w:r>
      <w:r>
        <w:rPr>
          <w:color w:val="231F20"/>
          <w:spacing w:val="-6"/>
        </w:rPr>
        <w:t> </w:t>
      </w:r>
      <w:r>
        <w:rPr>
          <w:color w:val="231F20"/>
        </w:rPr>
        <w:t>của Phật. Không có Đã được thoái chuyển: Tức Độc giác đều là pháp không thoái chuyển. Trong thừa Thanh văn Bất thời giải thoát cũng chỉ</w:t>
      </w:r>
      <w:r>
        <w:rPr>
          <w:color w:val="231F20"/>
          <w:spacing w:val="9"/>
        </w:rPr>
        <w:t> </w:t>
      </w:r>
      <w:r>
        <w:rPr>
          <w:color w:val="231F20"/>
        </w:rPr>
        <w:t>có</w:t>
      </w:r>
      <w:r>
        <w:rPr>
          <w:color w:val="231F20"/>
          <w:spacing w:val="4"/>
        </w:rPr>
        <w:t> </w:t>
      </w:r>
      <w:r>
        <w:rPr>
          <w:color w:val="231F20"/>
        </w:rPr>
        <w:t>Thọ</w:t>
      </w:r>
      <w:r>
        <w:rPr>
          <w:color w:val="231F20"/>
          <w:spacing w:val="9"/>
        </w:rPr>
        <w:t> </w:t>
      </w:r>
      <w:r>
        <w:rPr>
          <w:color w:val="231F20"/>
        </w:rPr>
        <w:t>dụng</w:t>
      </w:r>
      <w:r>
        <w:rPr>
          <w:color w:val="231F20"/>
          <w:spacing w:val="9"/>
        </w:rPr>
        <w:t> </w:t>
      </w:r>
      <w:r>
        <w:rPr>
          <w:color w:val="231F20"/>
        </w:rPr>
        <w:t>thoái</w:t>
      </w:r>
      <w:r>
        <w:rPr>
          <w:color w:val="231F20"/>
          <w:spacing w:val="8"/>
        </w:rPr>
        <w:t> </w:t>
      </w:r>
      <w:r>
        <w:rPr>
          <w:color w:val="231F20"/>
        </w:rPr>
        <w:t>chuyển:</w:t>
      </w:r>
      <w:r>
        <w:rPr>
          <w:color w:val="231F20"/>
          <w:spacing w:val="4"/>
        </w:rPr>
        <w:t> </w:t>
      </w:r>
      <w:r>
        <w:rPr>
          <w:color w:val="231F20"/>
        </w:rPr>
        <w:t>Tức</w:t>
      </w:r>
      <w:r>
        <w:rPr>
          <w:color w:val="231F20"/>
          <w:spacing w:val="9"/>
        </w:rPr>
        <w:t> </w:t>
      </w:r>
      <w:r>
        <w:rPr>
          <w:color w:val="231F20"/>
        </w:rPr>
        <w:t>có</w:t>
      </w:r>
      <w:r>
        <w:rPr>
          <w:color w:val="231F20"/>
          <w:spacing w:val="9"/>
        </w:rPr>
        <w:t> </w:t>
      </w:r>
      <w:r>
        <w:rPr>
          <w:color w:val="231F20"/>
        </w:rPr>
        <w:t>công</w:t>
      </w:r>
      <w:r>
        <w:rPr>
          <w:color w:val="231F20"/>
          <w:spacing w:val="9"/>
        </w:rPr>
        <w:t> </w:t>
      </w:r>
      <w:r>
        <w:rPr>
          <w:color w:val="231F20"/>
        </w:rPr>
        <w:t>đức</w:t>
      </w:r>
      <w:r>
        <w:rPr>
          <w:color w:val="231F20"/>
          <w:spacing w:val="8"/>
        </w:rPr>
        <w:t> </w:t>
      </w:r>
      <w:r>
        <w:rPr>
          <w:color w:val="231F20"/>
        </w:rPr>
        <w:t>đã</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không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hiện tiền. Không có Chưa được thoái chuyển: Vì căn tánh của thừa Thanh văn đã định, lại không cầu Phật thừa, Độc giác thừa. Không có Đã được thoái chuyển: Vì bất thời giải thoát là pháp không thoái chuyển. Thời giải thoát có hai thứ: 1. Đã được thoái chuyển: Tức công</w:t>
      </w:r>
      <w:r>
        <w:rPr>
          <w:color w:val="231F20"/>
          <w:spacing w:val="-9"/>
        </w:rPr>
        <w:t> </w:t>
      </w:r>
      <w:r>
        <w:rPr>
          <w:color w:val="231F20"/>
        </w:rPr>
        <w:t>đức</w:t>
      </w:r>
      <w:r>
        <w:rPr>
          <w:color w:val="231F20"/>
          <w:spacing w:val="-9"/>
        </w:rPr>
        <w:t> </w:t>
      </w:r>
      <w:r>
        <w:rPr>
          <w:color w:val="231F20"/>
        </w:rPr>
        <w:t>đã</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thoái</w:t>
      </w:r>
      <w:r>
        <w:rPr>
          <w:color w:val="231F20"/>
          <w:spacing w:val="-9"/>
        </w:rPr>
        <w:t> </w:t>
      </w:r>
      <w:r>
        <w:rPr>
          <w:color w:val="231F20"/>
        </w:rPr>
        <w:t>chuyển.</w:t>
      </w:r>
      <w:r>
        <w:rPr>
          <w:color w:val="231F20"/>
          <w:spacing w:val="-9"/>
        </w:rPr>
        <w:t> </w:t>
      </w:r>
      <w:r>
        <w:rPr>
          <w:color w:val="231F20"/>
        </w:rPr>
        <w:t>2.</w:t>
      </w:r>
      <w:r>
        <w:rPr>
          <w:color w:val="231F20"/>
          <w:spacing w:val="-13"/>
        </w:rPr>
        <w:t> </w:t>
      </w:r>
      <w:r>
        <w:rPr>
          <w:color w:val="231F20"/>
        </w:rPr>
        <w:t>Thọ</w:t>
      </w:r>
      <w:r>
        <w:rPr>
          <w:color w:val="231F20"/>
          <w:spacing w:val="-9"/>
        </w:rPr>
        <w:t> </w:t>
      </w:r>
      <w:r>
        <w:rPr>
          <w:color w:val="231F20"/>
        </w:rPr>
        <w:t>dụng</w:t>
      </w:r>
      <w:r>
        <w:rPr>
          <w:color w:val="231F20"/>
          <w:spacing w:val="-9"/>
        </w:rPr>
        <w:t> </w:t>
      </w:r>
      <w:r>
        <w:rPr>
          <w:color w:val="231F20"/>
        </w:rPr>
        <w:t>thoái</w:t>
      </w:r>
      <w:r>
        <w:rPr>
          <w:color w:val="231F20"/>
          <w:spacing w:val="-9"/>
        </w:rPr>
        <w:t> </w:t>
      </w:r>
      <w:r>
        <w:rPr>
          <w:color w:val="231F20"/>
        </w:rPr>
        <w:t>chuyển: Tức có công đức đã đạt được không hiện tiền. Không có Chưa được thoái chuyển: Vì đối với căn tánh của Thời giải thoát đã định,</w:t>
      </w:r>
      <w:r>
        <w:rPr>
          <w:color w:val="231F20"/>
          <w:spacing w:val="-34"/>
        </w:rPr>
        <w:t> </w:t>
      </w:r>
      <w:r>
        <w:rPr>
          <w:color w:val="231F20"/>
          <w:spacing w:val="-3"/>
        </w:rPr>
        <w:t>không </w:t>
      </w:r>
      <w:r>
        <w:rPr>
          <w:color w:val="231F20"/>
        </w:rPr>
        <w:t>mong cầu căn tánh thù thắng của ba thừa.</w:t>
      </w:r>
    </w:p>
    <w:p>
      <w:pPr>
        <w:pStyle w:val="BodyText"/>
        <w:spacing w:line="276" w:lineRule="auto" w:before="116"/>
        <w:ind w:right="107"/>
      </w:pPr>
      <w:r>
        <w:rPr>
          <w:i/>
          <w:color w:val="231F20"/>
        </w:rPr>
        <w:t>Lời bình: </w:t>
      </w:r>
      <w:r>
        <w:rPr>
          <w:color w:val="231F20"/>
        </w:rPr>
        <w:t>Trong hai thuyết này, thuyết đầu là tốt, vì chư Phật quyết định có thọ dụng thoái chuyển. Độc giác, Thanh văn đối với căn tánh thù thắng có tâm khâm phục, mong cầu.</w:t>
      </w:r>
    </w:p>
    <w:p>
      <w:pPr>
        <w:pStyle w:val="BodyText"/>
        <w:spacing w:line="276" w:lineRule="auto" w:before="110"/>
        <w:ind w:right="107"/>
      </w:pPr>
      <w:r>
        <w:rPr>
          <w:color w:val="231F20"/>
        </w:rPr>
        <w:t>Thời giải thoát có thể chuyển biến làm Bất thời giải thoát, sao nói bậc ấy không có Chưa được thoái chuyển?</w:t>
      </w:r>
    </w:p>
    <w:p>
      <w:pPr>
        <w:pStyle w:val="BodyText"/>
        <w:spacing w:before="112"/>
        <w:ind w:left="960" w:firstLine="0"/>
      </w:pPr>
      <w:r>
        <w:rPr>
          <w:i/>
          <w:color w:val="231F20"/>
        </w:rPr>
        <w:t>Hỏi: </w:t>
      </w:r>
      <w:r>
        <w:rPr>
          <w:color w:val="231F20"/>
        </w:rPr>
        <w:t>Làm sao nhận biết Phật có Thọ dụng thoái chuyển?</w:t>
      </w:r>
    </w:p>
    <w:p>
      <w:pPr>
        <w:pStyle w:val="BodyText"/>
        <w:spacing w:line="276" w:lineRule="auto" w:before="158"/>
        <w:ind w:right="106"/>
      </w:pPr>
      <w:r>
        <w:rPr>
          <w:i/>
          <w:color w:val="231F20"/>
        </w:rPr>
        <w:t>Đáp: </w:t>
      </w:r>
      <w:r>
        <w:rPr>
          <w:color w:val="231F20"/>
        </w:rPr>
        <w:t>Do Khế kinh nói. Như Khế kinh nói: “Phật bảo Tôn giả A-nan! Như Lai đã đạt được bốn tâm tăng thượng nơi hiện pháp lạc trụ.</w:t>
      </w:r>
      <w:r>
        <w:rPr>
          <w:color w:val="231F20"/>
          <w:spacing w:val="-14"/>
        </w:rPr>
        <w:t> </w:t>
      </w:r>
      <w:r>
        <w:rPr>
          <w:color w:val="231F20"/>
          <w:spacing w:val="-10"/>
        </w:rPr>
        <w:t>Ta</w:t>
      </w:r>
      <w:r>
        <w:rPr>
          <w:color w:val="231F20"/>
          <w:spacing w:val="-8"/>
        </w:rPr>
        <w:t> </w:t>
      </w:r>
      <w:r>
        <w:rPr>
          <w:color w:val="231F20"/>
        </w:rPr>
        <w:t>nói</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tâm</w:t>
      </w:r>
      <w:r>
        <w:rPr>
          <w:color w:val="231F20"/>
          <w:spacing w:val="-8"/>
        </w:rPr>
        <w:t> </w:t>
      </w:r>
      <w:r>
        <w:rPr>
          <w:color w:val="231F20"/>
        </w:rPr>
        <w:t>tăng</w:t>
      </w:r>
      <w:r>
        <w:rPr>
          <w:color w:val="231F20"/>
          <w:spacing w:val="-8"/>
        </w:rPr>
        <w:t> </w:t>
      </w:r>
      <w:r>
        <w:rPr>
          <w:color w:val="231F20"/>
        </w:rPr>
        <w:t>thượng</w:t>
      </w:r>
      <w:r>
        <w:rPr>
          <w:color w:val="231F20"/>
          <w:spacing w:val="-9"/>
        </w:rPr>
        <w:t> </w:t>
      </w:r>
      <w:r>
        <w:rPr>
          <w:color w:val="231F20"/>
        </w:rPr>
        <w:t>kia</w:t>
      </w:r>
      <w:r>
        <w:rPr>
          <w:color w:val="231F20"/>
          <w:spacing w:val="-8"/>
        </w:rPr>
        <w:t> </w:t>
      </w:r>
      <w:r>
        <w:rPr>
          <w:color w:val="231F20"/>
        </w:rPr>
        <w:t>lần</w:t>
      </w:r>
      <w:r>
        <w:rPr>
          <w:color w:val="231F20"/>
          <w:spacing w:val="-8"/>
        </w:rPr>
        <w:t> </w:t>
      </w:r>
      <w:r>
        <w:rPr>
          <w:color w:val="231F20"/>
        </w:rPr>
        <w:t>lượt</w:t>
      </w:r>
      <w:r>
        <w:rPr>
          <w:color w:val="231F20"/>
          <w:spacing w:val="-8"/>
        </w:rPr>
        <w:t> </w:t>
      </w:r>
      <w:r>
        <w:rPr>
          <w:color w:val="231F20"/>
        </w:rPr>
        <w:t>có</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Như khi </w:t>
      </w:r>
      <w:r>
        <w:rPr>
          <w:color w:val="231F20"/>
          <w:spacing w:val="-10"/>
        </w:rPr>
        <w:t>Ta </w:t>
      </w:r>
      <w:r>
        <w:rPr>
          <w:color w:val="231F20"/>
        </w:rPr>
        <w:t>cùng tập hội chung với đệ tử, nếu tâm không lay động, thân giải thoát, tác chứng trụ đầy đủ, </w:t>
      </w:r>
      <w:r>
        <w:rPr>
          <w:color w:val="231F20"/>
          <w:spacing w:val="-10"/>
        </w:rPr>
        <w:t>Ta </w:t>
      </w:r>
      <w:r>
        <w:rPr>
          <w:color w:val="231F20"/>
        </w:rPr>
        <w:t>nói đối với tâm tăng thượng kia đều</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thoái</w:t>
      </w:r>
      <w:r>
        <w:rPr>
          <w:color w:val="231F20"/>
          <w:spacing w:val="-3"/>
        </w:rPr>
        <w:t> </w:t>
      </w:r>
      <w:r>
        <w:rPr>
          <w:color w:val="231F20"/>
        </w:rPr>
        <w:t>chuyển”.</w:t>
      </w:r>
      <w:r>
        <w:rPr>
          <w:color w:val="231F20"/>
          <w:spacing w:val="-4"/>
        </w:rPr>
        <w:t> </w:t>
      </w:r>
      <w:r>
        <w:rPr>
          <w:color w:val="231F20"/>
        </w:rPr>
        <w:t>Do</w:t>
      </w:r>
      <w:r>
        <w:rPr>
          <w:color w:val="231F20"/>
          <w:spacing w:val="-3"/>
        </w:rPr>
        <w:t> </w:t>
      </w:r>
      <w:r>
        <w:rPr>
          <w:color w:val="231F20"/>
        </w:rPr>
        <w:t>đấy</w:t>
      </w:r>
      <w:r>
        <w:rPr>
          <w:color w:val="231F20"/>
          <w:spacing w:val="-4"/>
        </w:rPr>
        <w:t> </w:t>
      </w:r>
      <w:r>
        <w:rPr>
          <w:color w:val="231F20"/>
        </w:rPr>
        <w:t>nên</w:t>
      </w:r>
      <w:r>
        <w:rPr>
          <w:color w:val="231F20"/>
          <w:spacing w:val="-3"/>
        </w:rPr>
        <w:t> </w:t>
      </w:r>
      <w:r>
        <w:rPr>
          <w:color w:val="231F20"/>
        </w:rPr>
        <w:t>biết</w:t>
      </w:r>
      <w:r>
        <w:rPr>
          <w:color w:val="231F20"/>
          <w:spacing w:val="-4"/>
        </w:rPr>
        <w:t> </w:t>
      </w:r>
      <w:r>
        <w:rPr>
          <w:color w:val="231F20"/>
        </w:rPr>
        <w:t>được</w:t>
      </w:r>
      <w:r>
        <w:rPr>
          <w:color w:val="231F20"/>
          <w:spacing w:val="-3"/>
        </w:rPr>
        <w:t> </w:t>
      </w:r>
      <w:r>
        <w:rPr>
          <w:color w:val="231F20"/>
        </w:rPr>
        <w:t>Đức</w:t>
      </w:r>
      <w:r>
        <w:rPr>
          <w:color w:val="231F20"/>
          <w:spacing w:val="-3"/>
        </w:rPr>
        <w:t> </w:t>
      </w:r>
      <w:r>
        <w:rPr>
          <w:color w:val="231F20"/>
        </w:rPr>
        <w:t>Phật</w:t>
      </w:r>
      <w:r>
        <w:rPr>
          <w:color w:val="231F20"/>
          <w:spacing w:val="-4"/>
        </w:rPr>
        <w:t> </w:t>
      </w:r>
      <w:r>
        <w:rPr>
          <w:color w:val="231F20"/>
        </w:rPr>
        <w:t>có</w:t>
      </w:r>
      <w:r>
        <w:rPr>
          <w:color w:val="231F20"/>
          <w:spacing w:val="-7"/>
        </w:rPr>
        <w:t> </w:t>
      </w:r>
      <w:r>
        <w:rPr>
          <w:color w:val="231F20"/>
        </w:rPr>
        <w:t>Thọ dụng thoái chuyển.</w:t>
      </w:r>
    </w:p>
    <w:p>
      <w:pPr>
        <w:pStyle w:val="BodyText"/>
        <w:spacing w:line="276" w:lineRule="auto" w:before="107"/>
        <w:ind w:right="106"/>
      </w:pPr>
      <w:r>
        <w:rPr>
          <w:i/>
          <w:color w:val="231F20"/>
        </w:rPr>
        <w:t>Hỏi: </w:t>
      </w:r>
      <w:r>
        <w:rPr>
          <w:color w:val="231F20"/>
        </w:rPr>
        <w:t>Kinh này nói có Đã được thoái chuyển hay là nói có Thọ dụng thoái chuyển? Giả nêu như vậy thì có lỗi gì? Cả hai đều cùng có lỗi. Vì sao? Vì nếu Kinh này nói: “Đã được thoái chuyển” thì bốn tâm tăng thượng nơi hiện pháp lạc trụ cũng không nên là thoái chuyển, vì chư Phật đều là pháp không thoái chuyển. Còn nếu Kinh này</w:t>
      </w:r>
      <w:r>
        <w:rPr>
          <w:color w:val="231F20"/>
          <w:spacing w:val="-4"/>
        </w:rPr>
        <w:t> </w:t>
      </w:r>
      <w:r>
        <w:rPr>
          <w:color w:val="231F20"/>
        </w:rPr>
        <w:t>nói:</w:t>
      </w:r>
      <w:r>
        <w:rPr>
          <w:color w:val="231F20"/>
          <w:spacing w:val="-4"/>
        </w:rPr>
        <w:t> </w:t>
      </w:r>
      <w:r>
        <w:rPr>
          <w:color w:val="231F20"/>
        </w:rPr>
        <w:t>“Thọ</w:t>
      </w:r>
      <w:r>
        <w:rPr>
          <w:color w:val="231F20"/>
          <w:spacing w:val="-4"/>
        </w:rPr>
        <w:t> </w:t>
      </w:r>
      <w:r>
        <w:rPr>
          <w:color w:val="231F20"/>
        </w:rPr>
        <w:t>dụng</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thì</w:t>
      </w:r>
      <w:r>
        <w:rPr>
          <w:color w:val="231F20"/>
          <w:spacing w:val="-4"/>
        </w:rPr>
        <w:t> </w:t>
      </w:r>
      <w:r>
        <w:rPr>
          <w:color w:val="231F20"/>
        </w:rPr>
        <w:t>tâm</w:t>
      </w:r>
      <w:r>
        <w:rPr>
          <w:color w:val="231F20"/>
          <w:spacing w:val="-4"/>
        </w:rPr>
        <w:t> </w:t>
      </w:r>
      <w:r>
        <w:rPr>
          <w:color w:val="231F20"/>
        </w:rPr>
        <w:t>không</w:t>
      </w:r>
      <w:r>
        <w:rPr>
          <w:color w:val="231F20"/>
          <w:spacing w:val="-4"/>
        </w:rPr>
        <w:t> </w:t>
      </w:r>
      <w:r>
        <w:rPr>
          <w:color w:val="231F20"/>
        </w:rPr>
        <w:t>lay</w:t>
      </w:r>
      <w:r>
        <w:rPr>
          <w:color w:val="231F20"/>
          <w:spacing w:val="-4"/>
        </w:rPr>
        <w:t> </w:t>
      </w:r>
      <w:r>
        <w:rPr>
          <w:color w:val="231F20"/>
        </w:rPr>
        <w:t>động,</w:t>
      </w:r>
      <w:r>
        <w:rPr>
          <w:color w:val="231F20"/>
          <w:spacing w:val="-4"/>
        </w:rPr>
        <w:t> </w:t>
      </w:r>
      <w:r>
        <w:rPr>
          <w:color w:val="231F20"/>
        </w:rPr>
        <w:t>giải</w:t>
      </w:r>
      <w:r>
        <w:rPr>
          <w:color w:val="231F20"/>
          <w:spacing w:val="-4"/>
        </w:rPr>
        <w:t> </w:t>
      </w:r>
      <w:r>
        <w:rPr>
          <w:color w:val="231F20"/>
        </w:rPr>
        <w:t>thoát cũng phải có thoái chuyển, vì không phải tất cả thời đều hiện tiền.</w:t>
      </w:r>
    </w:p>
    <w:p>
      <w:pPr>
        <w:pStyle w:val="BodyText"/>
        <w:spacing w:before="108"/>
        <w:ind w:left="960" w:firstLine="0"/>
      </w:pPr>
      <w:r>
        <w:rPr>
          <w:i/>
          <w:color w:val="231F20"/>
        </w:rPr>
        <w:t>Đáp: </w:t>
      </w:r>
      <w:r>
        <w:rPr>
          <w:color w:val="231F20"/>
        </w:rPr>
        <w:t>Trong đây nói Đức Phật có Thọ dụng thoái chuyển.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spacing w:val="-3"/>
        </w:rPr>
        <w:t>Hỏi: </w:t>
      </w:r>
      <w:r>
        <w:rPr>
          <w:color w:val="231F20"/>
        </w:rPr>
        <w:t>Như thế là đã </w:t>
      </w:r>
      <w:r>
        <w:rPr>
          <w:color w:val="231F20"/>
          <w:spacing w:val="-3"/>
        </w:rPr>
        <w:t>khéo thông suốt </w:t>
      </w:r>
      <w:r>
        <w:rPr>
          <w:color w:val="231F20"/>
        </w:rPr>
        <w:t>nơi vấn nạn </w:t>
      </w:r>
      <w:r>
        <w:rPr>
          <w:color w:val="231F20"/>
          <w:spacing w:val="-3"/>
        </w:rPr>
        <w:t>trước, </w:t>
      </w:r>
      <w:r>
        <w:rPr>
          <w:color w:val="231F20"/>
        </w:rPr>
        <w:t>còn </w:t>
      </w:r>
      <w:r>
        <w:rPr>
          <w:color w:val="231F20"/>
          <w:spacing w:val="-3"/>
        </w:rPr>
        <w:t>đối </w:t>
      </w:r>
      <w:r>
        <w:rPr>
          <w:color w:val="231F20"/>
        </w:rPr>
        <w:t>với vấn nạn sau làm sao </w:t>
      </w:r>
      <w:r>
        <w:rPr>
          <w:color w:val="231F20"/>
          <w:spacing w:val="-3"/>
        </w:rPr>
        <w:t>thông? Nghĩa </w:t>
      </w:r>
      <w:r>
        <w:rPr>
          <w:color w:val="231F20"/>
        </w:rPr>
        <w:t>là tâm </w:t>
      </w:r>
      <w:r>
        <w:rPr>
          <w:color w:val="231F20"/>
          <w:spacing w:val="-3"/>
        </w:rPr>
        <w:t>không </w:t>
      </w:r>
      <w:r>
        <w:rPr>
          <w:color w:val="231F20"/>
        </w:rPr>
        <w:t>lay </w:t>
      </w:r>
      <w:r>
        <w:rPr>
          <w:color w:val="231F20"/>
          <w:spacing w:val="-3"/>
        </w:rPr>
        <w:t>động, giải thoát,</w:t>
      </w:r>
      <w:r>
        <w:rPr>
          <w:color w:val="231F20"/>
          <w:spacing w:val="-18"/>
        </w:rPr>
        <w:t> </w:t>
      </w:r>
      <w:r>
        <w:rPr>
          <w:color w:val="231F20"/>
          <w:spacing w:val="-3"/>
        </w:rPr>
        <w:t>cũng</w:t>
      </w:r>
      <w:r>
        <w:rPr>
          <w:color w:val="231F20"/>
          <w:spacing w:val="-17"/>
        </w:rPr>
        <w:t> </w:t>
      </w:r>
      <w:r>
        <w:rPr>
          <w:color w:val="231F20"/>
        </w:rPr>
        <w:t>nên</w:t>
      </w:r>
      <w:r>
        <w:rPr>
          <w:color w:val="231F20"/>
          <w:spacing w:val="-17"/>
        </w:rPr>
        <w:t> </w:t>
      </w:r>
      <w:r>
        <w:rPr>
          <w:color w:val="231F20"/>
        </w:rPr>
        <w:t>có</w:t>
      </w:r>
      <w:r>
        <w:rPr>
          <w:color w:val="231F20"/>
          <w:spacing w:val="-17"/>
        </w:rPr>
        <w:t> </w:t>
      </w:r>
      <w:r>
        <w:rPr>
          <w:color w:val="231F20"/>
          <w:spacing w:val="-3"/>
        </w:rPr>
        <w:t>thoái</w:t>
      </w:r>
      <w:r>
        <w:rPr>
          <w:color w:val="231F20"/>
          <w:spacing w:val="-18"/>
        </w:rPr>
        <w:t> </w:t>
      </w:r>
      <w:r>
        <w:rPr>
          <w:color w:val="231F20"/>
          <w:spacing w:val="-3"/>
        </w:rPr>
        <w:t>chuyển,</w:t>
      </w:r>
      <w:r>
        <w:rPr>
          <w:color w:val="231F20"/>
          <w:spacing w:val="-17"/>
        </w:rPr>
        <w:t> </w:t>
      </w:r>
      <w:r>
        <w:rPr>
          <w:color w:val="231F20"/>
        </w:rPr>
        <w:t>vì</w:t>
      </w:r>
      <w:r>
        <w:rPr>
          <w:color w:val="231F20"/>
          <w:spacing w:val="-17"/>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tất</w:t>
      </w:r>
      <w:r>
        <w:rPr>
          <w:color w:val="231F20"/>
          <w:spacing w:val="-18"/>
        </w:rPr>
        <w:t> </w:t>
      </w:r>
      <w:r>
        <w:rPr>
          <w:color w:val="231F20"/>
        </w:rPr>
        <w:t>cả</w:t>
      </w:r>
      <w:r>
        <w:rPr>
          <w:color w:val="231F20"/>
          <w:spacing w:val="-17"/>
        </w:rPr>
        <w:t> </w:t>
      </w:r>
      <w:r>
        <w:rPr>
          <w:color w:val="231F20"/>
          <w:spacing w:val="-3"/>
        </w:rPr>
        <w:t>thời</w:t>
      </w:r>
      <w:r>
        <w:rPr>
          <w:color w:val="231F20"/>
          <w:spacing w:val="-17"/>
        </w:rPr>
        <w:t> </w:t>
      </w:r>
      <w:r>
        <w:rPr>
          <w:color w:val="231F20"/>
        </w:rPr>
        <w:t>đều</w:t>
      </w:r>
      <w:r>
        <w:rPr>
          <w:color w:val="231F20"/>
          <w:spacing w:val="-17"/>
        </w:rPr>
        <w:t> </w:t>
      </w:r>
      <w:r>
        <w:rPr>
          <w:color w:val="231F20"/>
          <w:spacing w:val="-3"/>
        </w:rPr>
        <w:t>hiện</w:t>
      </w:r>
      <w:r>
        <w:rPr>
          <w:color w:val="231F20"/>
          <w:spacing w:val="-17"/>
        </w:rPr>
        <w:t> </w:t>
      </w:r>
      <w:r>
        <w:rPr>
          <w:color w:val="231F20"/>
          <w:spacing w:val="-3"/>
        </w:rPr>
        <w:t>tiền.</w:t>
      </w:r>
    </w:p>
    <w:p>
      <w:pPr>
        <w:pStyle w:val="BodyText"/>
        <w:spacing w:line="271" w:lineRule="auto" w:before="110"/>
        <w:ind w:left="110" w:right="390"/>
      </w:pPr>
      <w:r>
        <w:rPr>
          <w:i/>
          <w:color w:val="231F20"/>
        </w:rPr>
        <w:t>Đáp: </w:t>
      </w:r>
      <w:r>
        <w:rPr>
          <w:color w:val="231F20"/>
        </w:rPr>
        <w:t>Tâm không lay động, giải thoát lấy sự thành tựu làm hơn hết. Nếu đạt được pháp kia, lại vì không có đối tượng tạo tác, nên tuy không hiện tiền, nhưng không nói là thoái chuyển. Bốn tâm</w:t>
      </w:r>
      <w:r>
        <w:rPr>
          <w:color w:val="231F20"/>
          <w:spacing w:val="-24"/>
        </w:rPr>
        <w:t> </w:t>
      </w:r>
      <w:r>
        <w:rPr>
          <w:color w:val="231F20"/>
        </w:rPr>
        <w:t>tăng thượng</w:t>
      </w:r>
      <w:r>
        <w:rPr>
          <w:color w:val="231F20"/>
          <w:spacing w:val="-13"/>
        </w:rPr>
        <w:t> </w:t>
      </w:r>
      <w:r>
        <w:rPr>
          <w:color w:val="231F20"/>
        </w:rPr>
        <w:t>nơi</w:t>
      </w:r>
      <w:r>
        <w:rPr>
          <w:color w:val="231F20"/>
          <w:spacing w:val="-12"/>
        </w:rPr>
        <w:t> </w:t>
      </w:r>
      <w:r>
        <w:rPr>
          <w:color w:val="231F20"/>
        </w:rPr>
        <w:t>hiện</w:t>
      </w:r>
      <w:r>
        <w:rPr>
          <w:color w:val="231F20"/>
          <w:spacing w:val="-12"/>
        </w:rPr>
        <w:t> </w:t>
      </w:r>
      <w:r>
        <w:rPr>
          <w:color w:val="231F20"/>
        </w:rPr>
        <w:t>pháp</w:t>
      </w:r>
      <w:r>
        <w:rPr>
          <w:color w:val="231F20"/>
          <w:spacing w:val="-12"/>
        </w:rPr>
        <w:t> </w:t>
      </w:r>
      <w:r>
        <w:rPr>
          <w:color w:val="231F20"/>
        </w:rPr>
        <w:t>lạc</w:t>
      </w:r>
      <w:r>
        <w:rPr>
          <w:color w:val="231F20"/>
          <w:spacing w:val="-12"/>
        </w:rPr>
        <w:t> </w:t>
      </w:r>
      <w:r>
        <w:rPr>
          <w:color w:val="231F20"/>
        </w:rPr>
        <w:t>trụ</w:t>
      </w:r>
      <w:r>
        <w:rPr>
          <w:color w:val="231F20"/>
          <w:spacing w:val="-12"/>
        </w:rPr>
        <w:t> </w:t>
      </w:r>
      <w:r>
        <w:rPr>
          <w:color w:val="231F20"/>
        </w:rPr>
        <w:t>lấy</w:t>
      </w:r>
      <w:r>
        <w:rPr>
          <w:color w:val="231F20"/>
          <w:spacing w:val="-12"/>
        </w:rPr>
        <w:t> </w:t>
      </w:r>
      <w:r>
        <w:rPr>
          <w:color w:val="231F20"/>
        </w:rPr>
        <w:t>sự</w:t>
      </w:r>
      <w:r>
        <w:rPr>
          <w:color w:val="231F20"/>
          <w:spacing w:val="-12"/>
        </w:rPr>
        <w:t> </w:t>
      </w:r>
      <w:r>
        <w:rPr>
          <w:color w:val="231F20"/>
        </w:rPr>
        <w:t>hiện</w:t>
      </w:r>
      <w:r>
        <w:rPr>
          <w:color w:val="231F20"/>
          <w:spacing w:val="-12"/>
        </w:rPr>
        <w:t> </w:t>
      </w:r>
      <w:r>
        <w:rPr>
          <w:color w:val="231F20"/>
        </w:rPr>
        <w:t>hành</w:t>
      </w:r>
      <w:r>
        <w:rPr>
          <w:color w:val="231F20"/>
          <w:spacing w:val="-12"/>
        </w:rPr>
        <w:t> </w:t>
      </w:r>
      <w:r>
        <w:rPr>
          <w:color w:val="231F20"/>
        </w:rPr>
        <w:t>làm</w:t>
      </w:r>
      <w:r>
        <w:rPr>
          <w:color w:val="231F20"/>
          <w:spacing w:val="-12"/>
        </w:rPr>
        <w:t> </w:t>
      </w:r>
      <w:r>
        <w:rPr>
          <w:color w:val="231F20"/>
        </w:rPr>
        <w:t>hơn</w:t>
      </w:r>
      <w:r>
        <w:rPr>
          <w:color w:val="231F20"/>
          <w:spacing w:val="-12"/>
        </w:rPr>
        <w:t> </w:t>
      </w:r>
      <w:r>
        <w:rPr>
          <w:color w:val="231F20"/>
        </w:rPr>
        <w:t>hết,</w:t>
      </w:r>
      <w:r>
        <w:rPr>
          <w:color w:val="231F20"/>
          <w:spacing w:val="-12"/>
        </w:rPr>
        <w:t> </w:t>
      </w:r>
      <w:r>
        <w:rPr>
          <w:color w:val="231F20"/>
        </w:rPr>
        <w:t>nếu</w:t>
      </w:r>
      <w:r>
        <w:rPr>
          <w:color w:val="231F20"/>
          <w:spacing w:val="-12"/>
        </w:rPr>
        <w:t> </w:t>
      </w:r>
      <w:r>
        <w:rPr>
          <w:color w:val="231F20"/>
        </w:rPr>
        <w:t>không hiện tiền thì nói là thoái chuyển.</w:t>
      </w:r>
    </w:p>
    <w:p>
      <w:pPr>
        <w:pStyle w:val="BodyText"/>
        <w:spacing w:line="268" w:lineRule="auto" w:before="101"/>
        <w:ind w:left="110" w:right="390"/>
      </w:pPr>
      <w:r>
        <w:rPr>
          <w:color w:val="231F20"/>
        </w:rPr>
        <w:t>Có thuyết nói: Trong Khế kinh này nói: Định vị chí gọi là tâm không</w:t>
      </w:r>
      <w:r>
        <w:rPr>
          <w:color w:val="231F20"/>
          <w:spacing w:val="-11"/>
        </w:rPr>
        <w:t> </w:t>
      </w:r>
      <w:r>
        <w:rPr>
          <w:color w:val="231F20"/>
        </w:rPr>
        <w:t>lay</w:t>
      </w:r>
      <w:r>
        <w:rPr>
          <w:color w:val="231F20"/>
          <w:spacing w:val="-10"/>
        </w:rPr>
        <w:t> </w:t>
      </w:r>
      <w:r>
        <w:rPr>
          <w:color w:val="231F20"/>
        </w:rPr>
        <w:t>động</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Nói</w:t>
      </w:r>
      <w:r>
        <w:rPr>
          <w:color w:val="231F20"/>
          <w:spacing w:val="-10"/>
        </w:rPr>
        <w:t> </w:t>
      </w:r>
      <w:r>
        <w:rPr>
          <w:color w:val="231F20"/>
        </w:rPr>
        <w:t>tĩnh</w:t>
      </w:r>
      <w:r>
        <w:rPr>
          <w:color w:val="231F20"/>
          <w:spacing w:val="-10"/>
        </w:rPr>
        <w:t> </w:t>
      </w:r>
      <w:r>
        <w:rPr>
          <w:color w:val="231F20"/>
        </w:rPr>
        <w:t>lự</w:t>
      </w:r>
      <w:r>
        <w:rPr>
          <w:color w:val="231F20"/>
          <w:spacing w:val="-11"/>
        </w:rPr>
        <w:t> </w:t>
      </w:r>
      <w:r>
        <w:rPr>
          <w:color w:val="231F20"/>
        </w:rPr>
        <w:t>căn</w:t>
      </w:r>
      <w:r>
        <w:rPr>
          <w:color w:val="231F20"/>
          <w:spacing w:val="-10"/>
        </w:rPr>
        <w:t> </w:t>
      </w:r>
      <w:r>
        <w:rPr>
          <w:color w:val="231F20"/>
        </w:rPr>
        <w:t>bản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tăng</w:t>
      </w:r>
      <w:r>
        <w:rPr>
          <w:color w:val="231F20"/>
          <w:spacing w:val="-10"/>
        </w:rPr>
        <w:t> </w:t>
      </w:r>
      <w:r>
        <w:rPr>
          <w:color w:val="231F20"/>
        </w:rPr>
        <w:t>thượng nơi hiện pháp lạc trụ. Đức Thế Tôn phần nhiều khởi định vị chí</w:t>
      </w:r>
      <w:r>
        <w:rPr>
          <w:color w:val="231F20"/>
          <w:spacing w:val="-30"/>
        </w:rPr>
        <w:t> </w:t>
      </w:r>
      <w:r>
        <w:rPr>
          <w:color w:val="231F20"/>
        </w:rPr>
        <w:t>hiện tiền, không phải là tĩnh lự căn bản. Nghĩa là trước thọ thực, sau thọ thực, khi sắp giảng nói pháp và thuyết pháp xong, đều nói pháp rồi nhập tĩnh thất. Đức Phật tuy đối với các định có thể nhanh chóng nhập, nhưng đối với pháp rất gần, thường nhập không phải là thứ khác, nên Phật thường xuyên nhập Định vị chí. Như người dũng mãnh, tráng kiện, tuy đối với các xứ có thể nhanh chóng qua lại, nhưng đối với chốn gần thì thường xuyên dạo chơi, không phải đối với xứ xa, nên nói như thế.</w:t>
      </w:r>
    </w:p>
    <w:p>
      <w:pPr>
        <w:pStyle w:val="BodyText"/>
        <w:spacing w:line="268" w:lineRule="auto" w:before="120"/>
        <w:ind w:left="110" w:right="390"/>
      </w:pPr>
      <w:r>
        <w:rPr>
          <w:color w:val="231F20"/>
        </w:rPr>
        <w:t>Có Sư khác cho: Trong Khế kinh này nói: </w:t>
      </w:r>
      <w:r>
        <w:rPr>
          <w:color w:val="231F20"/>
          <w:spacing w:val="-4"/>
        </w:rPr>
        <w:t>Việc </w:t>
      </w:r>
      <w:r>
        <w:rPr>
          <w:color w:val="231F20"/>
        </w:rPr>
        <w:t>tạo lợi ích cho người</w:t>
      </w:r>
      <w:r>
        <w:rPr>
          <w:color w:val="231F20"/>
          <w:spacing w:val="-9"/>
        </w:rPr>
        <w:t> </w:t>
      </w:r>
      <w:r>
        <w:rPr>
          <w:color w:val="231F20"/>
        </w:rPr>
        <w:t>khác</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không</w:t>
      </w:r>
      <w:r>
        <w:rPr>
          <w:color w:val="231F20"/>
          <w:spacing w:val="-8"/>
        </w:rPr>
        <w:t> </w:t>
      </w:r>
      <w:r>
        <w:rPr>
          <w:color w:val="231F20"/>
        </w:rPr>
        <w:t>lay</w:t>
      </w:r>
      <w:r>
        <w:rPr>
          <w:color w:val="231F20"/>
          <w:spacing w:val="-8"/>
        </w:rPr>
        <w:t> </w:t>
      </w:r>
      <w:r>
        <w:rPr>
          <w:color w:val="231F20"/>
        </w:rPr>
        <w:t>động</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Nói</w:t>
      </w:r>
      <w:r>
        <w:rPr>
          <w:color w:val="231F20"/>
          <w:spacing w:val="-8"/>
        </w:rPr>
        <w:t> </w:t>
      </w:r>
      <w:r>
        <w:rPr>
          <w:color w:val="231F20"/>
        </w:rPr>
        <w:t>việc</w:t>
      </w:r>
      <w:r>
        <w:rPr>
          <w:color w:val="231F20"/>
          <w:spacing w:val="-8"/>
        </w:rPr>
        <w:t> </w:t>
      </w:r>
      <w:r>
        <w:rPr>
          <w:color w:val="231F20"/>
        </w:rPr>
        <w:t>làm</w:t>
      </w:r>
      <w:r>
        <w:rPr>
          <w:color w:val="231F20"/>
          <w:spacing w:val="-9"/>
        </w:rPr>
        <w:t> </w:t>
      </w:r>
      <w:r>
        <w:rPr>
          <w:color w:val="231F20"/>
        </w:rPr>
        <w:t>lợi</w:t>
      </w:r>
      <w:r>
        <w:rPr>
          <w:color w:val="231F20"/>
          <w:spacing w:val="-8"/>
        </w:rPr>
        <w:t> </w:t>
      </w:r>
      <w:r>
        <w:rPr>
          <w:color w:val="231F20"/>
          <w:spacing w:val="-4"/>
        </w:rPr>
        <w:t>ích </w:t>
      </w:r>
      <w:r>
        <w:rPr>
          <w:color w:val="231F20"/>
        </w:rPr>
        <w:t>cho</w:t>
      </w:r>
      <w:r>
        <w:rPr>
          <w:color w:val="231F20"/>
          <w:spacing w:val="-4"/>
        </w:rPr>
        <w:t> </w:t>
      </w:r>
      <w:r>
        <w:rPr>
          <w:color w:val="231F20"/>
        </w:rPr>
        <w:t>mình</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tâm</w:t>
      </w:r>
      <w:r>
        <w:rPr>
          <w:color w:val="231F20"/>
          <w:spacing w:val="-3"/>
        </w:rPr>
        <w:t> </w:t>
      </w:r>
      <w:r>
        <w:rPr>
          <w:color w:val="231F20"/>
        </w:rPr>
        <w:t>tăng</w:t>
      </w:r>
      <w:r>
        <w:rPr>
          <w:color w:val="231F20"/>
          <w:spacing w:val="-3"/>
        </w:rPr>
        <w:t> </w:t>
      </w:r>
      <w:r>
        <w:rPr>
          <w:color w:val="231F20"/>
        </w:rPr>
        <w:t>thượng</w:t>
      </w:r>
      <w:r>
        <w:rPr>
          <w:color w:val="231F20"/>
          <w:spacing w:val="-3"/>
        </w:rPr>
        <w:t> </w:t>
      </w:r>
      <w:r>
        <w:rPr>
          <w:color w:val="231F20"/>
        </w:rPr>
        <w:t>nơi</w:t>
      </w:r>
      <w:r>
        <w:rPr>
          <w:color w:val="231F20"/>
          <w:spacing w:val="-4"/>
        </w:rPr>
        <w:t> </w:t>
      </w:r>
      <w:r>
        <w:rPr>
          <w:color w:val="231F20"/>
        </w:rPr>
        <w:t>hiện</w:t>
      </w:r>
      <w:r>
        <w:rPr>
          <w:color w:val="231F20"/>
          <w:spacing w:val="-3"/>
        </w:rPr>
        <w:t> </w:t>
      </w:r>
      <w:r>
        <w:rPr>
          <w:color w:val="231F20"/>
        </w:rPr>
        <w:t>pháp</w:t>
      </w:r>
      <w:r>
        <w:rPr>
          <w:color w:val="231F20"/>
          <w:spacing w:val="-3"/>
        </w:rPr>
        <w:t> </w:t>
      </w:r>
      <w:r>
        <w:rPr>
          <w:color w:val="231F20"/>
        </w:rPr>
        <w:t>lạc</w:t>
      </w:r>
      <w:r>
        <w:rPr>
          <w:color w:val="231F20"/>
          <w:spacing w:val="-3"/>
        </w:rPr>
        <w:t> </w:t>
      </w:r>
      <w:r>
        <w:rPr>
          <w:color w:val="231F20"/>
        </w:rPr>
        <w:t>trụ.</w:t>
      </w:r>
      <w:r>
        <w:rPr>
          <w:color w:val="231F20"/>
          <w:spacing w:val="-3"/>
        </w:rPr>
        <w:t> </w:t>
      </w:r>
      <w:r>
        <w:rPr>
          <w:color w:val="231F20"/>
        </w:rPr>
        <w:t>Đức</w:t>
      </w:r>
      <w:r>
        <w:rPr>
          <w:color w:val="231F20"/>
          <w:spacing w:val="-8"/>
        </w:rPr>
        <w:t> </w:t>
      </w:r>
      <w:r>
        <w:rPr>
          <w:color w:val="231F20"/>
        </w:rPr>
        <w:t>Thế</w:t>
      </w:r>
      <w:r>
        <w:rPr>
          <w:color w:val="231F20"/>
          <w:spacing w:val="-8"/>
        </w:rPr>
        <w:t> </w:t>
      </w:r>
      <w:r>
        <w:rPr>
          <w:color w:val="231F20"/>
        </w:rPr>
        <w:t>Tôn phần</w:t>
      </w:r>
      <w:r>
        <w:rPr>
          <w:color w:val="231F20"/>
          <w:spacing w:val="-11"/>
        </w:rPr>
        <w:t> </w:t>
      </w:r>
      <w:r>
        <w:rPr>
          <w:color w:val="231F20"/>
        </w:rPr>
        <w:t>nhiều</w:t>
      </w:r>
      <w:r>
        <w:rPr>
          <w:color w:val="231F20"/>
          <w:spacing w:val="-11"/>
        </w:rPr>
        <w:t> </w:t>
      </w:r>
      <w:r>
        <w:rPr>
          <w:color w:val="231F20"/>
        </w:rPr>
        <w:t>khởi</w:t>
      </w:r>
      <w:r>
        <w:rPr>
          <w:color w:val="231F20"/>
          <w:spacing w:val="-11"/>
        </w:rPr>
        <w:t> </w:t>
      </w:r>
      <w:r>
        <w:rPr>
          <w:color w:val="231F20"/>
        </w:rPr>
        <w:t>việc</w:t>
      </w:r>
      <w:r>
        <w:rPr>
          <w:color w:val="231F20"/>
          <w:spacing w:val="-11"/>
        </w:rPr>
        <w:t> </w:t>
      </w:r>
      <w:r>
        <w:rPr>
          <w:color w:val="231F20"/>
        </w:rPr>
        <w:t>tạo</w:t>
      </w:r>
      <w:r>
        <w:rPr>
          <w:color w:val="231F20"/>
          <w:spacing w:val="-11"/>
        </w:rPr>
        <w:t> </w:t>
      </w:r>
      <w:r>
        <w:rPr>
          <w:color w:val="231F20"/>
        </w:rPr>
        <w:t>lợi</w:t>
      </w:r>
      <w:r>
        <w:rPr>
          <w:color w:val="231F20"/>
          <w:spacing w:val="-11"/>
        </w:rPr>
        <w:t> </w:t>
      </w:r>
      <w:r>
        <w:rPr>
          <w:color w:val="231F20"/>
        </w:rPr>
        <w:t>ích</w:t>
      </w:r>
      <w:r>
        <w:rPr>
          <w:color w:val="231F20"/>
          <w:spacing w:val="-11"/>
        </w:rPr>
        <w:t> </w:t>
      </w:r>
      <w:r>
        <w:rPr>
          <w:color w:val="231F20"/>
        </w:rPr>
        <w:t>cho</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không</w:t>
      </w:r>
      <w:r>
        <w:rPr>
          <w:color w:val="231F20"/>
          <w:spacing w:val="-11"/>
        </w:rPr>
        <w:t> </w:t>
      </w:r>
      <w:r>
        <w:rPr>
          <w:color w:val="231F20"/>
          <w:spacing w:val="-3"/>
        </w:rPr>
        <w:t>phải </w:t>
      </w:r>
      <w:r>
        <w:rPr>
          <w:color w:val="231F20"/>
        </w:rPr>
        <w:t>tự tạo lợi ích cho mình, nên nói như thế.</w:t>
      </w:r>
    </w:p>
    <w:p>
      <w:pPr>
        <w:pStyle w:val="BodyText"/>
        <w:spacing w:line="268" w:lineRule="auto"/>
        <w:ind w:left="110" w:right="390"/>
      </w:pPr>
      <w:r>
        <w:rPr>
          <w:color w:val="231F20"/>
        </w:rPr>
        <w:t>Hoặc có thuyết nêu: Trong Khế kinh này nói: Từ bi gọi là tâm không</w:t>
      </w:r>
      <w:r>
        <w:rPr>
          <w:color w:val="231F20"/>
          <w:spacing w:val="-6"/>
        </w:rPr>
        <w:t> </w:t>
      </w:r>
      <w:r>
        <w:rPr>
          <w:color w:val="231F20"/>
        </w:rPr>
        <w:t>lay</w:t>
      </w:r>
      <w:r>
        <w:rPr>
          <w:color w:val="231F20"/>
          <w:spacing w:val="-5"/>
        </w:rPr>
        <w:t> </w:t>
      </w:r>
      <w:r>
        <w:rPr>
          <w:color w:val="231F20"/>
        </w:rPr>
        <w:t>động</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Nói</w:t>
      </w:r>
      <w:r>
        <w:rPr>
          <w:color w:val="231F20"/>
          <w:spacing w:val="-5"/>
        </w:rPr>
        <w:t> </w:t>
      </w:r>
      <w:r>
        <w:rPr>
          <w:color w:val="231F20"/>
        </w:rPr>
        <w:t>hỷ</w:t>
      </w:r>
      <w:r>
        <w:rPr>
          <w:color w:val="231F20"/>
          <w:spacing w:val="-5"/>
        </w:rPr>
        <w:t> </w:t>
      </w:r>
      <w:r>
        <w:rPr>
          <w:color w:val="231F20"/>
        </w:rPr>
        <w:t>xả</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tâm</w:t>
      </w:r>
      <w:r>
        <w:rPr>
          <w:color w:val="231F20"/>
          <w:spacing w:val="-5"/>
        </w:rPr>
        <w:t> </w:t>
      </w:r>
      <w:r>
        <w:rPr>
          <w:color w:val="231F20"/>
        </w:rPr>
        <w:t>tăng</w:t>
      </w:r>
      <w:r>
        <w:rPr>
          <w:color w:val="231F20"/>
          <w:spacing w:val="-5"/>
        </w:rPr>
        <w:t> </w:t>
      </w:r>
      <w:r>
        <w:rPr>
          <w:color w:val="231F20"/>
        </w:rPr>
        <w:t>thượng</w:t>
      </w:r>
      <w:r>
        <w:rPr>
          <w:color w:val="231F20"/>
          <w:spacing w:val="-5"/>
        </w:rPr>
        <w:t> </w:t>
      </w:r>
      <w:r>
        <w:rPr>
          <w:color w:val="231F20"/>
        </w:rPr>
        <w:t>nơi</w:t>
      </w:r>
      <w:r>
        <w:rPr>
          <w:color w:val="231F20"/>
          <w:spacing w:val="-5"/>
        </w:rPr>
        <w:t> </w:t>
      </w:r>
      <w:r>
        <w:rPr>
          <w:color w:val="231F20"/>
          <w:spacing w:val="-3"/>
        </w:rPr>
        <w:t>hiện </w:t>
      </w:r>
      <w:r>
        <w:rPr>
          <w:color w:val="231F20"/>
        </w:rPr>
        <w:t>pháp lạc trụ. Đức Thế Tôn phần nhiều khởi tâm từ bi hiện tiền, chỉ khởi một ít hỷ xả, nên nói như </w:t>
      </w:r>
      <w:r>
        <w:rPr>
          <w:color w:val="231F20"/>
          <w:spacing w:val="-5"/>
        </w:rPr>
        <w:t>vậy.</w:t>
      </w:r>
    </w:p>
    <w:p>
      <w:pPr>
        <w:pStyle w:val="BodyText"/>
        <w:spacing w:line="273" w:lineRule="auto" w:before="112"/>
        <w:ind w:left="110" w:right="391"/>
      </w:pPr>
      <w:r>
        <w:rPr>
          <w:color w:val="231F20"/>
        </w:rPr>
        <w:t>Lại có thuyết biện: Trong Khế kinh này nói: Đại bi gọi là tâm không</w:t>
      </w:r>
      <w:r>
        <w:rPr>
          <w:color w:val="231F20"/>
          <w:spacing w:val="-9"/>
        </w:rPr>
        <w:t> </w:t>
      </w:r>
      <w:r>
        <w:rPr>
          <w:color w:val="231F20"/>
        </w:rPr>
        <w:t>lay</w:t>
      </w:r>
      <w:r>
        <w:rPr>
          <w:color w:val="231F20"/>
          <w:spacing w:val="-9"/>
        </w:rPr>
        <w:t> </w:t>
      </w:r>
      <w:r>
        <w:rPr>
          <w:color w:val="231F20"/>
        </w:rPr>
        <w:t>động</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Nói</w:t>
      </w:r>
      <w:r>
        <w:rPr>
          <w:color w:val="231F20"/>
          <w:spacing w:val="-9"/>
        </w:rPr>
        <w:t> </w:t>
      </w:r>
      <w:r>
        <w:rPr>
          <w:color w:val="231F20"/>
        </w:rPr>
        <w:t>đại</w:t>
      </w:r>
      <w:r>
        <w:rPr>
          <w:color w:val="231F20"/>
          <w:spacing w:val="-9"/>
        </w:rPr>
        <w:t> </w:t>
      </w:r>
      <w:r>
        <w:rPr>
          <w:color w:val="231F20"/>
        </w:rPr>
        <w:t>xả</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nơi</w:t>
      </w:r>
      <w:r>
        <w:rPr>
          <w:color w:val="231F20"/>
          <w:spacing w:val="-8"/>
        </w:rPr>
        <w:t> </w:t>
      </w:r>
      <w:r>
        <w:rPr>
          <w:color w:val="231F20"/>
          <w:spacing w:val="-4"/>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pháp lạc trụ. Đức Thế Tôn phần nhiều khởi đại bi hiện tiền, chỉ</w:t>
      </w:r>
      <w:r>
        <w:rPr>
          <w:color w:val="231F20"/>
          <w:spacing w:val="-26"/>
        </w:rPr>
        <w:t> </w:t>
      </w:r>
      <w:r>
        <w:rPr>
          <w:color w:val="231F20"/>
        </w:rPr>
        <w:t>khởi một ít đại xả, nên nói như </w:t>
      </w:r>
      <w:r>
        <w:rPr>
          <w:color w:val="231F20"/>
          <w:spacing w:val="-5"/>
        </w:rPr>
        <w:t>vậy.</w:t>
      </w:r>
    </w:p>
    <w:p>
      <w:pPr>
        <w:pStyle w:val="BodyText"/>
        <w:spacing w:line="271" w:lineRule="auto" w:before="113"/>
        <w:ind w:right="106"/>
      </w:pPr>
      <w:r>
        <w:rPr>
          <w:color w:val="231F20"/>
        </w:rPr>
        <w:t>Tôn giả Diệu Âm nói: Trong Khế kinh này nói: Tất cả kiết đã đoạn</w:t>
      </w:r>
      <w:r>
        <w:rPr>
          <w:color w:val="231F20"/>
          <w:spacing w:val="-10"/>
        </w:rPr>
        <w:t> </w:t>
      </w:r>
      <w:r>
        <w:rPr>
          <w:color w:val="231F20"/>
        </w:rPr>
        <w:t>trừ</w:t>
      </w:r>
      <w:r>
        <w:rPr>
          <w:color w:val="231F20"/>
          <w:spacing w:val="-9"/>
        </w:rPr>
        <w:t> </w:t>
      </w:r>
      <w:r>
        <w:rPr>
          <w:color w:val="231F20"/>
        </w:rPr>
        <w:t>vĩnh</w:t>
      </w:r>
      <w:r>
        <w:rPr>
          <w:color w:val="231F20"/>
          <w:spacing w:val="-9"/>
        </w:rPr>
        <w:t> </w:t>
      </w:r>
      <w:r>
        <w:rPr>
          <w:color w:val="231F20"/>
        </w:rPr>
        <w:t>viễn</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khắp,</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tâm</w:t>
      </w:r>
      <w:r>
        <w:rPr>
          <w:color w:val="231F20"/>
          <w:spacing w:val="-10"/>
        </w:rPr>
        <w:t> </w:t>
      </w:r>
      <w:r>
        <w:rPr>
          <w:color w:val="231F20"/>
        </w:rPr>
        <w:t>bất</w:t>
      </w:r>
      <w:r>
        <w:rPr>
          <w:color w:val="231F20"/>
          <w:spacing w:val="-9"/>
        </w:rPr>
        <w:t> </w:t>
      </w:r>
      <w:r>
        <w:rPr>
          <w:color w:val="231F20"/>
        </w:rPr>
        <w:t>động</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Nói tất cả thứ công đức hữu vi, gọi là tâm tăng thượng nơi hiện pháp lạc trụ. Đức Phật đối với tất cả công đức vô vi luôn thành tựu nên nói là không thoái chuyển. Đức Phật đối với tất cả công đức hữu vi, vì có trường hợp không khởi, nên nói có thoái chuyển. Công đức hữu vi lấy việc dấy khởi hiện tiền làm sự thù</w:t>
      </w:r>
      <w:r>
        <w:rPr>
          <w:color w:val="231F20"/>
          <w:spacing w:val="-2"/>
        </w:rPr>
        <w:t> </w:t>
      </w:r>
      <w:r>
        <w:rPr>
          <w:color w:val="231F20"/>
        </w:rPr>
        <w:t>thắng.</w:t>
      </w:r>
    </w:p>
    <w:p>
      <w:pPr>
        <w:pStyle w:val="BodyText"/>
        <w:spacing w:line="271" w:lineRule="auto" w:before="115"/>
        <w:ind w:right="107"/>
      </w:pPr>
      <w:r>
        <w:rPr>
          <w:color w:val="231F20"/>
        </w:rPr>
        <w:t>Tôn giả Giác Thiên nói: Trong Khế kinh này nói: Chủ thể đạt được gọi là tâm bất động, giải thoát. Nói đối tượng đạt được gọi    là tâm tăng thượng nơi hiện pháp lạc trụ. Đức Phật đối với tất cả công đức đã đạt được, vì có lúc không hiện tiền, nên nói là có thoái chuyển. Các chủ thể đạt được, vì những thứ đạt được luôn hiện tiền, nên nói không thoái chuyển.</w:t>
      </w:r>
    </w:p>
    <w:p>
      <w:pPr>
        <w:pStyle w:val="BodyText"/>
        <w:spacing w:line="271" w:lineRule="auto"/>
        <w:ind w:right="107"/>
      </w:pPr>
      <w:r>
        <w:rPr>
          <w:i/>
          <w:color w:val="231F20"/>
        </w:rPr>
        <w:t>Hỏi: </w:t>
      </w:r>
      <w:r>
        <w:rPr>
          <w:color w:val="231F20"/>
        </w:rPr>
        <w:t>Nếu Phật cũng có Thọ dụng thoái chuyển thì Thọ dụng thoái chuyển này tối đa là Phật, là Độc giác, hay là Thanh văn?</w:t>
      </w:r>
    </w:p>
    <w:p>
      <w:pPr>
        <w:pStyle w:val="BodyText"/>
        <w:spacing w:line="271" w:lineRule="auto"/>
        <w:ind w:right="104"/>
      </w:pPr>
      <w:r>
        <w:rPr>
          <w:i/>
          <w:color w:val="231F20"/>
        </w:rPr>
        <w:t>Đáp: </w:t>
      </w:r>
      <w:r>
        <w:rPr>
          <w:color w:val="231F20"/>
        </w:rPr>
        <w:t>Thọ dụng thoái chuyển </w:t>
      </w:r>
      <w:r>
        <w:rPr>
          <w:color w:val="231F20"/>
          <w:spacing w:val="-4"/>
        </w:rPr>
        <w:t>này, </w:t>
      </w:r>
      <w:r>
        <w:rPr>
          <w:color w:val="231F20"/>
        </w:rPr>
        <w:t>Đức Phật là tối đa, không phải là hàng Độc giác, Thanh văn, vì công đức của họ ít. Nghĩa là công đức trong khoảnh khắc một sát-na của Phật không hiện tiền   là có thọ dụng thoái chuyển, nhiều hơn đối với toàn bộ chúng đồng phần</w:t>
      </w:r>
      <w:r>
        <w:rPr>
          <w:color w:val="231F20"/>
          <w:spacing w:val="-5"/>
        </w:rPr>
        <w:t> </w:t>
      </w:r>
      <w:r>
        <w:rPr>
          <w:color w:val="231F20"/>
        </w:rPr>
        <w:t>nơi</w:t>
      </w:r>
      <w:r>
        <w:rPr>
          <w:color w:val="231F20"/>
          <w:spacing w:val="-4"/>
        </w:rPr>
        <w:t> </w:t>
      </w:r>
      <w:r>
        <w:rPr>
          <w:color w:val="231F20"/>
        </w:rPr>
        <w:t>các</w:t>
      </w:r>
      <w:r>
        <w:rPr>
          <w:color w:val="231F20"/>
          <w:spacing w:val="-4"/>
        </w:rPr>
        <w:t> </w:t>
      </w:r>
      <w:r>
        <w:rPr>
          <w:color w:val="231F20"/>
        </w:rPr>
        <w:t>công</w:t>
      </w:r>
      <w:r>
        <w:rPr>
          <w:color w:val="231F20"/>
          <w:spacing w:val="-4"/>
        </w:rPr>
        <w:t> </w:t>
      </w:r>
      <w:r>
        <w:rPr>
          <w:color w:val="231F20"/>
        </w:rPr>
        <w:t>đức</w:t>
      </w:r>
      <w:r>
        <w:rPr>
          <w:color w:val="231F20"/>
          <w:spacing w:val="-4"/>
        </w:rPr>
        <w:t> </w:t>
      </w:r>
      <w:r>
        <w:rPr>
          <w:color w:val="231F20"/>
        </w:rPr>
        <w:t>có</w:t>
      </w:r>
      <w:r>
        <w:rPr>
          <w:color w:val="231F20"/>
          <w:spacing w:val="-4"/>
        </w:rPr>
        <w:t> </w:t>
      </w:r>
      <w:r>
        <w:rPr>
          <w:color w:val="231F20"/>
        </w:rPr>
        <w:t>thọ</w:t>
      </w:r>
      <w:r>
        <w:rPr>
          <w:color w:val="231F20"/>
          <w:spacing w:val="-4"/>
        </w:rPr>
        <w:t> </w:t>
      </w:r>
      <w:r>
        <w:rPr>
          <w:color w:val="231F20"/>
        </w:rPr>
        <w:t>dụng</w:t>
      </w:r>
      <w:r>
        <w:rPr>
          <w:color w:val="231F20"/>
          <w:spacing w:val="-4"/>
        </w:rPr>
        <w:t> </w:t>
      </w:r>
      <w:r>
        <w:rPr>
          <w:color w:val="231F20"/>
        </w:rPr>
        <w:t>thoái</w:t>
      </w:r>
      <w:r>
        <w:rPr>
          <w:color w:val="231F20"/>
          <w:spacing w:val="-4"/>
        </w:rPr>
        <w:t> </w:t>
      </w:r>
      <w:r>
        <w:rPr>
          <w:color w:val="231F20"/>
        </w:rPr>
        <w:t>chuyển</w:t>
      </w:r>
      <w:r>
        <w:rPr>
          <w:color w:val="231F20"/>
          <w:spacing w:val="-5"/>
        </w:rPr>
        <w:t> </w:t>
      </w:r>
      <w:r>
        <w:rPr>
          <w:color w:val="231F20"/>
        </w:rPr>
        <w:t>của</w:t>
      </w:r>
      <w:r>
        <w:rPr>
          <w:color w:val="231F20"/>
          <w:spacing w:val="-4"/>
        </w:rPr>
        <w:t> </w:t>
      </w:r>
      <w:r>
        <w:rPr>
          <w:color w:val="231F20"/>
        </w:rPr>
        <w:t>hàng</w:t>
      </w:r>
      <w:r>
        <w:rPr>
          <w:color w:val="231F20"/>
          <w:spacing w:val="-4"/>
        </w:rPr>
        <w:t> </w:t>
      </w:r>
      <w:r>
        <w:rPr>
          <w:color w:val="231F20"/>
        </w:rPr>
        <w:t>Nhị</w:t>
      </w:r>
      <w:r>
        <w:rPr>
          <w:color w:val="231F20"/>
          <w:spacing w:val="-4"/>
        </w:rPr>
        <w:t> </w:t>
      </w:r>
      <w:r>
        <w:rPr>
          <w:color w:val="231F20"/>
        </w:rPr>
        <w:t>thừa? Vì công đức của Như Lai là vô lượng, vô số, vi diệu tối thắng thanh tịnh, sáng rõ, vượt qua số lượng cực vi trần của các thế giới, mỗi một công đức đều nên hiện tiền, nếu không hiện tiền là có thọ dụng thoái chuyển. Nên thọ dụng thoái chuyển, Đức Phật là tối đa. Như Chuyển luân vương thống lãnh bốn châu, nếu trong một ngày đêm bỏ quốc độ mình, tức có thọ dụng thoái chuyển nhiều hơn toàn bộ chúng đồng phần của các Tiểu vương từ bỏ cõi nước của mình có thọ dụng thoái</w:t>
      </w:r>
      <w:r>
        <w:rPr>
          <w:color w:val="231F20"/>
          <w:spacing w:val="6"/>
        </w:rPr>
        <w:t> </w:t>
      </w:r>
      <w:r>
        <w:rPr>
          <w:color w:val="231F20"/>
        </w:rPr>
        <w:t>chuyển.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Từ</w:t>
      </w:r>
      <w:r>
        <w:rPr>
          <w:color w:val="231F20"/>
          <w:spacing w:val="-9"/>
        </w:rPr>
        <w:t> </w:t>
      </w:r>
      <w:r>
        <w:rPr>
          <w:color w:val="231F20"/>
        </w:rPr>
        <w:t>trước</w:t>
      </w:r>
      <w:r>
        <w:rPr>
          <w:color w:val="231F20"/>
          <w:spacing w:val="-9"/>
        </w:rPr>
        <w:t> </w:t>
      </w:r>
      <w:r>
        <w:rPr>
          <w:color w:val="231F20"/>
        </w:rPr>
        <w:t>đến</w:t>
      </w:r>
      <w:r>
        <w:rPr>
          <w:color w:val="231F20"/>
          <w:spacing w:val="-9"/>
        </w:rPr>
        <w:t> </w:t>
      </w:r>
      <w:r>
        <w:rPr>
          <w:color w:val="231F20"/>
        </w:rPr>
        <w:t>nay</w:t>
      </w:r>
      <w:r>
        <w:rPr>
          <w:color w:val="231F20"/>
          <w:spacing w:val="-9"/>
        </w:rPr>
        <w:t> </w:t>
      </w:r>
      <w:r>
        <w:rPr>
          <w:color w:val="231F20"/>
        </w:rPr>
        <w:t>là</w:t>
      </w:r>
      <w:r>
        <w:rPr>
          <w:color w:val="231F20"/>
          <w:spacing w:val="-9"/>
        </w:rPr>
        <w:t> </w:t>
      </w:r>
      <w:r>
        <w:rPr>
          <w:color w:val="231F20"/>
        </w:rPr>
        <w:t>nói</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thừa,</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thoái chuyển, có đủ, không đủ. Bậc hữu học và phàm phu tùy theo chỗ thích ứng, nên căn cứ theo đây để nêu </w:t>
      </w:r>
      <w:r>
        <w:rPr>
          <w:color w:val="231F20"/>
          <w:spacing w:val="-5"/>
        </w:rPr>
        <w:t>bày.</w:t>
      </w:r>
    </w:p>
    <w:p>
      <w:pPr>
        <w:pStyle w:val="BodyText"/>
        <w:spacing w:line="276" w:lineRule="auto"/>
        <w:ind w:left="110" w:right="388"/>
      </w:pPr>
      <w:r>
        <w:rPr>
          <w:color w:val="231F20"/>
        </w:rPr>
        <w:t>Như nơi Chương Định Uẩn nói: Vì sao ba quả trên có thoái chuyển, không phải là quả Dự lưu? Tức văn nơi phần kia nói: Phiền não do kiến đạo đoạn, vì đối với không sự dấy khởi nên đoạn </w:t>
      </w:r>
      <w:r>
        <w:rPr>
          <w:color w:val="231F20"/>
          <w:spacing w:val="-2"/>
        </w:rPr>
        <w:t>trừ </w:t>
      </w:r>
      <w:r>
        <w:rPr>
          <w:color w:val="231F20"/>
        </w:rPr>
        <w:t>phiền</w:t>
      </w:r>
      <w:r>
        <w:rPr>
          <w:color w:val="231F20"/>
          <w:spacing w:val="-19"/>
        </w:rPr>
        <w:t> </w:t>
      </w:r>
      <w:r>
        <w:rPr>
          <w:color w:val="231F20"/>
        </w:rPr>
        <w:t>não</w:t>
      </w:r>
      <w:r>
        <w:rPr>
          <w:color w:val="231F20"/>
          <w:spacing w:val="-18"/>
        </w:rPr>
        <w:t> </w:t>
      </w:r>
      <w:r>
        <w:rPr>
          <w:color w:val="231F20"/>
        </w:rPr>
        <w:t>xong,</w:t>
      </w:r>
      <w:r>
        <w:rPr>
          <w:color w:val="231F20"/>
          <w:spacing w:val="-18"/>
        </w:rPr>
        <w:t> </w:t>
      </w:r>
      <w:r>
        <w:rPr>
          <w:color w:val="231F20"/>
        </w:rPr>
        <w:t>không</w:t>
      </w:r>
      <w:r>
        <w:rPr>
          <w:color w:val="231F20"/>
          <w:spacing w:val="-18"/>
        </w:rPr>
        <w:t> </w:t>
      </w:r>
      <w:r>
        <w:rPr>
          <w:color w:val="231F20"/>
        </w:rPr>
        <w:t>thoái</w:t>
      </w:r>
      <w:r>
        <w:rPr>
          <w:color w:val="231F20"/>
          <w:spacing w:val="-18"/>
        </w:rPr>
        <w:t> </w:t>
      </w:r>
      <w:r>
        <w:rPr>
          <w:color w:val="231F20"/>
        </w:rPr>
        <w:t>chuyển.</w:t>
      </w:r>
      <w:r>
        <w:rPr>
          <w:color w:val="231F20"/>
          <w:spacing w:val="-22"/>
        </w:rPr>
        <w:t> </w:t>
      </w:r>
      <w:r>
        <w:rPr>
          <w:color w:val="231F20"/>
        </w:rPr>
        <w:t>Vì</w:t>
      </w:r>
      <w:r>
        <w:rPr>
          <w:color w:val="231F20"/>
          <w:spacing w:val="-18"/>
        </w:rPr>
        <w:t> </w:t>
      </w:r>
      <w:r>
        <w:rPr>
          <w:color w:val="231F20"/>
        </w:rPr>
        <w:t>sao</w:t>
      </w:r>
      <w:r>
        <w:rPr>
          <w:color w:val="231F20"/>
          <w:spacing w:val="-18"/>
        </w:rPr>
        <w:t> </w:t>
      </w:r>
      <w:r>
        <w:rPr>
          <w:color w:val="231F20"/>
        </w:rPr>
        <w:t>nói</w:t>
      </w:r>
      <w:r>
        <w:rPr>
          <w:color w:val="231F20"/>
          <w:spacing w:val="-18"/>
        </w:rPr>
        <w:t> </w:t>
      </w:r>
      <w:r>
        <w:rPr>
          <w:color w:val="231F20"/>
        </w:rPr>
        <w:t>kiến</w:t>
      </w:r>
      <w:r>
        <w:rPr>
          <w:color w:val="231F20"/>
          <w:spacing w:val="-18"/>
        </w:rPr>
        <w:t> </w:t>
      </w:r>
      <w:r>
        <w:rPr>
          <w:color w:val="231F20"/>
        </w:rPr>
        <w:t>đạo</w:t>
      </w:r>
      <w:r>
        <w:rPr>
          <w:color w:val="231F20"/>
          <w:spacing w:val="-18"/>
        </w:rPr>
        <w:t> </w:t>
      </w:r>
      <w:r>
        <w:rPr>
          <w:color w:val="231F20"/>
        </w:rPr>
        <w:t>kia</w:t>
      </w:r>
      <w:r>
        <w:rPr>
          <w:color w:val="231F20"/>
          <w:spacing w:val="-18"/>
        </w:rPr>
        <w:t> </w:t>
      </w:r>
      <w:r>
        <w:rPr>
          <w:color w:val="231F20"/>
        </w:rPr>
        <w:t>dấy</w:t>
      </w:r>
      <w:r>
        <w:rPr>
          <w:color w:val="231F20"/>
          <w:spacing w:val="-18"/>
        </w:rPr>
        <w:t> </w:t>
      </w:r>
      <w:r>
        <w:rPr>
          <w:color w:val="231F20"/>
        </w:rPr>
        <w:t>khởi nơi không sự? Nghĩa là không có xứ chuyển biến. Thế nào là không có xứ chuyển biến? Tức chuyển biến đối với ngã, nên ở nơi thắng nghĩa đế, vì ngã hoàn toàn không có, nên phiền não kia đã đoạn rồi, không thoái chuyển. Phiền não do tu đạo đoạn, vì đối với có sự </w:t>
      </w:r>
      <w:r>
        <w:rPr>
          <w:color w:val="231F20"/>
          <w:spacing w:val="-2"/>
        </w:rPr>
        <w:t>dấy </w:t>
      </w:r>
      <w:r>
        <w:rPr>
          <w:color w:val="231F20"/>
        </w:rPr>
        <w:t>khởi, nên đoạn xong, có thoái chuyển. Vì sao nói tu đạo kia đối </w:t>
      </w:r>
      <w:r>
        <w:rPr>
          <w:color w:val="231F20"/>
          <w:spacing w:val="-2"/>
        </w:rPr>
        <w:t>với </w:t>
      </w:r>
      <w:r>
        <w:rPr>
          <w:color w:val="231F20"/>
        </w:rPr>
        <w:t>có</w:t>
      </w:r>
      <w:r>
        <w:rPr>
          <w:color w:val="231F20"/>
          <w:spacing w:val="-13"/>
        </w:rPr>
        <w:t> </w:t>
      </w:r>
      <w:r>
        <w:rPr>
          <w:color w:val="231F20"/>
        </w:rPr>
        <w:t>sự</w:t>
      </w:r>
      <w:r>
        <w:rPr>
          <w:color w:val="231F20"/>
          <w:spacing w:val="-13"/>
        </w:rPr>
        <w:t> </w:t>
      </w:r>
      <w:r>
        <w:rPr>
          <w:color w:val="231F20"/>
        </w:rPr>
        <w:t>dấy</w:t>
      </w:r>
      <w:r>
        <w:rPr>
          <w:color w:val="231F20"/>
          <w:spacing w:val="-13"/>
        </w:rPr>
        <w:t> </w:t>
      </w:r>
      <w:r>
        <w:rPr>
          <w:color w:val="231F20"/>
        </w:rPr>
        <w:t>khởi?</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xứ</w:t>
      </w:r>
      <w:r>
        <w:rPr>
          <w:color w:val="231F20"/>
          <w:spacing w:val="-13"/>
        </w:rPr>
        <w:t> </w:t>
      </w:r>
      <w:r>
        <w:rPr>
          <w:color w:val="231F20"/>
        </w:rPr>
        <w:t>chuyển</w:t>
      </w:r>
      <w:r>
        <w:rPr>
          <w:color w:val="231F20"/>
          <w:spacing w:val="-13"/>
        </w:rPr>
        <w:t> </w:t>
      </w:r>
      <w:r>
        <w:rPr>
          <w:color w:val="231F20"/>
        </w:rPr>
        <w:t>biến.</w:t>
      </w:r>
      <w:r>
        <w:rPr>
          <w:color w:val="231F20"/>
          <w:spacing w:val="-16"/>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xứ</w:t>
      </w:r>
      <w:r>
        <w:rPr>
          <w:color w:val="231F20"/>
          <w:spacing w:val="-13"/>
        </w:rPr>
        <w:t> </w:t>
      </w:r>
      <w:r>
        <w:rPr>
          <w:color w:val="231F20"/>
          <w:spacing w:val="-2"/>
        </w:rPr>
        <w:t>chuyển </w:t>
      </w:r>
      <w:r>
        <w:rPr>
          <w:color w:val="231F20"/>
        </w:rPr>
        <w:t>biến? Tức chuyển biến nơi phần ít tướng tịnh. Vì sao gọi là phần ít tướng</w:t>
      </w:r>
      <w:r>
        <w:rPr>
          <w:color w:val="231F20"/>
          <w:spacing w:val="-22"/>
        </w:rPr>
        <w:t> </w:t>
      </w:r>
      <w:r>
        <w:rPr>
          <w:color w:val="231F20"/>
        </w:rPr>
        <w:t>tịnh?</w:t>
      </w:r>
      <w:r>
        <w:rPr>
          <w:color w:val="231F20"/>
          <w:spacing w:val="-21"/>
        </w:rPr>
        <w:t> </w:t>
      </w:r>
      <w:r>
        <w:rPr>
          <w:color w:val="231F20"/>
        </w:rPr>
        <w:t>Nghĩa</w:t>
      </w:r>
      <w:r>
        <w:rPr>
          <w:color w:val="231F20"/>
          <w:spacing w:val="-21"/>
        </w:rPr>
        <w:t> </w:t>
      </w:r>
      <w:r>
        <w:rPr>
          <w:color w:val="231F20"/>
        </w:rPr>
        <w:t>là</w:t>
      </w:r>
      <w:r>
        <w:rPr>
          <w:color w:val="231F20"/>
          <w:spacing w:val="-21"/>
        </w:rPr>
        <w:t> </w:t>
      </w:r>
      <w:r>
        <w:rPr>
          <w:color w:val="231F20"/>
        </w:rPr>
        <w:t>đối</w:t>
      </w:r>
      <w:r>
        <w:rPr>
          <w:color w:val="231F20"/>
          <w:spacing w:val="-21"/>
        </w:rPr>
        <w:t> </w:t>
      </w:r>
      <w:r>
        <w:rPr>
          <w:color w:val="231F20"/>
        </w:rPr>
        <w:t>với</w:t>
      </w:r>
      <w:r>
        <w:rPr>
          <w:color w:val="231F20"/>
          <w:spacing w:val="-21"/>
        </w:rPr>
        <w:t> </w:t>
      </w:r>
      <w:r>
        <w:rPr>
          <w:color w:val="231F20"/>
        </w:rPr>
        <w:t>các</w:t>
      </w:r>
      <w:r>
        <w:rPr>
          <w:color w:val="231F20"/>
          <w:spacing w:val="-21"/>
        </w:rPr>
        <w:t> </w:t>
      </w:r>
      <w:r>
        <w:rPr>
          <w:color w:val="231F20"/>
        </w:rPr>
        <w:t>hình</w:t>
      </w:r>
      <w:r>
        <w:rPr>
          <w:color w:val="231F20"/>
          <w:spacing w:val="-21"/>
        </w:rPr>
        <w:t> </w:t>
      </w:r>
      <w:r>
        <w:rPr>
          <w:color w:val="231F20"/>
        </w:rPr>
        <w:t>tướng</w:t>
      </w:r>
      <w:r>
        <w:rPr>
          <w:color w:val="231F20"/>
          <w:spacing w:val="-21"/>
        </w:rPr>
        <w:t> </w:t>
      </w:r>
      <w:r>
        <w:rPr>
          <w:color w:val="231F20"/>
        </w:rPr>
        <w:t>như</w:t>
      </w:r>
      <w:r>
        <w:rPr>
          <w:color w:val="231F20"/>
          <w:spacing w:val="-21"/>
        </w:rPr>
        <w:t> </w:t>
      </w:r>
      <w:r>
        <w:rPr>
          <w:color w:val="231F20"/>
        </w:rPr>
        <w:t>tóc,</w:t>
      </w:r>
      <w:r>
        <w:rPr>
          <w:color w:val="231F20"/>
          <w:spacing w:val="-21"/>
        </w:rPr>
        <w:t> </w:t>
      </w:r>
      <w:r>
        <w:rPr>
          <w:color w:val="231F20"/>
        </w:rPr>
        <w:t>móng,</w:t>
      </w:r>
      <w:r>
        <w:rPr>
          <w:color w:val="231F20"/>
          <w:spacing w:val="-22"/>
        </w:rPr>
        <w:t> </w:t>
      </w:r>
      <w:r>
        <w:rPr>
          <w:color w:val="231F20"/>
        </w:rPr>
        <w:t>môi,</w:t>
      </w:r>
      <w:r>
        <w:rPr>
          <w:color w:val="231F20"/>
          <w:spacing w:val="-21"/>
        </w:rPr>
        <w:t> </w:t>
      </w:r>
      <w:r>
        <w:rPr>
          <w:color w:val="231F20"/>
        </w:rPr>
        <w:t>răng, mặt,</w:t>
      </w:r>
      <w:r>
        <w:rPr>
          <w:color w:val="231F20"/>
          <w:spacing w:val="-8"/>
        </w:rPr>
        <w:t> </w:t>
      </w:r>
      <w:r>
        <w:rPr>
          <w:color w:val="231F20"/>
        </w:rPr>
        <w:t>mắt,</w:t>
      </w:r>
      <w:r>
        <w:rPr>
          <w:color w:val="231F20"/>
          <w:spacing w:val="-7"/>
        </w:rPr>
        <w:t> </w:t>
      </w:r>
      <w:r>
        <w:rPr>
          <w:color w:val="231F20"/>
          <w:spacing w:val="-6"/>
        </w:rPr>
        <w:t>tay,</w:t>
      </w:r>
      <w:r>
        <w:rPr>
          <w:color w:val="231F20"/>
          <w:spacing w:val="-8"/>
        </w:rPr>
        <w:t> </w:t>
      </w:r>
      <w:r>
        <w:rPr>
          <w:color w:val="231F20"/>
        </w:rPr>
        <w:t>chân,</w:t>
      </w:r>
      <w:r>
        <w:rPr>
          <w:color w:val="231F20"/>
          <w:spacing w:val="-7"/>
        </w:rPr>
        <w:t> </w:t>
      </w:r>
      <w:r>
        <w:rPr>
          <w:color w:val="231F20"/>
        </w:rPr>
        <w:t>ngón</w:t>
      </w:r>
      <w:r>
        <w:rPr>
          <w:color w:val="231F20"/>
          <w:spacing w:val="-7"/>
        </w:rPr>
        <w:t> </w:t>
      </w:r>
      <w:r>
        <w:rPr>
          <w:color w:val="231F20"/>
        </w:rPr>
        <w:t>tay</w:t>
      </w:r>
      <w:r>
        <w:rPr>
          <w:color w:val="231F20"/>
          <w:spacing w:val="-8"/>
        </w:rPr>
        <w:t> v.v...</w:t>
      </w:r>
      <w:r>
        <w:rPr>
          <w:color w:val="231F20"/>
          <w:spacing w:val="-7"/>
        </w:rPr>
        <w:t> </w:t>
      </w:r>
      <w:r>
        <w:rPr>
          <w:color w:val="231F20"/>
        </w:rPr>
        <w:t>trong</w:t>
      </w:r>
      <w:r>
        <w:rPr>
          <w:color w:val="231F20"/>
          <w:spacing w:val="-7"/>
        </w:rPr>
        <w:t> </w:t>
      </w:r>
      <w:r>
        <w:rPr>
          <w:color w:val="231F20"/>
        </w:rPr>
        <w:t>hiển</w:t>
      </w:r>
      <w:r>
        <w:rPr>
          <w:color w:val="231F20"/>
          <w:spacing w:val="-8"/>
        </w:rPr>
        <w:t> </w:t>
      </w:r>
      <w:r>
        <w:rPr>
          <w:color w:val="231F20"/>
        </w:rPr>
        <w:t>sắc</w:t>
      </w:r>
      <w:r>
        <w:rPr>
          <w:color w:val="231F20"/>
          <w:spacing w:val="-7"/>
        </w:rPr>
        <w:t> </w:t>
      </w:r>
      <w:r>
        <w:rPr>
          <w:color w:val="231F20"/>
        </w:rPr>
        <w:t>đều</w:t>
      </w:r>
      <w:r>
        <w:rPr>
          <w:color w:val="231F20"/>
          <w:spacing w:val="-7"/>
        </w:rPr>
        <w:t> </w:t>
      </w:r>
      <w:r>
        <w:rPr>
          <w:color w:val="231F20"/>
        </w:rPr>
        <w:t>có</w:t>
      </w:r>
      <w:r>
        <w:rPr>
          <w:color w:val="231F20"/>
          <w:spacing w:val="-8"/>
        </w:rPr>
        <w:t> </w:t>
      </w:r>
      <w:r>
        <w:rPr>
          <w:color w:val="231F20"/>
        </w:rPr>
        <w:t>một</w:t>
      </w:r>
      <w:r>
        <w:rPr>
          <w:color w:val="231F20"/>
          <w:spacing w:val="-7"/>
        </w:rPr>
        <w:t> </w:t>
      </w:r>
      <w:r>
        <w:rPr>
          <w:color w:val="231F20"/>
        </w:rPr>
        <w:t>ít</w:t>
      </w:r>
      <w:r>
        <w:rPr>
          <w:color w:val="231F20"/>
          <w:spacing w:val="-8"/>
        </w:rPr>
        <w:t> </w:t>
      </w:r>
      <w:r>
        <w:rPr>
          <w:color w:val="231F20"/>
        </w:rPr>
        <w:t>tướng tịnh, ở đấy cũng có các tướng bất tịnh. Quán tướng bất tịnh, do tác</w:t>
      </w:r>
      <w:r>
        <w:rPr>
          <w:color w:val="231F20"/>
          <w:spacing w:val="-44"/>
        </w:rPr>
        <w:t> </w:t>
      </w:r>
      <w:r>
        <w:rPr>
          <w:color w:val="231F20"/>
        </w:rPr>
        <w:t>ý như lý nên trước là lìa phiền não. Quán tướng tịnh kia, do tác ý </w:t>
      </w:r>
      <w:r>
        <w:rPr>
          <w:color w:val="231F20"/>
          <w:spacing w:val="-2"/>
        </w:rPr>
        <w:t>phi </w:t>
      </w:r>
      <w:r>
        <w:rPr>
          <w:color w:val="231F20"/>
        </w:rPr>
        <w:t>lý</w:t>
      </w:r>
      <w:r>
        <w:rPr>
          <w:color w:val="231F20"/>
          <w:spacing w:val="-5"/>
        </w:rPr>
        <w:t> </w:t>
      </w:r>
      <w:r>
        <w:rPr>
          <w:color w:val="231F20"/>
        </w:rPr>
        <w:t>nên</w:t>
      </w:r>
      <w:r>
        <w:rPr>
          <w:color w:val="231F20"/>
          <w:spacing w:val="-5"/>
        </w:rPr>
        <w:t> </w:t>
      </w:r>
      <w:r>
        <w:rPr>
          <w:color w:val="231F20"/>
        </w:rPr>
        <w:t>khởi</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thoái</w:t>
      </w:r>
      <w:r>
        <w:rPr>
          <w:color w:val="231F20"/>
          <w:spacing w:val="-4"/>
        </w:rPr>
        <w:t> </w:t>
      </w:r>
      <w:r>
        <w:rPr>
          <w:color w:val="231F20"/>
        </w:rPr>
        <w:t>chuyển,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chút</w:t>
      </w:r>
      <w:r>
        <w:rPr>
          <w:color w:val="231F20"/>
          <w:spacing w:val="-5"/>
        </w:rPr>
        <w:t> </w:t>
      </w:r>
      <w:r>
        <w:rPr>
          <w:color w:val="231F20"/>
        </w:rPr>
        <w:t>pháp</w:t>
      </w:r>
      <w:r>
        <w:rPr>
          <w:color w:val="231F20"/>
          <w:spacing w:val="-4"/>
        </w:rPr>
        <w:t> </w:t>
      </w:r>
      <w:r>
        <w:rPr>
          <w:color w:val="231F20"/>
        </w:rPr>
        <w:t>nào</w:t>
      </w:r>
      <w:r>
        <w:rPr>
          <w:color w:val="231F20"/>
          <w:spacing w:val="-5"/>
        </w:rPr>
        <w:t> </w:t>
      </w:r>
      <w:r>
        <w:rPr>
          <w:color w:val="231F20"/>
        </w:rPr>
        <w:t>có ngã,</w:t>
      </w:r>
      <w:r>
        <w:rPr>
          <w:color w:val="231F20"/>
          <w:spacing w:val="-13"/>
        </w:rPr>
        <w:t> </w:t>
      </w:r>
      <w:r>
        <w:rPr>
          <w:color w:val="231F20"/>
        </w:rPr>
        <w:t>ngã</w:t>
      </w:r>
      <w:r>
        <w:rPr>
          <w:color w:val="231F20"/>
          <w:spacing w:val="-12"/>
        </w:rPr>
        <w:t> </w:t>
      </w:r>
      <w:r>
        <w:rPr>
          <w:color w:val="231F20"/>
        </w:rPr>
        <w:t>sở,</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khiến</w:t>
      </w:r>
      <w:r>
        <w:rPr>
          <w:color w:val="231F20"/>
          <w:spacing w:val="-13"/>
        </w:rPr>
        <w:t> </w:t>
      </w:r>
      <w:r>
        <w:rPr>
          <w:color w:val="231F20"/>
        </w:rPr>
        <w:t>quán</w:t>
      </w:r>
      <w:r>
        <w:rPr>
          <w:color w:val="231F20"/>
          <w:spacing w:val="-12"/>
        </w:rPr>
        <w:t> </w:t>
      </w:r>
      <w:r>
        <w:rPr>
          <w:color w:val="231F20"/>
        </w:rPr>
        <w:t>vô</w:t>
      </w:r>
      <w:r>
        <w:rPr>
          <w:color w:val="231F20"/>
          <w:spacing w:val="-12"/>
        </w:rPr>
        <w:t> </w:t>
      </w:r>
      <w:r>
        <w:rPr>
          <w:color w:val="231F20"/>
        </w:rPr>
        <w:t>ngã</w:t>
      </w:r>
      <w:r>
        <w:rPr>
          <w:color w:val="231F20"/>
          <w:spacing w:val="-13"/>
        </w:rPr>
        <w:t> </w:t>
      </w:r>
      <w:r>
        <w:rPr>
          <w:color w:val="231F20"/>
        </w:rPr>
        <w:t>kia</w:t>
      </w:r>
      <w:r>
        <w:rPr>
          <w:color w:val="231F20"/>
          <w:spacing w:val="-12"/>
        </w:rPr>
        <w:t> </w:t>
      </w:r>
      <w:r>
        <w:rPr>
          <w:color w:val="231F20"/>
        </w:rPr>
        <w:t>thoái</w:t>
      </w:r>
      <w:r>
        <w:rPr>
          <w:color w:val="231F20"/>
          <w:spacing w:val="-13"/>
        </w:rPr>
        <w:t> </w:t>
      </w:r>
      <w:r>
        <w:rPr>
          <w:color w:val="231F20"/>
        </w:rPr>
        <w:t>chuyển.</w:t>
      </w:r>
      <w:r>
        <w:rPr>
          <w:color w:val="231F20"/>
          <w:spacing w:val="-12"/>
        </w:rPr>
        <w:t> </w:t>
      </w:r>
      <w:r>
        <w:rPr>
          <w:color w:val="231F20"/>
        </w:rPr>
        <w:t>Quán</w:t>
      </w:r>
      <w:r>
        <w:rPr>
          <w:color w:val="231F20"/>
          <w:spacing w:val="-12"/>
        </w:rPr>
        <w:t> </w:t>
      </w:r>
      <w:r>
        <w:rPr>
          <w:color w:val="231F20"/>
        </w:rPr>
        <w:t>vô</w:t>
      </w:r>
      <w:r>
        <w:rPr>
          <w:color w:val="231F20"/>
          <w:spacing w:val="-13"/>
        </w:rPr>
        <w:t> </w:t>
      </w:r>
      <w:r>
        <w:rPr>
          <w:color w:val="231F20"/>
        </w:rPr>
        <w:t>ngã, như Khế kinh nói: Tất cả pháp vô ngã không có hữu tình, không có thọ</w:t>
      </w:r>
      <w:r>
        <w:rPr>
          <w:color w:val="231F20"/>
          <w:spacing w:val="-22"/>
        </w:rPr>
        <w:t> </w:t>
      </w:r>
      <w:r>
        <w:rPr>
          <w:color w:val="231F20"/>
        </w:rPr>
        <w:t>mạng,</w:t>
      </w:r>
      <w:r>
        <w:rPr>
          <w:color w:val="231F20"/>
          <w:spacing w:val="-22"/>
        </w:rPr>
        <w:t> </w:t>
      </w:r>
      <w:r>
        <w:rPr>
          <w:color w:val="231F20"/>
        </w:rPr>
        <w:t>không</w:t>
      </w:r>
      <w:r>
        <w:rPr>
          <w:color w:val="231F20"/>
          <w:spacing w:val="-21"/>
        </w:rPr>
        <w:t> </w:t>
      </w:r>
      <w:r>
        <w:rPr>
          <w:color w:val="231F20"/>
        </w:rPr>
        <w:t>có</w:t>
      </w:r>
      <w:r>
        <w:rPr>
          <w:color w:val="231F20"/>
          <w:spacing w:val="-22"/>
        </w:rPr>
        <w:t> </w:t>
      </w:r>
      <w:r>
        <w:rPr>
          <w:color w:val="231F20"/>
        </w:rPr>
        <w:t>sự</w:t>
      </w:r>
      <w:r>
        <w:rPr>
          <w:color w:val="231F20"/>
          <w:spacing w:val="-21"/>
        </w:rPr>
        <w:t> </w:t>
      </w:r>
      <w:r>
        <w:rPr>
          <w:color w:val="231F20"/>
        </w:rPr>
        <w:t>dưỡng</w:t>
      </w:r>
      <w:r>
        <w:rPr>
          <w:color w:val="231F20"/>
          <w:spacing w:val="-22"/>
        </w:rPr>
        <w:t> </w:t>
      </w:r>
      <w:r>
        <w:rPr>
          <w:color w:val="231F20"/>
        </w:rPr>
        <w:t>dục,</w:t>
      </w:r>
      <w:r>
        <w:rPr>
          <w:color w:val="231F20"/>
          <w:spacing w:val="-22"/>
        </w:rPr>
        <w:t> </w:t>
      </w:r>
      <w:r>
        <w:rPr>
          <w:color w:val="231F20"/>
        </w:rPr>
        <w:t>không</w:t>
      </w:r>
      <w:r>
        <w:rPr>
          <w:color w:val="231F20"/>
          <w:spacing w:val="-21"/>
        </w:rPr>
        <w:t> </w:t>
      </w:r>
      <w:r>
        <w:rPr>
          <w:color w:val="231F20"/>
        </w:rPr>
        <w:t>có</w:t>
      </w:r>
      <w:r>
        <w:rPr>
          <w:color w:val="231F20"/>
          <w:spacing w:val="-22"/>
        </w:rPr>
        <w:t> </w:t>
      </w:r>
      <w:r>
        <w:rPr>
          <w:color w:val="231F20"/>
        </w:rPr>
        <w:t>Bổ-đặc-già-la,</w:t>
      </w:r>
      <w:r>
        <w:rPr>
          <w:color w:val="231F20"/>
          <w:spacing w:val="-21"/>
        </w:rPr>
        <w:t> </w:t>
      </w:r>
      <w:r>
        <w:rPr>
          <w:color w:val="231F20"/>
        </w:rPr>
        <w:t>ở</w:t>
      </w:r>
      <w:r>
        <w:rPr>
          <w:color w:val="231F20"/>
          <w:spacing w:val="-22"/>
        </w:rPr>
        <w:t> </w:t>
      </w:r>
      <w:r>
        <w:rPr>
          <w:color w:val="231F20"/>
        </w:rPr>
        <w:t>nơi</w:t>
      </w:r>
      <w:r>
        <w:rPr>
          <w:color w:val="231F20"/>
          <w:spacing w:val="-22"/>
        </w:rPr>
        <w:t> </w:t>
      </w:r>
      <w:r>
        <w:rPr>
          <w:color w:val="231F20"/>
        </w:rPr>
        <w:t>thân nội này là không, không có sĩ phu, không có chủ thể tạo tác, không có kẻ sai khiến tạo tác, không có chủ thể thọ nhận, không có người sai khiến thọ nhận, thuần là tụ hành không. Thế nên tất cả kiết do kiến</w:t>
      </w:r>
      <w:r>
        <w:rPr>
          <w:color w:val="231F20"/>
          <w:spacing w:val="-14"/>
        </w:rPr>
        <w:t> </w:t>
      </w:r>
      <w:r>
        <w:rPr>
          <w:color w:val="231F20"/>
        </w:rPr>
        <w:t>đạo</w:t>
      </w:r>
      <w:r>
        <w:rPr>
          <w:color w:val="231F20"/>
          <w:spacing w:val="-14"/>
        </w:rPr>
        <w:t> </w:t>
      </w:r>
      <w:r>
        <w:rPr>
          <w:color w:val="231F20"/>
        </w:rPr>
        <w:t>đoạn,</w:t>
      </w:r>
      <w:r>
        <w:rPr>
          <w:color w:val="231F20"/>
          <w:spacing w:val="-13"/>
        </w:rPr>
        <w:t> </w:t>
      </w:r>
      <w:r>
        <w:rPr>
          <w:color w:val="231F20"/>
        </w:rPr>
        <w:t>được</w:t>
      </w:r>
      <w:r>
        <w:rPr>
          <w:color w:val="231F20"/>
          <w:spacing w:val="-14"/>
        </w:rPr>
        <w:t> </w:t>
      </w:r>
      <w:r>
        <w:rPr>
          <w:color w:val="231F20"/>
        </w:rPr>
        <w:t>tuệ</w:t>
      </w:r>
      <w:r>
        <w:rPr>
          <w:color w:val="231F20"/>
          <w:spacing w:val="-18"/>
        </w:rPr>
        <w:t> </w:t>
      </w:r>
      <w:r>
        <w:rPr>
          <w:color w:val="231F20"/>
        </w:rPr>
        <w:t>Thánh</w:t>
      </w:r>
      <w:r>
        <w:rPr>
          <w:color w:val="231F20"/>
          <w:spacing w:val="-13"/>
        </w:rPr>
        <w:t> </w:t>
      </w:r>
      <w:r>
        <w:rPr>
          <w:color w:val="231F20"/>
        </w:rPr>
        <w:t>đoạn</w:t>
      </w:r>
      <w:r>
        <w:rPr>
          <w:color w:val="231F20"/>
          <w:spacing w:val="-14"/>
        </w:rPr>
        <w:t> </w:t>
      </w:r>
      <w:r>
        <w:rPr>
          <w:color w:val="231F20"/>
        </w:rPr>
        <w:t>xong,</w:t>
      </w:r>
      <w:r>
        <w:rPr>
          <w:color w:val="231F20"/>
          <w:spacing w:val="-13"/>
        </w:rPr>
        <w:t> </w:t>
      </w:r>
      <w:r>
        <w:rPr>
          <w:color w:val="231F20"/>
        </w:rPr>
        <w:t>đều</w:t>
      </w:r>
      <w:r>
        <w:rPr>
          <w:color w:val="231F20"/>
          <w:spacing w:val="-14"/>
        </w:rPr>
        <w:t> </w:t>
      </w:r>
      <w:r>
        <w:rPr>
          <w:color w:val="231F20"/>
        </w:rPr>
        <w:t>vĩnh</w:t>
      </w:r>
      <w:r>
        <w:rPr>
          <w:color w:val="231F20"/>
          <w:spacing w:val="-14"/>
        </w:rPr>
        <w:t> </w:t>
      </w:r>
      <w:r>
        <w:rPr>
          <w:color w:val="231F20"/>
        </w:rPr>
        <w:t>viễn</w:t>
      </w:r>
      <w:r>
        <w:rPr>
          <w:color w:val="231F20"/>
          <w:spacing w:val="-13"/>
        </w:rPr>
        <w:t> </w:t>
      </w:r>
      <w:r>
        <w:rPr>
          <w:color w:val="231F20"/>
        </w:rPr>
        <w:t>không</w:t>
      </w:r>
      <w:r>
        <w:rPr>
          <w:color w:val="231F20"/>
          <w:spacing w:val="-14"/>
        </w:rPr>
        <w:t> </w:t>
      </w:r>
      <w:r>
        <w:rPr>
          <w:color w:val="231F20"/>
        </w:rPr>
        <w:t>thoái chuyển.</w:t>
      </w:r>
      <w:r>
        <w:rPr>
          <w:color w:val="231F20"/>
          <w:spacing w:val="-5"/>
        </w:rPr>
        <w:t> </w:t>
      </w:r>
      <w:r>
        <w:rPr>
          <w:color w:val="231F20"/>
        </w:rPr>
        <w:t>Do</w:t>
      </w:r>
      <w:r>
        <w:rPr>
          <w:color w:val="231F20"/>
          <w:spacing w:val="-5"/>
        </w:rPr>
        <w:t> </w:t>
      </w:r>
      <w:r>
        <w:rPr>
          <w:color w:val="231F20"/>
        </w:rPr>
        <w:t>đó</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thoái</w:t>
      </w:r>
      <w:r>
        <w:rPr>
          <w:color w:val="231F20"/>
          <w:spacing w:val="-5"/>
        </w:rPr>
        <w:t> </w:t>
      </w:r>
      <w:r>
        <w:rPr>
          <w:color w:val="231F20"/>
        </w:rPr>
        <w:t>chuyển</w:t>
      </w:r>
      <w:r>
        <w:rPr>
          <w:color w:val="231F20"/>
          <w:spacing w:val="-5"/>
        </w:rPr>
        <w:t> </w:t>
      </w:r>
      <w:r>
        <w:rPr>
          <w:color w:val="231F20"/>
        </w:rPr>
        <w:t>nơi</w:t>
      </w:r>
      <w:r>
        <w:rPr>
          <w:color w:val="231F20"/>
          <w:spacing w:val="-5"/>
        </w:rPr>
        <w:t> </w:t>
      </w:r>
      <w:r>
        <w:rPr>
          <w:color w:val="231F20"/>
        </w:rPr>
        <w:t>quả</w:t>
      </w:r>
      <w:r>
        <w:rPr>
          <w:color w:val="231F20"/>
          <w:spacing w:val="-5"/>
        </w:rPr>
        <w:t> </w:t>
      </w:r>
      <w:r>
        <w:rPr>
          <w:color w:val="231F20"/>
        </w:rPr>
        <w:t>Dự</w:t>
      </w:r>
      <w:r>
        <w:rPr>
          <w:color w:val="231F20"/>
          <w:spacing w:val="-4"/>
        </w:rPr>
        <w:t> </w:t>
      </w:r>
      <w:r>
        <w:rPr>
          <w:color w:val="231F20"/>
        </w:rPr>
        <w:t>lưu.</w:t>
      </w:r>
    </w:p>
    <w:p>
      <w:pPr>
        <w:pStyle w:val="BodyText"/>
        <w:spacing w:line="273" w:lineRule="auto" w:before="117"/>
        <w:ind w:left="110" w:right="391"/>
      </w:pPr>
      <w:r>
        <w:rPr>
          <w:color w:val="231F20"/>
        </w:rPr>
        <w:t>Lại nữa, vĩnh viễn đoạn trừ kiết nơi ba cõi do kiến đạo đoạn, lập</w:t>
      </w:r>
      <w:r>
        <w:rPr>
          <w:color w:val="231F20"/>
          <w:spacing w:val="-11"/>
        </w:rPr>
        <w:t> </w:t>
      </w:r>
      <w:r>
        <w:rPr>
          <w:color w:val="231F20"/>
        </w:rPr>
        <w:t>quả</w:t>
      </w:r>
      <w:r>
        <w:rPr>
          <w:color w:val="231F20"/>
          <w:spacing w:val="-10"/>
        </w:rPr>
        <w:t> </w:t>
      </w:r>
      <w:r>
        <w:rPr>
          <w:color w:val="231F20"/>
        </w:rPr>
        <w:t>Dự</w:t>
      </w:r>
      <w:r>
        <w:rPr>
          <w:color w:val="231F20"/>
          <w:spacing w:val="-10"/>
        </w:rPr>
        <w:t> </w:t>
      </w:r>
      <w:r>
        <w:rPr>
          <w:color w:val="231F20"/>
        </w:rPr>
        <w:t>lưu,</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việc</w:t>
      </w:r>
      <w:r>
        <w:rPr>
          <w:color w:val="231F20"/>
          <w:spacing w:val="-10"/>
        </w:rPr>
        <w:t> </w:t>
      </w:r>
      <w:r>
        <w:rPr>
          <w:color w:val="231F20"/>
        </w:rPr>
        <w:t>thoái</w:t>
      </w:r>
      <w:r>
        <w:rPr>
          <w:color w:val="231F20"/>
          <w:spacing w:val="-10"/>
        </w:rPr>
        <w:t> </w:t>
      </w:r>
      <w:r>
        <w:rPr>
          <w:color w:val="231F20"/>
        </w:rPr>
        <w:t>chuyển</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kiết</w:t>
      </w:r>
      <w:r>
        <w:rPr>
          <w:color w:val="231F20"/>
          <w:spacing w:val="-10"/>
        </w:rPr>
        <w:t> </w:t>
      </w:r>
      <w:r>
        <w:rPr>
          <w:color w:val="231F20"/>
        </w:rPr>
        <w:t>nơi</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do kiến đạo đã đoạn trừ vĩnh viễn.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w:t>
      </w:r>
      <w:r>
        <w:rPr>
          <w:color w:val="231F20"/>
          <w:spacing w:val="-7"/>
        </w:rPr>
        <w:t> </w:t>
      </w:r>
      <w:r>
        <w:rPr>
          <w:color w:val="231F20"/>
        </w:rPr>
        <w:t>nữa,</w:t>
      </w:r>
      <w:r>
        <w:rPr>
          <w:color w:val="231F20"/>
          <w:spacing w:val="-6"/>
        </w:rPr>
        <w:t> </w:t>
      </w:r>
      <w:r>
        <w:rPr>
          <w:color w:val="231F20"/>
        </w:rPr>
        <w:t>vĩnh</w:t>
      </w:r>
      <w:r>
        <w:rPr>
          <w:color w:val="231F20"/>
          <w:spacing w:val="-6"/>
        </w:rPr>
        <w:t> </w:t>
      </w:r>
      <w:r>
        <w:rPr>
          <w:color w:val="231F20"/>
        </w:rPr>
        <w:t>viễn</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kiết</w:t>
      </w:r>
      <w:r>
        <w:rPr>
          <w:color w:val="231F20"/>
          <w:spacing w:val="-7"/>
        </w:rPr>
        <w:t> </w:t>
      </w:r>
      <w:r>
        <w:rPr>
          <w:color w:val="231F20"/>
        </w:rPr>
        <w:t>nơi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xứ do kiến đạo đoạn trừ, lập quả Dự lưu, không có việc thoái chuyển đối với kiết nơi Phi tưởng phi phi tưởng xứ do kiến đạo đã đoạn trừ vĩnh viễn.</w:t>
      </w:r>
    </w:p>
    <w:p>
      <w:pPr>
        <w:pStyle w:val="BodyText"/>
        <w:spacing w:line="273" w:lineRule="auto" w:before="110"/>
        <w:ind w:right="107"/>
      </w:pPr>
      <w:r>
        <w:rPr>
          <w:i/>
          <w:color w:val="231F20"/>
        </w:rPr>
        <w:t>Hỏi: </w:t>
      </w:r>
      <w:r>
        <w:rPr>
          <w:color w:val="231F20"/>
        </w:rPr>
        <w:t>Thế nào là vĩnh viễn đoạn trừ kiết kia không có thoái chuyển?</w:t>
      </w:r>
    </w:p>
    <w:p>
      <w:pPr>
        <w:pStyle w:val="BodyText"/>
        <w:spacing w:line="273" w:lineRule="auto" w:before="112"/>
        <w:ind w:right="108"/>
      </w:pPr>
      <w:r>
        <w:rPr>
          <w:i/>
          <w:color w:val="231F20"/>
        </w:rPr>
        <w:t>Đáp: </w:t>
      </w:r>
      <w:r>
        <w:rPr>
          <w:color w:val="231F20"/>
        </w:rPr>
        <w:t>Vì kiết nơi Phi tưởng phi phi tưởng xứ do kiến đạo đoạn trừ</w:t>
      </w:r>
      <w:r>
        <w:rPr>
          <w:color w:val="231F20"/>
          <w:spacing w:val="-14"/>
        </w:rPr>
        <w:t> </w:t>
      </w:r>
      <w:r>
        <w:rPr>
          <w:color w:val="231F20"/>
        </w:rPr>
        <w:t>là</w:t>
      </w:r>
      <w:r>
        <w:rPr>
          <w:color w:val="231F20"/>
          <w:spacing w:val="-13"/>
        </w:rPr>
        <w:t> </w:t>
      </w:r>
      <w:r>
        <w:rPr>
          <w:color w:val="231F20"/>
        </w:rPr>
        <w:t>khó</w:t>
      </w:r>
      <w:r>
        <w:rPr>
          <w:color w:val="231F20"/>
          <w:spacing w:val="-13"/>
        </w:rPr>
        <w:t> </w:t>
      </w:r>
      <w:r>
        <w:rPr>
          <w:color w:val="231F20"/>
        </w:rPr>
        <w:t>đoạn,</w:t>
      </w:r>
      <w:r>
        <w:rPr>
          <w:color w:val="231F20"/>
          <w:spacing w:val="-13"/>
        </w:rPr>
        <w:t> </w:t>
      </w:r>
      <w:r>
        <w:rPr>
          <w:color w:val="231F20"/>
        </w:rPr>
        <w:t>khó</w:t>
      </w:r>
      <w:r>
        <w:rPr>
          <w:color w:val="231F20"/>
          <w:spacing w:val="-13"/>
        </w:rPr>
        <w:t> </w:t>
      </w:r>
      <w:r>
        <w:rPr>
          <w:color w:val="231F20"/>
        </w:rPr>
        <w:t>phá,</w:t>
      </w:r>
      <w:r>
        <w:rPr>
          <w:color w:val="231F20"/>
          <w:spacing w:val="-13"/>
        </w:rPr>
        <w:t> </w:t>
      </w:r>
      <w:r>
        <w:rPr>
          <w:color w:val="231F20"/>
        </w:rPr>
        <w:t>khó</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vượt</w:t>
      </w:r>
      <w:r>
        <w:rPr>
          <w:color w:val="231F20"/>
          <w:spacing w:val="-13"/>
        </w:rPr>
        <w:t> </w:t>
      </w:r>
      <w:r>
        <w:rPr>
          <w:color w:val="231F20"/>
        </w:rPr>
        <w:t>qua.</w:t>
      </w:r>
      <w:r>
        <w:rPr>
          <w:color w:val="231F20"/>
          <w:spacing w:val="-17"/>
        </w:rPr>
        <w:t> </w:t>
      </w:r>
      <w:r>
        <w:rPr>
          <w:color w:val="231F20"/>
        </w:rPr>
        <w:t>Vì</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kiết</w:t>
      </w:r>
      <w:r>
        <w:rPr>
          <w:color w:val="231F20"/>
          <w:spacing w:val="-13"/>
        </w:rPr>
        <w:t> </w:t>
      </w:r>
      <w:r>
        <w:rPr>
          <w:color w:val="231F20"/>
        </w:rPr>
        <w:t>đã</w:t>
      </w:r>
      <w:r>
        <w:rPr>
          <w:color w:val="231F20"/>
          <w:spacing w:val="-13"/>
        </w:rPr>
        <w:t> </w:t>
      </w:r>
      <w:r>
        <w:rPr>
          <w:color w:val="231F20"/>
        </w:rPr>
        <w:t>đoạn rồi, không thể nối tiếp trở lại.</w:t>
      </w:r>
    </w:p>
    <w:p>
      <w:pPr>
        <w:pStyle w:val="BodyText"/>
        <w:spacing w:line="273" w:lineRule="auto" w:before="110"/>
        <w:ind w:right="107"/>
      </w:pPr>
      <w:r>
        <w:rPr>
          <w:color w:val="231F20"/>
        </w:rPr>
        <w:t>Lại nữa, dùng nhẫn đối trị phiền não vô sự, lập quả Dự lưu, tất không có nhẫn thoái chuyển để khởi kiết vô sự, nên quả kia không thoái chuyển.</w:t>
      </w:r>
    </w:p>
    <w:p>
      <w:pPr>
        <w:pStyle w:val="BodyText"/>
        <w:spacing w:line="273" w:lineRule="auto" w:before="111"/>
        <w:ind w:right="108"/>
      </w:pPr>
      <w:r>
        <w:rPr>
          <w:color w:val="231F20"/>
        </w:rPr>
        <w:t>Lại nữa, do lực dụng của kiến đạo, được quả Dự lưu, nên nhất định không có thoái mất kiến đạo.</w:t>
      </w:r>
    </w:p>
    <w:p>
      <w:pPr>
        <w:pStyle w:val="BodyText"/>
        <w:spacing w:line="273" w:lineRule="auto" w:before="112"/>
        <w:ind w:right="108"/>
      </w:pPr>
      <w:r>
        <w:rPr>
          <w:i/>
          <w:color w:val="231F20"/>
        </w:rPr>
        <w:t>Hỏi:</w:t>
      </w:r>
      <w:r>
        <w:rPr>
          <w:i/>
          <w:color w:val="231F20"/>
          <w:spacing w:val="-10"/>
        </w:rPr>
        <w:t> </w:t>
      </w:r>
      <w:r>
        <w:rPr>
          <w:color w:val="231F20"/>
        </w:rPr>
        <w:t>Nhân</w:t>
      </w:r>
      <w:r>
        <w:rPr>
          <w:color w:val="231F20"/>
          <w:spacing w:val="-10"/>
        </w:rPr>
        <w:t> </w:t>
      </w:r>
      <w:r>
        <w:rPr>
          <w:color w:val="231F20"/>
        </w:rPr>
        <w:t>luận</w:t>
      </w:r>
      <w:r>
        <w:rPr>
          <w:color w:val="231F20"/>
          <w:spacing w:val="-10"/>
        </w:rPr>
        <w:t> </w:t>
      </w:r>
      <w:r>
        <w:rPr>
          <w:color w:val="231F20"/>
        </w:rPr>
        <w:t>sinh</w:t>
      </w:r>
      <w:r>
        <w:rPr>
          <w:color w:val="231F20"/>
          <w:spacing w:val="-10"/>
        </w:rPr>
        <w:t> </w:t>
      </w:r>
      <w:r>
        <w:rPr>
          <w:color w:val="231F20"/>
        </w:rPr>
        <w:t>luận,</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nhất</w:t>
      </w:r>
      <w:r>
        <w:rPr>
          <w:color w:val="231F20"/>
          <w:spacing w:val="-10"/>
        </w:rPr>
        <w:t> </w:t>
      </w:r>
      <w:r>
        <w:rPr>
          <w:color w:val="231F20"/>
        </w:rPr>
        <w:t>định</w:t>
      </w:r>
      <w:r>
        <w:rPr>
          <w:color w:val="231F20"/>
          <w:spacing w:val="-9"/>
        </w:rPr>
        <w:t> </w:t>
      </w:r>
      <w:r>
        <w:rPr>
          <w:color w:val="231F20"/>
        </w:rPr>
        <w:t>không</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kiến đạo thoái chuyển?</w:t>
      </w:r>
    </w:p>
    <w:p>
      <w:pPr>
        <w:pStyle w:val="BodyText"/>
        <w:spacing w:line="273" w:lineRule="auto" w:before="112"/>
        <w:ind w:right="108"/>
      </w:pPr>
      <w:r>
        <w:rPr>
          <w:i/>
          <w:color w:val="231F20"/>
        </w:rPr>
        <w:t>Đáp: </w:t>
      </w:r>
      <w:r>
        <w:rPr>
          <w:color w:val="231F20"/>
        </w:rPr>
        <w:t>Do kiến đạo là đạo hết sức nhanh chóng, là đạo không khởi tâm trông mong, là đạo không dung nạp sự thoái mất như thế.</w:t>
      </w:r>
    </w:p>
    <w:p>
      <w:pPr>
        <w:pStyle w:val="BodyText"/>
        <w:spacing w:line="273" w:lineRule="auto" w:before="112"/>
        <w:ind w:right="107"/>
      </w:pPr>
      <w:r>
        <w:rPr>
          <w:color w:val="231F20"/>
        </w:rPr>
        <w:t>Lại</w:t>
      </w:r>
      <w:r>
        <w:rPr>
          <w:color w:val="231F20"/>
          <w:spacing w:val="-5"/>
        </w:rPr>
        <w:t> </w:t>
      </w:r>
      <w:r>
        <w:rPr>
          <w:color w:val="231F20"/>
        </w:rPr>
        <w:t>nữa,</w:t>
      </w:r>
      <w:r>
        <w:rPr>
          <w:color w:val="231F20"/>
          <w:spacing w:val="-5"/>
        </w:rPr>
        <w:t> </w:t>
      </w:r>
      <w:r>
        <w:rPr>
          <w:color w:val="231F20"/>
        </w:rPr>
        <w:t>các</w:t>
      </w:r>
      <w:r>
        <w:rPr>
          <w:color w:val="231F20"/>
          <w:spacing w:val="-5"/>
        </w:rPr>
        <w:t> </w:t>
      </w:r>
      <w:r>
        <w:rPr>
          <w:color w:val="231F20"/>
        </w:rPr>
        <w:t>Sư</w:t>
      </w:r>
      <w:r>
        <w:rPr>
          <w:color w:val="231F20"/>
          <w:spacing w:val="-4"/>
        </w:rPr>
        <w:t> </w:t>
      </w:r>
      <w:r>
        <w:rPr>
          <w:color w:val="231F20"/>
        </w:rPr>
        <w:t>Du-già</w:t>
      </w:r>
      <w:r>
        <w:rPr>
          <w:color w:val="231F20"/>
          <w:spacing w:val="-6"/>
        </w:rPr>
        <w:t> </w:t>
      </w:r>
      <w:r>
        <w:rPr>
          <w:color w:val="231F20"/>
        </w:rPr>
        <w:t>nhập</w:t>
      </w:r>
      <w:r>
        <w:rPr>
          <w:color w:val="231F20"/>
          <w:spacing w:val="-5"/>
        </w:rPr>
        <w:t> </w:t>
      </w:r>
      <w:r>
        <w:rPr>
          <w:color w:val="231F20"/>
        </w:rPr>
        <w:t>kiến</w:t>
      </w:r>
      <w:r>
        <w:rPr>
          <w:color w:val="231F20"/>
          <w:spacing w:val="-5"/>
        </w:rPr>
        <w:t> </w:t>
      </w:r>
      <w:r>
        <w:rPr>
          <w:color w:val="231F20"/>
        </w:rPr>
        <w:t>đạo</w:t>
      </w:r>
      <w:r>
        <w:rPr>
          <w:color w:val="231F20"/>
          <w:spacing w:val="-4"/>
        </w:rPr>
        <w:t> </w:t>
      </w:r>
      <w:r>
        <w:rPr>
          <w:color w:val="231F20"/>
        </w:rPr>
        <w:t>rồi,</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nhập</w:t>
      </w:r>
      <w:r>
        <w:rPr>
          <w:color w:val="231F20"/>
          <w:spacing w:val="-4"/>
        </w:rPr>
        <w:t> </w:t>
      </w:r>
      <w:r>
        <w:rPr>
          <w:color w:val="231F20"/>
        </w:rPr>
        <w:t>vào</w:t>
      </w:r>
      <w:r>
        <w:rPr>
          <w:color w:val="231F20"/>
          <w:spacing w:val="-5"/>
        </w:rPr>
        <w:t> </w:t>
      </w:r>
      <w:r>
        <w:rPr>
          <w:color w:val="231F20"/>
        </w:rPr>
        <w:t>sông pháp,</w:t>
      </w:r>
      <w:r>
        <w:rPr>
          <w:color w:val="231F20"/>
          <w:spacing w:val="-5"/>
        </w:rPr>
        <w:t> </w:t>
      </w:r>
      <w:r>
        <w:rPr>
          <w:color w:val="231F20"/>
        </w:rPr>
        <w:t>nhập</w:t>
      </w:r>
      <w:r>
        <w:rPr>
          <w:color w:val="231F20"/>
          <w:spacing w:val="-4"/>
        </w:rPr>
        <w:t> </w:t>
      </w:r>
      <w:r>
        <w:rPr>
          <w:color w:val="231F20"/>
        </w:rPr>
        <w:t>vào</w:t>
      </w:r>
      <w:r>
        <w:rPr>
          <w:color w:val="231F20"/>
          <w:spacing w:val="-4"/>
        </w:rPr>
        <w:t> </w:t>
      </w:r>
      <w:r>
        <w:rPr>
          <w:color w:val="231F20"/>
        </w:rPr>
        <w:t>dòng</w:t>
      </w:r>
      <w:r>
        <w:rPr>
          <w:color w:val="231F20"/>
          <w:spacing w:val="-4"/>
        </w:rPr>
        <w:t> </w:t>
      </w:r>
      <w:r>
        <w:rPr>
          <w:color w:val="231F20"/>
        </w:rPr>
        <w:t>chảy</w:t>
      </w:r>
      <w:r>
        <w:rPr>
          <w:color w:val="231F20"/>
          <w:spacing w:val="-5"/>
        </w:rPr>
        <w:t> </w:t>
      </w:r>
      <w:r>
        <w:rPr>
          <w:color w:val="231F20"/>
        </w:rPr>
        <w:t>đại</w:t>
      </w:r>
      <w:r>
        <w:rPr>
          <w:color w:val="231F20"/>
          <w:spacing w:val="-4"/>
        </w:rPr>
        <w:t> </w:t>
      </w:r>
      <w:r>
        <w:rPr>
          <w:color w:val="231F20"/>
        </w:rPr>
        <w:t>pháp,</w:t>
      </w:r>
      <w:r>
        <w:rPr>
          <w:color w:val="231F20"/>
          <w:spacing w:val="-4"/>
        </w:rPr>
        <w:t> </w:t>
      </w:r>
      <w:r>
        <w:rPr>
          <w:color w:val="231F20"/>
        </w:rPr>
        <w:t>vào</w:t>
      </w:r>
      <w:r>
        <w:rPr>
          <w:color w:val="231F20"/>
          <w:spacing w:val="-4"/>
        </w:rPr>
        <w:t> </w:t>
      </w:r>
      <w:r>
        <w:rPr>
          <w:color w:val="231F20"/>
        </w:rPr>
        <w:t>nơi</w:t>
      </w:r>
      <w:r>
        <w:rPr>
          <w:color w:val="231F20"/>
          <w:spacing w:val="-5"/>
        </w:rPr>
        <w:t> </w:t>
      </w:r>
      <w:r>
        <w:rPr>
          <w:color w:val="231F20"/>
        </w:rPr>
        <w:t>pháp</w:t>
      </w:r>
      <w:r>
        <w:rPr>
          <w:color w:val="231F20"/>
          <w:spacing w:val="-4"/>
        </w:rPr>
        <w:t> </w:t>
      </w:r>
      <w:r>
        <w:rPr>
          <w:color w:val="231F20"/>
        </w:rPr>
        <w:t>sóng</w:t>
      </w:r>
      <w:r>
        <w:rPr>
          <w:color w:val="231F20"/>
          <w:spacing w:val="-4"/>
        </w:rPr>
        <w:t> </w:t>
      </w:r>
      <w:r>
        <w:rPr>
          <w:color w:val="231F20"/>
        </w:rPr>
        <w:t>kia,</w:t>
      </w:r>
      <w:r>
        <w:rPr>
          <w:color w:val="231F20"/>
          <w:spacing w:val="-4"/>
        </w:rPr>
        <w:t> </w:t>
      </w:r>
      <w:r>
        <w:rPr>
          <w:color w:val="231F20"/>
        </w:rPr>
        <w:t>nhập</w:t>
      </w:r>
      <w:r>
        <w:rPr>
          <w:color w:val="231F20"/>
          <w:spacing w:val="-4"/>
        </w:rPr>
        <w:t> </w:t>
      </w:r>
      <w:r>
        <w:rPr>
          <w:color w:val="231F20"/>
        </w:rPr>
        <w:t>nơi dòng nước xoáy chuyển của pháp, hãy còn không có chỗ trống nào để có thể khởi tâm thiện hữu lậu vô phú vô ký, huống là có thể </w:t>
      </w:r>
      <w:r>
        <w:rPr>
          <w:color w:val="231F20"/>
          <w:spacing w:val="-4"/>
        </w:rPr>
        <w:t>khởi </w:t>
      </w:r>
      <w:r>
        <w:rPr>
          <w:color w:val="231F20"/>
        </w:rPr>
        <w:t>tâm nhiễm ô thoái chuyển? Như người rơi vào dòng thác trong </w:t>
      </w:r>
      <w:r>
        <w:rPr>
          <w:color w:val="231F20"/>
          <w:spacing w:val="-3"/>
        </w:rPr>
        <w:t>hang </w:t>
      </w:r>
      <w:r>
        <w:rPr>
          <w:color w:val="231F20"/>
        </w:rPr>
        <w:t>núi,</w:t>
      </w:r>
      <w:r>
        <w:rPr>
          <w:color w:val="231F20"/>
          <w:spacing w:val="-11"/>
        </w:rPr>
        <w:t> </w:t>
      </w:r>
      <w:r>
        <w:rPr>
          <w:color w:val="231F20"/>
        </w:rPr>
        <w:t>trôi</w:t>
      </w:r>
      <w:r>
        <w:rPr>
          <w:color w:val="231F20"/>
          <w:spacing w:val="-9"/>
        </w:rPr>
        <w:t> </w:t>
      </w:r>
      <w:r>
        <w:rPr>
          <w:color w:val="231F20"/>
        </w:rPr>
        <w:t>nổi</w:t>
      </w:r>
      <w:r>
        <w:rPr>
          <w:color w:val="231F20"/>
          <w:spacing w:val="-10"/>
        </w:rPr>
        <w:t> </w:t>
      </w:r>
      <w:r>
        <w:rPr>
          <w:color w:val="231F20"/>
        </w:rPr>
        <w:t>theo</w:t>
      </w:r>
      <w:r>
        <w:rPr>
          <w:color w:val="231F20"/>
          <w:spacing w:val="-10"/>
        </w:rPr>
        <w:t> </w:t>
      </w:r>
      <w:r>
        <w:rPr>
          <w:color w:val="231F20"/>
        </w:rPr>
        <w:t>làn</w:t>
      </w:r>
      <w:r>
        <w:rPr>
          <w:color w:val="231F20"/>
          <w:spacing w:val="-9"/>
        </w:rPr>
        <w:t> </w:t>
      </w:r>
      <w:r>
        <w:rPr>
          <w:color w:val="231F20"/>
        </w:rPr>
        <w:t>sóng,</w:t>
      </w:r>
      <w:r>
        <w:rPr>
          <w:color w:val="231F20"/>
          <w:spacing w:val="-9"/>
        </w:rPr>
        <w:t> </w:t>
      </w:r>
      <w:r>
        <w:rPr>
          <w:color w:val="231F20"/>
        </w:rPr>
        <w:t>hãy</w:t>
      </w:r>
      <w:r>
        <w:rPr>
          <w:color w:val="231F20"/>
          <w:spacing w:val="-10"/>
        </w:rPr>
        <w:t> </w:t>
      </w:r>
      <w:r>
        <w:rPr>
          <w:color w:val="231F20"/>
        </w:rPr>
        <w:t>còn</w:t>
      </w:r>
      <w:r>
        <w:rPr>
          <w:color w:val="231F20"/>
          <w:spacing w:val="-10"/>
        </w:rPr>
        <w:t> </w:t>
      </w:r>
      <w:r>
        <w:rPr>
          <w:color w:val="231F20"/>
        </w:rPr>
        <w:t>không</w:t>
      </w:r>
      <w:r>
        <w:rPr>
          <w:color w:val="231F20"/>
          <w:spacing w:val="-9"/>
        </w:rPr>
        <w:t> </w:t>
      </w:r>
      <w:r>
        <w:rPr>
          <w:color w:val="231F20"/>
        </w:rPr>
        <w:t>thể</w:t>
      </w:r>
      <w:r>
        <w:rPr>
          <w:color w:val="231F20"/>
          <w:spacing w:val="-9"/>
        </w:rPr>
        <w:t> </w:t>
      </w:r>
      <w:r>
        <w:rPr>
          <w:color w:val="231F20"/>
        </w:rPr>
        <w:t>bám</w:t>
      </w:r>
      <w:r>
        <w:rPr>
          <w:color w:val="231F20"/>
          <w:spacing w:val="-10"/>
        </w:rPr>
        <w:t> </w:t>
      </w:r>
      <w:r>
        <w:rPr>
          <w:color w:val="231F20"/>
        </w:rPr>
        <w:t>víu</w:t>
      </w:r>
      <w:r>
        <w:rPr>
          <w:color w:val="231F20"/>
          <w:spacing w:val="-10"/>
        </w:rPr>
        <w:t> </w:t>
      </w:r>
      <w:r>
        <w:rPr>
          <w:color w:val="231F20"/>
        </w:rPr>
        <w:t>vào</w:t>
      </w:r>
      <w:r>
        <w:rPr>
          <w:color w:val="231F20"/>
          <w:spacing w:val="-10"/>
        </w:rPr>
        <w:t> </w:t>
      </w:r>
      <w:r>
        <w:rPr>
          <w:color w:val="231F20"/>
        </w:rPr>
        <w:t>hai</w:t>
      </w:r>
      <w:r>
        <w:rPr>
          <w:color w:val="231F20"/>
          <w:spacing w:val="-10"/>
        </w:rPr>
        <w:t> </w:t>
      </w:r>
      <w:r>
        <w:rPr>
          <w:color w:val="231F20"/>
        </w:rPr>
        <w:t>bờ</w:t>
      </w:r>
      <w:r>
        <w:rPr>
          <w:color w:val="231F20"/>
          <w:spacing w:val="-10"/>
        </w:rPr>
        <w:t> </w:t>
      </w:r>
      <w:r>
        <w:rPr>
          <w:color w:val="231F20"/>
        </w:rPr>
        <w:t>bên này bên kia, huống chi là có thể ra khỏi.</w:t>
      </w:r>
    </w:p>
    <w:p>
      <w:pPr>
        <w:pStyle w:val="BodyText"/>
        <w:spacing w:line="273" w:lineRule="auto" w:before="107"/>
        <w:ind w:right="107"/>
      </w:pPr>
      <w:r>
        <w:rPr>
          <w:color w:val="231F20"/>
        </w:rPr>
        <w:t>Lại nữa, kiến đạo là chủ thể đối trị kiết hiện có nơi ba cõi do kiến đạo đoạn, nên không có việc thoái chuyển nơi đạo đối trị kiết của ba cõi do kiến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5"/>
      </w:pPr>
      <w:r>
        <w:rPr>
          <w:color w:val="231F20"/>
          <w:spacing w:val="3"/>
        </w:rPr>
        <w:t>Lại nữa, kiến đạo </w:t>
      </w:r>
      <w:r>
        <w:rPr>
          <w:color w:val="231F20"/>
          <w:spacing w:val="2"/>
        </w:rPr>
        <w:t>là </w:t>
      </w:r>
      <w:r>
        <w:rPr>
          <w:color w:val="231F20"/>
          <w:spacing w:val="3"/>
        </w:rPr>
        <w:t>chủ thể đối trị kiết hiện </w:t>
      </w:r>
      <w:r>
        <w:rPr>
          <w:color w:val="231F20"/>
          <w:spacing w:val="2"/>
        </w:rPr>
        <w:t>có </w:t>
      </w:r>
      <w:r>
        <w:rPr>
          <w:color w:val="231F20"/>
          <w:spacing w:val="3"/>
        </w:rPr>
        <w:t>nơi </w:t>
      </w:r>
      <w:r>
        <w:rPr>
          <w:color w:val="231F20"/>
          <w:spacing w:val="5"/>
        </w:rPr>
        <w:t>Phi </w:t>
      </w:r>
      <w:r>
        <w:rPr>
          <w:color w:val="231F20"/>
          <w:spacing w:val="4"/>
        </w:rPr>
        <w:t>tưởng </w:t>
      </w:r>
      <w:r>
        <w:rPr>
          <w:color w:val="231F20"/>
          <w:spacing w:val="3"/>
        </w:rPr>
        <w:t>phi phi </w:t>
      </w:r>
      <w:r>
        <w:rPr>
          <w:color w:val="231F20"/>
          <w:spacing w:val="4"/>
        </w:rPr>
        <w:t>tưởng </w:t>
      </w:r>
      <w:r>
        <w:rPr>
          <w:color w:val="231F20"/>
          <w:spacing w:val="2"/>
        </w:rPr>
        <w:t>xứ do </w:t>
      </w:r>
      <w:r>
        <w:rPr>
          <w:color w:val="231F20"/>
          <w:spacing w:val="3"/>
        </w:rPr>
        <w:t>kiến đạo </w:t>
      </w:r>
      <w:r>
        <w:rPr>
          <w:color w:val="231F20"/>
          <w:spacing w:val="4"/>
        </w:rPr>
        <w:t>đoạn, </w:t>
      </w:r>
      <w:r>
        <w:rPr>
          <w:color w:val="231F20"/>
          <w:spacing w:val="3"/>
        </w:rPr>
        <w:t>nên </w:t>
      </w:r>
      <w:r>
        <w:rPr>
          <w:color w:val="231F20"/>
          <w:spacing w:val="4"/>
        </w:rPr>
        <w:t>không </w:t>
      </w:r>
      <w:r>
        <w:rPr>
          <w:color w:val="231F20"/>
          <w:spacing w:val="2"/>
        </w:rPr>
        <w:t>có </w:t>
      </w:r>
      <w:r>
        <w:rPr>
          <w:color w:val="231F20"/>
          <w:spacing w:val="3"/>
        </w:rPr>
        <w:t>việc </w:t>
      </w:r>
      <w:r>
        <w:rPr>
          <w:color w:val="231F20"/>
          <w:spacing w:val="5"/>
        </w:rPr>
        <w:t>thoái </w:t>
      </w:r>
      <w:r>
        <w:rPr>
          <w:color w:val="231F20"/>
          <w:spacing w:val="4"/>
        </w:rPr>
        <w:t>chuyển </w:t>
      </w:r>
      <w:r>
        <w:rPr>
          <w:color w:val="231F20"/>
          <w:spacing w:val="3"/>
        </w:rPr>
        <w:t>nơi đạo đối trị kiết của Phi </w:t>
      </w:r>
      <w:r>
        <w:rPr>
          <w:color w:val="231F20"/>
          <w:spacing w:val="4"/>
        </w:rPr>
        <w:t>tưởng </w:t>
      </w:r>
      <w:r>
        <w:rPr>
          <w:color w:val="231F20"/>
          <w:spacing w:val="3"/>
        </w:rPr>
        <w:t>phi phi </w:t>
      </w:r>
      <w:r>
        <w:rPr>
          <w:color w:val="231F20"/>
          <w:spacing w:val="4"/>
        </w:rPr>
        <w:t>tưởng </w:t>
      </w:r>
      <w:r>
        <w:rPr>
          <w:color w:val="231F20"/>
          <w:spacing w:val="2"/>
        </w:rPr>
        <w:t>xứ do</w:t>
      </w:r>
      <w:r>
        <w:rPr>
          <w:color w:val="231F20"/>
          <w:spacing w:val="-42"/>
        </w:rPr>
        <w:t> </w:t>
      </w:r>
      <w:r>
        <w:rPr>
          <w:color w:val="231F20"/>
          <w:spacing w:val="5"/>
        </w:rPr>
        <w:t>kiến </w:t>
      </w:r>
      <w:r>
        <w:rPr>
          <w:color w:val="231F20"/>
          <w:spacing w:val="3"/>
        </w:rPr>
        <w:t>đạo</w:t>
      </w:r>
      <w:r>
        <w:rPr>
          <w:color w:val="231F20"/>
          <w:spacing w:val="10"/>
        </w:rPr>
        <w:t> </w:t>
      </w:r>
      <w:r>
        <w:rPr>
          <w:color w:val="231F20"/>
          <w:spacing w:val="5"/>
        </w:rPr>
        <w:t>đoạn.</w:t>
      </w:r>
    </w:p>
    <w:p>
      <w:pPr>
        <w:pStyle w:val="BodyText"/>
        <w:spacing w:line="276" w:lineRule="auto" w:before="129"/>
        <w:ind w:left="110" w:right="391"/>
      </w:pPr>
      <w:r>
        <w:rPr>
          <w:color w:val="231F20"/>
        </w:rPr>
        <w:t>Lại</w:t>
      </w:r>
      <w:r>
        <w:rPr>
          <w:color w:val="231F20"/>
          <w:spacing w:val="-8"/>
        </w:rPr>
        <w:t> </w:t>
      </w:r>
      <w:r>
        <w:rPr>
          <w:color w:val="231F20"/>
        </w:rPr>
        <w:t>nữa,</w:t>
      </w:r>
      <w:r>
        <w:rPr>
          <w:color w:val="231F20"/>
          <w:spacing w:val="-8"/>
        </w:rPr>
        <w:t> </w:t>
      </w:r>
      <w:r>
        <w:rPr>
          <w:color w:val="231F20"/>
        </w:rPr>
        <w:t>kiến</w:t>
      </w:r>
      <w:r>
        <w:rPr>
          <w:color w:val="231F20"/>
          <w:spacing w:val="-7"/>
        </w:rPr>
        <w:t> </w:t>
      </w:r>
      <w:r>
        <w:rPr>
          <w:color w:val="231F20"/>
        </w:rPr>
        <w:t>đạo</w:t>
      </w:r>
      <w:r>
        <w:rPr>
          <w:color w:val="231F20"/>
          <w:spacing w:val="-8"/>
        </w:rPr>
        <w:t> </w:t>
      </w:r>
      <w:r>
        <w:rPr>
          <w:color w:val="231F20"/>
        </w:rPr>
        <w:t>là</w:t>
      </w:r>
      <w:r>
        <w:rPr>
          <w:color w:val="231F20"/>
          <w:spacing w:val="-7"/>
        </w:rPr>
        <w:t> </w:t>
      </w:r>
      <w:r>
        <w:rPr>
          <w:color w:val="231F20"/>
        </w:rPr>
        <w:t>nhẫn,</w:t>
      </w:r>
      <w:r>
        <w:rPr>
          <w:color w:val="231F20"/>
          <w:spacing w:val="-7"/>
        </w:rPr>
        <w:t> </w:t>
      </w:r>
      <w:r>
        <w:rPr>
          <w:color w:val="231F20"/>
        </w:rPr>
        <w:t>là</w:t>
      </w:r>
      <w:r>
        <w:rPr>
          <w:color w:val="231F20"/>
          <w:spacing w:val="-7"/>
        </w:rPr>
        <w:t> </w:t>
      </w:r>
      <w:r>
        <w:rPr>
          <w:color w:val="231F20"/>
        </w:rPr>
        <w:t>chủ</w:t>
      </w:r>
      <w:r>
        <w:rPr>
          <w:color w:val="231F20"/>
          <w:spacing w:val="-7"/>
        </w:rPr>
        <w:t> </w:t>
      </w:r>
      <w:r>
        <w:rPr>
          <w:color w:val="231F20"/>
        </w:rPr>
        <w:t>thể</w:t>
      </w:r>
      <w:r>
        <w:rPr>
          <w:color w:val="231F20"/>
          <w:spacing w:val="-7"/>
        </w:rPr>
        <w:t> </w:t>
      </w:r>
      <w:r>
        <w:rPr>
          <w:color w:val="231F20"/>
        </w:rPr>
        <w:t>đối</w:t>
      </w:r>
      <w:r>
        <w:rPr>
          <w:color w:val="231F20"/>
          <w:spacing w:val="-8"/>
        </w:rPr>
        <w:t> </w:t>
      </w:r>
      <w:r>
        <w:rPr>
          <w:color w:val="231F20"/>
        </w:rPr>
        <w:t>trị,</w:t>
      </w:r>
      <w:r>
        <w:rPr>
          <w:color w:val="231F20"/>
          <w:spacing w:val="-7"/>
        </w:rPr>
        <w:t> </w:t>
      </w:r>
      <w:r>
        <w:rPr>
          <w:color w:val="231F20"/>
        </w:rPr>
        <w:t>đã</w:t>
      </w:r>
      <w:r>
        <w:rPr>
          <w:color w:val="231F20"/>
          <w:spacing w:val="-8"/>
        </w:rPr>
        <w:t> </w:t>
      </w:r>
      <w:r>
        <w:rPr>
          <w:color w:val="231F20"/>
        </w:rPr>
        <w:t>đối</w:t>
      </w:r>
      <w:r>
        <w:rPr>
          <w:color w:val="231F20"/>
          <w:spacing w:val="-8"/>
        </w:rPr>
        <w:t> </w:t>
      </w:r>
      <w:r>
        <w:rPr>
          <w:color w:val="231F20"/>
        </w:rPr>
        <w:t>trị</w:t>
      </w:r>
      <w:r>
        <w:rPr>
          <w:color w:val="231F20"/>
          <w:spacing w:val="-7"/>
        </w:rPr>
        <w:t> </w:t>
      </w:r>
      <w:r>
        <w:rPr>
          <w:color w:val="231F20"/>
        </w:rPr>
        <w:t>phiền</w:t>
      </w:r>
      <w:r>
        <w:rPr>
          <w:color w:val="231F20"/>
          <w:spacing w:val="-8"/>
        </w:rPr>
        <w:t> </w:t>
      </w:r>
      <w:r>
        <w:rPr>
          <w:color w:val="231F20"/>
        </w:rPr>
        <w:t>não vô sự, nên không có việc thoái chuyển nơi đạo đối trị</w:t>
      </w:r>
      <w:r>
        <w:rPr>
          <w:color w:val="231F20"/>
          <w:spacing w:val="-2"/>
        </w:rPr>
        <w:t> </w:t>
      </w:r>
      <w:r>
        <w:rPr>
          <w:color w:val="231F20"/>
        </w:rPr>
        <w:t>kia.</w:t>
      </w:r>
    </w:p>
    <w:p>
      <w:pPr>
        <w:pStyle w:val="BodyText"/>
        <w:spacing w:line="276" w:lineRule="auto" w:before="127"/>
        <w:ind w:left="110" w:right="390"/>
      </w:pPr>
      <w:r>
        <w:rPr>
          <w:color w:val="231F20"/>
        </w:rPr>
        <w:t>Lại nữa, kiến đạo đầu tiên thấy rõ lý của bốn Thánh đế, quyết định minh bạch, không còn mê lầm trở lại đối với lý này, nên tất không thoái chuyển.</w:t>
      </w:r>
    </w:p>
    <w:p>
      <w:pPr>
        <w:pStyle w:val="BodyText"/>
        <w:spacing w:line="276" w:lineRule="auto" w:before="129"/>
        <w:ind w:left="110" w:right="391"/>
      </w:pPr>
      <w:r>
        <w:rPr>
          <w:i/>
          <w:color w:val="231F20"/>
        </w:rPr>
        <w:t>Hỏi: </w:t>
      </w:r>
      <w:r>
        <w:rPr>
          <w:color w:val="231F20"/>
        </w:rPr>
        <w:t>Như đến quả vị vô học có thoái chuyển trụ nơi tu đạo, há không có đến quả vị tu đạo thoái chuyển trụ nơi kiến đạo chăng?</w:t>
      </w:r>
    </w:p>
    <w:p>
      <w:pPr>
        <w:pStyle w:val="BodyText"/>
        <w:spacing w:line="276" w:lineRule="auto" w:before="127"/>
        <w:ind w:left="110" w:right="391"/>
      </w:pPr>
      <w:r>
        <w:rPr>
          <w:i/>
          <w:color w:val="231F20"/>
        </w:rPr>
        <w:t>Đáp: </w:t>
      </w:r>
      <w:r>
        <w:rPr>
          <w:color w:val="231F20"/>
        </w:rPr>
        <w:t>Trong quả vị tu đạo có nghĩa khởi phiền não hiện tiền. Trong quả vị kiến đạo không có nghĩa khởi phiền não hiện tiền, thế nên kia đây không thể làm mẫu mực để đối chiếu.</w:t>
      </w:r>
    </w:p>
    <w:p>
      <w:pPr>
        <w:pStyle w:val="BodyText"/>
        <w:spacing w:line="276" w:lineRule="auto" w:before="128"/>
        <w:ind w:left="110" w:right="390"/>
      </w:pPr>
      <w:r>
        <w:rPr>
          <w:color w:val="231F20"/>
        </w:rPr>
        <w:t>Lại nữa, trong quả vị tu đạo chấp nhận có người thoái chuyển, nên đến quả vị vô học có người thoái chuyển trụ nơi tu đạo. Trong quả vị kiến đạo không có người thoái chuyển, nên đến quả vị tu đạo không có thoái chuyển trụ nơi kiến đạo.</w:t>
      </w:r>
    </w:p>
    <w:p>
      <w:pPr>
        <w:pStyle w:val="BodyText"/>
        <w:spacing w:line="276" w:lineRule="auto" w:before="129"/>
        <w:ind w:left="110" w:right="391"/>
      </w:pPr>
      <w:r>
        <w:rPr>
          <w:i/>
          <w:color w:val="231F20"/>
        </w:rPr>
        <w:t>Hỏi:</w:t>
      </w:r>
      <w:r>
        <w:rPr>
          <w:i/>
          <w:color w:val="231F20"/>
          <w:spacing w:val="-14"/>
        </w:rPr>
        <w:t> </w:t>
      </w:r>
      <w:r>
        <w:rPr>
          <w:color w:val="231F20"/>
        </w:rPr>
        <w:t>Thoái</w:t>
      </w:r>
      <w:r>
        <w:rPr>
          <w:color w:val="231F20"/>
          <w:spacing w:val="-10"/>
        </w:rPr>
        <w:t> </w:t>
      </w:r>
      <w:r>
        <w:rPr>
          <w:color w:val="231F20"/>
        </w:rPr>
        <w:t>chuyển</w:t>
      </w:r>
      <w:r>
        <w:rPr>
          <w:color w:val="231F20"/>
          <w:spacing w:val="-10"/>
        </w:rPr>
        <w:t> </w:t>
      </w:r>
      <w:r>
        <w:rPr>
          <w:color w:val="231F20"/>
        </w:rPr>
        <w:t>nơi</w:t>
      </w:r>
      <w:r>
        <w:rPr>
          <w:color w:val="231F20"/>
          <w:spacing w:val="-10"/>
        </w:rPr>
        <w:t> </w:t>
      </w:r>
      <w:r>
        <w:rPr>
          <w:color w:val="231F20"/>
        </w:rPr>
        <w:t>quả</w:t>
      </w:r>
      <w:r>
        <w:rPr>
          <w:color w:val="231F20"/>
          <w:spacing w:val="-24"/>
        </w:rPr>
        <w:t> </w:t>
      </w:r>
      <w:r>
        <w:rPr>
          <w:color w:val="231F20"/>
        </w:rPr>
        <w:t>A-la-hán,</w:t>
      </w:r>
      <w:r>
        <w:rPr>
          <w:color w:val="231F20"/>
          <w:spacing w:val="-10"/>
        </w:rPr>
        <w:t> </w:t>
      </w:r>
      <w:r>
        <w:rPr>
          <w:color w:val="231F20"/>
        </w:rPr>
        <w:t>khi</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quả</w:t>
      </w:r>
      <w:r>
        <w:rPr>
          <w:color w:val="231F20"/>
          <w:spacing w:val="-10"/>
        </w:rPr>
        <w:t> </w:t>
      </w:r>
      <w:r>
        <w:rPr>
          <w:color w:val="231F20"/>
        </w:rPr>
        <w:t>Dự</w:t>
      </w:r>
      <w:r>
        <w:rPr>
          <w:color w:val="231F20"/>
          <w:spacing w:val="-10"/>
        </w:rPr>
        <w:t> </w:t>
      </w:r>
      <w:r>
        <w:rPr>
          <w:color w:val="231F20"/>
        </w:rPr>
        <w:t>lưu,</w:t>
      </w:r>
      <w:r>
        <w:rPr>
          <w:color w:val="231F20"/>
          <w:spacing w:val="-10"/>
        </w:rPr>
        <w:t> </w:t>
      </w:r>
      <w:r>
        <w:rPr>
          <w:color w:val="231F20"/>
        </w:rPr>
        <w:t>có gọi là thoái chuyển nơi quả Nhất lai, Bất hoàn</w:t>
      </w:r>
      <w:r>
        <w:rPr>
          <w:color w:val="231F20"/>
          <w:spacing w:val="-2"/>
        </w:rPr>
        <w:t> </w:t>
      </w:r>
      <w:r>
        <w:rPr>
          <w:color w:val="231F20"/>
        </w:rPr>
        <w:t>không?</w:t>
      </w:r>
    </w:p>
    <w:p>
      <w:pPr>
        <w:pStyle w:val="BodyText"/>
        <w:spacing w:line="276" w:lineRule="auto" w:before="127"/>
        <w:ind w:left="110" w:right="391"/>
      </w:pPr>
      <w:r>
        <w:rPr>
          <w:i/>
          <w:color w:val="231F20"/>
        </w:rPr>
        <w:t>Đáp: </w:t>
      </w:r>
      <w:r>
        <w:rPr>
          <w:color w:val="231F20"/>
        </w:rPr>
        <w:t>Cũng gọi là thoái chuyển nơi các quả đó. Vì sao? Vì trụ nơi</w:t>
      </w:r>
      <w:r>
        <w:rPr>
          <w:color w:val="231F20"/>
          <w:spacing w:val="-11"/>
        </w:rPr>
        <w:t> </w:t>
      </w:r>
      <w:r>
        <w:rPr>
          <w:color w:val="231F20"/>
        </w:rPr>
        <w:t>phẩm</w:t>
      </w:r>
      <w:r>
        <w:rPr>
          <w:color w:val="231F20"/>
          <w:spacing w:val="-10"/>
        </w:rPr>
        <w:t> </w:t>
      </w:r>
      <w:r>
        <w:rPr>
          <w:color w:val="231F20"/>
        </w:rPr>
        <w:t>hạ</w:t>
      </w:r>
      <w:r>
        <w:rPr>
          <w:color w:val="231F20"/>
          <w:spacing w:val="-10"/>
        </w:rPr>
        <w:t> </w:t>
      </w:r>
      <w:r>
        <w:rPr>
          <w:color w:val="231F20"/>
        </w:rPr>
        <w:t>của</w:t>
      </w:r>
      <w:r>
        <w:rPr>
          <w:color w:val="231F20"/>
          <w:spacing w:val="-10"/>
        </w:rPr>
        <w:t> </w:t>
      </w:r>
      <w:r>
        <w:rPr>
          <w:color w:val="231F20"/>
        </w:rPr>
        <w:t>quả</w:t>
      </w:r>
      <w:r>
        <w:rPr>
          <w:color w:val="231F20"/>
          <w:spacing w:val="-10"/>
        </w:rPr>
        <w:t> </w:t>
      </w:r>
      <w:r>
        <w:rPr>
          <w:color w:val="231F20"/>
        </w:rPr>
        <w:t>đó.</w:t>
      </w:r>
      <w:r>
        <w:rPr>
          <w:color w:val="231F20"/>
          <w:spacing w:val="-10"/>
        </w:rPr>
        <w:t> </w:t>
      </w:r>
      <w:r>
        <w:rPr>
          <w:color w:val="231F20"/>
        </w:rPr>
        <w:t>Như</w:t>
      </w:r>
      <w:r>
        <w:rPr>
          <w:color w:val="231F20"/>
          <w:spacing w:val="-10"/>
        </w:rPr>
        <w:t> </w:t>
      </w:r>
      <w:r>
        <w:rPr>
          <w:color w:val="231F20"/>
        </w:rPr>
        <w:t>người</w:t>
      </w:r>
      <w:r>
        <w:rPr>
          <w:color w:val="231F20"/>
          <w:spacing w:val="-11"/>
        </w:rPr>
        <w:t> </w:t>
      </w:r>
      <w:r>
        <w:rPr>
          <w:color w:val="231F20"/>
        </w:rPr>
        <w:t>từ</w:t>
      </w:r>
      <w:r>
        <w:rPr>
          <w:color w:val="231F20"/>
          <w:spacing w:val="-9"/>
        </w:rPr>
        <w:t> </w:t>
      </w:r>
      <w:r>
        <w:rPr>
          <w:color w:val="231F20"/>
        </w:rPr>
        <w:t>tầng</w:t>
      </w:r>
      <w:r>
        <w:rPr>
          <w:color w:val="231F20"/>
          <w:spacing w:val="-10"/>
        </w:rPr>
        <w:t> </w:t>
      </w:r>
      <w:r>
        <w:rPr>
          <w:color w:val="231F20"/>
        </w:rPr>
        <w:t>nhà</w:t>
      </w:r>
      <w:r>
        <w:rPr>
          <w:color w:val="231F20"/>
          <w:spacing w:val="-10"/>
        </w:rPr>
        <w:t> </w:t>
      </w:r>
      <w:r>
        <w:rPr>
          <w:color w:val="231F20"/>
        </w:rPr>
        <w:t>thứ</w:t>
      </w:r>
      <w:r>
        <w:rPr>
          <w:color w:val="231F20"/>
          <w:spacing w:val="-9"/>
        </w:rPr>
        <w:t> </w:t>
      </w:r>
      <w:r>
        <w:rPr>
          <w:color w:val="231F20"/>
        </w:rPr>
        <w:t>ba</w:t>
      </w:r>
      <w:r>
        <w:rPr>
          <w:color w:val="231F20"/>
          <w:spacing w:val="-10"/>
        </w:rPr>
        <w:t> </w:t>
      </w:r>
      <w:r>
        <w:rPr>
          <w:color w:val="231F20"/>
        </w:rPr>
        <w:t>rơi</w:t>
      </w:r>
      <w:r>
        <w:rPr>
          <w:color w:val="231F20"/>
          <w:spacing w:val="-10"/>
        </w:rPr>
        <w:t> </w:t>
      </w:r>
      <w:r>
        <w:rPr>
          <w:color w:val="231F20"/>
        </w:rPr>
        <w:t>xuống</w:t>
      </w:r>
      <w:r>
        <w:rPr>
          <w:color w:val="231F20"/>
          <w:spacing w:val="-10"/>
        </w:rPr>
        <w:t> </w:t>
      </w:r>
      <w:r>
        <w:rPr>
          <w:color w:val="231F20"/>
        </w:rPr>
        <w:t>đất, người ấy cũng nói là đã rơi từ hai tầng đầu. Ở đây cũng như</w:t>
      </w:r>
      <w:r>
        <w:rPr>
          <w:color w:val="231F20"/>
          <w:spacing w:val="-1"/>
        </w:rPr>
        <w:t> </w:t>
      </w:r>
      <w:r>
        <w:rPr>
          <w:color w:val="231F20"/>
        </w:rPr>
        <w:t>thế.</w:t>
      </w:r>
    </w:p>
    <w:p>
      <w:pPr>
        <w:pStyle w:val="BodyText"/>
        <w:spacing w:line="276" w:lineRule="auto" w:before="129"/>
        <w:ind w:left="110" w:right="391"/>
      </w:pPr>
      <w:r>
        <w:rPr>
          <w:i/>
          <w:color w:val="231F20"/>
        </w:rPr>
        <w:t>Hỏi: </w:t>
      </w:r>
      <w:r>
        <w:rPr>
          <w:color w:val="231F20"/>
        </w:rPr>
        <w:t>Trước kia đã không thành tựu hai quả trung gian, nay sao lại nói là thoái chuyển?</w:t>
      </w:r>
    </w:p>
    <w:p>
      <w:pPr>
        <w:pStyle w:val="BodyText"/>
        <w:spacing w:line="276" w:lineRule="auto" w:before="127"/>
        <w:ind w:left="110" w:right="390"/>
      </w:pPr>
      <w:r>
        <w:rPr>
          <w:i/>
          <w:color w:val="231F20"/>
        </w:rPr>
        <w:t>Đáp: </w:t>
      </w:r>
      <w:r>
        <w:rPr>
          <w:color w:val="231F20"/>
        </w:rPr>
        <w:t>Đã không thành tựu, lại không thành tựu, nên cũng được gọi là thoái chuyển.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4"/>
      </w:pPr>
      <w:r>
        <w:rPr>
          <w:i/>
          <w:color w:val="231F20"/>
        </w:rPr>
        <w:t>Hỏi: </w:t>
      </w:r>
      <w:r>
        <w:rPr>
          <w:color w:val="231F20"/>
        </w:rPr>
        <w:t>Vì sao nói hai quả kia đã không thành tựu, lại không thành tựu?</w:t>
      </w:r>
    </w:p>
    <w:p>
      <w:pPr>
        <w:pStyle w:val="BodyText"/>
        <w:ind w:left="960" w:firstLine="0"/>
      </w:pPr>
      <w:r>
        <w:rPr>
          <w:i/>
          <w:color w:val="231F20"/>
        </w:rPr>
        <w:t>Đáp: </w:t>
      </w:r>
      <w:r>
        <w:rPr>
          <w:color w:val="231F20"/>
        </w:rPr>
        <w:t>Vì hai quả kia trước kia đã xa, nay lại càng xa hơn.</w:t>
      </w:r>
    </w:p>
    <w:p>
      <w:pPr>
        <w:pStyle w:val="BodyText"/>
        <w:spacing w:line="276" w:lineRule="auto" w:before="158"/>
        <w:ind w:right="107"/>
      </w:pPr>
      <w:r>
        <w:rPr>
          <w:color w:val="231F20"/>
        </w:rPr>
        <w:t>Lại nữa, trước đã đoạn trừ hết từng ấy phiền não, nên kiến lập hai quả, nay vì thoái chuyển trở lại khởi từng ấy phiền não, nên nói là thoái chuyển nơi hai quả kia.</w:t>
      </w:r>
    </w:p>
    <w:p>
      <w:pPr>
        <w:pStyle w:val="BodyText"/>
        <w:spacing w:line="276" w:lineRule="auto"/>
        <w:ind w:right="107"/>
      </w:pPr>
      <w:r>
        <w:rPr>
          <w:color w:val="231F20"/>
        </w:rPr>
        <w:t>Lại nữa, trước đã đoạn phần đắc là đối tượng được đối trị của hai quả, nay vì đang thoái chuyển trở lại dấy khởi, nên nói là thoái chuyển nơi hai quả kia.</w:t>
      </w:r>
    </w:p>
    <w:p>
      <w:pPr>
        <w:pStyle w:val="BodyText"/>
        <w:spacing w:line="276" w:lineRule="auto"/>
        <w:ind w:right="107"/>
      </w:pPr>
      <w:r>
        <w:rPr>
          <w:color w:val="231F20"/>
        </w:rPr>
        <w:t>Lại nữa, trước đã vận dụng đạo giải thoát, vô gián như thế, nhằm dứt trừ các phiền não, đạt được hai quả, nay thoái chuyển trở lại khởi phiền não đã đoạn, khiến xa cách hai đạo kia, lại càng cách xa hơn, nên nói là thoái chuyển nơi hai quả kia.</w:t>
      </w:r>
    </w:p>
    <w:p>
      <w:pPr>
        <w:pStyle w:val="BodyText"/>
        <w:spacing w:line="276" w:lineRule="auto"/>
        <w:ind w:right="109"/>
      </w:pPr>
      <w:r>
        <w:rPr>
          <w:color w:val="231F20"/>
        </w:rPr>
        <w:t>Lại</w:t>
      </w:r>
      <w:r>
        <w:rPr>
          <w:color w:val="231F20"/>
          <w:spacing w:val="-12"/>
        </w:rPr>
        <w:t> </w:t>
      </w:r>
      <w:r>
        <w:rPr>
          <w:color w:val="231F20"/>
        </w:rPr>
        <w:t>nữa,</w:t>
      </w:r>
      <w:r>
        <w:rPr>
          <w:color w:val="231F20"/>
          <w:spacing w:val="-12"/>
        </w:rPr>
        <w:t> </w:t>
      </w:r>
      <w:r>
        <w:rPr>
          <w:color w:val="231F20"/>
        </w:rPr>
        <w:t>vì</w:t>
      </w:r>
      <w:r>
        <w:rPr>
          <w:color w:val="231F20"/>
          <w:spacing w:val="-12"/>
        </w:rPr>
        <w:t> </w:t>
      </w:r>
      <w:r>
        <w:rPr>
          <w:color w:val="231F20"/>
        </w:rPr>
        <w:t>quả</w:t>
      </w:r>
      <w:r>
        <w:rPr>
          <w:color w:val="231F20"/>
          <w:spacing w:val="-12"/>
        </w:rPr>
        <w:t> </w:t>
      </w:r>
      <w:r>
        <w:rPr>
          <w:color w:val="231F20"/>
        </w:rPr>
        <w:t>Bất</w:t>
      </w:r>
      <w:r>
        <w:rPr>
          <w:color w:val="231F20"/>
          <w:spacing w:val="-12"/>
        </w:rPr>
        <w:t> </w:t>
      </w:r>
      <w:r>
        <w:rPr>
          <w:color w:val="231F20"/>
        </w:rPr>
        <w:t>hoàn,</w:t>
      </w:r>
      <w:r>
        <w:rPr>
          <w:color w:val="231F20"/>
          <w:spacing w:val="-11"/>
        </w:rPr>
        <w:t> </w:t>
      </w:r>
      <w:r>
        <w:rPr>
          <w:color w:val="231F20"/>
        </w:rPr>
        <w:t>Nhất</w:t>
      </w:r>
      <w:r>
        <w:rPr>
          <w:color w:val="231F20"/>
          <w:spacing w:val="-12"/>
        </w:rPr>
        <w:t> </w:t>
      </w:r>
      <w:r>
        <w:rPr>
          <w:color w:val="231F20"/>
        </w:rPr>
        <w:t>lai</w:t>
      </w:r>
      <w:r>
        <w:rPr>
          <w:color w:val="231F20"/>
          <w:spacing w:val="-12"/>
        </w:rPr>
        <w:t> </w:t>
      </w:r>
      <w:r>
        <w:rPr>
          <w:color w:val="231F20"/>
        </w:rPr>
        <w:t>là</w:t>
      </w:r>
      <w:r>
        <w:rPr>
          <w:color w:val="231F20"/>
          <w:spacing w:val="-12"/>
        </w:rPr>
        <w:t> </w:t>
      </w:r>
      <w:r>
        <w:rPr>
          <w:color w:val="231F20"/>
        </w:rPr>
        <w:t>nhân</w:t>
      </w:r>
      <w:r>
        <w:rPr>
          <w:color w:val="231F20"/>
          <w:spacing w:val="-12"/>
        </w:rPr>
        <w:t> </w:t>
      </w:r>
      <w:r>
        <w:rPr>
          <w:color w:val="231F20"/>
        </w:rPr>
        <w:t>của</w:t>
      </w:r>
      <w:r>
        <w:rPr>
          <w:color w:val="231F20"/>
          <w:spacing w:val="-25"/>
        </w:rPr>
        <w:t> </w:t>
      </w:r>
      <w:r>
        <w:rPr>
          <w:color w:val="231F20"/>
        </w:rPr>
        <w:t>A-la-hán,</w:t>
      </w:r>
      <w:r>
        <w:rPr>
          <w:color w:val="231F20"/>
          <w:spacing w:val="-12"/>
        </w:rPr>
        <w:t> </w:t>
      </w:r>
      <w:r>
        <w:rPr>
          <w:color w:val="231F20"/>
        </w:rPr>
        <w:t>nên</w:t>
      </w:r>
      <w:r>
        <w:rPr>
          <w:color w:val="231F20"/>
          <w:spacing w:val="-12"/>
        </w:rPr>
        <w:t> </w:t>
      </w:r>
      <w:r>
        <w:rPr>
          <w:color w:val="231F20"/>
        </w:rPr>
        <w:t>khi quả thoái chuyển thì nhân cũng gọi là thoái chuyển.</w:t>
      </w:r>
    </w:p>
    <w:p>
      <w:pPr>
        <w:pStyle w:val="BodyText"/>
        <w:spacing w:line="276" w:lineRule="auto"/>
        <w:ind w:right="108"/>
      </w:pPr>
      <w:r>
        <w:rPr>
          <w:i/>
          <w:color w:val="231F20"/>
        </w:rPr>
        <w:t>Hỏi: </w:t>
      </w:r>
      <w:r>
        <w:rPr>
          <w:color w:val="231F20"/>
        </w:rPr>
        <w:t>Quả Dự lưu cũng là nhân của A-la-hán. Khi thoái chuyển A-la-hán thì quả Dự lưu cũng nên thoái chuyển chăng?</w:t>
      </w:r>
    </w:p>
    <w:p>
      <w:pPr>
        <w:pStyle w:val="BodyText"/>
        <w:spacing w:line="276" w:lineRule="auto"/>
        <w:ind w:right="106"/>
      </w:pPr>
      <w:r>
        <w:rPr>
          <w:i/>
          <w:color w:val="231F20"/>
        </w:rPr>
        <w:t>Đáp: </w:t>
      </w:r>
      <w:r>
        <w:rPr>
          <w:color w:val="231F20"/>
        </w:rPr>
        <w:t>Quả Dự lưu này là quả vị Thánh phẩm hạ. Khi quả trên thoái chuyển, cuối cùng là trụ nơi quả </w:t>
      </w:r>
      <w:r>
        <w:rPr>
          <w:color w:val="231F20"/>
          <w:spacing w:val="-5"/>
        </w:rPr>
        <w:t>này. </w:t>
      </w:r>
      <w:r>
        <w:rPr>
          <w:color w:val="231F20"/>
        </w:rPr>
        <w:t>Nếu thoái chuyển mất quả Dự lưu, tức nên quả vốn đã được nay trở lại không được. Trong phần vị kiến đạo không có nghĩa trụ, tức nên vốn đã kiến đế nay trở lại không kiến đế, tức nên vốn đã hiện quán nay không phải là hiện quán, tức nên vốn là Thánh giả nay trở thành phàm phu. Vì muốn khiến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những</w:t>
      </w:r>
      <w:r>
        <w:rPr>
          <w:color w:val="231F20"/>
          <w:spacing w:val="-7"/>
        </w:rPr>
        <w:t> </w:t>
      </w:r>
      <w:r>
        <w:rPr>
          <w:color w:val="231F20"/>
        </w:rPr>
        <w:t>lỗi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nghĩa</w:t>
      </w:r>
      <w:r>
        <w:rPr>
          <w:color w:val="231F20"/>
          <w:spacing w:val="-7"/>
        </w:rPr>
        <w:t> </w:t>
      </w:r>
      <w:r>
        <w:rPr>
          <w:color w:val="231F20"/>
        </w:rPr>
        <w:t>thoái</w:t>
      </w:r>
      <w:r>
        <w:rPr>
          <w:color w:val="231F20"/>
          <w:spacing w:val="-7"/>
        </w:rPr>
        <w:t> </w:t>
      </w:r>
      <w:r>
        <w:rPr>
          <w:color w:val="231F20"/>
        </w:rPr>
        <w:t>mất</w:t>
      </w:r>
      <w:r>
        <w:rPr>
          <w:color w:val="231F20"/>
          <w:spacing w:val="-7"/>
        </w:rPr>
        <w:t> </w:t>
      </w:r>
      <w:r>
        <w:rPr>
          <w:color w:val="231F20"/>
        </w:rPr>
        <w:t>quả Dự</w:t>
      </w:r>
      <w:r>
        <w:rPr>
          <w:color w:val="231F20"/>
          <w:spacing w:val="-2"/>
        </w:rPr>
        <w:t> </w:t>
      </w:r>
      <w:r>
        <w:rPr>
          <w:color w:val="231F20"/>
        </w:rPr>
        <w:t>lưu.</w:t>
      </w:r>
    </w:p>
    <w:p>
      <w:pPr>
        <w:pStyle w:val="BodyText"/>
        <w:spacing w:line="276" w:lineRule="auto"/>
        <w:ind w:right="107"/>
      </w:pPr>
      <w:r>
        <w:rPr>
          <w:color w:val="231F20"/>
        </w:rPr>
        <w:t>Lại nữa, vì quả Dự lưu là quả do kiến đạo đã chứng, nên trước đã nói kiến đạo, tất không có nghĩa thoái chuyển. Thế nên không có thoái chuyển nơi quả Dự lưu. Ở đây, nói thoái chuyển nơi quả vị,</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không nói căn tánh, vì chuyển căn của quả Dự lưu cũng có </w:t>
      </w:r>
      <w:r>
        <w:rPr>
          <w:color w:val="231F20"/>
          <w:spacing w:val="-3"/>
        </w:rPr>
        <w:t>người </w:t>
      </w:r>
      <w:r>
        <w:rPr>
          <w:color w:val="231F20"/>
        </w:rPr>
        <w:t>thoái</w:t>
      </w:r>
      <w:r>
        <w:rPr>
          <w:color w:val="231F20"/>
          <w:spacing w:val="-17"/>
        </w:rPr>
        <w:t> </w:t>
      </w:r>
      <w:r>
        <w:rPr>
          <w:color w:val="231F20"/>
        </w:rPr>
        <w:t>chuyển,</w:t>
      </w:r>
      <w:r>
        <w:rPr>
          <w:color w:val="231F20"/>
          <w:spacing w:val="-16"/>
        </w:rPr>
        <w:t> </w:t>
      </w:r>
      <w:r>
        <w:rPr>
          <w:color w:val="231F20"/>
        </w:rPr>
        <w:t>nên</w:t>
      </w:r>
      <w:r>
        <w:rPr>
          <w:color w:val="231F20"/>
          <w:spacing w:val="-16"/>
        </w:rPr>
        <w:t> </w:t>
      </w:r>
      <w:r>
        <w:rPr>
          <w:color w:val="231F20"/>
        </w:rPr>
        <w:t>đã</w:t>
      </w:r>
      <w:r>
        <w:rPr>
          <w:color w:val="231F20"/>
          <w:spacing w:val="-17"/>
        </w:rPr>
        <w:t> </w:t>
      </w:r>
      <w:r>
        <w:rPr>
          <w:color w:val="231F20"/>
        </w:rPr>
        <w:t>thoái</w:t>
      </w:r>
      <w:r>
        <w:rPr>
          <w:color w:val="231F20"/>
          <w:spacing w:val="-16"/>
        </w:rPr>
        <w:t> </w:t>
      </w:r>
      <w:r>
        <w:rPr>
          <w:color w:val="231F20"/>
        </w:rPr>
        <w:t>chuyển</w:t>
      </w:r>
      <w:r>
        <w:rPr>
          <w:color w:val="231F20"/>
          <w:spacing w:val="-17"/>
        </w:rPr>
        <w:t> </w:t>
      </w:r>
      <w:r>
        <w:rPr>
          <w:color w:val="231F20"/>
        </w:rPr>
        <w:t>nơi</w:t>
      </w:r>
      <w:r>
        <w:rPr>
          <w:color w:val="231F20"/>
          <w:spacing w:val="-16"/>
        </w:rPr>
        <w:t> </w:t>
      </w:r>
      <w:r>
        <w:rPr>
          <w:color w:val="231F20"/>
        </w:rPr>
        <w:t>quả</w:t>
      </w:r>
      <w:r>
        <w:rPr>
          <w:color w:val="231F20"/>
          <w:spacing w:val="-17"/>
        </w:rPr>
        <w:t> </w:t>
      </w:r>
      <w:r>
        <w:rPr>
          <w:color w:val="231F20"/>
        </w:rPr>
        <w:t>Sa-môn</w:t>
      </w:r>
      <w:r>
        <w:rPr>
          <w:color w:val="231F20"/>
          <w:spacing w:val="-16"/>
        </w:rPr>
        <w:t> </w:t>
      </w:r>
      <w:r>
        <w:rPr>
          <w:color w:val="231F20"/>
        </w:rPr>
        <w:t>căn</w:t>
      </w:r>
      <w:r>
        <w:rPr>
          <w:color w:val="231F20"/>
          <w:spacing w:val="-17"/>
        </w:rPr>
        <w:t> </w:t>
      </w:r>
      <w:r>
        <w:rPr>
          <w:color w:val="231F20"/>
        </w:rPr>
        <w:t>bản.</w:t>
      </w:r>
      <w:r>
        <w:rPr>
          <w:color w:val="231F20"/>
          <w:spacing w:val="-17"/>
        </w:rPr>
        <w:t> </w:t>
      </w:r>
      <w:r>
        <w:rPr>
          <w:color w:val="231F20"/>
        </w:rPr>
        <w:t>Nếu</w:t>
      </w:r>
      <w:r>
        <w:rPr>
          <w:color w:val="231F20"/>
          <w:spacing w:val="-16"/>
        </w:rPr>
        <w:t> </w:t>
      </w:r>
      <w:r>
        <w:rPr>
          <w:color w:val="231F20"/>
        </w:rPr>
        <w:t>chưa trở</w:t>
      </w:r>
      <w:r>
        <w:rPr>
          <w:color w:val="231F20"/>
          <w:spacing w:val="-13"/>
        </w:rPr>
        <w:t> </w:t>
      </w:r>
      <w:r>
        <w:rPr>
          <w:color w:val="231F20"/>
        </w:rPr>
        <w:t>lại</w:t>
      </w:r>
      <w:r>
        <w:rPr>
          <w:color w:val="231F20"/>
          <w:spacing w:val="-12"/>
        </w:rPr>
        <w:t> </w:t>
      </w:r>
      <w:r>
        <w:rPr>
          <w:color w:val="231F20"/>
        </w:rPr>
        <w:t>được</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nghĩa</w:t>
      </w:r>
      <w:r>
        <w:rPr>
          <w:color w:val="231F20"/>
          <w:spacing w:val="-12"/>
        </w:rPr>
        <w:t> </w:t>
      </w:r>
      <w:r>
        <w:rPr>
          <w:color w:val="231F20"/>
        </w:rPr>
        <w:t>mạng</w:t>
      </w:r>
      <w:r>
        <w:rPr>
          <w:color w:val="231F20"/>
          <w:spacing w:val="-12"/>
        </w:rPr>
        <w:t> </w:t>
      </w:r>
      <w:r>
        <w:rPr>
          <w:color w:val="231F20"/>
        </w:rPr>
        <w:t>chung.</w:t>
      </w:r>
      <w:r>
        <w:rPr>
          <w:color w:val="231F20"/>
          <w:spacing w:val="-12"/>
        </w:rPr>
        <w:t> </w:t>
      </w:r>
      <w:r>
        <w:rPr>
          <w:color w:val="231F20"/>
        </w:rPr>
        <w:t>Nếu</w:t>
      </w:r>
      <w:r>
        <w:rPr>
          <w:color w:val="231F20"/>
          <w:spacing w:val="-12"/>
        </w:rPr>
        <w:t> </w:t>
      </w:r>
      <w:r>
        <w:rPr>
          <w:color w:val="231F20"/>
        </w:rPr>
        <w:t>đã</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spacing w:val="-4"/>
        </w:rPr>
        <w:t>nơi </w:t>
      </w:r>
      <w:r>
        <w:rPr>
          <w:color w:val="231F20"/>
        </w:rPr>
        <w:t>hướng của quả Sa-môn kia, tuy chưa trở lại được, nhưng vẫn chấp nhận có thể mạng chung. Vì sao? Vì quả vị căn bản dễ </w:t>
      </w:r>
      <w:r>
        <w:rPr>
          <w:color w:val="231F20"/>
          <w:spacing w:val="-4"/>
        </w:rPr>
        <w:t>thấy, </w:t>
      </w:r>
      <w:r>
        <w:rPr>
          <w:color w:val="231F20"/>
        </w:rPr>
        <w:t>dễ nêu bày:</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quả</w:t>
      </w:r>
      <w:r>
        <w:rPr>
          <w:color w:val="231F20"/>
          <w:spacing w:val="-11"/>
        </w:rPr>
        <w:t> </w:t>
      </w:r>
      <w:r>
        <w:rPr>
          <w:color w:val="231F20"/>
        </w:rPr>
        <w:t>Dự</w:t>
      </w:r>
      <w:r>
        <w:rPr>
          <w:color w:val="231F20"/>
          <w:spacing w:val="-10"/>
        </w:rPr>
        <w:t> </w:t>
      </w:r>
      <w:r>
        <w:rPr>
          <w:color w:val="231F20"/>
        </w:rPr>
        <w:t>lưu,</w:t>
      </w:r>
      <w:r>
        <w:rPr>
          <w:color w:val="231F20"/>
          <w:spacing w:val="-11"/>
        </w:rPr>
        <w:t> </w:t>
      </w:r>
      <w:r>
        <w:rPr>
          <w:color w:val="231F20"/>
        </w:rPr>
        <w:t>cho</w:t>
      </w:r>
      <w:r>
        <w:rPr>
          <w:color w:val="231F20"/>
          <w:spacing w:val="-10"/>
        </w:rPr>
        <w:t> </w:t>
      </w:r>
      <w:r>
        <w:rPr>
          <w:color w:val="231F20"/>
        </w:rPr>
        <w:t>đến</w:t>
      </w:r>
      <w:r>
        <w:rPr>
          <w:color w:val="231F20"/>
          <w:spacing w:val="-11"/>
        </w:rPr>
        <w:t> </w:t>
      </w:r>
      <w:r>
        <w:rPr>
          <w:color w:val="231F20"/>
        </w:rPr>
        <w:t>đây</w:t>
      </w:r>
      <w:r>
        <w:rPr>
          <w:color w:val="231F20"/>
          <w:spacing w:val="-11"/>
        </w:rPr>
        <w:t> </w:t>
      </w:r>
      <w:r>
        <w:rPr>
          <w:color w:val="231F20"/>
        </w:rPr>
        <w:t>là</w:t>
      </w:r>
      <w:r>
        <w:rPr>
          <w:color w:val="231F20"/>
          <w:spacing w:val="-10"/>
        </w:rPr>
        <w:t> </w:t>
      </w:r>
      <w:r>
        <w:rPr>
          <w:color w:val="231F20"/>
        </w:rPr>
        <w:t>quả</w:t>
      </w:r>
      <w:r>
        <w:rPr>
          <w:color w:val="231F20"/>
          <w:spacing w:val="-25"/>
        </w:rPr>
        <w:t> </w:t>
      </w:r>
      <w:r>
        <w:rPr>
          <w:color w:val="231F20"/>
        </w:rPr>
        <w:t>A-la-hán.</w:t>
      </w:r>
      <w:r>
        <w:rPr>
          <w:color w:val="231F20"/>
          <w:spacing w:val="-15"/>
        </w:rPr>
        <w:t> </w:t>
      </w:r>
      <w:r>
        <w:rPr>
          <w:color w:val="231F20"/>
        </w:rPr>
        <w:t>Vì</w:t>
      </w:r>
      <w:r>
        <w:rPr>
          <w:color w:val="231F20"/>
          <w:spacing w:val="-10"/>
        </w:rPr>
        <w:t> </w:t>
      </w:r>
      <w:r>
        <w:rPr>
          <w:color w:val="231F20"/>
        </w:rPr>
        <w:t>thế,</w:t>
      </w:r>
      <w:r>
        <w:rPr>
          <w:color w:val="231F20"/>
          <w:spacing w:val="-11"/>
        </w:rPr>
        <w:t> </w:t>
      </w:r>
      <w:r>
        <w:rPr>
          <w:color w:val="231F20"/>
        </w:rPr>
        <w:t>đã</w:t>
      </w:r>
      <w:r>
        <w:rPr>
          <w:color w:val="231F20"/>
          <w:spacing w:val="-11"/>
        </w:rPr>
        <w:t> </w:t>
      </w:r>
      <w:r>
        <w:rPr>
          <w:color w:val="231F20"/>
        </w:rPr>
        <w:t>thoái chuyển rồi, nếu chưa trở lại được, tất không mạng chung. Vì ở </w:t>
      </w:r>
      <w:r>
        <w:rPr>
          <w:color w:val="231F20"/>
          <w:spacing w:val="-3"/>
        </w:rPr>
        <w:t>phần </w:t>
      </w:r>
      <w:r>
        <w:rPr>
          <w:color w:val="231F20"/>
        </w:rPr>
        <w:t>vị hướng, vì khó </w:t>
      </w:r>
      <w:r>
        <w:rPr>
          <w:color w:val="231F20"/>
          <w:spacing w:val="-4"/>
        </w:rPr>
        <w:t>thấy, </w:t>
      </w:r>
      <w:r>
        <w:rPr>
          <w:color w:val="231F20"/>
        </w:rPr>
        <w:t>khó nêu </w:t>
      </w:r>
      <w:r>
        <w:rPr>
          <w:color w:val="231F20"/>
          <w:spacing w:val="-5"/>
        </w:rPr>
        <w:t>bày, </w:t>
      </w:r>
      <w:r>
        <w:rPr>
          <w:color w:val="231F20"/>
        </w:rPr>
        <w:t>nên từ phần vị đó thoái chuyển rồi, tuy chưa trở lại được, nhưng vẫn có nghĩa mạng chung.</w:t>
      </w:r>
    </w:p>
    <w:p>
      <w:pPr>
        <w:pStyle w:val="BodyText"/>
        <w:spacing w:line="273" w:lineRule="auto" w:before="106"/>
        <w:ind w:left="110" w:right="390"/>
      </w:pPr>
      <w:r>
        <w:rPr>
          <w:color w:val="231F20"/>
        </w:rPr>
        <w:t>Lại nữa, ở quả vị căn bản, các Sư Du-già đối với quả đã phát khởi sự vui mừng, ưa thích tăng thượng. Như nhà nông đối với mùa vụ, trong thời gian sáu tháng đã sửa sang gieo </w:t>
      </w:r>
      <w:r>
        <w:rPr>
          <w:color w:val="231F20"/>
          <w:spacing w:val="-5"/>
        </w:rPr>
        <w:t>cấy, </w:t>
      </w:r>
      <w:r>
        <w:rPr>
          <w:color w:val="231F20"/>
        </w:rPr>
        <w:t>về sau thu hoạch được lúa thóc đem chứa trong kho lẫm, sinh vui mừng thích thú vô cùng. Ở đây cũng như thế. Nên khi quả thoái chuyển cảm thấy rất</w:t>
      </w:r>
      <w:r>
        <w:rPr>
          <w:color w:val="231F20"/>
          <w:spacing w:val="-27"/>
        </w:rPr>
        <w:t> </w:t>
      </w:r>
      <w:r>
        <w:rPr>
          <w:color w:val="231F20"/>
        </w:rPr>
        <w:t>lo lắng, buồn phiền. Nếu chưa trở lại được thì trọn không từ bỏ </w:t>
      </w:r>
      <w:r>
        <w:rPr>
          <w:color w:val="231F20"/>
          <w:spacing w:val="-4"/>
        </w:rPr>
        <w:t>mạng</w:t>
      </w:r>
      <w:r>
        <w:rPr>
          <w:color w:val="231F20"/>
          <w:spacing w:val="57"/>
        </w:rPr>
        <w:t> </w:t>
      </w:r>
      <w:r>
        <w:rPr>
          <w:color w:val="231F20"/>
        </w:rPr>
        <w:t>sống. Trong phần vị hướng, vì không như thế nên khi quả kia thoái chuyển, tuy chưa trở lại được, nhưng vẫn có nghĩa mạng chung.</w:t>
      </w:r>
    </w:p>
    <w:p>
      <w:pPr>
        <w:pStyle w:val="BodyText"/>
        <w:spacing w:line="273" w:lineRule="auto" w:before="106"/>
        <w:ind w:left="110" w:right="390"/>
      </w:pPr>
      <w:r>
        <w:rPr>
          <w:color w:val="231F20"/>
        </w:rPr>
        <w:t>Lại</w:t>
      </w:r>
      <w:r>
        <w:rPr>
          <w:color w:val="231F20"/>
          <w:spacing w:val="-9"/>
        </w:rPr>
        <w:t> </w:t>
      </w:r>
      <w:r>
        <w:rPr>
          <w:color w:val="231F20"/>
        </w:rPr>
        <w:t>nữa,</w:t>
      </w:r>
      <w:r>
        <w:rPr>
          <w:color w:val="231F20"/>
          <w:spacing w:val="-9"/>
        </w:rPr>
        <w:t> </w:t>
      </w:r>
      <w:r>
        <w:rPr>
          <w:color w:val="231F20"/>
        </w:rPr>
        <w:t>quả</w:t>
      </w:r>
      <w:r>
        <w:rPr>
          <w:color w:val="231F20"/>
          <w:spacing w:val="-9"/>
        </w:rPr>
        <w:t> </w:t>
      </w:r>
      <w:r>
        <w:rPr>
          <w:color w:val="231F20"/>
        </w:rPr>
        <w:t>vị</w:t>
      </w:r>
      <w:r>
        <w:rPr>
          <w:color w:val="231F20"/>
          <w:spacing w:val="-9"/>
        </w:rPr>
        <w:t> </w:t>
      </w:r>
      <w:r>
        <w:rPr>
          <w:color w:val="231F20"/>
        </w:rPr>
        <w:t>căn</w:t>
      </w:r>
      <w:r>
        <w:rPr>
          <w:color w:val="231F20"/>
          <w:spacing w:val="-9"/>
        </w:rPr>
        <w:t> </w:t>
      </w:r>
      <w:r>
        <w:rPr>
          <w:color w:val="231F20"/>
        </w:rPr>
        <w:t>bản</w:t>
      </w:r>
      <w:r>
        <w:rPr>
          <w:color w:val="231F20"/>
          <w:spacing w:val="-9"/>
        </w:rPr>
        <w:t> </w:t>
      </w:r>
      <w:r>
        <w:rPr>
          <w:color w:val="231F20"/>
        </w:rPr>
        <w:t>có</w:t>
      </w:r>
      <w:r>
        <w:rPr>
          <w:color w:val="231F20"/>
          <w:spacing w:val="-9"/>
        </w:rPr>
        <w:t> </w:t>
      </w:r>
      <w:r>
        <w:rPr>
          <w:color w:val="231F20"/>
        </w:rPr>
        <w:t>đủ</w:t>
      </w:r>
      <w:r>
        <w:rPr>
          <w:color w:val="231F20"/>
          <w:spacing w:val="-9"/>
        </w:rPr>
        <w:t> </w:t>
      </w:r>
      <w:r>
        <w:rPr>
          <w:color w:val="231F20"/>
        </w:rPr>
        <w:t>ba</w:t>
      </w:r>
      <w:r>
        <w:rPr>
          <w:color w:val="231F20"/>
          <w:spacing w:val="-9"/>
        </w:rPr>
        <w:t> </w:t>
      </w:r>
      <w:r>
        <w:rPr>
          <w:color w:val="231F20"/>
        </w:rPr>
        <w:t>nhân</w:t>
      </w:r>
      <w:r>
        <w:rPr>
          <w:color w:val="231F20"/>
          <w:spacing w:val="-9"/>
        </w:rPr>
        <w:t> </w:t>
      </w:r>
      <w:r>
        <w:rPr>
          <w:color w:val="231F20"/>
        </w:rPr>
        <w:t>duyên:</w:t>
      </w:r>
      <w:r>
        <w:rPr>
          <w:color w:val="231F20"/>
          <w:spacing w:val="-9"/>
        </w:rPr>
        <w:t> </w:t>
      </w:r>
      <w:r>
        <w:rPr>
          <w:color w:val="231F20"/>
        </w:rPr>
        <w:t>1.</w:t>
      </w:r>
      <w:r>
        <w:rPr>
          <w:color w:val="231F20"/>
          <w:spacing w:val="-9"/>
        </w:rPr>
        <w:t> </w:t>
      </w:r>
      <w:r>
        <w:rPr>
          <w:color w:val="231F20"/>
        </w:rPr>
        <w:t>Bỏ</w:t>
      </w:r>
      <w:r>
        <w:rPr>
          <w:color w:val="231F20"/>
          <w:spacing w:val="-9"/>
        </w:rPr>
        <w:t> </w:t>
      </w:r>
      <w:r>
        <w:rPr>
          <w:color w:val="231F20"/>
        </w:rPr>
        <w:t>đạo</w:t>
      </w:r>
      <w:r>
        <w:rPr>
          <w:color w:val="231F20"/>
          <w:spacing w:val="-9"/>
        </w:rPr>
        <w:t> </w:t>
      </w:r>
      <w:r>
        <w:rPr>
          <w:color w:val="231F20"/>
        </w:rPr>
        <w:t>đã</w:t>
      </w:r>
      <w:r>
        <w:rPr>
          <w:color w:val="231F20"/>
          <w:spacing w:val="-9"/>
        </w:rPr>
        <w:t> </w:t>
      </w:r>
      <w:r>
        <w:rPr>
          <w:color w:val="231F20"/>
        </w:rPr>
        <w:t>từng được. 2. Được đạo chưa từng được. 3. Chứng đã đoạn trừ kiết được một vị. Nên khi quả thoái chuyển, nếu chưa trở lại được, tất không mạng chung. Vì phần vị hướng tức không như </w:t>
      </w:r>
      <w:r>
        <w:rPr>
          <w:color w:val="231F20"/>
          <w:spacing w:val="-5"/>
        </w:rPr>
        <w:t>vậy, </w:t>
      </w:r>
      <w:r>
        <w:rPr>
          <w:color w:val="231F20"/>
        </w:rPr>
        <w:t>nên quả thoái chuyển tuy chưa trở lại được, nhưng vẫn chấp nhận có nghĩa mạng chung.</w:t>
      </w:r>
    </w:p>
    <w:p>
      <w:pPr>
        <w:pStyle w:val="BodyText"/>
        <w:spacing w:line="273" w:lineRule="auto" w:before="109"/>
        <w:ind w:left="110" w:right="390"/>
      </w:pPr>
      <w:r>
        <w:rPr>
          <w:color w:val="231F20"/>
        </w:rPr>
        <w:t>Lại nữa, quả vị căn bản có đủ năm nhân duyên: 1. Bỏ đạo đã từng được. 2. Được đạo chưa từng được. 3. Chứng đã đoạn trừ kiết được một vị. 4. Được tức khắc tám trí. 5. Cùng một lúc tu mười sáu hành tướng. Nên khi quả thoái chuyển, nếu chưa trở lại được, tất không có lý mạng chung. Trong phần vị hướng vì không như vậy, nên khi quả thoái chuyển tuy chưa trở lại được, nhưng vẫn có nghĩa mạng chung.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nữa, vì quả vị căn bản là xứ nghỉ ngơi thuộc sự sống yên ổn tối thắng của Sư Du-già, nên khi quả thoái chuyển, nếu chưa trở lại được, tất không có nghĩa mạng chung. Vì phần vị hướng không như vậy, nên khi quả thoái chuyển tuy chưa trở lại, nhưng vẫn có lý mạng chung.</w:t>
      </w:r>
    </w:p>
    <w:p>
      <w:pPr>
        <w:pStyle w:val="BodyText"/>
        <w:spacing w:line="273" w:lineRule="auto" w:before="109"/>
        <w:ind w:right="104"/>
      </w:pPr>
      <w:r>
        <w:rPr>
          <w:color w:val="231F20"/>
        </w:rPr>
        <w:t>Lại nữa, kiết hiện có của quả vị căn bản đã được đoạn, là chốn tạo tác và chốn tạo tác sau cùng. Thánh đạo hiện có là công dụng  và công dụng sau cùng, nên khi quả thoái chuyển, nếu chưa trở     lại được, tất không có lý mạng chung. Kiết đã đoạn trong phần vị hướng là chốn tạo tác, không phải là chốn tạo tác sau cùng. Thánh đạo hiện có là công dụng, không phải là công dụng sau cùng, vì thế nên khi hướng thoái chuyển, tuy chưa trở lại được, nhưng vẫn có nghĩa mạng</w:t>
      </w:r>
      <w:r>
        <w:rPr>
          <w:color w:val="231F20"/>
          <w:spacing w:val="4"/>
        </w:rPr>
        <w:t> </w:t>
      </w:r>
      <w:r>
        <w:rPr>
          <w:color w:val="231F20"/>
        </w:rPr>
        <w:t>chung.</w:t>
      </w:r>
    </w:p>
    <w:p>
      <w:pPr>
        <w:pStyle w:val="BodyText"/>
        <w:spacing w:line="273" w:lineRule="auto" w:before="107"/>
        <w:ind w:right="106"/>
      </w:pPr>
      <w:r>
        <w:rPr>
          <w:color w:val="231F20"/>
        </w:rPr>
        <w:t>Lại nữa, quả vị căn bản dung nạp các Hành giả tu rộng Thánh đạo,</w:t>
      </w:r>
      <w:r>
        <w:rPr>
          <w:color w:val="231F20"/>
          <w:spacing w:val="-5"/>
        </w:rPr>
        <w:t> </w:t>
      </w:r>
      <w:r>
        <w:rPr>
          <w:color w:val="231F20"/>
        </w:rPr>
        <w:t>nên</w:t>
      </w:r>
      <w:r>
        <w:rPr>
          <w:color w:val="231F20"/>
          <w:spacing w:val="-5"/>
        </w:rPr>
        <w:t> </w:t>
      </w:r>
      <w:r>
        <w:rPr>
          <w:color w:val="231F20"/>
        </w:rPr>
        <w:t>khi</w:t>
      </w:r>
      <w:r>
        <w:rPr>
          <w:color w:val="231F20"/>
          <w:spacing w:val="-5"/>
        </w:rPr>
        <w:t> </w:t>
      </w:r>
      <w:r>
        <w:rPr>
          <w:color w:val="231F20"/>
        </w:rPr>
        <w:t>quả</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nếu</w:t>
      </w:r>
      <w:r>
        <w:rPr>
          <w:color w:val="231F20"/>
          <w:spacing w:val="-5"/>
        </w:rPr>
        <w:t> </w:t>
      </w:r>
      <w:r>
        <w:rPr>
          <w:color w:val="231F20"/>
        </w:rPr>
        <w:t>chưa</w:t>
      </w:r>
      <w:r>
        <w:rPr>
          <w:color w:val="231F20"/>
          <w:spacing w:val="-5"/>
        </w:rPr>
        <w:t> </w:t>
      </w:r>
      <w:r>
        <w:rPr>
          <w:color w:val="231F20"/>
        </w:rPr>
        <w:t>trở</w:t>
      </w:r>
      <w:r>
        <w:rPr>
          <w:color w:val="231F20"/>
          <w:spacing w:val="-5"/>
        </w:rPr>
        <w:t> </w:t>
      </w:r>
      <w:r>
        <w:rPr>
          <w:color w:val="231F20"/>
        </w:rPr>
        <w:t>lại</w:t>
      </w:r>
      <w:r>
        <w:rPr>
          <w:color w:val="231F20"/>
          <w:spacing w:val="-5"/>
        </w:rPr>
        <w:t> </w:t>
      </w:r>
      <w:r>
        <w:rPr>
          <w:color w:val="231F20"/>
        </w:rPr>
        <w:t>được,</w:t>
      </w:r>
      <w:r>
        <w:rPr>
          <w:color w:val="231F20"/>
          <w:spacing w:val="-5"/>
        </w:rPr>
        <w:t> </w:t>
      </w:r>
      <w:r>
        <w:rPr>
          <w:color w:val="231F20"/>
        </w:rPr>
        <w:t>tất</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lý mạng</w:t>
      </w:r>
      <w:r>
        <w:rPr>
          <w:color w:val="231F20"/>
          <w:spacing w:val="-11"/>
        </w:rPr>
        <w:t> </w:t>
      </w:r>
      <w:r>
        <w:rPr>
          <w:color w:val="231F20"/>
        </w:rPr>
        <w:t>chung.</w:t>
      </w:r>
      <w:r>
        <w:rPr>
          <w:color w:val="231F20"/>
          <w:spacing w:val="-16"/>
        </w:rPr>
        <w:t> </w:t>
      </w:r>
      <w:r>
        <w:rPr>
          <w:color w:val="231F20"/>
        </w:rPr>
        <w:t>Trong</w:t>
      </w:r>
      <w:r>
        <w:rPr>
          <w:color w:val="231F20"/>
          <w:spacing w:val="-11"/>
        </w:rPr>
        <w:t> </w:t>
      </w:r>
      <w:r>
        <w:rPr>
          <w:color w:val="231F20"/>
        </w:rPr>
        <w:t>phần</w:t>
      </w:r>
      <w:r>
        <w:rPr>
          <w:color w:val="231F20"/>
          <w:spacing w:val="-11"/>
        </w:rPr>
        <w:t> </w:t>
      </w:r>
      <w:r>
        <w:rPr>
          <w:color w:val="231F20"/>
        </w:rPr>
        <w:t>vị</w:t>
      </w:r>
      <w:r>
        <w:rPr>
          <w:color w:val="231F20"/>
          <w:spacing w:val="-12"/>
        </w:rPr>
        <w:t> </w:t>
      </w:r>
      <w:r>
        <w:rPr>
          <w:color w:val="231F20"/>
        </w:rPr>
        <w:t>hướng,</w:t>
      </w:r>
      <w:r>
        <w:rPr>
          <w:color w:val="231F20"/>
          <w:spacing w:val="-11"/>
        </w:rPr>
        <w:t> </w:t>
      </w:r>
      <w:r>
        <w:rPr>
          <w:color w:val="231F20"/>
        </w:rPr>
        <w:t>vì</w:t>
      </w:r>
      <w:r>
        <w:rPr>
          <w:color w:val="231F20"/>
          <w:spacing w:val="-12"/>
        </w:rPr>
        <w:t> </w:t>
      </w:r>
      <w:r>
        <w:rPr>
          <w:color w:val="231F20"/>
        </w:rPr>
        <w:t>không</w:t>
      </w:r>
      <w:r>
        <w:rPr>
          <w:color w:val="231F20"/>
          <w:spacing w:val="-11"/>
        </w:rPr>
        <w:t> </w:t>
      </w:r>
      <w:r>
        <w:rPr>
          <w:color w:val="231F20"/>
        </w:rPr>
        <w:t>dung</w:t>
      </w:r>
      <w:r>
        <w:rPr>
          <w:color w:val="231F20"/>
          <w:spacing w:val="-11"/>
        </w:rPr>
        <w:t> </w:t>
      </w:r>
      <w:r>
        <w:rPr>
          <w:color w:val="231F20"/>
        </w:rPr>
        <w:t>nạp</w:t>
      </w:r>
      <w:r>
        <w:rPr>
          <w:color w:val="231F20"/>
          <w:spacing w:val="-12"/>
        </w:rPr>
        <w:t> </w:t>
      </w:r>
      <w:r>
        <w:rPr>
          <w:color w:val="231F20"/>
        </w:rPr>
        <w:t>tu</w:t>
      </w:r>
      <w:r>
        <w:rPr>
          <w:color w:val="231F20"/>
          <w:spacing w:val="-10"/>
        </w:rPr>
        <w:t> </w:t>
      </w:r>
      <w:r>
        <w:rPr>
          <w:color w:val="231F20"/>
        </w:rPr>
        <w:t>rộng</w:t>
      </w:r>
      <w:r>
        <w:rPr>
          <w:color w:val="231F20"/>
          <w:spacing w:val="-16"/>
        </w:rPr>
        <w:t> </w:t>
      </w:r>
      <w:r>
        <w:rPr>
          <w:color w:val="231F20"/>
        </w:rPr>
        <w:t>Thánh đạo, nên khi hướng thoái chuyển rồi, tuy chưa trở lại được, nhưng vẫn có nghĩa mạng chung.</w:t>
      </w:r>
    </w:p>
    <w:p>
      <w:pPr>
        <w:pStyle w:val="BodyText"/>
        <w:spacing w:line="273" w:lineRule="auto" w:before="109"/>
        <w:ind w:right="106"/>
      </w:pPr>
      <w:r>
        <w:rPr>
          <w:color w:val="231F20"/>
        </w:rPr>
        <w:t>Lại nữa, nơi quả vị căn bản, các Sư Du-già có thể khéo nhận biết rõ về công đức, lỗi lầm. Công đức nghĩa là đạo và quả đạo. </w:t>
      </w:r>
      <w:r>
        <w:rPr>
          <w:color w:val="231F20"/>
          <w:spacing w:val="-4"/>
        </w:rPr>
        <w:t>Lỗi </w:t>
      </w:r>
      <w:r>
        <w:rPr>
          <w:color w:val="231F20"/>
        </w:rPr>
        <w:t>lầm nghĩa là nhân quả sinh tử. Nên khi quả thoái chuyển, nếu chưa trở</w:t>
      </w:r>
      <w:r>
        <w:rPr>
          <w:color w:val="231F20"/>
          <w:spacing w:val="-10"/>
        </w:rPr>
        <w:t> </w:t>
      </w:r>
      <w:r>
        <w:rPr>
          <w:color w:val="231F20"/>
        </w:rPr>
        <w:t>lại</w:t>
      </w:r>
      <w:r>
        <w:rPr>
          <w:color w:val="231F20"/>
          <w:spacing w:val="-9"/>
        </w:rPr>
        <w:t> </w:t>
      </w:r>
      <w:r>
        <w:rPr>
          <w:color w:val="231F20"/>
        </w:rPr>
        <w:t>được,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lý</w:t>
      </w:r>
      <w:r>
        <w:rPr>
          <w:color w:val="231F20"/>
          <w:spacing w:val="-9"/>
        </w:rPr>
        <w:t> </w:t>
      </w:r>
      <w:r>
        <w:rPr>
          <w:color w:val="231F20"/>
        </w:rPr>
        <w:t>mạng</w:t>
      </w:r>
      <w:r>
        <w:rPr>
          <w:color w:val="231F20"/>
          <w:spacing w:val="-9"/>
        </w:rPr>
        <w:t> </w:t>
      </w:r>
      <w:r>
        <w:rPr>
          <w:color w:val="231F20"/>
        </w:rPr>
        <w:t>chung.</w:t>
      </w:r>
      <w:r>
        <w:rPr>
          <w:color w:val="231F20"/>
          <w:spacing w:val="-14"/>
        </w:rPr>
        <w:t> </w:t>
      </w:r>
      <w:r>
        <w:rPr>
          <w:color w:val="231F20"/>
        </w:rPr>
        <w:t>Vì</w:t>
      </w:r>
      <w:r>
        <w:rPr>
          <w:color w:val="231F20"/>
          <w:spacing w:val="-9"/>
        </w:rPr>
        <w:t> </w:t>
      </w:r>
      <w:r>
        <w:rPr>
          <w:color w:val="231F20"/>
        </w:rPr>
        <w:t>trong</w:t>
      </w:r>
      <w:r>
        <w:rPr>
          <w:color w:val="231F20"/>
          <w:spacing w:val="-9"/>
        </w:rPr>
        <w:t> </w:t>
      </w:r>
      <w:r>
        <w:rPr>
          <w:color w:val="231F20"/>
        </w:rPr>
        <w:t>phần</w:t>
      </w:r>
      <w:r>
        <w:rPr>
          <w:color w:val="231F20"/>
          <w:spacing w:val="-9"/>
        </w:rPr>
        <w:t> </w:t>
      </w:r>
      <w:r>
        <w:rPr>
          <w:color w:val="231F20"/>
        </w:rPr>
        <w:t>vị</w:t>
      </w:r>
      <w:r>
        <w:rPr>
          <w:color w:val="231F20"/>
          <w:spacing w:val="-9"/>
        </w:rPr>
        <w:t> </w:t>
      </w:r>
      <w:r>
        <w:rPr>
          <w:color w:val="231F20"/>
        </w:rPr>
        <w:t>hướng</w:t>
      </w:r>
      <w:r>
        <w:rPr>
          <w:color w:val="231F20"/>
          <w:spacing w:val="-9"/>
        </w:rPr>
        <w:t> </w:t>
      </w:r>
      <w:r>
        <w:rPr>
          <w:color w:val="231F20"/>
        </w:rPr>
        <w:t>không như </w:t>
      </w:r>
      <w:r>
        <w:rPr>
          <w:color w:val="231F20"/>
          <w:spacing w:val="-5"/>
        </w:rPr>
        <w:t>vậy, </w:t>
      </w:r>
      <w:r>
        <w:rPr>
          <w:color w:val="231F20"/>
        </w:rPr>
        <w:t>nên khi quả thoái chuyển, tuy chưa trở lại được, nhưng vẫn có nghĩa mạng chung.</w:t>
      </w:r>
    </w:p>
    <w:p>
      <w:pPr>
        <w:pStyle w:val="BodyText"/>
        <w:spacing w:line="273" w:lineRule="auto" w:before="108"/>
        <w:ind w:right="105"/>
      </w:pPr>
      <w:r>
        <w:rPr>
          <w:color w:val="231F20"/>
        </w:rPr>
        <w:t>Lại</w:t>
      </w:r>
      <w:r>
        <w:rPr>
          <w:color w:val="231F20"/>
          <w:spacing w:val="-5"/>
        </w:rPr>
        <w:t> </w:t>
      </w:r>
      <w:r>
        <w:rPr>
          <w:color w:val="231F20"/>
        </w:rPr>
        <w:t>nữa,</w:t>
      </w:r>
      <w:r>
        <w:rPr>
          <w:color w:val="231F20"/>
          <w:spacing w:val="-5"/>
        </w:rPr>
        <w:t> </w:t>
      </w:r>
      <w:r>
        <w:rPr>
          <w:color w:val="231F20"/>
        </w:rPr>
        <w:t>ở</w:t>
      </w:r>
      <w:r>
        <w:rPr>
          <w:color w:val="231F20"/>
          <w:spacing w:val="-5"/>
        </w:rPr>
        <w:t> </w:t>
      </w:r>
      <w:r>
        <w:rPr>
          <w:color w:val="231F20"/>
        </w:rPr>
        <w:t>quả</w:t>
      </w:r>
      <w:r>
        <w:rPr>
          <w:color w:val="231F20"/>
          <w:spacing w:val="-4"/>
        </w:rPr>
        <w:t> </w:t>
      </w:r>
      <w:r>
        <w:rPr>
          <w:color w:val="231F20"/>
        </w:rPr>
        <w:t>vị</w:t>
      </w:r>
      <w:r>
        <w:rPr>
          <w:color w:val="231F20"/>
          <w:spacing w:val="-5"/>
        </w:rPr>
        <w:t> </w:t>
      </w:r>
      <w:r>
        <w:rPr>
          <w:color w:val="231F20"/>
        </w:rPr>
        <w:t>căn</w:t>
      </w:r>
      <w:r>
        <w:rPr>
          <w:color w:val="231F20"/>
          <w:spacing w:val="-5"/>
        </w:rPr>
        <w:t> </w:t>
      </w:r>
      <w:r>
        <w:rPr>
          <w:color w:val="231F20"/>
        </w:rPr>
        <w:t>bản,</w:t>
      </w:r>
      <w:r>
        <w:rPr>
          <w:color w:val="231F20"/>
          <w:spacing w:val="-5"/>
        </w:rPr>
        <w:t> </w:t>
      </w:r>
      <w:r>
        <w:rPr>
          <w:color w:val="231F20"/>
        </w:rPr>
        <w:t>các</w:t>
      </w:r>
      <w:r>
        <w:rPr>
          <w:color w:val="231F20"/>
          <w:spacing w:val="-4"/>
        </w:rPr>
        <w:t> </w:t>
      </w:r>
      <w:r>
        <w:rPr>
          <w:color w:val="231F20"/>
        </w:rPr>
        <w:t>Sư</w:t>
      </w:r>
      <w:r>
        <w:rPr>
          <w:color w:val="231F20"/>
          <w:spacing w:val="-5"/>
        </w:rPr>
        <w:t> </w:t>
      </w:r>
      <w:r>
        <w:rPr>
          <w:color w:val="231F20"/>
        </w:rPr>
        <w:t>Du-già</w:t>
      </w:r>
      <w:r>
        <w:rPr>
          <w:color w:val="231F20"/>
          <w:spacing w:val="-5"/>
        </w:rPr>
        <w:t> </w:t>
      </w:r>
      <w:r>
        <w:rPr>
          <w:color w:val="231F20"/>
        </w:rPr>
        <w:t>mới</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khéo</w:t>
      </w:r>
      <w:r>
        <w:rPr>
          <w:color w:val="231F20"/>
          <w:spacing w:val="-5"/>
        </w:rPr>
        <w:t> </w:t>
      </w:r>
      <w:r>
        <w:rPr>
          <w:color w:val="231F20"/>
        </w:rPr>
        <w:t>nhận lấy tướng của bốn Thánh đế. Trong phần vị hướng, vì sự việc</w:t>
      </w:r>
      <w:r>
        <w:rPr>
          <w:color w:val="231F20"/>
          <w:spacing w:val="-34"/>
        </w:rPr>
        <w:t> </w:t>
      </w:r>
      <w:r>
        <w:rPr>
          <w:color w:val="231F20"/>
        </w:rPr>
        <w:t>không như </w:t>
      </w:r>
      <w:r>
        <w:rPr>
          <w:color w:val="231F20"/>
          <w:spacing w:val="-4"/>
        </w:rPr>
        <w:t>vậy, </w:t>
      </w:r>
      <w:r>
        <w:rPr>
          <w:color w:val="231F20"/>
        </w:rPr>
        <w:t>chưa thành tựu, như người đi trên đường, đối với tướng bốn phương, chưa có thể khéo nhận </w:t>
      </w:r>
      <w:r>
        <w:rPr>
          <w:color w:val="231F20"/>
          <w:spacing w:val="-4"/>
        </w:rPr>
        <w:t>lấy, </w:t>
      </w:r>
      <w:r>
        <w:rPr>
          <w:color w:val="231F20"/>
        </w:rPr>
        <w:t>nếu ngồi lại một chỗ mới có</w:t>
      </w:r>
      <w:r>
        <w:rPr>
          <w:color w:val="231F20"/>
          <w:spacing w:val="15"/>
        </w:rPr>
        <w:t> </w:t>
      </w:r>
      <w:r>
        <w:rPr>
          <w:color w:val="231F20"/>
        </w:rPr>
        <w:t>thể</w:t>
      </w:r>
      <w:r>
        <w:rPr>
          <w:color w:val="231F20"/>
          <w:spacing w:val="15"/>
        </w:rPr>
        <w:t> </w:t>
      </w:r>
      <w:r>
        <w:rPr>
          <w:color w:val="231F20"/>
        </w:rPr>
        <w:t>khéo</w:t>
      </w:r>
      <w:r>
        <w:rPr>
          <w:color w:val="231F20"/>
          <w:spacing w:val="15"/>
        </w:rPr>
        <w:t> </w:t>
      </w:r>
      <w:r>
        <w:rPr>
          <w:color w:val="231F20"/>
        </w:rPr>
        <w:t>nhận</w:t>
      </w:r>
      <w:r>
        <w:rPr>
          <w:color w:val="231F20"/>
          <w:spacing w:val="14"/>
        </w:rPr>
        <w:t> </w:t>
      </w:r>
      <w:r>
        <w:rPr>
          <w:color w:val="231F20"/>
          <w:spacing w:val="-4"/>
        </w:rPr>
        <w:t>lấy.</w:t>
      </w:r>
      <w:r>
        <w:rPr>
          <w:color w:val="231F20"/>
          <w:spacing w:val="11"/>
        </w:rPr>
        <w:t> </w:t>
      </w:r>
      <w:r>
        <w:rPr>
          <w:color w:val="231F20"/>
        </w:rPr>
        <w:t>Vì</w:t>
      </w:r>
      <w:r>
        <w:rPr>
          <w:color w:val="231F20"/>
          <w:spacing w:val="14"/>
        </w:rPr>
        <w:t> </w:t>
      </w:r>
      <w:r>
        <w:rPr>
          <w:color w:val="231F20"/>
        </w:rPr>
        <w:t>quả</w:t>
      </w:r>
      <w:r>
        <w:rPr>
          <w:color w:val="231F20"/>
          <w:spacing w:val="14"/>
        </w:rPr>
        <w:t> </w:t>
      </w:r>
      <w:r>
        <w:rPr>
          <w:color w:val="231F20"/>
        </w:rPr>
        <w:t>nơi</w:t>
      </w:r>
      <w:r>
        <w:rPr>
          <w:color w:val="231F20"/>
          <w:spacing w:val="15"/>
        </w:rPr>
        <w:t> </w:t>
      </w:r>
      <w:r>
        <w:rPr>
          <w:color w:val="231F20"/>
        </w:rPr>
        <w:t>hướng</w:t>
      </w:r>
      <w:r>
        <w:rPr>
          <w:color w:val="231F20"/>
          <w:spacing w:val="14"/>
        </w:rPr>
        <w:t> </w:t>
      </w:r>
      <w:r>
        <w:rPr>
          <w:color w:val="231F20"/>
        </w:rPr>
        <w:t>cũng</w:t>
      </w:r>
      <w:r>
        <w:rPr>
          <w:color w:val="231F20"/>
          <w:spacing w:val="15"/>
        </w:rPr>
        <w:t> </w:t>
      </w:r>
      <w:r>
        <w:rPr>
          <w:color w:val="231F20"/>
        </w:rPr>
        <w:t>như</w:t>
      </w:r>
      <w:r>
        <w:rPr>
          <w:color w:val="231F20"/>
          <w:spacing w:val="14"/>
        </w:rPr>
        <w:t> </w:t>
      </w:r>
      <w:r>
        <w:rPr>
          <w:color w:val="231F20"/>
        </w:rPr>
        <w:t>thế,</w:t>
      </w:r>
      <w:r>
        <w:rPr>
          <w:color w:val="231F20"/>
          <w:spacing w:val="15"/>
        </w:rPr>
        <w:t> </w:t>
      </w:r>
      <w:r>
        <w:rPr>
          <w:color w:val="231F20"/>
        </w:rPr>
        <w:t>nên</w:t>
      </w:r>
      <w:r>
        <w:rPr>
          <w:color w:val="231F20"/>
          <w:spacing w:val="14"/>
        </w:rPr>
        <w:t> </w:t>
      </w:r>
      <w:r>
        <w:rPr>
          <w:color w:val="231F20"/>
        </w:rPr>
        <w:t>khi</w:t>
      </w:r>
      <w:r>
        <w:rPr>
          <w:color w:val="231F20"/>
          <w:spacing w:val="14"/>
        </w:rPr>
        <w:t> </w:t>
      </w:r>
      <w:r>
        <w:rPr>
          <w:color w:val="231F20"/>
        </w:rPr>
        <w:t>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thoái chuyển, nếu chưa trở lại được, tất không có lý mạng chung. Nếu khi hướng thoái chuyển, tuy chưa trở lại được, nhưng vẫn có nghĩa mạng chung.</w:t>
      </w:r>
    </w:p>
    <w:p>
      <w:pPr>
        <w:pStyle w:val="BodyText"/>
        <w:spacing w:line="273" w:lineRule="auto" w:before="111"/>
        <w:ind w:left="110" w:right="387"/>
      </w:pPr>
      <w:r>
        <w:rPr>
          <w:color w:val="231F20"/>
        </w:rPr>
        <w:t>Lại nữa, ở quả vị căn bản, nếu khi thoái mất, có người chứng biết, nên chưa trở lại được, tất không mạng chung. Khi hướng thoái mất, không có người chứng biết, nên chưa trở lại được, vẫn có nghĩa mạng chung. Như trong thôn ấp, nếu bị cướp giựt, có người chứng biết, tức nhanh chóng có thể tìm lại. Nơi vùng giữa hai thôn ấp, nếu bị cướp giựt vì không có người chứng biết, nên khó có </w:t>
      </w:r>
      <w:r>
        <w:rPr>
          <w:color w:val="231F20"/>
          <w:spacing w:val="2"/>
        </w:rPr>
        <w:t>thể </w:t>
      </w:r>
      <w:r>
        <w:rPr>
          <w:color w:val="231F20"/>
        </w:rPr>
        <w:t>tìm lại</w:t>
      </w:r>
      <w:r>
        <w:rPr>
          <w:color w:val="231F20"/>
          <w:spacing w:val="8"/>
        </w:rPr>
        <w:t> </w:t>
      </w:r>
      <w:r>
        <w:rPr>
          <w:color w:val="231F20"/>
        </w:rPr>
        <w:t>được.</w:t>
      </w:r>
    </w:p>
    <w:p>
      <w:pPr>
        <w:pStyle w:val="BodyText"/>
        <w:spacing w:line="273" w:lineRule="auto" w:before="107"/>
        <w:ind w:left="110" w:right="389"/>
      </w:pPr>
      <w:r>
        <w:rPr>
          <w:color w:val="231F20"/>
        </w:rPr>
        <w:t>Lại nữa, ở quả vị căn bản, các Sư Du-già trước gia hạnh rộng, đủ yên ổn bền chắc, do đấy khi quả thoái chuyển, nếu chưa trở </w:t>
      </w:r>
      <w:r>
        <w:rPr>
          <w:color w:val="231F20"/>
          <w:spacing w:val="-5"/>
        </w:rPr>
        <w:t>lại </w:t>
      </w:r>
      <w:r>
        <w:rPr>
          <w:color w:val="231F20"/>
        </w:rPr>
        <w:t>được, tất trọn không bỏ mạng. Trong phần vị hướng vì không như </w:t>
      </w:r>
      <w:r>
        <w:rPr>
          <w:color w:val="231F20"/>
          <w:spacing w:val="-5"/>
        </w:rPr>
        <w:t>vậy, </w:t>
      </w:r>
      <w:r>
        <w:rPr>
          <w:color w:val="231F20"/>
        </w:rPr>
        <w:t>nên khi hướng kia thoái chuyển, nếu chưa trở lại được, vẫn </w:t>
      </w:r>
      <w:r>
        <w:rPr>
          <w:color w:val="231F20"/>
          <w:spacing w:val="-6"/>
        </w:rPr>
        <w:t>có </w:t>
      </w:r>
      <w:r>
        <w:rPr>
          <w:color w:val="231F20"/>
        </w:rPr>
        <w:t>lý</w:t>
      </w:r>
      <w:r>
        <w:rPr>
          <w:color w:val="231F20"/>
          <w:spacing w:val="-9"/>
        </w:rPr>
        <w:t> </w:t>
      </w:r>
      <w:r>
        <w:rPr>
          <w:color w:val="231F20"/>
        </w:rPr>
        <w:t>mạng</w:t>
      </w:r>
      <w:r>
        <w:rPr>
          <w:color w:val="231F20"/>
          <w:spacing w:val="-8"/>
        </w:rPr>
        <w:t> </w:t>
      </w:r>
      <w:r>
        <w:rPr>
          <w:color w:val="231F20"/>
        </w:rPr>
        <w:t>chung.</w:t>
      </w:r>
      <w:r>
        <w:rPr>
          <w:color w:val="231F20"/>
          <w:spacing w:val="-9"/>
        </w:rPr>
        <w:t> </w:t>
      </w:r>
      <w:r>
        <w:rPr>
          <w:color w:val="231F20"/>
        </w:rPr>
        <w:t>Quả</w:t>
      </w:r>
      <w:r>
        <w:rPr>
          <w:color w:val="231F20"/>
          <w:spacing w:val="-8"/>
        </w:rPr>
        <w:t> </w:t>
      </w:r>
      <w:r>
        <w:rPr>
          <w:color w:val="231F20"/>
        </w:rPr>
        <w:t>Dự</w:t>
      </w:r>
      <w:r>
        <w:rPr>
          <w:color w:val="231F20"/>
          <w:spacing w:val="-9"/>
        </w:rPr>
        <w:t> </w:t>
      </w:r>
      <w:r>
        <w:rPr>
          <w:color w:val="231F20"/>
        </w:rPr>
        <w:t>lưu</w:t>
      </w:r>
      <w:r>
        <w:rPr>
          <w:color w:val="231F20"/>
          <w:spacing w:val="-8"/>
        </w:rPr>
        <w:t> </w:t>
      </w:r>
      <w:r>
        <w:rPr>
          <w:color w:val="231F20"/>
        </w:rPr>
        <w:t>trước</w:t>
      </w:r>
      <w:r>
        <w:rPr>
          <w:color w:val="231F20"/>
          <w:spacing w:val="-9"/>
        </w:rPr>
        <w:t> </w:t>
      </w:r>
      <w:r>
        <w:rPr>
          <w:color w:val="231F20"/>
        </w:rPr>
        <w:t>đã</w:t>
      </w:r>
      <w:r>
        <w:rPr>
          <w:color w:val="231F20"/>
          <w:spacing w:val="-8"/>
        </w:rPr>
        <w:t> </w:t>
      </w:r>
      <w:r>
        <w:rPr>
          <w:color w:val="231F20"/>
        </w:rPr>
        <w:t>gia</w:t>
      </w:r>
      <w:r>
        <w:rPr>
          <w:color w:val="231F20"/>
          <w:spacing w:val="-9"/>
        </w:rPr>
        <w:t> </w:t>
      </w:r>
      <w:r>
        <w:rPr>
          <w:color w:val="231F20"/>
        </w:rPr>
        <w:t>hạnh</w:t>
      </w:r>
      <w:r>
        <w:rPr>
          <w:color w:val="231F20"/>
          <w:spacing w:val="-8"/>
        </w:rPr>
        <w:t> </w:t>
      </w:r>
      <w:r>
        <w:rPr>
          <w:color w:val="231F20"/>
        </w:rPr>
        <w:t>rộng:</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tức</w:t>
      </w:r>
      <w:r>
        <w:rPr>
          <w:color w:val="231F20"/>
          <w:spacing w:val="-8"/>
        </w:rPr>
        <w:t> </w:t>
      </w:r>
      <w:r>
        <w:rPr>
          <w:color w:val="231F20"/>
        </w:rPr>
        <w:t>quả Dự lưu kia vì trước cầu quả giải thoát, nên siêng năng tinh tấn tu</w:t>
      </w:r>
      <w:r>
        <w:rPr>
          <w:color w:val="231F20"/>
          <w:spacing w:val="-32"/>
        </w:rPr>
        <w:t> </w:t>
      </w:r>
      <w:r>
        <w:rPr>
          <w:color w:val="231F20"/>
        </w:rPr>
        <w:t>tập tuệ thí, tịnh giới, quán bất tịnh, quán sổ tức, niệm trụ, văn tạo </w:t>
      </w:r>
      <w:r>
        <w:rPr>
          <w:color w:val="231F20"/>
          <w:spacing w:val="-3"/>
        </w:rPr>
        <w:t>thành </w:t>
      </w:r>
      <w:r>
        <w:rPr>
          <w:color w:val="231F20"/>
        </w:rPr>
        <w:t>tuệ, tư tạo thành tuệ, tu tạo thành tuệ, và noãn, đảnh, nhẫn, pháp </w:t>
      </w:r>
      <w:r>
        <w:rPr>
          <w:color w:val="231F20"/>
          <w:spacing w:val="-5"/>
        </w:rPr>
        <w:t>thế </w:t>
      </w:r>
      <w:r>
        <w:rPr>
          <w:color w:val="231F20"/>
        </w:rPr>
        <w:t>đệ nhất, cùng khoảnh khắc mười lăm tâm trong kiến đạo, ở đây </w:t>
      </w:r>
      <w:r>
        <w:rPr>
          <w:color w:val="231F20"/>
          <w:spacing w:val="-4"/>
        </w:rPr>
        <w:t>gọi </w:t>
      </w:r>
      <w:r>
        <w:rPr>
          <w:color w:val="231F20"/>
        </w:rPr>
        <w:t>chung là đủ yên ổn bền chắc.</w:t>
      </w:r>
    </w:p>
    <w:p>
      <w:pPr>
        <w:pStyle w:val="BodyText"/>
        <w:spacing w:line="273" w:lineRule="auto" w:before="105"/>
        <w:ind w:left="110" w:right="391"/>
      </w:pP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12"/>
        </w:rPr>
        <w:t> </w:t>
      </w:r>
      <w:r>
        <w:rPr>
          <w:color w:val="231F20"/>
        </w:rPr>
        <w:t>Từ</w:t>
      </w:r>
      <w:r>
        <w:rPr>
          <w:color w:val="231F20"/>
          <w:spacing w:val="-7"/>
        </w:rPr>
        <w:t> </w:t>
      </w:r>
      <w:r>
        <w:rPr>
          <w:color w:val="231F20"/>
        </w:rPr>
        <w:t>đầu</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pháp</w:t>
      </w:r>
      <w:r>
        <w:rPr>
          <w:color w:val="231F20"/>
          <w:spacing w:val="-7"/>
        </w:rPr>
        <w:t> </w:t>
      </w:r>
      <w:r>
        <w:rPr>
          <w:color w:val="231F20"/>
        </w:rPr>
        <w:t>thế</w:t>
      </w:r>
      <w:r>
        <w:rPr>
          <w:color w:val="231F20"/>
          <w:spacing w:val="-7"/>
        </w:rPr>
        <w:t> </w:t>
      </w:r>
      <w:r>
        <w:rPr>
          <w:color w:val="231F20"/>
        </w:rPr>
        <w:t>đệ</w:t>
      </w:r>
      <w:r>
        <w:rPr>
          <w:color w:val="231F20"/>
          <w:spacing w:val="-7"/>
        </w:rPr>
        <w:t> </w:t>
      </w:r>
      <w:r>
        <w:rPr>
          <w:color w:val="231F20"/>
        </w:rPr>
        <w:t>nhất,</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gia</w:t>
      </w:r>
      <w:r>
        <w:rPr>
          <w:color w:val="231F20"/>
          <w:spacing w:val="-7"/>
        </w:rPr>
        <w:t> </w:t>
      </w:r>
      <w:r>
        <w:rPr>
          <w:color w:val="231F20"/>
          <w:spacing w:val="-3"/>
        </w:rPr>
        <w:t>hạnh </w:t>
      </w:r>
      <w:r>
        <w:rPr>
          <w:color w:val="231F20"/>
        </w:rPr>
        <w:t>rộng,</w:t>
      </w:r>
      <w:r>
        <w:rPr>
          <w:color w:val="231F20"/>
          <w:spacing w:val="-5"/>
        </w:rPr>
        <w:t> </w:t>
      </w:r>
      <w:r>
        <w:rPr>
          <w:color w:val="231F20"/>
        </w:rPr>
        <w:t>mười</w:t>
      </w:r>
      <w:r>
        <w:rPr>
          <w:color w:val="231F20"/>
          <w:spacing w:val="-4"/>
        </w:rPr>
        <w:t> </w:t>
      </w:r>
      <w:r>
        <w:rPr>
          <w:color w:val="231F20"/>
        </w:rPr>
        <w:t>lăm</w:t>
      </w:r>
      <w:r>
        <w:rPr>
          <w:color w:val="231F20"/>
          <w:spacing w:val="-5"/>
        </w:rPr>
        <w:t> </w:t>
      </w:r>
      <w:r>
        <w:rPr>
          <w:color w:val="231F20"/>
        </w:rPr>
        <w:t>tâm</w:t>
      </w:r>
      <w:r>
        <w:rPr>
          <w:color w:val="231F20"/>
          <w:spacing w:val="-4"/>
        </w:rPr>
        <w:t> </w:t>
      </w:r>
      <w:r>
        <w:rPr>
          <w:color w:val="231F20"/>
        </w:rPr>
        <w:t>của</w:t>
      </w:r>
      <w:r>
        <w:rPr>
          <w:color w:val="231F20"/>
          <w:spacing w:val="-4"/>
        </w:rPr>
        <w:t> </w:t>
      </w:r>
      <w:r>
        <w:rPr>
          <w:color w:val="231F20"/>
        </w:rPr>
        <w:t>kiến</w:t>
      </w:r>
      <w:r>
        <w:rPr>
          <w:color w:val="231F20"/>
          <w:spacing w:val="-5"/>
        </w:rPr>
        <w:t> </w:t>
      </w:r>
      <w:r>
        <w:rPr>
          <w:color w:val="231F20"/>
        </w:rPr>
        <w:t>đạo</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đủ</w:t>
      </w:r>
      <w:r>
        <w:rPr>
          <w:color w:val="231F20"/>
          <w:spacing w:val="-4"/>
        </w:rPr>
        <w:t> </w:t>
      </w:r>
      <w:r>
        <w:rPr>
          <w:color w:val="231F20"/>
        </w:rPr>
        <w:t>yên</w:t>
      </w:r>
      <w:r>
        <w:rPr>
          <w:color w:val="231F20"/>
          <w:spacing w:val="-5"/>
        </w:rPr>
        <w:t> </w:t>
      </w:r>
      <w:r>
        <w:rPr>
          <w:color w:val="231F20"/>
        </w:rPr>
        <w:t>ổn</w:t>
      </w:r>
      <w:r>
        <w:rPr>
          <w:color w:val="231F20"/>
          <w:spacing w:val="-4"/>
        </w:rPr>
        <w:t> </w:t>
      </w:r>
      <w:r>
        <w:rPr>
          <w:color w:val="231F20"/>
        </w:rPr>
        <w:t>kiên</w:t>
      </w:r>
      <w:r>
        <w:rPr>
          <w:color w:val="231F20"/>
          <w:spacing w:val="-5"/>
        </w:rPr>
        <w:t> </w:t>
      </w:r>
      <w:r>
        <w:rPr>
          <w:color w:val="231F20"/>
        </w:rPr>
        <w:t>cố.</w:t>
      </w:r>
      <w:r>
        <w:rPr>
          <w:color w:val="231F20"/>
          <w:spacing w:val="-4"/>
        </w:rPr>
        <w:t> </w:t>
      </w:r>
      <w:r>
        <w:rPr>
          <w:color w:val="231F20"/>
        </w:rPr>
        <w:t>Quả</w:t>
      </w:r>
      <w:r>
        <w:rPr>
          <w:color w:val="231F20"/>
          <w:spacing w:val="-4"/>
        </w:rPr>
        <w:t> </w:t>
      </w:r>
      <w:r>
        <w:rPr>
          <w:color w:val="231F20"/>
        </w:rPr>
        <w:t>Nhất lai là gia hạnh rộng trước: Nghĩa là tức trước đã nói và các đạo gia hạnh lìa dục nhiễm, sáu đạo vô gián, năm đạo giải thoát, tức ở đây gọi là đủ yên ổn kiên cố.</w:t>
      </w:r>
    </w:p>
    <w:p>
      <w:pPr>
        <w:pStyle w:val="BodyText"/>
        <w:spacing w:line="273" w:lineRule="auto" w:before="110"/>
        <w:ind w:left="110" w:right="391"/>
      </w:pPr>
      <w:r>
        <w:rPr>
          <w:color w:val="231F20"/>
        </w:rPr>
        <w:t>Có thuyết cho: Quả Dự lưu gọi là đủ yên ổn kiên cố. Quả Bất hoàn</w:t>
      </w:r>
      <w:r>
        <w:rPr>
          <w:color w:val="231F20"/>
          <w:spacing w:val="-10"/>
        </w:rPr>
        <w:t> </w:t>
      </w:r>
      <w:r>
        <w:rPr>
          <w:color w:val="231F20"/>
        </w:rPr>
        <w:t>là</w:t>
      </w:r>
      <w:r>
        <w:rPr>
          <w:color w:val="231F20"/>
          <w:spacing w:val="-8"/>
        </w:rPr>
        <w:t> </w:t>
      </w:r>
      <w:r>
        <w:rPr>
          <w:color w:val="231F20"/>
        </w:rPr>
        <w:t>gia</w:t>
      </w:r>
      <w:r>
        <w:rPr>
          <w:color w:val="231F20"/>
          <w:spacing w:val="-9"/>
        </w:rPr>
        <w:t> </w:t>
      </w:r>
      <w:r>
        <w:rPr>
          <w:color w:val="231F20"/>
        </w:rPr>
        <w:t>hạnh</w:t>
      </w:r>
      <w:r>
        <w:rPr>
          <w:color w:val="231F20"/>
          <w:spacing w:val="-10"/>
        </w:rPr>
        <w:t> </w:t>
      </w:r>
      <w:r>
        <w:rPr>
          <w:color w:val="231F20"/>
        </w:rPr>
        <w:t>rộng</w:t>
      </w:r>
      <w:r>
        <w:rPr>
          <w:color w:val="231F20"/>
          <w:spacing w:val="-9"/>
        </w:rPr>
        <w:t> </w:t>
      </w:r>
      <w:r>
        <w:rPr>
          <w:color w:val="231F20"/>
        </w:rPr>
        <w:t>nơi</w:t>
      </w:r>
      <w:r>
        <w:rPr>
          <w:color w:val="231F20"/>
          <w:spacing w:val="-8"/>
        </w:rPr>
        <w:t> </w:t>
      </w:r>
      <w:r>
        <w:rPr>
          <w:color w:val="231F20"/>
        </w:rPr>
        <w:t>trước:</w:t>
      </w:r>
      <w:r>
        <w:rPr>
          <w:color w:val="231F20"/>
          <w:spacing w:val="-9"/>
        </w:rPr>
        <w:t> </w:t>
      </w:r>
      <w:r>
        <w:rPr>
          <w:color w:val="231F20"/>
        </w:rPr>
        <w:t>Nghĩa</w:t>
      </w:r>
      <w:r>
        <w:rPr>
          <w:color w:val="231F20"/>
          <w:spacing w:val="-10"/>
        </w:rPr>
        <w:t> </w:t>
      </w:r>
      <w:r>
        <w:rPr>
          <w:color w:val="231F20"/>
        </w:rPr>
        <w:t>là</w:t>
      </w:r>
      <w:r>
        <w:rPr>
          <w:color w:val="231F20"/>
          <w:spacing w:val="-8"/>
        </w:rPr>
        <w:t> </w:t>
      </w:r>
      <w:r>
        <w:rPr>
          <w:color w:val="231F20"/>
        </w:rPr>
        <w:t>tức</w:t>
      </w:r>
      <w:r>
        <w:rPr>
          <w:color w:val="231F20"/>
          <w:spacing w:val="-8"/>
        </w:rPr>
        <w:t> </w:t>
      </w:r>
      <w:r>
        <w:rPr>
          <w:color w:val="231F20"/>
        </w:rPr>
        <w:t>như</w:t>
      </w:r>
      <w:r>
        <w:rPr>
          <w:color w:val="231F20"/>
          <w:spacing w:val="-8"/>
        </w:rPr>
        <w:t> </w:t>
      </w:r>
      <w:r>
        <w:rPr>
          <w:color w:val="231F20"/>
        </w:rPr>
        <w:t>trước</w:t>
      </w:r>
      <w:r>
        <w:rPr>
          <w:color w:val="231F20"/>
          <w:spacing w:val="-10"/>
        </w:rPr>
        <w:t> </w:t>
      </w:r>
      <w:r>
        <w:rPr>
          <w:color w:val="231F20"/>
        </w:rPr>
        <w:t>đã</w:t>
      </w:r>
      <w:r>
        <w:rPr>
          <w:color w:val="231F20"/>
          <w:spacing w:val="-9"/>
        </w:rPr>
        <w:t> </w:t>
      </w:r>
      <w:r>
        <w:rPr>
          <w:color w:val="231F20"/>
        </w:rPr>
        <w:t>nói</w:t>
      </w:r>
      <w:r>
        <w:rPr>
          <w:color w:val="231F20"/>
          <w:spacing w:val="-9"/>
        </w:rPr>
        <w:t> </w:t>
      </w:r>
      <w:r>
        <w:rPr>
          <w:color w:val="231F20"/>
        </w:rPr>
        <w:t>và</w:t>
      </w:r>
      <w:r>
        <w:rPr>
          <w:color w:val="231F20"/>
          <w:spacing w:val="-9"/>
        </w:rPr>
        <w:t> </w:t>
      </w:r>
      <w:r>
        <w:rPr>
          <w:color w:val="231F20"/>
        </w:rPr>
        <w:t>các đạo gia hạnh lìa dục nhiễm, ba đạo vô gián, hai đạo giải thoát, tức </w:t>
      </w:r>
      <w:r>
        <w:rPr>
          <w:color w:val="231F20"/>
          <w:spacing w:val="-11"/>
        </w:rPr>
        <w:t>ở </w:t>
      </w:r>
      <w:r>
        <w:rPr>
          <w:color w:val="231F20"/>
        </w:rPr>
        <w:t>đây gọi là đủ yên ổn kiên cố.</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Có thuyết nêu: Quả Nhất lai gọi là đủ yên ổn kiên cố. Quả A-la-hán là gia hạnh rộng nơi trước: Nghĩa là tức như trước đã nói và lìa nhiễm của tĩnh lự thứ nhất, cho đến lìa nhiễm của Vô sở hữu xứ, mỗi mỗi địa đều có các đạo gia hạnh, chín đạo vô gián, chín </w:t>
      </w:r>
      <w:r>
        <w:rPr>
          <w:color w:val="231F20"/>
          <w:spacing w:val="-5"/>
        </w:rPr>
        <w:t>đạo </w:t>
      </w:r>
      <w:r>
        <w:rPr>
          <w:color w:val="231F20"/>
        </w:rPr>
        <w:t>giải</w:t>
      </w:r>
      <w:r>
        <w:rPr>
          <w:color w:val="231F20"/>
          <w:spacing w:val="-8"/>
        </w:rPr>
        <w:t> </w:t>
      </w:r>
      <w:r>
        <w:rPr>
          <w:color w:val="231F20"/>
        </w:rPr>
        <w:t>thoát</w:t>
      </w:r>
      <w:r>
        <w:rPr>
          <w:color w:val="231F20"/>
          <w:spacing w:val="-7"/>
        </w:rPr>
        <w:t> </w:t>
      </w:r>
      <w:r>
        <w:rPr>
          <w:color w:val="231F20"/>
        </w:rPr>
        <w:t>và</w:t>
      </w:r>
      <w:r>
        <w:rPr>
          <w:color w:val="231F20"/>
          <w:spacing w:val="-7"/>
        </w:rPr>
        <w:t> </w:t>
      </w:r>
      <w:r>
        <w:rPr>
          <w:color w:val="231F20"/>
        </w:rPr>
        <w:t>lìa</w:t>
      </w:r>
      <w:r>
        <w:rPr>
          <w:color w:val="231F20"/>
          <w:spacing w:val="-7"/>
        </w:rPr>
        <w:t> </w:t>
      </w:r>
      <w:r>
        <w:rPr>
          <w:color w:val="231F20"/>
        </w:rPr>
        <w:t>nhiễm</w:t>
      </w:r>
      <w:r>
        <w:rPr>
          <w:color w:val="231F20"/>
          <w:spacing w:val="-7"/>
        </w:rPr>
        <w:t> </w:t>
      </w:r>
      <w:r>
        <w:rPr>
          <w:color w:val="231F20"/>
        </w:rPr>
        <w:t>của</w:t>
      </w:r>
      <w:r>
        <w:rPr>
          <w:color w:val="231F20"/>
          <w:spacing w:val="-7"/>
        </w:rPr>
        <w:t> </w:t>
      </w:r>
      <w:r>
        <w:rPr>
          <w:color w:val="231F20"/>
        </w:rPr>
        <w:t>Phi</w:t>
      </w:r>
      <w:r>
        <w:rPr>
          <w:color w:val="231F20"/>
          <w:spacing w:val="-7"/>
        </w:rPr>
        <w:t> </w:t>
      </w:r>
      <w:r>
        <w:rPr>
          <w:color w:val="231F20"/>
        </w:rPr>
        <w:t>tưởng</w:t>
      </w:r>
      <w:r>
        <w:rPr>
          <w:color w:val="231F20"/>
          <w:spacing w:val="-8"/>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xứ</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đạo</w:t>
      </w:r>
      <w:r>
        <w:rPr>
          <w:color w:val="231F20"/>
          <w:spacing w:val="-7"/>
        </w:rPr>
        <w:t> </w:t>
      </w:r>
      <w:r>
        <w:rPr>
          <w:color w:val="231F20"/>
        </w:rPr>
        <w:t>gia hạnh,</w:t>
      </w:r>
      <w:r>
        <w:rPr>
          <w:color w:val="231F20"/>
          <w:spacing w:val="-4"/>
        </w:rPr>
        <w:t> </w:t>
      </w:r>
      <w:r>
        <w:rPr>
          <w:color w:val="231F20"/>
        </w:rPr>
        <w:t>chín</w:t>
      </w:r>
      <w:r>
        <w:rPr>
          <w:color w:val="231F20"/>
          <w:spacing w:val="-4"/>
        </w:rPr>
        <w:t> </w:t>
      </w:r>
      <w:r>
        <w:rPr>
          <w:color w:val="231F20"/>
        </w:rPr>
        <w:t>đạo</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tám</w:t>
      </w:r>
      <w:r>
        <w:rPr>
          <w:color w:val="231F20"/>
          <w:spacing w:val="-4"/>
        </w:rPr>
        <w:t> </w:t>
      </w:r>
      <w:r>
        <w:rPr>
          <w:color w:val="231F20"/>
        </w:rPr>
        <w:t>đạo</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tức</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gọi</w:t>
      </w:r>
      <w:r>
        <w:rPr>
          <w:color w:val="231F20"/>
          <w:spacing w:val="-4"/>
        </w:rPr>
        <w:t> </w:t>
      </w:r>
      <w:r>
        <w:rPr>
          <w:color w:val="231F20"/>
        </w:rPr>
        <w:t>chung</w:t>
      </w:r>
      <w:r>
        <w:rPr>
          <w:color w:val="231F20"/>
          <w:spacing w:val="-4"/>
        </w:rPr>
        <w:t> </w:t>
      </w:r>
      <w:r>
        <w:rPr>
          <w:color w:val="231F20"/>
        </w:rPr>
        <w:t>là</w:t>
      </w:r>
      <w:r>
        <w:rPr>
          <w:color w:val="231F20"/>
          <w:spacing w:val="-4"/>
        </w:rPr>
        <w:t> </w:t>
      </w:r>
      <w:r>
        <w:rPr>
          <w:color w:val="231F20"/>
        </w:rPr>
        <w:t>đủ yên ổn kiên cố.</w:t>
      </w:r>
    </w:p>
    <w:p>
      <w:pPr>
        <w:pStyle w:val="BodyText"/>
        <w:spacing w:before="107"/>
        <w:ind w:left="960" w:firstLine="0"/>
      </w:pPr>
      <w:r>
        <w:rPr>
          <w:color w:val="231F20"/>
        </w:rPr>
        <w:t>Có thuyết nói: Quả Bất hoàn gọi là đủ yên ổn kiên cố.</w:t>
      </w:r>
    </w:p>
    <w:p>
      <w:pPr>
        <w:pStyle w:val="BodyText"/>
        <w:spacing w:line="273" w:lineRule="auto" w:before="155"/>
        <w:ind w:right="106"/>
      </w:pPr>
      <w:r>
        <w:rPr>
          <w:color w:val="231F20"/>
        </w:rPr>
        <w:t>Lại nữa, nơi quả vị căn bản, các Sư Du-già đoạn tuyệt dừng nghỉ tất cả phần sinh. Khi quả thoái chuyển, nếu chưa trở lại được, sẽ không có nghĩa mạng chung. Trong phần vị hướng vì không như </w:t>
      </w:r>
      <w:r>
        <w:rPr>
          <w:color w:val="231F20"/>
          <w:spacing w:val="-5"/>
        </w:rPr>
        <w:t>vậy, </w:t>
      </w:r>
      <w:r>
        <w:rPr>
          <w:color w:val="231F20"/>
        </w:rPr>
        <w:t>nên khi quả kia thoái chuyển, tuy chưa trở lại được, nhưng </w:t>
      </w:r>
      <w:r>
        <w:rPr>
          <w:color w:val="231F20"/>
          <w:spacing w:val="-5"/>
        </w:rPr>
        <w:t>vẫn </w:t>
      </w:r>
      <w:r>
        <w:rPr>
          <w:color w:val="231F20"/>
        </w:rPr>
        <w:t>có</w:t>
      </w:r>
      <w:r>
        <w:rPr>
          <w:color w:val="231F20"/>
          <w:spacing w:val="-7"/>
        </w:rPr>
        <w:t> </w:t>
      </w:r>
      <w:r>
        <w:rPr>
          <w:color w:val="231F20"/>
        </w:rPr>
        <w:t>lý</w:t>
      </w:r>
      <w:r>
        <w:rPr>
          <w:color w:val="231F20"/>
          <w:spacing w:val="-6"/>
        </w:rPr>
        <w:t> </w:t>
      </w:r>
      <w:r>
        <w:rPr>
          <w:color w:val="231F20"/>
        </w:rPr>
        <w:t>mạng</w:t>
      </w:r>
      <w:r>
        <w:rPr>
          <w:color w:val="231F20"/>
          <w:spacing w:val="-6"/>
        </w:rPr>
        <w:t> </w:t>
      </w:r>
      <w:r>
        <w:rPr>
          <w:color w:val="231F20"/>
        </w:rPr>
        <w:t>chung.</w:t>
      </w:r>
      <w:r>
        <w:rPr>
          <w:color w:val="231F20"/>
          <w:spacing w:val="-11"/>
        </w:rPr>
        <w:t> </w:t>
      </w:r>
      <w:r>
        <w:rPr>
          <w:color w:val="231F20"/>
        </w:rPr>
        <w:t>Tức</w:t>
      </w:r>
      <w:r>
        <w:rPr>
          <w:color w:val="231F20"/>
          <w:spacing w:val="-7"/>
        </w:rPr>
        <w:t> </w:t>
      </w:r>
      <w:r>
        <w:rPr>
          <w:color w:val="231F20"/>
        </w:rPr>
        <w:t>là</w:t>
      </w:r>
      <w:r>
        <w:rPr>
          <w:color w:val="231F20"/>
          <w:spacing w:val="-6"/>
        </w:rPr>
        <w:t> </w:t>
      </w:r>
      <w:r>
        <w:rPr>
          <w:color w:val="231F20"/>
        </w:rPr>
        <w:t>quả</w:t>
      </w:r>
      <w:r>
        <w:rPr>
          <w:color w:val="231F20"/>
          <w:spacing w:val="-6"/>
        </w:rPr>
        <w:t> </w:t>
      </w:r>
      <w:r>
        <w:rPr>
          <w:color w:val="231F20"/>
        </w:rPr>
        <w:t>Dự</w:t>
      </w:r>
      <w:r>
        <w:rPr>
          <w:color w:val="231F20"/>
          <w:spacing w:val="-6"/>
        </w:rPr>
        <w:t> </w:t>
      </w:r>
      <w:r>
        <w:rPr>
          <w:color w:val="231F20"/>
        </w:rPr>
        <w:t>lưu,</w:t>
      </w:r>
      <w:r>
        <w:rPr>
          <w:color w:val="231F20"/>
          <w:spacing w:val="-7"/>
        </w:rPr>
        <w:t> </w:t>
      </w:r>
      <w:r>
        <w:rPr>
          <w:color w:val="231F20"/>
        </w:rPr>
        <w:t>trừ</w:t>
      </w:r>
      <w:r>
        <w:rPr>
          <w:color w:val="231F20"/>
          <w:spacing w:val="-6"/>
        </w:rPr>
        <w:t> </w:t>
      </w:r>
      <w:r>
        <w:rPr>
          <w:color w:val="231F20"/>
        </w:rPr>
        <w:t>bảy</w:t>
      </w:r>
      <w:r>
        <w:rPr>
          <w:color w:val="231F20"/>
          <w:spacing w:val="-6"/>
        </w:rPr>
        <w:t> </w:t>
      </w:r>
      <w:r>
        <w:rPr>
          <w:color w:val="231F20"/>
        </w:rPr>
        <w:t>lần</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và một</w:t>
      </w:r>
      <w:r>
        <w:rPr>
          <w:color w:val="231F20"/>
          <w:spacing w:val="-8"/>
        </w:rPr>
        <w:t> </w:t>
      </w:r>
      <w:r>
        <w:rPr>
          <w:color w:val="231F20"/>
        </w:rPr>
        <w:t>lần</w:t>
      </w:r>
      <w:r>
        <w:rPr>
          <w:color w:val="231F20"/>
          <w:spacing w:val="-8"/>
        </w:rPr>
        <w:t> </w:t>
      </w:r>
      <w:r>
        <w:rPr>
          <w:color w:val="231F20"/>
        </w:rPr>
        <w:t>sinh</w:t>
      </w:r>
      <w:r>
        <w:rPr>
          <w:color w:val="231F20"/>
          <w:spacing w:val="-8"/>
        </w:rPr>
        <w:t> </w:t>
      </w:r>
      <w:r>
        <w:rPr>
          <w:color w:val="231F20"/>
        </w:rPr>
        <w:t>nơi</w:t>
      </w:r>
      <w:r>
        <w:rPr>
          <w:color w:val="231F20"/>
          <w:spacing w:val="-7"/>
        </w:rPr>
        <w:t> </w:t>
      </w:r>
      <w:r>
        <w:rPr>
          <w:color w:val="231F20"/>
        </w:rPr>
        <w:t>một</w:t>
      </w:r>
      <w:r>
        <w:rPr>
          <w:color w:val="231F20"/>
          <w:spacing w:val="-8"/>
        </w:rPr>
        <w:t> </w:t>
      </w:r>
      <w:r>
        <w:rPr>
          <w:color w:val="231F20"/>
        </w:rPr>
        <w:t>xứ</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cõi</w:t>
      </w:r>
      <w:r>
        <w:rPr>
          <w:color w:val="231F20"/>
          <w:spacing w:val="-7"/>
        </w:rPr>
        <w:t> </w:t>
      </w:r>
      <w:r>
        <w:rPr>
          <w:color w:val="231F20"/>
        </w:rPr>
        <w:t>vô</w:t>
      </w:r>
      <w:r>
        <w:rPr>
          <w:color w:val="231F20"/>
          <w:spacing w:val="-8"/>
        </w:rPr>
        <w:t> </w:t>
      </w:r>
      <w:r>
        <w:rPr>
          <w:color w:val="231F20"/>
        </w:rPr>
        <w:t>sắc,</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lần</w:t>
      </w:r>
      <w:r>
        <w:rPr>
          <w:color w:val="231F20"/>
          <w:spacing w:val="-8"/>
        </w:rPr>
        <w:t> </w:t>
      </w:r>
      <w:r>
        <w:rPr>
          <w:color w:val="231F20"/>
        </w:rPr>
        <w:t>sinh</w:t>
      </w:r>
      <w:r>
        <w:rPr>
          <w:color w:val="231F20"/>
          <w:spacing w:val="-7"/>
        </w:rPr>
        <w:t> </w:t>
      </w:r>
      <w:r>
        <w:rPr>
          <w:color w:val="231F20"/>
        </w:rPr>
        <w:t>còn</w:t>
      </w:r>
      <w:r>
        <w:rPr>
          <w:color w:val="231F20"/>
          <w:spacing w:val="-8"/>
        </w:rPr>
        <w:t> </w:t>
      </w:r>
      <w:r>
        <w:rPr>
          <w:color w:val="231F20"/>
        </w:rPr>
        <w:t>lại đều được phi trạch diệt. Quả Nhất lai, trừ hai lần sinh nơi cõi dục và một</w:t>
      </w:r>
      <w:r>
        <w:rPr>
          <w:color w:val="231F20"/>
          <w:spacing w:val="-8"/>
        </w:rPr>
        <w:t> </w:t>
      </w:r>
      <w:r>
        <w:rPr>
          <w:color w:val="231F20"/>
        </w:rPr>
        <w:t>lần</w:t>
      </w:r>
      <w:r>
        <w:rPr>
          <w:color w:val="231F20"/>
          <w:spacing w:val="-8"/>
        </w:rPr>
        <w:t> </w:t>
      </w:r>
      <w:r>
        <w:rPr>
          <w:color w:val="231F20"/>
        </w:rPr>
        <w:t>sinh</w:t>
      </w:r>
      <w:r>
        <w:rPr>
          <w:color w:val="231F20"/>
          <w:spacing w:val="-8"/>
        </w:rPr>
        <w:t> </w:t>
      </w:r>
      <w:r>
        <w:rPr>
          <w:color w:val="231F20"/>
        </w:rPr>
        <w:t>nơi</w:t>
      </w:r>
      <w:r>
        <w:rPr>
          <w:color w:val="231F20"/>
          <w:spacing w:val="-7"/>
        </w:rPr>
        <w:t> </w:t>
      </w:r>
      <w:r>
        <w:rPr>
          <w:color w:val="231F20"/>
        </w:rPr>
        <w:t>một</w:t>
      </w:r>
      <w:r>
        <w:rPr>
          <w:color w:val="231F20"/>
          <w:spacing w:val="-8"/>
        </w:rPr>
        <w:t> </w:t>
      </w:r>
      <w:r>
        <w:rPr>
          <w:color w:val="231F20"/>
        </w:rPr>
        <w:t>xứ</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cõi</w:t>
      </w:r>
      <w:r>
        <w:rPr>
          <w:color w:val="231F20"/>
          <w:spacing w:val="-7"/>
        </w:rPr>
        <w:t> </w:t>
      </w:r>
      <w:r>
        <w:rPr>
          <w:color w:val="231F20"/>
        </w:rPr>
        <w:t>vô</w:t>
      </w:r>
      <w:r>
        <w:rPr>
          <w:color w:val="231F20"/>
          <w:spacing w:val="-8"/>
        </w:rPr>
        <w:t> </w:t>
      </w:r>
      <w:r>
        <w:rPr>
          <w:color w:val="231F20"/>
        </w:rPr>
        <w:t>sắc,</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lần</w:t>
      </w:r>
      <w:r>
        <w:rPr>
          <w:color w:val="231F20"/>
          <w:spacing w:val="-8"/>
        </w:rPr>
        <w:t> </w:t>
      </w:r>
      <w:r>
        <w:rPr>
          <w:color w:val="231F20"/>
        </w:rPr>
        <w:t>sinh</w:t>
      </w:r>
      <w:r>
        <w:rPr>
          <w:color w:val="231F20"/>
          <w:spacing w:val="-7"/>
        </w:rPr>
        <w:t> </w:t>
      </w:r>
      <w:r>
        <w:rPr>
          <w:color w:val="231F20"/>
        </w:rPr>
        <w:t>còn</w:t>
      </w:r>
      <w:r>
        <w:rPr>
          <w:color w:val="231F20"/>
          <w:spacing w:val="-8"/>
        </w:rPr>
        <w:t> </w:t>
      </w:r>
      <w:r>
        <w:rPr>
          <w:color w:val="231F20"/>
        </w:rPr>
        <w:t>lại đều được phi trạch diệt. Quả Bất hoàn, trừ một lần sinh nơi một xứ ở cõi sắc, cõi vô sắc, tất cả lần sinh còn lại đều được phi trạch diệt. Quả A-la-hán, đối với hết thảy lần sinh đều được phi trạch diệt, vì không còn sinh trở</w:t>
      </w:r>
      <w:r>
        <w:rPr>
          <w:color w:val="231F20"/>
          <w:spacing w:val="-2"/>
        </w:rPr>
        <w:t> </w:t>
      </w:r>
      <w:r>
        <w:rPr>
          <w:color w:val="231F20"/>
        </w:rPr>
        <w:t>lại.</w:t>
      </w:r>
    </w:p>
    <w:p>
      <w:pPr>
        <w:pStyle w:val="BodyText"/>
        <w:spacing w:line="273" w:lineRule="auto" w:before="103"/>
        <w:ind w:right="106"/>
      </w:pPr>
      <w:r>
        <w:rPr>
          <w:color w:val="231F20"/>
        </w:rPr>
        <w:t>Lại nữa, nơi quả vị căn bản, các Sư Du-già đều tập hợp chung phiền</w:t>
      </w:r>
      <w:r>
        <w:rPr>
          <w:color w:val="231F20"/>
          <w:spacing w:val="-9"/>
        </w:rPr>
        <w:t> </w:t>
      </w:r>
      <w:r>
        <w:rPr>
          <w:color w:val="231F20"/>
        </w:rPr>
        <w:t>não</w:t>
      </w:r>
      <w:r>
        <w:rPr>
          <w:color w:val="231F20"/>
          <w:spacing w:val="-9"/>
        </w:rPr>
        <w:t> </w:t>
      </w:r>
      <w:r>
        <w:rPr>
          <w:color w:val="231F20"/>
        </w:rPr>
        <w:t>nơi</w:t>
      </w:r>
      <w:r>
        <w:rPr>
          <w:color w:val="231F20"/>
          <w:spacing w:val="-9"/>
        </w:rPr>
        <w:t> </w:t>
      </w:r>
      <w:r>
        <w:rPr>
          <w:color w:val="231F20"/>
        </w:rPr>
        <w:t>ba</w:t>
      </w:r>
      <w:r>
        <w:rPr>
          <w:color w:val="231F20"/>
          <w:spacing w:val="-9"/>
        </w:rPr>
        <w:t> </w:t>
      </w:r>
      <w:r>
        <w:rPr>
          <w:color w:val="231F20"/>
        </w:rPr>
        <w:t>cõi</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đạo,</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8"/>
        </w:rPr>
        <w:t> </w:t>
      </w:r>
      <w:r>
        <w:rPr>
          <w:color w:val="231F20"/>
        </w:rPr>
        <w:t>đều</w:t>
      </w:r>
      <w:r>
        <w:rPr>
          <w:color w:val="231F20"/>
          <w:spacing w:val="-9"/>
        </w:rPr>
        <w:t> </w:t>
      </w:r>
      <w:r>
        <w:rPr>
          <w:color w:val="231F20"/>
        </w:rPr>
        <w:t>đoạn</w:t>
      </w:r>
      <w:r>
        <w:rPr>
          <w:color w:val="231F20"/>
          <w:spacing w:val="-9"/>
        </w:rPr>
        <w:t> </w:t>
      </w:r>
      <w:r>
        <w:rPr>
          <w:color w:val="231F20"/>
        </w:rPr>
        <w:t>được,</w:t>
      </w:r>
      <w:r>
        <w:rPr>
          <w:color w:val="231F20"/>
          <w:spacing w:val="-9"/>
        </w:rPr>
        <w:t> </w:t>
      </w:r>
      <w:r>
        <w:rPr>
          <w:color w:val="231F20"/>
        </w:rPr>
        <w:t>nên khi quả thoái chuyển, nếu chưa trở lại được, thì trọn không xả </w:t>
      </w:r>
      <w:r>
        <w:rPr>
          <w:color w:val="231F20"/>
          <w:spacing w:val="-7"/>
        </w:rPr>
        <w:t>bỏ </w:t>
      </w:r>
      <w:r>
        <w:rPr>
          <w:color w:val="231F20"/>
        </w:rPr>
        <w:t>thọ mạng. Trong phần vị hướng vì không như </w:t>
      </w:r>
      <w:r>
        <w:rPr>
          <w:color w:val="231F20"/>
          <w:spacing w:val="-5"/>
        </w:rPr>
        <w:t>vậy, </w:t>
      </w:r>
      <w:r>
        <w:rPr>
          <w:color w:val="231F20"/>
        </w:rPr>
        <w:t>nên khi quả kia thoái</w:t>
      </w:r>
      <w:r>
        <w:rPr>
          <w:color w:val="231F20"/>
          <w:spacing w:val="-13"/>
        </w:rPr>
        <w:t> </w:t>
      </w:r>
      <w:r>
        <w:rPr>
          <w:color w:val="231F20"/>
        </w:rPr>
        <w:t>chuyển,</w:t>
      </w:r>
      <w:r>
        <w:rPr>
          <w:color w:val="231F20"/>
          <w:spacing w:val="-13"/>
        </w:rPr>
        <w:t> </w:t>
      </w:r>
      <w:r>
        <w:rPr>
          <w:color w:val="231F20"/>
        </w:rPr>
        <w:t>tuy</w:t>
      </w:r>
      <w:r>
        <w:rPr>
          <w:color w:val="231F20"/>
          <w:spacing w:val="-13"/>
        </w:rPr>
        <w:t> </w:t>
      </w:r>
      <w:r>
        <w:rPr>
          <w:color w:val="231F20"/>
        </w:rPr>
        <w:t>chưa</w:t>
      </w:r>
      <w:r>
        <w:rPr>
          <w:color w:val="231F20"/>
          <w:spacing w:val="-13"/>
        </w:rPr>
        <w:t> </w:t>
      </w:r>
      <w:r>
        <w:rPr>
          <w:color w:val="231F20"/>
        </w:rPr>
        <w:t>trở</w:t>
      </w:r>
      <w:r>
        <w:rPr>
          <w:color w:val="231F20"/>
          <w:spacing w:val="-13"/>
        </w:rPr>
        <w:t> </w:t>
      </w:r>
      <w:r>
        <w:rPr>
          <w:color w:val="231F20"/>
        </w:rPr>
        <w:t>lại</w:t>
      </w:r>
      <w:r>
        <w:rPr>
          <w:color w:val="231F20"/>
          <w:spacing w:val="-13"/>
        </w:rPr>
        <w:t> </w:t>
      </w:r>
      <w:r>
        <w:rPr>
          <w:color w:val="231F20"/>
        </w:rPr>
        <w:t>được,</w:t>
      </w:r>
      <w:r>
        <w:rPr>
          <w:color w:val="231F20"/>
          <w:spacing w:val="-13"/>
        </w:rPr>
        <w:t> </w:t>
      </w:r>
      <w:r>
        <w:rPr>
          <w:color w:val="231F20"/>
        </w:rPr>
        <w:t>nhưng</w:t>
      </w:r>
      <w:r>
        <w:rPr>
          <w:color w:val="231F20"/>
          <w:spacing w:val="-13"/>
        </w:rPr>
        <w:t> </w:t>
      </w:r>
      <w:r>
        <w:rPr>
          <w:color w:val="231F20"/>
        </w:rPr>
        <w:t>vẫn</w:t>
      </w:r>
      <w:r>
        <w:rPr>
          <w:color w:val="231F20"/>
          <w:spacing w:val="-13"/>
        </w:rPr>
        <w:t> </w:t>
      </w:r>
      <w:r>
        <w:rPr>
          <w:color w:val="231F20"/>
        </w:rPr>
        <w:t>có</w:t>
      </w:r>
      <w:r>
        <w:rPr>
          <w:color w:val="231F20"/>
          <w:spacing w:val="-13"/>
        </w:rPr>
        <w:t> </w:t>
      </w:r>
      <w:r>
        <w:rPr>
          <w:color w:val="231F20"/>
        </w:rPr>
        <w:t>nghĩa</w:t>
      </w:r>
      <w:r>
        <w:rPr>
          <w:color w:val="231F20"/>
          <w:spacing w:val="-13"/>
        </w:rPr>
        <w:t> </w:t>
      </w:r>
      <w:r>
        <w:rPr>
          <w:color w:val="231F20"/>
        </w:rPr>
        <w:t>mạng</w:t>
      </w:r>
      <w:r>
        <w:rPr>
          <w:color w:val="231F20"/>
          <w:spacing w:val="-13"/>
        </w:rPr>
        <w:t> </w:t>
      </w:r>
      <w:r>
        <w:rPr>
          <w:color w:val="231F20"/>
        </w:rPr>
        <w:t>chung. Nghĩa là quả vị Dự lưu tập hợp chung phiền não nơi ba cõi do kiến đạo đều đoạn được. Quả vị Nhất lai tập hợp chung phiền não nơi ba cõi do kiến đạo và sáu phẩm phiền não nơi cõi dục do tu đạo </w:t>
      </w:r>
      <w:r>
        <w:rPr>
          <w:color w:val="231F20"/>
          <w:spacing w:val="-3"/>
        </w:rPr>
        <w:t>đoạn </w:t>
      </w:r>
      <w:r>
        <w:rPr>
          <w:color w:val="231F20"/>
        </w:rPr>
        <w:t>đều đoạn được. Quả vị Bất hoàn tập hợp chung phiền não nơi ba cõi 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và</w:t>
      </w:r>
      <w:r>
        <w:rPr>
          <w:color w:val="231F20"/>
          <w:spacing w:val="-6"/>
        </w:rPr>
        <w:t> </w:t>
      </w:r>
      <w:r>
        <w:rPr>
          <w:color w:val="231F20"/>
        </w:rPr>
        <w:t>chín</w:t>
      </w:r>
      <w:r>
        <w:rPr>
          <w:color w:val="231F20"/>
          <w:spacing w:val="-6"/>
        </w:rPr>
        <w:t> </w:t>
      </w:r>
      <w:r>
        <w:rPr>
          <w:color w:val="231F20"/>
        </w:rPr>
        <w:t>phẩm</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đều đoạn được. Quả vị A-la-hán tập hợp chung tất cả phiền não nơi ba cõi do kiến đạo, tu đạo đoạn đều đoạn được.</w:t>
      </w:r>
    </w:p>
    <w:p>
      <w:pPr>
        <w:pStyle w:val="BodyText"/>
        <w:spacing w:line="273" w:lineRule="auto" w:before="112"/>
        <w:ind w:left="110" w:right="385"/>
      </w:pPr>
      <w:r>
        <w:rPr>
          <w:color w:val="231F20"/>
        </w:rPr>
        <w:t>Lại </w:t>
      </w:r>
      <w:r>
        <w:rPr>
          <w:color w:val="231F20"/>
          <w:spacing w:val="2"/>
        </w:rPr>
        <w:t>nữa, </w:t>
      </w:r>
      <w:r>
        <w:rPr>
          <w:color w:val="231F20"/>
        </w:rPr>
        <w:t>quả vị căn bản là nơi </w:t>
      </w:r>
      <w:r>
        <w:rPr>
          <w:color w:val="231F20"/>
          <w:spacing w:val="2"/>
        </w:rPr>
        <w:t>chốn mong </w:t>
      </w:r>
      <w:r>
        <w:rPr>
          <w:color w:val="231F20"/>
        </w:rPr>
        <w:t>cầu căn bản </w:t>
      </w:r>
      <w:r>
        <w:rPr>
          <w:color w:val="231F20"/>
          <w:spacing w:val="3"/>
        </w:rPr>
        <w:t>của   </w:t>
      </w:r>
      <w:r>
        <w:rPr>
          <w:color w:val="231F20"/>
        </w:rPr>
        <w:t>Sư </w:t>
      </w:r>
      <w:r>
        <w:rPr>
          <w:color w:val="231F20"/>
          <w:spacing w:val="2"/>
        </w:rPr>
        <w:t>Du-già, </w:t>
      </w:r>
      <w:r>
        <w:rPr>
          <w:color w:val="231F20"/>
        </w:rPr>
        <w:t>nên quả </w:t>
      </w:r>
      <w:r>
        <w:rPr>
          <w:color w:val="231F20"/>
          <w:spacing w:val="2"/>
        </w:rPr>
        <w:t>thoái chuyển rồi, </w:t>
      </w:r>
      <w:r>
        <w:rPr>
          <w:color w:val="231F20"/>
        </w:rPr>
        <w:t>nếu </w:t>
      </w:r>
      <w:r>
        <w:rPr>
          <w:color w:val="231F20"/>
          <w:spacing w:val="2"/>
        </w:rPr>
        <w:t>chưa </w:t>
      </w:r>
      <w:r>
        <w:rPr>
          <w:color w:val="231F20"/>
        </w:rPr>
        <w:t>trở lại </w:t>
      </w:r>
      <w:r>
        <w:rPr>
          <w:color w:val="231F20"/>
          <w:spacing w:val="2"/>
        </w:rPr>
        <w:t>được, </w:t>
      </w:r>
      <w:r>
        <w:rPr>
          <w:color w:val="231F20"/>
          <w:spacing w:val="3"/>
        </w:rPr>
        <w:t>tất </w:t>
      </w:r>
      <w:r>
        <w:rPr>
          <w:color w:val="231F20"/>
          <w:spacing w:val="2"/>
        </w:rPr>
        <w:t>không mạng chung. </w:t>
      </w:r>
      <w:r>
        <w:rPr>
          <w:color w:val="231F20"/>
        </w:rPr>
        <w:t>Ở </w:t>
      </w:r>
      <w:r>
        <w:rPr>
          <w:color w:val="231F20"/>
          <w:spacing w:val="2"/>
        </w:rPr>
        <w:t>phần </w:t>
      </w:r>
      <w:r>
        <w:rPr>
          <w:color w:val="231F20"/>
        </w:rPr>
        <w:t>vị </w:t>
      </w:r>
      <w:r>
        <w:rPr>
          <w:color w:val="231F20"/>
          <w:spacing w:val="2"/>
        </w:rPr>
        <w:t>hướng </w:t>
      </w:r>
      <w:r>
        <w:rPr>
          <w:color w:val="231F20"/>
        </w:rPr>
        <w:t>vì </w:t>
      </w:r>
      <w:r>
        <w:rPr>
          <w:color w:val="231F20"/>
          <w:spacing w:val="2"/>
        </w:rPr>
        <w:t>không </w:t>
      </w:r>
      <w:r>
        <w:rPr>
          <w:color w:val="231F20"/>
        </w:rPr>
        <w:t>như vậy, nên </w:t>
      </w:r>
      <w:r>
        <w:rPr>
          <w:color w:val="231F20"/>
          <w:spacing w:val="3"/>
        </w:rPr>
        <w:t>khi </w:t>
      </w:r>
      <w:r>
        <w:rPr>
          <w:color w:val="231F20"/>
        </w:rPr>
        <w:t>quả </w:t>
      </w:r>
      <w:r>
        <w:rPr>
          <w:color w:val="231F20"/>
          <w:spacing w:val="2"/>
        </w:rPr>
        <w:t>thoái chuyển, hướng </w:t>
      </w:r>
      <w:r>
        <w:rPr>
          <w:color w:val="231F20"/>
        </w:rPr>
        <w:t>kia nếu </w:t>
      </w:r>
      <w:r>
        <w:rPr>
          <w:color w:val="231F20"/>
          <w:spacing w:val="2"/>
        </w:rPr>
        <w:t>chưa </w:t>
      </w:r>
      <w:r>
        <w:rPr>
          <w:color w:val="231F20"/>
        </w:rPr>
        <w:t>trở lại </w:t>
      </w:r>
      <w:r>
        <w:rPr>
          <w:color w:val="231F20"/>
          <w:spacing w:val="2"/>
        </w:rPr>
        <w:t>được, </w:t>
      </w:r>
      <w:r>
        <w:rPr>
          <w:color w:val="231F20"/>
        </w:rPr>
        <w:t>vẫn có </w:t>
      </w:r>
      <w:r>
        <w:rPr>
          <w:color w:val="231F20"/>
          <w:spacing w:val="3"/>
        </w:rPr>
        <w:t>nghĩa </w:t>
      </w:r>
      <w:r>
        <w:rPr>
          <w:color w:val="231F20"/>
          <w:spacing w:val="2"/>
        </w:rPr>
        <w:t>mạng</w:t>
      </w:r>
      <w:r>
        <w:rPr>
          <w:color w:val="231F20"/>
          <w:spacing w:val="7"/>
        </w:rPr>
        <w:t> </w:t>
      </w:r>
      <w:r>
        <w:rPr>
          <w:color w:val="231F20"/>
          <w:spacing w:val="3"/>
        </w:rPr>
        <w:t>chung.</w:t>
      </w:r>
    </w:p>
    <w:p>
      <w:pPr>
        <w:pStyle w:val="BodyText"/>
        <w:spacing w:line="273" w:lineRule="auto" w:before="109"/>
        <w:ind w:left="110" w:right="390"/>
      </w:pPr>
      <w:r>
        <w:rPr>
          <w:color w:val="231F20"/>
        </w:rPr>
        <w:t>Nếu</w:t>
      </w:r>
      <w:r>
        <w:rPr>
          <w:color w:val="231F20"/>
          <w:spacing w:val="-13"/>
        </w:rPr>
        <w:t> </w:t>
      </w:r>
      <w:r>
        <w:rPr>
          <w:color w:val="231F20"/>
        </w:rPr>
        <w:t>lìa</w:t>
      </w:r>
      <w:r>
        <w:rPr>
          <w:color w:val="231F20"/>
          <w:spacing w:val="-12"/>
        </w:rPr>
        <w:t> </w:t>
      </w:r>
      <w:r>
        <w:rPr>
          <w:color w:val="231F20"/>
        </w:rPr>
        <w:t>nhiễm</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hoặc</w:t>
      </w:r>
      <w:r>
        <w:rPr>
          <w:color w:val="231F20"/>
          <w:spacing w:val="-12"/>
        </w:rPr>
        <w:t> </w:t>
      </w:r>
      <w:r>
        <w:rPr>
          <w:color w:val="231F20"/>
        </w:rPr>
        <w:t>lìa</w:t>
      </w:r>
      <w:r>
        <w:rPr>
          <w:color w:val="231F20"/>
          <w:spacing w:val="-13"/>
        </w:rPr>
        <w:t> </w:t>
      </w:r>
      <w:r>
        <w:rPr>
          <w:color w:val="231F20"/>
        </w:rPr>
        <w:t>nhiễm</w:t>
      </w:r>
      <w:r>
        <w:rPr>
          <w:color w:val="231F20"/>
          <w:spacing w:val="-12"/>
        </w:rPr>
        <w:t> </w:t>
      </w:r>
      <w:r>
        <w:rPr>
          <w:color w:val="231F20"/>
        </w:rPr>
        <w:t>của</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hoặc lại cho đến lìa nhiễm của Vô sở hữu xứ, sau đấy được nhập chánh tánh</w:t>
      </w:r>
      <w:r>
        <w:rPr>
          <w:color w:val="231F20"/>
          <w:spacing w:val="-8"/>
        </w:rPr>
        <w:t> </w:t>
      </w:r>
      <w:r>
        <w:rPr>
          <w:color w:val="231F20"/>
        </w:rPr>
        <w:t>ly</w:t>
      </w:r>
      <w:r>
        <w:rPr>
          <w:color w:val="231F20"/>
          <w:spacing w:val="-8"/>
        </w:rPr>
        <w:t> </w:t>
      </w:r>
      <w:r>
        <w:rPr>
          <w:color w:val="231F20"/>
        </w:rPr>
        <w:t>sinh.</w:t>
      </w:r>
      <w:r>
        <w:rPr>
          <w:color w:val="231F20"/>
          <w:spacing w:val="-12"/>
        </w:rPr>
        <w:t> </w:t>
      </w:r>
      <w:r>
        <w:rPr>
          <w:color w:val="231F20"/>
        </w:rPr>
        <w:t>Về</w:t>
      </w:r>
      <w:r>
        <w:rPr>
          <w:color w:val="231F20"/>
          <w:spacing w:val="-9"/>
        </w:rPr>
        <w:t> </w:t>
      </w:r>
      <w:r>
        <w:rPr>
          <w:color w:val="231F20"/>
        </w:rPr>
        <w:t>sau</w:t>
      </w:r>
      <w:r>
        <w:rPr>
          <w:color w:val="231F20"/>
          <w:spacing w:val="-8"/>
        </w:rPr>
        <w:t> </w:t>
      </w:r>
      <w:r>
        <w:rPr>
          <w:color w:val="231F20"/>
        </w:rPr>
        <w:t>nếu</w:t>
      </w:r>
      <w:r>
        <w:rPr>
          <w:color w:val="231F20"/>
          <w:spacing w:val="-8"/>
        </w:rPr>
        <w:t> </w:t>
      </w:r>
      <w:r>
        <w:rPr>
          <w:color w:val="231F20"/>
        </w:rPr>
        <w:t>người</w:t>
      </w:r>
      <w:r>
        <w:rPr>
          <w:color w:val="231F20"/>
          <w:spacing w:val="-8"/>
        </w:rPr>
        <w:t> </w:t>
      </w:r>
      <w:r>
        <w:rPr>
          <w:color w:val="231F20"/>
        </w:rPr>
        <w:t>kia</w:t>
      </w:r>
      <w:r>
        <w:rPr>
          <w:color w:val="231F20"/>
          <w:spacing w:val="-9"/>
        </w:rPr>
        <w:t> </w:t>
      </w:r>
      <w:r>
        <w:rPr>
          <w:color w:val="231F20"/>
        </w:rPr>
        <w:t>thoái</w:t>
      </w:r>
      <w:r>
        <w:rPr>
          <w:color w:val="231F20"/>
          <w:spacing w:val="-8"/>
        </w:rPr>
        <w:t> </w:t>
      </w:r>
      <w:r>
        <w:rPr>
          <w:color w:val="231F20"/>
        </w:rPr>
        <w:t>chuyển</w:t>
      </w:r>
      <w:r>
        <w:rPr>
          <w:color w:val="231F20"/>
          <w:spacing w:val="-8"/>
        </w:rPr>
        <w:t> </w:t>
      </w:r>
      <w:r>
        <w:rPr>
          <w:color w:val="231F20"/>
        </w:rPr>
        <w:t>thì</w:t>
      </w:r>
      <w:r>
        <w:rPr>
          <w:color w:val="231F20"/>
          <w:spacing w:val="-7"/>
        </w:rPr>
        <w:t> </w:t>
      </w:r>
      <w:r>
        <w:rPr>
          <w:color w:val="231F20"/>
        </w:rPr>
        <w:t>quyết</w:t>
      </w:r>
      <w:r>
        <w:rPr>
          <w:color w:val="231F20"/>
          <w:spacing w:val="-9"/>
        </w:rPr>
        <w:t> </w:t>
      </w:r>
      <w:r>
        <w:rPr>
          <w:color w:val="231F20"/>
        </w:rPr>
        <w:t>định</w:t>
      </w:r>
      <w:r>
        <w:rPr>
          <w:color w:val="231F20"/>
          <w:spacing w:val="-7"/>
        </w:rPr>
        <w:t> </w:t>
      </w:r>
      <w:r>
        <w:rPr>
          <w:color w:val="231F20"/>
        </w:rPr>
        <w:t>không khởi thoái chuyển nơi triền của địa dưới, chỉ chấp nhận được </w:t>
      </w:r>
      <w:r>
        <w:rPr>
          <w:color w:val="231F20"/>
          <w:spacing w:val="-4"/>
        </w:rPr>
        <w:t>khởi </w:t>
      </w:r>
      <w:r>
        <w:rPr>
          <w:color w:val="231F20"/>
        </w:rPr>
        <w:t>thoái</w:t>
      </w:r>
      <w:r>
        <w:rPr>
          <w:color w:val="231F20"/>
          <w:spacing w:val="-12"/>
        </w:rPr>
        <w:t> </w:t>
      </w:r>
      <w:r>
        <w:rPr>
          <w:color w:val="231F20"/>
        </w:rPr>
        <w:t>chuyển</w:t>
      </w:r>
      <w:r>
        <w:rPr>
          <w:color w:val="231F20"/>
          <w:spacing w:val="-11"/>
        </w:rPr>
        <w:t> </w:t>
      </w:r>
      <w:r>
        <w:rPr>
          <w:color w:val="231F20"/>
        </w:rPr>
        <w:t>nơi</w:t>
      </w:r>
      <w:r>
        <w:rPr>
          <w:color w:val="231F20"/>
          <w:spacing w:val="-12"/>
        </w:rPr>
        <w:t> </w:t>
      </w:r>
      <w:r>
        <w:rPr>
          <w:color w:val="231F20"/>
        </w:rPr>
        <w:t>triền</w:t>
      </w:r>
      <w:r>
        <w:rPr>
          <w:color w:val="231F20"/>
          <w:spacing w:val="-11"/>
        </w:rPr>
        <w:t> </w:t>
      </w:r>
      <w:r>
        <w:rPr>
          <w:color w:val="231F20"/>
        </w:rPr>
        <w:t>của</w:t>
      </w:r>
      <w:r>
        <w:rPr>
          <w:color w:val="231F20"/>
          <w:spacing w:val="-11"/>
        </w:rPr>
        <w:t> </w:t>
      </w:r>
      <w:r>
        <w:rPr>
          <w:color w:val="231F20"/>
        </w:rPr>
        <w:t>địa</w:t>
      </w:r>
      <w:r>
        <w:rPr>
          <w:color w:val="231F20"/>
          <w:spacing w:val="-12"/>
        </w:rPr>
        <w:t> </w:t>
      </w:r>
      <w:r>
        <w:rPr>
          <w:color w:val="231F20"/>
        </w:rPr>
        <w:t>trên.</w:t>
      </w:r>
      <w:r>
        <w:rPr>
          <w:color w:val="231F20"/>
          <w:spacing w:val="-15"/>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1"/>
        </w:rPr>
        <w:t> </w:t>
      </w:r>
      <w:r>
        <w:rPr>
          <w:color w:val="231F20"/>
        </w:rPr>
        <w:t>phiền</w:t>
      </w:r>
      <w:r>
        <w:rPr>
          <w:color w:val="231F20"/>
          <w:spacing w:val="-11"/>
        </w:rPr>
        <w:t> </w:t>
      </w:r>
      <w:r>
        <w:rPr>
          <w:color w:val="231F20"/>
        </w:rPr>
        <w:t>não</w:t>
      </w:r>
      <w:r>
        <w:rPr>
          <w:color w:val="231F20"/>
          <w:spacing w:val="-12"/>
        </w:rPr>
        <w:t> </w:t>
      </w:r>
      <w:r>
        <w:rPr>
          <w:color w:val="231F20"/>
        </w:rPr>
        <w:t>của</w:t>
      </w:r>
      <w:r>
        <w:rPr>
          <w:color w:val="231F20"/>
          <w:spacing w:val="-11"/>
        </w:rPr>
        <w:t> </w:t>
      </w:r>
      <w:r>
        <w:rPr>
          <w:color w:val="231F20"/>
        </w:rPr>
        <w:t>địa</w:t>
      </w:r>
      <w:r>
        <w:rPr>
          <w:color w:val="231F20"/>
          <w:spacing w:val="-11"/>
        </w:rPr>
        <w:t> </w:t>
      </w:r>
      <w:r>
        <w:rPr>
          <w:color w:val="231F20"/>
        </w:rPr>
        <w:t>dưới do hai đạo đối trị hữu lậu, vô lậu đã làm tổn giảm, nên chúng không có sức mạnh khởi triền kia để thoái</w:t>
      </w:r>
      <w:r>
        <w:rPr>
          <w:color w:val="231F20"/>
          <w:spacing w:val="-2"/>
        </w:rPr>
        <w:t> </w:t>
      </w:r>
      <w:r>
        <w:rPr>
          <w:color w:val="231F20"/>
        </w:rPr>
        <w:t>chuyển.</w:t>
      </w:r>
    </w:p>
    <w:p>
      <w:pPr>
        <w:pStyle w:val="BodyText"/>
        <w:spacing w:line="273" w:lineRule="auto" w:before="107"/>
        <w:ind w:left="110" w:right="390"/>
      </w:pPr>
      <w:r>
        <w:rPr>
          <w:color w:val="231F20"/>
        </w:rPr>
        <w:t>Lại nữa, đoạn trừ triền của địa trên, về sau có kiến đạo sinh, trấn áp triền của địa trên, nên không thể khởi triền nơi địa dưới để thoái chuyển. Ví như có người từ trên núi rơi xuống, về sau lại còn có tảng đá lớn đè lên hãy còn không thể nhúc nhích, huống chi là có thể đứng dậy đi.</w:t>
      </w:r>
    </w:p>
    <w:p>
      <w:pPr>
        <w:pStyle w:val="BodyText"/>
        <w:spacing w:line="273" w:lineRule="auto" w:before="110"/>
        <w:ind w:left="110" w:right="390"/>
      </w:pPr>
      <w:r>
        <w:rPr>
          <w:color w:val="231F20"/>
        </w:rPr>
        <w:t>Lại nữa, đoạn trừ triền của địa trên, về sau có nhẫn trí sinh, vì không có người thoái chuyển nơi nhẫn trí, nên không thể khởi triền nơi địa dưới để thoái chuyển.</w:t>
      </w:r>
    </w:p>
    <w:p>
      <w:pPr>
        <w:pStyle w:val="BodyText"/>
        <w:spacing w:line="273" w:lineRule="auto" w:before="110"/>
        <w:ind w:left="110" w:right="390"/>
      </w:pPr>
      <w:r>
        <w:rPr>
          <w:color w:val="231F20"/>
        </w:rPr>
        <w:t>Lại</w:t>
      </w:r>
      <w:r>
        <w:rPr>
          <w:color w:val="231F20"/>
          <w:spacing w:val="-7"/>
        </w:rPr>
        <w:t> </w:t>
      </w:r>
      <w:r>
        <w:rPr>
          <w:color w:val="231F20"/>
        </w:rPr>
        <w:t>nữa,</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triền</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trên,</w:t>
      </w:r>
      <w:r>
        <w:rPr>
          <w:color w:val="231F20"/>
          <w:spacing w:val="-7"/>
        </w:rPr>
        <w:t> </w:t>
      </w:r>
      <w:r>
        <w:rPr>
          <w:color w:val="231F20"/>
        </w:rPr>
        <w:t>về</w:t>
      </w:r>
      <w:r>
        <w:rPr>
          <w:color w:val="231F20"/>
          <w:spacing w:val="-6"/>
        </w:rPr>
        <w:t> </w:t>
      </w:r>
      <w:r>
        <w:rPr>
          <w:color w:val="231F20"/>
        </w:rPr>
        <w:t>sau</w:t>
      </w:r>
      <w:r>
        <w:rPr>
          <w:color w:val="231F20"/>
          <w:spacing w:val="-6"/>
        </w:rPr>
        <w:t> </w:t>
      </w:r>
      <w:r>
        <w:rPr>
          <w:color w:val="231F20"/>
        </w:rPr>
        <w:t>khởi</w:t>
      </w:r>
      <w:r>
        <w:rPr>
          <w:color w:val="231F20"/>
          <w:spacing w:val="-6"/>
        </w:rPr>
        <w:t> </w:t>
      </w:r>
      <w:r>
        <w:rPr>
          <w:color w:val="231F20"/>
        </w:rPr>
        <w:t>pháp</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vì không có sự thoái chuyển hoàn toàn nơi pháp loại trí, nên không thể khởi triền nơi địa dưới để thoái chuyển.</w:t>
      </w:r>
    </w:p>
    <w:p>
      <w:pPr>
        <w:pStyle w:val="BodyText"/>
        <w:spacing w:line="273" w:lineRule="auto" w:before="111"/>
        <w:ind w:left="110" w:right="390"/>
      </w:pPr>
      <w:r>
        <w:rPr>
          <w:color w:val="231F20"/>
        </w:rPr>
        <w:t>Lại nữa, đoạn trừ triền của địa trên, về sau khởi nhẫn tăng thượng, pháp thế đệ nhất, vì không có sự thoái chuyển nhẫn tăng thượng nơi pháp pháp thế đệ nhất, nên không thể khởi triền nơi địa dưới để thoái chuyển.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nữa, hàng phàm phu lìa nhiễm cõi dục, cho đến khi </w:t>
      </w:r>
      <w:r>
        <w:rPr>
          <w:color w:val="231F20"/>
          <w:spacing w:val="-4"/>
        </w:rPr>
        <w:t>lìa </w:t>
      </w:r>
      <w:r>
        <w:rPr>
          <w:color w:val="231F20"/>
        </w:rPr>
        <w:t>nhiễm của Vô sở hữu xứ, phiền não nơi mỗi mỗi địa do kiến đạo, tu đạo đoạn hợp chung làm một nhóm, tạo thành chín phẩm đoạn. Về sau, nhập kiến đạo, được quả Thánh rồi, giả như khởi phiền não của địa</w:t>
      </w:r>
      <w:r>
        <w:rPr>
          <w:color w:val="231F20"/>
          <w:spacing w:val="-13"/>
        </w:rPr>
        <w:t> </w:t>
      </w:r>
      <w:r>
        <w:rPr>
          <w:color w:val="231F20"/>
        </w:rPr>
        <w:t>dưới</w:t>
      </w:r>
      <w:r>
        <w:rPr>
          <w:color w:val="231F20"/>
          <w:spacing w:val="-13"/>
        </w:rPr>
        <w:t> </w:t>
      </w:r>
      <w:r>
        <w:rPr>
          <w:color w:val="231F20"/>
        </w:rPr>
        <w:t>để</w:t>
      </w:r>
      <w:r>
        <w:rPr>
          <w:color w:val="231F20"/>
          <w:spacing w:val="-13"/>
        </w:rPr>
        <w:t> </w:t>
      </w:r>
      <w:r>
        <w:rPr>
          <w:color w:val="231F20"/>
        </w:rPr>
        <w:t>thoái</w:t>
      </w:r>
      <w:r>
        <w:rPr>
          <w:color w:val="231F20"/>
          <w:spacing w:val="-13"/>
        </w:rPr>
        <w:t> </w:t>
      </w:r>
      <w:r>
        <w:rPr>
          <w:color w:val="231F20"/>
        </w:rPr>
        <w:t>chuyển,</w:t>
      </w:r>
      <w:r>
        <w:rPr>
          <w:color w:val="231F20"/>
          <w:spacing w:val="-12"/>
        </w:rPr>
        <w:t> </w:t>
      </w:r>
      <w:r>
        <w:rPr>
          <w:color w:val="231F20"/>
        </w:rPr>
        <w:t>vì</w:t>
      </w:r>
      <w:r>
        <w:rPr>
          <w:color w:val="231F20"/>
          <w:spacing w:val="-13"/>
        </w:rPr>
        <w:t> </w:t>
      </w:r>
      <w:r>
        <w:rPr>
          <w:color w:val="231F20"/>
        </w:rPr>
        <w:t>chỉ</w:t>
      </w:r>
      <w:r>
        <w:rPr>
          <w:color w:val="231F20"/>
          <w:spacing w:val="-13"/>
        </w:rPr>
        <w:t> </w:t>
      </w:r>
      <w:r>
        <w:rPr>
          <w:color w:val="231F20"/>
        </w:rPr>
        <w:t>được</w:t>
      </w:r>
      <w:r>
        <w:rPr>
          <w:color w:val="231F20"/>
          <w:spacing w:val="-13"/>
        </w:rPr>
        <w:t> </w:t>
      </w:r>
      <w:r>
        <w:rPr>
          <w:color w:val="231F20"/>
        </w:rPr>
        <w:t>kiết</w:t>
      </w:r>
      <w:r>
        <w:rPr>
          <w:color w:val="231F20"/>
          <w:spacing w:val="-13"/>
        </w:rPr>
        <w:t> </w:t>
      </w:r>
      <w:r>
        <w:rPr>
          <w:color w:val="231F20"/>
        </w:rPr>
        <w:t>do</w:t>
      </w:r>
      <w:r>
        <w:rPr>
          <w:color w:val="231F20"/>
          <w:spacing w:val="-12"/>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của</w:t>
      </w:r>
      <w:r>
        <w:rPr>
          <w:color w:val="231F20"/>
          <w:spacing w:val="-13"/>
        </w:rPr>
        <w:t> </w:t>
      </w:r>
      <w:r>
        <w:rPr>
          <w:color w:val="231F20"/>
        </w:rPr>
        <w:t>địa</w:t>
      </w:r>
      <w:r>
        <w:rPr>
          <w:color w:val="231F20"/>
          <w:spacing w:val="-12"/>
        </w:rPr>
        <w:t> </w:t>
      </w:r>
      <w:r>
        <w:rPr>
          <w:color w:val="231F20"/>
          <w:spacing w:val="-3"/>
        </w:rPr>
        <w:t>trên, </w:t>
      </w:r>
      <w:r>
        <w:rPr>
          <w:color w:val="231F20"/>
        </w:rPr>
        <w:t>hay là cũng được kiết do kiến đạo kia đoạn trừ? Nếu chỉ được kiết nơi địa trên do tu đạo đoạn, vì sao hai kiết đồng một đạo đoạn? Vì khi</w:t>
      </w:r>
      <w:r>
        <w:rPr>
          <w:color w:val="231F20"/>
          <w:spacing w:val="-6"/>
        </w:rPr>
        <w:t> </w:t>
      </w:r>
      <w:r>
        <w:rPr>
          <w:color w:val="231F20"/>
        </w:rPr>
        <w:t>đạo</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duy</w:t>
      </w:r>
      <w:r>
        <w:rPr>
          <w:color w:val="231F20"/>
          <w:spacing w:val="-5"/>
        </w:rPr>
        <w:t> </w:t>
      </w:r>
      <w:r>
        <w:rPr>
          <w:color w:val="231F20"/>
        </w:rPr>
        <w:t>chỉ</w:t>
      </w:r>
      <w:r>
        <w:rPr>
          <w:color w:val="231F20"/>
          <w:spacing w:val="-5"/>
        </w:rPr>
        <w:t> </w:t>
      </w:r>
      <w:r>
        <w:rPr>
          <w:color w:val="231F20"/>
        </w:rPr>
        <w:t>được</w:t>
      </w:r>
      <w:r>
        <w:rPr>
          <w:color w:val="231F20"/>
          <w:spacing w:val="-5"/>
        </w:rPr>
        <w:t> </w:t>
      </w:r>
      <w:r>
        <w:rPr>
          <w:color w:val="231F20"/>
        </w:rPr>
        <w:t>một.</w:t>
      </w:r>
      <w:r>
        <w:rPr>
          <w:color w:val="231F20"/>
          <w:spacing w:val="-5"/>
        </w:rPr>
        <w:t> </w:t>
      </w:r>
      <w:r>
        <w:rPr>
          <w:color w:val="231F20"/>
        </w:rPr>
        <w:t>Nếu</w:t>
      </w:r>
      <w:r>
        <w:rPr>
          <w:color w:val="231F20"/>
          <w:spacing w:val="-5"/>
        </w:rPr>
        <w:t> </w:t>
      </w:r>
      <w:r>
        <w:rPr>
          <w:color w:val="231F20"/>
        </w:rPr>
        <w:t>cũng</w:t>
      </w:r>
      <w:r>
        <w:rPr>
          <w:color w:val="231F20"/>
          <w:spacing w:val="-5"/>
        </w:rPr>
        <w:t> </w:t>
      </w:r>
      <w:r>
        <w:rPr>
          <w:color w:val="231F20"/>
        </w:rPr>
        <w:t>được</w:t>
      </w:r>
      <w:r>
        <w:rPr>
          <w:color w:val="231F20"/>
          <w:spacing w:val="-5"/>
        </w:rPr>
        <w:t> </w:t>
      </w:r>
      <w:r>
        <w:rPr>
          <w:color w:val="231F20"/>
        </w:rPr>
        <w:t>kiết</w:t>
      </w:r>
      <w:r>
        <w:rPr>
          <w:color w:val="231F20"/>
          <w:spacing w:val="-5"/>
        </w:rPr>
        <w:t> </w:t>
      </w:r>
      <w:r>
        <w:rPr>
          <w:color w:val="231F20"/>
        </w:rPr>
        <w:t>do</w:t>
      </w:r>
      <w:r>
        <w:rPr>
          <w:color w:val="231F20"/>
          <w:spacing w:val="-5"/>
        </w:rPr>
        <w:t> </w:t>
      </w:r>
      <w:r>
        <w:rPr>
          <w:color w:val="231F20"/>
          <w:spacing w:val="-3"/>
        </w:rPr>
        <w:t>kiến </w:t>
      </w:r>
      <w:r>
        <w:rPr>
          <w:color w:val="231F20"/>
        </w:rPr>
        <w:t>đạo đoạn, vì sao được quả Thánh trở thành kiết do kiến đạo đoạn? Thế nên hàng phàm phu thuận theo lìa nhiễm của phẩm nào, địa</w:t>
      </w:r>
      <w:r>
        <w:rPr>
          <w:color w:val="231F20"/>
          <w:spacing w:val="-26"/>
        </w:rPr>
        <w:t> </w:t>
      </w:r>
      <w:r>
        <w:rPr>
          <w:color w:val="231F20"/>
        </w:rPr>
        <w:t>nào xong, về sau nếu được nhập chánh tánh ly sinh, được quả Thánh</w:t>
      </w:r>
      <w:r>
        <w:rPr>
          <w:color w:val="231F20"/>
          <w:spacing w:val="-37"/>
        </w:rPr>
        <w:t> </w:t>
      </w:r>
      <w:r>
        <w:rPr>
          <w:color w:val="231F20"/>
        </w:rPr>
        <w:t>rồi, tất</w:t>
      </w:r>
      <w:r>
        <w:rPr>
          <w:color w:val="231F20"/>
          <w:spacing w:val="-5"/>
        </w:rPr>
        <w:t> </w:t>
      </w:r>
      <w:r>
        <w:rPr>
          <w:color w:val="231F20"/>
        </w:rPr>
        <w:t>không</w:t>
      </w:r>
      <w:r>
        <w:rPr>
          <w:color w:val="231F20"/>
          <w:spacing w:val="-5"/>
        </w:rPr>
        <w:t> </w:t>
      </w:r>
      <w:r>
        <w:rPr>
          <w:color w:val="231F20"/>
        </w:rPr>
        <w:t>khởi</w:t>
      </w:r>
      <w:r>
        <w:rPr>
          <w:color w:val="231F20"/>
          <w:spacing w:val="-5"/>
        </w:rPr>
        <w:t> </w:t>
      </w:r>
      <w:r>
        <w:rPr>
          <w:color w:val="231F20"/>
        </w:rPr>
        <w:t>trở</w:t>
      </w:r>
      <w:r>
        <w:rPr>
          <w:color w:val="231F20"/>
          <w:spacing w:val="-4"/>
        </w:rPr>
        <w:t> </w:t>
      </w:r>
      <w:r>
        <w:rPr>
          <w:color w:val="231F20"/>
        </w:rPr>
        <w:t>lại</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theo</w:t>
      </w:r>
      <w:r>
        <w:rPr>
          <w:color w:val="231F20"/>
          <w:spacing w:val="-4"/>
        </w:rPr>
        <w:t> </w:t>
      </w:r>
      <w:r>
        <w:rPr>
          <w:color w:val="231F20"/>
        </w:rPr>
        <w:t>nghĩa</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do</w:t>
      </w:r>
      <w:r>
        <w:rPr>
          <w:color w:val="231F20"/>
          <w:spacing w:val="-4"/>
        </w:rPr>
        <w:t> </w:t>
      </w:r>
      <w:r>
        <w:rPr>
          <w:color w:val="231F20"/>
        </w:rPr>
        <w:t>thời</w:t>
      </w:r>
      <w:r>
        <w:rPr>
          <w:color w:val="231F20"/>
          <w:spacing w:val="-5"/>
        </w:rPr>
        <w:t> </w:t>
      </w:r>
      <w:r>
        <w:rPr>
          <w:color w:val="231F20"/>
          <w:spacing w:val="-4"/>
        </w:rPr>
        <w:t>gian </w:t>
      </w:r>
      <w:r>
        <w:rPr>
          <w:color w:val="231F20"/>
        </w:rPr>
        <w:t>trước đã đoạn.</w:t>
      </w:r>
    </w:p>
    <w:p>
      <w:pPr>
        <w:pStyle w:val="BodyText"/>
        <w:spacing w:line="273" w:lineRule="auto" w:before="102"/>
        <w:ind w:right="107"/>
      </w:pPr>
      <w:r>
        <w:rPr>
          <w:i/>
          <w:color w:val="231F20"/>
        </w:rPr>
        <w:t>Hỏi: </w:t>
      </w:r>
      <w:r>
        <w:rPr>
          <w:color w:val="231F20"/>
        </w:rPr>
        <w:t>Như sẽ được quả A-la-hán, lúc trụ nơi Định kim cang dụ, cũng tạo thành kiết của phẩm hạ hạ nơi Phi tưởng phi phi tưởng xứ. Nếu khi thoái chuyển quả A-la-hán, khởi trở lại kiết của phẩm hạ hạ nơi Phi tưởng phi phi tưởng xứ, cũng thành tựu được Định kim</w:t>
      </w:r>
      <w:r>
        <w:rPr>
          <w:color w:val="231F20"/>
          <w:spacing w:val="-44"/>
        </w:rPr>
        <w:t> </w:t>
      </w:r>
      <w:r>
        <w:rPr>
          <w:color w:val="231F20"/>
        </w:rPr>
        <w:t>cang dụ không?</w:t>
      </w:r>
    </w:p>
    <w:p>
      <w:pPr>
        <w:pStyle w:val="BodyText"/>
        <w:spacing w:line="273" w:lineRule="auto" w:before="110"/>
        <w:ind w:right="107"/>
      </w:pPr>
      <w:r>
        <w:rPr>
          <w:i/>
          <w:color w:val="231F20"/>
        </w:rPr>
        <w:t>Đáp: </w:t>
      </w:r>
      <w:r>
        <w:rPr>
          <w:color w:val="231F20"/>
        </w:rPr>
        <w:t>Không thành tựu được Định kim cang dụ. Vì sao? Vì dụng</w:t>
      </w:r>
      <w:r>
        <w:rPr>
          <w:color w:val="231F20"/>
          <w:spacing w:val="-5"/>
        </w:rPr>
        <w:t> </w:t>
      </w:r>
      <w:r>
        <w:rPr>
          <w:color w:val="231F20"/>
        </w:rPr>
        <w:t>của</w:t>
      </w:r>
      <w:r>
        <w:rPr>
          <w:color w:val="231F20"/>
          <w:spacing w:val="-4"/>
        </w:rPr>
        <w:t> </w:t>
      </w:r>
      <w:r>
        <w:rPr>
          <w:color w:val="231F20"/>
        </w:rPr>
        <w:t>Định</w:t>
      </w:r>
      <w:r>
        <w:rPr>
          <w:color w:val="231F20"/>
          <w:spacing w:val="-4"/>
        </w:rPr>
        <w:t> </w:t>
      </w:r>
      <w:r>
        <w:rPr>
          <w:color w:val="231F20"/>
        </w:rPr>
        <w:t>kim</w:t>
      </w:r>
      <w:r>
        <w:rPr>
          <w:color w:val="231F20"/>
          <w:spacing w:val="-5"/>
        </w:rPr>
        <w:t> </w:t>
      </w:r>
      <w:r>
        <w:rPr>
          <w:color w:val="231F20"/>
        </w:rPr>
        <w:t>cang</w:t>
      </w:r>
      <w:r>
        <w:rPr>
          <w:color w:val="231F20"/>
          <w:spacing w:val="-4"/>
        </w:rPr>
        <w:t> </w:t>
      </w:r>
      <w:r>
        <w:rPr>
          <w:color w:val="231F20"/>
        </w:rPr>
        <w:t>dụ</w:t>
      </w:r>
      <w:r>
        <w:rPr>
          <w:color w:val="231F20"/>
          <w:spacing w:val="-4"/>
        </w:rPr>
        <w:t> </w:t>
      </w:r>
      <w:r>
        <w:rPr>
          <w:color w:val="231F20"/>
        </w:rPr>
        <w:t>có</w:t>
      </w:r>
      <w:r>
        <w:rPr>
          <w:color w:val="231F20"/>
          <w:spacing w:val="-5"/>
        </w:rPr>
        <w:t> </w:t>
      </w:r>
      <w:r>
        <w:rPr>
          <w:color w:val="231F20"/>
        </w:rPr>
        <w:t>công</w:t>
      </w:r>
      <w:r>
        <w:rPr>
          <w:color w:val="231F20"/>
          <w:spacing w:val="-4"/>
        </w:rPr>
        <w:t> </w:t>
      </w:r>
      <w:r>
        <w:rPr>
          <w:color w:val="231F20"/>
        </w:rPr>
        <w:t>sức</w:t>
      </w:r>
      <w:r>
        <w:rPr>
          <w:color w:val="231F20"/>
          <w:spacing w:val="-4"/>
        </w:rPr>
        <w:t> </w:t>
      </w:r>
      <w:r>
        <w:rPr>
          <w:color w:val="231F20"/>
        </w:rPr>
        <w:t>lớn,</w:t>
      </w:r>
      <w:r>
        <w:rPr>
          <w:color w:val="231F20"/>
          <w:spacing w:val="-5"/>
        </w:rPr>
        <w:t> </w:t>
      </w:r>
      <w:r>
        <w:rPr>
          <w:color w:val="231F20"/>
        </w:rPr>
        <w:t>do</w:t>
      </w:r>
      <w:r>
        <w:rPr>
          <w:color w:val="231F20"/>
          <w:spacing w:val="-4"/>
        </w:rPr>
        <w:t> </w:t>
      </w:r>
      <w:r>
        <w:rPr>
          <w:color w:val="231F20"/>
        </w:rPr>
        <w:t>tác</w:t>
      </w:r>
      <w:r>
        <w:rPr>
          <w:color w:val="231F20"/>
          <w:spacing w:val="-4"/>
        </w:rPr>
        <w:t> </w:t>
      </w:r>
      <w:r>
        <w:rPr>
          <w:color w:val="231F20"/>
        </w:rPr>
        <w:t>ý</w:t>
      </w:r>
      <w:r>
        <w:rPr>
          <w:color w:val="231F20"/>
          <w:spacing w:val="-4"/>
        </w:rPr>
        <w:t> </w:t>
      </w:r>
      <w:r>
        <w:rPr>
          <w:color w:val="231F20"/>
        </w:rPr>
        <w:t>gia</w:t>
      </w:r>
      <w:r>
        <w:rPr>
          <w:color w:val="231F20"/>
          <w:spacing w:val="-5"/>
        </w:rPr>
        <w:t> </w:t>
      </w:r>
      <w:r>
        <w:rPr>
          <w:color w:val="231F20"/>
        </w:rPr>
        <w:t>hạnh</w:t>
      </w:r>
      <w:r>
        <w:rPr>
          <w:color w:val="231F20"/>
          <w:spacing w:val="-4"/>
        </w:rPr>
        <w:t> </w:t>
      </w:r>
      <w:r>
        <w:rPr>
          <w:color w:val="231F20"/>
        </w:rPr>
        <w:t>tu</w:t>
      </w:r>
      <w:r>
        <w:rPr>
          <w:color w:val="231F20"/>
          <w:spacing w:val="-4"/>
        </w:rPr>
        <w:t> </w:t>
      </w:r>
      <w:r>
        <w:rPr>
          <w:color w:val="231F20"/>
        </w:rPr>
        <w:t>tập mà được. Còn kiết của phẩm hạ hạ nơi Phi tưởng phi phi tưởng xứ kia, không do công sức tác ý gia hạnh tu tập mà được. Thế nên </w:t>
      </w:r>
      <w:r>
        <w:rPr>
          <w:color w:val="231F20"/>
          <w:spacing w:val="-4"/>
        </w:rPr>
        <w:t>khi</w:t>
      </w:r>
      <w:r>
        <w:rPr>
          <w:color w:val="231F20"/>
          <w:spacing w:val="57"/>
        </w:rPr>
        <w:t> </w:t>
      </w:r>
      <w:r>
        <w:rPr>
          <w:color w:val="231F20"/>
        </w:rPr>
        <w:t>thoái chuyển chỉ được kiết của phẩm hạ kia, không được Định</w:t>
      </w:r>
      <w:r>
        <w:rPr>
          <w:color w:val="231F20"/>
          <w:spacing w:val="-2"/>
        </w:rPr>
        <w:t> </w:t>
      </w:r>
      <w:r>
        <w:rPr>
          <w:color w:val="231F20"/>
          <w:spacing w:val="-5"/>
        </w:rPr>
        <w:t>này.</w:t>
      </w:r>
    </w:p>
    <w:p>
      <w:pPr>
        <w:pStyle w:val="BodyText"/>
        <w:spacing w:line="273" w:lineRule="auto" w:before="109"/>
        <w:ind w:right="107"/>
      </w:pPr>
      <w:r>
        <w:rPr>
          <w:color w:val="231F20"/>
        </w:rPr>
        <w:t>Lại nữa, Định kim cang dụ là lúc thắng tấn đạt được, cũng chính</w:t>
      </w:r>
      <w:r>
        <w:rPr>
          <w:color w:val="231F20"/>
          <w:spacing w:val="-12"/>
        </w:rPr>
        <w:t> </w:t>
      </w:r>
      <w:r>
        <w:rPr>
          <w:color w:val="231F20"/>
        </w:rPr>
        <w:t>là</w:t>
      </w:r>
      <w:r>
        <w:rPr>
          <w:color w:val="231F20"/>
          <w:spacing w:val="-12"/>
        </w:rPr>
        <w:t> </w:t>
      </w:r>
      <w:r>
        <w:rPr>
          <w:color w:val="231F20"/>
        </w:rPr>
        <w:t>lúc</w:t>
      </w:r>
      <w:r>
        <w:rPr>
          <w:color w:val="231F20"/>
          <w:spacing w:val="-12"/>
        </w:rPr>
        <w:t> </w:t>
      </w:r>
      <w:r>
        <w:rPr>
          <w:color w:val="231F20"/>
        </w:rPr>
        <w:t>kiết</w:t>
      </w:r>
      <w:r>
        <w:rPr>
          <w:color w:val="231F20"/>
          <w:spacing w:val="-12"/>
        </w:rPr>
        <w:t> </w:t>
      </w:r>
      <w:r>
        <w:rPr>
          <w:color w:val="231F20"/>
        </w:rPr>
        <w:t>của</w:t>
      </w:r>
      <w:r>
        <w:rPr>
          <w:color w:val="231F20"/>
          <w:spacing w:val="-12"/>
        </w:rPr>
        <w:t> </w:t>
      </w:r>
      <w:r>
        <w:rPr>
          <w:color w:val="231F20"/>
        </w:rPr>
        <w:t>phẩm</w:t>
      </w:r>
      <w:r>
        <w:rPr>
          <w:color w:val="231F20"/>
          <w:spacing w:val="-12"/>
        </w:rPr>
        <w:t> </w:t>
      </w:r>
      <w:r>
        <w:rPr>
          <w:color w:val="231F20"/>
        </w:rPr>
        <w:t>hạ</w:t>
      </w:r>
      <w:r>
        <w:rPr>
          <w:color w:val="231F20"/>
          <w:spacing w:val="-12"/>
        </w:rPr>
        <w:t> </w:t>
      </w:r>
      <w:r>
        <w:rPr>
          <w:color w:val="231F20"/>
        </w:rPr>
        <w:t>hạ</w:t>
      </w:r>
      <w:r>
        <w:rPr>
          <w:color w:val="231F20"/>
          <w:spacing w:val="-12"/>
        </w:rPr>
        <w:t> </w:t>
      </w:r>
      <w:r>
        <w:rPr>
          <w:color w:val="231F20"/>
        </w:rPr>
        <w:t>kia</w:t>
      </w:r>
      <w:r>
        <w:rPr>
          <w:color w:val="231F20"/>
          <w:spacing w:val="-12"/>
        </w:rPr>
        <w:t> </w:t>
      </w:r>
      <w:r>
        <w:rPr>
          <w:color w:val="231F20"/>
        </w:rPr>
        <w:t>do</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rPr>
        <w:t>mà</w:t>
      </w:r>
      <w:r>
        <w:rPr>
          <w:color w:val="231F20"/>
          <w:spacing w:val="-12"/>
        </w:rPr>
        <w:t> </w:t>
      </w:r>
      <w:r>
        <w:rPr>
          <w:color w:val="231F20"/>
        </w:rPr>
        <w:t>được.</w:t>
      </w:r>
      <w:r>
        <w:rPr>
          <w:color w:val="231F20"/>
          <w:spacing w:val="-17"/>
        </w:rPr>
        <w:t> </w:t>
      </w:r>
      <w:r>
        <w:rPr>
          <w:color w:val="231F20"/>
        </w:rPr>
        <w:t>Vì</w:t>
      </w:r>
      <w:r>
        <w:rPr>
          <w:color w:val="231F20"/>
          <w:spacing w:val="-12"/>
        </w:rPr>
        <w:t> </w:t>
      </w:r>
      <w:r>
        <w:rPr>
          <w:color w:val="231F20"/>
          <w:spacing w:val="-4"/>
        </w:rPr>
        <w:t>vậy </w:t>
      </w:r>
      <w:r>
        <w:rPr>
          <w:color w:val="231F20"/>
        </w:rPr>
        <w:t>khi</w:t>
      </w:r>
      <w:r>
        <w:rPr>
          <w:color w:val="231F20"/>
          <w:spacing w:val="-5"/>
        </w:rPr>
        <w:t> </w:t>
      </w:r>
      <w:r>
        <w:rPr>
          <w:color w:val="231F20"/>
        </w:rPr>
        <w:t>thoái</w:t>
      </w:r>
      <w:r>
        <w:rPr>
          <w:color w:val="231F20"/>
          <w:spacing w:val="-4"/>
        </w:rPr>
        <w:t> </w:t>
      </w:r>
      <w:r>
        <w:rPr>
          <w:color w:val="231F20"/>
        </w:rPr>
        <w:t>chuyển</w:t>
      </w:r>
      <w:r>
        <w:rPr>
          <w:color w:val="231F20"/>
          <w:spacing w:val="-4"/>
        </w:rPr>
        <w:t> </w:t>
      </w:r>
      <w:r>
        <w:rPr>
          <w:color w:val="231F20"/>
        </w:rPr>
        <w:t>chỉ</w:t>
      </w:r>
      <w:r>
        <w:rPr>
          <w:color w:val="231F20"/>
          <w:spacing w:val="-4"/>
        </w:rPr>
        <w:t> </w:t>
      </w:r>
      <w:r>
        <w:rPr>
          <w:color w:val="231F20"/>
        </w:rPr>
        <w:t>được</w:t>
      </w:r>
      <w:r>
        <w:rPr>
          <w:color w:val="231F20"/>
          <w:spacing w:val="-4"/>
        </w:rPr>
        <w:t> </w:t>
      </w:r>
      <w:r>
        <w:rPr>
          <w:color w:val="231F20"/>
        </w:rPr>
        <w:t>kiết</w:t>
      </w:r>
      <w:r>
        <w:rPr>
          <w:color w:val="231F20"/>
          <w:spacing w:val="-4"/>
        </w:rPr>
        <w:t> </w:t>
      </w:r>
      <w:r>
        <w:rPr>
          <w:color w:val="231F20"/>
        </w:rPr>
        <w:t>của</w:t>
      </w:r>
      <w:r>
        <w:rPr>
          <w:color w:val="231F20"/>
          <w:spacing w:val="-4"/>
        </w:rPr>
        <w:t> </w:t>
      </w:r>
      <w:r>
        <w:rPr>
          <w:color w:val="231F20"/>
        </w:rPr>
        <w:t>phẩm</w:t>
      </w:r>
      <w:r>
        <w:rPr>
          <w:color w:val="231F20"/>
          <w:spacing w:val="-5"/>
        </w:rPr>
        <w:t> </w:t>
      </w:r>
      <w:r>
        <w:rPr>
          <w:color w:val="231F20"/>
        </w:rPr>
        <w:t>hạ</w:t>
      </w:r>
      <w:r>
        <w:rPr>
          <w:color w:val="231F20"/>
          <w:spacing w:val="-4"/>
        </w:rPr>
        <w:t> </w:t>
      </w:r>
      <w:r>
        <w:rPr>
          <w:color w:val="231F20"/>
        </w:rPr>
        <w:t>hạ</w:t>
      </w:r>
      <w:r>
        <w:rPr>
          <w:color w:val="231F20"/>
          <w:spacing w:val="-4"/>
        </w:rPr>
        <w:t> </w:t>
      </w:r>
      <w:r>
        <w:rPr>
          <w:color w:val="231F20"/>
        </w:rPr>
        <w:t>nơi</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 tưởng xứ, không được Định</w:t>
      </w:r>
      <w:r>
        <w:rPr>
          <w:color w:val="231F20"/>
          <w:spacing w:val="-2"/>
        </w:rPr>
        <w:t> </w:t>
      </w:r>
      <w:r>
        <w:rPr>
          <w:color w:val="231F20"/>
          <w:spacing w:val="-5"/>
        </w:rPr>
        <w:t>này.</w:t>
      </w:r>
    </w:p>
    <w:p>
      <w:pPr>
        <w:pStyle w:val="BodyText"/>
        <w:spacing w:line="273" w:lineRule="auto" w:before="110"/>
        <w:ind w:right="108"/>
      </w:pPr>
      <w:r>
        <w:rPr>
          <w:color w:val="231F20"/>
        </w:rPr>
        <w:t>Lại</w:t>
      </w:r>
      <w:r>
        <w:rPr>
          <w:color w:val="231F20"/>
          <w:spacing w:val="-8"/>
        </w:rPr>
        <w:t> </w:t>
      </w:r>
      <w:r>
        <w:rPr>
          <w:color w:val="231F20"/>
        </w:rPr>
        <w:t>nữa,</w:t>
      </w:r>
      <w:r>
        <w:rPr>
          <w:color w:val="231F20"/>
          <w:spacing w:val="-7"/>
        </w:rPr>
        <w:t> </w:t>
      </w:r>
      <w:r>
        <w:rPr>
          <w:color w:val="231F20"/>
        </w:rPr>
        <w:t>lúc</w:t>
      </w:r>
      <w:r>
        <w:rPr>
          <w:color w:val="231F20"/>
          <w:spacing w:val="-7"/>
        </w:rPr>
        <w:t> </w:t>
      </w:r>
      <w:r>
        <w:rPr>
          <w:color w:val="231F20"/>
        </w:rPr>
        <w:t>Định</w:t>
      </w:r>
      <w:r>
        <w:rPr>
          <w:color w:val="231F20"/>
          <w:spacing w:val="-8"/>
        </w:rPr>
        <w:t> </w:t>
      </w:r>
      <w:r>
        <w:rPr>
          <w:color w:val="231F20"/>
        </w:rPr>
        <w:t>kim</w:t>
      </w:r>
      <w:r>
        <w:rPr>
          <w:color w:val="231F20"/>
          <w:spacing w:val="-7"/>
        </w:rPr>
        <w:t> </w:t>
      </w:r>
      <w:r>
        <w:rPr>
          <w:color w:val="231F20"/>
        </w:rPr>
        <w:t>cang</w:t>
      </w:r>
      <w:r>
        <w:rPr>
          <w:color w:val="231F20"/>
          <w:spacing w:val="-7"/>
        </w:rPr>
        <w:t> </w:t>
      </w:r>
      <w:r>
        <w:rPr>
          <w:color w:val="231F20"/>
        </w:rPr>
        <w:t>dụ</w:t>
      </w:r>
      <w:r>
        <w:rPr>
          <w:color w:val="231F20"/>
          <w:spacing w:val="-7"/>
        </w:rPr>
        <w:t> </w:t>
      </w:r>
      <w:r>
        <w:rPr>
          <w:color w:val="231F20"/>
        </w:rPr>
        <w:t>hiện</w:t>
      </w:r>
      <w:r>
        <w:rPr>
          <w:color w:val="231F20"/>
          <w:spacing w:val="-8"/>
        </w:rPr>
        <w:t> </w:t>
      </w:r>
      <w:r>
        <w:rPr>
          <w:color w:val="231F20"/>
        </w:rPr>
        <w:t>tiền</w:t>
      </w:r>
      <w:r>
        <w:rPr>
          <w:color w:val="231F20"/>
          <w:spacing w:val="-7"/>
        </w:rPr>
        <w:t> </w:t>
      </w:r>
      <w:r>
        <w:rPr>
          <w:color w:val="231F20"/>
        </w:rPr>
        <w:t>là</w:t>
      </w:r>
      <w:r>
        <w:rPr>
          <w:color w:val="231F20"/>
          <w:spacing w:val="-7"/>
        </w:rPr>
        <w:t> </w:t>
      </w:r>
      <w:r>
        <w:rPr>
          <w:color w:val="231F20"/>
        </w:rPr>
        <w:t>trái</w:t>
      </w:r>
      <w:r>
        <w:rPr>
          <w:color w:val="231F20"/>
          <w:spacing w:val="-8"/>
        </w:rPr>
        <w:t> </w:t>
      </w:r>
      <w:r>
        <w:rPr>
          <w:color w:val="231F20"/>
        </w:rPr>
        <w:t>với</w:t>
      </w:r>
      <w:r>
        <w:rPr>
          <w:color w:val="231F20"/>
          <w:spacing w:val="-7"/>
        </w:rPr>
        <w:t> </w:t>
      </w:r>
      <w:r>
        <w:rPr>
          <w:color w:val="231F20"/>
        </w:rPr>
        <w:t>sự</w:t>
      </w:r>
      <w:r>
        <w:rPr>
          <w:color w:val="231F20"/>
          <w:spacing w:val="-7"/>
        </w:rPr>
        <w:t> </w:t>
      </w:r>
      <w:r>
        <w:rPr>
          <w:color w:val="231F20"/>
        </w:rPr>
        <w:t>hiện</w:t>
      </w:r>
      <w:r>
        <w:rPr>
          <w:color w:val="231F20"/>
          <w:spacing w:val="-7"/>
        </w:rPr>
        <w:t> </w:t>
      </w:r>
      <w:r>
        <w:rPr>
          <w:color w:val="231F20"/>
        </w:rPr>
        <w:t>hành của kiết nơi phẩm hạ hạ, không trái với sự thành tựu Định kim</w:t>
      </w:r>
      <w:r>
        <w:rPr>
          <w:color w:val="231F20"/>
          <w:spacing w:val="24"/>
        </w:rPr>
        <w:t> </w:t>
      </w:r>
      <w:r>
        <w:rPr>
          <w:color w:val="231F20"/>
        </w:rPr>
        <w:t>cang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dụ. Do đó khi Định kim cang dụ hiện tiền, cũng là lúc kiết kia được tạo thành. Khi kiết của phẩm hạ hạ nơi Phi tưởng phi phi tưởng xứ hiện</w:t>
      </w:r>
      <w:r>
        <w:rPr>
          <w:color w:val="231F20"/>
          <w:spacing w:val="-7"/>
        </w:rPr>
        <w:t> </w:t>
      </w:r>
      <w:r>
        <w:rPr>
          <w:color w:val="231F20"/>
        </w:rPr>
        <w:t>tiền</w:t>
      </w:r>
      <w:r>
        <w:rPr>
          <w:color w:val="231F20"/>
          <w:spacing w:val="-6"/>
        </w:rPr>
        <w:t> </w:t>
      </w:r>
      <w:r>
        <w:rPr>
          <w:color w:val="231F20"/>
        </w:rPr>
        <w:t>là</w:t>
      </w:r>
      <w:r>
        <w:rPr>
          <w:color w:val="231F20"/>
          <w:spacing w:val="-6"/>
        </w:rPr>
        <w:t> </w:t>
      </w:r>
      <w:r>
        <w:rPr>
          <w:color w:val="231F20"/>
        </w:rPr>
        <w:t>trái</w:t>
      </w:r>
      <w:r>
        <w:rPr>
          <w:color w:val="231F20"/>
          <w:spacing w:val="-6"/>
        </w:rPr>
        <w:t> </w:t>
      </w:r>
      <w:r>
        <w:rPr>
          <w:color w:val="231F20"/>
        </w:rPr>
        <w:t>với</w:t>
      </w:r>
      <w:r>
        <w:rPr>
          <w:color w:val="231F20"/>
          <w:spacing w:val="-6"/>
        </w:rPr>
        <w:t> </w:t>
      </w:r>
      <w:r>
        <w:rPr>
          <w:color w:val="231F20"/>
        </w:rPr>
        <w:t>sự</w:t>
      </w:r>
      <w:r>
        <w:rPr>
          <w:color w:val="231F20"/>
          <w:spacing w:val="-6"/>
        </w:rPr>
        <w:t> </w:t>
      </w:r>
      <w:r>
        <w:rPr>
          <w:color w:val="231F20"/>
        </w:rPr>
        <w:t>hiện</w:t>
      </w:r>
      <w:r>
        <w:rPr>
          <w:color w:val="231F20"/>
          <w:spacing w:val="-7"/>
        </w:rPr>
        <w:t> </w:t>
      </w:r>
      <w:r>
        <w:rPr>
          <w:color w:val="231F20"/>
        </w:rPr>
        <w:t>hành</w:t>
      </w:r>
      <w:r>
        <w:rPr>
          <w:color w:val="231F20"/>
          <w:spacing w:val="-6"/>
        </w:rPr>
        <w:t> </w:t>
      </w:r>
      <w:r>
        <w:rPr>
          <w:color w:val="231F20"/>
        </w:rPr>
        <w:t>của</w:t>
      </w:r>
      <w:r>
        <w:rPr>
          <w:color w:val="231F20"/>
          <w:spacing w:val="-6"/>
        </w:rPr>
        <w:t> </w:t>
      </w:r>
      <w:r>
        <w:rPr>
          <w:color w:val="231F20"/>
        </w:rPr>
        <w:t>Định</w:t>
      </w:r>
      <w:r>
        <w:rPr>
          <w:color w:val="231F20"/>
          <w:spacing w:val="-6"/>
        </w:rPr>
        <w:t> </w:t>
      </w:r>
      <w:r>
        <w:rPr>
          <w:color w:val="231F20"/>
        </w:rPr>
        <w:t>kim</w:t>
      </w:r>
      <w:r>
        <w:rPr>
          <w:color w:val="231F20"/>
          <w:spacing w:val="-6"/>
        </w:rPr>
        <w:t> </w:t>
      </w:r>
      <w:r>
        <w:rPr>
          <w:color w:val="231F20"/>
        </w:rPr>
        <w:t>cang</w:t>
      </w:r>
      <w:r>
        <w:rPr>
          <w:color w:val="231F20"/>
          <w:spacing w:val="-6"/>
        </w:rPr>
        <w:t> </w:t>
      </w:r>
      <w:r>
        <w:rPr>
          <w:color w:val="231F20"/>
        </w:rPr>
        <w:t>dụ,</w:t>
      </w:r>
      <w:r>
        <w:rPr>
          <w:color w:val="231F20"/>
          <w:spacing w:val="-6"/>
        </w:rPr>
        <w:t> </w:t>
      </w:r>
      <w:r>
        <w:rPr>
          <w:color w:val="231F20"/>
        </w:rPr>
        <w:t>cũng</w:t>
      </w:r>
      <w:r>
        <w:rPr>
          <w:color w:val="231F20"/>
          <w:spacing w:val="-7"/>
        </w:rPr>
        <w:t> </w:t>
      </w:r>
      <w:r>
        <w:rPr>
          <w:color w:val="231F20"/>
        </w:rPr>
        <w:t>trái</w:t>
      </w:r>
      <w:r>
        <w:rPr>
          <w:color w:val="231F20"/>
          <w:spacing w:val="-6"/>
        </w:rPr>
        <w:t> </w:t>
      </w:r>
      <w:r>
        <w:rPr>
          <w:color w:val="231F20"/>
          <w:spacing w:val="-4"/>
        </w:rPr>
        <w:t>với </w:t>
      </w:r>
      <w:r>
        <w:rPr>
          <w:color w:val="231F20"/>
        </w:rPr>
        <w:t>sự</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của</w:t>
      </w:r>
      <w:r>
        <w:rPr>
          <w:color w:val="231F20"/>
          <w:spacing w:val="-8"/>
        </w:rPr>
        <w:t> </w:t>
      </w:r>
      <w:r>
        <w:rPr>
          <w:color w:val="231F20"/>
        </w:rPr>
        <w:t>Định</w:t>
      </w:r>
      <w:r>
        <w:rPr>
          <w:color w:val="231F20"/>
          <w:spacing w:val="-7"/>
        </w:rPr>
        <w:t> </w:t>
      </w:r>
      <w:r>
        <w:rPr>
          <w:color w:val="231F20"/>
        </w:rPr>
        <w:t>kim</w:t>
      </w:r>
      <w:r>
        <w:rPr>
          <w:color w:val="231F20"/>
          <w:spacing w:val="-7"/>
        </w:rPr>
        <w:t> </w:t>
      </w:r>
      <w:r>
        <w:rPr>
          <w:color w:val="231F20"/>
        </w:rPr>
        <w:t>cang</w:t>
      </w:r>
      <w:r>
        <w:rPr>
          <w:color w:val="231F20"/>
          <w:spacing w:val="-8"/>
        </w:rPr>
        <w:t> </w:t>
      </w:r>
      <w:r>
        <w:rPr>
          <w:color w:val="231F20"/>
        </w:rPr>
        <w:t>dụ.</w:t>
      </w:r>
      <w:r>
        <w:rPr>
          <w:color w:val="231F20"/>
          <w:spacing w:val="-12"/>
        </w:rPr>
        <w:t> </w:t>
      </w:r>
      <w:r>
        <w:rPr>
          <w:color w:val="231F20"/>
        </w:rPr>
        <w:t>Vì</w:t>
      </w:r>
      <w:r>
        <w:rPr>
          <w:color w:val="231F20"/>
          <w:spacing w:val="-7"/>
        </w:rPr>
        <w:t> </w:t>
      </w:r>
      <w:r>
        <w:rPr>
          <w:color w:val="231F20"/>
        </w:rPr>
        <w:t>thế</w:t>
      </w:r>
      <w:r>
        <w:rPr>
          <w:color w:val="231F20"/>
          <w:spacing w:val="-8"/>
        </w:rPr>
        <w:t> </w:t>
      </w:r>
      <w:r>
        <w:rPr>
          <w:color w:val="231F20"/>
        </w:rPr>
        <w:t>khi</w:t>
      </w:r>
      <w:r>
        <w:rPr>
          <w:color w:val="231F20"/>
          <w:spacing w:val="-7"/>
        </w:rPr>
        <w:t> </w:t>
      </w:r>
      <w:r>
        <w:rPr>
          <w:color w:val="231F20"/>
        </w:rPr>
        <w:t>khởi</w:t>
      </w:r>
      <w:r>
        <w:rPr>
          <w:color w:val="231F20"/>
          <w:spacing w:val="-7"/>
        </w:rPr>
        <w:t> </w:t>
      </w:r>
      <w:r>
        <w:rPr>
          <w:color w:val="231F20"/>
        </w:rPr>
        <w:t>kiết</w:t>
      </w:r>
      <w:r>
        <w:rPr>
          <w:color w:val="231F20"/>
          <w:spacing w:val="-8"/>
        </w:rPr>
        <w:t> </w:t>
      </w:r>
      <w:r>
        <w:rPr>
          <w:color w:val="231F20"/>
        </w:rPr>
        <w:t>của</w:t>
      </w:r>
      <w:r>
        <w:rPr>
          <w:color w:val="231F20"/>
          <w:spacing w:val="-7"/>
        </w:rPr>
        <w:t> </w:t>
      </w:r>
      <w:r>
        <w:rPr>
          <w:color w:val="231F20"/>
        </w:rPr>
        <w:t>phẩm</w:t>
      </w:r>
      <w:r>
        <w:rPr>
          <w:color w:val="231F20"/>
          <w:spacing w:val="-7"/>
        </w:rPr>
        <w:t> </w:t>
      </w:r>
      <w:r>
        <w:rPr>
          <w:color w:val="231F20"/>
        </w:rPr>
        <w:t>hạ hạ kia để thoái chuyển, tất không thành tựu Định kim cang</w:t>
      </w:r>
      <w:r>
        <w:rPr>
          <w:color w:val="231F20"/>
          <w:spacing w:val="-3"/>
        </w:rPr>
        <w:t> </w:t>
      </w:r>
      <w:r>
        <w:rPr>
          <w:color w:val="231F20"/>
        </w:rPr>
        <w:t>dụ.</w:t>
      </w:r>
    </w:p>
    <w:p>
      <w:pPr>
        <w:pStyle w:val="BodyText"/>
        <w:spacing w:line="273" w:lineRule="auto" w:before="109"/>
        <w:ind w:left="110" w:right="389"/>
      </w:pPr>
      <w:r>
        <w:rPr>
          <w:color w:val="231F20"/>
        </w:rPr>
        <w:t>Lại nữa, Định kim cang dụ là đạo vô gián. Có người không trụ nơi</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mà</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người</w:t>
      </w:r>
      <w:r>
        <w:rPr>
          <w:color w:val="231F20"/>
          <w:spacing w:val="-5"/>
        </w:rPr>
        <w:t> </w:t>
      </w:r>
      <w:r>
        <w:rPr>
          <w:color w:val="231F20"/>
        </w:rPr>
        <w:t>không</w:t>
      </w:r>
      <w:r>
        <w:rPr>
          <w:color w:val="231F20"/>
          <w:spacing w:val="-5"/>
        </w:rPr>
        <w:t> </w:t>
      </w:r>
      <w:r>
        <w:rPr>
          <w:color w:val="231F20"/>
        </w:rPr>
        <w:t>thoái</w:t>
      </w:r>
      <w:r>
        <w:rPr>
          <w:color w:val="231F20"/>
          <w:spacing w:val="-5"/>
        </w:rPr>
        <w:t> </w:t>
      </w:r>
      <w:r>
        <w:rPr>
          <w:color w:val="231F20"/>
        </w:rPr>
        <w:t>chuyển nhưng đã trụ nơi đạo vô gián. Có người trụ nơi đạo giải thoát mà thoái</w:t>
      </w:r>
      <w:r>
        <w:rPr>
          <w:color w:val="231F20"/>
          <w:spacing w:val="-14"/>
        </w:rPr>
        <w:t> </w:t>
      </w:r>
      <w:r>
        <w:rPr>
          <w:color w:val="231F20"/>
        </w:rPr>
        <w:t>chuyển,</w:t>
      </w:r>
      <w:r>
        <w:rPr>
          <w:color w:val="231F20"/>
          <w:spacing w:val="-14"/>
        </w:rPr>
        <w:t> </w:t>
      </w:r>
      <w:r>
        <w:rPr>
          <w:color w:val="231F20"/>
        </w:rPr>
        <w:t>cũng</w:t>
      </w:r>
      <w:r>
        <w:rPr>
          <w:color w:val="231F20"/>
          <w:spacing w:val="-14"/>
        </w:rPr>
        <w:t> </w:t>
      </w:r>
      <w:r>
        <w:rPr>
          <w:color w:val="231F20"/>
        </w:rPr>
        <w:t>có</w:t>
      </w:r>
      <w:r>
        <w:rPr>
          <w:color w:val="231F20"/>
          <w:spacing w:val="-14"/>
        </w:rPr>
        <w:t> </w:t>
      </w:r>
      <w:r>
        <w:rPr>
          <w:color w:val="231F20"/>
        </w:rPr>
        <w:t>người</w:t>
      </w:r>
      <w:r>
        <w:rPr>
          <w:color w:val="231F20"/>
          <w:spacing w:val="-14"/>
        </w:rPr>
        <w:t> </w:t>
      </w:r>
      <w:r>
        <w:rPr>
          <w:color w:val="231F20"/>
        </w:rPr>
        <w:t>thoái</w:t>
      </w:r>
      <w:r>
        <w:rPr>
          <w:color w:val="231F20"/>
          <w:spacing w:val="-14"/>
        </w:rPr>
        <w:t> </w:t>
      </w:r>
      <w:r>
        <w:rPr>
          <w:color w:val="231F20"/>
        </w:rPr>
        <w:t>chuyển</w:t>
      </w:r>
      <w:r>
        <w:rPr>
          <w:color w:val="231F20"/>
          <w:spacing w:val="-14"/>
        </w:rPr>
        <w:t> </w:t>
      </w:r>
      <w:r>
        <w:rPr>
          <w:color w:val="231F20"/>
        </w:rPr>
        <w:t>xong</w:t>
      </w:r>
      <w:r>
        <w:rPr>
          <w:color w:val="231F20"/>
          <w:spacing w:val="-14"/>
        </w:rPr>
        <w:t> </w:t>
      </w:r>
      <w:r>
        <w:rPr>
          <w:color w:val="231F20"/>
        </w:rPr>
        <w:t>trụ</w:t>
      </w:r>
      <w:r>
        <w:rPr>
          <w:color w:val="231F20"/>
          <w:spacing w:val="-14"/>
        </w:rPr>
        <w:t> </w:t>
      </w:r>
      <w:r>
        <w:rPr>
          <w:color w:val="231F20"/>
        </w:rPr>
        <w:t>nơi</w:t>
      </w:r>
      <w:r>
        <w:rPr>
          <w:color w:val="231F20"/>
          <w:spacing w:val="-14"/>
        </w:rPr>
        <w:t> </w:t>
      </w:r>
      <w:r>
        <w:rPr>
          <w:color w:val="231F20"/>
        </w:rPr>
        <w:t>đạo</w:t>
      </w:r>
      <w:r>
        <w:rPr>
          <w:color w:val="231F20"/>
          <w:spacing w:val="-14"/>
        </w:rPr>
        <w:t> </w:t>
      </w:r>
      <w:r>
        <w:rPr>
          <w:color w:val="231F20"/>
        </w:rPr>
        <w:t>giải</w:t>
      </w:r>
      <w:r>
        <w:rPr>
          <w:color w:val="231F20"/>
          <w:spacing w:val="-14"/>
        </w:rPr>
        <w:t> </w:t>
      </w:r>
      <w:r>
        <w:rPr>
          <w:color w:val="231F20"/>
        </w:rPr>
        <w:t>thoát.</w:t>
      </w:r>
    </w:p>
    <w:p>
      <w:pPr>
        <w:pStyle w:val="BodyText"/>
        <w:spacing w:line="273" w:lineRule="auto" w:before="110"/>
        <w:ind w:left="110" w:right="389"/>
      </w:pPr>
      <w:r>
        <w:rPr>
          <w:color w:val="231F20"/>
        </w:rPr>
        <w:t>Có thuyết nói: Cũng có người trụ nơi đạo thắng tấn mà thoái chuyển,</w:t>
      </w:r>
      <w:r>
        <w:rPr>
          <w:color w:val="231F20"/>
          <w:spacing w:val="-4"/>
        </w:rPr>
        <w:t> </w:t>
      </w:r>
      <w:r>
        <w:rPr>
          <w:color w:val="231F20"/>
        </w:rPr>
        <w:t>và</w:t>
      </w:r>
      <w:r>
        <w:rPr>
          <w:color w:val="231F20"/>
          <w:spacing w:val="-4"/>
        </w:rPr>
        <w:t> </w:t>
      </w:r>
      <w:r>
        <w:rPr>
          <w:color w:val="231F20"/>
        </w:rPr>
        <w:t>có</w:t>
      </w:r>
      <w:r>
        <w:rPr>
          <w:color w:val="231F20"/>
          <w:spacing w:val="-3"/>
        </w:rPr>
        <w:t> </w:t>
      </w:r>
      <w:r>
        <w:rPr>
          <w:color w:val="231F20"/>
        </w:rPr>
        <w:t>người</w:t>
      </w:r>
      <w:r>
        <w:rPr>
          <w:color w:val="231F20"/>
          <w:spacing w:val="-4"/>
        </w:rPr>
        <w:t> </w:t>
      </w:r>
      <w:r>
        <w:rPr>
          <w:color w:val="231F20"/>
        </w:rPr>
        <w:t>thoái</w:t>
      </w:r>
      <w:r>
        <w:rPr>
          <w:color w:val="231F20"/>
          <w:spacing w:val="-3"/>
        </w:rPr>
        <w:t> </w:t>
      </w:r>
      <w:r>
        <w:rPr>
          <w:color w:val="231F20"/>
        </w:rPr>
        <w:t>chuyển</w:t>
      </w:r>
      <w:r>
        <w:rPr>
          <w:color w:val="231F20"/>
          <w:spacing w:val="-4"/>
        </w:rPr>
        <w:t> </w:t>
      </w:r>
      <w:r>
        <w:rPr>
          <w:color w:val="231F20"/>
        </w:rPr>
        <w:t>rồi,</w:t>
      </w:r>
      <w:r>
        <w:rPr>
          <w:color w:val="231F20"/>
          <w:spacing w:val="-4"/>
        </w:rPr>
        <w:t> </w:t>
      </w:r>
      <w:r>
        <w:rPr>
          <w:color w:val="231F20"/>
        </w:rPr>
        <w:t>trụ</w:t>
      </w:r>
      <w:r>
        <w:rPr>
          <w:color w:val="231F20"/>
          <w:spacing w:val="-3"/>
        </w:rPr>
        <w:t> </w:t>
      </w:r>
      <w:r>
        <w:rPr>
          <w:color w:val="231F20"/>
        </w:rPr>
        <w:t>nơi</w:t>
      </w:r>
      <w:r>
        <w:rPr>
          <w:color w:val="231F20"/>
          <w:spacing w:val="-4"/>
        </w:rPr>
        <w:t> </w:t>
      </w:r>
      <w:r>
        <w:rPr>
          <w:color w:val="231F20"/>
        </w:rPr>
        <w:t>đạo</w:t>
      </w:r>
      <w:r>
        <w:rPr>
          <w:color w:val="231F20"/>
          <w:spacing w:val="-4"/>
        </w:rPr>
        <w:t> </w:t>
      </w:r>
      <w:r>
        <w:rPr>
          <w:color w:val="231F20"/>
        </w:rPr>
        <w:t>thắng</w:t>
      </w:r>
      <w:r>
        <w:rPr>
          <w:color w:val="231F20"/>
          <w:spacing w:val="-3"/>
        </w:rPr>
        <w:t> </w:t>
      </w:r>
      <w:r>
        <w:rPr>
          <w:color w:val="231F20"/>
        </w:rPr>
        <w:t>tấn.</w:t>
      </w:r>
      <w:r>
        <w:rPr>
          <w:color w:val="231F20"/>
          <w:spacing w:val="-8"/>
        </w:rPr>
        <w:t> </w:t>
      </w:r>
      <w:r>
        <w:rPr>
          <w:color w:val="231F20"/>
        </w:rPr>
        <w:t>Thế</w:t>
      </w:r>
      <w:r>
        <w:rPr>
          <w:color w:val="231F20"/>
          <w:spacing w:val="-4"/>
        </w:rPr>
        <w:t> </w:t>
      </w:r>
      <w:r>
        <w:rPr>
          <w:color w:val="231F20"/>
        </w:rPr>
        <w:t>nên lúc trụ nơi Định kim cang dụ là lúc kiết của phẩm hạ hạ nơi xứ Hữu đảnh</w:t>
      </w:r>
      <w:r>
        <w:rPr>
          <w:color w:val="231F20"/>
          <w:spacing w:val="-9"/>
        </w:rPr>
        <w:t> </w:t>
      </w:r>
      <w:r>
        <w:rPr>
          <w:color w:val="231F20"/>
        </w:rPr>
        <w:t>được</w:t>
      </w:r>
      <w:r>
        <w:rPr>
          <w:color w:val="231F20"/>
          <w:spacing w:val="-8"/>
        </w:rPr>
        <w:t> </w:t>
      </w:r>
      <w:r>
        <w:rPr>
          <w:color w:val="231F20"/>
        </w:rPr>
        <w:t>tạo</w:t>
      </w:r>
      <w:r>
        <w:rPr>
          <w:color w:val="231F20"/>
          <w:spacing w:val="-8"/>
        </w:rPr>
        <w:t> </w:t>
      </w:r>
      <w:r>
        <w:rPr>
          <w:color w:val="231F20"/>
        </w:rPr>
        <w:t>thành,</w:t>
      </w:r>
      <w:r>
        <w:rPr>
          <w:color w:val="231F20"/>
          <w:spacing w:val="-8"/>
        </w:rPr>
        <w:t> </w:t>
      </w:r>
      <w:r>
        <w:rPr>
          <w:color w:val="231F20"/>
        </w:rPr>
        <w:t>nên</w:t>
      </w:r>
      <w:r>
        <w:rPr>
          <w:color w:val="231F20"/>
          <w:spacing w:val="-8"/>
        </w:rPr>
        <w:t> </w:t>
      </w:r>
      <w:r>
        <w:rPr>
          <w:color w:val="231F20"/>
        </w:rPr>
        <w:t>lúc</w:t>
      </w:r>
      <w:r>
        <w:rPr>
          <w:color w:val="231F20"/>
          <w:spacing w:val="-8"/>
        </w:rPr>
        <w:t> </w:t>
      </w:r>
      <w:r>
        <w:rPr>
          <w:color w:val="231F20"/>
        </w:rPr>
        <w:t>khởi</w:t>
      </w:r>
      <w:r>
        <w:rPr>
          <w:color w:val="231F20"/>
          <w:spacing w:val="-8"/>
        </w:rPr>
        <w:t> </w:t>
      </w:r>
      <w:r>
        <w:rPr>
          <w:color w:val="231F20"/>
        </w:rPr>
        <w:t>kiết</w:t>
      </w:r>
      <w:r>
        <w:rPr>
          <w:color w:val="231F20"/>
          <w:spacing w:val="-9"/>
        </w:rPr>
        <w:t> </w:t>
      </w:r>
      <w:r>
        <w:rPr>
          <w:color w:val="231F20"/>
        </w:rPr>
        <w:t>nơi</w:t>
      </w:r>
      <w:r>
        <w:rPr>
          <w:color w:val="231F20"/>
          <w:spacing w:val="-8"/>
        </w:rPr>
        <w:t> </w:t>
      </w:r>
      <w:r>
        <w:rPr>
          <w:color w:val="231F20"/>
        </w:rPr>
        <w:t>phẩm</w:t>
      </w:r>
      <w:r>
        <w:rPr>
          <w:color w:val="231F20"/>
          <w:spacing w:val="-8"/>
        </w:rPr>
        <w:t> </w:t>
      </w:r>
      <w:r>
        <w:rPr>
          <w:color w:val="231F20"/>
        </w:rPr>
        <w:t>hạ</w:t>
      </w:r>
      <w:r>
        <w:rPr>
          <w:color w:val="231F20"/>
          <w:spacing w:val="-8"/>
        </w:rPr>
        <w:t> </w:t>
      </w:r>
      <w:r>
        <w:rPr>
          <w:color w:val="231F20"/>
        </w:rPr>
        <w:t>hạ</w:t>
      </w:r>
      <w:r>
        <w:rPr>
          <w:color w:val="231F20"/>
          <w:spacing w:val="-8"/>
        </w:rPr>
        <w:t> </w:t>
      </w:r>
      <w:r>
        <w:rPr>
          <w:color w:val="231F20"/>
        </w:rPr>
        <w:t>của</w:t>
      </w:r>
      <w:r>
        <w:rPr>
          <w:color w:val="231F20"/>
          <w:spacing w:val="-8"/>
        </w:rPr>
        <w:t> </w:t>
      </w:r>
      <w:r>
        <w:rPr>
          <w:color w:val="231F20"/>
        </w:rPr>
        <w:t>Hữu</w:t>
      </w:r>
      <w:r>
        <w:rPr>
          <w:color w:val="231F20"/>
          <w:spacing w:val="-8"/>
        </w:rPr>
        <w:t> </w:t>
      </w:r>
      <w:r>
        <w:rPr>
          <w:color w:val="231F20"/>
        </w:rPr>
        <w:t>đảnh để thoái chuyển, tất không trở lại được Định kim cang</w:t>
      </w:r>
      <w:r>
        <w:rPr>
          <w:color w:val="231F20"/>
          <w:spacing w:val="-3"/>
        </w:rPr>
        <w:t> </w:t>
      </w:r>
      <w:r>
        <w:rPr>
          <w:color w:val="231F20"/>
        </w:rPr>
        <w:t>dụ.</w:t>
      </w:r>
    </w:p>
    <w:p>
      <w:pPr>
        <w:pStyle w:val="BodyText"/>
        <w:spacing w:before="3"/>
        <w:ind w:left="0" w:firstLine="0"/>
        <w:jc w:val="left"/>
        <w:rPr>
          <w:sz w:val="24"/>
        </w:rPr>
      </w:pPr>
    </w:p>
    <w:p>
      <w:pPr>
        <w:spacing w:before="0"/>
        <w:ind w:left="216" w:right="496" w:firstLine="0"/>
        <w:jc w:val="center"/>
        <w:rPr>
          <w:b/>
          <w:sz w:val="26"/>
        </w:rPr>
      </w:pPr>
      <w:r>
        <w:rPr>
          <w:b/>
          <w:color w:val="231F20"/>
          <w:sz w:val="26"/>
        </w:rPr>
        <w:t>HẾT - QUYỂN 61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46" w:id="71"/>
      <w:bookmarkEnd w:id="71"/>
      <w:r>
        <w:rPr>
          <w:color w:val="231F20"/>
        </w:rPr>
        <w:t>QUYỂN 62</w:t>
      </w:r>
    </w:p>
    <w:p>
      <w:pPr>
        <w:pStyle w:val="Heading2"/>
        <w:spacing w:before="94"/>
        <w:ind w:left="780"/>
      </w:pPr>
      <w:bookmarkStart w:name="_TOC_250045" w:id="72"/>
      <w:bookmarkEnd w:id="72"/>
      <w:r>
        <w:rPr>
          <w:color w:val="231F20"/>
        </w:rPr>
        <w:t>Chương 2: KIẾT UẨN</w:t>
      </w:r>
    </w:p>
    <w:p>
      <w:pPr>
        <w:pStyle w:val="Heading2"/>
        <w:ind w:left="780"/>
      </w:pPr>
      <w:bookmarkStart w:name="_TOC_250044" w:id="73"/>
      <w:bookmarkEnd w:id="73"/>
      <w:r>
        <w:rPr>
          <w:color w:val="231F20"/>
        </w:rPr>
        <w:t>Phẩm 2: BÀN VỀ NHẤT HÀNH, phần 7</w:t>
      </w:r>
    </w:p>
    <w:p>
      <w:pPr>
        <w:pStyle w:val="BodyText"/>
        <w:spacing w:before="0"/>
        <w:ind w:left="0" w:firstLine="0"/>
        <w:jc w:val="left"/>
        <w:rPr>
          <w:b/>
          <w:sz w:val="30"/>
        </w:rPr>
      </w:pPr>
    </w:p>
    <w:p>
      <w:pPr>
        <w:pStyle w:val="BodyText"/>
        <w:spacing w:before="262"/>
        <w:ind w:left="960" w:firstLine="0"/>
        <w:jc w:val="left"/>
      </w:pPr>
      <w:r>
        <w:rPr>
          <w:b/>
          <w:i/>
          <w:color w:val="231F20"/>
        </w:rPr>
        <w:t>* </w:t>
      </w:r>
      <w:r>
        <w:rPr>
          <w:i/>
          <w:color w:val="231F20"/>
        </w:rPr>
        <w:t>Hỏi: </w:t>
      </w:r>
      <w:r>
        <w:rPr>
          <w:color w:val="231F20"/>
        </w:rPr>
        <w:t>Ở nơi xứ nào có thoái chuyển?</w:t>
      </w:r>
    </w:p>
    <w:p>
      <w:pPr>
        <w:pStyle w:val="BodyText"/>
        <w:spacing w:line="276" w:lineRule="auto" w:before="158"/>
        <w:jc w:val="left"/>
      </w:pPr>
      <w:r>
        <w:rPr>
          <w:i/>
          <w:color w:val="231F20"/>
        </w:rPr>
        <w:t>Đáp: </w:t>
      </w:r>
      <w:r>
        <w:rPr>
          <w:color w:val="231F20"/>
        </w:rPr>
        <w:t>Cõi dục có thoái chuyển, không phải là cõi khác. Nẻo (Thú) người có thoái chuyển, không phải là nẻo khác.</w:t>
      </w:r>
    </w:p>
    <w:p>
      <w:pPr>
        <w:pStyle w:val="BodyText"/>
        <w:spacing w:before="111"/>
        <w:ind w:left="960" w:firstLine="0"/>
        <w:jc w:val="left"/>
      </w:pPr>
      <w:r>
        <w:rPr>
          <w:i/>
          <w:color w:val="231F20"/>
        </w:rPr>
        <w:t>Hỏi:</w:t>
      </w:r>
      <w:r>
        <w:rPr>
          <w:i/>
          <w:color w:val="231F20"/>
          <w:spacing w:val="-19"/>
        </w:rPr>
        <w:t> </w:t>
      </w:r>
      <w:r>
        <w:rPr>
          <w:color w:val="231F20"/>
        </w:rPr>
        <w:t>Vì</w:t>
      </w:r>
      <w:r>
        <w:rPr>
          <w:color w:val="231F20"/>
          <w:spacing w:val="-13"/>
        </w:rPr>
        <w:t> </w:t>
      </w:r>
      <w:r>
        <w:rPr>
          <w:color w:val="231F20"/>
        </w:rPr>
        <w:t>sao</w:t>
      </w:r>
      <w:r>
        <w:rPr>
          <w:color w:val="231F20"/>
          <w:spacing w:val="-14"/>
        </w:rPr>
        <w:t> </w:t>
      </w:r>
      <w:r>
        <w:rPr>
          <w:color w:val="231F20"/>
        </w:rPr>
        <w:t>trong</w:t>
      </w:r>
      <w:r>
        <w:rPr>
          <w:color w:val="231F20"/>
          <w:spacing w:val="-13"/>
        </w:rPr>
        <w:t> </w:t>
      </w:r>
      <w:r>
        <w:rPr>
          <w:color w:val="231F20"/>
        </w:rPr>
        <w:t>các</w:t>
      </w:r>
      <w:r>
        <w:rPr>
          <w:color w:val="231F20"/>
          <w:spacing w:val="-14"/>
        </w:rPr>
        <w:t> </w:t>
      </w:r>
      <w:r>
        <w:rPr>
          <w:color w:val="231F20"/>
        </w:rPr>
        <w:t>trời</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thoái</w:t>
      </w:r>
      <w:r>
        <w:rPr>
          <w:color w:val="231F20"/>
          <w:spacing w:val="-13"/>
        </w:rPr>
        <w:t> </w:t>
      </w:r>
      <w:r>
        <w:rPr>
          <w:color w:val="231F20"/>
        </w:rPr>
        <w:t>chuyển?</w:t>
      </w:r>
    </w:p>
    <w:p>
      <w:pPr>
        <w:pStyle w:val="BodyText"/>
        <w:spacing w:before="158"/>
        <w:ind w:left="960" w:firstLine="0"/>
      </w:pPr>
      <w:r>
        <w:rPr>
          <w:i/>
          <w:color w:val="231F20"/>
        </w:rPr>
        <w:t>Đáp: </w:t>
      </w:r>
      <w:r>
        <w:rPr>
          <w:color w:val="231F20"/>
        </w:rPr>
        <w:t>Vì không có vật dụng của sự thoái chuyển.</w:t>
      </w:r>
    </w:p>
    <w:p>
      <w:pPr>
        <w:pStyle w:val="BodyText"/>
        <w:spacing w:line="276" w:lineRule="auto" w:before="157"/>
        <w:ind w:right="108"/>
      </w:pPr>
      <w:r>
        <w:rPr>
          <w:i/>
          <w:color w:val="231F20"/>
        </w:rPr>
        <w:t>Hỏi: </w:t>
      </w:r>
      <w:r>
        <w:rPr>
          <w:color w:val="231F20"/>
        </w:rPr>
        <w:t>Há không phải là các trời kia có năm dục diệu vượt hơn hẳn nẻo người, sao nói là không có?</w:t>
      </w:r>
    </w:p>
    <w:p>
      <w:pPr>
        <w:pStyle w:val="BodyText"/>
        <w:spacing w:line="276" w:lineRule="auto" w:before="112"/>
        <w:ind w:right="108"/>
      </w:pPr>
      <w:r>
        <w:rPr>
          <w:i/>
          <w:color w:val="231F20"/>
        </w:rPr>
        <w:t>Đáp: </w:t>
      </w:r>
      <w:r>
        <w:rPr>
          <w:color w:val="231F20"/>
        </w:rPr>
        <w:t>Trong các Khế kinh nói có năm vật dụng của sự thoái chuyển, vì trong các trời ấy không có, nên nói là không có.</w:t>
      </w:r>
    </w:p>
    <w:p>
      <w:pPr>
        <w:pStyle w:val="BodyText"/>
        <w:spacing w:line="276" w:lineRule="auto" w:before="112"/>
        <w:ind w:right="107"/>
      </w:pPr>
      <w:r>
        <w:rPr>
          <w:color w:val="231F20"/>
        </w:rPr>
        <w:t>Lại</w:t>
      </w:r>
      <w:r>
        <w:rPr>
          <w:color w:val="231F20"/>
          <w:spacing w:val="-18"/>
        </w:rPr>
        <w:t> </w:t>
      </w:r>
      <w:r>
        <w:rPr>
          <w:color w:val="231F20"/>
        </w:rPr>
        <w:t>nữa,</w:t>
      </w:r>
      <w:r>
        <w:rPr>
          <w:color w:val="231F20"/>
          <w:spacing w:val="-17"/>
        </w:rPr>
        <w:t> </w:t>
      </w:r>
      <w:r>
        <w:rPr>
          <w:color w:val="231F20"/>
        </w:rPr>
        <w:t>trong</w:t>
      </w:r>
      <w:r>
        <w:rPr>
          <w:color w:val="231F20"/>
          <w:spacing w:val="-17"/>
        </w:rPr>
        <w:t> </w:t>
      </w:r>
      <w:r>
        <w:rPr>
          <w:color w:val="231F20"/>
        </w:rPr>
        <w:t>sáu</w:t>
      </w:r>
      <w:r>
        <w:rPr>
          <w:color w:val="231F20"/>
          <w:spacing w:val="-17"/>
        </w:rPr>
        <w:t> </w:t>
      </w:r>
      <w:r>
        <w:rPr>
          <w:color w:val="231F20"/>
        </w:rPr>
        <w:t>trời</w:t>
      </w:r>
      <w:r>
        <w:rPr>
          <w:color w:val="231F20"/>
          <w:spacing w:val="-18"/>
        </w:rPr>
        <w:t> </w:t>
      </w:r>
      <w:r>
        <w:rPr>
          <w:color w:val="231F20"/>
        </w:rPr>
        <w:t>thuộc</w:t>
      </w:r>
      <w:r>
        <w:rPr>
          <w:color w:val="231F20"/>
          <w:spacing w:val="-17"/>
        </w:rPr>
        <w:t> </w:t>
      </w:r>
      <w:r>
        <w:rPr>
          <w:color w:val="231F20"/>
        </w:rPr>
        <w:t>cõi</w:t>
      </w:r>
      <w:r>
        <w:rPr>
          <w:color w:val="231F20"/>
          <w:spacing w:val="-17"/>
        </w:rPr>
        <w:t> </w:t>
      </w:r>
      <w:r>
        <w:rPr>
          <w:color w:val="231F20"/>
        </w:rPr>
        <w:t>dục,</w:t>
      </w:r>
      <w:r>
        <w:rPr>
          <w:color w:val="231F20"/>
          <w:spacing w:val="-17"/>
        </w:rPr>
        <w:t> </w:t>
      </w:r>
      <w:r>
        <w:rPr>
          <w:color w:val="231F20"/>
        </w:rPr>
        <w:t>người</w:t>
      </w:r>
      <w:r>
        <w:rPr>
          <w:color w:val="231F20"/>
          <w:spacing w:val="-18"/>
        </w:rPr>
        <w:t> </w:t>
      </w:r>
      <w:r>
        <w:rPr>
          <w:color w:val="231F20"/>
        </w:rPr>
        <w:t>đầu</w:t>
      </w:r>
      <w:r>
        <w:rPr>
          <w:color w:val="231F20"/>
          <w:spacing w:val="-17"/>
        </w:rPr>
        <w:t> </w:t>
      </w:r>
      <w:r>
        <w:rPr>
          <w:color w:val="231F20"/>
        </w:rPr>
        <w:t>tiên</w:t>
      </w:r>
      <w:r>
        <w:rPr>
          <w:color w:val="231F20"/>
          <w:spacing w:val="-17"/>
        </w:rPr>
        <w:t> </w:t>
      </w:r>
      <w:r>
        <w:rPr>
          <w:color w:val="231F20"/>
        </w:rPr>
        <w:t>nhập</w:t>
      </w:r>
      <w:r>
        <w:rPr>
          <w:color w:val="231F20"/>
          <w:spacing w:val="-22"/>
        </w:rPr>
        <w:t> </w:t>
      </w:r>
      <w:r>
        <w:rPr>
          <w:color w:val="231F20"/>
        </w:rPr>
        <w:t>Thánh đạo, được quả Thánh đều là người lợi căn, vì các người lợi căn đều không thoái chuyển.</w:t>
      </w:r>
    </w:p>
    <w:p>
      <w:pPr>
        <w:pStyle w:val="BodyText"/>
        <w:spacing w:line="276" w:lineRule="auto" w:before="110"/>
        <w:ind w:right="108"/>
      </w:pPr>
      <w:r>
        <w:rPr>
          <w:i/>
          <w:color w:val="231F20"/>
        </w:rPr>
        <w:t>Hỏi: </w:t>
      </w:r>
      <w:r>
        <w:rPr>
          <w:color w:val="231F20"/>
        </w:rPr>
        <w:t>Trong những người độn căn nhập Thánh đạo rồi, về sau sinh lên nẻo trời, là có thoái chuyển không?</w:t>
      </w:r>
    </w:p>
    <w:p>
      <w:pPr>
        <w:pStyle w:val="BodyText"/>
        <w:spacing w:line="276" w:lineRule="auto" w:before="112"/>
        <w:ind w:right="107"/>
      </w:pPr>
      <w:r>
        <w:rPr>
          <w:i/>
          <w:color w:val="231F20"/>
        </w:rPr>
        <w:t>Đáp: </w:t>
      </w:r>
      <w:r>
        <w:rPr>
          <w:color w:val="231F20"/>
        </w:rPr>
        <w:t>Người ấy cũng không thoái chuyển. Vì sao? Vì người ấy đã trải qua sinh nơi hàng Thánh giả, quyết định không thoái chuyển,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cũng không chuyển căn, cũng không được sinh nơi cõi sắc, cõi vô sắc. Thánh đạo ở trong sự nối tiếp của người kia đã an trụ, trải qua nhiều thời gian hết sức bền chắc.</w:t>
      </w:r>
    </w:p>
    <w:p>
      <w:pPr>
        <w:pStyle w:val="BodyText"/>
        <w:spacing w:before="111"/>
        <w:ind w:left="677" w:firstLine="0"/>
      </w:pPr>
      <w:r>
        <w:rPr>
          <w:i/>
          <w:color w:val="231F20"/>
        </w:rPr>
        <w:t>Hỏi: </w:t>
      </w:r>
      <w:r>
        <w:rPr>
          <w:color w:val="231F20"/>
        </w:rPr>
        <w:t>Vì sao trong ba nẻo ác không có thoái chuyển?</w:t>
      </w:r>
    </w:p>
    <w:p>
      <w:pPr>
        <w:pStyle w:val="BodyText"/>
        <w:spacing w:line="273" w:lineRule="auto" w:before="154"/>
        <w:ind w:left="110" w:right="391"/>
      </w:pPr>
      <w:r>
        <w:rPr>
          <w:i/>
          <w:color w:val="231F20"/>
        </w:rPr>
        <w:t>Đáp: </w:t>
      </w:r>
      <w:r>
        <w:rPr>
          <w:color w:val="231F20"/>
        </w:rPr>
        <w:t>Vì các nẻo kia không có nghĩa lìa nhiễm, không có</w:t>
      </w:r>
      <w:r>
        <w:rPr>
          <w:color w:val="231F20"/>
          <w:spacing w:val="-21"/>
        </w:rPr>
        <w:t> </w:t>
      </w:r>
      <w:r>
        <w:rPr>
          <w:color w:val="231F20"/>
        </w:rPr>
        <w:t>nghĩa nhập Thánh đạo. Đã không có đức thù thắng thì đối với gì để nói là thoái chuyển?</w:t>
      </w:r>
    </w:p>
    <w:p>
      <w:pPr>
        <w:pStyle w:val="BodyText"/>
        <w:spacing w:line="273" w:lineRule="auto" w:before="111"/>
        <w:ind w:left="110" w:right="391"/>
      </w:pPr>
      <w:r>
        <w:rPr>
          <w:i/>
          <w:color w:val="231F20"/>
        </w:rPr>
        <w:t>Hỏi: </w:t>
      </w:r>
      <w:r>
        <w:rPr>
          <w:color w:val="231F20"/>
        </w:rPr>
        <w:t>Cõi sắc, cõi vô sắc đã có đức thù thắng, vì sao không có thoái chuyển?</w:t>
      </w:r>
    </w:p>
    <w:p>
      <w:pPr>
        <w:pStyle w:val="BodyText"/>
        <w:spacing w:line="273" w:lineRule="auto" w:before="112"/>
        <w:ind w:left="110" w:right="390"/>
      </w:pPr>
      <w:r>
        <w:rPr>
          <w:i/>
          <w:color w:val="231F20"/>
        </w:rPr>
        <w:t>Đáp: </w:t>
      </w:r>
      <w:r>
        <w:rPr>
          <w:color w:val="231F20"/>
        </w:rPr>
        <w:t>Cõi kia không có vật dụng của sự thoái chuyển, vì công đức bền chắc thế nên không thoái chuyển.</w:t>
      </w:r>
    </w:p>
    <w:p>
      <w:pPr>
        <w:pStyle w:val="BodyText"/>
        <w:spacing w:line="273" w:lineRule="auto" w:before="111"/>
        <w:ind w:left="110" w:right="391"/>
      </w:pPr>
      <w:r>
        <w:rPr>
          <w:i/>
          <w:color w:val="231F20"/>
        </w:rPr>
        <w:t>Hỏi: </w:t>
      </w:r>
      <w:r>
        <w:rPr>
          <w:color w:val="231F20"/>
        </w:rPr>
        <w:t>Những người nào có thể thoái chuyển? Những người nào không thể thoái chuyển?</w:t>
      </w:r>
    </w:p>
    <w:p>
      <w:pPr>
        <w:pStyle w:val="BodyText"/>
        <w:spacing w:line="273" w:lineRule="auto" w:before="112"/>
        <w:ind w:left="110" w:right="390"/>
      </w:pPr>
      <w:r>
        <w:rPr>
          <w:i/>
          <w:color w:val="231F20"/>
        </w:rPr>
        <w:t>Đáp:</w:t>
      </w:r>
      <w:r>
        <w:rPr>
          <w:i/>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tin</w:t>
      </w:r>
      <w:r>
        <w:rPr>
          <w:color w:val="231F20"/>
          <w:spacing w:val="-11"/>
        </w:rPr>
        <w:t> </w:t>
      </w:r>
      <w:r>
        <w:rPr>
          <w:color w:val="231F20"/>
        </w:rPr>
        <w:t>nơi</w:t>
      </w:r>
      <w:r>
        <w:rPr>
          <w:color w:val="231F20"/>
          <w:spacing w:val="-12"/>
        </w:rPr>
        <w:t> </w:t>
      </w:r>
      <w:r>
        <w:rPr>
          <w:color w:val="231F20"/>
        </w:rPr>
        <w:t>người</w:t>
      </w:r>
      <w:r>
        <w:rPr>
          <w:color w:val="231F20"/>
          <w:spacing w:val="-11"/>
        </w:rPr>
        <w:t> </w:t>
      </w:r>
      <w:r>
        <w:rPr>
          <w:color w:val="231F20"/>
        </w:rPr>
        <w:t>khác,</w:t>
      </w:r>
      <w:r>
        <w:rPr>
          <w:color w:val="231F20"/>
          <w:spacing w:val="-11"/>
        </w:rPr>
        <w:t> </w:t>
      </w:r>
      <w:r>
        <w:rPr>
          <w:color w:val="231F20"/>
        </w:rPr>
        <w:t>theo</w:t>
      </w:r>
      <w:r>
        <w:rPr>
          <w:color w:val="231F20"/>
          <w:spacing w:val="-11"/>
        </w:rPr>
        <w:t> </w:t>
      </w:r>
      <w:r>
        <w:rPr>
          <w:color w:val="231F20"/>
        </w:rPr>
        <w:t>ý</w:t>
      </w:r>
      <w:r>
        <w:rPr>
          <w:color w:val="231F20"/>
          <w:spacing w:val="-12"/>
        </w:rPr>
        <w:t> </w:t>
      </w:r>
      <w:r>
        <w:rPr>
          <w:color w:val="231F20"/>
        </w:rPr>
        <w:t>muốn</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khác để vào Thánh đạo. Có người tự tin, theo ý muốn của mình để </w:t>
      </w:r>
      <w:r>
        <w:rPr>
          <w:color w:val="231F20"/>
          <w:spacing w:val="-3"/>
        </w:rPr>
        <w:t>nhập </w:t>
      </w:r>
      <w:r>
        <w:rPr>
          <w:color w:val="231F20"/>
        </w:rPr>
        <w:t>Thánh đạo. Người đầu có thể thoái chuyển, người sau không thể thoái chuyển.</w:t>
      </w:r>
    </w:p>
    <w:p>
      <w:pPr>
        <w:pStyle w:val="BodyText"/>
        <w:spacing w:line="273" w:lineRule="auto" w:before="110"/>
        <w:ind w:left="110" w:right="391"/>
      </w:pPr>
      <w:r>
        <w:rPr>
          <w:color w:val="231F20"/>
        </w:rPr>
        <w:t>Lại nữa, có người không tư </w:t>
      </w:r>
      <w:r>
        <w:rPr>
          <w:color w:val="231F20"/>
          <w:spacing w:val="-5"/>
        </w:rPr>
        <w:t>duy, </w:t>
      </w:r>
      <w:r>
        <w:rPr>
          <w:color w:val="231F20"/>
        </w:rPr>
        <w:t>lường xét, quán sát được mất để</w:t>
      </w:r>
      <w:r>
        <w:rPr>
          <w:color w:val="231F20"/>
          <w:spacing w:val="-7"/>
        </w:rPr>
        <w:t> </w:t>
      </w:r>
      <w:r>
        <w:rPr>
          <w:color w:val="231F20"/>
        </w:rPr>
        <w:t>vào</w:t>
      </w:r>
      <w:r>
        <w:rPr>
          <w:color w:val="231F20"/>
          <w:spacing w:val="-12"/>
        </w:rPr>
        <w:t> </w:t>
      </w:r>
      <w:r>
        <w:rPr>
          <w:color w:val="231F20"/>
        </w:rPr>
        <w:t>Thánh</w:t>
      </w:r>
      <w:r>
        <w:rPr>
          <w:color w:val="231F20"/>
          <w:spacing w:val="-7"/>
        </w:rPr>
        <w:t> </w:t>
      </w:r>
      <w:r>
        <w:rPr>
          <w:color w:val="231F20"/>
        </w:rPr>
        <w:t>đạo.</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hết</w:t>
      </w:r>
      <w:r>
        <w:rPr>
          <w:color w:val="231F20"/>
          <w:spacing w:val="-7"/>
        </w:rPr>
        <w:t> </w:t>
      </w:r>
      <w:r>
        <w:rPr>
          <w:color w:val="231F20"/>
        </w:rPr>
        <w:t>sức</w:t>
      </w:r>
      <w:r>
        <w:rPr>
          <w:color w:val="231F20"/>
          <w:spacing w:val="-7"/>
        </w:rPr>
        <w:t> </w:t>
      </w:r>
      <w:r>
        <w:rPr>
          <w:color w:val="231F20"/>
        </w:rPr>
        <w:t>tư</w:t>
      </w:r>
      <w:r>
        <w:rPr>
          <w:color w:val="231F20"/>
          <w:spacing w:val="-7"/>
        </w:rPr>
        <w:t> </w:t>
      </w:r>
      <w:r>
        <w:rPr>
          <w:color w:val="231F20"/>
          <w:spacing w:val="-5"/>
        </w:rPr>
        <w:t>duy,</w:t>
      </w:r>
      <w:r>
        <w:rPr>
          <w:color w:val="231F20"/>
          <w:spacing w:val="-7"/>
        </w:rPr>
        <w:t> </w:t>
      </w:r>
      <w:r>
        <w:rPr>
          <w:color w:val="231F20"/>
        </w:rPr>
        <w:t>lường</w:t>
      </w:r>
      <w:r>
        <w:rPr>
          <w:color w:val="231F20"/>
          <w:spacing w:val="-7"/>
        </w:rPr>
        <w:t> </w:t>
      </w:r>
      <w:r>
        <w:rPr>
          <w:color w:val="231F20"/>
        </w:rPr>
        <w:t>xét,</w:t>
      </w:r>
      <w:r>
        <w:rPr>
          <w:color w:val="231F20"/>
          <w:spacing w:val="-7"/>
        </w:rPr>
        <w:t> </w:t>
      </w:r>
      <w:r>
        <w:rPr>
          <w:color w:val="231F20"/>
        </w:rPr>
        <w:t>quán</w:t>
      </w:r>
      <w:r>
        <w:rPr>
          <w:color w:val="231F20"/>
          <w:spacing w:val="-7"/>
        </w:rPr>
        <w:t> </w:t>
      </w:r>
      <w:r>
        <w:rPr>
          <w:color w:val="231F20"/>
        </w:rPr>
        <w:t>sát</w:t>
      </w:r>
      <w:r>
        <w:rPr>
          <w:color w:val="231F20"/>
          <w:spacing w:val="-7"/>
        </w:rPr>
        <w:t> </w:t>
      </w:r>
      <w:r>
        <w:rPr>
          <w:color w:val="231F20"/>
          <w:spacing w:val="-3"/>
        </w:rPr>
        <w:t>được </w:t>
      </w:r>
      <w:r>
        <w:rPr>
          <w:color w:val="231F20"/>
        </w:rPr>
        <w:t>mất để nhập Thánh đạo. Người đầu có thể thoái chuyển, người sau không thể thoái chuyển.</w:t>
      </w:r>
    </w:p>
    <w:p>
      <w:pPr>
        <w:pStyle w:val="BodyText"/>
        <w:spacing w:line="273" w:lineRule="auto" w:before="110"/>
        <w:ind w:left="110" w:right="385"/>
      </w:pPr>
      <w:r>
        <w:rPr>
          <w:color w:val="231F20"/>
        </w:rPr>
        <w:t>Lại nữa, có người do sức của nhân, sức của gia hạnh, sức không phóng dật đều không rộng lớn. Có người do ba sức thảy đều rộng lớn. Người đầu có thể thoái chuyển, người sau không thể thoái chuyển.</w:t>
      </w:r>
    </w:p>
    <w:p>
      <w:pPr>
        <w:pStyle w:val="BodyText"/>
        <w:spacing w:line="273" w:lineRule="auto" w:before="110"/>
        <w:ind w:left="110" w:right="390"/>
      </w:pPr>
      <w:r>
        <w:rPr>
          <w:color w:val="231F20"/>
        </w:rPr>
        <w:t>Lại</w:t>
      </w:r>
      <w:r>
        <w:rPr>
          <w:color w:val="231F20"/>
          <w:spacing w:val="-6"/>
        </w:rPr>
        <w:t> </w:t>
      </w:r>
      <w:r>
        <w:rPr>
          <w:color w:val="231F20"/>
        </w:rPr>
        <w:t>nữa,</w:t>
      </w:r>
      <w:r>
        <w:rPr>
          <w:color w:val="231F20"/>
          <w:spacing w:val="-6"/>
        </w:rPr>
        <w:t> </w:t>
      </w:r>
      <w:r>
        <w:rPr>
          <w:color w:val="231F20"/>
        </w:rPr>
        <w:t>có</w:t>
      </w:r>
      <w:r>
        <w:rPr>
          <w:color w:val="231F20"/>
          <w:spacing w:val="-6"/>
        </w:rPr>
        <w:t> </w:t>
      </w:r>
      <w:r>
        <w:rPr>
          <w:color w:val="231F20"/>
        </w:rPr>
        <w:t>người</w:t>
      </w:r>
      <w:r>
        <w:rPr>
          <w:color w:val="231F20"/>
          <w:spacing w:val="-6"/>
        </w:rPr>
        <w:t> </w:t>
      </w:r>
      <w:r>
        <w:rPr>
          <w:color w:val="231F20"/>
        </w:rPr>
        <w:t>dùng</w:t>
      </w:r>
      <w:r>
        <w:rPr>
          <w:color w:val="231F20"/>
          <w:spacing w:val="-6"/>
        </w:rPr>
        <w:t> </w:t>
      </w:r>
      <w:r>
        <w:rPr>
          <w:color w:val="231F20"/>
        </w:rPr>
        <w:t>tín</w:t>
      </w:r>
      <w:r>
        <w:rPr>
          <w:color w:val="231F20"/>
          <w:spacing w:val="-6"/>
        </w:rPr>
        <w:t> </w:t>
      </w:r>
      <w:r>
        <w:rPr>
          <w:color w:val="231F20"/>
        </w:rPr>
        <w:t>làm</w:t>
      </w:r>
      <w:r>
        <w:rPr>
          <w:color w:val="231F20"/>
          <w:spacing w:val="-6"/>
        </w:rPr>
        <w:t> </w:t>
      </w:r>
      <w:r>
        <w:rPr>
          <w:color w:val="231F20"/>
        </w:rPr>
        <w:t>hàng</w:t>
      </w:r>
      <w:r>
        <w:rPr>
          <w:color w:val="231F20"/>
          <w:spacing w:val="-6"/>
        </w:rPr>
        <w:t> </w:t>
      </w:r>
      <w:r>
        <w:rPr>
          <w:color w:val="231F20"/>
        </w:rPr>
        <w:t>đầu</w:t>
      </w:r>
      <w:r>
        <w:rPr>
          <w:color w:val="231F20"/>
          <w:spacing w:val="-6"/>
        </w:rPr>
        <w:t> </w:t>
      </w:r>
      <w:r>
        <w:rPr>
          <w:color w:val="231F20"/>
        </w:rPr>
        <w:t>để</w:t>
      </w:r>
      <w:r>
        <w:rPr>
          <w:color w:val="231F20"/>
          <w:spacing w:val="-6"/>
        </w:rPr>
        <w:t> </w:t>
      </w:r>
      <w:r>
        <w:rPr>
          <w:color w:val="231F20"/>
        </w:rPr>
        <w:t>vào</w:t>
      </w:r>
      <w:r>
        <w:rPr>
          <w:color w:val="231F20"/>
          <w:spacing w:val="-10"/>
        </w:rPr>
        <w:t> </w:t>
      </w:r>
      <w:r>
        <w:rPr>
          <w:color w:val="231F20"/>
        </w:rPr>
        <w:t>Thánh</w:t>
      </w:r>
      <w:r>
        <w:rPr>
          <w:color w:val="231F20"/>
          <w:spacing w:val="-6"/>
        </w:rPr>
        <w:t> </w:t>
      </w:r>
      <w:r>
        <w:rPr>
          <w:color w:val="231F20"/>
        </w:rPr>
        <w:t>đạo.</w:t>
      </w:r>
      <w:r>
        <w:rPr>
          <w:color w:val="231F20"/>
          <w:spacing w:val="-6"/>
        </w:rPr>
        <w:t> </w:t>
      </w:r>
      <w:r>
        <w:rPr>
          <w:color w:val="231F20"/>
        </w:rPr>
        <w:t>Có kẻ lấy tuệ làm hàng đầu để vào Thánh đạo. Người đầu có thể thoái chuyển, người sau không thể thoái</w:t>
      </w:r>
      <w:r>
        <w:rPr>
          <w:color w:val="231F20"/>
          <w:spacing w:val="-2"/>
        </w:rPr>
        <w:t> </w:t>
      </w:r>
      <w:r>
        <w:rPr>
          <w:color w:val="231F20"/>
        </w:rPr>
        <w:t>chuyển.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nữa, có người theo Xa-ma-tha (Chỉ) làm ưu tiên để vào Thánh đạo. Có người theo Tỳ-bát-xá-na (Quán) làm ưu tiên để vào Thánh đạo. Người đầu có thể thoái chuyển, người sau không thể thoái chuyển.</w:t>
      </w:r>
    </w:p>
    <w:p>
      <w:pPr>
        <w:pStyle w:val="BodyText"/>
        <w:spacing w:before="110"/>
        <w:ind w:left="960" w:firstLine="0"/>
      </w:pPr>
      <w:r>
        <w:rPr>
          <w:color w:val="231F20"/>
        </w:rPr>
        <w:t>Lại</w:t>
      </w:r>
      <w:r>
        <w:rPr>
          <w:color w:val="231F20"/>
          <w:spacing w:val="-24"/>
        </w:rPr>
        <w:t> </w:t>
      </w:r>
      <w:r>
        <w:rPr>
          <w:color w:val="231F20"/>
          <w:spacing w:val="-3"/>
        </w:rPr>
        <w:t>nữa,</w:t>
      </w:r>
      <w:r>
        <w:rPr>
          <w:color w:val="231F20"/>
          <w:spacing w:val="-23"/>
        </w:rPr>
        <w:t> </w:t>
      </w:r>
      <w:r>
        <w:rPr>
          <w:color w:val="231F20"/>
        </w:rPr>
        <w:t>có</w:t>
      </w:r>
      <w:r>
        <w:rPr>
          <w:color w:val="231F20"/>
          <w:spacing w:val="-23"/>
        </w:rPr>
        <w:t> </w:t>
      </w:r>
      <w:r>
        <w:rPr>
          <w:color w:val="231F20"/>
        </w:rPr>
        <w:t>kẻ</w:t>
      </w:r>
      <w:r>
        <w:rPr>
          <w:color w:val="231F20"/>
          <w:spacing w:val="-24"/>
        </w:rPr>
        <w:t> </w:t>
      </w:r>
      <w:r>
        <w:rPr>
          <w:color w:val="231F20"/>
          <w:spacing w:val="-3"/>
        </w:rPr>
        <w:t>hành</w:t>
      </w:r>
      <w:r>
        <w:rPr>
          <w:color w:val="231F20"/>
          <w:spacing w:val="-23"/>
        </w:rPr>
        <w:t> </w:t>
      </w:r>
      <w:r>
        <w:rPr>
          <w:color w:val="231F20"/>
          <w:spacing w:val="-3"/>
        </w:rPr>
        <w:t>theo</w:t>
      </w:r>
      <w:r>
        <w:rPr>
          <w:color w:val="231F20"/>
          <w:spacing w:val="-23"/>
        </w:rPr>
        <w:t> </w:t>
      </w:r>
      <w:r>
        <w:rPr>
          <w:color w:val="231F20"/>
          <w:spacing w:val="-3"/>
        </w:rPr>
        <w:t>hành</w:t>
      </w:r>
      <w:r>
        <w:rPr>
          <w:color w:val="231F20"/>
          <w:spacing w:val="-23"/>
        </w:rPr>
        <w:t> </w:t>
      </w:r>
      <w:r>
        <w:rPr>
          <w:color w:val="231F20"/>
          <w:spacing w:val="-3"/>
        </w:rPr>
        <w:t>chỉ.</w:t>
      </w:r>
      <w:r>
        <w:rPr>
          <w:color w:val="231F20"/>
          <w:spacing w:val="-24"/>
        </w:rPr>
        <w:t> </w:t>
      </w:r>
      <w:r>
        <w:rPr>
          <w:color w:val="231F20"/>
        </w:rPr>
        <w:t>Có</w:t>
      </w:r>
      <w:r>
        <w:rPr>
          <w:color w:val="231F20"/>
          <w:spacing w:val="-23"/>
        </w:rPr>
        <w:t> </w:t>
      </w:r>
      <w:r>
        <w:rPr>
          <w:color w:val="231F20"/>
          <w:spacing w:val="-3"/>
        </w:rPr>
        <w:t>người</w:t>
      </w:r>
      <w:r>
        <w:rPr>
          <w:color w:val="231F20"/>
          <w:spacing w:val="-23"/>
        </w:rPr>
        <w:t> </w:t>
      </w:r>
      <w:r>
        <w:rPr>
          <w:color w:val="231F20"/>
          <w:spacing w:val="-3"/>
        </w:rPr>
        <w:t>hành</w:t>
      </w:r>
      <w:r>
        <w:rPr>
          <w:color w:val="231F20"/>
          <w:spacing w:val="-24"/>
        </w:rPr>
        <w:t> </w:t>
      </w:r>
      <w:r>
        <w:rPr>
          <w:color w:val="231F20"/>
          <w:spacing w:val="-3"/>
        </w:rPr>
        <w:t>theo</w:t>
      </w:r>
      <w:r>
        <w:rPr>
          <w:color w:val="231F20"/>
          <w:spacing w:val="-23"/>
        </w:rPr>
        <w:t> </w:t>
      </w:r>
      <w:r>
        <w:rPr>
          <w:color w:val="231F20"/>
          <w:spacing w:val="-3"/>
        </w:rPr>
        <w:t>hành</w:t>
      </w:r>
      <w:r>
        <w:rPr>
          <w:color w:val="231F20"/>
          <w:spacing w:val="-23"/>
        </w:rPr>
        <w:t> </w:t>
      </w:r>
      <w:r>
        <w:rPr>
          <w:color w:val="231F20"/>
          <w:spacing w:val="-3"/>
        </w:rPr>
        <w:t>quán.</w:t>
      </w:r>
    </w:p>
    <w:p>
      <w:pPr>
        <w:pStyle w:val="BodyText"/>
        <w:spacing w:before="44"/>
        <w:ind w:firstLine="0"/>
      </w:pPr>
      <w:r>
        <w:rPr>
          <w:color w:val="231F20"/>
        </w:rPr>
        <w:t>Người đầu có thể thoái chuyển, người sau không thể thoái chuyển.</w:t>
      </w:r>
    </w:p>
    <w:p>
      <w:pPr>
        <w:pStyle w:val="BodyText"/>
        <w:spacing w:line="276" w:lineRule="auto" w:before="157"/>
        <w:ind w:right="107"/>
      </w:pPr>
      <w:r>
        <w:rPr>
          <w:color w:val="231F20"/>
        </w:rPr>
        <w:t>Lại nữa, có kẻ nhiều ái lạc mong cầu ở chỉ. Có người nhiều ái lạc mong cầu nơi quán. Người đầu có thể thoái chuyển, người sau không thể thoái chuyển.</w:t>
      </w:r>
    </w:p>
    <w:p>
      <w:pPr>
        <w:pStyle w:val="BodyText"/>
        <w:spacing w:line="276" w:lineRule="auto" w:before="111"/>
        <w:ind w:right="100"/>
      </w:pPr>
      <w:r>
        <w:rPr>
          <w:color w:val="231F20"/>
          <w:spacing w:val="3"/>
        </w:rPr>
        <w:t>Lại nữa, </w:t>
      </w:r>
      <w:r>
        <w:rPr>
          <w:color w:val="231F20"/>
          <w:spacing w:val="2"/>
        </w:rPr>
        <w:t>có </w:t>
      </w:r>
      <w:r>
        <w:rPr>
          <w:color w:val="231F20"/>
          <w:spacing w:val="4"/>
        </w:rPr>
        <w:t>người </w:t>
      </w:r>
      <w:r>
        <w:rPr>
          <w:color w:val="231F20"/>
          <w:spacing w:val="3"/>
        </w:rPr>
        <w:t>theo chỉ tăng </w:t>
      </w:r>
      <w:r>
        <w:rPr>
          <w:color w:val="231F20"/>
          <w:spacing w:val="4"/>
        </w:rPr>
        <w:t>thượng. </w:t>
      </w:r>
      <w:r>
        <w:rPr>
          <w:color w:val="231F20"/>
          <w:spacing w:val="2"/>
        </w:rPr>
        <w:t>Có kẻ </w:t>
      </w:r>
      <w:r>
        <w:rPr>
          <w:color w:val="231F20"/>
          <w:spacing w:val="3"/>
        </w:rPr>
        <w:t>theo </w:t>
      </w:r>
      <w:r>
        <w:rPr>
          <w:color w:val="231F20"/>
          <w:spacing w:val="5"/>
        </w:rPr>
        <w:t>quán </w:t>
      </w:r>
      <w:r>
        <w:rPr>
          <w:color w:val="231F20"/>
          <w:spacing w:val="3"/>
        </w:rPr>
        <w:t>tăng </w:t>
      </w:r>
      <w:r>
        <w:rPr>
          <w:color w:val="231F20"/>
          <w:spacing w:val="4"/>
        </w:rPr>
        <w:t>thượng. Người </w:t>
      </w:r>
      <w:r>
        <w:rPr>
          <w:color w:val="231F20"/>
          <w:spacing w:val="3"/>
        </w:rPr>
        <w:t>đầu </w:t>
      </w:r>
      <w:r>
        <w:rPr>
          <w:color w:val="231F20"/>
          <w:spacing w:val="2"/>
        </w:rPr>
        <w:t>có </w:t>
      </w:r>
      <w:r>
        <w:rPr>
          <w:color w:val="231F20"/>
          <w:spacing w:val="3"/>
        </w:rPr>
        <w:t>thể </w:t>
      </w:r>
      <w:r>
        <w:rPr>
          <w:color w:val="231F20"/>
          <w:spacing w:val="4"/>
        </w:rPr>
        <w:t>thoái chuyển, người </w:t>
      </w:r>
      <w:r>
        <w:rPr>
          <w:color w:val="231F20"/>
          <w:spacing w:val="3"/>
        </w:rPr>
        <w:t>sau </w:t>
      </w:r>
      <w:r>
        <w:rPr>
          <w:color w:val="231F20"/>
          <w:spacing w:val="4"/>
        </w:rPr>
        <w:t>không </w:t>
      </w:r>
      <w:r>
        <w:rPr>
          <w:color w:val="231F20"/>
          <w:spacing w:val="5"/>
        </w:rPr>
        <w:t>thể </w:t>
      </w:r>
      <w:r>
        <w:rPr>
          <w:color w:val="231F20"/>
          <w:spacing w:val="4"/>
        </w:rPr>
        <w:t>thoái</w:t>
      </w:r>
      <w:r>
        <w:rPr>
          <w:color w:val="231F20"/>
          <w:spacing w:val="10"/>
        </w:rPr>
        <w:t> </w:t>
      </w:r>
      <w:r>
        <w:rPr>
          <w:color w:val="231F20"/>
          <w:spacing w:val="5"/>
        </w:rPr>
        <w:t>chuyển.</w:t>
      </w:r>
    </w:p>
    <w:p>
      <w:pPr>
        <w:pStyle w:val="BodyText"/>
        <w:spacing w:line="276" w:lineRule="auto" w:before="111"/>
        <w:ind w:right="107"/>
      </w:pPr>
      <w:r>
        <w:rPr>
          <w:color w:val="231F20"/>
        </w:rPr>
        <w:t>Lại nữa, có người chỉ huân tập tâm, dựa vào quán được giải thoát. Có kẻ quán huân tập tâm, dựa vào chỉ được giải thoát. Người đầu có thể thoái chuyển, người sau không thể thoái chuyển.</w:t>
      </w:r>
    </w:p>
    <w:p>
      <w:pPr>
        <w:pStyle w:val="BodyText"/>
        <w:spacing w:line="276" w:lineRule="auto" w:before="111"/>
        <w:ind w:right="106"/>
      </w:pPr>
      <w:r>
        <w:rPr>
          <w:color w:val="231F20"/>
        </w:rPr>
        <w:t>Lại nữa, có kẻ được chỉ của nội tâm, không được quán pháp của tuệ tăng thượng. Có người được quán pháp của tuệ tăng thượng, không được chỉ của nội tâm. Người đầu có thể thoái chuyển, người sau không thể thoái chuyển.</w:t>
      </w:r>
    </w:p>
    <w:p>
      <w:pPr>
        <w:pStyle w:val="BodyText"/>
        <w:spacing w:line="276" w:lineRule="auto" w:before="110"/>
        <w:ind w:right="107"/>
      </w:pPr>
      <w:r>
        <w:rPr>
          <w:color w:val="231F20"/>
        </w:rPr>
        <w:t>Lại nữa, có người ưa thích hành tập định, không ưa thích đa văn. Có người ưa thích đa văn, không ưa thích hành tập định.</w:t>
      </w:r>
      <w:r>
        <w:rPr>
          <w:color w:val="231F20"/>
          <w:spacing w:val="-31"/>
        </w:rPr>
        <w:t> </w:t>
      </w:r>
      <w:r>
        <w:rPr>
          <w:color w:val="231F20"/>
        </w:rPr>
        <w:t>Người đầu có thể thoái chuyển, người sau không thể thoái</w:t>
      </w:r>
      <w:r>
        <w:rPr>
          <w:color w:val="231F20"/>
          <w:spacing w:val="-2"/>
        </w:rPr>
        <w:t> </w:t>
      </w:r>
      <w:r>
        <w:rPr>
          <w:color w:val="231F20"/>
        </w:rPr>
        <w:t>chuyển.</w:t>
      </w:r>
    </w:p>
    <w:p>
      <w:pPr>
        <w:pStyle w:val="BodyText"/>
        <w:spacing w:line="276" w:lineRule="auto" w:before="111"/>
        <w:ind w:right="110"/>
      </w:pPr>
      <w:r>
        <w:rPr>
          <w:color w:val="231F20"/>
          <w:spacing w:val="-3"/>
        </w:rPr>
        <w:t>Lại nữa, </w:t>
      </w:r>
      <w:r>
        <w:rPr>
          <w:color w:val="231F20"/>
        </w:rPr>
        <w:t>có </w:t>
      </w:r>
      <w:r>
        <w:rPr>
          <w:color w:val="231F20"/>
          <w:spacing w:val="-4"/>
        </w:rPr>
        <w:t>người </w:t>
      </w:r>
      <w:r>
        <w:rPr>
          <w:color w:val="231F20"/>
        </w:rPr>
        <w:t>ưa </w:t>
      </w:r>
      <w:r>
        <w:rPr>
          <w:color w:val="231F20"/>
          <w:spacing w:val="-4"/>
        </w:rPr>
        <w:t>thích </w:t>
      </w:r>
      <w:r>
        <w:rPr>
          <w:color w:val="231F20"/>
          <w:spacing w:val="-3"/>
        </w:rPr>
        <w:t>lợi </w:t>
      </w:r>
      <w:r>
        <w:rPr>
          <w:color w:val="231F20"/>
          <w:spacing w:val="-4"/>
        </w:rPr>
        <w:t>mình, không </w:t>
      </w:r>
      <w:r>
        <w:rPr>
          <w:color w:val="231F20"/>
        </w:rPr>
        <w:t>ưa </w:t>
      </w:r>
      <w:r>
        <w:rPr>
          <w:color w:val="231F20"/>
          <w:spacing w:val="-4"/>
        </w:rPr>
        <w:t>thích </w:t>
      </w:r>
      <w:r>
        <w:rPr>
          <w:color w:val="231F20"/>
          <w:spacing w:val="-3"/>
        </w:rPr>
        <w:t>lợi </w:t>
      </w:r>
      <w:r>
        <w:rPr>
          <w:color w:val="231F20"/>
          <w:spacing w:val="-4"/>
        </w:rPr>
        <w:t>người khác. </w:t>
      </w:r>
      <w:r>
        <w:rPr>
          <w:color w:val="231F20"/>
        </w:rPr>
        <w:t>Có </w:t>
      </w:r>
      <w:r>
        <w:rPr>
          <w:color w:val="231F20"/>
          <w:spacing w:val="-4"/>
        </w:rPr>
        <w:t>người </w:t>
      </w:r>
      <w:r>
        <w:rPr>
          <w:color w:val="231F20"/>
        </w:rPr>
        <w:t>ưa </w:t>
      </w:r>
      <w:r>
        <w:rPr>
          <w:color w:val="231F20"/>
          <w:spacing w:val="-4"/>
        </w:rPr>
        <w:t>thích </w:t>
      </w:r>
      <w:r>
        <w:rPr>
          <w:color w:val="231F20"/>
          <w:spacing w:val="-3"/>
        </w:rPr>
        <w:t>làm lợi cho </w:t>
      </w:r>
      <w:r>
        <w:rPr>
          <w:color w:val="231F20"/>
          <w:spacing w:val="-4"/>
        </w:rPr>
        <w:t>người khác, không </w:t>
      </w:r>
      <w:r>
        <w:rPr>
          <w:color w:val="231F20"/>
        </w:rPr>
        <w:t>ưa </w:t>
      </w:r>
      <w:r>
        <w:rPr>
          <w:color w:val="231F20"/>
          <w:spacing w:val="-4"/>
        </w:rPr>
        <w:t>thích lợi mình.</w:t>
      </w:r>
      <w:r>
        <w:rPr>
          <w:color w:val="231F20"/>
          <w:spacing w:val="-25"/>
        </w:rPr>
        <w:t> </w:t>
      </w:r>
      <w:r>
        <w:rPr>
          <w:color w:val="231F20"/>
          <w:spacing w:val="-4"/>
        </w:rPr>
        <w:t>Người</w:t>
      </w:r>
      <w:r>
        <w:rPr>
          <w:color w:val="231F20"/>
          <w:spacing w:val="-25"/>
        </w:rPr>
        <w:t> </w:t>
      </w:r>
      <w:r>
        <w:rPr>
          <w:color w:val="231F20"/>
          <w:spacing w:val="-3"/>
        </w:rPr>
        <w:t>đầu</w:t>
      </w:r>
      <w:r>
        <w:rPr>
          <w:color w:val="231F20"/>
          <w:spacing w:val="-25"/>
        </w:rPr>
        <w:t> </w:t>
      </w:r>
      <w:r>
        <w:rPr>
          <w:color w:val="231F20"/>
        </w:rPr>
        <w:t>có</w:t>
      </w:r>
      <w:r>
        <w:rPr>
          <w:color w:val="231F20"/>
          <w:spacing w:val="-25"/>
        </w:rPr>
        <w:t> </w:t>
      </w:r>
      <w:r>
        <w:rPr>
          <w:color w:val="231F20"/>
          <w:spacing w:val="-3"/>
        </w:rPr>
        <w:t>thể</w:t>
      </w:r>
      <w:r>
        <w:rPr>
          <w:color w:val="231F20"/>
          <w:spacing w:val="-24"/>
        </w:rPr>
        <w:t> </w:t>
      </w:r>
      <w:r>
        <w:rPr>
          <w:color w:val="231F20"/>
          <w:spacing w:val="-4"/>
        </w:rPr>
        <w:t>thoái</w:t>
      </w:r>
      <w:r>
        <w:rPr>
          <w:color w:val="231F20"/>
          <w:spacing w:val="-25"/>
        </w:rPr>
        <w:t> </w:t>
      </w:r>
      <w:r>
        <w:rPr>
          <w:color w:val="231F20"/>
          <w:spacing w:val="-4"/>
        </w:rPr>
        <w:t>chuyển,</w:t>
      </w:r>
      <w:r>
        <w:rPr>
          <w:color w:val="231F20"/>
          <w:spacing w:val="-25"/>
        </w:rPr>
        <w:t> </w:t>
      </w:r>
      <w:r>
        <w:rPr>
          <w:color w:val="231F20"/>
          <w:spacing w:val="-4"/>
        </w:rPr>
        <w:t>người</w:t>
      </w:r>
      <w:r>
        <w:rPr>
          <w:color w:val="231F20"/>
          <w:spacing w:val="-25"/>
        </w:rPr>
        <w:t> </w:t>
      </w:r>
      <w:r>
        <w:rPr>
          <w:color w:val="231F20"/>
          <w:spacing w:val="-3"/>
        </w:rPr>
        <w:t>sau</w:t>
      </w:r>
      <w:r>
        <w:rPr>
          <w:color w:val="231F20"/>
          <w:spacing w:val="-24"/>
        </w:rPr>
        <w:t> </w:t>
      </w:r>
      <w:r>
        <w:rPr>
          <w:color w:val="231F20"/>
          <w:spacing w:val="-4"/>
        </w:rPr>
        <w:t>không</w:t>
      </w:r>
      <w:r>
        <w:rPr>
          <w:color w:val="231F20"/>
          <w:spacing w:val="-25"/>
        </w:rPr>
        <w:t> </w:t>
      </w:r>
      <w:r>
        <w:rPr>
          <w:color w:val="231F20"/>
          <w:spacing w:val="-3"/>
        </w:rPr>
        <w:t>thể</w:t>
      </w:r>
      <w:r>
        <w:rPr>
          <w:color w:val="231F20"/>
          <w:spacing w:val="-25"/>
        </w:rPr>
        <w:t> </w:t>
      </w:r>
      <w:r>
        <w:rPr>
          <w:color w:val="231F20"/>
          <w:spacing w:val="-4"/>
        </w:rPr>
        <w:t>thoái</w:t>
      </w:r>
      <w:r>
        <w:rPr>
          <w:color w:val="231F20"/>
          <w:spacing w:val="-25"/>
        </w:rPr>
        <w:t> </w:t>
      </w:r>
      <w:r>
        <w:rPr>
          <w:color w:val="231F20"/>
          <w:spacing w:val="-4"/>
        </w:rPr>
        <w:t>chuyển.</w:t>
      </w:r>
    </w:p>
    <w:p>
      <w:pPr>
        <w:pStyle w:val="BodyText"/>
        <w:spacing w:line="276" w:lineRule="auto" w:before="111"/>
        <w:ind w:right="106"/>
      </w:pPr>
      <w:r>
        <w:rPr>
          <w:color w:val="231F20"/>
        </w:rPr>
        <w:t>Lại nữa, có người là chủng tánh tùy tín hành. Có kẻ là chủng tánh</w:t>
      </w:r>
      <w:r>
        <w:rPr>
          <w:color w:val="231F20"/>
          <w:spacing w:val="-10"/>
        </w:rPr>
        <w:t> </w:t>
      </w:r>
      <w:r>
        <w:rPr>
          <w:color w:val="231F20"/>
        </w:rPr>
        <w:t>tùy</w:t>
      </w:r>
      <w:r>
        <w:rPr>
          <w:color w:val="231F20"/>
          <w:spacing w:val="-9"/>
        </w:rPr>
        <w:t> </w:t>
      </w:r>
      <w:r>
        <w:rPr>
          <w:color w:val="231F20"/>
        </w:rPr>
        <w:t>pháp</w:t>
      </w:r>
      <w:r>
        <w:rPr>
          <w:color w:val="231F20"/>
          <w:spacing w:val="-10"/>
        </w:rPr>
        <w:t> </w:t>
      </w:r>
      <w:r>
        <w:rPr>
          <w:color w:val="231F20"/>
        </w:rPr>
        <w:t>hành.</w:t>
      </w:r>
      <w:r>
        <w:rPr>
          <w:color w:val="231F20"/>
          <w:spacing w:val="-9"/>
        </w:rPr>
        <w:t> </w:t>
      </w:r>
      <w:r>
        <w:rPr>
          <w:color w:val="231F20"/>
        </w:rPr>
        <w:t>Người</w:t>
      </w:r>
      <w:r>
        <w:rPr>
          <w:color w:val="231F20"/>
          <w:spacing w:val="-10"/>
        </w:rPr>
        <w:t> </w:t>
      </w:r>
      <w:r>
        <w:rPr>
          <w:color w:val="231F20"/>
        </w:rPr>
        <w:t>đầu</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thoái</w:t>
      </w:r>
      <w:r>
        <w:rPr>
          <w:color w:val="231F20"/>
          <w:spacing w:val="-10"/>
        </w:rPr>
        <w:t> </w:t>
      </w:r>
      <w:r>
        <w:rPr>
          <w:color w:val="231F20"/>
        </w:rPr>
        <w:t>chuyển,</w:t>
      </w:r>
      <w:r>
        <w:rPr>
          <w:color w:val="231F20"/>
          <w:spacing w:val="-9"/>
        </w:rPr>
        <w:t> </w:t>
      </w:r>
      <w:r>
        <w:rPr>
          <w:color w:val="231F20"/>
        </w:rPr>
        <w:t>người</w:t>
      </w:r>
      <w:r>
        <w:rPr>
          <w:color w:val="231F20"/>
          <w:spacing w:val="-10"/>
        </w:rPr>
        <w:t> </w:t>
      </w:r>
      <w:r>
        <w:rPr>
          <w:color w:val="231F20"/>
        </w:rPr>
        <w:t>sau</w:t>
      </w:r>
      <w:r>
        <w:rPr>
          <w:color w:val="231F20"/>
          <w:spacing w:val="-9"/>
        </w:rPr>
        <w:t> </w:t>
      </w:r>
      <w:r>
        <w:rPr>
          <w:color w:val="231F20"/>
        </w:rPr>
        <w:t>không thể thoái chuyển.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có người là hạng độn căn. Có người là hạng lợi căn. Người đầu có thể thoái chuyển, người sau không thể thoái chuyển.</w:t>
      </w:r>
    </w:p>
    <w:p>
      <w:pPr>
        <w:pStyle w:val="BodyText"/>
        <w:spacing w:line="273" w:lineRule="auto" w:before="112"/>
        <w:ind w:left="110" w:right="391"/>
      </w:pPr>
      <w:r>
        <w:rPr>
          <w:color w:val="231F20"/>
        </w:rPr>
        <w:t>Lại nữa, có người do sức của duyên để nhập đạo. Có người </w:t>
      </w:r>
      <w:r>
        <w:rPr>
          <w:color w:val="231F20"/>
          <w:spacing w:val="-6"/>
        </w:rPr>
        <w:t>do </w:t>
      </w:r>
      <w:r>
        <w:rPr>
          <w:color w:val="231F20"/>
        </w:rPr>
        <w:t>sức</w:t>
      </w:r>
      <w:r>
        <w:rPr>
          <w:color w:val="231F20"/>
          <w:spacing w:val="-7"/>
        </w:rPr>
        <w:t> </w:t>
      </w:r>
      <w:r>
        <w:rPr>
          <w:color w:val="231F20"/>
        </w:rPr>
        <w:t>của</w:t>
      </w:r>
      <w:r>
        <w:rPr>
          <w:color w:val="231F20"/>
          <w:spacing w:val="-7"/>
        </w:rPr>
        <w:t> </w:t>
      </w:r>
      <w:r>
        <w:rPr>
          <w:color w:val="231F20"/>
        </w:rPr>
        <w:t>nhân</w:t>
      </w:r>
      <w:r>
        <w:rPr>
          <w:color w:val="231F20"/>
          <w:spacing w:val="-6"/>
        </w:rPr>
        <w:t> </w:t>
      </w:r>
      <w:r>
        <w:rPr>
          <w:color w:val="231F20"/>
        </w:rPr>
        <w:t>để</w:t>
      </w:r>
      <w:r>
        <w:rPr>
          <w:color w:val="231F20"/>
          <w:spacing w:val="-7"/>
        </w:rPr>
        <w:t> </w:t>
      </w:r>
      <w:r>
        <w:rPr>
          <w:color w:val="231F20"/>
        </w:rPr>
        <w:t>nhập</w:t>
      </w:r>
      <w:r>
        <w:rPr>
          <w:color w:val="231F20"/>
          <w:spacing w:val="-7"/>
        </w:rPr>
        <w:t> </w:t>
      </w:r>
      <w:r>
        <w:rPr>
          <w:color w:val="231F20"/>
        </w:rPr>
        <w:t>đạo.</w:t>
      </w:r>
      <w:r>
        <w:rPr>
          <w:color w:val="231F20"/>
          <w:spacing w:val="-7"/>
        </w:rPr>
        <w:t> </w:t>
      </w:r>
      <w:r>
        <w:rPr>
          <w:color w:val="231F20"/>
        </w:rPr>
        <w:t>Người</w:t>
      </w:r>
      <w:r>
        <w:rPr>
          <w:color w:val="231F20"/>
          <w:spacing w:val="-6"/>
        </w:rPr>
        <w:t> </w:t>
      </w:r>
      <w:r>
        <w:rPr>
          <w:color w:val="231F20"/>
        </w:rPr>
        <w:t>đầu</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rPr>
        <w:t>thoái</w:t>
      </w:r>
      <w:r>
        <w:rPr>
          <w:color w:val="231F20"/>
          <w:spacing w:val="-7"/>
        </w:rPr>
        <w:t> </w:t>
      </w:r>
      <w:r>
        <w:rPr>
          <w:color w:val="231F20"/>
        </w:rPr>
        <w:t>chuyển,</w:t>
      </w:r>
      <w:r>
        <w:rPr>
          <w:color w:val="231F20"/>
          <w:spacing w:val="-7"/>
        </w:rPr>
        <w:t> </w:t>
      </w:r>
      <w:r>
        <w:rPr>
          <w:color w:val="231F20"/>
        </w:rPr>
        <w:t>người</w:t>
      </w:r>
      <w:r>
        <w:rPr>
          <w:color w:val="231F20"/>
          <w:spacing w:val="-6"/>
        </w:rPr>
        <w:t> </w:t>
      </w:r>
      <w:r>
        <w:rPr>
          <w:color w:val="231F20"/>
        </w:rPr>
        <w:t>sau không thể thoái chuyển.</w:t>
      </w:r>
    </w:p>
    <w:p>
      <w:pPr>
        <w:pStyle w:val="BodyText"/>
        <w:spacing w:line="273" w:lineRule="auto" w:before="110"/>
        <w:ind w:left="110" w:right="391"/>
      </w:pPr>
      <w:r>
        <w:rPr>
          <w:color w:val="231F20"/>
        </w:rPr>
        <w:t>Lại nữa, có người do sức của bạn ngoại để vào đạo. Có kẻ do sức của bạn nội để vào đạo. Người đầu có thể thoái chuyển, người sau không thể thoái chuyển.</w:t>
      </w:r>
    </w:p>
    <w:p>
      <w:pPr>
        <w:pStyle w:val="BodyText"/>
        <w:spacing w:line="273" w:lineRule="auto" w:before="111"/>
        <w:ind w:left="110" w:right="391"/>
      </w:pPr>
      <w:r>
        <w:rPr>
          <w:color w:val="231F20"/>
        </w:rPr>
        <w:t>Lại</w:t>
      </w:r>
      <w:r>
        <w:rPr>
          <w:color w:val="231F20"/>
          <w:spacing w:val="-9"/>
        </w:rPr>
        <w:t> </w:t>
      </w:r>
      <w:r>
        <w:rPr>
          <w:color w:val="231F20"/>
        </w:rPr>
        <w:t>nữa,</w:t>
      </w:r>
      <w:r>
        <w:rPr>
          <w:color w:val="231F20"/>
          <w:spacing w:val="-10"/>
        </w:rPr>
        <w:t> </w:t>
      </w:r>
      <w:r>
        <w:rPr>
          <w:color w:val="231F20"/>
        </w:rPr>
        <w:t>có</w:t>
      </w:r>
      <w:r>
        <w:rPr>
          <w:color w:val="231F20"/>
          <w:spacing w:val="-9"/>
        </w:rPr>
        <w:t> </w:t>
      </w:r>
      <w:r>
        <w:rPr>
          <w:color w:val="231F20"/>
        </w:rPr>
        <w:t>người</w:t>
      </w:r>
      <w:r>
        <w:rPr>
          <w:color w:val="231F20"/>
          <w:spacing w:val="-9"/>
        </w:rPr>
        <w:t> </w:t>
      </w:r>
      <w:r>
        <w:rPr>
          <w:color w:val="231F20"/>
        </w:rPr>
        <w:t>do</w:t>
      </w:r>
      <w:r>
        <w:rPr>
          <w:color w:val="231F20"/>
          <w:spacing w:val="-9"/>
        </w:rPr>
        <w:t> </w:t>
      </w:r>
      <w:r>
        <w:rPr>
          <w:color w:val="231F20"/>
        </w:rPr>
        <w:t>sức</w:t>
      </w:r>
      <w:r>
        <w:rPr>
          <w:color w:val="231F20"/>
          <w:spacing w:val="-9"/>
        </w:rPr>
        <w:t> </w:t>
      </w:r>
      <w:r>
        <w:rPr>
          <w:color w:val="231F20"/>
        </w:rPr>
        <w:t>nghe</w:t>
      </w:r>
      <w:r>
        <w:rPr>
          <w:color w:val="231F20"/>
          <w:spacing w:val="-9"/>
        </w:rPr>
        <w:t> </w:t>
      </w:r>
      <w:r>
        <w:rPr>
          <w:color w:val="231F20"/>
        </w:rPr>
        <w:t>pháp</w:t>
      </w:r>
      <w:r>
        <w:rPr>
          <w:color w:val="231F20"/>
          <w:spacing w:val="-9"/>
        </w:rPr>
        <w:t> </w:t>
      </w:r>
      <w:r>
        <w:rPr>
          <w:color w:val="231F20"/>
        </w:rPr>
        <w:t>từ</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để</w:t>
      </w:r>
      <w:r>
        <w:rPr>
          <w:color w:val="231F20"/>
          <w:spacing w:val="-9"/>
        </w:rPr>
        <w:t> </w:t>
      </w:r>
      <w:r>
        <w:rPr>
          <w:color w:val="231F20"/>
        </w:rPr>
        <w:t>nhập</w:t>
      </w:r>
      <w:r>
        <w:rPr>
          <w:color w:val="231F20"/>
          <w:spacing w:val="-9"/>
        </w:rPr>
        <w:t> </w:t>
      </w:r>
      <w:r>
        <w:rPr>
          <w:color w:val="231F20"/>
          <w:spacing w:val="-3"/>
        </w:rPr>
        <w:t>đạo. </w:t>
      </w:r>
      <w:r>
        <w:rPr>
          <w:color w:val="231F20"/>
        </w:rPr>
        <w:t>Có</w:t>
      </w:r>
      <w:r>
        <w:rPr>
          <w:color w:val="231F20"/>
          <w:spacing w:val="-9"/>
        </w:rPr>
        <w:t> </w:t>
      </w:r>
      <w:r>
        <w:rPr>
          <w:color w:val="231F20"/>
        </w:rPr>
        <w:t>người</w:t>
      </w:r>
      <w:r>
        <w:rPr>
          <w:color w:val="231F20"/>
          <w:spacing w:val="-8"/>
        </w:rPr>
        <w:t> </w:t>
      </w:r>
      <w:r>
        <w:rPr>
          <w:color w:val="231F20"/>
        </w:rPr>
        <w:t>do</w:t>
      </w:r>
      <w:r>
        <w:rPr>
          <w:color w:val="231F20"/>
          <w:spacing w:val="-9"/>
        </w:rPr>
        <w:t> </w:t>
      </w:r>
      <w:r>
        <w:rPr>
          <w:color w:val="231F20"/>
        </w:rPr>
        <w:t>sức</w:t>
      </w:r>
      <w:r>
        <w:rPr>
          <w:color w:val="231F20"/>
          <w:spacing w:val="-8"/>
        </w:rPr>
        <w:t> </w:t>
      </w:r>
      <w:r>
        <w:rPr>
          <w:color w:val="231F20"/>
        </w:rPr>
        <w:t>của</w:t>
      </w:r>
      <w:r>
        <w:rPr>
          <w:color w:val="231F20"/>
          <w:spacing w:val="-9"/>
        </w:rPr>
        <w:t> </w:t>
      </w:r>
      <w:r>
        <w:rPr>
          <w:color w:val="231F20"/>
        </w:rPr>
        <w:t>chánh</w:t>
      </w:r>
      <w:r>
        <w:rPr>
          <w:color w:val="231F20"/>
          <w:spacing w:val="-7"/>
        </w:rPr>
        <w:t> </w:t>
      </w:r>
      <w:r>
        <w:rPr>
          <w:color w:val="231F20"/>
        </w:rPr>
        <w:t>tư</w:t>
      </w:r>
      <w:r>
        <w:rPr>
          <w:color w:val="231F20"/>
          <w:spacing w:val="-8"/>
        </w:rPr>
        <w:t> </w:t>
      </w:r>
      <w:r>
        <w:rPr>
          <w:color w:val="231F20"/>
        </w:rPr>
        <w:t>duy</w:t>
      </w:r>
      <w:r>
        <w:rPr>
          <w:color w:val="231F20"/>
          <w:spacing w:val="-9"/>
        </w:rPr>
        <w:t> </w:t>
      </w:r>
      <w:r>
        <w:rPr>
          <w:color w:val="231F20"/>
        </w:rPr>
        <w:t>bên</w:t>
      </w:r>
      <w:r>
        <w:rPr>
          <w:color w:val="231F20"/>
          <w:spacing w:val="-8"/>
        </w:rPr>
        <w:t> </w:t>
      </w:r>
      <w:r>
        <w:rPr>
          <w:color w:val="231F20"/>
        </w:rPr>
        <w:t>trong</w:t>
      </w:r>
      <w:r>
        <w:rPr>
          <w:color w:val="231F20"/>
          <w:spacing w:val="-9"/>
        </w:rPr>
        <w:t> </w:t>
      </w:r>
      <w:r>
        <w:rPr>
          <w:color w:val="231F20"/>
        </w:rPr>
        <w:t>để</w:t>
      </w:r>
      <w:r>
        <w:rPr>
          <w:color w:val="231F20"/>
          <w:spacing w:val="-8"/>
        </w:rPr>
        <w:t> </w:t>
      </w:r>
      <w:r>
        <w:rPr>
          <w:color w:val="231F20"/>
        </w:rPr>
        <w:t>nhập</w:t>
      </w:r>
      <w:r>
        <w:rPr>
          <w:color w:val="231F20"/>
          <w:spacing w:val="-8"/>
        </w:rPr>
        <w:t> </w:t>
      </w:r>
      <w:r>
        <w:rPr>
          <w:color w:val="231F20"/>
        </w:rPr>
        <w:t>đạo.</w:t>
      </w:r>
      <w:r>
        <w:rPr>
          <w:color w:val="231F20"/>
          <w:spacing w:val="-9"/>
        </w:rPr>
        <w:t> </w:t>
      </w:r>
      <w:r>
        <w:rPr>
          <w:color w:val="231F20"/>
        </w:rPr>
        <w:t>Người</w:t>
      </w:r>
      <w:r>
        <w:rPr>
          <w:color w:val="231F20"/>
          <w:spacing w:val="-8"/>
        </w:rPr>
        <w:t> </w:t>
      </w:r>
      <w:r>
        <w:rPr>
          <w:color w:val="231F20"/>
        </w:rPr>
        <w:t>đầu có thể thoái chuyển, người sau không thể thoái</w:t>
      </w:r>
      <w:r>
        <w:rPr>
          <w:color w:val="231F20"/>
          <w:spacing w:val="-2"/>
        </w:rPr>
        <w:t> </w:t>
      </w:r>
      <w:r>
        <w:rPr>
          <w:color w:val="231F20"/>
        </w:rPr>
        <w:t>chuyển.</w:t>
      </w:r>
    </w:p>
    <w:p>
      <w:pPr>
        <w:pStyle w:val="BodyText"/>
        <w:spacing w:line="273" w:lineRule="auto" w:before="111"/>
        <w:ind w:left="110" w:right="390"/>
      </w:pPr>
      <w:r>
        <w:rPr>
          <w:color w:val="231F20"/>
        </w:rPr>
        <w:t>Lại</w:t>
      </w:r>
      <w:r>
        <w:rPr>
          <w:color w:val="231F20"/>
          <w:spacing w:val="-8"/>
        </w:rPr>
        <w:t> </w:t>
      </w:r>
      <w:r>
        <w:rPr>
          <w:color w:val="231F20"/>
        </w:rPr>
        <w:t>nữa,</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tham</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không có si tăng thượng. Người đầu có thể thoái chuyển, người sau không thể thoái chuyển.</w:t>
      </w:r>
    </w:p>
    <w:p>
      <w:pPr>
        <w:pStyle w:val="BodyText"/>
        <w:spacing w:line="273" w:lineRule="auto" w:before="111"/>
        <w:ind w:left="110" w:right="389"/>
      </w:pPr>
      <w:r>
        <w:rPr>
          <w:color w:val="231F20"/>
          <w:spacing w:val="-4"/>
        </w:rPr>
        <w:t>Lại </w:t>
      </w:r>
      <w:r>
        <w:rPr>
          <w:color w:val="231F20"/>
          <w:spacing w:val="-5"/>
        </w:rPr>
        <w:t>nữa, trong </w:t>
      </w:r>
      <w:r>
        <w:rPr>
          <w:color w:val="231F20"/>
          <w:spacing w:val="-4"/>
        </w:rPr>
        <w:t>Khế </w:t>
      </w:r>
      <w:r>
        <w:rPr>
          <w:color w:val="231F20"/>
          <w:spacing w:val="-5"/>
        </w:rPr>
        <w:t>kinh nói: Người </w:t>
      </w:r>
      <w:r>
        <w:rPr>
          <w:color w:val="231F20"/>
          <w:spacing w:val="-3"/>
        </w:rPr>
        <w:t>có </w:t>
      </w:r>
      <w:r>
        <w:rPr>
          <w:color w:val="231F20"/>
          <w:spacing w:val="-4"/>
        </w:rPr>
        <w:t>bốn </w:t>
      </w:r>
      <w:r>
        <w:rPr>
          <w:color w:val="231F20"/>
          <w:spacing w:val="-5"/>
        </w:rPr>
        <w:t>pháp </w:t>
      </w:r>
      <w:r>
        <w:rPr>
          <w:color w:val="231F20"/>
          <w:spacing w:val="-3"/>
        </w:rPr>
        <w:t>có </w:t>
      </w:r>
      <w:r>
        <w:rPr>
          <w:color w:val="231F20"/>
          <w:spacing w:val="-4"/>
        </w:rPr>
        <w:t>thể </w:t>
      </w:r>
      <w:r>
        <w:rPr>
          <w:color w:val="231F20"/>
          <w:spacing w:val="-5"/>
        </w:rPr>
        <w:t>hành </w:t>
      </w:r>
      <w:r>
        <w:rPr>
          <w:color w:val="231F20"/>
          <w:spacing w:val="-6"/>
        </w:rPr>
        <w:t>tác </w:t>
      </w:r>
      <w:r>
        <w:rPr>
          <w:color w:val="231F20"/>
          <w:spacing w:val="-5"/>
        </w:rPr>
        <w:t>nhiều:</w:t>
      </w:r>
      <w:r>
        <w:rPr>
          <w:color w:val="231F20"/>
          <w:spacing w:val="-13"/>
        </w:rPr>
        <w:t> </w:t>
      </w:r>
      <w:r>
        <w:rPr>
          <w:color w:val="231F20"/>
          <w:spacing w:val="-3"/>
        </w:rPr>
        <w:t>1.</w:t>
      </w:r>
      <w:r>
        <w:rPr>
          <w:color w:val="231F20"/>
          <w:spacing w:val="-16"/>
        </w:rPr>
        <w:t> </w:t>
      </w:r>
      <w:r>
        <w:rPr>
          <w:color w:val="231F20"/>
          <w:spacing w:val="-5"/>
        </w:rPr>
        <w:t>Thân</w:t>
      </w:r>
      <w:r>
        <w:rPr>
          <w:color w:val="231F20"/>
          <w:spacing w:val="-12"/>
        </w:rPr>
        <w:t> </w:t>
      </w:r>
      <w:r>
        <w:rPr>
          <w:color w:val="231F20"/>
          <w:spacing w:val="-4"/>
        </w:rPr>
        <w:t>cận</w:t>
      </w:r>
      <w:r>
        <w:rPr>
          <w:color w:val="231F20"/>
          <w:spacing w:val="-12"/>
        </w:rPr>
        <w:t> </w:t>
      </w:r>
      <w:r>
        <w:rPr>
          <w:color w:val="231F20"/>
          <w:spacing w:val="-4"/>
        </w:rPr>
        <w:t>bậc</w:t>
      </w:r>
      <w:r>
        <w:rPr>
          <w:color w:val="231F20"/>
          <w:spacing w:val="-12"/>
        </w:rPr>
        <w:t> </w:t>
      </w:r>
      <w:r>
        <w:rPr>
          <w:color w:val="231F20"/>
          <w:spacing w:val="-5"/>
        </w:rPr>
        <w:t>thiện</w:t>
      </w:r>
      <w:r>
        <w:rPr>
          <w:color w:val="231F20"/>
          <w:spacing w:val="-12"/>
        </w:rPr>
        <w:t> </w:t>
      </w:r>
      <w:r>
        <w:rPr>
          <w:color w:val="231F20"/>
          <w:spacing w:val="-4"/>
        </w:rPr>
        <w:t>tri</w:t>
      </w:r>
      <w:r>
        <w:rPr>
          <w:color w:val="231F20"/>
          <w:spacing w:val="-12"/>
        </w:rPr>
        <w:t> </w:t>
      </w:r>
      <w:r>
        <w:rPr>
          <w:color w:val="231F20"/>
          <w:spacing w:val="-5"/>
        </w:rPr>
        <w:t>thức.</w:t>
      </w:r>
      <w:r>
        <w:rPr>
          <w:color w:val="231F20"/>
          <w:spacing w:val="-11"/>
        </w:rPr>
        <w:t> </w:t>
      </w:r>
      <w:r>
        <w:rPr>
          <w:color w:val="231F20"/>
          <w:spacing w:val="-3"/>
        </w:rPr>
        <w:t>2.</w:t>
      </w:r>
      <w:r>
        <w:rPr>
          <w:color w:val="231F20"/>
          <w:spacing w:val="-13"/>
        </w:rPr>
        <w:t> </w:t>
      </w:r>
      <w:r>
        <w:rPr>
          <w:color w:val="231F20"/>
          <w:spacing w:val="-5"/>
        </w:rPr>
        <w:t>Lắng</w:t>
      </w:r>
      <w:r>
        <w:rPr>
          <w:color w:val="231F20"/>
          <w:spacing w:val="-11"/>
        </w:rPr>
        <w:t> </w:t>
      </w:r>
      <w:r>
        <w:rPr>
          <w:color w:val="231F20"/>
          <w:spacing w:val="-5"/>
        </w:rPr>
        <w:t>nghe</w:t>
      </w:r>
      <w:r>
        <w:rPr>
          <w:color w:val="231F20"/>
          <w:spacing w:val="-13"/>
        </w:rPr>
        <w:t> </w:t>
      </w:r>
      <w:r>
        <w:rPr>
          <w:color w:val="231F20"/>
          <w:spacing w:val="-5"/>
        </w:rPr>
        <w:t>chánh</w:t>
      </w:r>
      <w:r>
        <w:rPr>
          <w:color w:val="231F20"/>
          <w:spacing w:val="-12"/>
        </w:rPr>
        <w:t> </w:t>
      </w:r>
      <w:r>
        <w:rPr>
          <w:color w:val="231F20"/>
          <w:spacing w:val="-5"/>
        </w:rPr>
        <w:t>pháp.</w:t>
      </w:r>
      <w:r>
        <w:rPr>
          <w:color w:val="231F20"/>
          <w:spacing w:val="-12"/>
        </w:rPr>
        <w:t> </w:t>
      </w:r>
      <w:r>
        <w:rPr>
          <w:color w:val="231F20"/>
          <w:spacing w:val="-3"/>
        </w:rPr>
        <w:t>3.</w:t>
      </w:r>
      <w:r>
        <w:rPr>
          <w:color w:val="231F20"/>
          <w:spacing w:val="-17"/>
        </w:rPr>
        <w:t> </w:t>
      </w:r>
      <w:r>
        <w:rPr>
          <w:color w:val="231F20"/>
          <w:spacing w:val="-4"/>
        </w:rPr>
        <w:t>Tác</w:t>
      </w:r>
      <w:r>
        <w:rPr>
          <w:color w:val="231F20"/>
          <w:spacing w:val="-11"/>
        </w:rPr>
        <w:t> </w:t>
      </w:r>
      <w:r>
        <w:rPr>
          <w:color w:val="231F20"/>
        </w:rPr>
        <w:t>ý </w:t>
      </w:r>
      <w:r>
        <w:rPr>
          <w:color w:val="231F20"/>
          <w:spacing w:val="-4"/>
        </w:rPr>
        <w:t>như lý. </w:t>
      </w:r>
      <w:r>
        <w:rPr>
          <w:color w:val="231F20"/>
          <w:spacing w:val="-3"/>
        </w:rPr>
        <w:t>4. </w:t>
      </w:r>
      <w:r>
        <w:rPr>
          <w:color w:val="231F20"/>
          <w:spacing w:val="-5"/>
        </w:rPr>
        <w:t>Pháp </w:t>
      </w:r>
      <w:r>
        <w:rPr>
          <w:color w:val="231F20"/>
          <w:spacing w:val="-4"/>
        </w:rPr>
        <w:t>tùy </w:t>
      </w:r>
      <w:r>
        <w:rPr>
          <w:color w:val="231F20"/>
          <w:spacing w:val="-5"/>
        </w:rPr>
        <w:t>pháp hành. Người tăng thượng </w:t>
      </w:r>
      <w:r>
        <w:rPr>
          <w:color w:val="231F20"/>
          <w:spacing w:val="-4"/>
        </w:rPr>
        <w:t>hai </w:t>
      </w:r>
      <w:r>
        <w:rPr>
          <w:color w:val="231F20"/>
          <w:spacing w:val="-5"/>
        </w:rPr>
        <w:t>pháp </w:t>
      </w:r>
      <w:r>
        <w:rPr>
          <w:color w:val="231F20"/>
          <w:spacing w:val="-4"/>
        </w:rPr>
        <w:t>đầu </w:t>
      </w:r>
      <w:r>
        <w:rPr>
          <w:color w:val="231F20"/>
          <w:spacing w:val="-3"/>
        </w:rPr>
        <w:t>có </w:t>
      </w:r>
      <w:r>
        <w:rPr>
          <w:color w:val="231F20"/>
          <w:spacing w:val="-6"/>
        </w:rPr>
        <w:t>thể </w:t>
      </w:r>
      <w:r>
        <w:rPr>
          <w:color w:val="231F20"/>
          <w:spacing w:val="-5"/>
        </w:rPr>
        <w:t>thoái</w:t>
      </w:r>
      <w:r>
        <w:rPr>
          <w:color w:val="231F20"/>
          <w:spacing w:val="-10"/>
        </w:rPr>
        <w:t> </w:t>
      </w:r>
      <w:r>
        <w:rPr>
          <w:color w:val="231F20"/>
          <w:spacing w:val="-6"/>
        </w:rPr>
        <w:t>chuyển.</w:t>
      </w:r>
      <w:r>
        <w:rPr>
          <w:color w:val="231F20"/>
          <w:spacing w:val="-10"/>
        </w:rPr>
        <w:t> </w:t>
      </w:r>
      <w:r>
        <w:rPr>
          <w:color w:val="231F20"/>
          <w:spacing w:val="-5"/>
        </w:rPr>
        <w:t>Người</w:t>
      </w:r>
      <w:r>
        <w:rPr>
          <w:color w:val="231F20"/>
          <w:spacing w:val="-10"/>
        </w:rPr>
        <w:t> </w:t>
      </w:r>
      <w:r>
        <w:rPr>
          <w:color w:val="231F20"/>
          <w:spacing w:val="-5"/>
        </w:rPr>
        <w:t>tăng</w:t>
      </w:r>
      <w:r>
        <w:rPr>
          <w:color w:val="231F20"/>
          <w:spacing w:val="-10"/>
        </w:rPr>
        <w:t> </w:t>
      </w:r>
      <w:r>
        <w:rPr>
          <w:color w:val="231F20"/>
          <w:spacing w:val="-5"/>
        </w:rPr>
        <w:t>thượng</w:t>
      </w:r>
      <w:r>
        <w:rPr>
          <w:color w:val="231F20"/>
          <w:spacing w:val="-10"/>
        </w:rPr>
        <w:t> </w:t>
      </w:r>
      <w:r>
        <w:rPr>
          <w:color w:val="231F20"/>
          <w:spacing w:val="-4"/>
        </w:rPr>
        <w:t>hai</w:t>
      </w:r>
      <w:r>
        <w:rPr>
          <w:color w:val="231F20"/>
          <w:spacing w:val="-10"/>
        </w:rPr>
        <w:t> </w:t>
      </w:r>
      <w:r>
        <w:rPr>
          <w:color w:val="231F20"/>
          <w:spacing w:val="-5"/>
        </w:rPr>
        <w:t>pháp</w:t>
      </w:r>
      <w:r>
        <w:rPr>
          <w:color w:val="231F20"/>
          <w:spacing w:val="-10"/>
        </w:rPr>
        <w:t> </w:t>
      </w:r>
      <w:r>
        <w:rPr>
          <w:color w:val="231F20"/>
          <w:spacing w:val="-4"/>
        </w:rPr>
        <w:t>sau</w:t>
      </w:r>
      <w:r>
        <w:rPr>
          <w:color w:val="231F20"/>
          <w:spacing w:val="-10"/>
        </w:rPr>
        <w:t> </w:t>
      </w:r>
      <w:r>
        <w:rPr>
          <w:color w:val="231F20"/>
          <w:spacing w:val="-5"/>
        </w:rPr>
        <w:t>không</w:t>
      </w:r>
      <w:r>
        <w:rPr>
          <w:color w:val="231F20"/>
          <w:spacing w:val="-10"/>
        </w:rPr>
        <w:t> </w:t>
      </w:r>
      <w:r>
        <w:rPr>
          <w:color w:val="231F20"/>
          <w:spacing w:val="-4"/>
        </w:rPr>
        <w:t>thể</w:t>
      </w:r>
      <w:r>
        <w:rPr>
          <w:color w:val="231F20"/>
          <w:spacing w:val="-10"/>
        </w:rPr>
        <w:t> </w:t>
      </w:r>
      <w:r>
        <w:rPr>
          <w:color w:val="231F20"/>
          <w:spacing w:val="-5"/>
        </w:rPr>
        <w:t>thoái</w:t>
      </w:r>
      <w:r>
        <w:rPr>
          <w:color w:val="231F20"/>
          <w:spacing w:val="-10"/>
        </w:rPr>
        <w:t> </w:t>
      </w:r>
      <w:r>
        <w:rPr>
          <w:color w:val="231F20"/>
          <w:spacing w:val="-6"/>
        </w:rPr>
        <w:t>chuyển.</w:t>
      </w:r>
    </w:p>
    <w:p>
      <w:pPr>
        <w:pStyle w:val="BodyText"/>
        <w:spacing w:line="273" w:lineRule="auto" w:before="110"/>
        <w:ind w:left="110" w:right="390"/>
      </w:pPr>
      <w:r>
        <w:rPr>
          <w:color w:val="231F20"/>
        </w:rPr>
        <w:t>Lại nữa, có kẻ tâm khéo giải thoát, tuệ không khéo giải thoát. Có người tuệ khéo giải thoát, tâm không khéo giải thoát. Người đầu có thể thoái chuyển, người sau không thể thoái chuyển.</w:t>
      </w:r>
    </w:p>
    <w:p>
      <w:pPr>
        <w:pStyle w:val="BodyText"/>
        <w:spacing w:line="273" w:lineRule="auto" w:before="111"/>
        <w:ind w:left="110" w:right="390"/>
      </w:pPr>
      <w:r>
        <w:rPr>
          <w:color w:val="231F20"/>
        </w:rPr>
        <w:t>Có thuyết nói: Có người tâm khéo giải thoát, tuệ không </w:t>
      </w:r>
      <w:r>
        <w:rPr>
          <w:color w:val="231F20"/>
          <w:spacing w:val="-3"/>
        </w:rPr>
        <w:t>khéo </w:t>
      </w:r>
      <w:r>
        <w:rPr>
          <w:color w:val="231F20"/>
        </w:rPr>
        <w:t>giải thoát. Có kẻ tuệ khéo giải thoát, tâm không khéo giải thoát. Cả hai</w:t>
      </w:r>
      <w:r>
        <w:rPr>
          <w:color w:val="231F20"/>
          <w:spacing w:val="-11"/>
        </w:rPr>
        <w:t> </w:t>
      </w:r>
      <w:r>
        <w:rPr>
          <w:color w:val="231F20"/>
        </w:rPr>
        <w:t>người</w:t>
      </w:r>
      <w:r>
        <w:rPr>
          <w:color w:val="231F20"/>
          <w:spacing w:val="-10"/>
        </w:rPr>
        <w:t> </w:t>
      </w:r>
      <w:r>
        <w:rPr>
          <w:color w:val="231F20"/>
        </w:rPr>
        <w:t>này</w:t>
      </w:r>
      <w:r>
        <w:rPr>
          <w:color w:val="231F20"/>
          <w:spacing w:val="-10"/>
        </w:rPr>
        <w:t> </w:t>
      </w:r>
      <w:r>
        <w:rPr>
          <w:color w:val="231F20"/>
        </w:rPr>
        <w:t>đều</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thoái</w:t>
      </w:r>
      <w:r>
        <w:rPr>
          <w:color w:val="231F20"/>
          <w:spacing w:val="-11"/>
        </w:rPr>
        <w:t> </w:t>
      </w:r>
      <w:r>
        <w:rPr>
          <w:color w:val="231F20"/>
        </w:rPr>
        <w:t>chuyển.</w:t>
      </w:r>
      <w:r>
        <w:rPr>
          <w:color w:val="231F20"/>
          <w:spacing w:val="-10"/>
        </w:rPr>
        <w:t> </w:t>
      </w:r>
      <w:r>
        <w:rPr>
          <w:color w:val="231F20"/>
        </w:rPr>
        <w:t>Người</w:t>
      </w:r>
      <w:r>
        <w:rPr>
          <w:color w:val="231F20"/>
          <w:spacing w:val="-10"/>
        </w:rPr>
        <w:t> </w:t>
      </w:r>
      <w:r>
        <w:rPr>
          <w:color w:val="231F20"/>
        </w:rPr>
        <w:t>có</w:t>
      </w:r>
      <w:r>
        <w:rPr>
          <w:color w:val="231F20"/>
          <w:spacing w:val="-10"/>
        </w:rPr>
        <w:t> </w:t>
      </w:r>
      <w:r>
        <w:rPr>
          <w:color w:val="231F20"/>
        </w:rPr>
        <w:t>tâm</w:t>
      </w:r>
      <w:r>
        <w:rPr>
          <w:color w:val="231F20"/>
          <w:spacing w:val="-11"/>
        </w:rPr>
        <w:t> </w:t>
      </w:r>
      <w:r>
        <w:rPr>
          <w:color w:val="231F20"/>
        </w:rPr>
        <w:t>khéo</w:t>
      </w:r>
      <w:r>
        <w:rPr>
          <w:color w:val="231F20"/>
          <w:spacing w:val="-10"/>
        </w:rPr>
        <w:t> </w:t>
      </w:r>
      <w:r>
        <w:rPr>
          <w:color w:val="231F20"/>
        </w:rPr>
        <w:t>giải</w:t>
      </w:r>
      <w:r>
        <w:rPr>
          <w:color w:val="231F20"/>
          <w:spacing w:val="-10"/>
        </w:rPr>
        <w:t> </w:t>
      </w:r>
      <w:r>
        <w:rPr>
          <w:color w:val="231F20"/>
        </w:rPr>
        <w:t>thoát, tuệ khéo giải thoát, người này không thể thoái chuyển.</w:t>
      </w:r>
    </w:p>
    <w:p>
      <w:pPr>
        <w:pStyle w:val="BodyText"/>
        <w:spacing w:before="110"/>
        <w:ind w:left="677" w:firstLine="0"/>
      </w:pPr>
      <w:r>
        <w:rPr>
          <w:i/>
          <w:color w:val="231F20"/>
          <w:spacing w:val="-3"/>
        </w:rPr>
        <w:t>Hỏi:</w:t>
      </w:r>
      <w:r>
        <w:rPr>
          <w:i/>
          <w:color w:val="231F20"/>
          <w:spacing w:val="-10"/>
        </w:rPr>
        <w:t> </w:t>
      </w:r>
      <w:r>
        <w:rPr>
          <w:color w:val="231F20"/>
        </w:rPr>
        <w:t>Các</w:t>
      </w:r>
      <w:r>
        <w:rPr>
          <w:color w:val="231F20"/>
          <w:spacing w:val="-9"/>
        </w:rPr>
        <w:t> </w:t>
      </w:r>
      <w:r>
        <w:rPr>
          <w:color w:val="231F20"/>
          <w:spacing w:val="-3"/>
        </w:rPr>
        <w:t>người</w:t>
      </w:r>
      <w:r>
        <w:rPr>
          <w:color w:val="231F20"/>
          <w:spacing w:val="-10"/>
        </w:rPr>
        <w:t> </w:t>
      </w:r>
      <w:r>
        <w:rPr>
          <w:color w:val="231F20"/>
        </w:rPr>
        <w:t>đã</w:t>
      </w:r>
      <w:r>
        <w:rPr>
          <w:color w:val="231F20"/>
          <w:spacing w:val="-9"/>
        </w:rPr>
        <w:t> </w:t>
      </w:r>
      <w:r>
        <w:rPr>
          <w:color w:val="231F20"/>
          <w:spacing w:val="-3"/>
        </w:rPr>
        <w:t>thoái</w:t>
      </w:r>
      <w:r>
        <w:rPr>
          <w:color w:val="231F20"/>
          <w:spacing w:val="-10"/>
        </w:rPr>
        <w:t> </w:t>
      </w:r>
      <w:r>
        <w:rPr>
          <w:color w:val="231F20"/>
          <w:spacing w:val="-3"/>
        </w:rPr>
        <w:t>chuyển</w:t>
      </w:r>
      <w:r>
        <w:rPr>
          <w:color w:val="231F20"/>
          <w:spacing w:val="-9"/>
        </w:rPr>
        <w:t> </w:t>
      </w:r>
      <w:r>
        <w:rPr>
          <w:color w:val="231F20"/>
        </w:rPr>
        <w:t>trụ</w:t>
      </w:r>
      <w:r>
        <w:rPr>
          <w:color w:val="231F20"/>
          <w:spacing w:val="-10"/>
        </w:rPr>
        <w:t> </w:t>
      </w:r>
      <w:r>
        <w:rPr>
          <w:color w:val="231F20"/>
          <w:spacing w:val="-3"/>
        </w:rPr>
        <w:t>trải</w:t>
      </w:r>
      <w:r>
        <w:rPr>
          <w:color w:val="231F20"/>
          <w:spacing w:val="-9"/>
        </w:rPr>
        <w:t> </w:t>
      </w:r>
      <w:r>
        <w:rPr>
          <w:color w:val="231F20"/>
        </w:rPr>
        <w:t>qua</w:t>
      </w:r>
      <w:r>
        <w:rPr>
          <w:color w:val="231F20"/>
          <w:spacing w:val="-10"/>
        </w:rPr>
        <w:t> </w:t>
      </w:r>
      <w:r>
        <w:rPr>
          <w:color w:val="231F20"/>
        </w:rPr>
        <w:t>bao</w:t>
      </w:r>
      <w:r>
        <w:rPr>
          <w:color w:val="231F20"/>
          <w:spacing w:val="-9"/>
        </w:rPr>
        <w:t> </w:t>
      </w:r>
      <w:r>
        <w:rPr>
          <w:color w:val="231F20"/>
          <w:spacing w:val="-3"/>
        </w:rPr>
        <w:t>nhiêu</w:t>
      </w:r>
      <w:r>
        <w:rPr>
          <w:color w:val="231F20"/>
          <w:spacing w:val="-10"/>
        </w:rPr>
        <w:t> </w:t>
      </w:r>
      <w:r>
        <w:rPr>
          <w:color w:val="231F20"/>
          <w:spacing w:val="-3"/>
        </w:rPr>
        <w:t>thời</w:t>
      </w:r>
      <w:r>
        <w:rPr>
          <w:color w:val="231F20"/>
          <w:spacing w:val="-9"/>
        </w:rPr>
        <w:t> </w:t>
      </w:r>
      <w:r>
        <w:rPr>
          <w:color w:val="231F20"/>
          <w:spacing w:val="-3"/>
        </w:rPr>
        <w:t>gian?</w:t>
      </w:r>
    </w:p>
    <w:p>
      <w:pPr>
        <w:pStyle w:val="BodyText"/>
        <w:spacing w:before="155"/>
        <w:ind w:left="677" w:firstLine="0"/>
      </w:pPr>
      <w:r>
        <w:rPr>
          <w:i/>
          <w:color w:val="231F20"/>
        </w:rPr>
        <w:t>Đáp:</w:t>
      </w:r>
      <w:r>
        <w:rPr>
          <w:i/>
          <w:color w:val="231F20"/>
          <w:spacing w:val="30"/>
        </w:rPr>
        <w:t> </w:t>
      </w:r>
      <w:r>
        <w:rPr>
          <w:color w:val="231F20"/>
          <w:spacing w:val="-4"/>
        </w:rPr>
        <w:t>Trụ</w:t>
      </w:r>
      <w:r>
        <w:rPr>
          <w:color w:val="231F20"/>
          <w:spacing w:val="36"/>
        </w:rPr>
        <w:t> </w:t>
      </w:r>
      <w:r>
        <w:rPr>
          <w:color w:val="231F20"/>
        </w:rPr>
        <w:t>trải</w:t>
      </w:r>
      <w:r>
        <w:rPr>
          <w:color w:val="231F20"/>
          <w:spacing w:val="36"/>
        </w:rPr>
        <w:t> </w:t>
      </w:r>
      <w:r>
        <w:rPr>
          <w:color w:val="231F20"/>
        </w:rPr>
        <w:t>qua</w:t>
      </w:r>
      <w:r>
        <w:rPr>
          <w:color w:val="231F20"/>
          <w:spacing w:val="36"/>
        </w:rPr>
        <w:t> </w:t>
      </w:r>
      <w:r>
        <w:rPr>
          <w:color w:val="231F20"/>
        </w:rPr>
        <w:t>một</w:t>
      </w:r>
      <w:r>
        <w:rPr>
          <w:color w:val="231F20"/>
          <w:spacing w:val="36"/>
        </w:rPr>
        <w:t> </w:t>
      </w:r>
      <w:r>
        <w:rPr>
          <w:color w:val="231F20"/>
        </w:rPr>
        <w:t>ít</w:t>
      </w:r>
      <w:r>
        <w:rPr>
          <w:color w:val="231F20"/>
          <w:spacing w:val="36"/>
        </w:rPr>
        <w:t> </w:t>
      </w:r>
      <w:r>
        <w:rPr>
          <w:color w:val="231F20"/>
        </w:rPr>
        <w:t>thời</w:t>
      </w:r>
      <w:r>
        <w:rPr>
          <w:color w:val="231F20"/>
          <w:spacing w:val="36"/>
        </w:rPr>
        <w:t> </w:t>
      </w:r>
      <w:r>
        <w:rPr>
          <w:color w:val="231F20"/>
        </w:rPr>
        <w:t>gian,</w:t>
      </w:r>
      <w:r>
        <w:rPr>
          <w:color w:val="231F20"/>
          <w:spacing w:val="36"/>
        </w:rPr>
        <w:t> </w:t>
      </w:r>
      <w:r>
        <w:rPr>
          <w:color w:val="231F20"/>
        </w:rPr>
        <w:t>cho</w:t>
      </w:r>
      <w:r>
        <w:rPr>
          <w:color w:val="231F20"/>
          <w:spacing w:val="36"/>
        </w:rPr>
        <w:t> </w:t>
      </w:r>
      <w:r>
        <w:rPr>
          <w:color w:val="231F20"/>
        </w:rPr>
        <w:t>đến</w:t>
      </w:r>
      <w:r>
        <w:rPr>
          <w:color w:val="231F20"/>
          <w:spacing w:val="36"/>
        </w:rPr>
        <w:t> </w:t>
      </w:r>
      <w:r>
        <w:rPr>
          <w:color w:val="231F20"/>
        </w:rPr>
        <w:t>chưa</w:t>
      </w:r>
      <w:r>
        <w:rPr>
          <w:color w:val="231F20"/>
          <w:spacing w:val="36"/>
        </w:rPr>
        <w:t> </w:t>
      </w:r>
      <w:r>
        <w:rPr>
          <w:color w:val="231F20"/>
        </w:rPr>
        <w:t>nhận</w:t>
      </w:r>
      <w:r>
        <w:rPr>
          <w:color w:val="231F20"/>
          <w:spacing w:val="36"/>
        </w:rPr>
        <w:t> </w:t>
      </w:r>
      <w:r>
        <w:rPr>
          <w:color w:val="231F20"/>
        </w:rPr>
        <w:t>biết.</w:t>
      </w:r>
    </w:p>
    <w:p>
      <w:pPr>
        <w:pStyle w:val="BodyText"/>
        <w:spacing w:before="41"/>
        <w:ind w:left="110" w:firstLine="0"/>
        <w:jc w:val="left"/>
      </w:pPr>
      <w:r>
        <w:rPr>
          <w:color w:val="231F20"/>
        </w:rPr>
        <w:t>Người kia tìm kiếm xét biết xong, nhanh chóng tu đạo thắng tấn.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nữa, người kia khởi phiền não hiện tiền, khi thoái chuyển, vì sinh hổ thẹn sâu xa, nhanh chóng tức khiến đoạn trừ. Như người mắt sáng, trên đất bằng phẳng, giữa ban ngày bỗng nhiên tự ngã nghiêng, rồi đứng dậy nhanh chóng, nhìn khắp bốn phía, chớ </w:t>
      </w:r>
      <w:r>
        <w:rPr>
          <w:color w:val="231F20"/>
          <w:spacing w:val="-5"/>
        </w:rPr>
        <w:t>cho </w:t>
      </w:r>
      <w:r>
        <w:rPr>
          <w:color w:val="231F20"/>
        </w:rPr>
        <w:t>người</w:t>
      </w:r>
      <w:r>
        <w:rPr>
          <w:color w:val="231F20"/>
          <w:spacing w:val="-9"/>
        </w:rPr>
        <w:t> </w:t>
      </w:r>
      <w:r>
        <w:rPr>
          <w:color w:val="231F20"/>
        </w:rPr>
        <w:t>khác</w:t>
      </w:r>
      <w:r>
        <w:rPr>
          <w:color w:val="231F20"/>
          <w:spacing w:val="-8"/>
        </w:rPr>
        <w:t> </w:t>
      </w:r>
      <w:r>
        <w:rPr>
          <w:color w:val="231F20"/>
        </w:rPr>
        <w:t>trông</w:t>
      </w:r>
      <w:r>
        <w:rPr>
          <w:color w:val="231F20"/>
          <w:spacing w:val="-9"/>
        </w:rPr>
        <w:t> </w:t>
      </w:r>
      <w:r>
        <w:rPr>
          <w:color w:val="231F20"/>
        </w:rPr>
        <w:t>thấy</w:t>
      </w:r>
      <w:r>
        <w:rPr>
          <w:color w:val="231F20"/>
          <w:spacing w:val="-8"/>
        </w:rPr>
        <w:t> </w:t>
      </w:r>
      <w:r>
        <w:rPr>
          <w:color w:val="231F20"/>
        </w:rPr>
        <w:t>mình</w:t>
      </w:r>
      <w:r>
        <w:rPr>
          <w:color w:val="231F20"/>
          <w:spacing w:val="-8"/>
        </w:rPr>
        <w:t> </w:t>
      </w:r>
      <w:r>
        <w:rPr>
          <w:color w:val="231F20"/>
        </w:rPr>
        <w:t>đã</w:t>
      </w:r>
      <w:r>
        <w:rPr>
          <w:color w:val="231F20"/>
          <w:spacing w:val="-9"/>
        </w:rPr>
        <w:t> </w:t>
      </w:r>
      <w:r>
        <w:rPr>
          <w:color w:val="231F20"/>
        </w:rPr>
        <w:t>ngã.</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Hành</w:t>
      </w:r>
      <w:r>
        <w:rPr>
          <w:color w:val="231F20"/>
          <w:spacing w:val="-8"/>
        </w:rPr>
        <w:t> </w:t>
      </w:r>
      <w:r>
        <w:rPr>
          <w:color w:val="231F20"/>
        </w:rPr>
        <w:t>giả</w:t>
      </w:r>
      <w:r>
        <w:rPr>
          <w:color w:val="231F20"/>
          <w:spacing w:val="-9"/>
        </w:rPr>
        <w:t> </w:t>
      </w:r>
      <w:r>
        <w:rPr>
          <w:color w:val="231F20"/>
        </w:rPr>
        <w:t>lúc</w:t>
      </w:r>
      <w:r>
        <w:rPr>
          <w:color w:val="231F20"/>
          <w:spacing w:val="-8"/>
        </w:rPr>
        <w:t> </w:t>
      </w:r>
      <w:r>
        <w:rPr>
          <w:color w:val="231F20"/>
        </w:rPr>
        <w:t>khởi</w:t>
      </w:r>
      <w:r>
        <w:rPr>
          <w:color w:val="231F20"/>
          <w:spacing w:val="-8"/>
        </w:rPr>
        <w:t> </w:t>
      </w:r>
      <w:r>
        <w:rPr>
          <w:color w:val="231F20"/>
        </w:rPr>
        <w:t>phiền não,</w:t>
      </w:r>
      <w:r>
        <w:rPr>
          <w:color w:val="231F20"/>
          <w:spacing w:val="-6"/>
        </w:rPr>
        <w:t> </w:t>
      </w:r>
      <w:r>
        <w:rPr>
          <w:color w:val="231F20"/>
        </w:rPr>
        <w:t>cảm</w:t>
      </w:r>
      <w:r>
        <w:rPr>
          <w:color w:val="231F20"/>
          <w:spacing w:val="-6"/>
        </w:rPr>
        <w:t> </w:t>
      </w:r>
      <w:r>
        <w:rPr>
          <w:color w:val="231F20"/>
        </w:rPr>
        <w:t>thấy</w:t>
      </w:r>
      <w:r>
        <w:rPr>
          <w:color w:val="231F20"/>
          <w:spacing w:val="-4"/>
        </w:rPr>
        <w:t> </w:t>
      </w:r>
      <w:r>
        <w:rPr>
          <w:color w:val="231F20"/>
        </w:rPr>
        <w:t>hổ</w:t>
      </w:r>
      <w:r>
        <w:rPr>
          <w:color w:val="231F20"/>
          <w:spacing w:val="-6"/>
        </w:rPr>
        <w:t> </w:t>
      </w:r>
      <w:r>
        <w:rPr>
          <w:color w:val="231F20"/>
        </w:rPr>
        <w:t>thẹn</w:t>
      </w:r>
      <w:r>
        <w:rPr>
          <w:color w:val="231F20"/>
          <w:spacing w:val="-6"/>
        </w:rPr>
        <w:t> </w:t>
      </w:r>
      <w:r>
        <w:rPr>
          <w:color w:val="231F20"/>
        </w:rPr>
        <w:t>sâu</w:t>
      </w:r>
      <w:r>
        <w:rPr>
          <w:color w:val="231F20"/>
          <w:spacing w:val="-5"/>
        </w:rPr>
        <w:t> </w:t>
      </w:r>
      <w:r>
        <w:rPr>
          <w:color w:val="231F20"/>
        </w:rPr>
        <w:t>xa,</w:t>
      </w:r>
      <w:r>
        <w:rPr>
          <w:color w:val="231F20"/>
          <w:spacing w:val="-6"/>
        </w:rPr>
        <w:t> </w:t>
      </w:r>
      <w:r>
        <w:rPr>
          <w:color w:val="231F20"/>
        </w:rPr>
        <w:t>có</w:t>
      </w:r>
      <w:r>
        <w:rPr>
          <w:color w:val="231F20"/>
          <w:spacing w:val="-6"/>
        </w:rPr>
        <w:t> </w:t>
      </w:r>
      <w:r>
        <w:rPr>
          <w:color w:val="231F20"/>
        </w:rPr>
        <w:t>chư</w:t>
      </w:r>
      <w:r>
        <w:rPr>
          <w:color w:val="231F20"/>
          <w:spacing w:val="-5"/>
        </w:rPr>
        <w:t> </w:t>
      </w:r>
      <w:r>
        <w:rPr>
          <w:color w:val="231F20"/>
        </w:rPr>
        <w:t>Phật,</w:t>
      </w:r>
      <w:r>
        <w:rPr>
          <w:color w:val="231F20"/>
          <w:spacing w:val="-6"/>
        </w:rPr>
        <w:t> </w:t>
      </w:r>
      <w:r>
        <w:rPr>
          <w:color w:val="231F20"/>
        </w:rPr>
        <w:t>hoặc</w:t>
      </w:r>
      <w:r>
        <w:rPr>
          <w:color w:val="231F20"/>
          <w:spacing w:val="-6"/>
        </w:rPr>
        <w:t> </w:t>
      </w:r>
      <w:r>
        <w:rPr>
          <w:color w:val="231F20"/>
        </w:rPr>
        <w:t>đệ</w:t>
      </w:r>
      <w:r>
        <w:rPr>
          <w:color w:val="231F20"/>
          <w:spacing w:val="-5"/>
        </w:rPr>
        <w:t> </w:t>
      </w:r>
      <w:r>
        <w:rPr>
          <w:color w:val="231F20"/>
        </w:rPr>
        <w:t>tử</w:t>
      </w:r>
      <w:r>
        <w:rPr>
          <w:color w:val="231F20"/>
          <w:spacing w:val="-6"/>
        </w:rPr>
        <w:t> </w:t>
      </w:r>
      <w:r>
        <w:rPr>
          <w:color w:val="231F20"/>
        </w:rPr>
        <w:t>của</w:t>
      </w:r>
      <w:r>
        <w:rPr>
          <w:color w:val="231F20"/>
          <w:spacing w:val="-5"/>
        </w:rPr>
        <w:t> </w:t>
      </w:r>
      <w:r>
        <w:rPr>
          <w:color w:val="231F20"/>
        </w:rPr>
        <w:t>Phật,</w:t>
      </w:r>
      <w:r>
        <w:rPr>
          <w:color w:val="231F20"/>
          <w:spacing w:val="-6"/>
        </w:rPr>
        <w:t> </w:t>
      </w:r>
      <w:r>
        <w:rPr>
          <w:color w:val="231F20"/>
        </w:rPr>
        <w:t>hoặc người thiện khác nhận biết ta chăng? Nên nhanh chóng khiến cho đoạn trừ trở lại quả vị cũ.</w:t>
      </w:r>
    </w:p>
    <w:p>
      <w:pPr>
        <w:pStyle w:val="BodyText"/>
        <w:spacing w:line="276" w:lineRule="auto" w:before="123"/>
        <w:ind w:right="107"/>
      </w:pPr>
      <w:r>
        <w:rPr>
          <w:color w:val="231F20"/>
        </w:rPr>
        <w:t>Lại nữa, người kia khởi phiền não hiện tiền, lúc thoái chuyển, vì thiêu đốt thân tâm nên nhanh chóng khiến chúng được diệt trừ. Như người thân thể mềm mại, vội phủi lửa va chạm vào thân, vì không thể chịu đựng nên tức khắc dập tắt.</w:t>
      </w:r>
    </w:p>
    <w:p>
      <w:pPr>
        <w:pStyle w:val="BodyText"/>
        <w:spacing w:line="276" w:lineRule="auto" w:before="118"/>
        <w:ind w:right="107"/>
      </w:pPr>
      <w:r>
        <w:rPr>
          <w:color w:val="231F20"/>
        </w:rPr>
        <w:t>Lại nữa, người kia khởi phiền não hiện tiền, khi thoái chuyển, vì giận trách xú uế nên nhanh chóng đoạn trừ. Như người ưa thích sạch sẽ, có chút ít phẩn uế rơi trúng nơi thân liền tẩy trừ ngay.</w:t>
      </w:r>
    </w:p>
    <w:p>
      <w:pPr>
        <w:pStyle w:val="BodyText"/>
        <w:spacing w:line="276" w:lineRule="auto" w:before="117"/>
        <w:ind w:right="104"/>
      </w:pPr>
      <w:r>
        <w:rPr>
          <w:color w:val="231F20"/>
        </w:rPr>
        <w:t>Lại nữa, người kia khởi phiền não hiện tiền, khi thoái chuyển, vì thân tâm nặng nề nên nhanh chóng buông bỏ. Như người ốm </w:t>
      </w:r>
      <w:r>
        <w:rPr>
          <w:color w:val="231F20"/>
          <w:spacing w:val="2"/>
        </w:rPr>
        <w:t>yếu </w:t>
      </w:r>
      <w:r>
        <w:rPr>
          <w:color w:val="231F20"/>
        </w:rPr>
        <w:t>bỗng gánh phải gánh nặng, sức không kham nổi nên nhanh chóng lìa</w:t>
      </w:r>
      <w:r>
        <w:rPr>
          <w:color w:val="231F20"/>
          <w:spacing w:val="5"/>
        </w:rPr>
        <w:t> </w:t>
      </w:r>
      <w:r>
        <w:rPr>
          <w:color w:val="231F20"/>
          <w:spacing w:val="2"/>
        </w:rPr>
        <w:t>bỏ.</w:t>
      </w:r>
    </w:p>
    <w:p>
      <w:pPr>
        <w:pStyle w:val="BodyText"/>
        <w:spacing w:line="276" w:lineRule="auto" w:before="118"/>
        <w:ind w:right="107"/>
      </w:pPr>
      <w:r>
        <w:rPr>
          <w:color w:val="231F20"/>
        </w:rPr>
        <w:t>Có thuyết cho: Sự thoái chuyển là không nhất định, vì không tự</w:t>
      </w:r>
      <w:r>
        <w:rPr>
          <w:color w:val="231F20"/>
          <w:spacing w:val="-5"/>
        </w:rPr>
        <w:t> </w:t>
      </w:r>
      <w:r>
        <w:rPr>
          <w:color w:val="231F20"/>
        </w:rPr>
        <w:t>tại</w:t>
      </w:r>
      <w:r>
        <w:rPr>
          <w:color w:val="231F20"/>
          <w:spacing w:val="-4"/>
        </w:rPr>
        <w:t> </w:t>
      </w:r>
      <w:r>
        <w:rPr>
          <w:color w:val="231F20"/>
        </w:rPr>
        <w:t>nên</w:t>
      </w:r>
      <w:r>
        <w:rPr>
          <w:color w:val="231F20"/>
          <w:spacing w:val="-4"/>
        </w:rPr>
        <w:t> </w:t>
      </w:r>
      <w:r>
        <w:rPr>
          <w:color w:val="231F20"/>
        </w:rPr>
        <w:t>khởi</w:t>
      </w:r>
      <w:r>
        <w:rPr>
          <w:color w:val="231F20"/>
          <w:spacing w:val="-4"/>
        </w:rPr>
        <w:t> </w:t>
      </w:r>
      <w:r>
        <w:rPr>
          <w:color w:val="231F20"/>
        </w:rPr>
        <w:t>các</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Hoặc</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nhanh</w:t>
      </w:r>
      <w:r>
        <w:rPr>
          <w:color w:val="231F20"/>
          <w:spacing w:val="-5"/>
        </w:rPr>
        <w:t> </w:t>
      </w:r>
      <w:r>
        <w:rPr>
          <w:color w:val="231F20"/>
        </w:rPr>
        <w:t>chóng</w:t>
      </w:r>
      <w:r>
        <w:rPr>
          <w:color w:val="231F20"/>
          <w:spacing w:val="-4"/>
        </w:rPr>
        <w:t> </w:t>
      </w:r>
      <w:r>
        <w:rPr>
          <w:color w:val="231F20"/>
        </w:rPr>
        <w:t>đoạn</w:t>
      </w:r>
      <w:r>
        <w:rPr>
          <w:color w:val="231F20"/>
          <w:spacing w:val="-4"/>
        </w:rPr>
        <w:t> </w:t>
      </w:r>
      <w:r>
        <w:rPr>
          <w:color w:val="231F20"/>
        </w:rPr>
        <w:t>trừ,</w:t>
      </w:r>
      <w:r>
        <w:rPr>
          <w:color w:val="231F20"/>
          <w:spacing w:val="-4"/>
        </w:rPr>
        <w:t> trở </w:t>
      </w:r>
      <w:r>
        <w:rPr>
          <w:color w:val="231F20"/>
        </w:rPr>
        <w:t>lại phần vị cũ. Hoặc phải trải qua thời gian lâu mới đạt được quả cũ. Nghĩa là do sức của văn, tư tuệ nơi cõi dục dẫn khởi tu tuệ, Thánh đạo hiện tiền, chuyển vận Tín thắng giải trở thành căn kiến chí, sau đó lại hướng tới quả vị A-la-hán, nên người kia thoái chuyển rồi, chậm, mau không nhất định.</w:t>
      </w:r>
    </w:p>
    <w:p>
      <w:pPr>
        <w:pStyle w:val="BodyText"/>
        <w:spacing w:line="276" w:lineRule="auto" w:before="121"/>
        <w:ind w:right="109"/>
      </w:pPr>
      <w:r>
        <w:rPr>
          <w:i/>
          <w:color w:val="231F20"/>
        </w:rPr>
        <w:t>Hỏi: </w:t>
      </w:r>
      <w:r>
        <w:rPr>
          <w:color w:val="231F20"/>
        </w:rPr>
        <w:t>Nếu thoái chuyển nơi quả Bất hoàn, A-la-hán, người kia làm lại sự việc đã làm hay là không thể làm?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Không thể làm lại. Vì sao? Vì thoái chuyển nơi quả trên, sự nghiệp đã tạo tác khác với sự nghiệp của Thánh nhân trước đây lúc chưa được quả trên.</w:t>
      </w:r>
    </w:p>
    <w:p>
      <w:pPr>
        <w:pStyle w:val="BodyText"/>
        <w:spacing w:before="111"/>
        <w:ind w:left="216" w:right="497" w:firstLine="0"/>
        <w:jc w:val="center"/>
      </w:pPr>
      <w:r>
        <w:rPr>
          <w:color w:val="231F20"/>
        </w:rPr>
        <w:t>***</w:t>
      </w:r>
    </w:p>
    <w:p>
      <w:pPr>
        <w:spacing w:before="239"/>
        <w:ind w:left="677" w:right="0" w:firstLine="0"/>
        <w:jc w:val="left"/>
        <w:rPr>
          <w:sz w:val="26"/>
        </w:rPr>
      </w:pPr>
      <w:r>
        <w:rPr>
          <w:b/>
          <w:i/>
          <w:color w:val="231F20"/>
          <w:sz w:val="26"/>
        </w:rPr>
        <w:t>* A-la-hán có sáu hạng: </w:t>
      </w:r>
      <w:r>
        <w:rPr>
          <w:color w:val="231F20"/>
          <w:sz w:val="26"/>
        </w:rPr>
        <w:t>1. Pháp thoái chuyển. 2. Pháp tư duy.</w:t>
      </w:r>
    </w:p>
    <w:p>
      <w:pPr>
        <w:pStyle w:val="ListParagraph"/>
        <w:numPr>
          <w:ilvl w:val="0"/>
          <w:numId w:val="38"/>
        </w:numPr>
        <w:tabs>
          <w:tab w:pos="371" w:val="left" w:leader="none"/>
        </w:tabs>
        <w:spacing w:line="364" w:lineRule="auto" w:before="41" w:after="0"/>
        <w:ind w:left="677" w:right="532" w:hanging="567"/>
        <w:jc w:val="left"/>
        <w:rPr>
          <w:sz w:val="26"/>
        </w:rPr>
      </w:pPr>
      <w:r>
        <w:rPr>
          <w:color w:val="231F20"/>
          <w:sz w:val="26"/>
        </w:rPr>
        <w:t>Pháp hộ trì. 4. Pháp an trụ. 5. Pháp gắng đạt. 6. Pháp bất động. Trong </w:t>
      </w:r>
      <w:r>
        <w:rPr>
          <w:color w:val="231F20"/>
          <w:spacing w:val="-5"/>
          <w:sz w:val="26"/>
        </w:rPr>
        <w:t>đây, </w:t>
      </w:r>
      <w:r>
        <w:rPr>
          <w:color w:val="231F20"/>
          <w:sz w:val="26"/>
        </w:rPr>
        <w:t>pháp thoái chuyển: Là A-la-hán nên thoái</w:t>
      </w:r>
      <w:r>
        <w:rPr>
          <w:color w:val="231F20"/>
          <w:spacing w:val="-25"/>
          <w:sz w:val="26"/>
        </w:rPr>
        <w:t> </w:t>
      </w:r>
      <w:r>
        <w:rPr>
          <w:color w:val="231F20"/>
          <w:sz w:val="26"/>
        </w:rPr>
        <w:t>chuyển. Pháp tư duy: Là A-la-hán kia tư duy xong, cầm dao tự</w:t>
      </w:r>
      <w:r>
        <w:rPr>
          <w:color w:val="231F20"/>
          <w:spacing w:val="-24"/>
          <w:sz w:val="26"/>
        </w:rPr>
        <w:t> </w:t>
      </w:r>
      <w:r>
        <w:rPr>
          <w:color w:val="231F20"/>
          <w:sz w:val="26"/>
        </w:rPr>
        <w:t>hại.</w:t>
      </w:r>
    </w:p>
    <w:p>
      <w:pPr>
        <w:pStyle w:val="BodyText"/>
        <w:spacing w:line="276" w:lineRule="auto" w:before="5"/>
        <w:ind w:left="110" w:right="385"/>
      </w:pPr>
      <w:r>
        <w:rPr>
          <w:color w:val="231F20"/>
          <w:spacing w:val="3"/>
        </w:rPr>
        <w:t>Pháp </w:t>
      </w:r>
      <w:r>
        <w:rPr>
          <w:color w:val="231F20"/>
          <w:spacing w:val="2"/>
        </w:rPr>
        <w:t>hộ </w:t>
      </w:r>
      <w:r>
        <w:rPr>
          <w:color w:val="231F20"/>
          <w:spacing w:val="3"/>
        </w:rPr>
        <w:t>trì: </w:t>
      </w:r>
      <w:r>
        <w:rPr>
          <w:color w:val="231F20"/>
          <w:spacing w:val="2"/>
        </w:rPr>
        <w:t>Là </w:t>
      </w:r>
      <w:r>
        <w:rPr>
          <w:color w:val="231F20"/>
          <w:spacing w:val="4"/>
        </w:rPr>
        <w:t>A-la-hán </w:t>
      </w:r>
      <w:r>
        <w:rPr>
          <w:color w:val="231F20"/>
          <w:spacing w:val="3"/>
        </w:rPr>
        <w:t>luôn </w:t>
      </w:r>
      <w:r>
        <w:rPr>
          <w:color w:val="231F20"/>
          <w:spacing w:val="2"/>
        </w:rPr>
        <w:t>ân </w:t>
      </w:r>
      <w:r>
        <w:rPr>
          <w:color w:val="231F20"/>
          <w:spacing w:val="3"/>
        </w:rPr>
        <w:t>cần, trân </w:t>
      </w:r>
      <w:r>
        <w:rPr>
          <w:color w:val="231F20"/>
          <w:spacing w:val="4"/>
        </w:rPr>
        <w:t>trọng </w:t>
      </w:r>
      <w:r>
        <w:rPr>
          <w:color w:val="231F20"/>
          <w:spacing w:val="3"/>
        </w:rPr>
        <w:t>gìn giữ </w:t>
      </w:r>
      <w:r>
        <w:rPr>
          <w:color w:val="231F20"/>
          <w:spacing w:val="5"/>
        </w:rPr>
        <w:t>sự </w:t>
      </w:r>
      <w:r>
        <w:rPr>
          <w:color w:val="231F20"/>
          <w:spacing w:val="3"/>
        </w:rPr>
        <w:t>giải</w:t>
      </w:r>
      <w:r>
        <w:rPr>
          <w:color w:val="231F20"/>
          <w:spacing w:val="10"/>
        </w:rPr>
        <w:t> </w:t>
      </w:r>
      <w:r>
        <w:rPr>
          <w:color w:val="231F20"/>
          <w:spacing w:val="5"/>
        </w:rPr>
        <w:t>thoát.</w:t>
      </w:r>
    </w:p>
    <w:p>
      <w:pPr>
        <w:pStyle w:val="BodyText"/>
        <w:spacing w:line="276" w:lineRule="auto"/>
        <w:ind w:left="110" w:right="391"/>
      </w:pPr>
      <w:r>
        <w:rPr>
          <w:color w:val="231F20"/>
        </w:rPr>
        <w:t>Pháp an trụ: Là A-la-hán không thoái chuyển, cũng không thăng tiến.</w:t>
      </w:r>
    </w:p>
    <w:p>
      <w:pPr>
        <w:pStyle w:val="BodyText"/>
        <w:ind w:left="677" w:firstLine="0"/>
      </w:pPr>
      <w:r>
        <w:rPr>
          <w:color w:val="231F20"/>
        </w:rPr>
        <w:t>Pháp gắng đạt: Là A-la-hán có thể đạt đến bất động.</w:t>
      </w:r>
    </w:p>
    <w:p>
      <w:pPr>
        <w:pStyle w:val="BodyText"/>
        <w:spacing w:line="276" w:lineRule="auto" w:before="158"/>
        <w:ind w:left="110" w:right="392"/>
      </w:pPr>
      <w:r>
        <w:rPr>
          <w:color w:val="231F20"/>
        </w:rPr>
        <w:t>Pháp</w:t>
      </w:r>
      <w:r>
        <w:rPr>
          <w:color w:val="231F20"/>
          <w:spacing w:val="-4"/>
        </w:rPr>
        <w:t> </w:t>
      </w:r>
      <w:r>
        <w:rPr>
          <w:color w:val="231F20"/>
        </w:rPr>
        <w:t>bất</w:t>
      </w:r>
      <w:r>
        <w:rPr>
          <w:color w:val="231F20"/>
          <w:spacing w:val="-4"/>
        </w:rPr>
        <w:t> </w:t>
      </w:r>
      <w:r>
        <w:rPr>
          <w:color w:val="231F20"/>
        </w:rPr>
        <w:t>động:</w:t>
      </w:r>
      <w:r>
        <w:rPr>
          <w:color w:val="231F20"/>
          <w:spacing w:val="-4"/>
        </w:rPr>
        <w:t> </w:t>
      </w:r>
      <w:r>
        <w:rPr>
          <w:color w:val="231F20"/>
        </w:rPr>
        <w:t>Là</w:t>
      </w:r>
      <w:r>
        <w:rPr>
          <w:color w:val="231F20"/>
          <w:spacing w:val="-18"/>
        </w:rPr>
        <w:t> </w:t>
      </w:r>
      <w:r>
        <w:rPr>
          <w:color w:val="231F20"/>
        </w:rPr>
        <w:t>A-la-hán</w:t>
      </w:r>
      <w:r>
        <w:rPr>
          <w:color w:val="231F20"/>
          <w:spacing w:val="-4"/>
        </w:rPr>
        <w:t> </w:t>
      </w:r>
      <w:r>
        <w:rPr>
          <w:color w:val="231F20"/>
        </w:rPr>
        <w:t>vốn</w:t>
      </w:r>
      <w:r>
        <w:rPr>
          <w:color w:val="231F20"/>
          <w:spacing w:val="-4"/>
        </w:rPr>
        <w:t> </w:t>
      </w:r>
      <w:r>
        <w:rPr>
          <w:color w:val="231F20"/>
        </w:rPr>
        <w:t>đạt</w:t>
      </w:r>
      <w:r>
        <w:rPr>
          <w:color w:val="231F20"/>
          <w:spacing w:val="-4"/>
        </w:rPr>
        <w:t> </w:t>
      </w:r>
      <w:r>
        <w:rPr>
          <w:color w:val="231F20"/>
        </w:rPr>
        <w:t>được</w:t>
      </w:r>
      <w:r>
        <w:rPr>
          <w:color w:val="231F20"/>
          <w:spacing w:val="-3"/>
        </w:rPr>
        <w:t> </w:t>
      </w:r>
      <w:r>
        <w:rPr>
          <w:color w:val="231F20"/>
        </w:rPr>
        <w:t>chủng</w:t>
      </w:r>
      <w:r>
        <w:rPr>
          <w:color w:val="231F20"/>
          <w:spacing w:val="-4"/>
        </w:rPr>
        <w:t> </w:t>
      </w:r>
      <w:r>
        <w:rPr>
          <w:color w:val="231F20"/>
        </w:rPr>
        <w:t>tánh</w:t>
      </w:r>
      <w:r>
        <w:rPr>
          <w:color w:val="231F20"/>
          <w:spacing w:val="-4"/>
        </w:rPr>
        <w:t> </w:t>
      </w:r>
      <w:r>
        <w:rPr>
          <w:color w:val="231F20"/>
        </w:rPr>
        <w:t>bất</w:t>
      </w:r>
      <w:r>
        <w:rPr>
          <w:color w:val="231F20"/>
          <w:spacing w:val="-4"/>
        </w:rPr>
        <w:t> </w:t>
      </w:r>
      <w:r>
        <w:rPr>
          <w:color w:val="231F20"/>
        </w:rPr>
        <w:t>động, hoặc do luyện căn mà được bất động.</w:t>
      </w:r>
    </w:p>
    <w:p>
      <w:pPr>
        <w:pStyle w:val="BodyText"/>
        <w:spacing w:line="276" w:lineRule="auto"/>
        <w:ind w:left="110" w:right="396"/>
      </w:pPr>
      <w:r>
        <w:rPr>
          <w:i/>
          <w:color w:val="231F20"/>
          <w:spacing w:val="-5"/>
        </w:rPr>
        <w:t>Hỏi:</w:t>
      </w:r>
      <w:r>
        <w:rPr>
          <w:i/>
          <w:color w:val="231F20"/>
          <w:spacing w:val="-28"/>
        </w:rPr>
        <w:t> </w:t>
      </w:r>
      <w:r>
        <w:rPr>
          <w:color w:val="231F20"/>
          <w:spacing w:val="-6"/>
        </w:rPr>
        <w:t>A-la-hán</w:t>
      </w:r>
      <w:r>
        <w:rPr>
          <w:color w:val="231F20"/>
          <w:spacing w:val="-13"/>
        </w:rPr>
        <w:t> </w:t>
      </w:r>
      <w:r>
        <w:rPr>
          <w:color w:val="231F20"/>
          <w:spacing w:val="-4"/>
        </w:rPr>
        <w:t>của</w:t>
      </w:r>
      <w:r>
        <w:rPr>
          <w:color w:val="231F20"/>
          <w:spacing w:val="-12"/>
        </w:rPr>
        <w:t> </w:t>
      </w:r>
      <w:r>
        <w:rPr>
          <w:color w:val="231F20"/>
          <w:spacing w:val="-5"/>
        </w:rPr>
        <w:t>pháp</w:t>
      </w:r>
      <w:r>
        <w:rPr>
          <w:color w:val="231F20"/>
          <w:spacing w:val="-13"/>
        </w:rPr>
        <w:t> </w:t>
      </w:r>
      <w:r>
        <w:rPr>
          <w:color w:val="231F20"/>
          <w:spacing w:val="-5"/>
        </w:rPr>
        <w:t>thoái</w:t>
      </w:r>
      <w:r>
        <w:rPr>
          <w:color w:val="231F20"/>
          <w:spacing w:val="-13"/>
        </w:rPr>
        <w:t> </w:t>
      </w:r>
      <w:r>
        <w:rPr>
          <w:color w:val="231F20"/>
          <w:spacing w:val="-5"/>
        </w:rPr>
        <w:t>chuyển</w:t>
      </w:r>
      <w:r>
        <w:rPr>
          <w:color w:val="231F20"/>
          <w:spacing w:val="-13"/>
        </w:rPr>
        <w:t> </w:t>
      </w:r>
      <w:r>
        <w:rPr>
          <w:color w:val="231F20"/>
          <w:spacing w:val="-4"/>
        </w:rPr>
        <w:t>tất</w:t>
      </w:r>
      <w:r>
        <w:rPr>
          <w:color w:val="231F20"/>
          <w:spacing w:val="-13"/>
        </w:rPr>
        <w:t> </w:t>
      </w:r>
      <w:r>
        <w:rPr>
          <w:color w:val="231F20"/>
          <w:spacing w:val="-5"/>
        </w:rPr>
        <w:t>thoái</w:t>
      </w:r>
      <w:r>
        <w:rPr>
          <w:color w:val="231F20"/>
          <w:spacing w:val="-13"/>
        </w:rPr>
        <w:t> </w:t>
      </w:r>
      <w:r>
        <w:rPr>
          <w:color w:val="231F20"/>
          <w:spacing w:val="-5"/>
        </w:rPr>
        <w:t>chuyển</w:t>
      </w:r>
      <w:r>
        <w:rPr>
          <w:color w:val="231F20"/>
          <w:spacing w:val="-13"/>
        </w:rPr>
        <w:t> </w:t>
      </w:r>
      <w:r>
        <w:rPr>
          <w:color w:val="231F20"/>
          <w:spacing w:val="-5"/>
        </w:rPr>
        <w:t>chăng?</w:t>
      </w:r>
      <w:r>
        <w:rPr>
          <w:color w:val="231F20"/>
          <w:spacing w:val="-13"/>
        </w:rPr>
        <w:t> </w:t>
      </w:r>
      <w:r>
        <w:rPr>
          <w:color w:val="231F20"/>
          <w:spacing w:val="-6"/>
        </w:rPr>
        <w:t>Cho </w:t>
      </w:r>
      <w:r>
        <w:rPr>
          <w:color w:val="231F20"/>
          <w:spacing w:val="-4"/>
        </w:rPr>
        <w:t>đến</w:t>
      </w:r>
      <w:r>
        <w:rPr>
          <w:color w:val="231F20"/>
          <w:spacing w:val="-25"/>
        </w:rPr>
        <w:t> </w:t>
      </w:r>
      <w:r>
        <w:rPr>
          <w:color w:val="231F20"/>
          <w:spacing w:val="-6"/>
        </w:rPr>
        <w:t>A-la-hán</w:t>
      </w:r>
      <w:r>
        <w:rPr>
          <w:color w:val="231F20"/>
          <w:spacing w:val="-10"/>
        </w:rPr>
        <w:t> </w:t>
      </w:r>
      <w:r>
        <w:rPr>
          <w:color w:val="231F20"/>
          <w:spacing w:val="-4"/>
        </w:rPr>
        <w:t>của</w:t>
      </w:r>
      <w:r>
        <w:rPr>
          <w:color w:val="231F20"/>
          <w:spacing w:val="-10"/>
        </w:rPr>
        <w:t> </w:t>
      </w:r>
      <w:r>
        <w:rPr>
          <w:color w:val="231F20"/>
          <w:spacing w:val="-5"/>
        </w:rPr>
        <w:t>pháp</w:t>
      </w:r>
      <w:r>
        <w:rPr>
          <w:color w:val="231F20"/>
          <w:spacing w:val="-11"/>
        </w:rPr>
        <w:t> </w:t>
      </w:r>
      <w:r>
        <w:rPr>
          <w:color w:val="231F20"/>
          <w:spacing w:val="-5"/>
        </w:rPr>
        <w:t>gắng</w:t>
      </w:r>
      <w:r>
        <w:rPr>
          <w:color w:val="231F20"/>
          <w:spacing w:val="-10"/>
        </w:rPr>
        <w:t> </w:t>
      </w:r>
      <w:r>
        <w:rPr>
          <w:color w:val="231F20"/>
          <w:spacing w:val="-4"/>
        </w:rPr>
        <w:t>đạt</w:t>
      </w:r>
      <w:r>
        <w:rPr>
          <w:color w:val="231F20"/>
          <w:spacing w:val="-10"/>
        </w:rPr>
        <w:t> </w:t>
      </w:r>
      <w:r>
        <w:rPr>
          <w:color w:val="231F20"/>
          <w:spacing w:val="-4"/>
        </w:rPr>
        <w:t>tất</w:t>
      </w:r>
      <w:r>
        <w:rPr>
          <w:color w:val="231F20"/>
          <w:spacing w:val="-10"/>
        </w:rPr>
        <w:t> </w:t>
      </w:r>
      <w:r>
        <w:rPr>
          <w:color w:val="231F20"/>
          <w:spacing w:val="-5"/>
        </w:rPr>
        <w:t>luyện</w:t>
      </w:r>
      <w:r>
        <w:rPr>
          <w:color w:val="231F20"/>
          <w:spacing w:val="-10"/>
        </w:rPr>
        <w:t> </w:t>
      </w:r>
      <w:r>
        <w:rPr>
          <w:color w:val="231F20"/>
          <w:spacing w:val="-4"/>
        </w:rPr>
        <w:t>căn</w:t>
      </w:r>
      <w:r>
        <w:rPr>
          <w:color w:val="231F20"/>
          <w:spacing w:val="-11"/>
        </w:rPr>
        <w:t> </w:t>
      </w:r>
      <w:r>
        <w:rPr>
          <w:color w:val="231F20"/>
          <w:spacing w:val="-4"/>
        </w:rPr>
        <w:t>đạt</w:t>
      </w:r>
      <w:r>
        <w:rPr>
          <w:color w:val="231F20"/>
          <w:spacing w:val="-10"/>
        </w:rPr>
        <w:t> </w:t>
      </w:r>
      <w:r>
        <w:rPr>
          <w:color w:val="231F20"/>
          <w:spacing w:val="-4"/>
        </w:rPr>
        <w:t>đến</w:t>
      </w:r>
      <w:r>
        <w:rPr>
          <w:color w:val="231F20"/>
          <w:spacing w:val="-10"/>
        </w:rPr>
        <w:t> </w:t>
      </w:r>
      <w:r>
        <w:rPr>
          <w:color w:val="231F20"/>
          <w:spacing w:val="-4"/>
        </w:rPr>
        <w:t>bất</w:t>
      </w:r>
      <w:r>
        <w:rPr>
          <w:color w:val="231F20"/>
          <w:spacing w:val="-10"/>
        </w:rPr>
        <w:t> </w:t>
      </w:r>
      <w:r>
        <w:rPr>
          <w:color w:val="231F20"/>
          <w:spacing w:val="-5"/>
        </w:rPr>
        <w:t>động</w:t>
      </w:r>
      <w:r>
        <w:rPr>
          <w:color w:val="231F20"/>
          <w:spacing w:val="-10"/>
        </w:rPr>
        <w:t> </w:t>
      </w:r>
      <w:r>
        <w:rPr>
          <w:color w:val="231F20"/>
          <w:spacing w:val="-5"/>
        </w:rPr>
        <w:t>chăng?</w:t>
      </w:r>
    </w:p>
    <w:p>
      <w:pPr>
        <w:pStyle w:val="BodyText"/>
        <w:spacing w:line="276" w:lineRule="auto"/>
        <w:ind w:left="110" w:right="389"/>
      </w:pPr>
      <w:r>
        <w:rPr>
          <w:i/>
          <w:color w:val="231F20"/>
        </w:rPr>
        <w:t>Đáp:</w:t>
      </w:r>
      <w:r>
        <w:rPr>
          <w:i/>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8"/>
        </w:rPr>
        <w:t> </w:t>
      </w:r>
      <w:r>
        <w:rPr>
          <w:color w:val="231F20"/>
        </w:rPr>
        <w:t>Trong</w:t>
      </w:r>
      <w:r>
        <w:rPr>
          <w:color w:val="231F20"/>
          <w:spacing w:val="-28"/>
        </w:rPr>
        <w:t> </w:t>
      </w:r>
      <w:r>
        <w:rPr>
          <w:color w:val="231F20"/>
        </w:rPr>
        <w:t>A-la-hán</w:t>
      </w:r>
      <w:r>
        <w:rPr>
          <w:color w:val="231F20"/>
          <w:spacing w:val="-14"/>
        </w:rPr>
        <w:t> </w:t>
      </w:r>
      <w:r>
        <w:rPr>
          <w:color w:val="231F20"/>
        </w:rPr>
        <w:t>thì</w:t>
      </w:r>
      <w:r>
        <w:rPr>
          <w:color w:val="231F20"/>
          <w:spacing w:val="-13"/>
        </w:rPr>
        <w:t> </w:t>
      </w:r>
      <w:r>
        <w:rPr>
          <w:color w:val="231F20"/>
        </w:rPr>
        <w:t>hạng</w:t>
      </w:r>
      <w:r>
        <w:rPr>
          <w:color w:val="231F20"/>
          <w:spacing w:val="-13"/>
        </w:rPr>
        <w:t> </w:t>
      </w:r>
      <w:r>
        <w:rPr>
          <w:color w:val="231F20"/>
        </w:rPr>
        <w:t>pháp</w:t>
      </w:r>
      <w:r>
        <w:rPr>
          <w:color w:val="231F20"/>
          <w:spacing w:val="-12"/>
        </w:rPr>
        <w:t> </w:t>
      </w:r>
      <w:r>
        <w:rPr>
          <w:color w:val="231F20"/>
        </w:rPr>
        <w:t>thoái</w:t>
      </w:r>
      <w:r>
        <w:rPr>
          <w:color w:val="231F20"/>
          <w:spacing w:val="-14"/>
        </w:rPr>
        <w:t> </w:t>
      </w:r>
      <w:r>
        <w:rPr>
          <w:color w:val="231F20"/>
        </w:rPr>
        <w:t>chuyển tất thoái chuyển. Pháp tư duy tất tư </w:t>
      </w:r>
      <w:r>
        <w:rPr>
          <w:color w:val="231F20"/>
          <w:spacing w:val="-5"/>
        </w:rPr>
        <w:t>duy, </w:t>
      </w:r>
      <w:r>
        <w:rPr>
          <w:color w:val="231F20"/>
        </w:rPr>
        <w:t>cầm dao tự hại. Pháp hộ trì tất có thể gìn giữ sự giải thoát. Pháp an trụ tất có thể không thoái chuyển, cũng không thăng tiến. Pháp gắng đạt tất có thể luyện căn đạt đến bất động. Do sự việc </w:t>
      </w:r>
      <w:r>
        <w:rPr>
          <w:color w:val="231F20"/>
          <w:spacing w:val="-5"/>
        </w:rPr>
        <w:t>này, </w:t>
      </w:r>
      <w:r>
        <w:rPr>
          <w:color w:val="231F20"/>
        </w:rPr>
        <w:t>nên A-la-hán kia được gọi là pháp thoái chuyển, cho đến gọi là pháp gắng đạt.</w:t>
      </w:r>
    </w:p>
    <w:p>
      <w:pPr>
        <w:pStyle w:val="BodyText"/>
        <w:spacing w:line="276" w:lineRule="auto"/>
        <w:ind w:left="110" w:right="391"/>
      </w:pPr>
      <w:r>
        <w:rPr>
          <w:color w:val="231F20"/>
        </w:rPr>
        <w:t>Hoặc có thuyết cho: Dựa vào sáu tác dụng để kiến lập tên của sáu</w:t>
      </w:r>
      <w:r>
        <w:rPr>
          <w:color w:val="231F20"/>
          <w:spacing w:val="-7"/>
        </w:rPr>
        <w:t> </w:t>
      </w:r>
      <w:r>
        <w:rPr>
          <w:color w:val="231F20"/>
        </w:rPr>
        <w:t>hạng</w:t>
      </w:r>
      <w:r>
        <w:rPr>
          <w:color w:val="231F20"/>
          <w:spacing w:val="-19"/>
        </w:rPr>
        <w:t> </w:t>
      </w:r>
      <w:r>
        <w:rPr>
          <w:color w:val="231F20"/>
        </w:rPr>
        <w:t>A-la-hán.</w:t>
      </w:r>
      <w:r>
        <w:rPr>
          <w:color w:val="231F20"/>
          <w:spacing w:val="-10"/>
        </w:rPr>
        <w:t> </w:t>
      </w:r>
      <w:r>
        <w:rPr>
          <w:color w:val="231F20"/>
        </w:rPr>
        <w:t>Thuyết</w:t>
      </w:r>
      <w:r>
        <w:rPr>
          <w:color w:val="231F20"/>
          <w:spacing w:val="-7"/>
        </w:rPr>
        <w:t> </w:t>
      </w:r>
      <w:r>
        <w:rPr>
          <w:color w:val="231F20"/>
        </w:rPr>
        <w:t>kia</w:t>
      </w:r>
      <w:r>
        <w:rPr>
          <w:color w:val="231F20"/>
          <w:spacing w:val="-6"/>
        </w:rPr>
        <w:t> </w:t>
      </w:r>
      <w:r>
        <w:rPr>
          <w:color w:val="231F20"/>
        </w:rPr>
        <w:t>nói</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có</w:t>
      </w:r>
      <w:r>
        <w:rPr>
          <w:color w:val="231F20"/>
          <w:spacing w:val="-6"/>
        </w:rPr>
        <w:t> </w:t>
      </w:r>
      <w:r>
        <w:rPr>
          <w:color w:val="231F20"/>
        </w:rPr>
        <w:t>đủ</w:t>
      </w:r>
      <w:r>
        <w:rPr>
          <w:color w:val="231F20"/>
          <w:spacing w:val="-6"/>
        </w:rPr>
        <w:t> </w:t>
      </w:r>
      <w:r>
        <w:rPr>
          <w:color w:val="231F20"/>
        </w:rPr>
        <w:t>sáu</w:t>
      </w:r>
      <w:r>
        <w:rPr>
          <w:color w:val="231F20"/>
          <w:spacing w:val="-7"/>
        </w:rPr>
        <w:t> </w:t>
      </w:r>
      <w:r>
        <w:rPr>
          <w:color w:val="231F20"/>
        </w:rPr>
        <w:t>hạng.</w:t>
      </w:r>
      <w:r>
        <w:rPr>
          <w:color w:val="231F20"/>
          <w:spacing w:val="-6"/>
        </w:rPr>
        <w:t> </w:t>
      </w:r>
      <w:r>
        <w:rPr>
          <w:color w:val="231F20"/>
        </w:rPr>
        <w:t>Cõi</w:t>
      </w:r>
      <w:r>
        <w:rPr>
          <w:color w:val="231F20"/>
          <w:spacing w:val="-6"/>
        </w:rPr>
        <w:t> </w:t>
      </w:r>
      <w:r>
        <w:rPr>
          <w:color w:val="231F20"/>
        </w:rPr>
        <w:t>sắc, cõi vô sắc chỉ có hai hạng là pháp an trụ và pháp bất</w:t>
      </w:r>
      <w:r>
        <w:rPr>
          <w:color w:val="231F20"/>
          <w:spacing w:val="-2"/>
        </w:rPr>
        <w:t> </w:t>
      </w:r>
      <w:r>
        <w:rPr>
          <w:color w:val="231F20"/>
        </w:rPr>
        <w:t>động.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Nên nói như thế này: A-la-hán của pháp thoái chuyển bất tất thoái chuyển, cho đến A-la-hán của pháp gắng đạt bất tất luyện căn đạt đến pháp bất động.</w:t>
      </w:r>
    </w:p>
    <w:p>
      <w:pPr>
        <w:pStyle w:val="BodyText"/>
        <w:spacing w:line="276" w:lineRule="auto"/>
        <w:ind w:right="108"/>
      </w:pPr>
      <w:r>
        <w:rPr>
          <w:i/>
          <w:color w:val="231F20"/>
        </w:rPr>
        <w:t>Hỏi:</w:t>
      </w:r>
      <w:r>
        <w:rPr>
          <w:i/>
          <w:color w:val="231F20"/>
          <w:spacing w:val="-9"/>
        </w:rPr>
        <w:t> </w:t>
      </w:r>
      <w:r>
        <w:rPr>
          <w:color w:val="231F20"/>
        </w:rPr>
        <w:t>Nếu</w:t>
      </w:r>
      <w:r>
        <w:rPr>
          <w:color w:val="231F20"/>
          <w:spacing w:val="-9"/>
        </w:rPr>
        <w:t> </w:t>
      </w:r>
      <w:r>
        <w:rPr>
          <w:color w:val="231F20"/>
        </w:rPr>
        <w:t>như</w:t>
      </w:r>
      <w:r>
        <w:rPr>
          <w:color w:val="231F20"/>
          <w:spacing w:val="-8"/>
        </w:rPr>
        <w:t> </w:t>
      </w:r>
      <w:r>
        <w:rPr>
          <w:color w:val="231F20"/>
        </w:rPr>
        <w:t>vậy</w:t>
      </w:r>
      <w:r>
        <w:rPr>
          <w:color w:val="231F20"/>
          <w:spacing w:val="-8"/>
        </w:rPr>
        <w:t> </w:t>
      </w:r>
      <w:r>
        <w:rPr>
          <w:color w:val="231F20"/>
        </w:rPr>
        <w:t>vì</w:t>
      </w:r>
      <w:r>
        <w:rPr>
          <w:color w:val="231F20"/>
          <w:spacing w:val="-8"/>
        </w:rPr>
        <w:t> </w:t>
      </w:r>
      <w:r>
        <w:rPr>
          <w:color w:val="231F20"/>
        </w:rPr>
        <w:t>sao</w:t>
      </w:r>
      <w:r>
        <w:rPr>
          <w:color w:val="231F20"/>
          <w:spacing w:val="-23"/>
        </w:rPr>
        <w:t> </w:t>
      </w:r>
      <w:r>
        <w:rPr>
          <w:color w:val="231F20"/>
        </w:rPr>
        <w:t>A-la-hán</w:t>
      </w:r>
      <w:r>
        <w:rPr>
          <w:color w:val="231F20"/>
          <w:spacing w:val="-9"/>
        </w:rPr>
        <w:t> </w:t>
      </w:r>
      <w:r>
        <w:rPr>
          <w:color w:val="231F20"/>
        </w:rPr>
        <w:t>kia</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pháp</w:t>
      </w:r>
      <w:r>
        <w:rPr>
          <w:color w:val="231F20"/>
          <w:spacing w:val="-8"/>
        </w:rPr>
        <w:t> </w:t>
      </w:r>
      <w:r>
        <w:rPr>
          <w:color w:val="231F20"/>
        </w:rPr>
        <w:t>thoái</w:t>
      </w:r>
      <w:r>
        <w:rPr>
          <w:color w:val="231F20"/>
          <w:spacing w:val="-8"/>
        </w:rPr>
        <w:t> </w:t>
      </w:r>
      <w:r>
        <w:rPr>
          <w:color w:val="231F20"/>
        </w:rPr>
        <w:t>chuyển, cho đến A-la-hán kia gọi là pháp gắng</w:t>
      </w:r>
      <w:r>
        <w:rPr>
          <w:color w:val="231F20"/>
          <w:spacing w:val="-18"/>
        </w:rPr>
        <w:t> </w:t>
      </w:r>
      <w:r>
        <w:rPr>
          <w:color w:val="231F20"/>
        </w:rPr>
        <w:t>đạt?</w:t>
      </w:r>
    </w:p>
    <w:p>
      <w:pPr>
        <w:pStyle w:val="BodyText"/>
        <w:spacing w:line="276" w:lineRule="auto" w:before="113"/>
        <w:ind w:right="106"/>
      </w:pPr>
      <w:r>
        <w:rPr>
          <w:i/>
          <w:color w:val="231F20"/>
        </w:rPr>
        <w:t>Đáp: </w:t>
      </w:r>
      <w:r>
        <w:rPr>
          <w:color w:val="231F20"/>
        </w:rPr>
        <w:t>Trong A-la-hán hạng pháp thoái chuyển bất tất thoái chuyển. Nếu thoái chuyển là từ chủng tánh </w:t>
      </w:r>
      <w:r>
        <w:rPr>
          <w:color w:val="231F20"/>
          <w:spacing w:val="-5"/>
        </w:rPr>
        <w:t>này, </w:t>
      </w:r>
      <w:r>
        <w:rPr>
          <w:color w:val="231F20"/>
        </w:rPr>
        <w:t>không phải là</w:t>
      </w:r>
      <w:r>
        <w:rPr>
          <w:color w:val="231F20"/>
          <w:spacing w:val="-43"/>
        </w:rPr>
        <w:t> </w:t>
      </w:r>
      <w:r>
        <w:rPr>
          <w:color w:val="231F20"/>
        </w:rPr>
        <w:t>chủng tánh khác. Cho đến pháp gắng đạt bất tất luyện căn đạt đến bất </w:t>
      </w:r>
      <w:r>
        <w:rPr>
          <w:color w:val="231F20"/>
          <w:spacing w:val="-3"/>
        </w:rPr>
        <w:t>động </w:t>
      </w:r>
      <w:r>
        <w:rPr>
          <w:color w:val="231F20"/>
        </w:rPr>
        <w:t>pháp. Nếu có thể luyện căn đạt đến bất động thì quyết định là từ chủng tánh </w:t>
      </w:r>
      <w:r>
        <w:rPr>
          <w:color w:val="231F20"/>
          <w:spacing w:val="-5"/>
        </w:rPr>
        <w:t>này, </w:t>
      </w:r>
      <w:r>
        <w:rPr>
          <w:color w:val="231F20"/>
        </w:rPr>
        <w:t>không phải là chủng tánh</w:t>
      </w:r>
      <w:r>
        <w:rPr>
          <w:color w:val="231F20"/>
          <w:spacing w:val="5"/>
        </w:rPr>
        <w:t> </w:t>
      </w:r>
      <w:r>
        <w:rPr>
          <w:color w:val="231F20"/>
        </w:rPr>
        <w:t>khác.</w:t>
      </w:r>
    </w:p>
    <w:p>
      <w:pPr>
        <w:pStyle w:val="BodyText"/>
        <w:spacing w:line="276" w:lineRule="auto" w:before="115"/>
        <w:ind w:right="108"/>
      </w:pPr>
      <w:r>
        <w:rPr>
          <w:color w:val="231F20"/>
        </w:rPr>
        <w:t>Hoặc có thuyết nêu: Căn cứ nơi sáu chủng tánh để kiến lập</w:t>
      </w:r>
      <w:r>
        <w:rPr>
          <w:color w:val="231F20"/>
          <w:spacing w:val="-34"/>
        </w:rPr>
        <w:t> </w:t>
      </w:r>
      <w:r>
        <w:rPr>
          <w:color w:val="231F20"/>
        </w:rPr>
        <w:t>sáu thứ tên gọi A-la-hán. Đây là nói ba cõi đều có đủ sáu hạng, sáu thứ chủng tánh hiện có khắp ba cõi.</w:t>
      </w:r>
    </w:p>
    <w:p>
      <w:pPr>
        <w:pStyle w:val="BodyText"/>
        <w:ind w:left="960" w:firstLine="0"/>
      </w:pPr>
      <w:r>
        <w:rPr>
          <w:i/>
          <w:color w:val="231F20"/>
        </w:rPr>
        <w:t>Hỏi: </w:t>
      </w:r>
      <w:r>
        <w:rPr>
          <w:color w:val="231F20"/>
        </w:rPr>
        <w:t>Căn cứ ở đâu để kiến lập sáu hạng A-la-hán như thế?</w:t>
      </w:r>
    </w:p>
    <w:p>
      <w:pPr>
        <w:pStyle w:val="BodyText"/>
        <w:spacing w:before="158"/>
        <w:ind w:left="960" w:firstLine="0"/>
      </w:pPr>
      <w:r>
        <w:rPr>
          <w:i/>
          <w:color w:val="231F20"/>
        </w:rPr>
        <w:t>Đáp: </w:t>
      </w:r>
      <w:r>
        <w:rPr>
          <w:color w:val="231F20"/>
        </w:rPr>
        <w:t>Căn cứ nơi căn để kiến lập.</w:t>
      </w:r>
    </w:p>
    <w:p>
      <w:pPr>
        <w:pStyle w:val="BodyText"/>
        <w:spacing w:line="276" w:lineRule="auto" w:before="158"/>
        <w:ind w:right="104"/>
      </w:pPr>
      <w:r>
        <w:rPr>
          <w:i/>
          <w:color w:val="231F20"/>
        </w:rPr>
        <w:t>Hỏi: </w:t>
      </w:r>
      <w:r>
        <w:rPr>
          <w:color w:val="231F20"/>
        </w:rPr>
        <w:t>Căn có chín phẩm: Hạ hạ, hạ trung, hạ thượng. Trung hạ, trung</w:t>
      </w:r>
      <w:r>
        <w:rPr>
          <w:color w:val="231F20"/>
          <w:spacing w:val="-6"/>
        </w:rPr>
        <w:t> </w:t>
      </w:r>
      <w:r>
        <w:rPr>
          <w:color w:val="231F20"/>
        </w:rPr>
        <w:t>trung,</w:t>
      </w:r>
      <w:r>
        <w:rPr>
          <w:color w:val="231F20"/>
          <w:spacing w:val="-6"/>
        </w:rPr>
        <w:t> </w:t>
      </w:r>
      <w:r>
        <w:rPr>
          <w:color w:val="231F20"/>
        </w:rPr>
        <w:t>trung</w:t>
      </w:r>
      <w:r>
        <w:rPr>
          <w:color w:val="231F20"/>
          <w:spacing w:val="-6"/>
        </w:rPr>
        <w:t> </w:t>
      </w:r>
      <w:r>
        <w:rPr>
          <w:color w:val="231F20"/>
        </w:rPr>
        <w:t>thượng.</w:t>
      </w:r>
      <w:r>
        <w:rPr>
          <w:color w:val="231F20"/>
          <w:spacing w:val="-11"/>
        </w:rPr>
        <w:t> </w:t>
      </w:r>
      <w:r>
        <w:rPr>
          <w:color w:val="231F20"/>
        </w:rPr>
        <w:t>Thượng</w:t>
      </w:r>
      <w:r>
        <w:rPr>
          <w:color w:val="231F20"/>
          <w:spacing w:val="-6"/>
        </w:rPr>
        <w:t> </w:t>
      </w:r>
      <w:r>
        <w:rPr>
          <w:color w:val="231F20"/>
        </w:rPr>
        <w:t>hạ,</w:t>
      </w:r>
      <w:r>
        <w:rPr>
          <w:color w:val="231F20"/>
          <w:spacing w:val="-6"/>
        </w:rPr>
        <w:t> </w:t>
      </w:r>
      <w:r>
        <w:rPr>
          <w:color w:val="231F20"/>
        </w:rPr>
        <w:t>thượng</w:t>
      </w:r>
      <w:r>
        <w:rPr>
          <w:color w:val="231F20"/>
          <w:spacing w:val="-6"/>
        </w:rPr>
        <w:t> </w:t>
      </w:r>
      <w:r>
        <w:rPr>
          <w:color w:val="231F20"/>
        </w:rPr>
        <w:t>trung,</w:t>
      </w:r>
      <w:r>
        <w:rPr>
          <w:color w:val="231F20"/>
          <w:spacing w:val="-6"/>
        </w:rPr>
        <w:t> </w:t>
      </w:r>
      <w:r>
        <w:rPr>
          <w:color w:val="231F20"/>
        </w:rPr>
        <w:t>thượng</w:t>
      </w:r>
      <w:r>
        <w:rPr>
          <w:color w:val="231F20"/>
          <w:spacing w:val="-6"/>
        </w:rPr>
        <w:t> </w:t>
      </w:r>
      <w:r>
        <w:rPr>
          <w:color w:val="231F20"/>
        </w:rPr>
        <w:t>thượng. Vì sao dựa nơi căn để kiến lập sáu hạng, không lập chín</w:t>
      </w:r>
      <w:r>
        <w:rPr>
          <w:color w:val="231F20"/>
          <w:spacing w:val="-6"/>
        </w:rPr>
        <w:t> </w:t>
      </w:r>
      <w:r>
        <w:rPr>
          <w:color w:val="231F20"/>
        </w:rPr>
        <w:t>hạng?</w:t>
      </w:r>
    </w:p>
    <w:p>
      <w:pPr>
        <w:pStyle w:val="BodyText"/>
        <w:spacing w:line="276" w:lineRule="auto"/>
        <w:ind w:right="105"/>
      </w:pPr>
      <w:r>
        <w:rPr>
          <w:i/>
          <w:color w:val="231F20"/>
        </w:rPr>
        <w:t>Đáp: </w:t>
      </w:r>
      <w:r>
        <w:rPr>
          <w:color w:val="231F20"/>
        </w:rPr>
        <w:t>Có thuyết nói: Trong sáu hạng này thì pháp thoái chuyển thành tựu hai phẩm căn là hạ hạ, hạ trung. Pháp tư duy thành tựu một thứ căn là hạ thượng. Pháp hộ trì thành tựu một thứ căn là trung hạ. Pháp an trụ thành tựu một thứ căn là trung trung. Pháp gắng đạt thành tựu một thứ căn là trung thượng. A-la-hán của pháp bất động thành tựu một thứ căn là thượng hạ. Độc giác thành tựu một thứ căn là thượng trung. Phật thành tựu một thứ căn là thượng</w:t>
      </w:r>
      <w:r>
        <w:rPr>
          <w:color w:val="231F20"/>
          <w:spacing w:val="-3"/>
        </w:rPr>
        <w:t> </w:t>
      </w:r>
      <w:r>
        <w:rPr>
          <w:color w:val="231F20"/>
        </w:rPr>
        <w:t>thượng.</w:t>
      </w:r>
    </w:p>
    <w:p>
      <w:pPr>
        <w:pStyle w:val="BodyText"/>
        <w:spacing w:line="276" w:lineRule="auto" w:before="115"/>
        <w:ind w:right="107"/>
      </w:pPr>
      <w:r>
        <w:rPr>
          <w:i/>
          <w:color w:val="231F20"/>
        </w:rPr>
        <w:t>Lời bình: </w:t>
      </w:r>
      <w:r>
        <w:rPr>
          <w:color w:val="231F20"/>
        </w:rPr>
        <w:t>Người kia không nên tạo ra thuyết </w:t>
      </w:r>
      <w:r>
        <w:rPr>
          <w:color w:val="231F20"/>
          <w:spacing w:val="-7"/>
        </w:rPr>
        <w:t>ấy. </w:t>
      </w:r>
      <w:r>
        <w:rPr>
          <w:color w:val="231F20"/>
        </w:rPr>
        <w:t>Không có </w:t>
      </w:r>
      <w:r>
        <w:rPr>
          <w:color w:val="231F20"/>
          <w:spacing w:val="-2"/>
        </w:rPr>
        <w:t>một </w:t>
      </w:r>
      <w:r>
        <w:rPr>
          <w:color w:val="231F20"/>
        </w:rPr>
        <w:t>hạng</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hai</w:t>
      </w:r>
      <w:r>
        <w:rPr>
          <w:color w:val="231F20"/>
          <w:spacing w:val="-9"/>
        </w:rPr>
        <w:t> </w:t>
      </w:r>
      <w:r>
        <w:rPr>
          <w:color w:val="231F20"/>
        </w:rPr>
        <w:t>phẩm</w:t>
      </w:r>
      <w:r>
        <w:rPr>
          <w:color w:val="231F20"/>
          <w:spacing w:val="-9"/>
        </w:rPr>
        <w:t> </w:t>
      </w:r>
      <w:r>
        <w:rPr>
          <w:color w:val="231F20"/>
        </w:rPr>
        <w:t>căn.</w:t>
      </w:r>
      <w:r>
        <w:rPr>
          <w:color w:val="231F20"/>
          <w:spacing w:val="-9"/>
        </w:rPr>
        <w:t> </w:t>
      </w:r>
      <w:r>
        <w:rPr>
          <w:color w:val="231F20"/>
        </w:rPr>
        <w:t>Lợi</w:t>
      </w:r>
      <w:r>
        <w:rPr>
          <w:color w:val="231F20"/>
          <w:spacing w:val="-9"/>
        </w:rPr>
        <w:t> </w:t>
      </w:r>
      <w:r>
        <w:rPr>
          <w:color w:val="231F20"/>
        </w:rPr>
        <w:t>căn</w:t>
      </w:r>
      <w:r>
        <w:rPr>
          <w:color w:val="231F20"/>
          <w:spacing w:val="-9"/>
        </w:rPr>
        <w:t> </w:t>
      </w:r>
      <w:r>
        <w:rPr>
          <w:color w:val="231F20"/>
        </w:rPr>
        <w:t>hãy</w:t>
      </w:r>
      <w:r>
        <w:rPr>
          <w:color w:val="231F20"/>
          <w:spacing w:val="-9"/>
        </w:rPr>
        <w:t> </w:t>
      </w:r>
      <w:r>
        <w:rPr>
          <w:color w:val="231F20"/>
        </w:rPr>
        <w:t>còn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đủ</w:t>
      </w:r>
      <w:r>
        <w:rPr>
          <w:color w:val="231F20"/>
          <w:spacing w:val="-9"/>
        </w:rPr>
        <w:t> </w:t>
      </w:r>
      <w:r>
        <w:rPr>
          <w:color w:val="231F20"/>
        </w:rPr>
        <w:t>hai</w:t>
      </w:r>
      <w:r>
        <w:rPr>
          <w:color w:val="231F20"/>
          <w:spacing w:val="-9"/>
        </w:rPr>
        <w:t> </w:t>
      </w:r>
      <w:r>
        <w:rPr>
          <w:color w:val="231F20"/>
        </w:rPr>
        <w:t>phẩm căn, huống là độn căn lại có đủ hai phẩm căn. Nên nói như thế</w:t>
      </w:r>
      <w:r>
        <w:rPr>
          <w:color w:val="231F20"/>
          <w:spacing w:val="50"/>
        </w:rPr>
        <w:t> </w:t>
      </w:r>
      <w:r>
        <w:rPr>
          <w:color w:val="231F20"/>
        </w:rPr>
        <w:t>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spacing w:val="-4"/>
        </w:rPr>
        <w:t>Trong</w:t>
      </w:r>
      <w:r>
        <w:rPr>
          <w:color w:val="231F20"/>
          <w:spacing w:val="-33"/>
        </w:rPr>
        <w:t> </w:t>
      </w:r>
      <w:r>
        <w:rPr>
          <w:color w:val="231F20"/>
        </w:rPr>
        <w:t>A-la-hán</w:t>
      </w:r>
      <w:r>
        <w:rPr>
          <w:color w:val="231F20"/>
          <w:spacing w:val="-20"/>
        </w:rPr>
        <w:t> </w:t>
      </w:r>
      <w:r>
        <w:rPr>
          <w:color w:val="231F20"/>
        </w:rPr>
        <w:t>thì</w:t>
      </w:r>
      <w:r>
        <w:rPr>
          <w:color w:val="231F20"/>
          <w:spacing w:val="-20"/>
        </w:rPr>
        <w:t> </w:t>
      </w:r>
      <w:r>
        <w:rPr>
          <w:color w:val="231F20"/>
        </w:rPr>
        <w:t>pháp</w:t>
      </w:r>
      <w:r>
        <w:rPr>
          <w:color w:val="231F20"/>
          <w:spacing w:val="-19"/>
        </w:rPr>
        <w:t> </w:t>
      </w:r>
      <w:r>
        <w:rPr>
          <w:color w:val="231F20"/>
        </w:rPr>
        <w:t>thoái</w:t>
      </w:r>
      <w:r>
        <w:rPr>
          <w:color w:val="231F20"/>
          <w:spacing w:val="-20"/>
        </w:rPr>
        <w:t> </w:t>
      </w:r>
      <w:r>
        <w:rPr>
          <w:color w:val="231F20"/>
        </w:rPr>
        <w:t>chuyển</w:t>
      </w:r>
      <w:r>
        <w:rPr>
          <w:color w:val="231F20"/>
          <w:spacing w:val="-20"/>
        </w:rPr>
        <w:t> </w:t>
      </w:r>
      <w:r>
        <w:rPr>
          <w:color w:val="231F20"/>
        </w:rPr>
        <w:t>thành</w:t>
      </w:r>
      <w:r>
        <w:rPr>
          <w:color w:val="231F20"/>
          <w:spacing w:val="-20"/>
        </w:rPr>
        <w:t> </w:t>
      </w:r>
      <w:r>
        <w:rPr>
          <w:color w:val="231F20"/>
        </w:rPr>
        <w:t>tựu</w:t>
      </w:r>
      <w:r>
        <w:rPr>
          <w:color w:val="231F20"/>
          <w:spacing w:val="-20"/>
        </w:rPr>
        <w:t> </w:t>
      </w:r>
      <w:r>
        <w:rPr>
          <w:color w:val="231F20"/>
        </w:rPr>
        <w:t>căn</w:t>
      </w:r>
      <w:r>
        <w:rPr>
          <w:color w:val="231F20"/>
          <w:spacing w:val="-20"/>
        </w:rPr>
        <w:t> </w:t>
      </w:r>
      <w:r>
        <w:rPr>
          <w:color w:val="231F20"/>
        </w:rPr>
        <w:t>phẩm</w:t>
      </w:r>
      <w:r>
        <w:rPr>
          <w:color w:val="231F20"/>
          <w:spacing w:val="-20"/>
        </w:rPr>
        <w:t> </w:t>
      </w:r>
      <w:r>
        <w:rPr>
          <w:color w:val="231F20"/>
        </w:rPr>
        <w:t>hạ</w:t>
      </w:r>
      <w:r>
        <w:rPr>
          <w:color w:val="231F20"/>
          <w:spacing w:val="-20"/>
        </w:rPr>
        <w:t> </w:t>
      </w:r>
      <w:r>
        <w:rPr>
          <w:color w:val="231F20"/>
        </w:rPr>
        <w:t>hạ.</w:t>
      </w:r>
      <w:r>
        <w:rPr>
          <w:color w:val="231F20"/>
          <w:spacing w:val="-19"/>
        </w:rPr>
        <w:t> </w:t>
      </w:r>
      <w:r>
        <w:rPr>
          <w:color w:val="231F20"/>
        </w:rPr>
        <w:t>Pháp tư duy thành tựu căn phẩm hạ trung. Pháp hộ trì thành tựu căn</w:t>
      </w:r>
      <w:r>
        <w:rPr>
          <w:color w:val="231F20"/>
          <w:spacing w:val="-45"/>
        </w:rPr>
        <w:t> </w:t>
      </w:r>
      <w:r>
        <w:rPr>
          <w:color w:val="231F20"/>
        </w:rPr>
        <w:t>phẩm hạ thượng. Pháp an trụ thành tựu căn phẩm trung hạ. Pháp gắng </w:t>
      </w:r>
      <w:r>
        <w:rPr>
          <w:color w:val="231F20"/>
          <w:spacing w:val="-2"/>
        </w:rPr>
        <w:t>đạt </w:t>
      </w:r>
      <w:r>
        <w:rPr>
          <w:color w:val="231F20"/>
        </w:rPr>
        <w:t>thành</w:t>
      </w:r>
      <w:r>
        <w:rPr>
          <w:color w:val="231F20"/>
          <w:spacing w:val="-15"/>
        </w:rPr>
        <w:t> </w:t>
      </w:r>
      <w:r>
        <w:rPr>
          <w:color w:val="231F20"/>
        </w:rPr>
        <w:t>tựu</w:t>
      </w:r>
      <w:r>
        <w:rPr>
          <w:color w:val="231F20"/>
          <w:spacing w:val="-15"/>
        </w:rPr>
        <w:t> </w:t>
      </w:r>
      <w:r>
        <w:rPr>
          <w:color w:val="231F20"/>
        </w:rPr>
        <w:t>căn</w:t>
      </w:r>
      <w:r>
        <w:rPr>
          <w:color w:val="231F20"/>
          <w:spacing w:val="-15"/>
        </w:rPr>
        <w:t> </w:t>
      </w:r>
      <w:r>
        <w:rPr>
          <w:color w:val="231F20"/>
        </w:rPr>
        <w:t>phẩm</w:t>
      </w:r>
      <w:r>
        <w:rPr>
          <w:color w:val="231F20"/>
          <w:spacing w:val="-14"/>
        </w:rPr>
        <w:t> </w:t>
      </w:r>
      <w:r>
        <w:rPr>
          <w:color w:val="231F20"/>
        </w:rPr>
        <w:t>trung</w:t>
      </w:r>
      <w:r>
        <w:rPr>
          <w:color w:val="231F20"/>
          <w:spacing w:val="-15"/>
        </w:rPr>
        <w:t> </w:t>
      </w:r>
      <w:r>
        <w:rPr>
          <w:color w:val="231F20"/>
        </w:rPr>
        <w:t>trung.</w:t>
      </w:r>
      <w:r>
        <w:rPr>
          <w:color w:val="231F20"/>
          <w:spacing w:val="-19"/>
        </w:rPr>
        <w:t> </w:t>
      </w:r>
      <w:r>
        <w:rPr>
          <w:color w:val="231F20"/>
        </w:rPr>
        <w:t>Từ</w:t>
      </w:r>
      <w:r>
        <w:rPr>
          <w:color w:val="231F20"/>
          <w:spacing w:val="-19"/>
        </w:rPr>
        <w:t> </w:t>
      </w:r>
      <w:r>
        <w:rPr>
          <w:color w:val="231F20"/>
        </w:rPr>
        <w:t>Thời</w:t>
      </w:r>
      <w:r>
        <w:rPr>
          <w:color w:val="231F20"/>
          <w:spacing w:val="-15"/>
        </w:rPr>
        <w:t> </w:t>
      </w:r>
      <w:r>
        <w:rPr>
          <w:color w:val="231F20"/>
        </w:rPr>
        <w:t>giải</w:t>
      </w:r>
      <w:r>
        <w:rPr>
          <w:color w:val="231F20"/>
          <w:spacing w:val="-15"/>
        </w:rPr>
        <w:t> </w:t>
      </w:r>
      <w:r>
        <w:rPr>
          <w:color w:val="231F20"/>
        </w:rPr>
        <w:t>thoát</w:t>
      </w:r>
      <w:r>
        <w:rPr>
          <w:color w:val="231F20"/>
          <w:spacing w:val="-15"/>
        </w:rPr>
        <w:t> </w:t>
      </w:r>
      <w:r>
        <w:rPr>
          <w:color w:val="231F20"/>
        </w:rPr>
        <w:t>luyện</w:t>
      </w:r>
      <w:r>
        <w:rPr>
          <w:color w:val="231F20"/>
          <w:spacing w:val="-14"/>
        </w:rPr>
        <w:t> </w:t>
      </w:r>
      <w:r>
        <w:rPr>
          <w:color w:val="231F20"/>
        </w:rPr>
        <w:t>căn</w:t>
      </w:r>
      <w:r>
        <w:rPr>
          <w:color w:val="231F20"/>
          <w:spacing w:val="-15"/>
        </w:rPr>
        <w:t> </w:t>
      </w:r>
      <w:r>
        <w:rPr>
          <w:color w:val="231F20"/>
        </w:rPr>
        <w:t>cho</w:t>
      </w:r>
      <w:r>
        <w:rPr>
          <w:color w:val="231F20"/>
          <w:spacing w:val="-15"/>
        </w:rPr>
        <w:t> </w:t>
      </w:r>
      <w:r>
        <w:rPr>
          <w:color w:val="231F20"/>
          <w:spacing w:val="-2"/>
        </w:rPr>
        <w:t>đến </w:t>
      </w:r>
      <w:r>
        <w:rPr>
          <w:color w:val="231F20"/>
        </w:rPr>
        <w:t>pháp</w:t>
      </w:r>
      <w:r>
        <w:rPr>
          <w:color w:val="231F20"/>
          <w:spacing w:val="-14"/>
        </w:rPr>
        <w:t> </w:t>
      </w:r>
      <w:r>
        <w:rPr>
          <w:color w:val="231F20"/>
        </w:rPr>
        <w:t>bất</w:t>
      </w:r>
      <w:r>
        <w:rPr>
          <w:color w:val="231F20"/>
          <w:spacing w:val="-14"/>
        </w:rPr>
        <w:t> </w:t>
      </w:r>
      <w:r>
        <w:rPr>
          <w:color w:val="231F20"/>
        </w:rPr>
        <w:t>động,</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chủng</w:t>
      </w:r>
      <w:r>
        <w:rPr>
          <w:color w:val="231F20"/>
          <w:spacing w:val="-14"/>
        </w:rPr>
        <w:t> </w:t>
      </w:r>
      <w:r>
        <w:rPr>
          <w:color w:val="231F20"/>
        </w:rPr>
        <w:t>tánh</w:t>
      </w:r>
      <w:r>
        <w:rPr>
          <w:color w:val="231F20"/>
          <w:spacing w:val="-13"/>
        </w:rPr>
        <w:t> </w:t>
      </w:r>
      <w:r>
        <w:rPr>
          <w:color w:val="231F20"/>
        </w:rPr>
        <w:t>gốc</w:t>
      </w:r>
      <w:r>
        <w:rPr>
          <w:color w:val="231F20"/>
          <w:spacing w:val="-14"/>
        </w:rPr>
        <w:t> </w:t>
      </w:r>
      <w:r>
        <w:rPr>
          <w:color w:val="231F20"/>
        </w:rPr>
        <w:t>của</w:t>
      </w:r>
      <w:r>
        <w:rPr>
          <w:color w:val="231F20"/>
          <w:spacing w:val="-13"/>
        </w:rPr>
        <w:t> </w:t>
      </w:r>
      <w:r>
        <w:rPr>
          <w:color w:val="231F20"/>
        </w:rPr>
        <w:t>căn</w:t>
      </w:r>
      <w:r>
        <w:rPr>
          <w:color w:val="231F20"/>
          <w:spacing w:val="-14"/>
        </w:rPr>
        <w:t> </w:t>
      </w:r>
      <w:r>
        <w:rPr>
          <w:color w:val="231F20"/>
        </w:rPr>
        <w:t>phẩm</w:t>
      </w:r>
      <w:r>
        <w:rPr>
          <w:color w:val="231F20"/>
          <w:spacing w:val="-14"/>
        </w:rPr>
        <w:t> </w:t>
      </w:r>
      <w:r>
        <w:rPr>
          <w:color w:val="231F20"/>
        </w:rPr>
        <w:t>trung</w:t>
      </w:r>
      <w:r>
        <w:rPr>
          <w:color w:val="231F20"/>
          <w:spacing w:val="-13"/>
        </w:rPr>
        <w:t> </w:t>
      </w:r>
      <w:r>
        <w:rPr>
          <w:color w:val="231F20"/>
        </w:rPr>
        <w:t>thượng. Pháp</w:t>
      </w:r>
      <w:r>
        <w:rPr>
          <w:color w:val="231F20"/>
          <w:spacing w:val="-16"/>
        </w:rPr>
        <w:t> </w:t>
      </w:r>
      <w:r>
        <w:rPr>
          <w:color w:val="231F20"/>
        </w:rPr>
        <w:t>bất</w:t>
      </w:r>
      <w:r>
        <w:rPr>
          <w:color w:val="231F20"/>
          <w:spacing w:val="-15"/>
        </w:rPr>
        <w:t> </w:t>
      </w:r>
      <w:r>
        <w:rPr>
          <w:color w:val="231F20"/>
        </w:rPr>
        <w:t>động</w:t>
      </w:r>
      <w:r>
        <w:rPr>
          <w:color w:val="231F20"/>
          <w:spacing w:val="-15"/>
        </w:rPr>
        <w:t> </w:t>
      </w:r>
      <w:r>
        <w:rPr>
          <w:color w:val="231F20"/>
        </w:rPr>
        <w:t>thành</w:t>
      </w:r>
      <w:r>
        <w:rPr>
          <w:color w:val="231F20"/>
          <w:spacing w:val="-16"/>
        </w:rPr>
        <w:t> </w:t>
      </w:r>
      <w:r>
        <w:rPr>
          <w:color w:val="231F20"/>
        </w:rPr>
        <w:t>tựu</w:t>
      </w:r>
      <w:r>
        <w:rPr>
          <w:color w:val="231F20"/>
          <w:spacing w:val="-15"/>
        </w:rPr>
        <w:t> </w:t>
      </w:r>
      <w:r>
        <w:rPr>
          <w:color w:val="231F20"/>
        </w:rPr>
        <w:t>căn</w:t>
      </w:r>
      <w:r>
        <w:rPr>
          <w:color w:val="231F20"/>
          <w:spacing w:val="-15"/>
        </w:rPr>
        <w:t> </w:t>
      </w:r>
      <w:r>
        <w:rPr>
          <w:color w:val="231F20"/>
        </w:rPr>
        <w:t>phẩm</w:t>
      </w:r>
      <w:r>
        <w:rPr>
          <w:color w:val="231F20"/>
          <w:spacing w:val="-16"/>
        </w:rPr>
        <w:t> </w:t>
      </w:r>
      <w:r>
        <w:rPr>
          <w:color w:val="231F20"/>
        </w:rPr>
        <w:t>thượng</w:t>
      </w:r>
      <w:r>
        <w:rPr>
          <w:color w:val="231F20"/>
          <w:spacing w:val="-15"/>
        </w:rPr>
        <w:t> </w:t>
      </w:r>
      <w:r>
        <w:rPr>
          <w:color w:val="231F20"/>
        </w:rPr>
        <w:t>hạ.</w:t>
      </w:r>
      <w:r>
        <w:rPr>
          <w:color w:val="231F20"/>
          <w:spacing w:val="-15"/>
        </w:rPr>
        <w:t> </w:t>
      </w:r>
      <w:r>
        <w:rPr>
          <w:color w:val="231F20"/>
        </w:rPr>
        <w:t>Độc</w:t>
      </w:r>
      <w:r>
        <w:rPr>
          <w:color w:val="231F20"/>
          <w:spacing w:val="-16"/>
        </w:rPr>
        <w:t> </w:t>
      </w:r>
      <w:r>
        <w:rPr>
          <w:color w:val="231F20"/>
        </w:rPr>
        <w:t>giác</w:t>
      </w:r>
      <w:r>
        <w:rPr>
          <w:color w:val="231F20"/>
          <w:spacing w:val="-15"/>
        </w:rPr>
        <w:t> </w:t>
      </w:r>
      <w:r>
        <w:rPr>
          <w:color w:val="231F20"/>
        </w:rPr>
        <w:t>thành</w:t>
      </w:r>
      <w:r>
        <w:rPr>
          <w:color w:val="231F20"/>
          <w:spacing w:val="-15"/>
        </w:rPr>
        <w:t> </w:t>
      </w:r>
      <w:r>
        <w:rPr>
          <w:color w:val="231F20"/>
        </w:rPr>
        <w:t>tựu</w:t>
      </w:r>
      <w:r>
        <w:rPr>
          <w:color w:val="231F20"/>
          <w:spacing w:val="-16"/>
        </w:rPr>
        <w:t> </w:t>
      </w:r>
      <w:r>
        <w:rPr>
          <w:color w:val="231F20"/>
          <w:spacing w:val="-2"/>
        </w:rPr>
        <w:t>căn </w:t>
      </w:r>
      <w:r>
        <w:rPr>
          <w:color w:val="231F20"/>
        </w:rPr>
        <w:t>phẩm</w:t>
      </w:r>
      <w:r>
        <w:rPr>
          <w:color w:val="231F20"/>
          <w:spacing w:val="-8"/>
        </w:rPr>
        <w:t> </w:t>
      </w:r>
      <w:r>
        <w:rPr>
          <w:color w:val="231F20"/>
        </w:rPr>
        <w:t>thượng</w:t>
      </w:r>
      <w:r>
        <w:rPr>
          <w:color w:val="231F20"/>
          <w:spacing w:val="-8"/>
        </w:rPr>
        <w:t> </w:t>
      </w:r>
      <w:r>
        <w:rPr>
          <w:color w:val="231F20"/>
        </w:rPr>
        <w:t>trung.</w:t>
      </w:r>
      <w:r>
        <w:rPr>
          <w:color w:val="231F20"/>
          <w:spacing w:val="-8"/>
        </w:rPr>
        <w:t> </w:t>
      </w:r>
      <w:r>
        <w:rPr>
          <w:color w:val="231F20"/>
        </w:rPr>
        <w:t>Như</w:t>
      </w:r>
      <w:r>
        <w:rPr>
          <w:color w:val="231F20"/>
          <w:spacing w:val="-8"/>
        </w:rPr>
        <w:t> </w:t>
      </w:r>
      <w:r>
        <w:rPr>
          <w:color w:val="231F20"/>
        </w:rPr>
        <w:t>Lai</w:t>
      </w:r>
      <w:r>
        <w:rPr>
          <w:color w:val="231F20"/>
          <w:spacing w:val="-7"/>
        </w:rPr>
        <w:t> </w:t>
      </w:r>
      <w:r>
        <w:rPr>
          <w:color w:val="231F20"/>
        </w:rPr>
        <w:t>thành</w:t>
      </w:r>
      <w:r>
        <w:rPr>
          <w:color w:val="231F20"/>
          <w:spacing w:val="-8"/>
        </w:rPr>
        <w:t> </w:t>
      </w:r>
      <w:r>
        <w:rPr>
          <w:color w:val="231F20"/>
        </w:rPr>
        <w:t>tựu</w:t>
      </w:r>
      <w:r>
        <w:rPr>
          <w:color w:val="231F20"/>
          <w:spacing w:val="-8"/>
        </w:rPr>
        <w:t> </w:t>
      </w:r>
      <w:r>
        <w:rPr>
          <w:color w:val="231F20"/>
        </w:rPr>
        <w:t>căn</w:t>
      </w:r>
      <w:r>
        <w:rPr>
          <w:color w:val="231F20"/>
          <w:spacing w:val="-8"/>
        </w:rPr>
        <w:t> </w:t>
      </w:r>
      <w:r>
        <w:rPr>
          <w:color w:val="231F20"/>
        </w:rPr>
        <w:t>phẩm</w:t>
      </w:r>
      <w:r>
        <w:rPr>
          <w:color w:val="231F20"/>
          <w:spacing w:val="-7"/>
        </w:rPr>
        <w:t> </w:t>
      </w:r>
      <w:r>
        <w:rPr>
          <w:color w:val="231F20"/>
        </w:rPr>
        <w:t>thượng</w:t>
      </w:r>
      <w:r>
        <w:rPr>
          <w:color w:val="231F20"/>
          <w:spacing w:val="-8"/>
        </w:rPr>
        <w:t> </w:t>
      </w:r>
      <w:r>
        <w:rPr>
          <w:color w:val="231F20"/>
        </w:rPr>
        <w:t>thượng.</w:t>
      </w:r>
    </w:p>
    <w:p>
      <w:pPr>
        <w:pStyle w:val="BodyText"/>
        <w:spacing w:line="273" w:lineRule="auto" w:before="107"/>
        <w:ind w:left="110" w:right="390"/>
      </w:pPr>
      <w:r>
        <w:rPr>
          <w:color w:val="231F20"/>
        </w:rPr>
        <w:t>Có thuyết cho: Trong sáu hạng A-la-hán: Pháp thoái chuyển tạo ra một sự: Là thoái chuyển. Pháp tư duy tạo ra hai sự: Là thoái chuyển, tư duy. Pháp hộ trì tạo ra ba sự: Là thoái chuyển, tư duy, hộ trì. Pháp an trụ tạo ra bốn sự: Là thoái chuyển, tư duy, hộ trì và an trụ. Pháp gắng đạt tạo ra năm sự: Là thoái chuyển, tư duy, hộ trì, an trụ và luyện căn đạt đến bất động.</w:t>
      </w:r>
    </w:p>
    <w:p>
      <w:pPr>
        <w:pStyle w:val="BodyText"/>
        <w:spacing w:line="273" w:lineRule="auto" w:before="109"/>
        <w:ind w:left="110" w:right="390"/>
      </w:pPr>
      <w:r>
        <w:rPr>
          <w:color w:val="231F20"/>
        </w:rPr>
        <w:t>Nên nói như thế này: Pháp thoái chuyển tạo ra ba sự: 1. Thoái chuyển trụ nơi căn học. 2. Luyện căn đến tư duy. 3. Tức trụ nơi kia mà bát Niết-bàn.</w:t>
      </w:r>
    </w:p>
    <w:p>
      <w:pPr>
        <w:pStyle w:val="BodyText"/>
        <w:spacing w:line="273" w:lineRule="auto" w:before="111"/>
        <w:ind w:left="110" w:right="389"/>
      </w:pPr>
      <w:r>
        <w:rPr>
          <w:color w:val="231F20"/>
        </w:rPr>
        <w:t>Pháp tư duy tạo ra bốn sự: 1. Thoái chuyển trụ nơi căn học. 2. Thoái</w:t>
      </w:r>
      <w:r>
        <w:rPr>
          <w:color w:val="231F20"/>
          <w:spacing w:val="-8"/>
        </w:rPr>
        <w:t> </w:t>
      </w:r>
      <w:r>
        <w:rPr>
          <w:color w:val="231F20"/>
        </w:rPr>
        <w:t>chuyển</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căn</w:t>
      </w:r>
      <w:r>
        <w:rPr>
          <w:color w:val="231F20"/>
          <w:spacing w:val="-8"/>
        </w:rPr>
        <w:t> </w:t>
      </w:r>
      <w:r>
        <w:rPr>
          <w:color w:val="231F20"/>
        </w:rPr>
        <w:t>pháp</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3.</w:t>
      </w:r>
      <w:r>
        <w:rPr>
          <w:color w:val="231F20"/>
          <w:spacing w:val="-8"/>
        </w:rPr>
        <w:t> </w:t>
      </w:r>
      <w:r>
        <w:rPr>
          <w:color w:val="231F20"/>
        </w:rPr>
        <w:t>Luyện</w:t>
      </w:r>
      <w:r>
        <w:rPr>
          <w:color w:val="231F20"/>
          <w:spacing w:val="-8"/>
        </w:rPr>
        <w:t> </w:t>
      </w:r>
      <w:r>
        <w:rPr>
          <w:color w:val="231F20"/>
        </w:rPr>
        <w:t>căn</w:t>
      </w:r>
      <w:r>
        <w:rPr>
          <w:color w:val="231F20"/>
          <w:spacing w:val="-8"/>
        </w:rPr>
        <w:t> </w:t>
      </w:r>
      <w:r>
        <w:rPr>
          <w:color w:val="231F20"/>
        </w:rPr>
        <w:t>đến</w:t>
      </w:r>
      <w:r>
        <w:rPr>
          <w:color w:val="231F20"/>
          <w:spacing w:val="-8"/>
        </w:rPr>
        <w:t> </w:t>
      </w:r>
      <w:r>
        <w:rPr>
          <w:color w:val="231F20"/>
        </w:rPr>
        <w:t>hộ</w:t>
      </w:r>
      <w:r>
        <w:rPr>
          <w:color w:val="231F20"/>
          <w:spacing w:val="-8"/>
        </w:rPr>
        <w:t> </w:t>
      </w:r>
      <w:r>
        <w:rPr>
          <w:color w:val="231F20"/>
        </w:rPr>
        <w:t>trì.</w:t>
      </w:r>
    </w:p>
    <w:p>
      <w:pPr>
        <w:pStyle w:val="ListParagraph"/>
        <w:numPr>
          <w:ilvl w:val="0"/>
          <w:numId w:val="38"/>
        </w:numPr>
        <w:tabs>
          <w:tab w:pos="366" w:val="left" w:leader="none"/>
        </w:tabs>
        <w:spacing w:line="297" w:lineRule="exact" w:before="0" w:after="0"/>
        <w:ind w:left="365" w:right="0" w:hanging="256"/>
        <w:jc w:val="both"/>
        <w:rPr>
          <w:sz w:val="26"/>
        </w:rPr>
      </w:pPr>
      <w:r>
        <w:rPr>
          <w:color w:val="231F20"/>
          <w:sz w:val="26"/>
        </w:rPr>
        <w:t>Tức trụ nơi kia mà bát</w:t>
      </w:r>
      <w:r>
        <w:rPr>
          <w:color w:val="231F20"/>
          <w:spacing w:val="-1"/>
          <w:sz w:val="26"/>
        </w:rPr>
        <w:t> </w:t>
      </w:r>
      <w:r>
        <w:rPr>
          <w:color w:val="231F20"/>
          <w:sz w:val="26"/>
        </w:rPr>
        <w:t>Niết-bàn.</w:t>
      </w:r>
    </w:p>
    <w:p>
      <w:pPr>
        <w:pStyle w:val="BodyText"/>
        <w:spacing w:line="273" w:lineRule="auto" w:before="154"/>
        <w:ind w:left="110" w:right="389"/>
      </w:pPr>
      <w:r>
        <w:rPr>
          <w:color w:val="231F20"/>
        </w:rPr>
        <w:t>Pháp hộ trì tạo ra năm sự: 1. Thoái chuyển trụ nơi căn học. 2. Thoái</w:t>
      </w:r>
      <w:r>
        <w:rPr>
          <w:color w:val="231F20"/>
          <w:spacing w:val="-5"/>
        </w:rPr>
        <w:t> </w:t>
      </w:r>
      <w:r>
        <w:rPr>
          <w:color w:val="231F20"/>
        </w:rPr>
        <w:t>chuyển</w:t>
      </w:r>
      <w:r>
        <w:rPr>
          <w:color w:val="231F20"/>
          <w:spacing w:val="-5"/>
        </w:rPr>
        <w:t> </w:t>
      </w:r>
      <w:r>
        <w:rPr>
          <w:color w:val="231F20"/>
        </w:rPr>
        <w:t>trụ</w:t>
      </w:r>
      <w:r>
        <w:rPr>
          <w:color w:val="231F20"/>
          <w:spacing w:val="-5"/>
        </w:rPr>
        <w:t> </w:t>
      </w:r>
      <w:r>
        <w:rPr>
          <w:color w:val="231F20"/>
        </w:rPr>
        <w:t>nơi</w:t>
      </w:r>
      <w:r>
        <w:rPr>
          <w:color w:val="231F20"/>
          <w:spacing w:val="-5"/>
        </w:rPr>
        <w:t> </w:t>
      </w:r>
      <w:r>
        <w:rPr>
          <w:color w:val="231F20"/>
        </w:rPr>
        <w:t>căn</w:t>
      </w:r>
      <w:r>
        <w:rPr>
          <w:color w:val="231F20"/>
          <w:spacing w:val="-5"/>
        </w:rPr>
        <w:t> </w:t>
      </w:r>
      <w:r>
        <w:rPr>
          <w:color w:val="231F20"/>
        </w:rPr>
        <w:t>pháp</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3.</w:t>
      </w:r>
      <w:r>
        <w:rPr>
          <w:color w:val="231F20"/>
          <w:spacing w:val="-10"/>
        </w:rPr>
        <w:t> </w:t>
      </w:r>
      <w:r>
        <w:rPr>
          <w:color w:val="231F20"/>
        </w:rPr>
        <w:t>Thoái</w:t>
      </w:r>
      <w:r>
        <w:rPr>
          <w:color w:val="231F20"/>
          <w:spacing w:val="-5"/>
        </w:rPr>
        <w:t> </w:t>
      </w:r>
      <w:r>
        <w:rPr>
          <w:color w:val="231F20"/>
        </w:rPr>
        <w:t>chuyển</w:t>
      </w:r>
      <w:r>
        <w:rPr>
          <w:color w:val="231F20"/>
          <w:spacing w:val="-5"/>
        </w:rPr>
        <w:t> </w:t>
      </w:r>
      <w:r>
        <w:rPr>
          <w:color w:val="231F20"/>
        </w:rPr>
        <w:t>trụ</w:t>
      </w:r>
      <w:r>
        <w:rPr>
          <w:color w:val="231F20"/>
          <w:spacing w:val="-5"/>
        </w:rPr>
        <w:t> </w:t>
      </w:r>
      <w:r>
        <w:rPr>
          <w:color w:val="231F20"/>
          <w:spacing w:val="-4"/>
        </w:rPr>
        <w:t>nơi </w:t>
      </w:r>
      <w:r>
        <w:rPr>
          <w:color w:val="231F20"/>
        </w:rPr>
        <w:t>căn pháp tư </w:t>
      </w:r>
      <w:r>
        <w:rPr>
          <w:color w:val="231F20"/>
          <w:spacing w:val="-5"/>
        </w:rPr>
        <w:t>duy. </w:t>
      </w:r>
      <w:r>
        <w:rPr>
          <w:color w:val="231F20"/>
        </w:rPr>
        <w:t>4. Luyện căn đến an trụ. 5. Tức trụ nơi kia mà </w:t>
      </w:r>
      <w:r>
        <w:rPr>
          <w:color w:val="231F20"/>
          <w:spacing w:val="-4"/>
        </w:rPr>
        <w:t>bát</w:t>
      </w:r>
      <w:r>
        <w:rPr>
          <w:color w:val="231F20"/>
          <w:spacing w:val="57"/>
        </w:rPr>
        <w:t> </w:t>
      </w:r>
      <w:r>
        <w:rPr>
          <w:color w:val="231F20"/>
        </w:rPr>
        <w:t>Niết-bàn.</w:t>
      </w:r>
    </w:p>
    <w:p>
      <w:pPr>
        <w:pStyle w:val="BodyText"/>
        <w:spacing w:line="273" w:lineRule="auto" w:before="110"/>
        <w:ind w:left="110" w:right="389"/>
      </w:pPr>
      <w:r>
        <w:rPr>
          <w:color w:val="231F20"/>
        </w:rPr>
        <w:t>Pháp an trụ tạo ra sáu sự: 1. Thoái chuyển trụ nơi căn học. 2. Thoái</w:t>
      </w:r>
      <w:r>
        <w:rPr>
          <w:color w:val="231F20"/>
          <w:spacing w:val="-5"/>
        </w:rPr>
        <w:t> </w:t>
      </w:r>
      <w:r>
        <w:rPr>
          <w:color w:val="231F20"/>
        </w:rPr>
        <w:t>chuyển</w:t>
      </w:r>
      <w:r>
        <w:rPr>
          <w:color w:val="231F20"/>
          <w:spacing w:val="-5"/>
        </w:rPr>
        <w:t> </w:t>
      </w:r>
      <w:r>
        <w:rPr>
          <w:color w:val="231F20"/>
        </w:rPr>
        <w:t>trụ</w:t>
      </w:r>
      <w:r>
        <w:rPr>
          <w:color w:val="231F20"/>
          <w:spacing w:val="-5"/>
        </w:rPr>
        <w:t> </w:t>
      </w:r>
      <w:r>
        <w:rPr>
          <w:color w:val="231F20"/>
        </w:rPr>
        <w:t>nơi</w:t>
      </w:r>
      <w:r>
        <w:rPr>
          <w:color w:val="231F20"/>
          <w:spacing w:val="-5"/>
        </w:rPr>
        <w:t> </w:t>
      </w:r>
      <w:r>
        <w:rPr>
          <w:color w:val="231F20"/>
        </w:rPr>
        <w:t>căn</w:t>
      </w:r>
      <w:r>
        <w:rPr>
          <w:color w:val="231F20"/>
          <w:spacing w:val="-5"/>
        </w:rPr>
        <w:t> </w:t>
      </w:r>
      <w:r>
        <w:rPr>
          <w:color w:val="231F20"/>
        </w:rPr>
        <w:t>pháp</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3.</w:t>
      </w:r>
      <w:r>
        <w:rPr>
          <w:color w:val="231F20"/>
          <w:spacing w:val="-10"/>
        </w:rPr>
        <w:t> </w:t>
      </w:r>
      <w:r>
        <w:rPr>
          <w:color w:val="231F20"/>
        </w:rPr>
        <w:t>Thoái</w:t>
      </w:r>
      <w:r>
        <w:rPr>
          <w:color w:val="231F20"/>
          <w:spacing w:val="-5"/>
        </w:rPr>
        <w:t> </w:t>
      </w:r>
      <w:r>
        <w:rPr>
          <w:color w:val="231F20"/>
        </w:rPr>
        <w:t>chuyển</w:t>
      </w:r>
      <w:r>
        <w:rPr>
          <w:color w:val="231F20"/>
          <w:spacing w:val="-5"/>
        </w:rPr>
        <w:t> </w:t>
      </w:r>
      <w:r>
        <w:rPr>
          <w:color w:val="231F20"/>
        </w:rPr>
        <w:t>trụ</w:t>
      </w:r>
      <w:r>
        <w:rPr>
          <w:color w:val="231F20"/>
          <w:spacing w:val="-5"/>
        </w:rPr>
        <w:t> </w:t>
      </w:r>
      <w:r>
        <w:rPr>
          <w:color w:val="231F20"/>
          <w:spacing w:val="-4"/>
        </w:rPr>
        <w:t>nơi </w:t>
      </w:r>
      <w:r>
        <w:rPr>
          <w:color w:val="231F20"/>
        </w:rPr>
        <w:t>căn pháp tư </w:t>
      </w:r>
      <w:r>
        <w:rPr>
          <w:color w:val="231F20"/>
          <w:spacing w:val="-5"/>
        </w:rPr>
        <w:t>duy. </w:t>
      </w:r>
      <w:r>
        <w:rPr>
          <w:color w:val="231F20"/>
        </w:rPr>
        <w:t>4. Thoái chuyển trụ nơi căn pháp hộ trì. 5. Luyện căn đến gắng đạt. 6. Tức trụ nơi kia mà bát</w:t>
      </w:r>
      <w:r>
        <w:rPr>
          <w:color w:val="231F20"/>
          <w:spacing w:val="-8"/>
        </w:rPr>
        <w:t> </w:t>
      </w:r>
      <w:r>
        <w:rPr>
          <w:color w:val="231F20"/>
        </w:rPr>
        <w:t>Niết-bàn.</w:t>
      </w:r>
    </w:p>
    <w:p>
      <w:pPr>
        <w:pStyle w:val="BodyText"/>
        <w:spacing w:before="110"/>
        <w:ind w:left="677" w:firstLine="0"/>
      </w:pPr>
      <w:r>
        <w:rPr>
          <w:color w:val="231F20"/>
        </w:rPr>
        <w:t>Pháp</w:t>
      </w:r>
      <w:r>
        <w:rPr>
          <w:color w:val="231F20"/>
          <w:spacing w:val="10"/>
        </w:rPr>
        <w:t> </w:t>
      </w:r>
      <w:r>
        <w:rPr>
          <w:color w:val="231F20"/>
        </w:rPr>
        <w:t>gắng</w:t>
      </w:r>
      <w:r>
        <w:rPr>
          <w:color w:val="231F20"/>
          <w:spacing w:val="11"/>
        </w:rPr>
        <w:t> </w:t>
      </w:r>
      <w:r>
        <w:rPr>
          <w:color w:val="231F20"/>
        </w:rPr>
        <w:t>đạt</w:t>
      </w:r>
      <w:r>
        <w:rPr>
          <w:color w:val="231F20"/>
          <w:spacing w:val="10"/>
        </w:rPr>
        <w:t> </w:t>
      </w:r>
      <w:r>
        <w:rPr>
          <w:color w:val="231F20"/>
        </w:rPr>
        <w:t>tạo</w:t>
      </w:r>
      <w:r>
        <w:rPr>
          <w:color w:val="231F20"/>
          <w:spacing w:val="11"/>
        </w:rPr>
        <w:t> </w:t>
      </w:r>
      <w:r>
        <w:rPr>
          <w:color w:val="231F20"/>
        </w:rPr>
        <w:t>ra</w:t>
      </w:r>
      <w:r>
        <w:rPr>
          <w:color w:val="231F20"/>
          <w:spacing w:val="11"/>
        </w:rPr>
        <w:t> </w:t>
      </w:r>
      <w:r>
        <w:rPr>
          <w:color w:val="231F20"/>
        </w:rPr>
        <w:t>bảy</w:t>
      </w:r>
      <w:r>
        <w:rPr>
          <w:color w:val="231F20"/>
          <w:spacing w:val="10"/>
        </w:rPr>
        <w:t> </w:t>
      </w:r>
      <w:r>
        <w:rPr>
          <w:color w:val="231F20"/>
        </w:rPr>
        <w:t>sự:</w:t>
      </w:r>
      <w:r>
        <w:rPr>
          <w:color w:val="231F20"/>
          <w:spacing w:val="11"/>
        </w:rPr>
        <w:t> </w:t>
      </w:r>
      <w:r>
        <w:rPr>
          <w:color w:val="231F20"/>
        </w:rPr>
        <w:t>1.</w:t>
      </w:r>
      <w:r>
        <w:rPr>
          <w:color w:val="231F20"/>
          <w:spacing w:val="5"/>
        </w:rPr>
        <w:t> </w:t>
      </w:r>
      <w:r>
        <w:rPr>
          <w:color w:val="231F20"/>
        </w:rPr>
        <w:t>Thoái</w:t>
      </w:r>
      <w:r>
        <w:rPr>
          <w:color w:val="231F20"/>
          <w:spacing w:val="11"/>
        </w:rPr>
        <w:t> </w:t>
      </w:r>
      <w:r>
        <w:rPr>
          <w:color w:val="231F20"/>
        </w:rPr>
        <w:t>chuyển</w:t>
      </w:r>
      <w:r>
        <w:rPr>
          <w:color w:val="231F20"/>
          <w:spacing w:val="11"/>
        </w:rPr>
        <w:t> </w:t>
      </w:r>
      <w:r>
        <w:rPr>
          <w:color w:val="231F20"/>
        </w:rPr>
        <w:t>trụ</w:t>
      </w:r>
      <w:r>
        <w:rPr>
          <w:color w:val="231F20"/>
          <w:spacing w:val="10"/>
        </w:rPr>
        <w:t> </w:t>
      </w:r>
      <w:r>
        <w:rPr>
          <w:color w:val="231F20"/>
        </w:rPr>
        <w:t>nơi</w:t>
      </w:r>
      <w:r>
        <w:rPr>
          <w:color w:val="231F20"/>
          <w:spacing w:val="11"/>
        </w:rPr>
        <w:t> </w:t>
      </w:r>
      <w:r>
        <w:rPr>
          <w:color w:val="231F20"/>
        </w:rPr>
        <w:t>căn</w:t>
      </w:r>
      <w:r>
        <w:rPr>
          <w:color w:val="231F20"/>
          <w:spacing w:val="11"/>
        </w:rPr>
        <w:t> </w:t>
      </w:r>
      <w:r>
        <w:rPr>
          <w:color w:val="231F20"/>
        </w:rPr>
        <w:t>học.</w:t>
      </w:r>
    </w:p>
    <w:p>
      <w:pPr>
        <w:pStyle w:val="BodyText"/>
        <w:spacing w:before="41"/>
        <w:ind w:left="110" w:firstLine="0"/>
      </w:pPr>
      <w:r>
        <w:rPr>
          <w:color w:val="231F20"/>
        </w:rPr>
        <w:t>2. Thoái chuyển trụ nơi căn pháp thoái chuyển. 3. Thoái chuyển </w:t>
      </w:r>
      <w:r>
        <w:rPr>
          <w:color w:val="231F20"/>
          <w:spacing w:val="11"/>
        </w:rPr>
        <w:t> </w:t>
      </w:r>
      <w:r>
        <w:rPr>
          <w:color w:val="231F20"/>
        </w:rPr>
        <w:t>trụ</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nơi</w:t>
      </w:r>
      <w:r>
        <w:rPr>
          <w:color w:val="231F20"/>
          <w:spacing w:val="-10"/>
        </w:rPr>
        <w:t> </w:t>
      </w:r>
      <w:r>
        <w:rPr>
          <w:color w:val="231F20"/>
        </w:rPr>
        <w:t>căn</w:t>
      </w:r>
      <w:r>
        <w:rPr>
          <w:color w:val="231F20"/>
          <w:spacing w:val="-10"/>
        </w:rPr>
        <w:t> </w:t>
      </w:r>
      <w:r>
        <w:rPr>
          <w:color w:val="231F20"/>
        </w:rPr>
        <w:t>pháp</w:t>
      </w:r>
      <w:r>
        <w:rPr>
          <w:color w:val="231F20"/>
          <w:spacing w:val="-10"/>
        </w:rPr>
        <w:t> </w:t>
      </w:r>
      <w:r>
        <w:rPr>
          <w:color w:val="231F20"/>
        </w:rPr>
        <w:t>tư</w:t>
      </w:r>
      <w:r>
        <w:rPr>
          <w:color w:val="231F20"/>
          <w:spacing w:val="-10"/>
        </w:rPr>
        <w:t> </w:t>
      </w:r>
      <w:r>
        <w:rPr>
          <w:color w:val="231F20"/>
          <w:spacing w:val="-5"/>
        </w:rPr>
        <w:t>duy.</w:t>
      </w:r>
      <w:r>
        <w:rPr>
          <w:color w:val="231F20"/>
          <w:spacing w:val="-10"/>
        </w:rPr>
        <w:t> </w:t>
      </w:r>
      <w:r>
        <w:rPr>
          <w:color w:val="231F20"/>
        </w:rPr>
        <w:t>4.</w:t>
      </w:r>
      <w:r>
        <w:rPr>
          <w:color w:val="231F20"/>
          <w:spacing w:val="-14"/>
        </w:rPr>
        <w:t> </w:t>
      </w:r>
      <w:r>
        <w:rPr>
          <w:color w:val="231F20"/>
        </w:rPr>
        <w:t>Thoái</w:t>
      </w:r>
      <w:r>
        <w:rPr>
          <w:color w:val="231F20"/>
          <w:spacing w:val="-10"/>
        </w:rPr>
        <w:t> </w:t>
      </w:r>
      <w:r>
        <w:rPr>
          <w:color w:val="231F20"/>
        </w:rPr>
        <w:t>chuyển</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căn</w:t>
      </w:r>
      <w:r>
        <w:rPr>
          <w:color w:val="231F20"/>
          <w:spacing w:val="-9"/>
        </w:rPr>
        <w:t> </w:t>
      </w:r>
      <w:r>
        <w:rPr>
          <w:color w:val="231F20"/>
        </w:rPr>
        <w:t>pháp</w:t>
      </w:r>
      <w:r>
        <w:rPr>
          <w:color w:val="231F20"/>
          <w:spacing w:val="-10"/>
        </w:rPr>
        <w:t> </w:t>
      </w:r>
      <w:r>
        <w:rPr>
          <w:color w:val="231F20"/>
        </w:rPr>
        <w:t>hộ</w:t>
      </w:r>
      <w:r>
        <w:rPr>
          <w:color w:val="231F20"/>
          <w:spacing w:val="-10"/>
        </w:rPr>
        <w:t> </w:t>
      </w:r>
      <w:r>
        <w:rPr>
          <w:color w:val="231F20"/>
        </w:rPr>
        <w:t>trì.</w:t>
      </w:r>
      <w:r>
        <w:rPr>
          <w:color w:val="231F20"/>
          <w:spacing w:val="-10"/>
        </w:rPr>
        <w:t> </w:t>
      </w:r>
      <w:r>
        <w:rPr>
          <w:color w:val="231F20"/>
        </w:rPr>
        <w:t>5.</w:t>
      </w:r>
      <w:r>
        <w:rPr>
          <w:color w:val="231F20"/>
          <w:spacing w:val="-15"/>
        </w:rPr>
        <w:t> </w:t>
      </w:r>
      <w:r>
        <w:rPr>
          <w:color w:val="231F20"/>
        </w:rPr>
        <w:t>Thoái chuyển trụ nơi căn pháp an trụ. 6. Luyện căn đến bất động pháp. 7. Tức trụ nơi kia mà bát</w:t>
      </w:r>
      <w:r>
        <w:rPr>
          <w:color w:val="231F20"/>
          <w:spacing w:val="-1"/>
        </w:rPr>
        <w:t> </w:t>
      </w:r>
      <w:r>
        <w:rPr>
          <w:color w:val="231F20"/>
        </w:rPr>
        <w:t>Niết-bàn.</w:t>
      </w:r>
    </w:p>
    <w:p>
      <w:pPr>
        <w:pStyle w:val="BodyText"/>
        <w:spacing w:line="276" w:lineRule="auto"/>
        <w:ind w:right="106"/>
      </w:pPr>
      <w:r>
        <w:rPr>
          <w:i/>
          <w:color w:val="231F20"/>
        </w:rPr>
        <w:t>Hỏi:</w:t>
      </w:r>
      <w:r>
        <w:rPr>
          <w:i/>
          <w:color w:val="231F20"/>
          <w:spacing w:val="-23"/>
        </w:rPr>
        <w:t> </w:t>
      </w:r>
      <w:r>
        <w:rPr>
          <w:color w:val="231F20"/>
        </w:rPr>
        <w:t>A-la-hán</w:t>
      </w:r>
      <w:r>
        <w:rPr>
          <w:color w:val="231F20"/>
          <w:spacing w:val="-9"/>
        </w:rPr>
        <w:t> </w:t>
      </w:r>
      <w:r>
        <w:rPr>
          <w:color w:val="231F20"/>
        </w:rPr>
        <w:t>của</w:t>
      </w:r>
      <w:r>
        <w:rPr>
          <w:color w:val="231F20"/>
          <w:spacing w:val="-8"/>
        </w:rPr>
        <w:t> </w:t>
      </w:r>
      <w:r>
        <w:rPr>
          <w:color w:val="231F20"/>
        </w:rPr>
        <w:t>pháp</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khi</w:t>
      </w:r>
      <w:r>
        <w:rPr>
          <w:color w:val="231F20"/>
          <w:spacing w:val="-9"/>
        </w:rPr>
        <w:t> </w:t>
      </w:r>
      <w:r>
        <w:rPr>
          <w:color w:val="231F20"/>
        </w:rPr>
        <w:t>thoái</w:t>
      </w:r>
      <w:r>
        <w:rPr>
          <w:color w:val="231F20"/>
          <w:spacing w:val="-8"/>
        </w:rPr>
        <w:t> </w:t>
      </w:r>
      <w:r>
        <w:rPr>
          <w:color w:val="231F20"/>
        </w:rPr>
        <w:t>chuyển</w:t>
      </w:r>
      <w:r>
        <w:rPr>
          <w:color w:val="231F20"/>
          <w:spacing w:val="-8"/>
        </w:rPr>
        <w:t> </w:t>
      </w:r>
      <w:r>
        <w:rPr>
          <w:color w:val="231F20"/>
        </w:rPr>
        <w:t>trụ</w:t>
      </w:r>
      <w:r>
        <w:rPr>
          <w:color w:val="231F20"/>
          <w:spacing w:val="-7"/>
        </w:rPr>
        <w:t> </w:t>
      </w:r>
      <w:r>
        <w:rPr>
          <w:color w:val="231F20"/>
        </w:rPr>
        <w:t>nơi</w:t>
      </w:r>
      <w:r>
        <w:rPr>
          <w:color w:val="231F20"/>
          <w:spacing w:val="-9"/>
        </w:rPr>
        <w:t> </w:t>
      </w:r>
      <w:r>
        <w:rPr>
          <w:color w:val="231F20"/>
        </w:rPr>
        <w:t>căn</w:t>
      </w:r>
      <w:r>
        <w:rPr>
          <w:color w:val="231F20"/>
          <w:spacing w:val="-8"/>
        </w:rPr>
        <w:t> </w:t>
      </w:r>
      <w:r>
        <w:rPr>
          <w:color w:val="231F20"/>
        </w:rPr>
        <w:t>học là được căn học nào? Là được căn học của chủng tánh pháp </w:t>
      </w:r>
      <w:r>
        <w:rPr>
          <w:color w:val="231F20"/>
          <w:spacing w:val="-3"/>
        </w:rPr>
        <w:t>thoái </w:t>
      </w:r>
      <w:r>
        <w:rPr>
          <w:color w:val="231F20"/>
        </w:rPr>
        <w:t>chuyển hay được căn học của chủng tánh pháp tư duy?</w:t>
      </w:r>
    </w:p>
    <w:p>
      <w:pPr>
        <w:pStyle w:val="BodyText"/>
        <w:spacing w:line="276" w:lineRule="auto"/>
        <w:ind w:right="107"/>
      </w:pPr>
      <w:r>
        <w:rPr>
          <w:i/>
          <w:color w:val="231F20"/>
        </w:rPr>
        <w:t>Đáp: </w:t>
      </w:r>
      <w:r>
        <w:rPr>
          <w:color w:val="231F20"/>
        </w:rPr>
        <w:t>A-la-hán kia được căn học của chủng tánh pháp thoái chuyển, không phải là căn học của chủng tánh pháp tư </w:t>
      </w:r>
      <w:r>
        <w:rPr>
          <w:color w:val="231F20"/>
          <w:spacing w:val="-5"/>
        </w:rPr>
        <w:t>duy. </w:t>
      </w:r>
      <w:r>
        <w:rPr>
          <w:color w:val="231F20"/>
        </w:rPr>
        <w:t>Vì sao? Vì A-la-hán kia trước ở phần vị học, chưa được căn học của pháp  tư </w:t>
      </w:r>
      <w:r>
        <w:rPr>
          <w:color w:val="231F20"/>
          <w:spacing w:val="-5"/>
        </w:rPr>
        <w:t>duy. </w:t>
      </w:r>
      <w:r>
        <w:rPr>
          <w:color w:val="231F20"/>
        </w:rPr>
        <w:t>Nay nếu thoái chuyển được căn học của pháp tư duy là tiến 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thoái,</w:t>
      </w:r>
      <w:r>
        <w:rPr>
          <w:color w:val="231F20"/>
          <w:spacing w:val="-13"/>
        </w:rPr>
        <w:t> </w:t>
      </w:r>
      <w:r>
        <w:rPr>
          <w:color w:val="231F20"/>
        </w:rPr>
        <w:t>tức</w:t>
      </w:r>
      <w:r>
        <w:rPr>
          <w:color w:val="231F20"/>
          <w:spacing w:val="-12"/>
        </w:rPr>
        <w:t> </w:t>
      </w:r>
      <w:r>
        <w:rPr>
          <w:color w:val="231F20"/>
        </w:rPr>
        <w:t>không</w:t>
      </w:r>
      <w:r>
        <w:rPr>
          <w:color w:val="231F20"/>
          <w:spacing w:val="-13"/>
        </w:rPr>
        <w:t> </w:t>
      </w:r>
      <w:r>
        <w:rPr>
          <w:color w:val="231F20"/>
        </w:rPr>
        <w:t>hợp</w:t>
      </w:r>
      <w:r>
        <w:rPr>
          <w:color w:val="231F20"/>
          <w:spacing w:val="-13"/>
        </w:rPr>
        <w:t> </w:t>
      </w:r>
      <w:r>
        <w:rPr>
          <w:color w:val="231F20"/>
        </w:rPr>
        <w:t>với</w:t>
      </w:r>
      <w:r>
        <w:rPr>
          <w:color w:val="231F20"/>
          <w:spacing w:val="-13"/>
        </w:rPr>
        <w:t> </w:t>
      </w:r>
      <w:r>
        <w:rPr>
          <w:color w:val="231F20"/>
        </w:rPr>
        <w:t>chánh</w:t>
      </w:r>
      <w:r>
        <w:rPr>
          <w:color w:val="231F20"/>
          <w:spacing w:val="-12"/>
        </w:rPr>
        <w:t> </w:t>
      </w:r>
      <w:r>
        <w:rPr>
          <w:color w:val="231F20"/>
        </w:rPr>
        <w:t>lý.</w:t>
      </w:r>
      <w:r>
        <w:rPr>
          <w:color w:val="231F20"/>
          <w:spacing w:val="-18"/>
        </w:rPr>
        <w:t> </w:t>
      </w:r>
      <w:r>
        <w:rPr>
          <w:color w:val="231F20"/>
        </w:rPr>
        <w:t>Trong</w:t>
      </w:r>
      <w:r>
        <w:rPr>
          <w:color w:val="231F20"/>
          <w:spacing w:val="-13"/>
        </w:rPr>
        <w:t> </w:t>
      </w:r>
      <w:r>
        <w:rPr>
          <w:color w:val="231F20"/>
        </w:rPr>
        <w:t>Khế</w:t>
      </w:r>
      <w:r>
        <w:rPr>
          <w:color w:val="231F20"/>
          <w:spacing w:val="-13"/>
        </w:rPr>
        <w:t> </w:t>
      </w:r>
      <w:r>
        <w:rPr>
          <w:color w:val="231F20"/>
        </w:rPr>
        <w:t>kinh</w:t>
      </w:r>
      <w:r>
        <w:rPr>
          <w:color w:val="231F20"/>
          <w:spacing w:val="-12"/>
        </w:rPr>
        <w:t> </w:t>
      </w:r>
      <w:r>
        <w:rPr>
          <w:color w:val="231F20"/>
          <w:spacing w:val="-3"/>
        </w:rPr>
        <w:t>nói: </w:t>
      </w:r>
      <w:r>
        <w:rPr>
          <w:color w:val="231F20"/>
        </w:rPr>
        <w:t>Có</w:t>
      </w:r>
      <w:r>
        <w:rPr>
          <w:color w:val="231F20"/>
          <w:spacing w:val="-26"/>
        </w:rPr>
        <w:t> </w:t>
      </w:r>
      <w:r>
        <w:rPr>
          <w:color w:val="231F20"/>
        </w:rPr>
        <w:t>A-la-hán</w:t>
      </w:r>
      <w:r>
        <w:rPr>
          <w:color w:val="231F20"/>
          <w:spacing w:val="-13"/>
        </w:rPr>
        <w:t> </w:t>
      </w:r>
      <w:r>
        <w:rPr>
          <w:color w:val="231F20"/>
        </w:rPr>
        <w:t>tên</w:t>
      </w:r>
      <w:r>
        <w:rPr>
          <w:color w:val="231F20"/>
          <w:spacing w:val="-12"/>
        </w:rPr>
        <w:t> </w:t>
      </w:r>
      <w:r>
        <w:rPr>
          <w:color w:val="231F20"/>
        </w:rPr>
        <w:t>Kiều-để-ca</w:t>
      </w:r>
      <w:r>
        <w:rPr>
          <w:color w:val="231F20"/>
          <w:spacing w:val="-12"/>
        </w:rPr>
        <w:t> </w:t>
      </w:r>
      <w:r>
        <w:rPr>
          <w:color w:val="231F20"/>
        </w:rPr>
        <w:t>là</w:t>
      </w:r>
      <w:r>
        <w:rPr>
          <w:color w:val="231F20"/>
          <w:spacing w:val="-13"/>
        </w:rPr>
        <w:t> </w:t>
      </w:r>
      <w:r>
        <w:rPr>
          <w:color w:val="231F20"/>
        </w:rPr>
        <w:t>bậc</w:t>
      </w:r>
      <w:r>
        <w:rPr>
          <w:color w:val="231F20"/>
          <w:spacing w:val="-16"/>
        </w:rPr>
        <w:t> </w:t>
      </w:r>
      <w:r>
        <w:rPr>
          <w:color w:val="231F20"/>
        </w:rPr>
        <w:t>Thời</w:t>
      </w:r>
      <w:r>
        <w:rPr>
          <w:color w:val="231F20"/>
          <w:spacing w:val="-12"/>
        </w:rPr>
        <w:t> </w:t>
      </w:r>
      <w:r>
        <w:rPr>
          <w:color w:val="231F20"/>
        </w:rPr>
        <w:t>ái</w:t>
      </w:r>
      <w:r>
        <w:rPr>
          <w:color w:val="231F20"/>
          <w:spacing w:val="-13"/>
        </w:rPr>
        <w:t> </w:t>
      </w:r>
      <w:r>
        <w:rPr>
          <w:color w:val="231F20"/>
        </w:rPr>
        <w:t>tâm</w:t>
      </w:r>
      <w:r>
        <w:rPr>
          <w:color w:val="231F20"/>
          <w:spacing w:val="-12"/>
        </w:rPr>
        <w:t> </w:t>
      </w:r>
      <w:r>
        <w:rPr>
          <w:color w:val="231F20"/>
        </w:rPr>
        <w:t>giải</w:t>
      </w:r>
      <w:r>
        <w:rPr>
          <w:color w:val="231F20"/>
          <w:spacing w:val="-12"/>
        </w:rPr>
        <w:t> </w:t>
      </w:r>
      <w:r>
        <w:rPr>
          <w:color w:val="231F20"/>
        </w:rPr>
        <w:t>thoát,</w:t>
      </w:r>
      <w:r>
        <w:rPr>
          <w:color w:val="231F20"/>
          <w:spacing w:val="-13"/>
        </w:rPr>
        <w:t> </w:t>
      </w:r>
      <w:r>
        <w:rPr>
          <w:color w:val="231F20"/>
        </w:rPr>
        <w:t>vị</w:t>
      </w:r>
      <w:r>
        <w:rPr>
          <w:color w:val="231F20"/>
          <w:spacing w:val="-12"/>
        </w:rPr>
        <w:t> </w:t>
      </w:r>
      <w:r>
        <w:rPr>
          <w:color w:val="231F20"/>
        </w:rPr>
        <w:t>ấy</w:t>
      </w:r>
      <w:r>
        <w:rPr>
          <w:color w:val="231F20"/>
          <w:spacing w:val="-12"/>
        </w:rPr>
        <w:t> </w:t>
      </w:r>
      <w:r>
        <w:rPr>
          <w:color w:val="231F20"/>
        </w:rPr>
        <w:t>đã</w:t>
      </w:r>
      <w:r>
        <w:rPr>
          <w:color w:val="231F20"/>
          <w:spacing w:val="-12"/>
        </w:rPr>
        <w:t> </w:t>
      </w:r>
      <w:r>
        <w:rPr>
          <w:color w:val="231F20"/>
        </w:rPr>
        <w:t>sáu lần</w:t>
      </w:r>
      <w:r>
        <w:rPr>
          <w:color w:val="231F20"/>
          <w:spacing w:val="-5"/>
        </w:rPr>
        <w:t> </w:t>
      </w:r>
      <w:r>
        <w:rPr>
          <w:color w:val="231F20"/>
        </w:rPr>
        <w:t>thoái</w:t>
      </w:r>
      <w:r>
        <w:rPr>
          <w:color w:val="231F20"/>
          <w:spacing w:val="-5"/>
        </w:rPr>
        <w:t> </w:t>
      </w:r>
      <w:r>
        <w:rPr>
          <w:color w:val="231F20"/>
        </w:rPr>
        <w:t>mất</w:t>
      </w:r>
      <w:r>
        <w:rPr>
          <w:color w:val="231F20"/>
          <w:spacing w:val="-5"/>
        </w:rPr>
        <w:t> </w:t>
      </w:r>
      <w:r>
        <w:rPr>
          <w:color w:val="231F20"/>
        </w:rPr>
        <w:t>quả</w:t>
      </w:r>
      <w:r>
        <w:rPr>
          <w:color w:val="231F20"/>
          <w:spacing w:val="-19"/>
        </w:rPr>
        <w:t> </w:t>
      </w:r>
      <w:r>
        <w:rPr>
          <w:color w:val="231F20"/>
        </w:rPr>
        <w:t>A-la-hán</w:t>
      </w:r>
      <w:r>
        <w:rPr>
          <w:color w:val="231F20"/>
          <w:spacing w:val="-5"/>
        </w:rPr>
        <w:t> </w:t>
      </w:r>
      <w:r>
        <w:rPr>
          <w:color w:val="231F20"/>
        </w:rPr>
        <w:t>rồi,</w:t>
      </w:r>
      <w:r>
        <w:rPr>
          <w:color w:val="231F20"/>
          <w:spacing w:val="-4"/>
        </w:rPr>
        <w:t> </w:t>
      </w:r>
      <w:r>
        <w:rPr>
          <w:color w:val="231F20"/>
        </w:rPr>
        <w:t>lần</w:t>
      </w:r>
      <w:r>
        <w:rPr>
          <w:color w:val="231F20"/>
          <w:spacing w:val="-5"/>
        </w:rPr>
        <w:t> </w:t>
      </w:r>
      <w:r>
        <w:rPr>
          <w:color w:val="231F20"/>
        </w:rPr>
        <w:t>thứ</w:t>
      </w:r>
      <w:r>
        <w:rPr>
          <w:color w:val="231F20"/>
          <w:spacing w:val="-5"/>
        </w:rPr>
        <w:t> </w:t>
      </w:r>
      <w:r>
        <w:rPr>
          <w:color w:val="231F20"/>
        </w:rPr>
        <w:t>bảy</w:t>
      </w:r>
      <w:r>
        <w:rPr>
          <w:color w:val="231F20"/>
          <w:spacing w:val="-5"/>
        </w:rPr>
        <w:t> </w:t>
      </w:r>
      <w:r>
        <w:rPr>
          <w:color w:val="231F20"/>
        </w:rPr>
        <w:t>khi</w:t>
      </w:r>
      <w:r>
        <w:rPr>
          <w:color w:val="231F20"/>
          <w:spacing w:val="-5"/>
        </w:rPr>
        <w:t> </w:t>
      </w:r>
      <w:r>
        <w:rPr>
          <w:color w:val="231F20"/>
        </w:rPr>
        <w:t>trở</w:t>
      </w:r>
      <w:r>
        <w:rPr>
          <w:color w:val="231F20"/>
          <w:spacing w:val="-5"/>
        </w:rPr>
        <w:t> </w:t>
      </w:r>
      <w:r>
        <w:rPr>
          <w:color w:val="231F20"/>
        </w:rPr>
        <w:t>lại</w:t>
      </w:r>
      <w:r>
        <w:rPr>
          <w:color w:val="231F20"/>
          <w:spacing w:val="-5"/>
        </w:rPr>
        <w:t> </w:t>
      </w:r>
      <w:r>
        <w:rPr>
          <w:color w:val="231F20"/>
        </w:rPr>
        <w:t>được</w:t>
      </w:r>
      <w:r>
        <w:rPr>
          <w:color w:val="231F20"/>
          <w:spacing w:val="-4"/>
        </w:rPr>
        <w:t> </w:t>
      </w:r>
      <w:r>
        <w:rPr>
          <w:color w:val="231F20"/>
        </w:rPr>
        <w:t>quả</w:t>
      </w:r>
      <w:r>
        <w:rPr>
          <w:color w:val="231F20"/>
          <w:spacing w:val="-19"/>
        </w:rPr>
        <w:t> </w:t>
      </w:r>
      <w:r>
        <w:rPr>
          <w:color w:val="231F20"/>
        </w:rPr>
        <w:t>A-la- hán, vì sợ lại thoái mất, nên đã dùng dao tự</w:t>
      </w:r>
      <w:r>
        <w:rPr>
          <w:color w:val="231F20"/>
          <w:spacing w:val="-2"/>
        </w:rPr>
        <w:t> </w:t>
      </w:r>
      <w:r>
        <w:rPr>
          <w:color w:val="231F20"/>
        </w:rPr>
        <w:t>hại.</w:t>
      </w:r>
    </w:p>
    <w:p>
      <w:pPr>
        <w:pStyle w:val="BodyText"/>
        <w:spacing w:line="276" w:lineRule="auto"/>
        <w:ind w:right="107"/>
      </w:pPr>
      <w:r>
        <w:rPr>
          <w:i/>
          <w:color w:val="231F20"/>
        </w:rPr>
        <w:t>Hỏi: </w:t>
      </w:r>
      <w:r>
        <w:rPr>
          <w:color w:val="231F20"/>
        </w:rPr>
        <w:t>A-la-hán kia là hạng pháp thoái chuyển hay là pháp tư duy? Giả nêu như vậy thì có lỗi gì? Cả hai đều cùng có lỗi. Vì sao? Vì nếu là pháp thoái chuyển thì do duyên gì tự hại? Còn nếu là pháp tư duy vì sao thoái chuyển?</w:t>
      </w:r>
    </w:p>
    <w:p>
      <w:pPr>
        <w:pStyle w:val="BodyText"/>
        <w:spacing w:before="115"/>
        <w:ind w:left="960" w:firstLine="0"/>
      </w:pPr>
      <w:r>
        <w:rPr>
          <w:i/>
          <w:color w:val="231F20"/>
        </w:rPr>
        <w:t>Đáp: </w:t>
      </w:r>
      <w:r>
        <w:rPr>
          <w:color w:val="231F20"/>
        </w:rPr>
        <w:t>Nên nói như vầy: A-la-hán kia là pháp thoái chuyển.</w:t>
      </w:r>
    </w:p>
    <w:p>
      <w:pPr>
        <w:pStyle w:val="BodyText"/>
        <w:spacing w:before="158"/>
        <w:ind w:left="960" w:firstLine="0"/>
      </w:pPr>
      <w:r>
        <w:rPr>
          <w:i/>
          <w:color w:val="231F20"/>
        </w:rPr>
        <w:t>Hỏi: </w:t>
      </w:r>
      <w:r>
        <w:rPr>
          <w:color w:val="231F20"/>
        </w:rPr>
        <w:t>Nếu vậy vì sao A-la-hán kia lại dùng dao tự hại?</w:t>
      </w:r>
    </w:p>
    <w:p>
      <w:pPr>
        <w:pStyle w:val="BodyText"/>
        <w:spacing w:line="276" w:lineRule="auto" w:before="158"/>
        <w:ind w:right="108"/>
      </w:pPr>
      <w:r>
        <w:rPr>
          <w:i/>
          <w:color w:val="231F20"/>
        </w:rPr>
        <w:t>Đáp: </w:t>
      </w:r>
      <w:r>
        <w:rPr>
          <w:color w:val="231F20"/>
        </w:rPr>
        <w:t>Vì A-la-hán kia đã chán sự thoái chuyển nên dùng dao</w:t>
      </w:r>
      <w:r>
        <w:rPr>
          <w:color w:val="231F20"/>
          <w:spacing w:val="-44"/>
        </w:rPr>
        <w:t> </w:t>
      </w:r>
      <w:r>
        <w:rPr>
          <w:color w:val="231F20"/>
        </w:rPr>
        <w:t>tự hại. Nếu trước không thoái chuyển mà tự hại là pháp tư</w:t>
      </w:r>
      <w:r>
        <w:rPr>
          <w:color w:val="231F20"/>
          <w:spacing w:val="-1"/>
        </w:rPr>
        <w:t> </w:t>
      </w:r>
      <w:r>
        <w:rPr>
          <w:color w:val="231F20"/>
          <w:spacing w:val="-5"/>
        </w:rPr>
        <w:t>duy.</w:t>
      </w:r>
    </w:p>
    <w:p>
      <w:pPr>
        <w:pStyle w:val="BodyText"/>
        <w:spacing w:line="276" w:lineRule="auto"/>
        <w:ind w:right="106"/>
      </w:pPr>
      <w:r>
        <w:rPr>
          <w:color w:val="231F20"/>
        </w:rPr>
        <w:t>Có thuyết cho: A-la-hán kia từ pháp thoái chuyển, luyện căn đến tư </w:t>
      </w:r>
      <w:r>
        <w:rPr>
          <w:color w:val="231F20"/>
          <w:spacing w:val="-5"/>
        </w:rPr>
        <w:t>duy, </w:t>
      </w:r>
      <w:r>
        <w:rPr>
          <w:color w:val="231F20"/>
        </w:rPr>
        <w:t>vì vẫn còn sợ thoái chuyển nữa, nên đã dùng dao tự hại, nên</w:t>
      </w:r>
      <w:r>
        <w:rPr>
          <w:color w:val="231F20"/>
          <w:spacing w:val="-13"/>
        </w:rPr>
        <w:t> </w:t>
      </w:r>
      <w:r>
        <w:rPr>
          <w:color w:val="231F20"/>
        </w:rPr>
        <w:t>không</w:t>
      </w:r>
      <w:r>
        <w:rPr>
          <w:color w:val="231F20"/>
          <w:spacing w:val="-13"/>
        </w:rPr>
        <w:t> </w:t>
      </w:r>
      <w:r>
        <w:rPr>
          <w:color w:val="231F20"/>
        </w:rPr>
        <w:t>trái</w:t>
      </w:r>
      <w:r>
        <w:rPr>
          <w:color w:val="231F20"/>
          <w:spacing w:val="-13"/>
        </w:rPr>
        <w:t> </w:t>
      </w:r>
      <w:r>
        <w:rPr>
          <w:color w:val="231F20"/>
        </w:rPr>
        <w:t>lý.</w:t>
      </w:r>
      <w:r>
        <w:rPr>
          <w:color w:val="231F20"/>
          <w:spacing w:val="-13"/>
        </w:rPr>
        <w:t> </w:t>
      </w:r>
      <w:r>
        <w:rPr>
          <w:color w:val="231F20"/>
        </w:rPr>
        <w:t>Nếu</w:t>
      </w:r>
      <w:r>
        <w:rPr>
          <w:color w:val="231F20"/>
          <w:spacing w:val="-13"/>
        </w:rPr>
        <w:t> </w:t>
      </w:r>
      <w:r>
        <w:rPr>
          <w:color w:val="231F20"/>
        </w:rPr>
        <w:t>bản</w:t>
      </w:r>
      <w:r>
        <w:rPr>
          <w:color w:val="231F20"/>
          <w:spacing w:val="-13"/>
        </w:rPr>
        <w:t> </w:t>
      </w:r>
      <w:r>
        <w:rPr>
          <w:color w:val="231F20"/>
        </w:rPr>
        <w:t>tánh</w:t>
      </w:r>
      <w:r>
        <w:rPr>
          <w:color w:val="231F20"/>
          <w:spacing w:val="-13"/>
        </w:rPr>
        <w:t> </w:t>
      </w:r>
      <w:r>
        <w:rPr>
          <w:color w:val="231F20"/>
        </w:rPr>
        <w:t>là</w:t>
      </w:r>
      <w:r>
        <w:rPr>
          <w:color w:val="231F20"/>
          <w:spacing w:val="-13"/>
        </w:rPr>
        <w:t> </w:t>
      </w:r>
      <w:r>
        <w:rPr>
          <w:color w:val="231F20"/>
        </w:rPr>
        <w:t>tư</w:t>
      </w:r>
      <w:r>
        <w:rPr>
          <w:color w:val="231F20"/>
          <w:spacing w:val="-13"/>
        </w:rPr>
        <w:t> </w:t>
      </w:r>
      <w:r>
        <w:rPr>
          <w:color w:val="231F20"/>
          <w:spacing w:val="-5"/>
        </w:rPr>
        <w:t>duy,</w:t>
      </w:r>
      <w:r>
        <w:rPr>
          <w:color w:val="231F20"/>
          <w:spacing w:val="-13"/>
        </w:rPr>
        <w:t> </w:t>
      </w:r>
      <w:r>
        <w:rPr>
          <w:color w:val="231F20"/>
        </w:rPr>
        <w:t>đến</w:t>
      </w:r>
      <w:r>
        <w:rPr>
          <w:color w:val="231F20"/>
          <w:spacing w:val="-13"/>
        </w:rPr>
        <w:t> </w:t>
      </w:r>
      <w:r>
        <w:rPr>
          <w:color w:val="231F20"/>
        </w:rPr>
        <w:t>quả</w:t>
      </w:r>
      <w:r>
        <w:rPr>
          <w:color w:val="231F20"/>
          <w:spacing w:val="-13"/>
        </w:rPr>
        <w:t> </w:t>
      </w:r>
      <w:r>
        <w:rPr>
          <w:color w:val="231F20"/>
        </w:rPr>
        <w:t>vị</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thì</w:t>
      </w:r>
      <w:r>
        <w:rPr>
          <w:color w:val="231F20"/>
          <w:spacing w:val="-13"/>
        </w:rPr>
        <w:t> </w:t>
      </w:r>
      <w:r>
        <w:rPr>
          <w:color w:val="231F20"/>
        </w:rPr>
        <w:t>quyết định không có nghĩa thoái chuyển trụ nơi học.</w:t>
      </w:r>
    </w:p>
    <w:p>
      <w:pPr>
        <w:pStyle w:val="BodyText"/>
        <w:spacing w:line="276" w:lineRule="auto"/>
        <w:ind w:right="108"/>
      </w:pPr>
      <w:r>
        <w:rPr>
          <w:i/>
          <w:color w:val="231F20"/>
        </w:rPr>
        <w:t>Hỏi: </w:t>
      </w:r>
      <w:r>
        <w:rPr>
          <w:color w:val="231F20"/>
        </w:rPr>
        <w:t>Các dụng nơi đạo này là đoạn dứt kiết cõi dục. Khi thoái chuyển đạo này thì có trở lại bị kiết kia trói buộc 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w:t>
      </w:r>
      <w:r>
        <w:rPr>
          <w:i/>
          <w:color w:val="231F20"/>
          <w:spacing w:val="-13"/>
        </w:rPr>
        <w:t> </w:t>
      </w:r>
      <w:r>
        <w:rPr>
          <w:color w:val="231F20"/>
          <w:spacing w:val="-4"/>
        </w:rPr>
        <w:t>Trở</w:t>
      </w:r>
      <w:r>
        <w:rPr>
          <w:color w:val="231F20"/>
          <w:spacing w:val="-8"/>
        </w:rPr>
        <w:t> </w:t>
      </w:r>
      <w:r>
        <w:rPr>
          <w:color w:val="231F20"/>
        </w:rPr>
        <w:t>lại</w:t>
      </w:r>
      <w:r>
        <w:rPr>
          <w:color w:val="231F20"/>
          <w:spacing w:val="-8"/>
        </w:rPr>
        <w:t> </w:t>
      </w:r>
      <w:r>
        <w:rPr>
          <w:color w:val="231F20"/>
        </w:rPr>
        <w:t>bị</w:t>
      </w:r>
      <w:r>
        <w:rPr>
          <w:color w:val="231F20"/>
          <w:spacing w:val="-8"/>
        </w:rPr>
        <w:t> </w:t>
      </w:r>
      <w:r>
        <w:rPr>
          <w:color w:val="231F20"/>
        </w:rPr>
        <w:t>kiết</w:t>
      </w:r>
      <w:r>
        <w:rPr>
          <w:color w:val="231F20"/>
          <w:spacing w:val="-8"/>
        </w:rPr>
        <w:t> </w:t>
      </w:r>
      <w:r>
        <w:rPr>
          <w:color w:val="231F20"/>
        </w:rPr>
        <w:t>kia</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Các</w:t>
      </w:r>
      <w:r>
        <w:rPr>
          <w:color w:val="231F20"/>
          <w:spacing w:val="-8"/>
        </w:rPr>
        <w:t> </w:t>
      </w:r>
      <w:r>
        <w:rPr>
          <w:color w:val="231F20"/>
        </w:rPr>
        <w:t>dụng</w:t>
      </w:r>
      <w:r>
        <w:rPr>
          <w:color w:val="231F20"/>
          <w:spacing w:val="-8"/>
        </w:rPr>
        <w:t> </w:t>
      </w:r>
      <w:r>
        <w:rPr>
          <w:color w:val="231F20"/>
        </w:rPr>
        <w:t>nơi</w:t>
      </w:r>
      <w:r>
        <w:rPr>
          <w:color w:val="231F20"/>
          <w:spacing w:val="-8"/>
        </w:rPr>
        <w:t> </w:t>
      </w:r>
      <w:r>
        <w:rPr>
          <w:color w:val="231F20"/>
        </w:rPr>
        <w:t>đạo</w:t>
      </w:r>
      <w:r>
        <w:rPr>
          <w:color w:val="231F20"/>
          <w:spacing w:val="-8"/>
        </w:rPr>
        <w:t> </w:t>
      </w:r>
      <w:r>
        <w:rPr>
          <w:color w:val="231F20"/>
        </w:rPr>
        <w:t>này</w:t>
      </w:r>
      <w:r>
        <w:rPr>
          <w:color w:val="231F20"/>
          <w:spacing w:val="-8"/>
        </w:rPr>
        <w:t> </w:t>
      </w:r>
      <w:r>
        <w:rPr>
          <w:color w:val="231F20"/>
        </w:rPr>
        <w:t>là</w:t>
      </w:r>
      <w:r>
        <w:rPr>
          <w:color w:val="231F20"/>
          <w:spacing w:val="-8"/>
        </w:rPr>
        <w:t> </w:t>
      </w:r>
      <w:r>
        <w:rPr>
          <w:color w:val="231F20"/>
        </w:rPr>
        <w:t>đoạn dứt kiết cõi sắc, cõi vô</w:t>
      </w:r>
      <w:r>
        <w:rPr>
          <w:color w:val="231F20"/>
          <w:spacing w:val="-2"/>
        </w:rPr>
        <w:t> </w:t>
      </w:r>
      <w:r>
        <w:rPr>
          <w:color w:val="231F20"/>
        </w:rPr>
        <w:t>sắc.</w:t>
      </w:r>
    </w:p>
    <w:p>
      <w:pPr>
        <w:pStyle w:val="BodyText"/>
        <w:spacing w:line="364" w:lineRule="auto" w:before="112"/>
        <w:ind w:left="677" w:right="395" w:firstLine="0"/>
      </w:pPr>
      <w:r>
        <w:rPr>
          <w:i/>
          <w:color w:val="231F20"/>
          <w:spacing w:val="-5"/>
        </w:rPr>
        <w:t>Hỏi:</w:t>
      </w:r>
      <w:r>
        <w:rPr>
          <w:i/>
          <w:color w:val="231F20"/>
          <w:spacing w:val="-30"/>
        </w:rPr>
        <w:t> </w:t>
      </w:r>
      <w:r>
        <w:rPr>
          <w:color w:val="231F20"/>
          <w:spacing w:val="-4"/>
        </w:rPr>
        <w:t>Khi</w:t>
      </w:r>
      <w:r>
        <w:rPr>
          <w:color w:val="231F20"/>
          <w:spacing w:val="-29"/>
        </w:rPr>
        <w:t> </w:t>
      </w:r>
      <w:r>
        <w:rPr>
          <w:color w:val="231F20"/>
          <w:spacing w:val="-5"/>
        </w:rPr>
        <w:t>thoái</w:t>
      </w:r>
      <w:r>
        <w:rPr>
          <w:color w:val="231F20"/>
          <w:spacing w:val="-30"/>
        </w:rPr>
        <w:t> </w:t>
      </w:r>
      <w:r>
        <w:rPr>
          <w:color w:val="231F20"/>
          <w:spacing w:val="-5"/>
        </w:rPr>
        <w:t>chuyển</w:t>
      </w:r>
      <w:r>
        <w:rPr>
          <w:color w:val="231F20"/>
          <w:spacing w:val="-29"/>
        </w:rPr>
        <w:t> </w:t>
      </w:r>
      <w:r>
        <w:rPr>
          <w:color w:val="231F20"/>
          <w:spacing w:val="-4"/>
        </w:rPr>
        <w:t>đạo</w:t>
      </w:r>
      <w:r>
        <w:rPr>
          <w:color w:val="231F20"/>
          <w:spacing w:val="-30"/>
        </w:rPr>
        <w:t> </w:t>
      </w:r>
      <w:r>
        <w:rPr>
          <w:color w:val="231F20"/>
          <w:spacing w:val="-4"/>
        </w:rPr>
        <w:t>này</w:t>
      </w:r>
      <w:r>
        <w:rPr>
          <w:color w:val="231F20"/>
          <w:spacing w:val="-29"/>
        </w:rPr>
        <w:t> </w:t>
      </w:r>
      <w:r>
        <w:rPr>
          <w:color w:val="231F20"/>
          <w:spacing w:val="-3"/>
        </w:rPr>
        <w:t>có</w:t>
      </w:r>
      <w:r>
        <w:rPr>
          <w:color w:val="231F20"/>
          <w:spacing w:val="-29"/>
        </w:rPr>
        <w:t> </w:t>
      </w:r>
      <w:r>
        <w:rPr>
          <w:color w:val="231F20"/>
          <w:spacing w:val="-4"/>
        </w:rPr>
        <w:t>trở</w:t>
      </w:r>
      <w:r>
        <w:rPr>
          <w:color w:val="231F20"/>
          <w:spacing w:val="-30"/>
        </w:rPr>
        <w:t> </w:t>
      </w:r>
      <w:r>
        <w:rPr>
          <w:color w:val="231F20"/>
          <w:spacing w:val="-4"/>
        </w:rPr>
        <w:t>lại</w:t>
      </w:r>
      <w:r>
        <w:rPr>
          <w:color w:val="231F20"/>
          <w:spacing w:val="-29"/>
        </w:rPr>
        <w:t> </w:t>
      </w:r>
      <w:r>
        <w:rPr>
          <w:color w:val="231F20"/>
          <w:spacing w:val="-3"/>
        </w:rPr>
        <w:t>bị</w:t>
      </w:r>
      <w:r>
        <w:rPr>
          <w:color w:val="231F20"/>
          <w:spacing w:val="-30"/>
        </w:rPr>
        <w:t> </w:t>
      </w:r>
      <w:r>
        <w:rPr>
          <w:color w:val="231F20"/>
          <w:spacing w:val="-5"/>
        </w:rPr>
        <w:t>kiết</w:t>
      </w:r>
      <w:r>
        <w:rPr>
          <w:color w:val="231F20"/>
          <w:spacing w:val="-29"/>
        </w:rPr>
        <w:t> </w:t>
      </w:r>
      <w:r>
        <w:rPr>
          <w:color w:val="231F20"/>
          <w:spacing w:val="-4"/>
        </w:rPr>
        <w:t>kia</w:t>
      </w:r>
      <w:r>
        <w:rPr>
          <w:color w:val="231F20"/>
          <w:spacing w:val="-30"/>
        </w:rPr>
        <w:t> </w:t>
      </w:r>
      <w:r>
        <w:rPr>
          <w:color w:val="231F20"/>
          <w:spacing w:val="-5"/>
        </w:rPr>
        <w:t>trói</w:t>
      </w:r>
      <w:r>
        <w:rPr>
          <w:color w:val="231F20"/>
          <w:spacing w:val="-29"/>
        </w:rPr>
        <w:t> </w:t>
      </w:r>
      <w:r>
        <w:rPr>
          <w:color w:val="231F20"/>
          <w:spacing w:val="-5"/>
        </w:rPr>
        <w:t>buộc</w:t>
      </w:r>
      <w:r>
        <w:rPr>
          <w:color w:val="231F20"/>
          <w:spacing w:val="-29"/>
        </w:rPr>
        <w:t> </w:t>
      </w:r>
      <w:r>
        <w:rPr>
          <w:color w:val="231F20"/>
          <w:spacing w:val="-6"/>
        </w:rPr>
        <w:t>không? </w:t>
      </w:r>
      <w:r>
        <w:rPr>
          <w:i/>
          <w:color w:val="231F20"/>
        </w:rPr>
        <w:t>Đáp: </w:t>
      </w:r>
      <w:r>
        <w:rPr>
          <w:color w:val="231F20"/>
        </w:rPr>
        <w:t>Có. Tức trở lại bị kiết kia trói</w:t>
      </w:r>
      <w:r>
        <w:rPr>
          <w:color w:val="231F20"/>
          <w:spacing w:val="-6"/>
        </w:rPr>
        <w:t> </w:t>
      </w:r>
      <w:r>
        <w:rPr>
          <w:color w:val="231F20"/>
        </w:rPr>
        <w:t>buộc.</w:t>
      </w:r>
    </w:p>
    <w:p>
      <w:pPr>
        <w:pStyle w:val="BodyText"/>
        <w:spacing w:line="273" w:lineRule="auto" w:before="0"/>
        <w:ind w:left="110" w:right="391"/>
      </w:pPr>
      <w:r>
        <w:rPr>
          <w:color w:val="231F20"/>
        </w:rPr>
        <w:t>Trong </w:t>
      </w:r>
      <w:r>
        <w:rPr>
          <w:color w:val="231F20"/>
          <w:spacing w:val="-5"/>
        </w:rPr>
        <w:t>đây, </w:t>
      </w:r>
      <w:r>
        <w:rPr>
          <w:color w:val="231F20"/>
        </w:rPr>
        <w:t>có thuyết nói: Dụng của kiết gọi là trói buộc.</w:t>
      </w:r>
      <w:r>
        <w:rPr>
          <w:color w:val="231F20"/>
          <w:spacing w:val="-44"/>
        </w:rPr>
        <w:t> </w:t>
      </w:r>
      <w:r>
        <w:rPr>
          <w:color w:val="231F20"/>
        </w:rPr>
        <w:t>Nghĩa là</w:t>
      </w:r>
      <w:r>
        <w:rPr>
          <w:color w:val="231F20"/>
          <w:spacing w:val="-11"/>
        </w:rPr>
        <w:t> </w:t>
      </w:r>
      <w:r>
        <w:rPr>
          <w:color w:val="231F20"/>
        </w:rPr>
        <w:t>trước</w:t>
      </w:r>
      <w:r>
        <w:rPr>
          <w:color w:val="231F20"/>
          <w:spacing w:val="-11"/>
        </w:rPr>
        <w:t> </w:t>
      </w:r>
      <w:r>
        <w:rPr>
          <w:color w:val="231F20"/>
        </w:rPr>
        <w:t>kia</w:t>
      </w:r>
      <w:r>
        <w:rPr>
          <w:color w:val="231F20"/>
          <w:spacing w:val="-11"/>
        </w:rPr>
        <w:t> </w:t>
      </w:r>
      <w:r>
        <w:rPr>
          <w:color w:val="231F20"/>
        </w:rPr>
        <w:t>khi</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là</w:t>
      </w:r>
      <w:r>
        <w:rPr>
          <w:color w:val="231F20"/>
          <w:spacing w:val="-11"/>
        </w:rPr>
        <w:t> </w:t>
      </w:r>
      <w:r>
        <w:rPr>
          <w:color w:val="231F20"/>
        </w:rPr>
        <w:t>đoạn</w:t>
      </w:r>
      <w:r>
        <w:rPr>
          <w:color w:val="231F20"/>
          <w:spacing w:val="-11"/>
        </w:rPr>
        <w:t> </w:t>
      </w:r>
      <w:r>
        <w:rPr>
          <w:color w:val="231F20"/>
        </w:rPr>
        <w:t>dứt</w:t>
      </w:r>
      <w:r>
        <w:rPr>
          <w:color w:val="231F20"/>
          <w:spacing w:val="-11"/>
        </w:rPr>
        <w:t> </w:t>
      </w:r>
      <w:r>
        <w:rPr>
          <w:color w:val="231F20"/>
        </w:rPr>
        <w:t>dụng</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của</w:t>
      </w:r>
      <w:r>
        <w:rPr>
          <w:color w:val="231F20"/>
          <w:spacing w:val="-11"/>
        </w:rPr>
        <w:t> </w:t>
      </w:r>
      <w:r>
        <w:rPr>
          <w:color w:val="231F20"/>
        </w:rPr>
        <w:t>các</w:t>
      </w:r>
      <w:r>
        <w:rPr>
          <w:color w:val="231F20"/>
          <w:spacing w:val="-11"/>
        </w:rPr>
        <w:t> </w:t>
      </w:r>
      <w:r>
        <w:rPr>
          <w:color w:val="231F20"/>
        </w:rPr>
        <w:t>kiết.</w:t>
      </w:r>
      <w:r>
        <w:rPr>
          <w:color w:val="231F20"/>
          <w:spacing w:val="-11"/>
        </w:rPr>
        <w:t> </w:t>
      </w:r>
      <w:r>
        <w:rPr>
          <w:color w:val="231F20"/>
          <w:spacing w:val="-5"/>
        </w:rPr>
        <w:t>Khi </w:t>
      </w:r>
      <w:r>
        <w:rPr>
          <w:color w:val="231F20"/>
        </w:rPr>
        <w:t>thoái chuyển trở lại là dụng của kiết kia trói buộc.</w:t>
      </w:r>
    </w:p>
    <w:p>
      <w:pPr>
        <w:pStyle w:val="BodyText"/>
        <w:spacing w:line="273" w:lineRule="auto" w:before="109"/>
        <w:ind w:left="110" w:right="388"/>
      </w:pPr>
      <w:r>
        <w:rPr>
          <w:color w:val="231F20"/>
        </w:rPr>
        <w:t>Có thuyết cho: Đắc của kiết gọi là trói buộc. Nghĩa là khi lìa nhiễm là đoạn trừ đắc của các kiết. Nay khi thoái chuyển đạo là trở lại được đắc của kiết kia. Dụng của kiết, đắc của kiết cùng hỗ trợ nhau, chỉ có một lúc tất có loại thứ hai. Bị trói buộc không bỏ nên gọi là dụng của kiết, bất tất hiện tại có được. Hệ thuộc kiết rồi là kiết có đắc dụng. Kiết này chỉ ở nơi hiện tại, quá khứ vị lai không có đắc</w:t>
      </w:r>
      <w:r>
        <w:rPr>
          <w:color w:val="231F20"/>
          <w:spacing w:val="4"/>
        </w:rPr>
        <w:t> </w:t>
      </w:r>
      <w:r>
        <w:rPr>
          <w:color w:val="231F20"/>
        </w:rPr>
        <w:t>dụng.</w:t>
      </w:r>
    </w:p>
    <w:p>
      <w:pPr>
        <w:pStyle w:val="BodyText"/>
        <w:spacing w:line="273" w:lineRule="auto" w:before="107"/>
        <w:ind w:left="110" w:right="390"/>
      </w:pPr>
      <w:r>
        <w:rPr>
          <w:i/>
          <w:color w:val="231F20"/>
        </w:rPr>
        <w:t>Hỏi: </w:t>
      </w:r>
      <w:r>
        <w:rPr>
          <w:color w:val="231F20"/>
        </w:rPr>
        <w:t>Nếu đạo có thể đoạn trừ kiết thì trụ nơi đạo </w:t>
      </w:r>
      <w:r>
        <w:rPr>
          <w:color w:val="231F20"/>
          <w:spacing w:val="-5"/>
        </w:rPr>
        <w:t>này, </w:t>
      </w:r>
      <w:r>
        <w:rPr>
          <w:color w:val="231F20"/>
        </w:rPr>
        <w:t>không thoái chuyển. Nếu trụ nơi đạo này thoái chuyển thì đạo này không đoạn</w:t>
      </w:r>
      <w:r>
        <w:rPr>
          <w:color w:val="231F20"/>
          <w:spacing w:val="-12"/>
        </w:rPr>
        <w:t> </w:t>
      </w:r>
      <w:r>
        <w:rPr>
          <w:color w:val="231F20"/>
        </w:rPr>
        <w:t>trừ</w:t>
      </w:r>
      <w:r>
        <w:rPr>
          <w:color w:val="231F20"/>
          <w:spacing w:val="-11"/>
        </w:rPr>
        <w:t> </w:t>
      </w:r>
      <w:r>
        <w:rPr>
          <w:color w:val="231F20"/>
        </w:rPr>
        <w:t>kiết.</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đạo</w:t>
      </w:r>
      <w:r>
        <w:rPr>
          <w:color w:val="231F20"/>
          <w:spacing w:val="-11"/>
        </w:rPr>
        <w:t> </w:t>
      </w:r>
      <w:r>
        <w:rPr>
          <w:color w:val="231F20"/>
        </w:rPr>
        <w:t>vô</w:t>
      </w:r>
      <w:r>
        <w:rPr>
          <w:color w:val="231F20"/>
          <w:spacing w:val="-12"/>
        </w:rPr>
        <w:t> </w:t>
      </w:r>
      <w:r>
        <w:rPr>
          <w:color w:val="231F20"/>
        </w:rPr>
        <w:t>gián</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các</w:t>
      </w:r>
      <w:r>
        <w:rPr>
          <w:color w:val="231F20"/>
          <w:spacing w:val="-12"/>
        </w:rPr>
        <w:t> </w:t>
      </w:r>
      <w:r>
        <w:rPr>
          <w:color w:val="231F20"/>
        </w:rPr>
        <w:t>kiết,</w:t>
      </w:r>
      <w:r>
        <w:rPr>
          <w:color w:val="231F20"/>
          <w:spacing w:val="-11"/>
        </w:rPr>
        <w:t> </w:t>
      </w:r>
      <w:r>
        <w:rPr>
          <w:color w:val="231F20"/>
        </w:rPr>
        <w:t>không</w:t>
      </w:r>
      <w:r>
        <w:rPr>
          <w:color w:val="231F20"/>
          <w:spacing w:val="-11"/>
        </w:rPr>
        <w:t> </w:t>
      </w:r>
      <w:r>
        <w:rPr>
          <w:color w:val="231F20"/>
        </w:rPr>
        <w:t>trụ nơi</w:t>
      </w:r>
      <w:r>
        <w:rPr>
          <w:color w:val="231F20"/>
          <w:spacing w:val="-8"/>
        </w:rPr>
        <w:t> </w:t>
      </w:r>
      <w:r>
        <w:rPr>
          <w:color w:val="231F20"/>
        </w:rPr>
        <w:t>đạo</w:t>
      </w:r>
      <w:r>
        <w:rPr>
          <w:color w:val="231F20"/>
          <w:spacing w:val="-8"/>
        </w:rPr>
        <w:t> </w:t>
      </w:r>
      <w:r>
        <w:rPr>
          <w:color w:val="231F20"/>
        </w:rPr>
        <w:t>này</w:t>
      </w:r>
      <w:r>
        <w:rPr>
          <w:color w:val="231F20"/>
          <w:spacing w:val="-8"/>
        </w:rPr>
        <w:t> </w:t>
      </w:r>
      <w:r>
        <w:rPr>
          <w:color w:val="231F20"/>
        </w:rPr>
        <w:t>mà</w:t>
      </w:r>
      <w:r>
        <w:rPr>
          <w:color w:val="231F20"/>
          <w:spacing w:val="-8"/>
        </w:rPr>
        <w:t> </w:t>
      </w:r>
      <w:r>
        <w:rPr>
          <w:color w:val="231F20"/>
        </w:rPr>
        <w:t>có</w:t>
      </w:r>
      <w:r>
        <w:rPr>
          <w:color w:val="231F20"/>
          <w:spacing w:val="-8"/>
        </w:rPr>
        <w:t> </w:t>
      </w:r>
      <w:r>
        <w:rPr>
          <w:color w:val="231F20"/>
        </w:rPr>
        <w:t>thoái</w:t>
      </w:r>
      <w:r>
        <w:rPr>
          <w:color w:val="231F20"/>
          <w:spacing w:val="-8"/>
        </w:rPr>
        <w:t> </w:t>
      </w:r>
      <w:r>
        <w:rPr>
          <w:color w:val="231F20"/>
        </w:rPr>
        <w:t>chuyển.</w:t>
      </w:r>
      <w:r>
        <w:rPr>
          <w:color w:val="231F20"/>
          <w:spacing w:val="-13"/>
        </w:rPr>
        <w:t> </w:t>
      </w:r>
      <w:r>
        <w:rPr>
          <w:color w:val="231F20"/>
          <w:spacing w:val="-4"/>
        </w:rPr>
        <w:t>Trụ</w:t>
      </w:r>
      <w:r>
        <w:rPr>
          <w:color w:val="231F20"/>
          <w:spacing w:val="-7"/>
        </w:rPr>
        <w:t> </w:t>
      </w:r>
      <w:r>
        <w:rPr>
          <w:color w:val="231F20"/>
        </w:rPr>
        <w:t>nơi</w:t>
      </w:r>
      <w:r>
        <w:rPr>
          <w:color w:val="231F20"/>
          <w:spacing w:val="-8"/>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chấp</w:t>
      </w:r>
      <w:r>
        <w:rPr>
          <w:color w:val="231F20"/>
          <w:spacing w:val="-8"/>
        </w:rPr>
        <w:t> </w:t>
      </w:r>
      <w:r>
        <w:rPr>
          <w:color w:val="231F20"/>
        </w:rPr>
        <w:t>nhận</w:t>
      </w:r>
      <w:r>
        <w:rPr>
          <w:color w:val="231F20"/>
          <w:spacing w:val="-8"/>
        </w:rPr>
        <w:t> </w:t>
      </w:r>
      <w:r>
        <w:rPr>
          <w:color w:val="231F20"/>
        </w:rPr>
        <w:t>có thoái chuyển, tất không có nghĩa dùng đạo này để đoạn trừ các kiết. Nay vì sao nói các dụng nơi đạo này là đoạn trừ các kiết nơi ba cõi. Khi thoái chuyển đạo </w:t>
      </w:r>
      <w:r>
        <w:rPr>
          <w:color w:val="231F20"/>
          <w:spacing w:val="-5"/>
        </w:rPr>
        <w:t>này, </w:t>
      </w:r>
      <w:r>
        <w:rPr>
          <w:color w:val="231F20"/>
        </w:rPr>
        <w:t>trở lại bị kiết kia trói</w:t>
      </w:r>
      <w:r>
        <w:rPr>
          <w:color w:val="231F20"/>
          <w:spacing w:val="4"/>
        </w:rPr>
        <w:t> </w:t>
      </w:r>
      <w:r>
        <w:rPr>
          <w:color w:val="231F20"/>
        </w:rPr>
        <w:t>buộc?</w:t>
      </w:r>
    </w:p>
    <w:p>
      <w:pPr>
        <w:pStyle w:val="BodyText"/>
        <w:spacing w:line="273" w:lineRule="auto" w:before="108"/>
        <w:ind w:left="110" w:right="389"/>
      </w:pPr>
      <w:r>
        <w:rPr>
          <w:i/>
          <w:color w:val="231F20"/>
        </w:rPr>
        <w:t>Đáp: </w:t>
      </w:r>
      <w:r>
        <w:rPr>
          <w:color w:val="231F20"/>
        </w:rPr>
        <w:t>Sự việc này không trái với lý. Vì sao? Vì đạo vô gián là nhân của đạo giải thoát, đạo giải thoát là quả của đạo vô gián. Khi quả này thoái chuyển, cũng nói là nhân thoái chuyển. Lại nữa, các đạo vô gián là đối trị đắc của phiền não, khi thoái chuyển khởi </w:t>
      </w:r>
      <w:r>
        <w:rPr>
          <w:color w:val="231F20"/>
          <w:spacing w:val="-5"/>
        </w:rPr>
        <w:t>đắc </w:t>
      </w:r>
      <w:r>
        <w:rPr>
          <w:color w:val="231F20"/>
        </w:rPr>
        <w:t>của</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cũng</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nơi</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kia.</w:t>
      </w:r>
      <w:r>
        <w:rPr>
          <w:color w:val="231F20"/>
          <w:spacing w:val="-8"/>
        </w:rPr>
        <w:t> </w:t>
      </w:r>
      <w:r>
        <w:rPr>
          <w:color w:val="231F20"/>
        </w:rPr>
        <w:t>Lại</w:t>
      </w:r>
      <w:r>
        <w:rPr>
          <w:color w:val="231F20"/>
          <w:spacing w:val="-8"/>
        </w:rPr>
        <w:t> </w:t>
      </w:r>
      <w:r>
        <w:rPr>
          <w:color w:val="231F20"/>
        </w:rPr>
        <w:t>nữa, vì đoạn trừ phiền não nên lập đạo vô gián, khi thoái chuyển </w:t>
      </w:r>
      <w:r>
        <w:rPr>
          <w:color w:val="231F20"/>
          <w:spacing w:val="-3"/>
        </w:rPr>
        <w:t>khởi </w:t>
      </w:r>
      <w:r>
        <w:rPr>
          <w:color w:val="231F20"/>
        </w:rPr>
        <w:t>phiền não, cũng nói là thoái chuyển nơi đạo vô gián kia. Lại nữa, tên</w:t>
      </w:r>
      <w:r>
        <w:rPr>
          <w:color w:val="231F20"/>
          <w:spacing w:val="19"/>
        </w:rPr>
        <w:t> </w:t>
      </w:r>
      <w:r>
        <w:rPr>
          <w:color w:val="231F20"/>
        </w:rPr>
        <w:t>gọi</w:t>
      </w:r>
      <w:r>
        <w:rPr>
          <w:color w:val="231F20"/>
          <w:spacing w:val="19"/>
        </w:rPr>
        <w:t> </w:t>
      </w:r>
      <w:r>
        <w:rPr>
          <w:color w:val="231F20"/>
        </w:rPr>
        <w:t>đoạn</w:t>
      </w:r>
      <w:r>
        <w:rPr>
          <w:color w:val="231F20"/>
          <w:spacing w:val="19"/>
        </w:rPr>
        <w:t> </w:t>
      </w:r>
      <w:r>
        <w:rPr>
          <w:color w:val="231F20"/>
        </w:rPr>
        <w:t>có</w:t>
      </w:r>
      <w:r>
        <w:rPr>
          <w:color w:val="231F20"/>
          <w:spacing w:val="19"/>
        </w:rPr>
        <w:t> </w:t>
      </w:r>
      <w:r>
        <w:rPr>
          <w:color w:val="231F20"/>
        </w:rPr>
        <w:t>hai:</w:t>
      </w:r>
      <w:r>
        <w:rPr>
          <w:color w:val="231F20"/>
          <w:spacing w:val="19"/>
        </w:rPr>
        <w:t> </w:t>
      </w:r>
      <w:r>
        <w:rPr>
          <w:color w:val="231F20"/>
        </w:rPr>
        <w:t>1.</w:t>
      </w:r>
      <w:r>
        <w:rPr>
          <w:color w:val="231F20"/>
          <w:spacing w:val="19"/>
        </w:rPr>
        <w:t> </w:t>
      </w:r>
      <w:r>
        <w:rPr>
          <w:color w:val="231F20"/>
        </w:rPr>
        <w:t>Chung.</w:t>
      </w:r>
      <w:r>
        <w:rPr>
          <w:color w:val="231F20"/>
          <w:spacing w:val="19"/>
        </w:rPr>
        <w:t> </w:t>
      </w:r>
      <w:r>
        <w:rPr>
          <w:color w:val="231F20"/>
        </w:rPr>
        <w:t>2.</w:t>
      </w:r>
      <w:r>
        <w:rPr>
          <w:color w:val="231F20"/>
          <w:spacing w:val="19"/>
        </w:rPr>
        <w:t> </w:t>
      </w:r>
      <w:r>
        <w:rPr>
          <w:color w:val="231F20"/>
        </w:rPr>
        <w:t>Riêng.</w:t>
      </w:r>
      <w:r>
        <w:rPr>
          <w:color w:val="231F20"/>
          <w:spacing w:val="19"/>
        </w:rPr>
        <w:t> </w:t>
      </w:r>
      <w:r>
        <w:rPr>
          <w:color w:val="231F20"/>
        </w:rPr>
        <w:t>Riêng</w:t>
      </w:r>
      <w:r>
        <w:rPr>
          <w:color w:val="231F20"/>
          <w:spacing w:val="19"/>
        </w:rPr>
        <w:t> </w:t>
      </w:r>
      <w:r>
        <w:rPr>
          <w:color w:val="231F20"/>
        </w:rPr>
        <w:t>là</w:t>
      </w:r>
      <w:r>
        <w:rPr>
          <w:color w:val="231F20"/>
          <w:spacing w:val="19"/>
        </w:rPr>
        <w:t> </w:t>
      </w:r>
      <w:r>
        <w:rPr>
          <w:color w:val="231F20"/>
        </w:rPr>
        <w:t>chỉ</w:t>
      </w:r>
      <w:r>
        <w:rPr>
          <w:color w:val="231F20"/>
          <w:spacing w:val="19"/>
        </w:rPr>
        <w:t> </w:t>
      </w:r>
      <w:r>
        <w:rPr>
          <w:color w:val="231F20"/>
        </w:rPr>
        <w:t>đạo</w:t>
      </w:r>
      <w:r>
        <w:rPr>
          <w:color w:val="231F20"/>
          <w:spacing w:val="19"/>
        </w:rPr>
        <w:t> </w:t>
      </w:r>
      <w:r>
        <w:rPr>
          <w:color w:val="231F20"/>
        </w:rPr>
        <w:t>vô</w:t>
      </w:r>
      <w:r>
        <w:rPr>
          <w:color w:val="231F20"/>
          <w:spacing w:val="19"/>
        </w:rPr>
        <w:t> </w:t>
      </w:r>
      <w:r>
        <w:rPr>
          <w:color w:val="231F20"/>
        </w:rPr>
        <w:t>gián,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chung là chung nơi đạo giải thoát. Nay vì căn cứ nơi nghĩa chung, nên không trái nhau.</w:t>
      </w:r>
    </w:p>
    <w:p>
      <w:pPr>
        <w:pStyle w:val="BodyText"/>
        <w:spacing w:line="273" w:lineRule="auto" w:before="112"/>
        <w:ind w:right="106"/>
      </w:pPr>
      <w:r>
        <w:rPr>
          <w:color w:val="231F20"/>
        </w:rPr>
        <w:t>Tôn giả Tăng-già Phiệt-tô nói: </w:t>
      </w:r>
      <w:r>
        <w:rPr>
          <w:color w:val="231F20"/>
          <w:spacing w:val="-4"/>
        </w:rPr>
        <w:t>Trụ </w:t>
      </w:r>
      <w:r>
        <w:rPr>
          <w:color w:val="231F20"/>
        </w:rPr>
        <w:t>nơi đạo vô gián và đạo giải thoát</w:t>
      </w:r>
      <w:r>
        <w:rPr>
          <w:color w:val="231F20"/>
          <w:spacing w:val="-10"/>
        </w:rPr>
        <w:t> </w:t>
      </w:r>
      <w:r>
        <w:rPr>
          <w:color w:val="231F20"/>
        </w:rPr>
        <w:t>đều</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nghĩa</w:t>
      </w:r>
      <w:r>
        <w:rPr>
          <w:color w:val="231F20"/>
          <w:spacing w:val="-10"/>
        </w:rPr>
        <w:t> </w:t>
      </w:r>
      <w:r>
        <w:rPr>
          <w:color w:val="231F20"/>
        </w:rPr>
        <w:t>thoái</w:t>
      </w:r>
      <w:r>
        <w:rPr>
          <w:color w:val="231F20"/>
          <w:spacing w:val="-9"/>
        </w:rPr>
        <w:t> </w:t>
      </w:r>
      <w:r>
        <w:rPr>
          <w:color w:val="231F20"/>
        </w:rPr>
        <w:t>chuyển.</w:t>
      </w:r>
      <w:r>
        <w:rPr>
          <w:color w:val="231F20"/>
          <w:spacing w:val="-9"/>
        </w:rPr>
        <w:t> </w:t>
      </w:r>
      <w:r>
        <w:rPr>
          <w:color w:val="231F20"/>
        </w:rPr>
        <w:t>Như</w:t>
      </w:r>
      <w:r>
        <w:rPr>
          <w:color w:val="231F20"/>
          <w:spacing w:val="-9"/>
        </w:rPr>
        <w:t> </w:t>
      </w:r>
      <w:r>
        <w:rPr>
          <w:color w:val="231F20"/>
        </w:rPr>
        <w:t>người</w:t>
      </w:r>
      <w:r>
        <w:rPr>
          <w:color w:val="231F20"/>
          <w:spacing w:val="-9"/>
        </w:rPr>
        <w:t> </w:t>
      </w:r>
      <w:r>
        <w:rPr>
          <w:color w:val="231F20"/>
        </w:rPr>
        <w:t>Dự</w:t>
      </w:r>
      <w:r>
        <w:rPr>
          <w:color w:val="231F20"/>
          <w:spacing w:val="-10"/>
        </w:rPr>
        <w:t> </w:t>
      </w:r>
      <w:r>
        <w:rPr>
          <w:color w:val="231F20"/>
        </w:rPr>
        <w:t>lưu</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trừ phiền não của năm phẩm trước, khởi triền nơi phẩm thượng thượng. Khi thoái chuyển gọi là thoái chuyển đạo giải thoát, đạo vô gián của năm phẩm trước.</w:t>
      </w:r>
    </w:p>
    <w:p>
      <w:pPr>
        <w:pStyle w:val="BodyText"/>
        <w:spacing w:line="273" w:lineRule="auto" w:before="109"/>
        <w:ind w:right="106"/>
      </w:pPr>
      <w:r>
        <w:rPr>
          <w:i/>
          <w:color w:val="231F20"/>
        </w:rPr>
        <w:t>Lời bình: </w:t>
      </w:r>
      <w:r>
        <w:rPr>
          <w:color w:val="231F20"/>
        </w:rPr>
        <w:t>Tôn giả kia không nên tạo ra thuyết </w:t>
      </w:r>
      <w:r>
        <w:rPr>
          <w:color w:val="231F20"/>
          <w:spacing w:val="-6"/>
        </w:rPr>
        <w:t>ấy. </w:t>
      </w:r>
      <w:r>
        <w:rPr>
          <w:color w:val="231F20"/>
        </w:rPr>
        <w:t>Vì sao? Vì tất không có trụ nơi đạo vô gián thoái chuyển, cũng không có </w:t>
      </w:r>
      <w:r>
        <w:rPr>
          <w:color w:val="231F20"/>
          <w:spacing w:val="-3"/>
        </w:rPr>
        <w:t>thoái </w:t>
      </w:r>
      <w:r>
        <w:rPr>
          <w:color w:val="231F20"/>
        </w:rPr>
        <w:t>chuyển rồi trụ nơi đạo vô gián. Thế nên, thuyết trước về lý là tốt. Nghĩa là khi quả thoái chuyển gọi là nhân thoái</w:t>
      </w:r>
      <w:r>
        <w:rPr>
          <w:color w:val="231F20"/>
          <w:spacing w:val="-3"/>
        </w:rPr>
        <w:t> </w:t>
      </w:r>
      <w:r>
        <w:rPr>
          <w:color w:val="231F20"/>
        </w:rPr>
        <w:t>chuyển.</w:t>
      </w:r>
    </w:p>
    <w:p>
      <w:pPr>
        <w:pStyle w:val="BodyText"/>
        <w:spacing w:before="110"/>
        <w:ind w:left="780" w:right="497" w:firstLine="0"/>
        <w:jc w:val="center"/>
      </w:pPr>
      <w:r>
        <w:rPr>
          <w:color w:val="231F20"/>
        </w:rPr>
        <w:t>***</w:t>
      </w:r>
    </w:p>
    <w:p>
      <w:pPr>
        <w:pStyle w:val="BodyText"/>
        <w:spacing w:line="273" w:lineRule="auto" w:before="239"/>
        <w:ind w:right="108"/>
      </w:pPr>
      <w:r>
        <w:rPr>
          <w:b/>
          <w:i/>
          <w:color w:val="231F20"/>
        </w:rPr>
        <w:t>* Có chín thứ nhận biết khắp: </w:t>
      </w:r>
      <w:r>
        <w:rPr>
          <w:color w:val="231F20"/>
        </w:rPr>
        <w:t>Nghĩa là kiết nơi cõi dục do kiến khổ, tập đoạn trừ hết là nhận biết khắp thứ nhất. Kiết nơi cõi sắc, cõi vô sắc do kiến khổ, tập đoạn trừ hết là nhận biết khắp thứ hai. Kiết nơi cõi dục do kiến diệt đoạn trừ hết là nhận biết khắp thứ ba. Kiết nơi cõi sắc, cõi vô sắc do kiến diệt đoạn trừ hết là nhận biết khắp thứ tư. Kiết nơi cõi dục do kiến đạo đoạn trừ hết là nhận biết khắp</w:t>
      </w:r>
      <w:r>
        <w:rPr>
          <w:color w:val="231F20"/>
          <w:spacing w:val="-9"/>
        </w:rPr>
        <w:t> </w:t>
      </w:r>
      <w:r>
        <w:rPr>
          <w:color w:val="231F20"/>
        </w:rPr>
        <w:t>thứ</w:t>
      </w:r>
      <w:r>
        <w:rPr>
          <w:color w:val="231F20"/>
          <w:spacing w:val="-8"/>
        </w:rPr>
        <w:t> </w:t>
      </w:r>
      <w:r>
        <w:rPr>
          <w:color w:val="231F20"/>
        </w:rPr>
        <w:t>năm.</w:t>
      </w:r>
      <w:r>
        <w:rPr>
          <w:color w:val="231F20"/>
          <w:spacing w:val="-9"/>
        </w:rPr>
        <w:t> </w:t>
      </w:r>
      <w:r>
        <w:rPr>
          <w:color w:val="231F20"/>
        </w:rPr>
        <w:t>Kiết</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trừ</w:t>
      </w:r>
      <w:r>
        <w:rPr>
          <w:color w:val="231F20"/>
          <w:spacing w:val="-9"/>
        </w:rPr>
        <w:t> </w:t>
      </w:r>
      <w:r>
        <w:rPr>
          <w:color w:val="231F20"/>
        </w:rPr>
        <w:t>hết</w:t>
      </w:r>
      <w:r>
        <w:rPr>
          <w:color w:val="231F20"/>
          <w:spacing w:val="-8"/>
        </w:rPr>
        <w:t> </w:t>
      </w:r>
      <w:r>
        <w:rPr>
          <w:color w:val="231F20"/>
        </w:rPr>
        <w:t>là nhận biết khắp thứ sáu. Năm kiết thuận phần dưới đoạn trừ là nhận biết khắp thứ </w:t>
      </w:r>
      <w:r>
        <w:rPr>
          <w:color w:val="231F20"/>
          <w:spacing w:val="-5"/>
        </w:rPr>
        <w:t>bảy. </w:t>
      </w:r>
      <w:r>
        <w:rPr>
          <w:color w:val="231F20"/>
        </w:rPr>
        <w:t>Kiết ái của sắc dứt hết là nhận biết khắp thứ tám. Tất cả kiết dứt hết là nhận biết khắp thứ chín.</w:t>
      </w:r>
    </w:p>
    <w:p>
      <w:pPr>
        <w:pStyle w:val="BodyText"/>
        <w:spacing w:before="105"/>
        <w:ind w:left="960" w:firstLine="0"/>
      </w:pPr>
      <w:r>
        <w:rPr>
          <w:i/>
          <w:color w:val="231F20"/>
        </w:rPr>
        <w:t>Hỏi: </w:t>
      </w:r>
      <w:r>
        <w:rPr>
          <w:color w:val="231F20"/>
        </w:rPr>
        <w:t>Vì sao tạo ra phần Luận này?</w:t>
      </w:r>
    </w:p>
    <w:p>
      <w:pPr>
        <w:pStyle w:val="BodyText"/>
        <w:spacing w:line="273" w:lineRule="auto" w:before="155"/>
        <w:ind w:right="107"/>
      </w:pPr>
      <w:r>
        <w:rPr>
          <w:i/>
          <w:color w:val="231F20"/>
        </w:rPr>
        <w:t>Đáp:</w:t>
      </w:r>
      <w:r>
        <w:rPr>
          <w:i/>
          <w:color w:val="231F20"/>
          <w:spacing w:val="-18"/>
        </w:rPr>
        <w:t> </w:t>
      </w:r>
      <w:r>
        <w:rPr>
          <w:color w:val="231F20"/>
        </w:rPr>
        <w:t>Vì</w:t>
      </w:r>
      <w:r>
        <w:rPr>
          <w:color w:val="231F20"/>
          <w:spacing w:val="-12"/>
        </w:rPr>
        <w:t> </w:t>
      </w:r>
      <w:r>
        <w:rPr>
          <w:color w:val="231F20"/>
        </w:rPr>
        <w:t>nhằm</w:t>
      </w:r>
      <w:r>
        <w:rPr>
          <w:color w:val="231F20"/>
          <w:spacing w:val="-12"/>
        </w:rPr>
        <w:t> </w:t>
      </w:r>
      <w:r>
        <w:rPr>
          <w:color w:val="231F20"/>
        </w:rPr>
        <w:t>ngăn</w:t>
      </w:r>
      <w:r>
        <w:rPr>
          <w:color w:val="231F20"/>
          <w:spacing w:val="-13"/>
        </w:rPr>
        <w:t> </w:t>
      </w:r>
      <w:r>
        <w:rPr>
          <w:color w:val="231F20"/>
        </w:rPr>
        <w:t>chận</w:t>
      </w:r>
      <w:r>
        <w:rPr>
          <w:color w:val="231F20"/>
          <w:spacing w:val="-12"/>
        </w:rPr>
        <w:t> </w:t>
      </w:r>
      <w:r>
        <w:rPr>
          <w:color w:val="231F20"/>
        </w:rPr>
        <w:t>tông</w:t>
      </w:r>
      <w:r>
        <w:rPr>
          <w:color w:val="231F20"/>
          <w:spacing w:val="-12"/>
        </w:rPr>
        <w:t> </w:t>
      </w:r>
      <w:r>
        <w:rPr>
          <w:color w:val="231F20"/>
        </w:rPr>
        <w:t>chỉ</w:t>
      </w:r>
      <w:r>
        <w:rPr>
          <w:color w:val="231F20"/>
          <w:spacing w:val="-13"/>
        </w:rPr>
        <w:t> </w:t>
      </w:r>
      <w:r>
        <w:rPr>
          <w:color w:val="231F20"/>
        </w:rPr>
        <w:t>của</w:t>
      </w:r>
      <w:r>
        <w:rPr>
          <w:color w:val="231F20"/>
          <w:spacing w:val="-12"/>
        </w:rPr>
        <w:t> </w:t>
      </w:r>
      <w:r>
        <w:rPr>
          <w:color w:val="231F20"/>
        </w:rPr>
        <w:t>người</w:t>
      </w:r>
      <w:r>
        <w:rPr>
          <w:color w:val="231F20"/>
          <w:spacing w:val="-12"/>
        </w:rPr>
        <w:t> </w:t>
      </w:r>
      <w:r>
        <w:rPr>
          <w:color w:val="231F20"/>
        </w:rPr>
        <w:t>khác,</w:t>
      </w:r>
      <w:r>
        <w:rPr>
          <w:color w:val="231F20"/>
          <w:spacing w:val="-12"/>
        </w:rPr>
        <w:t> </w:t>
      </w:r>
      <w:r>
        <w:rPr>
          <w:color w:val="231F20"/>
        </w:rPr>
        <w:t>để</w:t>
      </w:r>
      <w:r>
        <w:rPr>
          <w:color w:val="231F20"/>
          <w:spacing w:val="-13"/>
        </w:rPr>
        <w:t> </w:t>
      </w:r>
      <w:r>
        <w:rPr>
          <w:color w:val="231F20"/>
        </w:rPr>
        <w:t>chỉ</w:t>
      </w:r>
      <w:r>
        <w:rPr>
          <w:color w:val="231F20"/>
          <w:spacing w:val="-12"/>
        </w:rPr>
        <w:t> </w:t>
      </w:r>
      <w:r>
        <w:rPr>
          <w:color w:val="231F20"/>
        </w:rPr>
        <w:t>bày</w:t>
      </w:r>
      <w:r>
        <w:rPr>
          <w:color w:val="231F20"/>
          <w:spacing w:val="-12"/>
        </w:rPr>
        <w:t> </w:t>
      </w:r>
      <w:r>
        <w:rPr>
          <w:color w:val="231F20"/>
        </w:rPr>
        <w:t>rõ chánh lý. Nghĩa là hoặc có thuyết nói: Không có đoạn trừ nhận biết khắp,</w:t>
      </w:r>
      <w:r>
        <w:rPr>
          <w:color w:val="231F20"/>
          <w:spacing w:val="-5"/>
        </w:rPr>
        <w:t> </w:t>
      </w:r>
      <w:r>
        <w:rPr>
          <w:color w:val="231F20"/>
        </w:rPr>
        <w:t>do</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tự</w:t>
      </w:r>
      <w:r>
        <w:rPr>
          <w:color w:val="231F20"/>
          <w:spacing w:val="-4"/>
        </w:rPr>
        <w:t> </w:t>
      </w:r>
      <w:r>
        <w:rPr>
          <w:color w:val="231F20"/>
        </w:rPr>
        <w:t>tánh.</w:t>
      </w:r>
      <w:r>
        <w:rPr>
          <w:color w:val="231F20"/>
          <w:spacing w:val="-8"/>
        </w:rPr>
        <w:t> </w:t>
      </w:r>
      <w:r>
        <w:rPr>
          <w:color w:val="231F20"/>
        </w:rPr>
        <w:t>Vì</w:t>
      </w:r>
      <w:r>
        <w:rPr>
          <w:color w:val="231F20"/>
          <w:spacing w:val="-4"/>
        </w:rPr>
        <w:t> </w:t>
      </w:r>
      <w:r>
        <w:rPr>
          <w:color w:val="231F20"/>
        </w:rPr>
        <w:t>ngăn</w:t>
      </w:r>
      <w:r>
        <w:rPr>
          <w:color w:val="231F20"/>
          <w:spacing w:val="-4"/>
        </w:rPr>
        <w:t> </w:t>
      </w:r>
      <w:r>
        <w:rPr>
          <w:color w:val="231F20"/>
        </w:rPr>
        <w:t>chận</w:t>
      </w:r>
      <w:r>
        <w:rPr>
          <w:color w:val="231F20"/>
          <w:spacing w:val="-4"/>
        </w:rPr>
        <w:t> </w:t>
      </w:r>
      <w:r>
        <w:rPr>
          <w:color w:val="231F20"/>
        </w:rPr>
        <w:t>tông</w:t>
      </w:r>
      <w:r>
        <w:rPr>
          <w:color w:val="231F20"/>
          <w:spacing w:val="-4"/>
        </w:rPr>
        <w:t> </w:t>
      </w:r>
      <w:r>
        <w:rPr>
          <w:color w:val="231F20"/>
        </w:rPr>
        <w:t>chỉ</w:t>
      </w:r>
      <w:r>
        <w:rPr>
          <w:color w:val="231F20"/>
          <w:spacing w:val="-4"/>
        </w:rPr>
        <w:t> </w:t>
      </w:r>
      <w:r>
        <w:rPr>
          <w:color w:val="231F20"/>
        </w:rPr>
        <w:t>của thuyết kia, nhằm chỉ rõ pháp vô vi thật sự có tự tánh, nên đoạn trừ nhận biết khắp quyết định là thật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4"/>
      </w:pPr>
      <w:r>
        <w:rPr>
          <w:color w:val="231F20"/>
          <w:spacing w:val="3"/>
        </w:rPr>
        <w:t>Hoặc lại </w:t>
      </w:r>
      <w:r>
        <w:rPr>
          <w:color w:val="231F20"/>
          <w:spacing w:val="2"/>
        </w:rPr>
        <w:t>có </w:t>
      </w:r>
      <w:r>
        <w:rPr>
          <w:color w:val="231F20"/>
          <w:spacing w:val="4"/>
        </w:rPr>
        <w:t>thuyết </w:t>
      </w:r>
      <w:r>
        <w:rPr>
          <w:color w:val="231F20"/>
          <w:spacing w:val="3"/>
        </w:rPr>
        <w:t>nói: Đoạn trừ nhận biết khắp này </w:t>
      </w:r>
      <w:r>
        <w:rPr>
          <w:color w:val="231F20"/>
          <w:spacing w:val="5"/>
        </w:rPr>
        <w:t>không </w:t>
      </w:r>
      <w:r>
        <w:rPr>
          <w:color w:val="231F20"/>
          <w:spacing w:val="3"/>
        </w:rPr>
        <w:t>phải chỉ </w:t>
      </w:r>
      <w:r>
        <w:rPr>
          <w:color w:val="231F20"/>
          <w:spacing w:val="2"/>
        </w:rPr>
        <w:t>có </w:t>
      </w:r>
      <w:r>
        <w:rPr>
          <w:color w:val="231F20"/>
          <w:spacing w:val="4"/>
        </w:rPr>
        <w:t>chín. </w:t>
      </w:r>
      <w:r>
        <w:rPr>
          <w:color w:val="231F20"/>
          <w:spacing w:val="3"/>
        </w:rPr>
        <w:t>Tất </w:t>
      </w:r>
      <w:r>
        <w:rPr>
          <w:color w:val="231F20"/>
          <w:spacing w:val="2"/>
        </w:rPr>
        <w:t>cả </w:t>
      </w:r>
      <w:r>
        <w:rPr>
          <w:color w:val="231F20"/>
          <w:spacing w:val="4"/>
        </w:rPr>
        <w:t>trạch </w:t>
      </w:r>
      <w:r>
        <w:rPr>
          <w:color w:val="231F20"/>
          <w:spacing w:val="3"/>
        </w:rPr>
        <w:t>diệt đều được gọi </w:t>
      </w:r>
      <w:r>
        <w:rPr>
          <w:color w:val="231F20"/>
          <w:spacing w:val="2"/>
        </w:rPr>
        <w:t>là </w:t>
      </w:r>
      <w:r>
        <w:rPr>
          <w:color w:val="231F20"/>
          <w:spacing w:val="3"/>
        </w:rPr>
        <w:t>đoạn trừ </w:t>
      </w:r>
      <w:r>
        <w:rPr>
          <w:color w:val="231F20"/>
          <w:spacing w:val="5"/>
        </w:rPr>
        <w:t>nhận </w:t>
      </w:r>
      <w:r>
        <w:rPr>
          <w:color w:val="231F20"/>
          <w:spacing w:val="3"/>
        </w:rPr>
        <w:t>biết </w:t>
      </w:r>
      <w:r>
        <w:rPr>
          <w:color w:val="231F20"/>
          <w:spacing w:val="4"/>
        </w:rPr>
        <w:t>khắp. </w:t>
      </w:r>
      <w:r>
        <w:rPr>
          <w:color w:val="231F20"/>
          <w:spacing w:val="2"/>
        </w:rPr>
        <w:t>Vì </w:t>
      </w:r>
      <w:r>
        <w:rPr>
          <w:color w:val="231F20"/>
          <w:spacing w:val="3"/>
        </w:rPr>
        <w:t>ngăn chận </w:t>
      </w:r>
      <w:r>
        <w:rPr>
          <w:color w:val="231F20"/>
          <w:spacing w:val="4"/>
        </w:rPr>
        <w:t>thuyết </w:t>
      </w:r>
      <w:r>
        <w:rPr>
          <w:color w:val="231F20"/>
          <w:spacing w:val="3"/>
        </w:rPr>
        <w:t>kia, nhằm chỉ </w:t>
      </w:r>
      <w:r>
        <w:rPr>
          <w:color w:val="231F20"/>
          <w:spacing w:val="2"/>
        </w:rPr>
        <w:t>rõ </w:t>
      </w:r>
      <w:r>
        <w:rPr>
          <w:color w:val="231F20"/>
          <w:spacing w:val="3"/>
        </w:rPr>
        <w:t>đoạn trừ </w:t>
      </w:r>
      <w:r>
        <w:rPr>
          <w:color w:val="231F20"/>
          <w:spacing w:val="5"/>
        </w:rPr>
        <w:t>nhận </w:t>
      </w:r>
      <w:r>
        <w:rPr>
          <w:color w:val="231F20"/>
          <w:spacing w:val="3"/>
        </w:rPr>
        <w:t>biết khắp chỉ </w:t>
      </w:r>
      <w:r>
        <w:rPr>
          <w:color w:val="231F20"/>
          <w:spacing w:val="2"/>
        </w:rPr>
        <w:t>có </w:t>
      </w:r>
      <w:r>
        <w:rPr>
          <w:color w:val="231F20"/>
          <w:spacing w:val="3"/>
        </w:rPr>
        <w:t>chín thứ. Phần sau </w:t>
      </w:r>
      <w:r>
        <w:rPr>
          <w:color w:val="231F20"/>
          <w:spacing w:val="2"/>
        </w:rPr>
        <w:t>sẽ </w:t>
      </w:r>
      <w:r>
        <w:rPr>
          <w:color w:val="231F20"/>
          <w:spacing w:val="3"/>
        </w:rPr>
        <w:t>nêu </w:t>
      </w:r>
      <w:r>
        <w:rPr>
          <w:color w:val="231F20"/>
          <w:spacing w:val="2"/>
        </w:rPr>
        <w:t>rõ về </w:t>
      </w:r>
      <w:r>
        <w:rPr>
          <w:color w:val="231F20"/>
          <w:spacing w:val="3"/>
        </w:rPr>
        <w:t>nhân </w:t>
      </w:r>
      <w:r>
        <w:rPr>
          <w:color w:val="231F20"/>
          <w:spacing w:val="4"/>
        </w:rPr>
        <w:t>duyên </w:t>
      </w:r>
      <w:r>
        <w:rPr>
          <w:color w:val="231F20"/>
          <w:spacing w:val="5"/>
        </w:rPr>
        <w:t>lập </w:t>
      </w:r>
      <w:r>
        <w:rPr>
          <w:color w:val="231F20"/>
          <w:spacing w:val="3"/>
        </w:rPr>
        <w:t>chín</w:t>
      </w:r>
      <w:r>
        <w:rPr>
          <w:color w:val="231F20"/>
          <w:spacing w:val="10"/>
        </w:rPr>
        <w:t> </w:t>
      </w:r>
      <w:r>
        <w:rPr>
          <w:color w:val="231F20"/>
          <w:spacing w:val="5"/>
        </w:rPr>
        <w:t>thứ.</w:t>
      </w:r>
    </w:p>
    <w:p>
      <w:pPr>
        <w:pStyle w:val="BodyText"/>
        <w:spacing w:line="273" w:lineRule="auto" w:before="109"/>
        <w:ind w:left="110" w:right="390"/>
      </w:pPr>
      <w:r>
        <w:rPr>
          <w:color w:val="231F20"/>
        </w:rPr>
        <w:t>Có thuyết nói: Đoạn trừ nhận biết khắp chỉ có một thứ, do Thể của tất cả trạch diệt chỉ là một. Vì ngăn chận ý của thuyết kia, nhằm chỉ rõ Thể của đoạn trừ nhận biết khắp không phải chỉ là một, nên tạo ra Luận này.</w:t>
      </w:r>
    </w:p>
    <w:p>
      <w:pPr>
        <w:pStyle w:val="BodyText"/>
        <w:spacing w:line="273" w:lineRule="auto" w:before="110"/>
        <w:ind w:left="110" w:right="391"/>
      </w:pPr>
      <w:r>
        <w:rPr>
          <w:i/>
          <w:color w:val="231F20"/>
        </w:rPr>
        <w:t>Hỏi: </w:t>
      </w:r>
      <w:r>
        <w:rPr>
          <w:color w:val="231F20"/>
        </w:rPr>
        <w:t>Đoạn là vô vi, không thể duyên nghĩ, không có tác dụng quyết định rõ, sao gọi là nhận biết khắp?</w:t>
      </w:r>
    </w:p>
    <w:p>
      <w:pPr>
        <w:pStyle w:val="BodyText"/>
        <w:spacing w:line="273" w:lineRule="auto" w:before="112"/>
        <w:ind w:left="110" w:right="390"/>
      </w:pPr>
      <w:r>
        <w:rPr>
          <w:i/>
          <w:color w:val="231F20"/>
        </w:rPr>
        <w:t>Đáp:</w:t>
      </w:r>
      <w:r>
        <w:rPr>
          <w:i/>
          <w:color w:val="231F20"/>
          <w:spacing w:val="-12"/>
        </w:rPr>
        <w:t> </w:t>
      </w:r>
      <w:r>
        <w:rPr>
          <w:color w:val="231F20"/>
        </w:rPr>
        <w:t>Đoạn</w:t>
      </w:r>
      <w:r>
        <w:rPr>
          <w:color w:val="231F20"/>
          <w:spacing w:val="-12"/>
        </w:rPr>
        <w:t> </w:t>
      </w:r>
      <w:r>
        <w:rPr>
          <w:color w:val="231F20"/>
        </w:rPr>
        <w:t>này</w:t>
      </w:r>
      <w:r>
        <w:rPr>
          <w:color w:val="231F20"/>
          <w:spacing w:val="-11"/>
        </w:rPr>
        <w:t> </w:t>
      </w:r>
      <w:r>
        <w:rPr>
          <w:color w:val="231F20"/>
        </w:rPr>
        <w:t>tuy</w:t>
      </w:r>
      <w:r>
        <w:rPr>
          <w:color w:val="231F20"/>
          <w:spacing w:val="-12"/>
        </w:rPr>
        <w:t> </w:t>
      </w:r>
      <w:r>
        <w:rPr>
          <w:color w:val="231F20"/>
        </w:rPr>
        <w:t>không</w:t>
      </w:r>
      <w:r>
        <w:rPr>
          <w:color w:val="231F20"/>
          <w:spacing w:val="-11"/>
        </w:rPr>
        <w:t> </w:t>
      </w:r>
      <w:r>
        <w:rPr>
          <w:color w:val="231F20"/>
        </w:rPr>
        <w:t>thể</w:t>
      </w:r>
      <w:r>
        <w:rPr>
          <w:color w:val="231F20"/>
          <w:spacing w:val="-12"/>
        </w:rPr>
        <w:t> </w:t>
      </w:r>
      <w:r>
        <w:rPr>
          <w:color w:val="231F20"/>
        </w:rPr>
        <w:t>duyên</w:t>
      </w:r>
      <w:r>
        <w:rPr>
          <w:color w:val="231F20"/>
          <w:spacing w:val="-11"/>
        </w:rPr>
        <w:t> </w:t>
      </w:r>
      <w:r>
        <w:rPr>
          <w:color w:val="231F20"/>
        </w:rPr>
        <w:t>nghĩ,</w:t>
      </w:r>
      <w:r>
        <w:rPr>
          <w:color w:val="231F20"/>
          <w:spacing w:val="-12"/>
        </w:rPr>
        <w:t> </w:t>
      </w:r>
      <w:r>
        <w:rPr>
          <w:color w:val="231F20"/>
        </w:rPr>
        <w:t>quyết</w:t>
      </w:r>
      <w:r>
        <w:rPr>
          <w:color w:val="231F20"/>
          <w:spacing w:val="-11"/>
        </w:rPr>
        <w:t> </w:t>
      </w:r>
      <w:r>
        <w:rPr>
          <w:color w:val="231F20"/>
        </w:rPr>
        <w:t>định</w:t>
      </w:r>
      <w:r>
        <w:rPr>
          <w:color w:val="231F20"/>
          <w:spacing w:val="-12"/>
        </w:rPr>
        <w:t> </w:t>
      </w:r>
      <w:r>
        <w:rPr>
          <w:color w:val="231F20"/>
        </w:rPr>
        <w:t>rõ,</w:t>
      </w:r>
      <w:r>
        <w:rPr>
          <w:color w:val="231F20"/>
          <w:spacing w:val="-11"/>
        </w:rPr>
        <w:t> </w:t>
      </w:r>
      <w:r>
        <w:rPr>
          <w:color w:val="231F20"/>
        </w:rPr>
        <w:t>nhưng là quả của trí, nên gọi là nhận biết khắp. Như A-la-hán là quả của giải, nên cũng gọi là giải. Như sáu xúc xứ là quả của nghiệp, nên cũng gọi là nghiệp cũ. Như thiên nhãn, thiên nhĩ là quả của thông, nên cũng gọi là thông. Đoạn ở đây cũng như thế, là quả của trí nên cũng gọi là nhận biết khắp.</w:t>
      </w:r>
    </w:p>
    <w:p>
      <w:pPr>
        <w:pStyle w:val="BodyText"/>
        <w:spacing w:line="273" w:lineRule="auto" w:before="108"/>
        <w:ind w:left="110" w:right="391"/>
      </w:pPr>
      <w:r>
        <w:rPr>
          <w:i/>
          <w:color w:val="231F20"/>
        </w:rPr>
        <w:t>Hỏi: </w:t>
      </w:r>
      <w:r>
        <w:rPr>
          <w:color w:val="231F20"/>
        </w:rPr>
        <w:t>Đoạn do tu đạo đoạn là quả của trí, nên có thể gọi là</w:t>
      </w:r>
      <w:r>
        <w:rPr>
          <w:color w:val="231F20"/>
          <w:spacing w:val="-36"/>
        </w:rPr>
        <w:t> </w:t>
      </w:r>
      <w:r>
        <w:rPr>
          <w:color w:val="231F20"/>
        </w:rPr>
        <w:t>nhận biết khắp. Đoạn do kiến đạo đoạn chính là quả của nhẫn, sao gọi là nhận biết khắp?</w:t>
      </w:r>
    </w:p>
    <w:p>
      <w:pPr>
        <w:pStyle w:val="BodyText"/>
        <w:spacing w:line="273" w:lineRule="auto" w:before="111"/>
        <w:ind w:left="110" w:right="390"/>
      </w:pPr>
      <w:r>
        <w:rPr>
          <w:i/>
          <w:color w:val="231F20"/>
        </w:rPr>
        <w:t>Đáp: </w:t>
      </w:r>
      <w:r>
        <w:rPr>
          <w:color w:val="231F20"/>
        </w:rPr>
        <w:t>Vì đoạn kia cũng là quả của thế tục trí. Nghĩa là đạo thế tục lìa nhiễm cõi dục, cho đến lìa nhiễm của Vô sở hữu xứ. Đoạn do kiến đạo đoạn trong tám địa kia là quả của thế tục trí, nên cũng gọi là nhận biết khắp.</w:t>
      </w:r>
    </w:p>
    <w:p>
      <w:pPr>
        <w:pStyle w:val="BodyText"/>
        <w:spacing w:line="273" w:lineRule="auto" w:before="110"/>
        <w:ind w:left="110" w:right="391"/>
      </w:pPr>
      <w:r>
        <w:rPr>
          <w:i/>
          <w:color w:val="231F20"/>
        </w:rPr>
        <w:t>Hỏi: </w:t>
      </w:r>
      <w:r>
        <w:rPr>
          <w:color w:val="231F20"/>
        </w:rPr>
        <w:t>Nếu đạo thế tục có tác dụng nơi xứ thì đoạn do kiến đạo đoạn</w:t>
      </w:r>
      <w:r>
        <w:rPr>
          <w:color w:val="231F20"/>
          <w:spacing w:val="-11"/>
        </w:rPr>
        <w:t> </w:t>
      </w:r>
      <w:r>
        <w:rPr>
          <w:color w:val="231F20"/>
        </w:rPr>
        <w:t>là</w:t>
      </w:r>
      <w:r>
        <w:rPr>
          <w:color w:val="231F20"/>
          <w:spacing w:val="-10"/>
        </w:rPr>
        <w:t> </w:t>
      </w:r>
      <w:r>
        <w:rPr>
          <w:color w:val="231F20"/>
        </w:rPr>
        <w:t>quả</w:t>
      </w:r>
      <w:r>
        <w:rPr>
          <w:color w:val="231F20"/>
          <w:spacing w:val="-10"/>
        </w:rPr>
        <w:t> </w:t>
      </w:r>
      <w:r>
        <w:rPr>
          <w:color w:val="231F20"/>
        </w:rPr>
        <w:t>của</w:t>
      </w:r>
      <w:r>
        <w:rPr>
          <w:color w:val="231F20"/>
          <w:spacing w:val="-10"/>
        </w:rPr>
        <w:t> </w:t>
      </w:r>
      <w:r>
        <w:rPr>
          <w:color w:val="231F20"/>
        </w:rPr>
        <w:t>trí</w:t>
      </w:r>
      <w:r>
        <w:rPr>
          <w:color w:val="231F20"/>
          <w:spacing w:val="-10"/>
        </w:rPr>
        <w:t> </w:t>
      </w:r>
      <w:r>
        <w:rPr>
          <w:color w:val="231F20"/>
        </w:rPr>
        <w:t>nên</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khắp.</w:t>
      </w:r>
      <w:r>
        <w:rPr>
          <w:color w:val="231F20"/>
          <w:spacing w:val="-10"/>
        </w:rPr>
        <w:t> </w:t>
      </w:r>
      <w:r>
        <w:rPr>
          <w:color w:val="231F20"/>
        </w:rPr>
        <w:t>Đoạn</w:t>
      </w:r>
      <w:r>
        <w:rPr>
          <w:color w:val="231F20"/>
          <w:spacing w:val="-10"/>
        </w:rPr>
        <w:t> </w:t>
      </w:r>
      <w:r>
        <w:rPr>
          <w:color w:val="231F20"/>
        </w:rPr>
        <w:t>này</w:t>
      </w:r>
      <w:r>
        <w:rPr>
          <w:color w:val="231F20"/>
          <w:spacing w:val="-10"/>
        </w:rPr>
        <w:t> </w:t>
      </w:r>
      <w:r>
        <w:rPr>
          <w:color w:val="231F20"/>
        </w:rPr>
        <w:t>đối</w:t>
      </w:r>
      <w:r>
        <w:rPr>
          <w:color w:val="231F20"/>
          <w:spacing w:val="-10"/>
        </w:rPr>
        <w:t> </w:t>
      </w:r>
      <w:r>
        <w:rPr>
          <w:color w:val="231F20"/>
        </w:rPr>
        <w:t>với Phi tưởng phi phi tưởng xứ không có tác dụng của đoạn. Như vậy đoạn do kiến đạo đoạn kia làm sao gọi là nhận biết</w:t>
      </w:r>
      <w:r>
        <w:rPr>
          <w:color w:val="231F20"/>
          <w:spacing w:val="-2"/>
        </w:rPr>
        <w:t> </w:t>
      </w:r>
      <w:r>
        <w:rPr>
          <w:color w:val="231F20"/>
        </w:rPr>
        <w:t>khắp?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Đáp:</w:t>
      </w:r>
      <w:r>
        <w:rPr>
          <w:i/>
          <w:color w:val="231F20"/>
          <w:spacing w:val="-18"/>
        </w:rPr>
        <w:t> </w:t>
      </w:r>
      <w:r>
        <w:rPr>
          <w:color w:val="231F20"/>
        </w:rPr>
        <w:t>Tôn</w:t>
      </w:r>
      <w:r>
        <w:rPr>
          <w:color w:val="231F20"/>
          <w:spacing w:val="-13"/>
        </w:rPr>
        <w:t> </w:t>
      </w:r>
      <w:r>
        <w:rPr>
          <w:color w:val="231F20"/>
        </w:rPr>
        <w:t>giả</w:t>
      </w:r>
      <w:r>
        <w:rPr>
          <w:color w:val="231F20"/>
          <w:spacing w:val="-17"/>
        </w:rPr>
        <w:t> </w:t>
      </w:r>
      <w:r>
        <w:rPr>
          <w:color w:val="231F20"/>
        </w:rPr>
        <w:t>Tăng</w:t>
      </w:r>
      <w:r>
        <w:rPr>
          <w:color w:val="231F20"/>
          <w:spacing w:val="-14"/>
        </w:rPr>
        <w:t> </w:t>
      </w:r>
      <w:r>
        <w:rPr>
          <w:color w:val="231F20"/>
        </w:rPr>
        <w:t>Già</w:t>
      </w:r>
      <w:r>
        <w:rPr>
          <w:color w:val="231F20"/>
          <w:spacing w:val="-14"/>
        </w:rPr>
        <w:t> </w:t>
      </w:r>
      <w:r>
        <w:rPr>
          <w:color w:val="231F20"/>
        </w:rPr>
        <w:t>Phiệt</w:t>
      </w:r>
      <w:r>
        <w:rPr>
          <w:color w:val="231F20"/>
          <w:spacing w:val="-18"/>
        </w:rPr>
        <w:t> </w:t>
      </w:r>
      <w:r>
        <w:rPr>
          <w:color w:val="231F20"/>
        </w:rPr>
        <w:t>Tô</w:t>
      </w:r>
      <w:r>
        <w:rPr>
          <w:color w:val="231F20"/>
          <w:spacing w:val="-13"/>
        </w:rPr>
        <w:t> </w:t>
      </w:r>
      <w:r>
        <w:rPr>
          <w:color w:val="231F20"/>
        </w:rPr>
        <w:t>nói:</w:t>
      </w:r>
      <w:r>
        <w:rPr>
          <w:color w:val="231F20"/>
          <w:spacing w:val="-18"/>
        </w:rPr>
        <w:t> </w:t>
      </w:r>
      <w:r>
        <w:rPr>
          <w:color w:val="231F20"/>
        </w:rPr>
        <w:t>Vì</w:t>
      </w:r>
      <w:r>
        <w:rPr>
          <w:color w:val="231F20"/>
          <w:spacing w:val="-14"/>
        </w:rPr>
        <w:t> </w:t>
      </w:r>
      <w:r>
        <w:rPr>
          <w:color w:val="231F20"/>
        </w:rPr>
        <w:t>đoạn</w:t>
      </w:r>
      <w:r>
        <w:rPr>
          <w:color w:val="231F20"/>
          <w:spacing w:val="-12"/>
        </w:rPr>
        <w:t> </w:t>
      </w:r>
      <w:r>
        <w:rPr>
          <w:color w:val="231F20"/>
        </w:rPr>
        <w:t>kia</w:t>
      </w:r>
      <w:r>
        <w:rPr>
          <w:color w:val="231F20"/>
          <w:spacing w:val="-14"/>
        </w:rPr>
        <w:t> </w:t>
      </w:r>
      <w:r>
        <w:rPr>
          <w:color w:val="231F20"/>
        </w:rPr>
        <w:t>là</w:t>
      </w:r>
      <w:r>
        <w:rPr>
          <w:color w:val="231F20"/>
          <w:spacing w:val="-14"/>
        </w:rPr>
        <w:t> </w:t>
      </w:r>
      <w:r>
        <w:rPr>
          <w:color w:val="231F20"/>
        </w:rPr>
        <w:t>quả</w:t>
      </w:r>
      <w:r>
        <w:rPr>
          <w:color w:val="231F20"/>
          <w:spacing w:val="-13"/>
        </w:rPr>
        <w:t> </w:t>
      </w:r>
      <w:r>
        <w:rPr>
          <w:color w:val="231F20"/>
        </w:rPr>
        <w:t>của</w:t>
      </w:r>
      <w:r>
        <w:rPr>
          <w:color w:val="231F20"/>
          <w:spacing w:val="-14"/>
        </w:rPr>
        <w:t> </w:t>
      </w:r>
      <w:r>
        <w:rPr>
          <w:color w:val="231F20"/>
        </w:rPr>
        <w:t>tuệ, nên gọi là nhận biết khắp. Đoạn có hai thứ: 1. Là quả của trí. 2. Là quả của tuệ. Trong </w:t>
      </w:r>
      <w:r>
        <w:rPr>
          <w:color w:val="231F20"/>
          <w:spacing w:val="-5"/>
        </w:rPr>
        <w:t>đây, </w:t>
      </w:r>
      <w:r>
        <w:rPr>
          <w:color w:val="231F20"/>
        </w:rPr>
        <w:t>quả của tuệ gọi là nhận biết</w:t>
      </w:r>
      <w:r>
        <w:rPr>
          <w:color w:val="231F20"/>
          <w:spacing w:val="-3"/>
        </w:rPr>
        <w:t> </w:t>
      </w:r>
      <w:r>
        <w:rPr>
          <w:color w:val="231F20"/>
        </w:rPr>
        <w:t>khắp.</w:t>
      </w:r>
    </w:p>
    <w:p>
      <w:pPr>
        <w:pStyle w:val="BodyText"/>
        <w:spacing w:line="271" w:lineRule="auto"/>
        <w:ind w:right="108"/>
      </w:pPr>
      <w:r>
        <w:rPr>
          <w:i/>
          <w:color w:val="231F20"/>
        </w:rPr>
        <w:t>Lời bình: </w:t>
      </w:r>
      <w:r>
        <w:rPr>
          <w:color w:val="231F20"/>
        </w:rPr>
        <w:t>Tôn giả kia không nên tạo ra thuyết </w:t>
      </w:r>
      <w:r>
        <w:rPr>
          <w:color w:val="231F20"/>
          <w:spacing w:val="-6"/>
        </w:rPr>
        <w:t>ấy. </w:t>
      </w:r>
      <w:r>
        <w:rPr>
          <w:color w:val="231F20"/>
        </w:rPr>
        <w:t>Vì sao? Vì Khế</w:t>
      </w:r>
      <w:r>
        <w:rPr>
          <w:color w:val="231F20"/>
          <w:spacing w:val="-14"/>
        </w:rPr>
        <w:t> </w:t>
      </w:r>
      <w:r>
        <w:rPr>
          <w:color w:val="231F20"/>
        </w:rPr>
        <w:t>kinh</w:t>
      </w:r>
      <w:r>
        <w:rPr>
          <w:color w:val="231F20"/>
          <w:spacing w:val="-13"/>
        </w:rPr>
        <w:t> </w:t>
      </w:r>
      <w:r>
        <w:rPr>
          <w:color w:val="231F20"/>
        </w:rPr>
        <w:t>chỉ</w:t>
      </w:r>
      <w:r>
        <w:rPr>
          <w:color w:val="231F20"/>
          <w:spacing w:val="-13"/>
        </w:rPr>
        <w:t> </w:t>
      </w:r>
      <w:r>
        <w:rPr>
          <w:color w:val="231F20"/>
        </w:rPr>
        <w:t>nói</w:t>
      </w:r>
      <w:r>
        <w:rPr>
          <w:color w:val="231F20"/>
          <w:spacing w:val="-14"/>
        </w:rPr>
        <w:t> </w:t>
      </w:r>
      <w:r>
        <w:rPr>
          <w:color w:val="231F20"/>
        </w:rPr>
        <w:t>có</w:t>
      </w:r>
      <w:r>
        <w:rPr>
          <w:color w:val="231F20"/>
          <w:spacing w:val="-13"/>
        </w:rPr>
        <w:t> </w:t>
      </w:r>
      <w:r>
        <w:rPr>
          <w:color w:val="231F20"/>
        </w:rPr>
        <w:t>hai</w:t>
      </w:r>
      <w:r>
        <w:rPr>
          <w:color w:val="231F20"/>
          <w:spacing w:val="-13"/>
        </w:rPr>
        <w:t> </w:t>
      </w:r>
      <w:r>
        <w:rPr>
          <w:color w:val="231F20"/>
        </w:rPr>
        <w:t>nhận</w:t>
      </w:r>
      <w:r>
        <w:rPr>
          <w:color w:val="231F20"/>
          <w:spacing w:val="-13"/>
        </w:rPr>
        <w:t> </w:t>
      </w:r>
      <w:r>
        <w:rPr>
          <w:color w:val="231F20"/>
        </w:rPr>
        <w:t>biết</w:t>
      </w:r>
      <w:r>
        <w:rPr>
          <w:color w:val="231F20"/>
          <w:spacing w:val="-14"/>
        </w:rPr>
        <w:t> </w:t>
      </w:r>
      <w:r>
        <w:rPr>
          <w:color w:val="231F20"/>
        </w:rPr>
        <w:t>khắp:</w:t>
      </w:r>
      <w:r>
        <w:rPr>
          <w:color w:val="231F20"/>
          <w:spacing w:val="-13"/>
        </w:rPr>
        <w:t> </w:t>
      </w:r>
      <w:r>
        <w:rPr>
          <w:color w:val="231F20"/>
        </w:rPr>
        <w:t>1.</w:t>
      </w:r>
      <w:r>
        <w:rPr>
          <w:color w:val="231F20"/>
          <w:spacing w:val="-18"/>
        </w:rPr>
        <w:t> </w:t>
      </w:r>
      <w:r>
        <w:rPr>
          <w:color w:val="231F20"/>
          <w:spacing w:val="-4"/>
        </w:rPr>
        <w:t>Trí</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khắp.</w:t>
      </w:r>
      <w:r>
        <w:rPr>
          <w:color w:val="231F20"/>
          <w:spacing w:val="-13"/>
        </w:rPr>
        <w:t> </w:t>
      </w:r>
      <w:r>
        <w:rPr>
          <w:color w:val="231F20"/>
        </w:rPr>
        <w:t>2.</w:t>
      </w:r>
      <w:r>
        <w:rPr>
          <w:color w:val="231F20"/>
          <w:spacing w:val="-13"/>
        </w:rPr>
        <w:t> </w:t>
      </w:r>
      <w:r>
        <w:rPr>
          <w:color w:val="231F20"/>
        </w:rPr>
        <w:t>Đoạn nhận biết khắp.</w:t>
      </w:r>
    </w:p>
    <w:p>
      <w:pPr>
        <w:pStyle w:val="BodyText"/>
        <w:spacing w:line="271" w:lineRule="auto"/>
        <w:ind w:right="106"/>
      </w:pPr>
      <w:r>
        <w:rPr>
          <w:color w:val="231F20"/>
        </w:rPr>
        <w:t>Đức Phật từng không nói có tuệ nhận biết khắp. Lại, tuệ</w:t>
      </w:r>
      <w:r>
        <w:rPr>
          <w:color w:val="231F20"/>
          <w:spacing w:val="-41"/>
        </w:rPr>
        <w:t> </w:t>
      </w:r>
      <w:r>
        <w:rPr>
          <w:color w:val="231F20"/>
        </w:rPr>
        <w:t>không phải là trí, tức nên gọi là tuệ hiện hữu khắp, sao gọi là nhận biết khắp? Vì nhận biết là trí. Nên nói như vầy: Nhẫn đã đạt được đoạn. Lúc định kim cang dụ hiện tiền, lại là chủ thể chứng, nên cũng gọi là quả của trí. Nghĩa là định kim cang dụ là thắng nghĩa. Diệt do Sa- môn đã chứng gọi là quả Sa-môn. Do định này khi chứng được quả A-la-hán là chứng chung được đoạn nơi ba cõi do kiến đạo, tu đạo đoạn. Thế nên đoạn này cũng gọi là nhận biết</w:t>
      </w:r>
      <w:r>
        <w:rPr>
          <w:color w:val="231F20"/>
          <w:spacing w:val="-5"/>
        </w:rPr>
        <w:t> </w:t>
      </w:r>
      <w:r>
        <w:rPr>
          <w:color w:val="231F20"/>
        </w:rPr>
        <w:t>khắp.</w:t>
      </w:r>
    </w:p>
    <w:p>
      <w:pPr>
        <w:pStyle w:val="BodyText"/>
        <w:spacing w:line="271" w:lineRule="auto"/>
        <w:ind w:right="107"/>
      </w:pPr>
      <w:r>
        <w:rPr>
          <w:color w:val="231F20"/>
        </w:rPr>
        <w:t>Lại</w:t>
      </w:r>
      <w:r>
        <w:rPr>
          <w:color w:val="231F20"/>
          <w:spacing w:val="-9"/>
        </w:rPr>
        <w:t> </w:t>
      </w:r>
      <w:r>
        <w:rPr>
          <w:color w:val="231F20"/>
        </w:rPr>
        <w:t>nữa,</w:t>
      </w:r>
      <w:r>
        <w:rPr>
          <w:color w:val="231F20"/>
          <w:spacing w:val="-8"/>
        </w:rPr>
        <w:t> </w:t>
      </w:r>
      <w:r>
        <w:rPr>
          <w:color w:val="231F20"/>
        </w:rPr>
        <w:t>vì</w:t>
      </w:r>
      <w:r>
        <w:rPr>
          <w:color w:val="231F20"/>
          <w:spacing w:val="-8"/>
        </w:rPr>
        <w:t> </w:t>
      </w:r>
      <w:r>
        <w:rPr>
          <w:color w:val="231F20"/>
        </w:rPr>
        <w:t>nhẫn</w:t>
      </w:r>
      <w:r>
        <w:rPr>
          <w:color w:val="231F20"/>
          <w:spacing w:val="-8"/>
        </w:rPr>
        <w:t> </w:t>
      </w:r>
      <w:r>
        <w:rPr>
          <w:color w:val="231F20"/>
        </w:rPr>
        <w:t>là</w:t>
      </w:r>
      <w:r>
        <w:rPr>
          <w:color w:val="231F20"/>
          <w:spacing w:val="-7"/>
        </w:rPr>
        <w:t> </w:t>
      </w:r>
      <w:r>
        <w:rPr>
          <w:color w:val="231F20"/>
        </w:rPr>
        <w:t>quyến</w:t>
      </w:r>
      <w:r>
        <w:rPr>
          <w:color w:val="231F20"/>
          <w:spacing w:val="-7"/>
        </w:rPr>
        <w:t> </w:t>
      </w:r>
      <w:r>
        <w:rPr>
          <w:color w:val="231F20"/>
        </w:rPr>
        <w:t>thuộc</w:t>
      </w:r>
      <w:r>
        <w:rPr>
          <w:color w:val="231F20"/>
          <w:spacing w:val="-7"/>
        </w:rPr>
        <w:t> </w:t>
      </w:r>
      <w:r>
        <w:rPr>
          <w:color w:val="231F20"/>
        </w:rPr>
        <w:t>của</w:t>
      </w:r>
      <w:r>
        <w:rPr>
          <w:color w:val="231F20"/>
          <w:spacing w:val="-8"/>
        </w:rPr>
        <w:t> </w:t>
      </w:r>
      <w:r>
        <w:rPr>
          <w:color w:val="231F20"/>
        </w:rPr>
        <w:t>trí,</w:t>
      </w:r>
      <w:r>
        <w:rPr>
          <w:color w:val="231F20"/>
          <w:spacing w:val="-7"/>
        </w:rPr>
        <w:t> </w:t>
      </w:r>
      <w:r>
        <w:rPr>
          <w:color w:val="231F20"/>
        </w:rPr>
        <w:t>nên</w:t>
      </w:r>
      <w:r>
        <w:rPr>
          <w:color w:val="231F20"/>
          <w:spacing w:val="-7"/>
        </w:rPr>
        <w:t> </w:t>
      </w:r>
      <w:r>
        <w:rPr>
          <w:color w:val="231F20"/>
        </w:rPr>
        <w:t>cũng</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trí.</w:t>
      </w:r>
      <w:r>
        <w:rPr>
          <w:color w:val="231F20"/>
          <w:spacing w:val="-7"/>
        </w:rPr>
        <w:t> </w:t>
      </w:r>
      <w:r>
        <w:rPr>
          <w:color w:val="231F20"/>
        </w:rPr>
        <w:t>Diệt do nhẫn này đã đạt được, cũng gọi là nhận biết khắp.</w:t>
      </w:r>
    </w:p>
    <w:p>
      <w:pPr>
        <w:pStyle w:val="BodyText"/>
        <w:spacing w:line="271" w:lineRule="auto"/>
        <w:ind w:right="107"/>
      </w:pPr>
      <w:r>
        <w:rPr>
          <w:color w:val="231F20"/>
        </w:rPr>
        <w:t>Lại nữa, đoạn này đã do chủng tộc của trí đạt được, nên gọi là nhận biết khắp. Như chủng tộc Cù-đáp-ma đã sinh ra gọi là Kiều- đáp-ma.</w:t>
      </w:r>
    </w:p>
    <w:p>
      <w:pPr>
        <w:pStyle w:val="BodyText"/>
        <w:spacing w:line="271" w:lineRule="auto"/>
        <w:ind w:right="107"/>
      </w:pPr>
      <w:r>
        <w:rPr>
          <w:color w:val="231F20"/>
        </w:rPr>
        <w:t>Lại nữa, vì đoạn này đã có tướng nhận biết khắp, nên cũng gọi là nhận biết khắp. Do đấy cũng là đối tượng chứng của trí, nên như mắt quá khứ, vị lai tuy không trông thấy sắc, nhưng vì không bỏ tướng của mắt nên cũng gọi là mắt.</w:t>
      </w:r>
    </w:p>
    <w:p>
      <w:pPr>
        <w:pStyle w:val="BodyText"/>
        <w:spacing w:line="271" w:lineRule="auto"/>
        <w:ind w:right="108"/>
      </w:pPr>
      <w:r>
        <w:rPr>
          <w:color w:val="231F20"/>
        </w:rPr>
        <w:t>Tôn giả Diệu Âm nói: Đoạn này nên lập tên là Lý nhận biết khắp.</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rõ</w:t>
      </w:r>
      <w:r>
        <w:rPr>
          <w:color w:val="231F20"/>
          <w:spacing w:val="-9"/>
        </w:rPr>
        <w:t> </w:t>
      </w:r>
      <w:r>
        <w:rPr>
          <w:color w:val="231F20"/>
        </w:rPr>
        <w:t>khắp</w:t>
      </w:r>
      <w:r>
        <w:rPr>
          <w:color w:val="231F20"/>
          <w:spacing w:val="-9"/>
        </w:rPr>
        <w:t> </w:t>
      </w:r>
      <w:r>
        <w:rPr>
          <w:color w:val="231F20"/>
        </w:rPr>
        <w:t>lý</w:t>
      </w:r>
      <w:r>
        <w:rPr>
          <w:color w:val="231F20"/>
          <w:spacing w:val="-10"/>
        </w:rPr>
        <w:t> </w:t>
      </w:r>
      <w:r>
        <w:rPr>
          <w:color w:val="231F20"/>
        </w:rPr>
        <w:t>của</w:t>
      </w:r>
      <w:r>
        <w:rPr>
          <w:color w:val="231F20"/>
          <w:spacing w:val="-9"/>
        </w:rPr>
        <w:t> </w:t>
      </w:r>
      <w:r>
        <w:rPr>
          <w:color w:val="231F20"/>
        </w:rPr>
        <w:t>thắng</w:t>
      </w:r>
      <w:r>
        <w:rPr>
          <w:color w:val="231F20"/>
          <w:spacing w:val="-9"/>
        </w:rPr>
        <w:t> </w:t>
      </w:r>
      <w:r>
        <w:rPr>
          <w:color w:val="231F20"/>
        </w:rPr>
        <w:t>nghĩa</w:t>
      </w:r>
      <w:r>
        <w:rPr>
          <w:color w:val="231F20"/>
          <w:spacing w:val="-9"/>
        </w:rPr>
        <w:t> </w:t>
      </w:r>
      <w:r>
        <w:rPr>
          <w:color w:val="231F20"/>
        </w:rPr>
        <w:t>đế,</w:t>
      </w:r>
      <w:r>
        <w:rPr>
          <w:color w:val="231F20"/>
          <w:spacing w:val="-10"/>
        </w:rPr>
        <w:t> </w:t>
      </w:r>
      <w:r>
        <w:rPr>
          <w:color w:val="231F20"/>
        </w:rPr>
        <w:t>lý</w:t>
      </w:r>
      <w:r>
        <w:rPr>
          <w:color w:val="231F20"/>
          <w:spacing w:val="-9"/>
        </w:rPr>
        <w:t> </w:t>
      </w:r>
      <w:r>
        <w:rPr>
          <w:color w:val="231F20"/>
        </w:rPr>
        <w:t>của</w:t>
      </w:r>
      <w:r>
        <w:rPr>
          <w:color w:val="231F20"/>
          <w:spacing w:val="-9"/>
        </w:rPr>
        <w:t> </w:t>
      </w:r>
      <w:r>
        <w:rPr>
          <w:color w:val="231F20"/>
        </w:rPr>
        <w:t>đế</w:t>
      </w:r>
      <w:r>
        <w:rPr>
          <w:color w:val="231F20"/>
          <w:spacing w:val="-9"/>
        </w:rPr>
        <w:t> </w:t>
      </w:r>
      <w:r>
        <w:rPr>
          <w:color w:val="231F20"/>
        </w:rPr>
        <w:t>cứu cánh mà chứng đắc.</w:t>
      </w:r>
    </w:p>
    <w:p>
      <w:pPr>
        <w:pStyle w:val="BodyText"/>
        <w:spacing w:line="271" w:lineRule="auto"/>
        <w:ind w:right="108"/>
      </w:pPr>
      <w:r>
        <w:rPr>
          <w:color w:val="231F20"/>
        </w:rPr>
        <w:t>Hiếp Tôn giả nói: Đoạn này nên lập tên là Xả nhận biết khắp. Nghĩa là nhận biết rõ khắp lỗi lầm của sinh tử, xả bỏ vĩnh viễn sinh tử mà chứng đắc.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Hai thuyết như thế tuy không trái lý, nhưng vì kinh chỉ nói về tên đoạn nhận biết khắp, nên trong ba thuyết, thuyết đầu là tốt.</w:t>
      </w:r>
    </w:p>
    <w:p>
      <w:pPr>
        <w:pStyle w:val="BodyText"/>
        <w:spacing w:line="273" w:lineRule="auto" w:before="112"/>
        <w:ind w:left="110" w:right="390"/>
      </w:pPr>
      <w:r>
        <w:rPr>
          <w:color w:val="231F20"/>
          <w:spacing w:val="-4"/>
        </w:rPr>
        <w:t>Tuy </w:t>
      </w:r>
      <w:r>
        <w:rPr>
          <w:color w:val="231F20"/>
        </w:rPr>
        <w:t>nhiên, tự tánh của đoạn cũng gọi là đoạn, cũng gọi là lìa, cũng gọi là diệt, cũng gọi là đế, cũng gọi là nhận biết khắp, cũng</w:t>
      </w:r>
      <w:r>
        <w:rPr>
          <w:color w:val="231F20"/>
          <w:spacing w:val="-45"/>
        </w:rPr>
        <w:t> </w:t>
      </w:r>
      <w:r>
        <w:rPr>
          <w:color w:val="231F20"/>
        </w:rPr>
        <w:t>gọi là quả Sa-môn, cũng gọi là cảnh giới Niết-bàn hữu dư </w:t>
      </w:r>
      <w:r>
        <w:rPr>
          <w:color w:val="231F20"/>
          <w:spacing w:val="-9"/>
        </w:rPr>
        <w:t>y, </w:t>
      </w:r>
      <w:r>
        <w:rPr>
          <w:color w:val="231F20"/>
        </w:rPr>
        <w:t>cũng gọi là cảnh giới Niết-bàn vô dư </w:t>
      </w:r>
      <w:r>
        <w:rPr>
          <w:color w:val="231F20"/>
          <w:spacing w:val="-9"/>
        </w:rPr>
        <w:t>y. </w:t>
      </w:r>
      <w:r>
        <w:rPr>
          <w:color w:val="231F20"/>
        </w:rPr>
        <w:t>Như thế, tám thứ ở trong các vị có đủ, không</w:t>
      </w:r>
      <w:r>
        <w:rPr>
          <w:color w:val="231F20"/>
          <w:spacing w:val="-14"/>
        </w:rPr>
        <w:t> </w:t>
      </w:r>
      <w:r>
        <w:rPr>
          <w:color w:val="231F20"/>
        </w:rPr>
        <w:t>đủ.</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khi</w:t>
      </w:r>
      <w:r>
        <w:rPr>
          <w:color w:val="231F20"/>
          <w:spacing w:val="-13"/>
        </w:rPr>
        <w:t> </w:t>
      </w:r>
      <w:r>
        <w:rPr>
          <w:color w:val="231F20"/>
        </w:rPr>
        <w:t>khổ</w:t>
      </w:r>
      <w:r>
        <w:rPr>
          <w:color w:val="231F20"/>
          <w:spacing w:val="-14"/>
        </w:rPr>
        <w:t> </w:t>
      </w:r>
      <w:r>
        <w:rPr>
          <w:color w:val="231F20"/>
        </w:rPr>
        <w:t>pháp</w:t>
      </w:r>
      <w:r>
        <w:rPr>
          <w:color w:val="231F20"/>
          <w:spacing w:val="-13"/>
        </w:rPr>
        <w:t> </w:t>
      </w:r>
      <w:r>
        <w:rPr>
          <w:color w:val="231F20"/>
        </w:rPr>
        <w:t>trí</w:t>
      </w:r>
      <w:r>
        <w:rPr>
          <w:color w:val="231F20"/>
          <w:spacing w:val="-14"/>
        </w:rPr>
        <w:t> </w:t>
      </w:r>
      <w:r>
        <w:rPr>
          <w:color w:val="231F20"/>
        </w:rPr>
        <w:t>nhẫn</w:t>
      </w:r>
      <w:r>
        <w:rPr>
          <w:color w:val="231F20"/>
          <w:spacing w:val="-13"/>
        </w:rPr>
        <w:t> </w:t>
      </w:r>
      <w:r>
        <w:rPr>
          <w:color w:val="231F20"/>
        </w:rPr>
        <w:t>diệt,</w:t>
      </w:r>
      <w:r>
        <w:rPr>
          <w:color w:val="231F20"/>
          <w:spacing w:val="-14"/>
        </w:rPr>
        <w:t> </w:t>
      </w:r>
      <w:r>
        <w:rPr>
          <w:color w:val="231F20"/>
        </w:rPr>
        <w:t>khổ</w:t>
      </w:r>
      <w:r>
        <w:rPr>
          <w:color w:val="231F20"/>
          <w:spacing w:val="-14"/>
        </w:rPr>
        <w:t> </w:t>
      </w:r>
      <w:r>
        <w:rPr>
          <w:color w:val="231F20"/>
        </w:rPr>
        <w:t>pháp</w:t>
      </w:r>
      <w:r>
        <w:rPr>
          <w:color w:val="231F20"/>
          <w:spacing w:val="-13"/>
        </w:rPr>
        <w:t> </w:t>
      </w:r>
      <w:r>
        <w:rPr>
          <w:color w:val="231F20"/>
        </w:rPr>
        <w:t>trí</w:t>
      </w:r>
      <w:r>
        <w:rPr>
          <w:color w:val="231F20"/>
          <w:spacing w:val="-14"/>
        </w:rPr>
        <w:t> </w:t>
      </w:r>
      <w:r>
        <w:rPr>
          <w:color w:val="231F20"/>
        </w:rPr>
        <w:t>sinh,</w:t>
      </w:r>
      <w:r>
        <w:rPr>
          <w:color w:val="231F20"/>
          <w:spacing w:val="-13"/>
        </w:rPr>
        <w:t> </w:t>
      </w:r>
      <w:r>
        <w:rPr>
          <w:color w:val="231F20"/>
        </w:rPr>
        <w:t>đoạn do</w:t>
      </w:r>
      <w:r>
        <w:rPr>
          <w:color w:val="231F20"/>
          <w:spacing w:val="-13"/>
        </w:rPr>
        <w:t> </w:t>
      </w:r>
      <w:r>
        <w:rPr>
          <w:color w:val="231F20"/>
        </w:rPr>
        <w:t>trí</w:t>
      </w:r>
      <w:r>
        <w:rPr>
          <w:color w:val="231F20"/>
          <w:spacing w:val="-13"/>
        </w:rPr>
        <w:t> </w:t>
      </w:r>
      <w:r>
        <w:rPr>
          <w:color w:val="231F20"/>
        </w:rPr>
        <w:t>kia</w:t>
      </w:r>
      <w:r>
        <w:rPr>
          <w:color w:val="231F20"/>
          <w:spacing w:val="-13"/>
        </w:rPr>
        <w:t> </w:t>
      </w:r>
      <w:r>
        <w:rPr>
          <w:color w:val="231F20"/>
        </w:rPr>
        <w:t>đã</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đoạn,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lìa,</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diệt,</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đế,</w:t>
      </w:r>
      <w:r>
        <w:rPr>
          <w:color w:val="231F20"/>
          <w:spacing w:val="-13"/>
        </w:rPr>
        <w:t> </w:t>
      </w:r>
      <w:r>
        <w:rPr>
          <w:color w:val="231F20"/>
        </w:rPr>
        <w:t>chưa gọi là nhận biết khắp, chưa gọi là quả Sa-môn, chưa gọi là cảnh giới Niết-bàn hữu dư </w:t>
      </w:r>
      <w:r>
        <w:rPr>
          <w:color w:val="231F20"/>
          <w:spacing w:val="-9"/>
        </w:rPr>
        <w:t>y, </w:t>
      </w:r>
      <w:r>
        <w:rPr>
          <w:color w:val="231F20"/>
        </w:rPr>
        <w:t>chưa gọi là cảnh giới Niết-bàn vô dư </w:t>
      </w:r>
      <w:r>
        <w:rPr>
          <w:color w:val="231F20"/>
          <w:spacing w:val="-9"/>
        </w:rPr>
        <w:t>y. </w:t>
      </w:r>
      <w:r>
        <w:rPr>
          <w:color w:val="231F20"/>
        </w:rPr>
        <w:t>Khi khổ loại trí nhẫn diệt, khổ loại trí sinh, đoạn do trí kia đã đạt được gọi là đoạn,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lìa,</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diệt,</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đế,</w:t>
      </w:r>
      <w:r>
        <w:rPr>
          <w:color w:val="231F20"/>
          <w:spacing w:val="-11"/>
        </w:rPr>
        <w:t> </w:t>
      </w:r>
      <w:r>
        <w:rPr>
          <w:color w:val="231F20"/>
        </w:rPr>
        <w:t>chưa</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chưa gọi</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rPr>
        <w:t>Sa-môn,</w:t>
      </w:r>
      <w:r>
        <w:rPr>
          <w:color w:val="231F20"/>
          <w:spacing w:val="-9"/>
        </w:rPr>
        <w:t> </w:t>
      </w:r>
      <w:r>
        <w:rPr>
          <w:color w:val="231F20"/>
        </w:rPr>
        <w:t>chưa</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cảnh</w:t>
      </w:r>
      <w:r>
        <w:rPr>
          <w:color w:val="231F20"/>
          <w:spacing w:val="-9"/>
        </w:rPr>
        <w:t> </w:t>
      </w:r>
      <w:r>
        <w:rPr>
          <w:color w:val="231F20"/>
        </w:rPr>
        <w:t>giới</w:t>
      </w:r>
      <w:r>
        <w:rPr>
          <w:color w:val="231F20"/>
          <w:spacing w:val="-10"/>
        </w:rPr>
        <w:t> </w:t>
      </w:r>
      <w:r>
        <w:rPr>
          <w:color w:val="231F20"/>
        </w:rPr>
        <w:t>Niết-bàn</w:t>
      </w:r>
      <w:r>
        <w:rPr>
          <w:color w:val="231F20"/>
          <w:spacing w:val="-10"/>
        </w:rPr>
        <w:t> </w:t>
      </w:r>
      <w:r>
        <w:rPr>
          <w:color w:val="231F20"/>
        </w:rPr>
        <w:t>hữu</w:t>
      </w:r>
      <w:r>
        <w:rPr>
          <w:color w:val="231F20"/>
          <w:spacing w:val="-9"/>
        </w:rPr>
        <w:t> </w:t>
      </w:r>
      <w:r>
        <w:rPr>
          <w:color w:val="231F20"/>
        </w:rPr>
        <w:t>dư</w:t>
      </w:r>
      <w:r>
        <w:rPr>
          <w:color w:val="231F20"/>
          <w:spacing w:val="-8"/>
        </w:rPr>
        <w:t> </w:t>
      </w:r>
      <w:r>
        <w:rPr>
          <w:color w:val="231F20"/>
          <w:spacing w:val="-9"/>
        </w:rPr>
        <w:t>y, </w:t>
      </w:r>
      <w:r>
        <w:rPr>
          <w:color w:val="231F20"/>
        </w:rPr>
        <w:t>chưa</w:t>
      </w:r>
      <w:r>
        <w:rPr>
          <w:color w:val="231F20"/>
          <w:spacing w:val="-9"/>
        </w:rPr>
        <w:t> </w:t>
      </w:r>
      <w:r>
        <w:rPr>
          <w:color w:val="231F20"/>
        </w:rPr>
        <w:t>gọi là cảnh giới Niết-bàn vô dư</w:t>
      </w:r>
      <w:r>
        <w:rPr>
          <w:color w:val="231F20"/>
          <w:spacing w:val="-2"/>
        </w:rPr>
        <w:t> </w:t>
      </w:r>
      <w:r>
        <w:rPr>
          <w:color w:val="231F20"/>
          <w:spacing w:val="-9"/>
        </w:rPr>
        <w:t>y.</w:t>
      </w:r>
    </w:p>
    <w:p>
      <w:pPr>
        <w:pStyle w:val="BodyText"/>
        <w:spacing w:line="273" w:lineRule="auto" w:before="103"/>
        <w:ind w:left="110" w:right="391"/>
      </w:pPr>
      <w:r>
        <w:rPr>
          <w:color w:val="231F20"/>
        </w:rPr>
        <w:t>Khi tập pháp trí nhẫn diệt, tập pháp trí sinh, đoạn do trí kia đã đạt được gọi là đoạn, gọi là lìa, gọi là diệt, gọi là đế, gọi là nhận </w:t>
      </w:r>
      <w:r>
        <w:rPr>
          <w:color w:val="231F20"/>
          <w:spacing w:val="-4"/>
        </w:rPr>
        <w:t>biết </w:t>
      </w:r>
      <w:r>
        <w:rPr>
          <w:color w:val="231F20"/>
        </w:rPr>
        <w:t>khắp. Nghĩa là kiết nơi cõi dục do kiến khổ, tập đoạn trừ hết là nhận biết khắp, chưa gọi là quả Sa-môn, chưa gọi là cảnh giới Niết-bàn hữu</w:t>
      </w:r>
      <w:r>
        <w:rPr>
          <w:color w:val="231F20"/>
          <w:spacing w:val="-13"/>
        </w:rPr>
        <w:t> </w:t>
      </w:r>
      <w:r>
        <w:rPr>
          <w:color w:val="231F20"/>
        </w:rPr>
        <w:t>dư</w:t>
      </w:r>
      <w:r>
        <w:rPr>
          <w:color w:val="231F20"/>
          <w:spacing w:val="-12"/>
        </w:rPr>
        <w:t> </w:t>
      </w:r>
      <w:r>
        <w:rPr>
          <w:color w:val="231F20"/>
          <w:spacing w:val="-9"/>
        </w:rPr>
        <w:t>y,</w:t>
      </w:r>
      <w:r>
        <w:rPr>
          <w:color w:val="231F20"/>
          <w:spacing w:val="-13"/>
        </w:rPr>
        <w:t> </w:t>
      </w:r>
      <w:r>
        <w:rPr>
          <w:color w:val="231F20"/>
        </w:rPr>
        <w:t>chưa</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cảnh</w:t>
      </w:r>
      <w:r>
        <w:rPr>
          <w:color w:val="231F20"/>
          <w:spacing w:val="-12"/>
        </w:rPr>
        <w:t> </w:t>
      </w:r>
      <w:r>
        <w:rPr>
          <w:color w:val="231F20"/>
        </w:rPr>
        <w:t>giới</w:t>
      </w:r>
      <w:r>
        <w:rPr>
          <w:color w:val="231F20"/>
          <w:spacing w:val="-13"/>
        </w:rPr>
        <w:t> </w:t>
      </w:r>
      <w:r>
        <w:rPr>
          <w:color w:val="231F20"/>
        </w:rPr>
        <w:t>Niết-bàn</w:t>
      </w:r>
      <w:r>
        <w:rPr>
          <w:color w:val="231F20"/>
          <w:spacing w:val="-12"/>
        </w:rPr>
        <w:t> </w:t>
      </w:r>
      <w:r>
        <w:rPr>
          <w:color w:val="231F20"/>
        </w:rPr>
        <w:t>vô</w:t>
      </w:r>
      <w:r>
        <w:rPr>
          <w:color w:val="231F20"/>
          <w:spacing w:val="-13"/>
        </w:rPr>
        <w:t> </w:t>
      </w:r>
      <w:r>
        <w:rPr>
          <w:color w:val="231F20"/>
        </w:rPr>
        <w:t>dư</w:t>
      </w:r>
      <w:r>
        <w:rPr>
          <w:color w:val="231F20"/>
          <w:spacing w:val="-12"/>
        </w:rPr>
        <w:t> </w:t>
      </w:r>
      <w:r>
        <w:rPr>
          <w:color w:val="231F20"/>
          <w:spacing w:val="-9"/>
        </w:rPr>
        <w:t>y.</w:t>
      </w:r>
      <w:r>
        <w:rPr>
          <w:color w:val="231F20"/>
          <w:spacing w:val="-13"/>
        </w:rPr>
        <w:t> </w:t>
      </w:r>
      <w:r>
        <w:rPr>
          <w:color w:val="231F20"/>
        </w:rPr>
        <w:t>Khi</w:t>
      </w:r>
      <w:r>
        <w:rPr>
          <w:color w:val="231F20"/>
          <w:spacing w:val="-12"/>
        </w:rPr>
        <w:t> </w:t>
      </w:r>
      <w:r>
        <w:rPr>
          <w:color w:val="231F20"/>
        </w:rPr>
        <w:t>tập</w:t>
      </w:r>
      <w:r>
        <w:rPr>
          <w:color w:val="231F20"/>
          <w:spacing w:val="-12"/>
        </w:rPr>
        <w:t> </w:t>
      </w:r>
      <w:r>
        <w:rPr>
          <w:color w:val="231F20"/>
        </w:rPr>
        <w:t>loại</w:t>
      </w:r>
      <w:r>
        <w:rPr>
          <w:color w:val="231F20"/>
          <w:spacing w:val="-13"/>
        </w:rPr>
        <w:t> </w:t>
      </w:r>
      <w:r>
        <w:rPr>
          <w:color w:val="231F20"/>
        </w:rPr>
        <w:t>trí</w:t>
      </w:r>
      <w:r>
        <w:rPr>
          <w:color w:val="231F20"/>
          <w:spacing w:val="-12"/>
        </w:rPr>
        <w:t> </w:t>
      </w:r>
      <w:r>
        <w:rPr>
          <w:color w:val="231F20"/>
        </w:rPr>
        <w:t>nhẫn diệt, tập loại trí sinh, đoạn do trí kia đã đạt được gọi là đoạn, gọi là lìa, gọi là diệt, gọi là đế, gọi là nhận biết khắp. Nghĩa là kiết nơi cõi sắc, cõi vô sắc do kiến khổ, tập đoạn trừ hết là nhận biết khắp.</w:t>
      </w:r>
      <w:r>
        <w:rPr>
          <w:color w:val="231F20"/>
          <w:spacing w:val="-20"/>
        </w:rPr>
        <w:t> </w:t>
      </w:r>
      <w:r>
        <w:rPr>
          <w:color w:val="231F20"/>
        </w:rPr>
        <w:t>Chưa gọi</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rPr>
        <w:t>Sa-môn,</w:t>
      </w:r>
      <w:r>
        <w:rPr>
          <w:color w:val="231F20"/>
          <w:spacing w:val="-9"/>
        </w:rPr>
        <w:t> </w:t>
      </w:r>
      <w:r>
        <w:rPr>
          <w:color w:val="231F20"/>
        </w:rPr>
        <w:t>chưa</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cảnh</w:t>
      </w:r>
      <w:r>
        <w:rPr>
          <w:color w:val="231F20"/>
          <w:spacing w:val="-9"/>
        </w:rPr>
        <w:t> </w:t>
      </w:r>
      <w:r>
        <w:rPr>
          <w:color w:val="231F20"/>
        </w:rPr>
        <w:t>giới</w:t>
      </w:r>
      <w:r>
        <w:rPr>
          <w:color w:val="231F20"/>
          <w:spacing w:val="-10"/>
        </w:rPr>
        <w:t> </w:t>
      </w:r>
      <w:r>
        <w:rPr>
          <w:color w:val="231F20"/>
        </w:rPr>
        <w:t>Niết-bàn</w:t>
      </w:r>
      <w:r>
        <w:rPr>
          <w:color w:val="231F20"/>
          <w:spacing w:val="-10"/>
        </w:rPr>
        <w:t> </w:t>
      </w:r>
      <w:r>
        <w:rPr>
          <w:color w:val="231F20"/>
        </w:rPr>
        <w:t>hữu</w:t>
      </w:r>
      <w:r>
        <w:rPr>
          <w:color w:val="231F20"/>
          <w:spacing w:val="-9"/>
        </w:rPr>
        <w:t> </w:t>
      </w:r>
      <w:r>
        <w:rPr>
          <w:color w:val="231F20"/>
        </w:rPr>
        <w:t>dư</w:t>
      </w:r>
      <w:r>
        <w:rPr>
          <w:color w:val="231F20"/>
          <w:spacing w:val="-8"/>
        </w:rPr>
        <w:t> </w:t>
      </w:r>
      <w:r>
        <w:rPr>
          <w:color w:val="231F20"/>
          <w:spacing w:val="-9"/>
        </w:rPr>
        <w:t>y, </w:t>
      </w:r>
      <w:r>
        <w:rPr>
          <w:color w:val="231F20"/>
        </w:rPr>
        <w:t>chưa</w:t>
      </w:r>
      <w:r>
        <w:rPr>
          <w:color w:val="231F20"/>
          <w:spacing w:val="-9"/>
        </w:rPr>
        <w:t> </w:t>
      </w:r>
      <w:r>
        <w:rPr>
          <w:color w:val="231F20"/>
        </w:rPr>
        <w:t>gọi là cảnh giới Niết-bàn vô dư</w:t>
      </w:r>
      <w:r>
        <w:rPr>
          <w:color w:val="231F20"/>
          <w:spacing w:val="-2"/>
        </w:rPr>
        <w:t> </w:t>
      </w:r>
      <w:r>
        <w:rPr>
          <w:color w:val="231F20"/>
          <w:spacing w:val="-9"/>
        </w:rPr>
        <w:t>y.</w:t>
      </w:r>
    </w:p>
    <w:p>
      <w:pPr>
        <w:pStyle w:val="BodyText"/>
        <w:spacing w:line="273" w:lineRule="auto" w:before="105"/>
        <w:ind w:left="110" w:right="391"/>
      </w:pPr>
      <w:r>
        <w:rPr>
          <w:color w:val="231F20"/>
        </w:rPr>
        <w:t>Khi</w:t>
      </w:r>
      <w:r>
        <w:rPr>
          <w:color w:val="231F20"/>
          <w:spacing w:val="-5"/>
        </w:rPr>
        <w:t> </w:t>
      </w:r>
      <w:r>
        <w:rPr>
          <w:color w:val="231F20"/>
        </w:rPr>
        <w:t>diệt</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nhẫn</w:t>
      </w:r>
      <w:r>
        <w:rPr>
          <w:color w:val="231F20"/>
          <w:spacing w:val="-5"/>
        </w:rPr>
        <w:t> </w:t>
      </w:r>
      <w:r>
        <w:rPr>
          <w:color w:val="231F20"/>
        </w:rPr>
        <w:t>diệt,</w:t>
      </w:r>
      <w:r>
        <w:rPr>
          <w:color w:val="231F20"/>
          <w:spacing w:val="-4"/>
        </w:rPr>
        <w:t> </w:t>
      </w:r>
      <w:r>
        <w:rPr>
          <w:color w:val="231F20"/>
        </w:rPr>
        <w:t>diệt</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sinh,</w:t>
      </w:r>
      <w:r>
        <w:rPr>
          <w:color w:val="231F20"/>
          <w:spacing w:val="-5"/>
        </w:rPr>
        <w:t> </w:t>
      </w:r>
      <w:r>
        <w:rPr>
          <w:color w:val="231F20"/>
        </w:rPr>
        <w:t>đoạn</w:t>
      </w:r>
      <w:r>
        <w:rPr>
          <w:color w:val="231F20"/>
          <w:spacing w:val="-4"/>
        </w:rPr>
        <w:t> </w:t>
      </w:r>
      <w:r>
        <w:rPr>
          <w:color w:val="231F20"/>
        </w:rPr>
        <w:t>do</w:t>
      </w:r>
      <w:r>
        <w:rPr>
          <w:color w:val="231F20"/>
          <w:spacing w:val="-4"/>
        </w:rPr>
        <w:t> </w:t>
      </w:r>
      <w:r>
        <w:rPr>
          <w:color w:val="231F20"/>
        </w:rPr>
        <w:t>trí</w:t>
      </w:r>
      <w:r>
        <w:rPr>
          <w:color w:val="231F20"/>
          <w:spacing w:val="-5"/>
        </w:rPr>
        <w:t> </w:t>
      </w:r>
      <w:r>
        <w:rPr>
          <w:color w:val="231F20"/>
        </w:rPr>
        <w:t>kia</w:t>
      </w:r>
      <w:r>
        <w:rPr>
          <w:color w:val="231F20"/>
          <w:spacing w:val="-4"/>
        </w:rPr>
        <w:t> </w:t>
      </w:r>
      <w:r>
        <w:rPr>
          <w:color w:val="231F20"/>
        </w:rPr>
        <w:t>đã đạt được gọi là đoạn, gọi là lìa, gọi là diệt, gọi là đế, gọi là nhận </w:t>
      </w:r>
      <w:r>
        <w:rPr>
          <w:color w:val="231F20"/>
          <w:spacing w:val="-4"/>
        </w:rPr>
        <w:t>biết </w:t>
      </w:r>
      <w:r>
        <w:rPr>
          <w:color w:val="231F20"/>
        </w:rPr>
        <w:t>khắp. Nghĩa là kiết nơi cõi dục do kiến diệt đoạn trừ hết là nhận biết khắp. Chưa gọi là quả Sa-môn, chưa gọi là cảnh giới Niết-bàn hữu dư </w:t>
      </w:r>
      <w:r>
        <w:rPr>
          <w:color w:val="231F20"/>
          <w:spacing w:val="-9"/>
        </w:rPr>
        <w:t>y, </w:t>
      </w:r>
      <w:r>
        <w:rPr>
          <w:color w:val="231F20"/>
        </w:rPr>
        <w:t>chưa gọi là cảnh giới Niết-bàn vô dư </w:t>
      </w:r>
      <w:r>
        <w:rPr>
          <w:color w:val="231F20"/>
          <w:spacing w:val="-9"/>
        </w:rPr>
        <w:t>y. </w:t>
      </w:r>
      <w:r>
        <w:rPr>
          <w:color w:val="231F20"/>
        </w:rPr>
        <w:t>Khi diệt loại trí nhẫn diệt, diệt loại trí sinh, đoạn do trí kia đã đạt được gọi là đoạn, gọi</w:t>
      </w:r>
      <w:r>
        <w:rPr>
          <w:color w:val="231F20"/>
          <w:spacing w:val="60"/>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lìa, gọi là diệt, gọi là đế, gọi là nhận biết khắp. Nghĩa là kiết nơi cõi sắc, cõi vô sắc do kiến diệt đoạn trừ hết là nhận biết khắp. Chưa gọi là quả Sa-môn, chưa gọi là cảnh giới Niết-bàn hữu dư </w:t>
      </w:r>
      <w:r>
        <w:rPr>
          <w:color w:val="231F20"/>
          <w:spacing w:val="-9"/>
        </w:rPr>
        <w:t>y, </w:t>
      </w:r>
      <w:r>
        <w:rPr>
          <w:color w:val="231F20"/>
        </w:rPr>
        <w:t>chưa gọi là cảnh giới Niết-bàn vô dư</w:t>
      </w:r>
      <w:r>
        <w:rPr>
          <w:color w:val="231F20"/>
          <w:spacing w:val="-2"/>
        </w:rPr>
        <w:t> </w:t>
      </w:r>
      <w:r>
        <w:rPr>
          <w:color w:val="231F20"/>
          <w:spacing w:val="-9"/>
        </w:rPr>
        <w:t>y.</w:t>
      </w:r>
    </w:p>
    <w:p>
      <w:pPr>
        <w:pStyle w:val="BodyText"/>
        <w:spacing w:line="273" w:lineRule="auto" w:before="110"/>
        <w:ind w:right="108"/>
      </w:pPr>
      <w:r>
        <w:rPr>
          <w:color w:val="231F20"/>
        </w:rPr>
        <w:t>Khi đạo pháp trí nhẫn diệt, đạo pháp trí sinh, đoạn do trí kia</w:t>
      </w:r>
      <w:r>
        <w:rPr>
          <w:color w:val="231F20"/>
          <w:spacing w:val="-34"/>
        </w:rPr>
        <w:t> </w:t>
      </w:r>
      <w:r>
        <w:rPr>
          <w:color w:val="231F20"/>
        </w:rPr>
        <w:t>đã đạt được gọi là đoạn, gọi là lìa, gọi là diệt, gọi là đế, gọi là nhận </w:t>
      </w:r>
      <w:r>
        <w:rPr>
          <w:color w:val="231F20"/>
          <w:spacing w:val="-4"/>
        </w:rPr>
        <w:t>biết </w:t>
      </w:r>
      <w:r>
        <w:rPr>
          <w:color w:val="231F20"/>
        </w:rPr>
        <w:t>khắp. Nghĩa là kiết nơi cõi dục do kiến đạo đoạn trừ hết là nhận biết khắp.</w:t>
      </w:r>
      <w:r>
        <w:rPr>
          <w:color w:val="231F20"/>
          <w:spacing w:val="-14"/>
        </w:rPr>
        <w:t> </w:t>
      </w:r>
      <w:r>
        <w:rPr>
          <w:color w:val="231F20"/>
        </w:rPr>
        <w:t>Chưa</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quả</w:t>
      </w:r>
      <w:r>
        <w:rPr>
          <w:color w:val="231F20"/>
          <w:spacing w:val="-14"/>
        </w:rPr>
        <w:t> </w:t>
      </w:r>
      <w:r>
        <w:rPr>
          <w:color w:val="231F20"/>
        </w:rPr>
        <w:t>Sa-môn,</w:t>
      </w:r>
      <w:r>
        <w:rPr>
          <w:color w:val="231F20"/>
          <w:spacing w:val="-14"/>
        </w:rPr>
        <w:t> </w:t>
      </w:r>
      <w:r>
        <w:rPr>
          <w:color w:val="231F20"/>
        </w:rPr>
        <w:t>chưa</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cảnh</w:t>
      </w:r>
      <w:r>
        <w:rPr>
          <w:color w:val="231F20"/>
          <w:spacing w:val="-14"/>
        </w:rPr>
        <w:t> </w:t>
      </w:r>
      <w:r>
        <w:rPr>
          <w:color w:val="231F20"/>
        </w:rPr>
        <w:t>giới</w:t>
      </w:r>
      <w:r>
        <w:rPr>
          <w:color w:val="231F20"/>
          <w:spacing w:val="-14"/>
        </w:rPr>
        <w:t> </w:t>
      </w:r>
      <w:r>
        <w:rPr>
          <w:color w:val="231F20"/>
        </w:rPr>
        <w:t>Niết-bàn</w:t>
      </w:r>
      <w:r>
        <w:rPr>
          <w:color w:val="231F20"/>
          <w:spacing w:val="-14"/>
        </w:rPr>
        <w:t> </w:t>
      </w:r>
      <w:r>
        <w:rPr>
          <w:color w:val="231F20"/>
        </w:rPr>
        <w:t>hữu</w:t>
      </w:r>
      <w:r>
        <w:rPr>
          <w:color w:val="231F20"/>
          <w:spacing w:val="-14"/>
        </w:rPr>
        <w:t> </w:t>
      </w:r>
      <w:r>
        <w:rPr>
          <w:color w:val="231F20"/>
        </w:rPr>
        <w:t>dư </w:t>
      </w:r>
      <w:r>
        <w:rPr>
          <w:color w:val="231F20"/>
          <w:spacing w:val="-9"/>
        </w:rPr>
        <w:t>y, </w:t>
      </w:r>
      <w:r>
        <w:rPr>
          <w:color w:val="231F20"/>
        </w:rPr>
        <w:t>chưa gọi là cảnh giới Niết-bàn Vô dư </w:t>
      </w:r>
      <w:r>
        <w:rPr>
          <w:color w:val="231F20"/>
          <w:spacing w:val="-9"/>
        </w:rPr>
        <w:t>y. </w:t>
      </w:r>
      <w:r>
        <w:rPr>
          <w:color w:val="231F20"/>
        </w:rPr>
        <w:t>Khi đạo loại trí nhẫn diệt, đạo</w:t>
      </w:r>
      <w:r>
        <w:rPr>
          <w:color w:val="231F20"/>
          <w:spacing w:val="-12"/>
        </w:rPr>
        <w:t> </w:t>
      </w:r>
      <w:r>
        <w:rPr>
          <w:color w:val="231F20"/>
        </w:rPr>
        <w:t>loại</w:t>
      </w:r>
      <w:r>
        <w:rPr>
          <w:color w:val="231F20"/>
          <w:spacing w:val="-11"/>
        </w:rPr>
        <w:t> </w:t>
      </w:r>
      <w:r>
        <w:rPr>
          <w:color w:val="231F20"/>
        </w:rPr>
        <w:t>trí</w:t>
      </w:r>
      <w:r>
        <w:rPr>
          <w:color w:val="231F20"/>
          <w:spacing w:val="-11"/>
        </w:rPr>
        <w:t> </w:t>
      </w:r>
      <w:r>
        <w:rPr>
          <w:color w:val="231F20"/>
        </w:rPr>
        <w:t>sinh,</w:t>
      </w:r>
      <w:r>
        <w:rPr>
          <w:color w:val="231F20"/>
          <w:spacing w:val="-11"/>
        </w:rPr>
        <w:t> </w:t>
      </w:r>
      <w:r>
        <w:rPr>
          <w:color w:val="231F20"/>
        </w:rPr>
        <w:t>đoạn</w:t>
      </w:r>
      <w:r>
        <w:rPr>
          <w:color w:val="231F20"/>
          <w:spacing w:val="-12"/>
        </w:rPr>
        <w:t> </w:t>
      </w:r>
      <w:r>
        <w:rPr>
          <w:color w:val="231F20"/>
        </w:rPr>
        <w:t>do</w:t>
      </w:r>
      <w:r>
        <w:rPr>
          <w:color w:val="231F20"/>
          <w:spacing w:val="-11"/>
        </w:rPr>
        <w:t> </w:t>
      </w:r>
      <w:r>
        <w:rPr>
          <w:color w:val="231F20"/>
        </w:rPr>
        <w:t>trí</w:t>
      </w:r>
      <w:r>
        <w:rPr>
          <w:color w:val="231F20"/>
          <w:spacing w:val="-11"/>
        </w:rPr>
        <w:t> </w:t>
      </w:r>
      <w:r>
        <w:rPr>
          <w:color w:val="231F20"/>
        </w:rPr>
        <w:t>kia</w:t>
      </w:r>
      <w:r>
        <w:rPr>
          <w:color w:val="231F20"/>
          <w:spacing w:val="-11"/>
        </w:rPr>
        <w:t> </w:t>
      </w:r>
      <w:r>
        <w:rPr>
          <w:color w:val="231F20"/>
        </w:rPr>
        <w:t>đã</w:t>
      </w:r>
      <w:r>
        <w:rPr>
          <w:color w:val="231F20"/>
          <w:spacing w:val="-12"/>
        </w:rPr>
        <w:t> </w:t>
      </w:r>
      <w:r>
        <w:rPr>
          <w:color w:val="231F20"/>
        </w:rPr>
        <w:t>đạt</w:t>
      </w:r>
      <w:r>
        <w:rPr>
          <w:color w:val="231F20"/>
          <w:spacing w:val="-11"/>
        </w:rPr>
        <w:t> </w:t>
      </w:r>
      <w:r>
        <w:rPr>
          <w:color w:val="231F20"/>
        </w:rPr>
        <w:t>được</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đoạn,</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lìa,</w:t>
      </w:r>
      <w:r>
        <w:rPr>
          <w:color w:val="231F20"/>
          <w:spacing w:val="-11"/>
        </w:rPr>
        <w:t> </w:t>
      </w:r>
      <w:r>
        <w:rPr>
          <w:color w:val="231F20"/>
        </w:rPr>
        <w:t>gọi là diệt, gọi là đế, gọi là nhận biết khắp. Nghĩa là kiết nơi cõi sắc, cõi vô</w:t>
      </w:r>
      <w:r>
        <w:rPr>
          <w:color w:val="231F20"/>
          <w:spacing w:val="-9"/>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đoạn</w:t>
      </w:r>
      <w:r>
        <w:rPr>
          <w:color w:val="231F20"/>
          <w:spacing w:val="-9"/>
        </w:rPr>
        <w:t> </w:t>
      </w:r>
      <w:r>
        <w:rPr>
          <w:color w:val="231F20"/>
        </w:rPr>
        <w:t>trừ</w:t>
      </w:r>
      <w:r>
        <w:rPr>
          <w:color w:val="231F20"/>
          <w:spacing w:val="-9"/>
        </w:rPr>
        <w:t> </w:t>
      </w:r>
      <w:r>
        <w:rPr>
          <w:color w:val="231F20"/>
        </w:rPr>
        <w:t>là</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khắp.</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quả</w:t>
      </w:r>
      <w:r>
        <w:rPr>
          <w:color w:val="231F20"/>
          <w:spacing w:val="-9"/>
        </w:rPr>
        <w:t> </w:t>
      </w:r>
      <w:r>
        <w:rPr>
          <w:color w:val="231F20"/>
        </w:rPr>
        <w:t>Sa-môn</w:t>
      </w:r>
      <w:r>
        <w:rPr>
          <w:color w:val="231F20"/>
          <w:spacing w:val="-8"/>
        </w:rPr>
        <w:t> </w:t>
      </w:r>
      <w:r>
        <w:rPr>
          <w:color w:val="231F20"/>
        </w:rPr>
        <w:t>tức là quả Dự lưu, chưa gọi là cảnh giới Niết-bàn Hữu dư </w:t>
      </w:r>
      <w:r>
        <w:rPr>
          <w:color w:val="231F20"/>
          <w:spacing w:val="-9"/>
        </w:rPr>
        <w:t>y, </w:t>
      </w:r>
      <w:r>
        <w:rPr>
          <w:color w:val="231F20"/>
        </w:rPr>
        <w:t>chưa gọi là cảnh giới Niết-bàn vô dư</w:t>
      </w:r>
      <w:r>
        <w:rPr>
          <w:color w:val="231F20"/>
          <w:spacing w:val="-2"/>
        </w:rPr>
        <w:t> </w:t>
      </w:r>
      <w:r>
        <w:rPr>
          <w:color w:val="231F20"/>
          <w:spacing w:val="-9"/>
        </w:rPr>
        <w:t>y.</w:t>
      </w:r>
    </w:p>
    <w:p>
      <w:pPr>
        <w:pStyle w:val="BodyText"/>
        <w:spacing w:line="273" w:lineRule="auto" w:before="105"/>
        <w:ind w:right="107"/>
      </w:pPr>
      <w:r>
        <w:rPr>
          <w:color w:val="231F20"/>
        </w:rPr>
        <w:t>Bấy</w:t>
      </w:r>
      <w:r>
        <w:rPr>
          <w:color w:val="231F20"/>
          <w:spacing w:val="-6"/>
        </w:rPr>
        <w:t> </w:t>
      </w:r>
      <w:r>
        <w:rPr>
          <w:color w:val="231F20"/>
        </w:rPr>
        <w:t>giờ,</w:t>
      </w:r>
      <w:r>
        <w:rPr>
          <w:color w:val="231F20"/>
          <w:spacing w:val="-6"/>
        </w:rPr>
        <w:t> </w:t>
      </w:r>
      <w:r>
        <w:rPr>
          <w:color w:val="231F20"/>
        </w:rPr>
        <w:t>đoạn</w:t>
      </w:r>
      <w:r>
        <w:rPr>
          <w:color w:val="231F20"/>
          <w:spacing w:val="-6"/>
        </w:rPr>
        <w:t> </w:t>
      </w:r>
      <w:r>
        <w:rPr>
          <w:color w:val="231F20"/>
        </w:rPr>
        <w:t>này</w:t>
      </w:r>
      <w:r>
        <w:rPr>
          <w:color w:val="231F20"/>
          <w:spacing w:val="-6"/>
        </w:rPr>
        <w:t> </w:t>
      </w:r>
      <w:r>
        <w:rPr>
          <w:color w:val="231F20"/>
        </w:rPr>
        <w:t>và</w:t>
      </w:r>
      <w:r>
        <w:rPr>
          <w:color w:val="231F20"/>
          <w:spacing w:val="-6"/>
        </w:rPr>
        <w:t> </w:t>
      </w:r>
      <w:r>
        <w:rPr>
          <w:color w:val="231F20"/>
        </w:rPr>
        <w:t>kiết</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diệt</w:t>
      </w:r>
      <w:r>
        <w:rPr>
          <w:color w:val="231F20"/>
          <w:spacing w:val="-6"/>
        </w:rPr>
        <w:t> </w:t>
      </w:r>
      <w:r>
        <w:rPr>
          <w:color w:val="231F20"/>
        </w:rPr>
        <w:t>đoạn trừ</w:t>
      </w:r>
      <w:r>
        <w:rPr>
          <w:color w:val="231F20"/>
          <w:spacing w:val="-12"/>
        </w:rPr>
        <w:t> </w:t>
      </w:r>
      <w:r>
        <w:rPr>
          <w:color w:val="231F20"/>
        </w:rPr>
        <w:t>cùng</w:t>
      </w:r>
      <w:r>
        <w:rPr>
          <w:color w:val="231F20"/>
          <w:spacing w:val="-12"/>
        </w:rPr>
        <w:t> </w:t>
      </w:r>
      <w:r>
        <w:rPr>
          <w:color w:val="231F20"/>
        </w:rPr>
        <w:t>kiết</w:t>
      </w:r>
      <w:r>
        <w:rPr>
          <w:color w:val="231F20"/>
          <w:spacing w:val="-13"/>
        </w:rPr>
        <w:t> </w:t>
      </w:r>
      <w:r>
        <w:rPr>
          <w:color w:val="231F20"/>
        </w:rPr>
        <w:t>nơi</w:t>
      </w:r>
      <w:r>
        <w:rPr>
          <w:color w:val="231F20"/>
          <w:spacing w:val="-13"/>
        </w:rPr>
        <w:t> </w:t>
      </w:r>
      <w:r>
        <w:rPr>
          <w:color w:val="231F20"/>
        </w:rPr>
        <w:t>cõi</w:t>
      </w:r>
      <w:r>
        <w:rPr>
          <w:color w:val="231F20"/>
          <w:spacing w:val="-11"/>
        </w:rPr>
        <w:t> </w:t>
      </w:r>
      <w:r>
        <w:rPr>
          <w:color w:val="231F20"/>
        </w:rPr>
        <w:t>dục</w:t>
      </w:r>
      <w:r>
        <w:rPr>
          <w:color w:val="231F20"/>
          <w:spacing w:val="-12"/>
        </w:rPr>
        <w:t> </w:t>
      </w:r>
      <w:r>
        <w:rPr>
          <w:color w:val="231F20"/>
        </w:rPr>
        <w:t>do</w:t>
      </w:r>
      <w:r>
        <w:rPr>
          <w:color w:val="231F20"/>
          <w:spacing w:val="-12"/>
        </w:rPr>
        <w:t> </w:t>
      </w:r>
      <w:r>
        <w:rPr>
          <w:color w:val="231F20"/>
        </w:rPr>
        <w:t>kiến</w:t>
      </w:r>
      <w:r>
        <w:rPr>
          <w:color w:val="231F20"/>
          <w:spacing w:val="-13"/>
        </w:rPr>
        <w:t> </w:t>
      </w:r>
      <w:r>
        <w:rPr>
          <w:color w:val="231F20"/>
        </w:rPr>
        <w:t>đạo</w:t>
      </w:r>
      <w:r>
        <w:rPr>
          <w:color w:val="231F20"/>
          <w:spacing w:val="-11"/>
        </w:rPr>
        <w:t> </w:t>
      </w:r>
      <w:r>
        <w:rPr>
          <w:color w:val="231F20"/>
        </w:rPr>
        <w:t>đoạn</w:t>
      </w:r>
      <w:r>
        <w:rPr>
          <w:color w:val="231F20"/>
          <w:spacing w:val="-12"/>
        </w:rPr>
        <w:t> </w:t>
      </w:r>
      <w:r>
        <w:rPr>
          <w:color w:val="231F20"/>
        </w:rPr>
        <w:t>trừ</w:t>
      </w:r>
      <w:r>
        <w:rPr>
          <w:color w:val="231F20"/>
          <w:spacing w:val="-12"/>
        </w:rPr>
        <w:t> </w:t>
      </w:r>
      <w:r>
        <w:rPr>
          <w:color w:val="231F20"/>
        </w:rPr>
        <w:t>đều</w:t>
      </w:r>
      <w:r>
        <w:rPr>
          <w:color w:val="231F20"/>
          <w:spacing w:val="-12"/>
        </w:rPr>
        <w:t> </w:t>
      </w:r>
      <w:r>
        <w:rPr>
          <w:color w:val="231F20"/>
        </w:rPr>
        <w:t>đoạn,</w:t>
      </w:r>
      <w:r>
        <w:rPr>
          <w:color w:val="231F20"/>
          <w:spacing w:val="-11"/>
        </w:rPr>
        <w:t> </w:t>
      </w:r>
      <w:r>
        <w:rPr>
          <w:color w:val="231F20"/>
        </w:rPr>
        <w:t>chứng</w:t>
      </w:r>
      <w:r>
        <w:rPr>
          <w:color w:val="231F20"/>
          <w:spacing w:val="-12"/>
        </w:rPr>
        <w:t> </w:t>
      </w:r>
      <w:r>
        <w:rPr>
          <w:color w:val="231F20"/>
          <w:spacing w:val="-3"/>
        </w:rPr>
        <w:t>chung </w:t>
      </w:r>
      <w:r>
        <w:rPr>
          <w:color w:val="231F20"/>
        </w:rPr>
        <w:t>một</w:t>
      </w:r>
      <w:r>
        <w:rPr>
          <w:color w:val="231F20"/>
          <w:spacing w:val="-7"/>
        </w:rPr>
        <w:t> </w:t>
      </w:r>
      <w:r>
        <w:rPr>
          <w:color w:val="231F20"/>
        </w:rPr>
        <w:t>vị</w:t>
      </w:r>
      <w:r>
        <w:rPr>
          <w:color w:val="231F20"/>
          <w:spacing w:val="-6"/>
        </w:rPr>
        <w:t> </w:t>
      </w:r>
      <w:r>
        <w:rPr>
          <w:color w:val="231F20"/>
        </w:rPr>
        <w:t>là</w:t>
      </w:r>
      <w:r>
        <w:rPr>
          <w:color w:val="231F20"/>
          <w:spacing w:val="-6"/>
        </w:rPr>
        <w:t> </w:t>
      </w:r>
      <w:r>
        <w:rPr>
          <w:color w:val="231F20"/>
        </w:rPr>
        <w:t>lìa</w:t>
      </w:r>
      <w:r>
        <w:rPr>
          <w:color w:val="231F20"/>
          <w:spacing w:val="-6"/>
        </w:rPr>
        <w:t> </w:t>
      </w:r>
      <w:r>
        <w:rPr>
          <w:color w:val="231F20"/>
        </w:rPr>
        <w:t>hệ</w:t>
      </w:r>
      <w:r>
        <w:rPr>
          <w:color w:val="231F20"/>
          <w:spacing w:val="-6"/>
        </w:rPr>
        <w:t> </w:t>
      </w:r>
      <w:r>
        <w:rPr>
          <w:color w:val="231F20"/>
        </w:rPr>
        <w:t>thuộc</w:t>
      </w:r>
      <w:r>
        <w:rPr>
          <w:color w:val="231F20"/>
          <w:spacing w:val="-7"/>
        </w:rPr>
        <w:t> </w:t>
      </w:r>
      <w:r>
        <w:rPr>
          <w:color w:val="231F20"/>
        </w:rPr>
        <w:t>đắc.</w:t>
      </w:r>
      <w:r>
        <w:rPr>
          <w:color w:val="231F20"/>
          <w:spacing w:val="-6"/>
        </w:rPr>
        <w:t> </w:t>
      </w:r>
      <w:r>
        <w:rPr>
          <w:color w:val="231F20"/>
        </w:rPr>
        <w:t>Đoạn</w:t>
      </w:r>
      <w:r>
        <w:rPr>
          <w:color w:val="231F20"/>
          <w:spacing w:val="-6"/>
        </w:rPr>
        <w:t> </w:t>
      </w:r>
      <w:r>
        <w:rPr>
          <w:color w:val="231F20"/>
        </w:rPr>
        <w:t>kia,</w:t>
      </w:r>
      <w:r>
        <w:rPr>
          <w:color w:val="231F20"/>
          <w:spacing w:val="-6"/>
        </w:rPr>
        <w:t> </w:t>
      </w:r>
      <w:r>
        <w:rPr>
          <w:color w:val="231F20"/>
        </w:rPr>
        <w:t>lúc</w:t>
      </w:r>
      <w:r>
        <w:rPr>
          <w:color w:val="231F20"/>
          <w:spacing w:val="-6"/>
        </w:rPr>
        <w:t> </w:t>
      </w:r>
      <w:r>
        <w:rPr>
          <w:color w:val="231F20"/>
        </w:rPr>
        <w:t>ấy</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đoạn,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lìa,</w:t>
      </w:r>
      <w:r>
        <w:rPr>
          <w:color w:val="231F20"/>
          <w:spacing w:val="-6"/>
        </w:rPr>
        <w:t> </w:t>
      </w:r>
      <w:r>
        <w:rPr>
          <w:color w:val="231F20"/>
        </w:rPr>
        <w:t>gọi là diệt, gọi là đế, gọi là nhận biết khắp, tức chỗ đã đạt được ở trước gọi</w:t>
      </w:r>
      <w:r>
        <w:rPr>
          <w:color w:val="231F20"/>
          <w:spacing w:val="-6"/>
        </w:rPr>
        <w:t> </w:t>
      </w:r>
      <w:r>
        <w:rPr>
          <w:color w:val="231F20"/>
        </w:rPr>
        <w:t>là</w:t>
      </w:r>
      <w:r>
        <w:rPr>
          <w:color w:val="231F20"/>
          <w:spacing w:val="-5"/>
        </w:rPr>
        <w:t> </w:t>
      </w:r>
      <w:r>
        <w:rPr>
          <w:color w:val="231F20"/>
        </w:rPr>
        <w:t>quả</w:t>
      </w:r>
      <w:r>
        <w:rPr>
          <w:color w:val="231F20"/>
          <w:spacing w:val="-5"/>
        </w:rPr>
        <w:t> </w:t>
      </w:r>
      <w:r>
        <w:rPr>
          <w:color w:val="231F20"/>
        </w:rPr>
        <w:t>Sa-môn,</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quả</w:t>
      </w:r>
      <w:r>
        <w:rPr>
          <w:color w:val="231F20"/>
          <w:spacing w:val="-5"/>
        </w:rPr>
        <w:t> </w:t>
      </w:r>
      <w:r>
        <w:rPr>
          <w:color w:val="231F20"/>
        </w:rPr>
        <w:t>Dự</w:t>
      </w:r>
      <w:r>
        <w:rPr>
          <w:color w:val="231F20"/>
          <w:spacing w:val="-5"/>
        </w:rPr>
        <w:t> </w:t>
      </w:r>
      <w:r>
        <w:rPr>
          <w:color w:val="231F20"/>
        </w:rPr>
        <w:t>lưu,</w:t>
      </w:r>
      <w:r>
        <w:rPr>
          <w:color w:val="231F20"/>
          <w:spacing w:val="-5"/>
        </w:rPr>
        <w:t> </w:t>
      </w:r>
      <w:r>
        <w:rPr>
          <w:color w:val="231F20"/>
        </w:rPr>
        <w:t>chưa</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cảnh</w:t>
      </w:r>
      <w:r>
        <w:rPr>
          <w:color w:val="231F20"/>
          <w:spacing w:val="-5"/>
        </w:rPr>
        <w:t> </w:t>
      </w:r>
      <w:r>
        <w:rPr>
          <w:color w:val="231F20"/>
        </w:rPr>
        <w:t>giới</w:t>
      </w:r>
      <w:r>
        <w:rPr>
          <w:color w:val="231F20"/>
          <w:spacing w:val="-6"/>
        </w:rPr>
        <w:t> </w:t>
      </w:r>
      <w:r>
        <w:rPr>
          <w:color w:val="231F20"/>
        </w:rPr>
        <w:t>Niết-bàn Hữu dư </w:t>
      </w:r>
      <w:r>
        <w:rPr>
          <w:color w:val="231F20"/>
          <w:spacing w:val="-9"/>
        </w:rPr>
        <w:t>y, </w:t>
      </w:r>
      <w:r>
        <w:rPr>
          <w:color w:val="231F20"/>
        </w:rPr>
        <w:t>chưa gọi là cảnh giới Niết-bàn vô dư</w:t>
      </w:r>
      <w:r>
        <w:rPr>
          <w:color w:val="231F20"/>
          <w:spacing w:val="4"/>
        </w:rPr>
        <w:t> </w:t>
      </w:r>
      <w:r>
        <w:rPr>
          <w:color w:val="231F20"/>
          <w:spacing w:val="-9"/>
        </w:rPr>
        <w:t>y.</w:t>
      </w:r>
    </w:p>
    <w:p>
      <w:pPr>
        <w:pStyle w:val="BodyText"/>
        <w:spacing w:line="273" w:lineRule="auto" w:before="108"/>
        <w:ind w:right="107"/>
      </w:pPr>
      <w:r>
        <w:rPr>
          <w:color w:val="231F20"/>
        </w:rPr>
        <w:t>Khi Dự lưu cầu chứng quả Nhất lai, đoạn một phẩm kiết cõi dục, cho đến kiết của năm phẩm đoạn do trí kia đã đạt được gọi là đoạn,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lìa,</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diệt,</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đế,</w:t>
      </w:r>
      <w:r>
        <w:rPr>
          <w:color w:val="231F20"/>
          <w:spacing w:val="-11"/>
        </w:rPr>
        <w:t> </w:t>
      </w:r>
      <w:r>
        <w:rPr>
          <w:color w:val="231F20"/>
        </w:rPr>
        <w:t>chưa</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chưa gọi là quả Sa-môn, chưa gọi là cảnh giới Niết-bàn hữu dư </w:t>
      </w:r>
      <w:r>
        <w:rPr>
          <w:color w:val="231F20"/>
          <w:spacing w:val="-9"/>
        </w:rPr>
        <w:t>y, </w:t>
      </w:r>
      <w:r>
        <w:rPr>
          <w:color w:val="231F20"/>
        </w:rPr>
        <w:t>chưa gọi là cảnh giới Niết-bàn vô dư </w:t>
      </w:r>
      <w:r>
        <w:rPr>
          <w:color w:val="231F20"/>
          <w:spacing w:val="-9"/>
        </w:rPr>
        <w:t>y. </w:t>
      </w:r>
      <w:r>
        <w:rPr>
          <w:color w:val="231F20"/>
        </w:rPr>
        <w:t>Khi đạo vô gián đoạn trừ kiết của phẩm</w:t>
      </w:r>
      <w:r>
        <w:rPr>
          <w:color w:val="231F20"/>
          <w:spacing w:val="-10"/>
        </w:rPr>
        <w:t> </w:t>
      </w:r>
      <w:r>
        <w:rPr>
          <w:color w:val="231F20"/>
        </w:rPr>
        <w:t>thứ</w:t>
      </w:r>
      <w:r>
        <w:rPr>
          <w:color w:val="231F20"/>
          <w:spacing w:val="-9"/>
        </w:rPr>
        <w:t> </w:t>
      </w:r>
      <w:r>
        <w:rPr>
          <w:color w:val="231F20"/>
        </w:rPr>
        <w:t>sáu</w:t>
      </w:r>
      <w:r>
        <w:rPr>
          <w:color w:val="231F20"/>
          <w:spacing w:val="-10"/>
        </w:rPr>
        <w:t> </w:t>
      </w:r>
      <w:r>
        <w:rPr>
          <w:color w:val="231F20"/>
        </w:rPr>
        <w:t>diệt,</w:t>
      </w:r>
      <w:r>
        <w:rPr>
          <w:color w:val="231F20"/>
          <w:spacing w:val="-9"/>
        </w:rPr>
        <w:t> </w:t>
      </w:r>
      <w:r>
        <w:rPr>
          <w:color w:val="231F20"/>
        </w:rPr>
        <w:t>đạo</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sinh,</w:t>
      </w:r>
      <w:r>
        <w:rPr>
          <w:color w:val="231F20"/>
          <w:spacing w:val="-10"/>
        </w:rPr>
        <w:t> </w:t>
      </w:r>
      <w:r>
        <w:rPr>
          <w:color w:val="231F20"/>
        </w:rPr>
        <w:t>đoạn</w:t>
      </w:r>
      <w:r>
        <w:rPr>
          <w:color w:val="231F20"/>
          <w:spacing w:val="-9"/>
        </w:rPr>
        <w:t> </w:t>
      </w:r>
      <w:r>
        <w:rPr>
          <w:color w:val="231F20"/>
        </w:rPr>
        <w:t>do</w:t>
      </w:r>
      <w:r>
        <w:rPr>
          <w:color w:val="231F20"/>
          <w:spacing w:val="-9"/>
        </w:rPr>
        <w:t> </w:t>
      </w:r>
      <w:r>
        <w:rPr>
          <w:color w:val="231F20"/>
        </w:rPr>
        <w:t>trí</w:t>
      </w:r>
      <w:r>
        <w:rPr>
          <w:color w:val="231F20"/>
          <w:spacing w:val="-10"/>
        </w:rPr>
        <w:t> </w:t>
      </w:r>
      <w:r>
        <w:rPr>
          <w:color w:val="231F20"/>
        </w:rPr>
        <w:t>kia</w:t>
      </w:r>
      <w:r>
        <w:rPr>
          <w:color w:val="231F20"/>
          <w:spacing w:val="-9"/>
        </w:rPr>
        <w:t> </w:t>
      </w:r>
      <w:r>
        <w:rPr>
          <w:color w:val="231F20"/>
        </w:rPr>
        <w:t>đã</w:t>
      </w:r>
      <w:r>
        <w:rPr>
          <w:color w:val="231F20"/>
          <w:spacing w:val="-10"/>
        </w:rPr>
        <w:t> </w:t>
      </w:r>
      <w:r>
        <w:rPr>
          <w:color w:val="231F20"/>
        </w:rPr>
        <w:t>đạt</w:t>
      </w:r>
      <w:r>
        <w:rPr>
          <w:color w:val="231F20"/>
          <w:spacing w:val="-9"/>
        </w:rPr>
        <w:t> </w:t>
      </w:r>
      <w:r>
        <w:rPr>
          <w:color w:val="231F20"/>
        </w:rPr>
        <w:t>được</w:t>
      </w:r>
      <w:r>
        <w:rPr>
          <w:color w:val="231F20"/>
          <w:spacing w:val="-9"/>
        </w:rPr>
        <w:t> </w:t>
      </w:r>
      <w:r>
        <w:rPr>
          <w:color w:val="231F20"/>
        </w:rPr>
        <w:t>gọi là đoạn, gọi là lìa, gọi là diệt, gọi là đế, chưa gọi là nhận biết khắp, gọi</w:t>
      </w:r>
      <w:r>
        <w:rPr>
          <w:color w:val="231F20"/>
          <w:spacing w:val="-8"/>
        </w:rPr>
        <w:t> </w:t>
      </w:r>
      <w:r>
        <w:rPr>
          <w:color w:val="231F20"/>
        </w:rPr>
        <w:t>là</w:t>
      </w:r>
      <w:r>
        <w:rPr>
          <w:color w:val="231F20"/>
          <w:spacing w:val="-7"/>
        </w:rPr>
        <w:t> </w:t>
      </w:r>
      <w:r>
        <w:rPr>
          <w:color w:val="231F20"/>
        </w:rPr>
        <w:t>quả</w:t>
      </w:r>
      <w:r>
        <w:rPr>
          <w:color w:val="231F20"/>
          <w:spacing w:val="-7"/>
        </w:rPr>
        <w:t> </w:t>
      </w:r>
      <w:r>
        <w:rPr>
          <w:color w:val="231F20"/>
        </w:rPr>
        <w:t>Sa-môn</w:t>
      </w:r>
      <w:r>
        <w:rPr>
          <w:color w:val="231F20"/>
          <w:spacing w:val="-8"/>
        </w:rPr>
        <w:t> </w:t>
      </w:r>
      <w:r>
        <w:rPr>
          <w:color w:val="231F20"/>
        </w:rPr>
        <w:t>tức</w:t>
      </w:r>
      <w:r>
        <w:rPr>
          <w:color w:val="231F20"/>
          <w:spacing w:val="-7"/>
        </w:rPr>
        <w:t> </w:t>
      </w:r>
      <w:r>
        <w:rPr>
          <w:color w:val="231F20"/>
        </w:rPr>
        <w:t>là</w:t>
      </w:r>
      <w:r>
        <w:rPr>
          <w:color w:val="231F20"/>
          <w:spacing w:val="-7"/>
        </w:rPr>
        <w:t> </w:t>
      </w:r>
      <w:r>
        <w:rPr>
          <w:color w:val="231F20"/>
        </w:rPr>
        <w:t>quả</w:t>
      </w:r>
      <w:r>
        <w:rPr>
          <w:color w:val="231F20"/>
          <w:spacing w:val="-7"/>
        </w:rPr>
        <w:t> </w:t>
      </w:r>
      <w:r>
        <w:rPr>
          <w:color w:val="231F20"/>
        </w:rPr>
        <w:t>Nhất</w:t>
      </w:r>
      <w:r>
        <w:rPr>
          <w:color w:val="231F20"/>
          <w:spacing w:val="-8"/>
        </w:rPr>
        <w:t> </w:t>
      </w:r>
      <w:r>
        <w:rPr>
          <w:color w:val="231F20"/>
        </w:rPr>
        <w:t>lai,</w:t>
      </w:r>
      <w:r>
        <w:rPr>
          <w:color w:val="231F20"/>
          <w:spacing w:val="-7"/>
        </w:rPr>
        <w:t> </w:t>
      </w:r>
      <w:r>
        <w:rPr>
          <w:color w:val="231F20"/>
        </w:rPr>
        <w:t>chưa</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cảnh</w:t>
      </w:r>
      <w:r>
        <w:rPr>
          <w:color w:val="231F20"/>
          <w:spacing w:val="-7"/>
        </w:rPr>
        <w:t> </w:t>
      </w:r>
      <w:r>
        <w:rPr>
          <w:color w:val="231F20"/>
        </w:rPr>
        <w:t>giới</w:t>
      </w:r>
      <w:r>
        <w:rPr>
          <w:color w:val="231F20"/>
          <w:spacing w:val="-8"/>
        </w:rPr>
        <w:t> </w:t>
      </w:r>
      <w:r>
        <w:rPr>
          <w:color w:val="231F20"/>
        </w:rPr>
        <w:t>Niết-bàn hữu dư </w:t>
      </w:r>
      <w:r>
        <w:rPr>
          <w:color w:val="231F20"/>
          <w:spacing w:val="-9"/>
        </w:rPr>
        <w:t>y, </w:t>
      </w:r>
      <w:r>
        <w:rPr>
          <w:color w:val="231F20"/>
        </w:rPr>
        <w:t>chưa gọi là cảnh giới Niết-bàn vô dư </w:t>
      </w:r>
      <w:r>
        <w:rPr>
          <w:color w:val="231F20"/>
          <w:spacing w:val="-9"/>
        </w:rPr>
        <w:t>y. </w:t>
      </w:r>
      <w:r>
        <w:rPr>
          <w:color w:val="231F20"/>
        </w:rPr>
        <w:t>Bấy giờ, đoạn này và</w:t>
      </w:r>
      <w:r>
        <w:rPr>
          <w:color w:val="231F20"/>
          <w:spacing w:val="-13"/>
        </w:rPr>
        <w:t> </w:t>
      </w:r>
      <w:r>
        <w:rPr>
          <w:color w:val="231F20"/>
        </w:rPr>
        <w:t>kiết</w:t>
      </w:r>
      <w:r>
        <w:rPr>
          <w:color w:val="231F20"/>
          <w:spacing w:val="-13"/>
        </w:rPr>
        <w:t> </w:t>
      </w:r>
      <w:r>
        <w:rPr>
          <w:color w:val="231F20"/>
        </w:rPr>
        <w:t>nơi</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cùng</w:t>
      </w:r>
      <w:r>
        <w:rPr>
          <w:color w:val="231F20"/>
          <w:spacing w:val="-13"/>
        </w:rPr>
        <w:t> </w:t>
      </w:r>
      <w:r>
        <w:rPr>
          <w:color w:val="231F20"/>
        </w:rPr>
        <w:t>kiết</w:t>
      </w:r>
      <w:r>
        <w:rPr>
          <w:color w:val="231F20"/>
          <w:spacing w:val="-13"/>
        </w:rPr>
        <w:t> </w:t>
      </w:r>
      <w:r>
        <w:rPr>
          <w:color w:val="231F20"/>
        </w:rPr>
        <w:t>của</w:t>
      </w:r>
      <w:r>
        <w:rPr>
          <w:color w:val="231F20"/>
          <w:spacing w:val="-13"/>
        </w:rPr>
        <w:t> </w:t>
      </w:r>
      <w:r>
        <w:rPr>
          <w:color w:val="231F20"/>
        </w:rPr>
        <w:t>năm</w:t>
      </w:r>
      <w:r>
        <w:rPr>
          <w:color w:val="231F20"/>
          <w:spacing w:val="-13"/>
        </w:rPr>
        <w:t> </w:t>
      </w:r>
      <w:r>
        <w:rPr>
          <w:color w:val="231F20"/>
        </w:rPr>
        <w:t>phẩm</w:t>
      </w:r>
      <w:r>
        <w:rPr>
          <w:color w:val="231F20"/>
          <w:spacing w:val="-13"/>
        </w:rPr>
        <w:t> </w:t>
      </w:r>
      <w:r>
        <w:rPr>
          <w:color w:val="231F20"/>
        </w:rPr>
        <w:t>trước</w:t>
      </w:r>
      <w:r>
        <w:rPr>
          <w:color w:val="231F20"/>
          <w:spacing w:val="-13"/>
        </w:rPr>
        <w:t> </w:t>
      </w:r>
      <w:r>
        <w:rPr>
          <w:color w:val="231F20"/>
        </w:rPr>
        <w:t>nơi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cõi dục do tu đạo đoạn đều đoạn, chứng chung một vị là lìa hệ</w:t>
      </w:r>
      <w:r>
        <w:rPr>
          <w:color w:val="231F20"/>
          <w:spacing w:val="-30"/>
        </w:rPr>
        <w:t> </w:t>
      </w:r>
      <w:r>
        <w:rPr>
          <w:color w:val="231F20"/>
          <w:spacing w:val="-3"/>
        </w:rPr>
        <w:t>thuộc </w:t>
      </w:r>
      <w:r>
        <w:rPr>
          <w:color w:val="231F20"/>
        </w:rPr>
        <w:t>đắc.</w:t>
      </w:r>
      <w:r>
        <w:rPr>
          <w:color w:val="231F20"/>
          <w:spacing w:val="-9"/>
        </w:rPr>
        <w:t> </w:t>
      </w:r>
      <w:r>
        <w:rPr>
          <w:color w:val="231F20"/>
        </w:rPr>
        <w:t>Đoạn</w:t>
      </w:r>
      <w:r>
        <w:rPr>
          <w:color w:val="231F20"/>
          <w:spacing w:val="-8"/>
        </w:rPr>
        <w:t> </w:t>
      </w:r>
      <w:r>
        <w:rPr>
          <w:color w:val="231F20"/>
        </w:rPr>
        <w:t>kia</w:t>
      </w:r>
      <w:r>
        <w:rPr>
          <w:color w:val="231F20"/>
          <w:spacing w:val="-8"/>
        </w:rPr>
        <w:t> </w:t>
      </w:r>
      <w:r>
        <w:rPr>
          <w:color w:val="231F20"/>
        </w:rPr>
        <w:t>lúc</w:t>
      </w:r>
      <w:r>
        <w:rPr>
          <w:color w:val="231F20"/>
          <w:spacing w:val="-8"/>
        </w:rPr>
        <w:t> </w:t>
      </w:r>
      <w:r>
        <w:rPr>
          <w:color w:val="231F20"/>
        </w:rPr>
        <w:t>ấy</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đoạn,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lìa,</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diệt,</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đế,</w:t>
      </w:r>
      <w:r>
        <w:rPr>
          <w:color w:val="231F20"/>
          <w:spacing w:val="-8"/>
        </w:rPr>
        <w:t> </w:t>
      </w:r>
      <w:r>
        <w:rPr>
          <w:color w:val="231F20"/>
        </w:rPr>
        <w:t>chưa gọi</w:t>
      </w:r>
      <w:r>
        <w:rPr>
          <w:color w:val="231F20"/>
          <w:spacing w:val="-11"/>
        </w:rPr>
        <w:t> </w:t>
      </w:r>
      <w:r>
        <w:rPr>
          <w:color w:val="231F20"/>
        </w:rPr>
        <w:t>là</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khắp,</w:t>
      </w:r>
      <w:r>
        <w:rPr>
          <w:color w:val="231F20"/>
          <w:spacing w:val="-10"/>
        </w:rPr>
        <w:t> </w:t>
      </w:r>
      <w:r>
        <w:rPr>
          <w:color w:val="231F20"/>
        </w:rPr>
        <w:t>tức</w:t>
      </w:r>
      <w:r>
        <w:rPr>
          <w:color w:val="231F20"/>
          <w:spacing w:val="-10"/>
        </w:rPr>
        <w:t> </w:t>
      </w:r>
      <w:r>
        <w:rPr>
          <w:color w:val="231F20"/>
        </w:rPr>
        <w:t>chỗ</w:t>
      </w:r>
      <w:r>
        <w:rPr>
          <w:color w:val="231F20"/>
          <w:spacing w:val="-11"/>
        </w:rPr>
        <w:t> </w:t>
      </w:r>
      <w:r>
        <w:rPr>
          <w:color w:val="231F20"/>
        </w:rPr>
        <w:t>đạt</w:t>
      </w:r>
      <w:r>
        <w:rPr>
          <w:color w:val="231F20"/>
          <w:spacing w:val="-10"/>
        </w:rPr>
        <w:t> </w:t>
      </w:r>
      <w:r>
        <w:rPr>
          <w:color w:val="231F20"/>
        </w:rPr>
        <w:t>được</w:t>
      </w:r>
      <w:r>
        <w:rPr>
          <w:color w:val="231F20"/>
          <w:spacing w:val="-10"/>
        </w:rPr>
        <w:t> </w:t>
      </w:r>
      <w:r>
        <w:rPr>
          <w:color w:val="231F20"/>
        </w:rPr>
        <w:t>ở</w:t>
      </w:r>
      <w:r>
        <w:rPr>
          <w:color w:val="231F20"/>
          <w:spacing w:val="-11"/>
        </w:rPr>
        <w:t> </w:t>
      </w:r>
      <w:r>
        <w:rPr>
          <w:color w:val="231F20"/>
        </w:rPr>
        <w:t>trước</w:t>
      </w:r>
      <w:r>
        <w:rPr>
          <w:color w:val="231F20"/>
          <w:spacing w:val="-10"/>
        </w:rPr>
        <w:t> </w:t>
      </w:r>
      <w:r>
        <w:rPr>
          <w:color w:val="231F20"/>
        </w:rPr>
        <w:t>gọi</w:t>
      </w:r>
      <w:r>
        <w:rPr>
          <w:color w:val="231F20"/>
          <w:spacing w:val="-10"/>
        </w:rPr>
        <w:t> </w:t>
      </w:r>
      <w:r>
        <w:rPr>
          <w:color w:val="231F20"/>
        </w:rPr>
        <w:t>là</w:t>
      </w:r>
      <w:r>
        <w:rPr>
          <w:color w:val="231F20"/>
          <w:spacing w:val="-11"/>
        </w:rPr>
        <w:t> </w:t>
      </w:r>
      <w:r>
        <w:rPr>
          <w:color w:val="231F20"/>
        </w:rPr>
        <w:t>quả</w:t>
      </w:r>
      <w:r>
        <w:rPr>
          <w:color w:val="231F20"/>
          <w:spacing w:val="-10"/>
        </w:rPr>
        <w:t> </w:t>
      </w:r>
      <w:r>
        <w:rPr>
          <w:color w:val="231F20"/>
        </w:rPr>
        <w:t>Sa-môn</w:t>
      </w:r>
      <w:r>
        <w:rPr>
          <w:color w:val="231F20"/>
          <w:spacing w:val="-10"/>
        </w:rPr>
        <w:t> </w:t>
      </w:r>
      <w:r>
        <w:rPr>
          <w:color w:val="231F20"/>
        </w:rPr>
        <w:t>tức là quả Nhất lai, chưa gọi là cảnh giới Niết-bàn hữu dư </w:t>
      </w:r>
      <w:r>
        <w:rPr>
          <w:color w:val="231F20"/>
          <w:spacing w:val="-9"/>
        </w:rPr>
        <w:t>y, </w:t>
      </w:r>
      <w:r>
        <w:rPr>
          <w:color w:val="231F20"/>
        </w:rPr>
        <w:t>chưa gọi là cảnh giới Niết-bàn vô dư</w:t>
      </w:r>
      <w:r>
        <w:rPr>
          <w:color w:val="231F20"/>
          <w:spacing w:val="-2"/>
        </w:rPr>
        <w:t> </w:t>
      </w:r>
      <w:r>
        <w:rPr>
          <w:color w:val="231F20"/>
          <w:spacing w:val="-9"/>
        </w:rPr>
        <w:t>y.</w:t>
      </w:r>
    </w:p>
    <w:p>
      <w:pPr>
        <w:pStyle w:val="BodyText"/>
        <w:spacing w:line="276" w:lineRule="auto"/>
        <w:ind w:left="110" w:right="390"/>
      </w:pPr>
      <w:r>
        <w:rPr>
          <w:color w:val="231F20"/>
        </w:rPr>
        <w:t>Khi Nhất lai cầu chứng quả Bất hoàn, đoạn trừ kiết của phẩm thứ </w:t>
      </w:r>
      <w:r>
        <w:rPr>
          <w:color w:val="231F20"/>
          <w:spacing w:val="-5"/>
        </w:rPr>
        <w:t>bảy, </w:t>
      </w:r>
      <w:r>
        <w:rPr>
          <w:color w:val="231F20"/>
        </w:rPr>
        <w:t>thứ tám, đoạn do trí kia đã đạt được gọi là đoạn, gọi là </w:t>
      </w:r>
      <w:r>
        <w:rPr>
          <w:color w:val="231F20"/>
          <w:spacing w:val="-4"/>
        </w:rPr>
        <w:t>lìa,</w:t>
      </w:r>
      <w:r>
        <w:rPr>
          <w:color w:val="231F20"/>
          <w:spacing w:val="57"/>
        </w:rPr>
        <w:t> </w:t>
      </w:r>
      <w:r>
        <w:rPr>
          <w:color w:val="231F20"/>
        </w:rPr>
        <w:t>gọi là diệt, gọi là đế, chưa gọi là nhận biết khắp, chưa gọi là quả Sa- môn, chưa gọi là cảnh giới Niết-bàn hữu dư </w:t>
      </w:r>
      <w:r>
        <w:rPr>
          <w:color w:val="231F20"/>
          <w:spacing w:val="-9"/>
        </w:rPr>
        <w:t>y, </w:t>
      </w:r>
      <w:r>
        <w:rPr>
          <w:color w:val="231F20"/>
        </w:rPr>
        <w:t>chưa gọi là cảnh giới Niết-bàn vô dư </w:t>
      </w:r>
      <w:r>
        <w:rPr>
          <w:color w:val="231F20"/>
          <w:spacing w:val="-9"/>
        </w:rPr>
        <w:t>y. </w:t>
      </w:r>
      <w:r>
        <w:rPr>
          <w:color w:val="231F20"/>
        </w:rPr>
        <w:t>Khi đạo vô gián đoạn trừ kiết của phẩm thứ chín diệt, đạo giải thoát sinh, đoạn do trí kia đã đạt được gọi là đoạn, gọi là lìa, gọi là diệt, gọi là đế, gọi là nhận biết khắp. Nghĩa là năm kiết thuận phần dưới đã đoạn hết là nhận biết khắp. Gọi là quả Sa-môn, tức là quả Bất hoàn, chưa gọi là cảnh giới Niết-bàn hữu dư </w:t>
      </w:r>
      <w:r>
        <w:rPr>
          <w:color w:val="231F20"/>
          <w:spacing w:val="-9"/>
        </w:rPr>
        <w:t>y, </w:t>
      </w:r>
      <w:r>
        <w:rPr>
          <w:color w:val="231F20"/>
        </w:rPr>
        <w:t>chưa gọi là cảnh giới Niết-bàn vô dư </w:t>
      </w:r>
      <w:r>
        <w:rPr>
          <w:color w:val="231F20"/>
          <w:spacing w:val="-9"/>
        </w:rPr>
        <w:t>y. </w:t>
      </w:r>
      <w:r>
        <w:rPr>
          <w:color w:val="231F20"/>
        </w:rPr>
        <w:t>Bấy giờ, đoạn này và kiết nơi ba cõi do kiến đạo đoạn cùng kiết của tám phẩm trước nơi cõi dục </w:t>
      </w:r>
      <w:r>
        <w:rPr>
          <w:color w:val="231F20"/>
          <w:spacing w:val="-6"/>
        </w:rPr>
        <w:t>do </w:t>
      </w:r>
      <w:r>
        <w:rPr>
          <w:color w:val="231F20"/>
        </w:rPr>
        <w:t>tu đạo đoạn đều đoạn, chứng chung một vị là lìa hệ thuộc đắc. </w:t>
      </w:r>
      <w:r>
        <w:rPr>
          <w:color w:val="231F20"/>
          <w:spacing w:val="-4"/>
        </w:rPr>
        <w:t>Đoạn </w:t>
      </w:r>
      <w:r>
        <w:rPr>
          <w:color w:val="231F20"/>
        </w:rPr>
        <w:t>kia,</w:t>
      </w:r>
      <w:r>
        <w:rPr>
          <w:color w:val="231F20"/>
          <w:spacing w:val="-11"/>
        </w:rPr>
        <w:t> </w:t>
      </w:r>
      <w:r>
        <w:rPr>
          <w:color w:val="231F20"/>
        </w:rPr>
        <w:t>lúc</w:t>
      </w:r>
      <w:r>
        <w:rPr>
          <w:color w:val="231F20"/>
          <w:spacing w:val="-11"/>
        </w:rPr>
        <w:t> </w:t>
      </w:r>
      <w:r>
        <w:rPr>
          <w:color w:val="231F20"/>
        </w:rPr>
        <w:t>ấy</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đoạn,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lìa,</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đế,</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diệt,</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nhận</w:t>
      </w:r>
      <w:r>
        <w:rPr>
          <w:color w:val="231F20"/>
          <w:spacing w:val="-11"/>
        </w:rPr>
        <w:t> </w:t>
      </w:r>
      <w:r>
        <w:rPr>
          <w:color w:val="231F20"/>
        </w:rPr>
        <w:t>biết khắp,</w:t>
      </w:r>
      <w:r>
        <w:rPr>
          <w:color w:val="231F20"/>
          <w:spacing w:val="-13"/>
        </w:rPr>
        <w:t> </w:t>
      </w:r>
      <w:r>
        <w:rPr>
          <w:color w:val="231F20"/>
        </w:rPr>
        <w:t>tức</w:t>
      </w:r>
      <w:r>
        <w:rPr>
          <w:color w:val="231F20"/>
          <w:spacing w:val="-13"/>
        </w:rPr>
        <w:t> </w:t>
      </w:r>
      <w:r>
        <w:rPr>
          <w:color w:val="231F20"/>
        </w:rPr>
        <w:t>năm</w:t>
      </w:r>
      <w:r>
        <w:rPr>
          <w:color w:val="231F20"/>
          <w:spacing w:val="-13"/>
        </w:rPr>
        <w:t> </w:t>
      </w:r>
      <w:r>
        <w:rPr>
          <w:color w:val="231F20"/>
        </w:rPr>
        <w:t>kiết</w:t>
      </w:r>
      <w:r>
        <w:rPr>
          <w:color w:val="231F20"/>
          <w:spacing w:val="-13"/>
        </w:rPr>
        <w:t> </w:t>
      </w:r>
      <w:r>
        <w:rPr>
          <w:color w:val="231F20"/>
        </w:rPr>
        <w:t>thuận</w:t>
      </w:r>
      <w:r>
        <w:rPr>
          <w:color w:val="231F20"/>
          <w:spacing w:val="-13"/>
        </w:rPr>
        <w:t> </w:t>
      </w:r>
      <w:r>
        <w:rPr>
          <w:color w:val="231F20"/>
        </w:rPr>
        <w:t>phần</w:t>
      </w:r>
      <w:r>
        <w:rPr>
          <w:color w:val="231F20"/>
          <w:spacing w:val="-13"/>
        </w:rPr>
        <w:t> </w:t>
      </w:r>
      <w:r>
        <w:rPr>
          <w:color w:val="231F20"/>
        </w:rPr>
        <w:t>dưới</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hết</w:t>
      </w:r>
      <w:r>
        <w:rPr>
          <w:color w:val="231F20"/>
          <w:spacing w:val="-13"/>
        </w:rPr>
        <w:t> </w:t>
      </w:r>
      <w:r>
        <w:rPr>
          <w:color w:val="231F20"/>
        </w:rPr>
        <w:t>là</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khắp,</w:t>
      </w:r>
      <w:r>
        <w:rPr>
          <w:color w:val="231F20"/>
          <w:spacing w:val="-13"/>
        </w:rPr>
        <w:t> </w:t>
      </w:r>
      <w:r>
        <w:rPr>
          <w:color w:val="231F20"/>
          <w:spacing w:val="-4"/>
        </w:rPr>
        <w:t>gọi </w:t>
      </w:r>
      <w:r>
        <w:rPr>
          <w:color w:val="231F20"/>
        </w:rPr>
        <w:t>là</w:t>
      </w:r>
      <w:r>
        <w:rPr>
          <w:color w:val="231F20"/>
          <w:spacing w:val="-10"/>
        </w:rPr>
        <w:t> </w:t>
      </w:r>
      <w:r>
        <w:rPr>
          <w:color w:val="231F20"/>
        </w:rPr>
        <w:t>quả</w:t>
      </w:r>
      <w:r>
        <w:rPr>
          <w:color w:val="231F20"/>
          <w:spacing w:val="-9"/>
        </w:rPr>
        <w:t> </w:t>
      </w:r>
      <w:r>
        <w:rPr>
          <w:color w:val="231F20"/>
        </w:rPr>
        <w:t>Sa-môn,</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rPr>
        <w:t>Bất</w:t>
      </w:r>
      <w:r>
        <w:rPr>
          <w:color w:val="231F20"/>
          <w:spacing w:val="-9"/>
        </w:rPr>
        <w:t> </w:t>
      </w:r>
      <w:r>
        <w:rPr>
          <w:color w:val="231F20"/>
        </w:rPr>
        <w:t>hoàn,</w:t>
      </w:r>
      <w:r>
        <w:rPr>
          <w:color w:val="231F20"/>
          <w:spacing w:val="-9"/>
        </w:rPr>
        <w:t> </w:t>
      </w:r>
      <w:r>
        <w:rPr>
          <w:color w:val="231F20"/>
        </w:rPr>
        <w:t>chưa</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cảnh</w:t>
      </w:r>
      <w:r>
        <w:rPr>
          <w:color w:val="231F20"/>
          <w:spacing w:val="-9"/>
        </w:rPr>
        <w:t> </w:t>
      </w:r>
      <w:r>
        <w:rPr>
          <w:color w:val="231F20"/>
        </w:rPr>
        <w:t>giới</w:t>
      </w:r>
      <w:r>
        <w:rPr>
          <w:color w:val="231F20"/>
          <w:spacing w:val="-9"/>
        </w:rPr>
        <w:t> </w:t>
      </w:r>
      <w:r>
        <w:rPr>
          <w:color w:val="231F20"/>
        </w:rPr>
        <w:t>Niết-bàn hữu dư </w:t>
      </w:r>
      <w:r>
        <w:rPr>
          <w:color w:val="231F20"/>
          <w:spacing w:val="-9"/>
        </w:rPr>
        <w:t>y, </w:t>
      </w:r>
      <w:r>
        <w:rPr>
          <w:color w:val="231F20"/>
        </w:rPr>
        <w:t>chưa gọi là cảnh giới Niết-bàn vô dư</w:t>
      </w:r>
      <w:r>
        <w:rPr>
          <w:color w:val="231F20"/>
          <w:spacing w:val="6"/>
        </w:rPr>
        <w:t> </w:t>
      </w:r>
      <w:r>
        <w:rPr>
          <w:color w:val="231F20"/>
          <w:spacing w:val="-9"/>
        </w:rPr>
        <w:t>y.</w:t>
      </w:r>
    </w:p>
    <w:p>
      <w:pPr>
        <w:pStyle w:val="BodyText"/>
        <w:spacing w:line="276" w:lineRule="auto" w:before="116"/>
        <w:ind w:left="110" w:right="387"/>
      </w:pPr>
      <w:r>
        <w:rPr>
          <w:color w:val="231F20"/>
        </w:rPr>
        <w:t>Khi lìa kiết của tĩnh lự thứ nhất cho đến kiết của tĩnh lự thứ ba đều có chín phẩm, cùng lìa kiết nơi tám phẩm trước của tĩnh lự thứ tư, lúc ấy đoạn do trí kia đã đạt được gọi là đoạn, gọi là lìa, gọi là diệt, gọi là đế, chưa gọi là nhận biết khắp, chưa gọi là quả Sa-môn, chưa gọi là cảnh giới Niết-bàn hữu dư </w:t>
      </w:r>
      <w:r>
        <w:rPr>
          <w:color w:val="231F20"/>
          <w:spacing w:val="-8"/>
        </w:rPr>
        <w:t>y, </w:t>
      </w:r>
      <w:r>
        <w:rPr>
          <w:color w:val="231F20"/>
        </w:rPr>
        <w:t>chưa gọi là cảnh giới Niết- bàn vô dư </w:t>
      </w:r>
      <w:r>
        <w:rPr>
          <w:color w:val="231F20"/>
          <w:spacing w:val="-8"/>
        </w:rPr>
        <w:t>y. </w:t>
      </w:r>
      <w:r>
        <w:rPr>
          <w:color w:val="231F20"/>
        </w:rPr>
        <w:t>Đã lìa kiết nơi phẩm thứ chín của tĩnh lự thứ tư, khi đạo vô gián diệt, đạo giải thoát sinh, đoạn do trí kia đã đạt được gọi là đoạn, gọi là lìa, gọi là diệt, gọi là đế, gọi là nhận biết khắp, nghĩa là</w:t>
      </w:r>
      <w:r>
        <w:rPr>
          <w:color w:val="231F20"/>
          <w:spacing w:val="6"/>
        </w:rPr>
        <w:t> </w:t>
      </w:r>
      <w:r>
        <w:rPr>
          <w:color w:val="231F20"/>
        </w:rPr>
        <w:t>ái</w:t>
      </w:r>
      <w:r>
        <w:rPr>
          <w:color w:val="231F20"/>
          <w:spacing w:val="6"/>
        </w:rPr>
        <w:t> </w:t>
      </w:r>
      <w:r>
        <w:rPr>
          <w:color w:val="231F20"/>
        </w:rPr>
        <w:t>sắc</w:t>
      </w:r>
      <w:r>
        <w:rPr>
          <w:color w:val="231F20"/>
          <w:spacing w:val="7"/>
        </w:rPr>
        <w:t> </w:t>
      </w:r>
      <w:r>
        <w:rPr>
          <w:color w:val="231F20"/>
        </w:rPr>
        <w:t>đã</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hết</w:t>
      </w:r>
      <w:r>
        <w:rPr>
          <w:color w:val="231F20"/>
          <w:spacing w:val="7"/>
        </w:rPr>
        <w:t> </w:t>
      </w:r>
      <w:r>
        <w:rPr>
          <w:color w:val="231F20"/>
        </w:rPr>
        <w:t>là</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khắp,</w:t>
      </w:r>
      <w:r>
        <w:rPr>
          <w:color w:val="231F20"/>
          <w:spacing w:val="7"/>
        </w:rPr>
        <w:t> </w:t>
      </w:r>
      <w:r>
        <w:rPr>
          <w:color w:val="231F20"/>
        </w:rPr>
        <w:t>chưa</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quả</w:t>
      </w:r>
      <w:r>
        <w:rPr>
          <w:color w:val="231F20"/>
          <w:spacing w:val="6"/>
        </w:rPr>
        <w:t> </w:t>
      </w:r>
      <w:r>
        <w:rPr>
          <w:color w:val="231F20"/>
        </w:rPr>
        <w:t>Sa-môn,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chưa gọi là cảnh giới Niết-bàn hữu dư y, chưa gọi là cảnh giới Niết- bàn vô dư y.</w:t>
      </w:r>
    </w:p>
    <w:p>
      <w:pPr>
        <w:pStyle w:val="BodyText"/>
        <w:spacing w:line="271" w:lineRule="auto" w:before="113"/>
        <w:ind w:right="107"/>
      </w:pPr>
      <w:r>
        <w:rPr>
          <w:i/>
          <w:color w:val="231F20"/>
        </w:rPr>
        <w:t>Hỏi: </w:t>
      </w:r>
      <w:r>
        <w:rPr>
          <w:color w:val="231F20"/>
        </w:rPr>
        <w:t>Sắc ái này đã đoạn trừ hết là nhận biết khắp vì sao được kiến</w:t>
      </w:r>
      <w:r>
        <w:rPr>
          <w:color w:val="231F20"/>
          <w:spacing w:val="-6"/>
        </w:rPr>
        <w:t> </w:t>
      </w:r>
      <w:r>
        <w:rPr>
          <w:color w:val="231F20"/>
        </w:rPr>
        <w:t>lập?</w:t>
      </w:r>
      <w:r>
        <w:rPr>
          <w:color w:val="231F20"/>
          <w:spacing w:val="-9"/>
        </w:rPr>
        <w:t> </w:t>
      </w:r>
      <w:r>
        <w:rPr>
          <w:color w:val="231F20"/>
        </w:rPr>
        <w:t>Vì</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kiết</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hết</w:t>
      </w:r>
      <w:r>
        <w:rPr>
          <w:color w:val="231F20"/>
          <w:spacing w:val="-5"/>
        </w:rPr>
        <w:t> </w:t>
      </w:r>
      <w:r>
        <w:rPr>
          <w:color w:val="231F20"/>
        </w:rPr>
        <w:t>hay</w:t>
      </w:r>
      <w:r>
        <w:rPr>
          <w:color w:val="231F20"/>
          <w:spacing w:val="-5"/>
        </w:rPr>
        <w:t> </w:t>
      </w:r>
      <w:r>
        <w:rPr>
          <w:color w:val="231F20"/>
        </w:rPr>
        <w:t>là</w:t>
      </w:r>
      <w:r>
        <w:rPr>
          <w:color w:val="231F20"/>
          <w:spacing w:val="-5"/>
        </w:rPr>
        <w:t> </w:t>
      </w:r>
      <w:r>
        <w:rPr>
          <w:color w:val="231F20"/>
        </w:rPr>
        <w:t>vì</w:t>
      </w:r>
      <w:r>
        <w:rPr>
          <w:color w:val="231F20"/>
          <w:spacing w:val="-5"/>
        </w:rPr>
        <w:t> </w:t>
      </w:r>
      <w:r>
        <w:rPr>
          <w:color w:val="231F20"/>
        </w:rPr>
        <w:t>tất cả kiết của tĩnh lự thứ tư do tu đạo đoạn trừ hết hay là kiết nơi phẩm hạ hạ của tĩnh lự thứ tư do tu đạo đoạn trừ hết chăng?</w:t>
      </w:r>
    </w:p>
    <w:p>
      <w:pPr>
        <w:pStyle w:val="BodyText"/>
        <w:spacing w:line="271" w:lineRule="auto" w:before="115"/>
        <w:ind w:right="107"/>
      </w:pPr>
      <w:r>
        <w:rPr>
          <w:i/>
          <w:color w:val="231F20"/>
        </w:rPr>
        <w:t>Đáp: </w:t>
      </w:r>
      <w:r>
        <w:rPr>
          <w:color w:val="231F20"/>
        </w:rPr>
        <w:t>Có thuyết nói: Chỉ là kiết nơi phẩm hạ hạ của tĩnh lự thứ tư do tu đạo đoạn trừ hết.</w:t>
      </w:r>
    </w:p>
    <w:p>
      <w:pPr>
        <w:pStyle w:val="BodyText"/>
        <w:spacing w:line="271" w:lineRule="auto" w:before="113"/>
        <w:ind w:right="107"/>
      </w:pPr>
      <w:r>
        <w:rPr>
          <w:color w:val="231F20"/>
        </w:rPr>
        <w:t>Có Sư khác cho: Chỉ là tất cả kiết của tĩnh lự thứ tư do tu đạo đoạn trừ hết.</w:t>
      </w:r>
    </w:p>
    <w:p>
      <w:pPr>
        <w:pStyle w:val="BodyText"/>
        <w:spacing w:line="271" w:lineRule="auto"/>
        <w:ind w:right="107"/>
      </w:pPr>
      <w:r>
        <w:rPr>
          <w:i/>
          <w:color w:val="231F20"/>
        </w:rPr>
        <w:t>Lời</w:t>
      </w:r>
      <w:r>
        <w:rPr>
          <w:i/>
          <w:color w:val="231F20"/>
          <w:spacing w:val="-17"/>
        </w:rPr>
        <w:t> </w:t>
      </w:r>
      <w:r>
        <w:rPr>
          <w:i/>
          <w:color w:val="231F20"/>
        </w:rPr>
        <w:t>bình:</w:t>
      </w:r>
      <w:r>
        <w:rPr>
          <w:i/>
          <w:color w:val="231F20"/>
          <w:spacing w:val="-16"/>
        </w:rPr>
        <w:t> </w:t>
      </w:r>
      <w:r>
        <w:rPr>
          <w:color w:val="231F20"/>
        </w:rPr>
        <w:t>Nên</w:t>
      </w:r>
      <w:r>
        <w:rPr>
          <w:color w:val="231F20"/>
          <w:spacing w:val="-16"/>
        </w:rPr>
        <w:t> </w:t>
      </w:r>
      <w:r>
        <w:rPr>
          <w:color w:val="231F20"/>
        </w:rPr>
        <w:t>tạo</w:t>
      </w:r>
      <w:r>
        <w:rPr>
          <w:color w:val="231F20"/>
          <w:spacing w:val="-16"/>
        </w:rPr>
        <w:t> </w:t>
      </w:r>
      <w:r>
        <w:rPr>
          <w:color w:val="231F20"/>
        </w:rPr>
        <w:t>ra</w:t>
      </w:r>
      <w:r>
        <w:rPr>
          <w:color w:val="231F20"/>
          <w:spacing w:val="-16"/>
        </w:rPr>
        <w:t> </w:t>
      </w:r>
      <w:r>
        <w:rPr>
          <w:color w:val="231F20"/>
        </w:rPr>
        <w:t>thuyết</w:t>
      </w:r>
      <w:r>
        <w:rPr>
          <w:color w:val="231F20"/>
          <w:spacing w:val="-17"/>
        </w:rPr>
        <w:t> </w:t>
      </w:r>
      <w:r>
        <w:rPr>
          <w:color w:val="231F20"/>
        </w:rPr>
        <w:t>này:</w:t>
      </w:r>
      <w:r>
        <w:rPr>
          <w:color w:val="231F20"/>
          <w:spacing w:val="-20"/>
        </w:rPr>
        <w:t> </w:t>
      </w:r>
      <w:r>
        <w:rPr>
          <w:color w:val="231F20"/>
        </w:rPr>
        <w:t>Tất</w:t>
      </w:r>
      <w:r>
        <w:rPr>
          <w:color w:val="231F20"/>
          <w:spacing w:val="-17"/>
        </w:rPr>
        <w:t> </w:t>
      </w:r>
      <w:r>
        <w:rPr>
          <w:color w:val="231F20"/>
        </w:rPr>
        <w:t>cả</w:t>
      </w:r>
      <w:r>
        <w:rPr>
          <w:color w:val="231F20"/>
          <w:spacing w:val="-16"/>
        </w:rPr>
        <w:t> </w:t>
      </w:r>
      <w:r>
        <w:rPr>
          <w:color w:val="231F20"/>
        </w:rPr>
        <w:t>kiết</w:t>
      </w:r>
      <w:r>
        <w:rPr>
          <w:color w:val="231F20"/>
          <w:spacing w:val="-16"/>
        </w:rPr>
        <w:t> </w:t>
      </w:r>
      <w:r>
        <w:rPr>
          <w:color w:val="231F20"/>
        </w:rPr>
        <w:t>của</w:t>
      </w:r>
      <w:r>
        <w:rPr>
          <w:color w:val="231F20"/>
          <w:spacing w:val="-16"/>
        </w:rPr>
        <w:t> </w:t>
      </w:r>
      <w:r>
        <w:rPr>
          <w:color w:val="231F20"/>
        </w:rPr>
        <w:t>cõi</w:t>
      </w:r>
      <w:r>
        <w:rPr>
          <w:color w:val="231F20"/>
          <w:spacing w:val="-16"/>
        </w:rPr>
        <w:t> </w:t>
      </w:r>
      <w:r>
        <w:rPr>
          <w:color w:val="231F20"/>
        </w:rPr>
        <w:t>sắc</w:t>
      </w:r>
      <w:r>
        <w:rPr>
          <w:color w:val="231F20"/>
          <w:spacing w:val="-16"/>
        </w:rPr>
        <w:t> </w:t>
      </w:r>
      <w:r>
        <w:rPr>
          <w:color w:val="231F20"/>
        </w:rPr>
        <w:t>do</w:t>
      </w:r>
      <w:r>
        <w:rPr>
          <w:color w:val="231F20"/>
          <w:spacing w:val="-17"/>
        </w:rPr>
        <w:t> </w:t>
      </w:r>
      <w:r>
        <w:rPr>
          <w:color w:val="231F20"/>
        </w:rPr>
        <w:t>tu</w:t>
      </w:r>
      <w:r>
        <w:rPr>
          <w:color w:val="231F20"/>
          <w:spacing w:val="-16"/>
        </w:rPr>
        <w:t> </w:t>
      </w:r>
      <w:r>
        <w:rPr>
          <w:color w:val="231F20"/>
          <w:spacing w:val="-2"/>
        </w:rPr>
        <w:t>đạo </w:t>
      </w:r>
      <w:r>
        <w:rPr>
          <w:color w:val="231F20"/>
        </w:rPr>
        <w:t>đoạn trừ hết đều là sắc ái tận, là nhận biết khắp. Nhưng khi đoạn </w:t>
      </w:r>
      <w:r>
        <w:rPr>
          <w:color w:val="231F20"/>
          <w:spacing w:val="-2"/>
        </w:rPr>
        <w:t>trừ </w:t>
      </w:r>
      <w:r>
        <w:rPr>
          <w:color w:val="231F20"/>
        </w:rPr>
        <w:t>kiết</w:t>
      </w:r>
      <w:r>
        <w:rPr>
          <w:color w:val="231F20"/>
          <w:spacing w:val="-20"/>
        </w:rPr>
        <w:t> </w:t>
      </w:r>
      <w:r>
        <w:rPr>
          <w:color w:val="231F20"/>
        </w:rPr>
        <w:t>nơi</w:t>
      </w:r>
      <w:r>
        <w:rPr>
          <w:color w:val="231F20"/>
          <w:spacing w:val="-20"/>
        </w:rPr>
        <w:t> </w:t>
      </w:r>
      <w:r>
        <w:rPr>
          <w:color w:val="231F20"/>
        </w:rPr>
        <w:t>phẩm</w:t>
      </w:r>
      <w:r>
        <w:rPr>
          <w:color w:val="231F20"/>
          <w:spacing w:val="-19"/>
        </w:rPr>
        <w:t> </w:t>
      </w:r>
      <w:r>
        <w:rPr>
          <w:color w:val="231F20"/>
        </w:rPr>
        <w:t>hạ</w:t>
      </w:r>
      <w:r>
        <w:rPr>
          <w:color w:val="231F20"/>
          <w:spacing w:val="-20"/>
        </w:rPr>
        <w:t> </w:t>
      </w:r>
      <w:r>
        <w:rPr>
          <w:color w:val="231F20"/>
        </w:rPr>
        <w:t>hạ</w:t>
      </w:r>
      <w:r>
        <w:rPr>
          <w:color w:val="231F20"/>
          <w:spacing w:val="-19"/>
        </w:rPr>
        <w:t> </w:t>
      </w:r>
      <w:r>
        <w:rPr>
          <w:color w:val="231F20"/>
        </w:rPr>
        <w:t>mới</w:t>
      </w:r>
      <w:r>
        <w:rPr>
          <w:color w:val="231F20"/>
          <w:spacing w:val="-20"/>
        </w:rPr>
        <w:t> </w:t>
      </w:r>
      <w:r>
        <w:rPr>
          <w:color w:val="231F20"/>
        </w:rPr>
        <w:t>được</w:t>
      </w:r>
      <w:r>
        <w:rPr>
          <w:color w:val="231F20"/>
          <w:spacing w:val="-19"/>
        </w:rPr>
        <w:t> </w:t>
      </w:r>
      <w:r>
        <w:rPr>
          <w:color w:val="231F20"/>
        </w:rPr>
        <w:t>mang</w:t>
      </w:r>
      <w:r>
        <w:rPr>
          <w:color w:val="231F20"/>
          <w:spacing w:val="-20"/>
        </w:rPr>
        <w:t> </w:t>
      </w:r>
      <w:r>
        <w:rPr>
          <w:color w:val="231F20"/>
        </w:rPr>
        <w:t>tên</w:t>
      </w:r>
      <w:r>
        <w:rPr>
          <w:color w:val="231F20"/>
          <w:spacing w:val="-19"/>
        </w:rPr>
        <w:t> </w:t>
      </w:r>
      <w:r>
        <w:rPr>
          <w:color w:val="231F20"/>
        </w:rPr>
        <w:t>là</w:t>
      </w:r>
      <w:r>
        <w:rPr>
          <w:color w:val="231F20"/>
          <w:spacing w:val="-20"/>
        </w:rPr>
        <w:t> </w:t>
      </w:r>
      <w:r>
        <w:rPr>
          <w:color w:val="231F20"/>
        </w:rPr>
        <w:t>nhận</w:t>
      </w:r>
      <w:r>
        <w:rPr>
          <w:color w:val="231F20"/>
          <w:spacing w:val="-19"/>
        </w:rPr>
        <w:t> </w:t>
      </w:r>
      <w:r>
        <w:rPr>
          <w:color w:val="231F20"/>
        </w:rPr>
        <w:t>biết</w:t>
      </w:r>
      <w:r>
        <w:rPr>
          <w:color w:val="231F20"/>
          <w:spacing w:val="-20"/>
        </w:rPr>
        <w:t> </w:t>
      </w:r>
      <w:r>
        <w:rPr>
          <w:color w:val="231F20"/>
        </w:rPr>
        <w:t>khắp.</w:t>
      </w:r>
      <w:r>
        <w:rPr>
          <w:color w:val="231F20"/>
          <w:spacing w:val="-19"/>
        </w:rPr>
        <w:t> </w:t>
      </w:r>
      <w:r>
        <w:rPr>
          <w:color w:val="231F20"/>
        </w:rPr>
        <w:t>Lìa</w:t>
      </w:r>
      <w:r>
        <w:rPr>
          <w:color w:val="231F20"/>
          <w:spacing w:val="-20"/>
        </w:rPr>
        <w:t> </w:t>
      </w:r>
      <w:r>
        <w:rPr>
          <w:color w:val="231F20"/>
        </w:rPr>
        <w:t>kiết</w:t>
      </w:r>
      <w:r>
        <w:rPr>
          <w:color w:val="231F20"/>
          <w:spacing w:val="-19"/>
        </w:rPr>
        <w:t> </w:t>
      </w:r>
      <w:r>
        <w:rPr>
          <w:color w:val="231F20"/>
          <w:spacing w:val="-2"/>
        </w:rPr>
        <w:t>của </w:t>
      </w:r>
      <w:r>
        <w:rPr>
          <w:color w:val="231F20"/>
        </w:rPr>
        <w:t>Không vô biên xứ cho đến kiết của Vô sở hữu xứ đều là chín phẩm kiết</w:t>
      </w:r>
      <w:r>
        <w:rPr>
          <w:color w:val="231F20"/>
          <w:spacing w:val="-15"/>
        </w:rPr>
        <w:t> </w:t>
      </w:r>
      <w:r>
        <w:rPr>
          <w:color w:val="231F20"/>
        </w:rPr>
        <w:t>và</w:t>
      </w:r>
      <w:r>
        <w:rPr>
          <w:color w:val="231F20"/>
          <w:spacing w:val="-15"/>
        </w:rPr>
        <w:t> </w:t>
      </w:r>
      <w:r>
        <w:rPr>
          <w:color w:val="231F20"/>
        </w:rPr>
        <w:t>khi</w:t>
      </w:r>
      <w:r>
        <w:rPr>
          <w:color w:val="231F20"/>
          <w:spacing w:val="-15"/>
        </w:rPr>
        <w:t> </w:t>
      </w:r>
      <w:r>
        <w:rPr>
          <w:color w:val="231F20"/>
        </w:rPr>
        <w:t>đã</w:t>
      </w:r>
      <w:r>
        <w:rPr>
          <w:color w:val="231F20"/>
          <w:spacing w:val="-14"/>
        </w:rPr>
        <w:t> </w:t>
      </w:r>
      <w:r>
        <w:rPr>
          <w:color w:val="231F20"/>
        </w:rPr>
        <w:t>lìa</w:t>
      </w:r>
      <w:r>
        <w:rPr>
          <w:color w:val="231F20"/>
          <w:spacing w:val="-15"/>
        </w:rPr>
        <w:t> </w:t>
      </w:r>
      <w:r>
        <w:rPr>
          <w:color w:val="231F20"/>
        </w:rPr>
        <w:t>tám</w:t>
      </w:r>
      <w:r>
        <w:rPr>
          <w:color w:val="231F20"/>
          <w:spacing w:val="-15"/>
        </w:rPr>
        <w:t> </w:t>
      </w:r>
      <w:r>
        <w:rPr>
          <w:color w:val="231F20"/>
        </w:rPr>
        <w:t>phẩm</w:t>
      </w:r>
      <w:r>
        <w:rPr>
          <w:color w:val="231F20"/>
          <w:spacing w:val="-14"/>
        </w:rPr>
        <w:t> </w:t>
      </w:r>
      <w:r>
        <w:rPr>
          <w:color w:val="231F20"/>
        </w:rPr>
        <w:t>kiết</w:t>
      </w:r>
      <w:r>
        <w:rPr>
          <w:color w:val="231F20"/>
          <w:spacing w:val="-15"/>
        </w:rPr>
        <w:t> </w:t>
      </w:r>
      <w:r>
        <w:rPr>
          <w:color w:val="231F20"/>
        </w:rPr>
        <w:t>trước</w:t>
      </w:r>
      <w:r>
        <w:rPr>
          <w:color w:val="231F20"/>
          <w:spacing w:val="-15"/>
        </w:rPr>
        <w:t> </w:t>
      </w:r>
      <w:r>
        <w:rPr>
          <w:color w:val="231F20"/>
        </w:rPr>
        <w:t>của</w:t>
      </w:r>
      <w:r>
        <w:rPr>
          <w:color w:val="231F20"/>
          <w:spacing w:val="-14"/>
        </w:rPr>
        <w:t> </w:t>
      </w:r>
      <w:r>
        <w:rPr>
          <w:color w:val="231F20"/>
        </w:rPr>
        <w:t>Phi</w:t>
      </w:r>
      <w:r>
        <w:rPr>
          <w:color w:val="231F20"/>
          <w:spacing w:val="-16"/>
        </w:rPr>
        <w:t> </w:t>
      </w:r>
      <w:r>
        <w:rPr>
          <w:color w:val="231F20"/>
        </w:rPr>
        <w:t>tưởng</w:t>
      </w:r>
      <w:r>
        <w:rPr>
          <w:color w:val="231F20"/>
          <w:spacing w:val="-15"/>
        </w:rPr>
        <w:t> </w:t>
      </w:r>
      <w:r>
        <w:rPr>
          <w:color w:val="231F20"/>
        </w:rPr>
        <w:t>phi</w:t>
      </w:r>
      <w:r>
        <w:rPr>
          <w:color w:val="231F20"/>
          <w:spacing w:val="-14"/>
        </w:rPr>
        <w:t> </w:t>
      </w:r>
      <w:r>
        <w:rPr>
          <w:color w:val="231F20"/>
        </w:rPr>
        <w:t>phi</w:t>
      </w:r>
      <w:r>
        <w:rPr>
          <w:color w:val="231F20"/>
          <w:spacing w:val="-15"/>
        </w:rPr>
        <w:t> </w:t>
      </w:r>
      <w:r>
        <w:rPr>
          <w:color w:val="231F20"/>
        </w:rPr>
        <w:t>tưởng</w:t>
      </w:r>
      <w:r>
        <w:rPr>
          <w:color w:val="231F20"/>
          <w:spacing w:val="-15"/>
        </w:rPr>
        <w:t> </w:t>
      </w:r>
      <w:r>
        <w:rPr>
          <w:color w:val="231F20"/>
          <w:spacing w:val="-2"/>
        </w:rPr>
        <w:t>xứ, </w:t>
      </w:r>
      <w:r>
        <w:rPr>
          <w:color w:val="231F20"/>
        </w:rPr>
        <w:t>đoạn</w:t>
      </w:r>
      <w:r>
        <w:rPr>
          <w:color w:val="231F20"/>
          <w:spacing w:val="-14"/>
        </w:rPr>
        <w:t> </w:t>
      </w:r>
      <w:r>
        <w:rPr>
          <w:color w:val="231F20"/>
        </w:rPr>
        <w:t>do</w:t>
      </w:r>
      <w:r>
        <w:rPr>
          <w:color w:val="231F20"/>
          <w:spacing w:val="-14"/>
        </w:rPr>
        <w:t> </w:t>
      </w:r>
      <w:r>
        <w:rPr>
          <w:color w:val="231F20"/>
        </w:rPr>
        <w:t>trí</w:t>
      </w:r>
      <w:r>
        <w:rPr>
          <w:color w:val="231F20"/>
          <w:spacing w:val="-14"/>
        </w:rPr>
        <w:t> </w:t>
      </w:r>
      <w:r>
        <w:rPr>
          <w:color w:val="231F20"/>
        </w:rPr>
        <w:t>kia</w:t>
      </w:r>
      <w:r>
        <w:rPr>
          <w:color w:val="231F20"/>
          <w:spacing w:val="-14"/>
        </w:rPr>
        <w:t> </w:t>
      </w:r>
      <w:r>
        <w:rPr>
          <w:color w:val="231F20"/>
        </w:rPr>
        <w:t>đã</w:t>
      </w:r>
      <w:r>
        <w:rPr>
          <w:color w:val="231F20"/>
          <w:spacing w:val="-14"/>
        </w:rPr>
        <w:t> </w:t>
      </w:r>
      <w:r>
        <w:rPr>
          <w:color w:val="231F20"/>
        </w:rPr>
        <w:t>đạt</w:t>
      </w:r>
      <w:r>
        <w:rPr>
          <w:color w:val="231F20"/>
          <w:spacing w:val="-14"/>
        </w:rPr>
        <w:t> </w:t>
      </w:r>
      <w:r>
        <w:rPr>
          <w:color w:val="231F20"/>
        </w:rPr>
        <w:t>được</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đoạn,</w:t>
      </w:r>
      <w:r>
        <w:rPr>
          <w:color w:val="231F20"/>
          <w:spacing w:val="-14"/>
        </w:rPr>
        <w:t> </w:t>
      </w:r>
      <w:r>
        <w:rPr>
          <w:color w:val="231F20"/>
        </w:rPr>
        <w:t>gọi</w:t>
      </w:r>
      <w:r>
        <w:rPr>
          <w:color w:val="231F20"/>
          <w:spacing w:val="-14"/>
        </w:rPr>
        <w:t> </w:t>
      </w:r>
      <w:r>
        <w:rPr>
          <w:color w:val="231F20"/>
        </w:rPr>
        <w:t>là</w:t>
      </w:r>
      <w:r>
        <w:rPr>
          <w:color w:val="231F20"/>
          <w:spacing w:val="-13"/>
        </w:rPr>
        <w:t> </w:t>
      </w:r>
      <w:r>
        <w:rPr>
          <w:color w:val="231F20"/>
        </w:rPr>
        <w:t>lìa,</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diệt,</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spacing w:val="-2"/>
        </w:rPr>
        <w:t>đế, </w:t>
      </w:r>
      <w:r>
        <w:rPr>
          <w:color w:val="231F20"/>
        </w:rPr>
        <w:t>chưa</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khắp,</w:t>
      </w:r>
      <w:r>
        <w:rPr>
          <w:color w:val="231F20"/>
          <w:spacing w:val="-10"/>
        </w:rPr>
        <w:t> </w:t>
      </w:r>
      <w:r>
        <w:rPr>
          <w:color w:val="231F20"/>
        </w:rPr>
        <w:t>chưa</w:t>
      </w:r>
      <w:r>
        <w:rPr>
          <w:color w:val="231F20"/>
          <w:spacing w:val="-8"/>
        </w:rPr>
        <w:t> </w:t>
      </w:r>
      <w:r>
        <w:rPr>
          <w:color w:val="231F20"/>
        </w:rPr>
        <w:t>gọi</w:t>
      </w:r>
      <w:r>
        <w:rPr>
          <w:color w:val="231F20"/>
          <w:spacing w:val="-10"/>
        </w:rPr>
        <w:t> </w:t>
      </w:r>
      <w:r>
        <w:rPr>
          <w:color w:val="231F20"/>
        </w:rPr>
        <w:t>là</w:t>
      </w:r>
      <w:r>
        <w:rPr>
          <w:color w:val="231F20"/>
          <w:spacing w:val="-8"/>
        </w:rPr>
        <w:t> </w:t>
      </w:r>
      <w:r>
        <w:rPr>
          <w:color w:val="231F20"/>
        </w:rPr>
        <w:t>quả</w:t>
      </w:r>
      <w:r>
        <w:rPr>
          <w:color w:val="231F20"/>
          <w:spacing w:val="-9"/>
        </w:rPr>
        <w:t> </w:t>
      </w:r>
      <w:r>
        <w:rPr>
          <w:color w:val="231F20"/>
        </w:rPr>
        <w:t>Sa-môn,</w:t>
      </w:r>
      <w:r>
        <w:rPr>
          <w:color w:val="231F20"/>
          <w:spacing w:val="-10"/>
        </w:rPr>
        <w:t> </w:t>
      </w:r>
      <w:r>
        <w:rPr>
          <w:color w:val="231F20"/>
        </w:rPr>
        <w:t>chưa</w:t>
      </w:r>
      <w:r>
        <w:rPr>
          <w:color w:val="231F20"/>
          <w:spacing w:val="-8"/>
        </w:rPr>
        <w:t> </w:t>
      </w:r>
      <w:r>
        <w:rPr>
          <w:color w:val="231F20"/>
        </w:rPr>
        <w:t>gọi</w:t>
      </w:r>
      <w:r>
        <w:rPr>
          <w:color w:val="231F20"/>
          <w:spacing w:val="-10"/>
        </w:rPr>
        <w:t> </w:t>
      </w:r>
      <w:r>
        <w:rPr>
          <w:color w:val="231F20"/>
        </w:rPr>
        <w:t>là</w:t>
      </w:r>
      <w:r>
        <w:rPr>
          <w:color w:val="231F20"/>
          <w:spacing w:val="-8"/>
        </w:rPr>
        <w:t> </w:t>
      </w:r>
      <w:r>
        <w:rPr>
          <w:color w:val="231F20"/>
        </w:rPr>
        <w:t>cảnh giới Niết-bàn hữu dư </w:t>
      </w:r>
      <w:r>
        <w:rPr>
          <w:color w:val="231F20"/>
          <w:spacing w:val="-10"/>
        </w:rPr>
        <w:t>y, </w:t>
      </w:r>
      <w:r>
        <w:rPr>
          <w:color w:val="231F20"/>
        </w:rPr>
        <w:t>chưa gọi là cảnh giới Niết-bàn vô dư </w:t>
      </w:r>
      <w:r>
        <w:rPr>
          <w:color w:val="231F20"/>
          <w:spacing w:val="-10"/>
        </w:rPr>
        <w:t>y. </w:t>
      </w:r>
      <w:r>
        <w:rPr>
          <w:color w:val="231F20"/>
          <w:spacing w:val="-2"/>
        </w:rPr>
        <w:t>Lìa </w:t>
      </w:r>
      <w:r>
        <w:rPr>
          <w:color w:val="231F20"/>
        </w:rPr>
        <w:t>kiết</w:t>
      </w:r>
      <w:r>
        <w:rPr>
          <w:color w:val="231F20"/>
          <w:spacing w:val="-19"/>
        </w:rPr>
        <w:t> </w:t>
      </w:r>
      <w:r>
        <w:rPr>
          <w:color w:val="231F20"/>
        </w:rPr>
        <w:t>nơi</w:t>
      </w:r>
      <w:r>
        <w:rPr>
          <w:color w:val="231F20"/>
          <w:spacing w:val="-18"/>
        </w:rPr>
        <w:t> </w:t>
      </w:r>
      <w:r>
        <w:rPr>
          <w:color w:val="231F20"/>
        </w:rPr>
        <w:t>phẩm</w:t>
      </w:r>
      <w:r>
        <w:rPr>
          <w:color w:val="231F20"/>
          <w:spacing w:val="-18"/>
        </w:rPr>
        <w:t> </w:t>
      </w:r>
      <w:r>
        <w:rPr>
          <w:color w:val="231F20"/>
        </w:rPr>
        <w:t>thứ</w:t>
      </w:r>
      <w:r>
        <w:rPr>
          <w:color w:val="231F20"/>
          <w:spacing w:val="-18"/>
        </w:rPr>
        <w:t> </w:t>
      </w:r>
      <w:r>
        <w:rPr>
          <w:color w:val="231F20"/>
        </w:rPr>
        <w:t>chín,</w:t>
      </w:r>
      <w:r>
        <w:rPr>
          <w:color w:val="231F20"/>
          <w:spacing w:val="-19"/>
        </w:rPr>
        <w:t> </w:t>
      </w:r>
      <w:r>
        <w:rPr>
          <w:color w:val="231F20"/>
        </w:rPr>
        <w:t>định</w:t>
      </w:r>
      <w:r>
        <w:rPr>
          <w:color w:val="231F20"/>
          <w:spacing w:val="-18"/>
        </w:rPr>
        <w:t> </w:t>
      </w:r>
      <w:r>
        <w:rPr>
          <w:color w:val="231F20"/>
        </w:rPr>
        <w:t>kim</w:t>
      </w:r>
      <w:r>
        <w:rPr>
          <w:color w:val="231F20"/>
          <w:spacing w:val="-18"/>
        </w:rPr>
        <w:t> </w:t>
      </w:r>
      <w:r>
        <w:rPr>
          <w:color w:val="231F20"/>
        </w:rPr>
        <w:t>cang</w:t>
      </w:r>
      <w:r>
        <w:rPr>
          <w:color w:val="231F20"/>
          <w:spacing w:val="-18"/>
        </w:rPr>
        <w:t> </w:t>
      </w:r>
      <w:r>
        <w:rPr>
          <w:color w:val="231F20"/>
        </w:rPr>
        <w:t>dụ</w:t>
      </w:r>
      <w:r>
        <w:rPr>
          <w:color w:val="231F20"/>
          <w:spacing w:val="-19"/>
        </w:rPr>
        <w:t> </w:t>
      </w:r>
      <w:r>
        <w:rPr>
          <w:color w:val="231F20"/>
        </w:rPr>
        <w:t>diệt,</w:t>
      </w:r>
      <w:r>
        <w:rPr>
          <w:color w:val="231F20"/>
          <w:spacing w:val="-18"/>
        </w:rPr>
        <w:t> </w:t>
      </w:r>
      <w:r>
        <w:rPr>
          <w:color w:val="231F20"/>
        </w:rPr>
        <w:t>lúc</w:t>
      </w:r>
      <w:r>
        <w:rPr>
          <w:color w:val="231F20"/>
          <w:spacing w:val="-18"/>
        </w:rPr>
        <w:t> </w:t>
      </w:r>
      <w:r>
        <w:rPr>
          <w:color w:val="231F20"/>
        </w:rPr>
        <w:t>tận</w:t>
      </w:r>
      <w:r>
        <w:rPr>
          <w:color w:val="231F20"/>
          <w:spacing w:val="-18"/>
        </w:rPr>
        <w:t> </w:t>
      </w:r>
      <w:r>
        <w:rPr>
          <w:color w:val="231F20"/>
        </w:rPr>
        <w:t>trí</w:t>
      </w:r>
      <w:r>
        <w:rPr>
          <w:color w:val="231F20"/>
          <w:spacing w:val="-19"/>
        </w:rPr>
        <w:t> </w:t>
      </w:r>
      <w:r>
        <w:rPr>
          <w:color w:val="231F20"/>
        </w:rPr>
        <w:t>ban</w:t>
      </w:r>
      <w:r>
        <w:rPr>
          <w:color w:val="231F20"/>
          <w:spacing w:val="-18"/>
        </w:rPr>
        <w:t> </w:t>
      </w:r>
      <w:r>
        <w:rPr>
          <w:color w:val="231F20"/>
        </w:rPr>
        <w:t>đầu</w:t>
      </w:r>
      <w:r>
        <w:rPr>
          <w:color w:val="231F20"/>
          <w:spacing w:val="-18"/>
        </w:rPr>
        <w:t> </w:t>
      </w:r>
      <w:r>
        <w:rPr>
          <w:color w:val="231F20"/>
        </w:rPr>
        <w:t>sinh, đoạn do trí kia đã đạt được gọi là đoạn, gọi là lìa, gọi là diệt, gọi là đế,</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nhận</w:t>
      </w:r>
      <w:r>
        <w:rPr>
          <w:color w:val="231F20"/>
          <w:spacing w:val="-9"/>
        </w:rPr>
        <w:t> </w:t>
      </w:r>
      <w:r>
        <w:rPr>
          <w:color w:val="231F20"/>
        </w:rPr>
        <w:t>biết</w:t>
      </w:r>
      <w:r>
        <w:rPr>
          <w:color w:val="231F20"/>
          <w:spacing w:val="-9"/>
        </w:rPr>
        <w:t> </w:t>
      </w:r>
      <w:r>
        <w:rPr>
          <w:color w:val="231F20"/>
        </w:rPr>
        <w:t>khắp,</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kiết</w:t>
      </w:r>
      <w:r>
        <w:rPr>
          <w:color w:val="231F20"/>
          <w:spacing w:val="-9"/>
        </w:rPr>
        <w:t> </w:t>
      </w:r>
      <w:r>
        <w:rPr>
          <w:color w:val="231F20"/>
        </w:rPr>
        <w:t>đoạn</w:t>
      </w:r>
      <w:r>
        <w:rPr>
          <w:color w:val="231F20"/>
          <w:spacing w:val="-9"/>
        </w:rPr>
        <w:t> </w:t>
      </w:r>
      <w:r>
        <w:rPr>
          <w:color w:val="231F20"/>
        </w:rPr>
        <w:t>trừ</w:t>
      </w:r>
      <w:r>
        <w:rPr>
          <w:color w:val="231F20"/>
          <w:spacing w:val="-8"/>
        </w:rPr>
        <w:t> </w:t>
      </w:r>
      <w:r>
        <w:rPr>
          <w:color w:val="231F20"/>
        </w:rPr>
        <w:t>hết</w:t>
      </w:r>
      <w:r>
        <w:rPr>
          <w:color w:val="231F20"/>
          <w:spacing w:val="-9"/>
        </w:rPr>
        <w:t> </w:t>
      </w:r>
      <w:r>
        <w:rPr>
          <w:color w:val="231F20"/>
        </w:rPr>
        <w:t>là</w:t>
      </w:r>
      <w:r>
        <w:rPr>
          <w:color w:val="231F20"/>
          <w:spacing w:val="-7"/>
        </w:rPr>
        <w:t> </w:t>
      </w:r>
      <w:r>
        <w:rPr>
          <w:color w:val="231F20"/>
        </w:rPr>
        <w:t>nhận</w:t>
      </w:r>
      <w:r>
        <w:rPr>
          <w:color w:val="231F20"/>
          <w:spacing w:val="-9"/>
        </w:rPr>
        <w:t> </w:t>
      </w:r>
      <w:r>
        <w:rPr>
          <w:color w:val="231F20"/>
        </w:rPr>
        <w:t>biết khắp, gọi là quả Sa-môn, tức là quả A-la-hán, gọi là cảnh giới Niết- bàn hữu dư </w:t>
      </w:r>
      <w:r>
        <w:rPr>
          <w:color w:val="231F20"/>
          <w:spacing w:val="-10"/>
        </w:rPr>
        <w:t>y, </w:t>
      </w:r>
      <w:r>
        <w:rPr>
          <w:color w:val="231F20"/>
        </w:rPr>
        <w:t>chưa gọi là cảnh giới Niết-bàn vô dư </w:t>
      </w:r>
      <w:r>
        <w:rPr>
          <w:color w:val="231F20"/>
          <w:spacing w:val="-10"/>
        </w:rPr>
        <w:t>y. </w:t>
      </w:r>
      <w:r>
        <w:rPr>
          <w:color w:val="231F20"/>
        </w:rPr>
        <w:t>Bấy giờ, đoạn này</w:t>
      </w:r>
      <w:r>
        <w:rPr>
          <w:color w:val="231F20"/>
          <w:spacing w:val="-14"/>
        </w:rPr>
        <w:t> </w:t>
      </w:r>
      <w:r>
        <w:rPr>
          <w:color w:val="231F20"/>
        </w:rPr>
        <w:t>và</w:t>
      </w:r>
      <w:r>
        <w:rPr>
          <w:color w:val="231F20"/>
          <w:spacing w:val="-13"/>
        </w:rPr>
        <w:t> </w:t>
      </w:r>
      <w:r>
        <w:rPr>
          <w:color w:val="231F20"/>
        </w:rPr>
        <w:t>kiết</w:t>
      </w:r>
      <w:r>
        <w:rPr>
          <w:color w:val="231F20"/>
          <w:spacing w:val="-14"/>
        </w:rPr>
        <w:t> </w:t>
      </w:r>
      <w:r>
        <w:rPr>
          <w:color w:val="231F20"/>
        </w:rPr>
        <w:t>của</w:t>
      </w:r>
      <w:r>
        <w:rPr>
          <w:color w:val="231F20"/>
          <w:spacing w:val="-13"/>
        </w:rPr>
        <w:t> </w:t>
      </w:r>
      <w:r>
        <w:rPr>
          <w:color w:val="231F20"/>
        </w:rPr>
        <w:t>ba</w:t>
      </w:r>
      <w:r>
        <w:rPr>
          <w:color w:val="231F20"/>
          <w:spacing w:val="-13"/>
        </w:rPr>
        <w:t> </w:t>
      </w:r>
      <w:r>
        <w:rPr>
          <w:color w:val="231F20"/>
        </w:rPr>
        <w:t>cõi</w:t>
      </w:r>
      <w:r>
        <w:rPr>
          <w:color w:val="231F20"/>
          <w:spacing w:val="-14"/>
        </w:rPr>
        <w:t> </w:t>
      </w:r>
      <w:r>
        <w:rPr>
          <w:color w:val="231F20"/>
        </w:rPr>
        <w:t>do</w:t>
      </w:r>
      <w:r>
        <w:rPr>
          <w:color w:val="231F20"/>
          <w:spacing w:val="-13"/>
        </w:rPr>
        <w:t> </w:t>
      </w:r>
      <w:r>
        <w:rPr>
          <w:color w:val="231F20"/>
        </w:rPr>
        <w:t>kiến</w:t>
      </w:r>
      <w:r>
        <w:rPr>
          <w:color w:val="231F20"/>
          <w:spacing w:val="-14"/>
        </w:rPr>
        <w:t> </w:t>
      </w:r>
      <w:r>
        <w:rPr>
          <w:color w:val="231F20"/>
        </w:rPr>
        <w:t>đạo</w:t>
      </w:r>
      <w:r>
        <w:rPr>
          <w:color w:val="231F20"/>
          <w:spacing w:val="-13"/>
        </w:rPr>
        <w:t> </w:t>
      </w:r>
      <w:r>
        <w:rPr>
          <w:color w:val="231F20"/>
        </w:rPr>
        <w:t>đoạn</w:t>
      </w:r>
      <w:r>
        <w:rPr>
          <w:color w:val="231F20"/>
          <w:spacing w:val="-13"/>
        </w:rPr>
        <w:t> </w:t>
      </w:r>
      <w:r>
        <w:rPr>
          <w:color w:val="231F20"/>
        </w:rPr>
        <w:t>cùng</w:t>
      </w:r>
      <w:r>
        <w:rPr>
          <w:color w:val="231F20"/>
          <w:spacing w:val="-14"/>
        </w:rPr>
        <w:t> </w:t>
      </w:r>
      <w:r>
        <w:rPr>
          <w:color w:val="231F20"/>
        </w:rPr>
        <w:t>kiết</w:t>
      </w:r>
      <w:r>
        <w:rPr>
          <w:color w:val="231F20"/>
          <w:spacing w:val="-13"/>
        </w:rPr>
        <w:t> </w:t>
      </w:r>
      <w:r>
        <w:rPr>
          <w:color w:val="231F20"/>
        </w:rPr>
        <w:t>của</w:t>
      </w:r>
      <w:r>
        <w:rPr>
          <w:color w:val="231F20"/>
          <w:spacing w:val="-13"/>
        </w:rPr>
        <w:t> </w:t>
      </w:r>
      <w:r>
        <w:rPr>
          <w:color w:val="231F20"/>
        </w:rPr>
        <w:t>tám</w:t>
      </w:r>
      <w:r>
        <w:rPr>
          <w:color w:val="231F20"/>
          <w:spacing w:val="-14"/>
        </w:rPr>
        <w:t> </w:t>
      </w:r>
      <w:r>
        <w:rPr>
          <w:color w:val="231F20"/>
        </w:rPr>
        <w:t>địa</w:t>
      </w:r>
      <w:r>
        <w:rPr>
          <w:color w:val="231F20"/>
          <w:spacing w:val="-13"/>
        </w:rPr>
        <w:t> </w:t>
      </w:r>
      <w:r>
        <w:rPr>
          <w:color w:val="231F20"/>
        </w:rPr>
        <w:t>dưới</w:t>
      </w:r>
      <w:r>
        <w:rPr>
          <w:color w:val="231F20"/>
          <w:spacing w:val="-14"/>
        </w:rPr>
        <w:t> </w:t>
      </w:r>
      <w:r>
        <w:rPr>
          <w:color w:val="231F20"/>
        </w:rPr>
        <w:t>do tu đạo đoạn và kiết nơi tám phẩm trước của Phi tưởng phi phi tưởng xứ do tu đạo đoạn đều đoạn trừ, chứng chung một vị là lìa hệ thuộc đắc. Khi </w:t>
      </w:r>
      <w:r>
        <w:rPr>
          <w:color w:val="231F20"/>
          <w:spacing w:val="-7"/>
        </w:rPr>
        <w:t>ấy, </w:t>
      </w:r>
      <w:r>
        <w:rPr>
          <w:color w:val="231F20"/>
        </w:rPr>
        <w:t>đoạn kia gọi là đoạn, gọi là lìa, gọi là diệt, gọi là đế, </w:t>
      </w:r>
      <w:r>
        <w:rPr>
          <w:color w:val="231F20"/>
          <w:spacing w:val="-2"/>
        </w:rPr>
        <w:t>gọi </w:t>
      </w:r>
      <w:r>
        <w:rPr>
          <w:color w:val="231F20"/>
        </w:rPr>
        <w:t>là nhận biết khắp, nghĩa là tất cả kiết đoạn trừ hết là nhận biết khắp, gọi là quả Sa-môn, nghĩa là quả A-la-hán, gọi là cảnh giới Niết-bàn hữu dư </w:t>
      </w:r>
      <w:r>
        <w:rPr>
          <w:color w:val="231F20"/>
          <w:spacing w:val="-10"/>
        </w:rPr>
        <w:t>y, </w:t>
      </w:r>
      <w:r>
        <w:rPr>
          <w:color w:val="231F20"/>
        </w:rPr>
        <w:t>chưa gọi là cảnh giới Niết-bàn vô dư</w:t>
      </w:r>
      <w:r>
        <w:rPr>
          <w:color w:val="231F20"/>
          <w:spacing w:val="-35"/>
        </w:rPr>
        <w:t> </w:t>
      </w:r>
      <w:r>
        <w:rPr>
          <w:color w:val="231F20"/>
          <w:spacing w:val="-10"/>
        </w:rPr>
        <w:t>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Nếu uẩn, giới, xứ của A-la-hán đã diệt, về sau lại không nối tiếp nhập cảnh giới Niết-bàn vô dư y rồi, bấy giờ đoạn do trí kia đã đạt được gọi là đoạn, gọi là lìa, gọi là diệt, gọi là đế, gọi là nhận </w:t>
      </w:r>
      <w:r>
        <w:rPr>
          <w:color w:val="231F20"/>
          <w:spacing w:val="-4"/>
        </w:rPr>
        <w:t>biết </w:t>
      </w:r>
      <w:r>
        <w:rPr>
          <w:color w:val="231F20"/>
        </w:rPr>
        <w:t>khắp, tức chỗ đạt được ở trước gọi là quả Sa-môn, tức là quả A-la- hán,</w:t>
      </w:r>
      <w:r>
        <w:rPr>
          <w:color w:val="231F20"/>
          <w:spacing w:val="-5"/>
        </w:rPr>
        <w:t> </w:t>
      </w:r>
      <w:r>
        <w:rPr>
          <w:color w:val="231F20"/>
        </w:rPr>
        <w:t>không</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cảnh</w:t>
      </w:r>
      <w:r>
        <w:rPr>
          <w:color w:val="231F20"/>
          <w:spacing w:val="-4"/>
        </w:rPr>
        <w:t> </w:t>
      </w:r>
      <w:r>
        <w:rPr>
          <w:color w:val="231F20"/>
        </w:rPr>
        <w:t>giới</w:t>
      </w:r>
      <w:r>
        <w:rPr>
          <w:color w:val="231F20"/>
          <w:spacing w:val="-5"/>
        </w:rPr>
        <w:t> </w:t>
      </w:r>
      <w:r>
        <w:rPr>
          <w:color w:val="231F20"/>
        </w:rPr>
        <w:t>Niết-bàn</w:t>
      </w:r>
      <w:r>
        <w:rPr>
          <w:color w:val="231F20"/>
          <w:spacing w:val="-5"/>
        </w:rPr>
        <w:t> </w:t>
      </w:r>
      <w:r>
        <w:rPr>
          <w:color w:val="231F20"/>
        </w:rPr>
        <w:t>hữu</w:t>
      </w:r>
      <w:r>
        <w:rPr>
          <w:color w:val="231F20"/>
          <w:spacing w:val="-5"/>
        </w:rPr>
        <w:t> </w:t>
      </w:r>
      <w:r>
        <w:rPr>
          <w:color w:val="231F20"/>
        </w:rPr>
        <w:t>dư</w:t>
      </w:r>
      <w:r>
        <w:rPr>
          <w:color w:val="231F20"/>
          <w:spacing w:val="-4"/>
        </w:rPr>
        <w:t> </w:t>
      </w:r>
      <w:r>
        <w:rPr>
          <w:color w:val="231F20"/>
          <w:spacing w:val="-9"/>
        </w:rPr>
        <w:t>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cảnh</w:t>
      </w:r>
      <w:r>
        <w:rPr>
          <w:color w:val="231F20"/>
          <w:spacing w:val="-4"/>
        </w:rPr>
        <w:t> </w:t>
      </w:r>
      <w:r>
        <w:rPr>
          <w:color w:val="231F20"/>
        </w:rPr>
        <w:t>giới</w:t>
      </w:r>
      <w:r>
        <w:rPr>
          <w:color w:val="231F20"/>
          <w:spacing w:val="-5"/>
        </w:rPr>
        <w:t> </w:t>
      </w:r>
      <w:r>
        <w:rPr>
          <w:color w:val="231F20"/>
        </w:rPr>
        <w:t>Niết- bàn vô dư </w:t>
      </w:r>
      <w:r>
        <w:rPr>
          <w:color w:val="231F20"/>
          <w:spacing w:val="-9"/>
        </w:rPr>
        <w:t>y.</w:t>
      </w:r>
    </w:p>
    <w:p>
      <w:pPr>
        <w:pStyle w:val="BodyText"/>
        <w:spacing w:line="276" w:lineRule="auto"/>
        <w:ind w:left="110" w:right="390"/>
      </w:pPr>
      <w:r>
        <w:rPr>
          <w:i/>
          <w:color w:val="231F20"/>
        </w:rPr>
        <w:t>Hỏi: </w:t>
      </w:r>
      <w:r>
        <w:rPr>
          <w:color w:val="231F20"/>
        </w:rPr>
        <w:t>Tất cả trạch diệt đều gọi là đoạn, đoạn là quả của trí, tức đều</w:t>
      </w:r>
      <w:r>
        <w:rPr>
          <w:color w:val="231F20"/>
          <w:spacing w:val="-4"/>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khắp,</w:t>
      </w:r>
      <w:r>
        <w:rPr>
          <w:color w:val="231F20"/>
          <w:spacing w:val="-3"/>
        </w:rPr>
        <w:t> </w:t>
      </w:r>
      <w:r>
        <w:rPr>
          <w:color w:val="231F20"/>
        </w:rPr>
        <w:t>vì</w:t>
      </w:r>
      <w:r>
        <w:rPr>
          <w:color w:val="231F20"/>
          <w:spacing w:val="-3"/>
        </w:rPr>
        <w:t> </w:t>
      </w:r>
      <w:r>
        <w:rPr>
          <w:color w:val="231F20"/>
        </w:rPr>
        <w:t>sao</w:t>
      </w:r>
      <w:r>
        <w:rPr>
          <w:color w:val="231F20"/>
          <w:spacing w:val="-4"/>
        </w:rPr>
        <w:t> </w:t>
      </w:r>
      <w:r>
        <w:rPr>
          <w:color w:val="231F20"/>
        </w:rPr>
        <w:t>tên</w:t>
      </w:r>
      <w:r>
        <w:rPr>
          <w:color w:val="231F20"/>
          <w:spacing w:val="-3"/>
        </w:rPr>
        <w:t> </w:t>
      </w:r>
      <w:r>
        <w:rPr>
          <w:color w:val="231F20"/>
        </w:rPr>
        <w:t>gọi</w:t>
      </w:r>
      <w:r>
        <w:rPr>
          <w:color w:val="231F20"/>
          <w:spacing w:val="-3"/>
        </w:rPr>
        <w:t> </w:t>
      </w:r>
      <w:r>
        <w:rPr>
          <w:color w:val="231F20"/>
        </w:rPr>
        <w:t>này</w:t>
      </w:r>
      <w:r>
        <w:rPr>
          <w:color w:val="231F20"/>
          <w:spacing w:val="-3"/>
        </w:rPr>
        <w:t> </w:t>
      </w:r>
      <w:r>
        <w:rPr>
          <w:color w:val="231F20"/>
        </w:rPr>
        <w:t>chỉ</w:t>
      </w:r>
      <w:r>
        <w:rPr>
          <w:color w:val="231F20"/>
          <w:spacing w:val="-3"/>
        </w:rPr>
        <w:t> </w:t>
      </w:r>
      <w:r>
        <w:rPr>
          <w:color w:val="231F20"/>
        </w:rPr>
        <w:t>ở</w:t>
      </w:r>
      <w:r>
        <w:rPr>
          <w:color w:val="231F20"/>
          <w:spacing w:val="-3"/>
        </w:rPr>
        <w:t> </w:t>
      </w:r>
      <w:r>
        <w:rPr>
          <w:color w:val="231F20"/>
        </w:rPr>
        <w:t>nơi</w:t>
      </w:r>
      <w:r>
        <w:rPr>
          <w:color w:val="231F20"/>
          <w:spacing w:val="-3"/>
        </w:rPr>
        <w:t> </w:t>
      </w:r>
      <w:r>
        <w:rPr>
          <w:color w:val="231F20"/>
        </w:rPr>
        <w:t>chín</w:t>
      </w:r>
      <w:r>
        <w:rPr>
          <w:color w:val="231F20"/>
          <w:spacing w:val="-3"/>
        </w:rPr>
        <w:t> </w:t>
      </w:r>
      <w:r>
        <w:rPr>
          <w:color w:val="231F20"/>
        </w:rPr>
        <w:t>vị,</w:t>
      </w:r>
      <w:r>
        <w:rPr>
          <w:color w:val="231F20"/>
          <w:spacing w:val="-3"/>
        </w:rPr>
        <w:t> </w:t>
      </w:r>
      <w:r>
        <w:rPr>
          <w:color w:val="231F20"/>
        </w:rPr>
        <w:t>vị khác không được gọi là nhận biết khắp?</w:t>
      </w:r>
    </w:p>
    <w:p>
      <w:pPr>
        <w:pStyle w:val="BodyText"/>
        <w:spacing w:line="276" w:lineRule="auto"/>
        <w:ind w:left="110" w:right="390"/>
      </w:pPr>
      <w:r>
        <w:rPr>
          <w:i/>
          <w:color w:val="231F20"/>
        </w:rPr>
        <w:t>Đáp:</w:t>
      </w:r>
      <w:r>
        <w:rPr>
          <w:i/>
          <w:color w:val="231F20"/>
          <w:spacing w:val="-16"/>
        </w:rPr>
        <w:t> </w:t>
      </w:r>
      <w:r>
        <w:rPr>
          <w:color w:val="231F20"/>
        </w:rPr>
        <w:t>Chỉ</w:t>
      </w:r>
      <w:r>
        <w:rPr>
          <w:color w:val="231F20"/>
          <w:spacing w:val="-15"/>
        </w:rPr>
        <w:t> </w:t>
      </w:r>
      <w:r>
        <w:rPr>
          <w:color w:val="231F20"/>
        </w:rPr>
        <w:t>trong</w:t>
      </w:r>
      <w:r>
        <w:rPr>
          <w:color w:val="231F20"/>
          <w:spacing w:val="-15"/>
        </w:rPr>
        <w:t> </w:t>
      </w:r>
      <w:r>
        <w:rPr>
          <w:color w:val="231F20"/>
        </w:rPr>
        <w:t>chín</w:t>
      </w:r>
      <w:r>
        <w:rPr>
          <w:color w:val="231F20"/>
          <w:spacing w:val="-15"/>
        </w:rPr>
        <w:t> </w:t>
      </w:r>
      <w:r>
        <w:rPr>
          <w:color w:val="231F20"/>
        </w:rPr>
        <w:t>vị,</w:t>
      </w:r>
      <w:r>
        <w:rPr>
          <w:color w:val="231F20"/>
          <w:spacing w:val="-16"/>
        </w:rPr>
        <w:t> </w:t>
      </w:r>
      <w:r>
        <w:rPr>
          <w:color w:val="231F20"/>
        </w:rPr>
        <w:t>hoặc</w:t>
      </w:r>
      <w:r>
        <w:rPr>
          <w:color w:val="231F20"/>
          <w:spacing w:val="-15"/>
        </w:rPr>
        <w:t> </w:t>
      </w:r>
      <w:r>
        <w:rPr>
          <w:color w:val="231F20"/>
        </w:rPr>
        <w:t>đủ</w:t>
      </w:r>
      <w:r>
        <w:rPr>
          <w:color w:val="231F20"/>
          <w:spacing w:val="-15"/>
        </w:rPr>
        <w:t> </w:t>
      </w:r>
      <w:r>
        <w:rPr>
          <w:color w:val="231F20"/>
        </w:rPr>
        <w:t>bốn</w:t>
      </w:r>
      <w:r>
        <w:rPr>
          <w:color w:val="231F20"/>
          <w:spacing w:val="-15"/>
        </w:rPr>
        <w:t> </w:t>
      </w:r>
      <w:r>
        <w:rPr>
          <w:color w:val="231F20"/>
        </w:rPr>
        <w:t>duyên,</w:t>
      </w:r>
      <w:r>
        <w:rPr>
          <w:color w:val="231F20"/>
          <w:spacing w:val="-16"/>
        </w:rPr>
        <w:t> </w:t>
      </w:r>
      <w:r>
        <w:rPr>
          <w:color w:val="231F20"/>
        </w:rPr>
        <w:t>hoặc</w:t>
      </w:r>
      <w:r>
        <w:rPr>
          <w:color w:val="231F20"/>
          <w:spacing w:val="-15"/>
        </w:rPr>
        <w:t> </w:t>
      </w:r>
      <w:r>
        <w:rPr>
          <w:color w:val="231F20"/>
        </w:rPr>
        <w:t>đủ</w:t>
      </w:r>
      <w:r>
        <w:rPr>
          <w:color w:val="231F20"/>
          <w:spacing w:val="-15"/>
        </w:rPr>
        <w:t> </w:t>
      </w:r>
      <w:r>
        <w:rPr>
          <w:color w:val="231F20"/>
        </w:rPr>
        <w:t>năm</w:t>
      </w:r>
      <w:r>
        <w:rPr>
          <w:color w:val="231F20"/>
          <w:spacing w:val="-15"/>
        </w:rPr>
        <w:t> </w:t>
      </w:r>
      <w:r>
        <w:rPr>
          <w:color w:val="231F20"/>
        </w:rPr>
        <w:t>duyên, được mang tên là nhận biết khắp. Vì các vị khác không như vậy nên chỉ lập chín. Nghĩa là sáu vị trước chỉ là quả của kiến đạo, vì đủ bốn duyên,</w:t>
      </w:r>
      <w:r>
        <w:rPr>
          <w:color w:val="231F20"/>
          <w:spacing w:val="-11"/>
        </w:rPr>
        <w:t> </w:t>
      </w:r>
      <w:r>
        <w:rPr>
          <w:color w:val="231F20"/>
        </w:rPr>
        <w:t>nên</w:t>
      </w:r>
      <w:r>
        <w:rPr>
          <w:color w:val="231F20"/>
          <w:spacing w:val="-10"/>
        </w:rPr>
        <w:t> </w:t>
      </w:r>
      <w:r>
        <w:rPr>
          <w:color w:val="231F20"/>
        </w:rPr>
        <w:t>được</w:t>
      </w:r>
      <w:r>
        <w:rPr>
          <w:color w:val="231F20"/>
          <w:spacing w:val="-10"/>
        </w:rPr>
        <w:t> </w:t>
      </w:r>
      <w:r>
        <w:rPr>
          <w:color w:val="231F20"/>
        </w:rPr>
        <w:t>mang</w:t>
      </w:r>
      <w:r>
        <w:rPr>
          <w:color w:val="231F20"/>
          <w:spacing w:val="-10"/>
        </w:rPr>
        <w:t> </w:t>
      </w:r>
      <w:r>
        <w:rPr>
          <w:color w:val="231F20"/>
        </w:rPr>
        <w:t>tên</w:t>
      </w:r>
      <w:r>
        <w:rPr>
          <w:color w:val="231F20"/>
          <w:spacing w:val="-10"/>
        </w:rPr>
        <w:t> </w:t>
      </w:r>
      <w:r>
        <w:rPr>
          <w:color w:val="231F20"/>
        </w:rPr>
        <w:t>là</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khắp.</w:t>
      </w:r>
      <w:r>
        <w:rPr>
          <w:color w:val="231F20"/>
          <w:spacing w:val="-10"/>
        </w:rPr>
        <w:t> </w:t>
      </w:r>
      <w:r>
        <w:rPr>
          <w:color w:val="231F20"/>
        </w:rPr>
        <w:t>Một</w:t>
      </w:r>
      <w:r>
        <w:rPr>
          <w:color w:val="231F20"/>
          <w:spacing w:val="-10"/>
        </w:rPr>
        <w:t> </w:t>
      </w:r>
      <w:r>
        <w:rPr>
          <w:color w:val="231F20"/>
        </w:rPr>
        <w:t>là</w:t>
      </w:r>
      <w:r>
        <w:rPr>
          <w:color w:val="231F20"/>
          <w:spacing w:val="-10"/>
        </w:rPr>
        <w:t> </w:t>
      </w:r>
      <w:r>
        <w:rPr>
          <w:color w:val="231F20"/>
        </w:rPr>
        <w:t>diệt</w:t>
      </w:r>
      <w:r>
        <w:rPr>
          <w:color w:val="231F20"/>
          <w:spacing w:val="-10"/>
        </w:rPr>
        <w:t> </w:t>
      </w:r>
      <w:r>
        <w:rPr>
          <w:color w:val="231F20"/>
        </w:rPr>
        <w:t>bỏ</w:t>
      </w:r>
      <w:r>
        <w:rPr>
          <w:color w:val="231F20"/>
          <w:spacing w:val="-10"/>
        </w:rPr>
        <w:t> </w:t>
      </w:r>
      <w:r>
        <w:rPr>
          <w:color w:val="231F20"/>
        </w:rPr>
        <w:t>hai</w:t>
      </w:r>
      <w:r>
        <w:rPr>
          <w:color w:val="231F20"/>
          <w:spacing w:val="-10"/>
        </w:rPr>
        <w:t> </w:t>
      </w:r>
      <w:r>
        <w:rPr>
          <w:color w:val="231F20"/>
        </w:rPr>
        <w:t>nhân. Hai</w:t>
      </w:r>
      <w:r>
        <w:rPr>
          <w:color w:val="231F20"/>
          <w:spacing w:val="-5"/>
        </w:rPr>
        <w:t> </w:t>
      </w:r>
      <w:r>
        <w:rPr>
          <w:color w:val="231F20"/>
        </w:rPr>
        <w:t>là</w:t>
      </w:r>
      <w:r>
        <w:rPr>
          <w:color w:val="231F20"/>
          <w:spacing w:val="-4"/>
        </w:rPr>
        <w:t> </w:t>
      </w:r>
      <w:r>
        <w:rPr>
          <w:color w:val="231F20"/>
        </w:rPr>
        <w:t>lìa</w:t>
      </w:r>
      <w:r>
        <w:rPr>
          <w:color w:val="231F20"/>
          <w:spacing w:val="-4"/>
        </w:rPr>
        <w:t> </w:t>
      </w:r>
      <w:r>
        <w:rPr>
          <w:color w:val="231F20"/>
        </w:rPr>
        <w:t>cùng</w:t>
      </w:r>
      <w:r>
        <w:rPr>
          <w:color w:val="231F20"/>
          <w:spacing w:val="-4"/>
        </w:rPr>
        <w:t> </w:t>
      </w:r>
      <w:r>
        <w:rPr>
          <w:color w:val="231F20"/>
        </w:rPr>
        <w:t>bị</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Ba</w:t>
      </w:r>
      <w:r>
        <w:rPr>
          <w:color w:val="231F20"/>
          <w:spacing w:val="-4"/>
        </w:rPr>
        <w:t> </w:t>
      </w:r>
      <w:r>
        <w:rPr>
          <w:color w:val="231F20"/>
        </w:rPr>
        <w:t>là</w:t>
      </w:r>
      <w:r>
        <w:rPr>
          <w:color w:val="231F20"/>
          <w:spacing w:val="-5"/>
        </w:rPr>
        <w:t> </w:t>
      </w:r>
      <w:r>
        <w:rPr>
          <w:color w:val="231F20"/>
        </w:rPr>
        <w:t>chứng</w:t>
      </w:r>
      <w:r>
        <w:rPr>
          <w:color w:val="231F20"/>
          <w:spacing w:val="-4"/>
        </w:rPr>
        <w:t> </w:t>
      </w:r>
      <w:r>
        <w:rPr>
          <w:color w:val="231F20"/>
        </w:rPr>
        <w:t>đắc</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lìa</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đắc. Bốn là không có các biến hành của Hữu</w:t>
      </w:r>
      <w:r>
        <w:rPr>
          <w:color w:val="231F20"/>
          <w:spacing w:val="-2"/>
        </w:rPr>
        <w:t> </w:t>
      </w:r>
      <w:r>
        <w:rPr>
          <w:color w:val="231F20"/>
        </w:rPr>
        <w:t>đảnh.</w:t>
      </w:r>
    </w:p>
    <w:p>
      <w:pPr>
        <w:pStyle w:val="BodyText"/>
        <w:spacing w:line="276" w:lineRule="auto" w:before="115"/>
        <w:ind w:left="110" w:right="391"/>
      </w:pPr>
      <w:r>
        <w:rPr>
          <w:color w:val="231F20"/>
        </w:rPr>
        <w:t>Ba vị sau là quả của tu đạo, vì đủ năm duyên nên được mang tên là nhận biết khắp. Tức bốn duyên trước và vĩnh viễn vượt qua cõi. Nghĩa là:</w:t>
      </w:r>
    </w:p>
    <w:p>
      <w:pPr>
        <w:pStyle w:val="BodyText"/>
        <w:spacing w:line="276" w:lineRule="auto"/>
        <w:ind w:left="110" w:right="390"/>
      </w:pPr>
      <w:r>
        <w:rPr>
          <w:color w:val="231F20"/>
        </w:rPr>
        <w:t>Khi khổ pháp trí nhẫn diệt, khổ pháp trí sinh, chưa diệt hai thứ nhân, tuy đã diệt nhân do kiến khổ đoạn, chưa diệt nhân do kiến </w:t>
      </w:r>
      <w:r>
        <w:rPr>
          <w:color w:val="231F20"/>
          <w:spacing w:val="-5"/>
        </w:rPr>
        <w:t>tập </w:t>
      </w:r>
      <w:r>
        <w:rPr>
          <w:color w:val="231F20"/>
        </w:rPr>
        <w:t>đoạn, nên chưa lìa cùng bị trói buộc, tuy đã lìa trói buộc do kiến</w:t>
      </w:r>
      <w:r>
        <w:rPr>
          <w:color w:val="231F20"/>
          <w:spacing w:val="-45"/>
        </w:rPr>
        <w:t> </w:t>
      </w:r>
      <w:r>
        <w:rPr>
          <w:color w:val="231F20"/>
        </w:rPr>
        <w:t>khổ đoạn, chưa lìa trói buộc do kiến tập đoạn, nên chỉ được vô lậu lìa </w:t>
      </w:r>
      <w:r>
        <w:rPr>
          <w:color w:val="231F20"/>
          <w:spacing w:val="-7"/>
        </w:rPr>
        <w:t>hệ </w:t>
      </w:r>
      <w:r>
        <w:rPr>
          <w:color w:val="231F20"/>
        </w:rPr>
        <w:t>thuộc</w:t>
      </w:r>
      <w:r>
        <w:rPr>
          <w:color w:val="231F20"/>
          <w:spacing w:val="-7"/>
        </w:rPr>
        <w:t> </w:t>
      </w:r>
      <w:r>
        <w:rPr>
          <w:color w:val="231F20"/>
        </w:rPr>
        <w:t>đắc,</w:t>
      </w:r>
      <w:r>
        <w:rPr>
          <w:color w:val="231F20"/>
          <w:spacing w:val="-9"/>
        </w:rPr>
        <w:t> </w:t>
      </w:r>
      <w:r>
        <w:rPr>
          <w:color w:val="231F20"/>
        </w:rPr>
        <w:t>vì</w:t>
      </w:r>
      <w:r>
        <w:rPr>
          <w:color w:val="231F20"/>
          <w:spacing w:val="-7"/>
        </w:rPr>
        <w:t> </w:t>
      </w:r>
      <w:r>
        <w:rPr>
          <w:color w:val="231F20"/>
        </w:rPr>
        <w:t>chưa</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biến</w:t>
      </w:r>
      <w:r>
        <w:rPr>
          <w:color w:val="231F20"/>
          <w:spacing w:val="-8"/>
        </w:rPr>
        <w:t> </w:t>
      </w:r>
      <w:r>
        <w:rPr>
          <w:color w:val="231F20"/>
        </w:rPr>
        <w:t>hành</w:t>
      </w:r>
      <w:r>
        <w:rPr>
          <w:color w:val="231F20"/>
          <w:spacing w:val="-7"/>
        </w:rPr>
        <w:t> </w:t>
      </w:r>
      <w:r>
        <w:rPr>
          <w:color w:val="231F20"/>
        </w:rPr>
        <w:t>của</w:t>
      </w:r>
      <w:r>
        <w:rPr>
          <w:color w:val="231F20"/>
          <w:spacing w:val="-7"/>
        </w:rPr>
        <w:t> </w:t>
      </w:r>
      <w:r>
        <w:rPr>
          <w:color w:val="231F20"/>
        </w:rPr>
        <w:t>Hữu</w:t>
      </w:r>
      <w:r>
        <w:rPr>
          <w:color w:val="231F20"/>
          <w:spacing w:val="-8"/>
        </w:rPr>
        <w:t> </w:t>
      </w:r>
      <w:r>
        <w:rPr>
          <w:color w:val="231F20"/>
        </w:rPr>
        <w:t>đảnh,</w:t>
      </w:r>
      <w:r>
        <w:rPr>
          <w:color w:val="231F20"/>
          <w:spacing w:val="-7"/>
        </w:rPr>
        <w:t> </w:t>
      </w:r>
      <w:r>
        <w:rPr>
          <w:color w:val="231F20"/>
        </w:rPr>
        <w:t>tuy</w:t>
      </w:r>
      <w:r>
        <w:rPr>
          <w:color w:val="231F20"/>
          <w:spacing w:val="-7"/>
        </w:rPr>
        <w:t> </w:t>
      </w:r>
      <w:r>
        <w:rPr>
          <w:color w:val="231F20"/>
        </w:rPr>
        <w:t>có</w:t>
      </w:r>
      <w:r>
        <w:rPr>
          <w:color w:val="231F20"/>
          <w:spacing w:val="-7"/>
        </w:rPr>
        <w:t> </w:t>
      </w:r>
      <w:r>
        <w:rPr>
          <w:color w:val="231F20"/>
          <w:spacing w:val="-4"/>
        </w:rPr>
        <w:t>một </w:t>
      </w:r>
      <w:r>
        <w:rPr>
          <w:color w:val="231F20"/>
        </w:rPr>
        <w:t>duyên, nhưng thiếu ba duyên, nên đoạn do trí kia đạt được chưa gọi là nhận biết khắp.</w:t>
      </w:r>
    </w:p>
    <w:p>
      <w:pPr>
        <w:pStyle w:val="BodyText"/>
        <w:spacing w:line="276" w:lineRule="auto"/>
        <w:ind w:left="110" w:right="390"/>
      </w:pPr>
      <w:r>
        <w:rPr>
          <w:color w:val="231F20"/>
        </w:rPr>
        <w:t>Khi khổ loại trí nhẫn diệt, khổ loại trí sinh, chưa diệt hai thứ nhân, tuy đã diệt nhân do kiến khổ đoạn, chưa diệt nhân do kiến </w:t>
      </w:r>
      <w:r>
        <w:rPr>
          <w:color w:val="231F20"/>
          <w:spacing w:val="-5"/>
        </w:rPr>
        <w:t>tập </w:t>
      </w:r>
      <w:r>
        <w:rPr>
          <w:color w:val="231F20"/>
        </w:rPr>
        <w:t>đoạn, nên chưa lìa cùng bị trói buộc, tuy đã lìa trói buộc do kiến</w:t>
      </w:r>
      <w:r>
        <w:rPr>
          <w:color w:val="231F20"/>
          <w:spacing w:val="-45"/>
        </w:rPr>
        <w:t> </w:t>
      </w:r>
      <w:r>
        <w:rPr>
          <w:color w:val="231F20"/>
        </w:rPr>
        <w:t>khổ đoạn,</w:t>
      </w:r>
      <w:r>
        <w:rPr>
          <w:color w:val="231F20"/>
          <w:spacing w:val="10"/>
        </w:rPr>
        <w:t> </w:t>
      </w:r>
      <w:r>
        <w:rPr>
          <w:color w:val="231F20"/>
        </w:rPr>
        <w:t>chưa</w:t>
      </w:r>
      <w:r>
        <w:rPr>
          <w:color w:val="231F20"/>
          <w:spacing w:val="10"/>
        </w:rPr>
        <w:t> </w:t>
      </w:r>
      <w:r>
        <w:rPr>
          <w:color w:val="231F20"/>
        </w:rPr>
        <w:t>lìa</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nhưng</w:t>
      </w:r>
      <w:r>
        <w:rPr>
          <w:color w:val="231F20"/>
          <w:spacing w:val="10"/>
        </w:rPr>
        <w:t> </w:t>
      </w:r>
      <w:r>
        <w:rPr>
          <w:color w:val="231F20"/>
        </w:rPr>
        <w:t>chứng</w:t>
      </w:r>
      <w:r>
        <w:rPr>
          <w:color w:val="231F20"/>
          <w:spacing w:val="10"/>
        </w:rPr>
        <w:t> </w:t>
      </w:r>
      <w:r>
        <w:rPr>
          <w:color w:val="231F20"/>
        </w:rPr>
        <w:t>đắc</w:t>
      </w:r>
      <w:r>
        <w:rPr>
          <w:color w:val="231F20"/>
          <w:spacing w:val="10"/>
        </w:rPr>
        <w:t> </w:t>
      </w:r>
      <w:r>
        <w:rPr>
          <w:color w:val="231F20"/>
        </w:rPr>
        <w:t>vô</w:t>
      </w:r>
      <w:r>
        <w:rPr>
          <w:color w:val="231F20"/>
          <w:spacing w:val="10"/>
        </w:rPr>
        <w:t> </w:t>
      </w:r>
      <w:r>
        <w:rPr>
          <w:color w:val="231F20"/>
        </w:rPr>
        <w:t>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lìa</w:t>
      </w:r>
      <w:r>
        <w:rPr>
          <w:color w:val="231F20"/>
          <w:spacing w:val="-5"/>
        </w:rPr>
        <w:t> </w:t>
      </w:r>
      <w:r>
        <w:rPr>
          <w:color w:val="231F20"/>
        </w:rPr>
        <w:t>hệ</w:t>
      </w:r>
      <w:r>
        <w:rPr>
          <w:color w:val="231F20"/>
          <w:spacing w:val="-4"/>
        </w:rPr>
        <w:t> </w:t>
      </w:r>
      <w:r>
        <w:rPr>
          <w:color w:val="231F20"/>
        </w:rPr>
        <w:t>thuộc</w:t>
      </w:r>
      <w:r>
        <w:rPr>
          <w:color w:val="231F20"/>
          <w:spacing w:val="-4"/>
        </w:rPr>
        <w:t> </w:t>
      </w:r>
      <w:r>
        <w:rPr>
          <w:color w:val="231F20"/>
        </w:rPr>
        <w:t>đắc</w:t>
      </w:r>
      <w:r>
        <w:rPr>
          <w:color w:val="231F20"/>
          <w:spacing w:val="-4"/>
        </w:rPr>
        <w:t> </w:t>
      </w:r>
      <w:r>
        <w:rPr>
          <w:color w:val="231F20"/>
        </w:rPr>
        <w:t>và</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các</w:t>
      </w:r>
      <w:r>
        <w:rPr>
          <w:color w:val="231F20"/>
          <w:spacing w:val="-5"/>
        </w:rPr>
        <w:t> </w:t>
      </w:r>
      <w:r>
        <w:rPr>
          <w:color w:val="231F20"/>
        </w:rPr>
        <w:t>biến</w:t>
      </w:r>
      <w:r>
        <w:rPr>
          <w:color w:val="231F20"/>
          <w:spacing w:val="-4"/>
        </w:rPr>
        <w:t> </w:t>
      </w:r>
      <w:r>
        <w:rPr>
          <w:color w:val="231F20"/>
        </w:rPr>
        <w:t>hành</w:t>
      </w:r>
      <w:r>
        <w:rPr>
          <w:color w:val="231F20"/>
          <w:spacing w:val="-4"/>
        </w:rPr>
        <w:t> </w:t>
      </w:r>
      <w:r>
        <w:rPr>
          <w:color w:val="231F20"/>
        </w:rPr>
        <w:t>của</w:t>
      </w:r>
      <w:r>
        <w:rPr>
          <w:color w:val="231F20"/>
          <w:spacing w:val="-4"/>
        </w:rPr>
        <w:t> </w:t>
      </w:r>
      <w:r>
        <w:rPr>
          <w:color w:val="231F20"/>
        </w:rPr>
        <w:t>Hữu</w:t>
      </w:r>
      <w:r>
        <w:rPr>
          <w:color w:val="231F20"/>
          <w:spacing w:val="-4"/>
        </w:rPr>
        <w:t> </w:t>
      </w:r>
      <w:r>
        <w:rPr>
          <w:color w:val="231F20"/>
        </w:rPr>
        <w:t>đảnh,</w:t>
      </w:r>
      <w:r>
        <w:rPr>
          <w:color w:val="231F20"/>
          <w:spacing w:val="-4"/>
        </w:rPr>
        <w:t> </w:t>
      </w:r>
      <w:r>
        <w:rPr>
          <w:color w:val="231F20"/>
        </w:rPr>
        <w:t>tuy</w:t>
      </w:r>
      <w:r>
        <w:rPr>
          <w:color w:val="231F20"/>
          <w:spacing w:val="-4"/>
        </w:rPr>
        <w:t> </w:t>
      </w:r>
      <w:r>
        <w:rPr>
          <w:color w:val="231F20"/>
        </w:rPr>
        <w:t>có</w:t>
      </w:r>
      <w:r>
        <w:rPr>
          <w:color w:val="231F20"/>
          <w:spacing w:val="-4"/>
        </w:rPr>
        <w:t> hai </w:t>
      </w:r>
      <w:r>
        <w:rPr>
          <w:color w:val="231F20"/>
        </w:rPr>
        <w:t>duyên, nhưng vì thiếu hai duyên, nên đoạn do trí kia đạt được </w:t>
      </w:r>
      <w:r>
        <w:rPr>
          <w:color w:val="231F20"/>
          <w:spacing w:val="-4"/>
        </w:rPr>
        <w:t>chưa </w:t>
      </w:r>
      <w:r>
        <w:rPr>
          <w:color w:val="231F20"/>
        </w:rPr>
        <w:t>gọi là nhận biết khắp.</w:t>
      </w:r>
    </w:p>
    <w:p>
      <w:pPr>
        <w:pStyle w:val="BodyText"/>
        <w:spacing w:line="271" w:lineRule="auto"/>
        <w:ind w:right="106"/>
      </w:pPr>
      <w:r>
        <w:rPr>
          <w:color w:val="231F20"/>
        </w:rPr>
        <w:t>Khi</w:t>
      </w:r>
      <w:r>
        <w:rPr>
          <w:color w:val="231F20"/>
          <w:spacing w:val="-12"/>
        </w:rPr>
        <w:t> </w:t>
      </w:r>
      <w:r>
        <w:rPr>
          <w:color w:val="231F20"/>
        </w:rPr>
        <w:t>tập</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nhẫn</w:t>
      </w:r>
      <w:r>
        <w:rPr>
          <w:color w:val="231F20"/>
          <w:spacing w:val="-12"/>
        </w:rPr>
        <w:t> </w:t>
      </w:r>
      <w:r>
        <w:rPr>
          <w:color w:val="231F20"/>
        </w:rPr>
        <w:t>diệt,</w:t>
      </w:r>
      <w:r>
        <w:rPr>
          <w:color w:val="231F20"/>
          <w:spacing w:val="-11"/>
        </w:rPr>
        <w:t> </w:t>
      </w:r>
      <w:r>
        <w:rPr>
          <w:color w:val="231F20"/>
        </w:rPr>
        <w:t>tập</w:t>
      </w:r>
      <w:r>
        <w:rPr>
          <w:color w:val="231F20"/>
          <w:spacing w:val="-12"/>
        </w:rPr>
        <w:t> </w:t>
      </w:r>
      <w:r>
        <w:rPr>
          <w:color w:val="231F20"/>
        </w:rPr>
        <w:t>pháp</w:t>
      </w:r>
      <w:r>
        <w:rPr>
          <w:color w:val="231F20"/>
          <w:spacing w:val="-11"/>
        </w:rPr>
        <w:t> </w:t>
      </w:r>
      <w:r>
        <w:rPr>
          <w:color w:val="231F20"/>
        </w:rPr>
        <w:t>trí</w:t>
      </w:r>
      <w:r>
        <w:rPr>
          <w:color w:val="231F20"/>
          <w:spacing w:val="-12"/>
        </w:rPr>
        <w:t> </w:t>
      </w:r>
      <w:r>
        <w:rPr>
          <w:color w:val="231F20"/>
        </w:rPr>
        <w:t>sinh,</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diệt</w:t>
      </w:r>
      <w:r>
        <w:rPr>
          <w:color w:val="231F20"/>
          <w:spacing w:val="-12"/>
        </w:rPr>
        <w:t> </w:t>
      </w:r>
      <w:r>
        <w:rPr>
          <w:color w:val="231F20"/>
        </w:rPr>
        <w:t>hai</w:t>
      </w:r>
      <w:r>
        <w:rPr>
          <w:color w:val="231F20"/>
          <w:spacing w:val="-11"/>
        </w:rPr>
        <w:t> </w:t>
      </w:r>
      <w:r>
        <w:rPr>
          <w:color w:val="231F20"/>
        </w:rPr>
        <w:t>nhân: trước là diệt nhân do kiến khổ đoạn, nay là diệt nhân do kiến tập đoạn, nên cũng lìa cùng bị trói buộc: trước là lìa trói buộc do kiến khổ</w:t>
      </w:r>
      <w:r>
        <w:rPr>
          <w:color w:val="231F20"/>
          <w:spacing w:val="-4"/>
        </w:rPr>
        <w:t> </w:t>
      </w:r>
      <w:r>
        <w:rPr>
          <w:color w:val="231F20"/>
        </w:rPr>
        <w:t>đoạn,</w:t>
      </w:r>
      <w:r>
        <w:rPr>
          <w:color w:val="231F20"/>
          <w:spacing w:val="-4"/>
        </w:rPr>
        <w:t> </w:t>
      </w:r>
      <w:r>
        <w:rPr>
          <w:color w:val="231F20"/>
        </w:rPr>
        <w:t>nay</w:t>
      </w:r>
      <w:r>
        <w:rPr>
          <w:color w:val="231F20"/>
          <w:spacing w:val="-4"/>
        </w:rPr>
        <w:t> </w:t>
      </w:r>
      <w:r>
        <w:rPr>
          <w:color w:val="231F20"/>
        </w:rPr>
        <w:t>là</w:t>
      </w:r>
      <w:r>
        <w:rPr>
          <w:color w:val="231F20"/>
          <w:spacing w:val="-4"/>
        </w:rPr>
        <w:t> </w:t>
      </w:r>
      <w:r>
        <w:rPr>
          <w:color w:val="231F20"/>
        </w:rPr>
        <w:t>lìa</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lìa</w:t>
      </w:r>
      <w:r>
        <w:rPr>
          <w:color w:val="231F20"/>
          <w:spacing w:val="-4"/>
        </w:rPr>
        <w:t> </w:t>
      </w:r>
      <w:r>
        <w:rPr>
          <w:color w:val="231F20"/>
        </w:rPr>
        <w:t>hệ thuộc</w:t>
      </w:r>
      <w:r>
        <w:rPr>
          <w:color w:val="231F20"/>
          <w:spacing w:val="-12"/>
        </w:rPr>
        <w:t> </w:t>
      </w:r>
      <w:r>
        <w:rPr>
          <w:color w:val="231F20"/>
        </w:rPr>
        <w:t>đắc</w:t>
      </w:r>
      <w:r>
        <w:rPr>
          <w:color w:val="231F20"/>
          <w:spacing w:val="-11"/>
        </w:rPr>
        <w:t> </w:t>
      </w:r>
      <w:r>
        <w:rPr>
          <w:color w:val="231F20"/>
        </w:rPr>
        <w:t>và</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biến</w:t>
      </w:r>
      <w:r>
        <w:rPr>
          <w:color w:val="231F20"/>
          <w:spacing w:val="-11"/>
        </w:rPr>
        <w:t> </w:t>
      </w:r>
      <w:r>
        <w:rPr>
          <w:color w:val="231F20"/>
        </w:rPr>
        <w:t>hành</w:t>
      </w:r>
      <w:r>
        <w:rPr>
          <w:color w:val="231F20"/>
          <w:spacing w:val="-12"/>
        </w:rPr>
        <w:t> </w:t>
      </w:r>
      <w:r>
        <w:rPr>
          <w:color w:val="231F20"/>
        </w:rPr>
        <w:t>của</w:t>
      </w:r>
      <w:r>
        <w:rPr>
          <w:color w:val="231F20"/>
          <w:spacing w:val="-11"/>
        </w:rPr>
        <w:t> </w:t>
      </w:r>
      <w:r>
        <w:rPr>
          <w:color w:val="231F20"/>
        </w:rPr>
        <w:t>Hữu</w:t>
      </w:r>
      <w:r>
        <w:rPr>
          <w:color w:val="231F20"/>
          <w:spacing w:val="-11"/>
        </w:rPr>
        <w:t> </w:t>
      </w:r>
      <w:r>
        <w:rPr>
          <w:color w:val="231F20"/>
        </w:rPr>
        <w:t>đảnh,</w:t>
      </w:r>
      <w:r>
        <w:rPr>
          <w:color w:val="231F20"/>
          <w:spacing w:val="-11"/>
        </w:rPr>
        <w:t> </w:t>
      </w:r>
      <w:r>
        <w:rPr>
          <w:color w:val="231F20"/>
        </w:rPr>
        <w:t>vì</w:t>
      </w:r>
      <w:r>
        <w:rPr>
          <w:color w:val="231F20"/>
          <w:spacing w:val="-11"/>
        </w:rPr>
        <w:t> </w:t>
      </w:r>
      <w:r>
        <w:rPr>
          <w:color w:val="231F20"/>
        </w:rPr>
        <w:t>đủ</w:t>
      </w:r>
      <w:r>
        <w:rPr>
          <w:color w:val="231F20"/>
          <w:spacing w:val="-11"/>
        </w:rPr>
        <w:t> </w:t>
      </w:r>
      <w:r>
        <w:rPr>
          <w:color w:val="231F20"/>
        </w:rPr>
        <w:t>bốn</w:t>
      </w:r>
      <w:r>
        <w:rPr>
          <w:color w:val="231F20"/>
          <w:spacing w:val="-11"/>
        </w:rPr>
        <w:t> </w:t>
      </w:r>
      <w:r>
        <w:rPr>
          <w:color w:val="231F20"/>
        </w:rPr>
        <w:t>duyên, nên chỗ đạt được của trí kia và phần đoạn ở trước được gọi là nhận biết khắp thứ nhất.</w:t>
      </w:r>
    </w:p>
    <w:p>
      <w:pPr>
        <w:pStyle w:val="BodyText"/>
        <w:spacing w:line="271" w:lineRule="auto"/>
        <w:ind w:right="106"/>
      </w:pPr>
      <w:r>
        <w:rPr>
          <w:color w:val="231F20"/>
        </w:rPr>
        <w:t>Khi tập loại trí nhẫn diệt, tập loại trí sinh, gọi là diệt hai nhân: trước là diệt nhân do kiến khổ đoạn, nay là diệt nhân do kiến tập đoạn, nên cũng lìa cùng bị trói buộc: trước là lìa trói buộc do kiến khổ</w:t>
      </w:r>
      <w:r>
        <w:rPr>
          <w:color w:val="231F20"/>
          <w:spacing w:val="-4"/>
        </w:rPr>
        <w:t> </w:t>
      </w:r>
      <w:r>
        <w:rPr>
          <w:color w:val="231F20"/>
        </w:rPr>
        <w:t>đoạn,</w:t>
      </w:r>
      <w:r>
        <w:rPr>
          <w:color w:val="231F20"/>
          <w:spacing w:val="-4"/>
        </w:rPr>
        <w:t> </w:t>
      </w:r>
      <w:r>
        <w:rPr>
          <w:color w:val="231F20"/>
        </w:rPr>
        <w:t>nay</w:t>
      </w:r>
      <w:r>
        <w:rPr>
          <w:color w:val="231F20"/>
          <w:spacing w:val="-4"/>
        </w:rPr>
        <w:t> </w:t>
      </w:r>
      <w:r>
        <w:rPr>
          <w:color w:val="231F20"/>
        </w:rPr>
        <w:t>là</w:t>
      </w:r>
      <w:r>
        <w:rPr>
          <w:color w:val="231F20"/>
          <w:spacing w:val="-4"/>
        </w:rPr>
        <w:t> </w:t>
      </w:r>
      <w:r>
        <w:rPr>
          <w:color w:val="231F20"/>
        </w:rPr>
        <w:t>lìa</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lìa</w:t>
      </w:r>
      <w:r>
        <w:rPr>
          <w:color w:val="231F20"/>
          <w:spacing w:val="-4"/>
        </w:rPr>
        <w:t> </w:t>
      </w:r>
      <w:r>
        <w:rPr>
          <w:color w:val="231F20"/>
        </w:rPr>
        <w:t>hệ thuộc</w:t>
      </w:r>
      <w:r>
        <w:rPr>
          <w:color w:val="231F20"/>
          <w:spacing w:val="-12"/>
        </w:rPr>
        <w:t> </w:t>
      </w:r>
      <w:r>
        <w:rPr>
          <w:color w:val="231F20"/>
        </w:rPr>
        <w:t>đắc</w:t>
      </w:r>
      <w:r>
        <w:rPr>
          <w:color w:val="231F20"/>
          <w:spacing w:val="-11"/>
        </w:rPr>
        <w:t> </w:t>
      </w:r>
      <w:r>
        <w:rPr>
          <w:color w:val="231F20"/>
        </w:rPr>
        <w:t>và</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biến</w:t>
      </w:r>
      <w:r>
        <w:rPr>
          <w:color w:val="231F20"/>
          <w:spacing w:val="-11"/>
        </w:rPr>
        <w:t> </w:t>
      </w:r>
      <w:r>
        <w:rPr>
          <w:color w:val="231F20"/>
        </w:rPr>
        <w:t>hành</w:t>
      </w:r>
      <w:r>
        <w:rPr>
          <w:color w:val="231F20"/>
          <w:spacing w:val="-12"/>
        </w:rPr>
        <w:t> </w:t>
      </w:r>
      <w:r>
        <w:rPr>
          <w:color w:val="231F20"/>
        </w:rPr>
        <w:t>của</w:t>
      </w:r>
      <w:r>
        <w:rPr>
          <w:color w:val="231F20"/>
          <w:spacing w:val="-11"/>
        </w:rPr>
        <w:t> </w:t>
      </w:r>
      <w:r>
        <w:rPr>
          <w:color w:val="231F20"/>
        </w:rPr>
        <w:t>Hữu</w:t>
      </w:r>
      <w:r>
        <w:rPr>
          <w:color w:val="231F20"/>
          <w:spacing w:val="-11"/>
        </w:rPr>
        <w:t> </w:t>
      </w:r>
      <w:r>
        <w:rPr>
          <w:color w:val="231F20"/>
        </w:rPr>
        <w:t>đảnh,</w:t>
      </w:r>
      <w:r>
        <w:rPr>
          <w:color w:val="231F20"/>
          <w:spacing w:val="-11"/>
        </w:rPr>
        <w:t> </w:t>
      </w:r>
      <w:r>
        <w:rPr>
          <w:color w:val="231F20"/>
        </w:rPr>
        <w:t>vì</w:t>
      </w:r>
      <w:r>
        <w:rPr>
          <w:color w:val="231F20"/>
          <w:spacing w:val="-11"/>
        </w:rPr>
        <w:t> </w:t>
      </w:r>
      <w:r>
        <w:rPr>
          <w:color w:val="231F20"/>
        </w:rPr>
        <w:t>đủ</w:t>
      </w:r>
      <w:r>
        <w:rPr>
          <w:color w:val="231F20"/>
          <w:spacing w:val="-11"/>
        </w:rPr>
        <w:t> </w:t>
      </w:r>
      <w:r>
        <w:rPr>
          <w:color w:val="231F20"/>
        </w:rPr>
        <w:t>bốn</w:t>
      </w:r>
      <w:r>
        <w:rPr>
          <w:color w:val="231F20"/>
          <w:spacing w:val="-11"/>
        </w:rPr>
        <w:t> </w:t>
      </w:r>
      <w:r>
        <w:rPr>
          <w:color w:val="231F20"/>
        </w:rPr>
        <w:t>duyên, nên chỗ đạt được của trí kia và phần đoạn ở trước gọi là nhận biết khắp thứ hai.</w:t>
      </w:r>
    </w:p>
    <w:p>
      <w:pPr>
        <w:pStyle w:val="BodyText"/>
        <w:spacing w:line="271" w:lineRule="auto" w:before="115"/>
        <w:ind w:right="106"/>
      </w:pPr>
      <w:r>
        <w:rPr>
          <w:color w:val="231F20"/>
        </w:rPr>
        <w:t>Khi diệt pháp trí nhẫn diệt, diệt pháp trí sinh, gọi là diệt hai nhân: trước là diệt nhân do kiến khổ, tập đoạn, nay là diệt nhân do kiến diệt đoạn, nên cũng lìa cùng bị trói buộc: trước là lìa trói </w:t>
      </w:r>
      <w:r>
        <w:rPr>
          <w:color w:val="231F20"/>
          <w:spacing w:val="-3"/>
        </w:rPr>
        <w:t>buộc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đoạn,</w:t>
      </w:r>
      <w:r>
        <w:rPr>
          <w:color w:val="231F20"/>
          <w:spacing w:val="-5"/>
        </w:rPr>
        <w:t> </w:t>
      </w:r>
      <w:r>
        <w:rPr>
          <w:color w:val="231F20"/>
        </w:rPr>
        <w:t>nay</w:t>
      </w:r>
      <w:r>
        <w:rPr>
          <w:color w:val="231F20"/>
          <w:spacing w:val="-5"/>
        </w:rPr>
        <w:t> </w:t>
      </w:r>
      <w:r>
        <w:rPr>
          <w:color w:val="231F20"/>
        </w:rPr>
        <w:t>là</w:t>
      </w:r>
      <w:r>
        <w:rPr>
          <w:color w:val="231F20"/>
          <w:spacing w:val="-5"/>
        </w:rPr>
        <w:t> </w:t>
      </w:r>
      <w:r>
        <w:rPr>
          <w:color w:val="231F20"/>
        </w:rPr>
        <w:t>lìa</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đã</w:t>
      </w:r>
      <w:r>
        <w:rPr>
          <w:color w:val="231F20"/>
          <w:spacing w:val="-5"/>
        </w:rPr>
        <w:t> </w:t>
      </w:r>
      <w:r>
        <w:rPr>
          <w:color w:val="231F20"/>
        </w:rPr>
        <w:t>được vô lậu lìa hệ thuộc đắc và không có các biến hành của Hữu đảnh, vì đủ</w:t>
      </w:r>
      <w:r>
        <w:rPr>
          <w:color w:val="231F20"/>
          <w:spacing w:val="-5"/>
        </w:rPr>
        <w:t> </w:t>
      </w:r>
      <w:r>
        <w:rPr>
          <w:color w:val="231F20"/>
        </w:rPr>
        <w:t>bốn</w:t>
      </w:r>
      <w:r>
        <w:rPr>
          <w:color w:val="231F20"/>
          <w:spacing w:val="-5"/>
        </w:rPr>
        <w:t> </w:t>
      </w:r>
      <w:r>
        <w:rPr>
          <w:color w:val="231F20"/>
        </w:rPr>
        <w:t>duyên,</w:t>
      </w:r>
      <w:r>
        <w:rPr>
          <w:color w:val="231F20"/>
          <w:spacing w:val="-5"/>
        </w:rPr>
        <w:t> </w:t>
      </w:r>
      <w:r>
        <w:rPr>
          <w:color w:val="231F20"/>
        </w:rPr>
        <w:t>nên</w:t>
      </w:r>
      <w:r>
        <w:rPr>
          <w:color w:val="231F20"/>
          <w:spacing w:val="-5"/>
        </w:rPr>
        <w:t> </w:t>
      </w:r>
      <w:r>
        <w:rPr>
          <w:color w:val="231F20"/>
        </w:rPr>
        <w:t>chỗ</w:t>
      </w:r>
      <w:r>
        <w:rPr>
          <w:color w:val="231F20"/>
          <w:spacing w:val="-5"/>
        </w:rPr>
        <w:t> </w:t>
      </w:r>
      <w:r>
        <w:rPr>
          <w:color w:val="231F20"/>
        </w:rPr>
        <w:t>đoạn</w:t>
      </w:r>
      <w:r>
        <w:rPr>
          <w:color w:val="231F20"/>
          <w:spacing w:val="-5"/>
        </w:rPr>
        <w:t> </w:t>
      </w:r>
      <w:r>
        <w:rPr>
          <w:color w:val="231F20"/>
        </w:rPr>
        <w:t>do</w:t>
      </w:r>
      <w:r>
        <w:rPr>
          <w:color w:val="231F20"/>
          <w:spacing w:val="-5"/>
        </w:rPr>
        <w:t> </w:t>
      </w:r>
      <w:r>
        <w:rPr>
          <w:color w:val="231F20"/>
        </w:rPr>
        <w:t>trí</w:t>
      </w:r>
      <w:r>
        <w:rPr>
          <w:color w:val="231F20"/>
          <w:spacing w:val="-5"/>
        </w:rPr>
        <w:t> </w:t>
      </w:r>
      <w:r>
        <w:rPr>
          <w:color w:val="231F20"/>
        </w:rPr>
        <w:t>kia</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 thứ ba.</w:t>
      </w:r>
    </w:p>
    <w:p>
      <w:pPr>
        <w:pStyle w:val="BodyText"/>
        <w:spacing w:line="271" w:lineRule="auto"/>
        <w:ind w:right="106"/>
      </w:pPr>
      <w:r>
        <w:rPr>
          <w:color w:val="231F20"/>
        </w:rPr>
        <w:t>Khi</w:t>
      </w:r>
      <w:r>
        <w:rPr>
          <w:color w:val="231F20"/>
          <w:spacing w:val="-6"/>
        </w:rPr>
        <w:t> </w:t>
      </w:r>
      <w:r>
        <w:rPr>
          <w:color w:val="231F20"/>
        </w:rPr>
        <w:t>diệt</w:t>
      </w:r>
      <w:r>
        <w:rPr>
          <w:color w:val="231F20"/>
          <w:spacing w:val="-5"/>
        </w:rPr>
        <w:t> </w:t>
      </w:r>
      <w:r>
        <w:rPr>
          <w:color w:val="231F20"/>
        </w:rPr>
        <w:t>loại</w:t>
      </w:r>
      <w:r>
        <w:rPr>
          <w:color w:val="231F20"/>
          <w:spacing w:val="-6"/>
        </w:rPr>
        <w:t> </w:t>
      </w:r>
      <w:r>
        <w:rPr>
          <w:color w:val="231F20"/>
        </w:rPr>
        <w:t>trí</w:t>
      </w:r>
      <w:r>
        <w:rPr>
          <w:color w:val="231F20"/>
          <w:spacing w:val="-5"/>
        </w:rPr>
        <w:t> </w:t>
      </w:r>
      <w:r>
        <w:rPr>
          <w:color w:val="231F20"/>
        </w:rPr>
        <w:t>nhẫn</w:t>
      </w:r>
      <w:r>
        <w:rPr>
          <w:color w:val="231F20"/>
          <w:spacing w:val="-6"/>
        </w:rPr>
        <w:t> </w:t>
      </w:r>
      <w:r>
        <w:rPr>
          <w:color w:val="231F20"/>
        </w:rPr>
        <w:t>diệt,</w:t>
      </w:r>
      <w:r>
        <w:rPr>
          <w:color w:val="231F20"/>
          <w:spacing w:val="-5"/>
        </w:rPr>
        <w:t> </w:t>
      </w:r>
      <w:r>
        <w:rPr>
          <w:color w:val="231F20"/>
        </w:rPr>
        <w:t>diệt</w:t>
      </w:r>
      <w:r>
        <w:rPr>
          <w:color w:val="231F20"/>
          <w:spacing w:val="-5"/>
        </w:rPr>
        <w:t> </w:t>
      </w:r>
      <w:r>
        <w:rPr>
          <w:color w:val="231F20"/>
        </w:rPr>
        <w:t>loại</w:t>
      </w:r>
      <w:r>
        <w:rPr>
          <w:color w:val="231F20"/>
          <w:spacing w:val="-6"/>
        </w:rPr>
        <w:t> </w:t>
      </w:r>
      <w:r>
        <w:rPr>
          <w:color w:val="231F20"/>
        </w:rPr>
        <w:t>trí</w:t>
      </w:r>
      <w:r>
        <w:rPr>
          <w:color w:val="231F20"/>
          <w:spacing w:val="-5"/>
        </w:rPr>
        <w:t> </w:t>
      </w:r>
      <w:r>
        <w:rPr>
          <w:color w:val="231F20"/>
        </w:rPr>
        <w:t>sinh,</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diệt</w:t>
      </w:r>
      <w:r>
        <w:rPr>
          <w:color w:val="231F20"/>
          <w:spacing w:val="-6"/>
        </w:rPr>
        <w:t> </w:t>
      </w:r>
      <w:r>
        <w:rPr>
          <w:color w:val="231F20"/>
        </w:rPr>
        <w:t>hai</w:t>
      </w:r>
      <w:r>
        <w:rPr>
          <w:color w:val="231F20"/>
          <w:spacing w:val="-5"/>
        </w:rPr>
        <w:t> </w:t>
      </w:r>
      <w:r>
        <w:rPr>
          <w:color w:val="231F20"/>
        </w:rPr>
        <w:t>nhân: trước</w:t>
      </w:r>
      <w:r>
        <w:rPr>
          <w:color w:val="231F20"/>
          <w:spacing w:val="-9"/>
        </w:rPr>
        <w:t> </w:t>
      </w:r>
      <w:r>
        <w:rPr>
          <w:color w:val="231F20"/>
        </w:rPr>
        <w:t>là</w:t>
      </w:r>
      <w:r>
        <w:rPr>
          <w:color w:val="231F20"/>
          <w:spacing w:val="-9"/>
        </w:rPr>
        <w:t> </w:t>
      </w:r>
      <w:r>
        <w:rPr>
          <w:color w:val="231F20"/>
        </w:rPr>
        <w:t>diệt</w:t>
      </w:r>
      <w:r>
        <w:rPr>
          <w:color w:val="231F20"/>
          <w:spacing w:val="-9"/>
        </w:rPr>
        <w:t> </w:t>
      </w:r>
      <w:r>
        <w:rPr>
          <w:color w:val="231F20"/>
        </w:rPr>
        <w:t>nhân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tập</w:t>
      </w:r>
      <w:r>
        <w:rPr>
          <w:color w:val="231F20"/>
          <w:spacing w:val="-9"/>
        </w:rPr>
        <w:t> </w:t>
      </w:r>
      <w:r>
        <w:rPr>
          <w:color w:val="231F20"/>
        </w:rPr>
        <w:t>đoạn,</w:t>
      </w:r>
      <w:r>
        <w:rPr>
          <w:color w:val="231F20"/>
          <w:spacing w:val="-8"/>
        </w:rPr>
        <w:t> </w:t>
      </w:r>
      <w:r>
        <w:rPr>
          <w:color w:val="231F20"/>
        </w:rPr>
        <w:t>nay</w:t>
      </w:r>
      <w:r>
        <w:rPr>
          <w:color w:val="231F20"/>
          <w:spacing w:val="-9"/>
        </w:rPr>
        <w:t> </w:t>
      </w:r>
      <w:r>
        <w:rPr>
          <w:color w:val="231F20"/>
        </w:rPr>
        <w:t>là</w:t>
      </w:r>
      <w:r>
        <w:rPr>
          <w:color w:val="231F20"/>
          <w:spacing w:val="-9"/>
        </w:rPr>
        <w:t> </w:t>
      </w:r>
      <w:r>
        <w:rPr>
          <w:color w:val="231F20"/>
        </w:rPr>
        <w:t>diệt</w:t>
      </w:r>
      <w:r>
        <w:rPr>
          <w:color w:val="231F20"/>
          <w:spacing w:val="-9"/>
        </w:rPr>
        <w:t> </w:t>
      </w:r>
      <w:r>
        <w:rPr>
          <w:color w:val="231F20"/>
        </w:rPr>
        <w:t>nhân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spacing w:val="-3"/>
        </w:rPr>
        <w:t>diệt </w:t>
      </w:r>
      <w:r>
        <w:rPr>
          <w:color w:val="231F20"/>
        </w:rPr>
        <w:t>đoạn, nên cũng lìa cùng bị trói buộc: trước là lìa trói buộc do kiến khổ, tập đoạn, nay là lìa trói buộc do kiến diệt đoạn, đã được vô </w:t>
      </w:r>
      <w:r>
        <w:rPr>
          <w:color w:val="231F20"/>
          <w:spacing w:val="-4"/>
        </w:rPr>
        <w:t>lậu </w:t>
      </w:r>
      <w:r>
        <w:rPr>
          <w:color w:val="231F20"/>
        </w:rPr>
        <w:t>lìa hệ thuộc đắc và không có các biến hành của Hữu đảnh, vì đủ</w:t>
      </w:r>
      <w:r>
        <w:rPr>
          <w:color w:val="231F20"/>
          <w:spacing w:val="-20"/>
        </w:rPr>
        <w:t> </w:t>
      </w:r>
      <w:r>
        <w:rPr>
          <w:color w:val="231F20"/>
        </w:rPr>
        <w:t>bốn duyên, nên chỗ đoạn do trí kia đạt được gọi là nhận biết khắp thứ</w:t>
      </w:r>
      <w:r>
        <w:rPr>
          <w:color w:val="231F20"/>
          <w:spacing w:val="-45"/>
        </w:rPr>
        <w:t> </w:t>
      </w:r>
      <w:r>
        <w:rPr>
          <w:color w:val="231F20"/>
        </w:rPr>
        <w:t>tư.</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Khi đạo pháp trí nhẫn diệt, đạo pháp trí sinh, gọi là diệt hai nhân: trước là diệt nhân do kiến khổ, tập đoạn, nay là diệt nhân do kiến đạo đoạn, nên cũng lìa cùng bị trói buộc: trước là lìa trói </w:t>
      </w:r>
      <w:r>
        <w:rPr>
          <w:color w:val="231F20"/>
          <w:spacing w:val="-4"/>
        </w:rPr>
        <w:t>buộc</w:t>
      </w:r>
      <w:r>
        <w:rPr>
          <w:color w:val="231F20"/>
          <w:spacing w:val="57"/>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nay</w:t>
      </w:r>
      <w:r>
        <w:rPr>
          <w:color w:val="231F20"/>
          <w:spacing w:val="-4"/>
        </w:rPr>
        <w:t> </w:t>
      </w:r>
      <w:r>
        <w:rPr>
          <w:color w:val="231F20"/>
        </w:rPr>
        <w:t>là</w:t>
      </w:r>
      <w:r>
        <w:rPr>
          <w:color w:val="231F20"/>
          <w:spacing w:val="-4"/>
        </w:rPr>
        <w:t> </w:t>
      </w:r>
      <w:r>
        <w:rPr>
          <w:color w:val="231F20"/>
        </w:rPr>
        <w:t>lìa</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đã</w:t>
      </w:r>
      <w:r>
        <w:rPr>
          <w:color w:val="231F20"/>
          <w:spacing w:val="-4"/>
        </w:rPr>
        <w:t> </w:t>
      </w:r>
      <w:r>
        <w:rPr>
          <w:color w:val="231F20"/>
        </w:rPr>
        <w:t>được vô lậu lìa hệ thuộc đắc và không có các biến hành của Hữu đảnh, vì đủ</w:t>
      </w:r>
      <w:r>
        <w:rPr>
          <w:color w:val="231F20"/>
          <w:spacing w:val="-5"/>
        </w:rPr>
        <w:t> </w:t>
      </w:r>
      <w:r>
        <w:rPr>
          <w:color w:val="231F20"/>
        </w:rPr>
        <w:t>bốn</w:t>
      </w:r>
      <w:r>
        <w:rPr>
          <w:color w:val="231F20"/>
          <w:spacing w:val="-5"/>
        </w:rPr>
        <w:t> </w:t>
      </w:r>
      <w:r>
        <w:rPr>
          <w:color w:val="231F20"/>
        </w:rPr>
        <w:t>duyên,</w:t>
      </w:r>
      <w:r>
        <w:rPr>
          <w:color w:val="231F20"/>
          <w:spacing w:val="-5"/>
        </w:rPr>
        <w:t> </w:t>
      </w:r>
      <w:r>
        <w:rPr>
          <w:color w:val="231F20"/>
        </w:rPr>
        <w:t>nên</w:t>
      </w:r>
      <w:r>
        <w:rPr>
          <w:color w:val="231F20"/>
          <w:spacing w:val="-5"/>
        </w:rPr>
        <w:t> </w:t>
      </w:r>
      <w:r>
        <w:rPr>
          <w:color w:val="231F20"/>
        </w:rPr>
        <w:t>chỗ</w:t>
      </w:r>
      <w:r>
        <w:rPr>
          <w:color w:val="231F20"/>
          <w:spacing w:val="-5"/>
        </w:rPr>
        <w:t> </w:t>
      </w:r>
      <w:r>
        <w:rPr>
          <w:color w:val="231F20"/>
        </w:rPr>
        <w:t>đoạn</w:t>
      </w:r>
      <w:r>
        <w:rPr>
          <w:color w:val="231F20"/>
          <w:spacing w:val="-5"/>
        </w:rPr>
        <w:t> </w:t>
      </w:r>
      <w:r>
        <w:rPr>
          <w:color w:val="231F20"/>
        </w:rPr>
        <w:t>do</w:t>
      </w:r>
      <w:r>
        <w:rPr>
          <w:color w:val="231F20"/>
          <w:spacing w:val="-5"/>
        </w:rPr>
        <w:t> </w:t>
      </w:r>
      <w:r>
        <w:rPr>
          <w:color w:val="231F20"/>
        </w:rPr>
        <w:t>trí</w:t>
      </w:r>
      <w:r>
        <w:rPr>
          <w:color w:val="231F20"/>
          <w:spacing w:val="-5"/>
        </w:rPr>
        <w:t> </w:t>
      </w:r>
      <w:r>
        <w:rPr>
          <w:color w:val="231F20"/>
        </w:rPr>
        <w:t>kia</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 thứ năm.</w:t>
      </w:r>
    </w:p>
    <w:p>
      <w:pPr>
        <w:pStyle w:val="BodyText"/>
        <w:spacing w:line="271" w:lineRule="auto" w:before="116"/>
        <w:ind w:left="110" w:right="390"/>
      </w:pPr>
      <w:r>
        <w:rPr>
          <w:color w:val="231F20"/>
        </w:rPr>
        <w:t>Khi</w:t>
      </w:r>
      <w:r>
        <w:rPr>
          <w:color w:val="231F20"/>
          <w:spacing w:val="-4"/>
        </w:rPr>
        <w:t> </w:t>
      </w:r>
      <w:r>
        <w:rPr>
          <w:color w:val="231F20"/>
        </w:rPr>
        <w:t>đạo</w:t>
      </w:r>
      <w:r>
        <w:rPr>
          <w:color w:val="231F20"/>
          <w:spacing w:val="-3"/>
        </w:rPr>
        <w:t> </w:t>
      </w:r>
      <w:r>
        <w:rPr>
          <w:color w:val="231F20"/>
        </w:rPr>
        <w:t>loại</w:t>
      </w:r>
      <w:r>
        <w:rPr>
          <w:color w:val="231F20"/>
          <w:spacing w:val="-4"/>
        </w:rPr>
        <w:t> </w:t>
      </w:r>
      <w:r>
        <w:rPr>
          <w:color w:val="231F20"/>
        </w:rPr>
        <w:t>trí</w:t>
      </w:r>
      <w:r>
        <w:rPr>
          <w:color w:val="231F20"/>
          <w:spacing w:val="-3"/>
        </w:rPr>
        <w:t> </w:t>
      </w:r>
      <w:r>
        <w:rPr>
          <w:color w:val="231F20"/>
        </w:rPr>
        <w:t>nhẫn</w:t>
      </w:r>
      <w:r>
        <w:rPr>
          <w:color w:val="231F20"/>
          <w:spacing w:val="-4"/>
        </w:rPr>
        <w:t> </w:t>
      </w:r>
      <w:r>
        <w:rPr>
          <w:color w:val="231F20"/>
        </w:rPr>
        <w:t>diệt,</w:t>
      </w:r>
      <w:r>
        <w:rPr>
          <w:color w:val="231F20"/>
          <w:spacing w:val="-3"/>
        </w:rPr>
        <w:t> </w:t>
      </w:r>
      <w:r>
        <w:rPr>
          <w:color w:val="231F20"/>
        </w:rPr>
        <w:t>đạo</w:t>
      </w:r>
      <w:r>
        <w:rPr>
          <w:color w:val="231F20"/>
          <w:spacing w:val="-4"/>
        </w:rPr>
        <w:t> </w:t>
      </w:r>
      <w:r>
        <w:rPr>
          <w:color w:val="231F20"/>
        </w:rPr>
        <w:t>loại</w:t>
      </w:r>
      <w:r>
        <w:rPr>
          <w:color w:val="231F20"/>
          <w:spacing w:val="-3"/>
        </w:rPr>
        <w:t> </w:t>
      </w:r>
      <w:r>
        <w:rPr>
          <w:color w:val="231F20"/>
        </w:rPr>
        <w:t>trí</w:t>
      </w:r>
      <w:r>
        <w:rPr>
          <w:color w:val="231F20"/>
          <w:spacing w:val="-4"/>
        </w:rPr>
        <w:t> </w:t>
      </w:r>
      <w:r>
        <w:rPr>
          <w:color w:val="231F20"/>
        </w:rPr>
        <w:t>sinh,</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diệt</w:t>
      </w:r>
      <w:r>
        <w:rPr>
          <w:color w:val="231F20"/>
          <w:spacing w:val="-4"/>
        </w:rPr>
        <w:t> </w:t>
      </w:r>
      <w:r>
        <w:rPr>
          <w:color w:val="231F20"/>
        </w:rPr>
        <w:t>hai</w:t>
      </w:r>
      <w:r>
        <w:rPr>
          <w:color w:val="231F20"/>
          <w:spacing w:val="-3"/>
        </w:rPr>
        <w:t> </w:t>
      </w:r>
      <w:r>
        <w:rPr>
          <w:color w:val="231F20"/>
        </w:rPr>
        <w:t>nhân: trước</w:t>
      </w:r>
      <w:r>
        <w:rPr>
          <w:color w:val="231F20"/>
          <w:spacing w:val="-8"/>
        </w:rPr>
        <w:t> </w:t>
      </w:r>
      <w:r>
        <w:rPr>
          <w:color w:val="231F20"/>
        </w:rPr>
        <w:t>là</w:t>
      </w:r>
      <w:r>
        <w:rPr>
          <w:color w:val="231F20"/>
          <w:spacing w:val="-8"/>
        </w:rPr>
        <w:t> </w:t>
      </w:r>
      <w:r>
        <w:rPr>
          <w:color w:val="231F20"/>
        </w:rPr>
        <w:t>diệt</w:t>
      </w:r>
      <w:r>
        <w:rPr>
          <w:color w:val="231F20"/>
          <w:spacing w:val="-8"/>
        </w:rPr>
        <w:t> </w:t>
      </w:r>
      <w:r>
        <w:rPr>
          <w:color w:val="231F20"/>
        </w:rPr>
        <w:t>nhân</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nay</w:t>
      </w:r>
      <w:r>
        <w:rPr>
          <w:color w:val="231F20"/>
          <w:spacing w:val="-8"/>
        </w:rPr>
        <w:t> </w:t>
      </w:r>
      <w:r>
        <w:rPr>
          <w:color w:val="231F20"/>
        </w:rPr>
        <w:t>là</w:t>
      </w:r>
      <w:r>
        <w:rPr>
          <w:color w:val="231F20"/>
          <w:spacing w:val="-8"/>
        </w:rPr>
        <w:t> </w:t>
      </w:r>
      <w:r>
        <w:rPr>
          <w:color w:val="231F20"/>
        </w:rPr>
        <w:t>diệt</w:t>
      </w:r>
      <w:r>
        <w:rPr>
          <w:color w:val="231F20"/>
          <w:spacing w:val="-8"/>
        </w:rPr>
        <w:t> </w:t>
      </w:r>
      <w:r>
        <w:rPr>
          <w:color w:val="231F20"/>
        </w:rPr>
        <w:t>nhân</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spacing w:val="-4"/>
        </w:rPr>
        <w:t>đạo </w:t>
      </w:r>
      <w:r>
        <w:rPr>
          <w:color w:val="231F20"/>
        </w:rPr>
        <w:t>đoạn, nên cũng lìa cùng bị trói buộc: trước là lìa trói buộc do kiến khổ, tập đoạn, nay là lìa trói buộc do kiến đạo đoạn, đã được vô </w:t>
      </w:r>
      <w:r>
        <w:rPr>
          <w:color w:val="231F20"/>
          <w:spacing w:val="-4"/>
        </w:rPr>
        <w:t>lậu </w:t>
      </w:r>
      <w:r>
        <w:rPr>
          <w:color w:val="231F20"/>
        </w:rPr>
        <w:t>lìa hệ thuộc đắc và không có các biến hành của Hữu đảnh, vì đủ </w:t>
      </w:r>
      <w:r>
        <w:rPr>
          <w:color w:val="231F20"/>
          <w:spacing w:val="-4"/>
        </w:rPr>
        <w:t>bốn </w:t>
      </w:r>
      <w:r>
        <w:rPr>
          <w:color w:val="231F20"/>
        </w:rPr>
        <w:t>duyên,</w:t>
      </w:r>
      <w:r>
        <w:rPr>
          <w:color w:val="231F20"/>
          <w:spacing w:val="-13"/>
        </w:rPr>
        <w:t> </w:t>
      </w:r>
      <w:r>
        <w:rPr>
          <w:color w:val="231F20"/>
        </w:rPr>
        <w:t>nên</w:t>
      </w:r>
      <w:r>
        <w:rPr>
          <w:color w:val="231F20"/>
          <w:spacing w:val="-12"/>
        </w:rPr>
        <w:t> </w:t>
      </w:r>
      <w:r>
        <w:rPr>
          <w:color w:val="231F20"/>
        </w:rPr>
        <w:t>chỗ</w:t>
      </w:r>
      <w:r>
        <w:rPr>
          <w:color w:val="231F20"/>
          <w:spacing w:val="-12"/>
        </w:rPr>
        <w:t> </w:t>
      </w:r>
      <w:r>
        <w:rPr>
          <w:color w:val="231F20"/>
        </w:rPr>
        <w:t>đoạn</w:t>
      </w:r>
      <w:r>
        <w:rPr>
          <w:color w:val="231F20"/>
          <w:spacing w:val="-13"/>
        </w:rPr>
        <w:t> </w:t>
      </w:r>
      <w:r>
        <w:rPr>
          <w:color w:val="231F20"/>
        </w:rPr>
        <w:t>do</w:t>
      </w:r>
      <w:r>
        <w:rPr>
          <w:color w:val="231F20"/>
          <w:spacing w:val="-12"/>
        </w:rPr>
        <w:t> </w:t>
      </w:r>
      <w:r>
        <w:rPr>
          <w:color w:val="231F20"/>
        </w:rPr>
        <w:t>trí</w:t>
      </w:r>
      <w:r>
        <w:rPr>
          <w:color w:val="231F20"/>
          <w:spacing w:val="-12"/>
        </w:rPr>
        <w:t> </w:t>
      </w:r>
      <w:r>
        <w:rPr>
          <w:color w:val="231F20"/>
        </w:rPr>
        <w:t>kia</w:t>
      </w:r>
      <w:r>
        <w:rPr>
          <w:color w:val="231F20"/>
          <w:spacing w:val="-12"/>
        </w:rPr>
        <w:t> </w:t>
      </w:r>
      <w:r>
        <w:rPr>
          <w:color w:val="231F20"/>
        </w:rPr>
        <w:t>đạt</w:t>
      </w:r>
      <w:r>
        <w:rPr>
          <w:color w:val="231F20"/>
          <w:spacing w:val="-13"/>
        </w:rPr>
        <w:t> </w:t>
      </w:r>
      <w:r>
        <w:rPr>
          <w:color w:val="231F20"/>
        </w:rPr>
        <w:t>được</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khắp</w:t>
      </w:r>
      <w:r>
        <w:rPr>
          <w:color w:val="231F20"/>
          <w:spacing w:val="-12"/>
        </w:rPr>
        <w:t> </w:t>
      </w:r>
      <w:r>
        <w:rPr>
          <w:color w:val="231F20"/>
        </w:rPr>
        <w:t>thứ</w:t>
      </w:r>
      <w:r>
        <w:rPr>
          <w:color w:val="231F20"/>
          <w:spacing w:val="-12"/>
        </w:rPr>
        <w:t> </w:t>
      </w:r>
      <w:r>
        <w:rPr>
          <w:color w:val="231F20"/>
        </w:rPr>
        <w:t>sáu.</w:t>
      </w:r>
    </w:p>
    <w:p>
      <w:pPr>
        <w:pStyle w:val="BodyText"/>
        <w:spacing w:line="271" w:lineRule="auto" w:before="115"/>
        <w:ind w:left="110" w:right="391"/>
      </w:pPr>
      <w:r>
        <w:rPr>
          <w:color w:val="231F20"/>
        </w:rPr>
        <w:t>Sáu thứ nhận biết khắp như thế, chỉ là quả của kiến đạo, có đủ bốn duyên để kiến lập.</w:t>
      </w:r>
    </w:p>
    <w:p>
      <w:pPr>
        <w:pStyle w:val="BodyText"/>
        <w:spacing w:line="271" w:lineRule="auto" w:before="113"/>
        <w:ind w:left="110" w:right="390"/>
      </w:pPr>
      <w:r>
        <w:rPr>
          <w:color w:val="231F20"/>
        </w:rPr>
        <w:t>Lìa một phẩm nhiễm của cõi dục do tu đạo đoạn, cho đến khi lìa tám phẩm nhiễm, chưa diệt hai nhân, tuy diệt một phẩm, cho  đến nhân của tám phẩm, chưa diệt tám phẩm, cho đến nhân của một phẩm,</w:t>
      </w:r>
      <w:r>
        <w:rPr>
          <w:color w:val="231F20"/>
          <w:spacing w:val="-6"/>
        </w:rPr>
        <w:t> </w:t>
      </w:r>
      <w:r>
        <w:rPr>
          <w:color w:val="231F20"/>
        </w:rPr>
        <w:t>nên</w:t>
      </w:r>
      <w:r>
        <w:rPr>
          <w:color w:val="231F20"/>
          <w:spacing w:val="-6"/>
        </w:rPr>
        <w:t> </w:t>
      </w:r>
      <w:r>
        <w:rPr>
          <w:color w:val="231F20"/>
        </w:rPr>
        <w:t>cũng</w:t>
      </w:r>
      <w:r>
        <w:rPr>
          <w:color w:val="231F20"/>
          <w:spacing w:val="-6"/>
        </w:rPr>
        <w:t> </w:t>
      </w:r>
      <w:r>
        <w:rPr>
          <w:color w:val="231F20"/>
        </w:rPr>
        <w:t>chưa</w:t>
      </w:r>
      <w:r>
        <w:rPr>
          <w:color w:val="231F20"/>
          <w:spacing w:val="-6"/>
        </w:rPr>
        <w:t> </w:t>
      </w:r>
      <w:r>
        <w:rPr>
          <w:color w:val="231F20"/>
        </w:rPr>
        <w:t>lìa</w:t>
      </w:r>
      <w:r>
        <w:rPr>
          <w:color w:val="231F20"/>
          <w:spacing w:val="-5"/>
        </w:rPr>
        <w:t> </w:t>
      </w:r>
      <w:r>
        <w:rPr>
          <w:color w:val="231F20"/>
        </w:rPr>
        <w:t>cùng</w:t>
      </w:r>
      <w:r>
        <w:rPr>
          <w:color w:val="231F20"/>
          <w:spacing w:val="-6"/>
        </w:rPr>
        <w:t> </w:t>
      </w:r>
      <w:r>
        <w:rPr>
          <w:color w:val="231F20"/>
        </w:rPr>
        <w:t>bị</w:t>
      </w:r>
      <w:r>
        <w:rPr>
          <w:color w:val="231F20"/>
          <w:spacing w:val="-6"/>
        </w:rPr>
        <w:t> </w:t>
      </w:r>
      <w:r>
        <w:rPr>
          <w:color w:val="231F20"/>
        </w:rPr>
        <w:t>trói</w:t>
      </w:r>
      <w:r>
        <w:rPr>
          <w:color w:val="231F20"/>
          <w:spacing w:val="-6"/>
        </w:rPr>
        <w:t> </w:t>
      </w:r>
      <w:r>
        <w:rPr>
          <w:color w:val="231F20"/>
        </w:rPr>
        <w:t>buộc.</w:t>
      </w:r>
      <w:r>
        <w:rPr>
          <w:color w:val="231F20"/>
          <w:spacing w:val="-11"/>
        </w:rPr>
        <w:t> </w:t>
      </w:r>
      <w:r>
        <w:rPr>
          <w:color w:val="231F20"/>
          <w:spacing w:val="-4"/>
        </w:rPr>
        <w:t>Tuy</w:t>
      </w:r>
      <w:r>
        <w:rPr>
          <w:color w:val="231F20"/>
          <w:spacing w:val="-5"/>
        </w:rPr>
        <w:t> </w:t>
      </w:r>
      <w:r>
        <w:rPr>
          <w:color w:val="231F20"/>
        </w:rPr>
        <w:t>đã</w:t>
      </w:r>
      <w:r>
        <w:rPr>
          <w:color w:val="231F20"/>
          <w:spacing w:val="-6"/>
        </w:rPr>
        <w:t> </w:t>
      </w:r>
      <w:r>
        <w:rPr>
          <w:color w:val="231F20"/>
        </w:rPr>
        <w:t>lìa</w:t>
      </w:r>
      <w:r>
        <w:rPr>
          <w:color w:val="231F20"/>
          <w:spacing w:val="-6"/>
        </w:rPr>
        <w:t> </w:t>
      </w:r>
      <w:r>
        <w:rPr>
          <w:color w:val="231F20"/>
        </w:rPr>
        <w:t>một</w:t>
      </w:r>
      <w:r>
        <w:rPr>
          <w:color w:val="231F20"/>
          <w:spacing w:val="-6"/>
        </w:rPr>
        <w:t> </w:t>
      </w:r>
      <w:r>
        <w:rPr>
          <w:color w:val="231F20"/>
        </w:rPr>
        <w:t>phẩm,</w:t>
      </w:r>
      <w:r>
        <w:rPr>
          <w:color w:val="231F20"/>
          <w:spacing w:val="-5"/>
        </w:rPr>
        <w:t> </w:t>
      </w:r>
      <w:r>
        <w:rPr>
          <w:color w:val="231F20"/>
          <w:spacing w:val="-4"/>
        </w:rPr>
        <w:t>cho </w:t>
      </w:r>
      <w:r>
        <w:rPr>
          <w:color w:val="231F20"/>
        </w:rPr>
        <w:t>đến</w:t>
      </w:r>
      <w:r>
        <w:rPr>
          <w:color w:val="231F20"/>
          <w:spacing w:val="-9"/>
        </w:rPr>
        <w:t> </w:t>
      </w:r>
      <w:r>
        <w:rPr>
          <w:color w:val="231F20"/>
        </w:rPr>
        <w:t>chỗ</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của</w:t>
      </w:r>
      <w:r>
        <w:rPr>
          <w:color w:val="231F20"/>
          <w:spacing w:val="-9"/>
        </w:rPr>
        <w:t> </w:t>
      </w:r>
      <w:r>
        <w:rPr>
          <w:color w:val="231F20"/>
        </w:rPr>
        <w:t>tám</w:t>
      </w:r>
      <w:r>
        <w:rPr>
          <w:color w:val="231F20"/>
          <w:spacing w:val="-9"/>
        </w:rPr>
        <w:t> </w:t>
      </w:r>
      <w:r>
        <w:rPr>
          <w:color w:val="231F20"/>
        </w:rPr>
        <w:t>phẩm,</w:t>
      </w:r>
      <w:r>
        <w:rPr>
          <w:color w:val="231F20"/>
          <w:spacing w:val="-9"/>
        </w:rPr>
        <w:t> </w:t>
      </w:r>
      <w:r>
        <w:rPr>
          <w:color w:val="231F20"/>
        </w:rPr>
        <w:t>chưa</w:t>
      </w:r>
      <w:r>
        <w:rPr>
          <w:color w:val="231F20"/>
          <w:spacing w:val="-9"/>
        </w:rPr>
        <w:t> </w:t>
      </w:r>
      <w:r>
        <w:rPr>
          <w:color w:val="231F20"/>
        </w:rPr>
        <w:t>lìa</w:t>
      </w:r>
      <w:r>
        <w:rPr>
          <w:color w:val="231F20"/>
          <w:spacing w:val="-9"/>
        </w:rPr>
        <w:t> </w:t>
      </w:r>
      <w:r>
        <w:rPr>
          <w:color w:val="231F20"/>
        </w:rPr>
        <w:t>tám</w:t>
      </w:r>
      <w:r>
        <w:rPr>
          <w:color w:val="231F20"/>
          <w:spacing w:val="-9"/>
        </w:rPr>
        <w:t> </w:t>
      </w:r>
      <w:r>
        <w:rPr>
          <w:color w:val="231F20"/>
        </w:rPr>
        <w:t>phẩm,</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chỗ</w:t>
      </w:r>
      <w:r>
        <w:rPr>
          <w:color w:val="231F20"/>
          <w:spacing w:val="-9"/>
        </w:rPr>
        <w:t> </w:t>
      </w:r>
      <w:r>
        <w:rPr>
          <w:color w:val="231F20"/>
        </w:rPr>
        <w:t>trói buộc của một phẩm. </w:t>
      </w:r>
      <w:r>
        <w:rPr>
          <w:color w:val="231F20"/>
          <w:spacing w:val="-4"/>
        </w:rPr>
        <w:t>Tuy </w:t>
      </w:r>
      <w:r>
        <w:rPr>
          <w:color w:val="231F20"/>
        </w:rPr>
        <w:t>đã được vô lậu lìa hệ thuộc đắc và </w:t>
      </w:r>
      <w:r>
        <w:rPr>
          <w:color w:val="231F20"/>
          <w:spacing w:val="-3"/>
        </w:rPr>
        <w:t>không </w:t>
      </w:r>
      <w:r>
        <w:rPr>
          <w:color w:val="231F20"/>
        </w:rPr>
        <w:t>có các biến hành của Hữu đảnh, nhưng chưa vĩnh viễn vượt qua cõi, tuy có hai duyên, nhưng thiếu ba duyên, nên chỗ đoạn do trí kia </w:t>
      </w:r>
      <w:r>
        <w:rPr>
          <w:color w:val="231F20"/>
          <w:spacing w:val="-5"/>
        </w:rPr>
        <w:t>đạt </w:t>
      </w:r>
      <w:r>
        <w:rPr>
          <w:color w:val="231F20"/>
        </w:rPr>
        <w:t>được chưa gọi là nhận biết khắp.</w:t>
      </w:r>
    </w:p>
    <w:p>
      <w:pPr>
        <w:pStyle w:val="BodyText"/>
        <w:spacing w:line="271" w:lineRule="auto" w:before="115"/>
        <w:ind w:left="110" w:right="390"/>
      </w:pPr>
      <w:r>
        <w:rPr>
          <w:color w:val="231F20"/>
        </w:rPr>
        <w:t>Lìa nhiễm của phẩm thứ chín, khi đạo vô gián diệt, đạo </w:t>
      </w:r>
      <w:r>
        <w:rPr>
          <w:color w:val="231F20"/>
          <w:spacing w:val="-4"/>
        </w:rPr>
        <w:t>giải</w:t>
      </w:r>
      <w:r>
        <w:rPr>
          <w:color w:val="231F20"/>
          <w:spacing w:val="57"/>
        </w:rPr>
        <w:t> </w:t>
      </w:r>
      <w:r>
        <w:rPr>
          <w:color w:val="231F20"/>
        </w:rPr>
        <w:t>thoát</w:t>
      </w:r>
      <w:r>
        <w:rPr>
          <w:color w:val="231F20"/>
          <w:spacing w:val="-5"/>
        </w:rPr>
        <w:t> </w:t>
      </w:r>
      <w:r>
        <w:rPr>
          <w:color w:val="231F20"/>
        </w:rPr>
        <w:t>sinh,</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diệt</w:t>
      </w:r>
      <w:r>
        <w:rPr>
          <w:color w:val="231F20"/>
          <w:spacing w:val="-4"/>
        </w:rPr>
        <w:t> </w:t>
      </w:r>
      <w:r>
        <w:rPr>
          <w:color w:val="231F20"/>
        </w:rPr>
        <w:t>hai</w:t>
      </w:r>
      <w:r>
        <w:rPr>
          <w:color w:val="231F20"/>
          <w:spacing w:val="-4"/>
        </w:rPr>
        <w:t> </w:t>
      </w:r>
      <w:r>
        <w:rPr>
          <w:color w:val="231F20"/>
        </w:rPr>
        <w:t>nhân:</w:t>
      </w:r>
      <w:r>
        <w:rPr>
          <w:color w:val="231F20"/>
          <w:spacing w:val="-4"/>
        </w:rPr>
        <w:t> </w:t>
      </w:r>
      <w:r>
        <w:rPr>
          <w:color w:val="231F20"/>
        </w:rPr>
        <w:t>trước</w:t>
      </w:r>
      <w:r>
        <w:rPr>
          <w:color w:val="231F20"/>
          <w:spacing w:val="-5"/>
        </w:rPr>
        <w:t> </w:t>
      </w:r>
      <w:r>
        <w:rPr>
          <w:color w:val="231F20"/>
        </w:rPr>
        <w:t>là</w:t>
      </w:r>
      <w:r>
        <w:rPr>
          <w:color w:val="231F20"/>
          <w:spacing w:val="-4"/>
        </w:rPr>
        <w:t> </w:t>
      </w:r>
      <w:r>
        <w:rPr>
          <w:color w:val="231F20"/>
        </w:rPr>
        <w:t>diệt</w:t>
      </w:r>
      <w:r>
        <w:rPr>
          <w:color w:val="231F20"/>
          <w:spacing w:val="-4"/>
        </w:rPr>
        <w:t> </w:t>
      </w:r>
      <w:r>
        <w:rPr>
          <w:color w:val="231F20"/>
        </w:rPr>
        <w:t>nhân</w:t>
      </w:r>
      <w:r>
        <w:rPr>
          <w:color w:val="231F20"/>
          <w:spacing w:val="-5"/>
        </w:rPr>
        <w:t> </w:t>
      </w:r>
      <w:r>
        <w:rPr>
          <w:color w:val="231F20"/>
        </w:rPr>
        <w:t>của</w:t>
      </w:r>
      <w:r>
        <w:rPr>
          <w:color w:val="231F20"/>
          <w:spacing w:val="-4"/>
        </w:rPr>
        <w:t> </w:t>
      </w:r>
      <w:r>
        <w:rPr>
          <w:color w:val="231F20"/>
        </w:rPr>
        <w:t>tám</w:t>
      </w:r>
      <w:r>
        <w:rPr>
          <w:color w:val="231F20"/>
          <w:spacing w:val="-4"/>
        </w:rPr>
        <w:t> </w:t>
      </w:r>
      <w:r>
        <w:rPr>
          <w:color w:val="231F20"/>
        </w:rPr>
        <w:t>phẩm,</w:t>
      </w:r>
      <w:r>
        <w:rPr>
          <w:color w:val="231F20"/>
          <w:spacing w:val="-4"/>
        </w:rPr>
        <w:t> </w:t>
      </w:r>
      <w:r>
        <w:rPr>
          <w:color w:val="231F20"/>
        </w:rPr>
        <w:t>nay là diệt nhân của phẩm thứ chín, nên cũng lìa cùng bị trói buộc:</w:t>
      </w:r>
      <w:r>
        <w:rPr>
          <w:color w:val="231F20"/>
          <w:spacing w:val="-41"/>
        </w:rPr>
        <w:t> </w:t>
      </w:r>
      <w:r>
        <w:rPr>
          <w:color w:val="231F20"/>
          <w:spacing w:val="-3"/>
        </w:rPr>
        <w:t>trước </w:t>
      </w:r>
      <w:r>
        <w:rPr>
          <w:color w:val="231F20"/>
        </w:rPr>
        <w:t>là</w:t>
      </w:r>
      <w:r>
        <w:rPr>
          <w:color w:val="231F20"/>
          <w:spacing w:val="-6"/>
        </w:rPr>
        <w:t> </w:t>
      </w:r>
      <w:r>
        <w:rPr>
          <w:color w:val="231F20"/>
        </w:rPr>
        <w:t>lìa</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của</w:t>
      </w:r>
      <w:r>
        <w:rPr>
          <w:color w:val="231F20"/>
          <w:spacing w:val="-6"/>
        </w:rPr>
        <w:t> </w:t>
      </w:r>
      <w:r>
        <w:rPr>
          <w:color w:val="231F20"/>
        </w:rPr>
        <w:t>tám</w:t>
      </w:r>
      <w:r>
        <w:rPr>
          <w:color w:val="231F20"/>
          <w:spacing w:val="-6"/>
        </w:rPr>
        <w:t> </w:t>
      </w:r>
      <w:r>
        <w:rPr>
          <w:color w:val="231F20"/>
        </w:rPr>
        <w:t>phẩm,</w:t>
      </w:r>
      <w:r>
        <w:rPr>
          <w:color w:val="231F20"/>
          <w:spacing w:val="-6"/>
        </w:rPr>
        <w:t> </w:t>
      </w:r>
      <w:r>
        <w:rPr>
          <w:color w:val="231F20"/>
        </w:rPr>
        <w:t>nay</w:t>
      </w:r>
      <w:r>
        <w:rPr>
          <w:color w:val="231F20"/>
          <w:spacing w:val="-6"/>
        </w:rPr>
        <w:t> </w:t>
      </w:r>
      <w:r>
        <w:rPr>
          <w:color w:val="231F20"/>
        </w:rPr>
        <w:t>là</w:t>
      </w:r>
      <w:r>
        <w:rPr>
          <w:color w:val="231F20"/>
          <w:spacing w:val="-6"/>
        </w:rPr>
        <w:t> </w:t>
      </w:r>
      <w:r>
        <w:rPr>
          <w:color w:val="231F20"/>
        </w:rPr>
        <w:t>lìa</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của</w:t>
      </w:r>
      <w:r>
        <w:rPr>
          <w:color w:val="231F20"/>
          <w:spacing w:val="-6"/>
        </w:rPr>
        <w:t> </w:t>
      </w:r>
      <w:r>
        <w:rPr>
          <w:color w:val="231F20"/>
        </w:rPr>
        <w:t>phẩm</w:t>
      </w:r>
      <w:r>
        <w:rPr>
          <w:color w:val="231F20"/>
          <w:spacing w:val="-6"/>
        </w:rPr>
        <w:t> </w:t>
      </w:r>
      <w:r>
        <w:rPr>
          <w:color w:val="231F20"/>
        </w:rPr>
        <w:t>thứ</w:t>
      </w:r>
      <w:r>
        <w:rPr>
          <w:color w:val="231F20"/>
          <w:spacing w:val="-6"/>
        </w:rPr>
        <w:t> </w:t>
      </w:r>
      <w:r>
        <w:rPr>
          <w:color w:val="231F20"/>
        </w:rPr>
        <w:t>chín, đã được vô lậu lìa hệ thuộc đắc và không có các biến hành của </w:t>
      </w:r>
      <w:r>
        <w:rPr>
          <w:color w:val="231F20"/>
          <w:spacing w:val="-5"/>
        </w:rPr>
        <w:t>Hữu </w:t>
      </w:r>
      <w:r>
        <w:rPr>
          <w:color w:val="231F20"/>
        </w:rPr>
        <w:t>đảnh,</w:t>
      </w:r>
      <w:r>
        <w:rPr>
          <w:color w:val="231F20"/>
          <w:spacing w:val="-11"/>
        </w:rPr>
        <w:t> </w:t>
      </w:r>
      <w:r>
        <w:rPr>
          <w:color w:val="231F20"/>
        </w:rPr>
        <w:t>cùng</w:t>
      </w:r>
      <w:r>
        <w:rPr>
          <w:color w:val="231F20"/>
          <w:spacing w:val="-11"/>
        </w:rPr>
        <w:t> </w:t>
      </w:r>
      <w:r>
        <w:rPr>
          <w:color w:val="231F20"/>
        </w:rPr>
        <w:t>vĩnh</w:t>
      </w:r>
      <w:r>
        <w:rPr>
          <w:color w:val="231F20"/>
          <w:spacing w:val="-11"/>
        </w:rPr>
        <w:t> </w:t>
      </w:r>
      <w:r>
        <w:rPr>
          <w:color w:val="231F20"/>
        </w:rPr>
        <w:t>viễn</w:t>
      </w:r>
      <w:r>
        <w:rPr>
          <w:color w:val="231F20"/>
          <w:spacing w:val="-11"/>
        </w:rPr>
        <w:t> </w:t>
      </w:r>
      <w:r>
        <w:rPr>
          <w:color w:val="231F20"/>
        </w:rPr>
        <w:t>vượt</w:t>
      </w:r>
      <w:r>
        <w:rPr>
          <w:color w:val="231F20"/>
          <w:spacing w:val="-11"/>
        </w:rPr>
        <w:t> </w:t>
      </w:r>
      <w:r>
        <w:rPr>
          <w:color w:val="231F20"/>
        </w:rPr>
        <w:t>qua</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có</w:t>
      </w:r>
      <w:r>
        <w:rPr>
          <w:color w:val="231F20"/>
          <w:spacing w:val="-11"/>
        </w:rPr>
        <w:t> </w:t>
      </w:r>
      <w:r>
        <w:rPr>
          <w:color w:val="231F20"/>
        </w:rPr>
        <w:t>đủ</w:t>
      </w:r>
      <w:r>
        <w:rPr>
          <w:color w:val="231F20"/>
          <w:spacing w:val="-11"/>
        </w:rPr>
        <w:t> </w:t>
      </w:r>
      <w:r>
        <w:rPr>
          <w:color w:val="231F20"/>
        </w:rPr>
        <w:t>năm</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chỗ</w:t>
      </w:r>
      <w:r>
        <w:rPr>
          <w:color w:val="231F20"/>
          <w:spacing w:val="-11"/>
        </w:rPr>
        <w:t> </w:t>
      </w:r>
      <w:r>
        <w:rPr>
          <w:color w:val="231F20"/>
        </w:rPr>
        <w:t>đạt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được của trí kia và phần đoạn ở trước gọi là nhận biết khắp thứ bảy, nghĩa là năm kiết thuận phần dưới đã hết là nhận biết khắp.</w:t>
      </w:r>
    </w:p>
    <w:p>
      <w:pPr>
        <w:pStyle w:val="BodyText"/>
        <w:spacing w:line="271" w:lineRule="auto" w:before="113"/>
        <w:ind w:right="106"/>
      </w:pPr>
      <w:r>
        <w:rPr>
          <w:color w:val="231F20"/>
        </w:rPr>
        <w:t>Lìa</w:t>
      </w:r>
      <w:r>
        <w:rPr>
          <w:color w:val="231F20"/>
          <w:spacing w:val="-4"/>
        </w:rPr>
        <w:t> </w:t>
      </w:r>
      <w:r>
        <w:rPr>
          <w:color w:val="231F20"/>
        </w:rPr>
        <w:t>nhiễm</w:t>
      </w:r>
      <w:r>
        <w:rPr>
          <w:color w:val="231F20"/>
          <w:spacing w:val="-4"/>
        </w:rPr>
        <w:t> </w:t>
      </w:r>
      <w:r>
        <w:rPr>
          <w:color w:val="231F20"/>
        </w:rPr>
        <w:t>của</w:t>
      </w:r>
      <w:r>
        <w:rPr>
          <w:color w:val="231F20"/>
          <w:spacing w:val="-4"/>
        </w:rPr>
        <w:t> </w:t>
      </w:r>
      <w:r>
        <w:rPr>
          <w:color w:val="231F20"/>
        </w:rPr>
        <w:t>bốn</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mỗi</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đều</w:t>
      </w:r>
      <w:r>
        <w:rPr>
          <w:color w:val="231F20"/>
          <w:spacing w:val="-3"/>
        </w:rPr>
        <w:t> </w:t>
      </w:r>
      <w:r>
        <w:rPr>
          <w:color w:val="231F20"/>
        </w:rPr>
        <w:t>là</w:t>
      </w:r>
      <w:r>
        <w:rPr>
          <w:color w:val="231F20"/>
          <w:spacing w:val="-4"/>
        </w:rPr>
        <w:t> </w:t>
      </w:r>
      <w:r>
        <w:rPr>
          <w:color w:val="231F20"/>
        </w:rPr>
        <w:t>một</w:t>
      </w:r>
      <w:r>
        <w:rPr>
          <w:color w:val="231F20"/>
          <w:spacing w:val="-4"/>
        </w:rPr>
        <w:t> </w:t>
      </w:r>
      <w:r>
        <w:rPr>
          <w:color w:val="231F20"/>
        </w:rPr>
        <w:t>phẩm</w:t>
      </w:r>
      <w:r>
        <w:rPr>
          <w:color w:val="231F20"/>
          <w:spacing w:val="-4"/>
        </w:rPr>
        <w:t> </w:t>
      </w:r>
      <w:r>
        <w:rPr>
          <w:color w:val="231F20"/>
        </w:rPr>
        <w:t>nhiễm, cho đến tám phẩm nhiễm do tu đạo đoạn chưa diệt hai nhân: tuy </w:t>
      </w:r>
      <w:r>
        <w:rPr>
          <w:color w:val="231F20"/>
          <w:spacing w:val="-6"/>
        </w:rPr>
        <w:t>đã </w:t>
      </w:r>
      <w:r>
        <w:rPr>
          <w:color w:val="231F20"/>
        </w:rPr>
        <w:t>diệt</w:t>
      </w:r>
      <w:r>
        <w:rPr>
          <w:color w:val="231F20"/>
          <w:spacing w:val="-12"/>
        </w:rPr>
        <w:t> </w:t>
      </w:r>
      <w:r>
        <w:rPr>
          <w:color w:val="231F20"/>
        </w:rPr>
        <w:t>một</w:t>
      </w:r>
      <w:r>
        <w:rPr>
          <w:color w:val="231F20"/>
          <w:spacing w:val="-12"/>
        </w:rPr>
        <w:t> </w:t>
      </w:r>
      <w:r>
        <w:rPr>
          <w:color w:val="231F20"/>
        </w:rPr>
        <w:t>phẩm,</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nhân</w:t>
      </w:r>
      <w:r>
        <w:rPr>
          <w:color w:val="231F20"/>
          <w:spacing w:val="-12"/>
        </w:rPr>
        <w:t> </w:t>
      </w:r>
      <w:r>
        <w:rPr>
          <w:color w:val="231F20"/>
        </w:rPr>
        <w:t>của</w:t>
      </w:r>
      <w:r>
        <w:rPr>
          <w:color w:val="231F20"/>
          <w:spacing w:val="-12"/>
        </w:rPr>
        <w:t> </w:t>
      </w:r>
      <w:r>
        <w:rPr>
          <w:color w:val="231F20"/>
        </w:rPr>
        <w:t>tám</w:t>
      </w:r>
      <w:r>
        <w:rPr>
          <w:color w:val="231F20"/>
          <w:spacing w:val="-12"/>
        </w:rPr>
        <w:t> </w:t>
      </w:r>
      <w:r>
        <w:rPr>
          <w:color w:val="231F20"/>
        </w:rPr>
        <w:t>phẩm,</w:t>
      </w:r>
      <w:r>
        <w:rPr>
          <w:color w:val="231F20"/>
          <w:spacing w:val="-12"/>
        </w:rPr>
        <w:t> </w:t>
      </w:r>
      <w:r>
        <w:rPr>
          <w:color w:val="231F20"/>
        </w:rPr>
        <w:t>chưa</w:t>
      </w:r>
      <w:r>
        <w:rPr>
          <w:color w:val="231F20"/>
          <w:spacing w:val="-12"/>
        </w:rPr>
        <w:t> </w:t>
      </w:r>
      <w:r>
        <w:rPr>
          <w:color w:val="231F20"/>
        </w:rPr>
        <w:t>diệt</w:t>
      </w:r>
      <w:r>
        <w:rPr>
          <w:color w:val="231F20"/>
          <w:spacing w:val="-12"/>
        </w:rPr>
        <w:t> </w:t>
      </w:r>
      <w:r>
        <w:rPr>
          <w:color w:val="231F20"/>
        </w:rPr>
        <w:t>tám</w:t>
      </w:r>
      <w:r>
        <w:rPr>
          <w:color w:val="231F20"/>
          <w:spacing w:val="-12"/>
        </w:rPr>
        <w:t> </w:t>
      </w:r>
      <w:r>
        <w:rPr>
          <w:color w:val="231F20"/>
        </w:rPr>
        <w:t>phẩm,</w:t>
      </w:r>
      <w:r>
        <w:rPr>
          <w:color w:val="231F20"/>
          <w:spacing w:val="-12"/>
        </w:rPr>
        <w:t> </w:t>
      </w:r>
      <w:r>
        <w:rPr>
          <w:color w:val="231F20"/>
        </w:rPr>
        <w:t>cho đến nhân của một phẩm, nên chưa lìa cùng bị trói buộc: tuy lìa một phẩm, cho đến chỗ trói buộc của tám phẩm, chưa lìa tám phẩm </w:t>
      </w:r>
      <w:r>
        <w:rPr>
          <w:color w:val="231F20"/>
          <w:spacing w:val="-4"/>
        </w:rPr>
        <w:t>cho </w:t>
      </w:r>
      <w:r>
        <w:rPr>
          <w:color w:val="231F20"/>
        </w:rPr>
        <w:t>đến chỗ trói buộc của một phẩm, tuy được vô lậu lìa hệ thuộc đắc</w:t>
      </w:r>
      <w:r>
        <w:rPr>
          <w:color w:val="231F20"/>
          <w:spacing w:val="-45"/>
        </w:rPr>
        <w:t> </w:t>
      </w:r>
      <w:r>
        <w:rPr>
          <w:color w:val="231F20"/>
        </w:rPr>
        <w:t>và không có các biến hành của Hữu đảnh, nhưng chưa vĩnh viễn </w:t>
      </w:r>
      <w:r>
        <w:rPr>
          <w:color w:val="231F20"/>
          <w:spacing w:val="-3"/>
        </w:rPr>
        <w:t>vượt </w:t>
      </w:r>
      <w:r>
        <w:rPr>
          <w:color w:val="231F20"/>
        </w:rPr>
        <w:t>qua</w:t>
      </w:r>
      <w:r>
        <w:rPr>
          <w:color w:val="231F20"/>
          <w:spacing w:val="-4"/>
        </w:rPr>
        <w:t> </w:t>
      </w:r>
      <w:r>
        <w:rPr>
          <w:color w:val="231F20"/>
        </w:rPr>
        <w:t>cõi,</w:t>
      </w:r>
      <w:r>
        <w:rPr>
          <w:color w:val="231F20"/>
          <w:spacing w:val="-4"/>
        </w:rPr>
        <w:t> </w:t>
      </w:r>
      <w:r>
        <w:rPr>
          <w:color w:val="231F20"/>
        </w:rPr>
        <w:t>tuy</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duyên,</w:t>
      </w:r>
      <w:r>
        <w:rPr>
          <w:color w:val="231F20"/>
          <w:spacing w:val="-4"/>
        </w:rPr>
        <w:t> </w:t>
      </w:r>
      <w:r>
        <w:rPr>
          <w:color w:val="231F20"/>
        </w:rPr>
        <w:t>nhưng</w:t>
      </w:r>
      <w:r>
        <w:rPr>
          <w:color w:val="231F20"/>
          <w:spacing w:val="-4"/>
        </w:rPr>
        <w:t> </w:t>
      </w:r>
      <w:r>
        <w:rPr>
          <w:color w:val="231F20"/>
        </w:rPr>
        <w:t>thiếu</w:t>
      </w:r>
      <w:r>
        <w:rPr>
          <w:color w:val="231F20"/>
          <w:spacing w:val="-4"/>
        </w:rPr>
        <w:t> </w:t>
      </w:r>
      <w:r>
        <w:rPr>
          <w:color w:val="231F20"/>
        </w:rPr>
        <w:t>ba</w:t>
      </w:r>
      <w:r>
        <w:rPr>
          <w:color w:val="231F20"/>
          <w:spacing w:val="-4"/>
        </w:rPr>
        <w:t> </w:t>
      </w:r>
      <w:r>
        <w:rPr>
          <w:color w:val="231F20"/>
        </w:rPr>
        <w:t>duyên,</w:t>
      </w:r>
      <w:r>
        <w:rPr>
          <w:color w:val="231F20"/>
          <w:spacing w:val="-4"/>
        </w:rPr>
        <w:t> </w:t>
      </w:r>
      <w:r>
        <w:rPr>
          <w:color w:val="231F20"/>
        </w:rPr>
        <w:t>nên</w:t>
      </w:r>
      <w:r>
        <w:rPr>
          <w:color w:val="231F20"/>
          <w:spacing w:val="-4"/>
        </w:rPr>
        <w:t> </w:t>
      </w:r>
      <w:r>
        <w:rPr>
          <w:color w:val="231F20"/>
        </w:rPr>
        <w:t>chỗ</w:t>
      </w:r>
      <w:r>
        <w:rPr>
          <w:color w:val="231F20"/>
          <w:spacing w:val="-4"/>
        </w:rPr>
        <w:t> </w:t>
      </w:r>
      <w:r>
        <w:rPr>
          <w:color w:val="231F20"/>
        </w:rPr>
        <w:t>đoạn</w:t>
      </w:r>
      <w:r>
        <w:rPr>
          <w:color w:val="231F20"/>
          <w:spacing w:val="-4"/>
        </w:rPr>
        <w:t> </w:t>
      </w:r>
      <w:r>
        <w:rPr>
          <w:color w:val="231F20"/>
        </w:rPr>
        <w:t>do</w:t>
      </w:r>
      <w:r>
        <w:rPr>
          <w:color w:val="231F20"/>
          <w:spacing w:val="-4"/>
        </w:rPr>
        <w:t> </w:t>
      </w:r>
      <w:r>
        <w:rPr>
          <w:color w:val="231F20"/>
        </w:rPr>
        <w:t>trí kia đạt được chưa gọi là nhận biết khắp.</w:t>
      </w:r>
    </w:p>
    <w:p>
      <w:pPr>
        <w:pStyle w:val="BodyText"/>
        <w:spacing w:line="271" w:lineRule="auto" w:before="115"/>
        <w:ind w:right="106"/>
      </w:pPr>
      <w:r>
        <w:rPr>
          <w:color w:val="231F20"/>
        </w:rPr>
        <w:t>Lìa nhiễm nơi phẩm thứ chín của ba tĩnh lự trước do tu đạo đoạn, khi đạo vô gián diệt, đạo giải thoát sinh, gọi là diệt hai nhân: trước</w:t>
      </w:r>
      <w:r>
        <w:rPr>
          <w:color w:val="231F20"/>
          <w:spacing w:val="-8"/>
        </w:rPr>
        <w:t> </w:t>
      </w:r>
      <w:r>
        <w:rPr>
          <w:color w:val="231F20"/>
        </w:rPr>
        <w:t>là</w:t>
      </w:r>
      <w:r>
        <w:rPr>
          <w:color w:val="231F20"/>
          <w:spacing w:val="-8"/>
        </w:rPr>
        <w:t> </w:t>
      </w:r>
      <w:r>
        <w:rPr>
          <w:color w:val="231F20"/>
        </w:rPr>
        <w:t>diệt</w:t>
      </w:r>
      <w:r>
        <w:rPr>
          <w:color w:val="231F20"/>
          <w:spacing w:val="-8"/>
        </w:rPr>
        <w:t> </w:t>
      </w:r>
      <w:r>
        <w:rPr>
          <w:color w:val="231F20"/>
        </w:rPr>
        <w:t>nhân</w:t>
      </w:r>
      <w:r>
        <w:rPr>
          <w:color w:val="231F20"/>
          <w:spacing w:val="-8"/>
        </w:rPr>
        <w:t> </w:t>
      </w:r>
      <w:r>
        <w:rPr>
          <w:color w:val="231F20"/>
        </w:rPr>
        <w:t>của</w:t>
      </w:r>
      <w:r>
        <w:rPr>
          <w:color w:val="231F20"/>
          <w:spacing w:val="-8"/>
        </w:rPr>
        <w:t> </w:t>
      </w:r>
      <w:r>
        <w:rPr>
          <w:color w:val="231F20"/>
        </w:rPr>
        <w:t>tám</w:t>
      </w:r>
      <w:r>
        <w:rPr>
          <w:color w:val="231F20"/>
          <w:spacing w:val="-8"/>
        </w:rPr>
        <w:t> </w:t>
      </w:r>
      <w:r>
        <w:rPr>
          <w:color w:val="231F20"/>
        </w:rPr>
        <w:t>phẩm,</w:t>
      </w:r>
      <w:r>
        <w:rPr>
          <w:color w:val="231F20"/>
          <w:spacing w:val="-8"/>
        </w:rPr>
        <w:t> </w:t>
      </w:r>
      <w:r>
        <w:rPr>
          <w:color w:val="231F20"/>
        </w:rPr>
        <w:t>nay</w:t>
      </w:r>
      <w:r>
        <w:rPr>
          <w:color w:val="231F20"/>
          <w:spacing w:val="-8"/>
        </w:rPr>
        <w:t> </w:t>
      </w:r>
      <w:r>
        <w:rPr>
          <w:color w:val="231F20"/>
        </w:rPr>
        <w:t>là</w:t>
      </w:r>
      <w:r>
        <w:rPr>
          <w:color w:val="231F20"/>
          <w:spacing w:val="-8"/>
        </w:rPr>
        <w:t> </w:t>
      </w:r>
      <w:r>
        <w:rPr>
          <w:color w:val="231F20"/>
        </w:rPr>
        <w:t>diệt</w:t>
      </w:r>
      <w:r>
        <w:rPr>
          <w:color w:val="231F20"/>
          <w:spacing w:val="-8"/>
        </w:rPr>
        <w:t> </w:t>
      </w:r>
      <w:r>
        <w:rPr>
          <w:color w:val="231F20"/>
        </w:rPr>
        <w:t>nhân</w:t>
      </w:r>
      <w:r>
        <w:rPr>
          <w:color w:val="231F20"/>
          <w:spacing w:val="-8"/>
        </w:rPr>
        <w:t> </w:t>
      </w:r>
      <w:r>
        <w:rPr>
          <w:color w:val="231F20"/>
        </w:rPr>
        <w:t>của</w:t>
      </w:r>
      <w:r>
        <w:rPr>
          <w:color w:val="231F20"/>
          <w:spacing w:val="-8"/>
        </w:rPr>
        <w:t> </w:t>
      </w:r>
      <w:r>
        <w:rPr>
          <w:color w:val="231F20"/>
        </w:rPr>
        <w:t>phẩm</w:t>
      </w:r>
      <w:r>
        <w:rPr>
          <w:color w:val="231F20"/>
          <w:spacing w:val="-8"/>
        </w:rPr>
        <w:t> </w:t>
      </w:r>
      <w:r>
        <w:rPr>
          <w:color w:val="231F20"/>
        </w:rPr>
        <w:t>thứ</w:t>
      </w:r>
      <w:r>
        <w:rPr>
          <w:color w:val="231F20"/>
          <w:spacing w:val="-8"/>
        </w:rPr>
        <w:t> </w:t>
      </w:r>
      <w:r>
        <w:rPr>
          <w:color w:val="231F20"/>
        </w:rPr>
        <w:t>chín, cũng lìa cùng bị trói buộc: trước là lìa chỗ trói buộc của tám </w:t>
      </w:r>
      <w:r>
        <w:rPr>
          <w:color w:val="231F20"/>
          <w:spacing w:val="-3"/>
        </w:rPr>
        <w:t>phẩm, </w:t>
      </w:r>
      <w:r>
        <w:rPr>
          <w:color w:val="231F20"/>
        </w:rPr>
        <w:t>nay là lìa chỗ trói buộc của phẩm thứ chín, tuy đã được vô lậu lìa </w:t>
      </w:r>
      <w:r>
        <w:rPr>
          <w:color w:val="231F20"/>
          <w:spacing w:val="-6"/>
        </w:rPr>
        <w:t>hệ </w:t>
      </w:r>
      <w:r>
        <w:rPr>
          <w:color w:val="231F20"/>
        </w:rPr>
        <w:t>thuộc</w:t>
      </w:r>
      <w:r>
        <w:rPr>
          <w:color w:val="231F20"/>
          <w:spacing w:val="-13"/>
        </w:rPr>
        <w:t> </w:t>
      </w:r>
      <w:r>
        <w:rPr>
          <w:color w:val="231F20"/>
        </w:rPr>
        <w:t>đắc</w:t>
      </w:r>
      <w:r>
        <w:rPr>
          <w:color w:val="231F20"/>
          <w:spacing w:val="-12"/>
        </w:rPr>
        <w:t> </w:t>
      </w:r>
      <w:r>
        <w:rPr>
          <w:color w:val="231F20"/>
        </w:rPr>
        <w:t>và</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các</w:t>
      </w:r>
      <w:r>
        <w:rPr>
          <w:color w:val="231F20"/>
          <w:spacing w:val="-12"/>
        </w:rPr>
        <w:t> </w:t>
      </w:r>
      <w:r>
        <w:rPr>
          <w:color w:val="231F20"/>
        </w:rPr>
        <w:t>biến</w:t>
      </w:r>
      <w:r>
        <w:rPr>
          <w:color w:val="231F20"/>
          <w:spacing w:val="-13"/>
        </w:rPr>
        <w:t> </w:t>
      </w:r>
      <w:r>
        <w:rPr>
          <w:color w:val="231F20"/>
        </w:rPr>
        <w:t>hành</w:t>
      </w:r>
      <w:r>
        <w:rPr>
          <w:color w:val="231F20"/>
          <w:spacing w:val="-12"/>
        </w:rPr>
        <w:t> </w:t>
      </w:r>
      <w:r>
        <w:rPr>
          <w:color w:val="231F20"/>
        </w:rPr>
        <w:t>của</w:t>
      </w:r>
      <w:r>
        <w:rPr>
          <w:color w:val="231F20"/>
          <w:spacing w:val="-12"/>
        </w:rPr>
        <w:t> </w:t>
      </w:r>
      <w:r>
        <w:rPr>
          <w:color w:val="231F20"/>
        </w:rPr>
        <w:t>Hữu</w:t>
      </w:r>
      <w:r>
        <w:rPr>
          <w:color w:val="231F20"/>
          <w:spacing w:val="-12"/>
        </w:rPr>
        <w:t> </w:t>
      </w:r>
      <w:r>
        <w:rPr>
          <w:color w:val="231F20"/>
        </w:rPr>
        <w:t>đảnh,</w:t>
      </w:r>
      <w:r>
        <w:rPr>
          <w:color w:val="231F20"/>
          <w:spacing w:val="-12"/>
        </w:rPr>
        <w:t> </w:t>
      </w:r>
      <w:r>
        <w:rPr>
          <w:color w:val="231F20"/>
        </w:rPr>
        <w:t>nhưng</w:t>
      </w:r>
      <w:r>
        <w:rPr>
          <w:color w:val="231F20"/>
          <w:spacing w:val="-12"/>
        </w:rPr>
        <w:t> </w:t>
      </w:r>
      <w:r>
        <w:rPr>
          <w:color w:val="231F20"/>
        </w:rPr>
        <w:t>chưa</w:t>
      </w:r>
      <w:r>
        <w:rPr>
          <w:color w:val="231F20"/>
          <w:spacing w:val="-12"/>
        </w:rPr>
        <w:t> </w:t>
      </w:r>
      <w:r>
        <w:rPr>
          <w:color w:val="231F20"/>
        </w:rPr>
        <w:t>vĩnh viễn</w:t>
      </w:r>
      <w:r>
        <w:rPr>
          <w:color w:val="231F20"/>
          <w:spacing w:val="-12"/>
        </w:rPr>
        <w:t> </w:t>
      </w:r>
      <w:r>
        <w:rPr>
          <w:color w:val="231F20"/>
        </w:rPr>
        <w:t>vượt</w:t>
      </w:r>
      <w:r>
        <w:rPr>
          <w:color w:val="231F20"/>
          <w:spacing w:val="-12"/>
        </w:rPr>
        <w:t> </w:t>
      </w:r>
      <w:r>
        <w:rPr>
          <w:color w:val="231F20"/>
        </w:rPr>
        <w:t>qua</w:t>
      </w:r>
      <w:r>
        <w:rPr>
          <w:color w:val="231F20"/>
          <w:spacing w:val="-12"/>
        </w:rPr>
        <w:t> </w:t>
      </w:r>
      <w:r>
        <w:rPr>
          <w:color w:val="231F20"/>
        </w:rPr>
        <w:t>cõi,</w:t>
      </w:r>
      <w:r>
        <w:rPr>
          <w:color w:val="231F20"/>
          <w:spacing w:val="-12"/>
        </w:rPr>
        <w:t> </w:t>
      </w:r>
      <w:r>
        <w:rPr>
          <w:color w:val="231F20"/>
        </w:rPr>
        <w:t>tuy</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duyên,</w:t>
      </w:r>
      <w:r>
        <w:rPr>
          <w:color w:val="231F20"/>
          <w:spacing w:val="-12"/>
        </w:rPr>
        <w:t> </w:t>
      </w:r>
      <w:r>
        <w:rPr>
          <w:color w:val="231F20"/>
        </w:rPr>
        <w:t>nhưng</w:t>
      </w:r>
      <w:r>
        <w:rPr>
          <w:color w:val="231F20"/>
          <w:spacing w:val="-12"/>
        </w:rPr>
        <w:t> </w:t>
      </w:r>
      <w:r>
        <w:rPr>
          <w:color w:val="231F20"/>
        </w:rPr>
        <w:t>thiếu</w:t>
      </w:r>
      <w:r>
        <w:rPr>
          <w:color w:val="231F20"/>
          <w:spacing w:val="-12"/>
        </w:rPr>
        <w:t> </w:t>
      </w:r>
      <w:r>
        <w:rPr>
          <w:color w:val="231F20"/>
        </w:rPr>
        <w:t>một</w:t>
      </w:r>
      <w:r>
        <w:rPr>
          <w:color w:val="231F20"/>
          <w:spacing w:val="-12"/>
        </w:rPr>
        <w:t> </w:t>
      </w:r>
      <w:r>
        <w:rPr>
          <w:color w:val="231F20"/>
        </w:rPr>
        <w:t>duyên,</w:t>
      </w:r>
      <w:r>
        <w:rPr>
          <w:color w:val="231F20"/>
          <w:spacing w:val="-12"/>
        </w:rPr>
        <w:t> </w:t>
      </w:r>
      <w:r>
        <w:rPr>
          <w:color w:val="231F20"/>
        </w:rPr>
        <w:t>nên</w:t>
      </w:r>
      <w:r>
        <w:rPr>
          <w:color w:val="231F20"/>
          <w:spacing w:val="-12"/>
        </w:rPr>
        <w:t> </w:t>
      </w:r>
      <w:r>
        <w:rPr>
          <w:color w:val="231F20"/>
        </w:rPr>
        <w:t>chỗ đoạn do trí kia đạt được chưa gọi là nhận biết khắp.</w:t>
      </w:r>
    </w:p>
    <w:p>
      <w:pPr>
        <w:pStyle w:val="BodyText"/>
        <w:spacing w:line="271" w:lineRule="auto" w:before="115"/>
        <w:ind w:right="104"/>
      </w:pPr>
      <w:r>
        <w:rPr>
          <w:color w:val="231F20"/>
        </w:rPr>
        <w:t>Lìa</w:t>
      </w:r>
      <w:r>
        <w:rPr>
          <w:color w:val="231F20"/>
          <w:spacing w:val="-4"/>
        </w:rPr>
        <w:t> </w:t>
      </w:r>
      <w:r>
        <w:rPr>
          <w:color w:val="231F20"/>
        </w:rPr>
        <w:t>nhiễm</w:t>
      </w:r>
      <w:r>
        <w:rPr>
          <w:color w:val="231F20"/>
          <w:spacing w:val="-4"/>
        </w:rPr>
        <w:t> </w:t>
      </w:r>
      <w:r>
        <w:rPr>
          <w:color w:val="231F20"/>
        </w:rPr>
        <w:t>nơi</w:t>
      </w:r>
      <w:r>
        <w:rPr>
          <w:color w:val="231F20"/>
          <w:spacing w:val="-3"/>
        </w:rPr>
        <w:t> </w:t>
      </w:r>
      <w:r>
        <w:rPr>
          <w:color w:val="231F20"/>
        </w:rPr>
        <w:t>phẩm</w:t>
      </w:r>
      <w:r>
        <w:rPr>
          <w:color w:val="231F20"/>
          <w:spacing w:val="-4"/>
        </w:rPr>
        <w:t> </w:t>
      </w:r>
      <w:r>
        <w:rPr>
          <w:color w:val="231F20"/>
        </w:rPr>
        <w:t>thứ</w:t>
      </w:r>
      <w:r>
        <w:rPr>
          <w:color w:val="231F20"/>
          <w:spacing w:val="-4"/>
        </w:rPr>
        <w:t> </w:t>
      </w:r>
      <w:r>
        <w:rPr>
          <w:color w:val="231F20"/>
        </w:rPr>
        <w:t>chín</w:t>
      </w:r>
      <w:r>
        <w:rPr>
          <w:color w:val="231F20"/>
          <w:spacing w:val="-3"/>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3"/>
        </w:rPr>
        <w:t> </w:t>
      </w:r>
      <w:r>
        <w:rPr>
          <w:color w:val="231F20"/>
        </w:rPr>
        <w:t>thứ</w:t>
      </w:r>
      <w:r>
        <w:rPr>
          <w:color w:val="231F20"/>
          <w:spacing w:val="-4"/>
        </w:rPr>
        <w:t> </w:t>
      </w:r>
      <w:r>
        <w:rPr>
          <w:color w:val="231F20"/>
        </w:rPr>
        <w:t>tư</w:t>
      </w:r>
      <w:r>
        <w:rPr>
          <w:color w:val="231F20"/>
          <w:spacing w:val="-4"/>
        </w:rPr>
        <w:t> </w:t>
      </w:r>
      <w:r>
        <w:rPr>
          <w:color w:val="231F20"/>
        </w:rPr>
        <w:t>do</w:t>
      </w:r>
      <w:r>
        <w:rPr>
          <w:color w:val="231F20"/>
          <w:spacing w:val="-3"/>
        </w:rPr>
        <w:t> </w:t>
      </w:r>
      <w:r>
        <w:rPr>
          <w:color w:val="231F20"/>
        </w:rPr>
        <w:t>tu</w:t>
      </w:r>
      <w:r>
        <w:rPr>
          <w:color w:val="231F20"/>
          <w:spacing w:val="-4"/>
        </w:rPr>
        <w:t> </w:t>
      </w:r>
      <w:r>
        <w:rPr>
          <w:color w:val="231F20"/>
        </w:rPr>
        <w:t>đạo</w:t>
      </w:r>
      <w:r>
        <w:rPr>
          <w:color w:val="231F20"/>
          <w:spacing w:val="-4"/>
        </w:rPr>
        <w:t> </w:t>
      </w:r>
      <w:r>
        <w:rPr>
          <w:color w:val="231F20"/>
        </w:rPr>
        <w:t>đoạn, khi đạo vô gián diệt, đạo giải thoát sinh, gọi là diệt hai nhân: trước là</w:t>
      </w:r>
      <w:r>
        <w:rPr>
          <w:color w:val="231F20"/>
          <w:spacing w:val="-6"/>
        </w:rPr>
        <w:t> </w:t>
      </w:r>
      <w:r>
        <w:rPr>
          <w:color w:val="231F20"/>
        </w:rPr>
        <w:t>diệt</w:t>
      </w:r>
      <w:r>
        <w:rPr>
          <w:color w:val="231F20"/>
          <w:spacing w:val="-5"/>
        </w:rPr>
        <w:t> </w:t>
      </w:r>
      <w:r>
        <w:rPr>
          <w:color w:val="231F20"/>
        </w:rPr>
        <w:t>nhân</w:t>
      </w:r>
      <w:r>
        <w:rPr>
          <w:color w:val="231F20"/>
          <w:spacing w:val="-5"/>
        </w:rPr>
        <w:t> </w:t>
      </w:r>
      <w:r>
        <w:rPr>
          <w:color w:val="231F20"/>
        </w:rPr>
        <w:t>của</w:t>
      </w:r>
      <w:r>
        <w:rPr>
          <w:color w:val="231F20"/>
          <w:spacing w:val="-6"/>
        </w:rPr>
        <w:t> </w:t>
      </w:r>
      <w:r>
        <w:rPr>
          <w:color w:val="231F20"/>
        </w:rPr>
        <w:t>tám</w:t>
      </w:r>
      <w:r>
        <w:rPr>
          <w:color w:val="231F20"/>
          <w:spacing w:val="-5"/>
        </w:rPr>
        <w:t> </w:t>
      </w:r>
      <w:r>
        <w:rPr>
          <w:color w:val="231F20"/>
        </w:rPr>
        <w:t>phẩm,</w:t>
      </w:r>
      <w:r>
        <w:rPr>
          <w:color w:val="231F20"/>
          <w:spacing w:val="-5"/>
        </w:rPr>
        <w:t> </w:t>
      </w:r>
      <w:r>
        <w:rPr>
          <w:color w:val="231F20"/>
        </w:rPr>
        <w:t>nay</w:t>
      </w:r>
      <w:r>
        <w:rPr>
          <w:color w:val="231F20"/>
          <w:spacing w:val="-6"/>
        </w:rPr>
        <w:t> </w:t>
      </w:r>
      <w:r>
        <w:rPr>
          <w:color w:val="231F20"/>
        </w:rPr>
        <w:t>là</w:t>
      </w:r>
      <w:r>
        <w:rPr>
          <w:color w:val="231F20"/>
          <w:spacing w:val="-5"/>
        </w:rPr>
        <w:t> </w:t>
      </w:r>
      <w:r>
        <w:rPr>
          <w:color w:val="231F20"/>
        </w:rPr>
        <w:t>diệt</w:t>
      </w:r>
      <w:r>
        <w:rPr>
          <w:color w:val="231F20"/>
          <w:spacing w:val="-5"/>
        </w:rPr>
        <w:t> </w:t>
      </w:r>
      <w:r>
        <w:rPr>
          <w:color w:val="231F20"/>
        </w:rPr>
        <w:t>nhân</w:t>
      </w:r>
      <w:r>
        <w:rPr>
          <w:color w:val="231F20"/>
          <w:spacing w:val="-6"/>
        </w:rPr>
        <w:t> </w:t>
      </w:r>
      <w:r>
        <w:rPr>
          <w:color w:val="231F20"/>
        </w:rPr>
        <w:t>của</w:t>
      </w:r>
      <w:r>
        <w:rPr>
          <w:color w:val="231F20"/>
          <w:spacing w:val="-5"/>
        </w:rPr>
        <w:t> </w:t>
      </w:r>
      <w:r>
        <w:rPr>
          <w:color w:val="231F20"/>
        </w:rPr>
        <w:t>phẩm</w:t>
      </w:r>
      <w:r>
        <w:rPr>
          <w:color w:val="231F20"/>
          <w:spacing w:val="-5"/>
        </w:rPr>
        <w:t> </w:t>
      </w:r>
      <w:r>
        <w:rPr>
          <w:color w:val="231F20"/>
        </w:rPr>
        <w:t>thứ</w:t>
      </w:r>
      <w:r>
        <w:rPr>
          <w:color w:val="231F20"/>
          <w:spacing w:val="-6"/>
        </w:rPr>
        <w:t> </w:t>
      </w:r>
      <w:r>
        <w:rPr>
          <w:color w:val="231F20"/>
        </w:rPr>
        <w:t>chín,</w:t>
      </w:r>
      <w:r>
        <w:rPr>
          <w:color w:val="231F20"/>
          <w:spacing w:val="-5"/>
        </w:rPr>
        <w:t> </w:t>
      </w:r>
      <w:r>
        <w:rPr>
          <w:color w:val="231F20"/>
        </w:rPr>
        <w:t>cũng lìa cùng bị trói buộc: trước là lìa chỗ trói buộc của tám phẩm, nay  là lìa chỗ trói buộc của phẩm thứ chín, đã được vô lậu lìa hệ thuộc đắc và không có các biến hành của Hữu đảnh, cùng vĩnh viễn vượt qua cõi sắc, có đủ năm duyên, nên chỗ đạt được của trí kia và phần đoạn ở trước gọi là nhận biết khắp thứ tám, tức là ái sắc hết là nhận biết</w:t>
      </w:r>
      <w:r>
        <w:rPr>
          <w:color w:val="231F20"/>
          <w:spacing w:val="2"/>
        </w:rPr>
        <w:t> </w:t>
      </w:r>
      <w:r>
        <w:rPr>
          <w:color w:val="231F20"/>
        </w:rPr>
        <w:t>khắp.</w:t>
      </w:r>
    </w:p>
    <w:p>
      <w:pPr>
        <w:pStyle w:val="BodyText"/>
        <w:spacing w:line="271" w:lineRule="auto" w:before="115"/>
        <w:ind w:right="107"/>
      </w:pPr>
      <w:r>
        <w:rPr>
          <w:color w:val="231F20"/>
        </w:rPr>
        <w:t>Lìa mỗi một phẩm nhiễm của bốn vô sắc do tu đạo đoạn, cho đến lúc lìa lìa nhiễm của tám phẩm, chưa diệt hai nhân: tuy đã diệt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firstLine="0"/>
      </w:pPr>
      <w:r>
        <w:rPr>
          <w:color w:val="231F20"/>
        </w:rPr>
        <w:t>một phẩm, cho đến nhân của tám phẩm, chưa diệt tám phẩm, cho đến nhân của một phẩm, cũng chưa lìa cùng bị trói buộc, tuy lìa</w:t>
      </w:r>
      <w:r>
        <w:rPr>
          <w:color w:val="231F20"/>
          <w:spacing w:val="-25"/>
        </w:rPr>
        <w:t> </w:t>
      </w:r>
      <w:r>
        <w:rPr>
          <w:color w:val="231F20"/>
        </w:rPr>
        <w:t>một phẩm cho đến chỗ trói buộc của tám phẩm, chưa lìa tám phẩm, cho đến chỗ trói buộc của một phẩm, tuy đã được vô lậu lìa hệ thuộc</w:t>
      </w:r>
      <w:r>
        <w:rPr>
          <w:color w:val="231F20"/>
          <w:spacing w:val="-45"/>
        </w:rPr>
        <w:t> </w:t>
      </w:r>
      <w:r>
        <w:rPr>
          <w:color w:val="231F20"/>
        </w:rPr>
        <w:t>đắc và</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của</w:t>
      </w:r>
      <w:r>
        <w:rPr>
          <w:color w:val="231F20"/>
          <w:spacing w:val="-11"/>
        </w:rPr>
        <w:t> </w:t>
      </w:r>
      <w:r>
        <w:rPr>
          <w:color w:val="231F20"/>
        </w:rPr>
        <w:t>Hữu</w:t>
      </w:r>
      <w:r>
        <w:rPr>
          <w:color w:val="231F20"/>
          <w:spacing w:val="-11"/>
        </w:rPr>
        <w:t> </w:t>
      </w:r>
      <w:r>
        <w:rPr>
          <w:color w:val="231F20"/>
        </w:rPr>
        <w:t>đảnh,</w:t>
      </w:r>
      <w:r>
        <w:rPr>
          <w:color w:val="231F20"/>
          <w:spacing w:val="-11"/>
        </w:rPr>
        <w:t> </w:t>
      </w:r>
      <w:r>
        <w:rPr>
          <w:color w:val="231F20"/>
        </w:rPr>
        <w:t>nhưng</w:t>
      </w:r>
      <w:r>
        <w:rPr>
          <w:color w:val="231F20"/>
          <w:spacing w:val="-11"/>
        </w:rPr>
        <w:t> </w:t>
      </w:r>
      <w:r>
        <w:rPr>
          <w:color w:val="231F20"/>
        </w:rPr>
        <w:t>chưa</w:t>
      </w:r>
      <w:r>
        <w:rPr>
          <w:color w:val="231F20"/>
          <w:spacing w:val="-11"/>
        </w:rPr>
        <w:t> </w:t>
      </w:r>
      <w:r>
        <w:rPr>
          <w:color w:val="231F20"/>
        </w:rPr>
        <w:t>vĩnh</w:t>
      </w:r>
      <w:r>
        <w:rPr>
          <w:color w:val="231F20"/>
          <w:spacing w:val="-12"/>
        </w:rPr>
        <w:t> </w:t>
      </w:r>
      <w:r>
        <w:rPr>
          <w:color w:val="231F20"/>
        </w:rPr>
        <w:t>viễn</w:t>
      </w:r>
      <w:r>
        <w:rPr>
          <w:color w:val="231F20"/>
          <w:spacing w:val="-11"/>
        </w:rPr>
        <w:t> </w:t>
      </w:r>
      <w:r>
        <w:rPr>
          <w:color w:val="231F20"/>
          <w:spacing w:val="-3"/>
        </w:rPr>
        <w:t>vượt </w:t>
      </w:r>
      <w:r>
        <w:rPr>
          <w:color w:val="231F20"/>
        </w:rPr>
        <w:t>qua</w:t>
      </w:r>
      <w:r>
        <w:rPr>
          <w:color w:val="231F20"/>
          <w:spacing w:val="-4"/>
        </w:rPr>
        <w:t> </w:t>
      </w:r>
      <w:r>
        <w:rPr>
          <w:color w:val="231F20"/>
        </w:rPr>
        <w:t>cõi,</w:t>
      </w:r>
      <w:r>
        <w:rPr>
          <w:color w:val="231F20"/>
          <w:spacing w:val="-4"/>
        </w:rPr>
        <w:t> </w:t>
      </w:r>
      <w:r>
        <w:rPr>
          <w:color w:val="231F20"/>
        </w:rPr>
        <w:t>tuy</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duyên,</w:t>
      </w:r>
      <w:r>
        <w:rPr>
          <w:color w:val="231F20"/>
          <w:spacing w:val="-4"/>
        </w:rPr>
        <w:t> </w:t>
      </w:r>
      <w:r>
        <w:rPr>
          <w:color w:val="231F20"/>
        </w:rPr>
        <w:t>nhưng</w:t>
      </w:r>
      <w:r>
        <w:rPr>
          <w:color w:val="231F20"/>
          <w:spacing w:val="-4"/>
        </w:rPr>
        <w:t> </w:t>
      </w:r>
      <w:r>
        <w:rPr>
          <w:color w:val="231F20"/>
        </w:rPr>
        <w:t>thiếu</w:t>
      </w:r>
      <w:r>
        <w:rPr>
          <w:color w:val="231F20"/>
          <w:spacing w:val="-4"/>
        </w:rPr>
        <w:t> </w:t>
      </w:r>
      <w:r>
        <w:rPr>
          <w:color w:val="231F20"/>
        </w:rPr>
        <w:t>ba</w:t>
      </w:r>
      <w:r>
        <w:rPr>
          <w:color w:val="231F20"/>
          <w:spacing w:val="-4"/>
        </w:rPr>
        <w:t> </w:t>
      </w:r>
      <w:r>
        <w:rPr>
          <w:color w:val="231F20"/>
        </w:rPr>
        <w:t>duyên,</w:t>
      </w:r>
      <w:r>
        <w:rPr>
          <w:color w:val="231F20"/>
          <w:spacing w:val="-4"/>
        </w:rPr>
        <w:t> </w:t>
      </w:r>
      <w:r>
        <w:rPr>
          <w:color w:val="231F20"/>
        </w:rPr>
        <w:t>nên</w:t>
      </w:r>
      <w:r>
        <w:rPr>
          <w:color w:val="231F20"/>
          <w:spacing w:val="-4"/>
        </w:rPr>
        <w:t> </w:t>
      </w:r>
      <w:r>
        <w:rPr>
          <w:color w:val="231F20"/>
        </w:rPr>
        <w:t>chỗ</w:t>
      </w:r>
      <w:r>
        <w:rPr>
          <w:color w:val="231F20"/>
          <w:spacing w:val="-4"/>
        </w:rPr>
        <w:t> </w:t>
      </w:r>
      <w:r>
        <w:rPr>
          <w:color w:val="231F20"/>
        </w:rPr>
        <w:t>đoạn</w:t>
      </w:r>
      <w:r>
        <w:rPr>
          <w:color w:val="231F20"/>
          <w:spacing w:val="-4"/>
        </w:rPr>
        <w:t> </w:t>
      </w:r>
      <w:r>
        <w:rPr>
          <w:color w:val="231F20"/>
        </w:rPr>
        <w:t>do</w:t>
      </w:r>
      <w:r>
        <w:rPr>
          <w:color w:val="231F20"/>
          <w:spacing w:val="-4"/>
        </w:rPr>
        <w:t> </w:t>
      </w:r>
      <w:r>
        <w:rPr>
          <w:color w:val="231F20"/>
        </w:rPr>
        <w:t>trí kia đạt được chưa được gọi là nhận biết khắp.</w:t>
      </w:r>
    </w:p>
    <w:p>
      <w:pPr>
        <w:pStyle w:val="BodyText"/>
        <w:spacing w:line="273" w:lineRule="auto" w:before="120"/>
        <w:ind w:left="110" w:right="385"/>
      </w:pPr>
      <w:r>
        <w:rPr>
          <w:color w:val="231F20"/>
        </w:rPr>
        <w:t>Lìa mỗi nhiễm nơi phẩm thứ chín của ba vô sắc trước do tu đạo đoạn, lúc đạo vô gián diệt, đạo giải thoát sinh, gọi là diệt hai nhân: trước là diệt nhân của tám phẩm, nay là diệt nhân của phẩm thứ chín, nên cũng lìa cùng bị trói buộc: trước là lìa chỗ trói buộc của tám phẩm, nay là lìa chỗ trói buộc của phẩm thứ chín, tuy đạt được vô lậu lìa hệ thuộc đắc và không có các biến hành của Hữu đảnh, nhưng chưa vĩnh viễn vượt qua cõi, tuy có bốn duyên, nhưng thiếu một duyên, nên chỗ đoạn do trí kia đạt được chưa gọi là nhận biết khắp.</w:t>
      </w:r>
    </w:p>
    <w:p>
      <w:pPr>
        <w:pStyle w:val="BodyText"/>
        <w:spacing w:line="273" w:lineRule="auto" w:before="106"/>
        <w:ind w:left="110" w:right="389"/>
      </w:pPr>
      <w:r>
        <w:rPr>
          <w:color w:val="231F20"/>
        </w:rPr>
        <w:t>Lìa nhiễm thứ chín của Phi tưởng phi phi tưởng xứ do tu đạo đoạn, khi định kim cang dụ diệt, tận trí ban đầu sinh, gọi là diệt hai nhân: trước là diệt nhân của tám phẩm, nay là diệt nhân của </w:t>
      </w:r>
      <w:r>
        <w:rPr>
          <w:color w:val="231F20"/>
          <w:spacing w:val="-3"/>
        </w:rPr>
        <w:t>phẩm </w:t>
      </w:r>
      <w:r>
        <w:rPr>
          <w:color w:val="231F20"/>
        </w:rPr>
        <w:t>thứ</w:t>
      </w:r>
      <w:r>
        <w:rPr>
          <w:color w:val="231F20"/>
          <w:spacing w:val="-9"/>
        </w:rPr>
        <w:t> </w:t>
      </w:r>
      <w:r>
        <w:rPr>
          <w:color w:val="231F20"/>
        </w:rPr>
        <w:t>chín,</w:t>
      </w:r>
      <w:r>
        <w:rPr>
          <w:color w:val="231F20"/>
          <w:spacing w:val="-9"/>
        </w:rPr>
        <w:t> </w:t>
      </w:r>
      <w:r>
        <w:rPr>
          <w:color w:val="231F20"/>
        </w:rPr>
        <w:t>nên</w:t>
      </w:r>
      <w:r>
        <w:rPr>
          <w:color w:val="231F20"/>
          <w:spacing w:val="-9"/>
        </w:rPr>
        <w:t> </w:t>
      </w:r>
      <w:r>
        <w:rPr>
          <w:color w:val="231F20"/>
        </w:rPr>
        <w:t>cũng</w:t>
      </w:r>
      <w:r>
        <w:rPr>
          <w:color w:val="231F20"/>
          <w:spacing w:val="-9"/>
        </w:rPr>
        <w:t> </w:t>
      </w:r>
      <w:r>
        <w:rPr>
          <w:color w:val="231F20"/>
        </w:rPr>
        <w:t>lìa</w:t>
      </w:r>
      <w:r>
        <w:rPr>
          <w:color w:val="231F20"/>
          <w:spacing w:val="-9"/>
        </w:rPr>
        <w:t> </w:t>
      </w:r>
      <w:r>
        <w:rPr>
          <w:color w:val="231F20"/>
        </w:rPr>
        <w:t>cùng</w:t>
      </w:r>
      <w:r>
        <w:rPr>
          <w:color w:val="231F20"/>
          <w:spacing w:val="-9"/>
        </w:rPr>
        <w:t> </w:t>
      </w:r>
      <w:r>
        <w:rPr>
          <w:color w:val="231F20"/>
        </w:rPr>
        <w:t>bị</w:t>
      </w:r>
      <w:r>
        <w:rPr>
          <w:color w:val="231F20"/>
          <w:spacing w:val="-8"/>
        </w:rPr>
        <w:t> </w:t>
      </w:r>
      <w:r>
        <w:rPr>
          <w:color w:val="231F20"/>
        </w:rPr>
        <w:t>trói</w:t>
      </w:r>
      <w:r>
        <w:rPr>
          <w:color w:val="231F20"/>
          <w:spacing w:val="-9"/>
        </w:rPr>
        <w:t> </w:t>
      </w:r>
      <w:r>
        <w:rPr>
          <w:color w:val="231F20"/>
        </w:rPr>
        <w:t>buộc:</w:t>
      </w:r>
      <w:r>
        <w:rPr>
          <w:color w:val="231F20"/>
          <w:spacing w:val="-10"/>
        </w:rPr>
        <w:t> </w:t>
      </w:r>
      <w:r>
        <w:rPr>
          <w:color w:val="231F20"/>
        </w:rPr>
        <w:t>trước</w:t>
      </w:r>
      <w:r>
        <w:rPr>
          <w:color w:val="231F20"/>
          <w:spacing w:val="-9"/>
        </w:rPr>
        <w:t> </w:t>
      </w:r>
      <w:r>
        <w:rPr>
          <w:color w:val="231F20"/>
        </w:rPr>
        <w:t>là</w:t>
      </w:r>
      <w:r>
        <w:rPr>
          <w:color w:val="231F20"/>
          <w:spacing w:val="-9"/>
        </w:rPr>
        <w:t> </w:t>
      </w:r>
      <w:r>
        <w:rPr>
          <w:color w:val="231F20"/>
        </w:rPr>
        <w:t>lìa</w:t>
      </w:r>
      <w:r>
        <w:rPr>
          <w:color w:val="231F20"/>
          <w:spacing w:val="-9"/>
        </w:rPr>
        <w:t> </w:t>
      </w:r>
      <w:r>
        <w:rPr>
          <w:color w:val="231F20"/>
        </w:rPr>
        <w:t>chỗ</w:t>
      </w:r>
      <w:r>
        <w:rPr>
          <w:color w:val="231F20"/>
          <w:spacing w:val="-9"/>
        </w:rPr>
        <w:t> </w:t>
      </w:r>
      <w:r>
        <w:rPr>
          <w:color w:val="231F20"/>
        </w:rPr>
        <w:t>trói</w:t>
      </w:r>
      <w:r>
        <w:rPr>
          <w:color w:val="231F20"/>
          <w:spacing w:val="-8"/>
        </w:rPr>
        <w:t> </w:t>
      </w:r>
      <w:r>
        <w:rPr>
          <w:color w:val="231F20"/>
        </w:rPr>
        <w:t>buộc</w:t>
      </w:r>
      <w:r>
        <w:rPr>
          <w:color w:val="231F20"/>
          <w:spacing w:val="-9"/>
        </w:rPr>
        <w:t> </w:t>
      </w:r>
      <w:r>
        <w:rPr>
          <w:color w:val="231F20"/>
          <w:spacing w:val="-5"/>
        </w:rPr>
        <w:t>của </w:t>
      </w:r>
      <w:r>
        <w:rPr>
          <w:color w:val="231F20"/>
        </w:rPr>
        <w:t>tám</w:t>
      </w:r>
      <w:r>
        <w:rPr>
          <w:color w:val="231F20"/>
          <w:spacing w:val="-9"/>
        </w:rPr>
        <w:t> </w:t>
      </w:r>
      <w:r>
        <w:rPr>
          <w:color w:val="231F20"/>
        </w:rPr>
        <w:t>phẩm,</w:t>
      </w:r>
      <w:r>
        <w:rPr>
          <w:color w:val="231F20"/>
          <w:spacing w:val="-9"/>
        </w:rPr>
        <w:t> </w:t>
      </w:r>
      <w:r>
        <w:rPr>
          <w:color w:val="231F20"/>
        </w:rPr>
        <w:t>nay</w:t>
      </w:r>
      <w:r>
        <w:rPr>
          <w:color w:val="231F20"/>
          <w:spacing w:val="-9"/>
        </w:rPr>
        <w:t> </w:t>
      </w:r>
      <w:r>
        <w:rPr>
          <w:color w:val="231F20"/>
        </w:rPr>
        <w:t>là</w:t>
      </w:r>
      <w:r>
        <w:rPr>
          <w:color w:val="231F20"/>
          <w:spacing w:val="-9"/>
        </w:rPr>
        <w:t> </w:t>
      </w:r>
      <w:r>
        <w:rPr>
          <w:color w:val="231F20"/>
        </w:rPr>
        <w:t>lìa</w:t>
      </w:r>
      <w:r>
        <w:rPr>
          <w:color w:val="231F20"/>
          <w:spacing w:val="-9"/>
        </w:rPr>
        <w:t> </w:t>
      </w:r>
      <w:r>
        <w:rPr>
          <w:color w:val="231F20"/>
        </w:rPr>
        <w:t>chỗ</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của</w:t>
      </w:r>
      <w:r>
        <w:rPr>
          <w:color w:val="231F20"/>
          <w:spacing w:val="-9"/>
        </w:rPr>
        <w:t> </w:t>
      </w:r>
      <w:r>
        <w:rPr>
          <w:color w:val="231F20"/>
        </w:rPr>
        <w:t>phẩm</w:t>
      </w:r>
      <w:r>
        <w:rPr>
          <w:color w:val="231F20"/>
          <w:spacing w:val="-9"/>
        </w:rPr>
        <w:t> </w:t>
      </w:r>
      <w:r>
        <w:rPr>
          <w:color w:val="231F20"/>
        </w:rPr>
        <w:t>thứ</w:t>
      </w:r>
      <w:r>
        <w:rPr>
          <w:color w:val="231F20"/>
          <w:spacing w:val="-9"/>
        </w:rPr>
        <w:t> </w:t>
      </w:r>
      <w:r>
        <w:rPr>
          <w:color w:val="231F20"/>
        </w:rPr>
        <w:t>chín,</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vô</w:t>
      </w:r>
      <w:r>
        <w:rPr>
          <w:color w:val="231F20"/>
          <w:spacing w:val="-9"/>
        </w:rPr>
        <w:t> </w:t>
      </w:r>
      <w:r>
        <w:rPr>
          <w:color w:val="231F20"/>
        </w:rPr>
        <w:t>lậu lìa</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đắc</w:t>
      </w:r>
      <w:r>
        <w:rPr>
          <w:color w:val="231F20"/>
          <w:spacing w:val="-5"/>
        </w:rPr>
        <w:t> </w:t>
      </w:r>
      <w:r>
        <w:rPr>
          <w:color w:val="231F20"/>
        </w:rPr>
        <w:t>và</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các</w:t>
      </w:r>
      <w:r>
        <w:rPr>
          <w:color w:val="231F20"/>
          <w:spacing w:val="-6"/>
        </w:rPr>
        <w:t> </w:t>
      </w:r>
      <w:r>
        <w:rPr>
          <w:color w:val="231F20"/>
        </w:rPr>
        <w:t>biến</w:t>
      </w:r>
      <w:r>
        <w:rPr>
          <w:color w:val="231F20"/>
          <w:spacing w:val="-5"/>
        </w:rPr>
        <w:t> </w:t>
      </w:r>
      <w:r>
        <w:rPr>
          <w:color w:val="231F20"/>
        </w:rPr>
        <w:t>hành</w:t>
      </w:r>
      <w:r>
        <w:rPr>
          <w:color w:val="231F20"/>
          <w:spacing w:val="-5"/>
        </w:rPr>
        <w:t> </w:t>
      </w:r>
      <w:r>
        <w:rPr>
          <w:color w:val="231F20"/>
        </w:rPr>
        <w:t>của</w:t>
      </w:r>
      <w:r>
        <w:rPr>
          <w:color w:val="231F20"/>
          <w:spacing w:val="-5"/>
        </w:rPr>
        <w:t> </w:t>
      </w:r>
      <w:r>
        <w:rPr>
          <w:color w:val="231F20"/>
        </w:rPr>
        <w:t>Hữu</w:t>
      </w:r>
      <w:r>
        <w:rPr>
          <w:color w:val="231F20"/>
          <w:spacing w:val="-5"/>
        </w:rPr>
        <w:t> </w:t>
      </w:r>
      <w:r>
        <w:rPr>
          <w:color w:val="231F20"/>
        </w:rPr>
        <w:t>đảnh,</w:t>
      </w:r>
      <w:r>
        <w:rPr>
          <w:color w:val="231F20"/>
          <w:spacing w:val="-5"/>
        </w:rPr>
        <w:t> </w:t>
      </w:r>
      <w:r>
        <w:rPr>
          <w:color w:val="231F20"/>
        </w:rPr>
        <w:t>cùng</w:t>
      </w:r>
      <w:r>
        <w:rPr>
          <w:color w:val="231F20"/>
          <w:spacing w:val="-5"/>
        </w:rPr>
        <w:t> </w:t>
      </w:r>
      <w:r>
        <w:rPr>
          <w:color w:val="231F20"/>
        </w:rPr>
        <w:t>vĩnh viễn vượt qua cõi vô sắc, có đủ năm duyên, nên chỗ đạt được của trí kia và phần đoạn ở trước gọi là nhận biết khắp thứ chín, tức là tất cả kiết đều đoạn trừ hết là nhận biết khắp. Ba thứ sau này là quả của tu đạo, đủ năm duyên, nên được thành lập.</w:t>
      </w:r>
    </w:p>
    <w:p>
      <w:pPr>
        <w:pStyle w:val="BodyText"/>
        <w:spacing w:line="271" w:lineRule="auto" w:before="103"/>
        <w:ind w:left="110" w:right="391"/>
      </w:pPr>
      <w:r>
        <w:rPr>
          <w:i/>
          <w:color w:val="231F20"/>
        </w:rPr>
        <w:t>Hỏi:</w:t>
      </w:r>
      <w:r>
        <w:rPr>
          <w:i/>
          <w:color w:val="231F20"/>
          <w:spacing w:val="-10"/>
        </w:rPr>
        <w:t> </w:t>
      </w:r>
      <w:r>
        <w:rPr>
          <w:color w:val="231F20"/>
        </w:rPr>
        <w:t>Bốn</w:t>
      </w:r>
      <w:r>
        <w:rPr>
          <w:color w:val="231F20"/>
          <w:spacing w:val="-10"/>
        </w:rPr>
        <w:t> </w:t>
      </w:r>
      <w:r>
        <w:rPr>
          <w:color w:val="231F20"/>
        </w:rPr>
        <w:t>quả</w:t>
      </w:r>
      <w:r>
        <w:rPr>
          <w:color w:val="231F20"/>
          <w:spacing w:val="-11"/>
        </w:rPr>
        <w:t> </w:t>
      </w:r>
      <w:r>
        <w:rPr>
          <w:color w:val="231F20"/>
        </w:rPr>
        <w:t>Sa-môn</w:t>
      </w:r>
      <w:r>
        <w:rPr>
          <w:color w:val="231F20"/>
          <w:spacing w:val="-11"/>
        </w:rPr>
        <w:t> </w:t>
      </w:r>
      <w:r>
        <w:rPr>
          <w:color w:val="231F20"/>
        </w:rPr>
        <w:t>là</w:t>
      </w:r>
      <w:r>
        <w:rPr>
          <w:color w:val="231F20"/>
          <w:spacing w:val="-10"/>
        </w:rPr>
        <w:t> </w:t>
      </w:r>
      <w:r>
        <w:rPr>
          <w:color w:val="231F20"/>
        </w:rPr>
        <w:t>xứ</w:t>
      </w:r>
      <w:r>
        <w:rPr>
          <w:color w:val="231F20"/>
          <w:spacing w:val="-9"/>
        </w:rPr>
        <w:t> </w:t>
      </w:r>
      <w:r>
        <w:rPr>
          <w:color w:val="231F20"/>
        </w:rPr>
        <w:t>được</w:t>
      </w:r>
      <w:r>
        <w:rPr>
          <w:color w:val="231F20"/>
          <w:spacing w:val="-11"/>
        </w:rPr>
        <w:t> </w:t>
      </w:r>
      <w:r>
        <w:rPr>
          <w:color w:val="231F20"/>
        </w:rPr>
        <w:t>sống</w:t>
      </w:r>
      <w:r>
        <w:rPr>
          <w:color w:val="231F20"/>
          <w:spacing w:val="-11"/>
        </w:rPr>
        <w:t> </w:t>
      </w:r>
      <w:r>
        <w:rPr>
          <w:color w:val="231F20"/>
        </w:rPr>
        <w:t>lại,</w:t>
      </w:r>
      <w:r>
        <w:rPr>
          <w:color w:val="231F20"/>
          <w:spacing w:val="-11"/>
        </w:rPr>
        <w:t> </w:t>
      </w:r>
      <w:r>
        <w:rPr>
          <w:color w:val="231F20"/>
        </w:rPr>
        <w:t>đối</w:t>
      </w:r>
      <w:r>
        <w:rPr>
          <w:color w:val="231F20"/>
          <w:spacing w:val="-11"/>
        </w:rPr>
        <w:t> </w:t>
      </w:r>
      <w:r>
        <w:rPr>
          <w:color w:val="231F20"/>
        </w:rPr>
        <w:t>với</w:t>
      </w:r>
      <w:r>
        <w:rPr>
          <w:color w:val="231F20"/>
          <w:spacing w:val="-10"/>
        </w:rPr>
        <w:t> </w:t>
      </w:r>
      <w:r>
        <w:rPr>
          <w:color w:val="231F20"/>
        </w:rPr>
        <w:t>các</w:t>
      </w:r>
      <w:r>
        <w:rPr>
          <w:color w:val="231F20"/>
          <w:spacing w:val="-11"/>
        </w:rPr>
        <w:t> </w:t>
      </w:r>
      <w:r>
        <w:rPr>
          <w:color w:val="231F20"/>
        </w:rPr>
        <w:t>đoạn</w:t>
      </w:r>
      <w:r>
        <w:rPr>
          <w:color w:val="231F20"/>
          <w:spacing w:val="-11"/>
        </w:rPr>
        <w:t> </w:t>
      </w:r>
      <w:r>
        <w:rPr>
          <w:color w:val="231F20"/>
        </w:rPr>
        <w:t>đều chứng một vị là lìa hệ thuộc đắc, vì sao quả Bất hoàn, A-la-hán tập hợp chung các đoạn lập một nhận biết khắp, còn quả Dự lưu, Nhất lai không nói là tập hợp chung các đoạn để lập một nhận biết khắp?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spacing w:val="-4"/>
        </w:rPr>
        <w:t>Tuy </w:t>
      </w:r>
      <w:r>
        <w:rPr>
          <w:color w:val="231F20"/>
        </w:rPr>
        <w:t>được bốn quả vị, đều tập hợp chung đoạn, nhưng</w:t>
      </w:r>
      <w:r>
        <w:rPr>
          <w:color w:val="231F20"/>
          <w:spacing w:val="-38"/>
        </w:rPr>
        <w:t> </w:t>
      </w:r>
      <w:r>
        <w:rPr>
          <w:color w:val="231F20"/>
        </w:rPr>
        <w:t>hai quả sau khi có đủ hai nghĩa, nên tập hợp chung các đoạn, lập một nhận biết khắp.</w:t>
      </w:r>
    </w:p>
    <w:p>
      <w:pPr>
        <w:pStyle w:val="BodyText"/>
        <w:spacing w:before="111"/>
        <w:ind w:left="960" w:firstLine="0"/>
      </w:pPr>
      <w:r>
        <w:rPr>
          <w:color w:val="231F20"/>
        </w:rPr>
        <w:t>Hai nghĩa là: 1. Được quả. 2. Vượt qua cõi.</w:t>
      </w:r>
    </w:p>
    <w:p>
      <w:pPr>
        <w:pStyle w:val="BodyText"/>
        <w:spacing w:line="273" w:lineRule="auto" w:before="154"/>
        <w:ind w:right="107"/>
      </w:pPr>
      <w:r>
        <w:rPr>
          <w:color w:val="231F20"/>
        </w:rPr>
        <w:t>Khi được quả Dự lưu, quả Nhất lai, tuy là được quả nhưng không</w:t>
      </w:r>
      <w:r>
        <w:rPr>
          <w:color w:val="231F20"/>
          <w:spacing w:val="-4"/>
        </w:rPr>
        <w:t> </w:t>
      </w:r>
      <w:r>
        <w:rPr>
          <w:color w:val="231F20"/>
        </w:rPr>
        <w:t>vượt</w:t>
      </w:r>
      <w:r>
        <w:rPr>
          <w:color w:val="231F20"/>
          <w:spacing w:val="-5"/>
        </w:rPr>
        <w:t> </w:t>
      </w:r>
      <w:r>
        <w:rPr>
          <w:color w:val="231F20"/>
        </w:rPr>
        <w:t>qua</w:t>
      </w:r>
      <w:r>
        <w:rPr>
          <w:color w:val="231F20"/>
          <w:spacing w:val="-5"/>
        </w:rPr>
        <w:t> </w:t>
      </w:r>
      <w:r>
        <w:rPr>
          <w:color w:val="231F20"/>
        </w:rPr>
        <w:t>cõi.</w:t>
      </w:r>
      <w:r>
        <w:rPr>
          <w:color w:val="231F20"/>
          <w:spacing w:val="-4"/>
        </w:rPr>
        <w:t> </w:t>
      </w:r>
      <w:r>
        <w:rPr>
          <w:color w:val="231F20"/>
        </w:rPr>
        <w:t>Lúc</w:t>
      </w:r>
      <w:r>
        <w:rPr>
          <w:color w:val="231F20"/>
          <w:spacing w:val="-4"/>
        </w:rPr>
        <w:t> </w:t>
      </w:r>
      <w:r>
        <w:rPr>
          <w:color w:val="231F20"/>
        </w:rPr>
        <w:t>lìa</w:t>
      </w:r>
      <w:r>
        <w:rPr>
          <w:color w:val="231F20"/>
          <w:spacing w:val="-5"/>
        </w:rPr>
        <w:t> </w:t>
      </w:r>
      <w:r>
        <w:rPr>
          <w:color w:val="231F20"/>
        </w:rPr>
        <w:t>nhiễm</w:t>
      </w:r>
      <w:r>
        <w:rPr>
          <w:color w:val="231F20"/>
          <w:spacing w:val="-5"/>
        </w:rPr>
        <w:t> </w:t>
      </w:r>
      <w:r>
        <w:rPr>
          <w:color w:val="231F20"/>
        </w:rPr>
        <w:t>nơi</w:t>
      </w:r>
      <w:r>
        <w:rPr>
          <w:color w:val="231F20"/>
          <w:spacing w:val="-5"/>
        </w:rPr>
        <w:t> </w:t>
      </w:r>
      <w:r>
        <w:rPr>
          <w:color w:val="231F20"/>
        </w:rPr>
        <w:t>phẩm</w:t>
      </w:r>
      <w:r>
        <w:rPr>
          <w:color w:val="231F20"/>
          <w:spacing w:val="-5"/>
        </w:rPr>
        <w:t> </w:t>
      </w:r>
      <w:r>
        <w:rPr>
          <w:color w:val="231F20"/>
        </w:rPr>
        <w:t>thứ</w:t>
      </w:r>
      <w:r>
        <w:rPr>
          <w:color w:val="231F20"/>
          <w:spacing w:val="-4"/>
        </w:rPr>
        <w:t> </w:t>
      </w:r>
      <w:r>
        <w:rPr>
          <w:color w:val="231F20"/>
        </w:rPr>
        <w:t>chín</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 tư, tuy là vượt qua cõi, nhưng không phải là đắc quả. Khi được quả Bất hoàn, cả hai nghĩa đều không thiếu: 1. Đắc quả: Là được quả Bất</w:t>
      </w:r>
      <w:r>
        <w:rPr>
          <w:color w:val="231F20"/>
          <w:spacing w:val="-6"/>
        </w:rPr>
        <w:t> </w:t>
      </w:r>
      <w:r>
        <w:rPr>
          <w:color w:val="231F20"/>
        </w:rPr>
        <w:t>hoàn.</w:t>
      </w:r>
      <w:r>
        <w:rPr>
          <w:color w:val="231F20"/>
          <w:spacing w:val="-5"/>
        </w:rPr>
        <w:t> </w:t>
      </w:r>
      <w:r>
        <w:rPr>
          <w:color w:val="231F20"/>
        </w:rPr>
        <w:t>2.</w:t>
      </w:r>
      <w:r>
        <w:rPr>
          <w:color w:val="231F20"/>
          <w:spacing w:val="-10"/>
        </w:rPr>
        <w:t> </w:t>
      </w:r>
      <w:r>
        <w:rPr>
          <w:color w:val="231F20"/>
        </w:rPr>
        <w:t>Vượt</w:t>
      </w:r>
      <w:r>
        <w:rPr>
          <w:color w:val="231F20"/>
          <w:spacing w:val="-5"/>
        </w:rPr>
        <w:t> </w:t>
      </w:r>
      <w:r>
        <w:rPr>
          <w:color w:val="231F20"/>
        </w:rPr>
        <w:t>qua</w:t>
      </w:r>
      <w:r>
        <w:rPr>
          <w:color w:val="231F20"/>
          <w:spacing w:val="-5"/>
        </w:rPr>
        <w:t> </w:t>
      </w:r>
      <w:r>
        <w:rPr>
          <w:color w:val="231F20"/>
        </w:rPr>
        <w:t>cõi:</w:t>
      </w:r>
      <w:r>
        <w:rPr>
          <w:color w:val="231F20"/>
          <w:spacing w:val="-11"/>
        </w:rPr>
        <w:t> </w:t>
      </w:r>
      <w:r>
        <w:rPr>
          <w:color w:val="231F20"/>
        </w:rPr>
        <w:t>Vượt</w:t>
      </w:r>
      <w:r>
        <w:rPr>
          <w:color w:val="231F20"/>
          <w:spacing w:val="-5"/>
        </w:rPr>
        <w:t> </w:t>
      </w:r>
      <w:r>
        <w:rPr>
          <w:color w:val="231F20"/>
        </w:rPr>
        <w:t>qua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Khi</w:t>
      </w:r>
      <w:r>
        <w:rPr>
          <w:color w:val="231F20"/>
          <w:spacing w:val="-6"/>
        </w:rPr>
        <w:t> </w:t>
      </w:r>
      <w:r>
        <w:rPr>
          <w:color w:val="231F20"/>
        </w:rPr>
        <w:t>được</w:t>
      </w:r>
      <w:r>
        <w:rPr>
          <w:color w:val="231F20"/>
          <w:spacing w:val="-5"/>
        </w:rPr>
        <w:t> </w:t>
      </w:r>
      <w:r>
        <w:rPr>
          <w:color w:val="231F20"/>
        </w:rPr>
        <w:t>quả</w:t>
      </w:r>
      <w:r>
        <w:rPr>
          <w:color w:val="231F20"/>
          <w:spacing w:val="-20"/>
        </w:rPr>
        <w:t> </w:t>
      </w:r>
      <w:r>
        <w:rPr>
          <w:color w:val="231F20"/>
        </w:rPr>
        <w:t>A-la-hán cũng</w:t>
      </w:r>
      <w:r>
        <w:rPr>
          <w:color w:val="231F20"/>
          <w:spacing w:val="-10"/>
        </w:rPr>
        <w:t> </w:t>
      </w:r>
      <w:r>
        <w:rPr>
          <w:color w:val="231F20"/>
        </w:rPr>
        <w:t>có</w:t>
      </w:r>
      <w:r>
        <w:rPr>
          <w:color w:val="231F20"/>
          <w:spacing w:val="-10"/>
        </w:rPr>
        <w:t> </w:t>
      </w:r>
      <w:r>
        <w:rPr>
          <w:color w:val="231F20"/>
        </w:rPr>
        <w:t>đủ</w:t>
      </w:r>
      <w:r>
        <w:rPr>
          <w:color w:val="231F20"/>
          <w:spacing w:val="-10"/>
        </w:rPr>
        <w:t> </w:t>
      </w:r>
      <w:r>
        <w:rPr>
          <w:color w:val="231F20"/>
        </w:rPr>
        <w:t>hai</w:t>
      </w:r>
      <w:r>
        <w:rPr>
          <w:color w:val="231F20"/>
          <w:spacing w:val="-10"/>
        </w:rPr>
        <w:t> </w:t>
      </w:r>
      <w:r>
        <w:rPr>
          <w:color w:val="231F20"/>
        </w:rPr>
        <w:t>nghĩa:</w:t>
      </w:r>
      <w:r>
        <w:rPr>
          <w:color w:val="231F20"/>
          <w:spacing w:val="-10"/>
        </w:rPr>
        <w:t> </w:t>
      </w:r>
      <w:r>
        <w:rPr>
          <w:color w:val="231F20"/>
        </w:rPr>
        <w:t>1.</w:t>
      </w:r>
      <w:r>
        <w:rPr>
          <w:color w:val="231F20"/>
          <w:spacing w:val="-10"/>
        </w:rPr>
        <w:t> </w:t>
      </w:r>
      <w:r>
        <w:rPr>
          <w:color w:val="231F20"/>
        </w:rPr>
        <w:t>Đắc</w:t>
      </w:r>
      <w:r>
        <w:rPr>
          <w:color w:val="231F20"/>
          <w:spacing w:val="-10"/>
        </w:rPr>
        <w:t> </w:t>
      </w:r>
      <w:r>
        <w:rPr>
          <w:color w:val="231F20"/>
        </w:rPr>
        <w:t>quả:</w:t>
      </w:r>
      <w:r>
        <w:rPr>
          <w:color w:val="231F20"/>
          <w:spacing w:val="-10"/>
        </w:rPr>
        <w:t> </w:t>
      </w:r>
      <w:r>
        <w:rPr>
          <w:color w:val="231F20"/>
        </w:rPr>
        <w:t>Là</w:t>
      </w:r>
      <w:r>
        <w:rPr>
          <w:color w:val="231F20"/>
          <w:spacing w:val="-10"/>
        </w:rPr>
        <w:t> </w:t>
      </w:r>
      <w:r>
        <w:rPr>
          <w:color w:val="231F20"/>
        </w:rPr>
        <w:t>được</w:t>
      </w:r>
      <w:r>
        <w:rPr>
          <w:color w:val="231F20"/>
          <w:spacing w:val="-10"/>
        </w:rPr>
        <w:t> </w:t>
      </w:r>
      <w:r>
        <w:rPr>
          <w:color w:val="231F20"/>
        </w:rPr>
        <w:t>quả</w:t>
      </w:r>
      <w:r>
        <w:rPr>
          <w:color w:val="231F20"/>
          <w:spacing w:val="-23"/>
        </w:rPr>
        <w:t> </w:t>
      </w:r>
      <w:r>
        <w:rPr>
          <w:color w:val="231F20"/>
        </w:rPr>
        <w:t>A-la-hán.</w:t>
      </w:r>
      <w:r>
        <w:rPr>
          <w:color w:val="231F20"/>
          <w:spacing w:val="-10"/>
        </w:rPr>
        <w:t> </w:t>
      </w:r>
      <w:r>
        <w:rPr>
          <w:color w:val="231F20"/>
        </w:rPr>
        <w:t>2.</w:t>
      </w:r>
      <w:r>
        <w:rPr>
          <w:color w:val="231F20"/>
          <w:spacing w:val="-14"/>
        </w:rPr>
        <w:t> </w:t>
      </w:r>
      <w:r>
        <w:rPr>
          <w:color w:val="231F20"/>
        </w:rPr>
        <w:t>Vượt</w:t>
      </w:r>
      <w:r>
        <w:rPr>
          <w:color w:val="231F20"/>
          <w:spacing w:val="-10"/>
        </w:rPr>
        <w:t> </w:t>
      </w:r>
      <w:r>
        <w:rPr>
          <w:color w:val="231F20"/>
        </w:rPr>
        <w:t>qua cõi: Vượt qua cõi vô</w:t>
      </w:r>
      <w:r>
        <w:rPr>
          <w:color w:val="231F20"/>
          <w:spacing w:val="-7"/>
        </w:rPr>
        <w:t> </w:t>
      </w:r>
      <w:r>
        <w:rPr>
          <w:color w:val="231F20"/>
        </w:rPr>
        <w:t>sắc.</w:t>
      </w:r>
    </w:p>
    <w:p>
      <w:pPr>
        <w:pStyle w:val="BodyText"/>
        <w:spacing w:before="108"/>
        <w:ind w:left="960" w:firstLine="0"/>
      </w:pPr>
      <w:r>
        <w:rPr>
          <w:color w:val="231F20"/>
        </w:rPr>
        <w:t>Nói tập hợp chung: Là hợp một nghĩa.</w:t>
      </w:r>
    </w:p>
    <w:p>
      <w:pPr>
        <w:pStyle w:val="BodyText"/>
        <w:spacing w:line="273" w:lineRule="auto" w:before="154"/>
        <w:ind w:right="108"/>
      </w:pPr>
      <w:r>
        <w:rPr>
          <w:color w:val="231F20"/>
        </w:rPr>
        <w:t>Ở</w:t>
      </w:r>
      <w:r>
        <w:rPr>
          <w:color w:val="231F20"/>
          <w:spacing w:val="-13"/>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vì</w:t>
      </w:r>
      <w:r>
        <w:rPr>
          <w:color w:val="231F20"/>
          <w:spacing w:val="-12"/>
        </w:rPr>
        <w:t> </w:t>
      </w:r>
      <w:r>
        <w:rPr>
          <w:color w:val="231F20"/>
        </w:rPr>
        <w:t>lìa</w:t>
      </w:r>
      <w:r>
        <w:rPr>
          <w:color w:val="231F20"/>
          <w:spacing w:val="-12"/>
        </w:rPr>
        <w:t> </w:t>
      </w:r>
      <w:r>
        <w:rPr>
          <w:color w:val="231F20"/>
        </w:rPr>
        <w:t>nhiễm</w:t>
      </w:r>
      <w:r>
        <w:rPr>
          <w:color w:val="231F20"/>
          <w:spacing w:val="-12"/>
        </w:rPr>
        <w:t> </w:t>
      </w:r>
      <w:r>
        <w:rPr>
          <w:color w:val="231F20"/>
        </w:rPr>
        <w:t>một</w:t>
      </w:r>
      <w:r>
        <w:rPr>
          <w:color w:val="231F20"/>
          <w:spacing w:val="-13"/>
        </w:rPr>
        <w:t> </w:t>
      </w:r>
      <w:r>
        <w:rPr>
          <w:color w:val="231F20"/>
        </w:rPr>
        <w:t>phần,</w:t>
      </w:r>
      <w:r>
        <w:rPr>
          <w:color w:val="231F20"/>
          <w:spacing w:val="-12"/>
        </w:rPr>
        <w:t> </w:t>
      </w:r>
      <w:r>
        <w:rPr>
          <w:color w:val="231F20"/>
        </w:rPr>
        <w:t>nên</w:t>
      </w:r>
      <w:r>
        <w:rPr>
          <w:color w:val="231F20"/>
          <w:spacing w:val="-12"/>
        </w:rPr>
        <w:t> </w:t>
      </w:r>
      <w:r>
        <w:rPr>
          <w:color w:val="231F20"/>
        </w:rPr>
        <w:t>được</w:t>
      </w:r>
      <w:r>
        <w:rPr>
          <w:color w:val="231F20"/>
          <w:spacing w:val="-12"/>
        </w:rPr>
        <w:t> </w:t>
      </w:r>
      <w:r>
        <w:rPr>
          <w:color w:val="231F20"/>
        </w:rPr>
        <w:t>quả</w:t>
      </w:r>
      <w:r>
        <w:rPr>
          <w:color w:val="231F20"/>
          <w:spacing w:val="-13"/>
        </w:rPr>
        <w:t> </w:t>
      </w:r>
      <w:r>
        <w:rPr>
          <w:color w:val="231F20"/>
        </w:rPr>
        <w:t>Dự</w:t>
      </w:r>
      <w:r>
        <w:rPr>
          <w:color w:val="231F20"/>
          <w:spacing w:val="-12"/>
        </w:rPr>
        <w:t> </w:t>
      </w:r>
      <w:r>
        <w:rPr>
          <w:color w:val="231F20"/>
        </w:rPr>
        <w:t>lưu,</w:t>
      </w:r>
      <w:r>
        <w:rPr>
          <w:color w:val="231F20"/>
          <w:spacing w:val="-12"/>
        </w:rPr>
        <w:t> </w:t>
      </w:r>
      <w:r>
        <w:rPr>
          <w:color w:val="231F20"/>
        </w:rPr>
        <w:t>vì</w:t>
      </w:r>
      <w:r>
        <w:rPr>
          <w:color w:val="231F20"/>
          <w:spacing w:val="-12"/>
        </w:rPr>
        <w:t> </w:t>
      </w:r>
      <w:r>
        <w:rPr>
          <w:color w:val="231F20"/>
        </w:rPr>
        <w:t>lìa nhiễm</w:t>
      </w:r>
      <w:r>
        <w:rPr>
          <w:color w:val="231F20"/>
          <w:spacing w:val="-12"/>
        </w:rPr>
        <w:t> </w:t>
      </w:r>
      <w:r>
        <w:rPr>
          <w:color w:val="231F20"/>
        </w:rPr>
        <w:t>hoàn</w:t>
      </w:r>
      <w:r>
        <w:rPr>
          <w:color w:val="231F20"/>
          <w:spacing w:val="-12"/>
        </w:rPr>
        <w:t> </w:t>
      </w:r>
      <w:r>
        <w:rPr>
          <w:color w:val="231F20"/>
        </w:rPr>
        <w:t>toàn,</w:t>
      </w:r>
      <w:r>
        <w:rPr>
          <w:color w:val="231F20"/>
          <w:spacing w:val="-11"/>
        </w:rPr>
        <w:t> </w:t>
      </w:r>
      <w:r>
        <w:rPr>
          <w:color w:val="231F20"/>
        </w:rPr>
        <w:t>nên</w:t>
      </w:r>
      <w:r>
        <w:rPr>
          <w:color w:val="231F20"/>
          <w:spacing w:val="-12"/>
        </w:rPr>
        <w:t> </w:t>
      </w:r>
      <w:r>
        <w:rPr>
          <w:color w:val="231F20"/>
        </w:rPr>
        <w:t>được</w:t>
      </w:r>
      <w:r>
        <w:rPr>
          <w:color w:val="231F20"/>
          <w:spacing w:val="-12"/>
        </w:rPr>
        <w:t> </w:t>
      </w:r>
      <w:r>
        <w:rPr>
          <w:color w:val="231F20"/>
        </w:rPr>
        <w:t>quả</w:t>
      </w:r>
      <w:r>
        <w:rPr>
          <w:color w:val="231F20"/>
          <w:spacing w:val="-25"/>
        </w:rPr>
        <w:t> </w:t>
      </w:r>
      <w:r>
        <w:rPr>
          <w:color w:val="231F20"/>
        </w:rPr>
        <w:t>A-la-hán.</w:t>
      </w:r>
      <w:r>
        <w:rPr>
          <w:color w:val="231F20"/>
          <w:spacing w:val="-12"/>
        </w:rPr>
        <w:t> </w:t>
      </w:r>
      <w:r>
        <w:rPr>
          <w:color w:val="231F20"/>
        </w:rPr>
        <w:t>Ở</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vì</w:t>
      </w:r>
      <w:r>
        <w:rPr>
          <w:color w:val="231F20"/>
          <w:spacing w:val="-12"/>
        </w:rPr>
        <w:t> </w:t>
      </w:r>
      <w:r>
        <w:rPr>
          <w:color w:val="231F20"/>
        </w:rPr>
        <w:t>lìa</w:t>
      </w:r>
      <w:r>
        <w:rPr>
          <w:color w:val="231F20"/>
          <w:spacing w:val="-12"/>
        </w:rPr>
        <w:t> </w:t>
      </w:r>
      <w:r>
        <w:rPr>
          <w:color w:val="231F20"/>
        </w:rPr>
        <w:t>nhiễm</w:t>
      </w:r>
      <w:r>
        <w:rPr>
          <w:color w:val="231F20"/>
          <w:spacing w:val="-11"/>
        </w:rPr>
        <w:t> </w:t>
      </w:r>
      <w:r>
        <w:rPr>
          <w:color w:val="231F20"/>
        </w:rPr>
        <w:t>một phần, nên được quả Nhất lai, vì lìa nhiễm hoàn toàn, nên được quả Bất hoàn. Ở cõi sắc, lìa từng phần, lìa toàn phần nhiễm đều không được quả.</w:t>
      </w:r>
    </w:p>
    <w:p>
      <w:pPr>
        <w:pStyle w:val="BodyText"/>
        <w:spacing w:line="273" w:lineRule="auto" w:before="110"/>
        <w:ind w:right="108"/>
      </w:pPr>
      <w:r>
        <w:rPr>
          <w:color w:val="231F20"/>
        </w:rPr>
        <w:t>Chỉ ở nơi hai xứ, hai nghĩa đều không thiếu. Nghĩa là khi đắc quả cũng tức vượt qua cõi. Quả A-la-hán và quả Bất hoàn tập hợp chung các đoạn, lập một nhận biết khắp.</w:t>
      </w:r>
    </w:p>
    <w:p>
      <w:pPr>
        <w:pStyle w:val="BodyText"/>
        <w:spacing w:line="273" w:lineRule="auto" w:before="110"/>
        <w:ind w:right="106"/>
      </w:pPr>
      <w:r>
        <w:rPr>
          <w:color w:val="231F20"/>
        </w:rPr>
        <w:t>Lại</w:t>
      </w:r>
      <w:r>
        <w:rPr>
          <w:color w:val="231F20"/>
          <w:spacing w:val="-6"/>
        </w:rPr>
        <w:t> </w:t>
      </w:r>
      <w:r>
        <w:rPr>
          <w:color w:val="231F20"/>
          <w:spacing w:val="-3"/>
        </w:rPr>
        <w:t>nữa,</w:t>
      </w:r>
      <w:r>
        <w:rPr>
          <w:color w:val="231F20"/>
          <w:spacing w:val="-5"/>
        </w:rPr>
        <w:t> </w:t>
      </w:r>
      <w:r>
        <w:rPr>
          <w:color w:val="231F20"/>
        </w:rPr>
        <w:t>chủ</w:t>
      </w:r>
      <w:r>
        <w:rPr>
          <w:color w:val="231F20"/>
          <w:spacing w:val="-6"/>
        </w:rPr>
        <w:t> </w:t>
      </w:r>
      <w:r>
        <w:rPr>
          <w:color w:val="231F20"/>
        </w:rPr>
        <w:t>yếu</w:t>
      </w:r>
      <w:r>
        <w:rPr>
          <w:color w:val="231F20"/>
          <w:spacing w:val="-5"/>
        </w:rPr>
        <w:t> </w:t>
      </w:r>
      <w:r>
        <w:rPr>
          <w:color w:val="231F20"/>
        </w:rPr>
        <w:t>là</w:t>
      </w:r>
      <w:r>
        <w:rPr>
          <w:color w:val="231F20"/>
          <w:spacing w:val="-6"/>
        </w:rPr>
        <w:t> </w:t>
      </w:r>
      <w:r>
        <w:rPr>
          <w:color w:val="231F20"/>
        </w:rPr>
        <w:t>ở</w:t>
      </w:r>
      <w:r>
        <w:rPr>
          <w:color w:val="231F20"/>
          <w:spacing w:val="-5"/>
        </w:rPr>
        <w:t> </w:t>
      </w:r>
      <w:r>
        <w:rPr>
          <w:color w:val="231F20"/>
        </w:rPr>
        <w:t>nơi</w:t>
      </w:r>
      <w:r>
        <w:rPr>
          <w:color w:val="231F20"/>
          <w:spacing w:val="-6"/>
        </w:rPr>
        <w:t> </w:t>
      </w:r>
      <w:r>
        <w:rPr>
          <w:color w:val="231F20"/>
        </w:rPr>
        <w:t>xứ</w:t>
      </w:r>
      <w:r>
        <w:rPr>
          <w:color w:val="231F20"/>
          <w:spacing w:val="-5"/>
        </w:rPr>
        <w:t> </w:t>
      </w:r>
      <w:r>
        <w:rPr>
          <w:color w:val="231F20"/>
        </w:rPr>
        <w:t>có</w:t>
      </w:r>
      <w:r>
        <w:rPr>
          <w:color w:val="231F20"/>
          <w:spacing w:val="-6"/>
        </w:rPr>
        <w:t> </w:t>
      </w:r>
      <w:r>
        <w:rPr>
          <w:color w:val="231F20"/>
        </w:rPr>
        <w:t>đủ</w:t>
      </w:r>
      <w:r>
        <w:rPr>
          <w:color w:val="231F20"/>
          <w:spacing w:val="-5"/>
        </w:rPr>
        <w:t> </w:t>
      </w:r>
      <w:r>
        <w:rPr>
          <w:color w:val="231F20"/>
        </w:rPr>
        <w:t>hai</w:t>
      </w:r>
      <w:r>
        <w:rPr>
          <w:color w:val="231F20"/>
          <w:spacing w:val="-6"/>
        </w:rPr>
        <w:t> </w:t>
      </w:r>
      <w:r>
        <w:rPr>
          <w:color w:val="231F20"/>
          <w:spacing w:val="-3"/>
        </w:rPr>
        <w:t>nghĩa</w:t>
      </w:r>
      <w:r>
        <w:rPr>
          <w:color w:val="231F20"/>
          <w:spacing w:val="-5"/>
        </w:rPr>
        <w:t> </w:t>
      </w:r>
      <w:r>
        <w:rPr>
          <w:color w:val="231F20"/>
        </w:rPr>
        <w:t>mới</w:t>
      </w:r>
      <w:r>
        <w:rPr>
          <w:color w:val="231F20"/>
          <w:spacing w:val="-5"/>
        </w:rPr>
        <w:t> </w:t>
      </w:r>
      <w:r>
        <w:rPr>
          <w:color w:val="231F20"/>
        </w:rPr>
        <w:t>tập</w:t>
      </w:r>
      <w:r>
        <w:rPr>
          <w:color w:val="231F20"/>
          <w:spacing w:val="-6"/>
        </w:rPr>
        <w:t> </w:t>
      </w:r>
      <w:r>
        <w:rPr>
          <w:color w:val="231F20"/>
        </w:rPr>
        <w:t>hợp</w:t>
      </w:r>
      <w:r>
        <w:rPr>
          <w:color w:val="231F20"/>
          <w:spacing w:val="-5"/>
        </w:rPr>
        <w:t> </w:t>
      </w:r>
      <w:r>
        <w:rPr>
          <w:color w:val="231F20"/>
          <w:spacing w:val="-3"/>
        </w:rPr>
        <w:t>chung </w:t>
      </w:r>
      <w:r>
        <w:rPr>
          <w:color w:val="231F20"/>
        </w:rPr>
        <w:t>là </w:t>
      </w:r>
      <w:r>
        <w:rPr>
          <w:color w:val="231F20"/>
          <w:spacing w:val="-3"/>
        </w:rPr>
        <w:t>nhận biết khắp: </w:t>
      </w:r>
      <w:r>
        <w:rPr>
          <w:color w:val="231F20"/>
        </w:rPr>
        <w:t>1. Ở</w:t>
      </w:r>
      <w:r>
        <w:rPr>
          <w:color w:val="231F20"/>
          <w:spacing w:val="-47"/>
        </w:rPr>
        <w:t> </w:t>
      </w:r>
      <w:r>
        <w:rPr>
          <w:color w:val="231F20"/>
          <w:spacing w:val="-3"/>
        </w:rPr>
        <w:t>trong </w:t>
      </w:r>
      <w:r>
        <w:rPr>
          <w:color w:val="231F20"/>
        </w:rPr>
        <w:t>ba cõi </w:t>
      </w:r>
      <w:r>
        <w:rPr>
          <w:color w:val="231F20"/>
          <w:spacing w:val="-3"/>
        </w:rPr>
        <w:t>thuận theo vượt </w:t>
      </w:r>
      <w:r>
        <w:rPr>
          <w:color w:val="231F20"/>
        </w:rPr>
        <w:t>qua một </w:t>
      </w:r>
      <w:r>
        <w:rPr>
          <w:color w:val="231F20"/>
          <w:spacing w:val="-3"/>
        </w:rPr>
        <w:t>cõi. </w:t>
      </w:r>
      <w:r>
        <w:rPr>
          <w:color w:val="231F20"/>
        </w:rPr>
        <w:t>2. Ở </w:t>
      </w:r>
      <w:r>
        <w:rPr>
          <w:color w:val="231F20"/>
          <w:spacing w:val="-3"/>
        </w:rPr>
        <w:t>trong kiết thuận phần dưới, thuận phần trên, </w:t>
      </w:r>
      <w:r>
        <w:rPr>
          <w:color w:val="231F20"/>
        </w:rPr>
        <w:t>tùy dứt hết một </w:t>
      </w:r>
      <w:r>
        <w:rPr>
          <w:color w:val="231F20"/>
          <w:spacing w:val="-3"/>
        </w:rPr>
        <w:t>thứ. Khi được </w:t>
      </w:r>
      <w:r>
        <w:rPr>
          <w:color w:val="231F20"/>
        </w:rPr>
        <w:t>quả Dự </w:t>
      </w:r>
      <w:r>
        <w:rPr>
          <w:color w:val="231F20"/>
          <w:spacing w:val="-3"/>
        </w:rPr>
        <w:t>lưu, </w:t>
      </w:r>
      <w:r>
        <w:rPr>
          <w:color w:val="231F20"/>
        </w:rPr>
        <w:t>quả </w:t>
      </w:r>
      <w:r>
        <w:rPr>
          <w:color w:val="231F20"/>
          <w:spacing w:val="-3"/>
        </w:rPr>
        <w:t>Nhất lai, </w:t>
      </w:r>
      <w:r>
        <w:rPr>
          <w:color w:val="231F20"/>
        </w:rPr>
        <w:t>cả hai </w:t>
      </w:r>
      <w:r>
        <w:rPr>
          <w:color w:val="231F20"/>
          <w:spacing w:val="-3"/>
        </w:rPr>
        <w:t>nghĩa </w:t>
      </w:r>
      <w:r>
        <w:rPr>
          <w:color w:val="231F20"/>
        </w:rPr>
        <w:t>đều </w:t>
      </w:r>
      <w:r>
        <w:rPr>
          <w:color w:val="231F20"/>
          <w:spacing w:val="-3"/>
        </w:rPr>
        <w:t>thiếu. </w:t>
      </w:r>
      <w:r>
        <w:rPr>
          <w:color w:val="231F20"/>
        </w:rPr>
        <w:t>Khi lìa </w:t>
      </w:r>
      <w:r>
        <w:rPr>
          <w:color w:val="231F20"/>
          <w:spacing w:val="-3"/>
        </w:rPr>
        <w:t>nhiễm </w:t>
      </w:r>
      <w:r>
        <w:rPr>
          <w:color w:val="231F20"/>
        </w:rPr>
        <w:t>nơi</w:t>
      </w:r>
      <w:r>
        <w:rPr>
          <w:color w:val="231F20"/>
          <w:spacing w:val="-15"/>
        </w:rPr>
        <w:t> </w:t>
      </w:r>
      <w:r>
        <w:rPr>
          <w:color w:val="231F20"/>
          <w:spacing w:val="-3"/>
        </w:rPr>
        <w:t>phẩm</w:t>
      </w:r>
      <w:r>
        <w:rPr>
          <w:color w:val="231F20"/>
          <w:spacing w:val="-14"/>
        </w:rPr>
        <w:t> </w:t>
      </w:r>
      <w:r>
        <w:rPr>
          <w:color w:val="231F20"/>
        </w:rPr>
        <w:t>thứ</w:t>
      </w:r>
      <w:r>
        <w:rPr>
          <w:color w:val="231F20"/>
          <w:spacing w:val="-14"/>
        </w:rPr>
        <w:t> </w:t>
      </w:r>
      <w:r>
        <w:rPr>
          <w:color w:val="231F20"/>
          <w:spacing w:val="-3"/>
        </w:rPr>
        <w:t>chín</w:t>
      </w:r>
      <w:r>
        <w:rPr>
          <w:color w:val="231F20"/>
          <w:spacing w:val="-14"/>
        </w:rPr>
        <w:t> </w:t>
      </w:r>
      <w:r>
        <w:rPr>
          <w:color w:val="231F20"/>
        </w:rPr>
        <w:t>của</w:t>
      </w:r>
      <w:r>
        <w:rPr>
          <w:color w:val="231F20"/>
          <w:spacing w:val="-14"/>
        </w:rPr>
        <w:t> </w:t>
      </w:r>
      <w:r>
        <w:rPr>
          <w:color w:val="231F20"/>
          <w:spacing w:val="-3"/>
        </w:rPr>
        <w:t>tĩnh</w:t>
      </w:r>
      <w:r>
        <w:rPr>
          <w:color w:val="231F20"/>
          <w:spacing w:val="-14"/>
        </w:rPr>
        <w:t> </w:t>
      </w:r>
      <w:r>
        <w:rPr>
          <w:color w:val="231F20"/>
        </w:rPr>
        <w:t>lự</w:t>
      </w:r>
      <w:r>
        <w:rPr>
          <w:color w:val="231F20"/>
          <w:spacing w:val="-14"/>
        </w:rPr>
        <w:t> </w:t>
      </w:r>
      <w:r>
        <w:rPr>
          <w:color w:val="231F20"/>
        </w:rPr>
        <w:t>thứ</w:t>
      </w:r>
      <w:r>
        <w:rPr>
          <w:color w:val="231F20"/>
          <w:spacing w:val="-14"/>
        </w:rPr>
        <w:t> </w:t>
      </w:r>
      <w:r>
        <w:rPr>
          <w:color w:val="231F20"/>
        </w:rPr>
        <w:t>tư,</w:t>
      </w:r>
      <w:r>
        <w:rPr>
          <w:color w:val="231F20"/>
          <w:spacing w:val="-14"/>
        </w:rPr>
        <w:t> </w:t>
      </w:r>
      <w:r>
        <w:rPr>
          <w:color w:val="231F20"/>
        </w:rPr>
        <w:t>tuy</w:t>
      </w:r>
      <w:r>
        <w:rPr>
          <w:color w:val="231F20"/>
          <w:spacing w:val="-15"/>
        </w:rPr>
        <w:t> </w:t>
      </w:r>
      <w:r>
        <w:rPr>
          <w:color w:val="231F20"/>
          <w:spacing w:val="-3"/>
        </w:rPr>
        <w:t>vượt</w:t>
      </w:r>
      <w:r>
        <w:rPr>
          <w:color w:val="231F20"/>
          <w:spacing w:val="-14"/>
        </w:rPr>
        <w:t> </w:t>
      </w:r>
      <w:r>
        <w:rPr>
          <w:color w:val="231F20"/>
        </w:rPr>
        <w:t>qua</w:t>
      </w:r>
      <w:r>
        <w:rPr>
          <w:color w:val="231F20"/>
          <w:spacing w:val="-14"/>
        </w:rPr>
        <w:t> </w:t>
      </w:r>
      <w:r>
        <w:rPr>
          <w:color w:val="231F20"/>
        </w:rPr>
        <w:t>cõi</w:t>
      </w:r>
      <w:r>
        <w:rPr>
          <w:color w:val="231F20"/>
          <w:spacing w:val="-14"/>
        </w:rPr>
        <w:t> </w:t>
      </w:r>
      <w:r>
        <w:rPr>
          <w:color w:val="231F20"/>
          <w:spacing w:val="-3"/>
        </w:rPr>
        <w:t>sắc,</w:t>
      </w:r>
      <w:r>
        <w:rPr>
          <w:color w:val="231F20"/>
          <w:spacing w:val="-14"/>
        </w:rPr>
        <w:t> </w:t>
      </w:r>
      <w:r>
        <w:rPr>
          <w:color w:val="231F20"/>
          <w:spacing w:val="-3"/>
        </w:rPr>
        <w:t>nhưng</w:t>
      </w:r>
      <w:r>
        <w:rPr>
          <w:color w:val="231F20"/>
          <w:spacing w:val="-14"/>
        </w:rPr>
        <w:t> </w:t>
      </w:r>
      <w:r>
        <w:rPr>
          <w:color w:val="231F20"/>
          <w:spacing w:val="-3"/>
        </w:rPr>
        <w:t>thiếu </w:t>
      </w:r>
      <w:r>
        <w:rPr>
          <w:color w:val="231F20"/>
        </w:rPr>
        <w:t>một </w:t>
      </w:r>
      <w:r>
        <w:rPr>
          <w:color w:val="231F20"/>
          <w:spacing w:val="-3"/>
        </w:rPr>
        <w:t>nghĩa. </w:t>
      </w:r>
      <w:r>
        <w:rPr>
          <w:color w:val="231F20"/>
        </w:rPr>
        <w:t>Lúc </w:t>
      </w:r>
      <w:r>
        <w:rPr>
          <w:color w:val="231F20"/>
          <w:spacing w:val="-3"/>
        </w:rPr>
        <w:t>được </w:t>
      </w:r>
      <w:r>
        <w:rPr>
          <w:color w:val="231F20"/>
        </w:rPr>
        <w:t>quả Bất </w:t>
      </w:r>
      <w:r>
        <w:rPr>
          <w:color w:val="231F20"/>
          <w:spacing w:val="-3"/>
        </w:rPr>
        <w:t>hoàn, </w:t>
      </w:r>
      <w:r>
        <w:rPr>
          <w:color w:val="231F20"/>
        </w:rPr>
        <w:t>cả hai </w:t>
      </w:r>
      <w:r>
        <w:rPr>
          <w:color w:val="231F20"/>
          <w:spacing w:val="-3"/>
        </w:rPr>
        <w:t>nghĩa </w:t>
      </w:r>
      <w:r>
        <w:rPr>
          <w:color w:val="231F20"/>
        </w:rPr>
        <w:t>đều </w:t>
      </w:r>
      <w:r>
        <w:rPr>
          <w:color w:val="231F20"/>
          <w:spacing w:val="-3"/>
        </w:rPr>
        <w:t>không thiếu: 1. Vượt</w:t>
      </w:r>
      <w:r>
        <w:rPr>
          <w:color w:val="231F20"/>
          <w:spacing w:val="-10"/>
        </w:rPr>
        <w:t> </w:t>
      </w:r>
      <w:r>
        <w:rPr>
          <w:color w:val="231F20"/>
        </w:rPr>
        <w:t>qua</w:t>
      </w:r>
      <w:r>
        <w:rPr>
          <w:color w:val="231F20"/>
          <w:spacing w:val="-9"/>
        </w:rPr>
        <w:t> </w:t>
      </w:r>
      <w:r>
        <w:rPr>
          <w:color w:val="231F20"/>
        </w:rPr>
        <w:t>cõi</w:t>
      </w:r>
      <w:r>
        <w:rPr>
          <w:color w:val="231F20"/>
          <w:spacing w:val="-9"/>
        </w:rPr>
        <w:t> </w:t>
      </w:r>
      <w:r>
        <w:rPr>
          <w:color w:val="231F20"/>
          <w:spacing w:val="-3"/>
        </w:rPr>
        <w:t>dục.</w:t>
      </w:r>
      <w:r>
        <w:rPr>
          <w:color w:val="231F20"/>
          <w:spacing w:val="-9"/>
        </w:rPr>
        <w:t> </w:t>
      </w:r>
      <w:r>
        <w:rPr>
          <w:color w:val="231F20"/>
        </w:rPr>
        <w:t>2.</w:t>
      </w:r>
      <w:r>
        <w:rPr>
          <w:color w:val="231F20"/>
          <w:spacing w:val="-10"/>
        </w:rPr>
        <w:t> </w:t>
      </w:r>
      <w:r>
        <w:rPr>
          <w:color w:val="231F20"/>
          <w:spacing w:val="-3"/>
        </w:rPr>
        <w:t>Kiết</w:t>
      </w:r>
      <w:r>
        <w:rPr>
          <w:color w:val="231F20"/>
          <w:spacing w:val="-9"/>
        </w:rPr>
        <w:t> </w:t>
      </w:r>
      <w:r>
        <w:rPr>
          <w:color w:val="231F20"/>
          <w:spacing w:val="-3"/>
        </w:rPr>
        <w:t>thuận</w:t>
      </w:r>
      <w:r>
        <w:rPr>
          <w:color w:val="231F20"/>
          <w:spacing w:val="-9"/>
        </w:rPr>
        <w:t> </w:t>
      </w:r>
      <w:r>
        <w:rPr>
          <w:color w:val="231F20"/>
          <w:spacing w:val="-3"/>
        </w:rPr>
        <w:t>phần</w:t>
      </w:r>
      <w:r>
        <w:rPr>
          <w:color w:val="231F20"/>
          <w:spacing w:val="-9"/>
        </w:rPr>
        <w:t> </w:t>
      </w:r>
      <w:r>
        <w:rPr>
          <w:color w:val="231F20"/>
          <w:spacing w:val="-3"/>
        </w:rPr>
        <w:t>dưới</w:t>
      </w:r>
      <w:r>
        <w:rPr>
          <w:color w:val="231F20"/>
          <w:spacing w:val="-9"/>
        </w:rPr>
        <w:t> </w:t>
      </w:r>
      <w:r>
        <w:rPr>
          <w:color w:val="231F20"/>
          <w:spacing w:val="-3"/>
        </w:rPr>
        <w:t>hết.</w:t>
      </w:r>
      <w:r>
        <w:rPr>
          <w:color w:val="231F20"/>
          <w:spacing w:val="-10"/>
        </w:rPr>
        <w:t> </w:t>
      </w:r>
      <w:r>
        <w:rPr>
          <w:color w:val="231F20"/>
        </w:rPr>
        <w:t>Khi</w:t>
      </w:r>
      <w:r>
        <w:rPr>
          <w:color w:val="231F20"/>
          <w:spacing w:val="-9"/>
        </w:rPr>
        <w:t> </w:t>
      </w:r>
      <w:r>
        <w:rPr>
          <w:color w:val="231F20"/>
          <w:spacing w:val="-3"/>
        </w:rPr>
        <w:t>được</w:t>
      </w:r>
      <w:r>
        <w:rPr>
          <w:color w:val="231F20"/>
          <w:spacing w:val="-9"/>
        </w:rPr>
        <w:t> </w:t>
      </w:r>
      <w:r>
        <w:rPr>
          <w:color w:val="231F20"/>
        </w:rPr>
        <w:t>quả</w:t>
      </w:r>
      <w:r>
        <w:rPr>
          <w:color w:val="231F20"/>
          <w:spacing w:val="-23"/>
        </w:rPr>
        <w:t> </w:t>
      </w:r>
      <w:r>
        <w:rPr>
          <w:color w:val="231F20"/>
          <w:spacing w:val="-3"/>
        </w:rPr>
        <w:t>A-la-hán cũng</w:t>
      </w:r>
      <w:r>
        <w:rPr>
          <w:color w:val="231F20"/>
          <w:spacing w:val="-14"/>
        </w:rPr>
        <w:t> </w:t>
      </w:r>
      <w:r>
        <w:rPr>
          <w:color w:val="231F20"/>
        </w:rPr>
        <w:t>gồm</w:t>
      </w:r>
      <w:r>
        <w:rPr>
          <w:color w:val="231F20"/>
          <w:spacing w:val="-14"/>
        </w:rPr>
        <w:t> </w:t>
      </w:r>
      <w:r>
        <w:rPr>
          <w:color w:val="231F20"/>
        </w:rPr>
        <w:t>đủ</w:t>
      </w:r>
      <w:r>
        <w:rPr>
          <w:color w:val="231F20"/>
          <w:spacing w:val="-14"/>
        </w:rPr>
        <w:t> </w:t>
      </w:r>
      <w:r>
        <w:rPr>
          <w:color w:val="231F20"/>
        </w:rPr>
        <w:t>hai</w:t>
      </w:r>
      <w:r>
        <w:rPr>
          <w:color w:val="231F20"/>
          <w:spacing w:val="-14"/>
        </w:rPr>
        <w:t> </w:t>
      </w:r>
      <w:r>
        <w:rPr>
          <w:color w:val="231F20"/>
          <w:spacing w:val="-3"/>
        </w:rPr>
        <w:t>nghĩa:</w:t>
      </w:r>
      <w:r>
        <w:rPr>
          <w:color w:val="231F20"/>
          <w:spacing w:val="-14"/>
        </w:rPr>
        <w:t> </w:t>
      </w:r>
      <w:r>
        <w:rPr>
          <w:color w:val="231F20"/>
        </w:rPr>
        <w:t>1.</w:t>
      </w:r>
      <w:r>
        <w:rPr>
          <w:color w:val="231F20"/>
          <w:spacing w:val="-19"/>
        </w:rPr>
        <w:t> </w:t>
      </w:r>
      <w:r>
        <w:rPr>
          <w:color w:val="231F20"/>
          <w:spacing w:val="-3"/>
        </w:rPr>
        <w:t>Vượt</w:t>
      </w:r>
      <w:r>
        <w:rPr>
          <w:color w:val="231F20"/>
          <w:spacing w:val="-14"/>
        </w:rPr>
        <w:t> </w:t>
      </w:r>
      <w:r>
        <w:rPr>
          <w:color w:val="231F20"/>
        </w:rPr>
        <w:t>qua</w:t>
      </w:r>
      <w:r>
        <w:rPr>
          <w:color w:val="231F20"/>
          <w:spacing w:val="-14"/>
        </w:rPr>
        <w:t> </w:t>
      </w:r>
      <w:r>
        <w:rPr>
          <w:color w:val="231F20"/>
        </w:rPr>
        <w:t>cõi</w:t>
      </w:r>
      <w:r>
        <w:rPr>
          <w:color w:val="231F20"/>
          <w:spacing w:val="-14"/>
        </w:rPr>
        <w:t> </w:t>
      </w:r>
      <w:r>
        <w:rPr>
          <w:color w:val="231F20"/>
        </w:rPr>
        <w:t>vô</w:t>
      </w:r>
      <w:r>
        <w:rPr>
          <w:color w:val="231F20"/>
          <w:spacing w:val="-14"/>
        </w:rPr>
        <w:t> </w:t>
      </w:r>
      <w:r>
        <w:rPr>
          <w:color w:val="231F20"/>
          <w:spacing w:val="-3"/>
        </w:rPr>
        <w:t>sắc.</w:t>
      </w:r>
      <w:r>
        <w:rPr>
          <w:color w:val="231F20"/>
          <w:spacing w:val="-14"/>
        </w:rPr>
        <w:t> </w:t>
      </w:r>
      <w:r>
        <w:rPr>
          <w:color w:val="231F20"/>
        </w:rPr>
        <w:t>2.</w:t>
      </w:r>
      <w:r>
        <w:rPr>
          <w:color w:val="231F20"/>
          <w:spacing w:val="-14"/>
        </w:rPr>
        <w:t> </w:t>
      </w:r>
      <w:r>
        <w:rPr>
          <w:color w:val="231F20"/>
          <w:spacing w:val="-3"/>
        </w:rPr>
        <w:t>Kiết</w:t>
      </w:r>
      <w:r>
        <w:rPr>
          <w:color w:val="231F20"/>
          <w:spacing w:val="-14"/>
        </w:rPr>
        <w:t> </w:t>
      </w:r>
      <w:r>
        <w:rPr>
          <w:color w:val="231F20"/>
          <w:spacing w:val="-3"/>
        </w:rPr>
        <w:t>thuận</w:t>
      </w:r>
      <w:r>
        <w:rPr>
          <w:color w:val="231F20"/>
          <w:spacing w:val="-14"/>
        </w:rPr>
        <w:t> </w:t>
      </w:r>
      <w:r>
        <w:rPr>
          <w:color w:val="231F20"/>
          <w:spacing w:val="-3"/>
        </w:rPr>
        <w:t>phần</w:t>
      </w:r>
      <w:r>
        <w:rPr>
          <w:color w:val="231F20"/>
          <w:spacing w:val="-14"/>
        </w:rPr>
        <w:t> </w:t>
      </w:r>
      <w:r>
        <w:rPr>
          <w:color w:val="231F20"/>
          <w:spacing w:val="-3"/>
        </w:rPr>
        <w:t>trên hết.</w:t>
      </w:r>
      <w:r>
        <w:rPr>
          <w:color w:val="231F20"/>
          <w:spacing w:val="-8"/>
        </w:rPr>
        <w:t> </w:t>
      </w:r>
      <w:r>
        <w:rPr>
          <w:color w:val="231F20"/>
        </w:rPr>
        <w:t>Nên</w:t>
      </w:r>
      <w:r>
        <w:rPr>
          <w:color w:val="231F20"/>
          <w:spacing w:val="-7"/>
        </w:rPr>
        <w:t> </w:t>
      </w:r>
      <w:r>
        <w:rPr>
          <w:color w:val="231F20"/>
        </w:rPr>
        <w:t>hai</w:t>
      </w:r>
      <w:r>
        <w:rPr>
          <w:color w:val="231F20"/>
          <w:spacing w:val="-7"/>
        </w:rPr>
        <w:t> </w:t>
      </w:r>
      <w:r>
        <w:rPr>
          <w:color w:val="231F20"/>
        </w:rPr>
        <w:t>quả</w:t>
      </w:r>
      <w:r>
        <w:rPr>
          <w:color w:val="231F20"/>
          <w:spacing w:val="-7"/>
        </w:rPr>
        <w:t> </w:t>
      </w:r>
      <w:r>
        <w:rPr>
          <w:color w:val="231F20"/>
        </w:rPr>
        <w:t>vị</w:t>
      </w:r>
      <w:r>
        <w:rPr>
          <w:color w:val="231F20"/>
          <w:spacing w:val="-8"/>
        </w:rPr>
        <w:t> </w:t>
      </w:r>
      <w:r>
        <w:rPr>
          <w:color w:val="231F20"/>
        </w:rPr>
        <w:t>sau</w:t>
      </w:r>
      <w:r>
        <w:rPr>
          <w:color w:val="231F20"/>
          <w:spacing w:val="-7"/>
        </w:rPr>
        <w:t> </w:t>
      </w:r>
      <w:r>
        <w:rPr>
          <w:color w:val="231F20"/>
        </w:rPr>
        <w:t>mới</w:t>
      </w:r>
      <w:r>
        <w:rPr>
          <w:color w:val="231F20"/>
          <w:spacing w:val="-7"/>
        </w:rPr>
        <w:t> </w:t>
      </w:r>
      <w:r>
        <w:rPr>
          <w:color w:val="231F20"/>
        </w:rPr>
        <w:t>tập</w:t>
      </w:r>
      <w:r>
        <w:rPr>
          <w:color w:val="231F20"/>
          <w:spacing w:val="-7"/>
        </w:rPr>
        <w:t> </w:t>
      </w:r>
      <w:r>
        <w:rPr>
          <w:color w:val="231F20"/>
        </w:rPr>
        <w:t>hợp</w:t>
      </w:r>
      <w:r>
        <w:rPr>
          <w:color w:val="231F20"/>
          <w:spacing w:val="-8"/>
        </w:rPr>
        <w:t> </w:t>
      </w:r>
      <w:r>
        <w:rPr>
          <w:color w:val="231F20"/>
          <w:spacing w:val="-3"/>
        </w:rPr>
        <w:t>chung</w:t>
      </w:r>
      <w:r>
        <w:rPr>
          <w:color w:val="231F20"/>
          <w:spacing w:val="-7"/>
        </w:rPr>
        <w:t> </w:t>
      </w:r>
      <w:r>
        <w:rPr>
          <w:color w:val="231F20"/>
        </w:rPr>
        <w:t>là</w:t>
      </w:r>
      <w:r>
        <w:rPr>
          <w:color w:val="231F20"/>
          <w:spacing w:val="-7"/>
        </w:rPr>
        <w:t> </w:t>
      </w:r>
      <w:r>
        <w:rPr>
          <w:color w:val="231F20"/>
          <w:spacing w:val="-3"/>
        </w:rPr>
        <w:t>nhận</w:t>
      </w:r>
      <w:r>
        <w:rPr>
          <w:color w:val="231F20"/>
          <w:spacing w:val="-7"/>
        </w:rPr>
        <w:t> </w:t>
      </w:r>
      <w:r>
        <w:rPr>
          <w:color w:val="231F20"/>
          <w:spacing w:val="-3"/>
        </w:rPr>
        <w:t>biết</w:t>
      </w:r>
      <w:r>
        <w:rPr>
          <w:color w:val="231F20"/>
          <w:spacing w:val="-7"/>
        </w:rPr>
        <w:t> </w:t>
      </w:r>
      <w:r>
        <w:rPr>
          <w:color w:val="231F20"/>
          <w:spacing w:val="-3"/>
        </w:rPr>
        <w:t>khắp.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Lại</w:t>
      </w:r>
      <w:r>
        <w:rPr>
          <w:color w:val="231F20"/>
          <w:spacing w:val="-7"/>
        </w:rPr>
        <w:t> </w:t>
      </w:r>
      <w:r>
        <w:rPr>
          <w:color w:val="231F20"/>
        </w:rPr>
        <w:t>nữa,</w:t>
      </w:r>
      <w:r>
        <w:rPr>
          <w:color w:val="231F20"/>
          <w:spacing w:val="-7"/>
        </w:rPr>
        <w:t> </w:t>
      </w:r>
      <w:r>
        <w:rPr>
          <w:color w:val="231F20"/>
        </w:rPr>
        <w:t>chủ</w:t>
      </w:r>
      <w:r>
        <w:rPr>
          <w:color w:val="231F20"/>
          <w:spacing w:val="-7"/>
        </w:rPr>
        <w:t> </w:t>
      </w:r>
      <w:r>
        <w:rPr>
          <w:color w:val="231F20"/>
        </w:rPr>
        <w:t>yếu</w:t>
      </w:r>
      <w:r>
        <w:rPr>
          <w:color w:val="231F20"/>
          <w:spacing w:val="-7"/>
        </w:rPr>
        <w:t> </w:t>
      </w:r>
      <w:r>
        <w:rPr>
          <w:color w:val="231F20"/>
        </w:rPr>
        <w:t>là</w:t>
      </w:r>
      <w:r>
        <w:rPr>
          <w:color w:val="231F20"/>
          <w:spacing w:val="-6"/>
        </w:rPr>
        <w:t> </w:t>
      </w:r>
      <w:r>
        <w:rPr>
          <w:color w:val="231F20"/>
        </w:rPr>
        <w:t>ở</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có</w:t>
      </w:r>
      <w:r>
        <w:rPr>
          <w:color w:val="231F20"/>
          <w:spacing w:val="-7"/>
        </w:rPr>
        <w:t> </w:t>
      </w:r>
      <w:r>
        <w:rPr>
          <w:color w:val="231F20"/>
        </w:rPr>
        <w:t>đủ</w:t>
      </w:r>
      <w:r>
        <w:rPr>
          <w:color w:val="231F20"/>
          <w:spacing w:val="-6"/>
        </w:rPr>
        <w:t> </w:t>
      </w:r>
      <w:r>
        <w:rPr>
          <w:color w:val="231F20"/>
        </w:rPr>
        <w:t>hai</w:t>
      </w:r>
      <w:r>
        <w:rPr>
          <w:color w:val="231F20"/>
          <w:spacing w:val="-7"/>
        </w:rPr>
        <w:t> </w:t>
      </w:r>
      <w:r>
        <w:rPr>
          <w:color w:val="231F20"/>
        </w:rPr>
        <w:t>nghĩa</w:t>
      </w:r>
      <w:r>
        <w:rPr>
          <w:color w:val="231F20"/>
          <w:spacing w:val="-7"/>
        </w:rPr>
        <w:t> </w:t>
      </w:r>
      <w:r>
        <w:rPr>
          <w:color w:val="231F20"/>
        </w:rPr>
        <w:t>mới</w:t>
      </w:r>
      <w:r>
        <w:rPr>
          <w:color w:val="231F20"/>
          <w:spacing w:val="-7"/>
        </w:rPr>
        <w:t> </w:t>
      </w:r>
      <w:r>
        <w:rPr>
          <w:color w:val="231F20"/>
        </w:rPr>
        <w:t>tập</w:t>
      </w:r>
      <w:r>
        <w:rPr>
          <w:color w:val="231F20"/>
          <w:spacing w:val="-6"/>
        </w:rPr>
        <w:t> </w:t>
      </w:r>
      <w:r>
        <w:rPr>
          <w:color w:val="231F20"/>
        </w:rPr>
        <w:t>hợp</w:t>
      </w:r>
      <w:r>
        <w:rPr>
          <w:color w:val="231F20"/>
          <w:spacing w:val="-7"/>
        </w:rPr>
        <w:t> </w:t>
      </w:r>
      <w:r>
        <w:rPr>
          <w:color w:val="231F20"/>
          <w:spacing w:val="-3"/>
        </w:rPr>
        <w:t>chung </w:t>
      </w:r>
      <w:r>
        <w:rPr>
          <w:color w:val="231F20"/>
        </w:rPr>
        <w:t>làm nhận biết khắp: 1. Ở trong ba cõi tùy vượt qua một cõi. 2. Ở trong phiền não bất thiện, vô ký tùy dứt hết một thứ. Khi được quả Dự</w:t>
      </w:r>
      <w:r>
        <w:rPr>
          <w:color w:val="231F20"/>
          <w:spacing w:val="-6"/>
        </w:rPr>
        <w:t> </w:t>
      </w:r>
      <w:r>
        <w:rPr>
          <w:color w:val="231F20"/>
        </w:rPr>
        <w:t>lưu,</w:t>
      </w:r>
      <w:r>
        <w:rPr>
          <w:color w:val="231F20"/>
          <w:spacing w:val="-5"/>
        </w:rPr>
        <w:t> </w:t>
      </w:r>
      <w:r>
        <w:rPr>
          <w:color w:val="231F20"/>
        </w:rPr>
        <w:t>quả</w:t>
      </w:r>
      <w:r>
        <w:rPr>
          <w:color w:val="231F20"/>
          <w:spacing w:val="-6"/>
        </w:rPr>
        <w:t> </w:t>
      </w:r>
      <w:r>
        <w:rPr>
          <w:color w:val="231F20"/>
        </w:rPr>
        <w:t>Nhất</w:t>
      </w:r>
      <w:r>
        <w:rPr>
          <w:color w:val="231F20"/>
          <w:spacing w:val="-6"/>
        </w:rPr>
        <w:t> </w:t>
      </w:r>
      <w:r>
        <w:rPr>
          <w:color w:val="231F20"/>
        </w:rPr>
        <w:t>lai,</w:t>
      </w:r>
      <w:r>
        <w:rPr>
          <w:color w:val="231F20"/>
          <w:spacing w:val="-6"/>
        </w:rPr>
        <w:t> </w:t>
      </w:r>
      <w:r>
        <w:rPr>
          <w:color w:val="231F20"/>
        </w:rPr>
        <w:t>cả</w:t>
      </w:r>
      <w:r>
        <w:rPr>
          <w:color w:val="231F20"/>
          <w:spacing w:val="-5"/>
        </w:rPr>
        <w:t> </w:t>
      </w:r>
      <w:r>
        <w:rPr>
          <w:color w:val="231F20"/>
        </w:rPr>
        <w:t>hai</w:t>
      </w:r>
      <w:r>
        <w:rPr>
          <w:color w:val="231F20"/>
          <w:spacing w:val="-6"/>
        </w:rPr>
        <w:t> </w:t>
      </w:r>
      <w:r>
        <w:rPr>
          <w:color w:val="231F20"/>
        </w:rPr>
        <w:t>nghĩa</w:t>
      </w:r>
      <w:r>
        <w:rPr>
          <w:color w:val="231F20"/>
          <w:spacing w:val="-7"/>
        </w:rPr>
        <w:t> </w:t>
      </w:r>
      <w:r>
        <w:rPr>
          <w:color w:val="231F20"/>
        </w:rPr>
        <w:t>đều</w:t>
      </w:r>
      <w:r>
        <w:rPr>
          <w:color w:val="231F20"/>
          <w:spacing w:val="-5"/>
        </w:rPr>
        <w:t> </w:t>
      </w:r>
      <w:r>
        <w:rPr>
          <w:color w:val="231F20"/>
        </w:rPr>
        <w:t>thiếu.</w:t>
      </w:r>
      <w:r>
        <w:rPr>
          <w:color w:val="231F20"/>
          <w:spacing w:val="-6"/>
        </w:rPr>
        <w:t> </w:t>
      </w:r>
      <w:r>
        <w:rPr>
          <w:color w:val="231F20"/>
        </w:rPr>
        <w:t>Khi</w:t>
      </w:r>
      <w:r>
        <w:rPr>
          <w:color w:val="231F20"/>
          <w:spacing w:val="-6"/>
        </w:rPr>
        <w:t> </w:t>
      </w:r>
      <w:r>
        <w:rPr>
          <w:color w:val="231F20"/>
        </w:rPr>
        <w:t>lìa</w:t>
      </w:r>
      <w:r>
        <w:rPr>
          <w:color w:val="231F20"/>
          <w:spacing w:val="-5"/>
        </w:rPr>
        <w:t> </w:t>
      </w:r>
      <w:r>
        <w:rPr>
          <w:color w:val="231F20"/>
        </w:rPr>
        <w:t>nhiễm</w:t>
      </w:r>
      <w:r>
        <w:rPr>
          <w:color w:val="231F20"/>
          <w:spacing w:val="-7"/>
        </w:rPr>
        <w:t> </w:t>
      </w:r>
      <w:r>
        <w:rPr>
          <w:color w:val="231F20"/>
        </w:rPr>
        <w:t>nơi</w:t>
      </w:r>
      <w:r>
        <w:rPr>
          <w:color w:val="231F20"/>
          <w:spacing w:val="-6"/>
        </w:rPr>
        <w:t> </w:t>
      </w:r>
      <w:r>
        <w:rPr>
          <w:color w:val="231F20"/>
        </w:rPr>
        <w:t>phẩm thứ chín của tĩnh lự thứ tư, tuy vượt qua cõi sắc, nhưng thiếu một nghĩa.</w:t>
      </w:r>
      <w:r>
        <w:rPr>
          <w:color w:val="231F20"/>
          <w:spacing w:val="-9"/>
        </w:rPr>
        <w:t> </w:t>
      </w:r>
      <w:r>
        <w:rPr>
          <w:color w:val="231F20"/>
        </w:rPr>
        <w:t>Khi</w:t>
      </w:r>
      <w:r>
        <w:rPr>
          <w:color w:val="231F20"/>
          <w:spacing w:val="-8"/>
        </w:rPr>
        <w:t> </w:t>
      </w:r>
      <w:r>
        <w:rPr>
          <w:color w:val="231F20"/>
        </w:rPr>
        <w:t>được</w:t>
      </w:r>
      <w:r>
        <w:rPr>
          <w:color w:val="231F20"/>
          <w:spacing w:val="-9"/>
        </w:rPr>
        <w:t> </w:t>
      </w:r>
      <w:r>
        <w:rPr>
          <w:color w:val="231F20"/>
        </w:rPr>
        <w:t>quả</w:t>
      </w:r>
      <w:r>
        <w:rPr>
          <w:color w:val="231F20"/>
          <w:spacing w:val="-8"/>
        </w:rPr>
        <w:t> </w:t>
      </w:r>
      <w:r>
        <w:rPr>
          <w:color w:val="231F20"/>
        </w:rPr>
        <w:t>Bất</w:t>
      </w:r>
      <w:r>
        <w:rPr>
          <w:color w:val="231F20"/>
          <w:spacing w:val="-8"/>
        </w:rPr>
        <w:t> </w:t>
      </w:r>
      <w:r>
        <w:rPr>
          <w:color w:val="231F20"/>
        </w:rPr>
        <w:t>hoàn,</w:t>
      </w:r>
      <w:r>
        <w:rPr>
          <w:color w:val="231F20"/>
          <w:spacing w:val="-9"/>
        </w:rPr>
        <w:t> </w:t>
      </w:r>
      <w:r>
        <w:rPr>
          <w:color w:val="231F20"/>
        </w:rPr>
        <w:t>cả</w:t>
      </w:r>
      <w:r>
        <w:rPr>
          <w:color w:val="231F20"/>
          <w:spacing w:val="-8"/>
        </w:rPr>
        <w:t> </w:t>
      </w:r>
      <w:r>
        <w:rPr>
          <w:color w:val="231F20"/>
        </w:rPr>
        <w:t>hai</w:t>
      </w:r>
      <w:r>
        <w:rPr>
          <w:color w:val="231F20"/>
          <w:spacing w:val="-8"/>
        </w:rPr>
        <w:t> </w:t>
      </w:r>
      <w:r>
        <w:rPr>
          <w:color w:val="231F20"/>
        </w:rPr>
        <w:t>nghĩa</w:t>
      </w:r>
      <w:r>
        <w:rPr>
          <w:color w:val="231F20"/>
          <w:spacing w:val="-9"/>
        </w:rPr>
        <w:t> </w:t>
      </w:r>
      <w:r>
        <w:rPr>
          <w:color w:val="231F20"/>
        </w:rPr>
        <w:t>không</w:t>
      </w:r>
      <w:r>
        <w:rPr>
          <w:color w:val="231F20"/>
          <w:spacing w:val="-8"/>
        </w:rPr>
        <w:t> </w:t>
      </w:r>
      <w:r>
        <w:rPr>
          <w:color w:val="231F20"/>
        </w:rPr>
        <w:t>thiếu:</w:t>
      </w:r>
      <w:r>
        <w:rPr>
          <w:color w:val="231F20"/>
          <w:spacing w:val="-9"/>
        </w:rPr>
        <w:t> </w:t>
      </w:r>
      <w:r>
        <w:rPr>
          <w:color w:val="231F20"/>
        </w:rPr>
        <w:t>1.</w:t>
      </w:r>
      <w:r>
        <w:rPr>
          <w:color w:val="231F20"/>
          <w:spacing w:val="-12"/>
        </w:rPr>
        <w:t> </w:t>
      </w:r>
      <w:r>
        <w:rPr>
          <w:color w:val="231F20"/>
        </w:rPr>
        <w:t>Vượt</w:t>
      </w:r>
      <w:r>
        <w:rPr>
          <w:color w:val="231F20"/>
          <w:spacing w:val="-8"/>
        </w:rPr>
        <w:t> </w:t>
      </w:r>
      <w:r>
        <w:rPr>
          <w:color w:val="231F20"/>
        </w:rPr>
        <w:t>qua cõi dục. 2. Phiền não bất thiện đã hết. Khi được quả A-la-hán cũng gồm đủ hai nghĩa: 1. Vượt qua cõi vô sắc. 2. Phiền não vô ký hết. Nên hai quả vị sau mới tập hợp chung là nhận biết</w:t>
      </w:r>
      <w:r>
        <w:rPr>
          <w:color w:val="231F20"/>
          <w:spacing w:val="-4"/>
        </w:rPr>
        <w:t> </w:t>
      </w:r>
      <w:r>
        <w:rPr>
          <w:color w:val="231F20"/>
        </w:rPr>
        <w:t>khắp.</w:t>
      </w:r>
    </w:p>
    <w:p>
      <w:pPr>
        <w:pStyle w:val="BodyText"/>
        <w:spacing w:line="276" w:lineRule="auto" w:before="106"/>
        <w:ind w:left="110" w:right="390"/>
      </w:pPr>
      <w:r>
        <w:rPr>
          <w:color w:val="231F20"/>
        </w:rPr>
        <w:t>Lại</w:t>
      </w:r>
      <w:r>
        <w:rPr>
          <w:color w:val="231F20"/>
          <w:spacing w:val="-7"/>
        </w:rPr>
        <w:t> </w:t>
      </w:r>
      <w:r>
        <w:rPr>
          <w:color w:val="231F20"/>
        </w:rPr>
        <w:t>nữa,</w:t>
      </w:r>
      <w:r>
        <w:rPr>
          <w:color w:val="231F20"/>
          <w:spacing w:val="-7"/>
        </w:rPr>
        <w:t> </w:t>
      </w:r>
      <w:r>
        <w:rPr>
          <w:color w:val="231F20"/>
        </w:rPr>
        <w:t>chủ</w:t>
      </w:r>
      <w:r>
        <w:rPr>
          <w:color w:val="231F20"/>
          <w:spacing w:val="-7"/>
        </w:rPr>
        <w:t> </w:t>
      </w:r>
      <w:r>
        <w:rPr>
          <w:color w:val="231F20"/>
        </w:rPr>
        <w:t>yếu</w:t>
      </w:r>
      <w:r>
        <w:rPr>
          <w:color w:val="231F20"/>
          <w:spacing w:val="-7"/>
        </w:rPr>
        <w:t> </w:t>
      </w:r>
      <w:r>
        <w:rPr>
          <w:color w:val="231F20"/>
        </w:rPr>
        <w:t>là</w:t>
      </w:r>
      <w:r>
        <w:rPr>
          <w:color w:val="231F20"/>
          <w:spacing w:val="-7"/>
        </w:rPr>
        <w:t> </w:t>
      </w:r>
      <w:r>
        <w:rPr>
          <w:color w:val="231F20"/>
        </w:rPr>
        <w:t>ở</w:t>
      </w:r>
      <w:r>
        <w:rPr>
          <w:color w:val="231F20"/>
          <w:spacing w:val="-7"/>
        </w:rPr>
        <w:t> </w:t>
      </w:r>
      <w:r>
        <w:rPr>
          <w:color w:val="231F20"/>
        </w:rPr>
        <w:t>nơi</w:t>
      </w:r>
      <w:r>
        <w:rPr>
          <w:color w:val="231F20"/>
          <w:spacing w:val="-6"/>
        </w:rPr>
        <w:t> </w:t>
      </w:r>
      <w:r>
        <w:rPr>
          <w:color w:val="231F20"/>
        </w:rPr>
        <w:t>xứ</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hai</w:t>
      </w:r>
      <w:r>
        <w:rPr>
          <w:color w:val="231F20"/>
          <w:spacing w:val="-7"/>
        </w:rPr>
        <w:t> </w:t>
      </w:r>
      <w:r>
        <w:rPr>
          <w:color w:val="231F20"/>
        </w:rPr>
        <w:t>nghĩa</w:t>
      </w:r>
      <w:r>
        <w:rPr>
          <w:color w:val="231F20"/>
          <w:spacing w:val="-7"/>
        </w:rPr>
        <w:t> </w:t>
      </w:r>
      <w:r>
        <w:rPr>
          <w:color w:val="231F20"/>
        </w:rPr>
        <w:t>mới</w:t>
      </w:r>
      <w:r>
        <w:rPr>
          <w:color w:val="231F20"/>
          <w:spacing w:val="-6"/>
        </w:rPr>
        <w:t> </w:t>
      </w:r>
      <w:r>
        <w:rPr>
          <w:color w:val="231F20"/>
        </w:rPr>
        <w:t>tập</w:t>
      </w:r>
      <w:r>
        <w:rPr>
          <w:color w:val="231F20"/>
          <w:spacing w:val="-7"/>
        </w:rPr>
        <w:t> </w:t>
      </w:r>
      <w:r>
        <w:rPr>
          <w:color w:val="231F20"/>
        </w:rPr>
        <w:t>hợp</w:t>
      </w:r>
      <w:r>
        <w:rPr>
          <w:color w:val="231F20"/>
          <w:spacing w:val="-7"/>
        </w:rPr>
        <w:t> </w:t>
      </w:r>
      <w:r>
        <w:rPr>
          <w:color w:val="231F20"/>
          <w:spacing w:val="-3"/>
        </w:rPr>
        <w:t>chung </w:t>
      </w:r>
      <w:r>
        <w:rPr>
          <w:color w:val="231F20"/>
        </w:rPr>
        <w:t>là nhận biết khắp: 1. Ở trong ba cõi theo đấy vượt qua một cõi. 2. Ở trong phiền não có dị thục, không có dị thục theo đấy diệt hết một thứ. Lúc được quả Dự lưu, quả Nhất lai, cả hai nghĩa đều thiếu. Khi lìa nhiễm nơi phẩm thứ chín của tĩnh lự thứ tư, tuy đã vượt qua cõi sắc, nhưng thiếu một nghĩa. Lúc được quả Bất hoàn, cả hai nghĩa không thiếu: 1. Vượt qua cõi dục. 2. Phiền não có dị thục hết. Khi được</w:t>
      </w:r>
      <w:r>
        <w:rPr>
          <w:color w:val="231F20"/>
          <w:spacing w:val="10"/>
        </w:rPr>
        <w:t> </w:t>
      </w:r>
      <w:r>
        <w:rPr>
          <w:color w:val="231F20"/>
        </w:rPr>
        <w:t>quả</w:t>
      </w:r>
      <w:r>
        <w:rPr>
          <w:color w:val="231F20"/>
          <w:spacing w:val="-3"/>
        </w:rPr>
        <w:t> </w:t>
      </w:r>
      <w:r>
        <w:rPr>
          <w:color w:val="231F20"/>
        </w:rPr>
        <w:t>A-la-hán</w:t>
      </w:r>
      <w:r>
        <w:rPr>
          <w:color w:val="231F20"/>
          <w:spacing w:val="11"/>
        </w:rPr>
        <w:t> </w:t>
      </w:r>
      <w:r>
        <w:rPr>
          <w:color w:val="231F20"/>
        </w:rPr>
        <w:t>cũng</w:t>
      </w:r>
      <w:r>
        <w:rPr>
          <w:color w:val="231F20"/>
          <w:spacing w:val="10"/>
        </w:rPr>
        <w:t> </w:t>
      </w:r>
      <w:r>
        <w:rPr>
          <w:color w:val="231F20"/>
        </w:rPr>
        <w:t>gồm</w:t>
      </w:r>
      <w:r>
        <w:rPr>
          <w:color w:val="231F20"/>
          <w:spacing w:val="11"/>
        </w:rPr>
        <w:t> </w:t>
      </w:r>
      <w:r>
        <w:rPr>
          <w:color w:val="231F20"/>
        </w:rPr>
        <w:t>đủ</w:t>
      </w:r>
      <w:r>
        <w:rPr>
          <w:color w:val="231F20"/>
          <w:spacing w:val="11"/>
        </w:rPr>
        <w:t> </w:t>
      </w:r>
      <w:r>
        <w:rPr>
          <w:color w:val="231F20"/>
        </w:rPr>
        <w:t>hai</w:t>
      </w:r>
      <w:r>
        <w:rPr>
          <w:color w:val="231F20"/>
          <w:spacing w:val="11"/>
        </w:rPr>
        <w:t> </w:t>
      </w:r>
      <w:r>
        <w:rPr>
          <w:color w:val="231F20"/>
        </w:rPr>
        <w:t>nghĩa:</w:t>
      </w:r>
      <w:r>
        <w:rPr>
          <w:color w:val="231F20"/>
          <w:spacing w:val="11"/>
        </w:rPr>
        <w:t> </w:t>
      </w:r>
      <w:r>
        <w:rPr>
          <w:color w:val="231F20"/>
        </w:rPr>
        <w:t>1.</w:t>
      </w:r>
      <w:r>
        <w:rPr>
          <w:color w:val="231F20"/>
          <w:spacing w:val="6"/>
        </w:rPr>
        <w:t> </w:t>
      </w:r>
      <w:r>
        <w:rPr>
          <w:color w:val="231F20"/>
        </w:rPr>
        <w:t>Vượt</w:t>
      </w:r>
      <w:r>
        <w:rPr>
          <w:color w:val="231F20"/>
          <w:spacing w:val="11"/>
        </w:rPr>
        <w:t> </w:t>
      </w:r>
      <w:r>
        <w:rPr>
          <w:color w:val="231F20"/>
        </w:rPr>
        <w:t>qua</w:t>
      </w:r>
      <w:r>
        <w:rPr>
          <w:color w:val="231F20"/>
          <w:spacing w:val="11"/>
        </w:rPr>
        <w:t> </w:t>
      </w:r>
      <w:r>
        <w:rPr>
          <w:color w:val="231F20"/>
        </w:rPr>
        <w:t>cõi</w:t>
      </w:r>
      <w:r>
        <w:rPr>
          <w:color w:val="231F20"/>
          <w:spacing w:val="11"/>
        </w:rPr>
        <w:t> </w:t>
      </w:r>
      <w:r>
        <w:rPr>
          <w:color w:val="231F20"/>
        </w:rPr>
        <w:t>vô</w:t>
      </w:r>
      <w:r>
        <w:rPr>
          <w:color w:val="231F20"/>
          <w:spacing w:val="11"/>
        </w:rPr>
        <w:t> </w:t>
      </w:r>
      <w:r>
        <w:rPr>
          <w:color w:val="231F20"/>
        </w:rPr>
        <w:t>sắc.</w:t>
      </w:r>
    </w:p>
    <w:p>
      <w:pPr>
        <w:pStyle w:val="ListParagraph"/>
        <w:numPr>
          <w:ilvl w:val="0"/>
          <w:numId w:val="39"/>
        </w:numPr>
        <w:tabs>
          <w:tab w:pos="385" w:val="left" w:leader="none"/>
        </w:tabs>
        <w:spacing w:line="276" w:lineRule="auto" w:before="0" w:after="0"/>
        <w:ind w:left="110" w:right="392" w:firstLine="0"/>
        <w:jc w:val="both"/>
        <w:rPr>
          <w:sz w:val="26"/>
        </w:rPr>
      </w:pPr>
      <w:r>
        <w:rPr>
          <w:color w:val="231F20"/>
          <w:sz w:val="26"/>
        </w:rPr>
        <w:t>Phiền não không có dị thục hết. Nên hai quả vị sau mới tập hợp chung là nhận biết khắp.</w:t>
      </w:r>
    </w:p>
    <w:p>
      <w:pPr>
        <w:pStyle w:val="BodyText"/>
        <w:spacing w:line="276" w:lineRule="auto" w:before="105"/>
        <w:ind w:left="110" w:right="390"/>
      </w:pPr>
      <w:r>
        <w:rPr>
          <w:color w:val="231F20"/>
        </w:rPr>
        <w:t>Lại</w:t>
      </w:r>
      <w:r>
        <w:rPr>
          <w:color w:val="231F20"/>
          <w:spacing w:val="-7"/>
        </w:rPr>
        <w:t> </w:t>
      </w:r>
      <w:r>
        <w:rPr>
          <w:color w:val="231F20"/>
        </w:rPr>
        <w:t>nữa,</w:t>
      </w:r>
      <w:r>
        <w:rPr>
          <w:color w:val="231F20"/>
          <w:spacing w:val="-7"/>
        </w:rPr>
        <w:t> </w:t>
      </w:r>
      <w:r>
        <w:rPr>
          <w:color w:val="231F20"/>
        </w:rPr>
        <w:t>chủ</w:t>
      </w:r>
      <w:r>
        <w:rPr>
          <w:color w:val="231F20"/>
          <w:spacing w:val="-7"/>
        </w:rPr>
        <w:t> </w:t>
      </w:r>
      <w:r>
        <w:rPr>
          <w:color w:val="231F20"/>
        </w:rPr>
        <w:t>yếu</w:t>
      </w:r>
      <w:r>
        <w:rPr>
          <w:color w:val="231F20"/>
          <w:spacing w:val="-7"/>
        </w:rPr>
        <w:t> </w:t>
      </w:r>
      <w:r>
        <w:rPr>
          <w:color w:val="231F20"/>
        </w:rPr>
        <w:t>là</w:t>
      </w:r>
      <w:r>
        <w:rPr>
          <w:color w:val="231F20"/>
          <w:spacing w:val="-7"/>
        </w:rPr>
        <w:t> </w:t>
      </w:r>
      <w:r>
        <w:rPr>
          <w:color w:val="231F20"/>
        </w:rPr>
        <w:t>ở</w:t>
      </w:r>
      <w:r>
        <w:rPr>
          <w:color w:val="231F20"/>
          <w:spacing w:val="-7"/>
        </w:rPr>
        <w:t> </w:t>
      </w:r>
      <w:r>
        <w:rPr>
          <w:color w:val="231F20"/>
        </w:rPr>
        <w:t>nơi</w:t>
      </w:r>
      <w:r>
        <w:rPr>
          <w:color w:val="231F20"/>
          <w:spacing w:val="-6"/>
        </w:rPr>
        <w:t> </w:t>
      </w:r>
      <w:r>
        <w:rPr>
          <w:color w:val="231F20"/>
        </w:rPr>
        <w:t>xứ</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hai</w:t>
      </w:r>
      <w:r>
        <w:rPr>
          <w:color w:val="231F20"/>
          <w:spacing w:val="-7"/>
        </w:rPr>
        <w:t> </w:t>
      </w:r>
      <w:r>
        <w:rPr>
          <w:color w:val="231F20"/>
        </w:rPr>
        <w:t>nghĩa</w:t>
      </w:r>
      <w:r>
        <w:rPr>
          <w:color w:val="231F20"/>
          <w:spacing w:val="-7"/>
        </w:rPr>
        <w:t> </w:t>
      </w:r>
      <w:r>
        <w:rPr>
          <w:color w:val="231F20"/>
        </w:rPr>
        <w:t>mới</w:t>
      </w:r>
      <w:r>
        <w:rPr>
          <w:color w:val="231F20"/>
          <w:spacing w:val="-6"/>
        </w:rPr>
        <w:t> </w:t>
      </w:r>
      <w:r>
        <w:rPr>
          <w:color w:val="231F20"/>
        </w:rPr>
        <w:t>tập</w:t>
      </w:r>
      <w:r>
        <w:rPr>
          <w:color w:val="231F20"/>
          <w:spacing w:val="-7"/>
        </w:rPr>
        <w:t> </w:t>
      </w:r>
      <w:r>
        <w:rPr>
          <w:color w:val="231F20"/>
        </w:rPr>
        <w:t>hợp</w:t>
      </w:r>
      <w:r>
        <w:rPr>
          <w:color w:val="231F20"/>
          <w:spacing w:val="-7"/>
        </w:rPr>
        <w:t> </w:t>
      </w:r>
      <w:r>
        <w:rPr>
          <w:color w:val="231F20"/>
          <w:spacing w:val="-3"/>
        </w:rPr>
        <w:t>chung </w:t>
      </w:r>
      <w:r>
        <w:rPr>
          <w:color w:val="231F20"/>
        </w:rPr>
        <w:t>là nhận biết khắp: 1. Ở trong ba cõi theo đấy vượt qua một cõi. 2. Ở trong phiền não chiêu cảm hai quả, một quả, theo đấy diệt hết một thứ. Khi được quả Dự lưu, quả Nhất lai, cả hai nghĩa đều thiếu. Khi lìa nhiễm nơi phẩm thứ chín của tĩnh lự thứ tư, tuy đã vượt qua cõi sắc, nhưng thiếu một nghĩa. Lúc được quả Bất hoàn, cả hai nghĩa không thiếu: 1. Vượt qua cõi dục. 2. Phiền não chiêu cảm hai quả Đẳng lưu và Dị thục đều dứt hết. Khi được quả A-la-hán cũng gồm đủ</w:t>
      </w:r>
      <w:r>
        <w:rPr>
          <w:color w:val="231F20"/>
          <w:spacing w:val="-7"/>
        </w:rPr>
        <w:t> </w:t>
      </w:r>
      <w:r>
        <w:rPr>
          <w:color w:val="231F20"/>
        </w:rPr>
        <w:t>hai</w:t>
      </w:r>
      <w:r>
        <w:rPr>
          <w:color w:val="231F20"/>
          <w:spacing w:val="-7"/>
        </w:rPr>
        <w:t> </w:t>
      </w:r>
      <w:r>
        <w:rPr>
          <w:color w:val="231F20"/>
        </w:rPr>
        <w:t>nghĩa:</w:t>
      </w:r>
      <w:r>
        <w:rPr>
          <w:color w:val="231F20"/>
          <w:spacing w:val="-6"/>
        </w:rPr>
        <w:t> </w:t>
      </w:r>
      <w:r>
        <w:rPr>
          <w:color w:val="231F20"/>
        </w:rPr>
        <w:t>1.</w:t>
      </w:r>
      <w:r>
        <w:rPr>
          <w:color w:val="231F20"/>
          <w:spacing w:val="-11"/>
        </w:rPr>
        <w:t> </w:t>
      </w:r>
      <w:r>
        <w:rPr>
          <w:color w:val="231F20"/>
        </w:rPr>
        <w:t>Vượt</w:t>
      </w:r>
      <w:r>
        <w:rPr>
          <w:color w:val="231F20"/>
          <w:spacing w:val="-7"/>
        </w:rPr>
        <w:t> </w:t>
      </w:r>
      <w:r>
        <w:rPr>
          <w:color w:val="231F20"/>
        </w:rPr>
        <w:t>qua</w:t>
      </w:r>
      <w:r>
        <w:rPr>
          <w:color w:val="231F20"/>
          <w:spacing w:val="-6"/>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6"/>
        </w:rPr>
        <w:t> </w:t>
      </w:r>
      <w:r>
        <w:rPr>
          <w:color w:val="231F20"/>
        </w:rPr>
        <w:t>2.</w:t>
      </w:r>
      <w:r>
        <w:rPr>
          <w:color w:val="231F20"/>
          <w:spacing w:val="-7"/>
        </w:rPr>
        <w:t> </w:t>
      </w:r>
      <w:r>
        <w:rPr>
          <w:color w:val="231F20"/>
        </w:rPr>
        <w:t>Phiền</w:t>
      </w:r>
      <w:r>
        <w:rPr>
          <w:color w:val="231F20"/>
          <w:spacing w:val="-7"/>
        </w:rPr>
        <w:t> </w:t>
      </w:r>
      <w:r>
        <w:rPr>
          <w:color w:val="231F20"/>
        </w:rPr>
        <w:t>não</w:t>
      </w:r>
      <w:r>
        <w:rPr>
          <w:color w:val="231F20"/>
          <w:spacing w:val="-6"/>
        </w:rPr>
        <w:t> </w:t>
      </w:r>
      <w:r>
        <w:rPr>
          <w:color w:val="231F20"/>
        </w:rPr>
        <w:t>chỉ</w:t>
      </w:r>
      <w:r>
        <w:rPr>
          <w:color w:val="231F20"/>
          <w:spacing w:val="-7"/>
        </w:rPr>
        <w:t> </w:t>
      </w:r>
      <w:r>
        <w:rPr>
          <w:color w:val="231F20"/>
        </w:rPr>
        <w:t>chiêu</w:t>
      </w:r>
      <w:r>
        <w:rPr>
          <w:color w:val="231F20"/>
          <w:spacing w:val="-6"/>
        </w:rPr>
        <w:t> </w:t>
      </w:r>
      <w:r>
        <w:rPr>
          <w:color w:val="231F20"/>
        </w:rPr>
        <w:t>cảm</w:t>
      </w:r>
      <w:r>
        <w:rPr>
          <w:color w:val="231F20"/>
          <w:spacing w:val="-7"/>
        </w:rPr>
        <w:t> </w:t>
      </w:r>
      <w:r>
        <w:rPr>
          <w:color w:val="231F20"/>
        </w:rPr>
        <w:t>một quả Đẳng lưu dứt hết. Nên hai quả vị sau mới tập hợp chung là</w:t>
      </w:r>
      <w:r>
        <w:rPr>
          <w:color w:val="231F20"/>
          <w:spacing w:val="-37"/>
        </w:rPr>
        <w:t> </w:t>
      </w:r>
      <w:r>
        <w:rPr>
          <w:color w:val="231F20"/>
        </w:rPr>
        <w:t>nhận biết khắp.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Lại</w:t>
      </w:r>
      <w:r>
        <w:rPr>
          <w:color w:val="231F20"/>
          <w:spacing w:val="-7"/>
        </w:rPr>
        <w:t> </w:t>
      </w:r>
      <w:r>
        <w:rPr>
          <w:color w:val="231F20"/>
        </w:rPr>
        <w:t>nữa,</w:t>
      </w:r>
      <w:r>
        <w:rPr>
          <w:color w:val="231F20"/>
          <w:spacing w:val="-7"/>
        </w:rPr>
        <w:t> </w:t>
      </w:r>
      <w:r>
        <w:rPr>
          <w:color w:val="231F20"/>
        </w:rPr>
        <w:t>chủ</w:t>
      </w:r>
      <w:r>
        <w:rPr>
          <w:color w:val="231F20"/>
          <w:spacing w:val="-7"/>
        </w:rPr>
        <w:t> </w:t>
      </w:r>
      <w:r>
        <w:rPr>
          <w:color w:val="231F20"/>
        </w:rPr>
        <w:t>yếu</w:t>
      </w:r>
      <w:r>
        <w:rPr>
          <w:color w:val="231F20"/>
          <w:spacing w:val="-7"/>
        </w:rPr>
        <w:t> </w:t>
      </w:r>
      <w:r>
        <w:rPr>
          <w:color w:val="231F20"/>
        </w:rPr>
        <w:t>là</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hai</w:t>
      </w:r>
      <w:r>
        <w:rPr>
          <w:color w:val="231F20"/>
          <w:spacing w:val="-6"/>
        </w:rPr>
        <w:t> </w:t>
      </w:r>
      <w:r>
        <w:rPr>
          <w:color w:val="231F20"/>
        </w:rPr>
        <w:t>nghĩa</w:t>
      </w:r>
      <w:r>
        <w:rPr>
          <w:color w:val="231F20"/>
          <w:spacing w:val="-7"/>
        </w:rPr>
        <w:t> </w:t>
      </w:r>
      <w:r>
        <w:rPr>
          <w:color w:val="231F20"/>
        </w:rPr>
        <w:t>mới</w:t>
      </w:r>
      <w:r>
        <w:rPr>
          <w:color w:val="231F20"/>
          <w:spacing w:val="-7"/>
        </w:rPr>
        <w:t> </w:t>
      </w:r>
      <w:r>
        <w:rPr>
          <w:color w:val="231F20"/>
        </w:rPr>
        <w:t>tập</w:t>
      </w:r>
      <w:r>
        <w:rPr>
          <w:color w:val="231F20"/>
          <w:spacing w:val="-7"/>
        </w:rPr>
        <w:t> </w:t>
      </w:r>
      <w:r>
        <w:rPr>
          <w:color w:val="231F20"/>
        </w:rPr>
        <w:t>hợp</w:t>
      </w:r>
      <w:r>
        <w:rPr>
          <w:color w:val="231F20"/>
          <w:spacing w:val="-7"/>
        </w:rPr>
        <w:t> </w:t>
      </w:r>
      <w:r>
        <w:rPr>
          <w:color w:val="231F20"/>
          <w:spacing w:val="-3"/>
        </w:rPr>
        <w:t>chung </w:t>
      </w:r>
      <w:r>
        <w:rPr>
          <w:color w:val="231F20"/>
        </w:rPr>
        <w:t>là nhận biết khắp: 1. Ở trong ba cõi theo đấy vượt qua một cõi. 2. Ở trong phiền não tương ưng, không tương ưng với không hổ, </w:t>
      </w:r>
      <w:r>
        <w:rPr>
          <w:color w:val="231F20"/>
          <w:spacing w:val="-3"/>
        </w:rPr>
        <w:t>không </w:t>
      </w:r>
      <w:r>
        <w:rPr>
          <w:color w:val="231F20"/>
        </w:rPr>
        <w:t>thẹn, theo đấy diệt hết một thứ. Khi được quả Dự lưu, quả Nhất lai, cả hai nghĩa đều thiếu. Lúc lìa nhiễm nơi phẩm thứ chín của tĩnh </w:t>
      </w:r>
      <w:r>
        <w:rPr>
          <w:color w:val="231F20"/>
          <w:spacing w:val="-6"/>
        </w:rPr>
        <w:t>lự </w:t>
      </w:r>
      <w:r>
        <w:rPr>
          <w:color w:val="231F20"/>
        </w:rPr>
        <w:t>thứ</w:t>
      </w:r>
      <w:r>
        <w:rPr>
          <w:color w:val="231F20"/>
          <w:spacing w:val="-9"/>
        </w:rPr>
        <w:t> </w:t>
      </w:r>
      <w:r>
        <w:rPr>
          <w:color w:val="231F20"/>
        </w:rPr>
        <w:t>tư,</w:t>
      </w:r>
      <w:r>
        <w:rPr>
          <w:color w:val="231F20"/>
          <w:spacing w:val="-9"/>
        </w:rPr>
        <w:t> </w:t>
      </w:r>
      <w:r>
        <w:rPr>
          <w:color w:val="231F20"/>
        </w:rPr>
        <w:t>tuy</w:t>
      </w:r>
      <w:r>
        <w:rPr>
          <w:color w:val="231F20"/>
          <w:spacing w:val="-10"/>
        </w:rPr>
        <w:t> </w:t>
      </w:r>
      <w:r>
        <w:rPr>
          <w:color w:val="231F20"/>
        </w:rPr>
        <w:t>đã</w:t>
      </w:r>
      <w:r>
        <w:rPr>
          <w:color w:val="231F20"/>
          <w:spacing w:val="-9"/>
        </w:rPr>
        <w:t> </w:t>
      </w:r>
      <w:r>
        <w:rPr>
          <w:color w:val="231F20"/>
        </w:rPr>
        <w:t>vượt</w:t>
      </w:r>
      <w:r>
        <w:rPr>
          <w:color w:val="231F20"/>
          <w:spacing w:val="-9"/>
        </w:rPr>
        <w:t> </w:t>
      </w:r>
      <w:r>
        <w:rPr>
          <w:color w:val="231F20"/>
        </w:rPr>
        <w:t>qua</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nhưng</w:t>
      </w:r>
      <w:r>
        <w:rPr>
          <w:color w:val="231F20"/>
          <w:spacing w:val="-9"/>
        </w:rPr>
        <w:t> </w:t>
      </w:r>
      <w:r>
        <w:rPr>
          <w:color w:val="231F20"/>
        </w:rPr>
        <w:t>thiếu</w:t>
      </w:r>
      <w:r>
        <w:rPr>
          <w:color w:val="231F20"/>
          <w:spacing w:val="-9"/>
        </w:rPr>
        <w:t> </w:t>
      </w:r>
      <w:r>
        <w:rPr>
          <w:color w:val="231F20"/>
        </w:rPr>
        <w:t>một</w:t>
      </w:r>
      <w:r>
        <w:rPr>
          <w:color w:val="231F20"/>
          <w:spacing w:val="-9"/>
        </w:rPr>
        <w:t> </w:t>
      </w:r>
      <w:r>
        <w:rPr>
          <w:color w:val="231F20"/>
        </w:rPr>
        <w:t>nghĩa.</w:t>
      </w:r>
      <w:r>
        <w:rPr>
          <w:color w:val="231F20"/>
          <w:spacing w:val="-9"/>
        </w:rPr>
        <w:t> </w:t>
      </w:r>
      <w:r>
        <w:rPr>
          <w:color w:val="231F20"/>
        </w:rPr>
        <w:t>Lúc</w:t>
      </w:r>
      <w:r>
        <w:rPr>
          <w:color w:val="231F20"/>
          <w:spacing w:val="-9"/>
        </w:rPr>
        <w:t> </w:t>
      </w:r>
      <w:r>
        <w:rPr>
          <w:color w:val="231F20"/>
        </w:rPr>
        <w:t>được</w:t>
      </w:r>
      <w:r>
        <w:rPr>
          <w:color w:val="231F20"/>
          <w:spacing w:val="-9"/>
        </w:rPr>
        <w:t> </w:t>
      </w:r>
      <w:r>
        <w:rPr>
          <w:color w:val="231F20"/>
          <w:spacing w:val="-5"/>
        </w:rPr>
        <w:t>quả </w:t>
      </w:r>
      <w:r>
        <w:rPr>
          <w:color w:val="231F20"/>
        </w:rPr>
        <w:t>Bất</w:t>
      </w:r>
      <w:r>
        <w:rPr>
          <w:color w:val="231F20"/>
          <w:spacing w:val="-12"/>
        </w:rPr>
        <w:t> </w:t>
      </w:r>
      <w:r>
        <w:rPr>
          <w:color w:val="231F20"/>
        </w:rPr>
        <w:t>hoàn,</w:t>
      </w:r>
      <w:r>
        <w:rPr>
          <w:color w:val="231F20"/>
          <w:spacing w:val="-11"/>
        </w:rPr>
        <w:t> </w:t>
      </w:r>
      <w:r>
        <w:rPr>
          <w:color w:val="231F20"/>
        </w:rPr>
        <w:t>cả</w:t>
      </w:r>
      <w:r>
        <w:rPr>
          <w:color w:val="231F20"/>
          <w:spacing w:val="-12"/>
        </w:rPr>
        <w:t> </w:t>
      </w:r>
      <w:r>
        <w:rPr>
          <w:color w:val="231F20"/>
        </w:rPr>
        <w:t>hai</w:t>
      </w:r>
      <w:r>
        <w:rPr>
          <w:color w:val="231F20"/>
          <w:spacing w:val="-11"/>
        </w:rPr>
        <w:t> </w:t>
      </w:r>
      <w:r>
        <w:rPr>
          <w:color w:val="231F20"/>
        </w:rPr>
        <w:t>nghĩa</w:t>
      </w:r>
      <w:r>
        <w:rPr>
          <w:color w:val="231F20"/>
          <w:spacing w:val="-12"/>
        </w:rPr>
        <w:t> </w:t>
      </w:r>
      <w:r>
        <w:rPr>
          <w:color w:val="231F20"/>
        </w:rPr>
        <w:t>không</w:t>
      </w:r>
      <w:r>
        <w:rPr>
          <w:color w:val="231F20"/>
          <w:spacing w:val="-11"/>
        </w:rPr>
        <w:t> </w:t>
      </w:r>
      <w:r>
        <w:rPr>
          <w:color w:val="231F20"/>
        </w:rPr>
        <w:t>thiếu:</w:t>
      </w:r>
      <w:r>
        <w:rPr>
          <w:color w:val="231F20"/>
          <w:spacing w:val="-12"/>
        </w:rPr>
        <w:t> </w:t>
      </w:r>
      <w:r>
        <w:rPr>
          <w:color w:val="231F20"/>
        </w:rPr>
        <w:t>1.</w:t>
      </w:r>
      <w:r>
        <w:rPr>
          <w:color w:val="231F20"/>
          <w:spacing w:val="-16"/>
        </w:rPr>
        <w:t> </w:t>
      </w:r>
      <w:r>
        <w:rPr>
          <w:color w:val="231F20"/>
        </w:rPr>
        <w:t>Vượt</w:t>
      </w:r>
      <w:r>
        <w:rPr>
          <w:color w:val="231F20"/>
          <w:spacing w:val="-12"/>
        </w:rPr>
        <w:t> </w:t>
      </w:r>
      <w:r>
        <w:rPr>
          <w:color w:val="231F20"/>
        </w:rPr>
        <w:t>qua</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2.</w:t>
      </w:r>
      <w:r>
        <w:rPr>
          <w:color w:val="231F20"/>
          <w:spacing w:val="-12"/>
        </w:rPr>
        <w:t> </w:t>
      </w:r>
      <w:r>
        <w:rPr>
          <w:color w:val="231F20"/>
        </w:rPr>
        <w:t>Phiền</w:t>
      </w:r>
      <w:r>
        <w:rPr>
          <w:color w:val="231F20"/>
          <w:spacing w:val="-11"/>
        </w:rPr>
        <w:t> </w:t>
      </w:r>
      <w:r>
        <w:rPr>
          <w:color w:val="231F20"/>
        </w:rPr>
        <w:t>não 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không</w:t>
      </w:r>
      <w:r>
        <w:rPr>
          <w:color w:val="231F20"/>
          <w:spacing w:val="-5"/>
        </w:rPr>
        <w:t> </w:t>
      </w:r>
      <w:r>
        <w:rPr>
          <w:color w:val="231F20"/>
        </w:rPr>
        <w:t>hổ,</w:t>
      </w:r>
      <w:r>
        <w:rPr>
          <w:color w:val="231F20"/>
          <w:spacing w:val="-5"/>
        </w:rPr>
        <w:t> </w:t>
      </w:r>
      <w:r>
        <w:rPr>
          <w:color w:val="231F20"/>
        </w:rPr>
        <w:t>không</w:t>
      </w:r>
      <w:r>
        <w:rPr>
          <w:color w:val="231F20"/>
          <w:spacing w:val="-4"/>
        </w:rPr>
        <w:t> </w:t>
      </w:r>
      <w:r>
        <w:rPr>
          <w:color w:val="231F20"/>
        </w:rPr>
        <w:t>thẹn</w:t>
      </w:r>
      <w:r>
        <w:rPr>
          <w:color w:val="231F20"/>
          <w:spacing w:val="-5"/>
        </w:rPr>
        <w:t> </w:t>
      </w:r>
      <w:r>
        <w:rPr>
          <w:color w:val="231F20"/>
        </w:rPr>
        <w:t>dứt</w:t>
      </w:r>
      <w:r>
        <w:rPr>
          <w:color w:val="231F20"/>
          <w:spacing w:val="-5"/>
        </w:rPr>
        <w:t> </w:t>
      </w:r>
      <w:r>
        <w:rPr>
          <w:color w:val="231F20"/>
        </w:rPr>
        <w:t>hết.</w:t>
      </w:r>
      <w:r>
        <w:rPr>
          <w:color w:val="231F20"/>
          <w:spacing w:val="-5"/>
        </w:rPr>
        <w:t> </w:t>
      </w:r>
      <w:r>
        <w:rPr>
          <w:color w:val="231F20"/>
        </w:rPr>
        <w:t>Khi</w:t>
      </w:r>
      <w:r>
        <w:rPr>
          <w:color w:val="231F20"/>
          <w:spacing w:val="-5"/>
        </w:rPr>
        <w:t> </w:t>
      </w:r>
      <w:r>
        <w:rPr>
          <w:color w:val="231F20"/>
        </w:rPr>
        <w:t>được</w:t>
      </w:r>
      <w:r>
        <w:rPr>
          <w:color w:val="231F20"/>
          <w:spacing w:val="-4"/>
        </w:rPr>
        <w:t> </w:t>
      </w:r>
      <w:r>
        <w:rPr>
          <w:color w:val="231F20"/>
        </w:rPr>
        <w:t>quả</w:t>
      </w:r>
      <w:r>
        <w:rPr>
          <w:color w:val="231F20"/>
          <w:spacing w:val="-19"/>
        </w:rPr>
        <w:t> </w:t>
      </w:r>
      <w:r>
        <w:rPr>
          <w:color w:val="231F20"/>
        </w:rPr>
        <w:t>A-la-hán cũng gồm đủ hai nghĩa: 1. Vượt qua cõi vô sắc. 2. Phiền não không 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không</w:t>
      </w:r>
      <w:r>
        <w:rPr>
          <w:color w:val="231F20"/>
          <w:spacing w:val="-6"/>
        </w:rPr>
        <w:t> </w:t>
      </w:r>
      <w:r>
        <w:rPr>
          <w:color w:val="231F20"/>
        </w:rPr>
        <w:t>hổ,</w:t>
      </w:r>
      <w:r>
        <w:rPr>
          <w:color w:val="231F20"/>
          <w:spacing w:val="-5"/>
        </w:rPr>
        <w:t> </w:t>
      </w:r>
      <w:r>
        <w:rPr>
          <w:color w:val="231F20"/>
        </w:rPr>
        <w:t>không</w:t>
      </w:r>
      <w:r>
        <w:rPr>
          <w:color w:val="231F20"/>
          <w:spacing w:val="-5"/>
        </w:rPr>
        <w:t> </w:t>
      </w:r>
      <w:r>
        <w:rPr>
          <w:color w:val="231F20"/>
        </w:rPr>
        <w:t>thẹn</w:t>
      </w:r>
      <w:r>
        <w:rPr>
          <w:color w:val="231F20"/>
          <w:spacing w:val="-5"/>
        </w:rPr>
        <w:t> </w:t>
      </w:r>
      <w:r>
        <w:rPr>
          <w:color w:val="231F20"/>
        </w:rPr>
        <w:t>dứt</w:t>
      </w:r>
      <w:r>
        <w:rPr>
          <w:color w:val="231F20"/>
          <w:spacing w:val="-6"/>
        </w:rPr>
        <w:t> </w:t>
      </w:r>
      <w:r>
        <w:rPr>
          <w:color w:val="231F20"/>
        </w:rPr>
        <w:t>hết.</w:t>
      </w:r>
      <w:r>
        <w:rPr>
          <w:color w:val="231F20"/>
          <w:spacing w:val="-5"/>
        </w:rPr>
        <w:t> </w:t>
      </w:r>
      <w:r>
        <w:rPr>
          <w:color w:val="231F20"/>
        </w:rPr>
        <w:t>Nên</w:t>
      </w:r>
      <w:r>
        <w:rPr>
          <w:color w:val="231F20"/>
          <w:spacing w:val="-5"/>
        </w:rPr>
        <w:t> </w:t>
      </w:r>
      <w:r>
        <w:rPr>
          <w:color w:val="231F20"/>
        </w:rPr>
        <w:t>hai</w:t>
      </w:r>
      <w:r>
        <w:rPr>
          <w:color w:val="231F20"/>
          <w:spacing w:val="-6"/>
        </w:rPr>
        <w:t> </w:t>
      </w:r>
      <w:r>
        <w:rPr>
          <w:color w:val="231F20"/>
        </w:rPr>
        <w:t>quả</w:t>
      </w:r>
      <w:r>
        <w:rPr>
          <w:color w:val="231F20"/>
          <w:spacing w:val="-5"/>
        </w:rPr>
        <w:t> </w:t>
      </w:r>
      <w:r>
        <w:rPr>
          <w:color w:val="231F20"/>
        </w:rPr>
        <w:t>vị</w:t>
      </w:r>
      <w:r>
        <w:rPr>
          <w:color w:val="231F20"/>
          <w:spacing w:val="-5"/>
        </w:rPr>
        <w:t> </w:t>
      </w:r>
      <w:r>
        <w:rPr>
          <w:color w:val="231F20"/>
        </w:rPr>
        <w:t>sau</w:t>
      </w:r>
      <w:r>
        <w:rPr>
          <w:color w:val="231F20"/>
          <w:spacing w:val="-5"/>
        </w:rPr>
        <w:t> </w:t>
      </w:r>
      <w:r>
        <w:rPr>
          <w:color w:val="231F20"/>
        </w:rPr>
        <w:t>mới tập hợp chung là nhận biết khắp.</w:t>
      </w:r>
    </w:p>
    <w:p>
      <w:pPr>
        <w:pStyle w:val="BodyText"/>
        <w:spacing w:line="273" w:lineRule="auto" w:before="104"/>
        <w:ind w:right="106"/>
      </w:pPr>
      <w:r>
        <w:rPr>
          <w:color w:val="231F20"/>
        </w:rPr>
        <w:t>Lại</w:t>
      </w:r>
      <w:r>
        <w:rPr>
          <w:color w:val="231F20"/>
          <w:spacing w:val="-7"/>
        </w:rPr>
        <w:t> </w:t>
      </w:r>
      <w:r>
        <w:rPr>
          <w:color w:val="231F20"/>
        </w:rPr>
        <w:t>nữa,</w:t>
      </w:r>
      <w:r>
        <w:rPr>
          <w:color w:val="231F20"/>
          <w:spacing w:val="-7"/>
        </w:rPr>
        <w:t> </w:t>
      </w:r>
      <w:r>
        <w:rPr>
          <w:color w:val="231F20"/>
        </w:rPr>
        <w:t>chủ</w:t>
      </w:r>
      <w:r>
        <w:rPr>
          <w:color w:val="231F20"/>
          <w:spacing w:val="-7"/>
        </w:rPr>
        <w:t> </w:t>
      </w:r>
      <w:r>
        <w:rPr>
          <w:color w:val="231F20"/>
        </w:rPr>
        <w:t>yếu</w:t>
      </w:r>
      <w:r>
        <w:rPr>
          <w:color w:val="231F20"/>
          <w:spacing w:val="-7"/>
        </w:rPr>
        <w:t> </w:t>
      </w:r>
      <w:r>
        <w:rPr>
          <w:color w:val="231F20"/>
        </w:rPr>
        <w:t>là</w:t>
      </w:r>
      <w:r>
        <w:rPr>
          <w:color w:val="231F20"/>
          <w:spacing w:val="-6"/>
        </w:rPr>
        <w:t> </w:t>
      </w:r>
      <w:r>
        <w:rPr>
          <w:color w:val="231F20"/>
        </w:rPr>
        <w:t>ở</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có</w:t>
      </w:r>
      <w:r>
        <w:rPr>
          <w:color w:val="231F20"/>
          <w:spacing w:val="-7"/>
        </w:rPr>
        <w:t> </w:t>
      </w:r>
      <w:r>
        <w:rPr>
          <w:color w:val="231F20"/>
        </w:rPr>
        <w:t>đủ</w:t>
      </w:r>
      <w:r>
        <w:rPr>
          <w:color w:val="231F20"/>
          <w:spacing w:val="-6"/>
        </w:rPr>
        <w:t> </w:t>
      </w:r>
      <w:r>
        <w:rPr>
          <w:color w:val="231F20"/>
        </w:rPr>
        <w:t>hai</w:t>
      </w:r>
      <w:r>
        <w:rPr>
          <w:color w:val="231F20"/>
          <w:spacing w:val="-7"/>
        </w:rPr>
        <w:t> </w:t>
      </w:r>
      <w:r>
        <w:rPr>
          <w:color w:val="231F20"/>
        </w:rPr>
        <w:t>nghĩa</w:t>
      </w:r>
      <w:r>
        <w:rPr>
          <w:color w:val="231F20"/>
          <w:spacing w:val="-7"/>
        </w:rPr>
        <w:t> </w:t>
      </w:r>
      <w:r>
        <w:rPr>
          <w:color w:val="231F20"/>
        </w:rPr>
        <w:t>mới</w:t>
      </w:r>
      <w:r>
        <w:rPr>
          <w:color w:val="231F20"/>
          <w:spacing w:val="-7"/>
        </w:rPr>
        <w:t> </w:t>
      </w:r>
      <w:r>
        <w:rPr>
          <w:color w:val="231F20"/>
        </w:rPr>
        <w:t>tập</w:t>
      </w:r>
      <w:r>
        <w:rPr>
          <w:color w:val="231F20"/>
          <w:spacing w:val="-6"/>
        </w:rPr>
        <w:t> </w:t>
      </w:r>
      <w:r>
        <w:rPr>
          <w:color w:val="231F20"/>
        </w:rPr>
        <w:t>hợp</w:t>
      </w:r>
      <w:r>
        <w:rPr>
          <w:color w:val="231F20"/>
          <w:spacing w:val="-7"/>
        </w:rPr>
        <w:t> </w:t>
      </w:r>
      <w:r>
        <w:rPr>
          <w:color w:val="231F20"/>
          <w:spacing w:val="-3"/>
        </w:rPr>
        <w:t>chung </w:t>
      </w:r>
      <w:r>
        <w:rPr>
          <w:color w:val="231F20"/>
        </w:rPr>
        <w:t>là nhận biết khắp: 1. Ở trong ba cõi theo đấy vượt qua một cõi. 2.  Ở trong bốn loài, năm nẻo, theo đấy diệt hết một thứ. Khi được quả Dự</w:t>
      </w:r>
      <w:r>
        <w:rPr>
          <w:color w:val="231F20"/>
          <w:spacing w:val="-6"/>
        </w:rPr>
        <w:t> </w:t>
      </w:r>
      <w:r>
        <w:rPr>
          <w:color w:val="231F20"/>
        </w:rPr>
        <w:t>lưu,</w:t>
      </w:r>
      <w:r>
        <w:rPr>
          <w:color w:val="231F20"/>
          <w:spacing w:val="-5"/>
        </w:rPr>
        <w:t> </w:t>
      </w:r>
      <w:r>
        <w:rPr>
          <w:color w:val="231F20"/>
        </w:rPr>
        <w:t>quả</w:t>
      </w:r>
      <w:r>
        <w:rPr>
          <w:color w:val="231F20"/>
          <w:spacing w:val="-6"/>
        </w:rPr>
        <w:t> </w:t>
      </w:r>
      <w:r>
        <w:rPr>
          <w:color w:val="231F20"/>
        </w:rPr>
        <w:t>Nhất</w:t>
      </w:r>
      <w:r>
        <w:rPr>
          <w:color w:val="231F20"/>
          <w:spacing w:val="-6"/>
        </w:rPr>
        <w:t> </w:t>
      </w:r>
      <w:r>
        <w:rPr>
          <w:color w:val="231F20"/>
        </w:rPr>
        <w:t>lai,</w:t>
      </w:r>
      <w:r>
        <w:rPr>
          <w:color w:val="231F20"/>
          <w:spacing w:val="-6"/>
        </w:rPr>
        <w:t> </w:t>
      </w:r>
      <w:r>
        <w:rPr>
          <w:color w:val="231F20"/>
        </w:rPr>
        <w:t>cả</w:t>
      </w:r>
      <w:r>
        <w:rPr>
          <w:color w:val="231F20"/>
          <w:spacing w:val="-5"/>
        </w:rPr>
        <w:t> </w:t>
      </w:r>
      <w:r>
        <w:rPr>
          <w:color w:val="231F20"/>
        </w:rPr>
        <w:t>hai</w:t>
      </w:r>
      <w:r>
        <w:rPr>
          <w:color w:val="231F20"/>
          <w:spacing w:val="-6"/>
        </w:rPr>
        <w:t> </w:t>
      </w:r>
      <w:r>
        <w:rPr>
          <w:color w:val="231F20"/>
        </w:rPr>
        <w:t>nghĩa</w:t>
      </w:r>
      <w:r>
        <w:rPr>
          <w:color w:val="231F20"/>
          <w:spacing w:val="-7"/>
        </w:rPr>
        <w:t> </w:t>
      </w:r>
      <w:r>
        <w:rPr>
          <w:color w:val="231F20"/>
        </w:rPr>
        <w:t>đều</w:t>
      </w:r>
      <w:r>
        <w:rPr>
          <w:color w:val="231F20"/>
          <w:spacing w:val="-5"/>
        </w:rPr>
        <w:t> </w:t>
      </w:r>
      <w:r>
        <w:rPr>
          <w:color w:val="231F20"/>
        </w:rPr>
        <w:t>thiếu.</w:t>
      </w:r>
      <w:r>
        <w:rPr>
          <w:color w:val="231F20"/>
          <w:spacing w:val="-6"/>
        </w:rPr>
        <w:t> </w:t>
      </w:r>
      <w:r>
        <w:rPr>
          <w:color w:val="231F20"/>
        </w:rPr>
        <w:t>Khi</w:t>
      </w:r>
      <w:r>
        <w:rPr>
          <w:color w:val="231F20"/>
          <w:spacing w:val="-6"/>
        </w:rPr>
        <w:t> </w:t>
      </w:r>
      <w:r>
        <w:rPr>
          <w:color w:val="231F20"/>
        </w:rPr>
        <w:t>lìa</w:t>
      </w:r>
      <w:r>
        <w:rPr>
          <w:color w:val="231F20"/>
          <w:spacing w:val="-5"/>
        </w:rPr>
        <w:t> </w:t>
      </w:r>
      <w:r>
        <w:rPr>
          <w:color w:val="231F20"/>
        </w:rPr>
        <w:t>nhiễm</w:t>
      </w:r>
      <w:r>
        <w:rPr>
          <w:color w:val="231F20"/>
          <w:spacing w:val="-7"/>
        </w:rPr>
        <w:t> </w:t>
      </w:r>
      <w:r>
        <w:rPr>
          <w:color w:val="231F20"/>
        </w:rPr>
        <w:t>nơi</w:t>
      </w:r>
      <w:r>
        <w:rPr>
          <w:color w:val="231F20"/>
          <w:spacing w:val="-6"/>
        </w:rPr>
        <w:t> </w:t>
      </w:r>
      <w:r>
        <w:rPr>
          <w:color w:val="231F20"/>
        </w:rPr>
        <w:t>phẩm thứ chín của tĩnh lự thứ tư, tuy đã vượt qua cõi sắc, nhưng thiếu</w:t>
      </w:r>
      <w:r>
        <w:rPr>
          <w:color w:val="231F20"/>
          <w:spacing w:val="-18"/>
        </w:rPr>
        <w:t> </w:t>
      </w:r>
      <w:r>
        <w:rPr>
          <w:color w:val="231F20"/>
        </w:rPr>
        <w:t>một nghĩa.</w:t>
      </w:r>
      <w:r>
        <w:rPr>
          <w:color w:val="231F20"/>
          <w:spacing w:val="-10"/>
        </w:rPr>
        <w:t> </w:t>
      </w:r>
      <w:r>
        <w:rPr>
          <w:color w:val="231F20"/>
        </w:rPr>
        <w:t>Lúc</w:t>
      </w:r>
      <w:r>
        <w:rPr>
          <w:color w:val="231F20"/>
          <w:spacing w:val="-9"/>
        </w:rPr>
        <w:t> </w:t>
      </w:r>
      <w:r>
        <w:rPr>
          <w:color w:val="231F20"/>
        </w:rPr>
        <w:t>được</w:t>
      </w:r>
      <w:r>
        <w:rPr>
          <w:color w:val="231F20"/>
          <w:spacing w:val="-9"/>
        </w:rPr>
        <w:t> </w:t>
      </w:r>
      <w:r>
        <w:rPr>
          <w:color w:val="231F20"/>
        </w:rPr>
        <w:t>quả</w:t>
      </w:r>
      <w:r>
        <w:rPr>
          <w:color w:val="231F20"/>
          <w:spacing w:val="-9"/>
        </w:rPr>
        <w:t> </w:t>
      </w:r>
      <w:r>
        <w:rPr>
          <w:color w:val="231F20"/>
        </w:rPr>
        <w:t>Bất</w:t>
      </w:r>
      <w:r>
        <w:rPr>
          <w:color w:val="231F20"/>
          <w:spacing w:val="-10"/>
        </w:rPr>
        <w:t> </w:t>
      </w:r>
      <w:r>
        <w:rPr>
          <w:color w:val="231F20"/>
        </w:rPr>
        <w:t>hoàn,</w:t>
      </w:r>
      <w:r>
        <w:rPr>
          <w:color w:val="231F20"/>
          <w:spacing w:val="-9"/>
        </w:rPr>
        <w:t> </w:t>
      </w:r>
      <w:r>
        <w:rPr>
          <w:color w:val="231F20"/>
        </w:rPr>
        <w:t>cả</w:t>
      </w:r>
      <w:r>
        <w:rPr>
          <w:color w:val="231F20"/>
          <w:spacing w:val="-9"/>
        </w:rPr>
        <w:t> </w:t>
      </w:r>
      <w:r>
        <w:rPr>
          <w:color w:val="231F20"/>
        </w:rPr>
        <w:t>hai</w:t>
      </w:r>
      <w:r>
        <w:rPr>
          <w:color w:val="231F20"/>
          <w:spacing w:val="-9"/>
        </w:rPr>
        <w:t> </w:t>
      </w:r>
      <w:r>
        <w:rPr>
          <w:color w:val="231F20"/>
        </w:rPr>
        <w:t>nghĩa</w:t>
      </w:r>
      <w:r>
        <w:rPr>
          <w:color w:val="231F20"/>
          <w:spacing w:val="-10"/>
        </w:rPr>
        <w:t> </w:t>
      </w:r>
      <w:r>
        <w:rPr>
          <w:color w:val="231F20"/>
        </w:rPr>
        <w:t>không</w:t>
      </w:r>
      <w:r>
        <w:rPr>
          <w:color w:val="231F20"/>
          <w:spacing w:val="-9"/>
        </w:rPr>
        <w:t> </w:t>
      </w:r>
      <w:r>
        <w:rPr>
          <w:color w:val="231F20"/>
        </w:rPr>
        <w:t>thiếu:</w:t>
      </w:r>
      <w:r>
        <w:rPr>
          <w:color w:val="231F20"/>
          <w:spacing w:val="-9"/>
        </w:rPr>
        <w:t> </w:t>
      </w:r>
      <w:r>
        <w:rPr>
          <w:color w:val="231F20"/>
        </w:rPr>
        <w:t>1.</w:t>
      </w:r>
      <w:r>
        <w:rPr>
          <w:color w:val="231F20"/>
          <w:spacing w:val="-13"/>
        </w:rPr>
        <w:t> </w:t>
      </w:r>
      <w:r>
        <w:rPr>
          <w:color w:val="231F20"/>
        </w:rPr>
        <w:t>Vượt</w:t>
      </w:r>
      <w:r>
        <w:rPr>
          <w:color w:val="231F20"/>
          <w:spacing w:val="-9"/>
        </w:rPr>
        <w:t> </w:t>
      </w:r>
      <w:r>
        <w:rPr>
          <w:color w:val="231F20"/>
        </w:rPr>
        <w:t>qua cõi dục. 2. Thai sinh của nẻo người đã dứt hết. Khi được quả A-la- hán cũng gồm đủ hai nghĩa: 1. Vượt qua cõi vô sắc. 2. Hóa sinh nơi nẻo trời đã dứt hết. Nên hai quả vị sau mới tập hợp chung là nhận biết khắp.</w:t>
      </w:r>
    </w:p>
    <w:p>
      <w:pPr>
        <w:pStyle w:val="BodyText"/>
        <w:spacing w:before="11"/>
        <w:ind w:left="0" w:firstLine="0"/>
        <w:jc w:val="left"/>
        <w:rPr>
          <w:sz w:val="23"/>
        </w:rPr>
      </w:pPr>
    </w:p>
    <w:p>
      <w:pPr>
        <w:spacing w:before="0"/>
        <w:ind w:left="780" w:right="497" w:firstLine="0"/>
        <w:jc w:val="center"/>
        <w:rPr>
          <w:b/>
          <w:sz w:val="26"/>
        </w:rPr>
      </w:pPr>
      <w:r>
        <w:rPr>
          <w:b/>
          <w:color w:val="231F20"/>
          <w:sz w:val="26"/>
        </w:rPr>
        <w:t>HẾT - QUYỂN 62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43" w:id="74"/>
      <w:bookmarkEnd w:id="74"/>
      <w:r>
        <w:rPr>
          <w:color w:val="231F20"/>
        </w:rPr>
        <w:t>QUYỂN 63</w:t>
      </w:r>
    </w:p>
    <w:p>
      <w:pPr>
        <w:pStyle w:val="Heading2"/>
        <w:spacing w:before="94"/>
      </w:pPr>
      <w:bookmarkStart w:name="_TOC_250042" w:id="75"/>
      <w:bookmarkEnd w:id="75"/>
      <w:r>
        <w:rPr>
          <w:color w:val="231F20"/>
        </w:rPr>
        <w:t>Chương 2: KIẾT UẨN</w:t>
      </w:r>
    </w:p>
    <w:p>
      <w:pPr>
        <w:pStyle w:val="Heading2"/>
      </w:pPr>
      <w:bookmarkStart w:name="_TOC_250041" w:id="76"/>
      <w:bookmarkEnd w:id="76"/>
      <w:r>
        <w:rPr>
          <w:color w:val="231F20"/>
        </w:rPr>
        <w:t>Phẩm 2: BÀN VỀ NHẤT HÀNH, phần 8</w:t>
      </w:r>
    </w:p>
    <w:p>
      <w:pPr>
        <w:pStyle w:val="BodyText"/>
        <w:spacing w:before="0"/>
        <w:ind w:left="0" w:firstLine="0"/>
        <w:jc w:val="left"/>
        <w:rPr>
          <w:b/>
          <w:sz w:val="30"/>
        </w:rPr>
      </w:pPr>
    </w:p>
    <w:p>
      <w:pPr>
        <w:pStyle w:val="BodyText"/>
        <w:spacing w:line="273" w:lineRule="auto" w:before="259"/>
        <w:ind w:left="110" w:right="391"/>
      </w:pPr>
      <w:r>
        <w:rPr>
          <w:i/>
          <w:color w:val="231F20"/>
        </w:rPr>
        <w:t>Hỏi: </w:t>
      </w:r>
      <w:r>
        <w:rPr>
          <w:color w:val="231F20"/>
        </w:rPr>
        <w:t>Chín thứ nhận biết khắp như thế, những ai bỏ, bỏ bao nhiêu? Những ai đạt được, được bao nhiêu?</w:t>
      </w:r>
    </w:p>
    <w:p>
      <w:pPr>
        <w:pStyle w:val="BodyText"/>
        <w:spacing w:line="273" w:lineRule="auto" w:before="112"/>
        <w:ind w:left="110" w:right="388"/>
      </w:pPr>
      <w:r>
        <w:rPr>
          <w:i/>
          <w:color w:val="231F20"/>
        </w:rPr>
        <w:t>Đáp: </w:t>
      </w:r>
      <w:r>
        <w:rPr>
          <w:color w:val="231F20"/>
        </w:rPr>
        <w:t>Có các hữu tình không bỏ, không được, nghĩa là các phàm phu.</w:t>
      </w:r>
    </w:p>
    <w:p>
      <w:pPr>
        <w:pStyle w:val="BodyText"/>
        <w:spacing w:line="273" w:lineRule="auto" w:before="112"/>
        <w:ind w:left="110" w:right="391"/>
      </w:pPr>
      <w:r>
        <w:rPr>
          <w:i/>
          <w:color w:val="231F20"/>
        </w:rPr>
        <w:t>Hỏi: </w:t>
      </w:r>
      <w:r>
        <w:rPr>
          <w:color w:val="231F20"/>
        </w:rPr>
        <w:t>Trong </w:t>
      </w:r>
      <w:r>
        <w:rPr>
          <w:color w:val="231F20"/>
          <w:spacing w:val="-5"/>
        </w:rPr>
        <w:t>đây, </w:t>
      </w:r>
      <w:r>
        <w:rPr>
          <w:color w:val="231F20"/>
        </w:rPr>
        <w:t>hỏi – đáp không căn cứ ở phàm phu, chỉ dựa nơi</w:t>
      </w:r>
      <w:r>
        <w:rPr>
          <w:color w:val="231F20"/>
          <w:spacing w:val="-14"/>
        </w:rPr>
        <w:t> </w:t>
      </w:r>
      <w:r>
        <w:rPr>
          <w:color w:val="231F20"/>
        </w:rPr>
        <w:t>Thánh</w:t>
      </w:r>
      <w:r>
        <w:rPr>
          <w:color w:val="231F20"/>
          <w:spacing w:val="-10"/>
        </w:rPr>
        <w:t> </w:t>
      </w:r>
      <w:r>
        <w:rPr>
          <w:color w:val="231F20"/>
        </w:rPr>
        <w:t>giả,</w:t>
      </w:r>
      <w:r>
        <w:rPr>
          <w:color w:val="231F20"/>
          <w:spacing w:val="-10"/>
        </w:rPr>
        <w:t> </w:t>
      </w:r>
      <w:r>
        <w:rPr>
          <w:color w:val="231F20"/>
        </w:rPr>
        <w:t>là</w:t>
      </w:r>
      <w:r>
        <w:rPr>
          <w:color w:val="231F20"/>
          <w:spacing w:val="-10"/>
        </w:rPr>
        <w:t> </w:t>
      </w:r>
      <w:r>
        <w:rPr>
          <w:color w:val="231F20"/>
        </w:rPr>
        <w:t>có</w:t>
      </w:r>
      <w:r>
        <w:rPr>
          <w:color w:val="231F20"/>
          <w:spacing w:val="-14"/>
        </w:rPr>
        <w:t> </w:t>
      </w:r>
      <w:r>
        <w:rPr>
          <w:color w:val="231F20"/>
        </w:rPr>
        <w:t>Thánh</w:t>
      </w:r>
      <w:r>
        <w:rPr>
          <w:color w:val="231F20"/>
          <w:spacing w:val="-10"/>
        </w:rPr>
        <w:t> </w:t>
      </w:r>
      <w:r>
        <w:rPr>
          <w:color w:val="231F20"/>
        </w:rPr>
        <w:t>giả</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chín</w:t>
      </w:r>
      <w:r>
        <w:rPr>
          <w:color w:val="231F20"/>
          <w:spacing w:val="-10"/>
        </w:rPr>
        <w:t> </w:t>
      </w:r>
      <w:r>
        <w:rPr>
          <w:color w:val="231F20"/>
        </w:rPr>
        <w:t>thứ</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khắp</w:t>
      </w:r>
      <w:r>
        <w:rPr>
          <w:color w:val="231F20"/>
          <w:spacing w:val="-10"/>
        </w:rPr>
        <w:t> </w:t>
      </w:r>
      <w:r>
        <w:rPr>
          <w:color w:val="231F20"/>
        </w:rPr>
        <w:t>không có bỏ, được chăng?</w:t>
      </w:r>
    </w:p>
    <w:p>
      <w:pPr>
        <w:pStyle w:val="BodyText"/>
        <w:spacing w:line="273" w:lineRule="auto" w:before="110"/>
        <w:ind w:left="110" w:right="390"/>
      </w:pPr>
      <w:r>
        <w:rPr>
          <w:i/>
          <w:color w:val="231F20"/>
        </w:rPr>
        <w:t>Đáp:</w:t>
      </w:r>
      <w:r>
        <w:rPr>
          <w:i/>
          <w:color w:val="231F20"/>
          <w:spacing w:val="-5"/>
        </w:rPr>
        <w:t> </w:t>
      </w:r>
      <w:r>
        <w:rPr>
          <w:color w:val="231F20"/>
        </w:rPr>
        <w:t>Có.</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trụ</w:t>
      </w:r>
      <w:r>
        <w:rPr>
          <w:color w:val="231F20"/>
          <w:spacing w:val="-4"/>
        </w:rPr>
        <w:t> </w:t>
      </w:r>
      <w:r>
        <w:rPr>
          <w:color w:val="231F20"/>
        </w:rPr>
        <w:t>ở</w:t>
      </w:r>
      <w:r>
        <w:rPr>
          <w:color w:val="231F20"/>
          <w:spacing w:val="-5"/>
        </w:rPr>
        <w:t> </w:t>
      </w:r>
      <w:r>
        <w:rPr>
          <w:color w:val="231F20"/>
        </w:rPr>
        <w:t>bản</w:t>
      </w:r>
      <w:r>
        <w:rPr>
          <w:color w:val="231F20"/>
          <w:spacing w:val="-4"/>
        </w:rPr>
        <w:t> </w:t>
      </w:r>
      <w:r>
        <w:rPr>
          <w:color w:val="231F20"/>
        </w:rPr>
        <w:t>tánh,</w:t>
      </w:r>
      <w:r>
        <w:rPr>
          <w:color w:val="231F20"/>
          <w:spacing w:val="-5"/>
        </w:rPr>
        <w:t> </w:t>
      </w:r>
      <w:r>
        <w:rPr>
          <w:color w:val="231F20"/>
        </w:rPr>
        <w:t>lúc</w:t>
      </w:r>
      <w:r>
        <w:rPr>
          <w:color w:val="231F20"/>
          <w:spacing w:val="-4"/>
        </w:rPr>
        <w:t> </w:t>
      </w:r>
      <w:r>
        <w:rPr>
          <w:color w:val="231F20"/>
        </w:rPr>
        <w:t>có</w:t>
      </w:r>
      <w:r>
        <w:rPr>
          <w:color w:val="231F20"/>
          <w:spacing w:val="-5"/>
        </w:rPr>
        <w:t> </w:t>
      </w:r>
      <w:r>
        <w:rPr>
          <w:color w:val="231F20"/>
        </w:rPr>
        <w:t>thắng</w:t>
      </w:r>
      <w:r>
        <w:rPr>
          <w:color w:val="231F20"/>
          <w:spacing w:val="-4"/>
        </w:rPr>
        <w:t> </w:t>
      </w:r>
      <w:r>
        <w:rPr>
          <w:color w:val="231F20"/>
        </w:rPr>
        <w:t>tấn,</w:t>
      </w:r>
      <w:r>
        <w:rPr>
          <w:color w:val="231F20"/>
          <w:spacing w:val="-5"/>
        </w:rPr>
        <w:t> </w:t>
      </w:r>
      <w:r>
        <w:rPr>
          <w:color w:val="231F20"/>
        </w:rPr>
        <w:t>cũng</w:t>
      </w:r>
      <w:r>
        <w:rPr>
          <w:color w:val="231F20"/>
          <w:spacing w:val="-4"/>
        </w:rPr>
        <w:t> </w:t>
      </w:r>
      <w:r>
        <w:rPr>
          <w:color w:val="231F20"/>
        </w:rPr>
        <w:t>không có</w:t>
      </w:r>
      <w:r>
        <w:rPr>
          <w:color w:val="231F20"/>
          <w:spacing w:val="-12"/>
        </w:rPr>
        <w:t> </w:t>
      </w:r>
      <w:r>
        <w:rPr>
          <w:color w:val="231F20"/>
        </w:rPr>
        <w:t>bỏ,</w:t>
      </w:r>
      <w:r>
        <w:rPr>
          <w:color w:val="231F20"/>
          <w:spacing w:val="-12"/>
        </w:rPr>
        <w:t> </w:t>
      </w:r>
      <w:r>
        <w:rPr>
          <w:color w:val="231F20"/>
        </w:rPr>
        <w:t>được.</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khi</w:t>
      </w:r>
      <w:r>
        <w:rPr>
          <w:color w:val="231F20"/>
          <w:spacing w:val="-12"/>
        </w:rPr>
        <w:t> </w:t>
      </w:r>
      <w:r>
        <w:rPr>
          <w:color w:val="231F20"/>
        </w:rPr>
        <w:t>khổ</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nhẫn</w:t>
      </w:r>
      <w:r>
        <w:rPr>
          <w:color w:val="231F20"/>
          <w:spacing w:val="-12"/>
        </w:rPr>
        <w:t> </w:t>
      </w:r>
      <w:r>
        <w:rPr>
          <w:color w:val="231F20"/>
        </w:rPr>
        <w:t>diệt,</w:t>
      </w:r>
      <w:r>
        <w:rPr>
          <w:color w:val="231F20"/>
          <w:spacing w:val="-11"/>
        </w:rPr>
        <w:t> </w:t>
      </w:r>
      <w:r>
        <w:rPr>
          <w:color w:val="231F20"/>
        </w:rPr>
        <w:t>khổ</w:t>
      </w:r>
      <w:r>
        <w:rPr>
          <w:color w:val="231F20"/>
          <w:spacing w:val="-12"/>
        </w:rPr>
        <w:t> </w:t>
      </w:r>
      <w:r>
        <w:rPr>
          <w:color w:val="231F20"/>
        </w:rPr>
        <w:t>pháp</w:t>
      </w:r>
      <w:r>
        <w:rPr>
          <w:color w:val="231F20"/>
          <w:spacing w:val="-11"/>
        </w:rPr>
        <w:t> </w:t>
      </w:r>
      <w:r>
        <w:rPr>
          <w:color w:val="231F20"/>
        </w:rPr>
        <w:t>trí</w:t>
      </w:r>
      <w:r>
        <w:rPr>
          <w:color w:val="231F20"/>
          <w:spacing w:val="-12"/>
        </w:rPr>
        <w:t> </w:t>
      </w:r>
      <w:r>
        <w:rPr>
          <w:color w:val="231F20"/>
        </w:rPr>
        <w:t>sinh,</w:t>
      </w:r>
      <w:r>
        <w:rPr>
          <w:color w:val="231F20"/>
          <w:spacing w:val="-11"/>
        </w:rPr>
        <w:t> </w:t>
      </w:r>
      <w:r>
        <w:rPr>
          <w:color w:val="231F20"/>
        </w:rPr>
        <w:t>và lúc khổ loại trí nhẫn diệt, khổ loại trí sinh, đều đối với chín thứ</w:t>
      </w:r>
      <w:r>
        <w:rPr>
          <w:color w:val="231F20"/>
          <w:spacing w:val="-43"/>
        </w:rPr>
        <w:t> </w:t>
      </w:r>
      <w:r>
        <w:rPr>
          <w:color w:val="231F20"/>
        </w:rPr>
        <w:t>nhận biết khắp không bỏ, không được.</w:t>
      </w:r>
    </w:p>
    <w:p>
      <w:pPr>
        <w:pStyle w:val="BodyText"/>
        <w:spacing w:line="273" w:lineRule="auto" w:before="111"/>
        <w:ind w:left="110" w:right="387"/>
      </w:pPr>
      <w:r>
        <w:rPr>
          <w:color w:val="231F20"/>
        </w:rPr>
        <w:t>Khi tập pháp trí nhẫn diệt, tập pháp trí sinh, không có </w:t>
      </w:r>
      <w:r>
        <w:rPr>
          <w:color w:val="231F20"/>
          <w:spacing w:val="2"/>
        </w:rPr>
        <w:t>bỏ, </w:t>
      </w:r>
      <w:r>
        <w:rPr>
          <w:color w:val="231F20"/>
        </w:rPr>
        <w:t>được một. Lúc tập loại trí nhẫn diệt, tập loại trí sinh, không có </w:t>
      </w:r>
      <w:r>
        <w:rPr>
          <w:color w:val="231F20"/>
          <w:spacing w:val="2"/>
        </w:rPr>
        <w:t>bỏ, </w:t>
      </w:r>
      <w:r>
        <w:rPr>
          <w:color w:val="231F20"/>
        </w:rPr>
        <w:t>được</w:t>
      </w:r>
      <w:r>
        <w:rPr>
          <w:color w:val="231F20"/>
          <w:spacing w:val="5"/>
        </w:rPr>
        <w:t> </w:t>
      </w:r>
      <w:r>
        <w:rPr>
          <w:color w:val="231F20"/>
        </w:rPr>
        <w:t>một.</w:t>
      </w:r>
    </w:p>
    <w:p>
      <w:pPr>
        <w:pStyle w:val="BodyText"/>
        <w:spacing w:line="273" w:lineRule="auto" w:before="110"/>
        <w:ind w:left="110" w:right="391"/>
      </w:pPr>
      <w:r>
        <w:rPr>
          <w:color w:val="231F20"/>
        </w:rPr>
        <w:t>Khi diệt pháp trí nhẫn diệt, diệt pháp trí sinh, không có bỏ, được một. Lúc diệt loại trí nhẫn diệt, diệt loại trí sinh, không có bỏ, được một.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Khi</w:t>
      </w:r>
      <w:r>
        <w:rPr>
          <w:color w:val="231F20"/>
          <w:spacing w:val="-12"/>
        </w:rPr>
        <w:t> </w:t>
      </w:r>
      <w:r>
        <w:rPr>
          <w:color w:val="231F20"/>
        </w:rPr>
        <w:t>đạo</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nhẫn</w:t>
      </w:r>
      <w:r>
        <w:rPr>
          <w:color w:val="231F20"/>
          <w:spacing w:val="-12"/>
        </w:rPr>
        <w:t> </w:t>
      </w:r>
      <w:r>
        <w:rPr>
          <w:color w:val="231F20"/>
        </w:rPr>
        <w:t>diệt,</w:t>
      </w:r>
      <w:r>
        <w:rPr>
          <w:color w:val="231F20"/>
          <w:spacing w:val="-12"/>
        </w:rPr>
        <w:t> </w:t>
      </w:r>
      <w:r>
        <w:rPr>
          <w:color w:val="231F20"/>
        </w:rPr>
        <w:t>đạo</w:t>
      </w:r>
      <w:r>
        <w:rPr>
          <w:color w:val="231F20"/>
          <w:spacing w:val="-12"/>
        </w:rPr>
        <w:t> </w:t>
      </w:r>
      <w:r>
        <w:rPr>
          <w:color w:val="231F20"/>
        </w:rPr>
        <w:t>pháp</w:t>
      </w:r>
      <w:r>
        <w:rPr>
          <w:color w:val="231F20"/>
          <w:spacing w:val="-11"/>
        </w:rPr>
        <w:t> </w:t>
      </w:r>
      <w:r>
        <w:rPr>
          <w:color w:val="231F20"/>
        </w:rPr>
        <w:t>trí</w:t>
      </w:r>
      <w:r>
        <w:rPr>
          <w:color w:val="231F20"/>
          <w:spacing w:val="-12"/>
        </w:rPr>
        <w:t> </w:t>
      </w:r>
      <w:r>
        <w:rPr>
          <w:color w:val="231F20"/>
        </w:rPr>
        <w:t>sinh,</w:t>
      </w:r>
      <w:r>
        <w:rPr>
          <w:color w:val="231F20"/>
          <w:spacing w:val="-11"/>
        </w:rPr>
        <w:t> </w:t>
      </w:r>
      <w:r>
        <w:rPr>
          <w:color w:val="231F20"/>
        </w:rPr>
        <w:t>không</w:t>
      </w:r>
      <w:r>
        <w:rPr>
          <w:color w:val="231F20"/>
          <w:spacing w:val="-11"/>
        </w:rPr>
        <w:t> </w:t>
      </w:r>
      <w:r>
        <w:rPr>
          <w:color w:val="231F20"/>
        </w:rPr>
        <w:t>có</w:t>
      </w:r>
      <w:r>
        <w:rPr>
          <w:color w:val="231F20"/>
          <w:spacing w:val="-12"/>
        </w:rPr>
        <w:t> </w:t>
      </w:r>
      <w:r>
        <w:rPr>
          <w:color w:val="231F20"/>
        </w:rPr>
        <w:t>bỏ,</w:t>
      </w:r>
      <w:r>
        <w:rPr>
          <w:color w:val="231F20"/>
          <w:spacing w:val="-11"/>
        </w:rPr>
        <w:t> </w:t>
      </w:r>
      <w:r>
        <w:rPr>
          <w:color w:val="231F20"/>
        </w:rPr>
        <w:t>được một. Lúc đạo loại trí nhẫn diệt, đạo loại trí sinh, nếu người chưa lìa nhiễm</w:t>
      </w:r>
      <w:r>
        <w:rPr>
          <w:color w:val="231F20"/>
          <w:spacing w:val="-6"/>
        </w:rPr>
        <w:t> </w:t>
      </w:r>
      <w:r>
        <w:rPr>
          <w:color w:val="231F20"/>
        </w:rPr>
        <w:t>dục,</w:t>
      </w:r>
      <w:r>
        <w:rPr>
          <w:color w:val="231F20"/>
          <w:spacing w:val="-4"/>
        </w:rPr>
        <w:t> </w:t>
      </w:r>
      <w:r>
        <w:rPr>
          <w:color w:val="231F20"/>
        </w:rPr>
        <w:t>nhập</w:t>
      </w:r>
      <w:r>
        <w:rPr>
          <w:color w:val="231F20"/>
          <w:spacing w:val="-5"/>
        </w:rPr>
        <w:t> </w:t>
      </w:r>
      <w:r>
        <w:rPr>
          <w:color w:val="231F20"/>
        </w:rPr>
        <w:t>chánh</w:t>
      </w:r>
      <w:r>
        <w:rPr>
          <w:color w:val="231F20"/>
          <w:spacing w:val="-4"/>
        </w:rPr>
        <w:t> </w:t>
      </w:r>
      <w:r>
        <w:rPr>
          <w:color w:val="231F20"/>
        </w:rPr>
        <w:t>tánh</w:t>
      </w:r>
      <w:r>
        <w:rPr>
          <w:color w:val="231F20"/>
          <w:spacing w:val="-5"/>
        </w:rPr>
        <w:t> </w:t>
      </w:r>
      <w:r>
        <w:rPr>
          <w:color w:val="231F20"/>
        </w:rPr>
        <w:t>ly</w:t>
      </w:r>
      <w:r>
        <w:rPr>
          <w:color w:val="231F20"/>
          <w:spacing w:val="-4"/>
        </w:rPr>
        <w:t> </w:t>
      </w:r>
      <w:r>
        <w:rPr>
          <w:color w:val="231F20"/>
        </w:rPr>
        <w:t>sinh</w:t>
      </w:r>
      <w:r>
        <w:rPr>
          <w:color w:val="231F20"/>
          <w:spacing w:val="-5"/>
        </w:rPr>
        <w:t> </w:t>
      </w:r>
      <w:r>
        <w:rPr>
          <w:color w:val="231F20"/>
        </w:rPr>
        <w:t>thì</w:t>
      </w:r>
      <w:r>
        <w:rPr>
          <w:color w:val="231F20"/>
          <w:spacing w:val="-4"/>
        </w:rPr>
        <w:t> </w:t>
      </w:r>
      <w:r>
        <w:rPr>
          <w:color w:val="231F20"/>
        </w:rPr>
        <w:t>cũng</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bỏ,</w:t>
      </w:r>
      <w:r>
        <w:rPr>
          <w:color w:val="231F20"/>
          <w:spacing w:val="-4"/>
        </w:rPr>
        <w:t> </w:t>
      </w:r>
      <w:r>
        <w:rPr>
          <w:color w:val="231F20"/>
        </w:rPr>
        <w:t>được</w:t>
      </w:r>
      <w:r>
        <w:rPr>
          <w:color w:val="231F20"/>
          <w:spacing w:val="-5"/>
        </w:rPr>
        <w:t> </w:t>
      </w:r>
      <w:r>
        <w:rPr>
          <w:color w:val="231F20"/>
        </w:rPr>
        <w:t>một.</w:t>
      </w:r>
    </w:p>
    <w:p>
      <w:pPr>
        <w:pStyle w:val="BodyText"/>
        <w:spacing w:line="273" w:lineRule="auto" w:before="111"/>
        <w:ind w:right="108"/>
      </w:pPr>
      <w:r>
        <w:rPr>
          <w:color w:val="231F20"/>
        </w:rPr>
        <w:t>Nếu người đã lìa nhiễm dục, nhập chánh tánh ly sinh thì bỏ năm, được một. Nghĩa là bỏ năm thứ trước, được năm kiết thuận phần dưới diệt hết là nhận biết khắp.</w:t>
      </w:r>
    </w:p>
    <w:p>
      <w:pPr>
        <w:pStyle w:val="BodyText"/>
        <w:spacing w:line="273" w:lineRule="auto" w:before="111"/>
        <w:ind w:right="108"/>
      </w:pPr>
      <w:r>
        <w:rPr>
          <w:color w:val="231F20"/>
        </w:rPr>
        <w:t>Trong đây, có thuyết nói: Kiến đạo của sáu địa, bỏ, được đều như vậy.</w:t>
      </w:r>
    </w:p>
    <w:p>
      <w:pPr>
        <w:pStyle w:val="BodyText"/>
        <w:spacing w:line="273" w:lineRule="auto" w:before="111"/>
        <w:ind w:right="107"/>
      </w:pPr>
      <w:r>
        <w:rPr>
          <w:color w:val="231F20"/>
        </w:rPr>
        <w:t>Có</w:t>
      </w:r>
      <w:r>
        <w:rPr>
          <w:color w:val="231F20"/>
          <w:spacing w:val="-7"/>
        </w:rPr>
        <w:t> </w:t>
      </w:r>
      <w:r>
        <w:rPr>
          <w:color w:val="231F20"/>
        </w:rPr>
        <w:t>thuyết</w:t>
      </w:r>
      <w:r>
        <w:rPr>
          <w:color w:val="231F20"/>
          <w:spacing w:val="-6"/>
        </w:rPr>
        <w:t> </w:t>
      </w:r>
      <w:r>
        <w:rPr>
          <w:color w:val="231F20"/>
        </w:rPr>
        <w:t>cho:</w:t>
      </w:r>
      <w:r>
        <w:rPr>
          <w:color w:val="231F20"/>
          <w:spacing w:val="-6"/>
        </w:rPr>
        <w:t> </w:t>
      </w:r>
      <w:r>
        <w:rPr>
          <w:color w:val="231F20"/>
        </w:rPr>
        <w:t>Ba</w:t>
      </w:r>
      <w:r>
        <w:rPr>
          <w:color w:val="231F20"/>
          <w:spacing w:val="-6"/>
        </w:rPr>
        <w:t> </w:t>
      </w:r>
      <w:r>
        <w:rPr>
          <w:color w:val="231F20"/>
        </w:rPr>
        <w:t>của</w:t>
      </w:r>
      <w:r>
        <w:rPr>
          <w:color w:val="231F20"/>
          <w:spacing w:val="-7"/>
        </w:rPr>
        <w:t> </w:t>
      </w:r>
      <w:r>
        <w:rPr>
          <w:color w:val="231F20"/>
        </w:rPr>
        <w:t>năm</w:t>
      </w:r>
      <w:r>
        <w:rPr>
          <w:color w:val="231F20"/>
          <w:spacing w:val="-6"/>
        </w:rPr>
        <w:t> </w:t>
      </w:r>
      <w:r>
        <w:rPr>
          <w:color w:val="231F20"/>
        </w:rPr>
        <w:t>thứ</w:t>
      </w:r>
      <w:r>
        <w:rPr>
          <w:color w:val="231F20"/>
          <w:spacing w:val="-6"/>
        </w:rPr>
        <w:t> </w:t>
      </w:r>
      <w:r>
        <w:rPr>
          <w:color w:val="231F20"/>
        </w:rPr>
        <w:t>sau,</w:t>
      </w:r>
      <w:r>
        <w:rPr>
          <w:color w:val="231F20"/>
          <w:spacing w:val="-6"/>
        </w:rPr>
        <w:t> </w:t>
      </w:r>
      <w:r>
        <w:rPr>
          <w:color w:val="231F20"/>
        </w:rPr>
        <w:t>quả</w:t>
      </w:r>
      <w:r>
        <w:rPr>
          <w:color w:val="231F20"/>
          <w:spacing w:val="-6"/>
        </w:rPr>
        <w:t> </w:t>
      </w:r>
      <w:r>
        <w:rPr>
          <w:color w:val="231F20"/>
        </w:rPr>
        <w:t>vị</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được nhận biết khắp.</w:t>
      </w:r>
    </w:p>
    <w:p>
      <w:pPr>
        <w:pStyle w:val="BodyText"/>
        <w:spacing w:line="273" w:lineRule="auto" w:before="112"/>
        <w:ind w:right="107"/>
      </w:pPr>
      <w:r>
        <w:rPr>
          <w:color w:val="231F20"/>
        </w:rPr>
        <w:t>Thánh giả lúc lìa nhiễm của một phẩm, cho đến tám phẩm nơi cõi dục, không bỏ, không được.</w:t>
      </w:r>
    </w:p>
    <w:p>
      <w:pPr>
        <w:pStyle w:val="BodyText"/>
        <w:spacing w:line="273" w:lineRule="auto" w:before="112"/>
        <w:ind w:right="108"/>
      </w:pPr>
      <w:r>
        <w:rPr>
          <w:color w:val="231F20"/>
        </w:rPr>
        <w:t>Khi lìa nhiễm nơi phẩm thứ chín, đạo vô gián diệt, đạo giải thoát sinh, bỏ sáu, được một. Nghĩa là bỏ sáu thứ trước, được năm kiết thuận phần dưới diệt hết là nhận biết khắp.</w:t>
      </w:r>
    </w:p>
    <w:p>
      <w:pPr>
        <w:pStyle w:val="BodyText"/>
        <w:spacing w:line="273" w:lineRule="auto" w:before="111"/>
        <w:ind w:right="107"/>
      </w:pPr>
      <w:r>
        <w:rPr>
          <w:color w:val="231F20"/>
        </w:rPr>
        <w:t>Lìa nhiễm nơi một phẩm của tĩnh lự thứ nhất, cho đến khi lìa nhiễm nơi tám phẩm của tĩnh lự thứ tư, không bỏ, không được.</w:t>
      </w:r>
    </w:p>
    <w:p>
      <w:pPr>
        <w:pStyle w:val="BodyText"/>
        <w:spacing w:line="273" w:lineRule="auto" w:before="111"/>
        <w:ind w:right="107"/>
      </w:pPr>
      <w:r>
        <w:rPr>
          <w:color w:val="231F20"/>
        </w:rPr>
        <w:t>Lìa</w:t>
      </w:r>
      <w:r>
        <w:rPr>
          <w:color w:val="231F20"/>
          <w:spacing w:val="-8"/>
        </w:rPr>
        <w:t> </w:t>
      </w:r>
      <w:r>
        <w:rPr>
          <w:color w:val="231F20"/>
        </w:rPr>
        <w:t>nhiễm</w:t>
      </w:r>
      <w:r>
        <w:rPr>
          <w:color w:val="231F20"/>
          <w:spacing w:val="-8"/>
        </w:rPr>
        <w:t> </w:t>
      </w:r>
      <w:r>
        <w:rPr>
          <w:color w:val="231F20"/>
        </w:rPr>
        <w:t>nơi</w:t>
      </w:r>
      <w:r>
        <w:rPr>
          <w:color w:val="231F20"/>
          <w:spacing w:val="-8"/>
        </w:rPr>
        <w:t> </w:t>
      </w:r>
      <w:r>
        <w:rPr>
          <w:color w:val="231F20"/>
        </w:rPr>
        <w:t>phẩm</w:t>
      </w:r>
      <w:r>
        <w:rPr>
          <w:color w:val="231F20"/>
          <w:spacing w:val="-8"/>
        </w:rPr>
        <w:t> </w:t>
      </w:r>
      <w:r>
        <w:rPr>
          <w:color w:val="231F20"/>
        </w:rPr>
        <w:t>thứ</w:t>
      </w:r>
      <w:r>
        <w:rPr>
          <w:color w:val="231F20"/>
          <w:spacing w:val="-7"/>
        </w:rPr>
        <w:t> </w:t>
      </w:r>
      <w:r>
        <w:rPr>
          <w:color w:val="231F20"/>
        </w:rPr>
        <w:t>chín</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7"/>
        </w:rPr>
        <w:t> </w:t>
      </w:r>
      <w:r>
        <w:rPr>
          <w:color w:val="231F20"/>
        </w:rPr>
        <w:t>thứ</w:t>
      </w:r>
      <w:r>
        <w:rPr>
          <w:color w:val="231F20"/>
          <w:spacing w:val="-8"/>
        </w:rPr>
        <w:t> </w:t>
      </w:r>
      <w:r>
        <w:rPr>
          <w:color w:val="231F20"/>
        </w:rPr>
        <w:t>tư,</w:t>
      </w:r>
      <w:r>
        <w:rPr>
          <w:color w:val="231F20"/>
          <w:spacing w:val="-8"/>
        </w:rPr>
        <w:t> </w:t>
      </w:r>
      <w:r>
        <w:rPr>
          <w:color w:val="231F20"/>
        </w:rPr>
        <w:t>khi</w:t>
      </w:r>
      <w:r>
        <w:rPr>
          <w:color w:val="231F20"/>
          <w:spacing w:val="-8"/>
        </w:rPr>
        <w:t> </w:t>
      </w:r>
      <w:r>
        <w:rPr>
          <w:color w:val="231F20"/>
        </w:rPr>
        <w:t>đạo</w:t>
      </w:r>
      <w:r>
        <w:rPr>
          <w:color w:val="231F20"/>
          <w:spacing w:val="-7"/>
        </w:rPr>
        <w:t> </w:t>
      </w:r>
      <w:r>
        <w:rPr>
          <w:color w:val="231F20"/>
        </w:rPr>
        <w:t>vô</w:t>
      </w:r>
      <w:r>
        <w:rPr>
          <w:color w:val="231F20"/>
          <w:spacing w:val="-8"/>
        </w:rPr>
        <w:t> </w:t>
      </w:r>
      <w:r>
        <w:rPr>
          <w:color w:val="231F20"/>
          <w:spacing w:val="-4"/>
        </w:rPr>
        <w:t>gián </w:t>
      </w:r>
      <w:r>
        <w:rPr>
          <w:color w:val="231F20"/>
        </w:rPr>
        <w:t>diệt,</w:t>
      </w:r>
      <w:r>
        <w:rPr>
          <w:color w:val="231F20"/>
          <w:spacing w:val="-7"/>
        </w:rPr>
        <w:t> </w:t>
      </w:r>
      <w:r>
        <w:rPr>
          <w:color w:val="231F20"/>
        </w:rPr>
        <w:t>đạo</w:t>
      </w:r>
      <w:r>
        <w:rPr>
          <w:color w:val="231F20"/>
          <w:spacing w:val="-7"/>
        </w:rPr>
        <w:t> </w:t>
      </w:r>
      <w:r>
        <w:rPr>
          <w:color w:val="231F20"/>
        </w:rPr>
        <w:t>giải</w:t>
      </w:r>
      <w:r>
        <w:rPr>
          <w:color w:val="231F20"/>
          <w:spacing w:val="-7"/>
        </w:rPr>
        <w:t> </w:t>
      </w:r>
      <w:r>
        <w:rPr>
          <w:color w:val="231F20"/>
        </w:rPr>
        <w:t>thoát</w:t>
      </w:r>
      <w:r>
        <w:rPr>
          <w:color w:val="231F20"/>
          <w:spacing w:val="-6"/>
        </w:rPr>
        <w:t> </w:t>
      </w:r>
      <w:r>
        <w:rPr>
          <w:color w:val="231F20"/>
        </w:rPr>
        <w:t>sinh,</w:t>
      </w:r>
      <w:r>
        <w:rPr>
          <w:color w:val="231F20"/>
          <w:spacing w:val="-7"/>
        </w:rPr>
        <w:t> </w:t>
      </w:r>
      <w:r>
        <w:rPr>
          <w:color w:val="231F20"/>
        </w:rPr>
        <w:t>không</w:t>
      </w:r>
      <w:r>
        <w:rPr>
          <w:color w:val="231F20"/>
          <w:spacing w:val="-7"/>
        </w:rPr>
        <w:t> </w:t>
      </w:r>
      <w:r>
        <w:rPr>
          <w:color w:val="231F20"/>
        </w:rPr>
        <w:t>bỏ,</w:t>
      </w:r>
      <w:r>
        <w:rPr>
          <w:color w:val="231F20"/>
          <w:spacing w:val="-6"/>
        </w:rPr>
        <w:t> </w:t>
      </w:r>
      <w:r>
        <w:rPr>
          <w:color w:val="231F20"/>
        </w:rPr>
        <w:t>được</w:t>
      </w:r>
      <w:r>
        <w:rPr>
          <w:color w:val="231F20"/>
          <w:spacing w:val="-7"/>
        </w:rPr>
        <w:t> </w:t>
      </w:r>
      <w:r>
        <w:rPr>
          <w:color w:val="231F20"/>
        </w:rPr>
        <w:t>một.</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sắc</w:t>
      </w:r>
      <w:r>
        <w:rPr>
          <w:color w:val="231F20"/>
          <w:spacing w:val="-7"/>
        </w:rPr>
        <w:t> </w:t>
      </w:r>
      <w:r>
        <w:rPr>
          <w:color w:val="231F20"/>
        </w:rPr>
        <w:t>ái</w:t>
      </w:r>
      <w:r>
        <w:rPr>
          <w:color w:val="231F20"/>
          <w:spacing w:val="-6"/>
        </w:rPr>
        <w:t> </w:t>
      </w:r>
      <w:r>
        <w:rPr>
          <w:color w:val="231F20"/>
        </w:rPr>
        <w:t>diệt</w:t>
      </w:r>
      <w:r>
        <w:rPr>
          <w:color w:val="231F20"/>
          <w:spacing w:val="-7"/>
        </w:rPr>
        <w:t> </w:t>
      </w:r>
      <w:r>
        <w:rPr>
          <w:color w:val="231F20"/>
        </w:rPr>
        <w:t>hết là nhận biết khắp.</w:t>
      </w:r>
    </w:p>
    <w:p>
      <w:pPr>
        <w:pStyle w:val="BodyText"/>
        <w:spacing w:line="273" w:lineRule="auto" w:before="111"/>
        <w:ind w:right="107"/>
      </w:pPr>
      <w:r>
        <w:rPr>
          <w:color w:val="231F20"/>
        </w:rPr>
        <w:t>Lìa nhiễm nơi một phẩm của Không vô biên xứ, cho đến khi lìa nhiễm nơi tám phẩm của Phi tưởng phi phi tưởng xứ, không bỏ, không được.</w:t>
      </w:r>
    </w:p>
    <w:p>
      <w:pPr>
        <w:pStyle w:val="BodyText"/>
        <w:spacing w:line="273" w:lineRule="auto" w:before="111"/>
        <w:ind w:right="107"/>
      </w:pPr>
      <w:r>
        <w:rPr>
          <w:color w:val="231F20"/>
        </w:rPr>
        <w:t>Lìa nhiễm nơi phẩm thứ chín của Phi tưởng phi phi tưởng xứ, lúc định kim cang dụ diệt, tận trí đầu tiên sinh, bỏ hai, được một. Nghĩa là bỏ năm kiết thuận phần dưới diệt hết và sắc ái diệt hết là nhận biết khắp, được là tất cả kiết diệt hết là nhận biết khắp.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5"/>
      </w:pPr>
      <w:r>
        <w:rPr>
          <w:color w:val="231F20"/>
        </w:rPr>
        <w:t>Đây nói khi </w:t>
      </w:r>
      <w:r>
        <w:rPr>
          <w:color w:val="231F20"/>
          <w:spacing w:val="2"/>
        </w:rPr>
        <w:t>thắng </w:t>
      </w:r>
      <w:r>
        <w:rPr>
          <w:color w:val="231F20"/>
        </w:rPr>
        <w:t>tấn là bỏ, </w:t>
      </w:r>
      <w:r>
        <w:rPr>
          <w:color w:val="231F20"/>
          <w:spacing w:val="2"/>
        </w:rPr>
        <w:t>được nhận biết khắp. </w:t>
      </w:r>
      <w:r>
        <w:rPr>
          <w:color w:val="231F20"/>
        </w:rPr>
        <w:t>Lúc </w:t>
      </w:r>
      <w:r>
        <w:rPr>
          <w:color w:val="231F20"/>
          <w:spacing w:val="3"/>
        </w:rPr>
        <w:t>thoái </w:t>
      </w:r>
      <w:r>
        <w:rPr>
          <w:color w:val="231F20"/>
          <w:spacing w:val="2"/>
        </w:rPr>
        <w:t>chuyển cũng </w:t>
      </w:r>
      <w:r>
        <w:rPr>
          <w:color w:val="231F20"/>
        </w:rPr>
        <w:t>có </w:t>
      </w:r>
      <w:r>
        <w:rPr>
          <w:color w:val="231F20"/>
          <w:spacing w:val="2"/>
        </w:rPr>
        <w:t>nghĩa </w:t>
      </w:r>
      <w:r>
        <w:rPr>
          <w:color w:val="231F20"/>
        </w:rPr>
        <w:t>này là bỏ, </w:t>
      </w:r>
      <w:r>
        <w:rPr>
          <w:color w:val="231F20"/>
          <w:spacing w:val="2"/>
        </w:rPr>
        <w:t>được. Nghĩa </w:t>
      </w:r>
      <w:r>
        <w:rPr>
          <w:color w:val="231F20"/>
        </w:rPr>
        <w:t>là </w:t>
      </w:r>
      <w:r>
        <w:rPr>
          <w:color w:val="231F20"/>
          <w:spacing w:val="2"/>
        </w:rPr>
        <w:t>A-la-hán </w:t>
      </w:r>
      <w:r>
        <w:rPr>
          <w:color w:val="231F20"/>
        </w:rPr>
        <w:t>lúc </w:t>
      </w:r>
      <w:r>
        <w:rPr>
          <w:color w:val="231F20"/>
          <w:spacing w:val="3"/>
        </w:rPr>
        <w:t>khởi </w:t>
      </w:r>
      <w:r>
        <w:rPr>
          <w:color w:val="231F20"/>
          <w:spacing w:val="2"/>
        </w:rPr>
        <w:t>triền </w:t>
      </w:r>
      <w:r>
        <w:rPr>
          <w:color w:val="231F20"/>
        </w:rPr>
        <w:t>của cõi vô sắc để </w:t>
      </w:r>
      <w:r>
        <w:rPr>
          <w:color w:val="231F20"/>
          <w:spacing w:val="2"/>
        </w:rPr>
        <w:t>thoái chuyển </w:t>
      </w:r>
      <w:r>
        <w:rPr>
          <w:color w:val="231F20"/>
        </w:rPr>
        <w:t>là bỏ một </w:t>
      </w:r>
      <w:r>
        <w:rPr>
          <w:color w:val="231F20"/>
          <w:spacing w:val="2"/>
        </w:rPr>
        <w:t>được hai, nghĩa </w:t>
      </w:r>
      <w:r>
        <w:rPr>
          <w:color w:val="231F20"/>
          <w:spacing w:val="3"/>
        </w:rPr>
        <w:t>là</w:t>
      </w:r>
      <w:r>
        <w:rPr>
          <w:color w:val="231F20"/>
          <w:spacing w:val="71"/>
        </w:rPr>
        <w:t> </w:t>
      </w:r>
      <w:r>
        <w:rPr>
          <w:color w:val="231F20"/>
        </w:rPr>
        <w:t>bỏ thứ </w:t>
      </w:r>
      <w:r>
        <w:rPr>
          <w:color w:val="231F20"/>
          <w:spacing w:val="2"/>
        </w:rPr>
        <w:t>chín, được </w:t>
      </w:r>
      <w:r>
        <w:rPr>
          <w:color w:val="231F20"/>
        </w:rPr>
        <w:t>thứ </w:t>
      </w:r>
      <w:r>
        <w:rPr>
          <w:color w:val="231F20"/>
          <w:spacing w:val="2"/>
        </w:rPr>
        <w:t>tám, </w:t>
      </w:r>
      <w:r>
        <w:rPr>
          <w:color w:val="231F20"/>
        </w:rPr>
        <w:t>thứ bảy. Tức </w:t>
      </w:r>
      <w:r>
        <w:rPr>
          <w:color w:val="231F20"/>
          <w:spacing w:val="2"/>
        </w:rPr>
        <w:t>A-la-hán </w:t>
      </w:r>
      <w:r>
        <w:rPr>
          <w:color w:val="231F20"/>
        </w:rPr>
        <w:t>kia lúc </w:t>
      </w:r>
      <w:r>
        <w:rPr>
          <w:color w:val="231F20"/>
          <w:spacing w:val="2"/>
        </w:rPr>
        <w:t>khởi </w:t>
      </w:r>
      <w:r>
        <w:rPr>
          <w:color w:val="231F20"/>
          <w:spacing w:val="3"/>
        </w:rPr>
        <w:t>triền </w:t>
      </w:r>
      <w:r>
        <w:rPr>
          <w:color w:val="231F20"/>
        </w:rPr>
        <w:t>của cõi sắc để </w:t>
      </w:r>
      <w:r>
        <w:rPr>
          <w:color w:val="231F20"/>
          <w:spacing w:val="2"/>
        </w:rPr>
        <w:t>thoái chuyển </w:t>
      </w:r>
      <w:r>
        <w:rPr>
          <w:color w:val="231F20"/>
        </w:rPr>
        <w:t>là bỏ một </w:t>
      </w:r>
      <w:r>
        <w:rPr>
          <w:color w:val="231F20"/>
          <w:spacing w:val="2"/>
        </w:rPr>
        <w:t>được một, nghĩa </w:t>
      </w:r>
      <w:r>
        <w:rPr>
          <w:color w:val="231F20"/>
        </w:rPr>
        <w:t>là bỏ </w:t>
      </w:r>
      <w:r>
        <w:rPr>
          <w:color w:val="231F20"/>
          <w:spacing w:val="3"/>
        </w:rPr>
        <w:t>thứ </w:t>
      </w:r>
      <w:r>
        <w:rPr>
          <w:color w:val="231F20"/>
          <w:spacing w:val="2"/>
        </w:rPr>
        <w:t>chín, được </w:t>
      </w:r>
      <w:r>
        <w:rPr>
          <w:color w:val="231F20"/>
        </w:rPr>
        <w:t>thứ bảy. Tức </w:t>
      </w:r>
      <w:r>
        <w:rPr>
          <w:color w:val="231F20"/>
          <w:spacing w:val="2"/>
        </w:rPr>
        <w:t>A-la-hán </w:t>
      </w:r>
      <w:r>
        <w:rPr>
          <w:color w:val="231F20"/>
        </w:rPr>
        <w:t>kia lúc </w:t>
      </w:r>
      <w:r>
        <w:rPr>
          <w:color w:val="231F20"/>
          <w:spacing w:val="2"/>
        </w:rPr>
        <w:t>khởi triền </w:t>
      </w:r>
      <w:r>
        <w:rPr>
          <w:color w:val="231F20"/>
        </w:rPr>
        <w:t>của cõi dục </w:t>
      </w:r>
      <w:r>
        <w:rPr>
          <w:color w:val="231F20"/>
          <w:spacing w:val="3"/>
        </w:rPr>
        <w:t>để </w:t>
      </w:r>
      <w:r>
        <w:rPr>
          <w:color w:val="231F20"/>
          <w:spacing w:val="2"/>
        </w:rPr>
        <w:t>thoái chuyển </w:t>
      </w:r>
      <w:r>
        <w:rPr>
          <w:color w:val="231F20"/>
        </w:rPr>
        <w:t>là bỏ một </w:t>
      </w:r>
      <w:r>
        <w:rPr>
          <w:color w:val="231F20"/>
          <w:spacing w:val="2"/>
        </w:rPr>
        <w:t>được sáu, nghĩa </w:t>
      </w:r>
      <w:r>
        <w:rPr>
          <w:color w:val="231F20"/>
        </w:rPr>
        <w:t>là bỏ thứ </w:t>
      </w:r>
      <w:r>
        <w:rPr>
          <w:color w:val="231F20"/>
          <w:spacing w:val="2"/>
        </w:rPr>
        <w:t>chín, được </w:t>
      </w:r>
      <w:r>
        <w:rPr>
          <w:color w:val="231F20"/>
          <w:spacing w:val="3"/>
        </w:rPr>
        <w:t>sáu </w:t>
      </w:r>
      <w:r>
        <w:rPr>
          <w:color w:val="231F20"/>
        </w:rPr>
        <w:t>thứ </w:t>
      </w:r>
      <w:r>
        <w:rPr>
          <w:color w:val="231F20"/>
          <w:spacing w:val="2"/>
        </w:rPr>
        <w:t>trước. </w:t>
      </w:r>
      <w:r>
        <w:rPr>
          <w:color w:val="231F20"/>
        </w:rPr>
        <w:t>Đã lìa </w:t>
      </w:r>
      <w:r>
        <w:rPr>
          <w:color w:val="231F20"/>
          <w:spacing w:val="2"/>
        </w:rPr>
        <w:t>nhiễm </w:t>
      </w:r>
      <w:r>
        <w:rPr>
          <w:color w:val="231F20"/>
        </w:rPr>
        <w:t>cõi </w:t>
      </w:r>
      <w:r>
        <w:rPr>
          <w:color w:val="231F20"/>
          <w:spacing w:val="2"/>
        </w:rPr>
        <w:t>sắc, người </w:t>
      </w:r>
      <w:r>
        <w:rPr>
          <w:color w:val="231F20"/>
        </w:rPr>
        <w:t>Bất </w:t>
      </w:r>
      <w:r>
        <w:rPr>
          <w:color w:val="231F20"/>
          <w:spacing w:val="2"/>
        </w:rPr>
        <w:t>hoàn </w:t>
      </w:r>
      <w:r>
        <w:rPr>
          <w:color w:val="231F20"/>
        </w:rPr>
        <w:t>lúc </w:t>
      </w:r>
      <w:r>
        <w:rPr>
          <w:color w:val="231F20"/>
          <w:spacing w:val="2"/>
        </w:rPr>
        <w:t>khởi triền </w:t>
      </w:r>
      <w:r>
        <w:rPr>
          <w:color w:val="231F20"/>
          <w:spacing w:val="3"/>
        </w:rPr>
        <w:t>của </w:t>
      </w:r>
      <w:r>
        <w:rPr>
          <w:color w:val="231F20"/>
        </w:rPr>
        <w:t>cõi sắc để </w:t>
      </w:r>
      <w:r>
        <w:rPr>
          <w:color w:val="231F20"/>
          <w:spacing w:val="2"/>
        </w:rPr>
        <w:t>thoái chuyển </w:t>
      </w:r>
      <w:r>
        <w:rPr>
          <w:color w:val="231F20"/>
        </w:rPr>
        <w:t>là bỏ </w:t>
      </w:r>
      <w:r>
        <w:rPr>
          <w:color w:val="231F20"/>
          <w:spacing w:val="2"/>
        </w:rPr>
        <w:t>một, không được, nghĩa </w:t>
      </w:r>
      <w:r>
        <w:rPr>
          <w:color w:val="231F20"/>
        </w:rPr>
        <w:t>là bỏ sắc </w:t>
      </w:r>
      <w:r>
        <w:rPr>
          <w:color w:val="231F20"/>
          <w:spacing w:val="3"/>
        </w:rPr>
        <w:t>ái </w:t>
      </w:r>
      <w:r>
        <w:rPr>
          <w:color w:val="231F20"/>
          <w:spacing w:val="2"/>
        </w:rPr>
        <w:t>diệt </w:t>
      </w:r>
      <w:r>
        <w:rPr>
          <w:color w:val="231F20"/>
        </w:rPr>
        <w:t>hết là </w:t>
      </w:r>
      <w:r>
        <w:rPr>
          <w:color w:val="231F20"/>
          <w:spacing w:val="2"/>
        </w:rPr>
        <w:t>nhận biết khắp. </w:t>
      </w:r>
      <w:r>
        <w:rPr>
          <w:color w:val="231F20"/>
        </w:rPr>
        <w:t>Tức </w:t>
      </w:r>
      <w:r>
        <w:rPr>
          <w:color w:val="231F20"/>
          <w:spacing w:val="2"/>
        </w:rPr>
        <w:t>A-la-hán </w:t>
      </w:r>
      <w:r>
        <w:rPr>
          <w:color w:val="231F20"/>
        </w:rPr>
        <w:t>kia lúc </w:t>
      </w:r>
      <w:r>
        <w:rPr>
          <w:color w:val="231F20"/>
          <w:spacing w:val="2"/>
        </w:rPr>
        <w:t>khởi triền </w:t>
      </w:r>
      <w:r>
        <w:rPr>
          <w:color w:val="231F20"/>
        </w:rPr>
        <w:t>của </w:t>
      </w:r>
      <w:r>
        <w:rPr>
          <w:color w:val="231F20"/>
          <w:spacing w:val="3"/>
        </w:rPr>
        <w:t>cõi </w:t>
      </w:r>
      <w:r>
        <w:rPr>
          <w:color w:val="231F20"/>
        </w:rPr>
        <w:t>dục để </w:t>
      </w:r>
      <w:r>
        <w:rPr>
          <w:color w:val="231F20"/>
          <w:spacing w:val="2"/>
        </w:rPr>
        <w:t>thoái chuyển </w:t>
      </w:r>
      <w:r>
        <w:rPr>
          <w:color w:val="231F20"/>
        </w:rPr>
        <w:t>là bỏ hai </w:t>
      </w:r>
      <w:r>
        <w:rPr>
          <w:color w:val="231F20"/>
          <w:spacing w:val="2"/>
        </w:rPr>
        <w:t>được sáu, nghĩa </w:t>
      </w:r>
      <w:r>
        <w:rPr>
          <w:color w:val="231F20"/>
        </w:rPr>
        <w:t>là bỏ thứ </w:t>
      </w:r>
      <w:r>
        <w:rPr>
          <w:color w:val="231F20"/>
          <w:spacing w:val="2"/>
        </w:rPr>
        <w:t>tám, </w:t>
      </w:r>
      <w:r>
        <w:rPr>
          <w:color w:val="231F20"/>
          <w:spacing w:val="3"/>
        </w:rPr>
        <w:t>thứ </w:t>
      </w:r>
      <w:r>
        <w:rPr>
          <w:color w:val="231F20"/>
        </w:rPr>
        <w:t>bảy, </w:t>
      </w:r>
      <w:r>
        <w:rPr>
          <w:color w:val="231F20"/>
          <w:spacing w:val="2"/>
        </w:rPr>
        <w:t>được </w:t>
      </w:r>
      <w:r>
        <w:rPr>
          <w:color w:val="231F20"/>
        </w:rPr>
        <w:t>sáu thứ </w:t>
      </w:r>
      <w:r>
        <w:rPr>
          <w:color w:val="231F20"/>
          <w:spacing w:val="2"/>
        </w:rPr>
        <w:t>trước. Chưa </w:t>
      </w:r>
      <w:r>
        <w:rPr>
          <w:color w:val="231F20"/>
        </w:rPr>
        <w:t>lìa </w:t>
      </w:r>
      <w:r>
        <w:rPr>
          <w:color w:val="231F20"/>
          <w:spacing w:val="2"/>
        </w:rPr>
        <w:t>nhiễm </w:t>
      </w:r>
      <w:r>
        <w:rPr>
          <w:color w:val="231F20"/>
        </w:rPr>
        <w:t>cõi </w:t>
      </w:r>
      <w:r>
        <w:rPr>
          <w:color w:val="231F20"/>
          <w:spacing w:val="2"/>
        </w:rPr>
        <w:t>sắc, người </w:t>
      </w:r>
      <w:r>
        <w:rPr>
          <w:color w:val="231F20"/>
        </w:rPr>
        <w:t>Bất </w:t>
      </w:r>
      <w:r>
        <w:rPr>
          <w:color w:val="231F20"/>
          <w:spacing w:val="3"/>
        </w:rPr>
        <w:t>hoàn </w:t>
      </w:r>
      <w:r>
        <w:rPr>
          <w:color w:val="231F20"/>
        </w:rPr>
        <w:t>lúc </w:t>
      </w:r>
      <w:r>
        <w:rPr>
          <w:color w:val="231F20"/>
          <w:spacing w:val="2"/>
        </w:rPr>
        <w:t>khởi triền </w:t>
      </w:r>
      <w:r>
        <w:rPr>
          <w:color w:val="231F20"/>
        </w:rPr>
        <w:t>của cõi dục để </w:t>
      </w:r>
      <w:r>
        <w:rPr>
          <w:color w:val="231F20"/>
          <w:spacing w:val="2"/>
        </w:rPr>
        <w:t>thoái chuyển </w:t>
      </w:r>
      <w:r>
        <w:rPr>
          <w:color w:val="231F20"/>
        </w:rPr>
        <w:t>là bỏ </w:t>
      </w:r>
      <w:r>
        <w:rPr>
          <w:color w:val="231F20"/>
          <w:spacing w:val="2"/>
        </w:rPr>
        <w:t>một, được </w:t>
      </w:r>
      <w:r>
        <w:rPr>
          <w:color w:val="231F20"/>
          <w:spacing w:val="3"/>
        </w:rPr>
        <w:t>sáu, </w:t>
      </w:r>
      <w:r>
        <w:rPr>
          <w:color w:val="231F20"/>
          <w:spacing w:val="2"/>
        </w:rPr>
        <w:t>nghĩa </w:t>
      </w:r>
      <w:r>
        <w:rPr>
          <w:color w:val="231F20"/>
        </w:rPr>
        <w:t>là bỏ </w:t>
      </w:r>
      <w:r>
        <w:rPr>
          <w:color w:val="231F20"/>
          <w:spacing w:val="2"/>
        </w:rPr>
        <w:t>nhận biết khắp </w:t>
      </w:r>
      <w:r>
        <w:rPr>
          <w:color w:val="231F20"/>
        </w:rPr>
        <w:t>năm </w:t>
      </w:r>
      <w:r>
        <w:rPr>
          <w:color w:val="231F20"/>
          <w:spacing w:val="2"/>
        </w:rPr>
        <w:t>kiết thuận phần dưới hết, được </w:t>
      </w:r>
      <w:r>
        <w:rPr>
          <w:color w:val="231F20"/>
          <w:spacing w:val="3"/>
        </w:rPr>
        <w:t>sáu </w:t>
      </w:r>
      <w:r>
        <w:rPr>
          <w:color w:val="231F20"/>
        </w:rPr>
        <w:t>thứ </w:t>
      </w:r>
      <w:r>
        <w:rPr>
          <w:color w:val="231F20"/>
          <w:spacing w:val="2"/>
        </w:rPr>
        <w:t>trước. Chưa </w:t>
      </w:r>
      <w:r>
        <w:rPr>
          <w:color w:val="231F20"/>
        </w:rPr>
        <w:t>lìa </w:t>
      </w:r>
      <w:r>
        <w:rPr>
          <w:color w:val="231F20"/>
          <w:spacing w:val="2"/>
        </w:rPr>
        <w:t>nhiễm </w:t>
      </w:r>
      <w:r>
        <w:rPr>
          <w:color w:val="231F20"/>
        </w:rPr>
        <w:t>cõi </w:t>
      </w:r>
      <w:r>
        <w:rPr>
          <w:color w:val="231F20"/>
          <w:spacing w:val="2"/>
        </w:rPr>
        <w:t>dục, Thánh </w:t>
      </w:r>
      <w:r>
        <w:rPr>
          <w:color w:val="231F20"/>
        </w:rPr>
        <w:t>giả lúc </w:t>
      </w:r>
      <w:r>
        <w:rPr>
          <w:color w:val="231F20"/>
          <w:spacing w:val="2"/>
        </w:rPr>
        <w:t>khởi triền </w:t>
      </w:r>
      <w:r>
        <w:rPr>
          <w:color w:val="231F20"/>
        </w:rPr>
        <w:t>của </w:t>
      </w:r>
      <w:r>
        <w:rPr>
          <w:color w:val="231F20"/>
          <w:spacing w:val="3"/>
        </w:rPr>
        <w:t>cõi </w:t>
      </w:r>
      <w:r>
        <w:rPr>
          <w:color w:val="231F20"/>
        </w:rPr>
        <w:t>dục và </w:t>
      </w:r>
      <w:r>
        <w:rPr>
          <w:color w:val="231F20"/>
          <w:spacing w:val="2"/>
        </w:rPr>
        <w:t>thoái chuyển, </w:t>
      </w:r>
      <w:r>
        <w:rPr>
          <w:color w:val="231F20"/>
        </w:rPr>
        <w:t>đối với </w:t>
      </w:r>
      <w:r>
        <w:rPr>
          <w:color w:val="231F20"/>
          <w:spacing w:val="2"/>
        </w:rPr>
        <w:t>chín </w:t>
      </w:r>
      <w:r>
        <w:rPr>
          <w:color w:val="231F20"/>
        </w:rPr>
        <w:t>thứ </w:t>
      </w:r>
      <w:r>
        <w:rPr>
          <w:color w:val="231F20"/>
          <w:spacing w:val="2"/>
        </w:rPr>
        <w:t>nhận biết khắp, không </w:t>
      </w:r>
      <w:r>
        <w:rPr>
          <w:color w:val="231F20"/>
          <w:spacing w:val="3"/>
        </w:rPr>
        <w:t>bỏ, </w:t>
      </w:r>
      <w:r>
        <w:rPr>
          <w:color w:val="231F20"/>
          <w:spacing w:val="2"/>
        </w:rPr>
        <w:t>không</w:t>
      </w:r>
      <w:r>
        <w:rPr>
          <w:color w:val="231F20"/>
          <w:spacing w:val="6"/>
        </w:rPr>
        <w:t> </w:t>
      </w:r>
      <w:r>
        <w:rPr>
          <w:color w:val="231F20"/>
          <w:spacing w:val="3"/>
        </w:rPr>
        <w:t>được.</w:t>
      </w:r>
    </w:p>
    <w:p>
      <w:pPr>
        <w:spacing w:line="276" w:lineRule="auto" w:before="133"/>
        <w:ind w:left="110" w:right="391" w:firstLine="566"/>
        <w:jc w:val="both"/>
        <w:rPr>
          <w:sz w:val="26"/>
        </w:rPr>
      </w:pPr>
      <w:r>
        <w:rPr>
          <w:i/>
          <w:color w:val="231F20"/>
          <w:sz w:val="26"/>
        </w:rPr>
        <w:t>Chín</w:t>
      </w:r>
      <w:r>
        <w:rPr>
          <w:i/>
          <w:color w:val="231F20"/>
          <w:spacing w:val="-12"/>
          <w:sz w:val="26"/>
        </w:rPr>
        <w:t> </w:t>
      </w:r>
      <w:r>
        <w:rPr>
          <w:i/>
          <w:color w:val="231F20"/>
          <w:sz w:val="26"/>
        </w:rPr>
        <w:t>thứ</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2"/>
          <w:sz w:val="26"/>
        </w:rPr>
        <w:t> </w:t>
      </w:r>
      <w:r>
        <w:rPr>
          <w:i/>
          <w:color w:val="231F20"/>
          <w:sz w:val="26"/>
        </w:rPr>
        <w:t>như</w:t>
      </w:r>
      <w:r>
        <w:rPr>
          <w:i/>
          <w:color w:val="231F20"/>
          <w:spacing w:val="-11"/>
          <w:sz w:val="26"/>
        </w:rPr>
        <w:t> </w:t>
      </w:r>
      <w:r>
        <w:rPr>
          <w:i/>
          <w:color w:val="231F20"/>
          <w:sz w:val="26"/>
        </w:rPr>
        <w:t>thế:</w:t>
      </w:r>
      <w:r>
        <w:rPr>
          <w:i/>
          <w:color w:val="231F20"/>
          <w:spacing w:val="-12"/>
          <w:sz w:val="26"/>
        </w:rPr>
        <w:t> </w:t>
      </w:r>
      <w:r>
        <w:rPr>
          <w:i/>
          <w:color w:val="231F20"/>
          <w:sz w:val="26"/>
        </w:rPr>
        <w:t>Hỏi:</w:t>
      </w:r>
      <w:r>
        <w:rPr>
          <w:i/>
          <w:color w:val="231F20"/>
          <w:spacing w:val="-11"/>
          <w:sz w:val="26"/>
        </w:rPr>
        <w:t> </w:t>
      </w:r>
      <w:r>
        <w:rPr>
          <w:color w:val="231F20"/>
          <w:sz w:val="26"/>
        </w:rPr>
        <w:t>Bao</w:t>
      </w:r>
      <w:r>
        <w:rPr>
          <w:color w:val="231F20"/>
          <w:spacing w:val="-11"/>
          <w:sz w:val="26"/>
        </w:rPr>
        <w:t> </w:t>
      </w:r>
      <w:r>
        <w:rPr>
          <w:color w:val="231F20"/>
          <w:sz w:val="26"/>
        </w:rPr>
        <w:t>nhiêu</w:t>
      </w:r>
      <w:r>
        <w:rPr>
          <w:color w:val="231F20"/>
          <w:spacing w:val="-12"/>
          <w:sz w:val="26"/>
        </w:rPr>
        <w:t> </w:t>
      </w:r>
      <w:r>
        <w:rPr>
          <w:color w:val="231F20"/>
          <w:sz w:val="26"/>
        </w:rPr>
        <w:t>thứ</w:t>
      </w:r>
      <w:r>
        <w:rPr>
          <w:color w:val="231F20"/>
          <w:spacing w:val="-11"/>
          <w:sz w:val="26"/>
        </w:rPr>
        <w:t> </w:t>
      </w:r>
      <w:r>
        <w:rPr>
          <w:color w:val="231F20"/>
          <w:sz w:val="26"/>
        </w:rPr>
        <w:t>là</w:t>
      </w:r>
      <w:r>
        <w:rPr>
          <w:color w:val="231F20"/>
          <w:spacing w:val="-11"/>
          <w:sz w:val="26"/>
        </w:rPr>
        <w:t> </w:t>
      </w:r>
      <w:r>
        <w:rPr>
          <w:color w:val="231F20"/>
          <w:sz w:val="26"/>
        </w:rPr>
        <w:t>quả</w:t>
      </w:r>
      <w:r>
        <w:rPr>
          <w:color w:val="231F20"/>
          <w:spacing w:val="-11"/>
          <w:sz w:val="26"/>
        </w:rPr>
        <w:t> </w:t>
      </w:r>
      <w:r>
        <w:rPr>
          <w:color w:val="231F20"/>
          <w:sz w:val="26"/>
        </w:rPr>
        <w:t>của tĩnh lự?</w:t>
      </w:r>
    </w:p>
    <w:p>
      <w:pPr>
        <w:pStyle w:val="BodyText"/>
        <w:spacing w:before="116"/>
        <w:ind w:left="677" w:firstLine="0"/>
      </w:pPr>
      <w:r>
        <w:rPr>
          <w:i/>
          <w:color w:val="231F20"/>
        </w:rPr>
        <w:t>Đáp: </w:t>
      </w:r>
      <w:r>
        <w:rPr>
          <w:color w:val="231F20"/>
        </w:rPr>
        <w:t>Chín thứ là quả của tĩnh lự và quyến thuộc.</w:t>
      </w:r>
    </w:p>
    <w:p>
      <w:pPr>
        <w:pStyle w:val="BodyText"/>
        <w:spacing w:before="159"/>
        <w:ind w:left="677" w:firstLine="0"/>
        <w:jc w:val="left"/>
      </w:pPr>
      <w:r>
        <w:rPr>
          <w:i/>
          <w:color w:val="231F20"/>
        </w:rPr>
        <w:t>Hỏi: </w:t>
      </w:r>
      <w:r>
        <w:rPr>
          <w:color w:val="231F20"/>
        </w:rPr>
        <w:t>Bao nhiêu thứ là quả của vô sắc?</w:t>
      </w:r>
    </w:p>
    <w:p>
      <w:pPr>
        <w:pStyle w:val="BodyText"/>
        <w:spacing w:line="276" w:lineRule="auto" w:before="160"/>
        <w:ind w:left="110" w:right="108"/>
        <w:jc w:val="left"/>
      </w:pPr>
      <w:r>
        <w:rPr>
          <w:i/>
          <w:color w:val="231F20"/>
        </w:rPr>
        <w:t>Đáp: </w:t>
      </w:r>
      <w:r>
        <w:rPr>
          <w:color w:val="231F20"/>
        </w:rPr>
        <w:t>Hai thứ là quả của vô sắc và quyến thuộc. Nghĩa là sắc ái hết và tất cả kiết hết.</w:t>
      </w:r>
    </w:p>
    <w:p>
      <w:pPr>
        <w:pStyle w:val="BodyText"/>
        <w:spacing w:before="116"/>
        <w:ind w:left="677" w:firstLine="0"/>
        <w:jc w:val="left"/>
      </w:pPr>
      <w:r>
        <w:rPr>
          <w:i/>
          <w:color w:val="231F20"/>
        </w:rPr>
        <w:t>Hỏi: </w:t>
      </w:r>
      <w:r>
        <w:rPr>
          <w:color w:val="231F20"/>
        </w:rPr>
        <w:t>Bao nhiêu thứ là quả của tĩnh lự căn bản?</w:t>
      </w:r>
    </w:p>
    <w:p>
      <w:pPr>
        <w:pStyle w:val="BodyText"/>
        <w:spacing w:line="367" w:lineRule="auto" w:before="159"/>
        <w:ind w:left="677" w:right="1078" w:firstLine="0"/>
        <w:jc w:val="left"/>
      </w:pPr>
      <w:r>
        <w:rPr>
          <w:i/>
          <w:color w:val="231F20"/>
        </w:rPr>
        <w:t>Đáp: </w:t>
      </w:r>
      <w:r>
        <w:rPr>
          <w:color w:val="231F20"/>
        </w:rPr>
        <w:t>Có năm. Là thứ hai, thứ tư, thứ sáu và hai thứ sau. Có thuyết cho: Thứ hai, thứ tư và ba thứ sau là năm.</w:t>
      </w:r>
    </w:p>
    <w:p>
      <w:pPr>
        <w:pStyle w:val="BodyText"/>
        <w:spacing w:before="2"/>
        <w:ind w:left="677" w:firstLine="0"/>
        <w:jc w:val="left"/>
      </w:pPr>
      <w:r>
        <w:rPr>
          <w:color w:val="231F20"/>
        </w:rPr>
        <w:t>Tôn giả Diệu Âm nói: Ở đây có tám. Nghĩa là trừ thứ bảy.</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Bao nhiêu thứ là quả của quyến thuộc tĩnh lự?</w:t>
      </w:r>
    </w:p>
    <w:p>
      <w:pPr>
        <w:pStyle w:val="BodyText"/>
        <w:spacing w:line="273" w:lineRule="auto" w:before="154"/>
        <w:jc w:val="left"/>
      </w:pPr>
      <w:r>
        <w:rPr>
          <w:i/>
          <w:color w:val="231F20"/>
        </w:rPr>
        <w:t>Đáp: </w:t>
      </w:r>
      <w:r>
        <w:rPr>
          <w:color w:val="231F20"/>
        </w:rPr>
        <w:t>Có chín. Tức định vị chí, không phải định khác. Tĩnh lự trung gian, như nói về tĩnh lự căn bản.</w:t>
      </w:r>
    </w:p>
    <w:p>
      <w:pPr>
        <w:pStyle w:val="BodyText"/>
        <w:spacing w:before="112"/>
        <w:ind w:left="960" w:firstLine="0"/>
        <w:jc w:val="left"/>
      </w:pPr>
      <w:r>
        <w:rPr>
          <w:i/>
          <w:color w:val="231F20"/>
        </w:rPr>
        <w:t>Hỏi: </w:t>
      </w:r>
      <w:r>
        <w:rPr>
          <w:color w:val="231F20"/>
        </w:rPr>
        <w:t>Bao nhiêu thứ là quả của vô sắc căn bản?</w:t>
      </w:r>
    </w:p>
    <w:p>
      <w:pPr>
        <w:pStyle w:val="BodyText"/>
        <w:spacing w:before="155"/>
        <w:ind w:left="960" w:firstLine="0"/>
        <w:jc w:val="left"/>
      </w:pPr>
      <w:r>
        <w:rPr>
          <w:i/>
          <w:color w:val="231F20"/>
        </w:rPr>
        <w:t>Đáp: </w:t>
      </w:r>
      <w:r>
        <w:rPr>
          <w:color w:val="231F20"/>
        </w:rPr>
        <w:t>Có một. Là thứ chín.</w:t>
      </w:r>
    </w:p>
    <w:p>
      <w:pPr>
        <w:pStyle w:val="BodyText"/>
        <w:spacing w:before="154"/>
        <w:ind w:left="960" w:firstLine="0"/>
        <w:jc w:val="left"/>
      </w:pPr>
      <w:r>
        <w:rPr>
          <w:i/>
          <w:color w:val="231F20"/>
        </w:rPr>
        <w:t>Hỏi: </w:t>
      </w:r>
      <w:r>
        <w:rPr>
          <w:color w:val="231F20"/>
        </w:rPr>
        <w:t>Bao nhiêu thứ là quả của quyến thuộc vô sắc?</w:t>
      </w:r>
    </w:p>
    <w:p>
      <w:pPr>
        <w:pStyle w:val="BodyText"/>
        <w:spacing w:line="273" w:lineRule="auto" w:before="154"/>
        <w:jc w:val="left"/>
      </w:pPr>
      <w:r>
        <w:rPr>
          <w:i/>
          <w:color w:val="231F20"/>
        </w:rPr>
        <w:t>Đáp: </w:t>
      </w:r>
      <w:r>
        <w:rPr>
          <w:color w:val="231F20"/>
        </w:rPr>
        <w:t>Có một. Là thứ tám, là cận phần của Không vô biên xứ, không phải là phần khác.</w:t>
      </w:r>
    </w:p>
    <w:p>
      <w:pPr>
        <w:pStyle w:val="BodyText"/>
        <w:spacing w:before="112"/>
        <w:ind w:left="960" w:firstLine="0"/>
        <w:jc w:val="left"/>
      </w:pPr>
      <w:r>
        <w:rPr>
          <w:i/>
          <w:color w:val="231F20"/>
        </w:rPr>
        <w:t>Hỏi: </w:t>
      </w:r>
      <w:r>
        <w:rPr>
          <w:color w:val="231F20"/>
        </w:rPr>
        <w:t>Bao nhiêu thứ là quả của kiến đạo?</w:t>
      </w:r>
    </w:p>
    <w:p>
      <w:pPr>
        <w:pStyle w:val="BodyText"/>
        <w:spacing w:before="155"/>
        <w:ind w:left="960" w:firstLine="0"/>
        <w:jc w:val="left"/>
      </w:pPr>
      <w:r>
        <w:rPr>
          <w:i/>
          <w:color w:val="231F20"/>
        </w:rPr>
        <w:t>Đáp: </w:t>
      </w:r>
      <w:r>
        <w:rPr>
          <w:color w:val="231F20"/>
        </w:rPr>
        <w:t>Có sáu. Là sáu thứ trước.</w:t>
      </w:r>
    </w:p>
    <w:p>
      <w:pPr>
        <w:pStyle w:val="BodyText"/>
        <w:spacing w:before="154"/>
        <w:ind w:left="960" w:firstLine="0"/>
        <w:jc w:val="left"/>
      </w:pPr>
      <w:r>
        <w:rPr>
          <w:color w:val="231F20"/>
        </w:rPr>
        <w:t>Có thuyết nói: Có bảy. Là bảy thứ trước.</w:t>
      </w:r>
    </w:p>
    <w:p>
      <w:pPr>
        <w:pStyle w:val="BodyText"/>
        <w:spacing w:before="154"/>
        <w:ind w:left="960" w:firstLine="0"/>
        <w:jc w:val="left"/>
      </w:pPr>
      <w:r>
        <w:rPr>
          <w:i/>
          <w:color w:val="231F20"/>
        </w:rPr>
        <w:t>Hỏi: </w:t>
      </w:r>
      <w:r>
        <w:rPr>
          <w:color w:val="231F20"/>
        </w:rPr>
        <w:t>Bao nhiêu thứ là quả của tu đạo?</w:t>
      </w:r>
    </w:p>
    <w:p>
      <w:pPr>
        <w:pStyle w:val="BodyText"/>
        <w:spacing w:before="155"/>
        <w:ind w:left="960" w:firstLine="0"/>
      </w:pPr>
      <w:r>
        <w:rPr>
          <w:i/>
          <w:color w:val="231F20"/>
        </w:rPr>
        <w:t>Đáp: </w:t>
      </w:r>
      <w:r>
        <w:rPr>
          <w:color w:val="231F20"/>
        </w:rPr>
        <w:t>Có ba. Là ba thứ sau.</w:t>
      </w:r>
    </w:p>
    <w:p>
      <w:pPr>
        <w:pStyle w:val="BodyText"/>
        <w:spacing w:line="364" w:lineRule="auto" w:before="154"/>
        <w:ind w:left="960" w:right="2811" w:firstLine="0"/>
      </w:pPr>
      <w:r>
        <w:rPr>
          <w:i/>
          <w:color w:val="231F20"/>
        </w:rPr>
        <w:t>Hỏi: </w:t>
      </w:r>
      <w:r>
        <w:rPr>
          <w:color w:val="231F20"/>
        </w:rPr>
        <w:t>Bao nhiêu thứ là quả của </w:t>
      </w:r>
      <w:r>
        <w:rPr>
          <w:color w:val="231F20"/>
          <w:spacing w:val="-3"/>
        </w:rPr>
        <w:t>nhẫn? </w:t>
      </w:r>
      <w:r>
        <w:rPr>
          <w:i/>
          <w:color w:val="231F20"/>
        </w:rPr>
        <w:t>Đáp: </w:t>
      </w:r>
      <w:r>
        <w:rPr>
          <w:color w:val="231F20"/>
        </w:rPr>
        <w:t>Nên nói như quả của kiến đạo. </w:t>
      </w:r>
      <w:r>
        <w:rPr>
          <w:i/>
          <w:color w:val="231F20"/>
        </w:rPr>
        <w:t>Hỏi: </w:t>
      </w:r>
      <w:r>
        <w:rPr>
          <w:color w:val="231F20"/>
        </w:rPr>
        <w:t>Bao nhiêu thứ là quả của</w:t>
      </w:r>
      <w:r>
        <w:rPr>
          <w:color w:val="231F20"/>
          <w:spacing w:val="-2"/>
        </w:rPr>
        <w:t> </w:t>
      </w:r>
      <w:r>
        <w:rPr>
          <w:color w:val="231F20"/>
        </w:rPr>
        <w:t>trí?</w:t>
      </w:r>
    </w:p>
    <w:p>
      <w:pPr>
        <w:pStyle w:val="BodyText"/>
        <w:spacing w:line="296" w:lineRule="exact" w:before="0"/>
        <w:ind w:left="960" w:firstLine="0"/>
      </w:pPr>
      <w:r>
        <w:rPr>
          <w:i/>
          <w:color w:val="231F20"/>
        </w:rPr>
        <w:t>Đáp: </w:t>
      </w:r>
      <w:r>
        <w:rPr>
          <w:color w:val="231F20"/>
        </w:rPr>
        <w:t>Nên nói như quả của tu</w:t>
      </w:r>
      <w:r>
        <w:rPr>
          <w:color w:val="231F20"/>
          <w:spacing w:val="-6"/>
        </w:rPr>
        <w:t> </w:t>
      </w:r>
      <w:r>
        <w:rPr>
          <w:color w:val="231F20"/>
        </w:rPr>
        <w:t>đạo.</w:t>
      </w:r>
    </w:p>
    <w:p>
      <w:pPr>
        <w:pStyle w:val="BodyText"/>
        <w:spacing w:before="155"/>
        <w:ind w:left="960" w:firstLine="0"/>
      </w:pPr>
      <w:r>
        <w:rPr>
          <w:i/>
          <w:color w:val="231F20"/>
        </w:rPr>
        <w:t>Hỏi: </w:t>
      </w:r>
      <w:r>
        <w:rPr>
          <w:color w:val="231F20"/>
        </w:rPr>
        <w:t>Bao nhiêu thứ là quả của pháp trí?</w:t>
      </w:r>
    </w:p>
    <w:p>
      <w:pPr>
        <w:pStyle w:val="BodyText"/>
        <w:spacing w:before="154"/>
        <w:ind w:left="960" w:firstLine="0"/>
      </w:pPr>
      <w:r>
        <w:rPr>
          <w:i/>
          <w:color w:val="231F20"/>
        </w:rPr>
        <w:t>Đáp: </w:t>
      </w:r>
      <w:r>
        <w:rPr>
          <w:color w:val="231F20"/>
        </w:rPr>
        <w:t>Có ba. Là ba thứ sau.</w:t>
      </w:r>
    </w:p>
    <w:p>
      <w:pPr>
        <w:pStyle w:val="BodyText"/>
        <w:spacing w:before="154"/>
        <w:ind w:left="960" w:firstLine="0"/>
      </w:pPr>
      <w:r>
        <w:rPr>
          <w:i/>
          <w:color w:val="231F20"/>
        </w:rPr>
        <w:t>Hỏi: </w:t>
      </w:r>
      <w:r>
        <w:rPr>
          <w:color w:val="231F20"/>
        </w:rPr>
        <w:t>Bao nhiêu thứ là quả của loại trí?</w:t>
      </w:r>
    </w:p>
    <w:p>
      <w:pPr>
        <w:pStyle w:val="BodyText"/>
        <w:spacing w:before="155"/>
        <w:ind w:left="960" w:firstLine="0"/>
      </w:pPr>
      <w:r>
        <w:rPr>
          <w:i/>
          <w:color w:val="231F20"/>
        </w:rPr>
        <w:t>Đáp: </w:t>
      </w:r>
      <w:r>
        <w:rPr>
          <w:color w:val="231F20"/>
        </w:rPr>
        <w:t>Có hai. Là hai thứ sau.</w:t>
      </w:r>
    </w:p>
    <w:p>
      <w:pPr>
        <w:pStyle w:val="BodyText"/>
        <w:spacing w:before="154"/>
        <w:ind w:left="960" w:firstLine="0"/>
        <w:jc w:val="left"/>
      </w:pPr>
      <w:r>
        <w:rPr>
          <w:i/>
          <w:color w:val="231F20"/>
        </w:rPr>
        <w:t>Hỏi: </w:t>
      </w:r>
      <w:r>
        <w:rPr>
          <w:color w:val="231F20"/>
        </w:rPr>
        <w:t>Bao nhiêu thứ là quả của phẩm pháp trí?</w:t>
      </w:r>
    </w:p>
    <w:p>
      <w:pPr>
        <w:pStyle w:val="BodyText"/>
        <w:spacing w:before="155"/>
        <w:ind w:left="960" w:firstLine="0"/>
        <w:jc w:val="left"/>
      </w:pPr>
      <w:r>
        <w:rPr>
          <w:i/>
          <w:color w:val="231F20"/>
        </w:rPr>
        <w:t>Đáp: </w:t>
      </w:r>
      <w:r>
        <w:rPr>
          <w:color w:val="231F20"/>
        </w:rPr>
        <w:t>Có sáu. Là thứ nhất, thứ ba, thứ năm và ba thứ sau.</w:t>
      </w:r>
    </w:p>
    <w:p>
      <w:pPr>
        <w:pStyle w:val="BodyText"/>
        <w:spacing w:before="154"/>
        <w:ind w:left="960" w:firstLine="0"/>
        <w:jc w:val="left"/>
      </w:pPr>
      <w:r>
        <w:rPr>
          <w:i/>
          <w:color w:val="231F20"/>
        </w:rPr>
        <w:t>Hỏi: </w:t>
      </w:r>
      <w:r>
        <w:rPr>
          <w:color w:val="231F20"/>
        </w:rPr>
        <w:t>Bao nhiêu thứ là quả của phẩm loại trí?</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Có năm. Là thứ hai, thứ tư, thứ sáu và hai thứ sau.</w:t>
      </w:r>
    </w:p>
    <w:p>
      <w:pPr>
        <w:pStyle w:val="BodyText"/>
        <w:spacing w:before="154"/>
        <w:ind w:left="677" w:firstLine="0"/>
      </w:pPr>
      <w:r>
        <w:rPr>
          <w:color w:val="231F20"/>
        </w:rPr>
        <w:t>Có thuyết nói: Có sáu. Là thứ hai, thứ tư, thứ sau và ba thứ sau.</w:t>
      </w:r>
    </w:p>
    <w:p>
      <w:pPr>
        <w:pStyle w:val="BodyText"/>
        <w:spacing w:before="155"/>
        <w:ind w:left="677" w:firstLine="0"/>
      </w:pPr>
      <w:r>
        <w:rPr>
          <w:i/>
          <w:color w:val="231F20"/>
        </w:rPr>
        <w:t>Hỏi: </w:t>
      </w:r>
      <w:r>
        <w:rPr>
          <w:color w:val="231F20"/>
        </w:rPr>
        <w:t>Bao nhiêu thứ là quả của đạo thế tục?</w:t>
      </w:r>
    </w:p>
    <w:p>
      <w:pPr>
        <w:pStyle w:val="BodyText"/>
        <w:spacing w:before="154"/>
        <w:ind w:left="677" w:firstLine="0"/>
      </w:pPr>
      <w:r>
        <w:rPr>
          <w:i/>
          <w:color w:val="231F20"/>
        </w:rPr>
        <w:t>Đáp: </w:t>
      </w:r>
      <w:r>
        <w:rPr>
          <w:color w:val="231F20"/>
        </w:rPr>
        <w:t>Có hai. Là thứ bảy, thứ tám.</w:t>
      </w:r>
    </w:p>
    <w:p>
      <w:pPr>
        <w:pStyle w:val="BodyText"/>
        <w:spacing w:before="155"/>
        <w:ind w:left="677" w:firstLine="0"/>
      </w:pPr>
      <w:r>
        <w:rPr>
          <w:i/>
          <w:color w:val="231F20"/>
        </w:rPr>
        <w:t>Hỏi: </w:t>
      </w:r>
      <w:r>
        <w:rPr>
          <w:color w:val="231F20"/>
        </w:rPr>
        <w:t>Bao nhiêu thứ là quả của đạo vô lậu?</w:t>
      </w:r>
    </w:p>
    <w:p>
      <w:pPr>
        <w:pStyle w:val="BodyText"/>
        <w:spacing w:before="154"/>
        <w:ind w:left="677" w:firstLine="0"/>
      </w:pPr>
      <w:r>
        <w:rPr>
          <w:i/>
          <w:color w:val="231F20"/>
        </w:rPr>
        <w:t>Đáp: </w:t>
      </w:r>
      <w:r>
        <w:rPr>
          <w:color w:val="231F20"/>
        </w:rPr>
        <w:t>Có chín. Vì sức của đạo vô lậu được tất cả.</w:t>
      </w:r>
    </w:p>
    <w:p>
      <w:pPr>
        <w:pStyle w:val="BodyText"/>
        <w:spacing w:line="273" w:lineRule="auto" w:before="155"/>
        <w:ind w:left="110" w:right="392"/>
      </w:pPr>
      <w:r>
        <w:rPr>
          <w:i/>
          <w:color w:val="231F20"/>
        </w:rPr>
        <w:t>Hỏi: </w:t>
      </w:r>
      <w:r>
        <w:rPr>
          <w:color w:val="231F20"/>
        </w:rPr>
        <w:t>Nếu đã lìa nhiễm cõi sắc, nhập chánh tánh ly sinh, người kia vào lúc nào được nhận biết khắp sắc ái tận?</w:t>
      </w:r>
    </w:p>
    <w:p>
      <w:pPr>
        <w:pStyle w:val="BodyText"/>
        <w:spacing w:line="273" w:lineRule="auto" w:before="111"/>
        <w:ind w:left="110" w:right="391"/>
      </w:pPr>
      <w:r>
        <w:rPr>
          <w:i/>
          <w:color w:val="231F20"/>
        </w:rPr>
        <w:t>Đáp: </w:t>
      </w:r>
      <w:r>
        <w:rPr>
          <w:color w:val="231F20"/>
        </w:rPr>
        <w:t>Tôn giả Tăng-già-phiệt-ma nói: Khi được đạo loại trí, do người kia lúc ấy gọi là trụ nơi quả, cũng là trụ nơi hướng.</w:t>
      </w:r>
    </w:p>
    <w:p>
      <w:pPr>
        <w:pStyle w:val="BodyText"/>
        <w:spacing w:line="273" w:lineRule="auto" w:before="112"/>
        <w:ind w:left="110" w:right="391"/>
      </w:pPr>
      <w:r>
        <w:rPr>
          <w:i/>
          <w:color w:val="231F20"/>
        </w:rPr>
        <w:t>Lời</w:t>
      </w:r>
      <w:r>
        <w:rPr>
          <w:i/>
          <w:color w:val="231F20"/>
          <w:spacing w:val="-7"/>
        </w:rPr>
        <w:t> </w:t>
      </w:r>
      <w:r>
        <w:rPr>
          <w:i/>
          <w:color w:val="231F20"/>
        </w:rPr>
        <w:t>bình:</w:t>
      </w:r>
      <w:r>
        <w:rPr>
          <w:i/>
          <w:color w:val="231F20"/>
          <w:spacing w:val="-10"/>
        </w:rPr>
        <w:t> </w:t>
      </w:r>
      <w:r>
        <w:rPr>
          <w:color w:val="231F20"/>
        </w:rPr>
        <w:t>Tôn</w:t>
      </w:r>
      <w:r>
        <w:rPr>
          <w:color w:val="231F20"/>
          <w:spacing w:val="-6"/>
        </w:rPr>
        <w:t> </w:t>
      </w:r>
      <w:r>
        <w:rPr>
          <w:color w:val="231F20"/>
        </w:rPr>
        <w:t>giả</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nên</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thuyết</w:t>
      </w:r>
      <w:r>
        <w:rPr>
          <w:color w:val="231F20"/>
          <w:spacing w:val="-6"/>
        </w:rPr>
        <w:t> ấy, </w:t>
      </w:r>
      <w:r>
        <w:rPr>
          <w:color w:val="231F20"/>
        </w:rPr>
        <w:t>vì</w:t>
      </w:r>
      <w:r>
        <w:rPr>
          <w:color w:val="231F20"/>
          <w:spacing w:val="-6"/>
        </w:rPr>
        <w:t> </w:t>
      </w:r>
      <w:r>
        <w:rPr>
          <w:color w:val="231F20"/>
        </w:rPr>
        <w:t>không</w:t>
      </w:r>
      <w:r>
        <w:rPr>
          <w:color w:val="231F20"/>
          <w:spacing w:val="-6"/>
        </w:rPr>
        <w:t> </w:t>
      </w:r>
      <w:r>
        <w:rPr>
          <w:color w:val="231F20"/>
        </w:rPr>
        <w:t>phải khi trụ nơi quả, gọi là trụ nơi hướng. Nghĩa là lúc được quả, chưa khởi một niệm hiện tiền hướng đến đạo, làm sao gọi là</w:t>
      </w:r>
      <w:r>
        <w:rPr>
          <w:color w:val="231F20"/>
          <w:spacing w:val="-3"/>
        </w:rPr>
        <w:t> </w:t>
      </w:r>
      <w:r>
        <w:rPr>
          <w:color w:val="231F20"/>
        </w:rPr>
        <w:t>hướng?</w:t>
      </w:r>
    </w:p>
    <w:p>
      <w:pPr>
        <w:pStyle w:val="BodyText"/>
        <w:spacing w:line="273" w:lineRule="auto" w:before="111"/>
        <w:ind w:left="110" w:right="390"/>
      </w:pPr>
      <w:r>
        <w:rPr>
          <w:color w:val="231F20"/>
        </w:rPr>
        <w:t>Có Sư khác nói: Người kia về sau nếu đã lìa nhiễm nơi Không vô biên xứ, bấy giờ mới được nhận biết khắp là sắc ái tận. Nghĩa là người kia lúc ấy đã tu vô lậu vị lai, các địa tĩnh lự là đối trị đoạn</w:t>
      </w:r>
      <w:r>
        <w:rPr>
          <w:color w:val="231F20"/>
          <w:spacing w:val="-36"/>
        </w:rPr>
        <w:t> </w:t>
      </w:r>
      <w:r>
        <w:rPr>
          <w:color w:val="231F20"/>
        </w:rPr>
        <w:t>của định kia.</w:t>
      </w:r>
    </w:p>
    <w:p>
      <w:pPr>
        <w:pStyle w:val="BodyText"/>
        <w:spacing w:line="273" w:lineRule="auto" w:before="110"/>
        <w:ind w:left="110" w:right="390"/>
      </w:pPr>
      <w:r>
        <w:rPr>
          <w:i/>
          <w:color w:val="231F20"/>
        </w:rPr>
        <w:t>Lời bình: </w:t>
      </w:r>
      <w:r>
        <w:rPr>
          <w:color w:val="231F20"/>
        </w:rPr>
        <w:t>Sư kia cũng không nên tạo ra thuyết như thế. Do lúc ấy chỉ tu vô lậu vị lai, vì các địa tĩnh lự là đối trị vô sắc, không phải là đối trị sắc.</w:t>
      </w:r>
    </w:p>
    <w:p>
      <w:pPr>
        <w:pStyle w:val="BodyText"/>
        <w:spacing w:line="273" w:lineRule="auto" w:before="111"/>
        <w:ind w:left="110" w:right="393"/>
      </w:pPr>
      <w:r>
        <w:rPr>
          <w:color w:val="231F20"/>
        </w:rPr>
        <w:t>Lại có </w:t>
      </w:r>
      <w:r>
        <w:rPr>
          <w:color w:val="231F20"/>
          <w:spacing w:val="-3"/>
        </w:rPr>
        <w:t>thuyết cho: Người </w:t>
      </w:r>
      <w:r>
        <w:rPr>
          <w:color w:val="231F20"/>
        </w:rPr>
        <w:t>kia về sau sẽ </w:t>
      </w:r>
      <w:r>
        <w:rPr>
          <w:color w:val="231F20"/>
          <w:spacing w:val="-3"/>
        </w:rPr>
        <w:t>được </w:t>
      </w:r>
      <w:r>
        <w:rPr>
          <w:color w:val="231F20"/>
        </w:rPr>
        <w:t>quả </w:t>
      </w:r>
      <w:r>
        <w:rPr>
          <w:color w:val="231F20"/>
          <w:spacing w:val="-3"/>
        </w:rPr>
        <w:t>A-la-hán, khi định</w:t>
      </w:r>
      <w:r>
        <w:rPr>
          <w:color w:val="231F20"/>
          <w:spacing w:val="-18"/>
        </w:rPr>
        <w:t> </w:t>
      </w:r>
      <w:r>
        <w:rPr>
          <w:color w:val="231F20"/>
        </w:rPr>
        <w:t>kim</w:t>
      </w:r>
      <w:r>
        <w:rPr>
          <w:color w:val="231F20"/>
          <w:spacing w:val="-17"/>
        </w:rPr>
        <w:t> </w:t>
      </w:r>
      <w:r>
        <w:rPr>
          <w:color w:val="231F20"/>
          <w:spacing w:val="-3"/>
        </w:rPr>
        <w:t>cang</w:t>
      </w:r>
      <w:r>
        <w:rPr>
          <w:color w:val="231F20"/>
          <w:spacing w:val="-17"/>
        </w:rPr>
        <w:t> </w:t>
      </w:r>
      <w:r>
        <w:rPr>
          <w:color w:val="231F20"/>
        </w:rPr>
        <w:t>dụ</w:t>
      </w:r>
      <w:r>
        <w:rPr>
          <w:color w:val="231F20"/>
          <w:spacing w:val="-17"/>
        </w:rPr>
        <w:t> </w:t>
      </w:r>
      <w:r>
        <w:rPr>
          <w:color w:val="231F20"/>
          <w:spacing w:val="-3"/>
        </w:rPr>
        <w:t>hiện</w:t>
      </w:r>
      <w:r>
        <w:rPr>
          <w:color w:val="231F20"/>
          <w:spacing w:val="-17"/>
        </w:rPr>
        <w:t> </w:t>
      </w:r>
      <w:r>
        <w:rPr>
          <w:color w:val="231F20"/>
          <w:spacing w:val="-3"/>
        </w:rPr>
        <w:t>tiền</w:t>
      </w:r>
      <w:r>
        <w:rPr>
          <w:color w:val="231F20"/>
          <w:spacing w:val="-17"/>
        </w:rPr>
        <w:t> </w:t>
      </w:r>
      <w:r>
        <w:rPr>
          <w:color w:val="231F20"/>
        </w:rPr>
        <w:t>là</w:t>
      </w:r>
      <w:r>
        <w:rPr>
          <w:color w:val="231F20"/>
          <w:spacing w:val="-17"/>
        </w:rPr>
        <w:t> </w:t>
      </w:r>
      <w:r>
        <w:rPr>
          <w:color w:val="231F20"/>
          <w:spacing w:val="-3"/>
        </w:rPr>
        <w:t>được</w:t>
      </w:r>
      <w:r>
        <w:rPr>
          <w:color w:val="231F20"/>
          <w:spacing w:val="-17"/>
        </w:rPr>
        <w:t> </w:t>
      </w:r>
      <w:r>
        <w:rPr>
          <w:color w:val="231F20"/>
          <w:spacing w:val="-3"/>
        </w:rPr>
        <w:t>nhận</w:t>
      </w:r>
      <w:r>
        <w:rPr>
          <w:color w:val="231F20"/>
          <w:spacing w:val="-17"/>
        </w:rPr>
        <w:t> </w:t>
      </w:r>
      <w:r>
        <w:rPr>
          <w:color w:val="231F20"/>
          <w:spacing w:val="-3"/>
        </w:rPr>
        <w:t>biết</w:t>
      </w:r>
      <w:r>
        <w:rPr>
          <w:color w:val="231F20"/>
          <w:spacing w:val="-17"/>
        </w:rPr>
        <w:t> </w:t>
      </w:r>
      <w:r>
        <w:rPr>
          <w:color w:val="231F20"/>
          <w:spacing w:val="-3"/>
        </w:rPr>
        <w:t>khắp</w:t>
      </w:r>
      <w:r>
        <w:rPr>
          <w:color w:val="231F20"/>
          <w:spacing w:val="-17"/>
        </w:rPr>
        <w:t> </w:t>
      </w:r>
      <w:r>
        <w:rPr>
          <w:color w:val="231F20"/>
        </w:rPr>
        <w:t>sắc</w:t>
      </w:r>
      <w:r>
        <w:rPr>
          <w:color w:val="231F20"/>
          <w:spacing w:val="-17"/>
        </w:rPr>
        <w:t> </w:t>
      </w:r>
      <w:r>
        <w:rPr>
          <w:color w:val="231F20"/>
        </w:rPr>
        <w:t>ái</w:t>
      </w:r>
      <w:r>
        <w:rPr>
          <w:color w:val="231F20"/>
          <w:spacing w:val="-17"/>
        </w:rPr>
        <w:t> </w:t>
      </w:r>
      <w:r>
        <w:rPr>
          <w:color w:val="231F20"/>
        </w:rPr>
        <w:t>tận</w:t>
      </w:r>
      <w:r>
        <w:rPr>
          <w:color w:val="231F20"/>
          <w:spacing w:val="-17"/>
        </w:rPr>
        <w:t> </w:t>
      </w:r>
      <w:r>
        <w:rPr>
          <w:color w:val="231F20"/>
          <w:spacing w:val="-7"/>
        </w:rPr>
        <w:t>này.</w:t>
      </w:r>
      <w:r>
        <w:rPr>
          <w:color w:val="231F20"/>
          <w:spacing w:val="-17"/>
        </w:rPr>
        <w:t> </w:t>
      </w:r>
      <w:r>
        <w:rPr>
          <w:color w:val="231F20"/>
          <w:spacing w:val="-3"/>
        </w:rPr>
        <w:t>Nghĩa </w:t>
      </w:r>
      <w:r>
        <w:rPr>
          <w:color w:val="231F20"/>
        </w:rPr>
        <w:t>là</w:t>
      </w:r>
      <w:r>
        <w:rPr>
          <w:color w:val="231F20"/>
          <w:spacing w:val="-17"/>
        </w:rPr>
        <w:t> </w:t>
      </w:r>
      <w:r>
        <w:rPr>
          <w:color w:val="231F20"/>
          <w:spacing w:val="-3"/>
        </w:rPr>
        <w:t>người</w:t>
      </w:r>
      <w:r>
        <w:rPr>
          <w:color w:val="231F20"/>
          <w:spacing w:val="-17"/>
        </w:rPr>
        <w:t> </w:t>
      </w:r>
      <w:r>
        <w:rPr>
          <w:color w:val="231F20"/>
        </w:rPr>
        <w:t>kia</w:t>
      </w:r>
      <w:r>
        <w:rPr>
          <w:color w:val="231F20"/>
          <w:spacing w:val="-16"/>
        </w:rPr>
        <w:t> </w:t>
      </w:r>
      <w:r>
        <w:rPr>
          <w:color w:val="231F20"/>
        </w:rPr>
        <w:t>bấy</w:t>
      </w:r>
      <w:r>
        <w:rPr>
          <w:color w:val="231F20"/>
          <w:spacing w:val="-17"/>
        </w:rPr>
        <w:t> </w:t>
      </w:r>
      <w:r>
        <w:rPr>
          <w:color w:val="231F20"/>
        </w:rPr>
        <w:t>giờ</w:t>
      </w:r>
      <w:r>
        <w:rPr>
          <w:color w:val="231F20"/>
          <w:spacing w:val="-16"/>
        </w:rPr>
        <w:t> </w:t>
      </w:r>
      <w:r>
        <w:rPr>
          <w:color w:val="231F20"/>
        </w:rPr>
        <w:t>đối</w:t>
      </w:r>
      <w:r>
        <w:rPr>
          <w:color w:val="231F20"/>
          <w:spacing w:val="-17"/>
        </w:rPr>
        <w:t> </w:t>
      </w:r>
      <w:r>
        <w:rPr>
          <w:color w:val="231F20"/>
          <w:spacing w:val="-3"/>
        </w:rPr>
        <w:t>chung</w:t>
      </w:r>
      <w:r>
        <w:rPr>
          <w:color w:val="231F20"/>
          <w:spacing w:val="-16"/>
        </w:rPr>
        <w:t> </w:t>
      </w:r>
      <w:r>
        <w:rPr>
          <w:color w:val="231F20"/>
        </w:rPr>
        <w:t>nơi</w:t>
      </w:r>
      <w:r>
        <w:rPr>
          <w:color w:val="231F20"/>
          <w:spacing w:val="-17"/>
        </w:rPr>
        <w:t> </w:t>
      </w:r>
      <w:r>
        <w:rPr>
          <w:color w:val="231F20"/>
          <w:spacing w:val="-3"/>
        </w:rPr>
        <w:t>phiền</w:t>
      </w:r>
      <w:r>
        <w:rPr>
          <w:color w:val="231F20"/>
          <w:spacing w:val="-16"/>
        </w:rPr>
        <w:t> </w:t>
      </w:r>
      <w:r>
        <w:rPr>
          <w:color w:val="231F20"/>
        </w:rPr>
        <w:t>não</w:t>
      </w:r>
      <w:r>
        <w:rPr>
          <w:color w:val="231F20"/>
          <w:spacing w:val="-17"/>
        </w:rPr>
        <w:t> </w:t>
      </w:r>
      <w:r>
        <w:rPr>
          <w:color w:val="231F20"/>
        </w:rPr>
        <w:t>của</w:t>
      </w:r>
      <w:r>
        <w:rPr>
          <w:color w:val="231F20"/>
          <w:spacing w:val="-16"/>
        </w:rPr>
        <w:t> </w:t>
      </w:r>
      <w:r>
        <w:rPr>
          <w:color w:val="231F20"/>
        </w:rPr>
        <w:t>ba</w:t>
      </w:r>
      <w:r>
        <w:rPr>
          <w:color w:val="231F20"/>
          <w:spacing w:val="-17"/>
        </w:rPr>
        <w:t> </w:t>
      </w:r>
      <w:r>
        <w:rPr>
          <w:color w:val="231F20"/>
        </w:rPr>
        <w:t>cõi</w:t>
      </w:r>
      <w:r>
        <w:rPr>
          <w:color w:val="231F20"/>
          <w:spacing w:val="-16"/>
        </w:rPr>
        <w:t> </w:t>
      </w:r>
      <w:r>
        <w:rPr>
          <w:color w:val="231F20"/>
        </w:rPr>
        <w:t>do</w:t>
      </w:r>
      <w:r>
        <w:rPr>
          <w:color w:val="231F20"/>
          <w:spacing w:val="-17"/>
        </w:rPr>
        <w:t> </w:t>
      </w:r>
      <w:r>
        <w:rPr>
          <w:color w:val="231F20"/>
          <w:spacing w:val="-3"/>
        </w:rPr>
        <w:t>kiến</w:t>
      </w:r>
      <w:r>
        <w:rPr>
          <w:color w:val="231F20"/>
          <w:spacing w:val="-16"/>
        </w:rPr>
        <w:t> </w:t>
      </w:r>
      <w:r>
        <w:rPr>
          <w:color w:val="231F20"/>
          <w:spacing w:val="-3"/>
        </w:rPr>
        <w:t>đạo,</w:t>
      </w:r>
      <w:r>
        <w:rPr>
          <w:color w:val="231F20"/>
          <w:spacing w:val="-17"/>
        </w:rPr>
        <w:t> </w:t>
      </w:r>
      <w:r>
        <w:rPr>
          <w:color w:val="231F20"/>
          <w:spacing w:val="-3"/>
        </w:rPr>
        <w:t>tu </w:t>
      </w:r>
      <w:r>
        <w:rPr>
          <w:color w:val="231F20"/>
        </w:rPr>
        <w:t>đạo</w:t>
      </w:r>
      <w:r>
        <w:rPr>
          <w:color w:val="231F20"/>
          <w:spacing w:val="-7"/>
        </w:rPr>
        <w:t> </w:t>
      </w:r>
      <w:r>
        <w:rPr>
          <w:color w:val="231F20"/>
          <w:spacing w:val="-3"/>
        </w:rPr>
        <w:t>đoạn</w:t>
      </w:r>
      <w:r>
        <w:rPr>
          <w:color w:val="231F20"/>
          <w:spacing w:val="-7"/>
        </w:rPr>
        <w:t> </w:t>
      </w:r>
      <w:r>
        <w:rPr>
          <w:color w:val="231F20"/>
        </w:rPr>
        <w:t>đều</w:t>
      </w:r>
      <w:r>
        <w:rPr>
          <w:color w:val="231F20"/>
          <w:spacing w:val="-6"/>
        </w:rPr>
        <w:t> </w:t>
      </w:r>
      <w:r>
        <w:rPr>
          <w:color w:val="231F20"/>
          <w:spacing w:val="-3"/>
        </w:rPr>
        <w:t>đoạn,</w:t>
      </w:r>
      <w:r>
        <w:rPr>
          <w:color w:val="231F20"/>
          <w:spacing w:val="-7"/>
        </w:rPr>
        <w:t> </w:t>
      </w:r>
      <w:r>
        <w:rPr>
          <w:color w:val="231F20"/>
          <w:spacing w:val="-3"/>
        </w:rPr>
        <w:t>đồng</w:t>
      </w:r>
      <w:r>
        <w:rPr>
          <w:color w:val="231F20"/>
          <w:spacing w:val="-6"/>
        </w:rPr>
        <w:t> </w:t>
      </w:r>
      <w:r>
        <w:rPr>
          <w:color w:val="231F20"/>
          <w:spacing w:val="-3"/>
        </w:rPr>
        <w:t>chứng</w:t>
      </w:r>
      <w:r>
        <w:rPr>
          <w:color w:val="231F20"/>
          <w:spacing w:val="-7"/>
        </w:rPr>
        <w:t> </w:t>
      </w:r>
      <w:r>
        <w:rPr>
          <w:color w:val="231F20"/>
        </w:rPr>
        <w:t>một</w:t>
      </w:r>
      <w:r>
        <w:rPr>
          <w:color w:val="231F20"/>
          <w:spacing w:val="-6"/>
        </w:rPr>
        <w:t> </w:t>
      </w:r>
      <w:r>
        <w:rPr>
          <w:color w:val="231F20"/>
        </w:rPr>
        <w:t>vị</w:t>
      </w:r>
      <w:r>
        <w:rPr>
          <w:color w:val="231F20"/>
          <w:spacing w:val="-7"/>
        </w:rPr>
        <w:t> </w:t>
      </w:r>
      <w:r>
        <w:rPr>
          <w:color w:val="231F20"/>
        </w:rPr>
        <w:t>là</w:t>
      </w:r>
      <w:r>
        <w:rPr>
          <w:color w:val="231F20"/>
          <w:spacing w:val="-7"/>
        </w:rPr>
        <w:t> </w:t>
      </w:r>
      <w:r>
        <w:rPr>
          <w:color w:val="231F20"/>
        </w:rPr>
        <w:t>lìa</w:t>
      </w:r>
      <w:r>
        <w:rPr>
          <w:color w:val="231F20"/>
          <w:spacing w:val="-6"/>
        </w:rPr>
        <w:t> </w:t>
      </w:r>
      <w:r>
        <w:rPr>
          <w:color w:val="231F20"/>
        </w:rPr>
        <w:t>hệ</w:t>
      </w:r>
      <w:r>
        <w:rPr>
          <w:color w:val="231F20"/>
          <w:spacing w:val="-7"/>
        </w:rPr>
        <w:t> </w:t>
      </w:r>
      <w:r>
        <w:rPr>
          <w:color w:val="231F20"/>
          <w:spacing w:val="-3"/>
        </w:rPr>
        <w:t>thuộc</w:t>
      </w:r>
      <w:r>
        <w:rPr>
          <w:color w:val="231F20"/>
          <w:spacing w:val="-6"/>
        </w:rPr>
        <w:t> </w:t>
      </w:r>
      <w:r>
        <w:rPr>
          <w:color w:val="231F20"/>
          <w:spacing w:val="-3"/>
        </w:rPr>
        <w:t>đắc.</w:t>
      </w:r>
    </w:p>
    <w:p>
      <w:pPr>
        <w:pStyle w:val="BodyText"/>
        <w:spacing w:line="273" w:lineRule="auto" w:before="110"/>
        <w:ind w:left="110" w:right="390"/>
      </w:pPr>
      <w:r>
        <w:rPr>
          <w:i/>
          <w:color w:val="231F20"/>
        </w:rPr>
        <w:t>Lời bình: </w:t>
      </w:r>
      <w:r>
        <w:rPr>
          <w:color w:val="231F20"/>
        </w:rPr>
        <w:t>Người kia cũng không nên nói như thế. Vì bấy giờ các</w:t>
      </w:r>
      <w:r>
        <w:rPr>
          <w:color w:val="231F20"/>
          <w:spacing w:val="-7"/>
        </w:rPr>
        <w:t> </w:t>
      </w:r>
      <w:r>
        <w:rPr>
          <w:color w:val="231F20"/>
        </w:rPr>
        <w:t>đoạn</w:t>
      </w:r>
      <w:r>
        <w:rPr>
          <w:color w:val="231F20"/>
          <w:spacing w:val="-7"/>
        </w:rPr>
        <w:t> </w:t>
      </w:r>
      <w:r>
        <w:rPr>
          <w:color w:val="231F20"/>
        </w:rPr>
        <w:t>tập</w:t>
      </w:r>
      <w:r>
        <w:rPr>
          <w:color w:val="231F20"/>
          <w:spacing w:val="-7"/>
        </w:rPr>
        <w:t> </w:t>
      </w:r>
      <w:r>
        <w:rPr>
          <w:color w:val="231F20"/>
        </w:rPr>
        <w:t>hợp</w:t>
      </w:r>
      <w:r>
        <w:rPr>
          <w:color w:val="231F20"/>
          <w:spacing w:val="-7"/>
        </w:rPr>
        <w:t> </w:t>
      </w:r>
      <w:r>
        <w:rPr>
          <w:color w:val="231F20"/>
        </w:rPr>
        <w:t>chung</w:t>
      </w:r>
      <w:r>
        <w:rPr>
          <w:color w:val="231F20"/>
          <w:spacing w:val="-7"/>
        </w:rPr>
        <w:t> </w:t>
      </w:r>
      <w:r>
        <w:rPr>
          <w:color w:val="231F20"/>
        </w:rPr>
        <w:t>làm</w:t>
      </w:r>
      <w:r>
        <w:rPr>
          <w:color w:val="231F20"/>
          <w:spacing w:val="-7"/>
        </w:rPr>
        <w:t> </w:t>
      </w:r>
      <w:r>
        <w:rPr>
          <w:color w:val="231F20"/>
        </w:rPr>
        <w:t>một,</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kiết</w:t>
      </w:r>
      <w:r>
        <w:rPr>
          <w:color w:val="231F20"/>
          <w:spacing w:val="-7"/>
        </w:rPr>
        <w:t> </w:t>
      </w:r>
      <w:r>
        <w:rPr>
          <w:color w:val="231F20"/>
        </w:rPr>
        <w:t>dứt hết, làm sao nói là được nhận biết khắp sắc ái</w:t>
      </w:r>
      <w:r>
        <w:rPr>
          <w:color w:val="231F20"/>
          <w:spacing w:val="-4"/>
        </w:rPr>
        <w:t> </w:t>
      </w:r>
      <w:r>
        <w:rPr>
          <w:color w:val="231F20"/>
        </w:rPr>
        <w:t>tận.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Nên nói như vầy: Người kia nhất định từ quả khởi đạo thắng tấn, lúc hiện tiền mới được nhận biết khắp sắc ái ấy tận. Nếu không thừa nhận người kia quyết định từ quả khởi đạo quả thù thắng hiện tiền, thì các người đã lìa nhiễm của tĩnh lự thứ ba, dựa vào địa dưới, nhập chánh tánh ly sinh, lúc đạo loại trí được quả thứ ba, đã không khởi đạo quả thù thắng hiện tiền. Người kia nếu mạng chung sinh nơi tĩnh lự thứ tư, hoặc cõi Vô-sắc, tức nên không thành tựu lạc căn vô lậu. Nếu vậy là trái với Phẩm Mười Môn. Như nói: Ai thành tựu lạc căn?</w:t>
      </w:r>
    </w:p>
    <w:p>
      <w:pPr>
        <w:pStyle w:val="BodyText"/>
        <w:spacing w:line="273" w:lineRule="auto" w:before="106"/>
        <w:ind w:right="103"/>
      </w:pPr>
      <w:r>
        <w:rPr>
          <w:i/>
          <w:color w:val="231F20"/>
        </w:rPr>
        <w:t>Đáp: </w:t>
      </w:r>
      <w:r>
        <w:rPr>
          <w:color w:val="231F20"/>
        </w:rPr>
        <w:t>Hoặc sinh nơi trời Biến tịnh, hoặc sinh nơi dưới trời Biến tịnh. Hoặc Thánh giả sinh nơi trên trời Biến tịnh, chớ có </w:t>
      </w:r>
      <w:r>
        <w:rPr>
          <w:color w:val="231F20"/>
          <w:spacing w:val="2"/>
        </w:rPr>
        <w:t>lỗi </w:t>
      </w:r>
      <w:r>
        <w:rPr>
          <w:color w:val="231F20"/>
        </w:rPr>
        <w:t>này! Tất nên thừa nhận các người đắc quả xong, họ nhất định từ </w:t>
      </w:r>
      <w:r>
        <w:rPr>
          <w:color w:val="231F20"/>
          <w:spacing w:val="2"/>
        </w:rPr>
        <w:t>quả </w:t>
      </w:r>
      <w:r>
        <w:rPr>
          <w:color w:val="231F20"/>
        </w:rPr>
        <w:t>khởi</w:t>
      </w:r>
      <w:r>
        <w:rPr>
          <w:color w:val="231F20"/>
          <w:spacing w:val="-4"/>
        </w:rPr>
        <w:t> </w:t>
      </w:r>
      <w:r>
        <w:rPr>
          <w:color w:val="231F20"/>
        </w:rPr>
        <w:t>đạo</w:t>
      </w:r>
      <w:r>
        <w:rPr>
          <w:color w:val="231F20"/>
          <w:spacing w:val="-3"/>
        </w:rPr>
        <w:t> </w:t>
      </w:r>
      <w:r>
        <w:rPr>
          <w:color w:val="231F20"/>
        </w:rPr>
        <w:t>quả</w:t>
      </w:r>
      <w:r>
        <w:rPr>
          <w:color w:val="231F20"/>
          <w:spacing w:val="-3"/>
        </w:rPr>
        <w:t> </w:t>
      </w:r>
      <w:r>
        <w:rPr>
          <w:color w:val="231F20"/>
        </w:rPr>
        <w:t>thù</w:t>
      </w:r>
      <w:r>
        <w:rPr>
          <w:color w:val="231F20"/>
          <w:spacing w:val="-3"/>
        </w:rPr>
        <w:t> </w:t>
      </w:r>
      <w:r>
        <w:rPr>
          <w:color w:val="231F20"/>
        </w:rPr>
        <w:t>thắng,</w:t>
      </w:r>
      <w:r>
        <w:rPr>
          <w:color w:val="231F20"/>
          <w:spacing w:val="-3"/>
        </w:rPr>
        <w:t> </w:t>
      </w:r>
      <w:r>
        <w:rPr>
          <w:color w:val="231F20"/>
        </w:rPr>
        <w:t>lúc</w:t>
      </w:r>
      <w:r>
        <w:rPr>
          <w:color w:val="231F20"/>
          <w:spacing w:val="-3"/>
        </w:rPr>
        <w:t> </w:t>
      </w:r>
      <w:r>
        <w:rPr>
          <w:color w:val="231F20"/>
        </w:rPr>
        <w:t>ấy</w:t>
      </w:r>
      <w:r>
        <w:rPr>
          <w:color w:val="231F20"/>
          <w:spacing w:val="-4"/>
        </w:rPr>
        <w:t> </w:t>
      </w:r>
      <w:r>
        <w:rPr>
          <w:color w:val="231F20"/>
        </w:rPr>
        <w:t>mới</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được</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khắp</w:t>
      </w:r>
      <w:r>
        <w:rPr>
          <w:color w:val="231F20"/>
          <w:spacing w:val="-4"/>
        </w:rPr>
        <w:t> </w:t>
      </w:r>
      <w:r>
        <w:rPr>
          <w:color w:val="231F20"/>
        </w:rPr>
        <w:t>sắc</w:t>
      </w:r>
      <w:r>
        <w:rPr>
          <w:color w:val="231F20"/>
          <w:spacing w:val="-4"/>
        </w:rPr>
        <w:t> </w:t>
      </w:r>
      <w:r>
        <w:rPr>
          <w:color w:val="231F20"/>
        </w:rPr>
        <w:t>ái tận. Do lý sâu xa </w:t>
      </w:r>
      <w:r>
        <w:rPr>
          <w:color w:val="231F20"/>
          <w:spacing w:val="-3"/>
        </w:rPr>
        <w:t>này, </w:t>
      </w:r>
      <w:r>
        <w:rPr>
          <w:color w:val="231F20"/>
        </w:rPr>
        <w:t>nếu trước đã lìa nhiễm nơi ba, bốn phẩm </w:t>
      </w:r>
      <w:r>
        <w:rPr>
          <w:color w:val="231F20"/>
          <w:spacing w:val="2"/>
        </w:rPr>
        <w:t>của </w:t>
      </w:r>
      <w:r>
        <w:rPr>
          <w:color w:val="231F20"/>
        </w:rPr>
        <w:t>cõi dục, nhập chánh tánh ly sinh, lúc đạo loại trí sinh là được </w:t>
      </w:r>
      <w:r>
        <w:rPr>
          <w:color w:val="231F20"/>
          <w:spacing w:val="2"/>
        </w:rPr>
        <w:t>quả </w:t>
      </w:r>
      <w:r>
        <w:rPr>
          <w:color w:val="231F20"/>
        </w:rPr>
        <w:t>Dự lưu, nếu trải qua sự sinh thì nhất định là Gia gia. Nếu trước đã lìa nhiễm nơi </w:t>
      </w:r>
      <w:r>
        <w:rPr>
          <w:color w:val="231F20"/>
          <w:spacing w:val="-3"/>
        </w:rPr>
        <w:t>bảy, </w:t>
      </w:r>
      <w:r>
        <w:rPr>
          <w:color w:val="231F20"/>
        </w:rPr>
        <w:t>tám phẩm của cõi dục, nhập chánh tánh ly sinh, lúc đạo loại trí sinh là được quả Nhất lai, nếu trải qua sự sinh </w:t>
      </w:r>
      <w:r>
        <w:rPr>
          <w:color w:val="231F20"/>
          <w:spacing w:val="2"/>
        </w:rPr>
        <w:t>thì </w:t>
      </w:r>
      <w:r>
        <w:rPr>
          <w:color w:val="231F20"/>
        </w:rPr>
        <w:t>nhất định là Nhất gián. Nếu không thừa nhận người kia được </w:t>
      </w:r>
      <w:r>
        <w:rPr>
          <w:color w:val="231F20"/>
          <w:spacing w:val="2"/>
        </w:rPr>
        <w:t>quả </w:t>
      </w:r>
      <w:r>
        <w:rPr>
          <w:color w:val="231F20"/>
        </w:rPr>
        <w:t>Thánh rồi, quyết định từ quả khởi đạo quả thù thắng, nếu người </w:t>
      </w:r>
      <w:r>
        <w:rPr>
          <w:color w:val="231F20"/>
          <w:spacing w:val="2"/>
        </w:rPr>
        <w:t>kia </w:t>
      </w:r>
      <w:r>
        <w:rPr>
          <w:color w:val="231F20"/>
        </w:rPr>
        <w:t>trải qua sự sinh, làm sao thành tựu ba, bốn, </w:t>
      </w:r>
      <w:r>
        <w:rPr>
          <w:color w:val="231F20"/>
          <w:spacing w:val="-3"/>
        </w:rPr>
        <w:t>bảy, </w:t>
      </w:r>
      <w:r>
        <w:rPr>
          <w:color w:val="231F20"/>
        </w:rPr>
        <w:t>tám phẩm vô </w:t>
      </w:r>
      <w:r>
        <w:rPr>
          <w:color w:val="231F20"/>
          <w:spacing w:val="2"/>
        </w:rPr>
        <w:t>lậu </w:t>
      </w:r>
      <w:r>
        <w:rPr>
          <w:color w:val="231F20"/>
        </w:rPr>
        <w:t>đối trị</w:t>
      </w:r>
      <w:r>
        <w:rPr>
          <w:color w:val="231F20"/>
          <w:spacing w:val="10"/>
        </w:rPr>
        <w:t> </w:t>
      </w:r>
      <w:r>
        <w:rPr>
          <w:color w:val="231F20"/>
        </w:rPr>
        <w:t>căn?</w:t>
      </w:r>
    </w:p>
    <w:p>
      <w:pPr>
        <w:pStyle w:val="BodyText"/>
        <w:spacing w:line="273" w:lineRule="auto" w:before="102"/>
        <w:ind w:right="107"/>
      </w:pPr>
      <w:r>
        <w:rPr>
          <w:i/>
          <w:color w:val="231F20"/>
        </w:rPr>
        <w:t>Hỏi:</w:t>
      </w:r>
      <w:r>
        <w:rPr>
          <w:i/>
          <w:color w:val="231F20"/>
          <w:spacing w:val="-12"/>
        </w:rPr>
        <w:t> </w:t>
      </w:r>
      <w:r>
        <w:rPr>
          <w:color w:val="231F20"/>
        </w:rPr>
        <w:t>Là</w:t>
      </w:r>
      <w:r>
        <w:rPr>
          <w:color w:val="231F20"/>
          <w:spacing w:val="-11"/>
        </w:rPr>
        <w:t> </w:t>
      </w:r>
      <w:r>
        <w:rPr>
          <w:color w:val="231F20"/>
        </w:rPr>
        <w:t>chín</w:t>
      </w:r>
      <w:r>
        <w:rPr>
          <w:color w:val="231F20"/>
          <w:spacing w:val="-11"/>
        </w:rPr>
        <w:t> </w:t>
      </w:r>
      <w:r>
        <w:rPr>
          <w:color w:val="231F20"/>
        </w:rPr>
        <w:t>thứ</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khắp</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 hay là tất cả nhận biết khắp gồm thâu chín thứ nhận biết khắp?</w:t>
      </w:r>
    </w:p>
    <w:p>
      <w:pPr>
        <w:pStyle w:val="BodyText"/>
        <w:spacing w:line="273" w:lineRule="auto" w:before="112"/>
        <w:ind w:right="106"/>
      </w:pPr>
      <w:r>
        <w:rPr>
          <w:i/>
          <w:color w:val="231F20"/>
        </w:rPr>
        <w:t>Đáp: </w:t>
      </w:r>
      <w:r>
        <w:rPr>
          <w:color w:val="231F20"/>
        </w:rPr>
        <w:t>Tất cả gồm thâu chín, không phải chín gồm thâu tất cả. Trong đây: Chín thứ như trước đã nói. Tất cả như ở đây và </w:t>
      </w:r>
      <w:r>
        <w:rPr>
          <w:color w:val="231F20"/>
          <w:spacing w:val="-3"/>
        </w:rPr>
        <w:t>đoạn </w:t>
      </w:r>
      <w:r>
        <w:rPr>
          <w:color w:val="231F20"/>
        </w:rPr>
        <w:t>khác. Vì thể của tất cả là rộng, nên có thể gồm thâu chín. Còn Thể của chín này hẹp nên không thể gồm thâu tất cả. Như chậu đựng </w:t>
      </w:r>
      <w:r>
        <w:rPr>
          <w:color w:val="231F20"/>
          <w:spacing w:val="-4"/>
        </w:rPr>
        <w:t>lớn </w:t>
      </w:r>
      <w:r>
        <w:rPr>
          <w:color w:val="231F20"/>
        </w:rPr>
        <w:t>có thể úp lên chậu đựng nhỏ, không phải là chậu đựng nhỏ có thể </w:t>
      </w:r>
      <w:r>
        <w:rPr>
          <w:color w:val="231F20"/>
          <w:spacing w:val="-6"/>
        </w:rPr>
        <w:t>úp </w:t>
      </w:r>
      <w:r>
        <w:rPr>
          <w:color w:val="231F20"/>
        </w:rPr>
        <w:t>choàng lên chậu đựng lớn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Những gì là không gồm thâu?</w:t>
      </w:r>
    </w:p>
    <w:p>
      <w:pPr>
        <w:pStyle w:val="BodyText"/>
        <w:spacing w:line="276" w:lineRule="auto" w:before="158"/>
        <w:ind w:left="110" w:right="390"/>
      </w:pPr>
      <w:r>
        <w:rPr>
          <w:i/>
          <w:color w:val="231F20"/>
        </w:rPr>
        <w:t>Đáp: </w:t>
      </w:r>
      <w:r>
        <w:rPr>
          <w:color w:val="231F20"/>
        </w:rPr>
        <w:t>Tức khổ trí đã sinh, tập trí chưa sinh, kiết của ba cõi do kiến khổ đoạn dứt hết, không phải thuộc về chín thứ. Nghĩa là khi khổ pháp trí nhẫn diệt, khổ pháp trí sinh, đã được tất cả pháp đoạn nơi cõi dục do kiến khổ đoạn, và khi khổ loại trí nhẫn diệt, khổ loại trí sinh, đã được tất cả pháp đoạn nơi cõi sắc, cõi vô sắc do kiến</w:t>
      </w:r>
      <w:r>
        <w:rPr>
          <w:color w:val="231F20"/>
          <w:spacing w:val="-31"/>
        </w:rPr>
        <w:t> </w:t>
      </w:r>
      <w:r>
        <w:rPr>
          <w:color w:val="231F20"/>
        </w:rPr>
        <w:t>khổ đoạn. Như thế, các đoạn không phải thuộc về chín thứ để lập hai nhận biết khắp đầu là quả của kiến đạo, vì duyên chưa đủ.</w:t>
      </w:r>
    </w:p>
    <w:p>
      <w:pPr>
        <w:pStyle w:val="BodyText"/>
        <w:spacing w:line="276" w:lineRule="auto" w:before="115"/>
        <w:ind w:left="110" w:right="392"/>
      </w:pPr>
      <w:r>
        <w:rPr>
          <w:color w:val="231F20"/>
        </w:rPr>
        <w:t>Đệ</w:t>
      </w:r>
      <w:r>
        <w:rPr>
          <w:color w:val="231F20"/>
          <w:spacing w:val="-15"/>
        </w:rPr>
        <w:t> </w:t>
      </w:r>
      <w:r>
        <w:rPr>
          <w:color w:val="231F20"/>
        </w:rPr>
        <w:t>tử</w:t>
      </w:r>
      <w:r>
        <w:rPr>
          <w:color w:val="231F20"/>
          <w:spacing w:val="-14"/>
        </w:rPr>
        <w:t> </w:t>
      </w:r>
      <w:r>
        <w:rPr>
          <w:color w:val="231F20"/>
        </w:rPr>
        <w:t>của</w:t>
      </w:r>
      <w:r>
        <w:rPr>
          <w:color w:val="231F20"/>
          <w:spacing w:val="-14"/>
        </w:rPr>
        <w:t> </w:t>
      </w: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5"/>
        </w:rPr>
        <w:t> </w:t>
      </w:r>
      <w:r>
        <w:rPr>
          <w:color w:val="231F20"/>
          <w:spacing w:val="-3"/>
        </w:rPr>
        <w:t>thấy</w:t>
      </w:r>
      <w:r>
        <w:rPr>
          <w:color w:val="231F20"/>
          <w:spacing w:val="-14"/>
        </w:rPr>
        <w:t> </w:t>
      </w:r>
      <w:r>
        <w:rPr>
          <w:color w:val="231F20"/>
          <w:spacing w:val="-3"/>
        </w:rPr>
        <w:t>biết</w:t>
      </w:r>
      <w:r>
        <w:rPr>
          <w:color w:val="231F20"/>
          <w:spacing w:val="-14"/>
        </w:rPr>
        <w:t> </w:t>
      </w:r>
      <w:r>
        <w:rPr>
          <w:color w:val="231F20"/>
        </w:rPr>
        <w:t>đủ,</w:t>
      </w:r>
      <w:r>
        <w:rPr>
          <w:color w:val="231F20"/>
          <w:spacing w:val="-14"/>
        </w:rPr>
        <w:t> </w:t>
      </w:r>
      <w:r>
        <w:rPr>
          <w:color w:val="231F20"/>
          <w:spacing w:val="-3"/>
        </w:rPr>
        <w:t>chưa</w:t>
      </w:r>
      <w:r>
        <w:rPr>
          <w:color w:val="231F20"/>
          <w:spacing w:val="-15"/>
        </w:rPr>
        <w:t> </w:t>
      </w:r>
      <w:r>
        <w:rPr>
          <w:color w:val="231F20"/>
        </w:rPr>
        <w:t>lìa</w:t>
      </w:r>
      <w:r>
        <w:rPr>
          <w:color w:val="231F20"/>
          <w:spacing w:val="-14"/>
        </w:rPr>
        <w:t> </w:t>
      </w:r>
      <w:r>
        <w:rPr>
          <w:color w:val="231F20"/>
          <w:spacing w:val="-3"/>
        </w:rPr>
        <w:t>nhiễm</w:t>
      </w:r>
      <w:r>
        <w:rPr>
          <w:color w:val="231F20"/>
          <w:spacing w:val="-14"/>
        </w:rPr>
        <w:t> </w:t>
      </w:r>
      <w:r>
        <w:rPr>
          <w:color w:val="231F20"/>
        </w:rPr>
        <w:t>cõi</w:t>
      </w:r>
      <w:r>
        <w:rPr>
          <w:color w:val="231F20"/>
          <w:spacing w:val="-15"/>
        </w:rPr>
        <w:t> </w:t>
      </w:r>
      <w:r>
        <w:rPr>
          <w:color w:val="231F20"/>
          <w:spacing w:val="-3"/>
        </w:rPr>
        <w:t>dục,</w:t>
      </w:r>
      <w:r>
        <w:rPr>
          <w:color w:val="231F20"/>
          <w:spacing w:val="-14"/>
        </w:rPr>
        <w:t> </w:t>
      </w:r>
      <w:r>
        <w:rPr>
          <w:color w:val="231F20"/>
          <w:spacing w:val="-3"/>
        </w:rPr>
        <w:t>kiết </w:t>
      </w:r>
      <w:r>
        <w:rPr>
          <w:color w:val="231F20"/>
        </w:rPr>
        <w:t>nơi</w:t>
      </w:r>
      <w:r>
        <w:rPr>
          <w:color w:val="231F20"/>
          <w:spacing w:val="-15"/>
        </w:rPr>
        <w:t> </w:t>
      </w:r>
      <w:r>
        <w:rPr>
          <w:color w:val="231F20"/>
        </w:rPr>
        <w:t>cõi</w:t>
      </w:r>
      <w:r>
        <w:rPr>
          <w:color w:val="231F20"/>
          <w:spacing w:val="-15"/>
        </w:rPr>
        <w:t> </w:t>
      </w:r>
      <w:r>
        <w:rPr>
          <w:color w:val="231F20"/>
        </w:rPr>
        <w:t>dục</w:t>
      </w:r>
      <w:r>
        <w:rPr>
          <w:color w:val="231F20"/>
          <w:spacing w:val="-15"/>
        </w:rPr>
        <w:t> </w:t>
      </w:r>
      <w:r>
        <w:rPr>
          <w:color w:val="231F20"/>
        </w:rPr>
        <w:t>do</w:t>
      </w:r>
      <w:r>
        <w:rPr>
          <w:color w:val="231F20"/>
          <w:spacing w:val="-14"/>
        </w:rPr>
        <w:t> </w:t>
      </w:r>
      <w:r>
        <w:rPr>
          <w:color w:val="231F20"/>
        </w:rPr>
        <w:t>tu</w:t>
      </w:r>
      <w:r>
        <w:rPr>
          <w:color w:val="231F20"/>
          <w:spacing w:val="-15"/>
        </w:rPr>
        <w:t> </w:t>
      </w:r>
      <w:r>
        <w:rPr>
          <w:color w:val="231F20"/>
        </w:rPr>
        <w:t>đạo</w:t>
      </w:r>
      <w:r>
        <w:rPr>
          <w:color w:val="231F20"/>
          <w:spacing w:val="-15"/>
        </w:rPr>
        <w:t> </w:t>
      </w:r>
      <w:r>
        <w:rPr>
          <w:color w:val="231F20"/>
          <w:spacing w:val="-3"/>
        </w:rPr>
        <w:t>đoạn</w:t>
      </w:r>
      <w:r>
        <w:rPr>
          <w:color w:val="231F20"/>
          <w:spacing w:val="-15"/>
        </w:rPr>
        <w:t> </w:t>
      </w:r>
      <w:r>
        <w:rPr>
          <w:color w:val="231F20"/>
        </w:rPr>
        <w:t>trừ</w:t>
      </w:r>
      <w:r>
        <w:rPr>
          <w:color w:val="231F20"/>
          <w:spacing w:val="-14"/>
        </w:rPr>
        <w:t> </w:t>
      </w:r>
      <w:r>
        <w:rPr>
          <w:color w:val="231F20"/>
        </w:rPr>
        <w:t>hết</w:t>
      </w:r>
      <w:r>
        <w:rPr>
          <w:color w:val="231F20"/>
          <w:spacing w:val="-15"/>
        </w:rPr>
        <w:t> </w:t>
      </w:r>
      <w:r>
        <w:rPr>
          <w:color w:val="231F20"/>
          <w:spacing w:val="-3"/>
        </w:rPr>
        <w:t>không</w:t>
      </w:r>
      <w:r>
        <w:rPr>
          <w:color w:val="231F20"/>
          <w:spacing w:val="-15"/>
        </w:rPr>
        <w:t> </w:t>
      </w:r>
      <w:r>
        <w:rPr>
          <w:color w:val="231F20"/>
          <w:spacing w:val="-3"/>
        </w:rPr>
        <w:t>phải</w:t>
      </w:r>
      <w:r>
        <w:rPr>
          <w:color w:val="231F20"/>
          <w:spacing w:val="-14"/>
        </w:rPr>
        <w:t> </w:t>
      </w:r>
      <w:r>
        <w:rPr>
          <w:color w:val="231F20"/>
          <w:spacing w:val="-3"/>
        </w:rPr>
        <w:t>thuộc</w:t>
      </w:r>
      <w:r>
        <w:rPr>
          <w:color w:val="231F20"/>
          <w:spacing w:val="-15"/>
        </w:rPr>
        <w:t> </w:t>
      </w:r>
      <w:r>
        <w:rPr>
          <w:color w:val="231F20"/>
        </w:rPr>
        <w:t>về</w:t>
      </w:r>
      <w:r>
        <w:rPr>
          <w:color w:val="231F20"/>
          <w:spacing w:val="-15"/>
        </w:rPr>
        <w:t> </w:t>
      </w:r>
      <w:r>
        <w:rPr>
          <w:color w:val="231F20"/>
          <w:spacing w:val="-3"/>
        </w:rPr>
        <w:t>chín</w:t>
      </w:r>
      <w:r>
        <w:rPr>
          <w:color w:val="231F20"/>
          <w:spacing w:val="-15"/>
        </w:rPr>
        <w:t> </w:t>
      </w:r>
      <w:r>
        <w:rPr>
          <w:color w:val="231F20"/>
          <w:spacing w:val="-3"/>
        </w:rPr>
        <w:t>thứ.</w:t>
      </w:r>
      <w:r>
        <w:rPr>
          <w:color w:val="231F20"/>
          <w:spacing w:val="-14"/>
        </w:rPr>
        <w:t> </w:t>
      </w:r>
      <w:r>
        <w:rPr>
          <w:color w:val="231F20"/>
          <w:spacing w:val="-3"/>
        </w:rPr>
        <w:t>Nghĩa </w:t>
      </w:r>
      <w:r>
        <w:rPr>
          <w:color w:val="231F20"/>
        </w:rPr>
        <w:t>là</w:t>
      </w:r>
      <w:r>
        <w:rPr>
          <w:color w:val="231F20"/>
          <w:spacing w:val="-11"/>
        </w:rPr>
        <w:t> </w:t>
      </w:r>
      <w:r>
        <w:rPr>
          <w:color w:val="231F20"/>
        </w:rPr>
        <w:t>các</w:t>
      </w:r>
      <w:r>
        <w:rPr>
          <w:color w:val="231F20"/>
          <w:spacing w:val="-15"/>
        </w:rPr>
        <w:t> </w:t>
      </w:r>
      <w:r>
        <w:rPr>
          <w:color w:val="231F20"/>
          <w:spacing w:val="-3"/>
        </w:rPr>
        <w:t>Thánh</w:t>
      </w:r>
      <w:r>
        <w:rPr>
          <w:color w:val="231F20"/>
          <w:spacing w:val="-10"/>
        </w:rPr>
        <w:t> </w:t>
      </w:r>
      <w:r>
        <w:rPr>
          <w:color w:val="231F20"/>
        </w:rPr>
        <w:t>giả</w:t>
      </w:r>
      <w:r>
        <w:rPr>
          <w:color w:val="231F20"/>
          <w:spacing w:val="-10"/>
        </w:rPr>
        <w:t> </w:t>
      </w:r>
      <w:r>
        <w:rPr>
          <w:color w:val="231F20"/>
        </w:rPr>
        <w:t>đã</w:t>
      </w:r>
      <w:r>
        <w:rPr>
          <w:color w:val="231F20"/>
          <w:spacing w:val="-11"/>
        </w:rPr>
        <w:t> </w:t>
      </w:r>
      <w:r>
        <w:rPr>
          <w:color w:val="231F20"/>
        </w:rPr>
        <w:t>lìa</w:t>
      </w:r>
      <w:r>
        <w:rPr>
          <w:color w:val="231F20"/>
          <w:spacing w:val="-10"/>
        </w:rPr>
        <w:t> </w:t>
      </w:r>
      <w:r>
        <w:rPr>
          <w:color w:val="231F20"/>
        </w:rPr>
        <w:t>một</w:t>
      </w:r>
      <w:r>
        <w:rPr>
          <w:color w:val="231F20"/>
          <w:spacing w:val="-10"/>
        </w:rPr>
        <w:t> </w:t>
      </w:r>
      <w:r>
        <w:rPr>
          <w:color w:val="231F20"/>
          <w:spacing w:val="-3"/>
        </w:rPr>
        <w:t>phẩm</w:t>
      </w:r>
      <w:r>
        <w:rPr>
          <w:color w:val="231F20"/>
          <w:spacing w:val="-10"/>
        </w:rPr>
        <w:t> </w:t>
      </w:r>
      <w:r>
        <w:rPr>
          <w:color w:val="231F20"/>
          <w:spacing w:val="-3"/>
        </w:rPr>
        <w:t>nhiễm</w:t>
      </w:r>
      <w:r>
        <w:rPr>
          <w:color w:val="231F20"/>
          <w:spacing w:val="-11"/>
        </w:rPr>
        <w:t> </w:t>
      </w:r>
      <w:r>
        <w:rPr>
          <w:color w:val="231F20"/>
        </w:rPr>
        <w:t>cho</w:t>
      </w:r>
      <w:r>
        <w:rPr>
          <w:color w:val="231F20"/>
          <w:spacing w:val="-10"/>
        </w:rPr>
        <w:t> </w:t>
      </w:r>
      <w:r>
        <w:rPr>
          <w:color w:val="231F20"/>
        </w:rPr>
        <w:t>đến</w:t>
      </w:r>
      <w:r>
        <w:rPr>
          <w:color w:val="231F20"/>
          <w:spacing w:val="-10"/>
        </w:rPr>
        <w:t> </w:t>
      </w:r>
      <w:r>
        <w:rPr>
          <w:color w:val="231F20"/>
        </w:rPr>
        <w:t>tám</w:t>
      </w:r>
      <w:r>
        <w:rPr>
          <w:color w:val="231F20"/>
          <w:spacing w:val="-11"/>
        </w:rPr>
        <w:t> </w:t>
      </w:r>
      <w:r>
        <w:rPr>
          <w:color w:val="231F20"/>
          <w:spacing w:val="-3"/>
        </w:rPr>
        <w:t>phẩm</w:t>
      </w:r>
      <w:r>
        <w:rPr>
          <w:color w:val="231F20"/>
          <w:spacing w:val="-10"/>
        </w:rPr>
        <w:t> </w:t>
      </w:r>
      <w:r>
        <w:rPr>
          <w:color w:val="231F20"/>
          <w:spacing w:val="-3"/>
        </w:rPr>
        <w:t>nhiễm</w:t>
      </w:r>
      <w:r>
        <w:rPr>
          <w:color w:val="231F20"/>
          <w:spacing w:val="-10"/>
        </w:rPr>
        <w:t> </w:t>
      </w:r>
      <w:r>
        <w:rPr>
          <w:color w:val="231F20"/>
          <w:spacing w:val="-3"/>
        </w:rPr>
        <w:t>của </w:t>
      </w:r>
      <w:r>
        <w:rPr>
          <w:color w:val="231F20"/>
        </w:rPr>
        <w:t>cõi dục do tu đạo </w:t>
      </w:r>
      <w:r>
        <w:rPr>
          <w:color w:val="231F20"/>
          <w:spacing w:val="-3"/>
        </w:rPr>
        <w:t>đoạn, </w:t>
      </w:r>
      <w:r>
        <w:rPr>
          <w:color w:val="231F20"/>
        </w:rPr>
        <w:t>các </w:t>
      </w:r>
      <w:r>
        <w:rPr>
          <w:color w:val="231F20"/>
          <w:spacing w:val="-3"/>
        </w:rPr>
        <w:t>đoạn </w:t>
      </w:r>
      <w:r>
        <w:rPr>
          <w:color w:val="231F20"/>
        </w:rPr>
        <w:t>đã </w:t>
      </w:r>
      <w:r>
        <w:rPr>
          <w:color w:val="231F20"/>
          <w:spacing w:val="-3"/>
        </w:rPr>
        <w:t>được không phải thuộc </w:t>
      </w:r>
      <w:r>
        <w:rPr>
          <w:color w:val="231F20"/>
        </w:rPr>
        <w:t>về </w:t>
      </w:r>
      <w:r>
        <w:rPr>
          <w:color w:val="231F20"/>
          <w:spacing w:val="-3"/>
        </w:rPr>
        <w:t>chín </w:t>
      </w:r>
      <w:r>
        <w:rPr>
          <w:color w:val="231F20"/>
        </w:rPr>
        <w:t>thứ</w:t>
      </w:r>
      <w:r>
        <w:rPr>
          <w:color w:val="231F20"/>
          <w:spacing w:val="-14"/>
        </w:rPr>
        <w:t> </w:t>
      </w:r>
      <w:r>
        <w:rPr>
          <w:color w:val="231F20"/>
        </w:rPr>
        <w:t>để</w:t>
      </w:r>
      <w:r>
        <w:rPr>
          <w:color w:val="231F20"/>
          <w:spacing w:val="-13"/>
        </w:rPr>
        <w:t> </w:t>
      </w:r>
      <w:r>
        <w:rPr>
          <w:color w:val="231F20"/>
        </w:rPr>
        <w:t>lập</w:t>
      </w:r>
      <w:r>
        <w:rPr>
          <w:color w:val="231F20"/>
          <w:spacing w:val="-13"/>
        </w:rPr>
        <w:t> </w:t>
      </w:r>
      <w:r>
        <w:rPr>
          <w:color w:val="231F20"/>
          <w:spacing w:val="-3"/>
        </w:rPr>
        <w:t>nhận</w:t>
      </w:r>
      <w:r>
        <w:rPr>
          <w:color w:val="231F20"/>
          <w:spacing w:val="-14"/>
        </w:rPr>
        <w:t> </w:t>
      </w:r>
      <w:r>
        <w:rPr>
          <w:color w:val="231F20"/>
          <w:spacing w:val="-3"/>
        </w:rPr>
        <w:t>biết</w:t>
      </w:r>
      <w:r>
        <w:rPr>
          <w:color w:val="231F20"/>
          <w:spacing w:val="-13"/>
        </w:rPr>
        <w:t> </w:t>
      </w:r>
      <w:r>
        <w:rPr>
          <w:color w:val="231F20"/>
          <w:spacing w:val="-3"/>
        </w:rPr>
        <w:t>khắp</w:t>
      </w:r>
      <w:r>
        <w:rPr>
          <w:color w:val="231F20"/>
          <w:spacing w:val="-13"/>
        </w:rPr>
        <w:t> </w:t>
      </w:r>
      <w:r>
        <w:rPr>
          <w:color w:val="231F20"/>
        </w:rPr>
        <w:t>thứ</w:t>
      </w:r>
      <w:r>
        <w:rPr>
          <w:color w:val="231F20"/>
          <w:spacing w:val="-13"/>
        </w:rPr>
        <w:t> </w:t>
      </w:r>
      <w:r>
        <w:rPr>
          <w:color w:val="231F20"/>
          <w:spacing w:val="-3"/>
        </w:rPr>
        <w:t>nhất</w:t>
      </w:r>
      <w:r>
        <w:rPr>
          <w:color w:val="231F20"/>
          <w:spacing w:val="-14"/>
        </w:rPr>
        <w:t> </w:t>
      </w:r>
      <w:r>
        <w:rPr>
          <w:color w:val="231F20"/>
        </w:rPr>
        <w:t>là</w:t>
      </w:r>
      <w:r>
        <w:rPr>
          <w:color w:val="231F20"/>
          <w:spacing w:val="-13"/>
        </w:rPr>
        <w:t> </w:t>
      </w:r>
      <w:r>
        <w:rPr>
          <w:color w:val="231F20"/>
        </w:rPr>
        <w:t>quả</w:t>
      </w:r>
      <w:r>
        <w:rPr>
          <w:color w:val="231F20"/>
          <w:spacing w:val="-13"/>
        </w:rPr>
        <w:t> </w:t>
      </w:r>
      <w:r>
        <w:rPr>
          <w:color w:val="231F20"/>
        </w:rPr>
        <w:t>của</w:t>
      </w:r>
      <w:r>
        <w:rPr>
          <w:color w:val="231F20"/>
          <w:spacing w:val="-13"/>
        </w:rPr>
        <w:t> </w:t>
      </w:r>
      <w:r>
        <w:rPr>
          <w:color w:val="231F20"/>
        </w:rPr>
        <w:t>tu</w:t>
      </w:r>
      <w:r>
        <w:rPr>
          <w:color w:val="231F20"/>
          <w:spacing w:val="-14"/>
        </w:rPr>
        <w:t> </w:t>
      </w:r>
      <w:r>
        <w:rPr>
          <w:color w:val="231F20"/>
          <w:spacing w:val="-3"/>
        </w:rPr>
        <w:t>đạo,</w:t>
      </w:r>
      <w:r>
        <w:rPr>
          <w:color w:val="231F20"/>
          <w:spacing w:val="-13"/>
        </w:rPr>
        <w:t> </w:t>
      </w:r>
      <w:r>
        <w:rPr>
          <w:color w:val="231F20"/>
        </w:rPr>
        <w:t>vì</w:t>
      </w:r>
      <w:r>
        <w:rPr>
          <w:color w:val="231F20"/>
          <w:spacing w:val="-13"/>
        </w:rPr>
        <w:t> </w:t>
      </w:r>
      <w:r>
        <w:rPr>
          <w:color w:val="231F20"/>
          <w:spacing w:val="-3"/>
        </w:rPr>
        <w:t>duyên</w:t>
      </w:r>
      <w:r>
        <w:rPr>
          <w:color w:val="231F20"/>
          <w:spacing w:val="-13"/>
        </w:rPr>
        <w:t> </w:t>
      </w:r>
      <w:r>
        <w:rPr>
          <w:color w:val="231F20"/>
          <w:spacing w:val="-3"/>
        </w:rPr>
        <w:t>chưa</w:t>
      </w:r>
      <w:r>
        <w:rPr>
          <w:color w:val="231F20"/>
          <w:spacing w:val="-14"/>
        </w:rPr>
        <w:t> </w:t>
      </w:r>
      <w:r>
        <w:rPr>
          <w:color w:val="231F20"/>
          <w:spacing w:val="-3"/>
        </w:rPr>
        <w:t>đủ.</w:t>
      </w:r>
    </w:p>
    <w:p>
      <w:pPr>
        <w:pStyle w:val="BodyText"/>
        <w:spacing w:line="276" w:lineRule="auto"/>
        <w:ind w:left="110" w:right="390"/>
      </w:pPr>
      <w:r>
        <w:rPr>
          <w:color w:val="231F20"/>
        </w:rPr>
        <w:t>Đã</w:t>
      </w:r>
      <w:r>
        <w:rPr>
          <w:color w:val="231F20"/>
          <w:spacing w:val="-11"/>
        </w:rPr>
        <w:t> </w:t>
      </w:r>
      <w:r>
        <w:rPr>
          <w:color w:val="231F20"/>
        </w:rPr>
        <w:t>lìa</w:t>
      </w:r>
      <w:r>
        <w:rPr>
          <w:color w:val="231F20"/>
          <w:spacing w:val="-10"/>
        </w:rPr>
        <w:t> </w:t>
      </w:r>
      <w:r>
        <w:rPr>
          <w:color w:val="231F20"/>
        </w:rPr>
        <w:t>nhiễm</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chưa</w:t>
      </w:r>
      <w:r>
        <w:rPr>
          <w:color w:val="231F20"/>
          <w:spacing w:val="-10"/>
        </w:rPr>
        <w:t> </w:t>
      </w:r>
      <w:r>
        <w:rPr>
          <w:color w:val="231F20"/>
        </w:rPr>
        <w:t>lìa</w:t>
      </w:r>
      <w:r>
        <w:rPr>
          <w:color w:val="231F20"/>
          <w:spacing w:val="-10"/>
        </w:rPr>
        <w:t> </w:t>
      </w:r>
      <w:r>
        <w:rPr>
          <w:color w:val="231F20"/>
        </w:rPr>
        <w:t>nhiễm</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kiết</w:t>
      </w:r>
      <w:r>
        <w:rPr>
          <w:color w:val="231F20"/>
          <w:spacing w:val="-10"/>
        </w:rPr>
        <w:t> </w:t>
      </w:r>
      <w:r>
        <w:rPr>
          <w:color w:val="231F20"/>
        </w:rPr>
        <w:t>nơi</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do tu</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hết</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thuộc</w:t>
      </w:r>
      <w:r>
        <w:rPr>
          <w:color w:val="231F20"/>
          <w:spacing w:val="-11"/>
        </w:rPr>
        <w:t> </w:t>
      </w:r>
      <w:r>
        <w:rPr>
          <w:color w:val="231F20"/>
        </w:rPr>
        <w:t>về</w:t>
      </w:r>
      <w:r>
        <w:rPr>
          <w:color w:val="231F20"/>
          <w:spacing w:val="-10"/>
        </w:rPr>
        <w:t> </w:t>
      </w:r>
      <w:r>
        <w:rPr>
          <w:color w:val="231F20"/>
        </w:rPr>
        <w:t>chín</w:t>
      </w:r>
      <w:r>
        <w:rPr>
          <w:color w:val="231F20"/>
          <w:spacing w:val="-10"/>
        </w:rPr>
        <w:t> </w:t>
      </w:r>
      <w:r>
        <w:rPr>
          <w:color w:val="231F20"/>
        </w:rPr>
        <w:t>thứ.</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các</w:t>
      </w:r>
      <w:r>
        <w:rPr>
          <w:color w:val="231F20"/>
          <w:spacing w:val="-14"/>
        </w:rPr>
        <w:t> </w:t>
      </w:r>
      <w:r>
        <w:rPr>
          <w:color w:val="231F20"/>
        </w:rPr>
        <w:t>Thánh giả đã lìa nhiễm một phẩm của tĩnh lự thứ nhất do tu đạo đoạn, cho đến lìa nhiễm nơi tám phẩm của tĩnh lự thứ tư do tu đạo đoạn, </w:t>
      </w:r>
      <w:r>
        <w:rPr>
          <w:color w:val="231F20"/>
          <w:spacing w:val="-4"/>
        </w:rPr>
        <w:t>các </w:t>
      </w:r>
      <w:r>
        <w:rPr>
          <w:color w:val="231F20"/>
        </w:rPr>
        <w:t>đoạn</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chín</w:t>
      </w:r>
      <w:r>
        <w:rPr>
          <w:color w:val="231F20"/>
          <w:spacing w:val="-9"/>
        </w:rPr>
        <w:t> </w:t>
      </w:r>
      <w:r>
        <w:rPr>
          <w:color w:val="231F20"/>
        </w:rPr>
        <w:t>thứ</w:t>
      </w:r>
      <w:r>
        <w:rPr>
          <w:color w:val="231F20"/>
          <w:spacing w:val="-9"/>
        </w:rPr>
        <w:t> </w:t>
      </w:r>
      <w:r>
        <w:rPr>
          <w:color w:val="231F20"/>
        </w:rPr>
        <w:t>để</w:t>
      </w:r>
      <w:r>
        <w:rPr>
          <w:color w:val="231F20"/>
          <w:spacing w:val="-9"/>
        </w:rPr>
        <w:t> </w:t>
      </w:r>
      <w:r>
        <w:rPr>
          <w:color w:val="231F20"/>
        </w:rPr>
        <w:t>lập</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khắp</w:t>
      </w:r>
      <w:r>
        <w:rPr>
          <w:color w:val="231F20"/>
          <w:spacing w:val="-9"/>
        </w:rPr>
        <w:t> </w:t>
      </w:r>
      <w:r>
        <w:rPr>
          <w:color w:val="231F20"/>
        </w:rPr>
        <w:t>thứ hai là quả của tu đạo, vì duyên chưa đủ.</w:t>
      </w:r>
    </w:p>
    <w:p>
      <w:pPr>
        <w:pStyle w:val="BodyText"/>
        <w:spacing w:line="276" w:lineRule="auto" w:before="115"/>
        <w:ind w:left="110" w:right="390"/>
      </w:pPr>
      <w:r>
        <w:rPr>
          <w:color w:val="231F20"/>
        </w:rPr>
        <w:t>Đã</w:t>
      </w:r>
      <w:r>
        <w:rPr>
          <w:color w:val="231F20"/>
          <w:spacing w:val="-8"/>
        </w:rPr>
        <w:t> </w:t>
      </w:r>
      <w:r>
        <w:rPr>
          <w:color w:val="231F20"/>
        </w:rPr>
        <w:t>lìa</w:t>
      </w:r>
      <w:r>
        <w:rPr>
          <w:color w:val="231F20"/>
          <w:spacing w:val="-7"/>
        </w:rPr>
        <w:t> </w:t>
      </w:r>
      <w:r>
        <w:rPr>
          <w:color w:val="231F20"/>
        </w:rPr>
        <w:t>nhiễm</w:t>
      </w:r>
      <w:r>
        <w:rPr>
          <w:color w:val="231F20"/>
          <w:spacing w:val="-7"/>
        </w:rPr>
        <w:t> </w:t>
      </w:r>
      <w:r>
        <w:rPr>
          <w:color w:val="231F20"/>
        </w:rPr>
        <w:t>cõi</w:t>
      </w:r>
      <w:r>
        <w:rPr>
          <w:color w:val="231F20"/>
          <w:spacing w:val="-6"/>
        </w:rPr>
        <w:t> </w:t>
      </w:r>
      <w:r>
        <w:rPr>
          <w:color w:val="231F20"/>
        </w:rPr>
        <w:t>sắc,</w:t>
      </w:r>
      <w:r>
        <w:rPr>
          <w:color w:val="231F20"/>
          <w:spacing w:val="-8"/>
        </w:rPr>
        <w:t> </w:t>
      </w:r>
      <w:r>
        <w:rPr>
          <w:color w:val="231F20"/>
        </w:rPr>
        <w:t>chưa</w:t>
      </w:r>
      <w:r>
        <w:rPr>
          <w:color w:val="231F20"/>
          <w:spacing w:val="-7"/>
        </w:rPr>
        <w:t> </w:t>
      </w:r>
      <w:r>
        <w:rPr>
          <w:color w:val="231F20"/>
        </w:rPr>
        <w:t>lìa</w:t>
      </w:r>
      <w:r>
        <w:rPr>
          <w:color w:val="231F20"/>
          <w:spacing w:val="-6"/>
        </w:rPr>
        <w:t> </w:t>
      </w:r>
      <w:r>
        <w:rPr>
          <w:color w:val="231F20"/>
        </w:rPr>
        <w:t>nhiễm</w:t>
      </w:r>
      <w:r>
        <w:rPr>
          <w:color w:val="231F20"/>
          <w:spacing w:val="-8"/>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8"/>
        </w:rPr>
        <w:t> </w:t>
      </w:r>
      <w:r>
        <w:rPr>
          <w:color w:val="231F20"/>
        </w:rPr>
        <w:t>kiết</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sắc do tu đạo đoạn trừ hết không phải thuộc về chín thứ. Nghĩa là các Thánh giả đã lìa một phẩm nhiễm của Không vô biên xứ do tu đạo đoạn,</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lìa</w:t>
      </w:r>
      <w:r>
        <w:rPr>
          <w:color w:val="231F20"/>
          <w:spacing w:val="-11"/>
        </w:rPr>
        <w:t> </w:t>
      </w:r>
      <w:r>
        <w:rPr>
          <w:color w:val="231F20"/>
        </w:rPr>
        <w:t>tám</w:t>
      </w:r>
      <w:r>
        <w:rPr>
          <w:color w:val="231F20"/>
          <w:spacing w:val="-11"/>
        </w:rPr>
        <w:t> </w:t>
      </w:r>
      <w:r>
        <w:rPr>
          <w:color w:val="231F20"/>
        </w:rPr>
        <w:t>phẩm</w:t>
      </w:r>
      <w:r>
        <w:rPr>
          <w:color w:val="231F20"/>
          <w:spacing w:val="-11"/>
        </w:rPr>
        <w:t> </w:t>
      </w:r>
      <w:r>
        <w:rPr>
          <w:color w:val="231F20"/>
        </w:rPr>
        <w:t>nhiễm</w:t>
      </w:r>
      <w:r>
        <w:rPr>
          <w:color w:val="231F20"/>
          <w:spacing w:val="-11"/>
        </w:rPr>
        <w:t> </w:t>
      </w:r>
      <w:r>
        <w:rPr>
          <w:color w:val="231F20"/>
        </w:rPr>
        <w:t>của</w:t>
      </w:r>
      <w:r>
        <w:rPr>
          <w:color w:val="231F20"/>
          <w:spacing w:val="-12"/>
        </w:rPr>
        <w:t> </w:t>
      </w:r>
      <w:r>
        <w:rPr>
          <w:color w:val="231F20"/>
        </w:rPr>
        <w:t>Phi</w:t>
      </w:r>
      <w:r>
        <w:rPr>
          <w:color w:val="231F20"/>
          <w:spacing w:val="-11"/>
        </w:rPr>
        <w:t> </w:t>
      </w:r>
      <w:r>
        <w:rPr>
          <w:color w:val="231F20"/>
        </w:rPr>
        <w:t>tưởng</w:t>
      </w:r>
      <w:r>
        <w:rPr>
          <w:color w:val="231F20"/>
          <w:spacing w:val="-11"/>
        </w:rPr>
        <w:t> </w:t>
      </w:r>
      <w:r>
        <w:rPr>
          <w:color w:val="231F20"/>
        </w:rPr>
        <w:t>phi</w:t>
      </w:r>
      <w:r>
        <w:rPr>
          <w:color w:val="231F20"/>
          <w:spacing w:val="-11"/>
        </w:rPr>
        <w:t> </w:t>
      </w:r>
      <w:r>
        <w:rPr>
          <w:color w:val="231F20"/>
        </w:rPr>
        <w:t>phi</w:t>
      </w:r>
      <w:r>
        <w:rPr>
          <w:color w:val="231F20"/>
          <w:spacing w:val="-11"/>
        </w:rPr>
        <w:t> </w:t>
      </w:r>
      <w:r>
        <w:rPr>
          <w:color w:val="231F20"/>
        </w:rPr>
        <w:t>tưởng</w:t>
      </w:r>
      <w:r>
        <w:rPr>
          <w:color w:val="231F20"/>
          <w:spacing w:val="-11"/>
        </w:rPr>
        <w:t> </w:t>
      </w:r>
      <w:r>
        <w:rPr>
          <w:color w:val="231F20"/>
        </w:rPr>
        <w:t>xứ</w:t>
      </w:r>
      <w:r>
        <w:rPr>
          <w:color w:val="231F20"/>
          <w:spacing w:val="-11"/>
        </w:rPr>
        <w:t> </w:t>
      </w:r>
      <w:r>
        <w:rPr>
          <w:color w:val="231F20"/>
        </w:rPr>
        <w:t>do tu đạo đoạn, các đoạn đã được không phải thuộc về chín thứ để lập nhận biết khắp thứ ba là quả của tu đạo, vì duyên chưa đủ.</w:t>
      </w:r>
    </w:p>
    <w:p>
      <w:pPr>
        <w:pStyle w:val="BodyText"/>
        <w:spacing w:line="276" w:lineRule="auto"/>
        <w:ind w:left="110" w:right="391"/>
      </w:pPr>
      <w:r>
        <w:rPr>
          <w:i/>
          <w:color w:val="231F20"/>
        </w:rPr>
        <w:t>Hỏi:</w:t>
      </w:r>
      <w:r>
        <w:rPr>
          <w:i/>
          <w:color w:val="231F20"/>
          <w:spacing w:val="-7"/>
        </w:rPr>
        <w:t> </w:t>
      </w:r>
      <w:r>
        <w:rPr>
          <w:color w:val="231F20"/>
        </w:rPr>
        <w:t>Các</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đã</w:t>
      </w:r>
      <w:r>
        <w:rPr>
          <w:color w:val="231F20"/>
          <w:spacing w:val="-7"/>
        </w:rPr>
        <w:t> </w:t>
      </w:r>
      <w:r>
        <w:rPr>
          <w:color w:val="231F20"/>
        </w:rPr>
        <w:t>lìa</w:t>
      </w:r>
      <w:r>
        <w:rPr>
          <w:color w:val="231F20"/>
          <w:spacing w:val="-6"/>
        </w:rPr>
        <w:t> </w:t>
      </w:r>
      <w:r>
        <w:rPr>
          <w:color w:val="231F20"/>
        </w:rPr>
        <w:t>một</w:t>
      </w:r>
      <w:r>
        <w:rPr>
          <w:color w:val="231F20"/>
          <w:spacing w:val="-6"/>
        </w:rPr>
        <w:t> </w:t>
      </w:r>
      <w:r>
        <w:rPr>
          <w:color w:val="231F20"/>
        </w:rPr>
        <w:t>phẩm</w:t>
      </w:r>
      <w:r>
        <w:rPr>
          <w:color w:val="231F20"/>
          <w:spacing w:val="-6"/>
        </w:rPr>
        <w:t> </w:t>
      </w:r>
      <w:r>
        <w:rPr>
          <w:color w:val="231F20"/>
        </w:rPr>
        <w:t>nhiễm</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kiến đạo, tu đạo đoạn, cho đến lìa chín phẩm nhiễm nơi Vô sở hữu xứ do kiến đạo, tu đạo đoạn, các đoạn đã được cũng không phải thuộc </w:t>
      </w:r>
      <w:r>
        <w:rPr>
          <w:color w:val="231F20"/>
          <w:spacing w:val="-8"/>
        </w:rPr>
        <w:t>về </w:t>
      </w:r>
      <w:r>
        <w:rPr>
          <w:color w:val="231F20"/>
        </w:rPr>
        <w:t>chín thứ, vì sao trong đây không nói</w:t>
      </w:r>
      <w:r>
        <w:rPr>
          <w:color w:val="231F20"/>
          <w:spacing w:val="-2"/>
        </w:rPr>
        <w:t> </w:t>
      </w:r>
      <w:r>
        <w:rPr>
          <w:color w:val="231F20"/>
        </w:rPr>
        <w:t>đến?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Phải nói nhưng không nói, nên biết là nghĩa này nêu bày chưa</w:t>
      </w:r>
      <w:r>
        <w:rPr>
          <w:color w:val="231F20"/>
          <w:spacing w:val="-7"/>
        </w:rPr>
        <w:t> </w:t>
      </w:r>
      <w:r>
        <w:rPr>
          <w:color w:val="231F20"/>
        </w:rPr>
        <w:t>trọn</w:t>
      </w:r>
      <w:r>
        <w:rPr>
          <w:color w:val="231F20"/>
          <w:spacing w:val="-7"/>
        </w:rPr>
        <w:t> </w:t>
      </w:r>
      <w:r>
        <w:rPr>
          <w:color w:val="231F20"/>
        </w:rPr>
        <w:t>vẹn.</w:t>
      </w:r>
      <w:r>
        <w:rPr>
          <w:color w:val="231F20"/>
          <w:spacing w:val="-7"/>
        </w:rPr>
        <w:t> </w:t>
      </w:r>
      <w:r>
        <w:rPr>
          <w:color w:val="231F20"/>
        </w:rPr>
        <w:t>Lại</w:t>
      </w:r>
      <w:r>
        <w:rPr>
          <w:color w:val="231F20"/>
          <w:spacing w:val="-7"/>
        </w:rPr>
        <w:t> </w:t>
      </w:r>
      <w:r>
        <w:rPr>
          <w:color w:val="231F20"/>
        </w:rPr>
        <w:t>nữa,</w:t>
      </w:r>
      <w:r>
        <w:rPr>
          <w:color w:val="231F20"/>
          <w:spacing w:val="-7"/>
        </w:rPr>
        <w:t> </w:t>
      </w:r>
      <w:r>
        <w:rPr>
          <w:color w:val="231F20"/>
        </w:rPr>
        <w:t>trong</w:t>
      </w:r>
      <w:r>
        <w:rPr>
          <w:color w:val="231F20"/>
          <w:spacing w:val="-7"/>
        </w:rPr>
        <w:t> </w:t>
      </w:r>
      <w:r>
        <w:rPr>
          <w:color w:val="231F20"/>
        </w:rPr>
        <w:t>đây</w:t>
      </w:r>
      <w:r>
        <w:rPr>
          <w:color w:val="231F20"/>
          <w:spacing w:val="-7"/>
        </w:rPr>
        <w:t> </w:t>
      </w:r>
      <w:r>
        <w:rPr>
          <w:color w:val="231F20"/>
        </w:rPr>
        <w:t>chỉ</w:t>
      </w:r>
      <w:r>
        <w:rPr>
          <w:color w:val="231F20"/>
          <w:spacing w:val="-7"/>
        </w:rPr>
        <w:t> </w:t>
      </w:r>
      <w:r>
        <w:rPr>
          <w:color w:val="231F20"/>
        </w:rPr>
        <w:t>căn</w:t>
      </w:r>
      <w:r>
        <w:rPr>
          <w:color w:val="231F20"/>
          <w:spacing w:val="-7"/>
        </w:rPr>
        <w:t> </w:t>
      </w:r>
      <w:r>
        <w:rPr>
          <w:color w:val="231F20"/>
        </w:rPr>
        <w:t>cứ</w:t>
      </w:r>
      <w:r>
        <w:rPr>
          <w:color w:val="231F20"/>
          <w:spacing w:val="-7"/>
        </w:rPr>
        <w:t> </w:t>
      </w:r>
      <w:r>
        <w:rPr>
          <w:color w:val="231F20"/>
        </w:rPr>
        <w:t>ở</w:t>
      </w:r>
      <w:r>
        <w:rPr>
          <w:color w:val="231F20"/>
          <w:spacing w:val="-12"/>
        </w:rPr>
        <w:t> </w:t>
      </w:r>
      <w:r>
        <w:rPr>
          <w:color w:val="231F20"/>
        </w:rPr>
        <w:t>Thánh</w:t>
      </w:r>
      <w:r>
        <w:rPr>
          <w:color w:val="231F20"/>
          <w:spacing w:val="-7"/>
        </w:rPr>
        <w:t> </w:t>
      </w:r>
      <w:r>
        <w:rPr>
          <w:color w:val="231F20"/>
        </w:rPr>
        <w:t>giả</w:t>
      </w:r>
      <w:r>
        <w:rPr>
          <w:color w:val="231F20"/>
          <w:spacing w:val="-7"/>
        </w:rPr>
        <w:t> </w:t>
      </w:r>
      <w:r>
        <w:rPr>
          <w:color w:val="231F20"/>
        </w:rPr>
        <w:t>để</w:t>
      </w:r>
      <w:r>
        <w:rPr>
          <w:color w:val="231F20"/>
          <w:spacing w:val="-7"/>
        </w:rPr>
        <w:t> </w:t>
      </w:r>
      <w:r>
        <w:rPr>
          <w:color w:val="231F20"/>
        </w:rPr>
        <w:t>tạo</w:t>
      </w:r>
      <w:r>
        <w:rPr>
          <w:color w:val="231F20"/>
          <w:spacing w:val="-7"/>
        </w:rPr>
        <w:t> </w:t>
      </w:r>
      <w:r>
        <w:rPr>
          <w:color w:val="231F20"/>
        </w:rPr>
        <w:t>luận, không</w:t>
      </w:r>
      <w:r>
        <w:rPr>
          <w:color w:val="231F20"/>
          <w:spacing w:val="-8"/>
        </w:rPr>
        <w:t> </w:t>
      </w:r>
      <w:r>
        <w:rPr>
          <w:color w:val="231F20"/>
        </w:rPr>
        <w:t>căn</w:t>
      </w:r>
      <w:r>
        <w:rPr>
          <w:color w:val="231F20"/>
          <w:spacing w:val="-8"/>
        </w:rPr>
        <w:t> </w:t>
      </w:r>
      <w:r>
        <w:rPr>
          <w:color w:val="231F20"/>
        </w:rPr>
        <w:t>cứ</w:t>
      </w:r>
      <w:r>
        <w:rPr>
          <w:color w:val="231F20"/>
          <w:spacing w:val="-8"/>
        </w:rPr>
        <w:t> </w:t>
      </w:r>
      <w:r>
        <w:rPr>
          <w:color w:val="231F20"/>
        </w:rPr>
        <w:t>vào</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do</w:t>
      </w:r>
      <w:r>
        <w:rPr>
          <w:color w:val="231F20"/>
          <w:spacing w:val="-8"/>
        </w:rPr>
        <w:t> </w:t>
      </w:r>
      <w:r>
        <w:rPr>
          <w:color w:val="231F20"/>
        </w:rPr>
        <w:t>chín</w:t>
      </w:r>
      <w:r>
        <w:rPr>
          <w:color w:val="231F20"/>
          <w:spacing w:val="-8"/>
        </w:rPr>
        <w:t> </w:t>
      </w:r>
      <w:r>
        <w:rPr>
          <w:color w:val="231F20"/>
        </w:rPr>
        <w:t>thứ</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8"/>
        </w:rPr>
        <w:t> </w:t>
      </w:r>
      <w:r>
        <w:rPr>
          <w:color w:val="231F20"/>
        </w:rPr>
        <w:t>chỉ</w:t>
      </w:r>
      <w:r>
        <w:rPr>
          <w:color w:val="231F20"/>
          <w:spacing w:val="-8"/>
        </w:rPr>
        <w:t> </w:t>
      </w:r>
      <w:r>
        <w:rPr>
          <w:color w:val="231F20"/>
        </w:rPr>
        <w:t>được</w:t>
      </w:r>
      <w:r>
        <w:rPr>
          <w:color w:val="231F20"/>
          <w:spacing w:val="-8"/>
        </w:rPr>
        <w:t> </w:t>
      </w:r>
      <w:r>
        <w:rPr>
          <w:color w:val="231F20"/>
          <w:spacing w:val="-4"/>
        </w:rPr>
        <w:t>lập </w:t>
      </w:r>
      <w:r>
        <w:rPr>
          <w:color w:val="231F20"/>
        </w:rPr>
        <w:t>trong thân Thánh giả mà</w:t>
      </w:r>
      <w:r>
        <w:rPr>
          <w:color w:val="231F20"/>
          <w:spacing w:val="-5"/>
        </w:rPr>
        <w:t> </w:t>
      </w:r>
      <w:r>
        <w:rPr>
          <w:color w:val="231F20"/>
        </w:rPr>
        <w:t>thôi.</w:t>
      </w:r>
    </w:p>
    <w:p>
      <w:pPr>
        <w:pStyle w:val="BodyText"/>
        <w:spacing w:line="273" w:lineRule="auto" w:before="110"/>
        <w:ind w:right="106"/>
      </w:pPr>
      <w:r>
        <w:rPr>
          <w:i/>
          <w:color w:val="231F20"/>
        </w:rPr>
        <w:t>Hỏi: </w:t>
      </w:r>
      <w:r>
        <w:rPr>
          <w:color w:val="231F20"/>
        </w:rPr>
        <w:t>Các người đã lìa nhiễm cõi dục, cho đến lìa nhiễm của Vô sở hữu xứ, nhập chánh tánh ly sinh, người kia trước đã được các đoạn, nay đến quả vị Thánh, thuận theo chỗ thích hợp, cho đến khi chưa được mang tên là đoạn nhận biết khắp, là quả của kiến đạo, tu đạo</w:t>
      </w:r>
      <w:r>
        <w:rPr>
          <w:color w:val="231F20"/>
          <w:spacing w:val="-5"/>
        </w:rPr>
        <w:t> </w:t>
      </w:r>
      <w:r>
        <w:rPr>
          <w:color w:val="231F20"/>
        </w:rPr>
        <w:t>đoạn</w:t>
      </w:r>
      <w:r>
        <w:rPr>
          <w:color w:val="231F20"/>
          <w:spacing w:val="-5"/>
        </w:rPr>
        <w:t> </w:t>
      </w:r>
      <w:r>
        <w:rPr>
          <w:color w:val="231F20"/>
        </w:rPr>
        <w:t>ấy</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chín</w:t>
      </w:r>
      <w:r>
        <w:rPr>
          <w:color w:val="231F20"/>
          <w:spacing w:val="-5"/>
        </w:rPr>
        <w:t> </w:t>
      </w:r>
      <w:r>
        <w:rPr>
          <w:color w:val="231F20"/>
        </w:rPr>
        <w:t>thứ</w:t>
      </w:r>
      <w:r>
        <w:rPr>
          <w:color w:val="231F20"/>
          <w:spacing w:val="-5"/>
        </w:rPr>
        <w:t> này, </w:t>
      </w:r>
      <w:r>
        <w:rPr>
          <w:color w:val="231F20"/>
        </w:rPr>
        <w:t>vì</w:t>
      </w:r>
      <w:r>
        <w:rPr>
          <w:color w:val="231F20"/>
          <w:spacing w:val="-5"/>
        </w:rPr>
        <w:t> </w:t>
      </w:r>
      <w:r>
        <w:rPr>
          <w:color w:val="231F20"/>
        </w:rPr>
        <w:t>sao</w:t>
      </w:r>
      <w:r>
        <w:rPr>
          <w:color w:val="231F20"/>
          <w:spacing w:val="-5"/>
        </w:rPr>
        <w:t> </w:t>
      </w:r>
      <w:r>
        <w:rPr>
          <w:color w:val="231F20"/>
        </w:rPr>
        <w:t>trong</w:t>
      </w:r>
      <w:r>
        <w:rPr>
          <w:color w:val="231F20"/>
          <w:spacing w:val="-5"/>
        </w:rPr>
        <w:t> </w:t>
      </w:r>
      <w:r>
        <w:rPr>
          <w:color w:val="231F20"/>
        </w:rPr>
        <w:t>đây không nói đến đoạn kia?</w:t>
      </w:r>
    </w:p>
    <w:p>
      <w:pPr>
        <w:pStyle w:val="BodyText"/>
        <w:spacing w:line="273" w:lineRule="auto" w:before="109"/>
        <w:ind w:right="108"/>
      </w:pPr>
      <w:r>
        <w:rPr>
          <w:i/>
          <w:color w:val="231F20"/>
        </w:rPr>
        <w:t>Đáp:</w:t>
      </w:r>
      <w:r>
        <w:rPr>
          <w:i/>
          <w:color w:val="231F20"/>
          <w:spacing w:val="-9"/>
        </w:rPr>
        <w:t> </w:t>
      </w:r>
      <w:r>
        <w:rPr>
          <w:color w:val="231F20"/>
        </w:rPr>
        <w:t>Lẽ</w:t>
      </w:r>
      <w:r>
        <w:rPr>
          <w:color w:val="231F20"/>
          <w:spacing w:val="-9"/>
        </w:rPr>
        <w:t> </w:t>
      </w:r>
      <w:r>
        <w:rPr>
          <w:color w:val="231F20"/>
        </w:rPr>
        <w:t>ra</w:t>
      </w:r>
      <w:r>
        <w:rPr>
          <w:color w:val="231F20"/>
          <w:spacing w:val="-9"/>
        </w:rPr>
        <w:t> </w:t>
      </w:r>
      <w:r>
        <w:rPr>
          <w:color w:val="231F20"/>
        </w:rPr>
        <w:t>phải</w:t>
      </w:r>
      <w:r>
        <w:rPr>
          <w:color w:val="231F20"/>
          <w:spacing w:val="-9"/>
        </w:rPr>
        <w:t> </w:t>
      </w:r>
      <w:r>
        <w:rPr>
          <w:color w:val="231F20"/>
        </w:rPr>
        <w:t>nói</w:t>
      </w:r>
      <w:r>
        <w:rPr>
          <w:color w:val="231F20"/>
          <w:spacing w:val="-10"/>
        </w:rPr>
        <w:t> </w:t>
      </w:r>
      <w:r>
        <w:rPr>
          <w:color w:val="231F20"/>
        </w:rPr>
        <w:t>nhưng</w:t>
      </w:r>
      <w:r>
        <w:rPr>
          <w:color w:val="231F20"/>
          <w:spacing w:val="-9"/>
        </w:rPr>
        <w:t> </w:t>
      </w:r>
      <w:r>
        <w:rPr>
          <w:color w:val="231F20"/>
        </w:rPr>
        <w:t>không</w:t>
      </w:r>
      <w:r>
        <w:rPr>
          <w:color w:val="231F20"/>
          <w:spacing w:val="-9"/>
        </w:rPr>
        <w:t> </w:t>
      </w:r>
      <w:r>
        <w:rPr>
          <w:color w:val="231F20"/>
        </w:rPr>
        <w:t>nói,</w:t>
      </w:r>
      <w:r>
        <w:rPr>
          <w:color w:val="231F20"/>
          <w:spacing w:val="-9"/>
        </w:rPr>
        <w:t> </w:t>
      </w:r>
      <w:r>
        <w:rPr>
          <w:color w:val="231F20"/>
        </w:rPr>
        <w:t>nên</w:t>
      </w:r>
      <w:r>
        <w:rPr>
          <w:color w:val="231F20"/>
          <w:spacing w:val="-9"/>
        </w:rPr>
        <w:t> </w:t>
      </w:r>
      <w:r>
        <w:rPr>
          <w:color w:val="231F20"/>
        </w:rPr>
        <w:t>biết</w:t>
      </w:r>
      <w:r>
        <w:rPr>
          <w:color w:val="231F20"/>
          <w:spacing w:val="-10"/>
        </w:rPr>
        <w:t> </w:t>
      </w:r>
      <w:r>
        <w:rPr>
          <w:color w:val="231F20"/>
        </w:rPr>
        <w:t>là</w:t>
      </w:r>
      <w:r>
        <w:rPr>
          <w:color w:val="231F20"/>
          <w:spacing w:val="-9"/>
        </w:rPr>
        <w:t> </w:t>
      </w:r>
      <w:r>
        <w:rPr>
          <w:color w:val="231F20"/>
        </w:rPr>
        <w:t>nghĩa</w:t>
      </w:r>
      <w:r>
        <w:rPr>
          <w:color w:val="231F20"/>
          <w:spacing w:val="-9"/>
        </w:rPr>
        <w:t> </w:t>
      </w:r>
      <w:r>
        <w:rPr>
          <w:color w:val="231F20"/>
        </w:rPr>
        <w:t>này</w:t>
      </w:r>
      <w:r>
        <w:rPr>
          <w:color w:val="231F20"/>
          <w:spacing w:val="-9"/>
        </w:rPr>
        <w:t> </w:t>
      </w:r>
      <w:r>
        <w:rPr>
          <w:color w:val="231F20"/>
        </w:rPr>
        <w:t>nêu bày chưa trọn vẹn.</w:t>
      </w:r>
    </w:p>
    <w:p>
      <w:pPr>
        <w:pStyle w:val="BodyText"/>
        <w:spacing w:line="273" w:lineRule="auto" w:before="111"/>
        <w:ind w:right="107"/>
      </w:pPr>
      <w:r>
        <w:rPr>
          <w:color w:val="231F20"/>
        </w:rPr>
        <w:t>Lại nữa, trong đây vì chỉ hiển bày tóm lược về môn nhập đầu, nên tướng của đoạn thô thì nói, không nói đến tướng vi tế.</w:t>
      </w:r>
    </w:p>
    <w:p>
      <w:pPr>
        <w:pStyle w:val="BodyText"/>
        <w:spacing w:line="273" w:lineRule="auto" w:before="112"/>
        <w:ind w:right="107"/>
      </w:pPr>
      <w:r>
        <w:rPr>
          <w:color w:val="231F20"/>
        </w:rPr>
        <w:t>Lại nữa, trong đây chỉ nói kẻ phàm phu gồm đủ trói buộc nhập Thánh đạo, vị kia không phải là gồm đủ trói buộc mà nhập Thánh đạo, thế nên không nói.</w:t>
      </w:r>
    </w:p>
    <w:p>
      <w:pPr>
        <w:pStyle w:val="BodyText"/>
        <w:spacing w:before="111"/>
        <w:ind w:left="780" w:right="497" w:firstLine="0"/>
        <w:jc w:val="center"/>
      </w:pPr>
      <w:r>
        <w:rPr>
          <w:color w:val="231F20"/>
        </w:rPr>
        <w:t>***</w:t>
      </w:r>
    </w:p>
    <w:p>
      <w:pPr>
        <w:spacing w:before="239"/>
        <w:ind w:left="960" w:right="0" w:firstLine="0"/>
        <w:jc w:val="both"/>
        <w:rPr>
          <w:sz w:val="26"/>
        </w:rPr>
      </w:pPr>
      <w:r>
        <w:rPr>
          <w:b/>
          <w:i/>
          <w:color w:val="231F20"/>
          <w:sz w:val="26"/>
        </w:rPr>
        <w:t>* Có tám Bổ đặc-già la (Người, hữu tình): </w:t>
      </w:r>
      <w:r>
        <w:rPr>
          <w:color w:val="231F20"/>
          <w:sz w:val="26"/>
        </w:rPr>
        <w:t>1. Hướng Dự lưu.</w:t>
      </w:r>
    </w:p>
    <w:p>
      <w:pPr>
        <w:pStyle w:val="ListParagraph"/>
        <w:numPr>
          <w:ilvl w:val="1"/>
          <w:numId w:val="39"/>
        </w:numPr>
        <w:tabs>
          <w:tab w:pos="677" w:val="left" w:leader="none"/>
        </w:tabs>
        <w:spacing w:line="273" w:lineRule="auto" w:before="41" w:after="0"/>
        <w:ind w:left="393" w:right="109" w:firstLine="0"/>
        <w:jc w:val="both"/>
        <w:rPr>
          <w:sz w:val="26"/>
        </w:rPr>
      </w:pPr>
      <w:r>
        <w:rPr>
          <w:color w:val="231F20"/>
          <w:sz w:val="26"/>
        </w:rPr>
        <w:t>Quả Dự lưu. 3. Hướng Nhất lai. 4. Quả Nhất lai. 5. Hướng Bất hoàn. 6. Quả Bất hoàn. 7. Hướng A-la-hán. 8. Quả</w:t>
      </w:r>
      <w:r>
        <w:rPr>
          <w:color w:val="231F20"/>
          <w:spacing w:val="-43"/>
          <w:sz w:val="26"/>
        </w:rPr>
        <w:t> </w:t>
      </w:r>
      <w:r>
        <w:rPr>
          <w:color w:val="231F20"/>
          <w:sz w:val="26"/>
        </w:rPr>
        <w:t>A-la-hán.</w:t>
      </w:r>
    </w:p>
    <w:p>
      <w:pPr>
        <w:pStyle w:val="BodyText"/>
        <w:spacing w:line="273" w:lineRule="auto" w:before="112"/>
        <w:ind w:right="107"/>
      </w:pPr>
      <w:r>
        <w:rPr>
          <w:i/>
          <w:color w:val="231F20"/>
        </w:rPr>
        <w:t>Hỏi:</w:t>
      </w:r>
      <w:r>
        <w:rPr>
          <w:i/>
          <w:color w:val="231F20"/>
          <w:spacing w:val="-9"/>
        </w:rPr>
        <w:t> </w:t>
      </w:r>
      <w:r>
        <w:rPr>
          <w:color w:val="231F20"/>
        </w:rPr>
        <w:t>Tám</w:t>
      </w:r>
      <w:r>
        <w:rPr>
          <w:color w:val="231F20"/>
          <w:spacing w:val="-3"/>
        </w:rPr>
        <w:t> </w:t>
      </w:r>
      <w:r>
        <w:rPr>
          <w:color w:val="231F20"/>
        </w:rPr>
        <w:t>thứ</w:t>
      </w:r>
      <w:r>
        <w:rPr>
          <w:color w:val="231F20"/>
          <w:spacing w:val="-3"/>
        </w:rPr>
        <w:t> </w:t>
      </w:r>
      <w:r>
        <w:rPr>
          <w:color w:val="231F20"/>
        </w:rPr>
        <w:t>Bổ</w:t>
      </w:r>
      <w:r>
        <w:rPr>
          <w:color w:val="231F20"/>
          <w:spacing w:val="-3"/>
        </w:rPr>
        <w:t> </w:t>
      </w:r>
      <w:r>
        <w:rPr>
          <w:color w:val="231F20"/>
        </w:rPr>
        <w:t>đặc</w:t>
      </w:r>
      <w:r>
        <w:rPr>
          <w:color w:val="231F20"/>
          <w:spacing w:val="-4"/>
        </w:rPr>
        <w:t> </w:t>
      </w:r>
      <w:r>
        <w:rPr>
          <w:color w:val="231F20"/>
        </w:rPr>
        <w:t>già-la</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về</w:t>
      </w:r>
      <w:r>
        <w:rPr>
          <w:color w:val="231F20"/>
          <w:spacing w:val="-3"/>
        </w:rPr>
        <w:t> </w:t>
      </w:r>
      <w:r>
        <w:rPr>
          <w:color w:val="231F20"/>
        </w:rPr>
        <w:t>danh</w:t>
      </w:r>
      <w:r>
        <w:rPr>
          <w:color w:val="231F20"/>
          <w:spacing w:val="-4"/>
        </w:rPr>
        <w:t> </w:t>
      </w:r>
      <w:r>
        <w:rPr>
          <w:color w:val="231F20"/>
        </w:rPr>
        <w:t>đã</w:t>
      </w:r>
      <w:r>
        <w:rPr>
          <w:color w:val="231F20"/>
          <w:spacing w:val="-3"/>
        </w:rPr>
        <w:t> </w:t>
      </w:r>
      <w:r>
        <w:rPr>
          <w:color w:val="231F20"/>
        </w:rPr>
        <w:t>có</w:t>
      </w:r>
      <w:r>
        <w:rPr>
          <w:color w:val="231F20"/>
          <w:spacing w:val="-3"/>
        </w:rPr>
        <w:t> </w:t>
      </w:r>
      <w:r>
        <w:rPr>
          <w:color w:val="231F20"/>
        </w:rPr>
        <w:t>tám,</w:t>
      </w:r>
      <w:r>
        <w:rPr>
          <w:color w:val="231F20"/>
          <w:spacing w:val="-3"/>
        </w:rPr>
        <w:t> </w:t>
      </w:r>
      <w:r>
        <w:rPr>
          <w:color w:val="231F20"/>
        </w:rPr>
        <w:t>còn</w:t>
      </w:r>
      <w:r>
        <w:rPr>
          <w:color w:val="231F20"/>
          <w:spacing w:val="-3"/>
        </w:rPr>
        <w:t> </w:t>
      </w:r>
      <w:r>
        <w:rPr>
          <w:color w:val="231F20"/>
        </w:rPr>
        <w:t>về thật Thể có bao</w:t>
      </w:r>
      <w:r>
        <w:rPr>
          <w:color w:val="231F20"/>
          <w:spacing w:val="-5"/>
        </w:rPr>
        <w:t> </w:t>
      </w:r>
      <w:r>
        <w:rPr>
          <w:color w:val="231F20"/>
        </w:rPr>
        <w:t>nhiêu?</w:t>
      </w:r>
    </w:p>
    <w:p>
      <w:pPr>
        <w:pStyle w:val="BodyText"/>
        <w:spacing w:line="273" w:lineRule="auto" w:before="112"/>
        <w:ind w:right="102"/>
      </w:pPr>
      <w:r>
        <w:rPr>
          <w:i/>
          <w:color w:val="231F20"/>
        </w:rPr>
        <w:t>Đáp: </w:t>
      </w:r>
      <w:r>
        <w:rPr>
          <w:color w:val="231F20"/>
        </w:rPr>
        <w:t>Các Luận sư A-tỳ-đạt-ma nói: Danh này có tám, thật Thể chỉ có năm. Nghĩa là hướng Dự lưu, quả A-la-hán, danh có hai thứ, thật Thể cũng hai. Quả Dự lưu, hướng Nhất lai, danh tuy có hai, thật Thể chỉ có một. Quả Như Lai, hướng Bất hoàn, danh tuy có hai, thật Thể chỉ có một. Quả Bất hoàn, hướng A-la-hán, danh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5" w:firstLine="0"/>
      </w:pPr>
      <w:r>
        <w:rPr>
          <w:color w:val="231F20"/>
          <w:spacing w:val="2"/>
        </w:rPr>
        <w:t>tuy </w:t>
      </w:r>
      <w:r>
        <w:rPr>
          <w:color w:val="231F20"/>
        </w:rPr>
        <w:t>có </w:t>
      </w:r>
      <w:r>
        <w:rPr>
          <w:color w:val="231F20"/>
          <w:spacing w:val="3"/>
        </w:rPr>
        <w:t>hai, thật </w:t>
      </w:r>
      <w:r>
        <w:rPr>
          <w:color w:val="231F20"/>
          <w:spacing w:val="2"/>
        </w:rPr>
        <w:t>Thể chỉ </w:t>
      </w:r>
      <w:r>
        <w:rPr>
          <w:color w:val="231F20"/>
        </w:rPr>
        <w:t>có </w:t>
      </w:r>
      <w:r>
        <w:rPr>
          <w:color w:val="231F20"/>
          <w:spacing w:val="3"/>
        </w:rPr>
        <w:t>một. </w:t>
      </w:r>
      <w:r>
        <w:rPr>
          <w:color w:val="231F20"/>
          <w:spacing w:val="2"/>
        </w:rPr>
        <w:t>Hữu </w:t>
      </w:r>
      <w:r>
        <w:rPr>
          <w:color w:val="231F20"/>
          <w:spacing w:val="3"/>
        </w:rPr>
        <w:t>tình mang </w:t>
      </w:r>
      <w:r>
        <w:rPr>
          <w:color w:val="231F20"/>
          <w:spacing w:val="2"/>
        </w:rPr>
        <w:t>quả </w:t>
      </w:r>
      <w:r>
        <w:rPr>
          <w:color w:val="231F20"/>
          <w:spacing w:val="3"/>
        </w:rPr>
        <w:t>hành </w:t>
      </w:r>
      <w:r>
        <w:rPr>
          <w:color w:val="231F20"/>
          <w:spacing w:val="4"/>
        </w:rPr>
        <w:t>hướng   </w:t>
      </w:r>
      <w:r>
        <w:rPr>
          <w:color w:val="231F20"/>
        </w:rPr>
        <w:t>là</w:t>
      </w:r>
      <w:r>
        <w:rPr>
          <w:color w:val="231F20"/>
          <w:spacing w:val="8"/>
        </w:rPr>
        <w:t> </w:t>
      </w:r>
      <w:r>
        <w:rPr>
          <w:color w:val="231F20"/>
          <w:spacing w:val="4"/>
        </w:rPr>
        <w:t>một.</w:t>
      </w:r>
    </w:p>
    <w:p>
      <w:pPr>
        <w:pStyle w:val="BodyText"/>
        <w:spacing w:line="273" w:lineRule="auto" w:before="112"/>
        <w:ind w:left="110" w:right="391"/>
      </w:pPr>
      <w:r>
        <w:rPr>
          <w:color w:val="231F20"/>
        </w:rPr>
        <w:t>Tôn giả Diệu Âm nêu ra thuyết như thế này: Danh, Thể của tám Bổ đặc già-la đều cùng có tám. Luận sư kia nói: Các người Dự lưu cho đến khi chưa khởi đạo quả vượt hơn, vì thành tựu quả Dự lưu, nên gọi là người Dự lưu. Nếu khởi đạo quả vượt hơn, vì bỏ quả Dự lưu, nên gọi là hướng Nhất lai, không phải là người Dự lưu. Các người</w:t>
      </w:r>
      <w:r>
        <w:rPr>
          <w:color w:val="231F20"/>
          <w:spacing w:val="-7"/>
        </w:rPr>
        <w:t> </w:t>
      </w:r>
      <w:r>
        <w:rPr>
          <w:color w:val="231F20"/>
        </w:rPr>
        <w:t>Nhất</w:t>
      </w:r>
      <w:r>
        <w:rPr>
          <w:color w:val="231F20"/>
          <w:spacing w:val="-6"/>
        </w:rPr>
        <w:t> </w:t>
      </w:r>
      <w:r>
        <w:rPr>
          <w:color w:val="231F20"/>
        </w:rPr>
        <w:t>lai</w:t>
      </w:r>
      <w:r>
        <w:rPr>
          <w:color w:val="231F20"/>
          <w:spacing w:val="-6"/>
        </w:rPr>
        <w:t> </w:t>
      </w:r>
      <w:r>
        <w:rPr>
          <w:color w:val="231F20"/>
        </w:rPr>
        <w:t>cho</w:t>
      </w:r>
      <w:r>
        <w:rPr>
          <w:color w:val="231F20"/>
          <w:spacing w:val="-6"/>
        </w:rPr>
        <w:t> </w:t>
      </w:r>
      <w:r>
        <w:rPr>
          <w:color w:val="231F20"/>
        </w:rPr>
        <w:t>đến</w:t>
      </w:r>
      <w:r>
        <w:rPr>
          <w:color w:val="231F20"/>
          <w:spacing w:val="-7"/>
        </w:rPr>
        <w:t> </w:t>
      </w:r>
      <w:r>
        <w:rPr>
          <w:color w:val="231F20"/>
        </w:rPr>
        <w:t>khi</w:t>
      </w:r>
      <w:r>
        <w:rPr>
          <w:color w:val="231F20"/>
          <w:spacing w:val="-6"/>
        </w:rPr>
        <w:t> </w:t>
      </w:r>
      <w:r>
        <w:rPr>
          <w:color w:val="231F20"/>
        </w:rPr>
        <w:t>chưa</w:t>
      </w:r>
      <w:r>
        <w:rPr>
          <w:color w:val="231F20"/>
          <w:spacing w:val="-6"/>
        </w:rPr>
        <w:t> </w:t>
      </w:r>
      <w:r>
        <w:rPr>
          <w:color w:val="231F20"/>
        </w:rPr>
        <w:t>khởi</w:t>
      </w:r>
      <w:r>
        <w:rPr>
          <w:color w:val="231F20"/>
          <w:spacing w:val="-6"/>
        </w:rPr>
        <w:t> </w:t>
      </w:r>
      <w:r>
        <w:rPr>
          <w:color w:val="231F20"/>
        </w:rPr>
        <w:t>đạo</w:t>
      </w:r>
      <w:r>
        <w:rPr>
          <w:color w:val="231F20"/>
          <w:spacing w:val="-6"/>
        </w:rPr>
        <w:t> </w:t>
      </w:r>
      <w:r>
        <w:rPr>
          <w:color w:val="231F20"/>
        </w:rPr>
        <w:t>quả</w:t>
      </w:r>
      <w:r>
        <w:rPr>
          <w:color w:val="231F20"/>
          <w:spacing w:val="-7"/>
        </w:rPr>
        <w:t> </w:t>
      </w:r>
      <w:r>
        <w:rPr>
          <w:color w:val="231F20"/>
        </w:rPr>
        <w:t>vượt</w:t>
      </w:r>
      <w:r>
        <w:rPr>
          <w:color w:val="231F20"/>
          <w:spacing w:val="-6"/>
        </w:rPr>
        <w:t> </w:t>
      </w:r>
      <w:r>
        <w:rPr>
          <w:color w:val="231F20"/>
        </w:rPr>
        <w:t>hơn,</w:t>
      </w:r>
      <w:r>
        <w:rPr>
          <w:color w:val="231F20"/>
          <w:spacing w:val="-6"/>
        </w:rPr>
        <w:t> </w:t>
      </w:r>
      <w:r>
        <w:rPr>
          <w:color w:val="231F20"/>
        </w:rPr>
        <w:t>vì</w:t>
      </w:r>
      <w:r>
        <w:rPr>
          <w:color w:val="231F20"/>
          <w:spacing w:val="-6"/>
        </w:rPr>
        <w:t> </w:t>
      </w:r>
      <w:r>
        <w:rPr>
          <w:color w:val="231F20"/>
        </w:rPr>
        <w:t>thành</w:t>
      </w:r>
      <w:r>
        <w:rPr>
          <w:color w:val="231F20"/>
          <w:spacing w:val="-6"/>
        </w:rPr>
        <w:t> </w:t>
      </w:r>
      <w:r>
        <w:rPr>
          <w:color w:val="231F20"/>
        </w:rPr>
        <w:t>tựu quả Nhất lai, nên gọi là người Nhất lai. Nếu khởi đạo quả vượt hơn, vì bỏ quả Nhất lai, nên gọi là hướng Bất hoàn, không phải là người Nhất lai. Các người Bất hoàn cho đến khi chưa khởi đạo quả vượt hơn,</w:t>
      </w:r>
      <w:r>
        <w:rPr>
          <w:color w:val="231F20"/>
          <w:spacing w:val="-6"/>
        </w:rPr>
        <w:t> </w:t>
      </w:r>
      <w:r>
        <w:rPr>
          <w:color w:val="231F20"/>
        </w:rPr>
        <w:t>vì</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quả</w:t>
      </w:r>
      <w:r>
        <w:rPr>
          <w:color w:val="231F20"/>
          <w:spacing w:val="-5"/>
        </w:rPr>
        <w:t> </w:t>
      </w:r>
      <w:r>
        <w:rPr>
          <w:color w:val="231F20"/>
        </w:rPr>
        <w:t>Bất</w:t>
      </w:r>
      <w:r>
        <w:rPr>
          <w:color w:val="231F20"/>
          <w:spacing w:val="-4"/>
        </w:rPr>
        <w:t> </w:t>
      </w:r>
      <w:r>
        <w:rPr>
          <w:color w:val="231F20"/>
        </w:rPr>
        <w:t>hoàn,</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4"/>
        </w:rPr>
        <w:t> </w:t>
      </w:r>
      <w:r>
        <w:rPr>
          <w:color w:val="231F20"/>
        </w:rPr>
        <w:t>người</w:t>
      </w:r>
      <w:r>
        <w:rPr>
          <w:color w:val="231F20"/>
          <w:spacing w:val="-5"/>
        </w:rPr>
        <w:t> </w:t>
      </w:r>
      <w:r>
        <w:rPr>
          <w:color w:val="231F20"/>
        </w:rPr>
        <w:t>Bất</w:t>
      </w:r>
      <w:r>
        <w:rPr>
          <w:color w:val="231F20"/>
          <w:spacing w:val="-5"/>
        </w:rPr>
        <w:t> </w:t>
      </w:r>
      <w:r>
        <w:rPr>
          <w:color w:val="231F20"/>
        </w:rPr>
        <w:t>hoàn.</w:t>
      </w:r>
      <w:r>
        <w:rPr>
          <w:color w:val="231F20"/>
          <w:spacing w:val="-5"/>
        </w:rPr>
        <w:t> </w:t>
      </w:r>
      <w:r>
        <w:rPr>
          <w:color w:val="231F20"/>
        </w:rPr>
        <w:t>Nếu</w:t>
      </w:r>
      <w:r>
        <w:rPr>
          <w:color w:val="231F20"/>
          <w:spacing w:val="-5"/>
        </w:rPr>
        <w:t> </w:t>
      </w:r>
      <w:r>
        <w:rPr>
          <w:color w:val="231F20"/>
        </w:rPr>
        <w:t>khởi đạo quả vượt hơn, vì bỏ quả Bất hoàn, nên gọi là hướng A-la-hán, không phải là người Bất hoàn.</w:t>
      </w:r>
    </w:p>
    <w:p>
      <w:pPr>
        <w:pStyle w:val="BodyText"/>
        <w:spacing w:line="273" w:lineRule="auto" w:before="103"/>
        <w:ind w:left="110" w:right="391"/>
      </w:pPr>
      <w:r>
        <w:rPr>
          <w:color w:val="231F20"/>
        </w:rPr>
        <w:t>Do dựa vào căn để lập Bổ-đặc-già-la, nên không thể nói một người có hai thứ. Vị kia đã tạo Luận Sinh Trí để nói.</w:t>
      </w:r>
    </w:p>
    <w:p>
      <w:pPr>
        <w:pStyle w:val="BodyText"/>
        <w:spacing w:before="112"/>
        <w:ind w:left="677" w:firstLine="0"/>
      </w:pPr>
      <w:r>
        <w:rPr>
          <w:i/>
          <w:color w:val="231F20"/>
        </w:rPr>
        <w:t>Hỏi: </w:t>
      </w:r>
      <w:r>
        <w:rPr>
          <w:color w:val="231F20"/>
        </w:rPr>
        <w:t>Hướng Nhất lai có thành tựu quả Dự lưu không?</w:t>
      </w:r>
    </w:p>
    <w:p>
      <w:pPr>
        <w:spacing w:before="154"/>
        <w:ind w:left="677" w:right="0" w:firstLine="0"/>
        <w:jc w:val="both"/>
        <w:rPr>
          <w:sz w:val="26"/>
        </w:rPr>
      </w:pPr>
      <w:r>
        <w:rPr>
          <w:i/>
          <w:color w:val="231F20"/>
          <w:sz w:val="26"/>
        </w:rPr>
        <w:t>Đáp: </w:t>
      </w:r>
      <w:r>
        <w:rPr>
          <w:color w:val="231F20"/>
          <w:sz w:val="26"/>
        </w:rPr>
        <w:t>Không thành tựu.</w:t>
      </w:r>
    </w:p>
    <w:p>
      <w:pPr>
        <w:pStyle w:val="BodyText"/>
        <w:spacing w:before="154"/>
        <w:ind w:left="677" w:firstLine="0"/>
      </w:pPr>
      <w:r>
        <w:rPr>
          <w:i/>
          <w:color w:val="231F20"/>
        </w:rPr>
        <w:t>Hỏi: </w:t>
      </w:r>
      <w:r>
        <w:rPr>
          <w:color w:val="231F20"/>
        </w:rPr>
        <w:t>Hướng Bất hoàn có thành tựu quả Nhất lai không?</w:t>
      </w:r>
    </w:p>
    <w:p>
      <w:pPr>
        <w:spacing w:before="155"/>
        <w:ind w:left="677" w:right="0" w:firstLine="0"/>
        <w:jc w:val="both"/>
        <w:rPr>
          <w:sz w:val="26"/>
        </w:rPr>
      </w:pPr>
      <w:r>
        <w:rPr>
          <w:i/>
          <w:color w:val="231F20"/>
          <w:sz w:val="26"/>
        </w:rPr>
        <w:t>Đáp: </w:t>
      </w:r>
      <w:r>
        <w:rPr>
          <w:color w:val="231F20"/>
          <w:sz w:val="26"/>
        </w:rPr>
        <w:t>Không thành tựu.</w:t>
      </w:r>
    </w:p>
    <w:p>
      <w:pPr>
        <w:pStyle w:val="BodyText"/>
        <w:spacing w:before="154"/>
        <w:ind w:left="677" w:firstLine="0"/>
      </w:pPr>
      <w:r>
        <w:rPr>
          <w:i/>
          <w:color w:val="231F20"/>
        </w:rPr>
        <w:t>Hỏi: </w:t>
      </w:r>
      <w:r>
        <w:rPr>
          <w:color w:val="231F20"/>
        </w:rPr>
        <w:t>Hướng A-la-hán có thành tựu quả Bất hoàn không?</w:t>
      </w:r>
    </w:p>
    <w:p>
      <w:pPr>
        <w:spacing w:before="155"/>
        <w:ind w:left="677" w:right="0" w:firstLine="0"/>
        <w:jc w:val="both"/>
        <w:rPr>
          <w:sz w:val="26"/>
        </w:rPr>
      </w:pPr>
      <w:r>
        <w:rPr>
          <w:i/>
          <w:color w:val="231F20"/>
          <w:sz w:val="26"/>
        </w:rPr>
        <w:t>Đáp: </w:t>
      </w:r>
      <w:r>
        <w:rPr>
          <w:color w:val="231F20"/>
          <w:sz w:val="26"/>
        </w:rPr>
        <w:t>Không thành tựu.</w:t>
      </w:r>
    </w:p>
    <w:p>
      <w:pPr>
        <w:pStyle w:val="BodyText"/>
        <w:spacing w:line="273" w:lineRule="auto" w:before="154"/>
        <w:ind w:left="110" w:right="390"/>
      </w:pPr>
      <w:r>
        <w:rPr>
          <w:i/>
          <w:color w:val="231F20"/>
        </w:rPr>
        <w:t>Lời</w:t>
      </w:r>
      <w:r>
        <w:rPr>
          <w:i/>
          <w:color w:val="231F20"/>
          <w:spacing w:val="-14"/>
        </w:rPr>
        <w:t> </w:t>
      </w:r>
      <w:r>
        <w:rPr>
          <w:i/>
          <w:color w:val="231F20"/>
        </w:rPr>
        <w:t>bình:</w:t>
      </w:r>
      <w:r>
        <w:rPr>
          <w:i/>
          <w:color w:val="231F20"/>
          <w:spacing w:val="-12"/>
        </w:rPr>
        <w:t> </w:t>
      </w:r>
      <w:r>
        <w:rPr>
          <w:color w:val="231F20"/>
        </w:rPr>
        <w:t>Nên</w:t>
      </w:r>
      <w:r>
        <w:rPr>
          <w:color w:val="231F20"/>
          <w:spacing w:val="-12"/>
        </w:rPr>
        <w:t> </w:t>
      </w:r>
      <w:r>
        <w:rPr>
          <w:color w:val="231F20"/>
        </w:rPr>
        <w:t>tạo</w:t>
      </w:r>
      <w:r>
        <w:rPr>
          <w:color w:val="231F20"/>
          <w:spacing w:val="-13"/>
        </w:rPr>
        <w:t> </w:t>
      </w:r>
      <w:r>
        <w:rPr>
          <w:color w:val="231F20"/>
        </w:rPr>
        <w:t>ra</w:t>
      </w:r>
      <w:r>
        <w:rPr>
          <w:color w:val="231F20"/>
          <w:spacing w:val="-12"/>
        </w:rPr>
        <w:t> </w:t>
      </w:r>
      <w:r>
        <w:rPr>
          <w:color w:val="231F20"/>
        </w:rPr>
        <w:t>thuyết</w:t>
      </w:r>
      <w:r>
        <w:rPr>
          <w:color w:val="231F20"/>
          <w:spacing w:val="-12"/>
        </w:rPr>
        <w:t> </w:t>
      </w:r>
      <w:r>
        <w:rPr>
          <w:color w:val="231F20"/>
        </w:rPr>
        <w:t>này:</w:t>
      </w:r>
      <w:r>
        <w:rPr>
          <w:color w:val="231F20"/>
          <w:spacing w:val="-13"/>
        </w:rPr>
        <w:t> </w:t>
      </w:r>
      <w:r>
        <w:rPr>
          <w:color w:val="231F20"/>
        </w:rPr>
        <w:t>Các</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dần</w:t>
      </w:r>
      <w:r>
        <w:rPr>
          <w:color w:val="231F20"/>
          <w:spacing w:val="-13"/>
        </w:rPr>
        <w:t> </w:t>
      </w:r>
      <w:r>
        <w:rPr>
          <w:color w:val="231F20"/>
        </w:rPr>
        <w:t>dần</w:t>
      </w:r>
      <w:r>
        <w:rPr>
          <w:color w:val="231F20"/>
          <w:spacing w:val="-12"/>
        </w:rPr>
        <w:t> </w:t>
      </w:r>
      <w:r>
        <w:rPr>
          <w:color w:val="231F20"/>
        </w:rPr>
        <w:t>được</w:t>
      </w:r>
      <w:r>
        <w:rPr>
          <w:color w:val="231F20"/>
          <w:spacing w:val="-12"/>
        </w:rPr>
        <w:t> </w:t>
      </w:r>
      <w:r>
        <w:rPr>
          <w:color w:val="231F20"/>
        </w:rPr>
        <w:t>bốn quả: Danh kia tuy có tám, nhưng thật Thể chỉ có năm. Như danh – Thể, danh nêu bày – Thể nêu </w:t>
      </w:r>
      <w:r>
        <w:rPr>
          <w:color w:val="231F20"/>
          <w:spacing w:val="-5"/>
        </w:rPr>
        <w:t>bày, </w:t>
      </w:r>
      <w:r>
        <w:rPr>
          <w:color w:val="231F20"/>
        </w:rPr>
        <w:t>danh khác với tướng – Thể </w:t>
      </w:r>
      <w:r>
        <w:rPr>
          <w:color w:val="231F20"/>
          <w:spacing w:val="-4"/>
        </w:rPr>
        <w:t>khác</w:t>
      </w:r>
      <w:r>
        <w:rPr>
          <w:color w:val="231F20"/>
          <w:spacing w:val="57"/>
        </w:rPr>
        <w:t> </w:t>
      </w:r>
      <w:r>
        <w:rPr>
          <w:color w:val="231F20"/>
        </w:rPr>
        <w:t>với tướng, danh khác với tánh – Thể khác với tánh, danh kiến lập – Thể kiến lập, danh sai biệt – Thể sai biệt, danh phân biệt – Thể</w:t>
      </w:r>
      <w:r>
        <w:rPr>
          <w:color w:val="231F20"/>
          <w:spacing w:val="-41"/>
        </w:rPr>
        <w:t> </w:t>
      </w:r>
      <w:r>
        <w:rPr>
          <w:color w:val="231F20"/>
        </w:rPr>
        <w:t>phân biệt, danh biết rõ – Thể biết rõ, nên biết cũng như</w:t>
      </w:r>
      <w:r>
        <w:rPr>
          <w:color w:val="231F20"/>
          <w:spacing w:val="-5"/>
        </w:rPr>
        <w:t>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Hỏi: </w:t>
      </w:r>
      <w:r>
        <w:rPr>
          <w:color w:val="231F20"/>
        </w:rPr>
        <w:t>Nếu danh có tám, thật Thể chỉ có năm, làm sao kiến lập tám thứ danh này?</w:t>
      </w:r>
    </w:p>
    <w:p>
      <w:pPr>
        <w:pStyle w:val="BodyText"/>
        <w:spacing w:line="271" w:lineRule="auto"/>
        <w:ind w:right="106"/>
      </w:pPr>
      <w:r>
        <w:rPr>
          <w:i/>
          <w:color w:val="231F20"/>
        </w:rPr>
        <w:t>Đáp: </w:t>
      </w:r>
      <w:r>
        <w:rPr>
          <w:color w:val="231F20"/>
        </w:rPr>
        <w:t>Vì căn cứ vào đạo hiện hành nên lập ra tám thứ. Nghĩa</w:t>
      </w:r>
      <w:r>
        <w:rPr>
          <w:color w:val="231F20"/>
          <w:spacing w:val="-40"/>
        </w:rPr>
        <w:t> </w:t>
      </w:r>
      <w:r>
        <w:rPr>
          <w:color w:val="231F20"/>
        </w:rPr>
        <w:t>là các người Dự lưu, cho đến khi chưa khởi đạo quả Nhất lai vượt</w:t>
      </w:r>
      <w:r>
        <w:rPr>
          <w:color w:val="231F20"/>
          <w:spacing w:val="-46"/>
        </w:rPr>
        <w:t> </w:t>
      </w:r>
      <w:r>
        <w:rPr>
          <w:color w:val="231F20"/>
        </w:rPr>
        <w:t>hơn, quả Dự lưu kia đạt được, cũng ở nơi thân thành tựu, cũng hiện tiền. Đối với hướng Nhất lai chưa được, chưa ở nơi thân, chưa thành tựu, chưa</w:t>
      </w:r>
      <w:r>
        <w:rPr>
          <w:color w:val="231F20"/>
          <w:spacing w:val="-7"/>
        </w:rPr>
        <w:t> </w:t>
      </w:r>
      <w:r>
        <w:rPr>
          <w:color w:val="231F20"/>
        </w:rPr>
        <w:t>hiện</w:t>
      </w:r>
      <w:r>
        <w:rPr>
          <w:color w:val="231F20"/>
          <w:spacing w:val="-6"/>
        </w:rPr>
        <w:t> </w:t>
      </w:r>
      <w:r>
        <w:rPr>
          <w:color w:val="231F20"/>
        </w:rPr>
        <w:t>tiền,</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quả</w:t>
      </w:r>
      <w:r>
        <w:rPr>
          <w:color w:val="231F20"/>
          <w:spacing w:val="-6"/>
        </w:rPr>
        <w:t> </w:t>
      </w:r>
      <w:r>
        <w:rPr>
          <w:color w:val="231F20"/>
        </w:rPr>
        <w:t>Dự</w:t>
      </w:r>
      <w:r>
        <w:rPr>
          <w:color w:val="231F20"/>
          <w:spacing w:val="-7"/>
        </w:rPr>
        <w:t> </w:t>
      </w:r>
      <w:r>
        <w:rPr>
          <w:color w:val="231F20"/>
        </w:rPr>
        <w:t>lưu,</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hướng</w:t>
      </w:r>
      <w:r>
        <w:rPr>
          <w:color w:val="231F20"/>
          <w:spacing w:val="-6"/>
        </w:rPr>
        <w:t> </w:t>
      </w:r>
      <w:r>
        <w:rPr>
          <w:color w:val="231F20"/>
        </w:rPr>
        <w:t>Nhất</w:t>
      </w:r>
      <w:r>
        <w:rPr>
          <w:color w:val="231F20"/>
          <w:spacing w:val="-7"/>
        </w:rPr>
        <w:t> </w:t>
      </w:r>
      <w:r>
        <w:rPr>
          <w:color w:val="231F20"/>
        </w:rPr>
        <w:t>lai.</w:t>
      </w:r>
      <w:r>
        <w:rPr>
          <w:color w:val="231F20"/>
          <w:spacing w:val="-6"/>
        </w:rPr>
        <w:t> </w:t>
      </w:r>
      <w:r>
        <w:rPr>
          <w:color w:val="231F20"/>
        </w:rPr>
        <w:t>Nếu khởi đạo quả Nhất lai vượt hơn, hiện tiền, hướng Nhất lai kia đạt được, cũng ở nơi thân thành tựu, cũng hiện tiền. Đối với quả Dự</w:t>
      </w:r>
      <w:r>
        <w:rPr>
          <w:color w:val="231F20"/>
          <w:spacing w:val="-22"/>
        </w:rPr>
        <w:t> </w:t>
      </w:r>
      <w:r>
        <w:rPr>
          <w:color w:val="231F20"/>
        </w:rPr>
        <w:t>lưu đạt được, không ở nơi thân thành tựu, không hiện tiền, gọi là hướng Nhất lai, không phải là quả Dự</w:t>
      </w:r>
      <w:r>
        <w:rPr>
          <w:color w:val="231F20"/>
          <w:spacing w:val="-3"/>
        </w:rPr>
        <w:t> </w:t>
      </w:r>
      <w:r>
        <w:rPr>
          <w:color w:val="231F20"/>
        </w:rPr>
        <w:t>lưu.</w:t>
      </w:r>
    </w:p>
    <w:p>
      <w:pPr>
        <w:pStyle w:val="BodyText"/>
        <w:spacing w:line="271" w:lineRule="auto" w:before="115"/>
        <w:ind w:right="107"/>
      </w:pPr>
      <w:r>
        <w:rPr>
          <w:color w:val="231F20"/>
        </w:rPr>
        <w:t>Các người Nhất lai, cho đến khi chưa khởi đạo quả Bất hoàn vượt</w:t>
      </w:r>
      <w:r>
        <w:rPr>
          <w:color w:val="231F20"/>
          <w:spacing w:val="-5"/>
        </w:rPr>
        <w:t> </w:t>
      </w:r>
      <w:r>
        <w:rPr>
          <w:color w:val="231F20"/>
        </w:rPr>
        <w:t>hơn,</w:t>
      </w:r>
      <w:r>
        <w:rPr>
          <w:color w:val="231F20"/>
          <w:spacing w:val="-4"/>
        </w:rPr>
        <w:t> </w:t>
      </w:r>
      <w:r>
        <w:rPr>
          <w:color w:val="231F20"/>
        </w:rPr>
        <w:t>quả</w:t>
      </w:r>
      <w:r>
        <w:rPr>
          <w:color w:val="231F20"/>
          <w:spacing w:val="-4"/>
        </w:rPr>
        <w:t> </w:t>
      </w:r>
      <w:r>
        <w:rPr>
          <w:color w:val="231F20"/>
        </w:rPr>
        <w:t>Nhất</w:t>
      </w:r>
      <w:r>
        <w:rPr>
          <w:color w:val="231F20"/>
          <w:spacing w:val="-4"/>
        </w:rPr>
        <w:t> </w:t>
      </w:r>
      <w:r>
        <w:rPr>
          <w:color w:val="231F20"/>
        </w:rPr>
        <w:t>lai</w:t>
      </w:r>
      <w:r>
        <w:rPr>
          <w:color w:val="231F20"/>
          <w:spacing w:val="-5"/>
        </w:rPr>
        <w:t> </w:t>
      </w:r>
      <w:r>
        <w:rPr>
          <w:color w:val="231F20"/>
        </w:rPr>
        <w:t>kia</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cũng</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thân</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cũng hiện tiền. Đối với hướng Bất hoàn chưa được, chưa ở nơi thân, </w:t>
      </w:r>
      <w:r>
        <w:rPr>
          <w:color w:val="231F20"/>
          <w:spacing w:val="-3"/>
        </w:rPr>
        <w:t>chưa </w:t>
      </w:r>
      <w:r>
        <w:rPr>
          <w:color w:val="231F20"/>
        </w:rPr>
        <w:t>thành tựu, chưa hiện tiền, gọi là quả Nhất lai, không phải là hướng Bất</w:t>
      </w:r>
      <w:r>
        <w:rPr>
          <w:color w:val="231F20"/>
          <w:spacing w:val="-8"/>
        </w:rPr>
        <w:t> </w:t>
      </w:r>
      <w:r>
        <w:rPr>
          <w:color w:val="231F20"/>
        </w:rPr>
        <w:t>hoàn.</w:t>
      </w:r>
      <w:r>
        <w:rPr>
          <w:color w:val="231F20"/>
          <w:spacing w:val="-7"/>
        </w:rPr>
        <w:t> </w:t>
      </w:r>
      <w:r>
        <w:rPr>
          <w:color w:val="231F20"/>
        </w:rPr>
        <w:t>Nếu</w:t>
      </w:r>
      <w:r>
        <w:rPr>
          <w:color w:val="231F20"/>
          <w:spacing w:val="-7"/>
        </w:rPr>
        <w:t> </w:t>
      </w:r>
      <w:r>
        <w:rPr>
          <w:color w:val="231F20"/>
        </w:rPr>
        <w:t>khởi</w:t>
      </w:r>
      <w:r>
        <w:rPr>
          <w:color w:val="231F20"/>
          <w:spacing w:val="-7"/>
        </w:rPr>
        <w:t> </w:t>
      </w:r>
      <w:r>
        <w:rPr>
          <w:color w:val="231F20"/>
        </w:rPr>
        <w:t>đạo</w:t>
      </w:r>
      <w:r>
        <w:rPr>
          <w:color w:val="231F20"/>
          <w:spacing w:val="-7"/>
        </w:rPr>
        <w:t> </w:t>
      </w:r>
      <w:r>
        <w:rPr>
          <w:color w:val="231F20"/>
        </w:rPr>
        <w:t>quả</w:t>
      </w:r>
      <w:r>
        <w:rPr>
          <w:color w:val="231F20"/>
          <w:spacing w:val="-7"/>
        </w:rPr>
        <w:t> </w:t>
      </w:r>
      <w:r>
        <w:rPr>
          <w:color w:val="231F20"/>
        </w:rPr>
        <w:t>Bất</w:t>
      </w:r>
      <w:r>
        <w:rPr>
          <w:color w:val="231F20"/>
          <w:spacing w:val="-8"/>
        </w:rPr>
        <w:t> </w:t>
      </w:r>
      <w:r>
        <w:rPr>
          <w:color w:val="231F20"/>
        </w:rPr>
        <w:t>hoàn</w:t>
      </w:r>
      <w:r>
        <w:rPr>
          <w:color w:val="231F20"/>
          <w:spacing w:val="-7"/>
        </w:rPr>
        <w:t> </w:t>
      </w:r>
      <w:r>
        <w:rPr>
          <w:color w:val="231F20"/>
        </w:rPr>
        <w:t>vượt</w:t>
      </w:r>
      <w:r>
        <w:rPr>
          <w:color w:val="231F20"/>
          <w:spacing w:val="-7"/>
        </w:rPr>
        <w:t> </w:t>
      </w:r>
      <w:r>
        <w:rPr>
          <w:color w:val="231F20"/>
        </w:rPr>
        <w:t>hơn,</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hướng</w:t>
      </w:r>
      <w:r>
        <w:rPr>
          <w:color w:val="231F20"/>
          <w:spacing w:val="-7"/>
        </w:rPr>
        <w:t> </w:t>
      </w:r>
      <w:r>
        <w:rPr>
          <w:color w:val="231F20"/>
        </w:rPr>
        <w:t>Bất hoàn</w:t>
      </w:r>
      <w:r>
        <w:rPr>
          <w:color w:val="231F20"/>
          <w:spacing w:val="-9"/>
        </w:rPr>
        <w:t> </w:t>
      </w:r>
      <w:r>
        <w:rPr>
          <w:color w:val="231F20"/>
        </w:rPr>
        <w:t>kia</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cũng</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thân</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cũng</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Đối</w:t>
      </w:r>
      <w:r>
        <w:rPr>
          <w:color w:val="231F20"/>
          <w:spacing w:val="-8"/>
        </w:rPr>
        <w:t> </w:t>
      </w:r>
      <w:r>
        <w:rPr>
          <w:color w:val="231F20"/>
        </w:rPr>
        <w:t>với quả Nhất lai đạt được, không ở nơi thân thành tựu, không hiện tiền, gọi là hướng Bất hoàn, không phải là quả Nhất</w:t>
      </w:r>
      <w:r>
        <w:rPr>
          <w:color w:val="231F20"/>
          <w:spacing w:val="-2"/>
        </w:rPr>
        <w:t> </w:t>
      </w:r>
      <w:r>
        <w:rPr>
          <w:color w:val="231F20"/>
        </w:rPr>
        <w:t>lai.</w:t>
      </w:r>
    </w:p>
    <w:p>
      <w:pPr>
        <w:pStyle w:val="BodyText"/>
        <w:spacing w:line="271" w:lineRule="auto"/>
        <w:ind w:right="107"/>
      </w:pPr>
      <w:r>
        <w:rPr>
          <w:color w:val="231F20"/>
        </w:rPr>
        <w:t>Các người Bất hoàn, cho đến khi chưa khởi đạo quả A-la-hán vượt</w:t>
      </w:r>
      <w:r>
        <w:rPr>
          <w:color w:val="231F20"/>
          <w:spacing w:val="-12"/>
        </w:rPr>
        <w:t> </w:t>
      </w:r>
      <w:r>
        <w:rPr>
          <w:color w:val="231F20"/>
        </w:rPr>
        <w:t>hơn,</w:t>
      </w:r>
      <w:r>
        <w:rPr>
          <w:color w:val="231F20"/>
          <w:spacing w:val="-12"/>
        </w:rPr>
        <w:t> </w:t>
      </w:r>
      <w:r>
        <w:rPr>
          <w:color w:val="231F20"/>
        </w:rPr>
        <w:t>quả</w:t>
      </w:r>
      <w:r>
        <w:rPr>
          <w:color w:val="231F20"/>
          <w:spacing w:val="-12"/>
        </w:rPr>
        <w:t> </w:t>
      </w:r>
      <w:r>
        <w:rPr>
          <w:color w:val="231F20"/>
        </w:rPr>
        <w:t>Bất</w:t>
      </w:r>
      <w:r>
        <w:rPr>
          <w:color w:val="231F20"/>
          <w:spacing w:val="-12"/>
        </w:rPr>
        <w:t> </w:t>
      </w:r>
      <w:r>
        <w:rPr>
          <w:color w:val="231F20"/>
        </w:rPr>
        <w:t>hoàn</w:t>
      </w:r>
      <w:r>
        <w:rPr>
          <w:color w:val="231F20"/>
          <w:spacing w:val="-12"/>
        </w:rPr>
        <w:t> </w:t>
      </w:r>
      <w:r>
        <w:rPr>
          <w:color w:val="231F20"/>
        </w:rPr>
        <w:t>kia</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cũng</w:t>
      </w:r>
      <w:r>
        <w:rPr>
          <w:color w:val="231F20"/>
          <w:spacing w:val="-11"/>
        </w:rPr>
        <w:t> </w:t>
      </w:r>
      <w:r>
        <w:rPr>
          <w:color w:val="231F20"/>
        </w:rPr>
        <w:t>ở</w:t>
      </w:r>
      <w:r>
        <w:rPr>
          <w:color w:val="231F20"/>
          <w:spacing w:val="-11"/>
        </w:rPr>
        <w:t> </w:t>
      </w:r>
      <w:r>
        <w:rPr>
          <w:color w:val="231F20"/>
        </w:rPr>
        <w:t>nơi</w:t>
      </w:r>
      <w:r>
        <w:rPr>
          <w:color w:val="231F20"/>
          <w:spacing w:val="-12"/>
        </w:rPr>
        <w:t> </w:t>
      </w:r>
      <w:r>
        <w:rPr>
          <w:color w:val="231F20"/>
        </w:rPr>
        <w:t>thân</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cũng hiện tiền. Đối với hướng A-la-hán chưa được, chưa ở nơi thân, chưa thành tựu, chưa hiện tiền, gọi là quả Bất hoàn, không phải là hướng A-la-hán. Nếu khởi đạo quả A-la-hán vượt hơn, hiện tiền, hướng A-la-hán</w:t>
      </w:r>
      <w:r>
        <w:rPr>
          <w:color w:val="231F20"/>
          <w:spacing w:val="-11"/>
        </w:rPr>
        <w:t> </w:t>
      </w:r>
      <w:r>
        <w:rPr>
          <w:color w:val="231F20"/>
        </w:rPr>
        <w:t>kia</w:t>
      </w:r>
      <w:r>
        <w:rPr>
          <w:color w:val="231F20"/>
          <w:spacing w:val="-11"/>
        </w:rPr>
        <w:t> </w:t>
      </w:r>
      <w:r>
        <w:rPr>
          <w:color w:val="231F20"/>
        </w:rPr>
        <w:t>đạt</w:t>
      </w:r>
      <w:r>
        <w:rPr>
          <w:color w:val="231F20"/>
          <w:spacing w:val="-11"/>
        </w:rPr>
        <w:t> </w:t>
      </w:r>
      <w:r>
        <w:rPr>
          <w:color w:val="231F20"/>
        </w:rPr>
        <w:t>được,</w:t>
      </w:r>
      <w:r>
        <w:rPr>
          <w:color w:val="231F20"/>
          <w:spacing w:val="-10"/>
        </w:rPr>
        <w:t> </w:t>
      </w:r>
      <w:r>
        <w:rPr>
          <w:color w:val="231F20"/>
        </w:rPr>
        <w:t>cũng</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thân</w:t>
      </w:r>
      <w:r>
        <w:rPr>
          <w:color w:val="231F20"/>
          <w:spacing w:val="-10"/>
        </w:rPr>
        <w:t> </w:t>
      </w:r>
      <w:r>
        <w:rPr>
          <w:color w:val="231F20"/>
        </w:rPr>
        <w:t>thành</w:t>
      </w:r>
      <w:r>
        <w:rPr>
          <w:color w:val="231F20"/>
          <w:spacing w:val="-11"/>
        </w:rPr>
        <w:t> </w:t>
      </w:r>
      <w:r>
        <w:rPr>
          <w:color w:val="231F20"/>
        </w:rPr>
        <w:t>tựu,</w:t>
      </w:r>
      <w:r>
        <w:rPr>
          <w:color w:val="231F20"/>
          <w:spacing w:val="-11"/>
        </w:rPr>
        <w:t> </w:t>
      </w:r>
      <w:r>
        <w:rPr>
          <w:color w:val="231F20"/>
        </w:rPr>
        <w:t>cũng</w:t>
      </w:r>
      <w:r>
        <w:rPr>
          <w:color w:val="231F20"/>
          <w:spacing w:val="-11"/>
        </w:rPr>
        <w:t> </w:t>
      </w:r>
      <w:r>
        <w:rPr>
          <w:color w:val="231F20"/>
        </w:rPr>
        <w:t>hiện</w:t>
      </w:r>
      <w:r>
        <w:rPr>
          <w:color w:val="231F20"/>
          <w:spacing w:val="-10"/>
        </w:rPr>
        <w:t> </w:t>
      </w:r>
      <w:r>
        <w:rPr>
          <w:color w:val="231F20"/>
        </w:rPr>
        <w:t>tiền.</w:t>
      </w:r>
      <w:r>
        <w:rPr>
          <w:color w:val="231F20"/>
          <w:spacing w:val="-11"/>
        </w:rPr>
        <w:t> </w:t>
      </w:r>
      <w:r>
        <w:rPr>
          <w:color w:val="231F20"/>
        </w:rPr>
        <w:t>Đối với quả Bất hoàn đạt được, không ở nơi thân thành tựu, không </w:t>
      </w:r>
      <w:r>
        <w:rPr>
          <w:color w:val="231F20"/>
          <w:spacing w:val="-3"/>
        </w:rPr>
        <w:t>hiện </w:t>
      </w:r>
      <w:r>
        <w:rPr>
          <w:color w:val="231F20"/>
        </w:rPr>
        <w:t>tiền, gọi là hướng A-la-hán, không phải là quả Bất</w:t>
      </w:r>
      <w:r>
        <w:rPr>
          <w:color w:val="231F20"/>
          <w:spacing w:val="-19"/>
        </w:rPr>
        <w:t> </w:t>
      </w:r>
      <w:r>
        <w:rPr>
          <w:color w:val="231F20"/>
        </w:rPr>
        <w:t>hoàn.</w:t>
      </w:r>
    </w:p>
    <w:p>
      <w:pPr>
        <w:pStyle w:val="BodyText"/>
        <w:spacing w:line="271" w:lineRule="auto" w:before="115"/>
        <w:ind w:right="107"/>
      </w:pPr>
      <w:r>
        <w:rPr>
          <w:color w:val="231F20"/>
        </w:rPr>
        <w:t>Vì</w:t>
      </w:r>
      <w:r>
        <w:rPr>
          <w:color w:val="231F20"/>
          <w:spacing w:val="-14"/>
        </w:rPr>
        <w:t> </w:t>
      </w:r>
      <w:r>
        <w:rPr>
          <w:color w:val="231F20"/>
        </w:rPr>
        <w:t>thế,</w:t>
      </w:r>
      <w:r>
        <w:rPr>
          <w:color w:val="231F20"/>
          <w:spacing w:val="-13"/>
        </w:rPr>
        <w:t> </w:t>
      </w:r>
      <w:r>
        <w:rPr>
          <w:color w:val="231F20"/>
        </w:rPr>
        <w:t>về</w:t>
      </w:r>
      <w:r>
        <w:rPr>
          <w:color w:val="231F20"/>
          <w:spacing w:val="-19"/>
        </w:rPr>
        <w:t> </w:t>
      </w:r>
      <w:r>
        <w:rPr>
          <w:color w:val="231F20"/>
        </w:rPr>
        <w:t>Thể</w:t>
      </w:r>
      <w:r>
        <w:rPr>
          <w:color w:val="231F20"/>
          <w:spacing w:val="-13"/>
        </w:rPr>
        <w:t> </w:t>
      </w:r>
      <w:r>
        <w:rPr>
          <w:color w:val="231F20"/>
        </w:rPr>
        <w:t>tuy</w:t>
      </w:r>
      <w:r>
        <w:rPr>
          <w:color w:val="231F20"/>
          <w:spacing w:val="-14"/>
        </w:rPr>
        <w:t> </w:t>
      </w:r>
      <w:r>
        <w:rPr>
          <w:color w:val="231F20"/>
        </w:rPr>
        <w:t>là</w:t>
      </w:r>
      <w:r>
        <w:rPr>
          <w:color w:val="231F20"/>
          <w:spacing w:val="-13"/>
        </w:rPr>
        <w:t> </w:t>
      </w:r>
      <w:r>
        <w:rPr>
          <w:color w:val="231F20"/>
        </w:rPr>
        <w:t>năm,</w:t>
      </w:r>
      <w:r>
        <w:rPr>
          <w:color w:val="231F20"/>
          <w:spacing w:val="-14"/>
        </w:rPr>
        <w:t> </w:t>
      </w:r>
      <w:r>
        <w:rPr>
          <w:color w:val="231F20"/>
        </w:rPr>
        <w:t>nhưng</w:t>
      </w:r>
      <w:r>
        <w:rPr>
          <w:color w:val="231F20"/>
          <w:spacing w:val="-13"/>
        </w:rPr>
        <w:t> </w:t>
      </w:r>
      <w:r>
        <w:rPr>
          <w:color w:val="231F20"/>
        </w:rPr>
        <w:t>về</w:t>
      </w:r>
      <w:r>
        <w:rPr>
          <w:color w:val="231F20"/>
          <w:spacing w:val="-14"/>
        </w:rPr>
        <w:t> </w:t>
      </w:r>
      <w:r>
        <w:rPr>
          <w:color w:val="231F20"/>
        </w:rPr>
        <w:t>danh</w:t>
      </w:r>
      <w:r>
        <w:rPr>
          <w:color w:val="231F20"/>
          <w:spacing w:val="-13"/>
        </w:rPr>
        <w:t> </w:t>
      </w:r>
      <w:r>
        <w:rPr>
          <w:color w:val="231F20"/>
        </w:rPr>
        <w:t>có</w:t>
      </w:r>
      <w:r>
        <w:rPr>
          <w:color w:val="231F20"/>
          <w:spacing w:val="-14"/>
        </w:rPr>
        <w:t> </w:t>
      </w:r>
      <w:r>
        <w:rPr>
          <w:color w:val="231F20"/>
        </w:rPr>
        <w:t>tám.</w:t>
      </w:r>
      <w:r>
        <w:rPr>
          <w:color w:val="231F20"/>
          <w:spacing w:val="-13"/>
        </w:rPr>
        <w:t> </w:t>
      </w:r>
      <w:r>
        <w:rPr>
          <w:color w:val="231F20"/>
        </w:rPr>
        <w:t>Nếu</w:t>
      </w:r>
      <w:r>
        <w:rPr>
          <w:color w:val="231F20"/>
          <w:spacing w:val="-14"/>
        </w:rPr>
        <w:t> </w:t>
      </w:r>
      <w:r>
        <w:rPr>
          <w:color w:val="231F20"/>
        </w:rPr>
        <w:t>cùng</w:t>
      </w:r>
      <w:r>
        <w:rPr>
          <w:color w:val="231F20"/>
          <w:spacing w:val="-13"/>
        </w:rPr>
        <w:t> </w:t>
      </w:r>
      <w:r>
        <w:rPr>
          <w:color w:val="231F20"/>
        </w:rPr>
        <w:t>siêu việt được bốn quả, tức danh có tám, Thể có </w:t>
      </w:r>
      <w:r>
        <w:rPr>
          <w:color w:val="231F20"/>
          <w:spacing w:val="-5"/>
        </w:rPr>
        <w:t>bảy. </w:t>
      </w:r>
      <w:r>
        <w:rPr>
          <w:color w:val="231F20"/>
        </w:rPr>
        <w:t>Nghĩa là trong kiến đạo</w:t>
      </w:r>
      <w:r>
        <w:rPr>
          <w:color w:val="231F20"/>
          <w:spacing w:val="19"/>
        </w:rPr>
        <w:t> </w:t>
      </w:r>
      <w:r>
        <w:rPr>
          <w:color w:val="231F20"/>
        </w:rPr>
        <w:t>có</w:t>
      </w:r>
      <w:r>
        <w:rPr>
          <w:color w:val="231F20"/>
          <w:spacing w:val="20"/>
        </w:rPr>
        <w:t> </w:t>
      </w:r>
      <w:r>
        <w:rPr>
          <w:color w:val="231F20"/>
        </w:rPr>
        <w:t>hướng</w:t>
      </w:r>
      <w:r>
        <w:rPr>
          <w:color w:val="231F20"/>
          <w:spacing w:val="20"/>
        </w:rPr>
        <w:t> </w:t>
      </w:r>
      <w:r>
        <w:rPr>
          <w:color w:val="231F20"/>
        </w:rPr>
        <w:t>Nhất</w:t>
      </w:r>
      <w:r>
        <w:rPr>
          <w:color w:val="231F20"/>
          <w:spacing w:val="19"/>
        </w:rPr>
        <w:t> </w:t>
      </w:r>
      <w:r>
        <w:rPr>
          <w:color w:val="231F20"/>
        </w:rPr>
        <w:t>lai,</w:t>
      </w:r>
      <w:r>
        <w:rPr>
          <w:color w:val="231F20"/>
          <w:spacing w:val="20"/>
        </w:rPr>
        <w:t> </w:t>
      </w:r>
      <w:r>
        <w:rPr>
          <w:color w:val="231F20"/>
        </w:rPr>
        <w:t>không</w:t>
      </w:r>
      <w:r>
        <w:rPr>
          <w:color w:val="231F20"/>
          <w:spacing w:val="20"/>
        </w:rPr>
        <w:t> </w:t>
      </w:r>
      <w:r>
        <w:rPr>
          <w:color w:val="231F20"/>
        </w:rPr>
        <w:t>có</w:t>
      </w:r>
      <w:r>
        <w:rPr>
          <w:color w:val="231F20"/>
          <w:spacing w:val="19"/>
        </w:rPr>
        <w:t> </w:t>
      </w:r>
      <w:r>
        <w:rPr>
          <w:color w:val="231F20"/>
        </w:rPr>
        <w:t>quả</w:t>
      </w:r>
      <w:r>
        <w:rPr>
          <w:color w:val="231F20"/>
          <w:spacing w:val="20"/>
        </w:rPr>
        <w:t> </w:t>
      </w:r>
      <w:r>
        <w:rPr>
          <w:color w:val="231F20"/>
        </w:rPr>
        <w:t>Dự</w:t>
      </w:r>
      <w:r>
        <w:rPr>
          <w:color w:val="231F20"/>
          <w:spacing w:val="20"/>
        </w:rPr>
        <w:t> </w:t>
      </w:r>
      <w:r>
        <w:rPr>
          <w:color w:val="231F20"/>
        </w:rPr>
        <w:t>lưu,</w:t>
      </w:r>
      <w:r>
        <w:rPr>
          <w:color w:val="231F20"/>
          <w:spacing w:val="20"/>
        </w:rPr>
        <w:t> </w:t>
      </w:r>
      <w:r>
        <w:rPr>
          <w:color w:val="231F20"/>
        </w:rPr>
        <w:t>có</w:t>
      </w:r>
      <w:r>
        <w:rPr>
          <w:color w:val="231F20"/>
          <w:spacing w:val="19"/>
        </w:rPr>
        <w:t> </w:t>
      </w:r>
      <w:r>
        <w:rPr>
          <w:color w:val="231F20"/>
        </w:rPr>
        <w:t>hướng</w:t>
      </w:r>
      <w:r>
        <w:rPr>
          <w:color w:val="231F20"/>
          <w:spacing w:val="20"/>
        </w:rPr>
        <w:t> </w:t>
      </w:r>
      <w:r>
        <w:rPr>
          <w:color w:val="231F20"/>
        </w:rPr>
        <w:t>Bất</w:t>
      </w:r>
      <w:r>
        <w:rPr>
          <w:color w:val="231F20"/>
          <w:spacing w:val="20"/>
        </w:rPr>
        <w:t> </w:t>
      </w:r>
      <w:r>
        <w:rPr>
          <w:color w:val="231F20"/>
        </w:rPr>
        <w:t>hoàn,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không có quả Nhất Lai, chỉ quyết định không có hướng A-la-hán, không có quả Bất hoàn, nên Thể có bảy.</w:t>
      </w:r>
    </w:p>
    <w:p>
      <w:pPr>
        <w:pStyle w:val="BodyText"/>
        <w:spacing w:line="273" w:lineRule="auto" w:before="112"/>
        <w:ind w:left="110" w:right="390"/>
      </w:pPr>
      <w:r>
        <w:rPr>
          <w:i/>
          <w:color w:val="231F20"/>
        </w:rPr>
        <w:t>Tám Bổ-đặc-già-la này: </w:t>
      </w:r>
      <w:r>
        <w:rPr>
          <w:color w:val="231F20"/>
        </w:rPr>
        <w:t>Đối với chín thứ nhận biết khắp, có bao nhiêu thứ thành tựu, bao nhiêu thứ không thành tựu? Cho </w:t>
      </w:r>
      <w:r>
        <w:rPr>
          <w:color w:val="231F20"/>
          <w:spacing w:val="-4"/>
        </w:rPr>
        <w:t>đến </w:t>
      </w:r>
      <w:r>
        <w:rPr>
          <w:color w:val="231F20"/>
        </w:rPr>
        <w:t>nói rộng.</w:t>
      </w:r>
    </w:p>
    <w:p>
      <w:pPr>
        <w:pStyle w:val="BodyText"/>
        <w:spacing w:line="273" w:lineRule="auto" w:before="110"/>
        <w:ind w:left="110" w:right="391"/>
      </w:pPr>
      <w:r>
        <w:rPr>
          <w:color w:val="231F20"/>
        </w:rPr>
        <w:t>Trong </w:t>
      </w:r>
      <w:r>
        <w:rPr>
          <w:color w:val="231F20"/>
          <w:spacing w:val="-5"/>
        </w:rPr>
        <w:t>đây, </w:t>
      </w:r>
      <w:r>
        <w:rPr>
          <w:color w:val="231F20"/>
        </w:rPr>
        <w:t>dùng Bổ-đặc-già-la làm chương, lấy nhận biết</w:t>
      </w:r>
      <w:r>
        <w:rPr>
          <w:color w:val="231F20"/>
          <w:spacing w:val="-29"/>
        </w:rPr>
        <w:t> </w:t>
      </w:r>
      <w:r>
        <w:rPr>
          <w:color w:val="231F20"/>
        </w:rPr>
        <w:t>khắp làm môn.</w:t>
      </w:r>
    </w:p>
    <w:p>
      <w:pPr>
        <w:pStyle w:val="BodyText"/>
        <w:spacing w:line="273" w:lineRule="auto" w:before="112"/>
        <w:ind w:left="110" w:right="389"/>
      </w:pPr>
      <w:r>
        <w:rPr>
          <w:color w:val="231F20"/>
        </w:rPr>
        <w:t>Đã</w:t>
      </w:r>
      <w:r>
        <w:rPr>
          <w:color w:val="231F20"/>
          <w:spacing w:val="-11"/>
        </w:rPr>
        <w:t> </w:t>
      </w:r>
      <w:r>
        <w:rPr>
          <w:color w:val="231F20"/>
        </w:rPr>
        <w:t>nói</w:t>
      </w:r>
      <w:r>
        <w:rPr>
          <w:color w:val="231F20"/>
          <w:spacing w:val="-10"/>
        </w:rPr>
        <w:t> </w:t>
      </w:r>
      <w:r>
        <w:rPr>
          <w:color w:val="231F20"/>
        </w:rPr>
        <w:t>tám</w:t>
      </w:r>
      <w:r>
        <w:rPr>
          <w:color w:val="231F20"/>
          <w:spacing w:val="-10"/>
        </w:rPr>
        <w:t> </w:t>
      </w:r>
      <w:r>
        <w:rPr>
          <w:color w:val="231F20"/>
        </w:rPr>
        <w:t>thứ</w:t>
      </w:r>
      <w:r>
        <w:rPr>
          <w:color w:val="231F20"/>
          <w:spacing w:val="-10"/>
        </w:rPr>
        <w:t> </w:t>
      </w:r>
      <w:r>
        <w:rPr>
          <w:color w:val="231F20"/>
        </w:rPr>
        <w:t>Bổ-đặc-già-la.</w:t>
      </w:r>
      <w:r>
        <w:rPr>
          <w:color w:val="231F20"/>
          <w:spacing w:val="-11"/>
        </w:rPr>
        <w:t> </w:t>
      </w:r>
      <w:r>
        <w:rPr>
          <w:color w:val="231F20"/>
        </w:rPr>
        <w:t>Nay</w:t>
      </w:r>
      <w:r>
        <w:rPr>
          <w:color w:val="231F20"/>
          <w:spacing w:val="-10"/>
        </w:rPr>
        <w:t> </w:t>
      </w:r>
      <w:r>
        <w:rPr>
          <w:color w:val="231F20"/>
        </w:rPr>
        <w:t>nói</w:t>
      </w:r>
      <w:r>
        <w:rPr>
          <w:color w:val="231F20"/>
          <w:spacing w:val="-10"/>
        </w:rPr>
        <w:t> </w:t>
      </w:r>
      <w:r>
        <w:rPr>
          <w:color w:val="231F20"/>
        </w:rPr>
        <w:t>tám</w:t>
      </w:r>
      <w:r>
        <w:rPr>
          <w:color w:val="231F20"/>
          <w:spacing w:val="-10"/>
        </w:rPr>
        <w:t> </w:t>
      </w:r>
      <w:r>
        <w:rPr>
          <w:color w:val="231F20"/>
        </w:rPr>
        <w:t>thứ</w:t>
      </w:r>
      <w:r>
        <w:rPr>
          <w:color w:val="231F20"/>
          <w:spacing w:val="-11"/>
        </w:rPr>
        <w:t> </w:t>
      </w:r>
      <w:r>
        <w:rPr>
          <w:color w:val="231F20"/>
        </w:rPr>
        <w:t>này</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chín thứ nhận biết khắp, có không thành tựu, có thành tựu. Sự thành tựu này có ít, có nhiều.</w:t>
      </w:r>
    </w:p>
    <w:p>
      <w:pPr>
        <w:pStyle w:val="BodyText"/>
        <w:spacing w:line="273" w:lineRule="auto" w:before="111"/>
        <w:ind w:left="110" w:right="390"/>
      </w:pPr>
      <w:r>
        <w:rPr>
          <w:color w:val="231F20"/>
        </w:rPr>
        <w:t>Nghĩa là </w:t>
      </w:r>
      <w:r>
        <w:rPr>
          <w:i/>
          <w:color w:val="231F20"/>
        </w:rPr>
        <w:t>Hướng Dự lưu</w:t>
      </w:r>
      <w:r>
        <w:rPr>
          <w:color w:val="231F20"/>
        </w:rPr>
        <w:t>, hoặc không thành tựu, hoặc thành</w:t>
      </w:r>
      <w:r>
        <w:rPr>
          <w:color w:val="231F20"/>
          <w:spacing w:val="-41"/>
        </w:rPr>
        <w:t> </w:t>
      </w:r>
      <w:r>
        <w:rPr>
          <w:color w:val="231F20"/>
        </w:rPr>
        <w:t>tựu một, hai, ba, bốn, năm.</w:t>
      </w:r>
    </w:p>
    <w:p>
      <w:pPr>
        <w:pStyle w:val="BodyText"/>
        <w:spacing w:line="273" w:lineRule="auto" w:before="112"/>
        <w:ind w:left="110" w:right="390"/>
      </w:pPr>
      <w:r>
        <w:rPr>
          <w:color w:val="231F20"/>
        </w:rPr>
        <w:t>Không thành tựu: Nghĩa là khổ pháp trí nhẫn cho đến vị tập pháp trí nhẫn. Năm khoảnh tâm này đối với chín thứ nhận biết khắp của kiến đạo, tu đạo đều chưa thành tựu, vì bốn duyên, năm duyên đều cùng chưa đủ.</w:t>
      </w:r>
    </w:p>
    <w:p>
      <w:pPr>
        <w:pStyle w:val="BodyText"/>
        <w:spacing w:line="273" w:lineRule="auto" w:before="110"/>
        <w:ind w:left="110" w:right="390"/>
      </w:pPr>
      <w:r>
        <w:rPr>
          <w:color w:val="231F20"/>
        </w:rPr>
        <w:t>Thành tựu một: Nghĩa là quả vị tập pháp trí, tập loại trí nhẫn. Hai khoảnh tâm này thành tựu một nhận biết khắp là pháp đoạn nơi cõi dục do kiến khổ, kiến tập đoạn.</w:t>
      </w:r>
    </w:p>
    <w:p>
      <w:pPr>
        <w:pStyle w:val="BodyText"/>
        <w:spacing w:line="273" w:lineRule="auto" w:before="111"/>
        <w:ind w:left="110" w:right="391"/>
      </w:pPr>
      <w:r>
        <w:rPr>
          <w:color w:val="231F20"/>
        </w:rPr>
        <w:t>Thành tựu hai: Nghĩa là quả vị tập loại trí, diệt pháp trí nhẫn. Hai khoảnh tâm này thành tựu hai nhận biết khắp là pháp đoạn nơi ba cõi do kiến khổ, kiến tập đoạn.</w:t>
      </w:r>
    </w:p>
    <w:p>
      <w:pPr>
        <w:pStyle w:val="BodyText"/>
        <w:spacing w:line="273" w:lineRule="auto" w:before="111"/>
        <w:ind w:left="110" w:right="393"/>
      </w:pPr>
      <w:r>
        <w:rPr>
          <w:color w:val="231F20"/>
          <w:spacing w:val="-3"/>
        </w:rPr>
        <w:t>Thành</w:t>
      </w:r>
      <w:r>
        <w:rPr>
          <w:color w:val="231F20"/>
          <w:spacing w:val="-13"/>
        </w:rPr>
        <w:t> </w:t>
      </w:r>
      <w:r>
        <w:rPr>
          <w:color w:val="231F20"/>
        </w:rPr>
        <w:t>tựu</w:t>
      </w:r>
      <w:r>
        <w:rPr>
          <w:color w:val="231F20"/>
          <w:spacing w:val="-12"/>
        </w:rPr>
        <w:t> </w:t>
      </w:r>
      <w:r>
        <w:rPr>
          <w:color w:val="231F20"/>
        </w:rPr>
        <w:t>ba:</w:t>
      </w:r>
      <w:r>
        <w:rPr>
          <w:color w:val="231F20"/>
          <w:spacing w:val="-13"/>
        </w:rPr>
        <w:t> </w:t>
      </w:r>
      <w:r>
        <w:rPr>
          <w:color w:val="231F20"/>
          <w:spacing w:val="-3"/>
        </w:rPr>
        <w:t>Nghĩa</w:t>
      </w:r>
      <w:r>
        <w:rPr>
          <w:color w:val="231F20"/>
          <w:spacing w:val="-12"/>
        </w:rPr>
        <w:t> </w:t>
      </w:r>
      <w:r>
        <w:rPr>
          <w:color w:val="231F20"/>
        </w:rPr>
        <w:t>là</w:t>
      </w:r>
      <w:r>
        <w:rPr>
          <w:color w:val="231F20"/>
          <w:spacing w:val="-13"/>
        </w:rPr>
        <w:t> </w:t>
      </w:r>
      <w:r>
        <w:rPr>
          <w:color w:val="231F20"/>
        </w:rPr>
        <w:t>quả</w:t>
      </w:r>
      <w:r>
        <w:rPr>
          <w:color w:val="231F20"/>
          <w:spacing w:val="-12"/>
        </w:rPr>
        <w:t> </w:t>
      </w:r>
      <w:r>
        <w:rPr>
          <w:color w:val="231F20"/>
        </w:rPr>
        <w:t>vị</w:t>
      </w:r>
      <w:r>
        <w:rPr>
          <w:color w:val="231F20"/>
          <w:spacing w:val="-12"/>
        </w:rPr>
        <w:t> </w:t>
      </w:r>
      <w:r>
        <w:rPr>
          <w:color w:val="231F20"/>
          <w:spacing w:val="-3"/>
        </w:rPr>
        <w:t>diệt</w:t>
      </w:r>
      <w:r>
        <w:rPr>
          <w:color w:val="231F20"/>
          <w:spacing w:val="-13"/>
        </w:rPr>
        <w:t> </w:t>
      </w:r>
      <w:r>
        <w:rPr>
          <w:color w:val="231F20"/>
          <w:spacing w:val="-3"/>
        </w:rPr>
        <w:t>pháp</w:t>
      </w:r>
      <w:r>
        <w:rPr>
          <w:color w:val="231F20"/>
          <w:spacing w:val="-12"/>
        </w:rPr>
        <w:t> </w:t>
      </w:r>
      <w:r>
        <w:rPr>
          <w:color w:val="231F20"/>
          <w:spacing w:val="-3"/>
        </w:rPr>
        <w:t>trí,</w:t>
      </w:r>
      <w:r>
        <w:rPr>
          <w:color w:val="231F20"/>
          <w:spacing w:val="-13"/>
        </w:rPr>
        <w:t> </w:t>
      </w:r>
      <w:r>
        <w:rPr>
          <w:color w:val="231F20"/>
          <w:spacing w:val="-3"/>
        </w:rPr>
        <w:t>diệt</w:t>
      </w:r>
      <w:r>
        <w:rPr>
          <w:color w:val="231F20"/>
          <w:spacing w:val="-12"/>
        </w:rPr>
        <w:t> </w:t>
      </w:r>
      <w:r>
        <w:rPr>
          <w:color w:val="231F20"/>
          <w:spacing w:val="-3"/>
        </w:rPr>
        <w:t>loại</w:t>
      </w:r>
      <w:r>
        <w:rPr>
          <w:color w:val="231F20"/>
          <w:spacing w:val="-12"/>
        </w:rPr>
        <w:t> </w:t>
      </w:r>
      <w:r>
        <w:rPr>
          <w:color w:val="231F20"/>
        </w:rPr>
        <w:t>trí</w:t>
      </w:r>
      <w:r>
        <w:rPr>
          <w:color w:val="231F20"/>
          <w:spacing w:val="-13"/>
        </w:rPr>
        <w:t> </w:t>
      </w:r>
      <w:r>
        <w:rPr>
          <w:color w:val="231F20"/>
          <w:spacing w:val="-3"/>
        </w:rPr>
        <w:t>nhẫn.</w:t>
      </w:r>
      <w:r>
        <w:rPr>
          <w:color w:val="231F20"/>
          <w:spacing w:val="-12"/>
        </w:rPr>
        <w:t> </w:t>
      </w:r>
      <w:r>
        <w:rPr>
          <w:color w:val="231F20"/>
          <w:spacing w:val="-3"/>
        </w:rPr>
        <w:t>Hai khoảnh </w:t>
      </w:r>
      <w:r>
        <w:rPr>
          <w:color w:val="231F20"/>
        </w:rPr>
        <w:t>tâm này </w:t>
      </w:r>
      <w:r>
        <w:rPr>
          <w:color w:val="231F20"/>
          <w:spacing w:val="-3"/>
        </w:rPr>
        <w:t>thành </w:t>
      </w:r>
      <w:r>
        <w:rPr>
          <w:color w:val="231F20"/>
        </w:rPr>
        <w:t>tựu ba </w:t>
      </w:r>
      <w:r>
        <w:rPr>
          <w:color w:val="231F20"/>
          <w:spacing w:val="-3"/>
        </w:rPr>
        <w:t>nhận biết khắp </w:t>
      </w:r>
      <w:r>
        <w:rPr>
          <w:color w:val="231F20"/>
        </w:rPr>
        <w:t>là </w:t>
      </w:r>
      <w:r>
        <w:rPr>
          <w:color w:val="231F20"/>
          <w:spacing w:val="-3"/>
        </w:rPr>
        <w:t>pháp đoạn </w:t>
      </w:r>
      <w:r>
        <w:rPr>
          <w:color w:val="231F20"/>
        </w:rPr>
        <w:t>nơi ba </w:t>
      </w:r>
      <w:r>
        <w:rPr>
          <w:color w:val="231F20"/>
          <w:spacing w:val="-3"/>
        </w:rPr>
        <w:t>cõi </w:t>
      </w:r>
      <w:r>
        <w:rPr>
          <w:color w:val="231F20"/>
        </w:rPr>
        <w:t>do</w:t>
      </w:r>
      <w:r>
        <w:rPr>
          <w:color w:val="231F20"/>
          <w:spacing w:val="-17"/>
        </w:rPr>
        <w:t> </w:t>
      </w:r>
      <w:r>
        <w:rPr>
          <w:color w:val="231F20"/>
          <w:spacing w:val="-3"/>
        </w:rPr>
        <w:t>kiến</w:t>
      </w:r>
      <w:r>
        <w:rPr>
          <w:color w:val="231F20"/>
          <w:spacing w:val="-17"/>
        </w:rPr>
        <w:t> </w:t>
      </w:r>
      <w:r>
        <w:rPr>
          <w:color w:val="231F20"/>
          <w:spacing w:val="-3"/>
        </w:rPr>
        <w:t>khổ,</w:t>
      </w:r>
      <w:r>
        <w:rPr>
          <w:color w:val="231F20"/>
          <w:spacing w:val="-16"/>
        </w:rPr>
        <w:t> </w:t>
      </w:r>
      <w:r>
        <w:rPr>
          <w:color w:val="231F20"/>
          <w:spacing w:val="-3"/>
        </w:rPr>
        <w:t>kiến</w:t>
      </w:r>
      <w:r>
        <w:rPr>
          <w:color w:val="231F20"/>
          <w:spacing w:val="-17"/>
        </w:rPr>
        <w:t> </w:t>
      </w:r>
      <w:r>
        <w:rPr>
          <w:color w:val="231F20"/>
        </w:rPr>
        <w:t>tập</w:t>
      </w:r>
      <w:r>
        <w:rPr>
          <w:color w:val="231F20"/>
          <w:spacing w:val="-16"/>
        </w:rPr>
        <w:t> </w:t>
      </w:r>
      <w:r>
        <w:rPr>
          <w:color w:val="231F20"/>
          <w:spacing w:val="-3"/>
        </w:rPr>
        <w:t>đoạn,</w:t>
      </w:r>
      <w:r>
        <w:rPr>
          <w:color w:val="231F20"/>
          <w:spacing w:val="-17"/>
        </w:rPr>
        <w:t> </w:t>
      </w:r>
      <w:r>
        <w:rPr>
          <w:color w:val="231F20"/>
        </w:rPr>
        <w:t>và</w:t>
      </w:r>
      <w:r>
        <w:rPr>
          <w:color w:val="231F20"/>
          <w:spacing w:val="-17"/>
        </w:rPr>
        <w:t> </w:t>
      </w:r>
      <w:r>
        <w:rPr>
          <w:color w:val="231F20"/>
          <w:spacing w:val="-3"/>
        </w:rPr>
        <w:t>pháp</w:t>
      </w:r>
      <w:r>
        <w:rPr>
          <w:color w:val="231F20"/>
          <w:spacing w:val="-16"/>
        </w:rPr>
        <w:t> </w:t>
      </w:r>
      <w:r>
        <w:rPr>
          <w:color w:val="231F20"/>
          <w:spacing w:val="-3"/>
        </w:rPr>
        <w:t>đoạn</w:t>
      </w:r>
      <w:r>
        <w:rPr>
          <w:color w:val="231F20"/>
          <w:spacing w:val="-17"/>
        </w:rPr>
        <w:t> </w:t>
      </w:r>
      <w:r>
        <w:rPr>
          <w:color w:val="231F20"/>
        </w:rPr>
        <w:t>nơi</w:t>
      </w:r>
      <w:r>
        <w:rPr>
          <w:color w:val="231F20"/>
          <w:spacing w:val="-16"/>
        </w:rPr>
        <w:t> </w:t>
      </w:r>
      <w:r>
        <w:rPr>
          <w:color w:val="231F20"/>
        </w:rPr>
        <w:t>cõi</w:t>
      </w:r>
      <w:r>
        <w:rPr>
          <w:color w:val="231F20"/>
          <w:spacing w:val="-17"/>
        </w:rPr>
        <w:t> </w:t>
      </w:r>
      <w:r>
        <w:rPr>
          <w:color w:val="231F20"/>
        </w:rPr>
        <w:t>dục</w:t>
      </w:r>
      <w:r>
        <w:rPr>
          <w:color w:val="231F20"/>
          <w:spacing w:val="-16"/>
        </w:rPr>
        <w:t> </w:t>
      </w:r>
      <w:r>
        <w:rPr>
          <w:color w:val="231F20"/>
        </w:rPr>
        <w:t>do</w:t>
      </w:r>
      <w:r>
        <w:rPr>
          <w:color w:val="231F20"/>
          <w:spacing w:val="-17"/>
        </w:rPr>
        <w:t> </w:t>
      </w:r>
      <w:r>
        <w:rPr>
          <w:color w:val="231F20"/>
          <w:spacing w:val="-3"/>
        </w:rPr>
        <w:t>kiến</w:t>
      </w:r>
      <w:r>
        <w:rPr>
          <w:color w:val="231F20"/>
          <w:spacing w:val="-17"/>
        </w:rPr>
        <w:t> </w:t>
      </w:r>
      <w:r>
        <w:rPr>
          <w:color w:val="231F20"/>
          <w:spacing w:val="-3"/>
        </w:rPr>
        <w:t>diệt</w:t>
      </w:r>
      <w:r>
        <w:rPr>
          <w:color w:val="231F20"/>
          <w:spacing w:val="-16"/>
        </w:rPr>
        <w:t> </w:t>
      </w:r>
      <w:r>
        <w:rPr>
          <w:color w:val="231F20"/>
          <w:spacing w:val="-3"/>
        </w:rPr>
        <w:t>đoạn.</w:t>
      </w:r>
    </w:p>
    <w:p>
      <w:pPr>
        <w:pStyle w:val="BodyText"/>
        <w:spacing w:line="273" w:lineRule="auto" w:before="110"/>
        <w:ind w:left="110" w:right="391"/>
      </w:pPr>
      <w:r>
        <w:rPr>
          <w:color w:val="231F20"/>
        </w:rPr>
        <w:t>Thành tựu bốn: Nghĩa là quả vị diệt loại trí, đạo pháp trí nhẫn. Hai khoảnh tâm này thành tựu bốn nhận biết khắp là pháp đoạn nơi ba cõi do kiến khổ, kiến tập, kiến diệt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Thành tựu năm: Nghĩa là quả vị đạo pháp trí, đạo loại trí nhẫn. Hai khoảnh tâm này thành tựu năm nhận biết khắp là pháp đoạn nơi ba cõi do kiến khổ, tập, diệt đoạn, và pháp đoạn nơi cõi dục do kiến đạo đoạn.</w:t>
      </w:r>
    </w:p>
    <w:p>
      <w:pPr>
        <w:pStyle w:val="BodyText"/>
        <w:spacing w:line="273" w:lineRule="auto" w:before="110"/>
        <w:ind w:right="108"/>
      </w:pPr>
      <w:r>
        <w:rPr>
          <w:i/>
          <w:color w:val="231F20"/>
        </w:rPr>
        <w:t>Quả</w:t>
      </w:r>
      <w:r>
        <w:rPr>
          <w:i/>
          <w:color w:val="231F20"/>
          <w:spacing w:val="-11"/>
        </w:rPr>
        <w:t> </w:t>
      </w:r>
      <w:r>
        <w:rPr>
          <w:i/>
          <w:color w:val="231F20"/>
        </w:rPr>
        <w:t>Dự</w:t>
      </w:r>
      <w:r>
        <w:rPr>
          <w:i/>
          <w:color w:val="231F20"/>
          <w:spacing w:val="-11"/>
        </w:rPr>
        <w:t> </w:t>
      </w:r>
      <w:r>
        <w:rPr>
          <w:i/>
          <w:color w:val="231F20"/>
        </w:rPr>
        <w:t>lưu</w:t>
      </w:r>
      <w:r>
        <w:rPr>
          <w:i/>
          <w:color w:val="231F20"/>
          <w:spacing w:val="-9"/>
        </w:rPr>
        <w:t> </w:t>
      </w:r>
      <w:r>
        <w:rPr>
          <w:color w:val="231F20"/>
        </w:rPr>
        <w:t>thành</w:t>
      </w:r>
      <w:r>
        <w:rPr>
          <w:color w:val="231F20"/>
          <w:spacing w:val="-11"/>
        </w:rPr>
        <w:t> </w:t>
      </w:r>
      <w:r>
        <w:rPr>
          <w:color w:val="231F20"/>
        </w:rPr>
        <w:t>tựu</w:t>
      </w:r>
      <w:r>
        <w:rPr>
          <w:color w:val="231F20"/>
          <w:spacing w:val="-11"/>
        </w:rPr>
        <w:t> </w:t>
      </w:r>
      <w:r>
        <w:rPr>
          <w:color w:val="231F20"/>
        </w:rPr>
        <w:t>sáu</w:t>
      </w:r>
      <w:r>
        <w:rPr>
          <w:color w:val="231F20"/>
          <w:spacing w:val="-10"/>
        </w:rPr>
        <w:t> </w:t>
      </w:r>
      <w:r>
        <w:rPr>
          <w:color w:val="231F20"/>
        </w:rPr>
        <w:t>thứ</w:t>
      </w:r>
      <w:r>
        <w:rPr>
          <w:color w:val="231F20"/>
          <w:spacing w:val="-11"/>
        </w:rPr>
        <w:t> </w:t>
      </w:r>
      <w:r>
        <w:rPr>
          <w:color w:val="231F20"/>
        </w:rPr>
        <w:t>nhận</w:t>
      </w:r>
      <w:r>
        <w:rPr>
          <w:color w:val="231F20"/>
          <w:spacing w:val="-11"/>
        </w:rPr>
        <w:t> </w:t>
      </w:r>
      <w:r>
        <w:rPr>
          <w:color w:val="231F20"/>
        </w:rPr>
        <w:t>biết</w:t>
      </w:r>
      <w:r>
        <w:rPr>
          <w:color w:val="231F20"/>
          <w:spacing w:val="-10"/>
        </w:rPr>
        <w:t> </w:t>
      </w:r>
      <w:r>
        <w:rPr>
          <w:color w:val="231F20"/>
        </w:rPr>
        <w:t>khắp:</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đạo</w:t>
      </w:r>
      <w:r>
        <w:rPr>
          <w:color w:val="231F20"/>
          <w:spacing w:val="-11"/>
        </w:rPr>
        <w:t> </w:t>
      </w:r>
      <w:r>
        <w:rPr>
          <w:color w:val="231F20"/>
        </w:rPr>
        <w:t>loại trí cho đến khi chưa khởi đạo quả Nhất lai vượt hơn, thành tựu sáu nhận biết khắp là pháp đoạn nơi ba cõi do kiến đạo đoạn.</w:t>
      </w:r>
    </w:p>
    <w:p>
      <w:pPr>
        <w:pStyle w:val="BodyText"/>
        <w:spacing w:line="273" w:lineRule="auto" w:before="111"/>
        <w:ind w:right="107"/>
      </w:pPr>
      <w:r>
        <w:rPr>
          <w:i/>
          <w:color w:val="231F20"/>
        </w:rPr>
        <w:t>Hướng Nhất lai</w:t>
      </w:r>
      <w:r>
        <w:rPr>
          <w:color w:val="231F20"/>
        </w:rPr>
        <w:t>, nếu lìa nhiễm cõi dục gấp bội, nhập chánh tánh ly sinh, tức như hướng Dự lưu. Nghĩa là hoặc không thành tựu, tức năm khoảnh tâm đầu của kiến đạo. Hoặc thành tựu một, hai, ba, bốn, năm, tức mười khoảnh tâm sau của kiến đạo, như hai – hai sát- na theo thứ lớp.</w:t>
      </w:r>
    </w:p>
    <w:p>
      <w:pPr>
        <w:pStyle w:val="BodyText"/>
        <w:spacing w:line="273" w:lineRule="auto" w:before="109"/>
        <w:ind w:right="107"/>
      </w:pPr>
      <w:r>
        <w:rPr>
          <w:color w:val="231F20"/>
        </w:rPr>
        <w:t>Nếu từ quả Dự lưu hướng tới quả Nhất lai và </w:t>
      </w:r>
      <w:r>
        <w:rPr>
          <w:i/>
          <w:color w:val="231F20"/>
        </w:rPr>
        <w:t>Quả Nhất lai </w:t>
      </w:r>
      <w:r>
        <w:rPr>
          <w:color w:val="231F20"/>
        </w:rPr>
        <w:t>thành</w:t>
      </w:r>
      <w:r>
        <w:rPr>
          <w:color w:val="231F20"/>
          <w:spacing w:val="-12"/>
        </w:rPr>
        <w:t> </w:t>
      </w:r>
      <w:r>
        <w:rPr>
          <w:color w:val="231F20"/>
        </w:rPr>
        <w:t>tựu</w:t>
      </w:r>
      <w:r>
        <w:rPr>
          <w:color w:val="231F20"/>
          <w:spacing w:val="-12"/>
        </w:rPr>
        <w:t> </w:t>
      </w:r>
      <w:r>
        <w:rPr>
          <w:color w:val="231F20"/>
        </w:rPr>
        <w:t>sáu.</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từ</w:t>
      </w:r>
      <w:r>
        <w:rPr>
          <w:color w:val="231F20"/>
          <w:spacing w:val="-12"/>
        </w:rPr>
        <w:t> </w:t>
      </w:r>
      <w:r>
        <w:rPr>
          <w:color w:val="231F20"/>
        </w:rPr>
        <w:t>lúc</w:t>
      </w:r>
      <w:r>
        <w:rPr>
          <w:color w:val="231F20"/>
          <w:spacing w:val="-11"/>
        </w:rPr>
        <w:t> </w:t>
      </w:r>
      <w:r>
        <w:rPr>
          <w:color w:val="231F20"/>
        </w:rPr>
        <w:t>khởi</w:t>
      </w:r>
      <w:r>
        <w:rPr>
          <w:color w:val="231F20"/>
          <w:spacing w:val="-12"/>
        </w:rPr>
        <w:t> </w:t>
      </w:r>
      <w:r>
        <w:rPr>
          <w:color w:val="231F20"/>
        </w:rPr>
        <w:t>đạo</w:t>
      </w:r>
      <w:r>
        <w:rPr>
          <w:color w:val="231F20"/>
          <w:spacing w:val="-11"/>
        </w:rPr>
        <w:t> </w:t>
      </w:r>
      <w:r>
        <w:rPr>
          <w:color w:val="231F20"/>
        </w:rPr>
        <w:t>quả</w:t>
      </w:r>
      <w:r>
        <w:rPr>
          <w:color w:val="231F20"/>
          <w:spacing w:val="-12"/>
        </w:rPr>
        <w:t> </w:t>
      </w:r>
      <w:r>
        <w:rPr>
          <w:color w:val="231F20"/>
        </w:rPr>
        <w:t>Dự</w:t>
      </w:r>
      <w:r>
        <w:rPr>
          <w:color w:val="231F20"/>
          <w:spacing w:val="-11"/>
        </w:rPr>
        <w:t> </w:t>
      </w:r>
      <w:r>
        <w:rPr>
          <w:color w:val="231F20"/>
        </w:rPr>
        <w:t>lưu</w:t>
      </w:r>
      <w:r>
        <w:rPr>
          <w:color w:val="231F20"/>
          <w:spacing w:val="-12"/>
        </w:rPr>
        <w:t> </w:t>
      </w:r>
      <w:r>
        <w:rPr>
          <w:color w:val="231F20"/>
        </w:rPr>
        <w:t>vượt</w:t>
      </w:r>
      <w:r>
        <w:rPr>
          <w:color w:val="231F20"/>
          <w:spacing w:val="-11"/>
        </w:rPr>
        <w:t> </w:t>
      </w:r>
      <w:r>
        <w:rPr>
          <w:color w:val="231F20"/>
        </w:rPr>
        <w:t>hơn,</w:t>
      </w:r>
      <w:r>
        <w:rPr>
          <w:color w:val="231F20"/>
          <w:spacing w:val="-12"/>
        </w:rPr>
        <w:t> </w:t>
      </w:r>
      <w:r>
        <w:rPr>
          <w:color w:val="231F20"/>
        </w:rPr>
        <w:t>cho</w:t>
      </w:r>
      <w:r>
        <w:rPr>
          <w:color w:val="231F20"/>
          <w:spacing w:val="-11"/>
        </w:rPr>
        <w:t> </w:t>
      </w:r>
      <w:r>
        <w:rPr>
          <w:color w:val="231F20"/>
        </w:rPr>
        <w:t>đến đạo vô gián thứ sáu lìa nhiễm cõi dục đều gọi là hướng tới quả Nhất lai. Từ đạo loại trí hoặc đạo giải thoát thứ sáu lìa nhiễm cõi dục,</w:t>
      </w:r>
      <w:r>
        <w:rPr>
          <w:color w:val="231F20"/>
          <w:spacing w:val="-24"/>
        </w:rPr>
        <w:t> </w:t>
      </w:r>
      <w:r>
        <w:rPr>
          <w:color w:val="231F20"/>
        </w:rPr>
        <w:t>cho đến khi chưa khởi đạo quả Bất hoàn vượt hơn, gọi là quả Nhất </w:t>
      </w:r>
      <w:r>
        <w:rPr>
          <w:color w:val="231F20"/>
          <w:spacing w:val="-3"/>
        </w:rPr>
        <w:t>lai, </w:t>
      </w:r>
      <w:r>
        <w:rPr>
          <w:color w:val="231F20"/>
        </w:rPr>
        <w:t>đều cùng thành tựu sáu, tức sáu nhận biết khắp là pháp đoạn nơi ba cõi do kiến đạo đoạn.</w:t>
      </w:r>
    </w:p>
    <w:p>
      <w:pPr>
        <w:pStyle w:val="BodyText"/>
        <w:spacing w:line="273" w:lineRule="auto" w:before="108"/>
        <w:ind w:right="104"/>
      </w:pPr>
      <w:r>
        <w:rPr>
          <w:i/>
          <w:color w:val="231F20"/>
        </w:rPr>
        <w:t>Hướng Bất hoàn</w:t>
      </w:r>
      <w:r>
        <w:rPr>
          <w:color w:val="231F20"/>
        </w:rPr>
        <w:t>, nếu đã lìa nhiễm cõi dục, nhập chánh tánh  ly sinh, tức như hướng Dự lưu. Nghĩa là hoặc không thành tựu, </w:t>
      </w:r>
      <w:r>
        <w:rPr>
          <w:color w:val="231F20"/>
          <w:spacing w:val="2"/>
        </w:rPr>
        <w:t>tức </w:t>
      </w:r>
      <w:r>
        <w:rPr>
          <w:color w:val="231F20"/>
        </w:rPr>
        <w:t>năm khoảnh tâm đầu của kiến đạo. Hoặc thành tựu một, hai, </w:t>
      </w:r>
      <w:r>
        <w:rPr>
          <w:color w:val="231F20"/>
          <w:spacing w:val="2"/>
        </w:rPr>
        <w:t>ba, </w:t>
      </w:r>
      <w:r>
        <w:rPr>
          <w:color w:val="231F20"/>
        </w:rPr>
        <w:t>bốn, năm, tức mười khoảnh tâm sau của kiến đạo, như hai – </w:t>
      </w:r>
      <w:r>
        <w:rPr>
          <w:color w:val="231F20"/>
          <w:spacing w:val="2"/>
        </w:rPr>
        <w:t>hai </w:t>
      </w:r>
      <w:r>
        <w:rPr>
          <w:color w:val="231F20"/>
        </w:rPr>
        <w:t>sát-na theo thứ</w:t>
      </w:r>
      <w:r>
        <w:rPr>
          <w:color w:val="231F20"/>
          <w:spacing w:val="16"/>
        </w:rPr>
        <w:t> </w:t>
      </w:r>
      <w:r>
        <w:rPr>
          <w:color w:val="231F20"/>
        </w:rPr>
        <w:t>lớp.</w:t>
      </w:r>
    </w:p>
    <w:p>
      <w:pPr>
        <w:pStyle w:val="BodyText"/>
        <w:spacing w:line="273" w:lineRule="auto" w:before="109"/>
        <w:ind w:right="108"/>
      </w:pPr>
      <w:r>
        <w:rPr>
          <w:color w:val="231F20"/>
        </w:rPr>
        <w:t>Trong</w:t>
      </w:r>
      <w:r>
        <w:rPr>
          <w:color w:val="231F20"/>
          <w:spacing w:val="-11"/>
        </w:rPr>
        <w:t> </w:t>
      </w:r>
      <w:r>
        <w:rPr>
          <w:color w:val="231F20"/>
          <w:spacing w:val="-5"/>
        </w:rPr>
        <w:t>đây,</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Nếu</w:t>
      </w:r>
      <w:r>
        <w:rPr>
          <w:color w:val="231F20"/>
          <w:spacing w:val="-12"/>
        </w:rPr>
        <w:t> </w:t>
      </w:r>
      <w:r>
        <w:rPr>
          <w:color w:val="231F20"/>
        </w:rPr>
        <w:t>đã</w:t>
      </w:r>
      <w:r>
        <w:rPr>
          <w:color w:val="231F20"/>
          <w:spacing w:val="-11"/>
        </w:rPr>
        <w:t> </w:t>
      </w:r>
      <w:r>
        <w:rPr>
          <w:color w:val="231F20"/>
        </w:rPr>
        <w:t>lìa</w:t>
      </w:r>
      <w:r>
        <w:rPr>
          <w:color w:val="231F20"/>
          <w:spacing w:val="-11"/>
        </w:rPr>
        <w:t> </w:t>
      </w:r>
      <w:r>
        <w:rPr>
          <w:color w:val="231F20"/>
        </w:rPr>
        <w:t>nhiễm</w:t>
      </w:r>
      <w:r>
        <w:rPr>
          <w:color w:val="231F20"/>
          <w:spacing w:val="-12"/>
        </w:rPr>
        <w:t> </w:t>
      </w:r>
      <w:r>
        <w:rPr>
          <w:color w:val="231F20"/>
        </w:rPr>
        <w:t>cõi</w:t>
      </w:r>
      <w:r>
        <w:rPr>
          <w:color w:val="231F20"/>
          <w:spacing w:val="-10"/>
        </w:rPr>
        <w:t> </w:t>
      </w:r>
      <w:r>
        <w:rPr>
          <w:color w:val="231F20"/>
        </w:rPr>
        <w:t>dục,</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sáu địa, nhập chánh tánh ly sinh, tức đều như hướng Dự lưu đã</w:t>
      </w:r>
      <w:r>
        <w:rPr>
          <w:color w:val="231F20"/>
          <w:spacing w:val="-6"/>
        </w:rPr>
        <w:t> </w:t>
      </w:r>
      <w:r>
        <w:rPr>
          <w:color w:val="231F20"/>
        </w:rPr>
        <w:t>nói.</w:t>
      </w:r>
    </w:p>
    <w:p>
      <w:pPr>
        <w:pStyle w:val="BodyText"/>
        <w:spacing w:line="273" w:lineRule="auto" w:before="111"/>
        <w:ind w:right="109"/>
      </w:pPr>
      <w:r>
        <w:rPr>
          <w:color w:val="231F20"/>
        </w:rPr>
        <w:t>Có </w:t>
      </w:r>
      <w:r>
        <w:rPr>
          <w:color w:val="231F20"/>
          <w:spacing w:val="-3"/>
        </w:rPr>
        <w:t>thuyết cho: </w:t>
      </w:r>
      <w:r>
        <w:rPr>
          <w:color w:val="231F20"/>
        </w:rPr>
        <w:t>Nếu đã lìa </w:t>
      </w:r>
      <w:r>
        <w:rPr>
          <w:color w:val="231F20"/>
          <w:spacing w:val="-3"/>
        </w:rPr>
        <w:t>nhiễm </w:t>
      </w:r>
      <w:r>
        <w:rPr>
          <w:color w:val="231F20"/>
        </w:rPr>
        <w:t>cõi </w:t>
      </w:r>
      <w:r>
        <w:rPr>
          <w:color w:val="231F20"/>
          <w:spacing w:val="-3"/>
        </w:rPr>
        <w:t>dục, </w:t>
      </w:r>
      <w:r>
        <w:rPr>
          <w:color w:val="231F20"/>
        </w:rPr>
        <w:t>dựa vào </w:t>
      </w:r>
      <w:r>
        <w:rPr>
          <w:color w:val="231F20"/>
          <w:spacing w:val="-3"/>
        </w:rPr>
        <w:t>định </w:t>
      </w:r>
      <w:r>
        <w:rPr>
          <w:color w:val="231F20"/>
        </w:rPr>
        <w:t>vị </w:t>
      </w:r>
      <w:r>
        <w:rPr>
          <w:color w:val="231F20"/>
          <w:spacing w:val="-3"/>
        </w:rPr>
        <w:t>chí, nhập</w:t>
      </w:r>
      <w:r>
        <w:rPr>
          <w:color w:val="231F20"/>
          <w:spacing w:val="-14"/>
        </w:rPr>
        <w:t> </w:t>
      </w:r>
      <w:r>
        <w:rPr>
          <w:color w:val="231F20"/>
          <w:spacing w:val="-3"/>
        </w:rPr>
        <w:t>chánh</w:t>
      </w:r>
      <w:r>
        <w:rPr>
          <w:color w:val="231F20"/>
          <w:spacing w:val="-14"/>
        </w:rPr>
        <w:t> </w:t>
      </w:r>
      <w:r>
        <w:rPr>
          <w:color w:val="231F20"/>
          <w:spacing w:val="-3"/>
        </w:rPr>
        <w:t>tánh</w:t>
      </w:r>
      <w:r>
        <w:rPr>
          <w:color w:val="231F20"/>
          <w:spacing w:val="-13"/>
        </w:rPr>
        <w:t> </w:t>
      </w:r>
      <w:r>
        <w:rPr>
          <w:color w:val="231F20"/>
        </w:rPr>
        <w:t>ly</w:t>
      </w:r>
      <w:r>
        <w:rPr>
          <w:color w:val="231F20"/>
          <w:spacing w:val="-14"/>
        </w:rPr>
        <w:t> </w:t>
      </w:r>
      <w:r>
        <w:rPr>
          <w:color w:val="231F20"/>
          <w:spacing w:val="-3"/>
        </w:rPr>
        <w:t>sinh,</w:t>
      </w:r>
      <w:r>
        <w:rPr>
          <w:color w:val="231F20"/>
          <w:spacing w:val="-13"/>
        </w:rPr>
        <w:t> </w:t>
      </w:r>
      <w:r>
        <w:rPr>
          <w:color w:val="231F20"/>
        </w:rPr>
        <w:t>tức</w:t>
      </w:r>
      <w:r>
        <w:rPr>
          <w:color w:val="231F20"/>
          <w:spacing w:val="-14"/>
        </w:rPr>
        <w:t> </w:t>
      </w:r>
      <w:r>
        <w:rPr>
          <w:color w:val="231F20"/>
        </w:rPr>
        <w:t>như</w:t>
      </w:r>
      <w:r>
        <w:rPr>
          <w:color w:val="231F20"/>
          <w:spacing w:val="-13"/>
        </w:rPr>
        <w:t> </w:t>
      </w:r>
      <w:r>
        <w:rPr>
          <w:color w:val="231F20"/>
          <w:spacing w:val="-3"/>
        </w:rPr>
        <w:t>hướng</w:t>
      </w:r>
      <w:r>
        <w:rPr>
          <w:color w:val="231F20"/>
          <w:spacing w:val="-14"/>
        </w:rPr>
        <w:t> </w:t>
      </w:r>
      <w:r>
        <w:rPr>
          <w:color w:val="231F20"/>
        </w:rPr>
        <w:t>Dự</w:t>
      </w:r>
      <w:r>
        <w:rPr>
          <w:color w:val="231F20"/>
          <w:spacing w:val="-13"/>
        </w:rPr>
        <w:t> </w:t>
      </w:r>
      <w:r>
        <w:rPr>
          <w:color w:val="231F20"/>
        </w:rPr>
        <w:t>lưu</w:t>
      </w:r>
      <w:r>
        <w:rPr>
          <w:color w:val="231F20"/>
          <w:spacing w:val="-14"/>
        </w:rPr>
        <w:t> </w:t>
      </w:r>
      <w:r>
        <w:rPr>
          <w:color w:val="231F20"/>
        </w:rPr>
        <w:t>đã</w:t>
      </w:r>
      <w:r>
        <w:rPr>
          <w:color w:val="231F20"/>
          <w:spacing w:val="-13"/>
        </w:rPr>
        <w:t> </w:t>
      </w:r>
      <w:r>
        <w:rPr>
          <w:color w:val="231F20"/>
          <w:spacing w:val="-3"/>
        </w:rPr>
        <w:t>nói.</w:t>
      </w:r>
      <w:r>
        <w:rPr>
          <w:color w:val="231F20"/>
          <w:spacing w:val="-14"/>
        </w:rPr>
        <w:t> </w:t>
      </w:r>
      <w:r>
        <w:rPr>
          <w:color w:val="231F20"/>
        </w:rPr>
        <w:t>Nếu</w:t>
      </w:r>
      <w:r>
        <w:rPr>
          <w:color w:val="231F20"/>
          <w:spacing w:val="-13"/>
        </w:rPr>
        <w:t> </w:t>
      </w:r>
      <w:r>
        <w:rPr>
          <w:color w:val="231F20"/>
        </w:rPr>
        <w:t>căn</w:t>
      </w:r>
      <w:r>
        <w:rPr>
          <w:color w:val="231F20"/>
          <w:spacing w:val="-14"/>
        </w:rPr>
        <w:t> </w:t>
      </w:r>
      <w:r>
        <w:rPr>
          <w:color w:val="231F20"/>
        </w:rPr>
        <w:t>cứ</w:t>
      </w:r>
      <w:r>
        <w:rPr>
          <w:color w:val="231F20"/>
          <w:spacing w:val="-13"/>
        </w:rPr>
        <w:t> </w:t>
      </w:r>
      <w:r>
        <w:rPr>
          <w:color w:val="231F20"/>
          <w:spacing w:val="-3"/>
        </w:rPr>
        <w:t>nơi </w:t>
      </w:r>
      <w:r>
        <w:rPr>
          <w:color w:val="231F20"/>
        </w:rPr>
        <w:t>năm địa </w:t>
      </w:r>
      <w:r>
        <w:rPr>
          <w:color w:val="231F20"/>
          <w:spacing w:val="-3"/>
        </w:rPr>
        <w:t>trên, nhập chánh tánh </w:t>
      </w:r>
      <w:r>
        <w:rPr>
          <w:color w:val="231F20"/>
        </w:rPr>
        <w:t>ly </w:t>
      </w:r>
      <w:r>
        <w:rPr>
          <w:color w:val="231F20"/>
          <w:spacing w:val="-3"/>
        </w:rPr>
        <w:t>sinh, </w:t>
      </w:r>
      <w:r>
        <w:rPr>
          <w:color w:val="231F20"/>
        </w:rPr>
        <w:t>tức </w:t>
      </w:r>
      <w:r>
        <w:rPr>
          <w:color w:val="231F20"/>
          <w:spacing w:val="-3"/>
        </w:rPr>
        <w:t>không phải </w:t>
      </w:r>
      <w:r>
        <w:rPr>
          <w:color w:val="231F20"/>
        </w:rPr>
        <w:t>như </w:t>
      </w:r>
      <w:r>
        <w:rPr>
          <w:color w:val="231F20"/>
          <w:spacing w:val="-3"/>
        </w:rPr>
        <w:t>hướng</w:t>
      </w:r>
      <w:r>
        <w:rPr>
          <w:color w:val="231F20"/>
          <w:spacing w:val="18"/>
        </w:rPr>
        <w:t> </w:t>
      </w:r>
      <w:r>
        <w:rPr>
          <w:color w:val="231F20"/>
          <w:spacing w:val="-3"/>
        </w:rPr>
        <w:t>Dự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spacing w:val="-3"/>
        </w:rPr>
        <w:t>lưu.</w:t>
      </w:r>
      <w:r>
        <w:rPr>
          <w:color w:val="231F20"/>
          <w:spacing w:val="-16"/>
        </w:rPr>
        <w:t> </w:t>
      </w:r>
      <w:r>
        <w:rPr>
          <w:color w:val="231F20"/>
          <w:spacing w:val="-3"/>
        </w:rPr>
        <w:t>Nghĩa</w:t>
      </w:r>
      <w:r>
        <w:rPr>
          <w:color w:val="231F20"/>
          <w:spacing w:val="-15"/>
        </w:rPr>
        <w:t> </w:t>
      </w:r>
      <w:r>
        <w:rPr>
          <w:color w:val="231F20"/>
        </w:rPr>
        <w:t>là</w:t>
      </w:r>
      <w:r>
        <w:rPr>
          <w:color w:val="231F20"/>
          <w:spacing w:val="-15"/>
        </w:rPr>
        <w:t> </w:t>
      </w:r>
      <w:r>
        <w:rPr>
          <w:color w:val="231F20"/>
        </w:rPr>
        <w:t>từ</w:t>
      </w:r>
      <w:r>
        <w:rPr>
          <w:color w:val="231F20"/>
          <w:spacing w:val="-16"/>
        </w:rPr>
        <w:t> </w:t>
      </w:r>
      <w:r>
        <w:rPr>
          <w:color w:val="231F20"/>
        </w:rPr>
        <w:t>khổ</w:t>
      </w:r>
      <w:r>
        <w:rPr>
          <w:color w:val="231F20"/>
          <w:spacing w:val="-15"/>
        </w:rPr>
        <w:t> </w:t>
      </w:r>
      <w:r>
        <w:rPr>
          <w:color w:val="231F20"/>
          <w:spacing w:val="-3"/>
        </w:rPr>
        <w:t>pháp</w:t>
      </w:r>
      <w:r>
        <w:rPr>
          <w:color w:val="231F20"/>
          <w:spacing w:val="-15"/>
        </w:rPr>
        <w:t> </w:t>
      </w:r>
      <w:r>
        <w:rPr>
          <w:color w:val="231F20"/>
        </w:rPr>
        <w:t>trí</w:t>
      </w:r>
      <w:r>
        <w:rPr>
          <w:color w:val="231F20"/>
          <w:spacing w:val="-16"/>
        </w:rPr>
        <w:t> </w:t>
      </w:r>
      <w:r>
        <w:rPr>
          <w:color w:val="231F20"/>
          <w:spacing w:val="-3"/>
        </w:rPr>
        <w:t>nhẫn</w:t>
      </w:r>
      <w:r>
        <w:rPr>
          <w:color w:val="231F20"/>
          <w:spacing w:val="-15"/>
        </w:rPr>
        <w:t> </w:t>
      </w:r>
      <w:r>
        <w:rPr>
          <w:color w:val="231F20"/>
        </w:rPr>
        <w:t>cho</w:t>
      </w:r>
      <w:r>
        <w:rPr>
          <w:color w:val="231F20"/>
          <w:spacing w:val="-15"/>
        </w:rPr>
        <w:t> </w:t>
      </w:r>
      <w:r>
        <w:rPr>
          <w:color w:val="231F20"/>
        </w:rPr>
        <w:t>đến</w:t>
      </w:r>
      <w:r>
        <w:rPr>
          <w:color w:val="231F20"/>
          <w:spacing w:val="-16"/>
        </w:rPr>
        <w:t> </w:t>
      </w:r>
      <w:r>
        <w:rPr>
          <w:color w:val="231F20"/>
        </w:rPr>
        <w:t>tập</w:t>
      </w:r>
      <w:r>
        <w:rPr>
          <w:color w:val="231F20"/>
          <w:spacing w:val="-15"/>
        </w:rPr>
        <w:t> </w:t>
      </w:r>
      <w:r>
        <w:rPr>
          <w:color w:val="231F20"/>
          <w:spacing w:val="-3"/>
        </w:rPr>
        <w:t>loại</w:t>
      </w:r>
      <w:r>
        <w:rPr>
          <w:color w:val="231F20"/>
          <w:spacing w:val="-15"/>
        </w:rPr>
        <w:t> </w:t>
      </w:r>
      <w:r>
        <w:rPr>
          <w:color w:val="231F20"/>
        </w:rPr>
        <w:t>trí</w:t>
      </w:r>
      <w:r>
        <w:rPr>
          <w:color w:val="231F20"/>
          <w:spacing w:val="-16"/>
        </w:rPr>
        <w:t> </w:t>
      </w:r>
      <w:r>
        <w:rPr>
          <w:color w:val="231F20"/>
          <w:spacing w:val="-3"/>
        </w:rPr>
        <w:t>nhẫn,</w:t>
      </w:r>
      <w:r>
        <w:rPr>
          <w:color w:val="231F20"/>
          <w:spacing w:val="-15"/>
        </w:rPr>
        <w:t> </w:t>
      </w:r>
      <w:r>
        <w:rPr>
          <w:color w:val="231F20"/>
          <w:spacing w:val="-3"/>
        </w:rPr>
        <w:t>chưa</w:t>
      </w:r>
      <w:r>
        <w:rPr>
          <w:color w:val="231F20"/>
          <w:spacing w:val="-15"/>
        </w:rPr>
        <w:t> </w:t>
      </w:r>
      <w:r>
        <w:rPr>
          <w:color w:val="231F20"/>
          <w:spacing w:val="-3"/>
        </w:rPr>
        <w:t>thành </w:t>
      </w:r>
      <w:r>
        <w:rPr>
          <w:color w:val="231F20"/>
        </w:rPr>
        <w:t>tựu</w:t>
      </w:r>
      <w:r>
        <w:rPr>
          <w:color w:val="231F20"/>
          <w:spacing w:val="-6"/>
        </w:rPr>
        <w:t> </w:t>
      </w:r>
      <w:r>
        <w:rPr>
          <w:color w:val="231F20"/>
          <w:spacing w:val="-3"/>
        </w:rPr>
        <w:t>nhận</w:t>
      </w:r>
      <w:r>
        <w:rPr>
          <w:color w:val="231F20"/>
          <w:spacing w:val="-6"/>
        </w:rPr>
        <w:t> </w:t>
      </w:r>
      <w:r>
        <w:rPr>
          <w:color w:val="231F20"/>
          <w:spacing w:val="-3"/>
        </w:rPr>
        <w:t>biết</w:t>
      </w:r>
      <w:r>
        <w:rPr>
          <w:color w:val="231F20"/>
          <w:spacing w:val="-6"/>
        </w:rPr>
        <w:t> </w:t>
      </w:r>
      <w:r>
        <w:rPr>
          <w:color w:val="231F20"/>
          <w:spacing w:val="-3"/>
        </w:rPr>
        <w:t>khắp.</w:t>
      </w:r>
      <w:r>
        <w:rPr>
          <w:color w:val="231F20"/>
          <w:spacing w:val="-11"/>
        </w:rPr>
        <w:t> </w:t>
      </w:r>
      <w:r>
        <w:rPr>
          <w:color w:val="231F20"/>
        </w:rPr>
        <w:t>Từ</w:t>
      </w:r>
      <w:r>
        <w:rPr>
          <w:color w:val="231F20"/>
          <w:spacing w:val="-6"/>
        </w:rPr>
        <w:t> </w:t>
      </w:r>
      <w:r>
        <w:rPr>
          <w:color w:val="231F20"/>
        </w:rPr>
        <w:t>tập</w:t>
      </w:r>
      <w:r>
        <w:rPr>
          <w:color w:val="231F20"/>
          <w:spacing w:val="-6"/>
        </w:rPr>
        <w:t> </w:t>
      </w:r>
      <w:r>
        <w:rPr>
          <w:color w:val="231F20"/>
          <w:spacing w:val="-3"/>
        </w:rPr>
        <w:t>loại</w:t>
      </w:r>
      <w:r>
        <w:rPr>
          <w:color w:val="231F20"/>
          <w:spacing w:val="-6"/>
        </w:rPr>
        <w:t> </w:t>
      </w:r>
      <w:r>
        <w:rPr>
          <w:color w:val="231F20"/>
        </w:rPr>
        <w:t>trí</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spacing w:val="-3"/>
        </w:rPr>
        <w:t>diệt</w:t>
      </w:r>
      <w:r>
        <w:rPr>
          <w:color w:val="231F20"/>
          <w:spacing w:val="-6"/>
        </w:rPr>
        <w:t> </w:t>
      </w:r>
      <w:r>
        <w:rPr>
          <w:color w:val="231F20"/>
          <w:spacing w:val="-3"/>
        </w:rPr>
        <w:t>loại</w:t>
      </w:r>
      <w:r>
        <w:rPr>
          <w:color w:val="231F20"/>
          <w:spacing w:val="-6"/>
        </w:rPr>
        <w:t> </w:t>
      </w:r>
      <w:r>
        <w:rPr>
          <w:color w:val="231F20"/>
        </w:rPr>
        <w:t>trí</w:t>
      </w:r>
      <w:r>
        <w:rPr>
          <w:color w:val="231F20"/>
          <w:spacing w:val="-6"/>
        </w:rPr>
        <w:t> </w:t>
      </w:r>
      <w:r>
        <w:rPr>
          <w:color w:val="231F20"/>
          <w:spacing w:val="-3"/>
        </w:rPr>
        <w:t>nhẫn,</w:t>
      </w:r>
      <w:r>
        <w:rPr>
          <w:color w:val="231F20"/>
          <w:spacing w:val="-6"/>
        </w:rPr>
        <w:t> </w:t>
      </w:r>
      <w:r>
        <w:rPr>
          <w:color w:val="231F20"/>
          <w:spacing w:val="-3"/>
        </w:rPr>
        <w:t>thành</w:t>
      </w:r>
      <w:r>
        <w:rPr>
          <w:color w:val="231F20"/>
          <w:spacing w:val="-6"/>
        </w:rPr>
        <w:t> </w:t>
      </w:r>
      <w:r>
        <w:rPr>
          <w:color w:val="231F20"/>
          <w:spacing w:val="-3"/>
        </w:rPr>
        <w:t>tựu </w:t>
      </w:r>
      <w:r>
        <w:rPr>
          <w:color w:val="231F20"/>
        </w:rPr>
        <w:t>một </w:t>
      </w:r>
      <w:r>
        <w:rPr>
          <w:color w:val="231F20"/>
          <w:spacing w:val="-3"/>
        </w:rPr>
        <w:t>nhận biết khắp </w:t>
      </w:r>
      <w:r>
        <w:rPr>
          <w:color w:val="231F20"/>
        </w:rPr>
        <w:t>là </w:t>
      </w:r>
      <w:r>
        <w:rPr>
          <w:color w:val="231F20"/>
          <w:spacing w:val="-3"/>
        </w:rPr>
        <w:t>pháp đoạn </w:t>
      </w:r>
      <w:r>
        <w:rPr>
          <w:color w:val="231F20"/>
        </w:rPr>
        <w:t>nơi cõi </w:t>
      </w:r>
      <w:r>
        <w:rPr>
          <w:color w:val="231F20"/>
          <w:spacing w:val="-3"/>
        </w:rPr>
        <w:t>sắc, </w:t>
      </w:r>
      <w:r>
        <w:rPr>
          <w:color w:val="231F20"/>
        </w:rPr>
        <w:t>cõi vô sắc do </w:t>
      </w:r>
      <w:r>
        <w:rPr>
          <w:color w:val="231F20"/>
          <w:spacing w:val="-3"/>
        </w:rPr>
        <w:t>kiến khổ, </w:t>
      </w:r>
      <w:r>
        <w:rPr>
          <w:color w:val="231F20"/>
        </w:rPr>
        <w:t>tập</w:t>
      </w:r>
      <w:r>
        <w:rPr>
          <w:color w:val="231F20"/>
          <w:spacing w:val="-6"/>
        </w:rPr>
        <w:t> </w:t>
      </w:r>
      <w:r>
        <w:rPr>
          <w:color w:val="231F20"/>
          <w:spacing w:val="-3"/>
        </w:rPr>
        <w:t>đoạn.</w:t>
      </w:r>
      <w:r>
        <w:rPr>
          <w:color w:val="231F20"/>
          <w:spacing w:val="-10"/>
        </w:rPr>
        <w:t> </w:t>
      </w:r>
      <w:r>
        <w:rPr>
          <w:color w:val="231F20"/>
        </w:rPr>
        <w:t>Từ</w:t>
      </w:r>
      <w:r>
        <w:rPr>
          <w:color w:val="231F20"/>
          <w:spacing w:val="-5"/>
        </w:rPr>
        <w:t> </w:t>
      </w:r>
      <w:r>
        <w:rPr>
          <w:color w:val="231F20"/>
          <w:spacing w:val="-3"/>
        </w:rPr>
        <w:t>diệt</w:t>
      </w:r>
      <w:r>
        <w:rPr>
          <w:color w:val="231F20"/>
          <w:spacing w:val="-5"/>
        </w:rPr>
        <w:t> </w:t>
      </w:r>
      <w:r>
        <w:rPr>
          <w:color w:val="231F20"/>
          <w:spacing w:val="-3"/>
        </w:rPr>
        <w:t>loại</w:t>
      </w:r>
      <w:r>
        <w:rPr>
          <w:color w:val="231F20"/>
          <w:spacing w:val="-5"/>
        </w:rPr>
        <w:t> </w:t>
      </w:r>
      <w:r>
        <w:rPr>
          <w:color w:val="231F20"/>
        </w:rPr>
        <w:t>trí</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đạo</w:t>
      </w:r>
      <w:r>
        <w:rPr>
          <w:color w:val="231F20"/>
          <w:spacing w:val="-5"/>
        </w:rPr>
        <w:t> </w:t>
      </w:r>
      <w:r>
        <w:rPr>
          <w:color w:val="231F20"/>
          <w:spacing w:val="-3"/>
        </w:rPr>
        <w:t>loại</w:t>
      </w:r>
      <w:r>
        <w:rPr>
          <w:color w:val="231F20"/>
          <w:spacing w:val="-6"/>
        </w:rPr>
        <w:t> </w:t>
      </w:r>
      <w:r>
        <w:rPr>
          <w:color w:val="231F20"/>
        </w:rPr>
        <w:t>trí</w:t>
      </w:r>
      <w:r>
        <w:rPr>
          <w:color w:val="231F20"/>
          <w:spacing w:val="-5"/>
        </w:rPr>
        <w:t> </w:t>
      </w:r>
      <w:r>
        <w:rPr>
          <w:color w:val="231F20"/>
          <w:spacing w:val="-3"/>
        </w:rPr>
        <w:t>nhẫn,</w:t>
      </w:r>
      <w:r>
        <w:rPr>
          <w:color w:val="231F20"/>
          <w:spacing w:val="-5"/>
        </w:rPr>
        <w:t> </w:t>
      </w:r>
      <w:r>
        <w:rPr>
          <w:color w:val="231F20"/>
          <w:spacing w:val="-3"/>
        </w:rPr>
        <w:t>thành</w:t>
      </w:r>
      <w:r>
        <w:rPr>
          <w:color w:val="231F20"/>
          <w:spacing w:val="-5"/>
        </w:rPr>
        <w:t> </w:t>
      </w:r>
      <w:r>
        <w:rPr>
          <w:color w:val="231F20"/>
        </w:rPr>
        <w:t>tựu</w:t>
      </w:r>
      <w:r>
        <w:rPr>
          <w:color w:val="231F20"/>
          <w:spacing w:val="-5"/>
        </w:rPr>
        <w:t> </w:t>
      </w:r>
      <w:r>
        <w:rPr>
          <w:color w:val="231F20"/>
        </w:rPr>
        <w:t>hai</w:t>
      </w:r>
      <w:r>
        <w:rPr>
          <w:color w:val="231F20"/>
          <w:spacing w:val="-5"/>
        </w:rPr>
        <w:t> </w:t>
      </w:r>
      <w:r>
        <w:rPr>
          <w:color w:val="231F20"/>
          <w:spacing w:val="-3"/>
        </w:rPr>
        <w:t>nhận biết khắp </w:t>
      </w:r>
      <w:r>
        <w:rPr>
          <w:color w:val="231F20"/>
        </w:rPr>
        <w:t>là </w:t>
      </w:r>
      <w:r>
        <w:rPr>
          <w:color w:val="231F20"/>
          <w:spacing w:val="-3"/>
        </w:rPr>
        <w:t>pháp đoạn </w:t>
      </w:r>
      <w:r>
        <w:rPr>
          <w:color w:val="231F20"/>
        </w:rPr>
        <w:t>nơi hai cõi </w:t>
      </w:r>
      <w:r>
        <w:rPr>
          <w:color w:val="231F20"/>
          <w:spacing w:val="-3"/>
        </w:rPr>
        <w:t>sắc, </w:t>
      </w:r>
      <w:r>
        <w:rPr>
          <w:color w:val="231F20"/>
        </w:rPr>
        <w:t>vô sắc do </w:t>
      </w:r>
      <w:r>
        <w:rPr>
          <w:color w:val="231F20"/>
          <w:spacing w:val="-3"/>
        </w:rPr>
        <w:t>kiến khổ, tập, diệt đoạn.</w:t>
      </w:r>
      <w:r>
        <w:rPr>
          <w:color w:val="231F20"/>
          <w:spacing w:val="-11"/>
        </w:rPr>
        <w:t> </w:t>
      </w:r>
      <w:r>
        <w:rPr>
          <w:color w:val="231F20"/>
        </w:rPr>
        <w:t>Do</w:t>
      </w:r>
      <w:r>
        <w:rPr>
          <w:color w:val="231F20"/>
          <w:spacing w:val="-11"/>
        </w:rPr>
        <w:t> </w:t>
      </w:r>
      <w:r>
        <w:rPr>
          <w:color w:val="231F20"/>
        </w:rPr>
        <w:t>đạo</w:t>
      </w:r>
      <w:r>
        <w:rPr>
          <w:color w:val="231F20"/>
          <w:spacing w:val="-11"/>
        </w:rPr>
        <w:t> </w:t>
      </w:r>
      <w:r>
        <w:rPr>
          <w:color w:val="231F20"/>
        </w:rPr>
        <w:t>của</w:t>
      </w:r>
      <w:r>
        <w:rPr>
          <w:color w:val="231F20"/>
          <w:spacing w:val="-10"/>
        </w:rPr>
        <w:t> </w:t>
      </w:r>
      <w:r>
        <w:rPr>
          <w:color w:val="231F20"/>
        </w:rPr>
        <w:t>năm</w:t>
      </w:r>
      <w:r>
        <w:rPr>
          <w:color w:val="231F20"/>
          <w:spacing w:val="-11"/>
        </w:rPr>
        <w:t> </w:t>
      </w:r>
      <w:r>
        <w:rPr>
          <w:color w:val="231F20"/>
        </w:rPr>
        <w:t>địa</w:t>
      </w:r>
      <w:r>
        <w:rPr>
          <w:color w:val="231F20"/>
          <w:spacing w:val="-11"/>
        </w:rPr>
        <w:t> </w:t>
      </w:r>
      <w:r>
        <w:rPr>
          <w:color w:val="231F20"/>
          <w:spacing w:val="-3"/>
        </w:rPr>
        <w:t>trên</w:t>
      </w:r>
      <w:r>
        <w:rPr>
          <w:color w:val="231F20"/>
          <w:spacing w:val="-10"/>
        </w:rPr>
        <w:t> </w:t>
      </w:r>
      <w:r>
        <w:rPr>
          <w:color w:val="231F20"/>
          <w:spacing w:val="-3"/>
        </w:rPr>
        <w:t>không</w:t>
      </w:r>
      <w:r>
        <w:rPr>
          <w:color w:val="231F20"/>
          <w:spacing w:val="-11"/>
        </w:rPr>
        <w:t> </w:t>
      </w:r>
      <w:r>
        <w:rPr>
          <w:color w:val="231F20"/>
          <w:spacing w:val="-3"/>
        </w:rPr>
        <w:t>phải</w:t>
      </w:r>
      <w:r>
        <w:rPr>
          <w:color w:val="231F20"/>
          <w:spacing w:val="-11"/>
        </w:rPr>
        <w:t> </w:t>
      </w:r>
      <w:r>
        <w:rPr>
          <w:color w:val="231F20"/>
        </w:rPr>
        <w:t>là</w:t>
      </w:r>
      <w:r>
        <w:rPr>
          <w:color w:val="231F20"/>
          <w:spacing w:val="-10"/>
        </w:rPr>
        <w:t> </w:t>
      </w:r>
      <w:r>
        <w:rPr>
          <w:color w:val="231F20"/>
          <w:spacing w:val="-3"/>
        </w:rPr>
        <w:t>pháp</w:t>
      </w:r>
      <w:r>
        <w:rPr>
          <w:color w:val="231F20"/>
          <w:spacing w:val="-10"/>
        </w:rPr>
        <w:t> </w:t>
      </w:r>
      <w:r>
        <w:rPr>
          <w:color w:val="231F20"/>
          <w:spacing w:val="-3"/>
        </w:rPr>
        <w:t>đoạn</w:t>
      </w:r>
      <w:r>
        <w:rPr>
          <w:color w:val="231F20"/>
          <w:spacing w:val="-11"/>
        </w:rPr>
        <w:t> </w:t>
      </w:r>
      <w:r>
        <w:rPr>
          <w:color w:val="231F20"/>
        </w:rPr>
        <w:t>đối</w:t>
      </w:r>
      <w:r>
        <w:rPr>
          <w:color w:val="231F20"/>
          <w:spacing w:val="-11"/>
        </w:rPr>
        <w:t> </w:t>
      </w:r>
      <w:r>
        <w:rPr>
          <w:color w:val="231F20"/>
        </w:rPr>
        <w:t>trị</w:t>
      </w:r>
      <w:r>
        <w:rPr>
          <w:color w:val="231F20"/>
          <w:spacing w:val="-10"/>
        </w:rPr>
        <w:t> </w:t>
      </w:r>
      <w:r>
        <w:rPr>
          <w:color w:val="231F20"/>
        </w:rPr>
        <w:t>của</w:t>
      </w:r>
      <w:r>
        <w:rPr>
          <w:color w:val="231F20"/>
          <w:spacing w:val="-10"/>
        </w:rPr>
        <w:t> </w:t>
      </w:r>
      <w:r>
        <w:rPr>
          <w:color w:val="231F20"/>
          <w:spacing w:val="-3"/>
        </w:rPr>
        <w:t>cõi dục, </w:t>
      </w:r>
      <w:r>
        <w:rPr>
          <w:color w:val="231F20"/>
        </w:rPr>
        <w:t>nên ở vào lúc có ba </w:t>
      </w:r>
      <w:r>
        <w:rPr>
          <w:color w:val="231F20"/>
          <w:spacing w:val="-3"/>
        </w:rPr>
        <w:t>pháp trí: tập, diệt, đạo, không được </w:t>
      </w:r>
      <w:r>
        <w:rPr>
          <w:color w:val="231F20"/>
        </w:rPr>
        <w:t>ba </w:t>
      </w:r>
      <w:r>
        <w:rPr>
          <w:color w:val="231F20"/>
          <w:spacing w:val="-3"/>
        </w:rPr>
        <w:t>nhận biết</w:t>
      </w:r>
      <w:r>
        <w:rPr>
          <w:color w:val="231F20"/>
          <w:spacing w:val="-9"/>
        </w:rPr>
        <w:t> </w:t>
      </w:r>
      <w:r>
        <w:rPr>
          <w:color w:val="231F20"/>
          <w:spacing w:val="-3"/>
        </w:rPr>
        <w:t>khắp</w:t>
      </w:r>
      <w:r>
        <w:rPr>
          <w:color w:val="231F20"/>
          <w:spacing w:val="-9"/>
        </w:rPr>
        <w:t> </w:t>
      </w:r>
      <w:r>
        <w:rPr>
          <w:color w:val="231F20"/>
        </w:rPr>
        <w:t>là</w:t>
      </w:r>
      <w:r>
        <w:rPr>
          <w:color w:val="231F20"/>
          <w:spacing w:val="-9"/>
        </w:rPr>
        <w:t> </w:t>
      </w:r>
      <w:r>
        <w:rPr>
          <w:color w:val="231F20"/>
          <w:spacing w:val="-3"/>
        </w:rPr>
        <w:t>pháp</w:t>
      </w:r>
      <w:r>
        <w:rPr>
          <w:color w:val="231F20"/>
          <w:spacing w:val="-8"/>
        </w:rPr>
        <w:t> </w:t>
      </w:r>
      <w:r>
        <w:rPr>
          <w:color w:val="231F20"/>
          <w:spacing w:val="-3"/>
        </w:rPr>
        <w:t>đoạn</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8"/>
        </w:rPr>
        <w:t> </w:t>
      </w:r>
      <w:r>
        <w:rPr>
          <w:color w:val="231F20"/>
        </w:rPr>
        <w:t>do</w:t>
      </w:r>
      <w:r>
        <w:rPr>
          <w:color w:val="231F20"/>
          <w:spacing w:val="-9"/>
        </w:rPr>
        <w:t> </w:t>
      </w:r>
      <w:r>
        <w:rPr>
          <w:color w:val="231F20"/>
          <w:spacing w:val="-3"/>
        </w:rPr>
        <w:t>kiến</w:t>
      </w:r>
      <w:r>
        <w:rPr>
          <w:color w:val="231F20"/>
          <w:spacing w:val="-9"/>
        </w:rPr>
        <w:t> </w:t>
      </w:r>
      <w:r>
        <w:rPr>
          <w:color w:val="231F20"/>
        </w:rPr>
        <w:t>đạo</w:t>
      </w:r>
      <w:r>
        <w:rPr>
          <w:color w:val="231F20"/>
          <w:spacing w:val="-9"/>
        </w:rPr>
        <w:t> </w:t>
      </w:r>
      <w:r>
        <w:rPr>
          <w:color w:val="231F20"/>
          <w:spacing w:val="-3"/>
        </w:rPr>
        <w:t>đoạn.</w:t>
      </w:r>
      <w:r>
        <w:rPr>
          <w:color w:val="231F20"/>
          <w:spacing w:val="-8"/>
        </w:rPr>
        <w:t> </w:t>
      </w:r>
      <w:r>
        <w:rPr>
          <w:color w:val="231F20"/>
        </w:rPr>
        <w:t>Nếu</w:t>
      </w:r>
      <w:r>
        <w:rPr>
          <w:color w:val="231F20"/>
          <w:spacing w:val="-9"/>
        </w:rPr>
        <w:t> </w:t>
      </w:r>
      <w:r>
        <w:rPr>
          <w:color w:val="231F20"/>
        </w:rPr>
        <w:t>từ</w:t>
      </w:r>
      <w:r>
        <w:rPr>
          <w:color w:val="231F20"/>
          <w:spacing w:val="-9"/>
        </w:rPr>
        <w:t> </w:t>
      </w:r>
      <w:r>
        <w:rPr>
          <w:color w:val="231F20"/>
        </w:rPr>
        <w:t>quả</w:t>
      </w:r>
      <w:r>
        <w:rPr>
          <w:color w:val="231F20"/>
          <w:spacing w:val="-8"/>
        </w:rPr>
        <w:t> </w:t>
      </w:r>
      <w:r>
        <w:rPr>
          <w:color w:val="231F20"/>
          <w:spacing w:val="-3"/>
        </w:rPr>
        <w:t>Nhất </w:t>
      </w:r>
      <w:r>
        <w:rPr>
          <w:color w:val="231F20"/>
        </w:rPr>
        <w:t>lai</w:t>
      </w:r>
      <w:r>
        <w:rPr>
          <w:color w:val="231F20"/>
          <w:spacing w:val="-12"/>
        </w:rPr>
        <w:t> </w:t>
      </w:r>
      <w:r>
        <w:rPr>
          <w:color w:val="231F20"/>
          <w:spacing w:val="-3"/>
        </w:rPr>
        <w:t>hướng</w:t>
      </w:r>
      <w:r>
        <w:rPr>
          <w:color w:val="231F20"/>
          <w:spacing w:val="-12"/>
        </w:rPr>
        <w:t> </w:t>
      </w:r>
      <w:r>
        <w:rPr>
          <w:color w:val="231F20"/>
        </w:rPr>
        <w:t>quả</w:t>
      </w:r>
      <w:r>
        <w:rPr>
          <w:color w:val="231F20"/>
          <w:spacing w:val="-12"/>
        </w:rPr>
        <w:t> </w:t>
      </w:r>
      <w:r>
        <w:rPr>
          <w:color w:val="231F20"/>
        </w:rPr>
        <w:t>Bất</w:t>
      </w:r>
      <w:r>
        <w:rPr>
          <w:color w:val="231F20"/>
          <w:spacing w:val="-12"/>
        </w:rPr>
        <w:t> </w:t>
      </w:r>
      <w:r>
        <w:rPr>
          <w:color w:val="231F20"/>
          <w:spacing w:val="-3"/>
        </w:rPr>
        <w:t>hoàn</w:t>
      </w:r>
      <w:r>
        <w:rPr>
          <w:color w:val="231F20"/>
          <w:spacing w:val="-12"/>
        </w:rPr>
        <w:t> </w:t>
      </w:r>
      <w:r>
        <w:rPr>
          <w:color w:val="231F20"/>
        </w:rPr>
        <w:t>thì</w:t>
      </w:r>
      <w:r>
        <w:rPr>
          <w:color w:val="231F20"/>
          <w:spacing w:val="-12"/>
        </w:rPr>
        <w:t> </w:t>
      </w:r>
      <w:r>
        <w:rPr>
          <w:color w:val="231F20"/>
          <w:spacing w:val="-3"/>
        </w:rPr>
        <w:t>thành</w:t>
      </w:r>
      <w:r>
        <w:rPr>
          <w:color w:val="231F20"/>
          <w:spacing w:val="-12"/>
        </w:rPr>
        <w:t> </w:t>
      </w:r>
      <w:r>
        <w:rPr>
          <w:color w:val="231F20"/>
        </w:rPr>
        <w:t>tựu</w:t>
      </w:r>
      <w:r>
        <w:rPr>
          <w:color w:val="231F20"/>
          <w:spacing w:val="-12"/>
        </w:rPr>
        <w:t> </w:t>
      </w:r>
      <w:r>
        <w:rPr>
          <w:color w:val="231F20"/>
          <w:spacing w:val="-3"/>
        </w:rPr>
        <w:t>sáu.</w:t>
      </w:r>
      <w:r>
        <w:rPr>
          <w:color w:val="231F20"/>
          <w:spacing w:val="-12"/>
        </w:rPr>
        <w:t> </w:t>
      </w:r>
      <w:r>
        <w:rPr>
          <w:color w:val="231F20"/>
          <w:spacing w:val="-3"/>
        </w:rPr>
        <w:t>Nghĩa</w:t>
      </w:r>
      <w:r>
        <w:rPr>
          <w:color w:val="231F20"/>
          <w:spacing w:val="-12"/>
        </w:rPr>
        <w:t> </w:t>
      </w:r>
      <w:r>
        <w:rPr>
          <w:color w:val="231F20"/>
        </w:rPr>
        <w:t>là</w:t>
      </w:r>
      <w:r>
        <w:rPr>
          <w:color w:val="231F20"/>
          <w:spacing w:val="-11"/>
        </w:rPr>
        <w:t> </w:t>
      </w:r>
      <w:r>
        <w:rPr>
          <w:color w:val="231F20"/>
        </w:rPr>
        <w:t>từ</w:t>
      </w:r>
      <w:r>
        <w:rPr>
          <w:color w:val="231F20"/>
          <w:spacing w:val="-12"/>
        </w:rPr>
        <w:t> </w:t>
      </w:r>
      <w:r>
        <w:rPr>
          <w:color w:val="231F20"/>
        </w:rPr>
        <w:t>lúc</w:t>
      </w:r>
      <w:r>
        <w:rPr>
          <w:color w:val="231F20"/>
          <w:spacing w:val="-12"/>
        </w:rPr>
        <w:t> </w:t>
      </w:r>
      <w:r>
        <w:rPr>
          <w:color w:val="231F20"/>
          <w:spacing w:val="-3"/>
        </w:rPr>
        <w:t>khởi</w:t>
      </w:r>
      <w:r>
        <w:rPr>
          <w:color w:val="231F20"/>
          <w:spacing w:val="-12"/>
        </w:rPr>
        <w:t> </w:t>
      </w:r>
      <w:r>
        <w:rPr>
          <w:color w:val="231F20"/>
        </w:rPr>
        <w:t>đạo</w:t>
      </w:r>
      <w:r>
        <w:rPr>
          <w:color w:val="231F20"/>
          <w:spacing w:val="-12"/>
        </w:rPr>
        <w:t> </w:t>
      </w:r>
      <w:r>
        <w:rPr>
          <w:color w:val="231F20"/>
          <w:spacing w:val="-3"/>
        </w:rPr>
        <w:t>quả Nhất</w:t>
      </w:r>
      <w:r>
        <w:rPr>
          <w:color w:val="231F20"/>
          <w:spacing w:val="-13"/>
        </w:rPr>
        <w:t> </w:t>
      </w:r>
      <w:r>
        <w:rPr>
          <w:color w:val="231F20"/>
        </w:rPr>
        <w:t>lai</w:t>
      </w:r>
      <w:r>
        <w:rPr>
          <w:color w:val="231F20"/>
          <w:spacing w:val="-13"/>
        </w:rPr>
        <w:t> </w:t>
      </w:r>
      <w:r>
        <w:rPr>
          <w:color w:val="231F20"/>
          <w:spacing w:val="-3"/>
        </w:rPr>
        <w:t>vượt</w:t>
      </w:r>
      <w:r>
        <w:rPr>
          <w:color w:val="231F20"/>
          <w:spacing w:val="-12"/>
        </w:rPr>
        <w:t> </w:t>
      </w:r>
      <w:r>
        <w:rPr>
          <w:color w:val="231F20"/>
          <w:spacing w:val="-3"/>
        </w:rPr>
        <w:t>hơn,</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đạo</w:t>
      </w:r>
      <w:r>
        <w:rPr>
          <w:color w:val="231F20"/>
          <w:spacing w:val="-12"/>
        </w:rPr>
        <w:t> </w:t>
      </w:r>
      <w:r>
        <w:rPr>
          <w:color w:val="231F20"/>
        </w:rPr>
        <w:t>vô</w:t>
      </w:r>
      <w:r>
        <w:rPr>
          <w:color w:val="231F20"/>
          <w:spacing w:val="-13"/>
        </w:rPr>
        <w:t> </w:t>
      </w:r>
      <w:r>
        <w:rPr>
          <w:color w:val="231F20"/>
          <w:spacing w:val="-3"/>
        </w:rPr>
        <w:t>gián</w:t>
      </w:r>
      <w:r>
        <w:rPr>
          <w:color w:val="231F20"/>
          <w:spacing w:val="-12"/>
        </w:rPr>
        <w:t> </w:t>
      </w:r>
      <w:r>
        <w:rPr>
          <w:color w:val="231F20"/>
        </w:rPr>
        <w:t>thứ</w:t>
      </w:r>
      <w:r>
        <w:rPr>
          <w:color w:val="231F20"/>
          <w:spacing w:val="-13"/>
        </w:rPr>
        <w:t> </w:t>
      </w:r>
      <w:r>
        <w:rPr>
          <w:color w:val="231F20"/>
          <w:spacing w:val="-3"/>
        </w:rPr>
        <w:t>chín</w:t>
      </w:r>
      <w:r>
        <w:rPr>
          <w:color w:val="231F20"/>
          <w:spacing w:val="-12"/>
        </w:rPr>
        <w:t> </w:t>
      </w:r>
      <w:r>
        <w:rPr>
          <w:color w:val="231F20"/>
        </w:rPr>
        <w:t>lìa</w:t>
      </w:r>
      <w:r>
        <w:rPr>
          <w:color w:val="231F20"/>
          <w:spacing w:val="-13"/>
        </w:rPr>
        <w:t> </w:t>
      </w:r>
      <w:r>
        <w:rPr>
          <w:color w:val="231F20"/>
          <w:spacing w:val="-3"/>
        </w:rPr>
        <w:t>nhiễm</w:t>
      </w:r>
      <w:r>
        <w:rPr>
          <w:color w:val="231F20"/>
          <w:spacing w:val="-12"/>
        </w:rPr>
        <w:t> </w:t>
      </w:r>
      <w:r>
        <w:rPr>
          <w:color w:val="231F20"/>
        </w:rPr>
        <w:t>cõi</w:t>
      </w:r>
      <w:r>
        <w:rPr>
          <w:color w:val="231F20"/>
          <w:spacing w:val="-13"/>
        </w:rPr>
        <w:t> </w:t>
      </w:r>
      <w:r>
        <w:rPr>
          <w:color w:val="231F20"/>
          <w:spacing w:val="-3"/>
        </w:rPr>
        <w:t>dục,</w:t>
      </w:r>
      <w:r>
        <w:rPr>
          <w:color w:val="231F20"/>
          <w:spacing w:val="-13"/>
        </w:rPr>
        <w:t> </w:t>
      </w:r>
      <w:r>
        <w:rPr>
          <w:color w:val="231F20"/>
          <w:spacing w:val="-3"/>
        </w:rPr>
        <w:t>đều </w:t>
      </w:r>
      <w:r>
        <w:rPr>
          <w:color w:val="231F20"/>
        </w:rPr>
        <w:t>gọi là </w:t>
      </w:r>
      <w:r>
        <w:rPr>
          <w:color w:val="231F20"/>
          <w:spacing w:val="-3"/>
        </w:rPr>
        <w:t>hướng </w:t>
      </w:r>
      <w:r>
        <w:rPr>
          <w:color w:val="231F20"/>
        </w:rPr>
        <w:t>tới quả Bất </w:t>
      </w:r>
      <w:r>
        <w:rPr>
          <w:color w:val="231F20"/>
          <w:spacing w:val="-3"/>
        </w:rPr>
        <w:t>hoàn, người Nhất </w:t>
      </w:r>
      <w:r>
        <w:rPr>
          <w:color w:val="231F20"/>
        </w:rPr>
        <w:t>lai kia </w:t>
      </w:r>
      <w:r>
        <w:rPr>
          <w:color w:val="231F20"/>
          <w:spacing w:val="-3"/>
        </w:rPr>
        <w:t>thành </w:t>
      </w:r>
      <w:r>
        <w:rPr>
          <w:color w:val="231F20"/>
        </w:rPr>
        <w:t>tựu sáu </w:t>
      </w:r>
      <w:r>
        <w:rPr>
          <w:color w:val="231F20"/>
          <w:spacing w:val="-3"/>
        </w:rPr>
        <w:t>nhận biết</w:t>
      </w:r>
      <w:r>
        <w:rPr>
          <w:color w:val="231F20"/>
          <w:spacing w:val="-7"/>
        </w:rPr>
        <w:t> </w:t>
      </w:r>
      <w:r>
        <w:rPr>
          <w:color w:val="231F20"/>
          <w:spacing w:val="-3"/>
        </w:rPr>
        <w:t>khắp</w:t>
      </w:r>
      <w:r>
        <w:rPr>
          <w:color w:val="231F20"/>
          <w:spacing w:val="-6"/>
        </w:rPr>
        <w:t> </w:t>
      </w:r>
      <w:r>
        <w:rPr>
          <w:color w:val="231F20"/>
        </w:rPr>
        <w:t>là</w:t>
      </w:r>
      <w:r>
        <w:rPr>
          <w:color w:val="231F20"/>
          <w:spacing w:val="-6"/>
        </w:rPr>
        <w:t> </w:t>
      </w:r>
      <w:r>
        <w:rPr>
          <w:color w:val="231F20"/>
          <w:spacing w:val="-3"/>
        </w:rPr>
        <w:t>pháp</w:t>
      </w:r>
      <w:r>
        <w:rPr>
          <w:color w:val="231F20"/>
          <w:spacing w:val="-7"/>
        </w:rPr>
        <w:t> </w:t>
      </w:r>
      <w:r>
        <w:rPr>
          <w:color w:val="231F20"/>
          <w:spacing w:val="-3"/>
        </w:rPr>
        <w:t>đoạn</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7"/>
        </w:rPr>
        <w:t> </w:t>
      </w:r>
      <w:r>
        <w:rPr>
          <w:color w:val="231F20"/>
        </w:rPr>
        <w:t>do</w:t>
      </w:r>
      <w:r>
        <w:rPr>
          <w:color w:val="231F20"/>
          <w:spacing w:val="-6"/>
        </w:rPr>
        <w:t> </w:t>
      </w:r>
      <w:r>
        <w:rPr>
          <w:color w:val="231F20"/>
          <w:spacing w:val="-3"/>
        </w:rPr>
        <w:t>kiến</w:t>
      </w:r>
      <w:r>
        <w:rPr>
          <w:color w:val="231F20"/>
          <w:spacing w:val="-6"/>
        </w:rPr>
        <w:t> </w:t>
      </w:r>
      <w:r>
        <w:rPr>
          <w:color w:val="231F20"/>
        </w:rPr>
        <w:t>đạo</w:t>
      </w:r>
      <w:r>
        <w:rPr>
          <w:color w:val="231F20"/>
          <w:spacing w:val="-7"/>
        </w:rPr>
        <w:t> </w:t>
      </w:r>
      <w:r>
        <w:rPr>
          <w:color w:val="231F20"/>
          <w:spacing w:val="-3"/>
        </w:rPr>
        <w:t>đoạn.</w:t>
      </w:r>
    </w:p>
    <w:p>
      <w:pPr>
        <w:pStyle w:val="BodyText"/>
        <w:spacing w:line="271" w:lineRule="auto" w:before="101"/>
        <w:ind w:left="110" w:right="390"/>
      </w:pPr>
      <w:r>
        <w:rPr>
          <w:i/>
          <w:color w:val="231F20"/>
        </w:rPr>
        <w:t>Quả</w:t>
      </w:r>
      <w:r>
        <w:rPr>
          <w:i/>
          <w:color w:val="231F20"/>
          <w:spacing w:val="-5"/>
        </w:rPr>
        <w:t> </w:t>
      </w:r>
      <w:r>
        <w:rPr>
          <w:i/>
          <w:color w:val="231F20"/>
        </w:rPr>
        <w:t>Bất</w:t>
      </w:r>
      <w:r>
        <w:rPr>
          <w:i/>
          <w:color w:val="231F20"/>
          <w:spacing w:val="-4"/>
        </w:rPr>
        <w:t> </w:t>
      </w:r>
      <w:r>
        <w:rPr>
          <w:i/>
          <w:color w:val="231F20"/>
        </w:rPr>
        <w:t>hoàn</w:t>
      </w:r>
      <w:r>
        <w:rPr>
          <w:i/>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một</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khắp.</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năm</w:t>
      </w:r>
      <w:r>
        <w:rPr>
          <w:color w:val="231F20"/>
          <w:spacing w:val="-4"/>
        </w:rPr>
        <w:t> </w:t>
      </w:r>
      <w:r>
        <w:rPr>
          <w:color w:val="231F20"/>
        </w:rPr>
        <w:t>kiết thuận phần dưới hết, từ đạo loại trí hoặc đạo giải thoát thứ chín đã lìa</w:t>
      </w:r>
      <w:r>
        <w:rPr>
          <w:color w:val="231F20"/>
          <w:spacing w:val="-7"/>
        </w:rPr>
        <w:t> </w:t>
      </w:r>
      <w:r>
        <w:rPr>
          <w:color w:val="231F20"/>
        </w:rPr>
        <w:t>nhiễm</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cho</w:t>
      </w:r>
      <w:r>
        <w:rPr>
          <w:color w:val="231F20"/>
          <w:spacing w:val="-6"/>
        </w:rPr>
        <w:t> </w:t>
      </w:r>
      <w:r>
        <w:rPr>
          <w:color w:val="231F20"/>
        </w:rPr>
        <w:t>đến</w:t>
      </w:r>
      <w:r>
        <w:rPr>
          <w:color w:val="231F20"/>
          <w:spacing w:val="-7"/>
        </w:rPr>
        <w:t> </w:t>
      </w:r>
      <w:r>
        <w:rPr>
          <w:color w:val="231F20"/>
        </w:rPr>
        <w:t>lúc</w:t>
      </w:r>
      <w:r>
        <w:rPr>
          <w:color w:val="231F20"/>
          <w:spacing w:val="-6"/>
        </w:rPr>
        <w:t> </w:t>
      </w:r>
      <w:r>
        <w:rPr>
          <w:color w:val="231F20"/>
        </w:rPr>
        <w:t>chưa</w:t>
      </w:r>
      <w:r>
        <w:rPr>
          <w:color w:val="231F20"/>
          <w:spacing w:val="-7"/>
        </w:rPr>
        <w:t> </w:t>
      </w:r>
      <w:r>
        <w:rPr>
          <w:color w:val="231F20"/>
        </w:rPr>
        <w:t>khởi</w:t>
      </w:r>
      <w:r>
        <w:rPr>
          <w:color w:val="231F20"/>
          <w:spacing w:val="-6"/>
        </w:rPr>
        <w:t> </w:t>
      </w:r>
      <w:r>
        <w:rPr>
          <w:color w:val="231F20"/>
        </w:rPr>
        <w:t>đạo</w:t>
      </w:r>
      <w:r>
        <w:rPr>
          <w:color w:val="231F20"/>
          <w:spacing w:val="-7"/>
        </w:rPr>
        <w:t> </w:t>
      </w:r>
      <w:r>
        <w:rPr>
          <w:color w:val="231F20"/>
        </w:rPr>
        <w:t>quả</w:t>
      </w:r>
      <w:r>
        <w:rPr>
          <w:color w:val="231F20"/>
          <w:spacing w:val="-20"/>
        </w:rPr>
        <w:t> </w:t>
      </w:r>
      <w:r>
        <w:rPr>
          <w:color w:val="231F20"/>
        </w:rPr>
        <w:t>A-la-hán</w:t>
      </w:r>
      <w:r>
        <w:rPr>
          <w:color w:val="231F20"/>
          <w:spacing w:val="-7"/>
        </w:rPr>
        <w:t> </w:t>
      </w:r>
      <w:r>
        <w:rPr>
          <w:color w:val="231F20"/>
        </w:rPr>
        <w:t>vượt</w:t>
      </w:r>
      <w:r>
        <w:rPr>
          <w:color w:val="231F20"/>
          <w:spacing w:val="-6"/>
        </w:rPr>
        <w:t> </w:t>
      </w:r>
      <w:r>
        <w:rPr>
          <w:color w:val="231F20"/>
        </w:rPr>
        <w:t>hơn, gọi</w:t>
      </w:r>
      <w:r>
        <w:rPr>
          <w:color w:val="231F20"/>
          <w:spacing w:val="-11"/>
        </w:rPr>
        <w:t> </w:t>
      </w:r>
      <w:r>
        <w:rPr>
          <w:color w:val="231F20"/>
        </w:rPr>
        <w:t>là</w:t>
      </w:r>
      <w:r>
        <w:rPr>
          <w:color w:val="231F20"/>
          <w:spacing w:val="-11"/>
        </w:rPr>
        <w:t> </w:t>
      </w:r>
      <w:r>
        <w:rPr>
          <w:color w:val="231F20"/>
        </w:rPr>
        <w:t>quả</w:t>
      </w:r>
      <w:r>
        <w:rPr>
          <w:color w:val="231F20"/>
          <w:spacing w:val="-11"/>
        </w:rPr>
        <w:t> </w:t>
      </w:r>
      <w:r>
        <w:rPr>
          <w:color w:val="231F20"/>
        </w:rPr>
        <w:t>Bất</w:t>
      </w:r>
      <w:r>
        <w:rPr>
          <w:color w:val="231F20"/>
          <w:spacing w:val="-11"/>
        </w:rPr>
        <w:t> </w:t>
      </w:r>
      <w:r>
        <w:rPr>
          <w:color w:val="231F20"/>
        </w:rPr>
        <w:t>hoàn,</w:t>
      </w:r>
      <w:r>
        <w:rPr>
          <w:color w:val="231F20"/>
          <w:spacing w:val="-11"/>
        </w:rPr>
        <w:t> </w:t>
      </w:r>
      <w:r>
        <w:rPr>
          <w:color w:val="231F20"/>
        </w:rPr>
        <w:t>quả</w:t>
      </w:r>
      <w:r>
        <w:rPr>
          <w:color w:val="231F20"/>
          <w:spacing w:val="-11"/>
        </w:rPr>
        <w:t> </w:t>
      </w:r>
      <w:r>
        <w:rPr>
          <w:color w:val="231F20"/>
        </w:rPr>
        <w:t>đó</w:t>
      </w:r>
      <w:r>
        <w:rPr>
          <w:color w:val="231F20"/>
          <w:spacing w:val="-11"/>
        </w:rPr>
        <w:t> </w:t>
      </w:r>
      <w:r>
        <w:rPr>
          <w:color w:val="231F20"/>
        </w:rPr>
        <w:t>thành</w:t>
      </w:r>
      <w:r>
        <w:rPr>
          <w:color w:val="231F20"/>
          <w:spacing w:val="-11"/>
        </w:rPr>
        <w:t> </w:t>
      </w:r>
      <w:r>
        <w:rPr>
          <w:color w:val="231F20"/>
        </w:rPr>
        <w:t>tựu</w:t>
      </w:r>
      <w:r>
        <w:rPr>
          <w:color w:val="231F20"/>
          <w:spacing w:val="-10"/>
        </w:rPr>
        <w:t> </w:t>
      </w:r>
      <w:r>
        <w:rPr>
          <w:color w:val="231F20"/>
        </w:rPr>
        <w:t>một</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là</w:t>
      </w:r>
      <w:r>
        <w:rPr>
          <w:color w:val="231F20"/>
          <w:spacing w:val="-11"/>
        </w:rPr>
        <w:t> </w:t>
      </w:r>
      <w:r>
        <w:rPr>
          <w:color w:val="231F20"/>
        </w:rPr>
        <w:t>nhận</w:t>
      </w:r>
      <w:r>
        <w:rPr>
          <w:color w:val="231F20"/>
          <w:spacing w:val="-11"/>
        </w:rPr>
        <w:t> </w:t>
      </w:r>
      <w:r>
        <w:rPr>
          <w:color w:val="231F20"/>
          <w:spacing w:val="-3"/>
        </w:rPr>
        <w:t>biết </w:t>
      </w:r>
      <w:r>
        <w:rPr>
          <w:color w:val="231F20"/>
        </w:rPr>
        <w:t>khắp năm kiết thuận phần dưới đã hết.</w:t>
      </w:r>
    </w:p>
    <w:p>
      <w:pPr>
        <w:pStyle w:val="BodyText"/>
        <w:spacing w:line="271" w:lineRule="auto"/>
        <w:ind w:left="110" w:right="390"/>
      </w:pPr>
      <w:r>
        <w:rPr>
          <w:color w:val="231F20"/>
        </w:rPr>
        <w:t>Đoạn nơi ba cõi chung do kiến đạo đoạn và đoạn của cõi dục do tu đạo đoạn là tự tánh, nên </w:t>
      </w:r>
      <w:r>
        <w:rPr>
          <w:i/>
          <w:color w:val="231F20"/>
        </w:rPr>
        <w:t>Hướng A-la-hán </w:t>
      </w:r>
      <w:r>
        <w:rPr>
          <w:color w:val="231F20"/>
        </w:rPr>
        <w:t>hoặc thành tựu một, hoặc thành tựu hai. Nghĩa là người chưa lìa nhiễm cõi sắc thành tựu một, người đã lìa nhiễm cõi sắc thành tựu hai. Tức từ lúc khởi đạo quả Bất hoàn vượt hơn, cho đến định kim cang dụ, đều được gọi là Hướng</w:t>
      </w:r>
      <w:r>
        <w:rPr>
          <w:color w:val="231F20"/>
          <w:spacing w:val="-22"/>
        </w:rPr>
        <w:t> </w:t>
      </w:r>
      <w:r>
        <w:rPr>
          <w:color w:val="231F20"/>
        </w:rPr>
        <w:t>A-la-hán.</w:t>
      </w:r>
      <w:r>
        <w:rPr>
          <w:color w:val="231F20"/>
          <w:spacing w:val="-7"/>
        </w:rPr>
        <w:t> </w:t>
      </w:r>
      <w:r>
        <w:rPr>
          <w:color w:val="231F20"/>
        </w:rPr>
        <w:t>Người</w:t>
      </w:r>
      <w:r>
        <w:rPr>
          <w:color w:val="231F20"/>
          <w:spacing w:val="-8"/>
        </w:rPr>
        <w:t> </w:t>
      </w:r>
      <w:r>
        <w:rPr>
          <w:color w:val="231F20"/>
        </w:rPr>
        <w:t>Bất</w:t>
      </w:r>
      <w:r>
        <w:rPr>
          <w:color w:val="231F20"/>
          <w:spacing w:val="-8"/>
        </w:rPr>
        <w:t> </w:t>
      </w:r>
      <w:r>
        <w:rPr>
          <w:color w:val="231F20"/>
        </w:rPr>
        <w:t>hoàn</w:t>
      </w:r>
      <w:r>
        <w:rPr>
          <w:color w:val="231F20"/>
          <w:spacing w:val="-7"/>
        </w:rPr>
        <w:t> </w:t>
      </w:r>
      <w:r>
        <w:rPr>
          <w:color w:val="231F20"/>
        </w:rPr>
        <w:t>kia</w:t>
      </w:r>
      <w:r>
        <w:rPr>
          <w:color w:val="231F20"/>
          <w:spacing w:val="-8"/>
        </w:rPr>
        <w:t> </w:t>
      </w:r>
      <w:r>
        <w:rPr>
          <w:color w:val="231F20"/>
        </w:rPr>
        <w:t>nếu</w:t>
      </w:r>
      <w:r>
        <w:rPr>
          <w:color w:val="231F20"/>
          <w:spacing w:val="-7"/>
        </w:rPr>
        <w:t> </w:t>
      </w:r>
      <w:r>
        <w:rPr>
          <w:color w:val="231F20"/>
        </w:rPr>
        <w:t>chưa</w:t>
      </w:r>
      <w:r>
        <w:rPr>
          <w:color w:val="231F20"/>
          <w:spacing w:val="-8"/>
        </w:rPr>
        <w:t> </w:t>
      </w:r>
      <w:r>
        <w:rPr>
          <w:color w:val="231F20"/>
        </w:rPr>
        <w:t>lìa</w:t>
      </w:r>
      <w:r>
        <w:rPr>
          <w:color w:val="231F20"/>
          <w:spacing w:val="-8"/>
        </w:rPr>
        <w:t> </w:t>
      </w:r>
      <w:r>
        <w:rPr>
          <w:color w:val="231F20"/>
        </w:rPr>
        <w:t>hết</w:t>
      </w:r>
      <w:r>
        <w:rPr>
          <w:color w:val="231F20"/>
          <w:spacing w:val="-7"/>
        </w:rPr>
        <w:t> </w:t>
      </w:r>
      <w:r>
        <w:rPr>
          <w:color w:val="231F20"/>
        </w:rPr>
        <w:t>nhiễm</w:t>
      </w:r>
      <w:r>
        <w:rPr>
          <w:color w:val="231F20"/>
          <w:spacing w:val="-8"/>
        </w:rPr>
        <w:t> </w:t>
      </w:r>
      <w:r>
        <w:rPr>
          <w:color w:val="231F20"/>
        </w:rPr>
        <w:t>cõi</w:t>
      </w:r>
      <w:r>
        <w:rPr>
          <w:color w:val="231F20"/>
          <w:spacing w:val="-7"/>
        </w:rPr>
        <w:t> </w:t>
      </w:r>
      <w:r>
        <w:rPr>
          <w:color w:val="231F20"/>
        </w:rPr>
        <w:t>sắc, thành tựu một, nghĩa là nhận biết khắp năm kiết thuận phần dưới đã hết. Nếu người đã lìa nhiễm cõi sắc thì thành tựu hai, nghĩa là tiếp theo một thành tựu trước và nhận biết khắp sắc ái đã</w:t>
      </w:r>
      <w:r>
        <w:rPr>
          <w:color w:val="231F20"/>
          <w:spacing w:val="-2"/>
        </w:rPr>
        <w:t> </w:t>
      </w:r>
      <w:r>
        <w:rPr>
          <w:color w:val="231F20"/>
        </w:rPr>
        <w:t>hết.</w:t>
      </w:r>
    </w:p>
    <w:p>
      <w:pPr>
        <w:pStyle w:val="BodyText"/>
        <w:spacing w:line="271" w:lineRule="auto" w:before="115"/>
        <w:ind w:left="110" w:right="391"/>
      </w:pPr>
      <w:r>
        <w:rPr>
          <w:i/>
          <w:color w:val="231F20"/>
        </w:rPr>
        <w:t>Quả</w:t>
      </w:r>
      <w:r>
        <w:rPr>
          <w:i/>
          <w:color w:val="231F20"/>
          <w:spacing w:val="-12"/>
        </w:rPr>
        <w:t> </w:t>
      </w:r>
      <w:r>
        <w:rPr>
          <w:i/>
          <w:color w:val="231F20"/>
        </w:rPr>
        <w:t>A-la-hán</w:t>
      </w:r>
      <w:r>
        <w:rPr>
          <w:i/>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một,</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kiết đều diệt tận.</w:t>
      </w:r>
    </w:p>
    <w:p>
      <w:pPr>
        <w:pStyle w:val="BodyText"/>
        <w:spacing w:line="273" w:lineRule="auto"/>
        <w:ind w:left="110" w:right="392"/>
      </w:pPr>
      <w:r>
        <w:rPr>
          <w:color w:val="231F20"/>
        </w:rPr>
        <w:t>Tất cả </w:t>
      </w:r>
      <w:r>
        <w:rPr>
          <w:color w:val="231F20"/>
          <w:spacing w:val="-3"/>
        </w:rPr>
        <w:t>pháp đoạn </w:t>
      </w:r>
      <w:r>
        <w:rPr>
          <w:color w:val="231F20"/>
        </w:rPr>
        <w:t>của ba cõi tập hợp </w:t>
      </w:r>
      <w:r>
        <w:rPr>
          <w:color w:val="231F20"/>
          <w:spacing w:val="-3"/>
        </w:rPr>
        <w:t>chung </w:t>
      </w:r>
      <w:r>
        <w:rPr>
          <w:color w:val="231F20"/>
        </w:rPr>
        <w:t>là tự </w:t>
      </w:r>
      <w:r>
        <w:rPr>
          <w:color w:val="231F20"/>
          <w:spacing w:val="-3"/>
        </w:rPr>
        <w:t>tánh, </w:t>
      </w:r>
      <w:r>
        <w:rPr>
          <w:color w:val="231F20"/>
        </w:rPr>
        <w:t>nên </w:t>
      </w:r>
      <w:r>
        <w:rPr>
          <w:color w:val="231F20"/>
          <w:spacing w:val="-3"/>
        </w:rPr>
        <w:t>Độc giác,</w:t>
      </w:r>
      <w:r>
        <w:rPr>
          <w:color w:val="231F20"/>
          <w:spacing w:val="-13"/>
        </w:rPr>
        <w:t> </w:t>
      </w:r>
      <w:r>
        <w:rPr>
          <w:color w:val="231F20"/>
        </w:rPr>
        <w:t>Đại</w:t>
      </w:r>
      <w:r>
        <w:rPr>
          <w:color w:val="231F20"/>
          <w:spacing w:val="-12"/>
        </w:rPr>
        <w:t> </w:t>
      </w:r>
      <w:r>
        <w:rPr>
          <w:color w:val="231F20"/>
          <w:spacing w:val="-3"/>
        </w:rPr>
        <w:t>giác</w:t>
      </w:r>
      <w:r>
        <w:rPr>
          <w:color w:val="231F20"/>
          <w:spacing w:val="-12"/>
        </w:rPr>
        <w:t> </w:t>
      </w:r>
      <w:r>
        <w:rPr>
          <w:color w:val="231F20"/>
        </w:rPr>
        <w:t>như</w:t>
      </w:r>
      <w:r>
        <w:rPr>
          <w:color w:val="231F20"/>
          <w:spacing w:val="-26"/>
        </w:rPr>
        <w:t> </w:t>
      </w:r>
      <w:r>
        <w:rPr>
          <w:color w:val="231F20"/>
          <w:spacing w:val="-3"/>
        </w:rPr>
        <w:t>A-la-hán</w:t>
      </w:r>
      <w:r>
        <w:rPr>
          <w:color w:val="231F20"/>
          <w:spacing w:val="-12"/>
        </w:rPr>
        <w:t> </w:t>
      </w:r>
      <w:r>
        <w:rPr>
          <w:color w:val="231F20"/>
        </w:rPr>
        <w:t>đều</w:t>
      </w:r>
      <w:r>
        <w:rPr>
          <w:color w:val="231F20"/>
          <w:spacing w:val="-12"/>
        </w:rPr>
        <w:t> </w:t>
      </w:r>
      <w:r>
        <w:rPr>
          <w:color w:val="231F20"/>
        </w:rPr>
        <w:t>chỉ</w:t>
      </w:r>
      <w:r>
        <w:rPr>
          <w:color w:val="231F20"/>
          <w:spacing w:val="-12"/>
        </w:rPr>
        <w:t> </w:t>
      </w:r>
      <w:r>
        <w:rPr>
          <w:color w:val="231F20"/>
          <w:spacing w:val="-3"/>
        </w:rPr>
        <w:t>thành</w:t>
      </w:r>
      <w:r>
        <w:rPr>
          <w:color w:val="231F20"/>
          <w:spacing w:val="-12"/>
        </w:rPr>
        <w:t> </w:t>
      </w:r>
      <w:r>
        <w:rPr>
          <w:color w:val="231F20"/>
        </w:rPr>
        <w:t>tựu</w:t>
      </w:r>
      <w:r>
        <w:rPr>
          <w:color w:val="231F20"/>
          <w:spacing w:val="-12"/>
        </w:rPr>
        <w:t> </w:t>
      </w:r>
      <w:r>
        <w:rPr>
          <w:color w:val="231F20"/>
          <w:spacing w:val="-3"/>
        </w:rPr>
        <w:t>nhận</w:t>
      </w:r>
      <w:r>
        <w:rPr>
          <w:color w:val="231F20"/>
          <w:spacing w:val="-12"/>
        </w:rPr>
        <w:t> </w:t>
      </w:r>
      <w:r>
        <w:rPr>
          <w:color w:val="231F20"/>
          <w:spacing w:val="-3"/>
        </w:rPr>
        <w:t>biết</w:t>
      </w:r>
      <w:r>
        <w:rPr>
          <w:color w:val="231F20"/>
          <w:spacing w:val="-12"/>
        </w:rPr>
        <w:t> </w:t>
      </w:r>
      <w:r>
        <w:rPr>
          <w:color w:val="231F20"/>
          <w:spacing w:val="-3"/>
        </w:rPr>
        <w:t>khắp</w:t>
      </w:r>
      <w:r>
        <w:rPr>
          <w:color w:val="231F20"/>
          <w:spacing w:val="-13"/>
        </w:rPr>
        <w:t> </w:t>
      </w:r>
      <w:r>
        <w:rPr>
          <w:color w:val="231F20"/>
        </w:rPr>
        <w:t>thứ</w:t>
      </w:r>
      <w:r>
        <w:rPr>
          <w:color w:val="231F20"/>
          <w:spacing w:val="-12"/>
        </w:rPr>
        <w:t> </w:t>
      </w:r>
      <w:r>
        <w:rPr>
          <w:color w:val="231F20"/>
          <w:spacing w:val="-3"/>
        </w:rPr>
        <w:t>chín.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Học vị Độc giác thành tựu bao nhiêu thứ?</w:t>
      </w:r>
    </w:p>
    <w:p>
      <w:pPr>
        <w:pStyle w:val="BodyText"/>
        <w:spacing w:line="273" w:lineRule="auto" w:before="154"/>
        <w:ind w:right="108"/>
      </w:pPr>
      <w:r>
        <w:rPr>
          <w:i/>
          <w:color w:val="231F20"/>
        </w:rPr>
        <w:t>Đáp: </w:t>
      </w:r>
      <w:r>
        <w:rPr>
          <w:color w:val="231F20"/>
        </w:rPr>
        <w:t>Dụ Bộ hành như nói về Thanh văn. Dụ Lân giác như nói về Bồ-tát.</w:t>
      </w:r>
    </w:p>
    <w:p>
      <w:pPr>
        <w:pStyle w:val="BodyText"/>
        <w:spacing w:before="112"/>
        <w:ind w:left="960" w:firstLine="0"/>
      </w:pPr>
      <w:r>
        <w:rPr>
          <w:i/>
          <w:color w:val="231F20"/>
        </w:rPr>
        <w:t>Hỏi: </w:t>
      </w:r>
      <w:r>
        <w:rPr>
          <w:color w:val="231F20"/>
        </w:rPr>
        <w:t>Thánh vị Bồ-tát thành tựu bao nhiêu thứ?</w:t>
      </w:r>
    </w:p>
    <w:p>
      <w:pPr>
        <w:pStyle w:val="BodyText"/>
        <w:spacing w:line="273" w:lineRule="auto" w:before="155"/>
        <w:ind w:right="107"/>
      </w:pPr>
      <w:r>
        <w:rPr>
          <w:i/>
          <w:color w:val="231F20"/>
        </w:rPr>
        <w:t>Đáp: </w:t>
      </w:r>
      <w:r>
        <w:rPr>
          <w:color w:val="231F20"/>
        </w:rPr>
        <w:t>Trong kiến đạo có thuyết nói: Như Hướng Dự lưu năm khoảnh tâm đầu hoàn toàn chưa thành tựu. Mười khoảnh tâm sau như</w:t>
      </w:r>
      <w:r>
        <w:rPr>
          <w:color w:val="231F20"/>
          <w:spacing w:val="-8"/>
        </w:rPr>
        <w:t> </w:t>
      </w:r>
      <w:r>
        <w:rPr>
          <w:color w:val="231F20"/>
        </w:rPr>
        <w:t>thứ</w:t>
      </w:r>
      <w:r>
        <w:rPr>
          <w:color w:val="231F20"/>
          <w:spacing w:val="-7"/>
        </w:rPr>
        <w:t> </w:t>
      </w:r>
      <w:r>
        <w:rPr>
          <w:color w:val="231F20"/>
        </w:rPr>
        <w:t>lớp</w:t>
      </w:r>
      <w:r>
        <w:rPr>
          <w:color w:val="231F20"/>
          <w:spacing w:val="-8"/>
        </w:rPr>
        <w:t> </w:t>
      </w:r>
      <w:r>
        <w:rPr>
          <w:color w:val="231F20"/>
        </w:rPr>
        <w:t>nơi</w:t>
      </w:r>
      <w:r>
        <w:rPr>
          <w:color w:val="231F20"/>
          <w:spacing w:val="-7"/>
        </w:rPr>
        <w:t> </w:t>
      </w:r>
      <w:r>
        <w:rPr>
          <w:color w:val="231F20"/>
        </w:rPr>
        <w:t>hai</w:t>
      </w:r>
      <w:r>
        <w:rPr>
          <w:color w:val="231F20"/>
          <w:spacing w:val="-7"/>
        </w:rPr>
        <w:t> </w:t>
      </w:r>
      <w:r>
        <w:rPr>
          <w:color w:val="231F20"/>
        </w:rPr>
        <w:t>–</w:t>
      </w:r>
      <w:r>
        <w:rPr>
          <w:color w:val="231F20"/>
          <w:spacing w:val="-8"/>
        </w:rPr>
        <w:t> </w:t>
      </w:r>
      <w:r>
        <w:rPr>
          <w:color w:val="231F20"/>
        </w:rPr>
        <w:t>hai</w:t>
      </w:r>
      <w:r>
        <w:rPr>
          <w:color w:val="231F20"/>
          <w:spacing w:val="-7"/>
        </w:rPr>
        <w:t> </w:t>
      </w:r>
      <w:r>
        <w:rPr>
          <w:color w:val="231F20"/>
        </w:rPr>
        <w:t>sát-na,</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một,</w:t>
      </w:r>
      <w:r>
        <w:rPr>
          <w:color w:val="231F20"/>
          <w:spacing w:val="-8"/>
        </w:rPr>
        <w:t> </w:t>
      </w:r>
      <w:r>
        <w:rPr>
          <w:color w:val="231F20"/>
        </w:rPr>
        <w:t>hai,</w:t>
      </w:r>
      <w:r>
        <w:rPr>
          <w:color w:val="231F20"/>
          <w:spacing w:val="-7"/>
        </w:rPr>
        <w:t> </w:t>
      </w:r>
      <w:r>
        <w:rPr>
          <w:color w:val="231F20"/>
        </w:rPr>
        <w:t>ba,</w:t>
      </w:r>
      <w:r>
        <w:rPr>
          <w:color w:val="231F20"/>
          <w:spacing w:val="-8"/>
        </w:rPr>
        <w:t> </w:t>
      </w:r>
      <w:r>
        <w:rPr>
          <w:color w:val="231F20"/>
        </w:rPr>
        <w:t>bốn,</w:t>
      </w:r>
      <w:r>
        <w:rPr>
          <w:color w:val="231F20"/>
          <w:spacing w:val="-7"/>
        </w:rPr>
        <w:t> </w:t>
      </w:r>
      <w:r>
        <w:rPr>
          <w:color w:val="231F20"/>
        </w:rPr>
        <w:t>năm</w:t>
      </w:r>
      <w:r>
        <w:rPr>
          <w:color w:val="231F20"/>
          <w:spacing w:val="-7"/>
        </w:rPr>
        <w:t> </w:t>
      </w:r>
      <w:r>
        <w:rPr>
          <w:color w:val="231F20"/>
        </w:rPr>
        <w:t>thứ nhận biết khắp.</w:t>
      </w:r>
    </w:p>
    <w:p>
      <w:pPr>
        <w:pStyle w:val="BodyText"/>
        <w:spacing w:line="273" w:lineRule="auto" w:before="110"/>
        <w:ind w:right="100"/>
      </w:pPr>
      <w:r>
        <w:rPr>
          <w:color w:val="231F20"/>
          <w:spacing w:val="2"/>
        </w:rPr>
        <w:t>Lại </w:t>
      </w:r>
      <w:r>
        <w:rPr>
          <w:color w:val="231F20"/>
        </w:rPr>
        <w:t>có </w:t>
      </w:r>
      <w:r>
        <w:rPr>
          <w:color w:val="231F20"/>
          <w:spacing w:val="3"/>
        </w:rPr>
        <w:t>thuyết cho: </w:t>
      </w:r>
      <w:r>
        <w:rPr>
          <w:color w:val="231F20"/>
          <w:spacing w:val="2"/>
        </w:rPr>
        <w:t>Bảy </w:t>
      </w:r>
      <w:r>
        <w:rPr>
          <w:color w:val="231F20"/>
          <w:spacing w:val="3"/>
        </w:rPr>
        <w:t>khoảnh </w:t>
      </w:r>
      <w:r>
        <w:rPr>
          <w:color w:val="231F20"/>
          <w:spacing w:val="2"/>
        </w:rPr>
        <w:t>tâm đầu </w:t>
      </w:r>
      <w:r>
        <w:rPr>
          <w:color w:val="231F20"/>
          <w:spacing w:val="3"/>
        </w:rPr>
        <w:t>hoàn toàn chưa</w:t>
      </w:r>
      <w:r>
        <w:rPr>
          <w:color w:val="231F20"/>
          <w:spacing w:val="-41"/>
        </w:rPr>
        <w:t> </w:t>
      </w:r>
      <w:r>
        <w:rPr>
          <w:color w:val="231F20"/>
          <w:spacing w:val="4"/>
        </w:rPr>
        <w:t>thành </w:t>
      </w:r>
      <w:r>
        <w:rPr>
          <w:color w:val="231F20"/>
          <w:spacing w:val="3"/>
        </w:rPr>
        <w:t>tựu. </w:t>
      </w:r>
      <w:r>
        <w:rPr>
          <w:color w:val="231F20"/>
        </w:rPr>
        <w:t>Từ </w:t>
      </w:r>
      <w:r>
        <w:rPr>
          <w:color w:val="231F20"/>
          <w:spacing w:val="2"/>
        </w:rPr>
        <w:t>tập </w:t>
      </w:r>
      <w:r>
        <w:rPr>
          <w:color w:val="231F20"/>
          <w:spacing w:val="3"/>
        </w:rPr>
        <w:t>loại </w:t>
      </w:r>
      <w:r>
        <w:rPr>
          <w:color w:val="231F20"/>
          <w:spacing w:val="2"/>
        </w:rPr>
        <w:t>trí cho đến </w:t>
      </w:r>
      <w:r>
        <w:rPr>
          <w:color w:val="231F20"/>
          <w:spacing w:val="3"/>
        </w:rPr>
        <w:t>diệt loại </w:t>
      </w:r>
      <w:r>
        <w:rPr>
          <w:color w:val="231F20"/>
          <w:spacing w:val="2"/>
        </w:rPr>
        <w:t>trí </w:t>
      </w:r>
      <w:r>
        <w:rPr>
          <w:color w:val="231F20"/>
          <w:spacing w:val="3"/>
        </w:rPr>
        <w:t>nhẫn, thành </w:t>
      </w:r>
      <w:r>
        <w:rPr>
          <w:color w:val="231F20"/>
          <w:spacing w:val="2"/>
        </w:rPr>
        <w:t>tựu </w:t>
      </w:r>
      <w:r>
        <w:rPr>
          <w:color w:val="231F20"/>
          <w:spacing w:val="3"/>
        </w:rPr>
        <w:t>một. </w:t>
      </w:r>
      <w:r>
        <w:rPr>
          <w:color w:val="231F20"/>
          <w:spacing w:val="4"/>
        </w:rPr>
        <w:t>Nghĩa </w:t>
      </w:r>
      <w:r>
        <w:rPr>
          <w:color w:val="231F20"/>
        </w:rPr>
        <w:t>là </w:t>
      </w:r>
      <w:r>
        <w:rPr>
          <w:color w:val="231F20"/>
          <w:spacing w:val="3"/>
        </w:rPr>
        <w:t>nhận biết khắp </w:t>
      </w:r>
      <w:r>
        <w:rPr>
          <w:color w:val="231F20"/>
        </w:rPr>
        <w:t>là </w:t>
      </w:r>
      <w:r>
        <w:rPr>
          <w:color w:val="231F20"/>
          <w:spacing w:val="3"/>
        </w:rPr>
        <w:t>pháp đoạn </w:t>
      </w:r>
      <w:r>
        <w:rPr>
          <w:color w:val="231F20"/>
          <w:spacing w:val="2"/>
        </w:rPr>
        <w:t>nơi hai cõi </w:t>
      </w:r>
      <w:r>
        <w:rPr>
          <w:color w:val="231F20"/>
          <w:spacing w:val="3"/>
        </w:rPr>
        <w:t>sắc, </w:t>
      </w:r>
      <w:r>
        <w:rPr>
          <w:color w:val="231F20"/>
        </w:rPr>
        <w:t>vô </w:t>
      </w:r>
      <w:r>
        <w:rPr>
          <w:color w:val="231F20"/>
          <w:spacing w:val="2"/>
        </w:rPr>
        <w:t>sắc </w:t>
      </w:r>
      <w:r>
        <w:rPr>
          <w:color w:val="231F20"/>
        </w:rPr>
        <w:t>do </w:t>
      </w:r>
      <w:r>
        <w:rPr>
          <w:color w:val="231F20"/>
          <w:spacing w:val="3"/>
        </w:rPr>
        <w:t>kiến </w:t>
      </w:r>
      <w:r>
        <w:rPr>
          <w:color w:val="231F20"/>
          <w:spacing w:val="4"/>
        </w:rPr>
        <w:t>khổ, </w:t>
      </w:r>
      <w:r>
        <w:rPr>
          <w:color w:val="231F20"/>
          <w:spacing w:val="2"/>
        </w:rPr>
        <w:t>tập </w:t>
      </w:r>
      <w:r>
        <w:rPr>
          <w:color w:val="231F20"/>
          <w:spacing w:val="3"/>
        </w:rPr>
        <w:t>đoạn. </w:t>
      </w:r>
      <w:r>
        <w:rPr>
          <w:color w:val="231F20"/>
        </w:rPr>
        <w:t>Từ </w:t>
      </w:r>
      <w:r>
        <w:rPr>
          <w:color w:val="231F20"/>
          <w:spacing w:val="3"/>
        </w:rPr>
        <w:t>diệt loại </w:t>
      </w:r>
      <w:r>
        <w:rPr>
          <w:color w:val="231F20"/>
          <w:spacing w:val="2"/>
        </w:rPr>
        <w:t>trí cho đến đạo </w:t>
      </w:r>
      <w:r>
        <w:rPr>
          <w:color w:val="231F20"/>
          <w:spacing w:val="3"/>
        </w:rPr>
        <w:t>loại </w:t>
      </w:r>
      <w:r>
        <w:rPr>
          <w:color w:val="231F20"/>
          <w:spacing w:val="2"/>
        </w:rPr>
        <w:t>trí </w:t>
      </w:r>
      <w:r>
        <w:rPr>
          <w:color w:val="231F20"/>
          <w:spacing w:val="3"/>
        </w:rPr>
        <w:t>nhẫn, thành </w:t>
      </w:r>
      <w:r>
        <w:rPr>
          <w:color w:val="231F20"/>
          <w:spacing w:val="2"/>
        </w:rPr>
        <w:t>tựu </w:t>
      </w:r>
      <w:r>
        <w:rPr>
          <w:color w:val="231F20"/>
          <w:spacing w:val="4"/>
        </w:rPr>
        <w:t>hai. </w:t>
      </w:r>
      <w:r>
        <w:rPr>
          <w:color w:val="231F20"/>
          <w:spacing w:val="3"/>
        </w:rPr>
        <w:t>Nghĩa </w:t>
      </w:r>
      <w:r>
        <w:rPr>
          <w:color w:val="231F20"/>
        </w:rPr>
        <w:t>là </w:t>
      </w:r>
      <w:r>
        <w:rPr>
          <w:color w:val="231F20"/>
          <w:spacing w:val="2"/>
        </w:rPr>
        <w:t>hai </w:t>
      </w:r>
      <w:r>
        <w:rPr>
          <w:color w:val="231F20"/>
          <w:spacing w:val="3"/>
        </w:rPr>
        <w:t>nhận biết khắp </w:t>
      </w:r>
      <w:r>
        <w:rPr>
          <w:color w:val="231F20"/>
        </w:rPr>
        <w:t>là </w:t>
      </w:r>
      <w:r>
        <w:rPr>
          <w:color w:val="231F20"/>
          <w:spacing w:val="3"/>
        </w:rPr>
        <w:t>pháp đoạn </w:t>
      </w:r>
      <w:r>
        <w:rPr>
          <w:color w:val="231F20"/>
          <w:spacing w:val="2"/>
        </w:rPr>
        <w:t>nơi cõi </w:t>
      </w:r>
      <w:r>
        <w:rPr>
          <w:color w:val="231F20"/>
          <w:spacing w:val="3"/>
        </w:rPr>
        <w:t>sắc, </w:t>
      </w:r>
      <w:r>
        <w:rPr>
          <w:color w:val="231F20"/>
          <w:spacing w:val="2"/>
        </w:rPr>
        <w:t>cõi </w:t>
      </w:r>
      <w:r>
        <w:rPr>
          <w:color w:val="231F20"/>
        </w:rPr>
        <w:t>vô </w:t>
      </w:r>
      <w:r>
        <w:rPr>
          <w:color w:val="231F20"/>
          <w:spacing w:val="2"/>
        </w:rPr>
        <w:t>sắc </w:t>
      </w:r>
      <w:r>
        <w:rPr>
          <w:color w:val="231F20"/>
          <w:spacing w:val="4"/>
        </w:rPr>
        <w:t>do </w:t>
      </w:r>
      <w:r>
        <w:rPr>
          <w:color w:val="231F20"/>
          <w:spacing w:val="3"/>
        </w:rPr>
        <w:t>kiến khổ, tập, diệt đoạn. Tĩnh </w:t>
      </w:r>
      <w:r>
        <w:rPr>
          <w:color w:val="231F20"/>
        </w:rPr>
        <w:t>lự </w:t>
      </w:r>
      <w:r>
        <w:rPr>
          <w:color w:val="231F20"/>
          <w:spacing w:val="2"/>
        </w:rPr>
        <w:t>thứ </w:t>
      </w:r>
      <w:r>
        <w:rPr>
          <w:color w:val="231F20"/>
        </w:rPr>
        <w:t>tư </w:t>
      </w:r>
      <w:r>
        <w:rPr>
          <w:color w:val="231F20"/>
          <w:spacing w:val="3"/>
        </w:rPr>
        <w:t>không phải </w:t>
      </w:r>
      <w:r>
        <w:rPr>
          <w:color w:val="231F20"/>
        </w:rPr>
        <w:t>là </w:t>
      </w:r>
      <w:r>
        <w:rPr>
          <w:color w:val="231F20"/>
          <w:spacing w:val="3"/>
        </w:rPr>
        <w:t>pháp </w:t>
      </w:r>
      <w:r>
        <w:rPr>
          <w:color w:val="231F20"/>
          <w:spacing w:val="4"/>
        </w:rPr>
        <w:t>đoạn </w:t>
      </w:r>
      <w:r>
        <w:rPr>
          <w:color w:val="231F20"/>
          <w:spacing w:val="2"/>
        </w:rPr>
        <w:t>đối trị của cõi </w:t>
      </w:r>
      <w:r>
        <w:rPr>
          <w:color w:val="231F20"/>
          <w:spacing w:val="3"/>
        </w:rPr>
        <w:t>dục, </w:t>
      </w:r>
      <w:r>
        <w:rPr>
          <w:color w:val="231F20"/>
          <w:spacing w:val="2"/>
        </w:rPr>
        <w:t>nên khi </w:t>
      </w:r>
      <w:r>
        <w:rPr>
          <w:color w:val="231F20"/>
        </w:rPr>
        <w:t>có ba </w:t>
      </w:r>
      <w:r>
        <w:rPr>
          <w:color w:val="231F20"/>
          <w:spacing w:val="3"/>
        </w:rPr>
        <w:t>pháp trí: tập, diệt, đạo, </w:t>
      </w:r>
      <w:r>
        <w:rPr>
          <w:color w:val="231F20"/>
          <w:spacing w:val="4"/>
        </w:rPr>
        <w:t>không </w:t>
      </w:r>
      <w:r>
        <w:rPr>
          <w:color w:val="231F20"/>
          <w:spacing w:val="3"/>
        </w:rPr>
        <w:t>được </w:t>
      </w:r>
      <w:r>
        <w:rPr>
          <w:color w:val="231F20"/>
        </w:rPr>
        <w:t>ba </w:t>
      </w:r>
      <w:r>
        <w:rPr>
          <w:color w:val="231F20"/>
          <w:spacing w:val="3"/>
        </w:rPr>
        <w:t>nhận biết khắp </w:t>
      </w:r>
      <w:r>
        <w:rPr>
          <w:color w:val="231F20"/>
        </w:rPr>
        <w:t>là </w:t>
      </w:r>
      <w:r>
        <w:rPr>
          <w:color w:val="231F20"/>
          <w:spacing w:val="3"/>
        </w:rPr>
        <w:t>pháp đoạn </w:t>
      </w:r>
      <w:r>
        <w:rPr>
          <w:color w:val="231F20"/>
          <w:spacing w:val="2"/>
        </w:rPr>
        <w:t>của cõi dục </w:t>
      </w:r>
      <w:r>
        <w:rPr>
          <w:color w:val="231F20"/>
        </w:rPr>
        <w:t>do </w:t>
      </w:r>
      <w:r>
        <w:rPr>
          <w:color w:val="231F20"/>
          <w:spacing w:val="3"/>
        </w:rPr>
        <w:t>kiến </w:t>
      </w:r>
      <w:r>
        <w:rPr>
          <w:color w:val="231F20"/>
          <w:spacing w:val="4"/>
        </w:rPr>
        <w:t>đạo </w:t>
      </w:r>
      <w:r>
        <w:rPr>
          <w:color w:val="231F20"/>
          <w:spacing w:val="3"/>
        </w:rPr>
        <w:t>đoạn. </w:t>
      </w:r>
      <w:r>
        <w:rPr>
          <w:color w:val="231F20"/>
        </w:rPr>
        <w:t>Từ </w:t>
      </w:r>
      <w:r>
        <w:rPr>
          <w:color w:val="231F20"/>
          <w:spacing w:val="2"/>
        </w:rPr>
        <w:t>đạo </w:t>
      </w:r>
      <w:r>
        <w:rPr>
          <w:color w:val="231F20"/>
          <w:spacing w:val="3"/>
        </w:rPr>
        <w:t>loại </w:t>
      </w:r>
      <w:r>
        <w:rPr>
          <w:color w:val="231F20"/>
          <w:spacing w:val="2"/>
        </w:rPr>
        <w:t>trí đầu </w:t>
      </w:r>
      <w:r>
        <w:rPr>
          <w:color w:val="231F20"/>
          <w:spacing w:val="3"/>
        </w:rPr>
        <w:t>tiên </w:t>
      </w:r>
      <w:r>
        <w:rPr>
          <w:color w:val="231F20"/>
          <w:spacing w:val="2"/>
        </w:rPr>
        <w:t>cho đến </w:t>
      </w:r>
      <w:r>
        <w:rPr>
          <w:color w:val="231F20"/>
          <w:spacing w:val="3"/>
        </w:rPr>
        <w:t>định </w:t>
      </w:r>
      <w:r>
        <w:rPr>
          <w:color w:val="231F20"/>
          <w:spacing w:val="2"/>
        </w:rPr>
        <w:t>kim </w:t>
      </w:r>
      <w:r>
        <w:rPr>
          <w:color w:val="231F20"/>
          <w:spacing w:val="3"/>
        </w:rPr>
        <w:t>cang </w:t>
      </w:r>
      <w:r>
        <w:rPr>
          <w:color w:val="231F20"/>
        </w:rPr>
        <w:t>dụ </w:t>
      </w:r>
      <w:r>
        <w:rPr>
          <w:color w:val="231F20"/>
          <w:spacing w:val="2"/>
        </w:rPr>
        <w:t>đều </w:t>
      </w:r>
      <w:r>
        <w:rPr>
          <w:color w:val="231F20"/>
          <w:spacing w:val="4"/>
        </w:rPr>
        <w:t>thành </w:t>
      </w:r>
      <w:r>
        <w:rPr>
          <w:color w:val="231F20"/>
          <w:spacing w:val="2"/>
        </w:rPr>
        <w:t>tựu </w:t>
      </w:r>
      <w:r>
        <w:rPr>
          <w:color w:val="231F20"/>
          <w:spacing w:val="3"/>
        </w:rPr>
        <w:t>một, nghĩa </w:t>
      </w:r>
      <w:r>
        <w:rPr>
          <w:color w:val="231F20"/>
        </w:rPr>
        <w:t>là </w:t>
      </w:r>
      <w:r>
        <w:rPr>
          <w:color w:val="231F20"/>
          <w:spacing w:val="2"/>
        </w:rPr>
        <w:t>một </w:t>
      </w:r>
      <w:r>
        <w:rPr>
          <w:color w:val="231F20"/>
          <w:spacing w:val="3"/>
        </w:rPr>
        <w:t>nhận biết khắp </w:t>
      </w:r>
      <w:r>
        <w:rPr>
          <w:color w:val="231F20"/>
        </w:rPr>
        <w:t>về </w:t>
      </w:r>
      <w:r>
        <w:rPr>
          <w:color w:val="231F20"/>
          <w:spacing w:val="2"/>
        </w:rPr>
        <w:t>năm </w:t>
      </w:r>
      <w:r>
        <w:rPr>
          <w:color w:val="231F20"/>
          <w:spacing w:val="3"/>
        </w:rPr>
        <w:t>kiết thuận phần </w:t>
      </w:r>
      <w:r>
        <w:rPr>
          <w:color w:val="231F20"/>
          <w:spacing w:val="4"/>
        </w:rPr>
        <w:t>dưới </w:t>
      </w:r>
      <w:r>
        <w:rPr>
          <w:color w:val="231F20"/>
        </w:rPr>
        <w:t>đã</w:t>
      </w:r>
      <w:r>
        <w:rPr>
          <w:color w:val="231F20"/>
          <w:spacing w:val="9"/>
        </w:rPr>
        <w:t> </w:t>
      </w:r>
      <w:r>
        <w:rPr>
          <w:color w:val="231F20"/>
          <w:spacing w:val="4"/>
        </w:rPr>
        <w:t>hết.</w:t>
      </w:r>
    </w:p>
    <w:p>
      <w:pPr>
        <w:pStyle w:val="BodyText"/>
        <w:spacing w:before="104"/>
        <w:ind w:left="960" w:firstLine="0"/>
      </w:pPr>
      <w:r>
        <w:rPr>
          <w:i/>
          <w:color w:val="231F20"/>
        </w:rPr>
        <w:t>Hỏi: </w:t>
      </w:r>
      <w:r>
        <w:rPr>
          <w:color w:val="231F20"/>
        </w:rPr>
        <w:t>Bồ-tát có được nhận biết khắp sắc ái tận vào lúc nào?</w:t>
      </w:r>
    </w:p>
    <w:p>
      <w:pPr>
        <w:pStyle w:val="BodyText"/>
        <w:spacing w:line="273" w:lineRule="auto" w:before="154"/>
        <w:ind w:right="35"/>
        <w:jc w:val="left"/>
      </w:pPr>
      <w:r>
        <w:rPr>
          <w:i/>
          <w:color w:val="231F20"/>
        </w:rPr>
        <w:t>Đáp: </w:t>
      </w:r>
      <w:r>
        <w:rPr>
          <w:color w:val="231F20"/>
        </w:rPr>
        <w:t>Tôn giả Tăng-già-phiệt-tô nói: Nơi vị đạo loại trí đầu tiên tức có được nhận biết khắp này.</w:t>
      </w:r>
    </w:p>
    <w:p>
      <w:pPr>
        <w:pStyle w:val="BodyText"/>
        <w:spacing w:line="273" w:lineRule="auto" w:before="112"/>
        <w:jc w:val="left"/>
      </w:pPr>
      <w:r>
        <w:rPr>
          <w:i/>
          <w:color w:val="231F20"/>
        </w:rPr>
        <w:t>Lời bình: </w:t>
      </w:r>
      <w:r>
        <w:rPr>
          <w:color w:val="231F20"/>
        </w:rPr>
        <w:t>Tôn giả kia không nên nói như vậy, vì không có khoảnh khắc một niệm đạt được hướng, quả để nhận biết khắp.</w:t>
      </w:r>
    </w:p>
    <w:p>
      <w:pPr>
        <w:pStyle w:val="BodyText"/>
        <w:spacing w:line="273" w:lineRule="auto" w:before="112"/>
        <w:jc w:val="left"/>
      </w:pPr>
      <w:r>
        <w:rPr>
          <w:color w:val="231F20"/>
        </w:rPr>
        <w:t>Có thuyết cho: Vào lúc đạo vô gián đầu tiên lìa nhiễm của Phi tưởng phi phi tưởng xứ là có được nhận biết khắp này.</w:t>
      </w:r>
    </w:p>
    <w:p>
      <w:pPr>
        <w:pStyle w:val="BodyText"/>
        <w:spacing w:line="273" w:lineRule="auto" w:before="111"/>
        <w:jc w:val="left"/>
      </w:pPr>
      <w:r>
        <w:rPr>
          <w:i/>
          <w:color w:val="231F20"/>
        </w:rPr>
        <w:t>Lời bình: </w:t>
      </w:r>
      <w:r>
        <w:rPr>
          <w:color w:val="231F20"/>
        </w:rPr>
        <w:t>Thuyết kia cũng không nên nói như thế, vì lúc ấy Hành giả chỉ tu đạo đối trị vô sắc, không phải là đối trị sắc.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có thuyết nêu: Vào lúc định kim cang dụ hiện tiền là có được nhận biết khắp này.</w:t>
      </w:r>
    </w:p>
    <w:p>
      <w:pPr>
        <w:pStyle w:val="BodyText"/>
        <w:spacing w:line="273" w:lineRule="auto" w:before="112"/>
        <w:ind w:left="110" w:right="390"/>
      </w:pPr>
      <w:r>
        <w:rPr>
          <w:i/>
          <w:color w:val="231F20"/>
        </w:rPr>
        <w:t>Lời</w:t>
      </w:r>
      <w:r>
        <w:rPr>
          <w:i/>
          <w:color w:val="231F20"/>
          <w:spacing w:val="-10"/>
        </w:rPr>
        <w:t> </w:t>
      </w:r>
      <w:r>
        <w:rPr>
          <w:i/>
          <w:color w:val="231F20"/>
        </w:rPr>
        <w:t>bình:</w:t>
      </w:r>
      <w:r>
        <w:rPr>
          <w:i/>
          <w:color w:val="231F20"/>
          <w:spacing w:val="-13"/>
        </w:rPr>
        <w:t> </w:t>
      </w:r>
      <w:r>
        <w:rPr>
          <w:color w:val="231F20"/>
        </w:rPr>
        <w:t>Thuyết</w:t>
      </w:r>
      <w:r>
        <w:rPr>
          <w:color w:val="231F20"/>
          <w:spacing w:val="-8"/>
        </w:rPr>
        <w:t> </w:t>
      </w:r>
      <w:r>
        <w:rPr>
          <w:color w:val="231F20"/>
        </w:rPr>
        <w:t>kia</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vì</w:t>
      </w:r>
      <w:r>
        <w:rPr>
          <w:color w:val="231F20"/>
          <w:spacing w:val="-8"/>
        </w:rPr>
        <w:t> </w:t>
      </w:r>
      <w:r>
        <w:rPr>
          <w:color w:val="231F20"/>
        </w:rPr>
        <w:t>bấy</w:t>
      </w:r>
      <w:r>
        <w:rPr>
          <w:color w:val="231F20"/>
          <w:spacing w:val="-8"/>
        </w:rPr>
        <w:t> </w:t>
      </w:r>
      <w:r>
        <w:rPr>
          <w:color w:val="231F20"/>
        </w:rPr>
        <w:t>giờ</w:t>
      </w:r>
      <w:r>
        <w:rPr>
          <w:color w:val="231F20"/>
          <w:spacing w:val="-8"/>
        </w:rPr>
        <w:t> </w:t>
      </w:r>
      <w:r>
        <w:rPr>
          <w:color w:val="231F20"/>
          <w:spacing w:val="-4"/>
        </w:rPr>
        <w:t>tất </w:t>
      </w:r>
      <w:r>
        <w:rPr>
          <w:color w:val="231F20"/>
        </w:rPr>
        <w:t>cả</w:t>
      </w:r>
      <w:r>
        <w:rPr>
          <w:color w:val="231F20"/>
          <w:spacing w:val="-9"/>
        </w:rPr>
        <w:t> </w:t>
      </w:r>
      <w:r>
        <w:rPr>
          <w:color w:val="231F20"/>
        </w:rPr>
        <w:t>pháp</w:t>
      </w:r>
      <w:r>
        <w:rPr>
          <w:color w:val="231F20"/>
          <w:spacing w:val="-9"/>
        </w:rPr>
        <w:t> </w:t>
      </w:r>
      <w:r>
        <w:rPr>
          <w:color w:val="231F20"/>
        </w:rPr>
        <w:t>đoạn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chung</w:t>
      </w:r>
      <w:r>
        <w:rPr>
          <w:color w:val="231F20"/>
          <w:spacing w:val="-9"/>
        </w:rPr>
        <w:t> </w:t>
      </w:r>
      <w:r>
        <w:rPr>
          <w:color w:val="231F20"/>
        </w:rPr>
        <w:t>cho</w:t>
      </w:r>
      <w:r>
        <w:rPr>
          <w:color w:val="231F20"/>
          <w:spacing w:val="-9"/>
        </w:rPr>
        <w:t> </w:t>
      </w:r>
      <w:r>
        <w:rPr>
          <w:color w:val="231F20"/>
        </w:rPr>
        <w:t>cả</w:t>
      </w:r>
      <w:r>
        <w:rPr>
          <w:color w:val="231F20"/>
          <w:spacing w:val="-8"/>
        </w:rPr>
        <w:t> </w:t>
      </w:r>
      <w:r>
        <w:rPr>
          <w:color w:val="231F20"/>
        </w:rPr>
        <w:t>ba</w:t>
      </w:r>
      <w:r>
        <w:rPr>
          <w:color w:val="231F20"/>
          <w:spacing w:val="-9"/>
        </w:rPr>
        <w:t> </w:t>
      </w:r>
      <w:r>
        <w:rPr>
          <w:color w:val="231F20"/>
        </w:rPr>
        <w:t>cõi,</w:t>
      </w:r>
      <w:r>
        <w:rPr>
          <w:color w:val="231F20"/>
          <w:spacing w:val="-9"/>
        </w:rPr>
        <w:t> </w:t>
      </w:r>
      <w:r>
        <w:rPr>
          <w:color w:val="231F20"/>
        </w:rPr>
        <w:t>đều</w:t>
      </w:r>
      <w:r>
        <w:rPr>
          <w:color w:val="231F20"/>
          <w:spacing w:val="-9"/>
        </w:rPr>
        <w:t> </w:t>
      </w:r>
      <w:r>
        <w:rPr>
          <w:color w:val="231F20"/>
          <w:spacing w:val="-3"/>
        </w:rPr>
        <w:t>được </w:t>
      </w:r>
      <w:r>
        <w:rPr>
          <w:color w:val="231F20"/>
        </w:rPr>
        <w:t>một vị là lìa hệ thuộc đắc, gọi là được nhận biết khắp tất cả kiết đã dứt hết, vì sao vào lúc hiện nay lại được sắc ái</w:t>
      </w:r>
      <w:r>
        <w:rPr>
          <w:color w:val="231F20"/>
          <w:spacing w:val="-4"/>
        </w:rPr>
        <w:t> </w:t>
      </w:r>
      <w:r>
        <w:rPr>
          <w:color w:val="231F20"/>
        </w:rPr>
        <w:t>tận?</w:t>
      </w:r>
    </w:p>
    <w:p>
      <w:pPr>
        <w:pStyle w:val="BodyText"/>
        <w:spacing w:line="273" w:lineRule="auto" w:before="110"/>
        <w:ind w:left="110" w:right="391"/>
      </w:pPr>
      <w:r>
        <w:rPr>
          <w:color w:val="231F20"/>
        </w:rPr>
        <w:t>Nên nói như thế này: Thánh vị Bồ-tát quyết định không có được</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khắp</w:t>
      </w:r>
      <w:r>
        <w:rPr>
          <w:color w:val="231F20"/>
          <w:spacing w:val="-4"/>
        </w:rPr>
        <w:t> </w:t>
      </w:r>
      <w:r>
        <w:rPr>
          <w:color w:val="231F20"/>
        </w:rPr>
        <w:t>là</w:t>
      </w:r>
      <w:r>
        <w:rPr>
          <w:color w:val="231F20"/>
          <w:spacing w:val="-4"/>
        </w:rPr>
        <w:t> </w:t>
      </w:r>
      <w:r>
        <w:rPr>
          <w:color w:val="231F20"/>
        </w:rPr>
        <w:t>pháp</w:t>
      </w:r>
      <w:r>
        <w:rPr>
          <w:color w:val="231F20"/>
          <w:spacing w:val="-5"/>
        </w:rPr>
        <w:t> </w:t>
      </w:r>
      <w:r>
        <w:rPr>
          <w:color w:val="231F20"/>
        </w:rPr>
        <w:t>đoạn</w:t>
      </w:r>
      <w:r>
        <w:rPr>
          <w:color w:val="231F20"/>
          <w:spacing w:val="-4"/>
        </w:rPr>
        <w:t> </w:t>
      </w:r>
      <w:r>
        <w:rPr>
          <w:color w:val="231F20"/>
        </w:rPr>
        <w:t>nơi</w:t>
      </w:r>
      <w:r>
        <w:rPr>
          <w:color w:val="231F20"/>
          <w:spacing w:val="-4"/>
        </w:rPr>
        <w:t> </w:t>
      </w:r>
      <w:r>
        <w:rPr>
          <w:color w:val="231F20"/>
        </w:rPr>
        <w:t>hai</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do</w:t>
      </w:r>
      <w:r>
        <w:rPr>
          <w:color w:val="231F20"/>
          <w:spacing w:val="-4"/>
        </w:rPr>
        <w:t> </w:t>
      </w:r>
      <w:r>
        <w:rPr>
          <w:color w:val="231F20"/>
        </w:rPr>
        <w:t>kiến</w:t>
      </w:r>
      <w:r>
        <w:rPr>
          <w:color w:val="231F20"/>
          <w:spacing w:val="-4"/>
        </w:rPr>
        <w:t> đạo </w:t>
      </w:r>
      <w:r>
        <w:rPr>
          <w:color w:val="231F20"/>
        </w:rPr>
        <w:t>đoạn. Cùng nhận biết khắp sắc ái tận nhận biết khắp tập hợp </w:t>
      </w:r>
      <w:r>
        <w:rPr>
          <w:color w:val="231F20"/>
          <w:spacing w:val="-3"/>
        </w:rPr>
        <w:t>chung, </w:t>
      </w:r>
      <w:r>
        <w:rPr>
          <w:color w:val="231F20"/>
        </w:rPr>
        <w:t>vì không cùng tu đối trị đoạn kia.</w:t>
      </w:r>
    </w:p>
    <w:p>
      <w:pPr>
        <w:pStyle w:val="BodyText"/>
        <w:spacing w:before="110"/>
        <w:ind w:left="216" w:right="497" w:firstLine="0"/>
        <w:jc w:val="center"/>
      </w:pPr>
      <w:r>
        <w:rPr>
          <w:color w:val="231F20"/>
        </w:rPr>
        <w:t>***</w:t>
      </w:r>
    </w:p>
    <w:p>
      <w:pPr>
        <w:pStyle w:val="Heading2"/>
        <w:spacing w:before="184"/>
      </w:pPr>
      <w:bookmarkStart w:name="_TOC_250040" w:id="77"/>
      <w:bookmarkEnd w:id="77"/>
      <w:r>
        <w:rPr>
          <w:color w:val="231F20"/>
        </w:rPr>
        <w:t>Chương 2: KIẾT UẨN</w:t>
      </w:r>
    </w:p>
    <w:p>
      <w:pPr>
        <w:pStyle w:val="Heading2"/>
      </w:pPr>
      <w:bookmarkStart w:name="_TOC_250039" w:id="78"/>
      <w:bookmarkEnd w:id="78"/>
      <w:r>
        <w:rPr>
          <w:color w:val="231F20"/>
        </w:rPr>
        <w:t>Phẩm 3: BÀN VỀ HỮU TÌNH, phần 1</w:t>
      </w:r>
    </w:p>
    <w:p>
      <w:pPr>
        <w:pStyle w:val="BodyText"/>
        <w:spacing w:before="0"/>
        <w:ind w:left="0" w:firstLine="0"/>
        <w:jc w:val="left"/>
        <w:rPr>
          <w:b/>
          <w:sz w:val="30"/>
        </w:rPr>
      </w:pPr>
    </w:p>
    <w:p>
      <w:pPr>
        <w:pStyle w:val="Heading3"/>
        <w:spacing w:line="273" w:lineRule="auto" w:before="258"/>
        <w:ind w:right="390"/>
      </w:pPr>
      <w:r>
        <w:rPr>
          <w:i/>
          <w:color w:val="231F20"/>
        </w:rPr>
        <w:t>* Ba cõi đều có hai bộ kiết, nghĩa là kiết do kiến đạo, tu đạo </w:t>
      </w:r>
      <w:r>
        <w:rPr>
          <w:color w:val="231F20"/>
        </w:rPr>
        <w:t>đoạn.</w:t>
      </w:r>
      <w:r>
        <w:rPr>
          <w:color w:val="231F20"/>
          <w:spacing w:val="-12"/>
        </w:rPr>
        <w:t> </w:t>
      </w:r>
      <w:r>
        <w:rPr>
          <w:color w:val="231F20"/>
        </w:rPr>
        <w:t>Các</w:t>
      </w:r>
      <w:r>
        <w:rPr>
          <w:color w:val="231F20"/>
          <w:spacing w:val="-11"/>
        </w:rPr>
        <w:t> </w:t>
      </w:r>
      <w:r>
        <w:rPr>
          <w:color w:val="231F20"/>
        </w:rPr>
        <w:t>chương</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spacing w:val="-4"/>
        </w:rPr>
        <w:t>v.v...</w:t>
      </w:r>
      <w:r>
        <w:rPr>
          <w:color w:val="231F20"/>
          <w:spacing w:val="-11"/>
        </w:rPr>
        <w:t> </w:t>
      </w:r>
      <w:r>
        <w:rPr>
          <w:color w:val="231F20"/>
        </w:rPr>
        <w:t>và</w:t>
      </w:r>
      <w:r>
        <w:rPr>
          <w:color w:val="231F20"/>
          <w:spacing w:val="-12"/>
        </w:rPr>
        <w:t> </w:t>
      </w:r>
      <w:r>
        <w:rPr>
          <w:color w:val="231F20"/>
        </w:rPr>
        <w:t>giải</w:t>
      </w:r>
      <w:r>
        <w:rPr>
          <w:color w:val="231F20"/>
          <w:spacing w:val="-11"/>
        </w:rPr>
        <w:t> </w:t>
      </w:r>
      <w:r>
        <w:rPr>
          <w:color w:val="231F20"/>
        </w:rPr>
        <w:t>thích</w:t>
      </w:r>
      <w:r>
        <w:rPr>
          <w:color w:val="231F20"/>
          <w:spacing w:val="-11"/>
        </w:rPr>
        <w:t> </w:t>
      </w:r>
      <w:r>
        <w:rPr>
          <w:color w:val="231F20"/>
        </w:rPr>
        <w:t>về</w:t>
      </w:r>
      <w:r>
        <w:rPr>
          <w:color w:val="231F20"/>
          <w:spacing w:val="-11"/>
        </w:rPr>
        <w:t> </w:t>
      </w:r>
      <w:r>
        <w:rPr>
          <w:color w:val="231F20"/>
        </w:rPr>
        <w:t>nghĩa</w:t>
      </w:r>
      <w:r>
        <w:rPr>
          <w:color w:val="231F20"/>
          <w:spacing w:val="-11"/>
        </w:rPr>
        <w:t> </w:t>
      </w:r>
      <w:r>
        <w:rPr>
          <w:color w:val="231F20"/>
        </w:rPr>
        <w:t>của</w:t>
      </w:r>
      <w:r>
        <w:rPr>
          <w:color w:val="231F20"/>
          <w:spacing w:val="-11"/>
        </w:rPr>
        <w:t> </w:t>
      </w:r>
      <w:r>
        <w:rPr>
          <w:color w:val="231F20"/>
        </w:rPr>
        <w:t>chương, đã lãnh hội xong, tiếp theo nên giải thích</w:t>
      </w:r>
      <w:r>
        <w:rPr>
          <w:color w:val="231F20"/>
          <w:spacing w:val="-4"/>
        </w:rPr>
        <w:t> </w:t>
      </w:r>
      <w:r>
        <w:rPr>
          <w:color w:val="231F20"/>
        </w:rPr>
        <w:t>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5"/>
        <w:ind w:left="110" w:right="389"/>
      </w:pPr>
      <w:r>
        <w:rPr>
          <w:i/>
          <w:color w:val="231F20"/>
        </w:rPr>
        <w:t>Đáp: </w:t>
      </w:r>
      <w:r>
        <w:rPr>
          <w:color w:val="231F20"/>
        </w:rPr>
        <w:t>Vì muốn chỉ rõ ba cõi đều có hai bộ kiết, khiến các hữu tình phải chịu mọi thứ khổ não. Nghĩa là các kiết </w:t>
      </w:r>
      <w:r>
        <w:rPr>
          <w:color w:val="231F20"/>
          <w:spacing w:val="-5"/>
        </w:rPr>
        <w:t>này, </w:t>
      </w:r>
      <w:r>
        <w:rPr>
          <w:color w:val="231F20"/>
        </w:rPr>
        <w:t>cùng với các hữu tình ở trong sinh tử đã tạo ra sự trói buộc lớn, sự vô nghĩa lớn, gây nên sự hiểm nguy lớn đang ẩn nấp. Do có các thứ ấy nên khiến các hữu tình ở trong ba cõi phải chịu các khổ não, sinh tử luân hồi, luôn</w:t>
      </w:r>
      <w:r>
        <w:rPr>
          <w:color w:val="231F20"/>
          <w:spacing w:val="-4"/>
        </w:rPr>
        <w:t> </w:t>
      </w:r>
      <w:r>
        <w:rPr>
          <w:color w:val="231F20"/>
        </w:rPr>
        <w:t>vào</w:t>
      </w:r>
      <w:r>
        <w:rPr>
          <w:color w:val="231F20"/>
          <w:spacing w:val="-3"/>
        </w:rPr>
        <w:t> </w:t>
      </w:r>
      <w:r>
        <w:rPr>
          <w:color w:val="231F20"/>
        </w:rPr>
        <w:t>trong</w:t>
      </w:r>
      <w:r>
        <w:rPr>
          <w:color w:val="231F20"/>
          <w:spacing w:val="-3"/>
        </w:rPr>
        <w:t> </w:t>
      </w:r>
      <w:r>
        <w:rPr>
          <w:color w:val="231F20"/>
        </w:rPr>
        <w:t>sinh</w:t>
      </w:r>
      <w:r>
        <w:rPr>
          <w:color w:val="231F20"/>
          <w:spacing w:val="-3"/>
        </w:rPr>
        <w:t> </w:t>
      </w:r>
      <w:r>
        <w:rPr>
          <w:color w:val="231F20"/>
        </w:rPr>
        <w:t>tạng,</w:t>
      </w:r>
      <w:r>
        <w:rPr>
          <w:color w:val="231F20"/>
          <w:spacing w:val="-3"/>
        </w:rPr>
        <w:t> </w:t>
      </w:r>
      <w:r>
        <w:rPr>
          <w:color w:val="231F20"/>
        </w:rPr>
        <w:t>thục</w:t>
      </w:r>
      <w:r>
        <w:rPr>
          <w:color w:val="231F20"/>
          <w:spacing w:val="-4"/>
        </w:rPr>
        <w:t> </w:t>
      </w:r>
      <w:r>
        <w:rPr>
          <w:color w:val="231F20"/>
        </w:rPr>
        <w:t>tạng</w:t>
      </w:r>
      <w:r>
        <w:rPr>
          <w:color w:val="231F20"/>
          <w:spacing w:val="-3"/>
        </w:rPr>
        <w:t> </w:t>
      </w:r>
      <w:r>
        <w:rPr>
          <w:color w:val="231F20"/>
        </w:rPr>
        <w:t>của</w:t>
      </w:r>
      <w:r>
        <w:rPr>
          <w:color w:val="231F20"/>
          <w:spacing w:val="-3"/>
        </w:rPr>
        <w:t> </w:t>
      </w:r>
      <w:r>
        <w:rPr>
          <w:color w:val="231F20"/>
        </w:rPr>
        <w:t>thai</w:t>
      </w:r>
      <w:r>
        <w:rPr>
          <w:color w:val="231F20"/>
          <w:spacing w:val="-3"/>
        </w:rPr>
        <w:t> </w:t>
      </w:r>
      <w:r>
        <w:rPr>
          <w:color w:val="231F20"/>
        </w:rPr>
        <w:t>mẹ,</w:t>
      </w:r>
      <w:r>
        <w:rPr>
          <w:color w:val="231F20"/>
          <w:spacing w:val="-3"/>
        </w:rPr>
        <w:t> </w:t>
      </w:r>
      <w:r>
        <w:rPr>
          <w:color w:val="231F20"/>
        </w:rPr>
        <w:t>trụ</w:t>
      </w:r>
      <w:r>
        <w:rPr>
          <w:color w:val="231F20"/>
          <w:spacing w:val="-4"/>
        </w:rPr>
        <w:t> </w:t>
      </w:r>
      <w:r>
        <w:rPr>
          <w:color w:val="231F20"/>
        </w:rPr>
        <w:t>ở</w:t>
      </w:r>
      <w:r>
        <w:rPr>
          <w:color w:val="231F20"/>
          <w:spacing w:val="-3"/>
        </w:rPr>
        <w:t> </w:t>
      </w:r>
      <w:r>
        <w:rPr>
          <w:color w:val="231F20"/>
        </w:rPr>
        <w:t>chỗ</w:t>
      </w:r>
      <w:r>
        <w:rPr>
          <w:color w:val="231F20"/>
          <w:spacing w:val="-3"/>
        </w:rPr>
        <w:t> </w:t>
      </w:r>
      <w:r>
        <w:rPr>
          <w:color w:val="231F20"/>
        </w:rPr>
        <w:t>tối</w:t>
      </w:r>
      <w:r>
        <w:rPr>
          <w:color w:val="231F20"/>
          <w:spacing w:val="-3"/>
        </w:rPr>
        <w:t> </w:t>
      </w:r>
      <w:r>
        <w:rPr>
          <w:color w:val="231F20"/>
        </w:rPr>
        <w:t>tăm,</w:t>
      </w:r>
      <w:r>
        <w:rPr>
          <w:color w:val="231F20"/>
          <w:spacing w:val="-3"/>
        </w:rPr>
        <w:t> </w:t>
      </w:r>
      <w:r>
        <w:rPr>
          <w:color w:val="231F20"/>
        </w:rPr>
        <w:t>do vô số thứ bất tịnh bức bách. Sinh rồi không biết lỗi lầm tai hại của kiết </w:t>
      </w:r>
      <w:r>
        <w:rPr>
          <w:color w:val="231F20"/>
          <w:spacing w:val="-6"/>
        </w:rPr>
        <w:t>ấy, </w:t>
      </w:r>
      <w:r>
        <w:rPr>
          <w:color w:val="231F20"/>
        </w:rPr>
        <w:t>trở lại tập nhiễm, thọ nhận khổ đau vô</w:t>
      </w:r>
      <w:r>
        <w:rPr>
          <w:color w:val="231F20"/>
          <w:spacing w:val="6"/>
        </w:rPr>
        <w:t> </w:t>
      </w:r>
      <w:r>
        <w:rPr>
          <w:color w:val="231F20"/>
        </w:rPr>
        <w:t>tận.</w:t>
      </w:r>
    </w:p>
    <w:p>
      <w:pPr>
        <w:pStyle w:val="BodyText"/>
        <w:spacing w:line="273" w:lineRule="auto" w:before="106"/>
        <w:ind w:left="110" w:right="391"/>
      </w:pPr>
      <w:r>
        <w:rPr>
          <w:color w:val="231F20"/>
        </w:rPr>
        <w:t>Vì</w:t>
      </w:r>
      <w:r>
        <w:rPr>
          <w:color w:val="231F20"/>
          <w:spacing w:val="-17"/>
        </w:rPr>
        <w:t> </w:t>
      </w:r>
      <w:r>
        <w:rPr>
          <w:color w:val="231F20"/>
        </w:rPr>
        <w:t>muốn</w:t>
      </w:r>
      <w:r>
        <w:rPr>
          <w:color w:val="231F20"/>
          <w:spacing w:val="-16"/>
        </w:rPr>
        <w:t> </w:t>
      </w:r>
      <w:r>
        <w:rPr>
          <w:color w:val="231F20"/>
        </w:rPr>
        <w:t>khiến</w:t>
      </w:r>
      <w:r>
        <w:rPr>
          <w:color w:val="231F20"/>
          <w:spacing w:val="-16"/>
        </w:rPr>
        <w:t> </w:t>
      </w:r>
      <w:r>
        <w:rPr>
          <w:color w:val="231F20"/>
        </w:rPr>
        <w:t>cho</w:t>
      </w:r>
      <w:r>
        <w:rPr>
          <w:color w:val="231F20"/>
          <w:spacing w:val="-16"/>
        </w:rPr>
        <w:t> </w:t>
      </w:r>
      <w:r>
        <w:rPr>
          <w:color w:val="231F20"/>
        </w:rPr>
        <w:t>hữu</w:t>
      </w:r>
      <w:r>
        <w:rPr>
          <w:color w:val="231F20"/>
          <w:spacing w:val="-16"/>
        </w:rPr>
        <w:t> </w:t>
      </w:r>
      <w:r>
        <w:rPr>
          <w:color w:val="231F20"/>
        </w:rPr>
        <w:t>tình</w:t>
      </w:r>
      <w:r>
        <w:rPr>
          <w:color w:val="231F20"/>
          <w:spacing w:val="-16"/>
        </w:rPr>
        <w:t> </w:t>
      </w:r>
      <w:r>
        <w:rPr>
          <w:color w:val="231F20"/>
        </w:rPr>
        <w:t>thấy</w:t>
      </w:r>
      <w:r>
        <w:rPr>
          <w:color w:val="231F20"/>
          <w:spacing w:val="-16"/>
        </w:rPr>
        <w:t> </w:t>
      </w:r>
      <w:r>
        <w:rPr>
          <w:color w:val="231F20"/>
        </w:rPr>
        <w:t>biết,</w:t>
      </w:r>
      <w:r>
        <w:rPr>
          <w:color w:val="231F20"/>
          <w:spacing w:val="-16"/>
        </w:rPr>
        <w:t> </w:t>
      </w:r>
      <w:r>
        <w:rPr>
          <w:color w:val="231F20"/>
        </w:rPr>
        <w:t>hiểu</w:t>
      </w:r>
      <w:r>
        <w:rPr>
          <w:color w:val="231F20"/>
          <w:spacing w:val="-16"/>
        </w:rPr>
        <w:t> </w:t>
      </w:r>
      <w:r>
        <w:rPr>
          <w:color w:val="231F20"/>
        </w:rPr>
        <w:t>rõ</w:t>
      </w:r>
      <w:r>
        <w:rPr>
          <w:color w:val="231F20"/>
          <w:spacing w:val="-16"/>
        </w:rPr>
        <w:t> </w:t>
      </w:r>
      <w:r>
        <w:rPr>
          <w:color w:val="231F20"/>
        </w:rPr>
        <w:t>các</w:t>
      </w:r>
      <w:r>
        <w:rPr>
          <w:color w:val="231F20"/>
          <w:spacing w:val="-16"/>
        </w:rPr>
        <w:t> </w:t>
      </w:r>
      <w:r>
        <w:rPr>
          <w:color w:val="231F20"/>
        </w:rPr>
        <w:t>kiết</w:t>
      </w:r>
      <w:r>
        <w:rPr>
          <w:color w:val="231F20"/>
          <w:spacing w:val="-16"/>
        </w:rPr>
        <w:t> </w:t>
      </w:r>
      <w:r>
        <w:rPr>
          <w:color w:val="231F20"/>
        </w:rPr>
        <w:t>này</w:t>
      </w:r>
      <w:r>
        <w:rPr>
          <w:color w:val="231F20"/>
          <w:spacing w:val="-16"/>
        </w:rPr>
        <w:t> </w:t>
      </w:r>
      <w:r>
        <w:rPr>
          <w:color w:val="231F20"/>
        </w:rPr>
        <w:t>xong, siêng năng tu tập đối trị đoạn trừ các kiết </w:t>
      </w:r>
      <w:r>
        <w:rPr>
          <w:color w:val="231F20"/>
          <w:spacing w:val="-6"/>
        </w:rPr>
        <w:t>ấy, </w:t>
      </w:r>
      <w:r>
        <w:rPr>
          <w:color w:val="231F20"/>
        </w:rPr>
        <w:t>đạt được Niết-bàn</w:t>
      </w:r>
      <w:r>
        <w:rPr>
          <w:color w:val="231F20"/>
          <w:spacing w:val="-18"/>
        </w:rPr>
        <w:t> </w:t>
      </w:r>
      <w:r>
        <w:rPr>
          <w:color w:val="231F20"/>
        </w:rPr>
        <w:t>vĩnh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viễn,</w:t>
      </w:r>
      <w:r>
        <w:rPr>
          <w:color w:val="231F20"/>
          <w:spacing w:val="-10"/>
        </w:rPr>
        <w:t> </w:t>
      </w:r>
      <w:r>
        <w:rPr>
          <w:color w:val="231F20"/>
        </w:rPr>
        <w:t>không</w:t>
      </w:r>
      <w:r>
        <w:rPr>
          <w:color w:val="231F20"/>
          <w:spacing w:val="-9"/>
        </w:rPr>
        <w:t> </w:t>
      </w:r>
      <w:r>
        <w:rPr>
          <w:color w:val="231F20"/>
        </w:rPr>
        <w:t>còn</w:t>
      </w:r>
      <w:r>
        <w:rPr>
          <w:color w:val="231F20"/>
          <w:spacing w:val="-10"/>
        </w:rPr>
        <w:t> </w:t>
      </w:r>
      <w:r>
        <w:rPr>
          <w:color w:val="231F20"/>
        </w:rPr>
        <w:t>luân</w:t>
      </w:r>
      <w:r>
        <w:rPr>
          <w:color w:val="231F20"/>
          <w:spacing w:val="-9"/>
        </w:rPr>
        <w:t> </w:t>
      </w:r>
      <w:r>
        <w:rPr>
          <w:color w:val="231F20"/>
        </w:rPr>
        <w:t>hồi,</w:t>
      </w:r>
      <w:r>
        <w:rPr>
          <w:color w:val="231F20"/>
          <w:spacing w:val="-9"/>
        </w:rPr>
        <w:t> </w:t>
      </w:r>
      <w:r>
        <w:rPr>
          <w:color w:val="231F20"/>
        </w:rPr>
        <w:t>nhận</w:t>
      </w:r>
      <w:r>
        <w:rPr>
          <w:color w:val="231F20"/>
          <w:spacing w:val="-10"/>
        </w:rPr>
        <w:t> </w:t>
      </w:r>
      <w:r>
        <w:rPr>
          <w:color w:val="231F20"/>
        </w:rPr>
        <w:t>khổ</w:t>
      </w:r>
      <w:r>
        <w:rPr>
          <w:color w:val="231F20"/>
          <w:spacing w:val="-9"/>
        </w:rPr>
        <w:t> </w:t>
      </w:r>
      <w:r>
        <w:rPr>
          <w:color w:val="231F20"/>
        </w:rPr>
        <w:t>của</w:t>
      </w:r>
      <w:r>
        <w:rPr>
          <w:color w:val="231F20"/>
          <w:spacing w:val="-9"/>
        </w:rPr>
        <w:t> </w:t>
      </w:r>
      <w:r>
        <w:rPr>
          <w:color w:val="231F20"/>
        </w:rPr>
        <w:t>sinh</w:t>
      </w:r>
      <w:r>
        <w:rPr>
          <w:color w:val="231F20"/>
          <w:spacing w:val="-10"/>
        </w:rPr>
        <w:t> </w:t>
      </w:r>
      <w:r>
        <w:rPr>
          <w:color w:val="231F20"/>
        </w:rPr>
        <w:t>tử.</w:t>
      </w:r>
      <w:r>
        <w:rPr>
          <w:color w:val="231F20"/>
          <w:spacing w:val="-9"/>
        </w:rPr>
        <w:t> </w:t>
      </w:r>
      <w:r>
        <w:rPr>
          <w:color w:val="231F20"/>
        </w:rPr>
        <w:t>Như</w:t>
      </w:r>
      <w:r>
        <w:rPr>
          <w:color w:val="231F20"/>
          <w:spacing w:val="-10"/>
        </w:rPr>
        <w:t> </w:t>
      </w:r>
      <w:r>
        <w:rPr>
          <w:color w:val="231F20"/>
        </w:rPr>
        <w:t>không</w:t>
      </w:r>
      <w:r>
        <w:rPr>
          <w:color w:val="231F20"/>
          <w:spacing w:val="-9"/>
        </w:rPr>
        <w:t> </w:t>
      </w:r>
      <w:r>
        <w:rPr>
          <w:color w:val="231F20"/>
        </w:rPr>
        <w:t>nhận</w:t>
      </w:r>
      <w:r>
        <w:rPr>
          <w:color w:val="231F20"/>
          <w:spacing w:val="-9"/>
        </w:rPr>
        <w:t> </w:t>
      </w:r>
      <w:r>
        <w:rPr>
          <w:color w:val="231F20"/>
        </w:rPr>
        <w:t>biết rõ</w:t>
      </w:r>
      <w:r>
        <w:rPr>
          <w:color w:val="231F20"/>
          <w:spacing w:val="-8"/>
        </w:rPr>
        <w:t> </w:t>
      </w:r>
      <w:r>
        <w:rPr>
          <w:color w:val="231F20"/>
        </w:rPr>
        <w:t>về</w:t>
      </w:r>
      <w:r>
        <w:rPr>
          <w:color w:val="231F20"/>
          <w:spacing w:val="-7"/>
        </w:rPr>
        <w:t> </w:t>
      </w:r>
      <w:r>
        <w:rPr>
          <w:color w:val="231F20"/>
        </w:rPr>
        <w:t>oán</w:t>
      </w:r>
      <w:r>
        <w:rPr>
          <w:color w:val="231F20"/>
          <w:spacing w:val="-7"/>
        </w:rPr>
        <w:t> </w:t>
      </w:r>
      <w:r>
        <w:rPr>
          <w:color w:val="231F20"/>
        </w:rPr>
        <w:t>gia,</w:t>
      </w:r>
      <w:r>
        <w:rPr>
          <w:color w:val="231F20"/>
          <w:spacing w:val="-7"/>
        </w:rPr>
        <w:t> </w:t>
      </w:r>
      <w:r>
        <w:rPr>
          <w:color w:val="231F20"/>
        </w:rPr>
        <w:t>sự</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vô</w:t>
      </w:r>
      <w:r>
        <w:rPr>
          <w:color w:val="231F20"/>
          <w:spacing w:val="-6"/>
        </w:rPr>
        <w:t> </w:t>
      </w:r>
      <w:r>
        <w:rPr>
          <w:color w:val="231F20"/>
        </w:rPr>
        <w:t>nghĩa,</w:t>
      </w:r>
      <w:r>
        <w:rPr>
          <w:color w:val="231F20"/>
          <w:spacing w:val="-7"/>
        </w:rPr>
        <w:t> </w:t>
      </w:r>
      <w:r>
        <w:rPr>
          <w:color w:val="231F20"/>
        </w:rPr>
        <w:t>các</w:t>
      </w:r>
      <w:r>
        <w:rPr>
          <w:color w:val="231F20"/>
          <w:spacing w:val="-7"/>
        </w:rPr>
        <w:t> </w:t>
      </w:r>
      <w:r>
        <w:rPr>
          <w:color w:val="231F20"/>
        </w:rPr>
        <w:t>hiểm</w:t>
      </w:r>
      <w:r>
        <w:rPr>
          <w:color w:val="231F20"/>
          <w:spacing w:val="-7"/>
        </w:rPr>
        <w:t> </w:t>
      </w:r>
      <w:r>
        <w:rPr>
          <w:color w:val="231F20"/>
        </w:rPr>
        <w:t>nguy</w:t>
      </w:r>
      <w:r>
        <w:rPr>
          <w:color w:val="231F20"/>
          <w:spacing w:val="-6"/>
        </w:rPr>
        <w:t> </w:t>
      </w:r>
      <w:r>
        <w:rPr>
          <w:color w:val="231F20"/>
        </w:rPr>
        <w:t>đang</w:t>
      </w:r>
      <w:r>
        <w:rPr>
          <w:color w:val="231F20"/>
          <w:spacing w:val="-7"/>
        </w:rPr>
        <w:t> </w:t>
      </w:r>
      <w:r>
        <w:rPr>
          <w:color w:val="231F20"/>
        </w:rPr>
        <w:t>ẩn</w:t>
      </w:r>
      <w:r>
        <w:rPr>
          <w:color w:val="231F20"/>
          <w:spacing w:val="-6"/>
        </w:rPr>
        <w:t> </w:t>
      </w:r>
      <w:r>
        <w:rPr>
          <w:color w:val="231F20"/>
        </w:rPr>
        <w:t>nấp,</w:t>
      </w:r>
      <w:r>
        <w:rPr>
          <w:color w:val="231F20"/>
          <w:spacing w:val="-7"/>
        </w:rPr>
        <w:t> </w:t>
      </w:r>
      <w:r>
        <w:rPr>
          <w:color w:val="231F20"/>
        </w:rPr>
        <w:t>tức không thể tránh khỏi. Nếu nhận biết rõ thì có thể tránh</w:t>
      </w:r>
      <w:r>
        <w:rPr>
          <w:color w:val="231F20"/>
          <w:spacing w:val="-2"/>
        </w:rPr>
        <w:t> </w:t>
      </w:r>
      <w:r>
        <w:rPr>
          <w:color w:val="231F20"/>
        </w:rPr>
        <w:t>khỏi.</w:t>
      </w:r>
    </w:p>
    <w:p>
      <w:pPr>
        <w:pStyle w:val="BodyText"/>
        <w:spacing w:line="273" w:lineRule="auto" w:before="111"/>
        <w:ind w:right="107"/>
      </w:pPr>
      <w:r>
        <w:rPr>
          <w:color w:val="231F20"/>
        </w:rPr>
        <w:t>Thế nên phải tư duy, lường xét, quán sát, chê trách các kiết bằng những lời thiện, cho đến trải qua nhiều đời cũng không quên mất. Như người con từ ái nên lúc mới sinh, liền nói thế này: Ba cõi đều có các kiết của hai bộ do kiến đạo, tu đạo đoạn. Hữu tình vì bị kiết ấy trói buộc, nên thường xuyên vào thai mẹ, chịu các khổ não, sinh tử luân hồi, khó có kỳ hạn ra khỏi.</w:t>
      </w:r>
    </w:p>
    <w:p>
      <w:pPr>
        <w:pStyle w:val="BodyText"/>
        <w:spacing w:before="108"/>
        <w:ind w:left="960" w:firstLine="0"/>
      </w:pPr>
      <w:r>
        <w:rPr>
          <w:i/>
          <w:color w:val="231F20"/>
        </w:rPr>
        <w:t>Hỏi: </w:t>
      </w:r>
      <w:r>
        <w:rPr>
          <w:color w:val="231F20"/>
        </w:rPr>
        <w:t>Tôn giả kia vì sao nơi lúc mới sinh đã nói lời như thế?</w:t>
      </w:r>
    </w:p>
    <w:p>
      <w:pPr>
        <w:pStyle w:val="BodyText"/>
        <w:spacing w:line="273" w:lineRule="auto" w:before="154"/>
        <w:ind w:right="107"/>
      </w:pPr>
      <w:r>
        <w:rPr>
          <w:i/>
          <w:color w:val="231F20"/>
        </w:rPr>
        <w:t>Đáp: </w:t>
      </w:r>
      <w:r>
        <w:rPr>
          <w:color w:val="231F20"/>
        </w:rPr>
        <w:t>Do Tôn giả kia ở trong thai mẹ, bị các khổ bức bách,</w:t>
      </w:r>
      <w:r>
        <w:rPr>
          <w:color w:val="231F20"/>
          <w:spacing w:val="-37"/>
        </w:rPr>
        <w:t> </w:t>
      </w:r>
      <w:r>
        <w:rPr>
          <w:color w:val="231F20"/>
        </w:rPr>
        <w:t>liền có suy niệm: Duyên gì khiến hữu tình thường vào thai mẹ chịu khổ như vậy? Nghĩ như thế rồi, do ái lạc, đa văn, nguyện lực của đời trước, tức có thể nhận biết rõ, vì nơi ba cõi đều có kiết của hai </w:t>
      </w:r>
      <w:r>
        <w:rPr>
          <w:color w:val="231F20"/>
          <w:spacing w:val="-7"/>
        </w:rPr>
        <w:t>bộ </w:t>
      </w:r>
      <w:r>
        <w:rPr>
          <w:color w:val="231F20"/>
        </w:rPr>
        <w:t>chưa đoạn trừ vĩnh viễn. Do </w:t>
      </w:r>
      <w:r>
        <w:rPr>
          <w:color w:val="231F20"/>
          <w:spacing w:val="-5"/>
        </w:rPr>
        <w:t>đấy, </w:t>
      </w:r>
      <w:r>
        <w:rPr>
          <w:color w:val="231F20"/>
        </w:rPr>
        <w:t>lúc mới sinh liền có thể quở trách về vô số lỗi lầm tai hại của các kiết nơi hai</w:t>
      </w:r>
      <w:r>
        <w:rPr>
          <w:color w:val="231F20"/>
          <w:spacing w:val="-2"/>
        </w:rPr>
        <w:t> </w:t>
      </w:r>
      <w:r>
        <w:rPr>
          <w:color w:val="231F20"/>
        </w:rPr>
        <w:t>bộ.</w:t>
      </w:r>
    </w:p>
    <w:p>
      <w:pPr>
        <w:pStyle w:val="BodyText"/>
        <w:spacing w:before="109"/>
        <w:ind w:left="960" w:firstLine="0"/>
      </w:pPr>
      <w:r>
        <w:rPr>
          <w:color w:val="231F20"/>
        </w:rPr>
        <w:t>Vì các nhân duyên trên đây, nên tạo ra phần Luận này.</w:t>
      </w:r>
    </w:p>
    <w:p>
      <w:pPr>
        <w:pStyle w:val="BodyText"/>
        <w:spacing w:before="154"/>
        <w:ind w:left="960" w:firstLine="0"/>
      </w:pPr>
      <w:r>
        <w:rPr>
          <w:i/>
          <w:color w:val="231F20"/>
        </w:rPr>
        <w:t>Hỏi: </w:t>
      </w:r>
      <w:r>
        <w:rPr>
          <w:color w:val="231F20"/>
        </w:rPr>
        <w:t>Trong đây nói Bộ là muốn hiển bày về nghĩa gì?</w:t>
      </w:r>
    </w:p>
    <w:p>
      <w:pPr>
        <w:pStyle w:val="BodyText"/>
        <w:spacing w:line="273" w:lineRule="auto" w:before="155"/>
        <w:ind w:right="107"/>
      </w:pPr>
      <w:r>
        <w:rPr>
          <w:i/>
          <w:color w:val="231F20"/>
        </w:rPr>
        <w:t>Đáp:</w:t>
      </w:r>
      <w:r>
        <w:rPr>
          <w:i/>
          <w:color w:val="231F20"/>
          <w:spacing w:val="-6"/>
        </w:rPr>
        <w:t> </w:t>
      </w:r>
      <w:r>
        <w:rPr>
          <w:color w:val="231F20"/>
        </w:rPr>
        <w:t>Là</w:t>
      </w:r>
      <w:r>
        <w:rPr>
          <w:color w:val="231F20"/>
          <w:spacing w:val="-5"/>
        </w:rPr>
        <w:t> </w:t>
      </w:r>
      <w:r>
        <w:rPr>
          <w:color w:val="231F20"/>
        </w:rPr>
        <w:t>muốn</w:t>
      </w:r>
      <w:r>
        <w:rPr>
          <w:color w:val="231F20"/>
          <w:spacing w:val="-6"/>
        </w:rPr>
        <w:t> </w:t>
      </w:r>
      <w:r>
        <w:rPr>
          <w:color w:val="231F20"/>
        </w:rPr>
        <w:t>hiển</w:t>
      </w:r>
      <w:r>
        <w:rPr>
          <w:color w:val="231F20"/>
          <w:spacing w:val="-6"/>
        </w:rPr>
        <w:t> </w:t>
      </w:r>
      <w:r>
        <w:rPr>
          <w:color w:val="231F20"/>
        </w:rPr>
        <w:t>bày</w:t>
      </w:r>
      <w:r>
        <w:rPr>
          <w:color w:val="231F20"/>
          <w:spacing w:val="-7"/>
        </w:rPr>
        <w:t> </w:t>
      </w:r>
      <w:r>
        <w:rPr>
          <w:color w:val="231F20"/>
        </w:rPr>
        <w:t>về</w:t>
      </w:r>
      <w:r>
        <w:rPr>
          <w:color w:val="231F20"/>
          <w:spacing w:val="-6"/>
        </w:rPr>
        <w:t> </w:t>
      </w:r>
      <w:r>
        <w:rPr>
          <w:color w:val="231F20"/>
        </w:rPr>
        <w:t>nghĩa</w:t>
      </w:r>
      <w:r>
        <w:rPr>
          <w:color w:val="231F20"/>
          <w:spacing w:val="-7"/>
        </w:rPr>
        <w:t> </w:t>
      </w:r>
      <w:r>
        <w:rPr>
          <w:color w:val="231F20"/>
        </w:rPr>
        <w:t>chúng</w:t>
      </w:r>
      <w:r>
        <w:rPr>
          <w:color w:val="231F20"/>
          <w:spacing w:val="-5"/>
        </w:rPr>
        <w:t> </w:t>
      </w:r>
      <w:r>
        <w:rPr>
          <w:color w:val="231F20"/>
        </w:rPr>
        <w:t>(Nhiều,</w:t>
      </w:r>
      <w:r>
        <w:rPr>
          <w:color w:val="231F20"/>
          <w:spacing w:val="-6"/>
        </w:rPr>
        <w:t> </w:t>
      </w:r>
      <w:r>
        <w:rPr>
          <w:color w:val="231F20"/>
        </w:rPr>
        <w:t>đông).</w:t>
      </w:r>
      <w:r>
        <w:rPr>
          <w:color w:val="231F20"/>
          <w:spacing w:val="-6"/>
        </w:rPr>
        <w:t> </w:t>
      </w:r>
      <w:r>
        <w:rPr>
          <w:color w:val="231F20"/>
        </w:rPr>
        <w:t>Như</w:t>
      </w:r>
      <w:r>
        <w:rPr>
          <w:color w:val="231F20"/>
          <w:spacing w:val="-6"/>
        </w:rPr>
        <w:t> </w:t>
      </w:r>
      <w:r>
        <w:rPr>
          <w:color w:val="231F20"/>
        </w:rPr>
        <w:t>bộ Bí-sô</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chúng</w:t>
      </w:r>
      <w:r>
        <w:rPr>
          <w:color w:val="231F20"/>
          <w:spacing w:val="-8"/>
        </w:rPr>
        <w:t> </w:t>
      </w:r>
      <w:r>
        <w:rPr>
          <w:color w:val="231F20"/>
        </w:rPr>
        <w:t>Bí-sô,</w:t>
      </w:r>
      <w:r>
        <w:rPr>
          <w:color w:val="231F20"/>
          <w:spacing w:val="-8"/>
        </w:rPr>
        <w:t> </w:t>
      </w:r>
      <w:r>
        <w:rPr>
          <w:color w:val="231F20"/>
        </w:rPr>
        <w:t>bộ</w:t>
      </w:r>
      <w:r>
        <w:rPr>
          <w:color w:val="231F20"/>
          <w:spacing w:val="-8"/>
        </w:rPr>
        <w:t> </w:t>
      </w:r>
      <w:r>
        <w:rPr>
          <w:color w:val="231F20"/>
        </w:rPr>
        <w:t>Bà-la-môn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chúng</w:t>
      </w:r>
      <w:r>
        <w:rPr>
          <w:color w:val="231F20"/>
          <w:spacing w:val="-8"/>
        </w:rPr>
        <w:t> </w:t>
      </w:r>
      <w:r>
        <w:rPr>
          <w:color w:val="231F20"/>
        </w:rPr>
        <w:t>Bà-la-môn.</w:t>
      </w:r>
      <w:r>
        <w:rPr>
          <w:color w:val="231F20"/>
          <w:spacing w:val="-8"/>
        </w:rPr>
        <w:t> </w:t>
      </w:r>
      <w:r>
        <w:rPr>
          <w:color w:val="231F20"/>
          <w:spacing w:val="-4"/>
        </w:rPr>
        <w:t>Các </w:t>
      </w:r>
      <w:r>
        <w:rPr>
          <w:color w:val="231F20"/>
        </w:rPr>
        <w:t>loại khác cũng như thế. Sự tụ hợp của Bộ, Chúng, danh khác </w:t>
      </w:r>
      <w:r>
        <w:rPr>
          <w:color w:val="231F20"/>
          <w:spacing w:val="-3"/>
        </w:rPr>
        <w:t>nhưng </w:t>
      </w:r>
      <w:r>
        <w:rPr>
          <w:color w:val="231F20"/>
        </w:rPr>
        <w:t>nghĩa đồng.</w:t>
      </w:r>
    </w:p>
    <w:p>
      <w:pPr>
        <w:pStyle w:val="BodyText"/>
        <w:spacing w:line="273" w:lineRule="auto" w:before="110"/>
        <w:ind w:right="108"/>
      </w:pPr>
      <w:r>
        <w:rPr>
          <w:i/>
          <w:color w:val="231F20"/>
        </w:rPr>
        <w:t>Hỏi: </w:t>
      </w:r>
      <w:r>
        <w:rPr>
          <w:color w:val="231F20"/>
        </w:rPr>
        <w:t>Trong đây nói Đốn (Liền, tức thời) là muốn nói rõ về nghĩa gì?</w:t>
      </w:r>
    </w:p>
    <w:p>
      <w:pPr>
        <w:pStyle w:val="BodyText"/>
        <w:spacing w:before="112"/>
        <w:ind w:left="960" w:firstLine="0"/>
      </w:pPr>
      <w:r>
        <w:rPr>
          <w:i/>
          <w:color w:val="231F20"/>
        </w:rPr>
        <w:t>Đáp: </w:t>
      </w:r>
      <w:r>
        <w:rPr>
          <w:color w:val="231F20"/>
        </w:rPr>
        <w:t>Là nhằm nói rõ nghĩa nơi một thời, một lúc.</w:t>
      </w:r>
    </w:p>
    <w:p>
      <w:pPr>
        <w:pStyle w:val="BodyText"/>
        <w:spacing w:line="273" w:lineRule="auto" w:before="154"/>
        <w:ind w:right="105"/>
      </w:pPr>
      <w:r>
        <w:rPr>
          <w:color w:val="231F20"/>
        </w:rPr>
        <w:t>Làm sao nhận biết như thế? Vì Khế kinh nói. Như Khế kinh nói: Đại vương chủ nước Kiều-tát-la là Thắng Quân đi đến chỗ Đức Phật. Đến rồi, đảnh lễ nơi hai chân Đức Thế Tôn, lui lại ngồi qua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một phía, dùng lời lẽ ái kính thăm hỏi Đức Thế Tôn. Đức Phật cũng thuận theo phép tắc an ủi nhà vua. Vấn an xong, nhà vua bạch Phật: “Trước kia, con đã nghe Phật từng nói lời này: Đời quá khứ, vị lai, hiện tại không có Sa-môn, Bà-la-môn </w:t>
      </w:r>
      <w:r>
        <w:rPr>
          <w:color w:val="231F20"/>
          <w:spacing w:val="-4"/>
        </w:rPr>
        <w:t>v.v... </w:t>
      </w:r>
      <w:r>
        <w:rPr>
          <w:color w:val="231F20"/>
        </w:rPr>
        <w:t>đối với tất cả pháp có  đủ trí kiến thật sự. Nếu nói có tất không có điều </w:t>
      </w:r>
      <w:r>
        <w:rPr>
          <w:color w:val="231F20"/>
          <w:spacing w:val="-3"/>
        </w:rPr>
        <w:t>này. </w:t>
      </w:r>
      <w:r>
        <w:rPr>
          <w:color w:val="231F20"/>
        </w:rPr>
        <w:t>Kiều Đáp Ma Tôn có nhớ lời nói ấy không?”. Đức Phật nói: </w:t>
      </w:r>
      <w:r>
        <w:rPr>
          <w:color w:val="231F20"/>
          <w:spacing w:val="-5"/>
        </w:rPr>
        <w:t>“Ta </w:t>
      </w:r>
      <w:r>
        <w:rPr>
          <w:color w:val="231F20"/>
        </w:rPr>
        <w:t>không nhớ”. </w:t>
      </w:r>
      <w:r>
        <w:rPr>
          <w:color w:val="231F20"/>
          <w:spacing w:val="2"/>
        </w:rPr>
        <w:t>Lại </w:t>
      </w:r>
      <w:r>
        <w:rPr>
          <w:color w:val="231F20"/>
        </w:rPr>
        <w:t>bạch Phật: “Ở đời, hoặc có người ghét thọ nhận văn nghĩa, nhận khác nói khác. Kiều Đáp Ma Tôn tất không nên như thế. Chỉ </w:t>
      </w:r>
      <w:r>
        <w:rPr>
          <w:color w:val="231F20"/>
          <w:spacing w:val="2"/>
        </w:rPr>
        <w:t>xin </w:t>
      </w:r>
      <w:r>
        <w:rPr>
          <w:color w:val="231F20"/>
        </w:rPr>
        <w:t>nhớ kỹ, vì con giảng nói rõ”. Đức Phật nói: “Đại vương! </w:t>
      </w:r>
      <w:r>
        <w:rPr>
          <w:color w:val="231F20"/>
          <w:spacing w:val="-8"/>
        </w:rPr>
        <w:t>Ta </w:t>
      </w:r>
      <w:r>
        <w:rPr>
          <w:color w:val="231F20"/>
        </w:rPr>
        <w:t>nhớ </w:t>
      </w:r>
      <w:r>
        <w:rPr>
          <w:color w:val="231F20"/>
          <w:spacing w:val="2"/>
        </w:rPr>
        <w:t>lại </w:t>
      </w:r>
      <w:r>
        <w:rPr>
          <w:color w:val="231F20"/>
        </w:rPr>
        <w:t>từ xa xưa từng nói lời này: Đời quá khứ, vị lai, hiện tại không có Sa-môn, Bà-la-môn </w:t>
      </w:r>
      <w:r>
        <w:rPr>
          <w:color w:val="231F20"/>
          <w:spacing w:val="-4"/>
        </w:rPr>
        <w:t>v.v... </w:t>
      </w:r>
      <w:r>
        <w:rPr>
          <w:color w:val="231F20"/>
        </w:rPr>
        <w:t>đối với tất cả pháp có được trí kiến </w:t>
      </w:r>
      <w:r>
        <w:rPr>
          <w:color w:val="231F20"/>
          <w:spacing w:val="2"/>
        </w:rPr>
        <w:t>tức </w:t>
      </w:r>
      <w:r>
        <w:rPr>
          <w:color w:val="231F20"/>
        </w:rPr>
        <w:t>khắc. Nếu nói có tất không có điều </w:t>
      </w:r>
      <w:r>
        <w:rPr>
          <w:color w:val="231F20"/>
          <w:spacing w:val="-5"/>
        </w:rPr>
        <w:t>ấy. </w:t>
      </w:r>
      <w:r>
        <w:rPr>
          <w:color w:val="231F20"/>
        </w:rPr>
        <w:t>Vì lẽ quyết định phải trải </w:t>
      </w:r>
      <w:r>
        <w:rPr>
          <w:color w:val="231F20"/>
          <w:spacing w:val="2"/>
        </w:rPr>
        <w:t>qua </w:t>
      </w:r>
      <w:r>
        <w:rPr>
          <w:color w:val="231F20"/>
        </w:rPr>
        <w:t>ba vô số kiếp, tu tập trăm ngàn hạnh khổ khó làm, tích lũy dần đủ sáu Ba-la-mật-đa, sau đó mới có thể đối với tất cả pháp đủ trí kiến như</w:t>
      </w:r>
      <w:r>
        <w:rPr>
          <w:color w:val="231F20"/>
          <w:spacing w:val="5"/>
        </w:rPr>
        <w:t> </w:t>
      </w:r>
      <w:r>
        <w:rPr>
          <w:color w:val="231F20"/>
          <w:spacing w:val="2"/>
        </w:rPr>
        <w:t>thật”.</w:t>
      </w:r>
    </w:p>
    <w:p>
      <w:pPr>
        <w:pStyle w:val="BodyText"/>
        <w:spacing w:before="101"/>
        <w:ind w:left="677" w:firstLine="0"/>
      </w:pPr>
      <w:r>
        <w:rPr>
          <w:color w:val="231F20"/>
        </w:rPr>
        <w:t>Nên biết nói Đốn là nhằm hiển bày về một thời, một lúc.</w:t>
      </w:r>
    </w:p>
    <w:p>
      <w:pPr>
        <w:pStyle w:val="BodyText"/>
        <w:spacing w:line="273" w:lineRule="auto" w:before="154"/>
        <w:ind w:left="110" w:right="392"/>
      </w:pPr>
      <w:r>
        <w:rPr>
          <w:i/>
          <w:color w:val="231F20"/>
        </w:rPr>
        <w:t>Hỏi: </w:t>
      </w:r>
      <w:r>
        <w:rPr>
          <w:color w:val="231F20"/>
        </w:rPr>
        <w:t>Đối với hai bộ kiết nơi cõi dục do kiến đạo, tu đạo đoạn: Từng có bị trói buộc tức khắc (Đốn) chăng?</w:t>
      </w:r>
    </w:p>
    <w:p>
      <w:pPr>
        <w:pStyle w:val="BodyText"/>
        <w:spacing w:line="273" w:lineRule="auto" w:before="112"/>
        <w:ind w:left="110" w:right="390"/>
      </w:pPr>
      <w:r>
        <w:rPr>
          <w:i/>
          <w:color w:val="231F20"/>
        </w:rPr>
        <w:t>Đáp: </w:t>
      </w:r>
      <w:r>
        <w:rPr>
          <w:color w:val="231F20"/>
        </w:rPr>
        <w:t>Có. Nghĩa là phàm phu đã lìa nhiễm cõi dục, từ khi lìa nhiễm</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thoái</w:t>
      </w:r>
      <w:r>
        <w:rPr>
          <w:color w:val="231F20"/>
          <w:spacing w:val="-10"/>
        </w:rPr>
        <w:t> </w:t>
      </w:r>
      <w:r>
        <w:rPr>
          <w:color w:val="231F20"/>
        </w:rPr>
        <w:t>chuyển</w:t>
      </w:r>
      <w:r>
        <w:rPr>
          <w:color w:val="231F20"/>
          <w:spacing w:val="-9"/>
        </w:rPr>
        <w:t> </w:t>
      </w:r>
      <w:r>
        <w:rPr>
          <w:color w:val="231F20"/>
        </w:rPr>
        <w:t>và</w:t>
      </w:r>
      <w:r>
        <w:rPr>
          <w:color w:val="231F20"/>
          <w:spacing w:val="-10"/>
        </w:rPr>
        <w:t> </w:t>
      </w:r>
      <w:r>
        <w:rPr>
          <w:color w:val="231F20"/>
        </w:rPr>
        <w:t>lúc</w:t>
      </w:r>
      <w:r>
        <w:rPr>
          <w:color w:val="231F20"/>
          <w:spacing w:val="-9"/>
        </w:rPr>
        <w:t> </w:t>
      </w:r>
      <w:r>
        <w:rPr>
          <w:color w:val="231F20"/>
        </w:rPr>
        <w:t>từ</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mất,</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cõi dục. Tức là các phàm phu đã lìa nhiễm cõi dục, nếu khởi triền nơi phẩm hạ hạ của cõi dục rồi thoái chuyển thì tức khắc được các </w:t>
      </w:r>
      <w:r>
        <w:rPr>
          <w:color w:val="231F20"/>
          <w:spacing w:val="-4"/>
        </w:rPr>
        <w:t>kiết</w:t>
      </w:r>
      <w:r>
        <w:rPr>
          <w:color w:val="231F20"/>
          <w:spacing w:val="57"/>
        </w:rPr>
        <w:t> </w:t>
      </w:r>
      <w:r>
        <w:rPr>
          <w:color w:val="231F20"/>
        </w:rPr>
        <w:t>nơi phẩm hạ hạ của cõi dục do kiến đạo, tu đạo đoạn. Nếu khởi</w:t>
      </w:r>
      <w:r>
        <w:rPr>
          <w:color w:val="231F20"/>
          <w:spacing w:val="-32"/>
        </w:rPr>
        <w:t> </w:t>
      </w:r>
      <w:r>
        <w:rPr>
          <w:color w:val="231F20"/>
        </w:rPr>
        <w:t>triền nơi phẩm hạ trung của cõi dục rồi thoái chuyển, thì tức khắc được kiết của hai phẩm hạ hạ, hạ trung của cõi dục do kiến đạo, tu đạo đoạn. Cho đến nếu khởi triền nơi phẩm thượng thượng của cõi dục rồi thoái chuyển, thì được tức khắc các kiết nơi chín phẩm của cõi dục</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9"/>
        </w:rPr>
        <w:t> </w:t>
      </w:r>
      <w:r>
        <w:rPr>
          <w:color w:val="231F20"/>
        </w:rPr>
        <w:t>Vì</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tức</w:t>
      </w:r>
      <w:r>
        <w:rPr>
          <w:color w:val="231F20"/>
          <w:spacing w:val="-4"/>
        </w:rPr>
        <w:t> </w:t>
      </w:r>
      <w:r>
        <w:rPr>
          <w:color w:val="231F20"/>
        </w:rPr>
        <w:t>khắc</w:t>
      </w:r>
      <w:r>
        <w:rPr>
          <w:color w:val="231F20"/>
          <w:spacing w:val="-4"/>
        </w:rPr>
        <w:t> </w:t>
      </w:r>
      <w:r>
        <w:rPr>
          <w:color w:val="231F20"/>
        </w:rPr>
        <w:t>đoạn,</w:t>
      </w:r>
      <w:r>
        <w:rPr>
          <w:color w:val="231F20"/>
          <w:spacing w:val="-4"/>
        </w:rPr>
        <w:t> </w:t>
      </w:r>
      <w:r>
        <w:rPr>
          <w:color w:val="231F20"/>
        </w:rPr>
        <w:t>nên</w:t>
      </w:r>
      <w:r>
        <w:rPr>
          <w:color w:val="231F20"/>
          <w:spacing w:val="-4"/>
        </w:rPr>
        <w:t> </w:t>
      </w:r>
      <w:r>
        <w:rPr>
          <w:color w:val="231F20"/>
        </w:rPr>
        <w:t>nay</w:t>
      </w:r>
      <w:r>
        <w:rPr>
          <w:color w:val="231F20"/>
          <w:spacing w:val="-4"/>
        </w:rPr>
        <w:t> </w:t>
      </w:r>
      <w:r>
        <w:rPr>
          <w:color w:val="231F20"/>
        </w:rPr>
        <w:t>trở lại tức khắc được. Lại, khi ở hai cõi trên mất, sinh nơi cõi dục,</w:t>
      </w:r>
      <w:r>
        <w:rPr>
          <w:color w:val="231F20"/>
          <w:spacing w:val="-18"/>
        </w:rPr>
        <w:t> </w:t>
      </w:r>
      <w:r>
        <w:rPr>
          <w:color w:val="231F20"/>
        </w:rPr>
        <w:t>trong triền</w:t>
      </w:r>
      <w:r>
        <w:rPr>
          <w:color w:val="231F20"/>
          <w:spacing w:val="11"/>
        </w:rPr>
        <w:t> </w:t>
      </w:r>
      <w:r>
        <w:rPr>
          <w:color w:val="231F20"/>
        </w:rPr>
        <w:t>của</w:t>
      </w:r>
      <w:r>
        <w:rPr>
          <w:color w:val="231F20"/>
          <w:spacing w:val="12"/>
        </w:rPr>
        <w:t> </w:t>
      </w:r>
      <w:r>
        <w:rPr>
          <w:color w:val="231F20"/>
        </w:rPr>
        <w:t>chín</w:t>
      </w:r>
      <w:r>
        <w:rPr>
          <w:color w:val="231F20"/>
          <w:spacing w:val="12"/>
        </w:rPr>
        <w:t> </w:t>
      </w:r>
      <w:r>
        <w:rPr>
          <w:color w:val="231F20"/>
        </w:rPr>
        <w:t>phẩm</w:t>
      </w:r>
      <w:r>
        <w:rPr>
          <w:color w:val="231F20"/>
          <w:spacing w:val="11"/>
        </w:rPr>
        <w:t> </w:t>
      </w:r>
      <w:r>
        <w:rPr>
          <w:color w:val="231F20"/>
        </w:rPr>
        <w:t>theo</w:t>
      </w:r>
      <w:r>
        <w:rPr>
          <w:color w:val="231F20"/>
          <w:spacing w:val="12"/>
        </w:rPr>
        <w:t> </w:t>
      </w:r>
      <w:r>
        <w:rPr>
          <w:color w:val="231F20"/>
        </w:rPr>
        <w:t>đấy</w:t>
      </w:r>
      <w:r>
        <w:rPr>
          <w:color w:val="231F20"/>
          <w:spacing w:val="12"/>
        </w:rPr>
        <w:t> </w:t>
      </w:r>
      <w:r>
        <w:rPr>
          <w:color w:val="231F20"/>
        </w:rPr>
        <w:t>khởi</w:t>
      </w:r>
      <w:r>
        <w:rPr>
          <w:color w:val="231F20"/>
          <w:spacing w:val="11"/>
        </w:rPr>
        <w:t> </w:t>
      </w:r>
      <w:r>
        <w:rPr>
          <w:color w:val="231F20"/>
        </w:rPr>
        <w:t>phẩm</w:t>
      </w:r>
      <w:r>
        <w:rPr>
          <w:color w:val="231F20"/>
          <w:spacing w:val="12"/>
        </w:rPr>
        <w:t> </w:t>
      </w:r>
      <w:r>
        <w:rPr>
          <w:color w:val="231F20"/>
        </w:rPr>
        <w:t>nào</w:t>
      </w:r>
      <w:r>
        <w:rPr>
          <w:color w:val="231F20"/>
          <w:spacing w:val="12"/>
        </w:rPr>
        <w:t> </w:t>
      </w:r>
      <w:r>
        <w:rPr>
          <w:color w:val="231F20"/>
        </w:rPr>
        <w:t>khiến</w:t>
      </w:r>
      <w:r>
        <w:rPr>
          <w:color w:val="231F20"/>
          <w:spacing w:val="11"/>
        </w:rPr>
        <w:t> </w:t>
      </w:r>
      <w:r>
        <w:rPr>
          <w:color w:val="231F20"/>
        </w:rPr>
        <w:t>sự</w:t>
      </w:r>
      <w:r>
        <w:rPr>
          <w:color w:val="231F20"/>
          <w:spacing w:val="12"/>
        </w:rPr>
        <w:t> </w:t>
      </w:r>
      <w:r>
        <w:rPr>
          <w:color w:val="231F20"/>
        </w:rPr>
        <w:t>sinh</w:t>
      </w:r>
      <w:r>
        <w:rPr>
          <w:color w:val="231F20"/>
          <w:spacing w:val="12"/>
        </w:rPr>
        <w:t> </w:t>
      </w:r>
      <w:r>
        <w:rPr>
          <w:color w:val="231F20"/>
        </w:rPr>
        <w:t>nối</w:t>
      </w:r>
      <w:r>
        <w:rPr>
          <w:color w:val="231F20"/>
          <w:spacing w:val="12"/>
        </w:rPr>
        <w:t> </w:t>
      </w:r>
      <w:r>
        <w:rPr>
          <w:color w:val="231F20"/>
        </w:rPr>
        <w:t>tiếp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firstLine="0"/>
      </w:pPr>
      <w:r>
        <w:rPr>
          <w:color w:val="231F20"/>
        </w:rPr>
        <w:t>đều được ngay tức khắc, các kiết của chín phẩm nơi cõi dục do kiến đạo, tu đạo đoạn nên có được tức khắc sự trói buộc này.</w:t>
      </w:r>
    </w:p>
    <w:p>
      <w:pPr>
        <w:pStyle w:val="BodyText"/>
        <w:spacing w:before="112"/>
        <w:ind w:left="960" w:firstLine="0"/>
      </w:pPr>
      <w:r>
        <w:rPr>
          <w:i/>
          <w:color w:val="231F20"/>
        </w:rPr>
        <w:t>Hỏi: </w:t>
      </w:r>
      <w:r>
        <w:rPr>
          <w:color w:val="231F20"/>
        </w:rPr>
        <w:t>Từng có lìa trói buộc tức khắc chăng?</w:t>
      </w:r>
    </w:p>
    <w:p>
      <w:pPr>
        <w:pStyle w:val="BodyText"/>
        <w:spacing w:line="276" w:lineRule="auto" w:before="157"/>
        <w:ind w:right="107"/>
      </w:pPr>
      <w:r>
        <w:rPr>
          <w:i/>
          <w:color w:val="231F20"/>
        </w:rPr>
        <w:t>Đáp: </w:t>
      </w:r>
      <w:r>
        <w:rPr>
          <w:color w:val="231F20"/>
        </w:rPr>
        <w:t>Có. Nghĩa là khi phàm phu lìa nhiễm cõi dục. Ở đây nói phàm phu là nơi phần vị lìa nhiễm cõi dục kết hợp chung với các phiền não kiết của cõi dục do kiến đạo, tu đạo đoạn trừ dùng </w:t>
      </w:r>
      <w:r>
        <w:rPr>
          <w:color w:val="231F20"/>
          <w:spacing w:val="-5"/>
        </w:rPr>
        <w:t>làm </w:t>
      </w:r>
      <w:r>
        <w:rPr>
          <w:color w:val="231F20"/>
        </w:rPr>
        <w:t>chín</w:t>
      </w:r>
      <w:r>
        <w:rPr>
          <w:color w:val="231F20"/>
          <w:spacing w:val="-7"/>
        </w:rPr>
        <w:t> </w:t>
      </w:r>
      <w:r>
        <w:rPr>
          <w:color w:val="231F20"/>
        </w:rPr>
        <w:t>phẩm,</w:t>
      </w:r>
      <w:r>
        <w:rPr>
          <w:color w:val="231F20"/>
          <w:spacing w:val="-7"/>
        </w:rPr>
        <w:t> </w:t>
      </w:r>
      <w:r>
        <w:rPr>
          <w:color w:val="231F20"/>
        </w:rPr>
        <w:t>như</w:t>
      </w:r>
      <w:r>
        <w:rPr>
          <w:color w:val="231F20"/>
          <w:spacing w:val="-7"/>
        </w:rPr>
        <w:t> </w:t>
      </w:r>
      <w:r>
        <w:rPr>
          <w:color w:val="231F20"/>
        </w:rPr>
        <w:t>cách</w:t>
      </w:r>
      <w:r>
        <w:rPr>
          <w:color w:val="231F20"/>
          <w:spacing w:val="-7"/>
        </w:rPr>
        <w:t> </w:t>
      </w:r>
      <w:r>
        <w:rPr>
          <w:color w:val="231F20"/>
        </w:rPr>
        <w:t>thức</w:t>
      </w:r>
      <w:r>
        <w:rPr>
          <w:color w:val="231F20"/>
          <w:spacing w:val="-7"/>
        </w:rPr>
        <w:t> </w:t>
      </w:r>
      <w:r>
        <w:rPr>
          <w:color w:val="231F20"/>
        </w:rPr>
        <w:t>cắt</w:t>
      </w:r>
      <w:r>
        <w:rPr>
          <w:color w:val="231F20"/>
          <w:spacing w:val="-7"/>
        </w:rPr>
        <w:t> </w:t>
      </w:r>
      <w:r>
        <w:rPr>
          <w:color w:val="231F20"/>
        </w:rPr>
        <w:t>cỏ,</w:t>
      </w:r>
      <w:r>
        <w:rPr>
          <w:color w:val="231F20"/>
          <w:spacing w:val="-7"/>
        </w:rPr>
        <w:t> </w:t>
      </w:r>
      <w:r>
        <w:rPr>
          <w:color w:val="231F20"/>
        </w:rPr>
        <w:t>mỗi</w:t>
      </w:r>
      <w:r>
        <w:rPr>
          <w:color w:val="231F20"/>
          <w:spacing w:val="-7"/>
        </w:rPr>
        <w:t> </w:t>
      </w:r>
      <w:r>
        <w:rPr>
          <w:color w:val="231F20"/>
        </w:rPr>
        <w:t>mỗi</w:t>
      </w:r>
      <w:r>
        <w:rPr>
          <w:color w:val="231F20"/>
          <w:spacing w:val="-7"/>
        </w:rPr>
        <w:t> </w:t>
      </w:r>
      <w:r>
        <w:rPr>
          <w:color w:val="231F20"/>
        </w:rPr>
        <w:t>phẩm</w:t>
      </w:r>
      <w:r>
        <w:rPr>
          <w:color w:val="231F20"/>
          <w:spacing w:val="-7"/>
        </w:rPr>
        <w:t> </w:t>
      </w:r>
      <w:r>
        <w:rPr>
          <w:color w:val="231F20"/>
        </w:rPr>
        <w:t>đoạn</w:t>
      </w:r>
      <w:r>
        <w:rPr>
          <w:color w:val="231F20"/>
          <w:spacing w:val="-7"/>
        </w:rPr>
        <w:t> </w:t>
      </w:r>
      <w:r>
        <w:rPr>
          <w:color w:val="231F20"/>
        </w:rPr>
        <w:t>ngay</w:t>
      </w:r>
      <w:r>
        <w:rPr>
          <w:color w:val="231F20"/>
          <w:spacing w:val="-7"/>
        </w:rPr>
        <w:t> </w:t>
      </w:r>
      <w:r>
        <w:rPr>
          <w:color w:val="231F20"/>
        </w:rPr>
        <w:t>tức</w:t>
      </w:r>
      <w:r>
        <w:rPr>
          <w:color w:val="231F20"/>
          <w:spacing w:val="-7"/>
        </w:rPr>
        <w:t> </w:t>
      </w:r>
      <w:r>
        <w:rPr>
          <w:color w:val="231F20"/>
        </w:rPr>
        <w:t>khắc. Tức</w:t>
      </w:r>
      <w:r>
        <w:rPr>
          <w:color w:val="231F20"/>
          <w:spacing w:val="-11"/>
        </w:rPr>
        <w:t> </w:t>
      </w:r>
      <w:r>
        <w:rPr>
          <w:color w:val="231F20"/>
        </w:rPr>
        <w:t>là</w:t>
      </w:r>
      <w:r>
        <w:rPr>
          <w:color w:val="231F20"/>
          <w:spacing w:val="-11"/>
        </w:rPr>
        <w:t> </w:t>
      </w:r>
      <w:r>
        <w:rPr>
          <w:color w:val="231F20"/>
        </w:rPr>
        <w:t>dùng</w:t>
      </w:r>
      <w:r>
        <w:rPr>
          <w:color w:val="231F20"/>
          <w:spacing w:val="-11"/>
        </w:rPr>
        <w:t> </w:t>
      </w:r>
      <w:r>
        <w:rPr>
          <w:color w:val="231F20"/>
        </w:rPr>
        <w:t>phẩm</w:t>
      </w:r>
      <w:r>
        <w:rPr>
          <w:color w:val="231F20"/>
          <w:spacing w:val="-11"/>
        </w:rPr>
        <w:t> </w:t>
      </w:r>
      <w:r>
        <w:rPr>
          <w:color w:val="231F20"/>
        </w:rPr>
        <w:t>hạ</w:t>
      </w:r>
      <w:r>
        <w:rPr>
          <w:color w:val="231F20"/>
          <w:spacing w:val="-11"/>
        </w:rPr>
        <w:t> </w:t>
      </w:r>
      <w:r>
        <w:rPr>
          <w:color w:val="231F20"/>
        </w:rPr>
        <w:t>hạ</w:t>
      </w:r>
      <w:r>
        <w:rPr>
          <w:color w:val="231F20"/>
          <w:spacing w:val="-11"/>
        </w:rPr>
        <w:t> </w:t>
      </w:r>
      <w:r>
        <w:rPr>
          <w:color w:val="231F20"/>
        </w:rPr>
        <w:t>nơi</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rPr>
        <w:t>đoạn</w:t>
      </w:r>
      <w:r>
        <w:rPr>
          <w:color w:val="231F20"/>
          <w:spacing w:val="-11"/>
        </w:rPr>
        <w:t> </w:t>
      </w:r>
      <w:r>
        <w:rPr>
          <w:color w:val="231F20"/>
        </w:rPr>
        <w:t>tức</w:t>
      </w:r>
      <w:r>
        <w:rPr>
          <w:color w:val="231F20"/>
          <w:spacing w:val="-11"/>
        </w:rPr>
        <w:t> </w:t>
      </w:r>
      <w:r>
        <w:rPr>
          <w:color w:val="231F20"/>
        </w:rPr>
        <w:t>khắc</w:t>
      </w:r>
      <w:r>
        <w:rPr>
          <w:color w:val="231F20"/>
          <w:spacing w:val="-11"/>
        </w:rPr>
        <w:t> </w:t>
      </w:r>
      <w:r>
        <w:rPr>
          <w:color w:val="231F20"/>
        </w:rPr>
        <w:t>kiết</w:t>
      </w:r>
      <w:r>
        <w:rPr>
          <w:color w:val="231F20"/>
          <w:spacing w:val="-11"/>
        </w:rPr>
        <w:t> </w:t>
      </w:r>
      <w:r>
        <w:rPr>
          <w:color w:val="231F20"/>
        </w:rPr>
        <w:t>của</w:t>
      </w:r>
      <w:r>
        <w:rPr>
          <w:color w:val="231F20"/>
          <w:spacing w:val="-11"/>
        </w:rPr>
        <w:t> </w:t>
      </w:r>
      <w:r>
        <w:rPr>
          <w:color w:val="231F20"/>
        </w:rPr>
        <w:t>phẩm thượng thượng nơi cõi dục do kiến đạo, tu đạo đoạn. Cho đến dùng phẩm thượng thượng nơi đạo vô gián đoạn tức khắc kiết của </w:t>
      </w:r>
      <w:r>
        <w:rPr>
          <w:color w:val="231F20"/>
          <w:spacing w:val="-3"/>
        </w:rPr>
        <w:t>phẩm </w:t>
      </w:r>
      <w:r>
        <w:rPr>
          <w:color w:val="231F20"/>
        </w:rPr>
        <w:t>hạ hạ nơi cõi dục do kiến đạo, tu đạo đoạn, nên có tức khắc lìa trói buộc </w:t>
      </w:r>
      <w:r>
        <w:rPr>
          <w:color w:val="231F20"/>
          <w:spacing w:val="-5"/>
        </w:rPr>
        <w:t>này.</w:t>
      </w:r>
    </w:p>
    <w:p>
      <w:pPr>
        <w:pStyle w:val="BodyText"/>
        <w:spacing w:before="106"/>
        <w:ind w:left="960" w:firstLine="0"/>
      </w:pPr>
      <w:r>
        <w:rPr>
          <w:i/>
          <w:color w:val="231F20"/>
        </w:rPr>
        <w:t>Hỏi: </w:t>
      </w:r>
      <w:r>
        <w:rPr>
          <w:color w:val="231F20"/>
        </w:rPr>
        <w:t>Từng có bị trói buộc dần chăng?</w:t>
      </w:r>
    </w:p>
    <w:p>
      <w:pPr>
        <w:pStyle w:val="BodyText"/>
        <w:spacing w:line="276" w:lineRule="auto" w:before="157"/>
        <w:ind w:right="107"/>
      </w:pPr>
      <w:r>
        <w:rPr>
          <w:i/>
          <w:color w:val="231F20"/>
        </w:rPr>
        <w:t>Đáp: </w:t>
      </w:r>
      <w:r>
        <w:rPr>
          <w:color w:val="231F20"/>
        </w:rPr>
        <w:t>Không có. Nghĩa là quyết định không có, trước đã bị</w:t>
      </w:r>
      <w:r>
        <w:rPr>
          <w:color w:val="231F20"/>
          <w:spacing w:val="-47"/>
        </w:rPr>
        <w:t> </w:t>
      </w:r>
      <w:r>
        <w:rPr>
          <w:color w:val="231F20"/>
        </w:rPr>
        <w:t>kiết 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sau</w:t>
      </w:r>
      <w:r>
        <w:rPr>
          <w:color w:val="231F20"/>
          <w:spacing w:val="-4"/>
        </w:rPr>
        <w:t> </w:t>
      </w:r>
      <w:r>
        <w:rPr>
          <w:color w:val="231F20"/>
        </w:rPr>
        <w:t>bị</w:t>
      </w:r>
      <w:r>
        <w:rPr>
          <w:color w:val="231F20"/>
          <w:spacing w:val="-3"/>
        </w:rPr>
        <w:t> </w:t>
      </w:r>
      <w:r>
        <w:rPr>
          <w:color w:val="231F20"/>
        </w:rPr>
        <w:t>kiết</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spacing w:val="-3"/>
        </w:rPr>
        <w:t>đoạn. </w:t>
      </w:r>
      <w:r>
        <w:rPr>
          <w:color w:val="231F20"/>
        </w:rPr>
        <w:t>Cũng quyết định không có, trước bị kiết của cõi dục do tu đạo đoạn, sau bị kiết của cõi dục do kiến đạo đoạn, vì thế nên không có bị trói buộc dần </w:t>
      </w:r>
      <w:r>
        <w:rPr>
          <w:color w:val="231F20"/>
          <w:spacing w:val="-5"/>
        </w:rPr>
        <w:t>này.</w:t>
      </w:r>
    </w:p>
    <w:p>
      <w:pPr>
        <w:pStyle w:val="BodyText"/>
        <w:spacing w:before="110"/>
        <w:ind w:left="960" w:firstLine="0"/>
      </w:pPr>
      <w:r>
        <w:rPr>
          <w:i/>
          <w:color w:val="231F20"/>
        </w:rPr>
        <w:t>Hỏi: </w:t>
      </w:r>
      <w:r>
        <w:rPr>
          <w:color w:val="231F20"/>
        </w:rPr>
        <w:t>Từng có lìa trói buộc dần chăng?</w:t>
      </w:r>
    </w:p>
    <w:p>
      <w:pPr>
        <w:pStyle w:val="BodyText"/>
        <w:spacing w:line="276" w:lineRule="auto" w:before="157"/>
        <w:ind w:right="107"/>
      </w:pPr>
      <w:r>
        <w:rPr>
          <w:i/>
          <w:color w:val="231F20"/>
        </w:rPr>
        <w:t>Đáp: </w:t>
      </w:r>
      <w:r>
        <w:rPr>
          <w:color w:val="231F20"/>
        </w:rPr>
        <w:t>Có. Nghĩa là đệ tử của Đức Thế Tôn, trước lìa kiết trói buộc nơi cõi dục do kiến đạo đoạn, sau lìa kiết trói buộc của cõi dục do tu đạo đoạn. Tức là các Thánh giả, trước dùng kiến đạo đoạn trừ kiết nơi cõi dục do kiến đạo đoạn, sau dùng tu đạo đoạn trừ kiết nơi cõi dục do tu đạo đoạn, vì thế nên có lìa trói buộc dần này.</w:t>
      </w:r>
    </w:p>
    <w:p>
      <w:pPr>
        <w:pStyle w:val="BodyText"/>
        <w:spacing w:line="276" w:lineRule="auto" w:before="109"/>
        <w:ind w:right="109"/>
      </w:pPr>
      <w:r>
        <w:rPr>
          <w:i/>
          <w:color w:val="231F20"/>
        </w:rPr>
        <w:t>Hỏi: </w:t>
      </w:r>
      <w:r>
        <w:rPr>
          <w:color w:val="231F20"/>
        </w:rPr>
        <w:t>Đối với hai bộ kiết nơi cõi sắc do kiến đạo, tu đạo đoạn: Từng có bị trói buộc tức khắc chăng?</w:t>
      </w:r>
    </w:p>
    <w:p>
      <w:pPr>
        <w:pStyle w:val="BodyText"/>
        <w:spacing w:line="276" w:lineRule="auto" w:before="112"/>
        <w:ind w:right="108"/>
      </w:pPr>
      <w:r>
        <w:rPr>
          <w:i/>
          <w:color w:val="231F20"/>
        </w:rPr>
        <w:t>Đáp: </w:t>
      </w:r>
      <w:r>
        <w:rPr>
          <w:color w:val="231F20"/>
        </w:rPr>
        <w:t>Có. Nghĩa là phàm phu đã lìa nhiễm cõi sắc, từ khi lìa nhiễm</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thoái</w:t>
      </w:r>
      <w:r>
        <w:rPr>
          <w:color w:val="231F20"/>
          <w:spacing w:val="-6"/>
        </w:rPr>
        <w:t> </w:t>
      </w:r>
      <w:r>
        <w:rPr>
          <w:color w:val="231F20"/>
        </w:rPr>
        <w:t>chuyển</w:t>
      </w:r>
      <w:r>
        <w:rPr>
          <w:color w:val="231F20"/>
          <w:spacing w:val="-5"/>
        </w:rPr>
        <w:t> </w:t>
      </w:r>
      <w:r>
        <w:rPr>
          <w:color w:val="231F20"/>
        </w:rPr>
        <w:t>và</w:t>
      </w:r>
      <w:r>
        <w:rPr>
          <w:color w:val="231F20"/>
          <w:spacing w:val="-6"/>
        </w:rPr>
        <w:t> </w:t>
      </w:r>
      <w:r>
        <w:rPr>
          <w:color w:val="231F20"/>
        </w:rPr>
        <w:t>khi</w:t>
      </w:r>
      <w:r>
        <w:rPr>
          <w:color w:val="231F20"/>
          <w:spacing w:val="-6"/>
        </w:rPr>
        <w:t> </w:t>
      </w:r>
      <w:r>
        <w:rPr>
          <w:color w:val="231F20"/>
        </w:rPr>
        <w:t>mất</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cõi sắc. Nghĩa là các phàm phu đã lìa nhiễm cõi sắc. Nếu khởi triền nơi phẩm hạ hạ của cõi sắc rồi thoái chuyển, thì tức khắc bị kiết của phẩm hạ hạ nơi cõi sắc do kiến đạo, tu đạo đoạn. Nếu khởi triền nơi phẩm hạ trung của cõi sắc rồi thoái chuyển, thì tức khắc bị kiết của hai phẩm hạ hạ, hạ trung nơi cõi sắc do kiến đạo, tu đạo đoạn. Cho đến nếu khởi triền nơi phẩm thượng thượng của cõi sắc rồi thoái chuyển, thì tức khắc bị các kiết của chín phẩm nơi cõi sắc do kiến đạo, tu đạo đoạn. Đây là nói về địa mình.</w:t>
      </w:r>
    </w:p>
    <w:p>
      <w:pPr>
        <w:pStyle w:val="BodyText"/>
        <w:spacing w:line="273" w:lineRule="auto" w:before="107"/>
        <w:ind w:left="110" w:right="386"/>
      </w:pPr>
      <w:r>
        <w:rPr>
          <w:color w:val="231F20"/>
        </w:rPr>
        <w:t>Nếu khi khởi triền nơi mỗi mỗi phẩm trong chín phẩm </w:t>
      </w:r>
      <w:r>
        <w:rPr>
          <w:color w:val="231F20"/>
          <w:spacing w:val="2"/>
        </w:rPr>
        <w:t>của  </w:t>
      </w:r>
      <w:r>
        <w:rPr>
          <w:color w:val="231F20"/>
        </w:rPr>
        <w:t>địa dưới rồi thoái chuyển, đều tức khắc bị các kiết của chín phẩm nơi địa trên do kiến đạo, tu đạo đoạn. Nếu khởi triền nơi mỗi </w:t>
      </w:r>
      <w:r>
        <w:rPr>
          <w:color w:val="231F20"/>
          <w:spacing w:val="2"/>
        </w:rPr>
        <w:t>mỗi </w:t>
      </w:r>
      <w:r>
        <w:rPr>
          <w:color w:val="231F20"/>
        </w:rPr>
        <w:t>phẩm trong chín phẩm của cõi dục rồi thoái chuyển, bấy giờ cũng đều tức khắc bị các kiết của chín phẩm thuộc cõi sắc do kiến đạo,  tu đạo</w:t>
      </w:r>
      <w:r>
        <w:rPr>
          <w:color w:val="231F20"/>
          <w:spacing w:val="10"/>
        </w:rPr>
        <w:t> </w:t>
      </w:r>
      <w:r>
        <w:rPr>
          <w:color w:val="231F20"/>
        </w:rPr>
        <w:t>đoạn.</w:t>
      </w:r>
    </w:p>
    <w:p>
      <w:pPr>
        <w:pStyle w:val="BodyText"/>
        <w:spacing w:line="273" w:lineRule="auto" w:before="108"/>
        <w:ind w:left="110" w:right="390"/>
      </w:pPr>
      <w:r>
        <w:rPr>
          <w:color w:val="231F20"/>
        </w:rPr>
        <w:t>Có thuyết nói: Trong </w:t>
      </w:r>
      <w:r>
        <w:rPr>
          <w:color w:val="231F20"/>
          <w:spacing w:val="-5"/>
        </w:rPr>
        <w:t>đây, </w:t>
      </w:r>
      <w:r>
        <w:rPr>
          <w:color w:val="231F20"/>
        </w:rPr>
        <w:t>nên nói: Phàm phu đã lìa nhiễm cõi sắc, khi khởi triền nơi cõi dục và trời Phạm thế rồi thoái chuyển, tức khắc bị các kiết của hai bộ nơi cõi sắc do kiến đạo, tu đạo</w:t>
      </w:r>
      <w:r>
        <w:rPr>
          <w:color w:val="231F20"/>
          <w:spacing w:val="-3"/>
        </w:rPr>
        <w:t> </w:t>
      </w:r>
      <w:r>
        <w:rPr>
          <w:color w:val="231F20"/>
        </w:rPr>
        <w:t>đoạn.</w:t>
      </w:r>
    </w:p>
    <w:p>
      <w:pPr>
        <w:pStyle w:val="BodyText"/>
        <w:spacing w:line="273" w:lineRule="auto" w:before="111"/>
        <w:ind w:left="110" w:right="391"/>
      </w:pPr>
      <w:r>
        <w:rPr>
          <w:i/>
          <w:color w:val="231F20"/>
        </w:rPr>
        <w:t>Lời bình: </w:t>
      </w:r>
      <w:r>
        <w:rPr>
          <w:color w:val="231F20"/>
        </w:rPr>
        <w:t>Thuyết kia không nên nói như thế. Vì sao? Vì trong đây là nói chung về tức khắc bị trói buộc nơi cõi, không nói địa.</w:t>
      </w:r>
    </w:p>
    <w:p>
      <w:pPr>
        <w:pStyle w:val="BodyText"/>
        <w:spacing w:line="273" w:lineRule="auto" w:before="112"/>
        <w:ind w:left="110" w:right="390"/>
      </w:pPr>
      <w:r>
        <w:rPr>
          <w:color w:val="231F20"/>
        </w:rPr>
        <w:t>Nếu khi khởi triền nơi tĩnh lự thứ tư rồi thoái chuyển, cho đến nếu khởi triền nơi cõi dục rồi thoái chuyển, đều tức khắc bị kiết </w:t>
      </w:r>
      <w:r>
        <w:rPr>
          <w:color w:val="231F20"/>
          <w:spacing w:val="-5"/>
        </w:rPr>
        <w:t>nơi </w:t>
      </w:r>
      <w:r>
        <w:rPr>
          <w:color w:val="231F20"/>
        </w:rPr>
        <w:t>cõi sắc do kiến đạo, tu đạo đoạn. Về nghĩa không có dị biệt, vì</w:t>
      </w:r>
      <w:r>
        <w:rPr>
          <w:color w:val="231F20"/>
          <w:spacing w:val="-37"/>
        </w:rPr>
        <w:t> </w:t>
      </w:r>
      <w:r>
        <w:rPr>
          <w:color w:val="231F20"/>
        </w:rPr>
        <w:t>trước đã đoạn tức khắc, nên nay trở lại bị trói buộc tức khắc.</w:t>
      </w:r>
    </w:p>
    <w:p>
      <w:pPr>
        <w:pStyle w:val="BodyText"/>
        <w:spacing w:line="273" w:lineRule="auto" w:before="110"/>
        <w:ind w:left="110" w:right="392"/>
      </w:pPr>
      <w:r>
        <w:rPr>
          <w:color w:val="231F20"/>
        </w:rPr>
        <w:t>Lại, khi mất ở cõi vô sắc, sinh nơi cõi dục, cõi sắc, trong chín phẩm</w:t>
      </w:r>
      <w:r>
        <w:rPr>
          <w:color w:val="231F20"/>
          <w:spacing w:val="-20"/>
        </w:rPr>
        <w:t> </w:t>
      </w:r>
      <w:r>
        <w:rPr>
          <w:color w:val="231F20"/>
        </w:rPr>
        <w:t>triền</w:t>
      </w:r>
      <w:r>
        <w:rPr>
          <w:color w:val="231F20"/>
          <w:spacing w:val="-19"/>
        </w:rPr>
        <w:t> </w:t>
      </w:r>
      <w:r>
        <w:rPr>
          <w:color w:val="231F20"/>
        </w:rPr>
        <w:t>theo</w:t>
      </w:r>
      <w:r>
        <w:rPr>
          <w:color w:val="231F20"/>
          <w:spacing w:val="-19"/>
        </w:rPr>
        <w:t> </w:t>
      </w:r>
      <w:r>
        <w:rPr>
          <w:color w:val="231F20"/>
        </w:rPr>
        <w:t>đấy</w:t>
      </w:r>
      <w:r>
        <w:rPr>
          <w:color w:val="231F20"/>
          <w:spacing w:val="-19"/>
        </w:rPr>
        <w:t> </w:t>
      </w:r>
      <w:r>
        <w:rPr>
          <w:color w:val="231F20"/>
        </w:rPr>
        <w:t>khởi</w:t>
      </w:r>
      <w:r>
        <w:rPr>
          <w:color w:val="231F20"/>
          <w:spacing w:val="-19"/>
        </w:rPr>
        <w:t> </w:t>
      </w:r>
      <w:r>
        <w:rPr>
          <w:color w:val="231F20"/>
        </w:rPr>
        <w:t>phẩm</w:t>
      </w:r>
      <w:r>
        <w:rPr>
          <w:color w:val="231F20"/>
          <w:spacing w:val="-19"/>
        </w:rPr>
        <w:t> </w:t>
      </w:r>
      <w:r>
        <w:rPr>
          <w:color w:val="231F20"/>
        </w:rPr>
        <w:t>nào</w:t>
      </w:r>
      <w:r>
        <w:rPr>
          <w:color w:val="231F20"/>
          <w:spacing w:val="-19"/>
        </w:rPr>
        <w:t> </w:t>
      </w:r>
      <w:r>
        <w:rPr>
          <w:color w:val="231F20"/>
        </w:rPr>
        <w:t>khiến</w:t>
      </w:r>
      <w:r>
        <w:rPr>
          <w:color w:val="231F20"/>
          <w:spacing w:val="-19"/>
        </w:rPr>
        <w:t> </w:t>
      </w:r>
      <w:r>
        <w:rPr>
          <w:color w:val="231F20"/>
        </w:rPr>
        <w:t>cho</w:t>
      </w:r>
      <w:r>
        <w:rPr>
          <w:color w:val="231F20"/>
          <w:spacing w:val="-19"/>
        </w:rPr>
        <w:t> </w:t>
      </w:r>
      <w:r>
        <w:rPr>
          <w:color w:val="231F20"/>
        </w:rPr>
        <w:t>sự</w:t>
      </w:r>
      <w:r>
        <w:rPr>
          <w:color w:val="231F20"/>
          <w:spacing w:val="-19"/>
        </w:rPr>
        <w:t> </w:t>
      </w:r>
      <w:r>
        <w:rPr>
          <w:color w:val="231F20"/>
        </w:rPr>
        <w:t>sinh</w:t>
      </w:r>
      <w:r>
        <w:rPr>
          <w:color w:val="231F20"/>
          <w:spacing w:val="-20"/>
        </w:rPr>
        <w:t> </w:t>
      </w:r>
      <w:r>
        <w:rPr>
          <w:color w:val="231F20"/>
        </w:rPr>
        <w:t>nối</w:t>
      </w:r>
      <w:r>
        <w:rPr>
          <w:color w:val="231F20"/>
          <w:spacing w:val="-19"/>
        </w:rPr>
        <w:t> </w:t>
      </w:r>
      <w:r>
        <w:rPr>
          <w:color w:val="231F20"/>
        </w:rPr>
        <w:t>tiếp,</w:t>
      </w:r>
      <w:r>
        <w:rPr>
          <w:color w:val="231F20"/>
          <w:spacing w:val="-19"/>
        </w:rPr>
        <w:t> </w:t>
      </w:r>
      <w:r>
        <w:rPr>
          <w:color w:val="231F20"/>
        </w:rPr>
        <w:t>đều</w:t>
      </w:r>
      <w:r>
        <w:rPr>
          <w:color w:val="231F20"/>
          <w:spacing w:val="-19"/>
        </w:rPr>
        <w:t> </w:t>
      </w:r>
      <w:r>
        <w:rPr>
          <w:color w:val="231F20"/>
          <w:spacing w:val="-2"/>
        </w:rPr>
        <w:t>tức </w:t>
      </w:r>
      <w:r>
        <w:rPr>
          <w:color w:val="231F20"/>
        </w:rPr>
        <w:t>khắc</w:t>
      </w:r>
      <w:r>
        <w:rPr>
          <w:color w:val="231F20"/>
          <w:spacing w:val="-8"/>
        </w:rPr>
        <w:t> </w:t>
      </w:r>
      <w:r>
        <w:rPr>
          <w:color w:val="231F20"/>
        </w:rPr>
        <w:t>bị</w:t>
      </w:r>
      <w:r>
        <w:rPr>
          <w:color w:val="231F20"/>
          <w:spacing w:val="-7"/>
        </w:rPr>
        <w:t> </w:t>
      </w:r>
      <w:r>
        <w:rPr>
          <w:color w:val="231F20"/>
        </w:rPr>
        <w:t>các</w:t>
      </w:r>
      <w:r>
        <w:rPr>
          <w:color w:val="231F20"/>
          <w:spacing w:val="-8"/>
        </w:rPr>
        <w:t> </w:t>
      </w:r>
      <w:r>
        <w:rPr>
          <w:color w:val="231F20"/>
        </w:rPr>
        <w:t>kiết</w:t>
      </w:r>
      <w:r>
        <w:rPr>
          <w:color w:val="231F20"/>
          <w:spacing w:val="-7"/>
        </w:rPr>
        <w:t> </w:t>
      </w:r>
      <w:r>
        <w:rPr>
          <w:color w:val="231F20"/>
        </w:rPr>
        <w:t>của</w:t>
      </w:r>
      <w:r>
        <w:rPr>
          <w:color w:val="231F20"/>
          <w:spacing w:val="-7"/>
        </w:rPr>
        <w:t> </w:t>
      </w:r>
      <w:r>
        <w:rPr>
          <w:color w:val="231F20"/>
        </w:rPr>
        <w:t>chín</w:t>
      </w:r>
      <w:r>
        <w:rPr>
          <w:color w:val="231F20"/>
          <w:spacing w:val="-8"/>
        </w:rPr>
        <w:t> </w:t>
      </w:r>
      <w:r>
        <w:rPr>
          <w:color w:val="231F20"/>
        </w:rPr>
        <w:t>phẩm</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đạo,</w:t>
      </w:r>
      <w:r>
        <w:rPr>
          <w:color w:val="231F20"/>
          <w:spacing w:val="-8"/>
        </w:rPr>
        <w:t> </w:t>
      </w:r>
      <w:r>
        <w:rPr>
          <w:color w:val="231F20"/>
        </w:rPr>
        <w:t>tu</w:t>
      </w:r>
      <w:r>
        <w:rPr>
          <w:color w:val="231F20"/>
          <w:spacing w:val="-7"/>
        </w:rPr>
        <w:t> </w:t>
      </w:r>
      <w:r>
        <w:rPr>
          <w:color w:val="231F20"/>
        </w:rPr>
        <w:t>đạo</w:t>
      </w:r>
      <w:r>
        <w:rPr>
          <w:color w:val="231F20"/>
          <w:spacing w:val="-7"/>
        </w:rPr>
        <w:t> </w:t>
      </w:r>
      <w:r>
        <w:rPr>
          <w:color w:val="231F20"/>
        </w:rPr>
        <w:t>đoạn.</w:t>
      </w:r>
    </w:p>
    <w:p>
      <w:pPr>
        <w:pStyle w:val="BodyText"/>
        <w:spacing w:line="273" w:lineRule="auto" w:before="110"/>
        <w:ind w:left="110" w:right="391"/>
      </w:pPr>
      <w:r>
        <w:rPr>
          <w:color w:val="231F20"/>
        </w:rPr>
        <w:t>Có thuyết cho: Trong đây nên nói: Khi mất ở cõi vô sắc, sinh nơi cõi dục và trời Phạm thế, tức khắc bị các kiết của hai bộ nơi cõi sắc do kiến đạo, tu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Lời bình: </w:t>
      </w:r>
      <w:r>
        <w:rPr>
          <w:color w:val="231F20"/>
        </w:rPr>
        <w:t>Người kia không nên tạo ra thuyết </w:t>
      </w:r>
      <w:r>
        <w:rPr>
          <w:color w:val="231F20"/>
          <w:spacing w:val="-5"/>
        </w:rPr>
        <w:t>này. </w:t>
      </w:r>
      <w:r>
        <w:rPr>
          <w:color w:val="231F20"/>
        </w:rPr>
        <w:t>Vì sao? Vì trong</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nói</w:t>
      </w:r>
      <w:r>
        <w:rPr>
          <w:color w:val="231F20"/>
          <w:spacing w:val="-13"/>
        </w:rPr>
        <w:t> </w:t>
      </w:r>
      <w:r>
        <w:rPr>
          <w:color w:val="231F20"/>
        </w:rPr>
        <w:t>chung</w:t>
      </w:r>
      <w:r>
        <w:rPr>
          <w:color w:val="231F20"/>
          <w:spacing w:val="-13"/>
        </w:rPr>
        <w:t> </w:t>
      </w:r>
      <w:r>
        <w:rPr>
          <w:color w:val="231F20"/>
        </w:rPr>
        <w:t>về</w:t>
      </w:r>
      <w:r>
        <w:rPr>
          <w:color w:val="231F20"/>
          <w:spacing w:val="-13"/>
        </w:rPr>
        <w:t> </w:t>
      </w:r>
      <w:r>
        <w:rPr>
          <w:color w:val="231F20"/>
        </w:rPr>
        <w:t>tức</w:t>
      </w:r>
      <w:r>
        <w:rPr>
          <w:color w:val="231F20"/>
          <w:spacing w:val="-13"/>
        </w:rPr>
        <w:t> </w:t>
      </w:r>
      <w:r>
        <w:rPr>
          <w:color w:val="231F20"/>
        </w:rPr>
        <w:t>khắc</w:t>
      </w:r>
      <w:r>
        <w:rPr>
          <w:color w:val="231F20"/>
          <w:spacing w:val="-13"/>
        </w:rPr>
        <w:t> </w:t>
      </w:r>
      <w:r>
        <w:rPr>
          <w:color w:val="231F20"/>
        </w:rPr>
        <w:t>bị</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không</w:t>
      </w:r>
      <w:r>
        <w:rPr>
          <w:color w:val="231F20"/>
          <w:spacing w:val="-13"/>
        </w:rPr>
        <w:t> </w:t>
      </w:r>
      <w:r>
        <w:rPr>
          <w:color w:val="231F20"/>
        </w:rPr>
        <w:t>nói</w:t>
      </w:r>
      <w:r>
        <w:rPr>
          <w:color w:val="231F20"/>
          <w:spacing w:val="-13"/>
        </w:rPr>
        <w:t> </w:t>
      </w:r>
      <w:r>
        <w:rPr>
          <w:color w:val="231F20"/>
        </w:rPr>
        <w:t>địa.</w:t>
      </w:r>
    </w:p>
    <w:p>
      <w:pPr>
        <w:pStyle w:val="BodyText"/>
        <w:spacing w:line="273" w:lineRule="auto" w:before="112"/>
        <w:ind w:right="108"/>
      </w:pPr>
      <w:r>
        <w:rPr>
          <w:color w:val="231F20"/>
        </w:rPr>
        <w:t>Nếu sinh nơi tĩnh lự thứ tư, cho đến nếu sinh nơi cõi dục, đều tức khắc bị các kiết nơi cõi sắc do kiến đạo, tu đạo đoạn. Nghĩa ấy không khác, nên có tức khắc bị trói buộc này.</w:t>
      </w:r>
    </w:p>
    <w:p>
      <w:pPr>
        <w:pStyle w:val="BodyText"/>
        <w:spacing w:before="111"/>
        <w:ind w:left="960" w:firstLine="0"/>
      </w:pPr>
      <w:r>
        <w:rPr>
          <w:i/>
          <w:color w:val="231F20"/>
        </w:rPr>
        <w:t>Hỏi: </w:t>
      </w:r>
      <w:r>
        <w:rPr>
          <w:color w:val="231F20"/>
        </w:rPr>
        <w:t>Từng có lìa trói buộc tức khắc chăng?</w:t>
      </w:r>
    </w:p>
    <w:p>
      <w:pPr>
        <w:pStyle w:val="BodyText"/>
        <w:spacing w:line="273" w:lineRule="auto" w:before="154"/>
        <w:ind w:right="106"/>
      </w:pPr>
      <w:r>
        <w:rPr>
          <w:i/>
          <w:color w:val="231F20"/>
        </w:rPr>
        <w:t>Đáp: </w:t>
      </w:r>
      <w:r>
        <w:rPr>
          <w:color w:val="231F20"/>
        </w:rPr>
        <w:t>Có. Nghĩa là phàm phu khi lìa nhiễm cõi sắc, đây là nói phần vị phàm phu lìa nhiễm cõi sắc, kết buộc chung các phiền não kiết nơi mỗi mỗi tĩnh lự thuộc cõi sắc do kiến đạo, tu đạo đoạn, đều là chín phẩm. Như phương pháp cắt cỏ, mỗi mỗi phẩm đều đoạn tức khắc.</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đạo</w:t>
      </w:r>
      <w:r>
        <w:rPr>
          <w:color w:val="231F20"/>
          <w:spacing w:val="-12"/>
        </w:rPr>
        <w:t> </w:t>
      </w:r>
      <w:r>
        <w:rPr>
          <w:color w:val="231F20"/>
        </w:rPr>
        <w:t>vô</w:t>
      </w:r>
      <w:r>
        <w:rPr>
          <w:color w:val="231F20"/>
          <w:spacing w:val="-11"/>
        </w:rPr>
        <w:t> </w:t>
      </w:r>
      <w:r>
        <w:rPr>
          <w:color w:val="231F20"/>
        </w:rPr>
        <w:t>gián</w:t>
      </w:r>
      <w:r>
        <w:rPr>
          <w:color w:val="231F20"/>
          <w:spacing w:val="-11"/>
        </w:rPr>
        <w:t> </w:t>
      </w:r>
      <w:r>
        <w:rPr>
          <w:color w:val="231F20"/>
        </w:rPr>
        <w:t>của</w:t>
      </w:r>
      <w:r>
        <w:rPr>
          <w:color w:val="231F20"/>
          <w:spacing w:val="-11"/>
        </w:rPr>
        <w:t> </w:t>
      </w:r>
      <w:r>
        <w:rPr>
          <w:color w:val="231F20"/>
        </w:rPr>
        <w:t>phẩm</w:t>
      </w:r>
      <w:r>
        <w:rPr>
          <w:color w:val="231F20"/>
          <w:spacing w:val="-12"/>
        </w:rPr>
        <w:t> </w:t>
      </w:r>
      <w:r>
        <w:rPr>
          <w:color w:val="231F20"/>
        </w:rPr>
        <w:t>hạ</w:t>
      </w:r>
      <w:r>
        <w:rPr>
          <w:color w:val="231F20"/>
          <w:spacing w:val="-11"/>
        </w:rPr>
        <w:t> </w:t>
      </w:r>
      <w:r>
        <w:rPr>
          <w:color w:val="231F20"/>
        </w:rPr>
        <w:t>hạ</w:t>
      </w:r>
      <w:r>
        <w:rPr>
          <w:color w:val="231F20"/>
          <w:spacing w:val="-11"/>
        </w:rPr>
        <w:t> </w:t>
      </w:r>
      <w:r>
        <w:rPr>
          <w:color w:val="231F20"/>
        </w:rPr>
        <w:t>đoạn</w:t>
      </w:r>
      <w:r>
        <w:rPr>
          <w:color w:val="231F20"/>
          <w:spacing w:val="-11"/>
        </w:rPr>
        <w:t> </w:t>
      </w:r>
      <w:r>
        <w:rPr>
          <w:color w:val="231F20"/>
        </w:rPr>
        <w:t>trừ</w:t>
      </w:r>
      <w:r>
        <w:rPr>
          <w:color w:val="231F20"/>
          <w:spacing w:val="-12"/>
        </w:rPr>
        <w:t> </w:t>
      </w:r>
      <w:r>
        <w:rPr>
          <w:color w:val="231F20"/>
        </w:rPr>
        <w:t>tức</w:t>
      </w:r>
      <w:r>
        <w:rPr>
          <w:color w:val="231F20"/>
          <w:spacing w:val="-11"/>
        </w:rPr>
        <w:t> </w:t>
      </w:r>
      <w:r>
        <w:rPr>
          <w:color w:val="231F20"/>
        </w:rPr>
        <w:t>khắc</w:t>
      </w:r>
      <w:r>
        <w:rPr>
          <w:color w:val="231F20"/>
          <w:spacing w:val="-11"/>
        </w:rPr>
        <w:t> </w:t>
      </w:r>
      <w:r>
        <w:rPr>
          <w:color w:val="231F20"/>
        </w:rPr>
        <w:t>kiết</w:t>
      </w:r>
      <w:r>
        <w:rPr>
          <w:color w:val="231F20"/>
          <w:spacing w:val="-11"/>
        </w:rPr>
        <w:t> </w:t>
      </w:r>
      <w:r>
        <w:rPr>
          <w:color w:val="231F20"/>
        </w:rPr>
        <w:t>của phẩm thượng thượng nơi mỗi mỗi tĩnh lự của cõi sắc do kiến đạo, tu đạo đoạn, cho đến dùng đạo vô gián của phẩm thượng thượng đoạn trừ</w:t>
      </w:r>
      <w:r>
        <w:rPr>
          <w:color w:val="231F20"/>
          <w:spacing w:val="-11"/>
        </w:rPr>
        <w:t> </w:t>
      </w:r>
      <w:r>
        <w:rPr>
          <w:color w:val="231F20"/>
        </w:rPr>
        <w:t>tức</w:t>
      </w:r>
      <w:r>
        <w:rPr>
          <w:color w:val="231F20"/>
          <w:spacing w:val="-9"/>
        </w:rPr>
        <w:t> </w:t>
      </w:r>
      <w:r>
        <w:rPr>
          <w:color w:val="231F20"/>
        </w:rPr>
        <w:t>khắc</w:t>
      </w:r>
      <w:r>
        <w:rPr>
          <w:color w:val="231F20"/>
          <w:spacing w:val="-10"/>
        </w:rPr>
        <w:t> </w:t>
      </w:r>
      <w:r>
        <w:rPr>
          <w:color w:val="231F20"/>
        </w:rPr>
        <w:t>kiết</w:t>
      </w:r>
      <w:r>
        <w:rPr>
          <w:color w:val="231F20"/>
          <w:spacing w:val="-10"/>
        </w:rPr>
        <w:t> </w:t>
      </w:r>
      <w:r>
        <w:rPr>
          <w:color w:val="231F20"/>
        </w:rPr>
        <w:t>của</w:t>
      </w:r>
      <w:r>
        <w:rPr>
          <w:color w:val="231F20"/>
          <w:spacing w:val="-10"/>
        </w:rPr>
        <w:t> </w:t>
      </w:r>
      <w:r>
        <w:rPr>
          <w:color w:val="231F20"/>
        </w:rPr>
        <w:t>phẩm</w:t>
      </w:r>
      <w:r>
        <w:rPr>
          <w:color w:val="231F20"/>
          <w:spacing w:val="-10"/>
        </w:rPr>
        <w:t> </w:t>
      </w:r>
      <w:r>
        <w:rPr>
          <w:color w:val="231F20"/>
        </w:rPr>
        <w:t>hạ</w:t>
      </w:r>
      <w:r>
        <w:rPr>
          <w:color w:val="231F20"/>
          <w:spacing w:val="-10"/>
        </w:rPr>
        <w:t> </w:t>
      </w:r>
      <w:r>
        <w:rPr>
          <w:color w:val="231F20"/>
        </w:rPr>
        <w:t>hạ</w:t>
      </w:r>
      <w:r>
        <w:rPr>
          <w:color w:val="231F20"/>
          <w:spacing w:val="-10"/>
        </w:rPr>
        <w:t> </w:t>
      </w:r>
      <w:r>
        <w:rPr>
          <w:color w:val="231F20"/>
        </w:rPr>
        <w:t>nơi</w:t>
      </w:r>
      <w:r>
        <w:rPr>
          <w:color w:val="231F20"/>
          <w:spacing w:val="-11"/>
        </w:rPr>
        <w:t> </w:t>
      </w:r>
      <w:r>
        <w:rPr>
          <w:color w:val="231F20"/>
        </w:rPr>
        <w:t>mỗi</w:t>
      </w:r>
      <w:r>
        <w:rPr>
          <w:color w:val="231F20"/>
          <w:spacing w:val="-10"/>
        </w:rPr>
        <w:t> </w:t>
      </w:r>
      <w:r>
        <w:rPr>
          <w:color w:val="231F20"/>
        </w:rPr>
        <w:t>mỗi</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do kiến đạo, tu đạo đoạn. Vì thế nên có tức khắc lìa trói buộc</w:t>
      </w:r>
      <w:r>
        <w:rPr>
          <w:color w:val="231F20"/>
          <w:spacing w:val="-6"/>
        </w:rPr>
        <w:t> </w:t>
      </w:r>
      <w:r>
        <w:rPr>
          <w:color w:val="231F20"/>
          <w:spacing w:val="-5"/>
        </w:rPr>
        <w:t>này.</w:t>
      </w:r>
    </w:p>
    <w:p>
      <w:pPr>
        <w:pStyle w:val="BodyText"/>
        <w:spacing w:before="106"/>
        <w:ind w:left="960" w:firstLine="0"/>
      </w:pPr>
      <w:r>
        <w:rPr>
          <w:i/>
          <w:color w:val="231F20"/>
        </w:rPr>
        <w:t>Hỏi: </w:t>
      </w:r>
      <w:r>
        <w:rPr>
          <w:color w:val="231F20"/>
        </w:rPr>
        <w:t>Từng có bị trói buộc dần chăng?</w:t>
      </w:r>
    </w:p>
    <w:p>
      <w:pPr>
        <w:pStyle w:val="BodyText"/>
        <w:spacing w:line="273" w:lineRule="auto" w:before="154"/>
        <w:ind w:right="108"/>
      </w:pPr>
      <w:r>
        <w:rPr>
          <w:i/>
          <w:color w:val="231F20"/>
        </w:rPr>
        <w:t>Đáp:</w:t>
      </w:r>
      <w:r>
        <w:rPr>
          <w:i/>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quyết</w:t>
      </w:r>
      <w:r>
        <w:rPr>
          <w:color w:val="231F20"/>
          <w:spacing w:val="-13"/>
        </w:rPr>
        <w:t> </w:t>
      </w:r>
      <w:r>
        <w:rPr>
          <w:color w:val="231F20"/>
        </w:rPr>
        <w:t>định</w:t>
      </w:r>
      <w:r>
        <w:rPr>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trước</w:t>
      </w:r>
      <w:r>
        <w:rPr>
          <w:color w:val="231F20"/>
          <w:spacing w:val="-13"/>
        </w:rPr>
        <w:t> </w:t>
      </w:r>
      <w:r>
        <w:rPr>
          <w:color w:val="231F20"/>
        </w:rPr>
        <w:t>bị</w:t>
      </w:r>
      <w:r>
        <w:rPr>
          <w:color w:val="231F20"/>
          <w:spacing w:val="-13"/>
        </w:rPr>
        <w:t> </w:t>
      </w:r>
      <w:r>
        <w:rPr>
          <w:color w:val="231F20"/>
        </w:rPr>
        <w:t>kiết</w:t>
      </w:r>
      <w:r>
        <w:rPr>
          <w:color w:val="231F20"/>
          <w:spacing w:val="-13"/>
        </w:rPr>
        <w:t> </w:t>
      </w:r>
      <w:r>
        <w:rPr>
          <w:color w:val="231F20"/>
        </w:rPr>
        <w:t>của cõi</w:t>
      </w:r>
      <w:r>
        <w:rPr>
          <w:color w:val="231F20"/>
          <w:spacing w:val="-13"/>
        </w:rPr>
        <w:t> </w:t>
      </w:r>
      <w:r>
        <w:rPr>
          <w:color w:val="231F20"/>
        </w:rPr>
        <w:t>sắc</w:t>
      </w:r>
      <w:r>
        <w:rPr>
          <w:color w:val="231F20"/>
          <w:spacing w:val="-12"/>
        </w:rPr>
        <w:t> </w:t>
      </w:r>
      <w:r>
        <w:rPr>
          <w:color w:val="231F20"/>
        </w:rPr>
        <w:t>do</w:t>
      </w:r>
      <w:r>
        <w:rPr>
          <w:color w:val="231F20"/>
          <w:spacing w:val="-13"/>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3"/>
        </w:rPr>
        <w:t> </w:t>
      </w:r>
      <w:r>
        <w:rPr>
          <w:color w:val="231F20"/>
        </w:rPr>
        <w:t>sau</w:t>
      </w:r>
      <w:r>
        <w:rPr>
          <w:color w:val="231F20"/>
          <w:spacing w:val="-12"/>
        </w:rPr>
        <w:t> </w:t>
      </w:r>
      <w:r>
        <w:rPr>
          <w:color w:val="231F20"/>
        </w:rPr>
        <w:t>bị</w:t>
      </w:r>
      <w:r>
        <w:rPr>
          <w:color w:val="231F20"/>
          <w:spacing w:val="-12"/>
        </w:rPr>
        <w:t> </w:t>
      </w:r>
      <w:r>
        <w:rPr>
          <w:color w:val="231F20"/>
        </w:rPr>
        <w:t>kiết</w:t>
      </w:r>
      <w:r>
        <w:rPr>
          <w:color w:val="231F20"/>
          <w:spacing w:val="-13"/>
        </w:rPr>
        <w:t> </w:t>
      </w:r>
      <w:r>
        <w:rPr>
          <w:color w:val="231F20"/>
        </w:rPr>
        <w:t>của</w:t>
      </w:r>
      <w:r>
        <w:rPr>
          <w:color w:val="231F20"/>
          <w:spacing w:val="-12"/>
        </w:rPr>
        <w:t> </w:t>
      </w:r>
      <w:r>
        <w:rPr>
          <w:color w:val="231F20"/>
        </w:rPr>
        <w:t>cõi</w:t>
      </w:r>
      <w:r>
        <w:rPr>
          <w:color w:val="231F20"/>
          <w:spacing w:val="-12"/>
        </w:rPr>
        <w:t> </w:t>
      </w:r>
      <w:r>
        <w:rPr>
          <w:color w:val="231F20"/>
        </w:rPr>
        <w:t>sắc</w:t>
      </w:r>
      <w:r>
        <w:rPr>
          <w:color w:val="231F20"/>
          <w:spacing w:val="-13"/>
        </w:rPr>
        <w:t> </w:t>
      </w:r>
      <w:r>
        <w:rPr>
          <w:color w:val="231F20"/>
        </w:rPr>
        <w:t>do</w:t>
      </w:r>
      <w:r>
        <w:rPr>
          <w:color w:val="231F20"/>
          <w:spacing w:val="-12"/>
        </w:rPr>
        <w:t> </w:t>
      </w:r>
      <w:r>
        <w:rPr>
          <w:color w:val="231F20"/>
        </w:rPr>
        <w:t>tu</w:t>
      </w:r>
      <w:r>
        <w:rPr>
          <w:color w:val="231F20"/>
          <w:spacing w:val="-13"/>
        </w:rPr>
        <w:t> </w:t>
      </w:r>
      <w:r>
        <w:rPr>
          <w:color w:val="231F20"/>
        </w:rPr>
        <w:t>đạo</w:t>
      </w:r>
      <w:r>
        <w:rPr>
          <w:color w:val="231F20"/>
          <w:spacing w:val="-12"/>
        </w:rPr>
        <w:t> </w:t>
      </w:r>
      <w:r>
        <w:rPr>
          <w:color w:val="231F20"/>
        </w:rPr>
        <w:t>đoạn.</w:t>
      </w:r>
      <w:r>
        <w:rPr>
          <w:color w:val="231F20"/>
          <w:spacing w:val="-12"/>
        </w:rPr>
        <w:t> </w:t>
      </w:r>
      <w:r>
        <w:rPr>
          <w:color w:val="231F20"/>
        </w:rPr>
        <w:t>Cũng quyết định không có, trước bị kiết của cõi sắc do tu đạo đoạn, sau  bị kiết của cõi sắc do kiến đạo đoạn, nên không có bị trói buộc</w:t>
      </w:r>
      <w:r>
        <w:rPr>
          <w:color w:val="231F20"/>
          <w:spacing w:val="-3"/>
        </w:rPr>
        <w:t> </w:t>
      </w:r>
      <w:r>
        <w:rPr>
          <w:color w:val="231F20"/>
        </w:rPr>
        <w:t>dần.</w:t>
      </w:r>
    </w:p>
    <w:p>
      <w:pPr>
        <w:pStyle w:val="BodyText"/>
        <w:spacing w:before="110"/>
        <w:ind w:left="960" w:firstLine="0"/>
      </w:pPr>
      <w:r>
        <w:rPr>
          <w:i/>
          <w:color w:val="231F20"/>
        </w:rPr>
        <w:t>Hỏi: </w:t>
      </w:r>
      <w:r>
        <w:rPr>
          <w:color w:val="231F20"/>
        </w:rPr>
        <w:t>Từng có lìa trói buộc dần chăng?</w:t>
      </w:r>
    </w:p>
    <w:p>
      <w:pPr>
        <w:pStyle w:val="BodyText"/>
        <w:spacing w:line="273" w:lineRule="auto" w:before="155"/>
        <w:ind w:right="107"/>
      </w:pPr>
      <w:r>
        <w:rPr>
          <w:i/>
          <w:color w:val="231F20"/>
        </w:rPr>
        <w:t>Đáp:</w:t>
      </w:r>
      <w:r>
        <w:rPr>
          <w:i/>
          <w:color w:val="231F20"/>
          <w:spacing w:val="-7"/>
        </w:rPr>
        <w:t> </w:t>
      </w:r>
      <w:r>
        <w:rPr>
          <w:color w:val="231F20"/>
        </w:rPr>
        <w:t>Có.</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đệ</w:t>
      </w:r>
      <w:r>
        <w:rPr>
          <w:color w:val="231F20"/>
          <w:spacing w:val="-7"/>
        </w:rPr>
        <w:t> </w:t>
      </w:r>
      <w:r>
        <w:rPr>
          <w:color w:val="231F20"/>
        </w:rPr>
        <w:t>tử</w:t>
      </w:r>
      <w:r>
        <w:rPr>
          <w:color w:val="231F20"/>
          <w:spacing w:val="-6"/>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7"/>
        </w:rPr>
        <w:t> </w:t>
      </w:r>
      <w:r>
        <w:rPr>
          <w:color w:val="231F20"/>
        </w:rPr>
        <w:t>trước</w:t>
      </w:r>
      <w:r>
        <w:rPr>
          <w:color w:val="231F20"/>
          <w:spacing w:val="-7"/>
        </w:rPr>
        <w:t> </w:t>
      </w:r>
      <w:r>
        <w:rPr>
          <w:color w:val="231F20"/>
        </w:rPr>
        <w:t>lìa</w:t>
      </w:r>
      <w:r>
        <w:rPr>
          <w:color w:val="231F20"/>
          <w:spacing w:val="-6"/>
        </w:rPr>
        <w:t> </w:t>
      </w:r>
      <w:r>
        <w:rPr>
          <w:color w:val="231F20"/>
        </w:rPr>
        <w:t>kiết</w:t>
      </w:r>
      <w:r>
        <w:rPr>
          <w:color w:val="231F20"/>
          <w:spacing w:val="-7"/>
        </w:rPr>
        <w:t> </w:t>
      </w:r>
      <w:r>
        <w:rPr>
          <w:color w:val="231F20"/>
        </w:rPr>
        <w:t>nơi</w:t>
      </w:r>
      <w:r>
        <w:rPr>
          <w:color w:val="231F20"/>
          <w:spacing w:val="-7"/>
        </w:rPr>
        <w:t> </w:t>
      </w:r>
      <w:r>
        <w:rPr>
          <w:color w:val="231F20"/>
        </w:rPr>
        <w:t>cõi</w:t>
      </w:r>
      <w:r>
        <w:rPr>
          <w:color w:val="231F20"/>
          <w:spacing w:val="-6"/>
        </w:rPr>
        <w:t> </w:t>
      </w:r>
      <w:r>
        <w:rPr>
          <w:color w:val="231F20"/>
        </w:rPr>
        <w:t>kia do kiến đạo đoạn, sau lìa kiết nơi cõi ấy do tu đạo đoạn. Tức là các Thánh giả, trước dùng kiến đạo đoạn trừ kiết nơi cõi sắc do kiến</w:t>
      </w:r>
      <w:r>
        <w:rPr>
          <w:color w:val="231F20"/>
          <w:spacing w:val="-44"/>
        </w:rPr>
        <w:t> </w:t>
      </w:r>
      <w:r>
        <w:rPr>
          <w:color w:val="231F20"/>
        </w:rPr>
        <w:t>đạo đoạn,</w:t>
      </w:r>
      <w:r>
        <w:rPr>
          <w:color w:val="231F20"/>
          <w:spacing w:val="-7"/>
        </w:rPr>
        <w:t> </w:t>
      </w:r>
      <w:r>
        <w:rPr>
          <w:color w:val="231F20"/>
        </w:rPr>
        <w:t>sau</w:t>
      </w:r>
      <w:r>
        <w:rPr>
          <w:color w:val="231F20"/>
          <w:spacing w:val="-6"/>
        </w:rPr>
        <w:t> </w:t>
      </w:r>
      <w:r>
        <w:rPr>
          <w:color w:val="231F20"/>
        </w:rPr>
        <w:t>dùng</w:t>
      </w:r>
      <w:r>
        <w:rPr>
          <w:color w:val="231F20"/>
          <w:spacing w:val="-6"/>
        </w:rPr>
        <w:t> </w:t>
      </w:r>
      <w:r>
        <w:rPr>
          <w:color w:val="231F20"/>
        </w:rPr>
        <w:t>tu</w:t>
      </w:r>
      <w:r>
        <w:rPr>
          <w:color w:val="231F20"/>
          <w:spacing w:val="-5"/>
        </w:rPr>
        <w:t> </w:t>
      </w:r>
      <w:r>
        <w:rPr>
          <w:color w:val="231F20"/>
        </w:rPr>
        <w:t>đạo</w:t>
      </w:r>
      <w:r>
        <w:rPr>
          <w:color w:val="231F20"/>
          <w:spacing w:val="-7"/>
        </w:rPr>
        <w:t> </w:t>
      </w:r>
      <w:r>
        <w:rPr>
          <w:color w:val="231F20"/>
        </w:rPr>
        <w:t>đoạn</w:t>
      </w:r>
      <w:r>
        <w:rPr>
          <w:color w:val="231F20"/>
          <w:spacing w:val="-6"/>
        </w:rPr>
        <w:t> </w:t>
      </w:r>
      <w:r>
        <w:rPr>
          <w:color w:val="231F20"/>
        </w:rPr>
        <w:t>trừ</w:t>
      </w:r>
      <w:r>
        <w:rPr>
          <w:color w:val="231F20"/>
          <w:spacing w:val="-5"/>
        </w:rPr>
        <w:t> </w:t>
      </w:r>
      <w:r>
        <w:rPr>
          <w:color w:val="231F20"/>
        </w:rPr>
        <w:t>kiết</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vì</w:t>
      </w:r>
      <w:r>
        <w:rPr>
          <w:color w:val="231F20"/>
          <w:spacing w:val="-6"/>
        </w:rPr>
        <w:t> </w:t>
      </w:r>
      <w:r>
        <w:rPr>
          <w:color w:val="231F20"/>
        </w:rPr>
        <w:t>thế nên có lìa trói buộc dần </w:t>
      </w:r>
      <w:r>
        <w:rPr>
          <w:color w:val="231F20"/>
          <w:spacing w:val="-5"/>
        </w:rPr>
        <w:t>này.</w:t>
      </w:r>
    </w:p>
    <w:p>
      <w:pPr>
        <w:pStyle w:val="BodyText"/>
        <w:spacing w:line="273" w:lineRule="auto" w:before="109"/>
        <w:ind w:right="109"/>
      </w:pPr>
      <w:r>
        <w:rPr>
          <w:i/>
          <w:color w:val="231F20"/>
        </w:rPr>
        <w:t>Hỏi:</w:t>
      </w:r>
      <w:r>
        <w:rPr>
          <w:i/>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hai</w:t>
      </w:r>
      <w:r>
        <w:rPr>
          <w:color w:val="231F20"/>
          <w:spacing w:val="-13"/>
        </w:rPr>
        <w:t> </w:t>
      </w:r>
      <w:r>
        <w:rPr>
          <w:color w:val="231F20"/>
        </w:rPr>
        <w:t>bộ</w:t>
      </w:r>
      <w:r>
        <w:rPr>
          <w:color w:val="231F20"/>
          <w:spacing w:val="-14"/>
        </w:rPr>
        <w:t> </w:t>
      </w:r>
      <w:r>
        <w:rPr>
          <w:color w:val="231F20"/>
        </w:rPr>
        <w:t>kiết</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do</w:t>
      </w:r>
      <w:r>
        <w:rPr>
          <w:color w:val="231F20"/>
          <w:spacing w:val="-13"/>
        </w:rPr>
        <w:t> </w:t>
      </w:r>
      <w:r>
        <w:rPr>
          <w:color w:val="231F20"/>
        </w:rPr>
        <w:t>kiến</w:t>
      </w:r>
      <w:r>
        <w:rPr>
          <w:color w:val="231F20"/>
          <w:spacing w:val="-14"/>
        </w:rPr>
        <w:t> </w:t>
      </w:r>
      <w:r>
        <w:rPr>
          <w:color w:val="231F20"/>
        </w:rPr>
        <w:t>đạo,</w:t>
      </w:r>
      <w:r>
        <w:rPr>
          <w:color w:val="231F20"/>
          <w:spacing w:val="-13"/>
        </w:rPr>
        <w:t> </w:t>
      </w:r>
      <w:r>
        <w:rPr>
          <w:color w:val="231F20"/>
        </w:rPr>
        <w:t>tu</w:t>
      </w:r>
      <w:r>
        <w:rPr>
          <w:color w:val="231F20"/>
          <w:spacing w:val="-14"/>
        </w:rPr>
        <w:t> </w:t>
      </w:r>
      <w:r>
        <w:rPr>
          <w:color w:val="231F20"/>
        </w:rPr>
        <w:t>đạo</w:t>
      </w:r>
      <w:r>
        <w:rPr>
          <w:color w:val="231F20"/>
          <w:spacing w:val="-13"/>
        </w:rPr>
        <w:t> </w:t>
      </w:r>
      <w:r>
        <w:rPr>
          <w:color w:val="231F20"/>
        </w:rPr>
        <w:t>đoạn: Từng có bị trói buộc tức khắc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3"/>
      </w:pPr>
      <w:r>
        <w:rPr>
          <w:i/>
          <w:color w:val="231F20"/>
          <w:spacing w:val="-3"/>
        </w:rPr>
        <w:t>Đáp:</w:t>
      </w:r>
      <w:r>
        <w:rPr>
          <w:i/>
          <w:color w:val="231F20"/>
          <w:spacing w:val="-25"/>
        </w:rPr>
        <w:t> </w:t>
      </w:r>
      <w:r>
        <w:rPr>
          <w:color w:val="231F20"/>
          <w:spacing w:val="-3"/>
        </w:rPr>
        <w:t>Không</w:t>
      </w:r>
      <w:r>
        <w:rPr>
          <w:color w:val="231F20"/>
          <w:spacing w:val="-24"/>
        </w:rPr>
        <w:t> </w:t>
      </w:r>
      <w:r>
        <w:rPr>
          <w:color w:val="231F20"/>
        </w:rPr>
        <w:t>có.</w:t>
      </w:r>
      <w:r>
        <w:rPr>
          <w:color w:val="231F20"/>
          <w:spacing w:val="-28"/>
        </w:rPr>
        <w:t> </w:t>
      </w:r>
      <w:r>
        <w:rPr>
          <w:color w:val="231F20"/>
        </w:rPr>
        <w:t>Vì</w:t>
      </w:r>
      <w:r>
        <w:rPr>
          <w:color w:val="231F20"/>
          <w:spacing w:val="-24"/>
        </w:rPr>
        <w:t> </w:t>
      </w:r>
      <w:r>
        <w:rPr>
          <w:color w:val="231F20"/>
          <w:spacing w:val="-3"/>
        </w:rPr>
        <w:t>không</w:t>
      </w:r>
      <w:r>
        <w:rPr>
          <w:color w:val="231F20"/>
          <w:spacing w:val="-25"/>
        </w:rPr>
        <w:t> </w:t>
      </w:r>
      <w:r>
        <w:rPr>
          <w:color w:val="231F20"/>
        </w:rPr>
        <w:t>có</w:t>
      </w:r>
      <w:r>
        <w:rPr>
          <w:color w:val="231F20"/>
          <w:spacing w:val="-24"/>
        </w:rPr>
        <w:t> </w:t>
      </w:r>
      <w:r>
        <w:rPr>
          <w:color w:val="231F20"/>
          <w:spacing w:val="-3"/>
        </w:rPr>
        <w:t>nghĩa</w:t>
      </w:r>
      <w:r>
        <w:rPr>
          <w:color w:val="231F20"/>
          <w:spacing w:val="-24"/>
        </w:rPr>
        <w:t> </w:t>
      </w:r>
      <w:r>
        <w:rPr>
          <w:color w:val="231F20"/>
          <w:spacing w:val="-3"/>
        </w:rPr>
        <w:t>phàm</w:t>
      </w:r>
      <w:r>
        <w:rPr>
          <w:color w:val="231F20"/>
          <w:spacing w:val="-24"/>
        </w:rPr>
        <w:t> </w:t>
      </w:r>
      <w:r>
        <w:rPr>
          <w:color w:val="231F20"/>
        </w:rPr>
        <w:t>phu</w:t>
      </w:r>
      <w:r>
        <w:rPr>
          <w:color w:val="231F20"/>
          <w:spacing w:val="-25"/>
        </w:rPr>
        <w:t> </w:t>
      </w:r>
      <w:r>
        <w:rPr>
          <w:color w:val="231F20"/>
          <w:spacing w:val="-3"/>
        </w:rPr>
        <w:t>hoàn</w:t>
      </w:r>
      <w:r>
        <w:rPr>
          <w:color w:val="231F20"/>
          <w:spacing w:val="-24"/>
        </w:rPr>
        <w:t> </w:t>
      </w:r>
      <w:r>
        <w:rPr>
          <w:color w:val="231F20"/>
          <w:spacing w:val="-3"/>
        </w:rPr>
        <w:t>toàn</w:t>
      </w:r>
      <w:r>
        <w:rPr>
          <w:color w:val="231F20"/>
          <w:spacing w:val="-24"/>
        </w:rPr>
        <w:t> </w:t>
      </w:r>
      <w:r>
        <w:rPr>
          <w:color w:val="231F20"/>
        </w:rPr>
        <w:t>lìa</w:t>
      </w:r>
      <w:r>
        <w:rPr>
          <w:color w:val="231F20"/>
          <w:spacing w:val="-24"/>
        </w:rPr>
        <w:t> </w:t>
      </w:r>
      <w:r>
        <w:rPr>
          <w:color w:val="231F20"/>
          <w:spacing w:val="-3"/>
        </w:rPr>
        <w:t>nhiễm </w:t>
      </w:r>
      <w:r>
        <w:rPr>
          <w:color w:val="231F20"/>
        </w:rPr>
        <w:t>cõi</w:t>
      </w:r>
      <w:r>
        <w:rPr>
          <w:color w:val="231F20"/>
          <w:spacing w:val="-19"/>
        </w:rPr>
        <w:t> </w:t>
      </w:r>
      <w:r>
        <w:rPr>
          <w:color w:val="231F20"/>
        </w:rPr>
        <w:t>vô</w:t>
      </w:r>
      <w:r>
        <w:rPr>
          <w:color w:val="231F20"/>
          <w:spacing w:val="-18"/>
        </w:rPr>
        <w:t> </w:t>
      </w:r>
      <w:r>
        <w:rPr>
          <w:color w:val="231F20"/>
          <w:spacing w:val="-3"/>
        </w:rPr>
        <w:t>sắc,</w:t>
      </w:r>
      <w:r>
        <w:rPr>
          <w:color w:val="231F20"/>
          <w:spacing w:val="-18"/>
        </w:rPr>
        <w:t> </w:t>
      </w:r>
      <w:r>
        <w:rPr>
          <w:color w:val="231F20"/>
        </w:rPr>
        <w:t>về</w:t>
      </w:r>
      <w:r>
        <w:rPr>
          <w:color w:val="231F20"/>
          <w:spacing w:val="-18"/>
        </w:rPr>
        <w:t> </w:t>
      </w:r>
      <w:r>
        <w:rPr>
          <w:color w:val="231F20"/>
        </w:rPr>
        <w:t>sau</w:t>
      </w:r>
      <w:r>
        <w:rPr>
          <w:color w:val="231F20"/>
          <w:spacing w:val="-19"/>
        </w:rPr>
        <w:t> </w:t>
      </w:r>
      <w:r>
        <w:rPr>
          <w:color w:val="231F20"/>
          <w:spacing w:val="-3"/>
        </w:rPr>
        <w:t>khởi</w:t>
      </w:r>
      <w:r>
        <w:rPr>
          <w:color w:val="231F20"/>
          <w:spacing w:val="-18"/>
        </w:rPr>
        <w:t> </w:t>
      </w:r>
      <w:r>
        <w:rPr>
          <w:color w:val="231F20"/>
          <w:spacing w:val="-3"/>
        </w:rPr>
        <w:t>triền</w:t>
      </w:r>
      <w:r>
        <w:rPr>
          <w:color w:val="231F20"/>
          <w:spacing w:val="-18"/>
        </w:rPr>
        <w:t> </w:t>
      </w:r>
      <w:r>
        <w:rPr>
          <w:color w:val="231F20"/>
        </w:rPr>
        <w:t>nơi</w:t>
      </w:r>
      <w:r>
        <w:rPr>
          <w:color w:val="231F20"/>
          <w:spacing w:val="-18"/>
        </w:rPr>
        <w:t> </w:t>
      </w:r>
      <w:r>
        <w:rPr>
          <w:color w:val="231F20"/>
          <w:spacing w:val="-3"/>
        </w:rPr>
        <w:t>phẩm</w:t>
      </w:r>
      <w:r>
        <w:rPr>
          <w:color w:val="231F20"/>
          <w:spacing w:val="-19"/>
        </w:rPr>
        <w:t> </w:t>
      </w:r>
      <w:r>
        <w:rPr>
          <w:color w:val="231F20"/>
        </w:rPr>
        <w:t>hạ</w:t>
      </w:r>
      <w:r>
        <w:rPr>
          <w:color w:val="231F20"/>
          <w:spacing w:val="-18"/>
        </w:rPr>
        <w:t> </w:t>
      </w:r>
      <w:r>
        <w:rPr>
          <w:color w:val="231F20"/>
        </w:rPr>
        <w:t>của</w:t>
      </w:r>
      <w:r>
        <w:rPr>
          <w:color w:val="231F20"/>
          <w:spacing w:val="-18"/>
        </w:rPr>
        <w:t> </w:t>
      </w:r>
      <w:r>
        <w:rPr>
          <w:color w:val="231F20"/>
          <w:spacing w:val="-3"/>
        </w:rPr>
        <w:t>mình,</w:t>
      </w:r>
      <w:r>
        <w:rPr>
          <w:color w:val="231F20"/>
          <w:spacing w:val="-18"/>
        </w:rPr>
        <w:t> </w:t>
      </w:r>
      <w:r>
        <w:rPr>
          <w:color w:val="231F20"/>
        </w:rPr>
        <w:t>tức</w:t>
      </w:r>
      <w:r>
        <w:rPr>
          <w:color w:val="231F20"/>
          <w:spacing w:val="-19"/>
        </w:rPr>
        <w:t> </w:t>
      </w:r>
      <w:r>
        <w:rPr>
          <w:color w:val="231F20"/>
          <w:spacing w:val="-3"/>
        </w:rPr>
        <w:t>khắc</w:t>
      </w:r>
      <w:r>
        <w:rPr>
          <w:color w:val="231F20"/>
          <w:spacing w:val="-18"/>
        </w:rPr>
        <w:t> </w:t>
      </w:r>
      <w:r>
        <w:rPr>
          <w:color w:val="231F20"/>
        </w:rPr>
        <w:t>bị</w:t>
      </w:r>
      <w:r>
        <w:rPr>
          <w:color w:val="231F20"/>
          <w:spacing w:val="-18"/>
        </w:rPr>
        <w:t> </w:t>
      </w:r>
      <w:r>
        <w:rPr>
          <w:color w:val="231F20"/>
          <w:spacing w:val="-3"/>
        </w:rPr>
        <w:t>kiết</w:t>
      </w:r>
      <w:r>
        <w:rPr>
          <w:color w:val="231F20"/>
          <w:spacing w:val="-18"/>
        </w:rPr>
        <w:t> </w:t>
      </w:r>
      <w:r>
        <w:rPr>
          <w:color w:val="231F20"/>
          <w:spacing w:val="-3"/>
        </w:rPr>
        <w:t>của </w:t>
      </w:r>
      <w:r>
        <w:rPr>
          <w:color w:val="231F20"/>
        </w:rPr>
        <w:t>cõi vô sắc do </w:t>
      </w:r>
      <w:r>
        <w:rPr>
          <w:color w:val="231F20"/>
          <w:spacing w:val="-3"/>
        </w:rPr>
        <w:t>kiến đạo, </w:t>
      </w:r>
      <w:r>
        <w:rPr>
          <w:color w:val="231F20"/>
        </w:rPr>
        <w:t>tu đạo </w:t>
      </w:r>
      <w:r>
        <w:rPr>
          <w:color w:val="231F20"/>
          <w:spacing w:val="-3"/>
        </w:rPr>
        <w:t>đoạn. Cũng không </w:t>
      </w:r>
      <w:r>
        <w:rPr>
          <w:color w:val="231F20"/>
        </w:rPr>
        <w:t>có </w:t>
      </w:r>
      <w:r>
        <w:rPr>
          <w:color w:val="231F20"/>
          <w:spacing w:val="-3"/>
        </w:rPr>
        <w:t>nghĩa phàm phu </w:t>
      </w:r>
      <w:r>
        <w:rPr>
          <w:color w:val="231F20"/>
        </w:rPr>
        <w:t>khi</w:t>
      </w:r>
      <w:r>
        <w:rPr>
          <w:color w:val="231F20"/>
          <w:spacing w:val="-14"/>
        </w:rPr>
        <w:t> </w:t>
      </w:r>
      <w:r>
        <w:rPr>
          <w:color w:val="231F20"/>
        </w:rPr>
        <w:t>ở</w:t>
      </w:r>
      <w:r>
        <w:rPr>
          <w:color w:val="231F20"/>
          <w:spacing w:val="-14"/>
        </w:rPr>
        <w:t> </w:t>
      </w:r>
      <w:r>
        <w:rPr>
          <w:color w:val="231F20"/>
          <w:spacing w:val="-3"/>
        </w:rPr>
        <w:t>trên</w:t>
      </w:r>
      <w:r>
        <w:rPr>
          <w:color w:val="231F20"/>
          <w:spacing w:val="-14"/>
        </w:rPr>
        <w:t> </w:t>
      </w:r>
      <w:r>
        <w:rPr>
          <w:color w:val="231F20"/>
        </w:rPr>
        <w:t>ba</w:t>
      </w:r>
      <w:r>
        <w:rPr>
          <w:color w:val="231F20"/>
          <w:spacing w:val="-14"/>
        </w:rPr>
        <w:t> </w:t>
      </w:r>
      <w:r>
        <w:rPr>
          <w:color w:val="231F20"/>
        </w:rPr>
        <w:t>cõi</w:t>
      </w:r>
      <w:r>
        <w:rPr>
          <w:color w:val="231F20"/>
          <w:spacing w:val="-14"/>
        </w:rPr>
        <w:t> </w:t>
      </w:r>
      <w:r>
        <w:rPr>
          <w:color w:val="231F20"/>
          <w:spacing w:val="-3"/>
        </w:rPr>
        <w:t>mất,</w:t>
      </w:r>
      <w:r>
        <w:rPr>
          <w:color w:val="231F20"/>
          <w:spacing w:val="-14"/>
        </w:rPr>
        <w:t> </w:t>
      </w:r>
      <w:r>
        <w:rPr>
          <w:color w:val="231F20"/>
          <w:spacing w:val="-3"/>
        </w:rPr>
        <w:t>sinh</w:t>
      </w:r>
      <w:r>
        <w:rPr>
          <w:color w:val="231F20"/>
          <w:spacing w:val="-14"/>
        </w:rPr>
        <w:t> </w:t>
      </w:r>
      <w:r>
        <w:rPr>
          <w:color w:val="231F20"/>
        </w:rPr>
        <w:t>nơi</w:t>
      </w:r>
      <w:r>
        <w:rPr>
          <w:color w:val="231F20"/>
          <w:spacing w:val="-14"/>
        </w:rPr>
        <w:t> </w:t>
      </w:r>
      <w:r>
        <w:rPr>
          <w:color w:val="231F20"/>
        </w:rPr>
        <w:t>ba</w:t>
      </w:r>
      <w:r>
        <w:rPr>
          <w:color w:val="231F20"/>
          <w:spacing w:val="-14"/>
        </w:rPr>
        <w:t> </w:t>
      </w:r>
      <w:r>
        <w:rPr>
          <w:color w:val="231F20"/>
          <w:spacing w:val="-3"/>
        </w:rPr>
        <w:t>cõi,</w:t>
      </w:r>
      <w:r>
        <w:rPr>
          <w:color w:val="231F20"/>
          <w:spacing w:val="-14"/>
        </w:rPr>
        <w:t> </w:t>
      </w:r>
      <w:r>
        <w:rPr>
          <w:color w:val="231F20"/>
        </w:rPr>
        <w:t>tức</w:t>
      </w:r>
      <w:r>
        <w:rPr>
          <w:color w:val="231F20"/>
          <w:spacing w:val="-14"/>
        </w:rPr>
        <w:t> </w:t>
      </w:r>
      <w:r>
        <w:rPr>
          <w:color w:val="231F20"/>
          <w:spacing w:val="-3"/>
        </w:rPr>
        <w:t>khắc</w:t>
      </w:r>
      <w:r>
        <w:rPr>
          <w:color w:val="231F20"/>
          <w:spacing w:val="-13"/>
        </w:rPr>
        <w:t> </w:t>
      </w:r>
      <w:r>
        <w:rPr>
          <w:color w:val="231F20"/>
        </w:rPr>
        <w:t>bị</w:t>
      </w:r>
      <w:r>
        <w:rPr>
          <w:color w:val="231F20"/>
          <w:spacing w:val="-14"/>
        </w:rPr>
        <w:t> </w:t>
      </w:r>
      <w:r>
        <w:rPr>
          <w:color w:val="231F20"/>
          <w:spacing w:val="-3"/>
        </w:rPr>
        <w:t>kiết</w:t>
      </w:r>
      <w:r>
        <w:rPr>
          <w:color w:val="231F20"/>
          <w:spacing w:val="-14"/>
        </w:rPr>
        <w:t> </w:t>
      </w:r>
      <w:r>
        <w:rPr>
          <w:color w:val="231F20"/>
        </w:rPr>
        <w:t>nơi</w:t>
      </w:r>
      <w:r>
        <w:rPr>
          <w:color w:val="231F20"/>
          <w:spacing w:val="-14"/>
        </w:rPr>
        <w:t> </w:t>
      </w:r>
      <w:r>
        <w:rPr>
          <w:color w:val="231F20"/>
        </w:rPr>
        <w:t>cõi</w:t>
      </w:r>
      <w:r>
        <w:rPr>
          <w:color w:val="231F20"/>
          <w:spacing w:val="-14"/>
        </w:rPr>
        <w:t> </w:t>
      </w:r>
      <w:r>
        <w:rPr>
          <w:color w:val="231F20"/>
        </w:rPr>
        <w:t>vô</w:t>
      </w:r>
      <w:r>
        <w:rPr>
          <w:color w:val="231F20"/>
          <w:spacing w:val="-14"/>
        </w:rPr>
        <w:t> </w:t>
      </w:r>
      <w:r>
        <w:rPr>
          <w:color w:val="231F20"/>
        </w:rPr>
        <w:t>sắc</w:t>
      </w:r>
      <w:r>
        <w:rPr>
          <w:color w:val="231F20"/>
          <w:spacing w:val="-14"/>
        </w:rPr>
        <w:t> </w:t>
      </w:r>
      <w:r>
        <w:rPr>
          <w:color w:val="231F20"/>
          <w:spacing w:val="-3"/>
        </w:rPr>
        <w:t>do kiến</w:t>
      </w:r>
      <w:r>
        <w:rPr>
          <w:color w:val="231F20"/>
          <w:spacing w:val="-7"/>
        </w:rPr>
        <w:t> </w:t>
      </w:r>
      <w:r>
        <w:rPr>
          <w:color w:val="231F20"/>
          <w:spacing w:val="-3"/>
        </w:rPr>
        <w:t>đạo,</w:t>
      </w:r>
      <w:r>
        <w:rPr>
          <w:color w:val="231F20"/>
          <w:spacing w:val="-7"/>
        </w:rPr>
        <w:t> </w:t>
      </w:r>
      <w:r>
        <w:rPr>
          <w:color w:val="231F20"/>
        </w:rPr>
        <w:t>tu</w:t>
      </w:r>
      <w:r>
        <w:rPr>
          <w:color w:val="231F20"/>
          <w:spacing w:val="-7"/>
        </w:rPr>
        <w:t> </w:t>
      </w:r>
      <w:r>
        <w:rPr>
          <w:color w:val="231F20"/>
        </w:rPr>
        <w:t>đạo</w:t>
      </w:r>
      <w:r>
        <w:rPr>
          <w:color w:val="231F20"/>
          <w:spacing w:val="-6"/>
        </w:rPr>
        <w:t> </w:t>
      </w:r>
      <w:r>
        <w:rPr>
          <w:color w:val="231F20"/>
          <w:spacing w:val="-3"/>
        </w:rPr>
        <w:t>đoạn,</w:t>
      </w:r>
      <w:r>
        <w:rPr>
          <w:color w:val="231F20"/>
          <w:spacing w:val="-7"/>
        </w:rPr>
        <w:t> </w:t>
      </w:r>
      <w:r>
        <w:rPr>
          <w:color w:val="231F20"/>
        </w:rPr>
        <w:t>vì</w:t>
      </w:r>
      <w:r>
        <w:rPr>
          <w:color w:val="231F20"/>
          <w:spacing w:val="-7"/>
        </w:rPr>
        <w:t> </w:t>
      </w:r>
      <w:r>
        <w:rPr>
          <w:color w:val="231F20"/>
        </w:rPr>
        <w:t>thế</w:t>
      </w:r>
      <w:r>
        <w:rPr>
          <w:color w:val="231F20"/>
          <w:spacing w:val="-6"/>
        </w:rPr>
        <w:t> </w:t>
      </w:r>
      <w:r>
        <w:rPr>
          <w:color w:val="231F20"/>
        </w:rPr>
        <w:t>nên</w:t>
      </w:r>
      <w:r>
        <w:rPr>
          <w:color w:val="231F20"/>
          <w:spacing w:val="-7"/>
        </w:rPr>
        <w:t> </w:t>
      </w:r>
      <w:r>
        <w:rPr>
          <w:color w:val="231F20"/>
          <w:spacing w:val="-3"/>
        </w:rPr>
        <w:t>không</w:t>
      </w:r>
      <w:r>
        <w:rPr>
          <w:color w:val="231F20"/>
          <w:spacing w:val="-7"/>
        </w:rPr>
        <w:t> </w:t>
      </w:r>
      <w:r>
        <w:rPr>
          <w:color w:val="231F20"/>
        </w:rPr>
        <w:t>có</w:t>
      </w:r>
      <w:r>
        <w:rPr>
          <w:color w:val="231F20"/>
          <w:spacing w:val="-7"/>
        </w:rPr>
        <w:t> </w:t>
      </w:r>
      <w:r>
        <w:rPr>
          <w:color w:val="231F20"/>
        </w:rPr>
        <w:t>bị</w:t>
      </w:r>
      <w:r>
        <w:rPr>
          <w:color w:val="231F20"/>
          <w:spacing w:val="-6"/>
        </w:rPr>
        <w:t> </w:t>
      </w:r>
      <w:r>
        <w:rPr>
          <w:color w:val="231F20"/>
          <w:spacing w:val="-3"/>
        </w:rPr>
        <w:t>trói</w:t>
      </w:r>
      <w:r>
        <w:rPr>
          <w:color w:val="231F20"/>
          <w:spacing w:val="-7"/>
        </w:rPr>
        <w:t> </w:t>
      </w:r>
      <w:r>
        <w:rPr>
          <w:color w:val="231F20"/>
          <w:spacing w:val="-3"/>
        </w:rPr>
        <w:t>buộc</w:t>
      </w:r>
      <w:r>
        <w:rPr>
          <w:color w:val="231F20"/>
          <w:spacing w:val="-7"/>
        </w:rPr>
        <w:t> </w:t>
      </w:r>
      <w:r>
        <w:rPr>
          <w:color w:val="231F20"/>
        </w:rPr>
        <w:t>tức</w:t>
      </w:r>
      <w:r>
        <w:rPr>
          <w:color w:val="231F20"/>
          <w:spacing w:val="-6"/>
        </w:rPr>
        <w:t> </w:t>
      </w:r>
      <w:r>
        <w:rPr>
          <w:color w:val="231F20"/>
          <w:spacing w:val="-3"/>
        </w:rPr>
        <w:t>khắc</w:t>
      </w:r>
      <w:r>
        <w:rPr>
          <w:color w:val="231F20"/>
          <w:spacing w:val="-7"/>
        </w:rPr>
        <w:t> này.</w:t>
      </w:r>
    </w:p>
    <w:p>
      <w:pPr>
        <w:pStyle w:val="BodyText"/>
        <w:ind w:left="677" w:firstLine="0"/>
      </w:pPr>
      <w:r>
        <w:rPr>
          <w:i/>
          <w:color w:val="231F20"/>
        </w:rPr>
        <w:t>Hỏi: </w:t>
      </w:r>
      <w:r>
        <w:rPr>
          <w:color w:val="231F20"/>
        </w:rPr>
        <w:t>Từng có lìa trói buộc tức khắc chăng?</w:t>
      </w:r>
    </w:p>
    <w:p>
      <w:pPr>
        <w:pStyle w:val="BodyText"/>
        <w:spacing w:line="276" w:lineRule="auto" w:before="159"/>
        <w:ind w:left="110" w:right="390"/>
      </w:pPr>
      <w:r>
        <w:rPr>
          <w:i/>
          <w:color w:val="231F20"/>
        </w:rPr>
        <w:t>Đáp: </w:t>
      </w:r>
      <w:r>
        <w:rPr>
          <w:color w:val="231F20"/>
        </w:rPr>
        <w:t>Không có. Nghĩa là không có nghĩa phàm phu hoàn toàn lìa nhiễm của cõi vô sắc, nên quyết định không có tức khắc lìa kiết nơi</w:t>
      </w:r>
      <w:r>
        <w:rPr>
          <w:color w:val="231F20"/>
          <w:spacing w:val="-12"/>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đạo,</w:t>
      </w:r>
      <w:r>
        <w:rPr>
          <w:color w:val="231F20"/>
          <w:spacing w:val="-11"/>
        </w:rPr>
        <w:t> </w:t>
      </w:r>
      <w:r>
        <w:rPr>
          <w:color w:val="231F20"/>
        </w:rPr>
        <w:t>tu</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căn</w:t>
      </w:r>
      <w:r>
        <w:rPr>
          <w:color w:val="231F20"/>
          <w:spacing w:val="-11"/>
        </w:rPr>
        <w:t> </w:t>
      </w:r>
      <w:r>
        <w:rPr>
          <w:color w:val="231F20"/>
        </w:rPr>
        <w:t>cứ</w:t>
      </w:r>
      <w:r>
        <w:rPr>
          <w:color w:val="231F20"/>
          <w:spacing w:val="-12"/>
        </w:rPr>
        <w:t> </w:t>
      </w:r>
      <w:r>
        <w:rPr>
          <w:color w:val="231F20"/>
        </w:rPr>
        <w:t>nơi</w:t>
      </w:r>
      <w:r>
        <w:rPr>
          <w:color w:val="231F20"/>
          <w:spacing w:val="-11"/>
        </w:rPr>
        <w:t> </w:t>
      </w:r>
      <w:r>
        <w:rPr>
          <w:color w:val="231F20"/>
        </w:rPr>
        <w:t>cõi</w:t>
      </w:r>
      <w:r>
        <w:rPr>
          <w:color w:val="231F20"/>
          <w:spacing w:val="-11"/>
        </w:rPr>
        <w:t> </w:t>
      </w:r>
      <w:r>
        <w:rPr>
          <w:color w:val="231F20"/>
        </w:rPr>
        <w:t>mà</w:t>
      </w:r>
      <w:r>
        <w:rPr>
          <w:color w:val="231F20"/>
          <w:spacing w:val="-11"/>
        </w:rPr>
        <w:t> </w:t>
      </w:r>
      <w:r>
        <w:rPr>
          <w:color w:val="231F20"/>
        </w:rPr>
        <w:t>nói, không</w:t>
      </w:r>
      <w:r>
        <w:rPr>
          <w:color w:val="231F20"/>
          <w:spacing w:val="-9"/>
        </w:rPr>
        <w:t> </w:t>
      </w:r>
      <w:r>
        <w:rPr>
          <w:color w:val="231F20"/>
        </w:rPr>
        <w:t>phải</w:t>
      </w:r>
      <w:r>
        <w:rPr>
          <w:color w:val="231F20"/>
          <w:spacing w:val="-9"/>
        </w:rPr>
        <w:t> </w:t>
      </w:r>
      <w:r>
        <w:rPr>
          <w:color w:val="231F20"/>
        </w:rPr>
        <w:t>căn</w:t>
      </w:r>
      <w:r>
        <w:rPr>
          <w:color w:val="231F20"/>
          <w:spacing w:val="-9"/>
        </w:rPr>
        <w:t> </w:t>
      </w:r>
      <w:r>
        <w:rPr>
          <w:color w:val="231F20"/>
        </w:rPr>
        <w:t>cứ</w:t>
      </w:r>
      <w:r>
        <w:rPr>
          <w:color w:val="231F20"/>
          <w:spacing w:val="-9"/>
        </w:rPr>
        <w:t> </w:t>
      </w:r>
      <w:r>
        <w:rPr>
          <w:color w:val="231F20"/>
        </w:rPr>
        <w:t>nơi</w:t>
      </w:r>
      <w:r>
        <w:rPr>
          <w:color w:val="231F20"/>
          <w:spacing w:val="-9"/>
        </w:rPr>
        <w:t> </w:t>
      </w:r>
      <w:r>
        <w:rPr>
          <w:color w:val="231F20"/>
        </w:rPr>
        <w:t>địa.</w:t>
      </w:r>
      <w:r>
        <w:rPr>
          <w:color w:val="231F20"/>
          <w:spacing w:val="-13"/>
        </w:rPr>
        <w:t> </w:t>
      </w:r>
      <w:r>
        <w:rPr>
          <w:color w:val="231F20"/>
          <w:spacing w:val="-4"/>
        </w:rPr>
        <w:t>Tuy</w:t>
      </w:r>
      <w:r>
        <w:rPr>
          <w:color w:val="231F20"/>
          <w:spacing w:val="-9"/>
        </w:rPr>
        <w:t> </w:t>
      </w:r>
      <w:r>
        <w:rPr>
          <w:color w:val="231F20"/>
        </w:rPr>
        <w:t>căn</w:t>
      </w:r>
      <w:r>
        <w:rPr>
          <w:color w:val="231F20"/>
          <w:spacing w:val="-9"/>
        </w:rPr>
        <w:t> </w:t>
      </w:r>
      <w:r>
        <w:rPr>
          <w:color w:val="231F20"/>
        </w:rPr>
        <w:t>cứ</w:t>
      </w:r>
      <w:r>
        <w:rPr>
          <w:color w:val="231F20"/>
          <w:spacing w:val="-8"/>
        </w:rPr>
        <w:t> </w:t>
      </w:r>
      <w:r>
        <w:rPr>
          <w:color w:val="231F20"/>
        </w:rPr>
        <w:t>nơi</w:t>
      </w:r>
      <w:r>
        <w:rPr>
          <w:color w:val="231F20"/>
          <w:spacing w:val="-9"/>
        </w:rPr>
        <w:t> </w:t>
      </w:r>
      <w:r>
        <w:rPr>
          <w:color w:val="231F20"/>
        </w:rPr>
        <w:t>địa</w:t>
      </w:r>
      <w:r>
        <w:rPr>
          <w:color w:val="231F20"/>
          <w:spacing w:val="-9"/>
        </w:rPr>
        <w:t> </w:t>
      </w:r>
      <w:r>
        <w:rPr>
          <w:color w:val="231F20"/>
        </w:rPr>
        <w:t>mà</w:t>
      </w:r>
      <w:r>
        <w:rPr>
          <w:color w:val="231F20"/>
          <w:spacing w:val="-9"/>
        </w:rPr>
        <w:t> </w:t>
      </w:r>
      <w:r>
        <w:rPr>
          <w:color w:val="231F20"/>
        </w:rPr>
        <w:t>nói</w:t>
      </w:r>
      <w:r>
        <w:rPr>
          <w:color w:val="231F20"/>
          <w:spacing w:val="-9"/>
        </w:rPr>
        <w:t> </w:t>
      </w:r>
      <w:r>
        <w:rPr>
          <w:color w:val="231F20"/>
        </w:rPr>
        <w:t>có</w:t>
      </w:r>
      <w:r>
        <w:rPr>
          <w:color w:val="231F20"/>
          <w:spacing w:val="-9"/>
        </w:rPr>
        <w:t> </w:t>
      </w:r>
      <w:r>
        <w:rPr>
          <w:color w:val="231F20"/>
        </w:rPr>
        <w:t>nghĩa</w:t>
      </w:r>
      <w:r>
        <w:rPr>
          <w:color w:val="231F20"/>
          <w:spacing w:val="-9"/>
        </w:rPr>
        <w:t> </w:t>
      </w:r>
      <w:r>
        <w:rPr>
          <w:color w:val="231F20"/>
        </w:rPr>
        <w:t>lìa</w:t>
      </w:r>
      <w:r>
        <w:rPr>
          <w:color w:val="231F20"/>
          <w:spacing w:val="-9"/>
        </w:rPr>
        <w:t> </w:t>
      </w:r>
      <w:r>
        <w:rPr>
          <w:color w:val="231F20"/>
        </w:rPr>
        <w:t>tức khắc,</w:t>
      </w:r>
      <w:r>
        <w:rPr>
          <w:color w:val="231F20"/>
          <w:spacing w:val="-11"/>
        </w:rPr>
        <w:t> </w:t>
      </w:r>
      <w:r>
        <w:rPr>
          <w:color w:val="231F20"/>
        </w:rPr>
        <w:t>nhưng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ý</w:t>
      </w:r>
      <w:r>
        <w:rPr>
          <w:color w:val="231F20"/>
          <w:spacing w:val="-10"/>
        </w:rPr>
        <w:t> </w:t>
      </w:r>
      <w:r>
        <w:rPr>
          <w:color w:val="231F20"/>
        </w:rPr>
        <w:t>trong</w:t>
      </w:r>
      <w:r>
        <w:rPr>
          <w:color w:val="231F20"/>
          <w:spacing w:val="-11"/>
        </w:rPr>
        <w:t> </w:t>
      </w:r>
      <w:r>
        <w:rPr>
          <w:color w:val="231F20"/>
        </w:rPr>
        <w:t>đây</w:t>
      </w:r>
      <w:r>
        <w:rPr>
          <w:color w:val="231F20"/>
          <w:spacing w:val="-11"/>
        </w:rPr>
        <w:t> </w:t>
      </w:r>
      <w:r>
        <w:rPr>
          <w:color w:val="231F20"/>
        </w:rPr>
        <w:t>muốn</w:t>
      </w:r>
      <w:r>
        <w:rPr>
          <w:color w:val="231F20"/>
          <w:spacing w:val="-11"/>
        </w:rPr>
        <w:t> </w:t>
      </w:r>
      <w:r>
        <w:rPr>
          <w:color w:val="231F20"/>
        </w:rPr>
        <w:t>hiển</w:t>
      </w:r>
      <w:r>
        <w:rPr>
          <w:color w:val="231F20"/>
          <w:spacing w:val="-10"/>
        </w:rPr>
        <w:t> </w:t>
      </w:r>
      <w:r>
        <w:rPr>
          <w:color w:val="231F20"/>
          <w:spacing w:val="-5"/>
        </w:rPr>
        <w:t>bày,</w:t>
      </w:r>
      <w:r>
        <w:rPr>
          <w:color w:val="231F20"/>
          <w:spacing w:val="-11"/>
        </w:rPr>
        <w:t> </w:t>
      </w:r>
      <w:r>
        <w:rPr>
          <w:color w:val="231F20"/>
        </w:rPr>
        <w:t>vì</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không có lìa tức khắc trói buộc </w:t>
      </w:r>
      <w:r>
        <w:rPr>
          <w:color w:val="231F20"/>
          <w:spacing w:val="-5"/>
        </w:rPr>
        <w:t>này. </w:t>
      </w:r>
      <w:r>
        <w:rPr>
          <w:color w:val="231F20"/>
        </w:rPr>
        <w:t>Trước không có bị trói buộc tức </w:t>
      </w:r>
      <w:r>
        <w:rPr>
          <w:color w:val="231F20"/>
          <w:spacing w:val="-3"/>
        </w:rPr>
        <w:t>khắc, </w:t>
      </w:r>
      <w:r>
        <w:rPr>
          <w:color w:val="231F20"/>
        </w:rPr>
        <w:t>căn cứ ở đây nên biết.</w:t>
      </w:r>
    </w:p>
    <w:p>
      <w:pPr>
        <w:pStyle w:val="BodyText"/>
        <w:ind w:left="677" w:firstLine="0"/>
      </w:pPr>
      <w:r>
        <w:rPr>
          <w:i/>
          <w:color w:val="231F20"/>
        </w:rPr>
        <w:t>Hỏi: </w:t>
      </w:r>
      <w:r>
        <w:rPr>
          <w:color w:val="231F20"/>
        </w:rPr>
        <w:t>Từng có bị trói buộc dần chăng?</w:t>
      </w:r>
    </w:p>
    <w:p>
      <w:pPr>
        <w:pStyle w:val="BodyText"/>
        <w:spacing w:line="276" w:lineRule="auto" w:before="159"/>
        <w:ind w:left="110" w:right="391"/>
      </w:pPr>
      <w:r>
        <w:rPr>
          <w:i/>
          <w:color w:val="231F20"/>
        </w:rPr>
        <w:t>Đáp:</w:t>
      </w:r>
      <w:r>
        <w:rPr>
          <w:i/>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quyết</w:t>
      </w:r>
      <w:r>
        <w:rPr>
          <w:color w:val="231F20"/>
          <w:spacing w:val="-13"/>
        </w:rPr>
        <w:t> </w:t>
      </w:r>
      <w:r>
        <w:rPr>
          <w:color w:val="231F20"/>
        </w:rPr>
        <w:t>định</w:t>
      </w:r>
      <w:r>
        <w:rPr>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trước</w:t>
      </w:r>
      <w:r>
        <w:rPr>
          <w:color w:val="231F20"/>
          <w:spacing w:val="-13"/>
        </w:rPr>
        <w:t> </w:t>
      </w:r>
      <w:r>
        <w:rPr>
          <w:color w:val="231F20"/>
        </w:rPr>
        <w:t>bị</w:t>
      </w:r>
      <w:r>
        <w:rPr>
          <w:color w:val="231F20"/>
          <w:spacing w:val="-13"/>
        </w:rPr>
        <w:t> </w:t>
      </w:r>
      <w:r>
        <w:rPr>
          <w:color w:val="231F20"/>
        </w:rPr>
        <w:t>kiết</w:t>
      </w:r>
      <w:r>
        <w:rPr>
          <w:color w:val="231F20"/>
          <w:spacing w:val="-13"/>
        </w:rPr>
        <w:t> </w:t>
      </w:r>
      <w:r>
        <w:rPr>
          <w:color w:val="231F20"/>
        </w:rPr>
        <w:t>của cõi</w:t>
      </w:r>
      <w:r>
        <w:rPr>
          <w:color w:val="231F20"/>
          <w:spacing w:val="-12"/>
        </w:rPr>
        <w:t> </w:t>
      </w:r>
      <w:r>
        <w:rPr>
          <w:color w:val="231F20"/>
        </w:rPr>
        <w:t>vô</w:t>
      </w:r>
      <w:r>
        <w:rPr>
          <w:color w:val="231F20"/>
          <w:spacing w:val="-11"/>
        </w:rPr>
        <w:t> </w:t>
      </w:r>
      <w:r>
        <w:rPr>
          <w:color w:val="231F20"/>
        </w:rPr>
        <w:t>sắc</w:t>
      </w:r>
      <w:r>
        <w:rPr>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sau</w:t>
      </w:r>
      <w:r>
        <w:rPr>
          <w:color w:val="231F20"/>
          <w:spacing w:val="-11"/>
        </w:rPr>
        <w:t> </w:t>
      </w:r>
      <w:r>
        <w:rPr>
          <w:color w:val="231F20"/>
        </w:rPr>
        <w:t>bị</w:t>
      </w:r>
      <w:r>
        <w:rPr>
          <w:color w:val="231F20"/>
          <w:spacing w:val="-12"/>
        </w:rPr>
        <w:t> </w:t>
      </w:r>
      <w:r>
        <w:rPr>
          <w:color w:val="231F20"/>
        </w:rPr>
        <w:t>kiết</w:t>
      </w:r>
      <w:r>
        <w:rPr>
          <w:color w:val="231F20"/>
          <w:spacing w:val="-11"/>
        </w:rPr>
        <w:t> </w:t>
      </w:r>
      <w:r>
        <w:rPr>
          <w:color w:val="231F20"/>
        </w:rPr>
        <w:t>nơi</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1"/>
        </w:rPr>
        <w:t> </w:t>
      </w:r>
      <w:r>
        <w:rPr>
          <w:color w:val="231F20"/>
        </w:rPr>
        <w:t>do</w:t>
      </w:r>
      <w:r>
        <w:rPr>
          <w:color w:val="231F20"/>
          <w:spacing w:val="-12"/>
        </w:rPr>
        <w:t> </w:t>
      </w:r>
      <w:r>
        <w:rPr>
          <w:color w:val="231F20"/>
        </w:rPr>
        <w:t>tu</w:t>
      </w:r>
      <w:r>
        <w:rPr>
          <w:color w:val="231F20"/>
          <w:spacing w:val="-11"/>
        </w:rPr>
        <w:t> </w:t>
      </w:r>
      <w:r>
        <w:rPr>
          <w:color w:val="231F20"/>
        </w:rPr>
        <w:t>đạo</w:t>
      </w:r>
      <w:r>
        <w:rPr>
          <w:color w:val="231F20"/>
          <w:spacing w:val="-11"/>
        </w:rPr>
        <w:t> </w:t>
      </w:r>
      <w:r>
        <w:rPr>
          <w:color w:val="231F20"/>
        </w:rPr>
        <w:t>đoạn. Cũng quyết định không có, trước bị kiết của cõi vô sắc do tu đạo đoạn, sau bị kiết của cõi vô sắc do kiến đạo đoạn, vì thế nên không có bị trói buộc dần </w:t>
      </w:r>
      <w:r>
        <w:rPr>
          <w:color w:val="231F20"/>
          <w:spacing w:val="-5"/>
        </w:rPr>
        <w:t>này.</w:t>
      </w:r>
    </w:p>
    <w:p>
      <w:pPr>
        <w:pStyle w:val="BodyText"/>
        <w:ind w:left="677" w:firstLine="0"/>
      </w:pPr>
      <w:r>
        <w:rPr>
          <w:i/>
          <w:color w:val="231F20"/>
        </w:rPr>
        <w:t>Hỏi: </w:t>
      </w:r>
      <w:r>
        <w:rPr>
          <w:color w:val="231F20"/>
        </w:rPr>
        <w:t>Từng có lìa trói buộc dần chăng?</w:t>
      </w:r>
    </w:p>
    <w:p>
      <w:pPr>
        <w:pStyle w:val="BodyText"/>
        <w:spacing w:line="276" w:lineRule="auto" w:before="158"/>
        <w:ind w:left="110" w:right="391"/>
      </w:pPr>
      <w:r>
        <w:rPr>
          <w:i/>
          <w:color w:val="231F20"/>
        </w:rPr>
        <w:t>Đáp: </w:t>
      </w:r>
      <w:r>
        <w:rPr>
          <w:color w:val="231F20"/>
        </w:rPr>
        <w:t>Có. Nghĩa là đệ tử Đức Thế Tôn, trước đã lìa kiết nơi</w:t>
      </w:r>
      <w:r>
        <w:rPr>
          <w:color w:val="231F20"/>
          <w:spacing w:val="-31"/>
        </w:rPr>
        <w:t> </w:t>
      </w:r>
      <w:r>
        <w:rPr>
          <w:color w:val="231F20"/>
        </w:rPr>
        <w:t>cõi kia do kiến đạo đoạn, sau lìa kiết nơi cõi ấy do tu đạo đoạn. Tức là các Thánh giả, trước dùng kiến đạo đoạn trừ kiết nơi cõi vô sắc do kiến</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sau</w:t>
      </w:r>
      <w:r>
        <w:rPr>
          <w:color w:val="231F20"/>
          <w:spacing w:val="-5"/>
        </w:rPr>
        <w:t> </w:t>
      </w:r>
      <w:r>
        <w:rPr>
          <w:color w:val="231F20"/>
        </w:rPr>
        <w:t>dùng</w:t>
      </w:r>
      <w:r>
        <w:rPr>
          <w:color w:val="231F20"/>
          <w:spacing w:val="-6"/>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kiết</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 đoạn, vì thế nên có lìa trói buộc dần </w:t>
      </w:r>
      <w:r>
        <w:rPr>
          <w:color w:val="231F20"/>
          <w:spacing w:val="-5"/>
        </w:rPr>
        <w:t>này.</w:t>
      </w:r>
    </w:p>
    <w:p>
      <w:pPr>
        <w:pStyle w:val="BodyText"/>
        <w:spacing w:line="276" w:lineRule="auto" w:before="115"/>
        <w:ind w:left="110" w:right="391"/>
      </w:pPr>
      <w:r>
        <w:rPr>
          <w:i/>
          <w:color w:val="231F20"/>
        </w:rPr>
        <w:t>Hỏi: </w:t>
      </w:r>
      <w:r>
        <w:rPr>
          <w:color w:val="231F20"/>
        </w:rPr>
        <w:t>Phàm phu, Thánh giả theo thời gian lìa nhiễm nơi chín phẩm của địa nào? Có bao nhiêu đạo vô gián, bao nhiêu đạo giải thoát nên được lìa?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Đáp: </w:t>
      </w:r>
      <w:r>
        <w:rPr>
          <w:color w:val="231F20"/>
        </w:rPr>
        <w:t>Có thuyết nói: Phàm phu chỉ dùng ba đạo vô gián, ba đạo giải thoát để lìa nhiễm nơi chín phẩm. Nghĩa là dùng đạo giải thoát, đạo vô gián của phẩm hạ để lìa nhiễm của ba phẩm thượng. Dùng</w:t>
      </w:r>
      <w:r>
        <w:rPr>
          <w:color w:val="231F20"/>
          <w:spacing w:val="-7"/>
        </w:rPr>
        <w:t> </w:t>
      </w:r>
      <w:r>
        <w:rPr>
          <w:color w:val="231F20"/>
        </w:rPr>
        <w:t>đạo</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của</w:t>
      </w:r>
      <w:r>
        <w:rPr>
          <w:color w:val="231F20"/>
          <w:spacing w:val="-6"/>
        </w:rPr>
        <w:t> </w:t>
      </w:r>
      <w:r>
        <w:rPr>
          <w:color w:val="231F20"/>
        </w:rPr>
        <w:t>phẩm</w:t>
      </w:r>
      <w:r>
        <w:rPr>
          <w:color w:val="231F20"/>
          <w:spacing w:val="-7"/>
        </w:rPr>
        <w:t> </w:t>
      </w:r>
      <w:r>
        <w:rPr>
          <w:color w:val="231F20"/>
        </w:rPr>
        <w:t>trung</w:t>
      </w:r>
      <w:r>
        <w:rPr>
          <w:color w:val="231F20"/>
          <w:spacing w:val="-6"/>
        </w:rPr>
        <w:t> </w:t>
      </w:r>
      <w:r>
        <w:rPr>
          <w:color w:val="231F20"/>
        </w:rPr>
        <w:t>để</w:t>
      </w:r>
      <w:r>
        <w:rPr>
          <w:color w:val="231F20"/>
          <w:spacing w:val="-6"/>
        </w:rPr>
        <w:t> </w:t>
      </w:r>
      <w:r>
        <w:rPr>
          <w:color w:val="231F20"/>
        </w:rPr>
        <w:t>lìa</w:t>
      </w:r>
      <w:r>
        <w:rPr>
          <w:color w:val="231F20"/>
          <w:spacing w:val="-6"/>
        </w:rPr>
        <w:t> </w:t>
      </w:r>
      <w:r>
        <w:rPr>
          <w:color w:val="231F20"/>
        </w:rPr>
        <w:t>nhiễm</w:t>
      </w:r>
      <w:r>
        <w:rPr>
          <w:color w:val="231F20"/>
          <w:spacing w:val="-7"/>
        </w:rPr>
        <w:t> </w:t>
      </w:r>
      <w:r>
        <w:rPr>
          <w:color w:val="231F20"/>
        </w:rPr>
        <w:t>của</w:t>
      </w:r>
      <w:r>
        <w:rPr>
          <w:color w:val="231F20"/>
          <w:spacing w:val="-6"/>
        </w:rPr>
        <w:t> ba </w:t>
      </w:r>
      <w:r>
        <w:rPr>
          <w:color w:val="231F20"/>
        </w:rPr>
        <w:t>phẩm</w:t>
      </w:r>
      <w:r>
        <w:rPr>
          <w:color w:val="231F20"/>
          <w:spacing w:val="-13"/>
        </w:rPr>
        <w:t> </w:t>
      </w:r>
      <w:r>
        <w:rPr>
          <w:color w:val="231F20"/>
        </w:rPr>
        <w:t>trung.</w:t>
      </w:r>
      <w:r>
        <w:rPr>
          <w:color w:val="231F20"/>
          <w:spacing w:val="-12"/>
        </w:rPr>
        <w:t> </w:t>
      </w:r>
      <w:r>
        <w:rPr>
          <w:color w:val="231F20"/>
        </w:rPr>
        <w:t>Dùng</w:t>
      </w:r>
      <w:r>
        <w:rPr>
          <w:color w:val="231F20"/>
          <w:spacing w:val="-12"/>
        </w:rPr>
        <w:t> </w:t>
      </w:r>
      <w:r>
        <w:rPr>
          <w:color w:val="231F20"/>
        </w:rPr>
        <w:t>đạo</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đạo</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của</w:t>
      </w:r>
      <w:r>
        <w:rPr>
          <w:color w:val="231F20"/>
          <w:spacing w:val="-13"/>
        </w:rPr>
        <w:t> </w:t>
      </w:r>
      <w:r>
        <w:rPr>
          <w:color w:val="231F20"/>
        </w:rPr>
        <w:t>phẩm</w:t>
      </w:r>
      <w:r>
        <w:rPr>
          <w:color w:val="231F20"/>
          <w:spacing w:val="-12"/>
        </w:rPr>
        <w:t> </w:t>
      </w:r>
      <w:r>
        <w:rPr>
          <w:color w:val="231F20"/>
        </w:rPr>
        <w:t>thượng</w:t>
      </w:r>
      <w:r>
        <w:rPr>
          <w:color w:val="231F20"/>
          <w:spacing w:val="-12"/>
        </w:rPr>
        <w:t> </w:t>
      </w:r>
      <w:r>
        <w:rPr>
          <w:color w:val="231F20"/>
        </w:rPr>
        <w:t>để</w:t>
      </w:r>
      <w:r>
        <w:rPr>
          <w:color w:val="231F20"/>
          <w:spacing w:val="-12"/>
        </w:rPr>
        <w:t> </w:t>
      </w:r>
      <w:r>
        <w:rPr>
          <w:color w:val="231F20"/>
        </w:rPr>
        <w:t>lìa nhiễm của ba phẩm hạ. Thánh giả cũng như</w:t>
      </w:r>
      <w:r>
        <w:rPr>
          <w:color w:val="231F20"/>
          <w:spacing w:val="-6"/>
        </w:rPr>
        <w:t> </w:t>
      </w:r>
      <w:r>
        <w:rPr>
          <w:color w:val="231F20"/>
          <w:spacing w:val="-5"/>
        </w:rPr>
        <w:t>vậy.</w:t>
      </w:r>
    </w:p>
    <w:p>
      <w:pPr>
        <w:pStyle w:val="BodyText"/>
        <w:spacing w:line="276" w:lineRule="auto" w:before="109"/>
        <w:ind w:right="107"/>
      </w:pPr>
      <w:r>
        <w:rPr>
          <w:color w:val="231F20"/>
        </w:rPr>
        <w:t>Có</w:t>
      </w:r>
      <w:r>
        <w:rPr>
          <w:color w:val="231F20"/>
          <w:spacing w:val="-11"/>
        </w:rPr>
        <w:t> </w:t>
      </w:r>
      <w:r>
        <w:rPr>
          <w:color w:val="231F20"/>
        </w:rPr>
        <w:t>Sư</w:t>
      </w:r>
      <w:r>
        <w:rPr>
          <w:color w:val="231F20"/>
          <w:spacing w:val="-10"/>
        </w:rPr>
        <w:t> </w:t>
      </w:r>
      <w:r>
        <w:rPr>
          <w:color w:val="231F20"/>
        </w:rPr>
        <w:t>khác</w:t>
      </w:r>
      <w:r>
        <w:rPr>
          <w:color w:val="231F20"/>
          <w:spacing w:val="-10"/>
        </w:rPr>
        <w:t> </w:t>
      </w:r>
      <w:r>
        <w:rPr>
          <w:color w:val="231F20"/>
        </w:rPr>
        <w:t>cho:</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chỉ</w:t>
      </w:r>
      <w:r>
        <w:rPr>
          <w:color w:val="231F20"/>
          <w:spacing w:val="-10"/>
        </w:rPr>
        <w:t> </w:t>
      </w:r>
      <w:r>
        <w:rPr>
          <w:color w:val="231F20"/>
        </w:rPr>
        <w:t>dùng</w:t>
      </w:r>
      <w:r>
        <w:rPr>
          <w:color w:val="231F20"/>
          <w:spacing w:val="-10"/>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1"/>
        </w:rPr>
        <w:t> </w:t>
      </w:r>
      <w:r>
        <w:rPr>
          <w:color w:val="231F20"/>
        </w:rPr>
        <w:t>đạo</w:t>
      </w:r>
      <w:r>
        <w:rPr>
          <w:color w:val="231F20"/>
          <w:spacing w:val="-10"/>
        </w:rPr>
        <w:t> </w:t>
      </w:r>
      <w:r>
        <w:rPr>
          <w:color w:val="231F20"/>
        </w:rPr>
        <w:t>vô</w:t>
      </w:r>
      <w:r>
        <w:rPr>
          <w:color w:val="231F20"/>
          <w:spacing w:val="-10"/>
        </w:rPr>
        <w:t> </w:t>
      </w:r>
      <w:r>
        <w:rPr>
          <w:color w:val="231F20"/>
        </w:rPr>
        <w:t>gián của</w:t>
      </w:r>
      <w:r>
        <w:rPr>
          <w:color w:val="231F20"/>
          <w:spacing w:val="-5"/>
        </w:rPr>
        <w:t> </w:t>
      </w:r>
      <w:r>
        <w:rPr>
          <w:color w:val="231F20"/>
        </w:rPr>
        <w:t>một</w:t>
      </w:r>
      <w:r>
        <w:rPr>
          <w:color w:val="231F20"/>
          <w:spacing w:val="-5"/>
        </w:rPr>
        <w:t> </w:t>
      </w:r>
      <w:r>
        <w:rPr>
          <w:color w:val="231F20"/>
        </w:rPr>
        <w:t>phẩm</w:t>
      </w:r>
      <w:r>
        <w:rPr>
          <w:color w:val="231F20"/>
          <w:spacing w:val="-4"/>
        </w:rPr>
        <w:t> </w:t>
      </w:r>
      <w:r>
        <w:rPr>
          <w:color w:val="231F20"/>
        </w:rPr>
        <w:t>để</w:t>
      </w:r>
      <w:r>
        <w:rPr>
          <w:color w:val="231F20"/>
          <w:spacing w:val="-5"/>
        </w:rPr>
        <w:t> </w:t>
      </w:r>
      <w:r>
        <w:rPr>
          <w:color w:val="231F20"/>
        </w:rPr>
        <w:t>lìa</w:t>
      </w:r>
      <w:r>
        <w:rPr>
          <w:color w:val="231F20"/>
          <w:spacing w:val="-4"/>
        </w:rPr>
        <w:t> </w:t>
      </w:r>
      <w:r>
        <w:rPr>
          <w:color w:val="231F20"/>
        </w:rPr>
        <w:t>tức</w:t>
      </w:r>
      <w:r>
        <w:rPr>
          <w:color w:val="231F20"/>
          <w:spacing w:val="-5"/>
        </w:rPr>
        <w:t> </w:t>
      </w:r>
      <w:r>
        <w:rPr>
          <w:color w:val="231F20"/>
        </w:rPr>
        <w:t>khắc</w:t>
      </w:r>
      <w:r>
        <w:rPr>
          <w:color w:val="231F20"/>
          <w:spacing w:val="-4"/>
        </w:rPr>
        <w:t> </w:t>
      </w:r>
      <w:r>
        <w:rPr>
          <w:color w:val="231F20"/>
        </w:rPr>
        <w:t>nhiễm</w:t>
      </w:r>
      <w:r>
        <w:rPr>
          <w:color w:val="231F20"/>
          <w:spacing w:val="-5"/>
        </w:rPr>
        <w:t> </w:t>
      </w:r>
      <w:r>
        <w:rPr>
          <w:color w:val="231F20"/>
        </w:rPr>
        <w:t>của</w:t>
      </w:r>
      <w:r>
        <w:rPr>
          <w:color w:val="231F20"/>
          <w:spacing w:val="-4"/>
        </w:rPr>
        <w:t> </w:t>
      </w:r>
      <w:r>
        <w:rPr>
          <w:color w:val="231F20"/>
        </w:rPr>
        <w:t>chín</w:t>
      </w:r>
      <w:r>
        <w:rPr>
          <w:color w:val="231F20"/>
          <w:spacing w:val="-5"/>
        </w:rPr>
        <w:t> </w:t>
      </w:r>
      <w:r>
        <w:rPr>
          <w:color w:val="231F20"/>
        </w:rPr>
        <w:t>phẩm.</w:t>
      </w:r>
      <w:r>
        <w:rPr>
          <w:color w:val="231F20"/>
          <w:spacing w:val="-8"/>
        </w:rPr>
        <w:t> </w:t>
      </w:r>
      <w:r>
        <w:rPr>
          <w:color w:val="231F20"/>
        </w:rPr>
        <w:t>Thánh</w:t>
      </w:r>
      <w:r>
        <w:rPr>
          <w:color w:val="231F20"/>
          <w:spacing w:val="-5"/>
        </w:rPr>
        <w:t> </w:t>
      </w:r>
      <w:r>
        <w:rPr>
          <w:color w:val="231F20"/>
        </w:rPr>
        <w:t>giả</w:t>
      </w:r>
      <w:r>
        <w:rPr>
          <w:color w:val="231F20"/>
          <w:spacing w:val="-4"/>
        </w:rPr>
        <w:t> </w:t>
      </w:r>
      <w:r>
        <w:rPr>
          <w:color w:val="231F20"/>
        </w:rPr>
        <w:t>dùng đạo giải thoát, đạo vô gián của chín phẩm để lìa dần nhiễm của chín phẩm. Vì sao? Vì đạo phàm phu là chậm đối với việc đoạn nơi </w:t>
      </w:r>
      <w:r>
        <w:rPr>
          <w:color w:val="231F20"/>
          <w:spacing w:val="-2"/>
        </w:rPr>
        <w:t>đối </w:t>
      </w:r>
      <w:r>
        <w:rPr>
          <w:color w:val="231F20"/>
        </w:rPr>
        <w:t>tượng</w:t>
      </w:r>
      <w:r>
        <w:rPr>
          <w:color w:val="231F20"/>
          <w:spacing w:val="-20"/>
        </w:rPr>
        <w:t> </w:t>
      </w:r>
      <w:r>
        <w:rPr>
          <w:color w:val="231F20"/>
        </w:rPr>
        <w:t>nhận</w:t>
      </w:r>
      <w:r>
        <w:rPr>
          <w:color w:val="231F20"/>
          <w:spacing w:val="-20"/>
        </w:rPr>
        <w:t> </w:t>
      </w:r>
      <w:r>
        <w:rPr>
          <w:color w:val="231F20"/>
        </w:rPr>
        <w:t>biết,</w:t>
      </w:r>
      <w:r>
        <w:rPr>
          <w:color w:val="231F20"/>
          <w:spacing w:val="-20"/>
        </w:rPr>
        <w:t> </w:t>
      </w:r>
      <w:r>
        <w:rPr>
          <w:color w:val="231F20"/>
        </w:rPr>
        <w:t>không</w:t>
      </w:r>
      <w:r>
        <w:rPr>
          <w:color w:val="231F20"/>
          <w:spacing w:val="-19"/>
        </w:rPr>
        <w:t> </w:t>
      </w:r>
      <w:r>
        <w:rPr>
          <w:color w:val="231F20"/>
        </w:rPr>
        <w:t>thể</w:t>
      </w:r>
      <w:r>
        <w:rPr>
          <w:color w:val="231F20"/>
          <w:spacing w:val="-20"/>
        </w:rPr>
        <w:t> </w:t>
      </w:r>
      <w:r>
        <w:rPr>
          <w:color w:val="231F20"/>
        </w:rPr>
        <w:t>phân</w:t>
      </w:r>
      <w:r>
        <w:rPr>
          <w:color w:val="231F20"/>
          <w:spacing w:val="-20"/>
        </w:rPr>
        <w:t> </w:t>
      </w:r>
      <w:r>
        <w:rPr>
          <w:color w:val="231F20"/>
        </w:rPr>
        <w:t>tích</w:t>
      </w:r>
      <w:r>
        <w:rPr>
          <w:color w:val="231F20"/>
          <w:spacing w:val="-20"/>
        </w:rPr>
        <w:t> </w:t>
      </w:r>
      <w:r>
        <w:rPr>
          <w:color w:val="231F20"/>
        </w:rPr>
        <w:t>tạo</w:t>
      </w:r>
      <w:r>
        <w:rPr>
          <w:color w:val="231F20"/>
          <w:spacing w:val="-19"/>
        </w:rPr>
        <w:t> </w:t>
      </w:r>
      <w:r>
        <w:rPr>
          <w:color w:val="231F20"/>
        </w:rPr>
        <w:t>nên</w:t>
      </w:r>
      <w:r>
        <w:rPr>
          <w:color w:val="231F20"/>
          <w:spacing w:val="-20"/>
        </w:rPr>
        <w:t> </w:t>
      </w:r>
      <w:r>
        <w:rPr>
          <w:color w:val="231F20"/>
        </w:rPr>
        <w:t>chín</w:t>
      </w:r>
      <w:r>
        <w:rPr>
          <w:color w:val="231F20"/>
          <w:spacing w:val="-20"/>
        </w:rPr>
        <w:t> </w:t>
      </w:r>
      <w:r>
        <w:rPr>
          <w:color w:val="231F20"/>
        </w:rPr>
        <w:t>phẩm</w:t>
      </w:r>
      <w:r>
        <w:rPr>
          <w:color w:val="231F20"/>
          <w:spacing w:val="-19"/>
        </w:rPr>
        <w:t> </w:t>
      </w:r>
      <w:r>
        <w:rPr>
          <w:color w:val="231F20"/>
        </w:rPr>
        <w:t>khác</w:t>
      </w:r>
      <w:r>
        <w:rPr>
          <w:color w:val="231F20"/>
          <w:spacing w:val="-20"/>
        </w:rPr>
        <w:t> </w:t>
      </w:r>
      <w:r>
        <w:rPr>
          <w:color w:val="231F20"/>
        </w:rPr>
        <w:t>biệt,</w:t>
      </w:r>
      <w:r>
        <w:rPr>
          <w:color w:val="231F20"/>
          <w:spacing w:val="-20"/>
        </w:rPr>
        <w:t> </w:t>
      </w:r>
      <w:r>
        <w:rPr>
          <w:color w:val="231F20"/>
          <w:spacing w:val="-2"/>
        </w:rPr>
        <w:t>nên </w:t>
      </w:r>
      <w:r>
        <w:rPr>
          <w:color w:val="231F20"/>
        </w:rPr>
        <w:t>nơi một phẩm đạo tức khắc đoạn nhiễm. Đạo của Thánh giả là nhạy bén</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việc</w:t>
      </w:r>
      <w:r>
        <w:rPr>
          <w:color w:val="231F20"/>
          <w:spacing w:val="-3"/>
        </w:rPr>
        <w:t> </w:t>
      </w:r>
      <w:r>
        <w:rPr>
          <w:color w:val="231F20"/>
        </w:rPr>
        <w:t>đoạn</w:t>
      </w:r>
      <w:r>
        <w:rPr>
          <w:color w:val="231F20"/>
          <w:spacing w:val="-4"/>
        </w:rPr>
        <w:t> </w:t>
      </w:r>
      <w:r>
        <w:rPr>
          <w:color w:val="231F20"/>
        </w:rPr>
        <w:t>nơi</w:t>
      </w:r>
      <w:r>
        <w:rPr>
          <w:color w:val="231F20"/>
          <w:spacing w:val="-3"/>
        </w:rPr>
        <w:t> </w:t>
      </w:r>
      <w:r>
        <w:rPr>
          <w:color w:val="231F20"/>
        </w:rPr>
        <w:t>đối</w:t>
      </w:r>
      <w:r>
        <w:rPr>
          <w:color w:val="231F20"/>
          <w:spacing w:val="-3"/>
        </w:rPr>
        <w:t> </w:t>
      </w:r>
      <w:r>
        <w:rPr>
          <w:color w:val="231F20"/>
        </w:rPr>
        <w:t>tượng</w:t>
      </w:r>
      <w:r>
        <w:rPr>
          <w:color w:val="231F20"/>
          <w:spacing w:val="-4"/>
        </w:rPr>
        <w:t> </w:t>
      </w:r>
      <w:r>
        <w:rPr>
          <w:color w:val="231F20"/>
        </w:rPr>
        <w:t>nhận</w:t>
      </w:r>
      <w:r>
        <w:rPr>
          <w:color w:val="231F20"/>
          <w:spacing w:val="-3"/>
        </w:rPr>
        <w:t> </w:t>
      </w:r>
      <w:r>
        <w:rPr>
          <w:color w:val="231F20"/>
        </w:rPr>
        <w:t>biết,</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khéo</w:t>
      </w:r>
      <w:r>
        <w:rPr>
          <w:color w:val="231F20"/>
          <w:spacing w:val="-3"/>
        </w:rPr>
        <w:t> </w:t>
      </w:r>
      <w:r>
        <w:rPr>
          <w:color w:val="231F20"/>
        </w:rPr>
        <w:t>phân</w:t>
      </w:r>
      <w:r>
        <w:rPr>
          <w:color w:val="231F20"/>
          <w:spacing w:val="-3"/>
        </w:rPr>
        <w:t> </w:t>
      </w:r>
      <w:r>
        <w:rPr>
          <w:color w:val="231F20"/>
        </w:rPr>
        <w:t>tích tạo</w:t>
      </w:r>
      <w:r>
        <w:rPr>
          <w:color w:val="231F20"/>
          <w:spacing w:val="-12"/>
        </w:rPr>
        <w:t> </w:t>
      </w:r>
      <w:r>
        <w:rPr>
          <w:color w:val="231F20"/>
        </w:rPr>
        <w:t>ra</w:t>
      </w:r>
      <w:r>
        <w:rPr>
          <w:color w:val="231F20"/>
          <w:spacing w:val="-12"/>
        </w:rPr>
        <w:t> </w:t>
      </w:r>
      <w:r>
        <w:rPr>
          <w:color w:val="231F20"/>
        </w:rPr>
        <w:t>chín</w:t>
      </w:r>
      <w:r>
        <w:rPr>
          <w:color w:val="231F20"/>
          <w:spacing w:val="-12"/>
        </w:rPr>
        <w:t> </w:t>
      </w:r>
      <w:r>
        <w:rPr>
          <w:color w:val="231F20"/>
        </w:rPr>
        <w:t>phẩm</w:t>
      </w:r>
      <w:r>
        <w:rPr>
          <w:color w:val="231F20"/>
          <w:spacing w:val="-12"/>
        </w:rPr>
        <w:t> </w:t>
      </w:r>
      <w:r>
        <w:rPr>
          <w:color w:val="231F20"/>
        </w:rPr>
        <w:t>khác</w:t>
      </w:r>
      <w:r>
        <w:rPr>
          <w:color w:val="231F20"/>
          <w:spacing w:val="-12"/>
        </w:rPr>
        <w:t> </w:t>
      </w:r>
      <w:r>
        <w:rPr>
          <w:color w:val="231F20"/>
        </w:rPr>
        <w:t>biệt,</w:t>
      </w:r>
      <w:r>
        <w:rPr>
          <w:color w:val="231F20"/>
          <w:spacing w:val="-12"/>
        </w:rPr>
        <w:t> </w:t>
      </w:r>
      <w:r>
        <w:rPr>
          <w:color w:val="231F20"/>
        </w:rPr>
        <w:t>nên</w:t>
      </w:r>
      <w:r>
        <w:rPr>
          <w:color w:val="231F20"/>
          <w:spacing w:val="-12"/>
        </w:rPr>
        <w:t> </w:t>
      </w:r>
      <w:r>
        <w:rPr>
          <w:color w:val="231F20"/>
        </w:rPr>
        <w:t>dùng</w:t>
      </w:r>
      <w:r>
        <w:rPr>
          <w:color w:val="231F20"/>
          <w:spacing w:val="-12"/>
        </w:rPr>
        <w:t> </w:t>
      </w:r>
      <w:r>
        <w:rPr>
          <w:color w:val="231F20"/>
        </w:rPr>
        <w:t>chín</w:t>
      </w:r>
      <w:r>
        <w:rPr>
          <w:color w:val="231F20"/>
          <w:spacing w:val="-12"/>
        </w:rPr>
        <w:t> </w:t>
      </w:r>
      <w:r>
        <w:rPr>
          <w:color w:val="231F20"/>
        </w:rPr>
        <w:t>phẩm</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dần</w:t>
      </w:r>
      <w:r>
        <w:rPr>
          <w:color w:val="231F20"/>
          <w:spacing w:val="-12"/>
        </w:rPr>
        <w:t> </w:t>
      </w:r>
      <w:r>
        <w:rPr>
          <w:color w:val="231F20"/>
          <w:spacing w:val="-2"/>
        </w:rPr>
        <w:t>nhiễm.</w:t>
      </w:r>
    </w:p>
    <w:p>
      <w:pPr>
        <w:pStyle w:val="BodyText"/>
        <w:spacing w:line="276" w:lineRule="auto" w:before="106"/>
        <w:ind w:right="106"/>
      </w:pPr>
      <w:r>
        <w:rPr>
          <w:i/>
          <w:color w:val="231F20"/>
        </w:rPr>
        <w:t>Lời bình: </w:t>
      </w:r>
      <w:r>
        <w:rPr>
          <w:color w:val="231F20"/>
        </w:rPr>
        <w:t>Sư kia không nên tạo ra thuyết </w:t>
      </w:r>
      <w:r>
        <w:rPr>
          <w:color w:val="231F20"/>
          <w:spacing w:val="-6"/>
        </w:rPr>
        <w:t>ấy, </w:t>
      </w:r>
      <w:r>
        <w:rPr>
          <w:color w:val="231F20"/>
        </w:rPr>
        <w:t>vì nếu nói như thế là</w:t>
      </w:r>
      <w:r>
        <w:rPr>
          <w:color w:val="231F20"/>
          <w:spacing w:val="-10"/>
        </w:rPr>
        <w:t> </w:t>
      </w:r>
      <w:r>
        <w:rPr>
          <w:color w:val="231F20"/>
        </w:rPr>
        <w:t>muốn</w:t>
      </w:r>
      <w:r>
        <w:rPr>
          <w:color w:val="231F20"/>
          <w:spacing w:val="-10"/>
        </w:rPr>
        <w:t> </w:t>
      </w:r>
      <w:r>
        <w:rPr>
          <w:color w:val="231F20"/>
        </w:rPr>
        <w:t>làm</w:t>
      </w:r>
      <w:r>
        <w:rPr>
          <w:color w:val="231F20"/>
          <w:spacing w:val="-10"/>
        </w:rPr>
        <w:t> </w:t>
      </w:r>
      <w:r>
        <w:rPr>
          <w:color w:val="231F20"/>
        </w:rPr>
        <w:t>rõ</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kém</w:t>
      </w:r>
      <w:r>
        <w:rPr>
          <w:color w:val="231F20"/>
          <w:spacing w:val="-10"/>
        </w:rPr>
        <w:t> </w:t>
      </w:r>
      <w:r>
        <w:rPr>
          <w:color w:val="231F20"/>
        </w:rPr>
        <w:t>thua</w:t>
      </w:r>
      <w:r>
        <w:rPr>
          <w:color w:val="231F20"/>
          <w:spacing w:val="-14"/>
        </w:rPr>
        <w:t> </w:t>
      </w:r>
      <w:r>
        <w:rPr>
          <w:color w:val="231F20"/>
        </w:rPr>
        <w:t>Thánh</w:t>
      </w:r>
      <w:r>
        <w:rPr>
          <w:color w:val="231F20"/>
          <w:spacing w:val="-10"/>
        </w:rPr>
        <w:t> </w:t>
      </w:r>
      <w:r>
        <w:rPr>
          <w:color w:val="231F20"/>
        </w:rPr>
        <w:t>giả,</w:t>
      </w:r>
      <w:r>
        <w:rPr>
          <w:color w:val="231F20"/>
          <w:spacing w:val="-10"/>
        </w:rPr>
        <w:t> </w:t>
      </w:r>
      <w:r>
        <w:rPr>
          <w:color w:val="231F20"/>
        </w:rPr>
        <w:t>nhưng</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ngược lại,</w:t>
      </w:r>
      <w:r>
        <w:rPr>
          <w:color w:val="231F20"/>
          <w:spacing w:val="-10"/>
        </w:rPr>
        <w:t> </w:t>
      </w:r>
      <w:r>
        <w:rPr>
          <w:color w:val="231F20"/>
        </w:rPr>
        <w:t>chứng</w:t>
      </w:r>
      <w:r>
        <w:rPr>
          <w:color w:val="231F20"/>
          <w:spacing w:val="-8"/>
        </w:rPr>
        <w:t> </w:t>
      </w:r>
      <w:r>
        <w:rPr>
          <w:color w:val="231F20"/>
        </w:rPr>
        <w:t>tỏ</w:t>
      </w:r>
      <w:r>
        <w:rPr>
          <w:color w:val="231F20"/>
          <w:spacing w:val="-13"/>
        </w:rPr>
        <w:t> </w:t>
      </w:r>
      <w:r>
        <w:rPr>
          <w:color w:val="231F20"/>
        </w:rPr>
        <w:t>Thánh</w:t>
      </w:r>
      <w:r>
        <w:rPr>
          <w:color w:val="231F20"/>
          <w:spacing w:val="-8"/>
        </w:rPr>
        <w:t> </w:t>
      </w:r>
      <w:r>
        <w:rPr>
          <w:color w:val="231F20"/>
        </w:rPr>
        <w:t>giả</w:t>
      </w:r>
      <w:r>
        <w:rPr>
          <w:color w:val="231F20"/>
          <w:spacing w:val="-9"/>
        </w:rPr>
        <w:t> </w:t>
      </w:r>
      <w:r>
        <w:rPr>
          <w:color w:val="231F20"/>
        </w:rPr>
        <w:t>kém</w:t>
      </w:r>
      <w:r>
        <w:rPr>
          <w:color w:val="231F20"/>
          <w:spacing w:val="-9"/>
        </w:rPr>
        <w:t> </w:t>
      </w:r>
      <w:r>
        <w:rPr>
          <w:color w:val="231F20"/>
        </w:rPr>
        <w:t>thua</w:t>
      </w:r>
      <w:r>
        <w:rPr>
          <w:color w:val="231F20"/>
          <w:spacing w:val="-9"/>
        </w:rPr>
        <w:t> </w:t>
      </w:r>
      <w:r>
        <w:rPr>
          <w:color w:val="231F20"/>
        </w:rPr>
        <w:t>phàm</w:t>
      </w:r>
      <w:r>
        <w:rPr>
          <w:color w:val="231F20"/>
          <w:spacing w:val="-9"/>
        </w:rPr>
        <w:t> </w:t>
      </w:r>
      <w:r>
        <w:rPr>
          <w:color w:val="231F20"/>
        </w:rPr>
        <w:t>phu.</w:t>
      </w:r>
      <w:r>
        <w:rPr>
          <w:color w:val="231F20"/>
          <w:spacing w:val="-8"/>
        </w:rPr>
        <w:t> </w:t>
      </w:r>
      <w:r>
        <w:rPr>
          <w:color w:val="231F20"/>
        </w:rPr>
        <w:t>Nếu</w:t>
      </w:r>
      <w:r>
        <w:rPr>
          <w:color w:val="231F20"/>
          <w:spacing w:val="-9"/>
        </w:rPr>
        <w:t> </w:t>
      </w:r>
      <w:r>
        <w:rPr>
          <w:color w:val="231F20"/>
        </w:rPr>
        <w:t>các</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dùng một</w:t>
      </w:r>
      <w:r>
        <w:rPr>
          <w:color w:val="231F20"/>
          <w:spacing w:val="-4"/>
        </w:rPr>
        <w:t> </w:t>
      </w:r>
      <w:r>
        <w:rPr>
          <w:color w:val="231F20"/>
        </w:rPr>
        <w:t>phẩm</w:t>
      </w:r>
      <w:r>
        <w:rPr>
          <w:color w:val="231F20"/>
          <w:spacing w:val="-4"/>
        </w:rPr>
        <w:t> </w:t>
      </w:r>
      <w:r>
        <w:rPr>
          <w:color w:val="231F20"/>
        </w:rPr>
        <w:t>đạo</w:t>
      </w:r>
      <w:r>
        <w:rPr>
          <w:color w:val="231F20"/>
          <w:spacing w:val="-4"/>
        </w:rPr>
        <w:t> </w:t>
      </w:r>
      <w:r>
        <w:rPr>
          <w:color w:val="231F20"/>
        </w:rPr>
        <w:t>để</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của</w:t>
      </w:r>
      <w:r>
        <w:rPr>
          <w:color w:val="231F20"/>
          <w:spacing w:val="-4"/>
        </w:rPr>
        <w:t> </w:t>
      </w:r>
      <w:r>
        <w:rPr>
          <w:color w:val="231F20"/>
        </w:rPr>
        <w:t>chín</w:t>
      </w:r>
      <w:r>
        <w:rPr>
          <w:color w:val="231F20"/>
          <w:spacing w:val="-4"/>
        </w:rPr>
        <w:t> </w:t>
      </w:r>
      <w:r>
        <w:rPr>
          <w:color w:val="231F20"/>
        </w:rPr>
        <w:t>phẩm,</w:t>
      </w:r>
      <w:r>
        <w:rPr>
          <w:color w:val="231F20"/>
          <w:spacing w:val="-4"/>
        </w:rPr>
        <w:t> </w:t>
      </w:r>
      <w:r>
        <w:rPr>
          <w:color w:val="231F20"/>
        </w:rPr>
        <w:t>còn</w:t>
      </w:r>
      <w:r>
        <w:rPr>
          <w:color w:val="231F20"/>
          <w:spacing w:val="-8"/>
        </w:rPr>
        <w:t> </w:t>
      </w:r>
      <w:r>
        <w:rPr>
          <w:color w:val="231F20"/>
        </w:rPr>
        <w:t>Thánh</w:t>
      </w:r>
      <w:r>
        <w:rPr>
          <w:color w:val="231F20"/>
          <w:spacing w:val="-4"/>
        </w:rPr>
        <w:t> </w:t>
      </w:r>
      <w:r>
        <w:rPr>
          <w:color w:val="231F20"/>
        </w:rPr>
        <w:t>giả</w:t>
      </w:r>
      <w:r>
        <w:rPr>
          <w:color w:val="231F20"/>
          <w:spacing w:val="-4"/>
        </w:rPr>
        <w:t> </w:t>
      </w:r>
      <w:r>
        <w:rPr>
          <w:color w:val="231F20"/>
        </w:rPr>
        <w:t>phải</w:t>
      </w:r>
      <w:r>
        <w:rPr>
          <w:color w:val="231F20"/>
          <w:spacing w:val="-4"/>
        </w:rPr>
        <w:t> </w:t>
      </w:r>
      <w:r>
        <w:rPr>
          <w:color w:val="231F20"/>
        </w:rPr>
        <w:t>dùng đến</w:t>
      </w:r>
      <w:r>
        <w:rPr>
          <w:color w:val="231F20"/>
          <w:spacing w:val="-10"/>
        </w:rPr>
        <w:t> </w:t>
      </w:r>
      <w:r>
        <w:rPr>
          <w:color w:val="231F20"/>
        </w:rPr>
        <w:t>chín</w:t>
      </w:r>
      <w:r>
        <w:rPr>
          <w:color w:val="231F20"/>
          <w:spacing w:val="-10"/>
        </w:rPr>
        <w:t> </w:t>
      </w:r>
      <w:r>
        <w:rPr>
          <w:color w:val="231F20"/>
        </w:rPr>
        <w:t>phẩm</w:t>
      </w:r>
      <w:r>
        <w:rPr>
          <w:color w:val="231F20"/>
          <w:spacing w:val="-10"/>
        </w:rPr>
        <w:t> </w:t>
      </w:r>
      <w:r>
        <w:rPr>
          <w:color w:val="231F20"/>
        </w:rPr>
        <w:t>đạo</w:t>
      </w:r>
      <w:r>
        <w:rPr>
          <w:color w:val="231F20"/>
          <w:spacing w:val="-10"/>
        </w:rPr>
        <w:t> </w:t>
      </w:r>
      <w:r>
        <w:rPr>
          <w:color w:val="231F20"/>
        </w:rPr>
        <w:t>để</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nơi</w:t>
      </w:r>
      <w:r>
        <w:rPr>
          <w:color w:val="231F20"/>
          <w:spacing w:val="-10"/>
        </w:rPr>
        <w:t> </w:t>
      </w:r>
      <w:r>
        <w:rPr>
          <w:color w:val="231F20"/>
        </w:rPr>
        <w:t>chín</w:t>
      </w:r>
      <w:r>
        <w:rPr>
          <w:color w:val="231F20"/>
          <w:spacing w:val="-10"/>
        </w:rPr>
        <w:t> </w:t>
      </w:r>
      <w:r>
        <w:rPr>
          <w:color w:val="231F20"/>
        </w:rPr>
        <w:t>phẩm,</w:t>
      </w:r>
      <w:r>
        <w:rPr>
          <w:color w:val="231F20"/>
          <w:spacing w:val="-10"/>
        </w:rPr>
        <w:t> </w:t>
      </w:r>
      <w:r>
        <w:rPr>
          <w:color w:val="231F20"/>
        </w:rPr>
        <w:t>há</w:t>
      </w:r>
      <w:r>
        <w:rPr>
          <w:color w:val="231F20"/>
          <w:spacing w:val="-10"/>
        </w:rPr>
        <w:t> </w:t>
      </w:r>
      <w:r>
        <w:rPr>
          <w:color w:val="231F20"/>
        </w:rPr>
        <w:t>không</w:t>
      </w:r>
      <w:r>
        <w:rPr>
          <w:color w:val="231F20"/>
          <w:spacing w:val="-10"/>
        </w:rPr>
        <w:t> </w:t>
      </w:r>
      <w:r>
        <w:rPr>
          <w:color w:val="231F20"/>
        </w:rPr>
        <w:t>phải</w:t>
      </w:r>
      <w:r>
        <w:rPr>
          <w:color w:val="231F20"/>
          <w:spacing w:val="-15"/>
        </w:rPr>
        <w:t> </w:t>
      </w:r>
      <w:r>
        <w:rPr>
          <w:color w:val="231F20"/>
        </w:rPr>
        <w:t>Thánh giả thua kém phàm phu sao? Như người uống nhiều thuốc, khi gặp phải</w:t>
      </w:r>
      <w:r>
        <w:rPr>
          <w:color w:val="231F20"/>
          <w:spacing w:val="-11"/>
        </w:rPr>
        <w:t> </w:t>
      </w:r>
      <w:r>
        <w:rPr>
          <w:color w:val="231F20"/>
        </w:rPr>
        <w:t>chất</w:t>
      </w:r>
      <w:r>
        <w:rPr>
          <w:color w:val="231F20"/>
          <w:spacing w:val="-11"/>
        </w:rPr>
        <w:t> </w:t>
      </w:r>
      <w:r>
        <w:rPr>
          <w:color w:val="231F20"/>
        </w:rPr>
        <w:t>độc,</w:t>
      </w:r>
      <w:r>
        <w:rPr>
          <w:color w:val="231F20"/>
          <w:spacing w:val="-11"/>
        </w:rPr>
        <w:t> </w:t>
      </w:r>
      <w:r>
        <w:rPr>
          <w:color w:val="231F20"/>
        </w:rPr>
        <w:t>chỉ</w:t>
      </w:r>
      <w:r>
        <w:rPr>
          <w:color w:val="231F20"/>
          <w:spacing w:val="-11"/>
        </w:rPr>
        <w:t> </w:t>
      </w:r>
      <w:r>
        <w:rPr>
          <w:color w:val="231F20"/>
        </w:rPr>
        <w:t>uống</w:t>
      </w:r>
      <w:r>
        <w:rPr>
          <w:color w:val="231F20"/>
          <w:spacing w:val="-11"/>
        </w:rPr>
        <w:t> </w:t>
      </w:r>
      <w:r>
        <w:rPr>
          <w:color w:val="231F20"/>
        </w:rPr>
        <w:t>một</w:t>
      </w:r>
      <w:r>
        <w:rPr>
          <w:color w:val="231F20"/>
          <w:spacing w:val="-11"/>
        </w:rPr>
        <w:t> </w:t>
      </w:r>
      <w:r>
        <w:rPr>
          <w:color w:val="231F20"/>
        </w:rPr>
        <w:t>ít</w:t>
      </w:r>
      <w:r>
        <w:rPr>
          <w:color w:val="231F20"/>
          <w:spacing w:val="-11"/>
        </w:rPr>
        <w:t> </w:t>
      </w:r>
      <w:r>
        <w:rPr>
          <w:color w:val="231F20"/>
        </w:rPr>
        <w:t>thuốc</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loại</w:t>
      </w:r>
      <w:r>
        <w:rPr>
          <w:color w:val="231F20"/>
          <w:spacing w:val="-11"/>
        </w:rPr>
        <w:t> </w:t>
      </w:r>
      <w:r>
        <w:rPr>
          <w:color w:val="231F20"/>
        </w:rPr>
        <w:t>trừ</w:t>
      </w:r>
      <w:r>
        <w:rPr>
          <w:color w:val="231F20"/>
          <w:spacing w:val="-11"/>
        </w:rPr>
        <w:t> </w:t>
      </w:r>
      <w:r>
        <w:rPr>
          <w:color w:val="231F20"/>
        </w:rPr>
        <w:t>chung,</w:t>
      </w:r>
      <w:r>
        <w:rPr>
          <w:color w:val="231F20"/>
          <w:spacing w:val="-11"/>
        </w:rPr>
        <w:t> </w:t>
      </w:r>
      <w:r>
        <w:rPr>
          <w:color w:val="231F20"/>
        </w:rPr>
        <w:t>ai</w:t>
      </w:r>
      <w:r>
        <w:rPr>
          <w:color w:val="231F20"/>
          <w:spacing w:val="-11"/>
        </w:rPr>
        <w:t> </w:t>
      </w:r>
      <w:r>
        <w:rPr>
          <w:color w:val="231F20"/>
        </w:rPr>
        <w:t>không cho là tốt?</w:t>
      </w:r>
    </w:p>
    <w:p>
      <w:pPr>
        <w:pStyle w:val="BodyText"/>
        <w:spacing w:line="276" w:lineRule="auto" w:before="107"/>
        <w:ind w:right="108"/>
      </w:pPr>
      <w:r>
        <w:rPr>
          <w:color w:val="231F20"/>
        </w:rPr>
        <w:t>Nên nói như vầy: Phàm phu, Thánh giả đều dùng chín đạo vô gián, chín đạo giải thoát để lìa nhiễm nơi chín phẩm.</w:t>
      </w:r>
    </w:p>
    <w:p>
      <w:pPr>
        <w:pStyle w:val="BodyText"/>
        <w:spacing w:before="112"/>
        <w:ind w:left="960" w:firstLine="0"/>
      </w:pPr>
      <w:r>
        <w:rPr>
          <w:i/>
          <w:color w:val="231F20"/>
        </w:rPr>
        <w:t>Hỏi: </w:t>
      </w:r>
      <w:r>
        <w:rPr>
          <w:color w:val="231F20"/>
        </w:rPr>
        <w:t>Nếu vậy thì giữa phàm phu, Thánh giả có gì khác biệt?</w:t>
      </w:r>
    </w:p>
    <w:p>
      <w:pPr>
        <w:pStyle w:val="BodyText"/>
        <w:spacing w:line="276" w:lineRule="auto" w:before="157"/>
        <w:ind w:right="107"/>
      </w:pPr>
      <w:r>
        <w:rPr>
          <w:i/>
          <w:color w:val="231F20"/>
        </w:rPr>
        <w:t>Đáp: </w:t>
      </w:r>
      <w:r>
        <w:rPr>
          <w:color w:val="231F20"/>
        </w:rPr>
        <w:t>Phàm phu dùng chín đạo vô gián, chín đạo giải thoát buộc</w:t>
      </w:r>
      <w:r>
        <w:rPr>
          <w:color w:val="231F20"/>
          <w:spacing w:val="-5"/>
        </w:rPr>
        <w:t> </w:t>
      </w:r>
      <w:r>
        <w:rPr>
          <w:color w:val="231F20"/>
        </w:rPr>
        <w:t>chung</w:t>
      </w:r>
      <w:r>
        <w:rPr>
          <w:color w:val="231F20"/>
          <w:spacing w:val="-5"/>
        </w:rPr>
        <w:t> </w:t>
      </w:r>
      <w:r>
        <w:rPr>
          <w:color w:val="231F20"/>
        </w:rPr>
        <w:t>các</w:t>
      </w:r>
      <w:r>
        <w:rPr>
          <w:color w:val="231F20"/>
          <w:spacing w:val="-5"/>
        </w:rPr>
        <w:t> </w:t>
      </w:r>
      <w:r>
        <w:rPr>
          <w:color w:val="231F20"/>
        </w:rPr>
        <w:t>kiết</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để</w:t>
      </w:r>
      <w:r>
        <w:rPr>
          <w:color w:val="231F20"/>
          <w:spacing w:val="-5"/>
        </w:rPr>
        <w:t> </w:t>
      </w:r>
      <w:r>
        <w:rPr>
          <w:color w:val="231F20"/>
        </w:rPr>
        <w:t>làm</w:t>
      </w:r>
      <w:r>
        <w:rPr>
          <w:color w:val="231F20"/>
          <w:spacing w:val="-5"/>
        </w:rPr>
        <w:t> </w:t>
      </w:r>
      <w:r>
        <w:rPr>
          <w:color w:val="231F20"/>
        </w:rPr>
        <w:t>chín</w:t>
      </w:r>
      <w:r>
        <w:rPr>
          <w:color w:val="231F20"/>
          <w:spacing w:val="-5"/>
        </w:rPr>
        <w:t> </w:t>
      </w:r>
      <w:r>
        <w:rPr>
          <w:color w:val="231F20"/>
        </w:rPr>
        <w:t>phẩm,</w:t>
      </w:r>
      <w:r>
        <w:rPr>
          <w:color w:val="231F20"/>
          <w:spacing w:val="-5"/>
        </w:rPr>
        <w:t> </w:t>
      </w:r>
      <w:r>
        <w:rPr>
          <w:color w:val="231F20"/>
        </w:rPr>
        <w:t>như phương pháp cắt cỏ, đoạn tức khắc từng phẩm riêng. Còn Thánh </w:t>
      </w:r>
      <w:r>
        <w:rPr>
          <w:color w:val="231F20"/>
          <w:spacing w:val="-4"/>
        </w:rPr>
        <w:t>giả </w:t>
      </w:r>
      <w:r>
        <w:rPr>
          <w:color w:val="231F20"/>
        </w:rPr>
        <w:t>dùng</w:t>
      </w:r>
      <w:r>
        <w:rPr>
          <w:color w:val="231F20"/>
          <w:spacing w:val="-8"/>
        </w:rPr>
        <w:t> </w:t>
      </w:r>
      <w:r>
        <w:rPr>
          <w:color w:val="231F20"/>
        </w:rPr>
        <w:t>một</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một</w:t>
      </w:r>
      <w:r>
        <w:rPr>
          <w:color w:val="231F20"/>
          <w:spacing w:val="-7"/>
        </w:rPr>
        <w:t> </w:t>
      </w:r>
      <w:r>
        <w:rPr>
          <w:color w:val="231F20"/>
        </w:rPr>
        <w:t>đạo</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đoạn</w:t>
      </w:r>
      <w:r>
        <w:rPr>
          <w:color w:val="231F20"/>
          <w:spacing w:val="-7"/>
        </w:rPr>
        <w:t> </w:t>
      </w:r>
      <w:r>
        <w:rPr>
          <w:color w:val="231F20"/>
        </w:rPr>
        <w:t>tức</w:t>
      </w:r>
      <w:r>
        <w:rPr>
          <w:color w:val="231F20"/>
          <w:spacing w:val="-7"/>
        </w:rPr>
        <w:t> </w:t>
      </w:r>
      <w:r>
        <w:rPr>
          <w:color w:val="231F20"/>
        </w:rPr>
        <w:t>khắc</w:t>
      </w:r>
      <w:r>
        <w:rPr>
          <w:color w:val="231F20"/>
          <w:spacing w:val="-7"/>
        </w:rPr>
        <w:t> </w:t>
      </w:r>
      <w:r>
        <w:rPr>
          <w:color w:val="231F20"/>
        </w:rPr>
        <w:t>kiết</w:t>
      </w:r>
      <w:r>
        <w:rPr>
          <w:color w:val="231F20"/>
          <w:spacing w:val="-7"/>
        </w:rPr>
        <w:t> </w:t>
      </w:r>
      <w:r>
        <w:rPr>
          <w:color w:val="231F20"/>
        </w:rPr>
        <w:t>nơi</w:t>
      </w:r>
      <w:r>
        <w:rPr>
          <w:color w:val="231F20"/>
          <w:spacing w:val="-7"/>
        </w:rPr>
        <w:t> </w:t>
      </w:r>
      <w:r>
        <w:rPr>
          <w:color w:val="231F20"/>
        </w:rPr>
        <w:t>chín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phẩm do kiến đạo đoạn. Dùng chín đạo vô gián, chín đạo giải thoát để đoạn trừ dần kiết nơi chín phẩm do tu đạo đoạn. Đó là khác </w:t>
      </w:r>
      <w:r>
        <w:rPr>
          <w:color w:val="231F20"/>
          <w:spacing w:val="-4"/>
        </w:rPr>
        <w:t>biệt</w:t>
      </w:r>
      <w:r>
        <w:rPr>
          <w:color w:val="231F20"/>
          <w:spacing w:val="57"/>
        </w:rPr>
        <w:t> </w:t>
      </w:r>
      <w:r>
        <w:rPr>
          <w:color w:val="231F20"/>
        </w:rPr>
        <w:t>giữa phàm phu và Thánh giả.</w:t>
      </w:r>
    </w:p>
    <w:p>
      <w:pPr>
        <w:pStyle w:val="BodyText"/>
        <w:spacing w:line="273" w:lineRule="auto" w:before="111"/>
        <w:ind w:left="110" w:right="391"/>
      </w:pPr>
      <w:r>
        <w:rPr>
          <w:i/>
          <w:color w:val="231F20"/>
        </w:rPr>
        <w:t>Hỏi: </w:t>
      </w:r>
      <w:r>
        <w:rPr>
          <w:color w:val="231F20"/>
        </w:rPr>
        <w:t>Phàm phu, Thánh giả khi thuận theo việc lìa nhiễm nơi chín phẩm của địa nào, đã dùng bao nhiêu gia hạnh, bao nhiêu nhập định để được lìa?</w:t>
      </w:r>
    </w:p>
    <w:p>
      <w:pPr>
        <w:pStyle w:val="BodyText"/>
        <w:spacing w:line="273" w:lineRule="auto" w:before="111"/>
        <w:ind w:left="110" w:right="391"/>
      </w:pPr>
      <w:r>
        <w:rPr>
          <w:i/>
          <w:color w:val="231F20"/>
        </w:rPr>
        <w:t>Đáp: </w:t>
      </w:r>
      <w:r>
        <w:rPr>
          <w:color w:val="231F20"/>
        </w:rPr>
        <w:t>Có thuyết nói: Đã dùng ba gia hạnh, ba nhập định để lìa nhiễm nơi chín phẩm. Nghĩa là dùng gia hạnh đầu tiên, nhập định đầu tiên để lìa nhiễm nơi ba phẩm thượng. Dùng gia hạnh thứ hai, nhập định thứ hai để lìa ba phẩm trung. Dùng gia hạnh thứ ba, nhập định thứ ba để lìa ba phẩm hạ.</w:t>
      </w:r>
    </w:p>
    <w:p>
      <w:pPr>
        <w:pStyle w:val="BodyText"/>
        <w:spacing w:line="273" w:lineRule="auto" w:before="109"/>
        <w:ind w:left="110" w:right="391"/>
      </w:pPr>
      <w:r>
        <w:rPr>
          <w:i/>
          <w:color w:val="231F20"/>
        </w:rPr>
        <w:t>Lời bình: </w:t>
      </w:r>
      <w:r>
        <w:rPr>
          <w:color w:val="231F20"/>
        </w:rPr>
        <w:t>Nên nói như vầy: Sự việc ấy không nhất định: Hoặc có</w:t>
      </w:r>
      <w:r>
        <w:rPr>
          <w:color w:val="231F20"/>
          <w:spacing w:val="-4"/>
        </w:rPr>
        <w:t> </w:t>
      </w:r>
      <w:r>
        <w:rPr>
          <w:color w:val="231F20"/>
        </w:rPr>
        <w:t>khi</w:t>
      </w:r>
      <w:r>
        <w:rPr>
          <w:color w:val="231F20"/>
          <w:spacing w:val="-4"/>
        </w:rPr>
        <w:t> </w:t>
      </w:r>
      <w:r>
        <w:rPr>
          <w:color w:val="231F20"/>
        </w:rPr>
        <w:t>dùng</w:t>
      </w:r>
      <w:r>
        <w:rPr>
          <w:color w:val="231F20"/>
          <w:spacing w:val="-4"/>
        </w:rPr>
        <w:t> </w:t>
      </w:r>
      <w:r>
        <w:rPr>
          <w:color w:val="231F20"/>
        </w:rPr>
        <w:t>một</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dùng</w:t>
      </w:r>
      <w:r>
        <w:rPr>
          <w:color w:val="231F20"/>
          <w:spacing w:val="-4"/>
        </w:rPr>
        <w:t> </w:t>
      </w:r>
      <w:r>
        <w:rPr>
          <w:color w:val="231F20"/>
        </w:rPr>
        <w:t>một</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để</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nơi</w:t>
      </w:r>
      <w:r>
        <w:rPr>
          <w:color w:val="231F20"/>
          <w:spacing w:val="-4"/>
        </w:rPr>
        <w:t> </w:t>
      </w:r>
      <w:r>
        <w:rPr>
          <w:color w:val="231F20"/>
        </w:rPr>
        <w:t>chín phẩm. Hoặc có lúc cho đến phải dùng chín gia hạnh, chín nhập định để lìa nhiễm nơi chín phẩm.</w:t>
      </w:r>
    </w:p>
    <w:p>
      <w:pPr>
        <w:pStyle w:val="BodyText"/>
        <w:spacing w:line="273" w:lineRule="auto" w:before="110"/>
        <w:ind w:left="110" w:right="391"/>
      </w:pPr>
      <w:r>
        <w:rPr>
          <w:i/>
          <w:color w:val="231F20"/>
        </w:rPr>
        <w:t>Hỏi: </w:t>
      </w:r>
      <w:r>
        <w:rPr>
          <w:color w:val="231F20"/>
        </w:rPr>
        <w:t>Phàm phu, Thánh giả khi tùy thuận lìa nhiễm nơi chín phẩm của địa nào là dừng nghỉ hay là không dừng nghỉ?</w:t>
      </w:r>
    </w:p>
    <w:p>
      <w:pPr>
        <w:pStyle w:val="BodyText"/>
        <w:spacing w:line="273" w:lineRule="auto" w:before="112"/>
        <w:ind w:left="110" w:right="391"/>
      </w:pPr>
      <w:r>
        <w:rPr>
          <w:i/>
          <w:color w:val="231F20"/>
        </w:rPr>
        <w:t>Đáp:</w:t>
      </w:r>
      <w:r>
        <w:rPr>
          <w:i/>
          <w:color w:val="231F20"/>
          <w:spacing w:val="-8"/>
        </w:rPr>
        <w:t> </w:t>
      </w: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8"/>
        </w:rPr>
        <w:t> </w:t>
      </w:r>
      <w:r>
        <w:rPr>
          <w:color w:val="231F20"/>
        </w:rPr>
        <w:t>Phàm</w:t>
      </w:r>
      <w:r>
        <w:rPr>
          <w:color w:val="231F20"/>
          <w:spacing w:val="-7"/>
        </w:rPr>
        <w:t> </w:t>
      </w:r>
      <w:r>
        <w:rPr>
          <w:color w:val="231F20"/>
        </w:rPr>
        <w:t>phu</w:t>
      </w:r>
      <w:r>
        <w:rPr>
          <w:color w:val="231F20"/>
          <w:spacing w:val="-8"/>
        </w:rPr>
        <w:t> </w:t>
      </w:r>
      <w:r>
        <w:rPr>
          <w:color w:val="231F20"/>
        </w:rPr>
        <w:t>thì</w:t>
      </w:r>
      <w:r>
        <w:rPr>
          <w:color w:val="231F20"/>
          <w:spacing w:val="-7"/>
        </w:rPr>
        <w:t> </w:t>
      </w:r>
      <w:r>
        <w:rPr>
          <w:color w:val="231F20"/>
        </w:rPr>
        <w:t>không</w:t>
      </w:r>
      <w:r>
        <w:rPr>
          <w:color w:val="231F20"/>
          <w:spacing w:val="-8"/>
        </w:rPr>
        <w:t> </w:t>
      </w:r>
      <w:r>
        <w:rPr>
          <w:color w:val="231F20"/>
        </w:rPr>
        <w:t>dừng</w:t>
      </w:r>
      <w:r>
        <w:rPr>
          <w:color w:val="231F20"/>
          <w:spacing w:val="-7"/>
        </w:rPr>
        <w:t> </w:t>
      </w:r>
      <w:r>
        <w:rPr>
          <w:color w:val="231F20"/>
        </w:rPr>
        <w:t>nghỉ.</w:t>
      </w:r>
      <w:r>
        <w:rPr>
          <w:color w:val="231F20"/>
          <w:spacing w:val="-13"/>
        </w:rPr>
        <w:t> </w:t>
      </w:r>
      <w:r>
        <w:rPr>
          <w:color w:val="231F20"/>
        </w:rPr>
        <w:t>Thánh</w:t>
      </w:r>
      <w:r>
        <w:rPr>
          <w:color w:val="231F20"/>
          <w:spacing w:val="-7"/>
        </w:rPr>
        <w:t> </w:t>
      </w:r>
      <w:r>
        <w:rPr>
          <w:color w:val="231F20"/>
        </w:rPr>
        <w:t>giả hoặc dừng nghỉ, hoặc không dừng nghỉ.</w:t>
      </w:r>
    </w:p>
    <w:p>
      <w:pPr>
        <w:pStyle w:val="BodyText"/>
        <w:spacing w:line="273" w:lineRule="auto" w:before="111"/>
        <w:ind w:left="110" w:right="391"/>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9"/>
        </w:rPr>
        <w:t> </w:t>
      </w:r>
      <w:r>
        <w:rPr>
          <w:color w:val="231F20"/>
        </w:rPr>
        <w:t>Thánh</w:t>
      </w:r>
      <w:r>
        <w:rPr>
          <w:color w:val="231F20"/>
          <w:spacing w:val="-4"/>
        </w:rPr>
        <w:t> </w:t>
      </w:r>
      <w:r>
        <w:rPr>
          <w:color w:val="231F20"/>
        </w:rPr>
        <w:t>giả</w:t>
      </w:r>
      <w:r>
        <w:rPr>
          <w:color w:val="231F20"/>
          <w:spacing w:val="-4"/>
        </w:rPr>
        <w:t> </w:t>
      </w:r>
      <w:r>
        <w:rPr>
          <w:color w:val="231F20"/>
        </w:rPr>
        <w:t>không</w:t>
      </w:r>
      <w:r>
        <w:rPr>
          <w:color w:val="231F20"/>
          <w:spacing w:val="-4"/>
        </w:rPr>
        <w:t> </w:t>
      </w:r>
      <w:r>
        <w:rPr>
          <w:color w:val="231F20"/>
        </w:rPr>
        <w:t>dừng</w:t>
      </w:r>
      <w:r>
        <w:rPr>
          <w:color w:val="231F20"/>
          <w:spacing w:val="-5"/>
        </w:rPr>
        <w:t> </w:t>
      </w:r>
      <w:r>
        <w:rPr>
          <w:color w:val="231F20"/>
        </w:rPr>
        <w:t>nghỉ.</w:t>
      </w:r>
      <w:r>
        <w:rPr>
          <w:color w:val="231F20"/>
          <w:spacing w:val="-4"/>
        </w:rPr>
        <w:t> </w:t>
      </w:r>
      <w:r>
        <w:rPr>
          <w:color w:val="231F20"/>
        </w:rPr>
        <w:t>Phàm</w:t>
      </w:r>
      <w:r>
        <w:rPr>
          <w:color w:val="231F20"/>
          <w:spacing w:val="-5"/>
        </w:rPr>
        <w:t> </w:t>
      </w:r>
      <w:r>
        <w:rPr>
          <w:color w:val="231F20"/>
        </w:rPr>
        <w:t>phu</w:t>
      </w:r>
      <w:r>
        <w:rPr>
          <w:color w:val="231F20"/>
          <w:spacing w:val="-4"/>
        </w:rPr>
        <w:t> </w:t>
      </w:r>
      <w:r>
        <w:rPr>
          <w:color w:val="231F20"/>
          <w:spacing w:val="-3"/>
        </w:rPr>
        <w:t>hoặc </w:t>
      </w:r>
      <w:r>
        <w:rPr>
          <w:color w:val="231F20"/>
        </w:rPr>
        <w:t>dừng nghỉ, hoặc không dừng nghỉ.</w:t>
      </w:r>
    </w:p>
    <w:p>
      <w:pPr>
        <w:pStyle w:val="BodyText"/>
        <w:spacing w:line="273" w:lineRule="auto" w:before="112"/>
        <w:ind w:left="110" w:right="391"/>
      </w:pPr>
      <w:r>
        <w:rPr>
          <w:i/>
          <w:color w:val="231F20"/>
        </w:rPr>
        <w:t>Lời bình: </w:t>
      </w:r>
      <w:r>
        <w:rPr>
          <w:color w:val="231F20"/>
        </w:rPr>
        <w:t>Nên nói như vầy: Sự việc ấy không nhất định. Nghĩa là phàm phu, Thánh giả đều cùng hoặc dừng nghỉ, hoặc không dừng nghỉ để lìa nhiễm nơi chín phẩm.</w:t>
      </w:r>
    </w:p>
    <w:p>
      <w:pPr>
        <w:pStyle w:val="BodyText"/>
        <w:spacing w:line="273" w:lineRule="auto" w:before="111"/>
        <w:ind w:left="110" w:right="391"/>
      </w:pPr>
      <w:r>
        <w:rPr>
          <w:color w:val="231F20"/>
        </w:rPr>
        <w:t>Có Sư khác nói: Lìa nhiễm cõi dục thì không dừng nghỉ. Lìa nhiễm cõi sắc, cõi vô sắc hoặc có dừng nghỉ, hoặc không dừng</w:t>
      </w:r>
      <w:r>
        <w:rPr>
          <w:color w:val="231F20"/>
          <w:spacing w:val="-36"/>
        </w:rPr>
        <w:t> </w:t>
      </w:r>
      <w:r>
        <w:rPr>
          <w:color w:val="231F20"/>
        </w:rPr>
        <w:t>nghỉ.</w:t>
      </w:r>
    </w:p>
    <w:p>
      <w:pPr>
        <w:pStyle w:val="BodyText"/>
        <w:spacing w:line="273" w:lineRule="auto" w:before="112"/>
        <w:ind w:left="110" w:right="393"/>
      </w:pPr>
      <w:r>
        <w:rPr>
          <w:color w:val="231F20"/>
          <w:spacing w:val="-3"/>
        </w:rPr>
        <w:t>Hoặc</w:t>
      </w:r>
      <w:r>
        <w:rPr>
          <w:color w:val="231F20"/>
          <w:spacing w:val="-18"/>
        </w:rPr>
        <w:t> </w:t>
      </w:r>
      <w:r>
        <w:rPr>
          <w:color w:val="231F20"/>
        </w:rPr>
        <w:t>có</w:t>
      </w:r>
      <w:r>
        <w:rPr>
          <w:color w:val="231F20"/>
          <w:spacing w:val="-17"/>
        </w:rPr>
        <w:t> </w:t>
      </w:r>
      <w:r>
        <w:rPr>
          <w:color w:val="231F20"/>
          <w:spacing w:val="-3"/>
        </w:rPr>
        <w:t>thuyết</w:t>
      </w:r>
      <w:r>
        <w:rPr>
          <w:color w:val="231F20"/>
          <w:spacing w:val="-17"/>
        </w:rPr>
        <w:t> </w:t>
      </w:r>
      <w:r>
        <w:rPr>
          <w:color w:val="231F20"/>
          <w:spacing w:val="-3"/>
        </w:rPr>
        <w:t>cho:</w:t>
      </w:r>
      <w:r>
        <w:rPr>
          <w:color w:val="231F20"/>
          <w:spacing w:val="-18"/>
        </w:rPr>
        <w:t> </w:t>
      </w:r>
      <w:r>
        <w:rPr>
          <w:color w:val="231F20"/>
        </w:rPr>
        <w:t>Lìa</w:t>
      </w:r>
      <w:r>
        <w:rPr>
          <w:color w:val="231F20"/>
          <w:spacing w:val="-17"/>
        </w:rPr>
        <w:t> </w:t>
      </w:r>
      <w:r>
        <w:rPr>
          <w:color w:val="231F20"/>
          <w:spacing w:val="-3"/>
        </w:rPr>
        <w:t>nhiễm</w:t>
      </w:r>
      <w:r>
        <w:rPr>
          <w:color w:val="231F20"/>
          <w:spacing w:val="-17"/>
        </w:rPr>
        <w:t> </w:t>
      </w:r>
      <w:r>
        <w:rPr>
          <w:color w:val="231F20"/>
        </w:rPr>
        <w:t>cõi</w:t>
      </w:r>
      <w:r>
        <w:rPr>
          <w:color w:val="231F20"/>
          <w:spacing w:val="-18"/>
        </w:rPr>
        <w:t> </w:t>
      </w:r>
      <w:r>
        <w:rPr>
          <w:color w:val="231F20"/>
          <w:spacing w:val="-3"/>
        </w:rPr>
        <w:t>sắc,</w:t>
      </w:r>
      <w:r>
        <w:rPr>
          <w:color w:val="231F20"/>
          <w:spacing w:val="-17"/>
        </w:rPr>
        <w:t> </w:t>
      </w:r>
      <w:r>
        <w:rPr>
          <w:color w:val="231F20"/>
        </w:rPr>
        <w:t>cõi</w:t>
      </w:r>
      <w:r>
        <w:rPr>
          <w:color w:val="231F20"/>
          <w:spacing w:val="-17"/>
        </w:rPr>
        <w:t> </w:t>
      </w:r>
      <w:r>
        <w:rPr>
          <w:color w:val="231F20"/>
        </w:rPr>
        <w:t>vô</w:t>
      </w:r>
      <w:r>
        <w:rPr>
          <w:color w:val="231F20"/>
          <w:spacing w:val="-18"/>
        </w:rPr>
        <w:t> </w:t>
      </w:r>
      <w:r>
        <w:rPr>
          <w:color w:val="231F20"/>
        </w:rPr>
        <w:t>sắc</w:t>
      </w:r>
      <w:r>
        <w:rPr>
          <w:color w:val="231F20"/>
          <w:spacing w:val="-17"/>
        </w:rPr>
        <w:t> </w:t>
      </w:r>
      <w:r>
        <w:rPr>
          <w:color w:val="231F20"/>
        </w:rPr>
        <w:t>thì</w:t>
      </w:r>
      <w:r>
        <w:rPr>
          <w:color w:val="231F20"/>
          <w:spacing w:val="-17"/>
        </w:rPr>
        <w:t> </w:t>
      </w:r>
      <w:r>
        <w:rPr>
          <w:color w:val="231F20"/>
          <w:spacing w:val="-3"/>
        </w:rPr>
        <w:t>không</w:t>
      </w:r>
      <w:r>
        <w:rPr>
          <w:color w:val="231F20"/>
          <w:spacing w:val="-17"/>
        </w:rPr>
        <w:t> </w:t>
      </w:r>
      <w:r>
        <w:rPr>
          <w:color w:val="231F20"/>
          <w:spacing w:val="-3"/>
        </w:rPr>
        <w:t>dừng nghỉ. </w:t>
      </w:r>
      <w:r>
        <w:rPr>
          <w:color w:val="231F20"/>
        </w:rPr>
        <w:t>Lìa </w:t>
      </w:r>
      <w:r>
        <w:rPr>
          <w:color w:val="231F20"/>
          <w:spacing w:val="-3"/>
        </w:rPr>
        <w:t>nhiễm </w:t>
      </w:r>
      <w:r>
        <w:rPr>
          <w:color w:val="231F20"/>
        </w:rPr>
        <w:t>cõi dục </w:t>
      </w:r>
      <w:r>
        <w:rPr>
          <w:color w:val="231F20"/>
          <w:spacing w:val="-3"/>
        </w:rPr>
        <w:t>hoặc </w:t>
      </w:r>
      <w:r>
        <w:rPr>
          <w:color w:val="231F20"/>
        </w:rPr>
        <w:t>có </w:t>
      </w:r>
      <w:r>
        <w:rPr>
          <w:color w:val="231F20"/>
          <w:spacing w:val="-3"/>
        </w:rPr>
        <w:t>dừng nghỉ, hoặc không dừng</w:t>
      </w:r>
      <w:r>
        <w:rPr>
          <w:color w:val="231F20"/>
          <w:spacing w:val="-47"/>
        </w:rPr>
        <w:t> </w:t>
      </w:r>
      <w:r>
        <w:rPr>
          <w:color w:val="231F20"/>
          <w:spacing w:val="-3"/>
        </w:rPr>
        <w:t>nghỉ.</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Lời bình: </w:t>
      </w:r>
      <w:r>
        <w:rPr>
          <w:color w:val="231F20"/>
        </w:rPr>
        <w:t>Nên tạo ra thuyết này: Sự việc ấy không nhất định. Nghĩa</w:t>
      </w:r>
      <w:r>
        <w:rPr>
          <w:color w:val="231F20"/>
          <w:spacing w:val="-15"/>
        </w:rPr>
        <w:t> </w:t>
      </w:r>
      <w:r>
        <w:rPr>
          <w:color w:val="231F20"/>
        </w:rPr>
        <w:t>là</w:t>
      </w:r>
      <w:r>
        <w:rPr>
          <w:color w:val="231F20"/>
          <w:spacing w:val="-14"/>
        </w:rPr>
        <w:t> </w:t>
      </w:r>
      <w:r>
        <w:rPr>
          <w:color w:val="231F20"/>
        </w:rPr>
        <w:t>khi</w:t>
      </w:r>
      <w:r>
        <w:rPr>
          <w:color w:val="231F20"/>
          <w:spacing w:val="-14"/>
        </w:rPr>
        <w:t> </w:t>
      </w:r>
      <w:r>
        <w:rPr>
          <w:color w:val="231F20"/>
        </w:rPr>
        <w:t>lìa</w:t>
      </w:r>
      <w:r>
        <w:rPr>
          <w:color w:val="231F20"/>
          <w:spacing w:val="-15"/>
        </w:rPr>
        <w:t> </w:t>
      </w:r>
      <w:r>
        <w:rPr>
          <w:color w:val="231F20"/>
        </w:rPr>
        <w:t>nhiễm</w:t>
      </w:r>
      <w:r>
        <w:rPr>
          <w:color w:val="231F20"/>
          <w:spacing w:val="-14"/>
        </w:rPr>
        <w:t> </w:t>
      </w:r>
      <w:r>
        <w:rPr>
          <w:color w:val="231F20"/>
        </w:rPr>
        <w:t>của</w:t>
      </w:r>
      <w:r>
        <w:rPr>
          <w:color w:val="231F20"/>
          <w:spacing w:val="-14"/>
        </w:rPr>
        <w:t> </w:t>
      </w:r>
      <w:r>
        <w:rPr>
          <w:color w:val="231F20"/>
        </w:rPr>
        <w:t>ba</w:t>
      </w:r>
      <w:r>
        <w:rPr>
          <w:color w:val="231F20"/>
          <w:spacing w:val="-14"/>
        </w:rPr>
        <w:t> </w:t>
      </w:r>
      <w:r>
        <w:rPr>
          <w:color w:val="231F20"/>
        </w:rPr>
        <w:t>cõi,</w:t>
      </w:r>
      <w:r>
        <w:rPr>
          <w:color w:val="231F20"/>
          <w:spacing w:val="-15"/>
        </w:rPr>
        <w:t> </w:t>
      </w:r>
      <w:r>
        <w:rPr>
          <w:color w:val="231F20"/>
        </w:rPr>
        <w:t>đều</w:t>
      </w:r>
      <w:r>
        <w:rPr>
          <w:color w:val="231F20"/>
          <w:spacing w:val="-14"/>
        </w:rPr>
        <w:t> </w:t>
      </w:r>
      <w:r>
        <w:rPr>
          <w:color w:val="231F20"/>
        </w:rPr>
        <w:t>hoặc</w:t>
      </w:r>
      <w:r>
        <w:rPr>
          <w:color w:val="231F20"/>
          <w:spacing w:val="-14"/>
        </w:rPr>
        <w:t> </w:t>
      </w:r>
      <w:r>
        <w:rPr>
          <w:color w:val="231F20"/>
        </w:rPr>
        <w:t>có</w:t>
      </w:r>
      <w:r>
        <w:rPr>
          <w:color w:val="231F20"/>
          <w:spacing w:val="-15"/>
        </w:rPr>
        <w:t> </w:t>
      </w:r>
      <w:r>
        <w:rPr>
          <w:color w:val="231F20"/>
        </w:rPr>
        <w:t>dừng</w:t>
      </w:r>
      <w:r>
        <w:rPr>
          <w:color w:val="231F20"/>
          <w:spacing w:val="-14"/>
        </w:rPr>
        <w:t> </w:t>
      </w:r>
      <w:r>
        <w:rPr>
          <w:color w:val="231F20"/>
        </w:rPr>
        <w:t>nghỉ,</w:t>
      </w:r>
      <w:r>
        <w:rPr>
          <w:color w:val="231F20"/>
          <w:spacing w:val="-14"/>
        </w:rPr>
        <w:t> </w:t>
      </w:r>
      <w:r>
        <w:rPr>
          <w:color w:val="231F20"/>
        </w:rPr>
        <w:t>hoặc</w:t>
      </w:r>
      <w:r>
        <w:rPr>
          <w:color w:val="231F20"/>
          <w:spacing w:val="-14"/>
        </w:rPr>
        <w:t> </w:t>
      </w:r>
      <w:r>
        <w:rPr>
          <w:color w:val="231F20"/>
        </w:rPr>
        <w:t>không dừng nghỉ để lìa chín phẩm.</w:t>
      </w:r>
    </w:p>
    <w:p>
      <w:pPr>
        <w:pStyle w:val="BodyText"/>
        <w:spacing w:line="273" w:lineRule="auto" w:before="111"/>
        <w:ind w:right="107"/>
      </w:pPr>
      <w:r>
        <w:rPr>
          <w:i/>
          <w:color w:val="231F20"/>
        </w:rPr>
        <w:t>Hỏi: </w:t>
      </w:r>
      <w:r>
        <w:rPr>
          <w:color w:val="231F20"/>
        </w:rPr>
        <w:t>Phàm phu, Thánh giả khi khởi triền rồi thoái chuyển thì khởi triền của phẩm nào? Bị kiết của phẩm nào?</w:t>
      </w:r>
    </w:p>
    <w:p>
      <w:pPr>
        <w:pStyle w:val="BodyText"/>
        <w:spacing w:line="273" w:lineRule="auto" w:before="112"/>
        <w:ind w:right="101"/>
      </w:pPr>
      <w:r>
        <w:rPr>
          <w:i/>
          <w:color w:val="231F20"/>
          <w:spacing w:val="2"/>
        </w:rPr>
        <w:t>Đáp: </w:t>
      </w:r>
      <w:r>
        <w:rPr>
          <w:color w:val="231F20"/>
        </w:rPr>
        <w:t>Có </w:t>
      </w:r>
      <w:r>
        <w:rPr>
          <w:color w:val="231F20"/>
          <w:spacing w:val="2"/>
        </w:rPr>
        <w:t>thuyết nói: Phàm </w:t>
      </w:r>
      <w:r>
        <w:rPr>
          <w:color w:val="231F20"/>
        </w:rPr>
        <w:t>phu ở </w:t>
      </w:r>
      <w:r>
        <w:rPr>
          <w:color w:val="231F20"/>
          <w:spacing w:val="2"/>
        </w:rPr>
        <w:t>trong </w:t>
      </w:r>
      <w:r>
        <w:rPr>
          <w:color w:val="231F20"/>
        </w:rPr>
        <w:t>ba </w:t>
      </w:r>
      <w:r>
        <w:rPr>
          <w:color w:val="231F20"/>
          <w:spacing w:val="2"/>
        </w:rPr>
        <w:t>phẩm </w:t>
      </w:r>
      <w:r>
        <w:rPr>
          <w:color w:val="231F20"/>
        </w:rPr>
        <w:t>hạ, khi </w:t>
      </w:r>
      <w:r>
        <w:rPr>
          <w:color w:val="231F20"/>
          <w:spacing w:val="3"/>
        </w:rPr>
        <w:t>thuận </w:t>
      </w:r>
      <w:r>
        <w:rPr>
          <w:color w:val="231F20"/>
          <w:spacing w:val="2"/>
        </w:rPr>
        <w:t>theo khởi </w:t>
      </w:r>
      <w:r>
        <w:rPr>
          <w:color w:val="231F20"/>
        </w:rPr>
        <w:t>một </w:t>
      </w:r>
      <w:r>
        <w:rPr>
          <w:color w:val="231F20"/>
          <w:spacing w:val="2"/>
        </w:rPr>
        <w:t>triền </w:t>
      </w:r>
      <w:r>
        <w:rPr>
          <w:color w:val="231F20"/>
        </w:rPr>
        <w:t>rồi </w:t>
      </w:r>
      <w:r>
        <w:rPr>
          <w:color w:val="231F20"/>
          <w:spacing w:val="2"/>
        </w:rPr>
        <w:t>thoái chuyển, </w:t>
      </w:r>
      <w:r>
        <w:rPr>
          <w:color w:val="231F20"/>
        </w:rPr>
        <w:t>là  bị  </w:t>
      </w:r>
      <w:r>
        <w:rPr>
          <w:color w:val="231F20"/>
          <w:spacing w:val="2"/>
        </w:rPr>
        <w:t>kiết </w:t>
      </w:r>
      <w:r>
        <w:rPr>
          <w:color w:val="231F20"/>
        </w:rPr>
        <w:t>của  ba  </w:t>
      </w:r>
      <w:r>
        <w:rPr>
          <w:color w:val="231F20"/>
          <w:spacing w:val="2"/>
        </w:rPr>
        <w:t>phẩm </w:t>
      </w:r>
      <w:r>
        <w:rPr>
          <w:color w:val="231F20"/>
          <w:spacing w:val="3"/>
        </w:rPr>
        <w:t>hạ. </w:t>
      </w:r>
      <w:r>
        <w:rPr>
          <w:color w:val="231F20"/>
        </w:rPr>
        <w:t>Ở </w:t>
      </w:r>
      <w:r>
        <w:rPr>
          <w:color w:val="231F20"/>
          <w:spacing w:val="2"/>
        </w:rPr>
        <w:t>trong </w:t>
      </w:r>
      <w:r>
        <w:rPr>
          <w:color w:val="231F20"/>
        </w:rPr>
        <w:t>ba </w:t>
      </w:r>
      <w:r>
        <w:rPr>
          <w:color w:val="231F20"/>
          <w:spacing w:val="2"/>
        </w:rPr>
        <w:t>phẩm trung, </w:t>
      </w:r>
      <w:r>
        <w:rPr>
          <w:color w:val="231F20"/>
        </w:rPr>
        <w:t>khi </w:t>
      </w:r>
      <w:r>
        <w:rPr>
          <w:color w:val="231F20"/>
          <w:spacing w:val="2"/>
        </w:rPr>
        <w:t>thuận theo khởi </w:t>
      </w:r>
      <w:r>
        <w:rPr>
          <w:color w:val="231F20"/>
        </w:rPr>
        <w:t>một </w:t>
      </w:r>
      <w:r>
        <w:rPr>
          <w:color w:val="231F20"/>
          <w:spacing w:val="2"/>
        </w:rPr>
        <w:t>triền </w:t>
      </w:r>
      <w:r>
        <w:rPr>
          <w:color w:val="231F20"/>
        </w:rPr>
        <w:t>rồi </w:t>
      </w:r>
      <w:r>
        <w:rPr>
          <w:color w:val="231F20"/>
          <w:spacing w:val="3"/>
        </w:rPr>
        <w:t>thoái </w:t>
      </w:r>
      <w:r>
        <w:rPr>
          <w:color w:val="231F20"/>
          <w:spacing w:val="2"/>
        </w:rPr>
        <w:t>chuyển, </w:t>
      </w:r>
      <w:r>
        <w:rPr>
          <w:color w:val="231F20"/>
        </w:rPr>
        <w:t>là bị </w:t>
      </w:r>
      <w:r>
        <w:rPr>
          <w:color w:val="231F20"/>
          <w:spacing w:val="2"/>
        </w:rPr>
        <w:t>kiết </w:t>
      </w:r>
      <w:r>
        <w:rPr>
          <w:color w:val="231F20"/>
        </w:rPr>
        <w:t>của sáu </w:t>
      </w:r>
      <w:r>
        <w:rPr>
          <w:color w:val="231F20"/>
          <w:spacing w:val="2"/>
        </w:rPr>
        <w:t>phẩm </w:t>
      </w:r>
      <w:r>
        <w:rPr>
          <w:color w:val="231F20"/>
        </w:rPr>
        <w:t>hạ </w:t>
      </w:r>
      <w:r>
        <w:rPr>
          <w:color w:val="231F20"/>
          <w:spacing w:val="2"/>
        </w:rPr>
        <w:t>trung. </w:t>
      </w:r>
      <w:r>
        <w:rPr>
          <w:color w:val="231F20"/>
        </w:rPr>
        <w:t>Ở </w:t>
      </w:r>
      <w:r>
        <w:rPr>
          <w:color w:val="231F20"/>
          <w:spacing w:val="2"/>
        </w:rPr>
        <w:t>trong </w:t>
      </w:r>
      <w:r>
        <w:rPr>
          <w:color w:val="231F20"/>
        </w:rPr>
        <w:t>ba </w:t>
      </w:r>
      <w:r>
        <w:rPr>
          <w:color w:val="231F20"/>
          <w:spacing w:val="2"/>
        </w:rPr>
        <w:t>phẩm </w:t>
      </w:r>
      <w:r>
        <w:rPr>
          <w:color w:val="231F20"/>
          <w:spacing w:val="3"/>
        </w:rPr>
        <w:t>thượng, </w:t>
      </w:r>
      <w:r>
        <w:rPr>
          <w:color w:val="231F20"/>
        </w:rPr>
        <w:t>khi </w:t>
      </w:r>
      <w:r>
        <w:rPr>
          <w:color w:val="231F20"/>
          <w:spacing w:val="2"/>
        </w:rPr>
        <w:t>thuận theo khởi </w:t>
      </w:r>
      <w:r>
        <w:rPr>
          <w:color w:val="231F20"/>
        </w:rPr>
        <w:t>một </w:t>
      </w:r>
      <w:r>
        <w:rPr>
          <w:color w:val="231F20"/>
          <w:spacing w:val="2"/>
        </w:rPr>
        <w:t>triền </w:t>
      </w:r>
      <w:r>
        <w:rPr>
          <w:color w:val="231F20"/>
        </w:rPr>
        <w:t>rồi </w:t>
      </w:r>
      <w:r>
        <w:rPr>
          <w:color w:val="231F20"/>
          <w:spacing w:val="2"/>
        </w:rPr>
        <w:t>thoái chuyển, </w:t>
      </w:r>
      <w:r>
        <w:rPr>
          <w:color w:val="231F20"/>
        </w:rPr>
        <w:t>là bị </w:t>
      </w:r>
      <w:r>
        <w:rPr>
          <w:color w:val="231F20"/>
          <w:spacing w:val="2"/>
        </w:rPr>
        <w:t>kiết </w:t>
      </w:r>
      <w:r>
        <w:rPr>
          <w:color w:val="231F20"/>
        </w:rPr>
        <w:t>nơi </w:t>
      </w:r>
      <w:r>
        <w:rPr>
          <w:color w:val="231F20"/>
          <w:spacing w:val="3"/>
        </w:rPr>
        <w:t>chín </w:t>
      </w:r>
      <w:r>
        <w:rPr>
          <w:color w:val="231F20"/>
          <w:spacing w:val="2"/>
        </w:rPr>
        <w:t>phẩm. Thánh giả, </w:t>
      </w:r>
      <w:r>
        <w:rPr>
          <w:color w:val="231F20"/>
        </w:rPr>
        <w:t>khi </w:t>
      </w:r>
      <w:r>
        <w:rPr>
          <w:color w:val="231F20"/>
          <w:spacing w:val="2"/>
        </w:rPr>
        <w:t>khởi triền </w:t>
      </w:r>
      <w:r>
        <w:rPr>
          <w:color w:val="231F20"/>
        </w:rPr>
        <w:t>nơi </w:t>
      </w:r>
      <w:r>
        <w:rPr>
          <w:color w:val="231F20"/>
          <w:spacing w:val="2"/>
        </w:rPr>
        <w:t>phẩm </w:t>
      </w:r>
      <w:r>
        <w:rPr>
          <w:color w:val="231F20"/>
        </w:rPr>
        <w:t>hạ hạ rồi </w:t>
      </w:r>
      <w:r>
        <w:rPr>
          <w:color w:val="231F20"/>
          <w:spacing w:val="2"/>
        </w:rPr>
        <w:t>thoái </w:t>
      </w:r>
      <w:r>
        <w:rPr>
          <w:color w:val="231F20"/>
          <w:spacing w:val="3"/>
        </w:rPr>
        <w:t>chuyển, </w:t>
      </w:r>
      <w:r>
        <w:rPr>
          <w:color w:val="231F20"/>
        </w:rPr>
        <w:t>là bị </w:t>
      </w:r>
      <w:r>
        <w:rPr>
          <w:color w:val="231F20"/>
          <w:spacing w:val="2"/>
        </w:rPr>
        <w:t>kiết </w:t>
      </w:r>
      <w:r>
        <w:rPr>
          <w:color w:val="231F20"/>
        </w:rPr>
        <w:t>của </w:t>
      </w:r>
      <w:r>
        <w:rPr>
          <w:color w:val="231F20"/>
          <w:spacing w:val="2"/>
        </w:rPr>
        <w:t>phẩm </w:t>
      </w:r>
      <w:r>
        <w:rPr>
          <w:color w:val="231F20"/>
        </w:rPr>
        <w:t>hạ hạ. Khi </w:t>
      </w:r>
      <w:r>
        <w:rPr>
          <w:color w:val="231F20"/>
          <w:spacing w:val="2"/>
        </w:rPr>
        <w:t>khởi triền </w:t>
      </w:r>
      <w:r>
        <w:rPr>
          <w:color w:val="231F20"/>
        </w:rPr>
        <w:t>nơi </w:t>
      </w:r>
      <w:r>
        <w:rPr>
          <w:color w:val="231F20"/>
          <w:spacing w:val="2"/>
        </w:rPr>
        <w:t>phẩm </w:t>
      </w:r>
      <w:r>
        <w:rPr>
          <w:color w:val="231F20"/>
        </w:rPr>
        <w:t>hạ </w:t>
      </w:r>
      <w:r>
        <w:rPr>
          <w:color w:val="231F20"/>
          <w:spacing w:val="2"/>
        </w:rPr>
        <w:t>trung </w:t>
      </w:r>
      <w:r>
        <w:rPr>
          <w:color w:val="231F20"/>
          <w:spacing w:val="3"/>
        </w:rPr>
        <w:t>rồi </w:t>
      </w:r>
      <w:r>
        <w:rPr>
          <w:color w:val="231F20"/>
          <w:spacing w:val="2"/>
        </w:rPr>
        <w:t>thoái chuyển, </w:t>
      </w:r>
      <w:r>
        <w:rPr>
          <w:color w:val="231F20"/>
        </w:rPr>
        <w:t>là bị </w:t>
      </w:r>
      <w:r>
        <w:rPr>
          <w:color w:val="231F20"/>
          <w:spacing w:val="2"/>
        </w:rPr>
        <w:t>kiết </w:t>
      </w:r>
      <w:r>
        <w:rPr>
          <w:color w:val="231F20"/>
        </w:rPr>
        <w:t>của hai </w:t>
      </w:r>
      <w:r>
        <w:rPr>
          <w:color w:val="231F20"/>
          <w:spacing w:val="2"/>
        </w:rPr>
        <w:t>phẩm </w:t>
      </w:r>
      <w:r>
        <w:rPr>
          <w:color w:val="231F20"/>
        </w:rPr>
        <w:t>hạ hạ, hạ </w:t>
      </w:r>
      <w:r>
        <w:rPr>
          <w:color w:val="231F20"/>
          <w:spacing w:val="2"/>
        </w:rPr>
        <w:t>trung. </w:t>
      </w:r>
      <w:r>
        <w:rPr>
          <w:color w:val="231F20"/>
        </w:rPr>
        <w:t>Cho đến </w:t>
      </w:r>
      <w:r>
        <w:rPr>
          <w:color w:val="231F20"/>
          <w:spacing w:val="3"/>
        </w:rPr>
        <w:t>khi </w:t>
      </w:r>
      <w:r>
        <w:rPr>
          <w:color w:val="231F20"/>
          <w:spacing w:val="2"/>
        </w:rPr>
        <w:t>khởi triền </w:t>
      </w:r>
      <w:r>
        <w:rPr>
          <w:color w:val="231F20"/>
        </w:rPr>
        <w:t>nơi </w:t>
      </w:r>
      <w:r>
        <w:rPr>
          <w:color w:val="231F20"/>
          <w:spacing w:val="2"/>
        </w:rPr>
        <w:t>phẩm thượng thượng </w:t>
      </w:r>
      <w:r>
        <w:rPr>
          <w:color w:val="231F20"/>
        </w:rPr>
        <w:t>rồi </w:t>
      </w:r>
      <w:r>
        <w:rPr>
          <w:color w:val="231F20"/>
          <w:spacing w:val="2"/>
        </w:rPr>
        <w:t>thoái chuyển, </w:t>
      </w:r>
      <w:r>
        <w:rPr>
          <w:color w:val="231F20"/>
        </w:rPr>
        <w:t>là bị </w:t>
      </w:r>
      <w:r>
        <w:rPr>
          <w:color w:val="231F20"/>
          <w:spacing w:val="2"/>
        </w:rPr>
        <w:t>kiết </w:t>
      </w:r>
      <w:r>
        <w:rPr>
          <w:color w:val="231F20"/>
          <w:spacing w:val="3"/>
        </w:rPr>
        <w:t>nơi </w:t>
      </w:r>
      <w:r>
        <w:rPr>
          <w:color w:val="231F20"/>
          <w:spacing w:val="2"/>
        </w:rPr>
        <w:t>chín</w:t>
      </w:r>
      <w:r>
        <w:rPr>
          <w:color w:val="231F20"/>
          <w:spacing w:val="7"/>
        </w:rPr>
        <w:t> </w:t>
      </w:r>
      <w:r>
        <w:rPr>
          <w:color w:val="231F20"/>
          <w:spacing w:val="3"/>
        </w:rPr>
        <w:t>phẩm.</w:t>
      </w:r>
    </w:p>
    <w:p>
      <w:pPr>
        <w:pStyle w:val="BodyText"/>
        <w:spacing w:line="273" w:lineRule="auto" w:before="105"/>
        <w:ind w:right="106"/>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6"/>
        </w:rPr>
        <w:t> </w:t>
      </w:r>
      <w:r>
        <w:rPr>
          <w:color w:val="231F20"/>
        </w:rPr>
        <w:t>Phàm</w:t>
      </w:r>
      <w:r>
        <w:rPr>
          <w:color w:val="231F20"/>
          <w:spacing w:val="-7"/>
        </w:rPr>
        <w:t> </w:t>
      </w:r>
      <w:r>
        <w:rPr>
          <w:color w:val="231F20"/>
        </w:rPr>
        <w:t>phu</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chín</w:t>
      </w:r>
      <w:r>
        <w:rPr>
          <w:color w:val="231F20"/>
          <w:spacing w:val="-7"/>
        </w:rPr>
        <w:t> </w:t>
      </w:r>
      <w:r>
        <w:rPr>
          <w:color w:val="231F20"/>
        </w:rPr>
        <w:t>phẩm,</w:t>
      </w:r>
      <w:r>
        <w:rPr>
          <w:color w:val="231F20"/>
          <w:spacing w:val="-6"/>
        </w:rPr>
        <w:t> </w:t>
      </w:r>
      <w:r>
        <w:rPr>
          <w:color w:val="231F20"/>
        </w:rPr>
        <w:t>khi</w:t>
      </w:r>
      <w:r>
        <w:rPr>
          <w:color w:val="231F20"/>
          <w:spacing w:val="-6"/>
        </w:rPr>
        <w:t> </w:t>
      </w:r>
      <w:r>
        <w:rPr>
          <w:color w:val="231F20"/>
        </w:rPr>
        <w:t>thuận</w:t>
      </w:r>
      <w:r>
        <w:rPr>
          <w:color w:val="231F20"/>
          <w:spacing w:val="-6"/>
        </w:rPr>
        <w:t> </w:t>
      </w:r>
      <w:r>
        <w:rPr>
          <w:color w:val="231F20"/>
        </w:rPr>
        <w:t>theo khởi</w:t>
      </w:r>
      <w:r>
        <w:rPr>
          <w:color w:val="231F20"/>
          <w:spacing w:val="-4"/>
        </w:rPr>
        <w:t> </w:t>
      </w:r>
      <w:r>
        <w:rPr>
          <w:color w:val="231F20"/>
        </w:rPr>
        <w:t>triền</w:t>
      </w:r>
      <w:r>
        <w:rPr>
          <w:color w:val="231F20"/>
          <w:spacing w:val="-4"/>
        </w:rPr>
        <w:t> </w:t>
      </w:r>
      <w:r>
        <w:rPr>
          <w:color w:val="231F20"/>
        </w:rPr>
        <w:t>nơi</w:t>
      </w:r>
      <w:r>
        <w:rPr>
          <w:color w:val="231F20"/>
          <w:spacing w:val="-4"/>
        </w:rPr>
        <w:t> </w:t>
      </w:r>
      <w:r>
        <w:rPr>
          <w:color w:val="231F20"/>
        </w:rPr>
        <w:t>một</w:t>
      </w:r>
      <w:r>
        <w:rPr>
          <w:color w:val="231F20"/>
          <w:spacing w:val="-3"/>
        </w:rPr>
        <w:t> </w:t>
      </w:r>
      <w:r>
        <w:rPr>
          <w:color w:val="231F20"/>
        </w:rPr>
        <w:t>phẩm</w:t>
      </w:r>
      <w:r>
        <w:rPr>
          <w:color w:val="231F20"/>
          <w:spacing w:val="-4"/>
        </w:rPr>
        <w:t> </w:t>
      </w:r>
      <w:r>
        <w:rPr>
          <w:color w:val="231F20"/>
        </w:rPr>
        <w:t>rồi</w:t>
      </w:r>
      <w:r>
        <w:rPr>
          <w:color w:val="231F20"/>
          <w:spacing w:val="-4"/>
        </w:rPr>
        <w:t> </w:t>
      </w:r>
      <w:r>
        <w:rPr>
          <w:color w:val="231F20"/>
        </w:rPr>
        <w:t>thoái</w:t>
      </w:r>
      <w:r>
        <w:rPr>
          <w:color w:val="231F20"/>
          <w:spacing w:val="-4"/>
        </w:rPr>
        <w:t> </w:t>
      </w:r>
      <w:r>
        <w:rPr>
          <w:color w:val="231F20"/>
        </w:rPr>
        <w:t>chuyển,</w:t>
      </w:r>
      <w:r>
        <w:rPr>
          <w:color w:val="231F20"/>
          <w:spacing w:val="-3"/>
        </w:rPr>
        <w:t> </w:t>
      </w:r>
      <w:r>
        <w:rPr>
          <w:color w:val="231F20"/>
        </w:rPr>
        <w:t>đều</w:t>
      </w:r>
      <w:r>
        <w:rPr>
          <w:color w:val="231F20"/>
          <w:spacing w:val="-4"/>
        </w:rPr>
        <w:t> </w:t>
      </w:r>
      <w:r>
        <w:rPr>
          <w:color w:val="231F20"/>
        </w:rPr>
        <w:t>bị</w:t>
      </w:r>
      <w:r>
        <w:rPr>
          <w:color w:val="231F20"/>
          <w:spacing w:val="-4"/>
        </w:rPr>
        <w:t> </w:t>
      </w:r>
      <w:r>
        <w:rPr>
          <w:color w:val="231F20"/>
        </w:rPr>
        <w:t>kiết</w:t>
      </w:r>
      <w:r>
        <w:rPr>
          <w:color w:val="231F20"/>
          <w:spacing w:val="-3"/>
        </w:rPr>
        <w:t> </w:t>
      </w:r>
      <w:r>
        <w:rPr>
          <w:color w:val="231F20"/>
        </w:rPr>
        <w:t>nơi</w:t>
      </w:r>
      <w:r>
        <w:rPr>
          <w:color w:val="231F20"/>
          <w:spacing w:val="-4"/>
        </w:rPr>
        <w:t> </w:t>
      </w:r>
      <w:r>
        <w:rPr>
          <w:color w:val="231F20"/>
        </w:rPr>
        <w:t>chín</w:t>
      </w:r>
      <w:r>
        <w:rPr>
          <w:color w:val="231F20"/>
          <w:spacing w:val="-4"/>
        </w:rPr>
        <w:t> </w:t>
      </w:r>
      <w:r>
        <w:rPr>
          <w:color w:val="231F20"/>
          <w:spacing w:val="-3"/>
        </w:rPr>
        <w:t>phẩm. </w:t>
      </w:r>
      <w:r>
        <w:rPr>
          <w:color w:val="231F20"/>
        </w:rPr>
        <w:t>Khi Thánh giả thoái chuyển, về nghĩa như trước đã nói. Vì sao? Vì phàm phu chỉ dùng sức của định thế tục để nhận giữ sự nối tiếp. Vì sức của các định thế tục yếu kém, nên pháp tịnh không bền </w:t>
      </w:r>
      <w:r>
        <w:rPr>
          <w:color w:val="231F20"/>
          <w:spacing w:val="-3"/>
        </w:rPr>
        <w:t>chắc, </w:t>
      </w:r>
      <w:r>
        <w:rPr>
          <w:color w:val="231F20"/>
        </w:rPr>
        <w:t>pháp nhiễm dễ được. Thánh giả cũng dùng sức của định vô lậu để nhận giữ sự nối tiếp. Do sức của các định vô lậu mạnh mẽ hơn hẳn, nên pháp tịnh vững chắc, pháp nhiễm khó được.</w:t>
      </w:r>
    </w:p>
    <w:p>
      <w:pPr>
        <w:pStyle w:val="BodyText"/>
        <w:spacing w:line="273" w:lineRule="auto" w:before="106"/>
        <w:ind w:right="106"/>
      </w:pPr>
      <w:r>
        <w:rPr>
          <w:i/>
          <w:color w:val="231F20"/>
        </w:rPr>
        <w:t>Lời bình: </w:t>
      </w:r>
      <w:r>
        <w:rPr>
          <w:color w:val="231F20"/>
        </w:rPr>
        <w:t>Người kia không nên tạo ra thuyết ấy. Vì sao? Vì phàm phu, Thánh giả đều cùng chưa từng thấy ai không uống thuốc độc mà bị chết.</w:t>
      </w:r>
    </w:p>
    <w:p>
      <w:pPr>
        <w:pStyle w:val="BodyText"/>
        <w:spacing w:line="273" w:lineRule="auto" w:before="111"/>
        <w:ind w:right="107"/>
      </w:pPr>
      <w:r>
        <w:rPr>
          <w:color w:val="231F20"/>
        </w:rPr>
        <w:t>Nên tạo ra thuyết này: Nếu khi phàm phu khởi triền nơi phẩm hạ hạ rồi thoái chuyển, là bị kiết của phẩm hạ hạ. Nếu khi khởi triền nơi</w:t>
      </w:r>
      <w:r>
        <w:rPr>
          <w:color w:val="231F20"/>
          <w:spacing w:val="-5"/>
        </w:rPr>
        <w:t> </w:t>
      </w:r>
      <w:r>
        <w:rPr>
          <w:color w:val="231F20"/>
        </w:rPr>
        <w:t>phẩm</w:t>
      </w:r>
      <w:r>
        <w:rPr>
          <w:color w:val="231F20"/>
          <w:spacing w:val="-5"/>
        </w:rPr>
        <w:t> </w:t>
      </w:r>
      <w:r>
        <w:rPr>
          <w:color w:val="231F20"/>
        </w:rPr>
        <w:t>hạ</w:t>
      </w:r>
      <w:r>
        <w:rPr>
          <w:color w:val="231F20"/>
          <w:spacing w:val="-5"/>
        </w:rPr>
        <w:t> </w:t>
      </w:r>
      <w:r>
        <w:rPr>
          <w:color w:val="231F20"/>
        </w:rPr>
        <w:t>trung</w:t>
      </w:r>
      <w:r>
        <w:rPr>
          <w:color w:val="231F20"/>
          <w:spacing w:val="-5"/>
        </w:rPr>
        <w:t> </w:t>
      </w:r>
      <w:r>
        <w:rPr>
          <w:color w:val="231F20"/>
        </w:rPr>
        <w:t>rồi</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là</w:t>
      </w:r>
      <w:r>
        <w:rPr>
          <w:color w:val="231F20"/>
          <w:spacing w:val="-5"/>
        </w:rPr>
        <w:t> </w:t>
      </w:r>
      <w:r>
        <w:rPr>
          <w:color w:val="231F20"/>
        </w:rPr>
        <w:t>bị</w:t>
      </w:r>
      <w:r>
        <w:rPr>
          <w:color w:val="231F20"/>
          <w:spacing w:val="-5"/>
        </w:rPr>
        <w:t> </w:t>
      </w:r>
      <w:r>
        <w:rPr>
          <w:color w:val="231F20"/>
        </w:rPr>
        <w:t>kiết</w:t>
      </w:r>
      <w:r>
        <w:rPr>
          <w:color w:val="231F20"/>
          <w:spacing w:val="-5"/>
        </w:rPr>
        <w:t> </w:t>
      </w:r>
      <w:r>
        <w:rPr>
          <w:color w:val="231F20"/>
        </w:rPr>
        <w:t>của</w:t>
      </w:r>
      <w:r>
        <w:rPr>
          <w:color w:val="231F20"/>
          <w:spacing w:val="-5"/>
        </w:rPr>
        <w:t> </w:t>
      </w:r>
      <w:r>
        <w:rPr>
          <w:color w:val="231F20"/>
        </w:rPr>
        <w:t>hai</w:t>
      </w:r>
      <w:r>
        <w:rPr>
          <w:color w:val="231F20"/>
          <w:spacing w:val="-5"/>
        </w:rPr>
        <w:t> </w:t>
      </w:r>
      <w:r>
        <w:rPr>
          <w:color w:val="231F20"/>
        </w:rPr>
        <w:t>phẩm</w:t>
      </w:r>
      <w:r>
        <w:rPr>
          <w:color w:val="231F20"/>
          <w:spacing w:val="-5"/>
        </w:rPr>
        <w:t> </w:t>
      </w:r>
      <w:r>
        <w:rPr>
          <w:color w:val="231F20"/>
        </w:rPr>
        <w:t>hạ</w:t>
      </w:r>
      <w:r>
        <w:rPr>
          <w:color w:val="231F20"/>
          <w:spacing w:val="-5"/>
        </w:rPr>
        <w:t> </w:t>
      </w:r>
      <w:r>
        <w:rPr>
          <w:color w:val="231F20"/>
        </w:rPr>
        <w:t>hạ,</w:t>
      </w:r>
      <w:r>
        <w:rPr>
          <w:color w:val="231F20"/>
          <w:spacing w:val="-5"/>
        </w:rPr>
        <w:t> </w:t>
      </w:r>
      <w:r>
        <w:rPr>
          <w:color w:val="231F20"/>
        </w:rPr>
        <w:t>hạ</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trung. Cho đến nếu khi khởi triền nơi phẩm thượng thượng rồi thoái chuyển, là bị kiết nơi chín phẩm. Thánh giả cũng như vậy.</w:t>
      </w:r>
    </w:p>
    <w:p>
      <w:pPr>
        <w:pStyle w:val="BodyText"/>
        <w:spacing w:before="112"/>
        <w:ind w:left="677" w:firstLine="0"/>
      </w:pPr>
      <w:r>
        <w:rPr>
          <w:i/>
          <w:color w:val="231F20"/>
        </w:rPr>
        <w:t>Hỏi: </w:t>
      </w:r>
      <w:r>
        <w:rPr>
          <w:color w:val="231F20"/>
        </w:rPr>
        <w:t>Nếu thế thì phàm phu, Thánh giả đâu có khác biệt?</w:t>
      </w:r>
    </w:p>
    <w:p>
      <w:pPr>
        <w:pStyle w:val="BodyText"/>
        <w:spacing w:line="273" w:lineRule="auto" w:before="154"/>
        <w:ind w:left="110" w:right="390"/>
      </w:pPr>
      <w:r>
        <w:rPr>
          <w:i/>
          <w:color w:val="231F20"/>
        </w:rPr>
        <w:t>Đáp: </w:t>
      </w:r>
      <w:r>
        <w:rPr>
          <w:color w:val="231F20"/>
        </w:rPr>
        <w:t>Nếu khi phàm phu khởi triền nơi phẩm hạ hạ rồi thoái chuyển, tức khắc bị kiết của phẩm hạ hạ do kiến đạo, tu đạo đoạn. Nếu khi khởi triền nơi phẩm hạ trung rồi thoái chuyển, tức khắc </w:t>
      </w:r>
      <w:r>
        <w:rPr>
          <w:color w:val="231F20"/>
          <w:spacing w:val="-6"/>
        </w:rPr>
        <w:t>bị </w:t>
      </w:r>
      <w:r>
        <w:rPr>
          <w:color w:val="231F20"/>
        </w:rPr>
        <w:t>kiết của hai phẩm hạ hạ, hạ trung do kiến đạo, tu đạo đoạn. Cho đến khi khởi triền nơi phẩm thượng thượng rồi thoái chuyển, tức khắc</w:t>
      </w:r>
      <w:r>
        <w:rPr>
          <w:color w:val="231F20"/>
          <w:spacing w:val="-24"/>
        </w:rPr>
        <w:t> </w:t>
      </w:r>
      <w:r>
        <w:rPr>
          <w:color w:val="231F20"/>
        </w:rPr>
        <w:t>bị kiết nơi chín phẩm do kiến đạo, tu đạo đoạn.</w:t>
      </w:r>
    </w:p>
    <w:p>
      <w:pPr>
        <w:pStyle w:val="BodyText"/>
        <w:spacing w:line="273" w:lineRule="auto" w:before="108"/>
        <w:ind w:left="110" w:right="389"/>
      </w:pPr>
      <w:r>
        <w:rPr>
          <w:color w:val="231F20"/>
        </w:rPr>
        <w:t>Nếu Thánh giả khi khởi triền nơi phẩm hạ hạ rồi thoái chuyển, tức chỉ bị kiết của phẩm hạ hạ do tu đạo đoạn. Nếu khi khởi triền nơi phẩm hạ trung rồi thoái chuyển, tức chỉ bị kiết nơi hai phẩm hạ hạ, hạ trung do tu đạo đoạn. Cho đến nếu khi khởi triền nơi phẩm thượng thượng rồi thoái chuyển, tức chỉ bị kiết nơi chín phẩm do tu đạo đoạn.</w:t>
      </w:r>
    </w:p>
    <w:p>
      <w:pPr>
        <w:pStyle w:val="BodyText"/>
        <w:spacing w:line="273" w:lineRule="auto" w:before="109"/>
        <w:ind w:left="110" w:right="392"/>
      </w:pPr>
      <w:r>
        <w:rPr>
          <w:color w:val="231F20"/>
        </w:rPr>
        <w:t>Kiết do kiến đạo đoạn không có nghĩa thoái chuyển được. Đây là sự khác biệt giữa phàm phu và Thánh giả.</w:t>
      </w:r>
    </w:p>
    <w:p>
      <w:pPr>
        <w:pStyle w:val="BodyText"/>
        <w:spacing w:line="273" w:lineRule="auto" w:before="111"/>
        <w:ind w:left="110" w:right="390"/>
      </w:pPr>
      <w:r>
        <w:rPr>
          <w:color w:val="231F20"/>
        </w:rPr>
        <w:t>Có</w:t>
      </w:r>
      <w:r>
        <w:rPr>
          <w:color w:val="231F20"/>
          <w:spacing w:val="-11"/>
        </w:rPr>
        <w:t> </w:t>
      </w:r>
      <w:r>
        <w:rPr>
          <w:color w:val="231F20"/>
        </w:rPr>
        <w:t>Sư</w:t>
      </w:r>
      <w:r>
        <w:rPr>
          <w:color w:val="231F20"/>
          <w:spacing w:val="-10"/>
        </w:rPr>
        <w:t> </w:t>
      </w:r>
      <w:r>
        <w:rPr>
          <w:color w:val="231F20"/>
        </w:rPr>
        <w:t>khác</w:t>
      </w:r>
      <w:r>
        <w:rPr>
          <w:color w:val="231F20"/>
          <w:spacing w:val="-10"/>
        </w:rPr>
        <w:t> </w:t>
      </w:r>
      <w:r>
        <w:rPr>
          <w:color w:val="231F20"/>
        </w:rPr>
        <w:t>nêu:</w:t>
      </w:r>
      <w:r>
        <w:rPr>
          <w:color w:val="231F20"/>
          <w:spacing w:val="-10"/>
        </w:rPr>
        <w:t> </w:t>
      </w:r>
      <w:r>
        <w:rPr>
          <w:color w:val="231F20"/>
        </w:rPr>
        <w:t>Nếu</w:t>
      </w:r>
      <w:r>
        <w:rPr>
          <w:color w:val="231F20"/>
          <w:spacing w:val="-11"/>
        </w:rPr>
        <w:t> </w:t>
      </w:r>
      <w:r>
        <w:rPr>
          <w:color w:val="231F20"/>
        </w:rPr>
        <w:t>khi</w:t>
      </w:r>
      <w:r>
        <w:rPr>
          <w:color w:val="231F20"/>
          <w:spacing w:val="-10"/>
        </w:rPr>
        <w:t> </w:t>
      </w:r>
      <w:r>
        <w:rPr>
          <w:color w:val="231F20"/>
        </w:rPr>
        <w:t>khởi</w:t>
      </w:r>
      <w:r>
        <w:rPr>
          <w:color w:val="231F20"/>
          <w:spacing w:val="-10"/>
        </w:rPr>
        <w:t> </w:t>
      </w:r>
      <w:r>
        <w:rPr>
          <w:color w:val="231F20"/>
        </w:rPr>
        <w:t>một</w:t>
      </w:r>
      <w:r>
        <w:rPr>
          <w:color w:val="231F20"/>
          <w:spacing w:val="-10"/>
        </w:rPr>
        <w:t> </w:t>
      </w:r>
      <w:r>
        <w:rPr>
          <w:color w:val="231F20"/>
        </w:rPr>
        <w:t>triền</w:t>
      </w:r>
      <w:r>
        <w:rPr>
          <w:color w:val="231F20"/>
          <w:spacing w:val="-10"/>
        </w:rPr>
        <w:t> </w:t>
      </w:r>
      <w:r>
        <w:rPr>
          <w:color w:val="231F20"/>
        </w:rPr>
        <w:t>tùy</w:t>
      </w:r>
      <w:r>
        <w:rPr>
          <w:color w:val="231F20"/>
          <w:spacing w:val="-11"/>
        </w:rPr>
        <w:t> </w:t>
      </w:r>
      <w:r>
        <w:rPr>
          <w:color w:val="231F20"/>
        </w:rPr>
        <w:t>theo</w:t>
      </w:r>
      <w:r>
        <w:rPr>
          <w:color w:val="231F20"/>
          <w:spacing w:val="-10"/>
        </w:rPr>
        <w:t> </w:t>
      </w:r>
      <w:r>
        <w:rPr>
          <w:color w:val="231F20"/>
        </w:rPr>
        <w:t>trong</w:t>
      </w:r>
      <w:r>
        <w:rPr>
          <w:color w:val="231F20"/>
          <w:spacing w:val="-10"/>
        </w:rPr>
        <w:t> </w:t>
      </w:r>
      <w:r>
        <w:rPr>
          <w:color w:val="231F20"/>
        </w:rPr>
        <w:t>ba</w:t>
      </w:r>
      <w:r>
        <w:rPr>
          <w:color w:val="231F20"/>
          <w:spacing w:val="-10"/>
        </w:rPr>
        <w:t> </w:t>
      </w:r>
      <w:r>
        <w:rPr>
          <w:color w:val="231F20"/>
        </w:rPr>
        <w:t>phẩm hạ</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rồi</w:t>
      </w:r>
      <w:r>
        <w:rPr>
          <w:color w:val="231F20"/>
          <w:spacing w:val="-11"/>
        </w:rPr>
        <w:t> </w:t>
      </w:r>
      <w:r>
        <w:rPr>
          <w:color w:val="231F20"/>
        </w:rPr>
        <w:t>thoái</w:t>
      </w:r>
      <w:r>
        <w:rPr>
          <w:color w:val="231F20"/>
          <w:spacing w:val="-11"/>
        </w:rPr>
        <w:t> </w:t>
      </w:r>
      <w:r>
        <w:rPr>
          <w:color w:val="231F20"/>
        </w:rPr>
        <w:t>chuyển,</w:t>
      </w:r>
      <w:r>
        <w:rPr>
          <w:color w:val="231F20"/>
          <w:spacing w:val="-11"/>
        </w:rPr>
        <w:t> </w:t>
      </w:r>
      <w:r>
        <w:rPr>
          <w:color w:val="231F20"/>
        </w:rPr>
        <w:t>là</w:t>
      </w:r>
      <w:r>
        <w:rPr>
          <w:color w:val="231F20"/>
          <w:spacing w:val="-11"/>
        </w:rPr>
        <w:t> </w:t>
      </w:r>
      <w:r>
        <w:rPr>
          <w:color w:val="231F20"/>
        </w:rPr>
        <w:t>bị</w:t>
      </w:r>
      <w:r>
        <w:rPr>
          <w:color w:val="231F20"/>
          <w:spacing w:val="-11"/>
        </w:rPr>
        <w:t> </w:t>
      </w:r>
      <w:r>
        <w:rPr>
          <w:color w:val="231F20"/>
        </w:rPr>
        <w:t>kiết</w:t>
      </w:r>
      <w:r>
        <w:rPr>
          <w:color w:val="231F20"/>
          <w:spacing w:val="-11"/>
        </w:rPr>
        <w:t> </w:t>
      </w:r>
      <w:r>
        <w:rPr>
          <w:color w:val="231F20"/>
        </w:rPr>
        <w:t>nơi</w:t>
      </w:r>
      <w:r>
        <w:rPr>
          <w:color w:val="231F20"/>
          <w:spacing w:val="-11"/>
        </w:rPr>
        <w:t> </w:t>
      </w:r>
      <w:r>
        <w:rPr>
          <w:color w:val="231F20"/>
        </w:rPr>
        <w:t>ba</w:t>
      </w:r>
      <w:r>
        <w:rPr>
          <w:color w:val="231F20"/>
          <w:spacing w:val="-11"/>
        </w:rPr>
        <w:t> </w:t>
      </w:r>
      <w:r>
        <w:rPr>
          <w:color w:val="231F20"/>
        </w:rPr>
        <w:t>phẩm</w:t>
      </w:r>
      <w:r>
        <w:rPr>
          <w:color w:val="231F20"/>
          <w:spacing w:val="-11"/>
        </w:rPr>
        <w:t> </w:t>
      </w:r>
      <w:r>
        <w:rPr>
          <w:color w:val="231F20"/>
        </w:rPr>
        <w:t>hạ</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dục. Nếu khi khởi một triền tùy theo trong ba phẩm trung nơi cõi dục rồi thoái chuyển, là bị kiết nơi sáu phẩm hạ trung của cõi dục. Nếu khi khởi một triền tùy theo trong ba phẩm thượng nơi cõi dục rồi </w:t>
      </w:r>
      <w:r>
        <w:rPr>
          <w:color w:val="231F20"/>
          <w:spacing w:val="-3"/>
        </w:rPr>
        <w:t>thoái </w:t>
      </w:r>
      <w:r>
        <w:rPr>
          <w:color w:val="231F20"/>
        </w:rPr>
        <w:t>chuyển, là bị kiết nơi chín phẩm của cõi dục. Nếu khi khởi triền nơi phẩm hạ hạ của cõi sắc, cõi vô sắc rồi thoái chuyển, là bị kiết của phẩm</w:t>
      </w:r>
      <w:r>
        <w:rPr>
          <w:color w:val="231F20"/>
          <w:spacing w:val="-4"/>
        </w:rPr>
        <w:t> </w:t>
      </w:r>
      <w:r>
        <w:rPr>
          <w:color w:val="231F20"/>
        </w:rPr>
        <w:t>hạ</w:t>
      </w:r>
      <w:r>
        <w:rPr>
          <w:color w:val="231F20"/>
          <w:spacing w:val="-3"/>
        </w:rPr>
        <w:t> </w:t>
      </w:r>
      <w:r>
        <w:rPr>
          <w:color w:val="231F20"/>
        </w:rPr>
        <w:t>hạ</w:t>
      </w:r>
      <w:r>
        <w:rPr>
          <w:color w:val="231F20"/>
          <w:spacing w:val="-3"/>
        </w:rPr>
        <w:t> </w:t>
      </w:r>
      <w:r>
        <w:rPr>
          <w:color w:val="231F20"/>
        </w:rPr>
        <w:t>nơi</w:t>
      </w:r>
      <w:r>
        <w:rPr>
          <w:color w:val="231F20"/>
          <w:spacing w:val="-3"/>
        </w:rPr>
        <w:t> </w:t>
      </w:r>
      <w:r>
        <w:rPr>
          <w:color w:val="231F20"/>
        </w:rPr>
        <w:t>hai</w:t>
      </w:r>
      <w:r>
        <w:rPr>
          <w:color w:val="231F20"/>
          <w:spacing w:val="-3"/>
        </w:rPr>
        <w:t> </w:t>
      </w:r>
      <w:r>
        <w:rPr>
          <w:color w:val="231F20"/>
        </w:rPr>
        <w:t>cõi</w:t>
      </w:r>
      <w:r>
        <w:rPr>
          <w:color w:val="231F20"/>
          <w:spacing w:val="-3"/>
        </w:rPr>
        <w:t> </w:t>
      </w:r>
      <w:r>
        <w:rPr>
          <w:color w:val="231F20"/>
        </w:rPr>
        <w:t>đó.</w:t>
      </w:r>
      <w:r>
        <w:rPr>
          <w:color w:val="231F20"/>
          <w:spacing w:val="-3"/>
        </w:rPr>
        <w:t> </w:t>
      </w:r>
      <w:r>
        <w:rPr>
          <w:color w:val="231F20"/>
        </w:rPr>
        <w:t>Nếu</w:t>
      </w:r>
      <w:r>
        <w:rPr>
          <w:color w:val="231F20"/>
          <w:spacing w:val="-4"/>
        </w:rPr>
        <w:t> </w:t>
      </w:r>
      <w:r>
        <w:rPr>
          <w:color w:val="231F20"/>
        </w:rPr>
        <w:t>khi</w:t>
      </w:r>
      <w:r>
        <w:rPr>
          <w:color w:val="231F20"/>
          <w:spacing w:val="-3"/>
        </w:rPr>
        <w:t> </w:t>
      </w:r>
      <w:r>
        <w:rPr>
          <w:color w:val="231F20"/>
        </w:rPr>
        <w:t>khởi</w:t>
      </w:r>
      <w:r>
        <w:rPr>
          <w:color w:val="231F20"/>
          <w:spacing w:val="-3"/>
        </w:rPr>
        <w:t> </w:t>
      </w:r>
      <w:r>
        <w:rPr>
          <w:color w:val="231F20"/>
        </w:rPr>
        <w:t>triền</w:t>
      </w:r>
      <w:r>
        <w:rPr>
          <w:color w:val="231F20"/>
          <w:spacing w:val="-3"/>
        </w:rPr>
        <w:t> </w:t>
      </w:r>
      <w:r>
        <w:rPr>
          <w:color w:val="231F20"/>
        </w:rPr>
        <w:t>nơi</w:t>
      </w:r>
      <w:r>
        <w:rPr>
          <w:color w:val="231F20"/>
          <w:spacing w:val="-3"/>
        </w:rPr>
        <w:t> </w:t>
      </w:r>
      <w:r>
        <w:rPr>
          <w:color w:val="231F20"/>
        </w:rPr>
        <w:t>phẩm</w:t>
      </w:r>
      <w:r>
        <w:rPr>
          <w:color w:val="231F20"/>
          <w:spacing w:val="-3"/>
        </w:rPr>
        <w:t> </w:t>
      </w:r>
      <w:r>
        <w:rPr>
          <w:color w:val="231F20"/>
        </w:rPr>
        <w:t>hạ</w:t>
      </w:r>
      <w:r>
        <w:rPr>
          <w:color w:val="231F20"/>
          <w:spacing w:val="-3"/>
        </w:rPr>
        <w:t> </w:t>
      </w:r>
      <w:r>
        <w:rPr>
          <w:color w:val="231F20"/>
        </w:rPr>
        <w:t>trung</w:t>
      </w:r>
      <w:r>
        <w:rPr>
          <w:color w:val="231F20"/>
          <w:spacing w:val="-3"/>
        </w:rPr>
        <w:t> </w:t>
      </w:r>
      <w:r>
        <w:rPr>
          <w:color w:val="231F20"/>
        </w:rPr>
        <w:t>của cõi sắc, cõi vô sắc rồi thoái chuyển, là bị triền của hai phẩm hạ hạ, hạ</w:t>
      </w:r>
      <w:r>
        <w:rPr>
          <w:color w:val="231F20"/>
          <w:spacing w:val="-5"/>
        </w:rPr>
        <w:t> </w:t>
      </w:r>
      <w:r>
        <w:rPr>
          <w:color w:val="231F20"/>
        </w:rPr>
        <w:t>trung</w:t>
      </w:r>
      <w:r>
        <w:rPr>
          <w:color w:val="231F20"/>
          <w:spacing w:val="-5"/>
        </w:rPr>
        <w:t> </w:t>
      </w:r>
      <w:r>
        <w:rPr>
          <w:color w:val="231F20"/>
        </w:rPr>
        <w:t>của</w:t>
      </w:r>
      <w:r>
        <w:rPr>
          <w:color w:val="231F20"/>
          <w:spacing w:val="-5"/>
        </w:rPr>
        <w:t> </w:t>
      </w:r>
      <w:r>
        <w:rPr>
          <w:color w:val="231F20"/>
        </w:rPr>
        <w:t>hai</w:t>
      </w:r>
      <w:r>
        <w:rPr>
          <w:color w:val="231F20"/>
          <w:spacing w:val="-5"/>
        </w:rPr>
        <w:t> </w:t>
      </w:r>
      <w:r>
        <w:rPr>
          <w:color w:val="231F20"/>
        </w:rPr>
        <w:t>cõi</w:t>
      </w:r>
      <w:r>
        <w:rPr>
          <w:color w:val="231F20"/>
          <w:spacing w:val="-5"/>
        </w:rPr>
        <w:t> </w:t>
      </w:r>
      <w:r>
        <w:rPr>
          <w:color w:val="231F20"/>
        </w:rPr>
        <w:t>đó.</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nếu</w:t>
      </w:r>
      <w:r>
        <w:rPr>
          <w:color w:val="231F20"/>
          <w:spacing w:val="-5"/>
        </w:rPr>
        <w:t> </w:t>
      </w:r>
      <w:r>
        <w:rPr>
          <w:color w:val="231F20"/>
        </w:rPr>
        <w:t>khi</w:t>
      </w:r>
      <w:r>
        <w:rPr>
          <w:color w:val="231F20"/>
          <w:spacing w:val="-5"/>
        </w:rPr>
        <w:t> </w:t>
      </w:r>
      <w:r>
        <w:rPr>
          <w:color w:val="231F20"/>
        </w:rPr>
        <w:t>khởi</w:t>
      </w:r>
      <w:r>
        <w:rPr>
          <w:color w:val="231F20"/>
          <w:spacing w:val="-5"/>
        </w:rPr>
        <w:t> </w:t>
      </w:r>
      <w:r>
        <w:rPr>
          <w:color w:val="231F20"/>
        </w:rPr>
        <w:t>triền</w:t>
      </w:r>
      <w:r>
        <w:rPr>
          <w:color w:val="231F20"/>
          <w:spacing w:val="-5"/>
        </w:rPr>
        <w:t> </w:t>
      </w:r>
      <w:r>
        <w:rPr>
          <w:color w:val="231F20"/>
        </w:rPr>
        <w:t>nơi</w:t>
      </w:r>
      <w:r>
        <w:rPr>
          <w:color w:val="231F20"/>
          <w:spacing w:val="-5"/>
        </w:rPr>
        <w:t> </w:t>
      </w:r>
      <w:r>
        <w:rPr>
          <w:color w:val="231F20"/>
        </w:rPr>
        <w:t>phẩm</w:t>
      </w:r>
      <w:r>
        <w:rPr>
          <w:color w:val="231F20"/>
          <w:spacing w:val="-5"/>
        </w:rPr>
        <w:t> </w:t>
      </w:r>
      <w:r>
        <w:rPr>
          <w:color w:val="231F20"/>
        </w:rPr>
        <w:t>thượng thượng của cõi sắc, cõi vô sắc rồi thoái chuyển, là bị kiết nơi chín phẩm của hai cõi đó.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Hoặc có thuyết nói: Nếu khi khởi một triền thuận theo trong chín</w:t>
      </w:r>
      <w:r>
        <w:rPr>
          <w:color w:val="231F20"/>
          <w:spacing w:val="-4"/>
        </w:rPr>
        <w:t> </w:t>
      </w:r>
      <w:r>
        <w:rPr>
          <w:color w:val="231F20"/>
        </w:rPr>
        <w:t>phẩm</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rồi</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là</w:t>
      </w:r>
      <w:r>
        <w:rPr>
          <w:color w:val="231F20"/>
          <w:spacing w:val="-4"/>
        </w:rPr>
        <w:t> </w:t>
      </w:r>
      <w:r>
        <w:rPr>
          <w:color w:val="231F20"/>
        </w:rPr>
        <w:t>đều</w:t>
      </w:r>
      <w:r>
        <w:rPr>
          <w:color w:val="231F20"/>
          <w:spacing w:val="-4"/>
        </w:rPr>
        <w:t> </w:t>
      </w:r>
      <w:r>
        <w:rPr>
          <w:color w:val="231F20"/>
        </w:rPr>
        <w:t>bị</w:t>
      </w:r>
      <w:r>
        <w:rPr>
          <w:color w:val="231F20"/>
          <w:spacing w:val="-4"/>
        </w:rPr>
        <w:t> </w:t>
      </w:r>
      <w:r>
        <w:rPr>
          <w:color w:val="231F20"/>
        </w:rPr>
        <w:t>kiết</w:t>
      </w:r>
      <w:r>
        <w:rPr>
          <w:color w:val="231F20"/>
          <w:spacing w:val="-4"/>
        </w:rPr>
        <w:t> </w:t>
      </w:r>
      <w:r>
        <w:rPr>
          <w:color w:val="231F20"/>
        </w:rPr>
        <w:t>nơi</w:t>
      </w:r>
      <w:r>
        <w:rPr>
          <w:color w:val="231F20"/>
          <w:spacing w:val="-4"/>
        </w:rPr>
        <w:t> </w:t>
      </w:r>
      <w:r>
        <w:rPr>
          <w:color w:val="231F20"/>
        </w:rPr>
        <w:t>chín</w:t>
      </w:r>
      <w:r>
        <w:rPr>
          <w:color w:val="231F20"/>
          <w:spacing w:val="-4"/>
        </w:rPr>
        <w:t> </w:t>
      </w:r>
      <w:r>
        <w:rPr>
          <w:color w:val="231F20"/>
        </w:rPr>
        <w:t>phẩm cõi dục. Nếu khi khởi triền của cõi sắc, cõi vô sắc rồi thoái chuyển, về nghĩa như trước đã nói. Vì sao? Vì cõi dục là không định, pháp nhiễm dễ được. Vì cõi sắc, cõi vô sắc là có định, pháp nhiễm khó được.</w:t>
      </w:r>
    </w:p>
    <w:p>
      <w:pPr>
        <w:pStyle w:val="BodyText"/>
        <w:spacing w:line="273" w:lineRule="auto" w:before="108"/>
        <w:ind w:right="108"/>
      </w:pPr>
      <w:r>
        <w:rPr>
          <w:i/>
          <w:color w:val="231F20"/>
        </w:rPr>
        <w:t>Lời</w:t>
      </w:r>
      <w:r>
        <w:rPr>
          <w:i/>
          <w:color w:val="231F20"/>
          <w:spacing w:val="-5"/>
        </w:rPr>
        <w:t> </w:t>
      </w:r>
      <w:r>
        <w:rPr>
          <w:i/>
          <w:color w:val="231F20"/>
        </w:rPr>
        <w:t>bình:</w:t>
      </w:r>
      <w:r>
        <w:rPr>
          <w:i/>
          <w:color w:val="231F20"/>
          <w:spacing w:val="-4"/>
        </w:rPr>
        <w:t> </w:t>
      </w:r>
      <w:r>
        <w:rPr>
          <w:color w:val="231F20"/>
        </w:rPr>
        <w:t>Người</w:t>
      </w:r>
      <w:r>
        <w:rPr>
          <w:color w:val="231F20"/>
          <w:spacing w:val="-5"/>
        </w:rPr>
        <w:t> </w:t>
      </w:r>
      <w:r>
        <w:rPr>
          <w:color w:val="231F20"/>
        </w:rPr>
        <w:t>kia</w:t>
      </w:r>
      <w:r>
        <w:rPr>
          <w:color w:val="231F20"/>
          <w:spacing w:val="-4"/>
        </w:rPr>
        <w:t> </w:t>
      </w:r>
      <w:r>
        <w:rPr>
          <w:color w:val="231F20"/>
        </w:rPr>
        <w:t>không</w:t>
      </w:r>
      <w:r>
        <w:rPr>
          <w:color w:val="231F20"/>
          <w:spacing w:val="-4"/>
        </w:rPr>
        <w:t> </w:t>
      </w:r>
      <w:r>
        <w:rPr>
          <w:color w:val="231F20"/>
        </w:rPr>
        <w:t>nên</w:t>
      </w:r>
      <w:r>
        <w:rPr>
          <w:color w:val="231F20"/>
          <w:spacing w:val="-5"/>
        </w:rPr>
        <w:t> </w:t>
      </w:r>
      <w:r>
        <w:rPr>
          <w:color w:val="231F20"/>
        </w:rPr>
        <w:t>tạo</w:t>
      </w:r>
      <w:r>
        <w:rPr>
          <w:color w:val="231F20"/>
          <w:spacing w:val="-4"/>
        </w:rPr>
        <w:t> </w:t>
      </w:r>
      <w:r>
        <w:rPr>
          <w:color w:val="231F20"/>
        </w:rPr>
        <w:t>ra</w:t>
      </w:r>
      <w:r>
        <w:rPr>
          <w:color w:val="231F20"/>
          <w:spacing w:val="-4"/>
        </w:rPr>
        <w:t> </w:t>
      </w:r>
      <w:r>
        <w:rPr>
          <w:color w:val="231F20"/>
        </w:rPr>
        <w:t>thuyết</w:t>
      </w:r>
      <w:r>
        <w:rPr>
          <w:color w:val="231F20"/>
          <w:spacing w:val="-5"/>
        </w:rPr>
        <w:t> </w:t>
      </w:r>
      <w:r>
        <w:rPr>
          <w:color w:val="231F20"/>
          <w:spacing w:val="-6"/>
        </w:rPr>
        <w:t>ấy,</w:t>
      </w:r>
      <w:r>
        <w:rPr>
          <w:color w:val="231F20"/>
          <w:spacing w:val="-4"/>
        </w:rPr>
        <w:t> </w:t>
      </w:r>
      <w:r>
        <w:rPr>
          <w:color w:val="231F20"/>
        </w:rPr>
        <w:t>vì</w:t>
      </w:r>
      <w:r>
        <w:rPr>
          <w:color w:val="231F20"/>
          <w:spacing w:val="-5"/>
        </w:rPr>
        <w:t> </w:t>
      </w:r>
      <w:r>
        <w:rPr>
          <w:color w:val="231F20"/>
        </w:rPr>
        <w:t>khi</w:t>
      </w:r>
      <w:r>
        <w:rPr>
          <w:color w:val="231F20"/>
          <w:spacing w:val="-4"/>
        </w:rPr>
        <w:t> </w:t>
      </w:r>
      <w:r>
        <w:rPr>
          <w:color w:val="231F20"/>
        </w:rPr>
        <w:t>đoạn</w:t>
      </w:r>
      <w:r>
        <w:rPr>
          <w:color w:val="231F20"/>
          <w:spacing w:val="-4"/>
        </w:rPr>
        <w:t> </w:t>
      </w:r>
      <w:r>
        <w:rPr>
          <w:color w:val="231F20"/>
        </w:rPr>
        <w:t>trừ phiền não đều do định.</w:t>
      </w:r>
    </w:p>
    <w:p>
      <w:pPr>
        <w:pStyle w:val="BodyText"/>
        <w:spacing w:line="273" w:lineRule="auto" w:before="112"/>
        <w:ind w:right="106"/>
      </w:pPr>
      <w:r>
        <w:rPr>
          <w:color w:val="231F20"/>
        </w:rPr>
        <w:t>Nên nói như vầy: Trong các phiền não của chín địa nơi ba cõi, nếu khi khởi triền nơi phẩm hạ hạ rồi thoái chuyển, tức đều chỉ bị kiết của phẩm hạ hạ. Nếu khi khởi triền nơi phẩm hạ trung rồi thoái chuyển, tức đều bị kiết của hai phẩm hạ hạ, hạ trung. Cho đến nếu khi khởi triền nơi phẩm thượng thượng rồi thoái chuyển, tức đều bị kiết nơi chín phẩm.</w:t>
      </w:r>
    </w:p>
    <w:p>
      <w:pPr>
        <w:pStyle w:val="BodyText"/>
        <w:spacing w:before="2"/>
        <w:ind w:left="0" w:firstLine="0"/>
        <w:jc w:val="left"/>
        <w:rPr>
          <w:sz w:val="24"/>
        </w:rPr>
      </w:pPr>
    </w:p>
    <w:p>
      <w:pPr>
        <w:spacing w:before="0"/>
        <w:ind w:left="780" w:right="497" w:firstLine="0"/>
        <w:jc w:val="center"/>
        <w:rPr>
          <w:b/>
          <w:sz w:val="26"/>
        </w:rPr>
      </w:pPr>
      <w:r>
        <w:rPr>
          <w:b/>
          <w:color w:val="231F20"/>
          <w:sz w:val="26"/>
        </w:rPr>
        <w:t>HẾT - QUYỂN 63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38" w:id="79"/>
      <w:bookmarkEnd w:id="79"/>
      <w:r>
        <w:rPr>
          <w:color w:val="231F20"/>
        </w:rPr>
        <w:t>QUYỂN 64</w:t>
      </w:r>
    </w:p>
    <w:p>
      <w:pPr>
        <w:pStyle w:val="Heading2"/>
        <w:spacing w:before="94"/>
      </w:pPr>
      <w:bookmarkStart w:name="_TOC_250037" w:id="80"/>
      <w:bookmarkEnd w:id="80"/>
      <w:r>
        <w:rPr>
          <w:color w:val="231F20"/>
        </w:rPr>
        <w:t>Chương 2: KIẾT UẨN</w:t>
      </w:r>
    </w:p>
    <w:p>
      <w:pPr>
        <w:pStyle w:val="Heading2"/>
      </w:pPr>
      <w:bookmarkStart w:name="_TOC_250036" w:id="81"/>
      <w:bookmarkEnd w:id="81"/>
      <w:r>
        <w:rPr>
          <w:color w:val="231F20"/>
        </w:rPr>
        <w:t>Phẩm 3: BÀN VỀ HỮU TÌNH, phần 2</w:t>
      </w:r>
    </w:p>
    <w:p>
      <w:pPr>
        <w:pStyle w:val="BodyText"/>
        <w:spacing w:before="0"/>
        <w:ind w:left="0" w:firstLine="0"/>
        <w:jc w:val="left"/>
        <w:rPr>
          <w:b/>
          <w:sz w:val="30"/>
        </w:rPr>
      </w:pPr>
    </w:p>
    <w:p>
      <w:pPr>
        <w:pStyle w:val="BodyText"/>
        <w:spacing w:line="273" w:lineRule="auto" w:before="259"/>
        <w:ind w:left="110" w:right="389"/>
      </w:pPr>
      <w:r>
        <w:rPr>
          <w:color w:val="231F20"/>
        </w:rPr>
        <w:t>Sinh nơi cõi dục, Thánh giả có ba sự mạng chung: 1. Hoàn toàn lìa nhiễm mà mạng chung. 2. Hoàn toàn thoái chuyển mà</w:t>
      </w:r>
      <w:r>
        <w:rPr>
          <w:color w:val="231F20"/>
          <w:spacing w:val="-27"/>
        </w:rPr>
        <w:t> </w:t>
      </w:r>
      <w:r>
        <w:rPr>
          <w:color w:val="231F20"/>
        </w:rPr>
        <w:t>mạng chung. 3. Lìa nhiễm từng phần mà mạng chung. Phàm phu chỉ có hai</w:t>
      </w:r>
      <w:r>
        <w:rPr>
          <w:color w:val="231F20"/>
          <w:spacing w:val="-7"/>
        </w:rPr>
        <w:t> </w:t>
      </w:r>
      <w:r>
        <w:rPr>
          <w:color w:val="231F20"/>
        </w:rPr>
        <w:t>sự</w:t>
      </w:r>
      <w:r>
        <w:rPr>
          <w:color w:val="231F20"/>
          <w:spacing w:val="-7"/>
        </w:rPr>
        <w:t> </w:t>
      </w:r>
      <w:r>
        <w:rPr>
          <w:color w:val="231F20"/>
        </w:rPr>
        <w:t>mạng</w:t>
      </w:r>
      <w:r>
        <w:rPr>
          <w:color w:val="231F20"/>
          <w:spacing w:val="-6"/>
        </w:rPr>
        <w:t> </w:t>
      </w:r>
      <w:r>
        <w:rPr>
          <w:color w:val="231F20"/>
        </w:rPr>
        <w:t>chung:</w:t>
      </w:r>
      <w:r>
        <w:rPr>
          <w:color w:val="231F20"/>
          <w:spacing w:val="-7"/>
        </w:rPr>
        <w:t> </w:t>
      </w:r>
      <w:r>
        <w:rPr>
          <w:color w:val="231F20"/>
        </w:rPr>
        <w:t>1.</w:t>
      </w:r>
      <w:r>
        <w:rPr>
          <w:color w:val="231F20"/>
          <w:spacing w:val="-6"/>
        </w:rPr>
        <w:t> </w:t>
      </w:r>
      <w:r>
        <w:rPr>
          <w:color w:val="231F20"/>
        </w:rPr>
        <w:t>Hoàn</w:t>
      </w:r>
      <w:r>
        <w:rPr>
          <w:color w:val="231F20"/>
          <w:spacing w:val="-7"/>
        </w:rPr>
        <w:t> </w:t>
      </w:r>
      <w:r>
        <w:rPr>
          <w:color w:val="231F20"/>
        </w:rPr>
        <w:t>toàn</w:t>
      </w:r>
      <w:r>
        <w:rPr>
          <w:color w:val="231F20"/>
          <w:spacing w:val="-7"/>
        </w:rPr>
        <w:t> </w:t>
      </w:r>
      <w:r>
        <w:rPr>
          <w:color w:val="231F20"/>
        </w:rPr>
        <w:t>lìa</w:t>
      </w:r>
      <w:r>
        <w:rPr>
          <w:color w:val="231F20"/>
          <w:spacing w:val="-6"/>
        </w:rPr>
        <w:t> </w:t>
      </w:r>
      <w:r>
        <w:rPr>
          <w:color w:val="231F20"/>
        </w:rPr>
        <w:t>nhiễm</w:t>
      </w:r>
      <w:r>
        <w:rPr>
          <w:color w:val="231F20"/>
          <w:spacing w:val="-7"/>
        </w:rPr>
        <w:t> </w:t>
      </w:r>
      <w:r>
        <w:rPr>
          <w:color w:val="231F20"/>
        </w:rPr>
        <w:t>mà</w:t>
      </w:r>
      <w:r>
        <w:rPr>
          <w:color w:val="231F20"/>
          <w:spacing w:val="-6"/>
        </w:rPr>
        <w:t> </w:t>
      </w:r>
      <w:r>
        <w:rPr>
          <w:color w:val="231F20"/>
        </w:rPr>
        <w:t>mạng</w:t>
      </w:r>
      <w:r>
        <w:rPr>
          <w:color w:val="231F20"/>
          <w:spacing w:val="-7"/>
        </w:rPr>
        <w:t> </w:t>
      </w:r>
      <w:r>
        <w:rPr>
          <w:color w:val="231F20"/>
        </w:rPr>
        <w:t>chung.</w:t>
      </w:r>
      <w:r>
        <w:rPr>
          <w:color w:val="231F20"/>
          <w:spacing w:val="-7"/>
        </w:rPr>
        <w:t> </w:t>
      </w:r>
      <w:r>
        <w:rPr>
          <w:color w:val="231F20"/>
        </w:rPr>
        <w:t>2.</w:t>
      </w:r>
      <w:r>
        <w:rPr>
          <w:color w:val="231F20"/>
          <w:spacing w:val="-6"/>
        </w:rPr>
        <w:t> </w:t>
      </w:r>
      <w:r>
        <w:rPr>
          <w:color w:val="231F20"/>
        </w:rPr>
        <w:t>Hoàn toàn thoái chuyển mà mạng chung. Không có lìa nhiễm từng phần mà mạng chung.</w:t>
      </w:r>
    </w:p>
    <w:p>
      <w:pPr>
        <w:pStyle w:val="BodyText"/>
        <w:spacing w:line="273" w:lineRule="auto" w:before="109"/>
        <w:ind w:left="110" w:right="389"/>
      </w:pP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1"/>
        </w:rPr>
        <w:t> </w:t>
      </w:r>
      <w:r>
        <w:rPr>
          <w:color w:val="231F20"/>
        </w:rPr>
        <w:t>sắc,</w:t>
      </w:r>
      <w:r>
        <w:rPr>
          <w:color w:val="231F20"/>
          <w:spacing w:val="-15"/>
        </w:rPr>
        <w:t> </w:t>
      </w:r>
      <w:r>
        <w:rPr>
          <w:color w:val="231F20"/>
        </w:rPr>
        <w:t>Thánh</w:t>
      </w:r>
      <w:r>
        <w:rPr>
          <w:color w:val="231F20"/>
          <w:spacing w:val="-11"/>
        </w:rPr>
        <w:t> </w:t>
      </w:r>
      <w:r>
        <w:rPr>
          <w:color w:val="231F20"/>
        </w:rPr>
        <w:t>giả</w:t>
      </w:r>
      <w:r>
        <w:rPr>
          <w:color w:val="231F20"/>
          <w:spacing w:val="-12"/>
        </w:rPr>
        <w:t> </w:t>
      </w:r>
      <w:r>
        <w:rPr>
          <w:color w:val="231F20"/>
        </w:rPr>
        <w:t>có</w:t>
      </w:r>
      <w:r>
        <w:rPr>
          <w:color w:val="231F20"/>
          <w:spacing w:val="-11"/>
        </w:rPr>
        <w:t> </w:t>
      </w:r>
      <w:r>
        <w:rPr>
          <w:color w:val="231F20"/>
        </w:rPr>
        <w:t>hai</w:t>
      </w:r>
      <w:r>
        <w:rPr>
          <w:color w:val="231F20"/>
          <w:spacing w:val="-11"/>
        </w:rPr>
        <w:t> </w:t>
      </w:r>
      <w:r>
        <w:rPr>
          <w:color w:val="231F20"/>
        </w:rPr>
        <w:t>sự</w:t>
      </w:r>
      <w:r>
        <w:rPr>
          <w:color w:val="231F20"/>
          <w:spacing w:val="-12"/>
        </w:rPr>
        <w:t> </w:t>
      </w:r>
      <w:r>
        <w:rPr>
          <w:color w:val="231F20"/>
        </w:rPr>
        <w:t>mạng</w:t>
      </w:r>
      <w:r>
        <w:rPr>
          <w:color w:val="231F20"/>
          <w:spacing w:val="-11"/>
        </w:rPr>
        <w:t> </w:t>
      </w:r>
      <w:r>
        <w:rPr>
          <w:color w:val="231F20"/>
        </w:rPr>
        <w:t>chung:</w:t>
      </w:r>
      <w:r>
        <w:rPr>
          <w:color w:val="231F20"/>
          <w:spacing w:val="-11"/>
        </w:rPr>
        <w:t> </w:t>
      </w:r>
      <w:r>
        <w:rPr>
          <w:color w:val="231F20"/>
        </w:rPr>
        <w:t>1.</w:t>
      </w:r>
      <w:r>
        <w:rPr>
          <w:color w:val="231F20"/>
          <w:spacing w:val="-10"/>
        </w:rPr>
        <w:t> </w:t>
      </w:r>
      <w:r>
        <w:rPr>
          <w:color w:val="231F20"/>
        </w:rPr>
        <w:t>Hoàn</w:t>
      </w:r>
      <w:r>
        <w:rPr>
          <w:color w:val="231F20"/>
          <w:spacing w:val="-12"/>
        </w:rPr>
        <w:t> </w:t>
      </w:r>
      <w:r>
        <w:rPr>
          <w:color w:val="231F20"/>
        </w:rPr>
        <w:t>toàn lìa nhiễm mà mạng chung. 2. Lìa nhiễm từng phần mà mạng chung. Không có hoàn toàn thoái chuyển mà mạng chung, vì cõi sắc, cõi vô sắc không có nghĩa thoái chuyển. Phàm phu chỉ có một sự mạng chung, là hoàn toàn lìa nhiễm mà mạng chung, không có hai sự</w:t>
      </w:r>
      <w:r>
        <w:rPr>
          <w:color w:val="231F20"/>
          <w:spacing w:val="-2"/>
        </w:rPr>
        <w:t> </w:t>
      </w:r>
      <w:r>
        <w:rPr>
          <w:color w:val="231F20"/>
        </w:rPr>
        <w:t>kia.</w:t>
      </w:r>
    </w:p>
    <w:p>
      <w:pPr>
        <w:pStyle w:val="BodyText"/>
        <w:spacing w:before="109"/>
        <w:ind w:left="677" w:firstLine="0"/>
      </w:pPr>
      <w:r>
        <w:rPr>
          <w:color w:val="231F20"/>
        </w:rPr>
        <w:t>Sinh nơi cõi vô sắc, Thánh giả, phàm phu nên biết cũng như vậy.</w:t>
      </w:r>
    </w:p>
    <w:p>
      <w:pPr>
        <w:pStyle w:val="BodyText"/>
        <w:spacing w:line="273" w:lineRule="auto" w:before="154"/>
        <w:ind w:left="110" w:right="390"/>
      </w:pPr>
      <w:r>
        <w:rPr>
          <w:i/>
          <w:color w:val="231F20"/>
        </w:rPr>
        <w:t>Hỏi:</w:t>
      </w:r>
      <w:r>
        <w:rPr>
          <w:i/>
          <w:color w:val="231F20"/>
          <w:spacing w:val="-10"/>
        </w:rPr>
        <w:t> </w:t>
      </w:r>
      <w:r>
        <w:rPr>
          <w:color w:val="231F20"/>
        </w:rPr>
        <w:t>Vì</w:t>
      </w:r>
      <w:r>
        <w:rPr>
          <w:color w:val="231F20"/>
          <w:spacing w:val="-4"/>
        </w:rPr>
        <w:t> </w:t>
      </w:r>
      <w:r>
        <w:rPr>
          <w:color w:val="231F20"/>
        </w:rPr>
        <w:t>sao</w:t>
      </w:r>
      <w:r>
        <w:rPr>
          <w:color w:val="231F20"/>
          <w:spacing w:val="-10"/>
        </w:rPr>
        <w:t> </w:t>
      </w:r>
      <w:r>
        <w:rPr>
          <w:color w:val="231F20"/>
        </w:rPr>
        <w:t>Thánh</w:t>
      </w:r>
      <w:r>
        <w:rPr>
          <w:color w:val="231F20"/>
          <w:spacing w:val="-4"/>
        </w:rPr>
        <w:t> </w:t>
      </w:r>
      <w:r>
        <w:rPr>
          <w:color w:val="231F20"/>
        </w:rPr>
        <w:t>giả</w:t>
      </w:r>
      <w:r>
        <w:rPr>
          <w:color w:val="231F20"/>
          <w:spacing w:val="-5"/>
        </w:rPr>
        <w:t> </w:t>
      </w:r>
      <w:r>
        <w:rPr>
          <w:color w:val="231F20"/>
        </w:rPr>
        <w:t>có</w:t>
      </w:r>
      <w:r>
        <w:rPr>
          <w:color w:val="231F20"/>
          <w:spacing w:val="-4"/>
        </w:rPr>
        <w:t> </w:t>
      </w:r>
      <w:r>
        <w:rPr>
          <w:color w:val="231F20"/>
        </w:rPr>
        <w:t>lìa</w:t>
      </w:r>
      <w:r>
        <w:rPr>
          <w:color w:val="231F20"/>
          <w:spacing w:val="-5"/>
        </w:rPr>
        <w:t> </w:t>
      </w:r>
      <w:r>
        <w:rPr>
          <w:color w:val="231F20"/>
        </w:rPr>
        <w:t>nhiễm</w:t>
      </w:r>
      <w:r>
        <w:rPr>
          <w:color w:val="231F20"/>
          <w:spacing w:val="-4"/>
        </w:rPr>
        <w:t> </w:t>
      </w:r>
      <w:r>
        <w:rPr>
          <w:color w:val="231F20"/>
        </w:rPr>
        <w:t>từng</w:t>
      </w:r>
      <w:r>
        <w:rPr>
          <w:color w:val="231F20"/>
          <w:spacing w:val="-5"/>
        </w:rPr>
        <w:t> </w:t>
      </w:r>
      <w:r>
        <w:rPr>
          <w:color w:val="231F20"/>
        </w:rPr>
        <w:t>phần</w:t>
      </w:r>
      <w:r>
        <w:rPr>
          <w:color w:val="231F20"/>
          <w:spacing w:val="-4"/>
        </w:rPr>
        <w:t> </w:t>
      </w:r>
      <w:r>
        <w:rPr>
          <w:color w:val="231F20"/>
        </w:rPr>
        <w:t>mà</w:t>
      </w:r>
      <w:r>
        <w:rPr>
          <w:color w:val="231F20"/>
          <w:spacing w:val="-5"/>
        </w:rPr>
        <w:t> </w:t>
      </w:r>
      <w:r>
        <w:rPr>
          <w:color w:val="231F20"/>
        </w:rPr>
        <w:t>mạng</w:t>
      </w:r>
      <w:r>
        <w:rPr>
          <w:color w:val="231F20"/>
          <w:spacing w:val="-4"/>
        </w:rPr>
        <w:t> </w:t>
      </w:r>
      <w:r>
        <w:rPr>
          <w:color w:val="231F20"/>
        </w:rPr>
        <w:t>chung, còn phàm phu thì không như vậy?</w:t>
      </w:r>
    </w:p>
    <w:p>
      <w:pPr>
        <w:pStyle w:val="BodyText"/>
        <w:spacing w:line="273" w:lineRule="auto" w:before="112"/>
        <w:ind w:left="110" w:right="391"/>
      </w:pPr>
      <w:r>
        <w:rPr>
          <w:i/>
          <w:color w:val="231F20"/>
        </w:rPr>
        <w:t>Đáp: </w:t>
      </w:r>
      <w:r>
        <w:rPr>
          <w:color w:val="231F20"/>
        </w:rPr>
        <w:t>Vì các Thánh giả có định vô lậu, nhận giữ sự nối tiếp khiến rất bền chắc. Phàm phu chỉ có các định thế tục, nhận giữ sự nối tiếp không bền chắc. Lại nữa, Thánh giả thành tựu Xa-ma-tha,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Tỳ-bát-xá-na</w:t>
      </w:r>
      <w:r>
        <w:rPr>
          <w:color w:val="231F20"/>
          <w:spacing w:val="-13"/>
        </w:rPr>
        <w:t> </w:t>
      </w:r>
      <w:r>
        <w:rPr>
          <w:color w:val="231F20"/>
        </w:rPr>
        <w:t>thù</w:t>
      </w:r>
      <w:r>
        <w:rPr>
          <w:color w:val="231F20"/>
          <w:spacing w:val="-13"/>
        </w:rPr>
        <w:t> </w:t>
      </w:r>
      <w:r>
        <w:rPr>
          <w:color w:val="231F20"/>
        </w:rPr>
        <w:t>thắng,</w:t>
      </w:r>
      <w:r>
        <w:rPr>
          <w:color w:val="231F20"/>
          <w:spacing w:val="-13"/>
        </w:rPr>
        <w:t> </w:t>
      </w:r>
      <w:r>
        <w:rPr>
          <w:color w:val="231F20"/>
        </w:rPr>
        <w:t>phàm</w:t>
      </w:r>
      <w:r>
        <w:rPr>
          <w:color w:val="231F20"/>
          <w:spacing w:val="-12"/>
        </w:rPr>
        <w:t> </w:t>
      </w:r>
      <w:r>
        <w:rPr>
          <w:color w:val="231F20"/>
        </w:rPr>
        <w:t>phu</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như</w:t>
      </w:r>
      <w:r>
        <w:rPr>
          <w:color w:val="231F20"/>
          <w:spacing w:val="-12"/>
        </w:rPr>
        <w:t> </w:t>
      </w:r>
      <w:r>
        <w:rPr>
          <w:color w:val="231F20"/>
          <w:spacing w:val="-5"/>
        </w:rPr>
        <w:t>vậy.</w:t>
      </w:r>
      <w:r>
        <w:rPr>
          <w:color w:val="231F20"/>
          <w:spacing w:val="-13"/>
        </w:rPr>
        <w:t> </w:t>
      </w:r>
      <w:r>
        <w:rPr>
          <w:color w:val="231F20"/>
        </w:rPr>
        <w:t>Lại</w:t>
      </w:r>
      <w:r>
        <w:rPr>
          <w:color w:val="231F20"/>
          <w:spacing w:val="-13"/>
        </w:rPr>
        <w:t> </w:t>
      </w:r>
      <w:r>
        <w:rPr>
          <w:color w:val="231F20"/>
        </w:rPr>
        <w:t>nữa,</w:t>
      </w:r>
      <w:r>
        <w:rPr>
          <w:color w:val="231F20"/>
          <w:spacing w:val="-17"/>
        </w:rPr>
        <w:t> </w:t>
      </w:r>
      <w:r>
        <w:rPr>
          <w:color w:val="231F20"/>
        </w:rPr>
        <w:t>Thánh giả thành tựu lực dụng của đạo vô lậu, tùy ý thi hành, phàm phu thì không</w:t>
      </w:r>
      <w:r>
        <w:rPr>
          <w:color w:val="231F20"/>
          <w:spacing w:val="-7"/>
        </w:rPr>
        <w:t> </w:t>
      </w:r>
      <w:r>
        <w:rPr>
          <w:color w:val="231F20"/>
        </w:rPr>
        <w:t>như</w:t>
      </w:r>
      <w:r>
        <w:rPr>
          <w:color w:val="231F20"/>
          <w:spacing w:val="-7"/>
        </w:rPr>
        <w:t> </w:t>
      </w:r>
      <w:r>
        <w:rPr>
          <w:color w:val="231F20"/>
          <w:spacing w:val="-5"/>
        </w:rPr>
        <w:t>vậy.</w:t>
      </w:r>
      <w:r>
        <w:rPr>
          <w:color w:val="231F20"/>
          <w:spacing w:val="-11"/>
        </w:rPr>
        <w:t> </w:t>
      </w:r>
      <w:r>
        <w:rPr>
          <w:color w:val="231F20"/>
        </w:rPr>
        <w:t>Thế</w:t>
      </w:r>
      <w:r>
        <w:rPr>
          <w:color w:val="231F20"/>
          <w:spacing w:val="-7"/>
        </w:rPr>
        <w:t> </w:t>
      </w:r>
      <w:r>
        <w:rPr>
          <w:color w:val="231F20"/>
        </w:rPr>
        <w:t>nên,</w:t>
      </w:r>
      <w:r>
        <w:rPr>
          <w:color w:val="231F20"/>
          <w:spacing w:val="-10"/>
        </w:rPr>
        <w:t> </w:t>
      </w:r>
      <w:r>
        <w:rPr>
          <w:color w:val="231F20"/>
        </w:rPr>
        <w:t>Thánh</w:t>
      </w:r>
      <w:r>
        <w:rPr>
          <w:color w:val="231F20"/>
          <w:spacing w:val="-7"/>
        </w:rPr>
        <w:t> </w:t>
      </w:r>
      <w:r>
        <w:rPr>
          <w:color w:val="231F20"/>
        </w:rPr>
        <w:t>giả</w:t>
      </w:r>
      <w:r>
        <w:rPr>
          <w:color w:val="231F20"/>
          <w:spacing w:val="-7"/>
        </w:rPr>
        <w:t> </w:t>
      </w:r>
      <w:r>
        <w:rPr>
          <w:color w:val="231F20"/>
        </w:rPr>
        <w:t>có</w:t>
      </w:r>
      <w:r>
        <w:rPr>
          <w:color w:val="231F20"/>
          <w:spacing w:val="-7"/>
        </w:rPr>
        <w:t> </w:t>
      </w:r>
      <w:r>
        <w:rPr>
          <w:color w:val="231F20"/>
        </w:rPr>
        <w:t>nghĩa</w:t>
      </w:r>
      <w:r>
        <w:rPr>
          <w:color w:val="231F20"/>
          <w:spacing w:val="-6"/>
        </w:rPr>
        <w:t> </w:t>
      </w:r>
      <w:r>
        <w:rPr>
          <w:color w:val="231F20"/>
        </w:rPr>
        <w:t>lìa</w:t>
      </w:r>
      <w:r>
        <w:rPr>
          <w:color w:val="231F20"/>
          <w:spacing w:val="-7"/>
        </w:rPr>
        <w:t> </w:t>
      </w:r>
      <w:r>
        <w:rPr>
          <w:color w:val="231F20"/>
        </w:rPr>
        <w:t>nhiễm</w:t>
      </w:r>
      <w:r>
        <w:rPr>
          <w:color w:val="231F20"/>
          <w:spacing w:val="-7"/>
        </w:rPr>
        <w:t> </w:t>
      </w:r>
      <w:r>
        <w:rPr>
          <w:color w:val="231F20"/>
        </w:rPr>
        <w:t>từng</w:t>
      </w:r>
      <w:r>
        <w:rPr>
          <w:color w:val="231F20"/>
          <w:spacing w:val="-7"/>
        </w:rPr>
        <w:t> </w:t>
      </w:r>
      <w:r>
        <w:rPr>
          <w:color w:val="231F20"/>
        </w:rPr>
        <w:t>phần</w:t>
      </w:r>
      <w:r>
        <w:rPr>
          <w:color w:val="231F20"/>
          <w:spacing w:val="-7"/>
        </w:rPr>
        <w:t> </w:t>
      </w:r>
      <w:r>
        <w:rPr>
          <w:color w:val="231F20"/>
        </w:rPr>
        <w:t>mà mạng chung. Phàm phu thì không</w:t>
      </w:r>
      <w:r>
        <w:rPr>
          <w:color w:val="231F20"/>
          <w:spacing w:val="-2"/>
        </w:rPr>
        <w:t> </w:t>
      </w:r>
      <w:r>
        <w:rPr>
          <w:color w:val="231F20"/>
        </w:rPr>
        <w:t>có.</w:t>
      </w:r>
    </w:p>
    <w:p>
      <w:pPr>
        <w:pStyle w:val="BodyText"/>
        <w:spacing w:line="273" w:lineRule="auto" w:before="110"/>
        <w:ind w:right="106"/>
      </w:pPr>
      <w:r>
        <w:rPr>
          <w:color w:val="231F20"/>
        </w:rPr>
        <w:t>Có thuyết cho: Vì các Thánh giả có đủ ba thứ lực: 1. Lực của Thánh</w:t>
      </w:r>
      <w:r>
        <w:rPr>
          <w:color w:val="231F20"/>
          <w:spacing w:val="-11"/>
        </w:rPr>
        <w:t> </w:t>
      </w:r>
      <w:r>
        <w:rPr>
          <w:color w:val="231F20"/>
        </w:rPr>
        <w:t>đạo.</w:t>
      </w:r>
      <w:r>
        <w:rPr>
          <w:color w:val="231F20"/>
          <w:spacing w:val="-10"/>
        </w:rPr>
        <w:t> </w:t>
      </w:r>
      <w:r>
        <w:rPr>
          <w:color w:val="231F20"/>
        </w:rPr>
        <w:t>2.</w:t>
      </w:r>
      <w:r>
        <w:rPr>
          <w:color w:val="231F20"/>
          <w:spacing w:val="-10"/>
        </w:rPr>
        <w:t> </w:t>
      </w:r>
      <w:r>
        <w:rPr>
          <w:color w:val="231F20"/>
        </w:rPr>
        <w:t>Lực</w:t>
      </w:r>
      <w:r>
        <w:rPr>
          <w:color w:val="231F20"/>
          <w:spacing w:val="-10"/>
        </w:rPr>
        <w:t> </w:t>
      </w:r>
      <w:r>
        <w:rPr>
          <w:color w:val="231F20"/>
        </w:rPr>
        <w:t>của</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3.</w:t>
      </w:r>
      <w:r>
        <w:rPr>
          <w:color w:val="231F20"/>
          <w:spacing w:val="-10"/>
        </w:rPr>
        <w:t> </w:t>
      </w:r>
      <w:r>
        <w:rPr>
          <w:color w:val="231F20"/>
        </w:rPr>
        <w:t>Lực</w:t>
      </w:r>
      <w:r>
        <w:rPr>
          <w:color w:val="231F20"/>
          <w:spacing w:val="-10"/>
        </w:rPr>
        <w:t> </w:t>
      </w:r>
      <w:r>
        <w:rPr>
          <w:color w:val="231F20"/>
        </w:rPr>
        <w:t>của</w:t>
      </w:r>
      <w:r>
        <w:rPr>
          <w:color w:val="231F20"/>
          <w:spacing w:val="-10"/>
        </w:rPr>
        <w:t> </w:t>
      </w:r>
      <w:r>
        <w:rPr>
          <w:color w:val="231F20"/>
        </w:rPr>
        <w:t>định</w:t>
      </w:r>
      <w:r>
        <w:rPr>
          <w:color w:val="231F20"/>
          <w:spacing w:val="-10"/>
        </w:rPr>
        <w:t> </w:t>
      </w:r>
      <w:r>
        <w:rPr>
          <w:color w:val="231F20"/>
        </w:rPr>
        <w:t>nghiệp.</w:t>
      </w:r>
      <w:r>
        <w:rPr>
          <w:color w:val="231F20"/>
          <w:spacing w:val="-10"/>
        </w:rPr>
        <w:t> </w:t>
      </w:r>
      <w:r>
        <w:rPr>
          <w:color w:val="231F20"/>
        </w:rPr>
        <w:t>Do</w:t>
      </w:r>
      <w:r>
        <w:rPr>
          <w:color w:val="231F20"/>
          <w:spacing w:val="-10"/>
        </w:rPr>
        <w:t> </w:t>
      </w:r>
      <w:r>
        <w:rPr>
          <w:color w:val="231F20"/>
        </w:rPr>
        <w:t>lực</w:t>
      </w:r>
      <w:r>
        <w:rPr>
          <w:color w:val="231F20"/>
          <w:spacing w:val="-10"/>
        </w:rPr>
        <w:t> </w:t>
      </w:r>
      <w:r>
        <w:rPr>
          <w:color w:val="231F20"/>
        </w:rPr>
        <w:t>của định nghiệp, nên có nghĩa hoàn toàn lìa nhiễm mà mạng chung. </w:t>
      </w:r>
      <w:r>
        <w:rPr>
          <w:color w:val="231F20"/>
          <w:spacing w:val="-7"/>
        </w:rPr>
        <w:t>Do </w:t>
      </w:r>
      <w:r>
        <w:rPr>
          <w:color w:val="231F20"/>
        </w:rPr>
        <w:t>lực của phiền não, nên có nghĩa hoàn toàn thoái chuyển mà mạng chung. Do lực của Thánh đạo, nên có nghĩa lìa nhiễm từng phần mà mạng chung. Phàm phu chỉ có hai thứ lực: Lực của phiền não và  lực của định nghiệp, không có lực của Thánh đạo. Do lực của định nghiệp, nên có nghĩa hoàn toàn lìa nhiễm mà mạng chung. Do </w:t>
      </w:r>
      <w:r>
        <w:rPr>
          <w:color w:val="231F20"/>
          <w:spacing w:val="-4"/>
        </w:rPr>
        <w:t>lực </w:t>
      </w:r>
      <w:r>
        <w:rPr>
          <w:color w:val="231F20"/>
        </w:rPr>
        <w:t>của</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hoàn</w:t>
      </w:r>
      <w:r>
        <w:rPr>
          <w:color w:val="231F20"/>
          <w:spacing w:val="-8"/>
        </w:rPr>
        <w:t> </w:t>
      </w:r>
      <w:r>
        <w:rPr>
          <w:color w:val="231F20"/>
        </w:rPr>
        <w:t>toàn</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mà</w:t>
      </w:r>
      <w:r>
        <w:rPr>
          <w:color w:val="231F20"/>
          <w:spacing w:val="-8"/>
        </w:rPr>
        <w:t> </w:t>
      </w:r>
      <w:r>
        <w:rPr>
          <w:color w:val="231F20"/>
        </w:rPr>
        <w:t>mạng</w:t>
      </w:r>
      <w:r>
        <w:rPr>
          <w:color w:val="231F20"/>
          <w:spacing w:val="-8"/>
        </w:rPr>
        <w:t> </w:t>
      </w:r>
      <w:r>
        <w:rPr>
          <w:color w:val="231F20"/>
        </w:rPr>
        <w:t>chung. Do không có lực của Thánh đạo, nên không có nghĩa lìa nhiễm từng phần mà mạng chung.</w:t>
      </w:r>
    </w:p>
    <w:p>
      <w:pPr>
        <w:pStyle w:val="BodyText"/>
        <w:spacing w:line="273" w:lineRule="auto" w:before="104"/>
        <w:ind w:right="106"/>
      </w:pPr>
      <w:r>
        <w:rPr>
          <w:color w:val="231F20"/>
        </w:rPr>
        <w:t>Có Sư khác nói: Thánh giả có ba lực: 1. Lực của đạo. 2. Lực của</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3.</w:t>
      </w:r>
      <w:r>
        <w:rPr>
          <w:color w:val="231F20"/>
          <w:spacing w:val="-4"/>
        </w:rPr>
        <w:t> </w:t>
      </w:r>
      <w:r>
        <w:rPr>
          <w:color w:val="231F20"/>
        </w:rPr>
        <w:t>Lực</w:t>
      </w:r>
      <w:r>
        <w:rPr>
          <w:color w:val="231F20"/>
          <w:spacing w:val="-4"/>
        </w:rPr>
        <w:t> </w:t>
      </w:r>
      <w:r>
        <w:rPr>
          <w:color w:val="231F20"/>
        </w:rPr>
        <w:t>của</w:t>
      </w:r>
      <w:r>
        <w:rPr>
          <w:color w:val="231F20"/>
          <w:spacing w:val="-4"/>
        </w:rPr>
        <w:t> </w:t>
      </w:r>
      <w:r>
        <w:rPr>
          <w:color w:val="231F20"/>
        </w:rPr>
        <w:t>định</w:t>
      </w:r>
      <w:r>
        <w:rPr>
          <w:color w:val="231F20"/>
          <w:spacing w:val="-3"/>
        </w:rPr>
        <w:t> </w:t>
      </w:r>
      <w:r>
        <w:rPr>
          <w:color w:val="231F20"/>
        </w:rPr>
        <w:t>nghiệp.</w:t>
      </w:r>
      <w:r>
        <w:rPr>
          <w:color w:val="231F20"/>
          <w:spacing w:val="-4"/>
        </w:rPr>
        <w:t> </w:t>
      </w:r>
      <w:r>
        <w:rPr>
          <w:color w:val="231F20"/>
        </w:rPr>
        <w:t>Do</w:t>
      </w:r>
      <w:r>
        <w:rPr>
          <w:color w:val="231F20"/>
          <w:spacing w:val="-4"/>
        </w:rPr>
        <w:t> </w:t>
      </w:r>
      <w:r>
        <w:rPr>
          <w:color w:val="231F20"/>
        </w:rPr>
        <w:t>lực</w:t>
      </w:r>
      <w:r>
        <w:rPr>
          <w:color w:val="231F20"/>
          <w:spacing w:val="-4"/>
        </w:rPr>
        <w:t> </w:t>
      </w:r>
      <w:r>
        <w:rPr>
          <w:color w:val="231F20"/>
        </w:rPr>
        <w:t>của</w:t>
      </w:r>
      <w:r>
        <w:rPr>
          <w:color w:val="231F20"/>
          <w:spacing w:val="-4"/>
        </w:rPr>
        <w:t> </w:t>
      </w:r>
      <w:r>
        <w:rPr>
          <w:color w:val="231F20"/>
        </w:rPr>
        <w:t>đạo,</w:t>
      </w:r>
      <w:r>
        <w:rPr>
          <w:color w:val="231F20"/>
          <w:spacing w:val="-4"/>
        </w:rPr>
        <w:t> </w:t>
      </w:r>
      <w:r>
        <w:rPr>
          <w:color w:val="231F20"/>
        </w:rPr>
        <w:t>nên</w:t>
      </w:r>
      <w:r>
        <w:rPr>
          <w:color w:val="231F20"/>
          <w:spacing w:val="-3"/>
        </w:rPr>
        <w:t> </w:t>
      </w:r>
      <w:r>
        <w:rPr>
          <w:color w:val="231F20"/>
        </w:rPr>
        <w:t>có</w:t>
      </w:r>
      <w:r>
        <w:rPr>
          <w:color w:val="231F20"/>
          <w:spacing w:val="-4"/>
        </w:rPr>
        <w:t> </w:t>
      </w:r>
      <w:r>
        <w:rPr>
          <w:color w:val="231F20"/>
          <w:spacing w:val="-3"/>
        </w:rPr>
        <w:t>nghĩa </w:t>
      </w:r>
      <w:r>
        <w:rPr>
          <w:color w:val="231F20"/>
        </w:rPr>
        <w:t>hoàn toàn lìa nhiễm mà mạng chung. Do lực của phiền não, </w:t>
      </w:r>
      <w:r>
        <w:rPr>
          <w:color w:val="231F20"/>
          <w:spacing w:val="-4"/>
        </w:rPr>
        <w:t>nên  </w:t>
      </w:r>
      <w:r>
        <w:rPr>
          <w:color w:val="231F20"/>
          <w:spacing w:val="57"/>
        </w:rPr>
        <w:t> </w:t>
      </w:r>
      <w:r>
        <w:rPr>
          <w:color w:val="231F20"/>
        </w:rPr>
        <w:t>có nghĩa hoàn toàn thoái chuyển mà mạng chung. Do lực của </w:t>
      </w:r>
      <w:r>
        <w:rPr>
          <w:color w:val="231F20"/>
          <w:spacing w:val="-3"/>
        </w:rPr>
        <w:t>định </w:t>
      </w:r>
      <w:r>
        <w:rPr>
          <w:color w:val="231F20"/>
        </w:rPr>
        <w:t>nghiệp,</w:t>
      </w:r>
      <w:r>
        <w:rPr>
          <w:color w:val="231F20"/>
          <w:spacing w:val="-9"/>
        </w:rPr>
        <w:t> </w:t>
      </w:r>
      <w:r>
        <w:rPr>
          <w:color w:val="231F20"/>
        </w:rPr>
        <w:t>nên</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từng</w:t>
      </w:r>
      <w:r>
        <w:rPr>
          <w:color w:val="231F20"/>
          <w:spacing w:val="-9"/>
        </w:rPr>
        <w:t> </w:t>
      </w:r>
      <w:r>
        <w:rPr>
          <w:color w:val="231F20"/>
        </w:rPr>
        <w:t>phần</w:t>
      </w:r>
      <w:r>
        <w:rPr>
          <w:color w:val="231F20"/>
          <w:spacing w:val="-8"/>
        </w:rPr>
        <w:t> </w:t>
      </w:r>
      <w:r>
        <w:rPr>
          <w:color w:val="231F20"/>
        </w:rPr>
        <w:t>mà</w:t>
      </w:r>
      <w:r>
        <w:rPr>
          <w:color w:val="231F20"/>
          <w:spacing w:val="-8"/>
        </w:rPr>
        <w:t> </w:t>
      </w:r>
      <w:r>
        <w:rPr>
          <w:color w:val="231F20"/>
        </w:rPr>
        <w:t>mạng</w:t>
      </w:r>
      <w:r>
        <w:rPr>
          <w:color w:val="231F20"/>
          <w:spacing w:val="-8"/>
        </w:rPr>
        <w:t> </w:t>
      </w:r>
      <w:r>
        <w:rPr>
          <w:color w:val="231F20"/>
        </w:rPr>
        <w:t>chung.</w:t>
      </w:r>
      <w:r>
        <w:rPr>
          <w:color w:val="231F20"/>
          <w:spacing w:val="-8"/>
        </w:rPr>
        <w:t> </w:t>
      </w:r>
      <w:r>
        <w:rPr>
          <w:color w:val="231F20"/>
        </w:rPr>
        <w:t>Nếu</w:t>
      </w:r>
      <w:r>
        <w:rPr>
          <w:color w:val="231F20"/>
          <w:spacing w:val="-8"/>
        </w:rPr>
        <w:t> </w:t>
      </w:r>
      <w:r>
        <w:rPr>
          <w:color w:val="231F20"/>
        </w:rPr>
        <w:t>hoàn toàn lìa nhiễm mà được địa </w:t>
      </w:r>
      <w:r>
        <w:rPr>
          <w:color w:val="231F20"/>
          <w:spacing w:val="-5"/>
        </w:rPr>
        <w:t>này, </w:t>
      </w:r>
      <w:r>
        <w:rPr>
          <w:color w:val="231F20"/>
        </w:rPr>
        <w:t>sinh phi trạch diệt, nên quyết định thọ</w:t>
      </w:r>
      <w:r>
        <w:rPr>
          <w:color w:val="231F20"/>
          <w:spacing w:val="-12"/>
        </w:rPr>
        <w:t> </w:t>
      </w:r>
      <w:r>
        <w:rPr>
          <w:color w:val="231F20"/>
        </w:rPr>
        <w:t>nhận</w:t>
      </w:r>
      <w:r>
        <w:rPr>
          <w:color w:val="231F20"/>
          <w:spacing w:val="-12"/>
        </w:rPr>
        <w:t> </w:t>
      </w:r>
      <w:r>
        <w:rPr>
          <w:color w:val="231F20"/>
        </w:rPr>
        <w:t>nghiệp,</w:t>
      </w:r>
      <w:r>
        <w:rPr>
          <w:color w:val="231F20"/>
          <w:spacing w:val="-12"/>
        </w:rPr>
        <w:t> </w:t>
      </w:r>
      <w:r>
        <w:rPr>
          <w:color w:val="231F20"/>
        </w:rPr>
        <w:t>tức</w:t>
      </w:r>
      <w:r>
        <w:rPr>
          <w:color w:val="231F20"/>
          <w:spacing w:val="-11"/>
        </w:rPr>
        <w:t> </w:t>
      </w:r>
      <w:r>
        <w:rPr>
          <w:color w:val="231F20"/>
        </w:rPr>
        <w:t>không</w:t>
      </w:r>
      <w:r>
        <w:rPr>
          <w:color w:val="231F20"/>
          <w:spacing w:val="-12"/>
        </w:rPr>
        <w:t> </w:t>
      </w:r>
      <w:r>
        <w:rPr>
          <w:color w:val="231F20"/>
        </w:rPr>
        <w:t>cho</w:t>
      </w:r>
      <w:r>
        <w:rPr>
          <w:color w:val="231F20"/>
          <w:spacing w:val="-12"/>
        </w:rPr>
        <w:t> </w:t>
      </w:r>
      <w:r>
        <w:rPr>
          <w:color w:val="231F20"/>
        </w:rPr>
        <w:t>quả,</w:t>
      </w:r>
      <w:r>
        <w:rPr>
          <w:color w:val="231F20"/>
          <w:spacing w:val="-12"/>
        </w:rPr>
        <w:t> </w:t>
      </w:r>
      <w:r>
        <w:rPr>
          <w:color w:val="231F20"/>
        </w:rPr>
        <w:t>do</w:t>
      </w:r>
      <w:r>
        <w:rPr>
          <w:color w:val="231F20"/>
          <w:spacing w:val="-11"/>
        </w:rPr>
        <w:t> </w:t>
      </w:r>
      <w:r>
        <w:rPr>
          <w:color w:val="231F20"/>
        </w:rPr>
        <w:t>định</w:t>
      </w:r>
      <w:r>
        <w:rPr>
          <w:color w:val="231F20"/>
          <w:spacing w:val="-12"/>
        </w:rPr>
        <w:t> </w:t>
      </w:r>
      <w:r>
        <w:rPr>
          <w:color w:val="231F20"/>
        </w:rPr>
        <w:t>nghiệp</w:t>
      </w:r>
      <w:r>
        <w:rPr>
          <w:color w:val="231F20"/>
          <w:spacing w:val="-12"/>
        </w:rPr>
        <w:t> </w:t>
      </w:r>
      <w:r>
        <w:rPr>
          <w:color w:val="231F20"/>
        </w:rPr>
        <w:t>này</w:t>
      </w:r>
      <w:r>
        <w:rPr>
          <w:color w:val="231F20"/>
          <w:spacing w:val="-12"/>
        </w:rPr>
        <w:t> </w:t>
      </w:r>
      <w:r>
        <w:rPr>
          <w:color w:val="231F20"/>
        </w:rPr>
        <w:t>gây</w:t>
      </w:r>
      <w:r>
        <w:rPr>
          <w:color w:val="231F20"/>
          <w:spacing w:val="-11"/>
        </w:rPr>
        <w:t> </w:t>
      </w:r>
      <w:r>
        <w:rPr>
          <w:color w:val="231F20"/>
        </w:rPr>
        <w:t>trở</w:t>
      </w:r>
      <w:r>
        <w:rPr>
          <w:color w:val="231F20"/>
          <w:spacing w:val="-12"/>
        </w:rPr>
        <w:t> </w:t>
      </w:r>
      <w:r>
        <w:rPr>
          <w:color w:val="231F20"/>
          <w:spacing w:val="-3"/>
        </w:rPr>
        <w:t>ngại. </w:t>
      </w:r>
      <w:r>
        <w:rPr>
          <w:color w:val="231F20"/>
        </w:rPr>
        <w:t>Có</w:t>
      </w:r>
      <w:r>
        <w:rPr>
          <w:color w:val="231F20"/>
          <w:spacing w:val="-5"/>
        </w:rPr>
        <w:t> </w:t>
      </w:r>
      <w:r>
        <w:rPr>
          <w:color w:val="231F20"/>
        </w:rPr>
        <w:t>lìa</w:t>
      </w:r>
      <w:r>
        <w:rPr>
          <w:color w:val="231F20"/>
          <w:spacing w:val="-4"/>
        </w:rPr>
        <w:t> </w:t>
      </w:r>
      <w:r>
        <w:rPr>
          <w:color w:val="231F20"/>
        </w:rPr>
        <w:t>nhiễm</w:t>
      </w:r>
      <w:r>
        <w:rPr>
          <w:color w:val="231F20"/>
          <w:spacing w:val="-4"/>
        </w:rPr>
        <w:t> </w:t>
      </w:r>
      <w:r>
        <w:rPr>
          <w:color w:val="231F20"/>
        </w:rPr>
        <w:t>từng</w:t>
      </w:r>
      <w:r>
        <w:rPr>
          <w:color w:val="231F20"/>
          <w:spacing w:val="-4"/>
        </w:rPr>
        <w:t> </w:t>
      </w:r>
      <w:r>
        <w:rPr>
          <w:color w:val="231F20"/>
        </w:rPr>
        <w:t>phần</w:t>
      </w:r>
      <w:r>
        <w:rPr>
          <w:color w:val="231F20"/>
          <w:spacing w:val="-5"/>
        </w:rPr>
        <w:t> </w:t>
      </w:r>
      <w:r>
        <w:rPr>
          <w:color w:val="231F20"/>
        </w:rPr>
        <w:t>mà</w:t>
      </w:r>
      <w:r>
        <w:rPr>
          <w:color w:val="231F20"/>
          <w:spacing w:val="-4"/>
        </w:rPr>
        <w:t> </w:t>
      </w:r>
      <w:r>
        <w:rPr>
          <w:color w:val="231F20"/>
        </w:rPr>
        <w:t>mạng</w:t>
      </w:r>
      <w:r>
        <w:rPr>
          <w:color w:val="231F20"/>
          <w:spacing w:val="-4"/>
        </w:rPr>
        <w:t> </w:t>
      </w:r>
      <w:r>
        <w:rPr>
          <w:color w:val="231F20"/>
        </w:rPr>
        <w:t>chung</w:t>
      </w:r>
      <w:r>
        <w:rPr>
          <w:color w:val="231F20"/>
          <w:spacing w:val="-4"/>
        </w:rPr>
        <w:t> </w:t>
      </w:r>
      <w:r>
        <w:rPr>
          <w:color w:val="231F20"/>
        </w:rPr>
        <w:t>như</w:t>
      </w:r>
      <w:r>
        <w:rPr>
          <w:color w:val="231F20"/>
          <w:spacing w:val="-4"/>
        </w:rPr>
        <w:t> </w:t>
      </w:r>
      <w:r>
        <w:rPr>
          <w:color w:val="231F20"/>
        </w:rPr>
        <w:t>Gia</w:t>
      </w:r>
      <w:r>
        <w:rPr>
          <w:color w:val="231F20"/>
          <w:spacing w:val="-5"/>
        </w:rPr>
        <w:t> </w:t>
      </w:r>
      <w:r>
        <w:rPr>
          <w:color w:val="231F20"/>
        </w:rPr>
        <w:t>gia</w:t>
      </w:r>
      <w:r>
        <w:rPr>
          <w:color w:val="231F20"/>
          <w:spacing w:val="-4"/>
        </w:rPr>
        <w:t> </w:t>
      </w:r>
      <w:r>
        <w:rPr>
          <w:color w:val="231F20"/>
          <w:spacing w:val="-6"/>
        </w:rPr>
        <w:t>v.v...</w:t>
      </w:r>
      <w:r>
        <w:rPr>
          <w:color w:val="231F20"/>
          <w:spacing w:val="-4"/>
        </w:rPr>
        <w:t> </w:t>
      </w:r>
      <w:r>
        <w:rPr>
          <w:color w:val="231F20"/>
        </w:rPr>
        <w:t>Phàm</w:t>
      </w:r>
      <w:r>
        <w:rPr>
          <w:color w:val="231F20"/>
          <w:spacing w:val="-4"/>
        </w:rPr>
        <w:t> </w:t>
      </w:r>
      <w:r>
        <w:rPr>
          <w:color w:val="231F20"/>
        </w:rPr>
        <w:t>phu chỉ có hai lực, nghĩa là lực của đạo và lực của phiền não, không có lực của định nghiệp. Do lực của đạo, nên có nghĩa lìa nhiễm hoàn toàn mà mạng chung. Do lực của phiền não, nên có nghĩa hoàn toàn thoái</w:t>
      </w:r>
      <w:r>
        <w:rPr>
          <w:color w:val="231F20"/>
          <w:spacing w:val="-8"/>
        </w:rPr>
        <w:t> </w:t>
      </w:r>
      <w:r>
        <w:rPr>
          <w:color w:val="231F20"/>
        </w:rPr>
        <w:t>chuyển</w:t>
      </w:r>
      <w:r>
        <w:rPr>
          <w:color w:val="231F20"/>
          <w:spacing w:val="-7"/>
        </w:rPr>
        <w:t> </w:t>
      </w:r>
      <w:r>
        <w:rPr>
          <w:color w:val="231F20"/>
        </w:rPr>
        <w:t>mà</w:t>
      </w:r>
      <w:r>
        <w:rPr>
          <w:color w:val="231F20"/>
          <w:spacing w:val="-7"/>
        </w:rPr>
        <w:t> </w:t>
      </w:r>
      <w:r>
        <w:rPr>
          <w:color w:val="231F20"/>
        </w:rPr>
        <w:t>mạng</w:t>
      </w:r>
      <w:r>
        <w:rPr>
          <w:color w:val="231F20"/>
          <w:spacing w:val="-7"/>
        </w:rPr>
        <w:t> </w:t>
      </w:r>
      <w:r>
        <w:rPr>
          <w:color w:val="231F20"/>
        </w:rPr>
        <w:t>chung.</w:t>
      </w:r>
      <w:r>
        <w:rPr>
          <w:color w:val="231F20"/>
          <w:spacing w:val="-6"/>
        </w:rPr>
        <w:t> </w:t>
      </w:r>
      <w:r>
        <w:rPr>
          <w:color w:val="231F20"/>
        </w:rPr>
        <w:t>Do</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lực</w:t>
      </w:r>
      <w:r>
        <w:rPr>
          <w:color w:val="231F20"/>
          <w:spacing w:val="-7"/>
        </w:rPr>
        <w:t> </w:t>
      </w:r>
      <w:r>
        <w:rPr>
          <w:color w:val="231F20"/>
        </w:rPr>
        <w:t>của</w:t>
      </w:r>
      <w:r>
        <w:rPr>
          <w:color w:val="231F20"/>
          <w:spacing w:val="-6"/>
        </w:rPr>
        <w:t> </w:t>
      </w:r>
      <w:r>
        <w:rPr>
          <w:color w:val="231F20"/>
        </w:rPr>
        <w:t>định</w:t>
      </w:r>
      <w:r>
        <w:rPr>
          <w:color w:val="231F20"/>
          <w:spacing w:val="-7"/>
        </w:rPr>
        <w:t> </w:t>
      </w:r>
      <w:r>
        <w:rPr>
          <w:color w:val="231F20"/>
        </w:rPr>
        <w:t>nghiệp,</w:t>
      </w:r>
      <w:r>
        <w:rPr>
          <w:color w:val="231F20"/>
          <w:spacing w:val="-7"/>
        </w:rPr>
        <w:t> </w:t>
      </w:r>
      <w:r>
        <w:rPr>
          <w:color w:val="231F20"/>
        </w:rPr>
        <w:t>nên không có nghĩa lìa nhiễm từng phần mà mạng chung. Nếu như hoàn toàn</w:t>
      </w:r>
      <w:r>
        <w:rPr>
          <w:color w:val="231F20"/>
          <w:spacing w:val="-5"/>
        </w:rPr>
        <w:t> </w:t>
      </w:r>
      <w:r>
        <w:rPr>
          <w:color w:val="231F20"/>
        </w:rPr>
        <w:t>lìa</w:t>
      </w:r>
      <w:r>
        <w:rPr>
          <w:color w:val="231F20"/>
          <w:spacing w:val="-4"/>
        </w:rPr>
        <w:t> </w:t>
      </w:r>
      <w:r>
        <w:rPr>
          <w:color w:val="231F20"/>
        </w:rPr>
        <w:t>nhiễm</w:t>
      </w:r>
      <w:r>
        <w:rPr>
          <w:color w:val="231F20"/>
          <w:spacing w:val="-4"/>
        </w:rPr>
        <w:t> </w:t>
      </w:r>
      <w:r>
        <w:rPr>
          <w:color w:val="231F20"/>
        </w:rPr>
        <w:t>mà</w:t>
      </w:r>
      <w:r>
        <w:rPr>
          <w:color w:val="231F20"/>
          <w:spacing w:val="-4"/>
        </w:rPr>
        <w:t> </w:t>
      </w:r>
      <w:r>
        <w:rPr>
          <w:color w:val="231F20"/>
        </w:rPr>
        <w:t>có</w:t>
      </w:r>
      <w:r>
        <w:rPr>
          <w:color w:val="231F20"/>
          <w:spacing w:val="-4"/>
        </w:rPr>
        <w:t> </w:t>
      </w:r>
      <w:r>
        <w:rPr>
          <w:color w:val="231F20"/>
        </w:rPr>
        <w:t>nghĩa</w:t>
      </w:r>
      <w:r>
        <w:rPr>
          <w:color w:val="231F20"/>
          <w:spacing w:val="-5"/>
        </w:rPr>
        <w:t> </w:t>
      </w:r>
      <w:r>
        <w:rPr>
          <w:color w:val="231F20"/>
        </w:rPr>
        <w:t>sinh</w:t>
      </w:r>
      <w:r>
        <w:rPr>
          <w:color w:val="231F20"/>
          <w:spacing w:val="-4"/>
        </w:rPr>
        <w:t> </w:t>
      </w:r>
      <w:r>
        <w:rPr>
          <w:color w:val="231F20"/>
        </w:rPr>
        <w:t>trở</w:t>
      </w:r>
      <w:r>
        <w:rPr>
          <w:color w:val="231F20"/>
          <w:spacing w:val="-4"/>
        </w:rPr>
        <w:t> </w:t>
      </w:r>
      <w:r>
        <w:rPr>
          <w:color w:val="231F20"/>
        </w:rPr>
        <w:t>lại</w:t>
      </w:r>
      <w:r>
        <w:rPr>
          <w:color w:val="231F20"/>
          <w:spacing w:val="-4"/>
        </w:rPr>
        <w:t> </w:t>
      </w:r>
      <w:r>
        <w:rPr>
          <w:color w:val="231F20"/>
        </w:rPr>
        <w:t>nơi</w:t>
      </w:r>
      <w:r>
        <w:rPr>
          <w:color w:val="231F20"/>
          <w:spacing w:val="-4"/>
        </w:rPr>
        <w:t> </w:t>
      </w:r>
      <w:r>
        <w:rPr>
          <w:color w:val="231F20"/>
        </w:rPr>
        <w:t>địa</w:t>
      </w:r>
      <w:r>
        <w:rPr>
          <w:color w:val="231F20"/>
          <w:spacing w:val="-5"/>
        </w:rPr>
        <w:t> </w:t>
      </w:r>
      <w:r>
        <w:rPr>
          <w:color w:val="231F20"/>
        </w:rPr>
        <w:t>này</w:t>
      </w:r>
      <w:r>
        <w:rPr>
          <w:color w:val="231F20"/>
          <w:spacing w:val="-4"/>
        </w:rPr>
        <w:t> </w:t>
      </w:r>
      <w:r>
        <w:rPr>
          <w:color w:val="231F20"/>
        </w:rPr>
        <w:t>thì</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thọ nhận nghiệp không bị trở ngại.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Hoặc có thuyết nêu: Phần vị của lìa nhiễm từng phần có lập riêng</w:t>
      </w:r>
      <w:r>
        <w:rPr>
          <w:color w:val="231F20"/>
          <w:spacing w:val="-15"/>
        </w:rPr>
        <w:t> </w:t>
      </w:r>
      <w:r>
        <w:rPr>
          <w:color w:val="231F20"/>
        </w:rPr>
        <w:t>Thánh,</w:t>
      </w:r>
      <w:r>
        <w:rPr>
          <w:color w:val="231F20"/>
          <w:spacing w:val="-9"/>
        </w:rPr>
        <w:t> </w:t>
      </w:r>
      <w:r>
        <w:rPr>
          <w:color w:val="231F20"/>
        </w:rPr>
        <w:t>Bổ-đặc-già-la.</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lìa</w:t>
      </w:r>
      <w:r>
        <w:rPr>
          <w:color w:val="231F20"/>
          <w:spacing w:val="-10"/>
        </w:rPr>
        <w:t> </w:t>
      </w:r>
      <w:r>
        <w:rPr>
          <w:color w:val="231F20"/>
        </w:rPr>
        <w:t>nhiễm</w:t>
      </w:r>
      <w:r>
        <w:rPr>
          <w:color w:val="231F20"/>
          <w:spacing w:val="-9"/>
        </w:rPr>
        <w:t> </w:t>
      </w:r>
      <w:r>
        <w:rPr>
          <w:color w:val="231F20"/>
        </w:rPr>
        <w:t>của</w:t>
      </w:r>
      <w:r>
        <w:rPr>
          <w:color w:val="231F20"/>
          <w:spacing w:val="-9"/>
        </w:rPr>
        <w:t> </w:t>
      </w:r>
      <w:r>
        <w:rPr>
          <w:color w:val="231F20"/>
        </w:rPr>
        <w:t>ba,</w:t>
      </w:r>
      <w:r>
        <w:rPr>
          <w:color w:val="231F20"/>
          <w:spacing w:val="-10"/>
        </w:rPr>
        <w:t> </w:t>
      </w:r>
      <w:r>
        <w:rPr>
          <w:color w:val="231F20"/>
        </w:rPr>
        <w:t>bốn</w:t>
      </w:r>
      <w:r>
        <w:rPr>
          <w:color w:val="231F20"/>
          <w:spacing w:val="-9"/>
        </w:rPr>
        <w:t> </w:t>
      </w:r>
      <w:r>
        <w:rPr>
          <w:color w:val="231F20"/>
        </w:rPr>
        <w:t>phẩm</w:t>
      </w:r>
      <w:r>
        <w:rPr>
          <w:color w:val="231F20"/>
          <w:spacing w:val="-9"/>
        </w:rPr>
        <w:t> </w:t>
      </w:r>
      <w:r>
        <w:rPr>
          <w:color w:val="231F20"/>
        </w:rPr>
        <w:t>nơi cõi</w:t>
      </w:r>
      <w:r>
        <w:rPr>
          <w:color w:val="231F20"/>
          <w:spacing w:val="-6"/>
        </w:rPr>
        <w:t> </w:t>
      </w:r>
      <w:r>
        <w:rPr>
          <w:color w:val="231F20"/>
        </w:rPr>
        <w:t>dục</w:t>
      </w:r>
      <w:r>
        <w:rPr>
          <w:color w:val="231F20"/>
          <w:spacing w:val="-5"/>
        </w:rPr>
        <w:t> </w:t>
      </w:r>
      <w:r>
        <w:rPr>
          <w:color w:val="231F20"/>
        </w:rPr>
        <w:t>thì</w:t>
      </w:r>
      <w:r>
        <w:rPr>
          <w:color w:val="231F20"/>
          <w:spacing w:val="-5"/>
        </w:rPr>
        <w:t> </w:t>
      </w:r>
      <w:r>
        <w:rPr>
          <w:color w:val="231F20"/>
        </w:rPr>
        <w:t>lập</w:t>
      </w:r>
      <w:r>
        <w:rPr>
          <w:color w:val="231F20"/>
          <w:spacing w:val="-6"/>
        </w:rPr>
        <w:t> </w:t>
      </w:r>
      <w:r>
        <w:rPr>
          <w:color w:val="231F20"/>
        </w:rPr>
        <w:t>riêng</w:t>
      </w:r>
      <w:r>
        <w:rPr>
          <w:color w:val="231F20"/>
          <w:spacing w:val="-5"/>
        </w:rPr>
        <w:t> </w:t>
      </w:r>
      <w:r>
        <w:rPr>
          <w:color w:val="231F20"/>
        </w:rPr>
        <w:t>là</w:t>
      </w:r>
      <w:r>
        <w:rPr>
          <w:color w:val="231F20"/>
          <w:spacing w:val="-5"/>
        </w:rPr>
        <w:t> </w:t>
      </w:r>
      <w:r>
        <w:rPr>
          <w:color w:val="231F20"/>
        </w:rPr>
        <w:t>Gia</w:t>
      </w:r>
      <w:r>
        <w:rPr>
          <w:color w:val="231F20"/>
          <w:spacing w:val="-5"/>
        </w:rPr>
        <w:t> </w:t>
      </w:r>
      <w:r>
        <w:rPr>
          <w:color w:val="231F20"/>
        </w:rPr>
        <w:t>gia.</w:t>
      </w:r>
      <w:r>
        <w:rPr>
          <w:color w:val="231F20"/>
          <w:spacing w:val="-6"/>
        </w:rPr>
        <w:t> </w:t>
      </w:r>
      <w:r>
        <w:rPr>
          <w:color w:val="231F20"/>
        </w:rPr>
        <w:t>Lìa</w:t>
      </w:r>
      <w:r>
        <w:rPr>
          <w:color w:val="231F20"/>
          <w:spacing w:val="-5"/>
        </w:rPr>
        <w:t> </w:t>
      </w:r>
      <w:r>
        <w:rPr>
          <w:color w:val="231F20"/>
        </w:rPr>
        <w:t>nhiễm</w:t>
      </w:r>
      <w:r>
        <w:rPr>
          <w:color w:val="231F20"/>
          <w:spacing w:val="-5"/>
        </w:rPr>
        <w:t> </w:t>
      </w:r>
      <w:r>
        <w:rPr>
          <w:color w:val="231F20"/>
        </w:rPr>
        <w:t>của</w:t>
      </w:r>
      <w:r>
        <w:rPr>
          <w:color w:val="231F20"/>
          <w:spacing w:val="-5"/>
        </w:rPr>
        <w:t> </w:t>
      </w:r>
      <w:r>
        <w:rPr>
          <w:color w:val="231F20"/>
        </w:rPr>
        <w:t>sáu</w:t>
      </w:r>
      <w:r>
        <w:rPr>
          <w:color w:val="231F20"/>
          <w:spacing w:val="-6"/>
        </w:rPr>
        <w:t> </w:t>
      </w:r>
      <w:r>
        <w:rPr>
          <w:color w:val="231F20"/>
        </w:rPr>
        <w:t>phẩm</w:t>
      </w:r>
      <w:r>
        <w:rPr>
          <w:color w:val="231F20"/>
          <w:spacing w:val="-5"/>
        </w:rPr>
        <w:t> </w:t>
      </w:r>
      <w:r>
        <w:rPr>
          <w:color w:val="231F20"/>
        </w:rPr>
        <w:t>thì</w:t>
      </w:r>
      <w:r>
        <w:rPr>
          <w:color w:val="231F20"/>
          <w:spacing w:val="-5"/>
        </w:rPr>
        <w:t> </w:t>
      </w:r>
      <w:r>
        <w:rPr>
          <w:color w:val="231F20"/>
        </w:rPr>
        <w:t>lập</w:t>
      </w:r>
      <w:r>
        <w:rPr>
          <w:color w:val="231F20"/>
          <w:spacing w:val="-5"/>
        </w:rPr>
        <w:t> </w:t>
      </w:r>
      <w:r>
        <w:rPr>
          <w:color w:val="231F20"/>
        </w:rPr>
        <w:t>riêng là Nhất lai. Lìa nhiễm của </w:t>
      </w:r>
      <w:r>
        <w:rPr>
          <w:color w:val="231F20"/>
          <w:spacing w:val="-5"/>
        </w:rPr>
        <w:t>bảy, </w:t>
      </w:r>
      <w:r>
        <w:rPr>
          <w:color w:val="231F20"/>
        </w:rPr>
        <w:t>tám phẩm thì lập riêng là Nhất gián. Thế nên Thánh giả có nghĩa lìa nhiễm từng phần mà mạng </w:t>
      </w:r>
      <w:r>
        <w:rPr>
          <w:color w:val="231F20"/>
          <w:spacing w:val="-3"/>
        </w:rPr>
        <w:t>chung. </w:t>
      </w:r>
      <w:r>
        <w:rPr>
          <w:color w:val="231F20"/>
        </w:rPr>
        <w:t>Phàm phu nhất định không có phần vị của lìa nhiễm từng phần như bậc Thánh, nên đã lập riêng Bổ-đặc-già-la. Do đó, phàm phu </w:t>
      </w:r>
      <w:r>
        <w:rPr>
          <w:color w:val="231F20"/>
          <w:spacing w:val="-3"/>
        </w:rPr>
        <w:t>không </w:t>
      </w:r>
      <w:r>
        <w:rPr>
          <w:color w:val="231F20"/>
        </w:rPr>
        <w:t>có nghĩa lìa nhiễm từng phần mà mạng chung.</w:t>
      </w:r>
    </w:p>
    <w:p>
      <w:pPr>
        <w:pStyle w:val="BodyText"/>
        <w:spacing w:line="273" w:lineRule="auto" w:before="107"/>
        <w:ind w:left="110" w:right="390"/>
      </w:pPr>
      <w:r>
        <w:rPr>
          <w:color w:val="231F20"/>
        </w:rPr>
        <w:t>Lại</w:t>
      </w:r>
      <w:r>
        <w:rPr>
          <w:color w:val="231F20"/>
          <w:spacing w:val="-4"/>
        </w:rPr>
        <w:t> </w:t>
      </w:r>
      <w:r>
        <w:rPr>
          <w:color w:val="231F20"/>
        </w:rPr>
        <w:t>có</w:t>
      </w:r>
      <w:r>
        <w:rPr>
          <w:color w:val="231F20"/>
          <w:spacing w:val="-3"/>
        </w:rPr>
        <w:t> </w:t>
      </w:r>
      <w:r>
        <w:rPr>
          <w:color w:val="231F20"/>
        </w:rPr>
        <w:t>thuyết</w:t>
      </w:r>
      <w:r>
        <w:rPr>
          <w:color w:val="231F20"/>
          <w:spacing w:val="-3"/>
        </w:rPr>
        <w:t> </w:t>
      </w:r>
      <w:r>
        <w:rPr>
          <w:color w:val="231F20"/>
        </w:rPr>
        <w:t>nói:</w:t>
      </w:r>
      <w:r>
        <w:rPr>
          <w:color w:val="231F20"/>
          <w:spacing w:val="-8"/>
        </w:rPr>
        <w:t> </w:t>
      </w:r>
      <w:r>
        <w:rPr>
          <w:color w:val="231F20"/>
        </w:rPr>
        <w:t>Vì</w:t>
      </w:r>
      <w:r>
        <w:rPr>
          <w:color w:val="231F20"/>
          <w:spacing w:val="-8"/>
        </w:rPr>
        <w:t> </w:t>
      </w:r>
      <w:r>
        <w:rPr>
          <w:color w:val="231F20"/>
        </w:rPr>
        <w:t>Thánh</w:t>
      </w:r>
      <w:r>
        <w:rPr>
          <w:color w:val="231F20"/>
          <w:spacing w:val="-3"/>
        </w:rPr>
        <w:t> </w:t>
      </w:r>
      <w:r>
        <w:rPr>
          <w:color w:val="231F20"/>
        </w:rPr>
        <w:t>giả</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định</w:t>
      </w:r>
      <w:r>
        <w:rPr>
          <w:color w:val="231F20"/>
          <w:spacing w:val="-3"/>
        </w:rPr>
        <w:t> </w:t>
      </w:r>
      <w:r>
        <w:rPr>
          <w:color w:val="231F20"/>
        </w:rPr>
        <w:t>có</w:t>
      </w:r>
      <w:r>
        <w:rPr>
          <w:color w:val="231F20"/>
          <w:spacing w:val="-3"/>
        </w:rPr>
        <w:t> </w:t>
      </w:r>
      <w:r>
        <w:rPr>
          <w:color w:val="231F20"/>
        </w:rPr>
        <w:t>lực</w:t>
      </w:r>
      <w:r>
        <w:rPr>
          <w:color w:val="231F20"/>
          <w:spacing w:val="-3"/>
        </w:rPr>
        <w:t> </w:t>
      </w:r>
      <w:r>
        <w:rPr>
          <w:color w:val="231F20"/>
        </w:rPr>
        <w:t>dụng</w:t>
      </w:r>
      <w:r>
        <w:rPr>
          <w:color w:val="231F20"/>
          <w:spacing w:val="-3"/>
        </w:rPr>
        <w:t> </w:t>
      </w:r>
      <w:r>
        <w:rPr>
          <w:color w:val="231F20"/>
        </w:rPr>
        <w:t>tự</w:t>
      </w:r>
      <w:r>
        <w:rPr>
          <w:color w:val="231F20"/>
          <w:spacing w:val="-3"/>
        </w:rPr>
        <w:t> </w:t>
      </w:r>
      <w:r>
        <w:rPr>
          <w:color w:val="231F20"/>
        </w:rPr>
        <w:t>tại, nên khi lìa nhiễm có lìa phần ít mà mạng chung. Phàm phu đối với định</w:t>
      </w:r>
      <w:r>
        <w:rPr>
          <w:color w:val="231F20"/>
          <w:spacing w:val="-8"/>
        </w:rPr>
        <w:t> </w:t>
      </w:r>
      <w:r>
        <w:rPr>
          <w:color w:val="231F20"/>
        </w:rPr>
        <w:t>vì</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lực</w:t>
      </w:r>
      <w:r>
        <w:rPr>
          <w:color w:val="231F20"/>
          <w:spacing w:val="-8"/>
        </w:rPr>
        <w:t> </w:t>
      </w:r>
      <w:r>
        <w:rPr>
          <w:color w:val="231F20"/>
        </w:rPr>
        <w:t>dụng</w:t>
      </w:r>
      <w:r>
        <w:rPr>
          <w:color w:val="231F20"/>
          <w:spacing w:val="-8"/>
        </w:rPr>
        <w:t> </w:t>
      </w:r>
      <w:r>
        <w:rPr>
          <w:color w:val="231F20"/>
        </w:rPr>
        <w:t>tự</w:t>
      </w:r>
      <w:r>
        <w:rPr>
          <w:color w:val="231F20"/>
          <w:spacing w:val="-8"/>
        </w:rPr>
        <w:t> </w:t>
      </w:r>
      <w:r>
        <w:rPr>
          <w:color w:val="231F20"/>
        </w:rPr>
        <w:t>tại,</w:t>
      </w:r>
      <w:r>
        <w:rPr>
          <w:color w:val="231F20"/>
          <w:spacing w:val="-8"/>
        </w:rPr>
        <w:t> </w:t>
      </w:r>
      <w:r>
        <w:rPr>
          <w:color w:val="231F20"/>
        </w:rPr>
        <w:t>nên</w:t>
      </w:r>
      <w:r>
        <w:rPr>
          <w:color w:val="231F20"/>
          <w:spacing w:val="-8"/>
        </w:rPr>
        <w:t> </w:t>
      </w:r>
      <w:r>
        <w:rPr>
          <w:color w:val="231F20"/>
        </w:rPr>
        <w:t>khi</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lìa</w:t>
      </w:r>
      <w:r>
        <w:rPr>
          <w:color w:val="231F20"/>
          <w:spacing w:val="-8"/>
        </w:rPr>
        <w:t> </w:t>
      </w:r>
      <w:r>
        <w:rPr>
          <w:color w:val="231F20"/>
        </w:rPr>
        <w:t>phần ít mà mạng chung.</w:t>
      </w:r>
    </w:p>
    <w:p>
      <w:pPr>
        <w:pStyle w:val="BodyText"/>
        <w:spacing w:line="273" w:lineRule="auto" w:before="110"/>
        <w:ind w:left="110" w:right="390"/>
      </w:pPr>
      <w:r>
        <w:rPr>
          <w:color w:val="231F20"/>
        </w:rPr>
        <w:t>Tôn giả Tăng Già Phiệt Tô nói: Phàm phu cũng có phần vị lìa nhiễm từng phần mà mạng chung, nhưng mạng chung rồi, khi kiết sinh tâm, kiết trước đã đoạn, tất trở lại tạo thành.</w:t>
      </w:r>
    </w:p>
    <w:p>
      <w:pPr>
        <w:pStyle w:val="BodyText"/>
        <w:spacing w:line="273" w:lineRule="auto" w:before="110"/>
        <w:ind w:left="110" w:right="391"/>
      </w:pPr>
      <w:r>
        <w:rPr>
          <w:i/>
          <w:color w:val="231F20"/>
        </w:rPr>
        <w:t>Lời bình: </w:t>
      </w:r>
      <w:r>
        <w:rPr>
          <w:color w:val="231F20"/>
        </w:rPr>
        <w:t>Vị kia không nên tạo ra thuyết </w:t>
      </w:r>
      <w:r>
        <w:rPr>
          <w:color w:val="231F20"/>
          <w:spacing w:val="-6"/>
        </w:rPr>
        <w:t>ấy, </w:t>
      </w:r>
      <w:r>
        <w:rPr>
          <w:color w:val="231F20"/>
        </w:rPr>
        <w:t>vì người kia mạng chung,</w:t>
      </w:r>
      <w:r>
        <w:rPr>
          <w:color w:val="231F20"/>
          <w:spacing w:val="-7"/>
        </w:rPr>
        <w:t> </w:t>
      </w:r>
      <w:r>
        <w:rPr>
          <w:color w:val="231F20"/>
        </w:rPr>
        <w:t>uy</w:t>
      </w:r>
      <w:r>
        <w:rPr>
          <w:color w:val="231F20"/>
          <w:spacing w:val="-6"/>
        </w:rPr>
        <w:t> </w:t>
      </w:r>
      <w:r>
        <w:rPr>
          <w:color w:val="231F20"/>
        </w:rPr>
        <w:t>lực</w:t>
      </w:r>
      <w:r>
        <w:rPr>
          <w:color w:val="231F20"/>
          <w:spacing w:val="-6"/>
        </w:rPr>
        <w:t> </w:t>
      </w:r>
      <w:r>
        <w:rPr>
          <w:color w:val="231F20"/>
        </w:rPr>
        <w:t>của</w:t>
      </w:r>
      <w:r>
        <w:rPr>
          <w:color w:val="231F20"/>
          <w:spacing w:val="-6"/>
        </w:rPr>
        <w:t> </w:t>
      </w:r>
      <w:r>
        <w:rPr>
          <w:color w:val="231F20"/>
        </w:rPr>
        <w:t>tâm</w:t>
      </w:r>
      <w:r>
        <w:rPr>
          <w:color w:val="231F20"/>
          <w:spacing w:val="-6"/>
        </w:rPr>
        <w:t> </w:t>
      </w:r>
      <w:r>
        <w:rPr>
          <w:color w:val="231F20"/>
        </w:rPr>
        <w:t>yếu</w:t>
      </w:r>
      <w:r>
        <w:rPr>
          <w:color w:val="231F20"/>
          <w:spacing w:val="-6"/>
        </w:rPr>
        <w:t> </w:t>
      </w:r>
      <w:r>
        <w:rPr>
          <w:color w:val="231F20"/>
        </w:rPr>
        <w:t>kém,</w:t>
      </w:r>
      <w:r>
        <w:rPr>
          <w:color w:val="231F20"/>
          <w:spacing w:val="-6"/>
        </w:rPr>
        <w:t> </w:t>
      </w:r>
      <w:r>
        <w:rPr>
          <w:color w:val="231F20"/>
        </w:rPr>
        <w:t>nên</w:t>
      </w:r>
      <w:r>
        <w:rPr>
          <w:color w:val="231F20"/>
          <w:spacing w:val="-6"/>
        </w:rPr>
        <w:t> </w:t>
      </w:r>
      <w:r>
        <w:rPr>
          <w:color w:val="231F20"/>
        </w:rPr>
        <w:t>kiết</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đoạn</w:t>
      </w:r>
      <w:r>
        <w:rPr>
          <w:color w:val="231F20"/>
          <w:spacing w:val="-6"/>
        </w:rPr>
        <w:t> </w:t>
      </w:r>
      <w:r>
        <w:rPr>
          <w:color w:val="231F20"/>
        </w:rPr>
        <w:t>xong</w:t>
      </w:r>
      <w:r>
        <w:rPr>
          <w:color w:val="231F20"/>
          <w:spacing w:val="-6"/>
        </w:rPr>
        <w:t> </w:t>
      </w:r>
      <w:r>
        <w:rPr>
          <w:color w:val="231F20"/>
        </w:rPr>
        <w:t>sẽ</w:t>
      </w:r>
      <w:r>
        <w:rPr>
          <w:color w:val="231F20"/>
          <w:spacing w:val="-6"/>
        </w:rPr>
        <w:t> </w:t>
      </w:r>
      <w:r>
        <w:rPr>
          <w:color w:val="231F20"/>
          <w:spacing w:val="-3"/>
        </w:rPr>
        <w:t>được </w:t>
      </w:r>
      <w:r>
        <w:rPr>
          <w:color w:val="231F20"/>
        </w:rPr>
        <w:t>tạo thành. Thế nên, thuyết trước về lý là</w:t>
      </w:r>
      <w:r>
        <w:rPr>
          <w:color w:val="231F20"/>
          <w:spacing w:val="-5"/>
        </w:rPr>
        <w:t> </w:t>
      </w:r>
      <w:r>
        <w:rPr>
          <w:color w:val="231F20"/>
        </w:rPr>
        <w:t>tốt.</w:t>
      </w:r>
    </w:p>
    <w:p>
      <w:pPr>
        <w:pStyle w:val="BodyText"/>
        <w:spacing w:line="273" w:lineRule="auto" w:before="111"/>
        <w:ind w:left="110" w:right="391"/>
      </w:pPr>
      <w:r>
        <w:rPr>
          <w:i/>
          <w:color w:val="231F20"/>
        </w:rPr>
        <w:t>Hỏi: </w:t>
      </w:r>
      <w:r>
        <w:rPr>
          <w:color w:val="231F20"/>
        </w:rPr>
        <w:t>Khi dùng đạo thế tục để lìa các nhiễm, đạo vô gián – đạo giải thoát có bao nhiêu hành tướng?</w:t>
      </w:r>
    </w:p>
    <w:p>
      <w:pPr>
        <w:pStyle w:val="BodyText"/>
        <w:spacing w:before="112"/>
        <w:ind w:left="677" w:firstLine="0"/>
      </w:pPr>
      <w:r>
        <w:rPr>
          <w:i/>
          <w:color w:val="231F20"/>
        </w:rPr>
        <w:t>Đáp: </w:t>
      </w:r>
      <w:r>
        <w:rPr>
          <w:color w:val="231F20"/>
        </w:rPr>
        <w:t>Các đạo vô gián có ba hành tướng: 1. Hành tướng thô. 2.</w:t>
      </w:r>
    </w:p>
    <w:p>
      <w:pPr>
        <w:pStyle w:val="BodyText"/>
        <w:spacing w:before="41"/>
        <w:ind w:left="110" w:firstLine="0"/>
      </w:pPr>
      <w:r>
        <w:rPr>
          <w:color w:val="231F20"/>
        </w:rPr>
        <w:t>Hành tướng khổ. 3. Hành tướng chướng.</w:t>
      </w:r>
    </w:p>
    <w:p>
      <w:pPr>
        <w:pStyle w:val="BodyText"/>
        <w:spacing w:before="155"/>
        <w:ind w:left="677" w:firstLine="0"/>
        <w:jc w:val="left"/>
      </w:pPr>
      <w:r>
        <w:rPr>
          <w:color w:val="231F20"/>
        </w:rPr>
        <w:t>Các đạo giải thoát có ba hành tướng: 1. Hành tướng tĩnh. 2.</w:t>
      </w:r>
    </w:p>
    <w:p>
      <w:pPr>
        <w:pStyle w:val="BodyText"/>
        <w:spacing w:before="41"/>
        <w:ind w:left="110" w:firstLine="0"/>
        <w:jc w:val="left"/>
      </w:pPr>
      <w:r>
        <w:rPr>
          <w:color w:val="231F20"/>
        </w:rPr>
        <w:t>Hành tướng diệu. 3. Hành tướng lìa.</w:t>
      </w:r>
    </w:p>
    <w:p>
      <w:pPr>
        <w:pStyle w:val="BodyText"/>
        <w:spacing w:line="273" w:lineRule="auto" w:before="154"/>
        <w:ind w:left="110" w:right="391"/>
        <w:jc w:val="left"/>
      </w:pPr>
      <w:r>
        <w:rPr>
          <w:i/>
          <w:color w:val="231F20"/>
        </w:rPr>
        <w:t>Hỏi: </w:t>
      </w:r>
      <w:r>
        <w:rPr>
          <w:color w:val="231F20"/>
        </w:rPr>
        <w:t>Trong đạo vô gián sau hành tướng nào khởi hành tướng nào của đạo giải thoát?</w:t>
      </w:r>
    </w:p>
    <w:p>
      <w:pPr>
        <w:pStyle w:val="BodyText"/>
        <w:spacing w:line="273" w:lineRule="auto" w:before="112"/>
        <w:ind w:left="110" w:right="391"/>
        <w:jc w:val="left"/>
      </w:pPr>
      <w:r>
        <w:rPr>
          <w:i/>
          <w:color w:val="231F20"/>
        </w:rPr>
        <w:t>Đáp: </w:t>
      </w:r>
      <w:r>
        <w:rPr>
          <w:color w:val="231F20"/>
        </w:rPr>
        <w:t>Có thuyết nói: Từ sau hành tướng thô nơi đạo vô gián khởi hành tướng tĩnh là đạo giải thoát. Từ sau hành tướng khổ nơi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đạo vô gián khởi hành tướng diệu là đạo giải thoát. Từ sau hành tướng chướng nơi đạo vô gián khởi hành tướng lìa là đạo giải thoát.</w:t>
      </w:r>
    </w:p>
    <w:p>
      <w:pPr>
        <w:pStyle w:val="BodyText"/>
        <w:spacing w:line="276" w:lineRule="auto"/>
        <w:ind w:right="107"/>
      </w:pPr>
      <w:r>
        <w:rPr>
          <w:color w:val="231F20"/>
        </w:rPr>
        <w:t>Có Sư khác cho: Từ sau hành tướng thô nơi đạo vô gián khởi hành tướng diệu là đạo giải thoát. Từ sau hành tướng khổ nơi đạo vô gián khởi hành tướng tĩnh là đạo giải thoát. Từ sau hành </w:t>
      </w:r>
      <w:r>
        <w:rPr>
          <w:color w:val="231F20"/>
          <w:spacing w:val="-3"/>
        </w:rPr>
        <w:t>tướng </w:t>
      </w:r>
      <w:r>
        <w:rPr>
          <w:color w:val="231F20"/>
        </w:rPr>
        <w:t>chướng nơi đạo vô gián khởi hành tướng lìa là đạo giải thoát, vì </w:t>
      </w:r>
      <w:r>
        <w:rPr>
          <w:color w:val="231F20"/>
          <w:spacing w:val="-3"/>
        </w:rPr>
        <w:t>thô, </w:t>
      </w:r>
      <w:r>
        <w:rPr>
          <w:color w:val="231F20"/>
        </w:rPr>
        <w:t>diệu, khổ, tĩnh, chướng, lìa đối nhau.</w:t>
      </w:r>
    </w:p>
    <w:p>
      <w:pPr>
        <w:pStyle w:val="BodyText"/>
        <w:spacing w:line="276" w:lineRule="auto"/>
        <w:ind w:right="107"/>
      </w:pPr>
      <w:r>
        <w:rPr>
          <w:i/>
          <w:color w:val="231F20"/>
        </w:rPr>
        <w:t>Lời bình: </w:t>
      </w:r>
      <w:r>
        <w:rPr>
          <w:color w:val="231F20"/>
        </w:rPr>
        <w:t>Sự việc này không nhất định: Từ sau hành tướng thô nơi đạo vô gián, dung nạp khởi ba thứ hành tướng như tĩnh </w:t>
      </w:r>
      <w:r>
        <w:rPr>
          <w:color w:val="231F20"/>
          <w:spacing w:val="-6"/>
        </w:rPr>
        <w:t>v.v... </w:t>
      </w:r>
      <w:r>
        <w:rPr>
          <w:color w:val="231F20"/>
        </w:rPr>
        <w:t>là đạo</w:t>
      </w:r>
      <w:r>
        <w:rPr>
          <w:color w:val="231F20"/>
          <w:spacing w:val="-14"/>
        </w:rPr>
        <w:t> </w:t>
      </w:r>
      <w:r>
        <w:rPr>
          <w:color w:val="231F20"/>
        </w:rPr>
        <w:t>giải</w:t>
      </w:r>
      <w:r>
        <w:rPr>
          <w:color w:val="231F20"/>
          <w:spacing w:val="-13"/>
        </w:rPr>
        <w:t> </w:t>
      </w:r>
      <w:r>
        <w:rPr>
          <w:color w:val="231F20"/>
        </w:rPr>
        <w:t>thoát.</w:t>
      </w:r>
      <w:r>
        <w:rPr>
          <w:color w:val="231F20"/>
          <w:spacing w:val="-18"/>
        </w:rPr>
        <w:t> </w:t>
      </w:r>
      <w:r>
        <w:rPr>
          <w:color w:val="231F20"/>
        </w:rPr>
        <w:t>Từ</w:t>
      </w:r>
      <w:r>
        <w:rPr>
          <w:color w:val="231F20"/>
          <w:spacing w:val="-13"/>
        </w:rPr>
        <w:t> </w:t>
      </w:r>
      <w:r>
        <w:rPr>
          <w:color w:val="231F20"/>
        </w:rPr>
        <w:t>sau</w:t>
      </w:r>
      <w:r>
        <w:rPr>
          <w:color w:val="231F20"/>
          <w:spacing w:val="-13"/>
        </w:rPr>
        <w:t> </w:t>
      </w:r>
      <w:r>
        <w:rPr>
          <w:color w:val="231F20"/>
        </w:rPr>
        <w:t>hành</w:t>
      </w:r>
      <w:r>
        <w:rPr>
          <w:color w:val="231F20"/>
          <w:spacing w:val="-13"/>
        </w:rPr>
        <w:t> </w:t>
      </w:r>
      <w:r>
        <w:rPr>
          <w:color w:val="231F20"/>
        </w:rPr>
        <w:t>tướng</w:t>
      </w:r>
      <w:r>
        <w:rPr>
          <w:color w:val="231F20"/>
          <w:spacing w:val="-13"/>
        </w:rPr>
        <w:t> </w:t>
      </w:r>
      <w:r>
        <w:rPr>
          <w:color w:val="231F20"/>
        </w:rPr>
        <w:t>khổ</w:t>
      </w:r>
      <w:r>
        <w:rPr>
          <w:color w:val="231F20"/>
          <w:spacing w:val="-14"/>
        </w:rPr>
        <w:t> </w:t>
      </w:r>
      <w:r>
        <w:rPr>
          <w:color w:val="231F20"/>
        </w:rPr>
        <w:t>nơi</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dung</w:t>
      </w:r>
      <w:r>
        <w:rPr>
          <w:color w:val="231F20"/>
          <w:spacing w:val="-13"/>
        </w:rPr>
        <w:t> </w:t>
      </w:r>
      <w:r>
        <w:rPr>
          <w:color w:val="231F20"/>
        </w:rPr>
        <w:t>nạp</w:t>
      </w:r>
      <w:r>
        <w:rPr>
          <w:color w:val="231F20"/>
          <w:spacing w:val="-13"/>
        </w:rPr>
        <w:t> </w:t>
      </w:r>
      <w:r>
        <w:rPr>
          <w:color w:val="231F20"/>
        </w:rPr>
        <w:t>khởi ba</w:t>
      </w:r>
      <w:r>
        <w:rPr>
          <w:color w:val="231F20"/>
          <w:spacing w:val="-12"/>
        </w:rPr>
        <w:t> </w:t>
      </w:r>
      <w:r>
        <w:rPr>
          <w:color w:val="231F20"/>
        </w:rPr>
        <w:t>thứ</w:t>
      </w:r>
      <w:r>
        <w:rPr>
          <w:color w:val="231F20"/>
          <w:spacing w:val="-12"/>
        </w:rPr>
        <w:t> </w:t>
      </w:r>
      <w:r>
        <w:rPr>
          <w:color w:val="231F20"/>
        </w:rPr>
        <w:t>hành</w:t>
      </w:r>
      <w:r>
        <w:rPr>
          <w:color w:val="231F20"/>
          <w:spacing w:val="-12"/>
        </w:rPr>
        <w:t> </w:t>
      </w:r>
      <w:r>
        <w:rPr>
          <w:color w:val="231F20"/>
        </w:rPr>
        <w:t>tướng</w:t>
      </w:r>
      <w:r>
        <w:rPr>
          <w:color w:val="231F20"/>
          <w:spacing w:val="-12"/>
        </w:rPr>
        <w:t> </w:t>
      </w:r>
      <w:r>
        <w:rPr>
          <w:color w:val="231F20"/>
        </w:rPr>
        <w:t>như</w:t>
      </w:r>
      <w:r>
        <w:rPr>
          <w:color w:val="231F20"/>
          <w:spacing w:val="-12"/>
        </w:rPr>
        <w:t> </w:t>
      </w:r>
      <w:r>
        <w:rPr>
          <w:color w:val="231F20"/>
        </w:rPr>
        <w:t>diệu</w:t>
      </w:r>
      <w:r>
        <w:rPr>
          <w:color w:val="231F20"/>
          <w:spacing w:val="-12"/>
        </w:rPr>
        <w:t> </w:t>
      </w:r>
      <w:r>
        <w:rPr>
          <w:color w:val="231F20"/>
          <w:spacing w:val="-6"/>
        </w:rPr>
        <w:t>v.v...</w:t>
      </w:r>
      <w:r>
        <w:rPr>
          <w:color w:val="231F20"/>
          <w:spacing w:val="-12"/>
        </w:rPr>
        <w:t> </w:t>
      </w:r>
      <w:r>
        <w:rPr>
          <w:color w:val="231F20"/>
        </w:rPr>
        <w:t>là</w:t>
      </w:r>
      <w:r>
        <w:rPr>
          <w:color w:val="231F20"/>
          <w:spacing w:val="-12"/>
        </w:rPr>
        <w:t> </w:t>
      </w:r>
      <w:r>
        <w:rPr>
          <w:color w:val="231F20"/>
        </w:rPr>
        <w:t>đạo</w:t>
      </w:r>
      <w:r>
        <w:rPr>
          <w:color w:val="231F20"/>
          <w:spacing w:val="-12"/>
        </w:rPr>
        <w:t> </w:t>
      </w:r>
      <w:r>
        <w:rPr>
          <w:color w:val="231F20"/>
        </w:rPr>
        <w:t>giải</w:t>
      </w:r>
      <w:r>
        <w:rPr>
          <w:color w:val="231F20"/>
          <w:spacing w:val="-12"/>
        </w:rPr>
        <w:t> </w:t>
      </w:r>
      <w:r>
        <w:rPr>
          <w:color w:val="231F20"/>
        </w:rPr>
        <w:t>thoát.</w:t>
      </w:r>
      <w:r>
        <w:rPr>
          <w:color w:val="231F20"/>
          <w:spacing w:val="-17"/>
        </w:rPr>
        <w:t> </w:t>
      </w:r>
      <w:r>
        <w:rPr>
          <w:color w:val="231F20"/>
        </w:rPr>
        <w:t>Từ</w:t>
      </w:r>
      <w:r>
        <w:rPr>
          <w:color w:val="231F20"/>
          <w:spacing w:val="-12"/>
        </w:rPr>
        <w:t> </w:t>
      </w:r>
      <w:r>
        <w:rPr>
          <w:color w:val="231F20"/>
        </w:rPr>
        <w:t>sau</w:t>
      </w:r>
      <w:r>
        <w:rPr>
          <w:color w:val="231F20"/>
          <w:spacing w:val="-12"/>
        </w:rPr>
        <w:t> </w:t>
      </w:r>
      <w:r>
        <w:rPr>
          <w:color w:val="231F20"/>
        </w:rPr>
        <w:t>hành</w:t>
      </w:r>
      <w:r>
        <w:rPr>
          <w:color w:val="231F20"/>
          <w:spacing w:val="-12"/>
        </w:rPr>
        <w:t> </w:t>
      </w:r>
      <w:r>
        <w:rPr>
          <w:color w:val="231F20"/>
        </w:rPr>
        <w:t>tướng chướng nơi đạo vô gián, dung nạp khởi ba thứ hành tướng như </w:t>
      </w:r>
      <w:r>
        <w:rPr>
          <w:color w:val="231F20"/>
          <w:spacing w:val="-4"/>
        </w:rPr>
        <w:t>lìa </w:t>
      </w:r>
      <w:r>
        <w:rPr>
          <w:color w:val="231F20"/>
          <w:spacing w:val="-6"/>
        </w:rPr>
        <w:t>v.v...</w:t>
      </w:r>
      <w:r>
        <w:rPr>
          <w:color w:val="231F20"/>
          <w:spacing w:val="-9"/>
        </w:rPr>
        <w:t> </w:t>
      </w:r>
      <w:r>
        <w:rPr>
          <w:color w:val="231F20"/>
        </w:rPr>
        <w:t>là</w:t>
      </w:r>
      <w:r>
        <w:rPr>
          <w:color w:val="231F20"/>
          <w:spacing w:val="-8"/>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Dùng</w:t>
      </w:r>
      <w:r>
        <w:rPr>
          <w:color w:val="231F20"/>
          <w:spacing w:val="-8"/>
        </w:rPr>
        <w:t> </w:t>
      </w:r>
      <w:r>
        <w:rPr>
          <w:color w:val="231F20"/>
        </w:rPr>
        <w:t>sáu</w:t>
      </w:r>
      <w:r>
        <w:rPr>
          <w:color w:val="231F20"/>
          <w:spacing w:val="-8"/>
        </w:rPr>
        <w:t> </w:t>
      </w:r>
      <w:r>
        <w:rPr>
          <w:color w:val="231F20"/>
        </w:rPr>
        <w:t>thứ</w:t>
      </w:r>
      <w:r>
        <w:rPr>
          <w:color w:val="231F20"/>
          <w:spacing w:val="-8"/>
        </w:rPr>
        <w:t> </w:t>
      </w:r>
      <w:r>
        <w:rPr>
          <w:color w:val="231F20"/>
        </w:rPr>
        <w:t>hành</w:t>
      </w:r>
      <w:r>
        <w:rPr>
          <w:color w:val="231F20"/>
          <w:spacing w:val="-8"/>
        </w:rPr>
        <w:t> </w:t>
      </w:r>
      <w:r>
        <w:rPr>
          <w:color w:val="231F20"/>
        </w:rPr>
        <w:t>tướng</w:t>
      </w:r>
      <w:r>
        <w:rPr>
          <w:color w:val="231F20"/>
          <w:spacing w:val="-9"/>
        </w:rPr>
        <w:t> </w:t>
      </w:r>
      <w:r>
        <w:rPr>
          <w:color w:val="231F20"/>
        </w:rPr>
        <w:t>hữu</w:t>
      </w:r>
      <w:r>
        <w:rPr>
          <w:color w:val="231F20"/>
          <w:spacing w:val="-8"/>
        </w:rPr>
        <w:t> </w:t>
      </w:r>
      <w:r>
        <w:rPr>
          <w:color w:val="231F20"/>
        </w:rPr>
        <w:t>lậu</w:t>
      </w:r>
      <w:r>
        <w:rPr>
          <w:color w:val="231F20"/>
          <w:spacing w:val="-8"/>
        </w:rPr>
        <w:t> </w:t>
      </w:r>
      <w:r>
        <w:rPr>
          <w:color w:val="231F20"/>
        </w:rPr>
        <w:t>này</w:t>
      </w:r>
      <w:r>
        <w:rPr>
          <w:color w:val="231F20"/>
          <w:spacing w:val="-8"/>
        </w:rPr>
        <w:t> </w:t>
      </w:r>
      <w:r>
        <w:rPr>
          <w:color w:val="231F20"/>
        </w:rPr>
        <w:t>tùy</w:t>
      </w:r>
      <w:r>
        <w:rPr>
          <w:color w:val="231F20"/>
          <w:spacing w:val="-8"/>
        </w:rPr>
        <w:t> </w:t>
      </w:r>
      <w:r>
        <w:rPr>
          <w:color w:val="231F20"/>
        </w:rPr>
        <w:t>theo người lìa nhiễm ưa thích khởi hiện.</w:t>
      </w:r>
    </w:p>
    <w:p>
      <w:pPr>
        <w:pStyle w:val="BodyText"/>
        <w:spacing w:line="276" w:lineRule="auto"/>
        <w:ind w:right="108"/>
      </w:pPr>
      <w:r>
        <w:rPr>
          <w:i/>
          <w:color w:val="231F20"/>
        </w:rPr>
        <w:t>Hỏi:</w:t>
      </w:r>
      <w:r>
        <w:rPr>
          <w:i/>
          <w:color w:val="231F20"/>
          <w:spacing w:val="-9"/>
        </w:rPr>
        <w:t> </w:t>
      </w:r>
      <w:r>
        <w:rPr>
          <w:color w:val="231F20"/>
        </w:rPr>
        <w:t>Khi</w:t>
      </w:r>
      <w:r>
        <w:rPr>
          <w:color w:val="231F20"/>
          <w:spacing w:val="-8"/>
        </w:rPr>
        <w:t> </w:t>
      </w:r>
      <w:r>
        <w:rPr>
          <w:color w:val="231F20"/>
        </w:rPr>
        <w:t>dùng</w:t>
      </w:r>
      <w:r>
        <w:rPr>
          <w:color w:val="231F20"/>
          <w:spacing w:val="-9"/>
        </w:rPr>
        <w:t> </w:t>
      </w:r>
      <w:r>
        <w:rPr>
          <w:color w:val="231F20"/>
        </w:rPr>
        <w:t>đạo</w:t>
      </w:r>
      <w:r>
        <w:rPr>
          <w:color w:val="231F20"/>
          <w:spacing w:val="-8"/>
        </w:rPr>
        <w:t> </w:t>
      </w:r>
      <w:r>
        <w:rPr>
          <w:color w:val="231F20"/>
        </w:rPr>
        <w:t>thế</w:t>
      </w:r>
      <w:r>
        <w:rPr>
          <w:color w:val="231F20"/>
          <w:spacing w:val="-8"/>
        </w:rPr>
        <w:t> </w:t>
      </w:r>
      <w:r>
        <w:rPr>
          <w:color w:val="231F20"/>
        </w:rPr>
        <w:t>tục</w:t>
      </w:r>
      <w:r>
        <w:rPr>
          <w:color w:val="231F20"/>
          <w:spacing w:val="-9"/>
        </w:rPr>
        <w:t> </w:t>
      </w:r>
      <w:r>
        <w:rPr>
          <w:color w:val="231F20"/>
        </w:rPr>
        <w:t>để</w:t>
      </w:r>
      <w:r>
        <w:rPr>
          <w:color w:val="231F20"/>
          <w:spacing w:val="-8"/>
        </w:rPr>
        <w:t> </w:t>
      </w:r>
      <w:r>
        <w:rPr>
          <w:color w:val="231F20"/>
        </w:rPr>
        <w:t>lìa</w:t>
      </w:r>
      <w:r>
        <w:rPr>
          <w:color w:val="231F20"/>
          <w:spacing w:val="-8"/>
        </w:rPr>
        <w:t> </w:t>
      </w:r>
      <w:r>
        <w:rPr>
          <w:color w:val="231F20"/>
        </w:rPr>
        <w:t>các</w:t>
      </w:r>
      <w:r>
        <w:rPr>
          <w:color w:val="231F20"/>
          <w:spacing w:val="-9"/>
        </w:rPr>
        <w:t> </w:t>
      </w:r>
      <w:r>
        <w:rPr>
          <w:color w:val="231F20"/>
        </w:rPr>
        <w:t>nhiễm,</w:t>
      </w:r>
      <w:r>
        <w:rPr>
          <w:color w:val="231F20"/>
          <w:spacing w:val="-8"/>
        </w:rPr>
        <w:t> </w:t>
      </w:r>
      <w:r>
        <w:rPr>
          <w:color w:val="231F20"/>
        </w:rPr>
        <w:t>đạo</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w:t>
      </w:r>
      <w:r>
        <w:rPr>
          <w:color w:val="231F20"/>
          <w:spacing w:val="-8"/>
        </w:rPr>
        <w:t> </w:t>
      </w:r>
      <w:r>
        <w:rPr>
          <w:color w:val="231F20"/>
        </w:rPr>
        <w:t>đạo vô gián đều duyên nơi địa nào?</w:t>
      </w:r>
    </w:p>
    <w:p>
      <w:pPr>
        <w:pStyle w:val="BodyText"/>
        <w:spacing w:line="276" w:lineRule="auto"/>
        <w:ind w:right="108"/>
      </w:pPr>
      <w:r>
        <w:rPr>
          <w:i/>
          <w:color w:val="231F20"/>
        </w:rPr>
        <w:t>Đáp:</w:t>
      </w:r>
      <w:r>
        <w:rPr>
          <w:i/>
          <w:color w:val="231F20"/>
          <w:spacing w:val="-6"/>
        </w:rPr>
        <w:t> </w:t>
      </w:r>
      <w:r>
        <w:rPr>
          <w:color w:val="231F20"/>
        </w:rPr>
        <w:t>Khi</w:t>
      </w:r>
      <w:r>
        <w:rPr>
          <w:color w:val="231F20"/>
          <w:spacing w:val="-5"/>
        </w:rPr>
        <w:t> </w:t>
      </w:r>
      <w:r>
        <w:rPr>
          <w:color w:val="231F20"/>
        </w:rPr>
        <w:t>lìa</w:t>
      </w:r>
      <w:r>
        <w:rPr>
          <w:color w:val="231F20"/>
          <w:spacing w:val="-6"/>
        </w:rPr>
        <w:t> </w:t>
      </w:r>
      <w:r>
        <w:rPr>
          <w:color w:val="231F20"/>
        </w:rPr>
        <w:t>nhiễm</w:t>
      </w:r>
      <w:r>
        <w:rPr>
          <w:color w:val="231F20"/>
          <w:spacing w:val="-5"/>
        </w:rPr>
        <w:t> </w:t>
      </w:r>
      <w:r>
        <w:rPr>
          <w:color w:val="231F20"/>
        </w:rPr>
        <w:t>cõi</w:t>
      </w:r>
      <w:r>
        <w:rPr>
          <w:color w:val="231F20"/>
          <w:spacing w:val="-5"/>
        </w:rPr>
        <w:t> </w:t>
      </w:r>
      <w:r>
        <w:rPr>
          <w:color w:val="231F20"/>
        </w:rPr>
        <w:t>dục,</w:t>
      </w:r>
      <w:r>
        <w:rPr>
          <w:color w:val="231F20"/>
          <w:spacing w:val="-6"/>
        </w:rPr>
        <w:t> </w:t>
      </w:r>
      <w:r>
        <w:rPr>
          <w:color w:val="231F20"/>
        </w:rPr>
        <w:t>chín</w:t>
      </w:r>
      <w:r>
        <w:rPr>
          <w:color w:val="231F20"/>
          <w:spacing w:val="-5"/>
        </w:rPr>
        <w:t> </w:t>
      </w:r>
      <w:r>
        <w:rPr>
          <w:color w:val="231F20"/>
        </w:rPr>
        <w:t>đạo</w:t>
      </w:r>
      <w:r>
        <w:rPr>
          <w:color w:val="231F20"/>
          <w:spacing w:val="-5"/>
        </w:rPr>
        <w:t> </w:t>
      </w:r>
      <w:r>
        <w:rPr>
          <w:color w:val="231F20"/>
        </w:rPr>
        <w:t>vô</w:t>
      </w:r>
      <w:r>
        <w:rPr>
          <w:color w:val="231F20"/>
          <w:spacing w:val="-6"/>
        </w:rPr>
        <w:t> </w:t>
      </w:r>
      <w:r>
        <w:rPr>
          <w:color w:val="231F20"/>
        </w:rPr>
        <w:t>gián</w:t>
      </w:r>
      <w:r>
        <w:rPr>
          <w:color w:val="231F20"/>
          <w:spacing w:val="-5"/>
        </w:rPr>
        <w:t> </w:t>
      </w:r>
      <w:r>
        <w:rPr>
          <w:color w:val="231F20"/>
        </w:rPr>
        <w:t>chỉ</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cõi dục, chín đạo giải thoát duyên nơi tĩnh lự thứ nhất.</w:t>
      </w:r>
    </w:p>
    <w:p>
      <w:pPr>
        <w:pStyle w:val="BodyText"/>
        <w:spacing w:line="276" w:lineRule="auto"/>
        <w:ind w:right="107"/>
      </w:pPr>
      <w:r>
        <w:rPr>
          <w:i/>
          <w:color w:val="231F20"/>
        </w:rPr>
        <w:t>Hỏi: </w:t>
      </w:r>
      <w:r>
        <w:rPr>
          <w:color w:val="231F20"/>
        </w:rPr>
        <w:t>Nếu vậy là khéo thông suốt nơi Chương Căn Uẩn đã nói. Như nói: Từng có pháp tư duy nơi cõi sắc có thể nhận biết khắp cõi dục chăng? </w:t>
      </w:r>
      <w:r>
        <w:rPr>
          <w:i/>
          <w:color w:val="231F20"/>
        </w:rPr>
        <w:t>Đáp: </w:t>
      </w:r>
      <w:r>
        <w:rPr>
          <w:color w:val="231F20"/>
        </w:rPr>
        <w:t>Có. Ý của phần Luận kia là nói về nhận biết khắp của</w:t>
      </w:r>
      <w:r>
        <w:rPr>
          <w:color w:val="231F20"/>
          <w:spacing w:val="-9"/>
        </w:rPr>
        <w:t> </w:t>
      </w:r>
      <w:r>
        <w:rPr>
          <w:color w:val="231F20"/>
        </w:rPr>
        <w:t>đoạn.</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hành</w:t>
      </w:r>
      <w:r>
        <w:rPr>
          <w:color w:val="231F20"/>
          <w:spacing w:val="-9"/>
        </w:rPr>
        <w:t> </w:t>
      </w:r>
      <w:r>
        <w:rPr>
          <w:color w:val="231F20"/>
        </w:rPr>
        <w:t>tướng</w:t>
      </w:r>
      <w:r>
        <w:rPr>
          <w:color w:val="231F20"/>
          <w:spacing w:val="-9"/>
        </w:rPr>
        <w:t> </w:t>
      </w:r>
      <w:r>
        <w:rPr>
          <w:color w:val="231F20"/>
        </w:rPr>
        <w:t>nơi</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của</w:t>
      </w:r>
      <w:r>
        <w:rPr>
          <w:color w:val="231F20"/>
          <w:spacing w:val="-9"/>
        </w:rPr>
        <w:t> </w:t>
      </w:r>
      <w:r>
        <w:rPr>
          <w:color w:val="231F20"/>
        </w:rPr>
        <w:t>hai</w:t>
      </w:r>
      <w:r>
        <w:rPr>
          <w:color w:val="231F20"/>
          <w:spacing w:val="-9"/>
        </w:rPr>
        <w:t> </w:t>
      </w:r>
      <w:r>
        <w:rPr>
          <w:color w:val="231F20"/>
        </w:rPr>
        <w:t>đạo</w:t>
      </w:r>
      <w:r>
        <w:rPr>
          <w:color w:val="231F20"/>
          <w:spacing w:val="-9"/>
        </w:rPr>
        <w:t> </w:t>
      </w:r>
      <w:r>
        <w:rPr>
          <w:color w:val="231F20"/>
          <w:spacing w:val="-7"/>
        </w:rPr>
        <w:t>mà </w:t>
      </w:r>
      <w:r>
        <w:rPr>
          <w:color w:val="231F20"/>
        </w:rPr>
        <w:t>không</w:t>
      </w:r>
      <w:r>
        <w:rPr>
          <w:color w:val="231F20"/>
          <w:spacing w:val="-7"/>
        </w:rPr>
        <w:t> </w:t>
      </w:r>
      <w:r>
        <w:rPr>
          <w:color w:val="231F20"/>
        </w:rPr>
        <w:t>lẫn</w:t>
      </w:r>
      <w:r>
        <w:rPr>
          <w:color w:val="231F20"/>
          <w:spacing w:val="-6"/>
        </w:rPr>
        <w:t> </w:t>
      </w:r>
      <w:r>
        <w:rPr>
          <w:color w:val="231F20"/>
        </w:rPr>
        <w:t>lộn?</w:t>
      </w:r>
      <w:r>
        <w:rPr>
          <w:color w:val="231F20"/>
          <w:spacing w:val="-6"/>
        </w:rPr>
        <w:t> </w:t>
      </w:r>
      <w:r>
        <w:rPr>
          <w:color w:val="231F20"/>
        </w:rPr>
        <w:t>Nếu</w:t>
      </w:r>
      <w:r>
        <w:rPr>
          <w:color w:val="231F20"/>
          <w:spacing w:val="-6"/>
        </w:rPr>
        <w:t> </w:t>
      </w:r>
      <w:r>
        <w:rPr>
          <w:color w:val="231F20"/>
        </w:rPr>
        <w:t>hành</w:t>
      </w:r>
      <w:r>
        <w:rPr>
          <w:color w:val="231F20"/>
          <w:spacing w:val="-6"/>
        </w:rPr>
        <w:t> </w:t>
      </w:r>
      <w:r>
        <w:rPr>
          <w:color w:val="231F20"/>
        </w:rPr>
        <w:t>tướng</w:t>
      </w:r>
      <w:r>
        <w:rPr>
          <w:color w:val="231F20"/>
          <w:spacing w:val="-6"/>
        </w:rPr>
        <w:t> </w:t>
      </w:r>
      <w:r>
        <w:rPr>
          <w:color w:val="231F20"/>
        </w:rPr>
        <w:t>nơi</w:t>
      </w:r>
      <w:r>
        <w:rPr>
          <w:color w:val="231F20"/>
          <w:spacing w:val="-7"/>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của</w:t>
      </w:r>
      <w:r>
        <w:rPr>
          <w:color w:val="231F20"/>
          <w:spacing w:val="-6"/>
        </w:rPr>
        <w:t> </w:t>
      </w:r>
      <w:r>
        <w:rPr>
          <w:color w:val="231F20"/>
        </w:rPr>
        <w:t>hai</w:t>
      </w:r>
      <w:r>
        <w:rPr>
          <w:color w:val="231F20"/>
          <w:spacing w:val="-6"/>
        </w:rPr>
        <w:t> </w:t>
      </w:r>
      <w:r>
        <w:rPr>
          <w:color w:val="231F20"/>
        </w:rPr>
        <w:t>đạo</w:t>
      </w:r>
      <w:r>
        <w:rPr>
          <w:color w:val="231F20"/>
          <w:spacing w:val="-6"/>
        </w:rPr>
        <w:t> </w:t>
      </w:r>
      <w:r>
        <w:rPr>
          <w:color w:val="231F20"/>
        </w:rPr>
        <w:t>này có lẫn lộn, thì đối với sự lìa nhiễm làm sao không bị chướng</w:t>
      </w:r>
      <w:r>
        <w:rPr>
          <w:color w:val="231F20"/>
          <w:spacing w:val="-5"/>
        </w:rPr>
        <w:t> </w:t>
      </w:r>
      <w:r>
        <w:rPr>
          <w:color w:val="231F20"/>
        </w:rPr>
        <w:t>ngại?</w:t>
      </w:r>
    </w:p>
    <w:p>
      <w:pPr>
        <w:pStyle w:val="BodyText"/>
        <w:spacing w:line="276" w:lineRule="auto"/>
        <w:ind w:right="107"/>
      </w:pPr>
      <w:r>
        <w:rPr>
          <w:i/>
          <w:color w:val="231F20"/>
        </w:rPr>
        <w:t>Đáp:</w:t>
      </w:r>
      <w:r>
        <w:rPr>
          <w:i/>
          <w:color w:val="231F20"/>
          <w:spacing w:val="-6"/>
        </w:rPr>
        <w:t> </w:t>
      </w:r>
      <w:r>
        <w:rPr>
          <w:color w:val="231F20"/>
        </w:rPr>
        <w:t>Hành</w:t>
      </w:r>
      <w:r>
        <w:rPr>
          <w:color w:val="231F20"/>
          <w:spacing w:val="-5"/>
        </w:rPr>
        <w:t> </w:t>
      </w:r>
      <w:r>
        <w:rPr>
          <w:color w:val="231F20"/>
        </w:rPr>
        <w:t>tướng</w:t>
      </w:r>
      <w:r>
        <w:rPr>
          <w:color w:val="231F20"/>
          <w:spacing w:val="-6"/>
        </w:rPr>
        <w:t> </w:t>
      </w:r>
      <w:r>
        <w:rPr>
          <w:color w:val="231F20"/>
        </w:rPr>
        <w:t>nơi</w:t>
      </w:r>
      <w:r>
        <w:rPr>
          <w:color w:val="231F20"/>
          <w:spacing w:val="-5"/>
        </w:rPr>
        <w:t> </w:t>
      </w:r>
      <w:r>
        <w:rPr>
          <w:color w:val="231F20"/>
        </w:rPr>
        <w:t>đối</w:t>
      </w:r>
      <w:r>
        <w:rPr>
          <w:color w:val="231F20"/>
          <w:spacing w:val="-6"/>
        </w:rPr>
        <w:t> </w:t>
      </w:r>
      <w:r>
        <w:rPr>
          <w:color w:val="231F20"/>
        </w:rPr>
        <w:t>tượng</w:t>
      </w:r>
      <w:r>
        <w:rPr>
          <w:color w:val="231F20"/>
          <w:spacing w:val="-5"/>
        </w:rPr>
        <w:t> </w:t>
      </w:r>
      <w:r>
        <w:rPr>
          <w:color w:val="231F20"/>
        </w:rPr>
        <w:t>duyên</w:t>
      </w:r>
      <w:r>
        <w:rPr>
          <w:color w:val="231F20"/>
          <w:spacing w:val="-6"/>
        </w:rPr>
        <w:t> </w:t>
      </w:r>
      <w:r>
        <w:rPr>
          <w:color w:val="231F20"/>
        </w:rPr>
        <w:t>của</w:t>
      </w:r>
      <w:r>
        <w:rPr>
          <w:color w:val="231F20"/>
          <w:spacing w:val="-5"/>
        </w:rPr>
        <w:t> </w:t>
      </w:r>
      <w:r>
        <w:rPr>
          <w:color w:val="231F20"/>
        </w:rPr>
        <w:t>hai</w:t>
      </w:r>
      <w:r>
        <w:rPr>
          <w:color w:val="231F20"/>
          <w:spacing w:val="-6"/>
        </w:rPr>
        <w:t> </w:t>
      </w:r>
      <w:r>
        <w:rPr>
          <w:color w:val="231F20"/>
        </w:rPr>
        <w:t>đạo</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tuy có</w:t>
      </w:r>
      <w:r>
        <w:rPr>
          <w:color w:val="231F20"/>
          <w:spacing w:val="-12"/>
        </w:rPr>
        <w:t> </w:t>
      </w:r>
      <w:r>
        <w:rPr>
          <w:color w:val="231F20"/>
        </w:rPr>
        <w:t>lẫn</w:t>
      </w:r>
      <w:r>
        <w:rPr>
          <w:color w:val="231F20"/>
          <w:spacing w:val="-11"/>
        </w:rPr>
        <w:t> </w:t>
      </w:r>
      <w:r>
        <w:rPr>
          <w:color w:val="231F20"/>
        </w:rPr>
        <w:t>lộn,</w:t>
      </w:r>
      <w:r>
        <w:rPr>
          <w:color w:val="231F20"/>
          <w:spacing w:val="-11"/>
        </w:rPr>
        <w:t> </w:t>
      </w:r>
      <w:r>
        <w:rPr>
          <w:color w:val="231F20"/>
        </w:rPr>
        <w:t>nhưng</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sự</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rõ</w:t>
      </w:r>
      <w:r>
        <w:rPr>
          <w:color w:val="231F20"/>
          <w:spacing w:val="-11"/>
        </w:rPr>
        <w:t> </w:t>
      </w:r>
      <w:r>
        <w:rPr>
          <w:color w:val="231F20"/>
        </w:rPr>
        <w:t>ràng</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bị</w:t>
      </w:r>
      <w:r>
        <w:rPr>
          <w:color w:val="231F20"/>
          <w:spacing w:val="-11"/>
        </w:rPr>
        <w:t> </w:t>
      </w:r>
      <w:r>
        <w:rPr>
          <w:color w:val="231F20"/>
        </w:rPr>
        <w:t>chướng ngại vướng mắc. Vì sao? Vì hành tướng nơi đối tượng duyên kia ở trong</w:t>
      </w:r>
      <w:r>
        <w:rPr>
          <w:color w:val="231F20"/>
          <w:spacing w:val="31"/>
        </w:rPr>
        <w:t> </w:t>
      </w:r>
      <w:r>
        <w:rPr>
          <w:color w:val="231F20"/>
        </w:rPr>
        <w:t>các</w:t>
      </w:r>
      <w:r>
        <w:rPr>
          <w:color w:val="231F20"/>
          <w:spacing w:val="31"/>
        </w:rPr>
        <w:t> </w:t>
      </w:r>
      <w:r>
        <w:rPr>
          <w:color w:val="231F20"/>
        </w:rPr>
        <w:t>con</w:t>
      </w:r>
      <w:r>
        <w:rPr>
          <w:color w:val="231F20"/>
          <w:spacing w:val="31"/>
        </w:rPr>
        <w:t> </w:t>
      </w:r>
      <w:r>
        <w:rPr>
          <w:color w:val="231F20"/>
        </w:rPr>
        <w:t>đường</w:t>
      </w:r>
      <w:r>
        <w:rPr>
          <w:color w:val="231F20"/>
          <w:spacing w:val="31"/>
        </w:rPr>
        <w:t> </w:t>
      </w:r>
      <w:r>
        <w:rPr>
          <w:color w:val="231F20"/>
        </w:rPr>
        <w:t>tắt</w:t>
      </w:r>
      <w:r>
        <w:rPr>
          <w:color w:val="231F20"/>
          <w:spacing w:val="32"/>
        </w:rPr>
        <w:t> </w:t>
      </w:r>
      <w:r>
        <w:rPr>
          <w:color w:val="231F20"/>
        </w:rPr>
        <w:t>lìa</w:t>
      </w:r>
      <w:r>
        <w:rPr>
          <w:color w:val="231F20"/>
          <w:spacing w:val="31"/>
        </w:rPr>
        <w:t> </w:t>
      </w:r>
      <w:r>
        <w:rPr>
          <w:color w:val="231F20"/>
        </w:rPr>
        <w:t>nhiễm,</w:t>
      </w:r>
      <w:r>
        <w:rPr>
          <w:color w:val="231F20"/>
          <w:spacing w:val="30"/>
        </w:rPr>
        <w:t> </w:t>
      </w:r>
      <w:r>
        <w:rPr>
          <w:color w:val="231F20"/>
        </w:rPr>
        <w:t>đã</w:t>
      </w:r>
      <w:r>
        <w:rPr>
          <w:color w:val="231F20"/>
          <w:spacing w:val="31"/>
        </w:rPr>
        <w:t> </w:t>
      </w:r>
      <w:r>
        <w:rPr>
          <w:color w:val="231F20"/>
        </w:rPr>
        <w:t>khéo</w:t>
      </w:r>
      <w:r>
        <w:rPr>
          <w:color w:val="231F20"/>
          <w:spacing w:val="32"/>
        </w:rPr>
        <w:t> </w:t>
      </w:r>
      <w:r>
        <w:rPr>
          <w:color w:val="231F20"/>
        </w:rPr>
        <w:t>tu</w:t>
      </w:r>
      <w:r>
        <w:rPr>
          <w:color w:val="231F20"/>
          <w:spacing w:val="31"/>
        </w:rPr>
        <w:t> </w:t>
      </w:r>
      <w:r>
        <w:rPr>
          <w:color w:val="231F20"/>
        </w:rPr>
        <w:t>tập,</w:t>
      </w:r>
      <w:r>
        <w:rPr>
          <w:color w:val="231F20"/>
          <w:spacing w:val="31"/>
        </w:rPr>
        <w:t> </w:t>
      </w:r>
      <w:r>
        <w:rPr>
          <w:color w:val="231F20"/>
        </w:rPr>
        <w:t>gia</w:t>
      </w:r>
      <w:r>
        <w:rPr>
          <w:color w:val="231F20"/>
          <w:spacing w:val="31"/>
        </w:rPr>
        <w:t> </w:t>
      </w:r>
      <w:r>
        <w:rPr>
          <w:color w:val="231F20"/>
        </w:rPr>
        <w:t>hạnh</w:t>
      </w:r>
      <w:r>
        <w:rPr>
          <w:color w:val="231F20"/>
          <w:spacing w:val="31"/>
        </w:rPr>
        <w:t> </w:t>
      </w:r>
      <w:r>
        <w:rPr>
          <w:color w:val="231F20"/>
          <w:spacing w:val="-4"/>
        </w:rPr>
        <w:t>hoàn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thành.</w:t>
      </w:r>
      <w:r>
        <w:rPr>
          <w:color w:val="231F20"/>
          <w:spacing w:val="-5"/>
        </w:rPr>
        <w:t> </w:t>
      </w:r>
      <w:r>
        <w:rPr>
          <w:color w:val="231F20"/>
        </w:rPr>
        <w:t>Như</w:t>
      </w:r>
      <w:r>
        <w:rPr>
          <w:color w:val="231F20"/>
          <w:spacing w:val="-4"/>
        </w:rPr>
        <w:t> </w:t>
      </w:r>
      <w:r>
        <w:rPr>
          <w:color w:val="231F20"/>
        </w:rPr>
        <w:t>trong</w:t>
      </w:r>
      <w:r>
        <w:rPr>
          <w:color w:val="231F20"/>
          <w:spacing w:val="-4"/>
        </w:rPr>
        <w:t> </w:t>
      </w:r>
      <w:r>
        <w:rPr>
          <w:color w:val="231F20"/>
        </w:rPr>
        <w:t>kiến</w:t>
      </w:r>
      <w:r>
        <w:rPr>
          <w:color w:val="231F20"/>
          <w:spacing w:val="-5"/>
        </w:rPr>
        <w:t> </w:t>
      </w:r>
      <w:r>
        <w:rPr>
          <w:color w:val="231F20"/>
        </w:rPr>
        <w:t>đạo</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nhẫn</w:t>
      </w:r>
      <w:r>
        <w:rPr>
          <w:color w:val="231F20"/>
          <w:spacing w:val="-4"/>
        </w:rPr>
        <w:t> </w:t>
      </w:r>
      <w:r>
        <w:rPr>
          <w:color w:val="231F20"/>
        </w:rPr>
        <w:t>trí</w:t>
      </w:r>
      <w:r>
        <w:rPr>
          <w:color w:val="231F20"/>
          <w:spacing w:val="-4"/>
        </w:rPr>
        <w:t> </w:t>
      </w:r>
      <w:r>
        <w:rPr>
          <w:color w:val="231F20"/>
        </w:rPr>
        <w:t>của</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sau</w:t>
      </w:r>
      <w:r>
        <w:rPr>
          <w:color w:val="231F20"/>
          <w:spacing w:val="-4"/>
        </w:rPr>
        <w:t> </w:t>
      </w:r>
      <w:r>
        <w:rPr>
          <w:color w:val="231F20"/>
        </w:rPr>
        <w:t>duyên nơi nhẫn trí của Hữu đảnh hiện tiền. Duyên nơi nhẫn trí của Hữu đảnh,</w:t>
      </w:r>
      <w:r>
        <w:rPr>
          <w:color w:val="231F20"/>
          <w:spacing w:val="-13"/>
        </w:rPr>
        <w:t> </w:t>
      </w:r>
      <w:r>
        <w:rPr>
          <w:color w:val="231F20"/>
        </w:rPr>
        <w:t>sau</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nhẫn</w:t>
      </w:r>
      <w:r>
        <w:rPr>
          <w:color w:val="231F20"/>
          <w:spacing w:val="-13"/>
        </w:rPr>
        <w:t> </w:t>
      </w:r>
      <w:r>
        <w:rPr>
          <w:color w:val="231F20"/>
        </w:rPr>
        <w:t>trí</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hiện</w:t>
      </w:r>
      <w:r>
        <w:rPr>
          <w:color w:val="231F20"/>
          <w:spacing w:val="-13"/>
        </w:rPr>
        <w:t> </w:t>
      </w:r>
      <w:r>
        <w:rPr>
          <w:color w:val="231F20"/>
        </w:rPr>
        <w:t>tiền.</w:t>
      </w:r>
      <w:r>
        <w:rPr>
          <w:color w:val="231F20"/>
          <w:spacing w:val="-18"/>
        </w:rPr>
        <w:t> </w:t>
      </w:r>
      <w:r>
        <w:rPr>
          <w:color w:val="231F20"/>
          <w:spacing w:val="-4"/>
        </w:rPr>
        <w:t>Tuy</w:t>
      </w:r>
      <w:r>
        <w:rPr>
          <w:color w:val="231F20"/>
          <w:spacing w:val="-13"/>
        </w:rPr>
        <w:t> </w:t>
      </w:r>
      <w:r>
        <w:rPr>
          <w:color w:val="231F20"/>
        </w:rPr>
        <w:t>có</w:t>
      </w:r>
      <w:r>
        <w:rPr>
          <w:color w:val="231F20"/>
          <w:spacing w:val="-13"/>
        </w:rPr>
        <w:t> </w:t>
      </w:r>
      <w:r>
        <w:rPr>
          <w:color w:val="231F20"/>
        </w:rPr>
        <w:t>hành</w:t>
      </w:r>
      <w:r>
        <w:rPr>
          <w:color w:val="231F20"/>
          <w:spacing w:val="-13"/>
        </w:rPr>
        <w:t> </w:t>
      </w:r>
      <w:r>
        <w:rPr>
          <w:color w:val="231F20"/>
        </w:rPr>
        <w:t>tướng của đối tượng duyên lẫn lộn, nhưng đối với sự hiện quán rõ ràng </w:t>
      </w:r>
      <w:r>
        <w:rPr>
          <w:color w:val="231F20"/>
          <w:spacing w:val="-7"/>
        </w:rPr>
        <w:t>là </w:t>
      </w:r>
      <w:r>
        <w:rPr>
          <w:color w:val="231F20"/>
        </w:rPr>
        <w:t>không</w:t>
      </w:r>
      <w:r>
        <w:rPr>
          <w:color w:val="231F20"/>
          <w:spacing w:val="-8"/>
        </w:rPr>
        <w:t> </w:t>
      </w:r>
      <w:r>
        <w:rPr>
          <w:color w:val="231F20"/>
        </w:rPr>
        <w:t>thể</w:t>
      </w:r>
      <w:r>
        <w:rPr>
          <w:color w:val="231F20"/>
          <w:spacing w:val="-7"/>
        </w:rPr>
        <w:t> </w:t>
      </w:r>
      <w:r>
        <w:rPr>
          <w:color w:val="231F20"/>
        </w:rPr>
        <w:t>bị</w:t>
      </w:r>
      <w:r>
        <w:rPr>
          <w:color w:val="231F20"/>
          <w:spacing w:val="-8"/>
        </w:rPr>
        <w:t> </w:t>
      </w:r>
      <w:r>
        <w:rPr>
          <w:color w:val="231F20"/>
        </w:rPr>
        <w:t>chướng</w:t>
      </w:r>
      <w:r>
        <w:rPr>
          <w:color w:val="231F20"/>
          <w:spacing w:val="-7"/>
        </w:rPr>
        <w:t> </w:t>
      </w:r>
      <w:r>
        <w:rPr>
          <w:color w:val="231F20"/>
        </w:rPr>
        <w:t>ngại</w:t>
      </w:r>
      <w:r>
        <w:rPr>
          <w:color w:val="231F20"/>
          <w:spacing w:val="-7"/>
        </w:rPr>
        <w:t> </w:t>
      </w:r>
      <w:r>
        <w:rPr>
          <w:color w:val="231F20"/>
        </w:rPr>
        <w:t>vướng</w:t>
      </w:r>
      <w:r>
        <w:rPr>
          <w:color w:val="231F20"/>
          <w:spacing w:val="-8"/>
        </w:rPr>
        <w:t> </w:t>
      </w:r>
      <w:r>
        <w:rPr>
          <w:color w:val="231F20"/>
        </w:rPr>
        <w:t>mắc.</w:t>
      </w:r>
      <w:r>
        <w:rPr>
          <w:color w:val="231F20"/>
          <w:spacing w:val="-12"/>
        </w:rPr>
        <w:t> </w:t>
      </w:r>
      <w:r>
        <w:rPr>
          <w:color w:val="231F20"/>
        </w:rPr>
        <w:t>Vì</w:t>
      </w:r>
      <w:r>
        <w:rPr>
          <w:color w:val="231F20"/>
          <w:spacing w:val="-7"/>
        </w:rPr>
        <w:t> </w:t>
      </w:r>
      <w:r>
        <w:rPr>
          <w:color w:val="231F20"/>
        </w:rPr>
        <w:t>sao?</w:t>
      </w:r>
      <w:r>
        <w:rPr>
          <w:color w:val="231F20"/>
          <w:spacing w:val="-13"/>
        </w:rPr>
        <w:t> </w:t>
      </w:r>
      <w:r>
        <w:rPr>
          <w:color w:val="231F20"/>
        </w:rPr>
        <w:t>Vì</w:t>
      </w:r>
      <w:r>
        <w:rPr>
          <w:color w:val="231F20"/>
          <w:spacing w:val="-7"/>
        </w:rPr>
        <w:t> </w:t>
      </w:r>
      <w:r>
        <w:rPr>
          <w:color w:val="231F20"/>
        </w:rPr>
        <w:t>hành</w:t>
      </w:r>
      <w:r>
        <w:rPr>
          <w:color w:val="231F20"/>
          <w:spacing w:val="-8"/>
        </w:rPr>
        <w:t> </w:t>
      </w:r>
      <w:r>
        <w:rPr>
          <w:color w:val="231F20"/>
        </w:rPr>
        <w:t>tướng</w:t>
      </w:r>
      <w:r>
        <w:rPr>
          <w:color w:val="231F20"/>
          <w:spacing w:val="-7"/>
        </w:rPr>
        <w:t> </w:t>
      </w:r>
      <w:r>
        <w:rPr>
          <w:color w:val="231F20"/>
        </w:rPr>
        <w:t>nơi</w:t>
      </w:r>
      <w:r>
        <w:rPr>
          <w:color w:val="231F20"/>
          <w:spacing w:val="-7"/>
        </w:rPr>
        <w:t> </w:t>
      </w:r>
      <w:r>
        <w:rPr>
          <w:color w:val="231F20"/>
        </w:rPr>
        <w:t>đối tượng</w:t>
      </w:r>
      <w:r>
        <w:rPr>
          <w:color w:val="231F20"/>
          <w:spacing w:val="-6"/>
        </w:rPr>
        <w:t> </w:t>
      </w:r>
      <w:r>
        <w:rPr>
          <w:color w:val="231F20"/>
        </w:rPr>
        <w:t>duyên</w:t>
      </w:r>
      <w:r>
        <w:rPr>
          <w:color w:val="231F20"/>
          <w:spacing w:val="-6"/>
        </w:rPr>
        <w:t> </w:t>
      </w:r>
      <w:r>
        <w:rPr>
          <w:color w:val="231F20"/>
        </w:rPr>
        <w:t>kia</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các</w:t>
      </w:r>
      <w:r>
        <w:rPr>
          <w:color w:val="231F20"/>
          <w:spacing w:val="-6"/>
        </w:rPr>
        <w:t> </w:t>
      </w:r>
      <w:r>
        <w:rPr>
          <w:color w:val="231F20"/>
        </w:rPr>
        <w:t>con</w:t>
      </w:r>
      <w:r>
        <w:rPr>
          <w:color w:val="231F20"/>
          <w:spacing w:val="-6"/>
        </w:rPr>
        <w:t> </w:t>
      </w:r>
      <w:r>
        <w:rPr>
          <w:color w:val="231F20"/>
        </w:rPr>
        <w:t>đường</w:t>
      </w:r>
      <w:r>
        <w:rPr>
          <w:color w:val="231F20"/>
          <w:spacing w:val="-6"/>
        </w:rPr>
        <w:t> </w:t>
      </w:r>
      <w:r>
        <w:rPr>
          <w:color w:val="231F20"/>
        </w:rPr>
        <w:t>tắt</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đã</w:t>
      </w:r>
      <w:r>
        <w:rPr>
          <w:color w:val="231F20"/>
          <w:spacing w:val="-6"/>
        </w:rPr>
        <w:t> </w:t>
      </w:r>
      <w:r>
        <w:rPr>
          <w:color w:val="231F20"/>
        </w:rPr>
        <w:t>khéo</w:t>
      </w:r>
      <w:r>
        <w:rPr>
          <w:color w:val="231F20"/>
          <w:spacing w:val="-6"/>
        </w:rPr>
        <w:t> </w:t>
      </w:r>
      <w:r>
        <w:rPr>
          <w:color w:val="231F20"/>
        </w:rPr>
        <w:t>tu</w:t>
      </w:r>
      <w:r>
        <w:rPr>
          <w:color w:val="231F20"/>
          <w:spacing w:val="-6"/>
        </w:rPr>
        <w:t> </w:t>
      </w:r>
      <w:r>
        <w:rPr>
          <w:color w:val="231F20"/>
        </w:rPr>
        <w:t>tập, gia hạnh đã hoàn thành. Ở đây cũng như thế, nên không có</w:t>
      </w:r>
      <w:r>
        <w:rPr>
          <w:color w:val="231F20"/>
          <w:spacing w:val="-1"/>
        </w:rPr>
        <w:t> </w:t>
      </w:r>
      <w:r>
        <w:rPr>
          <w:color w:val="231F20"/>
        </w:rPr>
        <w:t>lỗi.</w:t>
      </w:r>
    </w:p>
    <w:p>
      <w:pPr>
        <w:pStyle w:val="BodyText"/>
        <w:spacing w:line="276" w:lineRule="auto"/>
        <w:ind w:left="110" w:right="391"/>
      </w:pP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8"/>
        </w:rPr>
        <w:t> </w:t>
      </w:r>
      <w:r>
        <w:rPr>
          <w:color w:val="231F20"/>
        </w:rPr>
        <w:t>Khi</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chín</w:t>
      </w:r>
      <w:r>
        <w:rPr>
          <w:color w:val="231F20"/>
          <w:spacing w:val="-9"/>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tám</w:t>
      </w:r>
      <w:r>
        <w:rPr>
          <w:color w:val="231F20"/>
          <w:spacing w:val="-8"/>
        </w:rPr>
        <w:t> </w:t>
      </w:r>
      <w:r>
        <w:rPr>
          <w:color w:val="231F20"/>
          <w:spacing w:val="-4"/>
        </w:rPr>
        <w:t>đạo </w:t>
      </w:r>
      <w:r>
        <w:rPr>
          <w:color w:val="231F20"/>
        </w:rPr>
        <w:t>giải thoát đều duyên nơi cõi dục, đạo giải thoát sau cùng duyên nơi tĩnh lự thứ nhất. Như khi dùng diệt đạo trí lìa nhiễm của Phi tưởng phi</w:t>
      </w:r>
      <w:r>
        <w:rPr>
          <w:color w:val="231F20"/>
          <w:spacing w:val="-4"/>
        </w:rPr>
        <w:t> </w:t>
      </w:r>
      <w:r>
        <w:rPr>
          <w:color w:val="231F20"/>
        </w:rPr>
        <w:t>phi</w:t>
      </w:r>
      <w:r>
        <w:rPr>
          <w:color w:val="231F20"/>
          <w:spacing w:val="-5"/>
        </w:rPr>
        <w:t> </w:t>
      </w:r>
      <w:r>
        <w:rPr>
          <w:color w:val="231F20"/>
        </w:rPr>
        <w:t>tưởng</w:t>
      </w:r>
      <w:r>
        <w:rPr>
          <w:color w:val="231F20"/>
          <w:spacing w:val="-4"/>
        </w:rPr>
        <w:t> </w:t>
      </w:r>
      <w:r>
        <w:rPr>
          <w:color w:val="231F20"/>
        </w:rPr>
        <w:t>xứ,</w:t>
      </w:r>
      <w:r>
        <w:rPr>
          <w:color w:val="231F20"/>
          <w:spacing w:val="-4"/>
        </w:rPr>
        <w:t> </w:t>
      </w:r>
      <w:r>
        <w:rPr>
          <w:color w:val="231F20"/>
        </w:rPr>
        <w:t>chín</w:t>
      </w:r>
      <w:r>
        <w:rPr>
          <w:color w:val="231F20"/>
          <w:spacing w:val="-4"/>
        </w:rPr>
        <w:t> </w:t>
      </w:r>
      <w:r>
        <w:rPr>
          <w:color w:val="231F20"/>
        </w:rPr>
        <w:t>đạo</w:t>
      </w:r>
      <w:r>
        <w:rPr>
          <w:color w:val="231F20"/>
          <w:spacing w:val="-3"/>
        </w:rPr>
        <w:t> </w:t>
      </w:r>
      <w:r>
        <w:rPr>
          <w:color w:val="231F20"/>
        </w:rPr>
        <w:t>vô</w:t>
      </w:r>
      <w:r>
        <w:rPr>
          <w:color w:val="231F20"/>
          <w:spacing w:val="-4"/>
        </w:rPr>
        <w:t> </w:t>
      </w:r>
      <w:r>
        <w:rPr>
          <w:color w:val="231F20"/>
        </w:rPr>
        <w:t>gián,</w:t>
      </w:r>
      <w:r>
        <w:rPr>
          <w:color w:val="231F20"/>
          <w:spacing w:val="-5"/>
        </w:rPr>
        <w:t> </w:t>
      </w:r>
      <w:r>
        <w:rPr>
          <w:color w:val="231F20"/>
        </w:rPr>
        <w:t>tám</w:t>
      </w:r>
      <w:r>
        <w:rPr>
          <w:color w:val="231F20"/>
          <w:spacing w:val="-5"/>
        </w:rPr>
        <w:t> </w:t>
      </w:r>
      <w:r>
        <w:rPr>
          <w:color w:val="231F20"/>
        </w:rPr>
        <w:t>đạo</w:t>
      </w:r>
      <w:r>
        <w:rPr>
          <w:color w:val="231F20"/>
          <w:spacing w:val="-4"/>
        </w:rPr>
        <w:t> </w:t>
      </w:r>
      <w:r>
        <w:rPr>
          <w:color w:val="231F20"/>
        </w:rPr>
        <w:t>giải</w:t>
      </w:r>
      <w:r>
        <w:rPr>
          <w:color w:val="231F20"/>
          <w:spacing w:val="-5"/>
        </w:rPr>
        <w:t> </w:t>
      </w:r>
      <w:r>
        <w:rPr>
          <w:color w:val="231F20"/>
        </w:rPr>
        <w:t>thoát</w:t>
      </w:r>
      <w:r>
        <w:rPr>
          <w:color w:val="231F20"/>
          <w:spacing w:val="-3"/>
        </w:rPr>
        <w:t> </w:t>
      </w:r>
      <w:r>
        <w:rPr>
          <w:color w:val="231F20"/>
        </w:rPr>
        <w:t>đều</w:t>
      </w:r>
      <w:r>
        <w:rPr>
          <w:color w:val="231F20"/>
          <w:spacing w:val="-4"/>
        </w:rPr>
        <w:t> </w:t>
      </w:r>
      <w:r>
        <w:rPr>
          <w:color w:val="231F20"/>
        </w:rPr>
        <w:t>duyên</w:t>
      </w:r>
      <w:r>
        <w:rPr>
          <w:color w:val="231F20"/>
          <w:spacing w:val="-4"/>
        </w:rPr>
        <w:t> </w:t>
      </w:r>
      <w:r>
        <w:rPr>
          <w:color w:val="231F20"/>
          <w:spacing w:val="-5"/>
        </w:rPr>
        <w:t>nơi </w:t>
      </w:r>
      <w:r>
        <w:rPr>
          <w:color w:val="231F20"/>
        </w:rPr>
        <w:t>diệt, đạo, đạo giải thoát sau cùng duyên nơi bốn uẩn hữu lậu của</w:t>
      </w:r>
      <w:r>
        <w:rPr>
          <w:color w:val="231F20"/>
          <w:spacing w:val="-33"/>
        </w:rPr>
        <w:t> </w:t>
      </w:r>
      <w:r>
        <w:rPr>
          <w:color w:val="231F20"/>
        </w:rPr>
        <w:t>Phi tưởng phi phi tưởng xứ. Ở đây cũng như</w:t>
      </w:r>
      <w:r>
        <w:rPr>
          <w:color w:val="231F20"/>
          <w:spacing w:val="-1"/>
        </w:rPr>
        <w:t> </w:t>
      </w:r>
      <w:r>
        <w:rPr>
          <w:color w:val="231F20"/>
        </w:rPr>
        <w:t>thế.</w:t>
      </w:r>
    </w:p>
    <w:p>
      <w:pPr>
        <w:pStyle w:val="BodyText"/>
        <w:spacing w:line="276" w:lineRule="auto" w:before="115"/>
        <w:ind w:left="110" w:right="390"/>
      </w:pPr>
      <w:r>
        <w:rPr>
          <w:color w:val="231F20"/>
        </w:rPr>
        <w:t>Có</w:t>
      </w:r>
      <w:r>
        <w:rPr>
          <w:color w:val="231F20"/>
          <w:spacing w:val="-5"/>
        </w:rPr>
        <w:t> </w:t>
      </w:r>
      <w:r>
        <w:rPr>
          <w:color w:val="231F20"/>
        </w:rPr>
        <w:t>Sư</w:t>
      </w:r>
      <w:r>
        <w:rPr>
          <w:color w:val="231F20"/>
          <w:spacing w:val="-4"/>
        </w:rPr>
        <w:t> </w:t>
      </w:r>
      <w:r>
        <w:rPr>
          <w:color w:val="231F20"/>
        </w:rPr>
        <w:t>khác</w:t>
      </w:r>
      <w:r>
        <w:rPr>
          <w:color w:val="231F20"/>
          <w:spacing w:val="-4"/>
        </w:rPr>
        <w:t> </w:t>
      </w:r>
      <w:r>
        <w:rPr>
          <w:color w:val="231F20"/>
        </w:rPr>
        <w:t>cho:</w:t>
      </w:r>
      <w:r>
        <w:rPr>
          <w:color w:val="231F20"/>
          <w:spacing w:val="-4"/>
        </w:rPr>
        <w:t> </w:t>
      </w:r>
      <w:r>
        <w:rPr>
          <w:color w:val="231F20"/>
        </w:rPr>
        <w:t>Khi</w:t>
      </w:r>
      <w:r>
        <w:rPr>
          <w:color w:val="231F20"/>
          <w:spacing w:val="-5"/>
        </w:rPr>
        <w:t> </w:t>
      </w:r>
      <w:r>
        <w:rPr>
          <w:color w:val="231F20"/>
        </w:rPr>
        <w:t>lìa</w:t>
      </w:r>
      <w:r>
        <w:rPr>
          <w:color w:val="231F20"/>
          <w:spacing w:val="-4"/>
        </w:rPr>
        <w:t> </w:t>
      </w:r>
      <w:r>
        <w:rPr>
          <w:color w:val="231F20"/>
        </w:rPr>
        <w:t>nhiễm</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hoặc</w:t>
      </w:r>
      <w:r>
        <w:rPr>
          <w:color w:val="231F20"/>
          <w:spacing w:val="-4"/>
        </w:rPr>
        <w:t> </w:t>
      </w:r>
      <w:r>
        <w:rPr>
          <w:color w:val="231F20"/>
        </w:rPr>
        <w:t>không</w:t>
      </w:r>
      <w:r>
        <w:rPr>
          <w:color w:val="231F20"/>
          <w:spacing w:val="-4"/>
        </w:rPr>
        <w:t> </w:t>
      </w:r>
      <w:r>
        <w:rPr>
          <w:color w:val="231F20"/>
        </w:rPr>
        <w:t>dừng</w:t>
      </w:r>
      <w:r>
        <w:rPr>
          <w:color w:val="231F20"/>
          <w:spacing w:val="-4"/>
        </w:rPr>
        <w:t> </w:t>
      </w:r>
      <w:r>
        <w:rPr>
          <w:color w:val="231F20"/>
        </w:rPr>
        <w:t>nghỉ, hoặc</w:t>
      </w:r>
      <w:r>
        <w:rPr>
          <w:color w:val="231F20"/>
          <w:spacing w:val="-12"/>
        </w:rPr>
        <w:t> </w:t>
      </w:r>
      <w:r>
        <w:rPr>
          <w:color w:val="231F20"/>
        </w:rPr>
        <w:t>có</w:t>
      </w:r>
      <w:r>
        <w:rPr>
          <w:color w:val="231F20"/>
          <w:spacing w:val="-12"/>
        </w:rPr>
        <w:t> </w:t>
      </w:r>
      <w:r>
        <w:rPr>
          <w:color w:val="231F20"/>
        </w:rPr>
        <w:t>dừng</w:t>
      </w:r>
      <w:r>
        <w:rPr>
          <w:color w:val="231F20"/>
          <w:spacing w:val="-11"/>
        </w:rPr>
        <w:t> </w:t>
      </w:r>
      <w:r>
        <w:rPr>
          <w:color w:val="231F20"/>
        </w:rPr>
        <w:t>nghỉ.</w:t>
      </w:r>
      <w:r>
        <w:rPr>
          <w:color w:val="231F20"/>
          <w:spacing w:val="-12"/>
        </w:rPr>
        <w:t> </w:t>
      </w:r>
      <w:r>
        <w:rPr>
          <w:color w:val="231F20"/>
        </w:rPr>
        <w:t>Không</w:t>
      </w:r>
      <w:r>
        <w:rPr>
          <w:color w:val="231F20"/>
          <w:spacing w:val="-11"/>
        </w:rPr>
        <w:t> </w:t>
      </w:r>
      <w:r>
        <w:rPr>
          <w:color w:val="231F20"/>
        </w:rPr>
        <w:t>dừng</w:t>
      </w:r>
      <w:r>
        <w:rPr>
          <w:color w:val="231F20"/>
          <w:spacing w:val="-12"/>
        </w:rPr>
        <w:t> </w:t>
      </w:r>
      <w:r>
        <w:rPr>
          <w:color w:val="231F20"/>
        </w:rPr>
        <w:t>nghỉ:</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chín</w:t>
      </w:r>
      <w:r>
        <w:rPr>
          <w:color w:val="231F20"/>
          <w:spacing w:val="-11"/>
        </w:rPr>
        <w:t> </w:t>
      </w:r>
      <w:r>
        <w:rPr>
          <w:color w:val="231F20"/>
        </w:rPr>
        <w:t>đạo</w:t>
      </w:r>
      <w:r>
        <w:rPr>
          <w:color w:val="231F20"/>
          <w:spacing w:val="-12"/>
        </w:rPr>
        <w:t> </w:t>
      </w:r>
      <w:r>
        <w:rPr>
          <w:color w:val="231F20"/>
        </w:rPr>
        <w:t>vô</w:t>
      </w:r>
      <w:r>
        <w:rPr>
          <w:color w:val="231F20"/>
          <w:spacing w:val="-12"/>
        </w:rPr>
        <w:t> </w:t>
      </w:r>
      <w:r>
        <w:rPr>
          <w:color w:val="231F20"/>
        </w:rPr>
        <w:t>gián,</w:t>
      </w:r>
      <w:r>
        <w:rPr>
          <w:color w:val="231F20"/>
          <w:spacing w:val="-11"/>
        </w:rPr>
        <w:t> </w:t>
      </w:r>
      <w:r>
        <w:rPr>
          <w:color w:val="231F20"/>
        </w:rPr>
        <w:t>tám đạo giải thoát đều duyên nơi cõi dục, đạo giải thoát sau cùng duyên nơi tĩnh lự thứ nhất. Có dừng nghỉ: Nghĩa là hoặc lìa một phẩm nhiễm liền dừng nghỉ, hoặc lìa hai phẩm thì dừng nghỉ. Như thế cho đến hoặc lìa tám phẩm rồi mới dừng nghỉ. Nếu lìa một phẩm tức dừng nghỉ, thì đạo vô gián duyên nơi cõi dục, đạo giải thoát </w:t>
      </w:r>
      <w:r>
        <w:rPr>
          <w:color w:val="231F20"/>
          <w:spacing w:val="-3"/>
        </w:rPr>
        <w:t>duyên </w:t>
      </w:r>
      <w:r>
        <w:rPr>
          <w:color w:val="231F20"/>
        </w:rPr>
        <w:t>nơi tĩnh lự thứ nhất. Nếu lìa hai phẩm rồi dừng nghỉ, thì hai đạo vô gián, một đạo giải thoát duyên nơi cõi dục, đạo giải thoát thứ hai duyên nơi tĩnh lự thứ nhất. Như thế cho đến nếu lìa tám phẩm mới dừng nghỉ, thì tám đạo vô gián, bảy đạo giải thoát đều duyên nơi </w:t>
      </w:r>
      <w:r>
        <w:rPr>
          <w:color w:val="231F20"/>
          <w:spacing w:val="-4"/>
        </w:rPr>
        <w:t>cõi </w:t>
      </w:r>
      <w:r>
        <w:rPr>
          <w:color w:val="231F20"/>
        </w:rPr>
        <w:t>dục, đạo giải thoát thứ tám duyên nơi tĩnh lự thứ nhất.</w:t>
      </w:r>
    </w:p>
    <w:p>
      <w:pPr>
        <w:pStyle w:val="BodyText"/>
        <w:spacing w:line="276" w:lineRule="auto" w:before="115"/>
        <w:ind w:left="110" w:right="391"/>
      </w:pPr>
      <w:r>
        <w:rPr>
          <w:color w:val="231F20"/>
        </w:rPr>
        <w:t>Hoặc có thuyết nêu: Khi lìa nhiễm cõi dục, chín đạo giải thoát, chín</w:t>
      </w:r>
      <w:r>
        <w:rPr>
          <w:color w:val="231F20"/>
          <w:spacing w:val="-4"/>
        </w:rPr>
        <w:t> </w:t>
      </w:r>
      <w:r>
        <w:rPr>
          <w:color w:val="231F20"/>
        </w:rPr>
        <w:t>đạo</w:t>
      </w:r>
      <w:r>
        <w:rPr>
          <w:color w:val="231F20"/>
          <w:spacing w:val="-3"/>
        </w:rPr>
        <w:t> </w:t>
      </w:r>
      <w:r>
        <w:rPr>
          <w:color w:val="231F20"/>
        </w:rPr>
        <w:t>vô</w:t>
      </w:r>
      <w:r>
        <w:rPr>
          <w:color w:val="231F20"/>
          <w:spacing w:val="-3"/>
        </w:rPr>
        <w:t> </w:t>
      </w:r>
      <w:r>
        <w:rPr>
          <w:color w:val="231F20"/>
        </w:rPr>
        <w:t>gián</w:t>
      </w:r>
      <w:r>
        <w:rPr>
          <w:color w:val="231F20"/>
          <w:spacing w:val="-3"/>
        </w:rPr>
        <w:t> </w:t>
      </w:r>
      <w:r>
        <w:rPr>
          <w:color w:val="231F20"/>
        </w:rPr>
        <w:t>đều</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Như</w:t>
      </w:r>
      <w:r>
        <w:rPr>
          <w:color w:val="231F20"/>
          <w:spacing w:val="-3"/>
        </w:rPr>
        <w:t> </w:t>
      </w:r>
      <w:r>
        <w:rPr>
          <w:color w:val="231F20"/>
        </w:rPr>
        <w:t>khi</w:t>
      </w:r>
      <w:r>
        <w:rPr>
          <w:color w:val="231F20"/>
          <w:spacing w:val="-3"/>
        </w:rPr>
        <w:t> </w:t>
      </w:r>
      <w:r>
        <w:rPr>
          <w:color w:val="231F20"/>
        </w:rPr>
        <w:t>dùng</w:t>
      </w:r>
      <w:r>
        <w:rPr>
          <w:color w:val="231F20"/>
          <w:spacing w:val="-3"/>
        </w:rPr>
        <w:t> </w:t>
      </w:r>
      <w:r>
        <w:rPr>
          <w:color w:val="231F20"/>
        </w:rPr>
        <w:t>khổ</w:t>
      </w:r>
      <w:r>
        <w:rPr>
          <w:color w:val="231F20"/>
          <w:spacing w:val="-3"/>
        </w:rPr>
        <w:t> </w:t>
      </w:r>
      <w:r>
        <w:rPr>
          <w:color w:val="231F20"/>
        </w:rPr>
        <w:t>tập</w:t>
      </w:r>
      <w:r>
        <w:rPr>
          <w:color w:val="231F20"/>
          <w:spacing w:val="-3"/>
        </w:rPr>
        <w:t> </w:t>
      </w:r>
      <w:r>
        <w:rPr>
          <w:color w:val="231F20"/>
        </w:rPr>
        <w:t>trí</w:t>
      </w:r>
      <w:r>
        <w:rPr>
          <w:color w:val="231F20"/>
          <w:spacing w:val="-3"/>
        </w:rPr>
        <w:t> </w:t>
      </w:r>
      <w:r>
        <w:rPr>
          <w:color w:val="231F20"/>
        </w:rPr>
        <w:t>lìa nhiễm cõi dục, chín đạo vô gián, chín đạo giải thoát đều duyên nơi cõi dục. Ở đây cũng như</w:t>
      </w:r>
      <w:r>
        <w:rPr>
          <w:color w:val="231F20"/>
          <w:spacing w:val="-1"/>
        </w:rPr>
        <w:t> </w:t>
      </w:r>
      <w:r>
        <w:rPr>
          <w:color w:val="231F20"/>
        </w:rPr>
        <w:t>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w:t>
      </w:r>
      <w:r>
        <w:rPr>
          <w:i/>
          <w:color w:val="231F20"/>
          <w:spacing w:val="-5"/>
        </w:rPr>
        <w:t> </w:t>
      </w:r>
      <w:r>
        <w:rPr>
          <w:color w:val="231F20"/>
        </w:rPr>
        <w:t>Nếu</w:t>
      </w:r>
      <w:r>
        <w:rPr>
          <w:color w:val="231F20"/>
          <w:spacing w:val="-5"/>
        </w:rPr>
        <w:t> </w:t>
      </w:r>
      <w:r>
        <w:rPr>
          <w:color w:val="231F20"/>
        </w:rPr>
        <w:t>vậy</w:t>
      </w:r>
      <w:r>
        <w:rPr>
          <w:color w:val="231F20"/>
          <w:spacing w:val="-5"/>
        </w:rPr>
        <w:t> </w:t>
      </w:r>
      <w:r>
        <w:rPr>
          <w:color w:val="231F20"/>
        </w:rPr>
        <w:t>tuy</w:t>
      </w:r>
      <w:r>
        <w:rPr>
          <w:color w:val="231F20"/>
          <w:spacing w:val="-5"/>
        </w:rPr>
        <w:t> </w:t>
      </w:r>
      <w:r>
        <w:rPr>
          <w:color w:val="231F20"/>
        </w:rPr>
        <w:t>hành</w:t>
      </w:r>
      <w:r>
        <w:rPr>
          <w:color w:val="231F20"/>
          <w:spacing w:val="-5"/>
        </w:rPr>
        <w:t> </w:t>
      </w:r>
      <w:r>
        <w:rPr>
          <w:color w:val="231F20"/>
        </w:rPr>
        <w:t>tướng</w:t>
      </w:r>
      <w:r>
        <w:rPr>
          <w:color w:val="231F20"/>
          <w:spacing w:val="-5"/>
        </w:rPr>
        <w:t> </w:t>
      </w:r>
      <w:r>
        <w:rPr>
          <w:color w:val="231F20"/>
        </w:rPr>
        <w:t>nơi</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của</w:t>
      </w:r>
      <w:r>
        <w:rPr>
          <w:color w:val="231F20"/>
          <w:spacing w:val="-5"/>
        </w:rPr>
        <w:t> </w:t>
      </w:r>
      <w:r>
        <w:rPr>
          <w:color w:val="231F20"/>
        </w:rPr>
        <w:t>vô</w:t>
      </w:r>
      <w:r>
        <w:rPr>
          <w:color w:val="231F20"/>
          <w:spacing w:val="-5"/>
        </w:rPr>
        <w:t> </w:t>
      </w:r>
      <w:r>
        <w:rPr>
          <w:color w:val="231F20"/>
        </w:rPr>
        <w:t>gián, giải thoát không có lỗi về lẫn lộn, nhưng nơi Chương Căn Uẩn </w:t>
      </w:r>
      <w:r>
        <w:rPr>
          <w:color w:val="231F20"/>
          <w:spacing w:val="-6"/>
        </w:rPr>
        <w:t>đã </w:t>
      </w:r>
      <w:r>
        <w:rPr>
          <w:color w:val="231F20"/>
        </w:rPr>
        <w:t>nói làm sao thông? Như nói: Từng có pháp tư duy nơi cõi sắc có thể nhận biết khắp cõi dục chăng? </w:t>
      </w:r>
      <w:r>
        <w:rPr>
          <w:i/>
          <w:color w:val="231F20"/>
        </w:rPr>
        <w:t>Đáp: </w:t>
      </w:r>
      <w:r>
        <w:rPr>
          <w:color w:val="231F20"/>
        </w:rPr>
        <w:t>Có. Ý của phần Luận kia là nói về nhận biết khắp của đoạn?</w:t>
      </w:r>
    </w:p>
    <w:p>
      <w:pPr>
        <w:pStyle w:val="BodyText"/>
        <w:spacing w:line="276" w:lineRule="auto" w:before="126"/>
        <w:ind w:right="107"/>
      </w:pPr>
      <w:r>
        <w:rPr>
          <w:i/>
          <w:color w:val="231F20"/>
        </w:rPr>
        <w:t>Đáp: </w:t>
      </w:r>
      <w:r>
        <w:rPr>
          <w:color w:val="231F20"/>
        </w:rPr>
        <w:t>Nơi Chương Căn Uẩn là dựa vào gia hạnh gần mà nói. Nghĩa</w:t>
      </w:r>
      <w:r>
        <w:rPr>
          <w:color w:val="231F20"/>
          <w:spacing w:val="-6"/>
        </w:rPr>
        <w:t> </w:t>
      </w:r>
      <w:r>
        <w:rPr>
          <w:color w:val="231F20"/>
        </w:rPr>
        <w:t>là</w:t>
      </w:r>
      <w:r>
        <w:rPr>
          <w:color w:val="231F20"/>
          <w:spacing w:val="-5"/>
        </w:rPr>
        <w:t> </w:t>
      </w:r>
      <w:r>
        <w:rPr>
          <w:color w:val="231F20"/>
        </w:rPr>
        <w:t>người</w:t>
      </w:r>
      <w:r>
        <w:rPr>
          <w:color w:val="231F20"/>
          <w:spacing w:val="-6"/>
        </w:rPr>
        <w:t> </w:t>
      </w:r>
      <w:r>
        <w:rPr>
          <w:color w:val="231F20"/>
        </w:rPr>
        <w:t>tu</w:t>
      </w:r>
      <w:r>
        <w:rPr>
          <w:color w:val="231F20"/>
          <w:spacing w:val="-5"/>
        </w:rPr>
        <w:t> </w:t>
      </w:r>
      <w:r>
        <w:rPr>
          <w:color w:val="231F20"/>
        </w:rPr>
        <w:t>hành</w:t>
      </w:r>
      <w:r>
        <w:rPr>
          <w:color w:val="231F20"/>
          <w:spacing w:val="-6"/>
        </w:rPr>
        <w:t> </w:t>
      </w:r>
      <w:r>
        <w:rPr>
          <w:color w:val="231F20"/>
        </w:rPr>
        <w:t>khi</w:t>
      </w:r>
      <w:r>
        <w:rPr>
          <w:color w:val="231F20"/>
          <w:spacing w:val="-5"/>
        </w:rPr>
        <w:t> </w:t>
      </w:r>
      <w:r>
        <w:rPr>
          <w:color w:val="231F20"/>
        </w:rPr>
        <w:t>sắp</w:t>
      </w:r>
      <w:r>
        <w:rPr>
          <w:color w:val="231F20"/>
          <w:spacing w:val="-5"/>
        </w:rPr>
        <w:t> </w:t>
      </w:r>
      <w:r>
        <w:rPr>
          <w:color w:val="231F20"/>
        </w:rPr>
        <w:t>lìa</w:t>
      </w:r>
      <w:r>
        <w:rPr>
          <w:color w:val="231F20"/>
          <w:spacing w:val="-6"/>
        </w:rPr>
        <w:t> </w:t>
      </w:r>
      <w:r>
        <w:rPr>
          <w:color w:val="231F20"/>
        </w:rPr>
        <w:t>nhiễm</w:t>
      </w:r>
      <w:r>
        <w:rPr>
          <w:color w:val="231F20"/>
          <w:spacing w:val="-5"/>
        </w:rPr>
        <w:t> </w:t>
      </w:r>
      <w:r>
        <w:rPr>
          <w:color w:val="231F20"/>
        </w:rPr>
        <w:t>dục,</w:t>
      </w:r>
      <w:r>
        <w:rPr>
          <w:color w:val="231F20"/>
          <w:spacing w:val="-6"/>
        </w:rPr>
        <w:t> </w:t>
      </w:r>
      <w:r>
        <w:rPr>
          <w:color w:val="231F20"/>
        </w:rPr>
        <w:t>trước</w:t>
      </w:r>
      <w:r>
        <w:rPr>
          <w:color w:val="231F20"/>
          <w:spacing w:val="-5"/>
        </w:rPr>
        <w:t> </w:t>
      </w:r>
      <w:r>
        <w:rPr>
          <w:color w:val="231F20"/>
        </w:rPr>
        <w:t>phải</w:t>
      </w:r>
      <w:r>
        <w:rPr>
          <w:color w:val="231F20"/>
          <w:spacing w:val="-5"/>
        </w:rPr>
        <w:t> </w:t>
      </w:r>
      <w:r>
        <w:rPr>
          <w:color w:val="231F20"/>
        </w:rPr>
        <w:t>khởi</w:t>
      </w:r>
      <w:r>
        <w:rPr>
          <w:color w:val="231F20"/>
          <w:spacing w:val="-6"/>
        </w:rPr>
        <w:t> </w:t>
      </w:r>
      <w:r>
        <w:rPr>
          <w:color w:val="231F20"/>
        </w:rPr>
        <w:t>tư</w:t>
      </w:r>
      <w:r>
        <w:rPr>
          <w:color w:val="231F20"/>
          <w:spacing w:val="-5"/>
        </w:rPr>
        <w:t> </w:t>
      </w:r>
      <w:r>
        <w:rPr>
          <w:color w:val="231F20"/>
        </w:rPr>
        <w:t>duy phân biệt như thế này: Cõi dục là khổ, thô, chướng. Tĩnh lự thứ</w:t>
      </w:r>
      <w:r>
        <w:rPr>
          <w:color w:val="231F20"/>
          <w:spacing w:val="-32"/>
        </w:rPr>
        <w:t> </w:t>
      </w:r>
      <w:r>
        <w:rPr>
          <w:color w:val="231F20"/>
        </w:rPr>
        <w:t>nhất là tĩnh, diệu, lìa.</w:t>
      </w:r>
    </w:p>
    <w:p>
      <w:pPr>
        <w:pStyle w:val="BodyText"/>
        <w:spacing w:line="276" w:lineRule="auto" w:before="125"/>
        <w:ind w:right="107"/>
      </w:pPr>
      <w:r>
        <w:rPr>
          <w:i/>
          <w:color w:val="231F20"/>
        </w:rPr>
        <w:t>Hỏi:</w:t>
      </w:r>
      <w:r>
        <w:rPr>
          <w:i/>
          <w:color w:val="231F20"/>
          <w:spacing w:val="-19"/>
        </w:rPr>
        <w:t> </w:t>
      </w:r>
      <w:r>
        <w:rPr>
          <w:color w:val="231F20"/>
        </w:rPr>
        <w:t>Nếu</w:t>
      </w:r>
      <w:r>
        <w:rPr>
          <w:color w:val="231F20"/>
          <w:spacing w:val="-19"/>
        </w:rPr>
        <w:t> </w:t>
      </w:r>
      <w:r>
        <w:rPr>
          <w:color w:val="231F20"/>
        </w:rPr>
        <w:t>vậy</w:t>
      </w:r>
      <w:r>
        <w:rPr>
          <w:color w:val="231F20"/>
          <w:spacing w:val="-19"/>
        </w:rPr>
        <w:t> </w:t>
      </w:r>
      <w:r>
        <w:rPr>
          <w:color w:val="231F20"/>
        </w:rPr>
        <w:t>đoạn</w:t>
      </w:r>
      <w:r>
        <w:rPr>
          <w:color w:val="231F20"/>
          <w:spacing w:val="-19"/>
        </w:rPr>
        <w:t> </w:t>
      </w:r>
      <w:r>
        <w:rPr>
          <w:color w:val="231F20"/>
        </w:rPr>
        <w:t>sau</w:t>
      </w:r>
      <w:r>
        <w:rPr>
          <w:color w:val="231F20"/>
          <w:spacing w:val="-19"/>
        </w:rPr>
        <w:t> </w:t>
      </w:r>
      <w:r>
        <w:rPr>
          <w:color w:val="231F20"/>
        </w:rPr>
        <w:t>nơi</w:t>
      </w:r>
      <w:r>
        <w:rPr>
          <w:color w:val="231F20"/>
          <w:spacing w:val="-19"/>
        </w:rPr>
        <w:t> </w:t>
      </w:r>
      <w:r>
        <w:rPr>
          <w:color w:val="231F20"/>
        </w:rPr>
        <w:t>Chương</w:t>
      </w:r>
      <w:r>
        <w:rPr>
          <w:color w:val="231F20"/>
          <w:spacing w:val="-19"/>
        </w:rPr>
        <w:t> </w:t>
      </w:r>
      <w:r>
        <w:rPr>
          <w:color w:val="231F20"/>
        </w:rPr>
        <w:t>Căn</w:t>
      </w:r>
      <w:r>
        <w:rPr>
          <w:color w:val="231F20"/>
          <w:spacing w:val="-18"/>
        </w:rPr>
        <w:t> </w:t>
      </w:r>
      <w:r>
        <w:rPr>
          <w:color w:val="231F20"/>
        </w:rPr>
        <w:t>Uẩn</w:t>
      </w:r>
      <w:r>
        <w:rPr>
          <w:color w:val="231F20"/>
          <w:spacing w:val="-19"/>
        </w:rPr>
        <w:t> </w:t>
      </w:r>
      <w:r>
        <w:rPr>
          <w:color w:val="231F20"/>
        </w:rPr>
        <w:t>nói</w:t>
      </w:r>
      <w:r>
        <w:rPr>
          <w:color w:val="231F20"/>
          <w:spacing w:val="-19"/>
        </w:rPr>
        <w:t> </w:t>
      </w:r>
      <w:r>
        <w:rPr>
          <w:color w:val="231F20"/>
        </w:rPr>
        <w:t>làm</w:t>
      </w:r>
      <w:r>
        <w:rPr>
          <w:color w:val="231F20"/>
          <w:spacing w:val="-19"/>
        </w:rPr>
        <w:t> </w:t>
      </w:r>
      <w:r>
        <w:rPr>
          <w:color w:val="231F20"/>
        </w:rPr>
        <w:t>sao</w:t>
      </w:r>
      <w:r>
        <w:rPr>
          <w:color w:val="231F20"/>
          <w:spacing w:val="-19"/>
        </w:rPr>
        <w:t> </w:t>
      </w:r>
      <w:r>
        <w:rPr>
          <w:color w:val="231F20"/>
        </w:rPr>
        <w:t>thông? Như nói: Từng có pháp tư duy nơi cõi vô sắc có thể nhận biết khắp cõi dục chăng? </w:t>
      </w:r>
      <w:r>
        <w:rPr>
          <w:i/>
          <w:color w:val="231F20"/>
        </w:rPr>
        <w:t>Đáp: </w:t>
      </w:r>
      <w:r>
        <w:rPr>
          <w:color w:val="231F20"/>
        </w:rPr>
        <w:t>Không có. Ý của phần Luận kia là nói về nhận biết khắp của đoạn? Há người tu hành khi sắp lìa nhiễm cõi dục, trước không khởi tư duy phân biệt này: Cõi dục là khổ, thô,</w:t>
      </w:r>
      <w:r>
        <w:rPr>
          <w:color w:val="231F20"/>
          <w:spacing w:val="-26"/>
        </w:rPr>
        <w:t> </w:t>
      </w:r>
      <w:r>
        <w:rPr>
          <w:color w:val="231F20"/>
        </w:rPr>
        <w:t>chướng. Cõi vô sắc là tĩnh, diệu, lìa</w:t>
      </w:r>
      <w:r>
        <w:rPr>
          <w:color w:val="231F20"/>
          <w:spacing w:val="-2"/>
        </w:rPr>
        <w:t> </w:t>
      </w:r>
      <w:r>
        <w:rPr>
          <w:color w:val="231F20"/>
        </w:rPr>
        <w:t>chăng?</w:t>
      </w:r>
    </w:p>
    <w:p>
      <w:pPr>
        <w:pStyle w:val="BodyText"/>
        <w:spacing w:line="276" w:lineRule="auto" w:before="126"/>
        <w:ind w:right="108"/>
      </w:pPr>
      <w:r>
        <w:rPr>
          <w:i/>
          <w:color w:val="231F20"/>
        </w:rPr>
        <w:t>Đáp: </w:t>
      </w:r>
      <w:r>
        <w:rPr>
          <w:color w:val="231F20"/>
          <w:spacing w:val="-4"/>
        </w:rPr>
        <w:t>Tuy </w:t>
      </w:r>
      <w:r>
        <w:rPr>
          <w:color w:val="231F20"/>
        </w:rPr>
        <w:t>khởi tư duy phân biệt như thế, nhưng là xa không phải gần, không phải đối với cõi vô sắc tư </w:t>
      </w:r>
      <w:r>
        <w:rPr>
          <w:color w:val="231F20"/>
          <w:spacing w:val="-5"/>
        </w:rPr>
        <w:t>duy, </w:t>
      </w:r>
      <w:r>
        <w:rPr>
          <w:color w:val="231F20"/>
        </w:rPr>
        <w:t>sau tức có thể dẫn sinh đạo lìa nhiễm cõi dục. Tư duy nơi cõi sắc là gia hạnh gần, tức có thể dẫn sinh đạo lìa nhiễm cõi dục. Thế nên hai phần Luận đã </w:t>
      </w:r>
      <w:r>
        <w:rPr>
          <w:color w:val="231F20"/>
          <w:spacing w:val="-4"/>
        </w:rPr>
        <w:t>nói </w:t>
      </w:r>
      <w:r>
        <w:rPr>
          <w:color w:val="231F20"/>
        </w:rPr>
        <w:t>đều không mâu thuẫn nhau.</w:t>
      </w:r>
    </w:p>
    <w:p>
      <w:pPr>
        <w:pStyle w:val="BodyText"/>
        <w:spacing w:line="276" w:lineRule="auto" w:before="126"/>
        <w:ind w:right="107"/>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9"/>
        </w:rPr>
        <w:t> </w:t>
      </w:r>
      <w:r>
        <w:rPr>
          <w:color w:val="231F20"/>
        </w:rPr>
        <w:t>Khi</w:t>
      </w:r>
      <w:r>
        <w:rPr>
          <w:color w:val="231F20"/>
          <w:spacing w:val="-9"/>
        </w:rPr>
        <w:t> </w:t>
      </w:r>
      <w:r>
        <w:rPr>
          <w:color w:val="231F20"/>
        </w:rPr>
        <w:t>lìa</w:t>
      </w:r>
      <w:r>
        <w:rPr>
          <w:color w:val="231F20"/>
          <w:spacing w:val="-9"/>
        </w:rPr>
        <w:t> </w:t>
      </w:r>
      <w:r>
        <w:rPr>
          <w:color w:val="231F20"/>
        </w:rPr>
        <w:t>nhiễm</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chín</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spacing w:val="-3"/>
        </w:rPr>
        <w:t>chín </w:t>
      </w:r>
      <w:r>
        <w:rPr>
          <w:color w:val="231F20"/>
        </w:rPr>
        <w:t>đạo giải thoát đều duyên nơi tĩnh lự thứ nhất.</w:t>
      </w:r>
    </w:p>
    <w:p>
      <w:pPr>
        <w:pStyle w:val="BodyText"/>
        <w:spacing w:line="276" w:lineRule="auto" w:before="125"/>
        <w:ind w:right="103"/>
      </w:pPr>
      <w:r>
        <w:rPr>
          <w:i/>
          <w:color w:val="231F20"/>
        </w:rPr>
        <w:t>Hỏi: </w:t>
      </w:r>
      <w:r>
        <w:rPr>
          <w:color w:val="231F20"/>
        </w:rPr>
        <w:t>Nếu vậy thì khéo thông suốt nơi Chương Căn Uẩn đã nói. Như nói: Từng có pháp tư duy nơi cõi sắc có thể nhận biết  khắp cõi dục chăng? </w:t>
      </w:r>
      <w:r>
        <w:rPr>
          <w:i/>
          <w:color w:val="231F20"/>
        </w:rPr>
        <w:t>Đáp: </w:t>
      </w:r>
      <w:r>
        <w:rPr>
          <w:color w:val="231F20"/>
        </w:rPr>
        <w:t>Có. Ý của phần Luận kia là nói về nhận biết khắp của đoạn. Lại không có lỗi lẫn lộn về hành tướng </w:t>
      </w:r>
      <w:r>
        <w:rPr>
          <w:color w:val="231F20"/>
          <w:spacing w:val="2"/>
        </w:rPr>
        <w:t>nơi  </w:t>
      </w:r>
      <w:r>
        <w:rPr>
          <w:color w:val="231F20"/>
          <w:spacing w:val="69"/>
        </w:rPr>
        <w:t> </w:t>
      </w:r>
      <w:r>
        <w:rPr>
          <w:color w:val="231F20"/>
        </w:rPr>
        <w:t>đối tượng duyên của hai đạo. Vì sao duyên nơi địa khác có thể </w:t>
      </w:r>
      <w:r>
        <w:rPr>
          <w:color w:val="231F20"/>
          <w:spacing w:val="2"/>
        </w:rPr>
        <w:t>lìa </w:t>
      </w:r>
      <w:r>
        <w:rPr>
          <w:color w:val="231F20"/>
        </w:rPr>
        <w:t>nhiễm của địa</w:t>
      </w:r>
      <w:r>
        <w:rPr>
          <w:color w:val="231F20"/>
          <w:spacing w:val="16"/>
        </w:rPr>
        <w:t> </w:t>
      </w:r>
      <w:r>
        <w:rPr>
          <w:color w:val="231F20"/>
        </w:rPr>
        <w:t>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Sự việc này cũng không có lỗi. Như diệt đạo trí khi lìa các nhiễm, tuy duyên nơi diệt, đạo, nhưng vẫn đoạn trừ khổ, tập. Ở đây cũng như thế.</w:t>
      </w:r>
    </w:p>
    <w:p>
      <w:pPr>
        <w:pStyle w:val="BodyText"/>
        <w:spacing w:line="273" w:lineRule="auto" w:before="111"/>
        <w:ind w:left="110" w:right="390"/>
      </w:pPr>
      <w:r>
        <w:rPr>
          <w:i/>
          <w:color w:val="231F20"/>
        </w:rPr>
        <w:t>Lời bình: </w:t>
      </w:r>
      <w:r>
        <w:rPr>
          <w:color w:val="231F20"/>
        </w:rPr>
        <w:t>Các thuyết như thế tuy đều có thể xuất sinh tuệ giác của đệ tử mình, nhưng thuyết đầu tiên về lý là tốt. Nghĩa là chín đạo vô</w:t>
      </w:r>
      <w:r>
        <w:rPr>
          <w:color w:val="231F20"/>
          <w:spacing w:val="-10"/>
        </w:rPr>
        <w:t> </w:t>
      </w:r>
      <w:r>
        <w:rPr>
          <w:color w:val="231F20"/>
        </w:rPr>
        <w:t>gián</w:t>
      </w:r>
      <w:r>
        <w:rPr>
          <w:color w:val="231F20"/>
          <w:spacing w:val="-10"/>
        </w:rPr>
        <w:t> </w:t>
      </w:r>
      <w:r>
        <w:rPr>
          <w:color w:val="231F20"/>
        </w:rPr>
        <w:t>đều</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chín</w:t>
      </w:r>
      <w:r>
        <w:rPr>
          <w:color w:val="231F20"/>
          <w:spacing w:val="-10"/>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đều</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tĩnh lự thứ nhất. Vì sao? Vì đạo thế tục khi lìa nhiễm cõi dục, phải chán địa dưới, ưa thích địa trên, mới có thể lìa bỏ. Như lìa nhiễm cõi dục, lìa nhiễm của bảy địa trên nên biết cũng như thế.</w:t>
      </w:r>
    </w:p>
    <w:p>
      <w:pPr>
        <w:pStyle w:val="BodyText"/>
        <w:spacing w:line="273" w:lineRule="auto" w:before="108"/>
        <w:ind w:left="110" w:right="390"/>
      </w:pPr>
      <w:r>
        <w:rPr>
          <w:i/>
          <w:color w:val="231F20"/>
        </w:rPr>
        <w:t>Hỏi: </w:t>
      </w:r>
      <w:r>
        <w:rPr>
          <w:color w:val="231F20"/>
        </w:rPr>
        <w:t>Trong đạo vô gián, giải thoát của thế tục nơi mỗi mỗi</w:t>
      </w:r>
      <w:r>
        <w:rPr>
          <w:color w:val="231F20"/>
          <w:spacing w:val="-28"/>
        </w:rPr>
        <w:t> </w:t>
      </w:r>
      <w:r>
        <w:rPr>
          <w:color w:val="231F20"/>
        </w:rPr>
        <w:t>đạo có thể tu bao nhiêu thứ hành tướng?</w:t>
      </w:r>
    </w:p>
    <w:p>
      <w:pPr>
        <w:pStyle w:val="BodyText"/>
        <w:spacing w:line="273" w:lineRule="auto" w:before="112"/>
        <w:ind w:left="110" w:right="389"/>
      </w:pPr>
      <w:r>
        <w:rPr>
          <w:i/>
          <w:color w:val="231F20"/>
        </w:rPr>
        <w:t>Đáp: </w:t>
      </w:r>
      <w:r>
        <w:rPr>
          <w:color w:val="231F20"/>
        </w:rPr>
        <w:t>Các người phàm phu khi lìa nhiễm cõi dục, tu ba hành tướng trong chín đạo vô gián là khổ, thô, chướng, tu sáu hành tướng trong tám đạo giải thoát là khổ, thô, chướng và tĩnh, diệu, lìa. Trong đạo giải thoát sau cùng, tức tu sáu hành tướng </w:t>
      </w:r>
      <w:r>
        <w:rPr>
          <w:color w:val="231F20"/>
          <w:spacing w:val="-5"/>
        </w:rPr>
        <w:t>này, </w:t>
      </w:r>
      <w:r>
        <w:rPr>
          <w:color w:val="231F20"/>
        </w:rPr>
        <w:t>cũng tu hành tướng vô biên của địa tĩnh lự thứ nhất nơi vị lai. Như thế cho đến lìa nhiễm của Vô sở hữu xứ, theo chỗ thích hợp nên biết cũng như</w:t>
      </w:r>
      <w:r>
        <w:rPr>
          <w:color w:val="231F20"/>
          <w:spacing w:val="-7"/>
        </w:rPr>
        <w:t> </w:t>
      </w:r>
      <w:r>
        <w:rPr>
          <w:color w:val="231F20"/>
          <w:spacing w:val="-5"/>
        </w:rPr>
        <w:t>vậy.</w:t>
      </w:r>
    </w:p>
    <w:p>
      <w:pPr>
        <w:pStyle w:val="BodyText"/>
        <w:spacing w:line="273" w:lineRule="auto" w:before="108"/>
        <w:ind w:left="110" w:right="389"/>
      </w:pPr>
      <w:r>
        <w:rPr>
          <w:color w:val="231F20"/>
        </w:rPr>
        <w:t>Nếu</w:t>
      </w:r>
      <w:r>
        <w:rPr>
          <w:color w:val="231F20"/>
          <w:spacing w:val="-11"/>
        </w:rPr>
        <w:t> </w:t>
      </w:r>
      <w:r>
        <w:rPr>
          <w:color w:val="231F20"/>
        </w:rPr>
        <w:t>các</w:t>
      </w:r>
      <w:r>
        <w:rPr>
          <w:color w:val="231F20"/>
          <w:spacing w:val="-14"/>
        </w:rPr>
        <w:t> </w:t>
      </w:r>
      <w:r>
        <w:rPr>
          <w:color w:val="231F20"/>
        </w:rPr>
        <w:t>Thánh</w:t>
      </w:r>
      <w:r>
        <w:rPr>
          <w:color w:val="231F20"/>
          <w:spacing w:val="-10"/>
        </w:rPr>
        <w:t> </w:t>
      </w:r>
      <w:r>
        <w:rPr>
          <w:color w:val="231F20"/>
        </w:rPr>
        <w:t>giả</w:t>
      </w:r>
      <w:r>
        <w:rPr>
          <w:color w:val="231F20"/>
          <w:spacing w:val="-10"/>
        </w:rPr>
        <w:t> </w:t>
      </w:r>
      <w:r>
        <w:rPr>
          <w:color w:val="231F20"/>
        </w:rPr>
        <w:t>khi</w:t>
      </w:r>
      <w:r>
        <w:rPr>
          <w:color w:val="231F20"/>
          <w:spacing w:val="-10"/>
        </w:rPr>
        <w:t> </w:t>
      </w:r>
      <w:r>
        <w:rPr>
          <w:color w:val="231F20"/>
        </w:rPr>
        <w:t>lìa</w:t>
      </w:r>
      <w:r>
        <w:rPr>
          <w:color w:val="231F20"/>
          <w:spacing w:val="-10"/>
        </w:rPr>
        <w:t> </w:t>
      </w:r>
      <w:r>
        <w:rPr>
          <w:color w:val="231F20"/>
        </w:rPr>
        <w:t>nhiễm</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tức</w:t>
      </w:r>
      <w:r>
        <w:rPr>
          <w:color w:val="231F20"/>
          <w:spacing w:val="-10"/>
        </w:rPr>
        <w:t> </w:t>
      </w:r>
      <w:r>
        <w:rPr>
          <w:color w:val="231F20"/>
        </w:rPr>
        <w:t>tu</w:t>
      </w:r>
      <w:r>
        <w:rPr>
          <w:color w:val="231F20"/>
          <w:spacing w:val="-10"/>
        </w:rPr>
        <w:t> </w:t>
      </w:r>
      <w:r>
        <w:rPr>
          <w:color w:val="231F20"/>
        </w:rPr>
        <w:t>mười</w:t>
      </w:r>
      <w:r>
        <w:rPr>
          <w:color w:val="231F20"/>
          <w:spacing w:val="-10"/>
        </w:rPr>
        <w:t> </w:t>
      </w:r>
      <w:r>
        <w:rPr>
          <w:color w:val="231F20"/>
        </w:rPr>
        <w:t>chín</w:t>
      </w:r>
      <w:r>
        <w:rPr>
          <w:color w:val="231F20"/>
          <w:spacing w:val="-10"/>
        </w:rPr>
        <w:t> </w:t>
      </w:r>
      <w:r>
        <w:rPr>
          <w:color w:val="231F20"/>
        </w:rPr>
        <w:t>hành tướng trong chín đạo vô gián, nghĩa là ba hành tướng như thô </w:t>
      </w:r>
      <w:r>
        <w:rPr>
          <w:color w:val="231F20"/>
          <w:spacing w:val="-6"/>
        </w:rPr>
        <w:t>v.v... </w:t>
      </w:r>
      <w:r>
        <w:rPr>
          <w:color w:val="231F20"/>
        </w:rPr>
        <w:t>và mười sáu hành tướng bậc Thánh hữu lậu, vô lậu. </w:t>
      </w:r>
      <w:r>
        <w:rPr>
          <w:color w:val="231F20"/>
          <w:spacing w:val="-5"/>
        </w:rPr>
        <w:t>Tu </w:t>
      </w:r>
      <w:r>
        <w:rPr>
          <w:color w:val="231F20"/>
        </w:rPr>
        <w:t>hai mươi hai hành tướng trong tám đạo giải thoát, nghĩa là ba thứ như thô </w:t>
      </w:r>
      <w:r>
        <w:rPr>
          <w:color w:val="231F20"/>
          <w:spacing w:val="-7"/>
        </w:rPr>
        <w:t>v.v..., </w:t>
      </w:r>
      <w:r>
        <w:rPr>
          <w:color w:val="231F20"/>
        </w:rPr>
        <w:t>ba thứ như tĩnh </w:t>
      </w:r>
      <w:r>
        <w:rPr>
          <w:color w:val="231F20"/>
          <w:spacing w:val="-6"/>
        </w:rPr>
        <w:t>v.v... </w:t>
      </w:r>
      <w:r>
        <w:rPr>
          <w:color w:val="231F20"/>
        </w:rPr>
        <w:t>và mười sáu hành tướng bậc Thánh vô lậu,</w:t>
      </w:r>
      <w:r>
        <w:rPr>
          <w:color w:val="231F20"/>
          <w:spacing w:val="-38"/>
        </w:rPr>
        <w:t> </w:t>
      </w:r>
      <w:r>
        <w:rPr>
          <w:color w:val="231F20"/>
        </w:rPr>
        <w:t>hữu lậu. Trong đạo giải thoát sau cùng, tức tu hai mươi hai hành tướng </w:t>
      </w:r>
      <w:r>
        <w:rPr>
          <w:color w:val="231F20"/>
          <w:spacing w:val="-5"/>
        </w:rPr>
        <w:t>này, </w:t>
      </w:r>
      <w:r>
        <w:rPr>
          <w:color w:val="231F20"/>
        </w:rPr>
        <w:t>cũng tu hành tướng vô biên của địa tĩnh lự thứ nhất nơi vị lai, tức các Thánh giả khi lìa nhiễm của tĩnh lự thứ nhất, tu mười chín hành tướng trong chín đạo vô gián, nghĩa là ba thứ như thô </w:t>
      </w:r>
      <w:r>
        <w:rPr>
          <w:color w:val="231F20"/>
          <w:spacing w:val="-6"/>
        </w:rPr>
        <w:t>v.v... </w:t>
      </w:r>
      <w:r>
        <w:rPr>
          <w:color w:val="231F20"/>
        </w:rPr>
        <w:t>và chỉ mười sáu hành tướng bậc Thánh vô lậu. </w:t>
      </w:r>
      <w:r>
        <w:rPr>
          <w:color w:val="231F20"/>
          <w:spacing w:val="-5"/>
        </w:rPr>
        <w:t>Tu </w:t>
      </w:r>
      <w:r>
        <w:rPr>
          <w:color w:val="231F20"/>
        </w:rPr>
        <w:t>hai mươi hai hành tướng trong tám đạo giải thoát, nghĩa là ba thứ như thô </w:t>
      </w:r>
      <w:r>
        <w:rPr>
          <w:color w:val="231F20"/>
          <w:spacing w:val="-5"/>
        </w:rPr>
        <w:t>v.v..., </w:t>
      </w:r>
      <w:r>
        <w:rPr>
          <w:color w:val="231F20"/>
        </w:rPr>
        <w:t>ba thứ như tĩnh </w:t>
      </w:r>
      <w:r>
        <w:rPr>
          <w:color w:val="231F20"/>
          <w:spacing w:val="-6"/>
        </w:rPr>
        <w:t>v.v... </w:t>
      </w:r>
      <w:r>
        <w:rPr>
          <w:color w:val="231F20"/>
        </w:rPr>
        <w:t>và chỉ mười sáu hành tướng bậc Thánh vô lậu.</w:t>
      </w:r>
      <w:r>
        <w:rPr>
          <w:color w:val="231F20"/>
          <w:spacing w:val="64"/>
        </w:rPr>
        <w:t> </w:t>
      </w:r>
      <w:r>
        <w:rPr>
          <w:color w:val="231F20"/>
        </w:rPr>
        <w:t>Trong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đạo giải thoát sau cùng, tức tu hai mươi hai hành tướng </w:t>
      </w:r>
      <w:r>
        <w:rPr>
          <w:color w:val="231F20"/>
          <w:spacing w:val="-5"/>
        </w:rPr>
        <w:t>này, </w:t>
      </w:r>
      <w:r>
        <w:rPr>
          <w:color w:val="231F20"/>
          <w:spacing w:val="-3"/>
        </w:rPr>
        <w:t>cũng  </w:t>
      </w:r>
      <w:r>
        <w:rPr>
          <w:color w:val="231F20"/>
        </w:rPr>
        <w:t>tu hành tướng vô biên của địa thuộc tĩnh lự thứ hai ở vị lai. Như thế cho</w:t>
      </w:r>
      <w:r>
        <w:rPr>
          <w:color w:val="231F20"/>
          <w:spacing w:val="-4"/>
        </w:rPr>
        <w:t> </w:t>
      </w:r>
      <w:r>
        <w:rPr>
          <w:color w:val="231F20"/>
        </w:rPr>
        <w:t>đến</w:t>
      </w:r>
      <w:r>
        <w:rPr>
          <w:color w:val="231F20"/>
          <w:spacing w:val="-3"/>
        </w:rPr>
        <w:t> </w:t>
      </w:r>
      <w:r>
        <w:rPr>
          <w:color w:val="231F20"/>
        </w:rPr>
        <w:t>lìa</w:t>
      </w:r>
      <w:r>
        <w:rPr>
          <w:color w:val="231F20"/>
          <w:spacing w:val="-3"/>
        </w:rPr>
        <w:t> </w:t>
      </w:r>
      <w:r>
        <w:rPr>
          <w:color w:val="231F20"/>
        </w:rPr>
        <w:t>nhiễm</w:t>
      </w:r>
      <w:r>
        <w:rPr>
          <w:color w:val="231F20"/>
          <w:spacing w:val="-3"/>
        </w:rPr>
        <w:t> </w:t>
      </w:r>
      <w:r>
        <w:rPr>
          <w:color w:val="231F20"/>
        </w:rPr>
        <w:t>của</w:t>
      </w:r>
      <w:r>
        <w:rPr>
          <w:color w:val="231F20"/>
          <w:spacing w:val="-8"/>
        </w:rPr>
        <w:t> </w:t>
      </w:r>
      <w:r>
        <w:rPr>
          <w:color w:val="231F20"/>
        </w:rPr>
        <w:t>Vô</w:t>
      </w:r>
      <w:r>
        <w:rPr>
          <w:color w:val="231F20"/>
          <w:spacing w:val="-3"/>
        </w:rPr>
        <w:t> </w:t>
      </w:r>
      <w:r>
        <w:rPr>
          <w:color w:val="231F20"/>
        </w:rPr>
        <w:t>sở</w:t>
      </w:r>
      <w:r>
        <w:rPr>
          <w:color w:val="231F20"/>
          <w:spacing w:val="-3"/>
        </w:rPr>
        <w:t> </w:t>
      </w:r>
      <w:r>
        <w:rPr>
          <w:color w:val="231F20"/>
        </w:rPr>
        <w:t>hữu</w:t>
      </w:r>
      <w:r>
        <w:rPr>
          <w:color w:val="231F20"/>
          <w:spacing w:val="-4"/>
        </w:rPr>
        <w:t> </w:t>
      </w:r>
      <w:r>
        <w:rPr>
          <w:color w:val="231F20"/>
        </w:rPr>
        <w:t>xứ,</w:t>
      </w:r>
      <w:r>
        <w:rPr>
          <w:color w:val="231F20"/>
          <w:spacing w:val="-3"/>
        </w:rPr>
        <w:t> </w:t>
      </w:r>
      <w:r>
        <w:rPr>
          <w:color w:val="231F20"/>
        </w:rPr>
        <w:t>tùy</w:t>
      </w:r>
      <w:r>
        <w:rPr>
          <w:color w:val="231F20"/>
          <w:spacing w:val="-3"/>
        </w:rPr>
        <w:t> </w:t>
      </w:r>
      <w:r>
        <w:rPr>
          <w:color w:val="231F20"/>
        </w:rPr>
        <w:t>theo</w:t>
      </w:r>
      <w:r>
        <w:rPr>
          <w:color w:val="231F20"/>
          <w:spacing w:val="-3"/>
        </w:rPr>
        <w:t> </w:t>
      </w:r>
      <w:r>
        <w:rPr>
          <w:color w:val="231F20"/>
        </w:rPr>
        <w:t>chỗ</w:t>
      </w:r>
      <w:r>
        <w:rPr>
          <w:color w:val="231F20"/>
          <w:spacing w:val="-3"/>
        </w:rPr>
        <w:t> </w:t>
      </w:r>
      <w:r>
        <w:rPr>
          <w:color w:val="231F20"/>
        </w:rPr>
        <w:t>thích</w:t>
      </w:r>
      <w:r>
        <w:rPr>
          <w:color w:val="231F20"/>
          <w:spacing w:val="-3"/>
        </w:rPr>
        <w:t> </w:t>
      </w:r>
      <w:r>
        <w:rPr>
          <w:color w:val="231F20"/>
        </w:rPr>
        <w:t>ứng</w:t>
      </w:r>
      <w:r>
        <w:rPr>
          <w:color w:val="231F20"/>
          <w:spacing w:val="-3"/>
        </w:rPr>
        <w:t> </w:t>
      </w:r>
      <w:r>
        <w:rPr>
          <w:color w:val="231F20"/>
        </w:rPr>
        <w:t>nên</w:t>
      </w:r>
      <w:r>
        <w:rPr>
          <w:color w:val="231F20"/>
          <w:spacing w:val="-3"/>
        </w:rPr>
        <w:t> </w:t>
      </w:r>
      <w:r>
        <w:rPr>
          <w:color w:val="231F20"/>
        </w:rPr>
        <w:t>biết cũng như thế.</w:t>
      </w:r>
    </w:p>
    <w:p>
      <w:pPr>
        <w:pStyle w:val="BodyText"/>
        <w:spacing w:line="273" w:lineRule="auto" w:before="110"/>
        <w:ind w:right="107"/>
      </w:pPr>
      <w:r>
        <w:rPr>
          <w:i/>
          <w:color w:val="231F20"/>
        </w:rPr>
        <w:t>Hỏi: </w:t>
      </w:r>
      <w:r>
        <w:rPr>
          <w:color w:val="231F20"/>
        </w:rPr>
        <w:t>Vì sao nơi cận phần của tĩnh lự thứ nhất thì tu chung cả hữu lậu, vô lậu nơi mười sáu hành tướng bậc Thánh. Còn nơi cận phần của địa trên chỉ tu vô lậu?</w:t>
      </w:r>
    </w:p>
    <w:p>
      <w:pPr>
        <w:pStyle w:val="BodyText"/>
        <w:spacing w:line="273" w:lineRule="auto" w:before="111"/>
        <w:ind w:right="106"/>
      </w:pPr>
      <w:r>
        <w:rPr>
          <w:i/>
          <w:color w:val="231F20"/>
        </w:rPr>
        <w:t>Đáp: </w:t>
      </w:r>
      <w:r>
        <w:rPr>
          <w:color w:val="231F20"/>
        </w:rPr>
        <w:t>Vì cận phần của tĩnh lự thứ nhất có hành tướng của bậc Thánh, nên có thể tu chung cả hữu lậu vô lậu nơi mười sáu hành tướng</w:t>
      </w:r>
      <w:r>
        <w:rPr>
          <w:color w:val="231F20"/>
          <w:spacing w:val="-15"/>
        </w:rPr>
        <w:t> </w:t>
      </w:r>
      <w:r>
        <w:rPr>
          <w:color w:val="231F20"/>
        </w:rPr>
        <w:t>bậc</w:t>
      </w:r>
      <w:r>
        <w:rPr>
          <w:color w:val="231F20"/>
          <w:spacing w:val="-20"/>
        </w:rPr>
        <w:t> </w:t>
      </w:r>
      <w:r>
        <w:rPr>
          <w:color w:val="231F20"/>
        </w:rPr>
        <w:t>Thánh.</w:t>
      </w:r>
      <w:r>
        <w:rPr>
          <w:color w:val="231F20"/>
          <w:spacing w:val="-15"/>
        </w:rPr>
        <w:t> </w:t>
      </w:r>
      <w:r>
        <w:rPr>
          <w:color w:val="231F20"/>
        </w:rPr>
        <w:t>Còn</w:t>
      </w:r>
      <w:r>
        <w:rPr>
          <w:color w:val="231F20"/>
          <w:spacing w:val="-15"/>
        </w:rPr>
        <w:t> </w:t>
      </w:r>
      <w:r>
        <w:rPr>
          <w:color w:val="231F20"/>
        </w:rPr>
        <w:t>nơi</w:t>
      </w:r>
      <w:r>
        <w:rPr>
          <w:color w:val="231F20"/>
          <w:spacing w:val="-15"/>
        </w:rPr>
        <w:t> </w:t>
      </w:r>
      <w:r>
        <w:rPr>
          <w:color w:val="231F20"/>
        </w:rPr>
        <w:t>cận</w:t>
      </w:r>
      <w:r>
        <w:rPr>
          <w:color w:val="231F20"/>
          <w:spacing w:val="-15"/>
        </w:rPr>
        <w:t> </w:t>
      </w:r>
      <w:r>
        <w:rPr>
          <w:color w:val="231F20"/>
        </w:rPr>
        <w:t>phần</w:t>
      </w:r>
      <w:r>
        <w:rPr>
          <w:color w:val="231F20"/>
          <w:spacing w:val="-15"/>
        </w:rPr>
        <w:t> </w:t>
      </w:r>
      <w:r>
        <w:rPr>
          <w:color w:val="231F20"/>
        </w:rPr>
        <w:t>của</w:t>
      </w:r>
      <w:r>
        <w:rPr>
          <w:color w:val="231F20"/>
          <w:spacing w:val="-15"/>
        </w:rPr>
        <w:t> </w:t>
      </w:r>
      <w:r>
        <w:rPr>
          <w:color w:val="231F20"/>
        </w:rPr>
        <w:t>địa</w:t>
      </w:r>
      <w:r>
        <w:rPr>
          <w:color w:val="231F20"/>
          <w:spacing w:val="-15"/>
        </w:rPr>
        <w:t> </w:t>
      </w:r>
      <w:r>
        <w:rPr>
          <w:color w:val="231F20"/>
        </w:rPr>
        <w:t>trên</w:t>
      </w:r>
      <w:r>
        <w:rPr>
          <w:color w:val="231F20"/>
          <w:spacing w:val="-15"/>
        </w:rPr>
        <w:t> </w:t>
      </w:r>
      <w:r>
        <w:rPr>
          <w:color w:val="231F20"/>
        </w:rPr>
        <w:t>không</w:t>
      </w:r>
      <w:r>
        <w:rPr>
          <w:color w:val="231F20"/>
          <w:spacing w:val="-15"/>
        </w:rPr>
        <w:t> </w:t>
      </w:r>
      <w:r>
        <w:rPr>
          <w:color w:val="231F20"/>
        </w:rPr>
        <w:t>có</w:t>
      </w:r>
      <w:r>
        <w:rPr>
          <w:color w:val="231F20"/>
          <w:spacing w:val="-15"/>
        </w:rPr>
        <w:t> </w:t>
      </w:r>
      <w:r>
        <w:rPr>
          <w:color w:val="231F20"/>
        </w:rPr>
        <w:t>hành</w:t>
      </w:r>
      <w:r>
        <w:rPr>
          <w:color w:val="231F20"/>
          <w:spacing w:val="-15"/>
        </w:rPr>
        <w:t> </w:t>
      </w:r>
      <w:r>
        <w:rPr>
          <w:color w:val="231F20"/>
        </w:rPr>
        <w:t>tướng của bậc Thánh, nên chỉ có thể tu hành tướng vô</w:t>
      </w:r>
      <w:r>
        <w:rPr>
          <w:color w:val="231F20"/>
          <w:spacing w:val="-5"/>
        </w:rPr>
        <w:t> </w:t>
      </w:r>
      <w:r>
        <w:rPr>
          <w:color w:val="231F20"/>
        </w:rPr>
        <w:t>lậu.</w:t>
      </w:r>
    </w:p>
    <w:p>
      <w:pPr>
        <w:pStyle w:val="BodyText"/>
        <w:spacing w:line="273" w:lineRule="auto" w:before="110"/>
        <w:ind w:right="106"/>
      </w:pPr>
      <w:r>
        <w:rPr>
          <w:color w:val="231F20"/>
        </w:rPr>
        <w:t>Có thuyết nói: Các người phàm phu khi lìa nhiễm cõi dục, tu chín</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trong</w:t>
      </w:r>
      <w:r>
        <w:rPr>
          <w:color w:val="231F20"/>
          <w:spacing w:val="-8"/>
        </w:rPr>
        <w:t> </w:t>
      </w:r>
      <w:r>
        <w:rPr>
          <w:color w:val="231F20"/>
        </w:rPr>
        <w:t>chín</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rPr>
        <w:t>như</w:t>
      </w:r>
      <w:r>
        <w:rPr>
          <w:color w:val="231F20"/>
          <w:spacing w:val="-8"/>
        </w:rPr>
        <w:t> </w:t>
      </w:r>
      <w:r>
        <w:rPr>
          <w:color w:val="231F20"/>
        </w:rPr>
        <w:t>thô</w:t>
      </w:r>
      <w:r>
        <w:rPr>
          <w:color w:val="231F20"/>
          <w:spacing w:val="-8"/>
        </w:rPr>
        <w:t> </w:t>
      </w:r>
      <w:r>
        <w:rPr>
          <w:color w:val="231F20"/>
          <w:spacing w:val="-6"/>
        </w:rPr>
        <w:t>v.v... </w:t>
      </w:r>
      <w:r>
        <w:rPr>
          <w:color w:val="231F20"/>
        </w:rPr>
        <w:t>và từ, bi, hỷ, xả, quán bất tịnh, quán sổ tức. </w:t>
      </w:r>
      <w:r>
        <w:rPr>
          <w:color w:val="231F20"/>
          <w:spacing w:val="-5"/>
        </w:rPr>
        <w:t>Tu </w:t>
      </w:r>
      <w:r>
        <w:rPr>
          <w:color w:val="231F20"/>
        </w:rPr>
        <w:t>mười hai hành </w:t>
      </w:r>
      <w:r>
        <w:rPr>
          <w:color w:val="231F20"/>
          <w:spacing w:val="-3"/>
        </w:rPr>
        <w:t>tướng </w:t>
      </w:r>
      <w:r>
        <w:rPr>
          <w:color w:val="231F20"/>
        </w:rPr>
        <w:t>trong</w:t>
      </w:r>
      <w:r>
        <w:rPr>
          <w:color w:val="231F20"/>
          <w:spacing w:val="-11"/>
        </w:rPr>
        <w:t> </w:t>
      </w:r>
      <w:r>
        <w:rPr>
          <w:color w:val="231F20"/>
        </w:rPr>
        <w:t>tám</w:t>
      </w:r>
      <w:r>
        <w:rPr>
          <w:color w:val="231F20"/>
          <w:spacing w:val="-11"/>
        </w:rPr>
        <w:t> </w:t>
      </w:r>
      <w:r>
        <w:rPr>
          <w:color w:val="231F20"/>
        </w:rPr>
        <w:t>đạo</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chín</w:t>
      </w:r>
      <w:r>
        <w:rPr>
          <w:color w:val="231F20"/>
          <w:spacing w:val="-11"/>
        </w:rPr>
        <w:t> </w:t>
      </w:r>
      <w:r>
        <w:rPr>
          <w:color w:val="231F20"/>
        </w:rPr>
        <w:t>hành</w:t>
      </w:r>
      <w:r>
        <w:rPr>
          <w:color w:val="231F20"/>
          <w:spacing w:val="-11"/>
        </w:rPr>
        <w:t> </w:t>
      </w:r>
      <w:r>
        <w:rPr>
          <w:color w:val="231F20"/>
        </w:rPr>
        <w:t>tướng</w:t>
      </w:r>
      <w:r>
        <w:rPr>
          <w:color w:val="231F20"/>
          <w:spacing w:val="-11"/>
        </w:rPr>
        <w:t> </w:t>
      </w:r>
      <w:r>
        <w:rPr>
          <w:color w:val="231F20"/>
        </w:rPr>
        <w:t>trước</w:t>
      </w:r>
      <w:r>
        <w:rPr>
          <w:color w:val="231F20"/>
          <w:spacing w:val="-11"/>
        </w:rPr>
        <w:t> </w:t>
      </w:r>
      <w:r>
        <w:rPr>
          <w:color w:val="231F20"/>
        </w:rPr>
        <w:t>kia</w:t>
      </w:r>
      <w:r>
        <w:rPr>
          <w:color w:val="231F20"/>
          <w:spacing w:val="-11"/>
        </w:rPr>
        <w:t> </w:t>
      </w:r>
      <w:r>
        <w:rPr>
          <w:color w:val="231F20"/>
        </w:rPr>
        <w:t>và</w:t>
      </w:r>
      <w:r>
        <w:rPr>
          <w:color w:val="231F20"/>
          <w:spacing w:val="-11"/>
        </w:rPr>
        <w:t> </w:t>
      </w:r>
      <w:r>
        <w:rPr>
          <w:color w:val="231F20"/>
        </w:rPr>
        <w:t>ba</w:t>
      </w:r>
      <w:r>
        <w:rPr>
          <w:color w:val="231F20"/>
          <w:spacing w:val="-11"/>
        </w:rPr>
        <w:t> </w:t>
      </w:r>
      <w:r>
        <w:rPr>
          <w:color w:val="231F20"/>
        </w:rPr>
        <w:t>thứ như tĩnh </w:t>
      </w:r>
      <w:r>
        <w:rPr>
          <w:color w:val="231F20"/>
          <w:spacing w:val="-5"/>
        </w:rPr>
        <w:t>v.v.... </w:t>
      </w:r>
      <w:r>
        <w:rPr>
          <w:color w:val="231F20"/>
        </w:rPr>
        <w:t>Trong đạo giải thoát sau cùng tức tu mười hai hành tướng </w:t>
      </w:r>
      <w:r>
        <w:rPr>
          <w:color w:val="231F20"/>
          <w:spacing w:val="-5"/>
        </w:rPr>
        <w:t>này, </w:t>
      </w:r>
      <w:r>
        <w:rPr>
          <w:color w:val="231F20"/>
        </w:rPr>
        <w:t>cũng tu hành tướng vô biên của địa tĩnh lự thứ nhất ở vị lai. Nếu các Thánh giả khi lìa nhiễm cõi dục, tức tu hai mươi lăm hành tướng trong chín đạo vô gián, nghĩa là ba hành tướng như </w:t>
      </w:r>
      <w:r>
        <w:rPr>
          <w:color w:val="231F20"/>
          <w:spacing w:val="-4"/>
        </w:rPr>
        <w:t>thô </w:t>
      </w:r>
      <w:r>
        <w:rPr>
          <w:color w:val="231F20"/>
          <w:spacing w:val="-6"/>
        </w:rPr>
        <w:t>v.v... </w:t>
      </w:r>
      <w:r>
        <w:rPr>
          <w:color w:val="231F20"/>
        </w:rPr>
        <w:t>từ, bi, hỷ, xả, quán bất tịnh, quán sổ tức, cùng mười sáu hành tướng bậc Thánh vô lậu, hữu lậu. </w:t>
      </w:r>
      <w:r>
        <w:rPr>
          <w:color w:val="231F20"/>
          <w:spacing w:val="-5"/>
        </w:rPr>
        <w:t>Tu </w:t>
      </w:r>
      <w:r>
        <w:rPr>
          <w:color w:val="231F20"/>
        </w:rPr>
        <w:t>hai mươi tám hành tướng</w:t>
      </w:r>
      <w:r>
        <w:rPr>
          <w:color w:val="231F20"/>
          <w:spacing w:val="-29"/>
        </w:rPr>
        <w:t> </w:t>
      </w:r>
      <w:r>
        <w:rPr>
          <w:color w:val="231F20"/>
        </w:rPr>
        <w:t>trong tám</w:t>
      </w:r>
      <w:r>
        <w:rPr>
          <w:color w:val="231F20"/>
          <w:spacing w:val="-7"/>
        </w:rPr>
        <w:t> </w:t>
      </w:r>
      <w:r>
        <w:rPr>
          <w:color w:val="231F20"/>
        </w:rPr>
        <w:t>đạo</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hai</w:t>
      </w:r>
      <w:r>
        <w:rPr>
          <w:color w:val="231F20"/>
          <w:spacing w:val="-7"/>
        </w:rPr>
        <w:t> </w:t>
      </w:r>
      <w:r>
        <w:rPr>
          <w:color w:val="231F20"/>
        </w:rPr>
        <w:t>mươi</w:t>
      </w:r>
      <w:r>
        <w:rPr>
          <w:color w:val="231F20"/>
          <w:spacing w:val="-7"/>
        </w:rPr>
        <w:t> </w:t>
      </w:r>
      <w:r>
        <w:rPr>
          <w:color w:val="231F20"/>
        </w:rPr>
        <w:t>lăm</w:t>
      </w:r>
      <w:r>
        <w:rPr>
          <w:color w:val="231F20"/>
          <w:spacing w:val="-7"/>
        </w:rPr>
        <w:t> </w:t>
      </w:r>
      <w:r>
        <w:rPr>
          <w:color w:val="231F20"/>
        </w:rPr>
        <w:t>hành</w:t>
      </w:r>
      <w:r>
        <w:rPr>
          <w:color w:val="231F20"/>
          <w:spacing w:val="-7"/>
        </w:rPr>
        <w:t> </w:t>
      </w:r>
      <w:r>
        <w:rPr>
          <w:color w:val="231F20"/>
        </w:rPr>
        <w:t>tướng</w:t>
      </w:r>
      <w:r>
        <w:rPr>
          <w:color w:val="231F20"/>
          <w:spacing w:val="-7"/>
        </w:rPr>
        <w:t> </w:t>
      </w:r>
      <w:r>
        <w:rPr>
          <w:color w:val="231F20"/>
        </w:rPr>
        <w:t>trước</w:t>
      </w:r>
      <w:r>
        <w:rPr>
          <w:color w:val="231F20"/>
          <w:spacing w:val="-7"/>
        </w:rPr>
        <w:t> </w:t>
      </w:r>
      <w:r>
        <w:rPr>
          <w:color w:val="231F20"/>
        </w:rPr>
        <w:t>và</w:t>
      </w:r>
      <w:r>
        <w:rPr>
          <w:color w:val="231F20"/>
          <w:spacing w:val="-7"/>
        </w:rPr>
        <w:t> </w:t>
      </w:r>
      <w:r>
        <w:rPr>
          <w:color w:val="231F20"/>
        </w:rPr>
        <w:t>ba</w:t>
      </w:r>
      <w:r>
        <w:rPr>
          <w:color w:val="231F20"/>
          <w:spacing w:val="-7"/>
        </w:rPr>
        <w:t> </w:t>
      </w:r>
      <w:r>
        <w:rPr>
          <w:color w:val="231F20"/>
        </w:rPr>
        <w:t>thứ như</w:t>
      </w:r>
      <w:r>
        <w:rPr>
          <w:color w:val="231F20"/>
          <w:spacing w:val="-14"/>
        </w:rPr>
        <w:t> </w:t>
      </w:r>
      <w:r>
        <w:rPr>
          <w:color w:val="231F20"/>
        </w:rPr>
        <w:t>tĩnh</w:t>
      </w:r>
      <w:r>
        <w:rPr>
          <w:color w:val="231F20"/>
          <w:spacing w:val="-14"/>
        </w:rPr>
        <w:t> </w:t>
      </w:r>
      <w:r>
        <w:rPr>
          <w:color w:val="231F20"/>
          <w:spacing w:val="-6"/>
        </w:rPr>
        <w:t>v.v...</w:t>
      </w:r>
      <w:r>
        <w:rPr>
          <w:color w:val="231F20"/>
          <w:spacing w:val="-18"/>
        </w:rPr>
        <w:t> </w:t>
      </w:r>
      <w:r>
        <w:rPr>
          <w:color w:val="231F20"/>
        </w:rPr>
        <w:t>Trong</w:t>
      </w:r>
      <w:r>
        <w:rPr>
          <w:color w:val="231F20"/>
          <w:spacing w:val="-13"/>
        </w:rPr>
        <w:t> </w:t>
      </w:r>
      <w:r>
        <w:rPr>
          <w:color w:val="231F20"/>
        </w:rPr>
        <w:t>đạo</w:t>
      </w:r>
      <w:r>
        <w:rPr>
          <w:color w:val="231F20"/>
          <w:spacing w:val="-14"/>
        </w:rPr>
        <w:t> </w:t>
      </w:r>
      <w:r>
        <w:rPr>
          <w:color w:val="231F20"/>
        </w:rPr>
        <w:t>giải</w:t>
      </w:r>
      <w:r>
        <w:rPr>
          <w:color w:val="231F20"/>
          <w:spacing w:val="-14"/>
        </w:rPr>
        <w:t> </w:t>
      </w:r>
      <w:r>
        <w:rPr>
          <w:color w:val="231F20"/>
        </w:rPr>
        <w:t>thoát</w:t>
      </w:r>
      <w:r>
        <w:rPr>
          <w:color w:val="231F20"/>
          <w:spacing w:val="-13"/>
        </w:rPr>
        <w:t> </w:t>
      </w:r>
      <w:r>
        <w:rPr>
          <w:color w:val="231F20"/>
        </w:rPr>
        <w:t>sau</w:t>
      </w:r>
      <w:r>
        <w:rPr>
          <w:color w:val="231F20"/>
          <w:spacing w:val="-14"/>
        </w:rPr>
        <w:t> </w:t>
      </w:r>
      <w:r>
        <w:rPr>
          <w:color w:val="231F20"/>
        </w:rPr>
        <w:t>cùng</w:t>
      </w:r>
      <w:r>
        <w:rPr>
          <w:color w:val="231F20"/>
          <w:spacing w:val="-14"/>
        </w:rPr>
        <w:t> </w:t>
      </w:r>
      <w:r>
        <w:rPr>
          <w:color w:val="231F20"/>
        </w:rPr>
        <w:t>tức</w:t>
      </w:r>
      <w:r>
        <w:rPr>
          <w:color w:val="231F20"/>
          <w:spacing w:val="-13"/>
        </w:rPr>
        <w:t> </w:t>
      </w:r>
      <w:r>
        <w:rPr>
          <w:color w:val="231F20"/>
        </w:rPr>
        <w:t>tu</w:t>
      </w:r>
      <w:r>
        <w:rPr>
          <w:color w:val="231F20"/>
          <w:spacing w:val="-14"/>
        </w:rPr>
        <w:t> </w:t>
      </w:r>
      <w:r>
        <w:rPr>
          <w:color w:val="231F20"/>
        </w:rPr>
        <w:t>hai</w:t>
      </w:r>
      <w:r>
        <w:rPr>
          <w:color w:val="231F20"/>
          <w:spacing w:val="-14"/>
        </w:rPr>
        <w:t> </w:t>
      </w:r>
      <w:r>
        <w:rPr>
          <w:color w:val="231F20"/>
        </w:rPr>
        <w:t>mươi</w:t>
      </w:r>
      <w:r>
        <w:rPr>
          <w:color w:val="231F20"/>
          <w:spacing w:val="-13"/>
        </w:rPr>
        <w:t> </w:t>
      </w:r>
      <w:r>
        <w:rPr>
          <w:color w:val="231F20"/>
        </w:rPr>
        <w:t>tám</w:t>
      </w:r>
      <w:r>
        <w:rPr>
          <w:color w:val="231F20"/>
          <w:spacing w:val="-14"/>
        </w:rPr>
        <w:t> </w:t>
      </w:r>
      <w:r>
        <w:rPr>
          <w:color w:val="231F20"/>
        </w:rPr>
        <w:t>hành tướng </w:t>
      </w:r>
      <w:r>
        <w:rPr>
          <w:color w:val="231F20"/>
          <w:spacing w:val="-5"/>
        </w:rPr>
        <w:t>này, </w:t>
      </w:r>
      <w:r>
        <w:rPr>
          <w:color w:val="231F20"/>
        </w:rPr>
        <w:t>cũng tu hành tướng vô biên nơi địa tĩnh lự thứ nhất ở vị lai. Về nghĩa tu cận phần của địa trên, như trước đã</w:t>
      </w:r>
      <w:r>
        <w:rPr>
          <w:color w:val="231F20"/>
          <w:spacing w:val="-7"/>
        </w:rPr>
        <w:t> </w:t>
      </w:r>
      <w:r>
        <w:rPr>
          <w:color w:val="231F20"/>
        </w:rPr>
        <w:t>nói.</w:t>
      </w:r>
    </w:p>
    <w:p>
      <w:pPr>
        <w:pStyle w:val="BodyText"/>
        <w:spacing w:line="273" w:lineRule="auto" w:before="102"/>
        <w:ind w:right="107"/>
      </w:pPr>
      <w:r>
        <w:rPr>
          <w:i/>
          <w:color w:val="231F20"/>
        </w:rPr>
        <w:t>Hỏi:</w:t>
      </w:r>
      <w:r>
        <w:rPr>
          <w:i/>
          <w:color w:val="231F20"/>
          <w:spacing w:val="-15"/>
        </w:rPr>
        <w:t> </w:t>
      </w:r>
      <w:r>
        <w:rPr>
          <w:color w:val="231F20"/>
        </w:rPr>
        <w:t>Vì</w:t>
      </w:r>
      <w:r>
        <w:rPr>
          <w:color w:val="231F20"/>
          <w:spacing w:val="-9"/>
        </w:rPr>
        <w:t> </w:t>
      </w:r>
      <w:r>
        <w:rPr>
          <w:color w:val="231F20"/>
        </w:rPr>
        <w:t>sao</w:t>
      </w:r>
      <w:r>
        <w:rPr>
          <w:color w:val="231F20"/>
          <w:spacing w:val="-10"/>
        </w:rPr>
        <w:t> </w:t>
      </w:r>
      <w:r>
        <w:rPr>
          <w:color w:val="231F20"/>
        </w:rPr>
        <w:t>cận</w:t>
      </w:r>
      <w:r>
        <w:rPr>
          <w:color w:val="231F20"/>
          <w:spacing w:val="-9"/>
        </w:rPr>
        <w:t> </w:t>
      </w:r>
      <w:r>
        <w:rPr>
          <w:color w:val="231F20"/>
        </w:rPr>
        <w:t>phần</w:t>
      </w:r>
      <w:r>
        <w:rPr>
          <w:color w:val="231F20"/>
          <w:spacing w:val="-9"/>
        </w:rPr>
        <w:t> </w:t>
      </w:r>
      <w:r>
        <w:rPr>
          <w:color w:val="231F20"/>
        </w:rPr>
        <w:t>của</w:t>
      </w:r>
      <w:r>
        <w:rPr>
          <w:color w:val="231F20"/>
          <w:spacing w:val="-10"/>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nhất</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tu</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hành tướng như thế, còn cận phần của địa trên thì không thể tu?</w:t>
      </w:r>
    </w:p>
    <w:p>
      <w:pPr>
        <w:pStyle w:val="BodyText"/>
        <w:spacing w:line="273" w:lineRule="auto" w:before="111"/>
        <w:ind w:right="106"/>
      </w:pPr>
      <w:r>
        <w:rPr>
          <w:i/>
          <w:color w:val="231F20"/>
        </w:rPr>
        <w:t>Đáp: </w:t>
      </w:r>
      <w:r>
        <w:rPr>
          <w:color w:val="231F20"/>
        </w:rPr>
        <w:t>Vì cận phần của tĩnh lự thứ nhất có vô số thứ căn thiện, nên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tu</w:t>
      </w:r>
      <w:r>
        <w:rPr>
          <w:color w:val="231F20"/>
          <w:spacing w:val="-4"/>
        </w:rPr>
        <w:t> </w:t>
      </w:r>
      <w:r>
        <w:rPr>
          <w:color w:val="231F20"/>
        </w:rPr>
        <w:t>các</w:t>
      </w:r>
      <w:r>
        <w:rPr>
          <w:color w:val="231F20"/>
          <w:spacing w:val="-4"/>
        </w:rPr>
        <w:t> </w:t>
      </w:r>
      <w:r>
        <w:rPr>
          <w:color w:val="231F20"/>
        </w:rPr>
        <w:t>thứ</w:t>
      </w:r>
      <w:r>
        <w:rPr>
          <w:color w:val="231F20"/>
          <w:spacing w:val="-3"/>
        </w:rPr>
        <w:t> </w:t>
      </w:r>
      <w:r>
        <w:rPr>
          <w:color w:val="231F20"/>
        </w:rPr>
        <w:t>hành</w:t>
      </w:r>
      <w:r>
        <w:rPr>
          <w:color w:val="231F20"/>
          <w:spacing w:val="-4"/>
        </w:rPr>
        <w:t> </w:t>
      </w:r>
      <w:r>
        <w:rPr>
          <w:color w:val="231F20"/>
        </w:rPr>
        <w:t>tướng</w:t>
      </w:r>
      <w:r>
        <w:rPr>
          <w:color w:val="231F20"/>
          <w:spacing w:val="-4"/>
        </w:rPr>
        <w:t> </w:t>
      </w:r>
      <w:r>
        <w:rPr>
          <w:color w:val="231F20"/>
          <w:spacing w:val="-5"/>
        </w:rPr>
        <w:t>này.</w:t>
      </w:r>
      <w:r>
        <w:rPr>
          <w:color w:val="231F20"/>
          <w:spacing w:val="-4"/>
        </w:rPr>
        <w:t> </w:t>
      </w:r>
      <w:r>
        <w:rPr>
          <w:color w:val="231F20"/>
        </w:rPr>
        <w:t>Còn</w:t>
      </w:r>
      <w:r>
        <w:rPr>
          <w:color w:val="231F20"/>
          <w:spacing w:val="-4"/>
        </w:rPr>
        <w:t> </w:t>
      </w:r>
      <w:r>
        <w:rPr>
          <w:color w:val="231F20"/>
        </w:rPr>
        <w:t>cận</w:t>
      </w:r>
      <w:r>
        <w:rPr>
          <w:color w:val="231F20"/>
          <w:spacing w:val="-3"/>
        </w:rPr>
        <w:t> </w:t>
      </w:r>
      <w:r>
        <w:rPr>
          <w:color w:val="231F20"/>
        </w:rPr>
        <w:t>phần</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trên,</w:t>
      </w:r>
      <w:r>
        <w:rPr>
          <w:color w:val="231F20"/>
          <w:spacing w:val="-4"/>
        </w:rPr>
        <w:t> </w:t>
      </w:r>
      <w:r>
        <w:rPr>
          <w:color w:val="231F20"/>
        </w:rPr>
        <w:t>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căn thiện ít, nên không thể tu vô số các hành tướng. Lại nữa, phiền não của cõi dục có vô số thứ tướng, tu trở lại các thứ căn thiện là nhằm</w:t>
      </w:r>
      <w:r>
        <w:rPr>
          <w:color w:val="231F20"/>
          <w:spacing w:val="-10"/>
        </w:rPr>
        <w:t> </w:t>
      </w:r>
      <w:r>
        <w:rPr>
          <w:color w:val="231F20"/>
        </w:rPr>
        <w:t>đối</w:t>
      </w:r>
      <w:r>
        <w:rPr>
          <w:color w:val="231F20"/>
          <w:spacing w:val="-9"/>
        </w:rPr>
        <w:t> </w:t>
      </w:r>
      <w:r>
        <w:rPr>
          <w:color w:val="231F20"/>
        </w:rPr>
        <w:t>trị.</w:t>
      </w:r>
      <w:r>
        <w:rPr>
          <w:color w:val="231F20"/>
          <w:spacing w:val="-9"/>
        </w:rPr>
        <w:t> </w:t>
      </w:r>
      <w:r>
        <w:rPr>
          <w:color w:val="231F20"/>
        </w:rPr>
        <w:t>Phiền</w:t>
      </w:r>
      <w:r>
        <w:rPr>
          <w:color w:val="231F20"/>
          <w:spacing w:val="-10"/>
        </w:rPr>
        <w:t> </w:t>
      </w:r>
      <w:r>
        <w:rPr>
          <w:color w:val="231F20"/>
        </w:rPr>
        <w:t>não</w:t>
      </w:r>
      <w:r>
        <w:rPr>
          <w:color w:val="231F20"/>
          <w:spacing w:val="-9"/>
        </w:rPr>
        <w:t> </w:t>
      </w:r>
      <w:r>
        <w:rPr>
          <w:color w:val="231F20"/>
        </w:rPr>
        <w:t>của</w:t>
      </w:r>
      <w:r>
        <w:rPr>
          <w:color w:val="231F20"/>
          <w:spacing w:val="-9"/>
        </w:rPr>
        <w:t> </w:t>
      </w:r>
      <w:r>
        <w:rPr>
          <w:color w:val="231F20"/>
        </w:rPr>
        <w:t>địa</w:t>
      </w:r>
      <w:r>
        <w:rPr>
          <w:color w:val="231F20"/>
          <w:spacing w:val="-10"/>
        </w:rPr>
        <w:t> </w:t>
      </w:r>
      <w:r>
        <w:rPr>
          <w:color w:val="231F20"/>
        </w:rPr>
        <w:t>trên</w:t>
      </w:r>
      <w:r>
        <w:rPr>
          <w:color w:val="231F20"/>
          <w:spacing w:val="-9"/>
        </w:rPr>
        <w:t> </w:t>
      </w:r>
      <w:r>
        <w:rPr>
          <w:color w:val="231F20"/>
        </w:rPr>
        <w:t>vì</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vô</w:t>
      </w:r>
      <w:r>
        <w:rPr>
          <w:color w:val="231F20"/>
          <w:spacing w:val="-9"/>
        </w:rPr>
        <w:t> </w:t>
      </w:r>
      <w:r>
        <w:rPr>
          <w:color w:val="231F20"/>
        </w:rPr>
        <w:t>số</w:t>
      </w:r>
      <w:r>
        <w:rPr>
          <w:color w:val="231F20"/>
          <w:spacing w:val="-10"/>
        </w:rPr>
        <w:t> </w:t>
      </w:r>
      <w:r>
        <w:rPr>
          <w:color w:val="231F20"/>
        </w:rPr>
        <w:t>thứ</w:t>
      </w:r>
      <w:r>
        <w:rPr>
          <w:color w:val="231F20"/>
          <w:spacing w:val="-9"/>
        </w:rPr>
        <w:t> </w:t>
      </w:r>
      <w:r>
        <w:rPr>
          <w:color w:val="231F20"/>
        </w:rPr>
        <w:t>tướng,</w:t>
      </w:r>
      <w:r>
        <w:rPr>
          <w:color w:val="231F20"/>
          <w:spacing w:val="-9"/>
        </w:rPr>
        <w:t> </w:t>
      </w:r>
      <w:r>
        <w:rPr>
          <w:color w:val="231F20"/>
        </w:rPr>
        <w:t>nên Hành giả không tu vô số thứ đối</w:t>
      </w:r>
      <w:r>
        <w:rPr>
          <w:color w:val="231F20"/>
          <w:spacing w:val="-3"/>
        </w:rPr>
        <w:t> </w:t>
      </w:r>
      <w:r>
        <w:rPr>
          <w:color w:val="231F20"/>
        </w:rPr>
        <w:t>trị.</w:t>
      </w:r>
    </w:p>
    <w:p>
      <w:pPr>
        <w:pStyle w:val="BodyText"/>
        <w:spacing w:line="276" w:lineRule="auto"/>
        <w:ind w:left="110" w:right="390"/>
      </w:pPr>
      <w:r>
        <w:rPr>
          <w:i/>
          <w:color w:val="231F20"/>
        </w:rPr>
        <w:t>Hỏi: </w:t>
      </w:r>
      <w:r>
        <w:rPr>
          <w:color w:val="231F20"/>
        </w:rPr>
        <w:t>Trong hiện tại đều cùng hành tác gánh nặng có tác dụng. Về</w:t>
      </w:r>
      <w:r>
        <w:rPr>
          <w:color w:val="231F20"/>
          <w:spacing w:val="-9"/>
        </w:rPr>
        <w:t> </w:t>
      </w:r>
      <w:r>
        <w:rPr>
          <w:color w:val="231F20"/>
        </w:rPr>
        <w:t>hành</w:t>
      </w:r>
      <w:r>
        <w:rPr>
          <w:color w:val="231F20"/>
          <w:spacing w:val="-8"/>
        </w:rPr>
        <w:t> </w:t>
      </w:r>
      <w:r>
        <w:rPr>
          <w:color w:val="231F20"/>
        </w:rPr>
        <w:t>tướng</w:t>
      </w:r>
      <w:r>
        <w:rPr>
          <w:color w:val="231F20"/>
          <w:spacing w:val="-7"/>
        </w:rPr>
        <w:t> </w:t>
      </w:r>
      <w:r>
        <w:rPr>
          <w:color w:val="231F20"/>
        </w:rPr>
        <w:t>nơi</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thuộc thế</w:t>
      </w:r>
      <w:r>
        <w:rPr>
          <w:color w:val="231F20"/>
          <w:spacing w:val="-5"/>
        </w:rPr>
        <w:t> </w:t>
      </w:r>
      <w:r>
        <w:rPr>
          <w:color w:val="231F20"/>
        </w:rPr>
        <w:t>tục</w:t>
      </w:r>
      <w:r>
        <w:rPr>
          <w:color w:val="231F20"/>
          <w:spacing w:val="-4"/>
        </w:rPr>
        <w:t> </w:t>
      </w:r>
      <w:r>
        <w:rPr>
          <w:color w:val="231F20"/>
        </w:rPr>
        <w:t>đã</w:t>
      </w:r>
      <w:r>
        <w:rPr>
          <w:color w:val="231F20"/>
          <w:spacing w:val="-4"/>
        </w:rPr>
        <w:t> </w:t>
      </w:r>
      <w:r>
        <w:rPr>
          <w:color w:val="231F20"/>
        </w:rPr>
        <w:t>nói</w:t>
      </w:r>
      <w:r>
        <w:rPr>
          <w:color w:val="231F20"/>
          <w:spacing w:val="-5"/>
        </w:rPr>
        <w:t> </w:t>
      </w:r>
      <w:r>
        <w:rPr>
          <w:color w:val="231F20"/>
        </w:rPr>
        <w:t>như</w:t>
      </w:r>
      <w:r>
        <w:rPr>
          <w:color w:val="231F20"/>
          <w:spacing w:val="-4"/>
        </w:rPr>
        <w:t> </w:t>
      </w:r>
      <w:r>
        <w:rPr>
          <w:color w:val="231F20"/>
        </w:rPr>
        <w:t>trước.</w:t>
      </w:r>
      <w:r>
        <w:rPr>
          <w:color w:val="231F20"/>
          <w:spacing w:val="-4"/>
        </w:rPr>
        <w:t> </w:t>
      </w:r>
      <w:r>
        <w:rPr>
          <w:color w:val="231F20"/>
        </w:rPr>
        <w:t>Người</w:t>
      </w:r>
      <w:r>
        <w:rPr>
          <w:color w:val="231F20"/>
          <w:spacing w:val="-4"/>
        </w:rPr>
        <w:t> </w:t>
      </w:r>
      <w:r>
        <w:rPr>
          <w:color w:val="231F20"/>
        </w:rPr>
        <w:t>tu</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là</w:t>
      </w:r>
      <w:r>
        <w:rPr>
          <w:color w:val="231F20"/>
          <w:spacing w:val="-4"/>
        </w:rPr>
        <w:t> </w:t>
      </w:r>
      <w:r>
        <w:rPr>
          <w:color w:val="231F20"/>
        </w:rPr>
        <w:t>nơi</w:t>
      </w:r>
      <w:r>
        <w:rPr>
          <w:color w:val="231F20"/>
          <w:spacing w:val="-5"/>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nào?</w:t>
      </w:r>
    </w:p>
    <w:p>
      <w:pPr>
        <w:pStyle w:val="BodyText"/>
        <w:spacing w:line="276" w:lineRule="auto"/>
        <w:ind w:left="110" w:right="390"/>
      </w:pPr>
      <w:r>
        <w:rPr>
          <w:i/>
          <w:color w:val="231F20"/>
        </w:rPr>
        <w:t>Đáp: </w:t>
      </w:r>
      <w:r>
        <w:rPr>
          <w:color w:val="231F20"/>
        </w:rPr>
        <w:t>Khi lìa nhiễm cõi dục, trong chín đạo vô gián đã tu ở vị lai</w:t>
      </w:r>
      <w:r>
        <w:rPr>
          <w:color w:val="231F20"/>
          <w:spacing w:val="-13"/>
        </w:rPr>
        <w:t> </w:t>
      </w:r>
      <w:r>
        <w:rPr>
          <w:color w:val="231F20"/>
        </w:rPr>
        <w:t>ba</w:t>
      </w:r>
      <w:r>
        <w:rPr>
          <w:color w:val="231F20"/>
          <w:spacing w:val="-12"/>
        </w:rPr>
        <w:t> </w:t>
      </w:r>
      <w:r>
        <w:rPr>
          <w:color w:val="231F20"/>
        </w:rPr>
        <w:t>hành</w:t>
      </w:r>
      <w:r>
        <w:rPr>
          <w:color w:val="231F20"/>
          <w:spacing w:val="-13"/>
        </w:rPr>
        <w:t> </w:t>
      </w:r>
      <w:r>
        <w:rPr>
          <w:color w:val="231F20"/>
        </w:rPr>
        <w:t>tướng</w:t>
      </w:r>
      <w:r>
        <w:rPr>
          <w:color w:val="231F20"/>
          <w:spacing w:val="-12"/>
        </w:rPr>
        <w:t> </w:t>
      </w:r>
      <w:r>
        <w:rPr>
          <w:color w:val="231F20"/>
        </w:rPr>
        <w:t>như</w:t>
      </w:r>
      <w:r>
        <w:rPr>
          <w:color w:val="231F20"/>
          <w:spacing w:val="-13"/>
        </w:rPr>
        <w:t> </w:t>
      </w:r>
      <w:r>
        <w:rPr>
          <w:color w:val="231F20"/>
        </w:rPr>
        <w:t>thô</w:t>
      </w:r>
      <w:r>
        <w:rPr>
          <w:color w:val="231F20"/>
          <w:spacing w:val="-12"/>
        </w:rPr>
        <w:t> </w:t>
      </w:r>
      <w:r>
        <w:rPr>
          <w:color w:val="231F20"/>
          <w:spacing w:val="-5"/>
        </w:rPr>
        <w:t>v.v...,</w:t>
      </w:r>
      <w:r>
        <w:rPr>
          <w:color w:val="231F20"/>
          <w:spacing w:val="-12"/>
        </w:rPr>
        <w:t> </w:t>
      </w:r>
      <w:r>
        <w:rPr>
          <w:color w:val="231F20"/>
        </w:rPr>
        <w:t>chỉ</w:t>
      </w:r>
      <w:r>
        <w:rPr>
          <w:color w:val="231F20"/>
          <w:spacing w:val="-13"/>
        </w:rPr>
        <w:t> </w:t>
      </w:r>
      <w:r>
        <w:rPr>
          <w:color w:val="231F20"/>
        </w:rPr>
        <w:t>duyên</w:t>
      </w:r>
      <w:r>
        <w:rPr>
          <w:color w:val="231F20"/>
          <w:spacing w:val="-12"/>
        </w:rPr>
        <w:t> </w:t>
      </w:r>
      <w:r>
        <w:rPr>
          <w:color w:val="231F20"/>
        </w:rPr>
        <w:t>nơi</w:t>
      </w:r>
      <w:r>
        <w:rPr>
          <w:color w:val="231F20"/>
          <w:spacing w:val="-14"/>
        </w:rPr>
        <w:t> </w:t>
      </w:r>
      <w:r>
        <w:rPr>
          <w:color w:val="231F20"/>
        </w:rPr>
        <w:t>cõi</w:t>
      </w:r>
      <w:r>
        <w:rPr>
          <w:color w:val="231F20"/>
          <w:spacing w:val="-12"/>
        </w:rPr>
        <w:t> </w:t>
      </w:r>
      <w:r>
        <w:rPr>
          <w:color w:val="231F20"/>
        </w:rPr>
        <w:t>dục.</w:t>
      </w:r>
      <w:r>
        <w:rPr>
          <w:color w:val="231F20"/>
          <w:spacing w:val="-17"/>
        </w:rPr>
        <w:t> </w:t>
      </w:r>
      <w:r>
        <w:rPr>
          <w:color w:val="231F20"/>
        </w:rPr>
        <w:t>Trong</w:t>
      </w:r>
      <w:r>
        <w:rPr>
          <w:color w:val="231F20"/>
          <w:spacing w:val="-13"/>
        </w:rPr>
        <w:t> </w:t>
      </w:r>
      <w:r>
        <w:rPr>
          <w:color w:val="231F20"/>
        </w:rPr>
        <w:t>tám</w:t>
      </w:r>
      <w:r>
        <w:rPr>
          <w:color w:val="231F20"/>
          <w:spacing w:val="-12"/>
        </w:rPr>
        <w:t> </w:t>
      </w:r>
      <w:r>
        <w:rPr>
          <w:color w:val="231F20"/>
          <w:spacing w:val="-5"/>
        </w:rPr>
        <w:t>đạo </w:t>
      </w:r>
      <w:r>
        <w:rPr>
          <w:color w:val="231F20"/>
        </w:rPr>
        <w:t>giải thoát đã tu ở vị lai ba hành tướng như thô </w:t>
      </w:r>
      <w:r>
        <w:rPr>
          <w:color w:val="231F20"/>
          <w:spacing w:val="-5"/>
        </w:rPr>
        <w:t>v.v..., </w:t>
      </w:r>
      <w:r>
        <w:rPr>
          <w:color w:val="231F20"/>
        </w:rPr>
        <w:t>duyên nơi cõi dục và tĩnh lự thứ nhất. Ba hành tướng như tĩnh </w:t>
      </w:r>
      <w:r>
        <w:rPr>
          <w:color w:val="231F20"/>
          <w:spacing w:val="-6"/>
        </w:rPr>
        <w:t>v.v... </w:t>
      </w:r>
      <w:r>
        <w:rPr>
          <w:color w:val="231F20"/>
        </w:rPr>
        <w:t>chỉ duyên nơi tĩnh lự thứ nhất. Trong đạo giải thoát sau cùng đã tu ở vị lai ba hành tướng</w:t>
      </w:r>
      <w:r>
        <w:rPr>
          <w:color w:val="231F20"/>
          <w:spacing w:val="-8"/>
        </w:rPr>
        <w:t> </w:t>
      </w:r>
      <w:r>
        <w:rPr>
          <w:color w:val="231F20"/>
        </w:rPr>
        <w:t>như</w:t>
      </w:r>
      <w:r>
        <w:rPr>
          <w:color w:val="231F20"/>
          <w:spacing w:val="-8"/>
        </w:rPr>
        <w:t> </w:t>
      </w:r>
      <w:r>
        <w:rPr>
          <w:color w:val="231F20"/>
        </w:rPr>
        <w:t>thô</w:t>
      </w:r>
      <w:r>
        <w:rPr>
          <w:color w:val="231F20"/>
          <w:spacing w:val="-8"/>
        </w:rPr>
        <w:t> </w:t>
      </w:r>
      <w:r>
        <w:rPr>
          <w:color w:val="231F20"/>
          <w:spacing w:val="-5"/>
        </w:rPr>
        <w:t>v.v...,</w:t>
      </w:r>
      <w:r>
        <w:rPr>
          <w:color w:val="231F20"/>
          <w:spacing w:val="-8"/>
        </w:rPr>
        <w:t> </w:t>
      </w:r>
      <w:r>
        <w:rPr>
          <w:color w:val="231F20"/>
        </w:rPr>
        <w:t>duyên</w:t>
      </w:r>
      <w:r>
        <w:rPr>
          <w:color w:val="231F20"/>
          <w:spacing w:val="-7"/>
        </w:rPr>
        <w:t> </w:t>
      </w:r>
      <w:r>
        <w:rPr>
          <w:color w:val="231F20"/>
        </w:rPr>
        <w:t>chung</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cõi.</w:t>
      </w:r>
      <w:r>
        <w:rPr>
          <w:color w:val="231F20"/>
          <w:spacing w:val="-7"/>
        </w:rPr>
        <w:t> </w:t>
      </w:r>
      <w:r>
        <w:rPr>
          <w:color w:val="231F20"/>
        </w:rPr>
        <w:t>Ba</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như</w:t>
      </w:r>
      <w:r>
        <w:rPr>
          <w:color w:val="231F20"/>
          <w:spacing w:val="-7"/>
        </w:rPr>
        <w:t> </w:t>
      </w:r>
      <w:r>
        <w:rPr>
          <w:color w:val="231F20"/>
          <w:spacing w:val="-4"/>
        </w:rPr>
        <w:t>tĩnh </w:t>
      </w:r>
      <w:r>
        <w:rPr>
          <w:color w:val="231F20"/>
          <w:spacing w:val="-6"/>
        </w:rPr>
        <w:t>v.v... </w:t>
      </w:r>
      <w:r>
        <w:rPr>
          <w:color w:val="231F20"/>
        </w:rPr>
        <w:t>duyên nơi tĩnh lự thứ nhất cho đến Phi tưởng phi phi tưởng</w:t>
      </w:r>
      <w:r>
        <w:rPr>
          <w:color w:val="231F20"/>
          <w:spacing w:val="-8"/>
        </w:rPr>
        <w:t> </w:t>
      </w:r>
      <w:r>
        <w:rPr>
          <w:color w:val="231F20"/>
          <w:spacing w:val="-4"/>
        </w:rPr>
        <w:t>xứ.</w:t>
      </w:r>
    </w:p>
    <w:p>
      <w:pPr>
        <w:pStyle w:val="BodyText"/>
        <w:spacing w:line="276" w:lineRule="auto"/>
        <w:ind w:left="110" w:right="390"/>
      </w:pPr>
      <w:r>
        <w:rPr>
          <w:color w:val="231F20"/>
        </w:rPr>
        <w:t>Khi</w:t>
      </w:r>
      <w:r>
        <w:rPr>
          <w:color w:val="231F20"/>
          <w:spacing w:val="-5"/>
        </w:rPr>
        <w:t> </w:t>
      </w:r>
      <w:r>
        <w:rPr>
          <w:color w:val="231F20"/>
        </w:rPr>
        <w:t>lìa</w:t>
      </w:r>
      <w:r>
        <w:rPr>
          <w:color w:val="231F20"/>
          <w:spacing w:val="-4"/>
        </w:rPr>
        <w:t> </w:t>
      </w:r>
      <w:r>
        <w:rPr>
          <w:color w:val="231F20"/>
        </w:rPr>
        <w:t>nhiễm</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5"/>
        </w:rPr>
        <w:t> </w:t>
      </w:r>
      <w:r>
        <w:rPr>
          <w:color w:val="231F20"/>
        </w:rPr>
        <w:t>trong</w:t>
      </w:r>
      <w:r>
        <w:rPr>
          <w:color w:val="231F20"/>
          <w:spacing w:val="-4"/>
        </w:rPr>
        <w:t> </w:t>
      </w:r>
      <w:r>
        <w:rPr>
          <w:color w:val="231F20"/>
        </w:rPr>
        <w:t>chín</w:t>
      </w:r>
      <w:r>
        <w:rPr>
          <w:color w:val="231F20"/>
          <w:spacing w:val="-4"/>
        </w:rPr>
        <w:t> </w:t>
      </w:r>
      <w:r>
        <w:rPr>
          <w:color w:val="231F20"/>
        </w:rPr>
        <w:t>đạo</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đã</w:t>
      </w:r>
      <w:r>
        <w:rPr>
          <w:color w:val="231F20"/>
          <w:spacing w:val="-4"/>
        </w:rPr>
        <w:t> </w:t>
      </w:r>
      <w:r>
        <w:rPr>
          <w:color w:val="231F20"/>
        </w:rPr>
        <w:t>tu ở vị lai ba hành tướng như thô </w:t>
      </w:r>
      <w:r>
        <w:rPr>
          <w:color w:val="231F20"/>
          <w:spacing w:val="-5"/>
        </w:rPr>
        <w:t>v.v..., </w:t>
      </w:r>
      <w:r>
        <w:rPr>
          <w:color w:val="231F20"/>
        </w:rPr>
        <w:t>chỉ duyên nơi tĩnh lự thứ nhất. Trong tám đạo giải thoát đã tu ở vị lai ba hành tướng như thô </w:t>
      </w:r>
      <w:r>
        <w:rPr>
          <w:color w:val="231F20"/>
          <w:spacing w:val="-5"/>
        </w:rPr>
        <w:t>v.v..., </w:t>
      </w:r>
      <w:r>
        <w:rPr>
          <w:color w:val="231F20"/>
        </w:rPr>
        <w:t>duyên nơi tĩnh lự thứ nhất, thứ hai. Ba hành tướng như tĩnh </w:t>
      </w:r>
      <w:r>
        <w:rPr>
          <w:color w:val="231F20"/>
          <w:spacing w:val="-6"/>
        </w:rPr>
        <w:t>v.v... </w:t>
      </w:r>
      <w:r>
        <w:rPr>
          <w:color w:val="231F20"/>
          <w:spacing w:val="-5"/>
        </w:rPr>
        <w:t>chỉ </w:t>
      </w:r>
      <w:r>
        <w:rPr>
          <w:color w:val="231F20"/>
        </w:rPr>
        <w:t>duyên</w:t>
      </w:r>
      <w:r>
        <w:rPr>
          <w:color w:val="231F20"/>
          <w:spacing w:val="-6"/>
        </w:rPr>
        <w:t> </w:t>
      </w:r>
      <w:r>
        <w:rPr>
          <w:color w:val="231F20"/>
        </w:rPr>
        <w:t>nơi</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6"/>
        </w:rPr>
        <w:t> </w:t>
      </w:r>
      <w:r>
        <w:rPr>
          <w:color w:val="231F20"/>
        </w:rPr>
        <w:t>hai.</w:t>
      </w:r>
      <w:r>
        <w:rPr>
          <w:color w:val="231F20"/>
          <w:spacing w:val="-10"/>
        </w:rPr>
        <w:t> </w:t>
      </w:r>
      <w:r>
        <w:rPr>
          <w:color w:val="231F20"/>
        </w:rPr>
        <w:t>Trong</w:t>
      </w:r>
      <w:r>
        <w:rPr>
          <w:color w:val="231F20"/>
          <w:spacing w:val="-6"/>
        </w:rPr>
        <w:t> </w:t>
      </w:r>
      <w:r>
        <w:rPr>
          <w:color w:val="231F20"/>
        </w:rPr>
        <w:t>đạo</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sau</w:t>
      </w:r>
      <w:r>
        <w:rPr>
          <w:color w:val="231F20"/>
          <w:spacing w:val="-5"/>
        </w:rPr>
        <w:t> </w:t>
      </w:r>
      <w:r>
        <w:rPr>
          <w:color w:val="231F20"/>
        </w:rPr>
        <w:t>cùng</w:t>
      </w:r>
      <w:r>
        <w:rPr>
          <w:color w:val="231F20"/>
          <w:spacing w:val="-6"/>
        </w:rPr>
        <w:t> </w:t>
      </w:r>
      <w:r>
        <w:rPr>
          <w:color w:val="231F20"/>
        </w:rPr>
        <w:t>đã</w:t>
      </w:r>
      <w:r>
        <w:rPr>
          <w:color w:val="231F20"/>
          <w:spacing w:val="-6"/>
        </w:rPr>
        <w:t> </w:t>
      </w:r>
      <w:r>
        <w:rPr>
          <w:color w:val="231F20"/>
        </w:rPr>
        <w:t>tu</w:t>
      </w:r>
      <w:r>
        <w:rPr>
          <w:color w:val="231F20"/>
          <w:spacing w:val="-5"/>
        </w:rPr>
        <w:t> </w:t>
      </w:r>
      <w:r>
        <w:rPr>
          <w:color w:val="231F20"/>
        </w:rPr>
        <w:t>ở</w:t>
      </w:r>
      <w:r>
        <w:rPr>
          <w:color w:val="231F20"/>
          <w:spacing w:val="-6"/>
        </w:rPr>
        <w:t> </w:t>
      </w:r>
      <w:r>
        <w:rPr>
          <w:color w:val="231F20"/>
        </w:rPr>
        <w:t>vị</w:t>
      </w:r>
      <w:r>
        <w:rPr>
          <w:color w:val="231F20"/>
          <w:spacing w:val="-6"/>
        </w:rPr>
        <w:t> </w:t>
      </w:r>
      <w:r>
        <w:rPr>
          <w:color w:val="231F20"/>
          <w:spacing w:val="-4"/>
        </w:rPr>
        <w:t>lai </w:t>
      </w:r>
      <w:r>
        <w:rPr>
          <w:color w:val="231F20"/>
        </w:rPr>
        <w:t>ba hành tướng như thô </w:t>
      </w:r>
      <w:r>
        <w:rPr>
          <w:color w:val="231F20"/>
          <w:spacing w:val="-5"/>
        </w:rPr>
        <w:t>v.v..., </w:t>
      </w:r>
      <w:r>
        <w:rPr>
          <w:color w:val="231F20"/>
        </w:rPr>
        <w:t>duyên chung nơi ba cõi. Ba hành</w:t>
      </w:r>
      <w:r>
        <w:rPr>
          <w:color w:val="231F20"/>
          <w:spacing w:val="-43"/>
        </w:rPr>
        <w:t> </w:t>
      </w:r>
      <w:r>
        <w:rPr>
          <w:color w:val="231F20"/>
          <w:spacing w:val="-3"/>
        </w:rPr>
        <w:t>tướng </w:t>
      </w:r>
      <w:r>
        <w:rPr>
          <w:color w:val="231F20"/>
        </w:rPr>
        <w:t>như tĩnh </w:t>
      </w:r>
      <w:r>
        <w:rPr>
          <w:color w:val="231F20"/>
          <w:spacing w:val="-5"/>
        </w:rPr>
        <w:t>v.v… </w:t>
      </w:r>
      <w:r>
        <w:rPr>
          <w:color w:val="231F20"/>
        </w:rPr>
        <w:t>duyên nơi tĩnh lự thứ hai, cho đến Phi tưởng phi phi tưởng xứ.</w:t>
      </w:r>
    </w:p>
    <w:p>
      <w:pPr>
        <w:pStyle w:val="BodyText"/>
        <w:spacing w:line="276" w:lineRule="auto" w:before="115"/>
        <w:ind w:left="110" w:right="389"/>
      </w:pPr>
      <w:r>
        <w:rPr>
          <w:color w:val="231F20"/>
        </w:rPr>
        <w:t>Khi</w:t>
      </w:r>
      <w:r>
        <w:rPr>
          <w:color w:val="231F20"/>
          <w:spacing w:val="-11"/>
        </w:rPr>
        <w:t> </w:t>
      </w:r>
      <w:r>
        <w:rPr>
          <w:color w:val="231F20"/>
        </w:rPr>
        <w:t>lìa</w:t>
      </w:r>
      <w:r>
        <w:rPr>
          <w:color w:val="231F20"/>
          <w:spacing w:val="-10"/>
        </w:rPr>
        <w:t> </w:t>
      </w:r>
      <w:r>
        <w:rPr>
          <w:color w:val="231F20"/>
        </w:rPr>
        <w:t>nhiễm</w:t>
      </w:r>
      <w:r>
        <w:rPr>
          <w:color w:val="231F20"/>
          <w:spacing w:val="-10"/>
        </w:rPr>
        <w:t> </w:t>
      </w:r>
      <w:r>
        <w:rPr>
          <w:color w:val="231F20"/>
        </w:rPr>
        <w:t>của</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1"/>
        </w:rPr>
        <w:t> </w:t>
      </w:r>
      <w:r>
        <w:rPr>
          <w:color w:val="231F20"/>
        </w:rPr>
        <w:t>hai,</w:t>
      </w:r>
      <w:r>
        <w:rPr>
          <w:color w:val="231F20"/>
          <w:spacing w:val="-10"/>
        </w:rPr>
        <w:t> </w:t>
      </w:r>
      <w:r>
        <w:rPr>
          <w:color w:val="231F20"/>
        </w:rPr>
        <w:t>trong</w:t>
      </w:r>
      <w:r>
        <w:rPr>
          <w:color w:val="231F20"/>
          <w:spacing w:val="-10"/>
        </w:rPr>
        <w:t> </w:t>
      </w:r>
      <w:r>
        <w:rPr>
          <w:color w:val="231F20"/>
        </w:rPr>
        <w:t>chín</w:t>
      </w:r>
      <w:r>
        <w:rPr>
          <w:color w:val="231F20"/>
          <w:spacing w:val="-10"/>
        </w:rPr>
        <w:t> </w:t>
      </w:r>
      <w:r>
        <w:rPr>
          <w:color w:val="231F20"/>
        </w:rPr>
        <w:t>đạo</w:t>
      </w:r>
      <w:r>
        <w:rPr>
          <w:color w:val="231F20"/>
          <w:spacing w:val="-11"/>
        </w:rPr>
        <w:t> </w:t>
      </w:r>
      <w:r>
        <w:rPr>
          <w:color w:val="231F20"/>
        </w:rPr>
        <w:t>vô</w:t>
      </w:r>
      <w:r>
        <w:rPr>
          <w:color w:val="231F20"/>
          <w:spacing w:val="-10"/>
        </w:rPr>
        <w:t> </w:t>
      </w:r>
      <w:r>
        <w:rPr>
          <w:color w:val="231F20"/>
        </w:rPr>
        <w:t>gián</w:t>
      </w:r>
      <w:r>
        <w:rPr>
          <w:color w:val="231F20"/>
          <w:spacing w:val="-10"/>
        </w:rPr>
        <w:t> </w:t>
      </w:r>
      <w:r>
        <w:rPr>
          <w:color w:val="231F20"/>
        </w:rPr>
        <w:t>đã</w:t>
      </w:r>
      <w:r>
        <w:rPr>
          <w:color w:val="231F20"/>
          <w:spacing w:val="-11"/>
        </w:rPr>
        <w:t> </w:t>
      </w:r>
      <w:r>
        <w:rPr>
          <w:color w:val="231F20"/>
        </w:rPr>
        <w:t>tu</w:t>
      </w:r>
      <w:r>
        <w:rPr>
          <w:color w:val="231F20"/>
          <w:spacing w:val="-10"/>
        </w:rPr>
        <w:t> </w:t>
      </w:r>
      <w:r>
        <w:rPr>
          <w:color w:val="231F20"/>
        </w:rPr>
        <w:t>ở vị</w:t>
      </w:r>
      <w:r>
        <w:rPr>
          <w:color w:val="231F20"/>
          <w:spacing w:val="-18"/>
        </w:rPr>
        <w:t> </w:t>
      </w:r>
      <w:r>
        <w:rPr>
          <w:color w:val="231F20"/>
        </w:rPr>
        <w:t>lai</w:t>
      </w:r>
      <w:r>
        <w:rPr>
          <w:color w:val="231F20"/>
          <w:spacing w:val="-18"/>
        </w:rPr>
        <w:t> </w:t>
      </w:r>
      <w:r>
        <w:rPr>
          <w:color w:val="231F20"/>
        </w:rPr>
        <w:t>ba</w:t>
      </w:r>
      <w:r>
        <w:rPr>
          <w:color w:val="231F20"/>
          <w:spacing w:val="-18"/>
        </w:rPr>
        <w:t> </w:t>
      </w:r>
      <w:r>
        <w:rPr>
          <w:color w:val="231F20"/>
        </w:rPr>
        <w:t>hành</w:t>
      </w:r>
      <w:r>
        <w:rPr>
          <w:color w:val="231F20"/>
          <w:spacing w:val="-17"/>
        </w:rPr>
        <w:t> </w:t>
      </w:r>
      <w:r>
        <w:rPr>
          <w:color w:val="231F20"/>
        </w:rPr>
        <w:t>tướng</w:t>
      </w:r>
      <w:r>
        <w:rPr>
          <w:color w:val="231F20"/>
          <w:spacing w:val="-18"/>
        </w:rPr>
        <w:t> </w:t>
      </w:r>
      <w:r>
        <w:rPr>
          <w:color w:val="231F20"/>
        </w:rPr>
        <w:t>như</w:t>
      </w:r>
      <w:r>
        <w:rPr>
          <w:color w:val="231F20"/>
          <w:spacing w:val="-18"/>
        </w:rPr>
        <w:t> </w:t>
      </w:r>
      <w:r>
        <w:rPr>
          <w:color w:val="231F20"/>
        </w:rPr>
        <w:t>thô</w:t>
      </w:r>
      <w:r>
        <w:rPr>
          <w:color w:val="231F20"/>
          <w:spacing w:val="-18"/>
        </w:rPr>
        <w:t> </w:t>
      </w:r>
      <w:r>
        <w:rPr>
          <w:color w:val="231F20"/>
          <w:spacing w:val="-7"/>
        </w:rPr>
        <w:t>v.v...,</w:t>
      </w:r>
      <w:r>
        <w:rPr>
          <w:color w:val="231F20"/>
          <w:spacing w:val="-17"/>
        </w:rPr>
        <w:t> </w:t>
      </w:r>
      <w:r>
        <w:rPr>
          <w:color w:val="231F20"/>
        </w:rPr>
        <w:t>chỉ</w:t>
      </w:r>
      <w:r>
        <w:rPr>
          <w:color w:val="231F20"/>
          <w:spacing w:val="-18"/>
        </w:rPr>
        <w:t> </w:t>
      </w:r>
      <w:r>
        <w:rPr>
          <w:color w:val="231F20"/>
        </w:rPr>
        <w:t>duyên</w:t>
      </w:r>
      <w:r>
        <w:rPr>
          <w:color w:val="231F20"/>
          <w:spacing w:val="-18"/>
        </w:rPr>
        <w:t> </w:t>
      </w:r>
      <w:r>
        <w:rPr>
          <w:color w:val="231F20"/>
        </w:rPr>
        <w:t>nơi</w:t>
      </w:r>
      <w:r>
        <w:rPr>
          <w:color w:val="231F20"/>
          <w:spacing w:val="-18"/>
        </w:rPr>
        <w:t> </w:t>
      </w:r>
      <w:r>
        <w:rPr>
          <w:color w:val="231F20"/>
        </w:rPr>
        <w:t>tĩnh</w:t>
      </w:r>
      <w:r>
        <w:rPr>
          <w:color w:val="231F20"/>
          <w:spacing w:val="-17"/>
        </w:rPr>
        <w:t> </w:t>
      </w:r>
      <w:r>
        <w:rPr>
          <w:color w:val="231F20"/>
        </w:rPr>
        <w:t>lự</w:t>
      </w:r>
      <w:r>
        <w:rPr>
          <w:color w:val="231F20"/>
          <w:spacing w:val="-18"/>
        </w:rPr>
        <w:t> </w:t>
      </w:r>
      <w:r>
        <w:rPr>
          <w:color w:val="231F20"/>
        </w:rPr>
        <w:t>thứ</w:t>
      </w:r>
      <w:r>
        <w:rPr>
          <w:color w:val="231F20"/>
          <w:spacing w:val="-18"/>
        </w:rPr>
        <w:t> </w:t>
      </w:r>
      <w:r>
        <w:rPr>
          <w:color w:val="231F20"/>
        </w:rPr>
        <w:t>hai.</w:t>
      </w:r>
      <w:r>
        <w:rPr>
          <w:color w:val="231F20"/>
          <w:spacing w:val="-22"/>
        </w:rPr>
        <w:t> </w:t>
      </w:r>
      <w:r>
        <w:rPr>
          <w:color w:val="231F20"/>
          <w:spacing w:val="-4"/>
        </w:rPr>
        <w:t>Trong </w:t>
      </w:r>
      <w:r>
        <w:rPr>
          <w:color w:val="231F20"/>
        </w:rPr>
        <w:t>tám</w:t>
      </w:r>
      <w:r>
        <w:rPr>
          <w:color w:val="231F20"/>
          <w:spacing w:val="-20"/>
        </w:rPr>
        <w:t> </w:t>
      </w:r>
      <w:r>
        <w:rPr>
          <w:color w:val="231F20"/>
        </w:rPr>
        <w:t>đạo</w:t>
      </w:r>
      <w:r>
        <w:rPr>
          <w:color w:val="231F20"/>
          <w:spacing w:val="-20"/>
        </w:rPr>
        <w:t> </w:t>
      </w:r>
      <w:r>
        <w:rPr>
          <w:color w:val="231F20"/>
        </w:rPr>
        <w:t>giải</w:t>
      </w:r>
      <w:r>
        <w:rPr>
          <w:color w:val="231F20"/>
          <w:spacing w:val="-19"/>
        </w:rPr>
        <w:t> </w:t>
      </w:r>
      <w:r>
        <w:rPr>
          <w:color w:val="231F20"/>
        </w:rPr>
        <w:t>thoát</w:t>
      </w:r>
      <w:r>
        <w:rPr>
          <w:color w:val="231F20"/>
          <w:spacing w:val="-20"/>
        </w:rPr>
        <w:t> </w:t>
      </w:r>
      <w:r>
        <w:rPr>
          <w:color w:val="231F20"/>
        </w:rPr>
        <w:t>đã</w:t>
      </w:r>
      <w:r>
        <w:rPr>
          <w:color w:val="231F20"/>
          <w:spacing w:val="-19"/>
        </w:rPr>
        <w:t> </w:t>
      </w:r>
      <w:r>
        <w:rPr>
          <w:color w:val="231F20"/>
        </w:rPr>
        <w:t>tu</w:t>
      </w:r>
      <w:r>
        <w:rPr>
          <w:color w:val="231F20"/>
          <w:spacing w:val="-20"/>
        </w:rPr>
        <w:t> </w:t>
      </w:r>
      <w:r>
        <w:rPr>
          <w:color w:val="231F20"/>
        </w:rPr>
        <w:t>ở</w:t>
      </w:r>
      <w:r>
        <w:rPr>
          <w:color w:val="231F20"/>
          <w:spacing w:val="-19"/>
        </w:rPr>
        <w:t> </w:t>
      </w:r>
      <w:r>
        <w:rPr>
          <w:color w:val="231F20"/>
        </w:rPr>
        <w:t>vị</w:t>
      </w:r>
      <w:r>
        <w:rPr>
          <w:color w:val="231F20"/>
          <w:spacing w:val="-20"/>
        </w:rPr>
        <w:t> </w:t>
      </w:r>
      <w:r>
        <w:rPr>
          <w:color w:val="231F20"/>
        </w:rPr>
        <w:t>lai</w:t>
      </w:r>
      <w:r>
        <w:rPr>
          <w:color w:val="231F20"/>
          <w:spacing w:val="-20"/>
        </w:rPr>
        <w:t> </w:t>
      </w:r>
      <w:r>
        <w:rPr>
          <w:color w:val="231F20"/>
        </w:rPr>
        <w:t>ba</w:t>
      </w:r>
      <w:r>
        <w:rPr>
          <w:color w:val="231F20"/>
          <w:spacing w:val="-19"/>
        </w:rPr>
        <w:t> </w:t>
      </w:r>
      <w:r>
        <w:rPr>
          <w:color w:val="231F20"/>
        </w:rPr>
        <w:t>hành</w:t>
      </w:r>
      <w:r>
        <w:rPr>
          <w:color w:val="231F20"/>
          <w:spacing w:val="-20"/>
        </w:rPr>
        <w:t> </w:t>
      </w:r>
      <w:r>
        <w:rPr>
          <w:color w:val="231F20"/>
        </w:rPr>
        <w:t>tướng</w:t>
      </w:r>
      <w:r>
        <w:rPr>
          <w:color w:val="231F20"/>
          <w:spacing w:val="-19"/>
        </w:rPr>
        <w:t> </w:t>
      </w:r>
      <w:r>
        <w:rPr>
          <w:color w:val="231F20"/>
        </w:rPr>
        <w:t>như</w:t>
      </w:r>
      <w:r>
        <w:rPr>
          <w:color w:val="231F20"/>
          <w:spacing w:val="-20"/>
        </w:rPr>
        <w:t> </w:t>
      </w:r>
      <w:r>
        <w:rPr>
          <w:color w:val="231F20"/>
        </w:rPr>
        <w:t>thô</w:t>
      </w:r>
      <w:r>
        <w:rPr>
          <w:color w:val="231F20"/>
          <w:spacing w:val="-19"/>
        </w:rPr>
        <w:t> </w:t>
      </w:r>
      <w:r>
        <w:rPr>
          <w:color w:val="231F20"/>
          <w:spacing w:val="-7"/>
        </w:rPr>
        <w:t>v.v...,</w:t>
      </w:r>
      <w:r>
        <w:rPr>
          <w:color w:val="231F20"/>
          <w:spacing w:val="-20"/>
        </w:rPr>
        <w:t> </w:t>
      </w:r>
      <w:r>
        <w:rPr>
          <w:color w:val="231F20"/>
        </w:rPr>
        <w:t>duyên</w:t>
      </w:r>
      <w:r>
        <w:rPr>
          <w:color w:val="231F20"/>
          <w:spacing w:val="-19"/>
        </w:rPr>
        <w:t> </w:t>
      </w:r>
      <w:r>
        <w:rPr>
          <w:color w:val="231F20"/>
          <w:spacing w:val="-2"/>
        </w:rPr>
        <w:t>nơi </w:t>
      </w:r>
      <w:r>
        <w:rPr>
          <w:color w:val="231F20"/>
        </w:rPr>
        <w:t>tĩnh</w:t>
      </w:r>
      <w:r>
        <w:rPr>
          <w:color w:val="231F20"/>
          <w:spacing w:val="-20"/>
        </w:rPr>
        <w:t> </w:t>
      </w:r>
      <w:r>
        <w:rPr>
          <w:color w:val="231F20"/>
        </w:rPr>
        <w:t>lự</w:t>
      </w:r>
      <w:r>
        <w:rPr>
          <w:color w:val="231F20"/>
          <w:spacing w:val="-20"/>
        </w:rPr>
        <w:t> </w:t>
      </w:r>
      <w:r>
        <w:rPr>
          <w:color w:val="231F20"/>
        </w:rPr>
        <w:t>thứ</w:t>
      </w:r>
      <w:r>
        <w:rPr>
          <w:color w:val="231F20"/>
          <w:spacing w:val="-19"/>
        </w:rPr>
        <w:t> </w:t>
      </w:r>
      <w:r>
        <w:rPr>
          <w:color w:val="231F20"/>
        </w:rPr>
        <w:t>hai,</w:t>
      </w:r>
      <w:r>
        <w:rPr>
          <w:color w:val="231F20"/>
          <w:spacing w:val="-20"/>
        </w:rPr>
        <w:t> </w:t>
      </w:r>
      <w:r>
        <w:rPr>
          <w:color w:val="231F20"/>
        </w:rPr>
        <w:t>thứ</w:t>
      </w:r>
      <w:r>
        <w:rPr>
          <w:color w:val="231F20"/>
          <w:spacing w:val="-19"/>
        </w:rPr>
        <w:t> </w:t>
      </w:r>
      <w:r>
        <w:rPr>
          <w:color w:val="231F20"/>
        </w:rPr>
        <w:t>ba.</w:t>
      </w:r>
      <w:r>
        <w:rPr>
          <w:color w:val="231F20"/>
          <w:spacing w:val="-20"/>
        </w:rPr>
        <w:t> </w:t>
      </w:r>
      <w:r>
        <w:rPr>
          <w:color w:val="231F20"/>
        </w:rPr>
        <w:t>Ba</w:t>
      </w:r>
      <w:r>
        <w:rPr>
          <w:color w:val="231F20"/>
          <w:spacing w:val="-19"/>
        </w:rPr>
        <w:t> </w:t>
      </w:r>
      <w:r>
        <w:rPr>
          <w:color w:val="231F20"/>
        </w:rPr>
        <w:t>hành</w:t>
      </w:r>
      <w:r>
        <w:rPr>
          <w:color w:val="231F20"/>
          <w:spacing w:val="-20"/>
        </w:rPr>
        <w:t> </w:t>
      </w:r>
      <w:r>
        <w:rPr>
          <w:color w:val="231F20"/>
        </w:rPr>
        <w:t>tướng</w:t>
      </w:r>
      <w:r>
        <w:rPr>
          <w:color w:val="231F20"/>
          <w:spacing w:val="-19"/>
        </w:rPr>
        <w:t> </w:t>
      </w:r>
      <w:r>
        <w:rPr>
          <w:color w:val="231F20"/>
        </w:rPr>
        <w:t>như</w:t>
      </w:r>
      <w:r>
        <w:rPr>
          <w:color w:val="231F20"/>
          <w:spacing w:val="-20"/>
        </w:rPr>
        <w:t> </w:t>
      </w:r>
      <w:r>
        <w:rPr>
          <w:color w:val="231F20"/>
        </w:rPr>
        <w:t>tĩnh</w:t>
      </w:r>
      <w:r>
        <w:rPr>
          <w:color w:val="231F20"/>
          <w:spacing w:val="-19"/>
        </w:rPr>
        <w:t> </w:t>
      </w:r>
      <w:r>
        <w:rPr>
          <w:color w:val="231F20"/>
          <w:spacing w:val="-8"/>
        </w:rPr>
        <w:t>v.v...</w:t>
      </w:r>
      <w:r>
        <w:rPr>
          <w:color w:val="231F20"/>
          <w:spacing w:val="-20"/>
        </w:rPr>
        <w:t> </w:t>
      </w:r>
      <w:r>
        <w:rPr>
          <w:color w:val="231F20"/>
        </w:rPr>
        <w:t>chỉ</w:t>
      </w:r>
      <w:r>
        <w:rPr>
          <w:color w:val="231F20"/>
          <w:spacing w:val="-19"/>
        </w:rPr>
        <w:t> </w:t>
      </w:r>
      <w:r>
        <w:rPr>
          <w:color w:val="231F20"/>
        </w:rPr>
        <w:t>duyên</w:t>
      </w:r>
      <w:r>
        <w:rPr>
          <w:color w:val="231F20"/>
          <w:spacing w:val="-20"/>
        </w:rPr>
        <w:t> </w:t>
      </w:r>
      <w:r>
        <w:rPr>
          <w:color w:val="231F20"/>
        </w:rPr>
        <w:t>nơi</w:t>
      </w:r>
      <w:r>
        <w:rPr>
          <w:color w:val="231F20"/>
          <w:spacing w:val="-19"/>
        </w:rPr>
        <w:t> </w:t>
      </w:r>
      <w:r>
        <w:rPr>
          <w:color w:val="231F20"/>
        </w:rPr>
        <w:t>tĩnh lự thứ ba. </w:t>
      </w:r>
      <w:r>
        <w:rPr>
          <w:color w:val="231F20"/>
          <w:spacing w:val="-4"/>
        </w:rPr>
        <w:t>Trong </w:t>
      </w:r>
      <w:r>
        <w:rPr>
          <w:color w:val="231F20"/>
        </w:rPr>
        <w:t>đạo giải thoát sau cùng đã tu ở vị lai ba hành tướng như thô </w:t>
      </w:r>
      <w:r>
        <w:rPr>
          <w:color w:val="231F20"/>
          <w:spacing w:val="-7"/>
        </w:rPr>
        <w:t>v.v..., </w:t>
      </w:r>
      <w:r>
        <w:rPr>
          <w:color w:val="231F20"/>
        </w:rPr>
        <w:t>duyên chung nơi ba cõi. Ba hành tướng như tĩnh </w:t>
      </w:r>
      <w:r>
        <w:rPr>
          <w:color w:val="231F20"/>
          <w:spacing w:val="-8"/>
        </w:rPr>
        <w:t>v.v... </w:t>
      </w:r>
      <w:r>
        <w:rPr>
          <w:color w:val="231F20"/>
        </w:rPr>
        <w:t>duyên</w:t>
      </w:r>
      <w:r>
        <w:rPr>
          <w:color w:val="231F20"/>
          <w:spacing w:val="-6"/>
        </w:rPr>
        <w:t> </w:t>
      </w:r>
      <w:r>
        <w:rPr>
          <w:color w:val="231F20"/>
        </w:rPr>
        <w:t>nơi</w:t>
      </w:r>
      <w:r>
        <w:rPr>
          <w:color w:val="231F20"/>
          <w:spacing w:val="-5"/>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5"/>
        </w:rPr>
        <w:t> </w:t>
      </w:r>
      <w:r>
        <w:rPr>
          <w:color w:val="231F20"/>
        </w:rPr>
        <w:t>ba</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Phi</w:t>
      </w:r>
      <w:r>
        <w:rPr>
          <w:color w:val="231F20"/>
          <w:spacing w:val="-5"/>
        </w:rPr>
        <w:t> </w:t>
      </w:r>
      <w:r>
        <w:rPr>
          <w:color w:val="231F20"/>
        </w:rPr>
        <w:t>tưởng</w:t>
      </w:r>
      <w:r>
        <w:rPr>
          <w:color w:val="231F20"/>
          <w:spacing w:val="-6"/>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spacing w:val="-2"/>
        </w:rPr>
        <w:t>xứ.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Khi</w:t>
      </w:r>
      <w:r>
        <w:rPr>
          <w:color w:val="231F20"/>
          <w:spacing w:val="-5"/>
        </w:rPr>
        <w:t> </w:t>
      </w:r>
      <w:r>
        <w:rPr>
          <w:color w:val="231F20"/>
        </w:rPr>
        <w:t>lìa</w:t>
      </w:r>
      <w:r>
        <w:rPr>
          <w:color w:val="231F20"/>
          <w:spacing w:val="-4"/>
        </w:rPr>
        <w:t> </w:t>
      </w:r>
      <w:r>
        <w:rPr>
          <w:color w:val="231F20"/>
        </w:rPr>
        <w:t>nhiễm</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ba,</w:t>
      </w:r>
      <w:r>
        <w:rPr>
          <w:color w:val="231F20"/>
          <w:spacing w:val="-5"/>
        </w:rPr>
        <w:t> </w:t>
      </w:r>
      <w:r>
        <w:rPr>
          <w:color w:val="231F20"/>
        </w:rPr>
        <w:t>trong</w:t>
      </w:r>
      <w:r>
        <w:rPr>
          <w:color w:val="231F20"/>
          <w:spacing w:val="-4"/>
        </w:rPr>
        <w:t> </w:t>
      </w:r>
      <w:r>
        <w:rPr>
          <w:color w:val="231F20"/>
        </w:rPr>
        <w:t>chín</w:t>
      </w:r>
      <w:r>
        <w:rPr>
          <w:color w:val="231F20"/>
          <w:spacing w:val="-4"/>
        </w:rPr>
        <w:t> </w:t>
      </w:r>
      <w:r>
        <w:rPr>
          <w:color w:val="231F20"/>
        </w:rPr>
        <w:t>đạo</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đã</w:t>
      </w:r>
      <w:r>
        <w:rPr>
          <w:color w:val="231F20"/>
          <w:spacing w:val="-4"/>
        </w:rPr>
        <w:t> </w:t>
      </w:r>
      <w:r>
        <w:rPr>
          <w:color w:val="231F20"/>
        </w:rPr>
        <w:t>tu</w:t>
      </w:r>
      <w:r>
        <w:rPr>
          <w:color w:val="231F20"/>
          <w:spacing w:val="-4"/>
        </w:rPr>
        <w:t> </w:t>
      </w:r>
      <w:r>
        <w:rPr>
          <w:color w:val="231F20"/>
        </w:rPr>
        <w:t>ở vị</w:t>
      </w:r>
      <w:r>
        <w:rPr>
          <w:color w:val="231F20"/>
          <w:spacing w:val="-14"/>
        </w:rPr>
        <w:t> </w:t>
      </w:r>
      <w:r>
        <w:rPr>
          <w:color w:val="231F20"/>
        </w:rPr>
        <w:t>lai</w:t>
      </w:r>
      <w:r>
        <w:rPr>
          <w:color w:val="231F20"/>
          <w:spacing w:val="-14"/>
        </w:rPr>
        <w:t> </w:t>
      </w:r>
      <w:r>
        <w:rPr>
          <w:color w:val="231F20"/>
        </w:rPr>
        <w:t>ba</w:t>
      </w:r>
      <w:r>
        <w:rPr>
          <w:color w:val="231F20"/>
          <w:spacing w:val="-13"/>
        </w:rPr>
        <w:t> </w:t>
      </w:r>
      <w:r>
        <w:rPr>
          <w:color w:val="231F20"/>
        </w:rPr>
        <w:t>hành</w:t>
      </w:r>
      <w:r>
        <w:rPr>
          <w:color w:val="231F20"/>
          <w:spacing w:val="-14"/>
        </w:rPr>
        <w:t> </w:t>
      </w:r>
      <w:r>
        <w:rPr>
          <w:color w:val="231F20"/>
        </w:rPr>
        <w:t>tướng</w:t>
      </w:r>
      <w:r>
        <w:rPr>
          <w:color w:val="231F20"/>
          <w:spacing w:val="-13"/>
        </w:rPr>
        <w:t> </w:t>
      </w:r>
      <w:r>
        <w:rPr>
          <w:color w:val="231F20"/>
        </w:rPr>
        <w:t>như</w:t>
      </w:r>
      <w:r>
        <w:rPr>
          <w:color w:val="231F20"/>
          <w:spacing w:val="-14"/>
        </w:rPr>
        <w:t> </w:t>
      </w:r>
      <w:r>
        <w:rPr>
          <w:color w:val="231F20"/>
        </w:rPr>
        <w:t>thô</w:t>
      </w:r>
      <w:r>
        <w:rPr>
          <w:color w:val="231F20"/>
          <w:spacing w:val="-14"/>
        </w:rPr>
        <w:t> </w:t>
      </w:r>
      <w:r>
        <w:rPr>
          <w:color w:val="231F20"/>
          <w:spacing w:val="-5"/>
        </w:rPr>
        <w:t>v.v...,</w:t>
      </w:r>
      <w:r>
        <w:rPr>
          <w:color w:val="231F20"/>
          <w:spacing w:val="-13"/>
        </w:rPr>
        <w:t> </w:t>
      </w:r>
      <w:r>
        <w:rPr>
          <w:color w:val="231F20"/>
        </w:rPr>
        <w:t>chỉ</w:t>
      </w:r>
      <w:r>
        <w:rPr>
          <w:color w:val="231F20"/>
          <w:spacing w:val="-14"/>
        </w:rPr>
        <w:t> </w:t>
      </w:r>
      <w:r>
        <w:rPr>
          <w:color w:val="231F20"/>
        </w:rPr>
        <w:t>duyên</w:t>
      </w:r>
      <w:r>
        <w:rPr>
          <w:color w:val="231F20"/>
          <w:spacing w:val="-13"/>
        </w:rPr>
        <w:t> </w:t>
      </w:r>
      <w:r>
        <w:rPr>
          <w:color w:val="231F20"/>
        </w:rPr>
        <w:t>nơi</w:t>
      </w:r>
      <w:r>
        <w:rPr>
          <w:color w:val="231F20"/>
          <w:spacing w:val="-14"/>
        </w:rPr>
        <w:t> </w:t>
      </w:r>
      <w:r>
        <w:rPr>
          <w:color w:val="231F20"/>
        </w:rPr>
        <w:t>tĩnh</w:t>
      </w:r>
      <w:r>
        <w:rPr>
          <w:color w:val="231F20"/>
          <w:spacing w:val="-13"/>
        </w:rPr>
        <w:t> </w:t>
      </w:r>
      <w:r>
        <w:rPr>
          <w:color w:val="231F20"/>
        </w:rPr>
        <w:t>lự</w:t>
      </w:r>
      <w:r>
        <w:rPr>
          <w:color w:val="231F20"/>
          <w:spacing w:val="-14"/>
        </w:rPr>
        <w:t> </w:t>
      </w:r>
      <w:r>
        <w:rPr>
          <w:color w:val="231F20"/>
        </w:rPr>
        <w:t>thứ</w:t>
      </w:r>
      <w:r>
        <w:rPr>
          <w:color w:val="231F20"/>
          <w:spacing w:val="-14"/>
        </w:rPr>
        <w:t> </w:t>
      </w:r>
      <w:r>
        <w:rPr>
          <w:color w:val="231F20"/>
        </w:rPr>
        <w:t>ba.</w:t>
      </w:r>
      <w:r>
        <w:rPr>
          <w:color w:val="231F20"/>
          <w:spacing w:val="-17"/>
        </w:rPr>
        <w:t> </w:t>
      </w:r>
      <w:r>
        <w:rPr>
          <w:color w:val="231F20"/>
        </w:rPr>
        <w:t>Trong tám đạo giải thoát đã tu ở vị lai ba hành tướng như thô </w:t>
      </w:r>
      <w:r>
        <w:rPr>
          <w:color w:val="231F20"/>
          <w:spacing w:val="-5"/>
        </w:rPr>
        <w:t>v.v..., </w:t>
      </w:r>
      <w:r>
        <w:rPr>
          <w:color w:val="231F20"/>
          <w:spacing w:val="-3"/>
        </w:rPr>
        <w:t>duyên </w:t>
      </w:r>
      <w:r>
        <w:rPr>
          <w:color w:val="231F20"/>
        </w:rPr>
        <w:t>nơi</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Ba</w:t>
      </w:r>
      <w:r>
        <w:rPr>
          <w:color w:val="231F20"/>
          <w:spacing w:val="-7"/>
        </w:rPr>
        <w:t> </w:t>
      </w:r>
      <w:r>
        <w:rPr>
          <w:color w:val="231F20"/>
        </w:rPr>
        <w:t>hành</w:t>
      </w:r>
      <w:r>
        <w:rPr>
          <w:color w:val="231F20"/>
          <w:spacing w:val="-8"/>
        </w:rPr>
        <w:t> </w:t>
      </w:r>
      <w:r>
        <w:rPr>
          <w:color w:val="231F20"/>
        </w:rPr>
        <w:t>tướng</w:t>
      </w:r>
      <w:r>
        <w:rPr>
          <w:color w:val="231F20"/>
          <w:spacing w:val="-8"/>
        </w:rPr>
        <w:t> </w:t>
      </w:r>
      <w:r>
        <w:rPr>
          <w:color w:val="231F20"/>
        </w:rPr>
        <w:t>như</w:t>
      </w:r>
      <w:r>
        <w:rPr>
          <w:color w:val="231F20"/>
          <w:spacing w:val="-8"/>
        </w:rPr>
        <w:t> </w:t>
      </w:r>
      <w:r>
        <w:rPr>
          <w:color w:val="231F20"/>
        </w:rPr>
        <w:t>tĩnh</w:t>
      </w:r>
      <w:r>
        <w:rPr>
          <w:color w:val="231F20"/>
          <w:spacing w:val="-8"/>
        </w:rPr>
        <w:t> </w:t>
      </w:r>
      <w:r>
        <w:rPr>
          <w:color w:val="231F20"/>
          <w:spacing w:val="-6"/>
        </w:rPr>
        <w:t>v.v...</w:t>
      </w:r>
      <w:r>
        <w:rPr>
          <w:color w:val="231F20"/>
          <w:spacing w:val="-8"/>
        </w:rPr>
        <w:t> </w:t>
      </w:r>
      <w:r>
        <w:rPr>
          <w:color w:val="231F20"/>
        </w:rPr>
        <w:t>chỉ</w:t>
      </w:r>
      <w:r>
        <w:rPr>
          <w:color w:val="231F20"/>
          <w:spacing w:val="-8"/>
        </w:rPr>
        <w:t> </w:t>
      </w:r>
      <w:r>
        <w:rPr>
          <w:color w:val="231F20"/>
        </w:rPr>
        <w:t>duyên</w:t>
      </w:r>
      <w:r>
        <w:rPr>
          <w:color w:val="231F20"/>
          <w:spacing w:val="-8"/>
        </w:rPr>
        <w:t> </w:t>
      </w:r>
      <w:r>
        <w:rPr>
          <w:color w:val="231F20"/>
        </w:rPr>
        <w:t>nơi tĩnh lự thứ tư. Trong đạo giải thoát sau cùng đã tu ở vị lai ba hành tướng</w:t>
      </w:r>
      <w:r>
        <w:rPr>
          <w:color w:val="231F20"/>
          <w:spacing w:val="-8"/>
        </w:rPr>
        <w:t> </w:t>
      </w:r>
      <w:r>
        <w:rPr>
          <w:color w:val="231F20"/>
        </w:rPr>
        <w:t>như</w:t>
      </w:r>
      <w:r>
        <w:rPr>
          <w:color w:val="231F20"/>
          <w:spacing w:val="-8"/>
        </w:rPr>
        <w:t> </w:t>
      </w:r>
      <w:r>
        <w:rPr>
          <w:color w:val="231F20"/>
        </w:rPr>
        <w:t>thô</w:t>
      </w:r>
      <w:r>
        <w:rPr>
          <w:color w:val="231F20"/>
          <w:spacing w:val="-8"/>
        </w:rPr>
        <w:t> </w:t>
      </w:r>
      <w:r>
        <w:rPr>
          <w:color w:val="231F20"/>
          <w:spacing w:val="-5"/>
        </w:rPr>
        <w:t>v.v...,</w:t>
      </w:r>
      <w:r>
        <w:rPr>
          <w:color w:val="231F20"/>
          <w:spacing w:val="-7"/>
        </w:rPr>
        <w:t> </w:t>
      </w:r>
      <w:r>
        <w:rPr>
          <w:color w:val="231F20"/>
        </w:rPr>
        <w:t>duyên</w:t>
      </w:r>
      <w:r>
        <w:rPr>
          <w:color w:val="231F20"/>
          <w:spacing w:val="-8"/>
        </w:rPr>
        <w:t> </w:t>
      </w:r>
      <w:r>
        <w:rPr>
          <w:color w:val="231F20"/>
        </w:rPr>
        <w:t>chung</w:t>
      </w:r>
      <w:r>
        <w:rPr>
          <w:color w:val="231F20"/>
          <w:spacing w:val="-8"/>
        </w:rPr>
        <w:t> </w:t>
      </w:r>
      <w:r>
        <w:rPr>
          <w:color w:val="231F20"/>
        </w:rPr>
        <w:t>nơi</w:t>
      </w:r>
      <w:r>
        <w:rPr>
          <w:color w:val="231F20"/>
          <w:spacing w:val="-7"/>
        </w:rPr>
        <w:t> </w:t>
      </w:r>
      <w:r>
        <w:rPr>
          <w:color w:val="231F20"/>
        </w:rPr>
        <w:t>ba</w:t>
      </w:r>
      <w:r>
        <w:rPr>
          <w:color w:val="231F20"/>
          <w:spacing w:val="-8"/>
        </w:rPr>
        <w:t> </w:t>
      </w:r>
      <w:r>
        <w:rPr>
          <w:color w:val="231F20"/>
        </w:rPr>
        <w:t>cõi.</w:t>
      </w:r>
      <w:r>
        <w:rPr>
          <w:color w:val="231F20"/>
          <w:spacing w:val="-8"/>
        </w:rPr>
        <w:t> </w:t>
      </w:r>
      <w:r>
        <w:rPr>
          <w:color w:val="231F20"/>
        </w:rPr>
        <w:t>Ba</w:t>
      </w:r>
      <w:r>
        <w:rPr>
          <w:color w:val="231F20"/>
          <w:spacing w:val="-7"/>
        </w:rPr>
        <w:t> </w:t>
      </w:r>
      <w:r>
        <w:rPr>
          <w:color w:val="231F20"/>
        </w:rPr>
        <w:t>hành</w:t>
      </w:r>
      <w:r>
        <w:rPr>
          <w:color w:val="231F20"/>
          <w:spacing w:val="-8"/>
        </w:rPr>
        <w:t> </w:t>
      </w:r>
      <w:r>
        <w:rPr>
          <w:color w:val="231F20"/>
        </w:rPr>
        <w:t>tướng</w:t>
      </w:r>
      <w:r>
        <w:rPr>
          <w:color w:val="231F20"/>
          <w:spacing w:val="-8"/>
        </w:rPr>
        <w:t> </w:t>
      </w:r>
      <w:r>
        <w:rPr>
          <w:color w:val="231F20"/>
        </w:rPr>
        <w:t>như</w:t>
      </w:r>
      <w:r>
        <w:rPr>
          <w:color w:val="231F20"/>
          <w:spacing w:val="-7"/>
        </w:rPr>
        <w:t> </w:t>
      </w:r>
      <w:r>
        <w:rPr>
          <w:color w:val="231F20"/>
          <w:spacing w:val="-4"/>
        </w:rPr>
        <w:t>tĩnh </w:t>
      </w:r>
      <w:r>
        <w:rPr>
          <w:color w:val="231F20"/>
          <w:spacing w:val="-6"/>
        </w:rPr>
        <w:t>v.v... </w:t>
      </w:r>
      <w:r>
        <w:rPr>
          <w:color w:val="231F20"/>
        </w:rPr>
        <w:t>duyên nơi tĩnh lự thứ tư cho đến Phi tưởng phi phi tưởng</w:t>
      </w:r>
      <w:r>
        <w:rPr>
          <w:color w:val="231F20"/>
          <w:spacing w:val="5"/>
        </w:rPr>
        <w:t> </w:t>
      </w:r>
      <w:r>
        <w:rPr>
          <w:color w:val="231F20"/>
        </w:rPr>
        <w:t>xứ.</w:t>
      </w:r>
    </w:p>
    <w:p>
      <w:pPr>
        <w:pStyle w:val="BodyText"/>
        <w:spacing w:line="273" w:lineRule="auto" w:before="107"/>
        <w:ind w:right="106"/>
      </w:pPr>
      <w:r>
        <w:rPr>
          <w:color w:val="231F20"/>
        </w:rPr>
        <w:t>Khi lìa nhiễm của tĩnh lự thứ tư, trong chín đạo vô gián đã tu</w:t>
      </w:r>
      <w:r>
        <w:rPr>
          <w:color w:val="231F20"/>
          <w:spacing w:val="-32"/>
        </w:rPr>
        <w:t> </w:t>
      </w:r>
      <w:r>
        <w:rPr>
          <w:color w:val="231F20"/>
        </w:rPr>
        <w:t>ở vị</w:t>
      </w:r>
      <w:r>
        <w:rPr>
          <w:color w:val="231F20"/>
          <w:spacing w:val="-10"/>
        </w:rPr>
        <w:t> </w:t>
      </w:r>
      <w:r>
        <w:rPr>
          <w:color w:val="231F20"/>
        </w:rPr>
        <w:t>lai</w:t>
      </w:r>
      <w:r>
        <w:rPr>
          <w:color w:val="231F20"/>
          <w:spacing w:val="-11"/>
        </w:rPr>
        <w:t> </w:t>
      </w:r>
      <w:r>
        <w:rPr>
          <w:color w:val="231F20"/>
        </w:rPr>
        <w:t>ba</w:t>
      </w:r>
      <w:r>
        <w:rPr>
          <w:color w:val="231F20"/>
          <w:spacing w:val="-10"/>
        </w:rPr>
        <w:t> </w:t>
      </w:r>
      <w:r>
        <w:rPr>
          <w:color w:val="231F20"/>
        </w:rPr>
        <w:t>hành</w:t>
      </w:r>
      <w:r>
        <w:rPr>
          <w:color w:val="231F20"/>
          <w:spacing w:val="-9"/>
        </w:rPr>
        <w:t> </w:t>
      </w:r>
      <w:r>
        <w:rPr>
          <w:color w:val="231F20"/>
        </w:rPr>
        <w:t>tướng</w:t>
      </w:r>
      <w:r>
        <w:rPr>
          <w:color w:val="231F20"/>
          <w:spacing w:val="-10"/>
        </w:rPr>
        <w:t> </w:t>
      </w:r>
      <w:r>
        <w:rPr>
          <w:color w:val="231F20"/>
        </w:rPr>
        <w:t>như</w:t>
      </w:r>
      <w:r>
        <w:rPr>
          <w:color w:val="231F20"/>
          <w:spacing w:val="-10"/>
        </w:rPr>
        <w:t> </w:t>
      </w:r>
      <w:r>
        <w:rPr>
          <w:color w:val="231F20"/>
        </w:rPr>
        <w:t>thô</w:t>
      </w:r>
      <w:r>
        <w:rPr>
          <w:color w:val="231F20"/>
          <w:spacing w:val="-9"/>
        </w:rPr>
        <w:t> </w:t>
      </w:r>
      <w:r>
        <w:rPr>
          <w:color w:val="231F20"/>
          <w:spacing w:val="-5"/>
        </w:rPr>
        <w:t>v.v...,</w:t>
      </w:r>
      <w:r>
        <w:rPr>
          <w:color w:val="231F20"/>
          <w:spacing w:val="-10"/>
        </w:rPr>
        <w:t> </w:t>
      </w:r>
      <w:r>
        <w:rPr>
          <w:color w:val="231F20"/>
        </w:rPr>
        <w:t>chỉ</w:t>
      </w:r>
      <w:r>
        <w:rPr>
          <w:color w:val="231F20"/>
          <w:spacing w:val="-10"/>
        </w:rPr>
        <w:t> </w:t>
      </w:r>
      <w:r>
        <w:rPr>
          <w:color w:val="231F20"/>
        </w:rPr>
        <w:t>duyên</w:t>
      </w:r>
      <w:r>
        <w:rPr>
          <w:color w:val="231F20"/>
          <w:spacing w:val="-9"/>
        </w:rPr>
        <w:t> </w:t>
      </w:r>
      <w:r>
        <w:rPr>
          <w:color w:val="231F20"/>
        </w:rPr>
        <w:t>nơi</w:t>
      </w:r>
      <w:r>
        <w:rPr>
          <w:color w:val="231F20"/>
          <w:spacing w:val="-11"/>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10"/>
        </w:rPr>
        <w:t> </w:t>
      </w:r>
      <w:r>
        <w:rPr>
          <w:color w:val="231F20"/>
        </w:rPr>
        <w:t>tư.</w:t>
      </w:r>
      <w:r>
        <w:rPr>
          <w:color w:val="231F20"/>
          <w:spacing w:val="-15"/>
        </w:rPr>
        <w:t> </w:t>
      </w:r>
      <w:r>
        <w:rPr>
          <w:color w:val="231F20"/>
          <w:spacing w:val="-5"/>
        </w:rPr>
        <w:t>Trong </w:t>
      </w:r>
      <w:r>
        <w:rPr>
          <w:color w:val="231F20"/>
        </w:rPr>
        <w:t>tám đạo giải thoát đã tu ở vị lai ba hành tướng như thô </w:t>
      </w:r>
      <w:r>
        <w:rPr>
          <w:color w:val="231F20"/>
          <w:spacing w:val="-5"/>
        </w:rPr>
        <w:t>v.v..., </w:t>
      </w:r>
      <w:r>
        <w:rPr>
          <w:color w:val="231F20"/>
          <w:spacing w:val="-3"/>
        </w:rPr>
        <w:t>duyên </w:t>
      </w:r>
      <w:r>
        <w:rPr>
          <w:color w:val="231F20"/>
        </w:rPr>
        <w:t>nơi</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và</w:t>
      </w:r>
      <w:r>
        <w:rPr>
          <w:color w:val="231F20"/>
          <w:spacing w:val="-7"/>
        </w:rPr>
        <w:t> </w:t>
      </w:r>
      <w:r>
        <w:rPr>
          <w:color w:val="231F20"/>
        </w:rPr>
        <w:t>Không</w:t>
      </w:r>
      <w:r>
        <w:rPr>
          <w:color w:val="231F20"/>
          <w:spacing w:val="-7"/>
        </w:rPr>
        <w:t> </w:t>
      </w:r>
      <w:r>
        <w:rPr>
          <w:color w:val="231F20"/>
        </w:rPr>
        <w:t>vô</w:t>
      </w:r>
      <w:r>
        <w:rPr>
          <w:color w:val="231F20"/>
          <w:spacing w:val="-8"/>
        </w:rPr>
        <w:t> </w:t>
      </w:r>
      <w:r>
        <w:rPr>
          <w:color w:val="231F20"/>
        </w:rPr>
        <w:t>biên</w:t>
      </w:r>
      <w:r>
        <w:rPr>
          <w:color w:val="231F20"/>
          <w:spacing w:val="-7"/>
        </w:rPr>
        <w:t> </w:t>
      </w:r>
      <w:r>
        <w:rPr>
          <w:color w:val="231F20"/>
        </w:rPr>
        <w:t>xứ.</w:t>
      </w:r>
      <w:r>
        <w:rPr>
          <w:color w:val="231F20"/>
          <w:spacing w:val="-7"/>
        </w:rPr>
        <w:t> </w:t>
      </w:r>
      <w:r>
        <w:rPr>
          <w:color w:val="231F20"/>
        </w:rPr>
        <w:t>Ba</w:t>
      </w:r>
      <w:r>
        <w:rPr>
          <w:color w:val="231F20"/>
          <w:spacing w:val="-7"/>
        </w:rPr>
        <w:t> </w:t>
      </w:r>
      <w:r>
        <w:rPr>
          <w:color w:val="231F20"/>
        </w:rPr>
        <w:t>hành</w:t>
      </w:r>
      <w:r>
        <w:rPr>
          <w:color w:val="231F20"/>
          <w:spacing w:val="-7"/>
        </w:rPr>
        <w:t> </w:t>
      </w:r>
      <w:r>
        <w:rPr>
          <w:color w:val="231F20"/>
        </w:rPr>
        <w:t>tướng</w:t>
      </w:r>
      <w:r>
        <w:rPr>
          <w:color w:val="231F20"/>
          <w:spacing w:val="-7"/>
        </w:rPr>
        <w:t> </w:t>
      </w:r>
      <w:r>
        <w:rPr>
          <w:color w:val="231F20"/>
        </w:rPr>
        <w:t>như</w:t>
      </w:r>
      <w:r>
        <w:rPr>
          <w:color w:val="231F20"/>
          <w:spacing w:val="-7"/>
        </w:rPr>
        <w:t> </w:t>
      </w:r>
      <w:r>
        <w:rPr>
          <w:color w:val="231F20"/>
        </w:rPr>
        <w:t>tĩnh</w:t>
      </w:r>
      <w:r>
        <w:rPr>
          <w:color w:val="231F20"/>
          <w:spacing w:val="-7"/>
        </w:rPr>
        <w:t> </w:t>
      </w:r>
      <w:r>
        <w:rPr>
          <w:color w:val="231F20"/>
          <w:spacing w:val="-6"/>
        </w:rPr>
        <w:t>v.v... </w:t>
      </w:r>
      <w:r>
        <w:rPr>
          <w:color w:val="231F20"/>
        </w:rPr>
        <w:t>chỉ</w:t>
      </w:r>
      <w:r>
        <w:rPr>
          <w:color w:val="231F20"/>
          <w:spacing w:val="-8"/>
        </w:rPr>
        <w:t> </w:t>
      </w:r>
      <w:r>
        <w:rPr>
          <w:color w:val="231F20"/>
        </w:rPr>
        <w:t>duyên</w:t>
      </w:r>
      <w:r>
        <w:rPr>
          <w:color w:val="231F20"/>
          <w:spacing w:val="-7"/>
        </w:rPr>
        <w:t> </w:t>
      </w:r>
      <w:r>
        <w:rPr>
          <w:color w:val="231F20"/>
        </w:rPr>
        <w:t>nơi</w:t>
      </w:r>
      <w:r>
        <w:rPr>
          <w:color w:val="231F20"/>
          <w:spacing w:val="-7"/>
        </w:rPr>
        <w:t> </w:t>
      </w:r>
      <w:r>
        <w:rPr>
          <w:color w:val="231F20"/>
        </w:rPr>
        <w:t>Không</w:t>
      </w:r>
      <w:r>
        <w:rPr>
          <w:color w:val="231F20"/>
          <w:spacing w:val="-7"/>
        </w:rPr>
        <w:t> </w:t>
      </w:r>
      <w:r>
        <w:rPr>
          <w:color w:val="231F20"/>
        </w:rPr>
        <w:t>vô</w:t>
      </w:r>
      <w:r>
        <w:rPr>
          <w:color w:val="231F20"/>
          <w:spacing w:val="-7"/>
        </w:rPr>
        <w:t> </w:t>
      </w:r>
      <w:r>
        <w:rPr>
          <w:color w:val="231F20"/>
        </w:rPr>
        <w:t>biên</w:t>
      </w:r>
      <w:r>
        <w:rPr>
          <w:color w:val="231F20"/>
          <w:spacing w:val="-7"/>
        </w:rPr>
        <w:t> </w:t>
      </w:r>
      <w:r>
        <w:rPr>
          <w:color w:val="231F20"/>
        </w:rPr>
        <w:t>xứ.</w:t>
      </w:r>
      <w:r>
        <w:rPr>
          <w:color w:val="231F20"/>
          <w:spacing w:val="-11"/>
        </w:rPr>
        <w:t> </w:t>
      </w:r>
      <w:r>
        <w:rPr>
          <w:color w:val="231F20"/>
        </w:rPr>
        <w:t>Trong</w:t>
      </w:r>
      <w:r>
        <w:rPr>
          <w:color w:val="231F20"/>
          <w:spacing w:val="-7"/>
        </w:rPr>
        <w:t> </w:t>
      </w:r>
      <w:r>
        <w:rPr>
          <w:color w:val="231F20"/>
        </w:rPr>
        <w:t>đạo</w:t>
      </w:r>
      <w:r>
        <w:rPr>
          <w:color w:val="231F20"/>
          <w:spacing w:val="-7"/>
        </w:rPr>
        <w:t> </w:t>
      </w:r>
      <w:r>
        <w:rPr>
          <w:color w:val="231F20"/>
        </w:rPr>
        <w:t>giải</w:t>
      </w:r>
      <w:r>
        <w:rPr>
          <w:color w:val="231F20"/>
          <w:spacing w:val="-7"/>
        </w:rPr>
        <w:t> </w:t>
      </w:r>
      <w:r>
        <w:rPr>
          <w:color w:val="231F20"/>
        </w:rPr>
        <w:t>thoát</w:t>
      </w:r>
      <w:r>
        <w:rPr>
          <w:color w:val="231F20"/>
          <w:spacing w:val="-8"/>
        </w:rPr>
        <w:t> </w:t>
      </w:r>
      <w:r>
        <w:rPr>
          <w:color w:val="231F20"/>
        </w:rPr>
        <w:t>sau</w:t>
      </w:r>
      <w:r>
        <w:rPr>
          <w:color w:val="231F20"/>
          <w:spacing w:val="-7"/>
        </w:rPr>
        <w:t> </w:t>
      </w:r>
      <w:r>
        <w:rPr>
          <w:color w:val="231F20"/>
        </w:rPr>
        <w:t>cùng</w:t>
      </w:r>
      <w:r>
        <w:rPr>
          <w:color w:val="231F20"/>
          <w:spacing w:val="-7"/>
        </w:rPr>
        <w:t> </w:t>
      </w:r>
      <w:r>
        <w:rPr>
          <w:color w:val="231F20"/>
        </w:rPr>
        <w:t>đã</w:t>
      </w:r>
      <w:r>
        <w:rPr>
          <w:color w:val="231F20"/>
          <w:spacing w:val="-7"/>
        </w:rPr>
        <w:t> </w:t>
      </w:r>
      <w:r>
        <w:rPr>
          <w:color w:val="231F20"/>
        </w:rPr>
        <w:t>tu ở vị lai ba hành tướng như thô </w:t>
      </w:r>
      <w:r>
        <w:rPr>
          <w:color w:val="231F20"/>
          <w:spacing w:val="-6"/>
        </w:rPr>
        <w:t>v.v... </w:t>
      </w:r>
      <w:r>
        <w:rPr>
          <w:color w:val="231F20"/>
        </w:rPr>
        <w:t>và ba hành tướng như tĩnh</w:t>
      </w:r>
      <w:r>
        <w:rPr>
          <w:color w:val="231F20"/>
          <w:spacing w:val="-37"/>
        </w:rPr>
        <w:t> </w:t>
      </w:r>
      <w:r>
        <w:rPr>
          <w:color w:val="231F20"/>
          <w:spacing w:val="-5"/>
        </w:rPr>
        <w:t>v.v..., </w:t>
      </w:r>
      <w:r>
        <w:rPr>
          <w:color w:val="231F20"/>
        </w:rPr>
        <w:t>duyên nơi Không vô biên xứ cho đến Phi tưởng phi phi tưởng</w:t>
      </w:r>
      <w:r>
        <w:rPr>
          <w:color w:val="231F20"/>
          <w:spacing w:val="-7"/>
        </w:rPr>
        <w:t> </w:t>
      </w:r>
      <w:r>
        <w:rPr>
          <w:color w:val="231F20"/>
        </w:rPr>
        <w:t>xứ.</w:t>
      </w:r>
    </w:p>
    <w:p>
      <w:pPr>
        <w:pStyle w:val="BodyText"/>
        <w:spacing w:line="273" w:lineRule="auto" w:before="108"/>
        <w:ind w:right="106"/>
      </w:pPr>
      <w:r>
        <w:rPr>
          <w:i/>
          <w:color w:val="231F20"/>
        </w:rPr>
        <w:t>Hỏi: </w:t>
      </w:r>
      <w:r>
        <w:rPr>
          <w:color w:val="231F20"/>
        </w:rPr>
        <w:t>Nếu lìa nhiễm của tĩnh lự thứ tư, trong tám đạo giải thoát đã</w:t>
      </w:r>
      <w:r>
        <w:rPr>
          <w:color w:val="231F20"/>
          <w:spacing w:val="-13"/>
        </w:rPr>
        <w:t> </w:t>
      </w:r>
      <w:r>
        <w:rPr>
          <w:color w:val="231F20"/>
        </w:rPr>
        <w:t>tu</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ba</w:t>
      </w:r>
      <w:r>
        <w:rPr>
          <w:color w:val="231F20"/>
          <w:spacing w:val="-13"/>
        </w:rPr>
        <w:t> </w:t>
      </w:r>
      <w:r>
        <w:rPr>
          <w:color w:val="231F20"/>
        </w:rPr>
        <w:t>hành</w:t>
      </w:r>
      <w:r>
        <w:rPr>
          <w:color w:val="231F20"/>
          <w:spacing w:val="-13"/>
        </w:rPr>
        <w:t> </w:t>
      </w:r>
      <w:r>
        <w:rPr>
          <w:color w:val="231F20"/>
        </w:rPr>
        <w:t>tướng</w:t>
      </w:r>
      <w:r>
        <w:rPr>
          <w:color w:val="231F20"/>
          <w:spacing w:val="-13"/>
        </w:rPr>
        <w:t> </w:t>
      </w:r>
      <w:r>
        <w:rPr>
          <w:color w:val="231F20"/>
        </w:rPr>
        <w:t>như</w:t>
      </w:r>
      <w:r>
        <w:rPr>
          <w:color w:val="231F20"/>
          <w:spacing w:val="-13"/>
        </w:rPr>
        <w:t> </w:t>
      </w:r>
      <w:r>
        <w:rPr>
          <w:color w:val="231F20"/>
        </w:rPr>
        <w:t>thô</w:t>
      </w:r>
      <w:r>
        <w:rPr>
          <w:color w:val="231F20"/>
          <w:spacing w:val="-13"/>
        </w:rPr>
        <w:t> </w:t>
      </w:r>
      <w:r>
        <w:rPr>
          <w:color w:val="231F20"/>
          <w:spacing w:val="-5"/>
        </w:rPr>
        <w:t>v.v...,</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 tư và Không vô biên xứ. Theo như nơi Luận Thức Thân nói làm sao thông suốt? Như nói: Từng có tâm thiện của cõi vô sắc có thể phân biệt rõ pháp của cõi sắc, vô sắc</w:t>
      </w:r>
      <w:r>
        <w:rPr>
          <w:color w:val="231F20"/>
          <w:spacing w:val="-3"/>
        </w:rPr>
        <w:t> </w:t>
      </w:r>
      <w:r>
        <w:rPr>
          <w:color w:val="231F20"/>
        </w:rPr>
        <w:t>chăng?</w:t>
      </w:r>
    </w:p>
    <w:p>
      <w:pPr>
        <w:pStyle w:val="BodyText"/>
        <w:spacing w:line="273" w:lineRule="auto" w:before="109"/>
        <w:ind w:right="107"/>
      </w:pPr>
      <w:r>
        <w:rPr>
          <w:i/>
          <w:color w:val="231F20"/>
        </w:rPr>
        <w:t>Đáp: </w:t>
      </w:r>
      <w:r>
        <w:rPr>
          <w:color w:val="231F20"/>
        </w:rPr>
        <w:t>Không có. Vì các cõi kia ngăn chận sát-na, không ngăn chận sự nối tiếp. Nghĩa là trong khoảnh khắc một sát-na tâm thiện của cõi vô sắc có thể phân biệt rõ pháp của cõi sắc, vô sắc, là không có</w:t>
      </w:r>
      <w:r>
        <w:rPr>
          <w:color w:val="231F20"/>
          <w:spacing w:val="-9"/>
        </w:rPr>
        <w:t> </w:t>
      </w:r>
      <w:r>
        <w:rPr>
          <w:color w:val="231F20"/>
        </w:rPr>
        <w:t>điều</w:t>
      </w:r>
      <w:r>
        <w:rPr>
          <w:color w:val="231F20"/>
          <w:spacing w:val="-9"/>
        </w:rPr>
        <w:t> </w:t>
      </w:r>
      <w:r>
        <w:rPr>
          <w:color w:val="231F20"/>
          <w:spacing w:val="-6"/>
        </w:rPr>
        <w:t>này.</w:t>
      </w:r>
      <w:r>
        <w:rPr>
          <w:color w:val="231F20"/>
          <w:spacing w:val="-8"/>
        </w:rPr>
        <w:t> </w:t>
      </w:r>
      <w:r>
        <w:rPr>
          <w:color w:val="231F20"/>
        </w:rPr>
        <w:t>Nếu</w:t>
      </w:r>
      <w:r>
        <w:rPr>
          <w:color w:val="231F20"/>
          <w:spacing w:val="-9"/>
        </w:rPr>
        <w:t> </w:t>
      </w:r>
      <w:r>
        <w:rPr>
          <w:color w:val="231F20"/>
        </w:rPr>
        <w:t>lìa</w:t>
      </w:r>
      <w:r>
        <w:rPr>
          <w:color w:val="231F20"/>
          <w:spacing w:val="-9"/>
        </w:rPr>
        <w:t> </w:t>
      </w:r>
      <w:r>
        <w:rPr>
          <w:color w:val="231F20"/>
        </w:rPr>
        <w:t>nhiễm</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kia,</w:t>
      </w:r>
      <w:r>
        <w:rPr>
          <w:color w:val="231F20"/>
          <w:spacing w:val="-9"/>
        </w:rPr>
        <w:t> </w:t>
      </w:r>
      <w:r>
        <w:rPr>
          <w:color w:val="231F20"/>
        </w:rPr>
        <w:t>trong</w:t>
      </w:r>
      <w:r>
        <w:rPr>
          <w:color w:val="231F20"/>
          <w:spacing w:val="-8"/>
        </w:rPr>
        <w:t> </w:t>
      </w:r>
      <w:r>
        <w:rPr>
          <w:color w:val="231F20"/>
        </w:rPr>
        <w:t>tám</w:t>
      </w:r>
      <w:r>
        <w:rPr>
          <w:color w:val="231F20"/>
          <w:spacing w:val="-9"/>
        </w:rPr>
        <w:t> </w:t>
      </w:r>
      <w:r>
        <w:rPr>
          <w:color w:val="231F20"/>
        </w:rPr>
        <w:t>đạo</w:t>
      </w:r>
      <w:r>
        <w:rPr>
          <w:color w:val="231F20"/>
          <w:spacing w:val="-9"/>
        </w:rPr>
        <w:t> </w:t>
      </w:r>
      <w:r>
        <w:rPr>
          <w:color w:val="231F20"/>
        </w:rPr>
        <w:t>giải thoát</w:t>
      </w:r>
      <w:r>
        <w:rPr>
          <w:color w:val="231F20"/>
          <w:spacing w:val="-17"/>
        </w:rPr>
        <w:t> </w:t>
      </w:r>
      <w:r>
        <w:rPr>
          <w:color w:val="231F20"/>
        </w:rPr>
        <w:t>đã</w:t>
      </w:r>
      <w:r>
        <w:rPr>
          <w:color w:val="231F20"/>
          <w:spacing w:val="-17"/>
        </w:rPr>
        <w:t> </w:t>
      </w:r>
      <w:r>
        <w:rPr>
          <w:color w:val="231F20"/>
        </w:rPr>
        <w:t>tu</w:t>
      </w:r>
      <w:r>
        <w:rPr>
          <w:color w:val="231F20"/>
          <w:spacing w:val="-17"/>
        </w:rPr>
        <w:t> </w:t>
      </w:r>
      <w:r>
        <w:rPr>
          <w:color w:val="231F20"/>
        </w:rPr>
        <w:t>ở</w:t>
      </w:r>
      <w:r>
        <w:rPr>
          <w:color w:val="231F20"/>
          <w:spacing w:val="-17"/>
        </w:rPr>
        <w:t> </w:t>
      </w:r>
      <w:r>
        <w:rPr>
          <w:color w:val="231F20"/>
        </w:rPr>
        <w:t>vị</w:t>
      </w:r>
      <w:r>
        <w:rPr>
          <w:color w:val="231F20"/>
          <w:spacing w:val="-17"/>
        </w:rPr>
        <w:t> </w:t>
      </w:r>
      <w:r>
        <w:rPr>
          <w:color w:val="231F20"/>
        </w:rPr>
        <w:t>lai</w:t>
      </w:r>
      <w:r>
        <w:rPr>
          <w:color w:val="231F20"/>
          <w:spacing w:val="-17"/>
        </w:rPr>
        <w:t> </w:t>
      </w:r>
      <w:r>
        <w:rPr>
          <w:color w:val="231F20"/>
        </w:rPr>
        <w:t>ba</w:t>
      </w:r>
      <w:r>
        <w:rPr>
          <w:color w:val="231F20"/>
          <w:spacing w:val="-17"/>
        </w:rPr>
        <w:t> </w:t>
      </w:r>
      <w:r>
        <w:rPr>
          <w:color w:val="231F20"/>
        </w:rPr>
        <w:t>hành</w:t>
      </w:r>
      <w:r>
        <w:rPr>
          <w:color w:val="231F20"/>
          <w:spacing w:val="-17"/>
        </w:rPr>
        <w:t> </w:t>
      </w:r>
      <w:r>
        <w:rPr>
          <w:color w:val="231F20"/>
        </w:rPr>
        <w:t>tướng</w:t>
      </w:r>
      <w:r>
        <w:rPr>
          <w:color w:val="231F20"/>
          <w:spacing w:val="-17"/>
        </w:rPr>
        <w:t> </w:t>
      </w:r>
      <w:r>
        <w:rPr>
          <w:color w:val="231F20"/>
        </w:rPr>
        <w:t>như</w:t>
      </w:r>
      <w:r>
        <w:rPr>
          <w:color w:val="231F20"/>
          <w:spacing w:val="-17"/>
        </w:rPr>
        <w:t> </w:t>
      </w:r>
      <w:r>
        <w:rPr>
          <w:color w:val="231F20"/>
        </w:rPr>
        <w:t>thô</w:t>
      </w:r>
      <w:r>
        <w:rPr>
          <w:color w:val="231F20"/>
          <w:spacing w:val="-17"/>
        </w:rPr>
        <w:t> </w:t>
      </w:r>
      <w:r>
        <w:rPr>
          <w:color w:val="231F20"/>
          <w:spacing w:val="-7"/>
        </w:rPr>
        <w:t>v.v...,</w:t>
      </w:r>
      <w:r>
        <w:rPr>
          <w:color w:val="231F20"/>
          <w:spacing w:val="-17"/>
        </w:rPr>
        <w:t> </w:t>
      </w:r>
      <w:r>
        <w:rPr>
          <w:color w:val="231F20"/>
        </w:rPr>
        <w:t>hoặc</w:t>
      </w:r>
      <w:r>
        <w:rPr>
          <w:color w:val="231F20"/>
          <w:spacing w:val="-17"/>
        </w:rPr>
        <w:t> </w:t>
      </w:r>
      <w:r>
        <w:rPr>
          <w:color w:val="231F20"/>
        </w:rPr>
        <w:t>duyên</w:t>
      </w:r>
      <w:r>
        <w:rPr>
          <w:color w:val="231F20"/>
          <w:spacing w:val="-17"/>
        </w:rPr>
        <w:t> </w:t>
      </w:r>
      <w:r>
        <w:rPr>
          <w:color w:val="231F20"/>
        </w:rPr>
        <w:t>nơi</w:t>
      </w:r>
      <w:r>
        <w:rPr>
          <w:color w:val="231F20"/>
          <w:spacing w:val="-16"/>
        </w:rPr>
        <w:t> </w:t>
      </w:r>
      <w:r>
        <w:rPr>
          <w:color w:val="231F20"/>
        </w:rPr>
        <w:t>tĩnh</w:t>
      </w:r>
      <w:r>
        <w:rPr>
          <w:color w:val="231F20"/>
          <w:spacing w:val="-17"/>
        </w:rPr>
        <w:t> </w:t>
      </w:r>
      <w:r>
        <w:rPr>
          <w:color w:val="231F20"/>
        </w:rPr>
        <w:t>lự thứ tư của cõi sắc, hoặc duyên nơi Không vô biên xứ của cõi vô sắc, thì</w:t>
      </w:r>
      <w:r>
        <w:rPr>
          <w:color w:val="231F20"/>
          <w:spacing w:val="-8"/>
        </w:rPr>
        <w:t> </w:t>
      </w:r>
      <w:r>
        <w:rPr>
          <w:color w:val="231F20"/>
        </w:rPr>
        <w:t>có</w:t>
      </w:r>
      <w:r>
        <w:rPr>
          <w:color w:val="231F20"/>
          <w:spacing w:val="-7"/>
        </w:rPr>
        <w:t> </w:t>
      </w:r>
      <w:r>
        <w:rPr>
          <w:color w:val="231F20"/>
        </w:rPr>
        <w:t>điều</w:t>
      </w:r>
      <w:r>
        <w:rPr>
          <w:color w:val="231F20"/>
          <w:spacing w:val="-7"/>
        </w:rPr>
        <w:t> </w:t>
      </w:r>
      <w:r>
        <w:rPr>
          <w:color w:val="231F20"/>
          <w:spacing w:val="-6"/>
        </w:rPr>
        <w:t>này,</w:t>
      </w:r>
      <w:r>
        <w:rPr>
          <w:color w:val="231F20"/>
          <w:spacing w:val="-7"/>
        </w:rPr>
        <w:t> </w:t>
      </w:r>
      <w:r>
        <w:rPr>
          <w:color w:val="231F20"/>
        </w:rPr>
        <w:t>tức</w:t>
      </w:r>
      <w:r>
        <w:rPr>
          <w:color w:val="231F20"/>
          <w:spacing w:val="-8"/>
        </w:rPr>
        <w:t> </w:t>
      </w:r>
      <w:r>
        <w:rPr>
          <w:color w:val="231F20"/>
        </w:rPr>
        <w:t>ngăn</w:t>
      </w:r>
      <w:r>
        <w:rPr>
          <w:color w:val="231F20"/>
          <w:spacing w:val="-7"/>
        </w:rPr>
        <w:t> </w:t>
      </w:r>
      <w:r>
        <w:rPr>
          <w:color w:val="231F20"/>
        </w:rPr>
        <w:t>chận</w:t>
      </w:r>
      <w:r>
        <w:rPr>
          <w:color w:val="231F20"/>
          <w:spacing w:val="-7"/>
        </w:rPr>
        <w:t> </w:t>
      </w:r>
      <w:r>
        <w:rPr>
          <w:color w:val="231F20"/>
        </w:rPr>
        <w:t>sát-na,</w:t>
      </w:r>
      <w:r>
        <w:rPr>
          <w:color w:val="231F20"/>
          <w:spacing w:val="-7"/>
        </w:rPr>
        <w:t> </w:t>
      </w:r>
      <w:r>
        <w:rPr>
          <w:color w:val="231F20"/>
        </w:rPr>
        <w:t>không</w:t>
      </w:r>
      <w:r>
        <w:rPr>
          <w:color w:val="231F20"/>
          <w:spacing w:val="-7"/>
        </w:rPr>
        <w:t> </w:t>
      </w:r>
      <w:r>
        <w:rPr>
          <w:color w:val="231F20"/>
        </w:rPr>
        <w:t>ngăn</w:t>
      </w:r>
      <w:r>
        <w:rPr>
          <w:color w:val="231F20"/>
          <w:spacing w:val="-8"/>
        </w:rPr>
        <w:t> </w:t>
      </w:r>
      <w:r>
        <w:rPr>
          <w:color w:val="231F20"/>
        </w:rPr>
        <w:t>chận</w:t>
      </w:r>
      <w:r>
        <w:rPr>
          <w:color w:val="231F20"/>
          <w:spacing w:val="-7"/>
        </w:rPr>
        <w:t> </w:t>
      </w:r>
      <w:r>
        <w:rPr>
          <w:color w:val="231F20"/>
        </w:rPr>
        <w:t>sự</w:t>
      </w:r>
      <w:r>
        <w:rPr>
          <w:color w:val="231F20"/>
          <w:spacing w:val="-7"/>
        </w:rPr>
        <w:t> </w:t>
      </w:r>
      <w:r>
        <w:rPr>
          <w:color w:val="231F20"/>
        </w:rPr>
        <w:t>nối</w:t>
      </w:r>
      <w:r>
        <w:rPr>
          <w:color w:val="231F20"/>
          <w:spacing w:val="-7"/>
        </w:rPr>
        <w:t> </w:t>
      </w:r>
      <w:r>
        <w:rPr>
          <w:color w:val="231F20"/>
        </w:rPr>
        <w:t>tiếp.</w:t>
      </w:r>
    </w:p>
    <w:p>
      <w:pPr>
        <w:pStyle w:val="BodyText"/>
        <w:spacing w:before="108"/>
        <w:ind w:left="960" w:firstLine="0"/>
      </w:pPr>
      <w:r>
        <w:rPr>
          <w:color w:val="231F20"/>
        </w:rPr>
        <w:t>Ở đây cùng với Luận kia nói đều cùng khéo thông suốt.</w:t>
      </w:r>
    </w:p>
    <w:p>
      <w:pPr>
        <w:pStyle w:val="BodyText"/>
        <w:spacing w:line="273" w:lineRule="auto" w:before="154"/>
        <w:ind w:right="108"/>
      </w:pPr>
      <w:r>
        <w:rPr>
          <w:color w:val="231F20"/>
        </w:rPr>
        <w:t>Khi lìa nhiễm của Không vô biên xứ, trong chín đạo vô gián đã</w:t>
      </w:r>
      <w:r>
        <w:rPr>
          <w:color w:val="231F20"/>
          <w:spacing w:val="9"/>
        </w:rPr>
        <w:t> </w:t>
      </w:r>
      <w:r>
        <w:rPr>
          <w:color w:val="231F20"/>
        </w:rPr>
        <w:t>tu</w:t>
      </w:r>
      <w:r>
        <w:rPr>
          <w:color w:val="231F20"/>
          <w:spacing w:val="10"/>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ba</w:t>
      </w:r>
      <w:r>
        <w:rPr>
          <w:color w:val="231F20"/>
          <w:spacing w:val="9"/>
        </w:rPr>
        <w:t> </w:t>
      </w:r>
      <w:r>
        <w:rPr>
          <w:color w:val="231F20"/>
        </w:rPr>
        <w:t>hành</w:t>
      </w:r>
      <w:r>
        <w:rPr>
          <w:color w:val="231F20"/>
          <w:spacing w:val="10"/>
        </w:rPr>
        <w:t> </w:t>
      </w:r>
      <w:r>
        <w:rPr>
          <w:color w:val="231F20"/>
        </w:rPr>
        <w:t>tướng</w:t>
      </w:r>
      <w:r>
        <w:rPr>
          <w:color w:val="231F20"/>
          <w:spacing w:val="10"/>
        </w:rPr>
        <w:t> </w:t>
      </w:r>
      <w:r>
        <w:rPr>
          <w:color w:val="231F20"/>
        </w:rPr>
        <w:t>như</w:t>
      </w:r>
      <w:r>
        <w:rPr>
          <w:color w:val="231F20"/>
          <w:spacing w:val="10"/>
        </w:rPr>
        <w:t> </w:t>
      </w:r>
      <w:r>
        <w:rPr>
          <w:color w:val="231F20"/>
        </w:rPr>
        <w:t>thô</w:t>
      </w:r>
      <w:r>
        <w:rPr>
          <w:color w:val="231F20"/>
          <w:spacing w:val="10"/>
        </w:rPr>
        <w:t> </w:t>
      </w:r>
      <w:r>
        <w:rPr>
          <w:color w:val="231F20"/>
          <w:spacing w:val="-5"/>
        </w:rPr>
        <w:t>v.v...,</w:t>
      </w:r>
      <w:r>
        <w:rPr>
          <w:color w:val="231F20"/>
          <w:spacing w:val="9"/>
        </w:rPr>
        <w:t> </w:t>
      </w:r>
      <w:r>
        <w:rPr>
          <w:color w:val="231F20"/>
        </w:rPr>
        <w:t>chỉ</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biên xứ. Trong tám đạo giải thoát đã tu ở vị lai ba hành tướng như thô </w:t>
      </w:r>
      <w:r>
        <w:rPr>
          <w:color w:val="231F20"/>
          <w:spacing w:val="-5"/>
        </w:rPr>
        <w:t>v.v..., </w:t>
      </w:r>
      <w:r>
        <w:rPr>
          <w:color w:val="231F20"/>
        </w:rPr>
        <w:t>duyên nơi Không vô biên xứ và Thức vô biên xứ. Ba hành tướng như tĩnh </w:t>
      </w:r>
      <w:r>
        <w:rPr>
          <w:color w:val="231F20"/>
          <w:spacing w:val="-6"/>
        </w:rPr>
        <w:t>v.v... </w:t>
      </w:r>
      <w:r>
        <w:rPr>
          <w:color w:val="231F20"/>
        </w:rPr>
        <w:t>chỉ duyên nơi Thức vô biên xứ. Trong đạo giải thoát sau cùng đã tu ở vị lai ba hành tướng như thô </w:t>
      </w:r>
      <w:r>
        <w:rPr>
          <w:color w:val="231F20"/>
          <w:spacing w:val="-6"/>
        </w:rPr>
        <w:t>v.v... </w:t>
      </w:r>
      <w:r>
        <w:rPr>
          <w:color w:val="231F20"/>
        </w:rPr>
        <w:t>và ba </w:t>
      </w:r>
      <w:r>
        <w:rPr>
          <w:color w:val="231F20"/>
          <w:spacing w:val="-3"/>
        </w:rPr>
        <w:t>hành </w:t>
      </w:r>
      <w:r>
        <w:rPr>
          <w:color w:val="231F20"/>
        </w:rPr>
        <w:t>tướng như tĩnh </w:t>
      </w:r>
      <w:r>
        <w:rPr>
          <w:color w:val="231F20"/>
          <w:spacing w:val="-5"/>
        </w:rPr>
        <w:t>v.v..., </w:t>
      </w:r>
      <w:r>
        <w:rPr>
          <w:color w:val="231F20"/>
        </w:rPr>
        <w:t>duyên nơi Thức vô biên xứ cho đến Phi tưởng phi phi tưởng xứ.</w:t>
      </w:r>
    </w:p>
    <w:p>
      <w:pPr>
        <w:pStyle w:val="BodyText"/>
        <w:spacing w:line="276" w:lineRule="auto"/>
        <w:ind w:left="110" w:right="390"/>
      </w:pPr>
      <w:r>
        <w:rPr>
          <w:color w:val="231F20"/>
        </w:rPr>
        <w:t>Khi</w:t>
      </w:r>
      <w:r>
        <w:rPr>
          <w:color w:val="231F20"/>
          <w:spacing w:val="-13"/>
        </w:rPr>
        <w:t> </w:t>
      </w:r>
      <w:r>
        <w:rPr>
          <w:color w:val="231F20"/>
        </w:rPr>
        <w:t>lìa</w:t>
      </w:r>
      <w:r>
        <w:rPr>
          <w:color w:val="231F20"/>
          <w:spacing w:val="-12"/>
        </w:rPr>
        <w:t> </w:t>
      </w:r>
      <w:r>
        <w:rPr>
          <w:color w:val="231F20"/>
        </w:rPr>
        <w:t>nhiễm</w:t>
      </w:r>
      <w:r>
        <w:rPr>
          <w:color w:val="231F20"/>
          <w:spacing w:val="-12"/>
        </w:rPr>
        <w:t> </w:t>
      </w:r>
      <w:r>
        <w:rPr>
          <w:color w:val="231F20"/>
        </w:rPr>
        <w:t>của</w:t>
      </w:r>
      <w:r>
        <w:rPr>
          <w:color w:val="231F20"/>
          <w:spacing w:val="-17"/>
        </w:rPr>
        <w:t> </w:t>
      </w:r>
      <w:r>
        <w:rPr>
          <w:color w:val="231F20"/>
        </w:rPr>
        <w:t>Thức</w:t>
      </w:r>
      <w:r>
        <w:rPr>
          <w:color w:val="231F20"/>
          <w:spacing w:val="-12"/>
        </w:rPr>
        <w:t> </w:t>
      </w:r>
      <w:r>
        <w:rPr>
          <w:color w:val="231F20"/>
        </w:rPr>
        <w:t>vô</w:t>
      </w:r>
      <w:r>
        <w:rPr>
          <w:color w:val="231F20"/>
          <w:spacing w:val="-12"/>
        </w:rPr>
        <w:t> </w:t>
      </w:r>
      <w:r>
        <w:rPr>
          <w:color w:val="231F20"/>
        </w:rPr>
        <w:t>biên</w:t>
      </w:r>
      <w:r>
        <w:rPr>
          <w:color w:val="231F20"/>
          <w:spacing w:val="-12"/>
        </w:rPr>
        <w:t> </w:t>
      </w:r>
      <w:r>
        <w:rPr>
          <w:color w:val="231F20"/>
        </w:rPr>
        <w:t>xứ,</w:t>
      </w:r>
      <w:r>
        <w:rPr>
          <w:color w:val="231F20"/>
          <w:spacing w:val="-13"/>
        </w:rPr>
        <w:t> </w:t>
      </w:r>
      <w:r>
        <w:rPr>
          <w:color w:val="231F20"/>
        </w:rPr>
        <w:t>trong</w:t>
      </w:r>
      <w:r>
        <w:rPr>
          <w:color w:val="231F20"/>
          <w:spacing w:val="-12"/>
        </w:rPr>
        <w:t> </w:t>
      </w:r>
      <w:r>
        <w:rPr>
          <w:color w:val="231F20"/>
        </w:rPr>
        <w:t>chín</w:t>
      </w:r>
      <w:r>
        <w:rPr>
          <w:color w:val="231F20"/>
          <w:spacing w:val="-12"/>
        </w:rPr>
        <w:t> </w:t>
      </w:r>
      <w:r>
        <w:rPr>
          <w:color w:val="231F20"/>
        </w:rPr>
        <w:t>đạo</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đã</w:t>
      </w:r>
      <w:r>
        <w:rPr>
          <w:color w:val="231F20"/>
          <w:spacing w:val="-12"/>
        </w:rPr>
        <w:t> </w:t>
      </w:r>
      <w:r>
        <w:rPr>
          <w:color w:val="231F20"/>
        </w:rPr>
        <w:t>tu ở vị lai ba hành tướng như thô </w:t>
      </w:r>
      <w:r>
        <w:rPr>
          <w:color w:val="231F20"/>
          <w:spacing w:val="-5"/>
        </w:rPr>
        <w:t>v.v..., </w:t>
      </w:r>
      <w:r>
        <w:rPr>
          <w:color w:val="231F20"/>
        </w:rPr>
        <w:t>chỉ duyên nơi Thức vô biên </w:t>
      </w:r>
      <w:r>
        <w:rPr>
          <w:color w:val="231F20"/>
          <w:spacing w:val="-4"/>
        </w:rPr>
        <w:t>xứ. </w:t>
      </w:r>
      <w:r>
        <w:rPr>
          <w:color w:val="231F20"/>
        </w:rPr>
        <w:t>Trong tám đạo giải thoát đã tu ở vị lai ba hành tướng như thô </w:t>
      </w:r>
      <w:r>
        <w:rPr>
          <w:color w:val="231F20"/>
          <w:spacing w:val="-4"/>
        </w:rPr>
        <w:t>v.v…, </w:t>
      </w:r>
      <w:r>
        <w:rPr>
          <w:color w:val="231F20"/>
        </w:rPr>
        <w:t>duyên</w:t>
      </w:r>
      <w:r>
        <w:rPr>
          <w:color w:val="231F20"/>
          <w:spacing w:val="-10"/>
        </w:rPr>
        <w:t> </w:t>
      </w:r>
      <w:r>
        <w:rPr>
          <w:color w:val="231F20"/>
        </w:rPr>
        <w:t>nơi</w:t>
      </w:r>
      <w:r>
        <w:rPr>
          <w:color w:val="231F20"/>
          <w:spacing w:val="-14"/>
        </w:rPr>
        <w:t> </w:t>
      </w:r>
      <w:r>
        <w:rPr>
          <w:color w:val="231F20"/>
        </w:rPr>
        <w:t>Thức</w:t>
      </w:r>
      <w:r>
        <w:rPr>
          <w:color w:val="231F20"/>
          <w:spacing w:val="-9"/>
        </w:rPr>
        <w:t> </w:t>
      </w:r>
      <w:r>
        <w:rPr>
          <w:color w:val="231F20"/>
        </w:rPr>
        <w:t>vô</w:t>
      </w:r>
      <w:r>
        <w:rPr>
          <w:color w:val="231F20"/>
          <w:spacing w:val="-9"/>
        </w:rPr>
        <w:t> </w:t>
      </w:r>
      <w:r>
        <w:rPr>
          <w:color w:val="231F20"/>
        </w:rPr>
        <w:t>biên</w:t>
      </w:r>
      <w:r>
        <w:rPr>
          <w:color w:val="231F20"/>
          <w:spacing w:val="-9"/>
        </w:rPr>
        <w:t> </w:t>
      </w:r>
      <w:r>
        <w:rPr>
          <w:color w:val="231F20"/>
        </w:rPr>
        <w:t>xứ</w:t>
      </w:r>
      <w:r>
        <w:rPr>
          <w:color w:val="231F20"/>
          <w:spacing w:val="-9"/>
        </w:rPr>
        <w:t> </w:t>
      </w:r>
      <w:r>
        <w:rPr>
          <w:color w:val="231F20"/>
        </w:rPr>
        <w:t>và</w:t>
      </w:r>
      <w:r>
        <w:rPr>
          <w:color w:val="231F20"/>
          <w:spacing w:val="-14"/>
        </w:rPr>
        <w:t> </w:t>
      </w:r>
      <w:r>
        <w:rPr>
          <w:color w:val="231F20"/>
        </w:rPr>
        <w:t>Vô</w:t>
      </w:r>
      <w:r>
        <w:rPr>
          <w:color w:val="231F20"/>
          <w:spacing w:val="-10"/>
        </w:rPr>
        <w:t> </w:t>
      </w:r>
      <w:r>
        <w:rPr>
          <w:color w:val="231F20"/>
        </w:rPr>
        <w:t>sở</w:t>
      </w:r>
      <w:r>
        <w:rPr>
          <w:color w:val="231F20"/>
          <w:spacing w:val="-9"/>
        </w:rPr>
        <w:t> </w:t>
      </w:r>
      <w:r>
        <w:rPr>
          <w:color w:val="231F20"/>
        </w:rPr>
        <w:t>hữu</w:t>
      </w:r>
      <w:r>
        <w:rPr>
          <w:color w:val="231F20"/>
          <w:spacing w:val="-9"/>
        </w:rPr>
        <w:t> </w:t>
      </w:r>
      <w:r>
        <w:rPr>
          <w:color w:val="231F20"/>
        </w:rPr>
        <w:t>xứ.</w:t>
      </w:r>
      <w:r>
        <w:rPr>
          <w:color w:val="231F20"/>
          <w:spacing w:val="-9"/>
        </w:rPr>
        <w:t> </w:t>
      </w:r>
      <w:r>
        <w:rPr>
          <w:color w:val="231F20"/>
        </w:rPr>
        <w:t>Ba</w:t>
      </w:r>
      <w:r>
        <w:rPr>
          <w:color w:val="231F20"/>
          <w:spacing w:val="-9"/>
        </w:rPr>
        <w:t> </w:t>
      </w:r>
      <w:r>
        <w:rPr>
          <w:color w:val="231F20"/>
        </w:rPr>
        <w:t>hành</w:t>
      </w:r>
      <w:r>
        <w:rPr>
          <w:color w:val="231F20"/>
          <w:spacing w:val="-9"/>
        </w:rPr>
        <w:t> </w:t>
      </w:r>
      <w:r>
        <w:rPr>
          <w:color w:val="231F20"/>
        </w:rPr>
        <w:t>tướng</w:t>
      </w:r>
      <w:r>
        <w:rPr>
          <w:color w:val="231F20"/>
          <w:spacing w:val="-9"/>
        </w:rPr>
        <w:t> </w:t>
      </w:r>
      <w:r>
        <w:rPr>
          <w:color w:val="231F20"/>
        </w:rPr>
        <w:t>như</w:t>
      </w:r>
      <w:r>
        <w:rPr>
          <w:color w:val="231F20"/>
          <w:spacing w:val="-9"/>
        </w:rPr>
        <w:t> </w:t>
      </w:r>
      <w:r>
        <w:rPr>
          <w:color w:val="231F20"/>
        </w:rPr>
        <w:t>tĩnh </w:t>
      </w:r>
      <w:r>
        <w:rPr>
          <w:color w:val="231F20"/>
          <w:spacing w:val="-6"/>
        </w:rPr>
        <w:t>v.v...</w:t>
      </w:r>
      <w:r>
        <w:rPr>
          <w:color w:val="231F20"/>
          <w:spacing w:val="-12"/>
        </w:rPr>
        <w:t> </w:t>
      </w:r>
      <w:r>
        <w:rPr>
          <w:color w:val="231F20"/>
        </w:rPr>
        <w:t>chỉ</w:t>
      </w:r>
      <w:r>
        <w:rPr>
          <w:color w:val="231F20"/>
          <w:spacing w:val="-12"/>
        </w:rPr>
        <w:t> </w:t>
      </w:r>
      <w:r>
        <w:rPr>
          <w:color w:val="231F20"/>
        </w:rPr>
        <w:t>duyên</w:t>
      </w:r>
      <w:r>
        <w:rPr>
          <w:color w:val="231F20"/>
          <w:spacing w:val="-12"/>
        </w:rPr>
        <w:t> </w:t>
      </w:r>
      <w:r>
        <w:rPr>
          <w:color w:val="231F20"/>
        </w:rPr>
        <w:t>nơi</w:t>
      </w:r>
      <w:r>
        <w:rPr>
          <w:color w:val="231F20"/>
          <w:spacing w:val="-17"/>
        </w:rPr>
        <w:t> </w:t>
      </w:r>
      <w:r>
        <w:rPr>
          <w:color w:val="231F20"/>
        </w:rPr>
        <w:t>Vô</w:t>
      </w:r>
      <w:r>
        <w:rPr>
          <w:color w:val="231F20"/>
          <w:spacing w:val="-11"/>
        </w:rPr>
        <w:t> </w:t>
      </w:r>
      <w:r>
        <w:rPr>
          <w:color w:val="231F20"/>
        </w:rPr>
        <w:t>sở</w:t>
      </w:r>
      <w:r>
        <w:rPr>
          <w:color w:val="231F20"/>
          <w:spacing w:val="-12"/>
        </w:rPr>
        <w:t> </w:t>
      </w:r>
      <w:r>
        <w:rPr>
          <w:color w:val="231F20"/>
        </w:rPr>
        <w:t>hữu</w:t>
      </w:r>
      <w:r>
        <w:rPr>
          <w:color w:val="231F20"/>
          <w:spacing w:val="-12"/>
        </w:rPr>
        <w:t> </w:t>
      </w:r>
      <w:r>
        <w:rPr>
          <w:color w:val="231F20"/>
        </w:rPr>
        <w:t>xứ.</w:t>
      </w:r>
      <w:r>
        <w:rPr>
          <w:color w:val="231F20"/>
          <w:spacing w:val="-17"/>
        </w:rPr>
        <w:t> </w:t>
      </w:r>
      <w:r>
        <w:rPr>
          <w:color w:val="231F20"/>
        </w:rPr>
        <w:t>Trong</w:t>
      </w:r>
      <w:r>
        <w:rPr>
          <w:color w:val="231F20"/>
          <w:spacing w:val="-11"/>
        </w:rPr>
        <w:t> </w:t>
      </w:r>
      <w:r>
        <w:rPr>
          <w:color w:val="231F20"/>
        </w:rPr>
        <w:t>đạo</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sau</w:t>
      </w:r>
      <w:r>
        <w:rPr>
          <w:color w:val="231F20"/>
          <w:spacing w:val="-12"/>
        </w:rPr>
        <w:t> </w:t>
      </w:r>
      <w:r>
        <w:rPr>
          <w:color w:val="231F20"/>
        </w:rPr>
        <w:t>cùng</w:t>
      </w:r>
      <w:r>
        <w:rPr>
          <w:color w:val="231F20"/>
          <w:spacing w:val="-11"/>
        </w:rPr>
        <w:t> </w:t>
      </w:r>
      <w:r>
        <w:rPr>
          <w:color w:val="231F20"/>
        </w:rPr>
        <w:t>đã</w:t>
      </w:r>
      <w:r>
        <w:rPr>
          <w:color w:val="231F20"/>
          <w:spacing w:val="-12"/>
        </w:rPr>
        <w:t> </w:t>
      </w:r>
      <w:r>
        <w:rPr>
          <w:color w:val="231F20"/>
        </w:rPr>
        <w:t>tu ở vị lai ba hành tướng như thô </w:t>
      </w:r>
      <w:r>
        <w:rPr>
          <w:color w:val="231F20"/>
          <w:spacing w:val="-6"/>
        </w:rPr>
        <w:t>v.v... </w:t>
      </w:r>
      <w:r>
        <w:rPr>
          <w:color w:val="231F20"/>
        </w:rPr>
        <w:t>và ba hành tướng như tĩnh </w:t>
      </w:r>
      <w:r>
        <w:rPr>
          <w:color w:val="231F20"/>
          <w:spacing w:val="-9"/>
        </w:rPr>
        <w:t>v.v... </w:t>
      </w:r>
      <w:r>
        <w:rPr>
          <w:color w:val="231F20"/>
        </w:rPr>
        <w:t>duyên nơi Vô sở hữu xứ và Phi tưởng phi phi tưởng</w:t>
      </w:r>
      <w:r>
        <w:rPr>
          <w:color w:val="231F20"/>
          <w:spacing w:val="-10"/>
        </w:rPr>
        <w:t> </w:t>
      </w:r>
      <w:r>
        <w:rPr>
          <w:color w:val="231F20"/>
        </w:rPr>
        <w:t>xứ.</w:t>
      </w:r>
    </w:p>
    <w:p>
      <w:pPr>
        <w:pStyle w:val="BodyText"/>
        <w:spacing w:line="276" w:lineRule="auto" w:before="115"/>
        <w:ind w:left="110" w:right="390"/>
      </w:pPr>
      <w:r>
        <w:rPr>
          <w:color w:val="231F20"/>
        </w:rPr>
        <w:t>Khi</w:t>
      </w:r>
      <w:r>
        <w:rPr>
          <w:color w:val="231F20"/>
          <w:spacing w:val="-6"/>
        </w:rPr>
        <w:t> </w:t>
      </w:r>
      <w:r>
        <w:rPr>
          <w:color w:val="231F20"/>
        </w:rPr>
        <w:t>lìa</w:t>
      </w:r>
      <w:r>
        <w:rPr>
          <w:color w:val="231F20"/>
          <w:spacing w:val="-5"/>
        </w:rPr>
        <w:t> </w:t>
      </w:r>
      <w:r>
        <w:rPr>
          <w:color w:val="231F20"/>
        </w:rPr>
        <w:t>nhiễm</w:t>
      </w:r>
      <w:r>
        <w:rPr>
          <w:color w:val="231F20"/>
          <w:spacing w:val="-5"/>
        </w:rPr>
        <w:t> </w:t>
      </w:r>
      <w:r>
        <w:rPr>
          <w:color w:val="231F20"/>
        </w:rPr>
        <w:t>của</w:t>
      </w:r>
      <w:r>
        <w:rPr>
          <w:color w:val="231F20"/>
          <w:spacing w:val="-11"/>
        </w:rPr>
        <w:t> </w:t>
      </w:r>
      <w:r>
        <w:rPr>
          <w:color w:val="231F20"/>
        </w:rPr>
        <w:t>Vô</w:t>
      </w:r>
      <w:r>
        <w:rPr>
          <w:color w:val="231F20"/>
          <w:spacing w:val="-5"/>
        </w:rPr>
        <w:t> </w:t>
      </w:r>
      <w:r>
        <w:rPr>
          <w:color w:val="231F20"/>
        </w:rPr>
        <w:t>sở</w:t>
      </w:r>
      <w:r>
        <w:rPr>
          <w:color w:val="231F20"/>
          <w:spacing w:val="-5"/>
        </w:rPr>
        <w:t> </w:t>
      </w:r>
      <w:r>
        <w:rPr>
          <w:color w:val="231F20"/>
        </w:rPr>
        <w:t>hữu</w:t>
      </w:r>
      <w:r>
        <w:rPr>
          <w:color w:val="231F20"/>
          <w:spacing w:val="-5"/>
        </w:rPr>
        <w:t> </w:t>
      </w:r>
      <w:r>
        <w:rPr>
          <w:color w:val="231F20"/>
        </w:rPr>
        <w:t>xứ,</w:t>
      </w:r>
      <w:r>
        <w:rPr>
          <w:color w:val="231F20"/>
          <w:spacing w:val="-6"/>
        </w:rPr>
        <w:t> </w:t>
      </w:r>
      <w:r>
        <w:rPr>
          <w:color w:val="231F20"/>
        </w:rPr>
        <w:t>trong</w:t>
      </w:r>
      <w:r>
        <w:rPr>
          <w:color w:val="231F20"/>
          <w:spacing w:val="-5"/>
        </w:rPr>
        <w:t> </w:t>
      </w:r>
      <w:r>
        <w:rPr>
          <w:color w:val="231F20"/>
        </w:rPr>
        <w:t>chín</w:t>
      </w:r>
      <w:r>
        <w:rPr>
          <w:color w:val="231F20"/>
          <w:spacing w:val="-5"/>
        </w:rPr>
        <w:t> </w:t>
      </w:r>
      <w:r>
        <w:rPr>
          <w:color w:val="231F20"/>
        </w:rPr>
        <w:t>đạo</w:t>
      </w:r>
      <w:r>
        <w:rPr>
          <w:color w:val="231F20"/>
          <w:spacing w:val="-5"/>
        </w:rPr>
        <w:t> </w:t>
      </w:r>
      <w:r>
        <w:rPr>
          <w:color w:val="231F20"/>
        </w:rPr>
        <w:t>vô</w:t>
      </w:r>
      <w:r>
        <w:rPr>
          <w:color w:val="231F20"/>
          <w:spacing w:val="-6"/>
        </w:rPr>
        <w:t> </w:t>
      </w:r>
      <w:r>
        <w:rPr>
          <w:color w:val="231F20"/>
        </w:rPr>
        <w:t>gián</w:t>
      </w:r>
      <w:r>
        <w:rPr>
          <w:color w:val="231F20"/>
          <w:spacing w:val="-5"/>
        </w:rPr>
        <w:t> </w:t>
      </w:r>
      <w:r>
        <w:rPr>
          <w:color w:val="231F20"/>
        </w:rPr>
        <w:t>đã</w:t>
      </w:r>
      <w:r>
        <w:rPr>
          <w:color w:val="231F20"/>
          <w:spacing w:val="-5"/>
        </w:rPr>
        <w:t> </w:t>
      </w:r>
      <w:r>
        <w:rPr>
          <w:color w:val="231F20"/>
        </w:rPr>
        <w:t>tu</w:t>
      </w:r>
      <w:r>
        <w:rPr>
          <w:color w:val="231F20"/>
          <w:spacing w:val="-5"/>
        </w:rPr>
        <w:t> </w:t>
      </w:r>
      <w:r>
        <w:rPr>
          <w:color w:val="231F20"/>
        </w:rPr>
        <w:t>ở vị</w:t>
      </w:r>
      <w:r>
        <w:rPr>
          <w:color w:val="231F20"/>
          <w:spacing w:val="-15"/>
        </w:rPr>
        <w:t> </w:t>
      </w:r>
      <w:r>
        <w:rPr>
          <w:color w:val="231F20"/>
        </w:rPr>
        <w:t>lai</w:t>
      </w:r>
      <w:r>
        <w:rPr>
          <w:color w:val="231F20"/>
          <w:spacing w:val="-15"/>
        </w:rPr>
        <w:t> </w:t>
      </w:r>
      <w:r>
        <w:rPr>
          <w:color w:val="231F20"/>
        </w:rPr>
        <w:t>ba</w:t>
      </w:r>
      <w:r>
        <w:rPr>
          <w:color w:val="231F20"/>
          <w:spacing w:val="-15"/>
        </w:rPr>
        <w:t> </w:t>
      </w:r>
      <w:r>
        <w:rPr>
          <w:color w:val="231F20"/>
        </w:rPr>
        <w:t>hành</w:t>
      </w:r>
      <w:r>
        <w:rPr>
          <w:color w:val="231F20"/>
          <w:spacing w:val="-14"/>
        </w:rPr>
        <w:t> </w:t>
      </w:r>
      <w:r>
        <w:rPr>
          <w:color w:val="231F20"/>
        </w:rPr>
        <w:t>tướng</w:t>
      </w:r>
      <w:r>
        <w:rPr>
          <w:color w:val="231F20"/>
          <w:spacing w:val="-15"/>
        </w:rPr>
        <w:t> </w:t>
      </w:r>
      <w:r>
        <w:rPr>
          <w:color w:val="231F20"/>
        </w:rPr>
        <w:t>như</w:t>
      </w:r>
      <w:r>
        <w:rPr>
          <w:color w:val="231F20"/>
          <w:spacing w:val="-15"/>
        </w:rPr>
        <w:t> </w:t>
      </w:r>
      <w:r>
        <w:rPr>
          <w:color w:val="231F20"/>
        </w:rPr>
        <w:t>thô</w:t>
      </w:r>
      <w:r>
        <w:rPr>
          <w:color w:val="231F20"/>
          <w:spacing w:val="-15"/>
        </w:rPr>
        <w:t> </w:t>
      </w:r>
      <w:r>
        <w:rPr>
          <w:color w:val="231F20"/>
          <w:spacing w:val="-5"/>
        </w:rPr>
        <w:t>v.v...,</w:t>
      </w:r>
      <w:r>
        <w:rPr>
          <w:color w:val="231F20"/>
          <w:spacing w:val="-14"/>
        </w:rPr>
        <w:t> </w:t>
      </w:r>
      <w:r>
        <w:rPr>
          <w:color w:val="231F20"/>
        </w:rPr>
        <w:t>chỉ</w:t>
      </w:r>
      <w:r>
        <w:rPr>
          <w:color w:val="231F20"/>
          <w:spacing w:val="-15"/>
        </w:rPr>
        <w:t> </w:t>
      </w:r>
      <w:r>
        <w:rPr>
          <w:color w:val="231F20"/>
        </w:rPr>
        <w:t>duyên</w:t>
      </w:r>
      <w:r>
        <w:rPr>
          <w:color w:val="231F20"/>
          <w:spacing w:val="-15"/>
        </w:rPr>
        <w:t> </w:t>
      </w:r>
      <w:r>
        <w:rPr>
          <w:color w:val="231F20"/>
        </w:rPr>
        <w:t>nơi</w:t>
      </w:r>
      <w:r>
        <w:rPr>
          <w:color w:val="231F20"/>
          <w:spacing w:val="-19"/>
        </w:rPr>
        <w:t> </w:t>
      </w:r>
      <w:r>
        <w:rPr>
          <w:color w:val="231F20"/>
        </w:rPr>
        <w:t>Vô</w:t>
      </w:r>
      <w:r>
        <w:rPr>
          <w:color w:val="231F20"/>
          <w:spacing w:val="-15"/>
        </w:rPr>
        <w:t> </w:t>
      </w:r>
      <w:r>
        <w:rPr>
          <w:color w:val="231F20"/>
        </w:rPr>
        <w:t>sở</w:t>
      </w:r>
      <w:r>
        <w:rPr>
          <w:color w:val="231F20"/>
          <w:spacing w:val="-15"/>
        </w:rPr>
        <w:t> </w:t>
      </w:r>
      <w:r>
        <w:rPr>
          <w:color w:val="231F20"/>
        </w:rPr>
        <w:t>hữu</w:t>
      </w:r>
      <w:r>
        <w:rPr>
          <w:color w:val="231F20"/>
          <w:spacing w:val="-14"/>
        </w:rPr>
        <w:t> </w:t>
      </w:r>
      <w:r>
        <w:rPr>
          <w:color w:val="231F20"/>
        </w:rPr>
        <w:t>xứ.</w:t>
      </w:r>
      <w:r>
        <w:rPr>
          <w:color w:val="231F20"/>
          <w:spacing w:val="-19"/>
        </w:rPr>
        <w:t> </w:t>
      </w:r>
      <w:r>
        <w:rPr>
          <w:color w:val="231F20"/>
        </w:rPr>
        <w:t>Trong tám đạo giải thoát đã tu ở vị lai ba hành tướng như thô </w:t>
      </w:r>
      <w:r>
        <w:rPr>
          <w:color w:val="231F20"/>
          <w:spacing w:val="-5"/>
        </w:rPr>
        <w:t>v.v..., </w:t>
      </w:r>
      <w:r>
        <w:rPr>
          <w:color w:val="231F20"/>
          <w:spacing w:val="-3"/>
        </w:rPr>
        <w:t>duyên </w:t>
      </w:r>
      <w:r>
        <w:rPr>
          <w:color w:val="231F20"/>
        </w:rPr>
        <w:t>nơi</w:t>
      </w:r>
      <w:r>
        <w:rPr>
          <w:color w:val="231F20"/>
          <w:spacing w:val="-11"/>
        </w:rPr>
        <w:t> </w:t>
      </w:r>
      <w:r>
        <w:rPr>
          <w:color w:val="231F20"/>
        </w:rPr>
        <w:t>Vô</w:t>
      </w:r>
      <w:r>
        <w:rPr>
          <w:color w:val="231F20"/>
          <w:spacing w:val="-5"/>
        </w:rPr>
        <w:t> </w:t>
      </w:r>
      <w:r>
        <w:rPr>
          <w:color w:val="231F20"/>
        </w:rPr>
        <w:t>sở</w:t>
      </w:r>
      <w:r>
        <w:rPr>
          <w:color w:val="231F20"/>
          <w:spacing w:val="-5"/>
        </w:rPr>
        <w:t> </w:t>
      </w:r>
      <w:r>
        <w:rPr>
          <w:color w:val="231F20"/>
        </w:rPr>
        <w:t>hữu</w:t>
      </w:r>
      <w:r>
        <w:rPr>
          <w:color w:val="231F20"/>
          <w:spacing w:val="-6"/>
        </w:rPr>
        <w:t> </w:t>
      </w:r>
      <w:r>
        <w:rPr>
          <w:color w:val="231F20"/>
        </w:rPr>
        <w:t>xứ</w:t>
      </w:r>
      <w:r>
        <w:rPr>
          <w:color w:val="231F20"/>
          <w:spacing w:val="-5"/>
        </w:rPr>
        <w:t> </w:t>
      </w:r>
      <w:r>
        <w:rPr>
          <w:color w:val="231F20"/>
        </w:rPr>
        <w:t>và</w:t>
      </w:r>
      <w:r>
        <w:rPr>
          <w:color w:val="231F20"/>
          <w:spacing w:val="-5"/>
        </w:rPr>
        <w:t> </w:t>
      </w:r>
      <w:r>
        <w:rPr>
          <w:color w:val="231F20"/>
        </w:rPr>
        <w:t>Phi</w:t>
      </w:r>
      <w:r>
        <w:rPr>
          <w:color w:val="231F20"/>
          <w:spacing w:val="-5"/>
        </w:rPr>
        <w:t> </w:t>
      </w:r>
      <w:r>
        <w:rPr>
          <w:color w:val="231F20"/>
        </w:rPr>
        <w:t>tưởng</w:t>
      </w:r>
      <w:r>
        <w:rPr>
          <w:color w:val="231F20"/>
          <w:spacing w:val="-6"/>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6"/>
        </w:rPr>
        <w:t> </w:t>
      </w:r>
      <w:r>
        <w:rPr>
          <w:color w:val="231F20"/>
        </w:rPr>
        <w:t>Ba</w:t>
      </w:r>
      <w:r>
        <w:rPr>
          <w:color w:val="231F20"/>
          <w:spacing w:val="-5"/>
        </w:rPr>
        <w:t> </w:t>
      </w:r>
      <w:r>
        <w:rPr>
          <w:color w:val="231F20"/>
        </w:rPr>
        <w:t>hành</w:t>
      </w:r>
      <w:r>
        <w:rPr>
          <w:color w:val="231F20"/>
          <w:spacing w:val="-5"/>
        </w:rPr>
        <w:t> </w:t>
      </w:r>
      <w:r>
        <w:rPr>
          <w:color w:val="231F20"/>
        </w:rPr>
        <w:t>tướng</w:t>
      </w:r>
      <w:r>
        <w:rPr>
          <w:color w:val="231F20"/>
          <w:spacing w:val="-5"/>
        </w:rPr>
        <w:t> </w:t>
      </w:r>
      <w:r>
        <w:rPr>
          <w:color w:val="231F20"/>
        </w:rPr>
        <w:t>như tĩnh </w:t>
      </w:r>
      <w:r>
        <w:rPr>
          <w:color w:val="231F20"/>
          <w:spacing w:val="-6"/>
        </w:rPr>
        <w:t>v.v... </w:t>
      </w:r>
      <w:r>
        <w:rPr>
          <w:color w:val="231F20"/>
        </w:rPr>
        <w:t>chỉ duyên nơi Phi tưởng phi phi tưởng xứ. Trong đạo giải thoát sau cùng đã tu ở vị lai ba hành tướng như thô </w:t>
      </w:r>
      <w:r>
        <w:rPr>
          <w:color w:val="231F20"/>
          <w:spacing w:val="-6"/>
        </w:rPr>
        <w:t>v.v... </w:t>
      </w:r>
      <w:r>
        <w:rPr>
          <w:color w:val="231F20"/>
        </w:rPr>
        <w:t>và ba </w:t>
      </w:r>
      <w:r>
        <w:rPr>
          <w:color w:val="231F20"/>
          <w:spacing w:val="-3"/>
        </w:rPr>
        <w:t>hành </w:t>
      </w:r>
      <w:r>
        <w:rPr>
          <w:color w:val="231F20"/>
        </w:rPr>
        <w:t>tướng như tĩnh </w:t>
      </w:r>
      <w:r>
        <w:rPr>
          <w:color w:val="231F20"/>
          <w:spacing w:val="-6"/>
        </w:rPr>
        <w:t>v.v... </w:t>
      </w:r>
      <w:r>
        <w:rPr>
          <w:color w:val="231F20"/>
        </w:rPr>
        <w:t>chỉ duyên nơi Phi tưởng phi phi tưởng</w:t>
      </w:r>
      <w:r>
        <w:rPr>
          <w:color w:val="231F20"/>
          <w:spacing w:val="4"/>
        </w:rPr>
        <w:t> </w:t>
      </w:r>
      <w:r>
        <w:rPr>
          <w:color w:val="231F20"/>
        </w:rPr>
        <w:t>xứ.</w:t>
      </w:r>
    </w:p>
    <w:p>
      <w:pPr>
        <w:pStyle w:val="BodyText"/>
        <w:spacing w:line="276" w:lineRule="auto" w:before="115"/>
        <w:ind w:left="110" w:right="390"/>
      </w:pPr>
      <w:r>
        <w:rPr>
          <w:i/>
          <w:color w:val="231F20"/>
        </w:rPr>
        <w:t>Hỏi: </w:t>
      </w:r>
      <w:r>
        <w:rPr>
          <w:color w:val="231F20"/>
        </w:rPr>
        <w:t>Vì sao trong đạo giải thoát sau cùng các hành tướng như thô </w:t>
      </w:r>
      <w:r>
        <w:rPr>
          <w:color w:val="231F20"/>
          <w:spacing w:val="-6"/>
        </w:rPr>
        <w:t>v.v... </w:t>
      </w:r>
      <w:r>
        <w:rPr>
          <w:color w:val="231F20"/>
        </w:rPr>
        <w:t>thuộc về tĩnh lự ở vị lai đã được tu duyên chung nơi ba</w:t>
      </w:r>
      <w:r>
        <w:rPr>
          <w:color w:val="231F20"/>
          <w:spacing w:val="-25"/>
        </w:rPr>
        <w:t> </w:t>
      </w:r>
      <w:r>
        <w:rPr>
          <w:color w:val="231F20"/>
        </w:rPr>
        <w:t>cõi. Còn các hành tướng như thô </w:t>
      </w:r>
      <w:r>
        <w:rPr>
          <w:color w:val="231F20"/>
          <w:spacing w:val="-6"/>
        </w:rPr>
        <w:t>v.v... </w:t>
      </w:r>
      <w:r>
        <w:rPr>
          <w:color w:val="231F20"/>
        </w:rPr>
        <w:t>thuộc về cõi vô sắc, lại chỉ duyên nơi cõi vô</w:t>
      </w:r>
      <w:r>
        <w:rPr>
          <w:color w:val="231F20"/>
          <w:spacing w:val="-1"/>
        </w:rPr>
        <w:t> </w:t>
      </w:r>
      <w:r>
        <w:rPr>
          <w:color w:val="231F20"/>
        </w:rPr>
        <w:t>sắc?</w:t>
      </w:r>
    </w:p>
    <w:p>
      <w:pPr>
        <w:pStyle w:val="BodyText"/>
        <w:spacing w:line="276" w:lineRule="auto"/>
        <w:ind w:left="110" w:right="390"/>
      </w:pPr>
      <w:r>
        <w:rPr>
          <w:i/>
          <w:color w:val="231F20"/>
        </w:rPr>
        <w:t>Đáp: </w:t>
      </w:r>
      <w:r>
        <w:rPr>
          <w:color w:val="231F20"/>
        </w:rPr>
        <w:t>Trong địa tĩnh lự có trí duyên khắp, có thể duyên nơi địa mình, địa dưới, địa trên. Còn trong địa vô sắc không có trí duyên khắp, chỉ duyên nơi địa trên, không duyên nơi địa dưới. Lại nữa, trong địa tĩnh lự có công đức thô, rõ, dễ </w:t>
      </w:r>
      <w:r>
        <w:rPr>
          <w:color w:val="231F20"/>
          <w:spacing w:val="-4"/>
        </w:rPr>
        <w:t>thấy, </w:t>
      </w:r>
      <w:r>
        <w:rPr>
          <w:color w:val="231F20"/>
        </w:rPr>
        <w:t>dễ biết, không phải là địa vô sắc. Lại nữa, trong địa tĩnh lự có nhiều công đức, nhiều</w:t>
      </w:r>
      <w:r>
        <w:rPr>
          <w:color w:val="231F20"/>
          <w:spacing w:val="-29"/>
        </w:rPr>
        <w:t> </w:t>
      </w:r>
      <w:r>
        <w:rPr>
          <w:color w:val="231F20"/>
        </w:rPr>
        <w:t>thắng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lợi, còn cõi vô sắc thì không như thế. Lại nữa, trong địa tĩnh lự</w:t>
      </w:r>
      <w:r>
        <w:rPr>
          <w:color w:val="231F20"/>
          <w:spacing w:val="-40"/>
        </w:rPr>
        <w:t> </w:t>
      </w:r>
      <w:r>
        <w:rPr>
          <w:color w:val="231F20"/>
        </w:rPr>
        <w:t>thiện có</w:t>
      </w:r>
      <w:r>
        <w:rPr>
          <w:color w:val="231F20"/>
          <w:spacing w:val="-8"/>
        </w:rPr>
        <w:t> </w:t>
      </w:r>
      <w:r>
        <w:rPr>
          <w:color w:val="231F20"/>
        </w:rPr>
        <w:t>vô</w:t>
      </w:r>
      <w:r>
        <w:rPr>
          <w:color w:val="231F20"/>
          <w:spacing w:val="-8"/>
        </w:rPr>
        <w:t> </w:t>
      </w:r>
      <w:r>
        <w:rPr>
          <w:color w:val="231F20"/>
        </w:rPr>
        <w:t>số</w:t>
      </w:r>
      <w:r>
        <w:rPr>
          <w:color w:val="231F20"/>
          <w:spacing w:val="-8"/>
        </w:rPr>
        <w:t> </w:t>
      </w:r>
      <w:r>
        <w:rPr>
          <w:color w:val="231F20"/>
        </w:rPr>
        <w:t>các</w:t>
      </w:r>
      <w:r>
        <w:rPr>
          <w:color w:val="231F20"/>
          <w:spacing w:val="-8"/>
        </w:rPr>
        <w:t> </w:t>
      </w:r>
      <w:r>
        <w:rPr>
          <w:color w:val="231F20"/>
        </w:rPr>
        <w:t>tướng</w:t>
      </w:r>
      <w:r>
        <w:rPr>
          <w:color w:val="231F20"/>
          <w:spacing w:val="-8"/>
        </w:rPr>
        <w:t> </w:t>
      </w:r>
      <w:r>
        <w:rPr>
          <w:color w:val="231F20"/>
        </w:rPr>
        <w:t>khác,</w:t>
      </w:r>
      <w:r>
        <w:rPr>
          <w:color w:val="231F20"/>
          <w:spacing w:val="-9"/>
        </w:rPr>
        <w:t> </w:t>
      </w:r>
      <w:r>
        <w:rPr>
          <w:color w:val="231F20"/>
        </w:rPr>
        <w:t>tánh</w:t>
      </w:r>
      <w:r>
        <w:rPr>
          <w:color w:val="231F20"/>
          <w:spacing w:val="-8"/>
        </w:rPr>
        <w:t> </w:t>
      </w:r>
      <w:r>
        <w:rPr>
          <w:color w:val="231F20"/>
        </w:rPr>
        <w:t>khác,</w:t>
      </w:r>
      <w:r>
        <w:rPr>
          <w:color w:val="231F20"/>
          <w:spacing w:val="-8"/>
        </w:rPr>
        <w:t> </w:t>
      </w:r>
      <w:r>
        <w:rPr>
          <w:color w:val="231F20"/>
        </w:rPr>
        <w:t>cõi</w:t>
      </w:r>
      <w:r>
        <w:rPr>
          <w:color w:val="231F20"/>
          <w:spacing w:val="-7"/>
        </w:rPr>
        <w:t> </w:t>
      </w:r>
      <w:r>
        <w:rPr>
          <w:color w:val="231F20"/>
        </w:rPr>
        <w:t>vô</w:t>
      </w:r>
      <w:r>
        <w:rPr>
          <w:color w:val="231F20"/>
          <w:spacing w:val="-8"/>
        </w:rPr>
        <w:t> </w:t>
      </w:r>
      <w:r>
        <w:rPr>
          <w:color w:val="231F20"/>
        </w:rPr>
        <w:t>sắc</w:t>
      </w:r>
      <w:r>
        <w:rPr>
          <w:color w:val="231F20"/>
          <w:spacing w:val="-9"/>
        </w:rPr>
        <w:t> </w:t>
      </w:r>
      <w:r>
        <w:rPr>
          <w:color w:val="231F20"/>
        </w:rPr>
        <w:t>thì</w:t>
      </w:r>
      <w:r>
        <w:rPr>
          <w:color w:val="231F20"/>
          <w:spacing w:val="-8"/>
        </w:rPr>
        <w:t> </w:t>
      </w:r>
      <w:r>
        <w:rPr>
          <w:color w:val="231F20"/>
        </w:rPr>
        <w:t>không</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Lại nữa, trong địa tĩnh lự có căn tướng khác, thọ tướng khác, tâm tâm sở pháp của tướng khác, cõi vô sắc thì không như thế. Thế nên, bấy giờ đã tu các hành tướng như thô </w:t>
      </w:r>
      <w:r>
        <w:rPr>
          <w:color w:val="231F20"/>
          <w:spacing w:val="-5"/>
        </w:rPr>
        <w:t>v.v… </w:t>
      </w:r>
      <w:r>
        <w:rPr>
          <w:color w:val="231F20"/>
        </w:rPr>
        <w:t>thuộc về tĩnh lự vị lai,</w:t>
      </w:r>
      <w:r>
        <w:rPr>
          <w:color w:val="231F20"/>
          <w:spacing w:val="-35"/>
        </w:rPr>
        <w:t> </w:t>
      </w:r>
      <w:r>
        <w:rPr>
          <w:color w:val="231F20"/>
          <w:spacing w:val="-3"/>
        </w:rPr>
        <w:t>duyên </w:t>
      </w:r>
      <w:r>
        <w:rPr>
          <w:color w:val="231F20"/>
        </w:rPr>
        <w:t>chung nơi ba cõi. Hành tướng như thô </w:t>
      </w:r>
      <w:r>
        <w:rPr>
          <w:color w:val="231F20"/>
          <w:spacing w:val="-5"/>
        </w:rPr>
        <w:t>v.v… </w:t>
      </w:r>
      <w:r>
        <w:rPr>
          <w:color w:val="231F20"/>
        </w:rPr>
        <w:t>thuộc về Vô sắc chỉ duyên nơi cõi vô</w:t>
      </w:r>
      <w:r>
        <w:rPr>
          <w:color w:val="231F20"/>
          <w:spacing w:val="-1"/>
        </w:rPr>
        <w:t> </w:t>
      </w:r>
      <w:r>
        <w:rPr>
          <w:color w:val="231F20"/>
        </w:rPr>
        <w:t>sắc.</w:t>
      </w:r>
    </w:p>
    <w:p>
      <w:pPr>
        <w:pStyle w:val="BodyText"/>
        <w:spacing w:before="111"/>
        <w:ind w:left="780" w:right="497" w:firstLine="0"/>
        <w:jc w:val="center"/>
      </w:pPr>
      <w:r>
        <w:rPr>
          <w:color w:val="231F20"/>
        </w:rPr>
        <w:t>***</w:t>
      </w:r>
    </w:p>
    <w:p>
      <w:pPr>
        <w:pStyle w:val="Heading3"/>
        <w:spacing w:before="245"/>
        <w:ind w:left="960" w:firstLine="0"/>
        <w:rPr>
          <w:i/>
        </w:rPr>
      </w:pPr>
      <w:r>
        <w:rPr>
          <w:i/>
          <w:color w:val="231F20"/>
        </w:rPr>
        <w:t>*</w:t>
      </w:r>
      <w:r>
        <w:rPr>
          <w:i/>
          <w:color w:val="231F20"/>
          <w:spacing w:val="-11"/>
        </w:rPr>
        <w:t> </w:t>
      </w:r>
      <w:r>
        <w:rPr>
          <w:i/>
          <w:color w:val="231F20"/>
        </w:rPr>
        <w:t>Kiết</w:t>
      </w:r>
      <w:r>
        <w:rPr>
          <w:i/>
          <w:color w:val="231F20"/>
          <w:spacing w:val="-10"/>
        </w:rPr>
        <w:t> </w:t>
      </w:r>
      <w:r>
        <w:rPr>
          <w:i/>
          <w:color w:val="231F20"/>
        </w:rPr>
        <w:t>của</w:t>
      </w:r>
      <w:r>
        <w:rPr>
          <w:i/>
          <w:color w:val="231F20"/>
          <w:spacing w:val="-11"/>
        </w:rPr>
        <w:t> </w:t>
      </w:r>
      <w:r>
        <w:rPr>
          <w:i/>
          <w:color w:val="231F20"/>
        </w:rPr>
        <w:t>cõi</w:t>
      </w:r>
      <w:r>
        <w:rPr>
          <w:i/>
          <w:color w:val="231F20"/>
          <w:spacing w:val="-10"/>
        </w:rPr>
        <w:t> </w:t>
      </w:r>
      <w:r>
        <w:rPr>
          <w:i/>
          <w:color w:val="231F20"/>
        </w:rPr>
        <w:t>dục</w:t>
      </w:r>
      <w:r>
        <w:rPr>
          <w:i/>
          <w:color w:val="231F20"/>
          <w:spacing w:val="-10"/>
        </w:rPr>
        <w:t> </w:t>
      </w:r>
      <w:r>
        <w:rPr>
          <w:i/>
          <w:color w:val="231F20"/>
        </w:rPr>
        <w:t>do</w:t>
      </w:r>
      <w:r>
        <w:rPr>
          <w:i/>
          <w:color w:val="231F20"/>
          <w:spacing w:val="-11"/>
        </w:rPr>
        <w:t> </w:t>
      </w:r>
      <w:r>
        <w:rPr>
          <w:i/>
          <w:color w:val="231F20"/>
        </w:rPr>
        <w:t>kiến</w:t>
      </w:r>
      <w:r>
        <w:rPr>
          <w:i/>
          <w:color w:val="231F20"/>
          <w:spacing w:val="-10"/>
        </w:rPr>
        <w:t> </w:t>
      </w:r>
      <w:r>
        <w:rPr>
          <w:i/>
          <w:color w:val="231F20"/>
        </w:rPr>
        <w:t>đạo</w:t>
      </w:r>
      <w:r>
        <w:rPr>
          <w:i/>
          <w:color w:val="231F20"/>
          <w:spacing w:val="-10"/>
        </w:rPr>
        <w:t> </w:t>
      </w:r>
      <w:r>
        <w:rPr>
          <w:i/>
          <w:color w:val="231F20"/>
        </w:rPr>
        <w:t>đoạn</w:t>
      </w:r>
      <w:r>
        <w:rPr>
          <w:i/>
          <w:color w:val="231F20"/>
          <w:spacing w:val="-11"/>
        </w:rPr>
        <w:t> </w:t>
      </w:r>
      <w:r>
        <w:rPr>
          <w:i/>
          <w:color w:val="231F20"/>
        </w:rPr>
        <w:t>trừ</w:t>
      </w:r>
      <w:r>
        <w:rPr>
          <w:i/>
          <w:color w:val="231F20"/>
          <w:spacing w:val="-10"/>
        </w:rPr>
        <w:t> </w:t>
      </w:r>
      <w:r>
        <w:rPr>
          <w:i/>
          <w:color w:val="231F20"/>
        </w:rPr>
        <w:t>hết</w:t>
      </w:r>
      <w:r>
        <w:rPr>
          <w:i/>
          <w:color w:val="231F20"/>
          <w:spacing w:val="-11"/>
        </w:rPr>
        <w:t> </w:t>
      </w:r>
      <w:r>
        <w:rPr>
          <w:i/>
          <w:color w:val="231F20"/>
        </w:rPr>
        <w:t>thuộc</w:t>
      </w:r>
      <w:r>
        <w:rPr>
          <w:i/>
          <w:color w:val="231F20"/>
          <w:spacing w:val="-10"/>
        </w:rPr>
        <w:t> </w:t>
      </w:r>
      <w:r>
        <w:rPr>
          <w:i/>
          <w:color w:val="231F20"/>
        </w:rPr>
        <w:t>về</w:t>
      </w:r>
      <w:r>
        <w:rPr>
          <w:i/>
          <w:color w:val="231F20"/>
          <w:spacing w:val="-10"/>
        </w:rPr>
        <w:t> </w:t>
      </w:r>
      <w:r>
        <w:rPr>
          <w:i/>
          <w:color w:val="231F20"/>
        </w:rPr>
        <w:t>quả</w:t>
      </w:r>
      <w:r>
        <w:rPr>
          <w:i/>
          <w:color w:val="231F20"/>
          <w:spacing w:val="-11"/>
        </w:rPr>
        <w:t> </w:t>
      </w:r>
      <w:r>
        <w:rPr>
          <w:i/>
          <w:color w:val="231F20"/>
        </w:rPr>
        <w:t>nào?</w:t>
      </w:r>
    </w:p>
    <w:p>
      <w:pPr>
        <w:spacing w:before="46"/>
        <w:ind w:left="393" w:right="0" w:firstLine="0"/>
        <w:jc w:val="left"/>
        <w:rPr>
          <w:b/>
          <w:i/>
          <w:sz w:val="26"/>
        </w:rPr>
      </w:pPr>
      <w:r>
        <w:rPr>
          <w:b/>
          <w:i/>
          <w:color w:val="231F20"/>
          <w:sz w:val="26"/>
        </w:rPr>
        <w:t>Cho đến nói rộng.</w:t>
      </w:r>
    </w:p>
    <w:p>
      <w:pPr>
        <w:pStyle w:val="BodyText"/>
        <w:spacing w:before="159"/>
        <w:ind w:left="960" w:firstLine="0"/>
      </w:pPr>
      <w:r>
        <w:rPr>
          <w:i/>
          <w:color w:val="231F20"/>
        </w:rPr>
        <w:t>Hỏi: </w:t>
      </w:r>
      <w:r>
        <w:rPr>
          <w:color w:val="231F20"/>
        </w:rPr>
        <w:t>Vì sao tạo ra phần Luận này?</w:t>
      </w:r>
    </w:p>
    <w:p>
      <w:pPr>
        <w:pStyle w:val="BodyText"/>
        <w:spacing w:line="276" w:lineRule="auto" w:before="160"/>
        <w:ind w:right="107"/>
      </w:pPr>
      <w:r>
        <w:rPr>
          <w:i/>
          <w:color w:val="231F20"/>
        </w:rPr>
        <w:t>Đáp: </w:t>
      </w:r>
      <w:r>
        <w:rPr>
          <w:color w:val="231F20"/>
        </w:rPr>
        <w:t>Trước đã nói các kiết của hai bộ nơi ba cõi được, bỏ dần dần, tức khắc, nhưng chưa nói việc đoạn của kiết kia thuộc về quả nào? Nay vì muốn nói đến, nên tạo ra phần Luận này.</w:t>
      </w:r>
    </w:p>
    <w:p>
      <w:pPr>
        <w:pStyle w:val="BodyText"/>
        <w:spacing w:line="276" w:lineRule="auto" w:before="117"/>
        <w:ind w:right="104"/>
      </w:pPr>
      <w:r>
        <w:rPr>
          <w:i/>
          <w:color w:val="231F20"/>
        </w:rPr>
        <w:t>Hỏi: </w:t>
      </w:r>
      <w:r>
        <w:rPr>
          <w:color w:val="231F20"/>
        </w:rPr>
        <w:t>Kiết của cõi dục do kiến đạo đoạn trừ hết thuộc về      quả</w:t>
      </w:r>
      <w:r>
        <w:rPr>
          <w:color w:val="231F20"/>
          <w:spacing w:val="5"/>
        </w:rPr>
        <w:t> </w:t>
      </w:r>
      <w:r>
        <w:rPr>
          <w:color w:val="231F20"/>
        </w:rPr>
        <w:t>nào?</w:t>
      </w:r>
    </w:p>
    <w:p>
      <w:pPr>
        <w:pStyle w:val="BodyText"/>
        <w:spacing w:before="115"/>
        <w:ind w:left="960" w:firstLine="0"/>
      </w:pPr>
      <w:r>
        <w:rPr>
          <w:i/>
          <w:color w:val="231F20"/>
        </w:rPr>
        <w:t>Đáp: </w:t>
      </w:r>
      <w:r>
        <w:rPr>
          <w:color w:val="231F20"/>
        </w:rPr>
        <w:t>Bốn quả Sa-môn, hoặc không có xứ.</w:t>
      </w:r>
    </w:p>
    <w:p>
      <w:pPr>
        <w:pStyle w:val="BodyText"/>
        <w:spacing w:line="276" w:lineRule="auto" w:before="160"/>
        <w:ind w:right="107"/>
      </w:pPr>
      <w:r>
        <w:rPr>
          <w:color w:val="231F20"/>
        </w:rPr>
        <w:t>Thuộc về bốn quả Sa-môn: Nghĩa là kiết kia đã được dứt hết, khi chứng quả Dự lưu tức thuộc về quả Dự lưu, khi chứng quả Nhất lai tức thuộc về quả Nhất lai, khi chứng quả Bất hoàn tức thuộc về quả Bất hoàn, khi chứng quả A-la-hán tức thuộc về quả A-la-hán.</w:t>
      </w:r>
    </w:p>
    <w:p>
      <w:pPr>
        <w:pStyle w:val="BodyText"/>
        <w:spacing w:line="276" w:lineRule="auto" w:before="118"/>
        <w:ind w:right="108"/>
      </w:pPr>
      <w:r>
        <w:rPr>
          <w:color w:val="231F20"/>
        </w:rPr>
        <w:t>Hoặc</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xứ:</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phàm</w:t>
      </w:r>
      <w:r>
        <w:rPr>
          <w:color w:val="231F20"/>
          <w:spacing w:val="-14"/>
        </w:rPr>
        <w:t> </w:t>
      </w:r>
      <w:r>
        <w:rPr>
          <w:color w:val="231F20"/>
        </w:rPr>
        <w:t>phu</w:t>
      </w:r>
      <w:r>
        <w:rPr>
          <w:color w:val="231F20"/>
          <w:spacing w:val="-13"/>
        </w:rPr>
        <w:t> </w:t>
      </w:r>
      <w:r>
        <w:rPr>
          <w:color w:val="231F20"/>
        </w:rPr>
        <w:t>đã</w:t>
      </w:r>
      <w:r>
        <w:rPr>
          <w:color w:val="231F20"/>
          <w:spacing w:val="-14"/>
        </w:rPr>
        <w:t> </w:t>
      </w:r>
      <w:r>
        <w:rPr>
          <w:color w:val="231F20"/>
        </w:rPr>
        <w:t>lìa</w:t>
      </w:r>
      <w:r>
        <w:rPr>
          <w:color w:val="231F20"/>
          <w:spacing w:val="-13"/>
        </w:rPr>
        <w:t> </w:t>
      </w:r>
      <w:r>
        <w:rPr>
          <w:color w:val="231F20"/>
        </w:rPr>
        <w:t>nhiễm</w:t>
      </w:r>
      <w:r>
        <w:rPr>
          <w:color w:val="231F20"/>
          <w:spacing w:val="-14"/>
        </w:rPr>
        <w:t> </w:t>
      </w:r>
      <w:r>
        <w:rPr>
          <w:color w:val="231F20"/>
        </w:rPr>
        <w:t>cõi</w:t>
      </w:r>
      <w:r>
        <w:rPr>
          <w:color w:val="231F20"/>
          <w:spacing w:val="-13"/>
        </w:rPr>
        <w:t> </w:t>
      </w:r>
      <w:r>
        <w:rPr>
          <w:color w:val="231F20"/>
        </w:rPr>
        <w:t>dục, kiết kia dứt hết, không thuộc về quả.</w:t>
      </w:r>
    </w:p>
    <w:p>
      <w:pPr>
        <w:pStyle w:val="BodyText"/>
        <w:spacing w:line="276" w:lineRule="auto" w:before="116"/>
        <w:ind w:right="107"/>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dứt hết, không thuộc về quả.</w:t>
      </w:r>
    </w:p>
    <w:p>
      <w:pPr>
        <w:pStyle w:val="BodyText"/>
        <w:spacing w:line="276" w:lineRule="auto" w:before="115"/>
        <w:ind w:right="108"/>
      </w:pPr>
      <w:r>
        <w:rPr>
          <w:color w:val="231F20"/>
        </w:rPr>
        <w:t>Theo thứ lớp: Nghĩa là hai khoảnh tâm hiện quán của đạo, kiết kia dứt hết, không thuộc về quả.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Kiết của cõi dục do tu đạo đoạn trừ hết thuộc về quả nào?</w:t>
      </w:r>
    </w:p>
    <w:p>
      <w:pPr>
        <w:pStyle w:val="BodyText"/>
        <w:spacing w:before="154"/>
        <w:ind w:left="677" w:firstLine="0"/>
      </w:pPr>
      <w:r>
        <w:rPr>
          <w:i/>
          <w:color w:val="231F20"/>
        </w:rPr>
        <w:t>Đáp: </w:t>
      </w:r>
      <w:r>
        <w:rPr>
          <w:color w:val="231F20"/>
        </w:rPr>
        <w:t>Quả Bất hoàn, A-la-hán, hoặc không có xứ.</w:t>
      </w:r>
    </w:p>
    <w:p>
      <w:pPr>
        <w:pStyle w:val="BodyText"/>
        <w:spacing w:line="273" w:lineRule="auto" w:before="155"/>
        <w:ind w:left="110" w:right="392"/>
      </w:pPr>
      <w:r>
        <w:rPr>
          <w:color w:val="231F20"/>
        </w:rPr>
        <w:t>Thuộc</w:t>
      </w:r>
      <w:r>
        <w:rPr>
          <w:color w:val="231F20"/>
          <w:spacing w:val="-14"/>
        </w:rPr>
        <w:t> </w:t>
      </w:r>
      <w:r>
        <w:rPr>
          <w:color w:val="231F20"/>
        </w:rPr>
        <w:t>về</w:t>
      </w:r>
      <w:r>
        <w:rPr>
          <w:color w:val="231F20"/>
          <w:spacing w:val="-13"/>
        </w:rPr>
        <w:t> </w:t>
      </w:r>
      <w:r>
        <w:rPr>
          <w:color w:val="231F20"/>
        </w:rPr>
        <w:t>quả</w:t>
      </w:r>
      <w:r>
        <w:rPr>
          <w:color w:val="231F20"/>
          <w:spacing w:val="-13"/>
        </w:rPr>
        <w:t> </w:t>
      </w:r>
      <w:r>
        <w:rPr>
          <w:color w:val="231F20"/>
        </w:rPr>
        <w:t>Bất</w:t>
      </w:r>
      <w:r>
        <w:rPr>
          <w:color w:val="231F20"/>
          <w:spacing w:val="-14"/>
        </w:rPr>
        <w:t> </w:t>
      </w:r>
      <w:r>
        <w:rPr>
          <w:color w:val="231F20"/>
        </w:rPr>
        <w:t>hoàn:</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kiết</w:t>
      </w:r>
      <w:r>
        <w:rPr>
          <w:color w:val="231F20"/>
          <w:spacing w:val="-13"/>
        </w:rPr>
        <w:t> </w:t>
      </w:r>
      <w:r>
        <w:rPr>
          <w:color w:val="231F20"/>
        </w:rPr>
        <w:t>kia</w:t>
      </w:r>
      <w:r>
        <w:rPr>
          <w:color w:val="231F20"/>
          <w:spacing w:val="-13"/>
        </w:rPr>
        <w:t> </w:t>
      </w:r>
      <w:r>
        <w:rPr>
          <w:color w:val="231F20"/>
        </w:rPr>
        <w:t>dứt</w:t>
      </w:r>
      <w:r>
        <w:rPr>
          <w:color w:val="231F20"/>
          <w:spacing w:val="-13"/>
        </w:rPr>
        <w:t> </w:t>
      </w:r>
      <w:r>
        <w:rPr>
          <w:color w:val="231F20"/>
        </w:rPr>
        <w:t>hết,</w:t>
      </w:r>
      <w:r>
        <w:rPr>
          <w:color w:val="231F20"/>
          <w:spacing w:val="-14"/>
        </w:rPr>
        <w:t> </w:t>
      </w:r>
      <w:r>
        <w:rPr>
          <w:color w:val="231F20"/>
        </w:rPr>
        <w:t>khi</w:t>
      </w:r>
      <w:r>
        <w:rPr>
          <w:color w:val="231F20"/>
          <w:spacing w:val="-13"/>
        </w:rPr>
        <w:t> </w:t>
      </w:r>
      <w:r>
        <w:rPr>
          <w:color w:val="231F20"/>
        </w:rPr>
        <w:t>chứng</w:t>
      </w:r>
      <w:r>
        <w:rPr>
          <w:color w:val="231F20"/>
          <w:spacing w:val="-13"/>
        </w:rPr>
        <w:t> </w:t>
      </w:r>
      <w:r>
        <w:rPr>
          <w:color w:val="231F20"/>
        </w:rPr>
        <w:t>quả Bất hoàn tức thuộc về quả Bất hoàn.</w:t>
      </w:r>
    </w:p>
    <w:p>
      <w:pPr>
        <w:pStyle w:val="BodyText"/>
        <w:spacing w:line="273" w:lineRule="auto" w:before="112"/>
        <w:ind w:left="110" w:right="392"/>
      </w:pPr>
      <w:r>
        <w:rPr>
          <w:color w:val="231F20"/>
        </w:rPr>
        <w:t>Thuộc</w:t>
      </w:r>
      <w:r>
        <w:rPr>
          <w:color w:val="231F20"/>
          <w:spacing w:val="-13"/>
        </w:rPr>
        <w:t> </w:t>
      </w:r>
      <w:r>
        <w:rPr>
          <w:color w:val="231F20"/>
        </w:rPr>
        <w:t>về</w:t>
      </w:r>
      <w:r>
        <w:rPr>
          <w:color w:val="231F20"/>
          <w:spacing w:val="-13"/>
        </w:rPr>
        <w:t> </w:t>
      </w:r>
      <w:r>
        <w:rPr>
          <w:color w:val="231F20"/>
        </w:rPr>
        <w:t>quả</w:t>
      </w:r>
      <w:r>
        <w:rPr>
          <w:color w:val="231F20"/>
          <w:spacing w:val="-27"/>
        </w:rPr>
        <w:t> </w:t>
      </w:r>
      <w:r>
        <w:rPr>
          <w:color w:val="231F20"/>
        </w:rPr>
        <w:t>A-la-hán:</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kiết</w:t>
      </w:r>
      <w:r>
        <w:rPr>
          <w:color w:val="231F20"/>
          <w:spacing w:val="-13"/>
        </w:rPr>
        <w:t> </w:t>
      </w:r>
      <w:r>
        <w:rPr>
          <w:color w:val="231F20"/>
        </w:rPr>
        <w:t>kia</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khi</w:t>
      </w:r>
      <w:r>
        <w:rPr>
          <w:color w:val="231F20"/>
          <w:spacing w:val="-13"/>
        </w:rPr>
        <w:t> </w:t>
      </w:r>
      <w:r>
        <w:rPr>
          <w:color w:val="231F20"/>
        </w:rPr>
        <w:t>chứng</w:t>
      </w:r>
      <w:r>
        <w:rPr>
          <w:color w:val="231F20"/>
          <w:spacing w:val="-13"/>
        </w:rPr>
        <w:t> </w:t>
      </w:r>
      <w:r>
        <w:rPr>
          <w:color w:val="231F20"/>
        </w:rPr>
        <w:t>quả A-la-hán tức thuộc về quả</w:t>
      </w:r>
      <w:r>
        <w:rPr>
          <w:color w:val="231F20"/>
          <w:spacing w:val="-18"/>
        </w:rPr>
        <w:t> </w:t>
      </w:r>
      <w:r>
        <w:rPr>
          <w:color w:val="231F20"/>
        </w:rPr>
        <w:t>A-la-hán.</w:t>
      </w:r>
    </w:p>
    <w:p>
      <w:pPr>
        <w:pStyle w:val="BodyText"/>
        <w:spacing w:line="273" w:lineRule="auto" w:before="111"/>
        <w:ind w:left="110" w:right="392"/>
      </w:pPr>
      <w:r>
        <w:rPr>
          <w:color w:val="231F20"/>
        </w:rPr>
        <w:t>Hoặc</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xứ:</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phàm</w:t>
      </w:r>
      <w:r>
        <w:rPr>
          <w:color w:val="231F20"/>
          <w:spacing w:val="-14"/>
        </w:rPr>
        <w:t> </w:t>
      </w:r>
      <w:r>
        <w:rPr>
          <w:color w:val="231F20"/>
        </w:rPr>
        <w:t>phu</w:t>
      </w:r>
      <w:r>
        <w:rPr>
          <w:color w:val="231F20"/>
          <w:spacing w:val="-13"/>
        </w:rPr>
        <w:t> </w:t>
      </w:r>
      <w:r>
        <w:rPr>
          <w:color w:val="231F20"/>
        </w:rPr>
        <w:t>đã</w:t>
      </w:r>
      <w:r>
        <w:rPr>
          <w:color w:val="231F20"/>
          <w:spacing w:val="-14"/>
        </w:rPr>
        <w:t> </w:t>
      </w:r>
      <w:r>
        <w:rPr>
          <w:color w:val="231F20"/>
        </w:rPr>
        <w:t>lìa</w:t>
      </w:r>
      <w:r>
        <w:rPr>
          <w:color w:val="231F20"/>
          <w:spacing w:val="-13"/>
        </w:rPr>
        <w:t> </w:t>
      </w:r>
      <w:r>
        <w:rPr>
          <w:color w:val="231F20"/>
        </w:rPr>
        <w:t>nhiễm</w:t>
      </w:r>
      <w:r>
        <w:rPr>
          <w:color w:val="231F20"/>
          <w:spacing w:val="-14"/>
        </w:rPr>
        <w:t> </w:t>
      </w:r>
      <w:r>
        <w:rPr>
          <w:color w:val="231F20"/>
        </w:rPr>
        <w:t>cõi</w:t>
      </w:r>
      <w:r>
        <w:rPr>
          <w:color w:val="231F20"/>
          <w:spacing w:val="-13"/>
        </w:rPr>
        <w:t> </w:t>
      </w:r>
      <w:r>
        <w:rPr>
          <w:color w:val="231F20"/>
        </w:rPr>
        <w:t>dục, kiết kia dứt hết, không thuộc về quả.</w:t>
      </w:r>
    </w:p>
    <w:p>
      <w:pPr>
        <w:pStyle w:val="BodyText"/>
        <w:spacing w:line="273" w:lineRule="auto" w:before="112"/>
        <w:ind w:left="110" w:right="391"/>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dứt hết, không thuộc về quả.</w:t>
      </w:r>
    </w:p>
    <w:p>
      <w:pPr>
        <w:pStyle w:val="BodyText"/>
        <w:spacing w:line="273" w:lineRule="auto" w:before="112"/>
        <w:ind w:left="110" w:right="390"/>
      </w:pPr>
      <w:r>
        <w:rPr>
          <w:color w:val="231F20"/>
        </w:rPr>
        <w:t>Không có thứ lớp: Tức không phải là nghĩa thuộc về quả. Vì sao?</w:t>
      </w:r>
      <w:r>
        <w:rPr>
          <w:color w:val="231F20"/>
          <w:spacing w:val="-10"/>
        </w:rPr>
        <w:t> </w:t>
      </w:r>
      <w:r>
        <w:rPr>
          <w:color w:val="231F20"/>
        </w:rPr>
        <w:t>Vì</w:t>
      </w:r>
      <w:r>
        <w:rPr>
          <w:color w:val="231F20"/>
          <w:spacing w:val="-4"/>
        </w:rPr>
        <w:t> </w:t>
      </w:r>
      <w:r>
        <w:rPr>
          <w:color w:val="231F20"/>
        </w:rPr>
        <w:t>khi</w:t>
      </w:r>
      <w:r>
        <w:rPr>
          <w:color w:val="231F20"/>
          <w:spacing w:val="-4"/>
        </w:rPr>
        <w:t> </w:t>
      </w:r>
      <w:r>
        <w:rPr>
          <w:color w:val="231F20"/>
        </w:rPr>
        <w:t>lìa</w:t>
      </w:r>
      <w:r>
        <w:rPr>
          <w:color w:val="231F20"/>
          <w:spacing w:val="-5"/>
        </w:rPr>
        <w:t> </w:t>
      </w:r>
      <w:r>
        <w:rPr>
          <w:color w:val="231F20"/>
        </w:rPr>
        <w:t>nhiễm</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đạo</w:t>
      </w:r>
      <w:r>
        <w:rPr>
          <w:color w:val="231F20"/>
          <w:spacing w:val="-5"/>
        </w:rPr>
        <w:t> </w:t>
      </w:r>
      <w:r>
        <w:rPr>
          <w:color w:val="231F20"/>
        </w:rPr>
        <w:t>vô</w:t>
      </w:r>
      <w:r>
        <w:rPr>
          <w:color w:val="231F20"/>
          <w:spacing w:val="-4"/>
        </w:rPr>
        <w:t> </w:t>
      </w:r>
      <w:r>
        <w:rPr>
          <w:color w:val="231F20"/>
        </w:rPr>
        <w:t>gián</w:t>
      </w:r>
      <w:r>
        <w:rPr>
          <w:color w:val="231F20"/>
          <w:spacing w:val="-4"/>
        </w:rPr>
        <w:t> </w:t>
      </w:r>
      <w:r>
        <w:rPr>
          <w:color w:val="231F20"/>
        </w:rPr>
        <w:t>thứ</w:t>
      </w:r>
      <w:r>
        <w:rPr>
          <w:color w:val="231F20"/>
          <w:spacing w:val="-4"/>
        </w:rPr>
        <w:t> </w:t>
      </w:r>
      <w:r>
        <w:rPr>
          <w:color w:val="231F20"/>
        </w:rPr>
        <w:t>chín</w:t>
      </w:r>
      <w:r>
        <w:rPr>
          <w:color w:val="231F20"/>
          <w:spacing w:val="-5"/>
        </w:rPr>
        <w:t> </w:t>
      </w:r>
      <w:r>
        <w:rPr>
          <w:color w:val="231F20"/>
        </w:rPr>
        <w:t>diệt,</w:t>
      </w:r>
      <w:r>
        <w:rPr>
          <w:color w:val="231F20"/>
          <w:spacing w:val="-4"/>
        </w:rPr>
        <w:t> </w:t>
      </w:r>
      <w:r>
        <w:rPr>
          <w:color w:val="231F20"/>
        </w:rPr>
        <w:t>kiết</w:t>
      </w:r>
      <w:r>
        <w:rPr>
          <w:color w:val="231F20"/>
          <w:spacing w:val="-4"/>
        </w:rPr>
        <w:t> </w:t>
      </w:r>
      <w:r>
        <w:rPr>
          <w:color w:val="231F20"/>
        </w:rPr>
        <w:t>kia</w:t>
      </w:r>
      <w:r>
        <w:rPr>
          <w:color w:val="231F20"/>
          <w:spacing w:val="-4"/>
        </w:rPr>
        <w:t> </w:t>
      </w:r>
      <w:r>
        <w:rPr>
          <w:color w:val="231F20"/>
        </w:rPr>
        <w:t>mới được đoạn tận. Lúc đạo giải thoát thứ chín sinh, là chứng quả Bất hoàn, kiết kia dứt hết, tức thuộc về quả Bất hoàn.</w:t>
      </w:r>
    </w:p>
    <w:p>
      <w:pPr>
        <w:pStyle w:val="BodyText"/>
        <w:spacing w:before="110"/>
        <w:ind w:left="677" w:firstLine="0"/>
      </w:pPr>
      <w:r>
        <w:rPr>
          <w:i/>
          <w:color w:val="231F20"/>
        </w:rPr>
        <w:t>Hỏi: </w:t>
      </w:r>
      <w:r>
        <w:rPr>
          <w:color w:val="231F20"/>
        </w:rPr>
        <w:t>Kiết của cõi sắc do kiến đạo đoạn trừ hết thuộc về quả nào?</w:t>
      </w:r>
    </w:p>
    <w:p>
      <w:pPr>
        <w:pStyle w:val="BodyText"/>
        <w:spacing w:before="154"/>
        <w:ind w:left="677" w:firstLine="0"/>
      </w:pPr>
      <w:r>
        <w:rPr>
          <w:i/>
          <w:color w:val="231F20"/>
        </w:rPr>
        <w:t>Đáp: </w:t>
      </w:r>
      <w:r>
        <w:rPr>
          <w:color w:val="231F20"/>
        </w:rPr>
        <w:t>Bốn quả Sa-môn, hoặc không có xứ.</w:t>
      </w:r>
    </w:p>
    <w:p>
      <w:pPr>
        <w:pStyle w:val="BodyText"/>
        <w:spacing w:line="273" w:lineRule="auto" w:before="155"/>
        <w:ind w:left="110" w:right="391"/>
      </w:pPr>
      <w:r>
        <w:rPr>
          <w:color w:val="231F20"/>
        </w:rPr>
        <w:t>Thuộc</w:t>
      </w:r>
      <w:r>
        <w:rPr>
          <w:color w:val="231F20"/>
          <w:spacing w:val="-6"/>
        </w:rPr>
        <w:t> </w:t>
      </w:r>
      <w:r>
        <w:rPr>
          <w:color w:val="231F20"/>
        </w:rPr>
        <w:t>về</w:t>
      </w:r>
      <w:r>
        <w:rPr>
          <w:color w:val="231F20"/>
          <w:spacing w:val="-6"/>
        </w:rPr>
        <w:t> </w:t>
      </w:r>
      <w:r>
        <w:rPr>
          <w:color w:val="231F20"/>
        </w:rPr>
        <w:t>bốn</w:t>
      </w:r>
      <w:r>
        <w:rPr>
          <w:color w:val="231F20"/>
          <w:spacing w:val="-6"/>
        </w:rPr>
        <w:t> </w:t>
      </w:r>
      <w:r>
        <w:rPr>
          <w:color w:val="231F20"/>
        </w:rPr>
        <w:t>quả</w:t>
      </w:r>
      <w:r>
        <w:rPr>
          <w:color w:val="231F20"/>
          <w:spacing w:val="-6"/>
        </w:rPr>
        <w:t> </w:t>
      </w:r>
      <w:r>
        <w:rPr>
          <w:color w:val="231F20"/>
        </w:rPr>
        <w:t>Sa-môn:</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kiết</w:t>
      </w:r>
      <w:r>
        <w:rPr>
          <w:color w:val="231F20"/>
          <w:spacing w:val="-6"/>
        </w:rPr>
        <w:t> </w:t>
      </w:r>
      <w:r>
        <w:rPr>
          <w:color w:val="231F20"/>
        </w:rPr>
        <w:t>kia</w:t>
      </w:r>
      <w:r>
        <w:rPr>
          <w:color w:val="231F20"/>
          <w:spacing w:val="-6"/>
        </w:rPr>
        <w:t> </w:t>
      </w:r>
      <w:r>
        <w:rPr>
          <w:color w:val="231F20"/>
        </w:rPr>
        <w:t>dứt</w:t>
      </w:r>
      <w:r>
        <w:rPr>
          <w:color w:val="231F20"/>
          <w:spacing w:val="-5"/>
        </w:rPr>
        <w:t> </w:t>
      </w:r>
      <w:r>
        <w:rPr>
          <w:color w:val="231F20"/>
        </w:rPr>
        <w:t>hết,</w:t>
      </w:r>
      <w:r>
        <w:rPr>
          <w:color w:val="231F20"/>
          <w:spacing w:val="-6"/>
        </w:rPr>
        <w:t> </w:t>
      </w:r>
      <w:r>
        <w:rPr>
          <w:color w:val="231F20"/>
        </w:rPr>
        <w:t>khi</w:t>
      </w:r>
      <w:r>
        <w:rPr>
          <w:color w:val="231F20"/>
          <w:spacing w:val="-6"/>
        </w:rPr>
        <w:t> </w:t>
      </w:r>
      <w:r>
        <w:rPr>
          <w:color w:val="231F20"/>
        </w:rPr>
        <w:t>chứng quả</w:t>
      </w:r>
      <w:r>
        <w:rPr>
          <w:color w:val="231F20"/>
          <w:spacing w:val="-12"/>
        </w:rPr>
        <w:t> </w:t>
      </w:r>
      <w:r>
        <w:rPr>
          <w:color w:val="231F20"/>
        </w:rPr>
        <w:t>Dự</w:t>
      </w:r>
      <w:r>
        <w:rPr>
          <w:color w:val="231F20"/>
          <w:spacing w:val="-12"/>
        </w:rPr>
        <w:t> </w:t>
      </w:r>
      <w:r>
        <w:rPr>
          <w:color w:val="231F20"/>
        </w:rPr>
        <w:t>lưu</w:t>
      </w:r>
      <w:r>
        <w:rPr>
          <w:color w:val="231F20"/>
          <w:spacing w:val="-12"/>
        </w:rPr>
        <w:t> </w:t>
      </w:r>
      <w:r>
        <w:rPr>
          <w:color w:val="231F20"/>
        </w:rPr>
        <w:t>tức</w:t>
      </w:r>
      <w:r>
        <w:rPr>
          <w:color w:val="231F20"/>
          <w:spacing w:val="-11"/>
        </w:rPr>
        <w:t> </w:t>
      </w:r>
      <w:r>
        <w:rPr>
          <w:color w:val="231F20"/>
        </w:rPr>
        <w:t>thuộc</w:t>
      </w:r>
      <w:r>
        <w:rPr>
          <w:color w:val="231F20"/>
          <w:spacing w:val="-12"/>
        </w:rPr>
        <w:t> </w:t>
      </w:r>
      <w:r>
        <w:rPr>
          <w:color w:val="231F20"/>
        </w:rPr>
        <w:t>về</w:t>
      </w:r>
      <w:r>
        <w:rPr>
          <w:color w:val="231F20"/>
          <w:spacing w:val="-12"/>
        </w:rPr>
        <w:t> </w:t>
      </w:r>
      <w:r>
        <w:rPr>
          <w:color w:val="231F20"/>
        </w:rPr>
        <w:t>quả</w:t>
      </w:r>
      <w:r>
        <w:rPr>
          <w:color w:val="231F20"/>
          <w:spacing w:val="-11"/>
        </w:rPr>
        <w:t> </w:t>
      </w:r>
      <w:r>
        <w:rPr>
          <w:color w:val="231F20"/>
        </w:rPr>
        <w:t>Dự</w:t>
      </w:r>
      <w:r>
        <w:rPr>
          <w:color w:val="231F20"/>
          <w:spacing w:val="-12"/>
        </w:rPr>
        <w:t> </w:t>
      </w:r>
      <w:r>
        <w:rPr>
          <w:color w:val="231F20"/>
        </w:rPr>
        <w:t>lưu,</w:t>
      </w:r>
      <w:r>
        <w:rPr>
          <w:color w:val="231F20"/>
          <w:spacing w:val="-12"/>
        </w:rPr>
        <w:t> </w:t>
      </w:r>
      <w:r>
        <w:rPr>
          <w:color w:val="231F20"/>
        </w:rPr>
        <w:t>cho</w:t>
      </w:r>
      <w:r>
        <w:rPr>
          <w:color w:val="231F20"/>
          <w:spacing w:val="-12"/>
        </w:rPr>
        <w:t> </w:t>
      </w:r>
      <w:r>
        <w:rPr>
          <w:color w:val="231F20"/>
        </w:rPr>
        <w:t>đến</w:t>
      </w:r>
      <w:r>
        <w:rPr>
          <w:color w:val="231F20"/>
          <w:spacing w:val="-11"/>
        </w:rPr>
        <w:t> </w:t>
      </w:r>
      <w:r>
        <w:rPr>
          <w:color w:val="231F20"/>
        </w:rPr>
        <w:t>khi</w:t>
      </w:r>
      <w:r>
        <w:rPr>
          <w:color w:val="231F20"/>
          <w:spacing w:val="-12"/>
        </w:rPr>
        <w:t> </w:t>
      </w:r>
      <w:r>
        <w:rPr>
          <w:color w:val="231F20"/>
        </w:rPr>
        <w:t>chứng</w:t>
      </w:r>
      <w:r>
        <w:rPr>
          <w:color w:val="231F20"/>
          <w:spacing w:val="-12"/>
        </w:rPr>
        <w:t> </w:t>
      </w:r>
      <w:r>
        <w:rPr>
          <w:color w:val="231F20"/>
        </w:rPr>
        <w:t>quả</w:t>
      </w:r>
      <w:r>
        <w:rPr>
          <w:color w:val="231F20"/>
          <w:spacing w:val="-26"/>
        </w:rPr>
        <w:t> </w:t>
      </w:r>
      <w:r>
        <w:rPr>
          <w:color w:val="231F20"/>
        </w:rPr>
        <w:t>A-la-hán tức thuộc về quả</w:t>
      </w:r>
      <w:r>
        <w:rPr>
          <w:color w:val="231F20"/>
          <w:spacing w:val="-16"/>
        </w:rPr>
        <w:t> </w:t>
      </w:r>
      <w:r>
        <w:rPr>
          <w:color w:val="231F20"/>
        </w:rPr>
        <w:t>A-la-hán.</w:t>
      </w:r>
    </w:p>
    <w:p>
      <w:pPr>
        <w:pStyle w:val="BodyText"/>
        <w:spacing w:line="273" w:lineRule="auto" w:before="111"/>
        <w:ind w:left="110" w:right="392"/>
      </w:pPr>
      <w:r>
        <w:rPr>
          <w:color w:val="231F20"/>
        </w:rPr>
        <w:t>Hoặc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xứ:</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đã</w:t>
      </w:r>
      <w:r>
        <w:rPr>
          <w:color w:val="231F20"/>
          <w:spacing w:val="-11"/>
        </w:rPr>
        <w:t> </w:t>
      </w:r>
      <w:r>
        <w:rPr>
          <w:color w:val="231F20"/>
        </w:rPr>
        <w:t>lìa</w:t>
      </w:r>
      <w:r>
        <w:rPr>
          <w:color w:val="231F20"/>
          <w:spacing w:val="-10"/>
        </w:rPr>
        <w:t> </w:t>
      </w:r>
      <w:r>
        <w:rPr>
          <w:color w:val="231F20"/>
        </w:rPr>
        <w:t>nhiễm</w:t>
      </w:r>
      <w:r>
        <w:rPr>
          <w:color w:val="231F20"/>
          <w:spacing w:val="-11"/>
        </w:rPr>
        <w:t> </w:t>
      </w:r>
      <w:r>
        <w:rPr>
          <w:color w:val="231F20"/>
        </w:rPr>
        <w:t>cõi</w:t>
      </w:r>
      <w:r>
        <w:rPr>
          <w:color w:val="231F20"/>
          <w:spacing w:val="-11"/>
        </w:rPr>
        <w:t> </w:t>
      </w:r>
      <w:r>
        <w:rPr>
          <w:color w:val="231F20"/>
        </w:rPr>
        <w:t>sắc, kiết kia dứt hết, không thuộc về quả.</w:t>
      </w:r>
    </w:p>
    <w:p>
      <w:pPr>
        <w:pStyle w:val="BodyText"/>
        <w:spacing w:line="273" w:lineRule="auto" w:before="111"/>
        <w:ind w:left="110" w:right="391"/>
      </w:pPr>
      <w:r>
        <w:rPr>
          <w:color w:val="231F20"/>
        </w:rPr>
        <w:t>Đã lìa nhiễm cõi sắc, nhập chánh tánh ly sinh: Là do mười lăm khoảnh tâm của kiến đạo, kiết kia dứt hết, không thuộc về quả.</w:t>
      </w:r>
    </w:p>
    <w:p>
      <w:pPr>
        <w:pStyle w:val="BodyText"/>
        <w:spacing w:line="273" w:lineRule="auto" w:before="112"/>
        <w:ind w:left="110" w:right="390"/>
      </w:pPr>
      <w:r>
        <w:rPr>
          <w:color w:val="231F20"/>
        </w:rPr>
        <w:t>Không có thứ lớp: Tức không phải là nghĩa thuộc về quả. Vì sao? Vì khi đạo loại trí nhẫn diệt mới đoạn hết kiết kia. Lúc đạo loại trí</w:t>
      </w:r>
      <w:r>
        <w:rPr>
          <w:color w:val="231F20"/>
          <w:spacing w:val="-12"/>
        </w:rPr>
        <w:t> </w:t>
      </w:r>
      <w:r>
        <w:rPr>
          <w:color w:val="231F20"/>
        </w:rPr>
        <w:t>sinh,</w:t>
      </w:r>
      <w:r>
        <w:rPr>
          <w:color w:val="231F20"/>
          <w:spacing w:val="-12"/>
        </w:rPr>
        <w:t> </w:t>
      </w:r>
      <w:r>
        <w:rPr>
          <w:color w:val="231F20"/>
        </w:rPr>
        <w:t>tùy</w:t>
      </w:r>
      <w:r>
        <w:rPr>
          <w:color w:val="231F20"/>
          <w:spacing w:val="-11"/>
        </w:rPr>
        <w:t> </w:t>
      </w:r>
      <w:r>
        <w:rPr>
          <w:color w:val="231F20"/>
        </w:rPr>
        <w:t>theo</w:t>
      </w:r>
      <w:r>
        <w:rPr>
          <w:color w:val="231F20"/>
          <w:spacing w:val="-12"/>
        </w:rPr>
        <w:t> </w:t>
      </w:r>
      <w:r>
        <w:rPr>
          <w:color w:val="231F20"/>
        </w:rPr>
        <w:t>chỗ</w:t>
      </w:r>
      <w:r>
        <w:rPr>
          <w:color w:val="231F20"/>
          <w:spacing w:val="-11"/>
        </w:rPr>
        <w:t> </w:t>
      </w:r>
      <w:r>
        <w:rPr>
          <w:color w:val="231F20"/>
        </w:rPr>
        <w:t>thích</w:t>
      </w:r>
      <w:r>
        <w:rPr>
          <w:color w:val="231F20"/>
          <w:spacing w:val="-11"/>
        </w:rPr>
        <w:t> </w:t>
      </w:r>
      <w:r>
        <w:rPr>
          <w:color w:val="231F20"/>
        </w:rPr>
        <w:t>hợp</w:t>
      </w:r>
      <w:r>
        <w:rPr>
          <w:color w:val="231F20"/>
          <w:spacing w:val="-12"/>
        </w:rPr>
        <w:t> </w:t>
      </w:r>
      <w:r>
        <w:rPr>
          <w:color w:val="231F20"/>
        </w:rPr>
        <w:t>mới</w:t>
      </w:r>
      <w:r>
        <w:rPr>
          <w:color w:val="231F20"/>
          <w:spacing w:val="-13"/>
        </w:rPr>
        <w:t> </w:t>
      </w:r>
      <w:r>
        <w:rPr>
          <w:color w:val="231F20"/>
        </w:rPr>
        <w:t>chứng</w:t>
      </w:r>
      <w:r>
        <w:rPr>
          <w:color w:val="231F20"/>
          <w:spacing w:val="-11"/>
        </w:rPr>
        <w:t> </w:t>
      </w:r>
      <w:r>
        <w:rPr>
          <w:color w:val="231F20"/>
        </w:rPr>
        <w:t>được</w:t>
      </w:r>
      <w:r>
        <w:rPr>
          <w:color w:val="231F20"/>
          <w:spacing w:val="-12"/>
        </w:rPr>
        <w:t> </w:t>
      </w:r>
      <w:r>
        <w:rPr>
          <w:color w:val="231F20"/>
        </w:rPr>
        <w:t>ba</w:t>
      </w:r>
      <w:r>
        <w:rPr>
          <w:color w:val="231F20"/>
          <w:spacing w:val="-12"/>
        </w:rPr>
        <w:t> </w:t>
      </w:r>
      <w:r>
        <w:rPr>
          <w:color w:val="231F20"/>
        </w:rPr>
        <w:t>quả</w:t>
      </w:r>
      <w:r>
        <w:rPr>
          <w:color w:val="231F20"/>
          <w:spacing w:val="-11"/>
        </w:rPr>
        <w:t> </w:t>
      </w:r>
      <w:r>
        <w:rPr>
          <w:color w:val="231F20"/>
        </w:rPr>
        <w:t>trước,</w:t>
      </w:r>
      <w:r>
        <w:rPr>
          <w:color w:val="231F20"/>
          <w:spacing w:val="-12"/>
        </w:rPr>
        <w:t> </w:t>
      </w:r>
      <w:r>
        <w:rPr>
          <w:color w:val="231F20"/>
        </w:rPr>
        <w:t>kiết</w:t>
      </w:r>
      <w:r>
        <w:rPr>
          <w:color w:val="231F20"/>
          <w:spacing w:val="-12"/>
        </w:rPr>
        <w:t> </w:t>
      </w:r>
      <w:r>
        <w:rPr>
          <w:color w:val="231F20"/>
        </w:rPr>
        <w:t>kia dứt hết, tức thuộc về ba quả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Kiết của cõi sắc do tu đạo đoạn trừ hết thuộc về quả nào?</w:t>
      </w:r>
    </w:p>
    <w:p>
      <w:pPr>
        <w:pStyle w:val="BodyText"/>
        <w:spacing w:before="159"/>
        <w:ind w:left="960" w:firstLine="0"/>
      </w:pPr>
      <w:r>
        <w:rPr>
          <w:i/>
          <w:color w:val="231F20"/>
        </w:rPr>
        <w:t>Đáp: </w:t>
      </w:r>
      <w:r>
        <w:rPr>
          <w:color w:val="231F20"/>
        </w:rPr>
        <w:t>Quả A-la-hán, hoặc không có xứ.</w:t>
      </w:r>
    </w:p>
    <w:p>
      <w:pPr>
        <w:pStyle w:val="BodyText"/>
        <w:spacing w:line="276" w:lineRule="auto" w:before="160"/>
        <w:ind w:right="109"/>
      </w:pPr>
      <w:r>
        <w:rPr>
          <w:color w:val="231F20"/>
        </w:rPr>
        <w:t>Thuộc</w:t>
      </w:r>
      <w:r>
        <w:rPr>
          <w:color w:val="231F20"/>
          <w:spacing w:val="-13"/>
        </w:rPr>
        <w:t> </w:t>
      </w:r>
      <w:r>
        <w:rPr>
          <w:color w:val="231F20"/>
        </w:rPr>
        <w:t>về</w:t>
      </w:r>
      <w:r>
        <w:rPr>
          <w:color w:val="231F20"/>
          <w:spacing w:val="-13"/>
        </w:rPr>
        <w:t> </w:t>
      </w:r>
      <w:r>
        <w:rPr>
          <w:color w:val="231F20"/>
        </w:rPr>
        <w:t>quả</w:t>
      </w:r>
      <w:r>
        <w:rPr>
          <w:color w:val="231F20"/>
          <w:spacing w:val="-27"/>
        </w:rPr>
        <w:t> </w:t>
      </w:r>
      <w:r>
        <w:rPr>
          <w:color w:val="231F20"/>
        </w:rPr>
        <w:t>A-la-hán:</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kiết</w:t>
      </w:r>
      <w:r>
        <w:rPr>
          <w:color w:val="231F20"/>
          <w:spacing w:val="-13"/>
        </w:rPr>
        <w:t> </w:t>
      </w:r>
      <w:r>
        <w:rPr>
          <w:color w:val="231F20"/>
        </w:rPr>
        <w:t>kia</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khi</w:t>
      </w:r>
      <w:r>
        <w:rPr>
          <w:color w:val="231F20"/>
          <w:spacing w:val="-13"/>
        </w:rPr>
        <w:t> </w:t>
      </w:r>
      <w:r>
        <w:rPr>
          <w:color w:val="231F20"/>
        </w:rPr>
        <w:t>chứng</w:t>
      </w:r>
      <w:r>
        <w:rPr>
          <w:color w:val="231F20"/>
          <w:spacing w:val="-13"/>
        </w:rPr>
        <w:t> </w:t>
      </w:r>
      <w:r>
        <w:rPr>
          <w:color w:val="231F20"/>
        </w:rPr>
        <w:t>quả A-la-hán tức thuộc về quả</w:t>
      </w:r>
      <w:r>
        <w:rPr>
          <w:color w:val="231F20"/>
          <w:spacing w:val="-18"/>
        </w:rPr>
        <w:t> </w:t>
      </w:r>
      <w:r>
        <w:rPr>
          <w:color w:val="231F20"/>
        </w:rPr>
        <w:t>A-la-hán.</w:t>
      </w:r>
    </w:p>
    <w:p>
      <w:pPr>
        <w:pStyle w:val="BodyText"/>
        <w:spacing w:line="276" w:lineRule="auto" w:before="116"/>
        <w:ind w:right="109"/>
      </w:pPr>
      <w:r>
        <w:rPr>
          <w:color w:val="231F20"/>
        </w:rPr>
        <w:t>Hoặc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xứ:</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đã</w:t>
      </w:r>
      <w:r>
        <w:rPr>
          <w:color w:val="231F20"/>
          <w:spacing w:val="-11"/>
        </w:rPr>
        <w:t> </w:t>
      </w:r>
      <w:r>
        <w:rPr>
          <w:color w:val="231F20"/>
        </w:rPr>
        <w:t>lìa</w:t>
      </w:r>
      <w:r>
        <w:rPr>
          <w:color w:val="231F20"/>
          <w:spacing w:val="-10"/>
        </w:rPr>
        <w:t> </w:t>
      </w:r>
      <w:r>
        <w:rPr>
          <w:color w:val="231F20"/>
        </w:rPr>
        <w:t>nhiễm</w:t>
      </w:r>
      <w:r>
        <w:rPr>
          <w:color w:val="231F20"/>
          <w:spacing w:val="-11"/>
        </w:rPr>
        <w:t> </w:t>
      </w:r>
      <w:r>
        <w:rPr>
          <w:color w:val="231F20"/>
        </w:rPr>
        <w:t>cõi</w:t>
      </w:r>
      <w:r>
        <w:rPr>
          <w:color w:val="231F20"/>
          <w:spacing w:val="-11"/>
        </w:rPr>
        <w:t> </w:t>
      </w:r>
      <w:r>
        <w:rPr>
          <w:color w:val="231F20"/>
        </w:rPr>
        <w:t>sắc, kiết của phàm phu đã hết, không thuộc về quả.</w:t>
      </w:r>
    </w:p>
    <w:p>
      <w:pPr>
        <w:pStyle w:val="BodyText"/>
        <w:spacing w:line="276" w:lineRule="auto" w:before="115"/>
        <w:ind w:right="107"/>
      </w:pPr>
      <w:r>
        <w:rPr>
          <w:color w:val="231F20"/>
        </w:rPr>
        <w:t>Đã lìa nhiễm cõi sắc, nhập chánh tánh ly sinh: Là do mười lăm khoảnh tâm của kiến đạo cùng với đạo loại trí </w:t>
      </w:r>
      <w:r>
        <w:rPr>
          <w:color w:val="231F20"/>
          <w:spacing w:val="-5"/>
        </w:rPr>
        <w:t>v.v… </w:t>
      </w:r>
      <w:r>
        <w:rPr>
          <w:color w:val="231F20"/>
        </w:rPr>
        <w:t>Các vị hữu học, kiết của họ hết, không thuộc về quả.</w:t>
      </w:r>
    </w:p>
    <w:p>
      <w:pPr>
        <w:pStyle w:val="BodyText"/>
        <w:spacing w:line="276" w:lineRule="auto" w:before="117"/>
        <w:ind w:right="105"/>
      </w:pPr>
      <w:r>
        <w:rPr>
          <w:color w:val="231F20"/>
        </w:rPr>
        <w:t>Theo</w:t>
      </w:r>
      <w:r>
        <w:rPr>
          <w:color w:val="231F20"/>
          <w:spacing w:val="-9"/>
        </w:rPr>
        <w:t> </w:t>
      </w:r>
      <w:r>
        <w:rPr>
          <w:color w:val="231F20"/>
        </w:rPr>
        <w:t>thứ</w:t>
      </w:r>
      <w:r>
        <w:rPr>
          <w:color w:val="231F20"/>
          <w:spacing w:val="-8"/>
        </w:rPr>
        <w:t> </w:t>
      </w:r>
      <w:r>
        <w:rPr>
          <w:color w:val="231F20"/>
        </w:rPr>
        <w:t>lớp:</w:t>
      </w:r>
      <w:r>
        <w:rPr>
          <w:color w:val="231F20"/>
          <w:spacing w:val="-13"/>
        </w:rPr>
        <w:t> </w:t>
      </w:r>
      <w:r>
        <w:rPr>
          <w:color w:val="231F20"/>
        </w:rPr>
        <w:t>Từ</w:t>
      </w:r>
      <w:r>
        <w:rPr>
          <w:color w:val="231F20"/>
          <w:spacing w:val="-8"/>
        </w:rPr>
        <w:t> </w:t>
      </w:r>
      <w:r>
        <w:rPr>
          <w:color w:val="231F20"/>
        </w:rPr>
        <w:t>lìa</w:t>
      </w:r>
      <w:r>
        <w:rPr>
          <w:color w:val="231F20"/>
          <w:spacing w:val="-9"/>
        </w:rPr>
        <w:t> </w:t>
      </w:r>
      <w:r>
        <w:rPr>
          <w:color w:val="231F20"/>
        </w:rPr>
        <w:t>nhiễm</w:t>
      </w:r>
      <w:r>
        <w:rPr>
          <w:color w:val="231F20"/>
          <w:spacing w:val="-9"/>
        </w:rPr>
        <w:t> </w:t>
      </w:r>
      <w:r>
        <w:rPr>
          <w:color w:val="231F20"/>
        </w:rPr>
        <w:t>của</w:t>
      </w:r>
      <w:r>
        <w:rPr>
          <w:color w:val="231F20"/>
          <w:spacing w:val="-9"/>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đạo</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thứ chín, cho đến lúc định kim cang dụ hiện tiền, kiết của vị hữu học</w:t>
      </w:r>
      <w:r>
        <w:rPr>
          <w:color w:val="231F20"/>
          <w:spacing w:val="-45"/>
        </w:rPr>
        <w:t> </w:t>
      </w:r>
      <w:r>
        <w:rPr>
          <w:color w:val="231F20"/>
        </w:rPr>
        <w:t>kia hết, không thuộc về quả.</w:t>
      </w:r>
    </w:p>
    <w:p>
      <w:pPr>
        <w:pStyle w:val="BodyText"/>
        <w:spacing w:line="276" w:lineRule="auto" w:before="117"/>
        <w:ind w:right="105"/>
      </w:pPr>
      <w:r>
        <w:rPr>
          <w:i/>
          <w:color w:val="231F20"/>
        </w:rPr>
        <w:t>Hỏi: </w:t>
      </w:r>
      <w:r>
        <w:rPr>
          <w:color w:val="231F20"/>
        </w:rPr>
        <w:t>Kiết của cõi vô sắc do kiến đạo đoạn trừ hết thuộc về  quả</w:t>
      </w:r>
      <w:r>
        <w:rPr>
          <w:color w:val="231F20"/>
          <w:spacing w:val="5"/>
        </w:rPr>
        <w:t> </w:t>
      </w:r>
      <w:r>
        <w:rPr>
          <w:color w:val="231F20"/>
        </w:rPr>
        <w:t>nào?</w:t>
      </w:r>
    </w:p>
    <w:p>
      <w:pPr>
        <w:pStyle w:val="BodyText"/>
        <w:spacing w:line="276" w:lineRule="auto" w:before="116"/>
        <w:ind w:right="106"/>
      </w:pPr>
      <w:r>
        <w:rPr>
          <w:i/>
          <w:color w:val="231F20"/>
        </w:rPr>
        <w:t>Đáp: </w:t>
      </w:r>
      <w:r>
        <w:rPr>
          <w:color w:val="231F20"/>
        </w:rPr>
        <w:t>Thuộc về bốn quả Sa-môn: Nghĩa là kiết kia dứt hết, khi chứng quả Dự lưu tức thuộc về quả Dự lưu, cho đến khi chứng quả A-la-hán tức thuộc về quả A-la-hán.</w:t>
      </w:r>
    </w:p>
    <w:p>
      <w:pPr>
        <w:pStyle w:val="BodyText"/>
        <w:spacing w:line="276" w:lineRule="auto" w:before="117"/>
        <w:ind w:right="108"/>
      </w:pPr>
      <w:r>
        <w:rPr>
          <w:color w:val="231F20"/>
        </w:rPr>
        <w:t>Không có phàm phu: Tức không phải là nghĩa thuộc về quả. Vì sao? Vì không có phàm phu có thể lìa kiết của Phi tưởng phi phi tưởng xứ do kiến đạo đoạn.</w:t>
      </w:r>
    </w:p>
    <w:p>
      <w:pPr>
        <w:pStyle w:val="BodyText"/>
        <w:spacing w:line="276" w:lineRule="auto" w:before="117"/>
        <w:ind w:right="106"/>
      </w:pPr>
      <w:r>
        <w:rPr>
          <w:color w:val="231F20"/>
        </w:rPr>
        <w:t>Cũng không có thứ lớp: Tức không phải là nghĩa thuộc về </w:t>
      </w:r>
      <w:r>
        <w:rPr>
          <w:color w:val="231F20"/>
          <w:spacing w:val="-3"/>
        </w:rPr>
        <w:t>quả. </w:t>
      </w:r>
      <w:r>
        <w:rPr>
          <w:color w:val="231F20"/>
        </w:rPr>
        <w:t>Vì sao? Vì khi đạo loại trí nhẫn diệt mới đoạn hết kiết kia. Lúc đạo loại trí sinh, tùy theo chỗ thích hợp chứng ba quả trước, kiết kia dứt hết, tức thuộc về ba quả trước.</w:t>
      </w:r>
    </w:p>
    <w:p>
      <w:pPr>
        <w:pStyle w:val="BodyText"/>
        <w:spacing w:before="118"/>
        <w:ind w:left="960" w:firstLine="0"/>
      </w:pPr>
      <w:r>
        <w:rPr>
          <w:i/>
          <w:color w:val="231F20"/>
          <w:spacing w:val="-3"/>
        </w:rPr>
        <w:t>Hỏi:</w:t>
      </w:r>
      <w:r>
        <w:rPr>
          <w:i/>
          <w:color w:val="231F20"/>
          <w:spacing w:val="-17"/>
        </w:rPr>
        <w:t> </w:t>
      </w:r>
      <w:r>
        <w:rPr>
          <w:color w:val="231F20"/>
          <w:spacing w:val="-3"/>
        </w:rPr>
        <w:t>Kiết</w:t>
      </w:r>
      <w:r>
        <w:rPr>
          <w:color w:val="231F20"/>
          <w:spacing w:val="-17"/>
        </w:rPr>
        <w:t> </w:t>
      </w:r>
      <w:r>
        <w:rPr>
          <w:color w:val="231F20"/>
        </w:rPr>
        <w:t>của</w:t>
      </w:r>
      <w:r>
        <w:rPr>
          <w:color w:val="231F20"/>
          <w:spacing w:val="-17"/>
        </w:rPr>
        <w:t> </w:t>
      </w:r>
      <w:r>
        <w:rPr>
          <w:color w:val="231F20"/>
        </w:rPr>
        <w:t>cõi</w:t>
      </w:r>
      <w:r>
        <w:rPr>
          <w:color w:val="231F20"/>
          <w:spacing w:val="-16"/>
        </w:rPr>
        <w:t> </w:t>
      </w:r>
      <w:r>
        <w:rPr>
          <w:color w:val="231F20"/>
        </w:rPr>
        <w:t>vô</w:t>
      </w:r>
      <w:r>
        <w:rPr>
          <w:color w:val="231F20"/>
          <w:spacing w:val="-17"/>
        </w:rPr>
        <w:t> </w:t>
      </w:r>
      <w:r>
        <w:rPr>
          <w:color w:val="231F20"/>
        </w:rPr>
        <w:t>sắc</w:t>
      </w:r>
      <w:r>
        <w:rPr>
          <w:color w:val="231F20"/>
          <w:spacing w:val="-18"/>
        </w:rPr>
        <w:t> </w:t>
      </w:r>
      <w:r>
        <w:rPr>
          <w:color w:val="231F20"/>
        </w:rPr>
        <w:t>do</w:t>
      </w:r>
      <w:r>
        <w:rPr>
          <w:color w:val="231F20"/>
          <w:spacing w:val="-17"/>
        </w:rPr>
        <w:t> </w:t>
      </w:r>
      <w:r>
        <w:rPr>
          <w:color w:val="231F20"/>
        </w:rPr>
        <w:t>tu</w:t>
      </w:r>
      <w:r>
        <w:rPr>
          <w:color w:val="231F20"/>
          <w:spacing w:val="-16"/>
        </w:rPr>
        <w:t> </w:t>
      </w:r>
      <w:r>
        <w:rPr>
          <w:color w:val="231F20"/>
        </w:rPr>
        <w:t>đạo</w:t>
      </w:r>
      <w:r>
        <w:rPr>
          <w:color w:val="231F20"/>
          <w:spacing w:val="-18"/>
        </w:rPr>
        <w:t> </w:t>
      </w:r>
      <w:r>
        <w:rPr>
          <w:color w:val="231F20"/>
          <w:spacing w:val="-3"/>
        </w:rPr>
        <w:t>đoạn</w:t>
      </w:r>
      <w:r>
        <w:rPr>
          <w:color w:val="231F20"/>
          <w:spacing w:val="-17"/>
        </w:rPr>
        <w:t> </w:t>
      </w:r>
      <w:r>
        <w:rPr>
          <w:color w:val="231F20"/>
        </w:rPr>
        <w:t>trừ</w:t>
      </w:r>
      <w:r>
        <w:rPr>
          <w:color w:val="231F20"/>
          <w:spacing w:val="-16"/>
        </w:rPr>
        <w:t> </w:t>
      </w:r>
      <w:r>
        <w:rPr>
          <w:color w:val="231F20"/>
        </w:rPr>
        <w:t>hết</w:t>
      </w:r>
      <w:r>
        <w:rPr>
          <w:color w:val="231F20"/>
          <w:spacing w:val="-18"/>
        </w:rPr>
        <w:t> </w:t>
      </w:r>
      <w:r>
        <w:rPr>
          <w:color w:val="231F20"/>
          <w:spacing w:val="-3"/>
        </w:rPr>
        <w:t>thuộc</w:t>
      </w:r>
      <w:r>
        <w:rPr>
          <w:color w:val="231F20"/>
          <w:spacing w:val="-16"/>
        </w:rPr>
        <w:t> </w:t>
      </w:r>
      <w:r>
        <w:rPr>
          <w:color w:val="231F20"/>
        </w:rPr>
        <w:t>về</w:t>
      </w:r>
      <w:r>
        <w:rPr>
          <w:color w:val="231F20"/>
          <w:spacing w:val="-17"/>
        </w:rPr>
        <w:t> </w:t>
      </w:r>
      <w:r>
        <w:rPr>
          <w:color w:val="231F20"/>
        </w:rPr>
        <w:t>quả</w:t>
      </w:r>
      <w:r>
        <w:rPr>
          <w:color w:val="231F20"/>
          <w:spacing w:val="-18"/>
        </w:rPr>
        <w:t> </w:t>
      </w:r>
      <w:r>
        <w:rPr>
          <w:color w:val="231F20"/>
          <w:spacing w:val="-3"/>
        </w:rPr>
        <w:t>nào?</w:t>
      </w:r>
    </w:p>
    <w:p>
      <w:pPr>
        <w:pStyle w:val="BodyText"/>
        <w:spacing w:line="276" w:lineRule="auto" w:before="159"/>
        <w:ind w:right="109"/>
      </w:pPr>
      <w:r>
        <w:rPr>
          <w:i/>
          <w:color w:val="231F20"/>
        </w:rPr>
        <w:t>Đáp: </w:t>
      </w:r>
      <w:r>
        <w:rPr>
          <w:color w:val="231F20"/>
        </w:rPr>
        <w:t>Thuộc về quả A-la-hán: Nghĩa là kiết kia dứt hết, khi chứng quả A-la-hán tức thuộc về quả A-la-hán.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Không có phàm phu: Tức không phải là nghĩa thuộc về quả. Vì sao? Vì không có phàm phu có thể lìa kiết của Phi tưởng phi phi tưởng xứ do tu đạo đoạn.</w:t>
      </w:r>
    </w:p>
    <w:p>
      <w:pPr>
        <w:pStyle w:val="BodyText"/>
        <w:spacing w:line="273" w:lineRule="auto" w:before="111"/>
        <w:ind w:left="110" w:right="390"/>
      </w:pPr>
      <w:r>
        <w:rPr>
          <w:color w:val="231F20"/>
        </w:rPr>
        <w:t>Cũng không có thứ lớp: Tức không phải là nghĩa thuộc về </w:t>
      </w:r>
      <w:r>
        <w:rPr>
          <w:color w:val="231F20"/>
          <w:spacing w:val="-3"/>
        </w:rPr>
        <w:t>quả.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đến</w:t>
      </w:r>
      <w:r>
        <w:rPr>
          <w:color w:val="231F20"/>
          <w:spacing w:val="-8"/>
        </w:rPr>
        <w:t> </w:t>
      </w:r>
      <w:r>
        <w:rPr>
          <w:color w:val="231F20"/>
        </w:rPr>
        <w:t>khi</w:t>
      </w:r>
      <w:r>
        <w:rPr>
          <w:color w:val="231F20"/>
          <w:spacing w:val="-7"/>
        </w:rPr>
        <w:t> </w:t>
      </w:r>
      <w:r>
        <w:rPr>
          <w:color w:val="231F20"/>
        </w:rPr>
        <w:t>định</w:t>
      </w:r>
      <w:r>
        <w:rPr>
          <w:color w:val="231F20"/>
          <w:spacing w:val="-7"/>
        </w:rPr>
        <w:t> </w:t>
      </w:r>
      <w:r>
        <w:rPr>
          <w:color w:val="231F20"/>
        </w:rPr>
        <w:t>kim</w:t>
      </w:r>
      <w:r>
        <w:rPr>
          <w:color w:val="231F20"/>
          <w:spacing w:val="-8"/>
        </w:rPr>
        <w:t> </w:t>
      </w:r>
      <w:r>
        <w:rPr>
          <w:color w:val="231F20"/>
        </w:rPr>
        <w:t>cang</w:t>
      </w:r>
      <w:r>
        <w:rPr>
          <w:color w:val="231F20"/>
          <w:spacing w:val="-7"/>
        </w:rPr>
        <w:t> </w:t>
      </w:r>
      <w:r>
        <w:rPr>
          <w:color w:val="231F20"/>
        </w:rPr>
        <w:t>dụ</w:t>
      </w:r>
      <w:r>
        <w:rPr>
          <w:color w:val="231F20"/>
          <w:spacing w:val="-7"/>
        </w:rPr>
        <w:t> </w:t>
      </w:r>
      <w:r>
        <w:rPr>
          <w:color w:val="231F20"/>
        </w:rPr>
        <w:t>hiện</w:t>
      </w:r>
      <w:r>
        <w:rPr>
          <w:color w:val="231F20"/>
          <w:spacing w:val="-8"/>
        </w:rPr>
        <w:t> </w:t>
      </w:r>
      <w:r>
        <w:rPr>
          <w:color w:val="231F20"/>
        </w:rPr>
        <w:t>tiền</w:t>
      </w:r>
      <w:r>
        <w:rPr>
          <w:color w:val="231F20"/>
          <w:spacing w:val="-7"/>
        </w:rPr>
        <w:t> </w:t>
      </w:r>
      <w:r>
        <w:rPr>
          <w:color w:val="231F20"/>
        </w:rPr>
        <w:t>mới</w:t>
      </w:r>
      <w:r>
        <w:rPr>
          <w:color w:val="231F20"/>
          <w:spacing w:val="-7"/>
        </w:rPr>
        <w:t> </w:t>
      </w:r>
      <w:r>
        <w:rPr>
          <w:color w:val="231F20"/>
        </w:rPr>
        <w:t>đoạn</w:t>
      </w:r>
      <w:r>
        <w:rPr>
          <w:color w:val="231F20"/>
          <w:spacing w:val="-8"/>
        </w:rPr>
        <w:t> </w:t>
      </w:r>
      <w:r>
        <w:rPr>
          <w:color w:val="231F20"/>
        </w:rPr>
        <w:t>hẳn</w:t>
      </w:r>
      <w:r>
        <w:rPr>
          <w:color w:val="231F20"/>
          <w:spacing w:val="-7"/>
        </w:rPr>
        <w:t> </w:t>
      </w:r>
      <w:r>
        <w:rPr>
          <w:color w:val="231F20"/>
        </w:rPr>
        <w:t>kiết</w:t>
      </w:r>
      <w:r>
        <w:rPr>
          <w:color w:val="231F20"/>
          <w:spacing w:val="-7"/>
        </w:rPr>
        <w:t> </w:t>
      </w:r>
      <w:r>
        <w:rPr>
          <w:color w:val="231F20"/>
        </w:rPr>
        <w:t>kia. Khi tận trí đầu tiên sinh, là chứng quả A-la-hán, kiết kia dứt hết, tức thuộc về quả</w:t>
      </w:r>
      <w:r>
        <w:rPr>
          <w:color w:val="231F20"/>
          <w:spacing w:val="-16"/>
        </w:rPr>
        <w:t> </w:t>
      </w:r>
      <w:r>
        <w:rPr>
          <w:color w:val="231F20"/>
        </w:rPr>
        <w:t>A-la-hán.</w:t>
      </w:r>
    </w:p>
    <w:p>
      <w:pPr>
        <w:pStyle w:val="BodyText"/>
        <w:spacing w:before="110"/>
        <w:ind w:left="216" w:right="497" w:firstLine="0"/>
        <w:jc w:val="center"/>
      </w:pPr>
      <w:r>
        <w:rPr>
          <w:color w:val="231F20"/>
        </w:rPr>
        <w:t>***</w:t>
      </w:r>
    </w:p>
    <w:p>
      <w:pPr>
        <w:pStyle w:val="Heading3"/>
        <w:spacing w:line="273" w:lineRule="auto" w:before="239"/>
        <w:ind w:right="392"/>
      </w:pPr>
      <w:r>
        <w:rPr>
          <w:i/>
          <w:color w:val="231F20"/>
        </w:rPr>
        <w:t>*</w:t>
      </w:r>
      <w:r>
        <w:rPr>
          <w:i/>
          <w:color w:val="231F20"/>
          <w:spacing w:val="-10"/>
        </w:rPr>
        <w:t> </w:t>
      </w:r>
      <w:r>
        <w:rPr>
          <w:i/>
          <w:color w:val="231F20"/>
        </w:rPr>
        <w:t>Có</w:t>
      </w:r>
      <w:r>
        <w:rPr>
          <w:i/>
          <w:color w:val="231F20"/>
          <w:spacing w:val="-9"/>
        </w:rPr>
        <w:t> </w:t>
      </w:r>
      <w:r>
        <w:rPr>
          <w:i/>
          <w:color w:val="231F20"/>
        </w:rPr>
        <w:t>năm</w:t>
      </w:r>
      <w:r>
        <w:rPr>
          <w:i/>
          <w:color w:val="231F20"/>
          <w:spacing w:val="-11"/>
        </w:rPr>
        <w:t> </w:t>
      </w:r>
      <w:r>
        <w:rPr>
          <w:i/>
          <w:color w:val="231F20"/>
        </w:rPr>
        <w:t>bộ</w:t>
      </w:r>
      <w:r>
        <w:rPr>
          <w:i/>
          <w:color w:val="231F20"/>
          <w:spacing w:val="-9"/>
        </w:rPr>
        <w:t> </w:t>
      </w:r>
      <w:r>
        <w:rPr>
          <w:i/>
          <w:color w:val="231F20"/>
        </w:rPr>
        <w:t>kiết:</w:t>
      </w:r>
      <w:r>
        <w:rPr>
          <w:i/>
          <w:color w:val="231F20"/>
          <w:spacing w:val="-11"/>
        </w:rPr>
        <w:t> </w:t>
      </w:r>
      <w:r>
        <w:rPr>
          <w:i/>
          <w:color w:val="231F20"/>
        </w:rPr>
        <w:t>Nghĩa</w:t>
      </w:r>
      <w:r>
        <w:rPr>
          <w:i/>
          <w:color w:val="231F20"/>
          <w:spacing w:val="-10"/>
        </w:rPr>
        <w:t> </w:t>
      </w:r>
      <w:r>
        <w:rPr>
          <w:i/>
          <w:color w:val="231F20"/>
        </w:rPr>
        <w:t>là</w:t>
      </w:r>
      <w:r>
        <w:rPr>
          <w:i/>
          <w:color w:val="231F20"/>
          <w:spacing w:val="-9"/>
        </w:rPr>
        <w:t> </w:t>
      </w:r>
      <w:r>
        <w:rPr>
          <w:i/>
          <w:color w:val="231F20"/>
        </w:rPr>
        <w:t>kiết</w:t>
      </w:r>
      <w:r>
        <w:rPr>
          <w:i/>
          <w:color w:val="231F20"/>
          <w:spacing w:val="-11"/>
        </w:rPr>
        <w:t> </w:t>
      </w:r>
      <w:r>
        <w:rPr>
          <w:i/>
          <w:color w:val="231F20"/>
        </w:rPr>
        <w:t>do</w:t>
      </w:r>
      <w:r>
        <w:rPr>
          <w:i/>
          <w:color w:val="231F20"/>
          <w:spacing w:val="-9"/>
        </w:rPr>
        <w:t> </w:t>
      </w:r>
      <w:r>
        <w:rPr>
          <w:i/>
          <w:color w:val="231F20"/>
        </w:rPr>
        <w:t>kiến</w:t>
      </w:r>
      <w:r>
        <w:rPr>
          <w:i/>
          <w:color w:val="231F20"/>
          <w:spacing w:val="-10"/>
        </w:rPr>
        <w:t> </w:t>
      </w:r>
      <w:r>
        <w:rPr>
          <w:i/>
          <w:color w:val="231F20"/>
        </w:rPr>
        <w:t>khổ</w:t>
      </w:r>
      <w:r>
        <w:rPr>
          <w:i/>
          <w:color w:val="231F20"/>
          <w:spacing w:val="-9"/>
        </w:rPr>
        <w:t> </w:t>
      </w:r>
      <w:r>
        <w:rPr>
          <w:i/>
          <w:color w:val="231F20"/>
        </w:rPr>
        <w:t>đoạn</w:t>
      </w:r>
      <w:r>
        <w:rPr>
          <w:i/>
          <w:color w:val="231F20"/>
          <w:spacing w:val="-9"/>
        </w:rPr>
        <w:t> </w:t>
      </w:r>
      <w:r>
        <w:rPr>
          <w:i/>
          <w:color w:val="231F20"/>
        </w:rPr>
        <w:t>cho</w:t>
      </w:r>
      <w:r>
        <w:rPr>
          <w:i/>
          <w:color w:val="231F20"/>
          <w:spacing w:val="-10"/>
        </w:rPr>
        <w:t> </w:t>
      </w:r>
      <w:r>
        <w:rPr>
          <w:i/>
          <w:color w:val="231F20"/>
        </w:rPr>
        <w:t>đến</w:t>
      </w:r>
      <w:r>
        <w:rPr>
          <w:i/>
          <w:color w:val="231F20"/>
          <w:spacing w:val="-9"/>
        </w:rPr>
        <w:t> </w:t>
      </w:r>
      <w:r>
        <w:rPr>
          <w:i/>
          <w:color w:val="231F20"/>
        </w:rPr>
        <w:t>kiết </w:t>
      </w:r>
      <w:r>
        <w:rPr>
          <w:color w:val="231F20"/>
        </w:rPr>
        <w:t>do tu đạo đoạn.</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 </w:t>
      </w:r>
      <w:r>
        <w:rPr>
          <w:color w:val="231F20"/>
        </w:rPr>
        <w:t>Trước tuy đã nói hai bộ kiết của ba cõi dứt hết thuộc về các</w:t>
      </w:r>
      <w:r>
        <w:rPr>
          <w:color w:val="231F20"/>
          <w:spacing w:val="-5"/>
        </w:rPr>
        <w:t> </w:t>
      </w:r>
      <w:r>
        <w:rPr>
          <w:color w:val="231F20"/>
        </w:rPr>
        <w:t>quả,</w:t>
      </w:r>
      <w:r>
        <w:rPr>
          <w:color w:val="231F20"/>
          <w:spacing w:val="-5"/>
        </w:rPr>
        <w:t> </w:t>
      </w:r>
      <w:r>
        <w:rPr>
          <w:color w:val="231F20"/>
        </w:rPr>
        <w:t>nhưng</w:t>
      </w:r>
      <w:r>
        <w:rPr>
          <w:color w:val="231F20"/>
          <w:spacing w:val="-5"/>
        </w:rPr>
        <w:t> </w:t>
      </w:r>
      <w:r>
        <w:rPr>
          <w:color w:val="231F20"/>
        </w:rPr>
        <w:t>chưa</w:t>
      </w:r>
      <w:r>
        <w:rPr>
          <w:color w:val="231F20"/>
          <w:spacing w:val="-5"/>
        </w:rPr>
        <w:t> </w:t>
      </w:r>
      <w:r>
        <w:rPr>
          <w:color w:val="231F20"/>
        </w:rPr>
        <w:t>nói</w:t>
      </w:r>
      <w:r>
        <w:rPr>
          <w:color w:val="231F20"/>
          <w:spacing w:val="-5"/>
        </w:rPr>
        <w:t> </w:t>
      </w:r>
      <w:r>
        <w:rPr>
          <w:color w:val="231F20"/>
        </w:rPr>
        <w:t>năm</w:t>
      </w:r>
      <w:r>
        <w:rPr>
          <w:color w:val="231F20"/>
          <w:spacing w:val="-5"/>
        </w:rPr>
        <w:t> </w:t>
      </w:r>
      <w:r>
        <w:rPr>
          <w:color w:val="231F20"/>
        </w:rPr>
        <w:t>bộ</w:t>
      </w:r>
      <w:r>
        <w:rPr>
          <w:color w:val="231F20"/>
          <w:spacing w:val="-5"/>
        </w:rPr>
        <w:t> </w:t>
      </w:r>
      <w:r>
        <w:rPr>
          <w:color w:val="231F20"/>
        </w:rPr>
        <w:t>kiết</w:t>
      </w:r>
      <w:r>
        <w:rPr>
          <w:color w:val="231F20"/>
          <w:spacing w:val="-5"/>
        </w:rPr>
        <w:t> </w:t>
      </w:r>
      <w:r>
        <w:rPr>
          <w:color w:val="231F20"/>
        </w:rPr>
        <w:t>đoạn</w:t>
      </w:r>
      <w:r>
        <w:rPr>
          <w:color w:val="231F20"/>
          <w:spacing w:val="-5"/>
        </w:rPr>
        <w:t> </w:t>
      </w:r>
      <w:r>
        <w:rPr>
          <w:color w:val="231F20"/>
        </w:rPr>
        <w:t>hết</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các</w:t>
      </w:r>
      <w:r>
        <w:rPr>
          <w:color w:val="231F20"/>
          <w:spacing w:val="-5"/>
        </w:rPr>
        <w:t> </w:t>
      </w:r>
      <w:r>
        <w:rPr>
          <w:color w:val="231F20"/>
        </w:rPr>
        <w:t>quả.</w:t>
      </w:r>
      <w:r>
        <w:rPr>
          <w:color w:val="231F20"/>
          <w:spacing w:val="-5"/>
        </w:rPr>
        <w:t> Nay </w:t>
      </w:r>
      <w:r>
        <w:rPr>
          <w:color w:val="231F20"/>
        </w:rPr>
        <w:t>nhằm nói về điều ấy nên tạo ra phần Luận </w:t>
      </w:r>
      <w:r>
        <w:rPr>
          <w:color w:val="231F20"/>
          <w:spacing w:val="-5"/>
        </w:rPr>
        <w:t>này.</w:t>
      </w:r>
    </w:p>
    <w:p>
      <w:pPr>
        <w:pStyle w:val="BodyText"/>
        <w:spacing w:before="111"/>
        <w:ind w:left="677" w:firstLine="0"/>
      </w:pPr>
      <w:r>
        <w:rPr>
          <w:i/>
          <w:color w:val="231F20"/>
        </w:rPr>
        <w:t>Hỏi: </w:t>
      </w:r>
      <w:r>
        <w:rPr>
          <w:color w:val="231F20"/>
        </w:rPr>
        <w:t>Kiết do kiến khổ đoạn trừ hết thuộc về quả nào?</w:t>
      </w:r>
    </w:p>
    <w:p>
      <w:pPr>
        <w:pStyle w:val="BodyText"/>
        <w:spacing w:before="155"/>
        <w:ind w:left="677" w:firstLine="0"/>
      </w:pPr>
      <w:r>
        <w:rPr>
          <w:i/>
          <w:color w:val="231F20"/>
        </w:rPr>
        <w:t>Đáp: </w:t>
      </w:r>
      <w:r>
        <w:rPr>
          <w:color w:val="231F20"/>
        </w:rPr>
        <w:t>Bốn quả Sa-môn, hoặc không có xứ.</w:t>
      </w:r>
    </w:p>
    <w:p>
      <w:pPr>
        <w:pStyle w:val="BodyText"/>
        <w:spacing w:line="273" w:lineRule="auto" w:before="154"/>
        <w:ind w:left="110" w:right="391"/>
      </w:pPr>
      <w:r>
        <w:rPr>
          <w:color w:val="231F20"/>
        </w:rPr>
        <w:t>Thuộc</w:t>
      </w:r>
      <w:r>
        <w:rPr>
          <w:color w:val="231F20"/>
          <w:spacing w:val="-6"/>
        </w:rPr>
        <w:t> </w:t>
      </w:r>
      <w:r>
        <w:rPr>
          <w:color w:val="231F20"/>
        </w:rPr>
        <w:t>về</w:t>
      </w:r>
      <w:r>
        <w:rPr>
          <w:color w:val="231F20"/>
          <w:spacing w:val="-6"/>
        </w:rPr>
        <w:t> </w:t>
      </w:r>
      <w:r>
        <w:rPr>
          <w:color w:val="231F20"/>
        </w:rPr>
        <w:t>bốn</w:t>
      </w:r>
      <w:r>
        <w:rPr>
          <w:color w:val="231F20"/>
          <w:spacing w:val="-6"/>
        </w:rPr>
        <w:t> </w:t>
      </w:r>
      <w:r>
        <w:rPr>
          <w:color w:val="231F20"/>
        </w:rPr>
        <w:t>quả</w:t>
      </w:r>
      <w:r>
        <w:rPr>
          <w:color w:val="231F20"/>
          <w:spacing w:val="-6"/>
        </w:rPr>
        <w:t> </w:t>
      </w:r>
      <w:r>
        <w:rPr>
          <w:color w:val="231F20"/>
        </w:rPr>
        <w:t>Sa-môn:</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kiết</w:t>
      </w:r>
      <w:r>
        <w:rPr>
          <w:color w:val="231F20"/>
          <w:spacing w:val="-6"/>
        </w:rPr>
        <w:t> </w:t>
      </w:r>
      <w:r>
        <w:rPr>
          <w:color w:val="231F20"/>
        </w:rPr>
        <w:t>kia</w:t>
      </w:r>
      <w:r>
        <w:rPr>
          <w:color w:val="231F20"/>
          <w:spacing w:val="-6"/>
        </w:rPr>
        <w:t> </w:t>
      </w:r>
      <w:r>
        <w:rPr>
          <w:color w:val="231F20"/>
        </w:rPr>
        <w:t>dứt</w:t>
      </w:r>
      <w:r>
        <w:rPr>
          <w:color w:val="231F20"/>
          <w:spacing w:val="-5"/>
        </w:rPr>
        <w:t> </w:t>
      </w:r>
      <w:r>
        <w:rPr>
          <w:color w:val="231F20"/>
        </w:rPr>
        <w:t>hết,</w:t>
      </w:r>
      <w:r>
        <w:rPr>
          <w:color w:val="231F20"/>
          <w:spacing w:val="-6"/>
        </w:rPr>
        <w:t> </w:t>
      </w:r>
      <w:r>
        <w:rPr>
          <w:color w:val="231F20"/>
        </w:rPr>
        <w:t>khi</w:t>
      </w:r>
      <w:r>
        <w:rPr>
          <w:color w:val="231F20"/>
          <w:spacing w:val="-6"/>
        </w:rPr>
        <w:t> </w:t>
      </w:r>
      <w:r>
        <w:rPr>
          <w:color w:val="231F20"/>
        </w:rPr>
        <w:t>chứng quả</w:t>
      </w:r>
      <w:r>
        <w:rPr>
          <w:color w:val="231F20"/>
          <w:spacing w:val="-11"/>
        </w:rPr>
        <w:t> </w:t>
      </w:r>
      <w:r>
        <w:rPr>
          <w:color w:val="231F20"/>
        </w:rPr>
        <w:t>Dự</w:t>
      </w:r>
      <w:r>
        <w:rPr>
          <w:color w:val="231F20"/>
          <w:spacing w:val="-11"/>
        </w:rPr>
        <w:t> </w:t>
      </w:r>
      <w:r>
        <w:rPr>
          <w:color w:val="231F20"/>
        </w:rPr>
        <w:t>lưu</w:t>
      </w:r>
      <w:r>
        <w:rPr>
          <w:color w:val="231F20"/>
          <w:spacing w:val="-11"/>
        </w:rPr>
        <w:t> </w:t>
      </w:r>
      <w:r>
        <w:rPr>
          <w:color w:val="231F20"/>
        </w:rPr>
        <w:t>tức</w:t>
      </w:r>
      <w:r>
        <w:rPr>
          <w:color w:val="231F20"/>
          <w:spacing w:val="-10"/>
        </w:rPr>
        <w:t> </w:t>
      </w:r>
      <w:r>
        <w:rPr>
          <w:color w:val="231F20"/>
        </w:rPr>
        <w:t>thuộc</w:t>
      </w:r>
      <w:r>
        <w:rPr>
          <w:color w:val="231F20"/>
          <w:spacing w:val="-11"/>
        </w:rPr>
        <w:t> </w:t>
      </w:r>
      <w:r>
        <w:rPr>
          <w:color w:val="231F20"/>
        </w:rPr>
        <w:t>về</w:t>
      </w:r>
      <w:r>
        <w:rPr>
          <w:color w:val="231F20"/>
          <w:spacing w:val="-11"/>
        </w:rPr>
        <w:t> </w:t>
      </w:r>
      <w:r>
        <w:rPr>
          <w:color w:val="231F20"/>
        </w:rPr>
        <w:t>quả</w:t>
      </w:r>
      <w:r>
        <w:rPr>
          <w:color w:val="231F20"/>
          <w:spacing w:val="-10"/>
        </w:rPr>
        <w:t> </w:t>
      </w:r>
      <w:r>
        <w:rPr>
          <w:color w:val="231F20"/>
        </w:rPr>
        <w:t>Dự</w:t>
      </w:r>
      <w:r>
        <w:rPr>
          <w:color w:val="231F20"/>
          <w:spacing w:val="-11"/>
        </w:rPr>
        <w:t> </w:t>
      </w:r>
      <w:r>
        <w:rPr>
          <w:color w:val="231F20"/>
        </w:rPr>
        <w:t>lưu,</w:t>
      </w:r>
      <w:r>
        <w:rPr>
          <w:color w:val="231F20"/>
          <w:spacing w:val="-11"/>
        </w:rPr>
        <w:t> </w:t>
      </w:r>
      <w:r>
        <w:rPr>
          <w:color w:val="231F20"/>
        </w:rPr>
        <w:t>cho</w:t>
      </w:r>
      <w:r>
        <w:rPr>
          <w:color w:val="231F20"/>
          <w:spacing w:val="-11"/>
        </w:rPr>
        <w:t> </w:t>
      </w:r>
      <w:r>
        <w:rPr>
          <w:color w:val="231F20"/>
        </w:rPr>
        <w:t>đến</w:t>
      </w:r>
      <w:r>
        <w:rPr>
          <w:color w:val="231F20"/>
          <w:spacing w:val="-10"/>
        </w:rPr>
        <w:t> </w:t>
      </w:r>
      <w:r>
        <w:rPr>
          <w:color w:val="231F20"/>
        </w:rPr>
        <w:t>lúc</w:t>
      </w:r>
      <w:r>
        <w:rPr>
          <w:color w:val="231F20"/>
          <w:spacing w:val="-11"/>
        </w:rPr>
        <w:t> </w:t>
      </w:r>
      <w:r>
        <w:rPr>
          <w:color w:val="231F20"/>
        </w:rPr>
        <w:t>chứng</w:t>
      </w:r>
      <w:r>
        <w:rPr>
          <w:color w:val="231F20"/>
          <w:spacing w:val="-11"/>
        </w:rPr>
        <w:t> </w:t>
      </w:r>
      <w:r>
        <w:rPr>
          <w:color w:val="231F20"/>
        </w:rPr>
        <w:t>quả</w:t>
      </w:r>
      <w:r>
        <w:rPr>
          <w:color w:val="231F20"/>
          <w:spacing w:val="-24"/>
        </w:rPr>
        <w:t> </w:t>
      </w:r>
      <w:r>
        <w:rPr>
          <w:color w:val="231F20"/>
        </w:rPr>
        <w:t>A-la-hán tức thuộc về quả</w:t>
      </w:r>
      <w:r>
        <w:rPr>
          <w:color w:val="231F20"/>
          <w:spacing w:val="-16"/>
        </w:rPr>
        <w:t> </w:t>
      </w:r>
      <w:r>
        <w:rPr>
          <w:color w:val="231F20"/>
        </w:rPr>
        <w:t>A-la-hán.</w:t>
      </w:r>
    </w:p>
    <w:p>
      <w:pPr>
        <w:pStyle w:val="BodyText"/>
        <w:spacing w:line="273" w:lineRule="auto" w:before="111"/>
        <w:ind w:left="110" w:right="392"/>
      </w:pPr>
      <w:r>
        <w:rPr>
          <w:color w:val="231F20"/>
        </w:rPr>
        <w:t>Hoặc không có xứ: Nghĩa là không có phàm phu, tức không phải</w:t>
      </w:r>
      <w:r>
        <w:rPr>
          <w:color w:val="231F20"/>
          <w:spacing w:val="-11"/>
        </w:rPr>
        <w:t> </w:t>
      </w:r>
      <w:r>
        <w:rPr>
          <w:color w:val="231F20"/>
        </w:rPr>
        <w:t>là</w:t>
      </w:r>
      <w:r>
        <w:rPr>
          <w:color w:val="231F20"/>
          <w:spacing w:val="-10"/>
        </w:rPr>
        <w:t> </w:t>
      </w:r>
      <w:r>
        <w:rPr>
          <w:color w:val="231F20"/>
        </w:rPr>
        <w:t>nghĩa</w:t>
      </w:r>
      <w:r>
        <w:rPr>
          <w:color w:val="231F20"/>
          <w:spacing w:val="-10"/>
        </w:rPr>
        <w:t> </w:t>
      </w:r>
      <w:r>
        <w:rPr>
          <w:color w:val="231F20"/>
        </w:rPr>
        <w:t>thuộc</w:t>
      </w:r>
      <w:r>
        <w:rPr>
          <w:color w:val="231F20"/>
          <w:spacing w:val="-11"/>
        </w:rPr>
        <w:t> </w:t>
      </w:r>
      <w:r>
        <w:rPr>
          <w:color w:val="231F20"/>
        </w:rPr>
        <w:t>về</w:t>
      </w:r>
      <w:r>
        <w:rPr>
          <w:color w:val="231F20"/>
          <w:spacing w:val="-10"/>
        </w:rPr>
        <w:t> </w:t>
      </w:r>
      <w:r>
        <w:rPr>
          <w:color w:val="231F20"/>
        </w:rPr>
        <w:t>quả.</w:t>
      </w:r>
      <w:r>
        <w:rPr>
          <w:color w:val="231F20"/>
          <w:spacing w:val="-14"/>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phàm</w:t>
      </w:r>
      <w:r>
        <w:rPr>
          <w:color w:val="231F20"/>
          <w:spacing w:val="-10"/>
        </w:rPr>
        <w:t> </w:t>
      </w:r>
      <w:r>
        <w:rPr>
          <w:color w:val="231F20"/>
        </w:rPr>
        <w:t>phu</w:t>
      </w:r>
      <w:r>
        <w:rPr>
          <w:color w:val="231F20"/>
          <w:spacing w:val="-11"/>
        </w:rPr>
        <w:t> </w:t>
      </w:r>
      <w:r>
        <w:rPr>
          <w:color w:val="231F20"/>
        </w:rPr>
        <w:t>nào</w:t>
      </w:r>
      <w:r>
        <w:rPr>
          <w:color w:val="231F20"/>
          <w:spacing w:val="-10"/>
        </w:rPr>
        <w:t> </w:t>
      </w:r>
      <w:r>
        <w:rPr>
          <w:color w:val="231F20"/>
        </w:rPr>
        <w:t>có</w:t>
      </w:r>
      <w:r>
        <w:rPr>
          <w:color w:val="231F20"/>
          <w:spacing w:val="-10"/>
        </w:rPr>
        <w:t> </w:t>
      </w:r>
      <w:r>
        <w:rPr>
          <w:color w:val="231F20"/>
        </w:rPr>
        <w:t>thể lìa kiết của Phi tưởng phi phi tưởng xứ do kiến khổ</w:t>
      </w:r>
      <w:r>
        <w:rPr>
          <w:color w:val="231F20"/>
          <w:spacing w:val="-2"/>
        </w:rPr>
        <w:t> </w:t>
      </w:r>
      <w:r>
        <w:rPr>
          <w:color w:val="231F20"/>
        </w:rPr>
        <w:t>đoạn.</w:t>
      </w:r>
    </w:p>
    <w:p>
      <w:pPr>
        <w:pStyle w:val="BodyText"/>
        <w:spacing w:line="273" w:lineRule="auto" w:before="111"/>
        <w:ind w:left="110" w:right="390"/>
      </w:pPr>
      <w:r>
        <w:rPr>
          <w:color w:val="231F20"/>
        </w:rPr>
        <w:t>Theo thứ lớp: Là một khoảnh tâm hiện quán khổ. Bốn khoảnh tâm đều hiện quán tập, diệt. Ba khoảnh tâm hiện quán đạo. Kiết kia dứt hết, không thuộc về quả.</w:t>
      </w:r>
    </w:p>
    <w:p>
      <w:pPr>
        <w:pStyle w:val="BodyText"/>
        <w:spacing w:before="111"/>
        <w:ind w:left="677" w:firstLine="0"/>
      </w:pPr>
      <w:r>
        <w:rPr>
          <w:i/>
          <w:color w:val="231F20"/>
        </w:rPr>
        <w:t>Hỏi: </w:t>
      </w:r>
      <w:r>
        <w:rPr>
          <w:color w:val="231F20"/>
        </w:rPr>
        <w:t>Kiết do kiến tập đoạn trừ hết thuộc về quả nào?</w:t>
      </w:r>
    </w:p>
    <w:p>
      <w:pPr>
        <w:pStyle w:val="BodyText"/>
        <w:spacing w:before="154"/>
        <w:ind w:left="677" w:firstLine="0"/>
      </w:pPr>
      <w:r>
        <w:rPr>
          <w:i/>
          <w:color w:val="231F20"/>
        </w:rPr>
        <w:t>Đáp: </w:t>
      </w:r>
      <w:r>
        <w:rPr>
          <w:color w:val="231F20"/>
        </w:rPr>
        <w:t>Bốn quả Sa-môn, hoặc không có xứ.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Thuộc về bốn quả Sa-môn: Như trước đã nói.</w:t>
      </w:r>
    </w:p>
    <w:p>
      <w:pPr>
        <w:pStyle w:val="BodyText"/>
        <w:spacing w:line="273" w:lineRule="auto" w:before="154"/>
        <w:ind w:right="108"/>
      </w:pPr>
      <w:r>
        <w:rPr>
          <w:color w:val="231F20"/>
        </w:rPr>
        <w:t>Hoặc không có xứ: Nghĩa là không có phàm phu, tức không phải</w:t>
      </w:r>
      <w:r>
        <w:rPr>
          <w:color w:val="231F20"/>
          <w:spacing w:val="-10"/>
        </w:rPr>
        <w:t> </w:t>
      </w:r>
      <w:r>
        <w:rPr>
          <w:color w:val="231F20"/>
        </w:rPr>
        <w:t>là</w:t>
      </w:r>
      <w:r>
        <w:rPr>
          <w:color w:val="231F20"/>
          <w:spacing w:val="-9"/>
        </w:rPr>
        <w:t> </w:t>
      </w:r>
      <w:r>
        <w:rPr>
          <w:color w:val="231F20"/>
        </w:rPr>
        <w:t>nghĩa</w:t>
      </w:r>
      <w:r>
        <w:rPr>
          <w:color w:val="231F20"/>
          <w:spacing w:val="-10"/>
        </w:rPr>
        <w:t> </w:t>
      </w:r>
      <w:r>
        <w:rPr>
          <w:color w:val="231F20"/>
        </w:rPr>
        <w:t>thuộc</w:t>
      </w:r>
      <w:r>
        <w:rPr>
          <w:color w:val="231F20"/>
          <w:spacing w:val="-9"/>
        </w:rPr>
        <w:t> </w:t>
      </w:r>
      <w:r>
        <w:rPr>
          <w:color w:val="231F20"/>
        </w:rPr>
        <w:t>về</w:t>
      </w:r>
      <w:r>
        <w:rPr>
          <w:color w:val="231F20"/>
          <w:spacing w:val="-9"/>
        </w:rPr>
        <w:t> </w:t>
      </w:r>
      <w:r>
        <w:rPr>
          <w:color w:val="231F20"/>
        </w:rPr>
        <w:t>quả.</w:t>
      </w:r>
      <w:r>
        <w:rPr>
          <w:color w:val="231F20"/>
          <w:spacing w:val="-15"/>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người</w:t>
      </w:r>
      <w:r>
        <w:rPr>
          <w:color w:val="231F20"/>
          <w:spacing w:val="-10"/>
        </w:rPr>
        <w:t> </w:t>
      </w:r>
      <w:r>
        <w:rPr>
          <w:color w:val="231F20"/>
        </w:rPr>
        <w:t>phàm</w:t>
      </w:r>
      <w:r>
        <w:rPr>
          <w:color w:val="231F20"/>
          <w:spacing w:val="-9"/>
        </w:rPr>
        <w:t> </w:t>
      </w:r>
      <w:r>
        <w:rPr>
          <w:color w:val="231F20"/>
        </w:rPr>
        <w:t>phu</w:t>
      </w:r>
      <w:r>
        <w:rPr>
          <w:color w:val="231F20"/>
          <w:spacing w:val="-9"/>
        </w:rPr>
        <w:t> </w:t>
      </w:r>
      <w:r>
        <w:rPr>
          <w:color w:val="231F20"/>
        </w:rPr>
        <w:t>nào có thể lìa kiết của Phi tưởng phi phi tưởng xứ do kiến tập</w:t>
      </w:r>
      <w:r>
        <w:rPr>
          <w:color w:val="231F20"/>
          <w:spacing w:val="-3"/>
        </w:rPr>
        <w:t> </w:t>
      </w:r>
      <w:r>
        <w:rPr>
          <w:color w:val="231F20"/>
        </w:rPr>
        <w:t>đoạn.</w:t>
      </w:r>
    </w:p>
    <w:p>
      <w:pPr>
        <w:pStyle w:val="BodyText"/>
        <w:spacing w:line="273" w:lineRule="auto" w:before="111"/>
        <w:ind w:right="108"/>
      </w:pPr>
      <w:r>
        <w:rPr>
          <w:color w:val="231F20"/>
        </w:rPr>
        <w:t>Theo thứ lớp: Là một khoảnh tâm hiện quán tập, bốn khoảnh tâm hiện quán diệt, ba khoảnh tâm hiện quán đạo, kiết kia dứt hết, không thuộc về quả.</w:t>
      </w:r>
    </w:p>
    <w:p>
      <w:pPr>
        <w:pStyle w:val="BodyText"/>
        <w:spacing w:before="111"/>
        <w:ind w:left="960" w:firstLine="0"/>
      </w:pPr>
      <w:r>
        <w:rPr>
          <w:i/>
          <w:color w:val="231F20"/>
        </w:rPr>
        <w:t>Hỏi: </w:t>
      </w:r>
      <w:r>
        <w:rPr>
          <w:color w:val="231F20"/>
        </w:rPr>
        <w:t>Kiết do kiến diệt đoạn trừ hết thuộc về quả nào?</w:t>
      </w:r>
    </w:p>
    <w:p>
      <w:pPr>
        <w:pStyle w:val="BodyText"/>
        <w:spacing w:line="364" w:lineRule="auto" w:before="154"/>
        <w:ind w:left="960" w:right="1898" w:firstLine="0"/>
      </w:pPr>
      <w:r>
        <w:rPr>
          <w:i/>
          <w:color w:val="231F20"/>
        </w:rPr>
        <w:t>Đáp: </w:t>
      </w:r>
      <w:r>
        <w:rPr>
          <w:color w:val="231F20"/>
        </w:rPr>
        <w:t>Bốn quả Sa-môn, hoặc không có xứ. Thuộc về bốn quả Sa-môn: Như trước đã nói.</w:t>
      </w:r>
    </w:p>
    <w:p>
      <w:pPr>
        <w:pStyle w:val="BodyText"/>
        <w:spacing w:line="273" w:lineRule="auto" w:before="0"/>
        <w:ind w:right="108"/>
      </w:pPr>
      <w:r>
        <w:rPr>
          <w:color w:val="231F20"/>
        </w:rPr>
        <w:t>Hoặc không có xứ: Nghĩa là không có phàm phu, tức không phải</w:t>
      </w:r>
      <w:r>
        <w:rPr>
          <w:color w:val="231F20"/>
          <w:spacing w:val="-11"/>
        </w:rPr>
        <w:t> </w:t>
      </w:r>
      <w:r>
        <w:rPr>
          <w:color w:val="231F20"/>
        </w:rPr>
        <w:t>là</w:t>
      </w:r>
      <w:r>
        <w:rPr>
          <w:color w:val="231F20"/>
          <w:spacing w:val="-10"/>
        </w:rPr>
        <w:t> </w:t>
      </w:r>
      <w:r>
        <w:rPr>
          <w:color w:val="231F20"/>
        </w:rPr>
        <w:t>nghĩa</w:t>
      </w:r>
      <w:r>
        <w:rPr>
          <w:color w:val="231F20"/>
          <w:spacing w:val="-10"/>
        </w:rPr>
        <w:t> </w:t>
      </w:r>
      <w:r>
        <w:rPr>
          <w:color w:val="231F20"/>
        </w:rPr>
        <w:t>thuộc</w:t>
      </w:r>
      <w:r>
        <w:rPr>
          <w:color w:val="231F20"/>
          <w:spacing w:val="-11"/>
        </w:rPr>
        <w:t> </w:t>
      </w:r>
      <w:r>
        <w:rPr>
          <w:color w:val="231F20"/>
        </w:rPr>
        <w:t>về</w:t>
      </w:r>
      <w:r>
        <w:rPr>
          <w:color w:val="231F20"/>
          <w:spacing w:val="-10"/>
        </w:rPr>
        <w:t> </w:t>
      </w:r>
      <w:r>
        <w:rPr>
          <w:color w:val="231F20"/>
        </w:rPr>
        <w:t>quả.</w:t>
      </w:r>
      <w:r>
        <w:rPr>
          <w:color w:val="231F20"/>
          <w:spacing w:val="-14"/>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phàm</w:t>
      </w:r>
      <w:r>
        <w:rPr>
          <w:color w:val="231F20"/>
          <w:spacing w:val="-10"/>
        </w:rPr>
        <w:t> </w:t>
      </w:r>
      <w:r>
        <w:rPr>
          <w:color w:val="231F20"/>
        </w:rPr>
        <w:t>phu</w:t>
      </w:r>
      <w:r>
        <w:rPr>
          <w:color w:val="231F20"/>
          <w:spacing w:val="-11"/>
        </w:rPr>
        <w:t> </w:t>
      </w:r>
      <w:r>
        <w:rPr>
          <w:color w:val="231F20"/>
        </w:rPr>
        <w:t>nào</w:t>
      </w:r>
      <w:r>
        <w:rPr>
          <w:color w:val="231F20"/>
          <w:spacing w:val="-10"/>
        </w:rPr>
        <w:t> </w:t>
      </w:r>
      <w:r>
        <w:rPr>
          <w:color w:val="231F20"/>
        </w:rPr>
        <w:t>có</w:t>
      </w:r>
      <w:r>
        <w:rPr>
          <w:color w:val="231F20"/>
          <w:spacing w:val="-10"/>
        </w:rPr>
        <w:t> </w:t>
      </w:r>
      <w:r>
        <w:rPr>
          <w:color w:val="231F20"/>
        </w:rPr>
        <w:t>thể lìa kiết của Phi tưởng phi phi tưởng xứ do kiến diệt</w:t>
      </w:r>
      <w:r>
        <w:rPr>
          <w:color w:val="231F20"/>
          <w:spacing w:val="-2"/>
        </w:rPr>
        <w:t> </w:t>
      </w:r>
      <w:r>
        <w:rPr>
          <w:color w:val="231F20"/>
        </w:rPr>
        <w:t>đoạn.</w:t>
      </w:r>
    </w:p>
    <w:p>
      <w:pPr>
        <w:pStyle w:val="BodyText"/>
        <w:spacing w:line="273" w:lineRule="auto" w:before="109"/>
        <w:ind w:right="107"/>
      </w:pPr>
      <w:r>
        <w:rPr>
          <w:color w:val="231F20"/>
        </w:rPr>
        <w:t>Theo thứ lớp: Là một khoảnh tâm hiện quán diệt. Ba khoảnh tâm hiện quán đạo. Kiết kia dứt hết, không thuộc về quả.</w:t>
      </w:r>
    </w:p>
    <w:p>
      <w:pPr>
        <w:pStyle w:val="BodyText"/>
        <w:spacing w:before="112"/>
        <w:ind w:left="960" w:firstLine="0"/>
      </w:pPr>
      <w:r>
        <w:rPr>
          <w:i/>
          <w:color w:val="231F20"/>
        </w:rPr>
        <w:t>Hỏi: </w:t>
      </w:r>
      <w:r>
        <w:rPr>
          <w:color w:val="231F20"/>
        </w:rPr>
        <w:t>Kiết do kiến đạo đoạn trừ hết thuộc về quả nào?</w:t>
      </w:r>
    </w:p>
    <w:p>
      <w:pPr>
        <w:pStyle w:val="BodyText"/>
        <w:spacing w:line="273" w:lineRule="auto" w:before="154"/>
        <w:ind w:right="107"/>
      </w:pPr>
      <w:r>
        <w:rPr>
          <w:i/>
          <w:color w:val="231F20"/>
        </w:rPr>
        <w:t>Đáp:</w:t>
      </w:r>
      <w:r>
        <w:rPr>
          <w:i/>
          <w:color w:val="231F20"/>
          <w:spacing w:val="-10"/>
        </w:rPr>
        <w:t> </w:t>
      </w:r>
      <w:r>
        <w:rPr>
          <w:color w:val="231F20"/>
        </w:rPr>
        <w:t>Bốn</w:t>
      </w:r>
      <w:r>
        <w:rPr>
          <w:color w:val="231F20"/>
          <w:spacing w:val="-9"/>
        </w:rPr>
        <w:t> </w:t>
      </w:r>
      <w:r>
        <w:rPr>
          <w:color w:val="231F20"/>
        </w:rPr>
        <w:t>quả</w:t>
      </w:r>
      <w:r>
        <w:rPr>
          <w:color w:val="231F20"/>
          <w:spacing w:val="-9"/>
        </w:rPr>
        <w:t> </w:t>
      </w:r>
      <w:r>
        <w:rPr>
          <w:color w:val="231F20"/>
        </w:rPr>
        <w:t>Sa-môn:</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kiết</w:t>
      </w:r>
      <w:r>
        <w:rPr>
          <w:color w:val="231F20"/>
          <w:spacing w:val="-10"/>
        </w:rPr>
        <w:t> </w:t>
      </w:r>
      <w:r>
        <w:rPr>
          <w:color w:val="231F20"/>
        </w:rPr>
        <w:t>kia</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khi</w:t>
      </w:r>
      <w:r>
        <w:rPr>
          <w:color w:val="231F20"/>
          <w:spacing w:val="-9"/>
        </w:rPr>
        <w:t> </w:t>
      </w:r>
      <w:r>
        <w:rPr>
          <w:color w:val="231F20"/>
        </w:rPr>
        <w:t>chứng</w:t>
      </w:r>
      <w:r>
        <w:rPr>
          <w:color w:val="231F20"/>
          <w:spacing w:val="-9"/>
        </w:rPr>
        <w:t> </w:t>
      </w:r>
      <w:r>
        <w:rPr>
          <w:color w:val="231F20"/>
        </w:rPr>
        <w:t>quả Dự</w:t>
      </w:r>
      <w:r>
        <w:rPr>
          <w:color w:val="231F20"/>
          <w:spacing w:val="-9"/>
        </w:rPr>
        <w:t> </w:t>
      </w:r>
      <w:r>
        <w:rPr>
          <w:color w:val="231F20"/>
        </w:rPr>
        <w:t>lưu</w:t>
      </w:r>
      <w:r>
        <w:rPr>
          <w:color w:val="231F20"/>
          <w:spacing w:val="-9"/>
        </w:rPr>
        <w:t> </w:t>
      </w:r>
      <w:r>
        <w:rPr>
          <w:color w:val="231F20"/>
        </w:rPr>
        <w:t>tức</w:t>
      </w:r>
      <w:r>
        <w:rPr>
          <w:color w:val="231F20"/>
          <w:spacing w:val="-8"/>
        </w:rPr>
        <w:t> </w:t>
      </w:r>
      <w:r>
        <w:rPr>
          <w:color w:val="231F20"/>
        </w:rPr>
        <w:t>thuộc</w:t>
      </w:r>
      <w:r>
        <w:rPr>
          <w:color w:val="231F20"/>
          <w:spacing w:val="-9"/>
        </w:rPr>
        <w:t> </w:t>
      </w:r>
      <w:r>
        <w:rPr>
          <w:color w:val="231F20"/>
        </w:rPr>
        <w:t>về</w:t>
      </w:r>
      <w:r>
        <w:rPr>
          <w:color w:val="231F20"/>
          <w:spacing w:val="-9"/>
        </w:rPr>
        <w:t> </w:t>
      </w:r>
      <w:r>
        <w:rPr>
          <w:color w:val="231F20"/>
        </w:rPr>
        <w:t>quả</w:t>
      </w:r>
      <w:r>
        <w:rPr>
          <w:color w:val="231F20"/>
          <w:spacing w:val="-8"/>
        </w:rPr>
        <w:t> </w:t>
      </w:r>
      <w:r>
        <w:rPr>
          <w:color w:val="231F20"/>
        </w:rPr>
        <w:t>Dự</w:t>
      </w:r>
      <w:r>
        <w:rPr>
          <w:color w:val="231F20"/>
          <w:spacing w:val="-9"/>
        </w:rPr>
        <w:t> </w:t>
      </w:r>
      <w:r>
        <w:rPr>
          <w:color w:val="231F20"/>
        </w:rPr>
        <w:t>lưu,</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khi</w:t>
      </w:r>
      <w:r>
        <w:rPr>
          <w:color w:val="231F20"/>
          <w:spacing w:val="-8"/>
        </w:rPr>
        <w:t> </w:t>
      </w:r>
      <w:r>
        <w:rPr>
          <w:color w:val="231F20"/>
        </w:rPr>
        <w:t>chứng</w:t>
      </w:r>
      <w:r>
        <w:rPr>
          <w:color w:val="231F20"/>
          <w:spacing w:val="-9"/>
        </w:rPr>
        <w:t> </w:t>
      </w:r>
      <w:r>
        <w:rPr>
          <w:color w:val="231F20"/>
        </w:rPr>
        <w:t>quả</w:t>
      </w:r>
      <w:r>
        <w:rPr>
          <w:color w:val="231F20"/>
          <w:spacing w:val="-23"/>
        </w:rPr>
        <w:t> </w:t>
      </w:r>
      <w:r>
        <w:rPr>
          <w:color w:val="231F20"/>
        </w:rPr>
        <w:t>A-la-hán</w:t>
      </w:r>
      <w:r>
        <w:rPr>
          <w:color w:val="231F20"/>
          <w:spacing w:val="-8"/>
        </w:rPr>
        <w:t> </w:t>
      </w:r>
      <w:r>
        <w:rPr>
          <w:color w:val="231F20"/>
        </w:rPr>
        <w:t>tức thuộc về quả</w:t>
      </w:r>
      <w:r>
        <w:rPr>
          <w:color w:val="231F20"/>
          <w:spacing w:val="-16"/>
        </w:rPr>
        <w:t> </w:t>
      </w:r>
      <w:r>
        <w:rPr>
          <w:color w:val="231F20"/>
        </w:rPr>
        <w:t>A-la-hán.</w:t>
      </w:r>
    </w:p>
    <w:p>
      <w:pPr>
        <w:pStyle w:val="BodyText"/>
        <w:spacing w:line="273" w:lineRule="auto" w:before="111"/>
        <w:ind w:right="108"/>
      </w:pPr>
      <w:r>
        <w:rPr>
          <w:color w:val="231F20"/>
        </w:rPr>
        <w:t>Không</w:t>
      </w:r>
      <w:r>
        <w:rPr>
          <w:color w:val="231F20"/>
          <w:spacing w:val="-5"/>
        </w:rPr>
        <w:t> </w:t>
      </w:r>
      <w:r>
        <w:rPr>
          <w:color w:val="231F20"/>
        </w:rPr>
        <w:t>có</w:t>
      </w:r>
      <w:r>
        <w:rPr>
          <w:color w:val="231F20"/>
          <w:spacing w:val="-4"/>
        </w:rPr>
        <w:t> </w:t>
      </w:r>
      <w:r>
        <w:rPr>
          <w:color w:val="231F20"/>
        </w:rPr>
        <w:t>phàm</w:t>
      </w:r>
      <w:r>
        <w:rPr>
          <w:color w:val="231F20"/>
          <w:spacing w:val="-5"/>
        </w:rPr>
        <w:t> </w:t>
      </w:r>
      <w:r>
        <w:rPr>
          <w:color w:val="231F20"/>
        </w:rPr>
        <w:t>phu:</w:t>
      </w:r>
      <w:r>
        <w:rPr>
          <w:color w:val="231F20"/>
          <w:spacing w:val="-9"/>
        </w:rPr>
        <w:t> </w:t>
      </w:r>
      <w:r>
        <w:rPr>
          <w:color w:val="231F20"/>
        </w:rPr>
        <w:t>Tức</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nghĩa</w:t>
      </w:r>
      <w:r>
        <w:rPr>
          <w:color w:val="231F20"/>
          <w:spacing w:val="-5"/>
        </w:rPr>
        <w:t> </w:t>
      </w:r>
      <w:r>
        <w:rPr>
          <w:color w:val="231F20"/>
        </w:rPr>
        <w:t>thuộc</w:t>
      </w:r>
      <w:r>
        <w:rPr>
          <w:color w:val="231F20"/>
          <w:spacing w:val="-4"/>
        </w:rPr>
        <w:t> </w:t>
      </w:r>
      <w:r>
        <w:rPr>
          <w:color w:val="231F20"/>
        </w:rPr>
        <w:t>về</w:t>
      </w:r>
      <w:r>
        <w:rPr>
          <w:color w:val="231F20"/>
          <w:spacing w:val="-5"/>
        </w:rPr>
        <w:t> </w:t>
      </w:r>
      <w:r>
        <w:rPr>
          <w:color w:val="231F20"/>
        </w:rPr>
        <w:t>quả.</w:t>
      </w:r>
      <w:r>
        <w:rPr>
          <w:color w:val="231F20"/>
          <w:spacing w:val="-9"/>
        </w:rPr>
        <w:t> </w:t>
      </w:r>
      <w:r>
        <w:rPr>
          <w:color w:val="231F20"/>
        </w:rPr>
        <w:t>Vì sao?</w:t>
      </w:r>
      <w:r>
        <w:rPr>
          <w:color w:val="231F20"/>
          <w:spacing w:val="-9"/>
        </w:rPr>
        <w:t> </w:t>
      </w:r>
      <w:r>
        <w:rPr>
          <w:color w:val="231F20"/>
        </w:rPr>
        <w:t>Vì</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phàm</w:t>
      </w:r>
      <w:r>
        <w:rPr>
          <w:color w:val="231F20"/>
          <w:spacing w:val="-3"/>
        </w:rPr>
        <w:t> </w:t>
      </w:r>
      <w:r>
        <w:rPr>
          <w:color w:val="231F20"/>
        </w:rPr>
        <w:t>phu</w:t>
      </w:r>
      <w:r>
        <w:rPr>
          <w:color w:val="231F20"/>
          <w:spacing w:val="-4"/>
        </w:rPr>
        <w:t> </w:t>
      </w:r>
      <w:r>
        <w:rPr>
          <w:color w:val="231F20"/>
        </w:rPr>
        <w:t>nào</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lìa</w:t>
      </w:r>
      <w:r>
        <w:rPr>
          <w:color w:val="231F20"/>
          <w:spacing w:val="-3"/>
        </w:rPr>
        <w:t> </w:t>
      </w:r>
      <w:r>
        <w:rPr>
          <w:color w:val="231F20"/>
        </w:rPr>
        <w:t>kiết</w:t>
      </w:r>
      <w:r>
        <w:rPr>
          <w:color w:val="231F20"/>
          <w:spacing w:val="-4"/>
        </w:rPr>
        <w:t> </w:t>
      </w:r>
      <w:r>
        <w:rPr>
          <w:color w:val="231F20"/>
        </w:rPr>
        <w:t>của</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phi</w:t>
      </w:r>
      <w:r>
        <w:rPr>
          <w:color w:val="231F20"/>
          <w:spacing w:val="-3"/>
        </w:rPr>
        <w:t> </w:t>
      </w:r>
      <w:r>
        <w:rPr>
          <w:color w:val="231F20"/>
        </w:rPr>
        <w:t>phi tưởng xứ do kiến đạo đoạn.</w:t>
      </w:r>
    </w:p>
    <w:p>
      <w:pPr>
        <w:pStyle w:val="BodyText"/>
        <w:spacing w:line="273" w:lineRule="auto" w:before="111"/>
        <w:ind w:right="107"/>
      </w:pPr>
      <w:r>
        <w:rPr>
          <w:color w:val="231F20"/>
        </w:rPr>
        <w:t>Cũng không có thứ lớp: Tức không phải là nghĩa thuộc về </w:t>
      </w:r>
      <w:r>
        <w:rPr>
          <w:color w:val="231F20"/>
          <w:spacing w:val="-3"/>
        </w:rPr>
        <w:t>quả. </w:t>
      </w:r>
      <w:r>
        <w:rPr>
          <w:color w:val="231F20"/>
        </w:rPr>
        <w:t>Vì sao? Vì khi đạo loại trí nhẫn diệt mới đoạn trừ hết kiết kia. Lúc đạo</w:t>
      </w:r>
      <w:r>
        <w:rPr>
          <w:color w:val="231F20"/>
          <w:spacing w:val="-4"/>
        </w:rPr>
        <w:t> </w:t>
      </w:r>
      <w:r>
        <w:rPr>
          <w:color w:val="231F20"/>
        </w:rPr>
        <w:t>loại</w:t>
      </w:r>
      <w:r>
        <w:rPr>
          <w:color w:val="231F20"/>
          <w:spacing w:val="-3"/>
        </w:rPr>
        <w:t> </w:t>
      </w:r>
      <w:r>
        <w:rPr>
          <w:color w:val="231F20"/>
        </w:rPr>
        <w:t>trí</w:t>
      </w:r>
      <w:r>
        <w:rPr>
          <w:color w:val="231F20"/>
          <w:spacing w:val="-4"/>
        </w:rPr>
        <w:t> </w:t>
      </w:r>
      <w:r>
        <w:rPr>
          <w:color w:val="231F20"/>
        </w:rPr>
        <w:t>sinh,</w:t>
      </w:r>
      <w:r>
        <w:rPr>
          <w:color w:val="231F20"/>
          <w:spacing w:val="-4"/>
        </w:rPr>
        <w:t> </w:t>
      </w:r>
      <w:r>
        <w:rPr>
          <w:color w:val="231F20"/>
        </w:rPr>
        <w:t>tùy</w:t>
      </w:r>
      <w:r>
        <w:rPr>
          <w:color w:val="231F20"/>
          <w:spacing w:val="-4"/>
        </w:rPr>
        <w:t> </w:t>
      </w:r>
      <w:r>
        <w:rPr>
          <w:color w:val="231F20"/>
        </w:rPr>
        <w:t>theo</w:t>
      </w:r>
      <w:r>
        <w:rPr>
          <w:color w:val="231F20"/>
          <w:spacing w:val="-3"/>
        </w:rPr>
        <w:t> </w:t>
      </w:r>
      <w:r>
        <w:rPr>
          <w:color w:val="231F20"/>
        </w:rPr>
        <w:t>chỗ</w:t>
      </w:r>
      <w:r>
        <w:rPr>
          <w:color w:val="231F20"/>
          <w:spacing w:val="-4"/>
        </w:rPr>
        <w:t> </w:t>
      </w:r>
      <w:r>
        <w:rPr>
          <w:color w:val="231F20"/>
        </w:rPr>
        <w:t>thích</w:t>
      </w:r>
      <w:r>
        <w:rPr>
          <w:color w:val="231F20"/>
          <w:spacing w:val="-3"/>
        </w:rPr>
        <w:t> </w:t>
      </w:r>
      <w:r>
        <w:rPr>
          <w:color w:val="231F20"/>
        </w:rPr>
        <w:t>hợp</w:t>
      </w:r>
      <w:r>
        <w:rPr>
          <w:color w:val="231F20"/>
          <w:spacing w:val="-4"/>
        </w:rPr>
        <w:t> </w:t>
      </w:r>
      <w:r>
        <w:rPr>
          <w:color w:val="231F20"/>
        </w:rPr>
        <w:t>chứng</w:t>
      </w:r>
      <w:r>
        <w:rPr>
          <w:color w:val="231F20"/>
          <w:spacing w:val="-3"/>
        </w:rPr>
        <w:t> </w:t>
      </w:r>
      <w:r>
        <w:rPr>
          <w:color w:val="231F20"/>
        </w:rPr>
        <w:t>ba</w:t>
      </w:r>
      <w:r>
        <w:rPr>
          <w:color w:val="231F20"/>
          <w:spacing w:val="-4"/>
        </w:rPr>
        <w:t> </w:t>
      </w:r>
      <w:r>
        <w:rPr>
          <w:color w:val="231F20"/>
        </w:rPr>
        <w:t>quả</w:t>
      </w:r>
      <w:r>
        <w:rPr>
          <w:color w:val="231F20"/>
          <w:spacing w:val="-3"/>
        </w:rPr>
        <w:t> </w:t>
      </w:r>
      <w:r>
        <w:rPr>
          <w:color w:val="231F20"/>
        </w:rPr>
        <w:t>trước.</w:t>
      </w:r>
      <w:r>
        <w:rPr>
          <w:color w:val="231F20"/>
          <w:spacing w:val="-4"/>
        </w:rPr>
        <w:t> </w:t>
      </w:r>
      <w:r>
        <w:rPr>
          <w:color w:val="231F20"/>
        </w:rPr>
        <w:t>Kiết</w:t>
      </w:r>
      <w:r>
        <w:rPr>
          <w:color w:val="231F20"/>
          <w:spacing w:val="-4"/>
        </w:rPr>
        <w:t> </w:t>
      </w:r>
      <w:r>
        <w:rPr>
          <w:color w:val="231F20"/>
        </w:rPr>
        <w:t>kia dứt hết, tức thuộc về ba quả trước.</w:t>
      </w:r>
    </w:p>
    <w:p>
      <w:pPr>
        <w:pStyle w:val="BodyText"/>
        <w:spacing w:before="110"/>
        <w:ind w:left="960" w:firstLine="0"/>
      </w:pPr>
      <w:r>
        <w:rPr>
          <w:i/>
          <w:color w:val="231F20"/>
        </w:rPr>
        <w:t>Hỏi: </w:t>
      </w:r>
      <w:r>
        <w:rPr>
          <w:color w:val="231F20"/>
        </w:rPr>
        <w:t>Kiết do tu đạo đoạn trừ hết thuộc về quả nào?</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pPr>
      <w:r>
        <w:rPr>
          <w:i/>
          <w:color w:val="231F20"/>
        </w:rPr>
        <w:t>Đáp: </w:t>
      </w:r>
      <w:r>
        <w:rPr>
          <w:color w:val="231F20"/>
        </w:rPr>
        <w:t>Thuộc về quả A-la-hán: Nghĩa là kiết kia dứt hết, khi chứng quả A-la-hán tức thuộc về quả A-la-hán.</w:t>
      </w:r>
    </w:p>
    <w:p>
      <w:pPr>
        <w:pStyle w:val="BodyText"/>
        <w:spacing w:line="273" w:lineRule="auto" w:before="112"/>
        <w:ind w:left="110" w:right="391"/>
      </w:pPr>
      <w:r>
        <w:rPr>
          <w:color w:val="231F20"/>
        </w:rPr>
        <w:t>Không</w:t>
      </w:r>
      <w:r>
        <w:rPr>
          <w:color w:val="231F20"/>
          <w:spacing w:val="-5"/>
        </w:rPr>
        <w:t> </w:t>
      </w:r>
      <w:r>
        <w:rPr>
          <w:color w:val="231F20"/>
        </w:rPr>
        <w:t>có</w:t>
      </w:r>
      <w:r>
        <w:rPr>
          <w:color w:val="231F20"/>
          <w:spacing w:val="-4"/>
        </w:rPr>
        <w:t> </w:t>
      </w:r>
      <w:r>
        <w:rPr>
          <w:color w:val="231F20"/>
        </w:rPr>
        <w:t>phàm</w:t>
      </w:r>
      <w:r>
        <w:rPr>
          <w:color w:val="231F20"/>
          <w:spacing w:val="-5"/>
        </w:rPr>
        <w:t> </w:t>
      </w:r>
      <w:r>
        <w:rPr>
          <w:color w:val="231F20"/>
        </w:rPr>
        <w:t>phu:</w:t>
      </w:r>
      <w:r>
        <w:rPr>
          <w:color w:val="231F20"/>
          <w:spacing w:val="-9"/>
        </w:rPr>
        <w:t> </w:t>
      </w:r>
      <w:r>
        <w:rPr>
          <w:color w:val="231F20"/>
        </w:rPr>
        <w:t>Tức</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nghĩa</w:t>
      </w:r>
      <w:r>
        <w:rPr>
          <w:color w:val="231F20"/>
          <w:spacing w:val="-5"/>
        </w:rPr>
        <w:t> </w:t>
      </w:r>
      <w:r>
        <w:rPr>
          <w:color w:val="231F20"/>
        </w:rPr>
        <w:t>thuộc</w:t>
      </w:r>
      <w:r>
        <w:rPr>
          <w:color w:val="231F20"/>
          <w:spacing w:val="-4"/>
        </w:rPr>
        <w:t> </w:t>
      </w:r>
      <w:r>
        <w:rPr>
          <w:color w:val="231F20"/>
        </w:rPr>
        <w:t>về</w:t>
      </w:r>
      <w:r>
        <w:rPr>
          <w:color w:val="231F20"/>
          <w:spacing w:val="-5"/>
        </w:rPr>
        <w:t> </w:t>
      </w:r>
      <w:r>
        <w:rPr>
          <w:color w:val="231F20"/>
        </w:rPr>
        <w:t>quả.</w:t>
      </w:r>
      <w:r>
        <w:rPr>
          <w:color w:val="231F20"/>
          <w:spacing w:val="-9"/>
        </w:rPr>
        <w:t> </w:t>
      </w:r>
      <w:r>
        <w:rPr>
          <w:color w:val="231F20"/>
        </w:rPr>
        <w:t>Vì sao?</w:t>
      </w:r>
      <w:r>
        <w:rPr>
          <w:color w:val="231F20"/>
          <w:spacing w:val="-9"/>
        </w:rPr>
        <w:t> </w:t>
      </w:r>
      <w:r>
        <w:rPr>
          <w:color w:val="231F20"/>
        </w:rPr>
        <w:t>Vì</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phàm</w:t>
      </w:r>
      <w:r>
        <w:rPr>
          <w:color w:val="231F20"/>
          <w:spacing w:val="-3"/>
        </w:rPr>
        <w:t> </w:t>
      </w:r>
      <w:r>
        <w:rPr>
          <w:color w:val="231F20"/>
        </w:rPr>
        <w:t>phu</w:t>
      </w:r>
      <w:r>
        <w:rPr>
          <w:color w:val="231F20"/>
          <w:spacing w:val="-4"/>
        </w:rPr>
        <w:t> </w:t>
      </w:r>
      <w:r>
        <w:rPr>
          <w:color w:val="231F20"/>
        </w:rPr>
        <w:t>nào</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lìa</w:t>
      </w:r>
      <w:r>
        <w:rPr>
          <w:color w:val="231F20"/>
          <w:spacing w:val="-3"/>
        </w:rPr>
        <w:t> </w:t>
      </w:r>
      <w:r>
        <w:rPr>
          <w:color w:val="231F20"/>
        </w:rPr>
        <w:t>kiết</w:t>
      </w:r>
      <w:r>
        <w:rPr>
          <w:color w:val="231F20"/>
          <w:spacing w:val="-4"/>
        </w:rPr>
        <w:t> </w:t>
      </w:r>
      <w:r>
        <w:rPr>
          <w:color w:val="231F20"/>
        </w:rPr>
        <w:t>của</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phi</w:t>
      </w:r>
      <w:r>
        <w:rPr>
          <w:color w:val="231F20"/>
          <w:spacing w:val="-3"/>
        </w:rPr>
        <w:t> </w:t>
      </w:r>
      <w:r>
        <w:rPr>
          <w:color w:val="231F20"/>
        </w:rPr>
        <w:t>phi tưởng xứ do tu đạo đoạn.</w:t>
      </w:r>
    </w:p>
    <w:p>
      <w:pPr>
        <w:pStyle w:val="BodyText"/>
        <w:spacing w:line="273" w:lineRule="auto" w:before="111"/>
        <w:ind w:left="110" w:right="391"/>
      </w:pPr>
      <w:r>
        <w:rPr>
          <w:color w:val="231F20"/>
        </w:rPr>
        <w:t>Cũng không có thứ lớp: Là không có nghĩa thuộc về quả. Vì sao?</w:t>
      </w:r>
      <w:r>
        <w:rPr>
          <w:color w:val="231F20"/>
          <w:spacing w:val="-13"/>
        </w:rPr>
        <w:t> </w:t>
      </w:r>
      <w:r>
        <w:rPr>
          <w:color w:val="231F20"/>
        </w:rPr>
        <w:t>Vì</w:t>
      </w:r>
      <w:r>
        <w:rPr>
          <w:color w:val="231F20"/>
          <w:spacing w:val="-8"/>
        </w:rPr>
        <w:t> </w:t>
      </w:r>
      <w:r>
        <w:rPr>
          <w:color w:val="231F20"/>
        </w:rPr>
        <w:t>khi</w:t>
      </w:r>
      <w:r>
        <w:rPr>
          <w:color w:val="231F20"/>
          <w:spacing w:val="-7"/>
        </w:rPr>
        <w:t> </w:t>
      </w:r>
      <w:r>
        <w:rPr>
          <w:color w:val="231F20"/>
        </w:rPr>
        <w:t>định</w:t>
      </w:r>
      <w:r>
        <w:rPr>
          <w:color w:val="231F20"/>
          <w:spacing w:val="-8"/>
        </w:rPr>
        <w:t> </w:t>
      </w:r>
      <w:r>
        <w:rPr>
          <w:color w:val="231F20"/>
        </w:rPr>
        <w:t>kim</w:t>
      </w:r>
      <w:r>
        <w:rPr>
          <w:color w:val="231F20"/>
          <w:spacing w:val="-8"/>
        </w:rPr>
        <w:t> </w:t>
      </w:r>
      <w:r>
        <w:rPr>
          <w:color w:val="231F20"/>
        </w:rPr>
        <w:t>cang</w:t>
      </w:r>
      <w:r>
        <w:rPr>
          <w:color w:val="231F20"/>
          <w:spacing w:val="-7"/>
        </w:rPr>
        <w:t> </w:t>
      </w:r>
      <w:r>
        <w:rPr>
          <w:color w:val="231F20"/>
        </w:rPr>
        <w:t>dụ</w:t>
      </w:r>
      <w:r>
        <w:rPr>
          <w:color w:val="231F20"/>
          <w:spacing w:val="-7"/>
        </w:rPr>
        <w:t> </w:t>
      </w:r>
      <w:r>
        <w:rPr>
          <w:color w:val="231F20"/>
        </w:rPr>
        <w:t>hiện</w:t>
      </w:r>
      <w:r>
        <w:rPr>
          <w:color w:val="231F20"/>
          <w:spacing w:val="-9"/>
        </w:rPr>
        <w:t> </w:t>
      </w:r>
      <w:r>
        <w:rPr>
          <w:color w:val="231F20"/>
        </w:rPr>
        <w:t>tiền</w:t>
      </w:r>
      <w:r>
        <w:rPr>
          <w:color w:val="231F20"/>
          <w:spacing w:val="-8"/>
        </w:rPr>
        <w:t> </w:t>
      </w:r>
      <w:r>
        <w:rPr>
          <w:color w:val="231F20"/>
        </w:rPr>
        <w:t>mới</w:t>
      </w:r>
      <w:r>
        <w:rPr>
          <w:color w:val="231F20"/>
          <w:spacing w:val="-8"/>
        </w:rPr>
        <w:t> </w:t>
      </w:r>
      <w:r>
        <w:rPr>
          <w:color w:val="231F20"/>
        </w:rPr>
        <w:t>đoạn</w:t>
      </w:r>
      <w:r>
        <w:rPr>
          <w:color w:val="231F20"/>
          <w:spacing w:val="-7"/>
        </w:rPr>
        <w:t> </w:t>
      </w:r>
      <w:r>
        <w:rPr>
          <w:color w:val="231F20"/>
        </w:rPr>
        <w:t>trừ</w:t>
      </w:r>
      <w:r>
        <w:rPr>
          <w:color w:val="231F20"/>
          <w:spacing w:val="-8"/>
        </w:rPr>
        <w:t> </w:t>
      </w:r>
      <w:r>
        <w:rPr>
          <w:color w:val="231F20"/>
        </w:rPr>
        <w:t>hết</w:t>
      </w:r>
      <w:r>
        <w:rPr>
          <w:color w:val="231F20"/>
          <w:spacing w:val="-8"/>
        </w:rPr>
        <w:t> </w:t>
      </w:r>
      <w:r>
        <w:rPr>
          <w:color w:val="231F20"/>
        </w:rPr>
        <w:t>kiết</w:t>
      </w:r>
      <w:r>
        <w:rPr>
          <w:color w:val="231F20"/>
          <w:spacing w:val="-8"/>
        </w:rPr>
        <w:t> </w:t>
      </w:r>
      <w:r>
        <w:rPr>
          <w:color w:val="231F20"/>
        </w:rPr>
        <w:t>kia.</w:t>
      </w:r>
      <w:r>
        <w:rPr>
          <w:color w:val="231F20"/>
          <w:spacing w:val="-8"/>
        </w:rPr>
        <w:t> </w:t>
      </w:r>
      <w:r>
        <w:rPr>
          <w:color w:val="231F20"/>
        </w:rPr>
        <w:t>Lúc tận</w:t>
      </w:r>
      <w:r>
        <w:rPr>
          <w:color w:val="231F20"/>
          <w:spacing w:val="-12"/>
        </w:rPr>
        <w:t> </w:t>
      </w:r>
      <w:r>
        <w:rPr>
          <w:color w:val="231F20"/>
        </w:rPr>
        <w:t>trí</w:t>
      </w:r>
      <w:r>
        <w:rPr>
          <w:color w:val="231F20"/>
          <w:spacing w:val="-12"/>
        </w:rPr>
        <w:t> </w:t>
      </w:r>
      <w:r>
        <w:rPr>
          <w:color w:val="231F20"/>
        </w:rPr>
        <w:t>đầu</w:t>
      </w:r>
      <w:r>
        <w:rPr>
          <w:color w:val="231F20"/>
          <w:spacing w:val="-12"/>
        </w:rPr>
        <w:t> </w:t>
      </w:r>
      <w:r>
        <w:rPr>
          <w:color w:val="231F20"/>
        </w:rPr>
        <w:t>tiên</w:t>
      </w:r>
      <w:r>
        <w:rPr>
          <w:color w:val="231F20"/>
          <w:spacing w:val="-12"/>
        </w:rPr>
        <w:t> </w:t>
      </w:r>
      <w:r>
        <w:rPr>
          <w:color w:val="231F20"/>
        </w:rPr>
        <w:t>sinh</w:t>
      </w:r>
      <w:r>
        <w:rPr>
          <w:color w:val="231F20"/>
          <w:spacing w:val="-12"/>
        </w:rPr>
        <w:t> </w:t>
      </w:r>
      <w:r>
        <w:rPr>
          <w:color w:val="231F20"/>
        </w:rPr>
        <w:t>là</w:t>
      </w:r>
      <w:r>
        <w:rPr>
          <w:color w:val="231F20"/>
          <w:spacing w:val="-12"/>
        </w:rPr>
        <w:t> </w:t>
      </w:r>
      <w:r>
        <w:rPr>
          <w:color w:val="231F20"/>
        </w:rPr>
        <w:t>chứng</w:t>
      </w:r>
      <w:r>
        <w:rPr>
          <w:color w:val="231F20"/>
          <w:spacing w:val="-12"/>
        </w:rPr>
        <w:t> </w:t>
      </w:r>
      <w:r>
        <w:rPr>
          <w:color w:val="231F20"/>
        </w:rPr>
        <w:t>quả</w:t>
      </w:r>
      <w:r>
        <w:rPr>
          <w:color w:val="231F20"/>
          <w:spacing w:val="-27"/>
        </w:rPr>
        <w:t> </w:t>
      </w:r>
      <w:r>
        <w:rPr>
          <w:color w:val="231F20"/>
        </w:rPr>
        <w:t>A-la-hán.</w:t>
      </w:r>
      <w:r>
        <w:rPr>
          <w:color w:val="231F20"/>
          <w:spacing w:val="-12"/>
        </w:rPr>
        <w:t> </w:t>
      </w:r>
      <w:r>
        <w:rPr>
          <w:color w:val="231F20"/>
        </w:rPr>
        <w:t>Kiết</w:t>
      </w:r>
      <w:r>
        <w:rPr>
          <w:color w:val="231F20"/>
          <w:spacing w:val="-13"/>
        </w:rPr>
        <w:t> </w:t>
      </w:r>
      <w:r>
        <w:rPr>
          <w:color w:val="231F20"/>
        </w:rPr>
        <w:t>kia</w:t>
      </w:r>
      <w:r>
        <w:rPr>
          <w:color w:val="231F20"/>
          <w:spacing w:val="-12"/>
        </w:rPr>
        <w:t> </w:t>
      </w:r>
      <w:r>
        <w:rPr>
          <w:color w:val="231F20"/>
        </w:rPr>
        <w:t>dứt</w:t>
      </w:r>
      <w:r>
        <w:rPr>
          <w:color w:val="231F20"/>
          <w:spacing w:val="-12"/>
        </w:rPr>
        <w:t> </w:t>
      </w:r>
      <w:r>
        <w:rPr>
          <w:color w:val="231F20"/>
        </w:rPr>
        <w:t>hết,</w:t>
      </w:r>
      <w:r>
        <w:rPr>
          <w:color w:val="231F20"/>
          <w:spacing w:val="-12"/>
        </w:rPr>
        <w:t> </w:t>
      </w:r>
      <w:r>
        <w:rPr>
          <w:color w:val="231F20"/>
        </w:rPr>
        <w:t>tức</w:t>
      </w:r>
      <w:r>
        <w:rPr>
          <w:color w:val="231F20"/>
          <w:spacing w:val="-12"/>
        </w:rPr>
        <w:t> </w:t>
      </w:r>
      <w:r>
        <w:rPr>
          <w:color w:val="231F20"/>
        </w:rPr>
        <w:t>thuộc về quả</w:t>
      </w:r>
      <w:r>
        <w:rPr>
          <w:color w:val="231F20"/>
          <w:spacing w:val="-16"/>
        </w:rPr>
        <w:t> </w:t>
      </w:r>
      <w:r>
        <w:rPr>
          <w:color w:val="231F20"/>
        </w:rPr>
        <w:t>A-la-hán.</w:t>
      </w:r>
    </w:p>
    <w:p>
      <w:pPr>
        <w:pStyle w:val="BodyText"/>
        <w:spacing w:before="110"/>
        <w:ind w:left="216" w:right="497" w:firstLine="0"/>
        <w:jc w:val="center"/>
      </w:pPr>
      <w:r>
        <w:rPr>
          <w:color w:val="231F20"/>
        </w:rPr>
        <w:t>***</w:t>
      </w:r>
    </w:p>
    <w:p>
      <w:pPr>
        <w:pStyle w:val="Heading3"/>
        <w:spacing w:line="273" w:lineRule="auto" w:before="239"/>
        <w:ind w:right="391"/>
      </w:pPr>
      <w:r>
        <w:rPr>
          <w:i/>
          <w:color w:val="231F20"/>
        </w:rPr>
        <w:t>*</w:t>
      </w:r>
      <w:r>
        <w:rPr>
          <w:i/>
          <w:color w:val="231F20"/>
          <w:spacing w:val="-5"/>
        </w:rPr>
        <w:t> </w:t>
      </w:r>
      <w:r>
        <w:rPr>
          <w:i/>
          <w:color w:val="231F20"/>
        </w:rPr>
        <w:t>Có</w:t>
      </w:r>
      <w:r>
        <w:rPr>
          <w:i/>
          <w:color w:val="231F20"/>
          <w:spacing w:val="-4"/>
        </w:rPr>
        <w:t> </w:t>
      </w:r>
      <w:r>
        <w:rPr>
          <w:i/>
          <w:color w:val="231F20"/>
        </w:rPr>
        <w:t>chín</w:t>
      </w:r>
      <w:r>
        <w:rPr>
          <w:i/>
          <w:color w:val="231F20"/>
          <w:spacing w:val="-4"/>
        </w:rPr>
        <w:t> </w:t>
      </w:r>
      <w:r>
        <w:rPr>
          <w:i/>
          <w:color w:val="231F20"/>
        </w:rPr>
        <w:t>bộ</w:t>
      </w:r>
      <w:r>
        <w:rPr>
          <w:i/>
          <w:color w:val="231F20"/>
          <w:spacing w:val="-5"/>
        </w:rPr>
        <w:t> </w:t>
      </w:r>
      <w:r>
        <w:rPr>
          <w:i/>
          <w:color w:val="231F20"/>
        </w:rPr>
        <w:t>kiết:</w:t>
      </w:r>
      <w:r>
        <w:rPr>
          <w:i/>
          <w:color w:val="231F20"/>
          <w:spacing w:val="-4"/>
        </w:rPr>
        <w:t> </w:t>
      </w:r>
      <w:r>
        <w:rPr>
          <w:i/>
          <w:color w:val="231F20"/>
        </w:rPr>
        <w:t>Nghĩa</w:t>
      </w:r>
      <w:r>
        <w:rPr>
          <w:i/>
          <w:color w:val="231F20"/>
          <w:spacing w:val="-4"/>
        </w:rPr>
        <w:t> </w:t>
      </w:r>
      <w:r>
        <w:rPr>
          <w:i/>
          <w:color w:val="231F20"/>
        </w:rPr>
        <w:t>là</w:t>
      </w:r>
      <w:r>
        <w:rPr>
          <w:i/>
          <w:color w:val="231F20"/>
          <w:spacing w:val="-4"/>
        </w:rPr>
        <w:t> </w:t>
      </w:r>
      <w:r>
        <w:rPr>
          <w:i/>
          <w:color w:val="231F20"/>
        </w:rPr>
        <w:t>kiết</w:t>
      </w:r>
      <w:r>
        <w:rPr>
          <w:i/>
          <w:color w:val="231F20"/>
          <w:spacing w:val="-5"/>
        </w:rPr>
        <w:t> </w:t>
      </w:r>
      <w:r>
        <w:rPr>
          <w:i/>
          <w:color w:val="231F20"/>
        </w:rPr>
        <w:t>do</w:t>
      </w:r>
      <w:r>
        <w:rPr>
          <w:i/>
          <w:color w:val="231F20"/>
          <w:spacing w:val="-4"/>
        </w:rPr>
        <w:t> </w:t>
      </w:r>
      <w:r>
        <w:rPr>
          <w:i/>
          <w:color w:val="231F20"/>
        </w:rPr>
        <w:t>khổ</w:t>
      </w:r>
      <w:r>
        <w:rPr>
          <w:i/>
          <w:color w:val="231F20"/>
          <w:spacing w:val="-4"/>
        </w:rPr>
        <w:t> </w:t>
      </w:r>
      <w:r>
        <w:rPr>
          <w:i/>
          <w:color w:val="231F20"/>
        </w:rPr>
        <w:t>pháp</w:t>
      </w:r>
      <w:r>
        <w:rPr>
          <w:i/>
          <w:color w:val="231F20"/>
          <w:spacing w:val="-5"/>
        </w:rPr>
        <w:t> </w:t>
      </w:r>
      <w:r>
        <w:rPr>
          <w:i/>
          <w:color w:val="231F20"/>
        </w:rPr>
        <w:t>trí</w:t>
      </w:r>
      <w:r>
        <w:rPr>
          <w:i/>
          <w:color w:val="231F20"/>
          <w:spacing w:val="-4"/>
        </w:rPr>
        <w:t> </w:t>
      </w:r>
      <w:r>
        <w:rPr>
          <w:i/>
          <w:color w:val="231F20"/>
        </w:rPr>
        <w:t>đoạn</w:t>
      </w:r>
      <w:r>
        <w:rPr>
          <w:i/>
          <w:color w:val="231F20"/>
          <w:spacing w:val="-4"/>
        </w:rPr>
        <w:t> </w:t>
      </w:r>
      <w:r>
        <w:rPr>
          <w:i/>
          <w:color w:val="231F20"/>
        </w:rPr>
        <w:t>cho</w:t>
      </w:r>
      <w:r>
        <w:rPr>
          <w:i/>
          <w:color w:val="231F20"/>
          <w:spacing w:val="-4"/>
        </w:rPr>
        <w:t> </w:t>
      </w:r>
      <w:r>
        <w:rPr>
          <w:i/>
          <w:color w:val="231F20"/>
        </w:rPr>
        <w:t>đến </w:t>
      </w:r>
      <w:r>
        <w:rPr>
          <w:color w:val="231F20"/>
        </w:rPr>
        <w:t>kiết do tu đạo đoạn.</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 </w:t>
      </w:r>
      <w:r>
        <w:rPr>
          <w:color w:val="231F20"/>
        </w:rPr>
        <w:t>Trước tuy đã nói năm bộ kiết đoạn trừ hết, thuộc về các quả,</w:t>
      </w:r>
      <w:r>
        <w:rPr>
          <w:color w:val="231F20"/>
          <w:spacing w:val="-8"/>
        </w:rPr>
        <w:t> </w:t>
      </w:r>
      <w:r>
        <w:rPr>
          <w:color w:val="231F20"/>
        </w:rPr>
        <w:t>nhưng</w:t>
      </w:r>
      <w:r>
        <w:rPr>
          <w:color w:val="231F20"/>
          <w:spacing w:val="-7"/>
        </w:rPr>
        <w:t> </w:t>
      </w:r>
      <w:r>
        <w:rPr>
          <w:color w:val="231F20"/>
        </w:rPr>
        <w:t>chưa</w:t>
      </w:r>
      <w:r>
        <w:rPr>
          <w:color w:val="231F20"/>
          <w:spacing w:val="-7"/>
        </w:rPr>
        <w:t> </w:t>
      </w:r>
      <w:r>
        <w:rPr>
          <w:color w:val="231F20"/>
        </w:rPr>
        <w:t>nói</w:t>
      </w:r>
      <w:r>
        <w:rPr>
          <w:color w:val="231F20"/>
          <w:spacing w:val="-7"/>
        </w:rPr>
        <w:t> </w:t>
      </w:r>
      <w:r>
        <w:rPr>
          <w:color w:val="231F20"/>
        </w:rPr>
        <w:t>chín</w:t>
      </w:r>
      <w:r>
        <w:rPr>
          <w:color w:val="231F20"/>
          <w:spacing w:val="-8"/>
        </w:rPr>
        <w:t> </w:t>
      </w:r>
      <w:r>
        <w:rPr>
          <w:color w:val="231F20"/>
        </w:rPr>
        <w:t>bộ</w:t>
      </w:r>
      <w:r>
        <w:rPr>
          <w:color w:val="231F20"/>
          <w:spacing w:val="-7"/>
        </w:rPr>
        <w:t> </w:t>
      </w:r>
      <w:r>
        <w:rPr>
          <w:color w:val="231F20"/>
        </w:rPr>
        <w:t>kiết</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hết,</w:t>
      </w:r>
      <w:r>
        <w:rPr>
          <w:color w:val="231F20"/>
          <w:spacing w:val="-8"/>
        </w:rPr>
        <w:t> </w:t>
      </w:r>
      <w:r>
        <w:rPr>
          <w:color w:val="231F20"/>
        </w:rPr>
        <w:t>thuộc</w:t>
      </w:r>
      <w:r>
        <w:rPr>
          <w:color w:val="231F20"/>
          <w:spacing w:val="-7"/>
        </w:rPr>
        <w:t> </w:t>
      </w:r>
      <w:r>
        <w:rPr>
          <w:color w:val="231F20"/>
        </w:rPr>
        <w:t>về</w:t>
      </w:r>
      <w:r>
        <w:rPr>
          <w:color w:val="231F20"/>
          <w:spacing w:val="-7"/>
        </w:rPr>
        <w:t> </w:t>
      </w:r>
      <w:r>
        <w:rPr>
          <w:color w:val="231F20"/>
        </w:rPr>
        <w:t>các</w:t>
      </w:r>
      <w:r>
        <w:rPr>
          <w:color w:val="231F20"/>
          <w:spacing w:val="-7"/>
        </w:rPr>
        <w:t> </w:t>
      </w:r>
      <w:r>
        <w:rPr>
          <w:color w:val="231F20"/>
        </w:rPr>
        <w:t>quả.</w:t>
      </w:r>
      <w:r>
        <w:rPr>
          <w:color w:val="231F20"/>
          <w:spacing w:val="-7"/>
        </w:rPr>
        <w:t> </w:t>
      </w:r>
      <w:r>
        <w:rPr>
          <w:color w:val="231F20"/>
        </w:rPr>
        <w:t>Nay vì muốn nói đến, nên tạo ra phần Luận </w:t>
      </w:r>
      <w:r>
        <w:rPr>
          <w:color w:val="231F20"/>
          <w:spacing w:val="-5"/>
        </w:rPr>
        <w:t>này.</w:t>
      </w:r>
    </w:p>
    <w:p>
      <w:pPr>
        <w:pStyle w:val="BodyText"/>
        <w:spacing w:line="273" w:lineRule="auto" w:before="111"/>
        <w:ind w:left="110" w:right="389"/>
      </w:pPr>
      <w:r>
        <w:rPr>
          <w:color w:val="231F20"/>
        </w:rPr>
        <w:t>Tức các kiết của năm bộ trước, căn cứ vào sự đối trị có khác biệt để nói là chín bộ. Nghĩa là phẩm pháp loại trí đều phân biệt kiết được đối trị, chia làm tám bộ. Chỗ đối trị xen tạp, chung thành một bộ, nên có chín bộ.</w:t>
      </w:r>
    </w:p>
    <w:p>
      <w:pPr>
        <w:pStyle w:val="BodyText"/>
        <w:spacing w:before="110"/>
        <w:ind w:left="677" w:firstLine="0"/>
      </w:pPr>
      <w:r>
        <w:rPr>
          <w:i/>
          <w:color w:val="231F20"/>
        </w:rPr>
        <w:t>Hỏi: </w:t>
      </w:r>
      <w:r>
        <w:rPr>
          <w:color w:val="231F20"/>
        </w:rPr>
        <w:t>Kiết do khổ pháp trí đoạn trừ hết thuộc về quả nào?</w:t>
      </w:r>
    </w:p>
    <w:p>
      <w:pPr>
        <w:pStyle w:val="BodyText"/>
        <w:spacing w:before="155"/>
        <w:ind w:left="677" w:firstLine="0"/>
      </w:pPr>
      <w:r>
        <w:rPr>
          <w:i/>
          <w:color w:val="231F20"/>
        </w:rPr>
        <w:t>Đáp: </w:t>
      </w:r>
      <w:r>
        <w:rPr>
          <w:color w:val="231F20"/>
        </w:rPr>
        <w:t>Thuộc về bốn quả Sa-môn, hoặc không có xứ.</w:t>
      </w:r>
    </w:p>
    <w:p>
      <w:pPr>
        <w:pStyle w:val="BodyText"/>
        <w:spacing w:line="273" w:lineRule="auto" w:before="154"/>
        <w:ind w:left="110" w:right="391"/>
      </w:pPr>
      <w:r>
        <w:rPr>
          <w:color w:val="231F20"/>
        </w:rPr>
        <w:t>Thuộc</w:t>
      </w:r>
      <w:r>
        <w:rPr>
          <w:color w:val="231F20"/>
          <w:spacing w:val="-6"/>
        </w:rPr>
        <w:t> </w:t>
      </w:r>
      <w:r>
        <w:rPr>
          <w:color w:val="231F20"/>
        </w:rPr>
        <w:t>về</w:t>
      </w:r>
      <w:r>
        <w:rPr>
          <w:color w:val="231F20"/>
          <w:spacing w:val="-6"/>
        </w:rPr>
        <w:t> </w:t>
      </w:r>
      <w:r>
        <w:rPr>
          <w:color w:val="231F20"/>
        </w:rPr>
        <w:t>bốn</w:t>
      </w:r>
      <w:r>
        <w:rPr>
          <w:color w:val="231F20"/>
          <w:spacing w:val="-6"/>
        </w:rPr>
        <w:t> </w:t>
      </w:r>
      <w:r>
        <w:rPr>
          <w:color w:val="231F20"/>
        </w:rPr>
        <w:t>quả</w:t>
      </w:r>
      <w:r>
        <w:rPr>
          <w:color w:val="231F20"/>
          <w:spacing w:val="-6"/>
        </w:rPr>
        <w:t> </w:t>
      </w:r>
      <w:r>
        <w:rPr>
          <w:color w:val="231F20"/>
        </w:rPr>
        <w:t>Sa-môn:</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kiết</w:t>
      </w:r>
      <w:r>
        <w:rPr>
          <w:color w:val="231F20"/>
          <w:spacing w:val="-6"/>
        </w:rPr>
        <w:t> </w:t>
      </w:r>
      <w:r>
        <w:rPr>
          <w:color w:val="231F20"/>
        </w:rPr>
        <w:t>kia</w:t>
      </w:r>
      <w:r>
        <w:rPr>
          <w:color w:val="231F20"/>
          <w:spacing w:val="-6"/>
        </w:rPr>
        <w:t> </w:t>
      </w:r>
      <w:r>
        <w:rPr>
          <w:color w:val="231F20"/>
        </w:rPr>
        <w:t>dứt</w:t>
      </w:r>
      <w:r>
        <w:rPr>
          <w:color w:val="231F20"/>
          <w:spacing w:val="-5"/>
        </w:rPr>
        <w:t> </w:t>
      </w:r>
      <w:r>
        <w:rPr>
          <w:color w:val="231F20"/>
        </w:rPr>
        <w:t>hết,</w:t>
      </w:r>
      <w:r>
        <w:rPr>
          <w:color w:val="231F20"/>
          <w:spacing w:val="-6"/>
        </w:rPr>
        <w:t> </w:t>
      </w:r>
      <w:r>
        <w:rPr>
          <w:color w:val="231F20"/>
        </w:rPr>
        <w:t>khi</w:t>
      </w:r>
      <w:r>
        <w:rPr>
          <w:color w:val="231F20"/>
          <w:spacing w:val="-6"/>
        </w:rPr>
        <w:t> </w:t>
      </w:r>
      <w:r>
        <w:rPr>
          <w:color w:val="231F20"/>
        </w:rPr>
        <w:t>chứng quả</w:t>
      </w:r>
      <w:r>
        <w:rPr>
          <w:color w:val="231F20"/>
          <w:spacing w:val="-11"/>
        </w:rPr>
        <w:t> </w:t>
      </w:r>
      <w:r>
        <w:rPr>
          <w:color w:val="231F20"/>
        </w:rPr>
        <w:t>Dự</w:t>
      </w:r>
      <w:r>
        <w:rPr>
          <w:color w:val="231F20"/>
          <w:spacing w:val="-11"/>
        </w:rPr>
        <w:t> </w:t>
      </w:r>
      <w:r>
        <w:rPr>
          <w:color w:val="231F20"/>
        </w:rPr>
        <w:t>lưu</w:t>
      </w:r>
      <w:r>
        <w:rPr>
          <w:color w:val="231F20"/>
          <w:spacing w:val="-11"/>
        </w:rPr>
        <w:t> </w:t>
      </w:r>
      <w:r>
        <w:rPr>
          <w:color w:val="231F20"/>
        </w:rPr>
        <w:t>tức</w:t>
      </w:r>
      <w:r>
        <w:rPr>
          <w:color w:val="231F20"/>
          <w:spacing w:val="-10"/>
        </w:rPr>
        <w:t> </w:t>
      </w:r>
      <w:r>
        <w:rPr>
          <w:color w:val="231F20"/>
        </w:rPr>
        <w:t>thuộc</w:t>
      </w:r>
      <w:r>
        <w:rPr>
          <w:color w:val="231F20"/>
          <w:spacing w:val="-11"/>
        </w:rPr>
        <w:t> </w:t>
      </w:r>
      <w:r>
        <w:rPr>
          <w:color w:val="231F20"/>
        </w:rPr>
        <w:t>về</w:t>
      </w:r>
      <w:r>
        <w:rPr>
          <w:color w:val="231F20"/>
          <w:spacing w:val="-11"/>
        </w:rPr>
        <w:t> </w:t>
      </w:r>
      <w:r>
        <w:rPr>
          <w:color w:val="231F20"/>
        </w:rPr>
        <w:t>quả</w:t>
      </w:r>
      <w:r>
        <w:rPr>
          <w:color w:val="231F20"/>
          <w:spacing w:val="-10"/>
        </w:rPr>
        <w:t> </w:t>
      </w:r>
      <w:r>
        <w:rPr>
          <w:color w:val="231F20"/>
        </w:rPr>
        <w:t>Dự</w:t>
      </w:r>
      <w:r>
        <w:rPr>
          <w:color w:val="231F20"/>
          <w:spacing w:val="-11"/>
        </w:rPr>
        <w:t> </w:t>
      </w:r>
      <w:r>
        <w:rPr>
          <w:color w:val="231F20"/>
        </w:rPr>
        <w:t>lưu,</w:t>
      </w:r>
      <w:r>
        <w:rPr>
          <w:color w:val="231F20"/>
          <w:spacing w:val="-11"/>
        </w:rPr>
        <w:t> </w:t>
      </w:r>
      <w:r>
        <w:rPr>
          <w:color w:val="231F20"/>
        </w:rPr>
        <w:t>cho</w:t>
      </w:r>
      <w:r>
        <w:rPr>
          <w:color w:val="231F20"/>
          <w:spacing w:val="-11"/>
        </w:rPr>
        <w:t> </w:t>
      </w:r>
      <w:r>
        <w:rPr>
          <w:color w:val="231F20"/>
        </w:rPr>
        <w:t>đến</w:t>
      </w:r>
      <w:r>
        <w:rPr>
          <w:color w:val="231F20"/>
          <w:spacing w:val="-10"/>
        </w:rPr>
        <w:t> </w:t>
      </w:r>
      <w:r>
        <w:rPr>
          <w:color w:val="231F20"/>
        </w:rPr>
        <w:t>lúc</w:t>
      </w:r>
      <w:r>
        <w:rPr>
          <w:color w:val="231F20"/>
          <w:spacing w:val="-11"/>
        </w:rPr>
        <w:t> </w:t>
      </w:r>
      <w:r>
        <w:rPr>
          <w:color w:val="231F20"/>
        </w:rPr>
        <w:t>chứng</w:t>
      </w:r>
      <w:r>
        <w:rPr>
          <w:color w:val="231F20"/>
          <w:spacing w:val="-11"/>
        </w:rPr>
        <w:t> </w:t>
      </w:r>
      <w:r>
        <w:rPr>
          <w:color w:val="231F20"/>
        </w:rPr>
        <w:t>quả</w:t>
      </w:r>
      <w:r>
        <w:rPr>
          <w:color w:val="231F20"/>
          <w:spacing w:val="-24"/>
        </w:rPr>
        <w:t> </w:t>
      </w:r>
      <w:r>
        <w:rPr>
          <w:color w:val="231F20"/>
        </w:rPr>
        <w:t>A-la-hán tức thuộc về quả</w:t>
      </w:r>
      <w:r>
        <w:rPr>
          <w:color w:val="231F20"/>
          <w:spacing w:val="-16"/>
        </w:rPr>
        <w:t> </w:t>
      </w:r>
      <w:r>
        <w:rPr>
          <w:color w:val="231F20"/>
        </w:rPr>
        <w:t>A-la-hán.</w:t>
      </w:r>
    </w:p>
    <w:p>
      <w:pPr>
        <w:pStyle w:val="BodyText"/>
        <w:spacing w:line="273" w:lineRule="auto" w:before="111"/>
        <w:ind w:left="110" w:right="392"/>
      </w:pPr>
      <w:r>
        <w:rPr>
          <w:color w:val="231F20"/>
        </w:rPr>
        <w:t>Hoặc</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xứ:</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phàm</w:t>
      </w:r>
      <w:r>
        <w:rPr>
          <w:color w:val="231F20"/>
          <w:spacing w:val="-14"/>
        </w:rPr>
        <w:t> </w:t>
      </w:r>
      <w:r>
        <w:rPr>
          <w:color w:val="231F20"/>
        </w:rPr>
        <w:t>phu</w:t>
      </w:r>
      <w:r>
        <w:rPr>
          <w:color w:val="231F20"/>
          <w:spacing w:val="-13"/>
        </w:rPr>
        <w:t> </w:t>
      </w:r>
      <w:r>
        <w:rPr>
          <w:color w:val="231F20"/>
        </w:rPr>
        <w:t>đã</w:t>
      </w:r>
      <w:r>
        <w:rPr>
          <w:color w:val="231F20"/>
          <w:spacing w:val="-14"/>
        </w:rPr>
        <w:t> </w:t>
      </w:r>
      <w:r>
        <w:rPr>
          <w:color w:val="231F20"/>
        </w:rPr>
        <w:t>lìa</w:t>
      </w:r>
      <w:r>
        <w:rPr>
          <w:color w:val="231F20"/>
          <w:spacing w:val="-13"/>
        </w:rPr>
        <w:t> </w:t>
      </w:r>
      <w:r>
        <w:rPr>
          <w:color w:val="231F20"/>
        </w:rPr>
        <w:t>nhiễm</w:t>
      </w:r>
      <w:r>
        <w:rPr>
          <w:color w:val="231F20"/>
          <w:spacing w:val="-14"/>
        </w:rPr>
        <w:t> </w:t>
      </w:r>
      <w:r>
        <w:rPr>
          <w:color w:val="231F20"/>
        </w:rPr>
        <w:t>cõi</w:t>
      </w:r>
      <w:r>
        <w:rPr>
          <w:color w:val="231F20"/>
          <w:spacing w:val="-13"/>
        </w:rPr>
        <w:t> </w:t>
      </w:r>
      <w:r>
        <w:rPr>
          <w:color w:val="231F20"/>
        </w:rPr>
        <w:t>dục, kiết của chúng được dứt hết, không thuộc về 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dứt hết, không thuộc về</w:t>
      </w:r>
      <w:r>
        <w:rPr>
          <w:color w:val="231F20"/>
          <w:spacing w:val="-1"/>
        </w:rPr>
        <w:t> </w:t>
      </w:r>
      <w:r>
        <w:rPr>
          <w:color w:val="231F20"/>
        </w:rPr>
        <w:t>quả.</w:t>
      </w:r>
    </w:p>
    <w:p>
      <w:pPr>
        <w:pStyle w:val="BodyText"/>
        <w:spacing w:line="276" w:lineRule="auto"/>
        <w:ind w:right="107"/>
      </w:pPr>
      <w:r>
        <w:rPr>
          <w:color w:val="231F20"/>
        </w:rPr>
        <w:t>Thứ lớp: Là ba khoảnh tâm hiện quán khổ. Hiện quán tập, diệt đều</w:t>
      </w:r>
      <w:r>
        <w:rPr>
          <w:color w:val="231F20"/>
          <w:spacing w:val="-10"/>
        </w:rPr>
        <w:t> </w:t>
      </w:r>
      <w:r>
        <w:rPr>
          <w:color w:val="231F20"/>
        </w:rPr>
        <w:t>có</w:t>
      </w:r>
      <w:r>
        <w:rPr>
          <w:color w:val="231F20"/>
          <w:spacing w:val="-9"/>
        </w:rPr>
        <w:t> </w:t>
      </w:r>
      <w:r>
        <w:rPr>
          <w:color w:val="231F20"/>
        </w:rPr>
        <w:t>bốn</w:t>
      </w:r>
      <w:r>
        <w:rPr>
          <w:color w:val="231F20"/>
          <w:spacing w:val="-9"/>
        </w:rPr>
        <w:t> </w:t>
      </w:r>
      <w:r>
        <w:rPr>
          <w:color w:val="231F20"/>
        </w:rPr>
        <w:t>khoảnh</w:t>
      </w:r>
      <w:r>
        <w:rPr>
          <w:color w:val="231F20"/>
          <w:spacing w:val="-9"/>
        </w:rPr>
        <w:t> </w:t>
      </w:r>
      <w:r>
        <w:rPr>
          <w:color w:val="231F20"/>
        </w:rPr>
        <w:t>tâm.</w:t>
      </w:r>
      <w:r>
        <w:rPr>
          <w:color w:val="231F20"/>
          <w:spacing w:val="-9"/>
        </w:rPr>
        <w:t> </w:t>
      </w:r>
      <w:r>
        <w:rPr>
          <w:color w:val="231F20"/>
        </w:rPr>
        <w:t>Ba</w:t>
      </w:r>
      <w:r>
        <w:rPr>
          <w:color w:val="231F20"/>
          <w:spacing w:val="-9"/>
        </w:rPr>
        <w:t> </w:t>
      </w:r>
      <w:r>
        <w:rPr>
          <w:color w:val="231F20"/>
        </w:rPr>
        <w:t>khoảnh</w:t>
      </w:r>
      <w:r>
        <w:rPr>
          <w:color w:val="231F20"/>
          <w:spacing w:val="-9"/>
        </w:rPr>
        <w:t> </w:t>
      </w:r>
      <w:r>
        <w:rPr>
          <w:color w:val="231F20"/>
        </w:rPr>
        <w:t>tâm</w:t>
      </w:r>
      <w:r>
        <w:rPr>
          <w:color w:val="231F20"/>
          <w:spacing w:val="-10"/>
        </w:rPr>
        <w:t> </w:t>
      </w:r>
      <w:r>
        <w:rPr>
          <w:color w:val="231F20"/>
        </w:rPr>
        <w:t>hiện</w:t>
      </w:r>
      <w:r>
        <w:rPr>
          <w:color w:val="231F20"/>
          <w:spacing w:val="-9"/>
        </w:rPr>
        <w:t> </w:t>
      </w:r>
      <w:r>
        <w:rPr>
          <w:color w:val="231F20"/>
        </w:rPr>
        <w:t>quán</w:t>
      </w:r>
      <w:r>
        <w:rPr>
          <w:color w:val="231F20"/>
          <w:spacing w:val="-9"/>
        </w:rPr>
        <w:t> </w:t>
      </w:r>
      <w:r>
        <w:rPr>
          <w:color w:val="231F20"/>
        </w:rPr>
        <w:t>đạo.</w:t>
      </w:r>
      <w:r>
        <w:rPr>
          <w:color w:val="231F20"/>
          <w:spacing w:val="-9"/>
        </w:rPr>
        <w:t> </w:t>
      </w:r>
      <w:r>
        <w:rPr>
          <w:color w:val="231F20"/>
        </w:rPr>
        <w:t>Kiết</w:t>
      </w:r>
      <w:r>
        <w:rPr>
          <w:color w:val="231F20"/>
          <w:spacing w:val="-10"/>
        </w:rPr>
        <w:t> </w:t>
      </w:r>
      <w:r>
        <w:rPr>
          <w:color w:val="231F20"/>
        </w:rPr>
        <w:t>kia</w:t>
      </w:r>
      <w:r>
        <w:rPr>
          <w:color w:val="231F20"/>
          <w:spacing w:val="-9"/>
        </w:rPr>
        <w:t> </w:t>
      </w:r>
      <w:r>
        <w:rPr>
          <w:color w:val="231F20"/>
          <w:spacing w:val="-3"/>
        </w:rPr>
        <w:t>được </w:t>
      </w:r>
      <w:r>
        <w:rPr>
          <w:color w:val="231F20"/>
        </w:rPr>
        <w:t>dứt hết, không thuộc về quả.</w:t>
      </w:r>
    </w:p>
    <w:p>
      <w:pPr>
        <w:pStyle w:val="BodyText"/>
        <w:spacing w:line="276" w:lineRule="auto" w:before="113"/>
        <w:ind w:right="107"/>
      </w:pPr>
      <w:r>
        <w:rPr>
          <w:i/>
          <w:color w:val="231F20"/>
        </w:rPr>
        <w:t>Hỏi:</w:t>
      </w:r>
      <w:r>
        <w:rPr>
          <w:i/>
          <w:color w:val="231F20"/>
          <w:spacing w:val="-11"/>
        </w:rPr>
        <w:t> </w:t>
      </w:r>
      <w:r>
        <w:rPr>
          <w:color w:val="231F20"/>
        </w:rPr>
        <w:t>Khổ</w:t>
      </w:r>
      <w:r>
        <w:rPr>
          <w:color w:val="231F20"/>
          <w:spacing w:val="-10"/>
        </w:rPr>
        <w:t> </w:t>
      </w:r>
      <w:r>
        <w:rPr>
          <w:color w:val="231F20"/>
        </w:rPr>
        <w:t>loại</w:t>
      </w:r>
      <w:r>
        <w:rPr>
          <w:color w:val="231F20"/>
          <w:spacing w:val="-11"/>
        </w:rPr>
        <w:t> </w:t>
      </w:r>
      <w:r>
        <w:rPr>
          <w:color w:val="231F20"/>
        </w:rPr>
        <w:t>trí</w:t>
      </w:r>
      <w:r>
        <w:rPr>
          <w:color w:val="231F20"/>
          <w:spacing w:val="-10"/>
        </w:rPr>
        <w:t> </w:t>
      </w:r>
      <w:r>
        <w:rPr>
          <w:color w:val="231F20"/>
        </w:rPr>
        <w:t>cho</w:t>
      </w:r>
      <w:r>
        <w:rPr>
          <w:color w:val="231F20"/>
          <w:spacing w:val="-10"/>
        </w:rPr>
        <w:t> </w:t>
      </w:r>
      <w:r>
        <w:rPr>
          <w:color w:val="231F20"/>
        </w:rPr>
        <w:t>đến</w:t>
      </w:r>
      <w:r>
        <w:rPr>
          <w:color w:val="231F20"/>
          <w:spacing w:val="-11"/>
        </w:rPr>
        <w:t> </w:t>
      </w:r>
      <w:r>
        <w:rPr>
          <w:color w:val="231F20"/>
        </w:rPr>
        <w:t>đạo</w:t>
      </w:r>
      <w:r>
        <w:rPr>
          <w:color w:val="231F20"/>
          <w:spacing w:val="-10"/>
        </w:rPr>
        <w:t> </w:t>
      </w:r>
      <w:r>
        <w:rPr>
          <w:color w:val="231F20"/>
        </w:rPr>
        <w:t>pháp</w:t>
      </w:r>
      <w:r>
        <w:rPr>
          <w:color w:val="231F20"/>
          <w:spacing w:val="-10"/>
        </w:rPr>
        <w:t> </w:t>
      </w:r>
      <w:r>
        <w:rPr>
          <w:color w:val="231F20"/>
        </w:rPr>
        <w:t>trí</w:t>
      </w:r>
      <w:r>
        <w:rPr>
          <w:color w:val="231F20"/>
          <w:spacing w:val="-11"/>
        </w:rPr>
        <w:t> </w:t>
      </w:r>
      <w:r>
        <w:rPr>
          <w:color w:val="231F20"/>
        </w:rPr>
        <w:t>đã</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kiết</w:t>
      </w:r>
      <w:r>
        <w:rPr>
          <w:color w:val="231F20"/>
          <w:spacing w:val="-10"/>
        </w:rPr>
        <w:t> </w:t>
      </w:r>
      <w:r>
        <w:rPr>
          <w:color w:val="231F20"/>
        </w:rPr>
        <w:t>hết</w:t>
      </w:r>
      <w:r>
        <w:rPr>
          <w:color w:val="231F20"/>
          <w:spacing w:val="-10"/>
        </w:rPr>
        <w:t> </w:t>
      </w:r>
      <w:r>
        <w:rPr>
          <w:color w:val="231F20"/>
        </w:rPr>
        <w:t>thuộc về quả nào?</w:t>
      </w:r>
    </w:p>
    <w:p>
      <w:pPr>
        <w:pStyle w:val="BodyText"/>
        <w:spacing w:line="367" w:lineRule="auto"/>
        <w:ind w:left="960" w:right="1242" w:firstLine="0"/>
      </w:pPr>
      <w:r>
        <w:rPr>
          <w:i/>
          <w:color w:val="231F20"/>
        </w:rPr>
        <w:t>Đáp: </w:t>
      </w:r>
      <w:r>
        <w:rPr>
          <w:color w:val="231F20"/>
        </w:rPr>
        <w:t>Thuộc về bốn quả Sa-môn, hoặc không có xứ. Thuộc về bốn quả Sa-môn: Như trước đã nói.</w:t>
      </w:r>
    </w:p>
    <w:p>
      <w:pPr>
        <w:pStyle w:val="BodyText"/>
        <w:spacing w:line="276" w:lineRule="auto" w:before="0"/>
        <w:ind w:right="107"/>
      </w:pPr>
      <w:r>
        <w:rPr>
          <w:color w:val="231F20"/>
        </w:rPr>
        <w:t>Hoặc không có xứ: Nếu khổ loại trí đã đoạn trừ kiết hết thì không có phàm phu, không phải là nghĩa thuộc về quả. Vì sao? Vì không có phàm phu nào có thể lìa kiết nơi Phi tưởng phi phi tưởng xứ do kiến khổ đoạn.</w:t>
      </w:r>
    </w:p>
    <w:p>
      <w:pPr>
        <w:pStyle w:val="BodyText"/>
        <w:spacing w:line="276" w:lineRule="auto"/>
        <w:ind w:right="107"/>
      </w:pPr>
      <w:r>
        <w:rPr>
          <w:color w:val="231F20"/>
        </w:rPr>
        <w:t>Thứ</w:t>
      </w:r>
      <w:r>
        <w:rPr>
          <w:color w:val="231F20"/>
          <w:spacing w:val="-12"/>
        </w:rPr>
        <w:t> </w:t>
      </w:r>
      <w:r>
        <w:rPr>
          <w:color w:val="231F20"/>
        </w:rPr>
        <w:t>lớp:</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rPr>
        <w:t>khoảnh</w:t>
      </w:r>
      <w:r>
        <w:rPr>
          <w:color w:val="231F20"/>
          <w:spacing w:val="-12"/>
        </w:rPr>
        <w:t> </w:t>
      </w:r>
      <w:r>
        <w:rPr>
          <w:color w:val="231F20"/>
        </w:rPr>
        <w:t>tâm</w:t>
      </w:r>
      <w:r>
        <w:rPr>
          <w:color w:val="231F20"/>
          <w:spacing w:val="-11"/>
        </w:rPr>
        <w:t> </w:t>
      </w:r>
      <w:r>
        <w:rPr>
          <w:color w:val="231F20"/>
        </w:rPr>
        <w:t>hiện</w:t>
      </w:r>
      <w:r>
        <w:rPr>
          <w:color w:val="231F20"/>
          <w:spacing w:val="-11"/>
        </w:rPr>
        <w:t> </w:t>
      </w:r>
      <w:r>
        <w:rPr>
          <w:color w:val="231F20"/>
        </w:rPr>
        <w:t>quán</w:t>
      </w:r>
      <w:r>
        <w:rPr>
          <w:color w:val="231F20"/>
          <w:spacing w:val="-11"/>
        </w:rPr>
        <w:t> </w:t>
      </w:r>
      <w:r>
        <w:rPr>
          <w:color w:val="231F20"/>
        </w:rPr>
        <w:t>khổ.</w:t>
      </w:r>
      <w:r>
        <w:rPr>
          <w:color w:val="231F20"/>
          <w:spacing w:val="-12"/>
        </w:rPr>
        <w:t> </w:t>
      </w:r>
      <w:r>
        <w:rPr>
          <w:color w:val="231F20"/>
        </w:rPr>
        <w:t>Hiện</w:t>
      </w:r>
      <w:r>
        <w:rPr>
          <w:color w:val="231F20"/>
          <w:spacing w:val="-11"/>
        </w:rPr>
        <w:t> </w:t>
      </w:r>
      <w:r>
        <w:rPr>
          <w:color w:val="231F20"/>
        </w:rPr>
        <w:t>quán</w:t>
      </w:r>
      <w:r>
        <w:rPr>
          <w:color w:val="231F20"/>
          <w:spacing w:val="-11"/>
        </w:rPr>
        <w:t> </w:t>
      </w:r>
      <w:r>
        <w:rPr>
          <w:color w:val="231F20"/>
        </w:rPr>
        <w:t>tập,</w:t>
      </w:r>
      <w:r>
        <w:rPr>
          <w:color w:val="231F20"/>
          <w:spacing w:val="-11"/>
        </w:rPr>
        <w:t> </w:t>
      </w:r>
      <w:r>
        <w:rPr>
          <w:color w:val="231F20"/>
        </w:rPr>
        <w:t>diệt đều có bốn khoảnh tâm. Ba khoảnh tâm hiện quán đạo. Kiết kia dứt hết, không thuộc về quả.</w:t>
      </w:r>
    </w:p>
    <w:p>
      <w:pPr>
        <w:pStyle w:val="BodyText"/>
        <w:spacing w:line="276" w:lineRule="auto"/>
        <w:ind w:right="108"/>
      </w:pPr>
      <w:r>
        <w:rPr>
          <w:color w:val="231F20"/>
        </w:rPr>
        <w:t>Hoặc tập pháp trí đã đoạn trừ kiết hết. Nghĩa là các phàm phu đã lìa nhiễm cõi dục, kiết kia dứt hết, không thuộc về quả.</w:t>
      </w:r>
    </w:p>
    <w:p>
      <w:pPr>
        <w:pStyle w:val="BodyText"/>
        <w:spacing w:line="276" w:lineRule="auto"/>
        <w:ind w:right="103"/>
      </w:pPr>
      <w:r>
        <w:rPr>
          <w:color w:val="231F20"/>
          <w:spacing w:val="2"/>
        </w:rPr>
        <w:t>Đã </w:t>
      </w:r>
      <w:r>
        <w:rPr>
          <w:color w:val="231F20"/>
          <w:spacing w:val="3"/>
        </w:rPr>
        <w:t>lìa </w:t>
      </w:r>
      <w:r>
        <w:rPr>
          <w:color w:val="231F20"/>
          <w:spacing w:val="4"/>
        </w:rPr>
        <w:t>nhiễm </w:t>
      </w:r>
      <w:r>
        <w:rPr>
          <w:color w:val="231F20"/>
          <w:spacing w:val="3"/>
        </w:rPr>
        <w:t>cõi dục, nhập </w:t>
      </w:r>
      <w:r>
        <w:rPr>
          <w:color w:val="231F20"/>
          <w:spacing w:val="4"/>
        </w:rPr>
        <w:t>chánh </w:t>
      </w:r>
      <w:r>
        <w:rPr>
          <w:color w:val="231F20"/>
          <w:spacing w:val="3"/>
        </w:rPr>
        <w:t>tánh </w:t>
      </w:r>
      <w:r>
        <w:rPr>
          <w:color w:val="231F20"/>
          <w:spacing w:val="2"/>
        </w:rPr>
        <w:t>ly </w:t>
      </w:r>
      <w:r>
        <w:rPr>
          <w:color w:val="231F20"/>
          <w:spacing w:val="4"/>
        </w:rPr>
        <w:t>sinh: </w:t>
      </w:r>
      <w:r>
        <w:rPr>
          <w:color w:val="231F20"/>
          <w:spacing w:val="2"/>
        </w:rPr>
        <w:t>Là do </w:t>
      </w:r>
      <w:r>
        <w:rPr>
          <w:color w:val="231F20"/>
          <w:spacing w:val="5"/>
        </w:rPr>
        <w:t>mười </w:t>
      </w:r>
      <w:r>
        <w:rPr>
          <w:color w:val="231F20"/>
          <w:spacing w:val="3"/>
        </w:rPr>
        <w:t>lăm </w:t>
      </w:r>
      <w:r>
        <w:rPr>
          <w:color w:val="231F20"/>
          <w:spacing w:val="4"/>
        </w:rPr>
        <w:t>khoảnh </w:t>
      </w:r>
      <w:r>
        <w:rPr>
          <w:color w:val="231F20"/>
          <w:spacing w:val="3"/>
        </w:rPr>
        <w:t>tâm của kiến đạo, kiết kia dứt hết, </w:t>
      </w:r>
      <w:r>
        <w:rPr>
          <w:color w:val="231F20"/>
          <w:spacing w:val="4"/>
        </w:rPr>
        <w:t>không </w:t>
      </w:r>
      <w:r>
        <w:rPr>
          <w:color w:val="231F20"/>
          <w:spacing w:val="5"/>
        </w:rPr>
        <w:t>thuộc       </w:t>
      </w:r>
      <w:r>
        <w:rPr>
          <w:color w:val="231F20"/>
          <w:spacing w:val="2"/>
        </w:rPr>
        <w:t>về</w:t>
      </w:r>
      <w:r>
        <w:rPr>
          <w:color w:val="231F20"/>
          <w:spacing w:val="10"/>
        </w:rPr>
        <w:t> </w:t>
      </w:r>
      <w:r>
        <w:rPr>
          <w:color w:val="231F20"/>
          <w:spacing w:val="5"/>
        </w:rPr>
        <w:t>quả.</w:t>
      </w:r>
    </w:p>
    <w:p>
      <w:pPr>
        <w:pStyle w:val="BodyText"/>
        <w:spacing w:line="276" w:lineRule="auto"/>
        <w:ind w:right="107"/>
      </w:pPr>
      <w:r>
        <w:rPr>
          <w:color w:val="231F20"/>
        </w:rPr>
        <w:t>Thứ lớp: Là ba khoảnh tâm hiện quán tập. Bốn khoảnh </w:t>
      </w:r>
      <w:r>
        <w:rPr>
          <w:color w:val="231F20"/>
          <w:spacing w:val="-5"/>
        </w:rPr>
        <w:t>tâm </w:t>
      </w:r>
      <w:r>
        <w:rPr>
          <w:color w:val="231F20"/>
        </w:rPr>
        <w:t>hiện</w:t>
      </w:r>
      <w:r>
        <w:rPr>
          <w:color w:val="231F20"/>
          <w:spacing w:val="-13"/>
        </w:rPr>
        <w:t> </w:t>
      </w:r>
      <w:r>
        <w:rPr>
          <w:color w:val="231F20"/>
        </w:rPr>
        <w:t>quán</w:t>
      </w:r>
      <w:r>
        <w:rPr>
          <w:color w:val="231F20"/>
          <w:spacing w:val="-12"/>
        </w:rPr>
        <w:t> </w:t>
      </w:r>
      <w:r>
        <w:rPr>
          <w:color w:val="231F20"/>
        </w:rPr>
        <w:t>diệt.</w:t>
      </w:r>
      <w:r>
        <w:rPr>
          <w:color w:val="231F20"/>
          <w:spacing w:val="-12"/>
        </w:rPr>
        <w:t> </w:t>
      </w:r>
      <w:r>
        <w:rPr>
          <w:color w:val="231F20"/>
        </w:rPr>
        <w:t>Ba</w:t>
      </w:r>
      <w:r>
        <w:rPr>
          <w:color w:val="231F20"/>
          <w:spacing w:val="-12"/>
        </w:rPr>
        <w:t> </w:t>
      </w:r>
      <w:r>
        <w:rPr>
          <w:color w:val="231F20"/>
        </w:rPr>
        <w:t>khoảnh</w:t>
      </w:r>
      <w:r>
        <w:rPr>
          <w:color w:val="231F20"/>
          <w:spacing w:val="-13"/>
        </w:rPr>
        <w:t> </w:t>
      </w:r>
      <w:r>
        <w:rPr>
          <w:color w:val="231F20"/>
        </w:rPr>
        <w:t>tâm</w:t>
      </w:r>
      <w:r>
        <w:rPr>
          <w:color w:val="231F20"/>
          <w:spacing w:val="-12"/>
        </w:rPr>
        <w:t> </w:t>
      </w:r>
      <w:r>
        <w:rPr>
          <w:color w:val="231F20"/>
        </w:rPr>
        <w:t>hiện</w:t>
      </w:r>
      <w:r>
        <w:rPr>
          <w:color w:val="231F20"/>
          <w:spacing w:val="-12"/>
        </w:rPr>
        <w:t> </w:t>
      </w:r>
      <w:r>
        <w:rPr>
          <w:color w:val="231F20"/>
        </w:rPr>
        <w:t>quán</w:t>
      </w:r>
      <w:r>
        <w:rPr>
          <w:color w:val="231F20"/>
          <w:spacing w:val="-12"/>
        </w:rPr>
        <w:t> </w:t>
      </w:r>
      <w:r>
        <w:rPr>
          <w:color w:val="231F20"/>
        </w:rPr>
        <w:t>đạo.</w:t>
      </w:r>
      <w:r>
        <w:rPr>
          <w:color w:val="231F20"/>
          <w:spacing w:val="-12"/>
        </w:rPr>
        <w:t> </w:t>
      </w:r>
      <w:r>
        <w:rPr>
          <w:color w:val="231F20"/>
        </w:rPr>
        <w:t>Kiết</w:t>
      </w:r>
      <w:r>
        <w:rPr>
          <w:color w:val="231F20"/>
          <w:spacing w:val="-13"/>
        </w:rPr>
        <w:t> </w:t>
      </w:r>
      <w:r>
        <w:rPr>
          <w:color w:val="231F20"/>
        </w:rPr>
        <w:t>kia</w:t>
      </w:r>
      <w:r>
        <w:rPr>
          <w:color w:val="231F20"/>
          <w:spacing w:val="-12"/>
        </w:rPr>
        <w:t> </w:t>
      </w:r>
      <w:r>
        <w:rPr>
          <w:color w:val="231F20"/>
        </w:rPr>
        <w:t>dứt</w:t>
      </w:r>
      <w:r>
        <w:rPr>
          <w:color w:val="231F20"/>
          <w:spacing w:val="-12"/>
        </w:rPr>
        <w:t> </w:t>
      </w:r>
      <w:r>
        <w:rPr>
          <w:color w:val="231F20"/>
        </w:rPr>
        <w:t>hết,</w:t>
      </w:r>
      <w:r>
        <w:rPr>
          <w:color w:val="231F20"/>
          <w:spacing w:val="-12"/>
        </w:rPr>
        <w:t> </w:t>
      </w:r>
      <w:r>
        <w:rPr>
          <w:color w:val="231F20"/>
        </w:rPr>
        <w:t>không thuộc về quả.</w:t>
      </w:r>
    </w:p>
    <w:p>
      <w:pPr>
        <w:pStyle w:val="BodyText"/>
        <w:spacing w:line="276" w:lineRule="auto"/>
        <w:ind w:right="108"/>
      </w:pPr>
      <w:r>
        <w:rPr>
          <w:color w:val="231F20"/>
        </w:rPr>
        <w:t>Hoặc tập loại trí đã đoạn trừ kiết hết. Không có phàm phu. Không</w:t>
      </w:r>
      <w:r>
        <w:rPr>
          <w:color w:val="231F20"/>
          <w:spacing w:val="-8"/>
        </w:rPr>
        <w:t> </w:t>
      </w:r>
      <w:r>
        <w:rPr>
          <w:color w:val="231F20"/>
        </w:rPr>
        <w:t>phải</w:t>
      </w:r>
      <w:r>
        <w:rPr>
          <w:color w:val="231F20"/>
          <w:spacing w:val="-8"/>
        </w:rPr>
        <w:t> </w:t>
      </w:r>
      <w:r>
        <w:rPr>
          <w:color w:val="231F20"/>
        </w:rPr>
        <w:t>là</w:t>
      </w:r>
      <w:r>
        <w:rPr>
          <w:color w:val="231F20"/>
          <w:spacing w:val="-7"/>
        </w:rPr>
        <w:t> </w:t>
      </w:r>
      <w:r>
        <w:rPr>
          <w:color w:val="231F20"/>
        </w:rPr>
        <w:t>nghĩa</w:t>
      </w:r>
      <w:r>
        <w:rPr>
          <w:color w:val="231F20"/>
          <w:spacing w:val="-8"/>
        </w:rPr>
        <w:t> </w:t>
      </w:r>
      <w:r>
        <w:rPr>
          <w:color w:val="231F20"/>
        </w:rPr>
        <w:t>thuộc</w:t>
      </w:r>
      <w:r>
        <w:rPr>
          <w:color w:val="231F20"/>
          <w:spacing w:val="-8"/>
        </w:rPr>
        <w:t> </w:t>
      </w:r>
      <w:r>
        <w:rPr>
          <w:color w:val="231F20"/>
        </w:rPr>
        <w:t>về</w:t>
      </w:r>
      <w:r>
        <w:rPr>
          <w:color w:val="231F20"/>
          <w:spacing w:val="-7"/>
        </w:rPr>
        <w:t> </w:t>
      </w:r>
      <w:r>
        <w:rPr>
          <w:color w:val="231F20"/>
        </w:rPr>
        <w:t>quả.</w:t>
      </w:r>
      <w:r>
        <w:rPr>
          <w:color w:val="231F20"/>
          <w:spacing w:val="-13"/>
        </w:rPr>
        <w:t> </w:t>
      </w:r>
      <w:r>
        <w:rPr>
          <w:color w:val="231F20"/>
        </w:rPr>
        <w:t>Vì</w:t>
      </w:r>
      <w:r>
        <w:rPr>
          <w:color w:val="231F20"/>
          <w:spacing w:val="-7"/>
        </w:rPr>
        <w:t> </w:t>
      </w:r>
      <w:r>
        <w:rPr>
          <w:color w:val="231F20"/>
        </w:rPr>
        <w:t>sao?</w:t>
      </w:r>
      <w:r>
        <w:rPr>
          <w:color w:val="231F20"/>
          <w:spacing w:val="-13"/>
        </w:rPr>
        <w:t> </w:t>
      </w:r>
      <w:r>
        <w:rPr>
          <w:color w:val="231F20"/>
        </w:rPr>
        <w:t>Vì</w:t>
      </w:r>
      <w:r>
        <w:rPr>
          <w:color w:val="231F20"/>
          <w:spacing w:val="-8"/>
        </w:rPr>
        <w:t> </w:t>
      </w:r>
      <w:r>
        <w:rPr>
          <w:color w:val="231F20"/>
        </w:rPr>
        <w:t>không</w:t>
      </w:r>
      <w:r>
        <w:rPr>
          <w:color w:val="231F20"/>
          <w:spacing w:val="-7"/>
        </w:rPr>
        <w:t> </w:t>
      </w:r>
      <w:r>
        <w:rPr>
          <w:color w:val="231F20"/>
        </w:rPr>
        <w:t>có</w:t>
      </w:r>
      <w:r>
        <w:rPr>
          <w:color w:val="231F20"/>
          <w:spacing w:val="-8"/>
        </w:rPr>
        <w:t> </w:t>
      </w:r>
      <w:r>
        <w:rPr>
          <w:color w:val="231F20"/>
        </w:rPr>
        <w:t>phàm</w:t>
      </w:r>
      <w:r>
        <w:rPr>
          <w:color w:val="231F20"/>
          <w:spacing w:val="-8"/>
        </w:rPr>
        <w:t> </w:t>
      </w:r>
      <w:r>
        <w:rPr>
          <w:color w:val="231F20"/>
        </w:rPr>
        <w:t>phu</w:t>
      </w:r>
      <w:r>
        <w:rPr>
          <w:color w:val="231F20"/>
          <w:spacing w:val="-7"/>
        </w:rPr>
        <w:t> </w:t>
      </w:r>
      <w:r>
        <w:rPr>
          <w:color w:val="231F20"/>
        </w:rPr>
        <w:t>có thể lìa kiết của Phi tưởng phi phi tưởng xứ do kiến tập</w:t>
      </w:r>
      <w:r>
        <w:rPr>
          <w:color w:val="231F20"/>
          <w:spacing w:val="-2"/>
        </w:rPr>
        <w:t> </w:t>
      </w:r>
      <w:r>
        <w:rPr>
          <w:color w:val="231F20"/>
        </w:rPr>
        <w:t>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Thứ lớp: Là một khoảnh tâm hiện quán tập. Bốn khoảnh tâm hiện</w:t>
      </w:r>
      <w:r>
        <w:rPr>
          <w:color w:val="231F20"/>
          <w:spacing w:val="-13"/>
        </w:rPr>
        <w:t> </w:t>
      </w:r>
      <w:r>
        <w:rPr>
          <w:color w:val="231F20"/>
        </w:rPr>
        <w:t>quán</w:t>
      </w:r>
      <w:r>
        <w:rPr>
          <w:color w:val="231F20"/>
          <w:spacing w:val="-12"/>
        </w:rPr>
        <w:t> </w:t>
      </w:r>
      <w:r>
        <w:rPr>
          <w:color w:val="231F20"/>
        </w:rPr>
        <w:t>diệt.</w:t>
      </w:r>
      <w:r>
        <w:rPr>
          <w:color w:val="231F20"/>
          <w:spacing w:val="-12"/>
        </w:rPr>
        <w:t> </w:t>
      </w:r>
      <w:r>
        <w:rPr>
          <w:color w:val="231F20"/>
        </w:rPr>
        <w:t>Ba</w:t>
      </w:r>
      <w:r>
        <w:rPr>
          <w:color w:val="231F20"/>
          <w:spacing w:val="-12"/>
        </w:rPr>
        <w:t> </w:t>
      </w:r>
      <w:r>
        <w:rPr>
          <w:color w:val="231F20"/>
        </w:rPr>
        <w:t>khoảnh</w:t>
      </w:r>
      <w:r>
        <w:rPr>
          <w:color w:val="231F20"/>
          <w:spacing w:val="-13"/>
        </w:rPr>
        <w:t> </w:t>
      </w:r>
      <w:r>
        <w:rPr>
          <w:color w:val="231F20"/>
        </w:rPr>
        <w:t>tâm</w:t>
      </w:r>
      <w:r>
        <w:rPr>
          <w:color w:val="231F20"/>
          <w:spacing w:val="-12"/>
        </w:rPr>
        <w:t> </w:t>
      </w:r>
      <w:r>
        <w:rPr>
          <w:color w:val="231F20"/>
        </w:rPr>
        <w:t>hiện</w:t>
      </w:r>
      <w:r>
        <w:rPr>
          <w:color w:val="231F20"/>
          <w:spacing w:val="-12"/>
        </w:rPr>
        <w:t> </w:t>
      </w:r>
      <w:r>
        <w:rPr>
          <w:color w:val="231F20"/>
        </w:rPr>
        <w:t>quán</w:t>
      </w:r>
      <w:r>
        <w:rPr>
          <w:color w:val="231F20"/>
          <w:spacing w:val="-12"/>
        </w:rPr>
        <w:t> </w:t>
      </w:r>
      <w:r>
        <w:rPr>
          <w:color w:val="231F20"/>
        </w:rPr>
        <w:t>đạo.</w:t>
      </w:r>
      <w:r>
        <w:rPr>
          <w:color w:val="231F20"/>
          <w:spacing w:val="-12"/>
        </w:rPr>
        <w:t> </w:t>
      </w:r>
      <w:r>
        <w:rPr>
          <w:color w:val="231F20"/>
        </w:rPr>
        <w:t>Kiết</w:t>
      </w:r>
      <w:r>
        <w:rPr>
          <w:color w:val="231F20"/>
          <w:spacing w:val="-13"/>
        </w:rPr>
        <w:t> </w:t>
      </w:r>
      <w:r>
        <w:rPr>
          <w:color w:val="231F20"/>
        </w:rPr>
        <w:t>kia</w:t>
      </w:r>
      <w:r>
        <w:rPr>
          <w:color w:val="231F20"/>
          <w:spacing w:val="-12"/>
        </w:rPr>
        <w:t> </w:t>
      </w:r>
      <w:r>
        <w:rPr>
          <w:color w:val="231F20"/>
        </w:rPr>
        <w:t>dứt</w:t>
      </w:r>
      <w:r>
        <w:rPr>
          <w:color w:val="231F20"/>
          <w:spacing w:val="-12"/>
        </w:rPr>
        <w:t> </w:t>
      </w:r>
      <w:r>
        <w:rPr>
          <w:color w:val="231F20"/>
        </w:rPr>
        <w:t>hết,</w:t>
      </w:r>
      <w:r>
        <w:rPr>
          <w:color w:val="231F20"/>
          <w:spacing w:val="-12"/>
        </w:rPr>
        <w:t> </w:t>
      </w:r>
      <w:r>
        <w:rPr>
          <w:color w:val="231F20"/>
        </w:rPr>
        <w:t>không thuộc về quả.</w:t>
      </w:r>
    </w:p>
    <w:p>
      <w:pPr>
        <w:pStyle w:val="BodyText"/>
        <w:spacing w:line="273" w:lineRule="auto" w:before="111"/>
        <w:ind w:left="110" w:right="392"/>
      </w:pPr>
      <w:r>
        <w:rPr>
          <w:color w:val="231F20"/>
        </w:rPr>
        <w:t>Hoặc diệt pháp trí đã đoạn trừ kiết hết. Nghĩa là các phàm phu đã lìa nhiễm cõi dục, kiết kia dứt hết, không thuộc về quả.</w:t>
      </w:r>
    </w:p>
    <w:p>
      <w:pPr>
        <w:pStyle w:val="BodyText"/>
        <w:spacing w:line="273" w:lineRule="auto" w:before="111"/>
        <w:ind w:left="110" w:right="391"/>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dứt hết, không thuộc về quả.</w:t>
      </w:r>
    </w:p>
    <w:p>
      <w:pPr>
        <w:pStyle w:val="BodyText"/>
        <w:spacing w:line="273" w:lineRule="auto" w:before="112"/>
        <w:ind w:left="110" w:right="391"/>
      </w:pPr>
      <w:r>
        <w:rPr>
          <w:color w:val="231F20"/>
        </w:rPr>
        <w:t>Thứ</w:t>
      </w:r>
      <w:r>
        <w:rPr>
          <w:color w:val="231F20"/>
          <w:spacing w:val="-7"/>
        </w:rPr>
        <w:t> </w:t>
      </w:r>
      <w:r>
        <w:rPr>
          <w:color w:val="231F20"/>
        </w:rPr>
        <w:t>lớp:</w:t>
      </w:r>
      <w:r>
        <w:rPr>
          <w:color w:val="231F20"/>
          <w:spacing w:val="-6"/>
        </w:rPr>
        <w:t> </w:t>
      </w:r>
      <w:r>
        <w:rPr>
          <w:color w:val="231F20"/>
        </w:rPr>
        <w:t>Là</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khoảnh</w:t>
      </w:r>
      <w:r>
        <w:rPr>
          <w:color w:val="231F20"/>
          <w:spacing w:val="-6"/>
        </w:rPr>
        <w:t> </w:t>
      </w:r>
      <w:r>
        <w:rPr>
          <w:color w:val="231F20"/>
        </w:rPr>
        <w:t>tâm.</w:t>
      </w:r>
      <w:r>
        <w:rPr>
          <w:color w:val="231F20"/>
          <w:spacing w:val="-7"/>
        </w:rPr>
        <w:t> </w:t>
      </w:r>
      <w:r>
        <w:rPr>
          <w:color w:val="231F20"/>
        </w:rPr>
        <w:t>Kiết</w:t>
      </w:r>
      <w:r>
        <w:rPr>
          <w:color w:val="231F20"/>
          <w:spacing w:val="-7"/>
        </w:rPr>
        <w:t> </w:t>
      </w:r>
      <w:r>
        <w:rPr>
          <w:color w:val="231F20"/>
          <w:spacing w:val="-4"/>
        </w:rPr>
        <w:t>kia </w:t>
      </w:r>
      <w:r>
        <w:rPr>
          <w:color w:val="231F20"/>
        </w:rPr>
        <w:t>dứt hết, không thuộc về quả.</w:t>
      </w:r>
    </w:p>
    <w:p>
      <w:pPr>
        <w:pStyle w:val="BodyText"/>
        <w:spacing w:line="273" w:lineRule="auto" w:before="112"/>
        <w:ind w:left="110" w:right="391"/>
      </w:pPr>
      <w:r>
        <w:rPr>
          <w:color w:val="231F20"/>
        </w:rPr>
        <w:t>Hoặc diệt loại trí đã đoạn trừ kiết hết, không có phàm phu, vì không phải là nghĩa thuộc về quả. Vì sao? Vì không có phàm phu nào có thể lìa kiết của Phi tưởng phi phi tưởng xứ do kiến diệt đoạn.</w:t>
      </w:r>
    </w:p>
    <w:p>
      <w:pPr>
        <w:pStyle w:val="BodyText"/>
        <w:spacing w:line="273" w:lineRule="auto" w:before="111"/>
        <w:ind w:left="110" w:right="391"/>
      </w:pPr>
      <w:r>
        <w:rPr>
          <w:color w:val="231F20"/>
        </w:rPr>
        <w:t>Thứ lớp: Là một khoảnh tâm hiện quán diệt. Ba khoảnh tâm hiện quán đạo. Kiết kia dứt hết, không thuộc về quả.</w:t>
      </w:r>
    </w:p>
    <w:p>
      <w:pPr>
        <w:pStyle w:val="BodyText"/>
        <w:spacing w:line="273" w:lineRule="auto" w:before="111"/>
        <w:ind w:left="110" w:right="392"/>
      </w:pPr>
      <w:r>
        <w:rPr>
          <w:color w:val="231F20"/>
        </w:rPr>
        <w:t>Hoặc đạo pháp trí đã đoạn trừ kiết hết. Nghĩa là các phàm phu đã lìa nhiễm cõi dục, kiết kia dứt hết, không thuộc về quả.</w:t>
      </w:r>
    </w:p>
    <w:p>
      <w:pPr>
        <w:pStyle w:val="BodyText"/>
        <w:spacing w:line="273" w:lineRule="auto" w:before="112"/>
        <w:ind w:left="110" w:right="391"/>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dứt hết, không thuộc về quả.</w:t>
      </w:r>
    </w:p>
    <w:p>
      <w:pPr>
        <w:pStyle w:val="BodyText"/>
        <w:spacing w:line="273" w:lineRule="auto" w:before="112"/>
        <w:ind w:left="110" w:right="391"/>
      </w:pPr>
      <w:r>
        <w:rPr>
          <w:color w:val="231F20"/>
        </w:rPr>
        <w:t>Thứ lớp: Là hai khoảnh tâm hiện quán đạo. Kiết kia dứt hết, không thuộc về quả, nên nói không có xứ.</w:t>
      </w:r>
    </w:p>
    <w:p>
      <w:pPr>
        <w:pStyle w:val="BodyText"/>
        <w:spacing w:before="112"/>
        <w:ind w:left="677" w:firstLine="0"/>
      </w:pPr>
      <w:r>
        <w:rPr>
          <w:i/>
          <w:color w:val="231F20"/>
        </w:rPr>
        <w:t>Hỏi: </w:t>
      </w:r>
      <w:r>
        <w:rPr>
          <w:color w:val="231F20"/>
        </w:rPr>
        <w:t>Kiết do đạo loại trí đoạn trừ hết thuộc về quả nào?</w:t>
      </w:r>
    </w:p>
    <w:p>
      <w:pPr>
        <w:pStyle w:val="BodyText"/>
        <w:spacing w:line="273" w:lineRule="auto" w:before="154"/>
        <w:ind w:left="110" w:right="390"/>
      </w:pPr>
      <w:r>
        <w:rPr>
          <w:i/>
          <w:color w:val="231F20"/>
        </w:rPr>
        <w:t>Đáp:</w:t>
      </w:r>
      <w:r>
        <w:rPr>
          <w:i/>
          <w:color w:val="231F20"/>
          <w:spacing w:val="-10"/>
        </w:rPr>
        <w:t> </w:t>
      </w:r>
      <w:r>
        <w:rPr>
          <w:color w:val="231F20"/>
        </w:rPr>
        <w:t>Bốn</w:t>
      </w:r>
      <w:r>
        <w:rPr>
          <w:color w:val="231F20"/>
          <w:spacing w:val="-9"/>
        </w:rPr>
        <w:t> </w:t>
      </w:r>
      <w:r>
        <w:rPr>
          <w:color w:val="231F20"/>
        </w:rPr>
        <w:t>quả</w:t>
      </w:r>
      <w:r>
        <w:rPr>
          <w:color w:val="231F20"/>
          <w:spacing w:val="-9"/>
        </w:rPr>
        <w:t> </w:t>
      </w:r>
      <w:r>
        <w:rPr>
          <w:color w:val="231F20"/>
        </w:rPr>
        <w:t>Sa-môn:</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kiết</w:t>
      </w:r>
      <w:r>
        <w:rPr>
          <w:color w:val="231F20"/>
          <w:spacing w:val="-10"/>
        </w:rPr>
        <w:t> </w:t>
      </w:r>
      <w:r>
        <w:rPr>
          <w:color w:val="231F20"/>
        </w:rPr>
        <w:t>kia</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khi</w:t>
      </w:r>
      <w:r>
        <w:rPr>
          <w:color w:val="231F20"/>
          <w:spacing w:val="-9"/>
        </w:rPr>
        <w:t> </w:t>
      </w:r>
      <w:r>
        <w:rPr>
          <w:color w:val="231F20"/>
        </w:rPr>
        <w:t>chứng</w:t>
      </w:r>
      <w:r>
        <w:rPr>
          <w:color w:val="231F20"/>
          <w:spacing w:val="-9"/>
        </w:rPr>
        <w:t> </w:t>
      </w:r>
      <w:r>
        <w:rPr>
          <w:color w:val="231F20"/>
        </w:rPr>
        <w:t>quả Dự</w:t>
      </w:r>
      <w:r>
        <w:rPr>
          <w:color w:val="231F20"/>
          <w:spacing w:val="-8"/>
        </w:rPr>
        <w:t> </w:t>
      </w:r>
      <w:r>
        <w:rPr>
          <w:color w:val="231F20"/>
        </w:rPr>
        <w:t>lưu</w:t>
      </w:r>
      <w:r>
        <w:rPr>
          <w:color w:val="231F20"/>
          <w:spacing w:val="-8"/>
        </w:rPr>
        <w:t> </w:t>
      </w:r>
      <w:r>
        <w:rPr>
          <w:color w:val="231F20"/>
        </w:rPr>
        <w:t>tức</w:t>
      </w:r>
      <w:r>
        <w:rPr>
          <w:color w:val="231F20"/>
          <w:spacing w:val="-7"/>
        </w:rPr>
        <w:t> </w:t>
      </w:r>
      <w:r>
        <w:rPr>
          <w:color w:val="231F20"/>
        </w:rPr>
        <w:t>thuộc</w:t>
      </w:r>
      <w:r>
        <w:rPr>
          <w:color w:val="231F20"/>
          <w:spacing w:val="-8"/>
        </w:rPr>
        <w:t> </w:t>
      </w:r>
      <w:r>
        <w:rPr>
          <w:color w:val="231F20"/>
        </w:rPr>
        <w:t>về</w:t>
      </w:r>
      <w:r>
        <w:rPr>
          <w:color w:val="231F20"/>
          <w:spacing w:val="-8"/>
        </w:rPr>
        <w:t> </w:t>
      </w:r>
      <w:r>
        <w:rPr>
          <w:color w:val="231F20"/>
        </w:rPr>
        <w:t>quả</w:t>
      </w:r>
      <w:r>
        <w:rPr>
          <w:color w:val="231F20"/>
          <w:spacing w:val="-7"/>
        </w:rPr>
        <w:t> </w:t>
      </w:r>
      <w:r>
        <w:rPr>
          <w:color w:val="231F20"/>
        </w:rPr>
        <w:t>Dự</w:t>
      </w:r>
      <w:r>
        <w:rPr>
          <w:color w:val="231F20"/>
          <w:spacing w:val="-8"/>
        </w:rPr>
        <w:t> </w:t>
      </w:r>
      <w:r>
        <w:rPr>
          <w:color w:val="231F20"/>
        </w:rPr>
        <w:t>lưu,</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lúc</w:t>
      </w:r>
      <w:r>
        <w:rPr>
          <w:color w:val="231F20"/>
          <w:spacing w:val="-7"/>
        </w:rPr>
        <w:t> </w:t>
      </w:r>
      <w:r>
        <w:rPr>
          <w:color w:val="231F20"/>
        </w:rPr>
        <w:t>chứng</w:t>
      </w:r>
      <w:r>
        <w:rPr>
          <w:color w:val="231F20"/>
          <w:spacing w:val="-8"/>
        </w:rPr>
        <w:t> </w:t>
      </w:r>
      <w:r>
        <w:rPr>
          <w:color w:val="231F20"/>
        </w:rPr>
        <w:t>quả</w:t>
      </w:r>
      <w:r>
        <w:rPr>
          <w:color w:val="231F20"/>
          <w:spacing w:val="-22"/>
        </w:rPr>
        <w:t> </w:t>
      </w:r>
      <w:r>
        <w:rPr>
          <w:color w:val="231F20"/>
        </w:rPr>
        <w:t>A-la-hán</w:t>
      </w:r>
      <w:r>
        <w:rPr>
          <w:color w:val="231F20"/>
          <w:spacing w:val="-7"/>
        </w:rPr>
        <w:t> </w:t>
      </w:r>
      <w:r>
        <w:rPr>
          <w:color w:val="231F20"/>
        </w:rPr>
        <w:t>tức thuộc về quả</w:t>
      </w:r>
      <w:r>
        <w:rPr>
          <w:color w:val="231F20"/>
          <w:spacing w:val="-16"/>
        </w:rPr>
        <w:t> </w:t>
      </w:r>
      <w:r>
        <w:rPr>
          <w:color w:val="231F20"/>
        </w:rPr>
        <w:t>A-la-hán.</w:t>
      </w:r>
    </w:p>
    <w:p>
      <w:pPr>
        <w:pStyle w:val="BodyText"/>
        <w:spacing w:line="273" w:lineRule="auto" w:before="111"/>
        <w:ind w:left="110" w:right="391"/>
      </w:pPr>
      <w:r>
        <w:rPr>
          <w:color w:val="231F20"/>
        </w:rPr>
        <w:t>Không có phàm phu, vì không phải là nghĩa thuộc về quả. Vì sao? Vì không có phàm phu có thể lìa kiết của Phi tưởng phi phi tưởng xứ do kiến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Cũng không có thứ lớp: Tức không phải là nghĩa thuộc về </w:t>
      </w:r>
      <w:r>
        <w:rPr>
          <w:color w:val="231F20"/>
          <w:spacing w:val="-3"/>
        </w:rPr>
        <w:t>quả. </w:t>
      </w:r>
      <w:r>
        <w:rPr>
          <w:color w:val="231F20"/>
        </w:rPr>
        <w:t>Vì sao? Vì khi đạo loại trí nhẫn diệt mới đoạn trừ hết kiết kia. Khi đạo</w:t>
      </w:r>
      <w:r>
        <w:rPr>
          <w:color w:val="231F20"/>
          <w:spacing w:val="-4"/>
        </w:rPr>
        <w:t> </w:t>
      </w:r>
      <w:r>
        <w:rPr>
          <w:color w:val="231F20"/>
        </w:rPr>
        <w:t>loại</w:t>
      </w:r>
      <w:r>
        <w:rPr>
          <w:color w:val="231F20"/>
          <w:spacing w:val="-3"/>
        </w:rPr>
        <w:t> </w:t>
      </w:r>
      <w:r>
        <w:rPr>
          <w:color w:val="231F20"/>
        </w:rPr>
        <w:t>trí</w:t>
      </w:r>
      <w:r>
        <w:rPr>
          <w:color w:val="231F20"/>
          <w:spacing w:val="-4"/>
        </w:rPr>
        <w:t> </w:t>
      </w:r>
      <w:r>
        <w:rPr>
          <w:color w:val="231F20"/>
        </w:rPr>
        <w:t>sinh,</w:t>
      </w:r>
      <w:r>
        <w:rPr>
          <w:color w:val="231F20"/>
          <w:spacing w:val="-4"/>
        </w:rPr>
        <w:t> </w:t>
      </w:r>
      <w:r>
        <w:rPr>
          <w:color w:val="231F20"/>
        </w:rPr>
        <w:t>tùy</w:t>
      </w:r>
      <w:r>
        <w:rPr>
          <w:color w:val="231F20"/>
          <w:spacing w:val="-4"/>
        </w:rPr>
        <w:t> </w:t>
      </w:r>
      <w:r>
        <w:rPr>
          <w:color w:val="231F20"/>
        </w:rPr>
        <w:t>theo</w:t>
      </w:r>
      <w:r>
        <w:rPr>
          <w:color w:val="231F20"/>
          <w:spacing w:val="-3"/>
        </w:rPr>
        <w:t> </w:t>
      </w:r>
      <w:r>
        <w:rPr>
          <w:color w:val="231F20"/>
        </w:rPr>
        <w:t>chỗ</w:t>
      </w:r>
      <w:r>
        <w:rPr>
          <w:color w:val="231F20"/>
          <w:spacing w:val="-4"/>
        </w:rPr>
        <w:t> </w:t>
      </w:r>
      <w:r>
        <w:rPr>
          <w:color w:val="231F20"/>
        </w:rPr>
        <w:t>thích</w:t>
      </w:r>
      <w:r>
        <w:rPr>
          <w:color w:val="231F20"/>
          <w:spacing w:val="-3"/>
        </w:rPr>
        <w:t> </w:t>
      </w:r>
      <w:r>
        <w:rPr>
          <w:color w:val="231F20"/>
        </w:rPr>
        <w:t>hợp</w:t>
      </w:r>
      <w:r>
        <w:rPr>
          <w:color w:val="231F20"/>
          <w:spacing w:val="-4"/>
        </w:rPr>
        <w:t> </w:t>
      </w:r>
      <w:r>
        <w:rPr>
          <w:color w:val="231F20"/>
        </w:rPr>
        <w:t>chứng</w:t>
      </w:r>
      <w:r>
        <w:rPr>
          <w:color w:val="231F20"/>
          <w:spacing w:val="-3"/>
        </w:rPr>
        <w:t> </w:t>
      </w:r>
      <w:r>
        <w:rPr>
          <w:color w:val="231F20"/>
        </w:rPr>
        <w:t>ba</w:t>
      </w:r>
      <w:r>
        <w:rPr>
          <w:color w:val="231F20"/>
          <w:spacing w:val="-4"/>
        </w:rPr>
        <w:t> </w:t>
      </w:r>
      <w:r>
        <w:rPr>
          <w:color w:val="231F20"/>
        </w:rPr>
        <w:t>quả</w:t>
      </w:r>
      <w:r>
        <w:rPr>
          <w:color w:val="231F20"/>
          <w:spacing w:val="-3"/>
        </w:rPr>
        <w:t> </w:t>
      </w:r>
      <w:r>
        <w:rPr>
          <w:color w:val="231F20"/>
        </w:rPr>
        <w:t>trước.</w:t>
      </w:r>
      <w:r>
        <w:rPr>
          <w:color w:val="231F20"/>
          <w:spacing w:val="-4"/>
        </w:rPr>
        <w:t> </w:t>
      </w:r>
      <w:r>
        <w:rPr>
          <w:color w:val="231F20"/>
        </w:rPr>
        <w:t>Kiết</w:t>
      </w:r>
      <w:r>
        <w:rPr>
          <w:color w:val="231F20"/>
          <w:spacing w:val="-4"/>
        </w:rPr>
        <w:t> </w:t>
      </w:r>
      <w:r>
        <w:rPr>
          <w:color w:val="231F20"/>
        </w:rPr>
        <w:t>kia đã hết, tức thuộc về ba quả trước.</w:t>
      </w:r>
    </w:p>
    <w:p>
      <w:pPr>
        <w:pStyle w:val="BodyText"/>
        <w:spacing w:before="110"/>
        <w:ind w:left="960" w:firstLine="0"/>
      </w:pPr>
      <w:r>
        <w:rPr>
          <w:i/>
          <w:color w:val="231F20"/>
        </w:rPr>
        <w:t>Hỏi: </w:t>
      </w:r>
      <w:r>
        <w:rPr>
          <w:color w:val="231F20"/>
        </w:rPr>
        <w:t>Kiết do tu đạo đoạn trừ hết thuộc về quả nào?</w:t>
      </w:r>
    </w:p>
    <w:p>
      <w:pPr>
        <w:pStyle w:val="BodyText"/>
        <w:spacing w:line="273" w:lineRule="auto" w:before="154"/>
        <w:ind w:right="109"/>
      </w:pPr>
      <w:r>
        <w:rPr>
          <w:i/>
          <w:color w:val="231F20"/>
        </w:rPr>
        <w:t>Đáp: </w:t>
      </w:r>
      <w:r>
        <w:rPr>
          <w:color w:val="231F20"/>
        </w:rPr>
        <w:t>Thuộc về quả A-la-hán. Nghĩa là kiết kia dứt hết, khi chứng quả A-la-hán tức thuộc về quả A-la-hán.</w:t>
      </w:r>
    </w:p>
    <w:p>
      <w:pPr>
        <w:pStyle w:val="BodyText"/>
        <w:spacing w:line="273" w:lineRule="auto" w:before="112"/>
        <w:ind w:right="108"/>
      </w:pPr>
      <w:r>
        <w:rPr>
          <w:color w:val="231F20"/>
        </w:rPr>
        <w:t>Không có phàm phu, vì không phải là nghĩa thuộc về quả. Vì sao? Vì không có phàm phu có thể lìa kiết của Phi tưởng phi phi tưởng xứ do tu đạo đoạn.</w:t>
      </w:r>
    </w:p>
    <w:p>
      <w:pPr>
        <w:pStyle w:val="BodyText"/>
        <w:spacing w:line="273" w:lineRule="auto" w:before="111"/>
        <w:ind w:right="107"/>
      </w:pPr>
      <w:r>
        <w:rPr>
          <w:color w:val="231F20"/>
        </w:rPr>
        <w:t>Cũng không có thứ lớp: Tức không phải là nghĩa thuộc về </w:t>
      </w:r>
      <w:r>
        <w:rPr>
          <w:color w:val="231F20"/>
          <w:spacing w:val="-3"/>
        </w:rPr>
        <w:t>quả. </w:t>
      </w:r>
      <w:r>
        <w:rPr>
          <w:color w:val="231F20"/>
        </w:rPr>
        <w:t>Vì sao? Vì khi định kim cang dụ hiện tiền mới đoạn trừ hết kiết kia. Lúc tận trí đầu tiên sinh là chứng quả A-la-hán, kiết kia đã hết tức thuộc về quả A-la-hán.</w:t>
      </w:r>
    </w:p>
    <w:p>
      <w:pPr>
        <w:pStyle w:val="BodyText"/>
        <w:spacing w:line="273" w:lineRule="auto" w:before="110"/>
        <w:ind w:right="107"/>
      </w:pPr>
      <w:r>
        <w:rPr>
          <w:i/>
          <w:color w:val="231F20"/>
        </w:rPr>
        <w:t>Hỏi: </w:t>
      </w:r>
      <w:r>
        <w:rPr>
          <w:color w:val="231F20"/>
        </w:rPr>
        <w:t>Là đạo vô gián có thể đoạn trừ các kiết hay là đạo giải thoát có thể đoạn trừ các kiết? Giả nêu như vậy thì có lỗi gì? Cả hai đều cùng có lỗi. Vì sao? Vì nếu đạo vô gián có thể đoạn các kiết, thì văn này đã nói làm sao thông? Như nói: Khổ pháp trí đã đoạn trừ kiết, cho đến đạo loại trí đã đoạn trừ kiết.</w:t>
      </w:r>
    </w:p>
    <w:p>
      <w:pPr>
        <w:pStyle w:val="BodyText"/>
        <w:spacing w:line="273" w:lineRule="auto" w:before="109"/>
        <w:ind w:right="104"/>
      </w:pPr>
      <w:r>
        <w:rPr>
          <w:color w:val="231F20"/>
        </w:rPr>
        <w:t>Nếu đạo giải thoát có thể đoạn các kiết, thì nơi phần Trí </w:t>
      </w:r>
      <w:r>
        <w:rPr>
          <w:color w:val="231F20"/>
          <w:spacing w:val="2"/>
        </w:rPr>
        <w:t>Uẩn </w:t>
      </w:r>
      <w:r>
        <w:rPr>
          <w:color w:val="231F20"/>
        </w:rPr>
        <w:t>đã nói làm sao thông? Như nói: Các kiết do kiến khổ đoạn, kiết ấy không phải do khổ trí đoạn mà là khổ nhẫn đoạn. Cho đến các kiết do kiến đạo đoạn, kiết ấy không phải do đạo trí đoạn mà là </w:t>
      </w:r>
      <w:r>
        <w:rPr>
          <w:color w:val="231F20"/>
          <w:spacing w:val="2"/>
        </w:rPr>
        <w:t>đạo </w:t>
      </w:r>
      <w:r>
        <w:rPr>
          <w:color w:val="231F20"/>
        </w:rPr>
        <w:t>nhẫn</w:t>
      </w:r>
      <w:r>
        <w:rPr>
          <w:color w:val="231F20"/>
          <w:spacing w:val="5"/>
        </w:rPr>
        <w:t> </w:t>
      </w:r>
      <w:r>
        <w:rPr>
          <w:color w:val="231F20"/>
        </w:rPr>
        <w:t>đoạn.</w:t>
      </w:r>
    </w:p>
    <w:p>
      <w:pPr>
        <w:pStyle w:val="BodyText"/>
        <w:spacing w:line="273" w:lineRule="auto" w:before="109"/>
        <w:ind w:right="105"/>
      </w:pPr>
      <w:r>
        <w:rPr>
          <w:i/>
          <w:color w:val="231F20"/>
        </w:rPr>
        <w:t>Đáp: </w:t>
      </w:r>
      <w:r>
        <w:rPr>
          <w:color w:val="231F20"/>
        </w:rPr>
        <w:t>Nên nói như thế này: Chỉ đạo vô gián có thể đoạn </w:t>
      </w:r>
      <w:r>
        <w:rPr>
          <w:color w:val="231F20"/>
          <w:spacing w:val="2"/>
        </w:rPr>
        <w:t>trừ </w:t>
      </w:r>
      <w:r>
        <w:rPr>
          <w:color w:val="231F20"/>
        </w:rPr>
        <w:t>các</w:t>
      </w:r>
      <w:r>
        <w:rPr>
          <w:color w:val="231F20"/>
          <w:spacing w:val="5"/>
        </w:rPr>
        <w:t> </w:t>
      </w:r>
      <w:r>
        <w:rPr>
          <w:color w:val="231F20"/>
        </w:rPr>
        <w:t>kiết.</w:t>
      </w:r>
    </w:p>
    <w:p>
      <w:pPr>
        <w:pStyle w:val="BodyText"/>
        <w:spacing w:before="112"/>
        <w:ind w:left="960" w:firstLine="0"/>
      </w:pPr>
      <w:r>
        <w:rPr>
          <w:i/>
          <w:color w:val="231F20"/>
        </w:rPr>
        <w:t>Hỏi: </w:t>
      </w:r>
      <w:r>
        <w:rPr>
          <w:color w:val="231F20"/>
        </w:rPr>
        <w:t>Nếu vậy thì khéo thông tỏ như nơi phần Trí Uẩn đã nói.</w:t>
      </w:r>
    </w:p>
    <w:p>
      <w:pPr>
        <w:pStyle w:val="BodyText"/>
        <w:spacing w:before="41"/>
        <w:ind w:firstLine="0"/>
      </w:pPr>
      <w:r>
        <w:rPr>
          <w:color w:val="231F20"/>
        </w:rPr>
        <w:t>Còn theo văn này nói làm sao thông?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Văn ở đây tức nên nói thế này: Có chín bộ kiết. Nghĩa  là kiết do khổ pháp trí nhẫn đoạn, cho đến kiết do đạo loại trí </w:t>
      </w:r>
      <w:r>
        <w:rPr>
          <w:color w:val="231F20"/>
          <w:spacing w:val="-3"/>
        </w:rPr>
        <w:t>nhẫn </w:t>
      </w:r>
      <w:r>
        <w:rPr>
          <w:color w:val="231F20"/>
        </w:rPr>
        <w:t>đoạn. Nhưng không nói như thế là có ý nghĩa riêng. Nghĩa là nhẫn hệ</w:t>
      </w:r>
      <w:r>
        <w:rPr>
          <w:color w:val="231F20"/>
          <w:spacing w:val="-8"/>
        </w:rPr>
        <w:t> </w:t>
      </w:r>
      <w:r>
        <w:rPr>
          <w:color w:val="231F20"/>
        </w:rPr>
        <w:t>thuộc</w:t>
      </w:r>
      <w:r>
        <w:rPr>
          <w:color w:val="231F20"/>
          <w:spacing w:val="-7"/>
        </w:rPr>
        <w:t> </w:t>
      </w:r>
      <w:r>
        <w:rPr>
          <w:color w:val="231F20"/>
        </w:rPr>
        <w:t>trí,</w:t>
      </w:r>
      <w:r>
        <w:rPr>
          <w:color w:val="231F20"/>
          <w:spacing w:val="-7"/>
        </w:rPr>
        <w:t> </w:t>
      </w:r>
      <w:r>
        <w:rPr>
          <w:color w:val="231F20"/>
        </w:rPr>
        <w:t>là</w:t>
      </w:r>
      <w:r>
        <w:rPr>
          <w:color w:val="231F20"/>
          <w:spacing w:val="-7"/>
        </w:rPr>
        <w:t> </w:t>
      </w:r>
      <w:r>
        <w:rPr>
          <w:color w:val="231F20"/>
        </w:rPr>
        <w:t>bạn</w:t>
      </w:r>
      <w:r>
        <w:rPr>
          <w:color w:val="231F20"/>
          <w:spacing w:val="-7"/>
        </w:rPr>
        <w:t> </w:t>
      </w:r>
      <w:r>
        <w:rPr>
          <w:color w:val="231F20"/>
        </w:rPr>
        <w:t>hỗ</w:t>
      </w:r>
      <w:r>
        <w:rPr>
          <w:color w:val="231F20"/>
          <w:spacing w:val="-7"/>
        </w:rPr>
        <w:t> </w:t>
      </w:r>
      <w:r>
        <w:rPr>
          <w:color w:val="231F20"/>
        </w:rPr>
        <w:t>trợ</w:t>
      </w:r>
      <w:r>
        <w:rPr>
          <w:color w:val="231F20"/>
          <w:spacing w:val="-7"/>
        </w:rPr>
        <w:t> </w:t>
      </w:r>
      <w:r>
        <w:rPr>
          <w:color w:val="231F20"/>
        </w:rPr>
        <w:t>của</w:t>
      </w:r>
      <w:r>
        <w:rPr>
          <w:color w:val="231F20"/>
          <w:spacing w:val="-8"/>
        </w:rPr>
        <w:t> </w:t>
      </w:r>
      <w:r>
        <w:rPr>
          <w:color w:val="231F20"/>
        </w:rPr>
        <w:t>trí.</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đoạn</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rPr>
        <w:t>nhẫn,</w:t>
      </w:r>
      <w:r>
        <w:rPr>
          <w:color w:val="231F20"/>
          <w:spacing w:val="-7"/>
        </w:rPr>
        <w:t> </w:t>
      </w:r>
      <w:r>
        <w:rPr>
          <w:color w:val="231F20"/>
        </w:rPr>
        <w:t>được gọi là đối tượng đoạn của trí. Như công việc làm của quan, được</w:t>
      </w:r>
      <w:r>
        <w:rPr>
          <w:color w:val="231F20"/>
          <w:spacing w:val="-30"/>
        </w:rPr>
        <w:t> </w:t>
      </w:r>
      <w:r>
        <w:rPr>
          <w:color w:val="231F20"/>
        </w:rPr>
        <w:t>gọi là công việc làm của vua.</w:t>
      </w:r>
    </w:p>
    <w:p>
      <w:pPr>
        <w:pStyle w:val="BodyText"/>
        <w:spacing w:line="276" w:lineRule="auto" w:before="129"/>
        <w:ind w:left="110" w:right="390"/>
      </w:pPr>
      <w:r>
        <w:rPr>
          <w:color w:val="231F20"/>
        </w:rPr>
        <w:t>Lại nữa, đạo vô gián chính là khả năng đoạn trừ kiết, còn đạo giải thoát có công năng gìn giữ, khiến cho kiết không sinh. Nghĩa  là đạo vô gián tuy đang đoạn trừ kiết, nhưng nếu không có đạo giải thoát</w:t>
      </w:r>
      <w:r>
        <w:rPr>
          <w:color w:val="231F20"/>
          <w:spacing w:val="-13"/>
        </w:rPr>
        <w:t> </w:t>
      </w:r>
      <w:r>
        <w:rPr>
          <w:color w:val="231F20"/>
        </w:rPr>
        <w:t>ngăn</w:t>
      </w:r>
      <w:r>
        <w:rPr>
          <w:color w:val="231F20"/>
          <w:spacing w:val="-12"/>
        </w:rPr>
        <w:t> </w:t>
      </w:r>
      <w:r>
        <w:rPr>
          <w:color w:val="231F20"/>
        </w:rPr>
        <w:t>giữ</w:t>
      </w:r>
      <w:r>
        <w:rPr>
          <w:color w:val="231F20"/>
          <w:spacing w:val="-12"/>
        </w:rPr>
        <w:t> </w:t>
      </w:r>
      <w:r>
        <w:rPr>
          <w:color w:val="231F20"/>
        </w:rPr>
        <w:t>khiến</w:t>
      </w:r>
      <w:r>
        <w:rPr>
          <w:color w:val="231F20"/>
          <w:spacing w:val="-13"/>
        </w:rPr>
        <w:t> </w:t>
      </w:r>
      <w:r>
        <w:rPr>
          <w:color w:val="231F20"/>
        </w:rPr>
        <w:t>kiết</w:t>
      </w:r>
      <w:r>
        <w:rPr>
          <w:color w:val="231F20"/>
          <w:spacing w:val="-13"/>
        </w:rPr>
        <w:t> </w:t>
      </w:r>
      <w:r>
        <w:rPr>
          <w:color w:val="231F20"/>
        </w:rPr>
        <w:t>không</w:t>
      </w:r>
      <w:r>
        <w:rPr>
          <w:color w:val="231F20"/>
          <w:spacing w:val="-12"/>
        </w:rPr>
        <w:t> </w:t>
      </w:r>
      <w:r>
        <w:rPr>
          <w:color w:val="231F20"/>
        </w:rPr>
        <w:t>sinh,</w:t>
      </w:r>
      <w:r>
        <w:rPr>
          <w:color w:val="231F20"/>
          <w:spacing w:val="-13"/>
        </w:rPr>
        <w:t> </w:t>
      </w:r>
      <w:r>
        <w:rPr>
          <w:color w:val="231F20"/>
        </w:rPr>
        <w:t>thì</w:t>
      </w:r>
      <w:r>
        <w:rPr>
          <w:color w:val="231F20"/>
          <w:spacing w:val="-12"/>
        </w:rPr>
        <w:t> </w:t>
      </w:r>
      <w:r>
        <w:rPr>
          <w:color w:val="231F20"/>
        </w:rPr>
        <w:t>kiết</w:t>
      </w:r>
      <w:r>
        <w:rPr>
          <w:color w:val="231F20"/>
          <w:spacing w:val="-13"/>
        </w:rPr>
        <w:t> </w:t>
      </w:r>
      <w:r>
        <w:rPr>
          <w:color w:val="231F20"/>
        </w:rPr>
        <w:t>kia</w:t>
      </w:r>
      <w:r>
        <w:rPr>
          <w:color w:val="231F20"/>
          <w:spacing w:val="-13"/>
        </w:rPr>
        <w:t> </w:t>
      </w:r>
      <w:r>
        <w:rPr>
          <w:color w:val="231F20"/>
        </w:rPr>
        <w:t>sẽ</w:t>
      </w:r>
      <w:r>
        <w:rPr>
          <w:color w:val="231F20"/>
          <w:spacing w:val="-12"/>
        </w:rPr>
        <w:t> </w:t>
      </w:r>
      <w:r>
        <w:rPr>
          <w:color w:val="231F20"/>
        </w:rPr>
        <w:t>khởi</w:t>
      </w:r>
      <w:r>
        <w:rPr>
          <w:color w:val="231F20"/>
          <w:spacing w:val="-12"/>
        </w:rPr>
        <w:t> </w:t>
      </w:r>
      <w:r>
        <w:rPr>
          <w:color w:val="231F20"/>
        </w:rPr>
        <w:t>trở</w:t>
      </w:r>
      <w:r>
        <w:rPr>
          <w:color w:val="231F20"/>
          <w:spacing w:val="-13"/>
        </w:rPr>
        <w:t> </w:t>
      </w:r>
      <w:r>
        <w:rPr>
          <w:color w:val="231F20"/>
        </w:rPr>
        <w:t>lại,</w:t>
      </w:r>
      <w:r>
        <w:rPr>
          <w:color w:val="231F20"/>
          <w:spacing w:val="-12"/>
        </w:rPr>
        <w:t> </w:t>
      </w:r>
      <w:r>
        <w:rPr>
          <w:color w:val="231F20"/>
        </w:rPr>
        <w:t>tức</w:t>
      </w:r>
      <w:r>
        <w:rPr>
          <w:color w:val="231F20"/>
          <w:spacing w:val="-12"/>
        </w:rPr>
        <w:t> </w:t>
      </w:r>
      <w:r>
        <w:rPr>
          <w:color w:val="231F20"/>
        </w:rPr>
        <w:t>là lỗi lầm tai hại. Điều ấy chứng tỏ đạo giải thoát có công dụng đối</w:t>
      </w:r>
      <w:r>
        <w:rPr>
          <w:color w:val="231F20"/>
          <w:spacing w:val="-33"/>
        </w:rPr>
        <w:t> </w:t>
      </w:r>
      <w:r>
        <w:rPr>
          <w:color w:val="231F20"/>
        </w:rPr>
        <w:t>với việc đoạn trừ kiết, nên văn này nói pháp loại trí đoạn trừ kiết.</w:t>
      </w:r>
    </w:p>
    <w:p>
      <w:pPr>
        <w:pStyle w:val="BodyText"/>
        <w:spacing w:line="276" w:lineRule="auto" w:before="129"/>
        <w:ind w:left="110" w:right="386"/>
      </w:pPr>
      <w:r>
        <w:rPr>
          <w:color w:val="231F20"/>
        </w:rPr>
        <w:t>Lại </w:t>
      </w:r>
      <w:r>
        <w:rPr>
          <w:color w:val="231F20"/>
          <w:spacing w:val="2"/>
        </w:rPr>
        <w:t>nữa, </w:t>
      </w:r>
      <w:r>
        <w:rPr>
          <w:color w:val="231F20"/>
        </w:rPr>
        <w:t>đạo vô </w:t>
      </w:r>
      <w:r>
        <w:rPr>
          <w:color w:val="231F20"/>
          <w:spacing w:val="2"/>
        </w:rPr>
        <w:t>gián, </w:t>
      </w:r>
      <w:r>
        <w:rPr>
          <w:color w:val="231F20"/>
        </w:rPr>
        <w:t>đạo </w:t>
      </w:r>
      <w:r>
        <w:rPr>
          <w:color w:val="231F20"/>
          <w:spacing w:val="2"/>
        </w:rPr>
        <w:t>giải thoát </w:t>
      </w:r>
      <w:r>
        <w:rPr>
          <w:color w:val="231F20"/>
        </w:rPr>
        <w:t>đều </w:t>
      </w:r>
      <w:r>
        <w:rPr>
          <w:color w:val="231F20"/>
          <w:spacing w:val="2"/>
        </w:rPr>
        <w:t>đồng </w:t>
      </w:r>
      <w:r>
        <w:rPr>
          <w:color w:val="231F20"/>
        </w:rPr>
        <w:t>một đối </w:t>
      </w:r>
      <w:r>
        <w:rPr>
          <w:color w:val="231F20"/>
          <w:spacing w:val="3"/>
        </w:rPr>
        <w:t>tượng </w:t>
      </w:r>
      <w:r>
        <w:rPr>
          <w:color w:val="231F20"/>
        </w:rPr>
        <w:t>tạo </w:t>
      </w:r>
      <w:r>
        <w:rPr>
          <w:color w:val="231F20"/>
          <w:spacing w:val="2"/>
        </w:rPr>
        <w:t>tác. </w:t>
      </w:r>
      <w:r>
        <w:rPr>
          <w:color w:val="231F20"/>
        </w:rPr>
        <w:t>Đối với </w:t>
      </w:r>
      <w:r>
        <w:rPr>
          <w:color w:val="231F20"/>
          <w:spacing w:val="2"/>
        </w:rPr>
        <w:t>việc diệt </w:t>
      </w:r>
      <w:r>
        <w:rPr>
          <w:color w:val="231F20"/>
        </w:rPr>
        <w:t>trừ </w:t>
      </w:r>
      <w:r>
        <w:rPr>
          <w:color w:val="231F20"/>
          <w:spacing w:val="2"/>
        </w:rPr>
        <w:t>kiết </w:t>
      </w:r>
      <w:r>
        <w:rPr>
          <w:color w:val="231F20"/>
        </w:rPr>
        <w:t>đều </w:t>
      </w:r>
      <w:r>
        <w:rPr>
          <w:color w:val="231F20"/>
          <w:spacing w:val="2"/>
        </w:rPr>
        <w:t>cùng </w:t>
      </w:r>
      <w:r>
        <w:rPr>
          <w:color w:val="231F20"/>
        </w:rPr>
        <w:t>có uy </w:t>
      </w:r>
      <w:r>
        <w:rPr>
          <w:color w:val="231F20"/>
          <w:spacing w:val="2"/>
        </w:rPr>
        <w:t>lực. </w:t>
      </w:r>
      <w:r>
        <w:rPr>
          <w:color w:val="231F20"/>
        </w:rPr>
        <w:t>Như hai </w:t>
      </w:r>
      <w:r>
        <w:rPr>
          <w:color w:val="231F20"/>
          <w:spacing w:val="3"/>
        </w:rPr>
        <w:t>lực</w:t>
      </w:r>
      <w:r>
        <w:rPr>
          <w:color w:val="231F20"/>
          <w:spacing w:val="71"/>
        </w:rPr>
        <w:t> </w:t>
      </w:r>
      <w:r>
        <w:rPr>
          <w:color w:val="231F20"/>
        </w:rPr>
        <w:t>sĩ </w:t>
      </w:r>
      <w:r>
        <w:rPr>
          <w:color w:val="231F20"/>
          <w:spacing w:val="2"/>
        </w:rPr>
        <w:t>đồng loại </w:t>
      </w:r>
      <w:r>
        <w:rPr>
          <w:color w:val="231F20"/>
        </w:rPr>
        <w:t>trừ một kẻ </w:t>
      </w:r>
      <w:r>
        <w:rPr>
          <w:color w:val="231F20"/>
          <w:spacing w:val="2"/>
        </w:rPr>
        <w:t>thù: </w:t>
      </w:r>
      <w:r>
        <w:rPr>
          <w:color w:val="231F20"/>
        </w:rPr>
        <w:t>một </w:t>
      </w:r>
      <w:r>
        <w:rPr>
          <w:color w:val="231F20"/>
          <w:spacing w:val="2"/>
        </w:rPr>
        <w:t>người </w:t>
      </w:r>
      <w:r>
        <w:rPr>
          <w:color w:val="231F20"/>
        </w:rPr>
        <w:t>thì đấm đá, </w:t>
      </w:r>
      <w:r>
        <w:rPr>
          <w:color w:val="231F20"/>
          <w:spacing w:val="2"/>
        </w:rPr>
        <w:t>quật </w:t>
      </w:r>
      <w:r>
        <w:rPr>
          <w:color w:val="231F20"/>
        </w:rPr>
        <w:t>ngã lăn </w:t>
      </w:r>
      <w:r>
        <w:rPr>
          <w:color w:val="231F20"/>
          <w:spacing w:val="3"/>
        </w:rPr>
        <w:t>ra </w:t>
      </w:r>
      <w:r>
        <w:rPr>
          <w:color w:val="231F20"/>
          <w:spacing w:val="2"/>
        </w:rPr>
        <w:t>đất, </w:t>
      </w:r>
      <w:r>
        <w:rPr>
          <w:color w:val="231F20"/>
        </w:rPr>
        <w:t>một </w:t>
      </w:r>
      <w:r>
        <w:rPr>
          <w:color w:val="231F20"/>
          <w:spacing w:val="2"/>
        </w:rPr>
        <w:t>người </w:t>
      </w:r>
      <w:r>
        <w:rPr>
          <w:color w:val="231F20"/>
        </w:rPr>
        <w:t>thì </w:t>
      </w:r>
      <w:r>
        <w:rPr>
          <w:color w:val="231F20"/>
          <w:spacing w:val="2"/>
        </w:rPr>
        <w:t>khiến </w:t>
      </w:r>
      <w:r>
        <w:rPr>
          <w:color w:val="231F20"/>
        </w:rPr>
        <w:t>cho kẻ kia </w:t>
      </w:r>
      <w:r>
        <w:rPr>
          <w:color w:val="231F20"/>
          <w:spacing w:val="2"/>
        </w:rPr>
        <w:t>không giương </w:t>
      </w:r>
      <w:r>
        <w:rPr>
          <w:color w:val="231F20"/>
        </w:rPr>
        <w:t>dậy </w:t>
      </w:r>
      <w:r>
        <w:rPr>
          <w:color w:val="231F20"/>
          <w:spacing w:val="2"/>
        </w:rPr>
        <w:t>nổi. </w:t>
      </w:r>
      <w:r>
        <w:rPr>
          <w:color w:val="231F20"/>
          <w:spacing w:val="3"/>
        </w:rPr>
        <w:t>Nếu </w:t>
      </w:r>
      <w:r>
        <w:rPr>
          <w:color w:val="231F20"/>
          <w:spacing w:val="2"/>
        </w:rPr>
        <w:t>không </w:t>
      </w:r>
      <w:r>
        <w:rPr>
          <w:color w:val="231F20"/>
        </w:rPr>
        <w:t>như vậy kẻ thù kia sẽ </w:t>
      </w:r>
      <w:r>
        <w:rPr>
          <w:color w:val="231F20"/>
          <w:spacing w:val="2"/>
        </w:rPr>
        <w:t>đứng lên, </w:t>
      </w:r>
      <w:r>
        <w:rPr>
          <w:color w:val="231F20"/>
        </w:rPr>
        <w:t>tức sẽ gây tai </w:t>
      </w:r>
      <w:r>
        <w:rPr>
          <w:color w:val="231F20"/>
          <w:spacing w:val="2"/>
        </w:rPr>
        <w:t>hại. </w:t>
      </w:r>
      <w:r>
        <w:rPr>
          <w:color w:val="231F20"/>
        </w:rPr>
        <w:t>Lại </w:t>
      </w:r>
      <w:r>
        <w:rPr>
          <w:color w:val="231F20"/>
          <w:spacing w:val="3"/>
        </w:rPr>
        <w:t>như </w:t>
      </w:r>
      <w:r>
        <w:rPr>
          <w:color w:val="231F20"/>
        </w:rPr>
        <w:t>hai </w:t>
      </w:r>
      <w:r>
        <w:rPr>
          <w:color w:val="231F20"/>
          <w:spacing w:val="2"/>
        </w:rPr>
        <w:t>người đồng đuổi </w:t>
      </w:r>
      <w:r>
        <w:rPr>
          <w:color w:val="231F20"/>
        </w:rPr>
        <w:t>bắt một tên </w:t>
      </w:r>
      <w:r>
        <w:rPr>
          <w:color w:val="231F20"/>
          <w:spacing w:val="2"/>
        </w:rPr>
        <w:t>trộm: </w:t>
      </w:r>
      <w:r>
        <w:rPr>
          <w:color w:val="231F20"/>
        </w:rPr>
        <w:t>một </w:t>
      </w:r>
      <w:r>
        <w:rPr>
          <w:color w:val="231F20"/>
          <w:spacing w:val="2"/>
        </w:rPr>
        <w:t>người đuổi </w:t>
      </w:r>
      <w:r>
        <w:rPr>
          <w:color w:val="231F20"/>
        </w:rPr>
        <w:t>tên </w:t>
      </w:r>
      <w:r>
        <w:rPr>
          <w:color w:val="231F20"/>
          <w:spacing w:val="2"/>
        </w:rPr>
        <w:t>trộm </w:t>
      </w:r>
      <w:r>
        <w:rPr>
          <w:color w:val="231F20"/>
          <w:spacing w:val="3"/>
        </w:rPr>
        <w:t>ra </w:t>
      </w:r>
      <w:r>
        <w:rPr>
          <w:color w:val="231F20"/>
          <w:spacing w:val="2"/>
        </w:rPr>
        <w:t>ngoài, </w:t>
      </w:r>
      <w:r>
        <w:rPr>
          <w:color w:val="231F20"/>
        </w:rPr>
        <w:t>một </w:t>
      </w:r>
      <w:r>
        <w:rPr>
          <w:color w:val="231F20"/>
          <w:spacing w:val="2"/>
        </w:rPr>
        <w:t>người đóng cổng chắc chắn. </w:t>
      </w:r>
      <w:r>
        <w:rPr>
          <w:color w:val="231F20"/>
        </w:rPr>
        <w:t>Vì nếu </w:t>
      </w:r>
      <w:r>
        <w:rPr>
          <w:color w:val="231F20"/>
          <w:spacing w:val="2"/>
        </w:rPr>
        <w:t>không </w:t>
      </w:r>
      <w:r>
        <w:rPr>
          <w:color w:val="231F20"/>
        </w:rPr>
        <w:t>làm như vậy, tên </w:t>
      </w:r>
      <w:r>
        <w:rPr>
          <w:color w:val="231F20"/>
          <w:spacing w:val="2"/>
        </w:rPr>
        <w:t>trộm </w:t>
      </w:r>
      <w:r>
        <w:rPr>
          <w:color w:val="231F20"/>
        </w:rPr>
        <w:t>sẽ lẻn vào trở </w:t>
      </w:r>
      <w:r>
        <w:rPr>
          <w:color w:val="231F20"/>
          <w:spacing w:val="2"/>
        </w:rPr>
        <w:t>lại, </w:t>
      </w:r>
      <w:r>
        <w:rPr>
          <w:color w:val="231F20"/>
        </w:rPr>
        <w:t>có thể gây tai </w:t>
      </w:r>
      <w:r>
        <w:rPr>
          <w:color w:val="231F20"/>
          <w:spacing w:val="2"/>
        </w:rPr>
        <w:t>hại. </w:t>
      </w:r>
      <w:r>
        <w:rPr>
          <w:color w:val="231F20"/>
        </w:rPr>
        <w:t>Lại như hai </w:t>
      </w:r>
      <w:r>
        <w:rPr>
          <w:color w:val="231F20"/>
          <w:spacing w:val="3"/>
        </w:rPr>
        <w:t>người </w:t>
      </w:r>
      <w:r>
        <w:rPr>
          <w:color w:val="231F20"/>
          <w:spacing w:val="2"/>
        </w:rPr>
        <w:t>cùng </w:t>
      </w:r>
      <w:r>
        <w:rPr>
          <w:color w:val="231F20"/>
        </w:rPr>
        <w:t>bắt một con rắn </w:t>
      </w:r>
      <w:r>
        <w:rPr>
          <w:color w:val="231F20"/>
          <w:spacing w:val="2"/>
        </w:rPr>
        <w:t>độc: </w:t>
      </w:r>
      <w:r>
        <w:rPr>
          <w:color w:val="231F20"/>
        </w:rPr>
        <w:t>một </w:t>
      </w:r>
      <w:r>
        <w:rPr>
          <w:color w:val="231F20"/>
          <w:spacing w:val="2"/>
        </w:rPr>
        <w:t>người </w:t>
      </w:r>
      <w:r>
        <w:rPr>
          <w:color w:val="231F20"/>
        </w:rPr>
        <w:t>bắt nó bỏ vào </w:t>
      </w:r>
      <w:r>
        <w:rPr>
          <w:color w:val="231F20"/>
          <w:spacing w:val="2"/>
        </w:rPr>
        <w:t>bình,</w:t>
      </w:r>
      <w:r>
        <w:rPr>
          <w:color w:val="231F20"/>
          <w:spacing w:val="-46"/>
        </w:rPr>
        <w:t> </w:t>
      </w:r>
      <w:r>
        <w:rPr>
          <w:color w:val="231F20"/>
        </w:rPr>
        <w:t>một </w:t>
      </w:r>
      <w:r>
        <w:rPr>
          <w:color w:val="231F20"/>
          <w:spacing w:val="3"/>
        </w:rPr>
        <w:t>người </w:t>
      </w:r>
      <w:r>
        <w:rPr>
          <w:color w:val="231F20"/>
        </w:rPr>
        <w:t>bịt </w:t>
      </w:r>
      <w:r>
        <w:rPr>
          <w:color w:val="231F20"/>
          <w:spacing w:val="2"/>
        </w:rPr>
        <w:t>miệng bình </w:t>
      </w:r>
      <w:r>
        <w:rPr>
          <w:color w:val="231F20"/>
        </w:rPr>
        <w:t>lại cho </w:t>
      </w:r>
      <w:r>
        <w:rPr>
          <w:color w:val="231F20"/>
          <w:spacing w:val="2"/>
        </w:rPr>
        <w:t>thật chặt. </w:t>
      </w:r>
      <w:r>
        <w:rPr>
          <w:color w:val="231F20"/>
        </w:rPr>
        <w:t>Nếu </w:t>
      </w:r>
      <w:r>
        <w:rPr>
          <w:color w:val="231F20"/>
          <w:spacing w:val="2"/>
        </w:rPr>
        <w:t>không </w:t>
      </w:r>
      <w:r>
        <w:rPr>
          <w:color w:val="231F20"/>
        </w:rPr>
        <w:t>làm như </w:t>
      </w:r>
      <w:r>
        <w:rPr>
          <w:color w:val="231F20"/>
          <w:spacing w:val="2"/>
        </w:rPr>
        <w:t>thế, </w:t>
      </w:r>
      <w:r>
        <w:rPr>
          <w:color w:val="231F20"/>
        </w:rPr>
        <w:t>rắn sẽ </w:t>
      </w:r>
      <w:r>
        <w:rPr>
          <w:color w:val="231F20"/>
          <w:spacing w:val="3"/>
        </w:rPr>
        <w:t>lại </w:t>
      </w:r>
      <w:r>
        <w:rPr>
          <w:color w:val="231F20"/>
        </w:rPr>
        <w:t>bò ra, tất sẽ gây tai </w:t>
      </w:r>
      <w:r>
        <w:rPr>
          <w:color w:val="231F20"/>
          <w:spacing w:val="2"/>
        </w:rPr>
        <w:t>hại. </w:t>
      </w:r>
      <w:r>
        <w:rPr>
          <w:color w:val="231F20"/>
        </w:rPr>
        <w:t>Sự </w:t>
      </w:r>
      <w:r>
        <w:rPr>
          <w:color w:val="231F20"/>
          <w:spacing w:val="2"/>
        </w:rPr>
        <w:t>việc đoạn </w:t>
      </w:r>
      <w:r>
        <w:rPr>
          <w:color w:val="231F20"/>
        </w:rPr>
        <w:t>trừ </w:t>
      </w:r>
      <w:r>
        <w:rPr>
          <w:color w:val="231F20"/>
          <w:spacing w:val="2"/>
        </w:rPr>
        <w:t>kiết </w:t>
      </w:r>
      <w:r>
        <w:rPr>
          <w:color w:val="231F20"/>
        </w:rPr>
        <w:t>của hai đạo vô </w:t>
      </w:r>
      <w:r>
        <w:rPr>
          <w:color w:val="231F20"/>
          <w:spacing w:val="3"/>
        </w:rPr>
        <w:t>gián, </w:t>
      </w:r>
      <w:r>
        <w:rPr>
          <w:color w:val="231F20"/>
          <w:spacing w:val="2"/>
        </w:rPr>
        <w:t>giải</w:t>
      </w:r>
      <w:r>
        <w:rPr>
          <w:color w:val="231F20"/>
          <w:spacing w:val="-5"/>
        </w:rPr>
        <w:t> </w:t>
      </w:r>
      <w:r>
        <w:rPr>
          <w:color w:val="231F20"/>
          <w:spacing w:val="2"/>
        </w:rPr>
        <w:t>thoát</w:t>
      </w:r>
      <w:r>
        <w:rPr>
          <w:color w:val="231F20"/>
          <w:spacing w:val="-5"/>
        </w:rPr>
        <w:t> </w:t>
      </w:r>
      <w:r>
        <w:rPr>
          <w:color w:val="231F20"/>
          <w:spacing w:val="2"/>
        </w:rPr>
        <w:t>cũng</w:t>
      </w:r>
      <w:r>
        <w:rPr>
          <w:color w:val="231F20"/>
          <w:spacing w:val="-4"/>
        </w:rPr>
        <w:t> </w:t>
      </w:r>
      <w:r>
        <w:rPr>
          <w:color w:val="231F20"/>
        </w:rPr>
        <w:t>như</w:t>
      </w:r>
      <w:r>
        <w:rPr>
          <w:color w:val="231F20"/>
          <w:spacing w:val="-5"/>
        </w:rPr>
        <w:t> </w:t>
      </w:r>
      <w:r>
        <w:rPr>
          <w:color w:val="231F20"/>
        </w:rPr>
        <w:t>vậy.</w:t>
      </w:r>
      <w:r>
        <w:rPr>
          <w:color w:val="231F20"/>
          <w:spacing w:val="-5"/>
        </w:rPr>
        <w:t> </w:t>
      </w:r>
      <w:r>
        <w:rPr>
          <w:color w:val="231F20"/>
        </w:rPr>
        <w:t>Như</w:t>
      </w:r>
      <w:r>
        <w:rPr>
          <w:color w:val="231F20"/>
          <w:spacing w:val="-4"/>
        </w:rPr>
        <w:t> </w:t>
      </w:r>
      <w:r>
        <w:rPr>
          <w:color w:val="231F20"/>
        </w:rPr>
        <w:t>vậy</w:t>
      </w:r>
      <w:r>
        <w:rPr>
          <w:color w:val="231F20"/>
          <w:spacing w:val="-5"/>
        </w:rPr>
        <w:t> </w:t>
      </w:r>
      <w:r>
        <w:rPr>
          <w:color w:val="231F20"/>
        </w:rPr>
        <w:t>là</w:t>
      </w:r>
      <w:r>
        <w:rPr>
          <w:color w:val="231F20"/>
          <w:spacing w:val="-5"/>
        </w:rPr>
        <w:t> </w:t>
      </w:r>
      <w:r>
        <w:rPr>
          <w:color w:val="231F20"/>
          <w:spacing w:val="2"/>
        </w:rPr>
        <w:t>chứng</w:t>
      </w:r>
      <w:r>
        <w:rPr>
          <w:color w:val="231F20"/>
          <w:spacing w:val="-4"/>
        </w:rPr>
        <w:t> </w:t>
      </w:r>
      <w:r>
        <w:rPr>
          <w:color w:val="231F20"/>
        </w:rPr>
        <w:t>tỏ</w:t>
      </w:r>
      <w:r>
        <w:rPr>
          <w:color w:val="231F20"/>
          <w:spacing w:val="-5"/>
        </w:rPr>
        <w:t> </w:t>
      </w:r>
      <w:r>
        <w:rPr>
          <w:color w:val="231F20"/>
        </w:rPr>
        <w:t>đạo</w:t>
      </w:r>
      <w:r>
        <w:rPr>
          <w:color w:val="231F20"/>
          <w:spacing w:val="-5"/>
        </w:rPr>
        <w:t> </w:t>
      </w:r>
      <w:r>
        <w:rPr>
          <w:color w:val="231F20"/>
          <w:spacing w:val="2"/>
        </w:rPr>
        <w:t>giải</w:t>
      </w:r>
      <w:r>
        <w:rPr>
          <w:color w:val="231F20"/>
          <w:spacing w:val="-4"/>
        </w:rPr>
        <w:t> </w:t>
      </w:r>
      <w:r>
        <w:rPr>
          <w:color w:val="231F20"/>
          <w:spacing w:val="2"/>
        </w:rPr>
        <w:t>thoát</w:t>
      </w:r>
      <w:r>
        <w:rPr>
          <w:color w:val="231F20"/>
          <w:spacing w:val="-5"/>
        </w:rPr>
        <w:t> </w:t>
      </w:r>
      <w:r>
        <w:rPr>
          <w:color w:val="231F20"/>
        </w:rPr>
        <w:t>có</w:t>
      </w:r>
      <w:r>
        <w:rPr>
          <w:color w:val="231F20"/>
          <w:spacing w:val="-5"/>
        </w:rPr>
        <w:t> </w:t>
      </w:r>
      <w:r>
        <w:rPr>
          <w:color w:val="231F20"/>
          <w:spacing w:val="3"/>
        </w:rPr>
        <w:t>công </w:t>
      </w:r>
      <w:r>
        <w:rPr>
          <w:color w:val="231F20"/>
          <w:spacing w:val="2"/>
        </w:rPr>
        <w:t>dụng </w:t>
      </w:r>
      <w:r>
        <w:rPr>
          <w:color w:val="231F20"/>
        </w:rPr>
        <w:t>đối với </w:t>
      </w:r>
      <w:r>
        <w:rPr>
          <w:color w:val="231F20"/>
          <w:spacing w:val="2"/>
        </w:rPr>
        <w:t>việc đoạn </w:t>
      </w:r>
      <w:r>
        <w:rPr>
          <w:color w:val="231F20"/>
        </w:rPr>
        <w:t>trừ </w:t>
      </w:r>
      <w:r>
        <w:rPr>
          <w:color w:val="231F20"/>
          <w:spacing w:val="2"/>
        </w:rPr>
        <w:t>kiết, </w:t>
      </w:r>
      <w:r>
        <w:rPr>
          <w:color w:val="231F20"/>
        </w:rPr>
        <w:t>thế nên văn này nói </w:t>
      </w:r>
      <w:r>
        <w:rPr>
          <w:color w:val="231F20"/>
          <w:spacing w:val="2"/>
        </w:rPr>
        <w:t>pháp loại </w:t>
      </w:r>
      <w:r>
        <w:rPr>
          <w:color w:val="231F20"/>
          <w:spacing w:val="3"/>
        </w:rPr>
        <w:t>trí </w:t>
      </w:r>
      <w:r>
        <w:rPr>
          <w:color w:val="231F20"/>
          <w:spacing w:val="2"/>
        </w:rPr>
        <w:t>đoạn </w:t>
      </w:r>
      <w:r>
        <w:rPr>
          <w:color w:val="231F20"/>
        </w:rPr>
        <w:t>trừ</w:t>
      </w:r>
      <w:r>
        <w:rPr>
          <w:color w:val="231F20"/>
          <w:spacing w:val="10"/>
        </w:rPr>
        <w:t> </w:t>
      </w:r>
      <w:r>
        <w:rPr>
          <w:color w:val="231F20"/>
          <w:spacing w:val="3"/>
        </w:rPr>
        <w:t>kiết.</w:t>
      </w:r>
    </w:p>
    <w:p>
      <w:pPr>
        <w:pStyle w:val="BodyText"/>
        <w:spacing w:line="276" w:lineRule="auto" w:before="138"/>
        <w:ind w:left="110" w:right="391"/>
      </w:pPr>
      <w:r>
        <w:rPr>
          <w:color w:val="231F20"/>
        </w:rPr>
        <w:t>Lại nữa, vì muốn hiển bày đạo giải thoát đối với việc đoạn trừ kiết của đạo vô gián có nhiều tác dụng, điều ấy như nơi phần Căn Uẩn đã nói, nên văn này nói pháp loại trí đoạn trừ kiết.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w:t>
      </w:r>
      <w:r>
        <w:rPr>
          <w:color w:val="231F20"/>
          <w:spacing w:val="-11"/>
        </w:rPr>
        <w:t> </w:t>
      </w:r>
      <w:r>
        <w:rPr>
          <w:color w:val="231F20"/>
        </w:rPr>
        <w:t>nữa,</w:t>
      </w:r>
      <w:r>
        <w:rPr>
          <w:color w:val="231F20"/>
          <w:spacing w:val="-10"/>
        </w:rPr>
        <w:t> </w:t>
      </w:r>
      <w:r>
        <w:rPr>
          <w:color w:val="231F20"/>
        </w:rPr>
        <w:t>các</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lúc</w:t>
      </w:r>
      <w:r>
        <w:rPr>
          <w:color w:val="231F20"/>
          <w:spacing w:val="-10"/>
        </w:rPr>
        <w:t> </w:t>
      </w:r>
      <w:r>
        <w:rPr>
          <w:color w:val="231F20"/>
        </w:rPr>
        <w:t>đang</w:t>
      </w:r>
      <w:r>
        <w:rPr>
          <w:color w:val="231F20"/>
          <w:spacing w:val="-10"/>
        </w:rPr>
        <w:t> </w:t>
      </w:r>
      <w:r>
        <w:rPr>
          <w:color w:val="231F20"/>
        </w:rPr>
        <w:t>đoạn</w:t>
      </w:r>
      <w:r>
        <w:rPr>
          <w:color w:val="231F20"/>
          <w:spacing w:val="-10"/>
        </w:rPr>
        <w:t> </w:t>
      </w:r>
      <w:r>
        <w:rPr>
          <w:color w:val="231F20"/>
        </w:rPr>
        <w:t>trừ</w:t>
      </w:r>
      <w:r>
        <w:rPr>
          <w:color w:val="231F20"/>
          <w:spacing w:val="-9"/>
        </w:rPr>
        <w:t> </w:t>
      </w:r>
      <w:r>
        <w:rPr>
          <w:color w:val="231F20"/>
        </w:rPr>
        <w:t>kiết</w:t>
      </w:r>
      <w:r>
        <w:rPr>
          <w:color w:val="231F20"/>
          <w:spacing w:val="-10"/>
        </w:rPr>
        <w:t> </w:t>
      </w:r>
      <w:r>
        <w:rPr>
          <w:color w:val="231F20"/>
        </w:rPr>
        <w:t>đã</w:t>
      </w:r>
      <w:r>
        <w:rPr>
          <w:color w:val="231F20"/>
          <w:spacing w:val="-10"/>
        </w:rPr>
        <w:t> </w:t>
      </w:r>
      <w:r>
        <w:rPr>
          <w:color w:val="231F20"/>
        </w:rPr>
        <w:t>được</w:t>
      </w:r>
      <w:r>
        <w:rPr>
          <w:color w:val="231F20"/>
          <w:spacing w:val="-9"/>
        </w:rPr>
        <w:t> </w:t>
      </w:r>
      <w:r>
        <w:rPr>
          <w:color w:val="231F20"/>
        </w:rPr>
        <w:t>các</w:t>
      </w:r>
      <w:r>
        <w:rPr>
          <w:color w:val="231F20"/>
          <w:spacing w:val="-10"/>
        </w:rPr>
        <w:t> </w:t>
      </w:r>
      <w:r>
        <w:rPr>
          <w:color w:val="231F20"/>
        </w:rPr>
        <w:t>đạo giải thoát hỗ trợ, tức cùng sinh với các kiết được đoạn kia. Khi đạo vô gián đoạn các kiết là có tác dụng của đạo giải thoát, nên văn này nói pháp loại trí đoạn trừ kiết.</w:t>
      </w:r>
    </w:p>
    <w:p>
      <w:pPr>
        <w:pStyle w:val="BodyText"/>
        <w:spacing w:line="271" w:lineRule="auto" w:before="104"/>
        <w:ind w:right="107"/>
      </w:pPr>
      <w:r>
        <w:rPr>
          <w:color w:val="231F20"/>
        </w:rPr>
        <w:t>Lại nữa, đoạn có hai thứ: 1. Riêng. 2. Chung. Riêng chỉ là đạo vô</w:t>
      </w:r>
      <w:r>
        <w:rPr>
          <w:color w:val="231F20"/>
          <w:spacing w:val="-13"/>
        </w:rPr>
        <w:t> </w:t>
      </w:r>
      <w:r>
        <w:rPr>
          <w:color w:val="231F20"/>
        </w:rPr>
        <w:t>gián,</w:t>
      </w:r>
      <w:r>
        <w:rPr>
          <w:color w:val="231F20"/>
          <w:spacing w:val="-13"/>
        </w:rPr>
        <w:t> </w:t>
      </w:r>
      <w:r>
        <w:rPr>
          <w:color w:val="231F20"/>
        </w:rPr>
        <w:t>chung</w:t>
      </w:r>
      <w:r>
        <w:rPr>
          <w:color w:val="231F20"/>
          <w:spacing w:val="-13"/>
        </w:rPr>
        <w:t> </w:t>
      </w:r>
      <w:r>
        <w:rPr>
          <w:color w:val="231F20"/>
        </w:rPr>
        <w:t>là</w:t>
      </w:r>
      <w:r>
        <w:rPr>
          <w:color w:val="231F20"/>
          <w:spacing w:val="-12"/>
        </w:rPr>
        <w:t> </w:t>
      </w:r>
      <w:r>
        <w:rPr>
          <w:color w:val="231F20"/>
        </w:rPr>
        <w:t>gồm</w:t>
      </w:r>
      <w:r>
        <w:rPr>
          <w:color w:val="231F20"/>
          <w:spacing w:val="-13"/>
        </w:rPr>
        <w:t> </w:t>
      </w:r>
      <w:r>
        <w:rPr>
          <w:color w:val="231F20"/>
        </w:rPr>
        <w:t>cả</w:t>
      </w:r>
      <w:r>
        <w:rPr>
          <w:color w:val="231F20"/>
          <w:spacing w:val="-13"/>
        </w:rPr>
        <w:t> </w:t>
      </w:r>
      <w:r>
        <w:rPr>
          <w:color w:val="231F20"/>
        </w:rPr>
        <w:t>đạo</w:t>
      </w:r>
      <w:r>
        <w:rPr>
          <w:color w:val="231F20"/>
          <w:spacing w:val="-13"/>
        </w:rPr>
        <w:t> </w:t>
      </w:r>
      <w:r>
        <w:rPr>
          <w:color w:val="231F20"/>
        </w:rPr>
        <w:t>giải</w:t>
      </w:r>
      <w:r>
        <w:rPr>
          <w:color w:val="231F20"/>
          <w:spacing w:val="-12"/>
        </w:rPr>
        <w:t> </w:t>
      </w:r>
      <w:r>
        <w:rPr>
          <w:color w:val="231F20"/>
        </w:rPr>
        <w:t>thoát.</w:t>
      </w:r>
      <w:r>
        <w:rPr>
          <w:color w:val="231F20"/>
          <w:spacing w:val="-13"/>
        </w:rPr>
        <w:t> </w:t>
      </w:r>
      <w:r>
        <w:rPr>
          <w:color w:val="231F20"/>
        </w:rPr>
        <w:t>Ở</w:t>
      </w:r>
      <w:r>
        <w:rPr>
          <w:color w:val="231F20"/>
          <w:spacing w:val="-13"/>
        </w:rPr>
        <w:t> </w:t>
      </w:r>
      <w:r>
        <w:rPr>
          <w:color w:val="231F20"/>
          <w:spacing w:val="-5"/>
        </w:rPr>
        <w:t>đây,</w:t>
      </w:r>
      <w:r>
        <w:rPr>
          <w:color w:val="231F20"/>
          <w:spacing w:val="-12"/>
        </w:rPr>
        <w:t> </w:t>
      </w:r>
      <w:r>
        <w:rPr>
          <w:color w:val="231F20"/>
        </w:rPr>
        <w:t>căn</w:t>
      </w:r>
      <w:r>
        <w:rPr>
          <w:color w:val="231F20"/>
          <w:spacing w:val="-13"/>
        </w:rPr>
        <w:t> </w:t>
      </w:r>
      <w:r>
        <w:rPr>
          <w:color w:val="231F20"/>
        </w:rPr>
        <w:t>cứ</w:t>
      </w:r>
      <w:r>
        <w:rPr>
          <w:color w:val="231F20"/>
          <w:spacing w:val="-13"/>
        </w:rPr>
        <w:t> </w:t>
      </w:r>
      <w:r>
        <w:rPr>
          <w:color w:val="231F20"/>
        </w:rPr>
        <w:t>nơi</w:t>
      </w:r>
      <w:r>
        <w:rPr>
          <w:color w:val="231F20"/>
          <w:spacing w:val="-13"/>
        </w:rPr>
        <w:t> </w:t>
      </w:r>
      <w:r>
        <w:rPr>
          <w:color w:val="231F20"/>
        </w:rPr>
        <w:t>trường</w:t>
      </w:r>
      <w:r>
        <w:rPr>
          <w:color w:val="231F20"/>
          <w:spacing w:val="-12"/>
        </w:rPr>
        <w:t> </w:t>
      </w:r>
      <w:r>
        <w:rPr>
          <w:color w:val="231F20"/>
          <w:spacing w:val="-4"/>
        </w:rPr>
        <w:t>hợp </w:t>
      </w:r>
      <w:r>
        <w:rPr>
          <w:color w:val="231F20"/>
        </w:rPr>
        <w:t>chung mà nói nên không trái lý.</w:t>
      </w:r>
    </w:p>
    <w:p>
      <w:pPr>
        <w:pStyle w:val="BodyText"/>
        <w:spacing w:line="271" w:lineRule="auto" w:before="105"/>
        <w:ind w:right="107"/>
      </w:pPr>
      <w:r>
        <w:rPr>
          <w:color w:val="231F20"/>
        </w:rPr>
        <w:t>Lại nữa, trong đây các nhẫn đều dùng tên trí để nói, vì có </w:t>
      </w:r>
      <w:r>
        <w:rPr>
          <w:color w:val="231F20"/>
          <w:spacing w:val="-5"/>
        </w:rPr>
        <w:t>thể </w:t>
      </w:r>
      <w:r>
        <w:rPr>
          <w:color w:val="231F20"/>
        </w:rPr>
        <w:t>dẫn khởi trí, nên nhân đấy lập tên quả. Như tên gọi đói khát là nhân nơi</w:t>
      </w:r>
      <w:r>
        <w:rPr>
          <w:color w:val="231F20"/>
          <w:spacing w:val="-6"/>
        </w:rPr>
        <w:t> </w:t>
      </w:r>
      <w:r>
        <w:rPr>
          <w:color w:val="231F20"/>
        </w:rPr>
        <w:t>người</w:t>
      </w:r>
      <w:r>
        <w:rPr>
          <w:color w:val="231F20"/>
          <w:spacing w:val="-5"/>
        </w:rPr>
        <w:t> </w:t>
      </w:r>
      <w:r>
        <w:rPr>
          <w:color w:val="231F20"/>
        </w:rPr>
        <w:t>đói</w:t>
      </w:r>
      <w:r>
        <w:rPr>
          <w:color w:val="231F20"/>
          <w:spacing w:val="-5"/>
        </w:rPr>
        <w:t> </w:t>
      </w:r>
      <w:r>
        <w:rPr>
          <w:color w:val="231F20"/>
        </w:rPr>
        <w:t>khát,</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sự</w:t>
      </w:r>
      <w:r>
        <w:rPr>
          <w:color w:val="231F20"/>
          <w:spacing w:val="-5"/>
        </w:rPr>
        <w:t> </w:t>
      </w:r>
      <w:r>
        <w:rPr>
          <w:color w:val="231F20"/>
        </w:rPr>
        <w:t>tiếp</w:t>
      </w:r>
      <w:r>
        <w:rPr>
          <w:color w:val="231F20"/>
          <w:spacing w:val="-5"/>
        </w:rPr>
        <w:t> </w:t>
      </w:r>
      <w:r>
        <w:rPr>
          <w:color w:val="231F20"/>
        </w:rPr>
        <w:t>xúc,</w:t>
      </w:r>
      <w:r>
        <w:rPr>
          <w:color w:val="231F20"/>
          <w:spacing w:val="-5"/>
        </w:rPr>
        <w:t> </w:t>
      </w:r>
      <w:r>
        <w:rPr>
          <w:color w:val="231F20"/>
        </w:rPr>
        <w:t>va</w:t>
      </w:r>
      <w:r>
        <w:rPr>
          <w:color w:val="231F20"/>
          <w:spacing w:val="-5"/>
        </w:rPr>
        <w:t> </w:t>
      </w:r>
      <w:r>
        <w:rPr>
          <w:color w:val="231F20"/>
        </w:rPr>
        <w:t>chạm.</w:t>
      </w:r>
      <w:r>
        <w:rPr>
          <w:color w:val="231F20"/>
          <w:spacing w:val="-10"/>
        </w:rPr>
        <w:t> </w:t>
      </w:r>
      <w:r>
        <w:rPr>
          <w:color w:val="231F20"/>
        </w:rPr>
        <w:t>Thế</w:t>
      </w:r>
      <w:r>
        <w:rPr>
          <w:color w:val="231F20"/>
          <w:spacing w:val="-5"/>
        </w:rPr>
        <w:t> </w:t>
      </w:r>
      <w:r>
        <w:rPr>
          <w:color w:val="231F20"/>
        </w:rPr>
        <w:t>nên</w:t>
      </w:r>
      <w:r>
        <w:rPr>
          <w:color w:val="231F20"/>
          <w:spacing w:val="-5"/>
        </w:rPr>
        <w:t> </w:t>
      </w:r>
      <w:r>
        <w:rPr>
          <w:color w:val="231F20"/>
        </w:rPr>
        <w:t>khả</w:t>
      </w:r>
      <w:r>
        <w:rPr>
          <w:color w:val="231F20"/>
          <w:spacing w:val="-5"/>
        </w:rPr>
        <w:t> </w:t>
      </w:r>
      <w:r>
        <w:rPr>
          <w:color w:val="231F20"/>
        </w:rPr>
        <w:t>năng đoạn trừ kiết chỉ có đạo vô gián.</w:t>
      </w:r>
    </w:p>
    <w:p>
      <w:pPr>
        <w:pStyle w:val="BodyText"/>
        <w:spacing w:before="105"/>
        <w:ind w:left="780" w:right="497" w:firstLine="0"/>
        <w:jc w:val="center"/>
      </w:pPr>
      <w:r>
        <w:rPr>
          <w:color w:val="231F20"/>
        </w:rPr>
        <w:t>***</w:t>
      </w:r>
    </w:p>
    <w:p>
      <w:pPr>
        <w:pStyle w:val="Heading3"/>
        <w:spacing w:before="230"/>
        <w:ind w:left="960" w:firstLine="0"/>
        <w:rPr>
          <w:i/>
        </w:rPr>
      </w:pPr>
      <w:r>
        <w:rPr>
          <w:i/>
          <w:color w:val="231F20"/>
        </w:rPr>
        <w:t>* Có mười lăm bộ kiết. Nghĩa là ba cõi, mỗi cõi đều có</w:t>
      </w:r>
      <w:r>
        <w:rPr>
          <w:i/>
          <w:color w:val="231F20"/>
          <w:spacing w:val="62"/>
        </w:rPr>
        <w:t> </w:t>
      </w:r>
      <w:r>
        <w:rPr>
          <w:i/>
          <w:color w:val="231F20"/>
        </w:rPr>
        <w:t>năm.</w:t>
      </w:r>
    </w:p>
    <w:p>
      <w:pPr>
        <w:spacing w:before="38"/>
        <w:ind w:left="393" w:right="0" w:firstLine="0"/>
        <w:jc w:val="both"/>
        <w:rPr>
          <w:b/>
          <w:i/>
          <w:sz w:val="26"/>
        </w:rPr>
      </w:pPr>
      <w:r>
        <w:rPr>
          <w:b/>
          <w:i/>
          <w:color w:val="231F20"/>
          <w:sz w:val="26"/>
        </w:rPr>
        <w:t>Tức kiết do kiến khổ đoạn cho đến kiết do tu đạo đoạn.</w:t>
      </w:r>
    </w:p>
    <w:p>
      <w:pPr>
        <w:pStyle w:val="BodyText"/>
        <w:spacing w:before="146"/>
        <w:ind w:left="960" w:firstLine="0"/>
      </w:pPr>
      <w:r>
        <w:rPr>
          <w:i/>
          <w:color w:val="231F20"/>
        </w:rPr>
        <w:t>Hỏi: </w:t>
      </w:r>
      <w:r>
        <w:rPr>
          <w:color w:val="231F20"/>
        </w:rPr>
        <w:t>Vì sao tạo ra phần Luận này?</w:t>
      </w:r>
    </w:p>
    <w:p>
      <w:pPr>
        <w:pStyle w:val="BodyText"/>
        <w:spacing w:line="271" w:lineRule="auto" w:before="146"/>
        <w:ind w:right="111"/>
      </w:pPr>
      <w:r>
        <w:rPr>
          <w:i/>
          <w:color w:val="231F20"/>
          <w:spacing w:val="-5"/>
        </w:rPr>
        <w:t>Đáp: </w:t>
      </w:r>
      <w:r>
        <w:rPr>
          <w:color w:val="231F20"/>
          <w:spacing w:val="-7"/>
        </w:rPr>
        <w:t>Trước </w:t>
      </w:r>
      <w:r>
        <w:rPr>
          <w:color w:val="231F20"/>
          <w:spacing w:val="-4"/>
        </w:rPr>
        <w:t>tuy </w:t>
      </w:r>
      <w:r>
        <w:rPr>
          <w:color w:val="231F20"/>
          <w:spacing w:val="-3"/>
        </w:rPr>
        <w:t>đã </w:t>
      </w:r>
      <w:r>
        <w:rPr>
          <w:color w:val="231F20"/>
          <w:spacing w:val="-4"/>
        </w:rPr>
        <w:t>nói </w:t>
      </w:r>
      <w:r>
        <w:rPr>
          <w:color w:val="231F20"/>
          <w:spacing w:val="-5"/>
        </w:rPr>
        <w:t>chín </w:t>
      </w:r>
      <w:r>
        <w:rPr>
          <w:color w:val="231F20"/>
          <w:spacing w:val="-3"/>
        </w:rPr>
        <w:t>bộ </w:t>
      </w:r>
      <w:r>
        <w:rPr>
          <w:color w:val="231F20"/>
          <w:spacing w:val="-5"/>
        </w:rPr>
        <w:t>kiết diệt hết, thuộc </w:t>
      </w:r>
      <w:r>
        <w:rPr>
          <w:color w:val="231F20"/>
          <w:spacing w:val="-3"/>
        </w:rPr>
        <w:t>về </w:t>
      </w:r>
      <w:r>
        <w:rPr>
          <w:color w:val="231F20"/>
          <w:spacing w:val="-4"/>
        </w:rPr>
        <w:t>các </w:t>
      </w:r>
      <w:r>
        <w:rPr>
          <w:color w:val="231F20"/>
          <w:spacing w:val="-6"/>
        </w:rPr>
        <w:t>quả, </w:t>
      </w:r>
      <w:r>
        <w:rPr>
          <w:color w:val="231F20"/>
          <w:spacing w:val="-5"/>
        </w:rPr>
        <w:t>nhưng</w:t>
      </w:r>
      <w:r>
        <w:rPr>
          <w:color w:val="231F20"/>
          <w:spacing w:val="-22"/>
        </w:rPr>
        <w:t> </w:t>
      </w:r>
      <w:r>
        <w:rPr>
          <w:color w:val="231F20"/>
          <w:spacing w:val="-5"/>
        </w:rPr>
        <w:t>chưa</w:t>
      </w:r>
      <w:r>
        <w:rPr>
          <w:color w:val="231F20"/>
          <w:spacing w:val="-21"/>
        </w:rPr>
        <w:t> </w:t>
      </w:r>
      <w:r>
        <w:rPr>
          <w:color w:val="231F20"/>
          <w:spacing w:val="-4"/>
        </w:rPr>
        <w:t>nói</w:t>
      </w:r>
      <w:r>
        <w:rPr>
          <w:color w:val="231F20"/>
          <w:spacing w:val="-21"/>
        </w:rPr>
        <w:t> </w:t>
      </w:r>
      <w:r>
        <w:rPr>
          <w:color w:val="231F20"/>
          <w:spacing w:val="-4"/>
        </w:rPr>
        <w:t>đến</w:t>
      </w:r>
      <w:r>
        <w:rPr>
          <w:color w:val="231F20"/>
          <w:spacing w:val="-21"/>
        </w:rPr>
        <w:t> </w:t>
      </w:r>
      <w:r>
        <w:rPr>
          <w:color w:val="231F20"/>
          <w:spacing w:val="-5"/>
        </w:rPr>
        <w:t>kiết</w:t>
      </w:r>
      <w:r>
        <w:rPr>
          <w:color w:val="231F20"/>
          <w:spacing w:val="-21"/>
        </w:rPr>
        <w:t> </w:t>
      </w:r>
      <w:r>
        <w:rPr>
          <w:color w:val="231F20"/>
          <w:spacing w:val="-4"/>
        </w:rPr>
        <w:t>của</w:t>
      </w:r>
      <w:r>
        <w:rPr>
          <w:color w:val="231F20"/>
          <w:spacing w:val="-21"/>
        </w:rPr>
        <w:t> </w:t>
      </w:r>
      <w:r>
        <w:rPr>
          <w:color w:val="231F20"/>
          <w:spacing w:val="-5"/>
        </w:rPr>
        <w:t>mười</w:t>
      </w:r>
      <w:r>
        <w:rPr>
          <w:color w:val="231F20"/>
          <w:spacing w:val="-21"/>
        </w:rPr>
        <w:t> </w:t>
      </w:r>
      <w:r>
        <w:rPr>
          <w:color w:val="231F20"/>
          <w:spacing w:val="-4"/>
        </w:rPr>
        <w:t>lăm</w:t>
      </w:r>
      <w:r>
        <w:rPr>
          <w:color w:val="231F20"/>
          <w:spacing w:val="-22"/>
        </w:rPr>
        <w:t> </w:t>
      </w:r>
      <w:r>
        <w:rPr>
          <w:color w:val="231F20"/>
          <w:spacing w:val="-3"/>
        </w:rPr>
        <w:t>bộ</w:t>
      </w:r>
      <w:r>
        <w:rPr>
          <w:color w:val="231F20"/>
          <w:spacing w:val="-21"/>
        </w:rPr>
        <w:t> </w:t>
      </w:r>
      <w:r>
        <w:rPr>
          <w:color w:val="231F20"/>
          <w:spacing w:val="-5"/>
        </w:rPr>
        <w:t>diệt</w:t>
      </w:r>
      <w:r>
        <w:rPr>
          <w:color w:val="231F20"/>
          <w:spacing w:val="-21"/>
        </w:rPr>
        <w:t> </w:t>
      </w:r>
      <w:r>
        <w:rPr>
          <w:color w:val="231F20"/>
          <w:spacing w:val="-5"/>
        </w:rPr>
        <w:t>hết,</w:t>
      </w:r>
      <w:r>
        <w:rPr>
          <w:color w:val="231F20"/>
          <w:spacing w:val="-21"/>
        </w:rPr>
        <w:t> </w:t>
      </w:r>
      <w:r>
        <w:rPr>
          <w:color w:val="231F20"/>
          <w:spacing w:val="-5"/>
        </w:rPr>
        <w:t>thuộc</w:t>
      </w:r>
      <w:r>
        <w:rPr>
          <w:color w:val="231F20"/>
          <w:spacing w:val="-21"/>
        </w:rPr>
        <w:t> </w:t>
      </w:r>
      <w:r>
        <w:rPr>
          <w:color w:val="231F20"/>
          <w:spacing w:val="-3"/>
        </w:rPr>
        <w:t>về</w:t>
      </w:r>
      <w:r>
        <w:rPr>
          <w:color w:val="231F20"/>
          <w:spacing w:val="-21"/>
        </w:rPr>
        <w:t> </w:t>
      </w:r>
      <w:r>
        <w:rPr>
          <w:color w:val="231F20"/>
          <w:spacing w:val="-4"/>
        </w:rPr>
        <w:t>các</w:t>
      </w:r>
      <w:r>
        <w:rPr>
          <w:color w:val="231F20"/>
          <w:spacing w:val="-22"/>
        </w:rPr>
        <w:t> </w:t>
      </w:r>
      <w:r>
        <w:rPr>
          <w:color w:val="231F20"/>
          <w:spacing w:val="-5"/>
        </w:rPr>
        <w:t>quả.</w:t>
      </w:r>
      <w:r>
        <w:rPr>
          <w:color w:val="231F20"/>
          <w:spacing w:val="-21"/>
        </w:rPr>
        <w:t> </w:t>
      </w:r>
      <w:r>
        <w:rPr>
          <w:color w:val="231F20"/>
          <w:spacing w:val="-6"/>
        </w:rPr>
        <w:t>Nay </w:t>
      </w:r>
      <w:r>
        <w:rPr>
          <w:color w:val="231F20"/>
          <w:spacing w:val="-3"/>
        </w:rPr>
        <w:t>vì</w:t>
      </w:r>
      <w:r>
        <w:rPr>
          <w:color w:val="231F20"/>
          <w:spacing w:val="-22"/>
        </w:rPr>
        <w:t> </w:t>
      </w:r>
      <w:r>
        <w:rPr>
          <w:color w:val="231F20"/>
          <w:spacing w:val="-5"/>
        </w:rPr>
        <w:t>muốn</w:t>
      </w:r>
      <w:r>
        <w:rPr>
          <w:color w:val="231F20"/>
          <w:spacing w:val="-22"/>
        </w:rPr>
        <w:t> </w:t>
      </w:r>
      <w:r>
        <w:rPr>
          <w:color w:val="231F20"/>
          <w:spacing w:val="-4"/>
        </w:rPr>
        <w:t>nói</w:t>
      </w:r>
      <w:r>
        <w:rPr>
          <w:color w:val="231F20"/>
          <w:spacing w:val="-21"/>
        </w:rPr>
        <w:t> </w:t>
      </w:r>
      <w:r>
        <w:rPr>
          <w:color w:val="231F20"/>
          <w:spacing w:val="-4"/>
        </w:rPr>
        <w:t>đến</w:t>
      </w:r>
      <w:r>
        <w:rPr>
          <w:color w:val="231F20"/>
          <w:spacing w:val="-22"/>
        </w:rPr>
        <w:t> </w:t>
      </w:r>
      <w:r>
        <w:rPr>
          <w:color w:val="231F20"/>
          <w:spacing w:val="-4"/>
        </w:rPr>
        <w:t>nên</w:t>
      </w:r>
      <w:r>
        <w:rPr>
          <w:color w:val="231F20"/>
          <w:spacing w:val="-21"/>
        </w:rPr>
        <w:t> </w:t>
      </w:r>
      <w:r>
        <w:rPr>
          <w:color w:val="231F20"/>
          <w:spacing w:val="-4"/>
        </w:rPr>
        <w:t>tạo</w:t>
      </w:r>
      <w:r>
        <w:rPr>
          <w:color w:val="231F20"/>
          <w:spacing w:val="-22"/>
        </w:rPr>
        <w:t> </w:t>
      </w:r>
      <w:r>
        <w:rPr>
          <w:color w:val="231F20"/>
          <w:spacing w:val="-3"/>
        </w:rPr>
        <w:t>ra</w:t>
      </w:r>
      <w:r>
        <w:rPr>
          <w:color w:val="231F20"/>
          <w:spacing w:val="-21"/>
        </w:rPr>
        <w:t> </w:t>
      </w:r>
      <w:r>
        <w:rPr>
          <w:color w:val="231F20"/>
          <w:spacing w:val="-5"/>
        </w:rPr>
        <w:t>phần</w:t>
      </w:r>
      <w:r>
        <w:rPr>
          <w:color w:val="231F20"/>
          <w:spacing w:val="-22"/>
        </w:rPr>
        <w:t> </w:t>
      </w:r>
      <w:r>
        <w:rPr>
          <w:color w:val="231F20"/>
          <w:spacing w:val="-5"/>
        </w:rPr>
        <w:t>Luận</w:t>
      </w:r>
      <w:r>
        <w:rPr>
          <w:color w:val="231F20"/>
          <w:spacing w:val="-21"/>
        </w:rPr>
        <w:t> </w:t>
      </w:r>
      <w:r>
        <w:rPr>
          <w:color w:val="231F20"/>
          <w:spacing w:val="-9"/>
        </w:rPr>
        <w:t>này.</w:t>
      </w:r>
      <w:r>
        <w:rPr>
          <w:color w:val="231F20"/>
          <w:spacing w:val="-22"/>
        </w:rPr>
        <w:t> </w:t>
      </w:r>
      <w:r>
        <w:rPr>
          <w:color w:val="231F20"/>
          <w:spacing w:val="-5"/>
        </w:rPr>
        <w:t>Nghĩa</w:t>
      </w:r>
      <w:r>
        <w:rPr>
          <w:color w:val="231F20"/>
          <w:spacing w:val="-23"/>
        </w:rPr>
        <w:t> </w:t>
      </w:r>
      <w:r>
        <w:rPr>
          <w:color w:val="231F20"/>
          <w:spacing w:val="-3"/>
        </w:rPr>
        <w:t>là</w:t>
      </w:r>
      <w:r>
        <w:rPr>
          <w:color w:val="231F20"/>
          <w:spacing w:val="-21"/>
        </w:rPr>
        <w:t> </w:t>
      </w:r>
      <w:r>
        <w:rPr>
          <w:color w:val="231F20"/>
          <w:spacing w:val="-4"/>
        </w:rPr>
        <w:t>căn</w:t>
      </w:r>
      <w:r>
        <w:rPr>
          <w:color w:val="231F20"/>
          <w:spacing w:val="-22"/>
        </w:rPr>
        <w:t> </w:t>
      </w:r>
      <w:r>
        <w:rPr>
          <w:color w:val="231F20"/>
          <w:spacing w:val="-3"/>
        </w:rPr>
        <w:t>cứ</w:t>
      </w:r>
      <w:r>
        <w:rPr>
          <w:color w:val="231F20"/>
          <w:spacing w:val="-21"/>
        </w:rPr>
        <w:t> </w:t>
      </w:r>
      <w:r>
        <w:rPr>
          <w:color w:val="231F20"/>
        </w:rPr>
        <w:t>ở</w:t>
      </w:r>
      <w:r>
        <w:rPr>
          <w:color w:val="231F20"/>
          <w:spacing w:val="-22"/>
        </w:rPr>
        <w:t> </w:t>
      </w:r>
      <w:r>
        <w:rPr>
          <w:color w:val="231F20"/>
          <w:spacing w:val="-4"/>
        </w:rPr>
        <w:t>hai</w:t>
      </w:r>
      <w:r>
        <w:rPr>
          <w:color w:val="231F20"/>
          <w:spacing w:val="-21"/>
        </w:rPr>
        <w:t> </w:t>
      </w:r>
      <w:r>
        <w:rPr>
          <w:color w:val="231F20"/>
          <w:spacing w:val="-4"/>
        </w:rPr>
        <w:t>môn</w:t>
      </w:r>
      <w:r>
        <w:rPr>
          <w:color w:val="231F20"/>
          <w:spacing w:val="-22"/>
        </w:rPr>
        <w:t> </w:t>
      </w:r>
      <w:r>
        <w:rPr>
          <w:color w:val="231F20"/>
          <w:spacing w:val="-6"/>
        </w:rPr>
        <w:t>bộ, </w:t>
      </w:r>
      <w:r>
        <w:rPr>
          <w:color w:val="231F20"/>
          <w:spacing w:val="-5"/>
        </w:rPr>
        <w:t>giới,</w:t>
      </w:r>
      <w:r>
        <w:rPr>
          <w:color w:val="231F20"/>
          <w:spacing w:val="-11"/>
        </w:rPr>
        <w:t> </w:t>
      </w:r>
      <w:r>
        <w:rPr>
          <w:color w:val="231F20"/>
          <w:spacing w:val="-5"/>
        </w:rPr>
        <w:t>nhằm</w:t>
      </w:r>
      <w:r>
        <w:rPr>
          <w:color w:val="231F20"/>
          <w:spacing w:val="-10"/>
        </w:rPr>
        <w:t> </w:t>
      </w:r>
      <w:r>
        <w:rPr>
          <w:color w:val="231F20"/>
          <w:spacing w:val="-5"/>
        </w:rPr>
        <w:t>phân</w:t>
      </w:r>
      <w:r>
        <w:rPr>
          <w:color w:val="231F20"/>
          <w:spacing w:val="-10"/>
        </w:rPr>
        <w:t> </w:t>
      </w:r>
      <w:r>
        <w:rPr>
          <w:color w:val="231F20"/>
          <w:spacing w:val="-5"/>
        </w:rPr>
        <w:t>biệt</w:t>
      </w:r>
      <w:r>
        <w:rPr>
          <w:color w:val="231F20"/>
          <w:spacing w:val="-10"/>
        </w:rPr>
        <w:t> </w:t>
      </w:r>
      <w:r>
        <w:rPr>
          <w:color w:val="231F20"/>
          <w:spacing w:val="-3"/>
        </w:rPr>
        <w:t>sự</w:t>
      </w:r>
      <w:r>
        <w:rPr>
          <w:color w:val="231F20"/>
          <w:spacing w:val="-10"/>
        </w:rPr>
        <w:t> </w:t>
      </w:r>
      <w:r>
        <w:rPr>
          <w:color w:val="231F20"/>
          <w:spacing w:val="-5"/>
        </w:rPr>
        <w:t>khác</w:t>
      </w:r>
      <w:r>
        <w:rPr>
          <w:color w:val="231F20"/>
          <w:spacing w:val="-11"/>
        </w:rPr>
        <w:t> </w:t>
      </w:r>
      <w:r>
        <w:rPr>
          <w:color w:val="231F20"/>
          <w:spacing w:val="-5"/>
        </w:rPr>
        <w:t>nhau</w:t>
      </w:r>
      <w:r>
        <w:rPr>
          <w:color w:val="231F20"/>
          <w:spacing w:val="-10"/>
        </w:rPr>
        <w:t> </w:t>
      </w:r>
      <w:r>
        <w:rPr>
          <w:color w:val="231F20"/>
          <w:spacing w:val="-4"/>
        </w:rPr>
        <w:t>của</w:t>
      </w:r>
      <w:r>
        <w:rPr>
          <w:color w:val="231F20"/>
          <w:spacing w:val="-10"/>
        </w:rPr>
        <w:t> </w:t>
      </w:r>
      <w:r>
        <w:rPr>
          <w:color w:val="231F20"/>
          <w:spacing w:val="-4"/>
        </w:rPr>
        <w:t>các</w:t>
      </w:r>
      <w:r>
        <w:rPr>
          <w:color w:val="231F20"/>
          <w:spacing w:val="-10"/>
        </w:rPr>
        <w:t> </w:t>
      </w:r>
      <w:r>
        <w:rPr>
          <w:color w:val="231F20"/>
          <w:spacing w:val="-5"/>
        </w:rPr>
        <w:t>kiết</w:t>
      </w:r>
      <w:r>
        <w:rPr>
          <w:color w:val="231F20"/>
          <w:spacing w:val="-10"/>
        </w:rPr>
        <w:t> </w:t>
      </w:r>
      <w:r>
        <w:rPr>
          <w:color w:val="231F20"/>
          <w:spacing w:val="-4"/>
        </w:rPr>
        <w:t>gồm</w:t>
      </w:r>
      <w:r>
        <w:rPr>
          <w:color w:val="231F20"/>
          <w:spacing w:val="-10"/>
        </w:rPr>
        <w:t> </w:t>
      </w:r>
      <w:r>
        <w:rPr>
          <w:color w:val="231F20"/>
          <w:spacing w:val="-3"/>
        </w:rPr>
        <w:t>có</w:t>
      </w:r>
      <w:r>
        <w:rPr>
          <w:color w:val="231F20"/>
          <w:spacing w:val="-11"/>
        </w:rPr>
        <w:t> </w:t>
      </w:r>
      <w:r>
        <w:rPr>
          <w:color w:val="231F20"/>
          <w:spacing w:val="-5"/>
        </w:rPr>
        <w:t>mười</w:t>
      </w:r>
      <w:r>
        <w:rPr>
          <w:color w:val="231F20"/>
          <w:spacing w:val="-10"/>
        </w:rPr>
        <w:t> </w:t>
      </w:r>
      <w:r>
        <w:rPr>
          <w:color w:val="231F20"/>
          <w:spacing w:val="-4"/>
        </w:rPr>
        <w:t>lăm</w:t>
      </w:r>
      <w:r>
        <w:rPr>
          <w:color w:val="231F20"/>
          <w:spacing w:val="-10"/>
        </w:rPr>
        <w:t> </w:t>
      </w:r>
      <w:r>
        <w:rPr>
          <w:color w:val="231F20"/>
          <w:spacing w:val="-6"/>
        </w:rPr>
        <w:t>thứ.</w:t>
      </w:r>
    </w:p>
    <w:p>
      <w:pPr>
        <w:pStyle w:val="BodyText"/>
        <w:spacing w:line="271" w:lineRule="auto" w:before="104"/>
        <w:ind w:right="108"/>
      </w:pPr>
      <w:r>
        <w:rPr>
          <w:i/>
          <w:color w:val="231F20"/>
        </w:rPr>
        <w:t>Hỏi: </w:t>
      </w:r>
      <w:r>
        <w:rPr>
          <w:color w:val="231F20"/>
        </w:rPr>
        <w:t>Kiết của cõi dục do kiến khổ, tập, diệt, đạo đoạn trừ hết thuộc về quả nào?</w:t>
      </w:r>
    </w:p>
    <w:p>
      <w:pPr>
        <w:pStyle w:val="BodyText"/>
        <w:spacing w:before="106"/>
        <w:ind w:left="960" w:firstLine="0"/>
      </w:pPr>
      <w:r>
        <w:rPr>
          <w:i/>
          <w:color w:val="231F20"/>
        </w:rPr>
        <w:t>Đáp: </w:t>
      </w:r>
      <w:r>
        <w:rPr>
          <w:color w:val="231F20"/>
        </w:rPr>
        <w:t>Bốn quả Sa-môn, hoặc không có xứ.</w:t>
      </w:r>
    </w:p>
    <w:p>
      <w:pPr>
        <w:pStyle w:val="BodyText"/>
        <w:spacing w:line="271" w:lineRule="auto" w:before="146"/>
        <w:ind w:right="106"/>
      </w:pPr>
      <w:r>
        <w:rPr>
          <w:color w:val="231F20"/>
        </w:rPr>
        <w:t>Thuộc về bốn quả Sa-môn: Nghĩa là kiết kia đã dứt hết, khi chứng quả Dự lưu tức thuộc về quả Dự lưu, cho đến lúc chứng quả A-la-hán tức thuộc về quả A-la-hán.</w:t>
      </w:r>
    </w:p>
    <w:p>
      <w:pPr>
        <w:pStyle w:val="BodyText"/>
        <w:spacing w:line="271" w:lineRule="auto" w:before="105"/>
        <w:ind w:right="108"/>
      </w:pPr>
      <w:r>
        <w:rPr>
          <w:color w:val="231F20"/>
        </w:rPr>
        <w:t>Hoặc không có xứ: Nếu kiết của cõi dục do kiến khổ đoạn trừ hết: Nghĩa là các phàm phu đã lìa nhiễm cõi dục, kiết kia dứt hết, không thuộc về quả.</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được dứt hết, không thuộc về</w:t>
      </w:r>
      <w:r>
        <w:rPr>
          <w:color w:val="231F20"/>
          <w:spacing w:val="-38"/>
        </w:rPr>
        <w:t> </w:t>
      </w:r>
      <w:r>
        <w:rPr>
          <w:color w:val="231F20"/>
          <w:spacing w:val="-3"/>
        </w:rPr>
        <w:t>quả.</w:t>
      </w:r>
    </w:p>
    <w:p>
      <w:pPr>
        <w:pStyle w:val="BodyText"/>
        <w:spacing w:line="268" w:lineRule="auto" w:before="104"/>
        <w:ind w:left="110" w:right="391"/>
      </w:pPr>
      <w:r>
        <w:rPr>
          <w:color w:val="231F20"/>
        </w:rPr>
        <w:t>Theo thứ lớp: Là ba khoảnh tâm hiện quán khổ. Hiện quán</w:t>
      </w:r>
      <w:r>
        <w:rPr>
          <w:color w:val="231F20"/>
          <w:spacing w:val="-39"/>
        </w:rPr>
        <w:t> </w:t>
      </w:r>
      <w:r>
        <w:rPr>
          <w:color w:val="231F20"/>
        </w:rPr>
        <w:t>tập, diệt đều có bốn khoảnh tâm. Ba khoảnh tâm hiện quán đạo, kiết kia được dứt hết, không thuộc về quả.</w:t>
      </w:r>
    </w:p>
    <w:p>
      <w:pPr>
        <w:pStyle w:val="BodyText"/>
        <w:spacing w:line="268" w:lineRule="auto" w:before="106"/>
        <w:ind w:left="110" w:right="391"/>
      </w:pPr>
      <w:r>
        <w:rPr>
          <w:color w:val="231F20"/>
        </w:rPr>
        <w:t>Hoặc kiết của cõi dục do kiến tập đoạn trừ hết. Nghĩa là các phàm</w:t>
      </w:r>
      <w:r>
        <w:rPr>
          <w:color w:val="231F20"/>
          <w:spacing w:val="-9"/>
        </w:rPr>
        <w:t> </w:t>
      </w:r>
      <w:r>
        <w:rPr>
          <w:color w:val="231F20"/>
        </w:rPr>
        <w:t>phu</w:t>
      </w:r>
      <w:r>
        <w:rPr>
          <w:color w:val="231F20"/>
          <w:spacing w:val="-9"/>
        </w:rPr>
        <w:t> </w:t>
      </w:r>
      <w:r>
        <w:rPr>
          <w:color w:val="231F20"/>
        </w:rPr>
        <w:t>đã</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kiết</w:t>
      </w:r>
      <w:r>
        <w:rPr>
          <w:color w:val="231F20"/>
          <w:spacing w:val="-9"/>
        </w:rPr>
        <w:t> </w:t>
      </w:r>
      <w:r>
        <w:rPr>
          <w:color w:val="231F20"/>
        </w:rPr>
        <w:t>của</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kia</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không thuộc về quả.</w:t>
      </w:r>
    </w:p>
    <w:p>
      <w:pPr>
        <w:pStyle w:val="BodyText"/>
        <w:spacing w:line="268" w:lineRule="auto" w:before="105"/>
        <w:ind w:left="110" w:right="391"/>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được dứt hết, không thuộc về</w:t>
      </w:r>
      <w:r>
        <w:rPr>
          <w:color w:val="231F20"/>
          <w:spacing w:val="-38"/>
        </w:rPr>
        <w:t> </w:t>
      </w:r>
      <w:r>
        <w:rPr>
          <w:color w:val="231F20"/>
          <w:spacing w:val="-3"/>
        </w:rPr>
        <w:t>quả.</w:t>
      </w:r>
    </w:p>
    <w:p>
      <w:pPr>
        <w:pStyle w:val="BodyText"/>
        <w:spacing w:line="268" w:lineRule="auto" w:before="104"/>
        <w:ind w:left="110" w:right="390"/>
      </w:pP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Là</w:t>
      </w:r>
      <w:r>
        <w:rPr>
          <w:color w:val="231F20"/>
          <w:spacing w:val="-9"/>
        </w:rPr>
        <w:t> </w:t>
      </w:r>
      <w:r>
        <w:rPr>
          <w:color w:val="231F20"/>
        </w:rPr>
        <w:t>ba</w:t>
      </w:r>
      <w:r>
        <w:rPr>
          <w:color w:val="231F20"/>
          <w:spacing w:val="-8"/>
        </w:rPr>
        <w:t> </w:t>
      </w:r>
      <w:r>
        <w:rPr>
          <w:color w:val="231F20"/>
        </w:rPr>
        <w:t>khoảnh</w:t>
      </w:r>
      <w:r>
        <w:rPr>
          <w:color w:val="231F20"/>
          <w:spacing w:val="-9"/>
        </w:rPr>
        <w:t> </w:t>
      </w:r>
      <w:r>
        <w:rPr>
          <w:color w:val="231F20"/>
        </w:rPr>
        <w:t>tâm</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tập,</w:t>
      </w:r>
      <w:r>
        <w:rPr>
          <w:color w:val="231F20"/>
          <w:spacing w:val="-8"/>
        </w:rPr>
        <w:t> </w:t>
      </w:r>
      <w:r>
        <w:rPr>
          <w:color w:val="231F20"/>
        </w:rPr>
        <w:t>bốn</w:t>
      </w:r>
      <w:r>
        <w:rPr>
          <w:color w:val="231F20"/>
          <w:spacing w:val="-9"/>
        </w:rPr>
        <w:t> </w:t>
      </w:r>
      <w:r>
        <w:rPr>
          <w:color w:val="231F20"/>
        </w:rPr>
        <w:t>khoảnh</w:t>
      </w:r>
      <w:r>
        <w:rPr>
          <w:color w:val="231F20"/>
          <w:spacing w:val="-9"/>
        </w:rPr>
        <w:t> </w:t>
      </w:r>
      <w:r>
        <w:rPr>
          <w:color w:val="231F20"/>
          <w:spacing w:val="-5"/>
        </w:rPr>
        <w:t>tâm </w:t>
      </w:r>
      <w:r>
        <w:rPr>
          <w:color w:val="231F20"/>
        </w:rPr>
        <w:t>hiện quán diệt, ba khoảnh tâm hiện quán đạo, kiết kia được dứt </w:t>
      </w:r>
      <w:r>
        <w:rPr>
          <w:color w:val="231F20"/>
          <w:spacing w:val="-3"/>
        </w:rPr>
        <w:t>hết, </w:t>
      </w:r>
      <w:r>
        <w:rPr>
          <w:color w:val="231F20"/>
        </w:rPr>
        <w:t>không thuộc về quả.</w:t>
      </w:r>
    </w:p>
    <w:p>
      <w:pPr>
        <w:pStyle w:val="BodyText"/>
        <w:spacing w:line="268" w:lineRule="auto" w:before="106"/>
        <w:ind w:left="110" w:right="391"/>
      </w:pPr>
      <w:r>
        <w:rPr>
          <w:color w:val="231F20"/>
        </w:rPr>
        <w:t>Hoặc kiết của cõi dục do kiến diệt đoạn trừ hết. Nghĩa là các phàm phu đã lìa nhiễm cõi dục, kiết của chúng đã dứt hết, không thuộc về quả. (coi lại)</w:t>
      </w:r>
    </w:p>
    <w:p>
      <w:pPr>
        <w:pStyle w:val="BodyText"/>
        <w:spacing w:line="268" w:lineRule="auto" w:before="105"/>
        <w:ind w:left="110" w:right="391"/>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được dứt hết, không thuộc về</w:t>
      </w:r>
      <w:r>
        <w:rPr>
          <w:color w:val="231F20"/>
          <w:spacing w:val="-38"/>
        </w:rPr>
        <w:t> </w:t>
      </w:r>
      <w:r>
        <w:rPr>
          <w:color w:val="231F20"/>
          <w:spacing w:val="-3"/>
        </w:rPr>
        <w:t>quả.</w:t>
      </w:r>
    </w:p>
    <w:p>
      <w:pPr>
        <w:pStyle w:val="BodyText"/>
        <w:spacing w:line="268" w:lineRule="auto" w:before="105"/>
        <w:ind w:left="110" w:right="391"/>
      </w:pP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quán</w:t>
      </w:r>
      <w:r>
        <w:rPr>
          <w:color w:val="231F20"/>
          <w:spacing w:val="-12"/>
        </w:rPr>
        <w:t> </w:t>
      </w:r>
      <w:r>
        <w:rPr>
          <w:color w:val="231F20"/>
        </w:rPr>
        <w:t>diệt,</w:t>
      </w:r>
      <w:r>
        <w:rPr>
          <w:color w:val="231F20"/>
          <w:spacing w:val="-12"/>
        </w:rPr>
        <w:t> </w:t>
      </w:r>
      <w:r>
        <w:rPr>
          <w:color w:val="231F20"/>
        </w:rPr>
        <w:t>đạo</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ba</w:t>
      </w:r>
      <w:r>
        <w:rPr>
          <w:color w:val="231F20"/>
          <w:spacing w:val="-12"/>
        </w:rPr>
        <w:t> </w:t>
      </w:r>
      <w:r>
        <w:rPr>
          <w:color w:val="231F20"/>
        </w:rPr>
        <w:t>khoảnh</w:t>
      </w:r>
      <w:r>
        <w:rPr>
          <w:color w:val="231F20"/>
          <w:spacing w:val="-12"/>
        </w:rPr>
        <w:t> </w:t>
      </w:r>
      <w:r>
        <w:rPr>
          <w:color w:val="231F20"/>
        </w:rPr>
        <w:t>tâm,</w:t>
      </w:r>
      <w:r>
        <w:rPr>
          <w:color w:val="231F20"/>
          <w:spacing w:val="-12"/>
        </w:rPr>
        <w:t> </w:t>
      </w:r>
      <w:r>
        <w:rPr>
          <w:color w:val="231F20"/>
        </w:rPr>
        <w:t>kiết kia được dứt hết, không thuộc về quả.</w:t>
      </w:r>
    </w:p>
    <w:p>
      <w:pPr>
        <w:pStyle w:val="BodyText"/>
        <w:spacing w:line="268" w:lineRule="auto" w:before="104"/>
        <w:ind w:left="110" w:right="391"/>
      </w:pPr>
      <w:r>
        <w:rPr>
          <w:color w:val="231F20"/>
        </w:rPr>
        <w:t>Hoặc kiết của cõi dục do kiến đạo đoạn trừ hết. Nghĩa là các phàm</w:t>
      </w:r>
      <w:r>
        <w:rPr>
          <w:color w:val="231F20"/>
          <w:spacing w:val="-4"/>
        </w:rPr>
        <w:t> </w:t>
      </w:r>
      <w:r>
        <w:rPr>
          <w:color w:val="231F20"/>
        </w:rPr>
        <w:t>phu</w:t>
      </w:r>
      <w:r>
        <w:rPr>
          <w:color w:val="231F20"/>
          <w:spacing w:val="-4"/>
        </w:rPr>
        <w:t> </w:t>
      </w:r>
      <w:r>
        <w:rPr>
          <w:color w:val="231F20"/>
        </w:rPr>
        <w:t>đã</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kiết</w:t>
      </w:r>
      <w:r>
        <w:rPr>
          <w:color w:val="231F20"/>
          <w:spacing w:val="-4"/>
        </w:rPr>
        <w:t> </w:t>
      </w:r>
      <w:r>
        <w:rPr>
          <w:color w:val="231F20"/>
        </w:rPr>
        <w:t>kia</w:t>
      </w:r>
      <w:r>
        <w:rPr>
          <w:color w:val="231F20"/>
          <w:spacing w:val="-4"/>
        </w:rPr>
        <w:t> </w:t>
      </w:r>
      <w:r>
        <w:rPr>
          <w:color w:val="231F20"/>
        </w:rPr>
        <w:t>dứt</w:t>
      </w:r>
      <w:r>
        <w:rPr>
          <w:color w:val="231F20"/>
          <w:spacing w:val="-4"/>
        </w:rPr>
        <w:t> </w:t>
      </w:r>
      <w:r>
        <w:rPr>
          <w:color w:val="231F20"/>
        </w:rPr>
        <w:t>hết,</w:t>
      </w:r>
      <w:r>
        <w:rPr>
          <w:color w:val="231F20"/>
          <w:spacing w:val="-4"/>
        </w:rPr>
        <w:t> </w:t>
      </w:r>
      <w:r>
        <w:rPr>
          <w:color w:val="231F20"/>
        </w:rPr>
        <w:t>không</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spacing w:val="-3"/>
        </w:rPr>
        <w:t>quả.</w:t>
      </w:r>
    </w:p>
    <w:p>
      <w:pPr>
        <w:pStyle w:val="BodyText"/>
        <w:spacing w:line="268" w:lineRule="auto" w:before="104"/>
        <w:ind w:left="110" w:right="391"/>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dứt hết, không thuộc về quả.</w:t>
      </w:r>
    </w:p>
    <w:p>
      <w:pPr>
        <w:pStyle w:val="BodyText"/>
        <w:spacing w:line="268" w:lineRule="auto" w:before="105"/>
        <w:ind w:left="110" w:right="391"/>
      </w:pPr>
      <w:r>
        <w:rPr>
          <w:color w:val="231F20"/>
        </w:rPr>
        <w:t>Theo thứ lớp: Là do hai khoảnh tâm hiện quán đạo, kiết kia được dứt hết, không thuộc về quả.</w:t>
      </w:r>
    </w:p>
    <w:p>
      <w:pPr>
        <w:pStyle w:val="BodyText"/>
        <w:spacing w:before="104"/>
        <w:ind w:left="677" w:firstLine="0"/>
      </w:pPr>
      <w:r>
        <w:rPr>
          <w:i/>
          <w:color w:val="231F20"/>
        </w:rPr>
        <w:t>Hỏi: </w:t>
      </w:r>
      <w:r>
        <w:rPr>
          <w:color w:val="231F20"/>
        </w:rPr>
        <w:t>Kiết của cõi dục do tu đạo đoạn trừ hết thuộc về quả</w:t>
      </w:r>
      <w:r>
        <w:rPr>
          <w:color w:val="231F20"/>
          <w:spacing w:val="-34"/>
        </w:rPr>
        <w:t> </w:t>
      </w:r>
      <w:r>
        <w:rPr>
          <w:color w:val="231F20"/>
        </w:rPr>
        <w:t>nào?</w:t>
      </w:r>
    </w:p>
    <w:p>
      <w:pPr>
        <w:pStyle w:val="BodyText"/>
        <w:spacing w:before="139"/>
        <w:ind w:left="677" w:firstLine="0"/>
      </w:pPr>
      <w:r>
        <w:rPr>
          <w:i/>
          <w:color w:val="231F20"/>
        </w:rPr>
        <w:t>Đáp:</w:t>
      </w:r>
      <w:r>
        <w:rPr>
          <w:i/>
          <w:color w:val="231F20"/>
          <w:spacing w:val="-7"/>
        </w:rPr>
        <w:t> </w:t>
      </w:r>
      <w:r>
        <w:rPr>
          <w:color w:val="231F20"/>
        </w:rPr>
        <w:t>Thuộc</w:t>
      </w:r>
      <w:r>
        <w:rPr>
          <w:color w:val="231F20"/>
          <w:spacing w:val="-3"/>
        </w:rPr>
        <w:t> </w:t>
      </w:r>
      <w:r>
        <w:rPr>
          <w:color w:val="231F20"/>
        </w:rPr>
        <w:t>về</w:t>
      </w:r>
      <w:r>
        <w:rPr>
          <w:color w:val="231F20"/>
          <w:spacing w:val="-4"/>
        </w:rPr>
        <w:t> </w:t>
      </w:r>
      <w:r>
        <w:rPr>
          <w:color w:val="231F20"/>
        </w:rPr>
        <w:t>quả</w:t>
      </w:r>
      <w:r>
        <w:rPr>
          <w:color w:val="231F20"/>
          <w:spacing w:val="-3"/>
        </w:rPr>
        <w:t> </w:t>
      </w:r>
      <w:r>
        <w:rPr>
          <w:color w:val="231F20"/>
        </w:rPr>
        <w:t>Bất</w:t>
      </w:r>
      <w:r>
        <w:rPr>
          <w:color w:val="231F20"/>
          <w:spacing w:val="-3"/>
        </w:rPr>
        <w:t> </w:t>
      </w:r>
      <w:r>
        <w:rPr>
          <w:color w:val="231F20"/>
        </w:rPr>
        <w:t>hoàn,</w:t>
      </w:r>
      <w:r>
        <w:rPr>
          <w:color w:val="231F20"/>
          <w:spacing w:val="-3"/>
        </w:rPr>
        <w:t> </w:t>
      </w:r>
      <w:r>
        <w:rPr>
          <w:color w:val="231F20"/>
        </w:rPr>
        <w:t>quả</w:t>
      </w:r>
      <w:r>
        <w:rPr>
          <w:color w:val="231F20"/>
          <w:spacing w:val="-16"/>
        </w:rPr>
        <w:t> </w:t>
      </w:r>
      <w:r>
        <w:rPr>
          <w:color w:val="231F20"/>
        </w:rPr>
        <w:t>A-la-hán,</w:t>
      </w:r>
      <w:r>
        <w:rPr>
          <w:color w:val="231F20"/>
          <w:spacing w:val="-3"/>
        </w:rPr>
        <w:t> </w:t>
      </w:r>
      <w:r>
        <w:rPr>
          <w:color w:val="231F20"/>
        </w:rPr>
        <w:t>hoặc</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xứ.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Thuộc</w:t>
      </w:r>
      <w:r>
        <w:rPr>
          <w:color w:val="231F20"/>
          <w:spacing w:val="-14"/>
        </w:rPr>
        <w:t> </w:t>
      </w:r>
      <w:r>
        <w:rPr>
          <w:color w:val="231F20"/>
        </w:rPr>
        <w:t>về</w:t>
      </w:r>
      <w:r>
        <w:rPr>
          <w:color w:val="231F20"/>
          <w:spacing w:val="-13"/>
        </w:rPr>
        <w:t> </w:t>
      </w:r>
      <w:r>
        <w:rPr>
          <w:color w:val="231F20"/>
        </w:rPr>
        <w:t>quả</w:t>
      </w:r>
      <w:r>
        <w:rPr>
          <w:color w:val="231F20"/>
          <w:spacing w:val="-13"/>
        </w:rPr>
        <w:t> </w:t>
      </w:r>
      <w:r>
        <w:rPr>
          <w:color w:val="231F20"/>
        </w:rPr>
        <w:t>Bất</w:t>
      </w:r>
      <w:r>
        <w:rPr>
          <w:color w:val="231F20"/>
          <w:spacing w:val="-14"/>
        </w:rPr>
        <w:t> </w:t>
      </w:r>
      <w:r>
        <w:rPr>
          <w:color w:val="231F20"/>
        </w:rPr>
        <w:t>hoàn:</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kiết</w:t>
      </w:r>
      <w:r>
        <w:rPr>
          <w:color w:val="231F20"/>
          <w:spacing w:val="-13"/>
        </w:rPr>
        <w:t> </w:t>
      </w:r>
      <w:r>
        <w:rPr>
          <w:color w:val="231F20"/>
        </w:rPr>
        <w:t>kia</w:t>
      </w:r>
      <w:r>
        <w:rPr>
          <w:color w:val="231F20"/>
          <w:spacing w:val="-13"/>
        </w:rPr>
        <w:t> </w:t>
      </w:r>
      <w:r>
        <w:rPr>
          <w:color w:val="231F20"/>
        </w:rPr>
        <w:t>dứt</w:t>
      </w:r>
      <w:r>
        <w:rPr>
          <w:color w:val="231F20"/>
          <w:spacing w:val="-13"/>
        </w:rPr>
        <w:t> </w:t>
      </w:r>
      <w:r>
        <w:rPr>
          <w:color w:val="231F20"/>
        </w:rPr>
        <w:t>hết,</w:t>
      </w:r>
      <w:r>
        <w:rPr>
          <w:color w:val="231F20"/>
          <w:spacing w:val="-14"/>
        </w:rPr>
        <w:t> </w:t>
      </w:r>
      <w:r>
        <w:rPr>
          <w:color w:val="231F20"/>
        </w:rPr>
        <w:t>khi</w:t>
      </w:r>
      <w:r>
        <w:rPr>
          <w:color w:val="231F20"/>
          <w:spacing w:val="-13"/>
        </w:rPr>
        <w:t> </w:t>
      </w:r>
      <w:r>
        <w:rPr>
          <w:color w:val="231F20"/>
        </w:rPr>
        <w:t>chứng</w:t>
      </w:r>
      <w:r>
        <w:rPr>
          <w:color w:val="231F20"/>
          <w:spacing w:val="-13"/>
        </w:rPr>
        <w:t> </w:t>
      </w:r>
      <w:r>
        <w:rPr>
          <w:color w:val="231F20"/>
        </w:rPr>
        <w:t>quả Bất hoàn tức thuộc về quả Bất</w:t>
      </w:r>
      <w:r>
        <w:rPr>
          <w:color w:val="231F20"/>
          <w:spacing w:val="-1"/>
        </w:rPr>
        <w:t> </w:t>
      </w:r>
      <w:r>
        <w:rPr>
          <w:color w:val="231F20"/>
        </w:rPr>
        <w:t>hoàn.</w:t>
      </w:r>
    </w:p>
    <w:p>
      <w:pPr>
        <w:pStyle w:val="BodyText"/>
        <w:spacing w:line="276" w:lineRule="auto" w:before="116"/>
        <w:ind w:right="109"/>
      </w:pPr>
      <w:r>
        <w:rPr>
          <w:color w:val="231F20"/>
        </w:rPr>
        <w:t>Thuộc về quả A-la-hán: Nghĩa là kiết kia đoạn hết, khi chứng quả A-la-hán tức thuộc về quả A-la-hán.</w:t>
      </w:r>
    </w:p>
    <w:p>
      <w:pPr>
        <w:pStyle w:val="BodyText"/>
        <w:spacing w:line="276" w:lineRule="auto" w:before="115"/>
        <w:ind w:right="108"/>
      </w:pPr>
      <w:r>
        <w:rPr>
          <w:color w:val="231F20"/>
        </w:rPr>
        <w:t>Hoặc</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xứ:</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phàm</w:t>
      </w:r>
      <w:r>
        <w:rPr>
          <w:color w:val="231F20"/>
          <w:spacing w:val="-14"/>
        </w:rPr>
        <w:t> </w:t>
      </w:r>
      <w:r>
        <w:rPr>
          <w:color w:val="231F20"/>
        </w:rPr>
        <w:t>phu</w:t>
      </w:r>
      <w:r>
        <w:rPr>
          <w:color w:val="231F20"/>
          <w:spacing w:val="-13"/>
        </w:rPr>
        <w:t> </w:t>
      </w:r>
      <w:r>
        <w:rPr>
          <w:color w:val="231F20"/>
        </w:rPr>
        <w:t>đã</w:t>
      </w:r>
      <w:r>
        <w:rPr>
          <w:color w:val="231F20"/>
          <w:spacing w:val="-14"/>
        </w:rPr>
        <w:t> </w:t>
      </w:r>
      <w:r>
        <w:rPr>
          <w:color w:val="231F20"/>
        </w:rPr>
        <w:t>lìa</w:t>
      </w:r>
      <w:r>
        <w:rPr>
          <w:color w:val="231F20"/>
          <w:spacing w:val="-13"/>
        </w:rPr>
        <w:t> </w:t>
      </w:r>
      <w:r>
        <w:rPr>
          <w:color w:val="231F20"/>
        </w:rPr>
        <w:t>nhiễm</w:t>
      </w:r>
      <w:r>
        <w:rPr>
          <w:color w:val="231F20"/>
          <w:spacing w:val="-14"/>
        </w:rPr>
        <w:t> </w:t>
      </w:r>
      <w:r>
        <w:rPr>
          <w:color w:val="231F20"/>
        </w:rPr>
        <w:t>cõi</w:t>
      </w:r>
      <w:r>
        <w:rPr>
          <w:color w:val="231F20"/>
          <w:spacing w:val="-13"/>
        </w:rPr>
        <w:t> </w:t>
      </w:r>
      <w:r>
        <w:rPr>
          <w:color w:val="231F20"/>
        </w:rPr>
        <w:t>dục, kiết kia dứt hết, không thuộc về quả.</w:t>
      </w:r>
    </w:p>
    <w:p>
      <w:pPr>
        <w:pStyle w:val="BodyText"/>
        <w:spacing w:line="276" w:lineRule="auto" w:before="116"/>
        <w:ind w:right="107"/>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được dứt hết, không thuộc về</w:t>
      </w:r>
      <w:r>
        <w:rPr>
          <w:color w:val="231F20"/>
          <w:spacing w:val="-39"/>
        </w:rPr>
        <w:t> </w:t>
      </w:r>
      <w:r>
        <w:rPr>
          <w:color w:val="231F20"/>
        </w:rPr>
        <w:t>quả.</w:t>
      </w:r>
    </w:p>
    <w:p>
      <w:pPr>
        <w:pStyle w:val="BodyText"/>
        <w:spacing w:line="276" w:lineRule="auto" w:before="116"/>
        <w:ind w:right="107"/>
      </w:pPr>
      <w:r>
        <w:rPr>
          <w:color w:val="231F20"/>
        </w:rPr>
        <w:t>Không có thứ lớp: Tức không phải là nghĩa thuộc về quả. Vì sao?</w:t>
      </w:r>
      <w:r>
        <w:rPr>
          <w:color w:val="231F20"/>
          <w:spacing w:val="-12"/>
        </w:rPr>
        <w:t> </w:t>
      </w:r>
      <w:r>
        <w:rPr>
          <w:color w:val="231F20"/>
        </w:rPr>
        <w:t>Vì</w:t>
      </w:r>
      <w:r>
        <w:rPr>
          <w:color w:val="231F20"/>
          <w:spacing w:val="-6"/>
        </w:rPr>
        <w:t> </w:t>
      </w:r>
      <w:r>
        <w:rPr>
          <w:color w:val="231F20"/>
        </w:rPr>
        <w:t>khi</w:t>
      </w:r>
      <w:r>
        <w:rPr>
          <w:color w:val="231F20"/>
          <w:spacing w:val="-6"/>
        </w:rPr>
        <w:t> </w:t>
      </w:r>
      <w:r>
        <w:rPr>
          <w:color w:val="231F20"/>
        </w:rPr>
        <w:t>lìa</w:t>
      </w:r>
      <w:r>
        <w:rPr>
          <w:color w:val="231F20"/>
          <w:spacing w:val="-7"/>
        </w:rPr>
        <w:t> </w:t>
      </w:r>
      <w:r>
        <w:rPr>
          <w:color w:val="231F20"/>
        </w:rPr>
        <w:t>nhiễm</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đạo</w:t>
      </w:r>
      <w:r>
        <w:rPr>
          <w:color w:val="231F20"/>
          <w:spacing w:val="-7"/>
        </w:rPr>
        <w:t> </w:t>
      </w:r>
      <w:r>
        <w:rPr>
          <w:color w:val="231F20"/>
        </w:rPr>
        <w:t>vô</w:t>
      </w:r>
      <w:r>
        <w:rPr>
          <w:color w:val="231F20"/>
          <w:spacing w:val="-6"/>
        </w:rPr>
        <w:t> </w:t>
      </w:r>
      <w:r>
        <w:rPr>
          <w:color w:val="231F20"/>
        </w:rPr>
        <w:t>gián</w:t>
      </w:r>
      <w:r>
        <w:rPr>
          <w:color w:val="231F20"/>
          <w:spacing w:val="-6"/>
        </w:rPr>
        <w:t> </w:t>
      </w:r>
      <w:r>
        <w:rPr>
          <w:color w:val="231F20"/>
        </w:rPr>
        <w:t>thứ</w:t>
      </w:r>
      <w:r>
        <w:rPr>
          <w:color w:val="231F20"/>
          <w:spacing w:val="-6"/>
        </w:rPr>
        <w:t> </w:t>
      </w:r>
      <w:r>
        <w:rPr>
          <w:color w:val="231F20"/>
        </w:rPr>
        <w:t>chín</w:t>
      </w:r>
      <w:r>
        <w:rPr>
          <w:color w:val="231F20"/>
          <w:spacing w:val="-7"/>
        </w:rPr>
        <w:t> </w:t>
      </w:r>
      <w:r>
        <w:rPr>
          <w:color w:val="231F20"/>
        </w:rPr>
        <w:t>diệt</w:t>
      </w:r>
      <w:r>
        <w:rPr>
          <w:color w:val="231F20"/>
          <w:spacing w:val="-6"/>
        </w:rPr>
        <w:t> </w:t>
      </w:r>
      <w:r>
        <w:rPr>
          <w:color w:val="231F20"/>
        </w:rPr>
        <w:t>mới</w:t>
      </w:r>
      <w:r>
        <w:rPr>
          <w:color w:val="231F20"/>
          <w:spacing w:val="-6"/>
        </w:rPr>
        <w:t> </w:t>
      </w:r>
      <w:r>
        <w:rPr>
          <w:color w:val="231F20"/>
        </w:rPr>
        <w:t>đoạn</w:t>
      </w:r>
      <w:r>
        <w:rPr>
          <w:color w:val="231F20"/>
          <w:spacing w:val="-6"/>
        </w:rPr>
        <w:t> </w:t>
      </w:r>
      <w:r>
        <w:rPr>
          <w:color w:val="231F20"/>
        </w:rPr>
        <w:t>trừ hết kiết kia. Lúc đạo giải thoát thứ chín sinh, là chứng quả Bất</w:t>
      </w:r>
      <w:r>
        <w:rPr>
          <w:color w:val="231F20"/>
          <w:spacing w:val="-46"/>
        </w:rPr>
        <w:t> </w:t>
      </w:r>
      <w:r>
        <w:rPr>
          <w:color w:val="231F20"/>
        </w:rPr>
        <w:t>hoàn, tức thuộc về quả Bất hoàn.</w:t>
      </w:r>
    </w:p>
    <w:p>
      <w:pPr>
        <w:pStyle w:val="BodyText"/>
        <w:spacing w:line="276" w:lineRule="auto" w:before="118"/>
        <w:ind w:right="108"/>
      </w:pPr>
      <w:r>
        <w:rPr>
          <w:i/>
          <w:color w:val="231F20"/>
        </w:rPr>
        <w:t>Hỏi: </w:t>
      </w:r>
      <w:r>
        <w:rPr>
          <w:color w:val="231F20"/>
        </w:rPr>
        <w:t>Kiết của cõi sắc do kiến khổ, tập, diệt, đạo đoạn trừ hết thuộc về quả nào?</w:t>
      </w:r>
    </w:p>
    <w:p>
      <w:pPr>
        <w:pStyle w:val="BodyText"/>
        <w:spacing w:line="367" w:lineRule="auto" w:before="116"/>
        <w:ind w:left="960" w:right="1242" w:firstLine="0"/>
      </w:pPr>
      <w:r>
        <w:rPr>
          <w:i/>
          <w:color w:val="231F20"/>
        </w:rPr>
        <w:t>Đáp: </w:t>
      </w:r>
      <w:r>
        <w:rPr>
          <w:color w:val="231F20"/>
        </w:rPr>
        <w:t>Thuộc về bốn quả Sa-môn, hoặc không có xứ. Thuộc về bốn quả Sa-môn: Như trước đã nói.</w:t>
      </w:r>
    </w:p>
    <w:p>
      <w:pPr>
        <w:pStyle w:val="BodyText"/>
        <w:spacing w:line="276" w:lineRule="auto" w:before="2"/>
        <w:ind w:right="108"/>
      </w:pPr>
      <w:r>
        <w:rPr>
          <w:color w:val="231F20"/>
        </w:rPr>
        <w:t>Hoặc không có xứ: Nếu kiết của cõi sắc do kiến khổ đoạn trừ hết: Nghĩa là các phàm phu đã lìa nhiễm cõi sắc, kiết kia dứt hết, không thuộc về quả.</w:t>
      </w:r>
    </w:p>
    <w:p>
      <w:pPr>
        <w:pStyle w:val="BodyText"/>
        <w:spacing w:line="276" w:lineRule="auto" w:before="116"/>
        <w:ind w:right="109"/>
      </w:pPr>
      <w:r>
        <w:rPr>
          <w:color w:val="231F20"/>
        </w:rPr>
        <w:t>Đã lìa nhiễm cõi sắc, nhập chánh tánh ly sinh: Là do mười lăm khoảnh tâm của kiến đạo, kiết kia dứt hết, không thuộc về quả.</w:t>
      </w:r>
    </w:p>
    <w:p>
      <w:pPr>
        <w:pStyle w:val="BodyText"/>
        <w:spacing w:line="276" w:lineRule="auto" w:before="116"/>
        <w:ind w:right="107"/>
      </w:pPr>
      <w:r>
        <w:rPr>
          <w:color w:val="231F20"/>
        </w:rPr>
        <w:t>Thứ</w:t>
      </w:r>
      <w:r>
        <w:rPr>
          <w:color w:val="231F20"/>
          <w:spacing w:val="-6"/>
        </w:rPr>
        <w:t> </w:t>
      </w:r>
      <w:r>
        <w:rPr>
          <w:color w:val="231F20"/>
        </w:rPr>
        <w:t>lớp:</w:t>
      </w:r>
      <w:r>
        <w:rPr>
          <w:color w:val="231F20"/>
          <w:spacing w:val="-6"/>
        </w:rPr>
        <w:t> </w:t>
      </w:r>
      <w:r>
        <w:rPr>
          <w:color w:val="231F20"/>
        </w:rPr>
        <w:t>Là</w:t>
      </w:r>
      <w:r>
        <w:rPr>
          <w:color w:val="231F20"/>
          <w:spacing w:val="-6"/>
        </w:rPr>
        <w:t> </w:t>
      </w:r>
      <w:r>
        <w:rPr>
          <w:color w:val="231F20"/>
        </w:rPr>
        <w:t>một</w:t>
      </w:r>
      <w:r>
        <w:rPr>
          <w:color w:val="231F20"/>
          <w:spacing w:val="-5"/>
        </w:rPr>
        <w:t> </w:t>
      </w:r>
      <w:r>
        <w:rPr>
          <w:color w:val="231F20"/>
        </w:rPr>
        <w:t>khoảnh</w:t>
      </w:r>
      <w:r>
        <w:rPr>
          <w:color w:val="231F20"/>
          <w:spacing w:val="-6"/>
        </w:rPr>
        <w:t> </w:t>
      </w:r>
      <w:r>
        <w:rPr>
          <w:color w:val="231F20"/>
        </w:rPr>
        <w:t>tâm</w:t>
      </w:r>
      <w:r>
        <w:rPr>
          <w:color w:val="231F20"/>
          <w:spacing w:val="-6"/>
        </w:rPr>
        <w:t> </w:t>
      </w:r>
      <w:r>
        <w:rPr>
          <w:color w:val="231F20"/>
        </w:rPr>
        <w:t>hiện</w:t>
      </w:r>
      <w:r>
        <w:rPr>
          <w:color w:val="231F20"/>
          <w:spacing w:val="-5"/>
        </w:rPr>
        <w:t> </w:t>
      </w:r>
      <w:r>
        <w:rPr>
          <w:color w:val="231F20"/>
        </w:rPr>
        <w:t>quán</w:t>
      </w:r>
      <w:r>
        <w:rPr>
          <w:color w:val="231F20"/>
          <w:spacing w:val="-6"/>
        </w:rPr>
        <w:t> </w:t>
      </w:r>
      <w:r>
        <w:rPr>
          <w:color w:val="231F20"/>
        </w:rPr>
        <w:t>khổ,</w:t>
      </w:r>
      <w:r>
        <w:rPr>
          <w:color w:val="231F20"/>
          <w:spacing w:val="-6"/>
        </w:rPr>
        <w:t> </w:t>
      </w:r>
      <w:r>
        <w:rPr>
          <w:color w:val="231F20"/>
        </w:rPr>
        <w:t>hiện</w:t>
      </w:r>
      <w:r>
        <w:rPr>
          <w:color w:val="231F20"/>
          <w:spacing w:val="-6"/>
        </w:rPr>
        <w:t> </w:t>
      </w:r>
      <w:r>
        <w:rPr>
          <w:color w:val="231F20"/>
        </w:rPr>
        <w:t>quán</w:t>
      </w:r>
      <w:r>
        <w:rPr>
          <w:color w:val="231F20"/>
          <w:spacing w:val="-5"/>
        </w:rPr>
        <w:t> </w:t>
      </w:r>
      <w:r>
        <w:rPr>
          <w:color w:val="231F20"/>
        </w:rPr>
        <w:t>tập,</w:t>
      </w:r>
      <w:r>
        <w:rPr>
          <w:color w:val="231F20"/>
          <w:spacing w:val="-6"/>
        </w:rPr>
        <w:t> </w:t>
      </w:r>
      <w:r>
        <w:rPr>
          <w:color w:val="231F20"/>
          <w:spacing w:val="-4"/>
        </w:rPr>
        <w:t>diệt </w:t>
      </w:r>
      <w:r>
        <w:rPr>
          <w:color w:val="231F20"/>
        </w:rPr>
        <w:t>đều có bốn khoảnh tâm, ba khoảnh tâm hiện quán đạo, kiết kia dứt hết, không thuộc về quả.</w:t>
      </w:r>
    </w:p>
    <w:p>
      <w:pPr>
        <w:pStyle w:val="BodyText"/>
        <w:spacing w:line="273" w:lineRule="auto" w:before="117"/>
        <w:ind w:right="108"/>
      </w:pPr>
      <w:r>
        <w:rPr>
          <w:color w:val="231F20"/>
        </w:rPr>
        <w:t>Hoặc kiết của cõi sắc do kiến tập đoạn trừ hết: Nghĩa là các phàm phu đã lìa nhiễm cõi sắc, kiết kia dứt hết, không thuộc về 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Đã lìa nhiễm cõi sắc, nhập chánh tánh ly sinh: Là do mười lăm khoảnh tâm của kiến đạo, kiết kia dứt hết, không thuộc về quả.</w:t>
      </w:r>
    </w:p>
    <w:p>
      <w:pPr>
        <w:pStyle w:val="BodyText"/>
        <w:spacing w:line="276" w:lineRule="auto" w:before="119"/>
        <w:ind w:left="110" w:right="390"/>
      </w:pPr>
      <w:r>
        <w:rPr>
          <w:color w:val="231F20"/>
        </w:rPr>
        <w:t>Thứ lớp: Là một khoảnh tâm hiện quán tập, bốn khoảnh tâm hiện</w:t>
      </w:r>
      <w:r>
        <w:rPr>
          <w:color w:val="231F20"/>
          <w:spacing w:val="-4"/>
        </w:rPr>
        <w:t> </w:t>
      </w:r>
      <w:r>
        <w:rPr>
          <w:color w:val="231F20"/>
        </w:rPr>
        <w:t>quán</w:t>
      </w:r>
      <w:r>
        <w:rPr>
          <w:color w:val="231F20"/>
          <w:spacing w:val="-4"/>
        </w:rPr>
        <w:t> </w:t>
      </w:r>
      <w:r>
        <w:rPr>
          <w:color w:val="231F20"/>
        </w:rPr>
        <w:t>diệt,</w:t>
      </w:r>
      <w:r>
        <w:rPr>
          <w:color w:val="231F20"/>
          <w:spacing w:val="-4"/>
        </w:rPr>
        <w:t> </w:t>
      </w:r>
      <w:r>
        <w:rPr>
          <w:color w:val="231F20"/>
        </w:rPr>
        <w:t>ba</w:t>
      </w:r>
      <w:r>
        <w:rPr>
          <w:color w:val="231F20"/>
          <w:spacing w:val="-4"/>
        </w:rPr>
        <w:t> </w:t>
      </w:r>
      <w:r>
        <w:rPr>
          <w:color w:val="231F20"/>
        </w:rPr>
        <w:t>khoảnh</w:t>
      </w:r>
      <w:r>
        <w:rPr>
          <w:color w:val="231F20"/>
          <w:spacing w:val="-4"/>
        </w:rPr>
        <w:t> </w:t>
      </w:r>
      <w:r>
        <w:rPr>
          <w:color w:val="231F20"/>
        </w:rPr>
        <w:t>tâm</w:t>
      </w:r>
      <w:r>
        <w:rPr>
          <w:color w:val="231F20"/>
          <w:spacing w:val="-4"/>
        </w:rPr>
        <w:t> </w:t>
      </w:r>
      <w:r>
        <w:rPr>
          <w:color w:val="231F20"/>
        </w:rPr>
        <w:t>hiện</w:t>
      </w:r>
      <w:r>
        <w:rPr>
          <w:color w:val="231F20"/>
          <w:spacing w:val="-4"/>
        </w:rPr>
        <w:t> </w:t>
      </w:r>
      <w:r>
        <w:rPr>
          <w:color w:val="231F20"/>
        </w:rPr>
        <w:t>quán</w:t>
      </w:r>
      <w:r>
        <w:rPr>
          <w:color w:val="231F20"/>
          <w:spacing w:val="-4"/>
        </w:rPr>
        <w:t> </w:t>
      </w:r>
      <w:r>
        <w:rPr>
          <w:color w:val="231F20"/>
        </w:rPr>
        <w:t>đạo,</w:t>
      </w:r>
      <w:r>
        <w:rPr>
          <w:color w:val="231F20"/>
          <w:spacing w:val="-4"/>
        </w:rPr>
        <w:t> </w:t>
      </w:r>
      <w:r>
        <w:rPr>
          <w:color w:val="231F20"/>
        </w:rPr>
        <w:t>kiết</w:t>
      </w:r>
      <w:r>
        <w:rPr>
          <w:color w:val="231F20"/>
          <w:spacing w:val="-4"/>
        </w:rPr>
        <w:t> </w:t>
      </w:r>
      <w:r>
        <w:rPr>
          <w:color w:val="231F20"/>
        </w:rPr>
        <w:t>kia</w:t>
      </w:r>
      <w:r>
        <w:rPr>
          <w:color w:val="231F20"/>
          <w:spacing w:val="-4"/>
        </w:rPr>
        <w:t> </w:t>
      </w:r>
      <w:r>
        <w:rPr>
          <w:color w:val="231F20"/>
        </w:rPr>
        <w:t>dứt</w:t>
      </w:r>
      <w:r>
        <w:rPr>
          <w:color w:val="231F20"/>
          <w:spacing w:val="-4"/>
        </w:rPr>
        <w:t> </w:t>
      </w:r>
      <w:r>
        <w:rPr>
          <w:color w:val="231F20"/>
        </w:rPr>
        <w:t>hết,</w:t>
      </w:r>
      <w:r>
        <w:rPr>
          <w:color w:val="231F20"/>
          <w:spacing w:val="-4"/>
        </w:rPr>
        <w:t> </w:t>
      </w:r>
      <w:r>
        <w:rPr>
          <w:color w:val="231F20"/>
        </w:rPr>
        <w:t>không thuộc về quả.</w:t>
      </w:r>
    </w:p>
    <w:p>
      <w:pPr>
        <w:pStyle w:val="BodyText"/>
        <w:spacing w:line="276" w:lineRule="auto" w:before="120"/>
        <w:ind w:left="110" w:right="386"/>
      </w:pPr>
      <w:r>
        <w:rPr>
          <w:color w:val="231F20"/>
          <w:spacing w:val="3"/>
        </w:rPr>
        <w:t>Hoặc kiết của cõi sắc </w:t>
      </w:r>
      <w:r>
        <w:rPr>
          <w:color w:val="231F20"/>
          <w:spacing w:val="2"/>
        </w:rPr>
        <w:t>do  </w:t>
      </w:r>
      <w:r>
        <w:rPr>
          <w:color w:val="231F20"/>
          <w:spacing w:val="3"/>
        </w:rPr>
        <w:t>kiến diệt đoạn trừ hết: </w:t>
      </w:r>
      <w:r>
        <w:rPr>
          <w:color w:val="231F20"/>
          <w:spacing w:val="4"/>
        </w:rPr>
        <w:t>Nghĩa </w:t>
      </w:r>
      <w:r>
        <w:rPr>
          <w:color w:val="231F20"/>
          <w:spacing w:val="5"/>
        </w:rPr>
        <w:t>là  </w:t>
      </w:r>
      <w:r>
        <w:rPr>
          <w:color w:val="231F20"/>
          <w:spacing w:val="3"/>
        </w:rPr>
        <w:t>các phàm phu </w:t>
      </w:r>
      <w:r>
        <w:rPr>
          <w:color w:val="231F20"/>
          <w:spacing w:val="2"/>
        </w:rPr>
        <w:t>đã </w:t>
      </w:r>
      <w:r>
        <w:rPr>
          <w:color w:val="231F20"/>
          <w:spacing w:val="3"/>
        </w:rPr>
        <w:t>lìa </w:t>
      </w:r>
      <w:r>
        <w:rPr>
          <w:color w:val="231F20"/>
          <w:spacing w:val="4"/>
        </w:rPr>
        <w:t>nhiễm </w:t>
      </w:r>
      <w:r>
        <w:rPr>
          <w:color w:val="231F20"/>
          <w:spacing w:val="3"/>
        </w:rPr>
        <w:t>cõi sắc, kiết kia dứt hết, </w:t>
      </w:r>
      <w:r>
        <w:rPr>
          <w:color w:val="231F20"/>
          <w:spacing w:val="4"/>
        </w:rPr>
        <w:t>không </w:t>
      </w:r>
      <w:r>
        <w:rPr>
          <w:color w:val="231F20"/>
          <w:spacing w:val="5"/>
        </w:rPr>
        <w:t>thuộc </w:t>
      </w:r>
      <w:r>
        <w:rPr>
          <w:color w:val="231F20"/>
          <w:spacing w:val="2"/>
        </w:rPr>
        <w:t>về</w:t>
      </w:r>
      <w:r>
        <w:rPr>
          <w:color w:val="231F20"/>
          <w:spacing w:val="10"/>
        </w:rPr>
        <w:t> </w:t>
      </w:r>
      <w:r>
        <w:rPr>
          <w:color w:val="231F20"/>
          <w:spacing w:val="5"/>
        </w:rPr>
        <w:t>quả.</w:t>
      </w:r>
    </w:p>
    <w:p>
      <w:pPr>
        <w:pStyle w:val="BodyText"/>
        <w:spacing w:line="276" w:lineRule="auto" w:before="119"/>
        <w:ind w:left="110" w:right="391"/>
      </w:pPr>
      <w:r>
        <w:rPr>
          <w:color w:val="231F20"/>
        </w:rPr>
        <w:t>Đã lìa nhiễm cõi sắc, nhập chánh tánh ly sinh: Là do mười lăm khoảnh tâm của kiến đạo, kiết kia dứt hết, không thuộc về quả.</w:t>
      </w:r>
    </w:p>
    <w:p>
      <w:pPr>
        <w:pStyle w:val="BodyText"/>
        <w:spacing w:line="276" w:lineRule="auto" w:before="120"/>
        <w:ind w:left="110" w:right="391"/>
      </w:pPr>
      <w:r>
        <w:rPr>
          <w:color w:val="231F20"/>
        </w:rPr>
        <w:t>Thứ lớp: Là một khoảnh tâm hiện quán diệt, ba khoảnh tâm hiện quán đạo, kiết kia dứt hết, không thuộc về quả.</w:t>
      </w:r>
    </w:p>
    <w:p>
      <w:pPr>
        <w:pStyle w:val="BodyText"/>
        <w:spacing w:line="276" w:lineRule="auto" w:before="119"/>
        <w:ind w:left="110" w:right="392"/>
      </w:pPr>
      <w:r>
        <w:rPr>
          <w:color w:val="231F20"/>
        </w:rPr>
        <w:t>Hoặc kiết của cõi sắc do kiến đạo đoạn trừ hết: Nghĩa là các phàm phu đã lìa nhiễm cõi sắc, kiết kia dứt hết, không thuộc về quả.</w:t>
      </w:r>
    </w:p>
    <w:p>
      <w:pPr>
        <w:pStyle w:val="BodyText"/>
        <w:spacing w:line="276" w:lineRule="auto" w:before="120"/>
        <w:ind w:left="110" w:right="391"/>
      </w:pPr>
      <w:r>
        <w:rPr>
          <w:color w:val="231F20"/>
        </w:rPr>
        <w:t>Đã lìa nhiễm cõi sắc, nhập chánh tánh ly sinh: Là do mười lăm khoảnh tâm của kiến đạo, kiết kia dứt hết, không thuộc về quả.</w:t>
      </w:r>
    </w:p>
    <w:p>
      <w:pPr>
        <w:pStyle w:val="BodyText"/>
        <w:spacing w:line="276" w:lineRule="auto" w:before="119"/>
        <w:ind w:left="110" w:right="390"/>
      </w:pPr>
      <w:r>
        <w:rPr>
          <w:color w:val="231F20"/>
        </w:rPr>
        <w:t>Không có thứ lớp: Tức không phải là nghĩa thuộc về quả. Vì sao? Vì khi đạo loại trí nhẫn diệt mới đoạn trừ hết kiết kia. Lúc đạo loại trí sinh, tùy theo chỗ thích hợp chứng ba quả trước, kiết kia dứt hết, tức thuộc về ba quả trước.</w:t>
      </w:r>
    </w:p>
    <w:p>
      <w:pPr>
        <w:pStyle w:val="BodyText"/>
        <w:spacing w:before="120"/>
        <w:ind w:left="677" w:firstLine="0"/>
      </w:pPr>
      <w:r>
        <w:rPr>
          <w:i/>
          <w:color w:val="231F20"/>
        </w:rPr>
        <w:t>Hỏi: </w:t>
      </w:r>
      <w:r>
        <w:rPr>
          <w:color w:val="231F20"/>
        </w:rPr>
        <w:t>Kiết của cõi sắc do tu đạo đoạn trừ hết thuộc về quả nào?</w:t>
      </w:r>
    </w:p>
    <w:p>
      <w:pPr>
        <w:pStyle w:val="BodyText"/>
        <w:spacing w:before="164"/>
        <w:ind w:left="677" w:firstLine="0"/>
        <w:jc w:val="left"/>
      </w:pPr>
      <w:r>
        <w:rPr>
          <w:i/>
          <w:color w:val="231F20"/>
        </w:rPr>
        <w:t>Đáp: </w:t>
      </w:r>
      <w:r>
        <w:rPr>
          <w:color w:val="231F20"/>
        </w:rPr>
        <w:t>Thuộc về quả A-la-hán, hoặc không có xứ.</w:t>
      </w:r>
    </w:p>
    <w:p>
      <w:pPr>
        <w:pStyle w:val="BodyText"/>
        <w:spacing w:line="276" w:lineRule="auto" w:before="164"/>
        <w:ind w:left="110" w:right="392"/>
        <w:jc w:val="left"/>
      </w:pPr>
      <w:r>
        <w:rPr>
          <w:color w:val="231F20"/>
        </w:rPr>
        <w:t>Thuộc</w:t>
      </w:r>
      <w:r>
        <w:rPr>
          <w:color w:val="231F20"/>
          <w:spacing w:val="-13"/>
        </w:rPr>
        <w:t> </w:t>
      </w:r>
      <w:r>
        <w:rPr>
          <w:color w:val="231F20"/>
        </w:rPr>
        <w:t>về</w:t>
      </w:r>
      <w:r>
        <w:rPr>
          <w:color w:val="231F20"/>
          <w:spacing w:val="-13"/>
        </w:rPr>
        <w:t> </w:t>
      </w:r>
      <w:r>
        <w:rPr>
          <w:color w:val="231F20"/>
        </w:rPr>
        <w:t>quả</w:t>
      </w:r>
      <w:r>
        <w:rPr>
          <w:color w:val="231F20"/>
          <w:spacing w:val="-27"/>
        </w:rPr>
        <w:t> </w:t>
      </w:r>
      <w:r>
        <w:rPr>
          <w:color w:val="231F20"/>
        </w:rPr>
        <w:t>A-la-hán:</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kiết</w:t>
      </w:r>
      <w:r>
        <w:rPr>
          <w:color w:val="231F20"/>
          <w:spacing w:val="-13"/>
        </w:rPr>
        <w:t> </w:t>
      </w:r>
      <w:r>
        <w:rPr>
          <w:color w:val="231F20"/>
        </w:rPr>
        <w:t>kia</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khi</w:t>
      </w:r>
      <w:r>
        <w:rPr>
          <w:color w:val="231F20"/>
          <w:spacing w:val="-13"/>
        </w:rPr>
        <w:t> </w:t>
      </w:r>
      <w:r>
        <w:rPr>
          <w:color w:val="231F20"/>
        </w:rPr>
        <w:t>chứng</w:t>
      </w:r>
      <w:r>
        <w:rPr>
          <w:color w:val="231F20"/>
          <w:spacing w:val="-13"/>
        </w:rPr>
        <w:t> </w:t>
      </w:r>
      <w:r>
        <w:rPr>
          <w:color w:val="231F20"/>
        </w:rPr>
        <w:t>quả A-la-hán tức thuộc về quả</w:t>
      </w:r>
      <w:r>
        <w:rPr>
          <w:color w:val="231F20"/>
          <w:spacing w:val="-18"/>
        </w:rPr>
        <w:t> </w:t>
      </w:r>
      <w:r>
        <w:rPr>
          <w:color w:val="231F20"/>
        </w:rPr>
        <w:t>A-la-hán.</w:t>
      </w:r>
    </w:p>
    <w:p>
      <w:pPr>
        <w:pStyle w:val="BodyText"/>
        <w:spacing w:line="276" w:lineRule="auto" w:before="119"/>
        <w:ind w:left="110" w:right="391"/>
        <w:jc w:val="left"/>
      </w:pPr>
      <w:r>
        <w:rPr>
          <w:color w:val="231F20"/>
        </w:rPr>
        <w:t>Hoặc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xứ:</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đã</w:t>
      </w:r>
      <w:r>
        <w:rPr>
          <w:color w:val="231F20"/>
          <w:spacing w:val="-11"/>
        </w:rPr>
        <w:t> </w:t>
      </w:r>
      <w:r>
        <w:rPr>
          <w:color w:val="231F20"/>
        </w:rPr>
        <w:t>lìa</w:t>
      </w:r>
      <w:r>
        <w:rPr>
          <w:color w:val="231F20"/>
          <w:spacing w:val="-10"/>
        </w:rPr>
        <w:t> </w:t>
      </w:r>
      <w:r>
        <w:rPr>
          <w:color w:val="231F20"/>
        </w:rPr>
        <w:t>nhiễm</w:t>
      </w:r>
      <w:r>
        <w:rPr>
          <w:color w:val="231F20"/>
          <w:spacing w:val="-11"/>
        </w:rPr>
        <w:t> </w:t>
      </w:r>
      <w:r>
        <w:rPr>
          <w:color w:val="231F20"/>
        </w:rPr>
        <w:t>cõi</w:t>
      </w:r>
      <w:r>
        <w:rPr>
          <w:color w:val="231F20"/>
          <w:spacing w:val="-11"/>
        </w:rPr>
        <w:t> </w:t>
      </w:r>
      <w:r>
        <w:rPr>
          <w:color w:val="231F20"/>
        </w:rPr>
        <w:t>sắc, kiết kia dứt hết, không thuộc về quả.</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Đã lìa nhiễm cõi sắc, nhập chánh tánh ly sinh: Là do mười lăm khoảnh</w:t>
      </w:r>
      <w:r>
        <w:rPr>
          <w:color w:val="231F20"/>
          <w:spacing w:val="-9"/>
        </w:rPr>
        <w:t> </w:t>
      </w:r>
      <w:r>
        <w:rPr>
          <w:color w:val="231F20"/>
        </w:rPr>
        <w:t>tâm</w:t>
      </w:r>
      <w:r>
        <w:rPr>
          <w:color w:val="231F20"/>
          <w:spacing w:val="-9"/>
        </w:rPr>
        <w:t> </w:t>
      </w:r>
      <w:r>
        <w:rPr>
          <w:color w:val="231F20"/>
        </w:rPr>
        <w:t>của</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và</w:t>
      </w:r>
      <w:r>
        <w:rPr>
          <w:color w:val="231F20"/>
          <w:spacing w:val="-9"/>
        </w:rPr>
        <w:t> </w:t>
      </w:r>
      <w:r>
        <w:rPr>
          <w:color w:val="231F20"/>
        </w:rPr>
        <w:t>các</w:t>
      </w:r>
      <w:r>
        <w:rPr>
          <w:color w:val="231F20"/>
          <w:spacing w:val="-9"/>
        </w:rPr>
        <w:t> </w:t>
      </w:r>
      <w:r>
        <w:rPr>
          <w:color w:val="231F20"/>
        </w:rPr>
        <w:t>quả</w:t>
      </w:r>
      <w:r>
        <w:rPr>
          <w:color w:val="231F20"/>
          <w:spacing w:val="-9"/>
        </w:rPr>
        <w:t> </w:t>
      </w:r>
      <w:r>
        <w:rPr>
          <w:color w:val="231F20"/>
        </w:rPr>
        <w:t>vị</w:t>
      </w:r>
      <w:r>
        <w:rPr>
          <w:color w:val="231F20"/>
          <w:spacing w:val="-9"/>
        </w:rPr>
        <w:t> </w:t>
      </w:r>
      <w:r>
        <w:rPr>
          <w:color w:val="231F20"/>
        </w:rPr>
        <w:t>hữu</w:t>
      </w:r>
      <w:r>
        <w:rPr>
          <w:color w:val="231F20"/>
          <w:spacing w:val="-9"/>
        </w:rPr>
        <w:t> </w:t>
      </w:r>
      <w:r>
        <w:rPr>
          <w:color w:val="231F20"/>
        </w:rPr>
        <w:t>học</w:t>
      </w:r>
      <w:r>
        <w:rPr>
          <w:color w:val="231F20"/>
          <w:spacing w:val="-9"/>
        </w:rPr>
        <w:t> </w:t>
      </w:r>
      <w:r>
        <w:rPr>
          <w:color w:val="231F20"/>
        </w:rPr>
        <w:t>như</w:t>
      </w:r>
      <w:r>
        <w:rPr>
          <w:color w:val="231F20"/>
          <w:spacing w:val="-9"/>
        </w:rPr>
        <w:t> </w:t>
      </w:r>
      <w:r>
        <w:rPr>
          <w:color w:val="231F20"/>
        </w:rPr>
        <w:t>đạo</w:t>
      </w:r>
      <w:r>
        <w:rPr>
          <w:color w:val="231F20"/>
          <w:spacing w:val="-9"/>
        </w:rPr>
        <w:t> </w:t>
      </w:r>
      <w:r>
        <w:rPr>
          <w:color w:val="231F20"/>
        </w:rPr>
        <w:t>loại</w:t>
      </w:r>
      <w:r>
        <w:rPr>
          <w:color w:val="231F20"/>
          <w:spacing w:val="-9"/>
        </w:rPr>
        <w:t> </w:t>
      </w:r>
      <w:r>
        <w:rPr>
          <w:color w:val="231F20"/>
        </w:rPr>
        <w:t>trí</w:t>
      </w:r>
      <w:r>
        <w:rPr>
          <w:color w:val="231F20"/>
          <w:spacing w:val="-9"/>
        </w:rPr>
        <w:t> </w:t>
      </w:r>
      <w:r>
        <w:rPr>
          <w:color w:val="231F20"/>
          <w:spacing w:val="-5"/>
        </w:rPr>
        <w:t>v.v..., </w:t>
      </w:r>
      <w:r>
        <w:rPr>
          <w:color w:val="231F20"/>
        </w:rPr>
        <w:t>kiết kia dứt hết, không thuộc về quả.</w:t>
      </w:r>
    </w:p>
    <w:p>
      <w:pPr>
        <w:pStyle w:val="BodyText"/>
        <w:spacing w:line="273" w:lineRule="auto" w:before="111"/>
        <w:ind w:right="106"/>
      </w:pPr>
      <w:r>
        <w:rPr>
          <w:color w:val="231F20"/>
        </w:rPr>
        <w:t>Theo thứ lớp: Là từ lìa nhiễm của tĩnh lự thứ tư, theo đạo giải thoát thứ chín, cho đến khi định kim cang dụ hiện tiền, kiết kia dứt hết, không thuộc về quả.</w:t>
      </w:r>
    </w:p>
    <w:p>
      <w:pPr>
        <w:pStyle w:val="BodyText"/>
        <w:spacing w:line="273" w:lineRule="auto" w:before="111"/>
        <w:ind w:right="108"/>
      </w:pPr>
      <w:r>
        <w:rPr>
          <w:i/>
          <w:color w:val="231F20"/>
        </w:rPr>
        <w:t>Hỏi: </w:t>
      </w:r>
      <w:r>
        <w:rPr>
          <w:color w:val="231F20"/>
        </w:rPr>
        <w:t>Kiết của cõi vô sắc do kiến khổ, tập, diệt đoạn trừ hết thuộc về quả nào?</w:t>
      </w:r>
    </w:p>
    <w:p>
      <w:pPr>
        <w:pStyle w:val="BodyText"/>
        <w:spacing w:line="364" w:lineRule="auto" w:before="111"/>
        <w:ind w:left="960" w:right="1242" w:firstLine="0"/>
      </w:pPr>
      <w:r>
        <w:rPr>
          <w:i/>
          <w:color w:val="231F20"/>
        </w:rPr>
        <w:t>Đáp: </w:t>
      </w:r>
      <w:r>
        <w:rPr>
          <w:color w:val="231F20"/>
        </w:rPr>
        <w:t>Thuộc về bốn quả Sa-môn, hoặc không có xứ. Thuộc về bốn quả Sa-môn: Như trước đã nói.</w:t>
      </w:r>
    </w:p>
    <w:p>
      <w:pPr>
        <w:pStyle w:val="BodyText"/>
        <w:spacing w:line="273" w:lineRule="auto" w:before="0"/>
        <w:ind w:right="108"/>
      </w:pPr>
      <w:r>
        <w:rPr>
          <w:color w:val="231F20"/>
        </w:rPr>
        <w:t>Hoặc không có xứ: Như kiết của cõi vô sắc do kiến khổ đoạn trừ kiết hết, không có phàm phu, không phải là nghĩa thuộc về quả. Vì sao? Vì không có phàm phu có thể lìa kiết của Phi tưởng phi phi tưởng xứ do kiến đạo, tu đạo đoạn trừ.</w:t>
      </w:r>
    </w:p>
    <w:p>
      <w:pPr>
        <w:pStyle w:val="BodyText"/>
        <w:spacing w:line="273" w:lineRule="auto" w:before="108"/>
        <w:ind w:right="107"/>
      </w:pPr>
      <w:r>
        <w:rPr>
          <w:color w:val="231F20"/>
        </w:rPr>
        <w:t>Theo</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rPr>
        <w:t>khoảnh</w:t>
      </w:r>
      <w:r>
        <w:rPr>
          <w:color w:val="231F20"/>
          <w:spacing w:val="-11"/>
        </w:rPr>
        <w:t> </w:t>
      </w:r>
      <w:r>
        <w:rPr>
          <w:color w:val="231F20"/>
        </w:rPr>
        <w:t>tâm</w:t>
      </w:r>
      <w:r>
        <w:rPr>
          <w:color w:val="231F20"/>
          <w:spacing w:val="-10"/>
        </w:rPr>
        <w:t> </w:t>
      </w:r>
      <w:r>
        <w:rPr>
          <w:color w:val="231F20"/>
        </w:rPr>
        <w:t>hiện</w:t>
      </w:r>
      <w:r>
        <w:rPr>
          <w:color w:val="231F20"/>
          <w:spacing w:val="-11"/>
        </w:rPr>
        <w:t> </w:t>
      </w:r>
      <w:r>
        <w:rPr>
          <w:color w:val="231F20"/>
        </w:rPr>
        <w:t>quán</w:t>
      </w:r>
      <w:r>
        <w:rPr>
          <w:color w:val="231F20"/>
          <w:spacing w:val="-11"/>
        </w:rPr>
        <w:t> </w:t>
      </w:r>
      <w:r>
        <w:rPr>
          <w:color w:val="231F20"/>
        </w:rPr>
        <w:t>khổ,</w:t>
      </w:r>
      <w:r>
        <w:rPr>
          <w:color w:val="231F20"/>
          <w:spacing w:val="-11"/>
        </w:rPr>
        <w:t> </w:t>
      </w:r>
      <w:r>
        <w:rPr>
          <w:color w:val="231F20"/>
        </w:rPr>
        <w:t>hiện</w:t>
      </w:r>
      <w:r>
        <w:rPr>
          <w:color w:val="231F20"/>
          <w:spacing w:val="-11"/>
        </w:rPr>
        <w:t> </w:t>
      </w:r>
      <w:r>
        <w:rPr>
          <w:color w:val="231F20"/>
        </w:rPr>
        <w:t>quán</w:t>
      </w:r>
      <w:r>
        <w:rPr>
          <w:color w:val="231F20"/>
          <w:spacing w:val="-11"/>
        </w:rPr>
        <w:t> </w:t>
      </w:r>
      <w:r>
        <w:rPr>
          <w:color w:val="231F20"/>
          <w:spacing w:val="-3"/>
        </w:rPr>
        <w:t>tập, </w:t>
      </w:r>
      <w:r>
        <w:rPr>
          <w:color w:val="231F20"/>
        </w:rPr>
        <w:t>diệt đều có bốn khoảnh tâm, ba khoảnh tâm hiện quán đạo, kiết </w:t>
      </w:r>
      <w:r>
        <w:rPr>
          <w:color w:val="231F20"/>
          <w:spacing w:val="-5"/>
        </w:rPr>
        <w:t>kia </w:t>
      </w:r>
      <w:r>
        <w:rPr>
          <w:color w:val="231F20"/>
        </w:rPr>
        <w:t>dứt hết, không thuộc về quả.</w:t>
      </w:r>
    </w:p>
    <w:p>
      <w:pPr>
        <w:pStyle w:val="BodyText"/>
        <w:spacing w:line="273" w:lineRule="auto" w:before="111"/>
        <w:ind w:right="108"/>
      </w:pPr>
      <w:r>
        <w:rPr>
          <w:color w:val="231F20"/>
        </w:rPr>
        <w:t>Hoặc kiết của cõi vô sắc do kiến tập đoạn trừ hết, không có phàm</w:t>
      </w:r>
      <w:r>
        <w:rPr>
          <w:color w:val="231F20"/>
          <w:spacing w:val="-8"/>
        </w:rPr>
        <w:t> </w:t>
      </w:r>
      <w:r>
        <w:rPr>
          <w:color w:val="231F20"/>
        </w:rPr>
        <w:t>phu,</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nghĩa</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quả,</w:t>
      </w:r>
      <w:r>
        <w:rPr>
          <w:color w:val="231F20"/>
          <w:spacing w:val="-8"/>
        </w:rPr>
        <w:t> </w:t>
      </w:r>
      <w:r>
        <w:rPr>
          <w:color w:val="231F20"/>
        </w:rPr>
        <w:t>nghĩa</w:t>
      </w:r>
      <w:r>
        <w:rPr>
          <w:color w:val="231F20"/>
          <w:spacing w:val="-8"/>
        </w:rPr>
        <w:t> </w:t>
      </w:r>
      <w:r>
        <w:rPr>
          <w:color w:val="231F20"/>
        </w:rPr>
        <w:t>như</w:t>
      </w:r>
      <w:r>
        <w:rPr>
          <w:color w:val="231F20"/>
          <w:spacing w:val="-8"/>
        </w:rPr>
        <w:t> </w:t>
      </w:r>
      <w:r>
        <w:rPr>
          <w:color w:val="231F20"/>
        </w:rPr>
        <w:t>trước</w:t>
      </w:r>
      <w:r>
        <w:rPr>
          <w:color w:val="231F20"/>
          <w:spacing w:val="-8"/>
        </w:rPr>
        <w:t> </w:t>
      </w:r>
      <w:r>
        <w:rPr>
          <w:color w:val="231F20"/>
        </w:rPr>
        <w:t>đã</w:t>
      </w:r>
      <w:r>
        <w:rPr>
          <w:color w:val="231F20"/>
          <w:spacing w:val="-8"/>
        </w:rPr>
        <w:t> </w:t>
      </w:r>
      <w:r>
        <w:rPr>
          <w:color w:val="231F20"/>
        </w:rPr>
        <w:t>nói.</w:t>
      </w:r>
    </w:p>
    <w:p>
      <w:pPr>
        <w:pStyle w:val="BodyText"/>
        <w:spacing w:line="273" w:lineRule="auto" w:before="112"/>
        <w:ind w:right="108"/>
      </w:pPr>
      <w:r>
        <w:rPr>
          <w:color w:val="231F20"/>
        </w:rPr>
        <w:t>Theo thứ lớp: Là một khoảnh tâm hiện quán tập, bốn khoảnh tâm hiện quán diệt, ba khoảnh tâm hiện quán đạo, kiết kia dứt hết, không thuộc về quả.</w:t>
      </w:r>
    </w:p>
    <w:p>
      <w:pPr>
        <w:pStyle w:val="BodyText"/>
        <w:spacing w:line="273" w:lineRule="auto" w:before="111"/>
        <w:ind w:right="104"/>
      </w:pPr>
      <w:r>
        <w:rPr>
          <w:color w:val="231F20"/>
        </w:rPr>
        <w:t>Hoặc kiết của cõi vô sắc do kiến diệt đoạn trừ hết, không      có phàm phu, không phải là nghĩa thuộc về quả, nghĩa như trước   đã</w:t>
      </w:r>
      <w:r>
        <w:rPr>
          <w:color w:val="231F20"/>
          <w:spacing w:val="5"/>
        </w:rPr>
        <w:t> </w:t>
      </w:r>
      <w:r>
        <w:rPr>
          <w:color w:val="231F20"/>
        </w:rPr>
        <w:t>nói.</w:t>
      </w:r>
    </w:p>
    <w:p>
      <w:pPr>
        <w:pStyle w:val="BodyText"/>
        <w:spacing w:line="273" w:lineRule="auto" w:before="111"/>
        <w:ind w:right="107"/>
      </w:pPr>
      <w:r>
        <w:rPr>
          <w:color w:val="231F20"/>
        </w:rPr>
        <w:t>Theo thứ lớp: Là một khoảnh tâm hiện quán diệt, ba khoảnh tâm hiện quán đạo, kiết kia dứt hết, không thuộc về 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pPr>
      <w:r>
        <w:rPr>
          <w:i/>
          <w:color w:val="231F20"/>
        </w:rPr>
        <w:t>Hỏi: </w:t>
      </w:r>
      <w:r>
        <w:rPr>
          <w:color w:val="231F20"/>
        </w:rPr>
        <w:t>Kiết của cõi vô sắc do kiến đạo đoạn trừ hết thuộc về  quả</w:t>
      </w:r>
      <w:r>
        <w:rPr>
          <w:color w:val="231F20"/>
          <w:spacing w:val="5"/>
        </w:rPr>
        <w:t> </w:t>
      </w:r>
      <w:r>
        <w:rPr>
          <w:color w:val="231F20"/>
        </w:rPr>
        <w:t>nào?</w:t>
      </w:r>
    </w:p>
    <w:p>
      <w:pPr>
        <w:pStyle w:val="BodyText"/>
        <w:spacing w:line="273" w:lineRule="auto" w:before="112"/>
        <w:ind w:left="110" w:right="390"/>
      </w:pPr>
      <w:r>
        <w:rPr>
          <w:i/>
          <w:color w:val="231F20"/>
        </w:rPr>
        <w:t>Đáp: </w:t>
      </w:r>
      <w:r>
        <w:rPr>
          <w:color w:val="231F20"/>
        </w:rPr>
        <w:t>Thuộc về bốn quả Sa-môn. Nghĩa là kiết kia dứt hết, khi chứng quả Dự lưu tức thuộc về quả Dự lưu, cho đến lúc chứng </w:t>
      </w:r>
      <w:r>
        <w:rPr>
          <w:color w:val="231F20"/>
          <w:spacing w:val="-4"/>
        </w:rPr>
        <w:t>quả</w:t>
      </w:r>
      <w:r>
        <w:rPr>
          <w:color w:val="231F20"/>
          <w:spacing w:val="57"/>
        </w:rPr>
        <w:t> </w:t>
      </w:r>
      <w:r>
        <w:rPr>
          <w:color w:val="231F20"/>
        </w:rPr>
        <w:t>A-la-hán tức thuộc về quả A-la-hán.</w:t>
      </w:r>
    </w:p>
    <w:p>
      <w:pPr>
        <w:pStyle w:val="BodyText"/>
        <w:spacing w:line="273" w:lineRule="auto" w:before="111"/>
        <w:ind w:left="110" w:right="392"/>
      </w:pPr>
      <w:r>
        <w:rPr>
          <w:color w:val="231F20"/>
        </w:rPr>
        <w:t>Không có phàm phu, không phải là nghĩa thuộc về quả: Nghĩa như trước đã nói.</w:t>
      </w:r>
    </w:p>
    <w:p>
      <w:pPr>
        <w:pStyle w:val="BodyText"/>
        <w:spacing w:line="273" w:lineRule="auto" w:before="111"/>
        <w:ind w:left="110" w:right="390"/>
      </w:pPr>
      <w:r>
        <w:rPr>
          <w:color w:val="231F20"/>
        </w:rPr>
        <w:t>Cũng không có thứ lớp: Tức không phải là nghĩa thuộc về </w:t>
      </w:r>
      <w:r>
        <w:rPr>
          <w:color w:val="231F20"/>
          <w:spacing w:val="-3"/>
        </w:rPr>
        <w:t>quả. </w:t>
      </w:r>
      <w:r>
        <w:rPr>
          <w:color w:val="231F20"/>
        </w:rPr>
        <w:t>Vì sao? Vì khi đạo loại trí nhẫn diệt mới đoạn trừ hết kiết kia. Lúc đạo</w:t>
      </w:r>
      <w:r>
        <w:rPr>
          <w:color w:val="231F20"/>
          <w:spacing w:val="-4"/>
        </w:rPr>
        <w:t> </w:t>
      </w:r>
      <w:r>
        <w:rPr>
          <w:color w:val="231F20"/>
        </w:rPr>
        <w:t>loại</w:t>
      </w:r>
      <w:r>
        <w:rPr>
          <w:color w:val="231F20"/>
          <w:spacing w:val="-3"/>
        </w:rPr>
        <w:t> </w:t>
      </w:r>
      <w:r>
        <w:rPr>
          <w:color w:val="231F20"/>
        </w:rPr>
        <w:t>trí</w:t>
      </w:r>
      <w:r>
        <w:rPr>
          <w:color w:val="231F20"/>
          <w:spacing w:val="-4"/>
        </w:rPr>
        <w:t> </w:t>
      </w:r>
      <w:r>
        <w:rPr>
          <w:color w:val="231F20"/>
        </w:rPr>
        <w:t>sinh,</w:t>
      </w:r>
      <w:r>
        <w:rPr>
          <w:color w:val="231F20"/>
          <w:spacing w:val="-4"/>
        </w:rPr>
        <w:t> </w:t>
      </w:r>
      <w:r>
        <w:rPr>
          <w:color w:val="231F20"/>
        </w:rPr>
        <w:t>tùy</w:t>
      </w:r>
      <w:r>
        <w:rPr>
          <w:color w:val="231F20"/>
          <w:spacing w:val="-4"/>
        </w:rPr>
        <w:t> </w:t>
      </w:r>
      <w:r>
        <w:rPr>
          <w:color w:val="231F20"/>
        </w:rPr>
        <w:t>theo</w:t>
      </w:r>
      <w:r>
        <w:rPr>
          <w:color w:val="231F20"/>
          <w:spacing w:val="-3"/>
        </w:rPr>
        <w:t> </w:t>
      </w:r>
      <w:r>
        <w:rPr>
          <w:color w:val="231F20"/>
        </w:rPr>
        <w:t>chỗ</w:t>
      </w:r>
      <w:r>
        <w:rPr>
          <w:color w:val="231F20"/>
          <w:spacing w:val="-4"/>
        </w:rPr>
        <w:t> </w:t>
      </w:r>
      <w:r>
        <w:rPr>
          <w:color w:val="231F20"/>
        </w:rPr>
        <w:t>thích</w:t>
      </w:r>
      <w:r>
        <w:rPr>
          <w:color w:val="231F20"/>
          <w:spacing w:val="-3"/>
        </w:rPr>
        <w:t> </w:t>
      </w:r>
      <w:r>
        <w:rPr>
          <w:color w:val="231F20"/>
        </w:rPr>
        <w:t>hợp</w:t>
      </w:r>
      <w:r>
        <w:rPr>
          <w:color w:val="231F20"/>
          <w:spacing w:val="-4"/>
        </w:rPr>
        <w:t> </w:t>
      </w:r>
      <w:r>
        <w:rPr>
          <w:color w:val="231F20"/>
        </w:rPr>
        <w:t>chứng</w:t>
      </w:r>
      <w:r>
        <w:rPr>
          <w:color w:val="231F20"/>
          <w:spacing w:val="-3"/>
        </w:rPr>
        <w:t> </w:t>
      </w:r>
      <w:r>
        <w:rPr>
          <w:color w:val="231F20"/>
        </w:rPr>
        <w:t>ba</w:t>
      </w:r>
      <w:r>
        <w:rPr>
          <w:color w:val="231F20"/>
          <w:spacing w:val="-4"/>
        </w:rPr>
        <w:t> </w:t>
      </w:r>
      <w:r>
        <w:rPr>
          <w:color w:val="231F20"/>
        </w:rPr>
        <w:t>quả</w:t>
      </w:r>
      <w:r>
        <w:rPr>
          <w:color w:val="231F20"/>
          <w:spacing w:val="-3"/>
        </w:rPr>
        <w:t> </w:t>
      </w:r>
      <w:r>
        <w:rPr>
          <w:color w:val="231F20"/>
        </w:rPr>
        <w:t>trước.</w:t>
      </w:r>
      <w:r>
        <w:rPr>
          <w:color w:val="231F20"/>
          <w:spacing w:val="-4"/>
        </w:rPr>
        <w:t> </w:t>
      </w:r>
      <w:r>
        <w:rPr>
          <w:color w:val="231F20"/>
        </w:rPr>
        <w:t>Kiết</w:t>
      </w:r>
      <w:r>
        <w:rPr>
          <w:color w:val="231F20"/>
          <w:spacing w:val="-4"/>
        </w:rPr>
        <w:t> </w:t>
      </w:r>
      <w:r>
        <w:rPr>
          <w:color w:val="231F20"/>
        </w:rPr>
        <w:t>kia dứt hết, tức thuộc về ba quả trước.</w:t>
      </w:r>
    </w:p>
    <w:p>
      <w:pPr>
        <w:pStyle w:val="BodyText"/>
        <w:spacing w:before="110"/>
        <w:ind w:left="677" w:firstLine="0"/>
      </w:pPr>
      <w:r>
        <w:rPr>
          <w:i/>
          <w:color w:val="231F20"/>
        </w:rPr>
        <w:t>Hỏi: </w:t>
      </w:r>
      <w:r>
        <w:rPr>
          <w:color w:val="231F20"/>
        </w:rPr>
        <w:t>Kiết của cõi vô sắc do tu đạo đoạn trừ hết thuộc về quả nào?</w:t>
      </w:r>
    </w:p>
    <w:p>
      <w:pPr>
        <w:pStyle w:val="BodyText"/>
        <w:spacing w:line="273" w:lineRule="auto" w:before="155"/>
        <w:ind w:left="110" w:right="393"/>
      </w:pPr>
      <w:r>
        <w:rPr>
          <w:i/>
          <w:color w:val="231F20"/>
        </w:rPr>
        <w:t>Đáp: </w:t>
      </w:r>
      <w:r>
        <w:rPr>
          <w:color w:val="231F20"/>
        </w:rPr>
        <w:t>Thuộc về quả A-la-hán. Nghĩa là kiết kia dứt hết, khi chứng quả A-la-hán tức thuộc về quả A-la-hán.</w:t>
      </w:r>
    </w:p>
    <w:p>
      <w:pPr>
        <w:pStyle w:val="BodyText"/>
        <w:spacing w:line="273" w:lineRule="auto" w:before="112"/>
        <w:ind w:left="110" w:right="392"/>
      </w:pPr>
      <w:r>
        <w:rPr>
          <w:color w:val="231F20"/>
        </w:rPr>
        <w:t>Không có phàm phu, không phải là nghĩa thuộc về quả: Nghĩa như trước đã nói.</w:t>
      </w:r>
    </w:p>
    <w:p>
      <w:pPr>
        <w:pStyle w:val="BodyText"/>
        <w:spacing w:line="273" w:lineRule="auto" w:before="111"/>
        <w:ind w:left="110" w:right="390"/>
      </w:pPr>
      <w:r>
        <w:rPr>
          <w:color w:val="231F20"/>
        </w:rPr>
        <w:t>Cũng không có thứ lớp: Tức không phải là nghĩa thuộc về </w:t>
      </w:r>
      <w:r>
        <w:rPr>
          <w:color w:val="231F20"/>
          <w:spacing w:val="-3"/>
        </w:rPr>
        <w:t>quả. </w:t>
      </w:r>
      <w:r>
        <w:rPr>
          <w:color w:val="231F20"/>
        </w:rPr>
        <w:t>Vì sao? Vì đến khi định kim cang dụ hiện tiền mới đoạn trừ hết kiết kia. Lúc tận trí đầu tiên sinh, là chứng quả A-la-hán, kiết kia dứt hết tức thuộc về quả A-la-hán.</w:t>
      </w:r>
    </w:p>
    <w:p>
      <w:pPr>
        <w:pStyle w:val="BodyText"/>
        <w:spacing w:before="4"/>
        <w:ind w:left="0" w:firstLine="0"/>
        <w:jc w:val="left"/>
        <w:rPr>
          <w:sz w:val="24"/>
        </w:rPr>
      </w:pPr>
    </w:p>
    <w:p>
      <w:pPr>
        <w:spacing w:before="0"/>
        <w:ind w:left="216" w:right="496" w:firstLine="0"/>
        <w:jc w:val="center"/>
        <w:rPr>
          <w:b/>
          <w:sz w:val="26"/>
        </w:rPr>
      </w:pPr>
      <w:r>
        <w:rPr>
          <w:b/>
          <w:color w:val="231F20"/>
          <w:sz w:val="26"/>
        </w:rPr>
        <w:t>HẾT - QUYỂN 64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Heading1"/>
        <w:spacing w:before="225"/>
        <w:ind w:left="799" w:right="497"/>
      </w:pPr>
      <w:r>
        <w:rPr>
          <w:color w:val="231F20"/>
        </w:rPr>
        <w:t>LUẬN A TỲ ĐẠT MA ĐẠI TỲ BÀ SA</w:t>
      </w:r>
    </w:p>
    <w:p>
      <w:pPr>
        <w:pStyle w:val="Heading2"/>
        <w:spacing w:before="195"/>
        <w:ind w:left="780"/>
      </w:pPr>
      <w:bookmarkStart w:name="_TOC_250035" w:id="82"/>
      <w:bookmarkEnd w:id="82"/>
      <w:r>
        <w:rPr>
          <w:color w:val="231F20"/>
        </w:rPr>
        <w:t>QUYỂN 65</w:t>
      </w:r>
    </w:p>
    <w:p>
      <w:pPr>
        <w:pStyle w:val="Heading2"/>
        <w:spacing w:before="95"/>
        <w:ind w:left="780"/>
      </w:pPr>
      <w:bookmarkStart w:name="_TOC_250034" w:id="83"/>
      <w:bookmarkEnd w:id="83"/>
      <w:r>
        <w:rPr>
          <w:color w:val="231F20"/>
        </w:rPr>
        <w:t>Chương 2: KIẾT UẨN</w:t>
      </w:r>
    </w:p>
    <w:p>
      <w:pPr>
        <w:pStyle w:val="Heading2"/>
        <w:ind w:left="780"/>
      </w:pPr>
      <w:bookmarkStart w:name="_TOC_250033" w:id="84"/>
      <w:bookmarkEnd w:id="84"/>
      <w:r>
        <w:rPr>
          <w:color w:val="231F20"/>
        </w:rPr>
        <w:t>Phẩm 3: BÀN VỀ HỮU TÌNH, phần 3</w:t>
      </w:r>
    </w:p>
    <w:p>
      <w:pPr>
        <w:pStyle w:val="BodyText"/>
        <w:spacing w:before="0"/>
        <w:ind w:left="0" w:firstLine="0"/>
        <w:jc w:val="left"/>
        <w:rPr>
          <w:b/>
          <w:sz w:val="30"/>
        </w:rPr>
      </w:pPr>
    </w:p>
    <w:p>
      <w:pPr>
        <w:pStyle w:val="Heading3"/>
        <w:spacing w:line="268" w:lineRule="auto" w:before="185"/>
        <w:ind w:left="393" w:right="106"/>
      </w:pPr>
      <w:r>
        <w:rPr>
          <w:i/>
          <w:color w:val="231F20"/>
        </w:rPr>
        <w:t>* Ba kiết cho đến chín mươi tám tùy miên, mỗi mỗi thứ</w:t>
      </w:r>
      <w:r>
        <w:rPr>
          <w:i/>
          <w:color w:val="231F20"/>
          <w:spacing w:val="-38"/>
        </w:rPr>
        <w:t> </w:t>
      </w:r>
      <w:r>
        <w:rPr>
          <w:i/>
          <w:color w:val="231F20"/>
        </w:rPr>
        <w:t>đoạn </w:t>
      </w:r>
      <w:r>
        <w:rPr>
          <w:color w:val="231F20"/>
        </w:rPr>
        <w:t>dứt hết là thuộc về quả</w:t>
      </w:r>
      <w:r>
        <w:rPr>
          <w:color w:val="231F20"/>
          <w:spacing w:val="-2"/>
        </w:rPr>
        <w:t> </w:t>
      </w:r>
      <w:r>
        <w:rPr>
          <w:color w:val="231F20"/>
        </w:rPr>
        <w:t>nào?</w:t>
      </w:r>
    </w:p>
    <w:p>
      <w:pPr>
        <w:pStyle w:val="BodyText"/>
        <w:spacing w:before="100"/>
        <w:ind w:left="960" w:firstLine="0"/>
      </w:pPr>
      <w:r>
        <w:rPr>
          <w:i/>
          <w:color w:val="231F20"/>
        </w:rPr>
        <w:t>Hỏi: </w:t>
      </w:r>
      <w:r>
        <w:rPr>
          <w:color w:val="231F20"/>
        </w:rPr>
        <w:t>Vì sao tạo ra phần Luận này?</w:t>
      </w:r>
    </w:p>
    <w:p>
      <w:pPr>
        <w:pStyle w:val="BodyText"/>
        <w:spacing w:line="268" w:lineRule="auto" w:before="137"/>
        <w:ind w:right="107"/>
      </w:pPr>
      <w:r>
        <w:rPr>
          <w:i/>
          <w:color w:val="231F20"/>
        </w:rPr>
        <w:t>Đáp: </w:t>
      </w:r>
      <w:r>
        <w:rPr>
          <w:color w:val="231F20"/>
        </w:rPr>
        <w:t>Trước tuy đã nói mười lăm bộ kiết đoạn dứt hết thuộc về các</w:t>
      </w:r>
      <w:r>
        <w:rPr>
          <w:color w:val="231F20"/>
          <w:spacing w:val="-14"/>
        </w:rPr>
        <w:t> </w:t>
      </w:r>
      <w:r>
        <w:rPr>
          <w:color w:val="231F20"/>
        </w:rPr>
        <w:t>quả,</w:t>
      </w:r>
      <w:r>
        <w:rPr>
          <w:color w:val="231F20"/>
          <w:spacing w:val="-13"/>
        </w:rPr>
        <w:t> </w:t>
      </w:r>
      <w:r>
        <w:rPr>
          <w:color w:val="231F20"/>
        </w:rPr>
        <w:t>nhưng</w:t>
      </w:r>
      <w:r>
        <w:rPr>
          <w:color w:val="231F20"/>
          <w:spacing w:val="-13"/>
        </w:rPr>
        <w:t> </w:t>
      </w:r>
      <w:r>
        <w:rPr>
          <w:color w:val="231F20"/>
        </w:rPr>
        <w:t>chưa</w:t>
      </w:r>
      <w:r>
        <w:rPr>
          <w:color w:val="231F20"/>
          <w:spacing w:val="-13"/>
        </w:rPr>
        <w:t> </w:t>
      </w:r>
      <w:r>
        <w:rPr>
          <w:color w:val="231F20"/>
        </w:rPr>
        <w:t>nói</w:t>
      </w:r>
      <w:r>
        <w:rPr>
          <w:color w:val="231F20"/>
          <w:spacing w:val="-13"/>
        </w:rPr>
        <w:t> </w:t>
      </w:r>
      <w:r>
        <w:rPr>
          <w:color w:val="231F20"/>
        </w:rPr>
        <w:t>đến</w:t>
      </w:r>
      <w:r>
        <w:rPr>
          <w:color w:val="231F20"/>
          <w:spacing w:val="-13"/>
        </w:rPr>
        <w:t> </w:t>
      </w:r>
      <w:r>
        <w:rPr>
          <w:color w:val="231F20"/>
        </w:rPr>
        <w:t>phiền</w:t>
      </w:r>
      <w:r>
        <w:rPr>
          <w:color w:val="231F20"/>
          <w:spacing w:val="-14"/>
        </w:rPr>
        <w:t> </w:t>
      </w:r>
      <w:r>
        <w:rPr>
          <w:color w:val="231F20"/>
        </w:rPr>
        <w:t>não</w:t>
      </w:r>
      <w:r>
        <w:rPr>
          <w:color w:val="231F20"/>
          <w:spacing w:val="-13"/>
        </w:rPr>
        <w:t> </w:t>
      </w:r>
      <w:r>
        <w:rPr>
          <w:color w:val="231F20"/>
        </w:rPr>
        <w:t>của</w:t>
      </w:r>
      <w:r>
        <w:rPr>
          <w:color w:val="231F20"/>
          <w:spacing w:val="-13"/>
        </w:rPr>
        <w:t> </w:t>
      </w:r>
      <w:r>
        <w:rPr>
          <w:color w:val="231F20"/>
        </w:rPr>
        <w:t>mười</w:t>
      </w:r>
      <w:r>
        <w:rPr>
          <w:color w:val="231F20"/>
          <w:spacing w:val="-13"/>
        </w:rPr>
        <w:t> </w:t>
      </w:r>
      <w:r>
        <w:rPr>
          <w:color w:val="231F20"/>
        </w:rPr>
        <w:t>sáu</w:t>
      </w:r>
      <w:r>
        <w:rPr>
          <w:color w:val="231F20"/>
          <w:spacing w:val="-13"/>
        </w:rPr>
        <w:t> </w:t>
      </w:r>
      <w:r>
        <w:rPr>
          <w:color w:val="231F20"/>
        </w:rPr>
        <w:t>chương</w:t>
      </w:r>
      <w:r>
        <w:rPr>
          <w:color w:val="231F20"/>
          <w:spacing w:val="-13"/>
        </w:rPr>
        <w:t> </w:t>
      </w:r>
      <w:r>
        <w:rPr>
          <w:color w:val="231F20"/>
        </w:rPr>
        <w:t>đã</w:t>
      </w:r>
      <w:r>
        <w:rPr>
          <w:color w:val="231F20"/>
          <w:spacing w:val="-13"/>
        </w:rPr>
        <w:t> </w:t>
      </w:r>
      <w:r>
        <w:rPr>
          <w:color w:val="231F20"/>
        </w:rPr>
        <w:t>đoạn dứt hết thuộc về các quả. Nay vì muốn nói đến chương đó, nên </w:t>
      </w:r>
      <w:r>
        <w:rPr>
          <w:color w:val="231F20"/>
          <w:spacing w:val="-4"/>
        </w:rPr>
        <w:t>tạo</w:t>
      </w:r>
      <w:r>
        <w:rPr>
          <w:color w:val="231F20"/>
          <w:spacing w:val="57"/>
        </w:rPr>
        <w:t> </w:t>
      </w:r>
      <w:r>
        <w:rPr>
          <w:color w:val="231F20"/>
        </w:rPr>
        <w:t>ra phần Luận </w:t>
      </w:r>
      <w:r>
        <w:rPr>
          <w:color w:val="231F20"/>
          <w:spacing w:val="-5"/>
        </w:rPr>
        <w:t>này.</w:t>
      </w:r>
    </w:p>
    <w:p>
      <w:pPr>
        <w:pStyle w:val="BodyText"/>
        <w:spacing w:line="268" w:lineRule="auto" w:before="99"/>
        <w:ind w:right="108"/>
      </w:pPr>
      <w:r>
        <w:rPr>
          <w:color w:val="231F20"/>
        </w:rPr>
        <w:t>Trong ba kiết, kiết hữu thân kiến dứt hết là thuộc về bốn quả Sa-môn, hoặc không có xứ.</w:t>
      </w:r>
    </w:p>
    <w:p>
      <w:pPr>
        <w:pStyle w:val="BodyText"/>
        <w:spacing w:line="268" w:lineRule="auto" w:before="100"/>
        <w:ind w:right="107"/>
      </w:pPr>
      <w:r>
        <w:rPr>
          <w:color w:val="231F20"/>
        </w:rPr>
        <w:t>Thuộc về bốn quả Sa-môn: Nghĩa là khi kiết kia đã hết, chứng quả Dự lưu, tức thuộc về quả Dự lưu, cho đến khi chứng quả A-la- hán, tức thuộc về quả A-la-hán.</w:t>
      </w:r>
    </w:p>
    <w:p>
      <w:pPr>
        <w:pStyle w:val="BodyText"/>
        <w:spacing w:line="268" w:lineRule="auto" w:before="100"/>
        <w:ind w:right="108"/>
      </w:pPr>
      <w:r>
        <w:rPr>
          <w:color w:val="231F20"/>
        </w:rPr>
        <w:t>Hoặc không có xứ: Nghĩa là không có phàm phu, không phải là</w:t>
      </w:r>
      <w:r>
        <w:rPr>
          <w:color w:val="231F20"/>
          <w:spacing w:val="-7"/>
        </w:rPr>
        <w:t> </w:t>
      </w:r>
      <w:r>
        <w:rPr>
          <w:color w:val="231F20"/>
        </w:rPr>
        <w:t>nghĩa</w:t>
      </w:r>
      <w:r>
        <w:rPr>
          <w:color w:val="231F20"/>
          <w:spacing w:val="-6"/>
        </w:rPr>
        <w:t> </w:t>
      </w:r>
      <w:r>
        <w:rPr>
          <w:color w:val="231F20"/>
        </w:rPr>
        <w:t>thuộc</w:t>
      </w:r>
      <w:r>
        <w:rPr>
          <w:color w:val="231F20"/>
          <w:spacing w:val="-6"/>
        </w:rPr>
        <w:t> </w:t>
      </w:r>
      <w:r>
        <w:rPr>
          <w:color w:val="231F20"/>
        </w:rPr>
        <w:t>về</w:t>
      </w:r>
      <w:r>
        <w:rPr>
          <w:color w:val="231F20"/>
          <w:spacing w:val="-7"/>
        </w:rPr>
        <w:t> </w:t>
      </w:r>
      <w:r>
        <w:rPr>
          <w:color w:val="231F20"/>
        </w:rPr>
        <w:t>quả.</w:t>
      </w:r>
      <w:r>
        <w:rPr>
          <w:color w:val="231F20"/>
          <w:spacing w:val="-11"/>
        </w:rPr>
        <w:t> </w:t>
      </w:r>
      <w:r>
        <w:rPr>
          <w:color w:val="231F20"/>
        </w:rPr>
        <w:t>Vì</w:t>
      </w:r>
      <w:r>
        <w:rPr>
          <w:color w:val="231F20"/>
          <w:spacing w:val="-6"/>
        </w:rPr>
        <w:t> </w:t>
      </w:r>
      <w:r>
        <w:rPr>
          <w:color w:val="231F20"/>
        </w:rPr>
        <w:t>sao?</w:t>
      </w:r>
      <w:r>
        <w:rPr>
          <w:color w:val="231F20"/>
          <w:spacing w:val="-12"/>
        </w:rPr>
        <w:t> </w:t>
      </w:r>
      <w:r>
        <w:rPr>
          <w:color w:val="231F20"/>
        </w:rPr>
        <w:t>Vì</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hàng</w:t>
      </w:r>
      <w:r>
        <w:rPr>
          <w:color w:val="231F20"/>
          <w:spacing w:val="-6"/>
        </w:rPr>
        <w:t> </w:t>
      </w:r>
      <w:r>
        <w:rPr>
          <w:color w:val="231F20"/>
        </w:rPr>
        <w:t>phàm</w:t>
      </w:r>
      <w:r>
        <w:rPr>
          <w:color w:val="231F20"/>
          <w:spacing w:val="-6"/>
        </w:rPr>
        <w:t> </w:t>
      </w:r>
      <w:r>
        <w:rPr>
          <w:color w:val="231F20"/>
        </w:rPr>
        <w:t>phu</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lìa hữu thân kiến của Phi tưởng phi phi tưởng</w:t>
      </w:r>
      <w:r>
        <w:rPr>
          <w:color w:val="231F20"/>
          <w:spacing w:val="-2"/>
        </w:rPr>
        <w:t> </w:t>
      </w:r>
      <w:r>
        <w:rPr>
          <w:color w:val="231F20"/>
        </w:rPr>
        <w:t>xứ.</w:t>
      </w:r>
    </w:p>
    <w:p>
      <w:pPr>
        <w:pStyle w:val="BodyText"/>
        <w:spacing w:line="273" w:lineRule="auto" w:before="99"/>
        <w:ind w:right="107"/>
      </w:pPr>
      <w:r>
        <w:rPr>
          <w:color w:val="231F20"/>
        </w:rPr>
        <w:t>Theo thứ lớp: Là một khoảnh tâm hiện quán khổ. Hiện quán tập,</w:t>
      </w:r>
      <w:r>
        <w:rPr>
          <w:color w:val="231F20"/>
          <w:spacing w:val="-6"/>
        </w:rPr>
        <w:t> </w:t>
      </w:r>
      <w:r>
        <w:rPr>
          <w:color w:val="231F20"/>
        </w:rPr>
        <w:t>diệt</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bốn</w:t>
      </w:r>
      <w:r>
        <w:rPr>
          <w:color w:val="231F20"/>
          <w:spacing w:val="-6"/>
        </w:rPr>
        <w:t> </w:t>
      </w:r>
      <w:r>
        <w:rPr>
          <w:color w:val="231F20"/>
        </w:rPr>
        <w:t>khoảnh</w:t>
      </w:r>
      <w:r>
        <w:rPr>
          <w:color w:val="231F20"/>
          <w:spacing w:val="-5"/>
        </w:rPr>
        <w:t> </w:t>
      </w:r>
      <w:r>
        <w:rPr>
          <w:color w:val="231F20"/>
        </w:rPr>
        <w:t>tâm.</w:t>
      </w:r>
      <w:r>
        <w:rPr>
          <w:color w:val="231F20"/>
          <w:spacing w:val="-5"/>
        </w:rPr>
        <w:t> </w:t>
      </w:r>
      <w:r>
        <w:rPr>
          <w:color w:val="231F20"/>
        </w:rPr>
        <w:t>Ba</w:t>
      </w:r>
      <w:r>
        <w:rPr>
          <w:color w:val="231F20"/>
          <w:spacing w:val="-5"/>
        </w:rPr>
        <w:t> </w:t>
      </w:r>
      <w:r>
        <w:rPr>
          <w:color w:val="231F20"/>
        </w:rPr>
        <w:t>khoảnh</w:t>
      </w:r>
      <w:r>
        <w:rPr>
          <w:color w:val="231F20"/>
          <w:spacing w:val="-6"/>
        </w:rPr>
        <w:t> </w:t>
      </w:r>
      <w:r>
        <w:rPr>
          <w:color w:val="231F20"/>
        </w:rPr>
        <w:t>tâm</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đạo.</w:t>
      </w:r>
      <w:r>
        <w:rPr>
          <w:color w:val="231F20"/>
          <w:spacing w:val="-5"/>
        </w:rPr>
        <w:t> </w:t>
      </w:r>
      <w:r>
        <w:rPr>
          <w:color w:val="231F20"/>
        </w:rPr>
        <w:t>Hữu thân kiến dứt hết không thuộc về 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color w:val="231F20"/>
        </w:rPr>
        <w:t>Như kiết hữu thân kiến trong ba kiết dứt hết, nên biết hữu thân kiến trong năm kiết thuận phần dưới, hữu thân kiến, biên chấp kiến trong năm kiến dứt hết cũng như thế. Vì tự tánh như nhau, vì </w:t>
      </w:r>
      <w:r>
        <w:rPr>
          <w:color w:val="231F20"/>
          <w:spacing w:val="2"/>
        </w:rPr>
        <w:t>đối   </w:t>
      </w:r>
      <w:r>
        <w:rPr>
          <w:color w:val="231F20"/>
        </w:rPr>
        <w:t>trị</w:t>
      </w:r>
      <w:r>
        <w:rPr>
          <w:color w:val="231F20"/>
          <w:spacing w:val="5"/>
        </w:rPr>
        <w:t> </w:t>
      </w:r>
      <w:r>
        <w:rPr>
          <w:color w:val="231F20"/>
        </w:rPr>
        <w:t>đồng.</w:t>
      </w:r>
    </w:p>
    <w:p>
      <w:pPr>
        <w:pStyle w:val="BodyText"/>
        <w:spacing w:line="364" w:lineRule="auto" w:before="110"/>
        <w:ind w:left="677" w:right="1123" w:firstLine="0"/>
      </w:pPr>
      <w:r>
        <w:rPr>
          <w:color w:val="231F20"/>
        </w:rPr>
        <w:t>Giới cấm thủ, nghi dứt hết là thuộc về bốn quả Sa-môn. Thuộc về bốn quả Sa môn: Nghĩa như trước nên biết.</w:t>
      </w:r>
    </w:p>
    <w:p>
      <w:pPr>
        <w:pStyle w:val="BodyText"/>
        <w:spacing w:line="273" w:lineRule="auto" w:before="0"/>
        <w:ind w:left="110" w:right="391"/>
      </w:pPr>
      <w:r>
        <w:rPr>
          <w:color w:val="231F20"/>
        </w:rPr>
        <w:t>Ở đây không có phàm phu, không phải là nghĩa thuộc về </w:t>
      </w:r>
      <w:r>
        <w:rPr>
          <w:color w:val="231F20"/>
          <w:spacing w:val="-4"/>
        </w:rPr>
        <w:t>quả.</w:t>
      </w:r>
      <w:r>
        <w:rPr>
          <w:color w:val="231F20"/>
          <w:spacing w:val="57"/>
        </w:rPr>
        <w:t> </w:t>
      </w:r>
      <w:r>
        <w:rPr>
          <w:color w:val="231F20"/>
        </w:rPr>
        <w:t>Vì</w:t>
      </w:r>
      <w:r>
        <w:rPr>
          <w:color w:val="231F20"/>
          <w:spacing w:val="-10"/>
        </w:rPr>
        <w:t> </w:t>
      </w:r>
      <w:r>
        <w:rPr>
          <w:color w:val="231F20"/>
        </w:rPr>
        <w:t>sao?</w:t>
      </w:r>
      <w:r>
        <w:rPr>
          <w:color w:val="231F20"/>
          <w:spacing w:val="-13"/>
        </w:rPr>
        <w:t> </w:t>
      </w:r>
      <w:r>
        <w:rPr>
          <w:color w:val="231F20"/>
        </w:rPr>
        <w:t>Vì</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hàng</w:t>
      </w:r>
      <w:r>
        <w:rPr>
          <w:color w:val="231F20"/>
          <w:spacing w:val="-9"/>
        </w:rPr>
        <w:t> </w:t>
      </w:r>
      <w:r>
        <w:rPr>
          <w:color w:val="231F20"/>
        </w:rPr>
        <w:t>phàm</w:t>
      </w:r>
      <w:r>
        <w:rPr>
          <w:color w:val="231F20"/>
          <w:spacing w:val="-10"/>
        </w:rPr>
        <w:t> </w:t>
      </w:r>
      <w:r>
        <w:rPr>
          <w:color w:val="231F20"/>
        </w:rPr>
        <w:t>phu</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lìa</w:t>
      </w:r>
      <w:r>
        <w:rPr>
          <w:color w:val="231F20"/>
          <w:spacing w:val="-9"/>
        </w:rPr>
        <w:t> </w:t>
      </w:r>
      <w:r>
        <w:rPr>
          <w:color w:val="231F20"/>
        </w:rPr>
        <w:t>giới</w:t>
      </w:r>
      <w:r>
        <w:rPr>
          <w:color w:val="231F20"/>
          <w:spacing w:val="-9"/>
        </w:rPr>
        <w:t> </w:t>
      </w:r>
      <w:r>
        <w:rPr>
          <w:color w:val="231F20"/>
        </w:rPr>
        <w:t>cấm</w:t>
      </w:r>
      <w:r>
        <w:rPr>
          <w:color w:val="231F20"/>
          <w:spacing w:val="-10"/>
        </w:rPr>
        <w:t> </w:t>
      </w:r>
      <w:r>
        <w:rPr>
          <w:color w:val="231F20"/>
        </w:rPr>
        <w:t>thủ,</w:t>
      </w:r>
      <w:r>
        <w:rPr>
          <w:color w:val="231F20"/>
          <w:spacing w:val="-9"/>
        </w:rPr>
        <w:t> </w:t>
      </w:r>
      <w:r>
        <w:rPr>
          <w:color w:val="231F20"/>
        </w:rPr>
        <w:t>nghi</w:t>
      </w:r>
      <w:r>
        <w:rPr>
          <w:color w:val="231F20"/>
          <w:spacing w:val="-9"/>
        </w:rPr>
        <w:t> </w:t>
      </w:r>
      <w:r>
        <w:rPr>
          <w:color w:val="231F20"/>
        </w:rPr>
        <w:t>của Phi tưởng phi phi tưởng</w:t>
      </w:r>
      <w:r>
        <w:rPr>
          <w:color w:val="231F20"/>
          <w:spacing w:val="-2"/>
        </w:rPr>
        <w:t> </w:t>
      </w:r>
      <w:r>
        <w:rPr>
          <w:color w:val="231F20"/>
        </w:rPr>
        <w:t>xứ.</w:t>
      </w:r>
    </w:p>
    <w:p>
      <w:pPr>
        <w:pStyle w:val="BodyText"/>
        <w:spacing w:line="273" w:lineRule="auto" w:before="109"/>
        <w:ind w:left="110" w:right="390"/>
      </w:pPr>
      <w:r>
        <w:rPr>
          <w:color w:val="231F20"/>
        </w:rPr>
        <w:t>Cũng không có thứ lớp: Tức không phải là nghĩa thuộc về </w:t>
      </w:r>
      <w:r>
        <w:rPr>
          <w:color w:val="231F20"/>
          <w:spacing w:val="-3"/>
        </w:rPr>
        <w:t>quả. </w:t>
      </w:r>
      <w:r>
        <w:rPr>
          <w:color w:val="231F20"/>
        </w:rPr>
        <w:t>Vì sao? Vì khi đạo loại trí nhẫn diệt mới đoạn trừ hết kiết kia. Khi đạo</w:t>
      </w:r>
      <w:r>
        <w:rPr>
          <w:color w:val="231F20"/>
          <w:spacing w:val="-15"/>
        </w:rPr>
        <w:t> </w:t>
      </w:r>
      <w:r>
        <w:rPr>
          <w:color w:val="231F20"/>
        </w:rPr>
        <w:t>loại</w:t>
      </w:r>
      <w:r>
        <w:rPr>
          <w:color w:val="231F20"/>
          <w:spacing w:val="-13"/>
        </w:rPr>
        <w:t> </w:t>
      </w:r>
      <w:r>
        <w:rPr>
          <w:color w:val="231F20"/>
        </w:rPr>
        <w:t>trí</w:t>
      </w:r>
      <w:r>
        <w:rPr>
          <w:color w:val="231F20"/>
          <w:spacing w:val="-14"/>
        </w:rPr>
        <w:t> </w:t>
      </w:r>
      <w:r>
        <w:rPr>
          <w:color w:val="231F20"/>
        </w:rPr>
        <w:t>sinh,</w:t>
      </w:r>
      <w:r>
        <w:rPr>
          <w:color w:val="231F20"/>
          <w:spacing w:val="-14"/>
        </w:rPr>
        <w:t> </w:t>
      </w:r>
      <w:r>
        <w:rPr>
          <w:color w:val="231F20"/>
        </w:rPr>
        <w:t>tùy</w:t>
      </w:r>
      <w:r>
        <w:rPr>
          <w:color w:val="231F20"/>
          <w:spacing w:val="-14"/>
        </w:rPr>
        <w:t> </w:t>
      </w:r>
      <w:r>
        <w:rPr>
          <w:color w:val="231F20"/>
        </w:rPr>
        <w:t>theo</w:t>
      </w:r>
      <w:r>
        <w:rPr>
          <w:color w:val="231F20"/>
          <w:spacing w:val="-13"/>
        </w:rPr>
        <w:t> </w:t>
      </w:r>
      <w:r>
        <w:rPr>
          <w:color w:val="231F20"/>
        </w:rPr>
        <w:t>chỗ</w:t>
      </w:r>
      <w:r>
        <w:rPr>
          <w:color w:val="231F20"/>
          <w:spacing w:val="-14"/>
        </w:rPr>
        <w:t> </w:t>
      </w:r>
      <w:r>
        <w:rPr>
          <w:color w:val="231F20"/>
        </w:rPr>
        <w:t>thích</w:t>
      </w:r>
      <w:r>
        <w:rPr>
          <w:color w:val="231F20"/>
          <w:spacing w:val="-14"/>
        </w:rPr>
        <w:t> </w:t>
      </w:r>
      <w:r>
        <w:rPr>
          <w:color w:val="231F20"/>
        </w:rPr>
        <w:t>ứng</w:t>
      </w:r>
      <w:r>
        <w:rPr>
          <w:color w:val="231F20"/>
          <w:spacing w:val="-14"/>
        </w:rPr>
        <w:t> </w:t>
      </w:r>
      <w:r>
        <w:rPr>
          <w:color w:val="231F20"/>
        </w:rPr>
        <w:t>chứng</w:t>
      </w:r>
      <w:r>
        <w:rPr>
          <w:color w:val="231F20"/>
          <w:spacing w:val="-13"/>
        </w:rPr>
        <w:t> </w:t>
      </w:r>
      <w:r>
        <w:rPr>
          <w:color w:val="231F20"/>
        </w:rPr>
        <w:t>ba</w:t>
      </w:r>
      <w:r>
        <w:rPr>
          <w:color w:val="231F20"/>
          <w:spacing w:val="-14"/>
        </w:rPr>
        <w:t> </w:t>
      </w:r>
      <w:r>
        <w:rPr>
          <w:color w:val="231F20"/>
        </w:rPr>
        <w:t>quả</w:t>
      </w:r>
      <w:r>
        <w:rPr>
          <w:color w:val="231F20"/>
          <w:spacing w:val="-14"/>
        </w:rPr>
        <w:t> </w:t>
      </w:r>
      <w:r>
        <w:rPr>
          <w:color w:val="231F20"/>
        </w:rPr>
        <w:t>trước.</w:t>
      </w:r>
      <w:r>
        <w:rPr>
          <w:color w:val="231F20"/>
          <w:spacing w:val="-15"/>
        </w:rPr>
        <w:t> </w:t>
      </w:r>
      <w:r>
        <w:rPr>
          <w:color w:val="231F20"/>
        </w:rPr>
        <w:t>Giới</w:t>
      </w:r>
      <w:r>
        <w:rPr>
          <w:color w:val="231F20"/>
          <w:spacing w:val="-14"/>
        </w:rPr>
        <w:t> </w:t>
      </w:r>
      <w:r>
        <w:rPr>
          <w:color w:val="231F20"/>
        </w:rPr>
        <w:t>cấm thủ, nghi đã dứt hết, tức thuộc về ba quả trước.</w:t>
      </w:r>
    </w:p>
    <w:p>
      <w:pPr>
        <w:pStyle w:val="BodyText"/>
        <w:spacing w:line="273" w:lineRule="auto" w:before="110"/>
        <w:ind w:left="110" w:right="389"/>
      </w:pPr>
      <w:r>
        <w:rPr>
          <w:color w:val="231F20"/>
        </w:rPr>
        <w:t>Như giới cấm thủ, nghi trong ba kiết đã dứt hết, nên biết bộc lưu</w:t>
      </w:r>
      <w:r>
        <w:rPr>
          <w:color w:val="231F20"/>
          <w:spacing w:val="-4"/>
        </w:rPr>
        <w:t> </w:t>
      </w:r>
      <w:r>
        <w:rPr>
          <w:color w:val="231F20"/>
        </w:rPr>
        <w:t>kiến,</w:t>
      </w:r>
      <w:r>
        <w:rPr>
          <w:color w:val="231F20"/>
          <w:spacing w:val="-4"/>
        </w:rPr>
        <w:t> </w:t>
      </w:r>
      <w:r>
        <w:rPr>
          <w:color w:val="231F20"/>
        </w:rPr>
        <w:t>ách</w:t>
      </w:r>
      <w:r>
        <w:rPr>
          <w:color w:val="231F20"/>
          <w:spacing w:val="-4"/>
        </w:rPr>
        <w:t> </w:t>
      </w:r>
      <w:r>
        <w:rPr>
          <w:color w:val="231F20"/>
        </w:rPr>
        <w:t>kiến</w:t>
      </w:r>
      <w:r>
        <w:rPr>
          <w:color w:val="231F20"/>
          <w:spacing w:val="-4"/>
        </w:rPr>
        <w:t> </w:t>
      </w:r>
      <w:r>
        <w:rPr>
          <w:color w:val="231F20"/>
        </w:rPr>
        <w:t>trong</w:t>
      </w:r>
      <w:r>
        <w:rPr>
          <w:color w:val="231F20"/>
          <w:spacing w:val="-4"/>
        </w:rPr>
        <w:t> </w:t>
      </w:r>
      <w:r>
        <w:rPr>
          <w:color w:val="231F20"/>
        </w:rPr>
        <w:t>bốn</w:t>
      </w:r>
      <w:r>
        <w:rPr>
          <w:color w:val="231F20"/>
          <w:spacing w:val="-4"/>
        </w:rPr>
        <w:t> </w:t>
      </w:r>
      <w:r>
        <w:rPr>
          <w:color w:val="231F20"/>
        </w:rPr>
        <w:t>bộc</w:t>
      </w:r>
      <w:r>
        <w:rPr>
          <w:color w:val="231F20"/>
          <w:spacing w:val="-4"/>
        </w:rPr>
        <w:t> </w:t>
      </w:r>
      <w:r>
        <w:rPr>
          <w:color w:val="231F20"/>
        </w:rPr>
        <w:t>lưu,</w:t>
      </w:r>
      <w:r>
        <w:rPr>
          <w:color w:val="231F20"/>
          <w:spacing w:val="-4"/>
        </w:rPr>
        <w:t> </w:t>
      </w:r>
      <w:r>
        <w:rPr>
          <w:color w:val="231F20"/>
        </w:rPr>
        <w:t>bốn</w:t>
      </w:r>
      <w:r>
        <w:rPr>
          <w:color w:val="231F20"/>
          <w:spacing w:val="-4"/>
        </w:rPr>
        <w:t> </w:t>
      </w:r>
      <w:r>
        <w:rPr>
          <w:color w:val="231F20"/>
        </w:rPr>
        <w:t>ách,</w:t>
      </w:r>
      <w:r>
        <w:rPr>
          <w:color w:val="231F20"/>
          <w:spacing w:val="-4"/>
        </w:rPr>
        <w:t> </w:t>
      </w:r>
      <w:r>
        <w:rPr>
          <w:color w:val="231F20"/>
        </w:rPr>
        <w:t>kiến</w:t>
      </w:r>
      <w:r>
        <w:rPr>
          <w:color w:val="231F20"/>
          <w:spacing w:val="-4"/>
        </w:rPr>
        <w:t> </w:t>
      </w:r>
      <w:r>
        <w:rPr>
          <w:color w:val="231F20"/>
        </w:rPr>
        <w:t>thủ,</w:t>
      </w:r>
      <w:r>
        <w:rPr>
          <w:color w:val="231F20"/>
          <w:spacing w:val="-4"/>
        </w:rPr>
        <w:t> </w:t>
      </w:r>
      <w:r>
        <w:rPr>
          <w:color w:val="231F20"/>
        </w:rPr>
        <w:t>giới</w:t>
      </w:r>
      <w:r>
        <w:rPr>
          <w:color w:val="231F20"/>
          <w:spacing w:val="-4"/>
        </w:rPr>
        <w:t> </w:t>
      </w:r>
      <w:r>
        <w:rPr>
          <w:color w:val="231F20"/>
        </w:rPr>
        <w:t>cấm</w:t>
      </w:r>
      <w:r>
        <w:rPr>
          <w:color w:val="231F20"/>
          <w:spacing w:val="-4"/>
        </w:rPr>
        <w:t> </w:t>
      </w:r>
      <w:r>
        <w:rPr>
          <w:color w:val="231F20"/>
        </w:rPr>
        <w:t>thủ trong bốn thủ, giới cấm thủ, chấp đây là thật trói buộc thân trong bốn</w:t>
      </w:r>
      <w:r>
        <w:rPr>
          <w:color w:val="231F20"/>
          <w:spacing w:val="-4"/>
        </w:rPr>
        <w:t> </w:t>
      </w:r>
      <w:r>
        <w:rPr>
          <w:color w:val="231F20"/>
        </w:rPr>
        <w:t>thứ</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thân,</w:t>
      </w:r>
      <w:r>
        <w:rPr>
          <w:color w:val="231F20"/>
          <w:spacing w:val="-4"/>
        </w:rPr>
        <w:t> </w:t>
      </w:r>
      <w:r>
        <w:rPr>
          <w:color w:val="231F20"/>
        </w:rPr>
        <w:t>giới</w:t>
      </w:r>
      <w:r>
        <w:rPr>
          <w:color w:val="231F20"/>
          <w:spacing w:val="-4"/>
        </w:rPr>
        <w:t> </w:t>
      </w:r>
      <w:r>
        <w:rPr>
          <w:color w:val="231F20"/>
        </w:rPr>
        <w:t>cấm</w:t>
      </w:r>
      <w:r>
        <w:rPr>
          <w:color w:val="231F20"/>
          <w:spacing w:val="-4"/>
        </w:rPr>
        <w:t> </w:t>
      </w:r>
      <w:r>
        <w:rPr>
          <w:color w:val="231F20"/>
        </w:rPr>
        <w:t>thủ,</w:t>
      </w:r>
      <w:r>
        <w:rPr>
          <w:color w:val="231F20"/>
          <w:spacing w:val="-4"/>
        </w:rPr>
        <w:t> </w:t>
      </w:r>
      <w:r>
        <w:rPr>
          <w:color w:val="231F20"/>
        </w:rPr>
        <w:t>nghi</w:t>
      </w:r>
      <w:r>
        <w:rPr>
          <w:color w:val="231F20"/>
          <w:spacing w:val="-4"/>
        </w:rPr>
        <w:t> </w:t>
      </w:r>
      <w:r>
        <w:rPr>
          <w:color w:val="231F20"/>
        </w:rPr>
        <w:t>trong</w:t>
      </w:r>
      <w:r>
        <w:rPr>
          <w:color w:val="231F20"/>
          <w:spacing w:val="-4"/>
        </w:rPr>
        <w:t> </w:t>
      </w:r>
      <w:r>
        <w:rPr>
          <w:color w:val="231F20"/>
        </w:rPr>
        <w:t>năm</w:t>
      </w:r>
      <w:r>
        <w:rPr>
          <w:color w:val="231F20"/>
          <w:spacing w:val="-4"/>
        </w:rPr>
        <w:t> </w:t>
      </w:r>
      <w:r>
        <w:rPr>
          <w:color w:val="231F20"/>
        </w:rPr>
        <w:t>kiết</w:t>
      </w:r>
      <w:r>
        <w:rPr>
          <w:color w:val="231F20"/>
          <w:spacing w:val="-4"/>
        </w:rPr>
        <w:t> </w:t>
      </w:r>
      <w:r>
        <w:rPr>
          <w:color w:val="231F20"/>
        </w:rPr>
        <w:t>thuận</w:t>
      </w:r>
      <w:r>
        <w:rPr>
          <w:color w:val="231F20"/>
          <w:spacing w:val="-4"/>
        </w:rPr>
        <w:t> </w:t>
      </w:r>
      <w:r>
        <w:rPr>
          <w:color w:val="231F20"/>
        </w:rPr>
        <w:t>phần dưới, tà kiến, kiến thủ, giới cấm thủ trong năm kiến, tùy miên kiến, tùy miên nghi trong bảy tùy miên, kiết kiến thủ, nghi trong chín </w:t>
      </w:r>
      <w:r>
        <w:rPr>
          <w:color w:val="231F20"/>
          <w:spacing w:val="-4"/>
        </w:rPr>
        <w:t>kiết </w:t>
      </w:r>
      <w:r>
        <w:rPr>
          <w:color w:val="231F20"/>
        </w:rPr>
        <w:t>dứt hết cũng như </w:t>
      </w:r>
      <w:r>
        <w:rPr>
          <w:color w:val="231F20"/>
          <w:spacing w:val="-5"/>
        </w:rPr>
        <w:t>vậy. </w:t>
      </w:r>
      <w:r>
        <w:rPr>
          <w:color w:val="231F20"/>
        </w:rPr>
        <w:t>Vì tự tánh như nhau, vì đối trị</w:t>
      </w:r>
      <w:r>
        <w:rPr>
          <w:color w:val="231F20"/>
          <w:spacing w:val="-1"/>
        </w:rPr>
        <w:t> </w:t>
      </w:r>
      <w:r>
        <w:rPr>
          <w:color w:val="231F20"/>
        </w:rPr>
        <w:t>đồng.</w:t>
      </w:r>
    </w:p>
    <w:p>
      <w:pPr>
        <w:pStyle w:val="BodyText"/>
        <w:spacing w:line="273" w:lineRule="auto" w:before="107"/>
        <w:ind w:left="110" w:right="392"/>
      </w:pPr>
      <w:r>
        <w:rPr>
          <w:color w:val="231F20"/>
        </w:rPr>
        <w:t>Ba căn bất thiện dứt hết là thuộc về quả Bất hoàn, A-la-hán, hoặc không có xứ.</w:t>
      </w:r>
    </w:p>
    <w:p>
      <w:pPr>
        <w:pStyle w:val="BodyText"/>
        <w:spacing w:line="273" w:lineRule="auto" w:before="112"/>
        <w:ind w:left="110" w:right="392"/>
      </w:pPr>
      <w:r>
        <w:rPr>
          <w:color w:val="231F20"/>
        </w:rPr>
        <w:t>Thuộc</w:t>
      </w:r>
      <w:r>
        <w:rPr>
          <w:color w:val="231F20"/>
          <w:spacing w:val="-14"/>
        </w:rPr>
        <w:t> </w:t>
      </w:r>
      <w:r>
        <w:rPr>
          <w:color w:val="231F20"/>
        </w:rPr>
        <w:t>về</w:t>
      </w:r>
      <w:r>
        <w:rPr>
          <w:color w:val="231F20"/>
          <w:spacing w:val="-13"/>
        </w:rPr>
        <w:t> </w:t>
      </w:r>
      <w:r>
        <w:rPr>
          <w:color w:val="231F20"/>
        </w:rPr>
        <w:t>quả</w:t>
      </w:r>
      <w:r>
        <w:rPr>
          <w:color w:val="231F20"/>
          <w:spacing w:val="-13"/>
        </w:rPr>
        <w:t> </w:t>
      </w:r>
      <w:r>
        <w:rPr>
          <w:color w:val="231F20"/>
        </w:rPr>
        <w:t>Bất</w:t>
      </w:r>
      <w:r>
        <w:rPr>
          <w:color w:val="231F20"/>
          <w:spacing w:val="-14"/>
        </w:rPr>
        <w:t> </w:t>
      </w:r>
      <w:r>
        <w:rPr>
          <w:color w:val="231F20"/>
        </w:rPr>
        <w:t>hoàn:</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khi</w:t>
      </w:r>
      <w:r>
        <w:rPr>
          <w:color w:val="231F20"/>
          <w:spacing w:val="-13"/>
        </w:rPr>
        <w:t> </w:t>
      </w:r>
      <w:r>
        <w:rPr>
          <w:color w:val="231F20"/>
        </w:rPr>
        <w:t>kiết</w:t>
      </w:r>
      <w:r>
        <w:rPr>
          <w:color w:val="231F20"/>
          <w:spacing w:val="-13"/>
        </w:rPr>
        <w:t> </w:t>
      </w:r>
      <w:r>
        <w:rPr>
          <w:color w:val="231F20"/>
        </w:rPr>
        <w:t>kia</w:t>
      </w:r>
      <w:r>
        <w:rPr>
          <w:color w:val="231F20"/>
          <w:spacing w:val="-13"/>
        </w:rPr>
        <w:t> </w:t>
      </w:r>
      <w:r>
        <w:rPr>
          <w:color w:val="231F20"/>
        </w:rPr>
        <w:t>dứt</w:t>
      </w:r>
      <w:r>
        <w:rPr>
          <w:color w:val="231F20"/>
          <w:spacing w:val="-14"/>
        </w:rPr>
        <w:t> </w:t>
      </w:r>
      <w:r>
        <w:rPr>
          <w:color w:val="231F20"/>
        </w:rPr>
        <w:t>hết,</w:t>
      </w:r>
      <w:r>
        <w:rPr>
          <w:color w:val="231F20"/>
          <w:spacing w:val="-13"/>
        </w:rPr>
        <w:t> </w:t>
      </w:r>
      <w:r>
        <w:rPr>
          <w:color w:val="231F20"/>
        </w:rPr>
        <w:t>chứng</w:t>
      </w:r>
      <w:r>
        <w:rPr>
          <w:color w:val="231F20"/>
          <w:spacing w:val="-13"/>
        </w:rPr>
        <w:t> </w:t>
      </w:r>
      <w:r>
        <w:rPr>
          <w:color w:val="231F20"/>
        </w:rPr>
        <w:t>quả Bất hoàn tức thuộc về quả Bất hoàn.</w:t>
      </w:r>
    </w:p>
    <w:p>
      <w:pPr>
        <w:pStyle w:val="BodyText"/>
        <w:spacing w:line="273" w:lineRule="auto" w:before="112"/>
        <w:ind w:left="110" w:right="392"/>
      </w:pPr>
      <w:r>
        <w:rPr>
          <w:color w:val="231F20"/>
        </w:rPr>
        <w:t>Thuộc</w:t>
      </w:r>
      <w:r>
        <w:rPr>
          <w:color w:val="231F20"/>
          <w:spacing w:val="-13"/>
        </w:rPr>
        <w:t> </w:t>
      </w:r>
      <w:r>
        <w:rPr>
          <w:color w:val="231F20"/>
        </w:rPr>
        <w:t>về</w:t>
      </w:r>
      <w:r>
        <w:rPr>
          <w:color w:val="231F20"/>
          <w:spacing w:val="-13"/>
        </w:rPr>
        <w:t> </w:t>
      </w:r>
      <w:r>
        <w:rPr>
          <w:color w:val="231F20"/>
        </w:rPr>
        <w:t>quả</w:t>
      </w:r>
      <w:r>
        <w:rPr>
          <w:color w:val="231F20"/>
          <w:spacing w:val="-27"/>
        </w:rPr>
        <w:t> </w:t>
      </w:r>
      <w:r>
        <w:rPr>
          <w:color w:val="231F20"/>
        </w:rPr>
        <w:t>A-la-hán:</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khi</w:t>
      </w:r>
      <w:r>
        <w:rPr>
          <w:color w:val="231F20"/>
          <w:spacing w:val="-13"/>
        </w:rPr>
        <w:t> </w:t>
      </w:r>
      <w:r>
        <w:rPr>
          <w:color w:val="231F20"/>
        </w:rPr>
        <w:t>kiết</w:t>
      </w:r>
      <w:r>
        <w:rPr>
          <w:color w:val="231F20"/>
          <w:spacing w:val="-13"/>
        </w:rPr>
        <w:t> </w:t>
      </w:r>
      <w:r>
        <w:rPr>
          <w:color w:val="231F20"/>
        </w:rPr>
        <w:t>kia</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chứng</w:t>
      </w:r>
      <w:r>
        <w:rPr>
          <w:color w:val="231F20"/>
          <w:spacing w:val="-13"/>
        </w:rPr>
        <w:t> </w:t>
      </w:r>
      <w:r>
        <w:rPr>
          <w:color w:val="231F20"/>
        </w:rPr>
        <w:t>quả A-la-hán tức thuộc về quả</w:t>
      </w:r>
      <w:r>
        <w:rPr>
          <w:color w:val="231F20"/>
          <w:spacing w:val="-18"/>
        </w:rPr>
        <w:t> </w:t>
      </w:r>
      <w:r>
        <w:rPr>
          <w:color w:val="231F20"/>
        </w:rPr>
        <w:t>A-la-hán.</w:t>
      </w:r>
    </w:p>
    <w:p>
      <w:pPr>
        <w:pStyle w:val="BodyText"/>
        <w:spacing w:line="273" w:lineRule="auto" w:before="111"/>
        <w:ind w:left="110" w:right="392"/>
      </w:pPr>
      <w:r>
        <w:rPr>
          <w:color w:val="231F20"/>
        </w:rPr>
        <w:t>Hoặc</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xứ:</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phàm</w:t>
      </w:r>
      <w:r>
        <w:rPr>
          <w:color w:val="231F20"/>
          <w:spacing w:val="-14"/>
        </w:rPr>
        <w:t> </w:t>
      </w:r>
      <w:r>
        <w:rPr>
          <w:color w:val="231F20"/>
        </w:rPr>
        <w:t>phu</w:t>
      </w:r>
      <w:r>
        <w:rPr>
          <w:color w:val="231F20"/>
          <w:spacing w:val="-13"/>
        </w:rPr>
        <w:t> </w:t>
      </w:r>
      <w:r>
        <w:rPr>
          <w:color w:val="231F20"/>
        </w:rPr>
        <w:t>đã</w:t>
      </w:r>
      <w:r>
        <w:rPr>
          <w:color w:val="231F20"/>
          <w:spacing w:val="-14"/>
        </w:rPr>
        <w:t> </w:t>
      </w:r>
      <w:r>
        <w:rPr>
          <w:color w:val="231F20"/>
        </w:rPr>
        <w:t>lìa</w:t>
      </w:r>
      <w:r>
        <w:rPr>
          <w:color w:val="231F20"/>
          <w:spacing w:val="-13"/>
        </w:rPr>
        <w:t> </w:t>
      </w:r>
      <w:r>
        <w:rPr>
          <w:color w:val="231F20"/>
        </w:rPr>
        <w:t>nhiễm</w:t>
      </w:r>
      <w:r>
        <w:rPr>
          <w:color w:val="231F20"/>
          <w:spacing w:val="-14"/>
        </w:rPr>
        <w:t> </w:t>
      </w:r>
      <w:r>
        <w:rPr>
          <w:color w:val="231F20"/>
        </w:rPr>
        <w:t>cõi</w:t>
      </w:r>
      <w:r>
        <w:rPr>
          <w:color w:val="231F20"/>
          <w:spacing w:val="-13"/>
        </w:rPr>
        <w:t> </w:t>
      </w:r>
      <w:r>
        <w:rPr>
          <w:color w:val="231F20"/>
        </w:rPr>
        <w:t>dục, kiết kia dứt hết, không thuộc về 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kiết kia dứt hết, không thuộc về quả.</w:t>
      </w:r>
    </w:p>
    <w:p>
      <w:pPr>
        <w:pStyle w:val="BodyText"/>
        <w:spacing w:line="276" w:lineRule="auto"/>
        <w:ind w:right="107"/>
      </w:pPr>
      <w:r>
        <w:rPr>
          <w:color w:val="231F20"/>
        </w:rPr>
        <w:t>Không có thứ lớp: Tức không phải là nghĩa thuộc về quả. Vì sao? Vì lìa nhiễm cõi dục, khi đạo vô gián thứ chín diệt, mới đoạn hết</w:t>
      </w:r>
      <w:r>
        <w:rPr>
          <w:color w:val="231F20"/>
          <w:spacing w:val="-9"/>
        </w:rPr>
        <w:t> </w:t>
      </w:r>
      <w:r>
        <w:rPr>
          <w:color w:val="231F20"/>
        </w:rPr>
        <w:t>kiết</w:t>
      </w:r>
      <w:r>
        <w:rPr>
          <w:color w:val="231F20"/>
          <w:spacing w:val="-8"/>
        </w:rPr>
        <w:t> </w:t>
      </w:r>
      <w:r>
        <w:rPr>
          <w:color w:val="231F20"/>
        </w:rPr>
        <w:t>kia.</w:t>
      </w:r>
      <w:r>
        <w:rPr>
          <w:color w:val="231F20"/>
          <w:spacing w:val="-8"/>
        </w:rPr>
        <w:t> </w:t>
      </w:r>
      <w:r>
        <w:rPr>
          <w:color w:val="231F20"/>
        </w:rPr>
        <w:t>Lúc</w:t>
      </w:r>
      <w:r>
        <w:rPr>
          <w:color w:val="231F20"/>
          <w:spacing w:val="-9"/>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thứ</w:t>
      </w:r>
      <w:r>
        <w:rPr>
          <w:color w:val="231F20"/>
          <w:spacing w:val="-9"/>
        </w:rPr>
        <w:t> </w:t>
      </w:r>
      <w:r>
        <w:rPr>
          <w:color w:val="231F20"/>
        </w:rPr>
        <w:t>chín</w:t>
      </w:r>
      <w:r>
        <w:rPr>
          <w:color w:val="231F20"/>
          <w:spacing w:val="-8"/>
        </w:rPr>
        <w:t> </w:t>
      </w:r>
      <w:r>
        <w:rPr>
          <w:color w:val="231F20"/>
        </w:rPr>
        <w:t>sinh,</w:t>
      </w:r>
      <w:r>
        <w:rPr>
          <w:color w:val="231F20"/>
          <w:spacing w:val="-8"/>
        </w:rPr>
        <w:t> </w:t>
      </w:r>
      <w:r>
        <w:rPr>
          <w:color w:val="231F20"/>
        </w:rPr>
        <w:t>chứng</w:t>
      </w:r>
      <w:r>
        <w:rPr>
          <w:color w:val="231F20"/>
          <w:spacing w:val="-9"/>
        </w:rPr>
        <w:t> </w:t>
      </w:r>
      <w:r>
        <w:rPr>
          <w:color w:val="231F20"/>
        </w:rPr>
        <w:t>quả</w:t>
      </w:r>
      <w:r>
        <w:rPr>
          <w:color w:val="231F20"/>
          <w:spacing w:val="-8"/>
        </w:rPr>
        <w:t> </w:t>
      </w:r>
      <w:r>
        <w:rPr>
          <w:color w:val="231F20"/>
        </w:rPr>
        <w:t>Bất</w:t>
      </w:r>
      <w:r>
        <w:rPr>
          <w:color w:val="231F20"/>
          <w:spacing w:val="-8"/>
        </w:rPr>
        <w:t> </w:t>
      </w:r>
      <w:r>
        <w:rPr>
          <w:color w:val="231F20"/>
        </w:rPr>
        <w:t>hoàn</w:t>
      </w:r>
      <w:r>
        <w:rPr>
          <w:color w:val="231F20"/>
          <w:spacing w:val="-8"/>
        </w:rPr>
        <w:t> </w:t>
      </w:r>
      <w:r>
        <w:rPr>
          <w:color w:val="231F20"/>
        </w:rPr>
        <w:t>tức thuộc về quả Bất hoàn.</w:t>
      </w:r>
    </w:p>
    <w:p>
      <w:pPr>
        <w:pStyle w:val="BodyText"/>
        <w:spacing w:line="276" w:lineRule="auto"/>
        <w:ind w:right="106"/>
      </w:pPr>
      <w:r>
        <w:rPr>
          <w:color w:val="231F20"/>
        </w:rPr>
        <w:t>Như ba căn bất thiện dứt hết, nên biết dục lậu trong ba lậu,</w:t>
      </w:r>
      <w:r>
        <w:rPr>
          <w:color w:val="231F20"/>
          <w:spacing w:val="-43"/>
        </w:rPr>
        <w:t> </w:t>
      </w:r>
      <w:r>
        <w:rPr>
          <w:color w:val="231F20"/>
        </w:rPr>
        <w:t>bộc lưu dục, ách dục trong bốn bộc lưu, bốn ách, dục thủ trong bốn thủ, tham dục, giận dữ trong bốn thứ trói buộc thân, bốn cái trước </w:t>
      </w:r>
      <w:r>
        <w:rPr>
          <w:color w:val="231F20"/>
          <w:spacing w:val="-3"/>
        </w:rPr>
        <w:t>trong </w:t>
      </w:r>
      <w:r>
        <w:rPr>
          <w:color w:val="231F20"/>
        </w:rPr>
        <w:t>năm cái, kiết giận, tật, xan trong năm kiết, kiết tham dục, giận </w:t>
      </w:r>
      <w:r>
        <w:rPr>
          <w:color w:val="231F20"/>
          <w:spacing w:val="-6"/>
        </w:rPr>
        <w:t>dữ </w:t>
      </w:r>
      <w:r>
        <w:rPr>
          <w:color w:val="231F20"/>
        </w:rPr>
        <w:t>trong</w:t>
      </w:r>
      <w:r>
        <w:rPr>
          <w:color w:val="231F20"/>
          <w:spacing w:val="-4"/>
        </w:rPr>
        <w:t> </w:t>
      </w:r>
      <w:r>
        <w:rPr>
          <w:color w:val="231F20"/>
        </w:rPr>
        <w:t>năm</w:t>
      </w:r>
      <w:r>
        <w:rPr>
          <w:color w:val="231F20"/>
          <w:spacing w:val="-3"/>
        </w:rPr>
        <w:t> </w:t>
      </w:r>
      <w:r>
        <w:rPr>
          <w:color w:val="231F20"/>
        </w:rPr>
        <w:t>kiết</w:t>
      </w:r>
      <w:r>
        <w:rPr>
          <w:color w:val="231F20"/>
          <w:spacing w:val="-4"/>
        </w:rPr>
        <w:t> </w:t>
      </w:r>
      <w:r>
        <w:rPr>
          <w:color w:val="231F20"/>
        </w:rPr>
        <w:t>thuận</w:t>
      </w:r>
      <w:r>
        <w:rPr>
          <w:color w:val="231F20"/>
          <w:spacing w:val="-3"/>
        </w:rPr>
        <w:t> </w:t>
      </w:r>
      <w:r>
        <w:rPr>
          <w:color w:val="231F20"/>
        </w:rPr>
        <w:t>phần</w:t>
      </w:r>
      <w:r>
        <w:rPr>
          <w:color w:val="231F20"/>
          <w:spacing w:val="-3"/>
        </w:rPr>
        <w:t> </w:t>
      </w:r>
      <w:r>
        <w:rPr>
          <w:color w:val="231F20"/>
        </w:rPr>
        <w:t>dưới,</w:t>
      </w:r>
      <w:r>
        <w:rPr>
          <w:color w:val="231F20"/>
          <w:spacing w:val="-4"/>
        </w:rPr>
        <w:t> </w:t>
      </w:r>
      <w:r>
        <w:rPr>
          <w:color w:val="231F20"/>
        </w:rPr>
        <w:t>tỷ</w:t>
      </w:r>
      <w:r>
        <w:rPr>
          <w:color w:val="231F20"/>
          <w:spacing w:val="-3"/>
        </w:rPr>
        <w:t> </w:t>
      </w:r>
      <w:r>
        <w:rPr>
          <w:color w:val="231F20"/>
        </w:rPr>
        <w:t>thiệt</w:t>
      </w:r>
      <w:r>
        <w:rPr>
          <w:color w:val="231F20"/>
          <w:spacing w:val="-3"/>
        </w:rPr>
        <w:t> </w:t>
      </w:r>
      <w:r>
        <w:rPr>
          <w:color w:val="231F20"/>
        </w:rPr>
        <w:t>xúc</w:t>
      </w:r>
      <w:r>
        <w:rPr>
          <w:color w:val="231F20"/>
          <w:spacing w:val="-4"/>
        </w:rPr>
        <w:t> </w:t>
      </w:r>
      <w:r>
        <w:rPr>
          <w:color w:val="231F20"/>
        </w:rPr>
        <w:t>sinh</w:t>
      </w:r>
      <w:r>
        <w:rPr>
          <w:color w:val="231F20"/>
          <w:spacing w:val="-3"/>
        </w:rPr>
        <w:t> </w:t>
      </w:r>
      <w:r>
        <w:rPr>
          <w:color w:val="231F20"/>
        </w:rPr>
        <w:t>ái</w:t>
      </w:r>
      <w:r>
        <w:rPr>
          <w:color w:val="231F20"/>
          <w:spacing w:val="-3"/>
        </w:rPr>
        <w:t> </w:t>
      </w:r>
      <w:r>
        <w:rPr>
          <w:color w:val="231F20"/>
        </w:rPr>
        <w:t>thân</w:t>
      </w:r>
      <w:r>
        <w:rPr>
          <w:color w:val="231F20"/>
          <w:spacing w:val="-4"/>
        </w:rPr>
        <w:t> </w:t>
      </w:r>
      <w:r>
        <w:rPr>
          <w:color w:val="231F20"/>
        </w:rPr>
        <w:t>trong</w:t>
      </w:r>
      <w:r>
        <w:rPr>
          <w:color w:val="231F20"/>
          <w:spacing w:val="-3"/>
        </w:rPr>
        <w:t> </w:t>
      </w:r>
      <w:r>
        <w:rPr>
          <w:color w:val="231F20"/>
        </w:rPr>
        <w:t>sáu</w:t>
      </w:r>
      <w:r>
        <w:rPr>
          <w:color w:val="231F20"/>
          <w:spacing w:val="-3"/>
        </w:rPr>
        <w:t> </w:t>
      </w:r>
      <w:r>
        <w:rPr>
          <w:color w:val="231F20"/>
        </w:rPr>
        <w:t>ái thân, tùy miên tham dục, giận dữ trong bảy tùy miên, kiết giận </w:t>
      </w:r>
      <w:r>
        <w:rPr>
          <w:color w:val="231F20"/>
          <w:spacing w:val="-4"/>
        </w:rPr>
        <w:t>dữ,</w:t>
      </w:r>
      <w:r>
        <w:rPr>
          <w:color w:val="231F20"/>
          <w:spacing w:val="57"/>
        </w:rPr>
        <w:t> </w:t>
      </w:r>
      <w:r>
        <w:rPr>
          <w:color w:val="231F20"/>
        </w:rPr>
        <w:t>ganh ghét, keo kiệt trong chín kiết dứt hết cũng như </w:t>
      </w:r>
      <w:r>
        <w:rPr>
          <w:color w:val="231F20"/>
          <w:spacing w:val="-5"/>
        </w:rPr>
        <w:t>vậy. </w:t>
      </w:r>
      <w:r>
        <w:rPr>
          <w:color w:val="231F20"/>
        </w:rPr>
        <w:t>Vì tự </w:t>
      </w:r>
      <w:r>
        <w:rPr>
          <w:color w:val="231F20"/>
          <w:spacing w:val="-3"/>
        </w:rPr>
        <w:t>tánh </w:t>
      </w:r>
      <w:r>
        <w:rPr>
          <w:color w:val="231F20"/>
        </w:rPr>
        <w:t>như nhau, vì đối trị đồng.</w:t>
      </w:r>
    </w:p>
    <w:p>
      <w:pPr>
        <w:pStyle w:val="BodyText"/>
        <w:spacing w:line="276" w:lineRule="auto"/>
        <w:ind w:right="108"/>
      </w:pPr>
      <w:r>
        <w:rPr>
          <w:color w:val="231F20"/>
        </w:rPr>
        <w:t>Hữu lậu, vô minh lậu dứt hết là thuộc về quả A-la-hán. Nghĩa là</w:t>
      </w:r>
      <w:r>
        <w:rPr>
          <w:color w:val="231F20"/>
          <w:spacing w:val="-6"/>
        </w:rPr>
        <w:t> </w:t>
      </w:r>
      <w:r>
        <w:rPr>
          <w:color w:val="231F20"/>
        </w:rPr>
        <w:t>khi</w:t>
      </w:r>
      <w:r>
        <w:rPr>
          <w:color w:val="231F20"/>
          <w:spacing w:val="-5"/>
        </w:rPr>
        <w:t> </w:t>
      </w:r>
      <w:r>
        <w:rPr>
          <w:color w:val="231F20"/>
        </w:rPr>
        <w:t>kiết</w:t>
      </w:r>
      <w:r>
        <w:rPr>
          <w:color w:val="231F20"/>
          <w:spacing w:val="-5"/>
        </w:rPr>
        <w:t> </w:t>
      </w:r>
      <w:r>
        <w:rPr>
          <w:color w:val="231F20"/>
        </w:rPr>
        <w:t>kia</w:t>
      </w:r>
      <w:r>
        <w:rPr>
          <w:color w:val="231F20"/>
          <w:spacing w:val="-5"/>
        </w:rPr>
        <w:t> </w:t>
      </w:r>
      <w:r>
        <w:rPr>
          <w:color w:val="231F20"/>
        </w:rPr>
        <w:t>đã</w:t>
      </w:r>
      <w:r>
        <w:rPr>
          <w:color w:val="231F20"/>
          <w:spacing w:val="-6"/>
        </w:rPr>
        <w:t> </w:t>
      </w:r>
      <w:r>
        <w:rPr>
          <w:color w:val="231F20"/>
        </w:rPr>
        <w:t>hết,</w:t>
      </w:r>
      <w:r>
        <w:rPr>
          <w:color w:val="231F20"/>
          <w:spacing w:val="-5"/>
        </w:rPr>
        <w:t> </w:t>
      </w:r>
      <w:r>
        <w:rPr>
          <w:color w:val="231F20"/>
        </w:rPr>
        <w:t>chứng</w:t>
      </w:r>
      <w:r>
        <w:rPr>
          <w:color w:val="231F20"/>
          <w:spacing w:val="-5"/>
        </w:rPr>
        <w:t> </w:t>
      </w:r>
      <w:r>
        <w:rPr>
          <w:color w:val="231F20"/>
        </w:rPr>
        <w:t>quả</w:t>
      </w:r>
      <w:r>
        <w:rPr>
          <w:color w:val="231F20"/>
          <w:spacing w:val="-19"/>
        </w:rPr>
        <w:t> </w:t>
      </w:r>
      <w:r>
        <w:rPr>
          <w:color w:val="231F20"/>
        </w:rPr>
        <w:t>A-la-hán</w:t>
      </w:r>
      <w:r>
        <w:rPr>
          <w:color w:val="231F20"/>
          <w:spacing w:val="-5"/>
        </w:rPr>
        <w:t> </w:t>
      </w:r>
      <w:r>
        <w:rPr>
          <w:color w:val="231F20"/>
        </w:rPr>
        <w:t>tức</w:t>
      </w:r>
      <w:r>
        <w:rPr>
          <w:color w:val="231F20"/>
          <w:spacing w:val="-5"/>
        </w:rPr>
        <w:t> </w:t>
      </w:r>
      <w:r>
        <w:rPr>
          <w:color w:val="231F20"/>
        </w:rPr>
        <w:t>thuộc</w:t>
      </w:r>
      <w:r>
        <w:rPr>
          <w:color w:val="231F20"/>
          <w:spacing w:val="-6"/>
        </w:rPr>
        <w:t> </w:t>
      </w:r>
      <w:r>
        <w:rPr>
          <w:color w:val="231F20"/>
        </w:rPr>
        <w:t>về</w:t>
      </w:r>
      <w:r>
        <w:rPr>
          <w:color w:val="231F20"/>
          <w:spacing w:val="-5"/>
        </w:rPr>
        <w:t> </w:t>
      </w:r>
      <w:r>
        <w:rPr>
          <w:color w:val="231F20"/>
        </w:rPr>
        <w:t>quả</w:t>
      </w:r>
      <w:r>
        <w:rPr>
          <w:color w:val="231F20"/>
          <w:spacing w:val="-19"/>
        </w:rPr>
        <w:t> </w:t>
      </w:r>
      <w:r>
        <w:rPr>
          <w:color w:val="231F20"/>
        </w:rPr>
        <w:t>A-la-hán.</w:t>
      </w:r>
    </w:p>
    <w:p>
      <w:pPr>
        <w:pStyle w:val="BodyText"/>
        <w:spacing w:line="276" w:lineRule="auto"/>
        <w:ind w:right="107"/>
      </w:pPr>
      <w:r>
        <w:rPr>
          <w:color w:val="231F20"/>
        </w:rPr>
        <w:t>Không</w:t>
      </w:r>
      <w:r>
        <w:rPr>
          <w:color w:val="231F20"/>
          <w:spacing w:val="-9"/>
        </w:rPr>
        <w:t> </w:t>
      </w:r>
      <w:r>
        <w:rPr>
          <w:color w:val="231F20"/>
        </w:rPr>
        <w:t>có</w:t>
      </w:r>
      <w:r>
        <w:rPr>
          <w:color w:val="231F20"/>
          <w:spacing w:val="-9"/>
        </w:rPr>
        <w:t> </w:t>
      </w:r>
      <w:r>
        <w:rPr>
          <w:color w:val="231F20"/>
        </w:rPr>
        <w:t>phàm</w:t>
      </w:r>
      <w:r>
        <w:rPr>
          <w:color w:val="231F20"/>
          <w:spacing w:val="-9"/>
        </w:rPr>
        <w:t> </w:t>
      </w:r>
      <w:r>
        <w:rPr>
          <w:color w:val="231F20"/>
        </w:rPr>
        <w:t>phu,</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nghĩa</w:t>
      </w:r>
      <w:r>
        <w:rPr>
          <w:color w:val="231F20"/>
          <w:spacing w:val="-8"/>
        </w:rPr>
        <w:t> </w:t>
      </w:r>
      <w:r>
        <w:rPr>
          <w:color w:val="231F20"/>
        </w:rPr>
        <w:t>thuộc</w:t>
      </w:r>
      <w:r>
        <w:rPr>
          <w:color w:val="231F20"/>
          <w:spacing w:val="-9"/>
        </w:rPr>
        <w:t> </w:t>
      </w:r>
      <w:r>
        <w:rPr>
          <w:color w:val="231F20"/>
        </w:rPr>
        <w:t>về</w:t>
      </w:r>
      <w:r>
        <w:rPr>
          <w:color w:val="231F20"/>
          <w:spacing w:val="-9"/>
        </w:rPr>
        <w:t> </w:t>
      </w:r>
      <w:r>
        <w:rPr>
          <w:color w:val="231F20"/>
        </w:rPr>
        <w:t>quả.</w:t>
      </w:r>
      <w:r>
        <w:rPr>
          <w:color w:val="231F20"/>
          <w:spacing w:val="-13"/>
        </w:rPr>
        <w:t> </w:t>
      </w:r>
      <w:r>
        <w:rPr>
          <w:color w:val="231F20"/>
        </w:rPr>
        <w:t>Vì</w:t>
      </w:r>
      <w:r>
        <w:rPr>
          <w:color w:val="231F20"/>
          <w:spacing w:val="-9"/>
        </w:rPr>
        <w:t> </w:t>
      </w:r>
      <w:r>
        <w:rPr>
          <w:color w:val="231F20"/>
        </w:rPr>
        <w:t>sao? Vì không có phàm phu nào có thể lìa hữu lậu, vô minh lậu của Phi tưởng phi phi tưởng xứ.</w:t>
      </w:r>
    </w:p>
    <w:p>
      <w:pPr>
        <w:pStyle w:val="BodyText"/>
        <w:spacing w:line="276" w:lineRule="auto"/>
        <w:ind w:right="107"/>
      </w:pPr>
      <w:r>
        <w:rPr>
          <w:color w:val="231F20"/>
        </w:rPr>
        <w:t>Cũng không có thứ lớp: Tức không phải là nghĩa thuộc về </w:t>
      </w:r>
      <w:r>
        <w:rPr>
          <w:color w:val="231F20"/>
          <w:spacing w:val="-3"/>
        </w:rPr>
        <w:t>quả.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5"/>
        </w:rPr>
        <w:t> </w:t>
      </w:r>
      <w:r>
        <w:rPr>
          <w:color w:val="231F20"/>
        </w:rPr>
        <w:t>khi</w:t>
      </w:r>
      <w:r>
        <w:rPr>
          <w:color w:val="231F20"/>
          <w:spacing w:val="-6"/>
        </w:rPr>
        <w:t> </w:t>
      </w:r>
      <w:r>
        <w:rPr>
          <w:color w:val="231F20"/>
        </w:rPr>
        <w:t>định</w:t>
      </w:r>
      <w:r>
        <w:rPr>
          <w:color w:val="231F20"/>
          <w:spacing w:val="-5"/>
        </w:rPr>
        <w:t> </w:t>
      </w:r>
      <w:r>
        <w:rPr>
          <w:color w:val="231F20"/>
        </w:rPr>
        <w:t>kim</w:t>
      </w:r>
      <w:r>
        <w:rPr>
          <w:color w:val="231F20"/>
          <w:spacing w:val="-5"/>
        </w:rPr>
        <w:t> </w:t>
      </w:r>
      <w:r>
        <w:rPr>
          <w:color w:val="231F20"/>
        </w:rPr>
        <w:t>cang</w:t>
      </w:r>
      <w:r>
        <w:rPr>
          <w:color w:val="231F20"/>
          <w:spacing w:val="-6"/>
        </w:rPr>
        <w:t> </w:t>
      </w:r>
      <w:r>
        <w:rPr>
          <w:color w:val="231F20"/>
        </w:rPr>
        <w:t>dụ</w:t>
      </w:r>
      <w:r>
        <w:rPr>
          <w:color w:val="231F20"/>
          <w:spacing w:val="-5"/>
        </w:rPr>
        <w:t> </w:t>
      </w:r>
      <w:r>
        <w:rPr>
          <w:color w:val="231F20"/>
        </w:rPr>
        <w:t>hiện</w:t>
      </w:r>
      <w:r>
        <w:rPr>
          <w:color w:val="231F20"/>
          <w:spacing w:val="-5"/>
        </w:rPr>
        <w:t> </w:t>
      </w:r>
      <w:r>
        <w:rPr>
          <w:color w:val="231F20"/>
        </w:rPr>
        <w:t>tiền</w:t>
      </w:r>
      <w:r>
        <w:rPr>
          <w:color w:val="231F20"/>
          <w:spacing w:val="-6"/>
        </w:rPr>
        <w:t> </w:t>
      </w:r>
      <w:r>
        <w:rPr>
          <w:color w:val="231F20"/>
        </w:rPr>
        <w:t>mới</w:t>
      </w:r>
      <w:r>
        <w:rPr>
          <w:color w:val="231F20"/>
          <w:spacing w:val="-5"/>
        </w:rPr>
        <w:t> </w:t>
      </w:r>
      <w:r>
        <w:rPr>
          <w:color w:val="231F20"/>
        </w:rPr>
        <w:t>đoạn</w:t>
      </w:r>
      <w:r>
        <w:rPr>
          <w:color w:val="231F20"/>
          <w:spacing w:val="-5"/>
        </w:rPr>
        <w:t> </w:t>
      </w:r>
      <w:r>
        <w:rPr>
          <w:color w:val="231F20"/>
        </w:rPr>
        <w:t>hết</w:t>
      </w:r>
      <w:r>
        <w:rPr>
          <w:color w:val="231F20"/>
          <w:spacing w:val="-6"/>
        </w:rPr>
        <w:t> </w:t>
      </w:r>
      <w:r>
        <w:rPr>
          <w:color w:val="231F20"/>
        </w:rPr>
        <w:t>kiết</w:t>
      </w:r>
      <w:r>
        <w:rPr>
          <w:color w:val="231F20"/>
          <w:spacing w:val="-5"/>
        </w:rPr>
        <w:t> </w:t>
      </w:r>
      <w:r>
        <w:rPr>
          <w:color w:val="231F20"/>
        </w:rPr>
        <w:t>kia.</w:t>
      </w:r>
      <w:r>
        <w:rPr>
          <w:color w:val="231F20"/>
          <w:spacing w:val="-5"/>
        </w:rPr>
        <w:t> </w:t>
      </w:r>
      <w:r>
        <w:rPr>
          <w:color w:val="231F20"/>
        </w:rPr>
        <w:t>Lúc tận trí đầu tiên sinh, chứng quả A-la-hán, kiết kia đã hết, tức thuộc về quả</w:t>
      </w:r>
      <w:r>
        <w:rPr>
          <w:color w:val="231F20"/>
          <w:spacing w:val="-16"/>
        </w:rPr>
        <w:t> </w:t>
      </w:r>
      <w:r>
        <w:rPr>
          <w:color w:val="231F20"/>
        </w:rPr>
        <w:t>A-la-hán.</w:t>
      </w:r>
    </w:p>
    <w:p>
      <w:pPr>
        <w:pStyle w:val="BodyText"/>
        <w:spacing w:line="276" w:lineRule="auto" w:before="126"/>
        <w:ind w:right="102"/>
      </w:pPr>
      <w:r>
        <w:rPr>
          <w:color w:val="231F20"/>
        </w:rPr>
        <w:t>Như hữu lậu, vô minh lậu dứt hết, nên biết bộc lưu hữu, </w:t>
      </w:r>
      <w:r>
        <w:rPr>
          <w:color w:val="231F20"/>
          <w:spacing w:val="2"/>
        </w:rPr>
        <w:t>ách </w:t>
      </w:r>
      <w:r>
        <w:rPr>
          <w:color w:val="231F20"/>
        </w:rPr>
        <w:t>hữu, vô minh hữu trong bốn bộc lưu, bốn ách, ngã ngữ thử trong bốn thủ, kiết tham, mạn trong năm kiết, năm kiết thuận phần trên trừ sắc tham, còn lại bốn, ý xúc sinh ra ái thân trong sáu ái thân, </w:t>
      </w:r>
      <w:r>
        <w:rPr>
          <w:color w:val="231F20"/>
          <w:spacing w:val="2"/>
        </w:rPr>
        <w:t>tùy </w:t>
      </w:r>
      <w:r>
        <w:rPr>
          <w:color w:val="231F20"/>
        </w:rPr>
        <w:t>miên</w:t>
      </w:r>
      <w:r>
        <w:rPr>
          <w:color w:val="231F20"/>
          <w:spacing w:val="10"/>
        </w:rPr>
        <w:t> </w:t>
      </w:r>
      <w:r>
        <w:rPr>
          <w:color w:val="231F20"/>
        </w:rPr>
        <w:t>hữu</w:t>
      </w:r>
      <w:r>
        <w:rPr>
          <w:color w:val="231F20"/>
          <w:spacing w:val="11"/>
        </w:rPr>
        <w:t> </w:t>
      </w:r>
      <w:r>
        <w:rPr>
          <w:color w:val="231F20"/>
        </w:rPr>
        <w:t>tham,</w:t>
      </w:r>
      <w:r>
        <w:rPr>
          <w:color w:val="231F20"/>
          <w:spacing w:val="10"/>
        </w:rPr>
        <w:t> </w:t>
      </w:r>
      <w:r>
        <w:rPr>
          <w:color w:val="231F20"/>
        </w:rPr>
        <w:t>vô</w:t>
      </w:r>
      <w:r>
        <w:rPr>
          <w:color w:val="231F20"/>
          <w:spacing w:val="11"/>
        </w:rPr>
        <w:t> </w:t>
      </w:r>
      <w:r>
        <w:rPr>
          <w:color w:val="231F20"/>
        </w:rPr>
        <w:t>minh,</w:t>
      </w:r>
      <w:r>
        <w:rPr>
          <w:color w:val="231F20"/>
          <w:spacing w:val="10"/>
        </w:rPr>
        <w:t> </w:t>
      </w:r>
      <w:r>
        <w:rPr>
          <w:color w:val="231F20"/>
        </w:rPr>
        <w:t>mạn</w:t>
      </w:r>
      <w:r>
        <w:rPr>
          <w:color w:val="231F20"/>
          <w:spacing w:val="11"/>
        </w:rPr>
        <w:t> </w:t>
      </w:r>
      <w:r>
        <w:rPr>
          <w:color w:val="231F20"/>
        </w:rPr>
        <w:t>trong</w:t>
      </w:r>
      <w:r>
        <w:rPr>
          <w:color w:val="231F20"/>
          <w:spacing w:val="10"/>
        </w:rPr>
        <w:t> </w:t>
      </w:r>
      <w:r>
        <w:rPr>
          <w:color w:val="231F20"/>
        </w:rPr>
        <w:t>bảy</w:t>
      </w:r>
      <w:r>
        <w:rPr>
          <w:color w:val="231F20"/>
          <w:spacing w:val="11"/>
        </w:rPr>
        <w:t> </w:t>
      </w:r>
      <w:r>
        <w:rPr>
          <w:color w:val="231F20"/>
        </w:rPr>
        <w:t>tùy</w:t>
      </w:r>
      <w:r>
        <w:rPr>
          <w:color w:val="231F20"/>
          <w:spacing w:val="10"/>
        </w:rPr>
        <w:t> </w:t>
      </w:r>
      <w:r>
        <w:rPr>
          <w:color w:val="231F20"/>
        </w:rPr>
        <w:t>miên,</w:t>
      </w:r>
      <w:r>
        <w:rPr>
          <w:color w:val="231F20"/>
          <w:spacing w:val="11"/>
        </w:rPr>
        <w:t> </w:t>
      </w:r>
      <w:r>
        <w:rPr>
          <w:color w:val="231F20"/>
        </w:rPr>
        <w:t>kiết</w:t>
      </w:r>
      <w:r>
        <w:rPr>
          <w:color w:val="231F20"/>
          <w:spacing w:val="10"/>
        </w:rPr>
        <w:t> </w:t>
      </w:r>
      <w:r>
        <w:rPr>
          <w:color w:val="231F20"/>
        </w:rPr>
        <w:t>ái,</w:t>
      </w:r>
      <w:r>
        <w:rPr>
          <w:color w:val="231F20"/>
          <w:spacing w:val="11"/>
        </w:rPr>
        <w:t> </w:t>
      </w:r>
      <w:r>
        <w:rPr>
          <w:color w:val="231F20"/>
        </w:rPr>
        <w:t>mạn,</w:t>
      </w:r>
      <w:r>
        <w:rPr>
          <w:color w:val="231F20"/>
          <w:spacing w:val="11"/>
        </w:rPr>
        <w:t> </w:t>
      </w:r>
      <w:r>
        <w:rPr>
          <w:color w:val="231F20"/>
        </w:rPr>
        <w:t>vô</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88" w:firstLine="0"/>
      </w:pPr>
      <w:r>
        <w:rPr>
          <w:color w:val="231F20"/>
        </w:rPr>
        <w:t>minh trong chín kiết dứt hết cũng như vậy. Vì tự tánh như nhau, vì đối trị đồng.</w:t>
      </w:r>
    </w:p>
    <w:p>
      <w:pPr>
        <w:pStyle w:val="BodyText"/>
        <w:spacing w:line="278" w:lineRule="auto" w:before="123"/>
        <w:ind w:left="110" w:right="386"/>
      </w:pPr>
      <w:r>
        <w:rPr>
          <w:color w:val="231F20"/>
          <w:spacing w:val="3"/>
        </w:rPr>
        <w:t>Cái nghi dứt hết </w:t>
      </w:r>
      <w:r>
        <w:rPr>
          <w:color w:val="231F20"/>
          <w:spacing w:val="2"/>
        </w:rPr>
        <w:t>là </w:t>
      </w:r>
      <w:r>
        <w:rPr>
          <w:color w:val="231F20"/>
          <w:spacing w:val="4"/>
        </w:rPr>
        <w:t>thuộc </w:t>
      </w:r>
      <w:r>
        <w:rPr>
          <w:color w:val="231F20"/>
          <w:spacing w:val="2"/>
        </w:rPr>
        <w:t>về </w:t>
      </w:r>
      <w:r>
        <w:rPr>
          <w:color w:val="231F20"/>
          <w:spacing w:val="3"/>
        </w:rPr>
        <w:t>bốn quả </w:t>
      </w:r>
      <w:r>
        <w:rPr>
          <w:color w:val="231F20"/>
          <w:spacing w:val="4"/>
        </w:rPr>
        <w:t>Sa-môn, </w:t>
      </w:r>
      <w:r>
        <w:rPr>
          <w:color w:val="231F20"/>
          <w:spacing w:val="3"/>
        </w:rPr>
        <w:t>hoặc </w:t>
      </w:r>
      <w:r>
        <w:rPr>
          <w:color w:val="231F20"/>
          <w:spacing w:val="5"/>
        </w:rPr>
        <w:t>không  </w:t>
      </w:r>
      <w:r>
        <w:rPr>
          <w:color w:val="231F20"/>
          <w:spacing w:val="2"/>
        </w:rPr>
        <w:t>có</w:t>
      </w:r>
      <w:r>
        <w:rPr>
          <w:color w:val="231F20"/>
          <w:spacing w:val="10"/>
        </w:rPr>
        <w:t> </w:t>
      </w:r>
      <w:r>
        <w:rPr>
          <w:color w:val="231F20"/>
          <w:spacing w:val="5"/>
        </w:rPr>
        <w:t>xứ.</w:t>
      </w:r>
    </w:p>
    <w:p>
      <w:pPr>
        <w:pStyle w:val="BodyText"/>
        <w:spacing w:before="123"/>
        <w:ind w:left="677" w:firstLine="0"/>
      </w:pPr>
      <w:r>
        <w:rPr>
          <w:color w:val="231F20"/>
        </w:rPr>
        <w:t>Thuộc về bốn quả Sa-môn: Như trước đã nói.</w:t>
      </w:r>
    </w:p>
    <w:p>
      <w:pPr>
        <w:pStyle w:val="BodyText"/>
        <w:spacing w:line="278" w:lineRule="auto" w:before="172"/>
        <w:ind w:left="110" w:right="392"/>
      </w:pPr>
      <w:r>
        <w:rPr>
          <w:color w:val="231F20"/>
        </w:rPr>
        <w:t>Hoặc</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xứ:</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phàm</w:t>
      </w:r>
      <w:r>
        <w:rPr>
          <w:color w:val="231F20"/>
          <w:spacing w:val="-14"/>
        </w:rPr>
        <w:t> </w:t>
      </w:r>
      <w:r>
        <w:rPr>
          <w:color w:val="231F20"/>
        </w:rPr>
        <w:t>phu</w:t>
      </w:r>
      <w:r>
        <w:rPr>
          <w:color w:val="231F20"/>
          <w:spacing w:val="-13"/>
        </w:rPr>
        <w:t> </w:t>
      </w:r>
      <w:r>
        <w:rPr>
          <w:color w:val="231F20"/>
        </w:rPr>
        <w:t>đã</w:t>
      </w:r>
      <w:r>
        <w:rPr>
          <w:color w:val="231F20"/>
          <w:spacing w:val="-14"/>
        </w:rPr>
        <w:t> </w:t>
      </w:r>
      <w:r>
        <w:rPr>
          <w:color w:val="231F20"/>
        </w:rPr>
        <w:t>lìa</w:t>
      </w:r>
      <w:r>
        <w:rPr>
          <w:color w:val="231F20"/>
          <w:spacing w:val="-13"/>
        </w:rPr>
        <w:t> </w:t>
      </w:r>
      <w:r>
        <w:rPr>
          <w:color w:val="231F20"/>
        </w:rPr>
        <w:t>nhiễm</w:t>
      </w:r>
      <w:r>
        <w:rPr>
          <w:color w:val="231F20"/>
          <w:spacing w:val="-14"/>
        </w:rPr>
        <w:t> </w:t>
      </w:r>
      <w:r>
        <w:rPr>
          <w:color w:val="231F20"/>
        </w:rPr>
        <w:t>cõi</w:t>
      </w:r>
      <w:r>
        <w:rPr>
          <w:color w:val="231F20"/>
          <w:spacing w:val="-13"/>
        </w:rPr>
        <w:t> </w:t>
      </w:r>
      <w:r>
        <w:rPr>
          <w:color w:val="231F20"/>
        </w:rPr>
        <w:t>dục, cái nghi dứt hết, không thuộc về quả.</w:t>
      </w:r>
    </w:p>
    <w:p>
      <w:pPr>
        <w:pStyle w:val="BodyText"/>
        <w:spacing w:line="278" w:lineRule="auto" w:before="123"/>
        <w:ind w:left="110" w:right="391"/>
      </w:pPr>
      <w:r>
        <w:rPr>
          <w:color w:val="231F20"/>
        </w:rPr>
        <w:t>Đã</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nhập</w:t>
      </w:r>
      <w:r>
        <w:rPr>
          <w:color w:val="231F20"/>
          <w:spacing w:val="-6"/>
        </w:rPr>
        <w:t> </w:t>
      </w:r>
      <w:r>
        <w:rPr>
          <w:color w:val="231F20"/>
        </w:rPr>
        <w:t>chánh</w:t>
      </w:r>
      <w:r>
        <w:rPr>
          <w:color w:val="231F20"/>
          <w:spacing w:val="-5"/>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mười</w:t>
      </w:r>
      <w:r>
        <w:rPr>
          <w:color w:val="231F20"/>
          <w:spacing w:val="-5"/>
        </w:rPr>
        <w:t> </w:t>
      </w:r>
      <w:r>
        <w:rPr>
          <w:color w:val="231F20"/>
        </w:rPr>
        <w:t>lăm khoảnh tâm của kiến đạo, cái nghi dứt hết, không thuộc về quả.</w:t>
      </w:r>
    </w:p>
    <w:p>
      <w:pPr>
        <w:pStyle w:val="BodyText"/>
        <w:spacing w:line="278" w:lineRule="auto" w:before="123"/>
        <w:ind w:left="110" w:right="391"/>
      </w:pPr>
      <w:r>
        <w:rPr>
          <w:color w:val="231F20"/>
        </w:rPr>
        <w:t>Theo thứ lớp: Là hai khoảnh tâm hiện quán đạo, cái nghi hết, không thuộc về quả.</w:t>
      </w:r>
    </w:p>
    <w:p>
      <w:pPr>
        <w:pStyle w:val="BodyText"/>
        <w:spacing w:line="278" w:lineRule="auto" w:before="123"/>
        <w:ind w:left="110" w:right="391"/>
      </w:pPr>
      <w:r>
        <w:rPr>
          <w:color w:val="231F20"/>
        </w:rPr>
        <w:t>Kiết sắc tham nơi kiết thuận phần trên dứt hết là thuộc về quả A-la-hán, hoặc không có xứ.</w:t>
      </w:r>
    </w:p>
    <w:p>
      <w:pPr>
        <w:pStyle w:val="BodyText"/>
        <w:spacing w:line="278" w:lineRule="auto" w:before="123"/>
        <w:ind w:left="110" w:right="392"/>
      </w:pPr>
      <w:r>
        <w:rPr>
          <w:color w:val="231F20"/>
        </w:rPr>
        <w:t>Thuộc</w:t>
      </w:r>
      <w:r>
        <w:rPr>
          <w:color w:val="231F20"/>
          <w:spacing w:val="-13"/>
        </w:rPr>
        <w:t> </w:t>
      </w:r>
      <w:r>
        <w:rPr>
          <w:color w:val="231F20"/>
        </w:rPr>
        <w:t>về</w:t>
      </w:r>
      <w:r>
        <w:rPr>
          <w:color w:val="231F20"/>
          <w:spacing w:val="-13"/>
        </w:rPr>
        <w:t> </w:t>
      </w:r>
      <w:r>
        <w:rPr>
          <w:color w:val="231F20"/>
        </w:rPr>
        <w:t>quả</w:t>
      </w:r>
      <w:r>
        <w:rPr>
          <w:color w:val="231F20"/>
          <w:spacing w:val="-27"/>
        </w:rPr>
        <w:t> </w:t>
      </w:r>
      <w:r>
        <w:rPr>
          <w:color w:val="231F20"/>
        </w:rPr>
        <w:t>A-la-hán:</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kiết</w:t>
      </w:r>
      <w:r>
        <w:rPr>
          <w:color w:val="231F20"/>
          <w:spacing w:val="-13"/>
        </w:rPr>
        <w:t> </w:t>
      </w:r>
      <w:r>
        <w:rPr>
          <w:color w:val="231F20"/>
        </w:rPr>
        <w:t>kia</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khi</w:t>
      </w:r>
      <w:r>
        <w:rPr>
          <w:color w:val="231F20"/>
          <w:spacing w:val="-13"/>
        </w:rPr>
        <w:t> </w:t>
      </w:r>
      <w:r>
        <w:rPr>
          <w:color w:val="231F20"/>
        </w:rPr>
        <w:t>chứng</w:t>
      </w:r>
      <w:r>
        <w:rPr>
          <w:color w:val="231F20"/>
          <w:spacing w:val="-13"/>
        </w:rPr>
        <w:t> </w:t>
      </w:r>
      <w:r>
        <w:rPr>
          <w:color w:val="231F20"/>
        </w:rPr>
        <w:t>quả A-la-hán tức thuộc về quả</w:t>
      </w:r>
      <w:r>
        <w:rPr>
          <w:color w:val="231F20"/>
          <w:spacing w:val="-18"/>
        </w:rPr>
        <w:t> </w:t>
      </w:r>
      <w:r>
        <w:rPr>
          <w:color w:val="231F20"/>
        </w:rPr>
        <w:t>A-la-hán.</w:t>
      </w:r>
    </w:p>
    <w:p>
      <w:pPr>
        <w:pStyle w:val="BodyText"/>
        <w:spacing w:line="278" w:lineRule="auto" w:before="123"/>
        <w:ind w:left="110" w:right="392"/>
      </w:pPr>
      <w:r>
        <w:rPr>
          <w:color w:val="231F20"/>
        </w:rPr>
        <w:t>Hoặc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xứ:</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đã</w:t>
      </w:r>
      <w:r>
        <w:rPr>
          <w:color w:val="231F20"/>
          <w:spacing w:val="-11"/>
        </w:rPr>
        <w:t> </w:t>
      </w:r>
      <w:r>
        <w:rPr>
          <w:color w:val="231F20"/>
        </w:rPr>
        <w:t>lìa</w:t>
      </w:r>
      <w:r>
        <w:rPr>
          <w:color w:val="231F20"/>
          <w:spacing w:val="-10"/>
        </w:rPr>
        <w:t> </w:t>
      </w:r>
      <w:r>
        <w:rPr>
          <w:color w:val="231F20"/>
        </w:rPr>
        <w:t>nhiễm</w:t>
      </w:r>
      <w:r>
        <w:rPr>
          <w:color w:val="231F20"/>
          <w:spacing w:val="-11"/>
        </w:rPr>
        <w:t> </w:t>
      </w:r>
      <w:r>
        <w:rPr>
          <w:color w:val="231F20"/>
        </w:rPr>
        <w:t>cõi</w:t>
      </w:r>
      <w:r>
        <w:rPr>
          <w:color w:val="231F20"/>
          <w:spacing w:val="-11"/>
        </w:rPr>
        <w:t> </w:t>
      </w:r>
      <w:r>
        <w:rPr>
          <w:color w:val="231F20"/>
        </w:rPr>
        <w:t>sắc, kiết kia dứt hết, không thuộc về quả.</w:t>
      </w:r>
    </w:p>
    <w:p>
      <w:pPr>
        <w:pStyle w:val="BodyText"/>
        <w:spacing w:line="278" w:lineRule="auto" w:before="123"/>
        <w:ind w:left="110" w:right="391"/>
      </w:pPr>
      <w:r>
        <w:rPr>
          <w:color w:val="231F20"/>
        </w:rPr>
        <w:t>Đã lìa nhiễm cõi sắc, nhập chánh tánh ly sinh: Là do mười</w:t>
      </w:r>
      <w:r>
        <w:rPr>
          <w:color w:val="231F20"/>
          <w:spacing w:val="-24"/>
        </w:rPr>
        <w:t> </w:t>
      </w:r>
      <w:r>
        <w:rPr>
          <w:color w:val="231F20"/>
        </w:rPr>
        <w:t>lăm khoảnh tâm của kiến đạo và các quả vị hữu vị như đạo loại trí </w:t>
      </w:r>
      <w:r>
        <w:rPr>
          <w:color w:val="231F20"/>
          <w:spacing w:val="-6"/>
        </w:rPr>
        <w:t>v.v... </w:t>
      </w:r>
      <w:r>
        <w:rPr>
          <w:color w:val="231F20"/>
        </w:rPr>
        <w:t>kiết kia dứt hết, không thuộc về quả.</w:t>
      </w:r>
    </w:p>
    <w:p>
      <w:pPr>
        <w:pStyle w:val="BodyText"/>
        <w:spacing w:line="278" w:lineRule="auto" w:before="123"/>
        <w:ind w:left="110" w:right="389"/>
      </w:pPr>
      <w:r>
        <w:rPr>
          <w:color w:val="231F20"/>
        </w:rPr>
        <w:t>Theo thứ lớp: Là từ lìa nhiễm của tĩnh lự thứ tư theo đạo giải thoát thứ chín, cho đến khi định kim cang dụ hiện tiền, kiết kia dứt hết, không thuộc về quả.</w:t>
      </w:r>
    </w:p>
    <w:p>
      <w:pPr>
        <w:pStyle w:val="BodyText"/>
        <w:spacing w:line="278" w:lineRule="auto" w:before="122"/>
        <w:ind w:left="110" w:right="391"/>
      </w:pPr>
      <w:r>
        <w:rPr>
          <w:color w:val="231F20"/>
        </w:rPr>
        <w:t>Như kiết sắc tham nơi kiết thuận phần trên dứt hết, nên biết nhãn, nhĩ, thân xúc sinh ra ái thân dứt hết cũng như vậy. Vì tự tánh như nhau, vì đối trị đồng, nhưng có khác biệt.</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Trong đây nên nói, hoặc không có xứ: Nghĩa là các phàm phu đã lìa nhiễm của xứ Phạm thế, kiết của họ hết, không thuộc về quả.</w:t>
      </w:r>
    </w:p>
    <w:p>
      <w:pPr>
        <w:pStyle w:val="BodyText"/>
        <w:spacing w:line="273" w:lineRule="auto" w:before="112"/>
        <w:ind w:right="107"/>
      </w:pPr>
      <w:r>
        <w:rPr>
          <w:color w:val="231F20"/>
        </w:rPr>
        <w:t>Đã lìa nhiễm của xứ Phạm thế, nhập chánh tánh ly sinh: Là do mười lăm khoảnh tâm của kiến đạo và các quả vị hữu học như </w:t>
      </w:r>
      <w:r>
        <w:rPr>
          <w:color w:val="231F20"/>
          <w:spacing w:val="-4"/>
        </w:rPr>
        <w:t>đạo</w:t>
      </w:r>
      <w:r>
        <w:rPr>
          <w:color w:val="231F20"/>
          <w:spacing w:val="57"/>
        </w:rPr>
        <w:t> </w:t>
      </w:r>
      <w:r>
        <w:rPr>
          <w:color w:val="231F20"/>
        </w:rPr>
        <w:t>loại trí </w:t>
      </w:r>
      <w:r>
        <w:rPr>
          <w:color w:val="231F20"/>
          <w:spacing w:val="-5"/>
        </w:rPr>
        <w:t>v.v..., </w:t>
      </w:r>
      <w:r>
        <w:rPr>
          <w:color w:val="231F20"/>
        </w:rPr>
        <w:t>kiết kia dứt hết, không thuộc về quả.</w:t>
      </w:r>
    </w:p>
    <w:p>
      <w:pPr>
        <w:pStyle w:val="BodyText"/>
        <w:spacing w:line="273" w:lineRule="auto" w:before="110"/>
        <w:ind w:right="106"/>
      </w:pPr>
      <w:r>
        <w:rPr>
          <w:color w:val="231F20"/>
        </w:rPr>
        <w:t>Theo</w:t>
      </w:r>
      <w:r>
        <w:rPr>
          <w:color w:val="231F20"/>
          <w:spacing w:val="-5"/>
        </w:rPr>
        <w:t> </w:t>
      </w:r>
      <w:r>
        <w:rPr>
          <w:color w:val="231F20"/>
        </w:rPr>
        <w:t>thứ</w:t>
      </w:r>
      <w:r>
        <w:rPr>
          <w:color w:val="231F20"/>
          <w:spacing w:val="-5"/>
        </w:rPr>
        <w:t> </w:t>
      </w:r>
      <w:r>
        <w:rPr>
          <w:color w:val="231F20"/>
        </w:rPr>
        <w:t>lớp:</w:t>
      </w:r>
      <w:r>
        <w:rPr>
          <w:color w:val="231F20"/>
          <w:spacing w:val="-5"/>
        </w:rPr>
        <w:t> </w:t>
      </w:r>
      <w:r>
        <w:rPr>
          <w:color w:val="231F20"/>
        </w:rPr>
        <w:t>Là</w:t>
      </w:r>
      <w:r>
        <w:rPr>
          <w:color w:val="231F20"/>
          <w:spacing w:val="-5"/>
        </w:rPr>
        <w:t> </w:t>
      </w:r>
      <w:r>
        <w:rPr>
          <w:color w:val="231F20"/>
        </w:rPr>
        <w:t>từ</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theo</w:t>
      </w:r>
      <w:r>
        <w:rPr>
          <w:color w:val="231F20"/>
          <w:spacing w:val="-5"/>
        </w:rPr>
        <w:t> </w:t>
      </w:r>
      <w:r>
        <w:rPr>
          <w:color w:val="231F20"/>
        </w:rPr>
        <w:t>đạo</w:t>
      </w:r>
      <w:r>
        <w:rPr>
          <w:color w:val="231F20"/>
          <w:spacing w:val="-5"/>
        </w:rPr>
        <w:t> </w:t>
      </w:r>
      <w:r>
        <w:rPr>
          <w:color w:val="231F20"/>
        </w:rPr>
        <w:t>giải thoát thứ chín, cho đến khi định kim cang dụ hiện tiền, kiết kia dứt hết, không thuộc về quả.</w:t>
      </w:r>
    </w:p>
    <w:p>
      <w:pPr>
        <w:pStyle w:val="BodyText"/>
        <w:spacing w:line="273" w:lineRule="auto" w:before="111"/>
        <w:ind w:right="102"/>
      </w:pPr>
      <w:r>
        <w:rPr>
          <w:color w:val="231F20"/>
        </w:rPr>
        <w:t>Trong </w:t>
      </w:r>
      <w:r>
        <w:rPr>
          <w:color w:val="231F20"/>
          <w:spacing w:val="2"/>
        </w:rPr>
        <w:t>chín mươi </w:t>
      </w:r>
      <w:r>
        <w:rPr>
          <w:color w:val="231F20"/>
        </w:rPr>
        <w:t>tám tùy </w:t>
      </w:r>
      <w:r>
        <w:rPr>
          <w:color w:val="231F20"/>
          <w:spacing w:val="2"/>
        </w:rPr>
        <w:t>miên: </w:t>
      </w:r>
      <w:r>
        <w:rPr>
          <w:color w:val="231F20"/>
        </w:rPr>
        <w:t>Tùy </w:t>
      </w:r>
      <w:r>
        <w:rPr>
          <w:color w:val="231F20"/>
          <w:spacing w:val="2"/>
        </w:rPr>
        <w:t>miên </w:t>
      </w:r>
      <w:r>
        <w:rPr>
          <w:color w:val="231F20"/>
        </w:rPr>
        <w:t>của cõi dục do </w:t>
      </w:r>
      <w:r>
        <w:rPr>
          <w:color w:val="231F20"/>
          <w:spacing w:val="3"/>
        </w:rPr>
        <w:t>kiến </w:t>
      </w:r>
      <w:r>
        <w:rPr>
          <w:color w:val="231F20"/>
          <w:spacing w:val="2"/>
        </w:rPr>
        <w:t>khổ, tập, diệt, </w:t>
      </w:r>
      <w:r>
        <w:rPr>
          <w:color w:val="231F20"/>
        </w:rPr>
        <w:t>đạo đã </w:t>
      </w:r>
      <w:r>
        <w:rPr>
          <w:color w:val="231F20"/>
          <w:spacing w:val="2"/>
        </w:rPr>
        <w:t>đoạn </w:t>
      </w:r>
      <w:r>
        <w:rPr>
          <w:color w:val="231F20"/>
        </w:rPr>
        <w:t>trừ hết là </w:t>
      </w:r>
      <w:r>
        <w:rPr>
          <w:color w:val="231F20"/>
          <w:spacing w:val="2"/>
        </w:rPr>
        <w:t>thuộc </w:t>
      </w:r>
      <w:r>
        <w:rPr>
          <w:color w:val="231F20"/>
        </w:rPr>
        <w:t>về bốn quả </w:t>
      </w:r>
      <w:r>
        <w:rPr>
          <w:color w:val="231F20"/>
          <w:spacing w:val="3"/>
        </w:rPr>
        <w:t>Sa-môn, </w:t>
      </w:r>
      <w:r>
        <w:rPr>
          <w:color w:val="231F20"/>
          <w:spacing w:val="2"/>
        </w:rPr>
        <w:t>hoặc không </w:t>
      </w:r>
      <w:r>
        <w:rPr>
          <w:color w:val="231F20"/>
        </w:rPr>
        <w:t>có xứ. </w:t>
      </w:r>
      <w:r>
        <w:rPr>
          <w:color w:val="231F20"/>
          <w:spacing w:val="2"/>
        </w:rPr>
        <w:t>Điều </w:t>
      </w:r>
      <w:r>
        <w:rPr>
          <w:color w:val="231F20"/>
        </w:rPr>
        <w:t>này như bốn bộ </w:t>
      </w:r>
      <w:r>
        <w:rPr>
          <w:color w:val="231F20"/>
          <w:spacing w:val="2"/>
        </w:rPr>
        <w:t>trước </w:t>
      </w:r>
      <w:r>
        <w:rPr>
          <w:color w:val="231F20"/>
        </w:rPr>
        <w:t>của cõi dục </w:t>
      </w:r>
      <w:r>
        <w:rPr>
          <w:color w:val="231F20"/>
          <w:spacing w:val="3"/>
        </w:rPr>
        <w:t>trong </w:t>
      </w:r>
      <w:r>
        <w:rPr>
          <w:color w:val="231F20"/>
          <w:spacing w:val="2"/>
        </w:rPr>
        <w:t>mười </w:t>
      </w:r>
      <w:r>
        <w:rPr>
          <w:color w:val="231F20"/>
        </w:rPr>
        <w:t>lăm bộ </w:t>
      </w:r>
      <w:r>
        <w:rPr>
          <w:color w:val="231F20"/>
          <w:spacing w:val="2"/>
        </w:rPr>
        <w:t>kiết </w:t>
      </w:r>
      <w:r>
        <w:rPr>
          <w:color w:val="231F20"/>
        </w:rPr>
        <w:t>dứt hết đã </w:t>
      </w:r>
      <w:r>
        <w:rPr>
          <w:color w:val="231F20"/>
          <w:spacing w:val="2"/>
        </w:rPr>
        <w:t>nói. </w:t>
      </w:r>
      <w:r>
        <w:rPr>
          <w:color w:val="231F20"/>
        </w:rPr>
        <w:t>Tùy </w:t>
      </w:r>
      <w:r>
        <w:rPr>
          <w:color w:val="231F20"/>
          <w:spacing w:val="2"/>
        </w:rPr>
        <w:t>miên </w:t>
      </w:r>
      <w:r>
        <w:rPr>
          <w:color w:val="231F20"/>
        </w:rPr>
        <w:t>của cõi dục do tu </w:t>
      </w:r>
      <w:r>
        <w:rPr>
          <w:color w:val="231F20"/>
          <w:spacing w:val="3"/>
        </w:rPr>
        <w:t>đạo </w:t>
      </w:r>
      <w:r>
        <w:rPr>
          <w:color w:val="231F20"/>
          <w:spacing w:val="2"/>
        </w:rPr>
        <w:t>đoạn </w:t>
      </w:r>
      <w:r>
        <w:rPr>
          <w:color w:val="231F20"/>
        </w:rPr>
        <w:t>trừ hết là </w:t>
      </w:r>
      <w:r>
        <w:rPr>
          <w:color w:val="231F20"/>
          <w:spacing w:val="2"/>
        </w:rPr>
        <w:t>thuộc </w:t>
      </w:r>
      <w:r>
        <w:rPr>
          <w:color w:val="231F20"/>
        </w:rPr>
        <w:t>về quả Bất </w:t>
      </w:r>
      <w:r>
        <w:rPr>
          <w:color w:val="231F20"/>
          <w:spacing w:val="2"/>
        </w:rPr>
        <w:t>hoàn, A-la-hán, hoặc không </w:t>
      </w:r>
      <w:r>
        <w:rPr>
          <w:color w:val="231F20"/>
        </w:rPr>
        <w:t>có </w:t>
      </w:r>
      <w:r>
        <w:rPr>
          <w:color w:val="231F20"/>
          <w:spacing w:val="3"/>
        </w:rPr>
        <w:t>xứ. </w:t>
      </w:r>
      <w:r>
        <w:rPr>
          <w:color w:val="231F20"/>
          <w:spacing w:val="2"/>
        </w:rPr>
        <w:t>Điều </w:t>
      </w:r>
      <w:r>
        <w:rPr>
          <w:color w:val="231F20"/>
        </w:rPr>
        <w:t>này như bộ thứ năm của cõi dục </w:t>
      </w:r>
      <w:r>
        <w:rPr>
          <w:color w:val="231F20"/>
          <w:spacing w:val="2"/>
        </w:rPr>
        <w:t>trong mười </w:t>
      </w:r>
      <w:r>
        <w:rPr>
          <w:color w:val="231F20"/>
        </w:rPr>
        <w:t>lăm bộ </w:t>
      </w:r>
      <w:r>
        <w:rPr>
          <w:color w:val="231F20"/>
          <w:spacing w:val="2"/>
        </w:rPr>
        <w:t>kiết </w:t>
      </w:r>
      <w:r>
        <w:rPr>
          <w:color w:val="231F20"/>
          <w:spacing w:val="3"/>
        </w:rPr>
        <w:t>dứt </w:t>
      </w:r>
      <w:r>
        <w:rPr>
          <w:color w:val="231F20"/>
        </w:rPr>
        <w:t>hết đã</w:t>
      </w:r>
      <w:r>
        <w:rPr>
          <w:color w:val="231F20"/>
          <w:spacing w:val="12"/>
        </w:rPr>
        <w:t> </w:t>
      </w:r>
      <w:r>
        <w:rPr>
          <w:color w:val="231F20"/>
          <w:spacing w:val="3"/>
        </w:rPr>
        <w:t>nói.</w:t>
      </w:r>
    </w:p>
    <w:p>
      <w:pPr>
        <w:pStyle w:val="BodyText"/>
        <w:spacing w:line="273" w:lineRule="auto" w:before="108"/>
        <w:ind w:right="106"/>
      </w:pPr>
      <w:r>
        <w:rPr>
          <w:color w:val="231F20"/>
        </w:rPr>
        <w:t>Tùy miên của cõi sắc do kiến khổ, tập, diệt, đạo đoạn trừ hết</w:t>
      </w:r>
      <w:r>
        <w:rPr>
          <w:color w:val="231F20"/>
          <w:spacing w:val="-30"/>
        </w:rPr>
        <w:t> </w:t>
      </w:r>
      <w:r>
        <w:rPr>
          <w:color w:val="231F20"/>
        </w:rPr>
        <w:t>là thuộc về bốn quả Sa-môn, hoặc không có xứ. Điều này như bốn bộ trước</w:t>
      </w:r>
      <w:r>
        <w:rPr>
          <w:color w:val="231F20"/>
          <w:spacing w:val="-14"/>
        </w:rPr>
        <w:t> </w:t>
      </w:r>
      <w:r>
        <w:rPr>
          <w:color w:val="231F20"/>
        </w:rPr>
        <w:t>của</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trong</w:t>
      </w:r>
      <w:r>
        <w:rPr>
          <w:color w:val="231F20"/>
          <w:spacing w:val="-13"/>
        </w:rPr>
        <w:t> </w:t>
      </w:r>
      <w:r>
        <w:rPr>
          <w:color w:val="231F20"/>
        </w:rPr>
        <w:t>mười</w:t>
      </w:r>
      <w:r>
        <w:rPr>
          <w:color w:val="231F20"/>
          <w:spacing w:val="-13"/>
        </w:rPr>
        <w:t> </w:t>
      </w:r>
      <w:r>
        <w:rPr>
          <w:color w:val="231F20"/>
        </w:rPr>
        <w:t>lăm</w:t>
      </w:r>
      <w:r>
        <w:rPr>
          <w:color w:val="231F20"/>
          <w:spacing w:val="-13"/>
        </w:rPr>
        <w:t> </w:t>
      </w:r>
      <w:r>
        <w:rPr>
          <w:color w:val="231F20"/>
        </w:rPr>
        <w:t>bộ</w:t>
      </w:r>
      <w:r>
        <w:rPr>
          <w:color w:val="231F20"/>
          <w:spacing w:val="-14"/>
        </w:rPr>
        <w:t> </w:t>
      </w:r>
      <w:r>
        <w:rPr>
          <w:color w:val="231F20"/>
        </w:rPr>
        <w:t>kiết</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đã</w:t>
      </w:r>
      <w:r>
        <w:rPr>
          <w:color w:val="231F20"/>
          <w:spacing w:val="-13"/>
        </w:rPr>
        <w:t> </w:t>
      </w:r>
      <w:r>
        <w:rPr>
          <w:color w:val="231F20"/>
        </w:rPr>
        <w:t>nói.</w:t>
      </w:r>
      <w:r>
        <w:rPr>
          <w:color w:val="231F20"/>
          <w:spacing w:val="-18"/>
        </w:rPr>
        <w:t> </w:t>
      </w:r>
      <w:r>
        <w:rPr>
          <w:color w:val="231F20"/>
        </w:rPr>
        <w:t>Tùy</w:t>
      </w:r>
      <w:r>
        <w:rPr>
          <w:color w:val="231F20"/>
          <w:spacing w:val="-13"/>
        </w:rPr>
        <w:t> </w:t>
      </w:r>
      <w:r>
        <w:rPr>
          <w:color w:val="231F20"/>
        </w:rPr>
        <w:t>miên</w:t>
      </w:r>
      <w:r>
        <w:rPr>
          <w:color w:val="231F20"/>
          <w:spacing w:val="-13"/>
        </w:rPr>
        <w:t> </w:t>
      </w:r>
      <w:r>
        <w:rPr>
          <w:color w:val="231F20"/>
        </w:rPr>
        <w:t>của cõi sắc do tu đạo đoạn trừ hết là thuộc về quả A-la-hán, hoặc không có xứ. Điều này như bộ thứ năm của cõi sắc trong mười lăm bộ kiết diệt hết đã nói.</w:t>
      </w:r>
    </w:p>
    <w:p>
      <w:pPr>
        <w:pStyle w:val="BodyText"/>
        <w:spacing w:line="273" w:lineRule="auto" w:before="108"/>
        <w:ind w:right="107"/>
      </w:pPr>
      <w:r>
        <w:rPr>
          <w:color w:val="231F20"/>
        </w:rPr>
        <w:t>Tùy miên của cõi vô sắc do kiến khổ, tập, diệt đoạn trừ hết là thuộc về bốn quả Sa-môn, hoặc không có xứ. Điều này như ba bộ trước</w:t>
      </w:r>
      <w:r>
        <w:rPr>
          <w:color w:val="231F20"/>
          <w:spacing w:val="-8"/>
        </w:rPr>
        <w:t> </w:t>
      </w:r>
      <w:r>
        <w:rPr>
          <w:color w:val="231F20"/>
        </w:rPr>
        <w:t>của</w:t>
      </w:r>
      <w:r>
        <w:rPr>
          <w:color w:val="231F20"/>
          <w:spacing w:val="-6"/>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trong</w:t>
      </w:r>
      <w:r>
        <w:rPr>
          <w:color w:val="231F20"/>
          <w:spacing w:val="-6"/>
        </w:rPr>
        <w:t> </w:t>
      </w:r>
      <w:r>
        <w:rPr>
          <w:color w:val="231F20"/>
        </w:rPr>
        <w:t>mười</w:t>
      </w:r>
      <w:r>
        <w:rPr>
          <w:color w:val="231F20"/>
          <w:spacing w:val="-7"/>
        </w:rPr>
        <w:t> </w:t>
      </w:r>
      <w:r>
        <w:rPr>
          <w:color w:val="231F20"/>
        </w:rPr>
        <w:t>lăm</w:t>
      </w:r>
      <w:r>
        <w:rPr>
          <w:color w:val="231F20"/>
          <w:spacing w:val="-8"/>
        </w:rPr>
        <w:t> </w:t>
      </w:r>
      <w:r>
        <w:rPr>
          <w:color w:val="231F20"/>
        </w:rPr>
        <w:t>bộ</w:t>
      </w:r>
      <w:r>
        <w:rPr>
          <w:color w:val="231F20"/>
          <w:spacing w:val="-6"/>
        </w:rPr>
        <w:t> </w:t>
      </w:r>
      <w:r>
        <w:rPr>
          <w:color w:val="231F20"/>
        </w:rPr>
        <w:t>kiết</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đã</w:t>
      </w:r>
      <w:r>
        <w:rPr>
          <w:color w:val="231F20"/>
          <w:spacing w:val="-7"/>
        </w:rPr>
        <w:t> </w:t>
      </w:r>
      <w:r>
        <w:rPr>
          <w:color w:val="231F20"/>
        </w:rPr>
        <w:t>nói.</w:t>
      </w:r>
      <w:r>
        <w:rPr>
          <w:color w:val="231F20"/>
          <w:spacing w:val="-11"/>
        </w:rPr>
        <w:t> </w:t>
      </w:r>
      <w:r>
        <w:rPr>
          <w:color w:val="231F20"/>
        </w:rPr>
        <w:t>Tùy</w:t>
      </w:r>
      <w:r>
        <w:rPr>
          <w:color w:val="231F20"/>
          <w:spacing w:val="-6"/>
        </w:rPr>
        <w:t> </w:t>
      </w:r>
      <w:r>
        <w:rPr>
          <w:color w:val="231F20"/>
        </w:rPr>
        <w:t>miên của cõi vô sắc do kiến đạo đoạn trừ hết là thuộc về bốn quả</w:t>
      </w:r>
      <w:r>
        <w:rPr>
          <w:color w:val="231F20"/>
          <w:spacing w:val="-29"/>
        </w:rPr>
        <w:t> </w:t>
      </w:r>
      <w:r>
        <w:rPr>
          <w:color w:val="231F20"/>
        </w:rPr>
        <w:t>Sa-môn. Điều</w:t>
      </w:r>
      <w:r>
        <w:rPr>
          <w:color w:val="231F20"/>
          <w:spacing w:val="-9"/>
        </w:rPr>
        <w:t> </w:t>
      </w:r>
      <w:r>
        <w:rPr>
          <w:color w:val="231F20"/>
        </w:rPr>
        <w:t>này</w:t>
      </w:r>
      <w:r>
        <w:rPr>
          <w:color w:val="231F20"/>
          <w:spacing w:val="-8"/>
        </w:rPr>
        <w:t> </w:t>
      </w:r>
      <w:r>
        <w:rPr>
          <w:color w:val="231F20"/>
        </w:rPr>
        <w:t>như</w:t>
      </w:r>
      <w:r>
        <w:rPr>
          <w:color w:val="231F20"/>
          <w:spacing w:val="-8"/>
        </w:rPr>
        <w:t> </w:t>
      </w:r>
      <w:r>
        <w:rPr>
          <w:color w:val="231F20"/>
        </w:rPr>
        <w:t>bộ</w:t>
      </w:r>
      <w:r>
        <w:rPr>
          <w:color w:val="231F20"/>
          <w:spacing w:val="-9"/>
        </w:rPr>
        <w:t> </w:t>
      </w:r>
      <w:r>
        <w:rPr>
          <w:color w:val="231F20"/>
        </w:rPr>
        <w:t>thứ</w:t>
      </w:r>
      <w:r>
        <w:rPr>
          <w:color w:val="231F20"/>
          <w:spacing w:val="-8"/>
        </w:rPr>
        <w:t> </w:t>
      </w:r>
      <w:r>
        <w:rPr>
          <w:color w:val="231F20"/>
        </w:rPr>
        <w:t>tư</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9"/>
        </w:rPr>
        <w:t> </w:t>
      </w:r>
      <w:r>
        <w:rPr>
          <w:color w:val="231F20"/>
        </w:rPr>
        <w:t>trong</w:t>
      </w:r>
      <w:r>
        <w:rPr>
          <w:color w:val="231F20"/>
          <w:spacing w:val="-8"/>
        </w:rPr>
        <w:t> </w:t>
      </w:r>
      <w:r>
        <w:rPr>
          <w:color w:val="231F20"/>
        </w:rPr>
        <w:t>mười</w:t>
      </w:r>
      <w:r>
        <w:rPr>
          <w:color w:val="231F20"/>
          <w:spacing w:val="-8"/>
        </w:rPr>
        <w:t> </w:t>
      </w:r>
      <w:r>
        <w:rPr>
          <w:color w:val="231F20"/>
        </w:rPr>
        <w:t>lăm</w:t>
      </w:r>
      <w:r>
        <w:rPr>
          <w:color w:val="231F20"/>
          <w:spacing w:val="-8"/>
        </w:rPr>
        <w:t> </w:t>
      </w:r>
      <w:r>
        <w:rPr>
          <w:color w:val="231F20"/>
        </w:rPr>
        <w:t>bộ</w:t>
      </w:r>
      <w:r>
        <w:rPr>
          <w:color w:val="231F20"/>
          <w:spacing w:val="-9"/>
        </w:rPr>
        <w:t> </w:t>
      </w:r>
      <w:r>
        <w:rPr>
          <w:color w:val="231F20"/>
        </w:rPr>
        <w:t>kiết</w:t>
      </w:r>
      <w:r>
        <w:rPr>
          <w:color w:val="231F20"/>
          <w:spacing w:val="-8"/>
        </w:rPr>
        <w:t> </w:t>
      </w:r>
      <w:r>
        <w:rPr>
          <w:color w:val="231F20"/>
        </w:rPr>
        <w:t>dứt</w:t>
      </w:r>
      <w:r>
        <w:rPr>
          <w:color w:val="231F20"/>
          <w:spacing w:val="-8"/>
        </w:rPr>
        <w:t> </w:t>
      </w:r>
      <w:r>
        <w:rPr>
          <w:color w:val="231F20"/>
        </w:rPr>
        <w:t>hết đã nói. Tùy miên của cõi vô sắc do tu đạo đoạn trừ hết là thuộc về quả A-la-hán. Điều này như bộ thứ năm của cõi vô sắc trong mười lăm bộ kiết dứt hết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Các kiết trong hướng Dự lưu đã hết là thuộc về quả nào?</w:t>
      </w:r>
    </w:p>
    <w:p>
      <w:pPr>
        <w:pStyle w:val="BodyText"/>
        <w:spacing w:line="276" w:lineRule="auto" w:before="158"/>
        <w:ind w:left="110" w:right="108"/>
        <w:jc w:val="left"/>
      </w:pPr>
      <w:r>
        <w:rPr>
          <w:i/>
          <w:color w:val="231F20"/>
        </w:rPr>
        <w:t>Đáp: </w:t>
      </w:r>
      <w:r>
        <w:rPr>
          <w:color w:val="231F20"/>
        </w:rPr>
        <w:t>Không có xứ. Vì sao? Vì trước quả Dự lưu không có kiết dứt hết thuộc về quả Sa-môn.</w:t>
      </w:r>
    </w:p>
    <w:p>
      <w:pPr>
        <w:pStyle w:val="BodyText"/>
        <w:ind w:left="677" w:firstLine="0"/>
        <w:jc w:val="left"/>
      </w:pPr>
      <w:r>
        <w:rPr>
          <w:i/>
          <w:color w:val="231F20"/>
        </w:rPr>
        <w:t>Hỏi: </w:t>
      </w:r>
      <w:r>
        <w:rPr>
          <w:color w:val="231F20"/>
        </w:rPr>
        <w:t>Các kiết trong quả Dự lưu đã hết là thuộc về quả nào?</w:t>
      </w:r>
    </w:p>
    <w:p>
      <w:pPr>
        <w:pStyle w:val="BodyText"/>
        <w:spacing w:line="276" w:lineRule="auto" w:before="159"/>
        <w:ind w:left="110"/>
        <w:jc w:val="left"/>
      </w:pPr>
      <w:r>
        <w:rPr>
          <w:i/>
          <w:color w:val="231F20"/>
        </w:rPr>
        <w:t>Đáp: </w:t>
      </w:r>
      <w:r>
        <w:rPr>
          <w:color w:val="231F20"/>
        </w:rPr>
        <w:t>Thuộc về quả Dự lưu: Nghĩa là trong quả này gồm thâu chung các kiết của ba cõi do kiến đạo đoạn trừ hết.</w:t>
      </w:r>
    </w:p>
    <w:p>
      <w:pPr>
        <w:pStyle w:val="BodyText"/>
        <w:spacing w:before="113"/>
        <w:ind w:left="677" w:firstLine="0"/>
        <w:jc w:val="left"/>
      </w:pPr>
      <w:r>
        <w:rPr>
          <w:i/>
          <w:color w:val="231F20"/>
        </w:rPr>
        <w:t>Hỏi: </w:t>
      </w:r>
      <w:r>
        <w:rPr>
          <w:color w:val="231F20"/>
        </w:rPr>
        <w:t>Các kiết trong hướng Nhất lai đã hết là thuộc về quả nào?</w:t>
      </w:r>
    </w:p>
    <w:p>
      <w:pPr>
        <w:pStyle w:val="BodyText"/>
        <w:spacing w:before="159"/>
        <w:ind w:left="677" w:firstLine="0"/>
      </w:pPr>
      <w:r>
        <w:rPr>
          <w:i/>
          <w:color w:val="231F20"/>
        </w:rPr>
        <w:t>Đáp: </w:t>
      </w:r>
      <w:r>
        <w:rPr>
          <w:color w:val="231F20"/>
        </w:rPr>
        <w:t>Thuộc về quả Dự lưu, hoặc không có xứ.</w:t>
      </w:r>
    </w:p>
    <w:p>
      <w:pPr>
        <w:pStyle w:val="BodyText"/>
        <w:spacing w:line="276" w:lineRule="auto" w:before="158"/>
        <w:ind w:left="110" w:right="390"/>
      </w:pPr>
      <w:r>
        <w:rPr>
          <w:color w:val="231F20"/>
        </w:rPr>
        <w:t>Thuộc về quả Dự lưu: Nghĩa là trong quả này gồm thâu chung các kiết của ba cõi do kiến đạo đoạn trừ hết.</w:t>
      </w:r>
    </w:p>
    <w:p>
      <w:pPr>
        <w:pStyle w:val="BodyText"/>
        <w:spacing w:line="276" w:lineRule="auto"/>
        <w:ind w:left="110" w:right="390"/>
      </w:pPr>
      <w:r>
        <w:rPr>
          <w:color w:val="231F20"/>
        </w:rPr>
        <w:t>Hoặc</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xứ:</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lìa</w:t>
      </w:r>
      <w:r>
        <w:rPr>
          <w:color w:val="231F20"/>
          <w:spacing w:val="-6"/>
        </w:rPr>
        <w:t> </w:t>
      </w:r>
      <w:r>
        <w:rPr>
          <w:color w:val="231F20"/>
        </w:rPr>
        <w:t>bỏ</w:t>
      </w:r>
      <w:r>
        <w:rPr>
          <w:color w:val="231F20"/>
          <w:spacing w:val="-7"/>
        </w:rPr>
        <w:t> </w:t>
      </w:r>
      <w:r>
        <w:rPr>
          <w:color w:val="231F20"/>
        </w:rPr>
        <w:t>gấp</w:t>
      </w:r>
      <w:r>
        <w:rPr>
          <w:color w:val="231F20"/>
          <w:spacing w:val="-6"/>
        </w:rPr>
        <w:t> </w:t>
      </w:r>
      <w:r>
        <w:rPr>
          <w:color w:val="231F20"/>
        </w:rPr>
        <w:t>bội</w:t>
      </w:r>
      <w:r>
        <w:rPr>
          <w:color w:val="231F20"/>
          <w:spacing w:val="-7"/>
        </w:rPr>
        <w:t> </w:t>
      </w:r>
      <w:r>
        <w:rPr>
          <w:color w:val="231F20"/>
        </w:rPr>
        <w:t>nhiễm</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nhập chánh tánh ly sinh: Là do mười lăm khoảnh tâm của kiến đạo, các kiết hết, không thuộc về quả.</w:t>
      </w:r>
    </w:p>
    <w:p>
      <w:pPr>
        <w:pStyle w:val="BodyText"/>
        <w:spacing w:line="276" w:lineRule="auto"/>
        <w:ind w:left="110" w:right="390"/>
      </w:pPr>
      <w:r>
        <w:rPr>
          <w:color w:val="231F20"/>
        </w:rPr>
        <w:t>Theo thứ lớp: Là các kiết của năm phẩm trước nơi cõi dục </w:t>
      </w:r>
      <w:r>
        <w:rPr>
          <w:color w:val="231F20"/>
          <w:spacing w:val="-6"/>
        </w:rPr>
        <w:t>do </w:t>
      </w:r>
      <w:r>
        <w:rPr>
          <w:color w:val="231F20"/>
        </w:rPr>
        <w:t>tu đạo đoạn trừ hết, không thuộc về quả. Vì sao? Vì là đạo quả vượt hơn</w:t>
      </w:r>
      <w:r>
        <w:rPr>
          <w:color w:val="231F20"/>
          <w:spacing w:val="-9"/>
        </w:rPr>
        <w:t> </w:t>
      </w:r>
      <w:r>
        <w:rPr>
          <w:color w:val="231F20"/>
        </w:rPr>
        <w:t>đã</w:t>
      </w:r>
      <w:r>
        <w:rPr>
          <w:color w:val="231F20"/>
          <w:spacing w:val="-8"/>
        </w:rPr>
        <w:t> </w:t>
      </w:r>
      <w:r>
        <w:rPr>
          <w:color w:val="231F20"/>
        </w:rPr>
        <w:t>chứng</w:t>
      </w:r>
      <w:r>
        <w:rPr>
          <w:color w:val="231F20"/>
          <w:spacing w:val="-8"/>
        </w:rPr>
        <w:t> </w:t>
      </w:r>
      <w:r>
        <w:rPr>
          <w:color w:val="231F20"/>
        </w:rPr>
        <w:t>được.</w:t>
      </w:r>
      <w:r>
        <w:rPr>
          <w:color w:val="231F20"/>
          <w:spacing w:val="-8"/>
        </w:rPr>
        <w:t> </w:t>
      </w:r>
      <w:r>
        <w:rPr>
          <w:color w:val="231F20"/>
        </w:rPr>
        <w:t>Như</w:t>
      </w:r>
      <w:r>
        <w:rPr>
          <w:color w:val="231F20"/>
          <w:spacing w:val="-8"/>
        </w:rPr>
        <w:t> </w:t>
      </w:r>
      <w:r>
        <w:rPr>
          <w:color w:val="231F20"/>
        </w:rPr>
        <w:t>đạo</w:t>
      </w:r>
      <w:r>
        <w:rPr>
          <w:color w:val="231F20"/>
          <w:spacing w:val="-8"/>
        </w:rPr>
        <w:t> </w:t>
      </w:r>
      <w:r>
        <w:rPr>
          <w:color w:val="231F20"/>
        </w:rPr>
        <w:t>quả</w:t>
      </w:r>
      <w:r>
        <w:rPr>
          <w:color w:val="231F20"/>
          <w:spacing w:val="-9"/>
        </w:rPr>
        <w:t> </w:t>
      </w:r>
      <w:r>
        <w:rPr>
          <w:color w:val="231F20"/>
        </w:rPr>
        <w:t>vượt</w:t>
      </w:r>
      <w:r>
        <w:rPr>
          <w:color w:val="231F20"/>
          <w:spacing w:val="-8"/>
        </w:rPr>
        <w:t> </w:t>
      </w:r>
      <w:r>
        <w:rPr>
          <w:color w:val="231F20"/>
        </w:rPr>
        <w:t>hơn:</w:t>
      </w:r>
      <w:r>
        <w:rPr>
          <w:color w:val="231F20"/>
          <w:spacing w:val="-8"/>
        </w:rPr>
        <w:t> </w:t>
      </w:r>
      <w:r>
        <w:rPr>
          <w:color w:val="231F20"/>
        </w:rPr>
        <w:t>không</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quả,</w:t>
      </w:r>
      <w:r>
        <w:rPr>
          <w:color w:val="231F20"/>
          <w:spacing w:val="-8"/>
        </w:rPr>
        <w:t> </w:t>
      </w:r>
      <w:r>
        <w:rPr>
          <w:color w:val="231F20"/>
        </w:rPr>
        <w:t>kiết đã được dứt hết, về lý cũng nên như thế.</w:t>
      </w:r>
    </w:p>
    <w:p>
      <w:pPr>
        <w:pStyle w:val="BodyText"/>
        <w:ind w:left="677" w:firstLine="0"/>
      </w:pPr>
      <w:r>
        <w:rPr>
          <w:i/>
          <w:color w:val="231F20"/>
        </w:rPr>
        <w:t>Hỏi: </w:t>
      </w:r>
      <w:r>
        <w:rPr>
          <w:color w:val="231F20"/>
        </w:rPr>
        <w:t>Các kiết trong quả Nhất lai đã hết là thuộc về quả nào?</w:t>
      </w:r>
    </w:p>
    <w:p>
      <w:pPr>
        <w:pStyle w:val="BodyText"/>
        <w:spacing w:line="276" w:lineRule="auto" w:before="158"/>
        <w:ind w:left="110" w:right="390"/>
      </w:pPr>
      <w:r>
        <w:rPr>
          <w:i/>
          <w:color w:val="231F20"/>
        </w:rPr>
        <w:t>Đáp: </w:t>
      </w:r>
      <w:r>
        <w:rPr>
          <w:color w:val="231F20"/>
        </w:rPr>
        <w:t>Thuộc về quả Nhất lai: Nghĩa là trong quả này gồm thâu chung các kiết của ba cõi do kiến đạo đoạn trừ hết và gồm thâu các kiết nơi sáu phẩm trước của cõi dục do tu đạo đoạn trừ hết.</w:t>
      </w:r>
    </w:p>
    <w:p>
      <w:pPr>
        <w:pStyle w:val="BodyText"/>
        <w:ind w:left="677" w:firstLine="0"/>
      </w:pPr>
      <w:r>
        <w:rPr>
          <w:i/>
          <w:color w:val="231F20"/>
        </w:rPr>
        <w:t>Hỏi: </w:t>
      </w:r>
      <w:r>
        <w:rPr>
          <w:color w:val="231F20"/>
        </w:rPr>
        <w:t>Các kiết trong hướng Bất hoàn đã hết là thuộc về quả nào?</w:t>
      </w:r>
    </w:p>
    <w:p>
      <w:pPr>
        <w:pStyle w:val="BodyText"/>
        <w:spacing w:before="159"/>
        <w:ind w:left="677" w:firstLine="0"/>
      </w:pPr>
      <w:r>
        <w:rPr>
          <w:i/>
          <w:color w:val="231F20"/>
        </w:rPr>
        <w:t>Đáp: </w:t>
      </w:r>
      <w:r>
        <w:rPr>
          <w:color w:val="231F20"/>
        </w:rPr>
        <w:t>Thuộc về quả Nhất lai, hoặc không có xứ.</w:t>
      </w:r>
    </w:p>
    <w:p>
      <w:pPr>
        <w:pStyle w:val="BodyText"/>
        <w:spacing w:line="276" w:lineRule="auto" w:before="158"/>
        <w:ind w:left="110" w:right="390"/>
      </w:pPr>
      <w:r>
        <w:rPr>
          <w:color w:val="231F20"/>
        </w:rPr>
        <w:t>Thuộc</w:t>
      </w:r>
      <w:r>
        <w:rPr>
          <w:color w:val="231F20"/>
          <w:spacing w:val="-6"/>
        </w:rPr>
        <w:t> </w:t>
      </w:r>
      <w:r>
        <w:rPr>
          <w:color w:val="231F20"/>
        </w:rPr>
        <w:t>về</w:t>
      </w:r>
      <w:r>
        <w:rPr>
          <w:color w:val="231F20"/>
          <w:spacing w:val="-6"/>
        </w:rPr>
        <w:t> </w:t>
      </w:r>
      <w:r>
        <w:rPr>
          <w:color w:val="231F20"/>
        </w:rPr>
        <w:t>quả</w:t>
      </w:r>
      <w:r>
        <w:rPr>
          <w:color w:val="231F20"/>
          <w:spacing w:val="-5"/>
        </w:rPr>
        <w:t> </w:t>
      </w:r>
      <w:r>
        <w:rPr>
          <w:color w:val="231F20"/>
        </w:rPr>
        <w:t>Nhất</w:t>
      </w:r>
      <w:r>
        <w:rPr>
          <w:color w:val="231F20"/>
          <w:spacing w:val="-6"/>
        </w:rPr>
        <w:t> </w:t>
      </w:r>
      <w:r>
        <w:rPr>
          <w:color w:val="231F20"/>
        </w:rPr>
        <w:t>lai:</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trong</w:t>
      </w:r>
      <w:r>
        <w:rPr>
          <w:color w:val="231F20"/>
          <w:spacing w:val="-6"/>
        </w:rPr>
        <w:t> </w:t>
      </w:r>
      <w:r>
        <w:rPr>
          <w:color w:val="231F20"/>
        </w:rPr>
        <w:t>quả</w:t>
      </w:r>
      <w:r>
        <w:rPr>
          <w:color w:val="231F20"/>
          <w:spacing w:val="-6"/>
        </w:rPr>
        <w:t> </w:t>
      </w:r>
      <w:r>
        <w:rPr>
          <w:color w:val="231F20"/>
        </w:rPr>
        <w:t>này</w:t>
      </w:r>
      <w:r>
        <w:rPr>
          <w:color w:val="231F20"/>
          <w:spacing w:val="-5"/>
        </w:rPr>
        <w:t> </w:t>
      </w:r>
      <w:r>
        <w:rPr>
          <w:color w:val="231F20"/>
        </w:rPr>
        <w:t>gồm</w:t>
      </w:r>
      <w:r>
        <w:rPr>
          <w:color w:val="231F20"/>
          <w:spacing w:val="-6"/>
        </w:rPr>
        <w:t> </w:t>
      </w:r>
      <w:r>
        <w:rPr>
          <w:color w:val="231F20"/>
        </w:rPr>
        <w:t>thâu</w:t>
      </w:r>
      <w:r>
        <w:rPr>
          <w:color w:val="231F20"/>
          <w:spacing w:val="-5"/>
        </w:rPr>
        <w:t> </w:t>
      </w:r>
      <w:r>
        <w:rPr>
          <w:color w:val="231F20"/>
        </w:rPr>
        <w:t>chung các kiết của ba cõi do kiến đạo đoạn trừ hết cùng gồm thâu các </w:t>
      </w:r>
      <w:r>
        <w:rPr>
          <w:color w:val="231F20"/>
          <w:spacing w:val="-3"/>
        </w:rPr>
        <w:t>kiết </w:t>
      </w:r>
      <w:r>
        <w:rPr>
          <w:color w:val="231F20"/>
        </w:rPr>
        <w:t>nơi sáu phẩm trước của cõi dục do tu đạo đoạn trừ</w:t>
      </w:r>
      <w:r>
        <w:rPr>
          <w:color w:val="231F20"/>
          <w:spacing w:val="-2"/>
        </w:rPr>
        <w:t> </w:t>
      </w:r>
      <w:r>
        <w:rPr>
          <w:color w:val="231F20"/>
        </w:rPr>
        <w:t>hết.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Hoặc không có xứ: Nghĩa là đã lìa nhiễm cõi dục, cho đến lìa nhiễm của Vô sở hữu xứ, nhập chánh tánh ly sinh: Là do mười lăm khoảnh tâm của kiến đạo, các kiến hết, không thuộc về quả.</w:t>
      </w:r>
    </w:p>
    <w:p>
      <w:pPr>
        <w:pStyle w:val="BodyText"/>
        <w:spacing w:line="271" w:lineRule="auto"/>
        <w:ind w:right="107"/>
      </w:pPr>
      <w:r>
        <w:rPr>
          <w:color w:val="231F20"/>
        </w:rPr>
        <w:t>Thứ lớp: Là các kiết của phẩm thứ bảy, thứ tám nơi cõi dục do tu đạo đoạn trừ hết, không thuộc về quả.</w:t>
      </w:r>
    </w:p>
    <w:p>
      <w:pPr>
        <w:pStyle w:val="BodyText"/>
        <w:spacing w:before="113"/>
        <w:ind w:left="960" w:firstLine="0"/>
      </w:pPr>
      <w:r>
        <w:rPr>
          <w:i/>
          <w:color w:val="231F20"/>
        </w:rPr>
        <w:t>Hỏi: </w:t>
      </w:r>
      <w:r>
        <w:rPr>
          <w:color w:val="231F20"/>
        </w:rPr>
        <w:t>Các kiết trong quả Bất hoàn đã hết là thuộc về quả nào?</w:t>
      </w:r>
    </w:p>
    <w:p>
      <w:pPr>
        <w:pStyle w:val="BodyText"/>
        <w:spacing w:line="271" w:lineRule="auto" w:before="153"/>
        <w:ind w:right="107"/>
      </w:pPr>
      <w:r>
        <w:rPr>
          <w:i/>
          <w:color w:val="231F20"/>
        </w:rPr>
        <w:t>Đáp:</w:t>
      </w:r>
      <w:r>
        <w:rPr>
          <w:i/>
          <w:color w:val="231F20"/>
          <w:spacing w:val="-10"/>
        </w:rPr>
        <w:t> </w:t>
      </w:r>
      <w:r>
        <w:rPr>
          <w:color w:val="231F20"/>
        </w:rPr>
        <w:t>Thuộc</w:t>
      </w:r>
      <w:r>
        <w:rPr>
          <w:color w:val="231F20"/>
          <w:spacing w:val="-5"/>
        </w:rPr>
        <w:t> </w:t>
      </w:r>
      <w:r>
        <w:rPr>
          <w:color w:val="231F20"/>
        </w:rPr>
        <w:t>về</w:t>
      </w:r>
      <w:r>
        <w:rPr>
          <w:color w:val="231F20"/>
          <w:spacing w:val="-4"/>
        </w:rPr>
        <w:t> </w:t>
      </w:r>
      <w:r>
        <w:rPr>
          <w:color w:val="231F20"/>
        </w:rPr>
        <w:t>quả</w:t>
      </w:r>
      <w:r>
        <w:rPr>
          <w:color w:val="231F20"/>
          <w:spacing w:val="-5"/>
        </w:rPr>
        <w:t> </w:t>
      </w:r>
      <w:r>
        <w:rPr>
          <w:color w:val="231F20"/>
        </w:rPr>
        <w:t>Bất</w:t>
      </w:r>
      <w:r>
        <w:rPr>
          <w:color w:val="231F20"/>
          <w:spacing w:val="-4"/>
        </w:rPr>
        <w:t> </w:t>
      </w:r>
      <w:r>
        <w:rPr>
          <w:color w:val="231F20"/>
        </w:rPr>
        <w:t>hoàn:</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trong</w:t>
      </w:r>
      <w:r>
        <w:rPr>
          <w:color w:val="231F20"/>
          <w:spacing w:val="-5"/>
        </w:rPr>
        <w:t> </w:t>
      </w:r>
      <w:r>
        <w:rPr>
          <w:color w:val="231F20"/>
        </w:rPr>
        <w:t>quả</w:t>
      </w:r>
      <w:r>
        <w:rPr>
          <w:color w:val="231F20"/>
          <w:spacing w:val="-4"/>
        </w:rPr>
        <w:t> </w:t>
      </w:r>
      <w:r>
        <w:rPr>
          <w:color w:val="231F20"/>
        </w:rPr>
        <w:t>này</w:t>
      </w:r>
      <w:r>
        <w:rPr>
          <w:color w:val="231F20"/>
          <w:spacing w:val="-5"/>
        </w:rPr>
        <w:t> </w:t>
      </w:r>
      <w:r>
        <w:rPr>
          <w:color w:val="231F20"/>
        </w:rPr>
        <w:t>gồm</w:t>
      </w:r>
      <w:r>
        <w:rPr>
          <w:color w:val="231F20"/>
          <w:spacing w:val="-4"/>
        </w:rPr>
        <w:t> </w:t>
      </w:r>
      <w:r>
        <w:rPr>
          <w:color w:val="231F20"/>
        </w:rPr>
        <w:t>thâu chung các kiết của ba cõi do kiến đạo đoạn trừ hết và gồm thâu </w:t>
      </w:r>
      <w:r>
        <w:rPr>
          <w:color w:val="231F20"/>
          <w:spacing w:val="-4"/>
        </w:rPr>
        <w:t>các </w:t>
      </w:r>
      <w:r>
        <w:rPr>
          <w:color w:val="231F20"/>
        </w:rPr>
        <w:t>kiết của cõi dục do tu đạo đoạn trừ hết.</w:t>
      </w:r>
    </w:p>
    <w:p>
      <w:pPr>
        <w:pStyle w:val="BodyText"/>
        <w:ind w:left="960" w:firstLine="0"/>
      </w:pPr>
      <w:r>
        <w:rPr>
          <w:i/>
          <w:color w:val="231F20"/>
        </w:rPr>
        <w:t>Hỏi: </w:t>
      </w:r>
      <w:r>
        <w:rPr>
          <w:color w:val="231F20"/>
        </w:rPr>
        <w:t>Các kiết trong hướng A-la-hán đã hết là thuộc về quả nào?</w:t>
      </w:r>
    </w:p>
    <w:p>
      <w:pPr>
        <w:pStyle w:val="BodyText"/>
        <w:spacing w:before="152"/>
        <w:ind w:left="960" w:firstLine="0"/>
      </w:pPr>
      <w:r>
        <w:rPr>
          <w:i/>
          <w:color w:val="231F20"/>
        </w:rPr>
        <w:t>Đáp: </w:t>
      </w:r>
      <w:r>
        <w:rPr>
          <w:color w:val="231F20"/>
        </w:rPr>
        <w:t>Thuộc về quả Bất hoàn, hoặc không có xứ.</w:t>
      </w:r>
    </w:p>
    <w:p>
      <w:pPr>
        <w:pStyle w:val="BodyText"/>
        <w:spacing w:line="271" w:lineRule="auto" w:before="152"/>
        <w:ind w:right="107"/>
      </w:pPr>
      <w:r>
        <w:rPr>
          <w:color w:val="231F20"/>
        </w:rPr>
        <w:t>Thuộc</w:t>
      </w:r>
      <w:r>
        <w:rPr>
          <w:color w:val="231F20"/>
          <w:spacing w:val="-14"/>
        </w:rPr>
        <w:t> </w:t>
      </w:r>
      <w:r>
        <w:rPr>
          <w:color w:val="231F20"/>
        </w:rPr>
        <w:t>về</w:t>
      </w:r>
      <w:r>
        <w:rPr>
          <w:color w:val="231F20"/>
          <w:spacing w:val="-13"/>
        </w:rPr>
        <w:t> </w:t>
      </w:r>
      <w:r>
        <w:rPr>
          <w:color w:val="231F20"/>
        </w:rPr>
        <w:t>quả</w:t>
      </w:r>
      <w:r>
        <w:rPr>
          <w:color w:val="231F20"/>
          <w:spacing w:val="-13"/>
        </w:rPr>
        <w:t> </w:t>
      </w:r>
      <w:r>
        <w:rPr>
          <w:color w:val="231F20"/>
        </w:rPr>
        <w:t>Bất</w:t>
      </w:r>
      <w:r>
        <w:rPr>
          <w:color w:val="231F20"/>
          <w:spacing w:val="-14"/>
        </w:rPr>
        <w:t> </w:t>
      </w:r>
      <w:r>
        <w:rPr>
          <w:color w:val="231F20"/>
        </w:rPr>
        <w:t>hoàn:</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trong</w:t>
      </w:r>
      <w:r>
        <w:rPr>
          <w:color w:val="231F20"/>
          <w:spacing w:val="-13"/>
        </w:rPr>
        <w:t> </w:t>
      </w:r>
      <w:r>
        <w:rPr>
          <w:color w:val="231F20"/>
        </w:rPr>
        <w:t>quả</w:t>
      </w:r>
      <w:r>
        <w:rPr>
          <w:color w:val="231F20"/>
          <w:spacing w:val="-13"/>
        </w:rPr>
        <w:t> </w:t>
      </w:r>
      <w:r>
        <w:rPr>
          <w:color w:val="231F20"/>
        </w:rPr>
        <w:t>này</w:t>
      </w:r>
      <w:r>
        <w:rPr>
          <w:color w:val="231F20"/>
          <w:spacing w:val="-14"/>
        </w:rPr>
        <w:t> </w:t>
      </w:r>
      <w:r>
        <w:rPr>
          <w:color w:val="231F20"/>
        </w:rPr>
        <w:t>gồm</w:t>
      </w:r>
      <w:r>
        <w:rPr>
          <w:color w:val="231F20"/>
          <w:spacing w:val="-13"/>
        </w:rPr>
        <w:t> </w:t>
      </w:r>
      <w:r>
        <w:rPr>
          <w:color w:val="231F20"/>
        </w:rPr>
        <w:t>thâu</w:t>
      </w:r>
      <w:r>
        <w:rPr>
          <w:color w:val="231F20"/>
          <w:spacing w:val="-13"/>
        </w:rPr>
        <w:t> </w:t>
      </w:r>
      <w:r>
        <w:rPr>
          <w:color w:val="231F20"/>
        </w:rPr>
        <w:t>chung các</w:t>
      </w:r>
      <w:r>
        <w:rPr>
          <w:color w:val="231F20"/>
          <w:spacing w:val="-5"/>
        </w:rPr>
        <w:t> </w:t>
      </w:r>
      <w:r>
        <w:rPr>
          <w:color w:val="231F20"/>
        </w:rPr>
        <w:t>kiết</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hết</w:t>
      </w:r>
      <w:r>
        <w:rPr>
          <w:color w:val="231F20"/>
          <w:spacing w:val="-5"/>
        </w:rPr>
        <w:t> </w:t>
      </w:r>
      <w:r>
        <w:rPr>
          <w:color w:val="231F20"/>
        </w:rPr>
        <w:t>và</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các</w:t>
      </w:r>
      <w:r>
        <w:rPr>
          <w:color w:val="231F20"/>
          <w:spacing w:val="-5"/>
        </w:rPr>
        <w:t> </w:t>
      </w:r>
      <w:r>
        <w:rPr>
          <w:color w:val="231F20"/>
        </w:rPr>
        <w:t>kiết</w:t>
      </w:r>
      <w:r>
        <w:rPr>
          <w:color w:val="231F20"/>
          <w:spacing w:val="-5"/>
        </w:rPr>
        <w:t> </w:t>
      </w:r>
      <w:r>
        <w:rPr>
          <w:color w:val="231F20"/>
        </w:rPr>
        <w:t>của cõi dục do tu đạo đoạn trừ hết.</w:t>
      </w:r>
    </w:p>
    <w:p>
      <w:pPr>
        <w:pStyle w:val="BodyText"/>
        <w:spacing w:line="271" w:lineRule="auto"/>
        <w:ind w:right="107"/>
      </w:pPr>
      <w:r>
        <w:rPr>
          <w:color w:val="231F20"/>
        </w:rPr>
        <w:t>Hoặc</w:t>
      </w:r>
      <w:r>
        <w:rPr>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xứ:</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lìa</w:t>
      </w:r>
      <w:r>
        <w:rPr>
          <w:color w:val="231F20"/>
          <w:spacing w:val="-12"/>
        </w:rPr>
        <w:t> </w:t>
      </w:r>
      <w:r>
        <w:rPr>
          <w:color w:val="231F20"/>
        </w:rPr>
        <w:t>một</w:t>
      </w:r>
      <w:r>
        <w:rPr>
          <w:color w:val="231F20"/>
          <w:spacing w:val="-13"/>
        </w:rPr>
        <w:t> </w:t>
      </w:r>
      <w:r>
        <w:rPr>
          <w:color w:val="231F20"/>
        </w:rPr>
        <w:t>phẩm</w:t>
      </w:r>
      <w:r>
        <w:rPr>
          <w:color w:val="231F20"/>
          <w:spacing w:val="-12"/>
        </w:rPr>
        <w:t> </w:t>
      </w:r>
      <w:r>
        <w:rPr>
          <w:color w:val="231F20"/>
        </w:rPr>
        <w:t>nhiễm</w:t>
      </w:r>
      <w:r>
        <w:rPr>
          <w:color w:val="231F20"/>
          <w:spacing w:val="-13"/>
        </w:rPr>
        <w:t> </w:t>
      </w:r>
      <w:r>
        <w:rPr>
          <w:color w:val="231F20"/>
        </w:rPr>
        <w:t>của</w:t>
      </w:r>
      <w:r>
        <w:rPr>
          <w:color w:val="231F20"/>
          <w:spacing w:val="-12"/>
        </w:rPr>
        <w:t> </w:t>
      </w:r>
      <w:r>
        <w:rPr>
          <w:color w:val="231F20"/>
        </w:rPr>
        <w:t>tĩnh</w:t>
      </w:r>
      <w:r>
        <w:rPr>
          <w:color w:val="231F20"/>
          <w:spacing w:val="-13"/>
        </w:rPr>
        <w:t> </w:t>
      </w:r>
      <w:r>
        <w:rPr>
          <w:color w:val="231F20"/>
        </w:rPr>
        <w:t>lự</w:t>
      </w:r>
      <w:r>
        <w:rPr>
          <w:color w:val="231F20"/>
          <w:spacing w:val="-12"/>
        </w:rPr>
        <w:t> </w:t>
      </w:r>
      <w:r>
        <w:rPr>
          <w:color w:val="231F20"/>
        </w:rPr>
        <w:t>thứ nhất</w:t>
      </w:r>
      <w:r>
        <w:rPr>
          <w:color w:val="231F20"/>
          <w:spacing w:val="-14"/>
        </w:rPr>
        <w:t> </w:t>
      </w:r>
      <w:r>
        <w:rPr>
          <w:color w:val="231F20"/>
        </w:rPr>
        <w:t>cho</w:t>
      </w:r>
      <w:r>
        <w:rPr>
          <w:color w:val="231F20"/>
          <w:spacing w:val="-12"/>
        </w:rPr>
        <w:t> </w:t>
      </w:r>
      <w:r>
        <w:rPr>
          <w:color w:val="231F20"/>
        </w:rPr>
        <w:t>đến</w:t>
      </w:r>
      <w:r>
        <w:rPr>
          <w:color w:val="231F20"/>
          <w:spacing w:val="-13"/>
        </w:rPr>
        <w:t> </w:t>
      </w:r>
      <w:r>
        <w:rPr>
          <w:color w:val="231F20"/>
        </w:rPr>
        <w:t>lìa</w:t>
      </w:r>
      <w:r>
        <w:rPr>
          <w:color w:val="231F20"/>
          <w:spacing w:val="-13"/>
        </w:rPr>
        <w:t> </w:t>
      </w:r>
      <w:r>
        <w:rPr>
          <w:color w:val="231F20"/>
        </w:rPr>
        <w:t>nhiễm</w:t>
      </w:r>
      <w:r>
        <w:rPr>
          <w:color w:val="231F20"/>
          <w:spacing w:val="-13"/>
        </w:rPr>
        <w:t> </w:t>
      </w:r>
      <w:r>
        <w:rPr>
          <w:color w:val="231F20"/>
        </w:rPr>
        <w:t>nơi</w:t>
      </w:r>
      <w:r>
        <w:rPr>
          <w:color w:val="231F20"/>
          <w:spacing w:val="-13"/>
        </w:rPr>
        <w:t> </w:t>
      </w:r>
      <w:r>
        <w:rPr>
          <w:color w:val="231F20"/>
        </w:rPr>
        <w:t>tám</w:t>
      </w:r>
      <w:r>
        <w:rPr>
          <w:color w:val="231F20"/>
          <w:spacing w:val="-13"/>
        </w:rPr>
        <w:t> </w:t>
      </w:r>
      <w:r>
        <w:rPr>
          <w:color w:val="231F20"/>
        </w:rPr>
        <w:t>phẩm</w:t>
      </w:r>
      <w:r>
        <w:rPr>
          <w:color w:val="231F20"/>
          <w:spacing w:val="-14"/>
        </w:rPr>
        <w:t> </w:t>
      </w:r>
      <w:r>
        <w:rPr>
          <w:color w:val="231F20"/>
        </w:rPr>
        <w:t>của</w:t>
      </w:r>
      <w:r>
        <w:rPr>
          <w:color w:val="231F20"/>
          <w:spacing w:val="-13"/>
        </w:rPr>
        <w:t> </w:t>
      </w:r>
      <w:r>
        <w:rPr>
          <w:color w:val="231F20"/>
        </w:rPr>
        <w:t>Phi</w:t>
      </w:r>
      <w:r>
        <w:rPr>
          <w:color w:val="231F20"/>
          <w:spacing w:val="-13"/>
        </w:rPr>
        <w:t> </w:t>
      </w:r>
      <w:r>
        <w:rPr>
          <w:color w:val="231F20"/>
        </w:rPr>
        <w:t>tưởng</w:t>
      </w:r>
      <w:r>
        <w:rPr>
          <w:color w:val="231F20"/>
          <w:spacing w:val="-12"/>
        </w:rPr>
        <w:t> </w:t>
      </w:r>
      <w:r>
        <w:rPr>
          <w:color w:val="231F20"/>
        </w:rPr>
        <w:t>phi</w:t>
      </w:r>
      <w:r>
        <w:rPr>
          <w:color w:val="231F20"/>
          <w:spacing w:val="-13"/>
        </w:rPr>
        <w:t> </w:t>
      </w:r>
      <w:r>
        <w:rPr>
          <w:color w:val="231F20"/>
        </w:rPr>
        <w:t>phi</w:t>
      </w:r>
      <w:r>
        <w:rPr>
          <w:color w:val="231F20"/>
          <w:spacing w:val="-13"/>
        </w:rPr>
        <w:t> </w:t>
      </w:r>
      <w:r>
        <w:rPr>
          <w:color w:val="231F20"/>
        </w:rPr>
        <w:t>tưởng</w:t>
      </w:r>
      <w:r>
        <w:rPr>
          <w:color w:val="231F20"/>
          <w:spacing w:val="-13"/>
        </w:rPr>
        <w:t> </w:t>
      </w:r>
      <w:r>
        <w:rPr>
          <w:color w:val="231F20"/>
        </w:rPr>
        <w:t>xứ, các kiết hết, không thuộc về quả. Vì sao? Vì là đạo quả thù thắng đã chứng</w:t>
      </w:r>
      <w:r>
        <w:rPr>
          <w:color w:val="231F20"/>
          <w:spacing w:val="-9"/>
        </w:rPr>
        <w:t> </w:t>
      </w:r>
      <w:r>
        <w:rPr>
          <w:color w:val="231F20"/>
        </w:rPr>
        <w:t>đắc.</w:t>
      </w:r>
      <w:r>
        <w:rPr>
          <w:color w:val="231F20"/>
          <w:spacing w:val="-8"/>
        </w:rPr>
        <w:t> </w:t>
      </w:r>
      <w:r>
        <w:rPr>
          <w:color w:val="231F20"/>
        </w:rPr>
        <w:t>Như</w:t>
      </w:r>
      <w:r>
        <w:rPr>
          <w:color w:val="231F20"/>
          <w:spacing w:val="-8"/>
        </w:rPr>
        <w:t> </w:t>
      </w:r>
      <w:r>
        <w:rPr>
          <w:color w:val="231F20"/>
        </w:rPr>
        <w:t>đạo</w:t>
      </w:r>
      <w:r>
        <w:rPr>
          <w:color w:val="231F20"/>
          <w:spacing w:val="-8"/>
        </w:rPr>
        <w:t> </w:t>
      </w:r>
      <w:r>
        <w:rPr>
          <w:color w:val="231F20"/>
        </w:rPr>
        <w:t>quả</w:t>
      </w:r>
      <w:r>
        <w:rPr>
          <w:color w:val="231F20"/>
          <w:spacing w:val="-8"/>
        </w:rPr>
        <w:t> </w:t>
      </w:r>
      <w:r>
        <w:rPr>
          <w:color w:val="231F20"/>
        </w:rPr>
        <w:t>thù</w:t>
      </w:r>
      <w:r>
        <w:rPr>
          <w:color w:val="231F20"/>
          <w:spacing w:val="-8"/>
        </w:rPr>
        <w:t> </w:t>
      </w:r>
      <w:r>
        <w:rPr>
          <w:color w:val="231F20"/>
        </w:rPr>
        <w:t>thắng:</w:t>
      </w:r>
      <w:r>
        <w:rPr>
          <w:color w:val="231F20"/>
          <w:spacing w:val="-9"/>
        </w:rPr>
        <w:t> </w:t>
      </w:r>
      <w:r>
        <w:rPr>
          <w:color w:val="231F20"/>
        </w:rPr>
        <w:t>không</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quả,</w:t>
      </w:r>
      <w:r>
        <w:rPr>
          <w:color w:val="231F20"/>
          <w:spacing w:val="-8"/>
        </w:rPr>
        <w:t> </w:t>
      </w:r>
      <w:r>
        <w:rPr>
          <w:color w:val="231F20"/>
        </w:rPr>
        <w:t>kiết</w:t>
      </w:r>
      <w:r>
        <w:rPr>
          <w:color w:val="231F20"/>
          <w:spacing w:val="-8"/>
        </w:rPr>
        <w:t> </w:t>
      </w:r>
      <w:r>
        <w:rPr>
          <w:color w:val="231F20"/>
        </w:rPr>
        <w:t>đã</w:t>
      </w:r>
      <w:r>
        <w:rPr>
          <w:color w:val="231F20"/>
          <w:spacing w:val="-8"/>
        </w:rPr>
        <w:t> </w:t>
      </w:r>
      <w:r>
        <w:rPr>
          <w:color w:val="231F20"/>
        </w:rPr>
        <w:t>được dứt hết, về lý cũng nêu như </w:t>
      </w:r>
      <w:r>
        <w:rPr>
          <w:color w:val="231F20"/>
          <w:spacing w:val="-5"/>
        </w:rPr>
        <w:t>vậy.</w:t>
      </w:r>
    </w:p>
    <w:p>
      <w:pPr>
        <w:pStyle w:val="BodyText"/>
        <w:spacing w:line="271" w:lineRule="auto"/>
        <w:ind w:right="105"/>
      </w:pPr>
      <w:r>
        <w:rPr>
          <w:i/>
          <w:color w:val="231F20"/>
        </w:rPr>
        <w:t>Hỏi: </w:t>
      </w:r>
      <w:r>
        <w:rPr>
          <w:color w:val="231F20"/>
        </w:rPr>
        <w:t>Các kiết trong quả A-la-hán  đã  dứt  hết  là  thuộc  về quả</w:t>
      </w:r>
      <w:r>
        <w:rPr>
          <w:color w:val="231F20"/>
          <w:spacing w:val="5"/>
        </w:rPr>
        <w:t> </w:t>
      </w:r>
      <w:r>
        <w:rPr>
          <w:color w:val="231F20"/>
        </w:rPr>
        <w:t>nào?</w:t>
      </w:r>
    </w:p>
    <w:p>
      <w:pPr>
        <w:pStyle w:val="BodyText"/>
        <w:spacing w:line="271" w:lineRule="auto"/>
        <w:ind w:right="108"/>
      </w:pPr>
      <w:r>
        <w:rPr>
          <w:i/>
          <w:color w:val="231F20"/>
        </w:rPr>
        <w:t>Đáp:</w:t>
      </w:r>
      <w:r>
        <w:rPr>
          <w:i/>
          <w:color w:val="231F20"/>
          <w:spacing w:val="-9"/>
        </w:rPr>
        <w:t> </w:t>
      </w:r>
      <w:r>
        <w:rPr>
          <w:color w:val="231F20"/>
        </w:rPr>
        <w:t>Thuộc</w:t>
      </w:r>
      <w:r>
        <w:rPr>
          <w:color w:val="231F20"/>
          <w:spacing w:val="-4"/>
        </w:rPr>
        <w:t> </w:t>
      </w:r>
      <w:r>
        <w:rPr>
          <w:color w:val="231F20"/>
        </w:rPr>
        <w:t>về</w:t>
      </w:r>
      <w:r>
        <w:rPr>
          <w:color w:val="231F20"/>
          <w:spacing w:val="-4"/>
        </w:rPr>
        <w:t> </w:t>
      </w:r>
      <w:r>
        <w:rPr>
          <w:color w:val="231F20"/>
        </w:rPr>
        <w:t>quả</w:t>
      </w:r>
      <w:r>
        <w:rPr>
          <w:color w:val="231F20"/>
          <w:spacing w:val="-18"/>
        </w:rPr>
        <w:t> </w:t>
      </w:r>
      <w:r>
        <w:rPr>
          <w:color w:val="231F20"/>
        </w:rPr>
        <w:t>A-la-hán:</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trong</w:t>
      </w:r>
      <w:r>
        <w:rPr>
          <w:color w:val="231F20"/>
          <w:spacing w:val="-5"/>
        </w:rPr>
        <w:t> </w:t>
      </w:r>
      <w:r>
        <w:rPr>
          <w:color w:val="231F20"/>
        </w:rPr>
        <w:t>quả</w:t>
      </w:r>
      <w:r>
        <w:rPr>
          <w:color w:val="231F20"/>
          <w:spacing w:val="-4"/>
        </w:rPr>
        <w:t> </w:t>
      </w:r>
      <w:r>
        <w:rPr>
          <w:color w:val="231F20"/>
        </w:rPr>
        <w:t>này</w:t>
      </w:r>
      <w:r>
        <w:rPr>
          <w:color w:val="231F20"/>
          <w:spacing w:val="-4"/>
        </w:rPr>
        <w:t> </w:t>
      </w:r>
      <w:r>
        <w:rPr>
          <w:color w:val="231F20"/>
        </w:rPr>
        <w:t>gồm</w:t>
      </w:r>
      <w:r>
        <w:rPr>
          <w:color w:val="231F20"/>
          <w:spacing w:val="-5"/>
        </w:rPr>
        <w:t> </w:t>
      </w:r>
      <w:r>
        <w:rPr>
          <w:color w:val="231F20"/>
        </w:rPr>
        <w:t>thâu chung các kiết của ba cõi do kiến đạo, tu đạo đoạn trừ hết.</w:t>
      </w:r>
    </w:p>
    <w:p>
      <w:pPr>
        <w:pStyle w:val="BodyText"/>
        <w:spacing w:line="271" w:lineRule="auto"/>
        <w:ind w:right="107"/>
      </w:pPr>
      <w:r>
        <w:rPr>
          <w:i/>
          <w:color w:val="231F20"/>
        </w:rPr>
        <w:t>Hỏi: </w:t>
      </w:r>
      <w:r>
        <w:rPr>
          <w:color w:val="231F20"/>
        </w:rPr>
        <w:t>Trong đây là nói các kiết tận đã được thành tựu trong  các hướng quả hay nói các kiết tận là vừa mới chứng đắc trong các hướng</w:t>
      </w:r>
      <w:r>
        <w:rPr>
          <w:color w:val="231F20"/>
          <w:spacing w:val="-6"/>
        </w:rPr>
        <w:t> </w:t>
      </w:r>
      <w:r>
        <w:rPr>
          <w:color w:val="231F20"/>
        </w:rPr>
        <w:t>quả?</w:t>
      </w:r>
      <w:r>
        <w:rPr>
          <w:color w:val="231F20"/>
          <w:spacing w:val="-6"/>
        </w:rPr>
        <w:t> </w:t>
      </w:r>
      <w:r>
        <w:rPr>
          <w:color w:val="231F20"/>
        </w:rPr>
        <w:t>Giả</w:t>
      </w:r>
      <w:r>
        <w:rPr>
          <w:color w:val="231F20"/>
          <w:spacing w:val="-6"/>
        </w:rPr>
        <w:t> </w:t>
      </w:r>
      <w:r>
        <w:rPr>
          <w:color w:val="231F20"/>
        </w:rPr>
        <w:t>nêu</w:t>
      </w:r>
      <w:r>
        <w:rPr>
          <w:color w:val="231F20"/>
          <w:spacing w:val="-5"/>
        </w:rPr>
        <w:t> </w:t>
      </w:r>
      <w:r>
        <w:rPr>
          <w:color w:val="231F20"/>
        </w:rPr>
        <w:t>như</w:t>
      </w:r>
      <w:r>
        <w:rPr>
          <w:color w:val="231F20"/>
          <w:spacing w:val="-6"/>
        </w:rPr>
        <w:t> </w:t>
      </w:r>
      <w:r>
        <w:rPr>
          <w:color w:val="231F20"/>
        </w:rPr>
        <w:t>vậy</w:t>
      </w:r>
      <w:r>
        <w:rPr>
          <w:color w:val="231F20"/>
          <w:spacing w:val="-5"/>
        </w:rPr>
        <w:t> </w:t>
      </w:r>
      <w:r>
        <w:rPr>
          <w:color w:val="231F20"/>
        </w:rPr>
        <w:t>thì</w:t>
      </w:r>
      <w:r>
        <w:rPr>
          <w:color w:val="231F20"/>
          <w:spacing w:val="-5"/>
        </w:rPr>
        <w:t> </w:t>
      </w:r>
      <w:r>
        <w:rPr>
          <w:color w:val="231F20"/>
        </w:rPr>
        <w:t>có</w:t>
      </w:r>
      <w:r>
        <w:rPr>
          <w:color w:val="231F20"/>
          <w:spacing w:val="-5"/>
        </w:rPr>
        <w:t> </w:t>
      </w:r>
      <w:r>
        <w:rPr>
          <w:color w:val="231F20"/>
        </w:rPr>
        <w:t>lỗi</w:t>
      </w:r>
      <w:r>
        <w:rPr>
          <w:color w:val="231F20"/>
          <w:spacing w:val="-6"/>
        </w:rPr>
        <w:t> </w:t>
      </w:r>
      <w:r>
        <w:rPr>
          <w:color w:val="231F20"/>
        </w:rPr>
        <w:t>gì?</w:t>
      </w:r>
      <w:r>
        <w:rPr>
          <w:color w:val="231F20"/>
          <w:spacing w:val="-6"/>
        </w:rPr>
        <w:t> </w:t>
      </w:r>
      <w:r>
        <w:rPr>
          <w:color w:val="231F20"/>
        </w:rPr>
        <w:t>Cả</w:t>
      </w:r>
      <w:r>
        <w:rPr>
          <w:color w:val="231F20"/>
          <w:spacing w:val="-5"/>
        </w:rPr>
        <w:t> </w:t>
      </w:r>
      <w:r>
        <w:rPr>
          <w:color w:val="231F20"/>
        </w:rPr>
        <w:t>hai</w:t>
      </w:r>
      <w:r>
        <w:rPr>
          <w:color w:val="231F20"/>
          <w:spacing w:val="-6"/>
        </w:rPr>
        <w:t> </w:t>
      </w:r>
      <w:r>
        <w:rPr>
          <w:color w:val="231F20"/>
        </w:rPr>
        <w:t>đều</w:t>
      </w:r>
      <w:r>
        <w:rPr>
          <w:color w:val="231F20"/>
          <w:spacing w:val="-6"/>
        </w:rPr>
        <w:t> </w:t>
      </w:r>
      <w:r>
        <w:rPr>
          <w:color w:val="231F20"/>
        </w:rPr>
        <w:t>cùng</w:t>
      </w:r>
      <w:r>
        <w:rPr>
          <w:color w:val="231F20"/>
          <w:spacing w:val="-5"/>
        </w:rPr>
        <w:t> </w:t>
      </w:r>
      <w:r>
        <w:rPr>
          <w:color w:val="231F20"/>
        </w:rPr>
        <w:t>có</w:t>
      </w:r>
      <w:r>
        <w:rPr>
          <w:color w:val="231F20"/>
          <w:spacing w:val="-5"/>
        </w:rPr>
        <w:t> </w:t>
      </w:r>
      <w:r>
        <w:rPr>
          <w:color w:val="231F20"/>
        </w:rPr>
        <w:t>lỗi.</w:t>
      </w:r>
      <w:r>
        <w:rPr>
          <w:color w:val="231F20"/>
          <w:spacing w:val="-10"/>
        </w:rPr>
        <w:t> </w:t>
      </w:r>
      <w:r>
        <w:rPr>
          <w:color w:val="231F20"/>
        </w:rPr>
        <w:t>Vì sao?</w:t>
      </w:r>
      <w:r>
        <w:rPr>
          <w:color w:val="231F20"/>
          <w:spacing w:val="-17"/>
        </w:rPr>
        <w:t> </w:t>
      </w:r>
      <w:r>
        <w:rPr>
          <w:color w:val="231F20"/>
        </w:rPr>
        <w:t>Vì</w:t>
      </w:r>
      <w:r>
        <w:rPr>
          <w:color w:val="231F20"/>
          <w:spacing w:val="-11"/>
        </w:rPr>
        <w:t> </w:t>
      </w:r>
      <w:r>
        <w:rPr>
          <w:color w:val="231F20"/>
        </w:rPr>
        <w:t>nếu</w:t>
      </w:r>
      <w:r>
        <w:rPr>
          <w:color w:val="231F20"/>
          <w:spacing w:val="-11"/>
        </w:rPr>
        <w:t> </w:t>
      </w:r>
      <w:r>
        <w:rPr>
          <w:color w:val="231F20"/>
        </w:rPr>
        <w:t>nói</w:t>
      </w:r>
      <w:r>
        <w:rPr>
          <w:color w:val="231F20"/>
          <w:spacing w:val="-12"/>
        </w:rPr>
        <w:t> </w:t>
      </w:r>
      <w:r>
        <w:rPr>
          <w:color w:val="231F20"/>
        </w:rPr>
        <w:t>trong</w:t>
      </w:r>
      <w:r>
        <w:rPr>
          <w:color w:val="231F20"/>
          <w:spacing w:val="-11"/>
        </w:rPr>
        <w:t> </w:t>
      </w:r>
      <w:r>
        <w:rPr>
          <w:color w:val="231F20"/>
        </w:rPr>
        <w:t>các</w:t>
      </w:r>
      <w:r>
        <w:rPr>
          <w:color w:val="231F20"/>
          <w:spacing w:val="-11"/>
        </w:rPr>
        <w:t> </w:t>
      </w:r>
      <w:r>
        <w:rPr>
          <w:color w:val="231F20"/>
        </w:rPr>
        <w:t>hướng</w:t>
      </w:r>
      <w:r>
        <w:rPr>
          <w:color w:val="231F20"/>
          <w:spacing w:val="-11"/>
        </w:rPr>
        <w:t> </w:t>
      </w:r>
      <w:r>
        <w:rPr>
          <w:color w:val="231F20"/>
        </w:rPr>
        <w:t>quả</w:t>
      </w:r>
      <w:r>
        <w:rPr>
          <w:color w:val="231F20"/>
          <w:spacing w:val="-12"/>
        </w:rPr>
        <w:t> </w:t>
      </w:r>
      <w:r>
        <w:rPr>
          <w:color w:val="231F20"/>
        </w:rPr>
        <w:t>đã</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các</w:t>
      </w:r>
      <w:r>
        <w:rPr>
          <w:color w:val="231F20"/>
          <w:spacing w:val="-12"/>
        </w:rPr>
        <w:t> </w:t>
      </w:r>
      <w:r>
        <w:rPr>
          <w:color w:val="231F20"/>
        </w:rPr>
        <w:t>kiết</w:t>
      </w:r>
      <w:r>
        <w:rPr>
          <w:color w:val="231F20"/>
          <w:spacing w:val="-11"/>
        </w:rPr>
        <w:t> </w:t>
      </w:r>
      <w:r>
        <w:rPr>
          <w:color w:val="231F20"/>
        </w:rPr>
        <w:t>tận,</w:t>
      </w:r>
      <w:r>
        <w:rPr>
          <w:color w:val="231F20"/>
          <w:spacing w:val="-11"/>
        </w:rPr>
        <w:t> </w:t>
      </w:r>
      <w:r>
        <w:rPr>
          <w:color w:val="231F20"/>
        </w:rPr>
        <w:t>thì</w:t>
      </w:r>
      <w:r>
        <w:rPr>
          <w:color w:val="231F20"/>
          <w:spacing w:val="-11"/>
        </w:rPr>
        <w:t> </w:t>
      </w:r>
      <w:r>
        <w:rPr>
          <w:color w:val="231F20"/>
        </w:rPr>
        <w:t>các kiết</w:t>
      </w:r>
      <w:r>
        <w:rPr>
          <w:color w:val="231F20"/>
          <w:spacing w:val="13"/>
        </w:rPr>
        <w:t> </w:t>
      </w:r>
      <w:r>
        <w:rPr>
          <w:color w:val="231F20"/>
        </w:rPr>
        <w:t>tận</w:t>
      </w:r>
      <w:r>
        <w:rPr>
          <w:color w:val="231F20"/>
          <w:spacing w:val="13"/>
        </w:rPr>
        <w:t> </w:t>
      </w:r>
      <w:r>
        <w:rPr>
          <w:color w:val="231F20"/>
        </w:rPr>
        <w:t>trong</w:t>
      </w:r>
      <w:r>
        <w:rPr>
          <w:color w:val="231F20"/>
          <w:spacing w:val="13"/>
        </w:rPr>
        <w:t> </w:t>
      </w:r>
      <w:r>
        <w:rPr>
          <w:color w:val="231F20"/>
        </w:rPr>
        <w:t>ba</w:t>
      </w:r>
      <w:r>
        <w:rPr>
          <w:color w:val="231F20"/>
          <w:spacing w:val="13"/>
        </w:rPr>
        <w:t> </w:t>
      </w:r>
      <w:r>
        <w:rPr>
          <w:color w:val="231F20"/>
        </w:rPr>
        <w:t>quả</w:t>
      </w:r>
      <w:r>
        <w:rPr>
          <w:color w:val="231F20"/>
          <w:spacing w:val="13"/>
        </w:rPr>
        <w:t> </w:t>
      </w:r>
      <w:r>
        <w:rPr>
          <w:color w:val="231F20"/>
        </w:rPr>
        <w:t>trước</w:t>
      </w:r>
      <w:r>
        <w:rPr>
          <w:color w:val="231F20"/>
          <w:spacing w:val="13"/>
        </w:rPr>
        <w:t> </w:t>
      </w:r>
      <w:r>
        <w:rPr>
          <w:color w:val="231F20"/>
        </w:rPr>
        <w:t>tức</w:t>
      </w:r>
      <w:r>
        <w:rPr>
          <w:color w:val="231F20"/>
          <w:spacing w:val="13"/>
        </w:rPr>
        <w:t> </w:t>
      </w:r>
      <w:r>
        <w:rPr>
          <w:color w:val="231F20"/>
        </w:rPr>
        <w:t>không</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chỉ</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rPr>
        <w:t>quả</w:t>
      </w:r>
      <w:r>
        <w:rPr>
          <w:color w:val="231F20"/>
          <w:spacing w:val="14"/>
        </w:rPr>
        <w:t> </w:t>
      </w:r>
      <w:r>
        <w:rPr>
          <w:color w:val="231F20"/>
          <w:spacing w:val="-5"/>
        </w:rPr>
        <w:t>của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mình.</w:t>
      </w:r>
      <w:r>
        <w:rPr>
          <w:color w:val="231F20"/>
          <w:spacing w:val="-12"/>
        </w:rPr>
        <w:t> </w:t>
      </w:r>
      <w:r>
        <w:rPr>
          <w:color w:val="231F20"/>
        </w:rPr>
        <w:t>Như</w:t>
      </w:r>
      <w:r>
        <w:rPr>
          <w:color w:val="231F20"/>
          <w:spacing w:val="-11"/>
        </w:rPr>
        <w:t> </w:t>
      </w:r>
      <w:r>
        <w:rPr>
          <w:color w:val="231F20"/>
        </w:rPr>
        <w:t>đã</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của</w:t>
      </w:r>
      <w:r>
        <w:rPr>
          <w:color w:val="231F20"/>
          <w:spacing w:val="-11"/>
        </w:rPr>
        <w:t> </w:t>
      </w:r>
      <w:r>
        <w:rPr>
          <w:color w:val="231F20"/>
        </w:rPr>
        <w:t>năm</w:t>
      </w:r>
      <w:r>
        <w:rPr>
          <w:color w:val="231F20"/>
          <w:spacing w:val="-12"/>
        </w:rPr>
        <w:t> </w:t>
      </w:r>
      <w:r>
        <w:rPr>
          <w:color w:val="231F20"/>
        </w:rPr>
        <w:t>phẩm</w:t>
      </w:r>
      <w:r>
        <w:rPr>
          <w:color w:val="231F20"/>
          <w:spacing w:val="-11"/>
        </w:rPr>
        <w:t> </w:t>
      </w:r>
      <w:r>
        <w:rPr>
          <w:color w:val="231F20"/>
        </w:rPr>
        <w:t>trước</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nhập</w:t>
      </w:r>
      <w:r>
        <w:rPr>
          <w:color w:val="231F20"/>
          <w:spacing w:val="-11"/>
        </w:rPr>
        <w:t> </w:t>
      </w:r>
      <w:r>
        <w:rPr>
          <w:color w:val="231F20"/>
        </w:rPr>
        <w:t>chánh tánh ly sinh, đến khi đạt đạo loại trí là chứng quả Dự</w:t>
      </w:r>
      <w:r>
        <w:rPr>
          <w:color w:val="231F20"/>
          <w:spacing w:val="-5"/>
        </w:rPr>
        <w:t> </w:t>
      </w:r>
      <w:r>
        <w:rPr>
          <w:color w:val="231F20"/>
        </w:rPr>
        <w:t>lưu.</w:t>
      </w:r>
    </w:p>
    <w:p>
      <w:pPr>
        <w:pStyle w:val="BodyText"/>
        <w:spacing w:line="273" w:lineRule="auto" w:before="112"/>
        <w:ind w:left="110" w:right="391"/>
      </w:pPr>
      <w:r>
        <w:rPr>
          <w:color w:val="231F20"/>
        </w:rPr>
        <w:t>Kiết của năm phẩm nơi cõi dục kia do tu đạo đoạn tận, không thuộc về quả này, vì sao không nói: Hoặc không có xứ?</w:t>
      </w:r>
    </w:p>
    <w:p>
      <w:pPr>
        <w:pStyle w:val="BodyText"/>
        <w:spacing w:line="273" w:lineRule="auto" w:before="111"/>
        <w:ind w:left="110" w:right="390"/>
      </w:pPr>
      <w:r>
        <w:rPr>
          <w:color w:val="231F20"/>
        </w:rPr>
        <w:t>Lại, đã lìa nhiễm nơi tám phẩm trước của cõi dục, nhập chánh tánh ly sinh, đến khi đạt đạo loại trí là chứng quả Nhất lai. Kiết nơi phẩm thứ bảy, thứ tám của cõi dục kia do tu đạo đoạn, không thuộc về quả này, vì sao không nói: Hoặc không có xứ?</w:t>
      </w:r>
    </w:p>
    <w:p>
      <w:pPr>
        <w:pStyle w:val="BodyText"/>
        <w:spacing w:line="273" w:lineRule="auto" w:before="110"/>
        <w:ind w:left="110" w:right="390"/>
      </w:pPr>
      <w:r>
        <w:rPr>
          <w:color w:val="231F20"/>
        </w:rPr>
        <w:t>Lại, đã lìa nhiễm cõi dục, cho đến lìa nhiễm của Vô sở hữu</w:t>
      </w:r>
      <w:r>
        <w:rPr>
          <w:color w:val="231F20"/>
          <w:spacing w:val="-35"/>
        </w:rPr>
        <w:t> </w:t>
      </w:r>
      <w:r>
        <w:rPr>
          <w:color w:val="231F20"/>
        </w:rPr>
        <w:t>xứ, nhập chánh tánh ly sinh, đến khi đạt đạo loại trí là chứng quả Bất hoàn. Kiết nơi bảy địa của hai cõi trên do tu đạo đoạn tận, không thuộc về quả </w:t>
      </w:r>
      <w:r>
        <w:rPr>
          <w:color w:val="231F20"/>
          <w:spacing w:val="-5"/>
        </w:rPr>
        <w:t>này, </w:t>
      </w:r>
      <w:r>
        <w:rPr>
          <w:color w:val="231F20"/>
        </w:rPr>
        <w:t>vì sao không nói: Hoặc không có</w:t>
      </w:r>
      <w:r>
        <w:rPr>
          <w:color w:val="231F20"/>
          <w:spacing w:val="1"/>
        </w:rPr>
        <w:t> </w:t>
      </w:r>
      <w:r>
        <w:rPr>
          <w:color w:val="231F20"/>
        </w:rPr>
        <w:t>xứ?</w:t>
      </w:r>
    </w:p>
    <w:p>
      <w:pPr>
        <w:pStyle w:val="BodyText"/>
        <w:spacing w:line="273" w:lineRule="auto" w:before="110"/>
        <w:ind w:left="110" w:right="390"/>
      </w:pPr>
      <w:r>
        <w:rPr>
          <w:color w:val="231F20"/>
        </w:rPr>
        <w:t>Nếu nói các kiết tận là do mới chứng đắc trong các hướng</w:t>
      </w:r>
      <w:r>
        <w:rPr>
          <w:color w:val="231F20"/>
          <w:spacing w:val="-28"/>
        </w:rPr>
        <w:t> </w:t>
      </w:r>
      <w:r>
        <w:rPr>
          <w:color w:val="231F20"/>
        </w:rPr>
        <w:t>quả, thì các kiết tận trong ba hướng sau cũng không nên nói là thuộc về quả trước. Kiết tận mới chứng được trong hướng, nhất định </w:t>
      </w:r>
      <w:r>
        <w:rPr>
          <w:color w:val="231F20"/>
          <w:spacing w:val="-3"/>
        </w:rPr>
        <w:t>không </w:t>
      </w:r>
      <w:r>
        <w:rPr>
          <w:color w:val="231F20"/>
        </w:rPr>
        <w:t>phải thuộc về quả trước?</w:t>
      </w:r>
    </w:p>
    <w:p>
      <w:pPr>
        <w:pStyle w:val="BodyText"/>
        <w:spacing w:line="273" w:lineRule="auto" w:before="110"/>
        <w:ind w:left="110" w:right="390"/>
      </w:pPr>
      <w:r>
        <w:rPr>
          <w:i/>
          <w:color w:val="231F20"/>
        </w:rPr>
        <w:t>Đáp:</w:t>
      </w:r>
      <w:r>
        <w:rPr>
          <w:i/>
          <w:color w:val="231F20"/>
          <w:spacing w:val="-10"/>
        </w:rPr>
        <w:t> </w:t>
      </w:r>
      <w:r>
        <w:rPr>
          <w:color w:val="231F20"/>
        </w:rPr>
        <w:t>Trong</w:t>
      </w:r>
      <w:r>
        <w:rPr>
          <w:color w:val="231F20"/>
          <w:spacing w:val="-7"/>
        </w:rPr>
        <w:t> </w:t>
      </w:r>
      <w:r>
        <w:rPr>
          <w:color w:val="231F20"/>
        </w:rPr>
        <w:t>đây</w:t>
      </w:r>
      <w:r>
        <w:rPr>
          <w:color w:val="231F20"/>
          <w:spacing w:val="-6"/>
        </w:rPr>
        <w:t> </w:t>
      </w:r>
      <w:r>
        <w:rPr>
          <w:color w:val="231F20"/>
        </w:rPr>
        <w:t>là</w:t>
      </w:r>
      <w:r>
        <w:rPr>
          <w:color w:val="231F20"/>
          <w:spacing w:val="-6"/>
        </w:rPr>
        <w:t> </w:t>
      </w:r>
      <w:r>
        <w:rPr>
          <w:color w:val="231F20"/>
        </w:rPr>
        <w:t>nói</w:t>
      </w:r>
      <w:r>
        <w:rPr>
          <w:color w:val="231F20"/>
          <w:spacing w:val="-6"/>
        </w:rPr>
        <w:t> </w:t>
      </w:r>
      <w:r>
        <w:rPr>
          <w:color w:val="231F20"/>
        </w:rPr>
        <w:t>chung</w:t>
      </w:r>
      <w:r>
        <w:rPr>
          <w:color w:val="231F20"/>
          <w:spacing w:val="-6"/>
        </w:rPr>
        <w:t> </w:t>
      </w:r>
      <w:r>
        <w:rPr>
          <w:color w:val="231F20"/>
        </w:rPr>
        <w:t>trong</w:t>
      </w:r>
      <w:r>
        <w:rPr>
          <w:color w:val="231F20"/>
          <w:spacing w:val="-6"/>
        </w:rPr>
        <w:t> </w:t>
      </w:r>
      <w:r>
        <w:rPr>
          <w:color w:val="231F20"/>
        </w:rPr>
        <w:t>các</w:t>
      </w:r>
      <w:r>
        <w:rPr>
          <w:color w:val="231F20"/>
          <w:spacing w:val="-6"/>
        </w:rPr>
        <w:t> </w:t>
      </w:r>
      <w:r>
        <w:rPr>
          <w:color w:val="231F20"/>
        </w:rPr>
        <w:t>hướng</w:t>
      </w:r>
      <w:r>
        <w:rPr>
          <w:color w:val="231F20"/>
          <w:spacing w:val="-6"/>
        </w:rPr>
        <w:t> </w:t>
      </w:r>
      <w:r>
        <w:rPr>
          <w:color w:val="231F20"/>
        </w:rPr>
        <w:t>quả</w:t>
      </w:r>
      <w:r>
        <w:rPr>
          <w:color w:val="231F20"/>
          <w:spacing w:val="-6"/>
        </w:rPr>
        <w:t> </w:t>
      </w:r>
      <w:r>
        <w:rPr>
          <w:color w:val="231F20"/>
        </w:rPr>
        <w:t>đã</w:t>
      </w:r>
      <w:r>
        <w:rPr>
          <w:color w:val="231F20"/>
          <w:spacing w:val="-6"/>
        </w:rPr>
        <w:t> </w:t>
      </w:r>
      <w:r>
        <w:rPr>
          <w:color w:val="231F20"/>
        </w:rPr>
        <w:t>thành</w:t>
      </w:r>
      <w:r>
        <w:rPr>
          <w:color w:val="231F20"/>
          <w:spacing w:val="-6"/>
        </w:rPr>
        <w:t> </w:t>
      </w:r>
      <w:r>
        <w:rPr>
          <w:color w:val="231F20"/>
        </w:rPr>
        <w:t>tựu các kiết tận.</w:t>
      </w:r>
    </w:p>
    <w:p>
      <w:pPr>
        <w:pStyle w:val="BodyText"/>
        <w:spacing w:line="273" w:lineRule="auto" w:before="112"/>
        <w:ind w:left="110" w:right="392"/>
      </w:pPr>
      <w:r>
        <w:rPr>
          <w:i/>
          <w:color w:val="231F20"/>
        </w:rPr>
        <w:t>Hỏi:</w:t>
      </w:r>
      <w:r>
        <w:rPr>
          <w:i/>
          <w:color w:val="231F20"/>
          <w:spacing w:val="-12"/>
        </w:rPr>
        <w:t> </w:t>
      </w:r>
      <w:r>
        <w:rPr>
          <w:color w:val="231F20"/>
        </w:rPr>
        <w:t>Nếu</w:t>
      </w:r>
      <w:r>
        <w:rPr>
          <w:color w:val="231F20"/>
          <w:spacing w:val="-12"/>
        </w:rPr>
        <w:t> </w:t>
      </w:r>
      <w:r>
        <w:rPr>
          <w:color w:val="231F20"/>
        </w:rPr>
        <w:t>như</w:t>
      </w:r>
      <w:r>
        <w:rPr>
          <w:color w:val="231F20"/>
          <w:spacing w:val="-12"/>
        </w:rPr>
        <w:t> </w:t>
      </w:r>
      <w:r>
        <w:rPr>
          <w:color w:val="231F20"/>
        </w:rPr>
        <w:t>vậy</w:t>
      </w:r>
      <w:r>
        <w:rPr>
          <w:color w:val="231F20"/>
          <w:spacing w:val="-12"/>
        </w:rPr>
        <w:t> </w:t>
      </w:r>
      <w:r>
        <w:rPr>
          <w:color w:val="231F20"/>
        </w:rPr>
        <w:t>thì</w:t>
      </w:r>
      <w:r>
        <w:rPr>
          <w:color w:val="231F20"/>
          <w:spacing w:val="-12"/>
        </w:rPr>
        <w:t> </w:t>
      </w:r>
      <w:r>
        <w:rPr>
          <w:color w:val="231F20"/>
        </w:rPr>
        <w:t>khéo</w:t>
      </w:r>
      <w:r>
        <w:rPr>
          <w:color w:val="231F20"/>
          <w:spacing w:val="-12"/>
        </w:rPr>
        <w:t> </w:t>
      </w:r>
      <w:r>
        <w:rPr>
          <w:color w:val="231F20"/>
        </w:rPr>
        <w:t>thông</w:t>
      </w:r>
      <w:r>
        <w:rPr>
          <w:color w:val="231F20"/>
          <w:spacing w:val="-12"/>
        </w:rPr>
        <w:t> </w:t>
      </w:r>
      <w:r>
        <w:rPr>
          <w:color w:val="231F20"/>
        </w:rPr>
        <w:t>suốt</w:t>
      </w:r>
      <w:r>
        <w:rPr>
          <w:color w:val="231F20"/>
          <w:spacing w:val="-12"/>
        </w:rPr>
        <w:t> </w:t>
      </w:r>
      <w:r>
        <w:rPr>
          <w:color w:val="231F20"/>
        </w:rPr>
        <w:t>vấn</w:t>
      </w:r>
      <w:r>
        <w:rPr>
          <w:color w:val="231F20"/>
          <w:spacing w:val="-11"/>
        </w:rPr>
        <w:t> </w:t>
      </w:r>
      <w:r>
        <w:rPr>
          <w:color w:val="231F20"/>
        </w:rPr>
        <w:t>nạn</w:t>
      </w:r>
      <w:r>
        <w:rPr>
          <w:color w:val="231F20"/>
          <w:spacing w:val="-12"/>
        </w:rPr>
        <w:t> </w:t>
      </w:r>
      <w:r>
        <w:rPr>
          <w:color w:val="231F20"/>
        </w:rPr>
        <w:t>về</w:t>
      </w:r>
      <w:r>
        <w:rPr>
          <w:color w:val="231F20"/>
          <w:spacing w:val="-12"/>
        </w:rPr>
        <w:t> </w:t>
      </w:r>
      <w:r>
        <w:rPr>
          <w:color w:val="231F20"/>
        </w:rPr>
        <w:t>ba</w:t>
      </w:r>
      <w:r>
        <w:rPr>
          <w:color w:val="231F20"/>
          <w:spacing w:val="-12"/>
        </w:rPr>
        <w:t> </w:t>
      </w:r>
      <w:r>
        <w:rPr>
          <w:color w:val="231F20"/>
        </w:rPr>
        <w:t>hướng</w:t>
      </w:r>
      <w:r>
        <w:rPr>
          <w:color w:val="231F20"/>
          <w:spacing w:val="-12"/>
        </w:rPr>
        <w:t> </w:t>
      </w:r>
      <w:r>
        <w:rPr>
          <w:color w:val="231F20"/>
        </w:rPr>
        <w:t>sau, còn vấn nạn về ba quả trước làm sao</w:t>
      </w:r>
      <w:r>
        <w:rPr>
          <w:color w:val="231F20"/>
          <w:spacing w:val="-2"/>
        </w:rPr>
        <w:t> </w:t>
      </w:r>
      <w:r>
        <w:rPr>
          <w:color w:val="231F20"/>
        </w:rPr>
        <w:t>thông?</w:t>
      </w:r>
    </w:p>
    <w:p>
      <w:pPr>
        <w:pStyle w:val="BodyText"/>
        <w:spacing w:line="273" w:lineRule="auto" w:before="112"/>
        <w:ind w:left="110" w:right="392"/>
      </w:pPr>
      <w:r>
        <w:rPr>
          <w:i/>
          <w:color w:val="231F20"/>
        </w:rPr>
        <w:t>Đáp: </w:t>
      </w:r>
      <w:r>
        <w:rPr>
          <w:color w:val="231F20"/>
        </w:rPr>
        <w:t>Vì đây là nói người gồm đủ trói buộc nhập kiến đạo, nên ba quả trước đã thành tựu kiết tận, chỉ nói là thuộc về quả của mình.</w:t>
      </w:r>
    </w:p>
    <w:p>
      <w:pPr>
        <w:pStyle w:val="BodyText"/>
        <w:spacing w:line="273" w:lineRule="auto" w:before="112"/>
        <w:ind w:left="110" w:right="390"/>
      </w:pP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10"/>
        </w:rPr>
        <w:t> </w:t>
      </w:r>
      <w:r>
        <w:rPr>
          <w:color w:val="231F20"/>
        </w:rPr>
        <w:t>Trong</w:t>
      </w:r>
      <w:r>
        <w:rPr>
          <w:color w:val="231F20"/>
          <w:spacing w:val="-4"/>
        </w:rPr>
        <w:t> </w:t>
      </w:r>
      <w:r>
        <w:rPr>
          <w:color w:val="231F20"/>
        </w:rPr>
        <w:t>đây</w:t>
      </w:r>
      <w:r>
        <w:rPr>
          <w:color w:val="231F20"/>
          <w:spacing w:val="-5"/>
        </w:rPr>
        <w:t> </w:t>
      </w:r>
      <w:r>
        <w:rPr>
          <w:color w:val="231F20"/>
        </w:rPr>
        <w:t>quả</w:t>
      </w:r>
      <w:r>
        <w:rPr>
          <w:color w:val="231F20"/>
          <w:spacing w:val="-5"/>
        </w:rPr>
        <w:t> </w:t>
      </w:r>
      <w:r>
        <w:rPr>
          <w:color w:val="231F20"/>
        </w:rPr>
        <w:t>vị</w:t>
      </w:r>
      <w:r>
        <w:rPr>
          <w:color w:val="231F20"/>
          <w:spacing w:val="-5"/>
        </w:rPr>
        <w:t> </w:t>
      </w:r>
      <w:r>
        <w:rPr>
          <w:color w:val="231F20"/>
        </w:rPr>
        <w:t>là</w:t>
      </w:r>
      <w:r>
        <w:rPr>
          <w:color w:val="231F20"/>
          <w:spacing w:val="-4"/>
        </w:rPr>
        <w:t> </w:t>
      </w:r>
      <w:r>
        <w:rPr>
          <w:color w:val="231F20"/>
        </w:rPr>
        <w:t>nói</w:t>
      </w:r>
      <w:r>
        <w:rPr>
          <w:color w:val="231F20"/>
          <w:spacing w:val="-5"/>
        </w:rPr>
        <w:t> </w:t>
      </w:r>
      <w:r>
        <w:rPr>
          <w:color w:val="231F20"/>
        </w:rPr>
        <w:t>quả</w:t>
      </w:r>
      <w:r>
        <w:rPr>
          <w:color w:val="231F20"/>
          <w:spacing w:val="-5"/>
        </w:rPr>
        <w:t> </w:t>
      </w:r>
      <w:r>
        <w:rPr>
          <w:color w:val="231F20"/>
        </w:rPr>
        <w:t>vị</w:t>
      </w:r>
      <w:r>
        <w:rPr>
          <w:color w:val="231F20"/>
          <w:spacing w:val="-5"/>
        </w:rPr>
        <w:t> </w:t>
      </w:r>
      <w:r>
        <w:rPr>
          <w:color w:val="231F20"/>
        </w:rPr>
        <w:t>mới</w:t>
      </w:r>
      <w:r>
        <w:rPr>
          <w:color w:val="231F20"/>
          <w:spacing w:val="-4"/>
        </w:rPr>
        <w:t> </w:t>
      </w:r>
      <w:r>
        <w:rPr>
          <w:color w:val="231F20"/>
        </w:rPr>
        <w:t>chứng</w:t>
      </w:r>
      <w:r>
        <w:rPr>
          <w:color w:val="231F20"/>
          <w:spacing w:val="-5"/>
        </w:rPr>
        <w:t> </w:t>
      </w:r>
      <w:r>
        <w:rPr>
          <w:color w:val="231F20"/>
        </w:rPr>
        <w:t>được, vì</w:t>
      </w:r>
      <w:r>
        <w:rPr>
          <w:color w:val="231F20"/>
          <w:spacing w:val="-11"/>
        </w:rPr>
        <w:t> </w:t>
      </w:r>
      <w:r>
        <w:rPr>
          <w:color w:val="231F20"/>
        </w:rPr>
        <w:t>điều</w:t>
      </w:r>
      <w:r>
        <w:rPr>
          <w:color w:val="231F20"/>
          <w:spacing w:val="-11"/>
        </w:rPr>
        <w:t> </w:t>
      </w:r>
      <w:r>
        <w:rPr>
          <w:color w:val="231F20"/>
        </w:rPr>
        <w:t>mong</w:t>
      </w:r>
      <w:r>
        <w:rPr>
          <w:color w:val="231F20"/>
          <w:spacing w:val="-11"/>
        </w:rPr>
        <w:t> </w:t>
      </w:r>
      <w:r>
        <w:rPr>
          <w:color w:val="231F20"/>
        </w:rPr>
        <w:t>cầu</w:t>
      </w:r>
      <w:r>
        <w:rPr>
          <w:color w:val="231F20"/>
          <w:spacing w:val="-11"/>
        </w:rPr>
        <w:t> </w:t>
      </w:r>
      <w:r>
        <w:rPr>
          <w:color w:val="231F20"/>
        </w:rPr>
        <w:t>đã</w:t>
      </w:r>
      <w:r>
        <w:rPr>
          <w:color w:val="231F20"/>
          <w:spacing w:val="-11"/>
        </w:rPr>
        <w:t> </w:t>
      </w:r>
      <w:r>
        <w:rPr>
          <w:color w:val="231F20"/>
        </w:rPr>
        <w:t>được</w:t>
      </w:r>
      <w:r>
        <w:rPr>
          <w:color w:val="231F20"/>
          <w:spacing w:val="-11"/>
        </w:rPr>
        <w:t> </w:t>
      </w:r>
      <w:r>
        <w:rPr>
          <w:color w:val="231F20"/>
        </w:rPr>
        <w:t>gồm</w:t>
      </w:r>
      <w:r>
        <w:rPr>
          <w:color w:val="231F20"/>
          <w:spacing w:val="-11"/>
        </w:rPr>
        <w:t> </w:t>
      </w:r>
      <w:r>
        <w:rPr>
          <w:color w:val="231F20"/>
        </w:rPr>
        <w:t>đủ,</w:t>
      </w:r>
      <w:r>
        <w:rPr>
          <w:color w:val="231F20"/>
          <w:spacing w:val="-11"/>
        </w:rPr>
        <w:t> </w:t>
      </w:r>
      <w:r>
        <w:rPr>
          <w:color w:val="231F20"/>
        </w:rPr>
        <w:t>còn</w:t>
      </w:r>
      <w:r>
        <w:rPr>
          <w:color w:val="231F20"/>
          <w:spacing w:val="-11"/>
        </w:rPr>
        <w:t> </w:t>
      </w:r>
      <w:r>
        <w:rPr>
          <w:color w:val="231F20"/>
        </w:rPr>
        <w:t>hướng</w:t>
      </w:r>
      <w:r>
        <w:rPr>
          <w:color w:val="231F20"/>
          <w:spacing w:val="-11"/>
        </w:rPr>
        <w:t> </w:t>
      </w:r>
      <w:r>
        <w:rPr>
          <w:color w:val="231F20"/>
        </w:rPr>
        <w:t>vị</w:t>
      </w:r>
      <w:r>
        <w:rPr>
          <w:color w:val="231F20"/>
          <w:spacing w:val="-11"/>
        </w:rPr>
        <w:t> </w:t>
      </w:r>
      <w:r>
        <w:rPr>
          <w:color w:val="231F20"/>
        </w:rPr>
        <w:t>thì</w:t>
      </w:r>
      <w:r>
        <w:rPr>
          <w:color w:val="231F20"/>
          <w:spacing w:val="-11"/>
        </w:rPr>
        <w:t> </w:t>
      </w:r>
      <w:r>
        <w:rPr>
          <w:color w:val="231F20"/>
        </w:rPr>
        <w:t>vì</w:t>
      </w:r>
      <w:r>
        <w:rPr>
          <w:color w:val="231F20"/>
          <w:spacing w:val="-11"/>
        </w:rPr>
        <w:t> </w:t>
      </w:r>
      <w:r>
        <w:rPr>
          <w:color w:val="231F20"/>
        </w:rPr>
        <w:t>việc</w:t>
      </w:r>
      <w:r>
        <w:rPr>
          <w:color w:val="231F20"/>
          <w:spacing w:val="-11"/>
        </w:rPr>
        <w:t> </w:t>
      </w:r>
      <w:r>
        <w:rPr>
          <w:color w:val="231F20"/>
        </w:rPr>
        <w:t>mong</w:t>
      </w:r>
      <w:r>
        <w:rPr>
          <w:color w:val="231F20"/>
          <w:spacing w:val="-11"/>
        </w:rPr>
        <w:t> </w:t>
      </w:r>
      <w:r>
        <w:rPr>
          <w:color w:val="231F20"/>
        </w:rPr>
        <w:t>cầu chưa gồm đủ, nên nói chung là thành tựu cả hướng vị quả vị. Do</w:t>
      </w:r>
      <w:r>
        <w:rPr>
          <w:color w:val="231F20"/>
          <w:spacing w:val="-29"/>
        </w:rPr>
        <w:t> </w:t>
      </w:r>
      <w:r>
        <w:rPr>
          <w:color w:val="231F20"/>
        </w:rPr>
        <w:t>đó, cả hai thuyết đều khéo thông</w:t>
      </w:r>
      <w:r>
        <w:rPr>
          <w:color w:val="231F20"/>
          <w:spacing w:val="-1"/>
        </w:rPr>
        <w:t> </w:t>
      </w:r>
      <w:r>
        <w:rPr>
          <w:color w:val="231F20"/>
        </w:rPr>
        <w:t>suốt.</w:t>
      </w:r>
    </w:p>
    <w:p>
      <w:pPr>
        <w:pStyle w:val="BodyText"/>
        <w:spacing w:line="273" w:lineRule="auto" w:before="110"/>
        <w:ind w:left="110" w:right="391"/>
      </w:pPr>
      <w:r>
        <w:rPr>
          <w:i/>
          <w:color w:val="231F20"/>
        </w:rPr>
        <w:t>Hỏi: </w:t>
      </w:r>
      <w:r>
        <w:rPr>
          <w:color w:val="231F20"/>
        </w:rPr>
        <w:t>Đệ tử của Đức Thế Tôn thấy biết đủ, chưa lìa nhiễm cõi dục, các kiết của cõi dục do tu đạo đoạn hết là thuộc về quả nào?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Thuộc về quả Nhất lai, hoặc không có xứ.</w:t>
      </w:r>
    </w:p>
    <w:p>
      <w:pPr>
        <w:pStyle w:val="BodyText"/>
        <w:spacing w:line="273" w:lineRule="auto" w:before="154"/>
        <w:ind w:right="108"/>
      </w:pPr>
      <w:r>
        <w:rPr>
          <w:color w:val="231F20"/>
        </w:rPr>
        <w:t>Thuộc về quả Nhất lai: Nghĩa là các kiết nơi sáu phẩm trước của cõi dục do tu đạo đoạn trừ hết.</w:t>
      </w:r>
    </w:p>
    <w:p>
      <w:pPr>
        <w:pStyle w:val="BodyText"/>
        <w:spacing w:line="273" w:lineRule="auto" w:before="112"/>
        <w:ind w:right="108"/>
      </w:pPr>
      <w:r>
        <w:rPr>
          <w:color w:val="231F20"/>
        </w:rPr>
        <w:t>Hoặc</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xứ:</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các</w:t>
      </w:r>
      <w:r>
        <w:rPr>
          <w:color w:val="231F20"/>
          <w:spacing w:val="-8"/>
        </w:rPr>
        <w:t> </w:t>
      </w:r>
      <w:r>
        <w:rPr>
          <w:color w:val="231F20"/>
        </w:rPr>
        <w:t>kiết</w:t>
      </w:r>
      <w:r>
        <w:rPr>
          <w:color w:val="231F20"/>
          <w:spacing w:val="-7"/>
        </w:rPr>
        <w:t> </w:t>
      </w:r>
      <w:r>
        <w:rPr>
          <w:color w:val="231F20"/>
        </w:rPr>
        <w:t>nơi</w:t>
      </w:r>
      <w:r>
        <w:rPr>
          <w:color w:val="231F20"/>
          <w:spacing w:val="-7"/>
        </w:rPr>
        <w:t> </w:t>
      </w:r>
      <w:r>
        <w:rPr>
          <w:color w:val="231F20"/>
        </w:rPr>
        <w:t>phẩm</w:t>
      </w:r>
      <w:r>
        <w:rPr>
          <w:color w:val="231F20"/>
          <w:spacing w:val="-7"/>
        </w:rPr>
        <w:t> </w:t>
      </w:r>
      <w:r>
        <w:rPr>
          <w:color w:val="231F20"/>
        </w:rPr>
        <w:t>thứ</w:t>
      </w:r>
      <w:r>
        <w:rPr>
          <w:color w:val="231F20"/>
          <w:spacing w:val="-8"/>
        </w:rPr>
        <w:t> </w:t>
      </w:r>
      <w:r>
        <w:rPr>
          <w:color w:val="231F20"/>
          <w:spacing w:val="-5"/>
        </w:rPr>
        <w:t>bảy,</w:t>
      </w:r>
      <w:r>
        <w:rPr>
          <w:color w:val="231F20"/>
          <w:spacing w:val="-7"/>
        </w:rPr>
        <w:t> </w:t>
      </w:r>
      <w:r>
        <w:rPr>
          <w:color w:val="231F20"/>
        </w:rPr>
        <w:t>thứ</w:t>
      </w:r>
      <w:r>
        <w:rPr>
          <w:color w:val="231F20"/>
          <w:spacing w:val="-7"/>
        </w:rPr>
        <w:t> </w:t>
      </w:r>
      <w:r>
        <w:rPr>
          <w:color w:val="231F20"/>
        </w:rPr>
        <w:t>tám của cõi dục do tu đạo đoạn trừ hết.</w:t>
      </w:r>
    </w:p>
    <w:p>
      <w:pPr>
        <w:pStyle w:val="BodyText"/>
        <w:spacing w:line="273" w:lineRule="auto" w:before="112"/>
        <w:ind w:right="108"/>
      </w:pPr>
      <w:r>
        <w:rPr>
          <w:i/>
          <w:color w:val="231F20"/>
        </w:rPr>
        <w:t>Hỏi: </w:t>
      </w:r>
      <w:r>
        <w:rPr>
          <w:color w:val="231F20"/>
        </w:rPr>
        <w:t>Đã lìa nhiễm cõi dục, chưa lìa nhiễm cõi sắc, các kiết của cõi sắc do tu đạo đoạn tận là thuộc về quả nào?</w:t>
      </w:r>
    </w:p>
    <w:p>
      <w:pPr>
        <w:pStyle w:val="BodyText"/>
        <w:spacing w:line="273" w:lineRule="auto" w:before="112"/>
        <w:ind w:right="106"/>
      </w:pPr>
      <w:r>
        <w:rPr>
          <w:i/>
          <w:color w:val="231F20"/>
        </w:rPr>
        <w:t>Đáp: </w:t>
      </w:r>
      <w:r>
        <w:rPr>
          <w:color w:val="231F20"/>
        </w:rPr>
        <w:t>Thuộc không có xứ: Nghĩa là lìa một phẩm nhiễm của tĩnh lự thứ nhất, cho đến lìa nhiễm nơi tám phẩm của tĩnh lự thứ tư, các kiết của cõi sắc kia do tu đạo đoạn trừ hết không thuộc về quả.</w:t>
      </w:r>
    </w:p>
    <w:p>
      <w:pPr>
        <w:pStyle w:val="BodyText"/>
        <w:spacing w:line="273" w:lineRule="auto" w:before="111"/>
        <w:ind w:right="108"/>
      </w:pPr>
      <w:r>
        <w:rPr>
          <w:i/>
          <w:color w:val="231F20"/>
        </w:rPr>
        <w:t>Hỏi: </w:t>
      </w:r>
      <w:r>
        <w:rPr>
          <w:color w:val="231F20"/>
        </w:rPr>
        <w:t>Đã lìa nhiễm cõi sắc, chưa lìa nhiễm cõi vô sắc, các kiết của cõi vô sắc do tu đạo đoạn tận là thuộc về quả nào?</w:t>
      </w:r>
    </w:p>
    <w:p>
      <w:pPr>
        <w:pStyle w:val="BodyText"/>
        <w:spacing w:line="273" w:lineRule="auto" w:before="111"/>
        <w:ind w:right="104"/>
      </w:pPr>
      <w:r>
        <w:rPr>
          <w:i/>
          <w:color w:val="231F20"/>
        </w:rPr>
        <w:t>Đáp: </w:t>
      </w:r>
      <w:r>
        <w:rPr>
          <w:color w:val="231F20"/>
        </w:rPr>
        <w:t>Thuộc không có xứ: Nghĩa là lìa một phẩm nhiễm </w:t>
      </w:r>
      <w:r>
        <w:rPr>
          <w:color w:val="231F20"/>
          <w:spacing w:val="2"/>
        </w:rPr>
        <w:t>nơi </w:t>
      </w:r>
      <w:r>
        <w:rPr>
          <w:color w:val="231F20"/>
        </w:rPr>
        <w:t>Không vô biên xứ, cho đến lìa nhiễm nơi tám phẩm của Phi tưởng phi phi tưởng xứ, các kiết do tu đạo đoạn trừ hết kia không thuộc  về</w:t>
      </w:r>
      <w:r>
        <w:rPr>
          <w:color w:val="231F20"/>
          <w:spacing w:val="5"/>
        </w:rPr>
        <w:t> </w:t>
      </w:r>
      <w:r>
        <w:rPr>
          <w:color w:val="231F20"/>
        </w:rPr>
        <w:t>quả.</w:t>
      </w:r>
    </w:p>
    <w:p>
      <w:pPr>
        <w:pStyle w:val="BodyText"/>
        <w:spacing w:before="110"/>
        <w:ind w:left="780" w:right="497" w:firstLine="0"/>
        <w:jc w:val="center"/>
      </w:pPr>
      <w:r>
        <w:rPr>
          <w:color w:val="231F20"/>
        </w:rPr>
        <w:t>***</w:t>
      </w:r>
    </w:p>
    <w:p>
      <w:pPr>
        <w:pStyle w:val="Heading3"/>
        <w:spacing w:line="273" w:lineRule="auto" w:before="240"/>
        <w:ind w:left="393" w:right="109"/>
      </w:pPr>
      <w:r>
        <w:rPr>
          <w:i/>
          <w:color w:val="231F20"/>
        </w:rPr>
        <w:t>* Trong đây nói có bốn quả Sa-môn: 1. Quả Dự lưu. 2. Quả </w:t>
      </w:r>
      <w:r>
        <w:rPr>
          <w:color w:val="231F20"/>
        </w:rPr>
        <w:t>Nhất lai. 3. Quả Bất hoàn. 4. Quả A-la-hán.</w:t>
      </w:r>
    </w:p>
    <w:p>
      <w:pPr>
        <w:pStyle w:val="BodyText"/>
        <w:spacing w:before="111"/>
        <w:ind w:left="960" w:firstLine="0"/>
      </w:pPr>
      <w:r>
        <w:rPr>
          <w:i/>
          <w:color w:val="231F20"/>
        </w:rPr>
        <w:t>Hỏi: </w:t>
      </w:r>
      <w:r>
        <w:rPr>
          <w:color w:val="231F20"/>
        </w:rPr>
        <w:t>Vì sao nói bốn quả Sa-môn này?</w:t>
      </w:r>
    </w:p>
    <w:p>
      <w:pPr>
        <w:pStyle w:val="BodyText"/>
        <w:spacing w:line="273" w:lineRule="auto" w:before="155"/>
        <w:ind w:right="107"/>
      </w:pPr>
      <w:r>
        <w:rPr>
          <w:i/>
          <w:color w:val="231F20"/>
        </w:rPr>
        <w:t>Đáp:</w:t>
      </w:r>
      <w:r>
        <w:rPr>
          <w:i/>
          <w:color w:val="231F20"/>
          <w:spacing w:val="-10"/>
        </w:rPr>
        <w:t> </w:t>
      </w:r>
      <w:r>
        <w:rPr>
          <w:color w:val="231F20"/>
        </w:rPr>
        <w:t>Vì</w:t>
      </w:r>
      <w:r>
        <w:rPr>
          <w:color w:val="231F20"/>
          <w:spacing w:val="-4"/>
        </w:rPr>
        <w:t> </w:t>
      </w:r>
      <w:r>
        <w:rPr>
          <w:color w:val="231F20"/>
        </w:rPr>
        <w:t>ngăn</w:t>
      </w:r>
      <w:r>
        <w:rPr>
          <w:color w:val="231F20"/>
          <w:spacing w:val="-4"/>
        </w:rPr>
        <w:t> </w:t>
      </w:r>
      <w:r>
        <w:rPr>
          <w:color w:val="231F20"/>
        </w:rPr>
        <w:t>chận</w:t>
      </w:r>
      <w:r>
        <w:rPr>
          <w:color w:val="231F20"/>
          <w:spacing w:val="-5"/>
        </w:rPr>
        <w:t> </w:t>
      </w:r>
      <w:r>
        <w:rPr>
          <w:color w:val="231F20"/>
        </w:rPr>
        <w:t>tông</w:t>
      </w:r>
      <w:r>
        <w:rPr>
          <w:color w:val="231F20"/>
          <w:spacing w:val="-4"/>
        </w:rPr>
        <w:t> </w:t>
      </w:r>
      <w:r>
        <w:rPr>
          <w:color w:val="231F20"/>
        </w:rPr>
        <w:t>chỉ</w:t>
      </w:r>
      <w:r>
        <w:rPr>
          <w:color w:val="231F20"/>
          <w:spacing w:val="-4"/>
        </w:rPr>
        <w:t> </w:t>
      </w:r>
      <w:r>
        <w:rPr>
          <w:color w:val="231F20"/>
        </w:rPr>
        <w:t>của</w:t>
      </w:r>
      <w:r>
        <w:rPr>
          <w:color w:val="231F20"/>
          <w:spacing w:val="-5"/>
        </w:rPr>
        <w:t> </w:t>
      </w:r>
      <w:r>
        <w:rPr>
          <w:color w:val="231F20"/>
        </w:rPr>
        <w:t>người</w:t>
      </w:r>
      <w:r>
        <w:rPr>
          <w:color w:val="231F20"/>
          <w:spacing w:val="-4"/>
        </w:rPr>
        <w:t> </w:t>
      </w:r>
      <w:r>
        <w:rPr>
          <w:color w:val="231F20"/>
        </w:rPr>
        <w:t>khác,</w:t>
      </w:r>
      <w:r>
        <w:rPr>
          <w:color w:val="231F20"/>
          <w:spacing w:val="-4"/>
        </w:rPr>
        <w:t> </w:t>
      </w:r>
      <w:r>
        <w:rPr>
          <w:color w:val="231F20"/>
        </w:rPr>
        <w:t>nhằm</w:t>
      </w:r>
      <w:r>
        <w:rPr>
          <w:color w:val="231F20"/>
          <w:spacing w:val="-5"/>
        </w:rPr>
        <w:t> </w:t>
      </w:r>
      <w:r>
        <w:rPr>
          <w:color w:val="231F20"/>
        </w:rPr>
        <w:t>chỉ</w:t>
      </w:r>
      <w:r>
        <w:rPr>
          <w:color w:val="231F20"/>
          <w:spacing w:val="-4"/>
        </w:rPr>
        <w:t> </w:t>
      </w:r>
      <w:r>
        <w:rPr>
          <w:color w:val="231F20"/>
        </w:rPr>
        <w:t>rõ</w:t>
      </w:r>
      <w:r>
        <w:rPr>
          <w:color w:val="231F20"/>
          <w:spacing w:val="-4"/>
        </w:rPr>
        <w:t> </w:t>
      </w:r>
      <w:r>
        <w:rPr>
          <w:color w:val="231F20"/>
        </w:rPr>
        <w:t>nghĩa của</w:t>
      </w:r>
      <w:r>
        <w:rPr>
          <w:color w:val="231F20"/>
          <w:spacing w:val="-5"/>
        </w:rPr>
        <w:t> </w:t>
      </w:r>
      <w:r>
        <w:rPr>
          <w:color w:val="231F20"/>
        </w:rPr>
        <w:t>mình.</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hoặc</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4"/>
        </w:rPr>
        <w:t> </w:t>
      </w:r>
      <w:r>
        <w:rPr>
          <w:color w:val="231F20"/>
        </w:rPr>
        <w:t>Bốn</w:t>
      </w:r>
      <w:r>
        <w:rPr>
          <w:color w:val="231F20"/>
          <w:spacing w:val="-5"/>
        </w:rPr>
        <w:t> </w:t>
      </w:r>
      <w:r>
        <w:rPr>
          <w:color w:val="231F20"/>
        </w:rPr>
        <w:t>quả</w:t>
      </w:r>
      <w:r>
        <w:rPr>
          <w:color w:val="231F20"/>
          <w:spacing w:val="-5"/>
        </w:rPr>
        <w:t> </w:t>
      </w:r>
      <w:r>
        <w:rPr>
          <w:color w:val="231F20"/>
        </w:rPr>
        <w:t>Sa-môn</w:t>
      </w:r>
      <w:r>
        <w:rPr>
          <w:color w:val="231F20"/>
          <w:spacing w:val="-4"/>
        </w:rPr>
        <w:t> </w:t>
      </w:r>
      <w:r>
        <w:rPr>
          <w:color w:val="231F20"/>
        </w:rPr>
        <w:t>chỉ</w:t>
      </w:r>
      <w:r>
        <w:rPr>
          <w:color w:val="231F20"/>
          <w:spacing w:val="-5"/>
        </w:rPr>
        <w:t> </w:t>
      </w:r>
      <w:r>
        <w:rPr>
          <w:color w:val="231F20"/>
        </w:rPr>
        <w:t>là</w:t>
      </w:r>
      <w:r>
        <w:rPr>
          <w:color w:val="231F20"/>
          <w:spacing w:val="-5"/>
        </w:rPr>
        <w:t> </w:t>
      </w:r>
      <w:r>
        <w:rPr>
          <w:color w:val="231F20"/>
        </w:rPr>
        <w:t>vô</w:t>
      </w:r>
      <w:r>
        <w:rPr>
          <w:color w:val="231F20"/>
          <w:spacing w:val="-4"/>
        </w:rPr>
        <w:t> </w:t>
      </w:r>
      <w:r>
        <w:rPr>
          <w:color w:val="231F20"/>
        </w:rPr>
        <w:t>vi, như phái Phân</w:t>
      </w:r>
      <w:r>
        <w:rPr>
          <w:color w:val="231F20"/>
          <w:spacing w:val="-2"/>
        </w:rPr>
        <w:t> </w:t>
      </w:r>
      <w:r>
        <w:rPr>
          <w:color w:val="231F20"/>
        </w:rPr>
        <w:t>Biệt.</w:t>
      </w:r>
    </w:p>
    <w:p>
      <w:pPr>
        <w:pStyle w:val="BodyText"/>
        <w:spacing w:before="111"/>
        <w:ind w:left="960" w:firstLine="0"/>
      </w:pPr>
      <w:r>
        <w:rPr>
          <w:i/>
          <w:color w:val="231F20"/>
        </w:rPr>
        <w:t>Hỏi: </w:t>
      </w:r>
      <w:r>
        <w:rPr>
          <w:color w:val="231F20"/>
        </w:rPr>
        <w:t>Vì sao phái kia tạo ra thuyết ấy?</w:t>
      </w:r>
    </w:p>
    <w:p>
      <w:pPr>
        <w:pStyle w:val="BodyText"/>
        <w:spacing w:line="273" w:lineRule="auto" w:before="154"/>
        <w:ind w:right="108"/>
      </w:pPr>
      <w:r>
        <w:rPr>
          <w:i/>
          <w:color w:val="231F20"/>
        </w:rPr>
        <w:t>Đáp: </w:t>
      </w:r>
      <w:r>
        <w:rPr>
          <w:color w:val="231F20"/>
        </w:rPr>
        <w:t>Vì họ căn cứ nơi Khế kinh. Như Khế kinh nói: Phật bảo Bí-sô: </w:t>
      </w:r>
      <w:r>
        <w:rPr>
          <w:color w:val="231F20"/>
          <w:spacing w:val="-10"/>
        </w:rPr>
        <w:t>Ta </w:t>
      </w:r>
      <w:r>
        <w:rPr>
          <w:color w:val="231F20"/>
        </w:rPr>
        <w:t>sẽ vì ông nói về tánh Sa-môn cùng Sa-môn, quả Sa-môn. 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tánh</w:t>
      </w:r>
      <w:r>
        <w:rPr>
          <w:color w:val="231F20"/>
          <w:spacing w:val="-9"/>
        </w:rPr>
        <w:t> </w:t>
      </w:r>
      <w:r>
        <w:rPr>
          <w:color w:val="231F20"/>
        </w:rPr>
        <w:t>Sa-môn?</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tám</w:t>
      </w:r>
      <w:r>
        <w:rPr>
          <w:color w:val="231F20"/>
          <w:spacing w:val="-9"/>
        </w:rPr>
        <w:t> </w:t>
      </w:r>
      <w:r>
        <w:rPr>
          <w:color w:val="231F20"/>
        </w:rPr>
        <w:t>chi</w:t>
      </w:r>
      <w:r>
        <w:rPr>
          <w:color w:val="231F20"/>
          <w:spacing w:val="-13"/>
        </w:rPr>
        <w:t> </w:t>
      </w:r>
      <w:r>
        <w:rPr>
          <w:color w:val="231F20"/>
        </w:rPr>
        <w:t>Thánh</w:t>
      </w:r>
      <w:r>
        <w:rPr>
          <w:color w:val="231F20"/>
          <w:spacing w:val="-8"/>
        </w:rPr>
        <w:t> </w:t>
      </w:r>
      <w:r>
        <w:rPr>
          <w:color w:val="231F20"/>
        </w:rPr>
        <w:t>đạo.</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Sa-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môn? Nghĩa là người thành tựu pháp </w:t>
      </w:r>
      <w:r>
        <w:rPr>
          <w:color w:val="231F20"/>
          <w:spacing w:val="-5"/>
        </w:rPr>
        <w:t>này. </w:t>
      </w:r>
      <w:r>
        <w:rPr>
          <w:color w:val="231F20"/>
        </w:rPr>
        <w:t>Thế nào là quả Sa-môn? Nghĩa là quả Dự lưu cho đến quả A-la-hán. Thế nào là quả Dự lưu? Nghĩa là đoạn trừ vĩnh viễn ba kiết. Thế nào là quả Nhất lai? Nghĩa là</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vĩnh</w:t>
      </w:r>
      <w:r>
        <w:rPr>
          <w:color w:val="231F20"/>
          <w:spacing w:val="-10"/>
        </w:rPr>
        <w:t> </w:t>
      </w:r>
      <w:r>
        <w:rPr>
          <w:color w:val="231F20"/>
        </w:rPr>
        <w:t>viễn</w:t>
      </w:r>
      <w:r>
        <w:rPr>
          <w:color w:val="231F20"/>
          <w:spacing w:val="-10"/>
        </w:rPr>
        <w:t> </w:t>
      </w:r>
      <w:r>
        <w:rPr>
          <w:color w:val="231F20"/>
        </w:rPr>
        <w:t>ba</w:t>
      </w:r>
      <w:r>
        <w:rPr>
          <w:color w:val="231F20"/>
          <w:spacing w:val="-10"/>
        </w:rPr>
        <w:t> </w:t>
      </w:r>
      <w:r>
        <w:rPr>
          <w:color w:val="231F20"/>
        </w:rPr>
        <w:t>kiết,</w:t>
      </w:r>
      <w:r>
        <w:rPr>
          <w:color w:val="231F20"/>
          <w:spacing w:val="-10"/>
        </w:rPr>
        <w:t> </w:t>
      </w:r>
      <w:r>
        <w:rPr>
          <w:color w:val="231F20"/>
        </w:rPr>
        <w:t>làm</w:t>
      </w:r>
      <w:r>
        <w:rPr>
          <w:color w:val="231F20"/>
          <w:spacing w:val="-10"/>
        </w:rPr>
        <w:t> </w:t>
      </w:r>
      <w:r>
        <w:rPr>
          <w:color w:val="231F20"/>
        </w:rPr>
        <w:t>mỏng</w:t>
      </w:r>
      <w:r>
        <w:rPr>
          <w:color w:val="231F20"/>
          <w:spacing w:val="-11"/>
        </w:rPr>
        <w:t> </w:t>
      </w:r>
      <w:r>
        <w:rPr>
          <w:color w:val="231F20"/>
        </w:rPr>
        <w:t>tham,</w:t>
      </w:r>
      <w:r>
        <w:rPr>
          <w:color w:val="231F20"/>
          <w:spacing w:val="-10"/>
        </w:rPr>
        <w:t> </w:t>
      </w:r>
      <w:r>
        <w:rPr>
          <w:color w:val="231F20"/>
        </w:rPr>
        <w:t>giận,</w:t>
      </w:r>
      <w:r>
        <w:rPr>
          <w:color w:val="231F20"/>
          <w:spacing w:val="-10"/>
        </w:rPr>
        <w:t> </w:t>
      </w:r>
      <w:r>
        <w:rPr>
          <w:color w:val="231F20"/>
        </w:rPr>
        <w:t>si.</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spacing w:val="-4"/>
        </w:rPr>
        <w:t>quả </w:t>
      </w:r>
      <w:r>
        <w:rPr>
          <w:color w:val="231F20"/>
        </w:rPr>
        <w:t>Bất</w:t>
      </w:r>
      <w:r>
        <w:rPr>
          <w:color w:val="231F20"/>
          <w:spacing w:val="-13"/>
        </w:rPr>
        <w:t> </w:t>
      </w:r>
      <w:r>
        <w:rPr>
          <w:color w:val="231F20"/>
        </w:rPr>
        <w:t>hoàn?</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vĩnh</w:t>
      </w:r>
      <w:r>
        <w:rPr>
          <w:color w:val="231F20"/>
          <w:spacing w:val="-13"/>
        </w:rPr>
        <w:t> </w:t>
      </w:r>
      <w:r>
        <w:rPr>
          <w:color w:val="231F20"/>
        </w:rPr>
        <w:t>viễn</w:t>
      </w:r>
      <w:r>
        <w:rPr>
          <w:color w:val="231F20"/>
          <w:spacing w:val="-12"/>
        </w:rPr>
        <w:t> </w:t>
      </w:r>
      <w:r>
        <w:rPr>
          <w:color w:val="231F20"/>
        </w:rPr>
        <w:t>năm</w:t>
      </w:r>
      <w:r>
        <w:rPr>
          <w:color w:val="231F20"/>
          <w:spacing w:val="-12"/>
        </w:rPr>
        <w:t> </w:t>
      </w:r>
      <w:r>
        <w:rPr>
          <w:color w:val="231F20"/>
        </w:rPr>
        <w:t>kiết</w:t>
      </w:r>
      <w:r>
        <w:rPr>
          <w:color w:val="231F20"/>
          <w:spacing w:val="-12"/>
        </w:rPr>
        <w:t> </w:t>
      </w:r>
      <w:r>
        <w:rPr>
          <w:color w:val="231F20"/>
        </w:rPr>
        <w:t>thuận</w:t>
      </w:r>
      <w:r>
        <w:rPr>
          <w:color w:val="231F20"/>
          <w:spacing w:val="-13"/>
        </w:rPr>
        <w:t> </w:t>
      </w:r>
      <w:r>
        <w:rPr>
          <w:color w:val="231F20"/>
        </w:rPr>
        <w:t>phần</w:t>
      </w:r>
      <w:r>
        <w:rPr>
          <w:color w:val="231F20"/>
          <w:spacing w:val="-12"/>
        </w:rPr>
        <w:t> </w:t>
      </w:r>
      <w:r>
        <w:rPr>
          <w:color w:val="231F20"/>
        </w:rPr>
        <w:t>dưới.</w:t>
      </w:r>
      <w:r>
        <w:rPr>
          <w:color w:val="231F20"/>
          <w:spacing w:val="-16"/>
        </w:rPr>
        <w:t> </w:t>
      </w:r>
      <w:r>
        <w:rPr>
          <w:color w:val="231F20"/>
        </w:rPr>
        <w:t>Thế nào</w:t>
      </w:r>
      <w:r>
        <w:rPr>
          <w:color w:val="231F20"/>
          <w:spacing w:val="-9"/>
        </w:rPr>
        <w:t> </w:t>
      </w:r>
      <w:r>
        <w:rPr>
          <w:color w:val="231F20"/>
        </w:rPr>
        <w:t>là</w:t>
      </w:r>
      <w:r>
        <w:rPr>
          <w:color w:val="231F20"/>
          <w:spacing w:val="-9"/>
        </w:rPr>
        <w:t> </w:t>
      </w:r>
      <w:r>
        <w:rPr>
          <w:color w:val="231F20"/>
        </w:rPr>
        <w:t>quả</w:t>
      </w:r>
      <w:r>
        <w:rPr>
          <w:color w:val="231F20"/>
          <w:spacing w:val="-23"/>
        </w:rPr>
        <w:t> </w:t>
      </w:r>
      <w:r>
        <w:rPr>
          <w:color w:val="231F20"/>
        </w:rPr>
        <w:t>A-la-hán?</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đoạn</w:t>
      </w:r>
      <w:r>
        <w:rPr>
          <w:color w:val="231F20"/>
          <w:spacing w:val="-9"/>
        </w:rPr>
        <w:t> </w:t>
      </w:r>
      <w:r>
        <w:rPr>
          <w:color w:val="231F20"/>
        </w:rPr>
        <w:t>trừ</w:t>
      </w:r>
      <w:r>
        <w:rPr>
          <w:color w:val="231F20"/>
          <w:spacing w:val="-8"/>
        </w:rPr>
        <w:t> </w:t>
      </w:r>
      <w:r>
        <w:rPr>
          <w:color w:val="231F20"/>
        </w:rPr>
        <w:t>vĩnh</w:t>
      </w:r>
      <w:r>
        <w:rPr>
          <w:color w:val="231F20"/>
          <w:spacing w:val="-9"/>
        </w:rPr>
        <w:t> </w:t>
      </w:r>
      <w:r>
        <w:rPr>
          <w:color w:val="231F20"/>
        </w:rPr>
        <w:t>viễn</w:t>
      </w:r>
      <w:r>
        <w:rPr>
          <w:color w:val="231F20"/>
          <w:spacing w:val="-9"/>
        </w:rPr>
        <w:t> </w:t>
      </w:r>
      <w:r>
        <w:rPr>
          <w:color w:val="231F20"/>
        </w:rPr>
        <w:t>tham,</w:t>
      </w:r>
      <w:r>
        <w:rPr>
          <w:color w:val="231F20"/>
          <w:spacing w:val="-9"/>
        </w:rPr>
        <w:t> </w:t>
      </w:r>
      <w:r>
        <w:rPr>
          <w:color w:val="231F20"/>
        </w:rPr>
        <w:t>giận,</w:t>
      </w:r>
      <w:r>
        <w:rPr>
          <w:color w:val="231F20"/>
          <w:spacing w:val="-9"/>
        </w:rPr>
        <w:t> </w:t>
      </w:r>
      <w:r>
        <w:rPr>
          <w:color w:val="231F20"/>
        </w:rPr>
        <w:t>si</w:t>
      </w:r>
      <w:r>
        <w:rPr>
          <w:color w:val="231F20"/>
          <w:spacing w:val="-9"/>
        </w:rPr>
        <w:t> </w:t>
      </w:r>
      <w:r>
        <w:rPr>
          <w:color w:val="231F20"/>
        </w:rPr>
        <w:t>và</w:t>
      </w:r>
      <w:r>
        <w:rPr>
          <w:color w:val="231F20"/>
          <w:spacing w:val="-9"/>
        </w:rPr>
        <w:t> </w:t>
      </w:r>
      <w:r>
        <w:rPr>
          <w:color w:val="231F20"/>
        </w:rPr>
        <w:t>tất cả phiền não. Vì phái kia căn cứ vào kinh </w:t>
      </w:r>
      <w:r>
        <w:rPr>
          <w:color w:val="231F20"/>
          <w:spacing w:val="-5"/>
        </w:rPr>
        <w:t>này, </w:t>
      </w:r>
      <w:r>
        <w:rPr>
          <w:color w:val="231F20"/>
        </w:rPr>
        <w:t>nên nói quả Sa-môn chỉ là vô vi.</w:t>
      </w:r>
    </w:p>
    <w:p>
      <w:pPr>
        <w:pStyle w:val="BodyText"/>
        <w:spacing w:line="271" w:lineRule="auto" w:before="116"/>
        <w:ind w:left="110" w:right="391"/>
      </w:pPr>
      <w:r>
        <w:rPr>
          <w:color w:val="231F20"/>
        </w:rPr>
        <w:t>Vì ngăn chận ý của phái đó, nhằm chỉ rõ về quả Sa-môn cũng là</w:t>
      </w:r>
      <w:r>
        <w:rPr>
          <w:color w:val="231F20"/>
          <w:spacing w:val="-6"/>
        </w:rPr>
        <w:t> </w:t>
      </w:r>
      <w:r>
        <w:rPr>
          <w:color w:val="231F20"/>
        </w:rPr>
        <w:t>hữu</w:t>
      </w:r>
      <w:r>
        <w:rPr>
          <w:color w:val="231F20"/>
          <w:spacing w:val="-6"/>
        </w:rPr>
        <w:t> </w:t>
      </w:r>
      <w:r>
        <w:rPr>
          <w:color w:val="231F20"/>
        </w:rPr>
        <w:t>vi,</w:t>
      </w:r>
      <w:r>
        <w:rPr>
          <w:color w:val="231F20"/>
          <w:spacing w:val="-5"/>
        </w:rPr>
        <w:t> </w:t>
      </w:r>
      <w:r>
        <w:rPr>
          <w:color w:val="231F20"/>
        </w:rPr>
        <w:t>cũng</w:t>
      </w:r>
      <w:r>
        <w:rPr>
          <w:color w:val="231F20"/>
          <w:spacing w:val="-6"/>
        </w:rPr>
        <w:t> </w:t>
      </w:r>
      <w:r>
        <w:rPr>
          <w:color w:val="231F20"/>
        </w:rPr>
        <w:t>là</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Nếu</w:t>
      </w:r>
      <w:r>
        <w:rPr>
          <w:color w:val="231F20"/>
          <w:spacing w:val="-6"/>
        </w:rPr>
        <w:t> </w:t>
      </w:r>
      <w:r>
        <w:rPr>
          <w:color w:val="231F20"/>
        </w:rPr>
        <w:t>quả</w:t>
      </w:r>
      <w:r>
        <w:rPr>
          <w:color w:val="231F20"/>
          <w:spacing w:val="-6"/>
        </w:rPr>
        <w:t> </w:t>
      </w:r>
      <w:r>
        <w:rPr>
          <w:color w:val="231F20"/>
        </w:rPr>
        <w:t>Sa-môn</w:t>
      </w:r>
      <w:r>
        <w:rPr>
          <w:color w:val="231F20"/>
          <w:spacing w:val="-5"/>
        </w:rPr>
        <w:t> </w:t>
      </w:r>
      <w:r>
        <w:rPr>
          <w:color w:val="231F20"/>
        </w:rPr>
        <w:t>chỉ</w:t>
      </w:r>
      <w:r>
        <w:rPr>
          <w:color w:val="231F20"/>
          <w:spacing w:val="-6"/>
        </w:rPr>
        <w:t> </w:t>
      </w:r>
      <w:r>
        <w:rPr>
          <w:color w:val="231F20"/>
        </w:rPr>
        <w:t>là</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thì</w:t>
      </w:r>
      <w:r>
        <w:rPr>
          <w:color w:val="231F20"/>
          <w:spacing w:val="-6"/>
        </w:rPr>
        <w:t> </w:t>
      </w:r>
      <w:r>
        <w:rPr>
          <w:color w:val="231F20"/>
        </w:rPr>
        <w:t>trái</w:t>
      </w:r>
      <w:r>
        <w:rPr>
          <w:color w:val="231F20"/>
          <w:spacing w:val="-6"/>
        </w:rPr>
        <w:t> </w:t>
      </w:r>
      <w:r>
        <w:rPr>
          <w:color w:val="231F20"/>
        </w:rPr>
        <w:t>với</w:t>
      </w:r>
      <w:r>
        <w:rPr>
          <w:color w:val="231F20"/>
          <w:spacing w:val="-5"/>
        </w:rPr>
        <w:t> </w:t>
      </w:r>
      <w:r>
        <w:rPr>
          <w:color w:val="231F20"/>
        </w:rPr>
        <w:t>Khế kinh. Như Khế kinh nói: Có hành bốn hướng, có trụ bốn quả. Trong đây trụ là trụ nơi quả hữu vi, không phải quả vô vi, do quả vô vi không thể trụ. Phái kia đã nói: Trong quả vô vi cũng có thể nói</w:t>
      </w:r>
      <w:r>
        <w:rPr>
          <w:color w:val="231F20"/>
          <w:spacing w:val="-19"/>
        </w:rPr>
        <w:t> </w:t>
      </w:r>
      <w:r>
        <w:rPr>
          <w:color w:val="231F20"/>
        </w:rPr>
        <w:t>trụ.</w:t>
      </w:r>
    </w:p>
    <w:p>
      <w:pPr>
        <w:pStyle w:val="BodyText"/>
        <w:spacing w:line="271" w:lineRule="auto" w:before="115"/>
        <w:ind w:left="110" w:right="390"/>
      </w:pPr>
      <w:r>
        <w:rPr>
          <w:color w:val="231F20"/>
        </w:rPr>
        <w:t>Luận Thi Thiết nói: Người kia trụ nơi đoạn, không cầu đạo thắng tấn, vì được pháp chưa được, vì đạt pháp chưa đạt, vì tiếp </w:t>
      </w:r>
      <w:r>
        <w:rPr>
          <w:color w:val="231F20"/>
          <w:spacing w:val="-5"/>
        </w:rPr>
        <w:t>xúc </w:t>
      </w:r>
      <w:r>
        <w:rPr>
          <w:color w:val="231F20"/>
        </w:rPr>
        <w:t>điều chưa tiếp xúc, vì chứng pháp chưa chứng. Luận kia không phải minh chứng. Vì sao? Vì ý của Luận kia nói là trụ nơi đạo. Nghĩa là trụ nơi đoạn, tức không phải như cưỡi voi ngựa, đứng trên voi </w:t>
      </w:r>
      <w:r>
        <w:rPr>
          <w:color w:val="231F20"/>
          <w:spacing w:val="-3"/>
        </w:rPr>
        <w:t>ngựa, </w:t>
      </w:r>
      <w:r>
        <w:rPr>
          <w:color w:val="231F20"/>
        </w:rPr>
        <w:t>chỉ ở nơi đạo chứng đoạn, không tiến không thoái, gọi là trụ. Có Khế</w:t>
      </w:r>
      <w:r>
        <w:rPr>
          <w:color w:val="231F20"/>
          <w:spacing w:val="-7"/>
        </w:rPr>
        <w:t> </w:t>
      </w:r>
      <w:r>
        <w:rPr>
          <w:color w:val="231F20"/>
        </w:rPr>
        <w:t>kinh</w:t>
      </w:r>
      <w:r>
        <w:rPr>
          <w:color w:val="231F20"/>
          <w:spacing w:val="-7"/>
        </w:rPr>
        <w:t> </w:t>
      </w:r>
      <w:r>
        <w:rPr>
          <w:color w:val="231F20"/>
        </w:rPr>
        <w:t>khác</w:t>
      </w:r>
      <w:r>
        <w:rPr>
          <w:color w:val="231F20"/>
          <w:spacing w:val="-7"/>
        </w:rPr>
        <w:t> </w:t>
      </w:r>
      <w:r>
        <w:rPr>
          <w:color w:val="231F20"/>
        </w:rPr>
        <w:t>chỉ</w:t>
      </w:r>
      <w:r>
        <w:rPr>
          <w:color w:val="231F20"/>
          <w:spacing w:val="-7"/>
        </w:rPr>
        <w:t> </w:t>
      </w:r>
      <w:r>
        <w:rPr>
          <w:color w:val="231F20"/>
        </w:rPr>
        <w:t>nói</w:t>
      </w:r>
      <w:r>
        <w:rPr>
          <w:color w:val="231F20"/>
          <w:spacing w:val="-7"/>
        </w:rPr>
        <w:t> </w:t>
      </w:r>
      <w:r>
        <w:rPr>
          <w:color w:val="231F20"/>
        </w:rPr>
        <w:t>hữu</w:t>
      </w:r>
      <w:r>
        <w:rPr>
          <w:color w:val="231F20"/>
          <w:spacing w:val="-6"/>
        </w:rPr>
        <w:t> </w:t>
      </w:r>
      <w:r>
        <w:rPr>
          <w:color w:val="231F20"/>
        </w:rPr>
        <w:t>vi</w:t>
      </w:r>
      <w:r>
        <w:rPr>
          <w:color w:val="231F20"/>
          <w:spacing w:val="-7"/>
        </w:rPr>
        <w:t> </w:t>
      </w:r>
      <w:r>
        <w:rPr>
          <w:color w:val="231F20"/>
        </w:rPr>
        <w:t>là</w:t>
      </w:r>
      <w:r>
        <w:rPr>
          <w:color w:val="231F20"/>
          <w:spacing w:val="-7"/>
        </w:rPr>
        <w:t> </w:t>
      </w:r>
      <w:r>
        <w:rPr>
          <w:color w:val="231F20"/>
        </w:rPr>
        <w:t>quả</w:t>
      </w:r>
      <w:r>
        <w:rPr>
          <w:color w:val="231F20"/>
          <w:spacing w:val="-7"/>
        </w:rPr>
        <w:t> </w:t>
      </w:r>
      <w:r>
        <w:rPr>
          <w:color w:val="231F20"/>
        </w:rPr>
        <w:t>Sa-môn.</w:t>
      </w:r>
      <w:r>
        <w:rPr>
          <w:color w:val="231F20"/>
          <w:spacing w:val="-7"/>
        </w:rPr>
        <w:t> </w:t>
      </w:r>
      <w:r>
        <w:rPr>
          <w:color w:val="231F20"/>
        </w:rPr>
        <w:t>Như</w:t>
      </w:r>
      <w:r>
        <w:rPr>
          <w:color w:val="231F20"/>
          <w:spacing w:val="-7"/>
        </w:rPr>
        <w:t> </w:t>
      </w:r>
      <w:r>
        <w:rPr>
          <w:color w:val="231F20"/>
        </w:rPr>
        <w:t>nói:</w:t>
      </w:r>
      <w:r>
        <w:rPr>
          <w:color w:val="231F20"/>
          <w:spacing w:val="-6"/>
        </w:rPr>
        <w:t> </w:t>
      </w:r>
      <w:r>
        <w:rPr>
          <w:color w:val="231F20"/>
        </w:rPr>
        <w:t>Năm</w:t>
      </w:r>
      <w:r>
        <w:rPr>
          <w:color w:val="231F20"/>
          <w:spacing w:val="-7"/>
        </w:rPr>
        <w:t> </w:t>
      </w:r>
      <w:r>
        <w:rPr>
          <w:color w:val="231F20"/>
        </w:rPr>
        <w:t>căn</w:t>
      </w:r>
      <w:r>
        <w:rPr>
          <w:color w:val="231F20"/>
          <w:spacing w:val="-7"/>
        </w:rPr>
        <w:t> </w:t>
      </w:r>
      <w:r>
        <w:rPr>
          <w:color w:val="231F20"/>
        </w:rPr>
        <w:t>tăng thượng mãnh liệt, nhanh chóng viên mãn, gọi là quả A-la-hán Câu giải</w:t>
      </w:r>
      <w:r>
        <w:rPr>
          <w:color w:val="231F20"/>
          <w:spacing w:val="-6"/>
        </w:rPr>
        <w:t> </w:t>
      </w:r>
      <w:r>
        <w:rPr>
          <w:color w:val="231F20"/>
        </w:rPr>
        <w:t>thoát.</w:t>
      </w:r>
      <w:r>
        <w:rPr>
          <w:color w:val="231F20"/>
          <w:spacing w:val="-9"/>
        </w:rPr>
        <w:t> </w:t>
      </w:r>
      <w:r>
        <w:rPr>
          <w:color w:val="231F20"/>
        </w:rPr>
        <w:t>Thứ</w:t>
      </w:r>
      <w:r>
        <w:rPr>
          <w:color w:val="231F20"/>
          <w:spacing w:val="-6"/>
        </w:rPr>
        <w:t> </w:t>
      </w:r>
      <w:r>
        <w:rPr>
          <w:color w:val="231F20"/>
        </w:rPr>
        <w:t>đến,</w:t>
      </w:r>
      <w:r>
        <w:rPr>
          <w:color w:val="231F20"/>
          <w:spacing w:val="-5"/>
        </w:rPr>
        <w:t> </w:t>
      </w:r>
      <w:r>
        <w:rPr>
          <w:color w:val="231F20"/>
        </w:rPr>
        <w:t>giảm</w:t>
      </w:r>
      <w:r>
        <w:rPr>
          <w:color w:val="231F20"/>
          <w:spacing w:val="-5"/>
        </w:rPr>
        <w:t> </w:t>
      </w:r>
      <w:r>
        <w:rPr>
          <w:color w:val="231F20"/>
        </w:rPr>
        <w:t>yếu</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quả</w:t>
      </w:r>
      <w:r>
        <w:rPr>
          <w:color w:val="231F20"/>
          <w:spacing w:val="-19"/>
        </w:rPr>
        <w:t> </w:t>
      </w:r>
      <w:r>
        <w:rPr>
          <w:color w:val="231F20"/>
        </w:rPr>
        <w:t>A-la-hán</w:t>
      </w:r>
      <w:r>
        <w:rPr>
          <w:color w:val="231F20"/>
          <w:spacing w:val="-5"/>
        </w:rPr>
        <w:t> </w:t>
      </w:r>
      <w:r>
        <w:rPr>
          <w:color w:val="231F20"/>
        </w:rPr>
        <w:t>tuệ</w:t>
      </w:r>
      <w:r>
        <w:rPr>
          <w:color w:val="231F20"/>
          <w:spacing w:val="-6"/>
        </w:rPr>
        <w:t> </w:t>
      </w:r>
      <w:r>
        <w:rPr>
          <w:color w:val="231F20"/>
        </w:rPr>
        <w:t>giải</w:t>
      </w:r>
      <w:r>
        <w:rPr>
          <w:color w:val="231F20"/>
          <w:spacing w:val="-5"/>
        </w:rPr>
        <w:t> </w:t>
      </w:r>
      <w:r>
        <w:rPr>
          <w:color w:val="231F20"/>
        </w:rPr>
        <w:t>thoát.</w:t>
      </w:r>
      <w:r>
        <w:rPr>
          <w:color w:val="231F20"/>
          <w:spacing w:val="-9"/>
        </w:rPr>
        <w:t> </w:t>
      </w:r>
      <w:r>
        <w:rPr>
          <w:color w:val="231F20"/>
          <w:spacing w:val="-3"/>
        </w:rPr>
        <w:t>Tiếp </w:t>
      </w:r>
      <w:r>
        <w:rPr>
          <w:color w:val="231F20"/>
        </w:rPr>
        <w:t>theo, giảm yếu gọi là quả Bất hoàn. </w:t>
      </w:r>
      <w:r>
        <w:rPr>
          <w:color w:val="231F20"/>
          <w:spacing w:val="-3"/>
        </w:rPr>
        <w:t>Tiếp </w:t>
      </w:r>
      <w:r>
        <w:rPr>
          <w:color w:val="231F20"/>
        </w:rPr>
        <w:t>theo, giảm yếu gọi là quả Nhất lai. Giảm yếu sau cùng gọi là quả Dự lưu. Ở </w:t>
      </w:r>
      <w:r>
        <w:rPr>
          <w:color w:val="231F20"/>
          <w:spacing w:val="-5"/>
        </w:rPr>
        <w:t>đây, </w:t>
      </w:r>
      <w:r>
        <w:rPr>
          <w:color w:val="231F20"/>
        </w:rPr>
        <w:t>chỉ nói năm căn</w:t>
      </w:r>
      <w:r>
        <w:rPr>
          <w:color w:val="231F20"/>
          <w:spacing w:val="-12"/>
        </w:rPr>
        <w:t> </w:t>
      </w:r>
      <w:r>
        <w:rPr>
          <w:color w:val="231F20"/>
        </w:rPr>
        <w:t>như</w:t>
      </w:r>
      <w:r>
        <w:rPr>
          <w:color w:val="231F20"/>
          <w:spacing w:val="-11"/>
        </w:rPr>
        <w:t> </w:t>
      </w:r>
      <w:r>
        <w:rPr>
          <w:color w:val="231F20"/>
        </w:rPr>
        <w:t>tín</w:t>
      </w:r>
      <w:r>
        <w:rPr>
          <w:color w:val="231F20"/>
          <w:spacing w:val="-12"/>
        </w:rPr>
        <w:t> </w:t>
      </w:r>
      <w:r>
        <w:rPr>
          <w:color w:val="231F20"/>
          <w:spacing w:val="-6"/>
        </w:rPr>
        <w:t>v.v...</w:t>
      </w:r>
      <w:r>
        <w:rPr>
          <w:color w:val="231F20"/>
          <w:spacing w:val="-11"/>
        </w:rPr>
        <w:t> </w:t>
      </w:r>
      <w:r>
        <w:rPr>
          <w:color w:val="231F20"/>
        </w:rPr>
        <w:t>có</w:t>
      </w:r>
      <w:r>
        <w:rPr>
          <w:color w:val="231F20"/>
          <w:spacing w:val="-11"/>
        </w:rPr>
        <w:t> </w:t>
      </w:r>
      <w:r>
        <w:rPr>
          <w:color w:val="231F20"/>
        </w:rPr>
        <w:t>hơn</w:t>
      </w:r>
      <w:r>
        <w:rPr>
          <w:color w:val="231F20"/>
          <w:spacing w:val="-12"/>
        </w:rPr>
        <w:t> </w:t>
      </w:r>
      <w:r>
        <w:rPr>
          <w:color w:val="231F20"/>
        </w:rPr>
        <w:t>kém</w:t>
      </w:r>
      <w:r>
        <w:rPr>
          <w:color w:val="231F20"/>
          <w:spacing w:val="-11"/>
        </w:rPr>
        <w:t> </w:t>
      </w:r>
      <w:r>
        <w:rPr>
          <w:color w:val="231F20"/>
        </w:rPr>
        <w:t>sai</w:t>
      </w:r>
      <w:r>
        <w:rPr>
          <w:color w:val="231F20"/>
          <w:spacing w:val="-12"/>
        </w:rPr>
        <w:t> </w:t>
      </w:r>
      <w:r>
        <w:rPr>
          <w:color w:val="231F20"/>
        </w:rPr>
        <w:t>biệt,</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quả</w:t>
      </w:r>
      <w:r>
        <w:rPr>
          <w:color w:val="231F20"/>
          <w:spacing w:val="-11"/>
        </w:rPr>
        <w:t> </w:t>
      </w:r>
      <w:r>
        <w:rPr>
          <w:color w:val="231F20"/>
        </w:rPr>
        <w:t>Sa-môn,</w:t>
      </w:r>
      <w:r>
        <w:rPr>
          <w:color w:val="231F20"/>
          <w:spacing w:val="-11"/>
        </w:rPr>
        <w:t> </w:t>
      </w:r>
      <w:r>
        <w:rPr>
          <w:color w:val="231F20"/>
        </w:rPr>
        <w:t>nên</w:t>
      </w:r>
      <w:r>
        <w:rPr>
          <w:color w:val="231F20"/>
          <w:spacing w:val="-12"/>
        </w:rPr>
        <w:t> </w:t>
      </w:r>
      <w:r>
        <w:rPr>
          <w:color w:val="231F20"/>
        </w:rPr>
        <w:t>biết</w:t>
      </w:r>
      <w:r>
        <w:rPr>
          <w:color w:val="231F20"/>
          <w:spacing w:val="-11"/>
        </w:rPr>
        <w:t> </w:t>
      </w:r>
      <w:r>
        <w:rPr>
          <w:color w:val="231F20"/>
        </w:rPr>
        <w:t>quả Sa-môn không phải chỉ là vô</w:t>
      </w:r>
      <w:r>
        <w:rPr>
          <w:color w:val="231F20"/>
          <w:spacing w:val="-2"/>
        </w:rPr>
        <w:t> </w:t>
      </w:r>
      <w:r>
        <w:rPr>
          <w:color w:val="231F20"/>
        </w:rPr>
        <w:t>vi.</w:t>
      </w:r>
    </w:p>
    <w:p>
      <w:pPr>
        <w:pStyle w:val="BodyText"/>
        <w:spacing w:line="271" w:lineRule="auto" w:before="115"/>
        <w:ind w:left="110" w:right="392"/>
      </w:pPr>
      <w:r>
        <w:rPr>
          <w:i/>
          <w:color w:val="231F20"/>
        </w:rPr>
        <w:t>Hỏi: </w:t>
      </w:r>
      <w:r>
        <w:rPr>
          <w:color w:val="231F20"/>
        </w:rPr>
        <w:t>Nếu quả Sa-môn cũng là hữu vi làm sao thông suốt nơi Khế kinh đã dẫn của phái kia?</w:t>
      </w:r>
    </w:p>
    <w:p>
      <w:pPr>
        <w:pStyle w:val="BodyText"/>
        <w:spacing w:line="273" w:lineRule="auto"/>
        <w:ind w:left="110" w:right="388"/>
      </w:pPr>
      <w:r>
        <w:rPr>
          <w:i/>
          <w:color w:val="231F20"/>
        </w:rPr>
        <w:t>Đáp: </w:t>
      </w:r>
      <w:r>
        <w:rPr>
          <w:color w:val="231F20"/>
        </w:rPr>
        <w:t>Bốn quả Sa-môn thật sự là chung nơi hữu vi, vô vi, nhưng Khế kinh kia lại nói là vô vi. Vì sao? Vì chỉ nói về quả. Nếu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firstLine="0"/>
      </w:pPr>
      <w:r>
        <w:rPr>
          <w:color w:val="231F20"/>
        </w:rPr>
        <w:t>pháp là quả Sa-môn, không phải là tánh của Sa-môn, thì kinh </w:t>
      </w:r>
      <w:r>
        <w:rPr>
          <w:color w:val="231F20"/>
          <w:spacing w:val="2"/>
        </w:rPr>
        <w:t>kia </w:t>
      </w:r>
      <w:r>
        <w:rPr>
          <w:color w:val="231F20"/>
        </w:rPr>
        <w:t>nói đến. Vì đạo là quả Sa-môn, cũng là tánh của Sa-môn, nên kinh kia không</w:t>
      </w:r>
      <w:r>
        <w:rPr>
          <w:color w:val="231F20"/>
          <w:spacing w:val="10"/>
        </w:rPr>
        <w:t> </w:t>
      </w:r>
      <w:r>
        <w:rPr>
          <w:color w:val="231F20"/>
        </w:rPr>
        <w:t>nói.</w:t>
      </w:r>
    </w:p>
    <w:p>
      <w:pPr>
        <w:pStyle w:val="BodyText"/>
        <w:spacing w:line="276" w:lineRule="auto" w:before="128"/>
        <w:ind w:right="107"/>
      </w:pPr>
      <w:r>
        <w:rPr>
          <w:color w:val="231F20"/>
        </w:rPr>
        <w:t>Lại nữa, nếu pháp là quả Bà-la-môn, không phải là tánh Bà- la-môn, thì kinh kia nói đến. Vì đạo là quả Bà-la-môn, cũng là tánh Bà-la-môn, nên kinh kia không nói.</w:t>
      </w:r>
    </w:p>
    <w:p>
      <w:pPr>
        <w:pStyle w:val="BodyText"/>
        <w:spacing w:line="276" w:lineRule="auto" w:before="128"/>
        <w:ind w:right="107"/>
      </w:pPr>
      <w:r>
        <w:rPr>
          <w:color w:val="231F20"/>
        </w:rPr>
        <w:t>Lại nữa, nếu pháp là quả của phạm hạnh, không phải là tánh của phạm hạnh, thì kinh kia nói đến. Vì đạo là quả của phạm hạnh, cũng là tánh của phạm hạnh, nên kinh kia không nói.</w:t>
      </w:r>
    </w:p>
    <w:p>
      <w:pPr>
        <w:pStyle w:val="BodyText"/>
        <w:spacing w:line="276" w:lineRule="auto" w:before="129"/>
        <w:ind w:right="108"/>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pháp</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quả,</w:t>
      </w:r>
      <w:r>
        <w:rPr>
          <w:color w:val="231F20"/>
          <w:spacing w:val="-4"/>
        </w:rPr>
        <w:t> </w:t>
      </w:r>
      <w:r>
        <w:rPr>
          <w:color w:val="231F20"/>
        </w:rPr>
        <w:t>thì</w:t>
      </w:r>
      <w:r>
        <w:rPr>
          <w:color w:val="231F20"/>
          <w:spacing w:val="-4"/>
        </w:rPr>
        <w:t> </w:t>
      </w:r>
      <w:r>
        <w:rPr>
          <w:color w:val="231F20"/>
        </w:rPr>
        <w:t>kinh</w:t>
      </w:r>
      <w:r>
        <w:rPr>
          <w:color w:val="231F20"/>
          <w:spacing w:val="-4"/>
        </w:rPr>
        <w:t> </w:t>
      </w:r>
      <w:r>
        <w:rPr>
          <w:color w:val="231F20"/>
        </w:rPr>
        <w:t>kia</w:t>
      </w:r>
      <w:r>
        <w:rPr>
          <w:color w:val="231F20"/>
          <w:spacing w:val="-4"/>
        </w:rPr>
        <w:t> </w:t>
      </w:r>
      <w:r>
        <w:rPr>
          <w:color w:val="231F20"/>
          <w:spacing w:val="-5"/>
        </w:rPr>
        <w:t>nói </w:t>
      </w:r>
      <w:r>
        <w:rPr>
          <w:color w:val="231F20"/>
        </w:rPr>
        <w:t>đến. Vì đạo là quả, cũng là có quả, nên kinh kia không</w:t>
      </w:r>
      <w:r>
        <w:rPr>
          <w:color w:val="231F20"/>
          <w:spacing w:val="-7"/>
        </w:rPr>
        <w:t> </w:t>
      </w:r>
      <w:r>
        <w:rPr>
          <w:color w:val="231F20"/>
        </w:rPr>
        <w:t>nói.</w:t>
      </w:r>
    </w:p>
    <w:p>
      <w:pPr>
        <w:pStyle w:val="BodyText"/>
        <w:spacing w:line="276" w:lineRule="auto" w:before="127"/>
        <w:ind w:right="107"/>
      </w:pPr>
      <w:r>
        <w:rPr>
          <w:color w:val="231F20"/>
        </w:rPr>
        <w:t>Lại nữa, nếu pháp là lìa, không phải là có lìa, thì kinh kia nói đến. Vì đạo là lìa, cũng là có lìa, nên kinh kia không nói.</w:t>
      </w:r>
    </w:p>
    <w:p>
      <w:pPr>
        <w:pStyle w:val="BodyText"/>
        <w:spacing w:line="276" w:lineRule="auto" w:before="127"/>
        <w:ind w:right="107"/>
      </w:pPr>
      <w:r>
        <w:rPr>
          <w:color w:val="231F20"/>
        </w:rPr>
        <w:t>Lại nữa, nếu pháp là đối tượng mong cầu, không phải là đối tượng</w:t>
      </w:r>
      <w:r>
        <w:rPr>
          <w:color w:val="231F20"/>
          <w:spacing w:val="-14"/>
        </w:rPr>
        <w:t> </w:t>
      </w:r>
      <w:r>
        <w:rPr>
          <w:color w:val="231F20"/>
        </w:rPr>
        <w:t>nhàm</w:t>
      </w:r>
      <w:r>
        <w:rPr>
          <w:color w:val="231F20"/>
          <w:spacing w:val="-13"/>
        </w:rPr>
        <w:t> </w:t>
      </w:r>
      <w:r>
        <w:rPr>
          <w:color w:val="231F20"/>
        </w:rPr>
        <w:t>chán,</w:t>
      </w:r>
      <w:r>
        <w:rPr>
          <w:color w:val="231F20"/>
          <w:spacing w:val="-13"/>
        </w:rPr>
        <w:t> </w:t>
      </w:r>
      <w:r>
        <w:rPr>
          <w:color w:val="231F20"/>
        </w:rPr>
        <w:t>thì</w:t>
      </w:r>
      <w:r>
        <w:rPr>
          <w:color w:val="231F20"/>
          <w:spacing w:val="-13"/>
        </w:rPr>
        <w:t> </w:t>
      </w:r>
      <w:r>
        <w:rPr>
          <w:color w:val="231F20"/>
        </w:rPr>
        <w:t>kinh</w:t>
      </w:r>
      <w:r>
        <w:rPr>
          <w:color w:val="231F20"/>
          <w:spacing w:val="-13"/>
        </w:rPr>
        <w:t> </w:t>
      </w:r>
      <w:r>
        <w:rPr>
          <w:color w:val="231F20"/>
        </w:rPr>
        <w:t>kia</w:t>
      </w:r>
      <w:r>
        <w:rPr>
          <w:color w:val="231F20"/>
          <w:spacing w:val="-13"/>
        </w:rPr>
        <w:t> </w:t>
      </w:r>
      <w:r>
        <w:rPr>
          <w:color w:val="231F20"/>
        </w:rPr>
        <w:t>nói</w:t>
      </w:r>
      <w:r>
        <w:rPr>
          <w:color w:val="231F20"/>
          <w:spacing w:val="-13"/>
        </w:rPr>
        <w:t> </w:t>
      </w:r>
      <w:r>
        <w:rPr>
          <w:color w:val="231F20"/>
        </w:rPr>
        <w:t>đến.</w:t>
      </w:r>
      <w:r>
        <w:rPr>
          <w:color w:val="231F20"/>
          <w:spacing w:val="-18"/>
        </w:rPr>
        <w:t> </w:t>
      </w:r>
      <w:r>
        <w:rPr>
          <w:color w:val="231F20"/>
        </w:rPr>
        <w:t>Vì</w:t>
      </w:r>
      <w:r>
        <w:rPr>
          <w:color w:val="231F20"/>
          <w:spacing w:val="-13"/>
        </w:rPr>
        <w:t> </w:t>
      </w:r>
      <w:r>
        <w:rPr>
          <w:color w:val="231F20"/>
        </w:rPr>
        <w:t>đạo</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mong</w:t>
      </w:r>
      <w:r>
        <w:rPr>
          <w:color w:val="231F20"/>
          <w:spacing w:val="-13"/>
        </w:rPr>
        <w:t> </w:t>
      </w:r>
      <w:r>
        <w:rPr>
          <w:color w:val="231F20"/>
        </w:rPr>
        <w:t>cầu, cũng là đối tượng nhàm chán, nên kinh kia không nói.</w:t>
      </w:r>
    </w:p>
    <w:p>
      <w:pPr>
        <w:pStyle w:val="BodyText"/>
        <w:spacing w:line="276" w:lineRule="auto" w:before="128"/>
        <w:ind w:right="106"/>
      </w:pPr>
      <w:r>
        <w:rPr>
          <w:color w:val="231F20"/>
        </w:rPr>
        <w:t>Vì nhằm ngăn chận tông chỉ người khác đã nói như thế, </w:t>
      </w:r>
      <w:r>
        <w:rPr>
          <w:color w:val="231F20"/>
          <w:spacing w:val="-3"/>
        </w:rPr>
        <w:t>cùng </w:t>
      </w:r>
      <w:r>
        <w:rPr>
          <w:color w:val="231F20"/>
        </w:rPr>
        <w:t>muốn hiển bày tông chỉ của mình, nên nói bốn quả. Lại nữa, không chỉ ngăn chận ý tưởng của người khác, chỉ rõ nghĩa của mình, mà còn</w:t>
      </w:r>
      <w:r>
        <w:rPr>
          <w:color w:val="231F20"/>
          <w:spacing w:val="-12"/>
        </w:rPr>
        <w:t> </w:t>
      </w:r>
      <w:r>
        <w:rPr>
          <w:color w:val="231F20"/>
        </w:rPr>
        <w:t>vì</w:t>
      </w:r>
      <w:r>
        <w:rPr>
          <w:color w:val="231F20"/>
          <w:spacing w:val="-13"/>
        </w:rPr>
        <w:t> </w:t>
      </w:r>
      <w:r>
        <w:rPr>
          <w:color w:val="231F20"/>
        </w:rPr>
        <w:t>khai</w:t>
      </w:r>
      <w:r>
        <w:rPr>
          <w:color w:val="231F20"/>
          <w:spacing w:val="-13"/>
        </w:rPr>
        <w:t> </w:t>
      </w:r>
      <w:r>
        <w:rPr>
          <w:color w:val="231F20"/>
        </w:rPr>
        <w:t>phát</w:t>
      </w:r>
      <w:r>
        <w:rPr>
          <w:color w:val="231F20"/>
          <w:spacing w:val="-13"/>
        </w:rPr>
        <w:t> </w:t>
      </w:r>
      <w:r>
        <w:rPr>
          <w:color w:val="231F20"/>
        </w:rPr>
        <w:t>chánh</w:t>
      </w:r>
      <w:r>
        <w:rPr>
          <w:color w:val="231F20"/>
          <w:spacing w:val="-12"/>
        </w:rPr>
        <w:t> </w:t>
      </w:r>
      <w:r>
        <w:rPr>
          <w:color w:val="231F20"/>
        </w:rPr>
        <w:t>lý</w:t>
      </w:r>
      <w:r>
        <w:rPr>
          <w:color w:val="231F20"/>
          <w:spacing w:val="-12"/>
        </w:rPr>
        <w:t> </w:t>
      </w:r>
      <w:r>
        <w:rPr>
          <w:color w:val="231F20"/>
        </w:rPr>
        <w:t>của</w:t>
      </w:r>
      <w:r>
        <w:rPr>
          <w:color w:val="231F20"/>
          <w:spacing w:val="-12"/>
        </w:rPr>
        <w:t> </w:t>
      </w:r>
      <w:r>
        <w:rPr>
          <w:color w:val="231F20"/>
        </w:rPr>
        <w:t>pháp</w:t>
      </w:r>
      <w:r>
        <w:rPr>
          <w:color w:val="231F20"/>
          <w:spacing w:val="-13"/>
        </w:rPr>
        <w:t> </w:t>
      </w:r>
      <w:r>
        <w:rPr>
          <w:color w:val="231F20"/>
        </w:rPr>
        <w:t>tướng,</w:t>
      </w:r>
      <w:r>
        <w:rPr>
          <w:color w:val="231F20"/>
          <w:spacing w:val="-12"/>
        </w:rPr>
        <w:t> </w:t>
      </w:r>
      <w:r>
        <w:rPr>
          <w:color w:val="231F20"/>
        </w:rPr>
        <w:t>khiến</w:t>
      </w:r>
      <w:r>
        <w:rPr>
          <w:color w:val="231F20"/>
          <w:spacing w:val="-13"/>
        </w:rPr>
        <w:t> </w:t>
      </w:r>
      <w:r>
        <w:rPr>
          <w:color w:val="231F20"/>
        </w:rPr>
        <w:t>cho</w:t>
      </w:r>
      <w:r>
        <w:rPr>
          <w:color w:val="231F20"/>
          <w:spacing w:val="-12"/>
        </w:rPr>
        <w:t> </w:t>
      </w:r>
      <w:r>
        <w:rPr>
          <w:color w:val="231F20"/>
        </w:rPr>
        <w:t>người</w:t>
      </w:r>
      <w:r>
        <w:rPr>
          <w:color w:val="231F20"/>
          <w:spacing w:val="-13"/>
        </w:rPr>
        <w:t> </w:t>
      </w:r>
      <w:r>
        <w:rPr>
          <w:color w:val="231F20"/>
        </w:rPr>
        <w:t>khác</w:t>
      </w:r>
      <w:r>
        <w:rPr>
          <w:color w:val="231F20"/>
          <w:spacing w:val="-13"/>
        </w:rPr>
        <w:t> </w:t>
      </w:r>
      <w:r>
        <w:rPr>
          <w:color w:val="231F20"/>
        </w:rPr>
        <w:t>nhận biết rõ, nên nói bốn quả.</w:t>
      </w:r>
    </w:p>
    <w:p>
      <w:pPr>
        <w:pStyle w:val="BodyText"/>
        <w:spacing w:before="131"/>
        <w:ind w:left="960" w:firstLine="0"/>
      </w:pPr>
      <w:r>
        <w:rPr>
          <w:i/>
          <w:color w:val="231F20"/>
        </w:rPr>
        <w:t>Hỏi: </w:t>
      </w:r>
      <w:r>
        <w:rPr>
          <w:color w:val="231F20"/>
        </w:rPr>
        <w:t>Tự tánh của bốn quả Sa-môn là gì?</w:t>
      </w:r>
    </w:p>
    <w:p>
      <w:pPr>
        <w:pStyle w:val="BodyText"/>
        <w:spacing w:line="276" w:lineRule="auto" w:before="170"/>
        <w:ind w:right="108"/>
      </w:pPr>
      <w:r>
        <w:rPr>
          <w:i/>
          <w:color w:val="231F20"/>
        </w:rPr>
        <w:t>Đáp:</w:t>
      </w:r>
      <w:r>
        <w:rPr>
          <w:i/>
          <w:color w:val="231F20"/>
          <w:spacing w:val="-4"/>
        </w:rPr>
        <w:t> </w:t>
      </w:r>
      <w:r>
        <w:rPr>
          <w:color w:val="231F20"/>
        </w:rPr>
        <w:t>Luận</w:t>
      </w:r>
      <w:r>
        <w:rPr>
          <w:color w:val="231F20"/>
          <w:spacing w:val="-4"/>
        </w:rPr>
        <w:t> </w:t>
      </w:r>
      <w:r>
        <w:rPr>
          <w:color w:val="231F20"/>
        </w:rPr>
        <w:t>Phẩm</w:t>
      </w:r>
      <w:r>
        <w:rPr>
          <w:color w:val="231F20"/>
          <w:spacing w:val="-3"/>
        </w:rPr>
        <w:t> </w:t>
      </w:r>
      <w:r>
        <w:rPr>
          <w:color w:val="231F20"/>
        </w:rPr>
        <w:t>Loại</w:t>
      </w:r>
      <w:r>
        <w:rPr>
          <w:color w:val="231F20"/>
          <w:spacing w:val="-8"/>
        </w:rPr>
        <w:t> </w:t>
      </w:r>
      <w:r>
        <w:rPr>
          <w:color w:val="231F20"/>
        </w:rPr>
        <w:t>Túc</w:t>
      </w:r>
      <w:r>
        <w:rPr>
          <w:color w:val="231F20"/>
          <w:spacing w:val="-4"/>
        </w:rPr>
        <w:t> </w:t>
      </w:r>
      <w:r>
        <w:rPr>
          <w:color w:val="231F20"/>
        </w:rPr>
        <w:t>nói</w:t>
      </w:r>
      <w:r>
        <w:rPr>
          <w:color w:val="231F20"/>
          <w:spacing w:val="-3"/>
        </w:rPr>
        <w:t> </w:t>
      </w:r>
      <w:r>
        <w:rPr>
          <w:color w:val="231F20"/>
        </w:rPr>
        <w:t>như</w:t>
      </w:r>
      <w:r>
        <w:rPr>
          <w:color w:val="231F20"/>
          <w:spacing w:val="-4"/>
        </w:rPr>
        <w:t> </w:t>
      </w:r>
      <w:r>
        <w:rPr>
          <w:color w:val="231F20"/>
        </w:rPr>
        <w:t>thế</w:t>
      </w:r>
      <w:r>
        <w:rPr>
          <w:color w:val="231F20"/>
          <w:spacing w:val="-4"/>
        </w:rPr>
        <w:t> </w:t>
      </w:r>
      <w:r>
        <w:rPr>
          <w:color w:val="231F20"/>
        </w:rPr>
        <w:t>này:</w:t>
      </w:r>
      <w:r>
        <w:rPr>
          <w:color w:val="231F20"/>
          <w:spacing w:val="-3"/>
        </w:rPr>
        <w:t> </w:t>
      </w:r>
      <w:r>
        <w:rPr>
          <w:color w:val="231F20"/>
        </w:rPr>
        <w:t>Quả</w:t>
      </w:r>
      <w:r>
        <w:rPr>
          <w:color w:val="231F20"/>
          <w:spacing w:val="-4"/>
        </w:rPr>
        <w:t> </w:t>
      </w:r>
      <w:r>
        <w:rPr>
          <w:color w:val="231F20"/>
        </w:rPr>
        <w:t>Dự</w:t>
      </w:r>
      <w:r>
        <w:rPr>
          <w:color w:val="231F20"/>
          <w:spacing w:val="-4"/>
        </w:rPr>
        <w:t> </w:t>
      </w:r>
      <w:r>
        <w:rPr>
          <w:color w:val="231F20"/>
        </w:rPr>
        <w:t>lưu</w:t>
      </w:r>
      <w:r>
        <w:rPr>
          <w:color w:val="231F20"/>
          <w:spacing w:val="-3"/>
        </w:rPr>
        <w:t> </w:t>
      </w:r>
      <w:r>
        <w:rPr>
          <w:color w:val="231F20"/>
        </w:rPr>
        <w:t>có</w:t>
      </w:r>
      <w:r>
        <w:rPr>
          <w:color w:val="231F20"/>
          <w:spacing w:val="-4"/>
        </w:rPr>
        <w:t> </w:t>
      </w:r>
      <w:r>
        <w:rPr>
          <w:color w:val="231F20"/>
        </w:rPr>
        <w:t>hai thứ là hữu vi và vô vi.</w:t>
      </w:r>
    </w:p>
    <w:p>
      <w:pPr>
        <w:pStyle w:val="BodyText"/>
        <w:spacing w:line="276" w:lineRule="auto" w:before="127"/>
        <w:ind w:right="108"/>
      </w:pPr>
      <w:r>
        <w:rPr>
          <w:color w:val="231F20"/>
        </w:rPr>
        <w:t>Thế nào là quả Dự lưu hữu vi? Nghĩa là người chứng quả Dự lưu, đối với các pháp học đã, đang, sẽ được. Đã được nghĩa là quá khứ, đang được nghĩa là hiện tại, sẽ được nghĩa là vị lai.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quả</w:t>
      </w:r>
      <w:r>
        <w:rPr>
          <w:color w:val="231F20"/>
          <w:spacing w:val="-13"/>
        </w:rPr>
        <w:t> </w:t>
      </w:r>
      <w:r>
        <w:rPr>
          <w:color w:val="231F20"/>
        </w:rPr>
        <w:t>Dự</w:t>
      </w:r>
      <w:r>
        <w:rPr>
          <w:color w:val="231F20"/>
          <w:spacing w:val="-14"/>
        </w:rPr>
        <w:t> </w:t>
      </w:r>
      <w:r>
        <w:rPr>
          <w:color w:val="231F20"/>
        </w:rPr>
        <w:t>lưu</w:t>
      </w:r>
      <w:r>
        <w:rPr>
          <w:color w:val="231F20"/>
          <w:spacing w:val="-13"/>
        </w:rPr>
        <w:t> </w:t>
      </w:r>
      <w:r>
        <w:rPr>
          <w:color w:val="231F20"/>
        </w:rPr>
        <w:t>vô</w:t>
      </w:r>
      <w:r>
        <w:rPr>
          <w:color w:val="231F20"/>
          <w:spacing w:val="-13"/>
        </w:rPr>
        <w:t> </w:t>
      </w:r>
      <w:r>
        <w:rPr>
          <w:color w:val="231F20"/>
        </w:rPr>
        <w:t>vi?</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người</w:t>
      </w:r>
      <w:r>
        <w:rPr>
          <w:color w:val="231F20"/>
          <w:spacing w:val="-13"/>
        </w:rPr>
        <w:t> </w:t>
      </w:r>
      <w:r>
        <w:rPr>
          <w:color w:val="231F20"/>
        </w:rPr>
        <w:t>chứng</w:t>
      </w:r>
      <w:r>
        <w:rPr>
          <w:color w:val="231F20"/>
          <w:spacing w:val="-13"/>
        </w:rPr>
        <w:t> </w:t>
      </w:r>
      <w:r>
        <w:rPr>
          <w:color w:val="231F20"/>
        </w:rPr>
        <w:t>quả</w:t>
      </w:r>
      <w:r>
        <w:rPr>
          <w:color w:val="231F20"/>
          <w:spacing w:val="-14"/>
        </w:rPr>
        <w:t> </w:t>
      </w:r>
      <w:r>
        <w:rPr>
          <w:color w:val="231F20"/>
        </w:rPr>
        <w:t>Dự</w:t>
      </w:r>
      <w:r>
        <w:rPr>
          <w:color w:val="231F20"/>
          <w:spacing w:val="-13"/>
        </w:rPr>
        <w:t> </w:t>
      </w:r>
      <w:r>
        <w:rPr>
          <w:color w:val="231F20"/>
        </w:rPr>
        <w:t>lưu, đối với các kiết đoạn đã, đang, sẽ được. Đã được nghĩa là quá </w:t>
      </w:r>
      <w:r>
        <w:rPr>
          <w:color w:val="231F20"/>
          <w:spacing w:val="-3"/>
        </w:rPr>
        <w:t>khứ, </w:t>
      </w:r>
      <w:r>
        <w:rPr>
          <w:color w:val="231F20"/>
        </w:rPr>
        <w:t>đang được nghĩa là hiện tại, sẽ được nghĩa là vị</w:t>
      </w:r>
      <w:r>
        <w:rPr>
          <w:color w:val="231F20"/>
          <w:spacing w:val="-2"/>
        </w:rPr>
        <w:t> </w:t>
      </w:r>
      <w:r>
        <w:rPr>
          <w:color w:val="231F20"/>
        </w:rPr>
        <w:t>lai.</w:t>
      </w:r>
    </w:p>
    <w:p>
      <w:pPr>
        <w:pStyle w:val="BodyText"/>
        <w:spacing w:line="273" w:lineRule="auto" w:before="111"/>
        <w:ind w:left="110" w:right="392"/>
      </w:pPr>
      <w:r>
        <w:rPr>
          <w:i/>
          <w:color w:val="231F20"/>
        </w:rPr>
        <w:t>Hỏi: </w:t>
      </w:r>
      <w:r>
        <w:rPr>
          <w:color w:val="231F20"/>
        </w:rPr>
        <w:t>Đạo là hữu vi, gắn liền nơi ba đời, có thể nói nơi đời kia đã, đang, sẽ được. Đoạn là vô vi, không gắn với ba đời, vì sao nói là nơi đời kia đã, đang, sẽ được?</w:t>
      </w:r>
    </w:p>
    <w:p>
      <w:pPr>
        <w:pStyle w:val="BodyText"/>
        <w:spacing w:line="273" w:lineRule="auto" w:before="111"/>
        <w:ind w:left="110" w:right="391"/>
      </w:pPr>
      <w:r>
        <w:rPr>
          <w:i/>
          <w:color w:val="231F20"/>
        </w:rPr>
        <w:t>Đáp: </w:t>
      </w:r>
      <w:r>
        <w:rPr>
          <w:color w:val="231F20"/>
        </w:rPr>
        <w:t>Luận Phẩm Loại Túc nên nói như thế này: Đối với các kiết đã đoạn dứt, đạt được, xúc chứng, không nên nói đã, đang, sẽ được. Nhưng đã nói như thế là có ý nghĩa sâu xa riêng. Vì muốn chỉ rõ</w:t>
      </w:r>
      <w:r>
        <w:rPr>
          <w:color w:val="231F20"/>
          <w:spacing w:val="-4"/>
        </w:rPr>
        <w:t> </w:t>
      </w:r>
      <w:r>
        <w:rPr>
          <w:color w:val="231F20"/>
        </w:rPr>
        <w:t>đắc</w:t>
      </w:r>
      <w:r>
        <w:rPr>
          <w:color w:val="231F20"/>
          <w:spacing w:val="-3"/>
        </w:rPr>
        <w:t> </w:t>
      </w:r>
      <w:r>
        <w:rPr>
          <w:color w:val="231F20"/>
        </w:rPr>
        <w:t>của</w:t>
      </w:r>
      <w:r>
        <w:rPr>
          <w:color w:val="231F20"/>
          <w:spacing w:val="-3"/>
        </w:rPr>
        <w:t> </w:t>
      </w:r>
      <w:r>
        <w:rPr>
          <w:color w:val="231F20"/>
        </w:rPr>
        <w:t>đoạn</w:t>
      </w:r>
      <w:r>
        <w:rPr>
          <w:color w:val="231F20"/>
          <w:spacing w:val="-3"/>
        </w:rPr>
        <w:t> </w:t>
      </w:r>
      <w:r>
        <w:rPr>
          <w:color w:val="231F20"/>
        </w:rPr>
        <w:t>kia</w:t>
      </w:r>
      <w:r>
        <w:rPr>
          <w:color w:val="231F20"/>
          <w:spacing w:val="-4"/>
        </w:rPr>
        <w:t> </w:t>
      </w:r>
      <w:r>
        <w:rPr>
          <w:color w:val="231F20"/>
        </w:rPr>
        <w:t>và</w:t>
      </w:r>
      <w:r>
        <w:rPr>
          <w:color w:val="231F20"/>
          <w:spacing w:val="-3"/>
        </w:rPr>
        <w:t> </w:t>
      </w:r>
      <w:r>
        <w:rPr>
          <w:color w:val="231F20"/>
        </w:rPr>
        <w:t>đắc</w:t>
      </w:r>
      <w:r>
        <w:rPr>
          <w:color w:val="231F20"/>
          <w:spacing w:val="-3"/>
        </w:rPr>
        <w:t> </w:t>
      </w:r>
      <w:r>
        <w:rPr>
          <w:color w:val="231F20"/>
        </w:rPr>
        <w:t>của</w:t>
      </w:r>
      <w:r>
        <w:rPr>
          <w:color w:val="231F20"/>
          <w:spacing w:val="-3"/>
        </w:rPr>
        <w:t> </w:t>
      </w:r>
      <w:r>
        <w:rPr>
          <w:color w:val="231F20"/>
        </w:rPr>
        <w:t>nối</w:t>
      </w:r>
      <w:r>
        <w:rPr>
          <w:color w:val="231F20"/>
          <w:spacing w:val="-4"/>
        </w:rPr>
        <w:t> </w:t>
      </w:r>
      <w:r>
        <w:rPr>
          <w:color w:val="231F20"/>
        </w:rPr>
        <w:t>tiếp.</w:t>
      </w:r>
      <w:r>
        <w:rPr>
          <w:color w:val="231F20"/>
          <w:spacing w:val="-3"/>
        </w:rPr>
        <w:t> </w:t>
      </w:r>
      <w:r>
        <w:rPr>
          <w:color w:val="231F20"/>
        </w:rPr>
        <w:t>Nghĩa</w:t>
      </w:r>
      <w:r>
        <w:rPr>
          <w:color w:val="231F20"/>
          <w:spacing w:val="-3"/>
        </w:rPr>
        <w:t> </w:t>
      </w:r>
      <w:r>
        <w:rPr>
          <w:color w:val="231F20"/>
        </w:rPr>
        <w:t>là</w:t>
      </w:r>
      <w:r>
        <w:rPr>
          <w:color w:val="231F20"/>
          <w:spacing w:val="-3"/>
        </w:rPr>
        <w:t> </w:t>
      </w:r>
      <w:r>
        <w:rPr>
          <w:color w:val="231F20"/>
        </w:rPr>
        <w:t>đắc</w:t>
      </w:r>
      <w:r>
        <w:rPr>
          <w:color w:val="231F20"/>
          <w:spacing w:val="-4"/>
        </w:rPr>
        <w:t> </w:t>
      </w:r>
      <w:r>
        <w:rPr>
          <w:color w:val="231F20"/>
        </w:rPr>
        <w:t>của</w:t>
      </w:r>
      <w:r>
        <w:rPr>
          <w:color w:val="231F20"/>
          <w:spacing w:val="-3"/>
        </w:rPr>
        <w:t> </w:t>
      </w:r>
      <w:r>
        <w:rPr>
          <w:color w:val="231F20"/>
        </w:rPr>
        <w:t>đoạn</w:t>
      </w:r>
      <w:r>
        <w:rPr>
          <w:color w:val="231F20"/>
          <w:spacing w:val="-3"/>
        </w:rPr>
        <w:t> </w:t>
      </w:r>
      <w:r>
        <w:rPr>
          <w:color w:val="231F20"/>
        </w:rPr>
        <w:t>kia,</w:t>
      </w:r>
      <w:r>
        <w:rPr>
          <w:color w:val="231F20"/>
          <w:spacing w:val="-3"/>
        </w:rPr>
        <w:t> </w:t>
      </w:r>
      <w:r>
        <w:rPr>
          <w:color w:val="231F20"/>
        </w:rPr>
        <w:t>ở quá</w:t>
      </w:r>
      <w:r>
        <w:rPr>
          <w:color w:val="231F20"/>
          <w:spacing w:val="-6"/>
        </w:rPr>
        <w:t> </w:t>
      </w:r>
      <w:r>
        <w:rPr>
          <w:color w:val="231F20"/>
        </w:rPr>
        <w:t>khứ,</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đang</w:t>
      </w:r>
      <w:r>
        <w:rPr>
          <w:color w:val="231F20"/>
          <w:spacing w:val="-5"/>
        </w:rPr>
        <w:t> </w:t>
      </w:r>
      <w:r>
        <w:rPr>
          <w:color w:val="231F20"/>
        </w:rPr>
        <w:t>được,</w:t>
      </w:r>
      <w:r>
        <w:rPr>
          <w:color w:val="231F20"/>
          <w:spacing w:val="-5"/>
        </w:rPr>
        <w:t> </w:t>
      </w:r>
      <w:r>
        <w:rPr>
          <w:color w:val="231F20"/>
        </w:rPr>
        <w:t>ở</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sẽ được. Nối tiếp hau là chứng đoạn nối tiếp, ở quá khứ gọi là đã</w:t>
      </w:r>
      <w:r>
        <w:rPr>
          <w:color w:val="231F20"/>
          <w:spacing w:val="-29"/>
        </w:rPr>
        <w:t> </w:t>
      </w:r>
      <w:r>
        <w:rPr>
          <w:color w:val="231F20"/>
          <w:spacing w:val="-3"/>
        </w:rPr>
        <w:t>được, </w:t>
      </w:r>
      <w:r>
        <w:rPr>
          <w:color w:val="231F20"/>
        </w:rPr>
        <w:t>ở hiện tại gọi là đang được, ở vị lai gọi là sẽ</w:t>
      </w:r>
      <w:r>
        <w:rPr>
          <w:color w:val="231F20"/>
          <w:spacing w:val="-2"/>
        </w:rPr>
        <w:t> </w:t>
      </w:r>
      <w:r>
        <w:rPr>
          <w:color w:val="231F20"/>
        </w:rPr>
        <w:t>được.</w:t>
      </w:r>
    </w:p>
    <w:p>
      <w:pPr>
        <w:pStyle w:val="BodyText"/>
        <w:spacing w:line="273" w:lineRule="auto" w:before="107"/>
        <w:ind w:left="110" w:right="391"/>
      </w:pPr>
      <w:r>
        <w:rPr>
          <w:color w:val="231F20"/>
        </w:rPr>
        <w:t>Lại,</w:t>
      </w:r>
      <w:r>
        <w:rPr>
          <w:color w:val="231F20"/>
          <w:spacing w:val="-10"/>
        </w:rPr>
        <w:t> </w:t>
      </w:r>
      <w:r>
        <w:rPr>
          <w:color w:val="231F20"/>
        </w:rPr>
        <w:t>Luận</w:t>
      </w:r>
      <w:r>
        <w:rPr>
          <w:color w:val="231F20"/>
          <w:spacing w:val="-9"/>
        </w:rPr>
        <w:t> </w:t>
      </w:r>
      <w:r>
        <w:rPr>
          <w:color w:val="231F20"/>
        </w:rPr>
        <w:t>kia</w:t>
      </w:r>
      <w:r>
        <w:rPr>
          <w:color w:val="231F20"/>
          <w:spacing w:val="-10"/>
        </w:rPr>
        <w:t> </w:t>
      </w:r>
      <w:r>
        <w:rPr>
          <w:color w:val="231F20"/>
        </w:rPr>
        <w:t>nói:</w:t>
      </w:r>
      <w:r>
        <w:rPr>
          <w:color w:val="231F20"/>
          <w:spacing w:val="-9"/>
        </w:rPr>
        <w:t> </w:t>
      </w:r>
      <w:r>
        <w:rPr>
          <w:color w:val="231F20"/>
        </w:rPr>
        <w:t>Quả</w:t>
      </w:r>
      <w:r>
        <w:rPr>
          <w:color w:val="231F20"/>
          <w:spacing w:val="-10"/>
        </w:rPr>
        <w:t> </w:t>
      </w:r>
      <w:r>
        <w:rPr>
          <w:color w:val="231F20"/>
        </w:rPr>
        <w:t>Nhất</w:t>
      </w:r>
      <w:r>
        <w:rPr>
          <w:color w:val="231F20"/>
          <w:spacing w:val="-10"/>
        </w:rPr>
        <w:t> </w:t>
      </w:r>
      <w:r>
        <w:rPr>
          <w:color w:val="231F20"/>
        </w:rPr>
        <w:t>lai</w:t>
      </w:r>
      <w:r>
        <w:rPr>
          <w:color w:val="231F20"/>
          <w:spacing w:val="-10"/>
        </w:rPr>
        <w:t> </w:t>
      </w:r>
      <w:r>
        <w:rPr>
          <w:color w:val="231F20"/>
        </w:rPr>
        <w:t>có</w:t>
      </w:r>
      <w:r>
        <w:rPr>
          <w:color w:val="231F20"/>
          <w:spacing w:val="-9"/>
        </w:rPr>
        <w:t> </w:t>
      </w:r>
      <w:r>
        <w:rPr>
          <w:color w:val="231F20"/>
        </w:rPr>
        <w:t>hai</w:t>
      </w:r>
      <w:r>
        <w:rPr>
          <w:color w:val="231F20"/>
          <w:spacing w:val="-10"/>
        </w:rPr>
        <w:t> </w:t>
      </w:r>
      <w:r>
        <w:rPr>
          <w:color w:val="231F20"/>
        </w:rPr>
        <w:t>thứ:</w:t>
      </w:r>
      <w:r>
        <w:rPr>
          <w:color w:val="231F20"/>
          <w:spacing w:val="-9"/>
        </w:rPr>
        <w:t> </w:t>
      </w:r>
      <w:r>
        <w:rPr>
          <w:color w:val="231F20"/>
        </w:rPr>
        <w:t>Hữu</w:t>
      </w:r>
      <w:r>
        <w:rPr>
          <w:color w:val="231F20"/>
          <w:spacing w:val="-10"/>
        </w:rPr>
        <w:t> </w:t>
      </w:r>
      <w:r>
        <w:rPr>
          <w:color w:val="231F20"/>
        </w:rPr>
        <w:t>vi</w:t>
      </w:r>
      <w:r>
        <w:rPr>
          <w:color w:val="231F20"/>
          <w:spacing w:val="-9"/>
        </w:rPr>
        <w:t> </w:t>
      </w:r>
      <w:r>
        <w:rPr>
          <w:color w:val="231F20"/>
        </w:rPr>
        <w:t>và</w:t>
      </w:r>
      <w:r>
        <w:rPr>
          <w:color w:val="231F20"/>
          <w:spacing w:val="-9"/>
        </w:rPr>
        <w:t> </w:t>
      </w:r>
      <w:r>
        <w:rPr>
          <w:color w:val="231F20"/>
        </w:rPr>
        <w:t>vô</w:t>
      </w:r>
      <w:r>
        <w:rPr>
          <w:color w:val="231F20"/>
          <w:spacing w:val="-10"/>
        </w:rPr>
        <w:t> </w:t>
      </w:r>
      <w:r>
        <w:rPr>
          <w:color w:val="231F20"/>
        </w:rPr>
        <w:t>vi.</w:t>
      </w:r>
      <w:r>
        <w:rPr>
          <w:color w:val="231F20"/>
          <w:spacing w:val="-14"/>
        </w:rPr>
        <w:t> </w:t>
      </w:r>
      <w:r>
        <w:rPr>
          <w:color w:val="231F20"/>
        </w:rPr>
        <w:t>Thế nào là quả Nhất lai hữu vi? Nghĩa là người chứng quả Nhất lai, đối với các pháp học, đã, đang, sẽ được. Phần còn lại như trước đã nói. Thế nào là quả Nhất lai vô vi? Nghĩa là người chứng quả Nhất lai, đối với việc đoạn các kiết, đã, đang, sẽ được. Phần còn lại như</w:t>
      </w:r>
      <w:r>
        <w:rPr>
          <w:color w:val="231F20"/>
          <w:spacing w:val="-46"/>
        </w:rPr>
        <w:t> </w:t>
      </w:r>
      <w:r>
        <w:rPr>
          <w:color w:val="231F20"/>
        </w:rPr>
        <w:t>trước đã nói.</w:t>
      </w:r>
    </w:p>
    <w:p>
      <w:pPr>
        <w:pStyle w:val="BodyText"/>
        <w:spacing w:line="273" w:lineRule="auto" w:before="109"/>
        <w:ind w:left="110" w:right="391"/>
      </w:pPr>
      <w:r>
        <w:rPr>
          <w:color w:val="231F20"/>
        </w:rPr>
        <w:t>Quả Bất hoàn có hai thứ: Hữu vi và vô vi. Thế nào là quả Bất hoàn hữu vi? Nghĩa là người chứng quả Bất hoàn, đối với các pháp học,</w:t>
      </w:r>
      <w:r>
        <w:rPr>
          <w:color w:val="231F20"/>
          <w:spacing w:val="-8"/>
        </w:rPr>
        <w:t> </w:t>
      </w:r>
      <w:r>
        <w:rPr>
          <w:color w:val="231F20"/>
        </w:rPr>
        <w:t>đã,</w:t>
      </w:r>
      <w:r>
        <w:rPr>
          <w:color w:val="231F20"/>
          <w:spacing w:val="-7"/>
        </w:rPr>
        <w:t> </w:t>
      </w:r>
      <w:r>
        <w:rPr>
          <w:color w:val="231F20"/>
        </w:rPr>
        <w:t>đang,</w:t>
      </w:r>
      <w:r>
        <w:rPr>
          <w:color w:val="231F20"/>
          <w:spacing w:val="-8"/>
        </w:rPr>
        <w:t> </w:t>
      </w:r>
      <w:r>
        <w:rPr>
          <w:color w:val="231F20"/>
        </w:rPr>
        <w:t>sẽ</w:t>
      </w:r>
      <w:r>
        <w:rPr>
          <w:color w:val="231F20"/>
          <w:spacing w:val="-9"/>
        </w:rPr>
        <w:t> </w:t>
      </w:r>
      <w:r>
        <w:rPr>
          <w:color w:val="231F20"/>
        </w:rPr>
        <w:t>được.</w:t>
      </w:r>
      <w:r>
        <w:rPr>
          <w:color w:val="231F20"/>
          <w:spacing w:val="-8"/>
        </w:rPr>
        <w:t> </w:t>
      </w:r>
      <w:r>
        <w:rPr>
          <w:color w:val="231F20"/>
        </w:rPr>
        <w:t>Phần</w:t>
      </w:r>
      <w:r>
        <w:rPr>
          <w:color w:val="231F20"/>
          <w:spacing w:val="-8"/>
        </w:rPr>
        <w:t> </w:t>
      </w:r>
      <w:r>
        <w:rPr>
          <w:color w:val="231F20"/>
        </w:rPr>
        <w:t>còn</w:t>
      </w:r>
      <w:r>
        <w:rPr>
          <w:color w:val="231F20"/>
          <w:spacing w:val="-7"/>
        </w:rPr>
        <w:t> </w:t>
      </w:r>
      <w:r>
        <w:rPr>
          <w:color w:val="231F20"/>
        </w:rPr>
        <w:t>lại</w:t>
      </w:r>
      <w:r>
        <w:rPr>
          <w:color w:val="231F20"/>
          <w:spacing w:val="-9"/>
        </w:rPr>
        <w:t> </w:t>
      </w:r>
      <w:r>
        <w:rPr>
          <w:color w:val="231F20"/>
        </w:rPr>
        <w:t>như</w:t>
      </w:r>
      <w:r>
        <w:rPr>
          <w:color w:val="231F20"/>
          <w:spacing w:val="-7"/>
        </w:rPr>
        <w:t> </w:t>
      </w:r>
      <w:r>
        <w:rPr>
          <w:color w:val="231F20"/>
        </w:rPr>
        <w:t>trước</w:t>
      </w:r>
      <w:r>
        <w:rPr>
          <w:color w:val="231F20"/>
          <w:spacing w:val="-8"/>
        </w:rPr>
        <w:t> </w:t>
      </w:r>
      <w:r>
        <w:rPr>
          <w:color w:val="231F20"/>
        </w:rPr>
        <w:t>đã</w:t>
      </w:r>
      <w:r>
        <w:rPr>
          <w:color w:val="231F20"/>
          <w:spacing w:val="-7"/>
        </w:rPr>
        <w:t> </w:t>
      </w:r>
      <w:r>
        <w:rPr>
          <w:color w:val="231F20"/>
        </w:rPr>
        <w:t>nói.</w:t>
      </w:r>
      <w:r>
        <w:rPr>
          <w:color w:val="231F20"/>
          <w:spacing w:val="-13"/>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quả Bất hoàn vô vi? Nghĩa là người chứng quả Bất hoàn, đối với việc đoạn các kiết, đã, đang, sẽ được. Phần còn lại như trước đã</w:t>
      </w:r>
      <w:r>
        <w:rPr>
          <w:color w:val="231F20"/>
          <w:spacing w:val="-5"/>
        </w:rPr>
        <w:t> </w:t>
      </w:r>
      <w:r>
        <w:rPr>
          <w:color w:val="231F20"/>
        </w:rPr>
        <w:t>nói.</w:t>
      </w:r>
    </w:p>
    <w:p>
      <w:pPr>
        <w:pStyle w:val="BodyText"/>
        <w:spacing w:line="273" w:lineRule="auto" w:before="109"/>
        <w:ind w:left="110" w:right="391"/>
      </w:pPr>
      <w:r>
        <w:rPr>
          <w:color w:val="231F20"/>
        </w:rPr>
        <w:t>Quả A-la-hán có hai thứ: Hữu vi và vô vi. Thế nào là quả A- la-hán hữu vi? Nghĩa là người chứng quả</w:t>
      </w:r>
      <w:r>
        <w:rPr>
          <w:color w:val="231F20"/>
          <w:spacing w:val="-50"/>
        </w:rPr>
        <w:t> </w:t>
      </w:r>
      <w:r>
        <w:rPr>
          <w:color w:val="231F20"/>
        </w:rPr>
        <w:t>A-la-hán, đối với các pháp vô học, đã, đang, sẽ được. Phần còn lại như trước đã nói. Thế nào là quả</w:t>
      </w:r>
      <w:r>
        <w:rPr>
          <w:color w:val="231F20"/>
          <w:spacing w:val="-24"/>
        </w:rPr>
        <w:t> </w:t>
      </w:r>
      <w:r>
        <w:rPr>
          <w:color w:val="231F20"/>
        </w:rPr>
        <w:t>A-la-hán</w:t>
      </w:r>
      <w:r>
        <w:rPr>
          <w:color w:val="231F20"/>
          <w:spacing w:val="-9"/>
        </w:rPr>
        <w:t> </w:t>
      </w:r>
      <w:r>
        <w:rPr>
          <w:color w:val="231F20"/>
        </w:rPr>
        <w:t>vô</w:t>
      </w:r>
      <w:r>
        <w:rPr>
          <w:color w:val="231F20"/>
          <w:spacing w:val="-10"/>
        </w:rPr>
        <w:t> </w:t>
      </w:r>
      <w:r>
        <w:rPr>
          <w:color w:val="231F20"/>
        </w:rPr>
        <w:t>vi?</w:t>
      </w:r>
      <w:r>
        <w:rPr>
          <w:color w:val="231F20"/>
          <w:spacing w:val="-9"/>
        </w:rPr>
        <w:t> </w:t>
      </w:r>
      <w:r>
        <w:rPr>
          <w:color w:val="231F20"/>
        </w:rPr>
        <w:t>Nghĩa</w:t>
      </w:r>
      <w:r>
        <w:rPr>
          <w:color w:val="231F20"/>
          <w:spacing w:val="-10"/>
        </w:rPr>
        <w:t> </w:t>
      </w:r>
      <w:r>
        <w:rPr>
          <w:color w:val="231F20"/>
        </w:rPr>
        <w:t>là</w:t>
      </w:r>
      <w:r>
        <w:rPr>
          <w:color w:val="231F20"/>
          <w:spacing w:val="-10"/>
        </w:rPr>
        <w:t> </w:t>
      </w:r>
      <w:r>
        <w:rPr>
          <w:color w:val="231F20"/>
        </w:rPr>
        <w:t>người</w:t>
      </w:r>
      <w:r>
        <w:rPr>
          <w:color w:val="231F20"/>
          <w:spacing w:val="-9"/>
        </w:rPr>
        <w:t> </w:t>
      </w:r>
      <w:r>
        <w:rPr>
          <w:color w:val="231F20"/>
        </w:rPr>
        <w:t>chứng</w:t>
      </w:r>
      <w:r>
        <w:rPr>
          <w:color w:val="231F20"/>
          <w:spacing w:val="-10"/>
        </w:rPr>
        <w:t> </w:t>
      </w:r>
      <w:r>
        <w:rPr>
          <w:color w:val="231F20"/>
        </w:rPr>
        <w:t>quả</w:t>
      </w:r>
      <w:r>
        <w:rPr>
          <w:color w:val="231F20"/>
          <w:spacing w:val="-23"/>
        </w:rPr>
        <w:t> </w:t>
      </w:r>
      <w:r>
        <w:rPr>
          <w:color w:val="231F20"/>
        </w:rPr>
        <w:t>A-la-hán,</w:t>
      </w:r>
      <w:r>
        <w:rPr>
          <w:color w:val="231F20"/>
          <w:spacing w:val="-9"/>
        </w:rPr>
        <w:t> </w:t>
      </w:r>
      <w:r>
        <w:rPr>
          <w:color w:val="231F20"/>
        </w:rPr>
        <w:t>đối</w:t>
      </w:r>
      <w:r>
        <w:rPr>
          <w:color w:val="231F20"/>
          <w:spacing w:val="-10"/>
        </w:rPr>
        <w:t> </w:t>
      </w:r>
      <w:r>
        <w:rPr>
          <w:color w:val="231F20"/>
        </w:rPr>
        <w:t>với</w:t>
      </w:r>
      <w:r>
        <w:rPr>
          <w:color w:val="231F20"/>
          <w:spacing w:val="-10"/>
        </w:rPr>
        <w:t> </w:t>
      </w:r>
      <w:r>
        <w:rPr>
          <w:color w:val="231F20"/>
        </w:rPr>
        <w:t>việc đoạn các kiết, đã, đang, sẽ được. Phần còn lại như trước đã</w:t>
      </w:r>
      <w:r>
        <w:rPr>
          <w:color w:val="231F20"/>
          <w:spacing w:val="-5"/>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Trong</w:t>
      </w:r>
      <w:r>
        <w:rPr>
          <w:color w:val="231F20"/>
          <w:spacing w:val="-6"/>
        </w:rPr>
        <w:t> </w:t>
      </w:r>
      <w:r>
        <w:rPr>
          <w:color w:val="231F20"/>
        </w:rPr>
        <w:t>Luận</w:t>
      </w:r>
      <w:r>
        <w:rPr>
          <w:color w:val="231F20"/>
          <w:spacing w:val="-9"/>
        </w:rPr>
        <w:t> </w:t>
      </w:r>
      <w:r>
        <w:rPr>
          <w:color w:val="231F20"/>
        </w:rPr>
        <w:t>Thi</w:t>
      </w:r>
      <w:r>
        <w:rPr>
          <w:color w:val="231F20"/>
          <w:spacing w:val="-9"/>
        </w:rPr>
        <w:t> </w:t>
      </w:r>
      <w:r>
        <w:rPr>
          <w:color w:val="231F20"/>
        </w:rPr>
        <w:t>Thiết</w:t>
      </w:r>
      <w:r>
        <w:rPr>
          <w:color w:val="231F20"/>
          <w:spacing w:val="-5"/>
        </w:rPr>
        <w:t> </w:t>
      </w:r>
      <w:r>
        <w:rPr>
          <w:color w:val="231F20"/>
        </w:rPr>
        <w:t>cũng</w:t>
      </w:r>
      <w:r>
        <w:rPr>
          <w:color w:val="231F20"/>
          <w:spacing w:val="-5"/>
        </w:rPr>
        <w:t> </w:t>
      </w:r>
      <w:r>
        <w:rPr>
          <w:color w:val="231F20"/>
        </w:rPr>
        <w:t>nói:</w:t>
      </w:r>
      <w:r>
        <w:rPr>
          <w:color w:val="231F20"/>
          <w:spacing w:val="-5"/>
        </w:rPr>
        <w:t> </w:t>
      </w:r>
      <w:r>
        <w:rPr>
          <w:color w:val="231F20"/>
        </w:rPr>
        <w:t>Quả</w:t>
      </w:r>
      <w:r>
        <w:rPr>
          <w:color w:val="231F20"/>
          <w:spacing w:val="-5"/>
        </w:rPr>
        <w:t> </w:t>
      </w:r>
      <w:r>
        <w:rPr>
          <w:color w:val="231F20"/>
        </w:rPr>
        <w:t>Dự</w:t>
      </w:r>
      <w:r>
        <w:rPr>
          <w:color w:val="231F20"/>
          <w:spacing w:val="-5"/>
        </w:rPr>
        <w:t> </w:t>
      </w:r>
      <w:r>
        <w:rPr>
          <w:color w:val="231F20"/>
        </w:rPr>
        <w:t>lưu</w:t>
      </w:r>
      <w:r>
        <w:rPr>
          <w:color w:val="231F20"/>
          <w:spacing w:val="-5"/>
        </w:rPr>
        <w:t> </w:t>
      </w:r>
      <w:r>
        <w:rPr>
          <w:color w:val="231F20"/>
        </w:rPr>
        <w:t>có</w:t>
      </w:r>
      <w:r>
        <w:rPr>
          <w:color w:val="231F20"/>
          <w:spacing w:val="-6"/>
        </w:rPr>
        <w:t> </w:t>
      </w:r>
      <w:r>
        <w:rPr>
          <w:color w:val="231F20"/>
        </w:rPr>
        <w:t>hai</w:t>
      </w:r>
      <w:r>
        <w:rPr>
          <w:color w:val="231F20"/>
          <w:spacing w:val="-5"/>
        </w:rPr>
        <w:t> </w:t>
      </w:r>
      <w:r>
        <w:rPr>
          <w:color w:val="231F20"/>
        </w:rPr>
        <w:t>thứ:</w:t>
      </w:r>
      <w:r>
        <w:rPr>
          <w:color w:val="231F20"/>
          <w:spacing w:val="-5"/>
        </w:rPr>
        <w:t> </w:t>
      </w:r>
      <w:r>
        <w:rPr>
          <w:color w:val="231F20"/>
        </w:rPr>
        <w:t>Hữu</w:t>
      </w:r>
      <w:r>
        <w:rPr>
          <w:color w:val="231F20"/>
          <w:spacing w:val="-5"/>
        </w:rPr>
        <w:t> </w:t>
      </w:r>
      <w:r>
        <w:rPr>
          <w:color w:val="231F20"/>
        </w:rPr>
        <w:t>vi và</w:t>
      </w:r>
      <w:r>
        <w:rPr>
          <w:color w:val="231F20"/>
          <w:spacing w:val="-5"/>
        </w:rPr>
        <w:t> </w:t>
      </w:r>
      <w:r>
        <w:rPr>
          <w:color w:val="231F20"/>
        </w:rPr>
        <w:t>vô</w:t>
      </w:r>
      <w:r>
        <w:rPr>
          <w:color w:val="231F20"/>
          <w:spacing w:val="-4"/>
        </w:rPr>
        <w:t> </w:t>
      </w:r>
      <w:r>
        <w:rPr>
          <w:color w:val="231F20"/>
        </w:rPr>
        <w:t>vi.</w:t>
      </w:r>
      <w:r>
        <w:rPr>
          <w:color w:val="231F20"/>
          <w:spacing w:val="-9"/>
        </w:rPr>
        <w:t> </w:t>
      </w: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Dự</w:t>
      </w:r>
      <w:r>
        <w:rPr>
          <w:color w:val="231F20"/>
          <w:spacing w:val="-5"/>
        </w:rPr>
        <w:t> </w:t>
      </w:r>
      <w:r>
        <w:rPr>
          <w:color w:val="231F20"/>
        </w:rPr>
        <w:t>lưu</w:t>
      </w:r>
      <w:r>
        <w:rPr>
          <w:color w:val="231F20"/>
          <w:spacing w:val="-4"/>
        </w:rPr>
        <w:t> </w:t>
      </w:r>
      <w:r>
        <w:rPr>
          <w:color w:val="231F20"/>
        </w:rPr>
        <w:t>hữu</w:t>
      </w:r>
      <w:r>
        <w:rPr>
          <w:color w:val="231F20"/>
          <w:spacing w:val="-4"/>
        </w:rPr>
        <w:t> </w:t>
      </w:r>
      <w:r>
        <w:rPr>
          <w:color w:val="231F20"/>
        </w:rPr>
        <w:t>vi?</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đắc</w:t>
      </w:r>
      <w:r>
        <w:rPr>
          <w:color w:val="231F20"/>
          <w:spacing w:val="-4"/>
        </w:rPr>
        <w:t> </w:t>
      </w:r>
      <w:r>
        <w:rPr>
          <w:color w:val="231F20"/>
        </w:rPr>
        <w:t>của</w:t>
      </w:r>
      <w:r>
        <w:rPr>
          <w:color w:val="231F20"/>
          <w:spacing w:val="-5"/>
        </w:rPr>
        <w:t> </w:t>
      </w:r>
      <w:r>
        <w:rPr>
          <w:color w:val="231F20"/>
        </w:rPr>
        <w:t>quả</w:t>
      </w:r>
      <w:r>
        <w:rPr>
          <w:color w:val="231F20"/>
          <w:spacing w:val="-4"/>
        </w:rPr>
        <w:t> </w:t>
      </w:r>
      <w:r>
        <w:rPr>
          <w:color w:val="231F20"/>
        </w:rPr>
        <w:t>này</w:t>
      </w:r>
      <w:r>
        <w:rPr>
          <w:color w:val="231F20"/>
          <w:spacing w:val="-4"/>
        </w:rPr>
        <w:t> </w:t>
      </w:r>
      <w:r>
        <w:rPr>
          <w:color w:val="231F20"/>
        </w:rPr>
        <w:t>và đắc</w:t>
      </w:r>
      <w:r>
        <w:rPr>
          <w:color w:val="231F20"/>
          <w:spacing w:val="-7"/>
        </w:rPr>
        <w:t> </w:t>
      </w:r>
      <w:r>
        <w:rPr>
          <w:color w:val="231F20"/>
        </w:rPr>
        <w:t>của</w:t>
      </w:r>
      <w:r>
        <w:rPr>
          <w:color w:val="231F20"/>
          <w:spacing w:val="-6"/>
        </w:rPr>
        <w:t> </w:t>
      </w:r>
      <w:r>
        <w:rPr>
          <w:color w:val="231F20"/>
        </w:rPr>
        <w:t>đắc</w:t>
      </w:r>
      <w:r>
        <w:rPr>
          <w:color w:val="231F20"/>
          <w:spacing w:val="-7"/>
        </w:rPr>
        <w:t> </w:t>
      </w:r>
      <w:r>
        <w:rPr>
          <w:color w:val="231F20"/>
          <w:spacing w:val="-5"/>
        </w:rPr>
        <w:t>này.</w:t>
      </w:r>
      <w:r>
        <w:rPr>
          <w:color w:val="231F20"/>
          <w:spacing w:val="-7"/>
        </w:rPr>
        <w:t> </w:t>
      </w:r>
      <w:r>
        <w:rPr>
          <w:color w:val="231F20"/>
        </w:rPr>
        <w:t>Đắc</w:t>
      </w:r>
      <w:r>
        <w:rPr>
          <w:color w:val="231F20"/>
          <w:spacing w:val="-7"/>
        </w:rPr>
        <w:t> </w:t>
      </w:r>
      <w:r>
        <w:rPr>
          <w:color w:val="231F20"/>
        </w:rPr>
        <w:t>của</w:t>
      </w:r>
      <w:r>
        <w:rPr>
          <w:color w:val="231F20"/>
          <w:spacing w:val="-7"/>
        </w:rPr>
        <w:t> </w:t>
      </w:r>
      <w:r>
        <w:rPr>
          <w:color w:val="231F20"/>
        </w:rPr>
        <w:t>quả</w:t>
      </w:r>
      <w:r>
        <w:rPr>
          <w:color w:val="231F20"/>
          <w:spacing w:val="-7"/>
        </w:rPr>
        <w:t> </w:t>
      </w:r>
      <w:r>
        <w:rPr>
          <w:color w:val="231F20"/>
        </w:rPr>
        <w:t>này:</w:t>
      </w:r>
      <w:r>
        <w:rPr>
          <w:color w:val="231F20"/>
          <w:spacing w:val="-11"/>
        </w:rPr>
        <w:t> </w:t>
      </w:r>
      <w:r>
        <w:rPr>
          <w:color w:val="231F20"/>
        </w:rPr>
        <w:t>Tức</w:t>
      </w:r>
      <w:r>
        <w:rPr>
          <w:color w:val="231F20"/>
          <w:spacing w:val="-7"/>
        </w:rPr>
        <w:t> </w:t>
      </w:r>
      <w:r>
        <w:rPr>
          <w:color w:val="231F20"/>
        </w:rPr>
        <w:t>là</w:t>
      </w:r>
      <w:r>
        <w:rPr>
          <w:color w:val="231F20"/>
          <w:spacing w:val="-7"/>
        </w:rPr>
        <w:t> </w:t>
      </w:r>
      <w:r>
        <w:rPr>
          <w:color w:val="231F20"/>
        </w:rPr>
        <w:t>đắc</w:t>
      </w:r>
      <w:r>
        <w:rPr>
          <w:color w:val="231F20"/>
          <w:spacing w:val="-7"/>
        </w:rPr>
        <w:t> </w:t>
      </w:r>
      <w:r>
        <w:rPr>
          <w:color w:val="231F20"/>
        </w:rPr>
        <w:t>của</w:t>
      </w:r>
      <w:r>
        <w:rPr>
          <w:color w:val="231F20"/>
          <w:spacing w:val="-7"/>
        </w:rPr>
        <w:t> </w:t>
      </w:r>
      <w:r>
        <w:rPr>
          <w:color w:val="231F20"/>
        </w:rPr>
        <w:t>quả</w:t>
      </w:r>
      <w:r>
        <w:rPr>
          <w:color w:val="231F20"/>
          <w:spacing w:val="-7"/>
        </w:rPr>
        <w:t> </w:t>
      </w:r>
      <w:r>
        <w:rPr>
          <w:color w:val="231F20"/>
        </w:rPr>
        <w:t>Dự</w:t>
      </w:r>
      <w:r>
        <w:rPr>
          <w:color w:val="231F20"/>
          <w:spacing w:val="-7"/>
        </w:rPr>
        <w:t> </w:t>
      </w:r>
      <w:r>
        <w:rPr>
          <w:color w:val="231F20"/>
        </w:rPr>
        <w:t>lưu</w:t>
      </w:r>
      <w:r>
        <w:rPr>
          <w:color w:val="231F20"/>
          <w:spacing w:val="-7"/>
        </w:rPr>
        <w:t> </w:t>
      </w:r>
      <w:r>
        <w:rPr>
          <w:color w:val="231F20"/>
        </w:rPr>
        <w:t>hữu</w:t>
      </w:r>
      <w:r>
        <w:rPr>
          <w:color w:val="231F20"/>
          <w:spacing w:val="-7"/>
        </w:rPr>
        <w:t> </w:t>
      </w:r>
      <w:r>
        <w:rPr>
          <w:color w:val="231F20"/>
        </w:rPr>
        <w:t>vi, vô vi. Đắc của đắc này: Tức là đắc của đắc quả </w:t>
      </w:r>
      <w:r>
        <w:rPr>
          <w:color w:val="231F20"/>
          <w:spacing w:val="-5"/>
        </w:rPr>
        <w:t>này. </w:t>
      </w:r>
      <w:r>
        <w:rPr>
          <w:color w:val="231F20"/>
        </w:rPr>
        <w:t>Do đắc của quả này</w:t>
      </w:r>
      <w:r>
        <w:rPr>
          <w:color w:val="231F20"/>
          <w:spacing w:val="-9"/>
        </w:rPr>
        <w:t> </w:t>
      </w:r>
      <w:r>
        <w:rPr>
          <w:color w:val="231F20"/>
        </w:rPr>
        <w:t>nên</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quả</w:t>
      </w:r>
      <w:r>
        <w:rPr>
          <w:color w:val="231F20"/>
          <w:spacing w:val="-8"/>
        </w:rPr>
        <w:t> </w:t>
      </w:r>
      <w:r>
        <w:rPr>
          <w:color w:val="231F20"/>
        </w:rPr>
        <w:t>Dự</w:t>
      </w:r>
      <w:r>
        <w:rPr>
          <w:color w:val="231F20"/>
          <w:spacing w:val="-8"/>
        </w:rPr>
        <w:t> </w:t>
      </w:r>
      <w:r>
        <w:rPr>
          <w:color w:val="231F20"/>
        </w:rPr>
        <w:t>lưu.</w:t>
      </w:r>
      <w:r>
        <w:rPr>
          <w:color w:val="231F20"/>
          <w:spacing w:val="-7"/>
        </w:rPr>
        <w:t> </w:t>
      </w:r>
      <w:r>
        <w:rPr>
          <w:color w:val="231F20"/>
        </w:rPr>
        <w:t>Do</w:t>
      </w:r>
      <w:r>
        <w:rPr>
          <w:color w:val="231F20"/>
          <w:spacing w:val="-9"/>
        </w:rPr>
        <w:t> </w:t>
      </w:r>
      <w:r>
        <w:rPr>
          <w:color w:val="231F20"/>
        </w:rPr>
        <w:t>đắc</w:t>
      </w:r>
      <w:r>
        <w:rPr>
          <w:color w:val="231F20"/>
          <w:spacing w:val="-8"/>
        </w:rPr>
        <w:t> </w:t>
      </w:r>
      <w:r>
        <w:rPr>
          <w:color w:val="231F20"/>
        </w:rPr>
        <w:t>của</w:t>
      </w:r>
      <w:r>
        <w:rPr>
          <w:color w:val="231F20"/>
          <w:spacing w:val="-7"/>
        </w:rPr>
        <w:t> </w:t>
      </w:r>
      <w:r>
        <w:rPr>
          <w:color w:val="231F20"/>
        </w:rPr>
        <w:t>đắc</w:t>
      </w:r>
      <w:r>
        <w:rPr>
          <w:color w:val="231F20"/>
          <w:spacing w:val="-8"/>
        </w:rPr>
        <w:t> </w:t>
      </w:r>
      <w:r>
        <w:rPr>
          <w:color w:val="231F20"/>
        </w:rPr>
        <w:t>này</w:t>
      </w:r>
      <w:r>
        <w:rPr>
          <w:color w:val="231F20"/>
          <w:spacing w:val="-7"/>
        </w:rPr>
        <w:t> </w:t>
      </w:r>
      <w:r>
        <w:rPr>
          <w:color w:val="231F20"/>
        </w:rPr>
        <w:t>nên</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đắc của quả </w:t>
      </w:r>
      <w:r>
        <w:rPr>
          <w:color w:val="231F20"/>
          <w:spacing w:val="-5"/>
        </w:rPr>
        <w:t>này. </w:t>
      </w:r>
      <w:r>
        <w:rPr>
          <w:color w:val="231F20"/>
        </w:rPr>
        <w:t>Nếu đủ các căn học, lực học, giới học, căn thiện học, tám pháp học và các pháp học của chủng loại </w:t>
      </w:r>
      <w:r>
        <w:rPr>
          <w:color w:val="231F20"/>
          <w:spacing w:val="-5"/>
        </w:rPr>
        <w:t>này. </w:t>
      </w:r>
      <w:r>
        <w:rPr>
          <w:color w:val="231F20"/>
        </w:rPr>
        <w:t>Đó gọi là quả Dự lưu hữu vi. Thế nào là quả Dự lưu vô vi? Nghĩa là ba kiết đã đoạn trừ vĩnh viễn và các pháp kiết của chủng loại này đã đoạn trừ hoàn toàn. Tám mươi tám tùy miên đoạn trừ vĩnh viễn và pháp tùy </w:t>
      </w:r>
      <w:r>
        <w:rPr>
          <w:color w:val="231F20"/>
          <w:spacing w:val="-4"/>
        </w:rPr>
        <w:t>miên</w:t>
      </w:r>
      <w:r>
        <w:rPr>
          <w:color w:val="231F20"/>
          <w:spacing w:val="57"/>
        </w:rPr>
        <w:t> </w:t>
      </w:r>
      <w:r>
        <w:rPr>
          <w:color w:val="231F20"/>
        </w:rPr>
        <w:t>của</w:t>
      </w:r>
      <w:r>
        <w:rPr>
          <w:color w:val="231F20"/>
          <w:spacing w:val="-14"/>
        </w:rPr>
        <w:t> </w:t>
      </w:r>
      <w:r>
        <w:rPr>
          <w:color w:val="231F20"/>
        </w:rPr>
        <w:t>chủng</w:t>
      </w:r>
      <w:r>
        <w:rPr>
          <w:color w:val="231F20"/>
          <w:spacing w:val="-13"/>
        </w:rPr>
        <w:t> </w:t>
      </w:r>
      <w:r>
        <w:rPr>
          <w:color w:val="231F20"/>
        </w:rPr>
        <w:t>loại</w:t>
      </w:r>
      <w:r>
        <w:rPr>
          <w:color w:val="231F20"/>
          <w:spacing w:val="-13"/>
        </w:rPr>
        <w:t> </w:t>
      </w:r>
      <w:r>
        <w:rPr>
          <w:color w:val="231F20"/>
        </w:rPr>
        <w:t>này</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hoàn</w:t>
      </w:r>
      <w:r>
        <w:rPr>
          <w:color w:val="231F20"/>
          <w:spacing w:val="-13"/>
        </w:rPr>
        <w:t> </w:t>
      </w:r>
      <w:r>
        <w:rPr>
          <w:color w:val="231F20"/>
        </w:rPr>
        <w:t>toàn.</w:t>
      </w:r>
      <w:r>
        <w:rPr>
          <w:color w:val="231F20"/>
          <w:spacing w:val="-14"/>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quả</w:t>
      </w:r>
      <w:r>
        <w:rPr>
          <w:color w:val="231F20"/>
          <w:spacing w:val="-13"/>
        </w:rPr>
        <w:t> </w:t>
      </w:r>
      <w:r>
        <w:rPr>
          <w:color w:val="231F20"/>
        </w:rPr>
        <w:t>Dự</w:t>
      </w:r>
      <w:r>
        <w:rPr>
          <w:color w:val="231F20"/>
          <w:spacing w:val="-13"/>
        </w:rPr>
        <w:t> </w:t>
      </w:r>
      <w:r>
        <w:rPr>
          <w:color w:val="231F20"/>
        </w:rPr>
        <w:t>lưu</w:t>
      </w:r>
      <w:r>
        <w:rPr>
          <w:color w:val="231F20"/>
          <w:spacing w:val="-13"/>
        </w:rPr>
        <w:t> </w:t>
      </w:r>
      <w:r>
        <w:rPr>
          <w:color w:val="231F20"/>
        </w:rPr>
        <w:t>vô</w:t>
      </w:r>
      <w:r>
        <w:rPr>
          <w:color w:val="231F20"/>
          <w:spacing w:val="-13"/>
        </w:rPr>
        <w:t> </w:t>
      </w:r>
      <w:r>
        <w:rPr>
          <w:color w:val="231F20"/>
        </w:rPr>
        <w:t>vi.</w:t>
      </w:r>
    </w:p>
    <w:p>
      <w:pPr>
        <w:pStyle w:val="BodyText"/>
        <w:spacing w:line="276" w:lineRule="auto" w:before="104"/>
        <w:ind w:right="106"/>
      </w:pPr>
      <w:r>
        <w:rPr>
          <w:color w:val="231F20"/>
        </w:rPr>
        <w:t>Quả Nhất lai có hai thứ: Hữu vi và vô vi. Thế nào là quả Nhất lai hữu vi? Nghĩa là đắc của quả này và đắc của đắc </w:t>
      </w:r>
      <w:r>
        <w:rPr>
          <w:color w:val="231F20"/>
          <w:spacing w:val="-5"/>
        </w:rPr>
        <w:t>này. </w:t>
      </w:r>
      <w:r>
        <w:rPr>
          <w:color w:val="231F20"/>
        </w:rPr>
        <w:t>Phần còn lại</w:t>
      </w:r>
      <w:r>
        <w:rPr>
          <w:color w:val="231F20"/>
          <w:spacing w:val="-7"/>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Nếu</w:t>
      </w:r>
      <w:r>
        <w:rPr>
          <w:color w:val="231F20"/>
          <w:spacing w:val="-6"/>
        </w:rPr>
        <w:t> </w:t>
      </w:r>
      <w:r>
        <w:rPr>
          <w:color w:val="231F20"/>
        </w:rPr>
        <w:t>đủ</w:t>
      </w:r>
      <w:r>
        <w:rPr>
          <w:color w:val="231F20"/>
          <w:spacing w:val="-6"/>
        </w:rPr>
        <w:t> </w:t>
      </w:r>
      <w:r>
        <w:rPr>
          <w:color w:val="231F20"/>
        </w:rPr>
        <w:t>các</w:t>
      </w:r>
      <w:r>
        <w:rPr>
          <w:color w:val="231F20"/>
          <w:spacing w:val="-7"/>
        </w:rPr>
        <w:t> </w:t>
      </w:r>
      <w:r>
        <w:rPr>
          <w:color w:val="231F20"/>
        </w:rPr>
        <w:t>căn</w:t>
      </w:r>
      <w:r>
        <w:rPr>
          <w:color w:val="231F20"/>
          <w:spacing w:val="-6"/>
        </w:rPr>
        <w:t> </w:t>
      </w:r>
      <w:r>
        <w:rPr>
          <w:color w:val="231F20"/>
        </w:rPr>
        <w:t>học,</w:t>
      </w:r>
      <w:r>
        <w:rPr>
          <w:color w:val="231F20"/>
          <w:spacing w:val="-6"/>
        </w:rPr>
        <w:t> </w:t>
      </w:r>
      <w:r>
        <w:rPr>
          <w:color w:val="231F20"/>
        </w:rPr>
        <w:t>lực</w:t>
      </w:r>
      <w:r>
        <w:rPr>
          <w:color w:val="231F20"/>
          <w:spacing w:val="-6"/>
        </w:rPr>
        <w:t> </w:t>
      </w:r>
      <w:r>
        <w:rPr>
          <w:color w:val="231F20"/>
        </w:rPr>
        <w:t>học,</w:t>
      </w:r>
      <w:r>
        <w:rPr>
          <w:color w:val="231F20"/>
          <w:spacing w:val="-6"/>
        </w:rPr>
        <w:t> </w:t>
      </w:r>
      <w:r>
        <w:rPr>
          <w:color w:val="231F20"/>
        </w:rPr>
        <w:t>giới</w:t>
      </w:r>
      <w:r>
        <w:rPr>
          <w:color w:val="231F20"/>
          <w:spacing w:val="-6"/>
        </w:rPr>
        <w:t> </w:t>
      </w:r>
      <w:r>
        <w:rPr>
          <w:color w:val="231F20"/>
        </w:rPr>
        <w:t>học,</w:t>
      </w:r>
      <w:r>
        <w:rPr>
          <w:color w:val="231F20"/>
          <w:spacing w:val="-6"/>
        </w:rPr>
        <w:t> </w:t>
      </w:r>
      <w:r>
        <w:rPr>
          <w:color w:val="231F20"/>
        </w:rPr>
        <w:t>căn</w:t>
      </w:r>
      <w:r>
        <w:rPr>
          <w:color w:val="231F20"/>
          <w:spacing w:val="-6"/>
        </w:rPr>
        <w:t> </w:t>
      </w:r>
      <w:r>
        <w:rPr>
          <w:color w:val="231F20"/>
        </w:rPr>
        <w:t>thiện học,</w:t>
      </w:r>
      <w:r>
        <w:rPr>
          <w:color w:val="231F20"/>
          <w:spacing w:val="-7"/>
        </w:rPr>
        <w:t> </w:t>
      </w:r>
      <w:r>
        <w:rPr>
          <w:color w:val="231F20"/>
        </w:rPr>
        <w:t>tám</w:t>
      </w:r>
      <w:r>
        <w:rPr>
          <w:color w:val="231F20"/>
          <w:spacing w:val="-7"/>
        </w:rPr>
        <w:t> </w:t>
      </w:r>
      <w:r>
        <w:rPr>
          <w:color w:val="231F20"/>
        </w:rPr>
        <w:t>pháp</w:t>
      </w:r>
      <w:r>
        <w:rPr>
          <w:color w:val="231F20"/>
          <w:spacing w:val="-7"/>
        </w:rPr>
        <w:t> </w:t>
      </w:r>
      <w:r>
        <w:rPr>
          <w:color w:val="231F20"/>
        </w:rPr>
        <w:t>học</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học</w:t>
      </w:r>
      <w:r>
        <w:rPr>
          <w:color w:val="231F20"/>
          <w:spacing w:val="-6"/>
        </w:rPr>
        <w:t> </w:t>
      </w:r>
      <w:r>
        <w:rPr>
          <w:color w:val="231F20"/>
        </w:rPr>
        <w:t>của</w:t>
      </w:r>
      <w:r>
        <w:rPr>
          <w:color w:val="231F20"/>
          <w:spacing w:val="-7"/>
        </w:rPr>
        <w:t> </w:t>
      </w:r>
      <w:r>
        <w:rPr>
          <w:color w:val="231F20"/>
        </w:rPr>
        <w:t>chủng</w:t>
      </w:r>
      <w:r>
        <w:rPr>
          <w:color w:val="231F20"/>
          <w:spacing w:val="-7"/>
        </w:rPr>
        <w:t> </w:t>
      </w:r>
      <w:r>
        <w:rPr>
          <w:color w:val="231F20"/>
        </w:rPr>
        <w:t>loại</w:t>
      </w:r>
      <w:r>
        <w:rPr>
          <w:color w:val="231F20"/>
          <w:spacing w:val="-7"/>
        </w:rPr>
        <w:t> </w:t>
      </w:r>
      <w:r>
        <w:rPr>
          <w:color w:val="231F20"/>
          <w:spacing w:val="-5"/>
        </w:rPr>
        <w:t>này.</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quả Nhất lai hữu vi. Thế nào là quả Nhất lai vô vi? Nghĩa là ba kiết đã đoạn trừ vĩnh viễn và các pháp kiết của chủng loại này đã đoạn trừ hoàn toàn. Tám mươi tám tùy miên vĩnh viễn đoạn trừ và pháp </w:t>
      </w:r>
      <w:r>
        <w:rPr>
          <w:color w:val="231F20"/>
          <w:spacing w:val="-4"/>
        </w:rPr>
        <w:t>tùy</w:t>
      </w:r>
      <w:r>
        <w:rPr>
          <w:color w:val="231F20"/>
          <w:spacing w:val="57"/>
        </w:rPr>
        <w:t> </w:t>
      </w:r>
      <w:r>
        <w:rPr>
          <w:color w:val="231F20"/>
        </w:rPr>
        <w:t>miên của chủng loại này đã đoạn trừ hoàn toàn. Đoạn trừ gấp bội tham,</w:t>
      </w:r>
      <w:r>
        <w:rPr>
          <w:color w:val="231F20"/>
          <w:spacing w:val="-9"/>
        </w:rPr>
        <w:t> </w:t>
      </w:r>
      <w:r>
        <w:rPr>
          <w:color w:val="231F20"/>
        </w:rPr>
        <w:t>giận,</w:t>
      </w:r>
      <w:r>
        <w:rPr>
          <w:color w:val="231F20"/>
          <w:spacing w:val="-9"/>
        </w:rPr>
        <w:t> </w:t>
      </w:r>
      <w:r>
        <w:rPr>
          <w:color w:val="231F20"/>
        </w:rPr>
        <w:t>si</w:t>
      </w:r>
      <w:r>
        <w:rPr>
          <w:color w:val="231F20"/>
          <w:spacing w:val="-9"/>
        </w:rPr>
        <w:t> </w:t>
      </w:r>
      <w:r>
        <w:rPr>
          <w:color w:val="231F20"/>
        </w:rPr>
        <w:t>và</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gấp</w:t>
      </w:r>
      <w:r>
        <w:rPr>
          <w:color w:val="231F20"/>
          <w:spacing w:val="-9"/>
        </w:rPr>
        <w:t> </w:t>
      </w:r>
      <w:r>
        <w:rPr>
          <w:color w:val="231F20"/>
        </w:rPr>
        <w:t>bội</w:t>
      </w:r>
      <w:r>
        <w:rPr>
          <w:color w:val="231F20"/>
          <w:spacing w:val="-8"/>
        </w:rPr>
        <w:t> </w:t>
      </w:r>
      <w:r>
        <w:rPr>
          <w:color w:val="231F20"/>
        </w:rPr>
        <w:t>pháp</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của</w:t>
      </w:r>
      <w:r>
        <w:rPr>
          <w:color w:val="231F20"/>
          <w:spacing w:val="-9"/>
        </w:rPr>
        <w:t> </w:t>
      </w:r>
      <w:r>
        <w:rPr>
          <w:color w:val="231F20"/>
        </w:rPr>
        <w:t>chủng</w:t>
      </w:r>
      <w:r>
        <w:rPr>
          <w:color w:val="231F20"/>
          <w:spacing w:val="-9"/>
        </w:rPr>
        <w:t> </w:t>
      </w:r>
      <w:r>
        <w:rPr>
          <w:color w:val="231F20"/>
        </w:rPr>
        <w:t>loại</w:t>
      </w:r>
      <w:r>
        <w:rPr>
          <w:color w:val="231F20"/>
          <w:spacing w:val="-9"/>
        </w:rPr>
        <w:t> </w:t>
      </w:r>
      <w:r>
        <w:rPr>
          <w:color w:val="231F20"/>
          <w:spacing w:val="-5"/>
        </w:rPr>
        <w:t>này. </w:t>
      </w:r>
      <w:r>
        <w:rPr>
          <w:color w:val="231F20"/>
        </w:rPr>
        <w:t>Đó gọi là quả Nhất lai vô</w:t>
      </w:r>
      <w:r>
        <w:rPr>
          <w:color w:val="231F20"/>
          <w:spacing w:val="-3"/>
        </w:rPr>
        <w:t> </w:t>
      </w:r>
      <w:r>
        <w:rPr>
          <w:color w:val="231F20"/>
        </w:rPr>
        <w:t>vi.</w:t>
      </w:r>
    </w:p>
    <w:p>
      <w:pPr>
        <w:pStyle w:val="BodyText"/>
        <w:spacing w:line="276" w:lineRule="auto" w:before="105"/>
        <w:ind w:right="106"/>
      </w:pPr>
      <w:r>
        <w:rPr>
          <w:color w:val="231F20"/>
        </w:rPr>
        <w:t>Quả Bất hoàn có hai thứ: Hữu vi và vô vi. Thế nào là quả Bất hoàn</w:t>
      </w:r>
      <w:r>
        <w:rPr>
          <w:color w:val="231F20"/>
          <w:spacing w:val="-5"/>
        </w:rPr>
        <w:t> </w:t>
      </w:r>
      <w:r>
        <w:rPr>
          <w:color w:val="231F20"/>
        </w:rPr>
        <w:t>hữu</w:t>
      </w:r>
      <w:r>
        <w:rPr>
          <w:color w:val="231F20"/>
          <w:spacing w:val="-4"/>
        </w:rPr>
        <w:t> </w:t>
      </w:r>
      <w:r>
        <w:rPr>
          <w:color w:val="231F20"/>
        </w:rPr>
        <w:t>vi?</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đắc</w:t>
      </w:r>
      <w:r>
        <w:rPr>
          <w:color w:val="231F20"/>
          <w:spacing w:val="-4"/>
        </w:rPr>
        <w:t> </w:t>
      </w:r>
      <w:r>
        <w:rPr>
          <w:color w:val="231F20"/>
        </w:rPr>
        <w:t>của</w:t>
      </w:r>
      <w:r>
        <w:rPr>
          <w:color w:val="231F20"/>
          <w:spacing w:val="-4"/>
        </w:rPr>
        <w:t> </w:t>
      </w:r>
      <w:r>
        <w:rPr>
          <w:color w:val="231F20"/>
        </w:rPr>
        <w:t>quả</w:t>
      </w:r>
      <w:r>
        <w:rPr>
          <w:color w:val="231F20"/>
          <w:spacing w:val="-5"/>
        </w:rPr>
        <w:t> </w:t>
      </w:r>
      <w:r>
        <w:rPr>
          <w:color w:val="231F20"/>
        </w:rPr>
        <w:t>này</w:t>
      </w:r>
      <w:r>
        <w:rPr>
          <w:color w:val="231F20"/>
          <w:spacing w:val="-4"/>
        </w:rPr>
        <w:t> </w:t>
      </w:r>
      <w:r>
        <w:rPr>
          <w:color w:val="231F20"/>
        </w:rPr>
        <w:t>và</w:t>
      </w:r>
      <w:r>
        <w:rPr>
          <w:color w:val="231F20"/>
          <w:spacing w:val="-4"/>
        </w:rPr>
        <w:t> </w:t>
      </w:r>
      <w:r>
        <w:rPr>
          <w:color w:val="231F20"/>
        </w:rPr>
        <w:t>đắc</w:t>
      </w:r>
      <w:r>
        <w:rPr>
          <w:color w:val="231F20"/>
          <w:spacing w:val="-4"/>
        </w:rPr>
        <w:t> </w:t>
      </w:r>
      <w:r>
        <w:rPr>
          <w:color w:val="231F20"/>
        </w:rPr>
        <w:t>của</w:t>
      </w:r>
      <w:r>
        <w:rPr>
          <w:color w:val="231F20"/>
          <w:spacing w:val="-5"/>
        </w:rPr>
        <w:t> </w:t>
      </w:r>
      <w:r>
        <w:rPr>
          <w:color w:val="231F20"/>
        </w:rPr>
        <w:t>đắc</w:t>
      </w:r>
      <w:r>
        <w:rPr>
          <w:color w:val="231F20"/>
          <w:spacing w:val="-4"/>
        </w:rPr>
        <w:t> </w:t>
      </w:r>
      <w:r>
        <w:rPr>
          <w:color w:val="231F20"/>
          <w:spacing w:val="-5"/>
        </w:rPr>
        <w:t>này.</w:t>
      </w:r>
      <w:r>
        <w:rPr>
          <w:color w:val="231F20"/>
          <w:spacing w:val="-4"/>
        </w:rPr>
        <w:t> </w:t>
      </w:r>
      <w:r>
        <w:rPr>
          <w:color w:val="231F20"/>
        </w:rPr>
        <w:t>Phần</w:t>
      </w:r>
      <w:r>
        <w:rPr>
          <w:color w:val="231F20"/>
          <w:spacing w:val="-4"/>
        </w:rPr>
        <w:t> </w:t>
      </w:r>
      <w:r>
        <w:rPr>
          <w:color w:val="231F20"/>
        </w:rPr>
        <w:t>còn lại</w:t>
      </w:r>
      <w:r>
        <w:rPr>
          <w:color w:val="231F20"/>
          <w:spacing w:val="-7"/>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Nếu</w:t>
      </w:r>
      <w:r>
        <w:rPr>
          <w:color w:val="231F20"/>
          <w:spacing w:val="-6"/>
        </w:rPr>
        <w:t> </w:t>
      </w:r>
      <w:r>
        <w:rPr>
          <w:color w:val="231F20"/>
        </w:rPr>
        <w:t>đủ</w:t>
      </w:r>
      <w:r>
        <w:rPr>
          <w:color w:val="231F20"/>
          <w:spacing w:val="-6"/>
        </w:rPr>
        <w:t> </w:t>
      </w:r>
      <w:r>
        <w:rPr>
          <w:color w:val="231F20"/>
        </w:rPr>
        <w:t>các</w:t>
      </w:r>
      <w:r>
        <w:rPr>
          <w:color w:val="231F20"/>
          <w:spacing w:val="-7"/>
        </w:rPr>
        <w:t> </w:t>
      </w:r>
      <w:r>
        <w:rPr>
          <w:color w:val="231F20"/>
        </w:rPr>
        <w:t>căn</w:t>
      </w:r>
      <w:r>
        <w:rPr>
          <w:color w:val="231F20"/>
          <w:spacing w:val="-6"/>
        </w:rPr>
        <w:t> </w:t>
      </w:r>
      <w:r>
        <w:rPr>
          <w:color w:val="231F20"/>
        </w:rPr>
        <w:t>học,</w:t>
      </w:r>
      <w:r>
        <w:rPr>
          <w:color w:val="231F20"/>
          <w:spacing w:val="-6"/>
        </w:rPr>
        <w:t> </w:t>
      </w:r>
      <w:r>
        <w:rPr>
          <w:color w:val="231F20"/>
        </w:rPr>
        <w:t>lực</w:t>
      </w:r>
      <w:r>
        <w:rPr>
          <w:color w:val="231F20"/>
          <w:spacing w:val="-6"/>
        </w:rPr>
        <w:t> </w:t>
      </w:r>
      <w:r>
        <w:rPr>
          <w:color w:val="231F20"/>
        </w:rPr>
        <w:t>học,</w:t>
      </w:r>
      <w:r>
        <w:rPr>
          <w:color w:val="231F20"/>
          <w:spacing w:val="-6"/>
        </w:rPr>
        <w:t> </w:t>
      </w:r>
      <w:r>
        <w:rPr>
          <w:color w:val="231F20"/>
        </w:rPr>
        <w:t>giới</w:t>
      </w:r>
      <w:r>
        <w:rPr>
          <w:color w:val="231F20"/>
          <w:spacing w:val="-6"/>
        </w:rPr>
        <w:t> </w:t>
      </w:r>
      <w:r>
        <w:rPr>
          <w:color w:val="231F20"/>
        </w:rPr>
        <w:t>học,</w:t>
      </w:r>
      <w:r>
        <w:rPr>
          <w:color w:val="231F20"/>
          <w:spacing w:val="-6"/>
        </w:rPr>
        <w:t> </w:t>
      </w:r>
      <w:r>
        <w:rPr>
          <w:color w:val="231F20"/>
        </w:rPr>
        <w:t>căn</w:t>
      </w:r>
      <w:r>
        <w:rPr>
          <w:color w:val="231F20"/>
          <w:spacing w:val="-6"/>
        </w:rPr>
        <w:t> </w:t>
      </w:r>
      <w:r>
        <w:rPr>
          <w:color w:val="231F20"/>
        </w:rPr>
        <w:t>thiện học,</w:t>
      </w:r>
      <w:r>
        <w:rPr>
          <w:color w:val="231F20"/>
          <w:spacing w:val="-7"/>
        </w:rPr>
        <w:t> </w:t>
      </w:r>
      <w:r>
        <w:rPr>
          <w:color w:val="231F20"/>
        </w:rPr>
        <w:t>tám</w:t>
      </w:r>
      <w:r>
        <w:rPr>
          <w:color w:val="231F20"/>
          <w:spacing w:val="-7"/>
        </w:rPr>
        <w:t> </w:t>
      </w:r>
      <w:r>
        <w:rPr>
          <w:color w:val="231F20"/>
        </w:rPr>
        <w:t>pháp</w:t>
      </w:r>
      <w:r>
        <w:rPr>
          <w:color w:val="231F20"/>
          <w:spacing w:val="-7"/>
        </w:rPr>
        <w:t> </w:t>
      </w:r>
      <w:r>
        <w:rPr>
          <w:color w:val="231F20"/>
        </w:rPr>
        <w:t>học</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học</w:t>
      </w:r>
      <w:r>
        <w:rPr>
          <w:color w:val="231F20"/>
          <w:spacing w:val="-6"/>
        </w:rPr>
        <w:t> </w:t>
      </w:r>
      <w:r>
        <w:rPr>
          <w:color w:val="231F20"/>
        </w:rPr>
        <w:t>của</w:t>
      </w:r>
      <w:r>
        <w:rPr>
          <w:color w:val="231F20"/>
          <w:spacing w:val="-7"/>
        </w:rPr>
        <w:t> </w:t>
      </w:r>
      <w:r>
        <w:rPr>
          <w:color w:val="231F20"/>
        </w:rPr>
        <w:t>chủng</w:t>
      </w:r>
      <w:r>
        <w:rPr>
          <w:color w:val="231F20"/>
          <w:spacing w:val="-7"/>
        </w:rPr>
        <w:t> </w:t>
      </w:r>
      <w:r>
        <w:rPr>
          <w:color w:val="231F20"/>
        </w:rPr>
        <w:t>loại</w:t>
      </w:r>
      <w:r>
        <w:rPr>
          <w:color w:val="231F20"/>
          <w:spacing w:val="-7"/>
        </w:rPr>
        <w:t> </w:t>
      </w:r>
      <w:r>
        <w:rPr>
          <w:color w:val="231F20"/>
          <w:spacing w:val="-5"/>
        </w:rPr>
        <w:t>này.</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quả Bất hoàn hữu vi. Thế nào là quả Bất hoàn vô vi? Nghĩa là năm kiết thuận phần dưới đã đoạn trừ vĩnh viễn và các pháp kiết của </w:t>
      </w:r>
      <w:r>
        <w:rPr>
          <w:color w:val="231F20"/>
          <w:spacing w:val="-3"/>
        </w:rPr>
        <w:t>chủng </w:t>
      </w:r>
      <w:r>
        <w:rPr>
          <w:color w:val="231F20"/>
        </w:rPr>
        <w:t>loại này đã đoạn trừ hoàn toàn. Chín mươi hai tùy miên đã đoạn trừ vĩnh viễn và pháp tùy miên của chủng loại này đoạn trừ hoàn </w:t>
      </w:r>
      <w:r>
        <w:rPr>
          <w:color w:val="231F20"/>
          <w:spacing w:val="-3"/>
        </w:rPr>
        <w:t>toàn. </w:t>
      </w:r>
      <w:r>
        <w:rPr>
          <w:color w:val="231F20"/>
        </w:rPr>
        <w:t>Đó gọi là quả Bất hoàn vô</w:t>
      </w:r>
      <w:r>
        <w:rPr>
          <w:color w:val="231F20"/>
          <w:spacing w:val="-2"/>
        </w:rPr>
        <w:t> </w:t>
      </w:r>
      <w:r>
        <w:rPr>
          <w:color w:val="231F20"/>
        </w:rPr>
        <w:t>vi.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Quả</w:t>
      </w:r>
      <w:r>
        <w:rPr>
          <w:color w:val="231F20"/>
          <w:spacing w:val="-17"/>
        </w:rPr>
        <w:t> </w:t>
      </w:r>
      <w:r>
        <w:rPr>
          <w:color w:val="231F20"/>
        </w:rPr>
        <w:t>A-la-hán</w:t>
      </w:r>
      <w:r>
        <w:rPr>
          <w:color w:val="231F20"/>
          <w:spacing w:val="-4"/>
        </w:rPr>
        <w:t> </w:t>
      </w:r>
      <w:r>
        <w:rPr>
          <w:color w:val="231F20"/>
        </w:rPr>
        <w:t>có</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Hữu</w:t>
      </w:r>
      <w:r>
        <w:rPr>
          <w:color w:val="231F20"/>
          <w:spacing w:val="-3"/>
        </w:rPr>
        <w:t> </w:t>
      </w:r>
      <w:r>
        <w:rPr>
          <w:color w:val="231F20"/>
        </w:rPr>
        <w:t>vi</w:t>
      </w:r>
      <w:r>
        <w:rPr>
          <w:color w:val="231F20"/>
          <w:spacing w:val="-3"/>
        </w:rPr>
        <w:t> </w:t>
      </w:r>
      <w:r>
        <w:rPr>
          <w:color w:val="231F20"/>
        </w:rPr>
        <w:t>và</w:t>
      </w:r>
      <w:r>
        <w:rPr>
          <w:color w:val="231F20"/>
          <w:spacing w:val="-3"/>
        </w:rPr>
        <w:t> </w:t>
      </w:r>
      <w:r>
        <w:rPr>
          <w:color w:val="231F20"/>
        </w:rPr>
        <w:t>vô</w:t>
      </w:r>
      <w:r>
        <w:rPr>
          <w:color w:val="231F20"/>
          <w:spacing w:val="-3"/>
        </w:rPr>
        <w:t> </w:t>
      </w:r>
      <w:r>
        <w:rPr>
          <w:color w:val="231F20"/>
        </w:rPr>
        <w:t>vi.</w:t>
      </w:r>
      <w:r>
        <w:rPr>
          <w:color w:val="231F20"/>
          <w:spacing w:val="-7"/>
        </w:rPr>
        <w:t> </w:t>
      </w: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quả</w:t>
      </w:r>
      <w:r>
        <w:rPr>
          <w:color w:val="231F20"/>
          <w:spacing w:val="-17"/>
        </w:rPr>
        <w:t> </w:t>
      </w:r>
      <w:r>
        <w:rPr>
          <w:color w:val="231F20"/>
        </w:rPr>
        <w:t>A-la- hán hữu vi? Nghĩa là đắc của quả này và đắc của đắc </w:t>
      </w:r>
      <w:r>
        <w:rPr>
          <w:color w:val="231F20"/>
          <w:spacing w:val="-5"/>
        </w:rPr>
        <w:t>này. </w:t>
      </w:r>
      <w:r>
        <w:rPr>
          <w:color w:val="231F20"/>
        </w:rPr>
        <w:t>Phần còn lại</w:t>
      </w:r>
      <w:r>
        <w:rPr>
          <w:color w:val="231F20"/>
          <w:spacing w:val="-5"/>
        </w:rPr>
        <w:t> </w:t>
      </w:r>
      <w:r>
        <w:rPr>
          <w:color w:val="231F20"/>
        </w:rPr>
        <w:t>như</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Nếu</w:t>
      </w:r>
      <w:r>
        <w:rPr>
          <w:color w:val="231F20"/>
          <w:spacing w:val="-4"/>
        </w:rPr>
        <w:t> </w:t>
      </w:r>
      <w:r>
        <w:rPr>
          <w:color w:val="231F20"/>
        </w:rPr>
        <w:t>đủ</w:t>
      </w:r>
      <w:r>
        <w:rPr>
          <w:color w:val="231F20"/>
          <w:spacing w:val="-4"/>
        </w:rPr>
        <w:t> </w:t>
      </w:r>
      <w:r>
        <w:rPr>
          <w:color w:val="231F20"/>
        </w:rPr>
        <w:t>các</w:t>
      </w:r>
      <w:r>
        <w:rPr>
          <w:color w:val="231F20"/>
          <w:spacing w:val="-4"/>
        </w:rPr>
        <w:t> </w:t>
      </w:r>
      <w:r>
        <w:rPr>
          <w:color w:val="231F20"/>
        </w:rPr>
        <w:t>căn</w:t>
      </w:r>
      <w:r>
        <w:rPr>
          <w:color w:val="231F20"/>
          <w:spacing w:val="-5"/>
        </w:rPr>
        <w:t> </w:t>
      </w:r>
      <w:r>
        <w:rPr>
          <w:color w:val="231F20"/>
        </w:rPr>
        <w:t>vô</w:t>
      </w:r>
      <w:r>
        <w:rPr>
          <w:color w:val="231F20"/>
          <w:spacing w:val="-4"/>
        </w:rPr>
        <w:t> </w:t>
      </w:r>
      <w:r>
        <w:rPr>
          <w:color w:val="231F20"/>
        </w:rPr>
        <w:t>học,</w:t>
      </w:r>
      <w:r>
        <w:rPr>
          <w:color w:val="231F20"/>
          <w:spacing w:val="-4"/>
        </w:rPr>
        <w:t> </w:t>
      </w:r>
      <w:r>
        <w:rPr>
          <w:color w:val="231F20"/>
        </w:rPr>
        <w:t>lực</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giới</w:t>
      </w:r>
      <w:r>
        <w:rPr>
          <w:color w:val="231F20"/>
          <w:spacing w:val="-4"/>
        </w:rPr>
        <w:t> </w:t>
      </w:r>
      <w:r>
        <w:rPr>
          <w:color w:val="231F20"/>
        </w:rPr>
        <w:t>vô</w:t>
      </w:r>
      <w:r>
        <w:rPr>
          <w:color w:val="231F20"/>
          <w:spacing w:val="-4"/>
        </w:rPr>
        <w:t> </w:t>
      </w:r>
      <w:r>
        <w:rPr>
          <w:color w:val="231F20"/>
        </w:rPr>
        <w:t>học, căn thiện vô học, mười pháp vô học và các pháp vô học của </w:t>
      </w:r>
      <w:r>
        <w:rPr>
          <w:color w:val="231F20"/>
          <w:spacing w:val="-3"/>
        </w:rPr>
        <w:t>chủng </w:t>
      </w:r>
      <w:r>
        <w:rPr>
          <w:color w:val="231F20"/>
        </w:rPr>
        <w:t>loại </w:t>
      </w:r>
      <w:r>
        <w:rPr>
          <w:color w:val="231F20"/>
          <w:spacing w:val="-5"/>
        </w:rPr>
        <w:t>này. </w:t>
      </w:r>
      <w:r>
        <w:rPr>
          <w:color w:val="231F20"/>
        </w:rPr>
        <w:t>Đó gọi là quả A-la-hán hữu vi. Thế nào là quả A-la-hán vô vi?</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vĩnh</w:t>
      </w:r>
      <w:r>
        <w:rPr>
          <w:color w:val="231F20"/>
          <w:spacing w:val="-10"/>
        </w:rPr>
        <w:t> </w:t>
      </w:r>
      <w:r>
        <w:rPr>
          <w:color w:val="231F20"/>
        </w:rPr>
        <w:t>viễn</w:t>
      </w:r>
      <w:r>
        <w:rPr>
          <w:color w:val="231F20"/>
          <w:spacing w:val="-9"/>
        </w:rPr>
        <w:t> </w:t>
      </w:r>
      <w:r>
        <w:rPr>
          <w:color w:val="231F20"/>
        </w:rPr>
        <w:t>tham,</w:t>
      </w:r>
      <w:r>
        <w:rPr>
          <w:color w:val="231F20"/>
          <w:spacing w:val="-10"/>
        </w:rPr>
        <w:t> </w:t>
      </w:r>
      <w:r>
        <w:rPr>
          <w:color w:val="231F20"/>
        </w:rPr>
        <w:t>sân,</w:t>
      </w:r>
      <w:r>
        <w:rPr>
          <w:color w:val="231F20"/>
          <w:spacing w:val="-9"/>
        </w:rPr>
        <w:t> </w:t>
      </w:r>
      <w:r>
        <w:rPr>
          <w:color w:val="231F20"/>
        </w:rPr>
        <w:t>si</w:t>
      </w:r>
      <w:r>
        <w:rPr>
          <w:color w:val="231F20"/>
          <w:spacing w:val="-10"/>
        </w:rPr>
        <w:t> </w:t>
      </w:r>
      <w:r>
        <w:rPr>
          <w:color w:val="231F20"/>
        </w:rPr>
        <w:t>và</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phiền</w:t>
      </w:r>
      <w:r>
        <w:rPr>
          <w:color w:val="231F20"/>
          <w:spacing w:val="-10"/>
        </w:rPr>
        <w:t> </w:t>
      </w:r>
      <w:r>
        <w:rPr>
          <w:color w:val="231F20"/>
        </w:rPr>
        <w:t>não</w:t>
      </w:r>
      <w:r>
        <w:rPr>
          <w:color w:val="231F20"/>
          <w:spacing w:val="-9"/>
        </w:rPr>
        <w:t> </w:t>
      </w:r>
      <w:r>
        <w:rPr>
          <w:color w:val="231F20"/>
        </w:rPr>
        <w:t>được đoạn trừ hoàn toàn, vượt qua tất cả nẻo, đoạn trừ tất cả con đường, dập tắt ba thứ lửa, lội qua bốn bộc lưu, dẹp bỏ các mạn, lìa các khát ái,</w:t>
      </w:r>
      <w:r>
        <w:rPr>
          <w:color w:val="231F20"/>
          <w:spacing w:val="-10"/>
        </w:rPr>
        <w:t> </w:t>
      </w:r>
      <w:r>
        <w:rPr>
          <w:color w:val="231F20"/>
        </w:rPr>
        <w:t>phá</w:t>
      </w:r>
      <w:r>
        <w:rPr>
          <w:color w:val="231F20"/>
          <w:spacing w:val="-10"/>
        </w:rPr>
        <w:t> </w:t>
      </w:r>
      <w:r>
        <w:rPr>
          <w:color w:val="231F20"/>
        </w:rPr>
        <w:t>trừ</w:t>
      </w:r>
      <w:r>
        <w:rPr>
          <w:color w:val="231F20"/>
          <w:spacing w:val="-25"/>
        </w:rPr>
        <w:t> </w:t>
      </w:r>
      <w:r>
        <w:rPr>
          <w:color w:val="231F20"/>
        </w:rPr>
        <w:t>A</w:t>
      </w:r>
      <w:r>
        <w:rPr>
          <w:color w:val="231F20"/>
          <w:spacing w:val="-25"/>
        </w:rPr>
        <w:t> </w:t>
      </w:r>
      <w:r>
        <w:rPr>
          <w:color w:val="231F20"/>
        </w:rPr>
        <w:t>lại-da,</w:t>
      </w:r>
      <w:r>
        <w:rPr>
          <w:color w:val="231F20"/>
          <w:spacing w:val="-11"/>
        </w:rPr>
        <w:t> </w:t>
      </w:r>
      <w:r>
        <w:rPr>
          <w:color w:val="231F20"/>
        </w:rPr>
        <w:t>được</w:t>
      </w:r>
      <w:r>
        <w:rPr>
          <w:color w:val="231F20"/>
          <w:spacing w:val="-10"/>
        </w:rPr>
        <w:t> </w:t>
      </w:r>
      <w:r>
        <w:rPr>
          <w:color w:val="231F20"/>
        </w:rPr>
        <w:t>cứu</w:t>
      </w:r>
      <w:r>
        <w:rPr>
          <w:color w:val="231F20"/>
          <w:spacing w:val="-10"/>
        </w:rPr>
        <w:t> </w:t>
      </w:r>
      <w:r>
        <w:rPr>
          <w:color w:val="231F20"/>
        </w:rPr>
        <w:t>cánh</w:t>
      </w:r>
      <w:r>
        <w:rPr>
          <w:color w:val="231F20"/>
          <w:spacing w:val="-10"/>
        </w:rPr>
        <w:t> </w:t>
      </w:r>
      <w:r>
        <w:rPr>
          <w:color w:val="231F20"/>
        </w:rPr>
        <w:t>vô</w:t>
      </w:r>
      <w:r>
        <w:rPr>
          <w:color w:val="231F20"/>
          <w:spacing w:val="-10"/>
        </w:rPr>
        <w:t> </w:t>
      </w:r>
      <w:r>
        <w:rPr>
          <w:color w:val="231F20"/>
        </w:rPr>
        <w:t>thượng,</w:t>
      </w:r>
      <w:r>
        <w:rPr>
          <w:color w:val="231F20"/>
          <w:spacing w:val="-9"/>
        </w:rPr>
        <w:t> </w:t>
      </w:r>
      <w:r>
        <w:rPr>
          <w:color w:val="231F20"/>
        </w:rPr>
        <w:t>tịch</w:t>
      </w:r>
      <w:r>
        <w:rPr>
          <w:color w:val="231F20"/>
          <w:spacing w:val="-10"/>
        </w:rPr>
        <w:t> </w:t>
      </w:r>
      <w:r>
        <w:rPr>
          <w:color w:val="231F20"/>
        </w:rPr>
        <w:t>tĩnh</w:t>
      </w:r>
      <w:r>
        <w:rPr>
          <w:color w:val="231F20"/>
          <w:spacing w:val="-10"/>
        </w:rPr>
        <w:t> </w:t>
      </w:r>
      <w:r>
        <w:rPr>
          <w:color w:val="231F20"/>
        </w:rPr>
        <w:t>vô</w:t>
      </w:r>
      <w:r>
        <w:rPr>
          <w:color w:val="231F20"/>
          <w:spacing w:val="-10"/>
        </w:rPr>
        <w:t> </w:t>
      </w:r>
      <w:r>
        <w:rPr>
          <w:color w:val="231F20"/>
        </w:rPr>
        <w:t>thượng,</w:t>
      </w:r>
      <w:r>
        <w:rPr>
          <w:color w:val="231F20"/>
          <w:spacing w:val="-10"/>
        </w:rPr>
        <w:t> </w:t>
      </w:r>
      <w:r>
        <w:rPr>
          <w:color w:val="231F20"/>
          <w:spacing w:val="-7"/>
        </w:rPr>
        <w:t>an </w:t>
      </w:r>
      <w:r>
        <w:rPr>
          <w:color w:val="231F20"/>
        </w:rPr>
        <w:t>lạc vô thượng và các ái diệt hết, đạt Niết-bàn lìa diệt. Đó gọi là quả A-la-hán vô</w:t>
      </w:r>
      <w:r>
        <w:rPr>
          <w:color w:val="231F20"/>
          <w:spacing w:val="-2"/>
        </w:rPr>
        <w:t> </w:t>
      </w:r>
      <w:r>
        <w:rPr>
          <w:color w:val="231F20"/>
        </w:rPr>
        <w:t>vi.</w:t>
      </w:r>
    </w:p>
    <w:p>
      <w:pPr>
        <w:pStyle w:val="BodyText"/>
        <w:spacing w:line="273" w:lineRule="auto" w:before="104"/>
        <w:ind w:left="110" w:right="391"/>
      </w:pPr>
      <w:r>
        <w:rPr>
          <w:color w:val="231F20"/>
        </w:rPr>
        <w:t>Đấy gọi là tự tánh, ngã, vật, tướng phần, bản tánh của bốn quả Sa-môn.</w:t>
      </w:r>
    </w:p>
    <w:p>
      <w:pPr>
        <w:pStyle w:val="BodyText"/>
        <w:spacing w:before="112"/>
        <w:ind w:left="677" w:firstLine="0"/>
      </w:pPr>
      <w:r>
        <w:rPr>
          <w:color w:val="231F20"/>
        </w:rPr>
        <w:t>Đã nói về tự tánh, về lý do nay sẽ nói.</w:t>
      </w:r>
    </w:p>
    <w:p>
      <w:pPr>
        <w:pStyle w:val="BodyText"/>
        <w:spacing w:before="154"/>
        <w:ind w:left="677" w:firstLine="0"/>
      </w:pPr>
      <w:r>
        <w:rPr>
          <w:i/>
          <w:color w:val="231F20"/>
        </w:rPr>
        <w:t>Hỏi: </w:t>
      </w:r>
      <w:r>
        <w:rPr>
          <w:color w:val="231F20"/>
        </w:rPr>
        <w:t>Vì sao gọi là quả Sa-môn? Quả Sa-môn là nghĩa gì?</w:t>
      </w:r>
    </w:p>
    <w:p>
      <w:pPr>
        <w:pStyle w:val="BodyText"/>
        <w:spacing w:line="273" w:lineRule="auto" w:before="155"/>
        <w:ind w:left="110" w:right="391"/>
      </w:pPr>
      <w:r>
        <w:rPr>
          <w:i/>
          <w:color w:val="231F20"/>
        </w:rPr>
        <w:t>Đáp: </w:t>
      </w:r>
      <w:r>
        <w:rPr>
          <w:color w:val="231F20"/>
        </w:rPr>
        <w:t>Thánh đạo hiện có là tánh của Sa-môn. Hữu vi, vô vi và các trạch diệt là quả này, nên gọi là quả Sa-môn.</w:t>
      </w:r>
    </w:p>
    <w:p>
      <w:pPr>
        <w:pStyle w:val="BodyText"/>
        <w:spacing w:line="273" w:lineRule="auto" w:before="111"/>
        <w:ind w:left="110" w:right="391"/>
      </w:pPr>
      <w:r>
        <w:rPr>
          <w:i/>
          <w:color w:val="231F20"/>
        </w:rPr>
        <w:t>Hỏi: </w:t>
      </w:r>
      <w:r>
        <w:rPr>
          <w:color w:val="231F20"/>
        </w:rPr>
        <w:t>Nếu như vậy thì quả này không nên chỉ có bốn. Nghĩa là tám phẩm nhẫn trong kiến đạo là tánh của Sa-môn. Tám phẩm trí là quả Sa-môn hữu vi. Pháp đoạn của tám bộ là quả Sa-môn vô vi. Khi lìa</w:t>
      </w:r>
      <w:r>
        <w:rPr>
          <w:color w:val="231F20"/>
          <w:spacing w:val="-9"/>
        </w:rPr>
        <w:t> </w:t>
      </w:r>
      <w:r>
        <w:rPr>
          <w:color w:val="231F20"/>
        </w:rPr>
        <w:t>nhiễm</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chín</w:t>
      </w:r>
      <w:r>
        <w:rPr>
          <w:color w:val="231F20"/>
          <w:spacing w:val="-9"/>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9"/>
        </w:rPr>
        <w:t> </w:t>
      </w:r>
      <w:r>
        <w:rPr>
          <w:color w:val="231F20"/>
        </w:rPr>
        <w:t>là</w:t>
      </w:r>
      <w:r>
        <w:rPr>
          <w:color w:val="231F20"/>
          <w:spacing w:val="-8"/>
        </w:rPr>
        <w:t> </w:t>
      </w:r>
      <w:r>
        <w:rPr>
          <w:color w:val="231F20"/>
        </w:rPr>
        <w:t>tánh</w:t>
      </w:r>
      <w:r>
        <w:rPr>
          <w:color w:val="231F20"/>
          <w:spacing w:val="-9"/>
        </w:rPr>
        <w:t> </w:t>
      </w:r>
      <w:r>
        <w:rPr>
          <w:color w:val="231F20"/>
        </w:rPr>
        <w:t>của</w:t>
      </w:r>
      <w:r>
        <w:rPr>
          <w:color w:val="231F20"/>
          <w:spacing w:val="-8"/>
        </w:rPr>
        <w:t> </w:t>
      </w:r>
      <w:r>
        <w:rPr>
          <w:color w:val="231F20"/>
        </w:rPr>
        <w:t>Sa-môn,</w:t>
      </w:r>
      <w:r>
        <w:rPr>
          <w:color w:val="231F20"/>
          <w:spacing w:val="-8"/>
        </w:rPr>
        <w:t> </w:t>
      </w:r>
      <w:r>
        <w:rPr>
          <w:color w:val="231F20"/>
        </w:rPr>
        <w:t>chín</w:t>
      </w:r>
      <w:r>
        <w:rPr>
          <w:color w:val="231F20"/>
          <w:spacing w:val="-9"/>
        </w:rPr>
        <w:t> </w:t>
      </w:r>
      <w:r>
        <w:rPr>
          <w:color w:val="231F20"/>
        </w:rPr>
        <w:t>đạo</w:t>
      </w:r>
      <w:r>
        <w:rPr>
          <w:color w:val="231F20"/>
          <w:spacing w:val="-8"/>
        </w:rPr>
        <w:t> </w:t>
      </w:r>
      <w:r>
        <w:rPr>
          <w:color w:val="231F20"/>
        </w:rPr>
        <w:t>giải thoát</w:t>
      </w:r>
      <w:r>
        <w:rPr>
          <w:color w:val="231F20"/>
          <w:spacing w:val="-8"/>
        </w:rPr>
        <w:t> </w:t>
      </w:r>
      <w:r>
        <w:rPr>
          <w:color w:val="231F20"/>
        </w:rPr>
        <w:t>là</w:t>
      </w:r>
      <w:r>
        <w:rPr>
          <w:color w:val="231F20"/>
          <w:spacing w:val="-8"/>
        </w:rPr>
        <w:t> </w:t>
      </w:r>
      <w:r>
        <w:rPr>
          <w:color w:val="231F20"/>
        </w:rPr>
        <w:t>quả</w:t>
      </w:r>
      <w:r>
        <w:rPr>
          <w:color w:val="231F20"/>
          <w:spacing w:val="-8"/>
        </w:rPr>
        <w:t> </w:t>
      </w:r>
      <w:r>
        <w:rPr>
          <w:color w:val="231F20"/>
        </w:rPr>
        <w:t>Sa-môn</w:t>
      </w:r>
      <w:r>
        <w:rPr>
          <w:color w:val="231F20"/>
          <w:spacing w:val="-8"/>
        </w:rPr>
        <w:t> </w:t>
      </w:r>
      <w:r>
        <w:rPr>
          <w:color w:val="231F20"/>
        </w:rPr>
        <w:t>hữu</w:t>
      </w:r>
      <w:r>
        <w:rPr>
          <w:color w:val="231F20"/>
          <w:spacing w:val="-8"/>
        </w:rPr>
        <w:t> </w:t>
      </w:r>
      <w:r>
        <w:rPr>
          <w:color w:val="231F20"/>
        </w:rPr>
        <w:t>vi,</w:t>
      </w:r>
      <w:r>
        <w:rPr>
          <w:color w:val="231F20"/>
          <w:spacing w:val="-7"/>
        </w:rPr>
        <w:t> </w:t>
      </w:r>
      <w:r>
        <w:rPr>
          <w:color w:val="231F20"/>
        </w:rPr>
        <w:t>pháp</w:t>
      </w:r>
      <w:r>
        <w:rPr>
          <w:color w:val="231F20"/>
          <w:spacing w:val="-8"/>
        </w:rPr>
        <w:t> </w:t>
      </w:r>
      <w:r>
        <w:rPr>
          <w:color w:val="231F20"/>
        </w:rPr>
        <w:t>đoạn</w:t>
      </w:r>
      <w:r>
        <w:rPr>
          <w:color w:val="231F20"/>
          <w:spacing w:val="-8"/>
        </w:rPr>
        <w:t> </w:t>
      </w:r>
      <w:r>
        <w:rPr>
          <w:color w:val="231F20"/>
        </w:rPr>
        <w:t>của</w:t>
      </w:r>
      <w:r>
        <w:rPr>
          <w:color w:val="231F20"/>
          <w:spacing w:val="-8"/>
        </w:rPr>
        <w:t> </w:t>
      </w:r>
      <w:r>
        <w:rPr>
          <w:color w:val="231F20"/>
        </w:rPr>
        <w:t>chín</w:t>
      </w:r>
      <w:r>
        <w:rPr>
          <w:color w:val="231F20"/>
          <w:spacing w:val="-8"/>
        </w:rPr>
        <w:t> </w:t>
      </w:r>
      <w:r>
        <w:rPr>
          <w:color w:val="231F20"/>
        </w:rPr>
        <w:t>phẩm</w:t>
      </w:r>
      <w:r>
        <w:rPr>
          <w:color w:val="231F20"/>
          <w:spacing w:val="-7"/>
        </w:rPr>
        <w:t> </w:t>
      </w:r>
      <w:r>
        <w:rPr>
          <w:color w:val="231F20"/>
        </w:rPr>
        <w:t>là</w:t>
      </w:r>
      <w:r>
        <w:rPr>
          <w:color w:val="231F20"/>
          <w:spacing w:val="-8"/>
        </w:rPr>
        <w:t> </w:t>
      </w:r>
      <w:r>
        <w:rPr>
          <w:color w:val="231F20"/>
        </w:rPr>
        <w:t>quả</w:t>
      </w:r>
      <w:r>
        <w:rPr>
          <w:color w:val="231F20"/>
          <w:spacing w:val="-8"/>
        </w:rPr>
        <w:t> </w:t>
      </w:r>
      <w:r>
        <w:rPr>
          <w:color w:val="231F20"/>
        </w:rPr>
        <w:t>Sa-môn vô</w:t>
      </w:r>
      <w:r>
        <w:rPr>
          <w:color w:val="231F20"/>
          <w:spacing w:val="-13"/>
        </w:rPr>
        <w:t> </w:t>
      </w:r>
      <w:r>
        <w:rPr>
          <w:color w:val="231F20"/>
        </w:rPr>
        <w:t>vi.</w:t>
      </w:r>
      <w:r>
        <w:rPr>
          <w:color w:val="231F20"/>
          <w:spacing w:val="-12"/>
        </w:rPr>
        <w:t> </w:t>
      </w:r>
      <w:r>
        <w:rPr>
          <w:color w:val="231F20"/>
        </w:rPr>
        <w:t>Như</w:t>
      </w:r>
      <w:r>
        <w:rPr>
          <w:color w:val="231F20"/>
          <w:spacing w:val="-13"/>
        </w:rPr>
        <w:t> </w:t>
      </w:r>
      <w:r>
        <w:rPr>
          <w:color w:val="231F20"/>
        </w:rPr>
        <w:t>thế,</w:t>
      </w:r>
      <w:r>
        <w:rPr>
          <w:color w:val="231F20"/>
          <w:spacing w:val="-13"/>
        </w:rPr>
        <w:t> </w:t>
      </w:r>
      <w:r>
        <w:rPr>
          <w:color w:val="231F20"/>
        </w:rPr>
        <w:t>cho</w:t>
      </w:r>
      <w:r>
        <w:rPr>
          <w:color w:val="231F20"/>
          <w:spacing w:val="-12"/>
        </w:rPr>
        <w:t> </w:t>
      </w:r>
      <w:r>
        <w:rPr>
          <w:color w:val="231F20"/>
        </w:rPr>
        <w:t>đến</w:t>
      </w:r>
      <w:r>
        <w:rPr>
          <w:color w:val="231F20"/>
          <w:spacing w:val="-12"/>
        </w:rPr>
        <w:t> </w:t>
      </w:r>
      <w:r>
        <w:rPr>
          <w:color w:val="231F20"/>
        </w:rPr>
        <w:t>khi</w:t>
      </w:r>
      <w:r>
        <w:rPr>
          <w:color w:val="231F20"/>
          <w:spacing w:val="-12"/>
        </w:rPr>
        <w:t> </w:t>
      </w:r>
      <w:r>
        <w:rPr>
          <w:color w:val="231F20"/>
        </w:rPr>
        <w:t>lìa</w:t>
      </w:r>
      <w:r>
        <w:rPr>
          <w:color w:val="231F20"/>
          <w:spacing w:val="-13"/>
        </w:rPr>
        <w:t> </w:t>
      </w:r>
      <w:r>
        <w:rPr>
          <w:color w:val="231F20"/>
        </w:rPr>
        <w:t>nhiễm</w:t>
      </w:r>
      <w:r>
        <w:rPr>
          <w:color w:val="231F20"/>
          <w:spacing w:val="-13"/>
        </w:rPr>
        <w:t> </w:t>
      </w:r>
      <w:r>
        <w:rPr>
          <w:color w:val="231F20"/>
        </w:rPr>
        <w:t>của</w:t>
      </w:r>
      <w:r>
        <w:rPr>
          <w:color w:val="231F20"/>
          <w:spacing w:val="-12"/>
        </w:rPr>
        <w:t> </w:t>
      </w:r>
      <w:r>
        <w:rPr>
          <w:color w:val="231F20"/>
        </w:rPr>
        <w:t>Phi</w:t>
      </w:r>
      <w:r>
        <w:rPr>
          <w:color w:val="231F20"/>
          <w:spacing w:val="-13"/>
        </w:rPr>
        <w:t> </w:t>
      </w:r>
      <w:r>
        <w:rPr>
          <w:color w:val="231F20"/>
        </w:rPr>
        <w:t>tưởng</w:t>
      </w:r>
      <w:r>
        <w:rPr>
          <w:color w:val="231F20"/>
          <w:spacing w:val="-13"/>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xứ, nên biết cũng như </w:t>
      </w:r>
      <w:r>
        <w:rPr>
          <w:color w:val="231F20"/>
          <w:spacing w:val="-5"/>
        </w:rPr>
        <w:t>vậy. </w:t>
      </w:r>
      <w:r>
        <w:rPr>
          <w:color w:val="231F20"/>
        </w:rPr>
        <w:t>Như thế, tức có tám mươi chín quả Sa-môn hữu</w:t>
      </w:r>
      <w:r>
        <w:rPr>
          <w:color w:val="231F20"/>
          <w:spacing w:val="-5"/>
        </w:rPr>
        <w:t> </w:t>
      </w:r>
      <w:r>
        <w:rPr>
          <w:color w:val="231F20"/>
        </w:rPr>
        <w:t>vi,</w:t>
      </w:r>
      <w:r>
        <w:rPr>
          <w:color w:val="231F20"/>
          <w:spacing w:val="-4"/>
        </w:rPr>
        <w:t> </w:t>
      </w:r>
      <w:r>
        <w:rPr>
          <w:color w:val="231F20"/>
        </w:rPr>
        <w:t>tám</w:t>
      </w:r>
      <w:r>
        <w:rPr>
          <w:color w:val="231F20"/>
          <w:spacing w:val="-5"/>
        </w:rPr>
        <w:t> </w:t>
      </w:r>
      <w:r>
        <w:rPr>
          <w:color w:val="231F20"/>
        </w:rPr>
        <w:t>mươi</w:t>
      </w:r>
      <w:r>
        <w:rPr>
          <w:color w:val="231F20"/>
          <w:spacing w:val="-4"/>
        </w:rPr>
        <w:t> </w:t>
      </w:r>
      <w:r>
        <w:rPr>
          <w:color w:val="231F20"/>
        </w:rPr>
        <w:t>chín</w:t>
      </w:r>
      <w:r>
        <w:rPr>
          <w:color w:val="231F20"/>
          <w:spacing w:val="-5"/>
        </w:rPr>
        <w:t> </w:t>
      </w:r>
      <w:r>
        <w:rPr>
          <w:color w:val="231F20"/>
        </w:rPr>
        <w:t>quả</w:t>
      </w:r>
      <w:r>
        <w:rPr>
          <w:color w:val="231F20"/>
          <w:spacing w:val="-4"/>
        </w:rPr>
        <w:t> </w:t>
      </w:r>
      <w:r>
        <w:rPr>
          <w:color w:val="231F20"/>
        </w:rPr>
        <w:t>Sa-môn</w:t>
      </w:r>
      <w:r>
        <w:rPr>
          <w:color w:val="231F20"/>
          <w:spacing w:val="-6"/>
        </w:rPr>
        <w:t> </w:t>
      </w:r>
      <w:r>
        <w:rPr>
          <w:color w:val="231F20"/>
        </w:rPr>
        <w:t>vô</w:t>
      </w:r>
      <w:r>
        <w:rPr>
          <w:color w:val="231F20"/>
          <w:spacing w:val="-4"/>
        </w:rPr>
        <w:t> </w:t>
      </w:r>
      <w:r>
        <w:rPr>
          <w:color w:val="231F20"/>
        </w:rPr>
        <w:t>vi.</w:t>
      </w:r>
      <w:r>
        <w:rPr>
          <w:color w:val="231F20"/>
          <w:spacing w:val="-5"/>
        </w:rPr>
        <w:t> </w:t>
      </w:r>
      <w:r>
        <w:rPr>
          <w:color w:val="231F20"/>
        </w:rPr>
        <w:t>Nếu</w:t>
      </w:r>
      <w:r>
        <w:rPr>
          <w:color w:val="231F20"/>
          <w:spacing w:val="-5"/>
        </w:rPr>
        <w:t> </w:t>
      </w:r>
      <w:r>
        <w:rPr>
          <w:color w:val="231F20"/>
        </w:rPr>
        <w:t>căn</w:t>
      </w:r>
      <w:r>
        <w:rPr>
          <w:color w:val="231F20"/>
          <w:spacing w:val="-4"/>
        </w:rPr>
        <w:t> </w:t>
      </w:r>
      <w:r>
        <w:rPr>
          <w:color w:val="231F20"/>
        </w:rPr>
        <w:t>cứ</w:t>
      </w:r>
      <w:r>
        <w:rPr>
          <w:color w:val="231F20"/>
          <w:spacing w:val="-5"/>
        </w:rPr>
        <w:t> </w:t>
      </w:r>
      <w:r>
        <w:rPr>
          <w:color w:val="231F20"/>
        </w:rPr>
        <w:t>theo</w:t>
      </w:r>
      <w:r>
        <w:rPr>
          <w:color w:val="231F20"/>
          <w:spacing w:val="-4"/>
        </w:rPr>
        <w:t> </w:t>
      </w:r>
      <w:r>
        <w:rPr>
          <w:color w:val="231F20"/>
        </w:rPr>
        <w:t>ba</w:t>
      </w:r>
      <w:r>
        <w:rPr>
          <w:color w:val="231F20"/>
          <w:spacing w:val="-5"/>
        </w:rPr>
        <w:t> </w:t>
      </w:r>
      <w:r>
        <w:rPr>
          <w:color w:val="231F20"/>
        </w:rPr>
        <w:t>đời</w:t>
      </w:r>
      <w:r>
        <w:rPr>
          <w:color w:val="231F20"/>
          <w:spacing w:val="-5"/>
        </w:rPr>
        <w:t> </w:t>
      </w:r>
      <w:r>
        <w:rPr>
          <w:color w:val="231F20"/>
        </w:rPr>
        <w:t>mà nói</w:t>
      </w:r>
      <w:r>
        <w:rPr>
          <w:color w:val="231F20"/>
          <w:spacing w:val="-12"/>
        </w:rPr>
        <w:t> </w:t>
      </w:r>
      <w:r>
        <w:rPr>
          <w:color w:val="231F20"/>
        </w:rPr>
        <w:t>thì</w:t>
      </w:r>
      <w:r>
        <w:rPr>
          <w:color w:val="231F20"/>
          <w:spacing w:val="-12"/>
        </w:rPr>
        <w:t> </w:t>
      </w:r>
      <w:r>
        <w:rPr>
          <w:color w:val="231F20"/>
        </w:rPr>
        <w:t>quả</w:t>
      </w:r>
      <w:r>
        <w:rPr>
          <w:color w:val="231F20"/>
          <w:spacing w:val="-12"/>
        </w:rPr>
        <w:t> </w:t>
      </w:r>
      <w:r>
        <w:rPr>
          <w:color w:val="231F20"/>
        </w:rPr>
        <w:t>Sa-môn</w:t>
      </w:r>
      <w:r>
        <w:rPr>
          <w:color w:val="231F20"/>
          <w:spacing w:val="-11"/>
        </w:rPr>
        <w:t> </w:t>
      </w:r>
      <w:r>
        <w:rPr>
          <w:color w:val="231F20"/>
        </w:rPr>
        <w:t>này</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rPr>
        <w:t>trăm</w:t>
      </w:r>
      <w:r>
        <w:rPr>
          <w:color w:val="231F20"/>
          <w:spacing w:val="-11"/>
        </w:rPr>
        <w:t> </w:t>
      </w:r>
      <w:r>
        <w:rPr>
          <w:color w:val="231F20"/>
        </w:rPr>
        <w:t>sáu</w:t>
      </w:r>
      <w:r>
        <w:rPr>
          <w:color w:val="231F20"/>
          <w:spacing w:val="-12"/>
        </w:rPr>
        <w:t> </w:t>
      </w:r>
      <w:r>
        <w:rPr>
          <w:color w:val="231F20"/>
        </w:rPr>
        <w:t>mươi</w:t>
      </w:r>
      <w:r>
        <w:rPr>
          <w:color w:val="231F20"/>
          <w:spacing w:val="-12"/>
        </w:rPr>
        <w:t> </w:t>
      </w:r>
      <w:r>
        <w:rPr>
          <w:color w:val="231F20"/>
        </w:rPr>
        <w:t>bảy:</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tám</w:t>
      </w:r>
      <w:r>
        <w:rPr>
          <w:color w:val="231F20"/>
          <w:spacing w:val="-12"/>
        </w:rPr>
        <w:t> </w:t>
      </w:r>
      <w:r>
        <w:rPr>
          <w:color w:val="231F20"/>
        </w:rPr>
        <w:t>mươi chín ở quá khứ, tám mươi chín ở hiện tại và tám mươi chín ở vị lai.</w:t>
      </w:r>
    </w:p>
    <w:p>
      <w:pPr>
        <w:pStyle w:val="BodyText"/>
        <w:spacing w:line="273" w:lineRule="auto" w:before="105"/>
        <w:ind w:left="110" w:right="390"/>
      </w:pPr>
      <w:r>
        <w:rPr>
          <w:color w:val="231F20"/>
        </w:rPr>
        <w:t>Luận</w:t>
      </w:r>
      <w:r>
        <w:rPr>
          <w:color w:val="231F20"/>
          <w:spacing w:val="-5"/>
        </w:rPr>
        <w:t> </w:t>
      </w:r>
      <w:r>
        <w:rPr>
          <w:color w:val="231F20"/>
        </w:rPr>
        <w:t>Phẩm</w:t>
      </w:r>
      <w:r>
        <w:rPr>
          <w:color w:val="231F20"/>
          <w:spacing w:val="-5"/>
        </w:rPr>
        <w:t> </w:t>
      </w:r>
      <w:r>
        <w:rPr>
          <w:color w:val="231F20"/>
        </w:rPr>
        <w:t>Loại</w:t>
      </w:r>
      <w:r>
        <w:rPr>
          <w:color w:val="231F20"/>
          <w:spacing w:val="-8"/>
        </w:rPr>
        <w:t> </w:t>
      </w:r>
      <w:r>
        <w:rPr>
          <w:color w:val="231F20"/>
        </w:rPr>
        <w:t>Túc</w:t>
      </w:r>
      <w:r>
        <w:rPr>
          <w:color w:val="231F20"/>
          <w:spacing w:val="-5"/>
        </w:rPr>
        <w:t> </w:t>
      </w:r>
      <w:r>
        <w:rPr>
          <w:color w:val="231F20"/>
        </w:rPr>
        <w:t>nói</w:t>
      </w:r>
      <w:r>
        <w:rPr>
          <w:color w:val="231F20"/>
          <w:spacing w:val="-5"/>
        </w:rPr>
        <w:t> </w:t>
      </w:r>
      <w:r>
        <w:rPr>
          <w:color w:val="231F20"/>
        </w:rPr>
        <w:t>như</w:t>
      </w:r>
      <w:r>
        <w:rPr>
          <w:color w:val="231F20"/>
          <w:spacing w:val="-4"/>
        </w:rPr>
        <w:t> </w:t>
      </w:r>
      <w:r>
        <w:rPr>
          <w:color w:val="231F20"/>
        </w:rPr>
        <w:t>vầy:</w:t>
      </w:r>
      <w:r>
        <w:rPr>
          <w:color w:val="231F20"/>
          <w:spacing w:val="-9"/>
        </w:rPr>
        <w:t> </w:t>
      </w: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pháp</w:t>
      </w:r>
      <w:r>
        <w:rPr>
          <w:color w:val="231F20"/>
          <w:spacing w:val="-5"/>
        </w:rPr>
        <w:t> </w:t>
      </w:r>
      <w:r>
        <w:rPr>
          <w:color w:val="231F20"/>
        </w:rPr>
        <w:t>quả?</w:t>
      </w:r>
      <w:r>
        <w:rPr>
          <w:color w:val="231F20"/>
          <w:spacing w:val="-4"/>
        </w:rPr>
        <w:t> </w:t>
      </w:r>
      <w:r>
        <w:rPr>
          <w:color w:val="231F20"/>
        </w:rPr>
        <w:t>Nghĩa là</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pháp</w:t>
      </w:r>
      <w:r>
        <w:rPr>
          <w:color w:val="231F20"/>
          <w:spacing w:val="-5"/>
        </w:rPr>
        <w:t> </w:t>
      </w:r>
      <w:r>
        <w:rPr>
          <w:color w:val="231F20"/>
        </w:rPr>
        <w:t>hữu</w:t>
      </w:r>
      <w:r>
        <w:rPr>
          <w:color w:val="231F20"/>
          <w:spacing w:val="-4"/>
        </w:rPr>
        <w:t> </w:t>
      </w:r>
      <w:r>
        <w:rPr>
          <w:color w:val="231F20"/>
        </w:rPr>
        <w:t>vi</w:t>
      </w:r>
      <w:r>
        <w:rPr>
          <w:color w:val="231F20"/>
          <w:spacing w:val="-4"/>
        </w:rPr>
        <w:t> </w:t>
      </w:r>
      <w:r>
        <w:rPr>
          <w:color w:val="231F20"/>
        </w:rPr>
        <w:t>và</w:t>
      </w:r>
      <w:r>
        <w:rPr>
          <w:color w:val="231F20"/>
          <w:spacing w:val="-5"/>
        </w:rPr>
        <w:t> </w:t>
      </w:r>
      <w:r>
        <w:rPr>
          <w:color w:val="231F20"/>
        </w:rPr>
        <w:t>trạch</w:t>
      </w:r>
      <w:r>
        <w:rPr>
          <w:color w:val="231F20"/>
          <w:spacing w:val="-4"/>
        </w:rPr>
        <w:t> </w:t>
      </w:r>
      <w:r>
        <w:rPr>
          <w:color w:val="231F20"/>
        </w:rPr>
        <w:t>diệt.</w:t>
      </w:r>
      <w:r>
        <w:rPr>
          <w:color w:val="231F20"/>
          <w:spacing w:val="-9"/>
        </w:rPr>
        <w:t> </w:t>
      </w:r>
      <w:r>
        <w:rPr>
          <w:color w:val="231F20"/>
        </w:rPr>
        <w:t>Thuận</w:t>
      </w:r>
      <w:r>
        <w:rPr>
          <w:color w:val="231F20"/>
          <w:spacing w:val="-5"/>
        </w:rPr>
        <w:t> </w:t>
      </w:r>
      <w:r>
        <w:rPr>
          <w:color w:val="231F20"/>
        </w:rPr>
        <w:t>theo</w:t>
      </w:r>
      <w:r>
        <w:rPr>
          <w:color w:val="231F20"/>
          <w:spacing w:val="-4"/>
        </w:rPr>
        <w:t> </w:t>
      </w:r>
      <w:r>
        <w:rPr>
          <w:color w:val="231F20"/>
        </w:rPr>
        <w:t>từng</w:t>
      </w:r>
      <w:r>
        <w:rPr>
          <w:color w:val="231F20"/>
          <w:spacing w:val="-4"/>
        </w:rPr>
        <w:t> </w:t>
      </w:r>
      <w:r>
        <w:rPr>
          <w:color w:val="231F20"/>
        </w:rPr>
        <w:t>ấy</w:t>
      </w:r>
      <w:r>
        <w:rPr>
          <w:color w:val="231F20"/>
          <w:spacing w:val="-5"/>
        </w:rPr>
        <w:t> </w:t>
      </w:r>
      <w:r>
        <w:rPr>
          <w:color w:val="231F20"/>
        </w:rPr>
        <w:t>sát-na</w:t>
      </w:r>
      <w:r>
        <w:rPr>
          <w:color w:val="231F20"/>
          <w:spacing w:val="-4"/>
        </w:rPr>
        <w:t> </w:t>
      </w:r>
      <w:r>
        <w:rPr>
          <w:color w:val="231F20"/>
        </w:rPr>
        <w:t>của</w:t>
      </w:r>
      <w:r>
        <w:rPr>
          <w:color w:val="231F20"/>
          <w:spacing w:val="-4"/>
        </w:rPr>
        <w:t> </w:t>
      </w:r>
      <w:r>
        <w:rPr>
          <w:color w:val="231F20"/>
        </w:rPr>
        <w:t>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5" w:firstLine="0"/>
      </w:pPr>
      <w:r>
        <w:rPr>
          <w:color w:val="231F20"/>
        </w:rPr>
        <w:t>Thánh đạo, tức có từng ấy quả Sa-môn hữu vi. Thuận theo pháp</w:t>
      </w:r>
      <w:r>
        <w:rPr>
          <w:color w:val="231F20"/>
          <w:spacing w:val="-36"/>
        </w:rPr>
        <w:t> </w:t>
      </w:r>
      <w:r>
        <w:rPr>
          <w:color w:val="231F20"/>
        </w:rPr>
        <w:t>hữu lậu có lượng từng </w:t>
      </w:r>
      <w:r>
        <w:rPr>
          <w:color w:val="231F20"/>
          <w:spacing w:val="-6"/>
        </w:rPr>
        <w:t>ấy, </w:t>
      </w:r>
      <w:r>
        <w:rPr>
          <w:color w:val="231F20"/>
        </w:rPr>
        <w:t>trạch diệt vô vi cũng có từng </w:t>
      </w:r>
      <w:r>
        <w:rPr>
          <w:color w:val="231F20"/>
          <w:spacing w:val="-6"/>
        </w:rPr>
        <w:t>ấy. </w:t>
      </w:r>
      <w:r>
        <w:rPr>
          <w:color w:val="231F20"/>
        </w:rPr>
        <w:t>Tùy theo có trạch diệt vô vi từng </w:t>
      </w:r>
      <w:r>
        <w:rPr>
          <w:color w:val="231F20"/>
          <w:spacing w:val="-6"/>
        </w:rPr>
        <w:t>ấy, </w:t>
      </w:r>
      <w:r>
        <w:rPr>
          <w:color w:val="231F20"/>
        </w:rPr>
        <w:t>tức có từng ấy quả Sa-môn vô vi. Nếu dùng sát-na</w:t>
      </w:r>
      <w:r>
        <w:rPr>
          <w:color w:val="231F20"/>
          <w:spacing w:val="-4"/>
        </w:rPr>
        <w:t> </w:t>
      </w:r>
      <w:r>
        <w:rPr>
          <w:color w:val="231F20"/>
        </w:rPr>
        <w:t>nơi</w:t>
      </w:r>
      <w:r>
        <w:rPr>
          <w:color w:val="231F20"/>
          <w:spacing w:val="-4"/>
        </w:rPr>
        <w:t> </w:t>
      </w:r>
      <w:r>
        <w:rPr>
          <w:color w:val="231F20"/>
        </w:rPr>
        <w:t>thân</w:t>
      </w:r>
      <w:r>
        <w:rPr>
          <w:color w:val="231F20"/>
          <w:spacing w:val="-3"/>
        </w:rPr>
        <w:t> </w:t>
      </w:r>
      <w:r>
        <w:rPr>
          <w:color w:val="231F20"/>
        </w:rPr>
        <w:t>để</w:t>
      </w:r>
      <w:r>
        <w:rPr>
          <w:color w:val="231F20"/>
          <w:spacing w:val="-3"/>
        </w:rPr>
        <w:t> </w:t>
      </w:r>
      <w:r>
        <w:rPr>
          <w:color w:val="231F20"/>
        </w:rPr>
        <w:t>phân</w:t>
      </w:r>
      <w:r>
        <w:rPr>
          <w:color w:val="231F20"/>
          <w:spacing w:val="-4"/>
        </w:rPr>
        <w:t> </w:t>
      </w:r>
      <w:r>
        <w:rPr>
          <w:color w:val="231F20"/>
        </w:rPr>
        <w:t>biệt</w:t>
      </w:r>
      <w:r>
        <w:rPr>
          <w:color w:val="231F20"/>
          <w:spacing w:val="-4"/>
        </w:rPr>
        <w:t> </w:t>
      </w:r>
      <w:r>
        <w:rPr>
          <w:color w:val="231F20"/>
        </w:rPr>
        <w:t>thì</w:t>
      </w:r>
      <w:r>
        <w:rPr>
          <w:color w:val="231F20"/>
          <w:spacing w:val="-3"/>
        </w:rPr>
        <w:t> </w:t>
      </w:r>
      <w:r>
        <w:rPr>
          <w:color w:val="231F20"/>
        </w:rPr>
        <w:t>có</w:t>
      </w:r>
      <w:r>
        <w:rPr>
          <w:color w:val="231F20"/>
          <w:spacing w:val="-3"/>
        </w:rPr>
        <w:t> </w:t>
      </w:r>
      <w:r>
        <w:rPr>
          <w:color w:val="231F20"/>
        </w:rPr>
        <w:t>vô</w:t>
      </w:r>
      <w:r>
        <w:rPr>
          <w:color w:val="231F20"/>
          <w:spacing w:val="-3"/>
        </w:rPr>
        <w:t> </w:t>
      </w:r>
      <w:r>
        <w:rPr>
          <w:color w:val="231F20"/>
        </w:rPr>
        <w:t>lượng</w:t>
      </w:r>
      <w:r>
        <w:rPr>
          <w:color w:val="231F20"/>
          <w:spacing w:val="-7"/>
        </w:rPr>
        <w:t> </w:t>
      </w:r>
      <w:r>
        <w:rPr>
          <w:color w:val="231F20"/>
        </w:rPr>
        <w:t>Thể</w:t>
      </w:r>
      <w:r>
        <w:rPr>
          <w:color w:val="231F20"/>
          <w:spacing w:val="-3"/>
        </w:rPr>
        <w:t> </w:t>
      </w:r>
      <w:r>
        <w:rPr>
          <w:color w:val="231F20"/>
        </w:rPr>
        <w:t>của</w:t>
      </w:r>
      <w:r>
        <w:rPr>
          <w:color w:val="231F20"/>
          <w:spacing w:val="-3"/>
        </w:rPr>
        <w:t> </w:t>
      </w:r>
      <w:r>
        <w:rPr>
          <w:color w:val="231F20"/>
        </w:rPr>
        <w:t>quả</w:t>
      </w:r>
      <w:r>
        <w:rPr>
          <w:color w:val="231F20"/>
          <w:spacing w:val="-3"/>
        </w:rPr>
        <w:t> </w:t>
      </w:r>
      <w:r>
        <w:rPr>
          <w:color w:val="231F20"/>
        </w:rPr>
        <w:t>Sa-môn.</w:t>
      </w:r>
      <w:r>
        <w:rPr>
          <w:color w:val="231F20"/>
          <w:spacing w:val="-8"/>
        </w:rPr>
        <w:t> </w:t>
      </w:r>
      <w:r>
        <w:rPr>
          <w:color w:val="231F20"/>
        </w:rPr>
        <w:t>Vì sao chỉ nói bốn quả</w:t>
      </w:r>
      <w:r>
        <w:rPr>
          <w:color w:val="231F20"/>
          <w:spacing w:val="-2"/>
        </w:rPr>
        <w:t> </w:t>
      </w:r>
      <w:r>
        <w:rPr>
          <w:color w:val="231F20"/>
        </w:rPr>
        <w:t>Sa-môn?</w:t>
      </w:r>
    </w:p>
    <w:p>
      <w:pPr>
        <w:pStyle w:val="BodyText"/>
        <w:spacing w:line="271" w:lineRule="auto"/>
        <w:ind w:right="108"/>
      </w:pPr>
      <w:r>
        <w:rPr>
          <w:i/>
          <w:color w:val="231F20"/>
        </w:rPr>
        <w:t>Đáp: </w:t>
      </w:r>
      <w:r>
        <w:rPr>
          <w:color w:val="231F20"/>
        </w:rPr>
        <w:t>Có thuyết nói: Đây là Đức Thế Tôn vì người thọ nhận sự hóa độ, lãnh hội thuận hợp, nên lược nói chưa đầy đủ.</w:t>
      </w:r>
    </w:p>
    <w:p>
      <w:pPr>
        <w:pStyle w:val="BodyText"/>
        <w:spacing w:line="271" w:lineRule="auto"/>
        <w:ind w:right="107"/>
      </w:pPr>
      <w:r>
        <w:rPr>
          <w:color w:val="231F20"/>
        </w:rPr>
        <w:t>Hiếp Tôn giả nói: Chỉ Đức Phật – Thế Tôn mới có thể nhận biết đúng đắn đầy đủ về giới hạn, thế dụng nơi tánh tướng của các pháp, người khác thì không thể nhận biết. Nếu ở đây có thể lập quả Sa-môn thì nên lập, nếu không thể thì không kiến lập, vì thế không nên vấn nạn.</w:t>
      </w:r>
    </w:p>
    <w:p>
      <w:pPr>
        <w:pStyle w:val="BodyText"/>
        <w:spacing w:line="271" w:lineRule="auto"/>
        <w:ind w:right="108"/>
      </w:pPr>
      <w:r>
        <w:rPr>
          <w:color w:val="231F20"/>
        </w:rPr>
        <w:t>Tôn giả Thế Hữu nói: Đây là Đức Thế Tôn vì người cần được mở bày trí nên nói giản lược, do đó không nên vấn nạn.</w:t>
      </w:r>
    </w:p>
    <w:p>
      <w:pPr>
        <w:pStyle w:val="BodyText"/>
        <w:spacing w:line="271" w:lineRule="auto"/>
        <w:ind w:right="107"/>
      </w:pPr>
      <w:r>
        <w:rPr>
          <w:color w:val="231F20"/>
        </w:rPr>
        <w:t>Lại</w:t>
      </w:r>
      <w:r>
        <w:rPr>
          <w:color w:val="231F20"/>
          <w:spacing w:val="-11"/>
        </w:rPr>
        <w:t> </w:t>
      </w:r>
      <w:r>
        <w:rPr>
          <w:color w:val="231F20"/>
        </w:rPr>
        <w:t>nữa,</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vị</w:t>
      </w:r>
      <w:r>
        <w:rPr>
          <w:color w:val="231F20"/>
          <w:spacing w:val="-11"/>
        </w:rPr>
        <w:t> </w:t>
      </w:r>
      <w:r>
        <w:rPr>
          <w:color w:val="231F20"/>
        </w:rPr>
        <w:t>này</w:t>
      </w:r>
      <w:r>
        <w:rPr>
          <w:color w:val="231F20"/>
          <w:spacing w:val="-11"/>
        </w:rPr>
        <w:t> </w:t>
      </w:r>
      <w:r>
        <w:rPr>
          <w:color w:val="231F20"/>
        </w:rPr>
        <w:t>dễ</w:t>
      </w:r>
      <w:r>
        <w:rPr>
          <w:color w:val="231F20"/>
          <w:spacing w:val="-11"/>
        </w:rPr>
        <w:t> </w:t>
      </w:r>
      <w:r>
        <w:rPr>
          <w:color w:val="231F20"/>
          <w:spacing w:val="-4"/>
        </w:rPr>
        <w:t>thấy,</w:t>
      </w:r>
      <w:r>
        <w:rPr>
          <w:color w:val="231F20"/>
          <w:spacing w:val="-11"/>
        </w:rPr>
        <w:t> </w:t>
      </w:r>
      <w:r>
        <w:rPr>
          <w:color w:val="231F20"/>
        </w:rPr>
        <w:t>dễ</w:t>
      </w:r>
      <w:r>
        <w:rPr>
          <w:color w:val="231F20"/>
          <w:spacing w:val="-11"/>
        </w:rPr>
        <w:t> </w:t>
      </w:r>
      <w:r>
        <w:rPr>
          <w:color w:val="231F20"/>
        </w:rPr>
        <w:t>thiết</w:t>
      </w:r>
      <w:r>
        <w:rPr>
          <w:color w:val="231F20"/>
          <w:spacing w:val="-11"/>
        </w:rPr>
        <w:t> </w:t>
      </w:r>
      <w:r>
        <w:rPr>
          <w:color w:val="231F20"/>
        </w:rPr>
        <w:t>lập.</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quả</w:t>
      </w:r>
      <w:r>
        <w:rPr>
          <w:color w:val="231F20"/>
          <w:spacing w:val="-11"/>
        </w:rPr>
        <w:t> </w:t>
      </w:r>
      <w:r>
        <w:rPr>
          <w:color w:val="231F20"/>
        </w:rPr>
        <w:t>Dự</w:t>
      </w:r>
      <w:r>
        <w:rPr>
          <w:color w:val="231F20"/>
          <w:spacing w:val="-11"/>
        </w:rPr>
        <w:t> </w:t>
      </w:r>
      <w:r>
        <w:rPr>
          <w:color w:val="231F20"/>
        </w:rPr>
        <w:t>lưu, cho</w:t>
      </w:r>
      <w:r>
        <w:rPr>
          <w:color w:val="231F20"/>
          <w:spacing w:val="-4"/>
        </w:rPr>
        <w:t> </w:t>
      </w:r>
      <w:r>
        <w:rPr>
          <w:color w:val="231F20"/>
        </w:rPr>
        <w:t>đến</w:t>
      </w:r>
      <w:r>
        <w:rPr>
          <w:color w:val="231F20"/>
          <w:spacing w:val="-3"/>
        </w:rPr>
        <w:t> </w:t>
      </w:r>
      <w:r>
        <w:rPr>
          <w:color w:val="231F20"/>
        </w:rPr>
        <w:t>đây</w:t>
      </w:r>
      <w:r>
        <w:rPr>
          <w:color w:val="231F20"/>
          <w:spacing w:val="-3"/>
        </w:rPr>
        <w:t> </w:t>
      </w:r>
      <w:r>
        <w:rPr>
          <w:color w:val="231F20"/>
        </w:rPr>
        <w:t>là</w:t>
      </w:r>
      <w:r>
        <w:rPr>
          <w:color w:val="231F20"/>
          <w:spacing w:val="-3"/>
        </w:rPr>
        <w:t> </w:t>
      </w:r>
      <w:r>
        <w:rPr>
          <w:color w:val="231F20"/>
        </w:rPr>
        <w:t>quả</w:t>
      </w:r>
      <w:r>
        <w:rPr>
          <w:color w:val="231F20"/>
          <w:spacing w:val="-17"/>
        </w:rPr>
        <w:t> </w:t>
      </w:r>
      <w:r>
        <w:rPr>
          <w:color w:val="231F20"/>
        </w:rPr>
        <w:t>A-la-hán.</w:t>
      </w:r>
      <w:r>
        <w:rPr>
          <w:color w:val="231F20"/>
          <w:spacing w:val="-3"/>
        </w:rPr>
        <w:t> </w:t>
      </w:r>
      <w:r>
        <w:rPr>
          <w:color w:val="231F20"/>
        </w:rPr>
        <w:t>Các</w:t>
      </w:r>
      <w:r>
        <w:rPr>
          <w:color w:val="231F20"/>
          <w:spacing w:val="-3"/>
        </w:rPr>
        <w:t> </w:t>
      </w:r>
      <w:r>
        <w:rPr>
          <w:color w:val="231F20"/>
        </w:rPr>
        <w:t>quả</w:t>
      </w:r>
      <w:r>
        <w:rPr>
          <w:color w:val="231F20"/>
          <w:spacing w:val="-4"/>
        </w:rPr>
        <w:t> </w:t>
      </w:r>
      <w:r>
        <w:rPr>
          <w:color w:val="231F20"/>
        </w:rPr>
        <w:t>vị</w:t>
      </w:r>
      <w:r>
        <w:rPr>
          <w:color w:val="231F20"/>
          <w:spacing w:val="-3"/>
        </w:rPr>
        <w:t> </w:t>
      </w:r>
      <w:r>
        <w:rPr>
          <w:color w:val="231F20"/>
        </w:rPr>
        <w:t>khác</w:t>
      </w:r>
      <w:r>
        <w:rPr>
          <w:color w:val="231F20"/>
          <w:spacing w:val="-3"/>
        </w:rPr>
        <w:t> </w:t>
      </w:r>
      <w:r>
        <w:rPr>
          <w:color w:val="231F20"/>
        </w:rPr>
        <w:t>khó</w:t>
      </w:r>
      <w:r>
        <w:rPr>
          <w:color w:val="231F20"/>
          <w:spacing w:val="-3"/>
        </w:rPr>
        <w:t> </w:t>
      </w:r>
      <w:r>
        <w:rPr>
          <w:color w:val="231F20"/>
          <w:spacing w:val="-4"/>
        </w:rPr>
        <w:t>thấy,</w:t>
      </w:r>
      <w:r>
        <w:rPr>
          <w:color w:val="231F20"/>
          <w:spacing w:val="-3"/>
        </w:rPr>
        <w:t> </w:t>
      </w:r>
      <w:r>
        <w:rPr>
          <w:color w:val="231F20"/>
        </w:rPr>
        <w:t>khó</w:t>
      </w:r>
      <w:r>
        <w:rPr>
          <w:color w:val="231F20"/>
          <w:spacing w:val="-3"/>
        </w:rPr>
        <w:t> </w:t>
      </w:r>
      <w:r>
        <w:rPr>
          <w:color w:val="231F20"/>
        </w:rPr>
        <w:t>nêu</w:t>
      </w:r>
      <w:r>
        <w:rPr>
          <w:color w:val="231F20"/>
          <w:spacing w:val="-3"/>
        </w:rPr>
        <w:t> </w:t>
      </w:r>
      <w:r>
        <w:rPr>
          <w:color w:val="231F20"/>
          <w:spacing w:val="-5"/>
        </w:rPr>
        <w:t>bày, </w:t>
      </w:r>
      <w:r>
        <w:rPr>
          <w:color w:val="231F20"/>
        </w:rPr>
        <w:t>nên Đức Phật chỉ nói bốn quả</w:t>
      </w:r>
      <w:r>
        <w:rPr>
          <w:color w:val="231F20"/>
          <w:spacing w:val="-4"/>
        </w:rPr>
        <w:t> </w:t>
      </w:r>
      <w:r>
        <w:rPr>
          <w:color w:val="231F20"/>
        </w:rPr>
        <w:t>Sa-môn.</w:t>
      </w:r>
    </w:p>
    <w:p>
      <w:pPr>
        <w:pStyle w:val="BodyText"/>
        <w:spacing w:line="271" w:lineRule="auto" w:before="113"/>
        <w:ind w:right="105"/>
      </w:pPr>
      <w:r>
        <w:rPr>
          <w:color w:val="231F20"/>
        </w:rPr>
        <w:t>Lại nữa, bốn quả vị này, các Sư Du-già đối với quả phát khởi sự vui thích tăng thượng, các quả vị khác thì không như thế. Như nhà nông đối với mùa vụ, sau khi gieo cấy, chăm sóc suốt trong sáu tháng, đã thu hoạch được lúa thóc tốt, chứa trong kho lẫm, cảm thấy rất vui vẻ, hài lòng. Ở đây cũng như thế, nên Đức Phật chỉ nói bốn quả Sa-môn.</w:t>
      </w:r>
    </w:p>
    <w:p>
      <w:pPr>
        <w:pStyle w:val="BodyText"/>
        <w:spacing w:line="271" w:lineRule="auto" w:before="115"/>
        <w:ind w:right="110"/>
      </w:pPr>
      <w:r>
        <w:rPr>
          <w:color w:val="231F20"/>
        </w:rPr>
        <w:t>Lại</w:t>
      </w:r>
      <w:r>
        <w:rPr>
          <w:color w:val="231F20"/>
          <w:spacing w:val="-8"/>
        </w:rPr>
        <w:t> </w:t>
      </w:r>
      <w:r>
        <w:rPr>
          <w:color w:val="231F20"/>
          <w:spacing w:val="-3"/>
        </w:rPr>
        <w:t>nữa,</w:t>
      </w:r>
      <w:r>
        <w:rPr>
          <w:color w:val="231F20"/>
          <w:spacing w:val="-8"/>
        </w:rPr>
        <w:t> </w:t>
      </w:r>
      <w:r>
        <w:rPr>
          <w:color w:val="231F20"/>
        </w:rPr>
        <w:t>bốn</w:t>
      </w:r>
      <w:r>
        <w:rPr>
          <w:color w:val="231F20"/>
          <w:spacing w:val="-8"/>
        </w:rPr>
        <w:t> </w:t>
      </w:r>
      <w:r>
        <w:rPr>
          <w:color w:val="231F20"/>
        </w:rPr>
        <w:t>quả</w:t>
      </w:r>
      <w:r>
        <w:rPr>
          <w:color w:val="231F20"/>
          <w:spacing w:val="-7"/>
        </w:rPr>
        <w:t> </w:t>
      </w:r>
      <w:r>
        <w:rPr>
          <w:color w:val="231F20"/>
        </w:rPr>
        <w:t>vị</w:t>
      </w:r>
      <w:r>
        <w:rPr>
          <w:color w:val="231F20"/>
          <w:spacing w:val="-8"/>
        </w:rPr>
        <w:t> </w:t>
      </w:r>
      <w:r>
        <w:rPr>
          <w:color w:val="231F20"/>
        </w:rPr>
        <w:t>này</w:t>
      </w:r>
      <w:r>
        <w:rPr>
          <w:color w:val="231F20"/>
          <w:spacing w:val="-8"/>
        </w:rPr>
        <w:t> </w:t>
      </w:r>
      <w:r>
        <w:rPr>
          <w:color w:val="231F20"/>
        </w:rPr>
        <w:t>có</w:t>
      </w:r>
      <w:r>
        <w:rPr>
          <w:color w:val="231F20"/>
          <w:spacing w:val="-7"/>
        </w:rPr>
        <w:t> </w:t>
      </w:r>
      <w:r>
        <w:rPr>
          <w:color w:val="231F20"/>
        </w:rPr>
        <w:t>đủ</w:t>
      </w:r>
      <w:r>
        <w:rPr>
          <w:color w:val="231F20"/>
          <w:spacing w:val="-8"/>
        </w:rPr>
        <w:t> </w:t>
      </w:r>
      <w:r>
        <w:rPr>
          <w:color w:val="231F20"/>
        </w:rPr>
        <w:t>ba</w:t>
      </w:r>
      <w:r>
        <w:rPr>
          <w:color w:val="231F20"/>
          <w:spacing w:val="-8"/>
        </w:rPr>
        <w:t> </w:t>
      </w:r>
      <w:r>
        <w:rPr>
          <w:color w:val="231F20"/>
          <w:spacing w:val="-3"/>
        </w:rPr>
        <w:t>nhân</w:t>
      </w:r>
      <w:r>
        <w:rPr>
          <w:color w:val="231F20"/>
          <w:spacing w:val="-8"/>
        </w:rPr>
        <w:t> </w:t>
      </w:r>
      <w:r>
        <w:rPr>
          <w:color w:val="231F20"/>
          <w:spacing w:val="-3"/>
        </w:rPr>
        <w:t>duyên:</w:t>
      </w:r>
      <w:r>
        <w:rPr>
          <w:color w:val="231F20"/>
          <w:spacing w:val="-7"/>
        </w:rPr>
        <w:t> </w:t>
      </w:r>
      <w:r>
        <w:rPr>
          <w:color w:val="231F20"/>
        </w:rPr>
        <w:t>1.</w:t>
      </w:r>
      <w:r>
        <w:rPr>
          <w:color w:val="231F20"/>
          <w:spacing w:val="-8"/>
        </w:rPr>
        <w:t> </w:t>
      </w:r>
      <w:r>
        <w:rPr>
          <w:color w:val="231F20"/>
        </w:rPr>
        <w:t>Bỏ</w:t>
      </w:r>
      <w:r>
        <w:rPr>
          <w:color w:val="231F20"/>
          <w:spacing w:val="-8"/>
        </w:rPr>
        <w:t> </w:t>
      </w:r>
      <w:r>
        <w:rPr>
          <w:color w:val="231F20"/>
        </w:rPr>
        <w:t>đạo</w:t>
      </w:r>
      <w:r>
        <w:rPr>
          <w:color w:val="231F20"/>
          <w:spacing w:val="-7"/>
        </w:rPr>
        <w:t> </w:t>
      </w:r>
      <w:r>
        <w:rPr>
          <w:color w:val="231F20"/>
        </w:rPr>
        <w:t>đã</w:t>
      </w:r>
      <w:r>
        <w:rPr>
          <w:color w:val="231F20"/>
          <w:spacing w:val="-8"/>
        </w:rPr>
        <w:t> </w:t>
      </w:r>
      <w:r>
        <w:rPr>
          <w:color w:val="231F20"/>
          <w:spacing w:val="-3"/>
        </w:rPr>
        <w:t>từng được. </w:t>
      </w:r>
      <w:r>
        <w:rPr>
          <w:color w:val="231F20"/>
        </w:rPr>
        <w:t>2. </w:t>
      </w:r>
      <w:r>
        <w:rPr>
          <w:color w:val="231F20"/>
          <w:spacing w:val="-3"/>
        </w:rPr>
        <w:t>Được </w:t>
      </w:r>
      <w:r>
        <w:rPr>
          <w:color w:val="231F20"/>
        </w:rPr>
        <w:t>đạo </w:t>
      </w:r>
      <w:r>
        <w:rPr>
          <w:color w:val="231F20"/>
          <w:spacing w:val="-3"/>
        </w:rPr>
        <w:t>chưa từng được. </w:t>
      </w:r>
      <w:r>
        <w:rPr>
          <w:color w:val="231F20"/>
        </w:rPr>
        <w:t>3. </w:t>
      </w:r>
      <w:r>
        <w:rPr>
          <w:color w:val="231F20"/>
          <w:spacing w:val="-3"/>
        </w:rPr>
        <w:t>Chứng đoạn kiết, được </w:t>
      </w:r>
      <w:r>
        <w:rPr>
          <w:color w:val="231F20"/>
        </w:rPr>
        <w:t>một </w:t>
      </w:r>
      <w:r>
        <w:rPr>
          <w:color w:val="231F20"/>
          <w:spacing w:val="-3"/>
        </w:rPr>
        <w:t>vị. Phần</w:t>
      </w:r>
      <w:r>
        <w:rPr>
          <w:color w:val="231F20"/>
          <w:spacing w:val="-19"/>
        </w:rPr>
        <w:t> </w:t>
      </w:r>
      <w:r>
        <w:rPr>
          <w:color w:val="231F20"/>
        </w:rPr>
        <w:t>vị</w:t>
      </w:r>
      <w:r>
        <w:rPr>
          <w:color w:val="231F20"/>
          <w:spacing w:val="-19"/>
        </w:rPr>
        <w:t> </w:t>
      </w:r>
      <w:r>
        <w:rPr>
          <w:color w:val="231F20"/>
          <w:spacing w:val="-3"/>
        </w:rPr>
        <w:t>khác</w:t>
      </w:r>
      <w:r>
        <w:rPr>
          <w:color w:val="231F20"/>
          <w:spacing w:val="-18"/>
        </w:rPr>
        <w:t> </w:t>
      </w:r>
      <w:r>
        <w:rPr>
          <w:color w:val="231F20"/>
        </w:rPr>
        <w:t>thì</w:t>
      </w:r>
      <w:r>
        <w:rPr>
          <w:color w:val="231F20"/>
          <w:spacing w:val="-19"/>
        </w:rPr>
        <w:t> </w:t>
      </w:r>
      <w:r>
        <w:rPr>
          <w:color w:val="231F20"/>
          <w:spacing w:val="-3"/>
        </w:rPr>
        <w:t>không</w:t>
      </w:r>
      <w:r>
        <w:rPr>
          <w:color w:val="231F20"/>
          <w:spacing w:val="-18"/>
        </w:rPr>
        <w:t> </w:t>
      </w:r>
      <w:r>
        <w:rPr>
          <w:color w:val="231F20"/>
        </w:rPr>
        <w:t>như</w:t>
      </w:r>
      <w:r>
        <w:rPr>
          <w:color w:val="231F20"/>
          <w:spacing w:val="-19"/>
        </w:rPr>
        <w:t> </w:t>
      </w:r>
      <w:r>
        <w:rPr>
          <w:color w:val="231F20"/>
          <w:spacing w:val="-3"/>
        </w:rPr>
        <w:t>thế,</w:t>
      </w:r>
      <w:r>
        <w:rPr>
          <w:color w:val="231F20"/>
          <w:spacing w:val="-18"/>
        </w:rPr>
        <w:t> </w:t>
      </w:r>
      <w:r>
        <w:rPr>
          <w:color w:val="231F20"/>
        </w:rPr>
        <w:t>nên</w:t>
      </w:r>
      <w:r>
        <w:rPr>
          <w:color w:val="231F20"/>
          <w:spacing w:val="-19"/>
        </w:rPr>
        <w:t> </w:t>
      </w:r>
      <w:r>
        <w:rPr>
          <w:color w:val="231F20"/>
        </w:rPr>
        <w:t>Đức</w:t>
      </w:r>
      <w:r>
        <w:rPr>
          <w:color w:val="231F20"/>
          <w:spacing w:val="-19"/>
        </w:rPr>
        <w:t> </w:t>
      </w:r>
      <w:r>
        <w:rPr>
          <w:color w:val="231F20"/>
          <w:spacing w:val="-3"/>
        </w:rPr>
        <w:t>Phật</w:t>
      </w:r>
      <w:r>
        <w:rPr>
          <w:color w:val="231F20"/>
          <w:spacing w:val="-18"/>
        </w:rPr>
        <w:t> </w:t>
      </w:r>
      <w:r>
        <w:rPr>
          <w:color w:val="231F20"/>
        </w:rPr>
        <w:t>chỉ</w:t>
      </w:r>
      <w:r>
        <w:rPr>
          <w:color w:val="231F20"/>
          <w:spacing w:val="-19"/>
        </w:rPr>
        <w:t> </w:t>
      </w:r>
      <w:r>
        <w:rPr>
          <w:color w:val="231F20"/>
        </w:rPr>
        <w:t>nói</w:t>
      </w:r>
      <w:r>
        <w:rPr>
          <w:color w:val="231F20"/>
          <w:spacing w:val="-18"/>
        </w:rPr>
        <w:t> </w:t>
      </w:r>
      <w:r>
        <w:rPr>
          <w:color w:val="231F20"/>
        </w:rPr>
        <w:t>bốn</w:t>
      </w:r>
      <w:r>
        <w:rPr>
          <w:color w:val="231F20"/>
          <w:spacing w:val="-19"/>
        </w:rPr>
        <w:t> </w:t>
      </w:r>
      <w:r>
        <w:rPr>
          <w:color w:val="231F20"/>
        </w:rPr>
        <w:t>quả</w:t>
      </w:r>
      <w:r>
        <w:rPr>
          <w:color w:val="231F20"/>
          <w:spacing w:val="-18"/>
        </w:rPr>
        <w:t> </w:t>
      </w:r>
      <w:r>
        <w:rPr>
          <w:color w:val="231F20"/>
          <w:spacing w:val="-3"/>
        </w:rPr>
        <w:t>Sa-môn.</w:t>
      </w:r>
    </w:p>
    <w:p>
      <w:pPr>
        <w:pStyle w:val="BodyText"/>
        <w:spacing w:line="273" w:lineRule="auto"/>
        <w:ind w:right="107"/>
      </w:pPr>
      <w:r>
        <w:rPr>
          <w:color w:val="231F20"/>
        </w:rPr>
        <w:t>Lại nữa, bốn quả vị này có đủ năm nhân duyên: 1. Bỏ đạo </w:t>
      </w:r>
      <w:r>
        <w:rPr>
          <w:color w:val="231F20"/>
          <w:spacing w:val="-7"/>
        </w:rPr>
        <w:t>đã </w:t>
      </w:r>
      <w:r>
        <w:rPr>
          <w:color w:val="231F20"/>
        </w:rPr>
        <w:t>từng được. 2. Được đạo chưa từng được. 3. Chứng đoạn kiết, được một vị. 4. Được tức khắc tám trí. 5. Cùng một lúc tu mười sáu</w:t>
      </w:r>
      <w:r>
        <w:rPr>
          <w:color w:val="231F20"/>
          <w:spacing w:val="55"/>
        </w:rPr>
        <w:t> </w:t>
      </w:r>
      <w:r>
        <w:rPr>
          <w:color w:val="231F20"/>
        </w:rPr>
        <w: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tướng.</w:t>
      </w:r>
      <w:r>
        <w:rPr>
          <w:color w:val="231F20"/>
          <w:spacing w:val="-10"/>
        </w:rPr>
        <w:t> </w:t>
      </w:r>
      <w:r>
        <w:rPr>
          <w:color w:val="231F20"/>
        </w:rPr>
        <w:t>Phần</w:t>
      </w:r>
      <w:r>
        <w:rPr>
          <w:color w:val="231F20"/>
          <w:spacing w:val="-10"/>
        </w:rPr>
        <w:t> </w:t>
      </w:r>
      <w:r>
        <w:rPr>
          <w:color w:val="231F20"/>
        </w:rPr>
        <w:t>vị</w:t>
      </w:r>
      <w:r>
        <w:rPr>
          <w:color w:val="231F20"/>
          <w:spacing w:val="-9"/>
        </w:rPr>
        <w:t> </w:t>
      </w:r>
      <w:r>
        <w:rPr>
          <w:color w:val="231F20"/>
        </w:rPr>
        <w:t>khác</w:t>
      </w:r>
      <w:r>
        <w:rPr>
          <w:color w:val="231F20"/>
          <w:spacing w:val="-10"/>
        </w:rPr>
        <w:t> </w:t>
      </w:r>
      <w:r>
        <w:rPr>
          <w:color w:val="231F20"/>
        </w:rPr>
        <w:t>thì</w:t>
      </w:r>
      <w:r>
        <w:rPr>
          <w:color w:val="231F20"/>
          <w:spacing w:val="-9"/>
        </w:rPr>
        <w:t> </w:t>
      </w:r>
      <w:r>
        <w:rPr>
          <w:color w:val="231F20"/>
        </w:rPr>
        <w:t>không</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nên</w:t>
      </w:r>
      <w:r>
        <w:rPr>
          <w:color w:val="231F20"/>
          <w:spacing w:val="-9"/>
        </w:rPr>
        <w:t> </w:t>
      </w:r>
      <w:r>
        <w:rPr>
          <w:color w:val="231F20"/>
        </w:rPr>
        <w:t>Đức</w:t>
      </w:r>
      <w:r>
        <w:rPr>
          <w:color w:val="231F20"/>
          <w:spacing w:val="-10"/>
        </w:rPr>
        <w:t> </w:t>
      </w:r>
      <w:r>
        <w:rPr>
          <w:color w:val="231F20"/>
        </w:rPr>
        <w:t>Phật</w:t>
      </w:r>
      <w:r>
        <w:rPr>
          <w:color w:val="231F20"/>
          <w:spacing w:val="-10"/>
        </w:rPr>
        <w:t> </w:t>
      </w:r>
      <w:r>
        <w:rPr>
          <w:color w:val="231F20"/>
        </w:rPr>
        <w:t>chỉ</w:t>
      </w:r>
      <w:r>
        <w:rPr>
          <w:color w:val="231F20"/>
          <w:spacing w:val="-9"/>
        </w:rPr>
        <w:t> </w:t>
      </w:r>
      <w:r>
        <w:rPr>
          <w:color w:val="231F20"/>
        </w:rPr>
        <w:t>nói</w:t>
      </w:r>
      <w:r>
        <w:rPr>
          <w:color w:val="231F20"/>
          <w:spacing w:val="-10"/>
        </w:rPr>
        <w:t> </w:t>
      </w:r>
      <w:r>
        <w:rPr>
          <w:color w:val="231F20"/>
        </w:rPr>
        <w:t>bốn</w:t>
      </w:r>
      <w:r>
        <w:rPr>
          <w:color w:val="231F20"/>
          <w:spacing w:val="-9"/>
        </w:rPr>
        <w:t> </w:t>
      </w:r>
      <w:r>
        <w:rPr>
          <w:color w:val="231F20"/>
        </w:rPr>
        <w:t>quả Sa-môn.</w:t>
      </w:r>
    </w:p>
    <w:p>
      <w:pPr>
        <w:pStyle w:val="BodyText"/>
        <w:spacing w:line="273" w:lineRule="auto" w:before="112"/>
        <w:ind w:left="110" w:right="391"/>
      </w:pPr>
      <w:r>
        <w:rPr>
          <w:color w:val="231F20"/>
        </w:rPr>
        <w:t>Lại</w:t>
      </w:r>
      <w:r>
        <w:rPr>
          <w:color w:val="231F20"/>
          <w:spacing w:val="-7"/>
        </w:rPr>
        <w:t> </w:t>
      </w:r>
      <w:r>
        <w:rPr>
          <w:color w:val="231F20"/>
        </w:rPr>
        <w:t>nữa,</w:t>
      </w:r>
      <w:r>
        <w:rPr>
          <w:color w:val="231F20"/>
          <w:spacing w:val="-6"/>
        </w:rPr>
        <w:t> </w:t>
      </w:r>
      <w:r>
        <w:rPr>
          <w:color w:val="231F20"/>
        </w:rPr>
        <w:t>bốn</w:t>
      </w:r>
      <w:r>
        <w:rPr>
          <w:color w:val="231F20"/>
          <w:spacing w:val="-5"/>
        </w:rPr>
        <w:t> </w:t>
      </w:r>
      <w:r>
        <w:rPr>
          <w:color w:val="231F20"/>
        </w:rPr>
        <w:t>quả</w:t>
      </w:r>
      <w:r>
        <w:rPr>
          <w:color w:val="231F20"/>
          <w:spacing w:val="-7"/>
        </w:rPr>
        <w:t> </w:t>
      </w:r>
      <w:r>
        <w:rPr>
          <w:color w:val="231F20"/>
        </w:rPr>
        <w:t>vị</w:t>
      </w:r>
      <w:r>
        <w:rPr>
          <w:color w:val="231F20"/>
          <w:spacing w:val="-6"/>
        </w:rPr>
        <w:t> </w:t>
      </w:r>
      <w:r>
        <w:rPr>
          <w:color w:val="231F20"/>
        </w:rPr>
        <w:t>này</w:t>
      </w:r>
      <w:r>
        <w:rPr>
          <w:color w:val="231F20"/>
          <w:spacing w:val="-6"/>
        </w:rPr>
        <w:t> </w:t>
      </w:r>
      <w:r>
        <w:rPr>
          <w:color w:val="231F20"/>
        </w:rPr>
        <w:t>là</w:t>
      </w:r>
      <w:r>
        <w:rPr>
          <w:color w:val="231F20"/>
          <w:spacing w:val="-5"/>
        </w:rPr>
        <w:t> </w:t>
      </w:r>
      <w:r>
        <w:rPr>
          <w:color w:val="231F20"/>
        </w:rPr>
        <w:t>nơi</w:t>
      </w:r>
      <w:r>
        <w:rPr>
          <w:color w:val="231F20"/>
          <w:spacing w:val="-7"/>
        </w:rPr>
        <w:t> </w:t>
      </w:r>
      <w:r>
        <w:rPr>
          <w:color w:val="231F20"/>
        </w:rPr>
        <w:t>chốn</w:t>
      </w:r>
      <w:r>
        <w:rPr>
          <w:color w:val="231F20"/>
          <w:spacing w:val="-5"/>
        </w:rPr>
        <w:t> </w:t>
      </w:r>
      <w:r>
        <w:rPr>
          <w:color w:val="231F20"/>
        </w:rPr>
        <w:t>sống,</w:t>
      </w:r>
      <w:r>
        <w:rPr>
          <w:color w:val="231F20"/>
          <w:spacing w:val="-6"/>
        </w:rPr>
        <w:t> </w:t>
      </w:r>
      <w:r>
        <w:rPr>
          <w:color w:val="231F20"/>
        </w:rPr>
        <w:t>nghỉ</w:t>
      </w:r>
      <w:r>
        <w:rPr>
          <w:color w:val="231F20"/>
          <w:spacing w:val="-7"/>
        </w:rPr>
        <w:t> </w:t>
      </w:r>
      <w:r>
        <w:rPr>
          <w:color w:val="231F20"/>
        </w:rPr>
        <w:t>yên</w:t>
      </w:r>
      <w:r>
        <w:rPr>
          <w:color w:val="231F20"/>
          <w:spacing w:val="-5"/>
        </w:rPr>
        <w:t> </w:t>
      </w:r>
      <w:r>
        <w:rPr>
          <w:color w:val="231F20"/>
        </w:rPr>
        <w:t>ổn</w:t>
      </w:r>
      <w:r>
        <w:rPr>
          <w:color w:val="231F20"/>
          <w:spacing w:val="-5"/>
        </w:rPr>
        <w:t> </w:t>
      </w:r>
      <w:r>
        <w:rPr>
          <w:color w:val="231F20"/>
        </w:rPr>
        <w:t>tối</w:t>
      </w:r>
      <w:r>
        <w:rPr>
          <w:color w:val="231F20"/>
          <w:spacing w:val="-5"/>
        </w:rPr>
        <w:t> </w:t>
      </w:r>
      <w:r>
        <w:rPr>
          <w:color w:val="231F20"/>
        </w:rPr>
        <w:t>thắng của</w:t>
      </w:r>
      <w:r>
        <w:rPr>
          <w:color w:val="231F20"/>
          <w:spacing w:val="-10"/>
        </w:rPr>
        <w:t> </w:t>
      </w:r>
      <w:r>
        <w:rPr>
          <w:color w:val="231F20"/>
        </w:rPr>
        <w:t>Sư</w:t>
      </w:r>
      <w:r>
        <w:rPr>
          <w:color w:val="231F20"/>
          <w:spacing w:val="-9"/>
        </w:rPr>
        <w:t> </w:t>
      </w:r>
      <w:r>
        <w:rPr>
          <w:color w:val="231F20"/>
        </w:rPr>
        <w:t>Du-già.</w:t>
      </w:r>
      <w:r>
        <w:rPr>
          <w:color w:val="231F20"/>
          <w:spacing w:val="-9"/>
        </w:rPr>
        <w:t> </w:t>
      </w:r>
      <w:r>
        <w:rPr>
          <w:color w:val="231F20"/>
        </w:rPr>
        <w:t>Phần</w:t>
      </w:r>
      <w:r>
        <w:rPr>
          <w:color w:val="231F20"/>
          <w:spacing w:val="-9"/>
        </w:rPr>
        <w:t> </w:t>
      </w:r>
      <w:r>
        <w:rPr>
          <w:color w:val="231F20"/>
        </w:rPr>
        <w:t>vị</w:t>
      </w:r>
      <w:r>
        <w:rPr>
          <w:color w:val="231F20"/>
          <w:spacing w:val="-9"/>
        </w:rPr>
        <w:t> </w:t>
      </w:r>
      <w:r>
        <w:rPr>
          <w:color w:val="231F20"/>
        </w:rPr>
        <w:t>khác</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chỉ</w:t>
      </w:r>
      <w:r>
        <w:rPr>
          <w:color w:val="231F20"/>
          <w:spacing w:val="-9"/>
        </w:rPr>
        <w:t> </w:t>
      </w:r>
      <w:r>
        <w:rPr>
          <w:color w:val="231F20"/>
        </w:rPr>
        <w:t>nói bốn quả</w:t>
      </w:r>
      <w:r>
        <w:rPr>
          <w:color w:val="231F20"/>
          <w:spacing w:val="-1"/>
        </w:rPr>
        <w:t> </w:t>
      </w:r>
      <w:r>
        <w:rPr>
          <w:color w:val="231F20"/>
        </w:rPr>
        <w:t>Sa-môn.</w:t>
      </w:r>
    </w:p>
    <w:p>
      <w:pPr>
        <w:pStyle w:val="BodyText"/>
        <w:spacing w:line="271" w:lineRule="auto" w:before="110"/>
        <w:ind w:left="110" w:right="390"/>
      </w:pPr>
      <w:r>
        <w:rPr>
          <w:color w:val="231F20"/>
        </w:rPr>
        <w:t>Lại nữa, bốn quả vị này đối với Thánh đạo hiện có là công dụng, là công dụng cứu cánh, nơi kiết đoạn hiện có là đối tượng </w:t>
      </w:r>
      <w:r>
        <w:rPr>
          <w:color w:val="231F20"/>
          <w:spacing w:val="-4"/>
        </w:rPr>
        <w:t>tạo </w:t>
      </w:r>
      <w:r>
        <w:rPr>
          <w:color w:val="231F20"/>
        </w:rPr>
        <w:t>tác, là đối tượng tạo tác rốt ráo. Thánh đạo của phần vị khác là </w:t>
      </w:r>
      <w:r>
        <w:rPr>
          <w:color w:val="231F20"/>
          <w:spacing w:val="-3"/>
        </w:rPr>
        <w:t>công </w:t>
      </w:r>
      <w:r>
        <w:rPr>
          <w:color w:val="231F20"/>
        </w:rPr>
        <w:t>dụng, không phải là công dụng cứu cánh. Nơi kiết đoạn của phần </w:t>
      </w:r>
      <w:r>
        <w:rPr>
          <w:color w:val="231F20"/>
          <w:spacing w:val="-6"/>
        </w:rPr>
        <w:t>vị </w:t>
      </w:r>
      <w:r>
        <w:rPr>
          <w:color w:val="231F20"/>
        </w:rPr>
        <w:t>khác</w:t>
      </w:r>
      <w:r>
        <w:rPr>
          <w:color w:val="231F20"/>
          <w:spacing w:val="-8"/>
        </w:rPr>
        <w:t> </w:t>
      </w:r>
      <w:r>
        <w:rPr>
          <w:color w:val="231F20"/>
        </w:rPr>
        <w:t>là</w:t>
      </w:r>
      <w:r>
        <w:rPr>
          <w:color w:val="231F20"/>
          <w:spacing w:val="-7"/>
        </w:rPr>
        <w:t> </w:t>
      </w:r>
      <w:r>
        <w:rPr>
          <w:color w:val="231F20"/>
        </w:rPr>
        <w:t>đối</w:t>
      </w:r>
      <w:r>
        <w:rPr>
          <w:color w:val="231F20"/>
          <w:spacing w:val="-8"/>
        </w:rPr>
        <w:t> </w:t>
      </w:r>
      <w:r>
        <w:rPr>
          <w:color w:val="231F20"/>
        </w:rPr>
        <w:t>tượng</w:t>
      </w:r>
      <w:r>
        <w:rPr>
          <w:color w:val="231F20"/>
          <w:spacing w:val="-7"/>
        </w:rPr>
        <w:t> </w:t>
      </w:r>
      <w:r>
        <w:rPr>
          <w:color w:val="231F20"/>
        </w:rPr>
        <w:t>tạo</w:t>
      </w:r>
      <w:r>
        <w:rPr>
          <w:color w:val="231F20"/>
          <w:spacing w:val="-8"/>
        </w:rPr>
        <w:t> </w:t>
      </w:r>
      <w:r>
        <w:rPr>
          <w:color w:val="231F20"/>
        </w:rPr>
        <w:t>tác,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tạo</w:t>
      </w:r>
      <w:r>
        <w:rPr>
          <w:color w:val="231F20"/>
          <w:spacing w:val="-8"/>
        </w:rPr>
        <w:t> </w:t>
      </w:r>
      <w:r>
        <w:rPr>
          <w:color w:val="231F20"/>
        </w:rPr>
        <w:t>tác</w:t>
      </w:r>
      <w:r>
        <w:rPr>
          <w:color w:val="231F20"/>
          <w:spacing w:val="-8"/>
        </w:rPr>
        <w:t> </w:t>
      </w:r>
      <w:r>
        <w:rPr>
          <w:color w:val="231F20"/>
        </w:rPr>
        <w:t>rốt</w:t>
      </w:r>
      <w:r>
        <w:rPr>
          <w:color w:val="231F20"/>
          <w:spacing w:val="-8"/>
        </w:rPr>
        <w:t> </w:t>
      </w:r>
      <w:r>
        <w:rPr>
          <w:color w:val="231F20"/>
        </w:rPr>
        <w:t>ráo,</w:t>
      </w:r>
      <w:r>
        <w:rPr>
          <w:color w:val="231F20"/>
          <w:spacing w:val="-8"/>
        </w:rPr>
        <w:t> </w:t>
      </w:r>
      <w:r>
        <w:rPr>
          <w:color w:val="231F20"/>
        </w:rPr>
        <w:t>nên Đức Phật chỉ nói bốn quả</w:t>
      </w:r>
      <w:r>
        <w:rPr>
          <w:color w:val="231F20"/>
          <w:spacing w:val="-4"/>
        </w:rPr>
        <w:t> </w:t>
      </w:r>
      <w:r>
        <w:rPr>
          <w:color w:val="231F20"/>
        </w:rPr>
        <w:t>Sa-môn.</w:t>
      </w:r>
    </w:p>
    <w:p>
      <w:pPr>
        <w:pStyle w:val="BodyText"/>
        <w:spacing w:line="271" w:lineRule="auto" w:before="117"/>
        <w:ind w:left="110" w:right="391"/>
      </w:pPr>
      <w:r>
        <w:rPr>
          <w:color w:val="231F20"/>
        </w:rPr>
        <w:t>Lại</w:t>
      </w:r>
      <w:r>
        <w:rPr>
          <w:color w:val="231F20"/>
          <w:spacing w:val="-7"/>
        </w:rPr>
        <w:t> </w:t>
      </w:r>
      <w:r>
        <w:rPr>
          <w:color w:val="231F20"/>
        </w:rPr>
        <w:t>nữa,</w:t>
      </w:r>
      <w:r>
        <w:rPr>
          <w:color w:val="231F20"/>
          <w:spacing w:val="-7"/>
        </w:rPr>
        <w:t> </w:t>
      </w:r>
      <w:r>
        <w:rPr>
          <w:color w:val="231F20"/>
        </w:rPr>
        <w:t>bốn</w:t>
      </w:r>
      <w:r>
        <w:rPr>
          <w:color w:val="231F20"/>
          <w:spacing w:val="-7"/>
        </w:rPr>
        <w:t> </w:t>
      </w:r>
      <w:r>
        <w:rPr>
          <w:color w:val="231F20"/>
        </w:rPr>
        <w:t>quả</w:t>
      </w:r>
      <w:r>
        <w:rPr>
          <w:color w:val="231F20"/>
          <w:spacing w:val="-7"/>
        </w:rPr>
        <w:t> </w:t>
      </w:r>
      <w:r>
        <w:rPr>
          <w:color w:val="231F20"/>
        </w:rPr>
        <w:t>vị</w:t>
      </w:r>
      <w:r>
        <w:rPr>
          <w:color w:val="231F20"/>
          <w:spacing w:val="-7"/>
        </w:rPr>
        <w:t> </w:t>
      </w:r>
      <w:r>
        <w:rPr>
          <w:color w:val="231F20"/>
        </w:rPr>
        <w:t>này</w:t>
      </w:r>
      <w:r>
        <w:rPr>
          <w:color w:val="231F20"/>
          <w:spacing w:val="-7"/>
        </w:rPr>
        <w:t> </w:t>
      </w:r>
      <w:r>
        <w:rPr>
          <w:color w:val="231F20"/>
        </w:rPr>
        <w:t>dung</w:t>
      </w:r>
      <w:r>
        <w:rPr>
          <w:color w:val="231F20"/>
          <w:spacing w:val="-7"/>
        </w:rPr>
        <w:t> </w:t>
      </w:r>
      <w:r>
        <w:rPr>
          <w:color w:val="231F20"/>
        </w:rPr>
        <w:t>nạp</w:t>
      </w:r>
      <w:r>
        <w:rPr>
          <w:color w:val="231F20"/>
          <w:spacing w:val="-7"/>
        </w:rPr>
        <w:t> </w:t>
      </w:r>
      <w:r>
        <w:rPr>
          <w:color w:val="231F20"/>
        </w:rPr>
        <w:t>người</w:t>
      </w:r>
      <w:r>
        <w:rPr>
          <w:color w:val="231F20"/>
          <w:spacing w:val="-7"/>
        </w:rPr>
        <w:t> </w:t>
      </w:r>
      <w:r>
        <w:rPr>
          <w:color w:val="231F20"/>
        </w:rPr>
        <w:t>tu</w:t>
      </w:r>
      <w:r>
        <w:rPr>
          <w:color w:val="231F20"/>
          <w:spacing w:val="-7"/>
        </w:rPr>
        <w:t> </w:t>
      </w:r>
      <w:r>
        <w:rPr>
          <w:color w:val="231F20"/>
        </w:rPr>
        <w:t>hành,</w:t>
      </w:r>
      <w:r>
        <w:rPr>
          <w:color w:val="231F20"/>
          <w:spacing w:val="-7"/>
        </w:rPr>
        <w:t> </w:t>
      </w:r>
      <w:r>
        <w:rPr>
          <w:color w:val="231F20"/>
        </w:rPr>
        <w:t>tu</w:t>
      </w:r>
      <w:r>
        <w:rPr>
          <w:color w:val="231F20"/>
          <w:spacing w:val="-7"/>
        </w:rPr>
        <w:t> </w:t>
      </w:r>
      <w:r>
        <w:rPr>
          <w:color w:val="231F20"/>
        </w:rPr>
        <w:t>rộng</w:t>
      </w:r>
      <w:r>
        <w:rPr>
          <w:color w:val="231F20"/>
          <w:spacing w:val="-12"/>
        </w:rPr>
        <w:t> </w:t>
      </w:r>
      <w:r>
        <w:rPr>
          <w:color w:val="231F20"/>
        </w:rPr>
        <w:t>Thánh đạo. Phần vị khác thì không như </w:t>
      </w:r>
      <w:r>
        <w:rPr>
          <w:color w:val="231F20"/>
          <w:spacing w:val="-5"/>
        </w:rPr>
        <w:t>vậy, </w:t>
      </w:r>
      <w:r>
        <w:rPr>
          <w:color w:val="231F20"/>
        </w:rPr>
        <w:t>nên Đức Phật chỉ nói bốn quả Sa-môn.</w:t>
      </w:r>
    </w:p>
    <w:p>
      <w:pPr>
        <w:pStyle w:val="BodyText"/>
        <w:spacing w:line="271" w:lineRule="auto"/>
        <w:ind w:left="110" w:right="390"/>
      </w:pPr>
      <w:r>
        <w:rPr>
          <w:color w:val="231F20"/>
        </w:rPr>
        <w:t>Lại nữa, bốn quả vị </w:t>
      </w:r>
      <w:r>
        <w:rPr>
          <w:color w:val="231F20"/>
          <w:spacing w:val="-5"/>
        </w:rPr>
        <w:t>này, </w:t>
      </w:r>
      <w:r>
        <w:rPr>
          <w:color w:val="231F20"/>
        </w:rPr>
        <w:t>các sư Du-già có thể khéo nhận biết rõ về công đức, lỗi lầm. Công đức nghĩa là đạo và quả đạo. Lỗi </w:t>
      </w:r>
      <w:r>
        <w:rPr>
          <w:color w:val="231F20"/>
          <w:spacing w:val="-5"/>
        </w:rPr>
        <w:t>lầm </w:t>
      </w:r>
      <w:r>
        <w:rPr>
          <w:color w:val="231F20"/>
        </w:rPr>
        <w:t>nghĩa là nhân quả sinh tử. Phần vị khác thì không như thế, nên Đức Phật chỉ nói bốn quả</w:t>
      </w:r>
      <w:r>
        <w:rPr>
          <w:color w:val="231F20"/>
          <w:spacing w:val="-2"/>
        </w:rPr>
        <w:t> </w:t>
      </w:r>
      <w:r>
        <w:rPr>
          <w:color w:val="231F20"/>
        </w:rPr>
        <w:t>Sa-môn.</w:t>
      </w:r>
    </w:p>
    <w:p>
      <w:pPr>
        <w:pStyle w:val="BodyText"/>
        <w:spacing w:line="271" w:lineRule="auto"/>
        <w:ind w:left="110" w:right="390"/>
      </w:pPr>
      <w:r>
        <w:rPr>
          <w:color w:val="231F20"/>
        </w:rPr>
        <w:t>Lại nữa, bốn quả vị </w:t>
      </w:r>
      <w:r>
        <w:rPr>
          <w:color w:val="231F20"/>
          <w:spacing w:val="-5"/>
        </w:rPr>
        <w:t>này, </w:t>
      </w:r>
      <w:r>
        <w:rPr>
          <w:color w:val="231F20"/>
        </w:rPr>
        <w:t>các Sư Du-già mới có thể khéo nhận lấy tướng của bốn Thánh đế. Phần vị khác thì không như thế. Như người</w:t>
      </w:r>
      <w:r>
        <w:rPr>
          <w:color w:val="231F20"/>
          <w:spacing w:val="-9"/>
        </w:rPr>
        <w:t> </w:t>
      </w:r>
      <w:r>
        <w:rPr>
          <w:color w:val="231F20"/>
        </w:rPr>
        <w:t>đang</w:t>
      </w:r>
      <w:r>
        <w:rPr>
          <w:color w:val="231F20"/>
          <w:spacing w:val="-9"/>
        </w:rPr>
        <w:t> </w:t>
      </w:r>
      <w:r>
        <w:rPr>
          <w:color w:val="231F20"/>
        </w:rPr>
        <w:t>đi</w:t>
      </w:r>
      <w:r>
        <w:rPr>
          <w:color w:val="231F20"/>
          <w:spacing w:val="-9"/>
        </w:rPr>
        <w:t> </w:t>
      </w:r>
      <w:r>
        <w:rPr>
          <w:color w:val="231F20"/>
        </w:rPr>
        <w:t>trên</w:t>
      </w:r>
      <w:r>
        <w:rPr>
          <w:color w:val="231F20"/>
          <w:spacing w:val="-9"/>
        </w:rPr>
        <w:t> </w:t>
      </w:r>
      <w:r>
        <w:rPr>
          <w:color w:val="231F20"/>
        </w:rPr>
        <w:t>đường,</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tướng</w:t>
      </w:r>
      <w:r>
        <w:rPr>
          <w:color w:val="231F20"/>
          <w:spacing w:val="-9"/>
        </w:rPr>
        <w:t> </w:t>
      </w:r>
      <w:r>
        <w:rPr>
          <w:color w:val="231F20"/>
        </w:rPr>
        <w:t>của</w:t>
      </w:r>
      <w:r>
        <w:rPr>
          <w:color w:val="231F20"/>
          <w:spacing w:val="-9"/>
        </w:rPr>
        <w:t> </w:t>
      </w:r>
      <w:r>
        <w:rPr>
          <w:color w:val="231F20"/>
        </w:rPr>
        <w:t>bốn</w:t>
      </w:r>
      <w:r>
        <w:rPr>
          <w:color w:val="231F20"/>
          <w:spacing w:val="-9"/>
        </w:rPr>
        <w:t> </w:t>
      </w:r>
      <w:r>
        <w:rPr>
          <w:color w:val="231F20"/>
        </w:rPr>
        <w:t>phương</w:t>
      </w:r>
      <w:r>
        <w:rPr>
          <w:color w:val="231F20"/>
          <w:spacing w:val="-9"/>
        </w:rPr>
        <w:t> </w:t>
      </w:r>
      <w:r>
        <w:rPr>
          <w:color w:val="231F20"/>
        </w:rPr>
        <w:t>chưa</w:t>
      </w:r>
      <w:r>
        <w:rPr>
          <w:color w:val="231F20"/>
          <w:spacing w:val="-9"/>
        </w:rPr>
        <w:t> </w:t>
      </w:r>
      <w:r>
        <w:rPr>
          <w:color w:val="231F20"/>
        </w:rPr>
        <w:t>có</w:t>
      </w:r>
      <w:r>
        <w:rPr>
          <w:color w:val="231F20"/>
          <w:spacing w:val="-9"/>
        </w:rPr>
        <w:t> </w:t>
      </w:r>
      <w:r>
        <w:rPr>
          <w:color w:val="231F20"/>
        </w:rPr>
        <w:t>thể khéo nhận </w:t>
      </w:r>
      <w:r>
        <w:rPr>
          <w:color w:val="231F20"/>
          <w:spacing w:val="-5"/>
        </w:rPr>
        <w:t>lấy, </w:t>
      </w:r>
      <w:r>
        <w:rPr>
          <w:color w:val="231F20"/>
        </w:rPr>
        <w:t>nếu ngồi lại một chỗ mới có thể khéo nhận </w:t>
      </w:r>
      <w:r>
        <w:rPr>
          <w:color w:val="231F20"/>
          <w:spacing w:val="-5"/>
        </w:rPr>
        <w:t>lấy. </w:t>
      </w:r>
      <w:r>
        <w:rPr>
          <w:color w:val="231F20"/>
        </w:rPr>
        <w:t>Ở</w:t>
      </w:r>
      <w:r>
        <w:rPr>
          <w:color w:val="231F20"/>
          <w:spacing w:val="-42"/>
        </w:rPr>
        <w:t> </w:t>
      </w:r>
      <w:r>
        <w:rPr>
          <w:color w:val="231F20"/>
          <w:spacing w:val="-5"/>
        </w:rPr>
        <w:t>đây </w:t>
      </w:r>
      <w:r>
        <w:rPr>
          <w:color w:val="231F20"/>
        </w:rPr>
        <w:t>cũng như thế, nên Đức Phật chỉ nói bốn quả</w:t>
      </w:r>
      <w:r>
        <w:rPr>
          <w:color w:val="231F20"/>
          <w:spacing w:val="-6"/>
        </w:rPr>
        <w:t> </w:t>
      </w:r>
      <w:r>
        <w:rPr>
          <w:color w:val="231F20"/>
        </w:rPr>
        <w:t>Sa-môn.</w:t>
      </w:r>
    </w:p>
    <w:p>
      <w:pPr>
        <w:pStyle w:val="BodyText"/>
        <w:spacing w:line="271" w:lineRule="auto"/>
        <w:ind w:left="110" w:right="391"/>
      </w:pPr>
      <w:r>
        <w:rPr>
          <w:color w:val="231F20"/>
        </w:rPr>
        <w:t>Lại</w:t>
      </w:r>
      <w:r>
        <w:rPr>
          <w:color w:val="231F20"/>
          <w:spacing w:val="-7"/>
        </w:rPr>
        <w:t> </w:t>
      </w:r>
      <w:r>
        <w:rPr>
          <w:color w:val="231F20"/>
        </w:rPr>
        <w:t>nữa,</w:t>
      </w:r>
      <w:r>
        <w:rPr>
          <w:color w:val="231F20"/>
          <w:spacing w:val="-7"/>
        </w:rPr>
        <w:t> </w:t>
      </w:r>
      <w:r>
        <w:rPr>
          <w:color w:val="231F20"/>
        </w:rPr>
        <w:t>bốn</w:t>
      </w:r>
      <w:r>
        <w:rPr>
          <w:color w:val="231F20"/>
          <w:spacing w:val="-7"/>
        </w:rPr>
        <w:t> </w:t>
      </w:r>
      <w:r>
        <w:rPr>
          <w:color w:val="231F20"/>
        </w:rPr>
        <w:t>quả</w:t>
      </w:r>
      <w:r>
        <w:rPr>
          <w:color w:val="231F20"/>
          <w:spacing w:val="-6"/>
        </w:rPr>
        <w:t> </w:t>
      </w:r>
      <w:r>
        <w:rPr>
          <w:color w:val="231F20"/>
        </w:rPr>
        <w:t>vị</w:t>
      </w:r>
      <w:r>
        <w:rPr>
          <w:color w:val="231F20"/>
          <w:spacing w:val="-7"/>
        </w:rPr>
        <w:t> </w:t>
      </w:r>
      <w:r>
        <w:rPr>
          <w:color w:val="231F20"/>
          <w:spacing w:val="-5"/>
        </w:rPr>
        <w:t>này,</w:t>
      </w:r>
      <w:r>
        <w:rPr>
          <w:color w:val="231F20"/>
          <w:spacing w:val="-7"/>
        </w:rPr>
        <w:t> </w:t>
      </w:r>
      <w:r>
        <w:rPr>
          <w:color w:val="231F20"/>
        </w:rPr>
        <w:t>nếu</w:t>
      </w:r>
      <w:r>
        <w:rPr>
          <w:color w:val="231F20"/>
          <w:spacing w:val="-6"/>
        </w:rPr>
        <w:t> </w:t>
      </w:r>
      <w:r>
        <w:rPr>
          <w:color w:val="231F20"/>
        </w:rPr>
        <w:t>khi</w:t>
      </w:r>
      <w:r>
        <w:rPr>
          <w:color w:val="231F20"/>
          <w:spacing w:val="-7"/>
        </w:rPr>
        <w:t> </w:t>
      </w:r>
      <w:r>
        <w:rPr>
          <w:color w:val="231F20"/>
        </w:rPr>
        <w:t>thoái</w:t>
      </w:r>
      <w:r>
        <w:rPr>
          <w:color w:val="231F20"/>
          <w:spacing w:val="-7"/>
        </w:rPr>
        <w:t> </w:t>
      </w:r>
      <w:r>
        <w:rPr>
          <w:color w:val="231F20"/>
        </w:rPr>
        <w:t>mất</w:t>
      </w:r>
      <w:r>
        <w:rPr>
          <w:color w:val="231F20"/>
          <w:spacing w:val="-6"/>
        </w:rPr>
        <w:t> </w:t>
      </w:r>
      <w:r>
        <w:rPr>
          <w:color w:val="231F20"/>
        </w:rPr>
        <w:t>có</w:t>
      </w:r>
      <w:r>
        <w:rPr>
          <w:color w:val="231F20"/>
          <w:spacing w:val="-7"/>
        </w:rPr>
        <w:t> </w:t>
      </w:r>
      <w:r>
        <w:rPr>
          <w:color w:val="231F20"/>
        </w:rPr>
        <w:t>người</w:t>
      </w:r>
      <w:r>
        <w:rPr>
          <w:color w:val="231F20"/>
          <w:spacing w:val="-7"/>
        </w:rPr>
        <w:t> </w:t>
      </w:r>
      <w:r>
        <w:rPr>
          <w:color w:val="231F20"/>
        </w:rPr>
        <w:t>chứng</w:t>
      </w:r>
      <w:r>
        <w:rPr>
          <w:color w:val="231F20"/>
          <w:spacing w:val="-6"/>
        </w:rPr>
        <w:t> </w:t>
      </w:r>
      <w:r>
        <w:rPr>
          <w:color w:val="231F20"/>
          <w:spacing w:val="-3"/>
        </w:rPr>
        <w:t>biết. </w:t>
      </w:r>
      <w:r>
        <w:rPr>
          <w:color w:val="231F20"/>
        </w:rPr>
        <w:t>Phần</w:t>
      </w:r>
      <w:r>
        <w:rPr>
          <w:color w:val="231F20"/>
          <w:spacing w:val="-7"/>
        </w:rPr>
        <w:t> </w:t>
      </w:r>
      <w:r>
        <w:rPr>
          <w:color w:val="231F20"/>
        </w:rPr>
        <w:t>vị</w:t>
      </w:r>
      <w:r>
        <w:rPr>
          <w:color w:val="231F20"/>
          <w:spacing w:val="-6"/>
        </w:rPr>
        <w:t> </w:t>
      </w:r>
      <w:r>
        <w:rPr>
          <w:color w:val="231F20"/>
        </w:rPr>
        <w:t>khác</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Như</w:t>
      </w:r>
      <w:r>
        <w:rPr>
          <w:color w:val="231F20"/>
          <w:spacing w:val="-7"/>
        </w:rPr>
        <w:t> </w:t>
      </w:r>
      <w:r>
        <w:rPr>
          <w:color w:val="231F20"/>
        </w:rPr>
        <w:t>trong</w:t>
      </w:r>
      <w:r>
        <w:rPr>
          <w:color w:val="231F20"/>
          <w:spacing w:val="-6"/>
        </w:rPr>
        <w:t> </w:t>
      </w:r>
      <w:r>
        <w:rPr>
          <w:color w:val="231F20"/>
        </w:rPr>
        <w:t>thôn</w:t>
      </w:r>
      <w:r>
        <w:rPr>
          <w:color w:val="231F20"/>
          <w:spacing w:val="-6"/>
        </w:rPr>
        <w:t> </w:t>
      </w:r>
      <w:r>
        <w:rPr>
          <w:color w:val="231F20"/>
        </w:rPr>
        <w:t>ấp,</w:t>
      </w:r>
      <w:r>
        <w:rPr>
          <w:color w:val="231F20"/>
          <w:spacing w:val="-6"/>
        </w:rPr>
        <w:t> </w:t>
      </w:r>
      <w:r>
        <w:rPr>
          <w:color w:val="231F20"/>
        </w:rPr>
        <w:t>nếu</w:t>
      </w:r>
      <w:r>
        <w:rPr>
          <w:color w:val="231F20"/>
          <w:spacing w:val="-6"/>
        </w:rPr>
        <w:t> </w:t>
      </w:r>
      <w:r>
        <w:rPr>
          <w:color w:val="231F20"/>
        </w:rPr>
        <w:t>bị</w:t>
      </w:r>
      <w:r>
        <w:rPr>
          <w:color w:val="231F20"/>
          <w:spacing w:val="-6"/>
        </w:rPr>
        <w:t> </w:t>
      </w:r>
      <w:r>
        <w:rPr>
          <w:color w:val="231F20"/>
        </w:rPr>
        <w:t>cướp</w:t>
      </w:r>
      <w:r>
        <w:rPr>
          <w:color w:val="231F20"/>
          <w:spacing w:val="-6"/>
        </w:rPr>
        <w:t> </w:t>
      </w:r>
      <w:r>
        <w:rPr>
          <w:color w:val="231F20"/>
        </w:rPr>
        <w:t>giựt thì có người chứng biết, vì không phải là khoảng giữa của hai </w:t>
      </w:r>
      <w:r>
        <w:rPr>
          <w:color w:val="231F20"/>
          <w:spacing w:val="-4"/>
        </w:rPr>
        <w:t>thôn</w:t>
      </w:r>
      <w:r>
        <w:rPr>
          <w:color w:val="231F20"/>
          <w:spacing w:val="57"/>
        </w:rPr>
        <w:t> </w:t>
      </w:r>
      <w:r>
        <w:rPr>
          <w:color w:val="231F20"/>
        </w:rPr>
        <w:t>ấp. Thế nên Đức Phật chỉ nói bốn quả</w:t>
      </w:r>
      <w:r>
        <w:rPr>
          <w:color w:val="231F20"/>
          <w:spacing w:val="-10"/>
        </w:rPr>
        <w:t> </w:t>
      </w:r>
      <w:r>
        <w:rPr>
          <w:color w:val="231F20"/>
        </w:rPr>
        <w:t>Sa-môn.</w:t>
      </w:r>
    </w:p>
    <w:p>
      <w:pPr>
        <w:pStyle w:val="BodyText"/>
        <w:spacing w:line="273" w:lineRule="auto"/>
        <w:ind w:left="110" w:right="391"/>
      </w:pPr>
      <w:r>
        <w:rPr>
          <w:color w:val="231F20"/>
        </w:rPr>
        <w:t>Lại</w:t>
      </w:r>
      <w:r>
        <w:rPr>
          <w:color w:val="231F20"/>
          <w:spacing w:val="-9"/>
        </w:rPr>
        <w:t> </w:t>
      </w:r>
      <w:r>
        <w:rPr>
          <w:color w:val="231F20"/>
        </w:rPr>
        <w:t>nữa,</w:t>
      </w:r>
      <w:r>
        <w:rPr>
          <w:color w:val="231F20"/>
          <w:spacing w:val="-8"/>
        </w:rPr>
        <w:t> </w:t>
      </w:r>
      <w:r>
        <w:rPr>
          <w:color w:val="231F20"/>
        </w:rPr>
        <w:t>bốn</w:t>
      </w:r>
      <w:r>
        <w:rPr>
          <w:color w:val="231F20"/>
          <w:spacing w:val="-8"/>
        </w:rPr>
        <w:t> </w:t>
      </w:r>
      <w:r>
        <w:rPr>
          <w:color w:val="231F20"/>
        </w:rPr>
        <w:t>quả</w:t>
      </w:r>
      <w:r>
        <w:rPr>
          <w:color w:val="231F20"/>
          <w:spacing w:val="-8"/>
        </w:rPr>
        <w:t> </w:t>
      </w:r>
      <w:r>
        <w:rPr>
          <w:color w:val="231F20"/>
        </w:rPr>
        <w:t>vị</w:t>
      </w:r>
      <w:r>
        <w:rPr>
          <w:color w:val="231F20"/>
          <w:spacing w:val="-9"/>
        </w:rPr>
        <w:t> </w:t>
      </w:r>
      <w:r>
        <w:rPr>
          <w:color w:val="231F20"/>
          <w:spacing w:val="-5"/>
        </w:rPr>
        <w:t>này,</w:t>
      </w:r>
      <w:r>
        <w:rPr>
          <w:color w:val="231F20"/>
          <w:spacing w:val="-8"/>
        </w:rPr>
        <w:t> </w:t>
      </w:r>
      <w:r>
        <w:rPr>
          <w:color w:val="231F20"/>
        </w:rPr>
        <w:t>các</w:t>
      </w:r>
      <w:r>
        <w:rPr>
          <w:color w:val="231F20"/>
          <w:spacing w:val="-8"/>
        </w:rPr>
        <w:t> </w:t>
      </w:r>
      <w:r>
        <w:rPr>
          <w:color w:val="231F20"/>
        </w:rPr>
        <w:t>Sư</w:t>
      </w:r>
      <w:r>
        <w:rPr>
          <w:color w:val="231F20"/>
          <w:spacing w:val="-8"/>
        </w:rPr>
        <w:t> </w:t>
      </w:r>
      <w:r>
        <w:rPr>
          <w:color w:val="231F20"/>
        </w:rPr>
        <w:t>Du-già</w:t>
      </w:r>
      <w:r>
        <w:rPr>
          <w:color w:val="231F20"/>
          <w:spacing w:val="-10"/>
        </w:rPr>
        <w:t> </w:t>
      </w:r>
      <w:r>
        <w:rPr>
          <w:color w:val="231F20"/>
        </w:rPr>
        <w:t>trước</w:t>
      </w:r>
      <w:r>
        <w:rPr>
          <w:color w:val="231F20"/>
          <w:spacing w:val="-8"/>
        </w:rPr>
        <w:t> </w:t>
      </w:r>
      <w:r>
        <w:rPr>
          <w:color w:val="231F20"/>
        </w:rPr>
        <w:t>tạo</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rộng, an đủ vững chắc. Phần vị khác thì không như thế. Quả Dự lưu</w:t>
      </w:r>
      <w:r>
        <w:rPr>
          <w:color w:val="231F20"/>
          <w:spacing w:val="8"/>
        </w:rPr>
        <w:t> </w:t>
      </w:r>
      <w:r>
        <w:rPr>
          <w:color w:val="231F20"/>
        </w:rPr>
        <w:t>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tạo gia hạnh rộng: Nghĩa là Sư Du-già kia, trước vì cầu quả giải thoát, nên siêng năng tinh tấn tu tập tuệ thí, tịnh giới, quán bất tịnh, quán sổ tức, niệm trụ, văn, tư, tu tuệ, noãn, đảnh, nhẫn, pháp thế đệ nhất cùng mười lăm khoảnh tâm trong kiến đạo, ở đây gọi là chung là an đủ, vững chắc.</w:t>
      </w:r>
    </w:p>
    <w:p>
      <w:pPr>
        <w:pStyle w:val="BodyText"/>
        <w:spacing w:line="273" w:lineRule="auto" w:before="109"/>
        <w:ind w:right="107"/>
      </w:pP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12"/>
        </w:rPr>
        <w:t> </w:t>
      </w:r>
      <w:r>
        <w:rPr>
          <w:color w:val="231F20"/>
        </w:rPr>
        <w:t>Từ</w:t>
      </w:r>
      <w:r>
        <w:rPr>
          <w:color w:val="231F20"/>
          <w:spacing w:val="-7"/>
        </w:rPr>
        <w:t> </w:t>
      </w:r>
      <w:r>
        <w:rPr>
          <w:color w:val="231F20"/>
        </w:rPr>
        <w:t>đầu</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pháp</w:t>
      </w:r>
      <w:r>
        <w:rPr>
          <w:color w:val="231F20"/>
          <w:spacing w:val="-7"/>
        </w:rPr>
        <w:t> </w:t>
      </w:r>
      <w:r>
        <w:rPr>
          <w:color w:val="231F20"/>
        </w:rPr>
        <w:t>thế</w:t>
      </w:r>
      <w:r>
        <w:rPr>
          <w:color w:val="231F20"/>
          <w:spacing w:val="-7"/>
        </w:rPr>
        <w:t> </w:t>
      </w:r>
      <w:r>
        <w:rPr>
          <w:color w:val="231F20"/>
        </w:rPr>
        <w:t>đệ</w:t>
      </w:r>
      <w:r>
        <w:rPr>
          <w:color w:val="231F20"/>
          <w:spacing w:val="-7"/>
        </w:rPr>
        <w:t> </w:t>
      </w:r>
      <w:r>
        <w:rPr>
          <w:color w:val="231F20"/>
        </w:rPr>
        <w:t>nhất,</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gia</w:t>
      </w:r>
      <w:r>
        <w:rPr>
          <w:color w:val="231F20"/>
          <w:spacing w:val="-7"/>
        </w:rPr>
        <w:t> </w:t>
      </w:r>
      <w:r>
        <w:rPr>
          <w:color w:val="231F20"/>
        </w:rPr>
        <w:t>hạnh rộng. Mười lăm khoảnh tâm của kiến đạo được gọi là an đủ, vững chắc.</w:t>
      </w:r>
      <w:r>
        <w:rPr>
          <w:color w:val="231F20"/>
          <w:spacing w:val="-13"/>
        </w:rPr>
        <w:t> </w:t>
      </w:r>
      <w:r>
        <w:rPr>
          <w:color w:val="231F20"/>
        </w:rPr>
        <w:t>Quả</w:t>
      </w:r>
      <w:r>
        <w:rPr>
          <w:color w:val="231F20"/>
          <w:spacing w:val="-13"/>
        </w:rPr>
        <w:t> </w:t>
      </w:r>
      <w:r>
        <w:rPr>
          <w:color w:val="231F20"/>
        </w:rPr>
        <w:t>Nhất</w:t>
      </w:r>
      <w:r>
        <w:rPr>
          <w:color w:val="231F20"/>
          <w:spacing w:val="-12"/>
        </w:rPr>
        <w:t> </w:t>
      </w:r>
      <w:r>
        <w:rPr>
          <w:color w:val="231F20"/>
        </w:rPr>
        <w:t>lai</w:t>
      </w:r>
      <w:r>
        <w:rPr>
          <w:color w:val="231F20"/>
          <w:spacing w:val="-13"/>
        </w:rPr>
        <w:t> </w:t>
      </w:r>
      <w:r>
        <w:rPr>
          <w:color w:val="231F20"/>
        </w:rPr>
        <w:t>trước</w:t>
      </w:r>
      <w:r>
        <w:rPr>
          <w:color w:val="231F20"/>
          <w:spacing w:val="-13"/>
        </w:rPr>
        <w:t> </w:t>
      </w:r>
      <w:r>
        <w:rPr>
          <w:color w:val="231F20"/>
        </w:rPr>
        <w:t>tạo</w:t>
      </w:r>
      <w:r>
        <w:rPr>
          <w:color w:val="231F20"/>
          <w:spacing w:val="-12"/>
        </w:rPr>
        <w:t> </w:t>
      </w:r>
      <w:r>
        <w:rPr>
          <w:color w:val="231F20"/>
        </w:rPr>
        <w:t>gia</w:t>
      </w:r>
      <w:r>
        <w:rPr>
          <w:color w:val="231F20"/>
          <w:spacing w:val="-13"/>
        </w:rPr>
        <w:t> </w:t>
      </w:r>
      <w:r>
        <w:rPr>
          <w:color w:val="231F20"/>
        </w:rPr>
        <w:t>hạnh</w:t>
      </w:r>
      <w:r>
        <w:rPr>
          <w:color w:val="231F20"/>
          <w:spacing w:val="-12"/>
        </w:rPr>
        <w:t> </w:t>
      </w:r>
      <w:r>
        <w:rPr>
          <w:color w:val="231F20"/>
        </w:rPr>
        <w:t>rộng:</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như</w:t>
      </w:r>
      <w:r>
        <w:rPr>
          <w:color w:val="231F20"/>
          <w:spacing w:val="-13"/>
        </w:rPr>
        <w:t> </w:t>
      </w:r>
      <w:r>
        <w:rPr>
          <w:color w:val="231F20"/>
        </w:rPr>
        <w:t>trước</w:t>
      </w:r>
      <w:r>
        <w:rPr>
          <w:color w:val="231F20"/>
          <w:spacing w:val="-13"/>
        </w:rPr>
        <w:t> </w:t>
      </w:r>
      <w:r>
        <w:rPr>
          <w:color w:val="231F20"/>
        </w:rPr>
        <w:t>đã</w:t>
      </w:r>
      <w:r>
        <w:rPr>
          <w:color w:val="231F20"/>
          <w:spacing w:val="-12"/>
        </w:rPr>
        <w:t> </w:t>
      </w:r>
      <w:r>
        <w:rPr>
          <w:color w:val="231F20"/>
        </w:rPr>
        <w:t>nói và lìa nhiễm cõi dục, có các đạo gia hạnh, sáu đạo vô gián, năm đạo giải thoát, tức ở đây gọi là an định, vững chắc.</w:t>
      </w:r>
    </w:p>
    <w:p>
      <w:pPr>
        <w:pStyle w:val="BodyText"/>
        <w:spacing w:line="273" w:lineRule="auto" w:before="109"/>
        <w:ind w:right="107"/>
      </w:pPr>
      <w:r>
        <w:rPr>
          <w:color w:val="231F20"/>
        </w:rPr>
        <w:t>Có thuyết cho: Quả Dự lưu gọi là an định vững chắc. Quả Bất hoàn</w:t>
      </w:r>
      <w:r>
        <w:rPr>
          <w:color w:val="231F20"/>
          <w:spacing w:val="-7"/>
        </w:rPr>
        <w:t> </w:t>
      </w:r>
      <w:r>
        <w:rPr>
          <w:color w:val="231F20"/>
        </w:rPr>
        <w:t>trước</w:t>
      </w:r>
      <w:r>
        <w:rPr>
          <w:color w:val="231F20"/>
          <w:spacing w:val="-6"/>
        </w:rPr>
        <w:t> </w:t>
      </w:r>
      <w:r>
        <w:rPr>
          <w:color w:val="231F20"/>
        </w:rPr>
        <w:t>tạo</w:t>
      </w:r>
      <w:r>
        <w:rPr>
          <w:color w:val="231F20"/>
          <w:spacing w:val="-6"/>
        </w:rPr>
        <w:t> </w:t>
      </w:r>
      <w:r>
        <w:rPr>
          <w:color w:val="231F20"/>
        </w:rPr>
        <w:t>gia</w:t>
      </w:r>
      <w:r>
        <w:rPr>
          <w:color w:val="231F20"/>
          <w:spacing w:val="-7"/>
        </w:rPr>
        <w:t> </w:t>
      </w:r>
      <w:r>
        <w:rPr>
          <w:color w:val="231F20"/>
        </w:rPr>
        <w:t>hạnh</w:t>
      </w:r>
      <w:r>
        <w:rPr>
          <w:color w:val="231F20"/>
          <w:spacing w:val="-6"/>
        </w:rPr>
        <w:t> </w:t>
      </w:r>
      <w:r>
        <w:rPr>
          <w:color w:val="231F20"/>
        </w:rPr>
        <w:t>rộng:</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7"/>
        </w:rPr>
        <w:t> </w:t>
      </w:r>
      <w:r>
        <w:rPr>
          <w:color w:val="231F20"/>
        </w:rPr>
        <w:t>nói</w:t>
      </w:r>
      <w:r>
        <w:rPr>
          <w:color w:val="231F20"/>
          <w:spacing w:val="-6"/>
        </w:rPr>
        <w:t> </w:t>
      </w:r>
      <w:r>
        <w:rPr>
          <w:color w:val="231F20"/>
        </w:rPr>
        <w:t>và</w:t>
      </w:r>
      <w:r>
        <w:rPr>
          <w:color w:val="231F20"/>
          <w:spacing w:val="-6"/>
        </w:rPr>
        <w:t> </w:t>
      </w:r>
      <w:r>
        <w:rPr>
          <w:color w:val="231F20"/>
        </w:rPr>
        <w:t>lìa</w:t>
      </w:r>
      <w:r>
        <w:rPr>
          <w:color w:val="231F20"/>
          <w:spacing w:val="-6"/>
        </w:rPr>
        <w:t> </w:t>
      </w:r>
      <w:r>
        <w:rPr>
          <w:color w:val="231F20"/>
        </w:rPr>
        <w:t>nhiễm cõi</w:t>
      </w:r>
      <w:r>
        <w:rPr>
          <w:color w:val="231F20"/>
          <w:spacing w:val="-6"/>
        </w:rPr>
        <w:t> </w:t>
      </w:r>
      <w:r>
        <w:rPr>
          <w:color w:val="231F20"/>
        </w:rPr>
        <w:t>dục,</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đạo</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ba</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hai</w:t>
      </w:r>
      <w:r>
        <w:rPr>
          <w:color w:val="231F20"/>
          <w:spacing w:val="-6"/>
        </w:rPr>
        <w:t> </w:t>
      </w:r>
      <w:r>
        <w:rPr>
          <w:color w:val="231F20"/>
        </w:rPr>
        <w:t>đạo</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tức</w:t>
      </w:r>
      <w:r>
        <w:rPr>
          <w:color w:val="231F20"/>
          <w:spacing w:val="-6"/>
        </w:rPr>
        <w:t> </w:t>
      </w:r>
      <w:r>
        <w:rPr>
          <w:color w:val="231F20"/>
          <w:spacing w:val="-14"/>
        </w:rPr>
        <w:t>ở </w:t>
      </w:r>
      <w:r>
        <w:rPr>
          <w:color w:val="231F20"/>
        </w:rPr>
        <w:t>đây gọi là an định, vững chắc.</w:t>
      </w:r>
    </w:p>
    <w:p>
      <w:pPr>
        <w:pStyle w:val="BodyText"/>
        <w:spacing w:line="273" w:lineRule="auto" w:before="110"/>
        <w:ind w:right="107"/>
      </w:pPr>
      <w:r>
        <w:rPr>
          <w:color w:val="231F20"/>
        </w:rPr>
        <w:t>Có thuyết nêu: Quả Nhất lai gọi là an định, vững chắc. Quả A-la-hán trước tạo gia hạnh rộng: Nghĩa là như trước đã nói và lìa nhiễm nơi một phẩm của tĩnh lự thứ nhất, có các đạo gia hạnh, cho đến định kim cang dụ, ở đây gọi chung là an định, vững chắc.</w:t>
      </w:r>
    </w:p>
    <w:p>
      <w:pPr>
        <w:pStyle w:val="BodyText"/>
        <w:spacing w:line="273" w:lineRule="auto" w:before="110"/>
        <w:ind w:right="108"/>
      </w:pPr>
      <w:r>
        <w:rPr>
          <w:color w:val="231F20"/>
        </w:rPr>
        <w:t>Có thuyết nói: Quả Bất hoàn gọi là an định, vững chắc. Do nhân duyên ấy nên Đức Phật chỉ nói bốn quả</w:t>
      </w:r>
      <w:r>
        <w:rPr>
          <w:color w:val="231F20"/>
          <w:spacing w:val="-6"/>
        </w:rPr>
        <w:t> </w:t>
      </w:r>
      <w:r>
        <w:rPr>
          <w:color w:val="231F20"/>
        </w:rPr>
        <w:t>Sa-môn.</w:t>
      </w:r>
    </w:p>
    <w:p>
      <w:pPr>
        <w:pStyle w:val="BodyText"/>
        <w:spacing w:line="273" w:lineRule="auto" w:before="112"/>
        <w:ind w:right="107"/>
      </w:pPr>
      <w:r>
        <w:rPr>
          <w:color w:val="231F20"/>
        </w:rPr>
        <w:t>Lại</w:t>
      </w:r>
      <w:r>
        <w:rPr>
          <w:color w:val="231F20"/>
          <w:spacing w:val="-6"/>
        </w:rPr>
        <w:t> </w:t>
      </w:r>
      <w:r>
        <w:rPr>
          <w:color w:val="231F20"/>
        </w:rPr>
        <w:t>nữa,</w:t>
      </w:r>
      <w:r>
        <w:rPr>
          <w:color w:val="231F20"/>
          <w:spacing w:val="-5"/>
        </w:rPr>
        <w:t> </w:t>
      </w:r>
      <w:r>
        <w:rPr>
          <w:color w:val="231F20"/>
        </w:rPr>
        <w:t>bốn</w:t>
      </w:r>
      <w:r>
        <w:rPr>
          <w:color w:val="231F20"/>
          <w:spacing w:val="-5"/>
        </w:rPr>
        <w:t> </w:t>
      </w:r>
      <w:r>
        <w:rPr>
          <w:color w:val="231F20"/>
        </w:rPr>
        <w:t>quả</w:t>
      </w:r>
      <w:r>
        <w:rPr>
          <w:color w:val="231F20"/>
          <w:spacing w:val="-5"/>
        </w:rPr>
        <w:t> </w:t>
      </w:r>
      <w:r>
        <w:rPr>
          <w:color w:val="231F20"/>
        </w:rPr>
        <w:t>vị</w:t>
      </w:r>
      <w:r>
        <w:rPr>
          <w:color w:val="231F20"/>
          <w:spacing w:val="-6"/>
        </w:rPr>
        <w:t> </w:t>
      </w:r>
      <w:r>
        <w:rPr>
          <w:color w:val="231F20"/>
          <w:spacing w:val="-5"/>
        </w:rPr>
        <w:t>này, </w:t>
      </w:r>
      <w:r>
        <w:rPr>
          <w:color w:val="231F20"/>
        </w:rPr>
        <w:t>các</w:t>
      </w:r>
      <w:r>
        <w:rPr>
          <w:color w:val="231F20"/>
          <w:spacing w:val="-5"/>
        </w:rPr>
        <w:t> </w:t>
      </w:r>
      <w:r>
        <w:rPr>
          <w:color w:val="231F20"/>
        </w:rPr>
        <w:t>Sư</w:t>
      </w:r>
      <w:r>
        <w:rPr>
          <w:color w:val="231F20"/>
          <w:spacing w:val="-5"/>
        </w:rPr>
        <w:t> </w:t>
      </w:r>
      <w:r>
        <w:rPr>
          <w:color w:val="231F20"/>
        </w:rPr>
        <w:t>Du-già</w:t>
      </w:r>
      <w:r>
        <w:rPr>
          <w:color w:val="231F20"/>
          <w:spacing w:val="-5"/>
        </w:rPr>
        <w:t> </w:t>
      </w:r>
      <w:r>
        <w:rPr>
          <w:color w:val="231F20"/>
        </w:rPr>
        <w:t>đã</w:t>
      </w:r>
      <w:r>
        <w:rPr>
          <w:color w:val="231F20"/>
          <w:spacing w:val="-6"/>
        </w:rPr>
        <w:t> </w:t>
      </w:r>
      <w:r>
        <w:rPr>
          <w:color w:val="231F20"/>
        </w:rPr>
        <w:t>đoạn</w:t>
      </w:r>
      <w:r>
        <w:rPr>
          <w:color w:val="231F20"/>
          <w:spacing w:val="-5"/>
        </w:rPr>
        <w:t> </w:t>
      </w:r>
      <w:r>
        <w:rPr>
          <w:color w:val="231F20"/>
        </w:rPr>
        <w:t>tuyệt</w:t>
      </w:r>
      <w:r>
        <w:rPr>
          <w:color w:val="231F20"/>
          <w:spacing w:val="-5"/>
        </w:rPr>
        <w:t> </w:t>
      </w:r>
      <w:r>
        <w:rPr>
          <w:color w:val="231F20"/>
        </w:rPr>
        <w:t>dứt</w:t>
      </w:r>
      <w:r>
        <w:rPr>
          <w:color w:val="231F20"/>
          <w:spacing w:val="-5"/>
        </w:rPr>
        <w:t> </w:t>
      </w:r>
      <w:r>
        <w:rPr>
          <w:color w:val="231F20"/>
        </w:rPr>
        <w:t>bỏ</w:t>
      </w:r>
      <w:r>
        <w:rPr>
          <w:color w:val="231F20"/>
          <w:spacing w:val="-5"/>
        </w:rPr>
        <w:t> </w:t>
      </w:r>
      <w:r>
        <w:rPr>
          <w:color w:val="231F20"/>
        </w:rPr>
        <w:t>tất cả</w:t>
      </w:r>
      <w:r>
        <w:rPr>
          <w:color w:val="231F20"/>
          <w:spacing w:val="-5"/>
        </w:rPr>
        <w:t> </w:t>
      </w:r>
      <w:r>
        <w:rPr>
          <w:color w:val="231F20"/>
        </w:rPr>
        <w:t>phần</w:t>
      </w:r>
      <w:r>
        <w:rPr>
          <w:color w:val="231F20"/>
          <w:spacing w:val="-5"/>
        </w:rPr>
        <w:t> </w:t>
      </w:r>
      <w:r>
        <w:rPr>
          <w:color w:val="231F20"/>
        </w:rPr>
        <w:t>sinh.</w:t>
      </w:r>
      <w:r>
        <w:rPr>
          <w:color w:val="231F20"/>
          <w:spacing w:val="-4"/>
        </w:rPr>
        <w:t> </w:t>
      </w:r>
      <w:r>
        <w:rPr>
          <w:color w:val="231F20"/>
        </w:rPr>
        <w:t>Phần</w:t>
      </w:r>
      <w:r>
        <w:rPr>
          <w:color w:val="231F20"/>
          <w:spacing w:val="-5"/>
        </w:rPr>
        <w:t> </w:t>
      </w:r>
      <w:r>
        <w:rPr>
          <w:color w:val="231F20"/>
        </w:rPr>
        <w:t>vị</w:t>
      </w:r>
      <w:r>
        <w:rPr>
          <w:color w:val="231F20"/>
          <w:spacing w:val="-4"/>
        </w:rPr>
        <w:t> </w:t>
      </w:r>
      <w:r>
        <w:rPr>
          <w:color w:val="231F20"/>
        </w:rPr>
        <w:t>khác</w:t>
      </w:r>
      <w:r>
        <w:rPr>
          <w:color w:val="231F20"/>
          <w:spacing w:val="-5"/>
        </w:rPr>
        <w:t> </w:t>
      </w:r>
      <w:r>
        <w:rPr>
          <w:color w:val="231F20"/>
        </w:rPr>
        <w:t>thì</w:t>
      </w:r>
      <w:r>
        <w:rPr>
          <w:color w:val="231F20"/>
          <w:spacing w:val="-4"/>
        </w:rPr>
        <w:t> </w:t>
      </w:r>
      <w:r>
        <w:rPr>
          <w:color w:val="231F20"/>
        </w:rPr>
        <w:t>không</w:t>
      </w:r>
      <w:r>
        <w:rPr>
          <w:color w:val="231F20"/>
          <w:spacing w:val="-5"/>
        </w:rPr>
        <w:t> </w:t>
      </w:r>
      <w:r>
        <w:rPr>
          <w:color w:val="231F20"/>
        </w:rPr>
        <w:t>như</w:t>
      </w:r>
      <w:r>
        <w:rPr>
          <w:color w:val="231F20"/>
          <w:spacing w:val="-4"/>
        </w:rPr>
        <w:t> </w:t>
      </w:r>
      <w:r>
        <w:rPr>
          <w:color w:val="231F20"/>
        </w:rPr>
        <w:t>thế.</w:t>
      </w:r>
      <w:r>
        <w:rPr>
          <w:color w:val="231F20"/>
          <w:spacing w:val="-10"/>
        </w:rPr>
        <w:t> </w:t>
      </w:r>
      <w:r>
        <w:rPr>
          <w:color w:val="231F20"/>
        </w:rPr>
        <w:t>Tức</w:t>
      </w:r>
      <w:r>
        <w:rPr>
          <w:color w:val="231F20"/>
          <w:spacing w:val="-4"/>
        </w:rPr>
        <w:t> </w:t>
      </w:r>
      <w:r>
        <w:rPr>
          <w:color w:val="231F20"/>
        </w:rPr>
        <w:t>là</w:t>
      </w:r>
      <w:r>
        <w:rPr>
          <w:color w:val="231F20"/>
          <w:spacing w:val="-5"/>
        </w:rPr>
        <w:t> </w:t>
      </w:r>
      <w:r>
        <w:rPr>
          <w:color w:val="231F20"/>
        </w:rPr>
        <w:t>quả</w:t>
      </w:r>
      <w:r>
        <w:rPr>
          <w:color w:val="231F20"/>
          <w:spacing w:val="-4"/>
        </w:rPr>
        <w:t> </w:t>
      </w:r>
      <w:r>
        <w:rPr>
          <w:color w:val="231F20"/>
        </w:rPr>
        <w:t>Dự</w:t>
      </w:r>
      <w:r>
        <w:rPr>
          <w:color w:val="231F20"/>
          <w:spacing w:val="-5"/>
        </w:rPr>
        <w:t> </w:t>
      </w:r>
      <w:r>
        <w:rPr>
          <w:color w:val="231F20"/>
        </w:rPr>
        <w:t>lưu,</w:t>
      </w:r>
      <w:r>
        <w:rPr>
          <w:color w:val="231F20"/>
          <w:spacing w:val="-4"/>
        </w:rPr>
        <w:t> </w:t>
      </w:r>
      <w:r>
        <w:rPr>
          <w:color w:val="231F20"/>
        </w:rPr>
        <w:t>trừ bảy</w:t>
      </w:r>
      <w:r>
        <w:rPr>
          <w:color w:val="231F20"/>
          <w:spacing w:val="-7"/>
        </w:rPr>
        <w:t> </w:t>
      </w:r>
      <w:r>
        <w:rPr>
          <w:color w:val="231F20"/>
        </w:rPr>
        <w:t>lần</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và</w:t>
      </w:r>
      <w:r>
        <w:rPr>
          <w:color w:val="231F20"/>
          <w:spacing w:val="-6"/>
        </w:rPr>
        <w:t> </w:t>
      </w:r>
      <w:r>
        <w:rPr>
          <w:color w:val="231F20"/>
        </w:rPr>
        <w:t>mỗi</w:t>
      </w:r>
      <w:r>
        <w:rPr>
          <w:color w:val="231F20"/>
          <w:spacing w:val="-7"/>
        </w:rPr>
        <w:t> </w:t>
      </w:r>
      <w:r>
        <w:rPr>
          <w:color w:val="231F20"/>
        </w:rPr>
        <w:t>mỗi</w:t>
      </w:r>
      <w:r>
        <w:rPr>
          <w:color w:val="231F20"/>
          <w:spacing w:val="-6"/>
        </w:rPr>
        <w:t> </w:t>
      </w:r>
      <w:r>
        <w:rPr>
          <w:color w:val="231F20"/>
        </w:rPr>
        <w:t>xứ</w:t>
      </w:r>
      <w:r>
        <w:rPr>
          <w:color w:val="231F20"/>
          <w:spacing w:val="-7"/>
        </w:rPr>
        <w:t> </w:t>
      </w:r>
      <w:r>
        <w:rPr>
          <w:color w:val="231F20"/>
        </w:rPr>
        <w:t>một</w:t>
      </w:r>
      <w:r>
        <w:rPr>
          <w:color w:val="231F20"/>
          <w:spacing w:val="-6"/>
        </w:rPr>
        <w:t> </w:t>
      </w:r>
      <w:r>
        <w:rPr>
          <w:color w:val="231F20"/>
        </w:rPr>
        <w:t>lần</w:t>
      </w:r>
      <w:r>
        <w:rPr>
          <w:color w:val="231F20"/>
          <w:spacing w:val="-7"/>
        </w:rPr>
        <w:t> </w:t>
      </w:r>
      <w:r>
        <w:rPr>
          <w:color w:val="231F20"/>
        </w:rPr>
        <w:t>sinh</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cõi</w:t>
      </w:r>
      <w:r>
        <w:rPr>
          <w:color w:val="231F20"/>
          <w:spacing w:val="-6"/>
        </w:rPr>
        <w:t> </w:t>
      </w:r>
      <w:r>
        <w:rPr>
          <w:color w:val="231F20"/>
        </w:rPr>
        <w:t>vô sắc, tất cả sinh khác đều đạt phi trạch diệt. Quả Nhất lai, trừ hai lần sinh ở cõi dục và một lần sinh ở mỗi mỗi xứ của cõi sắc, cõi vô sắc, tất cả sinh khác đều được phi trạch diệt. Quả Bất hoàn, trừ một lần sinh nơi mỗi mỗi xứ thuộc cõi sắc, cõi vô sắc, tất cả sinh khác đều được phi trạch diệt. Quả A-la-hán đối với tất cả sinh đều được phi trạch diệt. Thế nên Đức Phật chỉ nói bốn quả</w:t>
      </w:r>
      <w:r>
        <w:rPr>
          <w:color w:val="231F20"/>
          <w:spacing w:val="-11"/>
        </w:rPr>
        <w:t> </w:t>
      </w:r>
      <w:r>
        <w:rPr>
          <w:color w:val="231F20"/>
        </w:rPr>
        <w:t>Sa-môn.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Lại</w:t>
      </w:r>
      <w:r>
        <w:rPr>
          <w:color w:val="231F20"/>
          <w:spacing w:val="-20"/>
        </w:rPr>
        <w:t> </w:t>
      </w:r>
      <w:r>
        <w:rPr>
          <w:color w:val="231F20"/>
        </w:rPr>
        <w:t>nữa,</w:t>
      </w:r>
      <w:r>
        <w:rPr>
          <w:color w:val="231F20"/>
          <w:spacing w:val="-20"/>
        </w:rPr>
        <w:t> </w:t>
      </w:r>
      <w:r>
        <w:rPr>
          <w:color w:val="231F20"/>
        </w:rPr>
        <w:t>bốn</w:t>
      </w:r>
      <w:r>
        <w:rPr>
          <w:color w:val="231F20"/>
          <w:spacing w:val="-20"/>
        </w:rPr>
        <w:t> </w:t>
      </w:r>
      <w:r>
        <w:rPr>
          <w:color w:val="231F20"/>
        </w:rPr>
        <w:t>quả</w:t>
      </w:r>
      <w:r>
        <w:rPr>
          <w:color w:val="231F20"/>
          <w:spacing w:val="-20"/>
        </w:rPr>
        <w:t> </w:t>
      </w:r>
      <w:r>
        <w:rPr>
          <w:color w:val="231F20"/>
        </w:rPr>
        <w:t>vị</w:t>
      </w:r>
      <w:r>
        <w:rPr>
          <w:color w:val="231F20"/>
          <w:spacing w:val="-20"/>
        </w:rPr>
        <w:t> </w:t>
      </w:r>
      <w:r>
        <w:rPr>
          <w:color w:val="231F20"/>
          <w:spacing w:val="-6"/>
        </w:rPr>
        <w:t>này,</w:t>
      </w:r>
      <w:r>
        <w:rPr>
          <w:color w:val="231F20"/>
          <w:spacing w:val="-19"/>
        </w:rPr>
        <w:t> </w:t>
      </w:r>
      <w:r>
        <w:rPr>
          <w:color w:val="231F20"/>
        </w:rPr>
        <w:t>các</w:t>
      </w:r>
      <w:r>
        <w:rPr>
          <w:color w:val="231F20"/>
          <w:spacing w:val="-20"/>
        </w:rPr>
        <w:t> </w:t>
      </w:r>
      <w:r>
        <w:rPr>
          <w:color w:val="231F20"/>
        </w:rPr>
        <w:t>Sư</w:t>
      </w:r>
      <w:r>
        <w:rPr>
          <w:color w:val="231F20"/>
          <w:spacing w:val="-20"/>
        </w:rPr>
        <w:t> </w:t>
      </w:r>
      <w:r>
        <w:rPr>
          <w:color w:val="231F20"/>
        </w:rPr>
        <w:t>Du-già</w:t>
      </w:r>
      <w:r>
        <w:rPr>
          <w:color w:val="231F20"/>
          <w:spacing w:val="-20"/>
        </w:rPr>
        <w:t> </w:t>
      </w:r>
      <w:r>
        <w:rPr>
          <w:color w:val="231F20"/>
        </w:rPr>
        <w:t>đã</w:t>
      </w:r>
      <w:r>
        <w:rPr>
          <w:color w:val="231F20"/>
          <w:spacing w:val="-20"/>
        </w:rPr>
        <w:t> </w:t>
      </w:r>
      <w:r>
        <w:rPr>
          <w:color w:val="231F20"/>
        </w:rPr>
        <w:t>tập</w:t>
      </w:r>
      <w:r>
        <w:rPr>
          <w:color w:val="231F20"/>
          <w:spacing w:val="-20"/>
        </w:rPr>
        <w:t> </w:t>
      </w:r>
      <w:r>
        <w:rPr>
          <w:color w:val="231F20"/>
        </w:rPr>
        <w:t>hợp</w:t>
      </w:r>
      <w:r>
        <w:rPr>
          <w:color w:val="231F20"/>
          <w:spacing w:val="-20"/>
        </w:rPr>
        <w:t> </w:t>
      </w:r>
      <w:r>
        <w:rPr>
          <w:color w:val="231F20"/>
        </w:rPr>
        <w:t>chung</w:t>
      </w:r>
      <w:r>
        <w:rPr>
          <w:color w:val="231F20"/>
          <w:spacing w:val="-19"/>
        </w:rPr>
        <w:t> </w:t>
      </w:r>
      <w:r>
        <w:rPr>
          <w:color w:val="231F20"/>
        </w:rPr>
        <w:t>chỗ</w:t>
      </w:r>
      <w:r>
        <w:rPr>
          <w:color w:val="231F20"/>
          <w:spacing w:val="-20"/>
        </w:rPr>
        <w:t> </w:t>
      </w:r>
      <w:r>
        <w:rPr>
          <w:color w:val="231F20"/>
          <w:spacing w:val="-2"/>
        </w:rPr>
        <w:t>đắc </w:t>
      </w:r>
      <w:r>
        <w:rPr>
          <w:color w:val="231F20"/>
        </w:rPr>
        <w:t>của</w:t>
      </w:r>
      <w:r>
        <w:rPr>
          <w:color w:val="231F20"/>
          <w:spacing w:val="-17"/>
        </w:rPr>
        <w:t> </w:t>
      </w:r>
      <w:r>
        <w:rPr>
          <w:color w:val="231F20"/>
        </w:rPr>
        <w:t>phiền</w:t>
      </w:r>
      <w:r>
        <w:rPr>
          <w:color w:val="231F20"/>
          <w:spacing w:val="-17"/>
        </w:rPr>
        <w:t> </w:t>
      </w:r>
      <w:r>
        <w:rPr>
          <w:color w:val="231F20"/>
        </w:rPr>
        <w:t>não</w:t>
      </w:r>
      <w:r>
        <w:rPr>
          <w:color w:val="231F20"/>
          <w:spacing w:val="-16"/>
        </w:rPr>
        <w:t> </w:t>
      </w:r>
      <w:r>
        <w:rPr>
          <w:color w:val="231F20"/>
        </w:rPr>
        <w:t>đã</w:t>
      </w:r>
      <w:r>
        <w:rPr>
          <w:color w:val="231F20"/>
          <w:spacing w:val="-17"/>
        </w:rPr>
        <w:t> </w:t>
      </w:r>
      <w:r>
        <w:rPr>
          <w:color w:val="231F20"/>
        </w:rPr>
        <w:t>đoạn</w:t>
      </w:r>
      <w:r>
        <w:rPr>
          <w:color w:val="231F20"/>
          <w:spacing w:val="-16"/>
        </w:rPr>
        <w:t> </w:t>
      </w:r>
      <w:r>
        <w:rPr>
          <w:color w:val="231F20"/>
        </w:rPr>
        <w:t>nơi</w:t>
      </w:r>
      <w:r>
        <w:rPr>
          <w:color w:val="231F20"/>
          <w:spacing w:val="-17"/>
        </w:rPr>
        <w:t> </w:t>
      </w:r>
      <w:r>
        <w:rPr>
          <w:color w:val="231F20"/>
        </w:rPr>
        <w:t>ba</w:t>
      </w:r>
      <w:r>
        <w:rPr>
          <w:color w:val="231F20"/>
          <w:spacing w:val="-16"/>
        </w:rPr>
        <w:t> </w:t>
      </w:r>
      <w:r>
        <w:rPr>
          <w:color w:val="231F20"/>
        </w:rPr>
        <w:t>cõi</w:t>
      </w:r>
      <w:r>
        <w:rPr>
          <w:color w:val="231F20"/>
          <w:spacing w:val="-17"/>
        </w:rPr>
        <w:t> </w:t>
      </w:r>
      <w:r>
        <w:rPr>
          <w:color w:val="231F20"/>
        </w:rPr>
        <w:t>do</w:t>
      </w:r>
      <w:r>
        <w:rPr>
          <w:color w:val="231F20"/>
          <w:spacing w:val="-16"/>
        </w:rPr>
        <w:t> </w:t>
      </w:r>
      <w:r>
        <w:rPr>
          <w:color w:val="231F20"/>
        </w:rPr>
        <w:t>kiến</w:t>
      </w:r>
      <w:r>
        <w:rPr>
          <w:color w:val="231F20"/>
          <w:spacing w:val="-17"/>
        </w:rPr>
        <w:t> </w:t>
      </w:r>
      <w:r>
        <w:rPr>
          <w:color w:val="231F20"/>
        </w:rPr>
        <w:t>đạo,</w:t>
      </w:r>
      <w:r>
        <w:rPr>
          <w:color w:val="231F20"/>
          <w:spacing w:val="-16"/>
        </w:rPr>
        <w:t> </w:t>
      </w:r>
      <w:r>
        <w:rPr>
          <w:color w:val="231F20"/>
        </w:rPr>
        <w:t>tu</w:t>
      </w:r>
      <w:r>
        <w:rPr>
          <w:color w:val="231F20"/>
          <w:spacing w:val="-17"/>
        </w:rPr>
        <w:t> </w:t>
      </w:r>
      <w:r>
        <w:rPr>
          <w:color w:val="231F20"/>
        </w:rPr>
        <w:t>đạo</w:t>
      </w:r>
      <w:r>
        <w:rPr>
          <w:color w:val="231F20"/>
          <w:spacing w:val="-16"/>
        </w:rPr>
        <w:t> </w:t>
      </w:r>
      <w:r>
        <w:rPr>
          <w:color w:val="231F20"/>
        </w:rPr>
        <w:t>đoạn</w:t>
      </w:r>
      <w:r>
        <w:rPr>
          <w:color w:val="231F20"/>
          <w:spacing w:val="-17"/>
        </w:rPr>
        <w:t> </w:t>
      </w:r>
      <w:r>
        <w:rPr>
          <w:color w:val="231F20"/>
        </w:rPr>
        <w:t>trừ.</w:t>
      </w:r>
      <w:r>
        <w:rPr>
          <w:color w:val="231F20"/>
          <w:spacing w:val="-16"/>
        </w:rPr>
        <w:t> </w:t>
      </w:r>
      <w:r>
        <w:rPr>
          <w:color w:val="231F20"/>
        </w:rPr>
        <w:t>Phần</w:t>
      </w:r>
      <w:r>
        <w:rPr>
          <w:color w:val="231F20"/>
          <w:spacing w:val="-17"/>
        </w:rPr>
        <w:t> </w:t>
      </w:r>
      <w:r>
        <w:rPr>
          <w:color w:val="231F20"/>
        </w:rPr>
        <w:t>vị khác</w:t>
      </w:r>
      <w:r>
        <w:rPr>
          <w:color w:val="231F20"/>
          <w:spacing w:val="-19"/>
        </w:rPr>
        <w:t> </w:t>
      </w:r>
      <w:r>
        <w:rPr>
          <w:color w:val="231F20"/>
        </w:rPr>
        <w:t>thì</w:t>
      </w:r>
      <w:r>
        <w:rPr>
          <w:color w:val="231F20"/>
          <w:spacing w:val="-18"/>
        </w:rPr>
        <w:t> </w:t>
      </w:r>
      <w:r>
        <w:rPr>
          <w:color w:val="231F20"/>
        </w:rPr>
        <w:t>không</w:t>
      </w:r>
      <w:r>
        <w:rPr>
          <w:color w:val="231F20"/>
          <w:spacing w:val="-19"/>
        </w:rPr>
        <w:t> </w:t>
      </w:r>
      <w:r>
        <w:rPr>
          <w:color w:val="231F20"/>
        </w:rPr>
        <w:t>như</w:t>
      </w:r>
      <w:r>
        <w:rPr>
          <w:color w:val="231F20"/>
          <w:spacing w:val="-18"/>
        </w:rPr>
        <w:t> </w:t>
      </w:r>
      <w:r>
        <w:rPr>
          <w:color w:val="231F20"/>
        </w:rPr>
        <w:t>thế.</w:t>
      </w:r>
      <w:r>
        <w:rPr>
          <w:color w:val="231F20"/>
          <w:spacing w:val="-18"/>
        </w:rPr>
        <w:t> </w:t>
      </w:r>
      <w:r>
        <w:rPr>
          <w:color w:val="231F20"/>
        </w:rPr>
        <w:t>Nghĩa</w:t>
      </w:r>
      <w:r>
        <w:rPr>
          <w:color w:val="231F20"/>
          <w:spacing w:val="-19"/>
        </w:rPr>
        <w:t> </w:t>
      </w:r>
      <w:r>
        <w:rPr>
          <w:color w:val="231F20"/>
        </w:rPr>
        <w:t>là</w:t>
      </w:r>
      <w:r>
        <w:rPr>
          <w:color w:val="231F20"/>
          <w:spacing w:val="-18"/>
        </w:rPr>
        <w:t> </w:t>
      </w:r>
      <w:r>
        <w:rPr>
          <w:color w:val="231F20"/>
        </w:rPr>
        <w:t>quả</w:t>
      </w:r>
      <w:r>
        <w:rPr>
          <w:color w:val="231F20"/>
          <w:spacing w:val="-18"/>
        </w:rPr>
        <w:t> </w:t>
      </w:r>
      <w:r>
        <w:rPr>
          <w:color w:val="231F20"/>
        </w:rPr>
        <w:t>vị</w:t>
      </w:r>
      <w:r>
        <w:rPr>
          <w:color w:val="231F20"/>
          <w:spacing w:val="-19"/>
        </w:rPr>
        <w:t> </w:t>
      </w:r>
      <w:r>
        <w:rPr>
          <w:color w:val="231F20"/>
        </w:rPr>
        <w:t>Dự</w:t>
      </w:r>
      <w:r>
        <w:rPr>
          <w:color w:val="231F20"/>
          <w:spacing w:val="-18"/>
        </w:rPr>
        <w:t> </w:t>
      </w:r>
      <w:r>
        <w:rPr>
          <w:color w:val="231F20"/>
        </w:rPr>
        <w:t>lưu</w:t>
      </w:r>
      <w:r>
        <w:rPr>
          <w:color w:val="231F20"/>
          <w:spacing w:val="-19"/>
        </w:rPr>
        <w:t> </w:t>
      </w:r>
      <w:r>
        <w:rPr>
          <w:color w:val="231F20"/>
        </w:rPr>
        <w:t>tập</w:t>
      </w:r>
      <w:r>
        <w:rPr>
          <w:color w:val="231F20"/>
          <w:spacing w:val="-18"/>
        </w:rPr>
        <w:t> </w:t>
      </w:r>
      <w:r>
        <w:rPr>
          <w:color w:val="231F20"/>
        </w:rPr>
        <w:t>hợp</w:t>
      </w:r>
      <w:r>
        <w:rPr>
          <w:color w:val="231F20"/>
          <w:spacing w:val="-18"/>
        </w:rPr>
        <w:t> </w:t>
      </w:r>
      <w:r>
        <w:rPr>
          <w:color w:val="231F20"/>
        </w:rPr>
        <w:t>chung</w:t>
      </w:r>
      <w:r>
        <w:rPr>
          <w:color w:val="231F20"/>
          <w:spacing w:val="-19"/>
        </w:rPr>
        <w:t> </w:t>
      </w:r>
      <w:r>
        <w:rPr>
          <w:color w:val="231F20"/>
        </w:rPr>
        <w:t>chỗ</w:t>
      </w:r>
      <w:r>
        <w:rPr>
          <w:color w:val="231F20"/>
          <w:spacing w:val="-18"/>
        </w:rPr>
        <w:t> </w:t>
      </w:r>
      <w:r>
        <w:rPr>
          <w:color w:val="231F20"/>
          <w:spacing w:val="-2"/>
        </w:rPr>
        <w:t>đắc </w:t>
      </w:r>
      <w:r>
        <w:rPr>
          <w:color w:val="231F20"/>
        </w:rPr>
        <w:t>của phiền não đã đoạn nơi ba cõi do kiến đạo đoạn. Quả vị Nhất </w:t>
      </w:r>
      <w:r>
        <w:rPr>
          <w:color w:val="231F20"/>
          <w:spacing w:val="-2"/>
        </w:rPr>
        <w:t>lai </w:t>
      </w:r>
      <w:r>
        <w:rPr>
          <w:color w:val="231F20"/>
        </w:rPr>
        <w:t>tập</w:t>
      </w:r>
      <w:r>
        <w:rPr>
          <w:color w:val="231F20"/>
          <w:spacing w:val="-4"/>
        </w:rPr>
        <w:t> </w:t>
      </w:r>
      <w:r>
        <w:rPr>
          <w:color w:val="231F20"/>
        </w:rPr>
        <w:t>hợp</w:t>
      </w:r>
      <w:r>
        <w:rPr>
          <w:color w:val="231F20"/>
          <w:spacing w:val="-3"/>
        </w:rPr>
        <w:t> </w:t>
      </w:r>
      <w:r>
        <w:rPr>
          <w:color w:val="231F20"/>
        </w:rPr>
        <w:t>chung</w:t>
      </w:r>
      <w:r>
        <w:rPr>
          <w:color w:val="231F20"/>
          <w:spacing w:val="-3"/>
        </w:rPr>
        <w:t> </w:t>
      </w:r>
      <w:r>
        <w:rPr>
          <w:color w:val="231F20"/>
        </w:rPr>
        <w:t>chỗ</w:t>
      </w:r>
      <w:r>
        <w:rPr>
          <w:color w:val="231F20"/>
          <w:spacing w:val="-3"/>
        </w:rPr>
        <w:t> </w:t>
      </w:r>
      <w:r>
        <w:rPr>
          <w:color w:val="231F20"/>
        </w:rPr>
        <w:t>đắc</w:t>
      </w:r>
      <w:r>
        <w:rPr>
          <w:color w:val="231F20"/>
          <w:spacing w:val="-4"/>
        </w:rPr>
        <w:t> </w:t>
      </w:r>
      <w:r>
        <w:rPr>
          <w:color w:val="231F20"/>
        </w:rPr>
        <w:t>của</w:t>
      </w:r>
      <w:r>
        <w:rPr>
          <w:color w:val="231F20"/>
          <w:spacing w:val="-3"/>
        </w:rPr>
        <w:t> </w:t>
      </w:r>
      <w:r>
        <w:rPr>
          <w:color w:val="231F20"/>
        </w:rPr>
        <w:t>phiền</w:t>
      </w:r>
      <w:r>
        <w:rPr>
          <w:color w:val="231F20"/>
          <w:spacing w:val="-3"/>
        </w:rPr>
        <w:t> </w:t>
      </w:r>
      <w:r>
        <w:rPr>
          <w:color w:val="231F20"/>
        </w:rPr>
        <w:t>não</w:t>
      </w:r>
      <w:r>
        <w:rPr>
          <w:color w:val="231F20"/>
          <w:spacing w:val="-3"/>
        </w:rPr>
        <w:t> </w:t>
      </w:r>
      <w:r>
        <w:rPr>
          <w:color w:val="231F20"/>
        </w:rPr>
        <w:t>đã</w:t>
      </w:r>
      <w:r>
        <w:rPr>
          <w:color w:val="231F20"/>
          <w:spacing w:val="-3"/>
        </w:rPr>
        <w:t> </w:t>
      </w:r>
      <w:r>
        <w:rPr>
          <w:color w:val="231F20"/>
        </w:rPr>
        <w:t>đoạn</w:t>
      </w:r>
      <w:r>
        <w:rPr>
          <w:color w:val="231F20"/>
          <w:spacing w:val="-4"/>
        </w:rPr>
        <w:t> </w:t>
      </w:r>
      <w:r>
        <w:rPr>
          <w:color w:val="231F20"/>
        </w:rPr>
        <w:t>nơi</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do</w:t>
      </w:r>
      <w:r>
        <w:rPr>
          <w:color w:val="231F20"/>
          <w:spacing w:val="-3"/>
        </w:rPr>
        <w:t> </w:t>
      </w:r>
      <w:r>
        <w:rPr>
          <w:color w:val="231F20"/>
        </w:rPr>
        <w:t>kiến</w:t>
      </w:r>
      <w:r>
        <w:rPr>
          <w:color w:val="231F20"/>
          <w:spacing w:val="-4"/>
        </w:rPr>
        <w:t> </w:t>
      </w:r>
      <w:r>
        <w:rPr>
          <w:color w:val="231F20"/>
          <w:spacing w:val="-2"/>
        </w:rPr>
        <w:t>đạo </w:t>
      </w:r>
      <w:r>
        <w:rPr>
          <w:color w:val="231F20"/>
        </w:rPr>
        <w:t>đoạn</w:t>
      </w:r>
      <w:r>
        <w:rPr>
          <w:color w:val="231F20"/>
          <w:spacing w:val="-6"/>
        </w:rPr>
        <w:t> </w:t>
      </w:r>
      <w:r>
        <w:rPr>
          <w:color w:val="231F20"/>
        </w:rPr>
        <w:t>và</w:t>
      </w:r>
      <w:r>
        <w:rPr>
          <w:color w:val="231F20"/>
          <w:spacing w:val="-6"/>
        </w:rPr>
        <w:t> </w:t>
      </w:r>
      <w:r>
        <w:rPr>
          <w:color w:val="231F20"/>
        </w:rPr>
        <w:t>sáu</w:t>
      </w:r>
      <w:r>
        <w:rPr>
          <w:color w:val="231F20"/>
          <w:spacing w:val="-5"/>
        </w:rPr>
        <w:t> </w:t>
      </w:r>
      <w:r>
        <w:rPr>
          <w:color w:val="231F20"/>
        </w:rPr>
        <w:t>phẩm</w:t>
      </w:r>
      <w:r>
        <w:rPr>
          <w:color w:val="231F20"/>
          <w:spacing w:val="-6"/>
        </w:rPr>
        <w:t> </w:t>
      </w:r>
      <w:r>
        <w:rPr>
          <w:color w:val="231F20"/>
        </w:rPr>
        <w:t>trước</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Quả</w:t>
      </w:r>
      <w:r>
        <w:rPr>
          <w:color w:val="231F20"/>
          <w:spacing w:val="-5"/>
        </w:rPr>
        <w:t> </w:t>
      </w:r>
      <w:r>
        <w:rPr>
          <w:color w:val="231F20"/>
        </w:rPr>
        <w:t>vị</w:t>
      </w:r>
      <w:r>
        <w:rPr>
          <w:color w:val="231F20"/>
          <w:spacing w:val="-6"/>
        </w:rPr>
        <w:t> </w:t>
      </w:r>
      <w:r>
        <w:rPr>
          <w:color w:val="231F20"/>
        </w:rPr>
        <w:t>Bất</w:t>
      </w:r>
      <w:r>
        <w:rPr>
          <w:color w:val="231F20"/>
          <w:spacing w:val="-6"/>
        </w:rPr>
        <w:t> </w:t>
      </w:r>
      <w:r>
        <w:rPr>
          <w:color w:val="231F20"/>
        </w:rPr>
        <w:t>hoàn tập</w:t>
      </w:r>
      <w:r>
        <w:rPr>
          <w:color w:val="231F20"/>
          <w:spacing w:val="-4"/>
        </w:rPr>
        <w:t> </w:t>
      </w:r>
      <w:r>
        <w:rPr>
          <w:color w:val="231F20"/>
        </w:rPr>
        <w:t>hợp</w:t>
      </w:r>
      <w:r>
        <w:rPr>
          <w:color w:val="231F20"/>
          <w:spacing w:val="-3"/>
        </w:rPr>
        <w:t> </w:t>
      </w:r>
      <w:r>
        <w:rPr>
          <w:color w:val="231F20"/>
        </w:rPr>
        <w:t>chung</w:t>
      </w:r>
      <w:r>
        <w:rPr>
          <w:color w:val="231F20"/>
          <w:spacing w:val="-3"/>
        </w:rPr>
        <w:t> </w:t>
      </w:r>
      <w:r>
        <w:rPr>
          <w:color w:val="231F20"/>
        </w:rPr>
        <w:t>chỗ</w:t>
      </w:r>
      <w:r>
        <w:rPr>
          <w:color w:val="231F20"/>
          <w:spacing w:val="-3"/>
        </w:rPr>
        <w:t> </w:t>
      </w:r>
      <w:r>
        <w:rPr>
          <w:color w:val="231F20"/>
        </w:rPr>
        <w:t>đắc</w:t>
      </w:r>
      <w:r>
        <w:rPr>
          <w:color w:val="231F20"/>
          <w:spacing w:val="-4"/>
        </w:rPr>
        <w:t> </w:t>
      </w:r>
      <w:r>
        <w:rPr>
          <w:color w:val="231F20"/>
        </w:rPr>
        <w:t>của</w:t>
      </w:r>
      <w:r>
        <w:rPr>
          <w:color w:val="231F20"/>
          <w:spacing w:val="-3"/>
        </w:rPr>
        <w:t> </w:t>
      </w:r>
      <w:r>
        <w:rPr>
          <w:color w:val="231F20"/>
        </w:rPr>
        <w:t>phiền</w:t>
      </w:r>
      <w:r>
        <w:rPr>
          <w:color w:val="231F20"/>
          <w:spacing w:val="-3"/>
        </w:rPr>
        <w:t> </w:t>
      </w:r>
      <w:r>
        <w:rPr>
          <w:color w:val="231F20"/>
        </w:rPr>
        <w:t>não</w:t>
      </w:r>
      <w:r>
        <w:rPr>
          <w:color w:val="231F20"/>
          <w:spacing w:val="-3"/>
        </w:rPr>
        <w:t> </w:t>
      </w:r>
      <w:r>
        <w:rPr>
          <w:color w:val="231F20"/>
        </w:rPr>
        <w:t>đã</w:t>
      </w:r>
      <w:r>
        <w:rPr>
          <w:color w:val="231F20"/>
          <w:spacing w:val="-3"/>
        </w:rPr>
        <w:t> </w:t>
      </w:r>
      <w:r>
        <w:rPr>
          <w:color w:val="231F20"/>
        </w:rPr>
        <w:t>đoạn</w:t>
      </w:r>
      <w:r>
        <w:rPr>
          <w:color w:val="231F20"/>
          <w:spacing w:val="-4"/>
        </w:rPr>
        <w:t> </w:t>
      </w:r>
      <w:r>
        <w:rPr>
          <w:color w:val="231F20"/>
        </w:rPr>
        <w:t>nơi</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do</w:t>
      </w:r>
      <w:r>
        <w:rPr>
          <w:color w:val="231F20"/>
          <w:spacing w:val="-3"/>
        </w:rPr>
        <w:t> </w:t>
      </w:r>
      <w:r>
        <w:rPr>
          <w:color w:val="231F20"/>
        </w:rPr>
        <w:t>kiến</w:t>
      </w:r>
      <w:r>
        <w:rPr>
          <w:color w:val="231F20"/>
          <w:spacing w:val="-4"/>
        </w:rPr>
        <w:t> </w:t>
      </w:r>
      <w:r>
        <w:rPr>
          <w:color w:val="231F20"/>
          <w:spacing w:val="-2"/>
        </w:rPr>
        <w:t>đạo </w:t>
      </w:r>
      <w:r>
        <w:rPr>
          <w:color w:val="231F20"/>
        </w:rPr>
        <w:t>đoạn và của chín phẩm nơi cõi dục do tu đạo đoạn. Quả vị A-la-hán tập</w:t>
      </w:r>
      <w:r>
        <w:rPr>
          <w:color w:val="231F20"/>
          <w:spacing w:val="-15"/>
        </w:rPr>
        <w:t> </w:t>
      </w:r>
      <w:r>
        <w:rPr>
          <w:color w:val="231F20"/>
        </w:rPr>
        <w:t>hợp</w:t>
      </w:r>
      <w:r>
        <w:rPr>
          <w:color w:val="231F20"/>
          <w:spacing w:val="-14"/>
        </w:rPr>
        <w:t> </w:t>
      </w:r>
      <w:r>
        <w:rPr>
          <w:color w:val="231F20"/>
        </w:rPr>
        <w:t>chung</w:t>
      </w:r>
      <w:r>
        <w:rPr>
          <w:color w:val="231F20"/>
          <w:spacing w:val="-15"/>
        </w:rPr>
        <w:t> </w:t>
      </w:r>
      <w:r>
        <w:rPr>
          <w:color w:val="231F20"/>
        </w:rPr>
        <w:t>chỗ</w:t>
      </w:r>
      <w:r>
        <w:rPr>
          <w:color w:val="231F20"/>
          <w:spacing w:val="-14"/>
        </w:rPr>
        <w:t> </w:t>
      </w:r>
      <w:r>
        <w:rPr>
          <w:color w:val="231F20"/>
        </w:rPr>
        <w:t>đắc</w:t>
      </w:r>
      <w:r>
        <w:rPr>
          <w:color w:val="231F20"/>
          <w:spacing w:val="-15"/>
        </w:rPr>
        <w:t> </w:t>
      </w:r>
      <w:r>
        <w:rPr>
          <w:color w:val="231F20"/>
        </w:rPr>
        <w:t>của</w:t>
      </w:r>
      <w:r>
        <w:rPr>
          <w:color w:val="231F20"/>
          <w:spacing w:val="-14"/>
        </w:rPr>
        <w:t> </w:t>
      </w:r>
      <w:r>
        <w:rPr>
          <w:color w:val="231F20"/>
        </w:rPr>
        <w:t>tất</w:t>
      </w:r>
      <w:r>
        <w:rPr>
          <w:color w:val="231F20"/>
          <w:spacing w:val="-14"/>
        </w:rPr>
        <w:t> </w:t>
      </w:r>
      <w:r>
        <w:rPr>
          <w:color w:val="231F20"/>
        </w:rPr>
        <w:t>cả</w:t>
      </w:r>
      <w:r>
        <w:rPr>
          <w:color w:val="231F20"/>
          <w:spacing w:val="-15"/>
        </w:rPr>
        <w:t> </w:t>
      </w:r>
      <w:r>
        <w:rPr>
          <w:color w:val="231F20"/>
        </w:rPr>
        <w:t>phiền</w:t>
      </w:r>
      <w:r>
        <w:rPr>
          <w:color w:val="231F20"/>
          <w:spacing w:val="-14"/>
        </w:rPr>
        <w:t> </w:t>
      </w:r>
      <w:r>
        <w:rPr>
          <w:color w:val="231F20"/>
        </w:rPr>
        <w:t>não</w:t>
      </w:r>
      <w:r>
        <w:rPr>
          <w:color w:val="231F20"/>
          <w:spacing w:val="-15"/>
        </w:rPr>
        <w:t> </w:t>
      </w:r>
      <w:r>
        <w:rPr>
          <w:color w:val="231F20"/>
        </w:rPr>
        <w:t>đã</w:t>
      </w:r>
      <w:r>
        <w:rPr>
          <w:color w:val="231F20"/>
          <w:spacing w:val="-14"/>
        </w:rPr>
        <w:t> </w:t>
      </w:r>
      <w:r>
        <w:rPr>
          <w:color w:val="231F20"/>
        </w:rPr>
        <w:t>đoạn</w:t>
      </w:r>
      <w:r>
        <w:rPr>
          <w:color w:val="231F20"/>
          <w:spacing w:val="-15"/>
        </w:rPr>
        <w:t> </w:t>
      </w:r>
      <w:r>
        <w:rPr>
          <w:color w:val="231F20"/>
        </w:rPr>
        <w:t>nơi</w:t>
      </w:r>
      <w:r>
        <w:rPr>
          <w:color w:val="231F20"/>
          <w:spacing w:val="-14"/>
        </w:rPr>
        <w:t> </w:t>
      </w:r>
      <w:r>
        <w:rPr>
          <w:color w:val="231F20"/>
        </w:rPr>
        <w:t>ba</w:t>
      </w:r>
      <w:r>
        <w:rPr>
          <w:color w:val="231F20"/>
          <w:spacing w:val="-14"/>
        </w:rPr>
        <w:t> </w:t>
      </w:r>
      <w:r>
        <w:rPr>
          <w:color w:val="231F20"/>
        </w:rPr>
        <w:t>cõi</w:t>
      </w:r>
      <w:r>
        <w:rPr>
          <w:color w:val="231F20"/>
          <w:spacing w:val="-15"/>
        </w:rPr>
        <w:t> </w:t>
      </w:r>
      <w:r>
        <w:rPr>
          <w:color w:val="231F20"/>
        </w:rPr>
        <w:t>do</w:t>
      </w:r>
      <w:r>
        <w:rPr>
          <w:color w:val="231F20"/>
          <w:spacing w:val="-14"/>
        </w:rPr>
        <w:t> </w:t>
      </w:r>
      <w:r>
        <w:rPr>
          <w:color w:val="231F20"/>
        </w:rPr>
        <w:t>kiến đạo,</w:t>
      </w:r>
      <w:r>
        <w:rPr>
          <w:color w:val="231F20"/>
          <w:spacing w:val="-6"/>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11"/>
        </w:rPr>
        <w:t> </w:t>
      </w:r>
      <w:r>
        <w:rPr>
          <w:color w:val="231F20"/>
        </w:rPr>
        <w:t>Thế</w:t>
      </w:r>
      <w:r>
        <w:rPr>
          <w:color w:val="231F20"/>
          <w:spacing w:val="-5"/>
        </w:rPr>
        <w:t> </w:t>
      </w:r>
      <w:r>
        <w:rPr>
          <w:color w:val="231F20"/>
        </w:rPr>
        <w:t>nên</w:t>
      </w:r>
      <w:r>
        <w:rPr>
          <w:color w:val="231F20"/>
          <w:spacing w:val="-6"/>
        </w:rPr>
        <w:t> </w:t>
      </w:r>
      <w:r>
        <w:rPr>
          <w:color w:val="231F20"/>
        </w:rPr>
        <w:t>Đức</w:t>
      </w:r>
      <w:r>
        <w:rPr>
          <w:color w:val="231F20"/>
          <w:spacing w:val="-6"/>
        </w:rPr>
        <w:t> </w:t>
      </w:r>
      <w:r>
        <w:rPr>
          <w:color w:val="231F20"/>
        </w:rPr>
        <w:t>Phật</w:t>
      </w:r>
      <w:r>
        <w:rPr>
          <w:color w:val="231F20"/>
          <w:spacing w:val="-5"/>
        </w:rPr>
        <w:t> </w:t>
      </w:r>
      <w:r>
        <w:rPr>
          <w:color w:val="231F20"/>
        </w:rPr>
        <w:t>chỉ</w:t>
      </w:r>
      <w:r>
        <w:rPr>
          <w:color w:val="231F20"/>
          <w:spacing w:val="-6"/>
        </w:rPr>
        <w:t> </w:t>
      </w:r>
      <w:r>
        <w:rPr>
          <w:color w:val="231F20"/>
        </w:rPr>
        <w:t>nói</w:t>
      </w:r>
      <w:r>
        <w:rPr>
          <w:color w:val="231F20"/>
          <w:spacing w:val="-6"/>
        </w:rPr>
        <w:t> </w:t>
      </w:r>
      <w:r>
        <w:rPr>
          <w:color w:val="231F20"/>
        </w:rPr>
        <w:t>bốn</w:t>
      </w:r>
      <w:r>
        <w:rPr>
          <w:color w:val="231F20"/>
          <w:spacing w:val="-5"/>
        </w:rPr>
        <w:t> </w:t>
      </w:r>
      <w:r>
        <w:rPr>
          <w:color w:val="231F20"/>
        </w:rPr>
        <w:t>quả</w:t>
      </w:r>
      <w:r>
        <w:rPr>
          <w:color w:val="231F20"/>
          <w:spacing w:val="-6"/>
        </w:rPr>
        <w:t> </w:t>
      </w:r>
      <w:r>
        <w:rPr>
          <w:color w:val="231F20"/>
        </w:rPr>
        <w:t>Sa-môn.</w:t>
      </w:r>
    </w:p>
    <w:p>
      <w:pPr>
        <w:pStyle w:val="BodyText"/>
        <w:spacing w:line="276" w:lineRule="auto" w:before="115"/>
        <w:ind w:left="110" w:right="391"/>
      </w:pPr>
      <w:r>
        <w:rPr>
          <w:color w:val="231F20"/>
        </w:rPr>
        <w:t>Lại nữa, bốn quả vị này là nơi chốn được các Sư Du-già vốn mong</w:t>
      </w:r>
      <w:r>
        <w:rPr>
          <w:color w:val="231F20"/>
          <w:spacing w:val="-7"/>
        </w:rPr>
        <w:t> </w:t>
      </w:r>
      <w:r>
        <w:rPr>
          <w:color w:val="231F20"/>
        </w:rPr>
        <w:t>cầu.</w:t>
      </w:r>
      <w:r>
        <w:rPr>
          <w:color w:val="231F20"/>
          <w:spacing w:val="-7"/>
        </w:rPr>
        <w:t> </w:t>
      </w:r>
      <w:r>
        <w:rPr>
          <w:color w:val="231F20"/>
        </w:rPr>
        <w:t>Phần</w:t>
      </w:r>
      <w:r>
        <w:rPr>
          <w:color w:val="231F20"/>
          <w:spacing w:val="-7"/>
        </w:rPr>
        <w:t> </w:t>
      </w:r>
      <w:r>
        <w:rPr>
          <w:color w:val="231F20"/>
        </w:rPr>
        <w:t>vị</w:t>
      </w:r>
      <w:r>
        <w:rPr>
          <w:color w:val="231F20"/>
          <w:spacing w:val="-8"/>
        </w:rPr>
        <w:t> </w:t>
      </w:r>
      <w:r>
        <w:rPr>
          <w:color w:val="231F20"/>
        </w:rPr>
        <w:t>khác</w:t>
      </w:r>
      <w:r>
        <w:rPr>
          <w:color w:val="231F20"/>
          <w:spacing w:val="-7"/>
        </w:rPr>
        <w:t> </w:t>
      </w:r>
      <w:r>
        <w:rPr>
          <w:color w:val="231F20"/>
        </w:rPr>
        <w:t>thì</w:t>
      </w:r>
      <w:r>
        <w:rPr>
          <w:color w:val="231F20"/>
          <w:spacing w:val="-7"/>
        </w:rPr>
        <w:t> </w:t>
      </w:r>
      <w:r>
        <w:rPr>
          <w:color w:val="231F20"/>
        </w:rPr>
        <w:t>không</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nên</w:t>
      </w:r>
      <w:r>
        <w:rPr>
          <w:color w:val="231F20"/>
          <w:spacing w:val="-8"/>
        </w:rPr>
        <w:t> </w:t>
      </w:r>
      <w:r>
        <w:rPr>
          <w:color w:val="231F20"/>
        </w:rPr>
        <w:t>Đức</w:t>
      </w:r>
      <w:r>
        <w:rPr>
          <w:color w:val="231F20"/>
          <w:spacing w:val="-8"/>
        </w:rPr>
        <w:t> </w:t>
      </w:r>
      <w:r>
        <w:rPr>
          <w:color w:val="231F20"/>
        </w:rPr>
        <w:t>Phật</w:t>
      </w:r>
      <w:r>
        <w:rPr>
          <w:color w:val="231F20"/>
          <w:spacing w:val="-7"/>
        </w:rPr>
        <w:t> </w:t>
      </w:r>
      <w:r>
        <w:rPr>
          <w:color w:val="231F20"/>
        </w:rPr>
        <w:t>chỉ</w:t>
      </w:r>
      <w:r>
        <w:rPr>
          <w:color w:val="231F20"/>
          <w:spacing w:val="-7"/>
        </w:rPr>
        <w:t> </w:t>
      </w:r>
      <w:r>
        <w:rPr>
          <w:color w:val="231F20"/>
        </w:rPr>
        <w:t>nói</w:t>
      </w:r>
      <w:r>
        <w:rPr>
          <w:color w:val="231F20"/>
          <w:spacing w:val="-7"/>
        </w:rPr>
        <w:t> </w:t>
      </w:r>
      <w:r>
        <w:rPr>
          <w:color w:val="231F20"/>
        </w:rPr>
        <w:t>bốn quả</w:t>
      </w:r>
      <w:r>
        <w:rPr>
          <w:color w:val="231F20"/>
          <w:spacing w:val="-1"/>
        </w:rPr>
        <w:t> </w:t>
      </w:r>
      <w:r>
        <w:rPr>
          <w:color w:val="231F20"/>
        </w:rPr>
        <w:t>Sa-môn.</w:t>
      </w:r>
    </w:p>
    <w:p>
      <w:pPr>
        <w:pStyle w:val="BodyText"/>
        <w:spacing w:line="276" w:lineRule="auto"/>
        <w:ind w:left="110" w:right="390"/>
      </w:pPr>
      <w:r>
        <w:rPr>
          <w:color w:val="231F20"/>
        </w:rPr>
        <w:t>Lại nữa, bốn quả vị này, các Sư Du-già nói có người thoái chuyển, nếu chưa được trở lại tất không mạng chung. Phần vị khác thì không như vậy, nên Đức Phật chỉ nói bốn quả Sa-môn.</w:t>
      </w:r>
    </w:p>
    <w:p>
      <w:pPr>
        <w:pStyle w:val="BodyText"/>
        <w:spacing w:line="276" w:lineRule="auto"/>
        <w:ind w:left="110" w:right="391"/>
      </w:pPr>
      <w:r>
        <w:rPr>
          <w:color w:val="231F20"/>
        </w:rPr>
        <w:t>Lại nữa, bốn quả vị này là đối trị với năm nẻo, được phi </w:t>
      </w:r>
      <w:r>
        <w:rPr>
          <w:color w:val="231F20"/>
          <w:spacing w:val="-3"/>
        </w:rPr>
        <w:t>trạch </w:t>
      </w:r>
      <w:r>
        <w:rPr>
          <w:color w:val="231F20"/>
        </w:rPr>
        <w:t>diệt.</w:t>
      </w:r>
      <w:r>
        <w:rPr>
          <w:color w:val="231F20"/>
          <w:spacing w:val="-7"/>
        </w:rPr>
        <w:t> </w:t>
      </w:r>
      <w:r>
        <w:rPr>
          <w:color w:val="231F20"/>
        </w:rPr>
        <w:t>Phần</w:t>
      </w:r>
      <w:r>
        <w:rPr>
          <w:color w:val="231F20"/>
          <w:spacing w:val="-6"/>
        </w:rPr>
        <w:t> </w:t>
      </w:r>
      <w:r>
        <w:rPr>
          <w:color w:val="231F20"/>
        </w:rPr>
        <w:t>vị</w:t>
      </w:r>
      <w:r>
        <w:rPr>
          <w:color w:val="231F20"/>
          <w:spacing w:val="-6"/>
        </w:rPr>
        <w:t> </w:t>
      </w:r>
      <w:r>
        <w:rPr>
          <w:color w:val="231F20"/>
        </w:rPr>
        <w:t>khác</w:t>
      </w:r>
      <w:r>
        <w:rPr>
          <w:color w:val="231F20"/>
          <w:spacing w:val="-7"/>
        </w:rPr>
        <w:t> </w:t>
      </w:r>
      <w:r>
        <w:rPr>
          <w:color w:val="231F20"/>
        </w:rPr>
        <w:t>thì</w:t>
      </w:r>
      <w:r>
        <w:rPr>
          <w:color w:val="231F20"/>
          <w:spacing w:val="-6"/>
        </w:rPr>
        <w:t> </w:t>
      </w:r>
      <w:r>
        <w:rPr>
          <w:color w:val="231F20"/>
        </w:rPr>
        <w:t>không</w:t>
      </w:r>
      <w:r>
        <w:rPr>
          <w:color w:val="231F20"/>
          <w:spacing w:val="-6"/>
        </w:rPr>
        <w:t> </w:t>
      </w:r>
      <w:r>
        <w:rPr>
          <w:color w:val="231F20"/>
        </w:rPr>
        <w:t>như</w:t>
      </w:r>
      <w:r>
        <w:rPr>
          <w:color w:val="231F20"/>
          <w:spacing w:val="-7"/>
        </w:rPr>
        <w:t> </w:t>
      </w:r>
      <w:r>
        <w:rPr>
          <w:color w:val="231F20"/>
          <w:spacing w:val="-5"/>
        </w:rPr>
        <w:t>vậy.</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quả</w:t>
      </w:r>
      <w:r>
        <w:rPr>
          <w:color w:val="231F20"/>
          <w:spacing w:val="-6"/>
        </w:rPr>
        <w:t> </w:t>
      </w:r>
      <w:r>
        <w:rPr>
          <w:color w:val="231F20"/>
        </w:rPr>
        <w:t>Dự</w:t>
      </w:r>
      <w:r>
        <w:rPr>
          <w:color w:val="231F20"/>
          <w:spacing w:val="-6"/>
        </w:rPr>
        <w:t> </w:t>
      </w:r>
      <w:r>
        <w:rPr>
          <w:color w:val="231F20"/>
        </w:rPr>
        <w:t>lưu</w:t>
      </w:r>
      <w:r>
        <w:rPr>
          <w:color w:val="231F20"/>
          <w:spacing w:val="-7"/>
        </w:rPr>
        <w:t> </w:t>
      </w:r>
      <w:r>
        <w:rPr>
          <w:color w:val="231F20"/>
        </w:rPr>
        <w:t>đối</w:t>
      </w:r>
      <w:r>
        <w:rPr>
          <w:color w:val="231F20"/>
          <w:spacing w:val="-6"/>
        </w:rPr>
        <w:t> </w:t>
      </w:r>
      <w:r>
        <w:rPr>
          <w:color w:val="231F20"/>
        </w:rPr>
        <w:t>trị</w:t>
      </w:r>
      <w:r>
        <w:rPr>
          <w:color w:val="231F20"/>
          <w:spacing w:val="-6"/>
        </w:rPr>
        <w:t> </w:t>
      </w:r>
      <w:r>
        <w:rPr>
          <w:color w:val="231F20"/>
        </w:rPr>
        <w:t>với các nẻo địa ngục, bàng sinh, ngạ quỷ được phi trạch diệt. Quả Nhất lai đối trị với một phần nẻo người được phi trạch diệt. Quả Bất </w:t>
      </w:r>
      <w:r>
        <w:rPr>
          <w:color w:val="231F20"/>
          <w:spacing w:val="-4"/>
        </w:rPr>
        <w:t>hoàn </w:t>
      </w:r>
      <w:r>
        <w:rPr>
          <w:color w:val="231F20"/>
        </w:rPr>
        <w:t>đối</w:t>
      </w:r>
      <w:r>
        <w:rPr>
          <w:color w:val="231F20"/>
          <w:spacing w:val="-12"/>
        </w:rPr>
        <w:t> </w:t>
      </w:r>
      <w:r>
        <w:rPr>
          <w:color w:val="231F20"/>
        </w:rPr>
        <w:t>trị</w:t>
      </w:r>
      <w:r>
        <w:rPr>
          <w:color w:val="231F20"/>
          <w:spacing w:val="-12"/>
        </w:rPr>
        <w:t> </w:t>
      </w:r>
      <w:r>
        <w:rPr>
          <w:color w:val="231F20"/>
        </w:rPr>
        <w:t>với</w:t>
      </w:r>
      <w:r>
        <w:rPr>
          <w:color w:val="231F20"/>
          <w:spacing w:val="-12"/>
        </w:rPr>
        <w:t> </w:t>
      </w:r>
      <w:r>
        <w:rPr>
          <w:color w:val="231F20"/>
        </w:rPr>
        <w:t>toàn</w:t>
      </w:r>
      <w:r>
        <w:rPr>
          <w:color w:val="231F20"/>
          <w:spacing w:val="-11"/>
        </w:rPr>
        <w:t> </w:t>
      </w:r>
      <w:r>
        <w:rPr>
          <w:color w:val="231F20"/>
        </w:rPr>
        <w:t>phần</w:t>
      </w:r>
      <w:r>
        <w:rPr>
          <w:color w:val="231F20"/>
          <w:spacing w:val="-12"/>
        </w:rPr>
        <w:t> </w:t>
      </w:r>
      <w:r>
        <w:rPr>
          <w:color w:val="231F20"/>
        </w:rPr>
        <w:t>của</w:t>
      </w:r>
      <w:r>
        <w:rPr>
          <w:color w:val="231F20"/>
          <w:spacing w:val="-12"/>
        </w:rPr>
        <w:t> </w:t>
      </w:r>
      <w:r>
        <w:rPr>
          <w:color w:val="231F20"/>
        </w:rPr>
        <w:t>nẻo</w:t>
      </w:r>
      <w:r>
        <w:rPr>
          <w:color w:val="231F20"/>
          <w:spacing w:val="-12"/>
        </w:rPr>
        <w:t> </w:t>
      </w:r>
      <w:r>
        <w:rPr>
          <w:color w:val="231F20"/>
        </w:rPr>
        <w:t>người</w:t>
      </w:r>
      <w:r>
        <w:rPr>
          <w:color w:val="231F20"/>
          <w:spacing w:val="-12"/>
        </w:rPr>
        <w:t> </w:t>
      </w:r>
      <w:r>
        <w:rPr>
          <w:color w:val="231F20"/>
        </w:rPr>
        <w:t>được</w:t>
      </w:r>
      <w:r>
        <w:rPr>
          <w:color w:val="231F20"/>
          <w:spacing w:val="-11"/>
        </w:rPr>
        <w:t> </w:t>
      </w:r>
      <w:r>
        <w:rPr>
          <w:color w:val="231F20"/>
        </w:rPr>
        <w:t>phi</w:t>
      </w:r>
      <w:r>
        <w:rPr>
          <w:color w:val="231F20"/>
          <w:spacing w:val="-12"/>
        </w:rPr>
        <w:t> </w:t>
      </w:r>
      <w:r>
        <w:rPr>
          <w:color w:val="231F20"/>
        </w:rPr>
        <w:t>trạch</w:t>
      </w:r>
      <w:r>
        <w:rPr>
          <w:color w:val="231F20"/>
          <w:spacing w:val="-12"/>
        </w:rPr>
        <w:t> </w:t>
      </w:r>
      <w:r>
        <w:rPr>
          <w:color w:val="231F20"/>
        </w:rPr>
        <w:t>diệt.</w:t>
      </w:r>
      <w:r>
        <w:rPr>
          <w:color w:val="231F20"/>
          <w:spacing w:val="-12"/>
        </w:rPr>
        <w:t> </w:t>
      </w:r>
      <w:r>
        <w:rPr>
          <w:color w:val="231F20"/>
        </w:rPr>
        <w:t>Quả</w:t>
      </w:r>
      <w:r>
        <w:rPr>
          <w:color w:val="231F20"/>
          <w:spacing w:val="-25"/>
        </w:rPr>
        <w:t> </w:t>
      </w:r>
      <w:r>
        <w:rPr>
          <w:color w:val="231F20"/>
        </w:rPr>
        <w:t>A-la-hán đối</w:t>
      </w:r>
      <w:r>
        <w:rPr>
          <w:color w:val="231F20"/>
          <w:spacing w:val="-7"/>
        </w:rPr>
        <w:t> </w:t>
      </w:r>
      <w:r>
        <w:rPr>
          <w:color w:val="231F20"/>
        </w:rPr>
        <w:t>trị</w:t>
      </w:r>
      <w:r>
        <w:rPr>
          <w:color w:val="231F20"/>
          <w:spacing w:val="-6"/>
        </w:rPr>
        <w:t> </w:t>
      </w:r>
      <w:r>
        <w:rPr>
          <w:color w:val="231F20"/>
        </w:rPr>
        <w:t>với</w:t>
      </w:r>
      <w:r>
        <w:rPr>
          <w:color w:val="231F20"/>
          <w:spacing w:val="-6"/>
        </w:rPr>
        <w:t> </w:t>
      </w:r>
      <w:r>
        <w:rPr>
          <w:color w:val="231F20"/>
        </w:rPr>
        <w:t>nẻo</w:t>
      </w:r>
      <w:r>
        <w:rPr>
          <w:color w:val="231F20"/>
          <w:spacing w:val="-7"/>
        </w:rPr>
        <w:t> </w:t>
      </w:r>
      <w:r>
        <w:rPr>
          <w:color w:val="231F20"/>
        </w:rPr>
        <w:t>trời</w:t>
      </w:r>
      <w:r>
        <w:rPr>
          <w:color w:val="231F20"/>
          <w:spacing w:val="-6"/>
        </w:rPr>
        <w:t> </w:t>
      </w:r>
      <w:r>
        <w:rPr>
          <w:color w:val="231F20"/>
        </w:rPr>
        <w:t>được</w:t>
      </w:r>
      <w:r>
        <w:rPr>
          <w:color w:val="231F20"/>
          <w:spacing w:val="-6"/>
        </w:rPr>
        <w:t> </w:t>
      </w:r>
      <w:r>
        <w:rPr>
          <w:color w:val="231F20"/>
        </w:rPr>
        <w:t>phi</w:t>
      </w:r>
      <w:r>
        <w:rPr>
          <w:color w:val="231F20"/>
          <w:spacing w:val="-7"/>
        </w:rPr>
        <w:t> </w:t>
      </w:r>
      <w:r>
        <w:rPr>
          <w:color w:val="231F20"/>
        </w:rPr>
        <w:t>trạch</w:t>
      </w:r>
      <w:r>
        <w:rPr>
          <w:color w:val="231F20"/>
          <w:spacing w:val="-6"/>
        </w:rPr>
        <w:t> </w:t>
      </w:r>
      <w:r>
        <w:rPr>
          <w:color w:val="231F20"/>
        </w:rPr>
        <w:t>diệt.</w:t>
      </w:r>
      <w:r>
        <w:rPr>
          <w:color w:val="231F20"/>
          <w:spacing w:val="-11"/>
        </w:rPr>
        <w:t> </w:t>
      </w:r>
      <w:r>
        <w:rPr>
          <w:color w:val="231F20"/>
        </w:rPr>
        <w:t>Thế</w:t>
      </w:r>
      <w:r>
        <w:rPr>
          <w:color w:val="231F20"/>
          <w:spacing w:val="-7"/>
        </w:rPr>
        <w:t> </w:t>
      </w:r>
      <w:r>
        <w:rPr>
          <w:color w:val="231F20"/>
        </w:rPr>
        <w:t>nên</w:t>
      </w:r>
      <w:r>
        <w:rPr>
          <w:color w:val="231F20"/>
          <w:spacing w:val="-6"/>
        </w:rPr>
        <w:t> </w:t>
      </w:r>
      <w:r>
        <w:rPr>
          <w:color w:val="231F20"/>
        </w:rPr>
        <w:t>Đức</w:t>
      </w:r>
      <w:r>
        <w:rPr>
          <w:color w:val="231F20"/>
          <w:spacing w:val="-6"/>
        </w:rPr>
        <w:t> </w:t>
      </w:r>
      <w:r>
        <w:rPr>
          <w:color w:val="231F20"/>
        </w:rPr>
        <w:t>Phật</w:t>
      </w:r>
      <w:r>
        <w:rPr>
          <w:color w:val="231F20"/>
          <w:spacing w:val="-7"/>
        </w:rPr>
        <w:t> </w:t>
      </w:r>
      <w:r>
        <w:rPr>
          <w:color w:val="231F20"/>
        </w:rPr>
        <w:t>chỉ</w:t>
      </w:r>
      <w:r>
        <w:rPr>
          <w:color w:val="231F20"/>
          <w:spacing w:val="-6"/>
        </w:rPr>
        <w:t> </w:t>
      </w:r>
      <w:r>
        <w:rPr>
          <w:color w:val="231F20"/>
        </w:rPr>
        <w:t>nói</w:t>
      </w:r>
      <w:r>
        <w:rPr>
          <w:color w:val="231F20"/>
          <w:spacing w:val="-6"/>
        </w:rPr>
        <w:t> </w:t>
      </w:r>
      <w:r>
        <w:rPr>
          <w:color w:val="231F20"/>
        </w:rPr>
        <w:t>bốn quả</w:t>
      </w:r>
      <w:r>
        <w:rPr>
          <w:color w:val="231F20"/>
          <w:spacing w:val="-1"/>
        </w:rPr>
        <w:t> </w:t>
      </w:r>
      <w:r>
        <w:rPr>
          <w:color w:val="231F20"/>
        </w:rPr>
        <w:t>Sa-môn.</w:t>
      </w:r>
    </w:p>
    <w:p>
      <w:pPr>
        <w:pStyle w:val="BodyText"/>
        <w:spacing w:line="276" w:lineRule="auto"/>
        <w:ind w:left="110" w:right="391"/>
      </w:pPr>
      <w:r>
        <w:rPr>
          <w:color w:val="231F20"/>
        </w:rPr>
        <w:t>Lại</w:t>
      </w:r>
      <w:r>
        <w:rPr>
          <w:color w:val="231F20"/>
          <w:spacing w:val="-4"/>
        </w:rPr>
        <w:t> </w:t>
      </w:r>
      <w:r>
        <w:rPr>
          <w:color w:val="231F20"/>
        </w:rPr>
        <w:t>nữa,</w:t>
      </w:r>
      <w:r>
        <w:rPr>
          <w:color w:val="231F20"/>
          <w:spacing w:val="-4"/>
        </w:rPr>
        <w:t> </w:t>
      </w:r>
      <w:r>
        <w:rPr>
          <w:color w:val="231F20"/>
        </w:rPr>
        <w:t>bốn</w:t>
      </w:r>
      <w:r>
        <w:rPr>
          <w:color w:val="231F20"/>
          <w:spacing w:val="-4"/>
        </w:rPr>
        <w:t> </w:t>
      </w:r>
      <w:r>
        <w:rPr>
          <w:color w:val="231F20"/>
        </w:rPr>
        <w:t>quả</w:t>
      </w:r>
      <w:r>
        <w:rPr>
          <w:color w:val="231F20"/>
          <w:spacing w:val="-4"/>
        </w:rPr>
        <w:t> </w:t>
      </w:r>
      <w:r>
        <w:rPr>
          <w:color w:val="231F20"/>
        </w:rPr>
        <w:t>vị</w:t>
      </w:r>
      <w:r>
        <w:rPr>
          <w:color w:val="231F20"/>
          <w:spacing w:val="-4"/>
        </w:rPr>
        <w:t> </w:t>
      </w:r>
      <w:r>
        <w:rPr>
          <w:color w:val="231F20"/>
        </w:rPr>
        <w:t>này</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với</w:t>
      </w:r>
      <w:r>
        <w:rPr>
          <w:color w:val="231F20"/>
          <w:spacing w:val="-4"/>
        </w:rPr>
        <w:t> </w:t>
      </w:r>
      <w:r>
        <w:rPr>
          <w:color w:val="231F20"/>
        </w:rPr>
        <w:t>bốn</w:t>
      </w:r>
      <w:r>
        <w:rPr>
          <w:color w:val="231F20"/>
          <w:spacing w:val="-4"/>
        </w:rPr>
        <w:t> </w:t>
      </w:r>
      <w:r>
        <w:rPr>
          <w:color w:val="231F20"/>
        </w:rPr>
        <w:t>loài</w:t>
      </w:r>
      <w:r>
        <w:rPr>
          <w:color w:val="231F20"/>
          <w:spacing w:val="-4"/>
        </w:rPr>
        <w:t> </w:t>
      </w:r>
      <w:r>
        <w:rPr>
          <w:color w:val="231F20"/>
        </w:rPr>
        <w:t>được</w:t>
      </w:r>
      <w:r>
        <w:rPr>
          <w:color w:val="231F20"/>
          <w:spacing w:val="-4"/>
        </w:rPr>
        <w:t> </w:t>
      </w:r>
      <w:r>
        <w:rPr>
          <w:color w:val="231F20"/>
        </w:rPr>
        <w:t>phi</w:t>
      </w:r>
      <w:r>
        <w:rPr>
          <w:color w:val="231F20"/>
          <w:spacing w:val="-4"/>
        </w:rPr>
        <w:t> </w:t>
      </w:r>
      <w:r>
        <w:rPr>
          <w:color w:val="231F20"/>
        </w:rPr>
        <w:t>trạch</w:t>
      </w:r>
      <w:r>
        <w:rPr>
          <w:color w:val="231F20"/>
          <w:spacing w:val="-4"/>
        </w:rPr>
        <w:t> </w:t>
      </w:r>
      <w:r>
        <w:rPr>
          <w:color w:val="231F20"/>
        </w:rPr>
        <w:t>diệt. Phần</w:t>
      </w:r>
      <w:r>
        <w:rPr>
          <w:color w:val="231F20"/>
          <w:spacing w:val="-7"/>
        </w:rPr>
        <w:t> </w:t>
      </w:r>
      <w:r>
        <w:rPr>
          <w:color w:val="231F20"/>
        </w:rPr>
        <w:t>vị</w:t>
      </w:r>
      <w:r>
        <w:rPr>
          <w:color w:val="231F20"/>
          <w:spacing w:val="-7"/>
        </w:rPr>
        <w:t> </w:t>
      </w:r>
      <w:r>
        <w:rPr>
          <w:color w:val="231F20"/>
        </w:rPr>
        <w:t>khác</w:t>
      </w:r>
      <w:r>
        <w:rPr>
          <w:color w:val="231F20"/>
          <w:spacing w:val="-6"/>
        </w:rPr>
        <w:t> </w:t>
      </w:r>
      <w:r>
        <w:rPr>
          <w:color w:val="231F20"/>
        </w:rPr>
        <w:t>thì</w:t>
      </w:r>
      <w:r>
        <w:rPr>
          <w:color w:val="231F20"/>
          <w:spacing w:val="-7"/>
        </w:rPr>
        <w:t> </w:t>
      </w:r>
      <w:r>
        <w:rPr>
          <w:color w:val="231F20"/>
        </w:rPr>
        <w:t>không</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Nghĩa</w:t>
      </w:r>
      <w:r>
        <w:rPr>
          <w:color w:val="231F20"/>
          <w:spacing w:val="-8"/>
        </w:rPr>
        <w:t> </w:t>
      </w:r>
      <w:r>
        <w:rPr>
          <w:color w:val="231F20"/>
        </w:rPr>
        <w:t>là</w:t>
      </w:r>
      <w:r>
        <w:rPr>
          <w:color w:val="231F20"/>
          <w:spacing w:val="-6"/>
        </w:rPr>
        <w:t> </w:t>
      </w:r>
      <w:r>
        <w:rPr>
          <w:color w:val="231F20"/>
        </w:rPr>
        <w:t>quả</w:t>
      </w:r>
      <w:r>
        <w:rPr>
          <w:color w:val="231F20"/>
          <w:spacing w:val="-7"/>
        </w:rPr>
        <w:t> </w:t>
      </w:r>
      <w:r>
        <w:rPr>
          <w:color w:val="231F20"/>
        </w:rPr>
        <w:t>Dự</w:t>
      </w:r>
      <w:r>
        <w:rPr>
          <w:color w:val="231F20"/>
          <w:spacing w:val="-6"/>
        </w:rPr>
        <w:t> </w:t>
      </w:r>
      <w:r>
        <w:rPr>
          <w:color w:val="231F20"/>
        </w:rPr>
        <w:t>lưu</w:t>
      </w:r>
      <w:r>
        <w:rPr>
          <w:color w:val="231F20"/>
          <w:spacing w:val="-7"/>
        </w:rPr>
        <w:t> </w:t>
      </w:r>
      <w:r>
        <w:rPr>
          <w:color w:val="231F20"/>
        </w:rPr>
        <w:t>đối</w:t>
      </w:r>
      <w:r>
        <w:rPr>
          <w:color w:val="231F20"/>
          <w:spacing w:val="-6"/>
        </w:rPr>
        <w:t> </w:t>
      </w:r>
      <w:r>
        <w:rPr>
          <w:color w:val="231F20"/>
        </w:rPr>
        <w:t>trị</w:t>
      </w:r>
      <w:r>
        <w:rPr>
          <w:color w:val="231F20"/>
          <w:spacing w:val="-7"/>
        </w:rPr>
        <w:t> </w:t>
      </w:r>
      <w:r>
        <w:rPr>
          <w:color w:val="231F20"/>
        </w:rPr>
        <w:t>với</w:t>
      </w:r>
      <w:r>
        <w:rPr>
          <w:color w:val="231F20"/>
          <w:spacing w:val="-6"/>
        </w:rPr>
        <w:t> </w:t>
      </w:r>
      <w:r>
        <w:rPr>
          <w:color w:val="231F20"/>
        </w:rPr>
        <w:t>noãn sinh,</w:t>
      </w:r>
      <w:r>
        <w:rPr>
          <w:color w:val="231F20"/>
          <w:spacing w:val="-15"/>
        </w:rPr>
        <w:t> </w:t>
      </w:r>
      <w:r>
        <w:rPr>
          <w:color w:val="231F20"/>
        </w:rPr>
        <w:t>Thấp</w:t>
      </w:r>
      <w:r>
        <w:rPr>
          <w:color w:val="231F20"/>
          <w:spacing w:val="-10"/>
        </w:rPr>
        <w:t> </w:t>
      </w:r>
      <w:r>
        <w:rPr>
          <w:color w:val="231F20"/>
        </w:rPr>
        <w:t>sinh</w:t>
      </w:r>
      <w:r>
        <w:rPr>
          <w:color w:val="231F20"/>
          <w:spacing w:val="-11"/>
        </w:rPr>
        <w:t> </w:t>
      </w:r>
      <w:r>
        <w:rPr>
          <w:color w:val="231F20"/>
        </w:rPr>
        <w:t>được</w:t>
      </w:r>
      <w:r>
        <w:rPr>
          <w:color w:val="231F20"/>
          <w:spacing w:val="-11"/>
        </w:rPr>
        <w:t> </w:t>
      </w:r>
      <w:r>
        <w:rPr>
          <w:color w:val="231F20"/>
        </w:rPr>
        <w:t>phi</w:t>
      </w:r>
      <w:r>
        <w:rPr>
          <w:color w:val="231F20"/>
          <w:spacing w:val="-11"/>
        </w:rPr>
        <w:t> </w:t>
      </w:r>
      <w:r>
        <w:rPr>
          <w:color w:val="231F20"/>
        </w:rPr>
        <w:t>trạch</w:t>
      </w:r>
      <w:r>
        <w:rPr>
          <w:color w:val="231F20"/>
          <w:spacing w:val="-10"/>
        </w:rPr>
        <w:t> </w:t>
      </w:r>
      <w:r>
        <w:rPr>
          <w:color w:val="231F20"/>
        </w:rPr>
        <w:t>diệt.</w:t>
      </w:r>
      <w:r>
        <w:rPr>
          <w:color w:val="231F20"/>
          <w:spacing w:val="-11"/>
        </w:rPr>
        <w:t> </w:t>
      </w:r>
      <w:r>
        <w:rPr>
          <w:color w:val="231F20"/>
        </w:rPr>
        <w:t>Quả</w:t>
      </w:r>
      <w:r>
        <w:rPr>
          <w:color w:val="231F20"/>
          <w:spacing w:val="-11"/>
        </w:rPr>
        <w:t> </w:t>
      </w:r>
      <w:r>
        <w:rPr>
          <w:color w:val="231F20"/>
        </w:rPr>
        <w:t>Nhất</w:t>
      </w:r>
      <w:r>
        <w:rPr>
          <w:color w:val="231F20"/>
          <w:spacing w:val="-11"/>
        </w:rPr>
        <w:t> </w:t>
      </w:r>
      <w:r>
        <w:rPr>
          <w:color w:val="231F20"/>
        </w:rPr>
        <w:t>lai</w:t>
      </w:r>
      <w:r>
        <w:rPr>
          <w:color w:val="231F20"/>
          <w:spacing w:val="-11"/>
        </w:rPr>
        <w:t> </w:t>
      </w:r>
      <w:r>
        <w:rPr>
          <w:color w:val="231F20"/>
        </w:rPr>
        <w:t>đối</w:t>
      </w:r>
      <w:r>
        <w:rPr>
          <w:color w:val="231F20"/>
          <w:spacing w:val="-10"/>
        </w:rPr>
        <w:t> </w:t>
      </w:r>
      <w:r>
        <w:rPr>
          <w:color w:val="231F20"/>
        </w:rPr>
        <w:t>trị</w:t>
      </w:r>
      <w:r>
        <w:rPr>
          <w:color w:val="231F20"/>
          <w:spacing w:val="-11"/>
        </w:rPr>
        <w:t> </w:t>
      </w:r>
      <w:r>
        <w:rPr>
          <w:color w:val="231F20"/>
        </w:rPr>
        <w:t>với</w:t>
      </w:r>
      <w:r>
        <w:rPr>
          <w:color w:val="231F20"/>
          <w:spacing w:val="-11"/>
        </w:rPr>
        <w:t> </w:t>
      </w:r>
      <w:r>
        <w:rPr>
          <w:color w:val="231F20"/>
        </w:rPr>
        <w:t>một</w:t>
      </w:r>
      <w:r>
        <w:rPr>
          <w:color w:val="231F20"/>
          <w:spacing w:val="-11"/>
        </w:rPr>
        <w:t> </w:t>
      </w:r>
      <w:r>
        <w:rPr>
          <w:color w:val="231F20"/>
        </w:rPr>
        <w:t>phần thai sinh được phi trạch diệt. Quả Bất hoàn đối trị với toàn phần</w:t>
      </w:r>
      <w:r>
        <w:rPr>
          <w:color w:val="231F20"/>
          <w:spacing w:val="-33"/>
        </w:rPr>
        <w:t> </w:t>
      </w:r>
      <w:r>
        <w:rPr>
          <w:color w:val="231F20"/>
        </w:rPr>
        <w:t>thai sinh được phi trạch diệt. Quả A-la-hán đối trị với hóa sinh được phi trạch diệt. Thế nên Đức Phật chỉ nói bốn quả</w:t>
      </w:r>
      <w:r>
        <w:rPr>
          <w:color w:val="231F20"/>
          <w:spacing w:val="-11"/>
        </w:rPr>
        <w:t> </w:t>
      </w:r>
      <w:r>
        <w:rPr>
          <w:color w:val="231F20"/>
        </w:rPr>
        <w:t>Sa-môn.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Lại nữa, bốn quả vị này đối trị với hai biên. Phần vị khác thì không như thế. Nói hai biên nghĩa là cõi dục và Hữu đảnh. Vì đối</w:t>
      </w:r>
      <w:r>
        <w:rPr>
          <w:color w:val="231F20"/>
          <w:spacing w:val="-43"/>
        </w:rPr>
        <w:t> </w:t>
      </w:r>
      <w:r>
        <w:rPr>
          <w:color w:val="231F20"/>
        </w:rPr>
        <w:t>trị biên cõi dục, nên được quả Nhất lai, Bất hoàn. Do đối trị biên Hữu đảnh,</w:t>
      </w:r>
      <w:r>
        <w:rPr>
          <w:color w:val="231F20"/>
          <w:spacing w:val="-5"/>
        </w:rPr>
        <w:t> </w:t>
      </w:r>
      <w:r>
        <w:rPr>
          <w:color w:val="231F20"/>
        </w:rPr>
        <w:t>nên</w:t>
      </w:r>
      <w:r>
        <w:rPr>
          <w:color w:val="231F20"/>
          <w:spacing w:val="-4"/>
        </w:rPr>
        <w:t> </w:t>
      </w:r>
      <w:r>
        <w:rPr>
          <w:color w:val="231F20"/>
        </w:rPr>
        <w:t>được</w:t>
      </w:r>
      <w:r>
        <w:rPr>
          <w:color w:val="231F20"/>
          <w:spacing w:val="-4"/>
        </w:rPr>
        <w:t> </w:t>
      </w:r>
      <w:r>
        <w:rPr>
          <w:color w:val="231F20"/>
        </w:rPr>
        <w:t>quả</w:t>
      </w:r>
      <w:r>
        <w:rPr>
          <w:color w:val="231F20"/>
          <w:spacing w:val="-4"/>
        </w:rPr>
        <w:t> </w:t>
      </w:r>
      <w:r>
        <w:rPr>
          <w:color w:val="231F20"/>
        </w:rPr>
        <w:t>Dự</w:t>
      </w:r>
      <w:r>
        <w:rPr>
          <w:color w:val="231F20"/>
          <w:spacing w:val="-4"/>
        </w:rPr>
        <w:t> </w:t>
      </w:r>
      <w:r>
        <w:rPr>
          <w:color w:val="231F20"/>
        </w:rPr>
        <w:t>lưu,</w:t>
      </w:r>
      <w:r>
        <w:rPr>
          <w:color w:val="231F20"/>
          <w:spacing w:val="-19"/>
        </w:rPr>
        <w:t> </w:t>
      </w:r>
      <w:r>
        <w:rPr>
          <w:color w:val="231F20"/>
        </w:rPr>
        <w:t>A-la-hán.</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chỉ</w:t>
      </w:r>
      <w:r>
        <w:rPr>
          <w:color w:val="231F20"/>
          <w:spacing w:val="-4"/>
        </w:rPr>
        <w:t> </w:t>
      </w:r>
      <w:r>
        <w:rPr>
          <w:color w:val="231F20"/>
        </w:rPr>
        <w:t>nói</w:t>
      </w:r>
      <w:r>
        <w:rPr>
          <w:color w:val="231F20"/>
          <w:spacing w:val="-4"/>
        </w:rPr>
        <w:t> </w:t>
      </w:r>
      <w:r>
        <w:rPr>
          <w:color w:val="231F20"/>
        </w:rPr>
        <w:t>bốn quả</w:t>
      </w:r>
      <w:r>
        <w:rPr>
          <w:color w:val="231F20"/>
          <w:spacing w:val="-1"/>
        </w:rPr>
        <w:t> </w:t>
      </w:r>
      <w:r>
        <w:rPr>
          <w:color w:val="231F20"/>
        </w:rPr>
        <w:t>Sa-môn.</w:t>
      </w:r>
    </w:p>
    <w:p>
      <w:pPr>
        <w:pStyle w:val="BodyText"/>
        <w:spacing w:line="276" w:lineRule="auto"/>
        <w:ind w:right="108"/>
      </w:pPr>
      <w:r>
        <w:rPr>
          <w:color w:val="231F20"/>
        </w:rPr>
        <w:t>Lại nữa, bốn quả vị này là đối trị phần căn bản của hai hữu. Phần vị khác thì không như thế. Phần căn bản của hai hữu nghĩa là cõi dục và Hữu đảnh. Vì đối trị phần căn bản của hữu cõi dục, nên được quả Nhất lai, Bất hoàn. Vì đối trị phần căn bản của hữu Hữu đảnh,</w:t>
      </w:r>
      <w:r>
        <w:rPr>
          <w:color w:val="231F20"/>
          <w:spacing w:val="-5"/>
        </w:rPr>
        <w:t> </w:t>
      </w:r>
      <w:r>
        <w:rPr>
          <w:color w:val="231F20"/>
        </w:rPr>
        <w:t>nên</w:t>
      </w:r>
      <w:r>
        <w:rPr>
          <w:color w:val="231F20"/>
          <w:spacing w:val="-4"/>
        </w:rPr>
        <w:t> </w:t>
      </w:r>
      <w:r>
        <w:rPr>
          <w:color w:val="231F20"/>
        </w:rPr>
        <w:t>được</w:t>
      </w:r>
      <w:r>
        <w:rPr>
          <w:color w:val="231F20"/>
          <w:spacing w:val="-4"/>
        </w:rPr>
        <w:t> </w:t>
      </w:r>
      <w:r>
        <w:rPr>
          <w:color w:val="231F20"/>
        </w:rPr>
        <w:t>quả</w:t>
      </w:r>
      <w:r>
        <w:rPr>
          <w:color w:val="231F20"/>
          <w:spacing w:val="-4"/>
        </w:rPr>
        <w:t> </w:t>
      </w:r>
      <w:r>
        <w:rPr>
          <w:color w:val="231F20"/>
        </w:rPr>
        <w:t>Dự</w:t>
      </w:r>
      <w:r>
        <w:rPr>
          <w:color w:val="231F20"/>
          <w:spacing w:val="-4"/>
        </w:rPr>
        <w:t> </w:t>
      </w:r>
      <w:r>
        <w:rPr>
          <w:color w:val="231F20"/>
        </w:rPr>
        <w:t>lưu,</w:t>
      </w:r>
      <w:r>
        <w:rPr>
          <w:color w:val="231F20"/>
          <w:spacing w:val="-19"/>
        </w:rPr>
        <w:t> </w:t>
      </w:r>
      <w:r>
        <w:rPr>
          <w:color w:val="231F20"/>
        </w:rPr>
        <w:t>A-la-hán.</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chỉ</w:t>
      </w:r>
      <w:r>
        <w:rPr>
          <w:color w:val="231F20"/>
          <w:spacing w:val="-4"/>
        </w:rPr>
        <w:t> </w:t>
      </w:r>
      <w:r>
        <w:rPr>
          <w:color w:val="231F20"/>
        </w:rPr>
        <w:t>nói</w:t>
      </w:r>
      <w:r>
        <w:rPr>
          <w:color w:val="231F20"/>
          <w:spacing w:val="-4"/>
        </w:rPr>
        <w:t> </w:t>
      </w:r>
      <w:r>
        <w:rPr>
          <w:color w:val="231F20"/>
        </w:rPr>
        <w:t>bốn quả</w:t>
      </w:r>
      <w:r>
        <w:rPr>
          <w:color w:val="231F20"/>
          <w:spacing w:val="-1"/>
        </w:rPr>
        <w:t> </w:t>
      </w:r>
      <w:r>
        <w:rPr>
          <w:color w:val="231F20"/>
        </w:rPr>
        <w:t>Sa-môn.</w:t>
      </w:r>
    </w:p>
    <w:p>
      <w:pPr>
        <w:pStyle w:val="BodyText"/>
        <w:spacing w:line="276" w:lineRule="auto" w:before="115"/>
        <w:ind w:right="107"/>
      </w:pPr>
      <w:r>
        <w:rPr>
          <w:color w:val="231F20"/>
        </w:rPr>
        <w:t>Lại</w:t>
      </w:r>
      <w:r>
        <w:rPr>
          <w:color w:val="231F20"/>
          <w:spacing w:val="-4"/>
        </w:rPr>
        <w:t> </w:t>
      </w:r>
      <w:r>
        <w:rPr>
          <w:color w:val="231F20"/>
        </w:rPr>
        <w:t>nữa,</w:t>
      </w:r>
      <w:r>
        <w:rPr>
          <w:color w:val="231F20"/>
          <w:spacing w:val="-4"/>
        </w:rPr>
        <w:t> </w:t>
      </w:r>
      <w:r>
        <w:rPr>
          <w:color w:val="231F20"/>
        </w:rPr>
        <w:t>bốn</w:t>
      </w:r>
      <w:r>
        <w:rPr>
          <w:color w:val="231F20"/>
          <w:spacing w:val="-3"/>
        </w:rPr>
        <w:t> </w:t>
      </w:r>
      <w:r>
        <w:rPr>
          <w:color w:val="231F20"/>
        </w:rPr>
        <w:t>quả</w:t>
      </w:r>
      <w:r>
        <w:rPr>
          <w:color w:val="231F20"/>
          <w:spacing w:val="-3"/>
        </w:rPr>
        <w:t> </w:t>
      </w:r>
      <w:r>
        <w:rPr>
          <w:color w:val="231F20"/>
        </w:rPr>
        <w:t>vị</w:t>
      </w:r>
      <w:r>
        <w:rPr>
          <w:color w:val="231F20"/>
          <w:spacing w:val="-4"/>
        </w:rPr>
        <w:t> </w:t>
      </w:r>
      <w:r>
        <w:rPr>
          <w:color w:val="231F20"/>
        </w:rPr>
        <w:t>này</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đối</w:t>
      </w:r>
      <w:r>
        <w:rPr>
          <w:color w:val="231F20"/>
          <w:spacing w:val="-4"/>
        </w:rPr>
        <w:t> </w:t>
      </w:r>
      <w:r>
        <w:rPr>
          <w:color w:val="231F20"/>
        </w:rPr>
        <w:t>trị</w:t>
      </w:r>
      <w:r>
        <w:rPr>
          <w:color w:val="231F20"/>
          <w:spacing w:val="-3"/>
        </w:rPr>
        <w:t> </w:t>
      </w:r>
      <w:r>
        <w:rPr>
          <w:color w:val="231F20"/>
        </w:rPr>
        <w:t>vĩnh</w:t>
      </w:r>
      <w:r>
        <w:rPr>
          <w:color w:val="231F20"/>
          <w:spacing w:val="-4"/>
        </w:rPr>
        <w:t> </w:t>
      </w:r>
      <w:r>
        <w:rPr>
          <w:color w:val="231F20"/>
        </w:rPr>
        <w:t>viễn</w:t>
      </w:r>
      <w:r>
        <w:rPr>
          <w:color w:val="231F20"/>
          <w:spacing w:val="-4"/>
        </w:rPr>
        <w:t> </w:t>
      </w:r>
      <w:r>
        <w:rPr>
          <w:color w:val="231F20"/>
        </w:rPr>
        <w:t>hai</w:t>
      </w:r>
      <w:r>
        <w:rPr>
          <w:color w:val="231F20"/>
          <w:spacing w:val="-4"/>
        </w:rPr>
        <w:t> </w:t>
      </w:r>
      <w:r>
        <w:rPr>
          <w:color w:val="231F20"/>
        </w:rPr>
        <w:t>thứ</w:t>
      </w:r>
      <w:r>
        <w:rPr>
          <w:color w:val="231F20"/>
          <w:spacing w:val="-3"/>
        </w:rPr>
        <w:t> </w:t>
      </w:r>
      <w:r>
        <w:rPr>
          <w:color w:val="231F20"/>
        </w:rPr>
        <w:t>tư</w:t>
      </w:r>
      <w:r>
        <w:rPr>
          <w:color w:val="231F20"/>
          <w:spacing w:val="-3"/>
        </w:rPr>
        <w:t> </w:t>
      </w:r>
      <w:r>
        <w:rPr>
          <w:color w:val="231F20"/>
        </w:rPr>
        <w:t>ác</w:t>
      </w:r>
      <w:r>
        <w:rPr>
          <w:color w:val="231F20"/>
          <w:spacing w:val="-3"/>
        </w:rPr>
        <w:t> </w:t>
      </w:r>
      <w:r>
        <w:rPr>
          <w:color w:val="231F20"/>
        </w:rPr>
        <w:t>và các uẩn, là chỗ dựa của dị thục thuộc tư kia. Phần vị khác thì không như thế. Hai thứ tư ác, nghĩa là tư đoạn căn thiện và tư khởi nghiệp vô gián. Quả Dự lưu có thể đối trị vĩnh viễn tư đoạn căn thiện. Quả Nhất</w:t>
      </w:r>
      <w:r>
        <w:rPr>
          <w:color w:val="231F20"/>
          <w:spacing w:val="-12"/>
        </w:rPr>
        <w:t> </w:t>
      </w:r>
      <w:r>
        <w:rPr>
          <w:color w:val="231F20"/>
        </w:rPr>
        <w:t>lai</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đối</w:t>
      </w:r>
      <w:r>
        <w:rPr>
          <w:color w:val="231F20"/>
          <w:spacing w:val="-11"/>
        </w:rPr>
        <w:t> </w:t>
      </w:r>
      <w:r>
        <w:rPr>
          <w:color w:val="231F20"/>
        </w:rPr>
        <w:t>trị</w:t>
      </w:r>
      <w:r>
        <w:rPr>
          <w:color w:val="231F20"/>
          <w:spacing w:val="-11"/>
        </w:rPr>
        <w:t> </w:t>
      </w:r>
      <w:r>
        <w:rPr>
          <w:color w:val="231F20"/>
        </w:rPr>
        <w:t>vĩnh</w:t>
      </w:r>
      <w:r>
        <w:rPr>
          <w:color w:val="231F20"/>
          <w:spacing w:val="-12"/>
        </w:rPr>
        <w:t> </w:t>
      </w:r>
      <w:r>
        <w:rPr>
          <w:color w:val="231F20"/>
        </w:rPr>
        <w:t>viễn</w:t>
      </w:r>
      <w:r>
        <w:rPr>
          <w:color w:val="231F20"/>
          <w:spacing w:val="-11"/>
        </w:rPr>
        <w:t> </w:t>
      </w:r>
      <w:r>
        <w:rPr>
          <w:color w:val="231F20"/>
        </w:rPr>
        <w:t>tư</w:t>
      </w:r>
      <w:r>
        <w:rPr>
          <w:color w:val="231F20"/>
          <w:spacing w:val="-11"/>
        </w:rPr>
        <w:t> </w:t>
      </w:r>
      <w:r>
        <w:rPr>
          <w:color w:val="231F20"/>
        </w:rPr>
        <w:t>khởi</w:t>
      </w:r>
      <w:r>
        <w:rPr>
          <w:color w:val="231F20"/>
          <w:spacing w:val="-12"/>
        </w:rPr>
        <w:t> </w:t>
      </w:r>
      <w:r>
        <w:rPr>
          <w:color w:val="231F20"/>
        </w:rPr>
        <w:t>nghiệp</w:t>
      </w:r>
      <w:r>
        <w:rPr>
          <w:color w:val="231F20"/>
          <w:spacing w:val="-11"/>
        </w:rPr>
        <w:t> </w:t>
      </w:r>
      <w:r>
        <w:rPr>
          <w:color w:val="231F20"/>
        </w:rPr>
        <w:t>vô</w:t>
      </w:r>
      <w:r>
        <w:rPr>
          <w:color w:val="231F20"/>
          <w:spacing w:val="-11"/>
        </w:rPr>
        <w:t> </w:t>
      </w:r>
      <w:r>
        <w:rPr>
          <w:color w:val="231F20"/>
        </w:rPr>
        <w:t>gián.</w:t>
      </w:r>
      <w:r>
        <w:rPr>
          <w:color w:val="231F20"/>
          <w:spacing w:val="-12"/>
        </w:rPr>
        <w:t> </w:t>
      </w:r>
      <w:r>
        <w:rPr>
          <w:color w:val="231F20"/>
        </w:rPr>
        <w:t>Quả</w:t>
      </w:r>
      <w:r>
        <w:rPr>
          <w:color w:val="231F20"/>
          <w:spacing w:val="-11"/>
        </w:rPr>
        <w:t> </w:t>
      </w:r>
      <w:r>
        <w:rPr>
          <w:color w:val="231F20"/>
        </w:rPr>
        <w:t>Bất</w:t>
      </w:r>
      <w:r>
        <w:rPr>
          <w:color w:val="231F20"/>
          <w:spacing w:val="-11"/>
        </w:rPr>
        <w:t> </w:t>
      </w:r>
      <w:r>
        <w:rPr>
          <w:color w:val="231F20"/>
        </w:rPr>
        <w:t>hoàn có thể đối trị vĩnh viễn quả dị thục của tư kia. Quả A-la-hán có thể đối</w:t>
      </w:r>
      <w:r>
        <w:rPr>
          <w:color w:val="231F20"/>
          <w:spacing w:val="-9"/>
        </w:rPr>
        <w:t> </w:t>
      </w:r>
      <w:r>
        <w:rPr>
          <w:color w:val="231F20"/>
        </w:rPr>
        <w:t>trị</w:t>
      </w:r>
      <w:r>
        <w:rPr>
          <w:color w:val="231F20"/>
          <w:spacing w:val="-8"/>
        </w:rPr>
        <w:t> </w:t>
      </w:r>
      <w:r>
        <w:rPr>
          <w:color w:val="231F20"/>
        </w:rPr>
        <w:t>vĩnh</w:t>
      </w:r>
      <w:r>
        <w:rPr>
          <w:color w:val="231F20"/>
          <w:spacing w:val="-8"/>
        </w:rPr>
        <w:t> </w:t>
      </w:r>
      <w:r>
        <w:rPr>
          <w:color w:val="231F20"/>
        </w:rPr>
        <w:t>viễn</w:t>
      </w:r>
      <w:r>
        <w:rPr>
          <w:color w:val="231F20"/>
          <w:spacing w:val="-9"/>
        </w:rPr>
        <w:t> </w:t>
      </w:r>
      <w:r>
        <w:rPr>
          <w:color w:val="231F20"/>
        </w:rPr>
        <w:t>các</w:t>
      </w:r>
      <w:r>
        <w:rPr>
          <w:color w:val="231F20"/>
          <w:spacing w:val="-8"/>
        </w:rPr>
        <w:t> </w:t>
      </w:r>
      <w:r>
        <w:rPr>
          <w:color w:val="231F20"/>
        </w:rPr>
        <w:t>uẩn,</w:t>
      </w:r>
      <w:r>
        <w:rPr>
          <w:color w:val="231F20"/>
          <w:spacing w:val="-8"/>
        </w:rPr>
        <w:t> </w:t>
      </w:r>
      <w:r>
        <w:rPr>
          <w:color w:val="231F20"/>
        </w:rPr>
        <w:t>là</w:t>
      </w:r>
      <w:r>
        <w:rPr>
          <w:color w:val="231F20"/>
          <w:spacing w:val="-9"/>
        </w:rPr>
        <w:t> </w:t>
      </w:r>
      <w:r>
        <w:rPr>
          <w:color w:val="231F20"/>
        </w:rPr>
        <w:t>chỗ</w:t>
      </w:r>
      <w:r>
        <w:rPr>
          <w:color w:val="231F20"/>
          <w:spacing w:val="-8"/>
        </w:rPr>
        <w:t> </w:t>
      </w:r>
      <w:r>
        <w:rPr>
          <w:color w:val="231F20"/>
        </w:rPr>
        <w:t>dựa</w:t>
      </w:r>
      <w:r>
        <w:rPr>
          <w:color w:val="231F20"/>
          <w:spacing w:val="-8"/>
        </w:rPr>
        <w:t> </w:t>
      </w:r>
      <w:r>
        <w:rPr>
          <w:color w:val="231F20"/>
        </w:rPr>
        <w:t>của</w:t>
      </w:r>
      <w:r>
        <w:rPr>
          <w:color w:val="231F20"/>
          <w:spacing w:val="-9"/>
        </w:rPr>
        <w:t> </w:t>
      </w:r>
      <w:r>
        <w:rPr>
          <w:color w:val="231F20"/>
        </w:rPr>
        <w:t>tư</w:t>
      </w:r>
      <w:r>
        <w:rPr>
          <w:color w:val="231F20"/>
          <w:spacing w:val="-8"/>
        </w:rPr>
        <w:t> </w:t>
      </w:r>
      <w:r>
        <w:rPr>
          <w:color w:val="231F20"/>
        </w:rPr>
        <w:t>kia.</w:t>
      </w:r>
      <w:r>
        <w:rPr>
          <w:color w:val="231F20"/>
          <w:spacing w:val="-13"/>
        </w:rPr>
        <w:t> </w:t>
      </w:r>
      <w:r>
        <w:rPr>
          <w:color w:val="231F20"/>
        </w:rPr>
        <w:t>Thế</w:t>
      </w:r>
      <w:r>
        <w:rPr>
          <w:color w:val="231F20"/>
          <w:spacing w:val="-8"/>
        </w:rPr>
        <w:t> </w:t>
      </w:r>
      <w:r>
        <w:rPr>
          <w:color w:val="231F20"/>
        </w:rPr>
        <w:t>nên</w:t>
      </w:r>
      <w:r>
        <w:rPr>
          <w:color w:val="231F20"/>
          <w:spacing w:val="-9"/>
        </w:rPr>
        <w:t> </w:t>
      </w:r>
      <w:r>
        <w:rPr>
          <w:color w:val="231F20"/>
        </w:rPr>
        <w:t>Đức</w:t>
      </w:r>
      <w:r>
        <w:rPr>
          <w:color w:val="231F20"/>
          <w:spacing w:val="-8"/>
        </w:rPr>
        <w:t> </w:t>
      </w:r>
      <w:r>
        <w:rPr>
          <w:color w:val="231F20"/>
        </w:rPr>
        <w:t>Phật</w:t>
      </w:r>
      <w:r>
        <w:rPr>
          <w:color w:val="231F20"/>
          <w:spacing w:val="-8"/>
        </w:rPr>
        <w:t> </w:t>
      </w:r>
      <w:r>
        <w:rPr>
          <w:color w:val="231F20"/>
        </w:rPr>
        <w:t>chỉ nói bốn quả</w:t>
      </w:r>
      <w:r>
        <w:rPr>
          <w:color w:val="231F20"/>
          <w:spacing w:val="-1"/>
        </w:rPr>
        <w:t> </w:t>
      </w:r>
      <w:r>
        <w:rPr>
          <w:color w:val="231F20"/>
        </w:rPr>
        <w:t>Sa-môn.</w:t>
      </w:r>
    </w:p>
    <w:p>
      <w:pPr>
        <w:pStyle w:val="BodyText"/>
        <w:spacing w:line="276" w:lineRule="auto"/>
        <w:ind w:right="107"/>
      </w:pPr>
      <w:r>
        <w:rPr>
          <w:color w:val="231F20"/>
        </w:rPr>
        <w:t>Lại</w:t>
      </w:r>
      <w:r>
        <w:rPr>
          <w:color w:val="231F20"/>
          <w:spacing w:val="-5"/>
        </w:rPr>
        <w:t> </w:t>
      </w:r>
      <w:r>
        <w:rPr>
          <w:color w:val="231F20"/>
        </w:rPr>
        <w:t>nữa,</w:t>
      </w:r>
      <w:r>
        <w:rPr>
          <w:color w:val="231F20"/>
          <w:spacing w:val="-4"/>
        </w:rPr>
        <w:t> </w:t>
      </w:r>
      <w:r>
        <w:rPr>
          <w:color w:val="231F20"/>
        </w:rPr>
        <w:t>bốn</w:t>
      </w:r>
      <w:r>
        <w:rPr>
          <w:color w:val="231F20"/>
          <w:spacing w:val="-4"/>
        </w:rPr>
        <w:t> </w:t>
      </w:r>
      <w:r>
        <w:rPr>
          <w:color w:val="231F20"/>
        </w:rPr>
        <w:t>quả</w:t>
      </w:r>
      <w:r>
        <w:rPr>
          <w:color w:val="231F20"/>
          <w:spacing w:val="-4"/>
        </w:rPr>
        <w:t> </w:t>
      </w:r>
      <w:r>
        <w:rPr>
          <w:color w:val="231F20"/>
        </w:rPr>
        <w:t>vị</w:t>
      </w:r>
      <w:r>
        <w:rPr>
          <w:color w:val="231F20"/>
          <w:spacing w:val="-5"/>
        </w:rPr>
        <w:t> </w:t>
      </w:r>
      <w:r>
        <w:rPr>
          <w:color w:val="231F20"/>
        </w:rPr>
        <w:t>này</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ba</w:t>
      </w:r>
      <w:r>
        <w:rPr>
          <w:color w:val="231F20"/>
          <w:spacing w:val="-4"/>
        </w:rPr>
        <w:t> </w:t>
      </w:r>
      <w:r>
        <w:rPr>
          <w:color w:val="231F20"/>
        </w:rPr>
        <w:t>pháp.</w:t>
      </w:r>
      <w:r>
        <w:rPr>
          <w:color w:val="231F20"/>
          <w:spacing w:val="-5"/>
        </w:rPr>
        <w:t> </w:t>
      </w:r>
      <w:r>
        <w:rPr>
          <w:color w:val="231F20"/>
        </w:rPr>
        <w:t>Phần</w:t>
      </w:r>
      <w:r>
        <w:rPr>
          <w:color w:val="231F20"/>
          <w:spacing w:val="-4"/>
        </w:rPr>
        <w:t> </w:t>
      </w:r>
      <w:r>
        <w:rPr>
          <w:color w:val="231F20"/>
        </w:rPr>
        <w:t>vị</w:t>
      </w:r>
      <w:r>
        <w:rPr>
          <w:color w:val="231F20"/>
          <w:spacing w:val="-4"/>
        </w:rPr>
        <w:t> </w:t>
      </w:r>
      <w:r>
        <w:rPr>
          <w:color w:val="231F20"/>
        </w:rPr>
        <w:t>khác</w:t>
      </w:r>
      <w:r>
        <w:rPr>
          <w:color w:val="231F20"/>
          <w:spacing w:val="-4"/>
        </w:rPr>
        <w:t> </w:t>
      </w:r>
      <w:r>
        <w:rPr>
          <w:color w:val="231F20"/>
        </w:rPr>
        <w:t>thì</w:t>
      </w:r>
      <w:r>
        <w:rPr>
          <w:color w:val="231F20"/>
          <w:spacing w:val="-4"/>
        </w:rPr>
        <w:t> </w:t>
      </w:r>
      <w:r>
        <w:rPr>
          <w:color w:val="231F20"/>
        </w:rPr>
        <w:t>không như thế. Nghĩa là quả Dự lưu đối trị ba kiết. Quả Nhất lai đối trị ba căn bất thiện và một phần dục lậu. Quả Bất hoàn đối trị ba căn </w:t>
      </w:r>
      <w:r>
        <w:rPr>
          <w:color w:val="231F20"/>
          <w:spacing w:val="-4"/>
        </w:rPr>
        <w:t>bất </w:t>
      </w:r>
      <w:r>
        <w:rPr>
          <w:color w:val="231F20"/>
        </w:rPr>
        <w:t>thiện</w:t>
      </w:r>
      <w:r>
        <w:rPr>
          <w:color w:val="231F20"/>
          <w:spacing w:val="-13"/>
        </w:rPr>
        <w:t> </w:t>
      </w:r>
      <w:r>
        <w:rPr>
          <w:color w:val="231F20"/>
        </w:rPr>
        <w:t>và</w:t>
      </w:r>
      <w:r>
        <w:rPr>
          <w:color w:val="231F20"/>
          <w:spacing w:val="-13"/>
        </w:rPr>
        <w:t> </w:t>
      </w:r>
      <w:r>
        <w:rPr>
          <w:color w:val="231F20"/>
        </w:rPr>
        <w:t>toàn</w:t>
      </w:r>
      <w:r>
        <w:rPr>
          <w:color w:val="231F20"/>
          <w:spacing w:val="-12"/>
        </w:rPr>
        <w:t> </w:t>
      </w:r>
      <w:r>
        <w:rPr>
          <w:color w:val="231F20"/>
        </w:rPr>
        <w:t>phần</w:t>
      </w:r>
      <w:r>
        <w:rPr>
          <w:color w:val="231F20"/>
          <w:spacing w:val="-13"/>
        </w:rPr>
        <w:t> </w:t>
      </w:r>
      <w:r>
        <w:rPr>
          <w:color w:val="231F20"/>
        </w:rPr>
        <w:t>dục</w:t>
      </w:r>
      <w:r>
        <w:rPr>
          <w:color w:val="231F20"/>
          <w:spacing w:val="-13"/>
        </w:rPr>
        <w:t> </w:t>
      </w:r>
      <w:r>
        <w:rPr>
          <w:color w:val="231F20"/>
        </w:rPr>
        <w:t>lậu.</w:t>
      </w:r>
      <w:r>
        <w:rPr>
          <w:color w:val="231F20"/>
          <w:spacing w:val="-12"/>
        </w:rPr>
        <w:t> </w:t>
      </w:r>
      <w:r>
        <w:rPr>
          <w:color w:val="231F20"/>
        </w:rPr>
        <w:t>Quả</w:t>
      </w:r>
      <w:r>
        <w:rPr>
          <w:color w:val="231F20"/>
          <w:spacing w:val="-28"/>
        </w:rPr>
        <w:t> </w:t>
      </w:r>
      <w:r>
        <w:rPr>
          <w:color w:val="231F20"/>
        </w:rPr>
        <w:t>A-la-hán</w:t>
      </w:r>
      <w:r>
        <w:rPr>
          <w:color w:val="231F20"/>
          <w:spacing w:val="-13"/>
        </w:rPr>
        <w:t> </w:t>
      </w:r>
      <w:r>
        <w:rPr>
          <w:color w:val="231F20"/>
        </w:rPr>
        <w:t>đối</w:t>
      </w:r>
      <w:r>
        <w:rPr>
          <w:color w:val="231F20"/>
          <w:spacing w:val="-13"/>
        </w:rPr>
        <w:t> </w:t>
      </w:r>
      <w:r>
        <w:rPr>
          <w:color w:val="231F20"/>
        </w:rPr>
        <w:t>trị</w:t>
      </w:r>
      <w:r>
        <w:rPr>
          <w:color w:val="231F20"/>
          <w:spacing w:val="-13"/>
        </w:rPr>
        <w:t> </w:t>
      </w:r>
      <w:r>
        <w:rPr>
          <w:color w:val="231F20"/>
        </w:rPr>
        <w:t>hữu</w:t>
      </w:r>
      <w:r>
        <w:rPr>
          <w:color w:val="231F20"/>
          <w:spacing w:val="-12"/>
        </w:rPr>
        <w:t> </w:t>
      </w:r>
      <w:r>
        <w:rPr>
          <w:color w:val="231F20"/>
        </w:rPr>
        <w:t>lậu,</w:t>
      </w:r>
      <w:r>
        <w:rPr>
          <w:color w:val="231F20"/>
          <w:spacing w:val="-13"/>
        </w:rPr>
        <w:t> </w:t>
      </w:r>
      <w:r>
        <w:rPr>
          <w:color w:val="231F20"/>
        </w:rPr>
        <w:t>vô</w:t>
      </w:r>
      <w:r>
        <w:rPr>
          <w:color w:val="231F20"/>
          <w:spacing w:val="-13"/>
        </w:rPr>
        <w:t> </w:t>
      </w:r>
      <w:r>
        <w:rPr>
          <w:color w:val="231F20"/>
        </w:rPr>
        <w:t>minh</w:t>
      </w:r>
      <w:r>
        <w:rPr>
          <w:color w:val="231F20"/>
          <w:spacing w:val="-12"/>
        </w:rPr>
        <w:t> </w:t>
      </w:r>
      <w:r>
        <w:rPr>
          <w:color w:val="231F20"/>
        </w:rPr>
        <w:t>lậu. Thế nên Đức Phật chỉ nói bốn quả</w:t>
      </w:r>
      <w:r>
        <w:rPr>
          <w:color w:val="231F20"/>
          <w:spacing w:val="-4"/>
        </w:rPr>
        <w:t> </w:t>
      </w:r>
      <w:r>
        <w:rPr>
          <w:color w:val="231F20"/>
        </w:rPr>
        <w:t>Sa-môn.</w:t>
      </w:r>
    </w:p>
    <w:p>
      <w:pPr>
        <w:pStyle w:val="BodyText"/>
        <w:spacing w:line="276" w:lineRule="auto" w:before="115"/>
        <w:ind w:right="106"/>
      </w:pPr>
      <w:r>
        <w:rPr>
          <w:color w:val="231F20"/>
        </w:rPr>
        <w:t>Lại</w:t>
      </w:r>
      <w:r>
        <w:rPr>
          <w:color w:val="231F20"/>
          <w:spacing w:val="-15"/>
        </w:rPr>
        <w:t> </w:t>
      </w:r>
      <w:r>
        <w:rPr>
          <w:color w:val="231F20"/>
        </w:rPr>
        <w:t>nữa,</w:t>
      </w:r>
      <w:r>
        <w:rPr>
          <w:color w:val="231F20"/>
          <w:spacing w:val="-14"/>
        </w:rPr>
        <w:t> </w:t>
      </w:r>
      <w:r>
        <w:rPr>
          <w:color w:val="231F20"/>
        </w:rPr>
        <w:t>bốn</w:t>
      </w:r>
      <w:r>
        <w:rPr>
          <w:color w:val="231F20"/>
          <w:spacing w:val="-14"/>
        </w:rPr>
        <w:t> </w:t>
      </w:r>
      <w:r>
        <w:rPr>
          <w:color w:val="231F20"/>
        </w:rPr>
        <w:t>quả</w:t>
      </w:r>
      <w:r>
        <w:rPr>
          <w:color w:val="231F20"/>
          <w:spacing w:val="-14"/>
        </w:rPr>
        <w:t> </w:t>
      </w:r>
      <w:r>
        <w:rPr>
          <w:color w:val="231F20"/>
        </w:rPr>
        <w:t>vị</w:t>
      </w:r>
      <w:r>
        <w:rPr>
          <w:color w:val="231F20"/>
          <w:spacing w:val="-15"/>
        </w:rPr>
        <w:t> </w:t>
      </w:r>
      <w:r>
        <w:rPr>
          <w:color w:val="231F20"/>
        </w:rPr>
        <w:t>này</w:t>
      </w:r>
      <w:r>
        <w:rPr>
          <w:color w:val="231F20"/>
          <w:spacing w:val="-14"/>
        </w:rPr>
        <w:t> </w:t>
      </w:r>
      <w:r>
        <w:rPr>
          <w:color w:val="231F20"/>
        </w:rPr>
        <w:t>đối</w:t>
      </w:r>
      <w:r>
        <w:rPr>
          <w:color w:val="231F20"/>
          <w:spacing w:val="-14"/>
        </w:rPr>
        <w:t> </w:t>
      </w:r>
      <w:r>
        <w:rPr>
          <w:color w:val="231F20"/>
        </w:rPr>
        <w:t>trị</w:t>
      </w:r>
      <w:r>
        <w:rPr>
          <w:color w:val="231F20"/>
          <w:spacing w:val="-14"/>
        </w:rPr>
        <w:t> </w:t>
      </w:r>
      <w:r>
        <w:rPr>
          <w:color w:val="231F20"/>
        </w:rPr>
        <w:t>bốn</w:t>
      </w:r>
      <w:r>
        <w:rPr>
          <w:color w:val="231F20"/>
          <w:spacing w:val="-14"/>
        </w:rPr>
        <w:t> </w:t>
      </w:r>
      <w:r>
        <w:rPr>
          <w:color w:val="231F20"/>
        </w:rPr>
        <w:t>pháp.</w:t>
      </w:r>
      <w:r>
        <w:rPr>
          <w:color w:val="231F20"/>
          <w:spacing w:val="-15"/>
        </w:rPr>
        <w:t> </w:t>
      </w:r>
      <w:r>
        <w:rPr>
          <w:color w:val="231F20"/>
        </w:rPr>
        <w:t>Phần</w:t>
      </w:r>
      <w:r>
        <w:rPr>
          <w:color w:val="231F20"/>
          <w:spacing w:val="-14"/>
        </w:rPr>
        <w:t> </w:t>
      </w:r>
      <w:r>
        <w:rPr>
          <w:color w:val="231F20"/>
        </w:rPr>
        <w:t>vị</w:t>
      </w:r>
      <w:r>
        <w:rPr>
          <w:color w:val="231F20"/>
          <w:spacing w:val="-14"/>
        </w:rPr>
        <w:t> </w:t>
      </w:r>
      <w:r>
        <w:rPr>
          <w:color w:val="231F20"/>
        </w:rPr>
        <w:t>khác</w:t>
      </w:r>
      <w:r>
        <w:rPr>
          <w:color w:val="231F20"/>
          <w:spacing w:val="-14"/>
        </w:rPr>
        <w:t> </w:t>
      </w:r>
      <w:r>
        <w:rPr>
          <w:color w:val="231F20"/>
        </w:rPr>
        <w:t>thì</w:t>
      </w:r>
      <w:r>
        <w:rPr>
          <w:color w:val="231F20"/>
          <w:spacing w:val="-14"/>
        </w:rPr>
        <w:t> </w:t>
      </w:r>
      <w:r>
        <w:rPr>
          <w:color w:val="231F20"/>
        </w:rPr>
        <w:t>không như</w:t>
      </w:r>
      <w:r>
        <w:rPr>
          <w:color w:val="231F20"/>
          <w:spacing w:val="-5"/>
        </w:rPr>
        <w:t> </w:t>
      </w:r>
      <w:r>
        <w:rPr>
          <w:color w:val="231F20"/>
        </w:rPr>
        <w:t>thế.</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quả</w:t>
      </w:r>
      <w:r>
        <w:rPr>
          <w:color w:val="231F20"/>
          <w:spacing w:val="-4"/>
        </w:rPr>
        <w:t> </w:t>
      </w:r>
      <w:r>
        <w:rPr>
          <w:color w:val="231F20"/>
        </w:rPr>
        <w:t>Dự</w:t>
      </w:r>
      <w:r>
        <w:rPr>
          <w:color w:val="231F20"/>
          <w:spacing w:val="-4"/>
        </w:rPr>
        <w:t> </w:t>
      </w:r>
      <w:r>
        <w:rPr>
          <w:color w:val="231F20"/>
        </w:rPr>
        <w:t>lưu</w:t>
      </w:r>
      <w:r>
        <w:rPr>
          <w:color w:val="231F20"/>
          <w:spacing w:val="-5"/>
        </w:rPr>
        <w:t> </w:t>
      </w:r>
      <w:r>
        <w:rPr>
          <w:color w:val="231F20"/>
        </w:rPr>
        <w:t>đối</w:t>
      </w:r>
      <w:r>
        <w:rPr>
          <w:color w:val="231F20"/>
          <w:spacing w:val="-4"/>
        </w:rPr>
        <w:t> </w:t>
      </w:r>
      <w:r>
        <w:rPr>
          <w:color w:val="231F20"/>
        </w:rPr>
        <w:t>trị</w:t>
      </w:r>
      <w:r>
        <w:rPr>
          <w:color w:val="231F20"/>
          <w:spacing w:val="-4"/>
        </w:rPr>
        <w:t> </w:t>
      </w:r>
      <w:r>
        <w:rPr>
          <w:color w:val="231F20"/>
        </w:rPr>
        <w:t>bộc</w:t>
      </w:r>
      <w:r>
        <w:rPr>
          <w:color w:val="231F20"/>
          <w:spacing w:val="-5"/>
        </w:rPr>
        <w:t> </w:t>
      </w:r>
      <w:r>
        <w:rPr>
          <w:color w:val="231F20"/>
        </w:rPr>
        <w:t>lưu</w:t>
      </w:r>
      <w:r>
        <w:rPr>
          <w:color w:val="231F20"/>
          <w:spacing w:val="-4"/>
        </w:rPr>
        <w:t> </w:t>
      </w:r>
      <w:r>
        <w:rPr>
          <w:color w:val="231F20"/>
        </w:rPr>
        <w:t>kiến,</w:t>
      </w:r>
      <w:r>
        <w:rPr>
          <w:color w:val="231F20"/>
          <w:spacing w:val="-4"/>
        </w:rPr>
        <w:t> </w:t>
      </w:r>
      <w:r>
        <w:rPr>
          <w:color w:val="231F20"/>
        </w:rPr>
        <w:t>ách</w:t>
      </w:r>
      <w:r>
        <w:rPr>
          <w:color w:val="231F20"/>
          <w:spacing w:val="-5"/>
        </w:rPr>
        <w:t> </w:t>
      </w:r>
      <w:r>
        <w:rPr>
          <w:color w:val="231F20"/>
        </w:rPr>
        <w:t>kiến,</w:t>
      </w:r>
      <w:r>
        <w:rPr>
          <w:color w:val="231F20"/>
          <w:spacing w:val="-4"/>
        </w:rPr>
        <w:t> </w:t>
      </w:r>
      <w:r>
        <w:rPr>
          <w:color w:val="231F20"/>
        </w:rPr>
        <w:t>kiến</w:t>
      </w:r>
      <w:r>
        <w:rPr>
          <w:color w:val="231F20"/>
          <w:spacing w:val="-4"/>
        </w:rPr>
        <w:t> </w:t>
      </w:r>
      <w:r>
        <w:rPr>
          <w:color w:val="231F20"/>
        </w:rPr>
        <w:t>thủ, giới cấm thủ và hai thứ trói buộc thân sau. Quả Nhất lai đối trị bộc lưu dục, ách dục, thủ và một phần của hai thứ trói buộc thân trước. Quả</w:t>
      </w:r>
      <w:r>
        <w:rPr>
          <w:color w:val="231F20"/>
          <w:spacing w:val="8"/>
        </w:rPr>
        <w:t> </w:t>
      </w:r>
      <w:r>
        <w:rPr>
          <w:color w:val="231F20"/>
        </w:rPr>
        <w:t>Bất</w:t>
      </w:r>
      <w:r>
        <w:rPr>
          <w:color w:val="231F20"/>
          <w:spacing w:val="9"/>
        </w:rPr>
        <w:t> </w:t>
      </w:r>
      <w:r>
        <w:rPr>
          <w:color w:val="231F20"/>
        </w:rPr>
        <w:t>hoàn</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bộc</w:t>
      </w:r>
      <w:r>
        <w:rPr>
          <w:color w:val="231F20"/>
          <w:spacing w:val="9"/>
        </w:rPr>
        <w:t> </w:t>
      </w:r>
      <w:r>
        <w:rPr>
          <w:color w:val="231F20"/>
        </w:rPr>
        <w:t>lưu</w:t>
      </w:r>
      <w:r>
        <w:rPr>
          <w:color w:val="231F20"/>
          <w:spacing w:val="9"/>
        </w:rPr>
        <w:t> </w:t>
      </w:r>
      <w:r>
        <w:rPr>
          <w:color w:val="231F20"/>
        </w:rPr>
        <w:t>dục,</w:t>
      </w:r>
      <w:r>
        <w:rPr>
          <w:color w:val="231F20"/>
          <w:spacing w:val="8"/>
        </w:rPr>
        <w:t> </w:t>
      </w:r>
      <w:r>
        <w:rPr>
          <w:color w:val="231F20"/>
        </w:rPr>
        <w:t>ách</w:t>
      </w:r>
      <w:r>
        <w:rPr>
          <w:color w:val="231F20"/>
          <w:spacing w:val="9"/>
        </w:rPr>
        <w:t> </w:t>
      </w:r>
      <w:r>
        <w:rPr>
          <w:color w:val="231F20"/>
        </w:rPr>
        <w:t>dục</w:t>
      </w:r>
      <w:r>
        <w:rPr>
          <w:color w:val="231F20"/>
          <w:spacing w:val="9"/>
        </w:rPr>
        <w:t> </w:t>
      </w:r>
      <w:r>
        <w:rPr>
          <w:color w:val="231F20"/>
        </w:rPr>
        <w:t>thủ</w:t>
      </w:r>
      <w:r>
        <w:rPr>
          <w:color w:val="231F20"/>
          <w:spacing w:val="9"/>
        </w:rPr>
        <w:t> </w:t>
      </w:r>
      <w:r>
        <w:rPr>
          <w:color w:val="231F20"/>
        </w:rPr>
        <w:t>và</w:t>
      </w:r>
      <w:r>
        <w:rPr>
          <w:color w:val="231F20"/>
          <w:spacing w:val="9"/>
        </w:rPr>
        <w:t> </w:t>
      </w:r>
      <w:r>
        <w:rPr>
          <w:color w:val="231F20"/>
        </w:rPr>
        <w:t>toàn</w:t>
      </w:r>
      <w:r>
        <w:rPr>
          <w:color w:val="231F20"/>
          <w:spacing w:val="9"/>
        </w:rPr>
        <w:t> </w:t>
      </w:r>
      <w:r>
        <w:rPr>
          <w:color w:val="231F20"/>
        </w:rPr>
        <w:t>phần</w:t>
      </w:r>
      <w:r>
        <w:rPr>
          <w:color w:val="231F20"/>
          <w:spacing w:val="9"/>
        </w:rPr>
        <w:t> </w:t>
      </w:r>
      <w:r>
        <w:rPr>
          <w:color w:val="231F20"/>
        </w:rPr>
        <w:t>của</w:t>
      </w:r>
      <w:r>
        <w:rPr>
          <w:color w:val="231F20"/>
          <w:spacing w:val="9"/>
        </w:rPr>
        <w:t> </w:t>
      </w:r>
      <w:r>
        <w:rPr>
          <w:color w:val="231F20"/>
        </w:rPr>
        <w:t>hai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thứ trói buộc thân trước. Quả A-la-hán đối trị bộc lưu, ách, vô minh hữu và ngã ngữ thủ. Thế nên Đức Phật chỉ nói bốn quả Sa-môn.</w:t>
      </w:r>
    </w:p>
    <w:p>
      <w:pPr>
        <w:pStyle w:val="BodyText"/>
        <w:spacing w:line="273" w:lineRule="auto" w:before="112"/>
        <w:ind w:left="110" w:right="390"/>
      </w:pPr>
      <w:r>
        <w:rPr>
          <w:color w:val="231F20"/>
        </w:rPr>
        <w:t>Lại nữa, bốn quả vị này đối trị năm pháp. Phần vị khác thì không như thế. Nghĩa là quả Dự lưu đối trị cái nghi, ba kiết sau nơi năm kiết thuận phần dưới và năm kiến. Quả Nhất lai đối trị bốn cái trước, kiết giận, tật, xan và một phần của hai kiết trước trong </w:t>
      </w:r>
      <w:r>
        <w:rPr>
          <w:color w:val="231F20"/>
          <w:spacing w:val="-5"/>
        </w:rPr>
        <w:t>năm </w:t>
      </w:r>
      <w:r>
        <w:rPr>
          <w:color w:val="231F20"/>
        </w:rPr>
        <w:t>kiết thuận phần dưới. Quả Bất hoàn đối trị bốn cái trước, các </w:t>
      </w:r>
      <w:r>
        <w:rPr>
          <w:color w:val="231F20"/>
          <w:spacing w:val="-3"/>
        </w:rPr>
        <w:t>kiết </w:t>
      </w:r>
      <w:r>
        <w:rPr>
          <w:color w:val="231F20"/>
        </w:rPr>
        <w:t>giận, tật, xan, và toàn phần của hai kiết trước thuận phần dưới. Quả A-la-hán</w:t>
      </w:r>
      <w:r>
        <w:rPr>
          <w:color w:val="231F20"/>
          <w:spacing w:val="-8"/>
        </w:rPr>
        <w:t> </w:t>
      </w:r>
      <w:r>
        <w:rPr>
          <w:color w:val="231F20"/>
        </w:rPr>
        <w:t>đối</w:t>
      </w:r>
      <w:r>
        <w:rPr>
          <w:color w:val="231F20"/>
          <w:spacing w:val="-7"/>
        </w:rPr>
        <w:t> </w:t>
      </w:r>
      <w:r>
        <w:rPr>
          <w:color w:val="231F20"/>
        </w:rPr>
        <w:t>trị</w:t>
      </w:r>
      <w:r>
        <w:rPr>
          <w:color w:val="231F20"/>
          <w:spacing w:val="-6"/>
        </w:rPr>
        <w:t> </w:t>
      </w:r>
      <w:r>
        <w:rPr>
          <w:color w:val="231F20"/>
        </w:rPr>
        <w:t>kiết</w:t>
      </w:r>
      <w:r>
        <w:rPr>
          <w:color w:val="231F20"/>
          <w:spacing w:val="-8"/>
        </w:rPr>
        <w:t> </w:t>
      </w:r>
      <w:r>
        <w:rPr>
          <w:color w:val="231F20"/>
        </w:rPr>
        <w:t>tham,</w:t>
      </w:r>
      <w:r>
        <w:rPr>
          <w:color w:val="231F20"/>
          <w:spacing w:val="-6"/>
        </w:rPr>
        <w:t> </w:t>
      </w:r>
      <w:r>
        <w:rPr>
          <w:color w:val="231F20"/>
        </w:rPr>
        <w:t>mạn</w:t>
      </w:r>
      <w:r>
        <w:rPr>
          <w:color w:val="231F20"/>
          <w:spacing w:val="-7"/>
        </w:rPr>
        <w:t> </w:t>
      </w:r>
      <w:r>
        <w:rPr>
          <w:color w:val="231F20"/>
        </w:rPr>
        <w:t>và</w:t>
      </w:r>
      <w:r>
        <w:rPr>
          <w:color w:val="231F20"/>
          <w:spacing w:val="-8"/>
        </w:rPr>
        <w:t> </w:t>
      </w:r>
      <w:r>
        <w:rPr>
          <w:color w:val="231F20"/>
        </w:rPr>
        <w:t>năm</w:t>
      </w:r>
      <w:r>
        <w:rPr>
          <w:color w:val="231F20"/>
          <w:spacing w:val="-7"/>
        </w:rPr>
        <w:t> </w:t>
      </w:r>
      <w:r>
        <w:rPr>
          <w:color w:val="231F20"/>
        </w:rPr>
        <w:t>kiết</w:t>
      </w:r>
      <w:r>
        <w:rPr>
          <w:color w:val="231F20"/>
          <w:spacing w:val="-8"/>
        </w:rPr>
        <w:t> </w:t>
      </w:r>
      <w:r>
        <w:rPr>
          <w:color w:val="231F20"/>
        </w:rPr>
        <w:t>thuận</w:t>
      </w:r>
      <w:r>
        <w:rPr>
          <w:color w:val="231F20"/>
          <w:spacing w:val="-7"/>
        </w:rPr>
        <w:t> </w:t>
      </w:r>
      <w:r>
        <w:rPr>
          <w:color w:val="231F20"/>
        </w:rPr>
        <w:t>phần</w:t>
      </w:r>
      <w:r>
        <w:rPr>
          <w:color w:val="231F20"/>
          <w:spacing w:val="-8"/>
        </w:rPr>
        <w:t> </w:t>
      </w:r>
      <w:r>
        <w:rPr>
          <w:color w:val="231F20"/>
        </w:rPr>
        <w:t>trên.</w:t>
      </w:r>
      <w:r>
        <w:rPr>
          <w:color w:val="231F20"/>
          <w:spacing w:val="-12"/>
        </w:rPr>
        <w:t> </w:t>
      </w:r>
      <w:r>
        <w:rPr>
          <w:color w:val="231F20"/>
        </w:rPr>
        <w:t>Thế</w:t>
      </w:r>
      <w:r>
        <w:rPr>
          <w:color w:val="231F20"/>
          <w:spacing w:val="-6"/>
        </w:rPr>
        <w:t> </w:t>
      </w:r>
      <w:r>
        <w:rPr>
          <w:color w:val="231F20"/>
        </w:rPr>
        <w:t>nên Đức Phật chỉ nói bốn quả</w:t>
      </w:r>
      <w:r>
        <w:rPr>
          <w:color w:val="231F20"/>
          <w:spacing w:val="-4"/>
        </w:rPr>
        <w:t> </w:t>
      </w:r>
      <w:r>
        <w:rPr>
          <w:color w:val="231F20"/>
        </w:rPr>
        <w:t>Sa-môn.</w:t>
      </w:r>
    </w:p>
    <w:p>
      <w:pPr>
        <w:pStyle w:val="BodyText"/>
        <w:spacing w:line="273" w:lineRule="auto" w:before="106"/>
        <w:ind w:left="110" w:right="390"/>
      </w:pPr>
      <w:r>
        <w:rPr>
          <w:color w:val="231F20"/>
        </w:rPr>
        <w:t>Lại nữa, bốn quả vị này đối trị sáu ái thân. Phần vị khác thì không như thế. Nghĩa là quả Dự lưu đối trị ý xúc sinh ra ái thân do kiến đạo đoạn. Quả Nhất lai đối trị một phần tỷ xúc, thiệt xúc sinh ra</w:t>
      </w:r>
      <w:r>
        <w:rPr>
          <w:color w:val="231F20"/>
          <w:spacing w:val="-4"/>
        </w:rPr>
        <w:t> </w:t>
      </w:r>
      <w:r>
        <w:rPr>
          <w:color w:val="231F20"/>
        </w:rPr>
        <w:t>ái</w:t>
      </w:r>
      <w:r>
        <w:rPr>
          <w:color w:val="231F20"/>
          <w:spacing w:val="-3"/>
        </w:rPr>
        <w:t> </w:t>
      </w:r>
      <w:r>
        <w:rPr>
          <w:color w:val="231F20"/>
        </w:rPr>
        <w:t>thân.</w:t>
      </w:r>
      <w:r>
        <w:rPr>
          <w:color w:val="231F20"/>
          <w:spacing w:val="-3"/>
        </w:rPr>
        <w:t> </w:t>
      </w:r>
      <w:r>
        <w:rPr>
          <w:color w:val="231F20"/>
        </w:rPr>
        <w:t>Quả</w:t>
      </w:r>
      <w:r>
        <w:rPr>
          <w:color w:val="231F20"/>
          <w:spacing w:val="-4"/>
        </w:rPr>
        <w:t> </w:t>
      </w:r>
      <w:r>
        <w:rPr>
          <w:color w:val="231F20"/>
        </w:rPr>
        <w:t>Bất</w:t>
      </w:r>
      <w:r>
        <w:rPr>
          <w:color w:val="231F20"/>
          <w:spacing w:val="-4"/>
        </w:rPr>
        <w:t> </w:t>
      </w:r>
      <w:r>
        <w:rPr>
          <w:color w:val="231F20"/>
        </w:rPr>
        <w:t>hoàn</w:t>
      </w:r>
      <w:r>
        <w:rPr>
          <w:color w:val="231F20"/>
          <w:spacing w:val="-3"/>
        </w:rPr>
        <w:t> </w:t>
      </w:r>
      <w:r>
        <w:rPr>
          <w:color w:val="231F20"/>
        </w:rPr>
        <w:t>đối</w:t>
      </w:r>
      <w:r>
        <w:rPr>
          <w:color w:val="231F20"/>
          <w:spacing w:val="-3"/>
        </w:rPr>
        <w:t> </w:t>
      </w:r>
      <w:r>
        <w:rPr>
          <w:color w:val="231F20"/>
        </w:rPr>
        <w:t>trị</w:t>
      </w:r>
      <w:r>
        <w:rPr>
          <w:color w:val="231F20"/>
          <w:spacing w:val="-3"/>
        </w:rPr>
        <w:t> </w:t>
      </w:r>
      <w:r>
        <w:rPr>
          <w:color w:val="231F20"/>
        </w:rPr>
        <w:t>toàn</w:t>
      </w:r>
      <w:r>
        <w:rPr>
          <w:color w:val="231F20"/>
          <w:spacing w:val="-3"/>
        </w:rPr>
        <w:t> </w:t>
      </w:r>
      <w:r>
        <w:rPr>
          <w:color w:val="231F20"/>
        </w:rPr>
        <w:t>phần</w:t>
      </w:r>
      <w:r>
        <w:rPr>
          <w:color w:val="231F20"/>
          <w:spacing w:val="-3"/>
        </w:rPr>
        <w:t> </w:t>
      </w:r>
      <w:r>
        <w:rPr>
          <w:color w:val="231F20"/>
        </w:rPr>
        <w:t>ái</w:t>
      </w:r>
      <w:r>
        <w:rPr>
          <w:color w:val="231F20"/>
          <w:spacing w:val="-3"/>
        </w:rPr>
        <w:t> </w:t>
      </w:r>
      <w:r>
        <w:rPr>
          <w:color w:val="231F20"/>
        </w:rPr>
        <w:t>thân</w:t>
      </w:r>
      <w:r>
        <w:rPr>
          <w:color w:val="231F20"/>
          <w:spacing w:val="-3"/>
        </w:rPr>
        <w:t> </w:t>
      </w:r>
      <w:r>
        <w:rPr>
          <w:color w:val="231F20"/>
        </w:rPr>
        <w:t>do</w:t>
      </w:r>
      <w:r>
        <w:rPr>
          <w:color w:val="231F20"/>
          <w:spacing w:val="-3"/>
        </w:rPr>
        <w:t> </w:t>
      </w:r>
      <w:r>
        <w:rPr>
          <w:color w:val="231F20"/>
        </w:rPr>
        <w:t>tỷ</w:t>
      </w:r>
      <w:r>
        <w:rPr>
          <w:color w:val="231F20"/>
          <w:spacing w:val="-3"/>
        </w:rPr>
        <w:t> </w:t>
      </w:r>
      <w:r>
        <w:rPr>
          <w:color w:val="231F20"/>
        </w:rPr>
        <w:t>xúc,</w:t>
      </w:r>
      <w:r>
        <w:rPr>
          <w:color w:val="231F20"/>
          <w:spacing w:val="-3"/>
        </w:rPr>
        <w:t> </w:t>
      </w:r>
      <w:r>
        <w:rPr>
          <w:color w:val="231F20"/>
        </w:rPr>
        <w:t>thiệt</w:t>
      </w:r>
      <w:r>
        <w:rPr>
          <w:color w:val="231F20"/>
          <w:spacing w:val="-3"/>
        </w:rPr>
        <w:t> </w:t>
      </w:r>
      <w:r>
        <w:rPr>
          <w:color w:val="231F20"/>
          <w:spacing w:val="-4"/>
        </w:rPr>
        <w:t>xúc </w:t>
      </w:r>
      <w:r>
        <w:rPr>
          <w:color w:val="231F20"/>
        </w:rPr>
        <w:t>sinh ra. Quả A-la-hán đối trị nhãn xúc, nhĩ xúc, thân xúc sinh ra ái thân và ý xúc sinh ra ái thân do tu đạo đoạn. Thế nên Đức Phật chỉ nói bốn quả</w:t>
      </w:r>
      <w:r>
        <w:rPr>
          <w:color w:val="231F20"/>
          <w:spacing w:val="-1"/>
        </w:rPr>
        <w:t> </w:t>
      </w:r>
      <w:r>
        <w:rPr>
          <w:color w:val="231F20"/>
        </w:rPr>
        <w:t>Sa-môn.</w:t>
      </w:r>
    </w:p>
    <w:p>
      <w:pPr>
        <w:pStyle w:val="BodyText"/>
        <w:spacing w:line="273" w:lineRule="auto" w:before="108"/>
        <w:ind w:left="110" w:right="393"/>
      </w:pPr>
      <w:r>
        <w:rPr>
          <w:color w:val="231F20"/>
          <w:spacing w:val="-3"/>
        </w:rPr>
        <w:t>Lại nữa, bốn quả </w:t>
      </w:r>
      <w:r>
        <w:rPr>
          <w:color w:val="231F20"/>
        </w:rPr>
        <w:t>vị </w:t>
      </w:r>
      <w:r>
        <w:rPr>
          <w:color w:val="231F20"/>
          <w:spacing w:val="-3"/>
        </w:rPr>
        <w:t>này đối trị bảy tùy </w:t>
      </w:r>
      <w:r>
        <w:rPr>
          <w:color w:val="231F20"/>
          <w:spacing w:val="-4"/>
        </w:rPr>
        <w:t>miên. </w:t>
      </w:r>
      <w:r>
        <w:rPr>
          <w:color w:val="231F20"/>
          <w:spacing w:val="-3"/>
        </w:rPr>
        <w:t>Phần </w:t>
      </w:r>
      <w:r>
        <w:rPr>
          <w:color w:val="231F20"/>
        </w:rPr>
        <w:t>vị </w:t>
      </w:r>
      <w:r>
        <w:rPr>
          <w:color w:val="231F20"/>
          <w:spacing w:val="-3"/>
        </w:rPr>
        <w:t>khác </w:t>
      </w:r>
      <w:r>
        <w:rPr>
          <w:color w:val="231F20"/>
          <w:spacing w:val="-4"/>
        </w:rPr>
        <w:t>thì không </w:t>
      </w:r>
      <w:r>
        <w:rPr>
          <w:color w:val="231F20"/>
          <w:spacing w:val="-3"/>
        </w:rPr>
        <w:t>như thế. </w:t>
      </w:r>
      <w:r>
        <w:rPr>
          <w:color w:val="231F20"/>
          <w:spacing w:val="-4"/>
        </w:rPr>
        <w:t>Nghĩa </w:t>
      </w:r>
      <w:r>
        <w:rPr>
          <w:color w:val="231F20"/>
        </w:rPr>
        <w:t>là </w:t>
      </w:r>
      <w:r>
        <w:rPr>
          <w:color w:val="231F20"/>
          <w:spacing w:val="-3"/>
        </w:rPr>
        <w:t>quả </w:t>
      </w:r>
      <w:r>
        <w:rPr>
          <w:color w:val="231F20"/>
        </w:rPr>
        <w:t>Dự </w:t>
      </w:r>
      <w:r>
        <w:rPr>
          <w:color w:val="231F20"/>
          <w:spacing w:val="-3"/>
        </w:rPr>
        <w:t>lưu đối trị tùy miên </w:t>
      </w:r>
      <w:r>
        <w:rPr>
          <w:color w:val="231F20"/>
          <w:spacing w:val="-4"/>
        </w:rPr>
        <w:t>kiến, nghi. Quả</w:t>
      </w:r>
      <w:r>
        <w:rPr>
          <w:color w:val="231F20"/>
          <w:spacing w:val="57"/>
        </w:rPr>
        <w:t> </w:t>
      </w:r>
      <w:r>
        <w:rPr>
          <w:color w:val="231F20"/>
          <w:spacing w:val="-3"/>
        </w:rPr>
        <w:t>Nhất</w:t>
      </w:r>
      <w:r>
        <w:rPr>
          <w:color w:val="231F20"/>
          <w:spacing w:val="-16"/>
        </w:rPr>
        <w:t> </w:t>
      </w:r>
      <w:r>
        <w:rPr>
          <w:color w:val="231F20"/>
          <w:spacing w:val="-3"/>
        </w:rPr>
        <w:t>lai</w:t>
      </w:r>
      <w:r>
        <w:rPr>
          <w:color w:val="231F20"/>
          <w:spacing w:val="-15"/>
        </w:rPr>
        <w:t> </w:t>
      </w:r>
      <w:r>
        <w:rPr>
          <w:color w:val="231F20"/>
          <w:spacing w:val="-3"/>
        </w:rPr>
        <w:t>đối</w:t>
      </w:r>
      <w:r>
        <w:rPr>
          <w:color w:val="231F20"/>
          <w:spacing w:val="-15"/>
        </w:rPr>
        <w:t> </w:t>
      </w:r>
      <w:r>
        <w:rPr>
          <w:color w:val="231F20"/>
          <w:spacing w:val="-3"/>
        </w:rPr>
        <w:t>trị</w:t>
      </w:r>
      <w:r>
        <w:rPr>
          <w:color w:val="231F20"/>
          <w:spacing w:val="-15"/>
        </w:rPr>
        <w:t> </w:t>
      </w:r>
      <w:r>
        <w:rPr>
          <w:color w:val="231F20"/>
          <w:spacing w:val="-3"/>
        </w:rPr>
        <w:t>một</w:t>
      </w:r>
      <w:r>
        <w:rPr>
          <w:color w:val="231F20"/>
          <w:spacing w:val="-15"/>
        </w:rPr>
        <w:t> </w:t>
      </w:r>
      <w:r>
        <w:rPr>
          <w:color w:val="231F20"/>
          <w:spacing w:val="-3"/>
        </w:rPr>
        <w:t>phần</w:t>
      </w:r>
      <w:r>
        <w:rPr>
          <w:color w:val="231F20"/>
          <w:spacing w:val="-16"/>
        </w:rPr>
        <w:t> </w:t>
      </w:r>
      <w:r>
        <w:rPr>
          <w:color w:val="231F20"/>
          <w:spacing w:val="-3"/>
        </w:rPr>
        <w:t>tùy</w:t>
      </w:r>
      <w:r>
        <w:rPr>
          <w:color w:val="231F20"/>
          <w:spacing w:val="-15"/>
        </w:rPr>
        <w:t> </w:t>
      </w:r>
      <w:r>
        <w:rPr>
          <w:color w:val="231F20"/>
          <w:spacing w:val="-3"/>
        </w:rPr>
        <w:t>miên</w:t>
      </w:r>
      <w:r>
        <w:rPr>
          <w:color w:val="231F20"/>
          <w:spacing w:val="-15"/>
        </w:rPr>
        <w:t> </w:t>
      </w:r>
      <w:r>
        <w:rPr>
          <w:color w:val="231F20"/>
          <w:spacing w:val="-3"/>
        </w:rPr>
        <w:t>dục</w:t>
      </w:r>
      <w:r>
        <w:rPr>
          <w:color w:val="231F20"/>
          <w:spacing w:val="-15"/>
        </w:rPr>
        <w:t> </w:t>
      </w:r>
      <w:r>
        <w:rPr>
          <w:color w:val="231F20"/>
          <w:spacing w:val="-4"/>
        </w:rPr>
        <w:t>tham,</w:t>
      </w:r>
      <w:r>
        <w:rPr>
          <w:color w:val="231F20"/>
          <w:spacing w:val="-15"/>
        </w:rPr>
        <w:t> </w:t>
      </w:r>
      <w:r>
        <w:rPr>
          <w:color w:val="231F20"/>
          <w:spacing w:val="-3"/>
        </w:rPr>
        <w:t>giận</w:t>
      </w:r>
      <w:r>
        <w:rPr>
          <w:color w:val="231F20"/>
          <w:spacing w:val="-16"/>
        </w:rPr>
        <w:t> </w:t>
      </w:r>
      <w:r>
        <w:rPr>
          <w:color w:val="231F20"/>
          <w:spacing w:val="-3"/>
        </w:rPr>
        <w:t>dữ.</w:t>
      </w:r>
      <w:r>
        <w:rPr>
          <w:color w:val="231F20"/>
          <w:spacing w:val="-15"/>
        </w:rPr>
        <w:t> </w:t>
      </w:r>
      <w:r>
        <w:rPr>
          <w:color w:val="231F20"/>
          <w:spacing w:val="-3"/>
        </w:rPr>
        <w:t>Quả</w:t>
      </w:r>
      <w:r>
        <w:rPr>
          <w:color w:val="231F20"/>
          <w:spacing w:val="-15"/>
        </w:rPr>
        <w:t> </w:t>
      </w:r>
      <w:r>
        <w:rPr>
          <w:color w:val="231F20"/>
          <w:spacing w:val="-3"/>
        </w:rPr>
        <w:t>Bất</w:t>
      </w:r>
      <w:r>
        <w:rPr>
          <w:color w:val="231F20"/>
          <w:spacing w:val="-15"/>
        </w:rPr>
        <w:t> </w:t>
      </w:r>
      <w:r>
        <w:rPr>
          <w:color w:val="231F20"/>
          <w:spacing w:val="-3"/>
        </w:rPr>
        <w:t>hoàn</w:t>
      </w:r>
      <w:r>
        <w:rPr>
          <w:color w:val="231F20"/>
          <w:spacing w:val="-15"/>
        </w:rPr>
        <w:t> </w:t>
      </w:r>
      <w:r>
        <w:rPr>
          <w:color w:val="231F20"/>
          <w:spacing w:val="-4"/>
        </w:rPr>
        <w:t>đối </w:t>
      </w:r>
      <w:r>
        <w:rPr>
          <w:color w:val="231F20"/>
          <w:spacing w:val="-3"/>
        </w:rPr>
        <w:t>trị</w:t>
      </w:r>
      <w:r>
        <w:rPr>
          <w:color w:val="231F20"/>
          <w:spacing w:val="-16"/>
        </w:rPr>
        <w:t> </w:t>
      </w:r>
      <w:r>
        <w:rPr>
          <w:color w:val="231F20"/>
          <w:spacing w:val="-3"/>
        </w:rPr>
        <w:t>toàn</w:t>
      </w:r>
      <w:r>
        <w:rPr>
          <w:color w:val="231F20"/>
          <w:spacing w:val="-16"/>
        </w:rPr>
        <w:t> </w:t>
      </w:r>
      <w:r>
        <w:rPr>
          <w:color w:val="231F20"/>
          <w:spacing w:val="-3"/>
        </w:rPr>
        <w:t>phần</w:t>
      </w:r>
      <w:r>
        <w:rPr>
          <w:color w:val="231F20"/>
          <w:spacing w:val="-16"/>
        </w:rPr>
        <w:t> </w:t>
      </w:r>
      <w:r>
        <w:rPr>
          <w:color w:val="231F20"/>
          <w:spacing w:val="-3"/>
        </w:rPr>
        <w:t>tùy</w:t>
      </w:r>
      <w:r>
        <w:rPr>
          <w:color w:val="231F20"/>
          <w:spacing w:val="-16"/>
        </w:rPr>
        <w:t> </w:t>
      </w:r>
      <w:r>
        <w:rPr>
          <w:color w:val="231F20"/>
          <w:spacing w:val="-3"/>
        </w:rPr>
        <w:t>miên</w:t>
      </w:r>
      <w:r>
        <w:rPr>
          <w:color w:val="231F20"/>
          <w:spacing w:val="-16"/>
        </w:rPr>
        <w:t> </w:t>
      </w:r>
      <w:r>
        <w:rPr>
          <w:color w:val="231F20"/>
          <w:spacing w:val="-3"/>
        </w:rPr>
        <w:t>dục</w:t>
      </w:r>
      <w:r>
        <w:rPr>
          <w:color w:val="231F20"/>
          <w:spacing w:val="-16"/>
        </w:rPr>
        <w:t> </w:t>
      </w:r>
      <w:r>
        <w:rPr>
          <w:color w:val="231F20"/>
          <w:spacing w:val="-4"/>
        </w:rPr>
        <w:t>tham,</w:t>
      </w:r>
      <w:r>
        <w:rPr>
          <w:color w:val="231F20"/>
          <w:spacing w:val="-16"/>
        </w:rPr>
        <w:t> </w:t>
      </w:r>
      <w:r>
        <w:rPr>
          <w:color w:val="231F20"/>
          <w:spacing w:val="-3"/>
        </w:rPr>
        <w:t>giận</w:t>
      </w:r>
      <w:r>
        <w:rPr>
          <w:color w:val="231F20"/>
          <w:spacing w:val="-16"/>
        </w:rPr>
        <w:t> </w:t>
      </w:r>
      <w:r>
        <w:rPr>
          <w:color w:val="231F20"/>
          <w:spacing w:val="-3"/>
        </w:rPr>
        <w:t>dữ.</w:t>
      </w:r>
      <w:r>
        <w:rPr>
          <w:color w:val="231F20"/>
          <w:spacing w:val="-16"/>
        </w:rPr>
        <w:t> </w:t>
      </w:r>
      <w:r>
        <w:rPr>
          <w:color w:val="231F20"/>
          <w:spacing w:val="-3"/>
        </w:rPr>
        <w:t>Quả</w:t>
      </w:r>
      <w:r>
        <w:rPr>
          <w:color w:val="231F20"/>
          <w:spacing w:val="-30"/>
        </w:rPr>
        <w:t> </w:t>
      </w:r>
      <w:r>
        <w:rPr>
          <w:color w:val="231F20"/>
          <w:spacing w:val="-4"/>
        </w:rPr>
        <w:t>A-la-hán</w:t>
      </w:r>
      <w:r>
        <w:rPr>
          <w:color w:val="231F20"/>
          <w:spacing w:val="-16"/>
        </w:rPr>
        <w:t> </w:t>
      </w:r>
      <w:r>
        <w:rPr>
          <w:color w:val="231F20"/>
          <w:spacing w:val="-3"/>
        </w:rPr>
        <w:t>đối</w:t>
      </w:r>
      <w:r>
        <w:rPr>
          <w:color w:val="231F20"/>
          <w:spacing w:val="-16"/>
        </w:rPr>
        <w:t> </w:t>
      </w:r>
      <w:r>
        <w:rPr>
          <w:color w:val="231F20"/>
          <w:spacing w:val="-3"/>
        </w:rPr>
        <w:t>trị</w:t>
      </w:r>
      <w:r>
        <w:rPr>
          <w:color w:val="231F20"/>
          <w:spacing w:val="-16"/>
        </w:rPr>
        <w:t> </w:t>
      </w:r>
      <w:r>
        <w:rPr>
          <w:color w:val="231F20"/>
          <w:spacing w:val="-3"/>
        </w:rPr>
        <w:t>tùy</w:t>
      </w:r>
      <w:r>
        <w:rPr>
          <w:color w:val="231F20"/>
          <w:spacing w:val="-16"/>
        </w:rPr>
        <w:t> </w:t>
      </w:r>
      <w:r>
        <w:rPr>
          <w:color w:val="231F20"/>
          <w:spacing w:val="-4"/>
        </w:rPr>
        <w:t>miên </w:t>
      </w:r>
      <w:r>
        <w:rPr>
          <w:color w:val="231F20"/>
          <w:spacing w:val="-3"/>
        </w:rPr>
        <w:t>hữu </w:t>
      </w:r>
      <w:r>
        <w:rPr>
          <w:color w:val="231F20"/>
          <w:spacing w:val="-4"/>
        </w:rPr>
        <w:t>tham, </w:t>
      </w:r>
      <w:r>
        <w:rPr>
          <w:color w:val="231F20"/>
          <w:spacing w:val="-3"/>
        </w:rPr>
        <w:t>mạn, </w:t>
      </w:r>
      <w:r>
        <w:rPr>
          <w:color w:val="231F20"/>
        </w:rPr>
        <w:t>vô</w:t>
      </w:r>
      <w:r>
        <w:rPr>
          <w:color w:val="231F20"/>
          <w:spacing w:val="-48"/>
        </w:rPr>
        <w:t> </w:t>
      </w:r>
      <w:r>
        <w:rPr>
          <w:color w:val="231F20"/>
          <w:spacing w:val="-4"/>
        </w:rPr>
        <w:t>minh. </w:t>
      </w:r>
      <w:r>
        <w:rPr>
          <w:color w:val="231F20"/>
          <w:spacing w:val="-3"/>
        </w:rPr>
        <w:t>Thế nên Đức Phật chỉ nói bốn quả </w:t>
      </w:r>
      <w:r>
        <w:rPr>
          <w:color w:val="231F20"/>
          <w:spacing w:val="-4"/>
        </w:rPr>
        <w:t>Sa-môn.</w:t>
      </w:r>
    </w:p>
    <w:p>
      <w:pPr>
        <w:pStyle w:val="BodyText"/>
        <w:spacing w:line="273" w:lineRule="auto" w:before="109"/>
        <w:ind w:left="110" w:right="391"/>
      </w:pPr>
      <w:r>
        <w:rPr>
          <w:color w:val="231F20"/>
        </w:rPr>
        <w:t>Lại</w:t>
      </w:r>
      <w:r>
        <w:rPr>
          <w:color w:val="231F20"/>
          <w:spacing w:val="-11"/>
        </w:rPr>
        <w:t> </w:t>
      </w:r>
      <w:r>
        <w:rPr>
          <w:color w:val="231F20"/>
        </w:rPr>
        <w:t>nữa,</w:t>
      </w:r>
      <w:r>
        <w:rPr>
          <w:color w:val="231F20"/>
          <w:spacing w:val="-10"/>
        </w:rPr>
        <w:t> </w:t>
      </w:r>
      <w:r>
        <w:rPr>
          <w:color w:val="231F20"/>
        </w:rPr>
        <w:t>bốn</w:t>
      </w:r>
      <w:r>
        <w:rPr>
          <w:color w:val="231F20"/>
          <w:spacing w:val="-10"/>
        </w:rPr>
        <w:t> </w:t>
      </w:r>
      <w:r>
        <w:rPr>
          <w:color w:val="231F20"/>
        </w:rPr>
        <w:t>quả</w:t>
      </w:r>
      <w:r>
        <w:rPr>
          <w:color w:val="231F20"/>
          <w:spacing w:val="-10"/>
        </w:rPr>
        <w:t> </w:t>
      </w:r>
      <w:r>
        <w:rPr>
          <w:color w:val="231F20"/>
        </w:rPr>
        <w:t>vị</w:t>
      </w:r>
      <w:r>
        <w:rPr>
          <w:color w:val="231F20"/>
          <w:spacing w:val="-11"/>
        </w:rPr>
        <w:t> </w:t>
      </w:r>
      <w:r>
        <w:rPr>
          <w:color w:val="231F20"/>
        </w:rPr>
        <w:t>này</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chín</w:t>
      </w:r>
      <w:r>
        <w:rPr>
          <w:color w:val="231F20"/>
          <w:spacing w:val="-10"/>
        </w:rPr>
        <w:t> </w:t>
      </w:r>
      <w:r>
        <w:rPr>
          <w:color w:val="231F20"/>
        </w:rPr>
        <w:t>kiết.</w:t>
      </w:r>
      <w:r>
        <w:rPr>
          <w:color w:val="231F20"/>
          <w:spacing w:val="-11"/>
        </w:rPr>
        <w:t> </w:t>
      </w:r>
      <w:r>
        <w:rPr>
          <w:color w:val="231F20"/>
        </w:rPr>
        <w:t>Phần</w:t>
      </w:r>
      <w:r>
        <w:rPr>
          <w:color w:val="231F20"/>
          <w:spacing w:val="-10"/>
        </w:rPr>
        <w:t> </w:t>
      </w:r>
      <w:r>
        <w:rPr>
          <w:color w:val="231F20"/>
        </w:rPr>
        <w:t>vị</w:t>
      </w:r>
      <w:r>
        <w:rPr>
          <w:color w:val="231F20"/>
          <w:spacing w:val="-10"/>
        </w:rPr>
        <w:t> </w:t>
      </w:r>
      <w:r>
        <w:rPr>
          <w:color w:val="231F20"/>
        </w:rPr>
        <w:t>khác</w:t>
      </w:r>
      <w:r>
        <w:rPr>
          <w:color w:val="231F20"/>
          <w:spacing w:val="-10"/>
        </w:rPr>
        <w:t> </w:t>
      </w:r>
      <w:r>
        <w:rPr>
          <w:color w:val="231F20"/>
        </w:rPr>
        <w:t>thì</w:t>
      </w:r>
      <w:r>
        <w:rPr>
          <w:color w:val="231F20"/>
          <w:spacing w:val="-10"/>
        </w:rPr>
        <w:t> </w:t>
      </w:r>
      <w:r>
        <w:rPr>
          <w:color w:val="231F20"/>
        </w:rPr>
        <w:t>không như</w:t>
      </w:r>
      <w:r>
        <w:rPr>
          <w:color w:val="231F20"/>
          <w:spacing w:val="-6"/>
        </w:rPr>
        <w:t> </w:t>
      </w:r>
      <w:r>
        <w:rPr>
          <w:color w:val="231F20"/>
        </w:rPr>
        <w:t>thế.</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quả</w:t>
      </w:r>
      <w:r>
        <w:rPr>
          <w:color w:val="231F20"/>
          <w:spacing w:val="-6"/>
        </w:rPr>
        <w:t> </w:t>
      </w:r>
      <w:r>
        <w:rPr>
          <w:color w:val="231F20"/>
        </w:rPr>
        <w:t>Dự</w:t>
      </w:r>
      <w:r>
        <w:rPr>
          <w:color w:val="231F20"/>
          <w:spacing w:val="-5"/>
        </w:rPr>
        <w:t> </w:t>
      </w:r>
      <w:r>
        <w:rPr>
          <w:color w:val="231F20"/>
        </w:rPr>
        <w:t>lưu</w:t>
      </w:r>
      <w:r>
        <w:rPr>
          <w:color w:val="231F20"/>
          <w:spacing w:val="-6"/>
        </w:rPr>
        <w:t> </w:t>
      </w:r>
      <w:r>
        <w:rPr>
          <w:color w:val="231F20"/>
        </w:rPr>
        <w:t>đối</w:t>
      </w:r>
      <w:r>
        <w:rPr>
          <w:color w:val="231F20"/>
          <w:spacing w:val="-6"/>
        </w:rPr>
        <w:t> </w:t>
      </w:r>
      <w:r>
        <w:rPr>
          <w:color w:val="231F20"/>
        </w:rPr>
        <w:t>trị</w:t>
      </w:r>
      <w:r>
        <w:rPr>
          <w:color w:val="231F20"/>
          <w:spacing w:val="-5"/>
        </w:rPr>
        <w:t> </w:t>
      </w:r>
      <w:r>
        <w:rPr>
          <w:color w:val="231F20"/>
        </w:rPr>
        <w:t>kiết</w:t>
      </w:r>
      <w:r>
        <w:rPr>
          <w:color w:val="231F20"/>
          <w:spacing w:val="-6"/>
        </w:rPr>
        <w:t> </w:t>
      </w:r>
      <w:r>
        <w:rPr>
          <w:color w:val="231F20"/>
        </w:rPr>
        <w:t>kiến</w:t>
      </w:r>
      <w:r>
        <w:rPr>
          <w:color w:val="231F20"/>
          <w:spacing w:val="-6"/>
        </w:rPr>
        <w:t> </w:t>
      </w:r>
      <w:r>
        <w:rPr>
          <w:color w:val="231F20"/>
        </w:rPr>
        <w:t>thủ,</w:t>
      </w:r>
      <w:r>
        <w:rPr>
          <w:color w:val="231F20"/>
          <w:spacing w:val="-5"/>
        </w:rPr>
        <w:t> </w:t>
      </w:r>
      <w:r>
        <w:rPr>
          <w:color w:val="231F20"/>
        </w:rPr>
        <w:t>nghi.</w:t>
      </w:r>
      <w:r>
        <w:rPr>
          <w:color w:val="231F20"/>
          <w:spacing w:val="-6"/>
        </w:rPr>
        <w:t> </w:t>
      </w:r>
      <w:r>
        <w:rPr>
          <w:color w:val="231F20"/>
        </w:rPr>
        <w:t>Quả</w:t>
      </w:r>
      <w:r>
        <w:rPr>
          <w:color w:val="231F20"/>
          <w:spacing w:val="-6"/>
        </w:rPr>
        <w:t> </w:t>
      </w:r>
      <w:r>
        <w:rPr>
          <w:color w:val="231F20"/>
        </w:rPr>
        <w:t>Nhất</w:t>
      </w:r>
      <w:r>
        <w:rPr>
          <w:color w:val="231F20"/>
          <w:spacing w:val="-5"/>
        </w:rPr>
        <w:t> </w:t>
      </w:r>
      <w:r>
        <w:rPr>
          <w:color w:val="231F20"/>
        </w:rPr>
        <w:t>lai đối</w:t>
      </w:r>
      <w:r>
        <w:rPr>
          <w:color w:val="231F20"/>
          <w:spacing w:val="-9"/>
        </w:rPr>
        <w:t> </w:t>
      </w:r>
      <w:r>
        <w:rPr>
          <w:color w:val="231F20"/>
        </w:rPr>
        <w:t>trị</w:t>
      </w:r>
      <w:r>
        <w:rPr>
          <w:color w:val="231F20"/>
          <w:spacing w:val="-8"/>
        </w:rPr>
        <w:t> </w:t>
      </w:r>
      <w:r>
        <w:rPr>
          <w:color w:val="231F20"/>
        </w:rPr>
        <w:t>một</w:t>
      </w:r>
      <w:r>
        <w:rPr>
          <w:color w:val="231F20"/>
          <w:spacing w:val="-8"/>
        </w:rPr>
        <w:t> </w:t>
      </w:r>
      <w:r>
        <w:rPr>
          <w:color w:val="231F20"/>
        </w:rPr>
        <w:t>phần</w:t>
      </w:r>
      <w:r>
        <w:rPr>
          <w:color w:val="231F20"/>
          <w:spacing w:val="-8"/>
        </w:rPr>
        <w:t> </w:t>
      </w:r>
      <w:r>
        <w:rPr>
          <w:color w:val="231F20"/>
        </w:rPr>
        <w:t>kiết</w:t>
      </w:r>
      <w:r>
        <w:rPr>
          <w:color w:val="231F20"/>
          <w:spacing w:val="-8"/>
        </w:rPr>
        <w:t> </w:t>
      </w:r>
      <w:r>
        <w:rPr>
          <w:color w:val="231F20"/>
        </w:rPr>
        <w:t>giận</w:t>
      </w:r>
      <w:r>
        <w:rPr>
          <w:color w:val="231F20"/>
          <w:spacing w:val="-8"/>
        </w:rPr>
        <w:t> </w:t>
      </w:r>
      <w:r>
        <w:rPr>
          <w:color w:val="231F20"/>
        </w:rPr>
        <w:t>dữ,</w:t>
      </w:r>
      <w:r>
        <w:rPr>
          <w:color w:val="231F20"/>
          <w:spacing w:val="-8"/>
        </w:rPr>
        <w:t> </w:t>
      </w:r>
      <w:r>
        <w:rPr>
          <w:color w:val="231F20"/>
        </w:rPr>
        <w:t>tật,</w:t>
      </w:r>
      <w:r>
        <w:rPr>
          <w:color w:val="231F20"/>
          <w:spacing w:val="-8"/>
        </w:rPr>
        <w:t> </w:t>
      </w:r>
      <w:r>
        <w:rPr>
          <w:color w:val="231F20"/>
        </w:rPr>
        <w:t>xan.</w:t>
      </w:r>
      <w:r>
        <w:rPr>
          <w:color w:val="231F20"/>
          <w:spacing w:val="-8"/>
        </w:rPr>
        <w:t> </w:t>
      </w:r>
      <w:r>
        <w:rPr>
          <w:color w:val="231F20"/>
        </w:rPr>
        <w:t>Quả</w:t>
      </w:r>
      <w:r>
        <w:rPr>
          <w:color w:val="231F20"/>
          <w:spacing w:val="-8"/>
        </w:rPr>
        <w:t> </w:t>
      </w:r>
      <w:r>
        <w:rPr>
          <w:color w:val="231F20"/>
        </w:rPr>
        <w:t>Bất</w:t>
      </w:r>
      <w:r>
        <w:rPr>
          <w:color w:val="231F20"/>
          <w:spacing w:val="-8"/>
        </w:rPr>
        <w:t> </w:t>
      </w:r>
      <w:r>
        <w:rPr>
          <w:color w:val="231F20"/>
        </w:rPr>
        <w:t>hoàn</w:t>
      </w:r>
      <w:r>
        <w:rPr>
          <w:color w:val="231F20"/>
          <w:spacing w:val="-8"/>
        </w:rPr>
        <w:t> </w:t>
      </w:r>
      <w:r>
        <w:rPr>
          <w:color w:val="231F20"/>
        </w:rPr>
        <w:t>đối</w:t>
      </w:r>
      <w:r>
        <w:rPr>
          <w:color w:val="231F20"/>
          <w:spacing w:val="-8"/>
        </w:rPr>
        <w:t> </w:t>
      </w:r>
      <w:r>
        <w:rPr>
          <w:color w:val="231F20"/>
        </w:rPr>
        <w:t>trị</w:t>
      </w:r>
      <w:r>
        <w:rPr>
          <w:color w:val="231F20"/>
          <w:spacing w:val="-8"/>
        </w:rPr>
        <w:t> </w:t>
      </w:r>
      <w:r>
        <w:rPr>
          <w:color w:val="231F20"/>
        </w:rPr>
        <w:t>toàn</w:t>
      </w:r>
      <w:r>
        <w:rPr>
          <w:color w:val="231F20"/>
          <w:spacing w:val="-8"/>
        </w:rPr>
        <w:t> </w:t>
      </w:r>
      <w:r>
        <w:rPr>
          <w:color w:val="231F20"/>
          <w:spacing w:val="-3"/>
        </w:rPr>
        <w:t>phần </w:t>
      </w:r>
      <w:r>
        <w:rPr>
          <w:color w:val="231F20"/>
        </w:rPr>
        <w:t>kiết</w:t>
      </w:r>
      <w:r>
        <w:rPr>
          <w:color w:val="231F20"/>
          <w:spacing w:val="-7"/>
        </w:rPr>
        <w:t> </w:t>
      </w:r>
      <w:r>
        <w:rPr>
          <w:color w:val="231F20"/>
        </w:rPr>
        <w:t>giận</w:t>
      </w:r>
      <w:r>
        <w:rPr>
          <w:color w:val="231F20"/>
          <w:spacing w:val="-7"/>
        </w:rPr>
        <w:t> </w:t>
      </w:r>
      <w:r>
        <w:rPr>
          <w:color w:val="231F20"/>
        </w:rPr>
        <w:t>dữ,</w:t>
      </w:r>
      <w:r>
        <w:rPr>
          <w:color w:val="231F20"/>
          <w:spacing w:val="-6"/>
        </w:rPr>
        <w:t> </w:t>
      </w:r>
      <w:r>
        <w:rPr>
          <w:color w:val="231F20"/>
        </w:rPr>
        <w:t>tật,</w:t>
      </w:r>
      <w:r>
        <w:rPr>
          <w:color w:val="231F20"/>
          <w:spacing w:val="-7"/>
        </w:rPr>
        <w:t> </w:t>
      </w:r>
      <w:r>
        <w:rPr>
          <w:color w:val="231F20"/>
        </w:rPr>
        <w:t>xan.</w:t>
      </w:r>
      <w:r>
        <w:rPr>
          <w:color w:val="231F20"/>
          <w:spacing w:val="-7"/>
        </w:rPr>
        <w:t> </w:t>
      </w:r>
      <w:r>
        <w:rPr>
          <w:color w:val="231F20"/>
        </w:rPr>
        <w:t>Quả</w:t>
      </w:r>
      <w:r>
        <w:rPr>
          <w:color w:val="231F20"/>
          <w:spacing w:val="-21"/>
        </w:rPr>
        <w:t> </w:t>
      </w:r>
      <w:r>
        <w:rPr>
          <w:color w:val="231F20"/>
        </w:rPr>
        <w:t>A-la-hán</w:t>
      </w:r>
      <w:r>
        <w:rPr>
          <w:color w:val="231F20"/>
          <w:spacing w:val="-8"/>
        </w:rPr>
        <w:t> </w:t>
      </w:r>
      <w:r>
        <w:rPr>
          <w:color w:val="231F20"/>
        </w:rPr>
        <w:t>đối</w:t>
      </w:r>
      <w:r>
        <w:rPr>
          <w:color w:val="231F20"/>
          <w:spacing w:val="-6"/>
        </w:rPr>
        <w:t> </w:t>
      </w:r>
      <w:r>
        <w:rPr>
          <w:color w:val="231F20"/>
        </w:rPr>
        <w:t>trị</w:t>
      </w:r>
      <w:r>
        <w:rPr>
          <w:color w:val="231F20"/>
          <w:spacing w:val="-7"/>
        </w:rPr>
        <w:t> </w:t>
      </w:r>
      <w:r>
        <w:rPr>
          <w:color w:val="231F20"/>
        </w:rPr>
        <w:t>kiết</w:t>
      </w:r>
      <w:r>
        <w:rPr>
          <w:color w:val="231F20"/>
          <w:spacing w:val="-7"/>
        </w:rPr>
        <w:t> </w:t>
      </w:r>
      <w:r>
        <w:rPr>
          <w:color w:val="231F20"/>
        </w:rPr>
        <w:t>ái,</w:t>
      </w:r>
      <w:r>
        <w:rPr>
          <w:color w:val="231F20"/>
          <w:spacing w:val="-6"/>
        </w:rPr>
        <w:t> </w:t>
      </w:r>
      <w:r>
        <w:rPr>
          <w:color w:val="231F20"/>
        </w:rPr>
        <w:t>mạn,</w:t>
      </w:r>
      <w:r>
        <w:rPr>
          <w:color w:val="231F20"/>
          <w:spacing w:val="-7"/>
        </w:rPr>
        <w:t> </w:t>
      </w:r>
      <w:r>
        <w:rPr>
          <w:color w:val="231F20"/>
        </w:rPr>
        <w:t>vô</w:t>
      </w:r>
      <w:r>
        <w:rPr>
          <w:color w:val="231F20"/>
          <w:spacing w:val="-7"/>
        </w:rPr>
        <w:t> </w:t>
      </w:r>
      <w:r>
        <w:rPr>
          <w:color w:val="231F20"/>
        </w:rPr>
        <w:t>minh.</w:t>
      </w:r>
      <w:r>
        <w:rPr>
          <w:color w:val="231F20"/>
          <w:spacing w:val="-11"/>
        </w:rPr>
        <w:t> </w:t>
      </w:r>
      <w:r>
        <w:rPr>
          <w:color w:val="231F20"/>
        </w:rPr>
        <w:t>Thế nên Đức Phật chỉ nói bốn quả</w:t>
      </w:r>
      <w:r>
        <w:rPr>
          <w:color w:val="231F20"/>
          <w:spacing w:val="-4"/>
        </w:rPr>
        <w:t> </w:t>
      </w:r>
      <w:r>
        <w:rPr>
          <w:color w:val="231F20"/>
        </w:rPr>
        <w:t>Sa-môn.</w:t>
      </w:r>
    </w:p>
    <w:p>
      <w:pPr>
        <w:pStyle w:val="BodyText"/>
        <w:spacing w:line="273" w:lineRule="auto" w:before="109"/>
        <w:ind w:left="110" w:right="388"/>
      </w:pPr>
      <w:r>
        <w:rPr>
          <w:color w:val="231F20"/>
        </w:rPr>
        <w:t>Lại nữa, bốn quả vị này đối trị chín mươi tám tùy miên. Phần vị khác thì không như thế. Nghĩa là quả Dự lưu đối trị các tùy miên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nơi ba cõi do kiến đạo đoạn. Quả Nhất lai đối trị một phần tùy miên của cõi dục do tu đạo đoạn. Quả Bất hoàn đối trị toàn phần tùy</w:t>
      </w:r>
      <w:r>
        <w:rPr>
          <w:color w:val="231F20"/>
          <w:spacing w:val="-41"/>
        </w:rPr>
        <w:t> </w:t>
      </w:r>
      <w:r>
        <w:rPr>
          <w:color w:val="231F20"/>
        </w:rPr>
        <w:t>miên của cõi dục do tu đạo đoạn. Quả A-la-hán đối trị các tùy miên của cõi sắc, cõi vô sắc do tu đạo đoạn. Thế nên Đức Phật chỉ nói bốn quả</w:t>
      </w:r>
      <w:r>
        <w:rPr>
          <w:color w:val="231F20"/>
          <w:spacing w:val="2"/>
        </w:rPr>
        <w:t> </w:t>
      </w:r>
      <w:r>
        <w:rPr>
          <w:color w:val="231F20"/>
        </w:rPr>
        <w:t>Sa-môn.</w:t>
      </w:r>
    </w:p>
    <w:p>
      <w:pPr>
        <w:pStyle w:val="BodyText"/>
        <w:spacing w:line="276" w:lineRule="auto"/>
        <w:ind w:right="107"/>
      </w:pPr>
      <w:r>
        <w:rPr>
          <w:color w:val="231F20"/>
        </w:rPr>
        <w:t>Lại nữa, bốn quả vị </w:t>
      </w:r>
      <w:r>
        <w:rPr>
          <w:color w:val="231F20"/>
          <w:spacing w:val="-5"/>
        </w:rPr>
        <w:t>này, </w:t>
      </w:r>
      <w:r>
        <w:rPr>
          <w:color w:val="231F20"/>
        </w:rPr>
        <w:t>mỗi quả vị đều ra khỏi một thứ biên vực phiền não nặng. Phần vị khác thì không như thế. Nghĩa là quả Dự</w:t>
      </w:r>
      <w:r>
        <w:rPr>
          <w:color w:val="231F20"/>
          <w:spacing w:val="-5"/>
        </w:rPr>
        <w:t> </w:t>
      </w:r>
      <w:r>
        <w:rPr>
          <w:color w:val="231F20"/>
        </w:rPr>
        <w:t>lưu</w:t>
      </w:r>
      <w:r>
        <w:rPr>
          <w:color w:val="231F20"/>
          <w:spacing w:val="-4"/>
        </w:rPr>
        <w:t> </w:t>
      </w:r>
      <w:r>
        <w:rPr>
          <w:color w:val="231F20"/>
        </w:rPr>
        <w:t>ra</w:t>
      </w:r>
      <w:r>
        <w:rPr>
          <w:color w:val="231F20"/>
          <w:spacing w:val="-5"/>
        </w:rPr>
        <w:t> </w:t>
      </w:r>
      <w:r>
        <w:rPr>
          <w:color w:val="231F20"/>
        </w:rPr>
        <w:t>khỏi</w:t>
      </w:r>
      <w:r>
        <w:rPr>
          <w:color w:val="231F20"/>
          <w:spacing w:val="-4"/>
        </w:rPr>
        <w:t> </w:t>
      </w:r>
      <w:r>
        <w:rPr>
          <w:color w:val="231F20"/>
        </w:rPr>
        <w:t>biên</w:t>
      </w:r>
      <w:r>
        <w:rPr>
          <w:color w:val="231F20"/>
          <w:spacing w:val="-5"/>
        </w:rPr>
        <w:t> </w:t>
      </w:r>
      <w:r>
        <w:rPr>
          <w:color w:val="231F20"/>
        </w:rPr>
        <w:t>vực</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nặng</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đạo</w:t>
      </w:r>
      <w:r>
        <w:rPr>
          <w:color w:val="231F20"/>
          <w:spacing w:val="-4"/>
        </w:rPr>
        <w:t> </w:t>
      </w:r>
      <w:r>
        <w:rPr>
          <w:color w:val="231F20"/>
        </w:rPr>
        <w:t>đoạn.</w:t>
      </w:r>
      <w:r>
        <w:rPr>
          <w:color w:val="231F20"/>
          <w:spacing w:val="-5"/>
        </w:rPr>
        <w:t> </w:t>
      </w:r>
      <w:r>
        <w:rPr>
          <w:color w:val="231F20"/>
        </w:rPr>
        <w:t>Quả</w:t>
      </w:r>
      <w:r>
        <w:rPr>
          <w:color w:val="231F20"/>
          <w:spacing w:val="-4"/>
        </w:rPr>
        <w:t> </w:t>
      </w:r>
      <w:r>
        <w:rPr>
          <w:color w:val="231F20"/>
        </w:rPr>
        <w:t>Nhất lai ra khỏi biên vực phiền não nặng có thể đẳng khởi nghiệp năm vô gián, tức là phiền não nơi sáu phẩm trước của cõi dục có thể đẳng khởi</w:t>
      </w:r>
      <w:r>
        <w:rPr>
          <w:color w:val="231F20"/>
          <w:spacing w:val="-8"/>
        </w:rPr>
        <w:t> </w:t>
      </w:r>
      <w:r>
        <w:rPr>
          <w:color w:val="231F20"/>
        </w:rPr>
        <w:t>nghiệp</w:t>
      </w:r>
      <w:r>
        <w:rPr>
          <w:color w:val="231F20"/>
          <w:spacing w:val="-7"/>
        </w:rPr>
        <w:t> </w:t>
      </w:r>
      <w:r>
        <w:rPr>
          <w:color w:val="231F20"/>
        </w:rPr>
        <w:t>năm</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ba</w:t>
      </w:r>
      <w:r>
        <w:rPr>
          <w:color w:val="231F20"/>
          <w:spacing w:val="-7"/>
        </w:rPr>
        <w:t> </w:t>
      </w:r>
      <w:r>
        <w:rPr>
          <w:color w:val="231F20"/>
        </w:rPr>
        <w:t>phẩm</w:t>
      </w:r>
      <w:r>
        <w:rPr>
          <w:color w:val="231F20"/>
          <w:spacing w:val="-7"/>
        </w:rPr>
        <w:t> </w:t>
      </w:r>
      <w:r>
        <w:rPr>
          <w:color w:val="231F20"/>
        </w:rPr>
        <w:t>sau</w:t>
      </w:r>
      <w:r>
        <w:rPr>
          <w:color w:val="231F20"/>
          <w:spacing w:val="-8"/>
        </w:rPr>
        <w:t> </w:t>
      </w:r>
      <w:r>
        <w:rPr>
          <w:color w:val="231F20"/>
        </w:rPr>
        <w:t>thì</w:t>
      </w:r>
      <w:r>
        <w:rPr>
          <w:color w:val="231F20"/>
          <w:spacing w:val="-7"/>
        </w:rPr>
        <w:t> </w:t>
      </w:r>
      <w:r>
        <w:rPr>
          <w:color w:val="231F20"/>
        </w:rPr>
        <w:t>không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vì</w:t>
      </w:r>
      <w:r>
        <w:rPr>
          <w:color w:val="231F20"/>
          <w:spacing w:val="-7"/>
        </w:rPr>
        <w:t> </w:t>
      </w:r>
      <w:r>
        <w:rPr>
          <w:color w:val="231F20"/>
        </w:rPr>
        <w:t>lực</w:t>
      </w:r>
      <w:r>
        <w:rPr>
          <w:color w:val="231F20"/>
          <w:spacing w:val="-7"/>
        </w:rPr>
        <w:t> </w:t>
      </w:r>
      <w:r>
        <w:rPr>
          <w:color w:val="231F20"/>
        </w:rPr>
        <w:t>dụng yếu kém. Quả Bất hoàn ra khỏi biên vực của các phiền não nặng là các thứ bất thiện. Quả A-la-hán ra khỏi biên vực của các phiền não nặng là các vô ký. Thế nên Đức Phật chỉ nói bốn quả</w:t>
      </w:r>
      <w:r>
        <w:rPr>
          <w:color w:val="231F20"/>
          <w:spacing w:val="-14"/>
        </w:rPr>
        <w:t> </w:t>
      </w:r>
      <w:r>
        <w:rPr>
          <w:color w:val="231F20"/>
        </w:rPr>
        <w:t>Sa-môn.</w:t>
      </w:r>
    </w:p>
    <w:p>
      <w:pPr>
        <w:pStyle w:val="BodyText"/>
        <w:spacing w:line="276" w:lineRule="auto" w:before="115"/>
        <w:ind w:right="108"/>
      </w:pPr>
      <w:r>
        <w:rPr>
          <w:i/>
          <w:color w:val="231F20"/>
        </w:rPr>
        <w:t>Hỏi: </w:t>
      </w:r>
      <w:r>
        <w:rPr>
          <w:color w:val="231F20"/>
        </w:rPr>
        <w:t>Vì sao lìa nhiễm của cõi dục lập ra hai quả Sa-môn là</w:t>
      </w:r>
      <w:r>
        <w:rPr>
          <w:color w:val="231F20"/>
          <w:spacing w:val="-43"/>
        </w:rPr>
        <w:t> </w:t>
      </w:r>
      <w:r>
        <w:rPr>
          <w:color w:val="231F20"/>
        </w:rPr>
        <w:t>quả Nhất lai, Bất hoàn. Còn lìa nhiễm của cõi sắc, cõi vô sắc chỉ lập</w:t>
      </w:r>
      <w:r>
        <w:rPr>
          <w:color w:val="231F20"/>
          <w:spacing w:val="-38"/>
        </w:rPr>
        <w:t> </w:t>
      </w:r>
      <w:r>
        <w:rPr>
          <w:color w:val="231F20"/>
        </w:rPr>
        <w:t>một quả Sa-môn là quả</w:t>
      </w:r>
      <w:r>
        <w:rPr>
          <w:color w:val="231F20"/>
          <w:spacing w:val="-17"/>
        </w:rPr>
        <w:t> </w:t>
      </w:r>
      <w:r>
        <w:rPr>
          <w:color w:val="231F20"/>
        </w:rPr>
        <w:t>A-la-hán?</w:t>
      </w:r>
    </w:p>
    <w:p>
      <w:pPr>
        <w:pStyle w:val="BodyText"/>
        <w:spacing w:line="276" w:lineRule="auto"/>
        <w:ind w:right="107"/>
      </w:pPr>
      <w:r>
        <w:rPr>
          <w:i/>
          <w:color w:val="231F20"/>
        </w:rPr>
        <w:t>Đáp: </w:t>
      </w:r>
      <w:r>
        <w:rPr>
          <w:color w:val="231F20"/>
        </w:rPr>
        <w:t>Hiếp Tôn giả nói: Chỉ Đức Phật – Thế Tôn mới có thể nhận biết đúng đắn đầy đủ về giới hạn, thế dụng nơi tánh tướng của các pháp, người khác thì không thể nhận biết. Nếu lìa nhiễm của cõi này, có thể lập ra hai quả, tức lập hai. Nếu lìa nhiễm của cõi này, có thể lập ra một quả, tức lập một. Vì thế không nên vấn nạn.</w:t>
      </w:r>
    </w:p>
    <w:p>
      <w:pPr>
        <w:pStyle w:val="BodyText"/>
        <w:spacing w:line="276" w:lineRule="auto"/>
        <w:ind w:right="107"/>
      </w:pPr>
      <w:r>
        <w:rPr>
          <w:color w:val="231F20"/>
        </w:rPr>
        <w:t>Lại nữa, bốn quả Sa-môn đều nhân nơi việc nhiễm của ba cõi mà</w:t>
      </w:r>
      <w:r>
        <w:rPr>
          <w:color w:val="231F20"/>
          <w:spacing w:val="-14"/>
        </w:rPr>
        <w:t> </w:t>
      </w:r>
      <w:r>
        <w:rPr>
          <w:color w:val="231F20"/>
        </w:rPr>
        <w:t>được</w:t>
      </w:r>
      <w:r>
        <w:rPr>
          <w:color w:val="231F20"/>
          <w:spacing w:val="-13"/>
        </w:rPr>
        <w:t> </w:t>
      </w:r>
      <w:r>
        <w:rPr>
          <w:color w:val="231F20"/>
        </w:rPr>
        <w:t>kiến</w:t>
      </w:r>
      <w:r>
        <w:rPr>
          <w:color w:val="231F20"/>
          <w:spacing w:val="-13"/>
        </w:rPr>
        <w:t> </w:t>
      </w:r>
      <w:r>
        <w:rPr>
          <w:color w:val="231F20"/>
        </w:rPr>
        <w:t>lập.</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nếu</w:t>
      </w:r>
      <w:r>
        <w:rPr>
          <w:color w:val="231F20"/>
          <w:spacing w:val="-13"/>
        </w:rPr>
        <w:t> </w:t>
      </w:r>
      <w:r>
        <w:rPr>
          <w:color w:val="231F20"/>
        </w:rPr>
        <w:t>lìa</w:t>
      </w:r>
      <w:r>
        <w:rPr>
          <w:color w:val="231F20"/>
          <w:spacing w:val="-14"/>
        </w:rPr>
        <w:t> </w:t>
      </w:r>
      <w:r>
        <w:rPr>
          <w:color w:val="231F20"/>
        </w:rPr>
        <w:t>nhiễm</w:t>
      </w:r>
      <w:r>
        <w:rPr>
          <w:color w:val="231F20"/>
          <w:spacing w:val="-13"/>
        </w:rPr>
        <w:t> </w:t>
      </w:r>
      <w:r>
        <w:rPr>
          <w:color w:val="231F20"/>
        </w:rPr>
        <w:t>của</w:t>
      </w:r>
      <w:r>
        <w:rPr>
          <w:color w:val="231F20"/>
          <w:spacing w:val="-13"/>
        </w:rPr>
        <w:t> </w:t>
      </w:r>
      <w:r>
        <w:rPr>
          <w:color w:val="231F20"/>
        </w:rPr>
        <w:t>ba</w:t>
      </w:r>
      <w:r>
        <w:rPr>
          <w:color w:val="231F20"/>
          <w:spacing w:val="-13"/>
        </w:rPr>
        <w:t> </w:t>
      </w:r>
      <w:r>
        <w:rPr>
          <w:color w:val="231F20"/>
        </w:rPr>
        <w:t>cõi</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 thì lập quả Dự lưu. Nếu lìa nhiễm của ba cõi do kiến đạo đoạn và lìa nhiễm nơi sáu phẩm trước của cõi dục do tu đạo đoạn thì lập quả Nhất lai. Nếu lìa nhiễm của ba cõi do kiến đạo đoạn cùng lìa nhiễm của cõi dục do tu đạo đoạn thì lập quả Bất hoàn. Nếu lìa nhiễm của ba cõi do kiến đạo, tu đạo đoạn thì lập quả</w:t>
      </w:r>
      <w:r>
        <w:rPr>
          <w:color w:val="231F20"/>
          <w:spacing w:val="-18"/>
        </w:rPr>
        <w:t> </w:t>
      </w:r>
      <w:r>
        <w:rPr>
          <w:color w:val="231F20"/>
        </w:rPr>
        <w:t>A-la-hán.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do cõi dục là cõi bất định, không phải là địa tu, không phải là địa lìa nhiễm, nên lìa nhiễm của cõi dục phải lập ra hai quả Sa-môn. Còn cõi sắc, cõi vô sắc đều là cõi định, là địa tu, là địa lìa nhiễm, nên lìa nhiễm của các cõi đó chỉ lập một quả Sa-môn.</w:t>
      </w:r>
    </w:p>
    <w:p>
      <w:pPr>
        <w:pStyle w:val="BodyText"/>
        <w:spacing w:line="273" w:lineRule="auto" w:before="110"/>
        <w:ind w:left="110" w:right="390"/>
      </w:pPr>
      <w:r>
        <w:rPr>
          <w:color w:val="231F20"/>
        </w:rPr>
        <w:t>Lại</w:t>
      </w:r>
      <w:r>
        <w:rPr>
          <w:color w:val="231F20"/>
          <w:spacing w:val="-13"/>
        </w:rPr>
        <w:t> </w:t>
      </w:r>
      <w:r>
        <w:rPr>
          <w:color w:val="231F20"/>
        </w:rPr>
        <w:t>nữa,</w:t>
      </w:r>
      <w:r>
        <w:rPr>
          <w:color w:val="231F20"/>
          <w:spacing w:val="-13"/>
        </w:rPr>
        <w:t> </w:t>
      </w:r>
      <w:r>
        <w:rPr>
          <w:color w:val="231F20"/>
        </w:rPr>
        <w:t>do</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khó</w:t>
      </w:r>
      <w:r>
        <w:rPr>
          <w:color w:val="231F20"/>
          <w:spacing w:val="-13"/>
        </w:rPr>
        <w:t> </w:t>
      </w:r>
      <w:r>
        <w:rPr>
          <w:color w:val="231F20"/>
        </w:rPr>
        <w:t>đoạn,</w:t>
      </w:r>
      <w:r>
        <w:rPr>
          <w:color w:val="231F20"/>
          <w:spacing w:val="-13"/>
        </w:rPr>
        <w:t> </w:t>
      </w:r>
      <w:r>
        <w:rPr>
          <w:color w:val="231F20"/>
        </w:rPr>
        <w:t>khó</w:t>
      </w:r>
      <w:r>
        <w:rPr>
          <w:color w:val="231F20"/>
          <w:spacing w:val="-13"/>
        </w:rPr>
        <w:t> </w:t>
      </w:r>
      <w:r>
        <w:rPr>
          <w:color w:val="231F20"/>
        </w:rPr>
        <w:t>phá,</w:t>
      </w:r>
      <w:r>
        <w:rPr>
          <w:color w:val="231F20"/>
          <w:spacing w:val="-12"/>
        </w:rPr>
        <w:t> </w:t>
      </w:r>
      <w:r>
        <w:rPr>
          <w:color w:val="231F20"/>
        </w:rPr>
        <w:t>khó</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vượt</w:t>
      </w:r>
      <w:r>
        <w:rPr>
          <w:color w:val="231F20"/>
          <w:spacing w:val="-14"/>
        </w:rPr>
        <w:t> </w:t>
      </w:r>
      <w:r>
        <w:rPr>
          <w:color w:val="231F20"/>
        </w:rPr>
        <w:t>qua,</w:t>
      </w:r>
      <w:r>
        <w:rPr>
          <w:color w:val="231F20"/>
          <w:spacing w:val="-13"/>
        </w:rPr>
        <w:t> </w:t>
      </w:r>
      <w:r>
        <w:rPr>
          <w:color w:val="231F20"/>
          <w:spacing w:val="-5"/>
        </w:rPr>
        <w:t>nên </w:t>
      </w:r>
      <w:r>
        <w:rPr>
          <w:color w:val="231F20"/>
        </w:rPr>
        <w:t>lìa nhiễm của cõi dục lập ra hai quả Sa-môn. Còn cõi sắc, cõi vô sắc thì dễ đoạn, dễ phá bỏ, dễ có thể vượt qua, nên lìa nhiễm của hai </w:t>
      </w:r>
      <w:r>
        <w:rPr>
          <w:color w:val="231F20"/>
          <w:spacing w:val="-5"/>
        </w:rPr>
        <w:t>cõi </w:t>
      </w:r>
      <w:r>
        <w:rPr>
          <w:color w:val="231F20"/>
        </w:rPr>
        <w:t>sắc, vô sắc chỉ lập một quả</w:t>
      </w:r>
      <w:r>
        <w:rPr>
          <w:color w:val="231F20"/>
          <w:spacing w:val="-4"/>
        </w:rPr>
        <w:t> </w:t>
      </w:r>
      <w:r>
        <w:rPr>
          <w:color w:val="231F20"/>
        </w:rPr>
        <w:t>Sa-môn.</w:t>
      </w:r>
    </w:p>
    <w:p>
      <w:pPr>
        <w:pStyle w:val="BodyText"/>
        <w:spacing w:line="273" w:lineRule="auto" w:before="110"/>
        <w:ind w:left="110" w:right="390"/>
      </w:pPr>
      <w:r>
        <w:rPr>
          <w:color w:val="231F20"/>
        </w:rPr>
        <w:t>Lại nữa, do nơi cõi dục lỗi lầm tai hại tăng thạnh, lỗi lầm tai hại kiên cố, lỗi lầm tai hại quá nhiều, nên lìa nhiễm của cõi dục lập hai quả Sa-môn. Còn cõi sắc, cõi vô sắc trái với cõi dục này, nên lìa nhiễm của hai cõi sắc, vô sắc chỉ lập một quả Sa-môn.</w:t>
      </w:r>
    </w:p>
    <w:p>
      <w:pPr>
        <w:pStyle w:val="BodyText"/>
        <w:spacing w:line="273" w:lineRule="auto" w:before="110"/>
        <w:ind w:left="110" w:right="391"/>
      </w:pPr>
      <w:r>
        <w:rPr>
          <w:color w:val="231F20"/>
        </w:rPr>
        <w:t>Lại nữa, do phiền não nơi cõi dục cũng như dòng thác khó có thể vượt qua, nên lìa nhiễm của cõi dục lập ra hai quả Sa-môn. Như người qua sông, mực nước sông rất sâu, rộng, sóng lớn dồn dập,</w:t>
      </w:r>
      <w:r>
        <w:rPr>
          <w:color w:val="231F20"/>
          <w:spacing w:val="-39"/>
        </w:rPr>
        <w:t> </w:t>
      </w:r>
      <w:r>
        <w:rPr>
          <w:color w:val="231F20"/>
        </w:rPr>
        <w:t>cần phải thường nghỉ ngơi mới có thể vượt qua. Như Khế kinh nói: Chủ ấp</w:t>
      </w:r>
      <w:r>
        <w:rPr>
          <w:color w:val="231F20"/>
          <w:spacing w:val="-10"/>
        </w:rPr>
        <w:t> </w:t>
      </w:r>
      <w:r>
        <w:rPr>
          <w:color w:val="231F20"/>
        </w:rPr>
        <w:t>nên</w:t>
      </w:r>
      <w:r>
        <w:rPr>
          <w:color w:val="231F20"/>
          <w:spacing w:val="-9"/>
        </w:rPr>
        <w:t> </w:t>
      </w:r>
      <w:r>
        <w:rPr>
          <w:color w:val="231F20"/>
        </w:rPr>
        <w:t>biết!</w:t>
      </w:r>
      <w:r>
        <w:rPr>
          <w:color w:val="231F20"/>
          <w:spacing w:val="-9"/>
        </w:rPr>
        <w:t> </w:t>
      </w:r>
      <w:r>
        <w:rPr>
          <w:color w:val="231F20"/>
        </w:rPr>
        <w:t>Nói</w:t>
      </w:r>
      <w:r>
        <w:rPr>
          <w:color w:val="231F20"/>
          <w:spacing w:val="-9"/>
        </w:rPr>
        <w:t> </w:t>
      </w:r>
      <w:r>
        <w:rPr>
          <w:color w:val="231F20"/>
        </w:rPr>
        <w:t>bộc</w:t>
      </w:r>
      <w:r>
        <w:rPr>
          <w:color w:val="231F20"/>
          <w:spacing w:val="-9"/>
        </w:rPr>
        <w:t> </w:t>
      </w:r>
      <w:r>
        <w:rPr>
          <w:color w:val="231F20"/>
        </w:rPr>
        <w:t>lưu</w:t>
      </w:r>
      <w:r>
        <w:rPr>
          <w:color w:val="231F20"/>
          <w:spacing w:val="-9"/>
        </w:rPr>
        <w:t> </w:t>
      </w:r>
      <w:r>
        <w:rPr>
          <w:color w:val="231F20"/>
        </w:rPr>
        <w:t>(dòng</w:t>
      </w:r>
      <w:r>
        <w:rPr>
          <w:color w:val="231F20"/>
          <w:spacing w:val="-9"/>
        </w:rPr>
        <w:t> </w:t>
      </w:r>
      <w:r>
        <w:rPr>
          <w:color w:val="231F20"/>
        </w:rPr>
        <w:t>thác)</w:t>
      </w:r>
      <w:r>
        <w:rPr>
          <w:color w:val="231F20"/>
          <w:spacing w:val="-10"/>
        </w:rPr>
        <w:t> </w:t>
      </w:r>
      <w:r>
        <w:rPr>
          <w:color w:val="231F20"/>
        </w:rPr>
        <w:t>là</w:t>
      </w:r>
      <w:r>
        <w:rPr>
          <w:color w:val="231F20"/>
          <w:spacing w:val="-9"/>
        </w:rPr>
        <w:t> </w:t>
      </w:r>
      <w:r>
        <w:rPr>
          <w:color w:val="231F20"/>
        </w:rPr>
        <w:t>dụ</w:t>
      </w:r>
      <w:r>
        <w:rPr>
          <w:color w:val="231F20"/>
          <w:spacing w:val="-9"/>
        </w:rPr>
        <w:t> </w:t>
      </w:r>
      <w:r>
        <w:rPr>
          <w:color w:val="231F20"/>
        </w:rPr>
        <w:t>cho</w:t>
      </w:r>
      <w:r>
        <w:rPr>
          <w:color w:val="231F20"/>
          <w:spacing w:val="-9"/>
        </w:rPr>
        <w:t> </w:t>
      </w:r>
      <w:r>
        <w:rPr>
          <w:color w:val="231F20"/>
        </w:rPr>
        <w:t>năm</w:t>
      </w:r>
      <w:r>
        <w:rPr>
          <w:color w:val="231F20"/>
          <w:spacing w:val="-9"/>
        </w:rPr>
        <w:t> </w:t>
      </w:r>
      <w:r>
        <w:rPr>
          <w:color w:val="231F20"/>
        </w:rPr>
        <w:t>dục</w:t>
      </w:r>
      <w:r>
        <w:rPr>
          <w:color w:val="231F20"/>
          <w:spacing w:val="-9"/>
        </w:rPr>
        <w:t> </w:t>
      </w:r>
      <w:r>
        <w:rPr>
          <w:color w:val="231F20"/>
        </w:rPr>
        <w:t>diệu.</w:t>
      </w:r>
      <w:r>
        <w:rPr>
          <w:color w:val="231F20"/>
          <w:spacing w:val="-9"/>
        </w:rPr>
        <w:t> </w:t>
      </w:r>
      <w:r>
        <w:rPr>
          <w:color w:val="231F20"/>
        </w:rPr>
        <w:t>Còn</w:t>
      </w:r>
      <w:r>
        <w:rPr>
          <w:color w:val="231F20"/>
          <w:spacing w:val="-9"/>
        </w:rPr>
        <w:t> </w:t>
      </w:r>
      <w:r>
        <w:rPr>
          <w:color w:val="231F20"/>
        </w:rPr>
        <w:t>cõi sắc, cõi vô sắc trái với cõi dục </w:t>
      </w:r>
      <w:r>
        <w:rPr>
          <w:color w:val="231F20"/>
          <w:spacing w:val="-5"/>
        </w:rPr>
        <w:t>này, </w:t>
      </w:r>
      <w:r>
        <w:rPr>
          <w:color w:val="231F20"/>
        </w:rPr>
        <w:t>nên lìa nhiễm của hai cõi kia chỉ lập một quả</w:t>
      </w:r>
      <w:r>
        <w:rPr>
          <w:color w:val="231F20"/>
          <w:spacing w:val="-1"/>
        </w:rPr>
        <w:t> </w:t>
      </w:r>
      <w:r>
        <w:rPr>
          <w:color w:val="231F20"/>
        </w:rPr>
        <w:t>Sa-môn.</w:t>
      </w:r>
    </w:p>
    <w:p>
      <w:pPr>
        <w:pStyle w:val="BodyText"/>
        <w:spacing w:line="273" w:lineRule="auto" w:before="108"/>
        <w:ind w:left="110" w:right="391"/>
      </w:pPr>
      <w:r>
        <w:rPr>
          <w:color w:val="231F20"/>
        </w:rPr>
        <w:t>Lại nữa, do cõi dục là cõi có nhiều hiểm nạn, phiền não </w:t>
      </w:r>
      <w:r>
        <w:rPr>
          <w:color w:val="231F20"/>
          <w:spacing w:val="-4"/>
        </w:rPr>
        <w:t>tăng </w:t>
      </w:r>
      <w:r>
        <w:rPr>
          <w:color w:val="231F20"/>
        </w:rPr>
        <w:t>nặng, tạo nghiệp tăng nhiều, cũng như gánh nặng, khó có thể </w:t>
      </w:r>
      <w:r>
        <w:rPr>
          <w:color w:val="231F20"/>
          <w:spacing w:val="-4"/>
        </w:rPr>
        <w:t>vượt </w:t>
      </w:r>
      <w:r>
        <w:rPr>
          <w:color w:val="231F20"/>
        </w:rPr>
        <w:t>qua, nên lìa nhiễm của cõi dục lập ra hai quả Sa-môn. Còn cõi sắc, cõi</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cõi</w:t>
      </w:r>
      <w:r>
        <w:rPr>
          <w:color w:val="231F20"/>
          <w:spacing w:val="-4"/>
        </w:rPr>
        <w:t> </w:t>
      </w:r>
      <w:r>
        <w:rPr>
          <w:color w:val="231F20"/>
        </w:rPr>
        <w:t>hiểm</w:t>
      </w:r>
      <w:r>
        <w:rPr>
          <w:color w:val="231F20"/>
          <w:spacing w:val="-5"/>
        </w:rPr>
        <w:t> </w:t>
      </w:r>
      <w:r>
        <w:rPr>
          <w:color w:val="231F20"/>
        </w:rPr>
        <w:t>nạn,</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tạo</w:t>
      </w:r>
      <w:r>
        <w:rPr>
          <w:color w:val="231F20"/>
          <w:spacing w:val="-4"/>
        </w:rPr>
        <w:t> </w:t>
      </w:r>
      <w:r>
        <w:rPr>
          <w:color w:val="231F20"/>
        </w:rPr>
        <w:t>nghiệp</w:t>
      </w:r>
      <w:r>
        <w:rPr>
          <w:color w:val="231F20"/>
          <w:spacing w:val="-4"/>
        </w:rPr>
        <w:t> </w:t>
      </w:r>
      <w:r>
        <w:rPr>
          <w:color w:val="231F20"/>
        </w:rPr>
        <w:t>nếu</w:t>
      </w:r>
      <w:r>
        <w:rPr>
          <w:color w:val="231F20"/>
          <w:spacing w:val="-4"/>
        </w:rPr>
        <w:t> </w:t>
      </w:r>
      <w:r>
        <w:rPr>
          <w:color w:val="231F20"/>
        </w:rPr>
        <w:t>như có tăng nặng nhưng là dễ vượt qua, nên lìa nhiễm nơi hai cõi kia </w:t>
      </w:r>
      <w:r>
        <w:rPr>
          <w:color w:val="231F20"/>
          <w:spacing w:val="-5"/>
        </w:rPr>
        <w:t>chỉ </w:t>
      </w:r>
      <w:r>
        <w:rPr>
          <w:color w:val="231F20"/>
        </w:rPr>
        <w:t>lập một quả Sa-môn. Như người gánh nặng đi lên núi có nhiều hiểm nạn, phải thường nghỉ ngơi mới có thể vượt qua. Nếu đến chỗ đất bằng phẳng, tuy là gánh nặng, nhưng dễ đi xa. Ở đây cũng như</w:t>
      </w:r>
      <w:r>
        <w:rPr>
          <w:color w:val="231F20"/>
          <w:spacing w:val="-1"/>
        </w:rPr>
        <w:t> </w:t>
      </w:r>
      <w:r>
        <w:rPr>
          <w:color w:val="231F20"/>
        </w:rPr>
        <w:t>thế.</w:t>
      </w:r>
    </w:p>
    <w:p>
      <w:pPr>
        <w:pStyle w:val="BodyText"/>
        <w:spacing w:line="273" w:lineRule="auto" w:before="106"/>
        <w:ind w:left="110" w:right="391"/>
      </w:pPr>
      <w:r>
        <w:rPr>
          <w:color w:val="231F20"/>
        </w:rPr>
        <w:t>Lại</w:t>
      </w:r>
      <w:r>
        <w:rPr>
          <w:color w:val="231F20"/>
          <w:spacing w:val="-6"/>
        </w:rPr>
        <w:t> </w:t>
      </w:r>
      <w:r>
        <w:rPr>
          <w:color w:val="231F20"/>
        </w:rPr>
        <w:t>nữa,</w:t>
      </w:r>
      <w:r>
        <w:rPr>
          <w:color w:val="231F20"/>
          <w:spacing w:val="-6"/>
        </w:rPr>
        <w:t> </w:t>
      </w:r>
      <w:r>
        <w:rPr>
          <w:color w:val="231F20"/>
        </w:rPr>
        <w:t>do</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là</w:t>
      </w:r>
      <w:r>
        <w:rPr>
          <w:color w:val="231F20"/>
          <w:spacing w:val="-6"/>
        </w:rPr>
        <w:t> </w:t>
      </w:r>
      <w:r>
        <w:rPr>
          <w:color w:val="231F20"/>
        </w:rPr>
        <w:t>cõi</w:t>
      </w:r>
      <w:r>
        <w:rPr>
          <w:color w:val="231F20"/>
          <w:spacing w:val="-6"/>
        </w:rPr>
        <w:t> </w:t>
      </w:r>
      <w:r>
        <w:rPr>
          <w:color w:val="231F20"/>
        </w:rPr>
        <w:t>uế</w:t>
      </w:r>
      <w:r>
        <w:rPr>
          <w:color w:val="231F20"/>
          <w:spacing w:val="-6"/>
        </w:rPr>
        <w:t> </w:t>
      </w:r>
      <w:r>
        <w:rPr>
          <w:color w:val="231F20"/>
        </w:rPr>
        <w:t>tạp.</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người</w:t>
      </w:r>
      <w:r>
        <w:rPr>
          <w:color w:val="231F20"/>
          <w:spacing w:val="-6"/>
        </w:rPr>
        <w:t> </w:t>
      </w:r>
      <w:r>
        <w:rPr>
          <w:color w:val="231F20"/>
        </w:rPr>
        <w:t>bị</w:t>
      </w:r>
      <w:r>
        <w:rPr>
          <w:color w:val="231F20"/>
          <w:spacing w:val="-6"/>
        </w:rPr>
        <w:t> </w:t>
      </w:r>
      <w:r>
        <w:rPr>
          <w:color w:val="231F20"/>
        </w:rPr>
        <w:t>ngã</w:t>
      </w:r>
      <w:r>
        <w:rPr>
          <w:color w:val="231F20"/>
          <w:spacing w:val="-6"/>
        </w:rPr>
        <w:t> </w:t>
      </w:r>
      <w:r>
        <w:rPr>
          <w:color w:val="231F20"/>
        </w:rPr>
        <w:t>xuống vũng</w:t>
      </w:r>
      <w:r>
        <w:rPr>
          <w:color w:val="231F20"/>
          <w:spacing w:val="-10"/>
        </w:rPr>
        <w:t> </w:t>
      </w:r>
      <w:r>
        <w:rPr>
          <w:color w:val="231F20"/>
        </w:rPr>
        <w:t>bùn</w:t>
      </w:r>
      <w:r>
        <w:rPr>
          <w:color w:val="231F20"/>
          <w:spacing w:val="-10"/>
        </w:rPr>
        <w:t> </w:t>
      </w:r>
      <w:r>
        <w:rPr>
          <w:color w:val="231F20"/>
          <w:spacing w:val="-5"/>
        </w:rPr>
        <w:t>lầy,</w:t>
      </w:r>
      <w:r>
        <w:rPr>
          <w:color w:val="231F20"/>
          <w:spacing w:val="-10"/>
        </w:rPr>
        <w:t> </w:t>
      </w:r>
      <w:r>
        <w:rPr>
          <w:color w:val="231F20"/>
        </w:rPr>
        <w:t>lẫn</w:t>
      </w:r>
      <w:r>
        <w:rPr>
          <w:color w:val="231F20"/>
          <w:spacing w:val="-9"/>
        </w:rPr>
        <w:t> </w:t>
      </w:r>
      <w:r>
        <w:rPr>
          <w:color w:val="231F20"/>
        </w:rPr>
        <w:t>lộn</w:t>
      </w:r>
      <w:r>
        <w:rPr>
          <w:color w:val="231F20"/>
          <w:spacing w:val="-10"/>
        </w:rPr>
        <w:t> </w:t>
      </w:r>
      <w:r>
        <w:rPr>
          <w:color w:val="231F20"/>
        </w:rPr>
        <w:t>với</w:t>
      </w:r>
      <w:r>
        <w:rPr>
          <w:color w:val="231F20"/>
          <w:spacing w:val="-10"/>
        </w:rPr>
        <w:t> </w:t>
      </w:r>
      <w:r>
        <w:rPr>
          <w:color w:val="231F20"/>
        </w:rPr>
        <w:t>phân</w:t>
      </w:r>
      <w:r>
        <w:rPr>
          <w:color w:val="231F20"/>
          <w:spacing w:val="-9"/>
        </w:rPr>
        <w:t> </w:t>
      </w:r>
      <w:r>
        <w:rPr>
          <w:color w:val="231F20"/>
        </w:rPr>
        <w:t>nhơ,</w:t>
      </w:r>
      <w:r>
        <w:rPr>
          <w:color w:val="231F20"/>
          <w:spacing w:val="-10"/>
        </w:rPr>
        <w:t> </w:t>
      </w:r>
      <w:r>
        <w:rPr>
          <w:color w:val="231F20"/>
        </w:rPr>
        <w:t>khó</w:t>
      </w:r>
      <w:r>
        <w:rPr>
          <w:color w:val="231F20"/>
          <w:spacing w:val="-10"/>
        </w:rPr>
        <w:t> </w:t>
      </w:r>
      <w:r>
        <w:rPr>
          <w:color w:val="231F20"/>
        </w:rPr>
        <w:t>có</w:t>
      </w:r>
      <w:r>
        <w:rPr>
          <w:color w:val="231F20"/>
          <w:spacing w:val="-10"/>
        </w:rPr>
        <w:t> </w:t>
      </w:r>
      <w:r>
        <w:rPr>
          <w:color w:val="231F20"/>
        </w:rPr>
        <w:t>thể</w:t>
      </w:r>
      <w:r>
        <w:rPr>
          <w:color w:val="231F20"/>
          <w:spacing w:val="-9"/>
        </w:rPr>
        <w:t> </w:t>
      </w:r>
      <w:r>
        <w:rPr>
          <w:color w:val="231F20"/>
        </w:rPr>
        <w:t>ra</w:t>
      </w:r>
      <w:r>
        <w:rPr>
          <w:color w:val="231F20"/>
          <w:spacing w:val="-10"/>
        </w:rPr>
        <w:t> </w:t>
      </w:r>
      <w:r>
        <w:rPr>
          <w:color w:val="231F20"/>
        </w:rPr>
        <w:t>khỏi.</w:t>
      </w:r>
      <w:r>
        <w:rPr>
          <w:color w:val="231F20"/>
          <w:spacing w:val="-10"/>
        </w:rPr>
        <w:t> </w:t>
      </w:r>
      <w:r>
        <w:rPr>
          <w:color w:val="231F20"/>
        </w:rPr>
        <w:t>Nên</w:t>
      </w:r>
      <w:r>
        <w:rPr>
          <w:color w:val="231F20"/>
          <w:spacing w:val="-9"/>
        </w:rPr>
        <w:t> </w:t>
      </w:r>
      <w:r>
        <w:rPr>
          <w:color w:val="231F20"/>
        </w:rPr>
        <w:t>lìa</w:t>
      </w:r>
      <w:r>
        <w:rPr>
          <w:color w:val="231F20"/>
          <w:spacing w:val="-10"/>
        </w:rPr>
        <w:t> </w:t>
      </w:r>
      <w:r>
        <w:rPr>
          <w:color w:val="231F20"/>
          <w:spacing w:val="-3"/>
        </w:rPr>
        <w:t>nhiễm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cõi dục, lập ra hai quả Sa-môn. Còn cõi sắc, cõi vô sắc trái với cõi dục </w:t>
      </w:r>
      <w:r>
        <w:rPr>
          <w:color w:val="231F20"/>
          <w:spacing w:val="-5"/>
        </w:rPr>
        <w:t>này, </w:t>
      </w:r>
      <w:r>
        <w:rPr>
          <w:color w:val="231F20"/>
        </w:rPr>
        <w:t>nên lìa nhiễm của hai cõi sắc, vô sắc chỉ lập một quả Sa- môn.</w:t>
      </w:r>
      <w:r>
        <w:rPr>
          <w:color w:val="231F20"/>
          <w:spacing w:val="-14"/>
        </w:rPr>
        <w:t> </w:t>
      </w:r>
      <w:r>
        <w:rPr>
          <w:color w:val="231F20"/>
        </w:rPr>
        <w:t>Như</w:t>
      </w:r>
      <w:r>
        <w:rPr>
          <w:color w:val="231F20"/>
          <w:spacing w:val="-13"/>
        </w:rPr>
        <w:t> </w:t>
      </w:r>
      <w:r>
        <w:rPr>
          <w:color w:val="231F20"/>
        </w:rPr>
        <w:t>xây</w:t>
      </w:r>
      <w:r>
        <w:rPr>
          <w:color w:val="231F20"/>
          <w:spacing w:val="-13"/>
        </w:rPr>
        <w:t> </w:t>
      </w:r>
      <w:r>
        <w:rPr>
          <w:color w:val="231F20"/>
        </w:rPr>
        <w:t>dựng</w:t>
      </w:r>
      <w:r>
        <w:rPr>
          <w:color w:val="231F20"/>
          <w:spacing w:val="-13"/>
        </w:rPr>
        <w:t> </w:t>
      </w:r>
      <w:r>
        <w:rPr>
          <w:color w:val="231F20"/>
        </w:rPr>
        <w:t>cung</w:t>
      </w:r>
      <w:r>
        <w:rPr>
          <w:color w:val="231F20"/>
          <w:spacing w:val="-13"/>
        </w:rPr>
        <w:t> </w:t>
      </w:r>
      <w:r>
        <w:rPr>
          <w:color w:val="231F20"/>
        </w:rPr>
        <w:t>thất</w:t>
      </w:r>
      <w:r>
        <w:rPr>
          <w:color w:val="231F20"/>
          <w:spacing w:val="-13"/>
        </w:rPr>
        <w:t> </w:t>
      </w:r>
      <w:r>
        <w:rPr>
          <w:color w:val="231F20"/>
        </w:rPr>
        <w:t>trên</w:t>
      </w:r>
      <w:r>
        <w:rPr>
          <w:color w:val="231F20"/>
          <w:spacing w:val="-13"/>
        </w:rPr>
        <w:t> </w:t>
      </w:r>
      <w:r>
        <w:rPr>
          <w:color w:val="231F20"/>
        </w:rPr>
        <w:t>vùng</w:t>
      </w:r>
      <w:r>
        <w:rPr>
          <w:color w:val="231F20"/>
          <w:spacing w:val="-14"/>
        </w:rPr>
        <w:t> </w:t>
      </w:r>
      <w:r>
        <w:rPr>
          <w:color w:val="231F20"/>
        </w:rPr>
        <w:t>đất</w:t>
      </w:r>
      <w:r>
        <w:rPr>
          <w:color w:val="231F20"/>
          <w:spacing w:val="-13"/>
        </w:rPr>
        <w:t> </w:t>
      </w:r>
      <w:r>
        <w:rPr>
          <w:color w:val="231F20"/>
        </w:rPr>
        <w:t>đầy</w:t>
      </w:r>
      <w:r>
        <w:rPr>
          <w:color w:val="231F20"/>
          <w:spacing w:val="-13"/>
        </w:rPr>
        <w:t> </w:t>
      </w:r>
      <w:r>
        <w:rPr>
          <w:color w:val="231F20"/>
        </w:rPr>
        <w:t>phân</w:t>
      </w:r>
      <w:r>
        <w:rPr>
          <w:color w:val="231F20"/>
          <w:spacing w:val="-13"/>
        </w:rPr>
        <w:t> </w:t>
      </w:r>
      <w:r>
        <w:rPr>
          <w:color w:val="231F20"/>
        </w:rPr>
        <w:t>nhơ,</w:t>
      </w:r>
      <w:r>
        <w:rPr>
          <w:color w:val="231F20"/>
          <w:spacing w:val="-13"/>
        </w:rPr>
        <w:t> </w:t>
      </w:r>
      <w:r>
        <w:rPr>
          <w:color w:val="231F20"/>
        </w:rPr>
        <w:t>tuy</w:t>
      </w:r>
      <w:r>
        <w:rPr>
          <w:color w:val="231F20"/>
          <w:spacing w:val="-13"/>
        </w:rPr>
        <w:t> </w:t>
      </w:r>
      <w:r>
        <w:rPr>
          <w:color w:val="231F20"/>
        </w:rPr>
        <w:t>rất</w:t>
      </w:r>
      <w:r>
        <w:rPr>
          <w:color w:val="231F20"/>
          <w:spacing w:val="-13"/>
        </w:rPr>
        <w:t> </w:t>
      </w:r>
      <w:r>
        <w:rPr>
          <w:color w:val="231F20"/>
        </w:rPr>
        <w:t>đẹp đẽ, nhưng người vẫn không ưa thích ở. Cõi sắc, vô sắc cũng lại như thế. Vì ở trên pháp uế tạp của cõi dục, tuy tốt đẹp, nhưng các Hiền Thánh vẫn không ưa thích. Thế nên, Tôn giả Tăng-già Phiệt Tô nói: Trong</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ấy</w:t>
      </w:r>
      <w:r>
        <w:rPr>
          <w:color w:val="231F20"/>
          <w:spacing w:val="-6"/>
        </w:rPr>
        <w:t> </w:t>
      </w:r>
      <w:r>
        <w:rPr>
          <w:color w:val="231F20"/>
        </w:rPr>
        <w:t>có</w:t>
      </w:r>
      <w:r>
        <w:rPr>
          <w:color w:val="231F20"/>
          <w:spacing w:val="-6"/>
        </w:rPr>
        <w:t> </w:t>
      </w:r>
      <w:r>
        <w:rPr>
          <w:color w:val="231F20"/>
        </w:rPr>
        <w:t>nhiều</w:t>
      </w:r>
      <w:r>
        <w:rPr>
          <w:color w:val="231F20"/>
          <w:spacing w:val="-6"/>
        </w:rPr>
        <w:t> </w:t>
      </w:r>
      <w:r>
        <w:rPr>
          <w:color w:val="231F20"/>
        </w:rPr>
        <w:t>thứ</w:t>
      </w:r>
      <w:r>
        <w:rPr>
          <w:color w:val="231F20"/>
          <w:spacing w:val="-6"/>
        </w:rPr>
        <w:t> </w:t>
      </w:r>
      <w:r>
        <w:rPr>
          <w:color w:val="231F20"/>
        </w:rPr>
        <w:t>lỗi</w:t>
      </w:r>
      <w:r>
        <w:rPr>
          <w:color w:val="231F20"/>
          <w:spacing w:val="-6"/>
        </w:rPr>
        <w:t> </w:t>
      </w:r>
      <w:r>
        <w:rPr>
          <w:color w:val="231F20"/>
        </w:rPr>
        <w:t>lầm.</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mất</w:t>
      </w:r>
      <w:r>
        <w:rPr>
          <w:color w:val="231F20"/>
          <w:spacing w:val="-6"/>
        </w:rPr>
        <w:t> </w:t>
      </w:r>
      <w:r>
        <w:rPr>
          <w:color w:val="231F20"/>
        </w:rPr>
        <w:t>cha</w:t>
      </w:r>
      <w:r>
        <w:rPr>
          <w:color w:val="231F20"/>
          <w:spacing w:val="-6"/>
        </w:rPr>
        <w:t> </w:t>
      </w:r>
      <w:r>
        <w:rPr>
          <w:color w:val="231F20"/>
        </w:rPr>
        <w:t>mẹ,</w:t>
      </w:r>
      <w:r>
        <w:rPr>
          <w:color w:val="231F20"/>
          <w:spacing w:val="-6"/>
        </w:rPr>
        <w:t> </w:t>
      </w:r>
      <w:r>
        <w:rPr>
          <w:color w:val="231F20"/>
        </w:rPr>
        <w:t>anh</w:t>
      </w:r>
      <w:r>
        <w:rPr>
          <w:color w:val="231F20"/>
          <w:spacing w:val="-6"/>
        </w:rPr>
        <w:t> </w:t>
      </w:r>
      <w:r>
        <w:rPr>
          <w:color w:val="231F20"/>
        </w:rPr>
        <w:t>em, chị em, vợ con, quyến thuộc, của cải thất tán, địa vị tiêu tan, hoặc </w:t>
      </w:r>
      <w:r>
        <w:rPr>
          <w:color w:val="231F20"/>
          <w:spacing w:val="-6"/>
        </w:rPr>
        <w:t>bị </w:t>
      </w:r>
      <w:r>
        <w:rPr>
          <w:color w:val="231F20"/>
        </w:rPr>
        <w:t>chặt đứt tai, mũi, </w:t>
      </w:r>
      <w:r>
        <w:rPr>
          <w:color w:val="231F20"/>
          <w:spacing w:val="-5"/>
        </w:rPr>
        <w:t>tay, </w:t>
      </w:r>
      <w:r>
        <w:rPr>
          <w:color w:val="231F20"/>
        </w:rPr>
        <w:t>chân và các bộ phận nơi thân, hoặc gặp </w:t>
      </w:r>
      <w:r>
        <w:rPr>
          <w:color w:val="231F20"/>
          <w:spacing w:val="-4"/>
        </w:rPr>
        <w:t>phải</w:t>
      </w:r>
      <w:r>
        <w:rPr>
          <w:color w:val="231F20"/>
          <w:spacing w:val="57"/>
        </w:rPr>
        <w:t> </w:t>
      </w:r>
      <w:r>
        <w:rPr>
          <w:color w:val="231F20"/>
        </w:rPr>
        <w:t>bốn trăm lẻ bốn thứ bệnh. Do vô số nhân duyên như thế, nên phải chịu các khổ não nguy kịch. Như vậy cõi dục có nhiều thứ lỗi lầm, nếu</w:t>
      </w:r>
      <w:r>
        <w:rPr>
          <w:color w:val="231F20"/>
          <w:spacing w:val="-5"/>
        </w:rPr>
        <w:t> </w:t>
      </w:r>
      <w:r>
        <w:rPr>
          <w:color w:val="231F20"/>
        </w:rPr>
        <w:t>lìa</w:t>
      </w:r>
      <w:r>
        <w:rPr>
          <w:color w:val="231F20"/>
          <w:spacing w:val="-4"/>
        </w:rPr>
        <w:t> </w:t>
      </w:r>
      <w:r>
        <w:rPr>
          <w:color w:val="231F20"/>
        </w:rPr>
        <w:t>nhiễm</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spacing w:val="-6"/>
        </w:rPr>
        <w:t>ấy,</w:t>
      </w:r>
      <w:r>
        <w:rPr>
          <w:color w:val="231F20"/>
          <w:spacing w:val="-4"/>
        </w:rPr>
        <w:t> </w:t>
      </w:r>
      <w:r>
        <w:rPr>
          <w:color w:val="231F20"/>
        </w:rPr>
        <w:t>lập</w:t>
      </w:r>
      <w:r>
        <w:rPr>
          <w:color w:val="231F20"/>
          <w:spacing w:val="-4"/>
        </w:rPr>
        <w:t> </w:t>
      </w:r>
      <w:r>
        <w:rPr>
          <w:color w:val="231F20"/>
        </w:rPr>
        <w:t>chung</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bốn</w:t>
      </w:r>
      <w:r>
        <w:rPr>
          <w:color w:val="231F20"/>
          <w:spacing w:val="-5"/>
        </w:rPr>
        <w:t> </w:t>
      </w:r>
      <w:r>
        <w:rPr>
          <w:color w:val="231F20"/>
        </w:rPr>
        <w:t>quả</w:t>
      </w:r>
      <w:r>
        <w:rPr>
          <w:color w:val="231F20"/>
          <w:spacing w:val="-4"/>
        </w:rPr>
        <w:t> </w:t>
      </w:r>
      <w:r>
        <w:rPr>
          <w:color w:val="231F20"/>
        </w:rPr>
        <w:t>Sa-môn,</w:t>
      </w:r>
      <w:r>
        <w:rPr>
          <w:color w:val="231F20"/>
          <w:spacing w:val="-4"/>
        </w:rPr>
        <w:t> </w:t>
      </w:r>
      <w:r>
        <w:rPr>
          <w:color w:val="231F20"/>
        </w:rPr>
        <w:t>cũng còn ít, huống chi là hai quả.</w:t>
      </w:r>
    </w:p>
    <w:p>
      <w:pPr>
        <w:pStyle w:val="BodyText"/>
        <w:spacing w:line="273" w:lineRule="auto" w:before="102"/>
        <w:ind w:right="107"/>
      </w:pPr>
      <w:r>
        <w:rPr>
          <w:color w:val="231F20"/>
        </w:rPr>
        <w:t>Lại nữa, do cõi dục có thân nam, thân nữ, khó có thể vượt qua, nên lìa nhiễm của cõi dục, lập hai quả Sa-môn. Còn cõi sắc, cõi vô sắc chỉ có thân nam, dễ có thể vượt qua, nên lìa nhiễm của hai cõi sắc, vô sắc, chỉ lập một quả Sa-môn.</w:t>
      </w:r>
    </w:p>
    <w:p>
      <w:pPr>
        <w:pStyle w:val="BodyText"/>
        <w:spacing w:line="273" w:lineRule="auto" w:before="110"/>
        <w:ind w:right="107"/>
      </w:pPr>
      <w:r>
        <w:rPr>
          <w:color w:val="231F20"/>
        </w:rPr>
        <w:t>Lại nữa, do cõi dục có căn nam, căn nữ, khó có thể vượt </w:t>
      </w:r>
      <w:r>
        <w:rPr>
          <w:color w:val="231F20"/>
          <w:spacing w:val="-4"/>
        </w:rPr>
        <w:t>qua,</w:t>
      </w:r>
      <w:r>
        <w:rPr>
          <w:color w:val="231F20"/>
          <w:spacing w:val="57"/>
        </w:rPr>
        <w:t> </w:t>
      </w:r>
      <w:r>
        <w:rPr>
          <w:color w:val="231F20"/>
        </w:rPr>
        <w:t>nên</w:t>
      </w:r>
      <w:r>
        <w:rPr>
          <w:color w:val="231F20"/>
          <w:spacing w:val="-9"/>
        </w:rPr>
        <w:t> </w:t>
      </w:r>
      <w:r>
        <w:rPr>
          <w:color w:val="231F20"/>
        </w:rPr>
        <w:t>lìa</w:t>
      </w:r>
      <w:r>
        <w:rPr>
          <w:color w:val="231F20"/>
          <w:spacing w:val="-8"/>
        </w:rPr>
        <w:t> </w:t>
      </w:r>
      <w:r>
        <w:rPr>
          <w:color w:val="231F20"/>
        </w:rPr>
        <w:t>nhiễm</w:t>
      </w:r>
      <w:r>
        <w:rPr>
          <w:color w:val="231F20"/>
          <w:spacing w:val="-8"/>
        </w:rPr>
        <w:t> </w:t>
      </w:r>
      <w:r>
        <w:rPr>
          <w:color w:val="231F20"/>
        </w:rPr>
        <w:t>của</w:t>
      </w:r>
      <w:r>
        <w:rPr>
          <w:color w:val="231F20"/>
          <w:spacing w:val="-8"/>
        </w:rPr>
        <w:t> </w:t>
      </w:r>
      <w:r>
        <w:rPr>
          <w:color w:val="231F20"/>
        </w:rPr>
        <w:t>cõi</w:t>
      </w:r>
      <w:r>
        <w:rPr>
          <w:color w:val="231F20"/>
          <w:spacing w:val="-7"/>
        </w:rPr>
        <w:t> </w:t>
      </w:r>
      <w:r>
        <w:rPr>
          <w:color w:val="231F20"/>
        </w:rPr>
        <w:t>dục,</w:t>
      </w:r>
      <w:r>
        <w:rPr>
          <w:color w:val="231F20"/>
          <w:spacing w:val="-9"/>
        </w:rPr>
        <w:t> </w:t>
      </w:r>
      <w:r>
        <w:rPr>
          <w:color w:val="231F20"/>
        </w:rPr>
        <w:t>lập</w:t>
      </w:r>
      <w:r>
        <w:rPr>
          <w:color w:val="231F20"/>
          <w:spacing w:val="-8"/>
        </w:rPr>
        <w:t> </w:t>
      </w:r>
      <w:r>
        <w:rPr>
          <w:color w:val="231F20"/>
        </w:rPr>
        <w:t>ra</w:t>
      </w:r>
      <w:r>
        <w:rPr>
          <w:color w:val="231F20"/>
          <w:spacing w:val="-8"/>
        </w:rPr>
        <w:t> </w:t>
      </w:r>
      <w:r>
        <w:rPr>
          <w:color w:val="231F20"/>
        </w:rPr>
        <w:t>hai</w:t>
      </w:r>
      <w:r>
        <w:rPr>
          <w:color w:val="231F20"/>
          <w:spacing w:val="-9"/>
        </w:rPr>
        <w:t> </w:t>
      </w:r>
      <w:r>
        <w:rPr>
          <w:color w:val="231F20"/>
        </w:rPr>
        <w:t>quả</w:t>
      </w:r>
      <w:r>
        <w:rPr>
          <w:color w:val="231F20"/>
          <w:spacing w:val="-7"/>
        </w:rPr>
        <w:t> </w:t>
      </w:r>
      <w:r>
        <w:rPr>
          <w:color w:val="231F20"/>
        </w:rPr>
        <w:t>Sa-môn.</w:t>
      </w:r>
      <w:r>
        <w:rPr>
          <w:color w:val="231F20"/>
          <w:spacing w:val="-9"/>
        </w:rPr>
        <w:t> </w:t>
      </w:r>
      <w:r>
        <w:rPr>
          <w:color w:val="231F20"/>
        </w:rPr>
        <w:t>Còn</w:t>
      </w:r>
      <w:r>
        <w:rPr>
          <w:color w:val="231F20"/>
          <w:spacing w:val="-7"/>
        </w:rPr>
        <w:t> </w:t>
      </w:r>
      <w:r>
        <w:rPr>
          <w:color w:val="231F20"/>
        </w:rPr>
        <w:t>cõi</w:t>
      </w:r>
      <w:r>
        <w:rPr>
          <w:color w:val="231F20"/>
          <w:spacing w:val="-8"/>
        </w:rPr>
        <w:t> </w:t>
      </w:r>
      <w:r>
        <w:rPr>
          <w:color w:val="231F20"/>
        </w:rPr>
        <w:t>sắc,</w:t>
      </w:r>
      <w:r>
        <w:rPr>
          <w:color w:val="231F20"/>
          <w:spacing w:val="-9"/>
        </w:rPr>
        <w:t> </w:t>
      </w:r>
      <w:r>
        <w:rPr>
          <w:color w:val="231F20"/>
        </w:rPr>
        <w:t>cõi</w:t>
      </w:r>
      <w:r>
        <w:rPr>
          <w:color w:val="231F20"/>
          <w:spacing w:val="-7"/>
        </w:rPr>
        <w:t> </w:t>
      </w:r>
      <w:r>
        <w:rPr>
          <w:color w:val="231F20"/>
        </w:rPr>
        <w:t>vô sắc</w:t>
      </w:r>
      <w:r>
        <w:rPr>
          <w:color w:val="231F20"/>
          <w:spacing w:val="-6"/>
        </w:rPr>
        <w:t> </w:t>
      </w:r>
      <w:r>
        <w:rPr>
          <w:color w:val="231F20"/>
        </w:rPr>
        <w:t>không</w:t>
      </w:r>
      <w:r>
        <w:rPr>
          <w:color w:val="231F20"/>
          <w:spacing w:val="-5"/>
        </w:rPr>
        <w:t> </w:t>
      </w:r>
      <w:r>
        <w:rPr>
          <w:color w:val="231F20"/>
        </w:rPr>
        <w:t>có</w:t>
      </w:r>
      <w:r>
        <w:rPr>
          <w:color w:val="231F20"/>
          <w:spacing w:val="-4"/>
        </w:rPr>
        <w:t> </w:t>
      </w:r>
      <w:r>
        <w:rPr>
          <w:color w:val="231F20"/>
        </w:rPr>
        <w:t>căn</w:t>
      </w:r>
      <w:r>
        <w:rPr>
          <w:color w:val="231F20"/>
          <w:spacing w:val="-5"/>
        </w:rPr>
        <w:t> </w:t>
      </w:r>
      <w:r>
        <w:rPr>
          <w:color w:val="231F20"/>
        </w:rPr>
        <w:t>nam,</w:t>
      </w:r>
      <w:r>
        <w:rPr>
          <w:color w:val="231F20"/>
          <w:spacing w:val="-5"/>
        </w:rPr>
        <w:t> </w:t>
      </w:r>
      <w:r>
        <w:rPr>
          <w:color w:val="231F20"/>
        </w:rPr>
        <w:t>căn</w:t>
      </w:r>
      <w:r>
        <w:rPr>
          <w:color w:val="231F20"/>
          <w:spacing w:val="-4"/>
        </w:rPr>
        <w:t> </w:t>
      </w:r>
      <w:r>
        <w:rPr>
          <w:color w:val="231F20"/>
        </w:rPr>
        <w:t>nữ,</w:t>
      </w:r>
      <w:r>
        <w:rPr>
          <w:color w:val="231F20"/>
          <w:spacing w:val="-5"/>
        </w:rPr>
        <w:t> </w:t>
      </w:r>
      <w:r>
        <w:rPr>
          <w:color w:val="231F20"/>
        </w:rPr>
        <w:t>dễ</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vượt</w:t>
      </w:r>
      <w:r>
        <w:rPr>
          <w:color w:val="231F20"/>
          <w:spacing w:val="-5"/>
        </w:rPr>
        <w:t> </w:t>
      </w:r>
      <w:r>
        <w:rPr>
          <w:color w:val="231F20"/>
        </w:rPr>
        <w:t>qua,</w:t>
      </w:r>
      <w:r>
        <w:rPr>
          <w:color w:val="231F20"/>
          <w:spacing w:val="-5"/>
        </w:rPr>
        <w:t> </w:t>
      </w:r>
      <w:r>
        <w:rPr>
          <w:color w:val="231F20"/>
        </w:rPr>
        <w:t>nên</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của hai cõi sắc, vô sắc, chỉ lập một quả</w:t>
      </w:r>
      <w:r>
        <w:rPr>
          <w:color w:val="231F20"/>
          <w:spacing w:val="-5"/>
        </w:rPr>
        <w:t> </w:t>
      </w:r>
      <w:r>
        <w:rPr>
          <w:color w:val="231F20"/>
        </w:rPr>
        <w:t>Sa-môn.</w:t>
      </w:r>
    </w:p>
    <w:p>
      <w:pPr>
        <w:pStyle w:val="BodyText"/>
        <w:spacing w:line="273" w:lineRule="auto" w:before="110"/>
        <w:ind w:right="107"/>
      </w:pPr>
      <w:r>
        <w:rPr>
          <w:color w:val="231F20"/>
        </w:rPr>
        <w:t>Lại nữa, do cõi dục có hai thứ phiền não là bất thiện và vô ký, khó có thể vượt qua, nên lìa nhiễm của cõi dục, lập ra hai quả Sa- môn. Còn cõi sắc, cõi vô sắc chỉ có một thứ phiền não vô ký, dễ có thể vượt qua, nên lìa nhiễm của hai cõi sắc, vô sắc, chỉ lập một quả Sa-môn.</w:t>
      </w:r>
    </w:p>
    <w:p>
      <w:pPr>
        <w:pStyle w:val="BodyText"/>
        <w:spacing w:line="273" w:lineRule="auto" w:before="110"/>
        <w:ind w:right="107"/>
      </w:pPr>
      <w:r>
        <w:rPr>
          <w:color w:val="231F20"/>
        </w:rPr>
        <w:t>Như</w:t>
      </w:r>
      <w:r>
        <w:rPr>
          <w:color w:val="231F20"/>
          <w:spacing w:val="-7"/>
        </w:rPr>
        <w:t> </w:t>
      </w:r>
      <w:r>
        <w:rPr>
          <w:color w:val="231F20"/>
        </w:rPr>
        <w:t>hai</w:t>
      </w:r>
      <w:r>
        <w:rPr>
          <w:color w:val="231F20"/>
          <w:spacing w:val="-6"/>
        </w:rPr>
        <w:t> </w:t>
      </w:r>
      <w:r>
        <w:rPr>
          <w:color w:val="231F20"/>
        </w:rPr>
        <w:t>thứ</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vô</w:t>
      </w:r>
      <w:r>
        <w:rPr>
          <w:color w:val="231F20"/>
          <w:spacing w:val="-7"/>
        </w:rPr>
        <w:t> </w:t>
      </w:r>
      <w:r>
        <w:rPr>
          <w:color w:val="231F20"/>
        </w:rPr>
        <w:t>ký,</w:t>
      </w:r>
      <w:r>
        <w:rPr>
          <w:color w:val="231F20"/>
          <w:spacing w:val="-6"/>
        </w:rPr>
        <w:t> </w:t>
      </w:r>
      <w:r>
        <w:rPr>
          <w:color w:val="231F20"/>
        </w:rPr>
        <w:t>thì</w:t>
      </w:r>
      <w:r>
        <w:rPr>
          <w:color w:val="231F20"/>
          <w:spacing w:val="-6"/>
        </w:rPr>
        <w:t> </w:t>
      </w:r>
      <w:r>
        <w:rPr>
          <w:color w:val="231F20"/>
        </w:rPr>
        <w:t>có</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không</w:t>
      </w:r>
      <w:r>
        <w:rPr>
          <w:color w:val="231F20"/>
          <w:spacing w:val="-6"/>
        </w:rPr>
        <w:t> </w:t>
      </w:r>
      <w:r>
        <w:rPr>
          <w:color w:val="231F20"/>
        </w:rPr>
        <w:t>có dị thục, sinh hai quả, sinh một quả, tương ưng, không tương ưng</w:t>
      </w:r>
      <w:r>
        <w:rPr>
          <w:color w:val="231F20"/>
          <w:spacing w:val="-32"/>
        </w:rPr>
        <w:t> </w:t>
      </w:r>
      <w:r>
        <w:rPr>
          <w:color w:val="231F20"/>
        </w:rPr>
        <w:t>với phiền não, không hổ, không thẹn, nên biết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do cõi dục có khổ căn, ưu căn, không hổ, không </w:t>
      </w:r>
      <w:r>
        <w:rPr>
          <w:color w:val="231F20"/>
          <w:spacing w:val="-3"/>
        </w:rPr>
        <w:t>thẹn, </w:t>
      </w:r>
      <w:r>
        <w:rPr>
          <w:color w:val="231F20"/>
        </w:rPr>
        <w:t>tật, xan, đoạn thực và dâm dục, ái, năm cái, năm dục, là mọi thứ lỗi lầm</w:t>
      </w:r>
      <w:r>
        <w:rPr>
          <w:color w:val="231F20"/>
          <w:spacing w:val="-8"/>
        </w:rPr>
        <w:t> </w:t>
      </w:r>
      <w:r>
        <w:rPr>
          <w:color w:val="231F20"/>
        </w:rPr>
        <w:t>tai</w:t>
      </w:r>
      <w:r>
        <w:rPr>
          <w:color w:val="231F20"/>
          <w:spacing w:val="-8"/>
        </w:rPr>
        <w:t> </w:t>
      </w:r>
      <w:r>
        <w:rPr>
          <w:color w:val="231F20"/>
        </w:rPr>
        <w:t>hại</w:t>
      </w:r>
      <w:r>
        <w:rPr>
          <w:color w:val="231F20"/>
          <w:spacing w:val="-8"/>
        </w:rPr>
        <w:t> </w:t>
      </w:r>
      <w:r>
        <w:rPr>
          <w:color w:val="231F20"/>
        </w:rPr>
        <w:t>của</w:t>
      </w:r>
      <w:r>
        <w:rPr>
          <w:color w:val="231F20"/>
          <w:spacing w:val="-8"/>
        </w:rPr>
        <w:t> </w:t>
      </w:r>
      <w:r>
        <w:rPr>
          <w:color w:val="231F20"/>
        </w:rPr>
        <w:t>các</w:t>
      </w:r>
      <w:r>
        <w:rPr>
          <w:color w:val="231F20"/>
          <w:spacing w:val="-8"/>
        </w:rPr>
        <w:t> </w:t>
      </w:r>
      <w:r>
        <w:rPr>
          <w:color w:val="231F20"/>
        </w:rPr>
        <w:t>nẻo</w:t>
      </w:r>
      <w:r>
        <w:rPr>
          <w:color w:val="231F20"/>
          <w:spacing w:val="-8"/>
        </w:rPr>
        <w:t> </w:t>
      </w:r>
      <w:r>
        <w:rPr>
          <w:color w:val="231F20"/>
        </w:rPr>
        <w:t>ác</w:t>
      </w:r>
      <w:r>
        <w:rPr>
          <w:color w:val="231F20"/>
          <w:spacing w:val="-7"/>
        </w:rPr>
        <w:t> </w:t>
      </w:r>
      <w:r>
        <w:rPr>
          <w:color w:val="231F20"/>
          <w:spacing w:val="-5"/>
        </w:rPr>
        <w:t>v.v...,</w:t>
      </w:r>
      <w:r>
        <w:rPr>
          <w:color w:val="231F20"/>
          <w:spacing w:val="-8"/>
        </w:rPr>
        <w:t> </w:t>
      </w:r>
      <w:r>
        <w:rPr>
          <w:color w:val="231F20"/>
        </w:rPr>
        <w:t>khó</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ra</w:t>
      </w:r>
      <w:r>
        <w:rPr>
          <w:color w:val="231F20"/>
          <w:spacing w:val="-8"/>
        </w:rPr>
        <w:t> </w:t>
      </w:r>
      <w:r>
        <w:rPr>
          <w:color w:val="231F20"/>
        </w:rPr>
        <w:t>khỏi,</w:t>
      </w:r>
      <w:r>
        <w:rPr>
          <w:color w:val="231F20"/>
          <w:spacing w:val="-8"/>
        </w:rPr>
        <w:t> </w:t>
      </w:r>
      <w:r>
        <w:rPr>
          <w:color w:val="231F20"/>
        </w:rPr>
        <w:t>nên</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của cõi dục, lập ra hai quả Sa-môn. Còn cõi sắc, cõi vô sắc trái với cõi dục </w:t>
      </w:r>
      <w:r>
        <w:rPr>
          <w:color w:val="231F20"/>
          <w:spacing w:val="-5"/>
        </w:rPr>
        <w:t>này, </w:t>
      </w:r>
      <w:r>
        <w:rPr>
          <w:color w:val="231F20"/>
        </w:rPr>
        <w:t>nên lìa nhiễm của hai cõi </w:t>
      </w:r>
      <w:r>
        <w:rPr>
          <w:color w:val="231F20"/>
          <w:spacing w:val="-6"/>
        </w:rPr>
        <w:t>ấy, </w:t>
      </w:r>
      <w:r>
        <w:rPr>
          <w:color w:val="231F20"/>
        </w:rPr>
        <w:t>chỉ lập một quả</w:t>
      </w:r>
      <w:r>
        <w:rPr>
          <w:color w:val="231F20"/>
          <w:spacing w:val="8"/>
        </w:rPr>
        <w:t> </w:t>
      </w:r>
      <w:r>
        <w:rPr>
          <w:color w:val="231F20"/>
        </w:rPr>
        <w:t>Sa-môn.</w:t>
      </w:r>
    </w:p>
    <w:p>
      <w:pPr>
        <w:pStyle w:val="BodyText"/>
        <w:spacing w:line="273" w:lineRule="auto" w:before="109"/>
        <w:ind w:left="110" w:right="390"/>
      </w:pPr>
      <w:r>
        <w:rPr>
          <w:color w:val="231F20"/>
        </w:rPr>
        <w:t>Lại nữa, cõi dục có đủ mười tám giới, mười hai xứ </w:t>
      </w:r>
      <w:r>
        <w:rPr>
          <w:color w:val="231F20"/>
          <w:spacing w:val="-6"/>
        </w:rPr>
        <w:t>v.v... </w:t>
      </w:r>
      <w:r>
        <w:rPr>
          <w:color w:val="231F20"/>
        </w:rPr>
        <w:t>đa số là pháp hữu lậu, khó có thể xuất </w:t>
      </w:r>
      <w:r>
        <w:rPr>
          <w:color w:val="231F20"/>
          <w:spacing w:val="-6"/>
        </w:rPr>
        <w:t>ly, </w:t>
      </w:r>
      <w:r>
        <w:rPr>
          <w:color w:val="231F20"/>
        </w:rPr>
        <w:t>nên lìa nhiễm của cõi dục, lập ra hai quả Sa-môn. Còn cõi sắc, cõi vô sắc vì pháp hữu lậu ít, nên lìa nhiễm nơi hai cõi </w:t>
      </w:r>
      <w:r>
        <w:rPr>
          <w:color w:val="231F20"/>
          <w:spacing w:val="-6"/>
        </w:rPr>
        <w:t>ấy, </w:t>
      </w:r>
      <w:r>
        <w:rPr>
          <w:color w:val="231F20"/>
        </w:rPr>
        <w:t>chỉ lập một quả Sa-môn.</w:t>
      </w:r>
    </w:p>
    <w:p>
      <w:pPr>
        <w:pStyle w:val="BodyText"/>
        <w:spacing w:line="273" w:lineRule="auto" w:before="110"/>
        <w:ind w:left="110" w:right="392"/>
      </w:pPr>
      <w:r>
        <w:rPr>
          <w:i/>
          <w:color w:val="231F20"/>
        </w:rPr>
        <w:t>Hỏi: </w:t>
      </w:r>
      <w:r>
        <w:rPr>
          <w:color w:val="231F20"/>
        </w:rPr>
        <w:t>Vì sao lìa nhiễm do kiến đạo đoạn lập một quả Sa-môn đầu? Lìa nhiễm do tu đạo đoạn lập ba quả Sa-môn sau?</w:t>
      </w:r>
    </w:p>
    <w:p>
      <w:pPr>
        <w:pStyle w:val="BodyText"/>
        <w:spacing w:line="273" w:lineRule="auto" w:before="112"/>
        <w:ind w:left="110" w:right="391"/>
      </w:pPr>
      <w:r>
        <w:rPr>
          <w:i/>
          <w:color w:val="231F20"/>
        </w:rPr>
        <w:t>Đáp: </w:t>
      </w:r>
      <w:r>
        <w:rPr>
          <w:color w:val="231F20"/>
        </w:rPr>
        <w:t>Vì nhiễm do kiến đạo đoạn dễ có thể xa lìa, nên khi lìa chúng, lập một quả Sa-môn đầu. Còn nhiễm do tu đạo đoạn khó có thể xa lìa, nên khi lìa chúng, lập ra ba quả Sa-môn sau.</w:t>
      </w:r>
    </w:p>
    <w:p>
      <w:pPr>
        <w:pStyle w:val="BodyText"/>
        <w:spacing w:before="5"/>
        <w:ind w:left="0" w:firstLine="0"/>
        <w:jc w:val="left"/>
        <w:rPr>
          <w:sz w:val="24"/>
        </w:rPr>
      </w:pPr>
    </w:p>
    <w:p>
      <w:pPr>
        <w:spacing w:before="0"/>
        <w:ind w:left="216" w:right="496" w:firstLine="0"/>
        <w:jc w:val="center"/>
        <w:rPr>
          <w:b/>
          <w:sz w:val="26"/>
        </w:rPr>
      </w:pPr>
      <w:r>
        <w:rPr>
          <w:b/>
          <w:color w:val="231F20"/>
          <w:sz w:val="26"/>
        </w:rPr>
        <w:t>HẾT - QUYỂN 65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32" w:id="85"/>
      <w:bookmarkEnd w:id="85"/>
      <w:r>
        <w:rPr>
          <w:color w:val="231F20"/>
        </w:rPr>
        <w:t>QUYỂN 66</w:t>
      </w:r>
    </w:p>
    <w:p>
      <w:pPr>
        <w:pStyle w:val="Heading2"/>
        <w:spacing w:before="94"/>
        <w:ind w:left="780"/>
      </w:pPr>
      <w:bookmarkStart w:name="_TOC_250031" w:id="86"/>
      <w:bookmarkEnd w:id="86"/>
      <w:r>
        <w:rPr>
          <w:color w:val="231F20"/>
        </w:rPr>
        <w:t>Chương 2: KIẾT UẨN</w:t>
      </w:r>
    </w:p>
    <w:p>
      <w:pPr>
        <w:pStyle w:val="Heading2"/>
        <w:ind w:left="780"/>
      </w:pPr>
      <w:bookmarkStart w:name="_TOC_250030" w:id="87"/>
      <w:bookmarkEnd w:id="87"/>
      <w:r>
        <w:rPr>
          <w:color w:val="231F20"/>
        </w:rPr>
        <w:t>Phẩm 3: BÀN VỀ HỮU TÌNH, phần 4</w:t>
      </w:r>
    </w:p>
    <w:p>
      <w:pPr>
        <w:pStyle w:val="BodyText"/>
        <w:spacing w:before="0"/>
        <w:ind w:left="0" w:firstLine="0"/>
        <w:jc w:val="left"/>
        <w:rPr>
          <w:b/>
          <w:sz w:val="30"/>
        </w:rPr>
      </w:pPr>
    </w:p>
    <w:p>
      <w:pPr>
        <w:pStyle w:val="BodyText"/>
        <w:spacing w:line="271" w:lineRule="auto" w:before="253"/>
        <w:ind w:right="107"/>
      </w:pPr>
      <w:r>
        <w:rPr>
          <w:i/>
          <w:color w:val="231F20"/>
        </w:rPr>
        <w:t>Hỏi: </w:t>
      </w:r>
      <w:r>
        <w:rPr>
          <w:color w:val="231F20"/>
        </w:rPr>
        <w:t>Trước đã nói Thánh đạo là tánh của Sa-môn, hữu vi, vô lậu.</w:t>
      </w:r>
      <w:r>
        <w:rPr>
          <w:color w:val="231F20"/>
          <w:spacing w:val="-11"/>
        </w:rPr>
        <w:t> </w:t>
      </w:r>
      <w:r>
        <w:rPr>
          <w:color w:val="231F20"/>
        </w:rPr>
        <w:t>Và</w:t>
      </w:r>
      <w:r>
        <w:rPr>
          <w:color w:val="231F20"/>
          <w:spacing w:val="-6"/>
        </w:rPr>
        <w:t> </w:t>
      </w:r>
      <w:r>
        <w:rPr>
          <w:color w:val="231F20"/>
        </w:rPr>
        <w:t>các</w:t>
      </w:r>
      <w:r>
        <w:rPr>
          <w:color w:val="231F20"/>
          <w:spacing w:val="-5"/>
        </w:rPr>
        <w:t> </w:t>
      </w:r>
      <w:r>
        <w:rPr>
          <w:color w:val="231F20"/>
        </w:rPr>
        <w:t>trạch</w:t>
      </w:r>
      <w:r>
        <w:rPr>
          <w:color w:val="231F20"/>
          <w:spacing w:val="-6"/>
        </w:rPr>
        <w:t> </w:t>
      </w:r>
      <w:r>
        <w:rPr>
          <w:color w:val="231F20"/>
        </w:rPr>
        <w:t>diệt</w:t>
      </w:r>
      <w:r>
        <w:rPr>
          <w:color w:val="231F20"/>
          <w:spacing w:val="-6"/>
        </w:rPr>
        <w:t> </w:t>
      </w:r>
      <w:r>
        <w:rPr>
          <w:color w:val="231F20"/>
        </w:rPr>
        <w:t>là</w:t>
      </w:r>
      <w:r>
        <w:rPr>
          <w:color w:val="231F20"/>
          <w:spacing w:val="-6"/>
        </w:rPr>
        <w:t> </w:t>
      </w:r>
      <w:r>
        <w:rPr>
          <w:color w:val="231F20"/>
        </w:rPr>
        <w:t>quả</w:t>
      </w:r>
      <w:r>
        <w:rPr>
          <w:color w:val="231F20"/>
          <w:spacing w:val="-5"/>
        </w:rPr>
        <w:t> </w:t>
      </w:r>
      <w:r>
        <w:rPr>
          <w:color w:val="231F20"/>
        </w:rPr>
        <w:t>của</w:t>
      </w:r>
      <w:r>
        <w:rPr>
          <w:color w:val="231F20"/>
          <w:spacing w:val="-6"/>
        </w:rPr>
        <w:t> </w:t>
      </w:r>
      <w:r>
        <w:rPr>
          <w:color w:val="231F20"/>
        </w:rPr>
        <w:t>Sa-môn</w:t>
      </w:r>
      <w:r>
        <w:rPr>
          <w:color w:val="231F20"/>
          <w:spacing w:val="-6"/>
        </w:rPr>
        <w:t> </w:t>
      </w:r>
      <w:r>
        <w:rPr>
          <w:color w:val="231F20"/>
          <w:spacing w:val="-5"/>
        </w:rPr>
        <w:t>này,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quả</w:t>
      </w:r>
      <w:r>
        <w:rPr>
          <w:color w:val="231F20"/>
          <w:spacing w:val="-6"/>
        </w:rPr>
        <w:t> </w:t>
      </w:r>
      <w:r>
        <w:rPr>
          <w:color w:val="231F20"/>
        </w:rPr>
        <w:t>Sa-môn. Do sức của đạo vô lậu đã chứng đắc, nên có thể lập tên gọi </w:t>
      </w:r>
      <w:r>
        <w:rPr>
          <w:color w:val="231F20"/>
          <w:spacing w:val="-6"/>
        </w:rPr>
        <w:t>ấy. </w:t>
      </w:r>
      <w:r>
        <w:rPr>
          <w:color w:val="231F20"/>
        </w:rPr>
        <w:t>Sức của đạo thế tục đã chứng đắc, như quả Nhất lai, Bất hoàn, vì sao gọi là quả</w:t>
      </w:r>
      <w:r>
        <w:rPr>
          <w:color w:val="231F20"/>
          <w:spacing w:val="-1"/>
        </w:rPr>
        <w:t> </w:t>
      </w:r>
      <w:r>
        <w:rPr>
          <w:color w:val="231F20"/>
        </w:rPr>
        <w:t>Sa-môn?</w:t>
      </w:r>
    </w:p>
    <w:p>
      <w:pPr>
        <w:pStyle w:val="BodyText"/>
        <w:spacing w:line="271" w:lineRule="auto" w:before="111"/>
        <w:ind w:right="107"/>
      </w:pPr>
      <w:r>
        <w:rPr>
          <w:i/>
          <w:color w:val="231F20"/>
        </w:rPr>
        <w:t>Đáp: </w:t>
      </w:r>
      <w:r>
        <w:rPr>
          <w:color w:val="231F20"/>
        </w:rPr>
        <w:t>Như đạo vô lậu lìa nhiễm cõi dục, hoặc gấp bội, hoặc hoàn toàn, lập nên phần sai biệt của quả. Như thế, Thánh giả dùng đạo thế tục nhằm lìa nhiễm cõi dục, hoặc gấp bội, hoặc hoàn toàn, cũng lập quả Nhất lai và quả Bất hoàn, nên hai quả ấy cũng được mang tên là quả Sa-môn.</w:t>
      </w:r>
    </w:p>
    <w:p>
      <w:pPr>
        <w:pStyle w:val="BodyText"/>
        <w:spacing w:line="271" w:lineRule="auto" w:before="108"/>
        <w:ind w:right="107"/>
      </w:pPr>
      <w:r>
        <w:rPr>
          <w:color w:val="231F20"/>
        </w:rPr>
        <w:t>Tôn</w:t>
      </w:r>
      <w:r>
        <w:rPr>
          <w:color w:val="231F20"/>
          <w:spacing w:val="-12"/>
        </w:rPr>
        <w:t> </w:t>
      </w:r>
      <w:r>
        <w:rPr>
          <w:color w:val="231F20"/>
        </w:rPr>
        <w:t>giả</w:t>
      </w:r>
      <w:r>
        <w:rPr>
          <w:color w:val="231F20"/>
          <w:spacing w:val="-15"/>
        </w:rPr>
        <w:t> </w:t>
      </w:r>
      <w:r>
        <w:rPr>
          <w:color w:val="231F20"/>
        </w:rPr>
        <w:t>Tăng</w:t>
      </w:r>
      <w:r>
        <w:rPr>
          <w:color w:val="231F20"/>
          <w:spacing w:val="-12"/>
        </w:rPr>
        <w:t> </w:t>
      </w:r>
      <w:r>
        <w:rPr>
          <w:color w:val="231F20"/>
        </w:rPr>
        <w:t>Già</w:t>
      </w:r>
      <w:r>
        <w:rPr>
          <w:color w:val="231F20"/>
          <w:spacing w:val="-11"/>
        </w:rPr>
        <w:t> </w:t>
      </w:r>
      <w:r>
        <w:rPr>
          <w:color w:val="231F20"/>
        </w:rPr>
        <w:t>Phiệt</w:t>
      </w:r>
      <w:r>
        <w:rPr>
          <w:color w:val="231F20"/>
          <w:spacing w:val="-17"/>
        </w:rPr>
        <w:t> </w:t>
      </w:r>
      <w:r>
        <w:rPr>
          <w:color w:val="231F20"/>
        </w:rPr>
        <w:t>Tô</w:t>
      </w:r>
      <w:r>
        <w:rPr>
          <w:color w:val="231F20"/>
          <w:spacing w:val="-11"/>
        </w:rPr>
        <w:t> </w:t>
      </w:r>
      <w:r>
        <w:rPr>
          <w:color w:val="231F20"/>
        </w:rPr>
        <w:t>nói:</w:t>
      </w:r>
      <w:r>
        <w:rPr>
          <w:color w:val="231F20"/>
          <w:spacing w:val="-12"/>
        </w:rPr>
        <w:t> </w:t>
      </w:r>
      <w:r>
        <w:rPr>
          <w:color w:val="231F20"/>
        </w:rPr>
        <w:t>Do</w:t>
      </w:r>
      <w:r>
        <w:rPr>
          <w:color w:val="231F20"/>
          <w:spacing w:val="-11"/>
        </w:rPr>
        <w:t> </w:t>
      </w:r>
      <w:r>
        <w:rPr>
          <w:color w:val="231F20"/>
        </w:rPr>
        <w:t>khi</w:t>
      </w:r>
      <w:r>
        <w:rPr>
          <w:color w:val="231F20"/>
          <w:spacing w:val="-12"/>
        </w:rPr>
        <w:t> </w:t>
      </w:r>
      <w:r>
        <w:rPr>
          <w:color w:val="231F20"/>
        </w:rPr>
        <w:t>đạo</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lìa</w:t>
      </w:r>
      <w:r>
        <w:rPr>
          <w:color w:val="231F20"/>
          <w:spacing w:val="-12"/>
        </w:rPr>
        <w:t> </w:t>
      </w:r>
      <w:r>
        <w:rPr>
          <w:color w:val="231F20"/>
        </w:rPr>
        <w:t>nhiễm</w:t>
      </w:r>
      <w:r>
        <w:rPr>
          <w:color w:val="231F20"/>
          <w:spacing w:val="-11"/>
        </w:rPr>
        <w:t> </w:t>
      </w:r>
      <w:r>
        <w:rPr>
          <w:color w:val="231F20"/>
        </w:rPr>
        <w:t>cõi dục, cũng tu các đạo vô lậu vị lai đạt được hai quả, là quả kia, nên cũng được kiến lập tên gọi của quả</w:t>
      </w:r>
      <w:r>
        <w:rPr>
          <w:color w:val="231F20"/>
          <w:spacing w:val="-2"/>
        </w:rPr>
        <w:t> </w:t>
      </w:r>
      <w:r>
        <w:rPr>
          <w:color w:val="231F20"/>
        </w:rPr>
        <w:t>Sa-môn.</w:t>
      </w:r>
    </w:p>
    <w:p>
      <w:pPr>
        <w:pStyle w:val="BodyText"/>
        <w:spacing w:line="271" w:lineRule="auto" w:before="109"/>
        <w:ind w:right="112"/>
      </w:pPr>
      <w:r>
        <w:rPr>
          <w:i/>
          <w:color w:val="231F20"/>
          <w:spacing w:val="-4"/>
        </w:rPr>
        <w:t>Lời</w:t>
      </w:r>
      <w:r>
        <w:rPr>
          <w:i/>
          <w:color w:val="231F20"/>
          <w:spacing w:val="-20"/>
        </w:rPr>
        <w:t> </w:t>
      </w:r>
      <w:r>
        <w:rPr>
          <w:i/>
          <w:color w:val="231F20"/>
          <w:spacing w:val="-5"/>
        </w:rPr>
        <w:t>bình:</w:t>
      </w:r>
      <w:r>
        <w:rPr>
          <w:i/>
          <w:color w:val="231F20"/>
          <w:spacing w:val="-24"/>
        </w:rPr>
        <w:t> </w:t>
      </w:r>
      <w:r>
        <w:rPr>
          <w:color w:val="231F20"/>
          <w:spacing w:val="-4"/>
        </w:rPr>
        <w:t>Tôn</w:t>
      </w:r>
      <w:r>
        <w:rPr>
          <w:color w:val="231F20"/>
          <w:spacing w:val="-20"/>
        </w:rPr>
        <w:t> </w:t>
      </w:r>
      <w:r>
        <w:rPr>
          <w:color w:val="231F20"/>
          <w:spacing w:val="-4"/>
        </w:rPr>
        <w:t>giả</w:t>
      </w:r>
      <w:r>
        <w:rPr>
          <w:color w:val="231F20"/>
          <w:spacing w:val="-19"/>
        </w:rPr>
        <w:t> </w:t>
      </w:r>
      <w:r>
        <w:rPr>
          <w:color w:val="231F20"/>
          <w:spacing w:val="-4"/>
        </w:rPr>
        <w:t>kia</w:t>
      </w:r>
      <w:r>
        <w:rPr>
          <w:color w:val="231F20"/>
          <w:spacing w:val="-20"/>
        </w:rPr>
        <w:t> </w:t>
      </w:r>
      <w:r>
        <w:rPr>
          <w:color w:val="231F20"/>
          <w:spacing w:val="-5"/>
        </w:rPr>
        <w:t>không</w:t>
      </w:r>
      <w:r>
        <w:rPr>
          <w:color w:val="231F20"/>
          <w:spacing w:val="-19"/>
        </w:rPr>
        <w:t> </w:t>
      </w:r>
      <w:r>
        <w:rPr>
          <w:color w:val="231F20"/>
          <w:spacing w:val="-4"/>
        </w:rPr>
        <w:t>nên</w:t>
      </w:r>
      <w:r>
        <w:rPr>
          <w:color w:val="231F20"/>
          <w:spacing w:val="-20"/>
        </w:rPr>
        <w:t> </w:t>
      </w:r>
      <w:r>
        <w:rPr>
          <w:color w:val="231F20"/>
          <w:spacing w:val="-4"/>
        </w:rPr>
        <w:t>tạo</w:t>
      </w:r>
      <w:r>
        <w:rPr>
          <w:color w:val="231F20"/>
          <w:spacing w:val="-20"/>
        </w:rPr>
        <w:t> </w:t>
      </w:r>
      <w:r>
        <w:rPr>
          <w:color w:val="231F20"/>
          <w:spacing w:val="-3"/>
        </w:rPr>
        <w:t>ra</w:t>
      </w:r>
      <w:r>
        <w:rPr>
          <w:color w:val="231F20"/>
          <w:spacing w:val="-19"/>
        </w:rPr>
        <w:t> </w:t>
      </w:r>
      <w:r>
        <w:rPr>
          <w:color w:val="231F20"/>
          <w:spacing w:val="-5"/>
        </w:rPr>
        <w:t>thuyết</w:t>
      </w:r>
      <w:r>
        <w:rPr>
          <w:color w:val="231F20"/>
          <w:spacing w:val="-20"/>
        </w:rPr>
        <w:t> </w:t>
      </w:r>
      <w:r>
        <w:rPr>
          <w:color w:val="231F20"/>
          <w:spacing w:val="-10"/>
        </w:rPr>
        <w:t>ấy.</w:t>
      </w:r>
      <w:r>
        <w:rPr>
          <w:color w:val="231F20"/>
          <w:spacing w:val="-25"/>
        </w:rPr>
        <w:t> </w:t>
      </w:r>
      <w:r>
        <w:rPr>
          <w:color w:val="231F20"/>
          <w:spacing w:val="-3"/>
        </w:rPr>
        <w:t>Vì</w:t>
      </w:r>
      <w:r>
        <w:rPr>
          <w:color w:val="231F20"/>
          <w:spacing w:val="-19"/>
        </w:rPr>
        <w:t> </w:t>
      </w:r>
      <w:r>
        <w:rPr>
          <w:color w:val="231F20"/>
          <w:spacing w:val="-5"/>
        </w:rPr>
        <w:t>sao?</w:t>
      </w:r>
      <w:r>
        <w:rPr>
          <w:color w:val="231F20"/>
          <w:spacing w:val="-25"/>
        </w:rPr>
        <w:t> </w:t>
      </w:r>
      <w:r>
        <w:rPr>
          <w:color w:val="231F20"/>
          <w:spacing w:val="-3"/>
        </w:rPr>
        <w:t>Vì</w:t>
      </w:r>
      <w:r>
        <w:rPr>
          <w:color w:val="231F20"/>
          <w:spacing w:val="-25"/>
        </w:rPr>
        <w:t> </w:t>
      </w:r>
      <w:r>
        <w:rPr>
          <w:color w:val="231F20"/>
          <w:spacing w:val="-6"/>
        </w:rPr>
        <w:t>Thánh </w:t>
      </w:r>
      <w:r>
        <w:rPr>
          <w:color w:val="231F20"/>
          <w:spacing w:val="-4"/>
        </w:rPr>
        <w:t>đạo</w:t>
      </w:r>
      <w:r>
        <w:rPr>
          <w:color w:val="231F20"/>
          <w:spacing w:val="-11"/>
        </w:rPr>
        <w:t> </w:t>
      </w:r>
      <w:r>
        <w:rPr>
          <w:color w:val="231F20"/>
        </w:rPr>
        <w:t>ở</w:t>
      </w:r>
      <w:r>
        <w:rPr>
          <w:color w:val="231F20"/>
          <w:spacing w:val="-11"/>
        </w:rPr>
        <w:t> </w:t>
      </w:r>
      <w:r>
        <w:rPr>
          <w:color w:val="231F20"/>
          <w:spacing w:val="-3"/>
        </w:rPr>
        <w:t>vị</w:t>
      </w:r>
      <w:r>
        <w:rPr>
          <w:color w:val="231F20"/>
          <w:spacing w:val="-11"/>
        </w:rPr>
        <w:t> </w:t>
      </w:r>
      <w:r>
        <w:rPr>
          <w:color w:val="231F20"/>
          <w:spacing w:val="-4"/>
        </w:rPr>
        <w:t>lai</w:t>
      </w:r>
      <w:r>
        <w:rPr>
          <w:color w:val="231F20"/>
          <w:spacing w:val="-11"/>
        </w:rPr>
        <w:t> </w:t>
      </w:r>
      <w:r>
        <w:rPr>
          <w:color w:val="231F20"/>
          <w:spacing w:val="-5"/>
        </w:rPr>
        <w:t>chưa</w:t>
      </w:r>
      <w:r>
        <w:rPr>
          <w:color w:val="231F20"/>
          <w:spacing w:val="-10"/>
        </w:rPr>
        <w:t> </w:t>
      </w:r>
      <w:r>
        <w:rPr>
          <w:color w:val="231F20"/>
          <w:spacing w:val="-3"/>
        </w:rPr>
        <w:t>có</w:t>
      </w:r>
      <w:r>
        <w:rPr>
          <w:color w:val="231F20"/>
          <w:spacing w:val="-11"/>
        </w:rPr>
        <w:t> </w:t>
      </w:r>
      <w:r>
        <w:rPr>
          <w:color w:val="231F20"/>
          <w:spacing w:val="-4"/>
        </w:rPr>
        <w:t>tác</w:t>
      </w:r>
      <w:r>
        <w:rPr>
          <w:color w:val="231F20"/>
          <w:spacing w:val="-11"/>
        </w:rPr>
        <w:t> </w:t>
      </w:r>
      <w:r>
        <w:rPr>
          <w:color w:val="231F20"/>
          <w:spacing w:val="-5"/>
        </w:rPr>
        <w:t>dụng,</w:t>
      </w:r>
      <w:r>
        <w:rPr>
          <w:color w:val="231F20"/>
          <w:spacing w:val="-11"/>
        </w:rPr>
        <w:t> </w:t>
      </w:r>
      <w:r>
        <w:rPr>
          <w:color w:val="231F20"/>
          <w:spacing w:val="-4"/>
        </w:rPr>
        <w:t>làm</w:t>
      </w:r>
      <w:r>
        <w:rPr>
          <w:color w:val="231F20"/>
          <w:spacing w:val="-10"/>
        </w:rPr>
        <w:t> </w:t>
      </w:r>
      <w:r>
        <w:rPr>
          <w:color w:val="231F20"/>
          <w:spacing w:val="-4"/>
        </w:rPr>
        <w:t>sao</w:t>
      </w:r>
      <w:r>
        <w:rPr>
          <w:color w:val="231F20"/>
          <w:spacing w:val="-11"/>
        </w:rPr>
        <w:t> </w:t>
      </w:r>
      <w:r>
        <w:rPr>
          <w:color w:val="231F20"/>
        </w:rPr>
        <w:t>ở</w:t>
      </w:r>
      <w:r>
        <w:rPr>
          <w:color w:val="231F20"/>
          <w:spacing w:val="-11"/>
        </w:rPr>
        <w:t> </w:t>
      </w:r>
      <w:r>
        <w:rPr>
          <w:color w:val="231F20"/>
          <w:spacing w:val="-4"/>
        </w:rPr>
        <w:t>nơi</w:t>
      </w:r>
      <w:r>
        <w:rPr>
          <w:color w:val="231F20"/>
          <w:spacing w:val="-11"/>
        </w:rPr>
        <w:t> </w:t>
      </w:r>
      <w:r>
        <w:rPr>
          <w:color w:val="231F20"/>
          <w:spacing w:val="-4"/>
        </w:rPr>
        <w:t>kia</w:t>
      </w:r>
      <w:r>
        <w:rPr>
          <w:color w:val="231F20"/>
          <w:spacing w:val="-10"/>
        </w:rPr>
        <w:t> </w:t>
      </w:r>
      <w:r>
        <w:rPr>
          <w:color w:val="231F20"/>
          <w:spacing w:val="-4"/>
        </w:rPr>
        <w:t>đây</w:t>
      </w:r>
      <w:r>
        <w:rPr>
          <w:color w:val="231F20"/>
          <w:spacing w:val="-11"/>
        </w:rPr>
        <w:t> </w:t>
      </w:r>
      <w:r>
        <w:rPr>
          <w:color w:val="231F20"/>
          <w:spacing w:val="-3"/>
        </w:rPr>
        <w:t>mà</w:t>
      </w:r>
      <w:r>
        <w:rPr>
          <w:color w:val="231F20"/>
          <w:spacing w:val="-11"/>
        </w:rPr>
        <w:t> </w:t>
      </w:r>
      <w:r>
        <w:rPr>
          <w:color w:val="231F20"/>
          <w:spacing w:val="-5"/>
        </w:rPr>
        <w:t>được</w:t>
      </w:r>
      <w:r>
        <w:rPr>
          <w:color w:val="231F20"/>
          <w:spacing w:val="-11"/>
        </w:rPr>
        <w:t> </w:t>
      </w:r>
      <w:r>
        <w:rPr>
          <w:color w:val="231F20"/>
          <w:spacing w:val="-4"/>
        </w:rPr>
        <w:t>tên</w:t>
      </w:r>
      <w:r>
        <w:rPr>
          <w:color w:val="231F20"/>
          <w:spacing w:val="-10"/>
        </w:rPr>
        <w:t> </w:t>
      </w:r>
      <w:r>
        <w:rPr>
          <w:color w:val="231F20"/>
          <w:spacing w:val="-6"/>
        </w:rPr>
        <w:t>quả?</w:t>
      </w:r>
    </w:p>
    <w:p>
      <w:pPr>
        <w:pStyle w:val="BodyText"/>
        <w:spacing w:line="271" w:lineRule="auto" w:before="108"/>
        <w:ind w:right="107"/>
      </w:pPr>
      <w:r>
        <w:rPr>
          <w:color w:val="231F20"/>
        </w:rPr>
        <w:t>Có</w:t>
      </w:r>
      <w:r>
        <w:rPr>
          <w:color w:val="231F20"/>
          <w:spacing w:val="-10"/>
        </w:rPr>
        <w:t> </w:t>
      </w:r>
      <w:r>
        <w:rPr>
          <w:color w:val="231F20"/>
        </w:rPr>
        <w:t>Sư</w:t>
      </w:r>
      <w:r>
        <w:rPr>
          <w:color w:val="231F20"/>
          <w:spacing w:val="-9"/>
        </w:rPr>
        <w:t> </w:t>
      </w:r>
      <w:r>
        <w:rPr>
          <w:color w:val="231F20"/>
        </w:rPr>
        <w:t>khác</w:t>
      </w:r>
      <w:r>
        <w:rPr>
          <w:color w:val="231F20"/>
          <w:spacing w:val="-10"/>
        </w:rPr>
        <w:t> </w:t>
      </w:r>
      <w:r>
        <w:rPr>
          <w:color w:val="231F20"/>
        </w:rPr>
        <w:t>cho:</w:t>
      </w:r>
      <w:r>
        <w:rPr>
          <w:color w:val="231F20"/>
          <w:spacing w:val="-9"/>
        </w:rPr>
        <w:t> </w:t>
      </w:r>
      <w:r>
        <w:rPr>
          <w:color w:val="231F20"/>
        </w:rPr>
        <w:t>Do</w:t>
      </w:r>
      <w:r>
        <w:rPr>
          <w:color w:val="231F20"/>
          <w:spacing w:val="-9"/>
        </w:rPr>
        <w:t> </w:t>
      </w:r>
      <w:r>
        <w:rPr>
          <w:color w:val="231F20"/>
        </w:rPr>
        <w:t>khi</w:t>
      </w:r>
      <w:r>
        <w:rPr>
          <w:color w:val="231F20"/>
          <w:spacing w:val="-9"/>
        </w:rPr>
        <w:t> </w:t>
      </w:r>
      <w:r>
        <w:rPr>
          <w:color w:val="231F20"/>
        </w:rPr>
        <w:t>đạo</w:t>
      </w:r>
      <w:r>
        <w:rPr>
          <w:color w:val="231F20"/>
          <w:spacing w:val="-9"/>
        </w:rPr>
        <w:t> </w:t>
      </w:r>
      <w:r>
        <w:rPr>
          <w:color w:val="231F20"/>
        </w:rPr>
        <w:t>thế</w:t>
      </w:r>
      <w:r>
        <w:rPr>
          <w:color w:val="231F20"/>
          <w:spacing w:val="-10"/>
        </w:rPr>
        <w:t> </w:t>
      </w:r>
      <w:r>
        <w:rPr>
          <w:color w:val="231F20"/>
        </w:rPr>
        <w:t>tục</w:t>
      </w:r>
      <w:r>
        <w:rPr>
          <w:color w:val="231F20"/>
          <w:spacing w:val="-9"/>
        </w:rPr>
        <w:t> </w:t>
      </w:r>
      <w:r>
        <w:rPr>
          <w:color w:val="231F20"/>
        </w:rPr>
        <w:t>lìa</w:t>
      </w:r>
      <w:r>
        <w:rPr>
          <w:color w:val="231F20"/>
          <w:spacing w:val="-9"/>
        </w:rPr>
        <w:t> </w:t>
      </w:r>
      <w:r>
        <w:rPr>
          <w:color w:val="231F20"/>
        </w:rPr>
        <w:t>nhiễm</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spacing w:val="-5"/>
        </w:rPr>
        <w:t>vô </w:t>
      </w:r>
      <w:r>
        <w:rPr>
          <w:color w:val="231F20"/>
        </w:rPr>
        <w:t>lậu đạt được luôn nối tiếp chuyển biến, hai quả đã được, là quả kia nên cũng được kiến lập tên gọi của quả</w:t>
      </w:r>
      <w:r>
        <w:rPr>
          <w:color w:val="231F20"/>
          <w:spacing w:val="-2"/>
        </w:rPr>
        <w:t> </w:t>
      </w:r>
      <w:r>
        <w:rPr>
          <w:color w:val="231F20"/>
        </w:rPr>
        <w:t>Sa-môn.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Lời bình: </w:t>
      </w:r>
      <w:r>
        <w:rPr>
          <w:color w:val="231F20"/>
        </w:rPr>
        <w:t>Sư kia không nên tạo ra thuyết ấy. Vì sao? Vì không có tác dụng đoạn kiết, chứng đoạn, làm sao ở nơi kia đây mà được tên quả?</w:t>
      </w:r>
    </w:p>
    <w:p>
      <w:pPr>
        <w:pStyle w:val="BodyText"/>
        <w:spacing w:line="271" w:lineRule="auto" w:before="116"/>
        <w:ind w:left="110" w:right="390"/>
      </w:pPr>
      <w:r>
        <w:rPr>
          <w:color w:val="231F20"/>
        </w:rPr>
        <w:t>Lại có thuyết nêu: Do đạo thế tục được hai quả: Khi định kim cang dụ hiện tiền, là đã chứng chung một vị đoạn đắc nơi ba cõi do kiến đạo, tu đạo đoạn, vì đoạn đã được trước là quả này, nên gọi là quả Sa-môn, vì định ấy là tánh của Sa-môn đích thực.</w:t>
      </w:r>
    </w:p>
    <w:p>
      <w:pPr>
        <w:pStyle w:val="BodyText"/>
        <w:spacing w:line="271" w:lineRule="auto" w:before="103"/>
        <w:ind w:left="110" w:right="393"/>
      </w:pPr>
      <w:r>
        <w:rPr>
          <w:i/>
          <w:color w:val="231F20"/>
        </w:rPr>
        <w:t>Lời </w:t>
      </w:r>
      <w:r>
        <w:rPr>
          <w:i/>
          <w:color w:val="231F20"/>
          <w:spacing w:val="-3"/>
        </w:rPr>
        <w:t>bình: </w:t>
      </w:r>
      <w:r>
        <w:rPr>
          <w:color w:val="231F20"/>
          <w:spacing w:val="-3"/>
        </w:rPr>
        <w:t>Người </w:t>
      </w:r>
      <w:r>
        <w:rPr>
          <w:color w:val="231F20"/>
        </w:rPr>
        <w:t>kia </w:t>
      </w:r>
      <w:r>
        <w:rPr>
          <w:color w:val="231F20"/>
          <w:spacing w:val="-3"/>
        </w:rPr>
        <w:t>cũng không </w:t>
      </w:r>
      <w:r>
        <w:rPr>
          <w:color w:val="231F20"/>
        </w:rPr>
        <w:t>nên tạo ra </w:t>
      </w:r>
      <w:r>
        <w:rPr>
          <w:color w:val="231F20"/>
          <w:spacing w:val="-3"/>
        </w:rPr>
        <w:t>thuyết </w:t>
      </w:r>
      <w:r>
        <w:rPr>
          <w:color w:val="231F20"/>
        </w:rPr>
        <w:t>như </w:t>
      </w:r>
      <w:r>
        <w:rPr>
          <w:color w:val="231F20"/>
          <w:spacing w:val="-3"/>
        </w:rPr>
        <w:t>thế. Vì sao?</w:t>
      </w:r>
      <w:r>
        <w:rPr>
          <w:color w:val="231F20"/>
          <w:spacing w:val="-22"/>
        </w:rPr>
        <w:t> </w:t>
      </w:r>
      <w:r>
        <w:rPr>
          <w:color w:val="231F20"/>
        </w:rPr>
        <w:t>Vì</w:t>
      </w:r>
      <w:r>
        <w:rPr>
          <w:color w:val="231F20"/>
          <w:spacing w:val="-17"/>
        </w:rPr>
        <w:t> </w:t>
      </w:r>
      <w:r>
        <w:rPr>
          <w:color w:val="231F20"/>
        </w:rPr>
        <w:t>khi</w:t>
      </w:r>
      <w:r>
        <w:rPr>
          <w:color w:val="231F20"/>
          <w:spacing w:val="-17"/>
        </w:rPr>
        <w:t> </w:t>
      </w:r>
      <w:r>
        <w:rPr>
          <w:color w:val="231F20"/>
          <w:spacing w:val="-3"/>
        </w:rPr>
        <w:t>được</w:t>
      </w:r>
      <w:r>
        <w:rPr>
          <w:color w:val="231F20"/>
          <w:spacing w:val="-17"/>
        </w:rPr>
        <w:t> </w:t>
      </w:r>
      <w:r>
        <w:rPr>
          <w:color w:val="231F20"/>
        </w:rPr>
        <w:t>hai</w:t>
      </w:r>
      <w:r>
        <w:rPr>
          <w:color w:val="231F20"/>
          <w:spacing w:val="-18"/>
        </w:rPr>
        <w:t> </w:t>
      </w:r>
      <w:r>
        <w:rPr>
          <w:color w:val="231F20"/>
          <w:spacing w:val="-3"/>
        </w:rPr>
        <w:t>quả,</w:t>
      </w:r>
      <w:r>
        <w:rPr>
          <w:color w:val="231F20"/>
          <w:spacing w:val="-17"/>
        </w:rPr>
        <w:t> </w:t>
      </w:r>
      <w:r>
        <w:rPr>
          <w:color w:val="231F20"/>
        </w:rPr>
        <w:t>thì</w:t>
      </w:r>
      <w:r>
        <w:rPr>
          <w:color w:val="231F20"/>
          <w:spacing w:val="-17"/>
        </w:rPr>
        <w:t> </w:t>
      </w:r>
      <w:r>
        <w:rPr>
          <w:color w:val="231F20"/>
          <w:spacing w:val="-3"/>
        </w:rPr>
        <w:t>chưa</w:t>
      </w:r>
      <w:r>
        <w:rPr>
          <w:color w:val="231F20"/>
          <w:spacing w:val="-18"/>
        </w:rPr>
        <w:t> </w:t>
      </w:r>
      <w:r>
        <w:rPr>
          <w:color w:val="231F20"/>
          <w:spacing w:val="-3"/>
        </w:rPr>
        <w:t>được</w:t>
      </w:r>
      <w:r>
        <w:rPr>
          <w:color w:val="231F20"/>
          <w:spacing w:val="-17"/>
        </w:rPr>
        <w:t> </w:t>
      </w:r>
      <w:r>
        <w:rPr>
          <w:color w:val="231F20"/>
          <w:spacing w:val="-3"/>
        </w:rPr>
        <w:t>định</w:t>
      </w:r>
      <w:r>
        <w:rPr>
          <w:color w:val="231F20"/>
          <w:spacing w:val="-17"/>
        </w:rPr>
        <w:t> </w:t>
      </w:r>
      <w:r>
        <w:rPr>
          <w:color w:val="231F20"/>
          <w:spacing w:val="-7"/>
        </w:rPr>
        <w:t>này.</w:t>
      </w:r>
      <w:r>
        <w:rPr>
          <w:color w:val="231F20"/>
          <w:spacing w:val="-17"/>
        </w:rPr>
        <w:t> </w:t>
      </w:r>
      <w:r>
        <w:rPr>
          <w:color w:val="231F20"/>
        </w:rPr>
        <w:t>Nếu</w:t>
      </w:r>
      <w:r>
        <w:rPr>
          <w:color w:val="231F20"/>
          <w:spacing w:val="-18"/>
        </w:rPr>
        <w:t> </w:t>
      </w:r>
      <w:r>
        <w:rPr>
          <w:color w:val="231F20"/>
          <w:spacing w:val="-3"/>
        </w:rPr>
        <w:t>được</w:t>
      </w:r>
      <w:r>
        <w:rPr>
          <w:color w:val="231F20"/>
          <w:spacing w:val="-17"/>
        </w:rPr>
        <w:t> </w:t>
      </w:r>
      <w:r>
        <w:rPr>
          <w:color w:val="231F20"/>
          <w:spacing w:val="-3"/>
        </w:rPr>
        <w:t>định</w:t>
      </w:r>
      <w:r>
        <w:rPr>
          <w:color w:val="231F20"/>
          <w:spacing w:val="-17"/>
        </w:rPr>
        <w:t> </w:t>
      </w:r>
      <w:r>
        <w:rPr>
          <w:color w:val="231F20"/>
        </w:rPr>
        <w:t>ấy</w:t>
      </w:r>
      <w:r>
        <w:rPr>
          <w:color w:val="231F20"/>
          <w:spacing w:val="-17"/>
        </w:rPr>
        <w:t> </w:t>
      </w:r>
      <w:r>
        <w:rPr>
          <w:color w:val="231F20"/>
          <w:spacing w:val="-3"/>
        </w:rPr>
        <w:t>thì </w:t>
      </w:r>
      <w:r>
        <w:rPr>
          <w:color w:val="231F20"/>
        </w:rPr>
        <w:t>mất</w:t>
      </w:r>
      <w:r>
        <w:rPr>
          <w:color w:val="231F20"/>
          <w:spacing w:val="-11"/>
        </w:rPr>
        <w:t> </w:t>
      </w:r>
      <w:r>
        <w:rPr>
          <w:color w:val="231F20"/>
        </w:rPr>
        <w:t>tên</w:t>
      </w:r>
      <w:r>
        <w:rPr>
          <w:color w:val="231F20"/>
          <w:spacing w:val="-10"/>
        </w:rPr>
        <w:t> </w:t>
      </w:r>
      <w:r>
        <w:rPr>
          <w:color w:val="231F20"/>
        </w:rPr>
        <w:t>của</w:t>
      </w:r>
      <w:r>
        <w:rPr>
          <w:color w:val="231F20"/>
          <w:spacing w:val="-10"/>
        </w:rPr>
        <w:t> </w:t>
      </w:r>
      <w:r>
        <w:rPr>
          <w:color w:val="231F20"/>
        </w:rPr>
        <w:t>hai</w:t>
      </w:r>
      <w:r>
        <w:rPr>
          <w:color w:val="231F20"/>
          <w:spacing w:val="-10"/>
        </w:rPr>
        <w:t> </w:t>
      </w:r>
      <w:r>
        <w:rPr>
          <w:color w:val="231F20"/>
        </w:rPr>
        <w:t>quả</w:t>
      </w:r>
      <w:r>
        <w:rPr>
          <w:color w:val="231F20"/>
          <w:spacing w:val="-10"/>
        </w:rPr>
        <w:t> </w:t>
      </w:r>
      <w:r>
        <w:rPr>
          <w:color w:val="231F20"/>
          <w:spacing w:val="-3"/>
        </w:rPr>
        <w:t>kia,</w:t>
      </w:r>
      <w:r>
        <w:rPr>
          <w:color w:val="231F20"/>
          <w:spacing w:val="-11"/>
        </w:rPr>
        <w:t> </w:t>
      </w:r>
      <w:r>
        <w:rPr>
          <w:color w:val="231F20"/>
        </w:rPr>
        <w:t>làm</w:t>
      </w:r>
      <w:r>
        <w:rPr>
          <w:color w:val="231F20"/>
          <w:spacing w:val="-10"/>
        </w:rPr>
        <w:t> </w:t>
      </w:r>
      <w:r>
        <w:rPr>
          <w:color w:val="231F20"/>
        </w:rPr>
        <w:t>sao</w:t>
      </w:r>
      <w:r>
        <w:rPr>
          <w:color w:val="231F20"/>
          <w:spacing w:val="-10"/>
        </w:rPr>
        <w:t> </w:t>
      </w:r>
      <w:r>
        <w:rPr>
          <w:color w:val="231F20"/>
        </w:rPr>
        <w:t>hai</w:t>
      </w:r>
      <w:r>
        <w:rPr>
          <w:color w:val="231F20"/>
          <w:spacing w:val="-10"/>
        </w:rPr>
        <w:t> </w:t>
      </w:r>
      <w:r>
        <w:rPr>
          <w:color w:val="231F20"/>
        </w:rPr>
        <w:t>quả</w:t>
      </w:r>
      <w:r>
        <w:rPr>
          <w:color w:val="231F20"/>
          <w:spacing w:val="-10"/>
        </w:rPr>
        <w:t> </w:t>
      </w:r>
      <w:r>
        <w:rPr>
          <w:color w:val="231F20"/>
        </w:rPr>
        <w:t>kia</w:t>
      </w:r>
      <w:r>
        <w:rPr>
          <w:color w:val="231F20"/>
          <w:spacing w:val="-10"/>
        </w:rPr>
        <w:t> </w:t>
      </w:r>
      <w:r>
        <w:rPr>
          <w:color w:val="231F20"/>
          <w:spacing w:val="-3"/>
        </w:rPr>
        <w:t>được</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quả</w:t>
      </w:r>
      <w:r>
        <w:rPr>
          <w:color w:val="231F20"/>
          <w:spacing w:val="-10"/>
        </w:rPr>
        <w:t> </w:t>
      </w:r>
      <w:r>
        <w:rPr>
          <w:color w:val="231F20"/>
          <w:spacing w:val="-3"/>
        </w:rPr>
        <w:t>Sa-môn?</w:t>
      </w:r>
    </w:p>
    <w:p>
      <w:pPr>
        <w:pStyle w:val="BodyText"/>
        <w:spacing w:line="271" w:lineRule="auto" w:before="102"/>
        <w:ind w:left="110" w:right="391"/>
      </w:pPr>
      <w:r>
        <w:rPr>
          <w:color w:val="231F20"/>
        </w:rPr>
        <w:t>Nên tạo ra thuyết này: Theo phần nhiều mà lập tên. Nhiều là Thánh đạo đã chứng đắc quả. Nghĩa là khi đạo thế tục được hai quả, là tất cả phần kiến đạo đoạn của ba cõi đều đoạn, đều là do sức của Thánh đạo đạt được, nên gọi là quả Sa-môn. </w:t>
      </w:r>
      <w:r>
        <w:rPr>
          <w:color w:val="231F20"/>
          <w:spacing w:val="-4"/>
        </w:rPr>
        <w:t>Tuy </w:t>
      </w:r>
      <w:r>
        <w:rPr>
          <w:color w:val="231F20"/>
        </w:rPr>
        <w:t>có đoạn của tu đạo đoạn sáu phẩm, chín phẩm nơi cõi dục, nhưng không phải là Thánh đạo đắc. Nhưng theo phần nhiều cũng được kiến lập là quả Sa-môn, gọi là một vô lậu, vì được cái được chung.</w:t>
      </w:r>
    </w:p>
    <w:p>
      <w:pPr>
        <w:pStyle w:val="BodyText"/>
        <w:spacing w:line="271" w:lineRule="auto" w:before="103"/>
        <w:ind w:left="110" w:right="392"/>
      </w:pPr>
      <w:r>
        <w:rPr>
          <w:i/>
          <w:color w:val="231F20"/>
        </w:rPr>
        <w:t>Hỏi:</w:t>
      </w:r>
      <w:r>
        <w:rPr>
          <w:i/>
          <w:color w:val="231F20"/>
          <w:spacing w:val="-14"/>
        </w:rPr>
        <w:t> </w:t>
      </w:r>
      <w:r>
        <w:rPr>
          <w:color w:val="231F20"/>
        </w:rPr>
        <w:t>Như</w:t>
      </w:r>
      <w:r>
        <w:rPr>
          <w:color w:val="231F20"/>
          <w:spacing w:val="-14"/>
        </w:rPr>
        <w:t> </w:t>
      </w:r>
      <w:r>
        <w:rPr>
          <w:color w:val="231F20"/>
        </w:rPr>
        <w:t>thế</w:t>
      </w:r>
      <w:r>
        <w:rPr>
          <w:color w:val="231F20"/>
          <w:spacing w:val="-14"/>
        </w:rPr>
        <w:t> </w:t>
      </w:r>
      <w:r>
        <w:rPr>
          <w:color w:val="231F20"/>
        </w:rPr>
        <w:t>nói</w:t>
      </w:r>
      <w:r>
        <w:rPr>
          <w:color w:val="231F20"/>
          <w:spacing w:val="-14"/>
        </w:rPr>
        <w:t> </w:t>
      </w:r>
      <w:r>
        <w:rPr>
          <w:color w:val="231F20"/>
        </w:rPr>
        <w:t>về</w:t>
      </w:r>
      <w:r>
        <w:rPr>
          <w:color w:val="231F20"/>
          <w:spacing w:val="-14"/>
        </w:rPr>
        <w:t> </w:t>
      </w:r>
      <w:r>
        <w:rPr>
          <w:color w:val="231F20"/>
        </w:rPr>
        <w:t>bốn</w:t>
      </w:r>
      <w:r>
        <w:rPr>
          <w:color w:val="231F20"/>
          <w:spacing w:val="-13"/>
        </w:rPr>
        <w:t> </w:t>
      </w:r>
      <w:r>
        <w:rPr>
          <w:color w:val="231F20"/>
        </w:rPr>
        <w:t>quả</w:t>
      </w:r>
      <w:r>
        <w:rPr>
          <w:color w:val="231F20"/>
          <w:spacing w:val="-14"/>
        </w:rPr>
        <w:t> </w:t>
      </w:r>
      <w:r>
        <w:rPr>
          <w:color w:val="231F20"/>
        </w:rPr>
        <w:t>Sa-môn,</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3"/>
        </w:rPr>
        <w:t> </w:t>
      </w:r>
      <w:r>
        <w:rPr>
          <w:color w:val="231F20"/>
        </w:rPr>
        <w:t>là</w:t>
      </w:r>
      <w:r>
        <w:rPr>
          <w:color w:val="231F20"/>
          <w:spacing w:val="-14"/>
        </w:rPr>
        <w:t> </w:t>
      </w:r>
      <w:r>
        <w:rPr>
          <w:color w:val="231F20"/>
        </w:rPr>
        <w:t>giả</w:t>
      </w:r>
      <w:r>
        <w:rPr>
          <w:color w:val="231F20"/>
          <w:spacing w:val="-14"/>
        </w:rPr>
        <w:t> </w:t>
      </w:r>
      <w:r>
        <w:rPr>
          <w:color w:val="231F20"/>
        </w:rPr>
        <w:t>danh, bao nhiêu là thật nghĩa?</w:t>
      </w:r>
    </w:p>
    <w:p>
      <w:pPr>
        <w:pStyle w:val="BodyText"/>
        <w:spacing w:line="271" w:lineRule="auto" w:before="103"/>
        <w:ind w:left="110" w:right="392"/>
      </w:pPr>
      <w:r>
        <w:rPr>
          <w:i/>
          <w:color w:val="231F20"/>
        </w:rPr>
        <w:t>Đáp:</w:t>
      </w:r>
      <w:r>
        <w:rPr>
          <w:i/>
          <w:color w:val="231F20"/>
          <w:spacing w:val="-13"/>
        </w:rPr>
        <w:t> </w:t>
      </w:r>
      <w:r>
        <w:rPr>
          <w:color w:val="231F20"/>
        </w:rPr>
        <w:t>Hai</w:t>
      </w:r>
      <w:r>
        <w:rPr>
          <w:color w:val="231F20"/>
          <w:spacing w:val="-14"/>
        </w:rPr>
        <w:t> </w:t>
      </w:r>
      <w:r>
        <w:rPr>
          <w:color w:val="231F20"/>
        </w:rPr>
        <w:t>là</w:t>
      </w:r>
      <w:r>
        <w:rPr>
          <w:color w:val="231F20"/>
          <w:spacing w:val="-13"/>
        </w:rPr>
        <w:t> </w:t>
      </w:r>
      <w:r>
        <w:rPr>
          <w:color w:val="231F20"/>
        </w:rPr>
        <w:t>giả</w:t>
      </w:r>
      <w:r>
        <w:rPr>
          <w:color w:val="231F20"/>
          <w:spacing w:val="-12"/>
        </w:rPr>
        <w:t> </w:t>
      </w:r>
      <w:r>
        <w:rPr>
          <w:color w:val="231F20"/>
        </w:rPr>
        <w:t>danh</w:t>
      </w:r>
      <w:r>
        <w:rPr>
          <w:color w:val="231F20"/>
          <w:spacing w:val="-13"/>
        </w:rPr>
        <w:t> </w:t>
      </w:r>
      <w:r>
        <w:rPr>
          <w:color w:val="231F20"/>
        </w:rPr>
        <w:t>là</w:t>
      </w:r>
      <w:r>
        <w:rPr>
          <w:color w:val="231F20"/>
          <w:spacing w:val="-13"/>
        </w:rPr>
        <w:t> </w:t>
      </w:r>
      <w:r>
        <w:rPr>
          <w:color w:val="231F20"/>
        </w:rPr>
        <w:t>quả</w:t>
      </w:r>
      <w:r>
        <w:rPr>
          <w:color w:val="231F20"/>
          <w:spacing w:val="-12"/>
        </w:rPr>
        <w:t> </w:t>
      </w:r>
      <w:r>
        <w:rPr>
          <w:color w:val="231F20"/>
        </w:rPr>
        <w:t>Nhất</w:t>
      </w:r>
      <w:r>
        <w:rPr>
          <w:color w:val="231F20"/>
          <w:spacing w:val="-13"/>
        </w:rPr>
        <w:t> </w:t>
      </w:r>
      <w:r>
        <w:rPr>
          <w:color w:val="231F20"/>
        </w:rPr>
        <w:t>lai,</w:t>
      </w:r>
      <w:r>
        <w:rPr>
          <w:color w:val="231F20"/>
          <w:spacing w:val="-13"/>
        </w:rPr>
        <w:t> </w:t>
      </w:r>
      <w:r>
        <w:rPr>
          <w:color w:val="231F20"/>
        </w:rPr>
        <w:t>Bất</w:t>
      </w:r>
      <w:r>
        <w:rPr>
          <w:color w:val="231F20"/>
          <w:spacing w:val="-12"/>
        </w:rPr>
        <w:t> </w:t>
      </w:r>
      <w:r>
        <w:rPr>
          <w:color w:val="231F20"/>
        </w:rPr>
        <w:t>hoàn.</w:t>
      </w:r>
      <w:r>
        <w:rPr>
          <w:color w:val="231F20"/>
          <w:spacing w:val="-13"/>
        </w:rPr>
        <w:t> </w:t>
      </w:r>
      <w:r>
        <w:rPr>
          <w:color w:val="231F20"/>
        </w:rPr>
        <w:t>Hai</w:t>
      </w:r>
      <w:r>
        <w:rPr>
          <w:color w:val="231F20"/>
          <w:spacing w:val="-13"/>
        </w:rPr>
        <w:t> </w:t>
      </w:r>
      <w:r>
        <w:rPr>
          <w:color w:val="231F20"/>
        </w:rPr>
        <w:t>là</w:t>
      </w:r>
      <w:r>
        <w:rPr>
          <w:color w:val="231F20"/>
          <w:spacing w:val="-12"/>
        </w:rPr>
        <w:t> </w:t>
      </w:r>
      <w:r>
        <w:rPr>
          <w:color w:val="231F20"/>
        </w:rPr>
        <w:t>thật</w:t>
      </w:r>
      <w:r>
        <w:rPr>
          <w:color w:val="231F20"/>
          <w:spacing w:val="-13"/>
        </w:rPr>
        <w:t> </w:t>
      </w:r>
      <w:r>
        <w:rPr>
          <w:color w:val="231F20"/>
        </w:rPr>
        <w:t>nghĩa là quả Dự lưu,</w:t>
      </w:r>
      <w:r>
        <w:rPr>
          <w:color w:val="231F20"/>
          <w:spacing w:val="-17"/>
        </w:rPr>
        <w:t> </w:t>
      </w:r>
      <w:r>
        <w:rPr>
          <w:color w:val="231F20"/>
        </w:rPr>
        <w:t>A-la-hán.</w:t>
      </w:r>
    </w:p>
    <w:p>
      <w:pPr>
        <w:pStyle w:val="BodyText"/>
        <w:spacing w:line="271" w:lineRule="auto" w:before="102"/>
        <w:ind w:left="110" w:right="392"/>
      </w:pPr>
      <w:r>
        <w:rPr>
          <w:i/>
          <w:color w:val="231F20"/>
        </w:rPr>
        <w:t>Hỏi:</w:t>
      </w:r>
      <w:r>
        <w:rPr>
          <w:i/>
          <w:color w:val="231F20"/>
          <w:spacing w:val="-8"/>
        </w:rPr>
        <w:t> </w:t>
      </w:r>
      <w:r>
        <w:rPr>
          <w:color w:val="231F20"/>
        </w:rPr>
        <w:t>Vì</w:t>
      </w:r>
      <w:r>
        <w:rPr>
          <w:color w:val="231F20"/>
          <w:spacing w:val="-4"/>
        </w:rPr>
        <w:t> </w:t>
      </w:r>
      <w:r>
        <w:rPr>
          <w:color w:val="231F20"/>
        </w:rPr>
        <w:t>sao</w:t>
      </w:r>
      <w:r>
        <w:rPr>
          <w:color w:val="231F20"/>
          <w:spacing w:val="-4"/>
        </w:rPr>
        <w:t> </w:t>
      </w:r>
      <w:r>
        <w:rPr>
          <w:color w:val="231F20"/>
        </w:rPr>
        <w:t>quả</w:t>
      </w:r>
      <w:r>
        <w:rPr>
          <w:color w:val="231F20"/>
          <w:spacing w:val="-3"/>
        </w:rPr>
        <w:t> </w:t>
      </w:r>
      <w:r>
        <w:rPr>
          <w:color w:val="231F20"/>
        </w:rPr>
        <w:t>Nhất</w:t>
      </w:r>
      <w:r>
        <w:rPr>
          <w:color w:val="231F20"/>
          <w:spacing w:val="-4"/>
        </w:rPr>
        <w:t> </w:t>
      </w:r>
      <w:r>
        <w:rPr>
          <w:color w:val="231F20"/>
        </w:rPr>
        <w:t>lai,</w:t>
      </w:r>
      <w:r>
        <w:rPr>
          <w:color w:val="231F20"/>
          <w:spacing w:val="-4"/>
        </w:rPr>
        <w:t> </w:t>
      </w:r>
      <w:r>
        <w:rPr>
          <w:color w:val="231F20"/>
        </w:rPr>
        <w:t>Bất</w:t>
      </w:r>
      <w:r>
        <w:rPr>
          <w:color w:val="231F20"/>
          <w:spacing w:val="-4"/>
        </w:rPr>
        <w:t> </w:t>
      </w:r>
      <w:r>
        <w:rPr>
          <w:color w:val="231F20"/>
        </w:rPr>
        <w:t>hoàn</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quả</w:t>
      </w:r>
      <w:r>
        <w:rPr>
          <w:color w:val="231F20"/>
          <w:spacing w:val="-4"/>
        </w:rPr>
        <w:t> </w:t>
      </w:r>
      <w:r>
        <w:rPr>
          <w:color w:val="231F20"/>
        </w:rPr>
        <w:t>giả</w:t>
      </w:r>
      <w:r>
        <w:rPr>
          <w:color w:val="231F20"/>
          <w:spacing w:val="-4"/>
        </w:rPr>
        <w:t> </w:t>
      </w:r>
      <w:r>
        <w:rPr>
          <w:color w:val="231F20"/>
        </w:rPr>
        <w:t>danh,</w:t>
      </w:r>
      <w:r>
        <w:rPr>
          <w:color w:val="231F20"/>
          <w:spacing w:val="-3"/>
        </w:rPr>
        <w:t> </w:t>
      </w:r>
      <w:r>
        <w:rPr>
          <w:color w:val="231F20"/>
        </w:rPr>
        <w:t>quả</w:t>
      </w:r>
      <w:r>
        <w:rPr>
          <w:color w:val="231F20"/>
          <w:spacing w:val="-4"/>
        </w:rPr>
        <w:t> </w:t>
      </w:r>
      <w:r>
        <w:rPr>
          <w:color w:val="231F20"/>
        </w:rPr>
        <w:t>Dự lưu, A-la-hán gọi là quả thật</w:t>
      </w:r>
      <w:r>
        <w:rPr>
          <w:color w:val="231F20"/>
          <w:spacing w:val="-17"/>
        </w:rPr>
        <w:t> </w:t>
      </w:r>
      <w:r>
        <w:rPr>
          <w:color w:val="231F20"/>
        </w:rPr>
        <w:t>nghĩa?</w:t>
      </w:r>
    </w:p>
    <w:p>
      <w:pPr>
        <w:pStyle w:val="BodyText"/>
        <w:spacing w:line="271" w:lineRule="auto" w:before="102"/>
        <w:ind w:left="110" w:right="391"/>
      </w:pPr>
      <w:r>
        <w:rPr>
          <w:i/>
          <w:color w:val="231F20"/>
        </w:rPr>
        <w:t>Đáp: </w:t>
      </w:r>
      <w:r>
        <w:rPr>
          <w:color w:val="231F20"/>
        </w:rPr>
        <w:t>Các đạo thế tục là đạo giả danh. Hai quả giữa chỗ đạt được ít, do nhiều theo ít nên gọi là quả giả danh. Các đạo vô lậu </w:t>
      </w:r>
      <w:r>
        <w:rPr>
          <w:color w:val="231F20"/>
          <w:spacing w:val="-7"/>
        </w:rPr>
        <w:t>là </w:t>
      </w:r>
      <w:r>
        <w:rPr>
          <w:color w:val="231F20"/>
        </w:rPr>
        <w:t>đạo thật nghĩa. Hai quả trước, sau hoàn toàn là chỗ đạt được của</w:t>
      </w:r>
      <w:r>
        <w:rPr>
          <w:color w:val="231F20"/>
          <w:spacing w:val="-45"/>
        </w:rPr>
        <w:t> </w:t>
      </w:r>
      <w:r>
        <w:rPr>
          <w:color w:val="231F20"/>
          <w:spacing w:val="-4"/>
        </w:rPr>
        <w:t>đạo </w:t>
      </w:r>
      <w:r>
        <w:rPr>
          <w:color w:val="231F20"/>
        </w:rPr>
        <w:t>vô lậu, nên hai quả ấy gọi là quả thật nghĩa.</w:t>
      </w:r>
    </w:p>
    <w:p>
      <w:pPr>
        <w:pStyle w:val="BodyText"/>
        <w:spacing w:line="273" w:lineRule="auto"/>
        <w:ind w:left="110" w:right="391"/>
      </w:pPr>
      <w:r>
        <w:rPr>
          <w:color w:val="231F20"/>
        </w:rPr>
        <w:t>Lại</w:t>
      </w:r>
      <w:r>
        <w:rPr>
          <w:color w:val="231F20"/>
          <w:spacing w:val="-9"/>
        </w:rPr>
        <w:t> </w:t>
      </w:r>
      <w:r>
        <w:rPr>
          <w:color w:val="231F20"/>
        </w:rPr>
        <w:t>nữa,</w:t>
      </w:r>
      <w:r>
        <w:rPr>
          <w:color w:val="231F20"/>
          <w:spacing w:val="-9"/>
        </w:rPr>
        <w:t> </w:t>
      </w:r>
      <w:r>
        <w:rPr>
          <w:color w:val="231F20"/>
        </w:rPr>
        <w:t>hai</w:t>
      </w:r>
      <w:r>
        <w:rPr>
          <w:color w:val="231F20"/>
          <w:spacing w:val="-9"/>
        </w:rPr>
        <w:t> </w:t>
      </w:r>
      <w:r>
        <w:rPr>
          <w:color w:val="231F20"/>
        </w:rPr>
        <w:t>quả</w:t>
      </w:r>
      <w:r>
        <w:rPr>
          <w:color w:val="231F20"/>
          <w:spacing w:val="-9"/>
        </w:rPr>
        <w:t> </w:t>
      </w:r>
      <w:r>
        <w:rPr>
          <w:color w:val="231F20"/>
        </w:rPr>
        <w:t>giữa</w:t>
      </w:r>
      <w:r>
        <w:rPr>
          <w:color w:val="231F20"/>
          <w:spacing w:val="-9"/>
        </w:rPr>
        <w:t> </w:t>
      </w:r>
      <w:r>
        <w:rPr>
          <w:color w:val="231F20"/>
        </w:rPr>
        <w:t>là</w:t>
      </w:r>
      <w:r>
        <w:rPr>
          <w:color w:val="231F20"/>
          <w:spacing w:val="-9"/>
        </w:rPr>
        <w:t> </w:t>
      </w:r>
      <w:r>
        <w:rPr>
          <w:color w:val="231F20"/>
        </w:rPr>
        <w:t>hai</w:t>
      </w:r>
      <w:r>
        <w:rPr>
          <w:color w:val="231F20"/>
          <w:spacing w:val="-9"/>
        </w:rPr>
        <w:t> </w:t>
      </w:r>
      <w:r>
        <w:rPr>
          <w:color w:val="231F20"/>
        </w:rPr>
        <w:t>đạo</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chung</w:t>
      </w:r>
      <w:r>
        <w:rPr>
          <w:color w:val="231F20"/>
          <w:spacing w:val="-9"/>
        </w:rPr>
        <w:t> </w:t>
      </w:r>
      <w:r>
        <w:rPr>
          <w:color w:val="231F20"/>
        </w:rPr>
        <w:t>được</w:t>
      </w:r>
      <w:r>
        <w:rPr>
          <w:color w:val="231F20"/>
          <w:spacing w:val="-9"/>
        </w:rPr>
        <w:t> </w:t>
      </w:r>
      <w:r>
        <w:rPr>
          <w:color w:val="231F20"/>
        </w:rPr>
        <w:t>nên gọi</w:t>
      </w:r>
      <w:r>
        <w:rPr>
          <w:color w:val="231F20"/>
          <w:spacing w:val="21"/>
        </w:rPr>
        <w:t> </w:t>
      </w:r>
      <w:r>
        <w:rPr>
          <w:color w:val="231F20"/>
        </w:rPr>
        <w:t>là</w:t>
      </w:r>
      <w:r>
        <w:rPr>
          <w:color w:val="231F20"/>
          <w:spacing w:val="22"/>
        </w:rPr>
        <w:t> </w:t>
      </w:r>
      <w:r>
        <w:rPr>
          <w:color w:val="231F20"/>
        </w:rPr>
        <w:t>quả</w:t>
      </w:r>
      <w:r>
        <w:rPr>
          <w:color w:val="231F20"/>
          <w:spacing w:val="22"/>
        </w:rPr>
        <w:t> </w:t>
      </w:r>
      <w:r>
        <w:rPr>
          <w:color w:val="231F20"/>
        </w:rPr>
        <w:t>giả</w:t>
      </w:r>
      <w:r>
        <w:rPr>
          <w:color w:val="231F20"/>
          <w:spacing w:val="22"/>
        </w:rPr>
        <w:t> </w:t>
      </w:r>
      <w:r>
        <w:rPr>
          <w:color w:val="231F20"/>
        </w:rPr>
        <w:t>danh.</w:t>
      </w:r>
      <w:r>
        <w:rPr>
          <w:color w:val="231F20"/>
          <w:spacing w:val="22"/>
        </w:rPr>
        <w:t> </w:t>
      </w:r>
      <w:r>
        <w:rPr>
          <w:color w:val="231F20"/>
        </w:rPr>
        <w:t>Giả</w:t>
      </w:r>
      <w:r>
        <w:rPr>
          <w:color w:val="231F20"/>
          <w:spacing w:val="22"/>
        </w:rPr>
        <w:t> </w:t>
      </w:r>
      <w:r>
        <w:rPr>
          <w:color w:val="231F20"/>
        </w:rPr>
        <w:t>danh</w:t>
      </w:r>
      <w:r>
        <w:rPr>
          <w:color w:val="231F20"/>
          <w:spacing w:val="22"/>
        </w:rPr>
        <w:t> </w:t>
      </w:r>
      <w:r>
        <w:rPr>
          <w:color w:val="231F20"/>
        </w:rPr>
        <w:t>tức</w:t>
      </w:r>
      <w:r>
        <w:rPr>
          <w:color w:val="231F20"/>
          <w:spacing w:val="21"/>
        </w:rPr>
        <w:t> </w:t>
      </w:r>
      <w:r>
        <w:rPr>
          <w:color w:val="231F20"/>
        </w:rPr>
        <w:t>là</w:t>
      </w:r>
      <w:r>
        <w:rPr>
          <w:color w:val="231F20"/>
          <w:spacing w:val="22"/>
        </w:rPr>
        <w:t> </w:t>
      </w:r>
      <w:r>
        <w:rPr>
          <w:color w:val="231F20"/>
        </w:rPr>
        <w:t>nghĩa</w:t>
      </w:r>
      <w:r>
        <w:rPr>
          <w:color w:val="231F20"/>
          <w:spacing w:val="22"/>
        </w:rPr>
        <w:t> </w:t>
      </w:r>
      <w:r>
        <w:rPr>
          <w:color w:val="231F20"/>
        </w:rPr>
        <w:t>chỗ</w:t>
      </w:r>
      <w:r>
        <w:rPr>
          <w:color w:val="231F20"/>
          <w:spacing w:val="22"/>
        </w:rPr>
        <w:t> </w:t>
      </w:r>
      <w:r>
        <w:rPr>
          <w:color w:val="231F20"/>
        </w:rPr>
        <w:t>đạt</w:t>
      </w:r>
      <w:r>
        <w:rPr>
          <w:color w:val="231F20"/>
          <w:spacing w:val="22"/>
        </w:rPr>
        <w:t> </w:t>
      </w:r>
      <w:r>
        <w:rPr>
          <w:color w:val="231F20"/>
        </w:rPr>
        <w:t>được</w:t>
      </w:r>
      <w:r>
        <w:rPr>
          <w:color w:val="231F20"/>
          <w:spacing w:val="22"/>
        </w:rPr>
        <w:t> </w:t>
      </w:r>
      <w:r>
        <w:rPr>
          <w:color w:val="231F20"/>
        </w:rPr>
        <w:t>là</w:t>
      </w:r>
      <w:r>
        <w:rPr>
          <w:color w:val="231F20"/>
          <w:spacing w:val="22"/>
        </w:rPr>
        <w:t> </w:t>
      </w:r>
      <w:r>
        <w:rPr>
          <w:color w:val="231F20"/>
        </w:rPr>
        <w:t>chung,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như người có vật chung, gọi là vật giả danh. Hai quả đầu và sau chỉ do sức của đạo vô lậu đạt được nên gọi là quả thật nghĩa. Thật </w:t>
      </w:r>
      <w:r>
        <w:rPr>
          <w:color w:val="231F20"/>
          <w:spacing w:val="-3"/>
        </w:rPr>
        <w:t>nghĩa </w:t>
      </w:r>
      <w:r>
        <w:rPr>
          <w:color w:val="231F20"/>
        </w:rPr>
        <w:t>tức là nghĩa đã được riêng một mình, như người có vật riêng, gọi là vật thật nghĩa.</w:t>
      </w:r>
    </w:p>
    <w:p>
      <w:pPr>
        <w:pStyle w:val="BodyText"/>
        <w:spacing w:line="276" w:lineRule="auto" w:before="110"/>
        <w:ind w:right="109"/>
      </w:pPr>
      <w:r>
        <w:rPr>
          <w:color w:val="231F20"/>
        </w:rPr>
        <w:t>Lại </w:t>
      </w:r>
      <w:r>
        <w:rPr>
          <w:color w:val="231F20"/>
          <w:spacing w:val="-3"/>
        </w:rPr>
        <w:t>nữa, </w:t>
      </w:r>
      <w:r>
        <w:rPr>
          <w:color w:val="231F20"/>
        </w:rPr>
        <w:t>hai quả </w:t>
      </w:r>
      <w:r>
        <w:rPr>
          <w:color w:val="231F20"/>
          <w:spacing w:val="-3"/>
        </w:rPr>
        <w:t>giữa </w:t>
      </w:r>
      <w:r>
        <w:rPr>
          <w:color w:val="231F20"/>
        </w:rPr>
        <w:t>là thế </w:t>
      </w:r>
      <w:r>
        <w:rPr>
          <w:color w:val="231F20"/>
          <w:spacing w:val="-3"/>
        </w:rPr>
        <w:t>tục, Thánh đạo, </w:t>
      </w:r>
      <w:r>
        <w:rPr>
          <w:color w:val="231F20"/>
        </w:rPr>
        <w:t>giả nêu </w:t>
      </w:r>
      <w:r>
        <w:rPr>
          <w:color w:val="231F20"/>
          <w:spacing w:val="-3"/>
        </w:rPr>
        <w:t>danh ngôn </w:t>
      </w:r>
      <w:r>
        <w:rPr>
          <w:color w:val="231F20"/>
        </w:rPr>
        <w:t>mà </w:t>
      </w:r>
      <w:r>
        <w:rPr>
          <w:color w:val="231F20"/>
          <w:spacing w:val="-3"/>
        </w:rPr>
        <w:t>chứng đắc, </w:t>
      </w:r>
      <w:r>
        <w:rPr>
          <w:color w:val="231F20"/>
        </w:rPr>
        <w:t>nên gọi là quả giả </w:t>
      </w:r>
      <w:r>
        <w:rPr>
          <w:color w:val="231F20"/>
          <w:spacing w:val="-3"/>
        </w:rPr>
        <w:t>danh. Nghĩa </w:t>
      </w:r>
      <w:r>
        <w:rPr>
          <w:color w:val="231F20"/>
        </w:rPr>
        <w:t>là khi hai đạo kia ở </w:t>
      </w:r>
      <w:r>
        <w:rPr>
          <w:color w:val="231F20"/>
          <w:spacing w:val="-3"/>
        </w:rPr>
        <w:t>vị lai,</w:t>
      </w:r>
      <w:r>
        <w:rPr>
          <w:color w:val="231F20"/>
          <w:spacing w:val="-20"/>
        </w:rPr>
        <w:t> </w:t>
      </w:r>
      <w:r>
        <w:rPr>
          <w:color w:val="231F20"/>
        </w:rPr>
        <w:t>giả</w:t>
      </w:r>
      <w:r>
        <w:rPr>
          <w:color w:val="231F20"/>
          <w:spacing w:val="-19"/>
        </w:rPr>
        <w:t> </w:t>
      </w:r>
      <w:r>
        <w:rPr>
          <w:color w:val="231F20"/>
        </w:rPr>
        <w:t>tạo</w:t>
      </w:r>
      <w:r>
        <w:rPr>
          <w:color w:val="231F20"/>
          <w:spacing w:val="-19"/>
        </w:rPr>
        <w:t> </w:t>
      </w:r>
      <w:r>
        <w:rPr>
          <w:color w:val="231F20"/>
        </w:rPr>
        <w:t>ra</w:t>
      </w:r>
      <w:r>
        <w:rPr>
          <w:color w:val="231F20"/>
          <w:spacing w:val="-19"/>
        </w:rPr>
        <w:t> </w:t>
      </w:r>
      <w:r>
        <w:rPr>
          <w:color w:val="231F20"/>
          <w:spacing w:val="-3"/>
        </w:rPr>
        <w:t>nghĩa</w:t>
      </w:r>
      <w:r>
        <w:rPr>
          <w:color w:val="231F20"/>
          <w:spacing w:val="-19"/>
        </w:rPr>
        <w:t> </w:t>
      </w:r>
      <w:r>
        <w:rPr>
          <w:color w:val="231F20"/>
          <w:spacing w:val="-3"/>
        </w:rPr>
        <w:t>ngôn.</w:t>
      </w:r>
      <w:r>
        <w:rPr>
          <w:color w:val="231F20"/>
          <w:spacing w:val="-19"/>
        </w:rPr>
        <w:t> </w:t>
      </w:r>
      <w:r>
        <w:rPr>
          <w:color w:val="231F20"/>
        </w:rPr>
        <w:t>Đã</w:t>
      </w:r>
      <w:r>
        <w:rPr>
          <w:color w:val="231F20"/>
          <w:spacing w:val="-19"/>
        </w:rPr>
        <w:t> </w:t>
      </w:r>
      <w:r>
        <w:rPr>
          <w:color w:val="231F20"/>
          <w:spacing w:val="-3"/>
        </w:rPr>
        <w:t>đồng</w:t>
      </w:r>
      <w:r>
        <w:rPr>
          <w:color w:val="231F20"/>
          <w:spacing w:val="-20"/>
        </w:rPr>
        <w:t> </w:t>
      </w:r>
      <w:r>
        <w:rPr>
          <w:color w:val="231F20"/>
        </w:rPr>
        <w:t>một</w:t>
      </w:r>
      <w:r>
        <w:rPr>
          <w:color w:val="231F20"/>
          <w:spacing w:val="-19"/>
        </w:rPr>
        <w:t> </w:t>
      </w:r>
      <w:r>
        <w:rPr>
          <w:color w:val="231F20"/>
        </w:rPr>
        <w:t>sự,</w:t>
      </w:r>
      <w:r>
        <w:rPr>
          <w:color w:val="231F20"/>
          <w:spacing w:val="-19"/>
        </w:rPr>
        <w:t> </w:t>
      </w:r>
      <w:r>
        <w:rPr>
          <w:color w:val="231F20"/>
        </w:rPr>
        <w:t>thệ</w:t>
      </w:r>
      <w:r>
        <w:rPr>
          <w:color w:val="231F20"/>
          <w:spacing w:val="-19"/>
        </w:rPr>
        <w:t> </w:t>
      </w:r>
      <w:r>
        <w:rPr>
          <w:color w:val="231F20"/>
          <w:spacing w:val="-3"/>
        </w:rPr>
        <w:t>nguyện</w:t>
      </w:r>
      <w:r>
        <w:rPr>
          <w:color w:val="231F20"/>
          <w:spacing w:val="-19"/>
        </w:rPr>
        <w:t> </w:t>
      </w:r>
      <w:r>
        <w:rPr>
          <w:color w:val="231F20"/>
          <w:spacing w:val="-3"/>
        </w:rPr>
        <w:t>một,</w:t>
      </w:r>
      <w:r>
        <w:rPr>
          <w:color w:val="231F20"/>
          <w:spacing w:val="-19"/>
        </w:rPr>
        <w:t> </w:t>
      </w:r>
      <w:r>
        <w:rPr>
          <w:color w:val="231F20"/>
          <w:spacing w:val="-3"/>
        </w:rPr>
        <w:t>việc</w:t>
      </w:r>
      <w:r>
        <w:rPr>
          <w:color w:val="231F20"/>
          <w:spacing w:val="-19"/>
        </w:rPr>
        <w:t> </w:t>
      </w:r>
      <w:r>
        <w:rPr>
          <w:color w:val="231F20"/>
        </w:rPr>
        <w:t>đã</w:t>
      </w:r>
      <w:r>
        <w:rPr>
          <w:color w:val="231F20"/>
          <w:spacing w:val="-20"/>
        </w:rPr>
        <w:t> </w:t>
      </w:r>
      <w:r>
        <w:rPr>
          <w:color w:val="231F20"/>
          <w:spacing w:val="-3"/>
        </w:rPr>
        <w:t>làm một, </w:t>
      </w:r>
      <w:r>
        <w:rPr>
          <w:color w:val="231F20"/>
        </w:rPr>
        <w:t>nên tùy hỷ. Hai quả đầu và sau chỉ </w:t>
      </w:r>
      <w:r>
        <w:rPr>
          <w:color w:val="231F20"/>
          <w:spacing w:val="-3"/>
        </w:rPr>
        <w:t>Thánh </w:t>
      </w:r>
      <w:r>
        <w:rPr>
          <w:color w:val="231F20"/>
        </w:rPr>
        <w:t>đạo </w:t>
      </w:r>
      <w:r>
        <w:rPr>
          <w:color w:val="231F20"/>
          <w:spacing w:val="-3"/>
        </w:rPr>
        <w:t>được, không phải </w:t>
      </w:r>
      <w:r>
        <w:rPr>
          <w:color w:val="231F20"/>
        </w:rPr>
        <w:t>do</w:t>
      </w:r>
      <w:r>
        <w:rPr>
          <w:color w:val="231F20"/>
          <w:spacing w:val="-10"/>
        </w:rPr>
        <w:t> </w:t>
      </w:r>
      <w:r>
        <w:rPr>
          <w:color w:val="231F20"/>
        </w:rPr>
        <w:t>hai</w:t>
      </w:r>
      <w:r>
        <w:rPr>
          <w:color w:val="231F20"/>
          <w:spacing w:val="-9"/>
        </w:rPr>
        <w:t> </w:t>
      </w:r>
      <w:r>
        <w:rPr>
          <w:color w:val="231F20"/>
        </w:rPr>
        <w:t>đạo</w:t>
      </w:r>
      <w:r>
        <w:rPr>
          <w:color w:val="231F20"/>
          <w:spacing w:val="-9"/>
        </w:rPr>
        <w:t> </w:t>
      </w:r>
      <w:r>
        <w:rPr>
          <w:color w:val="231F20"/>
        </w:rPr>
        <w:t>giả</w:t>
      </w:r>
      <w:r>
        <w:rPr>
          <w:color w:val="231F20"/>
          <w:spacing w:val="-10"/>
        </w:rPr>
        <w:t> </w:t>
      </w:r>
      <w:r>
        <w:rPr>
          <w:color w:val="231F20"/>
        </w:rPr>
        <w:t>đặt</w:t>
      </w:r>
      <w:r>
        <w:rPr>
          <w:color w:val="231F20"/>
          <w:spacing w:val="-9"/>
        </w:rPr>
        <w:t> </w:t>
      </w:r>
      <w:r>
        <w:rPr>
          <w:color w:val="231F20"/>
          <w:spacing w:val="-3"/>
        </w:rPr>
        <w:t>danh</w:t>
      </w:r>
      <w:r>
        <w:rPr>
          <w:color w:val="231F20"/>
          <w:spacing w:val="-9"/>
        </w:rPr>
        <w:t> </w:t>
      </w:r>
      <w:r>
        <w:rPr>
          <w:color w:val="231F20"/>
          <w:spacing w:val="-3"/>
        </w:rPr>
        <w:t>ngôn</w:t>
      </w:r>
      <w:r>
        <w:rPr>
          <w:color w:val="231F20"/>
          <w:spacing w:val="-10"/>
        </w:rPr>
        <w:t> </w:t>
      </w:r>
      <w:r>
        <w:rPr>
          <w:color w:val="231F20"/>
        </w:rPr>
        <w:t>mà</w:t>
      </w:r>
      <w:r>
        <w:rPr>
          <w:color w:val="231F20"/>
          <w:spacing w:val="-9"/>
        </w:rPr>
        <w:t> </w:t>
      </w:r>
      <w:r>
        <w:rPr>
          <w:color w:val="231F20"/>
          <w:spacing w:val="-3"/>
        </w:rPr>
        <w:t>chứng</w:t>
      </w:r>
      <w:r>
        <w:rPr>
          <w:color w:val="231F20"/>
          <w:spacing w:val="-9"/>
        </w:rPr>
        <w:t> </w:t>
      </w:r>
      <w:r>
        <w:rPr>
          <w:color w:val="231F20"/>
          <w:spacing w:val="-3"/>
        </w:rPr>
        <w:t>đắc,</w:t>
      </w:r>
      <w:r>
        <w:rPr>
          <w:color w:val="231F20"/>
          <w:spacing w:val="-9"/>
        </w:rPr>
        <w:t> </w:t>
      </w:r>
      <w:r>
        <w:rPr>
          <w:color w:val="231F20"/>
        </w:rPr>
        <w:t>nên</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quả</w:t>
      </w:r>
      <w:r>
        <w:rPr>
          <w:color w:val="231F20"/>
          <w:spacing w:val="-10"/>
        </w:rPr>
        <w:t> </w:t>
      </w:r>
      <w:r>
        <w:rPr>
          <w:color w:val="231F20"/>
          <w:spacing w:val="-3"/>
        </w:rPr>
        <w:t>thật</w:t>
      </w:r>
      <w:r>
        <w:rPr>
          <w:color w:val="231F20"/>
          <w:spacing w:val="-9"/>
        </w:rPr>
        <w:t> </w:t>
      </w:r>
      <w:r>
        <w:rPr>
          <w:color w:val="231F20"/>
          <w:spacing w:val="-3"/>
        </w:rPr>
        <w:t>nghĩa.</w:t>
      </w:r>
    </w:p>
    <w:p>
      <w:pPr>
        <w:pStyle w:val="BodyText"/>
        <w:spacing w:line="276" w:lineRule="auto" w:before="109"/>
        <w:ind w:right="107"/>
      </w:pPr>
      <w:r>
        <w:rPr>
          <w:color w:val="231F20"/>
        </w:rPr>
        <w:t>Có</w:t>
      </w:r>
      <w:r>
        <w:rPr>
          <w:color w:val="231F20"/>
          <w:spacing w:val="-5"/>
        </w:rPr>
        <w:t> </w:t>
      </w:r>
      <w:r>
        <w:rPr>
          <w:color w:val="231F20"/>
        </w:rPr>
        <w:t>Sư</w:t>
      </w:r>
      <w:r>
        <w:rPr>
          <w:color w:val="231F20"/>
          <w:spacing w:val="-4"/>
        </w:rPr>
        <w:t> </w:t>
      </w:r>
      <w:r>
        <w:rPr>
          <w:color w:val="231F20"/>
        </w:rPr>
        <w:t>khác</w:t>
      </w:r>
      <w:r>
        <w:rPr>
          <w:color w:val="231F20"/>
          <w:spacing w:val="-4"/>
        </w:rPr>
        <w:t> </w:t>
      </w:r>
      <w:r>
        <w:rPr>
          <w:color w:val="231F20"/>
        </w:rPr>
        <w:t>nói:</w:t>
      </w:r>
      <w:r>
        <w:rPr>
          <w:color w:val="231F20"/>
          <w:spacing w:val="-4"/>
        </w:rPr>
        <w:t> </w:t>
      </w:r>
      <w:r>
        <w:rPr>
          <w:color w:val="231F20"/>
        </w:rPr>
        <w:t>Quả</w:t>
      </w:r>
      <w:r>
        <w:rPr>
          <w:color w:val="231F20"/>
          <w:spacing w:val="-5"/>
        </w:rPr>
        <w:t> </w:t>
      </w:r>
      <w:r>
        <w:rPr>
          <w:color w:val="231F20"/>
        </w:rPr>
        <w:t>giả</w:t>
      </w:r>
      <w:r>
        <w:rPr>
          <w:color w:val="231F20"/>
          <w:spacing w:val="-4"/>
        </w:rPr>
        <w:t> </w:t>
      </w:r>
      <w:r>
        <w:rPr>
          <w:color w:val="231F20"/>
        </w:rPr>
        <w:t>danh,</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hai</w:t>
      </w:r>
      <w:r>
        <w:rPr>
          <w:color w:val="231F20"/>
          <w:spacing w:val="-5"/>
        </w:rPr>
        <w:t> </w:t>
      </w:r>
      <w:r>
        <w:rPr>
          <w:color w:val="231F20"/>
        </w:rPr>
        <w:t>quả</w:t>
      </w:r>
      <w:r>
        <w:rPr>
          <w:color w:val="231F20"/>
          <w:spacing w:val="-4"/>
        </w:rPr>
        <w:t> </w:t>
      </w:r>
      <w:r>
        <w:rPr>
          <w:color w:val="231F20"/>
        </w:rPr>
        <w:t>trước</w:t>
      </w:r>
      <w:r>
        <w:rPr>
          <w:color w:val="231F20"/>
          <w:spacing w:val="-4"/>
        </w:rPr>
        <w:t> </w:t>
      </w:r>
      <w:r>
        <w:rPr>
          <w:color w:val="231F20"/>
        </w:rPr>
        <w:t>chỉ</w:t>
      </w:r>
      <w:r>
        <w:rPr>
          <w:color w:val="231F20"/>
          <w:spacing w:val="-4"/>
        </w:rPr>
        <w:t> </w:t>
      </w:r>
      <w:r>
        <w:rPr>
          <w:color w:val="231F20"/>
        </w:rPr>
        <w:t>là</w:t>
      </w:r>
      <w:r>
        <w:rPr>
          <w:color w:val="231F20"/>
          <w:spacing w:val="-4"/>
        </w:rPr>
        <w:t> </w:t>
      </w:r>
      <w:r>
        <w:rPr>
          <w:color w:val="231F20"/>
        </w:rPr>
        <w:t>đối tượng chứng đắc của Thanh văn thừa. Quả thật nghĩa, nghĩa là hai quả sau, tất cả Thanh văn, Độc giác, Đại giác đều chứng đắc. Nhiều là thật nghĩa, ít là giả danh.</w:t>
      </w:r>
    </w:p>
    <w:p>
      <w:pPr>
        <w:pStyle w:val="BodyText"/>
        <w:spacing w:line="276" w:lineRule="auto" w:before="110"/>
        <w:ind w:right="106"/>
      </w:pPr>
      <w:r>
        <w:rPr>
          <w:i/>
          <w:color w:val="231F20"/>
        </w:rPr>
        <w:t>Lời bình: </w:t>
      </w:r>
      <w:r>
        <w:rPr>
          <w:color w:val="231F20"/>
        </w:rPr>
        <w:t>Sư kia không nên nói như thế, vì số lượng ít nhiều, không phải là biểu thị cho nghĩa giả thật, nên trong đây thuyết trước về lý là tốt. Vì sao? Vì quả Sa-môn là lực dụng nơi tánh của</w:t>
      </w:r>
      <w:r>
        <w:rPr>
          <w:color w:val="231F20"/>
          <w:spacing w:val="-41"/>
        </w:rPr>
        <w:t> </w:t>
      </w:r>
      <w:r>
        <w:rPr>
          <w:color w:val="231F20"/>
        </w:rPr>
        <w:t>Sa-môn đã dẫn đến sự chứng đắc, chỉ đạo vô lậu là tánh của Sa-môn. Người thành tựu tánh ấy gọi là chân Sa-môn, nên hai quả đã đạt kia gọi là quả Sa-môn thật nghĩa. Các đạo thế tục không phải là tánh của Sa- môn,</w:t>
      </w:r>
      <w:r>
        <w:rPr>
          <w:color w:val="231F20"/>
          <w:spacing w:val="-10"/>
        </w:rPr>
        <w:t> </w:t>
      </w:r>
      <w:r>
        <w:rPr>
          <w:color w:val="231F20"/>
        </w:rPr>
        <w:t>người</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tánh</w:t>
      </w:r>
      <w:r>
        <w:rPr>
          <w:color w:val="231F20"/>
          <w:spacing w:val="-9"/>
        </w:rPr>
        <w:t> </w:t>
      </w:r>
      <w:r>
        <w:rPr>
          <w:color w:val="231F20"/>
        </w:rPr>
        <w:t>ấy</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Sa-môn</w:t>
      </w:r>
      <w:r>
        <w:rPr>
          <w:color w:val="231F20"/>
          <w:spacing w:val="-10"/>
        </w:rPr>
        <w:t> </w:t>
      </w:r>
      <w:r>
        <w:rPr>
          <w:color w:val="231F20"/>
        </w:rPr>
        <w:t>giả,</w:t>
      </w:r>
      <w:r>
        <w:rPr>
          <w:color w:val="231F20"/>
          <w:spacing w:val="-9"/>
        </w:rPr>
        <w:t> </w:t>
      </w:r>
      <w:r>
        <w:rPr>
          <w:color w:val="231F20"/>
        </w:rPr>
        <w:t>nên</w:t>
      </w:r>
      <w:r>
        <w:rPr>
          <w:color w:val="231F20"/>
          <w:spacing w:val="-9"/>
        </w:rPr>
        <w:t> </w:t>
      </w:r>
      <w:r>
        <w:rPr>
          <w:color w:val="231F20"/>
        </w:rPr>
        <w:t>hai</w:t>
      </w:r>
      <w:r>
        <w:rPr>
          <w:color w:val="231F20"/>
          <w:spacing w:val="-10"/>
        </w:rPr>
        <w:t> </w:t>
      </w:r>
      <w:r>
        <w:rPr>
          <w:color w:val="231F20"/>
        </w:rPr>
        <w:t>quả</w:t>
      </w:r>
      <w:r>
        <w:rPr>
          <w:color w:val="231F20"/>
          <w:spacing w:val="-9"/>
        </w:rPr>
        <w:t> </w:t>
      </w:r>
      <w:r>
        <w:rPr>
          <w:color w:val="231F20"/>
        </w:rPr>
        <w:t>đã</w:t>
      </w:r>
      <w:r>
        <w:rPr>
          <w:color w:val="231F20"/>
          <w:spacing w:val="-9"/>
        </w:rPr>
        <w:t> </w:t>
      </w:r>
      <w:r>
        <w:rPr>
          <w:color w:val="231F20"/>
        </w:rPr>
        <w:t>được kia gọi là quả Sa-môn giả</w:t>
      </w:r>
      <w:r>
        <w:rPr>
          <w:color w:val="231F20"/>
          <w:spacing w:val="-2"/>
        </w:rPr>
        <w:t> </w:t>
      </w:r>
      <w:r>
        <w:rPr>
          <w:color w:val="231F20"/>
        </w:rPr>
        <w:t>danh.</w:t>
      </w:r>
    </w:p>
    <w:p>
      <w:pPr>
        <w:pStyle w:val="BodyText"/>
        <w:spacing w:line="276" w:lineRule="auto" w:before="107"/>
        <w:ind w:right="106"/>
      </w:pPr>
      <w:r>
        <w:rPr>
          <w:i/>
          <w:color w:val="231F20"/>
        </w:rPr>
        <w:t>Hỏi: </w:t>
      </w:r>
      <w:r>
        <w:rPr>
          <w:color w:val="231F20"/>
        </w:rPr>
        <w:t>Đạo là hữu vi, có hạ, trung, thượng, thuận theo sức của nhân</w:t>
      </w:r>
      <w:r>
        <w:rPr>
          <w:color w:val="231F20"/>
          <w:spacing w:val="-18"/>
        </w:rPr>
        <w:t> </w:t>
      </w:r>
      <w:r>
        <w:rPr>
          <w:color w:val="231F20"/>
        </w:rPr>
        <w:t>sinh</w:t>
      </w:r>
      <w:r>
        <w:rPr>
          <w:color w:val="231F20"/>
          <w:spacing w:val="-18"/>
        </w:rPr>
        <w:t> </w:t>
      </w:r>
      <w:r>
        <w:rPr>
          <w:color w:val="231F20"/>
        </w:rPr>
        <w:t>có</w:t>
      </w:r>
      <w:r>
        <w:rPr>
          <w:color w:val="231F20"/>
          <w:spacing w:val="-18"/>
        </w:rPr>
        <w:t> </w:t>
      </w:r>
      <w:r>
        <w:rPr>
          <w:color w:val="231F20"/>
        </w:rPr>
        <w:t>thể</w:t>
      </w:r>
      <w:r>
        <w:rPr>
          <w:color w:val="231F20"/>
          <w:spacing w:val="-17"/>
        </w:rPr>
        <w:t> </w:t>
      </w:r>
      <w:r>
        <w:rPr>
          <w:color w:val="231F20"/>
        </w:rPr>
        <w:t>gọi</w:t>
      </w:r>
      <w:r>
        <w:rPr>
          <w:color w:val="231F20"/>
          <w:spacing w:val="-17"/>
        </w:rPr>
        <w:t> </w:t>
      </w:r>
      <w:r>
        <w:rPr>
          <w:color w:val="231F20"/>
        </w:rPr>
        <w:t>là</w:t>
      </w:r>
      <w:r>
        <w:rPr>
          <w:color w:val="231F20"/>
          <w:spacing w:val="-18"/>
        </w:rPr>
        <w:t> </w:t>
      </w:r>
      <w:r>
        <w:rPr>
          <w:color w:val="231F20"/>
        </w:rPr>
        <w:t>quả.</w:t>
      </w:r>
      <w:r>
        <w:rPr>
          <w:color w:val="231F20"/>
          <w:spacing w:val="-17"/>
        </w:rPr>
        <w:t> </w:t>
      </w:r>
      <w:r>
        <w:rPr>
          <w:color w:val="231F20"/>
        </w:rPr>
        <w:t>Đoạn</w:t>
      </w:r>
      <w:r>
        <w:rPr>
          <w:color w:val="231F20"/>
          <w:spacing w:val="-19"/>
        </w:rPr>
        <w:t> </w:t>
      </w:r>
      <w:r>
        <w:rPr>
          <w:color w:val="231F20"/>
        </w:rPr>
        <w:t>là</w:t>
      </w:r>
      <w:r>
        <w:rPr>
          <w:color w:val="231F20"/>
          <w:spacing w:val="-17"/>
        </w:rPr>
        <w:t> </w:t>
      </w:r>
      <w:r>
        <w:rPr>
          <w:color w:val="231F20"/>
        </w:rPr>
        <w:t>vô</w:t>
      </w:r>
      <w:r>
        <w:rPr>
          <w:color w:val="231F20"/>
          <w:spacing w:val="-17"/>
        </w:rPr>
        <w:t> </w:t>
      </w:r>
      <w:r>
        <w:rPr>
          <w:color w:val="231F20"/>
        </w:rPr>
        <w:t>vi,</w:t>
      </w:r>
      <w:r>
        <w:rPr>
          <w:color w:val="231F20"/>
          <w:spacing w:val="-18"/>
        </w:rPr>
        <w:t> </w:t>
      </w:r>
      <w:r>
        <w:rPr>
          <w:color w:val="231F20"/>
        </w:rPr>
        <w:t>không</w:t>
      </w:r>
      <w:r>
        <w:rPr>
          <w:color w:val="231F20"/>
          <w:spacing w:val="-17"/>
        </w:rPr>
        <w:t> </w:t>
      </w:r>
      <w:r>
        <w:rPr>
          <w:color w:val="231F20"/>
        </w:rPr>
        <w:t>có</w:t>
      </w:r>
      <w:r>
        <w:rPr>
          <w:color w:val="231F20"/>
          <w:spacing w:val="-18"/>
        </w:rPr>
        <w:t> </w:t>
      </w:r>
      <w:r>
        <w:rPr>
          <w:color w:val="231F20"/>
        </w:rPr>
        <w:t>hạ,</w:t>
      </w:r>
      <w:r>
        <w:rPr>
          <w:color w:val="231F20"/>
          <w:spacing w:val="-17"/>
        </w:rPr>
        <w:t> </w:t>
      </w:r>
      <w:r>
        <w:rPr>
          <w:color w:val="231F20"/>
        </w:rPr>
        <w:t>trung,</w:t>
      </w:r>
      <w:r>
        <w:rPr>
          <w:color w:val="231F20"/>
          <w:spacing w:val="-17"/>
        </w:rPr>
        <w:t> </w:t>
      </w:r>
      <w:r>
        <w:rPr>
          <w:color w:val="231F20"/>
        </w:rPr>
        <w:t>thượng, không phải do nhân sinh ra, làm sao gọi là</w:t>
      </w:r>
      <w:r>
        <w:rPr>
          <w:color w:val="231F20"/>
          <w:spacing w:val="-4"/>
        </w:rPr>
        <w:t> </w:t>
      </w:r>
      <w:r>
        <w:rPr>
          <w:color w:val="231F20"/>
        </w:rPr>
        <w:t>quả?</w:t>
      </w:r>
    </w:p>
    <w:p>
      <w:pPr>
        <w:pStyle w:val="BodyText"/>
        <w:spacing w:line="276" w:lineRule="auto" w:before="111"/>
        <w:ind w:right="106"/>
      </w:pPr>
      <w:r>
        <w:rPr>
          <w:i/>
          <w:color w:val="231F20"/>
        </w:rPr>
        <w:t>Đáp: </w:t>
      </w:r>
      <w:r>
        <w:rPr>
          <w:color w:val="231F20"/>
        </w:rPr>
        <w:t>Đoạn tuy không sinh nhưng là gia hạnh đã được chứng đắc, nên cũng gọi là quả. Nghĩa là Sư Du-già ở trên đỉnh núi cao, hoặc ở nơi tĩnh thất, luôn tiết chế việc ăn uống, thức tỉnh, giảm ngủ nghỉ,</w:t>
      </w:r>
      <w:r>
        <w:rPr>
          <w:color w:val="231F20"/>
          <w:spacing w:val="-9"/>
        </w:rPr>
        <w:t> </w:t>
      </w:r>
      <w:r>
        <w:rPr>
          <w:color w:val="231F20"/>
        </w:rPr>
        <w:t>cùng</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hỗ</w:t>
      </w:r>
      <w:r>
        <w:rPr>
          <w:color w:val="231F20"/>
          <w:spacing w:val="-9"/>
        </w:rPr>
        <w:t> </w:t>
      </w:r>
      <w:r>
        <w:rPr>
          <w:color w:val="231F20"/>
        </w:rPr>
        <w:t>trợ</w:t>
      </w:r>
      <w:r>
        <w:rPr>
          <w:color w:val="231F20"/>
          <w:spacing w:val="-9"/>
        </w:rPr>
        <w:t> </w:t>
      </w:r>
      <w:r>
        <w:rPr>
          <w:color w:val="231F20"/>
        </w:rPr>
        <w:t>cho</w:t>
      </w:r>
      <w:r>
        <w:rPr>
          <w:color w:val="231F20"/>
          <w:spacing w:val="-9"/>
        </w:rPr>
        <w:t> </w:t>
      </w:r>
      <w:r>
        <w:rPr>
          <w:color w:val="231F20"/>
        </w:rPr>
        <w:t>thân,</w:t>
      </w:r>
      <w:r>
        <w:rPr>
          <w:color w:val="231F20"/>
          <w:spacing w:val="-9"/>
        </w:rPr>
        <w:t> </w:t>
      </w:r>
      <w:r>
        <w:rPr>
          <w:color w:val="231F20"/>
        </w:rPr>
        <w:t>thọ</w:t>
      </w:r>
      <w:r>
        <w:rPr>
          <w:color w:val="231F20"/>
          <w:spacing w:val="-9"/>
        </w:rPr>
        <w:t> </w:t>
      </w:r>
      <w:r>
        <w:rPr>
          <w:color w:val="231F20"/>
        </w:rPr>
        <w:t>trì</w:t>
      </w:r>
      <w:r>
        <w:rPr>
          <w:color w:val="231F20"/>
          <w:spacing w:val="-9"/>
        </w:rPr>
        <w:t> </w:t>
      </w:r>
      <w:r>
        <w:rPr>
          <w:color w:val="231F20"/>
        </w:rPr>
        <w:t>pháp</w:t>
      </w:r>
      <w:r>
        <w:rPr>
          <w:color w:val="231F20"/>
          <w:spacing w:val="-9"/>
        </w:rPr>
        <w:t> </w:t>
      </w:r>
      <w:r>
        <w:rPr>
          <w:color w:val="231F20"/>
        </w:rPr>
        <w:t>tiểu</w:t>
      </w:r>
      <w:r>
        <w:rPr>
          <w:color w:val="231F20"/>
          <w:spacing w:val="-9"/>
        </w:rPr>
        <w:t> </w:t>
      </w:r>
      <w:r>
        <w:rPr>
          <w:color w:val="231F20"/>
        </w:rPr>
        <w:t>thất,</w:t>
      </w:r>
      <w:r>
        <w:rPr>
          <w:color w:val="231F20"/>
          <w:spacing w:val="-9"/>
        </w:rPr>
        <w:t> </w:t>
      </w:r>
      <w:r>
        <w:rPr>
          <w:color w:val="231F20"/>
        </w:rPr>
        <w:t>nhật</w:t>
      </w:r>
      <w:r>
        <w:rPr>
          <w:color w:val="231F20"/>
          <w:spacing w:val="-9"/>
        </w:rPr>
        <w:t> </w:t>
      </w:r>
      <w:r>
        <w:rPr>
          <w:color w:val="231F20"/>
        </w:rPr>
        <w:t>đại</w:t>
      </w:r>
      <w:r>
        <w:rPr>
          <w:color w:val="231F20"/>
          <w:spacing w:val="-9"/>
        </w:rPr>
        <w:t> </w:t>
      </w:r>
      <w:r>
        <w:rPr>
          <w:color w:val="231F20"/>
        </w:rPr>
        <w:t>thất nhật,</w:t>
      </w:r>
      <w:r>
        <w:rPr>
          <w:color w:val="231F20"/>
          <w:spacing w:val="-4"/>
        </w:rPr>
        <w:t> </w:t>
      </w:r>
      <w:r>
        <w:rPr>
          <w:color w:val="231F20"/>
        </w:rPr>
        <w:t>pháp</w:t>
      </w:r>
      <w:r>
        <w:rPr>
          <w:color w:val="231F20"/>
          <w:spacing w:val="-4"/>
        </w:rPr>
        <w:t> </w:t>
      </w:r>
      <w:r>
        <w:rPr>
          <w:color w:val="231F20"/>
        </w:rPr>
        <w:t>đỉnh</w:t>
      </w:r>
      <w:r>
        <w:rPr>
          <w:color w:val="231F20"/>
          <w:spacing w:val="-4"/>
        </w:rPr>
        <w:t> </w:t>
      </w:r>
      <w:r>
        <w:rPr>
          <w:color w:val="231F20"/>
        </w:rPr>
        <w:t>an,</w:t>
      </w:r>
      <w:r>
        <w:rPr>
          <w:color w:val="231F20"/>
          <w:spacing w:val="-4"/>
        </w:rPr>
        <w:t> </w:t>
      </w:r>
      <w:r>
        <w:rPr>
          <w:color w:val="231F20"/>
        </w:rPr>
        <w:t>định</w:t>
      </w:r>
      <w:r>
        <w:rPr>
          <w:color w:val="231F20"/>
          <w:spacing w:val="-4"/>
        </w:rPr>
        <w:t> </w:t>
      </w:r>
      <w:r>
        <w:rPr>
          <w:color w:val="231F20"/>
        </w:rPr>
        <w:t>trấn</w:t>
      </w:r>
      <w:r>
        <w:rPr>
          <w:color w:val="231F20"/>
          <w:spacing w:val="-4"/>
        </w:rPr>
        <w:t> </w:t>
      </w:r>
      <w:r>
        <w:rPr>
          <w:color w:val="231F20"/>
        </w:rPr>
        <w:t>hành</w:t>
      </w:r>
      <w:r>
        <w:rPr>
          <w:color w:val="231F20"/>
          <w:spacing w:val="-4"/>
        </w:rPr>
        <w:t> </w:t>
      </w:r>
      <w:r>
        <w:rPr>
          <w:color w:val="231F20"/>
        </w:rPr>
        <w:t>cúc,</w:t>
      </w:r>
      <w:r>
        <w:rPr>
          <w:color w:val="231F20"/>
          <w:spacing w:val="-4"/>
        </w:rPr>
        <w:t> </w:t>
      </w:r>
      <w:r>
        <w:rPr>
          <w:color w:val="231F20"/>
        </w:rPr>
        <w:t>nương</w:t>
      </w:r>
      <w:r>
        <w:rPr>
          <w:color w:val="231F20"/>
          <w:spacing w:val="-4"/>
        </w:rPr>
        <w:t> </w:t>
      </w:r>
      <w:r>
        <w:rPr>
          <w:color w:val="231F20"/>
        </w:rPr>
        <w:t>dựa</w:t>
      </w:r>
      <w:r>
        <w:rPr>
          <w:color w:val="231F20"/>
          <w:spacing w:val="-5"/>
        </w:rPr>
        <w:t> </w:t>
      </w:r>
      <w:r>
        <w:rPr>
          <w:color w:val="231F20"/>
        </w:rPr>
        <w:t>theo.</w:t>
      </w:r>
      <w:r>
        <w:rPr>
          <w:color w:val="231F20"/>
          <w:spacing w:val="-9"/>
        </w:rPr>
        <w:t> </w:t>
      </w:r>
      <w:r>
        <w:rPr>
          <w:color w:val="231F20"/>
        </w:rPr>
        <w:t>Từ</w:t>
      </w:r>
      <w:r>
        <w:rPr>
          <w:color w:val="231F20"/>
          <w:spacing w:val="-4"/>
        </w:rPr>
        <w:t> </w:t>
      </w:r>
      <w:r>
        <w:rPr>
          <w:color w:val="231F20"/>
        </w:rPr>
        <w:t>hôm</w:t>
      </w:r>
      <w:r>
        <w:rPr>
          <w:color w:val="231F20"/>
          <w:spacing w:val="-4"/>
        </w:rPr>
        <w:t> </w:t>
      </w:r>
      <w:r>
        <w:rPr>
          <w:color w:val="231F20"/>
        </w:rPr>
        <w:t>nay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lặn mất, đến sáng hôm sau xuất hiện, phát khởi tinh tấn dũng mãnh thù thắng, lần lượt dẫn sinh Thánh đạo vô lậu. Do đấy, khi đã chứng được bốn quả Sa-môn, chỉ bày, dẫn dắt, ngợi khen, an ủi người kia: Lành thay! Lành thay! Ông có thể tinh tấn tu tập gia hạnh đúng đắn, nay được quả này. Như nhà nông làm ruộng, lo cày bừa, gieo trồng, chăm sóc trong sáu tháng, sau đó thu hoạch lúa thóc tốt cất chứa trong kho lẫm. Nhà nông làm ruộng lâu năm, khen ngợi nông dân kia: Lành thay! Lành thay! Ông đã ân cần, vất vả, khó nhọc nhiều trong sáu tháng, nay được kết quả này! Thế nên đạo với đoạn đều cùng được mang tên là quả.</w:t>
      </w:r>
    </w:p>
    <w:p>
      <w:pPr>
        <w:pStyle w:val="BodyText"/>
        <w:spacing w:before="105"/>
        <w:ind w:left="677" w:firstLine="0"/>
      </w:pPr>
      <w:r>
        <w:rPr>
          <w:color w:val="231F20"/>
        </w:rPr>
        <w:t>Như thế là đã nói về bốn quả</w:t>
      </w:r>
      <w:r>
        <w:rPr>
          <w:color w:val="231F20"/>
          <w:spacing w:val="-10"/>
        </w:rPr>
        <w:t> </w:t>
      </w:r>
      <w:r>
        <w:rPr>
          <w:color w:val="231F20"/>
        </w:rPr>
        <w:t>Sa-môn.</w:t>
      </w:r>
    </w:p>
    <w:p>
      <w:pPr>
        <w:pStyle w:val="BodyText"/>
        <w:spacing w:before="154"/>
        <w:ind w:left="677" w:firstLine="0"/>
      </w:pPr>
      <w:r>
        <w:rPr>
          <w:i/>
          <w:color w:val="231F20"/>
        </w:rPr>
        <w:t>Hỏi: </w:t>
      </w:r>
      <w:r>
        <w:rPr>
          <w:color w:val="231F20"/>
        </w:rPr>
        <w:t>Có bao nhiêu là quả của tĩnh</w:t>
      </w:r>
      <w:r>
        <w:rPr>
          <w:color w:val="231F20"/>
          <w:spacing w:val="-3"/>
        </w:rPr>
        <w:t> </w:t>
      </w:r>
      <w:r>
        <w:rPr>
          <w:color w:val="231F20"/>
        </w:rPr>
        <w:t>lự?</w:t>
      </w:r>
    </w:p>
    <w:p>
      <w:pPr>
        <w:pStyle w:val="BodyText"/>
        <w:spacing w:before="155"/>
        <w:ind w:left="677" w:firstLine="0"/>
        <w:jc w:val="left"/>
      </w:pPr>
      <w:r>
        <w:rPr>
          <w:i/>
          <w:color w:val="231F20"/>
        </w:rPr>
        <w:t>Đáp: </w:t>
      </w:r>
      <w:r>
        <w:rPr>
          <w:color w:val="231F20"/>
        </w:rPr>
        <w:t>Bốn, là quả của tĩnh lự và quyến thuộc.</w:t>
      </w:r>
    </w:p>
    <w:p>
      <w:pPr>
        <w:pStyle w:val="BodyText"/>
        <w:spacing w:before="154"/>
        <w:ind w:left="677" w:firstLine="0"/>
        <w:jc w:val="left"/>
      </w:pPr>
      <w:r>
        <w:rPr>
          <w:i/>
          <w:color w:val="231F20"/>
        </w:rPr>
        <w:t>Hỏi: </w:t>
      </w:r>
      <w:r>
        <w:rPr>
          <w:color w:val="231F20"/>
        </w:rPr>
        <w:t>Có bao nhiêu là quả của vô sắc?</w:t>
      </w:r>
    </w:p>
    <w:p>
      <w:pPr>
        <w:pStyle w:val="BodyText"/>
        <w:spacing w:before="155"/>
        <w:ind w:left="677" w:firstLine="0"/>
        <w:jc w:val="left"/>
      </w:pPr>
      <w:r>
        <w:rPr>
          <w:i/>
          <w:color w:val="231F20"/>
        </w:rPr>
        <w:t>Đáp: </w:t>
      </w:r>
      <w:r>
        <w:rPr>
          <w:color w:val="231F20"/>
        </w:rPr>
        <w:t>Có một, nghĩa là quả A-la-hán.</w:t>
      </w:r>
    </w:p>
    <w:p>
      <w:pPr>
        <w:pStyle w:val="BodyText"/>
        <w:spacing w:before="154"/>
        <w:ind w:left="677" w:firstLine="0"/>
        <w:jc w:val="left"/>
      </w:pPr>
      <w:r>
        <w:rPr>
          <w:i/>
          <w:color w:val="231F20"/>
        </w:rPr>
        <w:t>Hỏi: </w:t>
      </w:r>
      <w:r>
        <w:rPr>
          <w:color w:val="231F20"/>
        </w:rPr>
        <w:t>Có bao nhiêu là quả của tĩnh lự căn bản?</w:t>
      </w:r>
    </w:p>
    <w:p>
      <w:pPr>
        <w:pStyle w:val="BodyText"/>
        <w:spacing w:before="154"/>
        <w:ind w:left="677" w:firstLine="0"/>
        <w:jc w:val="left"/>
      </w:pPr>
      <w:r>
        <w:rPr>
          <w:i/>
          <w:color w:val="231F20"/>
        </w:rPr>
        <w:t>Đáp: </w:t>
      </w:r>
      <w:r>
        <w:rPr>
          <w:color w:val="231F20"/>
        </w:rPr>
        <w:t>Có hai, nghĩa là quả Bất hoàn và quả A-la-hán.</w:t>
      </w:r>
    </w:p>
    <w:p>
      <w:pPr>
        <w:pStyle w:val="BodyText"/>
        <w:spacing w:before="155"/>
        <w:ind w:left="677" w:firstLine="0"/>
        <w:jc w:val="left"/>
      </w:pPr>
      <w:r>
        <w:rPr>
          <w:i/>
          <w:color w:val="231F20"/>
        </w:rPr>
        <w:t>Hỏi: </w:t>
      </w:r>
      <w:r>
        <w:rPr>
          <w:color w:val="231F20"/>
        </w:rPr>
        <w:t>Có bao nhiêu là quả cận phần của tĩnh lự?</w:t>
      </w:r>
    </w:p>
    <w:p>
      <w:pPr>
        <w:pStyle w:val="BodyText"/>
        <w:spacing w:line="273" w:lineRule="auto" w:before="154"/>
        <w:ind w:left="110" w:right="391"/>
        <w:jc w:val="left"/>
      </w:pPr>
      <w:r>
        <w:rPr>
          <w:i/>
          <w:color w:val="231F20"/>
        </w:rPr>
        <w:t>Đáp: </w:t>
      </w:r>
      <w:r>
        <w:rPr>
          <w:color w:val="231F20"/>
        </w:rPr>
        <w:t>Có bốn, nghĩa là cận phần của tĩnh lự thứ nhất, không phải là thứ khác. Tĩnh lự trung gian như nói về căn bản.</w:t>
      </w:r>
    </w:p>
    <w:p>
      <w:pPr>
        <w:pStyle w:val="BodyText"/>
        <w:spacing w:before="112"/>
        <w:ind w:left="677" w:firstLine="0"/>
        <w:jc w:val="left"/>
      </w:pPr>
      <w:r>
        <w:rPr>
          <w:i/>
          <w:color w:val="231F20"/>
        </w:rPr>
        <w:t>Hỏi: </w:t>
      </w:r>
      <w:r>
        <w:rPr>
          <w:color w:val="231F20"/>
        </w:rPr>
        <w:t>Có bao nhiêu là quả của vô sắc căn bản?</w:t>
      </w:r>
    </w:p>
    <w:p>
      <w:pPr>
        <w:pStyle w:val="BodyText"/>
        <w:spacing w:before="154"/>
        <w:ind w:left="677" w:firstLine="0"/>
        <w:jc w:val="left"/>
      </w:pPr>
      <w:r>
        <w:rPr>
          <w:i/>
          <w:color w:val="231F20"/>
        </w:rPr>
        <w:t>Đáp: </w:t>
      </w:r>
      <w:r>
        <w:rPr>
          <w:color w:val="231F20"/>
        </w:rPr>
        <w:t>Có một, nghĩa là quả A-la-hán.</w:t>
      </w:r>
    </w:p>
    <w:p>
      <w:pPr>
        <w:pStyle w:val="BodyText"/>
        <w:spacing w:before="155"/>
        <w:ind w:left="677" w:firstLine="0"/>
        <w:jc w:val="left"/>
      </w:pPr>
      <w:r>
        <w:rPr>
          <w:i/>
          <w:color w:val="231F20"/>
        </w:rPr>
        <w:t>Hỏi: </w:t>
      </w:r>
      <w:r>
        <w:rPr>
          <w:color w:val="231F20"/>
        </w:rPr>
        <w:t>Có bao nhiêu là quả cận phần của vô sắc?</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677" w:firstLine="0"/>
        <w:jc w:val="left"/>
      </w:pPr>
      <w:r>
        <w:rPr>
          <w:i/>
          <w:color w:val="231F20"/>
        </w:rPr>
        <w:t>Hỏi: </w:t>
      </w:r>
      <w:r>
        <w:rPr>
          <w:color w:val="231F20"/>
        </w:rPr>
        <w:t>Có bao nhiêu là quả của kiến đạo?</w:t>
      </w:r>
    </w:p>
    <w:p>
      <w:pPr>
        <w:pStyle w:val="BodyText"/>
        <w:spacing w:before="154"/>
        <w:ind w:left="677" w:firstLine="0"/>
        <w:jc w:val="left"/>
      </w:pPr>
      <w:r>
        <w:rPr>
          <w:i/>
          <w:color w:val="231F20"/>
        </w:rPr>
        <w:t>Đáp: </w:t>
      </w:r>
      <w:r>
        <w:rPr>
          <w:color w:val="231F20"/>
        </w:rPr>
        <w:t>Có ba, nghĩa là trừ quả A-la-hán.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2757" w:firstLine="0"/>
      </w:pPr>
      <w:r>
        <w:rPr>
          <w:i/>
          <w:color w:val="231F20"/>
        </w:rPr>
        <w:t>Hỏi: </w:t>
      </w:r>
      <w:r>
        <w:rPr>
          <w:color w:val="231F20"/>
        </w:rPr>
        <w:t>Có bao nhiêu là quả của tu đạo? </w:t>
      </w:r>
      <w:r>
        <w:rPr>
          <w:i/>
          <w:color w:val="231F20"/>
        </w:rPr>
        <w:t>Đáp: </w:t>
      </w:r>
      <w:r>
        <w:rPr>
          <w:color w:val="231F20"/>
        </w:rPr>
        <w:t>Có ba, nghĩa là trừ quả Dự lưu. </w:t>
      </w:r>
      <w:r>
        <w:rPr>
          <w:i/>
          <w:color w:val="231F20"/>
        </w:rPr>
        <w:t>Hỏi: </w:t>
      </w:r>
      <w:r>
        <w:rPr>
          <w:color w:val="231F20"/>
        </w:rPr>
        <w:t>Có bao nhiêu là quả nhẫn?</w:t>
      </w:r>
    </w:p>
    <w:p>
      <w:pPr>
        <w:pStyle w:val="BodyText"/>
        <w:spacing w:line="296" w:lineRule="exact" w:before="0"/>
        <w:ind w:left="960" w:firstLine="0"/>
        <w:jc w:val="left"/>
      </w:pPr>
      <w:r>
        <w:rPr>
          <w:i/>
          <w:color w:val="231F20"/>
        </w:rPr>
        <w:t>Đáp: </w:t>
      </w:r>
      <w:r>
        <w:rPr>
          <w:color w:val="231F20"/>
        </w:rPr>
        <w:t>Có ba, nghĩa là trừ quả A-la-hán.</w:t>
      </w:r>
    </w:p>
    <w:p>
      <w:pPr>
        <w:pStyle w:val="BodyText"/>
        <w:spacing w:line="364" w:lineRule="auto" w:before="154"/>
        <w:ind w:left="960" w:right="2598" w:firstLine="0"/>
        <w:jc w:val="left"/>
      </w:pPr>
      <w:r>
        <w:rPr>
          <w:i/>
          <w:color w:val="231F20"/>
        </w:rPr>
        <w:t>Hỏi: </w:t>
      </w:r>
      <w:r>
        <w:rPr>
          <w:color w:val="231F20"/>
        </w:rPr>
        <w:t>Có bao nhiêu là quả của trí? </w:t>
      </w:r>
      <w:r>
        <w:rPr>
          <w:i/>
          <w:color w:val="231F20"/>
        </w:rPr>
        <w:t>Đáp: </w:t>
      </w:r>
      <w:r>
        <w:rPr>
          <w:color w:val="231F20"/>
        </w:rPr>
        <w:t>Có ba, nghĩa là trừ quả Dự lưu. </w:t>
      </w:r>
      <w:r>
        <w:rPr>
          <w:i/>
          <w:color w:val="231F20"/>
        </w:rPr>
        <w:t>Hỏi: </w:t>
      </w:r>
      <w:r>
        <w:rPr>
          <w:color w:val="231F20"/>
        </w:rPr>
        <w:t>Có bao nhiêu là quả của pháp </w:t>
      </w:r>
      <w:r>
        <w:rPr>
          <w:color w:val="231F20"/>
          <w:spacing w:val="-4"/>
        </w:rPr>
        <w:t>trí? </w:t>
      </w:r>
      <w:r>
        <w:rPr>
          <w:i/>
          <w:color w:val="231F20"/>
        </w:rPr>
        <w:t>Đáp: </w:t>
      </w:r>
      <w:r>
        <w:rPr>
          <w:color w:val="231F20"/>
        </w:rPr>
        <w:t>Có ba, nghĩa là trừ quả Dự lưu. </w:t>
      </w:r>
      <w:r>
        <w:rPr>
          <w:i/>
          <w:color w:val="231F20"/>
        </w:rPr>
        <w:t>Hỏi: </w:t>
      </w:r>
      <w:r>
        <w:rPr>
          <w:color w:val="231F20"/>
        </w:rPr>
        <w:t>Có bao nhiêu là quả của loại trí? </w:t>
      </w:r>
      <w:r>
        <w:rPr>
          <w:i/>
          <w:color w:val="231F20"/>
        </w:rPr>
        <w:t>Đáp: </w:t>
      </w:r>
      <w:r>
        <w:rPr>
          <w:color w:val="231F20"/>
        </w:rPr>
        <w:t>Có một, nghĩa là quả</w:t>
      </w:r>
      <w:r>
        <w:rPr>
          <w:color w:val="231F20"/>
          <w:spacing w:val="-23"/>
        </w:rPr>
        <w:t> </w:t>
      </w:r>
      <w:r>
        <w:rPr>
          <w:color w:val="231F20"/>
        </w:rPr>
        <w:t>A-la-hán.</w:t>
      </w:r>
    </w:p>
    <w:p>
      <w:pPr>
        <w:pStyle w:val="BodyText"/>
        <w:spacing w:line="293" w:lineRule="exact" w:before="0"/>
        <w:ind w:left="960" w:firstLine="0"/>
        <w:jc w:val="left"/>
      </w:pPr>
      <w:r>
        <w:rPr>
          <w:i/>
          <w:color w:val="231F20"/>
        </w:rPr>
        <w:t>Hỏi: </w:t>
      </w:r>
      <w:r>
        <w:rPr>
          <w:color w:val="231F20"/>
        </w:rPr>
        <w:t>Có bao nhiêu là quả của phẩm pháp trí?</w:t>
      </w:r>
    </w:p>
    <w:p>
      <w:pPr>
        <w:pStyle w:val="BodyText"/>
        <w:spacing w:before="155"/>
        <w:ind w:left="960" w:firstLine="0"/>
        <w:jc w:val="left"/>
      </w:pPr>
      <w:r>
        <w:rPr>
          <w:i/>
          <w:color w:val="231F20"/>
        </w:rPr>
        <w:t>Đáp: </w:t>
      </w:r>
      <w:r>
        <w:rPr>
          <w:color w:val="231F20"/>
        </w:rPr>
        <w:t>Có ba, nghĩa là trừ quả Dự lưu.</w:t>
      </w:r>
    </w:p>
    <w:p>
      <w:pPr>
        <w:pStyle w:val="BodyText"/>
        <w:spacing w:before="154"/>
        <w:ind w:left="960" w:firstLine="0"/>
        <w:jc w:val="left"/>
      </w:pPr>
      <w:r>
        <w:rPr>
          <w:i/>
          <w:color w:val="231F20"/>
        </w:rPr>
        <w:t>Hỏi: </w:t>
      </w:r>
      <w:r>
        <w:rPr>
          <w:color w:val="231F20"/>
        </w:rPr>
        <w:t>Có bao nhiêu là quả của phẩm loại trí?</w:t>
      </w:r>
    </w:p>
    <w:p>
      <w:pPr>
        <w:spacing w:before="155"/>
        <w:ind w:left="960" w:right="0" w:firstLine="0"/>
        <w:jc w:val="left"/>
        <w:rPr>
          <w:sz w:val="26"/>
        </w:rPr>
      </w:pPr>
      <w:r>
        <w:rPr>
          <w:i/>
          <w:color w:val="231F20"/>
          <w:sz w:val="26"/>
        </w:rPr>
        <w:t>Đáp: </w:t>
      </w:r>
      <w:r>
        <w:rPr>
          <w:color w:val="231F20"/>
          <w:sz w:val="26"/>
        </w:rPr>
        <w:t>Có bốn.</w:t>
      </w:r>
    </w:p>
    <w:p>
      <w:pPr>
        <w:pStyle w:val="BodyText"/>
        <w:spacing w:before="154"/>
        <w:ind w:left="960" w:firstLine="0"/>
        <w:jc w:val="left"/>
      </w:pPr>
      <w:r>
        <w:rPr>
          <w:i/>
          <w:color w:val="231F20"/>
        </w:rPr>
        <w:t>Hỏi: </w:t>
      </w:r>
      <w:r>
        <w:rPr>
          <w:color w:val="231F20"/>
        </w:rPr>
        <w:t>Có bao nhiêu là quả của đạo thế tục?</w:t>
      </w:r>
    </w:p>
    <w:p>
      <w:pPr>
        <w:pStyle w:val="BodyText"/>
        <w:spacing w:before="155"/>
        <w:ind w:left="960" w:firstLine="0"/>
        <w:jc w:val="left"/>
      </w:pPr>
      <w:r>
        <w:rPr>
          <w:i/>
          <w:color w:val="231F20"/>
        </w:rPr>
        <w:t>Đáp: </w:t>
      </w:r>
      <w:r>
        <w:rPr>
          <w:color w:val="231F20"/>
        </w:rPr>
        <w:t>Có hai, nghĩa là quả Nhất lai và quả Bất hoàn.</w:t>
      </w:r>
    </w:p>
    <w:p>
      <w:pPr>
        <w:pStyle w:val="BodyText"/>
        <w:spacing w:before="154"/>
        <w:ind w:left="960" w:firstLine="0"/>
        <w:jc w:val="left"/>
      </w:pPr>
      <w:r>
        <w:rPr>
          <w:i/>
          <w:color w:val="231F20"/>
        </w:rPr>
        <w:t>Hỏi: </w:t>
      </w:r>
      <w:r>
        <w:rPr>
          <w:color w:val="231F20"/>
        </w:rPr>
        <w:t>Có bao nhiêu là quả của đạo vô lậu?</w:t>
      </w:r>
    </w:p>
    <w:p>
      <w:pPr>
        <w:spacing w:before="154"/>
        <w:ind w:left="960" w:right="0" w:firstLine="0"/>
        <w:jc w:val="both"/>
        <w:rPr>
          <w:sz w:val="26"/>
        </w:rPr>
      </w:pPr>
      <w:r>
        <w:rPr>
          <w:i/>
          <w:color w:val="231F20"/>
          <w:sz w:val="26"/>
        </w:rPr>
        <w:t>Đáp: </w:t>
      </w:r>
      <w:r>
        <w:rPr>
          <w:color w:val="231F20"/>
          <w:sz w:val="26"/>
        </w:rPr>
        <w:t>Có bốn.</w:t>
      </w:r>
    </w:p>
    <w:p>
      <w:pPr>
        <w:pStyle w:val="BodyText"/>
        <w:spacing w:line="273" w:lineRule="auto" w:before="155"/>
        <w:ind w:right="107"/>
      </w:pPr>
      <w:r>
        <w:rPr>
          <w:b/>
          <w:i/>
          <w:color w:val="231F20"/>
        </w:rPr>
        <w:t>Như Khế kinh nói: </w:t>
      </w:r>
      <w:r>
        <w:rPr>
          <w:color w:val="231F20"/>
        </w:rPr>
        <w:t>Con của Phệ-đề-hí (Vi Đề Hy) là vua Vị Sinh Oán (A-Xà-Thế) chủ nước Ma-kiệt-đà đi đến chỗ Đức Phật. Đến xong, đảnh lễ nơi hai chân Đức Thế Tôn, lùi lại ngồi qua một phía, bạch Phật: Là có hiện thấy quả Sa-môn chăng?</w:t>
      </w:r>
    </w:p>
    <w:p>
      <w:pPr>
        <w:pStyle w:val="BodyText"/>
        <w:spacing w:before="110"/>
        <w:ind w:left="960" w:firstLine="0"/>
      </w:pPr>
      <w:r>
        <w:rPr>
          <w:color w:val="231F20"/>
        </w:rPr>
        <w:t>Phật nói: Cũng có.</w:t>
      </w:r>
    </w:p>
    <w:p>
      <w:pPr>
        <w:pStyle w:val="BodyText"/>
        <w:spacing w:before="154"/>
        <w:ind w:left="960" w:firstLine="0"/>
        <w:jc w:val="left"/>
      </w:pPr>
      <w:r>
        <w:rPr>
          <w:color w:val="231F20"/>
        </w:rPr>
        <w:t>Nhà vua hỏi: Thế là thế nào?</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pPr>
      <w:r>
        <w:rPr>
          <w:color w:val="231F20"/>
        </w:rPr>
        <w:t>Đức Thế Tôn </w:t>
      </w:r>
      <w:r>
        <w:rPr>
          <w:color w:val="231F20"/>
          <w:spacing w:val="-3"/>
        </w:rPr>
        <w:t>bảo: </w:t>
      </w:r>
      <w:r>
        <w:rPr>
          <w:color w:val="231F20"/>
        </w:rPr>
        <w:t>Nay </w:t>
      </w:r>
      <w:r>
        <w:rPr>
          <w:color w:val="231F20"/>
          <w:spacing w:val="-11"/>
        </w:rPr>
        <w:t>Ta </w:t>
      </w:r>
      <w:r>
        <w:rPr>
          <w:color w:val="231F20"/>
        </w:rPr>
        <w:t>hỏi nhà </w:t>
      </w:r>
      <w:r>
        <w:rPr>
          <w:color w:val="231F20"/>
          <w:spacing w:val="-3"/>
        </w:rPr>
        <w:t>vua, </w:t>
      </w:r>
      <w:r>
        <w:rPr>
          <w:color w:val="231F20"/>
        </w:rPr>
        <w:t>nên tùy ý </w:t>
      </w:r>
      <w:r>
        <w:rPr>
          <w:color w:val="231F20"/>
          <w:spacing w:val="-3"/>
        </w:rPr>
        <w:t>đáp: </w:t>
      </w:r>
      <w:r>
        <w:rPr>
          <w:color w:val="231F20"/>
        </w:rPr>
        <w:t>Nếu </w:t>
      </w:r>
      <w:r>
        <w:rPr>
          <w:color w:val="231F20"/>
          <w:spacing w:val="-3"/>
        </w:rPr>
        <w:t>thị </w:t>
      </w:r>
      <w:r>
        <w:rPr>
          <w:color w:val="231F20"/>
        </w:rPr>
        <w:t>vệ, </w:t>
      </w:r>
      <w:r>
        <w:rPr>
          <w:color w:val="231F20"/>
          <w:spacing w:val="-3"/>
        </w:rPr>
        <w:t>hoặc </w:t>
      </w:r>
      <w:r>
        <w:rPr>
          <w:color w:val="231F20"/>
        </w:rPr>
        <w:t>các nô tỳ, </w:t>
      </w:r>
      <w:r>
        <w:rPr>
          <w:color w:val="231F20"/>
          <w:spacing w:val="-3"/>
        </w:rPr>
        <w:t>người không </w:t>
      </w:r>
      <w:r>
        <w:rPr>
          <w:color w:val="231F20"/>
        </w:rPr>
        <w:t>tự tại của đại </w:t>
      </w:r>
      <w:r>
        <w:rPr>
          <w:color w:val="231F20"/>
          <w:spacing w:val="-3"/>
        </w:rPr>
        <w:t>vương, </w:t>
      </w:r>
      <w:r>
        <w:rPr>
          <w:color w:val="231F20"/>
        </w:rPr>
        <w:t>có lúc </w:t>
      </w:r>
      <w:r>
        <w:rPr>
          <w:color w:val="231F20"/>
          <w:spacing w:val="-3"/>
        </w:rPr>
        <w:t>thấy đại vương</w:t>
      </w:r>
      <w:r>
        <w:rPr>
          <w:color w:val="231F20"/>
          <w:spacing w:val="-6"/>
        </w:rPr>
        <w:t> </w:t>
      </w:r>
      <w:r>
        <w:rPr>
          <w:color w:val="231F20"/>
        </w:rPr>
        <w:t>lên</w:t>
      </w:r>
      <w:r>
        <w:rPr>
          <w:color w:val="231F20"/>
          <w:spacing w:val="-6"/>
        </w:rPr>
        <w:t> </w:t>
      </w:r>
      <w:r>
        <w:rPr>
          <w:color w:val="231F20"/>
          <w:spacing w:val="-3"/>
        </w:rPr>
        <w:t>điện</w:t>
      </w:r>
      <w:r>
        <w:rPr>
          <w:color w:val="231F20"/>
          <w:spacing w:val="-5"/>
        </w:rPr>
        <w:t> </w:t>
      </w:r>
      <w:r>
        <w:rPr>
          <w:color w:val="231F20"/>
        </w:rPr>
        <w:t>đài</w:t>
      </w:r>
      <w:r>
        <w:rPr>
          <w:color w:val="231F20"/>
          <w:spacing w:val="-6"/>
        </w:rPr>
        <w:t> </w:t>
      </w:r>
      <w:r>
        <w:rPr>
          <w:color w:val="231F20"/>
          <w:spacing w:val="-3"/>
        </w:rPr>
        <w:t>cao,</w:t>
      </w:r>
      <w:r>
        <w:rPr>
          <w:color w:val="231F20"/>
          <w:spacing w:val="-6"/>
        </w:rPr>
        <w:t> </w:t>
      </w:r>
      <w:r>
        <w:rPr>
          <w:color w:val="231F20"/>
        </w:rPr>
        <w:t>bày</w:t>
      </w:r>
      <w:r>
        <w:rPr>
          <w:color w:val="231F20"/>
          <w:spacing w:val="-5"/>
        </w:rPr>
        <w:t> </w:t>
      </w:r>
      <w:r>
        <w:rPr>
          <w:color w:val="231F20"/>
          <w:spacing w:val="-3"/>
        </w:rPr>
        <w:t>biện</w:t>
      </w:r>
      <w:r>
        <w:rPr>
          <w:color w:val="231F20"/>
          <w:spacing w:val="-6"/>
        </w:rPr>
        <w:t> </w:t>
      </w:r>
      <w:r>
        <w:rPr>
          <w:color w:val="231F20"/>
        </w:rPr>
        <w:t>năm</w:t>
      </w:r>
      <w:r>
        <w:rPr>
          <w:color w:val="231F20"/>
          <w:spacing w:val="-6"/>
        </w:rPr>
        <w:t> </w:t>
      </w:r>
      <w:r>
        <w:rPr>
          <w:color w:val="231F20"/>
        </w:rPr>
        <w:t>kỹ</w:t>
      </w:r>
      <w:r>
        <w:rPr>
          <w:color w:val="231F20"/>
          <w:spacing w:val="-5"/>
        </w:rPr>
        <w:t> </w:t>
      </w:r>
      <w:r>
        <w:rPr>
          <w:color w:val="231F20"/>
          <w:spacing w:val="-3"/>
        </w:rPr>
        <w:t>nhạc,</w:t>
      </w:r>
      <w:r>
        <w:rPr>
          <w:color w:val="231F20"/>
          <w:spacing w:val="-6"/>
        </w:rPr>
        <w:t> </w:t>
      </w:r>
      <w:r>
        <w:rPr>
          <w:color w:val="231F20"/>
        </w:rPr>
        <w:t>rồi</w:t>
      </w:r>
      <w:r>
        <w:rPr>
          <w:color w:val="231F20"/>
          <w:spacing w:val="-6"/>
        </w:rPr>
        <w:t> </w:t>
      </w:r>
      <w:r>
        <w:rPr>
          <w:color w:val="231F20"/>
        </w:rPr>
        <w:t>vui</w:t>
      </w:r>
      <w:r>
        <w:rPr>
          <w:color w:val="231F20"/>
          <w:spacing w:val="-5"/>
        </w:rPr>
        <w:t> </w:t>
      </w:r>
      <w:r>
        <w:rPr>
          <w:color w:val="231F20"/>
        </w:rPr>
        <w:t>vẻ</w:t>
      </w:r>
      <w:r>
        <w:rPr>
          <w:color w:val="231F20"/>
          <w:spacing w:val="-6"/>
        </w:rPr>
        <w:t> </w:t>
      </w:r>
      <w:r>
        <w:rPr>
          <w:color w:val="231F20"/>
          <w:spacing w:val="-3"/>
        </w:rPr>
        <w:t>thưởng</w:t>
      </w:r>
      <w:r>
        <w:rPr>
          <w:color w:val="231F20"/>
          <w:spacing w:val="-6"/>
        </w:rPr>
        <w:t> </w:t>
      </w:r>
      <w:r>
        <w:rPr>
          <w:color w:val="231F20"/>
          <w:spacing w:val="-3"/>
        </w:rPr>
        <w:t>thức cùng</w:t>
      </w:r>
      <w:r>
        <w:rPr>
          <w:color w:val="231F20"/>
          <w:spacing w:val="-12"/>
        </w:rPr>
        <w:t> </w:t>
      </w:r>
      <w:r>
        <w:rPr>
          <w:color w:val="231F20"/>
        </w:rPr>
        <w:t>với</w:t>
      </w:r>
      <w:r>
        <w:rPr>
          <w:color w:val="231F20"/>
          <w:spacing w:val="-12"/>
        </w:rPr>
        <w:t> </w:t>
      </w:r>
      <w:r>
        <w:rPr>
          <w:color w:val="231F20"/>
        </w:rPr>
        <w:t>các</w:t>
      </w:r>
      <w:r>
        <w:rPr>
          <w:color w:val="231F20"/>
          <w:spacing w:val="-11"/>
        </w:rPr>
        <w:t> </w:t>
      </w:r>
      <w:r>
        <w:rPr>
          <w:color w:val="231F20"/>
          <w:spacing w:val="-3"/>
        </w:rPr>
        <w:t>quyến</w:t>
      </w:r>
      <w:r>
        <w:rPr>
          <w:color w:val="231F20"/>
          <w:spacing w:val="-12"/>
        </w:rPr>
        <w:t> </w:t>
      </w:r>
      <w:r>
        <w:rPr>
          <w:color w:val="231F20"/>
          <w:spacing w:val="-3"/>
        </w:rPr>
        <w:t>thuộc.</w:t>
      </w:r>
      <w:r>
        <w:rPr>
          <w:color w:val="231F20"/>
          <w:spacing w:val="-12"/>
        </w:rPr>
        <w:t> </w:t>
      </w:r>
      <w:r>
        <w:rPr>
          <w:color w:val="231F20"/>
        </w:rPr>
        <w:t>Các</w:t>
      </w:r>
      <w:r>
        <w:rPr>
          <w:color w:val="231F20"/>
          <w:spacing w:val="-12"/>
        </w:rPr>
        <w:t> </w:t>
      </w:r>
      <w:r>
        <w:rPr>
          <w:color w:val="231F20"/>
        </w:rPr>
        <w:t>thị</w:t>
      </w:r>
      <w:r>
        <w:rPr>
          <w:color w:val="231F20"/>
          <w:spacing w:val="-11"/>
        </w:rPr>
        <w:t> </w:t>
      </w:r>
      <w:r>
        <w:rPr>
          <w:color w:val="231F20"/>
        </w:rPr>
        <w:t>vệ</w:t>
      </w:r>
      <w:r>
        <w:rPr>
          <w:color w:val="231F20"/>
          <w:spacing w:val="-12"/>
        </w:rPr>
        <w:t> </w:t>
      </w:r>
      <w:r>
        <w:rPr>
          <w:color w:val="231F20"/>
        </w:rPr>
        <w:t>kia</w:t>
      </w:r>
      <w:r>
        <w:rPr>
          <w:color w:val="231F20"/>
          <w:spacing w:val="-13"/>
        </w:rPr>
        <w:t> </w:t>
      </w:r>
      <w:r>
        <w:rPr>
          <w:color w:val="231F20"/>
          <w:spacing w:val="-3"/>
        </w:rPr>
        <w:t>trông</w:t>
      </w:r>
      <w:r>
        <w:rPr>
          <w:color w:val="231F20"/>
          <w:spacing w:val="-11"/>
        </w:rPr>
        <w:t> </w:t>
      </w:r>
      <w:r>
        <w:rPr>
          <w:color w:val="231F20"/>
          <w:spacing w:val="-3"/>
        </w:rPr>
        <w:t>thấy</w:t>
      </w:r>
      <w:r>
        <w:rPr>
          <w:color w:val="231F20"/>
          <w:spacing w:val="-11"/>
        </w:rPr>
        <w:t> </w:t>
      </w:r>
      <w:r>
        <w:rPr>
          <w:color w:val="231F20"/>
          <w:spacing w:val="-3"/>
        </w:rPr>
        <w:t>rồi,</w:t>
      </w:r>
      <w:r>
        <w:rPr>
          <w:color w:val="231F20"/>
          <w:spacing w:val="-12"/>
        </w:rPr>
        <w:t> </w:t>
      </w:r>
      <w:r>
        <w:rPr>
          <w:color w:val="231F20"/>
          <w:spacing w:val="-3"/>
        </w:rPr>
        <w:t>khởi</w:t>
      </w:r>
      <w:r>
        <w:rPr>
          <w:color w:val="231F20"/>
          <w:spacing w:val="-12"/>
        </w:rPr>
        <w:t> </w:t>
      </w:r>
      <w:r>
        <w:rPr>
          <w:color w:val="231F20"/>
        </w:rPr>
        <w:t>suy</w:t>
      </w:r>
      <w:r>
        <w:rPr>
          <w:color w:val="231F20"/>
          <w:spacing w:val="-13"/>
        </w:rPr>
        <w:t> </w:t>
      </w:r>
      <w:r>
        <w:rPr>
          <w:color w:val="231F20"/>
          <w:spacing w:val="-3"/>
        </w:rPr>
        <w:t>nghĩ: </w:t>
      </w:r>
      <w:r>
        <w:rPr>
          <w:color w:val="231F20"/>
          <w:spacing w:val="-8"/>
        </w:rPr>
        <w:t>“Ta</w:t>
      </w:r>
      <w:r>
        <w:rPr>
          <w:color w:val="231F20"/>
          <w:spacing w:val="-9"/>
        </w:rPr>
        <w:t> </w:t>
      </w:r>
      <w:r>
        <w:rPr>
          <w:color w:val="231F20"/>
          <w:spacing w:val="-3"/>
        </w:rPr>
        <w:t>cũng</w:t>
      </w:r>
      <w:r>
        <w:rPr>
          <w:color w:val="231F20"/>
          <w:spacing w:val="-8"/>
        </w:rPr>
        <w:t> </w:t>
      </w:r>
      <w:r>
        <w:rPr>
          <w:color w:val="231F20"/>
        </w:rPr>
        <w:t>là</w:t>
      </w:r>
      <w:r>
        <w:rPr>
          <w:color w:val="231F20"/>
          <w:spacing w:val="-9"/>
        </w:rPr>
        <w:t> </w:t>
      </w:r>
      <w:r>
        <w:rPr>
          <w:color w:val="231F20"/>
          <w:spacing w:val="-3"/>
        </w:rPr>
        <w:t>người,</w:t>
      </w:r>
      <w:r>
        <w:rPr>
          <w:color w:val="231F20"/>
          <w:spacing w:val="-8"/>
        </w:rPr>
        <w:t> </w:t>
      </w:r>
      <w:r>
        <w:rPr>
          <w:color w:val="231F20"/>
        </w:rPr>
        <w:t>sao</w:t>
      </w:r>
      <w:r>
        <w:rPr>
          <w:color w:val="231F20"/>
          <w:spacing w:val="-9"/>
        </w:rPr>
        <w:t> </w:t>
      </w:r>
      <w:r>
        <w:rPr>
          <w:color w:val="231F20"/>
          <w:spacing w:val="-3"/>
        </w:rPr>
        <w:t>không</w:t>
      </w:r>
      <w:r>
        <w:rPr>
          <w:color w:val="231F20"/>
          <w:spacing w:val="-8"/>
        </w:rPr>
        <w:t> </w:t>
      </w:r>
      <w:r>
        <w:rPr>
          <w:color w:val="231F20"/>
          <w:spacing w:val="-3"/>
        </w:rPr>
        <w:t>được</w:t>
      </w:r>
      <w:r>
        <w:rPr>
          <w:color w:val="231F20"/>
          <w:spacing w:val="-9"/>
        </w:rPr>
        <w:t> </w:t>
      </w:r>
      <w:r>
        <w:rPr>
          <w:color w:val="231F20"/>
        </w:rPr>
        <w:t>như</w:t>
      </w:r>
      <w:r>
        <w:rPr>
          <w:color w:val="231F20"/>
          <w:spacing w:val="-8"/>
        </w:rPr>
        <w:t> </w:t>
      </w:r>
      <w:r>
        <w:rPr>
          <w:color w:val="231F20"/>
          <w:spacing w:val="-3"/>
        </w:rPr>
        <w:t>thế?</w:t>
      </w:r>
      <w:r>
        <w:rPr>
          <w:color w:val="231F20"/>
          <w:spacing w:val="-8"/>
        </w:rPr>
        <w:t> </w:t>
      </w:r>
      <w:r>
        <w:rPr>
          <w:color w:val="231F20"/>
          <w:spacing w:val="-3"/>
        </w:rPr>
        <w:t>Nhưng</w:t>
      </w:r>
      <w:r>
        <w:rPr>
          <w:color w:val="231F20"/>
          <w:spacing w:val="-9"/>
        </w:rPr>
        <w:t> </w:t>
      </w:r>
      <w:r>
        <w:rPr>
          <w:color w:val="231F20"/>
        </w:rPr>
        <w:t>đời</w:t>
      </w:r>
      <w:r>
        <w:rPr>
          <w:color w:val="231F20"/>
          <w:spacing w:val="-8"/>
        </w:rPr>
        <w:t> </w:t>
      </w:r>
      <w:r>
        <w:rPr>
          <w:color w:val="231F20"/>
          <w:spacing w:val="-3"/>
        </w:rPr>
        <w:t>trước</w:t>
      </w:r>
      <w:r>
        <w:rPr>
          <w:color w:val="231F20"/>
          <w:spacing w:val="-9"/>
        </w:rPr>
        <w:t> </w:t>
      </w:r>
      <w:r>
        <w:rPr>
          <w:color w:val="231F20"/>
        </w:rPr>
        <w:t>của</w:t>
      </w:r>
      <w:r>
        <w:rPr>
          <w:color w:val="231F20"/>
          <w:spacing w:val="-8"/>
        </w:rPr>
        <w:t> </w:t>
      </w:r>
      <w:r>
        <w:rPr>
          <w:color w:val="231F20"/>
          <w:spacing w:val="-3"/>
        </w:rPr>
        <w:t>vua </w:t>
      </w:r>
      <w:r>
        <w:rPr>
          <w:color w:val="231F20"/>
        </w:rPr>
        <w:t>đã</w:t>
      </w:r>
      <w:r>
        <w:rPr>
          <w:color w:val="231F20"/>
          <w:spacing w:val="-10"/>
        </w:rPr>
        <w:t> </w:t>
      </w:r>
      <w:r>
        <w:rPr>
          <w:color w:val="231F20"/>
        </w:rPr>
        <w:t>tu</w:t>
      </w:r>
      <w:r>
        <w:rPr>
          <w:color w:val="231F20"/>
          <w:spacing w:val="-9"/>
        </w:rPr>
        <w:t> </w:t>
      </w:r>
      <w:r>
        <w:rPr>
          <w:color w:val="231F20"/>
          <w:spacing w:val="-3"/>
        </w:rPr>
        <w:t>nhiều</w:t>
      </w:r>
      <w:r>
        <w:rPr>
          <w:color w:val="231F20"/>
          <w:spacing w:val="-9"/>
        </w:rPr>
        <w:t> </w:t>
      </w:r>
      <w:r>
        <w:rPr>
          <w:color w:val="231F20"/>
          <w:spacing w:val="-3"/>
        </w:rPr>
        <w:t>nghiệp</w:t>
      </w:r>
      <w:r>
        <w:rPr>
          <w:color w:val="231F20"/>
          <w:spacing w:val="-10"/>
        </w:rPr>
        <w:t> </w:t>
      </w:r>
      <w:r>
        <w:rPr>
          <w:color w:val="231F20"/>
          <w:spacing w:val="-3"/>
        </w:rPr>
        <w:t>phước,</w:t>
      </w:r>
      <w:r>
        <w:rPr>
          <w:color w:val="231F20"/>
          <w:spacing w:val="-9"/>
        </w:rPr>
        <w:t> </w:t>
      </w:r>
      <w:r>
        <w:rPr>
          <w:color w:val="231F20"/>
        </w:rPr>
        <w:t>nên</w:t>
      </w:r>
      <w:r>
        <w:rPr>
          <w:color w:val="231F20"/>
          <w:spacing w:val="-9"/>
        </w:rPr>
        <w:t> </w:t>
      </w:r>
      <w:r>
        <w:rPr>
          <w:color w:val="231F20"/>
        </w:rPr>
        <w:t>nơi</w:t>
      </w:r>
      <w:r>
        <w:rPr>
          <w:color w:val="231F20"/>
          <w:spacing w:val="-10"/>
        </w:rPr>
        <w:t> </w:t>
      </w:r>
      <w:r>
        <w:rPr>
          <w:color w:val="231F20"/>
        </w:rPr>
        <w:t>đời</w:t>
      </w:r>
      <w:r>
        <w:rPr>
          <w:color w:val="231F20"/>
          <w:spacing w:val="-9"/>
        </w:rPr>
        <w:t> </w:t>
      </w:r>
      <w:r>
        <w:rPr>
          <w:color w:val="231F20"/>
        </w:rPr>
        <w:t>này</w:t>
      </w:r>
      <w:r>
        <w:rPr>
          <w:color w:val="231F20"/>
          <w:spacing w:val="-9"/>
        </w:rPr>
        <w:t> </w:t>
      </w:r>
      <w:r>
        <w:rPr>
          <w:color w:val="231F20"/>
          <w:spacing w:val="-3"/>
        </w:rPr>
        <w:t>được</w:t>
      </w:r>
      <w:r>
        <w:rPr>
          <w:color w:val="231F20"/>
          <w:spacing w:val="-10"/>
        </w:rPr>
        <w:t> </w:t>
      </w:r>
      <w:r>
        <w:rPr>
          <w:color w:val="231F20"/>
        </w:rPr>
        <w:t>thọ</w:t>
      </w:r>
      <w:r>
        <w:rPr>
          <w:color w:val="231F20"/>
          <w:spacing w:val="-9"/>
        </w:rPr>
        <w:t> </w:t>
      </w:r>
      <w:r>
        <w:rPr>
          <w:color w:val="231F20"/>
          <w:spacing w:val="-3"/>
        </w:rPr>
        <w:t>hưởng</w:t>
      </w:r>
      <w:r>
        <w:rPr>
          <w:color w:val="231F20"/>
          <w:spacing w:val="-9"/>
        </w:rPr>
        <w:t> </w:t>
      </w:r>
      <w:r>
        <w:rPr>
          <w:color w:val="231F20"/>
          <w:spacing w:val="-3"/>
        </w:rPr>
        <w:t>phước</w:t>
      </w:r>
      <w:r>
        <w:rPr>
          <w:color w:val="231F20"/>
          <w:spacing w:val="-10"/>
        </w:rPr>
        <w:t> </w:t>
      </w:r>
      <w:r>
        <w:rPr>
          <w:color w:val="231F20"/>
          <w:spacing w:val="-3"/>
        </w:rPr>
        <w:t>báo </w:t>
      </w:r>
      <w:r>
        <w:rPr>
          <w:color w:val="231F20"/>
        </w:rPr>
        <w:t>thù </w:t>
      </w:r>
      <w:r>
        <w:rPr>
          <w:color w:val="231F20"/>
          <w:spacing w:val="-3"/>
        </w:rPr>
        <w:t>thắng. Hiện </w:t>
      </w:r>
      <w:r>
        <w:rPr>
          <w:color w:val="231F20"/>
          <w:spacing w:val="-7"/>
        </w:rPr>
        <w:t>nay, </w:t>
      </w:r>
      <w:r>
        <w:rPr>
          <w:color w:val="231F20"/>
        </w:rPr>
        <w:t>ta nên tu </w:t>
      </w:r>
      <w:r>
        <w:rPr>
          <w:color w:val="231F20"/>
          <w:spacing w:val="-3"/>
        </w:rPr>
        <w:t>nghiệp </w:t>
      </w:r>
      <w:r>
        <w:rPr>
          <w:color w:val="231F20"/>
        </w:rPr>
        <w:t>thù </w:t>
      </w:r>
      <w:r>
        <w:rPr>
          <w:color w:val="231F20"/>
          <w:spacing w:val="-3"/>
        </w:rPr>
        <w:t>thắng, cũng </w:t>
      </w:r>
      <w:r>
        <w:rPr>
          <w:color w:val="231F20"/>
        </w:rPr>
        <w:t>sẽ </w:t>
      </w:r>
      <w:r>
        <w:rPr>
          <w:color w:val="231F20"/>
          <w:spacing w:val="-3"/>
        </w:rPr>
        <w:t>được mọi người kính trọng </w:t>
      </w:r>
      <w:r>
        <w:rPr>
          <w:color w:val="231F20"/>
        </w:rPr>
        <w:t>như </w:t>
      </w:r>
      <w:r>
        <w:rPr>
          <w:color w:val="231F20"/>
          <w:spacing w:val="-3"/>
        </w:rPr>
        <w:t>vua”. Nghĩ </w:t>
      </w:r>
      <w:r>
        <w:rPr>
          <w:color w:val="231F20"/>
        </w:rPr>
        <w:t>như thế </w:t>
      </w:r>
      <w:r>
        <w:rPr>
          <w:color w:val="231F20"/>
          <w:spacing w:val="-3"/>
        </w:rPr>
        <w:t>xong, quan </w:t>
      </w:r>
      <w:r>
        <w:rPr>
          <w:color w:val="231F20"/>
        </w:rPr>
        <w:t>thị vệ bèn từ </w:t>
      </w:r>
      <w:r>
        <w:rPr>
          <w:color w:val="231F20"/>
          <w:spacing w:val="-3"/>
        </w:rPr>
        <w:t>bỏ pháp nhà, </w:t>
      </w:r>
      <w:r>
        <w:rPr>
          <w:color w:val="231F20"/>
        </w:rPr>
        <w:t>cạo </w:t>
      </w:r>
      <w:r>
        <w:rPr>
          <w:color w:val="231F20"/>
          <w:spacing w:val="-3"/>
        </w:rPr>
        <w:t>tóc, </w:t>
      </w:r>
      <w:r>
        <w:rPr>
          <w:color w:val="231F20"/>
        </w:rPr>
        <w:t>mặc </w:t>
      </w:r>
      <w:r>
        <w:rPr>
          <w:color w:val="231F20"/>
          <w:spacing w:val="-3"/>
        </w:rPr>
        <w:t>pháp phục </w:t>
      </w:r>
      <w:r>
        <w:rPr>
          <w:color w:val="231F20"/>
        </w:rPr>
        <w:t>cà sa, thọ trì tam quy và </w:t>
      </w:r>
      <w:r>
        <w:rPr>
          <w:color w:val="231F20"/>
          <w:spacing w:val="-3"/>
        </w:rPr>
        <w:t>giới thanh tịnh, </w:t>
      </w:r>
      <w:r>
        <w:rPr>
          <w:color w:val="231F20"/>
        </w:rPr>
        <w:t>đối với </w:t>
      </w:r>
      <w:r>
        <w:rPr>
          <w:color w:val="231F20"/>
          <w:spacing w:val="-3"/>
        </w:rPr>
        <w:t>mười nghiệp </w:t>
      </w:r>
      <w:r>
        <w:rPr>
          <w:color w:val="231F20"/>
        </w:rPr>
        <w:t>đạo có thể </w:t>
      </w:r>
      <w:r>
        <w:rPr>
          <w:color w:val="231F20"/>
          <w:spacing w:val="-3"/>
        </w:rPr>
        <w:t>đoạn, </w:t>
      </w:r>
      <w:r>
        <w:rPr>
          <w:color w:val="231F20"/>
        </w:rPr>
        <w:t>có thể tu. </w:t>
      </w:r>
      <w:r>
        <w:rPr>
          <w:color w:val="231F20"/>
          <w:spacing w:val="-3"/>
        </w:rPr>
        <w:t>Người </w:t>
      </w:r>
      <w:r>
        <w:rPr>
          <w:color w:val="231F20"/>
        </w:rPr>
        <w:t>hầu </w:t>
      </w:r>
      <w:r>
        <w:rPr>
          <w:color w:val="231F20"/>
          <w:spacing w:val="-3"/>
        </w:rPr>
        <w:t>khác </w:t>
      </w:r>
      <w:r>
        <w:rPr>
          <w:color w:val="231F20"/>
        </w:rPr>
        <w:t>của</w:t>
      </w:r>
      <w:r>
        <w:rPr>
          <w:color w:val="231F20"/>
          <w:spacing w:val="-16"/>
        </w:rPr>
        <w:t> </w:t>
      </w:r>
      <w:r>
        <w:rPr>
          <w:color w:val="231F20"/>
        </w:rPr>
        <w:t>vua</w:t>
      </w:r>
      <w:r>
        <w:rPr>
          <w:color w:val="231F20"/>
          <w:spacing w:val="-16"/>
        </w:rPr>
        <w:t> </w:t>
      </w:r>
      <w:r>
        <w:rPr>
          <w:color w:val="231F20"/>
        </w:rPr>
        <w:t>ra</w:t>
      </w:r>
      <w:r>
        <w:rPr>
          <w:color w:val="231F20"/>
          <w:spacing w:val="-16"/>
        </w:rPr>
        <w:t> </w:t>
      </w:r>
      <w:r>
        <w:rPr>
          <w:color w:val="231F20"/>
          <w:spacing w:val="-3"/>
        </w:rPr>
        <w:t>ngoài,</w:t>
      </w:r>
      <w:r>
        <w:rPr>
          <w:color w:val="231F20"/>
          <w:spacing w:val="-16"/>
        </w:rPr>
        <w:t> </w:t>
      </w:r>
      <w:r>
        <w:rPr>
          <w:color w:val="231F20"/>
          <w:spacing w:val="-3"/>
        </w:rPr>
        <w:t>nghe</w:t>
      </w:r>
      <w:r>
        <w:rPr>
          <w:color w:val="231F20"/>
          <w:spacing w:val="-16"/>
        </w:rPr>
        <w:t> </w:t>
      </w:r>
      <w:r>
        <w:rPr>
          <w:color w:val="231F20"/>
          <w:spacing w:val="-3"/>
        </w:rPr>
        <w:t>thấy</w:t>
      </w:r>
      <w:r>
        <w:rPr>
          <w:color w:val="231F20"/>
          <w:spacing w:val="-16"/>
        </w:rPr>
        <w:t> </w:t>
      </w:r>
      <w:r>
        <w:rPr>
          <w:color w:val="231F20"/>
          <w:spacing w:val="-3"/>
        </w:rPr>
        <w:t>xong,</w:t>
      </w:r>
      <w:r>
        <w:rPr>
          <w:color w:val="231F20"/>
          <w:spacing w:val="-16"/>
        </w:rPr>
        <w:t> </w:t>
      </w:r>
      <w:r>
        <w:rPr>
          <w:color w:val="231F20"/>
        </w:rPr>
        <w:t>vội</w:t>
      </w:r>
      <w:r>
        <w:rPr>
          <w:color w:val="231F20"/>
          <w:spacing w:val="-16"/>
        </w:rPr>
        <w:t> </w:t>
      </w:r>
      <w:r>
        <w:rPr>
          <w:color w:val="231F20"/>
          <w:spacing w:val="-3"/>
        </w:rPr>
        <w:t>quay</w:t>
      </w:r>
      <w:r>
        <w:rPr>
          <w:color w:val="231F20"/>
          <w:spacing w:val="-16"/>
        </w:rPr>
        <w:t> </w:t>
      </w:r>
      <w:r>
        <w:rPr>
          <w:color w:val="231F20"/>
        </w:rPr>
        <w:t>lại</w:t>
      </w:r>
      <w:r>
        <w:rPr>
          <w:color w:val="231F20"/>
          <w:spacing w:val="-15"/>
        </w:rPr>
        <w:t> </w:t>
      </w:r>
      <w:r>
        <w:rPr>
          <w:color w:val="231F20"/>
          <w:spacing w:val="-3"/>
        </w:rPr>
        <w:t>trình</w:t>
      </w:r>
      <w:r>
        <w:rPr>
          <w:color w:val="231F20"/>
          <w:spacing w:val="-16"/>
        </w:rPr>
        <w:t> </w:t>
      </w:r>
      <w:r>
        <w:rPr>
          <w:color w:val="231F20"/>
        </w:rPr>
        <w:t>tấu</w:t>
      </w:r>
      <w:r>
        <w:rPr>
          <w:color w:val="231F20"/>
          <w:spacing w:val="-16"/>
        </w:rPr>
        <w:t> </w:t>
      </w:r>
      <w:r>
        <w:rPr>
          <w:color w:val="231F20"/>
        </w:rPr>
        <w:t>với</w:t>
      </w:r>
      <w:r>
        <w:rPr>
          <w:color w:val="231F20"/>
          <w:spacing w:val="-16"/>
        </w:rPr>
        <w:t> </w:t>
      </w:r>
      <w:r>
        <w:rPr>
          <w:color w:val="231F20"/>
        </w:rPr>
        <w:t>vua</w:t>
      </w:r>
      <w:r>
        <w:rPr>
          <w:color w:val="231F20"/>
          <w:spacing w:val="-16"/>
        </w:rPr>
        <w:t> </w:t>
      </w:r>
      <w:r>
        <w:rPr>
          <w:color w:val="231F20"/>
        </w:rPr>
        <w:t>sự</w:t>
      </w:r>
      <w:r>
        <w:rPr>
          <w:color w:val="231F20"/>
          <w:spacing w:val="-16"/>
        </w:rPr>
        <w:t> </w:t>
      </w:r>
      <w:r>
        <w:rPr>
          <w:color w:val="231F20"/>
          <w:spacing w:val="-3"/>
        </w:rPr>
        <w:t>việc trên,</w:t>
      </w:r>
      <w:r>
        <w:rPr>
          <w:color w:val="231F20"/>
          <w:spacing w:val="-9"/>
        </w:rPr>
        <w:t> </w:t>
      </w:r>
      <w:r>
        <w:rPr>
          <w:color w:val="231F20"/>
        </w:rPr>
        <w:t>xin</w:t>
      </w:r>
      <w:r>
        <w:rPr>
          <w:color w:val="231F20"/>
          <w:spacing w:val="-9"/>
        </w:rPr>
        <w:t> </w:t>
      </w:r>
      <w:r>
        <w:rPr>
          <w:color w:val="231F20"/>
          <w:spacing w:val="-3"/>
        </w:rPr>
        <w:t>truyền</w:t>
      </w:r>
      <w:r>
        <w:rPr>
          <w:color w:val="231F20"/>
          <w:spacing w:val="-9"/>
        </w:rPr>
        <w:t> </w:t>
      </w:r>
      <w:r>
        <w:rPr>
          <w:color w:val="231F20"/>
          <w:spacing w:val="-3"/>
        </w:rPr>
        <w:t>lịnh</w:t>
      </w:r>
      <w:r>
        <w:rPr>
          <w:color w:val="231F20"/>
          <w:spacing w:val="-9"/>
        </w:rPr>
        <w:t> </w:t>
      </w:r>
      <w:r>
        <w:rPr>
          <w:color w:val="231F20"/>
          <w:spacing w:val="-3"/>
        </w:rPr>
        <w:t>đuổi</w:t>
      </w:r>
      <w:r>
        <w:rPr>
          <w:color w:val="231F20"/>
          <w:spacing w:val="-9"/>
        </w:rPr>
        <w:t> </w:t>
      </w:r>
      <w:r>
        <w:rPr>
          <w:color w:val="231F20"/>
        </w:rPr>
        <w:t>bắt</w:t>
      </w:r>
      <w:r>
        <w:rPr>
          <w:color w:val="231F20"/>
          <w:spacing w:val="-8"/>
        </w:rPr>
        <w:t> </w:t>
      </w:r>
      <w:r>
        <w:rPr>
          <w:color w:val="231F20"/>
        </w:rPr>
        <w:t>về.</w:t>
      </w:r>
      <w:r>
        <w:rPr>
          <w:color w:val="231F20"/>
          <w:spacing w:val="-9"/>
        </w:rPr>
        <w:t> </w:t>
      </w:r>
      <w:r>
        <w:rPr>
          <w:color w:val="231F20"/>
        </w:rPr>
        <w:t>Nhà</w:t>
      </w:r>
      <w:r>
        <w:rPr>
          <w:color w:val="231F20"/>
          <w:spacing w:val="-9"/>
        </w:rPr>
        <w:t> </w:t>
      </w:r>
      <w:r>
        <w:rPr>
          <w:color w:val="231F20"/>
        </w:rPr>
        <w:t>vua</w:t>
      </w:r>
      <w:r>
        <w:rPr>
          <w:color w:val="231F20"/>
          <w:spacing w:val="-9"/>
        </w:rPr>
        <w:t> </w:t>
      </w:r>
      <w:r>
        <w:rPr>
          <w:color w:val="231F20"/>
          <w:spacing w:val="-3"/>
        </w:rPr>
        <w:t>nghe</w:t>
      </w:r>
      <w:r>
        <w:rPr>
          <w:color w:val="231F20"/>
          <w:spacing w:val="-9"/>
        </w:rPr>
        <w:t> </w:t>
      </w:r>
      <w:r>
        <w:rPr>
          <w:color w:val="231F20"/>
          <w:spacing w:val="-3"/>
        </w:rPr>
        <w:t>tâu,</w:t>
      </w:r>
      <w:r>
        <w:rPr>
          <w:color w:val="231F20"/>
          <w:spacing w:val="-9"/>
        </w:rPr>
        <w:t> </w:t>
      </w:r>
      <w:r>
        <w:rPr>
          <w:color w:val="231F20"/>
        </w:rPr>
        <w:t>có</w:t>
      </w:r>
      <w:r>
        <w:rPr>
          <w:color w:val="231F20"/>
          <w:spacing w:val="-8"/>
        </w:rPr>
        <w:t> </w:t>
      </w:r>
      <w:r>
        <w:rPr>
          <w:color w:val="231F20"/>
          <w:spacing w:val="-3"/>
        </w:rPr>
        <w:t>chuẩn</w:t>
      </w:r>
      <w:r>
        <w:rPr>
          <w:color w:val="231F20"/>
          <w:spacing w:val="-9"/>
        </w:rPr>
        <w:t> </w:t>
      </w:r>
      <w:r>
        <w:rPr>
          <w:color w:val="231F20"/>
        </w:rPr>
        <w:t>y</w:t>
      </w:r>
      <w:r>
        <w:rPr>
          <w:color w:val="231F20"/>
          <w:spacing w:val="-9"/>
        </w:rPr>
        <w:t> </w:t>
      </w:r>
      <w:r>
        <w:rPr>
          <w:color w:val="231F20"/>
          <w:spacing w:val="-3"/>
        </w:rPr>
        <w:t>chăng?</w:t>
      </w:r>
    </w:p>
    <w:p>
      <w:pPr>
        <w:pStyle w:val="BodyText"/>
        <w:spacing w:line="276" w:lineRule="auto" w:before="103"/>
        <w:ind w:left="110" w:right="390"/>
      </w:pPr>
      <w:r>
        <w:rPr>
          <w:color w:val="231F20"/>
        </w:rPr>
        <w:t>Nhà vua nói: Thưa không. Nếu có người </w:t>
      </w:r>
      <w:r>
        <w:rPr>
          <w:color w:val="231F20"/>
          <w:spacing w:val="-5"/>
        </w:rPr>
        <w:t>này, </w:t>
      </w:r>
      <w:r>
        <w:rPr>
          <w:color w:val="231F20"/>
        </w:rPr>
        <w:t>con sẽ qua đó để gặp, lễ kính, cúng dường, như người ấy khi trước đã phụng sự, cung cấp</w:t>
      </w:r>
      <w:r>
        <w:rPr>
          <w:color w:val="231F20"/>
          <w:spacing w:val="-8"/>
        </w:rPr>
        <w:t> </w:t>
      </w:r>
      <w:r>
        <w:rPr>
          <w:color w:val="231F20"/>
        </w:rPr>
        <w:t>cho</w:t>
      </w:r>
      <w:r>
        <w:rPr>
          <w:color w:val="231F20"/>
          <w:spacing w:val="-8"/>
        </w:rPr>
        <w:t> </w:t>
      </w:r>
      <w:r>
        <w:rPr>
          <w:color w:val="231F20"/>
        </w:rPr>
        <w:t>con.</w:t>
      </w:r>
      <w:r>
        <w:rPr>
          <w:color w:val="231F20"/>
          <w:spacing w:val="-7"/>
        </w:rPr>
        <w:t> </w:t>
      </w:r>
      <w:r>
        <w:rPr>
          <w:color w:val="231F20"/>
        </w:rPr>
        <w:t>Nay</w:t>
      </w:r>
      <w:r>
        <w:rPr>
          <w:color w:val="231F20"/>
          <w:spacing w:val="-8"/>
        </w:rPr>
        <w:t> </w:t>
      </w:r>
      <w:r>
        <w:rPr>
          <w:color w:val="231F20"/>
        </w:rPr>
        <w:t>con</w:t>
      </w:r>
      <w:r>
        <w:rPr>
          <w:color w:val="231F20"/>
          <w:spacing w:val="-7"/>
        </w:rPr>
        <w:t> </w:t>
      </w:r>
      <w:r>
        <w:rPr>
          <w:color w:val="231F20"/>
        </w:rPr>
        <w:t>sẽ</w:t>
      </w:r>
      <w:r>
        <w:rPr>
          <w:color w:val="231F20"/>
          <w:spacing w:val="-8"/>
        </w:rPr>
        <w:t> </w:t>
      </w:r>
      <w:r>
        <w:rPr>
          <w:color w:val="231F20"/>
        </w:rPr>
        <w:t>cung</w:t>
      </w:r>
      <w:r>
        <w:rPr>
          <w:color w:val="231F20"/>
          <w:spacing w:val="-7"/>
        </w:rPr>
        <w:t> </w:t>
      </w:r>
      <w:r>
        <w:rPr>
          <w:color w:val="231F20"/>
        </w:rPr>
        <w:t>cấp,</w:t>
      </w:r>
      <w:r>
        <w:rPr>
          <w:color w:val="231F20"/>
          <w:spacing w:val="-8"/>
        </w:rPr>
        <w:t> </w:t>
      </w:r>
      <w:r>
        <w:rPr>
          <w:color w:val="231F20"/>
        </w:rPr>
        <w:t>phụng</w:t>
      </w:r>
      <w:r>
        <w:rPr>
          <w:color w:val="231F20"/>
          <w:spacing w:val="-7"/>
        </w:rPr>
        <w:t> </w:t>
      </w:r>
      <w:r>
        <w:rPr>
          <w:color w:val="231F20"/>
        </w:rPr>
        <w:t>sự</w:t>
      </w:r>
      <w:r>
        <w:rPr>
          <w:color w:val="231F20"/>
          <w:spacing w:val="-8"/>
        </w:rPr>
        <w:t> </w:t>
      </w:r>
      <w:r>
        <w:rPr>
          <w:color w:val="231F20"/>
        </w:rPr>
        <w:t>người</w:t>
      </w:r>
      <w:r>
        <w:rPr>
          <w:color w:val="231F20"/>
          <w:spacing w:val="-7"/>
        </w:rPr>
        <w:t> </w:t>
      </w:r>
      <w:r>
        <w:rPr>
          <w:color w:val="231F20"/>
        </w:rPr>
        <w:t>ấy</w:t>
      </w:r>
      <w:r>
        <w:rPr>
          <w:color w:val="231F20"/>
          <w:spacing w:val="-8"/>
        </w:rPr>
        <w:t> </w:t>
      </w:r>
      <w:r>
        <w:rPr>
          <w:color w:val="231F20"/>
        </w:rPr>
        <w:t>suốt</w:t>
      </w:r>
      <w:r>
        <w:rPr>
          <w:color w:val="231F20"/>
          <w:spacing w:val="-7"/>
        </w:rPr>
        <w:t> </w:t>
      </w:r>
      <w:r>
        <w:rPr>
          <w:color w:val="231F20"/>
        </w:rPr>
        <w:t>đời,</w:t>
      </w:r>
      <w:r>
        <w:rPr>
          <w:color w:val="231F20"/>
          <w:spacing w:val="-8"/>
        </w:rPr>
        <w:t> </w:t>
      </w:r>
      <w:r>
        <w:rPr>
          <w:color w:val="231F20"/>
        </w:rPr>
        <w:t>sẽ</w:t>
      </w:r>
      <w:r>
        <w:rPr>
          <w:color w:val="231F20"/>
          <w:spacing w:val="-7"/>
        </w:rPr>
        <w:t> </w:t>
      </w:r>
      <w:r>
        <w:rPr>
          <w:color w:val="231F20"/>
        </w:rPr>
        <w:t>thí cho người ấy y phục, thức ăn uống, thuốc thang, phòng nhà, giường nằm và các duyên hỗ trợ, khiến không thiếu thốn.</w:t>
      </w:r>
    </w:p>
    <w:p>
      <w:pPr>
        <w:pStyle w:val="BodyText"/>
        <w:spacing w:line="276" w:lineRule="auto" w:before="110"/>
        <w:ind w:left="110" w:right="391"/>
      </w:pPr>
      <w:r>
        <w:rPr>
          <w:color w:val="231F20"/>
        </w:rPr>
        <w:t>Phật bảo nhà vua: Việc như trên đây, há chẳng phải là hiện trông thấy quả Sa-môn chăng?</w:t>
      </w:r>
    </w:p>
    <w:p>
      <w:pPr>
        <w:pStyle w:val="BodyText"/>
        <w:spacing w:before="111"/>
        <w:ind w:left="677" w:firstLine="0"/>
      </w:pPr>
      <w:r>
        <w:rPr>
          <w:color w:val="231F20"/>
        </w:rPr>
        <w:t>Nhà vua bạch Phật: Thật như Thánh giáo!</w:t>
      </w:r>
    </w:p>
    <w:p>
      <w:pPr>
        <w:pStyle w:val="BodyText"/>
        <w:spacing w:line="276" w:lineRule="auto" w:before="158"/>
        <w:ind w:left="110" w:right="300"/>
        <w:jc w:val="left"/>
      </w:pPr>
      <w:r>
        <w:rPr>
          <w:i/>
          <w:color w:val="231F20"/>
        </w:rPr>
        <w:t>Hỏi: </w:t>
      </w:r>
      <w:r>
        <w:rPr>
          <w:color w:val="231F20"/>
        </w:rPr>
        <w:t>Các quả Sa-môn thật sự chỉ có bốn, vì sao kinh này lại nói quả thứ năm?</w:t>
      </w:r>
    </w:p>
    <w:p>
      <w:pPr>
        <w:pStyle w:val="BodyText"/>
        <w:spacing w:line="276" w:lineRule="auto" w:before="112"/>
        <w:ind w:left="110" w:right="391"/>
        <w:jc w:val="left"/>
      </w:pPr>
      <w:r>
        <w:rPr>
          <w:i/>
          <w:color w:val="231F20"/>
        </w:rPr>
        <w:t>Đáp: </w:t>
      </w:r>
      <w:r>
        <w:rPr>
          <w:color w:val="231F20"/>
        </w:rPr>
        <w:t>Quả chân Sa-môn thật sự chỉ có bốn, kinh này nói hiện thấy quả Sa-môn, chẳng qua là quả sĩ dụng gần của việc xuất gia.</w:t>
      </w:r>
    </w:p>
    <w:p>
      <w:pPr>
        <w:pStyle w:val="BodyText"/>
        <w:spacing w:line="276" w:lineRule="auto" w:before="111"/>
        <w:ind w:left="110" w:right="391"/>
        <w:jc w:val="left"/>
      </w:pPr>
      <w:r>
        <w:rPr>
          <w:i/>
          <w:color w:val="231F20"/>
        </w:rPr>
        <w:t>Hỏi: </w:t>
      </w:r>
      <w:r>
        <w:rPr>
          <w:color w:val="231F20"/>
        </w:rPr>
        <w:t>Xuất gia đã không phải là tánh của chân Sa-môn, vì sao nói có quả Sa-môn?</w:t>
      </w:r>
    </w:p>
    <w:p>
      <w:pPr>
        <w:pStyle w:val="BodyText"/>
        <w:spacing w:line="276" w:lineRule="auto" w:before="112"/>
        <w:ind w:left="110" w:right="380"/>
        <w:jc w:val="left"/>
      </w:pPr>
      <w:r>
        <w:rPr>
          <w:i/>
          <w:color w:val="231F20"/>
        </w:rPr>
        <w:t>Đáp: </w:t>
      </w:r>
      <w:r>
        <w:rPr>
          <w:color w:val="231F20"/>
        </w:rPr>
        <w:t>Xuất gia tuy không phải là tánh của chân Sa-môn, nhưng vì đời giả lập tên gọi tánh Sa-môn, nên các thế gian trông thấy</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người xuất gia, liền cho là ta thấy Sa-môn như thế. Do vậy quả sĩ dụng gần của việc xuất gia cũng được giả lập gọi là quả Sa-môn. Sự hiện thấy tên gọi ở đây là biểu thị, không phải là nghĩa thật. Kinh Sư Tử Hống nói: Chỉ nơi nội pháp của ta có bốn Sa-môn, nghĩa là Sa-môn thứ nhất cho đến thứ tư. Trong pháp của ngoại đạo không có chân Sa-môn và Bà-la-môn, chỉ có danh hiệu suông thôi! </w:t>
      </w:r>
      <w:r>
        <w:rPr>
          <w:color w:val="231F20"/>
          <w:spacing w:val="2"/>
        </w:rPr>
        <w:t>Đối </w:t>
      </w:r>
      <w:r>
        <w:rPr>
          <w:color w:val="231F20"/>
        </w:rPr>
        <w:t>với sự việc như thế, Sư Tử Hống đang ở trong đại chúng đều không có sợ hãi. Nên biết ở đây Sa-môn đầu tiên là các Dự lưu, </w:t>
      </w:r>
      <w:r>
        <w:rPr>
          <w:color w:val="231F20"/>
          <w:spacing w:val="2"/>
        </w:rPr>
        <w:t>Sa-môn </w:t>
      </w:r>
      <w:r>
        <w:rPr>
          <w:color w:val="231F20"/>
        </w:rPr>
        <w:t>thứ hai là các Nhất lai, Sa-môn thứ ba là các Bất hoàn, Sa-môn </w:t>
      </w:r>
      <w:r>
        <w:rPr>
          <w:color w:val="231F20"/>
          <w:spacing w:val="2"/>
        </w:rPr>
        <w:t>thứ </w:t>
      </w:r>
      <w:r>
        <w:rPr>
          <w:color w:val="231F20"/>
        </w:rPr>
        <w:t>tư là các A-la-hán.</w:t>
      </w:r>
    </w:p>
    <w:p>
      <w:pPr>
        <w:pStyle w:val="BodyText"/>
        <w:spacing w:line="273" w:lineRule="auto" w:before="105"/>
        <w:ind w:right="107"/>
      </w:pPr>
      <w:r>
        <w:rPr>
          <w:color w:val="231F20"/>
        </w:rPr>
        <w:t>Hiếp Tôn giả nói: Nên biết trong </w:t>
      </w:r>
      <w:r>
        <w:rPr>
          <w:color w:val="231F20"/>
          <w:spacing w:val="-5"/>
        </w:rPr>
        <w:t>đây, </w:t>
      </w:r>
      <w:r>
        <w:rPr>
          <w:color w:val="231F20"/>
        </w:rPr>
        <w:t>Đức Phật thuận theo sự thù</w:t>
      </w:r>
      <w:r>
        <w:rPr>
          <w:color w:val="231F20"/>
          <w:spacing w:val="-9"/>
        </w:rPr>
        <w:t> </w:t>
      </w:r>
      <w:r>
        <w:rPr>
          <w:color w:val="231F20"/>
        </w:rPr>
        <w:t>thắng,</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đối</w:t>
      </w:r>
      <w:r>
        <w:rPr>
          <w:color w:val="231F20"/>
          <w:spacing w:val="-9"/>
        </w:rPr>
        <w:t> </w:t>
      </w:r>
      <w:r>
        <w:rPr>
          <w:color w:val="231F20"/>
        </w:rPr>
        <w:t>với</w:t>
      </w:r>
      <w:r>
        <w:rPr>
          <w:color w:val="231F20"/>
          <w:spacing w:val="-9"/>
        </w:rPr>
        <w:t> </w:t>
      </w:r>
      <w:r>
        <w:rPr>
          <w:color w:val="231F20"/>
        </w:rPr>
        <w:t>trước</w:t>
      </w:r>
      <w:r>
        <w:rPr>
          <w:color w:val="231F20"/>
          <w:spacing w:val="-8"/>
        </w:rPr>
        <w:t> </w:t>
      </w:r>
      <w:r>
        <w:rPr>
          <w:color w:val="231F20"/>
        </w:rPr>
        <w:t>mà</w:t>
      </w:r>
      <w:r>
        <w:rPr>
          <w:color w:val="231F20"/>
          <w:spacing w:val="-9"/>
        </w:rPr>
        <w:t> </w:t>
      </w:r>
      <w:r>
        <w:rPr>
          <w:color w:val="231F20"/>
        </w:rPr>
        <w:t>nói</w:t>
      </w:r>
      <w:r>
        <w:rPr>
          <w:color w:val="231F20"/>
          <w:spacing w:val="-9"/>
        </w:rPr>
        <w:t> </w:t>
      </w:r>
      <w:r>
        <w:rPr>
          <w:color w:val="231F20"/>
        </w:rPr>
        <w:t>Sa-môn</w:t>
      </w:r>
      <w:r>
        <w:rPr>
          <w:color w:val="231F20"/>
          <w:spacing w:val="-8"/>
        </w:rPr>
        <w:t> </w:t>
      </w:r>
      <w:r>
        <w:rPr>
          <w:color w:val="231F20"/>
        </w:rPr>
        <w:t>thứ</w:t>
      </w:r>
      <w:r>
        <w:rPr>
          <w:color w:val="231F20"/>
          <w:spacing w:val="-9"/>
        </w:rPr>
        <w:t> </w:t>
      </w:r>
      <w:r>
        <w:rPr>
          <w:color w:val="231F20"/>
        </w:rPr>
        <w:t>nhất</w:t>
      </w:r>
      <w:r>
        <w:rPr>
          <w:color w:val="231F20"/>
          <w:spacing w:val="-9"/>
        </w:rPr>
        <w:t> </w:t>
      </w:r>
      <w:r>
        <w:rPr>
          <w:color w:val="231F20"/>
        </w:rPr>
        <w:t>là</w:t>
      </w:r>
      <w:r>
        <w:rPr>
          <w:color w:val="231F20"/>
          <w:spacing w:val="-9"/>
        </w:rPr>
        <w:t> </w:t>
      </w:r>
      <w:r>
        <w:rPr>
          <w:color w:val="231F20"/>
        </w:rPr>
        <w:t>các</w:t>
      </w:r>
      <w:r>
        <w:rPr>
          <w:color w:val="231F20"/>
          <w:spacing w:val="-22"/>
        </w:rPr>
        <w:t> </w:t>
      </w:r>
      <w:r>
        <w:rPr>
          <w:color w:val="231F20"/>
        </w:rPr>
        <w:t>A-la- hán, Sa-môn thứ hai là các Bất hoàn, Sa-môn thứ ba là các Nhất lai, Sa-môn thứ tư là các Dự</w:t>
      </w:r>
      <w:r>
        <w:rPr>
          <w:color w:val="231F20"/>
          <w:spacing w:val="-3"/>
        </w:rPr>
        <w:t> </w:t>
      </w:r>
      <w:r>
        <w:rPr>
          <w:color w:val="231F20"/>
        </w:rPr>
        <w:t>lưu.</w:t>
      </w:r>
    </w:p>
    <w:p>
      <w:pPr>
        <w:pStyle w:val="BodyText"/>
        <w:spacing w:line="273" w:lineRule="auto" w:before="110"/>
        <w:ind w:right="108"/>
      </w:pPr>
      <w:r>
        <w:rPr>
          <w:color w:val="231F20"/>
        </w:rPr>
        <w:t>Trong</w:t>
      </w:r>
      <w:r>
        <w:rPr>
          <w:color w:val="231F20"/>
          <w:spacing w:val="-8"/>
        </w:rPr>
        <w:t> </w:t>
      </w:r>
      <w:r>
        <w:rPr>
          <w:color w:val="231F20"/>
        </w:rPr>
        <w:t>Kinh</w:t>
      </w:r>
      <w:r>
        <w:rPr>
          <w:color w:val="231F20"/>
          <w:spacing w:val="-12"/>
        </w:rPr>
        <w:t> </w:t>
      </w:r>
      <w:r>
        <w:rPr>
          <w:color w:val="231F20"/>
        </w:rPr>
        <w:t>Thiện</w:t>
      </w:r>
      <w:r>
        <w:rPr>
          <w:color w:val="231F20"/>
          <w:spacing w:val="-7"/>
        </w:rPr>
        <w:t> </w:t>
      </w:r>
      <w:r>
        <w:rPr>
          <w:color w:val="231F20"/>
        </w:rPr>
        <w:t>Hiền</w:t>
      </w:r>
      <w:r>
        <w:rPr>
          <w:color w:val="231F20"/>
          <w:spacing w:val="-8"/>
        </w:rPr>
        <w:t> </w:t>
      </w:r>
      <w:r>
        <w:rPr>
          <w:color w:val="231F20"/>
        </w:rPr>
        <w:t>lại</w:t>
      </w:r>
      <w:r>
        <w:rPr>
          <w:color w:val="231F20"/>
          <w:spacing w:val="-7"/>
        </w:rPr>
        <w:t> </w:t>
      </w:r>
      <w:r>
        <w:rPr>
          <w:color w:val="231F20"/>
        </w:rPr>
        <w:t>nói:</w:t>
      </w:r>
      <w:r>
        <w:rPr>
          <w:color w:val="231F20"/>
          <w:spacing w:val="-7"/>
        </w:rPr>
        <w:t> </w:t>
      </w:r>
      <w:r>
        <w:rPr>
          <w:color w:val="231F20"/>
        </w:rPr>
        <w:t>Nếu</w:t>
      </w:r>
      <w:r>
        <w:rPr>
          <w:color w:val="231F20"/>
          <w:spacing w:val="-8"/>
        </w:rPr>
        <w:t> </w:t>
      </w:r>
      <w:r>
        <w:rPr>
          <w:color w:val="231F20"/>
        </w:rPr>
        <w:t>ở</w:t>
      </w:r>
      <w:r>
        <w:rPr>
          <w:color w:val="231F20"/>
          <w:spacing w:val="-7"/>
        </w:rPr>
        <w:t> </w:t>
      </w:r>
      <w:r>
        <w:rPr>
          <w:color w:val="231F20"/>
        </w:rPr>
        <w:t>xứ</w:t>
      </w:r>
      <w:r>
        <w:rPr>
          <w:color w:val="231F20"/>
          <w:spacing w:val="-8"/>
        </w:rPr>
        <w:t> </w:t>
      </w:r>
      <w:r>
        <w:rPr>
          <w:color w:val="231F20"/>
        </w:rPr>
        <w:t>này</w:t>
      </w:r>
      <w:r>
        <w:rPr>
          <w:color w:val="231F20"/>
          <w:spacing w:val="-7"/>
        </w:rPr>
        <w:t> </w:t>
      </w:r>
      <w:r>
        <w:rPr>
          <w:color w:val="231F20"/>
        </w:rPr>
        <w:t>có</w:t>
      </w:r>
      <w:r>
        <w:rPr>
          <w:color w:val="231F20"/>
          <w:spacing w:val="-7"/>
        </w:rPr>
        <w:t> </w:t>
      </w:r>
      <w:r>
        <w:rPr>
          <w:color w:val="231F20"/>
        </w:rPr>
        <w:t>tám</w:t>
      </w:r>
      <w:r>
        <w:rPr>
          <w:color w:val="231F20"/>
          <w:spacing w:val="-8"/>
        </w:rPr>
        <w:t> </w:t>
      </w:r>
      <w:r>
        <w:rPr>
          <w:color w:val="231F20"/>
        </w:rPr>
        <w:t>chi</w:t>
      </w:r>
      <w:r>
        <w:rPr>
          <w:color w:val="231F20"/>
          <w:spacing w:val="-12"/>
        </w:rPr>
        <w:t> </w:t>
      </w:r>
      <w:r>
        <w:rPr>
          <w:color w:val="231F20"/>
        </w:rPr>
        <w:t>Thánh đạo, nên biết ở xứ ấy có bốn Sa-môn, nghĩa là Sa-môn thứ nhất cho đến thứ tư.</w:t>
      </w:r>
    </w:p>
    <w:p>
      <w:pPr>
        <w:pStyle w:val="BodyText"/>
        <w:spacing w:line="273" w:lineRule="auto" w:before="111"/>
        <w:ind w:right="108"/>
      </w:pPr>
      <w:r>
        <w:rPr>
          <w:color w:val="231F20"/>
        </w:rPr>
        <w:t>Trong đây có thuyết cho: Hướng tới Hướng bốn quả gọi là bốn Sa-môn. Sa-môn đầu tiên là Hướng Dự lưu, Sa-môn thứ hai là Hướng Nhất lai, Sa-môn thứ ba là Hướng Bất hoàn, Sa-môn thứ tư là Hướng</w:t>
      </w:r>
      <w:r>
        <w:rPr>
          <w:color w:val="231F20"/>
          <w:spacing w:val="-16"/>
        </w:rPr>
        <w:t> </w:t>
      </w:r>
      <w:r>
        <w:rPr>
          <w:color w:val="231F20"/>
        </w:rPr>
        <w:t>A-la-hán.</w:t>
      </w:r>
    </w:p>
    <w:p>
      <w:pPr>
        <w:pStyle w:val="BodyText"/>
        <w:spacing w:line="273" w:lineRule="auto" w:before="110"/>
        <w:ind w:right="107"/>
      </w:pPr>
      <w:r>
        <w:rPr>
          <w:color w:val="231F20"/>
        </w:rPr>
        <w:t>Hiếp Tôn giả nói: Trong Khế kinh này nói bốn loại hướng và nói</w:t>
      </w:r>
      <w:r>
        <w:rPr>
          <w:color w:val="231F20"/>
          <w:spacing w:val="-9"/>
        </w:rPr>
        <w:t> </w:t>
      </w:r>
      <w:r>
        <w:rPr>
          <w:color w:val="231F20"/>
        </w:rPr>
        <w:t>bốn</w:t>
      </w:r>
      <w:r>
        <w:rPr>
          <w:color w:val="231F20"/>
          <w:spacing w:val="-7"/>
        </w:rPr>
        <w:t> </w:t>
      </w:r>
      <w:r>
        <w:rPr>
          <w:color w:val="231F20"/>
        </w:rPr>
        <w:t>quả.</w:t>
      </w:r>
      <w:r>
        <w:rPr>
          <w:color w:val="231F20"/>
          <w:spacing w:val="-8"/>
        </w:rPr>
        <w:t> </w:t>
      </w:r>
      <w:r>
        <w:rPr>
          <w:color w:val="231F20"/>
        </w:rPr>
        <w:t>Nếu</w:t>
      </w:r>
      <w:r>
        <w:rPr>
          <w:color w:val="231F20"/>
          <w:spacing w:val="-8"/>
        </w:rPr>
        <w:t> </w:t>
      </w:r>
      <w:r>
        <w:rPr>
          <w:color w:val="231F20"/>
        </w:rPr>
        <w:t>ở</w:t>
      </w:r>
      <w:r>
        <w:rPr>
          <w:color w:val="231F20"/>
          <w:spacing w:val="-7"/>
        </w:rPr>
        <w:t> </w:t>
      </w:r>
      <w:r>
        <w:rPr>
          <w:color w:val="231F20"/>
        </w:rPr>
        <w:t>xứ</w:t>
      </w:r>
      <w:r>
        <w:rPr>
          <w:color w:val="231F20"/>
          <w:spacing w:val="-8"/>
        </w:rPr>
        <w:t> </w:t>
      </w:r>
      <w:r>
        <w:rPr>
          <w:color w:val="231F20"/>
        </w:rPr>
        <w:t>này</w:t>
      </w:r>
      <w:r>
        <w:rPr>
          <w:color w:val="231F20"/>
          <w:spacing w:val="-8"/>
        </w:rPr>
        <w:t> </w:t>
      </w:r>
      <w:r>
        <w:rPr>
          <w:color w:val="231F20"/>
        </w:rPr>
        <w:t>có</w:t>
      </w:r>
      <w:r>
        <w:rPr>
          <w:color w:val="231F20"/>
          <w:spacing w:val="-8"/>
        </w:rPr>
        <w:t> </w:t>
      </w:r>
      <w:r>
        <w:rPr>
          <w:color w:val="231F20"/>
        </w:rPr>
        <w:t>tám</w:t>
      </w:r>
      <w:r>
        <w:rPr>
          <w:color w:val="231F20"/>
          <w:spacing w:val="-8"/>
        </w:rPr>
        <w:t> </w:t>
      </w:r>
      <w:r>
        <w:rPr>
          <w:color w:val="231F20"/>
        </w:rPr>
        <w:t>chi</w:t>
      </w:r>
      <w:r>
        <w:rPr>
          <w:color w:val="231F20"/>
          <w:spacing w:val="-12"/>
        </w:rPr>
        <w:t> </w:t>
      </w:r>
      <w:r>
        <w:rPr>
          <w:color w:val="231F20"/>
        </w:rPr>
        <w:t>Thánh</w:t>
      </w:r>
      <w:r>
        <w:rPr>
          <w:color w:val="231F20"/>
          <w:spacing w:val="-7"/>
        </w:rPr>
        <w:t> </w:t>
      </w:r>
      <w:r>
        <w:rPr>
          <w:color w:val="231F20"/>
        </w:rPr>
        <w:t>đạo,</w:t>
      </w:r>
      <w:r>
        <w:rPr>
          <w:color w:val="231F20"/>
          <w:spacing w:val="-8"/>
        </w:rPr>
        <w:t> </w:t>
      </w:r>
      <w:r>
        <w:rPr>
          <w:color w:val="231F20"/>
        </w:rPr>
        <w:t>tức</w:t>
      </w:r>
      <w:r>
        <w:rPr>
          <w:color w:val="231F20"/>
          <w:spacing w:val="-8"/>
        </w:rPr>
        <w:t> </w:t>
      </w:r>
      <w:r>
        <w:rPr>
          <w:color w:val="231F20"/>
        </w:rPr>
        <w:t>nói</w:t>
      </w:r>
      <w:r>
        <w:rPr>
          <w:color w:val="231F20"/>
          <w:spacing w:val="-8"/>
        </w:rPr>
        <w:t> </w:t>
      </w:r>
      <w:r>
        <w:rPr>
          <w:color w:val="231F20"/>
        </w:rPr>
        <w:t>bốn</w:t>
      </w:r>
      <w:r>
        <w:rPr>
          <w:color w:val="231F20"/>
          <w:spacing w:val="-7"/>
        </w:rPr>
        <w:t> </w:t>
      </w:r>
      <w:r>
        <w:rPr>
          <w:color w:val="231F20"/>
        </w:rPr>
        <w:t>hướng. Nên biết ở xứ này có bốn Sa-môn, tức nói bốn</w:t>
      </w:r>
      <w:r>
        <w:rPr>
          <w:color w:val="231F20"/>
          <w:spacing w:val="-5"/>
        </w:rPr>
        <w:t> </w:t>
      </w:r>
      <w:r>
        <w:rPr>
          <w:color w:val="231F20"/>
        </w:rPr>
        <w:t>quả.</w:t>
      </w:r>
    </w:p>
    <w:p>
      <w:pPr>
        <w:pStyle w:val="BodyText"/>
        <w:spacing w:line="273" w:lineRule="auto" w:before="122"/>
        <w:ind w:right="107"/>
      </w:pPr>
      <w:r>
        <w:rPr>
          <w:color w:val="231F20"/>
        </w:rPr>
        <w:t>Trong Kinh Chuẩn Đà cũng nói: Sa-môn có bốn, không có  thứ</w:t>
      </w:r>
      <w:r>
        <w:rPr>
          <w:color w:val="231F20"/>
          <w:spacing w:val="16"/>
        </w:rPr>
        <w:t> </w:t>
      </w:r>
      <w:r>
        <w:rPr>
          <w:color w:val="231F20"/>
        </w:rPr>
        <w:t>năm.</w:t>
      </w:r>
      <w:r>
        <w:rPr>
          <w:color w:val="231F20"/>
          <w:spacing w:val="16"/>
        </w:rPr>
        <w:t> </w:t>
      </w:r>
      <w:r>
        <w:rPr>
          <w:color w:val="231F20"/>
        </w:rPr>
        <w:t>Bốn</w:t>
      </w:r>
      <w:r>
        <w:rPr>
          <w:color w:val="231F20"/>
          <w:spacing w:val="16"/>
        </w:rPr>
        <w:t> </w:t>
      </w:r>
      <w:r>
        <w:rPr>
          <w:color w:val="231F20"/>
        </w:rPr>
        <w:t>Sa-môn</w:t>
      </w:r>
      <w:r>
        <w:rPr>
          <w:color w:val="231F20"/>
          <w:spacing w:val="17"/>
        </w:rPr>
        <w:t> </w:t>
      </w:r>
      <w:r>
        <w:rPr>
          <w:color w:val="231F20"/>
        </w:rPr>
        <w:t>là:</w:t>
      </w:r>
      <w:r>
        <w:rPr>
          <w:color w:val="231F20"/>
          <w:spacing w:val="16"/>
        </w:rPr>
        <w:t> </w:t>
      </w:r>
      <w:r>
        <w:rPr>
          <w:color w:val="231F20"/>
        </w:rPr>
        <w:t>1.</w:t>
      </w:r>
      <w:r>
        <w:rPr>
          <w:color w:val="231F20"/>
          <w:spacing w:val="16"/>
        </w:rPr>
        <w:t> </w:t>
      </w:r>
      <w:r>
        <w:rPr>
          <w:color w:val="231F20"/>
        </w:rPr>
        <w:t>Sa-môn</w:t>
      </w:r>
      <w:r>
        <w:rPr>
          <w:color w:val="231F20"/>
          <w:spacing w:val="16"/>
        </w:rPr>
        <w:t> </w:t>
      </w:r>
      <w:r>
        <w:rPr>
          <w:color w:val="231F20"/>
        </w:rPr>
        <w:t>thắng</w:t>
      </w:r>
      <w:r>
        <w:rPr>
          <w:color w:val="231F20"/>
          <w:spacing w:val="17"/>
        </w:rPr>
        <w:t> </w:t>
      </w:r>
      <w:r>
        <w:rPr>
          <w:color w:val="231F20"/>
        </w:rPr>
        <w:t>đạo.</w:t>
      </w:r>
      <w:r>
        <w:rPr>
          <w:color w:val="231F20"/>
          <w:spacing w:val="16"/>
        </w:rPr>
        <w:t> </w:t>
      </w:r>
      <w:r>
        <w:rPr>
          <w:color w:val="231F20"/>
        </w:rPr>
        <w:t>2.</w:t>
      </w:r>
      <w:r>
        <w:rPr>
          <w:color w:val="231F20"/>
          <w:spacing w:val="16"/>
        </w:rPr>
        <w:t> </w:t>
      </w:r>
      <w:r>
        <w:rPr>
          <w:color w:val="231F20"/>
        </w:rPr>
        <w:t>Sa-môn</w:t>
      </w:r>
      <w:r>
        <w:rPr>
          <w:color w:val="231F20"/>
          <w:spacing w:val="16"/>
        </w:rPr>
        <w:t> </w:t>
      </w:r>
      <w:r>
        <w:rPr>
          <w:color w:val="231F20"/>
        </w:rPr>
        <w:t>thị</w:t>
      </w:r>
      <w:r>
        <w:rPr>
          <w:color w:val="231F20"/>
          <w:spacing w:val="17"/>
        </w:rPr>
        <w:t> </w:t>
      </w:r>
      <w:r>
        <w:rPr>
          <w:color w:val="231F20"/>
        </w:rPr>
        <w:t>đạo.</w:t>
      </w:r>
    </w:p>
    <w:p>
      <w:pPr>
        <w:pStyle w:val="ListParagraph"/>
        <w:numPr>
          <w:ilvl w:val="1"/>
          <w:numId w:val="39"/>
        </w:numPr>
        <w:tabs>
          <w:tab w:pos="665" w:val="left" w:leader="none"/>
        </w:tabs>
        <w:spacing w:line="273" w:lineRule="auto" w:before="0" w:after="0"/>
        <w:ind w:left="393" w:right="106" w:firstLine="0"/>
        <w:jc w:val="both"/>
        <w:rPr>
          <w:sz w:val="26"/>
        </w:rPr>
      </w:pPr>
      <w:r>
        <w:rPr>
          <w:color w:val="231F20"/>
          <w:sz w:val="26"/>
        </w:rPr>
        <w:t>Sa-môn mạng đạo. 4. Sa-môn ô đạo. Nên biết trong đây Sa-môn thắng đạo: Nghĩa là Đức Phật – Thế Tôn tự có thể giác ngộ. Hết thảy hàng Độc giác nên biết cũng như </w:t>
      </w:r>
      <w:r>
        <w:rPr>
          <w:color w:val="231F20"/>
          <w:spacing w:val="-4"/>
          <w:sz w:val="26"/>
        </w:rPr>
        <w:t>vậy. </w:t>
      </w:r>
      <w:r>
        <w:rPr>
          <w:color w:val="231F20"/>
          <w:sz w:val="26"/>
        </w:rPr>
        <w:t>Sa-môn thị đạo: Nghĩa</w:t>
      </w:r>
      <w:r>
        <w:rPr>
          <w:color w:val="231F20"/>
          <w:spacing w:val="-38"/>
          <w:sz w:val="26"/>
        </w:rPr>
        <w:t> </w:t>
      </w:r>
      <w:r>
        <w:rPr>
          <w:color w:val="231F20"/>
          <w:sz w:val="26"/>
        </w:rPr>
        <w:t>là</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8" w:firstLine="0"/>
      </w:pPr>
      <w:r>
        <w:rPr>
          <w:color w:val="231F20"/>
        </w:rPr>
        <w:t>như Tôn giả Xá-lợi-tử, vì không có người sánh cùng, là bậc tướng soái của đại pháp, nên thường xuyên có thể theo Phật chuyển pháp luân. Tất cả hàng Thanh văn vô học nên biết cũng như thế. Sa-môn mạng đạo: Nghĩa là như Tôn giả A-nan-đà, tuy ở phần vị hữu học nhưng đồng với hàng vô học, học rộng, nghe giữ, đủ giới cấm tịnh. Tất cả hàng hữu học nên biết cũng như vậy. Sa-môn ô đạo: Nghĩa là như Bí-sô Mạc-yết-lạc-ca, vui thích trộm của cải vật dụng v.v... của người khác.</w:t>
      </w:r>
    </w:p>
    <w:p>
      <w:pPr>
        <w:pStyle w:val="BodyText"/>
        <w:spacing w:line="276" w:lineRule="auto" w:before="126"/>
        <w:ind w:left="110" w:right="391"/>
      </w:pPr>
      <w:r>
        <w:rPr>
          <w:i/>
          <w:color w:val="231F20"/>
        </w:rPr>
        <w:t>Hỏi: </w:t>
      </w:r>
      <w:r>
        <w:rPr>
          <w:color w:val="231F20"/>
        </w:rPr>
        <w:t>Sa-môn được nói đến trong ba kinh đã nêu dẫn như trên có gì khác biệt?</w:t>
      </w:r>
    </w:p>
    <w:p>
      <w:pPr>
        <w:pStyle w:val="BodyText"/>
        <w:spacing w:line="276" w:lineRule="auto" w:before="125"/>
        <w:ind w:left="110" w:right="392"/>
      </w:pPr>
      <w:r>
        <w:rPr>
          <w:i/>
          <w:color w:val="231F20"/>
        </w:rPr>
        <w:t>Đáp:</w:t>
      </w:r>
      <w:r>
        <w:rPr>
          <w:i/>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9"/>
        </w:rPr>
        <w:t> </w:t>
      </w:r>
      <w:r>
        <w:rPr>
          <w:color w:val="231F20"/>
        </w:rPr>
        <w:t>Kinh</w:t>
      </w:r>
      <w:r>
        <w:rPr>
          <w:color w:val="231F20"/>
          <w:spacing w:val="-8"/>
        </w:rPr>
        <w:t> </w:t>
      </w:r>
      <w:r>
        <w:rPr>
          <w:color w:val="231F20"/>
        </w:rPr>
        <w:t>Sư</w:t>
      </w:r>
      <w:r>
        <w:rPr>
          <w:color w:val="231F20"/>
          <w:spacing w:val="-13"/>
        </w:rPr>
        <w:t> </w:t>
      </w:r>
      <w:r>
        <w:rPr>
          <w:color w:val="231F20"/>
        </w:rPr>
        <w:t>Tử</w:t>
      </w:r>
      <w:r>
        <w:rPr>
          <w:color w:val="231F20"/>
          <w:spacing w:val="-8"/>
        </w:rPr>
        <w:t> </w:t>
      </w:r>
      <w:r>
        <w:rPr>
          <w:color w:val="231F20"/>
        </w:rPr>
        <w:t>Hống</w:t>
      </w:r>
      <w:r>
        <w:rPr>
          <w:color w:val="231F20"/>
          <w:spacing w:val="-9"/>
        </w:rPr>
        <w:t> </w:t>
      </w:r>
      <w:r>
        <w:rPr>
          <w:color w:val="231F20"/>
        </w:rPr>
        <w:t>nói</w:t>
      </w:r>
      <w:r>
        <w:rPr>
          <w:color w:val="231F20"/>
          <w:spacing w:val="-8"/>
        </w:rPr>
        <w:t> </w:t>
      </w:r>
      <w:r>
        <w:rPr>
          <w:color w:val="231F20"/>
        </w:rPr>
        <w:t>về</w:t>
      </w:r>
      <w:r>
        <w:rPr>
          <w:color w:val="231F20"/>
          <w:spacing w:val="-8"/>
        </w:rPr>
        <w:t> </w:t>
      </w:r>
      <w:r>
        <w:rPr>
          <w:color w:val="231F20"/>
        </w:rPr>
        <w:t>Sa-môn,</w:t>
      </w:r>
      <w:r>
        <w:rPr>
          <w:color w:val="231F20"/>
          <w:spacing w:val="-8"/>
        </w:rPr>
        <w:t> </w:t>
      </w:r>
      <w:r>
        <w:rPr>
          <w:color w:val="231F20"/>
        </w:rPr>
        <w:t>là</w:t>
      </w:r>
      <w:r>
        <w:rPr>
          <w:color w:val="231F20"/>
          <w:spacing w:val="-9"/>
        </w:rPr>
        <w:t> </w:t>
      </w:r>
      <w:r>
        <w:rPr>
          <w:color w:val="231F20"/>
        </w:rPr>
        <w:t>người trụ nơi bốn quả. Sa-môn được nói trong Kinh Thiện Hiền, là người hành bốn hướng. Trong Kinh Chuẩn Đà nói Sa-môn là người trụ</w:t>
      </w:r>
      <w:r>
        <w:rPr>
          <w:color w:val="231F20"/>
          <w:spacing w:val="-47"/>
        </w:rPr>
        <w:t> </w:t>
      </w:r>
      <w:r>
        <w:rPr>
          <w:color w:val="231F20"/>
        </w:rPr>
        <w:t>nơi bốn quả và hành các hướng.</w:t>
      </w:r>
    </w:p>
    <w:p>
      <w:pPr>
        <w:pStyle w:val="BodyText"/>
        <w:spacing w:line="276" w:lineRule="auto" w:before="125"/>
        <w:ind w:left="110" w:right="392"/>
      </w:pPr>
      <w:r>
        <w:rPr>
          <w:color w:val="231F20"/>
        </w:rPr>
        <w:t>Có Sư khác cho: Kinh Sư Tử Hống nói về Sa-môn là người trụ nơi bốn quả. Sa-môn được nói đến trong Kinh Thiện Hiền là người hành bốn hướng và trụ nơi bốn quả. Trong Kinh Chuẩn Đà nói Sa- môn là gồm thâu đầy đủ tất cả Sa-môn.</w:t>
      </w:r>
    </w:p>
    <w:p>
      <w:pPr>
        <w:pStyle w:val="BodyText"/>
        <w:spacing w:line="276" w:lineRule="auto" w:before="126"/>
        <w:ind w:left="110" w:right="392"/>
      </w:pPr>
      <w:r>
        <w:rPr>
          <w:color w:val="231F20"/>
        </w:rPr>
        <w:t>Hoặc</w:t>
      </w:r>
      <w:r>
        <w:rPr>
          <w:color w:val="231F20"/>
          <w:spacing w:val="-6"/>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5"/>
        </w:rPr>
        <w:t> </w:t>
      </w:r>
      <w:r>
        <w:rPr>
          <w:color w:val="231F20"/>
        </w:rPr>
        <w:t>Kinh</w:t>
      </w:r>
      <w:r>
        <w:rPr>
          <w:color w:val="231F20"/>
          <w:spacing w:val="-4"/>
        </w:rPr>
        <w:t> </w:t>
      </w:r>
      <w:r>
        <w:rPr>
          <w:color w:val="231F20"/>
        </w:rPr>
        <w:t>Sư</w:t>
      </w:r>
      <w:r>
        <w:rPr>
          <w:color w:val="231F20"/>
          <w:spacing w:val="-9"/>
        </w:rPr>
        <w:t> </w:t>
      </w:r>
      <w:r>
        <w:rPr>
          <w:color w:val="231F20"/>
        </w:rPr>
        <w:t>Tử</w:t>
      </w:r>
      <w:r>
        <w:rPr>
          <w:color w:val="231F20"/>
          <w:spacing w:val="-4"/>
        </w:rPr>
        <w:t> </w:t>
      </w:r>
      <w:r>
        <w:rPr>
          <w:color w:val="231F20"/>
        </w:rPr>
        <w:t>Hống</w:t>
      </w:r>
      <w:r>
        <w:rPr>
          <w:color w:val="231F20"/>
          <w:spacing w:val="-5"/>
        </w:rPr>
        <w:t> </w:t>
      </w:r>
      <w:r>
        <w:rPr>
          <w:color w:val="231F20"/>
        </w:rPr>
        <w:t>và</w:t>
      </w:r>
      <w:r>
        <w:rPr>
          <w:color w:val="231F20"/>
          <w:spacing w:val="-4"/>
        </w:rPr>
        <w:t> </w:t>
      </w:r>
      <w:r>
        <w:rPr>
          <w:color w:val="231F20"/>
        </w:rPr>
        <w:t>Kinh</w:t>
      </w:r>
      <w:r>
        <w:rPr>
          <w:color w:val="231F20"/>
          <w:spacing w:val="-9"/>
        </w:rPr>
        <w:t> </w:t>
      </w:r>
      <w:r>
        <w:rPr>
          <w:color w:val="231F20"/>
        </w:rPr>
        <w:t>Thiện</w:t>
      </w:r>
      <w:r>
        <w:rPr>
          <w:color w:val="231F20"/>
          <w:spacing w:val="-5"/>
        </w:rPr>
        <w:t> </w:t>
      </w:r>
      <w:r>
        <w:rPr>
          <w:color w:val="231F20"/>
        </w:rPr>
        <w:t>Hiền</w:t>
      </w:r>
      <w:r>
        <w:rPr>
          <w:color w:val="231F20"/>
          <w:spacing w:val="-5"/>
        </w:rPr>
        <w:t> </w:t>
      </w:r>
      <w:r>
        <w:rPr>
          <w:color w:val="231F20"/>
        </w:rPr>
        <w:t>nói về Sa-môn, là người trụ nơi bốn quả. Sa-môn được nói đến trong Kinh Chuẩn Đà là tất cả Sa-môn trụ nơi quả,</w:t>
      </w:r>
      <w:r>
        <w:rPr>
          <w:color w:val="231F20"/>
          <w:spacing w:val="-6"/>
        </w:rPr>
        <w:t> </w:t>
      </w:r>
      <w:r>
        <w:rPr>
          <w:color w:val="231F20"/>
        </w:rPr>
        <w:t>hướng.</w:t>
      </w:r>
    </w:p>
    <w:p>
      <w:pPr>
        <w:pStyle w:val="BodyText"/>
        <w:spacing w:line="276" w:lineRule="auto" w:before="125"/>
        <w:ind w:left="110" w:right="390"/>
      </w:pPr>
      <w:r>
        <w:rPr>
          <w:color w:val="231F20"/>
        </w:rPr>
        <w:t>Lại có thuyết nói: Sa-môn như trong Kinh Sư Tử Hống và Kinh Thiện Hiền nói là hàng hữu học, vô học. Sa-môn được </w:t>
      </w:r>
      <w:r>
        <w:rPr>
          <w:color w:val="231F20"/>
          <w:spacing w:val="2"/>
        </w:rPr>
        <w:t>nói</w:t>
      </w:r>
      <w:r>
        <w:rPr>
          <w:color w:val="231F20"/>
          <w:spacing w:val="69"/>
        </w:rPr>
        <w:t> </w:t>
      </w:r>
      <w:r>
        <w:rPr>
          <w:color w:val="231F20"/>
        </w:rPr>
        <w:t>đến trong Kinh Chuẩn Đà là hàng hữu học, vô học và phi học </w:t>
      </w:r>
      <w:r>
        <w:rPr>
          <w:color w:val="231F20"/>
          <w:spacing w:val="2"/>
        </w:rPr>
        <w:t>phi </w:t>
      </w:r>
      <w:r>
        <w:rPr>
          <w:color w:val="231F20"/>
        </w:rPr>
        <w:t>vô</w:t>
      </w:r>
      <w:r>
        <w:rPr>
          <w:color w:val="231F20"/>
          <w:spacing w:val="5"/>
        </w:rPr>
        <w:t> </w:t>
      </w:r>
      <w:r>
        <w:rPr>
          <w:color w:val="231F20"/>
        </w:rPr>
        <w:t>học.</w:t>
      </w:r>
    </w:p>
    <w:p>
      <w:pPr>
        <w:pStyle w:val="BodyText"/>
        <w:spacing w:line="276" w:lineRule="auto" w:before="126"/>
        <w:ind w:left="110" w:right="391"/>
      </w:pPr>
      <w:r>
        <w:rPr>
          <w:color w:val="231F20"/>
        </w:rPr>
        <w:t>Có thuyết cho: Kinh Sư Tử Hống và Kinh Thiện Hiền nói Sa- môn</w:t>
      </w:r>
      <w:r>
        <w:rPr>
          <w:color w:val="231F20"/>
          <w:spacing w:val="-7"/>
        </w:rPr>
        <w:t> </w:t>
      </w:r>
      <w:r>
        <w:rPr>
          <w:color w:val="231F20"/>
        </w:rPr>
        <w:t>là</w:t>
      </w:r>
      <w:r>
        <w:rPr>
          <w:color w:val="231F20"/>
          <w:spacing w:val="-7"/>
        </w:rPr>
        <w:t> </w:t>
      </w:r>
      <w:r>
        <w:rPr>
          <w:color w:val="231F20"/>
        </w:rPr>
        <w:t>các</w:t>
      </w:r>
      <w:r>
        <w:rPr>
          <w:color w:val="231F20"/>
          <w:spacing w:val="-11"/>
        </w:rPr>
        <w:t> </w:t>
      </w:r>
      <w:r>
        <w:rPr>
          <w:color w:val="231F20"/>
        </w:rPr>
        <w:t>Thánh</w:t>
      </w:r>
      <w:r>
        <w:rPr>
          <w:color w:val="231F20"/>
          <w:spacing w:val="-7"/>
        </w:rPr>
        <w:t> </w:t>
      </w:r>
      <w:r>
        <w:rPr>
          <w:color w:val="231F20"/>
        </w:rPr>
        <w:t>giả.</w:t>
      </w:r>
      <w:r>
        <w:rPr>
          <w:color w:val="231F20"/>
          <w:spacing w:val="-7"/>
        </w:rPr>
        <w:t> </w:t>
      </w:r>
      <w:r>
        <w:rPr>
          <w:color w:val="231F20"/>
        </w:rPr>
        <w:t>Sa-môn</w:t>
      </w:r>
      <w:r>
        <w:rPr>
          <w:color w:val="231F20"/>
          <w:spacing w:val="-6"/>
        </w:rPr>
        <w:t> </w:t>
      </w:r>
      <w:r>
        <w:rPr>
          <w:color w:val="231F20"/>
        </w:rPr>
        <w:t>được</w:t>
      </w:r>
      <w:r>
        <w:rPr>
          <w:color w:val="231F20"/>
          <w:spacing w:val="-7"/>
        </w:rPr>
        <w:t> </w:t>
      </w:r>
      <w:r>
        <w:rPr>
          <w:color w:val="231F20"/>
        </w:rPr>
        <w:t>nói</w:t>
      </w:r>
      <w:r>
        <w:rPr>
          <w:color w:val="231F20"/>
          <w:spacing w:val="-7"/>
        </w:rPr>
        <w:t> </w:t>
      </w:r>
      <w:r>
        <w:rPr>
          <w:color w:val="231F20"/>
        </w:rPr>
        <w:t>đến</w:t>
      </w:r>
      <w:r>
        <w:rPr>
          <w:color w:val="231F20"/>
          <w:spacing w:val="-7"/>
        </w:rPr>
        <w:t> </w:t>
      </w:r>
      <w:r>
        <w:rPr>
          <w:color w:val="231F20"/>
        </w:rPr>
        <w:t>trong</w:t>
      </w:r>
      <w:r>
        <w:rPr>
          <w:color w:val="231F20"/>
          <w:spacing w:val="-6"/>
        </w:rPr>
        <w:t> </w:t>
      </w:r>
      <w:r>
        <w:rPr>
          <w:color w:val="231F20"/>
        </w:rPr>
        <w:t>Kinh</w:t>
      </w:r>
      <w:r>
        <w:rPr>
          <w:color w:val="231F20"/>
          <w:spacing w:val="-7"/>
        </w:rPr>
        <w:t> </w:t>
      </w:r>
      <w:r>
        <w:rPr>
          <w:color w:val="231F20"/>
        </w:rPr>
        <w:t>Chuẩn</w:t>
      </w:r>
      <w:r>
        <w:rPr>
          <w:color w:val="231F20"/>
          <w:spacing w:val="-7"/>
        </w:rPr>
        <w:t> </w:t>
      </w:r>
      <w:r>
        <w:rPr>
          <w:color w:val="231F20"/>
        </w:rPr>
        <w:t>Đà</w:t>
      </w:r>
      <w:r>
        <w:rPr>
          <w:color w:val="231F20"/>
          <w:spacing w:val="-6"/>
        </w:rPr>
        <w:t> </w:t>
      </w:r>
      <w:r>
        <w:rPr>
          <w:color w:val="231F20"/>
        </w:rPr>
        <w:t>là các Thánh giả và các phàm</w:t>
      </w:r>
      <w:r>
        <w:rPr>
          <w:color w:val="231F20"/>
          <w:spacing w:val="-5"/>
        </w:rPr>
        <w:t> </w:t>
      </w:r>
      <w:r>
        <w:rPr>
          <w:color w:val="231F20"/>
        </w:rPr>
        <w:t>phu.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Lại có thuyết nêu: Kinh Sư Tử Hống và Kinh Thiện Hiền nói Sa-môn là người giữ giới. Sa-môn được nói đến trong Kinh Chuẩn Đà là người giữ giới và kẻ phạm giới.</w:t>
      </w:r>
    </w:p>
    <w:p>
      <w:pPr>
        <w:pStyle w:val="BodyText"/>
        <w:spacing w:line="276" w:lineRule="auto"/>
        <w:ind w:right="108"/>
      </w:pPr>
      <w:r>
        <w:rPr>
          <w:color w:val="231F20"/>
        </w:rPr>
        <w:t>Hoặc có thuyết biện: Về nghĩa Sa-môn đã nói trong ba kinh không có khác biệt.</w:t>
      </w:r>
    </w:p>
    <w:p>
      <w:pPr>
        <w:pStyle w:val="BodyText"/>
        <w:spacing w:line="276" w:lineRule="auto" w:before="113"/>
        <w:ind w:right="109"/>
      </w:pPr>
      <w:r>
        <w:rPr>
          <w:i/>
          <w:color w:val="231F20"/>
        </w:rPr>
        <w:t>Hỏi:</w:t>
      </w:r>
      <w:r>
        <w:rPr>
          <w:i/>
          <w:color w:val="231F20"/>
          <w:spacing w:val="-11"/>
        </w:rPr>
        <w:t> </w:t>
      </w:r>
      <w:r>
        <w:rPr>
          <w:color w:val="231F20"/>
        </w:rPr>
        <w:t>Hai</w:t>
      </w:r>
      <w:r>
        <w:rPr>
          <w:color w:val="231F20"/>
          <w:spacing w:val="-10"/>
        </w:rPr>
        <w:t> </w:t>
      </w:r>
      <w:r>
        <w:rPr>
          <w:color w:val="231F20"/>
        </w:rPr>
        <w:t>kinh</w:t>
      </w:r>
      <w:r>
        <w:rPr>
          <w:color w:val="231F20"/>
          <w:spacing w:val="-10"/>
        </w:rPr>
        <w:t> </w:t>
      </w:r>
      <w:r>
        <w:rPr>
          <w:color w:val="231F20"/>
        </w:rPr>
        <w:t>trước</w:t>
      </w:r>
      <w:r>
        <w:rPr>
          <w:color w:val="231F20"/>
          <w:spacing w:val="-11"/>
        </w:rPr>
        <w:t> </w:t>
      </w:r>
      <w:r>
        <w:rPr>
          <w:color w:val="231F20"/>
        </w:rPr>
        <w:t>nói</w:t>
      </w:r>
      <w:r>
        <w:rPr>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Sa-môn,</w:t>
      </w:r>
      <w:r>
        <w:rPr>
          <w:color w:val="231F20"/>
          <w:spacing w:val="-11"/>
        </w:rPr>
        <w:t> </w:t>
      </w:r>
      <w:r>
        <w:rPr>
          <w:color w:val="231F20"/>
        </w:rPr>
        <w:t>Sa-môn</w:t>
      </w:r>
      <w:r>
        <w:rPr>
          <w:color w:val="231F20"/>
          <w:spacing w:val="-10"/>
        </w:rPr>
        <w:t> </w:t>
      </w:r>
      <w:r>
        <w:rPr>
          <w:color w:val="231F20"/>
        </w:rPr>
        <w:t>ô</w:t>
      </w:r>
      <w:r>
        <w:rPr>
          <w:color w:val="231F20"/>
          <w:spacing w:val="-10"/>
        </w:rPr>
        <w:t> </w:t>
      </w:r>
      <w:r>
        <w:rPr>
          <w:color w:val="231F20"/>
        </w:rPr>
        <w:t>đạo</w:t>
      </w:r>
      <w:r>
        <w:rPr>
          <w:color w:val="231F20"/>
          <w:spacing w:val="-11"/>
        </w:rPr>
        <w:t> </w:t>
      </w:r>
      <w:r>
        <w:rPr>
          <w:color w:val="231F20"/>
        </w:rPr>
        <w:t>há</w:t>
      </w:r>
      <w:r>
        <w:rPr>
          <w:color w:val="231F20"/>
          <w:spacing w:val="-10"/>
        </w:rPr>
        <w:t> </w:t>
      </w:r>
      <w:r>
        <w:rPr>
          <w:color w:val="231F20"/>
        </w:rPr>
        <w:t>thuộc về bốn?</w:t>
      </w:r>
    </w:p>
    <w:p>
      <w:pPr>
        <w:pStyle w:val="BodyText"/>
        <w:spacing w:line="276" w:lineRule="auto"/>
        <w:ind w:right="106"/>
      </w:pPr>
      <w:r>
        <w:rPr>
          <w:i/>
          <w:color w:val="231F20"/>
        </w:rPr>
        <w:t>Đáp: </w:t>
      </w:r>
      <w:r>
        <w:rPr>
          <w:color w:val="231F20"/>
        </w:rPr>
        <w:t>Cũng thuộc về bốn quả. Nghĩa là hướng Dự lưu. </w:t>
      </w:r>
      <w:r>
        <w:rPr>
          <w:color w:val="231F20"/>
          <w:spacing w:val="-4"/>
        </w:rPr>
        <w:t>Tuy </w:t>
      </w:r>
      <w:r>
        <w:rPr>
          <w:color w:val="231F20"/>
        </w:rPr>
        <w:t>nhiên, hướng Dự lưu có gần có xa. Gần, nghĩa là kiến đạo. Xa, gọi là trước kiến đạo </w:t>
      </w:r>
      <w:r>
        <w:rPr>
          <w:color w:val="231F20"/>
          <w:spacing w:val="-5"/>
        </w:rPr>
        <w:t>này, </w:t>
      </w:r>
      <w:r>
        <w:rPr>
          <w:color w:val="231F20"/>
        </w:rPr>
        <w:t>thuận với phần quyết định chọn lựa, thuận </w:t>
      </w:r>
      <w:r>
        <w:rPr>
          <w:color w:val="231F20"/>
          <w:spacing w:val="-5"/>
        </w:rPr>
        <w:t>với </w:t>
      </w:r>
      <w:r>
        <w:rPr>
          <w:color w:val="231F20"/>
        </w:rPr>
        <w:t>phần</w:t>
      </w:r>
      <w:r>
        <w:rPr>
          <w:color w:val="231F20"/>
          <w:spacing w:val="-13"/>
        </w:rPr>
        <w:t> </w:t>
      </w:r>
      <w:r>
        <w:rPr>
          <w:color w:val="231F20"/>
        </w:rPr>
        <w:t>giải</w:t>
      </w:r>
      <w:r>
        <w:rPr>
          <w:color w:val="231F20"/>
          <w:spacing w:val="-12"/>
        </w:rPr>
        <w:t> </w:t>
      </w:r>
      <w:r>
        <w:rPr>
          <w:color w:val="231F20"/>
        </w:rPr>
        <w:t>thoát,</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chánh</w:t>
      </w:r>
      <w:r>
        <w:rPr>
          <w:color w:val="231F20"/>
          <w:spacing w:val="-12"/>
        </w:rPr>
        <w:t> </w:t>
      </w:r>
      <w:r>
        <w:rPr>
          <w:color w:val="231F20"/>
        </w:rPr>
        <w:t>tín</w:t>
      </w:r>
      <w:r>
        <w:rPr>
          <w:color w:val="231F20"/>
          <w:spacing w:val="-12"/>
        </w:rPr>
        <w:t> </w:t>
      </w:r>
      <w:r>
        <w:rPr>
          <w:color w:val="231F20"/>
        </w:rPr>
        <w:t>mà</w:t>
      </w:r>
      <w:r>
        <w:rPr>
          <w:color w:val="231F20"/>
          <w:spacing w:val="-13"/>
        </w:rPr>
        <w:t> </w:t>
      </w:r>
      <w:r>
        <w:rPr>
          <w:color w:val="231F20"/>
        </w:rPr>
        <w:t>xuất</w:t>
      </w:r>
      <w:r>
        <w:rPr>
          <w:color w:val="231F20"/>
          <w:spacing w:val="-12"/>
        </w:rPr>
        <w:t> </w:t>
      </w:r>
      <w:r>
        <w:rPr>
          <w:color w:val="231F20"/>
        </w:rPr>
        <w:t>gia.</w:t>
      </w:r>
      <w:r>
        <w:rPr>
          <w:color w:val="231F20"/>
          <w:spacing w:val="-12"/>
        </w:rPr>
        <w:t> </w:t>
      </w:r>
      <w:r>
        <w:rPr>
          <w:color w:val="231F20"/>
        </w:rPr>
        <w:t>Như</w:t>
      </w:r>
      <w:r>
        <w:rPr>
          <w:color w:val="231F20"/>
          <w:spacing w:val="-13"/>
        </w:rPr>
        <w:t> </w:t>
      </w:r>
      <w:r>
        <w:rPr>
          <w:color w:val="231F20"/>
        </w:rPr>
        <w:t>Khế</w:t>
      </w:r>
      <w:r>
        <w:rPr>
          <w:color w:val="231F20"/>
          <w:spacing w:val="-12"/>
        </w:rPr>
        <w:t> </w:t>
      </w:r>
      <w:r>
        <w:rPr>
          <w:color w:val="231F20"/>
        </w:rPr>
        <w:t>kinh</w:t>
      </w:r>
      <w:r>
        <w:rPr>
          <w:color w:val="231F20"/>
          <w:spacing w:val="-12"/>
        </w:rPr>
        <w:t> </w:t>
      </w:r>
      <w:r>
        <w:rPr>
          <w:color w:val="231F20"/>
        </w:rPr>
        <w:t>nói:</w:t>
      </w:r>
      <w:r>
        <w:rPr>
          <w:color w:val="231F20"/>
          <w:spacing w:val="-12"/>
        </w:rPr>
        <w:t> </w:t>
      </w:r>
      <w:r>
        <w:rPr>
          <w:color w:val="231F20"/>
        </w:rPr>
        <w:t>Có bốn thứ chi Dự lưu, nghĩa là người thân cận với thiện tri thức, </w:t>
      </w:r>
      <w:r>
        <w:rPr>
          <w:color w:val="231F20"/>
          <w:spacing w:val="-3"/>
        </w:rPr>
        <w:t>lắng </w:t>
      </w:r>
      <w:r>
        <w:rPr>
          <w:color w:val="231F20"/>
        </w:rPr>
        <w:t>nghe chánh pháp, tác ý như lý, pháp tùy pháp hành, về danh nghĩa của hướng không có khác biệt.</w:t>
      </w:r>
    </w:p>
    <w:p>
      <w:pPr>
        <w:pStyle w:val="BodyText"/>
        <w:spacing w:line="276" w:lineRule="auto" w:before="115"/>
        <w:ind w:right="108"/>
      </w:pPr>
      <w:r>
        <w:rPr>
          <w:i/>
          <w:color w:val="231F20"/>
        </w:rPr>
        <w:t>Hỏi:</w:t>
      </w:r>
      <w:r>
        <w:rPr>
          <w:i/>
          <w:color w:val="231F20"/>
          <w:spacing w:val="-9"/>
        </w:rPr>
        <w:t> </w:t>
      </w:r>
      <w:r>
        <w:rPr>
          <w:color w:val="231F20"/>
        </w:rPr>
        <w:t>Kinh</w:t>
      </w:r>
      <w:r>
        <w:rPr>
          <w:color w:val="231F20"/>
          <w:spacing w:val="-14"/>
        </w:rPr>
        <w:t> </w:t>
      </w:r>
      <w:r>
        <w:rPr>
          <w:color w:val="231F20"/>
        </w:rPr>
        <w:t>Thiện</w:t>
      </w:r>
      <w:r>
        <w:rPr>
          <w:color w:val="231F20"/>
          <w:spacing w:val="-9"/>
        </w:rPr>
        <w:t> </w:t>
      </w:r>
      <w:r>
        <w:rPr>
          <w:color w:val="231F20"/>
        </w:rPr>
        <w:t>Hiền</w:t>
      </w:r>
      <w:r>
        <w:rPr>
          <w:color w:val="231F20"/>
          <w:spacing w:val="-10"/>
        </w:rPr>
        <w:t> </w:t>
      </w:r>
      <w:r>
        <w:rPr>
          <w:color w:val="231F20"/>
        </w:rPr>
        <w:t>nói:</w:t>
      </w:r>
      <w:r>
        <w:rPr>
          <w:color w:val="231F20"/>
          <w:spacing w:val="-10"/>
        </w:rPr>
        <w:t> </w:t>
      </w:r>
      <w:r>
        <w:rPr>
          <w:color w:val="231F20"/>
        </w:rPr>
        <w:t>Nếu</w:t>
      </w:r>
      <w:r>
        <w:rPr>
          <w:color w:val="231F20"/>
          <w:spacing w:val="-9"/>
        </w:rPr>
        <w:t> </w:t>
      </w:r>
      <w:r>
        <w:rPr>
          <w:color w:val="231F20"/>
        </w:rPr>
        <w:t>ở</w:t>
      </w:r>
      <w:r>
        <w:rPr>
          <w:color w:val="231F20"/>
          <w:spacing w:val="-9"/>
        </w:rPr>
        <w:t> </w:t>
      </w:r>
      <w:r>
        <w:rPr>
          <w:color w:val="231F20"/>
        </w:rPr>
        <w:t>xứ</w:t>
      </w:r>
      <w:r>
        <w:rPr>
          <w:color w:val="231F20"/>
          <w:spacing w:val="-9"/>
        </w:rPr>
        <w:t> </w:t>
      </w:r>
      <w:r>
        <w:rPr>
          <w:color w:val="231F20"/>
        </w:rPr>
        <w:t>này</w:t>
      </w:r>
      <w:r>
        <w:rPr>
          <w:color w:val="231F20"/>
          <w:spacing w:val="-9"/>
        </w:rPr>
        <w:t> </w:t>
      </w:r>
      <w:r>
        <w:rPr>
          <w:color w:val="231F20"/>
        </w:rPr>
        <w:t>có</w:t>
      </w:r>
      <w:r>
        <w:rPr>
          <w:color w:val="231F20"/>
          <w:spacing w:val="-9"/>
        </w:rPr>
        <w:t> </w:t>
      </w:r>
      <w:r>
        <w:rPr>
          <w:color w:val="231F20"/>
        </w:rPr>
        <w:t>tám</w:t>
      </w:r>
      <w:r>
        <w:rPr>
          <w:color w:val="231F20"/>
          <w:spacing w:val="-8"/>
        </w:rPr>
        <w:t> </w:t>
      </w:r>
      <w:r>
        <w:rPr>
          <w:color w:val="231F20"/>
        </w:rPr>
        <w:t>chi</w:t>
      </w:r>
      <w:r>
        <w:rPr>
          <w:color w:val="231F20"/>
          <w:spacing w:val="-14"/>
        </w:rPr>
        <w:t> </w:t>
      </w:r>
      <w:r>
        <w:rPr>
          <w:color w:val="231F20"/>
        </w:rPr>
        <w:t>Thánh</w:t>
      </w:r>
      <w:r>
        <w:rPr>
          <w:color w:val="231F20"/>
          <w:spacing w:val="-9"/>
        </w:rPr>
        <w:t> </w:t>
      </w:r>
      <w:r>
        <w:rPr>
          <w:color w:val="231F20"/>
        </w:rPr>
        <w:t>đạo, nên biết xứ ấy có bốn Sa-môn. Sa-môn ô đạo há thuộc về bốn Sa- môn này?</w:t>
      </w:r>
    </w:p>
    <w:p>
      <w:pPr>
        <w:pStyle w:val="BodyText"/>
        <w:spacing w:line="276" w:lineRule="auto"/>
        <w:ind w:right="109"/>
      </w:pPr>
      <w:r>
        <w:rPr>
          <w:i/>
          <w:color w:val="231F20"/>
          <w:spacing w:val="-3"/>
        </w:rPr>
        <w:t>Đáp: </w:t>
      </w:r>
      <w:r>
        <w:rPr>
          <w:color w:val="231F20"/>
          <w:spacing w:val="-3"/>
        </w:rPr>
        <w:t>Cũng thuộc </w:t>
      </w:r>
      <w:r>
        <w:rPr>
          <w:color w:val="231F20"/>
        </w:rPr>
        <w:t>về bốn </w:t>
      </w:r>
      <w:r>
        <w:rPr>
          <w:color w:val="231F20"/>
          <w:spacing w:val="-3"/>
        </w:rPr>
        <w:t>Sa-môn </w:t>
      </w:r>
      <w:r>
        <w:rPr>
          <w:color w:val="231F20"/>
          <w:spacing w:val="-7"/>
        </w:rPr>
        <w:t>này, </w:t>
      </w:r>
      <w:r>
        <w:rPr>
          <w:color w:val="231F20"/>
        </w:rPr>
        <w:t>vì chi </w:t>
      </w:r>
      <w:r>
        <w:rPr>
          <w:color w:val="231F20"/>
          <w:spacing w:val="-3"/>
        </w:rPr>
        <w:t>Thánh </w:t>
      </w:r>
      <w:r>
        <w:rPr>
          <w:color w:val="231F20"/>
        </w:rPr>
        <w:t>đạo có </w:t>
      </w:r>
      <w:r>
        <w:rPr>
          <w:color w:val="231F20"/>
          <w:spacing w:val="-3"/>
        </w:rPr>
        <w:t>thật, </w:t>
      </w:r>
      <w:r>
        <w:rPr>
          <w:color w:val="231F20"/>
        </w:rPr>
        <w:t>có</w:t>
      </w:r>
      <w:r>
        <w:rPr>
          <w:color w:val="231F20"/>
          <w:spacing w:val="-13"/>
        </w:rPr>
        <w:t> </w:t>
      </w:r>
      <w:r>
        <w:rPr>
          <w:color w:val="231F20"/>
          <w:spacing w:val="-3"/>
        </w:rPr>
        <w:t>giả.</w:t>
      </w:r>
      <w:r>
        <w:rPr>
          <w:color w:val="231F20"/>
          <w:spacing w:val="-17"/>
        </w:rPr>
        <w:t> </w:t>
      </w:r>
      <w:r>
        <w:rPr>
          <w:color w:val="231F20"/>
          <w:spacing w:val="-3"/>
        </w:rPr>
        <w:t>Thật,</w:t>
      </w:r>
      <w:r>
        <w:rPr>
          <w:color w:val="231F20"/>
          <w:spacing w:val="-13"/>
        </w:rPr>
        <w:t> </w:t>
      </w:r>
      <w:r>
        <w:rPr>
          <w:color w:val="231F20"/>
          <w:spacing w:val="-3"/>
        </w:rPr>
        <w:t>nghĩa</w:t>
      </w:r>
      <w:r>
        <w:rPr>
          <w:color w:val="231F20"/>
          <w:spacing w:val="-13"/>
        </w:rPr>
        <w:t> </w:t>
      </w:r>
      <w:r>
        <w:rPr>
          <w:color w:val="231F20"/>
        </w:rPr>
        <w:t>là</w:t>
      </w:r>
      <w:r>
        <w:rPr>
          <w:color w:val="231F20"/>
          <w:spacing w:val="-13"/>
        </w:rPr>
        <w:t> </w:t>
      </w:r>
      <w:r>
        <w:rPr>
          <w:color w:val="231F20"/>
        </w:rPr>
        <w:t>tám</w:t>
      </w:r>
      <w:r>
        <w:rPr>
          <w:color w:val="231F20"/>
          <w:spacing w:val="-12"/>
        </w:rPr>
        <w:t> </w:t>
      </w:r>
      <w:r>
        <w:rPr>
          <w:color w:val="231F20"/>
        </w:rPr>
        <w:t>thứ</w:t>
      </w:r>
      <w:r>
        <w:rPr>
          <w:color w:val="231F20"/>
          <w:spacing w:val="-13"/>
        </w:rPr>
        <w:t> </w:t>
      </w:r>
      <w:r>
        <w:rPr>
          <w:color w:val="231F20"/>
        </w:rPr>
        <w:t>như</w:t>
      </w:r>
      <w:r>
        <w:rPr>
          <w:color w:val="231F20"/>
          <w:spacing w:val="-13"/>
        </w:rPr>
        <w:t> </w:t>
      </w:r>
      <w:r>
        <w:rPr>
          <w:color w:val="231F20"/>
          <w:spacing w:val="-3"/>
        </w:rPr>
        <w:t>chánh</w:t>
      </w:r>
      <w:r>
        <w:rPr>
          <w:color w:val="231F20"/>
          <w:spacing w:val="-13"/>
        </w:rPr>
        <w:t> </w:t>
      </w:r>
      <w:r>
        <w:rPr>
          <w:color w:val="231F20"/>
          <w:spacing w:val="-3"/>
        </w:rPr>
        <w:t>kiến</w:t>
      </w:r>
      <w:r>
        <w:rPr>
          <w:color w:val="231F20"/>
          <w:spacing w:val="-14"/>
        </w:rPr>
        <w:t> </w:t>
      </w:r>
      <w:r>
        <w:rPr>
          <w:color w:val="231F20"/>
        </w:rPr>
        <w:t>vô</w:t>
      </w:r>
      <w:r>
        <w:rPr>
          <w:color w:val="231F20"/>
          <w:spacing w:val="-13"/>
        </w:rPr>
        <w:t> </w:t>
      </w:r>
      <w:r>
        <w:rPr>
          <w:color w:val="231F20"/>
        </w:rPr>
        <w:t>lậu</w:t>
      </w:r>
      <w:r>
        <w:rPr>
          <w:color w:val="231F20"/>
          <w:spacing w:val="-13"/>
        </w:rPr>
        <w:t> </w:t>
      </w:r>
      <w:r>
        <w:rPr>
          <w:color w:val="231F20"/>
          <w:spacing w:val="-9"/>
        </w:rPr>
        <w:t>v.v...</w:t>
      </w:r>
      <w:r>
        <w:rPr>
          <w:color w:val="231F20"/>
          <w:spacing w:val="-13"/>
        </w:rPr>
        <w:t> </w:t>
      </w:r>
      <w:r>
        <w:rPr>
          <w:color w:val="231F20"/>
          <w:spacing w:val="-3"/>
        </w:rPr>
        <w:t>Giả,</w:t>
      </w:r>
      <w:r>
        <w:rPr>
          <w:color w:val="231F20"/>
          <w:spacing w:val="-14"/>
        </w:rPr>
        <w:t> </w:t>
      </w:r>
      <w:r>
        <w:rPr>
          <w:color w:val="231F20"/>
          <w:spacing w:val="-3"/>
        </w:rPr>
        <w:t>nghĩa</w:t>
      </w:r>
      <w:r>
        <w:rPr>
          <w:color w:val="231F20"/>
          <w:spacing w:val="-13"/>
        </w:rPr>
        <w:t> </w:t>
      </w:r>
      <w:r>
        <w:rPr>
          <w:color w:val="231F20"/>
          <w:spacing w:val="-3"/>
        </w:rPr>
        <w:t>là </w:t>
      </w:r>
      <w:r>
        <w:rPr>
          <w:color w:val="231F20"/>
        </w:rPr>
        <w:t>tám thứ như </w:t>
      </w:r>
      <w:r>
        <w:rPr>
          <w:color w:val="231F20"/>
          <w:spacing w:val="-3"/>
        </w:rPr>
        <w:t>chánh kiến </w:t>
      </w:r>
      <w:r>
        <w:rPr>
          <w:color w:val="231F20"/>
        </w:rPr>
        <w:t>hữu lậu </w:t>
      </w:r>
      <w:r>
        <w:rPr>
          <w:color w:val="231F20"/>
          <w:spacing w:val="-9"/>
        </w:rPr>
        <w:t>v.v... </w:t>
      </w:r>
      <w:r>
        <w:rPr>
          <w:color w:val="231F20"/>
          <w:spacing w:val="-3"/>
        </w:rPr>
        <w:t>Sa-môn </w:t>
      </w:r>
      <w:r>
        <w:rPr>
          <w:color w:val="231F20"/>
        </w:rPr>
        <w:t>ô đạo </w:t>
      </w:r>
      <w:r>
        <w:rPr>
          <w:color w:val="231F20"/>
          <w:spacing w:val="-3"/>
        </w:rPr>
        <w:t>cũng được thành </w:t>
      </w:r>
      <w:r>
        <w:rPr>
          <w:color w:val="231F20"/>
        </w:rPr>
        <w:t>tựu</w:t>
      </w:r>
      <w:r>
        <w:rPr>
          <w:color w:val="231F20"/>
          <w:spacing w:val="-7"/>
        </w:rPr>
        <w:t> </w:t>
      </w:r>
      <w:r>
        <w:rPr>
          <w:color w:val="231F20"/>
          <w:spacing w:val="-3"/>
        </w:rPr>
        <w:t>chánh</w:t>
      </w:r>
      <w:r>
        <w:rPr>
          <w:color w:val="231F20"/>
          <w:spacing w:val="-6"/>
        </w:rPr>
        <w:t> </w:t>
      </w:r>
      <w:r>
        <w:rPr>
          <w:color w:val="231F20"/>
          <w:spacing w:val="-3"/>
        </w:rPr>
        <w:t>kiến</w:t>
      </w:r>
      <w:r>
        <w:rPr>
          <w:color w:val="231F20"/>
          <w:spacing w:val="-6"/>
        </w:rPr>
        <w:t> </w:t>
      </w:r>
      <w:r>
        <w:rPr>
          <w:color w:val="231F20"/>
        </w:rPr>
        <w:t>hữu</w:t>
      </w:r>
      <w:r>
        <w:rPr>
          <w:color w:val="231F20"/>
          <w:spacing w:val="-6"/>
        </w:rPr>
        <w:t> </w:t>
      </w:r>
      <w:r>
        <w:rPr>
          <w:color w:val="231F20"/>
          <w:spacing w:val="-3"/>
        </w:rPr>
        <w:t>lậu,</w:t>
      </w:r>
      <w:r>
        <w:rPr>
          <w:color w:val="231F20"/>
          <w:spacing w:val="-6"/>
        </w:rPr>
        <w:t> </w:t>
      </w:r>
      <w:r>
        <w:rPr>
          <w:color w:val="231F20"/>
        </w:rPr>
        <w:t>nên</w:t>
      </w:r>
      <w:r>
        <w:rPr>
          <w:color w:val="231F20"/>
          <w:spacing w:val="-7"/>
        </w:rPr>
        <w:t> </w:t>
      </w:r>
      <w:r>
        <w:rPr>
          <w:color w:val="231F20"/>
          <w:spacing w:val="-3"/>
        </w:rPr>
        <w:t>Sa-môn</w:t>
      </w:r>
      <w:r>
        <w:rPr>
          <w:color w:val="231F20"/>
          <w:spacing w:val="-6"/>
        </w:rPr>
        <w:t> </w:t>
      </w:r>
      <w:r>
        <w:rPr>
          <w:color w:val="231F20"/>
        </w:rPr>
        <w:t>ấy</w:t>
      </w:r>
      <w:r>
        <w:rPr>
          <w:color w:val="231F20"/>
          <w:spacing w:val="-6"/>
        </w:rPr>
        <w:t> </w:t>
      </w:r>
      <w:r>
        <w:rPr>
          <w:color w:val="231F20"/>
          <w:spacing w:val="-3"/>
        </w:rPr>
        <w:t>cũng</w:t>
      </w:r>
      <w:r>
        <w:rPr>
          <w:color w:val="231F20"/>
          <w:spacing w:val="-6"/>
        </w:rPr>
        <w:t> </w:t>
      </w:r>
      <w:r>
        <w:rPr>
          <w:color w:val="231F20"/>
          <w:spacing w:val="-3"/>
        </w:rPr>
        <w:t>thuộc</w:t>
      </w:r>
      <w:r>
        <w:rPr>
          <w:color w:val="231F20"/>
          <w:spacing w:val="-6"/>
        </w:rPr>
        <w:t> </w:t>
      </w:r>
      <w:r>
        <w:rPr>
          <w:color w:val="231F20"/>
        </w:rPr>
        <w:t>về</w:t>
      </w:r>
      <w:r>
        <w:rPr>
          <w:color w:val="231F20"/>
          <w:spacing w:val="-6"/>
        </w:rPr>
        <w:t> </w:t>
      </w:r>
      <w:r>
        <w:rPr>
          <w:color w:val="231F20"/>
          <w:spacing w:val="-3"/>
        </w:rPr>
        <w:t>Sa-môn</w:t>
      </w:r>
      <w:r>
        <w:rPr>
          <w:color w:val="231F20"/>
          <w:spacing w:val="-7"/>
        </w:rPr>
        <w:t> </w:t>
      </w:r>
      <w:r>
        <w:rPr>
          <w:color w:val="231F20"/>
          <w:spacing w:val="-3"/>
        </w:rPr>
        <w:t>đầu.</w:t>
      </w:r>
    </w:p>
    <w:p>
      <w:pPr>
        <w:pStyle w:val="BodyText"/>
        <w:spacing w:line="276" w:lineRule="auto"/>
        <w:ind w:right="107"/>
      </w:pPr>
      <w:r>
        <w:rPr>
          <w:color w:val="231F20"/>
        </w:rPr>
        <w:t>Lại có thuyết cho: Hai kinh trước nói bốn hạng Sa-môn, tức là thứ ba. Khế kinh nói bốn thứ như thắng đạo v.v..., không phải là Dự lưu v.v..., nên nơi ba kinh đã nói không có dị biệt.</w:t>
      </w:r>
    </w:p>
    <w:p>
      <w:pPr>
        <w:pStyle w:val="BodyText"/>
        <w:spacing w:line="276" w:lineRule="auto"/>
        <w:ind w:right="107"/>
      </w:pPr>
      <w:r>
        <w:rPr>
          <w:i/>
          <w:color w:val="231F20"/>
        </w:rPr>
        <w:t>Hỏi: </w:t>
      </w:r>
      <w:r>
        <w:rPr>
          <w:color w:val="231F20"/>
        </w:rPr>
        <w:t>Như nơi Kinh đầu đã nói làm sao thông suốt? Như nói: Chỉ nơi nội pháp của ta có bốn Sa-môn. Phật ở trong chúng chính  là sư tử gầm. Đức Thế Tôn há nói chỉ nơi nội pháp của ta có kẻ hủy phạm giới mà là tiếng gầm của sư tử</w:t>
      </w:r>
      <w:r>
        <w:rPr>
          <w:color w:val="231F20"/>
          <w:spacing w:val="-2"/>
        </w:rPr>
        <w:t> </w:t>
      </w:r>
      <w:r>
        <w:rPr>
          <w:color w:val="231F20"/>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Đáp: </w:t>
      </w:r>
      <w:r>
        <w:rPr>
          <w:color w:val="231F20"/>
        </w:rPr>
        <w:t>Có nói cũng không có lỗi. Vì sao? Vì Sa-môn ô đạo tuy phá giới nhưng không phá kiến, tuy phá gia hạnh nhưng không phá ý lạc. Nếu như có ai hỏi: Ông phạm giới ác là thiện hay bất thiện? Sa-môn kia nói: Bất thiện.</w:t>
      </w:r>
    </w:p>
    <w:p>
      <w:pPr>
        <w:pStyle w:val="BodyText"/>
        <w:spacing w:line="374" w:lineRule="auto" w:before="123"/>
        <w:ind w:left="677" w:right="391" w:firstLine="0"/>
      </w:pPr>
      <w:r>
        <w:rPr>
          <w:color w:val="231F20"/>
          <w:spacing w:val="-3"/>
        </w:rPr>
        <w:t>Là</w:t>
      </w:r>
      <w:r>
        <w:rPr>
          <w:color w:val="231F20"/>
          <w:spacing w:val="-12"/>
        </w:rPr>
        <w:t> </w:t>
      </w:r>
      <w:r>
        <w:rPr>
          <w:color w:val="231F20"/>
          <w:spacing w:val="-4"/>
        </w:rPr>
        <w:t>nên</w:t>
      </w:r>
      <w:r>
        <w:rPr>
          <w:color w:val="231F20"/>
          <w:spacing w:val="-12"/>
        </w:rPr>
        <w:t> </w:t>
      </w:r>
      <w:r>
        <w:rPr>
          <w:color w:val="231F20"/>
          <w:spacing w:val="-4"/>
        </w:rPr>
        <w:t>làm</w:t>
      </w:r>
      <w:r>
        <w:rPr>
          <w:color w:val="231F20"/>
          <w:spacing w:val="-11"/>
        </w:rPr>
        <w:t> </w:t>
      </w:r>
      <w:r>
        <w:rPr>
          <w:color w:val="231F20"/>
          <w:spacing w:val="-4"/>
        </w:rPr>
        <w:t>hay</w:t>
      </w:r>
      <w:r>
        <w:rPr>
          <w:color w:val="231F20"/>
          <w:spacing w:val="-12"/>
        </w:rPr>
        <w:t> </w:t>
      </w:r>
      <w:r>
        <w:rPr>
          <w:color w:val="231F20"/>
          <w:spacing w:val="-5"/>
        </w:rPr>
        <w:t>không</w:t>
      </w:r>
      <w:r>
        <w:rPr>
          <w:color w:val="231F20"/>
          <w:spacing w:val="-11"/>
        </w:rPr>
        <w:t> </w:t>
      </w:r>
      <w:r>
        <w:rPr>
          <w:color w:val="231F20"/>
          <w:spacing w:val="-4"/>
        </w:rPr>
        <w:t>nên</w:t>
      </w:r>
      <w:r>
        <w:rPr>
          <w:color w:val="231F20"/>
          <w:spacing w:val="-12"/>
        </w:rPr>
        <w:t> </w:t>
      </w:r>
      <w:r>
        <w:rPr>
          <w:color w:val="231F20"/>
          <w:spacing w:val="-5"/>
        </w:rPr>
        <w:t>làm?</w:t>
      </w:r>
      <w:r>
        <w:rPr>
          <w:color w:val="231F20"/>
          <w:spacing w:val="-11"/>
        </w:rPr>
        <w:t> </w:t>
      </w:r>
      <w:r>
        <w:rPr>
          <w:color w:val="231F20"/>
          <w:spacing w:val="-5"/>
        </w:rPr>
        <w:t>Sa-môn</w:t>
      </w:r>
      <w:r>
        <w:rPr>
          <w:color w:val="231F20"/>
          <w:spacing w:val="-12"/>
        </w:rPr>
        <w:t> </w:t>
      </w:r>
      <w:r>
        <w:rPr>
          <w:color w:val="231F20"/>
          <w:spacing w:val="-4"/>
        </w:rPr>
        <w:t>kia</w:t>
      </w:r>
      <w:r>
        <w:rPr>
          <w:color w:val="231F20"/>
          <w:spacing w:val="-11"/>
        </w:rPr>
        <w:t> </w:t>
      </w:r>
      <w:r>
        <w:rPr>
          <w:color w:val="231F20"/>
          <w:spacing w:val="-5"/>
        </w:rPr>
        <w:t>đáp:</w:t>
      </w:r>
      <w:r>
        <w:rPr>
          <w:color w:val="231F20"/>
          <w:spacing w:val="-12"/>
        </w:rPr>
        <w:t> </w:t>
      </w:r>
      <w:r>
        <w:rPr>
          <w:color w:val="231F20"/>
          <w:spacing w:val="-5"/>
        </w:rPr>
        <w:t>Không</w:t>
      </w:r>
      <w:r>
        <w:rPr>
          <w:color w:val="231F20"/>
          <w:spacing w:val="-11"/>
        </w:rPr>
        <w:t> </w:t>
      </w:r>
      <w:r>
        <w:rPr>
          <w:color w:val="231F20"/>
          <w:spacing w:val="-4"/>
        </w:rPr>
        <w:t>nên</w:t>
      </w:r>
      <w:r>
        <w:rPr>
          <w:color w:val="231F20"/>
          <w:spacing w:val="-12"/>
        </w:rPr>
        <w:t> </w:t>
      </w:r>
      <w:r>
        <w:rPr>
          <w:color w:val="231F20"/>
          <w:spacing w:val="-6"/>
        </w:rPr>
        <w:t>làm. </w:t>
      </w:r>
      <w:r>
        <w:rPr>
          <w:color w:val="231F20"/>
        </w:rPr>
        <w:t>Là</w:t>
      </w:r>
      <w:r>
        <w:rPr>
          <w:color w:val="231F20"/>
          <w:spacing w:val="-15"/>
        </w:rPr>
        <w:t> </w:t>
      </w:r>
      <w:r>
        <w:rPr>
          <w:color w:val="231F20"/>
        </w:rPr>
        <w:t>có</w:t>
      </w:r>
      <w:r>
        <w:rPr>
          <w:color w:val="231F20"/>
          <w:spacing w:val="-14"/>
        </w:rPr>
        <w:t> </w:t>
      </w:r>
      <w:r>
        <w:rPr>
          <w:color w:val="231F20"/>
        </w:rPr>
        <w:t>dị</w:t>
      </w:r>
      <w:r>
        <w:rPr>
          <w:color w:val="231F20"/>
          <w:spacing w:val="-15"/>
        </w:rPr>
        <w:t> </w:t>
      </w:r>
      <w:r>
        <w:rPr>
          <w:color w:val="231F20"/>
        </w:rPr>
        <w:t>thục</w:t>
      </w:r>
      <w:r>
        <w:rPr>
          <w:color w:val="231F20"/>
          <w:spacing w:val="-14"/>
        </w:rPr>
        <w:t> </w:t>
      </w:r>
      <w:r>
        <w:rPr>
          <w:color w:val="231F20"/>
        </w:rPr>
        <w:t>hay</w:t>
      </w:r>
      <w:r>
        <w:rPr>
          <w:color w:val="231F20"/>
          <w:spacing w:val="-14"/>
        </w:rPr>
        <w:t> </w:t>
      </w:r>
      <w:r>
        <w:rPr>
          <w:color w:val="231F20"/>
        </w:rPr>
        <w:t>không</w:t>
      </w:r>
      <w:r>
        <w:rPr>
          <w:color w:val="231F20"/>
          <w:spacing w:val="-15"/>
        </w:rPr>
        <w:t> </w:t>
      </w:r>
      <w:r>
        <w:rPr>
          <w:color w:val="231F20"/>
        </w:rPr>
        <w:t>có</w:t>
      </w:r>
      <w:r>
        <w:rPr>
          <w:color w:val="231F20"/>
          <w:spacing w:val="-14"/>
        </w:rPr>
        <w:t> </w:t>
      </w:r>
      <w:r>
        <w:rPr>
          <w:color w:val="231F20"/>
        </w:rPr>
        <w:t>dị</w:t>
      </w:r>
      <w:r>
        <w:rPr>
          <w:color w:val="231F20"/>
          <w:spacing w:val="-14"/>
        </w:rPr>
        <w:t> </w:t>
      </w:r>
      <w:r>
        <w:rPr>
          <w:color w:val="231F20"/>
        </w:rPr>
        <w:t>thục?</w:t>
      </w:r>
      <w:r>
        <w:rPr>
          <w:color w:val="231F20"/>
          <w:spacing w:val="-15"/>
        </w:rPr>
        <w:t> </w:t>
      </w:r>
      <w:r>
        <w:rPr>
          <w:color w:val="231F20"/>
        </w:rPr>
        <w:t>Sa-môn</w:t>
      </w:r>
      <w:r>
        <w:rPr>
          <w:color w:val="231F20"/>
          <w:spacing w:val="-14"/>
        </w:rPr>
        <w:t> </w:t>
      </w:r>
      <w:r>
        <w:rPr>
          <w:color w:val="231F20"/>
        </w:rPr>
        <w:t>kia</w:t>
      </w:r>
      <w:r>
        <w:rPr>
          <w:color w:val="231F20"/>
          <w:spacing w:val="-14"/>
        </w:rPr>
        <w:t> </w:t>
      </w:r>
      <w:r>
        <w:rPr>
          <w:color w:val="231F20"/>
        </w:rPr>
        <w:t>đáp:</w:t>
      </w:r>
      <w:r>
        <w:rPr>
          <w:color w:val="231F20"/>
          <w:spacing w:val="-15"/>
        </w:rPr>
        <w:t> </w:t>
      </w:r>
      <w:r>
        <w:rPr>
          <w:color w:val="231F20"/>
        </w:rPr>
        <w:t>Có</w:t>
      </w:r>
      <w:r>
        <w:rPr>
          <w:color w:val="231F20"/>
          <w:spacing w:val="-14"/>
        </w:rPr>
        <w:t> </w:t>
      </w:r>
      <w:r>
        <w:rPr>
          <w:color w:val="231F20"/>
        </w:rPr>
        <w:t>dị</w:t>
      </w:r>
      <w:r>
        <w:rPr>
          <w:color w:val="231F20"/>
          <w:spacing w:val="-14"/>
        </w:rPr>
        <w:t> </w:t>
      </w:r>
      <w:r>
        <w:rPr>
          <w:color w:val="231F20"/>
        </w:rPr>
        <w:t>thục.</w:t>
      </w:r>
    </w:p>
    <w:p>
      <w:pPr>
        <w:pStyle w:val="BodyText"/>
        <w:spacing w:line="276" w:lineRule="auto" w:before="0"/>
        <w:ind w:left="110" w:right="391"/>
      </w:pPr>
      <w:r>
        <w:rPr>
          <w:color w:val="231F20"/>
        </w:rPr>
        <w:t>Là được quả đáng yêu thích hay là được quả không đáng </w:t>
      </w:r>
      <w:r>
        <w:rPr>
          <w:color w:val="231F20"/>
          <w:spacing w:val="-4"/>
        </w:rPr>
        <w:t>yêu</w:t>
      </w:r>
      <w:r>
        <w:rPr>
          <w:color w:val="231F20"/>
          <w:spacing w:val="57"/>
        </w:rPr>
        <w:t> </w:t>
      </w:r>
      <w:r>
        <w:rPr>
          <w:color w:val="231F20"/>
        </w:rPr>
        <w:t>thích? Sa-môn kia đáp: Được quả không đáng yêu thích.</w:t>
      </w:r>
    </w:p>
    <w:p>
      <w:pPr>
        <w:pStyle w:val="BodyText"/>
        <w:spacing w:line="276" w:lineRule="auto" w:before="121"/>
        <w:ind w:left="110" w:right="391"/>
      </w:pPr>
      <w:r>
        <w:rPr>
          <w:color w:val="231F20"/>
        </w:rPr>
        <w:t>Là thọ nhận nẻo ác hay là thọ nhận nẻo thiện? Sa-môn kia</w:t>
      </w:r>
      <w:r>
        <w:rPr>
          <w:color w:val="231F20"/>
          <w:spacing w:val="-44"/>
        </w:rPr>
        <w:t> </w:t>
      </w:r>
      <w:r>
        <w:rPr>
          <w:color w:val="231F20"/>
        </w:rPr>
        <w:t>đáp: Là thọ nhận nẻo ác.</w:t>
      </w:r>
    </w:p>
    <w:p>
      <w:pPr>
        <w:pStyle w:val="BodyText"/>
        <w:spacing w:line="276" w:lineRule="auto" w:before="122"/>
        <w:ind w:left="110" w:right="391"/>
      </w:pPr>
      <w:r>
        <w:rPr>
          <w:color w:val="231F20"/>
        </w:rPr>
        <w:t>Là thân mình thọ nhận hay thân người khác thọ nhận? Sa-môn kia nói: Thân mình thọ nhận.</w:t>
      </w:r>
    </w:p>
    <w:p>
      <w:pPr>
        <w:pStyle w:val="BodyText"/>
        <w:spacing w:line="276" w:lineRule="auto" w:before="122"/>
        <w:ind w:left="110" w:right="390"/>
      </w:pPr>
      <w:r>
        <w:rPr>
          <w:color w:val="231F20"/>
        </w:rPr>
        <w:t>Là lỗi ở thầy, là lỗi ở giáo pháp, hay là lỗi của mình? Sa-môn kia nói: Chẳng phải lỗi ở thầy, cũng chẳng phải lỗi ở giáo pháp, mà là lỗi của chính mình.</w:t>
      </w:r>
    </w:p>
    <w:p>
      <w:pPr>
        <w:pStyle w:val="BodyText"/>
        <w:spacing w:line="276" w:lineRule="auto" w:before="123"/>
        <w:ind w:left="110" w:right="390"/>
      </w:pPr>
      <w:r>
        <w:rPr>
          <w:color w:val="231F20"/>
        </w:rPr>
        <w:t>Sa-môn kia đã có chánh kiến hữu lậu như thế, tin có nhân quả, không ngu tối về nhân quả. Chánh kiến như thế chín mươi sáu thứ ngoại đạo đã không có, tức Phật ở trong chúng, chính là tiếng gầm của sư tử, nên dựa vào Kinh kia mà nói, cũng không có lỗi.</w:t>
      </w:r>
    </w:p>
    <w:p>
      <w:pPr>
        <w:pStyle w:val="BodyText"/>
        <w:spacing w:line="276" w:lineRule="auto" w:before="122"/>
        <w:ind w:left="110" w:right="390"/>
      </w:pPr>
      <w:r>
        <w:rPr>
          <w:b/>
          <w:i/>
          <w:color w:val="231F20"/>
        </w:rPr>
        <w:t>Như Khế kinh nói: </w:t>
      </w:r>
      <w:r>
        <w:rPr>
          <w:color w:val="231F20"/>
        </w:rPr>
        <w:t>Phật bảo Bí-sô! </w:t>
      </w:r>
      <w:r>
        <w:rPr>
          <w:color w:val="231F20"/>
          <w:spacing w:val="-10"/>
        </w:rPr>
        <w:t>Ta </w:t>
      </w:r>
      <w:r>
        <w:rPr>
          <w:color w:val="231F20"/>
        </w:rPr>
        <w:t>thật sự thấy biết có ba hạng người, đối với các hữu tình có nhiều tạo tác, ơn ấy khó đền đáp. Giả sử suốt đời dùng các thứ y phục, thức ăn uống, giường nằm, thuốc thang, các duyên hỗ trợ khác cúng dường người</w:t>
      </w:r>
      <w:r>
        <w:rPr>
          <w:color w:val="231F20"/>
          <w:spacing w:val="-42"/>
        </w:rPr>
        <w:t> </w:t>
      </w:r>
      <w:r>
        <w:rPr>
          <w:color w:val="231F20"/>
          <w:spacing w:val="-6"/>
        </w:rPr>
        <w:t>ấy, </w:t>
      </w:r>
      <w:r>
        <w:rPr>
          <w:color w:val="231F20"/>
        </w:rPr>
        <w:t>cũng không thể đền đáp. Những gì là</w:t>
      </w:r>
      <w:r>
        <w:rPr>
          <w:color w:val="231F20"/>
          <w:spacing w:val="-2"/>
        </w:rPr>
        <w:t> </w:t>
      </w:r>
      <w:r>
        <w:rPr>
          <w:color w:val="231F20"/>
        </w:rPr>
        <w:t>ba?</w:t>
      </w:r>
    </w:p>
    <w:p>
      <w:pPr>
        <w:pStyle w:val="ListParagraph"/>
        <w:numPr>
          <w:ilvl w:val="2"/>
          <w:numId w:val="39"/>
        </w:numPr>
        <w:tabs>
          <w:tab w:pos="931" w:val="left" w:leader="none"/>
        </w:tabs>
        <w:spacing w:line="276" w:lineRule="auto" w:before="123" w:after="0"/>
        <w:ind w:left="110" w:right="391" w:firstLine="566"/>
        <w:jc w:val="both"/>
        <w:rPr>
          <w:sz w:val="26"/>
        </w:rPr>
      </w:pPr>
      <w:r>
        <w:rPr>
          <w:color w:val="231F20"/>
          <w:sz w:val="26"/>
        </w:rPr>
        <w:t>Có</w:t>
      </w:r>
      <w:r>
        <w:rPr>
          <w:color w:val="231F20"/>
          <w:spacing w:val="-8"/>
          <w:sz w:val="26"/>
        </w:rPr>
        <w:t> </w:t>
      </w:r>
      <w:r>
        <w:rPr>
          <w:color w:val="231F20"/>
          <w:sz w:val="26"/>
        </w:rPr>
        <w:t>người</w:t>
      </w:r>
      <w:r>
        <w:rPr>
          <w:color w:val="231F20"/>
          <w:spacing w:val="-8"/>
          <w:sz w:val="26"/>
        </w:rPr>
        <w:t> </w:t>
      </w:r>
      <w:r>
        <w:rPr>
          <w:color w:val="231F20"/>
          <w:sz w:val="26"/>
        </w:rPr>
        <w:t>vì</w:t>
      </w:r>
      <w:r>
        <w:rPr>
          <w:color w:val="231F20"/>
          <w:spacing w:val="-8"/>
          <w:sz w:val="26"/>
        </w:rPr>
        <w:t> </w:t>
      </w:r>
      <w:r>
        <w:rPr>
          <w:color w:val="231F20"/>
          <w:sz w:val="26"/>
        </w:rPr>
        <w:t>người</w:t>
      </w:r>
      <w:r>
        <w:rPr>
          <w:color w:val="231F20"/>
          <w:spacing w:val="-8"/>
          <w:sz w:val="26"/>
        </w:rPr>
        <w:t> </w:t>
      </w:r>
      <w:r>
        <w:rPr>
          <w:color w:val="231F20"/>
          <w:sz w:val="26"/>
        </w:rPr>
        <w:t>khác</w:t>
      </w:r>
      <w:r>
        <w:rPr>
          <w:color w:val="231F20"/>
          <w:spacing w:val="-8"/>
          <w:sz w:val="26"/>
        </w:rPr>
        <w:t> </w:t>
      </w:r>
      <w:r>
        <w:rPr>
          <w:color w:val="231F20"/>
          <w:sz w:val="26"/>
        </w:rPr>
        <w:t>giảng</w:t>
      </w:r>
      <w:r>
        <w:rPr>
          <w:color w:val="231F20"/>
          <w:spacing w:val="-8"/>
          <w:sz w:val="26"/>
        </w:rPr>
        <w:t> </w:t>
      </w:r>
      <w:r>
        <w:rPr>
          <w:color w:val="231F20"/>
          <w:sz w:val="26"/>
        </w:rPr>
        <w:t>nói</w:t>
      </w:r>
      <w:r>
        <w:rPr>
          <w:color w:val="231F20"/>
          <w:spacing w:val="-8"/>
          <w:sz w:val="26"/>
        </w:rPr>
        <w:t> </w:t>
      </w:r>
      <w:r>
        <w:rPr>
          <w:color w:val="231F20"/>
          <w:sz w:val="26"/>
        </w:rPr>
        <w:t>pháp,</w:t>
      </w:r>
      <w:r>
        <w:rPr>
          <w:color w:val="231F20"/>
          <w:spacing w:val="-8"/>
          <w:sz w:val="26"/>
        </w:rPr>
        <w:t> </w:t>
      </w:r>
      <w:r>
        <w:rPr>
          <w:color w:val="231F20"/>
          <w:sz w:val="26"/>
        </w:rPr>
        <w:t>khuyên</w:t>
      </w:r>
      <w:r>
        <w:rPr>
          <w:color w:val="231F20"/>
          <w:spacing w:val="-8"/>
          <w:sz w:val="26"/>
        </w:rPr>
        <w:t> </w:t>
      </w:r>
      <w:r>
        <w:rPr>
          <w:color w:val="231F20"/>
          <w:sz w:val="26"/>
        </w:rPr>
        <w:t>bảo</w:t>
      </w:r>
      <w:r>
        <w:rPr>
          <w:color w:val="231F20"/>
          <w:spacing w:val="-8"/>
          <w:sz w:val="26"/>
        </w:rPr>
        <w:t> </w:t>
      </w:r>
      <w:r>
        <w:rPr>
          <w:color w:val="231F20"/>
          <w:sz w:val="26"/>
        </w:rPr>
        <w:t>họ</w:t>
      </w:r>
      <w:r>
        <w:rPr>
          <w:color w:val="231F20"/>
          <w:spacing w:val="-8"/>
          <w:sz w:val="26"/>
        </w:rPr>
        <w:t> </w:t>
      </w:r>
      <w:r>
        <w:rPr>
          <w:color w:val="231F20"/>
          <w:sz w:val="26"/>
        </w:rPr>
        <w:t>từ</w:t>
      </w:r>
      <w:r>
        <w:rPr>
          <w:color w:val="231F20"/>
          <w:spacing w:val="-8"/>
          <w:sz w:val="26"/>
        </w:rPr>
        <w:t> </w:t>
      </w:r>
      <w:r>
        <w:rPr>
          <w:color w:val="231F20"/>
          <w:sz w:val="26"/>
        </w:rPr>
        <w:t>bỏ pháp nhà, hướng tới pháp không phải nhà, cạo bỏ râu tóc, mặc </w:t>
      </w:r>
      <w:r>
        <w:rPr>
          <w:color w:val="231F20"/>
          <w:spacing w:val="-4"/>
          <w:sz w:val="26"/>
        </w:rPr>
        <w:t>pháp </w:t>
      </w:r>
      <w:r>
        <w:rPr>
          <w:color w:val="231F20"/>
          <w:sz w:val="26"/>
        </w:rPr>
        <w:t>phục cà sa, do tâm chánh tín nhận giữ tịnh</w:t>
      </w:r>
      <w:r>
        <w:rPr>
          <w:color w:val="231F20"/>
          <w:spacing w:val="-2"/>
          <w:sz w:val="26"/>
        </w:rPr>
        <w:t> </w:t>
      </w:r>
      <w:r>
        <w:rPr>
          <w:color w:val="231F20"/>
          <w:sz w:val="26"/>
        </w:rPr>
        <w:t>giới.</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39"/>
        </w:numPr>
        <w:tabs>
          <w:tab w:pos="1247" w:val="left" w:leader="none"/>
        </w:tabs>
        <w:spacing w:line="273" w:lineRule="auto" w:before="89" w:after="0"/>
        <w:ind w:left="393" w:right="107" w:firstLine="566"/>
        <w:jc w:val="both"/>
        <w:rPr>
          <w:sz w:val="26"/>
        </w:rPr>
      </w:pPr>
      <w:r>
        <w:rPr>
          <w:color w:val="231F20"/>
          <w:sz w:val="26"/>
        </w:rPr>
        <w:t>Có người vì người khác giảng nói pháp khiến người nghe nhận</w:t>
      </w:r>
      <w:r>
        <w:rPr>
          <w:color w:val="231F20"/>
          <w:spacing w:val="-5"/>
          <w:sz w:val="26"/>
        </w:rPr>
        <w:t> </w:t>
      </w:r>
      <w:r>
        <w:rPr>
          <w:color w:val="231F20"/>
          <w:sz w:val="26"/>
        </w:rPr>
        <w:t>biết</w:t>
      </w:r>
      <w:r>
        <w:rPr>
          <w:color w:val="231F20"/>
          <w:spacing w:val="-5"/>
          <w:sz w:val="26"/>
        </w:rPr>
        <w:t> </w:t>
      </w:r>
      <w:r>
        <w:rPr>
          <w:color w:val="231F20"/>
          <w:sz w:val="26"/>
        </w:rPr>
        <w:t>pháp</w:t>
      </w:r>
      <w:r>
        <w:rPr>
          <w:color w:val="231F20"/>
          <w:spacing w:val="-5"/>
          <w:sz w:val="26"/>
        </w:rPr>
        <w:t> </w:t>
      </w:r>
      <w:r>
        <w:rPr>
          <w:color w:val="231F20"/>
          <w:sz w:val="26"/>
        </w:rPr>
        <w:t>tập</w:t>
      </w:r>
      <w:r>
        <w:rPr>
          <w:color w:val="231F20"/>
          <w:spacing w:val="-5"/>
          <w:sz w:val="26"/>
        </w:rPr>
        <w:t> </w:t>
      </w:r>
      <w:r>
        <w:rPr>
          <w:color w:val="231F20"/>
          <w:sz w:val="26"/>
        </w:rPr>
        <w:t>đều</w:t>
      </w:r>
      <w:r>
        <w:rPr>
          <w:color w:val="231F20"/>
          <w:spacing w:val="-5"/>
          <w:sz w:val="26"/>
        </w:rPr>
        <w:t> </w:t>
      </w:r>
      <w:r>
        <w:rPr>
          <w:color w:val="231F20"/>
          <w:sz w:val="26"/>
        </w:rPr>
        <w:t>là</w:t>
      </w:r>
      <w:r>
        <w:rPr>
          <w:color w:val="231F20"/>
          <w:spacing w:val="-5"/>
          <w:sz w:val="26"/>
        </w:rPr>
        <w:t> </w:t>
      </w:r>
      <w:r>
        <w:rPr>
          <w:color w:val="231F20"/>
          <w:sz w:val="26"/>
        </w:rPr>
        <w:t>pháp</w:t>
      </w:r>
      <w:r>
        <w:rPr>
          <w:color w:val="231F20"/>
          <w:spacing w:val="-5"/>
          <w:sz w:val="26"/>
        </w:rPr>
        <w:t> </w:t>
      </w:r>
      <w:r>
        <w:rPr>
          <w:color w:val="231F20"/>
          <w:sz w:val="26"/>
        </w:rPr>
        <w:t>diệt,</w:t>
      </w:r>
      <w:r>
        <w:rPr>
          <w:color w:val="231F20"/>
          <w:spacing w:val="-5"/>
          <w:sz w:val="26"/>
        </w:rPr>
        <w:t> </w:t>
      </w:r>
      <w:r>
        <w:rPr>
          <w:color w:val="231F20"/>
          <w:sz w:val="26"/>
        </w:rPr>
        <w:t>xa</w:t>
      </w:r>
      <w:r>
        <w:rPr>
          <w:color w:val="231F20"/>
          <w:spacing w:val="-5"/>
          <w:sz w:val="26"/>
        </w:rPr>
        <w:t> </w:t>
      </w:r>
      <w:r>
        <w:rPr>
          <w:color w:val="231F20"/>
          <w:sz w:val="26"/>
        </w:rPr>
        <w:t>trần,</w:t>
      </w:r>
      <w:r>
        <w:rPr>
          <w:color w:val="231F20"/>
          <w:spacing w:val="-5"/>
          <w:sz w:val="26"/>
        </w:rPr>
        <w:t> </w:t>
      </w:r>
      <w:r>
        <w:rPr>
          <w:color w:val="231F20"/>
          <w:sz w:val="26"/>
        </w:rPr>
        <w:t>lìa</w:t>
      </w:r>
      <w:r>
        <w:rPr>
          <w:color w:val="231F20"/>
          <w:spacing w:val="-5"/>
          <w:sz w:val="26"/>
        </w:rPr>
        <w:t> </w:t>
      </w:r>
      <w:r>
        <w:rPr>
          <w:color w:val="231F20"/>
          <w:sz w:val="26"/>
        </w:rPr>
        <w:t>cấu,</w:t>
      </w:r>
      <w:r>
        <w:rPr>
          <w:color w:val="231F20"/>
          <w:spacing w:val="-5"/>
          <w:sz w:val="26"/>
        </w:rPr>
        <w:t> </w:t>
      </w:r>
      <w:r>
        <w:rPr>
          <w:color w:val="231F20"/>
          <w:sz w:val="26"/>
        </w:rPr>
        <w:t>ở</w:t>
      </w:r>
      <w:r>
        <w:rPr>
          <w:color w:val="231F20"/>
          <w:spacing w:val="-5"/>
          <w:sz w:val="26"/>
        </w:rPr>
        <w:t> </w:t>
      </w:r>
      <w:r>
        <w:rPr>
          <w:color w:val="231F20"/>
          <w:sz w:val="26"/>
        </w:rPr>
        <w:t>trong</w:t>
      </w:r>
      <w:r>
        <w:rPr>
          <w:color w:val="231F20"/>
          <w:spacing w:val="-5"/>
          <w:sz w:val="26"/>
        </w:rPr>
        <w:t> </w:t>
      </w:r>
      <w:r>
        <w:rPr>
          <w:color w:val="231F20"/>
          <w:sz w:val="26"/>
        </w:rPr>
        <w:t>các</w:t>
      </w:r>
      <w:r>
        <w:rPr>
          <w:color w:val="231F20"/>
          <w:spacing w:val="-5"/>
          <w:sz w:val="26"/>
        </w:rPr>
        <w:t> </w:t>
      </w:r>
      <w:r>
        <w:rPr>
          <w:color w:val="231F20"/>
          <w:sz w:val="26"/>
        </w:rPr>
        <w:t>pháp sinh pháp nhãn thanh</w:t>
      </w:r>
      <w:r>
        <w:rPr>
          <w:color w:val="231F20"/>
          <w:spacing w:val="-2"/>
          <w:sz w:val="26"/>
        </w:rPr>
        <w:t> </w:t>
      </w:r>
      <w:r>
        <w:rPr>
          <w:color w:val="231F20"/>
          <w:sz w:val="26"/>
        </w:rPr>
        <w:t>tịnh.</w:t>
      </w:r>
    </w:p>
    <w:p>
      <w:pPr>
        <w:pStyle w:val="ListParagraph"/>
        <w:numPr>
          <w:ilvl w:val="2"/>
          <w:numId w:val="39"/>
        </w:numPr>
        <w:tabs>
          <w:tab w:pos="1221" w:val="left" w:leader="none"/>
        </w:tabs>
        <w:spacing w:line="273" w:lineRule="auto" w:before="105" w:after="0"/>
        <w:ind w:left="393" w:right="106" w:firstLine="566"/>
        <w:jc w:val="both"/>
        <w:rPr>
          <w:sz w:val="26"/>
        </w:rPr>
      </w:pPr>
      <w:r>
        <w:rPr>
          <w:color w:val="231F20"/>
          <w:sz w:val="26"/>
        </w:rPr>
        <w:t>Có người vì người khác giảng nói pháp khiến họ dứt hết </w:t>
      </w:r>
      <w:r>
        <w:rPr>
          <w:color w:val="231F20"/>
          <w:spacing w:val="-4"/>
          <w:sz w:val="26"/>
        </w:rPr>
        <w:t>các </w:t>
      </w:r>
      <w:r>
        <w:rPr>
          <w:color w:val="231F20"/>
          <w:sz w:val="26"/>
        </w:rPr>
        <w:t>lậu,</w:t>
      </w:r>
      <w:r>
        <w:rPr>
          <w:color w:val="231F20"/>
          <w:spacing w:val="-8"/>
          <w:sz w:val="26"/>
        </w:rPr>
        <w:t> </w:t>
      </w:r>
      <w:r>
        <w:rPr>
          <w:color w:val="231F20"/>
          <w:sz w:val="26"/>
        </w:rPr>
        <w:t>chứng</w:t>
      </w:r>
      <w:r>
        <w:rPr>
          <w:color w:val="231F20"/>
          <w:spacing w:val="-8"/>
          <w:sz w:val="26"/>
        </w:rPr>
        <w:t> </w:t>
      </w:r>
      <w:r>
        <w:rPr>
          <w:color w:val="231F20"/>
          <w:sz w:val="26"/>
        </w:rPr>
        <w:t>được</w:t>
      </w:r>
      <w:r>
        <w:rPr>
          <w:color w:val="231F20"/>
          <w:spacing w:val="-8"/>
          <w:sz w:val="26"/>
        </w:rPr>
        <w:t> </w:t>
      </w:r>
      <w:r>
        <w:rPr>
          <w:color w:val="231F20"/>
          <w:sz w:val="26"/>
        </w:rPr>
        <w:t>tâm</w:t>
      </w:r>
      <w:r>
        <w:rPr>
          <w:color w:val="231F20"/>
          <w:spacing w:val="-8"/>
          <w:sz w:val="26"/>
        </w:rPr>
        <w:t> </w:t>
      </w:r>
      <w:r>
        <w:rPr>
          <w:color w:val="231F20"/>
          <w:sz w:val="26"/>
        </w:rPr>
        <w:t>tuệ</w:t>
      </w:r>
      <w:r>
        <w:rPr>
          <w:color w:val="231F20"/>
          <w:spacing w:val="-8"/>
          <w:sz w:val="26"/>
        </w:rPr>
        <w:t> </w:t>
      </w:r>
      <w:r>
        <w:rPr>
          <w:color w:val="231F20"/>
          <w:sz w:val="26"/>
        </w:rPr>
        <w:t>vô</w:t>
      </w:r>
      <w:r>
        <w:rPr>
          <w:color w:val="231F20"/>
          <w:spacing w:val="-8"/>
          <w:sz w:val="26"/>
        </w:rPr>
        <w:t> </w:t>
      </w:r>
      <w:r>
        <w:rPr>
          <w:color w:val="231F20"/>
          <w:sz w:val="26"/>
        </w:rPr>
        <w:t>lậu</w:t>
      </w:r>
      <w:r>
        <w:rPr>
          <w:color w:val="231F20"/>
          <w:spacing w:val="-8"/>
          <w:sz w:val="26"/>
        </w:rPr>
        <w:t> </w:t>
      </w:r>
      <w:r>
        <w:rPr>
          <w:color w:val="231F20"/>
          <w:sz w:val="26"/>
        </w:rPr>
        <w:t>giải</w:t>
      </w:r>
      <w:r>
        <w:rPr>
          <w:color w:val="231F20"/>
          <w:spacing w:val="-8"/>
          <w:sz w:val="26"/>
        </w:rPr>
        <w:t> </w:t>
      </w:r>
      <w:r>
        <w:rPr>
          <w:color w:val="231F20"/>
          <w:sz w:val="26"/>
        </w:rPr>
        <w:t>thoát,</w:t>
      </w:r>
      <w:r>
        <w:rPr>
          <w:color w:val="231F20"/>
          <w:spacing w:val="-8"/>
          <w:sz w:val="26"/>
        </w:rPr>
        <w:t> </w:t>
      </w:r>
      <w:r>
        <w:rPr>
          <w:color w:val="231F20"/>
          <w:sz w:val="26"/>
        </w:rPr>
        <w:t>ở</w:t>
      </w:r>
      <w:r>
        <w:rPr>
          <w:color w:val="231F20"/>
          <w:spacing w:val="-8"/>
          <w:sz w:val="26"/>
        </w:rPr>
        <w:t> </w:t>
      </w:r>
      <w:r>
        <w:rPr>
          <w:color w:val="231F20"/>
          <w:sz w:val="26"/>
        </w:rPr>
        <w:t>trong</w:t>
      </w:r>
      <w:r>
        <w:rPr>
          <w:color w:val="231F20"/>
          <w:spacing w:val="-8"/>
          <w:sz w:val="26"/>
        </w:rPr>
        <w:t> </w:t>
      </w:r>
      <w:r>
        <w:rPr>
          <w:color w:val="231F20"/>
          <w:sz w:val="26"/>
        </w:rPr>
        <w:t>hiện</w:t>
      </w:r>
      <w:r>
        <w:rPr>
          <w:color w:val="231F20"/>
          <w:spacing w:val="-8"/>
          <w:sz w:val="26"/>
        </w:rPr>
        <w:t> </w:t>
      </w:r>
      <w:r>
        <w:rPr>
          <w:color w:val="231F20"/>
          <w:sz w:val="26"/>
        </w:rPr>
        <w:t>pháp</w:t>
      </w:r>
      <w:r>
        <w:rPr>
          <w:color w:val="231F20"/>
          <w:spacing w:val="-8"/>
          <w:sz w:val="26"/>
        </w:rPr>
        <w:t> </w:t>
      </w:r>
      <w:r>
        <w:rPr>
          <w:color w:val="231F20"/>
          <w:sz w:val="26"/>
        </w:rPr>
        <w:t>tự</w:t>
      </w:r>
      <w:r>
        <w:rPr>
          <w:color w:val="231F20"/>
          <w:spacing w:val="-8"/>
          <w:sz w:val="26"/>
        </w:rPr>
        <w:t> </w:t>
      </w:r>
      <w:r>
        <w:rPr>
          <w:color w:val="231F20"/>
          <w:sz w:val="26"/>
        </w:rPr>
        <w:t>có</w:t>
      </w:r>
      <w:r>
        <w:rPr>
          <w:color w:val="231F20"/>
          <w:spacing w:val="-8"/>
          <w:sz w:val="26"/>
        </w:rPr>
        <w:t> </w:t>
      </w:r>
      <w:r>
        <w:rPr>
          <w:color w:val="231F20"/>
          <w:spacing w:val="-4"/>
          <w:sz w:val="26"/>
        </w:rPr>
        <w:t>thể </w:t>
      </w:r>
      <w:r>
        <w:rPr>
          <w:color w:val="231F20"/>
          <w:sz w:val="26"/>
        </w:rPr>
        <w:t>thông tỏ nẻo sinh tử đã hết </w:t>
      </w:r>
      <w:r>
        <w:rPr>
          <w:color w:val="231F20"/>
          <w:spacing w:val="-6"/>
          <w:sz w:val="26"/>
        </w:rPr>
        <w:t>v.v... </w:t>
      </w:r>
      <w:r>
        <w:rPr>
          <w:color w:val="231F20"/>
          <w:sz w:val="26"/>
        </w:rPr>
        <w:t>an trụ đầy</w:t>
      </w:r>
      <w:r>
        <w:rPr>
          <w:color w:val="231F20"/>
          <w:spacing w:val="4"/>
          <w:sz w:val="26"/>
        </w:rPr>
        <w:t> </w:t>
      </w:r>
      <w:r>
        <w:rPr>
          <w:color w:val="231F20"/>
          <w:sz w:val="26"/>
        </w:rPr>
        <w:t>đủ.</w:t>
      </w:r>
    </w:p>
    <w:p>
      <w:pPr>
        <w:pStyle w:val="BodyText"/>
        <w:spacing w:line="273" w:lineRule="auto" w:before="111"/>
        <w:ind w:right="107"/>
      </w:pPr>
      <w:r>
        <w:rPr>
          <w:i/>
          <w:color w:val="231F20"/>
        </w:rPr>
        <w:t>Hỏi: </w:t>
      </w:r>
      <w:r>
        <w:rPr>
          <w:color w:val="231F20"/>
        </w:rPr>
        <w:t>Khuyên người khác khiến họ thọ nhận luật nghi của hàng cận sự, người ấy cũng được gọi là có nhiều tạo tác, ơn người ấy thật khó đền đáp. Vì sao trong Khế kinh này không nói đến?</w:t>
      </w:r>
    </w:p>
    <w:p>
      <w:pPr>
        <w:pStyle w:val="BodyText"/>
        <w:spacing w:line="273" w:lineRule="auto" w:before="111"/>
        <w:ind w:right="109"/>
      </w:pPr>
      <w:r>
        <w:rPr>
          <w:i/>
          <w:color w:val="231F20"/>
        </w:rPr>
        <w:t>Đáp: </w:t>
      </w:r>
      <w:r>
        <w:rPr>
          <w:color w:val="231F20"/>
        </w:rPr>
        <w:t>Nên nói nhưng không nói, phải biết là nghĩa này nêu bày chưa trọn vẹn.</w:t>
      </w:r>
    </w:p>
    <w:p>
      <w:pPr>
        <w:pStyle w:val="BodyText"/>
        <w:spacing w:line="273" w:lineRule="auto" w:before="112"/>
        <w:ind w:right="102"/>
      </w:pPr>
      <w:r>
        <w:rPr>
          <w:color w:val="231F20"/>
          <w:spacing w:val="3"/>
        </w:rPr>
        <w:t>Lại nữa, luật nghi xuất gia </w:t>
      </w:r>
      <w:r>
        <w:rPr>
          <w:color w:val="231F20"/>
          <w:spacing w:val="2"/>
        </w:rPr>
        <w:t>là </w:t>
      </w:r>
      <w:r>
        <w:rPr>
          <w:color w:val="231F20"/>
          <w:spacing w:val="4"/>
        </w:rPr>
        <w:t>nhân, </w:t>
      </w:r>
      <w:r>
        <w:rPr>
          <w:color w:val="231F20"/>
          <w:spacing w:val="2"/>
        </w:rPr>
        <w:t>là </w:t>
      </w:r>
      <w:r>
        <w:rPr>
          <w:color w:val="231F20"/>
          <w:spacing w:val="3"/>
        </w:rPr>
        <w:t>quả, nên kinh </w:t>
      </w:r>
      <w:r>
        <w:rPr>
          <w:color w:val="231F20"/>
          <w:spacing w:val="5"/>
        </w:rPr>
        <w:t>nói </w:t>
      </w:r>
      <w:r>
        <w:rPr>
          <w:color w:val="231F20"/>
          <w:spacing w:val="4"/>
        </w:rPr>
        <w:t>riêng. Nghĩa </w:t>
      </w:r>
      <w:r>
        <w:rPr>
          <w:color w:val="231F20"/>
          <w:spacing w:val="2"/>
        </w:rPr>
        <w:t>là </w:t>
      </w:r>
      <w:r>
        <w:rPr>
          <w:color w:val="231F20"/>
          <w:spacing w:val="3"/>
        </w:rPr>
        <w:t>đây </w:t>
      </w:r>
      <w:r>
        <w:rPr>
          <w:color w:val="231F20"/>
          <w:spacing w:val="2"/>
        </w:rPr>
        <w:t>là </w:t>
      </w:r>
      <w:r>
        <w:rPr>
          <w:color w:val="231F20"/>
          <w:spacing w:val="3"/>
        </w:rPr>
        <w:t>quả của luật nghi cận sự, luật nghi </w:t>
      </w:r>
      <w:r>
        <w:rPr>
          <w:color w:val="231F20"/>
          <w:spacing w:val="5"/>
        </w:rPr>
        <w:t>Bí-sô   </w:t>
      </w:r>
      <w:r>
        <w:rPr>
          <w:color w:val="231F20"/>
          <w:spacing w:val="2"/>
        </w:rPr>
        <w:t>là</w:t>
      </w:r>
      <w:r>
        <w:rPr>
          <w:color w:val="231F20"/>
          <w:spacing w:val="10"/>
        </w:rPr>
        <w:t> </w:t>
      </w:r>
      <w:r>
        <w:rPr>
          <w:color w:val="231F20"/>
          <w:spacing w:val="5"/>
        </w:rPr>
        <w:t>nhân.</w:t>
      </w:r>
    </w:p>
    <w:p>
      <w:pPr>
        <w:pStyle w:val="BodyText"/>
        <w:spacing w:line="273" w:lineRule="auto" w:before="110"/>
        <w:ind w:right="107"/>
      </w:pPr>
      <w:r>
        <w:rPr>
          <w:color w:val="231F20"/>
        </w:rPr>
        <w:t>Lại nữa, khuyên người xuất gia, tức là khuyên người đi </w:t>
      </w:r>
      <w:r>
        <w:rPr>
          <w:color w:val="231F20"/>
          <w:spacing w:val="-4"/>
        </w:rPr>
        <w:t>vào</w:t>
      </w:r>
      <w:r>
        <w:rPr>
          <w:color w:val="231F20"/>
          <w:spacing w:val="57"/>
        </w:rPr>
        <w:t> </w:t>
      </w:r>
      <w:r>
        <w:rPr>
          <w:color w:val="231F20"/>
        </w:rPr>
        <w:t>Thánh pháp, nên kinh nói riêng. Nghĩa là nhập nơi Thánh pháp lược có hai thứ: 1. Thế tục. 2. Thắng nghĩa. Thế tục: Nghĩa là lìa bỏ pháp nhà, hướng tới pháp không phải nhà, cạo bỏ râu tóc, mặc pháp </w:t>
      </w:r>
      <w:r>
        <w:rPr>
          <w:color w:val="231F20"/>
          <w:spacing w:val="-4"/>
        </w:rPr>
        <w:t>phục </w:t>
      </w:r>
      <w:r>
        <w:rPr>
          <w:color w:val="231F20"/>
        </w:rPr>
        <w:t>cà sa, do tâm chánh tín nhận giữ tịnh giới. Thắng nghĩa: Nghĩa là từ pháp thế đệ nhất nhập khổ pháp trí nhẫn.</w:t>
      </w:r>
    </w:p>
    <w:p>
      <w:pPr>
        <w:pStyle w:val="BodyText"/>
        <w:spacing w:line="273" w:lineRule="auto" w:before="109"/>
        <w:ind w:right="107"/>
      </w:pPr>
      <w:r>
        <w:rPr>
          <w:color w:val="231F20"/>
        </w:rPr>
        <w:t>Lại</w:t>
      </w:r>
      <w:r>
        <w:rPr>
          <w:color w:val="231F20"/>
          <w:spacing w:val="-8"/>
        </w:rPr>
        <w:t> </w:t>
      </w:r>
      <w:r>
        <w:rPr>
          <w:color w:val="231F20"/>
        </w:rPr>
        <w:t>nữa,</w:t>
      </w:r>
      <w:r>
        <w:rPr>
          <w:color w:val="231F20"/>
          <w:spacing w:val="-8"/>
        </w:rPr>
        <w:t> </w:t>
      </w:r>
      <w:r>
        <w:rPr>
          <w:color w:val="231F20"/>
        </w:rPr>
        <w:t>khuyên</w:t>
      </w:r>
      <w:r>
        <w:rPr>
          <w:color w:val="231F20"/>
          <w:spacing w:val="-8"/>
        </w:rPr>
        <w:t> </w:t>
      </w:r>
      <w:r>
        <w:rPr>
          <w:color w:val="231F20"/>
        </w:rPr>
        <w:t>người</w:t>
      </w:r>
      <w:r>
        <w:rPr>
          <w:color w:val="231F20"/>
          <w:spacing w:val="-8"/>
        </w:rPr>
        <w:t> </w:t>
      </w:r>
      <w:r>
        <w:rPr>
          <w:color w:val="231F20"/>
        </w:rPr>
        <w:t>xuất</w:t>
      </w:r>
      <w:r>
        <w:rPr>
          <w:color w:val="231F20"/>
          <w:spacing w:val="-8"/>
        </w:rPr>
        <w:t> </w:t>
      </w:r>
      <w:r>
        <w:rPr>
          <w:color w:val="231F20"/>
        </w:rPr>
        <w:t>gia,</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khuyên</w:t>
      </w:r>
      <w:r>
        <w:rPr>
          <w:color w:val="231F20"/>
          <w:spacing w:val="-8"/>
        </w:rPr>
        <w:t> </w:t>
      </w:r>
      <w:r>
        <w:rPr>
          <w:color w:val="231F20"/>
        </w:rPr>
        <w:t>người</w:t>
      </w:r>
      <w:r>
        <w:rPr>
          <w:color w:val="231F20"/>
          <w:spacing w:val="-8"/>
        </w:rPr>
        <w:t> </w:t>
      </w:r>
      <w:r>
        <w:rPr>
          <w:color w:val="231F20"/>
        </w:rPr>
        <w:t>cởi</w:t>
      </w:r>
      <w:r>
        <w:rPr>
          <w:color w:val="231F20"/>
          <w:spacing w:val="-8"/>
        </w:rPr>
        <w:t> </w:t>
      </w:r>
      <w:r>
        <w:rPr>
          <w:color w:val="231F20"/>
        </w:rPr>
        <w:t>bỏ</w:t>
      </w:r>
      <w:r>
        <w:rPr>
          <w:color w:val="231F20"/>
          <w:spacing w:val="-8"/>
        </w:rPr>
        <w:t> </w:t>
      </w:r>
      <w:r>
        <w:rPr>
          <w:color w:val="231F20"/>
        </w:rPr>
        <w:t>các sự</w:t>
      </w:r>
      <w:r>
        <w:rPr>
          <w:color w:val="231F20"/>
          <w:spacing w:val="-12"/>
        </w:rPr>
        <w:t> </w:t>
      </w:r>
      <w:r>
        <w:rPr>
          <w:color w:val="231F20"/>
        </w:rPr>
        <w:t>việc</w:t>
      </w:r>
      <w:r>
        <w:rPr>
          <w:color w:val="231F20"/>
          <w:spacing w:val="-11"/>
        </w:rPr>
        <w:t> </w:t>
      </w:r>
      <w:r>
        <w:rPr>
          <w:color w:val="231F20"/>
        </w:rPr>
        <w:t>thấp</w:t>
      </w:r>
      <w:r>
        <w:rPr>
          <w:color w:val="231F20"/>
          <w:spacing w:val="-12"/>
        </w:rPr>
        <w:t> </w:t>
      </w:r>
      <w:r>
        <w:rPr>
          <w:color w:val="231F20"/>
        </w:rPr>
        <w:t>kém,</w:t>
      </w:r>
      <w:r>
        <w:rPr>
          <w:color w:val="231F20"/>
          <w:spacing w:val="-11"/>
        </w:rPr>
        <w:t> </w:t>
      </w:r>
      <w:r>
        <w:rPr>
          <w:color w:val="231F20"/>
        </w:rPr>
        <w:t>dung</w:t>
      </w:r>
      <w:r>
        <w:rPr>
          <w:color w:val="231F20"/>
          <w:spacing w:val="-11"/>
        </w:rPr>
        <w:t> </w:t>
      </w:r>
      <w:r>
        <w:rPr>
          <w:color w:val="231F20"/>
        </w:rPr>
        <w:t>tục,</w:t>
      </w:r>
      <w:r>
        <w:rPr>
          <w:color w:val="231F20"/>
          <w:spacing w:val="-12"/>
        </w:rPr>
        <w:t> </w:t>
      </w:r>
      <w:r>
        <w:rPr>
          <w:color w:val="231F20"/>
        </w:rPr>
        <w:t>nên</w:t>
      </w:r>
      <w:r>
        <w:rPr>
          <w:color w:val="231F20"/>
          <w:spacing w:val="-11"/>
        </w:rPr>
        <w:t> </w:t>
      </w:r>
      <w:r>
        <w:rPr>
          <w:color w:val="231F20"/>
        </w:rPr>
        <w:t>kinh</w:t>
      </w:r>
      <w:r>
        <w:rPr>
          <w:color w:val="231F20"/>
          <w:spacing w:val="-11"/>
        </w:rPr>
        <w:t> </w:t>
      </w:r>
      <w:r>
        <w:rPr>
          <w:color w:val="231F20"/>
        </w:rPr>
        <w:t>nói</w:t>
      </w:r>
      <w:r>
        <w:rPr>
          <w:color w:val="231F20"/>
          <w:spacing w:val="-12"/>
        </w:rPr>
        <w:t> </w:t>
      </w:r>
      <w:r>
        <w:rPr>
          <w:color w:val="231F20"/>
        </w:rPr>
        <w:t>riêng.</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người</w:t>
      </w:r>
      <w:r>
        <w:rPr>
          <w:color w:val="231F20"/>
          <w:spacing w:val="-11"/>
        </w:rPr>
        <w:t> </w:t>
      </w:r>
      <w:r>
        <w:rPr>
          <w:color w:val="231F20"/>
        </w:rPr>
        <w:t>tại</w:t>
      </w:r>
      <w:r>
        <w:rPr>
          <w:color w:val="231F20"/>
          <w:spacing w:val="-11"/>
        </w:rPr>
        <w:t> </w:t>
      </w:r>
      <w:r>
        <w:rPr>
          <w:color w:val="231F20"/>
        </w:rPr>
        <w:t>gia đa số đều bị bức bách do những sự việc xấu ác, tầm thường, còn các người xuất gia đã giải thoát mọi thứ tệ hại </w:t>
      </w:r>
      <w:r>
        <w:rPr>
          <w:color w:val="231F20"/>
          <w:spacing w:val="-6"/>
        </w:rPr>
        <w:t>ấy.</w:t>
      </w:r>
    </w:p>
    <w:p>
      <w:pPr>
        <w:pStyle w:val="BodyText"/>
        <w:spacing w:line="273" w:lineRule="auto" w:before="110"/>
        <w:ind w:right="106"/>
      </w:pPr>
      <w:r>
        <w:rPr>
          <w:color w:val="231F20"/>
        </w:rPr>
        <w:t>Lại nữa, khuyên người xuất gia, tức là khuyên người giải thoát các thứ khổ đau, nên kinh nói riêng. Nghĩa là người xuất gia đã giải thoát mọi sự khổ não của hiện thân, do đấy lần lượt giải thoát tất cả pháp sinh tử, ưu bi khổ não của sinh, lão, bệnh, tử.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khuyên người xuất gia, tức là khuyên người thọ </w:t>
      </w:r>
      <w:r>
        <w:rPr>
          <w:color w:val="231F20"/>
          <w:spacing w:val="-3"/>
        </w:rPr>
        <w:t>nhận </w:t>
      </w:r>
      <w:r>
        <w:rPr>
          <w:color w:val="231F20"/>
        </w:rPr>
        <w:t>an</w:t>
      </w:r>
      <w:r>
        <w:rPr>
          <w:color w:val="231F20"/>
          <w:spacing w:val="-6"/>
        </w:rPr>
        <w:t> </w:t>
      </w:r>
      <w:r>
        <w:rPr>
          <w:color w:val="231F20"/>
        </w:rPr>
        <w:t>vui</w:t>
      </w:r>
      <w:r>
        <w:rPr>
          <w:color w:val="231F20"/>
          <w:spacing w:val="-6"/>
        </w:rPr>
        <w:t> </w:t>
      </w:r>
      <w:r>
        <w:rPr>
          <w:color w:val="231F20"/>
        </w:rPr>
        <w:t>nơi</w:t>
      </w:r>
      <w:r>
        <w:rPr>
          <w:color w:val="231F20"/>
          <w:spacing w:val="-6"/>
        </w:rPr>
        <w:t> </w:t>
      </w:r>
      <w:r>
        <w:rPr>
          <w:color w:val="231F20"/>
        </w:rPr>
        <w:t>hiện</w:t>
      </w:r>
      <w:r>
        <w:rPr>
          <w:color w:val="231F20"/>
          <w:spacing w:val="-6"/>
        </w:rPr>
        <w:t> </w:t>
      </w:r>
      <w:r>
        <w:rPr>
          <w:color w:val="231F20"/>
        </w:rPr>
        <w:t>pháp.</w:t>
      </w:r>
      <w:r>
        <w:rPr>
          <w:color w:val="231F20"/>
          <w:spacing w:val="-6"/>
        </w:rPr>
        <w:t> </w:t>
      </w:r>
      <w:r>
        <w:rPr>
          <w:color w:val="231F20"/>
        </w:rPr>
        <w:t>Do</w:t>
      </w:r>
      <w:r>
        <w:rPr>
          <w:color w:val="231F20"/>
          <w:spacing w:val="-6"/>
        </w:rPr>
        <w:t> </w:t>
      </w:r>
      <w:r>
        <w:rPr>
          <w:color w:val="231F20"/>
          <w:spacing w:val="-5"/>
        </w:rPr>
        <w:t>đấy,</w:t>
      </w:r>
      <w:r>
        <w:rPr>
          <w:color w:val="231F20"/>
          <w:spacing w:val="-6"/>
        </w:rPr>
        <w:t> </w:t>
      </w:r>
      <w:r>
        <w:rPr>
          <w:color w:val="231F20"/>
        </w:rPr>
        <w:t>lần</w:t>
      </w:r>
      <w:r>
        <w:rPr>
          <w:color w:val="231F20"/>
          <w:spacing w:val="-6"/>
        </w:rPr>
        <w:t> </w:t>
      </w:r>
      <w:r>
        <w:rPr>
          <w:color w:val="231F20"/>
        </w:rPr>
        <w:t>lượt</w:t>
      </w:r>
      <w:r>
        <w:rPr>
          <w:color w:val="231F20"/>
          <w:spacing w:val="-5"/>
        </w:rPr>
        <w:t> </w:t>
      </w:r>
      <w:r>
        <w:rPr>
          <w:color w:val="231F20"/>
        </w:rPr>
        <w:t>lại</w:t>
      </w:r>
      <w:r>
        <w:rPr>
          <w:color w:val="231F20"/>
          <w:spacing w:val="-6"/>
        </w:rPr>
        <w:t> </w:t>
      </w:r>
      <w:r>
        <w:rPr>
          <w:color w:val="231F20"/>
        </w:rPr>
        <w:t>được</w:t>
      </w:r>
      <w:r>
        <w:rPr>
          <w:color w:val="231F20"/>
          <w:spacing w:val="-6"/>
        </w:rPr>
        <w:t> </w:t>
      </w:r>
      <w:r>
        <w:rPr>
          <w:color w:val="231F20"/>
        </w:rPr>
        <w:t>yên</w:t>
      </w:r>
      <w:r>
        <w:rPr>
          <w:color w:val="231F20"/>
          <w:spacing w:val="-6"/>
        </w:rPr>
        <w:t> </w:t>
      </w:r>
      <w:r>
        <w:rPr>
          <w:color w:val="231F20"/>
        </w:rPr>
        <w:t>vui,</w:t>
      </w:r>
      <w:r>
        <w:rPr>
          <w:color w:val="231F20"/>
          <w:spacing w:val="-6"/>
        </w:rPr>
        <w:t> </w:t>
      </w:r>
      <w:r>
        <w:rPr>
          <w:color w:val="231F20"/>
        </w:rPr>
        <w:t>tự</w:t>
      </w:r>
      <w:r>
        <w:rPr>
          <w:color w:val="231F20"/>
          <w:spacing w:val="-6"/>
        </w:rPr>
        <w:t> </w:t>
      </w:r>
      <w:r>
        <w:rPr>
          <w:color w:val="231F20"/>
        </w:rPr>
        <w:t>tại</w:t>
      </w:r>
      <w:r>
        <w:rPr>
          <w:color w:val="231F20"/>
          <w:spacing w:val="-6"/>
        </w:rPr>
        <w:t> </w:t>
      </w:r>
      <w:r>
        <w:rPr>
          <w:color w:val="231F20"/>
        </w:rPr>
        <w:t>rốt</w:t>
      </w:r>
      <w:r>
        <w:rPr>
          <w:color w:val="231F20"/>
          <w:spacing w:val="-6"/>
        </w:rPr>
        <w:t> </w:t>
      </w:r>
      <w:r>
        <w:rPr>
          <w:color w:val="231F20"/>
        </w:rPr>
        <w:t>ráo, nên kinh nói riêng.</w:t>
      </w:r>
    </w:p>
    <w:p>
      <w:pPr>
        <w:pStyle w:val="BodyText"/>
        <w:spacing w:line="273" w:lineRule="auto" w:before="111"/>
        <w:ind w:left="110" w:right="390"/>
      </w:pPr>
      <w:r>
        <w:rPr>
          <w:color w:val="231F20"/>
        </w:rPr>
        <w:t>Lại nữa, khuyên người xuất gia, tức là khuyên người hiện bày việc</w:t>
      </w:r>
      <w:r>
        <w:rPr>
          <w:color w:val="231F20"/>
          <w:spacing w:val="-7"/>
        </w:rPr>
        <w:t> </w:t>
      </w:r>
      <w:r>
        <w:rPr>
          <w:color w:val="231F20"/>
        </w:rPr>
        <w:t>Phật</w:t>
      </w:r>
      <w:r>
        <w:rPr>
          <w:color w:val="231F20"/>
          <w:spacing w:val="-6"/>
        </w:rPr>
        <w:t> </w:t>
      </w:r>
      <w:r>
        <w:rPr>
          <w:color w:val="231F20"/>
        </w:rPr>
        <w:t>ra</w:t>
      </w:r>
      <w:r>
        <w:rPr>
          <w:color w:val="231F20"/>
          <w:spacing w:val="-5"/>
        </w:rPr>
        <w:t> </w:t>
      </w:r>
      <w:r>
        <w:rPr>
          <w:color w:val="231F20"/>
        </w:rPr>
        <w:t>đời,</w:t>
      </w:r>
      <w:r>
        <w:rPr>
          <w:color w:val="231F20"/>
          <w:spacing w:val="-6"/>
        </w:rPr>
        <w:t> </w:t>
      </w:r>
      <w:r>
        <w:rPr>
          <w:color w:val="231F20"/>
        </w:rPr>
        <w:t>nên</w:t>
      </w:r>
      <w:r>
        <w:rPr>
          <w:color w:val="231F20"/>
          <w:spacing w:val="-5"/>
        </w:rPr>
        <w:t> </w:t>
      </w:r>
      <w:r>
        <w:rPr>
          <w:color w:val="231F20"/>
        </w:rPr>
        <w:t>kinh</w:t>
      </w:r>
      <w:r>
        <w:rPr>
          <w:color w:val="231F20"/>
          <w:spacing w:val="-6"/>
        </w:rPr>
        <w:t> </w:t>
      </w:r>
      <w:r>
        <w:rPr>
          <w:color w:val="231F20"/>
        </w:rPr>
        <w:t>nói</w:t>
      </w:r>
      <w:r>
        <w:rPr>
          <w:color w:val="231F20"/>
          <w:spacing w:val="-6"/>
        </w:rPr>
        <w:t> </w:t>
      </w:r>
      <w:r>
        <w:rPr>
          <w:color w:val="231F20"/>
        </w:rPr>
        <w:t>riêng.</w:t>
      </w:r>
      <w:r>
        <w:rPr>
          <w:color w:val="231F20"/>
          <w:spacing w:val="-5"/>
        </w:rPr>
        <w:t> </w:t>
      </w:r>
      <w:r>
        <w:rPr>
          <w:color w:val="231F20"/>
        </w:rPr>
        <w:t>Hiện</w:t>
      </w:r>
      <w:r>
        <w:rPr>
          <w:color w:val="231F20"/>
          <w:spacing w:val="-6"/>
        </w:rPr>
        <w:t> </w:t>
      </w:r>
      <w:r>
        <w:rPr>
          <w:color w:val="231F20"/>
        </w:rPr>
        <w:t>bày</w:t>
      </w:r>
      <w:r>
        <w:rPr>
          <w:color w:val="231F20"/>
          <w:spacing w:val="-5"/>
        </w:rPr>
        <w:t> </w:t>
      </w:r>
      <w:r>
        <w:rPr>
          <w:color w:val="231F20"/>
        </w:rPr>
        <w:t>Phật</w:t>
      </w:r>
      <w:r>
        <w:rPr>
          <w:color w:val="231F20"/>
          <w:spacing w:val="-6"/>
        </w:rPr>
        <w:t> </w:t>
      </w:r>
      <w:r>
        <w:rPr>
          <w:color w:val="231F20"/>
        </w:rPr>
        <w:t>ra</w:t>
      </w:r>
      <w:r>
        <w:rPr>
          <w:color w:val="231F20"/>
          <w:spacing w:val="-5"/>
        </w:rPr>
        <w:t> </w:t>
      </w:r>
      <w:r>
        <w:rPr>
          <w:color w:val="231F20"/>
        </w:rPr>
        <w:t>đời</w:t>
      </w:r>
      <w:r>
        <w:rPr>
          <w:color w:val="231F20"/>
          <w:spacing w:val="-6"/>
        </w:rPr>
        <w:t> </w:t>
      </w:r>
      <w:r>
        <w:rPr>
          <w:color w:val="231F20"/>
        </w:rPr>
        <w:t>lược</w:t>
      </w:r>
      <w:r>
        <w:rPr>
          <w:color w:val="231F20"/>
          <w:spacing w:val="-6"/>
        </w:rPr>
        <w:t> </w:t>
      </w:r>
      <w:r>
        <w:rPr>
          <w:color w:val="231F20"/>
        </w:rPr>
        <w:t>có</w:t>
      </w:r>
      <w:r>
        <w:rPr>
          <w:color w:val="231F20"/>
          <w:spacing w:val="-5"/>
        </w:rPr>
        <w:t> </w:t>
      </w:r>
      <w:r>
        <w:rPr>
          <w:color w:val="231F20"/>
        </w:rPr>
        <w:t>hai hạng: 1. Thế tục. 2. Thắng nghĩa. Thế tục: Nghĩa là lìa bỏ pháp nhà, hướng</w:t>
      </w:r>
      <w:r>
        <w:rPr>
          <w:color w:val="231F20"/>
          <w:spacing w:val="-9"/>
        </w:rPr>
        <w:t> </w:t>
      </w:r>
      <w:r>
        <w:rPr>
          <w:color w:val="231F20"/>
        </w:rPr>
        <w:t>tới</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nhà,</w:t>
      </w:r>
      <w:r>
        <w:rPr>
          <w:color w:val="231F20"/>
          <w:spacing w:val="-8"/>
        </w:rPr>
        <w:t> </w:t>
      </w:r>
      <w:r>
        <w:rPr>
          <w:color w:val="231F20"/>
        </w:rPr>
        <w:t>cạo</w:t>
      </w:r>
      <w:r>
        <w:rPr>
          <w:color w:val="231F20"/>
          <w:spacing w:val="-8"/>
        </w:rPr>
        <w:t> </w:t>
      </w:r>
      <w:r>
        <w:rPr>
          <w:color w:val="231F20"/>
        </w:rPr>
        <w:t>bỏ</w:t>
      </w:r>
      <w:r>
        <w:rPr>
          <w:color w:val="231F20"/>
          <w:spacing w:val="-8"/>
        </w:rPr>
        <w:t> </w:t>
      </w:r>
      <w:r>
        <w:rPr>
          <w:color w:val="231F20"/>
        </w:rPr>
        <w:t>râu</w:t>
      </w:r>
      <w:r>
        <w:rPr>
          <w:color w:val="231F20"/>
          <w:spacing w:val="-8"/>
        </w:rPr>
        <w:t> </w:t>
      </w:r>
      <w:r>
        <w:rPr>
          <w:color w:val="231F20"/>
        </w:rPr>
        <w:t>tóc,</w:t>
      </w:r>
      <w:r>
        <w:rPr>
          <w:color w:val="231F20"/>
          <w:spacing w:val="-9"/>
        </w:rPr>
        <w:t> </w:t>
      </w:r>
      <w:r>
        <w:rPr>
          <w:color w:val="231F20"/>
        </w:rPr>
        <w:t>mặc</w:t>
      </w:r>
      <w:r>
        <w:rPr>
          <w:color w:val="231F20"/>
          <w:spacing w:val="-8"/>
        </w:rPr>
        <w:t> </w:t>
      </w:r>
      <w:r>
        <w:rPr>
          <w:color w:val="231F20"/>
        </w:rPr>
        <w:t>pháp</w:t>
      </w:r>
      <w:r>
        <w:rPr>
          <w:color w:val="231F20"/>
          <w:spacing w:val="-8"/>
        </w:rPr>
        <w:t> </w:t>
      </w:r>
      <w:r>
        <w:rPr>
          <w:color w:val="231F20"/>
        </w:rPr>
        <w:t>phục</w:t>
      </w:r>
      <w:r>
        <w:rPr>
          <w:color w:val="231F20"/>
          <w:spacing w:val="-8"/>
        </w:rPr>
        <w:t> </w:t>
      </w:r>
      <w:r>
        <w:rPr>
          <w:color w:val="231F20"/>
        </w:rPr>
        <w:t>cà</w:t>
      </w:r>
      <w:r>
        <w:rPr>
          <w:color w:val="231F20"/>
          <w:spacing w:val="-8"/>
        </w:rPr>
        <w:t> </w:t>
      </w:r>
      <w:r>
        <w:rPr>
          <w:color w:val="231F20"/>
        </w:rPr>
        <w:t>sa, do tâm chánh tín nhận giữ tịnh giới. Thắng nghĩa: Nghĩa là đối với bốn Thánh đế được giác ngộ chân tịnh, khi mới xuất gia đã hiện bày Phật</w:t>
      </w:r>
      <w:r>
        <w:rPr>
          <w:color w:val="231F20"/>
          <w:spacing w:val="-6"/>
        </w:rPr>
        <w:t> </w:t>
      </w:r>
      <w:r>
        <w:rPr>
          <w:color w:val="231F20"/>
        </w:rPr>
        <w:t>xuất</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đời</w:t>
      </w:r>
      <w:r>
        <w:rPr>
          <w:color w:val="231F20"/>
          <w:spacing w:val="-6"/>
        </w:rPr>
        <w:t> </w:t>
      </w:r>
      <w:r>
        <w:rPr>
          <w:color w:val="231F20"/>
        </w:rPr>
        <w:t>theo</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Đã</w:t>
      </w:r>
      <w:r>
        <w:rPr>
          <w:color w:val="231F20"/>
          <w:spacing w:val="-6"/>
        </w:rPr>
        <w:t> </w:t>
      </w:r>
      <w:r>
        <w:rPr>
          <w:color w:val="231F20"/>
        </w:rPr>
        <w:t>xuất</w:t>
      </w:r>
      <w:r>
        <w:rPr>
          <w:color w:val="231F20"/>
          <w:spacing w:val="-5"/>
        </w:rPr>
        <w:t> </w:t>
      </w:r>
      <w:r>
        <w:rPr>
          <w:color w:val="231F20"/>
        </w:rPr>
        <w:t>gia</w:t>
      </w:r>
      <w:r>
        <w:rPr>
          <w:color w:val="231F20"/>
          <w:spacing w:val="-5"/>
        </w:rPr>
        <w:t> </w:t>
      </w:r>
      <w:r>
        <w:rPr>
          <w:color w:val="231F20"/>
        </w:rPr>
        <w:t>rồi</w:t>
      </w:r>
      <w:r>
        <w:rPr>
          <w:color w:val="231F20"/>
          <w:spacing w:val="-5"/>
        </w:rPr>
        <w:t> </w:t>
      </w:r>
      <w:r>
        <w:rPr>
          <w:color w:val="231F20"/>
        </w:rPr>
        <w:t>lần</w:t>
      </w:r>
      <w:r>
        <w:rPr>
          <w:color w:val="231F20"/>
          <w:spacing w:val="-6"/>
        </w:rPr>
        <w:t> </w:t>
      </w:r>
      <w:r>
        <w:rPr>
          <w:color w:val="231F20"/>
        </w:rPr>
        <w:t>lượt</w:t>
      </w:r>
      <w:r>
        <w:rPr>
          <w:color w:val="231F20"/>
          <w:spacing w:val="-5"/>
        </w:rPr>
        <w:t> </w:t>
      </w:r>
      <w:r>
        <w:rPr>
          <w:color w:val="231F20"/>
        </w:rPr>
        <w:t>tu</w:t>
      </w:r>
      <w:r>
        <w:rPr>
          <w:color w:val="231F20"/>
          <w:spacing w:val="-5"/>
        </w:rPr>
        <w:t> </w:t>
      </w:r>
      <w:r>
        <w:rPr>
          <w:color w:val="231F20"/>
        </w:rPr>
        <w:t>hành,</w:t>
      </w:r>
      <w:r>
        <w:rPr>
          <w:color w:val="231F20"/>
          <w:spacing w:val="-5"/>
        </w:rPr>
        <w:t> </w:t>
      </w:r>
      <w:r>
        <w:rPr>
          <w:color w:val="231F20"/>
        </w:rPr>
        <w:t>lại hiện bày Phật xh ở đời theo thắng</w:t>
      </w:r>
      <w:r>
        <w:rPr>
          <w:color w:val="231F20"/>
          <w:spacing w:val="-2"/>
        </w:rPr>
        <w:t> </w:t>
      </w:r>
      <w:r>
        <w:rPr>
          <w:color w:val="231F20"/>
        </w:rPr>
        <w:t>nghĩa.</w:t>
      </w:r>
    </w:p>
    <w:p>
      <w:pPr>
        <w:pStyle w:val="BodyText"/>
        <w:spacing w:line="273" w:lineRule="auto" w:before="106"/>
        <w:ind w:left="110" w:right="390"/>
      </w:pPr>
      <w:r>
        <w:rPr>
          <w:color w:val="231F20"/>
        </w:rPr>
        <w:t>Lại nữa, khuyên người xuất gia, tức là khuyên người học thân chư Phật, nên kinh nói riêng. Nghĩa là thân chư Phật lược có hai thứ: 1. Sinh thân. 2. Pháp thân. Nếu từ bỏ pháp nhà, hướng tới pháp không phải nhà, cạo bỏ râu tóc, mặc pháp phục cà sa, do tâm chánh tín nhận giữ tịnh giới, nên biết tức là học sinh thân của Phật. Nếu có thể lần lượt tu tập chánh hạnh đối với bốn Thánh đế, khởi giác ngộ chân tịnh, nên biết tức là học pháp thân</w:t>
      </w:r>
      <w:r>
        <w:rPr>
          <w:color w:val="231F20"/>
          <w:spacing w:val="-1"/>
        </w:rPr>
        <w:t> </w:t>
      </w:r>
      <w:r>
        <w:rPr>
          <w:color w:val="231F20"/>
        </w:rPr>
        <w:t>Phật.</w:t>
      </w:r>
    </w:p>
    <w:p>
      <w:pPr>
        <w:pStyle w:val="BodyText"/>
        <w:spacing w:line="273" w:lineRule="auto" w:before="108"/>
        <w:ind w:left="110" w:right="391"/>
      </w:pPr>
      <w:r>
        <w:rPr>
          <w:color w:val="231F20"/>
        </w:rPr>
        <w:t>Lại nữa, khuyên người xuất gia, tức là khuyên người học </w:t>
      </w:r>
      <w:r>
        <w:rPr>
          <w:color w:val="231F20"/>
          <w:spacing w:val="-3"/>
        </w:rPr>
        <w:t>hạnh </w:t>
      </w:r>
      <w:r>
        <w:rPr>
          <w:color w:val="231F20"/>
        </w:rPr>
        <w:t>của</w:t>
      </w:r>
      <w:r>
        <w:rPr>
          <w:color w:val="231F20"/>
          <w:spacing w:val="-7"/>
        </w:rPr>
        <w:t> </w:t>
      </w:r>
      <w:r>
        <w:rPr>
          <w:color w:val="231F20"/>
        </w:rPr>
        <w:t>chư</w:t>
      </w:r>
      <w:r>
        <w:rPr>
          <w:color w:val="231F20"/>
          <w:spacing w:val="-7"/>
        </w:rPr>
        <w:t> </w:t>
      </w:r>
      <w:r>
        <w:rPr>
          <w:color w:val="231F20"/>
        </w:rPr>
        <w:t>Phật,</w:t>
      </w:r>
      <w:r>
        <w:rPr>
          <w:color w:val="231F20"/>
          <w:spacing w:val="-8"/>
        </w:rPr>
        <w:t> </w:t>
      </w:r>
      <w:r>
        <w:rPr>
          <w:color w:val="231F20"/>
        </w:rPr>
        <w:t>nên</w:t>
      </w:r>
      <w:r>
        <w:rPr>
          <w:color w:val="231F20"/>
          <w:spacing w:val="-7"/>
        </w:rPr>
        <w:t> </w:t>
      </w:r>
      <w:r>
        <w:rPr>
          <w:color w:val="231F20"/>
        </w:rPr>
        <w:t>kinh</w:t>
      </w:r>
      <w:r>
        <w:rPr>
          <w:color w:val="231F20"/>
          <w:spacing w:val="-8"/>
        </w:rPr>
        <w:t> </w:t>
      </w:r>
      <w:r>
        <w:rPr>
          <w:color w:val="231F20"/>
        </w:rPr>
        <w:t>nói</w:t>
      </w:r>
      <w:r>
        <w:rPr>
          <w:color w:val="231F20"/>
          <w:spacing w:val="-8"/>
        </w:rPr>
        <w:t> </w:t>
      </w:r>
      <w:r>
        <w:rPr>
          <w:color w:val="231F20"/>
        </w:rPr>
        <w:t>riêng.</w:t>
      </w:r>
      <w:r>
        <w:rPr>
          <w:color w:val="231F20"/>
          <w:spacing w:val="-7"/>
        </w:rPr>
        <w:t> </w:t>
      </w:r>
      <w:r>
        <w:rPr>
          <w:color w:val="231F20"/>
        </w:rPr>
        <w:t>Hạnh</w:t>
      </w:r>
      <w:r>
        <w:rPr>
          <w:color w:val="231F20"/>
          <w:spacing w:val="-8"/>
        </w:rPr>
        <w:t> </w:t>
      </w:r>
      <w:r>
        <w:rPr>
          <w:color w:val="231F20"/>
        </w:rPr>
        <w:t>của</w:t>
      </w:r>
      <w:r>
        <w:rPr>
          <w:color w:val="231F20"/>
          <w:spacing w:val="-7"/>
        </w:rPr>
        <w:t> </w:t>
      </w:r>
      <w:r>
        <w:rPr>
          <w:color w:val="231F20"/>
        </w:rPr>
        <w:t>chư</w:t>
      </w:r>
      <w:r>
        <w:rPr>
          <w:color w:val="231F20"/>
          <w:spacing w:val="-6"/>
        </w:rPr>
        <w:t> </w:t>
      </w:r>
      <w:r>
        <w:rPr>
          <w:color w:val="231F20"/>
        </w:rPr>
        <w:t>Phật</w:t>
      </w:r>
      <w:r>
        <w:rPr>
          <w:color w:val="231F20"/>
          <w:spacing w:val="-8"/>
        </w:rPr>
        <w:t> </w:t>
      </w:r>
      <w:r>
        <w:rPr>
          <w:color w:val="231F20"/>
        </w:rPr>
        <w:t>lược</w:t>
      </w:r>
      <w:r>
        <w:rPr>
          <w:color w:val="231F20"/>
          <w:spacing w:val="-8"/>
        </w:rPr>
        <w:t> </w:t>
      </w:r>
      <w:r>
        <w:rPr>
          <w:color w:val="231F20"/>
        </w:rPr>
        <w:t>có</w:t>
      </w:r>
      <w:r>
        <w:rPr>
          <w:color w:val="231F20"/>
          <w:spacing w:val="-6"/>
        </w:rPr>
        <w:t> </w:t>
      </w:r>
      <w:r>
        <w:rPr>
          <w:color w:val="231F20"/>
        </w:rPr>
        <w:t>hai</w:t>
      </w:r>
      <w:r>
        <w:rPr>
          <w:color w:val="231F20"/>
          <w:spacing w:val="-8"/>
        </w:rPr>
        <w:t> </w:t>
      </w:r>
      <w:r>
        <w:rPr>
          <w:color w:val="231F20"/>
        </w:rPr>
        <w:t>thứ:</w:t>
      </w:r>
    </w:p>
    <w:p>
      <w:pPr>
        <w:pStyle w:val="ListParagraph"/>
        <w:numPr>
          <w:ilvl w:val="0"/>
          <w:numId w:val="40"/>
        </w:numPr>
        <w:tabs>
          <w:tab w:pos="363" w:val="left" w:leader="none"/>
        </w:tabs>
        <w:spacing w:line="273" w:lineRule="auto" w:before="0" w:after="0"/>
        <w:ind w:left="110" w:right="390" w:firstLine="0"/>
        <w:jc w:val="both"/>
        <w:rPr>
          <w:sz w:val="26"/>
        </w:rPr>
      </w:pPr>
      <w:r>
        <w:rPr>
          <w:color w:val="231F20"/>
          <w:sz w:val="26"/>
        </w:rPr>
        <w:t>Thế</w:t>
      </w:r>
      <w:r>
        <w:rPr>
          <w:color w:val="231F20"/>
          <w:spacing w:val="-5"/>
          <w:sz w:val="26"/>
        </w:rPr>
        <w:t> </w:t>
      </w:r>
      <w:r>
        <w:rPr>
          <w:color w:val="231F20"/>
          <w:sz w:val="26"/>
        </w:rPr>
        <w:t>tục.</w:t>
      </w:r>
      <w:r>
        <w:rPr>
          <w:color w:val="231F20"/>
          <w:spacing w:val="-4"/>
          <w:sz w:val="26"/>
        </w:rPr>
        <w:t> </w:t>
      </w:r>
      <w:r>
        <w:rPr>
          <w:color w:val="231F20"/>
          <w:sz w:val="26"/>
        </w:rPr>
        <w:t>2.</w:t>
      </w:r>
      <w:r>
        <w:rPr>
          <w:color w:val="231F20"/>
          <w:spacing w:val="-8"/>
          <w:sz w:val="26"/>
        </w:rPr>
        <w:t> </w:t>
      </w:r>
      <w:r>
        <w:rPr>
          <w:color w:val="231F20"/>
          <w:sz w:val="26"/>
        </w:rPr>
        <w:t>Thắng</w:t>
      </w:r>
      <w:r>
        <w:rPr>
          <w:color w:val="231F20"/>
          <w:spacing w:val="-5"/>
          <w:sz w:val="26"/>
        </w:rPr>
        <w:t> </w:t>
      </w:r>
      <w:r>
        <w:rPr>
          <w:color w:val="231F20"/>
          <w:sz w:val="26"/>
        </w:rPr>
        <w:t>nghĩa.</w:t>
      </w:r>
      <w:r>
        <w:rPr>
          <w:color w:val="231F20"/>
          <w:spacing w:val="-8"/>
          <w:sz w:val="26"/>
        </w:rPr>
        <w:t> </w:t>
      </w:r>
      <w:r>
        <w:rPr>
          <w:color w:val="231F20"/>
          <w:sz w:val="26"/>
        </w:rPr>
        <w:t>Thế</w:t>
      </w:r>
      <w:r>
        <w:rPr>
          <w:color w:val="231F20"/>
          <w:spacing w:val="-4"/>
          <w:sz w:val="26"/>
        </w:rPr>
        <w:t> </w:t>
      </w:r>
      <w:r>
        <w:rPr>
          <w:color w:val="231F20"/>
          <w:sz w:val="26"/>
        </w:rPr>
        <w:t>tục:</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lìa</w:t>
      </w:r>
      <w:r>
        <w:rPr>
          <w:color w:val="231F20"/>
          <w:spacing w:val="-4"/>
          <w:sz w:val="26"/>
        </w:rPr>
        <w:t> </w:t>
      </w:r>
      <w:r>
        <w:rPr>
          <w:color w:val="231F20"/>
          <w:sz w:val="26"/>
        </w:rPr>
        <w:t>bỏ</w:t>
      </w:r>
      <w:r>
        <w:rPr>
          <w:color w:val="231F20"/>
          <w:spacing w:val="-5"/>
          <w:sz w:val="26"/>
        </w:rPr>
        <w:t> </w:t>
      </w:r>
      <w:r>
        <w:rPr>
          <w:color w:val="231F20"/>
          <w:sz w:val="26"/>
        </w:rPr>
        <w:t>pháp</w:t>
      </w:r>
      <w:r>
        <w:rPr>
          <w:color w:val="231F20"/>
          <w:spacing w:val="-4"/>
          <w:sz w:val="26"/>
        </w:rPr>
        <w:t> </w:t>
      </w:r>
      <w:r>
        <w:rPr>
          <w:color w:val="231F20"/>
          <w:sz w:val="26"/>
        </w:rPr>
        <w:t>nhà,</w:t>
      </w:r>
      <w:r>
        <w:rPr>
          <w:color w:val="231F20"/>
          <w:spacing w:val="-4"/>
          <w:sz w:val="26"/>
        </w:rPr>
        <w:t> </w:t>
      </w:r>
      <w:r>
        <w:rPr>
          <w:color w:val="231F20"/>
          <w:sz w:val="26"/>
        </w:rPr>
        <w:t>hướng tới pháp không phải nhà, cạo bỏ râu tóc, mặc pháp phục cà sa, do tâm chánh tín nhận giữ tịnh giới. Thắng nghĩa: Nghĩa là đối với bốn Thánh đế có thể nhận biết rõ. Khi mới xuất gia, đã có thể thuận học hạnh Phật theo thế tục. Đã xuất gia rồi, tu hành tinh tấn, lại có thể thuận học hạnh Phật theo thắng</w:t>
      </w:r>
      <w:r>
        <w:rPr>
          <w:color w:val="231F20"/>
          <w:spacing w:val="-2"/>
          <w:sz w:val="26"/>
        </w:rPr>
        <w:t> </w:t>
      </w:r>
      <w:r>
        <w:rPr>
          <w:color w:val="231F20"/>
          <w:sz w:val="26"/>
        </w:rPr>
        <w:t>nghĩa.</w:t>
      </w:r>
    </w:p>
    <w:p>
      <w:pPr>
        <w:pStyle w:val="BodyText"/>
        <w:spacing w:line="273" w:lineRule="auto" w:before="107"/>
        <w:ind w:left="110" w:right="391"/>
      </w:pPr>
      <w:r>
        <w:rPr>
          <w:color w:val="231F20"/>
        </w:rPr>
        <w:t>Lại nữa, khuyên người xuất gia, tức là khuyên người vào biển pháp</w:t>
      </w:r>
      <w:r>
        <w:rPr>
          <w:color w:val="231F20"/>
          <w:spacing w:val="-9"/>
        </w:rPr>
        <w:t> </w:t>
      </w:r>
      <w:r>
        <w:rPr>
          <w:color w:val="231F20"/>
        </w:rPr>
        <w:t>Phật,</w:t>
      </w:r>
      <w:r>
        <w:rPr>
          <w:color w:val="231F20"/>
          <w:spacing w:val="-9"/>
        </w:rPr>
        <w:t> </w:t>
      </w:r>
      <w:r>
        <w:rPr>
          <w:color w:val="231F20"/>
        </w:rPr>
        <w:t>nên</w:t>
      </w:r>
      <w:r>
        <w:rPr>
          <w:color w:val="231F20"/>
          <w:spacing w:val="-8"/>
        </w:rPr>
        <w:t> </w:t>
      </w:r>
      <w:r>
        <w:rPr>
          <w:color w:val="231F20"/>
        </w:rPr>
        <w:t>kinh</w:t>
      </w:r>
      <w:r>
        <w:rPr>
          <w:color w:val="231F20"/>
          <w:spacing w:val="-9"/>
        </w:rPr>
        <w:t> </w:t>
      </w:r>
      <w:r>
        <w:rPr>
          <w:color w:val="231F20"/>
        </w:rPr>
        <w:t>nói</w:t>
      </w:r>
      <w:r>
        <w:rPr>
          <w:color w:val="231F20"/>
          <w:spacing w:val="-8"/>
        </w:rPr>
        <w:t> </w:t>
      </w:r>
      <w:r>
        <w:rPr>
          <w:color w:val="231F20"/>
        </w:rPr>
        <w:t>riêng.</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nếu</w:t>
      </w:r>
      <w:r>
        <w:rPr>
          <w:color w:val="231F20"/>
          <w:spacing w:val="-8"/>
        </w:rPr>
        <w:t> </w:t>
      </w:r>
      <w:r>
        <w:rPr>
          <w:color w:val="231F20"/>
        </w:rPr>
        <w:t>có</w:t>
      </w:r>
      <w:r>
        <w:rPr>
          <w:color w:val="231F20"/>
          <w:spacing w:val="-8"/>
        </w:rPr>
        <w:t> </w:t>
      </w:r>
      <w:r>
        <w:rPr>
          <w:color w:val="231F20"/>
        </w:rPr>
        <w:t>người</w:t>
      </w:r>
      <w:r>
        <w:rPr>
          <w:color w:val="231F20"/>
          <w:spacing w:val="-9"/>
        </w:rPr>
        <w:t> </w:t>
      </w:r>
      <w:r>
        <w:rPr>
          <w:color w:val="231F20"/>
        </w:rPr>
        <w:t>từ</w:t>
      </w:r>
      <w:r>
        <w:rPr>
          <w:color w:val="231F20"/>
          <w:spacing w:val="-7"/>
        </w:rPr>
        <w:t> </w:t>
      </w:r>
      <w:r>
        <w:rPr>
          <w:color w:val="231F20"/>
        </w:rPr>
        <w:t>bỏ</w:t>
      </w:r>
      <w:r>
        <w:rPr>
          <w:color w:val="231F20"/>
          <w:spacing w:val="-9"/>
        </w:rPr>
        <w:t> </w:t>
      </w:r>
      <w:r>
        <w:rPr>
          <w:color w:val="231F20"/>
        </w:rPr>
        <w:t>pháp</w:t>
      </w:r>
      <w:r>
        <w:rPr>
          <w:color w:val="231F20"/>
          <w:spacing w:val="-8"/>
        </w:rPr>
        <w:t> </w:t>
      </w:r>
      <w:r>
        <w:rPr>
          <w:color w:val="231F20"/>
        </w:rPr>
        <w:t>nhà, tịnh</w:t>
      </w:r>
      <w:r>
        <w:rPr>
          <w:color w:val="231F20"/>
          <w:spacing w:val="-6"/>
        </w:rPr>
        <w:t> </w:t>
      </w:r>
      <w:r>
        <w:rPr>
          <w:color w:val="231F20"/>
        </w:rPr>
        <w:t>tín</w:t>
      </w:r>
      <w:r>
        <w:rPr>
          <w:color w:val="231F20"/>
          <w:spacing w:val="-5"/>
        </w:rPr>
        <w:t> </w:t>
      </w:r>
      <w:r>
        <w:rPr>
          <w:color w:val="231F20"/>
        </w:rPr>
        <w:t>xuất</w:t>
      </w:r>
      <w:r>
        <w:rPr>
          <w:color w:val="231F20"/>
          <w:spacing w:val="-6"/>
        </w:rPr>
        <w:t> </w:t>
      </w:r>
      <w:r>
        <w:rPr>
          <w:color w:val="231F20"/>
        </w:rPr>
        <w:t>gia,</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đầu</w:t>
      </w:r>
      <w:r>
        <w:rPr>
          <w:color w:val="231F20"/>
          <w:spacing w:val="-5"/>
        </w:rPr>
        <w:t> </w:t>
      </w:r>
      <w:r>
        <w:rPr>
          <w:color w:val="231F20"/>
        </w:rPr>
        <w:t>tiên</w:t>
      </w:r>
      <w:r>
        <w:rPr>
          <w:color w:val="231F20"/>
          <w:spacing w:val="-6"/>
        </w:rPr>
        <w:t> </w:t>
      </w:r>
      <w:r>
        <w:rPr>
          <w:color w:val="231F20"/>
        </w:rPr>
        <w:t>vào</w:t>
      </w:r>
      <w:r>
        <w:rPr>
          <w:color w:val="231F20"/>
          <w:spacing w:val="-5"/>
        </w:rPr>
        <w:t> </w:t>
      </w:r>
      <w:r>
        <w:rPr>
          <w:color w:val="231F20"/>
        </w:rPr>
        <w:t>biển</w:t>
      </w:r>
      <w:r>
        <w:rPr>
          <w:color w:val="231F20"/>
          <w:spacing w:val="-5"/>
        </w:rPr>
        <w:t> </w:t>
      </w:r>
      <w:r>
        <w:rPr>
          <w:color w:val="231F20"/>
        </w:rPr>
        <w:t>pháp</w:t>
      </w:r>
      <w:r>
        <w:rPr>
          <w:color w:val="231F20"/>
          <w:spacing w:val="-6"/>
        </w:rPr>
        <w:t> </w:t>
      </w:r>
      <w:r>
        <w:rPr>
          <w:color w:val="231F20"/>
        </w:rPr>
        <w:t>của</w:t>
      </w:r>
      <w:r>
        <w:rPr>
          <w:color w:val="231F20"/>
          <w:spacing w:val="-5"/>
        </w:rPr>
        <w:t> </w:t>
      </w:r>
      <w:r>
        <w:rPr>
          <w:color w:val="231F20"/>
        </w:rPr>
        <w:t>chư</w:t>
      </w:r>
      <w:r>
        <w:rPr>
          <w:color w:val="231F20"/>
          <w:spacing w:val="-6"/>
        </w:rPr>
        <w:t> </w:t>
      </w:r>
      <w:r>
        <w:rPr>
          <w:color w:val="231F20"/>
        </w:rPr>
        <w:t>Phật.</w:t>
      </w:r>
      <w:r>
        <w:rPr>
          <w:color w:val="231F20"/>
          <w:spacing w:val="-5"/>
        </w:rPr>
        <w:t> </w:t>
      </w:r>
      <w:r>
        <w:rPr>
          <w:color w:val="231F20"/>
        </w:rPr>
        <w:t>Nếu</w:t>
      </w:r>
      <w:r>
        <w:rPr>
          <w:color w:val="231F20"/>
          <w:spacing w:val="-5"/>
        </w:rPr>
        <w:t> </w:t>
      </w:r>
      <w:r>
        <w:rPr>
          <w:color w:val="231F20"/>
        </w:rPr>
        <w:t>dứt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hết các lậu, chứng bát Niết-bàn, gọi là vào trọn vẹn nơi biển pháp của chư Phật.</w:t>
      </w:r>
    </w:p>
    <w:p>
      <w:pPr>
        <w:pStyle w:val="BodyText"/>
        <w:spacing w:line="276" w:lineRule="auto" w:before="116"/>
        <w:ind w:right="108"/>
      </w:pPr>
      <w:r>
        <w:rPr>
          <w:color w:val="231F20"/>
        </w:rPr>
        <w:t>Lại</w:t>
      </w:r>
      <w:r>
        <w:rPr>
          <w:color w:val="231F20"/>
          <w:spacing w:val="-13"/>
        </w:rPr>
        <w:t> </w:t>
      </w:r>
      <w:r>
        <w:rPr>
          <w:color w:val="231F20"/>
        </w:rPr>
        <w:t>nữa,</w:t>
      </w:r>
      <w:r>
        <w:rPr>
          <w:color w:val="231F20"/>
          <w:spacing w:val="-12"/>
        </w:rPr>
        <w:t> </w:t>
      </w:r>
      <w:r>
        <w:rPr>
          <w:color w:val="231F20"/>
        </w:rPr>
        <w:t>khuyên</w:t>
      </w:r>
      <w:r>
        <w:rPr>
          <w:color w:val="231F20"/>
          <w:spacing w:val="-13"/>
        </w:rPr>
        <w:t> </w:t>
      </w:r>
      <w:r>
        <w:rPr>
          <w:color w:val="231F20"/>
        </w:rPr>
        <w:t>người</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khuyên</w:t>
      </w:r>
      <w:r>
        <w:rPr>
          <w:color w:val="231F20"/>
          <w:spacing w:val="-12"/>
        </w:rPr>
        <w:t> </w:t>
      </w:r>
      <w:r>
        <w:rPr>
          <w:color w:val="231F20"/>
        </w:rPr>
        <w:t>người</w:t>
      </w:r>
      <w:r>
        <w:rPr>
          <w:color w:val="231F20"/>
          <w:spacing w:val="-13"/>
        </w:rPr>
        <w:t> </w:t>
      </w:r>
      <w:r>
        <w:rPr>
          <w:color w:val="231F20"/>
        </w:rPr>
        <w:t>quyết</w:t>
      </w:r>
      <w:r>
        <w:rPr>
          <w:color w:val="231F20"/>
          <w:spacing w:val="-13"/>
        </w:rPr>
        <w:t> </w:t>
      </w:r>
      <w:r>
        <w:rPr>
          <w:color w:val="231F20"/>
        </w:rPr>
        <w:t>định hướng</w:t>
      </w:r>
      <w:r>
        <w:rPr>
          <w:color w:val="231F20"/>
          <w:spacing w:val="-5"/>
        </w:rPr>
        <w:t> </w:t>
      </w:r>
      <w:r>
        <w:rPr>
          <w:color w:val="231F20"/>
        </w:rPr>
        <w:t>nhập</w:t>
      </w:r>
      <w:r>
        <w:rPr>
          <w:color w:val="231F20"/>
          <w:spacing w:val="-4"/>
        </w:rPr>
        <w:t> </w:t>
      </w:r>
      <w:r>
        <w:rPr>
          <w:color w:val="231F20"/>
        </w:rPr>
        <w:t>con</w:t>
      </w:r>
      <w:r>
        <w:rPr>
          <w:color w:val="231F20"/>
          <w:spacing w:val="-5"/>
        </w:rPr>
        <w:t> </w:t>
      </w:r>
      <w:r>
        <w:rPr>
          <w:color w:val="231F20"/>
        </w:rPr>
        <w:t>đường</w:t>
      </w:r>
      <w:r>
        <w:rPr>
          <w:color w:val="231F20"/>
          <w:spacing w:val="-4"/>
        </w:rPr>
        <w:t> </w:t>
      </w:r>
      <w:r>
        <w:rPr>
          <w:color w:val="231F20"/>
        </w:rPr>
        <w:t>chân</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nên</w:t>
      </w:r>
      <w:r>
        <w:rPr>
          <w:color w:val="231F20"/>
          <w:spacing w:val="-5"/>
        </w:rPr>
        <w:t> </w:t>
      </w:r>
      <w:r>
        <w:rPr>
          <w:color w:val="231F20"/>
        </w:rPr>
        <w:t>kinh</w:t>
      </w:r>
      <w:r>
        <w:rPr>
          <w:color w:val="231F20"/>
          <w:spacing w:val="-4"/>
        </w:rPr>
        <w:t> </w:t>
      </w:r>
      <w:r>
        <w:rPr>
          <w:color w:val="231F20"/>
        </w:rPr>
        <w:t>nói</w:t>
      </w:r>
      <w:r>
        <w:rPr>
          <w:color w:val="231F20"/>
          <w:spacing w:val="-5"/>
        </w:rPr>
        <w:t> </w:t>
      </w:r>
      <w:r>
        <w:rPr>
          <w:color w:val="231F20"/>
        </w:rPr>
        <w:t>riêng.</w:t>
      </w:r>
      <w:r>
        <w:rPr>
          <w:color w:val="231F20"/>
          <w:spacing w:val="-4"/>
        </w:rPr>
        <w:t> </w:t>
      </w:r>
      <w:r>
        <w:rPr>
          <w:color w:val="231F20"/>
        </w:rPr>
        <w:t>Như</w:t>
      </w:r>
      <w:r>
        <w:rPr>
          <w:color w:val="231F20"/>
          <w:spacing w:val="-4"/>
        </w:rPr>
        <w:t> </w:t>
      </w:r>
      <w:r>
        <w:rPr>
          <w:color w:val="231F20"/>
        </w:rPr>
        <w:t>Khế kinh</w:t>
      </w:r>
      <w:r>
        <w:rPr>
          <w:color w:val="231F20"/>
          <w:spacing w:val="-6"/>
        </w:rPr>
        <w:t> </w:t>
      </w:r>
      <w:r>
        <w:rPr>
          <w:color w:val="231F20"/>
        </w:rPr>
        <w:t>nói:</w:t>
      </w:r>
      <w:r>
        <w:rPr>
          <w:color w:val="231F20"/>
          <w:spacing w:val="-6"/>
        </w:rPr>
        <w:t> </w:t>
      </w:r>
      <w:r>
        <w:rPr>
          <w:color w:val="231F20"/>
        </w:rPr>
        <w:t>Các</w:t>
      </w:r>
      <w:r>
        <w:rPr>
          <w:color w:val="231F20"/>
          <w:spacing w:val="-6"/>
        </w:rPr>
        <w:t> </w:t>
      </w:r>
      <w:r>
        <w:rPr>
          <w:color w:val="231F20"/>
        </w:rPr>
        <w:t>người</w:t>
      </w:r>
      <w:r>
        <w:rPr>
          <w:color w:val="231F20"/>
          <w:spacing w:val="-6"/>
        </w:rPr>
        <w:t> </w:t>
      </w:r>
      <w:r>
        <w:rPr>
          <w:color w:val="231F20"/>
        </w:rPr>
        <w:t>xuất</w:t>
      </w:r>
      <w:r>
        <w:rPr>
          <w:color w:val="231F20"/>
          <w:spacing w:val="-6"/>
        </w:rPr>
        <w:t> </w:t>
      </w:r>
      <w:r>
        <w:rPr>
          <w:color w:val="231F20"/>
        </w:rPr>
        <w:t>gia,</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bốn</w:t>
      </w:r>
      <w:r>
        <w:rPr>
          <w:color w:val="231F20"/>
          <w:spacing w:val="-10"/>
        </w:rPr>
        <w:t> </w:t>
      </w:r>
      <w:r>
        <w:rPr>
          <w:color w:val="231F20"/>
        </w:rPr>
        <w:t>Thánh</w:t>
      </w:r>
      <w:r>
        <w:rPr>
          <w:color w:val="231F20"/>
          <w:spacing w:val="-6"/>
        </w:rPr>
        <w:t> </w:t>
      </w:r>
      <w:r>
        <w:rPr>
          <w:color w:val="231F20"/>
        </w:rPr>
        <w:t>đế,</w:t>
      </w:r>
      <w:r>
        <w:rPr>
          <w:color w:val="231F20"/>
          <w:spacing w:val="-6"/>
        </w:rPr>
        <w:t> </w:t>
      </w:r>
      <w:r>
        <w:rPr>
          <w:color w:val="231F20"/>
        </w:rPr>
        <w:t>quyết</w:t>
      </w:r>
      <w:r>
        <w:rPr>
          <w:color w:val="231F20"/>
          <w:spacing w:val="-6"/>
        </w:rPr>
        <w:t> </w:t>
      </w:r>
      <w:r>
        <w:rPr>
          <w:color w:val="231F20"/>
        </w:rPr>
        <w:t>định</w:t>
      </w:r>
      <w:r>
        <w:rPr>
          <w:color w:val="231F20"/>
          <w:spacing w:val="-6"/>
        </w:rPr>
        <w:t> </w:t>
      </w:r>
      <w:r>
        <w:rPr>
          <w:color w:val="231F20"/>
        </w:rPr>
        <w:t>được thấy biết hiện quán như thật.</w:t>
      </w:r>
    </w:p>
    <w:p>
      <w:pPr>
        <w:pStyle w:val="BodyText"/>
        <w:spacing w:line="276" w:lineRule="auto"/>
        <w:ind w:right="107"/>
      </w:pPr>
      <w:r>
        <w:rPr>
          <w:color w:val="231F20"/>
        </w:rPr>
        <w:t>Lại</w:t>
      </w:r>
      <w:r>
        <w:rPr>
          <w:color w:val="231F20"/>
          <w:spacing w:val="-12"/>
        </w:rPr>
        <w:t> </w:t>
      </w:r>
      <w:r>
        <w:rPr>
          <w:color w:val="231F20"/>
        </w:rPr>
        <w:t>nữa,</w:t>
      </w:r>
      <w:r>
        <w:rPr>
          <w:color w:val="231F20"/>
          <w:spacing w:val="-12"/>
        </w:rPr>
        <w:t> </w:t>
      </w:r>
      <w:r>
        <w:rPr>
          <w:color w:val="231F20"/>
        </w:rPr>
        <w:t>khuyên</w:t>
      </w:r>
      <w:r>
        <w:rPr>
          <w:color w:val="231F20"/>
          <w:spacing w:val="-12"/>
        </w:rPr>
        <w:t> </w:t>
      </w:r>
      <w:r>
        <w:rPr>
          <w:color w:val="231F20"/>
        </w:rPr>
        <w:t>người</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khuyên</w:t>
      </w:r>
      <w:r>
        <w:rPr>
          <w:color w:val="231F20"/>
          <w:spacing w:val="-13"/>
        </w:rPr>
        <w:t> </w:t>
      </w:r>
      <w:r>
        <w:rPr>
          <w:color w:val="231F20"/>
        </w:rPr>
        <w:t>người</w:t>
      </w:r>
      <w:r>
        <w:rPr>
          <w:color w:val="231F20"/>
          <w:spacing w:val="-13"/>
        </w:rPr>
        <w:t> </w:t>
      </w:r>
      <w:r>
        <w:rPr>
          <w:color w:val="231F20"/>
        </w:rPr>
        <w:t>quyết</w:t>
      </w:r>
      <w:r>
        <w:rPr>
          <w:color w:val="231F20"/>
          <w:spacing w:val="-13"/>
        </w:rPr>
        <w:t> </w:t>
      </w:r>
      <w:r>
        <w:rPr>
          <w:color w:val="231F20"/>
        </w:rPr>
        <w:t>định sẽ được ba thứ luật nghi, nghĩa là luật nghi biệt giải thoát, luật nghi tĩnh lự và luật nghi vô lậu, nên kinh nói riêng.</w:t>
      </w:r>
    </w:p>
    <w:p>
      <w:pPr>
        <w:pStyle w:val="BodyText"/>
        <w:spacing w:line="276" w:lineRule="auto"/>
        <w:ind w:right="107"/>
      </w:pPr>
      <w:r>
        <w:rPr>
          <w:color w:val="231F20"/>
        </w:rPr>
        <w:t>Lại</w:t>
      </w:r>
      <w:r>
        <w:rPr>
          <w:color w:val="231F20"/>
          <w:spacing w:val="-12"/>
        </w:rPr>
        <w:t> </w:t>
      </w:r>
      <w:r>
        <w:rPr>
          <w:color w:val="231F20"/>
        </w:rPr>
        <w:t>nữa,</w:t>
      </w:r>
      <w:r>
        <w:rPr>
          <w:color w:val="231F20"/>
          <w:spacing w:val="-12"/>
        </w:rPr>
        <w:t> </w:t>
      </w:r>
      <w:r>
        <w:rPr>
          <w:color w:val="231F20"/>
        </w:rPr>
        <w:t>khuyên</w:t>
      </w:r>
      <w:r>
        <w:rPr>
          <w:color w:val="231F20"/>
          <w:spacing w:val="-12"/>
        </w:rPr>
        <w:t> </w:t>
      </w:r>
      <w:r>
        <w:rPr>
          <w:color w:val="231F20"/>
        </w:rPr>
        <w:t>người</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khuyên</w:t>
      </w:r>
      <w:r>
        <w:rPr>
          <w:color w:val="231F20"/>
          <w:spacing w:val="-13"/>
        </w:rPr>
        <w:t> </w:t>
      </w:r>
      <w:r>
        <w:rPr>
          <w:color w:val="231F20"/>
        </w:rPr>
        <w:t>người</w:t>
      </w:r>
      <w:r>
        <w:rPr>
          <w:color w:val="231F20"/>
          <w:spacing w:val="-13"/>
        </w:rPr>
        <w:t> </w:t>
      </w:r>
      <w:r>
        <w:rPr>
          <w:color w:val="231F20"/>
        </w:rPr>
        <w:t>quyết</w:t>
      </w:r>
      <w:r>
        <w:rPr>
          <w:color w:val="231F20"/>
          <w:spacing w:val="-13"/>
        </w:rPr>
        <w:t> </w:t>
      </w:r>
      <w:r>
        <w:rPr>
          <w:color w:val="231F20"/>
        </w:rPr>
        <w:t>định sẽ được ba thứ uẩn thiện, nghĩa là uẩn giới, uẩn định, uẩn tuệ, nên kinh</w:t>
      </w:r>
      <w:r>
        <w:rPr>
          <w:color w:val="231F20"/>
          <w:spacing w:val="-10"/>
        </w:rPr>
        <w:t> </w:t>
      </w:r>
      <w:r>
        <w:rPr>
          <w:color w:val="231F20"/>
        </w:rPr>
        <w:t>nói</w:t>
      </w:r>
      <w:r>
        <w:rPr>
          <w:color w:val="231F20"/>
          <w:spacing w:val="-9"/>
        </w:rPr>
        <w:t> </w:t>
      </w:r>
      <w:r>
        <w:rPr>
          <w:color w:val="231F20"/>
        </w:rPr>
        <w:t>riêng.</w:t>
      </w:r>
      <w:r>
        <w:rPr>
          <w:color w:val="231F20"/>
          <w:spacing w:val="-9"/>
        </w:rPr>
        <w:t> </w:t>
      </w:r>
      <w:r>
        <w:rPr>
          <w:color w:val="231F20"/>
        </w:rPr>
        <w:t>Như</w:t>
      </w:r>
      <w:r>
        <w:rPr>
          <w:color w:val="231F20"/>
          <w:spacing w:val="-9"/>
        </w:rPr>
        <w:t> </w:t>
      </w:r>
      <w:r>
        <w:rPr>
          <w:color w:val="231F20"/>
        </w:rPr>
        <w:t>ba</w:t>
      </w:r>
      <w:r>
        <w:rPr>
          <w:color w:val="231F20"/>
          <w:spacing w:val="-9"/>
        </w:rPr>
        <w:t> </w:t>
      </w:r>
      <w:r>
        <w:rPr>
          <w:color w:val="231F20"/>
        </w:rPr>
        <w:t>uẩn</w:t>
      </w:r>
      <w:r>
        <w:rPr>
          <w:color w:val="231F20"/>
          <w:spacing w:val="-9"/>
        </w:rPr>
        <w:t> </w:t>
      </w:r>
      <w:r>
        <w:rPr>
          <w:color w:val="231F20"/>
        </w:rPr>
        <w:t>thiện,</w:t>
      </w:r>
      <w:r>
        <w:rPr>
          <w:color w:val="231F20"/>
          <w:spacing w:val="-9"/>
        </w:rPr>
        <w:t> </w:t>
      </w:r>
      <w:r>
        <w:rPr>
          <w:color w:val="231F20"/>
        </w:rPr>
        <w:t>ba</w:t>
      </w:r>
      <w:r>
        <w:rPr>
          <w:color w:val="231F20"/>
          <w:spacing w:val="-10"/>
        </w:rPr>
        <w:t> </w:t>
      </w:r>
      <w:r>
        <w:rPr>
          <w:color w:val="231F20"/>
        </w:rPr>
        <w:t>học,</w:t>
      </w:r>
      <w:r>
        <w:rPr>
          <w:color w:val="231F20"/>
          <w:spacing w:val="-9"/>
        </w:rPr>
        <w:t> </w:t>
      </w:r>
      <w:r>
        <w:rPr>
          <w:color w:val="231F20"/>
        </w:rPr>
        <w:t>ba</w:t>
      </w:r>
      <w:r>
        <w:rPr>
          <w:color w:val="231F20"/>
          <w:spacing w:val="-9"/>
        </w:rPr>
        <w:t> </w:t>
      </w:r>
      <w:r>
        <w:rPr>
          <w:color w:val="231F20"/>
        </w:rPr>
        <w:t>tu,</w:t>
      </w:r>
      <w:r>
        <w:rPr>
          <w:color w:val="231F20"/>
          <w:spacing w:val="-9"/>
        </w:rPr>
        <w:t> </w:t>
      </w:r>
      <w:r>
        <w:rPr>
          <w:color w:val="231F20"/>
        </w:rPr>
        <w:t>ba</w:t>
      </w:r>
      <w:r>
        <w:rPr>
          <w:color w:val="231F20"/>
          <w:spacing w:val="-9"/>
        </w:rPr>
        <w:t> </w:t>
      </w:r>
      <w:r>
        <w:rPr>
          <w:color w:val="231F20"/>
        </w:rPr>
        <w:t>tịnh,</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cũng như </w:t>
      </w:r>
      <w:r>
        <w:rPr>
          <w:color w:val="231F20"/>
          <w:spacing w:val="-5"/>
        </w:rPr>
        <w:t>vậy.</w:t>
      </w:r>
    </w:p>
    <w:p>
      <w:pPr>
        <w:pStyle w:val="BodyText"/>
        <w:spacing w:line="276" w:lineRule="auto"/>
        <w:ind w:right="108"/>
      </w:pPr>
      <w:r>
        <w:rPr>
          <w:color w:val="231F20"/>
        </w:rPr>
        <w:t>Lại</w:t>
      </w:r>
      <w:r>
        <w:rPr>
          <w:color w:val="231F20"/>
          <w:spacing w:val="-12"/>
        </w:rPr>
        <w:t> </w:t>
      </w:r>
      <w:r>
        <w:rPr>
          <w:color w:val="231F20"/>
        </w:rPr>
        <w:t>nữa,</w:t>
      </w:r>
      <w:r>
        <w:rPr>
          <w:color w:val="231F20"/>
          <w:spacing w:val="-12"/>
        </w:rPr>
        <w:t> </w:t>
      </w:r>
      <w:r>
        <w:rPr>
          <w:color w:val="231F20"/>
        </w:rPr>
        <w:t>khuyên</w:t>
      </w:r>
      <w:r>
        <w:rPr>
          <w:color w:val="231F20"/>
          <w:spacing w:val="-12"/>
        </w:rPr>
        <w:t> </w:t>
      </w:r>
      <w:r>
        <w:rPr>
          <w:color w:val="231F20"/>
        </w:rPr>
        <w:t>người</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khuyên</w:t>
      </w:r>
      <w:r>
        <w:rPr>
          <w:color w:val="231F20"/>
          <w:spacing w:val="-13"/>
        </w:rPr>
        <w:t> </w:t>
      </w:r>
      <w:r>
        <w:rPr>
          <w:color w:val="231F20"/>
        </w:rPr>
        <w:t>người</w:t>
      </w:r>
      <w:r>
        <w:rPr>
          <w:color w:val="231F20"/>
          <w:spacing w:val="-13"/>
        </w:rPr>
        <w:t> </w:t>
      </w:r>
      <w:r>
        <w:rPr>
          <w:color w:val="231F20"/>
        </w:rPr>
        <w:t>quyết</w:t>
      </w:r>
      <w:r>
        <w:rPr>
          <w:color w:val="231F20"/>
          <w:spacing w:val="-13"/>
        </w:rPr>
        <w:t> </w:t>
      </w:r>
      <w:r>
        <w:rPr>
          <w:color w:val="231F20"/>
        </w:rPr>
        <w:t>định sẽ được ba thứ chánh đạo, nghĩa là kiến đạo, tu đạo, vô học đạo,</w:t>
      </w:r>
      <w:r>
        <w:rPr>
          <w:color w:val="231F20"/>
          <w:spacing w:val="-31"/>
        </w:rPr>
        <w:t> </w:t>
      </w:r>
      <w:r>
        <w:rPr>
          <w:color w:val="231F20"/>
          <w:spacing w:val="-4"/>
        </w:rPr>
        <w:t>nên </w:t>
      </w:r>
      <w:r>
        <w:rPr>
          <w:color w:val="231F20"/>
        </w:rPr>
        <w:t>kinh nói riêng. Như ba chánh đạo, ba địa cũng như</w:t>
      </w:r>
      <w:r>
        <w:rPr>
          <w:color w:val="231F20"/>
          <w:spacing w:val="-2"/>
        </w:rPr>
        <w:t> </w:t>
      </w:r>
      <w:r>
        <w:rPr>
          <w:color w:val="231F20"/>
        </w:rPr>
        <w:t>thế.</w:t>
      </w:r>
    </w:p>
    <w:p>
      <w:pPr>
        <w:pStyle w:val="BodyText"/>
        <w:spacing w:line="276" w:lineRule="auto"/>
        <w:ind w:right="107"/>
      </w:pPr>
      <w:r>
        <w:rPr>
          <w:color w:val="231F20"/>
        </w:rPr>
        <w:t>Lại</w:t>
      </w:r>
      <w:r>
        <w:rPr>
          <w:color w:val="231F20"/>
          <w:spacing w:val="-12"/>
        </w:rPr>
        <w:t> </w:t>
      </w:r>
      <w:r>
        <w:rPr>
          <w:color w:val="231F20"/>
        </w:rPr>
        <w:t>nữa,</w:t>
      </w:r>
      <w:r>
        <w:rPr>
          <w:color w:val="231F20"/>
          <w:spacing w:val="-12"/>
        </w:rPr>
        <w:t> </w:t>
      </w:r>
      <w:r>
        <w:rPr>
          <w:color w:val="231F20"/>
        </w:rPr>
        <w:t>khuyên</w:t>
      </w:r>
      <w:r>
        <w:rPr>
          <w:color w:val="231F20"/>
          <w:spacing w:val="-12"/>
        </w:rPr>
        <w:t> </w:t>
      </w:r>
      <w:r>
        <w:rPr>
          <w:color w:val="231F20"/>
        </w:rPr>
        <w:t>người</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khuyên</w:t>
      </w:r>
      <w:r>
        <w:rPr>
          <w:color w:val="231F20"/>
          <w:spacing w:val="-13"/>
        </w:rPr>
        <w:t> </w:t>
      </w:r>
      <w:r>
        <w:rPr>
          <w:color w:val="231F20"/>
        </w:rPr>
        <w:t>người</w:t>
      </w:r>
      <w:r>
        <w:rPr>
          <w:color w:val="231F20"/>
          <w:spacing w:val="-13"/>
        </w:rPr>
        <w:t> </w:t>
      </w:r>
      <w:r>
        <w:rPr>
          <w:color w:val="231F20"/>
        </w:rPr>
        <w:t>quyết</w:t>
      </w:r>
      <w:r>
        <w:rPr>
          <w:color w:val="231F20"/>
          <w:spacing w:val="-13"/>
        </w:rPr>
        <w:t> </w:t>
      </w:r>
      <w:r>
        <w:rPr>
          <w:color w:val="231F20"/>
        </w:rPr>
        <w:t>định sẽ được ba căn vô lậu, nghĩa là vị tri đương tri căn, dĩ tri căn, cụ tri căn, nên kinh nói riêng.</w:t>
      </w:r>
    </w:p>
    <w:p>
      <w:pPr>
        <w:pStyle w:val="BodyText"/>
        <w:spacing w:line="276" w:lineRule="auto" w:before="113"/>
        <w:ind w:right="108"/>
      </w:pPr>
      <w:r>
        <w:rPr>
          <w:color w:val="231F20"/>
        </w:rPr>
        <w:t>Lại nữa, khuyên người xuất gia, tức là khuyên người tu tập sẽ được ba thứ Bồ-đề, nghĩa là Bồ-đề Thanh văn, Bồ-đề Độc giác, Bồ- đề Vô thượng, nên kinh nói riêng.</w:t>
      </w:r>
    </w:p>
    <w:p>
      <w:pPr>
        <w:pStyle w:val="BodyText"/>
        <w:spacing w:line="276" w:lineRule="auto"/>
        <w:ind w:right="107"/>
      </w:pPr>
      <w:r>
        <w:rPr>
          <w:color w:val="231F20"/>
        </w:rPr>
        <w:t>Lại</w:t>
      </w:r>
      <w:r>
        <w:rPr>
          <w:color w:val="231F20"/>
          <w:spacing w:val="-12"/>
        </w:rPr>
        <w:t> </w:t>
      </w:r>
      <w:r>
        <w:rPr>
          <w:color w:val="231F20"/>
        </w:rPr>
        <w:t>nữa,</w:t>
      </w:r>
      <w:r>
        <w:rPr>
          <w:color w:val="231F20"/>
          <w:spacing w:val="-12"/>
        </w:rPr>
        <w:t> </w:t>
      </w:r>
      <w:r>
        <w:rPr>
          <w:color w:val="231F20"/>
        </w:rPr>
        <w:t>khuyên</w:t>
      </w:r>
      <w:r>
        <w:rPr>
          <w:color w:val="231F20"/>
          <w:spacing w:val="-12"/>
        </w:rPr>
        <w:t> </w:t>
      </w:r>
      <w:r>
        <w:rPr>
          <w:color w:val="231F20"/>
        </w:rPr>
        <w:t>người</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khuyên</w:t>
      </w:r>
      <w:r>
        <w:rPr>
          <w:color w:val="231F20"/>
          <w:spacing w:val="-13"/>
        </w:rPr>
        <w:t> </w:t>
      </w:r>
      <w:r>
        <w:rPr>
          <w:color w:val="231F20"/>
        </w:rPr>
        <w:t>người</w:t>
      </w:r>
      <w:r>
        <w:rPr>
          <w:color w:val="231F20"/>
          <w:spacing w:val="-13"/>
        </w:rPr>
        <w:t> </w:t>
      </w:r>
      <w:r>
        <w:rPr>
          <w:color w:val="231F20"/>
        </w:rPr>
        <w:t>quyết</w:t>
      </w:r>
      <w:r>
        <w:rPr>
          <w:color w:val="231F20"/>
          <w:spacing w:val="-13"/>
        </w:rPr>
        <w:t> </w:t>
      </w:r>
      <w:r>
        <w:rPr>
          <w:color w:val="231F20"/>
        </w:rPr>
        <w:t>định sẽ được ba thứ mâu ni (Tịch tĩnh), nghĩa là mâu ni thân, mâu ni</w:t>
      </w:r>
      <w:r>
        <w:rPr>
          <w:color w:val="231F20"/>
          <w:spacing w:val="-39"/>
        </w:rPr>
        <w:t> </w:t>
      </w:r>
      <w:r>
        <w:rPr>
          <w:color w:val="231F20"/>
        </w:rPr>
        <w:t>ngữ, mâu ni ý, nên kinh nói riêng. Như ba tịch tĩnh, ba thanh tịnh cũng như thế.</w:t>
      </w:r>
    </w:p>
    <w:p>
      <w:pPr>
        <w:pStyle w:val="BodyText"/>
        <w:spacing w:line="276" w:lineRule="auto" w:before="115"/>
        <w:ind w:right="102"/>
      </w:pPr>
      <w:r>
        <w:rPr>
          <w:color w:val="231F20"/>
        </w:rPr>
        <w:t>Lại nữa, khuyên người xuất gia, tức là khuyên người thân tâm xa lìa, nên kinh nói riêng. Nghĩa là khi xuất gia, thân ít việc,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5" w:firstLine="0"/>
      </w:pPr>
      <w:r>
        <w:rPr>
          <w:color w:val="231F20"/>
        </w:rPr>
        <w:t>vì thân ít việc nên tâm cũng ít việc, do đấy được xa lìa phiền não, nghiệp ác.</w:t>
      </w:r>
    </w:p>
    <w:p>
      <w:pPr>
        <w:pStyle w:val="BodyText"/>
        <w:spacing w:line="273" w:lineRule="auto" w:before="112"/>
        <w:ind w:left="110" w:right="388"/>
      </w:pPr>
      <w:r>
        <w:rPr>
          <w:color w:val="231F20"/>
        </w:rPr>
        <w:t>Lại nữa, khuyên người xuất gia, tức là khuyên người thân tâm lìa</w:t>
      </w:r>
      <w:r>
        <w:rPr>
          <w:color w:val="231F20"/>
          <w:spacing w:val="-6"/>
        </w:rPr>
        <w:t> </w:t>
      </w:r>
      <w:r>
        <w:rPr>
          <w:color w:val="231F20"/>
        </w:rPr>
        <w:t>cấu</w:t>
      </w:r>
      <w:r>
        <w:rPr>
          <w:color w:val="231F20"/>
          <w:spacing w:val="-5"/>
        </w:rPr>
        <w:t> </w:t>
      </w:r>
      <w:r>
        <w:rPr>
          <w:color w:val="231F20"/>
        </w:rPr>
        <w:t>uế,</w:t>
      </w:r>
      <w:r>
        <w:rPr>
          <w:color w:val="231F20"/>
          <w:spacing w:val="-5"/>
        </w:rPr>
        <w:t> </w:t>
      </w:r>
      <w:r>
        <w:rPr>
          <w:color w:val="231F20"/>
        </w:rPr>
        <w:t>nên</w:t>
      </w:r>
      <w:r>
        <w:rPr>
          <w:color w:val="231F20"/>
          <w:spacing w:val="-6"/>
        </w:rPr>
        <w:t> </w:t>
      </w:r>
      <w:r>
        <w:rPr>
          <w:color w:val="231F20"/>
        </w:rPr>
        <w:t>kinh</w:t>
      </w:r>
      <w:r>
        <w:rPr>
          <w:color w:val="231F20"/>
          <w:spacing w:val="-5"/>
        </w:rPr>
        <w:t> </w:t>
      </w:r>
      <w:r>
        <w:rPr>
          <w:color w:val="231F20"/>
        </w:rPr>
        <w:t>nói</w:t>
      </w:r>
      <w:r>
        <w:rPr>
          <w:color w:val="231F20"/>
          <w:spacing w:val="-5"/>
        </w:rPr>
        <w:t> </w:t>
      </w:r>
      <w:r>
        <w:rPr>
          <w:color w:val="231F20"/>
        </w:rPr>
        <w:t>riêng.</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khi</w:t>
      </w:r>
      <w:r>
        <w:rPr>
          <w:color w:val="231F20"/>
          <w:spacing w:val="-5"/>
        </w:rPr>
        <w:t> </w:t>
      </w:r>
      <w:r>
        <w:rPr>
          <w:color w:val="231F20"/>
        </w:rPr>
        <w:t>xuất</w:t>
      </w:r>
      <w:r>
        <w:rPr>
          <w:color w:val="231F20"/>
          <w:spacing w:val="-6"/>
        </w:rPr>
        <w:t> </w:t>
      </w:r>
      <w:r>
        <w:rPr>
          <w:color w:val="231F20"/>
        </w:rPr>
        <w:t>gia,</w:t>
      </w:r>
      <w:r>
        <w:rPr>
          <w:color w:val="231F20"/>
          <w:spacing w:val="-5"/>
        </w:rPr>
        <w:t> </w:t>
      </w:r>
      <w:r>
        <w:rPr>
          <w:color w:val="231F20"/>
        </w:rPr>
        <w:t>thân</w:t>
      </w:r>
      <w:r>
        <w:rPr>
          <w:color w:val="231F20"/>
          <w:spacing w:val="-5"/>
        </w:rPr>
        <w:t> </w:t>
      </w:r>
      <w:r>
        <w:rPr>
          <w:color w:val="231F20"/>
        </w:rPr>
        <w:t>được</w:t>
      </w:r>
      <w:r>
        <w:rPr>
          <w:color w:val="231F20"/>
          <w:spacing w:val="-5"/>
        </w:rPr>
        <w:t> </w:t>
      </w:r>
      <w:r>
        <w:rPr>
          <w:color w:val="231F20"/>
        </w:rPr>
        <w:t>thanh tịnh, vì thân thanh tịnh nên tâm cũng thanh tịnh, vì thân tâm thanh tịnh nên nghiệp phiền não cấu uế nhanh chóng được diệt</w:t>
      </w:r>
      <w:r>
        <w:rPr>
          <w:color w:val="231F20"/>
          <w:spacing w:val="-1"/>
        </w:rPr>
        <w:t> </w:t>
      </w:r>
      <w:r>
        <w:rPr>
          <w:color w:val="231F20"/>
        </w:rPr>
        <w:t>trừ.</w:t>
      </w:r>
    </w:p>
    <w:p>
      <w:pPr>
        <w:pStyle w:val="BodyText"/>
        <w:spacing w:line="268" w:lineRule="auto" w:before="106"/>
        <w:ind w:left="110" w:right="391"/>
      </w:pPr>
      <w:r>
        <w:rPr>
          <w:color w:val="231F20"/>
        </w:rPr>
        <w:t>Lại nữa, khuyên người xuất gia, tức là khuyên người thân tâm thù thắng, nên kinh nói riêng. Nghĩa là khi xuất gia, thân được thù thắng, vì thân thù thắng nên tâm cũng thù thắng.</w:t>
      </w:r>
    </w:p>
    <w:p>
      <w:pPr>
        <w:pStyle w:val="BodyText"/>
        <w:spacing w:line="268" w:lineRule="auto" w:before="116"/>
        <w:ind w:left="110" w:right="391"/>
      </w:pPr>
      <w:r>
        <w:rPr>
          <w:color w:val="231F20"/>
        </w:rPr>
        <w:t>Lại nữa, khuyên người xuất gia, tức là khuyên người thân </w:t>
      </w:r>
      <w:r>
        <w:rPr>
          <w:color w:val="231F20"/>
          <w:spacing w:val="-4"/>
        </w:rPr>
        <w:t>tâm </w:t>
      </w:r>
      <w:r>
        <w:rPr>
          <w:color w:val="231F20"/>
        </w:rPr>
        <w:t>đoan nghiêm, nên kinh nói riêng. Nghĩa là khi xuất gia, thân </w:t>
      </w:r>
      <w:r>
        <w:rPr>
          <w:color w:val="231F20"/>
          <w:spacing w:val="-3"/>
        </w:rPr>
        <w:t>được </w:t>
      </w:r>
      <w:r>
        <w:rPr>
          <w:color w:val="231F20"/>
        </w:rPr>
        <w:t>đoan nghiêm, vì thân đoan nghiêm nên tâm cũng đoan nghiêm.</w:t>
      </w:r>
    </w:p>
    <w:p>
      <w:pPr>
        <w:pStyle w:val="BodyText"/>
        <w:spacing w:line="268" w:lineRule="auto" w:before="117"/>
        <w:ind w:left="110" w:right="392"/>
      </w:pPr>
      <w:r>
        <w:rPr>
          <w:color w:val="231F20"/>
        </w:rPr>
        <w:t>Lại</w:t>
      </w:r>
      <w:r>
        <w:rPr>
          <w:color w:val="231F20"/>
          <w:spacing w:val="-12"/>
        </w:rPr>
        <w:t> </w:t>
      </w:r>
      <w:r>
        <w:rPr>
          <w:color w:val="231F20"/>
        </w:rPr>
        <w:t>nữa,</w:t>
      </w:r>
      <w:r>
        <w:rPr>
          <w:color w:val="231F20"/>
          <w:spacing w:val="-12"/>
        </w:rPr>
        <w:t> </w:t>
      </w:r>
      <w:r>
        <w:rPr>
          <w:color w:val="231F20"/>
        </w:rPr>
        <w:t>khuyên</w:t>
      </w:r>
      <w:r>
        <w:rPr>
          <w:color w:val="231F20"/>
          <w:spacing w:val="-12"/>
        </w:rPr>
        <w:t> </w:t>
      </w:r>
      <w:r>
        <w:rPr>
          <w:color w:val="231F20"/>
        </w:rPr>
        <w:t>người</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rPr>
        <w:t>tức</w:t>
      </w:r>
      <w:r>
        <w:rPr>
          <w:color w:val="231F20"/>
          <w:spacing w:val="-11"/>
        </w:rPr>
        <w:t> </w:t>
      </w:r>
      <w:r>
        <w:rPr>
          <w:color w:val="231F20"/>
        </w:rPr>
        <w:t>là</w:t>
      </w:r>
      <w:r>
        <w:rPr>
          <w:color w:val="231F20"/>
          <w:spacing w:val="-12"/>
        </w:rPr>
        <w:t> </w:t>
      </w:r>
      <w:r>
        <w:rPr>
          <w:color w:val="231F20"/>
        </w:rPr>
        <w:t>khuyên</w:t>
      </w:r>
      <w:r>
        <w:rPr>
          <w:color w:val="231F20"/>
          <w:spacing w:val="-13"/>
        </w:rPr>
        <w:t> </w:t>
      </w:r>
      <w:r>
        <w:rPr>
          <w:color w:val="231F20"/>
        </w:rPr>
        <w:t>người</w:t>
      </w:r>
      <w:r>
        <w:rPr>
          <w:color w:val="231F20"/>
          <w:spacing w:val="-13"/>
        </w:rPr>
        <w:t> </w:t>
      </w:r>
      <w:r>
        <w:rPr>
          <w:color w:val="231F20"/>
        </w:rPr>
        <w:t>quyết</w:t>
      </w:r>
      <w:r>
        <w:rPr>
          <w:color w:val="231F20"/>
          <w:spacing w:val="-13"/>
        </w:rPr>
        <w:t> </w:t>
      </w:r>
      <w:r>
        <w:rPr>
          <w:color w:val="231F20"/>
          <w:spacing w:val="-3"/>
        </w:rPr>
        <w:t>định </w:t>
      </w:r>
      <w:r>
        <w:rPr>
          <w:color w:val="231F20"/>
        </w:rPr>
        <w:t>sẽ được tịch tĩnh cứu cánh, tức là Niết-bàn, nên kinh nói</w:t>
      </w:r>
      <w:r>
        <w:rPr>
          <w:color w:val="231F20"/>
          <w:spacing w:val="-8"/>
        </w:rPr>
        <w:t> </w:t>
      </w:r>
      <w:r>
        <w:rPr>
          <w:color w:val="231F20"/>
        </w:rPr>
        <w:t>riêng.</w:t>
      </w:r>
    </w:p>
    <w:p>
      <w:pPr>
        <w:pStyle w:val="BodyText"/>
        <w:spacing w:line="268" w:lineRule="auto" w:before="116"/>
        <w:ind w:left="110" w:right="392"/>
      </w:pPr>
      <w:r>
        <w:rPr>
          <w:color w:val="231F20"/>
        </w:rPr>
        <w:t>Lại</w:t>
      </w:r>
      <w:r>
        <w:rPr>
          <w:color w:val="231F20"/>
          <w:spacing w:val="-12"/>
        </w:rPr>
        <w:t> </w:t>
      </w:r>
      <w:r>
        <w:rPr>
          <w:color w:val="231F20"/>
        </w:rPr>
        <w:t>nữa,</w:t>
      </w:r>
      <w:r>
        <w:rPr>
          <w:color w:val="231F20"/>
          <w:spacing w:val="-12"/>
        </w:rPr>
        <w:t> </w:t>
      </w:r>
      <w:r>
        <w:rPr>
          <w:color w:val="231F20"/>
        </w:rPr>
        <w:t>khuyên</w:t>
      </w:r>
      <w:r>
        <w:rPr>
          <w:color w:val="231F20"/>
          <w:spacing w:val="-12"/>
        </w:rPr>
        <w:t> </w:t>
      </w:r>
      <w:r>
        <w:rPr>
          <w:color w:val="231F20"/>
        </w:rPr>
        <w:t>người</w:t>
      </w:r>
      <w:r>
        <w:rPr>
          <w:color w:val="231F20"/>
          <w:spacing w:val="-12"/>
        </w:rPr>
        <w:t> </w:t>
      </w:r>
      <w:r>
        <w:rPr>
          <w:color w:val="231F20"/>
        </w:rPr>
        <w:t>xuất</w:t>
      </w:r>
      <w:r>
        <w:rPr>
          <w:color w:val="231F20"/>
          <w:spacing w:val="-12"/>
        </w:rPr>
        <w:t> </w:t>
      </w:r>
      <w:r>
        <w:rPr>
          <w:color w:val="231F20"/>
        </w:rPr>
        <w:t>gia,</w:t>
      </w:r>
      <w:r>
        <w:rPr>
          <w:color w:val="231F20"/>
          <w:spacing w:val="-12"/>
        </w:rPr>
        <w:t> </w:t>
      </w:r>
      <w:r>
        <w:rPr>
          <w:color w:val="231F20"/>
        </w:rPr>
        <w:t>tức</w:t>
      </w:r>
      <w:r>
        <w:rPr>
          <w:color w:val="231F20"/>
          <w:spacing w:val="-11"/>
        </w:rPr>
        <w:t> </w:t>
      </w:r>
      <w:r>
        <w:rPr>
          <w:color w:val="231F20"/>
        </w:rPr>
        <w:t>là</w:t>
      </w:r>
      <w:r>
        <w:rPr>
          <w:color w:val="231F20"/>
          <w:spacing w:val="-11"/>
        </w:rPr>
        <w:t> </w:t>
      </w:r>
      <w:r>
        <w:rPr>
          <w:color w:val="231F20"/>
        </w:rPr>
        <w:t>khuyên</w:t>
      </w:r>
      <w:r>
        <w:rPr>
          <w:color w:val="231F20"/>
          <w:spacing w:val="-12"/>
        </w:rPr>
        <w:t> </w:t>
      </w:r>
      <w:r>
        <w:rPr>
          <w:color w:val="231F20"/>
        </w:rPr>
        <w:t>người</w:t>
      </w:r>
      <w:r>
        <w:rPr>
          <w:color w:val="231F20"/>
          <w:spacing w:val="-12"/>
        </w:rPr>
        <w:t> </w:t>
      </w:r>
      <w:r>
        <w:rPr>
          <w:color w:val="231F20"/>
        </w:rPr>
        <w:t>được</w:t>
      </w:r>
      <w:r>
        <w:rPr>
          <w:color w:val="231F20"/>
          <w:spacing w:val="-12"/>
        </w:rPr>
        <w:t> </w:t>
      </w:r>
      <w:r>
        <w:rPr>
          <w:color w:val="231F20"/>
        </w:rPr>
        <w:t>pháp không</w:t>
      </w:r>
      <w:r>
        <w:rPr>
          <w:color w:val="231F20"/>
          <w:spacing w:val="-10"/>
        </w:rPr>
        <w:t> </w:t>
      </w:r>
      <w:r>
        <w:rPr>
          <w:color w:val="231F20"/>
        </w:rPr>
        <w:t>chung,</w:t>
      </w:r>
      <w:r>
        <w:rPr>
          <w:color w:val="231F20"/>
          <w:spacing w:val="-10"/>
        </w:rPr>
        <w:t> </w:t>
      </w:r>
      <w:r>
        <w:rPr>
          <w:color w:val="231F20"/>
        </w:rPr>
        <w:t>nên</w:t>
      </w:r>
      <w:r>
        <w:rPr>
          <w:color w:val="231F20"/>
          <w:spacing w:val="-9"/>
        </w:rPr>
        <w:t> </w:t>
      </w:r>
      <w:r>
        <w:rPr>
          <w:color w:val="231F20"/>
        </w:rPr>
        <w:t>kinh</w:t>
      </w:r>
      <w:r>
        <w:rPr>
          <w:color w:val="231F20"/>
          <w:spacing w:val="-10"/>
        </w:rPr>
        <w:t> </w:t>
      </w:r>
      <w:r>
        <w:rPr>
          <w:color w:val="231F20"/>
        </w:rPr>
        <w:t>nói</w:t>
      </w:r>
      <w:r>
        <w:rPr>
          <w:color w:val="231F20"/>
          <w:spacing w:val="-9"/>
        </w:rPr>
        <w:t> </w:t>
      </w:r>
      <w:r>
        <w:rPr>
          <w:color w:val="231F20"/>
        </w:rPr>
        <w:t>riêng.</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khi</w:t>
      </w:r>
      <w:r>
        <w:rPr>
          <w:color w:val="231F20"/>
          <w:spacing w:val="-9"/>
        </w:rPr>
        <w:t> </w:t>
      </w:r>
      <w:r>
        <w:rPr>
          <w:color w:val="231F20"/>
        </w:rPr>
        <w:t>xuất</w:t>
      </w:r>
      <w:r>
        <w:rPr>
          <w:color w:val="231F20"/>
          <w:spacing w:val="-10"/>
        </w:rPr>
        <w:t> </w:t>
      </w:r>
      <w:r>
        <w:rPr>
          <w:color w:val="231F20"/>
        </w:rPr>
        <w:t>gia,</w:t>
      </w:r>
      <w:r>
        <w:rPr>
          <w:color w:val="231F20"/>
          <w:spacing w:val="-9"/>
        </w:rPr>
        <w:t> </w:t>
      </w:r>
      <w:r>
        <w:rPr>
          <w:color w:val="231F20"/>
        </w:rPr>
        <w:t>phục</w:t>
      </w:r>
      <w:r>
        <w:rPr>
          <w:color w:val="231F20"/>
          <w:spacing w:val="-10"/>
        </w:rPr>
        <w:t> </w:t>
      </w:r>
      <w:r>
        <w:rPr>
          <w:color w:val="231F20"/>
        </w:rPr>
        <w:t>sức,</w:t>
      </w:r>
      <w:r>
        <w:rPr>
          <w:color w:val="231F20"/>
          <w:spacing w:val="-9"/>
        </w:rPr>
        <w:t> </w:t>
      </w:r>
      <w:r>
        <w:rPr>
          <w:color w:val="231F20"/>
        </w:rPr>
        <w:t>oai nghi, sự việc hành tác không chung với tất cả người tại</w:t>
      </w:r>
      <w:r>
        <w:rPr>
          <w:color w:val="231F20"/>
          <w:spacing w:val="-2"/>
        </w:rPr>
        <w:t> </w:t>
      </w:r>
      <w:r>
        <w:rPr>
          <w:color w:val="231F20"/>
        </w:rPr>
        <w:t>gia.</w:t>
      </w:r>
    </w:p>
    <w:p>
      <w:pPr>
        <w:pStyle w:val="BodyText"/>
        <w:spacing w:line="268" w:lineRule="auto" w:before="117"/>
        <w:ind w:left="110" w:right="390"/>
      </w:pPr>
      <w:r>
        <w:rPr>
          <w:color w:val="231F20"/>
        </w:rPr>
        <w:t>Lại nữa, khuyên người xuất gia, tức là khuyên người trừ bỏ nghiệp phiền não, nên kinh nói riêng. Nghĩa là khi xuất gia, cạo bỏ râu</w:t>
      </w:r>
      <w:r>
        <w:rPr>
          <w:color w:val="231F20"/>
          <w:spacing w:val="-10"/>
        </w:rPr>
        <w:t> </w:t>
      </w:r>
      <w:r>
        <w:rPr>
          <w:color w:val="231F20"/>
        </w:rPr>
        <w:t>tóc,</w:t>
      </w:r>
      <w:r>
        <w:rPr>
          <w:color w:val="231F20"/>
          <w:spacing w:val="-9"/>
        </w:rPr>
        <w:t> </w:t>
      </w:r>
      <w:r>
        <w:rPr>
          <w:color w:val="231F20"/>
        </w:rPr>
        <w:t>mặc</w:t>
      </w:r>
      <w:r>
        <w:rPr>
          <w:color w:val="231F20"/>
          <w:spacing w:val="-9"/>
        </w:rPr>
        <w:t> </w:t>
      </w:r>
      <w:r>
        <w:rPr>
          <w:color w:val="231F20"/>
        </w:rPr>
        <w:t>pháp</w:t>
      </w:r>
      <w:r>
        <w:rPr>
          <w:color w:val="231F20"/>
          <w:spacing w:val="-9"/>
        </w:rPr>
        <w:t> </w:t>
      </w:r>
      <w:r>
        <w:rPr>
          <w:color w:val="231F20"/>
        </w:rPr>
        <w:t>phục</w:t>
      </w:r>
      <w:r>
        <w:rPr>
          <w:color w:val="231F20"/>
          <w:spacing w:val="-9"/>
        </w:rPr>
        <w:t> </w:t>
      </w:r>
      <w:r>
        <w:rPr>
          <w:color w:val="231F20"/>
        </w:rPr>
        <w:t>cà</w:t>
      </w:r>
      <w:r>
        <w:rPr>
          <w:color w:val="231F20"/>
          <w:spacing w:val="-9"/>
        </w:rPr>
        <w:t> </w:t>
      </w:r>
      <w:r>
        <w:rPr>
          <w:color w:val="231F20"/>
        </w:rPr>
        <w:t>sa,</w:t>
      </w:r>
      <w:r>
        <w:rPr>
          <w:color w:val="231F20"/>
          <w:spacing w:val="-9"/>
        </w:rPr>
        <w:t> </w:t>
      </w:r>
      <w:r>
        <w:rPr>
          <w:color w:val="231F20"/>
        </w:rPr>
        <w:t>nhận</w:t>
      </w:r>
      <w:r>
        <w:rPr>
          <w:color w:val="231F20"/>
          <w:spacing w:val="-10"/>
        </w:rPr>
        <w:t> </w:t>
      </w:r>
      <w:r>
        <w:rPr>
          <w:color w:val="231F20"/>
        </w:rPr>
        <w:t>giữ</w:t>
      </w:r>
      <w:r>
        <w:rPr>
          <w:color w:val="231F20"/>
          <w:spacing w:val="-9"/>
        </w:rPr>
        <w:t> </w:t>
      </w:r>
      <w:r>
        <w:rPr>
          <w:color w:val="231F20"/>
        </w:rPr>
        <w:t>tịnh</w:t>
      </w:r>
      <w:r>
        <w:rPr>
          <w:color w:val="231F20"/>
          <w:spacing w:val="-9"/>
        </w:rPr>
        <w:t> </w:t>
      </w:r>
      <w:r>
        <w:rPr>
          <w:color w:val="231F20"/>
        </w:rPr>
        <w:t>giới,</w:t>
      </w:r>
      <w:r>
        <w:rPr>
          <w:color w:val="231F20"/>
          <w:spacing w:val="-9"/>
        </w:rPr>
        <w:t> </w:t>
      </w:r>
      <w:r>
        <w:rPr>
          <w:color w:val="231F20"/>
        </w:rPr>
        <w:t>nghiệp</w:t>
      </w:r>
      <w:r>
        <w:rPr>
          <w:color w:val="231F20"/>
          <w:spacing w:val="-9"/>
        </w:rPr>
        <w:t> </w:t>
      </w:r>
      <w:r>
        <w:rPr>
          <w:color w:val="231F20"/>
        </w:rPr>
        <w:t>ác</w:t>
      </w:r>
      <w:r>
        <w:rPr>
          <w:color w:val="231F20"/>
          <w:spacing w:val="-9"/>
        </w:rPr>
        <w:t> </w:t>
      </w:r>
      <w:r>
        <w:rPr>
          <w:color w:val="231F20"/>
        </w:rPr>
        <w:t>phiền</w:t>
      </w:r>
      <w:r>
        <w:rPr>
          <w:color w:val="231F20"/>
          <w:spacing w:val="-9"/>
        </w:rPr>
        <w:t> </w:t>
      </w:r>
      <w:r>
        <w:rPr>
          <w:color w:val="231F20"/>
        </w:rPr>
        <w:t>não đều lìa bỏ dần. Tức trong hình tướng xuất gia, không phải đồ đựng chứa các thứ nghiệp phiền não kia như mùi hương tinh khiết và </w:t>
      </w:r>
      <w:r>
        <w:rPr>
          <w:color w:val="231F20"/>
          <w:spacing w:val="-5"/>
        </w:rPr>
        <w:t>con </w:t>
      </w:r>
      <w:r>
        <w:rPr>
          <w:color w:val="231F20"/>
        </w:rPr>
        <w:t>người hôi bẩn, không ở chung.</w:t>
      </w:r>
    </w:p>
    <w:p>
      <w:pPr>
        <w:pStyle w:val="BodyText"/>
        <w:spacing w:line="271" w:lineRule="auto" w:before="120"/>
        <w:ind w:left="110" w:right="390"/>
      </w:pPr>
      <w:r>
        <w:rPr>
          <w:color w:val="231F20"/>
        </w:rPr>
        <w:t>Lại</w:t>
      </w:r>
      <w:r>
        <w:rPr>
          <w:color w:val="231F20"/>
          <w:spacing w:val="-12"/>
        </w:rPr>
        <w:t> </w:t>
      </w:r>
      <w:r>
        <w:rPr>
          <w:color w:val="231F20"/>
        </w:rPr>
        <w:t>nữa,</w:t>
      </w:r>
      <w:r>
        <w:rPr>
          <w:color w:val="231F20"/>
          <w:spacing w:val="-12"/>
        </w:rPr>
        <w:t> </w:t>
      </w:r>
      <w:r>
        <w:rPr>
          <w:color w:val="231F20"/>
        </w:rPr>
        <w:t>khuyên</w:t>
      </w:r>
      <w:r>
        <w:rPr>
          <w:color w:val="231F20"/>
          <w:spacing w:val="-12"/>
        </w:rPr>
        <w:t> </w:t>
      </w:r>
      <w:r>
        <w:rPr>
          <w:color w:val="231F20"/>
        </w:rPr>
        <w:t>người</w:t>
      </w:r>
      <w:r>
        <w:rPr>
          <w:color w:val="231F20"/>
          <w:spacing w:val="-12"/>
        </w:rPr>
        <w:t> </w:t>
      </w:r>
      <w:r>
        <w:rPr>
          <w:color w:val="231F20"/>
        </w:rPr>
        <w:t>xuất</w:t>
      </w:r>
      <w:r>
        <w:rPr>
          <w:color w:val="231F20"/>
          <w:spacing w:val="-12"/>
        </w:rPr>
        <w:t> </w:t>
      </w:r>
      <w:r>
        <w:rPr>
          <w:color w:val="231F20"/>
        </w:rPr>
        <w:t>gia,</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khuyên</w:t>
      </w:r>
      <w:r>
        <w:rPr>
          <w:color w:val="231F20"/>
          <w:spacing w:val="-12"/>
        </w:rPr>
        <w:t> </w:t>
      </w:r>
      <w:r>
        <w:rPr>
          <w:color w:val="231F20"/>
        </w:rPr>
        <w:t>người</w:t>
      </w:r>
      <w:r>
        <w:rPr>
          <w:color w:val="231F20"/>
          <w:spacing w:val="-12"/>
        </w:rPr>
        <w:t> </w:t>
      </w:r>
      <w:r>
        <w:rPr>
          <w:color w:val="231F20"/>
        </w:rPr>
        <w:t>tạo</w:t>
      </w:r>
      <w:r>
        <w:rPr>
          <w:color w:val="231F20"/>
          <w:spacing w:val="-12"/>
        </w:rPr>
        <w:t> </w:t>
      </w:r>
      <w:r>
        <w:rPr>
          <w:color w:val="231F20"/>
        </w:rPr>
        <w:t>nghiệp vô</w:t>
      </w:r>
      <w:r>
        <w:rPr>
          <w:color w:val="231F20"/>
          <w:spacing w:val="-14"/>
        </w:rPr>
        <w:t> </w:t>
      </w:r>
      <w:r>
        <w:rPr>
          <w:color w:val="231F20"/>
        </w:rPr>
        <w:t>tận</w:t>
      </w:r>
      <w:r>
        <w:rPr>
          <w:color w:val="231F20"/>
          <w:spacing w:val="-13"/>
        </w:rPr>
        <w:t> </w:t>
      </w:r>
      <w:r>
        <w:rPr>
          <w:color w:val="231F20"/>
        </w:rPr>
        <w:t>sẽ</w:t>
      </w:r>
      <w:r>
        <w:rPr>
          <w:color w:val="231F20"/>
          <w:spacing w:val="-13"/>
        </w:rPr>
        <w:t> </w:t>
      </w:r>
      <w:r>
        <w:rPr>
          <w:color w:val="231F20"/>
        </w:rPr>
        <w:t>được</w:t>
      </w:r>
      <w:r>
        <w:rPr>
          <w:color w:val="231F20"/>
          <w:spacing w:val="-13"/>
        </w:rPr>
        <w:t> </w:t>
      </w:r>
      <w:r>
        <w:rPr>
          <w:color w:val="231F20"/>
        </w:rPr>
        <w:t>của</w:t>
      </w:r>
      <w:r>
        <w:rPr>
          <w:color w:val="231F20"/>
          <w:spacing w:val="-13"/>
        </w:rPr>
        <w:t> </w:t>
      </w:r>
      <w:r>
        <w:rPr>
          <w:color w:val="231F20"/>
        </w:rPr>
        <w:t>cải</w:t>
      </w:r>
      <w:r>
        <w:rPr>
          <w:color w:val="231F20"/>
          <w:spacing w:val="-13"/>
        </w:rPr>
        <w:t> </w:t>
      </w:r>
      <w:r>
        <w:rPr>
          <w:color w:val="231F20"/>
        </w:rPr>
        <w:t>vô</w:t>
      </w:r>
      <w:r>
        <w:rPr>
          <w:color w:val="231F20"/>
          <w:spacing w:val="-13"/>
        </w:rPr>
        <w:t> </w:t>
      </w:r>
      <w:r>
        <w:rPr>
          <w:color w:val="231F20"/>
        </w:rPr>
        <w:t>tận,</w:t>
      </w:r>
      <w:r>
        <w:rPr>
          <w:color w:val="231F20"/>
          <w:spacing w:val="-13"/>
        </w:rPr>
        <w:t> </w:t>
      </w:r>
      <w:r>
        <w:rPr>
          <w:color w:val="231F20"/>
        </w:rPr>
        <w:t>tạo</w:t>
      </w:r>
      <w:r>
        <w:rPr>
          <w:color w:val="231F20"/>
          <w:spacing w:val="-14"/>
        </w:rPr>
        <w:t> </w:t>
      </w:r>
      <w:r>
        <w:rPr>
          <w:color w:val="231F20"/>
        </w:rPr>
        <w:t>nghiệp</w:t>
      </w:r>
      <w:r>
        <w:rPr>
          <w:color w:val="231F20"/>
          <w:spacing w:val="-13"/>
        </w:rPr>
        <w:t> </w:t>
      </w:r>
      <w:r>
        <w:rPr>
          <w:color w:val="231F20"/>
        </w:rPr>
        <w:t>vô</w:t>
      </w:r>
      <w:r>
        <w:rPr>
          <w:color w:val="231F20"/>
          <w:spacing w:val="-13"/>
        </w:rPr>
        <w:t> </w:t>
      </w:r>
      <w:r>
        <w:rPr>
          <w:color w:val="231F20"/>
        </w:rPr>
        <w:t>tội</w:t>
      </w:r>
      <w:r>
        <w:rPr>
          <w:color w:val="231F20"/>
          <w:spacing w:val="-13"/>
        </w:rPr>
        <w:t> </w:t>
      </w:r>
      <w:r>
        <w:rPr>
          <w:color w:val="231F20"/>
        </w:rPr>
        <w:t>sẽ</w:t>
      </w:r>
      <w:r>
        <w:rPr>
          <w:color w:val="231F20"/>
          <w:spacing w:val="-13"/>
        </w:rPr>
        <w:t> </w:t>
      </w:r>
      <w:r>
        <w:rPr>
          <w:color w:val="231F20"/>
        </w:rPr>
        <w:t>được</w:t>
      </w:r>
      <w:r>
        <w:rPr>
          <w:color w:val="231F20"/>
          <w:spacing w:val="-13"/>
        </w:rPr>
        <w:t> </w:t>
      </w:r>
      <w:r>
        <w:rPr>
          <w:color w:val="231F20"/>
        </w:rPr>
        <w:t>của</w:t>
      </w:r>
      <w:r>
        <w:rPr>
          <w:color w:val="231F20"/>
          <w:spacing w:val="-13"/>
        </w:rPr>
        <w:t> </w:t>
      </w:r>
      <w:r>
        <w:rPr>
          <w:color w:val="231F20"/>
        </w:rPr>
        <w:t>cải</w:t>
      </w:r>
      <w:r>
        <w:rPr>
          <w:color w:val="231F20"/>
          <w:spacing w:val="-13"/>
        </w:rPr>
        <w:t> </w:t>
      </w:r>
      <w:r>
        <w:rPr>
          <w:color w:val="231F20"/>
        </w:rPr>
        <w:t>vô</w:t>
      </w:r>
      <w:r>
        <w:rPr>
          <w:color w:val="231F20"/>
          <w:spacing w:val="-13"/>
        </w:rPr>
        <w:t> </w:t>
      </w:r>
      <w:r>
        <w:rPr>
          <w:color w:val="231F20"/>
        </w:rPr>
        <w:t>tội, tạo nghiệp không hại sẽ được của cải không hại, tạo nghiệp không chung</w:t>
      </w:r>
      <w:r>
        <w:rPr>
          <w:color w:val="231F20"/>
          <w:spacing w:val="-5"/>
        </w:rPr>
        <w:t> </w:t>
      </w:r>
      <w:r>
        <w:rPr>
          <w:color w:val="231F20"/>
        </w:rPr>
        <w:t>với</w:t>
      </w:r>
      <w:r>
        <w:rPr>
          <w:color w:val="231F20"/>
          <w:spacing w:val="-5"/>
        </w:rPr>
        <w:t> </w:t>
      </w:r>
      <w:r>
        <w:rPr>
          <w:color w:val="231F20"/>
        </w:rPr>
        <w:t>ngoại</w:t>
      </w:r>
      <w:r>
        <w:rPr>
          <w:color w:val="231F20"/>
          <w:spacing w:val="-5"/>
        </w:rPr>
        <w:t> </w:t>
      </w:r>
      <w:r>
        <w:rPr>
          <w:color w:val="231F20"/>
        </w:rPr>
        <w:t>đạo</w:t>
      </w:r>
      <w:r>
        <w:rPr>
          <w:color w:val="231F20"/>
          <w:spacing w:val="-4"/>
        </w:rPr>
        <w:t> </w:t>
      </w:r>
      <w:r>
        <w:rPr>
          <w:color w:val="231F20"/>
        </w:rPr>
        <w:t>sẽ</w:t>
      </w:r>
      <w:r>
        <w:rPr>
          <w:color w:val="231F20"/>
          <w:spacing w:val="-5"/>
        </w:rPr>
        <w:t> </w:t>
      </w:r>
      <w:r>
        <w:rPr>
          <w:color w:val="231F20"/>
        </w:rPr>
        <w:t>được</w:t>
      </w:r>
      <w:r>
        <w:rPr>
          <w:color w:val="231F20"/>
          <w:spacing w:val="-5"/>
        </w:rPr>
        <w:t> </w:t>
      </w:r>
      <w:r>
        <w:rPr>
          <w:color w:val="231F20"/>
        </w:rPr>
        <w:t>của</w:t>
      </w:r>
      <w:r>
        <w:rPr>
          <w:color w:val="231F20"/>
          <w:spacing w:val="-4"/>
        </w:rPr>
        <w:t> </w:t>
      </w:r>
      <w:r>
        <w:rPr>
          <w:color w:val="231F20"/>
        </w:rPr>
        <w:t>cải</w:t>
      </w:r>
      <w:r>
        <w:rPr>
          <w:color w:val="231F20"/>
          <w:spacing w:val="-4"/>
        </w:rPr>
        <w:t> </w:t>
      </w:r>
      <w:r>
        <w:rPr>
          <w:color w:val="231F20"/>
        </w:rPr>
        <w:t>không</w:t>
      </w:r>
      <w:r>
        <w:rPr>
          <w:color w:val="231F20"/>
          <w:spacing w:val="-4"/>
        </w:rPr>
        <w:t> </w:t>
      </w:r>
      <w:r>
        <w:rPr>
          <w:color w:val="231F20"/>
        </w:rPr>
        <w:t>chung</w:t>
      </w:r>
      <w:r>
        <w:rPr>
          <w:color w:val="231F20"/>
          <w:spacing w:val="-4"/>
        </w:rPr>
        <w:t> </w:t>
      </w:r>
      <w:r>
        <w:rPr>
          <w:color w:val="231F20"/>
        </w:rPr>
        <w:t>với</w:t>
      </w:r>
      <w:r>
        <w:rPr>
          <w:color w:val="231F20"/>
          <w:spacing w:val="-5"/>
        </w:rPr>
        <w:t> </w:t>
      </w:r>
      <w:r>
        <w:rPr>
          <w:color w:val="231F20"/>
        </w:rPr>
        <w:t>ngoại</w:t>
      </w:r>
      <w:r>
        <w:rPr>
          <w:color w:val="231F20"/>
          <w:spacing w:val="-5"/>
        </w:rPr>
        <w:t> </w:t>
      </w:r>
      <w:r>
        <w:rPr>
          <w:color w:val="231F20"/>
        </w:rPr>
        <w:t>đạo,</w:t>
      </w:r>
      <w:r>
        <w:rPr>
          <w:color w:val="231F20"/>
          <w:spacing w:val="-4"/>
        </w:rPr>
        <w:t> </w:t>
      </w:r>
      <w:r>
        <w:rPr>
          <w:color w:val="231F20"/>
        </w:rPr>
        <w:t>tạo nghiệp không chung với phàm phu sẽ được của cải không chung </w:t>
      </w:r>
      <w:r>
        <w:rPr>
          <w:color w:val="231F20"/>
          <w:spacing w:val="-4"/>
        </w:rPr>
        <w:t>với </w:t>
      </w:r>
      <w:r>
        <w:rPr>
          <w:color w:val="231F20"/>
        </w:rPr>
        <w:t>phàm phu, nên kinh nói riêng.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Lại</w:t>
      </w:r>
      <w:r>
        <w:rPr>
          <w:color w:val="231F20"/>
          <w:spacing w:val="-10"/>
        </w:rPr>
        <w:t> </w:t>
      </w:r>
      <w:r>
        <w:rPr>
          <w:color w:val="231F20"/>
        </w:rPr>
        <w:t>nữa,</w:t>
      </w:r>
      <w:r>
        <w:rPr>
          <w:color w:val="231F20"/>
          <w:spacing w:val="-10"/>
        </w:rPr>
        <w:t> </w:t>
      </w:r>
      <w:r>
        <w:rPr>
          <w:color w:val="231F20"/>
        </w:rPr>
        <w:t>khuyên</w:t>
      </w:r>
      <w:r>
        <w:rPr>
          <w:color w:val="231F20"/>
          <w:spacing w:val="-10"/>
        </w:rPr>
        <w:t> </w:t>
      </w:r>
      <w:r>
        <w:rPr>
          <w:color w:val="231F20"/>
        </w:rPr>
        <w:t>người</w:t>
      </w:r>
      <w:r>
        <w:rPr>
          <w:color w:val="231F20"/>
          <w:spacing w:val="-10"/>
        </w:rPr>
        <w:t> </w:t>
      </w:r>
      <w:r>
        <w:rPr>
          <w:color w:val="231F20"/>
        </w:rPr>
        <w:t>xuất</w:t>
      </w:r>
      <w:r>
        <w:rPr>
          <w:color w:val="231F20"/>
          <w:spacing w:val="-10"/>
        </w:rPr>
        <w:t> </w:t>
      </w:r>
      <w:r>
        <w:rPr>
          <w:color w:val="231F20"/>
        </w:rPr>
        <w:t>gia,</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khuyên</w:t>
      </w:r>
      <w:r>
        <w:rPr>
          <w:color w:val="231F20"/>
          <w:spacing w:val="-10"/>
        </w:rPr>
        <w:t> </w:t>
      </w:r>
      <w:r>
        <w:rPr>
          <w:color w:val="231F20"/>
        </w:rPr>
        <w:t>người</w:t>
      </w:r>
      <w:r>
        <w:rPr>
          <w:color w:val="231F20"/>
          <w:spacing w:val="-10"/>
        </w:rPr>
        <w:t> </w:t>
      </w:r>
      <w:r>
        <w:rPr>
          <w:color w:val="231F20"/>
        </w:rPr>
        <w:t>nên</w:t>
      </w:r>
      <w:r>
        <w:rPr>
          <w:color w:val="231F20"/>
          <w:spacing w:val="-10"/>
        </w:rPr>
        <w:t> </w:t>
      </w:r>
      <w:r>
        <w:rPr>
          <w:color w:val="231F20"/>
        </w:rPr>
        <w:t>tu</w:t>
      </w:r>
      <w:r>
        <w:rPr>
          <w:color w:val="231F20"/>
          <w:spacing w:val="-10"/>
        </w:rPr>
        <w:t> </w:t>
      </w:r>
      <w:r>
        <w:rPr>
          <w:color w:val="231F20"/>
        </w:rPr>
        <w:t>học hoàn toàn hạnh họa ốc, nghĩa là suốt đời tu phạm hạnh thanh bạch, các người tại gia không thể như thế, nên kinh nói riêng.</w:t>
      </w:r>
    </w:p>
    <w:p>
      <w:pPr>
        <w:pStyle w:val="BodyText"/>
        <w:ind w:left="960" w:firstLine="0"/>
      </w:pPr>
      <w:r>
        <w:rPr>
          <w:i/>
          <w:color w:val="231F20"/>
        </w:rPr>
        <w:t>Hỏi: </w:t>
      </w:r>
      <w:r>
        <w:rPr>
          <w:color w:val="231F20"/>
        </w:rPr>
        <w:t>Hạnh họa ốc, nghĩa ấy là thế nào?</w:t>
      </w:r>
    </w:p>
    <w:p>
      <w:pPr>
        <w:pStyle w:val="BodyText"/>
        <w:spacing w:line="271" w:lineRule="auto" w:before="152"/>
        <w:ind w:right="107"/>
      </w:pPr>
      <w:r>
        <w:rPr>
          <w:i/>
          <w:color w:val="231F20"/>
        </w:rPr>
        <w:t>Đáp: </w:t>
      </w:r>
      <w:r>
        <w:rPr>
          <w:color w:val="231F20"/>
        </w:rPr>
        <w:t>Tôn giả Thế Hữu nói: Xưa trong châu này có hai người tiên, một tên Hướng Khư, hai tên Lý Xí, đầy đủ phạm hạnh phép</w:t>
      </w:r>
      <w:r>
        <w:rPr>
          <w:color w:val="231F20"/>
          <w:spacing w:val="-37"/>
        </w:rPr>
        <w:t> </w:t>
      </w:r>
      <w:r>
        <w:rPr>
          <w:color w:val="231F20"/>
        </w:rPr>
        <w:t>tắc thứ nhất, các người tại gia đều không thể theo kịp. Khuyên người xuất gia tức khuyên đồng với người xuất gia kia.</w:t>
      </w:r>
    </w:p>
    <w:p>
      <w:pPr>
        <w:pStyle w:val="BodyText"/>
        <w:spacing w:line="271" w:lineRule="auto"/>
        <w:ind w:right="109"/>
      </w:pPr>
      <w:r>
        <w:rPr>
          <w:color w:val="231F20"/>
        </w:rPr>
        <w:t>Có </w:t>
      </w:r>
      <w:r>
        <w:rPr>
          <w:color w:val="231F20"/>
          <w:spacing w:val="-3"/>
        </w:rPr>
        <w:t>thuyết nói: </w:t>
      </w:r>
      <w:r>
        <w:rPr>
          <w:color w:val="231F20"/>
        </w:rPr>
        <w:t>Như </w:t>
      </w:r>
      <w:r>
        <w:rPr>
          <w:color w:val="231F20"/>
          <w:spacing w:val="-3"/>
        </w:rPr>
        <w:t>tượng </w:t>
      </w:r>
      <w:r>
        <w:rPr>
          <w:color w:val="231F20"/>
        </w:rPr>
        <w:t>nét vẽ, </w:t>
      </w:r>
      <w:r>
        <w:rPr>
          <w:color w:val="231F20"/>
          <w:spacing w:val="-3"/>
        </w:rPr>
        <w:t>chạm </w:t>
      </w:r>
      <w:r>
        <w:rPr>
          <w:color w:val="231F20"/>
        </w:rPr>
        <w:t>trổ </w:t>
      </w:r>
      <w:r>
        <w:rPr>
          <w:color w:val="231F20"/>
          <w:spacing w:val="-3"/>
        </w:rPr>
        <w:t>trên </w:t>
      </w:r>
      <w:r>
        <w:rPr>
          <w:color w:val="231F20"/>
        </w:rPr>
        <w:t>vỏ ốc, bền </w:t>
      </w:r>
      <w:r>
        <w:rPr>
          <w:color w:val="231F20"/>
          <w:spacing w:val="-3"/>
        </w:rPr>
        <w:t>chắc </w:t>
      </w:r>
      <w:r>
        <w:rPr>
          <w:color w:val="231F20"/>
        </w:rPr>
        <w:t>khó </w:t>
      </w:r>
      <w:r>
        <w:rPr>
          <w:color w:val="231F20"/>
          <w:spacing w:val="-3"/>
        </w:rPr>
        <w:t>tan, </w:t>
      </w:r>
      <w:r>
        <w:rPr>
          <w:color w:val="231F20"/>
        </w:rPr>
        <w:t>gió </w:t>
      </w:r>
      <w:r>
        <w:rPr>
          <w:color w:val="231F20"/>
          <w:spacing w:val="-3"/>
        </w:rPr>
        <w:t>thổi, phơi nắng </w:t>
      </w:r>
      <w:r>
        <w:rPr>
          <w:color w:val="231F20"/>
        </w:rPr>
        <w:t>và các </w:t>
      </w:r>
      <w:r>
        <w:rPr>
          <w:color w:val="231F20"/>
          <w:spacing w:val="-3"/>
        </w:rPr>
        <w:t>duyên ngoài khác hoàn toàn khó </w:t>
      </w:r>
      <w:r>
        <w:rPr>
          <w:color w:val="231F20"/>
        </w:rPr>
        <w:t>hủy </w:t>
      </w:r>
      <w:r>
        <w:rPr>
          <w:color w:val="231F20"/>
          <w:spacing w:val="-3"/>
        </w:rPr>
        <w:t>diệt. Hạnh </w:t>
      </w:r>
      <w:r>
        <w:rPr>
          <w:color w:val="231F20"/>
        </w:rPr>
        <w:t>của </w:t>
      </w:r>
      <w:r>
        <w:rPr>
          <w:color w:val="231F20"/>
          <w:spacing w:val="-3"/>
        </w:rPr>
        <w:t>người xuất </w:t>
      </w:r>
      <w:r>
        <w:rPr>
          <w:color w:val="231F20"/>
        </w:rPr>
        <w:t>gia </w:t>
      </w:r>
      <w:r>
        <w:rPr>
          <w:color w:val="231F20"/>
          <w:spacing w:val="-3"/>
        </w:rPr>
        <w:t>cũng </w:t>
      </w:r>
      <w:r>
        <w:rPr>
          <w:color w:val="231F20"/>
        </w:rPr>
        <w:t>lại như </w:t>
      </w:r>
      <w:r>
        <w:rPr>
          <w:color w:val="231F20"/>
          <w:spacing w:val="-3"/>
        </w:rPr>
        <w:t>thế. Người </w:t>
      </w:r>
      <w:r>
        <w:rPr>
          <w:color w:val="231F20"/>
        </w:rPr>
        <w:t>tại </w:t>
      </w:r>
      <w:r>
        <w:rPr>
          <w:color w:val="231F20"/>
          <w:spacing w:val="-3"/>
        </w:rPr>
        <w:t>gia không</w:t>
      </w:r>
      <w:r>
        <w:rPr>
          <w:color w:val="231F20"/>
          <w:spacing w:val="-14"/>
        </w:rPr>
        <w:t> </w:t>
      </w:r>
      <w:r>
        <w:rPr>
          <w:color w:val="231F20"/>
        </w:rPr>
        <w:t>thể</w:t>
      </w:r>
      <w:r>
        <w:rPr>
          <w:color w:val="231F20"/>
          <w:spacing w:val="-12"/>
        </w:rPr>
        <w:t> </w:t>
      </w:r>
      <w:r>
        <w:rPr>
          <w:color w:val="231F20"/>
        </w:rPr>
        <w:t>tu</w:t>
      </w:r>
      <w:r>
        <w:rPr>
          <w:color w:val="231F20"/>
          <w:spacing w:val="-12"/>
        </w:rPr>
        <w:t> </w:t>
      </w:r>
      <w:r>
        <w:rPr>
          <w:color w:val="231F20"/>
          <w:spacing w:val="-3"/>
        </w:rPr>
        <w:t>hạnh</w:t>
      </w:r>
      <w:r>
        <w:rPr>
          <w:color w:val="231F20"/>
          <w:spacing w:val="-14"/>
        </w:rPr>
        <w:t> </w:t>
      </w:r>
      <w:r>
        <w:rPr>
          <w:color w:val="231F20"/>
        </w:rPr>
        <w:t>như</w:t>
      </w:r>
      <w:r>
        <w:rPr>
          <w:color w:val="231F20"/>
          <w:spacing w:val="-13"/>
        </w:rPr>
        <w:t> </w:t>
      </w:r>
      <w:r>
        <w:rPr>
          <w:color w:val="231F20"/>
          <w:spacing w:val="-7"/>
        </w:rPr>
        <w:t>vậy,</w:t>
      </w:r>
      <w:r>
        <w:rPr>
          <w:color w:val="231F20"/>
          <w:spacing w:val="-13"/>
        </w:rPr>
        <w:t> </w:t>
      </w:r>
      <w:r>
        <w:rPr>
          <w:color w:val="231F20"/>
        </w:rPr>
        <w:t>tuy</w:t>
      </w:r>
      <w:r>
        <w:rPr>
          <w:color w:val="231F20"/>
          <w:spacing w:val="-13"/>
        </w:rPr>
        <w:t> </w:t>
      </w:r>
      <w:r>
        <w:rPr>
          <w:color w:val="231F20"/>
        </w:rPr>
        <w:t>tạm</w:t>
      </w:r>
      <w:r>
        <w:rPr>
          <w:color w:val="231F20"/>
          <w:spacing w:val="-13"/>
        </w:rPr>
        <w:t> </w:t>
      </w:r>
      <w:r>
        <w:rPr>
          <w:color w:val="231F20"/>
          <w:spacing w:val="-3"/>
        </w:rPr>
        <w:t>thời</w:t>
      </w:r>
      <w:r>
        <w:rPr>
          <w:color w:val="231F20"/>
          <w:spacing w:val="-13"/>
        </w:rPr>
        <w:t> </w:t>
      </w:r>
      <w:r>
        <w:rPr>
          <w:color w:val="231F20"/>
          <w:spacing w:val="-3"/>
        </w:rPr>
        <w:t>nhận</w:t>
      </w:r>
      <w:r>
        <w:rPr>
          <w:color w:val="231F20"/>
          <w:spacing w:val="-13"/>
        </w:rPr>
        <w:t> </w:t>
      </w:r>
      <w:r>
        <w:rPr>
          <w:color w:val="231F20"/>
        </w:rPr>
        <w:t>giữ</w:t>
      </w:r>
      <w:r>
        <w:rPr>
          <w:color w:val="231F20"/>
          <w:spacing w:val="-14"/>
        </w:rPr>
        <w:t> </w:t>
      </w:r>
      <w:r>
        <w:rPr>
          <w:color w:val="231F20"/>
          <w:spacing w:val="-3"/>
        </w:rPr>
        <w:t>nhưng</w:t>
      </w:r>
      <w:r>
        <w:rPr>
          <w:color w:val="231F20"/>
          <w:spacing w:val="-13"/>
        </w:rPr>
        <w:t> </w:t>
      </w:r>
      <w:r>
        <w:rPr>
          <w:color w:val="231F20"/>
          <w:spacing w:val="-3"/>
        </w:rPr>
        <w:t>liền</w:t>
      </w:r>
      <w:r>
        <w:rPr>
          <w:color w:val="231F20"/>
          <w:spacing w:val="-12"/>
        </w:rPr>
        <w:t> </w:t>
      </w:r>
      <w:r>
        <w:rPr>
          <w:color w:val="231F20"/>
        </w:rPr>
        <w:t>hủy</w:t>
      </w:r>
      <w:r>
        <w:rPr>
          <w:color w:val="231F20"/>
          <w:spacing w:val="-14"/>
        </w:rPr>
        <w:t> </w:t>
      </w:r>
      <w:r>
        <w:rPr>
          <w:color w:val="231F20"/>
          <w:spacing w:val="-3"/>
        </w:rPr>
        <w:t>hoại.</w:t>
      </w:r>
    </w:p>
    <w:p>
      <w:pPr>
        <w:pStyle w:val="BodyText"/>
        <w:spacing w:line="271" w:lineRule="auto"/>
        <w:ind w:right="107"/>
      </w:pPr>
      <w:r>
        <w:rPr>
          <w:color w:val="231F20"/>
        </w:rPr>
        <w:t>Có Sư khác cho: Như trên vỏ ốc, vẽ chạm các hình nét thanh khiết</w:t>
      </w:r>
      <w:r>
        <w:rPr>
          <w:color w:val="231F20"/>
          <w:spacing w:val="-20"/>
        </w:rPr>
        <w:t> </w:t>
      </w:r>
      <w:r>
        <w:rPr>
          <w:color w:val="231F20"/>
        </w:rPr>
        <w:t>rõ</w:t>
      </w:r>
      <w:r>
        <w:rPr>
          <w:color w:val="231F20"/>
          <w:spacing w:val="-19"/>
        </w:rPr>
        <w:t> </w:t>
      </w:r>
      <w:r>
        <w:rPr>
          <w:color w:val="231F20"/>
        </w:rPr>
        <w:t>ràng</w:t>
      </w:r>
      <w:r>
        <w:rPr>
          <w:color w:val="231F20"/>
          <w:spacing w:val="-19"/>
        </w:rPr>
        <w:t> </w:t>
      </w:r>
      <w:r>
        <w:rPr>
          <w:color w:val="231F20"/>
        </w:rPr>
        <w:t>không</w:t>
      </w:r>
      <w:r>
        <w:rPr>
          <w:color w:val="231F20"/>
          <w:spacing w:val="-19"/>
        </w:rPr>
        <w:t> </w:t>
      </w:r>
      <w:r>
        <w:rPr>
          <w:color w:val="231F20"/>
        </w:rPr>
        <w:t>chút</w:t>
      </w:r>
      <w:r>
        <w:rPr>
          <w:color w:val="231F20"/>
          <w:spacing w:val="-20"/>
        </w:rPr>
        <w:t> </w:t>
      </w:r>
      <w:r>
        <w:rPr>
          <w:color w:val="231F20"/>
        </w:rPr>
        <w:t>cấu</w:t>
      </w:r>
      <w:r>
        <w:rPr>
          <w:color w:val="231F20"/>
          <w:spacing w:val="-19"/>
        </w:rPr>
        <w:t> </w:t>
      </w:r>
      <w:r>
        <w:rPr>
          <w:color w:val="231F20"/>
        </w:rPr>
        <w:t>uế.</w:t>
      </w:r>
      <w:r>
        <w:rPr>
          <w:color w:val="231F20"/>
          <w:spacing w:val="-19"/>
        </w:rPr>
        <w:t> </w:t>
      </w:r>
      <w:r>
        <w:rPr>
          <w:color w:val="231F20"/>
        </w:rPr>
        <w:t>Hạnh</w:t>
      </w:r>
      <w:r>
        <w:rPr>
          <w:color w:val="231F20"/>
          <w:spacing w:val="-19"/>
        </w:rPr>
        <w:t> </w:t>
      </w:r>
      <w:r>
        <w:rPr>
          <w:color w:val="231F20"/>
        </w:rPr>
        <w:t>của</w:t>
      </w:r>
      <w:r>
        <w:rPr>
          <w:color w:val="231F20"/>
          <w:spacing w:val="-19"/>
        </w:rPr>
        <w:t> </w:t>
      </w:r>
      <w:r>
        <w:rPr>
          <w:color w:val="231F20"/>
        </w:rPr>
        <w:t>người</w:t>
      </w:r>
      <w:r>
        <w:rPr>
          <w:color w:val="231F20"/>
          <w:spacing w:val="-20"/>
        </w:rPr>
        <w:t> </w:t>
      </w:r>
      <w:r>
        <w:rPr>
          <w:color w:val="231F20"/>
        </w:rPr>
        <w:t>xuất</w:t>
      </w:r>
      <w:r>
        <w:rPr>
          <w:color w:val="231F20"/>
          <w:spacing w:val="-19"/>
        </w:rPr>
        <w:t> </w:t>
      </w:r>
      <w:r>
        <w:rPr>
          <w:color w:val="231F20"/>
        </w:rPr>
        <w:t>gia</w:t>
      </w:r>
      <w:r>
        <w:rPr>
          <w:color w:val="231F20"/>
          <w:spacing w:val="-19"/>
        </w:rPr>
        <w:t> </w:t>
      </w:r>
      <w:r>
        <w:rPr>
          <w:color w:val="231F20"/>
        </w:rPr>
        <w:t>cũng</w:t>
      </w:r>
      <w:r>
        <w:rPr>
          <w:color w:val="231F20"/>
          <w:spacing w:val="-19"/>
        </w:rPr>
        <w:t> </w:t>
      </w:r>
      <w:r>
        <w:rPr>
          <w:color w:val="231F20"/>
        </w:rPr>
        <w:t>lại</w:t>
      </w:r>
      <w:r>
        <w:rPr>
          <w:color w:val="231F20"/>
          <w:spacing w:val="-19"/>
        </w:rPr>
        <w:t> </w:t>
      </w:r>
      <w:r>
        <w:rPr>
          <w:color w:val="231F20"/>
        </w:rPr>
        <w:t>như </w:t>
      </w:r>
      <w:r>
        <w:rPr>
          <w:color w:val="231F20"/>
          <w:spacing w:val="-5"/>
        </w:rPr>
        <w:t>vậy. </w:t>
      </w:r>
      <w:r>
        <w:rPr>
          <w:color w:val="231F20"/>
        </w:rPr>
        <w:t>Người tại gia không thể tu hạnh như thế, tuy cực lực nhận giữ, nhưng</w:t>
      </w:r>
      <w:r>
        <w:rPr>
          <w:color w:val="231F20"/>
          <w:spacing w:val="-13"/>
        </w:rPr>
        <w:t> </w:t>
      </w:r>
      <w:r>
        <w:rPr>
          <w:color w:val="231F20"/>
        </w:rPr>
        <w:t>cũng</w:t>
      </w:r>
      <w:r>
        <w:rPr>
          <w:color w:val="231F20"/>
          <w:spacing w:val="-12"/>
        </w:rPr>
        <w:t> </w:t>
      </w:r>
      <w:r>
        <w:rPr>
          <w:color w:val="231F20"/>
        </w:rPr>
        <w:t>tạp</w:t>
      </w:r>
      <w:r>
        <w:rPr>
          <w:color w:val="231F20"/>
          <w:spacing w:val="-12"/>
        </w:rPr>
        <w:t> </w:t>
      </w:r>
      <w:r>
        <w:rPr>
          <w:color w:val="231F20"/>
        </w:rPr>
        <w:t>uế.</w:t>
      </w:r>
      <w:r>
        <w:rPr>
          <w:color w:val="231F20"/>
          <w:spacing w:val="-12"/>
        </w:rPr>
        <w:t> </w:t>
      </w:r>
      <w:r>
        <w:rPr>
          <w:color w:val="231F20"/>
        </w:rPr>
        <w:t>Hiện</w:t>
      </w:r>
      <w:r>
        <w:rPr>
          <w:color w:val="231F20"/>
          <w:spacing w:val="-14"/>
        </w:rPr>
        <w:t> </w:t>
      </w:r>
      <w:r>
        <w:rPr>
          <w:color w:val="231F20"/>
        </w:rPr>
        <w:t>thấy</w:t>
      </w:r>
      <w:r>
        <w:rPr>
          <w:color w:val="231F20"/>
          <w:spacing w:val="-12"/>
        </w:rPr>
        <w:t> </w:t>
      </w:r>
      <w:r>
        <w:rPr>
          <w:color w:val="231F20"/>
        </w:rPr>
        <w:t>người</w:t>
      </w:r>
      <w:r>
        <w:rPr>
          <w:color w:val="231F20"/>
          <w:spacing w:val="-13"/>
        </w:rPr>
        <w:t> </w:t>
      </w:r>
      <w:r>
        <w:rPr>
          <w:color w:val="231F20"/>
        </w:rPr>
        <w:t>tại</w:t>
      </w:r>
      <w:r>
        <w:rPr>
          <w:color w:val="231F20"/>
          <w:spacing w:val="-12"/>
        </w:rPr>
        <w:t> </w:t>
      </w:r>
      <w:r>
        <w:rPr>
          <w:color w:val="231F20"/>
        </w:rPr>
        <w:t>gia</w:t>
      </w:r>
      <w:r>
        <w:rPr>
          <w:color w:val="231F20"/>
          <w:spacing w:val="-13"/>
        </w:rPr>
        <w:t> </w:t>
      </w:r>
      <w:r>
        <w:rPr>
          <w:color w:val="231F20"/>
        </w:rPr>
        <w:t>được</w:t>
      </w:r>
      <w:r>
        <w:rPr>
          <w:color w:val="231F20"/>
          <w:spacing w:val="-14"/>
        </w:rPr>
        <w:t> </w:t>
      </w:r>
      <w:r>
        <w:rPr>
          <w:color w:val="231F20"/>
        </w:rPr>
        <w:t>quả</w:t>
      </w:r>
      <w:r>
        <w:rPr>
          <w:color w:val="231F20"/>
          <w:spacing w:val="-12"/>
        </w:rPr>
        <w:t> </w:t>
      </w:r>
      <w:r>
        <w:rPr>
          <w:color w:val="231F20"/>
        </w:rPr>
        <w:t>Bất</w:t>
      </w:r>
      <w:r>
        <w:rPr>
          <w:color w:val="231F20"/>
          <w:spacing w:val="-12"/>
        </w:rPr>
        <w:t> </w:t>
      </w:r>
      <w:r>
        <w:rPr>
          <w:color w:val="231F20"/>
        </w:rPr>
        <w:t>hoàn,</w:t>
      </w:r>
      <w:r>
        <w:rPr>
          <w:color w:val="231F20"/>
          <w:spacing w:val="-12"/>
        </w:rPr>
        <w:t> </w:t>
      </w:r>
      <w:r>
        <w:rPr>
          <w:color w:val="231F20"/>
        </w:rPr>
        <w:t>tuy</w:t>
      </w:r>
      <w:r>
        <w:rPr>
          <w:color w:val="231F20"/>
          <w:spacing w:val="-12"/>
        </w:rPr>
        <w:t> </w:t>
      </w:r>
      <w:r>
        <w:rPr>
          <w:color w:val="231F20"/>
        </w:rPr>
        <w:t>đã lìa nhiễm dục, những vẫn còn ở nhà, thọ nhận nuôi các vật thuộc số sinh</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số</w:t>
      </w:r>
      <w:r>
        <w:rPr>
          <w:color w:val="231F20"/>
          <w:spacing w:val="-9"/>
        </w:rPr>
        <w:t> </w:t>
      </w:r>
      <w:r>
        <w:rPr>
          <w:color w:val="231F20"/>
        </w:rPr>
        <w:t>sinh,</w:t>
      </w:r>
      <w:r>
        <w:rPr>
          <w:color w:val="231F20"/>
          <w:spacing w:val="-9"/>
        </w:rPr>
        <w:t> </w:t>
      </w:r>
      <w:r>
        <w:rPr>
          <w:color w:val="231F20"/>
        </w:rPr>
        <w:t>sự</w:t>
      </w:r>
      <w:r>
        <w:rPr>
          <w:color w:val="231F20"/>
          <w:spacing w:val="-8"/>
        </w:rPr>
        <w:t> </w:t>
      </w:r>
      <w:r>
        <w:rPr>
          <w:color w:val="231F20"/>
        </w:rPr>
        <w:t>nghiệp</w:t>
      </w:r>
      <w:r>
        <w:rPr>
          <w:color w:val="231F20"/>
          <w:spacing w:val="-9"/>
        </w:rPr>
        <w:t> </w:t>
      </w:r>
      <w:r>
        <w:rPr>
          <w:color w:val="231F20"/>
        </w:rPr>
        <w:t>đã</w:t>
      </w:r>
      <w:r>
        <w:rPr>
          <w:color w:val="231F20"/>
          <w:spacing w:val="-9"/>
        </w:rPr>
        <w:t> </w:t>
      </w:r>
      <w:r>
        <w:rPr>
          <w:color w:val="231F20"/>
        </w:rPr>
        <w:t>tạo</w:t>
      </w:r>
      <w:r>
        <w:rPr>
          <w:color w:val="231F20"/>
          <w:spacing w:val="-8"/>
        </w:rPr>
        <w:t> </w:t>
      </w:r>
      <w:r>
        <w:rPr>
          <w:color w:val="231F20"/>
        </w:rPr>
        <w:t>dựng</w:t>
      </w:r>
      <w:r>
        <w:rPr>
          <w:color w:val="231F20"/>
          <w:spacing w:val="-9"/>
        </w:rPr>
        <w:t> </w:t>
      </w:r>
      <w:r>
        <w:rPr>
          <w:color w:val="231F20"/>
        </w:rPr>
        <w:t>chưa</w:t>
      </w:r>
      <w:r>
        <w:rPr>
          <w:color w:val="231F20"/>
          <w:spacing w:val="-9"/>
        </w:rPr>
        <w:t> </w:t>
      </w:r>
      <w:r>
        <w:rPr>
          <w:color w:val="231F20"/>
        </w:rPr>
        <w:t>hoàn</w:t>
      </w:r>
      <w:r>
        <w:rPr>
          <w:color w:val="231F20"/>
          <w:spacing w:val="-8"/>
        </w:rPr>
        <w:t> </w:t>
      </w:r>
      <w:r>
        <w:rPr>
          <w:color w:val="231F20"/>
        </w:rPr>
        <w:t>toàn</w:t>
      </w:r>
      <w:r>
        <w:rPr>
          <w:color w:val="231F20"/>
          <w:spacing w:val="-9"/>
        </w:rPr>
        <w:t> </w:t>
      </w:r>
      <w:r>
        <w:rPr>
          <w:color w:val="231F20"/>
        </w:rPr>
        <w:t>thanh tịnh.</w:t>
      </w:r>
      <w:r>
        <w:rPr>
          <w:color w:val="231F20"/>
          <w:spacing w:val="-10"/>
        </w:rPr>
        <w:t> </w:t>
      </w:r>
      <w:r>
        <w:rPr>
          <w:color w:val="231F20"/>
        </w:rPr>
        <w:t>Huống</w:t>
      </w:r>
      <w:r>
        <w:rPr>
          <w:color w:val="231F20"/>
          <w:spacing w:val="-9"/>
        </w:rPr>
        <w:t> </w:t>
      </w:r>
      <w:r>
        <w:rPr>
          <w:color w:val="231F20"/>
        </w:rPr>
        <w:t>chi</w:t>
      </w:r>
      <w:r>
        <w:rPr>
          <w:color w:val="231F20"/>
          <w:spacing w:val="-9"/>
        </w:rPr>
        <w:t> </w:t>
      </w:r>
      <w:r>
        <w:rPr>
          <w:color w:val="231F20"/>
        </w:rPr>
        <w:t>có</w:t>
      </w:r>
      <w:r>
        <w:rPr>
          <w:color w:val="231F20"/>
          <w:spacing w:val="-10"/>
        </w:rPr>
        <w:t> </w:t>
      </w:r>
      <w:r>
        <w:rPr>
          <w:color w:val="231F20"/>
        </w:rPr>
        <w:t>người</w:t>
      </w:r>
      <w:r>
        <w:rPr>
          <w:color w:val="231F20"/>
          <w:spacing w:val="-9"/>
        </w:rPr>
        <w:t> </w:t>
      </w:r>
      <w:r>
        <w:rPr>
          <w:color w:val="231F20"/>
        </w:rPr>
        <w:t>tại</w:t>
      </w:r>
      <w:r>
        <w:rPr>
          <w:color w:val="231F20"/>
          <w:spacing w:val="-9"/>
        </w:rPr>
        <w:t> </w:t>
      </w:r>
      <w:r>
        <w:rPr>
          <w:color w:val="231F20"/>
        </w:rPr>
        <w:t>gia</w:t>
      </w:r>
      <w:r>
        <w:rPr>
          <w:color w:val="231F20"/>
          <w:spacing w:val="-9"/>
        </w:rPr>
        <w:t> </w:t>
      </w:r>
      <w:r>
        <w:rPr>
          <w:color w:val="231F20"/>
        </w:rPr>
        <w:t>được</w:t>
      </w:r>
      <w:r>
        <w:rPr>
          <w:color w:val="231F20"/>
          <w:spacing w:val="-10"/>
        </w:rPr>
        <w:t> </w:t>
      </w:r>
      <w:r>
        <w:rPr>
          <w:color w:val="231F20"/>
        </w:rPr>
        <w:t>hai</w:t>
      </w:r>
      <w:r>
        <w:rPr>
          <w:color w:val="231F20"/>
          <w:spacing w:val="-9"/>
        </w:rPr>
        <w:t> </w:t>
      </w:r>
      <w:r>
        <w:rPr>
          <w:color w:val="231F20"/>
        </w:rPr>
        <w:t>quả</w:t>
      </w:r>
      <w:r>
        <w:rPr>
          <w:color w:val="231F20"/>
          <w:spacing w:val="-9"/>
        </w:rPr>
        <w:t> </w:t>
      </w:r>
      <w:r>
        <w:rPr>
          <w:color w:val="231F20"/>
        </w:rPr>
        <w:t>đầu</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khác</w:t>
      </w:r>
      <w:r>
        <w:rPr>
          <w:color w:val="231F20"/>
          <w:spacing w:val="-9"/>
        </w:rPr>
        <w:t> </w:t>
      </w:r>
      <w:r>
        <w:rPr>
          <w:color w:val="231F20"/>
        </w:rPr>
        <w:t>biệt với</w:t>
      </w:r>
      <w:r>
        <w:rPr>
          <w:color w:val="231F20"/>
          <w:spacing w:val="-12"/>
        </w:rPr>
        <w:t> </w:t>
      </w:r>
      <w:r>
        <w:rPr>
          <w:color w:val="231F20"/>
        </w:rPr>
        <w:t>loại</w:t>
      </w:r>
      <w:r>
        <w:rPr>
          <w:color w:val="231F20"/>
          <w:spacing w:val="-11"/>
        </w:rPr>
        <w:t> </w:t>
      </w:r>
      <w:r>
        <w:rPr>
          <w:color w:val="231F20"/>
        </w:rPr>
        <w:t>phàm</w:t>
      </w:r>
      <w:r>
        <w:rPr>
          <w:color w:val="231F20"/>
          <w:spacing w:val="-12"/>
        </w:rPr>
        <w:t> </w:t>
      </w:r>
      <w:r>
        <w:rPr>
          <w:color w:val="231F20"/>
        </w:rPr>
        <w:t>phu.</w:t>
      </w:r>
      <w:r>
        <w:rPr>
          <w:color w:val="231F20"/>
          <w:spacing w:val="-11"/>
        </w:rPr>
        <w:t> </w:t>
      </w:r>
      <w:r>
        <w:rPr>
          <w:color w:val="231F20"/>
        </w:rPr>
        <w:t>Người</w:t>
      </w:r>
      <w:r>
        <w:rPr>
          <w:color w:val="231F20"/>
          <w:spacing w:val="-11"/>
        </w:rPr>
        <w:t> </w:t>
      </w:r>
      <w:r>
        <w:rPr>
          <w:color w:val="231F20"/>
        </w:rPr>
        <w:t>xuất</w:t>
      </w:r>
      <w:r>
        <w:rPr>
          <w:color w:val="231F20"/>
          <w:spacing w:val="-12"/>
        </w:rPr>
        <w:t> </w:t>
      </w:r>
      <w:r>
        <w:rPr>
          <w:color w:val="231F20"/>
        </w:rPr>
        <w:t>gia</w:t>
      </w:r>
      <w:r>
        <w:rPr>
          <w:color w:val="231F20"/>
          <w:spacing w:val="-11"/>
        </w:rPr>
        <w:t> </w:t>
      </w:r>
      <w:r>
        <w:rPr>
          <w:color w:val="231F20"/>
        </w:rPr>
        <w:t>tuy</w:t>
      </w:r>
      <w:r>
        <w:rPr>
          <w:color w:val="231F20"/>
          <w:spacing w:val="-11"/>
        </w:rPr>
        <w:t> </w:t>
      </w:r>
      <w:r>
        <w:rPr>
          <w:color w:val="231F20"/>
        </w:rPr>
        <w:t>phá</w:t>
      </w:r>
      <w:r>
        <w:rPr>
          <w:color w:val="231F20"/>
          <w:spacing w:val="-12"/>
        </w:rPr>
        <w:t> </w:t>
      </w:r>
      <w:r>
        <w:rPr>
          <w:color w:val="231F20"/>
        </w:rPr>
        <w:t>giới</w:t>
      </w:r>
      <w:r>
        <w:rPr>
          <w:color w:val="231F20"/>
          <w:spacing w:val="-11"/>
        </w:rPr>
        <w:t> </w:t>
      </w:r>
      <w:r>
        <w:rPr>
          <w:color w:val="231F20"/>
        </w:rPr>
        <w:t>cấm,</w:t>
      </w:r>
      <w:r>
        <w:rPr>
          <w:color w:val="231F20"/>
          <w:spacing w:val="-12"/>
        </w:rPr>
        <w:t> </w:t>
      </w:r>
      <w:r>
        <w:rPr>
          <w:color w:val="231F20"/>
        </w:rPr>
        <w:t>nhưng</w:t>
      </w:r>
      <w:r>
        <w:rPr>
          <w:color w:val="231F20"/>
          <w:spacing w:val="-11"/>
        </w:rPr>
        <w:t> </w:t>
      </w:r>
      <w:r>
        <w:rPr>
          <w:color w:val="231F20"/>
        </w:rPr>
        <w:t>cũng</w:t>
      </w:r>
      <w:r>
        <w:rPr>
          <w:color w:val="231F20"/>
          <w:spacing w:val="-11"/>
        </w:rPr>
        <w:t> </w:t>
      </w:r>
      <w:r>
        <w:rPr>
          <w:color w:val="231F20"/>
        </w:rPr>
        <w:t>hơn người ở tục vâng giữ giới, nên kinh nói riêng. Khuyên người xuất gia, ơn ấy khó đền đáp.</w:t>
      </w:r>
    </w:p>
    <w:p>
      <w:pPr>
        <w:pStyle w:val="BodyText"/>
        <w:spacing w:line="271" w:lineRule="auto" w:before="115"/>
        <w:ind w:right="108"/>
      </w:pPr>
      <w:r>
        <w:rPr>
          <w:color w:val="231F20"/>
        </w:rPr>
        <w:t>Lại nữa, khuyên người xuất gia, tức là khuyên người tu nghiệp tôn</w:t>
      </w:r>
      <w:r>
        <w:rPr>
          <w:color w:val="231F20"/>
          <w:spacing w:val="-20"/>
        </w:rPr>
        <w:t> </w:t>
      </w:r>
      <w:r>
        <w:rPr>
          <w:color w:val="231F20"/>
        </w:rPr>
        <w:t>quý</w:t>
      </w:r>
      <w:r>
        <w:rPr>
          <w:color w:val="231F20"/>
          <w:spacing w:val="-19"/>
        </w:rPr>
        <w:t> </w:t>
      </w:r>
      <w:r>
        <w:rPr>
          <w:color w:val="231F20"/>
        </w:rPr>
        <w:t>sẽ</w:t>
      </w:r>
      <w:r>
        <w:rPr>
          <w:color w:val="231F20"/>
          <w:spacing w:val="-20"/>
        </w:rPr>
        <w:t> </w:t>
      </w:r>
      <w:r>
        <w:rPr>
          <w:color w:val="231F20"/>
        </w:rPr>
        <w:t>được</w:t>
      </w:r>
      <w:r>
        <w:rPr>
          <w:color w:val="231F20"/>
          <w:spacing w:val="-19"/>
        </w:rPr>
        <w:t> </w:t>
      </w:r>
      <w:r>
        <w:rPr>
          <w:color w:val="231F20"/>
        </w:rPr>
        <w:t>quả</w:t>
      </w:r>
      <w:r>
        <w:rPr>
          <w:color w:val="231F20"/>
          <w:spacing w:val="-19"/>
        </w:rPr>
        <w:t> </w:t>
      </w:r>
      <w:r>
        <w:rPr>
          <w:color w:val="231F20"/>
        </w:rPr>
        <w:t>báo</w:t>
      </w:r>
      <w:r>
        <w:rPr>
          <w:color w:val="231F20"/>
          <w:spacing w:val="-20"/>
        </w:rPr>
        <w:t> </w:t>
      </w:r>
      <w:r>
        <w:rPr>
          <w:color w:val="231F20"/>
        </w:rPr>
        <w:t>vượt</w:t>
      </w:r>
      <w:r>
        <w:rPr>
          <w:color w:val="231F20"/>
          <w:spacing w:val="-19"/>
        </w:rPr>
        <w:t> </w:t>
      </w:r>
      <w:r>
        <w:rPr>
          <w:color w:val="231F20"/>
        </w:rPr>
        <w:t>hơn,</w:t>
      </w:r>
      <w:r>
        <w:rPr>
          <w:color w:val="231F20"/>
          <w:spacing w:val="-19"/>
        </w:rPr>
        <w:t> </w:t>
      </w:r>
      <w:r>
        <w:rPr>
          <w:color w:val="231F20"/>
        </w:rPr>
        <w:t>như</w:t>
      </w:r>
      <w:r>
        <w:rPr>
          <w:color w:val="231F20"/>
          <w:spacing w:val="-20"/>
        </w:rPr>
        <w:t> </w:t>
      </w:r>
      <w:r>
        <w:rPr>
          <w:color w:val="231F20"/>
        </w:rPr>
        <w:t>Diệm</w:t>
      </w:r>
      <w:r>
        <w:rPr>
          <w:color w:val="231F20"/>
          <w:spacing w:val="-19"/>
        </w:rPr>
        <w:t> </w:t>
      </w:r>
      <w:r>
        <w:rPr>
          <w:color w:val="231F20"/>
        </w:rPr>
        <w:t>Ma</w:t>
      </w:r>
      <w:r>
        <w:rPr>
          <w:color w:val="231F20"/>
          <w:spacing w:val="-20"/>
        </w:rPr>
        <w:t> </w:t>
      </w:r>
      <w:r>
        <w:rPr>
          <w:color w:val="231F20"/>
        </w:rPr>
        <w:t>vương,</w:t>
      </w:r>
      <w:r>
        <w:rPr>
          <w:color w:val="231F20"/>
          <w:spacing w:val="-19"/>
        </w:rPr>
        <w:t> </w:t>
      </w:r>
      <w:r>
        <w:rPr>
          <w:color w:val="231F20"/>
        </w:rPr>
        <w:t>Luân</w:t>
      </w:r>
      <w:r>
        <w:rPr>
          <w:color w:val="231F20"/>
          <w:spacing w:val="-19"/>
        </w:rPr>
        <w:t> </w:t>
      </w:r>
      <w:r>
        <w:rPr>
          <w:color w:val="231F20"/>
        </w:rPr>
        <w:t>vương, Đế thích, nên kinh nói</w:t>
      </w:r>
      <w:r>
        <w:rPr>
          <w:color w:val="231F20"/>
          <w:spacing w:val="-2"/>
        </w:rPr>
        <w:t> </w:t>
      </w:r>
      <w:r>
        <w:rPr>
          <w:color w:val="231F20"/>
        </w:rPr>
        <w:t>riêng.</w:t>
      </w:r>
    </w:p>
    <w:p>
      <w:pPr>
        <w:pStyle w:val="BodyText"/>
        <w:spacing w:line="271" w:lineRule="auto"/>
        <w:ind w:right="109"/>
      </w:pPr>
      <w:r>
        <w:rPr>
          <w:color w:val="231F20"/>
        </w:rPr>
        <w:t>Khuyên</w:t>
      </w:r>
      <w:r>
        <w:rPr>
          <w:color w:val="231F20"/>
          <w:spacing w:val="-12"/>
        </w:rPr>
        <w:t> </w:t>
      </w:r>
      <w:r>
        <w:rPr>
          <w:color w:val="231F20"/>
        </w:rPr>
        <w:t>người</w:t>
      </w:r>
      <w:r>
        <w:rPr>
          <w:color w:val="231F20"/>
          <w:spacing w:val="-12"/>
        </w:rPr>
        <w:t> </w:t>
      </w:r>
      <w:r>
        <w:rPr>
          <w:color w:val="231F20"/>
        </w:rPr>
        <w:t>xuất</w:t>
      </w:r>
      <w:r>
        <w:rPr>
          <w:color w:val="231F20"/>
          <w:spacing w:val="-12"/>
        </w:rPr>
        <w:t> </w:t>
      </w:r>
      <w:r>
        <w:rPr>
          <w:color w:val="231F20"/>
        </w:rPr>
        <w:t>gia,</w:t>
      </w:r>
      <w:r>
        <w:rPr>
          <w:color w:val="231F20"/>
          <w:spacing w:val="-12"/>
        </w:rPr>
        <w:t> </w:t>
      </w:r>
      <w:r>
        <w:rPr>
          <w:color w:val="231F20"/>
        </w:rPr>
        <w:t>ơn</w:t>
      </w:r>
      <w:r>
        <w:rPr>
          <w:color w:val="231F20"/>
          <w:spacing w:val="-12"/>
        </w:rPr>
        <w:t> </w:t>
      </w:r>
      <w:r>
        <w:rPr>
          <w:color w:val="231F20"/>
        </w:rPr>
        <w:t>ấy</w:t>
      </w:r>
      <w:r>
        <w:rPr>
          <w:color w:val="231F20"/>
          <w:spacing w:val="-12"/>
        </w:rPr>
        <w:t> </w:t>
      </w:r>
      <w:r>
        <w:rPr>
          <w:color w:val="231F20"/>
        </w:rPr>
        <w:t>khó</w:t>
      </w:r>
      <w:r>
        <w:rPr>
          <w:color w:val="231F20"/>
          <w:spacing w:val="-12"/>
        </w:rPr>
        <w:t> </w:t>
      </w:r>
      <w:r>
        <w:rPr>
          <w:color w:val="231F20"/>
        </w:rPr>
        <w:t>đền</w:t>
      </w:r>
      <w:r>
        <w:rPr>
          <w:color w:val="231F20"/>
          <w:spacing w:val="-11"/>
        </w:rPr>
        <w:t> </w:t>
      </w:r>
      <w:r>
        <w:rPr>
          <w:color w:val="231F20"/>
        </w:rPr>
        <w:t>đáp.</w:t>
      </w:r>
      <w:r>
        <w:rPr>
          <w:color w:val="231F20"/>
          <w:spacing w:val="-12"/>
        </w:rPr>
        <w:t> </w:t>
      </w:r>
      <w:r>
        <w:rPr>
          <w:color w:val="231F20"/>
        </w:rPr>
        <w:t>Khuyên</w:t>
      </w:r>
      <w:r>
        <w:rPr>
          <w:color w:val="231F20"/>
          <w:spacing w:val="-12"/>
        </w:rPr>
        <w:t> </w:t>
      </w:r>
      <w:r>
        <w:rPr>
          <w:color w:val="231F20"/>
        </w:rPr>
        <w:t>người</w:t>
      </w:r>
      <w:r>
        <w:rPr>
          <w:color w:val="231F20"/>
          <w:spacing w:val="-12"/>
        </w:rPr>
        <w:t> </w:t>
      </w:r>
      <w:r>
        <w:rPr>
          <w:color w:val="231F20"/>
        </w:rPr>
        <w:t>vâng giữ giới </w:t>
      </w:r>
      <w:r>
        <w:rPr>
          <w:color w:val="231F20"/>
          <w:spacing w:val="-6"/>
        </w:rPr>
        <w:t>v.v... </w:t>
      </w:r>
      <w:r>
        <w:rPr>
          <w:color w:val="231F20"/>
        </w:rPr>
        <w:t>cận sự, không có sự việc như thế, nên kinh không</w:t>
      </w:r>
      <w:r>
        <w:rPr>
          <w:color w:val="231F20"/>
          <w:spacing w:val="2"/>
        </w:rPr>
        <w:t> </w:t>
      </w:r>
      <w:r>
        <w:rPr>
          <w:color w:val="231F20"/>
        </w:rPr>
        <w:t>nói.</w:t>
      </w:r>
    </w:p>
    <w:p>
      <w:pPr>
        <w:pStyle w:val="BodyText"/>
        <w:spacing w:line="273" w:lineRule="auto"/>
        <w:ind w:right="108"/>
      </w:pPr>
      <w:r>
        <w:rPr>
          <w:i/>
          <w:color w:val="231F20"/>
        </w:rPr>
        <w:t>Hỏi: </w:t>
      </w:r>
      <w:r>
        <w:rPr>
          <w:color w:val="231F20"/>
        </w:rPr>
        <w:t>Vì sao kinh này chỉ nói khiến được hai quả trước, sau, ơn ấy khó đền đáp, không nói khiến được hai quả trung gian?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2"/>
      </w:pPr>
      <w:r>
        <w:rPr>
          <w:i/>
          <w:color w:val="231F20"/>
        </w:rPr>
        <w:t>Đáp: </w:t>
      </w:r>
      <w:r>
        <w:rPr>
          <w:color w:val="231F20"/>
        </w:rPr>
        <w:t>Nên nói nhưng không nói, phải biết nghĩa này nêu bày chưa trọn vẹn.</w:t>
      </w:r>
    </w:p>
    <w:p>
      <w:pPr>
        <w:pStyle w:val="BodyText"/>
        <w:spacing w:line="268" w:lineRule="auto" w:before="110"/>
        <w:ind w:left="110" w:right="390"/>
      </w:pPr>
      <w:r>
        <w:rPr>
          <w:color w:val="231F20"/>
        </w:rPr>
        <w:t>Lại nữa, trong đây gồm thâu đủ bốn quả Sa-môn. Vì sao? Vì xa lìa trần cấu, sinh pháp nhãn thanh tịnh ở trong các pháp, là nói</w:t>
      </w:r>
      <w:r>
        <w:rPr>
          <w:color w:val="231F20"/>
          <w:spacing w:val="-33"/>
        </w:rPr>
        <w:t> </w:t>
      </w:r>
      <w:r>
        <w:rPr>
          <w:color w:val="231F20"/>
        </w:rPr>
        <w:t>về ba quả trước. Tức là các phàm phu bị trói buộc đủ và người đã </w:t>
      </w:r>
      <w:r>
        <w:rPr>
          <w:color w:val="231F20"/>
          <w:spacing w:val="-5"/>
        </w:rPr>
        <w:t>lìa </w:t>
      </w:r>
      <w:r>
        <w:rPr>
          <w:color w:val="231F20"/>
        </w:rPr>
        <w:t>nhiễm</w:t>
      </w:r>
      <w:r>
        <w:rPr>
          <w:color w:val="231F20"/>
          <w:spacing w:val="-11"/>
        </w:rPr>
        <w:t> </w:t>
      </w:r>
      <w:r>
        <w:rPr>
          <w:color w:val="231F20"/>
        </w:rPr>
        <w:t>nơi</w:t>
      </w:r>
      <w:r>
        <w:rPr>
          <w:color w:val="231F20"/>
          <w:spacing w:val="-11"/>
        </w:rPr>
        <w:t> </w:t>
      </w:r>
      <w:r>
        <w:rPr>
          <w:color w:val="231F20"/>
        </w:rPr>
        <w:t>năm</w:t>
      </w:r>
      <w:r>
        <w:rPr>
          <w:color w:val="231F20"/>
          <w:spacing w:val="-10"/>
        </w:rPr>
        <w:t> </w:t>
      </w:r>
      <w:r>
        <w:rPr>
          <w:color w:val="231F20"/>
        </w:rPr>
        <w:t>phẩm</w:t>
      </w:r>
      <w:r>
        <w:rPr>
          <w:color w:val="231F20"/>
          <w:spacing w:val="-11"/>
        </w:rPr>
        <w:t> </w:t>
      </w:r>
      <w:r>
        <w:rPr>
          <w:color w:val="231F20"/>
        </w:rPr>
        <w:t>của</w:t>
      </w:r>
      <w:r>
        <w:rPr>
          <w:color w:val="231F20"/>
          <w:spacing w:val="-10"/>
        </w:rPr>
        <w:t> </w:t>
      </w:r>
      <w:r>
        <w:rPr>
          <w:color w:val="231F20"/>
        </w:rPr>
        <w:t>cõi</w:t>
      </w:r>
      <w:r>
        <w:rPr>
          <w:color w:val="231F20"/>
          <w:spacing w:val="-11"/>
        </w:rPr>
        <w:t> </w:t>
      </w:r>
      <w:r>
        <w:rPr>
          <w:color w:val="231F20"/>
        </w:rPr>
        <w:t>dục</w:t>
      </w:r>
      <w:r>
        <w:rPr>
          <w:color w:val="231F20"/>
          <w:spacing w:val="-11"/>
        </w:rPr>
        <w:t> </w:t>
      </w:r>
      <w:r>
        <w:rPr>
          <w:color w:val="231F20"/>
        </w:rPr>
        <w:t>xong,</w:t>
      </w:r>
      <w:r>
        <w:rPr>
          <w:color w:val="231F20"/>
          <w:spacing w:val="-10"/>
        </w:rPr>
        <w:t> </w:t>
      </w:r>
      <w:r>
        <w:rPr>
          <w:color w:val="231F20"/>
        </w:rPr>
        <w:t>nhập</w:t>
      </w:r>
      <w:r>
        <w:rPr>
          <w:color w:val="231F20"/>
          <w:spacing w:val="-11"/>
        </w:rPr>
        <w:t> </w:t>
      </w:r>
      <w:r>
        <w:rPr>
          <w:color w:val="231F20"/>
        </w:rPr>
        <w:t>chánh</w:t>
      </w:r>
      <w:r>
        <w:rPr>
          <w:color w:val="231F20"/>
          <w:spacing w:val="-10"/>
        </w:rPr>
        <w:t> </w:t>
      </w:r>
      <w:r>
        <w:rPr>
          <w:color w:val="231F20"/>
        </w:rPr>
        <w:t>tánh</w:t>
      </w:r>
      <w:r>
        <w:rPr>
          <w:color w:val="231F20"/>
          <w:spacing w:val="-11"/>
        </w:rPr>
        <w:t> </w:t>
      </w:r>
      <w:r>
        <w:rPr>
          <w:color w:val="231F20"/>
        </w:rPr>
        <w:t>ly</w:t>
      </w:r>
      <w:r>
        <w:rPr>
          <w:color w:val="231F20"/>
          <w:spacing w:val="-11"/>
        </w:rPr>
        <w:t> </w:t>
      </w:r>
      <w:r>
        <w:rPr>
          <w:color w:val="231F20"/>
        </w:rPr>
        <w:t>sinh,</w:t>
      </w:r>
      <w:r>
        <w:rPr>
          <w:color w:val="231F20"/>
          <w:spacing w:val="-10"/>
        </w:rPr>
        <w:t> </w:t>
      </w:r>
      <w:r>
        <w:rPr>
          <w:color w:val="231F20"/>
        </w:rPr>
        <w:t>sinh pháp</w:t>
      </w:r>
      <w:r>
        <w:rPr>
          <w:color w:val="231F20"/>
          <w:spacing w:val="-5"/>
        </w:rPr>
        <w:t> </w:t>
      </w:r>
      <w:r>
        <w:rPr>
          <w:color w:val="231F20"/>
        </w:rPr>
        <w:t>nhãn</w:t>
      </w:r>
      <w:r>
        <w:rPr>
          <w:color w:val="231F20"/>
          <w:spacing w:val="-4"/>
        </w:rPr>
        <w:t> </w:t>
      </w:r>
      <w:r>
        <w:rPr>
          <w:color w:val="231F20"/>
        </w:rPr>
        <w:t>thanh</w:t>
      </w:r>
      <w:r>
        <w:rPr>
          <w:color w:val="231F20"/>
          <w:spacing w:val="-5"/>
        </w:rPr>
        <w:t> </w:t>
      </w:r>
      <w:r>
        <w:rPr>
          <w:color w:val="231F20"/>
        </w:rPr>
        <w:t>tịnh,</w:t>
      </w:r>
      <w:r>
        <w:rPr>
          <w:color w:val="231F20"/>
          <w:spacing w:val="-4"/>
        </w:rPr>
        <w:t> </w:t>
      </w:r>
      <w:r>
        <w:rPr>
          <w:color w:val="231F20"/>
        </w:rPr>
        <w:t>là</w:t>
      </w:r>
      <w:r>
        <w:rPr>
          <w:color w:val="231F20"/>
          <w:spacing w:val="-5"/>
        </w:rPr>
        <w:t> </w:t>
      </w:r>
      <w:r>
        <w:rPr>
          <w:color w:val="231F20"/>
        </w:rPr>
        <w:t>được</w:t>
      </w:r>
      <w:r>
        <w:rPr>
          <w:color w:val="231F20"/>
          <w:spacing w:val="-4"/>
        </w:rPr>
        <w:t> </w:t>
      </w:r>
      <w:r>
        <w:rPr>
          <w:color w:val="231F20"/>
        </w:rPr>
        <w:t>quả</w:t>
      </w:r>
      <w:r>
        <w:rPr>
          <w:color w:val="231F20"/>
          <w:spacing w:val="-5"/>
        </w:rPr>
        <w:t> </w:t>
      </w:r>
      <w:r>
        <w:rPr>
          <w:color w:val="231F20"/>
        </w:rPr>
        <w:t>Dự</w:t>
      </w:r>
      <w:r>
        <w:rPr>
          <w:color w:val="231F20"/>
          <w:spacing w:val="-4"/>
        </w:rPr>
        <w:t> </w:t>
      </w:r>
      <w:r>
        <w:rPr>
          <w:color w:val="231F20"/>
        </w:rPr>
        <w:t>lưu.</w:t>
      </w:r>
      <w:r>
        <w:rPr>
          <w:color w:val="231F20"/>
          <w:spacing w:val="-5"/>
        </w:rPr>
        <w:t> </w:t>
      </w:r>
      <w:r>
        <w:rPr>
          <w:color w:val="231F20"/>
        </w:rPr>
        <w:t>Nếu</w:t>
      </w:r>
      <w:r>
        <w:rPr>
          <w:color w:val="231F20"/>
          <w:spacing w:val="-4"/>
        </w:rPr>
        <w:t> </w:t>
      </w:r>
      <w:r>
        <w:rPr>
          <w:color w:val="231F20"/>
        </w:rPr>
        <w:t>đã</w:t>
      </w:r>
      <w:r>
        <w:rPr>
          <w:color w:val="231F20"/>
          <w:spacing w:val="-5"/>
        </w:rPr>
        <w:t> </w:t>
      </w:r>
      <w:r>
        <w:rPr>
          <w:color w:val="231F20"/>
        </w:rPr>
        <w:t>lìa</w:t>
      </w:r>
      <w:r>
        <w:rPr>
          <w:color w:val="231F20"/>
          <w:spacing w:val="-4"/>
        </w:rPr>
        <w:t> </w:t>
      </w:r>
      <w:r>
        <w:rPr>
          <w:color w:val="231F20"/>
        </w:rPr>
        <w:t>nhiễm</w:t>
      </w:r>
      <w:r>
        <w:rPr>
          <w:color w:val="231F20"/>
          <w:spacing w:val="-5"/>
        </w:rPr>
        <w:t> </w:t>
      </w:r>
      <w:r>
        <w:rPr>
          <w:color w:val="231F20"/>
        </w:rPr>
        <w:t>nơi</w:t>
      </w:r>
      <w:r>
        <w:rPr>
          <w:color w:val="231F20"/>
          <w:spacing w:val="-4"/>
        </w:rPr>
        <w:t> </w:t>
      </w:r>
      <w:r>
        <w:rPr>
          <w:color w:val="231F20"/>
        </w:rPr>
        <w:t>sáu, bảy</w:t>
      </w:r>
      <w:r>
        <w:rPr>
          <w:color w:val="231F20"/>
          <w:spacing w:val="-7"/>
        </w:rPr>
        <w:t> </w:t>
      </w:r>
      <w:r>
        <w:rPr>
          <w:color w:val="231F20"/>
        </w:rPr>
        <w:t>phẩm</w:t>
      </w:r>
      <w:r>
        <w:rPr>
          <w:color w:val="231F20"/>
          <w:spacing w:val="-7"/>
        </w:rPr>
        <w:t> </w:t>
      </w:r>
      <w:r>
        <w:rPr>
          <w:color w:val="231F20"/>
        </w:rPr>
        <w:t>của</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xong,</w:t>
      </w:r>
      <w:r>
        <w:rPr>
          <w:color w:val="231F20"/>
          <w:spacing w:val="-7"/>
        </w:rPr>
        <w:t> </w:t>
      </w:r>
      <w:r>
        <w:rPr>
          <w:color w:val="231F20"/>
        </w:rPr>
        <w:t>nhập</w:t>
      </w:r>
      <w:r>
        <w:rPr>
          <w:color w:val="231F20"/>
          <w:spacing w:val="-6"/>
        </w:rPr>
        <w:t> </w:t>
      </w:r>
      <w:r>
        <w:rPr>
          <w:color w:val="231F20"/>
        </w:rPr>
        <w:t>chánh</w:t>
      </w:r>
      <w:r>
        <w:rPr>
          <w:color w:val="231F20"/>
          <w:spacing w:val="-7"/>
        </w:rPr>
        <w:t> </w:t>
      </w:r>
      <w:r>
        <w:rPr>
          <w:color w:val="231F20"/>
        </w:rPr>
        <w:t>tánh</w:t>
      </w:r>
      <w:r>
        <w:rPr>
          <w:color w:val="231F20"/>
          <w:spacing w:val="-6"/>
        </w:rPr>
        <w:t> </w:t>
      </w:r>
      <w:r>
        <w:rPr>
          <w:color w:val="231F20"/>
        </w:rPr>
        <w:t>ly</w:t>
      </w:r>
      <w:r>
        <w:rPr>
          <w:color w:val="231F20"/>
          <w:spacing w:val="-7"/>
        </w:rPr>
        <w:t> </w:t>
      </w:r>
      <w:r>
        <w:rPr>
          <w:color w:val="231F20"/>
        </w:rPr>
        <w:t>sinh,</w:t>
      </w:r>
      <w:r>
        <w:rPr>
          <w:color w:val="231F20"/>
          <w:spacing w:val="-6"/>
        </w:rPr>
        <w:t> </w:t>
      </w:r>
      <w:r>
        <w:rPr>
          <w:color w:val="231F20"/>
        </w:rPr>
        <w:t>sinh</w:t>
      </w:r>
      <w:r>
        <w:rPr>
          <w:color w:val="231F20"/>
          <w:spacing w:val="-7"/>
        </w:rPr>
        <w:t> </w:t>
      </w:r>
      <w:r>
        <w:rPr>
          <w:color w:val="231F20"/>
        </w:rPr>
        <w:t>pháp</w:t>
      </w:r>
      <w:r>
        <w:rPr>
          <w:color w:val="231F20"/>
          <w:spacing w:val="-6"/>
        </w:rPr>
        <w:t> </w:t>
      </w:r>
      <w:r>
        <w:rPr>
          <w:color w:val="231F20"/>
        </w:rPr>
        <w:t>nhãn thanh tịnh, là được quả Nhất lai. Nếu đã lìa nhiễm cõi dục, cho đến lìa</w:t>
      </w:r>
      <w:r>
        <w:rPr>
          <w:color w:val="231F20"/>
          <w:spacing w:val="-10"/>
        </w:rPr>
        <w:t> </w:t>
      </w:r>
      <w:r>
        <w:rPr>
          <w:color w:val="231F20"/>
        </w:rPr>
        <w:t>nhiễm</w:t>
      </w:r>
      <w:r>
        <w:rPr>
          <w:color w:val="231F20"/>
          <w:spacing w:val="-10"/>
        </w:rPr>
        <w:t> </w:t>
      </w:r>
      <w:r>
        <w:rPr>
          <w:color w:val="231F20"/>
        </w:rPr>
        <w:t>của</w:t>
      </w:r>
      <w:r>
        <w:rPr>
          <w:color w:val="231F20"/>
          <w:spacing w:val="-13"/>
        </w:rPr>
        <w:t> </w:t>
      </w:r>
      <w:r>
        <w:rPr>
          <w:color w:val="231F20"/>
        </w:rPr>
        <w:t>Vô</w:t>
      </w:r>
      <w:r>
        <w:rPr>
          <w:color w:val="231F20"/>
          <w:spacing w:val="-10"/>
        </w:rPr>
        <w:t> </w:t>
      </w:r>
      <w:r>
        <w:rPr>
          <w:color w:val="231F20"/>
        </w:rPr>
        <w:t>sở</w:t>
      </w:r>
      <w:r>
        <w:rPr>
          <w:color w:val="231F20"/>
          <w:spacing w:val="-10"/>
        </w:rPr>
        <w:t> </w:t>
      </w:r>
      <w:r>
        <w:rPr>
          <w:color w:val="231F20"/>
        </w:rPr>
        <w:t>hữu</w:t>
      </w:r>
      <w:r>
        <w:rPr>
          <w:color w:val="231F20"/>
          <w:spacing w:val="-9"/>
        </w:rPr>
        <w:t> </w:t>
      </w:r>
      <w:r>
        <w:rPr>
          <w:color w:val="231F20"/>
        </w:rPr>
        <w:t>xứ</w:t>
      </w:r>
      <w:r>
        <w:rPr>
          <w:color w:val="231F20"/>
          <w:spacing w:val="-10"/>
        </w:rPr>
        <w:t> </w:t>
      </w:r>
      <w:r>
        <w:rPr>
          <w:color w:val="231F20"/>
        </w:rPr>
        <w:t>xong,</w:t>
      </w:r>
      <w:r>
        <w:rPr>
          <w:color w:val="231F20"/>
          <w:spacing w:val="-9"/>
        </w:rPr>
        <w:t> </w:t>
      </w:r>
      <w:r>
        <w:rPr>
          <w:color w:val="231F20"/>
        </w:rPr>
        <w:t>nhập</w:t>
      </w:r>
      <w:r>
        <w:rPr>
          <w:color w:val="231F20"/>
          <w:spacing w:val="-10"/>
        </w:rPr>
        <w:t> </w:t>
      </w:r>
      <w:r>
        <w:rPr>
          <w:color w:val="231F20"/>
        </w:rPr>
        <w:t>chánh</w:t>
      </w:r>
      <w:r>
        <w:rPr>
          <w:color w:val="231F20"/>
          <w:spacing w:val="-10"/>
        </w:rPr>
        <w:t> </w:t>
      </w:r>
      <w:r>
        <w:rPr>
          <w:color w:val="231F20"/>
        </w:rPr>
        <w:t>tánh</w:t>
      </w:r>
      <w:r>
        <w:rPr>
          <w:color w:val="231F20"/>
          <w:spacing w:val="-9"/>
        </w:rPr>
        <w:t> </w:t>
      </w:r>
      <w:r>
        <w:rPr>
          <w:color w:val="231F20"/>
        </w:rPr>
        <w:t>ly</w:t>
      </w:r>
      <w:r>
        <w:rPr>
          <w:color w:val="231F20"/>
          <w:spacing w:val="-10"/>
        </w:rPr>
        <w:t> </w:t>
      </w:r>
      <w:r>
        <w:rPr>
          <w:color w:val="231F20"/>
        </w:rPr>
        <w:t>sinh,</w:t>
      </w:r>
      <w:r>
        <w:rPr>
          <w:color w:val="231F20"/>
          <w:spacing w:val="-10"/>
        </w:rPr>
        <w:t> </w:t>
      </w:r>
      <w:r>
        <w:rPr>
          <w:color w:val="231F20"/>
        </w:rPr>
        <w:t>sinh</w:t>
      </w:r>
      <w:r>
        <w:rPr>
          <w:color w:val="231F20"/>
          <w:spacing w:val="-9"/>
        </w:rPr>
        <w:t> </w:t>
      </w:r>
      <w:r>
        <w:rPr>
          <w:color w:val="231F20"/>
        </w:rPr>
        <w:t>pháp nhãn thanh tịnh, là được quả Bất hoàn. Khiến dứt hết các lậu, được vô lậu, tâm tuệ giải thoát, tức là khiến được quả A-la-hán, nên trong kinh này là đã gồm thâu đủ bốn quả.</w:t>
      </w:r>
    </w:p>
    <w:p>
      <w:pPr>
        <w:pStyle w:val="BodyText"/>
        <w:spacing w:line="268" w:lineRule="auto" w:before="120"/>
        <w:ind w:left="110" w:right="391"/>
      </w:pPr>
      <w:r>
        <w:rPr>
          <w:color w:val="231F20"/>
        </w:rPr>
        <w:t>Lại nữa, kinh này nói được hai quả trước, sau, tức nói đủ là được bốn quả Sa-môn, vì hiện bày đầu cuối. Đầu nghĩa là quả Dự lưu, cuối tức là quả A-la-hán. Như hiện bày đầu cuối, mới nhập, đã vượt qua, gia hạnh cứu cánh, nên biết cũng như thế.</w:t>
      </w:r>
    </w:p>
    <w:p>
      <w:pPr>
        <w:pStyle w:val="BodyText"/>
        <w:spacing w:line="268" w:lineRule="auto" w:before="113"/>
        <w:ind w:left="110" w:right="391"/>
      </w:pPr>
      <w:r>
        <w:rPr>
          <w:color w:val="231F20"/>
        </w:rPr>
        <w:t>Lại nữa, kinh này nói được hai quả trước, sau, tức đã nói được hai quả trung gian. Nghĩa là được quả Dự lưu là quyết định vô gián được quả Nhất lai. Được quả A-la-hán nghĩa là quyết định tiếp theo trước là được quả Bất hoàn.</w:t>
      </w:r>
    </w:p>
    <w:p>
      <w:pPr>
        <w:pStyle w:val="BodyText"/>
        <w:spacing w:line="268" w:lineRule="auto" w:before="112"/>
        <w:ind w:left="110" w:right="391"/>
      </w:pPr>
      <w:r>
        <w:rPr>
          <w:color w:val="231F20"/>
        </w:rPr>
        <w:t>Lại nữa, hai quả trước, sau, quyết định do sức của đạo vô lậu đạt được nên nói riêng. Hai quả trung gian, hoặc là do sức của đạo thế tục đạt được, nên kinh này không nói. Như sức của đạo hữu lậu, vô lậu đạt được, sức của sự trói buộc, đạo giải thoát đạt được, nên biết cũng như thế.</w:t>
      </w:r>
    </w:p>
    <w:p>
      <w:pPr>
        <w:pStyle w:val="BodyText"/>
        <w:spacing w:line="271" w:lineRule="auto" w:before="113"/>
        <w:ind w:left="110" w:right="391"/>
      </w:pPr>
      <w:r>
        <w:rPr>
          <w:color w:val="231F20"/>
        </w:rPr>
        <w:t>Lại</w:t>
      </w:r>
      <w:r>
        <w:rPr>
          <w:color w:val="231F20"/>
          <w:spacing w:val="-9"/>
        </w:rPr>
        <w:t> </w:t>
      </w:r>
      <w:r>
        <w:rPr>
          <w:color w:val="231F20"/>
        </w:rPr>
        <w:t>nữa,</w:t>
      </w:r>
      <w:r>
        <w:rPr>
          <w:color w:val="231F20"/>
          <w:spacing w:val="-9"/>
        </w:rPr>
        <w:t> </w:t>
      </w:r>
      <w:r>
        <w:rPr>
          <w:color w:val="231F20"/>
        </w:rPr>
        <w:t>hai</w:t>
      </w:r>
      <w:r>
        <w:rPr>
          <w:color w:val="231F20"/>
          <w:spacing w:val="-8"/>
        </w:rPr>
        <w:t> </w:t>
      </w:r>
      <w:r>
        <w:rPr>
          <w:color w:val="231F20"/>
        </w:rPr>
        <w:t>quả</w:t>
      </w:r>
      <w:r>
        <w:rPr>
          <w:color w:val="231F20"/>
          <w:spacing w:val="-9"/>
        </w:rPr>
        <w:t> </w:t>
      </w:r>
      <w:r>
        <w:rPr>
          <w:color w:val="231F20"/>
        </w:rPr>
        <w:t>trước,</w:t>
      </w:r>
      <w:r>
        <w:rPr>
          <w:color w:val="231F20"/>
          <w:spacing w:val="-8"/>
        </w:rPr>
        <w:t> </w:t>
      </w:r>
      <w:r>
        <w:rPr>
          <w:color w:val="231F20"/>
        </w:rPr>
        <w:t>sau</w:t>
      </w:r>
      <w:r>
        <w:rPr>
          <w:color w:val="231F20"/>
          <w:spacing w:val="-9"/>
        </w:rPr>
        <w:t> </w:t>
      </w:r>
      <w:r>
        <w:rPr>
          <w:color w:val="231F20"/>
        </w:rPr>
        <w:t>đều</w:t>
      </w:r>
      <w:r>
        <w:rPr>
          <w:color w:val="231F20"/>
          <w:spacing w:val="-8"/>
        </w:rPr>
        <w:t> </w:t>
      </w:r>
      <w:r>
        <w:rPr>
          <w:color w:val="231F20"/>
        </w:rPr>
        <w:t>cùng</w:t>
      </w:r>
      <w:r>
        <w:rPr>
          <w:color w:val="231F20"/>
          <w:spacing w:val="-9"/>
        </w:rPr>
        <w:t> </w:t>
      </w:r>
      <w:r>
        <w:rPr>
          <w:color w:val="231F20"/>
        </w:rPr>
        <w:t>siêu</w:t>
      </w:r>
      <w:r>
        <w:rPr>
          <w:color w:val="231F20"/>
          <w:spacing w:val="-8"/>
        </w:rPr>
        <w:t> </w:t>
      </w:r>
      <w:r>
        <w:rPr>
          <w:color w:val="231F20"/>
        </w:rPr>
        <w:t>việt</w:t>
      </w:r>
      <w:r>
        <w:rPr>
          <w:color w:val="231F20"/>
          <w:spacing w:val="-9"/>
        </w:rPr>
        <w:t> </w:t>
      </w:r>
      <w:r>
        <w:rPr>
          <w:color w:val="231F20"/>
        </w:rPr>
        <w:t>Phi</w:t>
      </w:r>
      <w:r>
        <w:rPr>
          <w:color w:val="231F20"/>
          <w:spacing w:val="-8"/>
        </w:rPr>
        <w:t> </w:t>
      </w:r>
      <w:r>
        <w:rPr>
          <w:color w:val="231F20"/>
        </w:rPr>
        <w:t>tưởng</w:t>
      </w:r>
      <w:r>
        <w:rPr>
          <w:color w:val="231F20"/>
          <w:spacing w:val="-9"/>
        </w:rPr>
        <w:t> </w:t>
      </w:r>
      <w:r>
        <w:rPr>
          <w:color w:val="231F20"/>
        </w:rPr>
        <w:t>phi</w:t>
      </w:r>
      <w:r>
        <w:rPr>
          <w:color w:val="231F20"/>
          <w:spacing w:val="-8"/>
        </w:rPr>
        <w:t> </w:t>
      </w:r>
      <w:r>
        <w:rPr>
          <w:color w:val="231F20"/>
        </w:rPr>
        <w:t>phi tưởng</w:t>
      </w:r>
      <w:r>
        <w:rPr>
          <w:color w:val="231F20"/>
          <w:spacing w:val="-5"/>
        </w:rPr>
        <w:t> </w:t>
      </w:r>
      <w:r>
        <w:rPr>
          <w:color w:val="231F20"/>
        </w:rPr>
        <w:t>xứ</w:t>
      </w:r>
      <w:r>
        <w:rPr>
          <w:color w:val="231F20"/>
          <w:spacing w:val="-5"/>
        </w:rPr>
        <w:t> </w:t>
      </w:r>
      <w:r>
        <w:rPr>
          <w:color w:val="231F20"/>
        </w:rPr>
        <w:t>mà</w:t>
      </w:r>
      <w:r>
        <w:rPr>
          <w:color w:val="231F20"/>
          <w:spacing w:val="-4"/>
        </w:rPr>
        <w:t> </w:t>
      </w:r>
      <w:r>
        <w:rPr>
          <w:color w:val="231F20"/>
        </w:rPr>
        <w:t>được,</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riêng.</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quả</w:t>
      </w:r>
      <w:r>
        <w:rPr>
          <w:color w:val="231F20"/>
          <w:spacing w:val="-5"/>
        </w:rPr>
        <w:t> </w:t>
      </w:r>
      <w:r>
        <w:rPr>
          <w:color w:val="231F20"/>
        </w:rPr>
        <w:t>Dự</w:t>
      </w:r>
      <w:r>
        <w:rPr>
          <w:color w:val="231F20"/>
          <w:spacing w:val="-5"/>
        </w:rPr>
        <w:t> </w:t>
      </w:r>
      <w:r>
        <w:rPr>
          <w:color w:val="231F20"/>
        </w:rPr>
        <w:t>lưu</w:t>
      </w:r>
      <w:r>
        <w:rPr>
          <w:color w:val="231F20"/>
          <w:spacing w:val="-4"/>
        </w:rPr>
        <w:t> </w:t>
      </w:r>
      <w:r>
        <w:rPr>
          <w:color w:val="231F20"/>
        </w:rPr>
        <w:t>siêu</w:t>
      </w:r>
      <w:r>
        <w:rPr>
          <w:color w:val="231F20"/>
          <w:spacing w:val="-5"/>
        </w:rPr>
        <w:t> </w:t>
      </w:r>
      <w:r>
        <w:rPr>
          <w:color w:val="231F20"/>
        </w:rPr>
        <w:t>việt</w:t>
      </w:r>
      <w:r>
        <w:rPr>
          <w:color w:val="231F20"/>
          <w:spacing w:val="-4"/>
        </w:rPr>
        <w:t> </w:t>
      </w:r>
      <w:r>
        <w:rPr>
          <w:color w:val="231F20"/>
        </w:rPr>
        <w:t>kiến đạo đoạn của Phi tưởng phi phi tưởng xứ mà được. Quả A-la-hán siêu việt tu đạo đoạn của Phi tưởng phi phi tưởng xứ mà</w:t>
      </w:r>
      <w:r>
        <w:rPr>
          <w:color w:val="231F20"/>
          <w:spacing w:val="-5"/>
        </w:rPr>
        <w:t> </w:t>
      </w:r>
      <w:r>
        <w:rPr>
          <w:color w:val="231F20"/>
        </w:rPr>
        <w:t>được.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Lại nữa, kinh này lược hiện bày môn nhập đầu tiên, do đấy </w:t>
      </w:r>
      <w:r>
        <w:rPr>
          <w:color w:val="231F20"/>
          <w:spacing w:val="-4"/>
        </w:rPr>
        <w:t>chỉ </w:t>
      </w:r>
      <w:r>
        <w:rPr>
          <w:color w:val="231F20"/>
        </w:rPr>
        <w:t>nói hai quả trước, sau. Nghĩa là các quả Sa-môn, có quả nhân nơi kiến</w:t>
      </w:r>
      <w:r>
        <w:rPr>
          <w:color w:val="231F20"/>
          <w:spacing w:val="-14"/>
        </w:rPr>
        <w:t> </w:t>
      </w:r>
      <w:r>
        <w:rPr>
          <w:color w:val="231F20"/>
        </w:rPr>
        <w:t>đạo</w:t>
      </w:r>
      <w:r>
        <w:rPr>
          <w:color w:val="231F20"/>
          <w:spacing w:val="-13"/>
        </w:rPr>
        <w:t> </w:t>
      </w:r>
      <w:r>
        <w:rPr>
          <w:color w:val="231F20"/>
        </w:rPr>
        <w:t>được,</w:t>
      </w:r>
      <w:r>
        <w:rPr>
          <w:color w:val="231F20"/>
          <w:spacing w:val="-13"/>
        </w:rPr>
        <w:t> </w:t>
      </w:r>
      <w:r>
        <w:rPr>
          <w:color w:val="231F20"/>
        </w:rPr>
        <w:t>có</w:t>
      </w:r>
      <w:r>
        <w:rPr>
          <w:color w:val="231F20"/>
          <w:spacing w:val="-13"/>
        </w:rPr>
        <w:t> </w:t>
      </w:r>
      <w:r>
        <w:rPr>
          <w:color w:val="231F20"/>
        </w:rPr>
        <w:t>quả</w:t>
      </w:r>
      <w:r>
        <w:rPr>
          <w:color w:val="231F20"/>
          <w:spacing w:val="-13"/>
        </w:rPr>
        <w:t> </w:t>
      </w:r>
      <w:r>
        <w:rPr>
          <w:color w:val="231F20"/>
        </w:rPr>
        <w:t>nhân</w:t>
      </w:r>
      <w:r>
        <w:rPr>
          <w:color w:val="231F20"/>
          <w:spacing w:val="-14"/>
        </w:rPr>
        <w:t> </w:t>
      </w:r>
      <w:r>
        <w:rPr>
          <w:color w:val="231F20"/>
        </w:rPr>
        <w:t>nơi</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được.</w:t>
      </w:r>
      <w:r>
        <w:rPr>
          <w:color w:val="231F20"/>
          <w:spacing w:val="-13"/>
        </w:rPr>
        <w:t> </w:t>
      </w:r>
      <w:r>
        <w:rPr>
          <w:color w:val="231F20"/>
        </w:rPr>
        <w:t>Nếu</w:t>
      </w:r>
      <w:r>
        <w:rPr>
          <w:color w:val="231F20"/>
          <w:spacing w:val="-14"/>
        </w:rPr>
        <w:t> </w:t>
      </w:r>
      <w:r>
        <w:rPr>
          <w:color w:val="231F20"/>
        </w:rPr>
        <w:t>nói</w:t>
      </w:r>
      <w:r>
        <w:rPr>
          <w:color w:val="231F20"/>
          <w:spacing w:val="-13"/>
        </w:rPr>
        <w:t> </w:t>
      </w:r>
      <w:r>
        <w:rPr>
          <w:color w:val="231F20"/>
        </w:rPr>
        <w:t>quả</w:t>
      </w:r>
      <w:r>
        <w:rPr>
          <w:color w:val="231F20"/>
          <w:spacing w:val="-13"/>
        </w:rPr>
        <w:t> </w:t>
      </w:r>
      <w:r>
        <w:rPr>
          <w:color w:val="231F20"/>
        </w:rPr>
        <w:t>Dự</w:t>
      </w:r>
      <w:r>
        <w:rPr>
          <w:color w:val="231F20"/>
          <w:spacing w:val="-13"/>
        </w:rPr>
        <w:t> </w:t>
      </w:r>
      <w:r>
        <w:rPr>
          <w:color w:val="231F20"/>
        </w:rPr>
        <w:t>lưu,</w:t>
      </w:r>
      <w:r>
        <w:rPr>
          <w:color w:val="231F20"/>
          <w:spacing w:val="-13"/>
        </w:rPr>
        <w:t> </w:t>
      </w:r>
      <w:r>
        <w:rPr>
          <w:color w:val="231F20"/>
        </w:rPr>
        <w:t>nên biết là nói chung về kiến đạo được. Nếu nói quả A-la-hán, nên biết là nói chung về tu đạo được. Như kiến đạo, tu đạo được, kiến địa, tu địa, vị tri đương tri căn, dĩ tri căn đạt được, nên biết cũng như </w:t>
      </w:r>
      <w:r>
        <w:rPr>
          <w:color w:val="231F20"/>
          <w:spacing w:val="-5"/>
        </w:rPr>
        <w:t>vậy.</w:t>
      </w:r>
    </w:p>
    <w:p>
      <w:pPr>
        <w:pStyle w:val="BodyText"/>
        <w:spacing w:line="268" w:lineRule="auto" w:before="109"/>
        <w:ind w:right="108"/>
      </w:pPr>
      <w:r>
        <w:rPr>
          <w:color w:val="231F20"/>
        </w:rPr>
        <w:t>Lại nữa, các quả Sa-môn, có quả nhân nơi kiến đạo đoạn</w:t>
      </w:r>
      <w:r>
        <w:rPr>
          <w:color w:val="231F20"/>
          <w:spacing w:val="-42"/>
        </w:rPr>
        <w:t> </w:t>
      </w:r>
      <w:r>
        <w:rPr>
          <w:color w:val="231F20"/>
        </w:rPr>
        <w:t>phiền não hết nên lập, có quả nhân nơi tu đạo đoạn phiền não hết nên lập. Nếu</w:t>
      </w:r>
      <w:r>
        <w:rPr>
          <w:color w:val="231F20"/>
          <w:spacing w:val="-9"/>
        </w:rPr>
        <w:t> </w:t>
      </w:r>
      <w:r>
        <w:rPr>
          <w:color w:val="231F20"/>
        </w:rPr>
        <w:t>nói</w:t>
      </w:r>
      <w:r>
        <w:rPr>
          <w:color w:val="231F20"/>
          <w:spacing w:val="-8"/>
        </w:rPr>
        <w:t> </w:t>
      </w:r>
      <w:r>
        <w:rPr>
          <w:color w:val="231F20"/>
        </w:rPr>
        <w:t>quả</w:t>
      </w:r>
      <w:r>
        <w:rPr>
          <w:color w:val="231F20"/>
          <w:spacing w:val="-8"/>
        </w:rPr>
        <w:t> </w:t>
      </w:r>
      <w:r>
        <w:rPr>
          <w:color w:val="231F20"/>
        </w:rPr>
        <w:t>Dự</w:t>
      </w:r>
      <w:r>
        <w:rPr>
          <w:color w:val="231F20"/>
          <w:spacing w:val="-8"/>
        </w:rPr>
        <w:t> </w:t>
      </w:r>
      <w:r>
        <w:rPr>
          <w:color w:val="231F20"/>
        </w:rPr>
        <w:t>lưu,</w:t>
      </w:r>
      <w:r>
        <w:rPr>
          <w:color w:val="231F20"/>
          <w:spacing w:val="-7"/>
        </w:rPr>
        <w:t> </w:t>
      </w:r>
      <w:r>
        <w:rPr>
          <w:color w:val="231F20"/>
        </w:rPr>
        <w:t>nên</w:t>
      </w:r>
      <w:r>
        <w:rPr>
          <w:color w:val="231F20"/>
          <w:spacing w:val="-9"/>
        </w:rPr>
        <w:t> </w:t>
      </w:r>
      <w:r>
        <w:rPr>
          <w:color w:val="231F20"/>
        </w:rPr>
        <w:t>biết</w:t>
      </w:r>
      <w:r>
        <w:rPr>
          <w:color w:val="231F20"/>
          <w:spacing w:val="-8"/>
        </w:rPr>
        <w:t> </w:t>
      </w:r>
      <w:r>
        <w:rPr>
          <w:color w:val="231F20"/>
        </w:rPr>
        <w:t>là</w:t>
      </w:r>
      <w:r>
        <w:rPr>
          <w:color w:val="231F20"/>
          <w:spacing w:val="-8"/>
        </w:rPr>
        <w:t> </w:t>
      </w:r>
      <w:r>
        <w:rPr>
          <w:color w:val="231F20"/>
        </w:rPr>
        <w:t>nói</w:t>
      </w:r>
      <w:r>
        <w:rPr>
          <w:color w:val="231F20"/>
          <w:spacing w:val="-8"/>
        </w:rPr>
        <w:t> </w:t>
      </w:r>
      <w:r>
        <w:rPr>
          <w:color w:val="231F20"/>
        </w:rPr>
        <w:t>chung</w:t>
      </w:r>
      <w:r>
        <w:rPr>
          <w:color w:val="231F20"/>
          <w:spacing w:val="-7"/>
        </w:rPr>
        <w:t> </w:t>
      </w:r>
      <w:r>
        <w:rPr>
          <w:color w:val="231F20"/>
        </w:rPr>
        <w:t>về</w:t>
      </w:r>
      <w:r>
        <w:rPr>
          <w:color w:val="231F20"/>
          <w:spacing w:val="-9"/>
        </w:rPr>
        <w:t> </w:t>
      </w:r>
      <w:r>
        <w:rPr>
          <w:color w:val="231F20"/>
        </w:rPr>
        <w:t>nhân</w:t>
      </w:r>
      <w:r>
        <w:rPr>
          <w:color w:val="231F20"/>
          <w:spacing w:val="-8"/>
        </w:rPr>
        <w:t> </w:t>
      </w:r>
      <w:r>
        <w:rPr>
          <w:color w:val="231F20"/>
        </w:rPr>
        <w:t>nơi</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 phiền não hết nên lập. Nếu nói quả A-la-hán, nên biết là nói chung về nhân nơi tu đạo đoạn phiền não hết nên lập. Như nhân nơi kiến đạo, tu đạo đoạn phiền não hết nên lập, như thế nhân nơi phiền não vô sự, hữu sự hết, nhẫn đối trị, trí đối trị phiền não hết nên lập, nên biết cũng như </w:t>
      </w:r>
      <w:r>
        <w:rPr>
          <w:color w:val="231F20"/>
          <w:spacing w:val="-5"/>
        </w:rPr>
        <w:t>vậy.</w:t>
      </w:r>
    </w:p>
    <w:p>
      <w:pPr>
        <w:pStyle w:val="BodyText"/>
        <w:spacing w:line="268" w:lineRule="auto" w:before="111"/>
        <w:ind w:right="107"/>
      </w:pPr>
      <w:r>
        <w:rPr>
          <w:color w:val="231F20"/>
        </w:rPr>
        <w:t>Lại nữa, các quả Sa-môn, có quả nhân nơi đối trị hý luận của kiến nên lập, có quả nhân nơi đối trị hý luận của ái nên lập. Nếu nói quả</w:t>
      </w:r>
      <w:r>
        <w:rPr>
          <w:color w:val="231F20"/>
          <w:spacing w:val="-10"/>
        </w:rPr>
        <w:t> </w:t>
      </w:r>
      <w:r>
        <w:rPr>
          <w:color w:val="231F20"/>
        </w:rPr>
        <w:t>Dự</w:t>
      </w:r>
      <w:r>
        <w:rPr>
          <w:color w:val="231F20"/>
          <w:spacing w:val="-10"/>
        </w:rPr>
        <w:t> </w:t>
      </w:r>
      <w:r>
        <w:rPr>
          <w:color w:val="231F20"/>
        </w:rPr>
        <w:t>lưu,</w:t>
      </w:r>
      <w:r>
        <w:rPr>
          <w:color w:val="231F20"/>
          <w:spacing w:val="-10"/>
        </w:rPr>
        <w:t> </w:t>
      </w:r>
      <w:r>
        <w:rPr>
          <w:color w:val="231F20"/>
        </w:rPr>
        <w:t>nên</w:t>
      </w:r>
      <w:r>
        <w:rPr>
          <w:color w:val="231F20"/>
          <w:spacing w:val="-10"/>
        </w:rPr>
        <w:t> </w:t>
      </w:r>
      <w:r>
        <w:rPr>
          <w:color w:val="231F20"/>
        </w:rPr>
        <w:t>biết</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chung</w:t>
      </w:r>
      <w:r>
        <w:rPr>
          <w:color w:val="231F20"/>
          <w:spacing w:val="-10"/>
        </w:rPr>
        <w:t> </w:t>
      </w:r>
      <w:r>
        <w:rPr>
          <w:color w:val="231F20"/>
        </w:rPr>
        <w:t>về</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hý</w:t>
      </w:r>
      <w:r>
        <w:rPr>
          <w:color w:val="231F20"/>
          <w:spacing w:val="-10"/>
        </w:rPr>
        <w:t> </w:t>
      </w:r>
      <w:r>
        <w:rPr>
          <w:color w:val="231F20"/>
        </w:rPr>
        <w:t>luận</w:t>
      </w:r>
      <w:r>
        <w:rPr>
          <w:color w:val="231F20"/>
          <w:spacing w:val="-10"/>
        </w:rPr>
        <w:t> </w:t>
      </w:r>
      <w:r>
        <w:rPr>
          <w:color w:val="231F20"/>
        </w:rPr>
        <w:t>của</w:t>
      </w:r>
      <w:r>
        <w:rPr>
          <w:color w:val="231F20"/>
          <w:spacing w:val="-10"/>
        </w:rPr>
        <w:t> </w:t>
      </w:r>
      <w:r>
        <w:rPr>
          <w:color w:val="231F20"/>
          <w:spacing w:val="-3"/>
        </w:rPr>
        <w:t>kiến </w:t>
      </w:r>
      <w:r>
        <w:rPr>
          <w:color w:val="231F20"/>
        </w:rPr>
        <w:t>nên</w:t>
      </w:r>
      <w:r>
        <w:rPr>
          <w:color w:val="231F20"/>
          <w:spacing w:val="-4"/>
        </w:rPr>
        <w:t> </w:t>
      </w:r>
      <w:r>
        <w:rPr>
          <w:color w:val="231F20"/>
        </w:rPr>
        <w:t>lập.</w:t>
      </w:r>
      <w:r>
        <w:rPr>
          <w:color w:val="231F20"/>
          <w:spacing w:val="-4"/>
        </w:rPr>
        <w:t> </w:t>
      </w:r>
      <w:r>
        <w:rPr>
          <w:color w:val="231F20"/>
        </w:rPr>
        <w:t>Nếu</w:t>
      </w:r>
      <w:r>
        <w:rPr>
          <w:color w:val="231F20"/>
          <w:spacing w:val="-4"/>
        </w:rPr>
        <w:t> </w:t>
      </w:r>
      <w:r>
        <w:rPr>
          <w:color w:val="231F20"/>
        </w:rPr>
        <w:t>nói</w:t>
      </w:r>
      <w:r>
        <w:rPr>
          <w:color w:val="231F20"/>
          <w:spacing w:val="-3"/>
        </w:rPr>
        <w:t> </w:t>
      </w:r>
      <w:r>
        <w:rPr>
          <w:color w:val="231F20"/>
        </w:rPr>
        <w:t>quả</w:t>
      </w:r>
      <w:r>
        <w:rPr>
          <w:color w:val="231F20"/>
          <w:spacing w:val="-19"/>
        </w:rPr>
        <w:t> </w:t>
      </w:r>
      <w:r>
        <w:rPr>
          <w:color w:val="231F20"/>
        </w:rPr>
        <w:t>A-la-hán,</w:t>
      </w:r>
      <w:r>
        <w:rPr>
          <w:color w:val="231F20"/>
          <w:spacing w:val="-5"/>
        </w:rPr>
        <w:t> </w:t>
      </w:r>
      <w:r>
        <w:rPr>
          <w:color w:val="231F20"/>
        </w:rPr>
        <w:t>nên</w:t>
      </w:r>
      <w:r>
        <w:rPr>
          <w:color w:val="231F20"/>
          <w:spacing w:val="-3"/>
        </w:rPr>
        <w:t> </w:t>
      </w:r>
      <w:r>
        <w:rPr>
          <w:color w:val="231F20"/>
        </w:rPr>
        <w:t>biết</w:t>
      </w:r>
      <w:r>
        <w:rPr>
          <w:color w:val="231F20"/>
          <w:spacing w:val="-4"/>
        </w:rPr>
        <w:t> </w:t>
      </w:r>
      <w:r>
        <w:rPr>
          <w:color w:val="231F20"/>
        </w:rPr>
        <w:t>là</w:t>
      </w:r>
      <w:r>
        <w:rPr>
          <w:color w:val="231F20"/>
          <w:spacing w:val="-4"/>
        </w:rPr>
        <w:t> </w:t>
      </w:r>
      <w:r>
        <w:rPr>
          <w:color w:val="231F20"/>
        </w:rPr>
        <w:t>nói</w:t>
      </w:r>
      <w:r>
        <w:rPr>
          <w:color w:val="231F20"/>
          <w:spacing w:val="-3"/>
        </w:rPr>
        <w:t> </w:t>
      </w:r>
      <w:r>
        <w:rPr>
          <w:color w:val="231F20"/>
        </w:rPr>
        <w:t>chung</w:t>
      </w:r>
      <w:r>
        <w:rPr>
          <w:color w:val="231F20"/>
          <w:spacing w:val="-4"/>
        </w:rPr>
        <w:t> </w:t>
      </w:r>
      <w:r>
        <w:rPr>
          <w:color w:val="231F20"/>
        </w:rPr>
        <w:t>về</w:t>
      </w:r>
      <w:r>
        <w:rPr>
          <w:color w:val="231F20"/>
          <w:spacing w:val="-4"/>
        </w:rPr>
        <w:t> </w:t>
      </w:r>
      <w:r>
        <w:rPr>
          <w:color w:val="231F20"/>
        </w:rPr>
        <w:t>nhân</w:t>
      </w:r>
      <w:r>
        <w:rPr>
          <w:color w:val="231F20"/>
          <w:spacing w:val="-3"/>
        </w:rPr>
        <w:t> </w:t>
      </w:r>
      <w:r>
        <w:rPr>
          <w:color w:val="231F20"/>
        </w:rPr>
        <w:t>nơi</w:t>
      </w:r>
      <w:r>
        <w:rPr>
          <w:color w:val="231F20"/>
          <w:spacing w:val="-4"/>
        </w:rPr>
        <w:t> </w:t>
      </w:r>
      <w:r>
        <w:rPr>
          <w:color w:val="231F20"/>
        </w:rPr>
        <w:t>đối trị</w:t>
      </w:r>
      <w:r>
        <w:rPr>
          <w:color w:val="231F20"/>
          <w:spacing w:val="-8"/>
        </w:rPr>
        <w:t> </w:t>
      </w:r>
      <w:r>
        <w:rPr>
          <w:color w:val="231F20"/>
        </w:rPr>
        <w:t>hý</w:t>
      </w:r>
      <w:r>
        <w:rPr>
          <w:color w:val="231F20"/>
          <w:spacing w:val="-7"/>
        </w:rPr>
        <w:t> </w:t>
      </w:r>
      <w:r>
        <w:rPr>
          <w:color w:val="231F20"/>
        </w:rPr>
        <w:t>luận</w:t>
      </w:r>
      <w:r>
        <w:rPr>
          <w:color w:val="231F20"/>
          <w:spacing w:val="-7"/>
        </w:rPr>
        <w:t> </w:t>
      </w:r>
      <w:r>
        <w:rPr>
          <w:color w:val="231F20"/>
        </w:rPr>
        <w:t>của</w:t>
      </w:r>
      <w:r>
        <w:rPr>
          <w:color w:val="231F20"/>
          <w:spacing w:val="-7"/>
        </w:rPr>
        <w:t> </w:t>
      </w:r>
      <w:r>
        <w:rPr>
          <w:color w:val="231F20"/>
        </w:rPr>
        <w:t>ái</w:t>
      </w:r>
      <w:r>
        <w:rPr>
          <w:color w:val="231F20"/>
          <w:spacing w:val="-7"/>
        </w:rPr>
        <w:t> </w:t>
      </w:r>
      <w:r>
        <w:rPr>
          <w:color w:val="231F20"/>
        </w:rPr>
        <w:t>nên</w:t>
      </w:r>
      <w:r>
        <w:rPr>
          <w:color w:val="231F20"/>
          <w:spacing w:val="-7"/>
        </w:rPr>
        <w:t> </w:t>
      </w:r>
      <w:r>
        <w:rPr>
          <w:color w:val="231F20"/>
        </w:rPr>
        <w:t>lập.</w:t>
      </w:r>
      <w:r>
        <w:rPr>
          <w:color w:val="231F20"/>
          <w:spacing w:val="-7"/>
        </w:rPr>
        <w:t> </w:t>
      </w:r>
      <w:r>
        <w:rPr>
          <w:color w:val="231F20"/>
        </w:rPr>
        <w:t>Như</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sự</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rPr>
        <w:t>hý</w:t>
      </w:r>
      <w:r>
        <w:rPr>
          <w:color w:val="231F20"/>
          <w:spacing w:val="-7"/>
        </w:rPr>
        <w:t> </w:t>
      </w:r>
      <w:r>
        <w:rPr>
          <w:color w:val="231F20"/>
        </w:rPr>
        <w:t>luận</w:t>
      </w:r>
      <w:r>
        <w:rPr>
          <w:color w:val="231F20"/>
          <w:spacing w:val="-7"/>
        </w:rPr>
        <w:t> </w:t>
      </w:r>
      <w:r>
        <w:rPr>
          <w:color w:val="231F20"/>
          <w:spacing w:val="-4"/>
        </w:rPr>
        <w:t>nên </w:t>
      </w:r>
      <w:r>
        <w:rPr>
          <w:color w:val="231F20"/>
        </w:rPr>
        <w:t>lập,</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sự</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hai</w:t>
      </w:r>
      <w:r>
        <w:rPr>
          <w:color w:val="231F20"/>
          <w:spacing w:val="-11"/>
        </w:rPr>
        <w:t> </w:t>
      </w:r>
      <w:r>
        <w:rPr>
          <w:color w:val="231F20"/>
        </w:rPr>
        <w:t>biên,</w:t>
      </w:r>
      <w:r>
        <w:rPr>
          <w:color w:val="231F20"/>
          <w:spacing w:val="-11"/>
        </w:rPr>
        <w:t> </w:t>
      </w:r>
      <w:r>
        <w:rPr>
          <w:color w:val="231F20"/>
        </w:rPr>
        <w:t>hai</w:t>
      </w:r>
      <w:r>
        <w:rPr>
          <w:color w:val="231F20"/>
          <w:spacing w:val="-11"/>
        </w:rPr>
        <w:t> </w:t>
      </w:r>
      <w:r>
        <w:rPr>
          <w:color w:val="231F20"/>
        </w:rPr>
        <w:t>mũi</w:t>
      </w:r>
      <w:r>
        <w:rPr>
          <w:color w:val="231F20"/>
          <w:spacing w:val="-11"/>
        </w:rPr>
        <w:t> </w:t>
      </w:r>
      <w:r>
        <w:rPr>
          <w:color w:val="231F20"/>
        </w:rPr>
        <w:t>tên,</w:t>
      </w:r>
      <w:r>
        <w:rPr>
          <w:color w:val="231F20"/>
          <w:spacing w:val="-11"/>
        </w:rPr>
        <w:t> </w:t>
      </w:r>
      <w:r>
        <w:rPr>
          <w:color w:val="231F20"/>
        </w:rPr>
        <w:t>hai</w:t>
      </w:r>
      <w:r>
        <w:rPr>
          <w:color w:val="231F20"/>
          <w:spacing w:val="-11"/>
        </w:rPr>
        <w:t> </w:t>
      </w:r>
      <w:r>
        <w:rPr>
          <w:color w:val="231F20"/>
        </w:rPr>
        <w:t>gốc</w:t>
      </w:r>
      <w:r>
        <w:rPr>
          <w:color w:val="231F20"/>
          <w:spacing w:val="-11"/>
        </w:rPr>
        <w:t> </w:t>
      </w:r>
      <w:r>
        <w:rPr>
          <w:color w:val="231F20"/>
        </w:rPr>
        <w:t>tranh</w:t>
      </w:r>
      <w:r>
        <w:rPr>
          <w:color w:val="231F20"/>
          <w:spacing w:val="-11"/>
        </w:rPr>
        <w:t> </w:t>
      </w:r>
      <w:r>
        <w:rPr>
          <w:color w:val="231F20"/>
        </w:rPr>
        <w:t>cãi nên lập, nên biết cũng như </w:t>
      </w:r>
      <w:r>
        <w:rPr>
          <w:color w:val="231F20"/>
          <w:spacing w:val="-5"/>
        </w:rPr>
        <w:t>vậy.</w:t>
      </w:r>
    </w:p>
    <w:p>
      <w:pPr>
        <w:pStyle w:val="BodyText"/>
        <w:spacing w:line="268" w:lineRule="auto" w:before="110"/>
        <w:ind w:right="108"/>
      </w:pPr>
      <w:r>
        <w:rPr>
          <w:color w:val="231F20"/>
        </w:rPr>
        <w:t>Lại nữa, các quả Sa-môn, hoặc nhân nơi đoạn tức khắc phiền não nên được, hoặc nhân nơi đoạn dần phiền não nên được. Nếu nói quả Dự lưu, nên biết là nói chung về nhân nơi đoạn tức khắc phiền não nên được, tức cùng siêu việt được quả Nhất lai, Bất hoàn. Nếu nói quả A-la-hán, nên biết là nói chung về nhân nơi đoạn dần phiền não nên được, tức theo thứ lớp cùng được quả Nhất lai, Bất hoàn.</w:t>
      </w:r>
    </w:p>
    <w:p>
      <w:pPr>
        <w:pStyle w:val="BodyText"/>
        <w:spacing w:line="273" w:lineRule="auto" w:before="109"/>
        <w:ind w:right="108"/>
      </w:pPr>
      <w:r>
        <w:rPr>
          <w:color w:val="231F20"/>
        </w:rPr>
        <w:t>Do những thứ nhân duyên như thế </w:t>
      </w:r>
      <w:r>
        <w:rPr>
          <w:color w:val="231F20"/>
          <w:spacing w:val="-5"/>
        </w:rPr>
        <w:t>v.v..., </w:t>
      </w:r>
      <w:r>
        <w:rPr>
          <w:color w:val="231F20"/>
        </w:rPr>
        <w:t>nên kinh này chỉ nói khiến</w:t>
      </w:r>
      <w:r>
        <w:rPr>
          <w:color w:val="231F20"/>
          <w:spacing w:val="-5"/>
        </w:rPr>
        <w:t> </w:t>
      </w:r>
      <w:r>
        <w:rPr>
          <w:color w:val="231F20"/>
        </w:rPr>
        <w:t>người</w:t>
      </w:r>
      <w:r>
        <w:rPr>
          <w:color w:val="231F20"/>
          <w:spacing w:val="-4"/>
        </w:rPr>
        <w:t> </w:t>
      </w:r>
      <w:r>
        <w:rPr>
          <w:color w:val="231F20"/>
        </w:rPr>
        <w:t>khác</w:t>
      </w:r>
      <w:r>
        <w:rPr>
          <w:color w:val="231F20"/>
          <w:spacing w:val="-4"/>
        </w:rPr>
        <w:t> </w:t>
      </w:r>
      <w:r>
        <w:rPr>
          <w:color w:val="231F20"/>
        </w:rPr>
        <w:t>chứng</w:t>
      </w:r>
      <w:r>
        <w:rPr>
          <w:color w:val="231F20"/>
          <w:spacing w:val="-4"/>
        </w:rPr>
        <w:t> </w:t>
      </w:r>
      <w:r>
        <w:rPr>
          <w:color w:val="231F20"/>
        </w:rPr>
        <w:t>được</w:t>
      </w:r>
      <w:r>
        <w:rPr>
          <w:color w:val="231F20"/>
          <w:spacing w:val="-4"/>
        </w:rPr>
        <w:t> </w:t>
      </w:r>
      <w:r>
        <w:rPr>
          <w:color w:val="231F20"/>
        </w:rPr>
        <w:t>hai</w:t>
      </w:r>
      <w:r>
        <w:rPr>
          <w:color w:val="231F20"/>
          <w:spacing w:val="-4"/>
        </w:rPr>
        <w:t> </w:t>
      </w:r>
      <w:r>
        <w:rPr>
          <w:color w:val="231F20"/>
        </w:rPr>
        <w:t>quả</w:t>
      </w:r>
      <w:r>
        <w:rPr>
          <w:color w:val="231F20"/>
          <w:spacing w:val="-4"/>
        </w:rPr>
        <w:t> </w:t>
      </w:r>
      <w:r>
        <w:rPr>
          <w:color w:val="231F20"/>
        </w:rPr>
        <w:t>trước,</w:t>
      </w:r>
      <w:r>
        <w:rPr>
          <w:color w:val="231F20"/>
          <w:spacing w:val="-4"/>
        </w:rPr>
        <w:t> </w:t>
      </w:r>
      <w:r>
        <w:rPr>
          <w:color w:val="231F20"/>
        </w:rPr>
        <w:t>sau,</w:t>
      </w:r>
      <w:r>
        <w:rPr>
          <w:color w:val="231F20"/>
          <w:spacing w:val="-4"/>
        </w:rPr>
        <w:t> </w:t>
      </w:r>
      <w:r>
        <w:rPr>
          <w:color w:val="231F20"/>
        </w:rPr>
        <w:t>ơn</w:t>
      </w:r>
      <w:r>
        <w:rPr>
          <w:color w:val="231F20"/>
          <w:spacing w:val="-4"/>
        </w:rPr>
        <w:t> </w:t>
      </w:r>
      <w:r>
        <w:rPr>
          <w:color w:val="231F20"/>
        </w:rPr>
        <w:t>ấy</w:t>
      </w:r>
      <w:r>
        <w:rPr>
          <w:color w:val="231F20"/>
          <w:spacing w:val="-5"/>
        </w:rPr>
        <w:t> </w:t>
      </w:r>
      <w:r>
        <w:rPr>
          <w:color w:val="231F20"/>
        </w:rPr>
        <w:t>khó</w:t>
      </w:r>
      <w:r>
        <w:rPr>
          <w:color w:val="231F20"/>
          <w:spacing w:val="-4"/>
        </w:rPr>
        <w:t> </w:t>
      </w:r>
      <w:r>
        <w:rPr>
          <w:color w:val="231F20"/>
        </w:rPr>
        <w:t>đền</w:t>
      </w:r>
      <w:r>
        <w:rPr>
          <w:color w:val="231F20"/>
          <w:spacing w:val="-4"/>
        </w:rPr>
        <w:t> </w:t>
      </w:r>
      <w:r>
        <w:rPr>
          <w:color w:val="231F20"/>
          <w:spacing w:val="-3"/>
        </w:rPr>
        <w:t>đáp.</w:t>
      </w:r>
    </w:p>
    <w:p>
      <w:pPr>
        <w:pStyle w:val="BodyText"/>
        <w:spacing w:before="112"/>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ind w:right="391"/>
      </w:pPr>
      <w:r>
        <w:rPr>
          <w:i/>
          <w:color w:val="231F20"/>
        </w:rPr>
        <w:t>* Các người Dự lưu đã thành tựu pháp học, pháp này thuộc </w:t>
      </w:r>
      <w:r>
        <w:rPr>
          <w:color w:val="231F20"/>
        </w:rPr>
        <w:t>về quả Dự lưu chăng?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Trước chỉ nói quả Sa-môn vô vi. Nay vì muốn nói quả Sa-môn hữu vi, vô vi, nên tạo ra phần Luận </w:t>
      </w:r>
      <w:r>
        <w:rPr>
          <w:color w:val="231F20"/>
          <w:spacing w:val="-5"/>
        </w:rPr>
        <w:t>này. </w:t>
      </w:r>
      <w:r>
        <w:rPr>
          <w:color w:val="231F20"/>
        </w:rPr>
        <w:t>Trong </w:t>
      </w:r>
      <w:r>
        <w:rPr>
          <w:color w:val="231F20"/>
          <w:spacing w:val="-5"/>
        </w:rPr>
        <w:t>đây, </w:t>
      </w:r>
      <w:r>
        <w:rPr>
          <w:color w:val="231F20"/>
        </w:rPr>
        <w:t>câu hỏi trước</w:t>
      </w:r>
      <w:r>
        <w:rPr>
          <w:color w:val="231F20"/>
          <w:spacing w:val="-12"/>
        </w:rPr>
        <w:t> </w:t>
      </w:r>
      <w:r>
        <w:rPr>
          <w:color w:val="231F20"/>
        </w:rPr>
        <w:t>lược,</w:t>
      </w:r>
      <w:r>
        <w:rPr>
          <w:color w:val="231F20"/>
          <w:spacing w:val="-11"/>
        </w:rPr>
        <w:t> </w:t>
      </w:r>
      <w:r>
        <w:rPr>
          <w:color w:val="231F20"/>
        </w:rPr>
        <w:t>sau</w:t>
      </w:r>
      <w:r>
        <w:rPr>
          <w:color w:val="231F20"/>
          <w:spacing w:val="-12"/>
        </w:rPr>
        <w:t> </w:t>
      </w:r>
      <w:r>
        <w:rPr>
          <w:color w:val="231F20"/>
        </w:rPr>
        <w:t>rộng.</w:t>
      </w:r>
      <w:r>
        <w:rPr>
          <w:color w:val="231F20"/>
          <w:spacing w:val="-11"/>
        </w:rPr>
        <w:t> </w:t>
      </w:r>
      <w:r>
        <w:rPr>
          <w:color w:val="231F20"/>
        </w:rPr>
        <w:t>Nghĩa</w:t>
      </w:r>
      <w:r>
        <w:rPr>
          <w:color w:val="231F20"/>
          <w:spacing w:val="-13"/>
        </w:rPr>
        <w:t> </w:t>
      </w:r>
      <w:r>
        <w:rPr>
          <w:color w:val="231F20"/>
        </w:rPr>
        <w:t>là</w:t>
      </w:r>
      <w:r>
        <w:rPr>
          <w:color w:val="231F20"/>
          <w:spacing w:val="-11"/>
        </w:rPr>
        <w:t> </w:t>
      </w:r>
      <w:r>
        <w:rPr>
          <w:color w:val="231F20"/>
        </w:rPr>
        <w:t>trước</w:t>
      </w:r>
      <w:r>
        <w:rPr>
          <w:color w:val="231F20"/>
          <w:spacing w:val="-11"/>
        </w:rPr>
        <w:t> </w:t>
      </w:r>
      <w:r>
        <w:rPr>
          <w:color w:val="231F20"/>
        </w:rPr>
        <w:t>hỏi</w:t>
      </w:r>
      <w:r>
        <w:rPr>
          <w:color w:val="231F20"/>
          <w:spacing w:val="-12"/>
        </w:rPr>
        <w:t> </w:t>
      </w:r>
      <w:r>
        <w:rPr>
          <w:color w:val="231F20"/>
        </w:rPr>
        <w:t>về</w:t>
      </w:r>
      <w:r>
        <w:rPr>
          <w:color w:val="231F20"/>
          <w:spacing w:val="-11"/>
        </w:rPr>
        <w:t> </w:t>
      </w:r>
      <w:r>
        <w:rPr>
          <w:color w:val="231F20"/>
        </w:rPr>
        <w:t>pháp</w:t>
      </w:r>
      <w:r>
        <w:rPr>
          <w:color w:val="231F20"/>
          <w:spacing w:val="-12"/>
        </w:rPr>
        <w:t> </w:t>
      </w:r>
      <w:r>
        <w:rPr>
          <w:color w:val="231F20"/>
        </w:rPr>
        <w:t>học,</w:t>
      </w:r>
      <w:r>
        <w:rPr>
          <w:color w:val="231F20"/>
          <w:spacing w:val="-11"/>
        </w:rPr>
        <w:t> </w:t>
      </w:r>
      <w:r>
        <w:rPr>
          <w:color w:val="231F20"/>
        </w:rPr>
        <w:t>vô</w:t>
      </w:r>
      <w:r>
        <w:rPr>
          <w:color w:val="231F20"/>
          <w:spacing w:val="-11"/>
        </w:rPr>
        <w:t> </w:t>
      </w:r>
      <w:r>
        <w:rPr>
          <w:color w:val="231F20"/>
        </w:rPr>
        <w:t>học</w:t>
      </w:r>
      <w:r>
        <w:rPr>
          <w:color w:val="231F20"/>
          <w:spacing w:val="-12"/>
        </w:rPr>
        <w:t> </w:t>
      </w:r>
      <w:r>
        <w:rPr>
          <w:color w:val="231F20"/>
        </w:rPr>
        <w:t>đã</w:t>
      </w:r>
      <w:r>
        <w:rPr>
          <w:color w:val="231F20"/>
          <w:spacing w:val="-11"/>
        </w:rPr>
        <w:t> </w:t>
      </w:r>
      <w:r>
        <w:rPr>
          <w:color w:val="231F20"/>
        </w:rPr>
        <w:t>thành tựu, tiếp theo hỏi về pháp vô lậu đã thành tựu, sau hỏi về tất cả pháp đã thành tựu.</w:t>
      </w:r>
    </w:p>
    <w:p>
      <w:pPr>
        <w:pStyle w:val="BodyText"/>
        <w:spacing w:line="273" w:lineRule="auto" w:before="109"/>
        <w:ind w:left="110" w:right="391"/>
      </w:pPr>
      <w:r>
        <w:rPr>
          <w:i/>
          <w:color w:val="231F20"/>
        </w:rPr>
        <w:t>Hỏi: </w:t>
      </w:r>
      <w:r>
        <w:rPr>
          <w:color w:val="231F20"/>
        </w:rPr>
        <w:t>Các người Dự lưu đã thành tựu pháp học, pháp này thuộc về quả Dự lưu chăng?</w:t>
      </w:r>
    </w:p>
    <w:p>
      <w:pPr>
        <w:pStyle w:val="BodyText"/>
        <w:spacing w:line="273" w:lineRule="auto" w:before="112"/>
        <w:ind w:left="110" w:right="388"/>
      </w:pPr>
      <w:r>
        <w:rPr>
          <w:i/>
          <w:color w:val="231F20"/>
        </w:rPr>
        <w:t>Đáp: </w:t>
      </w:r>
      <w:r>
        <w:rPr>
          <w:color w:val="231F20"/>
        </w:rPr>
        <w:t>Hoặc thuộc về, hoặc không thuộc về, vì nghĩa không nhất</w:t>
      </w:r>
      <w:r>
        <w:rPr>
          <w:color w:val="231F20"/>
          <w:spacing w:val="5"/>
        </w:rPr>
        <w:t> </w:t>
      </w:r>
      <w:r>
        <w:rPr>
          <w:color w:val="231F20"/>
        </w:rPr>
        <w:t>định.</w:t>
      </w:r>
    </w:p>
    <w:p>
      <w:pPr>
        <w:pStyle w:val="BodyText"/>
        <w:spacing w:line="273" w:lineRule="auto" w:before="112"/>
        <w:ind w:left="110" w:right="388"/>
      </w:pPr>
      <w:r>
        <w:rPr>
          <w:color w:val="231F20"/>
        </w:rPr>
        <w:t>Thế nào là thuộc về? </w:t>
      </w:r>
      <w:r>
        <w:rPr>
          <w:i/>
          <w:color w:val="231F20"/>
        </w:rPr>
        <w:t>Đáp: </w:t>
      </w:r>
      <w:r>
        <w:rPr>
          <w:color w:val="231F20"/>
        </w:rPr>
        <w:t>Là quả Dự lưu hữu vi đã được không mất.</w:t>
      </w:r>
    </w:p>
    <w:p>
      <w:pPr>
        <w:pStyle w:val="BodyText"/>
        <w:spacing w:line="273" w:lineRule="auto" w:before="112"/>
        <w:ind w:left="110" w:right="391"/>
      </w:pPr>
      <w:r>
        <w:rPr>
          <w:color w:val="231F20"/>
        </w:rPr>
        <w:t>Đã được: Nghĩa là tín thắng giải đã được quả Dự lưu của tín thắng giải gồm thâu các căn chủng tánh. Kiến chí đã được quả Dự lưu của kiến chí gồm thâu các căn chủng tánh.</w:t>
      </w:r>
    </w:p>
    <w:p>
      <w:pPr>
        <w:pStyle w:val="BodyText"/>
        <w:spacing w:line="273" w:lineRule="auto" w:before="111"/>
        <w:ind w:left="110" w:right="390"/>
      </w:pPr>
      <w:r>
        <w:rPr>
          <w:color w:val="231F20"/>
        </w:rPr>
        <w:t>Không mất: Nghĩa là tín thắng giải không chuyển căn tạo kiến chí nên không mất quả Dự lưu của tín thắng giải gồm thâu các căn chủng tánh, hoặc không thoái mất.</w:t>
      </w:r>
    </w:p>
    <w:p>
      <w:pPr>
        <w:pStyle w:val="BodyText"/>
        <w:spacing w:line="273" w:lineRule="auto" w:before="110"/>
        <w:ind w:left="110" w:right="390"/>
      </w:pPr>
      <w:r>
        <w:rPr>
          <w:color w:val="231F20"/>
        </w:rPr>
        <w:t>Thế nào là không thuộc về? </w:t>
      </w:r>
      <w:r>
        <w:rPr>
          <w:i/>
          <w:color w:val="231F20"/>
        </w:rPr>
        <w:t>Đáp: </w:t>
      </w:r>
      <w:r>
        <w:rPr>
          <w:color w:val="231F20"/>
        </w:rPr>
        <w:t>Là pháp hữu vi như căn vô lậu </w:t>
      </w:r>
      <w:r>
        <w:rPr>
          <w:color w:val="231F20"/>
          <w:spacing w:val="-6"/>
        </w:rPr>
        <w:t>v.v... </w:t>
      </w:r>
      <w:r>
        <w:rPr>
          <w:color w:val="231F20"/>
        </w:rPr>
        <w:t>nơi đạo thắng tấn của các người Dự lưu đã được, nghĩa là lìa nhiễm nơi sáu phẩm trước ở cõi dục do tu đạo đoạn. Các đạo gia hạnh, sáu đạo vô gián, năm đạo giải thoát, các đạo thắng tấn, người Dự</w:t>
      </w:r>
      <w:r>
        <w:rPr>
          <w:color w:val="231F20"/>
          <w:spacing w:val="-12"/>
        </w:rPr>
        <w:t> </w:t>
      </w:r>
      <w:r>
        <w:rPr>
          <w:color w:val="231F20"/>
        </w:rPr>
        <w:t>lưu</w:t>
      </w:r>
      <w:r>
        <w:rPr>
          <w:color w:val="231F20"/>
          <w:spacing w:val="-11"/>
        </w:rPr>
        <w:t> </w:t>
      </w:r>
      <w:r>
        <w:rPr>
          <w:color w:val="231F20"/>
        </w:rPr>
        <w:t>của</w:t>
      </w:r>
      <w:r>
        <w:rPr>
          <w:color w:val="231F20"/>
          <w:spacing w:val="-11"/>
        </w:rPr>
        <w:t> </w:t>
      </w:r>
      <w:r>
        <w:rPr>
          <w:color w:val="231F20"/>
        </w:rPr>
        <w:t>pháp</w:t>
      </w:r>
      <w:r>
        <w:rPr>
          <w:color w:val="231F20"/>
          <w:spacing w:val="-11"/>
        </w:rPr>
        <w:t> </w:t>
      </w:r>
      <w:r>
        <w:rPr>
          <w:color w:val="231F20"/>
        </w:rPr>
        <w:t>học</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tuy</w:t>
      </w:r>
      <w:r>
        <w:rPr>
          <w:color w:val="231F20"/>
          <w:spacing w:val="-11"/>
        </w:rPr>
        <w:t> </w:t>
      </w:r>
      <w:r>
        <w:rPr>
          <w:color w:val="231F20"/>
        </w:rPr>
        <w:t>đã</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nhưng</w:t>
      </w:r>
      <w:r>
        <w:rPr>
          <w:color w:val="231F20"/>
          <w:spacing w:val="-11"/>
        </w:rPr>
        <w:t> </w:t>
      </w:r>
      <w:r>
        <w:rPr>
          <w:color w:val="231F20"/>
        </w:rPr>
        <w:t>không</w:t>
      </w:r>
      <w:r>
        <w:rPr>
          <w:color w:val="231F20"/>
          <w:spacing w:val="-11"/>
        </w:rPr>
        <w:t> </w:t>
      </w:r>
      <w:r>
        <w:rPr>
          <w:color w:val="231F20"/>
        </w:rPr>
        <w:t>thuộc</w:t>
      </w:r>
      <w:r>
        <w:rPr>
          <w:color w:val="231F20"/>
          <w:spacing w:val="-11"/>
        </w:rPr>
        <w:t> </w:t>
      </w:r>
      <w:r>
        <w:rPr>
          <w:color w:val="231F20"/>
          <w:spacing w:val="-7"/>
        </w:rPr>
        <w:t>về </w:t>
      </w:r>
      <w:r>
        <w:rPr>
          <w:color w:val="231F20"/>
        </w:rPr>
        <w:t>quả Dự lưu, vì đạo quả vượt hơn không thuộc về</w:t>
      </w:r>
      <w:r>
        <w:rPr>
          <w:color w:val="231F20"/>
          <w:spacing w:val="-2"/>
        </w:rPr>
        <w:t> </w:t>
      </w:r>
      <w:r>
        <w:rPr>
          <w:color w:val="231F20"/>
        </w:rPr>
        <w:t>quả.</w:t>
      </w:r>
    </w:p>
    <w:p>
      <w:pPr>
        <w:pStyle w:val="BodyText"/>
        <w:spacing w:line="273" w:lineRule="auto" w:before="109"/>
        <w:ind w:left="110" w:right="386"/>
      </w:pPr>
      <w:r>
        <w:rPr>
          <w:i/>
          <w:color w:val="231F20"/>
          <w:spacing w:val="3"/>
        </w:rPr>
        <w:t>Hỏi: </w:t>
      </w:r>
      <w:r>
        <w:rPr>
          <w:color w:val="231F20"/>
          <w:spacing w:val="3"/>
        </w:rPr>
        <w:t>Nếu như pháp </w:t>
      </w:r>
      <w:r>
        <w:rPr>
          <w:color w:val="231F20"/>
          <w:spacing w:val="4"/>
        </w:rPr>
        <w:t>thuộc </w:t>
      </w:r>
      <w:r>
        <w:rPr>
          <w:color w:val="231F20"/>
          <w:spacing w:val="2"/>
        </w:rPr>
        <w:t>về </w:t>
      </w:r>
      <w:r>
        <w:rPr>
          <w:color w:val="231F20"/>
          <w:spacing w:val="3"/>
        </w:rPr>
        <w:t>quả </w:t>
      </w:r>
      <w:r>
        <w:rPr>
          <w:color w:val="231F20"/>
          <w:spacing w:val="2"/>
        </w:rPr>
        <w:t>Dự </w:t>
      </w:r>
      <w:r>
        <w:rPr>
          <w:color w:val="231F20"/>
          <w:spacing w:val="3"/>
        </w:rPr>
        <w:t>lưu, pháp </w:t>
      </w:r>
      <w:r>
        <w:rPr>
          <w:color w:val="231F20"/>
          <w:spacing w:val="2"/>
        </w:rPr>
        <w:t>ấy là </w:t>
      </w:r>
      <w:r>
        <w:rPr>
          <w:color w:val="231F20"/>
          <w:spacing w:val="5"/>
        </w:rPr>
        <w:t>pháp </w:t>
      </w:r>
      <w:r>
        <w:rPr>
          <w:color w:val="231F20"/>
          <w:spacing w:val="3"/>
        </w:rPr>
        <w:t>học</w:t>
      </w:r>
      <w:r>
        <w:rPr>
          <w:color w:val="231F20"/>
          <w:spacing w:val="10"/>
        </w:rPr>
        <w:t> </w:t>
      </w:r>
      <w:r>
        <w:rPr>
          <w:color w:val="231F20"/>
          <w:spacing w:val="5"/>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Hoặc là học, hoặc là phi học phi vô học, vì nghĩa không nhất định.</w:t>
      </w:r>
    </w:p>
    <w:p>
      <w:pPr>
        <w:pStyle w:val="BodyText"/>
        <w:spacing w:line="271" w:lineRule="auto" w:before="110"/>
        <w:ind w:right="108"/>
      </w:pPr>
      <w:r>
        <w:rPr>
          <w:color w:val="231F20"/>
        </w:rPr>
        <w:t>Thế nào là học? </w:t>
      </w:r>
      <w:r>
        <w:rPr>
          <w:i/>
          <w:color w:val="231F20"/>
        </w:rPr>
        <w:t>Đáp: </w:t>
      </w:r>
      <w:r>
        <w:rPr>
          <w:color w:val="231F20"/>
        </w:rPr>
        <w:t>Là quả Dự lưu hữu vi. Nghĩa là đạo loại trí v.v... và quyến thuộc của trí đó.</w:t>
      </w:r>
    </w:p>
    <w:p>
      <w:pPr>
        <w:pStyle w:val="BodyText"/>
        <w:spacing w:before="113"/>
        <w:ind w:left="960" w:firstLine="0"/>
      </w:pPr>
      <w:r>
        <w:rPr>
          <w:color w:val="231F20"/>
        </w:rPr>
        <w:t>Thế nào là phi học phi vô học? </w:t>
      </w:r>
      <w:r>
        <w:rPr>
          <w:i/>
          <w:color w:val="231F20"/>
        </w:rPr>
        <w:t>Đáp: </w:t>
      </w:r>
      <w:r>
        <w:rPr>
          <w:color w:val="231F20"/>
        </w:rPr>
        <w:t>Là quả Dự lưu vô vi.</w:t>
      </w:r>
    </w:p>
    <w:p>
      <w:pPr>
        <w:pStyle w:val="BodyText"/>
        <w:spacing w:before="39"/>
        <w:ind w:firstLine="0"/>
      </w:pPr>
      <w:r>
        <w:rPr>
          <w:color w:val="231F20"/>
        </w:rPr>
        <w:t>Nghĩa là pháp đoạn nơi ba cõi do kiến đạo đoạn.</w:t>
      </w:r>
    </w:p>
    <w:p>
      <w:pPr>
        <w:pStyle w:val="BodyText"/>
        <w:spacing w:line="271" w:lineRule="auto" w:before="153"/>
        <w:ind w:right="108"/>
      </w:pPr>
      <w:r>
        <w:rPr>
          <w:i/>
          <w:color w:val="231F20"/>
        </w:rPr>
        <w:t>Hỏi:</w:t>
      </w:r>
      <w:r>
        <w:rPr>
          <w:i/>
          <w:color w:val="231F20"/>
          <w:spacing w:val="-9"/>
        </w:rPr>
        <w:t> </w:t>
      </w:r>
      <w:r>
        <w:rPr>
          <w:color w:val="231F20"/>
        </w:rPr>
        <w:t>Các</w:t>
      </w:r>
      <w:r>
        <w:rPr>
          <w:color w:val="231F20"/>
          <w:spacing w:val="-8"/>
        </w:rPr>
        <w:t> </w:t>
      </w:r>
      <w:r>
        <w:rPr>
          <w:color w:val="231F20"/>
        </w:rPr>
        <w:t>người</w:t>
      </w:r>
      <w:r>
        <w:rPr>
          <w:color w:val="231F20"/>
          <w:spacing w:val="-9"/>
        </w:rPr>
        <w:t> </w:t>
      </w:r>
      <w:r>
        <w:rPr>
          <w:color w:val="231F20"/>
        </w:rPr>
        <w:t>Nhất</w:t>
      </w:r>
      <w:r>
        <w:rPr>
          <w:color w:val="231F20"/>
          <w:spacing w:val="-8"/>
        </w:rPr>
        <w:t> </w:t>
      </w:r>
      <w:r>
        <w:rPr>
          <w:color w:val="231F20"/>
        </w:rPr>
        <w:t>lai</w:t>
      </w:r>
      <w:r>
        <w:rPr>
          <w:color w:val="231F20"/>
          <w:spacing w:val="-9"/>
        </w:rPr>
        <w:t> </w:t>
      </w:r>
      <w:r>
        <w:rPr>
          <w:color w:val="231F20"/>
        </w:rPr>
        <w:t>đã</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pháp</w:t>
      </w:r>
      <w:r>
        <w:rPr>
          <w:color w:val="231F20"/>
          <w:spacing w:val="-9"/>
        </w:rPr>
        <w:t> </w:t>
      </w:r>
      <w:r>
        <w:rPr>
          <w:color w:val="231F20"/>
        </w:rPr>
        <w:t>học,</w:t>
      </w:r>
      <w:r>
        <w:rPr>
          <w:color w:val="231F20"/>
          <w:spacing w:val="-8"/>
        </w:rPr>
        <w:t> </w:t>
      </w:r>
      <w:r>
        <w:rPr>
          <w:color w:val="231F20"/>
        </w:rPr>
        <w:t>pháp</w:t>
      </w:r>
      <w:r>
        <w:rPr>
          <w:color w:val="231F20"/>
          <w:spacing w:val="-9"/>
        </w:rPr>
        <w:t> </w:t>
      </w:r>
      <w:r>
        <w:rPr>
          <w:color w:val="231F20"/>
        </w:rPr>
        <w:t>này</w:t>
      </w:r>
      <w:r>
        <w:rPr>
          <w:color w:val="231F20"/>
          <w:spacing w:val="-8"/>
        </w:rPr>
        <w:t> </w:t>
      </w:r>
      <w:r>
        <w:rPr>
          <w:color w:val="231F20"/>
        </w:rPr>
        <w:t>thuộc về quả Nhất lai</w:t>
      </w:r>
      <w:r>
        <w:rPr>
          <w:color w:val="231F20"/>
          <w:spacing w:val="-2"/>
        </w:rPr>
        <w:t> </w:t>
      </w:r>
      <w:r>
        <w:rPr>
          <w:color w:val="231F20"/>
        </w:rPr>
        <w:t>chăng?</w:t>
      </w:r>
    </w:p>
    <w:p>
      <w:pPr>
        <w:pStyle w:val="BodyText"/>
        <w:spacing w:line="271" w:lineRule="auto"/>
        <w:ind w:right="105"/>
      </w:pPr>
      <w:r>
        <w:rPr>
          <w:i/>
          <w:color w:val="231F20"/>
        </w:rPr>
        <w:t>Đáp: </w:t>
      </w:r>
      <w:r>
        <w:rPr>
          <w:color w:val="231F20"/>
        </w:rPr>
        <w:t>Hoặc thuộc về, hoặc không thuộc về, vì nghĩa không nhất</w:t>
      </w:r>
      <w:r>
        <w:rPr>
          <w:color w:val="231F20"/>
          <w:spacing w:val="5"/>
        </w:rPr>
        <w:t> </w:t>
      </w:r>
      <w:r>
        <w:rPr>
          <w:color w:val="231F20"/>
        </w:rPr>
        <w:t>định.</w:t>
      </w:r>
    </w:p>
    <w:p>
      <w:pPr>
        <w:pStyle w:val="BodyText"/>
        <w:spacing w:line="271" w:lineRule="auto" w:before="113"/>
        <w:ind w:right="108"/>
      </w:pPr>
      <w:r>
        <w:rPr>
          <w:color w:val="231F20"/>
        </w:rPr>
        <w:t>Thế nào là thuộc về? </w:t>
      </w:r>
      <w:r>
        <w:rPr>
          <w:i/>
          <w:color w:val="231F20"/>
        </w:rPr>
        <w:t>Đáp: </w:t>
      </w:r>
      <w:r>
        <w:rPr>
          <w:color w:val="231F20"/>
        </w:rPr>
        <w:t>Là quả Nhất lai hữu vi đã được không mất.</w:t>
      </w:r>
    </w:p>
    <w:p>
      <w:pPr>
        <w:pStyle w:val="BodyText"/>
        <w:spacing w:line="271" w:lineRule="auto"/>
        <w:ind w:right="107"/>
      </w:pPr>
      <w:r>
        <w:rPr>
          <w:color w:val="231F20"/>
        </w:rPr>
        <w:t>Đã được: Nghĩa là tín thắng giải đã được quả Nhất lai của tín thắng giải gồm thâu các căn, chủng tánh. Kiến chí đã được là quả Nhất lai của kiến chí gồm thâu các căn, chủng tánh.</w:t>
      </w:r>
    </w:p>
    <w:p>
      <w:pPr>
        <w:pStyle w:val="BodyText"/>
        <w:spacing w:line="271" w:lineRule="auto"/>
        <w:ind w:right="107"/>
      </w:pPr>
      <w:r>
        <w:rPr>
          <w:color w:val="231F20"/>
        </w:rPr>
        <w:t>Không mất: Nghĩa là tín thắng giải không chuyển căn tạo kiến chí nên không mất quả Nhất lai của tín thắng giải gồm thâu các căn, chủng tánh, hoặc không thoái mất.</w:t>
      </w:r>
    </w:p>
    <w:p>
      <w:pPr>
        <w:pStyle w:val="BodyText"/>
        <w:spacing w:line="271" w:lineRule="auto"/>
        <w:ind w:right="107"/>
      </w:pPr>
      <w:r>
        <w:rPr>
          <w:color w:val="231F20"/>
        </w:rPr>
        <w:t>Thế nào là không thuộc về? </w:t>
      </w:r>
      <w:r>
        <w:rPr>
          <w:i/>
          <w:color w:val="231F20"/>
        </w:rPr>
        <w:t>Đáp: </w:t>
      </w:r>
      <w:r>
        <w:rPr>
          <w:color w:val="231F20"/>
        </w:rPr>
        <w:t>Là pháp hữu vi như căn vô lậu </w:t>
      </w:r>
      <w:r>
        <w:rPr>
          <w:color w:val="231F20"/>
          <w:spacing w:val="-6"/>
        </w:rPr>
        <w:t>v.v... </w:t>
      </w:r>
      <w:r>
        <w:rPr>
          <w:color w:val="231F20"/>
        </w:rPr>
        <w:t>nơi đạo thắng tấn, các người Nhất lai đã đạt được. Nghĩa là lìa nhiễm của ba phẩm sau nơi cõi dục do tu đạo đoạn. Các đạo gia hạnh, ba đạo vô gián, hai đạo giải thoát, các đạo thắng tấn, pháp</w:t>
      </w:r>
      <w:r>
        <w:rPr>
          <w:color w:val="231F20"/>
          <w:spacing w:val="-28"/>
        </w:rPr>
        <w:t> </w:t>
      </w:r>
      <w:r>
        <w:rPr>
          <w:color w:val="231F20"/>
        </w:rPr>
        <w:t>học như thế, người Nhất lai tuy đã thành tựu, nhưng không thuộc về quả Nhất lai, vì đạo quả vượt hơn không thuộc về</w:t>
      </w:r>
      <w:r>
        <w:rPr>
          <w:color w:val="231F20"/>
          <w:spacing w:val="-2"/>
        </w:rPr>
        <w:t> </w:t>
      </w:r>
      <w:r>
        <w:rPr>
          <w:color w:val="231F20"/>
        </w:rPr>
        <w:t>quả.</w:t>
      </w:r>
    </w:p>
    <w:p>
      <w:pPr>
        <w:pStyle w:val="BodyText"/>
        <w:spacing w:line="271" w:lineRule="auto"/>
        <w:ind w:right="102"/>
      </w:pPr>
      <w:r>
        <w:rPr>
          <w:i/>
          <w:color w:val="231F20"/>
        </w:rPr>
        <w:t>Hỏi: </w:t>
      </w:r>
      <w:r>
        <w:rPr>
          <w:color w:val="231F20"/>
        </w:rPr>
        <w:t>Nếu như pháp thuộc về quả Nhất lai, pháp ấy là pháp học chăng?</w:t>
      </w:r>
    </w:p>
    <w:p>
      <w:pPr>
        <w:pStyle w:val="BodyText"/>
        <w:spacing w:line="273" w:lineRule="auto"/>
        <w:ind w:right="108"/>
      </w:pPr>
      <w:r>
        <w:rPr>
          <w:i/>
          <w:color w:val="231F20"/>
        </w:rPr>
        <w:t>Đáp: </w:t>
      </w:r>
      <w:r>
        <w:rPr>
          <w:color w:val="231F20"/>
        </w:rPr>
        <w:t>Hoặc là học, hoặc là phi học phi vô học, vì nghĩa không nhất định.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học?</w:t>
      </w:r>
      <w:r>
        <w:rPr>
          <w:color w:val="231F20"/>
          <w:spacing w:val="-5"/>
        </w:rPr>
        <w:t> </w:t>
      </w:r>
      <w:r>
        <w:rPr>
          <w:i/>
          <w:color w:val="231F20"/>
        </w:rPr>
        <w:t>Đáp:</w:t>
      </w:r>
      <w:r>
        <w:rPr>
          <w:i/>
          <w:color w:val="231F20"/>
          <w:spacing w:val="-5"/>
        </w:rPr>
        <w:t> </w:t>
      </w:r>
      <w:r>
        <w:rPr>
          <w:color w:val="231F20"/>
        </w:rPr>
        <w:t>Là</w:t>
      </w:r>
      <w:r>
        <w:rPr>
          <w:color w:val="231F20"/>
          <w:spacing w:val="-5"/>
        </w:rPr>
        <w:t> </w:t>
      </w:r>
      <w:r>
        <w:rPr>
          <w:color w:val="231F20"/>
        </w:rPr>
        <w:t>quả</w:t>
      </w:r>
      <w:r>
        <w:rPr>
          <w:color w:val="231F20"/>
          <w:spacing w:val="-4"/>
        </w:rPr>
        <w:t> </w:t>
      </w:r>
      <w:r>
        <w:rPr>
          <w:color w:val="231F20"/>
        </w:rPr>
        <w:t>Nhất</w:t>
      </w:r>
      <w:r>
        <w:rPr>
          <w:color w:val="231F20"/>
          <w:spacing w:val="-5"/>
        </w:rPr>
        <w:t> </w:t>
      </w:r>
      <w:r>
        <w:rPr>
          <w:color w:val="231F20"/>
        </w:rPr>
        <w:t>lai</w:t>
      </w:r>
      <w:r>
        <w:rPr>
          <w:color w:val="231F20"/>
          <w:spacing w:val="-5"/>
        </w:rPr>
        <w:t> </w:t>
      </w:r>
      <w:r>
        <w:rPr>
          <w:color w:val="231F20"/>
        </w:rPr>
        <w:t>hữu</w:t>
      </w:r>
      <w:r>
        <w:rPr>
          <w:color w:val="231F20"/>
          <w:spacing w:val="-4"/>
        </w:rPr>
        <w:t> </w:t>
      </w:r>
      <w:r>
        <w:rPr>
          <w:color w:val="231F20"/>
        </w:rPr>
        <w:t>vi.</w:t>
      </w:r>
      <w:r>
        <w:rPr>
          <w:color w:val="231F20"/>
          <w:spacing w:val="-5"/>
        </w:rPr>
        <w:t> </w:t>
      </w:r>
      <w:r>
        <w:rPr>
          <w:color w:val="231F20"/>
        </w:rPr>
        <w:t>Nghĩa</w:t>
      </w:r>
      <w:r>
        <w:rPr>
          <w:color w:val="231F20"/>
          <w:spacing w:val="-6"/>
        </w:rPr>
        <w:t> </w:t>
      </w:r>
      <w:r>
        <w:rPr>
          <w:color w:val="231F20"/>
        </w:rPr>
        <w:t>là</w:t>
      </w:r>
      <w:r>
        <w:rPr>
          <w:color w:val="231F20"/>
          <w:spacing w:val="-4"/>
        </w:rPr>
        <w:t> </w:t>
      </w:r>
      <w:r>
        <w:rPr>
          <w:color w:val="231F20"/>
        </w:rPr>
        <w:t>đạo</w:t>
      </w:r>
      <w:r>
        <w:rPr>
          <w:color w:val="231F20"/>
          <w:spacing w:val="-5"/>
        </w:rPr>
        <w:t> </w:t>
      </w:r>
      <w:r>
        <w:rPr>
          <w:color w:val="231F20"/>
        </w:rPr>
        <w:t>loại trí </w:t>
      </w:r>
      <w:r>
        <w:rPr>
          <w:color w:val="231F20"/>
          <w:spacing w:val="-6"/>
        </w:rPr>
        <w:t>v.v... </w:t>
      </w:r>
      <w:r>
        <w:rPr>
          <w:color w:val="231F20"/>
        </w:rPr>
        <w:t>hoặc đạo giải thoát thứ sáu đã lìa nhiễm cõi dục và quyến thuộc của đạo đó.</w:t>
      </w:r>
    </w:p>
    <w:p>
      <w:pPr>
        <w:pStyle w:val="BodyText"/>
        <w:spacing w:line="273" w:lineRule="auto" w:before="111"/>
        <w:ind w:left="110" w:right="392"/>
      </w:pPr>
      <w:r>
        <w:rPr>
          <w:color w:val="231F20"/>
        </w:rPr>
        <w:t>Thế nào là phi học phi vô học? </w:t>
      </w:r>
      <w:r>
        <w:rPr>
          <w:i/>
          <w:color w:val="231F20"/>
        </w:rPr>
        <w:t>Đáp: </w:t>
      </w:r>
      <w:r>
        <w:rPr>
          <w:color w:val="231F20"/>
        </w:rPr>
        <w:t>Là quả Nhất lai vô vi. Nghĩa</w:t>
      </w:r>
      <w:r>
        <w:rPr>
          <w:color w:val="231F20"/>
          <w:spacing w:val="-12"/>
        </w:rPr>
        <w:t> </w:t>
      </w:r>
      <w:r>
        <w:rPr>
          <w:color w:val="231F20"/>
        </w:rPr>
        <w:t>là</w:t>
      </w:r>
      <w:r>
        <w:rPr>
          <w:color w:val="231F20"/>
          <w:spacing w:val="-11"/>
        </w:rPr>
        <w:t> </w:t>
      </w:r>
      <w:r>
        <w:rPr>
          <w:color w:val="231F20"/>
        </w:rPr>
        <w:t>pháp</w:t>
      </w:r>
      <w:r>
        <w:rPr>
          <w:color w:val="231F20"/>
          <w:spacing w:val="-12"/>
        </w:rPr>
        <w:t> </w:t>
      </w:r>
      <w:r>
        <w:rPr>
          <w:color w:val="231F20"/>
        </w:rPr>
        <w:t>đoạn</w:t>
      </w:r>
      <w:r>
        <w:rPr>
          <w:color w:val="231F20"/>
          <w:spacing w:val="-11"/>
        </w:rPr>
        <w:t> </w:t>
      </w:r>
      <w:r>
        <w:rPr>
          <w:color w:val="231F20"/>
        </w:rPr>
        <w:t>nơi</w:t>
      </w:r>
      <w:r>
        <w:rPr>
          <w:color w:val="231F20"/>
          <w:spacing w:val="-12"/>
        </w:rPr>
        <w:t> </w:t>
      </w:r>
      <w:r>
        <w:rPr>
          <w:color w:val="231F20"/>
        </w:rPr>
        <w:t>ba</w:t>
      </w:r>
      <w:r>
        <w:rPr>
          <w:color w:val="231F20"/>
          <w:spacing w:val="-11"/>
        </w:rPr>
        <w:t> </w:t>
      </w:r>
      <w:r>
        <w:rPr>
          <w:color w:val="231F20"/>
        </w:rPr>
        <w:t>cõi</w:t>
      </w:r>
      <w:r>
        <w:rPr>
          <w:color w:val="231F20"/>
          <w:spacing w:val="-12"/>
        </w:rPr>
        <w:t> </w:t>
      </w:r>
      <w:r>
        <w:rPr>
          <w:color w:val="231F20"/>
        </w:rPr>
        <w:t>do</w:t>
      </w:r>
      <w:r>
        <w:rPr>
          <w:color w:val="231F20"/>
          <w:spacing w:val="-11"/>
        </w:rPr>
        <w:t> </w:t>
      </w:r>
      <w:r>
        <w:rPr>
          <w:color w:val="231F20"/>
        </w:rPr>
        <w:t>kiến</w:t>
      </w:r>
      <w:r>
        <w:rPr>
          <w:color w:val="231F20"/>
          <w:spacing w:val="-12"/>
        </w:rPr>
        <w:t> </w:t>
      </w:r>
      <w:r>
        <w:rPr>
          <w:color w:val="231F20"/>
        </w:rPr>
        <w:t>đạo</w:t>
      </w:r>
      <w:r>
        <w:rPr>
          <w:color w:val="231F20"/>
          <w:spacing w:val="-11"/>
        </w:rPr>
        <w:t> </w:t>
      </w:r>
      <w:r>
        <w:rPr>
          <w:color w:val="231F20"/>
        </w:rPr>
        <w:t>đoạn</w:t>
      </w:r>
      <w:r>
        <w:rPr>
          <w:color w:val="231F20"/>
          <w:spacing w:val="-11"/>
        </w:rPr>
        <w:t> </w:t>
      </w:r>
      <w:r>
        <w:rPr>
          <w:color w:val="231F20"/>
        </w:rPr>
        <w:t>và</w:t>
      </w:r>
      <w:r>
        <w:rPr>
          <w:color w:val="231F20"/>
          <w:spacing w:val="-12"/>
        </w:rPr>
        <w:t> </w:t>
      </w:r>
      <w:r>
        <w:rPr>
          <w:color w:val="231F20"/>
        </w:rPr>
        <w:t>pháp</w:t>
      </w:r>
      <w:r>
        <w:rPr>
          <w:color w:val="231F20"/>
          <w:spacing w:val="-11"/>
        </w:rPr>
        <w:t> </w:t>
      </w:r>
      <w:r>
        <w:rPr>
          <w:color w:val="231F20"/>
        </w:rPr>
        <w:t>đoạn</w:t>
      </w:r>
      <w:r>
        <w:rPr>
          <w:color w:val="231F20"/>
          <w:spacing w:val="-12"/>
        </w:rPr>
        <w:t> </w:t>
      </w:r>
      <w:r>
        <w:rPr>
          <w:color w:val="231F20"/>
        </w:rPr>
        <w:t>nơi</w:t>
      </w:r>
      <w:r>
        <w:rPr>
          <w:color w:val="231F20"/>
          <w:spacing w:val="-11"/>
        </w:rPr>
        <w:t> </w:t>
      </w:r>
      <w:r>
        <w:rPr>
          <w:color w:val="231F20"/>
        </w:rPr>
        <w:t>sáu phẩm trước của cõi dục do tu đạo đoạn.</w:t>
      </w:r>
    </w:p>
    <w:p>
      <w:pPr>
        <w:pStyle w:val="BodyText"/>
        <w:spacing w:line="273" w:lineRule="auto" w:before="111"/>
        <w:ind w:left="110" w:right="391"/>
      </w:pPr>
      <w:r>
        <w:rPr>
          <w:i/>
          <w:color w:val="231F20"/>
        </w:rPr>
        <w:t>Hỏi:</w:t>
      </w:r>
      <w:r>
        <w:rPr>
          <w:i/>
          <w:color w:val="231F20"/>
          <w:spacing w:val="-17"/>
        </w:rPr>
        <w:t> </w:t>
      </w:r>
      <w:r>
        <w:rPr>
          <w:color w:val="231F20"/>
        </w:rPr>
        <w:t>Các</w:t>
      </w:r>
      <w:r>
        <w:rPr>
          <w:color w:val="231F20"/>
          <w:spacing w:val="-16"/>
        </w:rPr>
        <w:t> </w:t>
      </w:r>
      <w:r>
        <w:rPr>
          <w:color w:val="231F20"/>
        </w:rPr>
        <w:t>người</w:t>
      </w:r>
      <w:r>
        <w:rPr>
          <w:color w:val="231F20"/>
          <w:spacing w:val="-16"/>
        </w:rPr>
        <w:t> </w:t>
      </w:r>
      <w:r>
        <w:rPr>
          <w:color w:val="231F20"/>
        </w:rPr>
        <w:t>Bất</w:t>
      </w:r>
      <w:r>
        <w:rPr>
          <w:color w:val="231F20"/>
          <w:spacing w:val="-16"/>
        </w:rPr>
        <w:t> </w:t>
      </w:r>
      <w:r>
        <w:rPr>
          <w:color w:val="231F20"/>
        </w:rPr>
        <w:t>hoàn</w:t>
      </w:r>
      <w:r>
        <w:rPr>
          <w:color w:val="231F20"/>
          <w:spacing w:val="-17"/>
        </w:rPr>
        <w:t> </w:t>
      </w:r>
      <w:r>
        <w:rPr>
          <w:color w:val="231F20"/>
        </w:rPr>
        <w:t>đã</w:t>
      </w:r>
      <w:r>
        <w:rPr>
          <w:color w:val="231F20"/>
          <w:spacing w:val="-16"/>
        </w:rPr>
        <w:t> </w:t>
      </w:r>
      <w:r>
        <w:rPr>
          <w:color w:val="231F20"/>
        </w:rPr>
        <w:t>thành</w:t>
      </w:r>
      <w:r>
        <w:rPr>
          <w:color w:val="231F20"/>
          <w:spacing w:val="-16"/>
        </w:rPr>
        <w:t> </w:t>
      </w:r>
      <w:r>
        <w:rPr>
          <w:color w:val="231F20"/>
        </w:rPr>
        <w:t>tựu</w:t>
      </w:r>
      <w:r>
        <w:rPr>
          <w:color w:val="231F20"/>
          <w:spacing w:val="-16"/>
        </w:rPr>
        <w:t> </w:t>
      </w:r>
      <w:r>
        <w:rPr>
          <w:color w:val="231F20"/>
        </w:rPr>
        <w:t>pháp</w:t>
      </w:r>
      <w:r>
        <w:rPr>
          <w:color w:val="231F20"/>
          <w:spacing w:val="-17"/>
        </w:rPr>
        <w:t> </w:t>
      </w:r>
      <w:r>
        <w:rPr>
          <w:color w:val="231F20"/>
        </w:rPr>
        <w:t>học,</w:t>
      </w:r>
      <w:r>
        <w:rPr>
          <w:color w:val="231F20"/>
          <w:spacing w:val="-16"/>
        </w:rPr>
        <w:t> </w:t>
      </w:r>
      <w:r>
        <w:rPr>
          <w:color w:val="231F20"/>
        </w:rPr>
        <w:t>pháp</w:t>
      </w:r>
      <w:r>
        <w:rPr>
          <w:color w:val="231F20"/>
          <w:spacing w:val="-16"/>
        </w:rPr>
        <w:t> </w:t>
      </w:r>
      <w:r>
        <w:rPr>
          <w:color w:val="231F20"/>
        </w:rPr>
        <w:t>này</w:t>
      </w:r>
      <w:r>
        <w:rPr>
          <w:color w:val="231F20"/>
          <w:spacing w:val="-16"/>
        </w:rPr>
        <w:t> </w:t>
      </w:r>
      <w:r>
        <w:rPr>
          <w:color w:val="231F20"/>
        </w:rPr>
        <w:t>thuộc về quả Bất hoàn chăng?</w:t>
      </w:r>
    </w:p>
    <w:p>
      <w:pPr>
        <w:pStyle w:val="BodyText"/>
        <w:spacing w:line="273" w:lineRule="auto" w:before="111"/>
        <w:ind w:left="110" w:right="388"/>
      </w:pPr>
      <w:r>
        <w:rPr>
          <w:i/>
          <w:color w:val="231F20"/>
        </w:rPr>
        <w:t>Đáp: </w:t>
      </w:r>
      <w:r>
        <w:rPr>
          <w:color w:val="231F20"/>
        </w:rPr>
        <w:t>Hoặc thuộc về, hoặc không thuộc về, vì nghĩa không nhất</w:t>
      </w:r>
      <w:r>
        <w:rPr>
          <w:color w:val="231F20"/>
          <w:spacing w:val="5"/>
        </w:rPr>
        <w:t> </w:t>
      </w:r>
      <w:r>
        <w:rPr>
          <w:color w:val="231F20"/>
        </w:rPr>
        <w:t>định.</w:t>
      </w:r>
    </w:p>
    <w:p>
      <w:pPr>
        <w:pStyle w:val="BodyText"/>
        <w:spacing w:line="273" w:lineRule="auto" w:before="112"/>
        <w:ind w:left="110" w:right="393"/>
      </w:pPr>
      <w:r>
        <w:rPr>
          <w:color w:val="231F20"/>
        </w:rPr>
        <w:t>Thế nào là thuộc về? </w:t>
      </w:r>
      <w:r>
        <w:rPr>
          <w:i/>
          <w:color w:val="231F20"/>
        </w:rPr>
        <w:t>Đáp: </w:t>
      </w:r>
      <w:r>
        <w:rPr>
          <w:color w:val="231F20"/>
        </w:rPr>
        <w:t>Là quả Bất hoàn hữu vi đã được không mất.</w:t>
      </w:r>
    </w:p>
    <w:p>
      <w:pPr>
        <w:pStyle w:val="BodyText"/>
        <w:spacing w:line="273" w:lineRule="auto" w:before="112"/>
        <w:ind w:left="110" w:right="390"/>
      </w:pPr>
      <w:r>
        <w:rPr>
          <w:color w:val="231F20"/>
        </w:rPr>
        <w:t>Đã được: Nghĩa là tín thắng giải đã được quả Bất hoàn của tín thắng giải gồm thâu các căn, chủng tánh. Kiến chí đã được quả Bất hoàn của kiến chí, gồm thâu các căn, chủng tánh.</w:t>
      </w:r>
    </w:p>
    <w:p>
      <w:pPr>
        <w:pStyle w:val="BodyText"/>
        <w:spacing w:line="273" w:lineRule="auto" w:before="111"/>
        <w:ind w:left="110" w:right="390"/>
      </w:pPr>
      <w:r>
        <w:rPr>
          <w:color w:val="231F20"/>
        </w:rPr>
        <w:t>Không mất: Nghĩa là tín thắng giải không chuyển căn tạo kiến chí,</w:t>
      </w:r>
      <w:r>
        <w:rPr>
          <w:color w:val="231F20"/>
          <w:spacing w:val="-11"/>
        </w:rPr>
        <w:t> </w:t>
      </w:r>
      <w:r>
        <w:rPr>
          <w:color w:val="231F20"/>
        </w:rPr>
        <w:t>nên</w:t>
      </w:r>
      <w:r>
        <w:rPr>
          <w:color w:val="231F20"/>
          <w:spacing w:val="-11"/>
        </w:rPr>
        <w:t> </w:t>
      </w:r>
      <w:r>
        <w:rPr>
          <w:color w:val="231F20"/>
        </w:rPr>
        <w:t>không</w:t>
      </w:r>
      <w:r>
        <w:rPr>
          <w:color w:val="231F20"/>
          <w:spacing w:val="-11"/>
        </w:rPr>
        <w:t> </w:t>
      </w:r>
      <w:r>
        <w:rPr>
          <w:color w:val="231F20"/>
        </w:rPr>
        <w:t>mất</w:t>
      </w:r>
      <w:r>
        <w:rPr>
          <w:color w:val="231F20"/>
          <w:spacing w:val="-11"/>
        </w:rPr>
        <w:t> </w:t>
      </w:r>
      <w:r>
        <w:rPr>
          <w:color w:val="231F20"/>
        </w:rPr>
        <w:t>quả</w:t>
      </w:r>
      <w:r>
        <w:rPr>
          <w:color w:val="231F20"/>
          <w:spacing w:val="-11"/>
        </w:rPr>
        <w:t> </w:t>
      </w:r>
      <w:r>
        <w:rPr>
          <w:color w:val="231F20"/>
        </w:rPr>
        <w:t>Bất</w:t>
      </w:r>
      <w:r>
        <w:rPr>
          <w:color w:val="231F20"/>
          <w:spacing w:val="-11"/>
        </w:rPr>
        <w:t> </w:t>
      </w:r>
      <w:r>
        <w:rPr>
          <w:color w:val="231F20"/>
        </w:rPr>
        <w:t>hoàn</w:t>
      </w:r>
      <w:r>
        <w:rPr>
          <w:color w:val="231F20"/>
          <w:spacing w:val="-11"/>
        </w:rPr>
        <w:t> </w:t>
      </w:r>
      <w:r>
        <w:rPr>
          <w:color w:val="231F20"/>
        </w:rPr>
        <w:t>của</w:t>
      </w:r>
      <w:r>
        <w:rPr>
          <w:color w:val="231F20"/>
          <w:spacing w:val="-11"/>
        </w:rPr>
        <w:t> </w:t>
      </w:r>
      <w:r>
        <w:rPr>
          <w:color w:val="231F20"/>
        </w:rPr>
        <w:t>tín</w:t>
      </w:r>
      <w:r>
        <w:rPr>
          <w:color w:val="231F20"/>
          <w:spacing w:val="-11"/>
        </w:rPr>
        <w:t> </w:t>
      </w:r>
      <w:r>
        <w:rPr>
          <w:color w:val="231F20"/>
        </w:rPr>
        <w:t>thắng</w:t>
      </w:r>
      <w:r>
        <w:rPr>
          <w:color w:val="231F20"/>
          <w:spacing w:val="-11"/>
        </w:rPr>
        <w:t> </w:t>
      </w:r>
      <w:r>
        <w:rPr>
          <w:color w:val="231F20"/>
        </w:rPr>
        <w:t>giải</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các</w:t>
      </w:r>
      <w:r>
        <w:rPr>
          <w:color w:val="231F20"/>
          <w:spacing w:val="-11"/>
        </w:rPr>
        <w:t> </w:t>
      </w:r>
      <w:r>
        <w:rPr>
          <w:color w:val="231F20"/>
        </w:rPr>
        <w:t>căn, chủng tánh, hoặc không thoái mất.</w:t>
      </w:r>
    </w:p>
    <w:p>
      <w:pPr>
        <w:pStyle w:val="BodyText"/>
        <w:spacing w:line="273" w:lineRule="auto" w:before="111"/>
        <w:ind w:left="110" w:right="392"/>
      </w:pP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7"/>
        </w:rPr>
        <w:t> </w:t>
      </w:r>
      <w:r>
        <w:rPr>
          <w:color w:val="231F20"/>
          <w:spacing w:val="-3"/>
        </w:rPr>
        <w:t>không</w:t>
      </w:r>
      <w:r>
        <w:rPr>
          <w:color w:val="231F20"/>
          <w:spacing w:val="-17"/>
        </w:rPr>
        <w:t> </w:t>
      </w:r>
      <w:r>
        <w:rPr>
          <w:color w:val="231F20"/>
          <w:spacing w:val="-3"/>
        </w:rPr>
        <w:t>thuộc</w:t>
      </w:r>
      <w:r>
        <w:rPr>
          <w:color w:val="231F20"/>
          <w:spacing w:val="-16"/>
        </w:rPr>
        <w:t> </w:t>
      </w:r>
      <w:r>
        <w:rPr>
          <w:color w:val="231F20"/>
        </w:rPr>
        <w:t>về?</w:t>
      </w:r>
      <w:r>
        <w:rPr>
          <w:color w:val="231F20"/>
          <w:spacing w:val="-18"/>
        </w:rPr>
        <w:t> </w:t>
      </w:r>
      <w:r>
        <w:rPr>
          <w:i/>
          <w:color w:val="231F20"/>
          <w:spacing w:val="-3"/>
        </w:rPr>
        <w:t>Đáp:</w:t>
      </w:r>
      <w:r>
        <w:rPr>
          <w:i/>
          <w:color w:val="231F20"/>
          <w:spacing w:val="-17"/>
        </w:rPr>
        <w:t> </w:t>
      </w:r>
      <w:r>
        <w:rPr>
          <w:color w:val="231F20"/>
        </w:rPr>
        <w:t>Là</w:t>
      </w:r>
      <w:r>
        <w:rPr>
          <w:color w:val="231F20"/>
          <w:spacing w:val="-17"/>
        </w:rPr>
        <w:t> </w:t>
      </w:r>
      <w:r>
        <w:rPr>
          <w:color w:val="231F20"/>
        </w:rPr>
        <w:t>các</w:t>
      </w:r>
      <w:r>
        <w:rPr>
          <w:color w:val="231F20"/>
          <w:spacing w:val="-16"/>
        </w:rPr>
        <w:t> </w:t>
      </w:r>
      <w:r>
        <w:rPr>
          <w:color w:val="231F20"/>
          <w:spacing w:val="-3"/>
        </w:rPr>
        <w:t>người</w:t>
      </w:r>
      <w:r>
        <w:rPr>
          <w:color w:val="231F20"/>
          <w:spacing w:val="-17"/>
        </w:rPr>
        <w:t> </w:t>
      </w:r>
      <w:r>
        <w:rPr>
          <w:color w:val="231F20"/>
        </w:rPr>
        <w:t>Bất</w:t>
      </w:r>
      <w:r>
        <w:rPr>
          <w:color w:val="231F20"/>
          <w:spacing w:val="-17"/>
        </w:rPr>
        <w:t> </w:t>
      </w:r>
      <w:r>
        <w:rPr>
          <w:color w:val="231F20"/>
          <w:spacing w:val="-3"/>
        </w:rPr>
        <w:t>hoàn</w:t>
      </w:r>
      <w:r>
        <w:rPr>
          <w:color w:val="231F20"/>
          <w:spacing w:val="-17"/>
        </w:rPr>
        <w:t> </w:t>
      </w:r>
      <w:r>
        <w:rPr>
          <w:color w:val="231F20"/>
        </w:rPr>
        <w:t>đã</w:t>
      </w:r>
      <w:r>
        <w:rPr>
          <w:color w:val="231F20"/>
          <w:spacing w:val="-16"/>
        </w:rPr>
        <w:t> </w:t>
      </w:r>
      <w:r>
        <w:rPr>
          <w:color w:val="231F20"/>
          <w:spacing w:val="-3"/>
        </w:rPr>
        <w:t>được pháp</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như</w:t>
      </w:r>
      <w:r>
        <w:rPr>
          <w:color w:val="231F20"/>
          <w:spacing w:val="-7"/>
        </w:rPr>
        <w:t> </w:t>
      </w:r>
      <w:r>
        <w:rPr>
          <w:color w:val="231F20"/>
        </w:rPr>
        <w:t>căn</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nơi</w:t>
      </w:r>
      <w:r>
        <w:rPr>
          <w:color w:val="231F20"/>
          <w:spacing w:val="-7"/>
        </w:rPr>
        <w:t> </w:t>
      </w:r>
      <w:r>
        <w:rPr>
          <w:color w:val="231F20"/>
        </w:rPr>
        <w:t>đạo</w:t>
      </w:r>
      <w:r>
        <w:rPr>
          <w:color w:val="231F20"/>
          <w:spacing w:val="-8"/>
        </w:rPr>
        <w:t> </w:t>
      </w:r>
      <w:r>
        <w:rPr>
          <w:color w:val="231F20"/>
          <w:spacing w:val="-3"/>
        </w:rPr>
        <w:t>thắng</w:t>
      </w:r>
      <w:r>
        <w:rPr>
          <w:color w:val="231F20"/>
          <w:spacing w:val="-8"/>
        </w:rPr>
        <w:t> </w:t>
      </w:r>
      <w:r>
        <w:rPr>
          <w:color w:val="231F20"/>
        </w:rPr>
        <w:t>tấn</w:t>
      </w:r>
      <w:r>
        <w:rPr>
          <w:color w:val="231F20"/>
          <w:spacing w:val="-8"/>
        </w:rPr>
        <w:t> </w:t>
      </w:r>
      <w:r>
        <w:rPr>
          <w:color w:val="231F20"/>
          <w:spacing w:val="-9"/>
        </w:rPr>
        <w:t>v.v...</w:t>
      </w:r>
      <w:r>
        <w:rPr>
          <w:color w:val="231F20"/>
          <w:spacing w:val="-7"/>
        </w:rPr>
        <w:t> </w:t>
      </w:r>
      <w:r>
        <w:rPr>
          <w:color w:val="231F20"/>
          <w:spacing w:val="-3"/>
        </w:rPr>
        <w:t>Nghĩa</w:t>
      </w:r>
      <w:r>
        <w:rPr>
          <w:color w:val="231F20"/>
          <w:spacing w:val="-8"/>
        </w:rPr>
        <w:t> </w:t>
      </w:r>
      <w:r>
        <w:rPr>
          <w:color w:val="231F20"/>
        </w:rPr>
        <w:t>là</w:t>
      </w:r>
      <w:r>
        <w:rPr>
          <w:color w:val="231F20"/>
          <w:spacing w:val="-8"/>
        </w:rPr>
        <w:t> </w:t>
      </w:r>
      <w:r>
        <w:rPr>
          <w:color w:val="231F20"/>
        </w:rPr>
        <w:t>lìa</w:t>
      </w:r>
      <w:r>
        <w:rPr>
          <w:color w:val="231F20"/>
          <w:spacing w:val="-8"/>
        </w:rPr>
        <w:t> </w:t>
      </w:r>
      <w:r>
        <w:rPr>
          <w:color w:val="231F20"/>
          <w:spacing w:val="-3"/>
        </w:rPr>
        <w:t>nhiễm </w:t>
      </w:r>
      <w:r>
        <w:rPr>
          <w:color w:val="231F20"/>
        </w:rPr>
        <w:t>của</w:t>
      </w:r>
      <w:r>
        <w:rPr>
          <w:color w:val="231F20"/>
          <w:spacing w:val="-17"/>
        </w:rPr>
        <w:t> </w:t>
      </w:r>
      <w:r>
        <w:rPr>
          <w:color w:val="231F20"/>
          <w:spacing w:val="-3"/>
        </w:rPr>
        <w:t>tĩnh</w:t>
      </w:r>
      <w:r>
        <w:rPr>
          <w:color w:val="231F20"/>
          <w:spacing w:val="-17"/>
        </w:rPr>
        <w:t> </w:t>
      </w:r>
      <w:r>
        <w:rPr>
          <w:color w:val="231F20"/>
        </w:rPr>
        <w:t>lự</w:t>
      </w:r>
      <w:r>
        <w:rPr>
          <w:color w:val="231F20"/>
          <w:spacing w:val="-17"/>
        </w:rPr>
        <w:t> </w:t>
      </w:r>
      <w:r>
        <w:rPr>
          <w:color w:val="231F20"/>
        </w:rPr>
        <w:t>thứ</w:t>
      </w:r>
      <w:r>
        <w:rPr>
          <w:color w:val="231F20"/>
          <w:spacing w:val="-16"/>
        </w:rPr>
        <w:t> </w:t>
      </w:r>
      <w:r>
        <w:rPr>
          <w:color w:val="231F20"/>
          <w:spacing w:val="-3"/>
        </w:rPr>
        <w:t>nhất,</w:t>
      </w:r>
      <w:r>
        <w:rPr>
          <w:color w:val="231F20"/>
          <w:spacing w:val="-17"/>
        </w:rPr>
        <w:t> </w:t>
      </w:r>
      <w:r>
        <w:rPr>
          <w:color w:val="231F20"/>
        </w:rPr>
        <w:t>cho</w:t>
      </w:r>
      <w:r>
        <w:rPr>
          <w:color w:val="231F20"/>
          <w:spacing w:val="-17"/>
        </w:rPr>
        <w:t> </w:t>
      </w:r>
      <w:r>
        <w:rPr>
          <w:color w:val="231F20"/>
        </w:rPr>
        <w:t>đến</w:t>
      </w:r>
      <w:r>
        <w:rPr>
          <w:color w:val="231F20"/>
          <w:spacing w:val="-16"/>
        </w:rPr>
        <w:t> </w:t>
      </w:r>
      <w:r>
        <w:rPr>
          <w:color w:val="231F20"/>
        </w:rPr>
        <w:t>lìa</w:t>
      </w:r>
      <w:r>
        <w:rPr>
          <w:color w:val="231F20"/>
          <w:spacing w:val="-17"/>
        </w:rPr>
        <w:t> </w:t>
      </w:r>
      <w:r>
        <w:rPr>
          <w:color w:val="231F20"/>
          <w:spacing w:val="-3"/>
        </w:rPr>
        <w:t>nhiễm</w:t>
      </w:r>
      <w:r>
        <w:rPr>
          <w:color w:val="231F20"/>
          <w:spacing w:val="-17"/>
        </w:rPr>
        <w:t> </w:t>
      </w:r>
      <w:r>
        <w:rPr>
          <w:color w:val="231F20"/>
        </w:rPr>
        <w:t>của</w:t>
      </w:r>
      <w:r>
        <w:rPr>
          <w:color w:val="231F20"/>
          <w:spacing w:val="-16"/>
        </w:rPr>
        <w:t> </w:t>
      </w:r>
      <w:r>
        <w:rPr>
          <w:color w:val="231F20"/>
        </w:rPr>
        <w:t>Phi</w:t>
      </w:r>
      <w:r>
        <w:rPr>
          <w:color w:val="231F20"/>
          <w:spacing w:val="-17"/>
        </w:rPr>
        <w:t> </w:t>
      </w:r>
      <w:r>
        <w:rPr>
          <w:color w:val="231F20"/>
          <w:spacing w:val="-3"/>
        </w:rPr>
        <w:t>tưởng</w:t>
      </w:r>
      <w:r>
        <w:rPr>
          <w:color w:val="231F20"/>
          <w:spacing w:val="-17"/>
        </w:rPr>
        <w:t> </w:t>
      </w:r>
      <w:r>
        <w:rPr>
          <w:color w:val="231F20"/>
        </w:rPr>
        <w:t>phi</w:t>
      </w:r>
      <w:r>
        <w:rPr>
          <w:color w:val="231F20"/>
          <w:spacing w:val="-16"/>
        </w:rPr>
        <w:t> </w:t>
      </w:r>
      <w:r>
        <w:rPr>
          <w:color w:val="231F20"/>
        </w:rPr>
        <w:t>phi</w:t>
      </w:r>
      <w:r>
        <w:rPr>
          <w:color w:val="231F20"/>
          <w:spacing w:val="-17"/>
        </w:rPr>
        <w:t> </w:t>
      </w:r>
      <w:r>
        <w:rPr>
          <w:color w:val="231F20"/>
          <w:spacing w:val="-3"/>
        </w:rPr>
        <w:t>tưởng</w:t>
      </w:r>
      <w:r>
        <w:rPr>
          <w:color w:val="231F20"/>
          <w:spacing w:val="-17"/>
        </w:rPr>
        <w:t> </w:t>
      </w:r>
      <w:r>
        <w:rPr>
          <w:color w:val="231F20"/>
          <w:spacing w:val="-3"/>
        </w:rPr>
        <w:t>xứ, </w:t>
      </w:r>
      <w:r>
        <w:rPr>
          <w:color w:val="231F20"/>
        </w:rPr>
        <w:t>các</w:t>
      </w:r>
      <w:r>
        <w:rPr>
          <w:color w:val="231F20"/>
          <w:spacing w:val="-15"/>
        </w:rPr>
        <w:t> </w:t>
      </w:r>
      <w:r>
        <w:rPr>
          <w:color w:val="231F20"/>
        </w:rPr>
        <w:t>đạo</w:t>
      </w:r>
      <w:r>
        <w:rPr>
          <w:color w:val="231F20"/>
          <w:spacing w:val="-15"/>
        </w:rPr>
        <w:t> </w:t>
      </w:r>
      <w:r>
        <w:rPr>
          <w:color w:val="231F20"/>
        </w:rPr>
        <w:t>gia</w:t>
      </w:r>
      <w:r>
        <w:rPr>
          <w:color w:val="231F20"/>
          <w:spacing w:val="-15"/>
        </w:rPr>
        <w:t> </w:t>
      </w:r>
      <w:r>
        <w:rPr>
          <w:color w:val="231F20"/>
          <w:spacing w:val="-3"/>
        </w:rPr>
        <w:t>hạnh,</w:t>
      </w:r>
      <w:r>
        <w:rPr>
          <w:color w:val="231F20"/>
          <w:spacing w:val="-15"/>
        </w:rPr>
        <w:t> </w:t>
      </w:r>
      <w:r>
        <w:rPr>
          <w:color w:val="231F20"/>
        </w:rPr>
        <w:t>đạo</w:t>
      </w:r>
      <w:r>
        <w:rPr>
          <w:color w:val="231F20"/>
          <w:spacing w:val="-15"/>
        </w:rPr>
        <w:t> </w:t>
      </w:r>
      <w:r>
        <w:rPr>
          <w:color w:val="231F20"/>
        </w:rPr>
        <w:t>vô</w:t>
      </w:r>
      <w:r>
        <w:rPr>
          <w:color w:val="231F20"/>
          <w:spacing w:val="-15"/>
        </w:rPr>
        <w:t> </w:t>
      </w:r>
      <w:r>
        <w:rPr>
          <w:color w:val="231F20"/>
          <w:spacing w:val="-3"/>
        </w:rPr>
        <w:t>gián</w:t>
      </w:r>
      <w:r>
        <w:rPr>
          <w:color w:val="231F20"/>
          <w:spacing w:val="-15"/>
        </w:rPr>
        <w:t> </w:t>
      </w:r>
      <w:r>
        <w:rPr>
          <w:color w:val="231F20"/>
        </w:rPr>
        <w:t>và</w:t>
      </w:r>
      <w:r>
        <w:rPr>
          <w:color w:val="231F20"/>
          <w:spacing w:val="-15"/>
        </w:rPr>
        <w:t> </w:t>
      </w:r>
      <w:r>
        <w:rPr>
          <w:color w:val="231F20"/>
        </w:rPr>
        <w:t>đạo</w:t>
      </w:r>
      <w:r>
        <w:rPr>
          <w:color w:val="231F20"/>
          <w:spacing w:val="-15"/>
        </w:rPr>
        <w:t> </w:t>
      </w:r>
      <w:r>
        <w:rPr>
          <w:color w:val="231F20"/>
          <w:spacing w:val="-3"/>
        </w:rPr>
        <w:t>thắng</w:t>
      </w:r>
      <w:r>
        <w:rPr>
          <w:color w:val="231F20"/>
          <w:spacing w:val="-14"/>
        </w:rPr>
        <w:t> </w:t>
      </w:r>
      <w:r>
        <w:rPr>
          <w:color w:val="231F20"/>
          <w:spacing w:val="-3"/>
        </w:rPr>
        <w:t>tấn,</w:t>
      </w:r>
      <w:r>
        <w:rPr>
          <w:color w:val="231F20"/>
          <w:spacing w:val="-15"/>
        </w:rPr>
        <w:t> </w:t>
      </w:r>
      <w:r>
        <w:rPr>
          <w:color w:val="231F20"/>
        </w:rPr>
        <w:t>đạo</w:t>
      </w:r>
      <w:r>
        <w:rPr>
          <w:color w:val="231F20"/>
          <w:spacing w:val="-15"/>
        </w:rPr>
        <w:t> </w:t>
      </w:r>
      <w:r>
        <w:rPr>
          <w:color w:val="231F20"/>
          <w:spacing w:val="-3"/>
        </w:rPr>
        <w:t>giải</w:t>
      </w:r>
      <w:r>
        <w:rPr>
          <w:color w:val="231F20"/>
          <w:spacing w:val="-15"/>
        </w:rPr>
        <w:t> </w:t>
      </w:r>
      <w:r>
        <w:rPr>
          <w:color w:val="231F20"/>
          <w:spacing w:val="-3"/>
        </w:rPr>
        <w:t>thoát</w:t>
      </w:r>
      <w:r>
        <w:rPr>
          <w:color w:val="231F20"/>
          <w:spacing w:val="-15"/>
        </w:rPr>
        <w:t> </w:t>
      </w:r>
      <w:r>
        <w:rPr>
          <w:color w:val="231F20"/>
        </w:rPr>
        <w:t>hữu</w:t>
      </w:r>
      <w:r>
        <w:rPr>
          <w:color w:val="231F20"/>
          <w:spacing w:val="-15"/>
        </w:rPr>
        <w:t> </w:t>
      </w:r>
      <w:r>
        <w:rPr>
          <w:color w:val="231F20"/>
          <w:spacing w:val="-3"/>
        </w:rPr>
        <w:t>học, pháp</w:t>
      </w:r>
      <w:r>
        <w:rPr>
          <w:color w:val="231F20"/>
          <w:spacing w:val="-16"/>
        </w:rPr>
        <w:t> </w:t>
      </w:r>
      <w:r>
        <w:rPr>
          <w:color w:val="231F20"/>
        </w:rPr>
        <w:t>học</w:t>
      </w:r>
      <w:r>
        <w:rPr>
          <w:color w:val="231F20"/>
          <w:spacing w:val="-16"/>
        </w:rPr>
        <w:t> </w:t>
      </w:r>
      <w:r>
        <w:rPr>
          <w:color w:val="231F20"/>
        </w:rPr>
        <w:t>như</w:t>
      </w:r>
      <w:r>
        <w:rPr>
          <w:color w:val="231F20"/>
          <w:spacing w:val="-16"/>
        </w:rPr>
        <w:t> </w:t>
      </w:r>
      <w:r>
        <w:rPr>
          <w:color w:val="231F20"/>
          <w:spacing w:val="-3"/>
        </w:rPr>
        <w:t>thế,</w:t>
      </w:r>
      <w:r>
        <w:rPr>
          <w:color w:val="231F20"/>
          <w:spacing w:val="-15"/>
        </w:rPr>
        <w:t> </w:t>
      </w:r>
      <w:r>
        <w:rPr>
          <w:color w:val="231F20"/>
          <w:spacing w:val="-3"/>
        </w:rPr>
        <w:t>người</w:t>
      </w:r>
      <w:r>
        <w:rPr>
          <w:color w:val="231F20"/>
          <w:spacing w:val="-16"/>
        </w:rPr>
        <w:t> </w:t>
      </w:r>
      <w:r>
        <w:rPr>
          <w:color w:val="231F20"/>
        </w:rPr>
        <w:t>Bất</w:t>
      </w:r>
      <w:r>
        <w:rPr>
          <w:color w:val="231F20"/>
          <w:spacing w:val="-16"/>
        </w:rPr>
        <w:t> </w:t>
      </w:r>
      <w:r>
        <w:rPr>
          <w:color w:val="231F20"/>
          <w:spacing w:val="-3"/>
        </w:rPr>
        <w:t>hoàn</w:t>
      </w:r>
      <w:r>
        <w:rPr>
          <w:color w:val="231F20"/>
          <w:spacing w:val="-16"/>
        </w:rPr>
        <w:t> </w:t>
      </w:r>
      <w:r>
        <w:rPr>
          <w:color w:val="231F20"/>
        </w:rPr>
        <w:t>tuy</w:t>
      </w:r>
      <w:r>
        <w:rPr>
          <w:color w:val="231F20"/>
          <w:spacing w:val="-14"/>
        </w:rPr>
        <w:t> </w:t>
      </w:r>
      <w:r>
        <w:rPr>
          <w:color w:val="231F20"/>
        </w:rPr>
        <w:t>đã</w:t>
      </w:r>
      <w:r>
        <w:rPr>
          <w:color w:val="231F20"/>
          <w:spacing w:val="-16"/>
        </w:rPr>
        <w:t> </w:t>
      </w:r>
      <w:r>
        <w:rPr>
          <w:color w:val="231F20"/>
          <w:spacing w:val="-3"/>
        </w:rPr>
        <w:t>thành</w:t>
      </w:r>
      <w:r>
        <w:rPr>
          <w:color w:val="231F20"/>
          <w:spacing w:val="-15"/>
        </w:rPr>
        <w:t> </w:t>
      </w:r>
      <w:r>
        <w:rPr>
          <w:color w:val="231F20"/>
        </w:rPr>
        <w:t>tựu</w:t>
      </w:r>
      <w:r>
        <w:rPr>
          <w:color w:val="231F20"/>
          <w:spacing w:val="-15"/>
        </w:rPr>
        <w:t> </w:t>
      </w:r>
      <w:r>
        <w:rPr>
          <w:color w:val="231F20"/>
          <w:spacing w:val="-3"/>
        </w:rPr>
        <w:t>nhưng</w:t>
      </w:r>
      <w:r>
        <w:rPr>
          <w:color w:val="231F20"/>
          <w:spacing w:val="-16"/>
        </w:rPr>
        <w:t> </w:t>
      </w:r>
      <w:r>
        <w:rPr>
          <w:color w:val="231F20"/>
          <w:spacing w:val="-3"/>
        </w:rPr>
        <w:t>không</w:t>
      </w:r>
      <w:r>
        <w:rPr>
          <w:color w:val="231F20"/>
          <w:spacing w:val="-16"/>
        </w:rPr>
        <w:t> </w:t>
      </w:r>
      <w:r>
        <w:rPr>
          <w:color w:val="231F20"/>
          <w:spacing w:val="-3"/>
        </w:rPr>
        <w:t>thuộc </w:t>
      </w:r>
      <w:r>
        <w:rPr>
          <w:color w:val="231F20"/>
        </w:rPr>
        <w:t>về</w:t>
      </w:r>
      <w:r>
        <w:rPr>
          <w:color w:val="231F20"/>
          <w:spacing w:val="-7"/>
        </w:rPr>
        <w:t> </w:t>
      </w:r>
      <w:r>
        <w:rPr>
          <w:color w:val="231F20"/>
        </w:rPr>
        <w:t>quả</w:t>
      </w:r>
      <w:r>
        <w:rPr>
          <w:color w:val="231F20"/>
          <w:spacing w:val="-7"/>
        </w:rPr>
        <w:t> </w:t>
      </w:r>
      <w:r>
        <w:rPr>
          <w:color w:val="231F20"/>
        </w:rPr>
        <w:t>Bất</w:t>
      </w:r>
      <w:r>
        <w:rPr>
          <w:color w:val="231F20"/>
          <w:spacing w:val="-7"/>
        </w:rPr>
        <w:t> </w:t>
      </w:r>
      <w:r>
        <w:rPr>
          <w:color w:val="231F20"/>
          <w:spacing w:val="-3"/>
        </w:rPr>
        <w:t>hoàn,</w:t>
      </w:r>
      <w:r>
        <w:rPr>
          <w:color w:val="231F20"/>
          <w:spacing w:val="-7"/>
        </w:rPr>
        <w:t> </w:t>
      </w:r>
      <w:r>
        <w:rPr>
          <w:color w:val="231F20"/>
        </w:rPr>
        <w:t>vì</w:t>
      </w:r>
      <w:r>
        <w:rPr>
          <w:color w:val="231F20"/>
          <w:spacing w:val="-7"/>
        </w:rPr>
        <w:t> </w:t>
      </w:r>
      <w:r>
        <w:rPr>
          <w:color w:val="231F20"/>
        </w:rPr>
        <w:t>đạo</w:t>
      </w:r>
      <w:r>
        <w:rPr>
          <w:color w:val="231F20"/>
          <w:spacing w:val="-7"/>
        </w:rPr>
        <w:t> </w:t>
      </w:r>
      <w:r>
        <w:rPr>
          <w:color w:val="231F20"/>
        </w:rPr>
        <w:t>quả</w:t>
      </w:r>
      <w:r>
        <w:rPr>
          <w:color w:val="231F20"/>
          <w:spacing w:val="-6"/>
        </w:rPr>
        <w:t> </w:t>
      </w:r>
      <w:r>
        <w:rPr>
          <w:color w:val="231F20"/>
          <w:spacing w:val="-3"/>
        </w:rPr>
        <w:t>vượt</w:t>
      </w:r>
      <w:r>
        <w:rPr>
          <w:color w:val="231F20"/>
          <w:spacing w:val="-7"/>
        </w:rPr>
        <w:t> </w:t>
      </w:r>
      <w:r>
        <w:rPr>
          <w:color w:val="231F20"/>
        </w:rPr>
        <w:t>hơn</w:t>
      </w:r>
      <w:r>
        <w:rPr>
          <w:color w:val="231F20"/>
          <w:spacing w:val="-7"/>
        </w:rPr>
        <w:t> </w:t>
      </w:r>
      <w:r>
        <w:rPr>
          <w:color w:val="231F20"/>
          <w:spacing w:val="-3"/>
        </w:rPr>
        <w:t>không</w:t>
      </w:r>
      <w:r>
        <w:rPr>
          <w:color w:val="231F20"/>
          <w:spacing w:val="-7"/>
        </w:rPr>
        <w:t> </w:t>
      </w:r>
      <w:r>
        <w:rPr>
          <w:color w:val="231F20"/>
          <w:spacing w:val="-3"/>
        </w:rPr>
        <w:t>thuộc</w:t>
      </w:r>
      <w:r>
        <w:rPr>
          <w:color w:val="231F20"/>
          <w:spacing w:val="-7"/>
        </w:rPr>
        <w:t> </w:t>
      </w:r>
      <w:r>
        <w:rPr>
          <w:color w:val="231F20"/>
        </w:rPr>
        <w:t>về</w:t>
      </w:r>
      <w:r>
        <w:rPr>
          <w:color w:val="231F20"/>
          <w:spacing w:val="-7"/>
        </w:rPr>
        <w:t> </w:t>
      </w:r>
      <w:r>
        <w:rPr>
          <w:color w:val="231F20"/>
          <w:spacing w:val="-3"/>
        </w:rPr>
        <w:t>quả.</w:t>
      </w:r>
    </w:p>
    <w:p>
      <w:pPr>
        <w:pStyle w:val="BodyText"/>
        <w:spacing w:line="273" w:lineRule="auto" w:before="108"/>
        <w:ind w:left="110" w:right="388"/>
      </w:pPr>
      <w:r>
        <w:rPr>
          <w:i/>
          <w:color w:val="231F20"/>
        </w:rPr>
        <w:t>Hỏi: </w:t>
      </w:r>
      <w:r>
        <w:rPr>
          <w:color w:val="231F20"/>
        </w:rPr>
        <w:t>Nếu như pháp thuộc về quả Bất hoàn, pháp ấy là pháp học chăng?</w:t>
      </w:r>
    </w:p>
    <w:p>
      <w:pPr>
        <w:pStyle w:val="BodyText"/>
        <w:spacing w:line="273" w:lineRule="auto" w:before="112"/>
        <w:ind w:left="110" w:right="392"/>
      </w:pPr>
      <w:r>
        <w:rPr>
          <w:i/>
          <w:color w:val="231F20"/>
        </w:rPr>
        <w:t>Đáp: </w:t>
      </w:r>
      <w:r>
        <w:rPr>
          <w:color w:val="231F20"/>
        </w:rPr>
        <w:t>Hoặc là học, hoặc là phi học phi vô học, vì nghĩa không nhất định.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học? </w:t>
      </w:r>
      <w:r>
        <w:rPr>
          <w:i/>
          <w:color w:val="231F20"/>
        </w:rPr>
        <w:t>Đáp: </w:t>
      </w:r>
      <w:r>
        <w:rPr>
          <w:color w:val="231F20"/>
        </w:rPr>
        <w:t>Là quả Bất hoàn hữu vi. Nghĩa là đạo loại</w:t>
      </w:r>
      <w:r>
        <w:rPr>
          <w:color w:val="231F20"/>
          <w:spacing w:val="-10"/>
        </w:rPr>
        <w:t> </w:t>
      </w:r>
      <w:r>
        <w:rPr>
          <w:color w:val="231F20"/>
        </w:rPr>
        <w:t>trí</w:t>
      </w:r>
      <w:r>
        <w:rPr>
          <w:color w:val="231F20"/>
          <w:spacing w:val="-10"/>
        </w:rPr>
        <w:t> </w:t>
      </w:r>
      <w:r>
        <w:rPr>
          <w:color w:val="231F20"/>
          <w:spacing w:val="-6"/>
        </w:rPr>
        <w:t>v.v...</w:t>
      </w:r>
      <w:r>
        <w:rPr>
          <w:color w:val="231F20"/>
          <w:spacing w:val="-10"/>
        </w:rPr>
        <w:t> </w:t>
      </w:r>
      <w:r>
        <w:rPr>
          <w:color w:val="231F20"/>
        </w:rPr>
        <w:t>hoặc</w:t>
      </w:r>
      <w:r>
        <w:rPr>
          <w:color w:val="231F20"/>
          <w:spacing w:val="-9"/>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thứ</w:t>
      </w:r>
      <w:r>
        <w:rPr>
          <w:color w:val="231F20"/>
          <w:spacing w:val="-9"/>
        </w:rPr>
        <w:t> </w:t>
      </w:r>
      <w:r>
        <w:rPr>
          <w:color w:val="231F20"/>
        </w:rPr>
        <w:t>chín</w:t>
      </w:r>
      <w:r>
        <w:rPr>
          <w:color w:val="231F20"/>
          <w:spacing w:val="-10"/>
        </w:rPr>
        <w:t> </w:t>
      </w:r>
      <w:r>
        <w:rPr>
          <w:color w:val="231F20"/>
          <w:spacing w:val="-6"/>
        </w:rPr>
        <w:t>v.v...</w:t>
      </w:r>
      <w:r>
        <w:rPr>
          <w:color w:val="231F20"/>
          <w:spacing w:val="-10"/>
        </w:rPr>
        <w:t> </w:t>
      </w:r>
      <w:r>
        <w:rPr>
          <w:color w:val="231F20"/>
        </w:rPr>
        <w:t>đã</w:t>
      </w:r>
      <w:r>
        <w:rPr>
          <w:color w:val="231F20"/>
          <w:spacing w:val="-10"/>
        </w:rPr>
        <w:t> </w:t>
      </w:r>
      <w:r>
        <w:rPr>
          <w:color w:val="231F20"/>
        </w:rPr>
        <w:t>lìa</w:t>
      </w:r>
      <w:r>
        <w:rPr>
          <w:color w:val="231F20"/>
          <w:spacing w:val="-9"/>
        </w:rPr>
        <w:t> </w:t>
      </w:r>
      <w:r>
        <w:rPr>
          <w:color w:val="231F20"/>
        </w:rPr>
        <w:t>nhiễm</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và quyến thuộc của đạo đó.</w:t>
      </w:r>
    </w:p>
    <w:p>
      <w:pPr>
        <w:pStyle w:val="BodyText"/>
        <w:spacing w:line="273" w:lineRule="auto" w:before="111"/>
        <w:ind w:right="108"/>
      </w:pPr>
      <w:r>
        <w:rPr>
          <w:color w:val="231F20"/>
        </w:rPr>
        <w:t>Thế nào là phi học phi vô học? </w:t>
      </w:r>
      <w:r>
        <w:rPr>
          <w:i/>
          <w:color w:val="231F20"/>
        </w:rPr>
        <w:t>Đáp: </w:t>
      </w:r>
      <w:r>
        <w:rPr>
          <w:color w:val="231F20"/>
        </w:rPr>
        <w:t>Là quả Bất hoàn vô vi. Nghĩa</w:t>
      </w:r>
      <w:r>
        <w:rPr>
          <w:color w:val="231F20"/>
          <w:spacing w:val="-10"/>
        </w:rPr>
        <w:t> </w:t>
      </w:r>
      <w:r>
        <w:rPr>
          <w:color w:val="231F20"/>
        </w:rPr>
        <w:t>là</w:t>
      </w:r>
      <w:r>
        <w:rPr>
          <w:color w:val="231F20"/>
          <w:spacing w:val="-9"/>
        </w:rPr>
        <w:t> </w:t>
      </w:r>
      <w:r>
        <w:rPr>
          <w:color w:val="231F20"/>
        </w:rPr>
        <w:t>pháp</w:t>
      </w:r>
      <w:r>
        <w:rPr>
          <w:color w:val="231F20"/>
          <w:spacing w:val="-9"/>
        </w:rPr>
        <w:t> </w:t>
      </w:r>
      <w:r>
        <w:rPr>
          <w:color w:val="231F20"/>
        </w:rPr>
        <w:t>đoạn</w:t>
      </w:r>
      <w:r>
        <w:rPr>
          <w:color w:val="231F20"/>
          <w:spacing w:val="-10"/>
        </w:rPr>
        <w:t> </w:t>
      </w:r>
      <w:r>
        <w:rPr>
          <w:color w:val="231F20"/>
        </w:rPr>
        <w:t>nơi</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và</w:t>
      </w:r>
      <w:r>
        <w:rPr>
          <w:color w:val="231F20"/>
          <w:spacing w:val="-10"/>
        </w:rPr>
        <w:t> </w:t>
      </w:r>
      <w:r>
        <w:rPr>
          <w:color w:val="231F20"/>
        </w:rPr>
        <w:t>pháp</w:t>
      </w:r>
      <w:r>
        <w:rPr>
          <w:color w:val="231F20"/>
          <w:spacing w:val="-9"/>
        </w:rPr>
        <w:t> </w:t>
      </w:r>
      <w:r>
        <w:rPr>
          <w:color w:val="231F20"/>
        </w:rPr>
        <w:t>đoạn</w:t>
      </w:r>
      <w:r>
        <w:rPr>
          <w:color w:val="231F20"/>
          <w:spacing w:val="-9"/>
        </w:rPr>
        <w:t> </w:t>
      </w:r>
      <w:r>
        <w:rPr>
          <w:color w:val="231F20"/>
        </w:rPr>
        <w:t>nơi</w:t>
      </w:r>
      <w:r>
        <w:rPr>
          <w:color w:val="231F20"/>
          <w:spacing w:val="-9"/>
        </w:rPr>
        <w:t> </w:t>
      </w:r>
      <w:r>
        <w:rPr>
          <w:color w:val="231F20"/>
        </w:rPr>
        <w:t>cõi dục do tu đạo đoạn.</w:t>
      </w:r>
    </w:p>
    <w:p>
      <w:pPr>
        <w:pStyle w:val="BodyText"/>
        <w:spacing w:line="273" w:lineRule="auto" w:before="111"/>
        <w:ind w:right="108"/>
      </w:pPr>
      <w:r>
        <w:rPr>
          <w:i/>
          <w:color w:val="231F20"/>
        </w:rPr>
        <w:t>Hỏi:</w:t>
      </w:r>
      <w:r>
        <w:rPr>
          <w:i/>
          <w:color w:val="231F20"/>
          <w:spacing w:val="-12"/>
        </w:rPr>
        <w:t> </w:t>
      </w:r>
      <w:r>
        <w:rPr>
          <w:color w:val="231F20"/>
        </w:rPr>
        <w:t>Các</w:t>
      </w:r>
      <w:r>
        <w:rPr>
          <w:color w:val="231F20"/>
          <w:spacing w:val="-26"/>
        </w:rPr>
        <w:t> </w:t>
      </w:r>
      <w:r>
        <w:rPr>
          <w:color w:val="231F20"/>
        </w:rPr>
        <w:t>A-la-hán</w:t>
      </w:r>
      <w:r>
        <w:rPr>
          <w:color w:val="231F20"/>
          <w:spacing w:val="-12"/>
        </w:rPr>
        <w:t> </w:t>
      </w:r>
      <w:r>
        <w:rPr>
          <w:color w:val="231F20"/>
        </w:rPr>
        <w:t>đã</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pháp</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pháp</w:t>
      </w:r>
      <w:r>
        <w:rPr>
          <w:color w:val="231F20"/>
          <w:spacing w:val="-11"/>
        </w:rPr>
        <w:t> </w:t>
      </w:r>
      <w:r>
        <w:rPr>
          <w:color w:val="231F20"/>
        </w:rPr>
        <w:t>này</w:t>
      </w:r>
      <w:r>
        <w:rPr>
          <w:color w:val="231F20"/>
          <w:spacing w:val="-12"/>
        </w:rPr>
        <w:t> </w:t>
      </w:r>
      <w:r>
        <w:rPr>
          <w:color w:val="231F20"/>
        </w:rPr>
        <w:t>thuộc</w:t>
      </w:r>
      <w:r>
        <w:rPr>
          <w:color w:val="231F20"/>
          <w:spacing w:val="-12"/>
        </w:rPr>
        <w:t> </w:t>
      </w:r>
      <w:r>
        <w:rPr>
          <w:color w:val="231F20"/>
        </w:rPr>
        <w:t>về quả A-la-hán</w:t>
      </w:r>
      <w:r>
        <w:rPr>
          <w:color w:val="231F20"/>
          <w:spacing w:val="-17"/>
        </w:rPr>
        <w:t> </w:t>
      </w:r>
      <w:r>
        <w:rPr>
          <w:color w:val="231F20"/>
        </w:rPr>
        <w:t>chăng?</w:t>
      </w:r>
    </w:p>
    <w:p>
      <w:pPr>
        <w:pStyle w:val="BodyText"/>
        <w:spacing w:line="273" w:lineRule="auto" w:before="112"/>
        <w:ind w:right="107"/>
      </w:pPr>
      <w:r>
        <w:rPr>
          <w:i/>
          <w:color w:val="231F20"/>
        </w:rPr>
        <w:t>Đáp: </w:t>
      </w:r>
      <w:r>
        <w:rPr>
          <w:color w:val="231F20"/>
        </w:rPr>
        <w:t>Đúng </w:t>
      </w:r>
      <w:r>
        <w:rPr>
          <w:color w:val="231F20"/>
          <w:spacing w:val="-5"/>
        </w:rPr>
        <w:t>vậy. </w:t>
      </w:r>
      <w:r>
        <w:rPr>
          <w:color w:val="231F20"/>
        </w:rPr>
        <w:t>Nghĩa là A-la-hán đã thành tựu tất cả đạo gia hạnh,</w:t>
      </w:r>
      <w:r>
        <w:rPr>
          <w:color w:val="231F20"/>
          <w:spacing w:val="-12"/>
        </w:rPr>
        <w:t> </w:t>
      </w:r>
      <w:r>
        <w:rPr>
          <w:color w:val="231F20"/>
        </w:rPr>
        <w:t>vô</w:t>
      </w:r>
      <w:r>
        <w:rPr>
          <w:color w:val="231F20"/>
          <w:spacing w:val="-12"/>
        </w:rPr>
        <w:t> </w:t>
      </w:r>
      <w:r>
        <w:rPr>
          <w:color w:val="231F20"/>
        </w:rPr>
        <w:t>gián,</w:t>
      </w:r>
      <w:r>
        <w:rPr>
          <w:color w:val="231F20"/>
          <w:spacing w:val="-11"/>
        </w:rPr>
        <w:t> </w:t>
      </w:r>
      <w:r>
        <w:rPr>
          <w:color w:val="231F20"/>
        </w:rPr>
        <w:t>giải</w:t>
      </w:r>
      <w:r>
        <w:rPr>
          <w:color w:val="231F20"/>
          <w:spacing w:val="-12"/>
        </w:rPr>
        <w:t> </w:t>
      </w:r>
      <w:r>
        <w:rPr>
          <w:color w:val="231F20"/>
        </w:rPr>
        <w:t>thoát,</w:t>
      </w:r>
      <w:r>
        <w:rPr>
          <w:color w:val="231F20"/>
          <w:spacing w:val="-11"/>
        </w:rPr>
        <w:t> </w:t>
      </w:r>
      <w:r>
        <w:rPr>
          <w:color w:val="231F20"/>
        </w:rPr>
        <w:t>thắng</w:t>
      </w:r>
      <w:r>
        <w:rPr>
          <w:color w:val="231F20"/>
          <w:spacing w:val="-12"/>
        </w:rPr>
        <w:t> </w:t>
      </w:r>
      <w:r>
        <w:rPr>
          <w:color w:val="231F20"/>
        </w:rPr>
        <w:t>tấn,</w:t>
      </w:r>
      <w:r>
        <w:rPr>
          <w:color w:val="231F20"/>
          <w:spacing w:val="-12"/>
        </w:rPr>
        <w:t> </w:t>
      </w:r>
      <w:r>
        <w:rPr>
          <w:color w:val="231F20"/>
        </w:rPr>
        <w:t>đều</w:t>
      </w:r>
      <w:r>
        <w:rPr>
          <w:color w:val="231F20"/>
          <w:spacing w:val="-11"/>
        </w:rPr>
        <w:t> </w:t>
      </w:r>
      <w:r>
        <w:rPr>
          <w:color w:val="231F20"/>
        </w:rPr>
        <w:t>thuộc</w:t>
      </w:r>
      <w:r>
        <w:rPr>
          <w:color w:val="231F20"/>
          <w:spacing w:val="-12"/>
        </w:rPr>
        <w:t> </w:t>
      </w:r>
      <w:r>
        <w:rPr>
          <w:color w:val="231F20"/>
        </w:rPr>
        <w:t>về</w:t>
      </w:r>
      <w:r>
        <w:rPr>
          <w:color w:val="231F20"/>
          <w:spacing w:val="-12"/>
        </w:rPr>
        <w:t> </w:t>
      </w:r>
      <w:r>
        <w:rPr>
          <w:color w:val="231F20"/>
        </w:rPr>
        <w:t>quả</w:t>
      </w:r>
      <w:r>
        <w:rPr>
          <w:color w:val="231F20"/>
          <w:spacing w:val="-25"/>
        </w:rPr>
        <w:t> </w:t>
      </w:r>
      <w:r>
        <w:rPr>
          <w:color w:val="231F20"/>
        </w:rPr>
        <w:t>A-la-hán,</w:t>
      </w:r>
      <w:r>
        <w:rPr>
          <w:color w:val="231F20"/>
          <w:spacing w:val="-12"/>
        </w:rPr>
        <w:t> </w:t>
      </w:r>
      <w:r>
        <w:rPr>
          <w:color w:val="231F20"/>
        </w:rPr>
        <w:t>vì</w:t>
      </w:r>
      <w:r>
        <w:rPr>
          <w:color w:val="231F20"/>
          <w:spacing w:val="-11"/>
        </w:rPr>
        <w:t> </w:t>
      </w:r>
      <w:r>
        <w:rPr>
          <w:color w:val="231F20"/>
        </w:rPr>
        <w:t>các A-la-hán ấy không có đạo quả hơn hẳn, nên không có quả vượt hơn để có thể hướng cầu.</w:t>
      </w:r>
    </w:p>
    <w:p>
      <w:pPr>
        <w:pStyle w:val="BodyText"/>
        <w:spacing w:line="273" w:lineRule="auto" w:before="110"/>
        <w:ind w:right="109"/>
      </w:pPr>
      <w:r>
        <w:rPr>
          <w:i/>
          <w:color w:val="231F20"/>
        </w:rPr>
        <w:t>Hỏi: </w:t>
      </w:r>
      <w:r>
        <w:rPr>
          <w:color w:val="231F20"/>
        </w:rPr>
        <w:t>Nếu như pháp thuộc về quả A-la-hán, pháp ấy là pháp vô học chăng?</w:t>
      </w:r>
    </w:p>
    <w:p>
      <w:pPr>
        <w:pStyle w:val="BodyText"/>
        <w:spacing w:line="273" w:lineRule="auto" w:before="111"/>
        <w:ind w:right="108"/>
      </w:pPr>
      <w:r>
        <w:rPr>
          <w:i/>
          <w:color w:val="231F20"/>
        </w:rPr>
        <w:t>Đáp: </w:t>
      </w:r>
      <w:r>
        <w:rPr>
          <w:color w:val="231F20"/>
        </w:rPr>
        <w:t>Hoặc là vô học, hoặc là phi học phi vô học, vì nghĩa không nhất định.</w:t>
      </w:r>
    </w:p>
    <w:p>
      <w:pPr>
        <w:pStyle w:val="BodyText"/>
        <w:spacing w:line="273" w:lineRule="auto" w:before="112"/>
        <w:ind w:right="109"/>
      </w:pPr>
      <w:r>
        <w:rPr>
          <w:color w:val="231F20"/>
        </w:rPr>
        <w:t>Thế nào là vô học? </w:t>
      </w:r>
      <w:r>
        <w:rPr>
          <w:i/>
          <w:color w:val="231F20"/>
        </w:rPr>
        <w:t>Đáp: </w:t>
      </w:r>
      <w:r>
        <w:rPr>
          <w:color w:val="231F20"/>
        </w:rPr>
        <w:t>Là quả A-la-hán hữu vi. Nghĩa là tận trí, vô sinh trí, chánh kiến vô học và quyến thuộc của các thứ đó.</w:t>
      </w:r>
    </w:p>
    <w:p>
      <w:pPr>
        <w:pStyle w:val="BodyText"/>
        <w:spacing w:before="112"/>
        <w:ind w:left="960" w:firstLine="0"/>
      </w:pPr>
      <w:r>
        <w:rPr>
          <w:color w:val="231F20"/>
        </w:rPr>
        <w:t>Thế nào là phi học phi vô học? </w:t>
      </w:r>
      <w:r>
        <w:rPr>
          <w:i/>
          <w:color w:val="231F20"/>
        </w:rPr>
        <w:t>Đáp: </w:t>
      </w:r>
      <w:r>
        <w:rPr>
          <w:color w:val="231F20"/>
        </w:rPr>
        <w:t>Là quả A-la-hán vô vi.</w:t>
      </w:r>
    </w:p>
    <w:p>
      <w:pPr>
        <w:pStyle w:val="BodyText"/>
        <w:spacing w:before="41"/>
        <w:ind w:firstLine="0"/>
      </w:pPr>
      <w:r>
        <w:rPr>
          <w:color w:val="231F20"/>
        </w:rPr>
        <w:t>Nghĩa là tất cả pháp đoạn nơi ba cõi do kiến đạo, tu đạo đoạn.</w:t>
      </w:r>
    </w:p>
    <w:p>
      <w:pPr>
        <w:pStyle w:val="BodyText"/>
        <w:spacing w:before="211"/>
        <w:ind w:left="283" w:firstLine="0"/>
        <w:jc w:val="center"/>
      </w:pPr>
      <w:r>
        <w:rPr>
          <w:color w:val="231F20"/>
        </w:rPr>
        <w:t>*</w:t>
      </w:r>
    </w:p>
    <w:p>
      <w:pPr>
        <w:pStyle w:val="BodyText"/>
        <w:spacing w:line="273" w:lineRule="auto" w:before="239"/>
        <w:jc w:val="left"/>
      </w:pPr>
      <w:r>
        <w:rPr>
          <w:i/>
          <w:color w:val="231F20"/>
        </w:rPr>
        <w:t>Hỏi: </w:t>
      </w:r>
      <w:r>
        <w:rPr>
          <w:color w:val="231F20"/>
        </w:rPr>
        <w:t>Các người Dự lưu đã thành tựu pháp vô lậu, pháp này thuộc về quả Dự lưu chăng?</w:t>
      </w:r>
    </w:p>
    <w:p>
      <w:pPr>
        <w:pStyle w:val="BodyText"/>
        <w:spacing w:line="273" w:lineRule="auto" w:before="112"/>
        <w:ind w:right="391"/>
        <w:jc w:val="left"/>
      </w:pPr>
      <w:r>
        <w:rPr>
          <w:i/>
          <w:color w:val="231F20"/>
        </w:rPr>
        <w:t>Đáp: </w:t>
      </w:r>
      <w:r>
        <w:rPr>
          <w:color w:val="231F20"/>
        </w:rPr>
        <w:t>Hoặc thuộc về, hoặc không thuộc về, vì nghĩa không nhất</w:t>
      </w:r>
      <w:r>
        <w:rPr>
          <w:color w:val="231F20"/>
          <w:spacing w:val="5"/>
        </w:rPr>
        <w:t> </w:t>
      </w:r>
      <w:r>
        <w:rPr>
          <w:color w:val="231F20"/>
        </w:rPr>
        <w:t>định.</w:t>
      </w:r>
    </w:p>
    <w:p>
      <w:pPr>
        <w:pStyle w:val="BodyText"/>
        <w:spacing w:line="273" w:lineRule="auto" w:before="112"/>
        <w:jc w:val="left"/>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thuộc</w:t>
      </w:r>
      <w:r>
        <w:rPr>
          <w:color w:val="231F20"/>
          <w:spacing w:val="-9"/>
        </w:rPr>
        <w:t> </w:t>
      </w:r>
      <w:r>
        <w:rPr>
          <w:color w:val="231F20"/>
        </w:rPr>
        <w:t>về?</w:t>
      </w:r>
      <w:r>
        <w:rPr>
          <w:color w:val="231F20"/>
          <w:spacing w:val="-9"/>
        </w:rPr>
        <w:t> </w:t>
      </w:r>
      <w:r>
        <w:rPr>
          <w:i/>
          <w:color w:val="231F20"/>
        </w:rPr>
        <w:t>Đáp:</w:t>
      </w:r>
      <w:r>
        <w:rPr>
          <w:i/>
          <w:color w:val="231F20"/>
          <w:spacing w:val="-8"/>
        </w:rPr>
        <w:t> </w:t>
      </w:r>
      <w:r>
        <w:rPr>
          <w:color w:val="231F20"/>
        </w:rPr>
        <w:t>Là</w:t>
      </w:r>
      <w:r>
        <w:rPr>
          <w:color w:val="231F20"/>
          <w:spacing w:val="-8"/>
        </w:rPr>
        <w:t> </w:t>
      </w:r>
      <w:r>
        <w:rPr>
          <w:color w:val="231F20"/>
        </w:rPr>
        <w:t>quả</w:t>
      </w:r>
      <w:r>
        <w:rPr>
          <w:color w:val="231F20"/>
          <w:spacing w:val="-9"/>
        </w:rPr>
        <w:t> </w:t>
      </w:r>
      <w:r>
        <w:rPr>
          <w:color w:val="231F20"/>
        </w:rPr>
        <w:t>Dự</w:t>
      </w:r>
      <w:r>
        <w:rPr>
          <w:color w:val="231F20"/>
          <w:spacing w:val="-8"/>
        </w:rPr>
        <w:t> </w:t>
      </w:r>
      <w:r>
        <w:rPr>
          <w:color w:val="231F20"/>
        </w:rPr>
        <w:t>lưu</w:t>
      </w:r>
      <w:r>
        <w:rPr>
          <w:color w:val="231F20"/>
          <w:spacing w:val="-8"/>
        </w:rPr>
        <w:t> </w:t>
      </w:r>
      <w:r>
        <w:rPr>
          <w:color w:val="231F20"/>
        </w:rPr>
        <w:t>hữu</w:t>
      </w:r>
      <w:r>
        <w:rPr>
          <w:color w:val="231F20"/>
          <w:spacing w:val="-8"/>
        </w:rPr>
        <w:t> </w:t>
      </w:r>
      <w:r>
        <w:rPr>
          <w:color w:val="231F20"/>
        </w:rPr>
        <w:t>vi,</w:t>
      </w:r>
      <w:r>
        <w:rPr>
          <w:color w:val="231F20"/>
          <w:spacing w:val="-9"/>
        </w:rPr>
        <w:t> </w:t>
      </w:r>
      <w:r>
        <w:rPr>
          <w:color w:val="231F20"/>
        </w:rPr>
        <w:t>vô</w:t>
      </w:r>
      <w:r>
        <w:rPr>
          <w:color w:val="231F20"/>
          <w:spacing w:val="-8"/>
        </w:rPr>
        <w:t> </w:t>
      </w:r>
      <w:r>
        <w:rPr>
          <w:color w:val="231F20"/>
        </w:rPr>
        <w:t>vi</w:t>
      </w:r>
      <w:r>
        <w:rPr>
          <w:color w:val="231F20"/>
          <w:spacing w:val="-8"/>
        </w:rPr>
        <w:t> </w:t>
      </w:r>
      <w:r>
        <w:rPr>
          <w:color w:val="231F20"/>
        </w:rPr>
        <w:t>đã</w:t>
      </w:r>
      <w:r>
        <w:rPr>
          <w:color w:val="231F20"/>
          <w:spacing w:val="-8"/>
        </w:rPr>
        <w:t> </w:t>
      </w:r>
      <w:r>
        <w:rPr>
          <w:color w:val="231F20"/>
        </w:rPr>
        <w:t>được không mất.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Quả Dự lưu hữu vi: Nghĩa là đạo loại trí </w:t>
      </w:r>
      <w:r>
        <w:rPr>
          <w:color w:val="231F20"/>
          <w:spacing w:val="-6"/>
        </w:rPr>
        <w:t>v.v... </w:t>
      </w:r>
      <w:r>
        <w:rPr>
          <w:color w:val="231F20"/>
        </w:rPr>
        <w:t>và quyến thuộc của trí đó.</w:t>
      </w:r>
    </w:p>
    <w:p>
      <w:pPr>
        <w:pStyle w:val="BodyText"/>
        <w:spacing w:line="271" w:lineRule="auto" w:before="110"/>
        <w:ind w:left="110" w:right="386"/>
      </w:pPr>
      <w:r>
        <w:rPr>
          <w:color w:val="231F20"/>
          <w:spacing w:val="3"/>
        </w:rPr>
        <w:t>Quả </w:t>
      </w:r>
      <w:r>
        <w:rPr>
          <w:color w:val="231F20"/>
          <w:spacing w:val="2"/>
        </w:rPr>
        <w:t>Dự </w:t>
      </w:r>
      <w:r>
        <w:rPr>
          <w:color w:val="231F20"/>
          <w:spacing w:val="3"/>
        </w:rPr>
        <w:t>lưu </w:t>
      </w:r>
      <w:r>
        <w:rPr>
          <w:color w:val="231F20"/>
          <w:spacing w:val="2"/>
        </w:rPr>
        <w:t>vô </w:t>
      </w:r>
      <w:r>
        <w:rPr>
          <w:color w:val="231F20"/>
          <w:spacing w:val="3"/>
        </w:rPr>
        <w:t>vi: </w:t>
      </w:r>
      <w:r>
        <w:rPr>
          <w:color w:val="231F20"/>
          <w:spacing w:val="4"/>
        </w:rPr>
        <w:t>Nghĩa </w:t>
      </w:r>
      <w:r>
        <w:rPr>
          <w:color w:val="231F20"/>
          <w:spacing w:val="2"/>
        </w:rPr>
        <w:t>là </w:t>
      </w:r>
      <w:r>
        <w:rPr>
          <w:color w:val="231F20"/>
          <w:spacing w:val="3"/>
        </w:rPr>
        <w:t>pháp đoạn nơi </w:t>
      </w:r>
      <w:r>
        <w:rPr>
          <w:color w:val="231F20"/>
          <w:spacing w:val="2"/>
        </w:rPr>
        <w:t>ba </w:t>
      </w:r>
      <w:r>
        <w:rPr>
          <w:color w:val="231F20"/>
          <w:spacing w:val="3"/>
        </w:rPr>
        <w:t>cõi </w:t>
      </w:r>
      <w:r>
        <w:rPr>
          <w:color w:val="231F20"/>
          <w:spacing w:val="2"/>
        </w:rPr>
        <w:t>do </w:t>
      </w:r>
      <w:r>
        <w:rPr>
          <w:color w:val="231F20"/>
          <w:spacing w:val="5"/>
        </w:rPr>
        <w:t>kiến </w:t>
      </w:r>
      <w:r>
        <w:rPr>
          <w:color w:val="231F20"/>
          <w:spacing w:val="3"/>
        </w:rPr>
        <w:t>đạo</w:t>
      </w:r>
      <w:r>
        <w:rPr>
          <w:color w:val="231F20"/>
          <w:spacing w:val="10"/>
        </w:rPr>
        <w:t> </w:t>
      </w:r>
      <w:r>
        <w:rPr>
          <w:color w:val="231F20"/>
          <w:spacing w:val="5"/>
        </w:rPr>
        <w:t>đoạn.</w:t>
      </w:r>
    </w:p>
    <w:p>
      <w:pPr>
        <w:pStyle w:val="BodyText"/>
        <w:spacing w:line="271" w:lineRule="auto" w:before="113"/>
        <w:ind w:left="110" w:right="389"/>
      </w:pPr>
      <w:r>
        <w:rPr>
          <w:color w:val="231F20"/>
        </w:rPr>
        <w:t>Đã được: Nghĩa là tín thắng giải đã được quả Dự lưu của tín thắng giải gồm thâu các căn, chủng tánh. Kiến chí đã được quả Dự lưu của kiến chí gồm thâu các căn, chủng tánh, cùng đã được pháp đoạn nơi ba cõi do kiến đạo đoạn.</w:t>
      </w:r>
    </w:p>
    <w:p>
      <w:pPr>
        <w:pStyle w:val="BodyText"/>
        <w:spacing w:line="271" w:lineRule="auto"/>
        <w:ind w:left="110" w:right="390"/>
      </w:pPr>
      <w:r>
        <w:rPr>
          <w:color w:val="231F20"/>
        </w:rPr>
        <w:t>Không mất: Nghĩa là tín thắng giải không chuyển căn tạo kiến chí nên không mất quả Dự lưu của tín thắng giải, gồm thâu các căn, chủng tánh, hoặc không thoái mất.</w:t>
      </w:r>
    </w:p>
    <w:p>
      <w:pPr>
        <w:pStyle w:val="BodyText"/>
        <w:spacing w:line="271" w:lineRule="auto"/>
        <w:ind w:left="110" w:right="390"/>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không</w:t>
      </w:r>
      <w:r>
        <w:rPr>
          <w:color w:val="231F20"/>
          <w:spacing w:val="-8"/>
        </w:rPr>
        <w:t> </w:t>
      </w:r>
      <w:r>
        <w:rPr>
          <w:color w:val="231F20"/>
        </w:rPr>
        <w:t>thuộc</w:t>
      </w:r>
      <w:r>
        <w:rPr>
          <w:color w:val="231F20"/>
          <w:spacing w:val="-7"/>
        </w:rPr>
        <w:t> </w:t>
      </w:r>
      <w:r>
        <w:rPr>
          <w:color w:val="231F20"/>
        </w:rPr>
        <w:t>về?</w:t>
      </w:r>
      <w:r>
        <w:rPr>
          <w:color w:val="231F20"/>
          <w:spacing w:val="-8"/>
        </w:rPr>
        <w:t> </w:t>
      </w:r>
      <w:r>
        <w:rPr>
          <w:i/>
          <w:color w:val="231F20"/>
        </w:rPr>
        <w:t>Đáp:</w:t>
      </w:r>
      <w:r>
        <w:rPr>
          <w:i/>
          <w:color w:val="231F20"/>
          <w:spacing w:val="-8"/>
        </w:rPr>
        <w:t> </w:t>
      </w:r>
      <w:r>
        <w:rPr>
          <w:color w:val="231F20"/>
        </w:rPr>
        <w:t>Là</w:t>
      </w:r>
      <w:r>
        <w:rPr>
          <w:color w:val="231F20"/>
          <w:spacing w:val="-7"/>
        </w:rPr>
        <w:t> </w:t>
      </w:r>
      <w:r>
        <w:rPr>
          <w:color w:val="231F20"/>
        </w:rPr>
        <w:t>các</w:t>
      </w:r>
      <w:r>
        <w:rPr>
          <w:color w:val="231F20"/>
          <w:spacing w:val="-7"/>
        </w:rPr>
        <w:t> </w:t>
      </w:r>
      <w:r>
        <w:rPr>
          <w:color w:val="231F20"/>
        </w:rPr>
        <w:t>người</w:t>
      </w:r>
      <w:r>
        <w:rPr>
          <w:color w:val="231F20"/>
          <w:spacing w:val="-7"/>
        </w:rPr>
        <w:t> </w:t>
      </w:r>
      <w:r>
        <w:rPr>
          <w:color w:val="231F20"/>
        </w:rPr>
        <w:t>Dự</w:t>
      </w:r>
      <w:r>
        <w:rPr>
          <w:color w:val="231F20"/>
          <w:spacing w:val="-8"/>
        </w:rPr>
        <w:t> </w:t>
      </w:r>
      <w:r>
        <w:rPr>
          <w:color w:val="231F20"/>
        </w:rPr>
        <w:t>lưu</w:t>
      </w:r>
      <w:r>
        <w:rPr>
          <w:color w:val="231F20"/>
          <w:spacing w:val="-7"/>
        </w:rPr>
        <w:t> </w:t>
      </w:r>
      <w:r>
        <w:rPr>
          <w:color w:val="231F20"/>
        </w:rPr>
        <w:t>đã</w:t>
      </w:r>
      <w:r>
        <w:rPr>
          <w:color w:val="231F20"/>
          <w:spacing w:val="-7"/>
        </w:rPr>
        <w:t> </w:t>
      </w:r>
      <w:r>
        <w:rPr>
          <w:color w:val="231F20"/>
        </w:rPr>
        <w:t>được pháp</w:t>
      </w:r>
      <w:r>
        <w:rPr>
          <w:color w:val="231F20"/>
          <w:spacing w:val="-9"/>
        </w:rPr>
        <w:t> </w:t>
      </w:r>
      <w:r>
        <w:rPr>
          <w:color w:val="231F20"/>
        </w:rPr>
        <w:t>hữu</w:t>
      </w:r>
      <w:r>
        <w:rPr>
          <w:color w:val="231F20"/>
          <w:spacing w:val="-9"/>
        </w:rPr>
        <w:t> </w:t>
      </w:r>
      <w:r>
        <w:rPr>
          <w:color w:val="231F20"/>
        </w:rPr>
        <w:t>vi</w:t>
      </w:r>
      <w:r>
        <w:rPr>
          <w:color w:val="231F20"/>
          <w:spacing w:val="-9"/>
        </w:rPr>
        <w:t> </w:t>
      </w:r>
      <w:r>
        <w:rPr>
          <w:color w:val="231F20"/>
        </w:rPr>
        <w:t>như</w:t>
      </w:r>
      <w:r>
        <w:rPr>
          <w:color w:val="231F20"/>
          <w:spacing w:val="-9"/>
        </w:rPr>
        <w:t> </w:t>
      </w:r>
      <w:r>
        <w:rPr>
          <w:color w:val="231F20"/>
        </w:rPr>
        <w:t>căn</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spacing w:val="-6"/>
        </w:rPr>
        <w:t>v.v...</w:t>
      </w:r>
      <w:r>
        <w:rPr>
          <w:color w:val="231F20"/>
          <w:spacing w:val="-8"/>
        </w:rPr>
        <w:t> </w:t>
      </w:r>
      <w:r>
        <w:rPr>
          <w:color w:val="231F20"/>
        </w:rPr>
        <w:t>nơi</w:t>
      </w:r>
      <w:r>
        <w:rPr>
          <w:color w:val="231F20"/>
          <w:spacing w:val="-9"/>
        </w:rPr>
        <w:t> </w:t>
      </w:r>
      <w:r>
        <w:rPr>
          <w:color w:val="231F20"/>
        </w:rPr>
        <w:t>đạo</w:t>
      </w:r>
      <w:r>
        <w:rPr>
          <w:color w:val="231F20"/>
          <w:spacing w:val="-9"/>
        </w:rPr>
        <w:t> </w:t>
      </w:r>
      <w:r>
        <w:rPr>
          <w:color w:val="231F20"/>
        </w:rPr>
        <w:t>thắng</w:t>
      </w:r>
      <w:r>
        <w:rPr>
          <w:color w:val="231F20"/>
          <w:spacing w:val="-9"/>
        </w:rPr>
        <w:t> </w:t>
      </w:r>
      <w:r>
        <w:rPr>
          <w:color w:val="231F20"/>
        </w:rPr>
        <w:t>tấn,</w:t>
      </w:r>
      <w:r>
        <w:rPr>
          <w:color w:val="231F20"/>
          <w:spacing w:val="-9"/>
        </w:rPr>
        <w:t> </w:t>
      </w:r>
      <w:r>
        <w:rPr>
          <w:color w:val="231F20"/>
        </w:rPr>
        <w:t>đã</w:t>
      </w:r>
      <w:r>
        <w:rPr>
          <w:color w:val="231F20"/>
          <w:spacing w:val="-9"/>
        </w:rPr>
        <w:t> </w:t>
      </w:r>
      <w:r>
        <w:rPr>
          <w:color w:val="231F20"/>
        </w:rPr>
        <w:t>chứng</w:t>
      </w:r>
      <w:r>
        <w:rPr>
          <w:color w:val="231F20"/>
          <w:spacing w:val="-9"/>
        </w:rPr>
        <w:t> </w:t>
      </w:r>
      <w:r>
        <w:rPr>
          <w:color w:val="231F20"/>
        </w:rPr>
        <w:t>các</w:t>
      </w:r>
      <w:r>
        <w:rPr>
          <w:color w:val="231F20"/>
          <w:spacing w:val="-9"/>
        </w:rPr>
        <w:t> </w:t>
      </w:r>
      <w:r>
        <w:rPr>
          <w:color w:val="231F20"/>
        </w:rPr>
        <w:t>kiết dứt hết, cùng đã thành tựu phi trạch diệt.</w:t>
      </w:r>
    </w:p>
    <w:p>
      <w:pPr>
        <w:pStyle w:val="BodyText"/>
        <w:spacing w:line="271" w:lineRule="auto"/>
        <w:ind w:left="110" w:right="390"/>
      </w:pPr>
      <w:r>
        <w:rPr>
          <w:color w:val="231F20"/>
        </w:rPr>
        <w:t>Các</w:t>
      </w:r>
      <w:r>
        <w:rPr>
          <w:color w:val="231F20"/>
          <w:spacing w:val="-9"/>
        </w:rPr>
        <w:t> </w:t>
      </w:r>
      <w:r>
        <w:rPr>
          <w:color w:val="231F20"/>
        </w:rPr>
        <w:t>người</w:t>
      </w:r>
      <w:r>
        <w:rPr>
          <w:color w:val="231F20"/>
          <w:spacing w:val="-9"/>
        </w:rPr>
        <w:t> </w:t>
      </w:r>
      <w:r>
        <w:rPr>
          <w:color w:val="231F20"/>
        </w:rPr>
        <w:t>Dự</w:t>
      </w:r>
      <w:r>
        <w:rPr>
          <w:color w:val="231F20"/>
          <w:spacing w:val="-9"/>
        </w:rPr>
        <w:t> </w:t>
      </w:r>
      <w:r>
        <w:rPr>
          <w:color w:val="231F20"/>
        </w:rPr>
        <w:t>lưu</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pháp</w:t>
      </w:r>
      <w:r>
        <w:rPr>
          <w:color w:val="231F20"/>
          <w:spacing w:val="-9"/>
        </w:rPr>
        <w:t> </w:t>
      </w:r>
      <w:r>
        <w:rPr>
          <w:color w:val="231F20"/>
        </w:rPr>
        <w:t>hữu</w:t>
      </w:r>
      <w:r>
        <w:rPr>
          <w:color w:val="231F20"/>
          <w:spacing w:val="-9"/>
        </w:rPr>
        <w:t> </w:t>
      </w:r>
      <w:r>
        <w:rPr>
          <w:color w:val="231F20"/>
        </w:rPr>
        <w:t>vi</w:t>
      </w:r>
      <w:r>
        <w:rPr>
          <w:color w:val="231F20"/>
          <w:spacing w:val="-9"/>
        </w:rPr>
        <w:t> </w:t>
      </w:r>
      <w:r>
        <w:rPr>
          <w:color w:val="231F20"/>
        </w:rPr>
        <w:t>như</w:t>
      </w:r>
      <w:r>
        <w:rPr>
          <w:color w:val="231F20"/>
          <w:spacing w:val="-9"/>
        </w:rPr>
        <w:t> </w:t>
      </w:r>
      <w:r>
        <w:rPr>
          <w:color w:val="231F20"/>
        </w:rPr>
        <w:t>căn</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spacing w:val="-6"/>
        </w:rPr>
        <w:t>v.v...</w:t>
      </w:r>
      <w:r>
        <w:rPr>
          <w:color w:val="231F20"/>
          <w:spacing w:val="-9"/>
        </w:rPr>
        <w:t> </w:t>
      </w:r>
      <w:r>
        <w:rPr>
          <w:color w:val="231F20"/>
        </w:rPr>
        <w:t>nơi đạo</w:t>
      </w:r>
      <w:r>
        <w:rPr>
          <w:color w:val="231F20"/>
          <w:spacing w:val="-4"/>
        </w:rPr>
        <w:t> </w:t>
      </w:r>
      <w:r>
        <w:rPr>
          <w:color w:val="231F20"/>
        </w:rPr>
        <w:t>thắng</w:t>
      </w:r>
      <w:r>
        <w:rPr>
          <w:color w:val="231F20"/>
          <w:spacing w:val="-3"/>
        </w:rPr>
        <w:t> </w:t>
      </w:r>
      <w:r>
        <w:rPr>
          <w:color w:val="231F20"/>
        </w:rPr>
        <w:t>tấn:</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lìa</w:t>
      </w:r>
      <w:r>
        <w:rPr>
          <w:color w:val="231F20"/>
          <w:spacing w:val="-3"/>
        </w:rPr>
        <w:t> </w:t>
      </w:r>
      <w:r>
        <w:rPr>
          <w:color w:val="231F20"/>
        </w:rPr>
        <w:t>nhiễm</w:t>
      </w:r>
      <w:r>
        <w:rPr>
          <w:color w:val="231F20"/>
          <w:spacing w:val="-3"/>
        </w:rPr>
        <w:t> </w:t>
      </w:r>
      <w:r>
        <w:rPr>
          <w:color w:val="231F20"/>
        </w:rPr>
        <w:t>nơi</w:t>
      </w:r>
      <w:r>
        <w:rPr>
          <w:color w:val="231F20"/>
          <w:spacing w:val="-4"/>
        </w:rPr>
        <w:t> </w:t>
      </w:r>
      <w:r>
        <w:rPr>
          <w:color w:val="231F20"/>
        </w:rPr>
        <w:t>sáu</w:t>
      </w:r>
      <w:r>
        <w:rPr>
          <w:color w:val="231F20"/>
          <w:spacing w:val="-3"/>
        </w:rPr>
        <w:t> </w:t>
      </w:r>
      <w:r>
        <w:rPr>
          <w:color w:val="231F20"/>
        </w:rPr>
        <w:t>phẩm</w:t>
      </w:r>
      <w:r>
        <w:rPr>
          <w:color w:val="231F20"/>
          <w:spacing w:val="-4"/>
        </w:rPr>
        <w:t> </w:t>
      </w:r>
      <w:r>
        <w:rPr>
          <w:color w:val="231F20"/>
        </w:rPr>
        <w:t>trước</w:t>
      </w:r>
      <w:r>
        <w:rPr>
          <w:color w:val="231F20"/>
          <w:spacing w:val="-3"/>
        </w:rPr>
        <w:t> </w:t>
      </w:r>
      <w:r>
        <w:rPr>
          <w:color w:val="231F20"/>
        </w:rPr>
        <w:t>của</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do tu đạo đoạn. Các đạo gia hạnh, sáu đạo vô gián, năm đạo giải thoát, các đạo thắng tấn, pháp Vô lậu như thế, người Dự lưu tuy đã thành tựu nhưng không thuộc về quả Dự lưu, vì đạo quả vượt hơn </w:t>
      </w:r>
      <w:r>
        <w:rPr>
          <w:color w:val="231F20"/>
          <w:spacing w:val="-3"/>
        </w:rPr>
        <w:t>không </w:t>
      </w:r>
      <w:r>
        <w:rPr>
          <w:color w:val="231F20"/>
        </w:rPr>
        <w:t>thuộc về quả.</w:t>
      </w:r>
    </w:p>
    <w:p>
      <w:pPr>
        <w:pStyle w:val="BodyText"/>
        <w:spacing w:line="271" w:lineRule="auto"/>
        <w:ind w:left="110" w:right="390"/>
      </w:pPr>
      <w:r>
        <w:rPr>
          <w:color w:val="231F20"/>
        </w:rPr>
        <w:t>Và người Dự lưu kia đã chứng các kiết dứt hết: Nghĩa là pháp đoạn nơi năm phẩm trước của cõi dục do tu đạo đoạn, là đoạn của đạo quả thù thắng đã chứng đắc, như đạo quả thù thắng không</w:t>
      </w:r>
      <w:r>
        <w:rPr>
          <w:color w:val="231F20"/>
          <w:spacing w:val="-32"/>
        </w:rPr>
        <w:t> </w:t>
      </w:r>
      <w:r>
        <w:rPr>
          <w:color w:val="231F20"/>
        </w:rPr>
        <w:t>thuộc về quả </w:t>
      </w:r>
      <w:r>
        <w:rPr>
          <w:color w:val="231F20"/>
          <w:spacing w:val="-5"/>
        </w:rPr>
        <w:t>này.</w:t>
      </w:r>
    </w:p>
    <w:p>
      <w:pPr>
        <w:pStyle w:val="BodyText"/>
        <w:spacing w:line="271" w:lineRule="auto"/>
        <w:ind w:left="110" w:right="390"/>
      </w:pPr>
      <w:r>
        <w:rPr>
          <w:color w:val="231F20"/>
        </w:rPr>
        <w:t>Cùng người Dự lưu đã thành tựu phi trạch diệt: Nghĩa là</w:t>
      </w:r>
      <w:r>
        <w:rPr>
          <w:color w:val="231F20"/>
          <w:spacing w:val="-29"/>
        </w:rPr>
        <w:t> </w:t>
      </w:r>
      <w:r>
        <w:rPr>
          <w:color w:val="231F20"/>
        </w:rPr>
        <w:t>người Dự lưu đối với ba cõi và pháp vô lậu đạt được phi trạch diệt. Người ấy</w:t>
      </w:r>
      <w:r>
        <w:rPr>
          <w:color w:val="231F20"/>
          <w:spacing w:val="-8"/>
        </w:rPr>
        <w:t> </w:t>
      </w:r>
      <w:r>
        <w:rPr>
          <w:color w:val="231F20"/>
        </w:rPr>
        <w:t>tuy</w:t>
      </w:r>
      <w:r>
        <w:rPr>
          <w:color w:val="231F20"/>
          <w:spacing w:val="-8"/>
        </w:rPr>
        <w:t> </w:t>
      </w:r>
      <w:r>
        <w:rPr>
          <w:color w:val="231F20"/>
        </w:rPr>
        <w:t>đã</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phi</w:t>
      </w:r>
      <w:r>
        <w:rPr>
          <w:color w:val="231F20"/>
          <w:spacing w:val="-8"/>
        </w:rPr>
        <w:t> </w:t>
      </w:r>
      <w:r>
        <w:rPr>
          <w:color w:val="231F20"/>
        </w:rPr>
        <w:t>trạch</w:t>
      </w:r>
      <w:r>
        <w:rPr>
          <w:color w:val="231F20"/>
          <w:spacing w:val="-8"/>
        </w:rPr>
        <w:t> </w:t>
      </w:r>
      <w:r>
        <w:rPr>
          <w:color w:val="231F20"/>
        </w:rPr>
        <w:t>diệt</w:t>
      </w:r>
      <w:r>
        <w:rPr>
          <w:color w:val="231F20"/>
          <w:spacing w:val="-8"/>
        </w:rPr>
        <w:t> </w:t>
      </w:r>
      <w:r>
        <w:rPr>
          <w:color w:val="231F20"/>
          <w:spacing w:val="-5"/>
        </w:rPr>
        <w:t>này,</w:t>
      </w:r>
      <w:r>
        <w:rPr>
          <w:color w:val="231F20"/>
          <w:spacing w:val="-8"/>
        </w:rPr>
        <w:t> </w:t>
      </w:r>
      <w:r>
        <w:rPr>
          <w:color w:val="231F20"/>
        </w:rPr>
        <w:t>nhưng</w:t>
      </w:r>
      <w:r>
        <w:rPr>
          <w:color w:val="231F20"/>
          <w:spacing w:val="-7"/>
        </w:rPr>
        <w:t> </w:t>
      </w:r>
      <w:r>
        <w:rPr>
          <w:color w:val="231F20"/>
        </w:rPr>
        <w:t>phi</w:t>
      </w:r>
      <w:r>
        <w:rPr>
          <w:color w:val="231F20"/>
          <w:spacing w:val="-8"/>
        </w:rPr>
        <w:t> </w:t>
      </w:r>
      <w:r>
        <w:rPr>
          <w:color w:val="231F20"/>
        </w:rPr>
        <w:t>trạch</w:t>
      </w:r>
      <w:r>
        <w:rPr>
          <w:color w:val="231F20"/>
          <w:spacing w:val="-8"/>
        </w:rPr>
        <w:t> </w:t>
      </w:r>
      <w:r>
        <w:rPr>
          <w:color w:val="231F20"/>
        </w:rPr>
        <w:t>diệt</w:t>
      </w:r>
      <w:r>
        <w:rPr>
          <w:color w:val="231F20"/>
          <w:spacing w:val="-8"/>
        </w:rPr>
        <w:t> </w:t>
      </w:r>
      <w:r>
        <w:rPr>
          <w:color w:val="231F20"/>
        </w:rPr>
        <w:t>kia</w:t>
      </w:r>
      <w:r>
        <w:rPr>
          <w:color w:val="231F20"/>
          <w:spacing w:val="-8"/>
        </w:rPr>
        <w:t> </w:t>
      </w:r>
      <w:r>
        <w:rPr>
          <w:color w:val="231F20"/>
        </w:rPr>
        <w:t>không thuộc về quả Dự lưu. Vì sao? Vì phi trạch diệt là vô ký, còn quả Dự lưu là thiện.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Hỏi: </w:t>
      </w:r>
      <w:r>
        <w:rPr>
          <w:color w:val="231F20"/>
        </w:rPr>
        <w:t>Nếu như pháp thuộc về quả Dự lưu, pháp ấy là pháp vô lậu chăng?</w:t>
      </w:r>
    </w:p>
    <w:p>
      <w:pPr>
        <w:pStyle w:val="BodyText"/>
        <w:spacing w:line="271" w:lineRule="auto"/>
        <w:ind w:right="108"/>
      </w:pPr>
      <w:r>
        <w:rPr>
          <w:i/>
          <w:color w:val="231F20"/>
        </w:rPr>
        <w:t>Đáp: </w:t>
      </w:r>
      <w:r>
        <w:rPr>
          <w:color w:val="231F20"/>
        </w:rPr>
        <w:t>Đúng vậy. Nghĩa là quả Dự lưu hữu vi và vô vi đều cùng là vô lậu.</w:t>
      </w:r>
    </w:p>
    <w:p>
      <w:pPr>
        <w:pStyle w:val="BodyText"/>
        <w:spacing w:line="271" w:lineRule="auto" w:before="113"/>
        <w:ind w:right="108"/>
      </w:pPr>
      <w:r>
        <w:rPr>
          <w:i/>
          <w:color w:val="231F20"/>
        </w:rPr>
        <w:t>Hỏi: </w:t>
      </w:r>
      <w:r>
        <w:rPr>
          <w:color w:val="231F20"/>
        </w:rPr>
        <w:t>Các người Nhất lai đã thành tựu pháp vô lậu, pháp này thuộc về quả Nhất lai chăng?</w:t>
      </w:r>
    </w:p>
    <w:p>
      <w:pPr>
        <w:pStyle w:val="BodyText"/>
        <w:spacing w:line="271" w:lineRule="auto"/>
        <w:ind w:right="105"/>
      </w:pPr>
      <w:r>
        <w:rPr>
          <w:i/>
          <w:color w:val="231F20"/>
        </w:rPr>
        <w:t>Đáp: </w:t>
      </w:r>
      <w:r>
        <w:rPr>
          <w:color w:val="231F20"/>
        </w:rPr>
        <w:t>Hoặc thuộc về, hoặc không thuộc về, vì nghĩa không nhất</w:t>
      </w:r>
      <w:r>
        <w:rPr>
          <w:color w:val="231F20"/>
          <w:spacing w:val="5"/>
        </w:rPr>
        <w:t> </w:t>
      </w:r>
      <w:r>
        <w:rPr>
          <w:color w:val="231F20"/>
        </w:rPr>
        <w:t>định.</w:t>
      </w:r>
    </w:p>
    <w:p>
      <w:pPr>
        <w:pStyle w:val="BodyText"/>
        <w:spacing w:line="271" w:lineRule="auto"/>
        <w:ind w:right="108"/>
      </w:pPr>
      <w:r>
        <w:rPr>
          <w:color w:val="231F20"/>
        </w:rPr>
        <w:t>Thế nào là thuộc về? </w:t>
      </w:r>
      <w:r>
        <w:rPr>
          <w:i/>
          <w:color w:val="231F20"/>
        </w:rPr>
        <w:t>Đáp: </w:t>
      </w:r>
      <w:r>
        <w:rPr>
          <w:color w:val="231F20"/>
        </w:rPr>
        <w:t>Là quả Nhất lai hữu vi, vô vi đã được không mất.</w:t>
      </w:r>
    </w:p>
    <w:p>
      <w:pPr>
        <w:pStyle w:val="BodyText"/>
        <w:spacing w:line="271" w:lineRule="auto"/>
        <w:ind w:right="109"/>
      </w:pPr>
      <w:r>
        <w:rPr>
          <w:color w:val="231F20"/>
        </w:rPr>
        <w:t>Quả Nhất lai hữu vi: Nghĩa là đạo loại trí v.v... hoặc đạo giải thoát thứ sáu đã lìa nhiễm cõi dục và quyến thuộc của đạo đó.</w:t>
      </w:r>
    </w:p>
    <w:p>
      <w:pPr>
        <w:pStyle w:val="BodyText"/>
        <w:spacing w:line="271" w:lineRule="auto" w:before="113"/>
        <w:ind w:right="109"/>
      </w:pPr>
      <w:r>
        <w:rPr>
          <w:color w:val="231F20"/>
        </w:rPr>
        <w:t>Quả Nhất lai vô vi: Nghĩa là pháp đoạn nơi ba cõi do kiến đạo đoạn và pháp đoạn của sáu phẩm trước nơi cõi dục do tu đạo đoạn.</w:t>
      </w:r>
    </w:p>
    <w:p>
      <w:pPr>
        <w:pStyle w:val="BodyText"/>
        <w:spacing w:line="271" w:lineRule="auto"/>
        <w:ind w:right="106"/>
      </w:pPr>
      <w:r>
        <w:rPr>
          <w:color w:val="231F20"/>
        </w:rPr>
        <w:t>Đã được: Nghĩa là tín thắng giải đã được, quả Nhất lai của tín thắng giải gồm thâu các căn chủng tánh. Kiến chí đã được quả Nhất lai</w:t>
      </w:r>
      <w:r>
        <w:rPr>
          <w:color w:val="231F20"/>
          <w:spacing w:val="-4"/>
        </w:rPr>
        <w:t> </w:t>
      </w:r>
      <w:r>
        <w:rPr>
          <w:color w:val="231F20"/>
        </w:rPr>
        <w:t>của</w:t>
      </w:r>
      <w:r>
        <w:rPr>
          <w:color w:val="231F20"/>
          <w:spacing w:val="-4"/>
        </w:rPr>
        <w:t> </w:t>
      </w:r>
      <w:r>
        <w:rPr>
          <w:color w:val="231F20"/>
        </w:rPr>
        <w:t>kiến</w:t>
      </w:r>
      <w:r>
        <w:rPr>
          <w:color w:val="231F20"/>
          <w:spacing w:val="-4"/>
        </w:rPr>
        <w:t> </w:t>
      </w:r>
      <w:r>
        <w:rPr>
          <w:color w:val="231F20"/>
        </w:rPr>
        <w:t>chí</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chủng</w:t>
      </w:r>
      <w:r>
        <w:rPr>
          <w:color w:val="231F20"/>
          <w:spacing w:val="-4"/>
        </w:rPr>
        <w:t> </w:t>
      </w:r>
      <w:r>
        <w:rPr>
          <w:color w:val="231F20"/>
        </w:rPr>
        <w:t>tánh.</w:t>
      </w:r>
      <w:r>
        <w:rPr>
          <w:color w:val="231F20"/>
          <w:spacing w:val="-9"/>
        </w:rPr>
        <w:t> </w:t>
      </w:r>
      <w:r>
        <w:rPr>
          <w:color w:val="231F20"/>
        </w:rPr>
        <w:t>Và</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pháp</w:t>
      </w:r>
      <w:r>
        <w:rPr>
          <w:color w:val="231F20"/>
          <w:spacing w:val="-4"/>
        </w:rPr>
        <w:t> </w:t>
      </w:r>
      <w:r>
        <w:rPr>
          <w:color w:val="231F20"/>
          <w:spacing w:val="-3"/>
        </w:rPr>
        <w:t>đoạn </w:t>
      </w:r>
      <w:r>
        <w:rPr>
          <w:color w:val="231F20"/>
        </w:rPr>
        <w:t>nơi ba cõi do kiến đạo đoạn cùng pháp đoạn nơi sáu phẩm trước của cõi dục do tu đạo đoạn.</w:t>
      </w:r>
    </w:p>
    <w:p>
      <w:pPr>
        <w:pStyle w:val="BodyText"/>
        <w:spacing w:line="271" w:lineRule="auto"/>
        <w:ind w:right="107"/>
      </w:pPr>
      <w:r>
        <w:rPr>
          <w:color w:val="231F20"/>
        </w:rPr>
        <w:t>Không mất: Nghĩa là tín thắng giải không chuyển căn tạo kiến chí nên không mất quả Nhất lai của tín thắng giải gồm thâu các căn chủng tánh. Hoặc không thoái mất tín thắng giải này và pháp đoạn nơi sáu phẩm trước của cõi dục do tu đạo đoạn.</w:t>
      </w:r>
    </w:p>
    <w:p>
      <w:pPr>
        <w:pStyle w:val="BodyText"/>
        <w:spacing w:line="271" w:lineRule="auto"/>
        <w:ind w:right="107"/>
      </w:pPr>
      <w:r>
        <w:rPr>
          <w:color w:val="231F20"/>
        </w:rPr>
        <w:t>Thế nào là không thuộc về? </w:t>
      </w:r>
      <w:r>
        <w:rPr>
          <w:i/>
          <w:color w:val="231F20"/>
        </w:rPr>
        <w:t>Đáp: </w:t>
      </w:r>
      <w:r>
        <w:rPr>
          <w:color w:val="231F20"/>
        </w:rPr>
        <w:t>Là các người Nhất lai đã được pháp hữu vi của căn vô lậu nơi đạo thắng tấn và đã chứng các kiết dứt hết, cùng đã thành tựu phi trạch diệt.</w:t>
      </w:r>
    </w:p>
    <w:p>
      <w:pPr>
        <w:pStyle w:val="BodyText"/>
        <w:spacing w:line="273" w:lineRule="auto"/>
        <w:ind w:right="108"/>
      </w:pPr>
      <w:r>
        <w:rPr>
          <w:color w:val="231F20"/>
        </w:rPr>
        <w:t>Các người Nhất lai đã được pháp hữu vi như căn vô lậu nơi đạo thắng tấn: Nghĩa là lìa nhiễm của ba phẩm sau nơi cõi dục do tu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đạo đoạn. Các đạo gia hạnh, ba đạo vô gián, hai đạo giải thoát, </w:t>
      </w:r>
      <w:r>
        <w:rPr>
          <w:color w:val="231F20"/>
          <w:spacing w:val="-5"/>
        </w:rPr>
        <w:t>các </w:t>
      </w:r>
      <w:r>
        <w:rPr>
          <w:color w:val="231F20"/>
        </w:rPr>
        <w:t>đạo thắng tấn, những pháp vô lậu như thế, người Nhất lai tuy </w:t>
      </w:r>
      <w:r>
        <w:rPr>
          <w:color w:val="231F20"/>
          <w:spacing w:val="-3"/>
        </w:rPr>
        <w:t>thành </w:t>
      </w:r>
      <w:r>
        <w:rPr>
          <w:color w:val="231F20"/>
        </w:rPr>
        <w:t>tựu, nhưng không thuộc về quả Nhất lai, vì đạo quả thù thắng</w:t>
      </w:r>
      <w:r>
        <w:rPr>
          <w:color w:val="231F20"/>
          <w:spacing w:val="-29"/>
        </w:rPr>
        <w:t> </w:t>
      </w:r>
      <w:r>
        <w:rPr>
          <w:color w:val="231F20"/>
        </w:rPr>
        <w:t>không thuộc về quả.</w:t>
      </w:r>
    </w:p>
    <w:p>
      <w:pPr>
        <w:pStyle w:val="BodyText"/>
        <w:spacing w:line="273" w:lineRule="auto" w:before="110"/>
        <w:ind w:left="110" w:right="391"/>
      </w:pPr>
      <w:r>
        <w:rPr>
          <w:color w:val="231F20"/>
        </w:rPr>
        <w:t>Và</w:t>
      </w:r>
      <w:r>
        <w:rPr>
          <w:color w:val="231F20"/>
          <w:spacing w:val="-6"/>
        </w:rPr>
        <w:t> </w:t>
      </w:r>
      <w:r>
        <w:rPr>
          <w:color w:val="231F20"/>
        </w:rPr>
        <w:t>người</w:t>
      </w:r>
      <w:r>
        <w:rPr>
          <w:color w:val="231F20"/>
          <w:spacing w:val="-6"/>
        </w:rPr>
        <w:t> </w:t>
      </w:r>
      <w:r>
        <w:rPr>
          <w:color w:val="231F20"/>
        </w:rPr>
        <w:t>Nhất</w:t>
      </w:r>
      <w:r>
        <w:rPr>
          <w:color w:val="231F20"/>
          <w:spacing w:val="-5"/>
        </w:rPr>
        <w:t> </w:t>
      </w:r>
      <w:r>
        <w:rPr>
          <w:color w:val="231F20"/>
        </w:rPr>
        <w:t>lai</w:t>
      </w:r>
      <w:r>
        <w:rPr>
          <w:color w:val="231F20"/>
          <w:spacing w:val="-6"/>
        </w:rPr>
        <w:t> </w:t>
      </w:r>
      <w:r>
        <w:rPr>
          <w:color w:val="231F20"/>
        </w:rPr>
        <w:t>đã</w:t>
      </w:r>
      <w:r>
        <w:rPr>
          <w:color w:val="231F20"/>
          <w:spacing w:val="-5"/>
        </w:rPr>
        <w:t> </w:t>
      </w:r>
      <w:r>
        <w:rPr>
          <w:color w:val="231F20"/>
        </w:rPr>
        <w:t>chứng</w:t>
      </w:r>
      <w:r>
        <w:rPr>
          <w:color w:val="231F20"/>
          <w:spacing w:val="-6"/>
        </w:rPr>
        <w:t> </w:t>
      </w:r>
      <w:r>
        <w:rPr>
          <w:color w:val="231F20"/>
        </w:rPr>
        <w:t>đắc</w:t>
      </w:r>
      <w:r>
        <w:rPr>
          <w:color w:val="231F20"/>
          <w:spacing w:val="-6"/>
        </w:rPr>
        <w:t> </w:t>
      </w:r>
      <w:r>
        <w:rPr>
          <w:color w:val="231F20"/>
        </w:rPr>
        <w:t>các</w:t>
      </w:r>
      <w:r>
        <w:rPr>
          <w:color w:val="231F20"/>
          <w:spacing w:val="-5"/>
        </w:rPr>
        <w:t> </w:t>
      </w:r>
      <w:r>
        <w:rPr>
          <w:color w:val="231F20"/>
        </w:rPr>
        <w:t>kiết</w:t>
      </w:r>
      <w:r>
        <w:rPr>
          <w:color w:val="231F20"/>
          <w:spacing w:val="-6"/>
        </w:rPr>
        <w:t> </w:t>
      </w:r>
      <w:r>
        <w:rPr>
          <w:color w:val="231F20"/>
        </w:rPr>
        <w:t>dứt</w:t>
      </w:r>
      <w:r>
        <w:rPr>
          <w:color w:val="231F20"/>
          <w:spacing w:val="-5"/>
        </w:rPr>
        <w:t> </w:t>
      </w:r>
      <w:r>
        <w:rPr>
          <w:color w:val="231F20"/>
        </w:rPr>
        <w:t>hết:</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pháp đoạn của phẩm thứ </w:t>
      </w:r>
      <w:r>
        <w:rPr>
          <w:color w:val="231F20"/>
          <w:spacing w:val="-5"/>
        </w:rPr>
        <w:t>bảy, </w:t>
      </w:r>
      <w:r>
        <w:rPr>
          <w:color w:val="231F20"/>
        </w:rPr>
        <w:t>thứ tám nơi cõi dục do tu đạo đoạn, là </w:t>
      </w:r>
      <w:r>
        <w:rPr>
          <w:color w:val="231F20"/>
          <w:spacing w:val="-4"/>
        </w:rPr>
        <w:t>đoạn </w:t>
      </w:r>
      <w:r>
        <w:rPr>
          <w:color w:val="231F20"/>
        </w:rPr>
        <w:t>do đạo quả thù thắng đã chứng, như đạo quả thù thắng không thuộc về quả </w:t>
      </w:r>
      <w:r>
        <w:rPr>
          <w:color w:val="231F20"/>
          <w:spacing w:val="-5"/>
        </w:rPr>
        <w:t>này.</w:t>
      </w:r>
    </w:p>
    <w:p>
      <w:pPr>
        <w:pStyle w:val="BodyText"/>
        <w:spacing w:line="273" w:lineRule="auto" w:before="110"/>
        <w:ind w:left="110" w:right="390"/>
      </w:pPr>
      <w:r>
        <w:rPr>
          <w:color w:val="231F20"/>
        </w:rPr>
        <w:t>Cùng</w:t>
      </w:r>
      <w:r>
        <w:rPr>
          <w:color w:val="231F20"/>
          <w:spacing w:val="-11"/>
        </w:rPr>
        <w:t> </w:t>
      </w:r>
      <w:r>
        <w:rPr>
          <w:color w:val="231F20"/>
        </w:rPr>
        <w:t>người</w:t>
      </w:r>
      <w:r>
        <w:rPr>
          <w:color w:val="231F20"/>
          <w:spacing w:val="-11"/>
        </w:rPr>
        <w:t> </w:t>
      </w:r>
      <w:r>
        <w:rPr>
          <w:color w:val="231F20"/>
        </w:rPr>
        <w:t>Nhất</w:t>
      </w:r>
      <w:r>
        <w:rPr>
          <w:color w:val="231F20"/>
          <w:spacing w:val="-10"/>
        </w:rPr>
        <w:t> </w:t>
      </w:r>
      <w:r>
        <w:rPr>
          <w:color w:val="231F20"/>
        </w:rPr>
        <w:t>lai</w:t>
      </w:r>
      <w:r>
        <w:rPr>
          <w:color w:val="231F20"/>
          <w:spacing w:val="-11"/>
        </w:rPr>
        <w:t> </w:t>
      </w:r>
      <w:r>
        <w:rPr>
          <w:color w:val="231F20"/>
        </w:rPr>
        <w:t>đã</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phi</w:t>
      </w:r>
      <w:r>
        <w:rPr>
          <w:color w:val="231F20"/>
          <w:spacing w:val="-11"/>
        </w:rPr>
        <w:t> </w:t>
      </w:r>
      <w:r>
        <w:rPr>
          <w:color w:val="231F20"/>
        </w:rPr>
        <w:t>trạch</w:t>
      </w:r>
      <w:r>
        <w:rPr>
          <w:color w:val="231F20"/>
          <w:spacing w:val="-11"/>
        </w:rPr>
        <w:t> </w:t>
      </w:r>
      <w:r>
        <w:rPr>
          <w:color w:val="231F20"/>
        </w:rPr>
        <w:t>diệt:</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người Nhất</w:t>
      </w:r>
      <w:r>
        <w:rPr>
          <w:color w:val="231F20"/>
          <w:spacing w:val="-4"/>
        </w:rPr>
        <w:t> </w:t>
      </w:r>
      <w:r>
        <w:rPr>
          <w:color w:val="231F20"/>
        </w:rPr>
        <w:t>lai</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ba</w:t>
      </w:r>
      <w:r>
        <w:rPr>
          <w:color w:val="231F20"/>
          <w:spacing w:val="-3"/>
        </w:rPr>
        <w:t> </w:t>
      </w:r>
      <w:r>
        <w:rPr>
          <w:color w:val="231F20"/>
        </w:rPr>
        <w:t>cõi</w:t>
      </w:r>
      <w:r>
        <w:rPr>
          <w:color w:val="231F20"/>
          <w:spacing w:val="-4"/>
        </w:rPr>
        <w:t> </w:t>
      </w:r>
      <w:r>
        <w:rPr>
          <w:color w:val="231F20"/>
        </w:rPr>
        <w:t>và</w:t>
      </w:r>
      <w:r>
        <w:rPr>
          <w:color w:val="231F20"/>
          <w:spacing w:val="-3"/>
        </w:rPr>
        <w:t> </w:t>
      </w:r>
      <w:r>
        <w:rPr>
          <w:color w:val="231F20"/>
        </w:rPr>
        <w:t>pháp</w:t>
      </w:r>
      <w:r>
        <w:rPr>
          <w:color w:val="231F20"/>
          <w:spacing w:val="-4"/>
        </w:rPr>
        <w:t> </w:t>
      </w:r>
      <w:r>
        <w:rPr>
          <w:color w:val="231F20"/>
        </w:rPr>
        <w:t>vô</w:t>
      </w:r>
      <w:r>
        <w:rPr>
          <w:color w:val="231F20"/>
          <w:spacing w:val="-3"/>
        </w:rPr>
        <w:t> </w:t>
      </w:r>
      <w:r>
        <w:rPr>
          <w:color w:val="231F20"/>
        </w:rPr>
        <w:t>lậu</w:t>
      </w:r>
      <w:r>
        <w:rPr>
          <w:color w:val="231F20"/>
          <w:spacing w:val="-4"/>
        </w:rPr>
        <w:t> </w:t>
      </w:r>
      <w:r>
        <w:rPr>
          <w:color w:val="231F20"/>
        </w:rPr>
        <w:t>đạt</w:t>
      </w:r>
      <w:r>
        <w:rPr>
          <w:color w:val="231F20"/>
          <w:spacing w:val="-3"/>
        </w:rPr>
        <w:t> </w:t>
      </w:r>
      <w:r>
        <w:rPr>
          <w:color w:val="231F20"/>
        </w:rPr>
        <w:t>được</w:t>
      </w:r>
      <w:r>
        <w:rPr>
          <w:color w:val="231F20"/>
          <w:spacing w:val="-4"/>
        </w:rPr>
        <w:t> </w:t>
      </w:r>
      <w:r>
        <w:rPr>
          <w:color w:val="231F20"/>
        </w:rPr>
        <w:t>phi</w:t>
      </w:r>
      <w:r>
        <w:rPr>
          <w:color w:val="231F20"/>
          <w:spacing w:val="-3"/>
        </w:rPr>
        <w:t> </w:t>
      </w:r>
      <w:r>
        <w:rPr>
          <w:color w:val="231F20"/>
        </w:rPr>
        <w:t>trạch</w:t>
      </w:r>
      <w:r>
        <w:rPr>
          <w:color w:val="231F20"/>
          <w:spacing w:val="-4"/>
        </w:rPr>
        <w:t> </w:t>
      </w:r>
      <w:r>
        <w:rPr>
          <w:color w:val="231F20"/>
        </w:rPr>
        <w:t>diệt.</w:t>
      </w:r>
      <w:r>
        <w:rPr>
          <w:color w:val="231F20"/>
          <w:spacing w:val="-3"/>
        </w:rPr>
        <w:t> </w:t>
      </w:r>
      <w:r>
        <w:rPr>
          <w:color w:val="231F20"/>
        </w:rPr>
        <w:t>Người Nhất lai kia tuy đã thành tựu phi trạch diệt, nhưng phi trạch diệt ấy không phải thuộc về quả Nhất lai. Vì sao? Vì phi trạch diệt là vô ký, còn quả Nhất lai là</w:t>
      </w:r>
      <w:r>
        <w:rPr>
          <w:color w:val="231F20"/>
          <w:spacing w:val="-2"/>
        </w:rPr>
        <w:t> </w:t>
      </w:r>
      <w:r>
        <w:rPr>
          <w:color w:val="231F20"/>
        </w:rPr>
        <w:t>thiện.</w:t>
      </w:r>
    </w:p>
    <w:p>
      <w:pPr>
        <w:pStyle w:val="BodyText"/>
        <w:spacing w:line="273" w:lineRule="auto" w:before="109"/>
        <w:ind w:left="110" w:right="391"/>
      </w:pPr>
      <w:r>
        <w:rPr>
          <w:i/>
          <w:color w:val="231F20"/>
        </w:rPr>
        <w:t>Hỏi: </w:t>
      </w:r>
      <w:r>
        <w:rPr>
          <w:color w:val="231F20"/>
        </w:rPr>
        <w:t>Nếu như pháp thuộc về quả Nhất lai, pháp ấy là pháp vô lậu chăng?</w:t>
      </w:r>
    </w:p>
    <w:p>
      <w:pPr>
        <w:pStyle w:val="BodyText"/>
        <w:spacing w:line="273" w:lineRule="auto" w:before="112"/>
        <w:ind w:left="110" w:right="392"/>
      </w:pPr>
      <w:r>
        <w:rPr>
          <w:i/>
          <w:color w:val="231F20"/>
        </w:rPr>
        <w:t>Đáp: </w:t>
      </w:r>
      <w:r>
        <w:rPr>
          <w:color w:val="231F20"/>
        </w:rPr>
        <w:t>Đúng vậy. Nghĩa là quả Nhất lai hữu vi, vô vi đều cùng là vô lậu.</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66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29" w:id="88"/>
      <w:bookmarkEnd w:id="88"/>
      <w:r>
        <w:rPr>
          <w:color w:val="231F20"/>
        </w:rPr>
        <w:t>QUYỂN 67</w:t>
      </w:r>
    </w:p>
    <w:p>
      <w:pPr>
        <w:pStyle w:val="Heading2"/>
        <w:spacing w:before="94"/>
        <w:ind w:left="780"/>
      </w:pPr>
      <w:bookmarkStart w:name="_TOC_250028" w:id="89"/>
      <w:bookmarkEnd w:id="89"/>
      <w:r>
        <w:rPr>
          <w:color w:val="231F20"/>
        </w:rPr>
        <w:t>Chương 2: KIẾT UẨN</w:t>
      </w:r>
    </w:p>
    <w:p>
      <w:pPr>
        <w:pStyle w:val="Heading2"/>
        <w:ind w:left="780"/>
      </w:pPr>
      <w:bookmarkStart w:name="_TOC_250027" w:id="90"/>
      <w:bookmarkEnd w:id="90"/>
      <w:r>
        <w:rPr>
          <w:color w:val="231F20"/>
        </w:rPr>
        <w:t>Phẩm 3: BÀN VỀ HỮU TÌNH, phần 5</w:t>
      </w:r>
    </w:p>
    <w:p>
      <w:pPr>
        <w:pStyle w:val="BodyText"/>
        <w:spacing w:before="0"/>
        <w:ind w:left="0" w:firstLine="0"/>
        <w:jc w:val="left"/>
        <w:rPr>
          <w:b/>
          <w:sz w:val="30"/>
        </w:rPr>
      </w:pPr>
    </w:p>
    <w:p>
      <w:pPr>
        <w:pStyle w:val="BodyText"/>
        <w:spacing w:line="273" w:lineRule="auto" w:before="259"/>
        <w:ind w:right="107"/>
      </w:pPr>
      <w:r>
        <w:rPr>
          <w:i/>
          <w:color w:val="231F20"/>
        </w:rPr>
        <w:t>Hỏi: </w:t>
      </w:r>
      <w:r>
        <w:rPr>
          <w:color w:val="231F20"/>
        </w:rPr>
        <w:t>Các người Bất hoàn đã thành tựu pháp vô lậu, pháp này thuộc về quả Bất hoàn chăng?</w:t>
      </w:r>
    </w:p>
    <w:p>
      <w:pPr>
        <w:pStyle w:val="BodyText"/>
        <w:spacing w:line="273" w:lineRule="auto" w:before="112"/>
        <w:ind w:right="105"/>
      </w:pPr>
      <w:r>
        <w:rPr>
          <w:i/>
          <w:color w:val="231F20"/>
        </w:rPr>
        <w:t>Đáp: </w:t>
      </w:r>
      <w:r>
        <w:rPr>
          <w:color w:val="231F20"/>
        </w:rPr>
        <w:t>Hoặc thuộc về, hoặc không thuộc về, vì nghĩa không nhất</w:t>
      </w:r>
      <w:r>
        <w:rPr>
          <w:color w:val="231F20"/>
          <w:spacing w:val="5"/>
        </w:rPr>
        <w:t> </w:t>
      </w:r>
      <w:r>
        <w:rPr>
          <w:color w:val="231F20"/>
        </w:rPr>
        <w:t>định.</w:t>
      </w:r>
    </w:p>
    <w:p>
      <w:pPr>
        <w:pStyle w:val="BodyText"/>
        <w:spacing w:line="273" w:lineRule="auto" w:before="112"/>
        <w:ind w:right="108"/>
      </w:pPr>
      <w:r>
        <w:rPr>
          <w:color w:val="231F20"/>
        </w:rPr>
        <w:t>Thế nào là thuộc về? </w:t>
      </w:r>
      <w:r>
        <w:rPr>
          <w:i/>
          <w:color w:val="231F20"/>
        </w:rPr>
        <w:t>Đáp: </w:t>
      </w:r>
      <w:r>
        <w:rPr>
          <w:color w:val="231F20"/>
        </w:rPr>
        <w:t>Là quả Bất hoàn hữu vi, vô vi đã được không mất.</w:t>
      </w:r>
    </w:p>
    <w:p>
      <w:pPr>
        <w:pStyle w:val="BodyText"/>
        <w:spacing w:line="273" w:lineRule="auto" w:before="111"/>
        <w:ind w:right="108"/>
      </w:pPr>
      <w:r>
        <w:rPr>
          <w:color w:val="231F20"/>
        </w:rPr>
        <w:t>Quả Bất hoàn hữu vi: Nghĩa là đạo loại trí </w:t>
      </w:r>
      <w:r>
        <w:rPr>
          <w:color w:val="231F20"/>
          <w:spacing w:val="-6"/>
        </w:rPr>
        <w:t>v.v... </w:t>
      </w:r>
      <w:r>
        <w:rPr>
          <w:color w:val="231F20"/>
        </w:rPr>
        <w:t>hoặc đạo giải thoát thứ chín </w:t>
      </w:r>
      <w:r>
        <w:rPr>
          <w:color w:val="231F20"/>
          <w:spacing w:val="-6"/>
        </w:rPr>
        <w:t>v.v... </w:t>
      </w:r>
      <w:r>
        <w:rPr>
          <w:color w:val="231F20"/>
        </w:rPr>
        <w:t>đã lìa nhiễm cõi dục và quyến thuộc của đạo đó.</w:t>
      </w:r>
    </w:p>
    <w:p>
      <w:pPr>
        <w:pStyle w:val="BodyText"/>
        <w:spacing w:line="273" w:lineRule="auto" w:before="112"/>
        <w:ind w:right="109"/>
      </w:pPr>
      <w:r>
        <w:rPr>
          <w:color w:val="231F20"/>
        </w:rPr>
        <w:t>Quả</w:t>
      </w:r>
      <w:r>
        <w:rPr>
          <w:color w:val="231F20"/>
          <w:spacing w:val="-5"/>
        </w:rPr>
        <w:t> </w:t>
      </w:r>
      <w:r>
        <w:rPr>
          <w:color w:val="231F20"/>
        </w:rPr>
        <w:t>Bất</w:t>
      </w:r>
      <w:r>
        <w:rPr>
          <w:color w:val="231F20"/>
          <w:spacing w:val="-4"/>
        </w:rPr>
        <w:t> </w:t>
      </w:r>
      <w:r>
        <w:rPr>
          <w:color w:val="231F20"/>
        </w:rPr>
        <w:t>hoàn</w:t>
      </w:r>
      <w:r>
        <w:rPr>
          <w:color w:val="231F20"/>
          <w:spacing w:val="-5"/>
        </w:rPr>
        <w:t> </w:t>
      </w:r>
      <w:r>
        <w:rPr>
          <w:color w:val="231F20"/>
        </w:rPr>
        <w:t>vô</w:t>
      </w:r>
      <w:r>
        <w:rPr>
          <w:color w:val="231F20"/>
          <w:spacing w:val="-4"/>
        </w:rPr>
        <w:t> </w:t>
      </w:r>
      <w:r>
        <w:rPr>
          <w:color w:val="231F20"/>
        </w:rPr>
        <w:t>vi:</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pháp</w:t>
      </w:r>
      <w:r>
        <w:rPr>
          <w:color w:val="231F20"/>
          <w:spacing w:val="-5"/>
        </w:rPr>
        <w:t> </w:t>
      </w:r>
      <w:r>
        <w:rPr>
          <w:color w:val="231F20"/>
        </w:rPr>
        <w:t>đoạn</w:t>
      </w:r>
      <w:r>
        <w:rPr>
          <w:color w:val="231F20"/>
          <w:spacing w:val="-4"/>
        </w:rPr>
        <w:t> </w:t>
      </w:r>
      <w:r>
        <w:rPr>
          <w:color w:val="231F20"/>
        </w:rPr>
        <w:t>nơi</w:t>
      </w:r>
      <w:r>
        <w:rPr>
          <w:color w:val="231F20"/>
          <w:spacing w:val="-5"/>
        </w:rPr>
        <w:t> </w:t>
      </w:r>
      <w:r>
        <w:rPr>
          <w:color w:val="231F20"/>
        </w:rPr>
        <w:t>ba</w:t>
      </w:r>
      <w:r>
        <w:rPr>
          <w:color w:val="231F20"/>
          <w:spacing w:val="-4"/>
        </w:rPr>
        <w:t> </w:t>
      </w:r>
      <w:r>
        <w:rPr>
          <w:color w:val="231F20"/>
        </w:rPr>
        <w:t>cõi</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đạo đoạn và pháp đoạn nơi cõi dục do tu đạo đoạn.</w:t>
      </w:r>
    </w:p>
    <w:p>
      <w:pPr>
        <w:pStyle w:val="BodyText"/>
        <w:spacing w:line="273" w:lineRule="auto" w:before="112"/>
        <w:ind w:right="107"/>
      </w:pPr>
      <w:r>
        <w:rPr>
          <w:color w:val="231F20"/>
        </w:rPr>
        <w:t>Đã được: Nghĩa là tín thắng giải đã được quả Bất hoàn của tín thắng giải gồm thâu các căn, chủng tánh. Kiến chí đã được quả Bất hoàn của kiến chí gồm thâu các căn, chủng tánh và đã được pháp đoạn nơi ba cõi do kiến đạo đoạn cùng pháp đoạn nơi cõi dục do tu đạo đoạn.</w:t>
      </w:r>
    </w:p>
    <w:p>
      <w:pPr>
        <w:pStyle w:val="BodyText"/>
        <w:spacing w:line="273" w:lineRule="auto" w:before="109"/>
        <w:ind w:right="107"/>
      </w:pPr>
      <w:r>
        <w:rPr>
          <w:color w:val="231F20"/>
        </w:rPr>
        <w:t>Không mất: Nghĩa là tín thắng giải không chuyển căn tạo kiến chí</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mất</w:t>
      </w:r>
      <w:r>
        <w:rPr>
          <w:color w:val="231F20"/>
          <w:spacing w:val="-6"/>
        </w:rPr>
        <w:t> </w:t>
      </w:r>
      <w:r>
        <w:rPr>
          <w:color w:val="231F20"/>
        </w:rPr>
        <w:t>quả</w:t>
      </w:r>
      <w:r>
        <w:rPr>
          <w:color w:val="231F20"/>
          <w:spacing w:val="-6"/>
        </w:rPr>
        <w:t> </w:t>
      </w:r>
      <w:r>
        <w:rPr>
          <w:color w:val="231F20"/>
        </w:rPr>
        <w:t>Bất</w:t>
      </w:r>
      <w:r>
        <w:rPr>
          <w:color w:val="231F20"/>
          <w:spacing w:val="-5"/>
        </w:rPr>
        <w:t> </w:t>
      </w:r>
      <w:r>
        <w:rPr>
          <w:color w:val="231F20"/>
        </w:rPr>
        <w:t>hoàn</w:t>
      </w:r>
      <w:r>
        <w:rPr>
          <w:color w:val="231F20"/>
          <w:spacing w:val="-6"/>
        </w:rPr>
        <w:t> </w:t>
      </w:r>
      <w:r>
        <w:rPr>
          <w:color w:val="231F20"/>
        </w:rPr>
        <w:t>của</w:t>
      </w:r>
      <w:r>
        <w:rPr>
          <w:color w:val="231F20"/>
          <w:spacing w:val="-6"/>
        </w:rPr>
        <w:t> </w:t>
      </w:r>
      <w:r>
        <w:rPr>
          <w:color w:val="231F20"/>
        </w:rPr>
        <w:t>tín</w:t>
      </w:r>
      <w:r>
        <w:rPr>
          <w:color w:val="231F20"/>
          <w:spacing w:val="-6"/>
        </w:rPr>
        <w:t> </w:t>
      </w:r>
      <w:r>
        <w:rPr>
          <w:color w:val="231F20"/>
        </w:rPr>
        <w:t>thắng</w:t>
      </w:r>
      <w:r>
        <w:rPr>
          <w:color w:val="231F20"/>
          <w:spacing w:val="-6"/>
        </w:rPr>
        <w:t> </w:t>
      </w:r>
      <w:r>
        <w:rPr>
          <w:color w:val="231F20"/>
        </w:rPr>
        <w:t>giải</w:t>
      </w:r>
      <w:r>
        <w:rPr>
          <w:color w:val="231F20"/>
          <w:spacing w:val="-7"/>
        </w:rPr>
        <w:t> </w:t>
      </w:r>
      <w:r>
        <w:rPr>
          <w:color w:val="231F20"/>
        </w:rPr>
        <w:t>gồm</w:t>
      </w:r>
      <w:r>
        <w:rPr>
          <w:color w:val="231F20"/>
          <w:spacing w:val="-6"/>
        </w:rPr>
        <w:t> </w:t>
      </w:r>
      <w:r>
        <w:rPr>
          <w:color w:val="231F20"/>
        </w:rPr>
        <w:t>thâu</w:t>
      </w:r>
      <w:r>
        <w:rPr>
          <w:color w:val="231F20"/>
          <w:spacing w:val="-5"/>
        </w:rPr>
        <w:t> </w:t>
      </w:r>
      <w:r>
        <w:rPr>
          <w:color w:val="231F20"/>
        </w:rPr>
        <w:t>các</w:t>
      </w:r>
      <w:r>
        <w:rPr>
          <w:color w:val="231F20"/>
          <w:spacing w:val="-6"/>
        </w:rPr>
        <w:t> </w:t>
      </w:r>
      <w:r>
        <w:rPr>
          <w:color w:val="231F20"/>
          <w:spacing w:val="-4"/>
        </w:rPr>
        <w:t>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chủng tánh, hoặc không thoái mất, tức quả Bất hoàn này và pháp đoạn nơi cõi dục do tu đạo đoạn.</w:t>
      </w:r>
    </w:p>
    <w:p>
      <w:pPr>
        <w:pStyle w:val="BodyText"/>
        <w:spacing w:line="273" w:lineRule="auto" w:before="112"/>
        <w:ind w:left="110" w:right="391"/>
      </w:pPr>
      <w:r>
        <w:rPr>
          <w:color w:val="231F20"/>
        </w:rPr>
        <w:t>Thế nào là không thuộc về? </w:t>
      </w:r>
      <w:r>
        <w:rPr>
          <w:i/>
          <w:color w:val="231F20"/>
        </w:rPr>
        <w:t>Đáp: </w:t>
      </w:r>
      <w:r>
        <w:rPr>
          <w:color w:val="231F20"/>
        </w:rPr>
        <w:t>Là pháp hữu vi như căn vô lậu v.v... nơi đạo thắng tấn do các người Bất hoàn đã được và các người Bất hoàn đã chứng đắc các kiết dứt hết cùng đã thành tựu phi trạch diệt.</w:t>
      </w:r>
    </w:p>
    <w:p>
      <w:pPr>
        <w:pStyle w:val="BodyText"/>
        <w:spacing w:line="273" w:lineRule="auto" w:before="110"/>
        <w:ind w:left="110" w:right="384"/>
      </w:pPr>
      <w:r>
        <w:rPr>
          <w:color w:val="231F20"/>
          <w:spacing w:val="3"/>
        </w:rPr>
        <w:t>Các </w:t>
      </w:r>
      <w:r>
        <w:rPr>
          <w:color w:val="231F20"/>
          <w:spacing w:val="4"/>
        </w:rPr>
        <w:t>người </w:t>
      </w:r>
      <w:r>
        <w:rPr>
          <w:color w:val="231F20"/>
          <w:spacing w:val="3"/>
        </w:rPr>
        <w:t>Bất hoàn </w:t>
      </w:r>
      <w:r>
        <w:rPr>
          <w:color w:val="231F20"/>
          <w:spacing w:val="2"/>
        </w:rPr>
        <w:t>đã </w:t>
      </w:r>
      <w:r>
        <w:rPr>
          <w:color w:val="231F20"/>
          <w:spacing w:val="3"/>
        </w:rPr>
        <w:t>được pháp hữu </w:t>
      </w:r>
      <w:r>
        <w:rPr>
          <w:color w:val="231F20"/>
          <w:spacing w:val="2"/>
        </w:rPr>
        <w:t>vi </w:t>
      </w:r>
      <w:r>
        <w:rPr>
          <w:color w:val="231F20"/>
          <w:spacing w:val="3"/>
        </w:rPr>
        <w:t>như căn </w:t>
      </w:r>
      <w:r>
        <w:rPr>
          <w:color w:val="231F20"/>
          <w:spacing w:val="2"/>
        </w:rPr>
        <w:t>vô </w:t>
      </w:r>
      <w:r>
        <w:rPr>
          <w:color w:val="231F20"/>
          <w:spacing w:val="5"/>
        </w:rPr>
        <w:t>lậu </w:t>
      </w:r>
      <w:r>
        <w:rPr>
          <w:color w:val="231F20"/>
        </w:rPr>
        <w:t>v.v... </w:t>
      </w:r>
      <w:r>
        <w:rPr>
          <w:color w:val="231F20"/>
          <w:spacing w:val="3"/>
        </w:rPr>
        <w:t>nơi đạo </w:t>
      </w:r>
      <w:r>
        <w:rPr>
          <w:color w:val="231F20"/>
          <w:spacing w:val="4"/>
        </w:rPr>
        <w:t>thắng </w:t>
      </w:r>
      <w:r>
        <w:rPr>
          <w:color w:val="231F20"/>
          <w:spacing w:val="3"/>
        </w:rPr>
        <w:t>tấn: </w:t>
      </w:r>
      <w:r>
        <w:rPr>
          <w:color w:val="231F20"/>
          <w:spacing w:val="4"/>
        </w:rPr>
        <w:t>Nghĩa </w:t>
      </w:r>
      <w:r>
        <w:rPr>
          <w:color w:val="231F20"/>
          <w:spacing w:val="2"/>
        </w:rPr>
        <w:t>là </w:t>
      </w:r>
      <w:r>
        <w:rPr>
          <w:color w:val="231F20"/>
          <w:spacing w:val="3"/>
        </w:rPr>
        <w:t>lìa </w:t>
      </w:r>
      <w:r>
        <w:rPr>
          <w:color w:val="231F20"/>
          <w:spacing w:val="4"/>
        </w:rPr>
        <w:t>nhiễm </w:t>
      </w:r>
      <w:r>
        <w:rPr>
          <w:color w:val="231F20"/>
          <w:spacing w:val="3"/>
        </w:rPr>
        <w:t>nơi tĩnh </w:t>
      </w:r>
      <w:r>
        <w:rPr>
          <w:color w:val="231F20"/>
          <w:spacing w:val="2"/>
        </w:rPr>
        <w:t>lự </w:t>
      </w:r>
      <w:r>
        <w:rPr>
          <w:color w:val="231F20"/>
          <w:spacing w:val="3"/>
        </w:rPr>
        <w:t>thứ </w:t>
      </w:r>
      <w:r>
        <w:rPr>
          <w:color w:val="231F20"/>
          <w:spacing w:val="5"/>
        </w:rPr>
        <w:t>nhất, </w:t>
      </w:r>
      <w:r>
        <w:rPr>
          <w:color w:val="231F20"/>
          <w:spacing w:val="3"/>
        </w:rPr>
        <w:t>cho đến lìa </w:t>
      </w:r>
      <w:r>
        <w:rPr>
          <w:color w:val="231F20"/>
          <w:spacing w:val="4"/>
        </w:rPr>
        <w:t>nhiễm </w:t>
      </w:r>
      <w:r>
        <w:rPr>
          <w:color w:val="231F20"/>
          <w:spacing w:val="3"/>
        </w:rPr>
        <w:t>của Phi </w:t>
      </w:r>
      <w:r>
        <w:rPr>
          <w:color w:val="231F20"/>
          <w:spacing w:val="4"/>
        </w:rPr>
        <w:t>tưởng </w:t>
      </w:r>
      <w:r>
        <w:rPr>
          <w:color w:val="231F20"/>
          <w:spacing w:val="3"/>
        </w:rPr>
        <w:t>phi phi </w:t>
      </w:r>
      <w:r>
        <w:rPr>
          <w:color w:val="231F20"/>
          <w:spacing w:val="4"/>
        </w:rPr>
        <w:t>tưởng </w:t>
      </w:r>
      <w:r>
        <w:rPr>
          <w:color w:val="231F20"/>
          <w:spacing w:val="3"/>
        </w:rPr>
        <w:t>xứ, nơi các </w:t>
      </w:r>
      <w:r>
        <w:rPr>
          <w:color w:val="231F20"/>
          <w:spacing w:val="5"/>
        </w:rPr>
        <w:t>đạo  </w:t>
      </w:r>
      <w:r>
        <w:rPr>
          <w:color w:val="231F20"/>
          <w:spacing w:val="3"/>
        </w:rPr>
        <w:t>gia </w:t>
      </w:r>
      <w:r>
        <w:rPr>
          <w:color w:val="231F20"/>
          <w:spacing w:val="4"/>
        </w:rPr>
        <w:t>hạnh, </w:t>
      </w:r>
      <w:r>
        <w:rPr>
          <w:color w:val="231F20"/>
          <w:spacing w:val="3"/>
        </w:rPr>
        <w:t>đạo </w:t>
      </w:r>
      <w:r>
        <w:rPr>
          <w:color w:val="231F20"/>
          <w:spacing w:val="2"/>
        </w:rPr>
        <w:t>vô </w:t>
      </w:r>
      <w:r>
        <w:rPr>
          <w:color w:val="231F20"/>
          <w:spacing w:val="3"/>
        </w:rPr>
        <w:t>gián </w:t>
      </w:r>
      <w:r>
        <w:rPr>
          <w:color w:val="231F20"/>
          <w:spacing w:val="2"/>
        </w:rPr>
        <w:t>và </w:t>
      </w:r>
      <w:r>
        <w:rPr>
          <w:color w:val="231F20"/>
          <w:spacing w:val="3"/>
        </w:rPr>
        <w:t>đạo giải </w:t>
      </w:r>
      <w:r>
        <w:rPr>
          <w:color w:val="231F20"/>
          <w:spacing w:val="4"/>
        </w:rPr>
        <w:t>thoát, </w:t>
      </w:r>
      <w:r>
        <w:rPr>
          <w:color w:val="231F20"/>
          <w:spacing w:val="3"/>
        </w:rPr>
        <w:t>đạo </w:t>
      </w:r>
      <w:r>
        <w:rPr>
          <w:color w:val="231F20"/>
          <w:spacing w:val="4"/>
        </w:rPr>
        <w:t>thắng </w:t>
      </w:r>
      <w:r>
        <w:rPr>
          <w:color w:val="231F20"/>
          <w:spacing w:val="3"/>
        </w:rPr>
        <w:t>tấn hữu </w:t>
      </w:r>
      <w:r>
        <w:rPr>
          <w:color w:val="231F20"/>
          <w:spacing w:val="5"/>
        </w:rPr>
        <w:t>học, </w:t>
      </w:r>
      <w:r>
        <w:rPr>
          <w:color w:val="231F20"/>
          <w:spacing w:val="3"/>
        </w:rPr>
        <w:t>các pháp </w:t>
      </w:r>
      <w:r>
        <w:rPr>
          <w:color w:val="231F20"/>
          <w:spacing w:val="2"/>
        </w:rPr>
        <w:t>vô </w:t>
      </w:r>
      <w:r>
        <w:rPr>
          <w:color w:val="231F20"/>
          <w:spacing w:val="3"/>
        </w:rPr>
        <w:t>lậu như thế, </w:t>
      </w:r>
      <w:r>
        <w:rPr>
          <w:color w:val="231F20"/>
          <w:spacing w:val="4"/>
        </w:rPr>
        <w:t>người </w:t>
      </w:r>
      <w:r>
        <w:rPr>
          <w:color w:val="231F20"/>
          <w:spacing w:val="3"/>
        </w:rPr>
        <w:t>Bất hoàn tuy </w:t>
      </w:r>
      <w:r>
        <w:rPr>
          <w:color w:val="231F20"/>
          <w:spacing w:val="2"/>
        </w:rPr>
        <w:t>đã </w:t>
      </w:r>
      <w:r>
        <w:rPr>
          <w:color w:val="231F20"/>
          <w:spacing w:val="4"/>
        </w:rPr>
        <w:t>thành </w:t>
      </w:r>
      <w:r>
        <w:rPr>
          <w:color w:val="231F20"/>
          <w:spacing w:val="3"/>
        </w:rPr>
        <w:t>tựu </w:t>
      </w:r>
      <w:r>
        <w:rPr>
          <w:color w:val="231F20"/>
          <w:spacing w:val="5"/>
        </w:rPr>
        <w:t>nhưng </w:t>
      </w:r>
      <w:r>
        <w:rPr>
          <w:color w:val="231F20"/>
          <w:spacing w:val="4"/>
        </w:rPr>
        <w:t>không thuộc </w:t>
      </w:r>
      <w:r>
        <w:rPr>
          <w:color w:val="231F20"/>
          <w:spacing w:val="2"/>
        </w:rPr>
        <w:t>về </w:t>
      </w:r>
      <w:r>
        <w:rPr>
          <w:color w:val="231F20"/>
          <w:spacing w:val="3"/>
        </w:rPr>
        <w:t>quả Bất </w:t>
      </w:r>
      <w:r>
        <w:rPr>
          <w:color w:val="231F20"/>
          <w:spacing w:val="4"/>
        </w:rPr>
        <w:t>hoàn, </w:t>
      </w:r>
      <w:r>
        <w:rPr>
          <w:color w:val="231F20"/>
          <w:spacing w:val="2"/>
        </w:rPr>
        <w:t>do </w:t>
      </w:r>
      <w:r>
        <w:rPr>
          <w:color w:val="231F20"/>
          <w:spacing w:val="3"/>
        </w:rPr>
        <w:t>đạo quả thù </w:t>
      </w:r>
      <w:r>
        <w:rPr>
          <w:color w:val="231F20"/>
          <w:spacing w:val="4"/>
        </w:rPr>
        <w:t>thắng không </w:t>
      </w:r>
      <w:r>
        <w:rPr>
          <w:color w:val="231F20"/>
          <w:spacing w:val="5"/>
        </w:rPr>
        <w:t>thuộc </w:t>
      </w:r>
      <w:r>
        <w:rPr>
          <w:color w:val="231F20"/>
          <w:spacing w:val="2"/>
        </w:rPr>
        <w:t>về</w:t>
      </w:r>
      <w:r>
        <w:rPr>
          <w:color w:val="231F20"/>
          <w:spacing w:val="10"/>
        </w:rPr>
        <w:t> </w:t>
      </w:r>
      <w:r>
        <w:rPr>
          <w:color w:val="231F20"/>
          <w:spacing w:val="5"/>
        </w:rPr>
        <w:t>quả.</w:t>
      </w:r>
    </w:p>
    <w:p>
      <w:pPr>
        <w:pStyle w:val="BodyText"/>
        <w:spacing w:line="271" w:lineRule="auto" w:before="103"/>
        <w:ind w:left="110" w:right="390"/>
      </w:pPr>
      <w:r>
        <w:rPr>
          <w:color w:val="231F20"/>
        </w:rPr>
        <w:t>Và các người Bất hoàn đã chứng đắc các kiết dứt hết: Nghĩa là tĩnh lự thứ nhất cho đến Vô sở hữu xứ, đều có pháp đoạn của chín phẩm</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pháp</w:t>
      </w:r>
      <w:r>
        <w:rPr>
          <w:color w:val="231F20"/>
          <w:spacing w:val="-13"/>
        </w:rPr>
        <w:t> </w:t>
      </w:r>
      <w:r>
        <w:rPr>
          <w:color w:val="231F20"/>
        </w:rPr>
        <w:t>đoạn</w:t>
      </w:r>
      <w:r>
        <w:rPr>
          <w:color w:val="231F20"/>
          <w:spacing w:val="-14"/>
        </w:rPr>
        <w:t> </w:t>
      </w:r>
      <w:r>
        <w:rPr>
          <w:color w:val="231F20"/>
        </w:rPr>
        <w:t>tám</w:t>
      </w:r>
      <w:r>
        <w:rPr>
          <w:color w:val="231F20"/>
          <w:spacing w:val="-13"/>
        </w:rPr>
        <w:t> </w:t>
      </w:r>
      <w:r>
        <w:rPr>
          <w:color w:val="231F20"/>
        </w:rPr>
        <w:t>phẩm</w:t>
      </w:r>
      <w:r>
        <w:rPr>
          <w:color w:val="231F20"/>
          <w:spacing w:val="-13"/>
        </w:rPr>
        <w:t> </w:t>
      </w:r>
      <w:r>
        <w:rPr>
          <w:color w:val="231F20"/>
        </w:rPr>
        <w:t>trước</w:t>
      </w:r>
      <w:r>
        <w:rPr>
          <w:color w:val="231F20"/>
          <w:spacing w:val="-13"/>
        </w:rPr>
        <w:t> </w:t>
      </w:r>
      <w:r>
        <w:rPr>
          <w:color w:val="231F20"/>
        </w:rPr>
        <w:t>của</w:t>
      </w:r>
      <w:r>
        <w:rPr>
          <w:color w:val="231F20"/>
          <w:spacing w:val="-13"/>
        </w:rPr>
        <w:t> </w:t>
      </w:r>
      <w:r>
        <w:rPr>
          <w:color w:val="231F20"/>
        </w:rPr>
        <w:t>Phi</w:t>
      </w:r>
      <w:r>
        <w:rPr>
          <w:color w:val="231F20"/>
          <w:spacing w:val="-13"/>
        </w:rPr>
        <w:t> </w:t>
      </w:r>
      <w:r>
        <w:rPr>
          <w:color w:val="231F20"/>
        </w:rPr>
        <w:t>tưởng</w:t>
      </w:r>
      <w:r>
        <w:rPr>
          <w:color w:val="231F20"/>
          <w:spacing w:val="-13"/>
        </w:rPr>
        <w:t> </w:t>
      </w:r>
      <w:r>
        <w:rPr>
          <w:color w:val="231F20"/>
        </w:rPr>
        <w:t>phi phi</w:t>
      </w:r>
      <w:r>
        <w:rPr>
          <w:color w:val="231F20"/>
          <w:spacing w:val="-6"/>
        </w:rPr>
        <w:t> </w:t>
      </w:r>
      <w:r>
        <w:rPr>
          <w:color w:val="231F20"/>
        </w:rPr>
        <w:t>tưởng</w:t>
      </w:r>
      <w:r>
        <w:rPr>
          <w:color w:val="231F20"/>
          <w:spacing w:val="-6"/>
        </w:rPr>
        <w:t> </w:t>
      </w:r>
      <w:r>
        <w:rPr>
          <w:color w:val="231F20"/>
        </w:rPr>
        <w:t>xứ</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là</w:t>
      </w:r>
      <w:r>
        <w:rPr>
          <w:color w:val="231F20"/>
          <w:spacing w:val="-6"/>
        </w:rPr>
        <w:t> </w:t>
      </w:r>
      <w:r>
        <w:rPr>
          <w:color w:val="231F20"/>
        </w:rPr>
        <w:t>đoạn</w:t>
      </w:r>
      <w:r>
        <w:rPr>
          <w:color w:val="231F20"/>
          <w:spacing w:val="-6"/>
        </w:rPr>
        <w:t> </w:t>
      </w:r>
      <w:r>
        <w:rPr>
          <w:color w:val="231F20"/>
        </w:rPr>
        <w:t>do</w:t>
      </w:r>
      <w:r>
        <w:rPr>
          <w:color w:val="231F20"/>
          <w:spacing w:val="-6"/>
        </w:rPr>
        <w:t> </w:t>
      </w:r>
      <w:r>
        <w:rPr>
          <w:color w:val="231F20"/>
        </w:rPr>
        <w:t>đạo</w:t>
      </w:r>
      <w:r>
        <w:rPr>
          <w:color w:val="231F20"/>
          <w:spacing w:val="-6"/>
        </w:rPr>
        <w:t> </w:t>
      </w:r>
      <w:r>
        <w:rPr>
          <w:color w:val="231F20"/>
        </w:rPr>
        <w:t>quả</w:t>
      </w:r>
      <w:r>
        <w:rPr>
          <w:color w:val="231F20"/>
          <w:spacing w:val="-6"/>
        </w:rPr>
        <w:t> </w:t>
      </w:r>
      <w:r>
        <w:rPr>
          <w:color w:val="231F20"/>
        </w:rPr>
        <w:t>thù</w:t>
      </w:r>
      <w:r>
        <w:rPr>
          <w:color w:val="231F20"/>
          <w:spacing w:val="-6"/>
        </w:rPr>
        <w:t> </w:t>
      </w:r>
      <w:r>
        <w:rPr>
          <w:color w:val="231F20"/>
        </w:rPr>
        <w:t>thắng</w:t>
      </w:r>
      <w:r>
        <w:rPr>
          <w:color w:val="231F20"/>
          <w:spacing w:val="-6"/>
        </w:rPr>
        <w:t> </w:t>
      </w:r>
      <w:r>
        <w:rPr>
          <w:color w:val="231F20"/>
        </w:rPr>
        <w:t>đã</w:t>
      </w:r>
      <w:r>
        <w:rPr>
          <w:color w:val="231F20"/>
          <w:spacing w:val="-6"/>
        </w:rPr>
        <w:t> </w:t>
      </w:r>
      <w:r>
        <w:rPr>
          <w:color w:val="231F20"/>
        </w:rPr>
        <w:t>chứng, như đạo quả thù thắng không phải thuộc về quả </w:t>
      </w:r>
      <w:r>
        <w:rPr>
          <w:color w:val="231F20"/>
          <w:spacing w:val="-5"/>
        </w:rPr>
        <w:t>này.</w:t>
      </w:r>
    </w:p>
    <w:p>
      <w:pPr>
        <w:pStyle w:val="BodyText"/>
        <w:spacing w:line="271" w:lineRule="auto"/>
        <w:ind w:left="110" w:right="390"/>
      </w:pPr>
      <w:r>
        <w:rPr>
          <w:color w:val="231F20"/>
        </w:rPr>
        <w:t>Cùng người Bất hoàn đã thành tựu phi trạch diệt: Nghĩa là người</w:t>
      </w:r>
      <w:r>
        <w:rPr>
          <w:color w:val="231F20"/>
          <w:spacing w:val="-6"/>
        </w:rPr>
        <w:t> </w:t>
      </w:r>
      <w:r>
        <w:rPr>
          <w:color w:val="231F20"/>
        </w:rPr>
        <w:t>Bất</w:t>
      </w:r>
      <w:r>
        <w:rPr>
          <w:color w:val="231F20"/>
          <w:spacing w:val="-6"/>
        </w:rPr>
        <w:t> </w:t>
      </w:r>
      <w:r>
        <w:rPr>
          <w:color w:val="231F20"/>
        </w:rPr>
        <w:t>hoàn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và</w:t>
      </w:r>
      <w:r>
        <w:rPr>
          <w:color w:val="231F20"/>
          <w:spacing w:val="-6"/>
        </w:rPr>
        <w:t> </w:t>
      </w:r>
      <w:r>
        <w:rPr>
          <w:color w:val="231F20"/>
        </w:rPr>
        <w:t>pháp</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phi</w:t>
      </w:r>
      <w:r>
        <w:rPr>
          <w:color w:val="231F20"/>
          <w:spacing w:val="-6"/>
        </w:rPr>
        <w:t> </w:t>
      </w:r>
      <w:r>
        <w:rPr>
          <w:color w:val="231F20"/>
        </w:rPr>
        <w:t>trạch</w:t>
      </w:r>
      <w:r>
        <w:rPr>
          <w:color w:val="231F20"/>
          <w:spacing w:val="-6"/>
        </w:rPr>
        <w:t> </w:t>
      </w:r>
      <w:r>
        <w:rPr>
          <w:color w:val="231F20"/>
        </w:rPr>
        <w:t>diệt. Họ tuy đã thành tựu phi trạch diệt, nhưng phi trạch diệt ấy không phải thuộc về quả Bất hoàn. Vì sao? Vì phi trạch diệt là vô ký, còn quả Bất hoàn là thiện.</w:t>
      </w:r>
    </w:p>
    <w:p>
      <w:pPr>
        <w:pStyle w:val="BodyText"/>
        <w:spacing w:line="271" w:lineRule="auto" w:before="115"/>
        <w:ind w:left="110" w:right="391"/>
      </w:pPr>
      <w:r>
        <w:rPr>
          <w:i/>
          <w:color w:val="231F20"/>
        </w:rPr>
        <w:t>Hỏi: </w:t>
      </w:r>
      <w:r>
        <w:rPr>
          <w:color w:val="231F20"/>
        </w:rPr>
        <w:t>Nếu như pháp thuộc về quả Bất hoàn, pháp ấy là pháp vô lậu chăng?</w:t>
      </w:r>
    </w:p>
    <w:p>
      <w:pPr>
        <w:pStyle w:val="BodyText"/>
        <w:spacing w:line="271" w:lineRule="auto" w:before="113"/>
        <w:ind w:left="110" w:right="392"/>
      </w:pPr>
      <w:r>
        <w:rPr>
          <w:i/>
          <w:color w:val="231F20"/>
        </w:rPr>
        <w:t>Đáp: </w:t>
      </w:r>
      <w:r>
        <w:rPr>
          <w:color w:val="231F20"/>
        </w:rPr>
        <w:t>Đúng vậy. Nghĩa là quả Bất hoàn hữu vi, vô vi đều cùng là vô lậu.</w:t>
      </w:r>
    </w:p>
    <w:p>
      <w:pPr>
        <w:pStyle w:val="BodyText"/>
        <w:spacing w:line="273" w:lineRule="auto"/>
        <w:ind w:left="110" w:right="391"/>
      </w:pPr>
      <w:r>
        <w:rPr>
          <w:i/>
          <w:color w:val="231F20"/>
        </w:rPr>
        <w:t>Hỏi:</w:t>
      </w:r>
      <w:r>
        <w:rPr>
          <w:i/>
          <w:color w:val="231F20"/>
          <w:spacing w:val="-7"/>
        </w:rPr>
        <w:t> </w:t>
      </w:r>
      <w:r>
        <w:rPr>
          <w:color w:val="231F20"/>
        </w:rPr>
        <w:t>Các</w:t>
      </w:r>
      <w:r>
        <w:rPr>
          <w:color w:val="231F20"/>
          <w:spacing w:val="-22"/>
        </w:rPr>
        <w:t> </w:t>
      </w:r>
      <w:r>
        <w:rPr>
          <w:color w:val="231F20"/>
        </w:rPr>
        <w:t>A-la-hán</w:t>
      </w:r>
      <w:r>
        <w:rPr>
          <w:color w:val="231F20"/>
          <w:spacing w:val="-7"/>
        </w:rPr>
        <w:t> </w:t>
      </w:r>
      <w:r>
        <w:rPr>
          <w:color w:val="231F20"/>
        </w:rPr>
        <w:t>đã</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pháp</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pháp</w:t>
      </w:r>
      <w:r>
        <w:rPr>
          <w:color w:val="231F20"/>
          <w:spacing w:val="-6"/>
        </w:rPr>
        <w:t> </w:t>
      </w:r>
      <w:r>
        <w:rPr>
          <w:color w:val="231F20"/>
        </w:rPr>
        <w:t>này</w:t>
      </w:r>
      <w:r>
        <w:rPr>
          <w:color w:val="231F20"/>
          <w:spacing w:val="-7"/>
        </w:rPr>
        <w:t> </w:t>
      </w:r>
      <w:r>
        <w:rPr>
          <w:color w:val="231F20"/>
        </w:rPr>
        <w:t>thuộc</w:t>
      </w:r>
      <w:r>
        <w:rPr>
          <w:color w:val="231F20"/>
          <w:spacing w:val="-7"/>
        </w:rPr>
        <w:t> </w:t>
      </w:r>
      <w:r>
        <w:rPr>
          <w:color w:val="231F20"/>
        </w:rPr>
        <w:t>về quả A-la-hán</w:t>
      </w:r>
      <w:r>
        <w:rPr>
          <w:color w:val="231F20"/>
          <w:spacing w:val="-17"/>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i/>
          <w:color w:val="231F20"/>
        </w:rPr>
        <w:t>Đáp: </w:t>
      </w:r>
      <w:r>
        <w:rPr>
          <w:color w:val="231F20"/>
        </w:rPr>
        <w:t>Hoặc thuộc về, hoặc không thuộc về, vì nghĩa không nhất</w:t>
      </w:r>
      <w:r>
        <w:rPr>
          <w:color w:val="231F20"/>
          <w:spacing w:val="5"/>
        </w:rPr>
        <w:t> </w:t>
      </w:r>
      <w:r>
        <w:rPr>
          <w:color w:val="231F20"/>
        </w:rPr>
        <w:t>định.</w:t>
      </w:r>
    </w:p>
    <w:p>
      <w:pPr>
        <w:pStyle w:val="BodyText"/>
        <w:spacing w:line="273" w:lineRule="auto" w:before="112"/>
        <w:ind w:right="109"/>
      </w:pPr>
      <w:r>
        <w:rPr>
          <w:color w:val="231F20"/>
        </w:rPr>
        <w:t>Thế nào là thuộc về? </w:t>
      </w:r>
      <w:r>
        <w:rPr>
          <w:i/>
          <w:color w:val="231F20"/>
        </w:rPr>
        <w:t>Đáp: </w:t>
      </w:r>
      <w:r>
        <w:rPr>
          <w:color w:val="231F20"/>
        </w:rPr>
        <w:t>Là quả A-la-hán hữu vi, vô vi đã được, không mất.</w:t>
      </w:r>
    </w:p>
    <w:p>
      <w:pPr>
        <w:pStyle w:val="BodyText"/>
        <w:spacing w:line="273" w:lineRule="auto" w:before="111"/>
        <w:ind w:right="109"/>
      </w:pPr>
      <w:r>
        <w:rPr>
          <w:color w:val="231F20"/>
        </w:rPr>
        <w:t>Quả</w:t>
      </w:r>
      <w:r>
        <w:rPr>
          <w:color w:val="231F20"/>
          <w:spacing w:val="-23"/>
        </w:rPr>
        <w:t> </w:t>
      </w:r>
      <w:r>
        <w:rPr>
          <w:color w:val="231F20"/>
        </w:rPr>
        <w:t>A-la-hán</w:t>
      </w:r>
      <w:r>
        <w:rPr>
          <w:color w:val="231F20"/>
          <w:spacing w:val="-10"/>
        </w:rPr>
        <w:t> </w:t>
      </w:r>
      <w:r>
        <w:rPr>
          <w:color w:val="231F20"/>
        </w:rPr>
        <w:t>hữu</w:t>
      </w:r>
      <w:r>
        <w:rPr>
          <w:color w:val="231F20"/>
          <w:spacing w:val="-9"/>
        </w:rPr>
        <w:t> </w:t>
      </w:r>
      <w:r>
        <w:rPr>
          <w:color w:val="231F20"/>
        </w:rPr>
        <w:t>vi:</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tận</w:t>
      </w:r>
      <w:r>
        <w:rPr>
          <w:color w:val="231F20"/>
          <w:spacing w:val="-10"/>
        </w:rPr>
        <w:t> </w:t>
      </w:r>
      <w:r>
        <w:rPr>
          <w:color w:val="231F20"/>
        </w:rPr>
        <w:t>trí,</w:t>
      </w:r>
      <w:r>
        <w:rPr>
          <w:color w:val="231F20"/>
          <w:spacing w:val="-9"/>
        </w:rPr>
        <w:t> </w:t>
      </w:r>
      <w:r>
        <w:rPr>
          <w:color w:val="231F20"/>
        </w:rPr>
        <w:t>vô</w:t>
      </w:r>
      <w:r>
        <w:rPr>
          <w:color w:val="231F20"/>
          <w:spacing w:val="-9"/>
        </w:rPr>
        <w:t> </w:t>
      </w:r>
      <w:r>
        <w:rPr>
          <w:color w:val="231F20"/>
        </w:rPr>
        <w:t>sinh</w:t>
      </w:r>
      <w:r>
        <w:rPr>
          <w:color w:val="231F20"/>
          <w:spacing w:val="-9"/>
        </w:rPr>
        <w:t> </w:t>
      </w:r>
      <w:r>
        <w:rPr>
          <w:color w:val="231F20"/>
        </w:rPr>
        <w:t>trí,</w:t>
      </w:r>
      <w:r>
        <w:rPr>
          <w:color w:val="231F20"/>
          <w:spacing w:val="-9"/>
        </w:rPr>
        <w:t> </w:t>
      </w:r>
      <w:r>
        <w:rPr>
          <w:color w:val="231F20"/>
        </w:rPr>
        <w:t>chánh</w:t>
      </w:r>
      <w:r>
        <w:rPr>
          <w:color w:val="231F20"/>
          <w:spacing w:val="-10"/>
        </w:rPr>
        <w:t> </w:t>
      </w:r>
      <w:r>
        <w:rPr>
          <w:color w:val="231F20"/>
        </w:rPr>
        <w:t>kiến</w:t>
      </w:r>
      <w:r>
        <w:rPr>
          <w:color w:val="231F20"/>
          <w:spacing w:val="-9"/>
        </w:rPr>
        <w:t> </w:t>
      </w:r>
      <w:r>
        <w:rPr>
          <w:color w:val="231F20"/>
        </w:rPr>
        <w:t>vô học và quyến thuộc của các trí kiến kia.</w:t>
      </w:r>
    </w:p>
    <w:p>
      <w:pPr>
        <w:pStyle w:val="BodyText"/>
        <w:spacing w:line="273" w:lineRule="auto" w:before="112"/>
        <w:ind w:right="109"/>
      </w:pPr>
      <w:r>
        <w:rPr>
          <w:color w:val="231F20"/>
        </w:rPr>
        <w:t>Quả</w:t>
      </w:r>
      <w:r>
        <w:rPr>
          <w:color w:val="231F20"/>
          <w:spacing w:val="-23"/>
        </w:rPr>
        <w:t> </w:t>
      </w:r>
      <w:r>
        <w:rPr>
          <w:color w:val="231F20"/>
        </w:rPr>
        <w:t>A-la-hán</w:t>
      </w:r>
      <w:r>
        <w:rPr>
          <w:color w:val="231F20"/>
          <w:spacing w:val="-8"/>
        </w:rPr>
        <w:t> </w:t>
      </w:r>
      <w:r>
        <w:rPr>
          <w:color w:val="231F20"/>
        </w:rPr>
        <w:t>vô</w:t>
      </w:r>
      <w:r>
        <w:rPr>
          <w:color w:val="231F20"/>
          <w:spacing w:val="-8"/>
        </w:rPr>
        <w:t> </w:t>
      </w:r>
      <w:r>
        <w:rPr>
          <w:color w:val="231F20"/>
        </w:rPr>
        <w:t>vi:</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đoạn</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 tu đạo đoạn.</w:t>
      </w:r>
    </w:p>
    <w:p>
      <w:pPr>
        <w:pStyle w:val="BodyText"/>
        <w:spacing w:line="273" w:lineRule="auto" w:before="112"/>
        <w:ind w:right="100"/>
      </w:pPr>
      <w:r>
        <w:rPr>
          <w:color w:val="231F20"/>
          <w:spacing w:val="2"/>
        </w:rPr>
        <w:t>Đã </w:t>
      </w:r>
      <w:r>
        <w:rPr>
          <w:color w:val="231F20"/>
          <w:spacing w:val="4"/>
        </w:rPr>
        <w:t>được: Nghĩa </w:t>
      </w:r>
      <w:r>
        <w:rPr>
          <w:color w:val="231F20"/>
          <w:spacing w:val="2"/>
        </w:rPr>
        <w:t>là </w:t>
      </w:r>
      <w:r>
        <w:rPr>
          <w:color w:val="231F20"/>
          <w:spacing w:val="3"/>
        </w:rPr>
        <w:t>Thời giải </w:t>
      </w:r>
      <w:r>
        <w:rPr>
          <w:color w:val="231F20"/>
          <w:spacing w:val="4"/>
        </w:rPr>
        <w:t>thoát </w:t>
      </w:r>
      <w:r>
        <w:rPr>
          <w:color w:val="231F20"/>
          <w:spacing w:val="2"/>
        </w:rPr>
        <w:t>đã </w:t>
      </w:r>
      <w:r>
        <w:rPr>
          <w:color w:val="231F20"/>
          <w:spacing w:val="3"/>
        </w:rPr>
        <w:t>được quả </w:t>
      </w:r>
      <w:r>
        <w:rPr>
          <w:color w:val="231F20"/>
          <w:spacing w:val="4"/>
        </w:rPr>
        <w:t>A-la-hán </w:t>
      </w:r>
      <w:r>
        <w:rPr>
          <w:color w:val="231F20"/>
          <w:spacing w:val="5"/>
        </w:rPr>
        <w:t>của </w:t>
      </w:r>
      <w:r>
        <w:rPr>
          <w:color w:val="231F20"/>
          <w:spacing w:val="3"/>
        </w:rPr>
        <w:t>thời giải </w:t>
      </w:r>
      <w:r>
        <w:rPr>
          <w:color w:val="231F20"/>
          <w:spacing w:val="4"/>
        </w:rPr>
        <w:t>thoát </w:t>
      </w:r>
      <w:r>
        <w:rPr>
          <w:color w:val="231F20"/>
          <w:spacing w:val="3"/>
        </w:rPr>
        <w:t>gồm thâu các căn, </w:t>
      </w:r>
      <w:r>
        <w:rPr>
          <w:color w:val="231F20"/>
          <w:spacing w:val="4"/>
        </w:rPr>
        <w:t>chủng tánh. </w:t>
      </w:r>
      <w:r>
        <w:rPr>
          <w:color w:val="231F20"/>
          <w:spacing w:val="3"/>
        </w:rPr>
        <w:t>Bất thời giải </w:t>
      </w:r>
      <w:r>
        <w:rPr>
          <w:color w:val="231F20"/>
          <w:spacing w:val="5"/>
        </w:rPr>
        <w:t>thoát </w:t>
      </w:r>
      <w:r>
        <w:rPr>
          <w:color w:val="231F20"/>
          <w:spacing w:val="2"/>
        </w:rPr>
        <w:t>đã </w:t>
      </w:r>
      <w:r>
        <w:rPr>
          <w:color w:val="231F20"/>
          <w:spacing w:val="3"/>
        </w:rPr>
        <w:t>được quả </w:t>
      </w:r>
      <w:r>
        <w:rPr>
          <w:color w:val="231F20"/>
          <w:spacing w:val="4"/>
        </w:rPr>
        <w:t>A-la-hán </w:t>
      </w:r>
      <w:r>
        <w:rPr>
          <w:color w:val="231F20"/>
          <w:spacing w:val="3"/>
        </w:rPr>
        <w:t>của bất thời giải </w:t>
      </w:r>
      <w:r>
        <w:rPr>
          <w:color w:val="231F20"/>
          <w:spacing w:val="4"/>
        </w:rPr>
        <w:t>thoát </w:t>
      </w:r>
      <w:r>
        <w:rPr>
          <w:color w:val="231F20"/>
          <w:spacing w:val="3"/>
        </w:rPr>
        <w:t>gồm thâu các </w:t>
      </w:r>
      <w:r>
        <w:rPr>
          <w:color w:val="231F20"/>
          <w:spacing w:val="5"/>
        </w:rPr>
        <w:t>căn </w:t>
      </w:r>
      <w:r>
        <w:rPr>
          <w:color w:val="231F20"/>
          <w:spacing w:val="4"/>
        </w:rPr>
        <w:t>chủng tánh. </w:t>
      </w:r>
      <w:r>
        <w:rPr>
          <w:color w:val="231F20"/>
          <w:spacing w:val="2"/>
        </w:rPr>
        <w:t>Và đã </w:t>
      </w:r>
      <w:r>
        <w:rPr>
          <w:color w:val="231F20"/>
          <w:spacing w:val="3"/>
        </w:rPr>
        <w:t>được pháp đoạn nơi </w:t>
      </w:r>
      <w:r>
        <w:rPr>
          <w:color w:val="231F20"/>
          <w:spacing w:val="2"/>
        </w:rPr>
        <w:t>ba </w:t>
      </w:r>
      <w:r>
        <w:rPr>
          <w:color w:val="231F20"/>
          <w:spacing w:val="3"/>
        </w:rPr>
        <w:t>cõi </w:t>
      </w:r>
      <w:r>
        <w:rPr>
          <w:color w:val="231F20"/>
          <w:spacing w:val="2"/>
        </w:rPr>
        <w:t>do </w:t>
      </w:r>
      <w:r>
        <w:rPr>
          <w:color w:val="231F20"/>
          <w:spacing w:val="3"/>
        </w:rPr>
        <w:t>kiến đạo, </w:t>
      </w:r>
      <w:r>
        <w:rPr>
          <w:color w:val="231F20"/>
          <w:spacing w:val="5"/>
        </w:rPr>
        <w:t>tu    </w:t>
      </w:r>
      <w:r>
        <w:rPr>
          <w:color w:val="231F20"/>
          <w:spacing w:val="3"/>
        </w:rPr>
        <w:t>đạo</w:t>
      </w:r>
      <w:r>
        <w:rPr>
          <w:color w:val="231F20"/>
          <w:spacing w:val="10"/>
        </w:rPr>
        <w:t> </w:t>
      </w:r>
      <w:r>
        <w:rPr>
          <w:color w:val="231F20"/>
          <w:spacing w:val="5"/>
        </w:rPr>
        <w:t>đoạn.</w:t>
      </w:r>
    </w:p>
    <w:p>
      <w:pPr>
        <w:pStyle w:val="BodyText"/>
        <w:spacing w:line="273" w:lineRule="auto" w:before="109"/>
        <w:ind w:right="107"/>
      </w:pPr>
      <w:r>
        <w:rPr>
          <w:color w:val="231F20"/>
        </w:rPr>
        <w:t>Không mất: Nghĩa là</w:t>
      </w:r>
      <w:r>
        <w:rPr>
          <w:color w:val="231F20"/>
          <w:spacing w:val="-48"/>
        </w:rPr>
        <w:t> </w:t>
      </w:r>
      <w:r>
        <w:rPr>
          <w:color w:val="231F20"/>
        </w:rPr>
        <w:t>Thời giải thoát không chuyển căn tạo Bất thời giải thoát, nên không mất quả A-la-hán của thời giải thoát gồm thâu các căn, chủng tánh, hoặc không thoái mất, tức quả A-la-hán này và pháp đoạn nơi ba cõi do tu đạo đoạn.</w:t>
      </w:r>
    </w:p>
    <w:p>
      <w:pPr>
        <w:pStyle w:val="BodyText"/>
        <w:spacing w:line="273" w:lineRule="auto" w:before="110"/>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thuộc</w:t>
      </w:r>
      <w:r>
        <w:rPr>
          <w:color w:val="231F20"/>
          <w:spacing w:val="-4"/>
        </w:rPr>
        <w:t> </w:t>
      </w:r>
      <w:r>
        <w:rPr>
          <w:color w:val="231F20"/>
        </w:rPr>
        <w:t>về?</w:t>
      </w:r>
      <w:r>
        <w:rPr>
          <w:color w:val="231F20"/>
          <w:spacing w:val="-4"/>
        </w:rPr>
        <w:t> </w:t>
      </w:r>
      <w:r>
        <w:rPr>
          <w:i/>
          <w:color w:val="231F20"/>
        </w:rPr>
        <w:t>Đáp:</w:t>
      </w:r>
      <w:r>
        <w:rPr>
          <w:i/>
          <w:color w:val="231F20"/>
          <w:spacing w:val="-4"/>
        </w:rPr>
        <w:t> </w:t>
      </w:r>
      <w:r>
        <w:rPr>
          <w:color w:val="231F20"/>
        </w:rPr>
        <w:t>Là</w:t>
      </w:r>
      <w:r>
        <w:rPr>
          <w:color w:val="231F20"/>
          <w:spacing w:val="-19"/>
        </w:rPr>
        <w:t> </w:t>
      </w:r>
      <w:r>
        <w:rPr>
          <w:color w:val="231F20"/>
        </w:rPr>
        <w:t>A-la-hán</w:t>
      </w:r>
      <w:r>
        <w:rPr>
          <w:color w:val="231F20"/>
          <w:spacing w:val="-4"/>
        </w:rPr>
        <w:t> </w:t>
      </w:r>
      <w:r>
        <w:rPr>
          <w:color w:val="231F20"/>
        </w:rPr>
        <w:t>đã</w:t>
      </w:r>
      <w:r>
        <w:rPr>
          <w:color w:val="231F20"/>
          <w:spacing w:val="-3"/>
        </w:rPr>
        <w:t> </w:t>
      </w:r>
      <w:r>
        <w:rPr>
          <w:color w:val="231F20"/>
        </w:rPr>
        <w:t>thành</w:t>
      </w:r>
      <w:r>
        <w:rPr>
          <w:color w:val="231F20"/>
          <w:spacing w:val="-4"/>
        </w:rPr>
        <w:t> </w:t>
      </w:r>
      <w:r>
        <w:rPr>
          <w:color w:val="231F20"/>
        </w:rPr>
        <w:t>tựu</w:t>
      </w:r>
      <w:r>
        <w:rPr>
          <w:color w:val="231F20"/>
          <w:spacing w:val="-4"/>
        </w:rPr>
        <w:t> </w:t>
      </w:r>
      <w:r>
        <w:rPr>
          <w:color w:val="231F20"/>
        </w:rPr>
        <w:t>phi trạch diệt. Nghĩa là A-la-hán đối với ba cõi và pháp vô lậu đã được phi</w:t>
      </w:r>
      <w:r>
        <w:rPr>
          <w:color w:val="231F20"/>
          <w:spacing w:val="-9"/>
        </w:rPr>
        <w:t> </w:t>
      </w:r>
      <w:r>
        <w:rPr>
          <w:color w:val="231F20"/>
        </w:rPr>
        <w:t>trạch</w:t>
      </w:r>
      <w:r>
        <w:rPr>
          <w:color w:val="231F20"/>
          <w:spacing w:val="-8"/>
        </w:rPr>
        <w:t> </w:t>
      </w:r>
      <w:r>
        <w:rPr>
          <w:color w:val="231F20"/>
        </w:rPr>
        <w:t>diệt.</w:t>
      </w:r>
      <w:r>
        <w:rPr>
          <w:color w:val="231F20"/>
          <w:spacing w:val="-22"/>
        </w:rPr>
        <w:t> </w:t>
      </w:r>
      <w:r>
        <w:rPr>
          <w:color w:val="231F20"/>
        </w:rPr>
        <w:t>A-la-hán</w:t>
      </w:r>
      <w:r>
        <w:rPr>
          <w:color w:val="231F20"/>
          <w:spacing w:val="-8"/>
        </w:rPr>
        <w:t> </w:t>
      </w:r>
      <w:r>
        <w:rPr>
          <w:color w:val="231F20"/>
        </w:rPr>
        <w:t>kia</w:t>
      </w:r>
      <w:r>
        <w:rPr>
          <w:color w:val="231F20"/>
          <w:spacing w:val="-9"/>
        </w:rPr>
        <w:t> </w:t>
      </w:r>
      <w:r>
        <w:rPr>
          <w:color w:val="231F20"/>
        </w:rPr>
        <w:t>tuy</w:t>
      </w:r>
      <w:r>
        <w:rPr>
          <w:color w:val="231F20"/>
          <w:spacing w:val="-8"/>
        </w:rPr>
        <w:t> </w:t>
      </w:r>
      <w:r>
        <w:rPr>
          <w:color w:val="231F20"/>
        </w:rPr>
        <w:t>đã</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phi</w:t>
      </w:r>
      <w:r>
        <w:rPr>
          <w:color w:val="231F20"/>
          <w:spacing w:val="-9"/>
        </w:rPr>
        <w:t> </w:t>
      </w:r>
      <w:r>
        <w:rPr>
          <w:color w:val="231F20"/>
        </w:rPr>
        <w:t>trạch</w:t>
      </w:r>
      <w:r>
        <w:rPr>
          <w:color w:val="231F20"/>
          <w:spacing w:val="-7"/>
        </w:rPr>
        <w:t> </w:t>
      </w:r>
      <w:r>
        <w:rPr>
          <w:color w:val="231F20"/>
        </w:rPr>
        <w:t>diệt,</w:t>
      </w:r>
      <w:r>
        <w:rPr>
          <w:color w:val="231F20"/>
          <w:spacing w:val="-9"/>
        </w:rPr>
        <w:t> </w:t>
      </w:r>
      <w:r>
        <w:rPr>
          <w:color w:val="231F20"/>
        </w:rPr>
        <w:t>nhưng</w:t>
      </w:r>
      <w:r>
        <w:rPr>
          <w:color w:val="231F20"/>
          <w:spacing w:val="-7"/>
        </w:rPr>
        <w:t> </w:t>
      </w:r>
      <w:r>
        <w:rPr>
          <w:color w:val="231F20"/>
        </w:rPr>
        <w:t>phi trạch diệt ấy không phải thuộc về quả</w:t>
      </w:r>
      <w:r>
        <w:rPr>
          <w:color w:val="231F20"/>
          <w:spacing w:val="-51"/>
        </w:rPr>
        <w:t> </w:t>
      </w:r>
      <w:r>
        <w:rPr>
          <w:color w:val="231F20"/>
        </w:rPr>
        <w:t>A-la-hán. Vì sao? Vì phi trạch diệt là vô ký, còn quả A-la-hán là</w:t>
      </w:r>
      <w:r>
        <w:rPr>
          <w:color w:val="231F20"/>
          <w:spacing w:val="-17"/>
        </w:rPr>
        <w:t> </w:t>
      </w:r>
      <w:r>
        <w:rPr>
          <w:color w:val="231F20"/>
        </w:rPr>
        <w:t>thiện.</w:t>
      </w:r>
    </w:p>
    <w:p>
      <w:pPr>
        <w:pStyle w:val="BodyText"/>
        <w:spacing w:line="273" w:lineRule="auto" w:before="109"/>
        <w:ind w:right="109"/>
      </w:pPr>
      <w:r>
        <w:rPr>
          <w:i/>
          <w:color w:val="231F20"/>
        </w:rPr>
        <w:t>Hỏi: </w:t>
      </w:r>
      <w:r>
        <w:rPr>
          <w:color w:val="231F20"/>
        </w:rPr>
        <w:t>Nếu như pháp thuộc về quả A-la-hán, pháp ấy là pháp vô lậu chăng?</w:t>
      </w:r>
    </w:p>
    <w:p>
      <w:pPr>
        <w:pStyle w:val="BodyText"/>
        <w:spacing w:line="273" w:lineRule="auto" w:before="112"/>
        <w:ind w:right="109"/>
      </w:pPr>
      <w:r>
        <w:rPr>
          <w:i/>
          <w:color w:val="231F20"/>
        </w:rPr>
        <w:t>Đáp: </w:t>
      </w:r>
      <w:r>
        <w:rPr>
          <w:color w:val="231F20"/>
        </w:rPr>
        <w:t>Đúng vậy. Nghĩa là quả A-la-hán hữu vi, vô vi đều cùng là vô lậu.</w:t>
      </w:r>
    </w:p>
    <w:p>
      <w:pPr>
        <w:pStyle w:val="BodyText"/>
        <w:spacing w:before="112"/>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Các pháp do người Dự lưu đã thành tựu, pháp này gồm thâu quả Dự lưu chăng?</w:t>
      </w:r>
    </w:p>
    <w:p>
      <w:pPr>
        <w:pStyle w:val="BodyText"/>
        <w:spacing w:line="273" w:lineRule="auto" w:before="112"/>
        <w:ind w:left="110" w:right="391"/>
      </w:pPr>
      <w:r>
        <w:rPr>
          <w:i/>
          <w:color w:val="231F20"/>
        </w:rPr>
        <w:t>Đáp: </w:t>
      </w:r>
      <w:r>
        <w:rPr>
          <w:color w:val="231F20"/>
        </w:rPr>
        <w:t>Nên tạo ra bốn trường hợp. Quả thành tựu này gồm thâu cùng có rộng, hẹp:</w:t>
      </w:r>
    </w:p>
    <w:p>
      <w:pPr>
        <w:pStyle w:val="ListParagraph"/>
        <w:numPr>
          <w:ilvl w:val="1"/>
          <w:numId w:val="40"/>
        </w:numPr>
        <w:tabs>
          <w:tab w:pos="973" w:val="left" w:leader="none"/>
        </w:tabs>
        <w:spacing w:line="273" w:lineRule="auto" w:before="111" w:after="0"/>
        <w:ind w:left="110" w:right="387" w:firstLine="566"/>
        <w:jc w:val="both"/>
        <w:rPr>
          <w:sz w:val="26"/>
        </w:rPr>
      </w:pPr>
      <w:r>
        <w:rPr>
          <w:color w:val="231F20"/>
          <w:sz w:val="26"/>
        </w:rPr>
        <w:t>Có pháp do người Dự lưu đã thành tựu không phải </w:t>
      </w:r>
      <w:r>
        <w:rPr>
          <w:color w:val="231F20"/>
          <w:spacing w:val="2"/>
          <w:sz w:val="26"/>
        </w:rPr>
        <w:t>gồm </w:t>
      </w:r>
      <w:r>
        <w:rPr>
          <w:color w:val="231F20"/>
          <w:sz w:val="26"/>
        </w:rPr>
        <w:t>thâu quả Dự lưu: Nghĩa là người Dự lưu đã đạt được pháp </w:t>
      </w:r>
      <w:r>
        <w:rPr>
          <w:color w:val="231F20"/>
          <w:spacing w:val="2"/>
          <w:sz w:val="26"/>
        </w:rPr>
        <w:t>hữu    </w:t>
      </w:r>
      <w:r>
        <w:rPr>
          <w:color w:val="231F20"/>
          <w:spacing w:val="69"/>
          <w:sz w:val="26"/>
        </w:rPr>
        <w:t> </w:t>
      </w:r>
      <w:r>
        <w:rPr>
          <w:color w:val="231F20"/>
          <w:sz w:val="26"/>
        </w:rPr>
        <w:t>vi như căn vô lậu </w:t>
      </w:r>
      <w:r>
        <w:rPr>
          <w:color w:val="231F20"/>
          <w:spacing w:val="-4"/>
          <w:sz w:val="26"/>
        </w:rPr>
        <w:t>v.v... </w:t>
      </w:r>
      <w:r>
        <w:rPr>
          <w:color w:val="231F20"/>
          <w:sz w:val="26"/>
        </w:rPr>
        <w:t>nơi đạo thắng tấn, và người Dự lưu kia đã chứng đắc các kiết dứt hết, cùng người Dự lưu đã thành tựu pháp hữu lậu phi trạch</w:t>
      </w:r>
      <w:r>
        <w:rPr>
          <w:color w:val="231F20"/>
          <w:spacing w:val="21"/>
          <w:sz w:val="26"/>
        </w:rPr>
        <w:t> </w:t>
      </w:r>
      <w:r>
        <w:rPr>
          <w:color w:val="231F20"/>
          <w:sz w:val="26"/>
        </w:rPr>
        <w:t>diệt.</w:t>
      </w:r>
    </w:p>
    <w:p>
      <w:pPr>
        <w:pStyle w:val="BodyText"/>
        <w:spacing w:before="110"/>
        <w:ind w:left="677" w:firstLine="0"/>
      </w:pPr>
      <w:r>
        <w:rPr>
          <w:color w:val="231F20"/>
        </w:rPr>
        <w:t>Trong đây có bốn pháp: Ba pháp trước như trước đã nói.</w:t>
      </w:r>
    </w:p>
    <w:p>
      <w:pPr>
        <w:pStyle w:val="BodyText"/>
        <w:spacing w:line="273" w:lineRule="auto" w:before="154"/>
        <w:ind w:left="110" w:right="386"/>
      </w:pPr>
      <w:r>
        <w:rPr>
          <w:color w:val="231F20"/>
          <w:spacing w:val="2"/>
        </w:rPr>
        <w:t>Người </w:t>
      </w:r>
      <w:r>
        <w:rPr>
          <w:color w:val="231F20"/>
        </w:rPr>
        <w:t>Dự lưu đã </w:t>
      </w:r>
      <w:r>
        <w:rPr>
          <w:color w:val="231F20"/>
          <w:spacing w:val="2"/>
        </w:rPr>
        <w:t>thành </w:t>
      </w:r>
      <w:r>
        <w:rPr>
          <w:color w:val="231F20"/>
        </w:rPr>
        <w:t>tựu </w:t>
      </w:r>
      <w:r>
        <w:rPr>
          <w:color w:val="231F20"/>
          <w:spacing w:val="2"/>
        </w:rPr>
        <w:t>pháp </w:t>
      </w:r>
      <w:r>
        <w:rPr>
          <w:color w:val="231F20"/>
        </w:rPr>
        <w:t>hữu lậu gồm có ba </w:t>
      </w:r>
      <w:r>
        <w:rPr>
          <w:color w:val="231F20"/>
          <w:spacing w:val="3"/>
        </w:rPr>
        <w:t>thứ: </w:t>
      </w:r>
      <w:r>
        <w:rPr>
          <w:color w:val="231F20"/>
          <w:spacing w:val="2"/>
        </w:rPr>
        <w:t>thiện, nhiễm </w:t>
      </w:r>
      <w:r>
        <w:rPr>
          <w:color w:val="231F20"/>
        </w:rPr>
        <w:t>ô, vô phú vô ký. </w:t>
      </w:r>
      <w:r>
        <w:rPr>
          <w:color w:val="231F20"/>
          <w:spacing w:val="2"/>
        </w:rPr>
        <w:t>Thiện </w:t>
      </w:r>
      <w:r>
        <w:rPr>
          <w:color w:val="231F20"/>
        </w:rPr>
        <w:t>lại có </w:t>
      </w:r>
      <w:r>
        <w:rPr>
          <w:color w:val="231F20"/>
          <w:spacing w:val="2"/>
        </w:rPr>
        <w:t>hai, nghĩa </w:t>
      </w:r>
      <w:r>
        <w:rPr>
          <w:color w:val="231F20"/>
        </w:rPr>
        <w:t>là </w:t>
      </w:r>
      <w:r>
        <w:rPr>
          <w:color w:val="231F20"/>
          <w:spacing w:val="2"/>
        </w:rPr>
        <w:t>thiện </w:t>
      </w:r>
      <w:r>
        <w:rPr>
          <w:color w:val="231F20"/>
          <w:spacing w:val="3"/>
        </w:rPr>
        <w:t>gia </w:t>
      </w:r>
      <w:r>
        <w:rPr>
          <w:color w:val="231F20"/>
          <w:spacing w:val="2"/>
        </w:rPr>
        <w:t>hạnh </w:t>
      </w:r>
      <w:r>
        <w:rPr>
          <w:color w:val="231F20"/>
        </w:rPr>
        <w:t>và </w:t>
      </w:r>
      <w:r>
        <w:rPr>
          <w:color w:val="231F20"/>
          <w:spacing w:val="2"/>
        </w:rPr>
        <w:t>thiện sinh đắc. Nhiễm </w:t>
      </w:r>
      <w:r>
        <w:rPr>
          <w:color w:val="231F20"/>
        </w:rPr>
        <w:t>ô, </w:t>
      </w:r>
      <w:r>
        <w:rPr>
          <w:color w:val="231F20"/>
          <w:spacing w:val="2"/>
        </w:rPr>
        <w:t>nghĩa </w:t>
      </w:r>
      <w:r>
        <w:rPr>
          <w:color w:val="231F20"/>
        </w:rPr>
        <w:t>là </w:t>
      </w:r>
      <w:r>
        <w:rPr>
          <w:color w:val="231F20"/>
          <w:spacing w:val="2"/>
        </w:rPr>
        <w:t>pháp nhiễm </w:t>
      </w:r>
      <w:r>
        <w:rPr>
          <w:color w:val="231F20"/>
        </w:rPr>
        <w:t>của ba </w:t>
      </w:r>
      <w:r>
        <w:rPr>
          <w:color w:val="231F20"/>
          <w:spacing w:val="3"/>
        </w:rPr>
        <w:t>cõi </w:t>
      </w:r>
      <w:r>
        <w:rPr>
          <w:color w:val="231F20"/>
        </w:rPr>
        <w:t>do tu đạo </w:t>
      </w:r>
      <w:r>
        <w:rPr>
          <w:color w:val="231F20"/>
          <w:spacing w:val="2"/>
        </w:rPr>
        <w:t>đoạn. </w:t>
      </w:r>
      <w:r>
        <w:rPr>
          <w:color w:val="231F20"/>
        </w:rPr>
        <w:t>Vô phú vô ký, </w:t>
      </w:r>
      <w:r>
        <w:rPr>
          <w:color w:val="231F20"/>
          <w:spacing w:val="2"/>
        </w:rPr>
        <w:t>nghĩa </w:t>
      </w:r>
      <w:r>
        <w:rPr>
          <w:color w:val="231F20"/>
        </w:rPr>
        <w:t>là </w:t>
      </w:r>
      <w:r>
        <w:rPr>
          <w:color w:val="231F20"/>
          <w:spacing w:val="2"/>
        </w:rPr>
        <w:t>đường </w:t>
      </w:r>
      <w:r>
        <w:rPr>
          <w:color w:val="231F20"/>
        </w:rPr>
        <w:t>oai </w:t>
      </w:r>
      <w:r>
        <w:rPr>
          <w:color w:val="231F20"/>
          <w:spacing w:val="2"/>
        </w:rPr>
        <w:t>nghi, </w:t>
      </w:r>
      <w:r>
        <w:rPr>
          <w:color w:val="231F20"/>
        </w:rPr>
        <w:t>xứ </w:t>
      </w:r>
      <w:r>
        <w:rPr>
          <w:color w:val="231F20"/>
          <w:spacing w:val="3"/>
        </w:rPr>
        <w:t>công </w:t>
      </w:r>
      <w:r>
        <w:rPr>
          <w:color w:val="231F20"/>
          <w:spacing w:val="2"/>
        </w:rPr>
        <w:t>xảo, </w:t>
      </w:r>
      <w:r>
        <w:rPr>
          <w:color w:val="231F20"/>
        </w:rPr>
        <w:t>dị </w:t>
      </w:r>
      <w:r>
        <w:rPr>
          <w:color w:val="231F20"/>
          <w:spacing w:val="2"/>
        </w:rPr>
        <w:t>thục</w:t>
      </w:r>
      <w:r>
        <w:rPr>
          <w:color w:val="231F20"/>
          <w:spacing w:val="16"/>
        </w:rPr>
        <w:t> </w:t>
      </w:r>
      <w:r>
        <w:rPr>
          <w:color w:val="231F20"/>
          <w:spacing w:val="3"/>
        </w:rPr>
        <w:t>sinh.</w:t>
      </w:r>
    </w:p>
    <w:p>
      <w:pPr>
        <w:pStyle w:val="BodyText"/>
        <w:spacing w:line="273" w:lineRule="auto" w:before="109"/>
        <w:ind w:left="110" w:right="391"/>
      </w:pPr>
      <w:r>
        <w:rPr>
          <w:color w:val="231F20"/>
        </w:rPr>
        <w:t>Các</w:t>
      </w:r>
      <w:r>
        <w:rPr>
          <w:color w:val="231F20"/>
          <w:spacing w:val="-15"/>
        </w:rPr>
        <w:t> </w:t>
      </w:r>
      <w:r>
        <w:rPr>
          <w:color w:val="231F20"/>
        </w:rPr>
        <w:t>pháp</w:t>
      </w:r>
      <w:r>
        <w:rPr>
          <w:color w:val="231F20"/>
          <w:spacing w:val="-14"/>
        </w:rPr>
        <w:t> </w:t>
      </w:r>
      <w:r>
        <w:rPr>
          <w:color w:val="231F20"/>
        </w:rPr>
        <w:t>như</w:t>
      </w:r>
      <w:r>
        <w:rPr>
          <w:color w:val="231F20"/>
          <w:spacing w:val="-14"/>
        </w:rPr>
        <w:t> </w:t>
      </w:r>
      <w:r>
        <w:rPr>
          <w:color w:val="231F20"/>
        </w:rPr>
        <w:t>thế,</w:t>
      </w:r>
      <w:r>
        <w:rPr>
          <w:color w:val="231F20"/>
          <w:spacing w:val="-14"/>
        </w:rPr>
        <w:t> </w:t>
      </w:r>
      <w:r>
        <w:rPr>
          <w:color w:val="231F20"/>
        </w:rPr>
        <w:t>người</w:t>
      </w:r>
      <w:r>
        <w:rPr>
          <w:color w:val="231F20"/>
          <w:spacing w:val="-14"/>
        </w:rPr>
        <w:t> </w:t>
      </w:r>
      <w:r>
        <w:rPr>
          <w:color w:val="231F20"/>
        </w:rPr>
        <w:t>Dự</w:t>
      </w:r>
      <w:r>
        <w:rPr>
          <w:color w:val="231F20"/>
          <w:spacing w:val="-14"/>
        </w:rPr>
        <w:t> </w:t>
      </w:r>
      <w:r>
        <w:rPr>
          <w:color w:val="231F20"/>
        </w:rPr>
        <w:t>lưu</w:t>
      </w:r>
      <w:r>
        <w:rPr>
          <w:color w:val="231F20"/>
          <w:spacing w:val="-14"/>
        </w:rPr>
        <w:t> </w:t>
      </w:r>
      <w:r>
        <w:rPr>
          <w:color w:val="231F20"/>
        </w:rPr>
        <w:t>đã</w:t>
      </w:r>
      <w:r>
        <w:rPr>
          <w:color w:val="231F20"/>
          <w:spacing w:val="-14"/>
        </w:rPr>
        <w:t> </w:t>
      </w:r>
      <w:r>
        <w:rPr>
          <w:color w:val="231F20"/>
        </w:rPr>
        <w:t>thành</w:t>
      </w:r>
      <w:r>
        <w:rPr>
          <w:color w:val="231F20"/>
          <w:spacing w:val="-14"/>
        </w:rPr>
        <w:t> </w:t>
      </w:r>
      <w:r>
        <w:rPr>
          <w:color w:val="231F20"/>
        </w:rPr>
        <w:t>tựu</w:t>
      </w:r>
      <w:r>
        <w:rPr>
          <w:color w:val="231F20"/>
          <w:spacing w:val="-14"/>
        </w:rPr>
        <w:t> </w:t>
      </w:r>
      <w:r>
        <w:rPr>
          <w:color w:val="231F20"/>
        </w:rPr>
        <w:t>nhưng</w:t>
      </w:r>
      <w:r>
        <w:rPr>
          <w:color w:val="231F20"/>
          <w:spacing w:val="-14"/>
        </w:rPr>
        <w:t> </w:t>
      </w:r>
      <w:r>
        <w:rPr>
          <w:color w:val="231F20"/>
        </w:rPr>
        <w:t>không</w:t>
      </w:r>
      <w:r>
        <w:rPr>
          <w:color w:val="231F20"/>
          <w:spacing w:val="-14"/>
        </w:rPr>
        <w:t> </w:t>
      </w:r>
      <w:r>
        <w:rPr>
          <w:color w:val="231F20"/>
        </w:rPr>
        <w:t>phải gồm thâu quả Dự lưu, vì quả chỉ là vô lậu, còn pháp này là hữu</w:t>
      </w:r>
      <w:r>
        <w:rPr>
          <w:color w:val="231F20"/>
          <w:spacing w:val="-2"/>
        </w:rPr>
        <w:t> </w:t>
      </w:r>
      <w:r>
        <w:rPr>
          <w:color w:val="231F20"/>
        </w:rPr>
        <w:t>lậu.</w:t>
      </w:r>
    </w:p>
    <w:p>
      <w:pPr>
        <w:pStyle w:val="ListParagraph"/>
        <w:numPr>
          <w:ilvl w:val="1"/>
          <w:numId w:val="40"/>
        </w:numPr>
        <w:tabs>
          <w:tab w:pos="943" w:val="left" w:leader="none"/>
        </w:tabs>
        <w:spacing w:line="273" w:lineRule="auto" w:before="112" w:after="0"/>
        <w:ind w:left="110" w:right="391" w:firstLine="566"/>
        <w:jc w:val="both"/>
        <w:rPr>
          <w:sz w:val="26"/>
        </w:rPr>
      </w:pPr>
      <w:r>
        <w:rPr>
          <w:color w:val="231F20"/>
          <w:sz w:val="26"/>
        </w:rPr>
        <w:t>Có pháp gồm thâu quả Dự lưu không phải do người Dự lưu đã thành tựu: Nghĩa là quả Dự lưu chưa được đã</w:t>
      </w:r>
      <w:r>
        <w:rPr>
          <w:color w:val="231F20"/>
          <w:spacing w:val="-4"/>
          <w:sz w:val="26"/>
        </w:rPr>
        <w:t> </w:t>
      </w:r>
      <w:r>
        <w:rPr>
          <w:color w:val="231F20"/>
          <w:sz w:val="26"/>
        </w:rPr>
        <w:t>mất.</w:t>
      </w:r>
    </w:p>
    <w:p>
      <w:pPr>
        <w:pStyle w:val="BodyText"/>
        <w:spacing w:line="273" w:lineRule="auto" w:before="112"/>
        <w:ind w:left="110" w:right="390"/>
      </w:pPr>
      <w:r>
        <w:rPr>
          <w:color w:val="231F20"/>
        </w:rPr>
        <w:t>Chưa được: Tức là tín thắng giải chưa được quả Dự lưu của kiến chí gồm thâu các căn, chủng tánh, và kiến chí không được quả Dư lưu của tín thắng giải gồm thâu các căn, chủng tánh.</w:t>
      </w:r>
    </w:p>
    <w:p>
      <w:pPr>
        <w:pStyle w:val="BodyText"/>
        <w:spacing w:line="273" w:lineRule="auto" w:before="111"/>
        <w:ind w:left="110" w:right="389"/>
      </w:pPr>
      <w:r>
        <w:rPr>
          <w:color w:val="231F20"/>
        </w:rPr>
        <w:t>Đã mất: Tức là tín thắng giải chuyển căn tạo kiến chí nên mất quả Dự lưu của tín thắng giải gồm thâu các căn, chủng tánh, hoặc</w:t>
      </w:r>
      <w:r>
        <w:rPr>
          <w:color w:val="231F20"/>
          <w:spacing w:val="-43"/>
        </w:rPr>
        <w:t> </w:t>
      </w:r>
      <w:r>
        <w:rPr>
          <w:color w:val="231F20"/>
          <w:spacing w:val="-6"/>
        </w:rPr>
        <w:t>có </w:t>
      </w:r>
      <w:r>
        <w:rPr>
          <w:color w:val="231F20"/>
        </w:rPr>
        <w:t>thoái mất.</w:t>
      </w:r>
    </w:p>
    <w:p>
      <w:pPr>
        <w:pStyle w:val="ListParagraph"/>
        <w:numPr>
          <w:ilvl w:val="1"/>
          <w:numId w:val="40"/>
        </w:numPr>
        <w:tabs>
          <w:tab w:pos="951" w:val="left" w:leader="none"/>
        </w:tabs>
        <w:spacing w:line="273" w:lineRule="auto" w:before="111" w:after="0"/>
        <w:ind w:left="110" w:right="390" w:firstLine="566"/>
        <w:jc w:val="both"/>
        <w:rPr>
          <w:sz w:val="26"/>
        </w:rPr>
      </w:pPr>
      <w:r>
        <w:rPr>
          <w:color w:val="231F20"/>
          <w:sz w:val="26"/>
        </w:rPr>
        <w:t>Có pháp do người Dự lưu đã thành tựu cũng gồm thâu </w:t>
      </w:r>
      <w:r>
        <w:rPr>
          <w:color w:val="231F20"/>
          <w:spacing w:val="-4"/>
          <w:sz w:val="26"/>
        </w:rPr>
        <w:t>quả</w:t>
      </w:r>
      <w:r>
        <w:rPr>
          <w:color w:val="231F20"/>
          <w:spacing w:val="57"/>
          <w:sz w:val="26"/>
        </w:rPr>
        <w:t> </w:t>
      </w:r>
      <w:r>
        <w:rPr>
          <w:color w:val="231F20"/>
          <w:sz w:val="26"/>
        </w:rPr>
        <w:t>Dự lưu: Nghĩa là quả Dự lưu đã được không mất. Nên biết trong trường hợp này về nghĩa như trước đã nói.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40"/>
        </w:numPr>
        <w:tabs>
          <w:tab w:pos="1257" w:val="left" w:leader="none"/>
        </w:tabs>
        <w:spacing w:line="276" w:lineRule="auto" w:before="89" w:after="0"/>
        <w:ind w:left="393" w:right="107" w:firstLine="566"/>
        <w:jc w:val="both"/>
        <w:rPr>
          <w:sz w:val="26"/>
        </w:rPr>
      </w:pPr>
      <w:r>
        <w:rPr>
          <w:color w:val="231F20"/>
          <w:sz w:val="26"/>
        </w:rPr>
        <w:t>Có pháp không phải do người Dự lưu đã thành tựu cũng không phải gồm thâu quả Dự lưu: Nghĩa là trừ các tướng nêu</w:t>
      </w:r>
      <w:r>
        <w:rPr>
          <w:color w:val="231F20"/>
          <w:spacing w:val="-7"/>
          <w:sz w:val="26"/>
        </w:rPr>
        <w:t> </w:t>
      </w:r>
      <w:r>
        <w:rPr>
          <w:color w:val="231F20"/>
          <w:sz w:val="26"/>
        </w:rPr>
        <w:t>trước.</w:t>
      </w:r>
    </w:p>
    <w:p>
      <w:pPr>
        <w:pStyle w:val="BodyText"/>
        <w:spacing w:line="276" w:lineRule="auto"/>
        <w:ind w:right="107"/>
      </w:pPr>
      <w:r>
        <w:rPr>
          <w:color w:val="231F20"/>
        </w:rPr>
        <w:t>Ở đây, tiếng </w:t>
      </w:r>
      <w:r>
        <w:rPr>
          <w:i/>
          <w:color w:val="231F20"/>
        </w:rPr>
        <w:t>tướng </w:t>
      </w:r>
      <w:r>
        <w:rPr>
          <w:color w:val="231F20"/>
        </w:rPr>
        <w:t>tức tên gọi được biểu hiện: Nghĩa là nếu pháp đã nêu, đã nói, gọi là được biểu hiện, tức tạo ra ba trường hợp trước, ở đây là loại trừ. Nếu pháp chưa nêu, chưa nói, gọi là được biểu hiện, là tạo ra trường hợp thứ tư.</w:t>
      </w:r>
    </w:p>
    <w:p>
      <w:pPr>
        <w:pStyle w:val="BodyText"/>
        <w:spacing w:line="276" w:lineRule="auto"/>
        <w:ind w:right="102"/>
      </w:pPr>
      <w:r>
        <w:rPr>
          <w:color w:val="231F20"/>
        </w:rPr>
        <w:t>Sự việc này lại là thế nào? Nghĩa là thiện, nhiễm ô, vô phú vô ký.</w:t>
      </w:r>
    </w:p>
    <w:p>
      <w:pPr>
        <w:pStyle w:val="BodyText"/>
        <w:spacing w:line="276" w:lineRule="auto" w:before="113"/>
        <w:ind w:right="106"/>
      </w:pPr>
      <w:r>
        <w:rPr>
          <w:color w:val="231F20"/>
        </w:rPr>
        <w:t>Thiện có hai thứ là hữu lậu và vô lậu. Thiện hữu lậu, nghĩa là người Dự lưu đã không thành tựu thiện gia hạnh, lìa nhiễm sinh</w:t>
      </w:r>
      <w:r>
        <w:rPr>
          <w:color w:val="231F20"/>
          <w:spacing w:val="-43"/>
        </w:rPr>
        <w:t> </w:t>
      </w:r>
      <w:r>
        <w:rPr>
          <w:color w:val="231F20"/>
        </w:rPr>
        <w:t>đắc. Thiện</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người</w:t>
      </w:r>
      <w:r>
        <w:rPr>
          <w:color w:val="231F20"/>
          <w:spacing w:val="-7"/>
        </w:rPr>
        <w:t> </w:t>
      </w:r>
      <w:r>
        <w:rPr>
          <w:color w:val="231F20"/>
        </w:rPr>
        <w:t>Dự</w:t>
      </w:r>
      <w:r>
        <w:rPr>
          <w:color w:val="231F20"/>
          <w:spacing w:val="-7"/>
        </w:rPr>
        <w:t> </w:t>
      </w:r>
      <w:r>
        <w:rPr>
          <w:color w:val="231F20"/>
        </w:rPr>
        <w:t>lưu</w:t>
      </w:r>
      <w:r>
        <w:rPr>
          <w:color w:val="231F20"/>
          <w:spacing w:val="-7"/>
        </w:rPr>
        <w:t> </w:t>
      </w:r>
      <w:r>
        <w:rPr>
          <w:color w:val="231F20"/>
        </w:rPr>
        <w:t>đã</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tất</w:t>
      </w:r>
      <w:r>
        <w:rPr>
          <w:color w:val="231F20"/>
          <w:spacing w:val="-7"/>
        </w:rPr>
        <w:t> </w:t>
      </w:r>
      <w:r>
        <w:rPr>
          <w:color w:val="231F20"/>
        </w:rPr>
        <w:t>cả</w:t>
      </w:r>
      <w:r>
        <w:rPr>
          <w:color w:val="231F20"/>
          <w:spacing w:val="-11"/>
        </w:rPr>
        <w:t> </w:t>
      </w:r>
      <w:r>
        <w:rPr>
          <w:color w:val="231F20"/>
        </w:rPr>
        <w:t>Thánh đạo của phần vị trên, phần vị dưới, cùng chưa được trạch diệt </w:t>
      </w:r>
      <w:r>
        <w:rPr>
          <w:color w:val="231F20"/>
          <w:spacing w:val="-4"/>
        </w:rPr>
        <w:t>của </w:t>
      </w:r>
      <w:r>
        <w:rPr>
          <w:color w:val="231F20"/>
        </w:rPr>
        <w:t>phần vị trên.</w:t>
      </w:r>
    </w:p>
    <w:p>
      <w:pPr>
        <w:pStyle w:val="BodyText"/>
        <w:spacing w:line="276" w:lineRule="auto" w:before="115"/>
        <w:ind w:right="107"/>
      </w:pPr>
      <w:r>
        <w:rPr>
          <w:color w:val="231F20"/>
        </w:rPr>
        <w:t>Nhiễm ô: Nghĩa là pháp nhiễm của ba cõi do kiến đạo đoạn cùng</w:t>
      </w:r>
      <w:r>
        <w:rPr>
          <w:color w:val="231F20"/>
          <w:spacing w:val="-14"/>
        </w:rPr>
        <w:t> </w:t>
      </w:r>
      <w:r>
        <w:rPr>
          <w:color w:val="231F20"/>
        </w:rPr>
        <w:t>người</w:t>
      </w:r>
      <w:r>
        <w:rPr>
          <w:color w:val="231F20"/>
          <w:spacing w:val="-13"/>
        </w:rPr>
        <w:t> </w:t>
      </w:r>
      <w:r>
        <w:rPr>
          <w:color w:val="231F20"/>
        </w:rPr>
        <w:t>Dự</w:t>
      </w:r>
      <w:r>
        <w:rPr>
          <w:color w:val="231F20"/>
          <w:spacing w:val="-13"/>
        </w:rPr>
        <w:t> </w:t>
      </w:r>
      <w:r>
        <w:rPr>
          <w:color w:val="231F20"/>
        </w:rPr>
        <w:t>lưu</w:t>
      </w:r>
      <w:r>
        <w:rPr>
          <w:color w:val="231F20"/>
          <w:spacing w:val="-13"/>
        </w:rPr>
        <w:t> </w:t>
      </w:r>
      <w:r>
        <w:rPr>
          <w:color w:val="231F20"/>
        </w:rPr>
        <w:t>đã</w:t>
      </w:r>
      <w:r>
        <w:rPr>
          <w:color w:val="231F20"/>
          <w:spacing w:val="-13"/>
        </w:rPr>
        <w:t> </w:t>
      </w:r>
      <w:r>
        <w:rPr>
          <w:color w:val="231F20"/>
        </w:rPr>
        <w:t>dứt</w:t>
      </w:r>
      <w:r>
        <w:rPr>
          <w:color w:val="231F20"/>
          <w:spacing w:val="-13"/>
        </w:rPr>
        <w:t> </w:t>
      </w:r>
      <w:r>
        <w:rPr>
          <w:color w:val="231F20"/>
        </w:rPr>
        <w:t>trừ</w:t>
      </w:r>
      <w:r>
        <w:rPr>
          <w:color w:val="231F20"/>
          <w:spacing w:val="-13"/>
        </w:rPr>
        <w:t> </w:t>
      </w:r>
      <w:r>
        <w:rPr>
          <w:color w:val="231F20"/>
        </w:rPr>
        <w:t>pháp</w:t>
      </w:r>
      <w:r>
        <w:rPr>
          <w:color w:val="231F20"/>
          <w:spacing w:val="-13"/>
        </w:rPr>
        <w:t> </w:t>
      </w:r>
      <w:r>
        <w:rPr>
          <w:color w:val="231F20"/>
        </w:rPr>
        <w:t>nhiễm</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p>
    <w:p>
      <w:pPr>
        <w:pStyle w:val="BodyText"/>
        <w:spacing w:line="276" w:lineRule="auto" w:before="113"/>
        <w:ind w:right="108"/>
      </w:pPr>
      <w:r>
        <w:rPr>
          <w:color w:val="231F20"/>
        </w:rPr>
        <w:t>Vô</w:t>
      </w:r>
      <w:r>
        <w:rPr>
          <w:color w:val="231F20"/>
          <w:spacing w:val="-18"/>
        </w:rPr>
        <w:t> </w:t>
      </w:r>
      <w:r>
        <w:rPr>
          <w:color w:val="231F20"/>
        </w:rPr>
        <w:t>phú</w:t>
      </w:r>
      <w:r>
        <w:rPr>
          <w:color w:val="231F20"/>
          <w:spacing w:val="-17"/>
        </w:rPr>
        <w:t> </w:t>
      </w:r>
      <w:r>
        <w:rPr>
          <w:color w:val="231F20"/>
        </w:rPr>
        <w:t>vô</w:t>
      </w:r>
      <w:r>
        <w:rPr>
          <w:color w:val="231F20"/>
          <w:spacing w:val="-18"/>
        </w:rPr>
        <w:t> </w:t>
      </w:r>
      <w:r>
        <w:rPr>
          <w:color w:val="231F20"/>
        </w:rPr>
        <w:t>ký:</w:t>
      </w:r>
      <w:r>
        <w:rPr>
          <w:color w:val="231F20"/>
          <w:spacing w:val="-17"/>
        </w:rPr>
        <w:t> </w:t>
      </w:r>
      <w:r>
        <w:rPr>
          <w:color w:val="231F20"/>
        </w:rPr>
        <w:t>Nghĩa</w:t>
      </w:r>
      <w:r>
        <w:rPr>
          <w:color w:val="231F20"/>
          <w:spacing w:val="-18"/>
        </w:rPr>
        <w:t> </w:t>
      </w:r>
      <w:r>
        <w:rPr>
          <w:color w:val="231F20"/>
        </w:rPr>
        <w:t>là</w:t>
      </w:r>
      <w:r>
        <w:rPr>
          <w:color w:val="231F20"/>
          <w:spacing w:val="-17"/>
        </w:rPr>
        <w:t> </w:t>
      </w:r>
      <w:r>
        <w:rPr>
          <w:color w:val="231F20"/>
        </w:rPr>
        <w:t>người</w:t>
      </w:r>
      <w:r>
        <w:rPr>
          <w:color w:val="231F20"/>
          <w:spacing w:val="-18"/>
        </w:rPr>
        <w:t> </w:t>
      </w:r>
      <w:r>
        <w:rPr>
          <w:color w:val="231F20"/>
        </w:rPr>
        <w:t>Dự</w:t>
      </w:r>
      <w:r>
        <w:rPr>
          <w:color w:val="231F20"/>
          <w:spacing w:val="-17"/>
        </w:rPr>
        <w:t> </w:t>
      </w:r>
      <w:r>
        <w:rPr>
          <w:color w:val="231F20"/>
        </w:rPr>
        <w:t>lưu</w:t>
      </w:r>
      <w:r>
        <w:rPr>
          <w:color w:val="231F20"/>
          <w:spacing w:val="-17"/>
        </w:rPr>
        <w:t> </w:t>
      </w:r>
      <w:r>
        <w:rPr>
          <w:color w:val="231F20"/>
        </w:rPr>
        <w:t>đã</w:t>
      </w:r>
      <w:r>
        <w:rPr>
          <w:color w:val="231F20"/>
          <w:spacing w:val="-18"/>
        </w:rPr>
        <w:t> </w:t>
      </w:r>
      <w:r>
        <w:rPr>
          <w:color w:val="231F20"/>
        </w:rPr>
        <w:t>không</w:t>
      </w:r>
      <w:r>
        <w:rPr>
          <w:color w:val="231F20"/>
          <w:spacing w:val="-17"/>
        </w:rPr>
        <w:t> </w:t>
      </w:r>
      <w:r>
        <w:rPr>
          <w:color w:val="231F20"/>
        </w:rPr>
        <w:t>thành</w:t>
      </w:r>
      <w:r>
        <w:rPr>
          <w:color w:val="231F20"/>
          <w:spacing w:val="-18"/>
        </w:rPr>
        <w:t> </w:t>
      </w:r>
      <w:r>
        <w:rPr>
          <w:color w:val="231F20"/>
        </w:rPr>
        <w:t>tựu</w:t>
      </w:r>
      <w:r>
        <w:rPr>
          <w:color w:val="231F20"/>
          <w:spacing w:val="-17"/>
        </w:rPr>
        <w:t> </w:t>
      </w:r>
      <w:r>
        <w:rPr>
          <w:color w:val="231F20"/>
        </w:rPr>
        <w:t>đường oai nghi, xứ công xảo, dị thục sinh và tất cả tâm biến hóa</w:t>
      </w:r>
      <w:r>
        <w:rPr>
          <w:color w:val="231F20"/>
          <w:spacing w:val="-2"/>
        </w:rPr>
        <w:t> </w:t>
      </w:r>
      <w:r>
        <w:rPr>
          <w:color w:val="231F20"/>
          <w:spacing w:val="-5"/>
        </w:rPr>
        <w:t>v.v…</w:t>
      </w:r>
    </w:p>
    <w:p>
      <w:pPr>
        <w:pStyle w:val="BodyText"/>
        <w:ind w:left="960" w:firstLine="0"/>
      </w:pPr>
      <w:r>
        <w:rPr>
          <w:color w:val="231F20"/>
        </w:rPr>
        <w:t>Các pháp như thế là trường hợp thứ tư.</w:t>
      </w:r>
    </w:p>
    <w:p>
      <w:pPr>
        <w:pStyle w:val="BodyText"/>
        <w:spacing w:line="276" w:lineRule="auto" w:before="159"/>
        <w:ind w:right="108"/>
      </w:pPr>
      <w:r>
        <w:rPr>
          <w:i/>
          <w:color w:val="231F20"/>
        </w:rPr>
        <w:t>Hỏi: </w:t>
      </w:r>
      <w:r>
        <w:rPr>
          <w:color w:val="231F20"/>
        </w:rPr>
        <w:t>Các pháp do người Nhất lai đã thành tựu, pháp này gồm thâu quả Nhất lai chăng?</w:t>
      </w:r>
    </w:p>
    <w:p>
      <w:pPr>
        <w:pStyle w:val="BodyText"/>
        <w:spacing w:line="276" w:lineRule="auto" w:before="113"/>
        <w:ind w:right="107"/>
      </w:pPr>
      <w:r>
        <w:rPr>
          <w:i/>
          <w:color w:val="231F20"/>
        </w:rPr>
        <w:t>Đáp: </w:t>
      </w:r>
      <w:r>
        <w:rPr>
          <w:color w:val="231F20"/>
        </w:rPr>
        <w:t>Nên tạo ra bốn trường hợp. Quả thành tựu này gồm thâu cùng có rộng, hẹp:</w:t>
      </w:r>
    </w:p>
    <w:p>
      <w:pPr>
        <w:pStyle w:val="ListParagraph"/>
        <w:numPr>
          <w:ilvl w:val="0"/>
          <w:numId w:val="41"/>
        </w:numPr>
        <w:tabs>
          <w:tab w:pos="1211" w:val="left" w:leader="none"/>
        </w:tabs>
        <w:spacing w:line="276" w:lineRule="auto" w:before="114" w:after="0"/>
        <w:ind w:left="393" w:right="107" w:firstLine="566"/>
        <w:jc w:val="both"/>
        <w:rPr>
          <w:sz w:val="26"/>
        </w:rPr>
      </w:pPr>
      <w:r>
        <w:rPr>
          <w:color w:val="231F20"/>
          <w:sz w:val="26"/>
        </w:rPr>
        <w:t>Có</w:t>
      </w:r>
      <w:r>
        <w:rPr>
          <w:color w:val="231F20"/>
          <w:spacing w:val="-12"/>
          <w:sz w:val="26"/>
        </w:rPr>
        <w:t> </w:t>
      </w:r>
      <w:r>
        <w:rPr>
          <w:color w:val="231F20"/>
          <w:sz w:val="26"/>
        </w:rPr>
        <w:t>pháp</w:t>
      </w:r>
      <w:r>
        <w:rPr>
          <w:color w:val="231F20"/>
          <w:spacing w:val="-11"/>
          <w:sz w:val="26"/>
        </w:rPr>
        <w:t> </w:t>
      </w:r>
      <w:r>
        <w:rPr>
          <w:color w:val="231F20"/>
          <w:sz w:val="26"/>
        </w:rPr>
        <w:t>do</w:t>
      </w:r>
      <w:r>
        <w:rPr>
          <w:color w:val="231F20"/>
          <w:spacing w:val="-11"/>
          <w:sz w:val="26"/>
        </w:rPr>
        <w:t> </w:t>
      </w:r>
      <w:r>
        <w:rPr>
          <w:color w:val="231F20"/>
          <w:sz w:val="26"/>
        </w:rPr>
        <w:t>người</w:t>
      </w:r>
      <w:r>
        <w:rPr>
          <w:color w:val="231F20"/>
          <w:spacing w:val="-11"/>
          <w:sz w:val="26"/>
        </w:rPr>
        <w:t> </w:t>
      </w:r>
      <w:r>
        <w:rPr>
          <w:color w:val="231F20"/>
          <w:sz w:val="26"/>
        </w:rPr>
        <w:t>Nhất</w:t>
      </w:r>
      <w:r>
        <w:rPr>
          <w:color w:val="231F20"/>
          <w:spacing w:val="-12"/>
          <w:sz w:val="26"/>
        </w:rPr>
        <w:t> </w:t>
      </w:r>
      <w:r>
        <w:rPr>
          <w:color w:val="231F20"/>
          <w:sz w:val="26"/>
        </w:rPr>
        <w:t>lai</w:t>
      </w:r>
      <w:r>
        <w:rPr>
          <w:color w:val="231F20"/>
          <w:spacing w:val="-11"/>
          <w:sz w:val="26"/>
        </w:rPr>
        <w:t> </w:t>
      </w:r>
      <w:r>
        <w:rPr>
          <w:color w:val="231F20"/>
          <w:sz w:val="26"/>
        </w:rPr>
        <w:t>đã</w:t>
      </w:r>
      <w:r>
        <w:rPr>
          <w:color w:val="231F20"/>
          <w:spacing w:val="-11"/>
          <w:sz w:val="26"/>
        </w:rPr>
        <w:t> </w:t>
      </w:r>
      <w:r>
        <w:rPr>
          <w:color w:val="231F20"/>
          <w:sz w:val="26"/>
        </w:rPr>
        <w:t>thành</w:t>
      </w:r>
      <w:r>
        <w:rPr>
          <w:color w:val="231F20"/>
          <w:spacing w:val="-11"/>
          <w:sz w:val="26"/>
        </w:rPr>
        <w:t> </w:t>
      </w:r>
      <w:r>
        <w:rPr>
          <w:color w:val="231F20"/>
          <w:sz w:val="26"/>
        </w:rPr>
        <w:t>tựu</w:t>
      </w:r>
      <w:r>
        <w:rPr>
          <w:color w:val="231F20"/>
          <w:spacing w:val="-12"/>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gồm</w:t>
      </w:r>
      <w:r>
        <w:rPr>
          <w:color w:val="231F20"/>
          <w:spacing w:val="-11"/>
          <w:sz w:val="26"/>
        </w:rPr>
        <w:t> </w:t>
      </w:r>
      <w:r>
        <w:rPr>
          <w:color w:val="231F20"/>
          <w:sz w:val="26"/>
        </w:rPr>
        <w:t>thâu quả Nhất lai: Nghĩa là người Nhất lai đã đạt được pháp hữu vi như căn vô lậu </w:t>
      </w:r>
      <w:r>
        <w:rPr>
          <w:color w:val="231F20"/>
          <w:spacing w:val="-6"/>
          <w:sz w:val="26"/>
        </w:rPr>
        <w:t>v.v... </w:t>
      </w:r>
      <w:r>
        <w:rPr>
          <w:color w:val="231F20"/>
          <w:sz w:val="26"/>
        </w:rPr>
        <w:t>nơi đạo thắng tấn, và người Nhất lai kia đã chứng đắc các kiết dứt hết, cùng đã thành tựu pháp hữu lậu phi trạch diệt.</w:t>
      </w:r>
    </w:p>
    <w:p>
      <w:pPr>
        <w:pStyle w:val="BodyText"/>
        <w:ind w:left="960" w:firstLine="0"/>
      </w:pPr>
      <w:r>
        <w:rPr>
          <w:color w:val="231F20"/>
        </w:rPr>
        <w:t>Trong đây có bốn pháp: Ba pháp trước như trước đã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Người</w:t>
      </w:r>
      <w:r>
        <w:rPr>
          <w:color w:val="231F20"/>
          <w:spacing w:val="-10"/>
        </w:rPr>
        <w:t> </w:t>
      </w:r>
      <w:r>
        <w:rPr>
          <w:color w:val="231F20"/>
        </w:rPr>
        <w:t>Nhất</w:t>
      </w:r>
      <w:r>
        <w:rPr>
          <w:color w:val="231F20"/>
          <w:spacing w:val="-10"/>
        </w:rPr>
        <w:t> </w:t>
      </w:r>
      <w:r>
        <w:rPr>
          <w:color w:val="231F20"/>
        </w:rPr>
        <w:t>lai</w:t>
      </w:r>
      <w:r>
        <w:rPr>
          <w:color w:val="231F20"/>
          <w:spacing w:val="-8"/>
        </w:rPr>
        <w:t> </w:t>
      </w:r>
      <w:r>
        <w:rPr>
          <w:color w:val="231F20"/>
        </w:rPr>
        <w:t>đã</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pháp</w:t>
      </w:r>
      <w:r>
        <w:rPr>
          <w:color w:val="231F20"/>
          <w:spacing w:val="-8"/>
        </w:rPr>
        <w:t> </w:t>
      </w:r>
      <w:r>
        <w:rPr>
          <w:color w:val="231F20"/>
        </w:rPr>
        <w:t>hữu</w:t>
      </w:r>
      <w:r>
        <w:rPr>
          <w:color w:val="231F20"/>
          <w:spacing w:val="-9"/>
        </w:rPr>
        <w:t> </w:t>
      </w:r>
      <w:r>
        <w:rPr>
          <w:color w:val="231F20"/>
        </w:rPr>
        <w:t>lậu</w:t>
      </w:r>
      <w:r>
        <w:rPr>
          <w:color w:val="231F20"/>
          <w:spacing w:val="-8"/>
        </w:rPr>
        <w:t> </w:t>
      </w:r>
      <w:r>
        <w:rPr>
          <w:color w:val="231F20"/>
        </w:rPr>
        <w:t>gồm</w:t>
      </w:r>
      <w:r>
        <w:rPr>
          <w:color w:val="231F20"/>
          <w:spacing w:val="-9"/>
        </w:rPr>
        <w:t> </w:t>
      </w:r>
      <w:r>
        <w:rPr>
          <w:color w:val="231F20"/>
        </w:rPr>
        <w:t>có</w:t>
      </w:r>
      <w:r>
        <w:rPr>
          <w:color w:val="231F20"/>
          <w:spacing w:val="-8"/>
        </w:rPr>
        <w:t> </w:t>
      </w:r>
      <w:r>
        <w:rPr>
          <w:color w:val="231F20"/>
        </w:rPr>
        <w:t>ba</w:t>
      </w:r>
      <w:r>
        <w:rPr>
          <w:color w:val="231F20"/>
          <w:spacing w:val="-9"/>
        </w:rPr>
        <w:t> </w:t>
      </w:r>
      <w:r>
        <w:rPr>
          <w:color w:val="231F20"/>
        </w:rPr>
        <w:t>thứ:</w:t>
      </w:r>
      <w:r>
        <w:rPr>
          <w:color w:val="231F20"/>
          <w:spacing w:val="-8"/>
        </w:rPr>
        <w:t> </w:t>
      </w:r>
      <w:r>
        <w:rPr>
          <w:color w:val="231F20"/>
        </w:rPr>
        <w:t>thiện, nhiễm ô, vô phú vô ký. Thiện lại có hai, nghĩa là thiện gia hạnh và thiện sinh đắc. Nhiễm ô, nghĩa là pháp nhiễm nơi ba phẩm sau của cõi dục do tu đạo đoạn, cùng pháp nhiễm nơi cõi sắc, cõi vô sắc do tu đạo đoạn. Vô phú vô ký, nghĩa là đường oai nghi, xứ công xảo,</w:t>
      </w:r>
      <w:r>
        <w:rPr>
          <w:color w:val="231F20"/>
          <w:spacing w:val="-36"/>
        </w:rPr>
        <w:t> </w:t>
      </w:r>
      <w:r>
        <w:rPr>
          <w:color w:val="231F20"/>
        </w:rPr>
        <w:t>dị thục</w:t>
      </w:r>
      <w:r>
        <w:rPr>
          <w:color w:val="231F20"/>
          <w:spacing w:val="-1"/>
        </w:rPr>
        <w:t> </w:t>
      </w:r>
      <w:r>
        <w:rPr>
          <w:color w:val="231F20"/>
        </w:rPr>
        <w:t>sinh.</w:t>
      </w:r>
    </w:p>
    <w:p>
      <w:pPr>
        <w:pStyle w:val="BodyText"/>
        <w:spacing w:line="273" w:lineRule="auto" w:before="108"/>
        <w:ind w:left="110" w:right="387"/>
      </w:pPr>
      <w:r>
        <w:rPr>
          <w:color w:val="231F20"/>
        </w:rPr>
        <w:t>Các pháp như thế, người Nhất lai đã thành tựu nhưng không phải gồm thâu quả Nhất lai, vì quả chỉ là vô lậu, còn pháp này là hữu lậu.</w:t>
      </w:r>
    </w:p>
    <w:p>
      <w:pPr>
        <w:pStyle w:val="ListParagraph"/>
        <w:numPr>
          <w:ilvl w:val="0"/>
          <w:numId w:val="41"/>
        </w:numPr>
        <w:tabs>
          <w:tab w:pos="929" w:val="left" w:leader="none"/>
        </w:tabs>
        <w:spacing w:line="273" w:lineRule="auto" w:before="111" w:after="0"/>
        <w:ind w:left="110" w:right="392" w:firstLine="566"/>
        <w:jc w:val="both"/>
        <w:rPr>
          <w:sz w:val="26"/>
        </w:rPr>
      </w:pPr>
      <w:r>
        <w:rPr>
          <w:color w:val="231F20"/>
          <w:sz w:val="26"/>
        </w:rPr>
        <w:t>Có</w:t>
      </w:r>
      <w:r>
        <w:rPr>
          <w:color w:val="231F20"/>
          <w:spacing w:val="-10"/>
          <w:sz w:val="26"/>
        </w:rPr>
        <w:t> </w:t>
      </w:r>
      <w:r>
        <w:rPr>
          <w:color w:val="231F20"/>
          <w:sz w:val="26"/>
        </w:rPr>
        <w:t>pháp</w:t>
      </w:r>
      <w:r>
        <w:rPr>
          <w:color w:val="231F20"/>
          <w:spacing w:val="-9"/>
          <w:sz w:val="26"/>
        </w:rPr>
        <w:t> </w:t>
      </w:r>
      <w:r>
        <w:rPr>
          <w:color w:val="231F20"/>
          <w:sz w:val="26"/>
        </w:rPr>
        <w:t>gồm</w:t>
      </w:r>
      <w:r>
        <w:rPr>
          <w:color w:val="231F20"/>
          <w:spacing w:val="-10"/>
          <w:sz w:val="26"/>
        </w:rPr>
        <w:t> </w:t>
      </w:r>
      <w:r>
        <w:rPr>
          <w:color w:val="231F20"/>
          <w:sz w:val="26"/>
        </w:rPr>
        <w:t>thâu</w:t>
      </w:r>
      <w:r>
        <w:rPr>
          <w:color w:val="231F20"/>
          <w:spacing w:val="-9"/>
          <w:sz w:val="26"/>
        </w:rPr>
        <w:t> </w:t>
      </w:r>
      <w:r>
        <w:rPr>
          <w:color w:val="231F20"/>
          <w:sz w:val="26"/>
        </w:rPr>
        <w:t>quả</w:t>
      </w:r>
      <w:r>
        <w:rPr>
          <w:color w:val="231F20"/>
          <w:spacing w:val="-10"/>
          <w:sz w:val="26"/>
        </w:rPr>
        <w:t> </w:t>
      </w:r>
      <w:r>
        <w:rPr>
          <w:color w:val="231F20"/>
          <w:sz w:val="26"/>
        </w:rPr>
        <w:t>Nhất</w:t>
      </w:r>
      <w:r>
        <w:rPr>
          <w:color w:val="231F20"/>
          <w:spacing w:val="-9"/>
          <w:sz w:val="26"/>
        </w:rPr>
        <w:t> </w:t>
      </w:r>
      <w:r>
        <w:rPr>
          <w:color w:val="231F20"/>
          <w:sz w:val="26"/>
        </w:rPr>
        <w:t>lai</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do</w:t>
      </w:r>
      <w:r>
        <w:rPr>
          <w:color w:val="231F20"/>
          <w:spacing w:val="-9"/>
          <w:sz w:val="26"/>
        </w:rPr>
        <w:t> </w:t>
      </w:r>
      <w:r>
        <w:rPr>
          <w:color w:val="231F20"/>
          <w:sz w:val="26"/>
        </w:rPr>
        <w:t>người</w:t>
      </w:r>
      <w:r>
        <w:rPr>
          <w:color w:val="231F20"/>
          <w:spacing w:val="-10"/>
          <w:sz w:val="26"/>
        </w:rPr>
        <w:t> </w:t>
      </w:r>
      <w:r>
        <w:rPr>
          <w:color w:val="231F20"/>
          <w:sz w:val="26"/>
        </w:rPr>
        <w:t>Nhất</w:t>
      </w:r>
      <w:r>
        <w:rPr>
          <w:color w:val="231F20"/>
          <w:spacing w:val="-9"/>
          <w:sz w:val="26"/>
        </w:rPr>
        <w:t> </w:t>
      </w:r>
      <w:r>
        <w:rPr>
          <w:color w:val="231F20"/>
          <w:sz w:val="26"/>
        </w:rPr>
        <w:t>lai đã thành tựu: Nghĩa là quả Nhất lai chưa được đã</w:t>
      </w:r>
      <w:r>
        <w:rPr>
          <w:color w:val="231F20"/>
          <w:spacing w:val="-5"/>
          <w:sz w:val="26"/>
        </w:rPr>
        <w:t> </w:t>
      </w:r>
      <w:r>
        <w:rPr>
          <w:color w:val="231F20"/>
          <w:sz w:val="26"/>
        </w:rPr>
        <w:t>mất.</w:t>
      </w:r>
    </w:p>
    <w:p>
      <w:pPr>
        <w:pStyle w:val="BodyText"/>
        <w:spacing w:line="273" w:lineRule="auto" w:before="112"/>
        <w:ind w:left="110" w:right="390"/>
      </w:pPr>
      <w:r>
        <w:rPr>
          <w:color w:val="231F20"/>
        </w:rPr>
        <w:t>Chưa được: Tức là tín thắng giải chưa được quả Nhất lai của kiến chí gồm thâu các căn, chủng tánh, và kiến chí không được quả Nhất lai của tín thắng giải gồm thâu các căn, chủng tánh.</w:t>
      </w:r>
    </w:p>
    <w:p>
      <w:pPr>
        <w:pStyle w:val="BodyText"/>
        <w:spacing w:line="273" w:lineRule="auto" w:before="111"/>
        <w:ind w:left="110" w:right="390"/>
      </w:pPr>
      <w:r>
        <w:rPr>
          <w:color w:val="231F20"/>
        </w:rPr>
        <w:t>Đã mất: Tức là tín thắng giải chuyển căn tạo kiến chí nên mất quả Nhất lai của tín thắng giải gồm thâu các căn, chủng tánh, hoặc có thoái mất.</w:t>
      </w:r>
    </w:p>
    <w:p>
      <w:pPr>
        <w:pStyle w:val="ListParagraph"/>
        <w:numPr>
          <w:ilvl w:val="0"/>
          <w:numId w:val="41"/>
        </w:numPr>
        <w:tabs>
          <w:tab w:pos="944" w:val="left" w:leader="none"/>
        </w:tabs>
        <w:spacing w:line="273" w:lineRule="auto" w:before="111" w:after="0"/>
        <w:ind w:left="110" w:right="391" w:firstLine="566"/>
        <w:jc w:val="both"/>
        <w:rPr>
          <w:sz w:val="26"/>
        </w:rPr>
      </w:pPr>
      <w:r>
        <w:rPr>
          <w:color w:val="231F20"/>
          <w:sz w:val="26"/>
        </w:rPr>
        <w:t>Có pháp do người Nhất lai đã thành tựu cũng gồm thâu quả Nhất lai: Nghĩa là quả Nhất lai đã được không mất. Nên biết trong trường hợp này về nghĩa như trước đã nói.</w:t>
      </w:r>
    </w:p>
    <w:p>
      <w:pPr>
        <w:pStyle w:val="ListParagraph"/>
        <w:numPr>
          <w:ilvl w:val="0"/>
          <w:numId w:val="41"/>
        </w:numPr>
        <w:tabs>
          <w:tab w:pos="965" w:val="left" w:leader="none"/>
        </w:tabs>
        <w:spacing w:line="273" w:lineRule="auto" w:before="110" w:after="0"/>
        <w:ind w:left="110" w:right="391" w:firstLine="566"/>
        <w:jc w:val="both"/>
        <w:rPr>
          <w:sz w:val="26"/>
        </w:rPr>
      </w:pPr>
      <w:r>
        <w:rPr>
          <w:color w:val="231F20"/>
          <w:sz w:val="26"/>
        </w:rPr>
        <w:t>Có pháp không phải do người Nhất lai đã thành tựu cũng không</w:t>
      </w:r>
      <w:r>
        <w:rPr>
          <w:color w:val="231F20"/>
          <w:spacing w:val="-5"/>
          <w:sz w:val="26"/>
        </w:rPr>
        <w:t> </w:t>
      </w:r>
      <w:r>
        <w:rPr>
          <w:color w:val="231F20"/>
          <w:sz w:val="26"/>
        </w:rPr>
        <w:t>phải</w:t>
      </w:r>
      <w:r>
        <w:rPr>
          <w:color w:val="231F20"/>
          <w:spacing w:val="-6"/>
          <w:sz w:val="26"/>
        </w:rPr>
        <w:t> </w:t>
      </w:r>
      <w:r>
        <w:rPr>
          <w:color w:val="231F20"/>
          <w:sz w:val="26"/>
        </w:rPr>
        <w:t>gồm</w:t>
      </w:r>
      <w:r>
        <w:rPr>
          <w:color w:val="231F20"/>
          <w:spacing w:val="-4"/>
          <w:sz w:val="26"/>
        </w:rPr>
        <w:t> </w:t>
      </w:r>
      <w:r>
        <w:rPr>
          <w:color w:val="231F20"/>
          <w:sz w:val="26"/>
        </w:rPr>
        <w:t>thâu</w:t>
      </w:r>
      <w:r>
        <w:rPr>
          <w:color w:val="231F20"/>
          <w:spacing w:val="-5"/>
          <w:sz w:val="26"/>
        </w:rPr>
        <w:t> </w:t>
      </w:r>
      <w:r>
        <w:rPr>
          <w:color w:val="231F20"/>
          <w:sz w:val="26"/>
        </w:rPr>
        <w:t>quả</w:t>
      </w:r>
      <w:r>
        <w:rPr>
          <w:color w:val="231F20"/>
          <w:spacing w:val="-4"/>
          <w:sz w:val="26"/>
        </w:rPr>
        <w:t> </w:t>
      </w:r>
      <w:r>
        <w:rPr>
          <w:color w:val="231F20"/>
          <w:sz w:val="26"/>
        </w:rPr>
        <w:t>Nhất</w:t>
      </w:r>
      <w:r>
        <w:rPr>
          <w:color w:val="231F20"/>
          <w:spacing w:val="-6"/>
          <w:sz w:val="26"/>
        </w:rPr>
        <w:t> </w:t>
      </w:r>
      <w:r>
        <w:rPr>
          <w:color w:val="231F20"/>
          <w:sz w:val="26"/>
        </w:rPr>
        <w:t>lai:</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4"/>
          <w:sz w:val="26"/>
        </w:rPr>
        <w:t> </w:t>
      </w:r>
      <w:r>
        <w:rPr>
          <w:color w:val="231F20"/>
          <w:sz w:val="26"/>
        </w:rPr>
        <w:t>trừ</w:t>
      </w:r>
      <w:r>
        <w:rPr>
          <w:color w:val="231F20"/>
          <w:spacing w:val="-5"/>
          <w:sz w:val="26"/>
        </w:rPr>
        <w:t> </w:t>
      </w:r>
      <w:r>
        <w:rPr>
          <w:color w:val="231F20"/>
          <w:sz w:val="26"/>
        </w:rPr>
        <w:t>các</w:t>
      </w:r>
      <w:r>
        <w:rPr>
          <w:color w:val="231F20"/>
          <w:spacing w:val="-4"/>
          <w:sz w:val="26"/>
        </w:rPr>
        <w:t> </w:t>
      </w:r>
      <w:r>
        <w:rPr>
          <w:color w:val="231F20"/>
          <w:sz w:val="26"/>
        </w:rPr>
        <w:t>tướng</w:t>
      </w:r>
      <w:r>
        <w:rPr>
          <w:color w:val="231F20"/>
          <w:spacing w:val="-5"/>
          <w:sz w:val="26"/>
        </w:rPr>
        <w:t> </w:t>
      </w:r>
      <w:r>
        <w:rPr>
          <w:color w:val="231F20"/>
          <w:sz w:val="26"/>
        </w:rPr>
        <w:t>nêu</w:t>
      </w:r>
      <w:r>
        <w:rPr>
          <w:color w:val="231F20"/>
          <w:spacing w:val="-4"/>
          <w:sz w:val="26"/>
        </w:rPr>
        <w:t> </w:t>
      </w:r>
      <w:r>
        <w:rPr>
          <w:color w:val="231F20"/>
          <w:sz w:val="26"/>
        </w:rPr>
        <w:t>trước.</w:t>
      </w:r>
    </w:p>
    <w:p>
      <w:pPr>
        <w:pStyle w:val="BodyText"/>
        <w:spacing w:line="273" w:lineRule="auto" w:before="112"/>
        <w:ind w:left="110" w:right="390"/>
      </w:pPr>
      <w:r>
        <w:rPr>
          <w:color w:val="231F20"/>
        </w:rPr>
        <w:t>Trong</w:t>
      </w:r>
      <w:r>
        <w:rPr>
          <w:color w:val="231F20"/>
          <w:spacing w:val="-11"/>
        </w:rPr>
        <w:t> </w:t>
      </w:r>
      <w:r>
        <w:rPr>
          <w:color w:val="231F20"/>
          <w:spacing w:val="-5"/>
        </w:rPr>
        <w:t>đây,</w:t>
      </w:r>
      <w:r>
        <w:rPr>
          <w:color w:val="231F20"/>
          <w:spacing w:val="-11"/>
        </w:rPr>
        <w:t> </w:t>
      </w:r>
      <w:r>
        <w:rPr>
          <w:color w:val="231F20"/>
        </w:rPr>
        <w:t>tiếng</w:t>
      </w:r>
      <w:r>
        <w:rPr>
          <w:color w:val="231F20"/>
          <w:spacing w:val="-11"/>
        </w:rPr>
        <w:t> </w:t>
      </w:r>
      <w:r>
        <w:rPr>
          <w:i/>
          <w:color w:val="231F20"/>
        </w:rPr>
        <w:t>tướng</w:t>
      </w:r>
      <w:r>
        <w:rPr>
          <w:i/>
          <w:color w:val="231F20"/>
          <w:spacing w:val="-11"/>
        </w:rPr>
        <w:t> </w:t>
      </w:r>
      <w:r>
        <w:rPr>
          <w:color w:val="231F20"/>
        </w:rPr>
        <w:t>tức</w:t>
      </w:r>
      <w:r>
        <w:rPr>
          <w:color w:val="231F20"/>
          <w:spacing w:val="-11"/>
        </w:rPr>
        <w:t> </w:t>
      </w:r>
      <w:r>
        <w:rPr>
          <w:color w:val="231F20"/>
        </w:rPr>
        <w:t>tên</w:t>
      </w:r>
      <w:r>
        <w:rPr>
          <w:color w:val="231F20"/>
          <w:spacing w:val="-11"/>
        </w:rPr>
        <w:t> </w:t>
      </w:r>
      <w:r>
        <w:rPr>
          <w:color w:val="231F20"/>
        </w:rPr>
        <w:t>gọi</w:t>
      </w:r>
      <w:r>
        <w:rPr>
          <w:color w:val="231F20"/>
          <w:spacing w:val="-11"/>
        </w:rPr>
        <w:t> </w:t>
      </w:r>
      <w:r>
        <w:rPr>
          <w:color w:val="231F20"/>
        </w:rPr>
        <w:t>được</w:t>
      </w:r>
      <w:r>
        <w:rPr>
          <w:color w:val="231F20"/>
          <w:spacing w:val="-11"/>
        </w:rPr>
        <w:t> </w:t>
      </w:r>
      <w:r>
        <w:rPr>
          <w:color w:val="231F20"/>
        </w:rPr>
        <w:t>biểu</w:t>
      </w:r>
      <w:r>
        <w:rPr>
          <w:color w:val="231F20"/>
          <w:spacing w:val="-10"/>
        </w:rPr>
        <w:t> </w:t>
      </w:r>
      <w:r>
        <w:rPr>
          <w:color w:val="231F20"/>
        </w:rPr>
        <w:t>hiện:</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nếu pháp đã nêu, đã nói, gọi là được biểu hiện, tức tạo ra ba trường hợp trước, ở đây là loại trừ. Nếu pháp chưa nêu, chưa nói, gọi là </w:t>
      </w:r>
      <w:r>
        <w:rPr>
          <w:color w:val="231F20"/>
          <w:spacing w:val="-4"/>
        </w:rPr>
        <w:t>được </w:t>
      </w:r>
      <w:r>
        <w:rPr>
          <w:color w:val="231F20"/>
        </w:rPr>
        <w:t>biểu hiện, là tạo ra trường hợp thứ tư.</w:t>
      </w:r>
    </w:p>
    <w:p>
      <w:pPr>
        <w:pStyle w:val="BodyText"/>
        <w:spacing w:line="273" w:lineRule="auto" w:before="110"/>
        <w:ind w:left="110" w:right="385"/>
      </w:pPr>
      <w:r>
        <w:rPr>
          <w:color w:val="231F20"/>
        </w:rPr>
        <w:t>Sự việc này lại là thế nào? Nghĩa là thiện, nhiễm ô, vô phú vô 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Thiện có hai thứ là hữu lậu và vô lậu. Thiện hữu lậu, tức là người</w:t>
      </w:r>
      <w:r>
        <w:rPr>
          <w:color w:val="231F20"/>
          <w:spacing w:val="-11"/>
        </w:rPr>
        <w:t> </w:t>
      </w:r>
      <w:r>
        <w:rPr>
          <w:color w:val="231F20"/>
        </w:rPr>
        <w:t>Nhất</w:t>
      </w:r>
      <w:r>
        <w:rPr>
          <w:color w:val="231F20"/>
          <w:spacing w:val="-10"/>
        </w:rPr>
        <w:t> </w:t>
      </w:r>
      <w:r>
        <w:rPr>
          <w:color w:val="231F20"/>
        </w:rPr>
        <w:t>lai</w:t>
      </w:r>
      <w:r>
        <w:rPr>
          <w:color w:val="231F20"/>
          <w:spacing w:val="-11"/>
        </w:rPr>
        <w:t> </w:t>
      </w:r>
      <w:r>
        <w:rPr>
          <w:color w:val="231F20"/>
        </w:rPr>
        <w:t>đã</w:t>
      </w:r>
      <w:r>
        <w:rPr>
          <w:color w:val="231F20"/>
          <w:spacing w:val="-10"/>
        </w:rPr>
        <w:t> </w:t>
      </w:r>
      <w:r>
        <w:rPr>
          <w:color w:val="231F20"/>
        </w:rPr>
        <w:t>không</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thiện</w:t>
      </w:r>
      <w:r>
        <w:rPr>
          <w:color w:val="231F20"/>
          <w:spacing w:val="-10"/>
        </w:rPr>
        <w:t> </w:t>
      </w:r>
      <w:r>
        <w:rPr>
          <w:color w:val="231F20"/>
        </w:rPr>
        <w:t>gia</w:t>
      </w:r>
      <w:r>
        <w:rPr>
          <w:color w:val="231F20"/>
          <w:spacing w:val="-11"/>
        </w:rPr>
        <w:t> </w:t>
      </w:r>
      <w:r>
        <w:rPr>
          <w:color w:val="231F20"/>
        </w:rPr>
        <w:t>hạnh,</w:t>
      </w:r>
      <w:r>
        <w:rPr>
          <w:color w:val="231F20"/>
          <w:spacing w:val="-10"/>
        </w:rPr>
        <w:t> </w:t>
      </w:r>
      <w:r>
        <w:rPr>
          <w:color w:val="231F20"/>
        </w:rPr>
        <w:t>lìa</w:t>
      </w:r>
      <w:r>
        <w:rPr>
          <w:color w:val="231F20"/>
          <w:spacing w:val="-10"/>
        </w:rPr>
        <w:t> </w:t>
      </w:r>
      <w:r>
        <w:rPr>
          <w:color w:val="231F20"/>
        </w:rPr>
        <w:t>nhiễm</w:t>
      </w:r>
      <w:r>
        <w:rPr>
          <w:color w:val="231F20"/>
          <w:spacing w:val="-11"/>
        </w:rPr>
        <w:t> </w:t>
      </w:r>
      <w:r>
        <w:rPr>
          <w:color w:val="231F20"/>
        </w:rPr>
        <w:t>sinh</w:t>
      </w:r>
      <w:r>
        <w:rPr>
          <w:color w:val="231F20"/>
          <w:spacing w:val="-10"/>
        </w:rPr>
        <w:t> </w:t>
      </w:r>
      <w:r>
        <w:rPr>
          <w:color w:val="231F20"/>
        </w:rPr>
        <w:t>đắc. Thiện vô lậu, tức là người Nhất lai đã không thành tựu tất cả Thánh đạo của phần vị trên, phần vị dưới, cùng chưa được trạch diệt </w:t>
      </w:r>
      <w:r>
        <w:rPr>
          <w:color w:val="231F20"/>
          <w:spacing w:val="-4"/>
        </w:rPr>
        <w:t>của </w:t>
      </w:r>
      <w:r>
        <w:rPr>
          <w:color w:val="231F20"/>
        </w:rPr>
        <w:t>phần vị trên.</w:t>
      </w:r>
    </w:p>
    <w:p>
      <w:pPr>
        <w:pStyle w:val="BodyText"/>
        <w:spacing w:line="273" w:lineRule="auto" w:before="109"/>
        <w:ind w:right="109"/>
      </w:pPr>
      <w:r>
        <w:rPr>
          <w:color w:val="231F20"/>
        </w:rPr>
        <w:t>Nhiễm ô: Nghĩa là pháp nhiễm của ba cõi do kiến đạo đoạn và người Nhất lai đã đoạn pháp nhiễm của cõi dục do tu đạo đoạn.</w:t>
      </w:r>
    </w:p>
    <w:p>
      <w:pPr>
        <w:pStyle w:val="BodyText"/>
        <w:spacing w:line="273" w:lineRule="auto" w:before="112"/>
        <w:ind w:right="104"/>
      </w:pPr>
      <w:r>
        <w:rPr>
          <w:color w:val="231F20"/>
        </w:rPr>
        <w:t>Vô phú vô ký: Nghĩa là người Nhất lai đã không thành </w:t>
      </w:r>
      <w:r>
        <w:rPr>
          <w:color w:val="231F20"/>
          <w:spacing w:val="2"/>
        </w:rPr>
        <w:t>tựu </w:t>
      </w:r>
      <w:r>
        <w:rPr>
          <w:color w:val="231F20"/>
        </w:rPr>
        <w:t>đường oai nghi, xứ công xảo, dị  thục  sinh  và  tất  cả  tâm  biến hóa</w:t>
      </w:r>
      <w:r>
        <w:rPr>
          <w:color w:val="231F20"/>
          <w:spacing w:val="5"/>
        </w:rPr>
        <w:t> </w:t>
      </w:r>
      <w:r>
        <w:rPr>
          <w:color w:val="231F20"/>
          <w:spacing w:val="-3"/>
        </w:rPr>
        <w:t>v.v…</w:t>
      </w:r>
    </w:p>
    <w:p>
      <w:pPr>
        <w:pStyle w:val="BodyText"/>
        <w:spacing w:before="111"/>
        <w:ind w:left="960" w:firstLine="0"/>
      </w:pPr>
      <w:r>
        <w:rPr>
          <w:color w:val="231F20"/>
        </w:rPr>
        <w:t>Các pháp như thế là trường hợp thứ tư.</w:t>
      </w:r>
    </w:p>
    <w:p>
      <w:pPr>
        <w:pStyle w:val="BodyText"/>
        <w:spacing w:line="273" w:lineRule="auto" w:before="154"/>
        <w:ind w:right="108"/>
      </w:pPr>
      <w:r>
        <w:rPr>
          <w:i/>
          <w:color w:val="231F20"/>
        </w:rPr>
        <w:t>Hỏi: </w:t>
      </w:r>
      <w:r>
        <w:rPr>
          <w:color w:val="231F20"/>
        </w:rPr>
        <w:t>Các pháp do người Bất hoàn đã thành tựu, pháp này gồm thâu quả Bất hoàn chăng?</w:t>
      </w:r>
    </w:p>
    <w:p>
      <w:pPr>
        <w:pStyle w:val="BodyText"/>
        <w:spacing w:line="273" w:lineRule="auto" w:before="112"/>
        <w:ind w:right="107"/>
      </w:pPr>
      <w:r>
        <w:rPr>
          <w:i/>
          <w:color w:val="231F20"/>
        </w:rPr>
        <w:t>Đáp: </w:t>
      </w:r>
      <w:r>
        <w:rPr>
          <w:color w:val="231F20"/>
        </w:rPr>
        <w:t>Nên tạo ra bốn trường hợp. Quả thành tựu này gồm thâu cùng có rộng hẹp:</w:t>
      </w:r>
    </w:p>
    <w:p>
      <w:pPr>
        <w:pStyle w:val="ListParagraph"/>
        <w:numPr>
          <w:ilvl w:val="1"/>
          <w:numId w:val="41"/>
        </w:numPr>
        <w:tabs>
          <w:tab w:pos="1244" w:val="left" w:leader="none"/>
        </w:tabs>
        <w:spacing w:line="273" w:lineRule="auto" w:before="111" w:after="0"/>
        <w:ind w:left="393" w:right="107" w:firstLine="566"/>
        <w:jc w:val="both"/>
        <w:rPr>
          <w:sz w:val="26"/>
        </w:rPr>
      </w:pPr>
      <w:r>
        <w:rPr>
          <w:color w:val="231F20"/>
          <w:sz w:val="26"/>
        </w:rPr>
        <w:t>Có pháp do người Bất hoàn đã thành tựu không phải gồm thâu</w:t>
      </w:r>
      <w:r>
        <w:rPr>
          <w:color w:val="231F20"/>
          <w:spacing w:val="-13"/>
          <w:sz w:val="26"/>
        </w:rPr>
        <w:t> </w:t>
      </w:r>
      <w:r>
        <w:rPr>
          <w:color w:val="231F20"/>
          <w:sz w:val="26"/>
        </w:rPr>
        <w:t>quả</w:t>
      </w:r>
      <w:r>
        <w:rPr>
          <w:color w:val="231F20"/>
          <w:spacing w:val="-12"/>
          <w:sz w:val="26"/>
        </w:rPr>
        <w:t> </w:t>
      </w:r>
      <w:r>
        <w:rPr>
          <w:color w:val="231F20"/>
          <w:sz w:val="26"/>
        </w:rPr>
        <w:t>Bất</w:t>
      </w:r>
      <w:r>
        <w:rPr>
          <w:color w:val="231F20"/>
          <w:spacing w:val="-12"/>
          <w:sz w:val="26"/>
        </w:rPr>
        <w:t> </w:t>
      </w:r>
      <w:r>
        <w:rPr>
          <w:color w:val="231F20"/>
          <w:sz w:val="26"/>
        </w:rPr>
        <w:t>hoàn:</w:t>
      </w:r>
      <w:r>
        <w:rPr>
          <w:color w:val="231F20"/>
          <w:spacing w:val="-13"/>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người</w:t>
      </w:r>
      <w:r>
        <w:rPr>
          <w:color w:val="231F20"/>
          <w:spacing w:val="-12"/>
          <w:sz w:val="26"/>
        </w:rPr>
        <w:t> </w:t>
      </w:r>
      <w:r>
        <w:rPr>
          <w:color w:val="231F20"/>
          <w:sz w:val="26"/>
        </w:rPr>
        <w:t>Bất</w:t>
      </w:r>
      <w:r>
        <w:rPr>
          <w:color w:val="231F20"/>
          <w:spacing w:val="-13"/>
          <w:sz w:val="26"/>
        </w:rPr>
        <w:t> </w:t>
      </w:r>
      <w:r>
        <w:rPr>
          <w:color w:val="231F20"/>
          <w:sz w:val="26"/>
        </w:rPr>
        <w:t>hoàn</w:t>
      </w:r>
      <w:r>
        <w:rPr>
          <w:color w:val="231F20"/>
          <w:spacing w:val="-12"/>
          <w:sz w:val="26"/>
        </w:rPr>
        <w:t> </w:t>
      </w:r>
      <w:r>
        <w:rPr>
          <w:color w:val="231F20"/>
          <w:sz w:val="26"/>
        </w:rPr>
        <w:t>đã</w:t>
      </w:r>
      <w:r>
        <w:rPr>
          <w:color w:val="231F20"/>
          <w:spacing w:val="-12"/>
          <w:sz w:val="26"/>
        </w:rPr>
        <w:t> </w:t>
      </w:r>
      <w:r>
        <w:rPr>
          <w:color w:val="231F20"/>
          <w:sz w:val="26"/>
        </w:rPr>
        <w:t>được</w:t>
      </w:r>
      <w:r>
        <w:rPr>
          <w:color w:val="231F20"/>
          <w:spacing w:val="-13"/>
          <w:sz w:val="26"/>
        </w:rPr>
        <w:t> </w:t>
      </w:r>
      <w:r>
        <w:rPr>
          <w:color w:val="231F20"/>
          <w:sz w:val="26"/>
        </w:rPr>
        <w:t>pháp</w:t>
      </w:r>
      <w:r>
        <w:rPr>
          <w:color w:val="231F20"/>
          <w:spacing w:val="-12"/>
          <w:sz w:val="26"/>
        </w:rPr>
        <w:t> </w:t>
      </w:r>
      <w:r>
        <w:rPr>
          <w:color w:val="231F20"/>
          <w:sz w:val="26"/>
        </w:rPr>
        <w:t>hữu</w:t>
      </w:r>
      <w:r>
        <w:rPr>
          <w:color w:val="231F20"/>
          <w:spacing w:val="-12"/>
          <w:sz w:val="26"/>
        </w:rPr>
        <w:t> </w:t>
      </w:r>
      <w:r>
        <w:rPr>
          <w:color w:val="231F20"/>
          <w:sz w:val="26"/>
        </w:rPr>
        <w:t>vi</w:t>
      </w:r>
      <w:r>
        <w:rPr>
          <w:color w:val="231F20"/>
          <w:spacing w:val="-12"/>
          <w:sz w:val="26"/>
        </w:rPr>
        <w:t> </w:t>
      </w:r>
      <w:r>
        <w:rPr>
          <w:color w:val="231F20"/>
          <w:sz w:val="26"/>
        </w:rPr>
        <w:t>như căn</w:t>
      </w:r>
      <w:r>
        <w:rPr>
          <w:color w:val="231F20"/>
          <w:spacing w:val="-10"/>
          <w:sz w:val="26"/>
        </w:rPr>
        <w:t> </w:t>
      </w:r>
      <w:r>
        <w:rPr>
          <w:color w:val="231F20"/>
          <w:sz w:val="26"/>
        </w:rPr>
        <w:t>vô</w:t>
      </w:r>
      <w:r>
        <w:rPr>
          <w:color w:val="231F20"/>
          <w:spacing w:val="-10"/>
          <w:sz w:val="26"/>
        </w:rPr>
        <w:t> </w:t>
      </w:r>
      <w:r>
        <w:rPr>
          <w:color w:val="231F20"/>
          <w:sz w:val="26"/>
        </w:rPr>
        <w:t>lậu</w:t>
      </w:r>
      <w:r>
        <w:rPr>
          <w:color w:val="231F20"/>
          <w:spacing w:val="-10"/>
          <w:sz w:val="26"/>
        </w:rPr>
        <w:t> </w:t>
      </w:r>
      <w:r>
        <w:rPr>
          <w:color w:val="231F20"/>
          <w:sz w:val="26"/>
        </w:rPr>
        <w:t>nơi</w:t>
      </w:r>
      <w:r>
        <w:rPr>
          <w:color w:val="231F20"/>
          <w:spacing w:val="-10"/>
          <w:sz w:val="26"/>
        </w:rPr>
        <w:t> </w:t>
      </w:r>
      <w:r>
        <w:rPr>
          <w:color w:val="231F20"/>
          <w:sz w:val="26"/>
        </w:rPr>
        <w:t>đạo</w:t>
      </w:r>
      <w:r>
        <w:rPr>
          <w:color w:val="231F20"/>
          <w:spacing w:val="-10"/>
          <w:sz w:val="26"/>
        </w:rPr>
        <w:t> </w:t>
      </w:r>
      <w:r>
        <w:rPr>
          <w:color w:val="231F20"/>
          <w:sz w:val="26"/>
        </w:rPr>
        <w:t>thắng</w:t>
      </w:r>
      <w:r>
        <w:rPr>
          <w:color w:val="231F20"/>
          <w:spacing w:val="-10"/>
          <w:sz w:val="26"/>
        </w:rPr>
        <w:t> </w:t>
      </w:r>
      <w:r>
        <w:rPr>
          <w:color w:val="231F20"/>
          <w:sz w:val="26"/>
        </w:rPr>
        <w:t>tấn,</w:t>
      </w:r>
      <w:r>
        <w:rPr>
          <w:color w:val="231F20"/>
          <w:spacing w:val="-10"/>
          <w:sz w:val="26"/>
        </w:rPr>
        <w:t> </w:t>
      </w:r>
      <w:r>
        <w:rPr>
          <w:color w:val="231F20"/>
          <w:sz w:val="26"/>
        </w:rPr>
        <w:t>và</w:t>
      </w:r>
      <w:r>
        <w:rPr>
          <w:color w:val="231F20"/>
          <w:spacing w:val="-10"/>
          <w:sz w:val="26"/>
        </w:rPr>
        <w:t> </w:t>
      </w:r>
      <w:r>
        <w:rPr>
          <w:color w:val="231F20"/>
          <w:sz w:val="26"/>
        </w:rPr>
        <w:t>người</w:t>
      </w:r>
      <w:r>
        <w:rPr>
          <w:color w:val="231F20"/>
          <w:spacing w:val="-10"/>
          <w:sz w:val="26"/>
        </w:rPr>
        <w:t> </w:t>
      </w:r>
      <w:r>
        <w:rPr>
          <w:color w:val="231F20"/>
          <w:sz w:val="26"/>
        </w:rPr>
        <w:t>Bất</w:t>
      </w:r>
      <w:r>
        <w:rPr>
          <w:color w:val="231F20"/>
          <w:spacing w:val="-10"/>
          <w:sz w:val="26"/>
        </w:rPr>
        <w:t> </w:t>
      </w:r>
      <w:r>
        <w:rPr>
          <w:color w:val="231F20"/>
          <w:sz w:val="26"/>
        </w:rPr>
        <w:t>hoàn</w:t>
      </w:r>
      <w:r>
        <w:rPr>
          <w:color w:val="231F20"/>
          <w:spacing w:val="-10"/>
          <w:sz w:val="26"/>
        </w:rPr>
        <w:t> </w:t>
      </w:r>
      <w:r>
        <w:rPr>
          <w:color w:val="231F20"/>
          <w:sz w:val="26"/>
        </w:rPr>
        <w:t>kia</w:t>
      </w:r>
      <w:r>
        <w:rPr>
          <w:color w:val="231F20"/>
          <w:spacing w:val="-10"/>
          <w:sz w:val="26"/>
        </w:rPr>
        <w:t> </w:t>
      </w:r>
      <w:r>
        <w:rPr>
          <w:color w:val="231F20"/>
          <w:sz w:val="26"/>
        </w:rPr>
        <w:t>đã</w:t>
      </w:r>
      <w:r>
        <w:rPr>
          <w:color w:val="231F20"/>
          <w:spacing w:val="-10"/>
          <w:sz w:val="26"/>
        </w:rPr>
        <w:t> </w:t>
      </w:r>
      <w:r>
        <w:rPr>
          <w:color w:val="231F20"/>
          <w:sz w:val="26"/>
        </w:rPr>
        <w:t>chứng</w:t>
      </w:r>
      <w:r>
        <w:rPr>
          <w:color w:val="231F20"/>
          <w:spacing w:val="-10"/>
          <w:sz w:val="26"/>
        </w:rPr>
        <w:t> </w:t>
      </w:r>
      <w:r>
        <w:rPr>
          <w:color w:val="231F20"/>
          <w:sz w:val="26"/>
        </w:rPr>
        <w:t>đắc</w:t>
      </w:r>
      <w:r>
        <w:rPr>
          <w:color w:val="231F20"/>
          <w:spacing w:val="-10"/>
          <w:sz w:val="26"/>
        </w:rPr>
        <w:t> </w:t>
      </w:r>
      <w:r>
        <w:rPr>
          <w:color w:val="231F20"/>
          <w:sz w:val="26"/>
        </w:rPr>
        <w:t>các kiết dứt hết, cùng đã thành tựu pháp hữu lậu phi trạch diệt.</w:t>
      </w:r>
    </w:p>
    <w:p>
      <w:pPr>
        <w:pStyle w:val="BodyText"/>
        <w:spacing w:before="111"/>
        <w:ind w:left="960" w:firstLine="0"/>
      </w:pPr>
      <w:r>
        <w:rPr>
          <w:color w:val="231F20"/>
        </w:rPr>
        <w:t>Trong đây có bốn pháp: Ba pháp trước như trước đã nói.</w:t>
      </w:r>
    </w:p>
    <w:p>
      <w:pPr>
        <w:pStyle w:val="BodyText"/>
        <w:spacing w:line="273" w:lineRule="auto" w:before="154"/>
        <w:ind w:right="107"/>
      </w:pPr>
      <w:r>
        <w:rPr>
          <w:color w:val="231F20"/>
        </w:rPr>
        <w:t>Người Bất hoàn đã thành tựu pháp hữu lậu gồm có ba thứ: thiện,</w:t>
      </w:r>
      <w:r>
        <w:rPr>
          <w:color w:val="231F20"/>
          <w:spacing w:val="-10"/>
        </w:rPr>
        <w:t> </w:t>
      </w:r>
      <w:r>
        <w:rPr>
          <w:color w:val="231F20"/>
        </w:rPr>
        <w:t>nhiễm</w:t>
      </w:r>
      <w:r>
        <w:rPr>
          <w:color w:val="231F20"/>
          <w:spacing w:val="-10"/>
        </w:rPr>
        <w:t> </w:t>
      </w:r>
      <w:r>
        <w:rPr>
          <w:color w:val="231F20"/>
        </w:rPr>
        <w:t>ô,</w:t>
      </w:r>
      <w:r>
        <w:rPr>
          <w:color w:val="231F20"/>
          <w:spacing w:val="-10"/>
        </w:rPr>
        <w:t> </w:t>
      </w:r>
      <w:r>
        <w:rPr>
          <w:color w:val="231F20"/>
        </w:rPr>
        <w:t>vô</w:t>
      </w:r>
      <w:r>
        <w:rPr>
          <w:color w:val="231F20"/>
          <w:spacing w:val="-10"/>
        </w:rPr>
        <w:t> </w:t>
      </w:r>
      <w:r>
        <w:rPr>
          <w:color w:val="231F20"/>
        </w:rPr>
        <w:t>phú</w:t>
      </w:r>
      <w:r>
        <w:rPr>
          <w:color w:val="231F20"/>
          <w:spacing w:val="-10"/>
        </w:rPr>
        <w:t> </w:t>
      </w:r>
      <w:r>
        <w:rPr>
          <w:color w:val="231F20"/>
        </w:rPr>
        <w:t>vô</w:t>
      </w:r>
      <w:r>
        <w:rPr>
          <w:color w:val="231F20"/>
          <w:spacing w:val="-10"/>
        </w:rPr>
        <w:t> </w:t>
      </w:r>
      <w:r>
        <w:rPr>
          <w:color w:val="231F20"/>
        </w:rPr>
        <w:t>ký.</w:t>
      </w:r>
      <w:r>
        <w:rPr>
          <w:color w:val="231F20"/>
          <w:spacing w:val="-15"/>
        </w:rPr>
        <w:t> </w:t>
      </w:r>
      <w:r>
        <w:rPr>
          <w:color w:val="231F20"/>
        </w:rPr>
        <w:t>Thiện</w:t>
      </w:r>
      <w:r>
        <w:rPr>
          <w:color w:val="231F20"/>
          <w:spacing w:val="-10"/>
        </w:rPr>
        <w:t> </w:t>
      </w:r>
      <w:r>
        <w:rPr>
          <w:color w:val="231F20"/>
        </w:rPr>
        <w:t>lại</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thiện</w:t>
      </w:r>
      <w:r>
        <w:rPr>
          <w:color w:val="231F20"/>
          <w:spacing w:val="-10"/>
        </w:rPr>
        <w:t> </w:t>
      </w:r>
      <w:r>
        <w:rPr>
          <w:color w:val="231F20"/>
        </w:rPr>
        <w:t>gia</w:t>
      </w:r>
      <w:r>
        <w:rPr>
          <w:color w:val="231F20"/>
          <w:spacing w:val="-10"/>
        </w:rPr>
        <w:t> </w:t>
      </w:r>
      <w:r>
        <w:rPr>
          <w:color w:val="231F20"/>
        </w:rPr>
        <w:t>hạnh, lìa</w:t>
      </w:r>
      <w:r>
        <w:rPr>
          <w:color w:val="231F20"/>
          <w:spacing w:val="-11"/>
        </w:rPr>
        <w:t> </w:t>
      </w:r>
      <w:r>
        <w:rPr>
          <w:color w:val="231F20"/>
        </w:rPr>
        <w:t>nhiễm,</w:t>
      </w:r>
      <w:r>
        <w:rPr>
          <w:color w:val="231F20"/>
          <w:spacing w:val="-11"/>
        </w:rPr>
        <w:t> </w:t>
      </w:r>
      <w:r>
        <w:rPr>
          <w:color w:val="231F20"/>
        </w:rPr>
        <w:t>sinh</w:t>
      </w:r>
      <w:r>
        <w:rPr>
          <w:color w:val="231F20"/>
          <w:spacing w:val="-11"/>
        </w:rPr>
        <w:t> </w:t>
      </w:r>
      <w:r>
        <w:rPr>
          <w:color w:val="231F20"/>
        </w:rPr>
        <w:t>đắc.</w:t>
      </w:r>
      <w:r>
        <w:rPr>
          <w:color w:val="231F20"/>
          <w:spacing w:val="-10"/>
        </w:rPr>
        <w:t> </w:t>
      </w:r>
      <w:r>
        <w:rPr>
          <w:color w:val="231F20"/>
        </w:rPr>
        <w:t>Nhiễm</w:t>
      </w:r>
      <w:r>
        <w:rPr>
          <w:color w:val="231F20"/>
          <w:spacing w:val="-11"/>
        </w:rPr>
        <w:t> </w:t>
      </w:r>
      <w:r>
        <w:rPr>
          <w:color w:val="231F20"/>
        </w:rPr>
        <w:t>ô,</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pháp</w:t>
      </w:r>
      <w:r>
        <w:rPr>
          <w:color w:val="231F20"/>
          <w:spacing w:val="-11"/>
        </w:rPr>
        <w:t> </w:t>
      </w:r>
      <w:r>
        <w:rPr>
          <w:color w:val="231F20"/>
        </w:rPr>
        <w:t>nhiễm</w:t>
      </w:r>
      <w:r>
        <w:rPr>
          <w:color w:val="231F20"/>
          <w:spacing w:val="-10"/>
        </w:rPr>
        <w:t> </w:t>
      </w:r>
      <w:r>
        <w:rPr>
          <w:color w:val="231F20"/>
        </w:rPr>
        <w:t>của</w:t>
      </w:r>
      <w:r>
        <w:rPr>
          <w:color w:val="231F20"/>
          <w:spacing w:val="-11"/>
        </w:rPr>
        <w:t> </w:t>
      </w:r>
      <w:r>
        <w:rPr>
          <w:color w:val="231F20"/>
        </w:rPr>
        <w:t>cõi</w:t>
      </w:r>
      <w:r>
        <w:rPr>
          <w:color w:val="231F20"/>
          <w:spacing w:val="-11"/>
        </w:rPr>
        <w:t> </w:t>
      </w:r>
      <w:r>
        <w:rPr>
          <w:color w:val="231F20"/>
        </w:rPr>
        <w:t>sắc,</w:t>
      </w:r>
      <w:r>
        <w:rPr>
          <w:color w:val="231F20"/>
          <w:spacing w:val="-10"/>
        </w:rPr>
        <w:t> </w:t>
      </w:r>
      <w:r>
        <w:rPr>
          <w:color w:val="231F20"/>
        </w:rPr>
        <w:t>cõi</w:t>
      </w:r>
      <w:r>
        <w:rPr>
          <w:color w:val="231F20"/>
          <w:spacing w:val="-11"/>
        </w:rPr>
        <w:t> </w:t>
      </w:r>
      <w:r>
        <w:rPr>
          <w:color w:val="231F20"/>
        </w:rPr>
        <w:t>vô sắc do tu đạo đoạn. Vô phú vô ký, nghĩa là đường oai nghi, xứ công xảo, dị thục sinh và tâm biến hóa</w:t>
      </w:r>
      <w:r>
        <w:rPr>
          <w:color w:val="231F20"/>
          <w:spacing w:val="-2"/>
        </w:rPr>
        <w:t> </w:t>
      </w:r>
      <w:r>
        <w:rPr>
          <w:color w:val="231F20"/>
          <w:spacing w:val="-6"/>
        </w:rPr>
        <w:t>v.v...</w:t>
      </w:r>
    </w:p>
    <w:p>
      <w:pPr>
        <w:pStyle w:val="BodyText"/>
        <w:spacing w:line="273" w:lineRule="auto" w:before="109"/>
        <w:ind w:right="107"/>
      </w:pPr>
      <w:r>
        <w:rPr>
          <w:color w:val="231F20"/>
        </w:rPr>
        <w:t>Các pháp như thế, người Bất hoàn đã thành tựu nhưng không phải gồm thâu quả Bất hoàn, vì quả chỉ là vô lậu, còn pháp này là hữu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41"/>
        </w:numPr>
        <w:tabs>
          <w:tab w:pos="959" w:val="left" w:leader="none"/>
        </w:tabs>
        <w:spacing w:line="273" w:lineRule="auto" w:before="89" w:after="0"/>
        <w:ind w:left="110" w:right="393" w:firstLine="566"/>
        <w:jc w:val="both"/>
        <w:rPr>
          <w:sz w:val="26"/>
        </w:rPr>
      </w:pPr>
      <w:r>
        <w:rPr>
          <w:color w:val="231F20"/>
          <w:sz w:val="26"/>
        </w:rPr>
        <w:t>Có pháp gồm thâu quả Bất hoàn không phải do người </w:t>
      </w:r>
      <w:r>
        <w:rPr>
          <w:color w:val="231F20"/>
          <w:spacing w:val="-5"/>
          <w:sz w:val="26"/>
        </w:rPr>
        <w:t>Bất </w:t>
      </w:r>
      <w:r>
        <w:rPr>
          <w:color w:val="231F20"/>
          <w:sz w:val="26"/>
        </w:rPr>
        <w:t>hoàn đã thành tựu: Nghĩa là quả Bất hoàn chưa được đã</w:t>
      </w:r>
      <w:r>
        <w:rPr>
          <w:color w:val="231F20"/>
          <w:spacing w:val="-3"/>
          <w:sz w:val="26"/>
        </w:rPr>
        <w:t> </w:t>
      </w:r>
      <w:r>
        <w:rPr>
          <w:color w:val="231F20"/>
          <w:sz w:val="26"/>
        </w:rPr>
        <w:t>mất.</w:t>
      </w:r>
    </w:p>
    <w:p>
      <w:pPr>
        <w:pStyle w:val="BodyText"/>
        <w:spacing w:line="273" w:lineRule="auto" w:before="112"/>
        <w:ind w:left="110" w:right="390"/>
      </w:pPr>
      <w:r>
        <w:rPr>
          <w:color w:val="231F20"/>
        </w:rPr>
        <w:t>Chưa</w:t>
      </w:r>
      <w:r>
        <w:rPr>
          <w:color w:val="231F20"/>
          <w:spacing w:val="-11"/>
        </w:rPr>
        <w:t> </w:t>
      </w:r>
      <w:r>
        <w:rPr>
          <w:color w:val="231F20"/>
        </w:rPr>
        <w:t>được:</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tín</w:t>
      </w:r>
      <w:r>
        <w:rPr>
          <w:color w:val="231F20"/>
          <w:spacing w:val="-10"/>
        </w:rPr>
        <w:t> </w:t>
      </w:r>
      <w:r>
        <w:rPr>
          <w:color w:val="231F20"/>
        </w:rPr>
        <w:t>thắng</w:t>
      </w:r>
      <w:r>
        <w:rPr>
          <w:color w:val="231F20"/>
          <w:spacing w:val="-10"/>
        </w:rPr>
        <w:t> </w:t>
      </w:r>
      <w:r>
        <w:rPr>
          <w:color w:val="231F20"/>
        </w:rPr>
        <w:t>giải</w:t>
      </w:r>
      <w:r>
        <w:rPr>
          <w:color w:val="231F20"/>
          <w:spacing w:val="-11"/>
        </w:rPr>
        <w:t> </w:t>
      </w:r>
      <w:r>
        <w:rPr>
          <w:color w:val="231F20"/>
        </w:rPr>
        <w:t>chưa</w:t>
      </w:r>
      <w:r>
        <w:rPr>
          <w:color w:val="231F20"/>
          <w:spacing w:val="-10"/>
        </w:rPr>
        <w:t> </w:t>
      </w:r>
      <w:r>
        <w:rPr>
          <w:color w:val="231F20"/>
        </w:rPr>
        <w:t>được</w:t>
      </w:r>
      <w:r>
        <w:rPr>
          <w:color w:val="231F20"/>
          <w:spacing w:val="-10"/>
        </w:rPr>
        <w:t> </w:t>
      </w:r>
      <w:r>
        <w:rPr>
          <w:color w:val="231F20"/>
        </w:rPr>
        <w:t>quả</w:t>
      </w:r>
      <w:r>
        <w:rPr>
          <w:color w:val="231F20"/>
          <w:spacing w:val="-11"/>
        </w:rPr>
        <w:t> </w:t>
      </w:r>
      <w:r>
        <w:rPr>
          <w:color w:val="231F20"/>
        </w:rPr>
        <w:t>Bất</w:t>
      </w:r>
      <w:r>
        <w:rPr>
          <w:color w:val="231F20"/>
          <w:spacing w:val="-10"/>
        </w:rPr>
        <w:t> </w:t>
      </w:r>
      <w:r>
        <w:rPr>
          <w:color w:val="231F20"/>
        </w:rPr>
        <w:t>hoàn</w:t>
      </w:r>
      <w:r>
        <w:rPr>
          <w:color w:val="231F20"/>
          <w:spacing w:val="-10"/>
        </w:rPr>
        <w:t> </w:t>
      </w:r>
      <w:r>
        <w:rPr>
          <w:color w:val="231F20"/>
        </w:rPr>
        <w:t>của kiến chí gồm thâu các căn, chủng tánh, và kiến chí không được quả Bất hoàn của tín thắng giải gồm thâu các căn, chủng tánh.</w:t>
      </w:r>
    </w:p>
    <w:p>
      <w:pPr>
        <w:pStyle w:val="BodyText"/>
        <w:spacing w:line="273" w:lineRule="auto" w:before="110"/>
        <w:ind w:left="110" w:right="389"/>
      </w:pPr>
      <w:r>
        <w:rPr>
          <w:color w:val="231F20"/>
        </w:rPr>
        <w:t>Đã</w:t>
      </w:r>
      <w:r>
        <w:rPr>
          <w:color w:val="231F20"/>
          <w:spacing w:val="-10"/>
        </w:rPr>
        <w:t> </w:t>
      </w:r>
      <w:r>
        <w:rPr>
          <w:color w:val="231F20"/>
        </w:rPr>
        <w:t>mất:</w:t>
      </w:r>
      <w:r>
        <w:rPr>
          <w:color w:val="231F20"/>
          <w:spacing w:val="-9"/>
        </w:rPr>
        <w:t> </w:t>
      </w:r>
      <w:r>
        <w:rPr>
          <w:color w:val="231F20"/>
        </w:rPr>
        <w:t>Nghĩa</w:t>
      </w:r>
      <w:r>
        <w:rPr>
          <w:color w:val="231F20"/>
          <w:spacing w:val="-11"/>
        </w:rPr>
        <w:t> </w:t>
      </w:r>
      <w:r>
        <w:rPr>
          <w:color w:val="231F20"/>
        </w:rPr>
        <w:t>là</w:t>
      </w:r>
      <w:r>
        <w:rPr>
          <w:color w:val="231F20"/>
          <w:spacing w:val="-9"/>
        </w:rPr>
        <w:t> </w:t>
      </w:r>
      <w:r>
        <w:rPr>
          <w:color w:val="231F20"/>
        </w:rPr>
        <w:t>tín</w:t>
      </w:r>
      <w:r>
        <w:rPr>
          <w:color w:val="231F20"/>
          <w:spacing w:val="-9"/>
        </w:rPr>
        <w:t> </w:t>
      </w:r>
      <w:r>
        <w:rPr>
          <w:color w:val="231F20"/>
        </w:rPr>
        <w:t>thắng</w:t>
      </w:r>
      <w:r>
        <w:rPr>
          <w:color w:val="231F20"/>
          <w:spacing w:val="-10"/>
        </w:rPr>
        <w:t> </w:t>
      </w:r>
      <w:r>
        <w:rPr>
          <w:color w:val="231F20"/>
        </w:rPr>
        <w:t>giải</w:t>
      </w:r>
      <w:r>
        <w:rPr>
          <w:color w:val="231F20"/>
          <w:spacing w:val="-9"/>
        </w:rPr>
        <w:t> </w:t>
      </w:r>
      <w:r>
        <w:rPr>
          <w:color w:val="231F20"/>
        </w:rPr>
        <w:t>chuyển</w:t>
      </w:r>
      <w:r>
        <w:rPr>
          <w:color w:val="231F20"/>
          <w:spacing w:val="-9"/>
        </w:rPr>
        <w:t> </w:t>
      </w:r>
      <w:r>
        <w:rPr>
          <w:color w:val="231F20"/>
        </w:rPr>
        <w:t>căn</w:t>
      </w:r>
      <w:r>
        <w:rPr>
          <w:color w:val="231F20"/>
          <w:spacing w:val="-10"/>
        </w:rPr>
        <w:t> </w:t>
      </w:r>
      <w:r>
        <w:rPr>
          <w:color w:val="231F20"/>
        </w:rPr>
        <w:t>tạo</w:t>
      </w:r>
      <w:r>
        <w:rPr>
          <w:color w:val="231F20"/>
          <w:spacing w:val="-9"/>
        </w:rPr>
        <w:t> </w:t>
      </w:r>
      <w:r>
        <w:rPr>
          <w:color w:val="231F20"/>
        </w:rPr>
        <w:t>kiến</w:t>
      </w:r>
      <w:r>
        <w:rPr>
          <w:color w:val="231F20"/>
          <w:spacing w:val="-10"/>
        </w:rPr>
        <w:t> </w:t>
      </w:r>
      <w:r>
        <w:rPr>
          <w:color w:val="231F20"/>
        </w:rPr>
        <w:t>chí</w:t>
      </w:r>
      <w:r>
        <w:rPr>
          <w:color w:val="231F20"/>
          <w:spacing w:val="-9"/>
        </w:rPr>
        <w:t> </w:t>
      </w:r>
      <w:r>
        <w:rPr>
          <w:color w:val="231F20"/>
        </w:rPr>
        <w:t>nên</w:t>
      </w:r>
      <w:r>
        <w:rPr>
          <w:color w:val="231F20"/>
          <w:spacing w:val="-9"/>
        </w:rPr>
        <w:t> </w:t>
      </w:r>
      <w:r>
        <w:rPr>
          <w:color w:val="231F20"/>
        </w:rPr>
        <w:t>mất quả Bất hoàn của tín thắng giải gồm thâu các căn, chủng tánh, hoặc có thoái mất.</w:t>
      </w:r>
    </w:p>
    <w:p>
      <w:pPr>
        <w:pStyle w:val="ListParagraph"/>
        <w:numPr>
          <w:ilvl w:val="1"/>
          <w:numId w:val="41"/>
        </w:numPr>
        <w:tabs>
          <w:tab w:pos="936" w:val="left" w:leader="none"/>
        </w:tabs>
        <w:spacing w:line="273" w:lineRule="auto" w:before="111" w:after="0"/>
        <w:ind w:left="110" w:right="391" w:firstLine="566"/>
        <w:jc w:val="both"/>
        <w:rPr>
          <w:sz w:val="26"/>
        </w:rPr>
      </w:pPr>
      <w:r>
        <w:rPr>
          <w:color w:val="231F20"/>
          <w:sz w:val="26"/>
        </w:rPr>
        <w:t>Có pháp do người Bất hoàn đã thành tựu cũng gồm thâu </w:t>
      </w:r>
      <w:r>
        <w:rPr>
          <w:color w:val="231F20"/>
          <w:spacing w:val="-5"/>
          <w:sz w:val="26"/>
        </w:rPr>
        <w:t>quả </w:t>
      </w:r>
      <w:r>
        <w:rPr>
          <w:color w:val="231F20"/>
          <w:sz w:val="26"/>
        </w:rPr>
        <w:t>Bất hoàn: Nghĩa là quả Bất hoàn đã được không mất. Nên biết trong trường hợp này về nghĩa như trước đã nói.</w:t>
      </w:r>
    </w:p>
    <w:p>
      <w:pPr>
        <w:pStyle w:val="ListParagraph"/>
        <w:numPr>
          <w:ilvl w:val="1"/>
          <w:numId w:val="41"/>
        </w:numPr>
        <w:tabs>
          <w:tab w:pos="957" w:val="left" w:leader="none"/>
        </w:tabs>
        <w:spacing w:line="273" w:lineRule="auto" w:before="111" w:after="0"/>
        <w:ind w:left="110" w:right="391" w:firstLine="566"/>
        <w:jc w:val="both"/>
        <w:rPr>
          <w:sz w:val="26"/>
        </w:rPr>
      </w:pPr>
      <w:r>
        <w:rPr>
          <w:color w:val="231F20"/>
          <w:sz w:val="26"/>
        </w:rPr>
        <w:t>Có pháp không phải do người Bất hoàn đã thành tựu </w:t>
      </w:r>
      <w:r>
        <w:rPr>
          <w:color w:val="231F20"/>
          <w:spacing w:val="-4"/>
          <w:sz w:val="26"/>
        </w:rPr>
        <w:t>cũng </w:t>
      </w:r>
      <w:r>
        <w:rPr>
          <w:color w:val="231F20"/>
          <w:sz w:val="26"/>
        </w:rPr>
        <w:t>không</w:t>
      </w:r>
      <w:r>
        <w:rPr>
          <w:color w:val="231F20"/>
          <w:spacing w:val="-13"/>
          <w:sz w:val="26"/>
        </w:rPr>
        <w:t> </w:t>
      </w:r>
      <w:r>
        <w:rPr>
          <w:color w:val="231F20"/>
          <w:sz w:val="26"/>
        </w:rPr>
        <w:t>phải</w:t>
      </w:r>
      <w:r>
        <w:rPr>
          <w:color w:val="231F20"/>
          <w:spacing w:val="-12"/>
          <w:sz w:val="26"/>
        </w:rPr>
        <w:t> </w:t>
      </w:r>
      <w:r>
        <w:rPr>
          <w:color w:val="231F20"/>
          <w:sz w:val="26"/>
        </w:rPr>
        <w:t>gồm</w:t>
      </w:r>
      <w:r>
        <w:rPr>
          <w:color w:val="231F20"/>
          <w:spacing w:val="-12"/>
          <w:sz w:val="26"/>
        </w:rPr>
        <w:t> </w:t>
      </w:r>
      <w:r>
        <w:rPr>
          <w:color w:val="231F20"/>
          <w:sz w:val="26"/>
        </w:rPr>
        <w:t>thâu</w:t>
      </w:r>
      <w:r>
        <w:rPr>
          <w:color w:val="231F20"/>
          <w:spacing w:val="-13"/>
          <w:sz w:val="26"/>
        </w:rPr>
        <w:t> </w:t>
      </w:r>
      <w:r>
        <w:rPr>
          <w:color w:val="231F20"/>
          <w:sz w:val="26"/>
        </w:rPr>
        <w:t>quả</w:t>
      </w:r>
      <w:r>
        <w:rPr>
          <w:color w:val="231F20"/>
          <w:spacing w:val="-12"/>
          <w:sz w:val="26"/>
        </w:rPr>
        <w:t> </w:t>
      </w:r>
      <w:r>
        <w:rPr>
          <w:color w:val="231F20"/>
          <w:sz w:val="26"/>
        </w:rPr>
        <w:t>Bất</w:t>
      </w:r>
      <w:r>
        <w:rPr>
          <w:color w:val="231F20"/>
          <w:spacing w:val="-12"/>
          <w:sz w:val="26"/>
        </w:rPr>
        <w:t> </w:t>
      </w:r>
      <w:r>
        <w:rPr>
          <w:color w:val="231F20"/>
          <w:sz w:val="26"/>
        </w:rPr>
        <w:t>hoàn:</w:t>
      </w:r>
      <w:r>
        <w:rPr>
          <w:color w:val="231F20"/>
          <w:spacing w:val="-13"/>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3"/>
          <w:sz w:val="26"/>
        </w:rPr>
        <w:t> </w:t>
      </w:r>
      <w:r>
        <w:rPr>
          <w:color w:val="231F20"/>
          <w:sz w:val="26"/>
        </w:rPr>
        <w:t>tướng</w:t>
      </w:r>
      <w:r>
        <w:rPr>
          <w:color w:val="231F20"/>
          <w:spacing w:val="-12"/>
          <w:sz w:val="26"/>
        </w:rPr>
        <w:t> </w:t>
      </w:r>
      <w:r>
        <w:rPr>
          <w:color w:val="231F20"/>
          <w:sz w:val="26"/>
        </w:rPr>
        <w:t>nêu</w:t>
      </w:r>
      <w:r>
        <w:rPr>
          <w:color w:val="231F20"/>
          <w:spacing w:val="-12"/>
          <w:sz w:val="26"/>
        </w:rPr>
        <w:t> </w:t>
      </w:r>
      <w:r>
        <w:rPr>
          <w:color w:val="231F20"/>
          <w:sz w:val="26"/>
        </w:rPr>
        <w:t>trước.</w:t>
      </w:r>
    </w:p>
    <w:p>
      <w:pPr>
        <w:pStyle w:val="BodyText"/>
        <w:spacing w:line="273" w:lineRule="auto" w:before="112"/>
        <w:ind w:left="110" w:right="390"/>
      </w:pPr>
      <w:r>
        <w:rPr>
          <w:color w:val="231F20"/>
        </w:rPr>
        <w:t>Trong</w:t>
      </w:r>
      <w:r>
        <w:rPr>
          <w:color w:val="231F20"/>
          <w:spacing w:val="-11"/>
        </w:rPr>
        <w:t> </w:t>
      </w:r>
      <w:r>
        <w:rPr>
          <w:color w:val="231F20"/>
          <w:spacing w:val="-5"/>
        </w:rPr>
        <w:t>đây,</w:t>
      </w:r>
      <w:r>
        <w:rPr>
          <w:color w:val="231F20"/>
          <w:spacing w:val="-11"/>
        </w:rPr>
        <w:t> </w:t>
      </w:r>
      <w:r>
        <w:rPr>
          <w:color w:val="231F20"/>
        </w:rPr>
        <w:t>tiếng</w:t>
      </w:r>
      <w:r>
        <w:rPr>
          <w:color w:val="231F20"/>
          <w:spacing w:val="-11"/>
        </w:rPr>
        <w:t> </w:t>
      </w:r>
      <w:r>
        <w:rPr>
          <w:i/>
          <w:color w:val="231F20"/>
        </w:rPr>
        <w:t>tướng</w:t>
      </w:r>
      <w:r>
        <w:rPr>
          <w:i/>
          <w:color w:val="231F20"/>
          <w:spacing w:val="-11"/>
        </w:rPr>
        <w:t> </w:t>
      </w:r>
      <w:r>
        <w:rPr>
          <w:color w:val="231F20"/>
        </w:rPr>
        <w:t>tức</w:t>
      </w:r>
      <w:r>
        <w:rPr>
          <w:color w:val="231F20"/>
          <w:spacing w:val="-11"/>
        </w:rPr>
        <w:t> </w:t>
      </w:r>
      <w:r>
        <w:rPr>
          <w:color w:val="231F20"/>
        </w:rPr>
        <w:t>tên</w:t>
      </w:r>
      <w:r>
        <w:rPr>
          <w:color w:val="231F20"/>
          <w:spacing w:val="-11"/>
        </w:rPr>
        <w:t> </w:t>
      </w:r>
      <w:r>
        <w:rPr>
          <w:color w:val="231F20"/>
        </w:rPr>
        <w:t>gọi</w:t>
      </w:r>
      <w:r>
        <w:rPr>
          <w:color w:val="231F20"/>
          <w:spacing w:val="-11"/>
        </w:rPr>
        <w:t> </w:t>
      </w:r>
      <w:r>
        <w:rPr>
          <w:color w:val="231F20"/>
        </w:rPr>
        <w:t>được</w:t>
      </w:r>
      <w:r>
        <w:rPr>
          <w:color w:val="231F20"/>
          <w:spacing w:val="-11"/>
        </w:rPr>
        <w:t> </w:t>
      </w:r>
      <w:r>
        <w:rPr>
          <w:color w:val="231F20"/>
        </w:rPr>
        <w:t>biểu</w:t>
      </w:r>
      <w:r>
        <w:rPr>
          <w:color w:val="231F20"/>
          <w:spacing w:val="-10"/>
        </w:rPr>
        <w:t> </w:t>
      </w:r>
      <w:r>
        <w:rPr>
          <w:color w:val="231F20"/>
        </w:rPr>
        <w:t>hiện:</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nếu pháp đã nêu, đã nói, gọi là được biểu hiện, tức tạo ra ba trường hợp trước, ở đây là loại trừ. Nếu pháp chưa nêu, chưa nói, gọi là </w:t>
      </w:r>
      <w:r>
        <w:rPr>
          <w:color w:val="231F20"/>
          <w:spacing w:val="-4"/>
        </w:rPr>
        <w:t>được </w:t>
      </w:r>
      <w:r>
        <w:rPr>
          <w:color w:val="231F20"/>
        </w:rPr>
        <w:t>biểu hiện, là tạo ra trường hợp thứ tư.</w:t>
      </w:r>
    </w:p>
    <w:p>
      <w:pPr>
        <w:pStyle w:val="BodyText"/>
        <w:spacing w:line="273" w:lineRule="auto" w:before="110"/>
        <w:ind w:left="110" w:right="385"/>
      </w:pPr>
      <w:r>
        <w:rPr>
          <w:color w:val="231F20"/>
        </w:rPr>
        <w:t>Sự việc này lại là thế nào? Nghĩa là thiện, nhiễm ô, vô phú vô ký.</w:t>
      </w:r>
    </w:p>
    <w:p>
      <w:pPr>
        <w:pStyle w:val="BodyText"/>
        <w:spacing w:line="273" w:lineRule="auto" w:before="112"/>
        <w:ind w:left="110" w:right="390"/>
      </w:pPr>
      <w:r>
        <w:rPr>
          <w:color w:val="231F20"/>
        </w:rPr>
        <w:t>Thiện có hai thứ là hữu lậu và vô lậu. Thiện hữu lậu, nghĩa là người Bất hoàn đã không thành tựu thiện gia hạnh, lìa nhiễm, sinh đắc.</w:t>
      </w:r>
      <w:r>
        <w:rPr>
          <w:color w:val="231F20"/>
          <w:spacing w:val="-8"/>
        </w:rPr>
        <w:t> </w:t>
      </w:r>
      <w:r>
        <w:rPr>
          <w:color w:val="231F20"/>
        </w:rPr>
        <w:t>Thiện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Bất</w:t>
      </w:r>
      <w:r>
        <w:rPr>
          <w:color w:val="231F20"/>
          <w:spacing w:val="-4"/>
        </w:rPr>
        <w:t> </w:t>
      </w:r>
      <w:r>
        <w:rPr>
          <w:color w:val="231F20"/>
        </w:rPr>
        <w:t>hoàn</w:t>
      </w:r>
      <w:r>
        <w:rPr>
          <w:color w:val="231F20"/>
          <w:spacing w:val="-4"/>
        </w:rPr>
        <w:t> </w:t>
      </w:r>
      <w:r>
        <w:rPr>
          <w:color w:val="231F20"/>
        </w:rPr>
        <w:t>đã</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3"/>
        </w:rPr>
        <w:t> </w:t>
      </w:r>
      <w:r>
        <w:rPr>
          <w:color w:val="231F20"/>
        </w:rPr>
        <w:t>tất</w:t>
      </w:r>
      <w:r>
        <w:rPr>
          <w:color w:val="231F20"/>
          <w:spacing w:val="-4"/>
        </w:rPr>
        <w:t> </w:t>
      </w:r>
      <w:r>
        <w:rPr>
          <w:color w:val="231F20"/>
        </w:rPr>
        <w:t>cả Thánh đạo của phần vị trên, phần vị dưới, cùng chưa được trạch</w:t>
      </w:r>
      <w:r>
        <w:rPr>
          <w:color w:val="231F20"/>
          <w:spacing w:val="-39"/>
        </w:rPr>
        <w:t> </w:t>
      </w:r>
      <w:r>
        <w:rPr>
          <w:color w:val="231F20"/>
        </w:rPr>
        <w:t>diệt của phần vị trên.</w:t>
      </w:r>
    </w:p>
    <w:p>
      <w:pPr>
        <w:pStyle w:val="BodyText"/>
        <w:spacing w:line="273" w:lineRule="auto" w:before="109"/>
        <w:ind w:left="110" w:right="392"/>
      </w:pPr>
      <w:r>
        <w:rPr>
          <w:color w:val="231F20"/>
        </w:rPr>
        <w:t>Nhiễm ô: Nghĩa là pháp nhiễm của ba cõi do kiến đạo đoạn cùng pháp nhiễm của cõi dục do tu đạo đoạn.</w:t>
      </w:r>
    </w:p>
    <w:p>
      <w:pPr>
        <w:pStyle w:val="BodyText"/>
        <w:spacing w:line="273" w:lineRule="auto" w:before="112"/>
        <w:ind w:left="110" w:right="393"/>
      </w:pPr>
      <w:r>
        <w:rPr>
          <w:color w:val="231F20"/>
        </w:rPr>
        <w:t>Vô phú vô ký: </w:t>
      </w:r>
      <w:r>
        <w:rPr>
          <w:color w:val="231F20"/>
          <w:spacing w:val="-3"/>
        </w:rPr>
        <w:t>Nghĩa </w:t>
      </w:r>
      <w:r>
        <w:rPr>
          <w:color w:val="231F20"/>
        </w:rPr>
        <w:t>là </w:t>
      </w:r>
      <w:r>
        <w:rPr>
          <w:color w:val="231F20"/>
          <w:spacing w:val="-3"/>
        </w:rPr>
        <w:t>người </w:t>
      </w:r>
      <w:r>
        <w:rPr>
          <w:color w:val="231F20"/>
        </w:rPr>
        <w:t>Bất </w:t>
      </w:r>
      <w:r>
        <w:rPr>
          <w:color w:val="231F20"/>
          <w:spacing w:val="-3"/>
        </w:rPr>
        <w:t>hoàn </w:t>
      </w:r>
      <w:r>
        <w:rPr>
          <w:color w:val="231F20"/>
        </w:rPr>
        <w:t>đã </w:t>
      </w:r>
      <w:r>
        <w:rPr>
          <w:color w:val="231F20"/>
          <w:spacing w:val="-3"/>
        </w:rPr>
        <w:t>không thành tựu đường</w:t>
      </w:r>
      <w:r>
        <w:rPr>
          <w:color w:val="231F20"/>
          <w:spacing w:val="-9"/>
        </w:rPr>
        <w:t> </w:t>
      </w:r>
      <w:r>
        <w:rPr>
          <w:color w:val="231F20"/>
        </w:rPr>
        <w:t>oai</w:t>
      </w:r>
      <w:r>
        <w:rPr>
          <w:color w:val="231F20"/>
          <w:spacing w:val="-9"/>
        </w:rPr>
        <w:t> </w:t>
      </w:r>
      <w:r>
        <w:rPr>
          <w:color w:val="231F20"/>
          <w:spacing w:val="-3"/>
        </w:rPr>
        <w:t>nghi,</w:t>
      </w:r>
      <w:r>
        <w:rPr>
          <w:color w:val="231F20"/>
          <w:spacing w:val="-9"/>
        </w:rPr>
        <w:t> </w:t>
      </w:r>
      <w:r>
        <w:rPr>
          <w:color w:val="231F20"/>
        </w:rPr>
        <w:t>xứ</w:t>
      </w:r>
      <w:r>
        <w:rPr>
          <w:color w:val="231F20"/>
          <w:spacing w:val="-9"/>
        </w:rPr>
        <w:t> </w:t>
      </w:r>
      <w:r>
        <w:rPr>
          <w:color w:val="231F20"/>
          <w:spacing w:val="-3"/>
        </w:rPr>
        <w:t>công</w:t>
      </w:r>
      <w:r>
        <w:rPr>
          <w:color w:val="231F20"/>
          <w:spacing w:val="-8"/>
        </w:rPr>
        <w:t> </w:t>
      </w:r>
      <w:r>
        <w:rPr>
          <w:color w:val="231F20"/>
          <w:spacing w:val="-3"/>
        </w:rPr>
        <w:t>xảo,</w:t>
      </w:r>
      <w:r>
        <w:rPr>
          <w:color w:val="231F20"/>
          <w:spacing w:val="-9"/>
        </w:rPr>
        <w:t> </w:t>
      </w:r>
      <w:r>
        <w:rPr>
          <w:color w:val="231F20"/>
        </w:rPr>
        <w:t>dị</w:t>
      </w:r>
      <w:r>
        <w:rPr>
          <w:color w:val="231F20"/>
          <w:spacing w:val="-9"/>
        </w:rPr>
        <w:t> </w:t>
      </w:r>
      <w:r>
        <w:rPr>
          <w:color w:val="231F20"/>
          <w:spacing w:val="-3"/>
        </w:rPr>
        <w:t>thục</w:t>
      </w:r>
      <w:r>
        <w:rPr>
          <w:color w:val="231F20"/>
          <w:spacing w:val="-9"/>
        </w:rPr>
        <w:t> </w:t>
      </w:r>
      <w:r>
        <w:rPr>
          <w:color w:val="231F20"/>
          <w:spacing w:val="-3"/>
        </w:rPr>
        <w:t>sinh</w:t>
      </w:r>
      <w:r>
        <w:rPr>
          <w:color w:val="231F20"/>
          <w:spacing w:val="-9"/>
        </w:rPr>
        <w:t> </w:t>
      </w:r>
      <w:r>
        <w:rPr>
          <w:color w:val="231F20"/>
        </w:rPr>
        <w:t>và</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tâm</w:t>
      </w:r>
      <w:r>
        <w:rPr>
          <w:color w:val="231F20"/>
          <w:spacing w:val="-9"/>
        </w:rPr>
        <w:t> </w:t>
      </w:r>
      <w:r>
        <w:rPr>
          <w:color w:val="231F20"/>
          <w:spacing w:val="-3"/>
        </w:rPr>
        <w:t>biến</w:t>
      </w:r>
      <w:r>
        <w:rPr>
          <w:color w:val="231F20"/>
          <w:spacing w:val="-8"/>
        </w:rPr>
        <w:t> </w:t>
      </w:r>
      <w:r>
        <w:rPr>
          <w:color w:val="231F20"/>
        </w:rPr>
        <w:t>hóa</w:t>
      </w:r>
      <w:r>
        <w:rPr>
          <w:color w:val="231F20"/>
          <w:spacing w:val="-9"/>
        </w:rPr>
        <w:t> </w:t>
      </w:r>
      <w:r>
        <w:rPr>
          <w:color w:val="231F20"/>
          <w:spacing w:val="-8"/>
        </w:rPr>
        <w:t>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Các pháp như thế là trường hợp thứ tư.</w:t>
      </w:r>
    </w:p>
    <w:p>
      <w:pPr>
        <w:pStyle w:val="BodyText"/>
        <w:spacing w:line="273" w:lineRule="auto" w:before="154"/>
        <w:jc w:val="left"/>
      </w:pPr>
      <w:r>
        <w:rPr>
          <w:i/>
          <w:color w:val="231F20"/>
        </w:rPr>
        <w:t>Hỏi: </w:t>
      </w:r>
      <w:r>
        <w:rPr>
          <w:color w:val="231F20"/>
        </w:rPr>
        <w:t>Các pháp do bậc A-la-hán đã thành tựu, pháp này gồm thâu quả A-la-hán chăng?</w:t>
      </w:r>
    </w:p>
    <w:p>
      <w:pPr>
        <w:pStyle w:val="BodyText"/>
        <w:spacing w:line="273" w:lineRule="auto" w:before="112"/>
        <w:jc w:val="left"/>
      </w:pPr>
      <w:r>
        <w:rPr>
          <w:i/>
          <w:color w:val="231F20"/>
        </w:rPr>
        <w:t>Đáp: </w:t>
      </w:r>
      <w:r>
        <w:rPr>
          <w:color w:val="231F20"/>
        </w:rPr>
        <w:t>Nên tạo ra bốn trường hợp. Quả thành tựu này gồm thâu cùng có rộng, hẹp:</w:t>
      </w:r>
    </w:p>
    <w:p>
      <w:pPr>
        <w:pStyle w:val="ListParagraph"/>
        <w:numPr>
          <w:ilvl w:val="2"/>
          <w:numId w:val="41"/>
        </w:numPr>
        <w:tabs>
          <w:tab w:pos="1219" w:val="left" w:leader="none"/>
        </w:tabs>
        <w:spacing w:line="273" w:lineRule="auto" w:before="112" w:after="0"/>
        <w:ind w:left="393" w:right="105" w:firstLine="566"/>
        <w:jc w:val="both"/>
        <w:rPr>
          <w:sz w:val="26"/>
        </w:rPr>
      </w:pPr>
      <w:r>
        <w:rPr>
          <w:color w:val="231F20"/>
          <w:sz w:val="26"/>
        </w:rPr>
        <w:t>Có pháp do bậc A-la-hán đã thành tựu không phải gồm thâu quả A-la-hán: Nghĩa là A-la-hán đã thành tựu pháp hữu lậu </w:t>
      </w:r>
      <w:r>
        <w:rPr>
          <w:color w:val="231F20"/>
          <w:spacing w:val="2"/>
          <w:sz w:val="26"/>
        </w:rPr>
        <w:t>phi </w:t>
      </w:r>
      <w:r>
        <w:rPr>
          <w:color w:val="231F20"/>
          <w:sz w:val="26"/>
        </w:rPr>
        <w:t>trạch</w:t>
      </w:r>
      <w:r>
        <w:rPr>
          <w:color w:val="231F20"/>
          <w:spacing w:val="5"/>
          <w:sz w:val="26"/>
        </w:rPr>
        <w:t> </w:t>
      </w:r>
      <w:r>
        <w:rPr>
          <w:color w:val="231F20"/>
          <w:sz w:val="26"/>
        </w:rPr>
        <w:t>diệt.</w:t>
      </w:r>
    </w:p>
    <w:p>
      <w:pPr>
        <w:pStyle w:val="BodyText"/>
        <w:spacing w:line="273" w:lineRule="auto" w:before="111"/>
        <w:ind w:right="107"/>
      </w:pPr>
      <w:r>
        <w:rPr>
          <w:color w:val="231F20"/>
        </w:rPr>
        <w:t>A-la-hán đã thành tựu phi trạch diệt: Như trước đã nói rộng. Pháp hữu lậu do A-la-hán đã thành tựu gồm có hai thứ: thiện và vô phú</w:t>
      </w:r>
      <w:r>
        <w:rPr>
          <w:color w:val="231F20"/>
          <w:spacing w:val="-10"/>
        </w:rPr>
        <w:t> </w:t>
      </w:r>
      <w:r>
        <w:rPr>
          <w:color w:val="231F20"/>
        </w:rPr>
        <w:t>vô</w:t>
      </w:r>
      <w:r>
        <w:rPr>
          <w:color w:val="231F20"/>
          <w:spacing w:val="-9"/>
        </w:rPr>
        <w:t> </w:t>
      </w:r>
      <w:r>
        <w:rPr>
          <w:color w:val="231F20"/>
        </w:rPr>
        <w:t>ký.</w:t>
      </w:r>
      <w:r>
        <w:rPr>
          <w:color w:val="231F20"/>
          <w:spacing w:val="-14"/>
        </w:rPr>
        <w:t> </w:t>
      </w:r>
      <w:r>
        <w:rPr>
          <w:color w:val="231F20"/>
        </w:rPr>
        <w:t>Thiện</w:t>
      </w:r>
      <w:r>
        <w:rPr>
          <w:color w:val="231F20"/>
          <w:spacing w:val="-10"/>
        </w:rPr>
        <w:t> </w:t>
      </w:r>
      <w:r>
        <w:rPr>
          <w:color w:val="231F20"/>
        </w:rPr>
        <w:t>có</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thiện</w:t>
      </w:r>
      <w:r>
        <w:rPr>
          <w:color w:val="231F20"/>
          <w:spacing w:val="-9"/>
        </w:rPr>
        <w:t> </w:t>
      </w:r>
      <w:r>
        <w:rPr>
          <w:color w:val="231F20"/>
        </w:rPr>
        <w:t>gia</w:t>
      </w:r>
      <w:r>
        <w:rPr>
          <w:color w:val="231F20"/>
          <w:spacing w:val="-9"/>
        </w:rPr>
        <w:t> </w:t>
      </w:r>
      <w:r>
        <w:rPr>
          <w:color w:val="231F20"/>
        </w:rPr>
        <w:t>hạnh,</w:t>
      </w:r>
      <w:r>
        <w:rPr>
          <w:color w:val="231F20"/>
          <w:spacing w:val="-10"/>
        </w:rPr>
        <w:t> </w:t>
      </w:r>
      <w:r>
        <w:rPr>
          <w:color w:val="231F20"/>
        </w:rPr>
        <w:t>lìa</w:t>
      </w:r>
      <w:r>
        <w:rPr>
          <w:color w:val="231F20"/>
          <w:spacing w:val="-9"/>
        </w:rPr>
        <w:t> </w:t>
      </w:r>
      <w:r>
        <w:rPr>
          <w:color w:val="231F20"/>
        </w:rPr>
        <w:t>nhiễm</w:t>
      </w:r>
      <w:r>
        <w:rPr>
          <w:color w:val="231F20"/>
          <w:spacing w:val="-9"/>
        </w:rPr>
        <w:t> </w:t>
      </w:r>
      <w:r>
        <w:rPr>
          <w:color w:val="231F20"/>
        </w:rPr>
        <w:t>và</w:t>
      </w:r>
      <w:r>
        <w:rPr>
          <w:color w:val="231F20"/>
          <w:spacing w:val="-9"/>
        </w:rPr>
        <w:t> </w:t>
      </w:r>
      <w:r>
        <w:rPr>
          <w:color w:val="231F20"/>
        </w:rPr>
        <w:t>sinh đắc.</w:t>
      </w:r>
      <w:r>
        <w:rPr>
          <w:color w:val="231F20"/>
          <w:spacing w:val="-18"/>
        </w:rPr>
        <w:t> </w:t>
      </w:r>
      <w:r>
        <w:rPr>
          <w:color w:val="231F20"/>
        </w:rPr>
        <w:t>Vô</w:t>
      </w:r>
      <w:r>
        <w:rPr>
          <w:color w:val="231F20"/>
          <w:spacing w:val="-13"/>
        </w:rPr>
        <w:t> </w:t>
      </w:r>
      <w:r>
        <w:rPr>
          <w:color w:val="231F20"/>
        </w:rPr>
        <w:t>phú</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đường</w:t>
      </w:r>
      <w:r>
        <w:rPr>
          <w:color w:val="231F20"/>
          <w:spacing w:val="-13"/>
        </w:rPr>
        <w:t> </w:t>
      </w:r>
      <w:r>
        <w:rPr>
          <w:color w:val="231F20"/>
        </w:rPr>
        <w:t>oai</w:t>
      </w:r>
      <w:r>
        <w:rPr>
          <w:color w:val="231F20"/>
          <w:spacing w:val="-13"/>
        </w:rPr>
        <w:t> </w:t>
      </w:r>
      <w:r>
        <w:rPr>
          <w:color w:val="231F20"/>
        </w:rPr>
        <w:t>nghi,</w:t>
      </w:r>
      <w:r>
        <w:rPr>
          <w:color w:val="231F20"/>
          <w:spacing w:val="-14"/>
        </w:rPr>
        <w:t> </w:t>
      </w:r>
      <w:r>
        <w:rPr>
          <w:color w:val="231F20"/>
        </w:rPr>
        <w:t>xứ</w:t>
      </w:r>
      <w:r>
        <w:rPr>
          <w:color w:val="231F20"/>
          <w:spacing w:val="-13"/>
        </w:rPr>
        <w:t> </w:t>
      </w:r>
      <w:r>
        <w:rPr>
          <w:color w:val="231F20"/>
        </w:rPr>
        <w:t>công</w:t>
      </w:r>
      <w:r>
        <w:rPr>
          <w:color w:val="231F20"/>
          <w:spacing w:val="-13"/>
        </w:rPr>
        <w:t> </w:t>
      </w:r>
      <w:r>
        <w:rPr>
          <w:color w:val="231F20"/>
        </w:rPr>
        <w:t>xảo,</w:t>
      </w:r>
      <w:r>
        <w:rPr>
          <w:color w:val="231F20"/>
          <w:spacing w:val="-14"/>
        </w:rPr>
        <w:t> </w:t>
      </w:r>
      <w:r>
        <w:rPr>
          <w:color w:val="231F20"/>
        </w:rPr>
        <w:t>dị</w:t>
      </w:r>
      <w:r>
        <w:rPr>
          <w:color w:val="231F20"/>
          <w:spacing w:val="-13"/>
        </w:rPr>
        <w:t> </w:t>
      </w:r>
      <w:r>
        <w:rPr>
          <w:color w:val="231F20"/>
        </w:rPr>
        <w:t>thục</w:t>
      </w:r>
      <w:r>
        <w:rPr>
          <w:color w:val="231F20"/>
          <w:spacing w:val="-13"/>
        </w:rPr>
        <w:t> </w:t>
      </w:r>
      <w:r>
        <w:rPr>
          <w:color w:val="231F20"/>
        </w:rPr>
        <w:t>sinh và tâm biến hóa </w:t>
      </w:r>
      <w:r>
        <w:rPr>
          <w:color w:val="231F20"/>
          <w:spacing w:val="-5"/>
        </w:rPr>
        <w:t>v.v…</w:t>
      </w:r>
    </w:p>
    <w:p>
      <w:pPr>
        <w:pStyle w:val="BodyText"/>
        <w:spacing w:line="273" w:lineRule="auto" w:before="109"/>
        <w:ind w:right="102"/>
      </w:pPr>
      <w:r>
        <w:rPr>
          <w:color w:val="231F20"/>
          <w:spacing w:val="3"/>
        </w:rPr>
        <w:t>Các pháp như thế, </w:t>
      </w:r>
      <w:r>
        <w:rPr>
          <w:color w:val="231F20"/>
          <w:spacing w:val="4"/>
        </w:rPr>
        <w:t>A-la-hán </w:t>
      </w:r>
      <w:r>
        <w:rPr>
          <w:color w:val="231F20"/>
          <w:spacing w:val="2"/>
        </w:rPr>
        <w:t>đã </w:t>
      </w:r>
      <w:r>
        <w:rPr>
          <w:color w:val="231F20"/>
          <w:spacing w:val="4"/>
        </w:rPr>
        <w:t>thành </w:t>
      </w:r>
      <w:r>
        <w:rPr>
          <w:color w:val="231F20"/>
          <w:spacing w:val="3"/>
        </w:rPr>
        <w:t>tựu </w:t>
      </w:r>
      <w:r>
        <w:rPr>
          <w:color w:val="231F20"/>
          <w:spacing w:val="4"/>
        </w:rPr>
        <w:t>nhưng không </w:t>
      </w:r>
      <w:r>
        <w:rPr>
          <w:color w:val="231F20"/>
          <w:spacing w:val="5"/>
        </w:rPr>
        <w:t>phải </w:t>
      </w:r>
      <w:r>
        <w:rPr>
          <w:color w:val="231F20"/>
          <w:spacing w:val="3"/>
        </w:rPr>
        <w:t>gồm thâu quả </w:t>
      </w:r>
      <w:r>
        <w:rPr>
          <w:color w:val="231F20"/>
          <w:spacing w:val="4"/>
        </w:rPr>
        <w:t>A-la-hán, </w:t>
      </w:r>
      <w:r>
        <w:rPr>
          <w:color w:val="231F20"/>
          <w:spacing w:val="2"/>
        </w:rPr>
        <w:t>vì </w:t>
      </w:r>
      <w:r>
        <w:rPr>
          <w:color w:val="231F20"/>
          <w:spacing w:val="3"/>
        </w:rPr>
        <w:t>quả chỉ </w:t>
      </w:r>
      <w:r>
        <w:rPr>
          <w:color w:val="231F20"/>
          <w:spacing w:val="2"/>
        </w:rPr>
        <w:t>là vô </w:t>
      </w:r>
      <w:r>
        <w:rPr>
          <w:color w:val="231F20"/>
          <w:spacing w:val="3"/>
        </w:rPr>
        <w:t>lậu, còn pháp này </w:t>
      </w:r>
      <w:r>
        <w:rPr>
          <w:color w:val="231F20"/>
          <w:spacing w:val="5"/>
        </w:rPr>
        <w:t>là    </w:t>
      </w:r>
      <w:r>
        <w:rPr>
          <w:color w:val="231F20"/>
          <w:spacing w:val="3"/>
        </w:rPr>
        <w:t>hữu</w:t>
      </w:r>
      <w:r>
        <w:rPr>
          <w:color w:val="231F20"/>
          <w:spacing w:val="10"/>
        </w:rPr>
        <w:t> </w:t>
      </w:r>
      <w:r>
        <w:rPr>
          <w:color w:val="231F20"/>
          <w:spacing w:val="5"/>
        </w:rPr>
        <w:t>lậu.</w:t>
      </w:r>
    </w:p>
    <w:p>
      <w:pPr>
        <w:pStyle w:val="ListParagraph"/>
        <w:numPr>
          <w:ilvl w:val="2"/>
          <w:numId w:val="41"/>
        </w:numPr>
        <w:tabs>
          <w:tab w:pos="1219" w:val="left" w:leader="none"/>
        </w:tabs>
        <w:spacing w:line="273" w:lineRule="auto" w:before="111" w:after="0"/>
        <w:ind w:left="393" w:right="109" w:firstLine="566"/>
        <w:jc w:val="both"/>
        <w:rPr>
          <w:sz w:val="26"/>
        </w:rPr>
      </w:pPr>
      <w:r>
        <w:rPr>
          <w:color w:val="231F20"/>
          <w:sz w:val="26"/>
        </w:rPr>
        <w:t>Có</w:t>
      </w:r>
      <w:r>
        <w:rPr>
          <w:color w:val="231F20"/>
          <w:spacing w:val="-5"/>
          <w:sz w:val="26"/>
        </w:rPr>
        <w:t> </w:t>
      </w:r>
      <w:r>
        <w:rPr>
          <w:color w:val="231F20"/>
          <w:sz w:val="26"/>
        </w:rPr>
        <w:t>pháp</w:t>
      </w:r>
      <w:r>
        <w:rPr>
          <w:color w:val="231F20"/>
          <w:spacing w:val="-4"/>
          <w:sz w:val="26"/>
        </w:rPr>
        <w:t> </w:t>
      </w:r>
      <w:r>
        <w:rPr>
          <w:color w:val="231F20"/>
          <w:sz w:val="26"/>
        </w:rPr>
        <w:t>gồm</w:t>
      </w:r>
      <w:r>
        <w:rPr>
          <w:color w:val="231F20"/>
          <w:spacing w:val="-5"/>
          <w:sz w:val="26"/>
        </w:rPr>
        <w:t> </w:t>
      </w:r>
      <w:r>
        <w:rPr>
          <w:color w:val="231F20"/>
          <w:sz w:val="26"/>
        </w:rPr>
        <w:t>thâu</w:t>
      </w:r>
      <w:r>
        <w:rPr>
          <w:color w:val="231F20"/>
          <w:spacing w:val="-4"/>
          <w:sz w:val="26"/>
        </w:rPr>
        <w:t> </w:t>
      </w:r>
      <w:r>
        <w:rPr>
          <w:color w:val="231F20"/>
          <w:sz w:val="26"/>
        </w:rPr>
        <w:t>quả</w:t>
      </w:r>
      <w:r>
        <w:rPr>
          <w:color w:val="231F20"/>
          <w:spacing w:val="-19"/>
          <w:sz w:val="26"/>
        </w:rPr>
        <w:t> </w:t>
      </w:r>
      <w:r>
        <w:rPr>
          <w:color w:val="231F20"/>
          <w:sz w:val="26"/>
        </w:rPr>
        <w:t>A-la-hán</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do</w:t>
      </w:r>
      <w:r>
        <w:rPr>
          <w:color w:val="231F20"/>
          <w:spacing w:val="-4"/>
          <w:sz w:val="26"/>
        </w:rPr>
        <w:t> </w:t>
      </w:r>
      <w:r>
        <w:rPr>
          <w:color w:val="231F20"/>
          <w:sz w:val="26"/>
        </w:rPr>
        <w:t>bậc</w:t>
      </w:r>
      <w:r>
        <w:rPr>
          <w:color w:val="231F20"/>
          <w:spacing w:val="-18"/>
          <w:sz w:val="26"/>
        </w:rPr>
        <w:t> </w:t>
      </w:r>
      <w:r>
        <w:rPr>
          <w:color w:val="231F20"/>
          <w:sz w:val="26"/>
        </w:rPr>
        <w:t>A-la-hán đã thành tựu: Nghĩa là quả A-la-hán chưa được, đã</w:t>
      </w:r>
      <w:r>
        <w:rPr>
          <w:color w:val="231F20"/>
          <w:spacing w:val="-21"/>
          <w:sz w:val="26"/>
        </w:rPr>
        <w:t> </w:t>
      </w:r>
      <w:r>
        <w:rPr>
          <w:color w:val="231F20"/>
          <w:sz w:val="26"/>
        </w:rPr>
        <w:t>mất.</w:t>
      </w:r>
    </w:p>
    <w:p>
      <w:pPr>
        <w:pStyle w:val="BodyText"/>
        <w:spacing w:line="273" w:lineRule="auto" w:before="111"/>
        <w:ind w:right="106"/>
      </w:pPr>
      <w:r>
        <w:rPr>
          <w:color w:val="231F20"/>
        </w:rPr>
        <w:t>Chưa được: Nghĩa là Thời giải thoát chưa được quả A-la-hán của</w:t>
      </w:r>
      <w:r>
        <w:rPr>
          <w:color w:val="231F20"/>
          <w:spacing w:val="-5"/>
        </w:rPr>
        <w:t> </w:t>
      </w:r>
      <w:r>
        <w:rPr>
          <w:color w:val="231F20"/>
        </w:rPr>
        <w:t>bất</w:t>
      </w:r>
      <w:r>
        <w:rPr>
          <w:color w:val="231F20"/>
          <w:spacing w:val="-5"/>
        </w:rPr>
        <w:t> </w:t>
      </w:r>
      <w:r>
        <w:rPr>
          <w:color w:val="231F20"/>
        </w:rPr>
        <w:t>thời</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chủng</w:t>
      </w:r>
      <w:r>
        <w:rPr>
          <w:color w:val="231F20"/>
          <w:spacing w:val="-5"/>
        </w:rPr>
        <w:t> </w:t>
      </w:r>
      <w:r>
        <w:rPr>
          <w:color w:val="231F20"/>
        </w:rPr>
        <w:t>tánh,</w:t>
      </w:r>
      <w:r>
        <w:rPr>
          <w:color w:val="231F20"/>
          <w:spacing w:val="-5"/>
        </w:rPr>
        <w:t> </w:t>
      </w:r>
      <w:r>
        <w:rPr>
          <w:color w:val="231F20"/>
        </w:rPr>
        <w:t>và</w:t>
      </w:r>
      <w:r>
        <w:rPr>
          <w:color w:val="231F20"/>
          <w:spacing w:val="-5"/>
        </w:rPr>
        <w:t> </w:t>
      </w:r>
      <w:r>
        <w:rPr>
          <w:color w:val="231F20"/>
        </w:rPr>
        <w:t>Bất</w:t>
      </w:r>
      <w:r>
        <w:rPr>
          <w:color w:val="231F20"/>
          <w:spacing w:val="-5"/>
        </w:rPr>
        <w:t> </w:t>
      </w:r>
      <w:r>
        <w:rPr>
          <w:color w:val="231F20"/>
        </w:rPr>
        <w:t>thời</w:t>
      </w:r>
      <w:r>
        <w:rPr>
          <w:color w:val="231F20"/>
          <w:spacing w:val="-5"/>
        </w:rPr>
        <w:t> </w:t>
      </w:r>
      <w:r>
        <w:rPr>
          <w:color w:val="231F20"/>
        </w:rPr>
        <w:t>giải thoát chưa được quả A-la-hán của thời giải thoát gồm thâu các căn, chủng tánh.</w:t>
      </w:r>
    </w:p>
    <w:p>
      <w:pPr>
        <w:pStyle w:val="BodyText"/>
        <w:spacing w:line="273" w:lineRule="auto" w:before="110"/>
        <w:ind w:right="107"/>
      </w:pPr>
      <w:r>
        <w:rPr>
          <w:color w:val="231F20"/>
        </w:rPr>
        <w:t>Đã</w:t>
      </w:r>
      <w:r>
        <w:rPr>
          <w:color w:val="231F20"/>
          <w:spacing w:val="-7"/>
        </w:rPr>
        <w:t> </w:t>
      </w:r>
      <w:r>
        <w:rPr>
          <w:color w:val="231F20"/>
        </w:rPr>
        <w:t>mất:</w:t>
      </w:r>
      <w:r>
        <w:rPr>
          <w:color w:val="231F20"/>
          <w:spacing w:val="-6"/>
        </w:rPr>
        <w:t> </w:t>
      </w:r>
      <w:r>
        <w:rPr>
          <w:color w:val="231F20"/>
        </w:rPr>
        <w:t>Nghĩa</w:t>
      </w:r>
      <w:r>
        <w:rPr>
          <w:color w:val="231F20"/>
          <w:spacing w:val="-7"/>
        </w:rPr>
        <w:t> </w:t>
      </w:r>
      <w:r>
        <w:rPr>
          <w:color w:val="231F20"/>
        </w:rPr>
        <w:t>là</w:t>
      </w:r>
      <w:r>
        <w:rPr>
          <w:color w:val="231F20"/>
          <w:spacing w:val="-10"/>
        </w:rPr>
        <w:t> </w:t>
      </w:r>
      <w:r>
        <w:rPr>
          <w:color w:val="231F20"/>
        </w:rPr>
        <w:t>Thời</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chuyển</w:t>
      </w:r>
      <w:r>
        <w:rPr>
          <w:color w:val="231F20"/>
          <w:spacing w:val="-6"/>
        </w:rPr>
        <w:t> </w:t>
      </w:r>
      <w:r>
        <w:rPr>
          <w:color w:val="231F20"/>
        </w:rPr>
        <w:t>căn</w:t>
      </w:r>
      <w:r>
        <w:rPr>
          <w:color w:val="231F20"/>
          <w:spacing w:val="-7"/>
        </w:rPr>
        <w:t> </w:t>
      </w:r>
      <w:r>
        <w:rPr>
          <w:color w:val="231F20"/>
        </w:rPr>
        <w:t>tạo</w:t>
      </w:r>
      <w:r>
        <w:rPr>
          <w:color w:val="231F20"/>
          <w:spacing w:val="-6"/>
        </w:rPr>
        <w:t> </w:t>
      </w:r>
      <w:r>
        <w:rPr>
          <w:color w:val="231F20"/>
        </w:rPr>
        <w:t>ra</w:t>
      </w:r>
      <w:r>
        <w:rPr>
          <w:color w:val="231F20"/>
          <w:spacing w:val="-7"/>
        </w:rPr>
        <w:t> </w:t>
      </w:r>
      <w:r>
        <w:rPr>
          <w:color w:val="231F20"/>
        </w:rPr>
        <w:t>bất</w:t>
      </w:r>
      <w:r>
        <w:rPr>
          <w:color w:val="231F20"/>
          <w:spacing w:val="-6"/>
        </w:rPr>
        <w:t> </w:t>
      </w:r>
      <w:r>
        <w:rPr>
          <w:color w:val="231F20"/>
        </w:rPr>
        <w:t>thời</w:t>
      </w:r>
      <w:r>
        <w:rPr>
          <w:color w:val="231F20"/>
          <w:spacing w:val="-6"/>
        </w:rPr>
        <w:t> </w:t>
      </w:r>
      <w:r>
        <w:rPr>
          <w:color w:val="231F20"/>
        </w:rPr>
        <w:t>giải thoát nên mất quả A-la-hán của thời giải thoát gồm thâu các căn, chủng tánh, hoặc có thoái mất.</w:t>
      </w:r>
    </w:p>
    <w:p>
      <w:pPr>
        <w:pStyle w:val="ListParagraph"/>
        <w:numPr>
          <w:ilvl w:val="2"/>
          <w:numId w:val="41"/>
        </w:numPr>
        <w:tabs>
          <w:tab w:pos="1242" w:val="left" w:leader="none"/>
        </w:tabs>
        <w:spacing w:line="273" w:lineRule="auto" w:before="111" w:after="0"/>
        <w:ind w:left="393" w:right="108" w:firstLine="566"/>
        <w:jc w:val="both"/>
        <w:rPr>
          <w:sz w:val="26"/>
        </w:rPr>
      </w:pPr>
      <w:r>
        <w:rPr>
          <w:color w:val="231F20"/>
          <w:sz w:val="26"/>
        </w:rPr>
        <w:t>Có pháp do bậc A-la-hán đã thành tựu cũng gồm thâu quả A-la-hán: Nghĩa là quả A-la-hán đã được không mất. Nên biết trong trường hợp này về nghĩa như trước đã nói.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41"/>
        </w:numPr>
        <w:tabs>
          <w:tab w:pos="983" w:val="left" w:leader="none"/>
        </w:tabs>
        <w:spacing w:line="273" w:lineRule="auto" w:before="89" w:after="0"/>
        <w:ind w:left="110" w:right="391" w:firstLine="566"/>
        <w:jc w:val="both"/>
        <w:rPr>
          <w:sz w:val="26"/>
        </w:rPr>
      </w:pPr>
      <w:r>
        <w:rPr>
          <w:color w:val="231F20"/>
          <w:sz w:val="26"/>
        </w:rPr>
        <w:t>Có pháp không phải do bậc A-la-hán đã thành tựu cũng không</w:t>
      </w:r>
      <w:r>
        <w:rPr>
          <w:color w:val="231F20"/>
          <w:spacing w:val="-12"/>
          <w:sz w:val="26"/>
        </w:rPr>
        <w:t> </w:t>
      </w:r>
      <w:r>
        <w:rPr>
          <w:color w:val="231F20"/>
          <w:sz w:val="26"/>
        </w:rPr>
        <w:t>phải</w:t>
      </w:r>
      <w:r>
        <w:rPr>
          <w:color w:val="231F20"/>
          <w:spacing w:val="-12"/>
          <w:sz w:val="26"/>
        </w:rPr>
        <w:t> </w:t>
      </w:r>
      <w:r>
        <w:rPr>
          <w:color w:val="231F20"/>
          <w:sz w:val="26"/>
        </w:rPr>
        <w:t>gồm</w:t>
      </w:r>
      <w:r>
        <w:rPr>
          <w:color w:val="231F20"/>
          <w:spacing w:val="-12"/>
          <w:sz w:val="26"/>
        </w:rPr>
        <w:t> </w:t>
      </w:r>
      <w:r>
        <w:rPr>
          <w:color w:val="231F20"/>
          <w:sz w:val="26"/>
        </w:rPr>
        <w:t>thâu</w:t>
      </w:r>
      <w:r>
        <w:rPr>
          <w:color w:val="231F20"/>
          <w:spacing w:val="-12"/>
          <w:sz w:val="26"/>
        </w:rPr>
        <w:t> </w:t>
      </w:r>
      <w:r>
        <w:rPr>
          <w:color w:val="231F20"/>
          <w:sz w:val="26"/>
        </w:rPr>
        <w:t>quả</w:t>
      </w:r>
      <w:r>
        <w:rPr>
          <w:color w:val="231F20"/>
          <w:spacing w:val="-27"/>
          <w:sz w:val="26"/>
        </w:rPr>
        <w:t> </w:t>
      </w:r>
      <w:r>
        <w:rPr>
          <w:color w:val="231F20"/>
          <w:sz w:val="26"/>
        </w:rPr>
        <w:t>A-la-hán:</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trừ</w:t>
      </w:r>
      <w:r>
        <w:rPr>
          <w:color w:val="231F20"/>
          <w:spacing w:val="-12"/>
          <w:sz w:val="26"/>
        </w:rPr>
        <w:t> </w:t>
      </w:r>
      <w:r>
        <w:rPr>
          <w:color w:val="231F20"/>
          <w:sz w:val="26"/>
        </w:rPr>
        <w:t>các</w:t>
      </w:r>
      <w:r>
        <w:rPr>
          <w:color w:val="231F20"/>
          <w:spacing w:val="-12"/>
          <w:sz w:val="26"/>
        </w:rPr>
        <w:t> </w:t>
      </w:r>
      <w:r>
        <w:rPr>
          <w:color w:val="231F20"/>
          <w:sz w:val="26"/>
        </w:rPr>
        <w:t>tướng</w:t>
      </w:r>
      <w:r>
        <w:rPr>
          <w:color w:val="231F20"/>
          <w:spacing w:val="-12"/>
          <w:sz w:val="26"/>
        </w:rPr>
        <w:t> </w:t>
      </w:r>
      <w:r>
        <w:rPr>
          <w:color w:val="231F20"/>
          <w:sz w:val="26"/>
        </w:rPr>
        <w:t>nêu</w:t>
      </w:r>
      <w:r>
        <w:rPr>
          <w:color w:val="231F20"/>
          <w:spacing w:val="-12"/>
          <w:sz w:val="26"/>
        </w:rPr>
        <w:t> </w:t>
      </w:r>
      <w:r>
        <w:rPr>
          <w:color w:val="231F20"/>
          <w:sz w:val="26"/>
        </w:rPr>
        <w:t>trước.</w:t>
      </w:r>
    </w:p>
    <w:p>
      <w:pPr>
        <w:pStyle w:val="BodyText"/>
        <w:spacing w:line="273" w:lineRule="auto" w:before="112"/>
        <w:ind w:left="110" w:right="390"/>
      </w:pPr>
      <w:r>
        <w:rPr>
          <w:color w:val="231F20"/>
        </w:rPr>
        <w:t>Trong</w:t>
      </w:r>
      <w:r>
        <w:rPr>
          <w:color w:val="231F20"/>
          <w:spacing w:val="-10"/>
        </w:rPr>
        <w:t> </w:t>
      </w:r>
      <w:r>
        <w:rPr>
          <w:color w:val="231F20"/>
          <w:spacing w:val="-5"/>
        </w:rPr>
        <w:t>đây,</w:t>
      </w:r>
      <w:r>
        <w:rPr>
          <w:color w:val="231F20"/>
          <w:spacing w:val="-10"/>
        </w:rPr>
        <w:t> </w:t>
      </w:r>
      <w:r>
        <w:rPr>
          <w:color w:val="231F20"/>
        </w:rPr>
        <w:t>tiếng</w:t>
      </w:r>
      <w:r>
        <w:rPr>
          <w:color w:val="231F20"/>
          <w:spacing w:val="-10"/>
        </w:rPr>
        <w:t> </w:t>
      </w:r>
      <w:r>
        <w:rPr>
          <w:i/>
          <w:color w:val="231F20"/>
        </w:rPr>
        <w:t>tướng</w:t>
      </w:r>
      <w:r>
        <w:rPr>
          <w:i/>
          <w:color w:val="231F20"/>
          <w:spacing w:val="-10"/>
        </w:rPr>
        <w:t> </w:t>
      </w:r>
      <w:r>
        <w:rPr>
          <w:color w:val="231F20"/>
        </w:rPr>
        <w:t>tức</w:t>
      </w:r>
      <w:r>
        <w:rPr>
          <w:color w:val="231F20"/>
          <w:spacing w:val="-10"/>
        </w:rPr>
        <w:t> </w:t>
      </w:r>
      <w:r>
        <w:rPr>
          <w:color w:val="231F20"/>
        </w:rPr>
        <w:t>tên</w:t>
      </w:r>
      <w:r>
        <w:rPr>
          <w:color w:val="231F20"/>
          <w:spacing w:val="-10"/>
        </w:rPr>
        <w:t> </w:t>
      </w:r>
      <w:r>
        <w:rPr>
          <w:color w:val="231F20"/>
        </w:rPr>
        <w:t>gọi</w:t>
      </w:r>
      <w:r>
        <w:rPr>
          <w:color w:val="231F20"/>
          <w:spacing w:val="-10"/>
        </w:rPr>
        <w:t> </w:t>
      </w:r>
      <w:r>
        <w:rPr>
          <w:color w:val="231F20"/>
        </w:rPr>
        <w:t>được</w:t>
      </w:r>
      <w:r>
        <w:rPr>
          <w:color w:val="231F20"/>
          <w:spacing w:val="-10"/>
        </w:rPr>
        <w:t> </w:t>
      </w:r>
      <w:r>
        <w:rPr>
          <w:color w:val="231F20"/>
        </w:rPr>
        <w:t>biểu</w:t>
      </w:r>
      <w:r>
        <w:rPr>
          <w:color w:val="231F20"/>
          <w:spacing w:val="-9"/>
        </w:rPr>
        <w:t> </w:t>
      </w:r>
      <w:r>
        <w:rPr>
          <w:color w:val="231F20"/>
        </w:rPr>
        <w:t>hiện.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nếu pháp đã nêu, đã nói, gọi là được biểu hiện, tức tạo ra ba trường hợp trước, ở đây là loại trừ. Nếu pháp chưa nêu, chưa nói, gọi là </w:t>
      </w:r>
      <w:r>
        <w:rPr>
          <w:color w:val="231F20"/>
          <w:spacing w:val="-4"/>
        </w:rPr>
        <w:t>được </w:t>
      </w:r>
      <w:r>
        <w:rPr>
          <w:color w:val="231F20"/>
        </w:rPr>
        <w:t>biểu hiện, là tạo ra trường hợp thứ tư.</w:t>
      </w:r>
    </w:p>
    <w:p>
      <w:pPr>
        <w:pStyle w:val="BodyText"/>
        <w:spacing w:before="110"/>
        <w:ind w:left="677" w:firstLine="0"/>
      </w:pPr>
      <w:r>
        <w:rPr>
          <w:color w:val="231F20"/>
        </w:rPr>
        <w:t>Sự việc này lại là thế nào? Nghĩa là thiện, nhiễm ô, vô phú vô ký.</w:t>
      </w:r>
    </w:p>
    <w:p>
      <w:pPr>
        <w:pStyle w:val="BodyText"/>
        <w:spacing w:line="273" w:lineRule="auto" w:before="154"/>
        <w:ind w:left="110" w:right="390"/>
      </w:pPr>
      <w:r>
        <w:rPr>
          <w:color w:val="231F20"/>
        </w:rPr>
        <w:t>Thiện có hai thứ là hữu lậu và vô lậu. Thiện hữu lậu, nghĩa là A-la-hán đã không thành tựu thiện gia hạnh, lìa nhiễm, sinh đắc. Thiện vô lậu, nghĩa là các pháp học.</w:t>
      </w:r>
    </w:p>
    <w:p>
      <w:pPr>
        <w:pStyle w:val="BodyText"/>
        <w:spacing w:before="111"/>
        <w:ind w:left="677" w:firstLine="0"/>
      </w:pPr>
      <w:r>
        <w:rPr>
          <w:color w:val="231F20"/>
          <w:spacing w:val="-5"/>
        </w:rPr>
        <w:t>Nhiễm </w:t>
      </w:r>
      <w:r>
        <w:rPr>
          <w:color w:val="231F20"/>
          <w:spacing w:val="-3"/>
        </w:rPr>
        <w:t>ô: </w:t>
      </w:r>
      <w:r>
        <w:rPr>
          <w:color w:val="231F20"/>
          <w:spacing w:val="-5"/>
        </w:rPr>
        <w:t>Nghĩa </w:t>
      </w:r>
      <w:r>
        <w:rPr>
          <w:color w:val="231F20"/>
          <w:spacing w:val="-3"/>
        </w:rPr>
        <w:t>là </w:t>
      </w:r>
      <w:r>
        <w:rPr>
          <w:color w:val="231F20"/>
          <w:spacing w:val="-5"/>
        </w:rPr>
        <w:t>pháp nhiễm </w:t>
      </w:r>
      <w:r>
        <w:rPr>
          <w:color w:val="231F20"/>
          <w:spacing w:val="-4"/>
        </w:rPr>
        <w:t>nơi </w:t>
      </w:r>
      <w:r>
        <w:rPr>
          <w:color w:val="231F20"/>
          <w:spacing w:val="-3"/>
        </w:rPr>
        <w:t>ba </w:t>
      </w:r>
      <w:r>
        <w:rPr>
          <w:color w:val="231F20"/>
          <w:spacing w:val="-4"/>
        </w:rPr>
        <w:t>cõi </w:t>
      </w:r>
      <w:r>
        <w:rPr>
          <w:color w:val="231F20"/>
          <w:spacing w:val="-3"/>
        </w:rPr>
        <w:t>do </w:t>
      </w:r>
      <w:r>
        <w:rPr>
          <w:color w:val="231F20"/>
          <w:spacing w:val="-5"/>
        </w:rPr>
        <w:t>kiến đạo, </w:t>
      </w:r>
      <w:r>
        <w:rPr>
          <w:color w:val="231F20"/>
          <w:spacing w:val="-3"/>
        </w:rPr>
        <w:t>tu </w:t>
      </w:r>
      <w:r>
        <w:rPr>
          <w:color w:val="231F20"/>
          <w:spacing w:val="-4"/>
        </w:rPr>
        <w:t>đạo </w:t>
      </w:r>
      <w:r>
        <w:rPr>
          <w:color w:val="231F20"/>
          <w:spacing w:val="-6"/>
        </w:rPr>
        <w:t>đoạn.</w:t>
      </w:r>
    </w:p>
    <w:p>
      <w:pPr>
        <w:pStyle w:val="BodyText"/>
        <w:spacing w:line="273" w:lineRule="auto" w:before="154"/>
        <w:ind w:left="110" w:right="392"/>
      </w:pPr>
      <w:r>
        <w:rPr>
          <w:color w:val="231F20"/>
        </w:rPr>
        <w:t>Vô</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Nghĩa</w:t>
      </w:r>
      <w:r>
        <w:rPr>
          <w:color w:val="231F20"/>
          <w:spacing w:val="-10"/>
        </w:rPr>
        <w:t> </w:t>
      </w:r>
      <w:r>
        <w:rPr>
          <w:color w:val="231F20"/>
        </w:rPr>
        <w:t>là</w:t>
      </w:r>
      <w:r>
        <w:rPr>
          <w:color w:val="231F20"/>
          <w:spacing w:val="-24"/>
        </w:rPr>
        <w:t> </w:t>
      </w:r>
      <w:r>
        <w:rPr>
          <w:color w:val="231F20"/>
        </w:rPr>
        <w:t>A-la-hán</w:t>
      </w:r>
      <w:r>
        <w:rPr>
          <w:color w:val="231F20"/>
          <w:spacing w:val="-10"/>
        </w:rPr>
        <w:t> </w:t>
      </w:r>
      <w:r>
        <w:rPr>
          <w:color w:val="231F20"/>
        </w:rPr>
        <w:t>đã</w:t>
      </w:r>
      <w:r>
        <w:rPr>
          <w:color w:val="231F20"/>
          <w:spacing w:val="-9"/>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đường</w:t>
      </w:r>
      <w:r>
        <w:rPr>
          <w:color w:val="231F20"/>
          <w:spacing w:val="-9"/>
        </w:rPr>
        <w:t> </w:t>
      </w:r>
      <w:r>
        <w:rPr>
          <w:color w:val="231F20"/>
        </w:rPr>
        <w:t>oai nghi, xứ công xảo, dị thục sinh và tâm biến hóa</w:t>
      </w:r>
      <w:r>
        <w:rPr>
          <w:color w:val="231F20"/>
          <w:spacing w:val="-2"/>
        </w:rPr>
        <w:t> </w:t>
      </w:r>
      <w:r>
        <w:rPr>
          <w:color w:val="231F20"/>
          <w:spacing w:val="-5"/>
        </w:rPr>
        <w:t>v.v…</w:t>
      </w:r>
    </w:p>
    <w:p>
      <w:pPr>
        <w:pStyle w:val="BodyText"/>
        <w:spacing w:before="112"/>
        <w:ind w:left="677" w:firstLine="0"/>
      </w:pPr>
      <w:r>
        <w:rPr>
          <w:color w:val="231F20"/>
        </w:rPr>
        <w:t>Các pháp như thế là trường hợp thứ tư.</w:t>
      </w:r>
    </w:p>
    <w:p>
      <w:pPr>
        <w:pStyle w:val="BodyText"/>
        <w:spacing w:before="154"/>
        <w:ind w:left="0" w:right="281" w:firstLine="0"/>
        <w:jc w:val="center"/>
      </w:pPr>
      <w:r>
        <w:rPr>
          <w:color w:val="231F20"/>
        </w:rPr>
        <w:t>*</w:t>
      </w:r>
    </w:p>
    <w:p>
      <w:pPr>
        <w:pStyle w:val="BodyText"/>
        <w:spacing w:line="273" w:lineRule="auto" w:before="240"/>
        <w:ind w:left="110" w:right="389"/>
      </w:pPr>
      <w:r>
        <w:rPr>
          <w:i/>
          <w:color w:val="231F20"/>
        </w:rPr>
        <w:t>Hỏi: </w:t>
      </w:r>
      <w:r>
        <w:rPr>
          <w:color w:val="231F20"/>
        </w:rPr>
        <w:t>Tín thắng giải có phải là chuyển căn tạo kiến chí không? Giả</w:t>
      </w:r>
      <w:r>
        <w:rPr>
          <w:color w:val="231F20"/>
          <w:spacing w:val="-3"/>
        </w:rPr>
        <w:t> </w:t>
      </w:r>
      <w:r>
        <w:rPr>
          <w:color w:val="231F20"/>
        </w:rPr>
        <w:t>nêu</w:t>
      </w:r>
      <w:r>
        <w:rPr>
          <w:color w:val="231F20"/>
          <w:spacing w:val="-2"/>
        </w:rPr>
        <w:t> </w:t>
      </w:r>
      <w:r>
        <w:rPr>
          <w:color w:val="231F20"/>
        </w:rPr>
        <w:t>như</w:t>
      </w:r>
      <w:r>
        <w:rPr>
          <w:color w:val="231F20"/>
          <w:spacing w:val="-3"/>
        </w:rPr>
        <w:t> </w:t>
      </w:r>
      <w:r>
        <w:rPr>
          <w:color w:val="231F20"/>
        </w:rPr>
        <w:t>thế</w:t>
      </w:r>
      <w:r>
        <w:rPr>
          <w:color w:val="231F20"/>
          <w:spacing w:val="-2"/>
        </w:rPr>
        <w:t> </w:t>
      </w:r>
      <w:r>
        <w:rPr>
          <w:color w:val="231F20"/>
        </w:rPr>
        <w:t>thì</w:t>
      </w:r>
      <w:r>
        <w:rPr>
          <w:color w:val="231F20"/>
          <w:spacing w:val="-2"/>
        </w:rPr>
        <w:t> </w:t>
      </w:r>
      <w:r>
        <w:rPr>
          <w:color w:val="231F20"/>
        </w:rPr>
        <w:t>có</w:t>
      </w:r>
      <w:r>
        <w:rPr>
          <w:color w:val="231F20"/>
          <w:spacing w:val="-3"/>
        </w:rPr>
        <w:t> </w:t>
      </w:r>
      <w:r>
        <w:rPr>
          <w:color w:val="231F20"/>
        </w:rPr>
        <w:t>lỗi</w:t>
      </w:r>
      <w:r>
        <w:rPr>
          <w:color w:val="231F20"/>
          <w:spacing w:val="-2"/>
        </w:rPr>
        <w:t> </w:t>
      </w:r>
      <w:r>
        <w:rPr>
          <w:color w:val="231F20"/>
        </w:rPr>
        <w:t>gì?</w:t>
      </w:r>
      <w:r>
        <w:rPr>
          <w:color w:val="231F20"/>
          <w:spacing w:val="-3"/>
        </w:rPr>
        <w:t> </w:t>
      </w:r>
      <w:r>
        <w:rPr>
          <w:color w:val="231F20"/>
        </w:rPr>
        <w:t>Cả</w:t>
      </w:r>
      <w:r>
        <w:rPr>
          <w:color w:val="231F20"/>
          <w:spacing w:val="-2"/>
        </w:rPr>
        <w:t> </w:t>
      </w:r>
      <w:r>
        <w:rPr>
          <w:color w:val="231F20"/>
        </w:rPr>
        <w:t>hai</w:t>
      </w:r>
      <w:r>
        <w:rPr>
          <w:color w:val="231F20"/>
          <w:spacing w:val="-3"/>
        </w:rPr>
        <w:t> </w:t>
      </w:r>
      <w:r>
        <w:rPr>
          <w:color w:val="231F20"/>
        </w:rPr>
        <w:t>đều</w:t>
      </w:r>
      <w:r>
        <w:rPr>
          <w:color w:val="231F20"/>
          <w:spacing w:val="-2"/>
        </w:rPr>
        <w:t> </w:t>
      </w:r>
      <w:r>
        <w:rPr>
          <w:color w:val="231F20"/>
        </w:rPr>
        <w:t>cùng</w:t>
      </w:r>
      <w:r>
        <w:rPr>
          <w:color w:val="231F20"/>
          <w:spacing w:val="-2"/>
        </w:rPr>
        <w:t> </w:t>
      </w:r>
      <w:r>
        <w:rPr>
          <w:color w:val="231F20"/>
        </w:rPr>
        <w:t>có</w:t>
      </w:r>
      <w:r>
        <w:rPr>
          <w:color w:val="231F20"/>
          <w:spacing w:val="-3"/>
        </w:rPr>
        <w:t> </w:t>
      </w:r>
      <w:r>
        <w:rPr>
          <w:color w:val="231F20"/>
        </w:rPr>
        <w:t>lỗi.</w:t>
      </w:r>
      <w:r>
        <w:rPr>
          <w:color w:val="231F20"/>
          <w:spacing w:val="-6"/>
        </w:rPr>
        <w:t> </w:t>
      </w:r>
      <w:r>
        <w:rPr>
          <w:color w:val="231F20"/>
        </w:rPr>
        <w:t>Vì</w:t>
      </w:r>
      <w:r>
        <w:rPr>
          <w:color w:val="231F20"/>
          <w:spacing w:val="-2"/>
        </w:rPr>
        <w:t> </w:t>
      </w:r>
      <w:r>
        <w:rPr>
          <w:color w:val="231F20"/>
        </w:rPr>
        <w:t>sao?</w:t>
      </w:r>
      <w:r>
        <w:rPr>
          <w:color w:val="231F20"/>
          <w:spacing w:val="-8"/>
        </w:rPr>
        <w:t> </w:t>
      </w:r>
      <w:r>
        <w:rPr>
          <w:color w:val="231F20"/>
        </w:rPr>
        <w:t>Vì</w:t>
      </w:r>
      <w:r>
        <w:rPr>
          <w:color w:val="231F20"/>
          <w:spacing w:val="-2"/>
        </w:rPr>
        <w:t> </w:t>
      </w:r>
      <w:r>
        <w:rPr>
          <w:color w:val="231F20"/>
        </w:rPr>
        <w:t>nếu tín thắng giải chuyển căn tạo kiến chí, thì trong chương Căn Uẩn </w:t>
      </w:r>
      <w:r>
        <w:rPr>
          <w:color w:val="231F20"/>
          <w:spacing w:val="-11"/>
        </w:rPr>
        <w:t>ở </w:t>
      </w:r>
      <w:r>
        <w:rPr>
          <w:color w:val="231F20"/>
        </w:rPr>
        <w:t>sau vì sao không nói? Như nơi chương kia nói: Nếu bỏ căn vô lậu, được căn vô lậu, thì căn vô lậu kia đều từ quả đến quả chăng? </w:t>
      </w:r>
      <w:r>
        <w:rPr>
          <w:i/>
          <w:color w:val="231F20"/>
        </w:rPr>
        <w:t>Đáp: </w:t>
      </w:r>
      <w:r>
        <w:rPr>
          <w:color w:val="231F20"/>
        </w:rPr>
        <w:t>Nếu</w:t>
      </w:r>
      <w:r>
        <w:rPr>
          <w:color w:val="231F20"/>
          <w:spacing w:val="-7"/>
        </w:rPr>
        <w:t> </w:t>
      </w:r>
      <w:r>
        <w:rPr>
          <w:color w:val="231F20"/>
        </w:rPr>
        <w:t>từ</w:t>
      </w:r>
      <w:r>
        <w:rPr>
          <w:color w:val="231F20"/>
          <w:spacing w:val="-6"/>
        </w:rPr>
        <w:t> </w:t>
      </w:r>
      <w:r>
        <w:rPr>
          <w:color w:val="231F20"/>
        </w:rPr>
        <w:t>quả</w:t>
      </w:r>
      <w:r>
        <w:rPr>
          <w:color w:val="231F20"/>
          <w:spacing w:val="-6"/>
        </w:rPr>
        <w:t> </w:t>
      </w:r>
      <w:r>
        <w:rPr>
          <w:color w:val="231F20"/>
        </w:rPr>
        <w:t>đến</w:t>
      </w:r>
      <w:r>
        <w:rPr>
          <w:color w:val="231F20"/>
          <w:spacing w:val="-6"/>
        </w:rPr>
        <w:t> </w:t>
      </w:r>
      <w:r>
        <w:rPr>
          <w:color w:val="231F20"/>
        </w:rPr>
        <w:t>quả</w:t>
      </w:r>
      <w:r>
        <w:rPr>
          <w:color w:val="231F20"/>
          <w:spacing w:val="-6"/>
        </w:rPr>
        <w:t> </w:t>
      </w:r>
      <w:r>
        <w:rPr>
          <w:color w:val="231F20"/>
        </w:rPr>
        <w:t>thì</w:t>
      </w:r>
      <w:r>
        <w:rPr>
          <w:color w:val="231F20"/>
          <w:spacing w:val="-6"/>
        </w:rPr>
        <w:t> </w:t>
      </w:r>
      <w:r>
        <w:rPr>
          <w:color w:val="231F20"/>
        </w:rPr>
        <w:t>tín</w:t>
      </w:r>
      <w:r>
        <w:rPr>
          <w:color w:val="231F20"/>
          <w:spacing w:val="-6"/>
        </w:rPr>
        <w:t> </w:t>
      </w:r>
      <w:r>
        <w:rPr>
          <w:color w:val="231F20"/>
        </w:rPr>
        <w:t>thắng</w:t>
      </w:r>
      <w:r>
        <w:rPr>
          <w:color w:val="231F20"/>
          <w:spacing w:val="-6"/>
        </w:rPr>
        <w:t> </w:t>
      </w:r>
      <w:r>
        <w:rPr>
          <w:color w:val="231F20"/>
        </w:rPr>
        <w:t>giải</w:t>
      </w:r>
      <w:r>
        <w:rPr>
          <w:color w:val="231F20"/>
          <w:spacing w:val="-7"/>
        </w:rPr>
        <w:t> </w:t>
      </w:r>
      <w:r>
        <w:rPr>
          <w:color w:val="231F20"/>
        </w:rPr>
        <w:t>kia</w:t>
      </w:r>
      <w:r>
        <w:rPr>
          <w:color w:val="231F20"/>
          <w:spacing w:val="-6"/>
        </w:rPr>
        <w:t> </w:t>
      </w:r>
      <w:r>
        <w:rPr>
          <w:color w:val="231F20"/>
        </w:rPr>
        <w:t>đều</w:t>
      </w:r>
      <w:r>
        <w:rPr>
          <w:color w:val="231F20"/>
          <w:spacing w:val="-6"/>
        </w:rPr>
        <w:t> </w:t>
      </w:r>
      <w:r>
        <w:rPr>
          <w:color w:val="231F20"/>
        </w:rPr>
        <w:t>bỏ</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được</w:t>
      </w:r>
      <w:r>
        <w:rPr>
          <w:color w:val="231F20"/>
          <w:spacing w:val="-6"/>
        </w:rPr>
        <w:t> </w:t>
      </w:r>
      <w:r>
        <w:rPr>
          <w:color w:val="231F20"/>
        </w:rPr>
        <w:t>căn vô</w:t>
      </w:r>
      <w:r>
        <w:rPr>
          <w:color w:val="231F20"/>
          <w:spacing w:val="-6"/>
        </w:rPr>
        <w:t> </w:t>
      </w:r>
      <w:r>
        <w:rPr>
          <w:color w:val="231F20"/>
        </w:rPr>
        <w:t>lậu.</w:t>
      </w:r>
      <w:r>
        <w:rPr>
          <w:color w:val="231F20"/>
          <w:spacing w:val="-6"/>
        </w:rPr>
        <w:t> </w:t>
      </w:r>
      <w:r>
        <w:rPr>
          <w:color w:val="231F20"/>
        </w:rPr>
        <w:t>Có</w:t>
      </w:r>
      <w:r>
        <w:rPr>
          <w:color w:val="231F20"/>
          <w:spacing w:val="-6"/>
        </w:rPr>
        <w:t> </w:t>
      </w:r>
      <w:r>
        <w:rPr>
          <w:color w:val="231F20"/>
        </w:rPr>
        <w:t>khi</w:t>
      </w:r>
      <w:r>
        <w:rPr>
          <w:color w:val="231F20"/>
          <w:spacing w:val="-6"/>
        </w:rPr>
        <w:t> </w:t>
      </w:r>
      <w:r>
        <w:rPr>
          <w:color w:val="231F20"/>
        </w:rPr>
        <w:t>bỏ</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được</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từ</w:t>
      </w:r>
      <w:r>
        <w:rPr>
          <w:color w:val="231F20"/>
          <w:spacing w:val="-6"/>
        </w:rPr>
        <w:t> </w:t>
      </w:r>
      <w:r>
        <w:rPr>
          <w:color w:val="231F20"/>
        </w:rPr>
        <w:t>quả</w:t>
      </w:r>
      <w:r>
        <w:rPr>
          <w:color w:val="231F20"/>
          <w:spacing w:val="-6"/>
        </w:rPr>
        <w:t> </w:t>
      </w:r>
      <w:r>
        <w:rPr>
          <w:color w:val="231F20"/>
        </w:rPr>
        <w:t>đến quả. Nghĩa là hiện quán biên, khi đạo loại trí hiện tiền và khi A-la- hán</w:t>
      </w:r>
      <w:r>
        <w:rPr>
          <w:color w:val="231F20"/>
          <w:spacing w:val="-7"/>
        </w:rPr>
        <w:t> </w:t>
      </w:r>
      <w:r>
        <w:rPr>
          <w:color w:val="231F20"/>
        </w:rPr>
        <w:t>thời</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luyện</w:t>
      </w:r>
      <w:r>
        <w:rPr>
          <w:color w:val="231F20"/>
          <w:spacing w:val="-6"/>
        </w:rPr>
        <w:t> </w:t>
      </w:r>
      <w:r>
        <w:rPr>
          <w:color w:val="231F20"/>
        </w:rPr>
        <w:t>căn,</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bất</w:t>
      </w:r>
      <w:r>
        <w:rPr>
          <w:color w:val="231F20"/>
          <w:spacing w:val="-6"/>
        </w:rPr>
        <w:t> </w:t>
      </w:r>
      <w:r>
        <w:rPr>
          <w:color w:val="231F20"/>
        </w:rPr>
        <w:t>động,</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Luận</w:t>
      </w:r>
      <w:r>
        <w:rPr>
          <w:color w:val="231F20"/>
          <w:spacing w:val="-6"/>
        </w:rPr>
        <w:t> </w:t>
      </w:r>
      <w:r>
        <w:rPr>
          <w:color w:val="231F20"/>
        </w:rPr>
        <w:t>sư</w:t>
      </w:r>
      <w:r>
        <w:rPr>
          <w:color w:val="231F20"/>
          <w:spacing w:val="-6"/>
        </w:rPr>
        <w:t> </w:t>
      </w:r>
      <w:r>
        <w:rPr>
          <w:color w:val="231F20"/>
        </w:rPr>
        <w:t>của</w:t>
      </w:r>
      <w:r>
        <w:rPr>
          <w:color w:val="231F20"/>
          <w:spacing w:val="-6"/>
        </w:rPr>
        <w:t> </w:t>
      </w:r>
      <w:r>
        <w:rPr>
          <w:color w:val="231F20"/>
        </w:rPr>
        <w:t>Bản luận</w:t>
      </w:r>
      <w:r>
        <w:rPr>
          <w:color w:val="231F20"/>
          <w:spacing w:val="-4"/>
        </w:rPr>
        <w:t> </w:t>
      </w:r>
      <w:r>
        <w:rPr>
          <w:color w:val="231F20"/>
        </w:rPr>
        <w:t>đâu</w:t>
      </w:r>
      <w:r>
        <w:rPr>
          <w:color w:val="231F20"/>
          <w:spacing w:val="-4"/>
        </w:rPr>
        <w:t> </w:t>
      </w:r>
      <w:r>
        <w:rPr>
          <w:color w:val="231F20"/>
        </w:rPr>
        <w:t>có</w:t>
      </w:r>
      <w:r>
        <w:rPr>
          <w:color w:val="231F20"/>
          <w:spacing w:val="-4"/>
        </w:rPr>
        <w:t> </w:t>
      </w:r>
      <w:r>
        <w:rPr>
          <w:color w:val="231F20"/>
        </w:rPr>
        <w:t>mệt</w:t>
      </w:r>
      <w:r>
        <w:rPr>
          <w:color w:val="231F20"/>
          <w:spacing w:val="-4"/>
        </w:rPr>
        <w:t> </w:t>
      </w:r>
      <w:r>
        <w:rPr>
          <w:color w:val="231F20"/>
        </w:rPr>
        <w:t>nhọc</w:t>
      </w:r>
      <w:r>
        <w:rPr>
          <w:color w:val="231F20"/>
          <w:spacing w:val="-4"/>
        </w:rPr>
        <w:t> </w:t>
      </w:r>
      <w:r>
        <w:rPr>
          <w:color w:val="231F20"/>
        </w:rPr>
        <w:t>gì</w:t>
      </w:r>
      <w:r>
        <w:rPr>
          <w:color w:val="231F20"/>
          <w:spacing w:val="-4"/>
        </w:rPr>
        <w:t> </w:t>
      </w:r>
      <w:r>
        <w:rPr>
          <w:color w:val="231F20"/>
        </w:rPr>
        <w:t>mà</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tín</w:t>
      </w:r>
      <w:r>
        <w:rPr>
          <w:color w:val="231F20"/>
          <w:spacing w:val="-4"/>
        </w:rPr>
        <w:t> </w:t>
      </w:r>
      <w:r>
        <w:rPr>
          <w:color w:val="231F20"/>
        </w:rPr>
        <w:t>thắng</w:t>
      </w:r>
      <w:r>
        <w:rPr>
          <w:color w:val="231F20"/>
          <w:spacing w:val="-4"/>
        </w:rPr>
        <w:t> </w:t>
      </w:r>
      <w:r>
        <w:rPr>
          <w:color w:val="231F20"/>
        </w:rPr>
        <w:t>giải</w:t>
      </w:r>
      <w:r>
        <w:rPr>
          <w:color w:val="231F20"/>
          <w:spacing w:val="-4"/>
        </w:rPr>
        <w:t> </w:t>
      </w:r>
      <w:r>
        <w:rPr>
          <w:color w:val="231F20"/>
        </w:rPr>
        <w:t>khi</w:t>
      </w:r>
      <w:r>
        <w:rPr>
          <w:color w:val="231F20"/>
          <w:spacing w:val="-4"/>
        </w:rPr>
        <w:t> </w:t>
      </w:r>
      <w:r>
        <w:rPr>
          <w:color w:val="231F20"/>
        </w:rPr>
        <w:t>luyện</w:t>
      </w:r>
      <w:r>
        <w:rPr>
          <w:color w:val="231F20"/>
          <w:spacing w:val="-4"/>
        </w:rPr>
        <w:t> </w:t>
      </w:r>
      <w:r>
        <w:rPr>
          <w:color w:val="231F20"/>
        </w:rPr>
        <w:t>căn tạo kiến chí?</w:t>
      </w:r>
    </w:p>
    <w:p>
      <w:pPr>
        <w:pStyle w:val="BodyText"/>
        <w:spacing w:line="273" w:lineRule="auto" w:before="104"/>
        <w:ind w:left="110" w:right="390"/>
      </w:pPr>
      <w:r>
        <w:rPr>
          <w:color w:val="231F20"/>
        </w:rPr>
        <w:t>Nếu tín thắng giải không chuyển căn tạo kiến chí thì trong đây đã</w:t>
      </w:r>
      <w:r>
        <w:rPr>
          <w:color w:val="231F20"/>
          <w:spacing w:val="-10"/>
        </w:rPr>
        <w:t> </w:t>
      </w:r>
      <w:r>
        <w:rPr>
          <w:color w:val="231F20"/>
        </w:rPr>
        <w:t>nói</w:t>
      </w:r>
      <w:r>
        <w:rPr>
          <w:color w:val="231F20"/>
          <w:spacing w:val="-9"/>
        </w:rPr>
        <w:t> </w:t>
      </w:r>
      <w:r>
        <w:rPr>
          <w:color w:val="231F20"/>
        </w:rPr>
        <w:t>làm</w:t>
      </w:r>
      <w:r>
        <w:rPr>
          <w:color w:val="231F20"/>
          <w:spacing w:val="-10"/>
        </w:rPr>
        <w:t> </w:t>
      </w:r>
      <w:r>
        <w:rPr>
          <w:color w:val="231F20"/>
        </w:rPr>
        <w:t>sao</w:t>
      </w:r>
      <w:r>
        <w:rPr>
          <w:color w:val="231F20"/>
          <w:spacing w:val="-9"/>
        </w:rPr>
        <w:t> </w:t>
      </w:r>
      <w:r>
        <w:rPr>
          <w:color w:val="231F20"/>
        </w:rPr>
        <w:t>thông?</w:t>
      </w:r>
      <w:r>
        <w:rPr>
          <w:color w:val="231F20"/>
          <w:spacing w:val="-9"/>
        </w:rPr>
        <w:t> </w:t>
      </w:r>
      <w:r>
        <w:rPr>
          <w:color w:val="231F20"/>
        </w:rPr>
        <w:t>Như</w:t>
      </w:r>
      <w:r>
        <w:rPr>
          <w:color w:val="231F20"/>
          <w:spacing w:val="-10"/>
        </w:rPr>
        <w:t> </w:t>
      </w:r>
      <w:r>
        <w:rPr>
          <w:color w:val="231F20"/>
        </w:rPr>
        <w:t>nói:</w:t>
      </w:r>
      <w:r>
        <w:rPr>
          <w:color w:val="231F20"/>
          <w:spacing w:val="-9"/>
        </w:rPr>
        <w:t> </w:t>
      </w:r>
      <w:r>
        <w:rPr>
          <w:color w:val="231F20"/>
        </w:rPr>
        <w:t>Có</w:t>
      </w:r>
      <w:r>
        <w:rPr>
          <w:color w:val="231F20"/>
          <w:spacing w:val="-9"/>
        </w:rPr>
        <w:t> </w:t>
      </w:r>
      <w:r>
        <w:rPr>
          <w:color w:val="231F20"/>
        </w:rPr>
        <w:t>pháp</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quả</w:t>
      </w:r>
      <w:r>
        <w:rPr>
          <w:color w:val="231F20"/>
          <w:spacing w:val="-10"/>
        </w:rPr>
        <w:t> </w:t>
      </w:r>
      <w:r>
        <w:rPr>
          <w:color w:val="231F20"/>
        </w:rPr>
        <w:t>Dự</w:t>
      </w:r>
      <w:r>
        <w:rPr>
          <w:color w:val="231F20"/>
          <w:spacing w:val="-9"/>
        </w:rPr>
        <w:t> </w:t>
      </w:r>
      <w:r>
        <w:rPr>
          <w:color w:val="231F20"/>
        </w:rPr>
        <w:t>lưu</w:t>
      </w:r>
      <w:r>
        <w:rPr>
          <w:color w:val="231F20"/>
          <w:spacing w:val="-9"/>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phải là người Dự lưu đã thành tựu, nghĩa là quả Dự lưu chưa được đã mất.</w:t>
      </w:r>
    </w:p>
    <w:p>
      <w:pPr>
        <w:pStyle w:val="BodyText"/>
        <w:spacing w:line="273" w:lineRule="auto" w:before="112"/>
        <w:ind w:right="107"/>
      </w:pPr>
      <w:r>
        <w:rPr>
          <w:color w:val="231F20"/>
        </w:rPr>
        <w:t>Nếu tín thắng giải không chuyển căn tạo kiến chí, thì vì sao quả Dự lưu có được rồi mà mất? Nơi phần </w:t>
      </w:r>
      <w:r>
        <w:rPr>
          <w:color w:val="231F20"/>
          <w:spacing w:val="-4"/>
        </w:rPr>
        <w:t>Trí </w:t>
      </w:r>
      <w:r>
        <w:rPr>
          <w:color w:val="231F20"/>
        </w:rPr>
        <w:t>Uẩn ở sau nói làm sao</w:t>
      </w:r>
      <w:r>
        <w:rPr>
          <w:color w:val="231F20"/>
          <w:spacing w:val="-6"/>
        </w:rPr>
        <w:t> </w:t>
      </w:r>
      <w:r>
        <w:rPr>
          <w:color w:val="231F20"/>
        </w:rPr>
        <w:t>thông?</w:t>
      </w:r>
      <w:r>
        <w:rPr>
          <w:color w:val="231F20"/>
          <w:spacing w:val="-5"/>
        </w:rPr>
        <w:t> </w:t>
      </w:r>
      <w:r>
        <w:rPr>
          <w:color w:val="231F20"/>
        </w:rPr>
        <w:t>Như</w:t>
      </w:r>
      <w:r>
        <w:rPr>
          <w:color w:val="231F20"/>
          <w:spacing w:val="-5"/>
        </w:rPr>
        <w:t> </w:t>
      </w:r>
      <w:r>
        <w:rPr>
          <w:color w:val="231F20"/>
        </w:rPr>
        <w:t>nói:</w:t>
      </w:r>
      <w:r>
        <w:rPr>
          <w:color w:val="231F20"/>
          <w:spacing w:val="-5"/>
        </w:rPr>
        <w:t> </w:t>
      </w:r>
      <w:r>
        <w:rPr>
          <w:color w:val="231F20"/>
        </w:rPr>
        <w:t>Người</w:t>
      </w:r>
      <w:r>
        <w:rPr>
          <w:color w:val="231F20"/>
          <w:spacing w:val="-5"/>
        </w:rPr>
        <w:t> </w:t>
      </w:r>
      <w:r>
        <w:rPr>
          <w:color w:val="231F20"/>
        </w:rPr>
        <w:t>Dự</w:t>
      </w:r>
      <w:r>
        <w:rPr>
          <w:color w:val="231F20"/>
          <w:spacing w:val="-5"/>
        </w:rPr>
        <w:t> </w:t>
      </w:r>
      <w:r>
        <w:rPr>
          <w:color w:val="231F20"/>
        </w:rPr>
        <w:t>lưu</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ba</w:t>
      </w:r>
      <w:r>
        <w:rPr>
          <w:color w:val="231F20"/>
          <w:spacing w:val="-10"/>
        </w:rPr>
        <w:t> </w:t>
      </w:r>
      <w:r>
        <w:rPr>
          <w:color w:val="231F20"/>
        </w:rPr>
        <w:t>Tam-ma-địa</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đều thành</w:t>
      </w:r>
      <w:r>
        <w:rPr>
          <w:color w:val="231F20"/>
          <w:spacing w:val="-8"/>
        </w:rPr>
        <w:t> </w:t>
      </w:r>
      <w:r>
        <w:rPr>
          <w:color w:val="231F20"/>
        </w:rPr>
        <w:t>tựu</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Nếu</w:t>
      </w:r>
      <w:r>
        <w:rPr>
          <w:color w:val="231F20"/>
          <w:spacing w:val="-7"/>
        </w:rPr>
        <w:t> </w:t>
      </w:r>
      <w:r>
        <w:rPr>
          <w:color w:val="231F20"/>
        </w:rPr>
        <w:t>đã</w:t>
      </w:r>
      <w:r>
        <w:rPr>
          <w:color w:val="231F20"/>
          <w:spacing w:val="-7"/>
        </w:rPr>
        <w:t> </w:t>
      </w:r>
      <w:r>
        <w:rPr>
          <w:color w:val="231F20"/>
        </w:rPr>
        <w:t>diệt</w:t>
      </w:r>
      <w:r>
        <w:rPr>
          <w:color w:val="231F20"/>
          <w:spacing w:val="-7"/>
        </w:rPr>
        <w:t> </w:t>
      </w:r>
      <w:r>
        <w:rPr>
          <w:color w:val="231F20"/>
        </w:rPr>
        <w:t>không</w:t>
      </w:r>
      <w:r>
        <w:rPr>
          <w:color w:val="231F20"/>
          <w:spacing w:val="-8"/>
        </w:rPr>
        <w:t> </w:t>
      </w:r>
      <w:r>
        <w:rPr>
          <w:color w:val="231F20"/>
        </w:rPr>
        <w:t>mất</w:t>
      </w:r>
      <w:r>
        <w:rPr>
          <w:color w:val="231F20"/>
          <w:spacing w:val="-7"/>
        </w:rPr>
        <w:t> </w:t>
      </w:r>
      <w:r>
        <w:rPr>
          <w:color w:val="231F20"/>
        </w:rPr>
        <w:t>tức</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nếu hiện ở trước tức là thành tựu.</w:t>
      </w:r>
    </w:p>
    <w:p>
      <w:pPr>
        <w:pStyle w:val="BodyText"/>
        <w:spacing w:line="273" w:lineRule="auto" w:before="109"/>
        <w:ind w:right="107"/>
      </w:pPr>
      <w:r>
        <w:rPr>
          <w:color w:val="231F20"/>
        </w:rPr>
        <w:t>Nếu tín thắng giải không chuyển căn tạo kiến chí, thì vì sao người Dự lưu lại có </w:t>
      </w:r>
      <w:r>
        <w:rPr>
          <w:color w:val="231F20"/>
          <w:spacing w:val="-4"/>
        </w:rPr>
        <w:t>Tam-ma </w:t>
      </w:r>
      <w:r>
        <w:rPr>
          <w:color w:val="231F20"/>
        </w:rPr>
        <w:t>địa đã diệt mà mất? Vì để phân biệt sự việc đó, nên nói có “Đã diệt mà không mất” chăng? Vậy như thuyết của Luận Thức Thân làm sao thông? Như Luận kia nói: Có tâm vô học quá khứ là đã hiểu rõ, không phải nay hiểu rõ, không phải sẽ hiểu rõ. Nghĩa là A-la-hán thời giải thoát thoái chuyển quả A-la-hán tạo ra tín thắng giải. A-la-hán thời giải thoát kia luyện căn tạo kiến chí xong, trở lại được quả A-la-hán. Tâm vô học thuộc về đạo của A-la-hán</w:t>
      </w:r>
      <w:r>
        <w:rPr>
          <w:color w:val="231F20"/>
          <w:spacing w:val="-14"/>
        </w:rPr>
        <w:t> </w:t>
      </w:r>
      <w:r>
        <w:rPr>
          <w:color w:val="231F20"/>
        </w:rPr>
        <w:t>thời</w:t>
      </w:r>
      <w:r>
        <w:rPr>
          <w:color w:val="231F20"/>
          <w:spacing w:val="-14"/>
        </w:rPr>
        <w:t> </w:t>
      </w:r>
      <w:r>
        <w:rPr>
          <w:color w:val="231F20"/>
        </w:rPr>
        <w:t>giải</w:t>
      </w:r>
      <w:r>
        <w:rPr>
          <w:color w:val="231F20"/>
          <w:spacing w:val="-13"/>
        </w:rPr>
        <w:t> </w:t>
      </w:r>
      <w:r>
        <w:rPr>
          <w:color w:val="231F20"/>
        </w:rPr>
        <w:t>thoát</w:t>
      </w:r>
      <w:r>
        <w:rPr>
          <w:color w:val="231F20"/>
          <w:spacing w:val="-14"/>
        </w:rPr>
        <w:t> </w:t>
      </w:r>
      <w:r>
        <w:rPr>
          <w:color w:val="231F20"/>
        </w:rPr>
        <w:t>kia</w:t>
      </w:r>
      <w:r>
        <w:rPr>
          <w:color w:val="231F20"/>
          <w:spacing w:val="-13"/>
        </w:rPr>
        <w:t> </w:t>
      </w:r>
      <w:r>
        <w:rPr>
          <w:color w:val="231F20"/>
        </w:rPr>
        <w:t>là</w:t>
      </w:r>
      <w:r>
        <w:rPr>
          <w:color w:val="231F20"/>
          <w:spacing w:val="-14"/>
        </w:rPr>
        <w:t> </w:t>
      </w:r>
      <w:r>
        <w:rPr>
          <w:color w:val="231F20"/>
        </w:rPr>
        <w:t>đã</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hiện</w:t>
      </w:r>
      <w:r>
        <w:rPr>
          <w:color w:val="231F20"/>
          <w:spacing w:val="-14"/>
        </w:rPr>
        <w:t> </w:t>
      </w:r>
      <w:r>
        <w:rPr>
          <w:color w:val="231F20"/>
        </w:rPr>
        <w:t>nay</w:t>
      </w:r>
      <w:r>
        <w:rPr>
          <w:color w:val="231F20"/>
          <w:spacing w:val="-13"/>
        </w:rPr>
        <w:t> </w:t>
      </w:r>
      <w:r>
        <w:rPr>
          <w:color w:val="231F20"/>
        </w:rPr>
        <w:t>đang thành tựu, không phải sẽ thành tựu. Đối với sự thành tựu của A-la- hán</w:t>
      </w:r>
      <w:r>
        <w:rPr>
          <w:color w:val="231F20"/>
          <w:spacing w:val="-9"/>
        </w:rPr>
        <w:t> </w:t>
      </w:r>
      <w:r>
        <w:rPr>
          <w:color w:val="231F20"/>
        </w:rPr>
        <w:t>thời</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kia,</w:t>
      </w:r>
      <w:r>
        <w:rPr>
          <w:color w:val="231F20"/>
          <w:spacing w:val="-10"/>
        </w:rPr>
        <w:t> </w:t>
      </w:r>
      <w:r>
        <w:rPr>
          <w:color w:val="231F20"/>
        </w:rPr>
        <w:t>thiết</w:t>
      </w:r>
      <w:r>
        <w:rPr>
          <w:color w:val="231F20"/>
          <w:spacing w:val="-10"/>
        </w:rPr>
        <w:t> </w:t>
      </w:r>
      <w:r>
        <w:rPr>
          <w:color w:val="231F20"/>
        </w:rPr>
        <w:t>lập</w:t>
      </w:r>
      <w:r>
        <w:rPr>
          <w:color w:val="231F20"/>
          <w:spacing w:val="-9"/>
        </w:rPr>
        <w:t> </w:t>
      </w:r>
      <w:r>
        <w:rPr>
          <w:color w:val="231F20"/>
        </w:rPr>
        <w:t>tiếng</w:t>
      </w:r>
      <w:r>
        <w:rPr>
          <w:color w:val="231F20"/>
          <w:spacing w:val="-11"/>
        </w:rPr>
        <w:t> </w:t>
      </w:r>
      <w:r>
        <w:rPr>
          <w:i/>
          <w:color w:val="231F20"/>
        </w:rPr>
        <w:t>liễu</w:t>
      </w:r>
      <w:r>
        <w:rPr>
          <w:i/>
          <w:color w:val="231F20"/>
          <w:spacing w:val="-10"/>
        </w:rPr>
        <w:t> </w:t>
      </w:r>
      <w:r>
        <w:rPr>
          <w:color w:val="231F20"/>
        </w:rPr>
        <w:t>là</w:t>
      </w:r>
      <w:r>
        <w:rPr>
          <w:color w:val="231F20"/>
          <w:spacing w:val="-9"/>
        </w:rPr>
        <w:t> </w:t>
      </w:r>
      <w:r>
        <w:rPr>
          <w:color w:val="231F20"/>
        </w:rPr>
        <w:t>đã</w:t>
      </w:r>
      <w:r>
        <w:rPr>
          <w:color w:val="231F20"/>
          <w:spacing w:val="-9"/>
        </w:rPr>
        <w:t> </w:t>
      </w:r>
      <w:r>
        <w:rPr>
          <w:color w:val="231F20"/>
        </w:rPr>
        <w:t>liễu</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đã</w:t>
      </w:r>
      <w:r>
        <w:rPr>
          <w:color w:val="231F20"/>
          <w:spacing w:val="-9"/>
        </w:rPr>
        <w:t> </w:t>
      </w:r>
      <w:r>
        <w:rPr>
          <w:color w:val="231F20"/>
        </w:rPr>
        <w:t>thành tựu, không phải hiện nay </w:t>
      </w:r>
      <w:r>
        <w:rPr>
          <w:i/>
          <w:color w:val="231F20"/>
        </w:rPr>
        <w:t>liễu</w:t>
      </w:r>
      <w:r>
        <w:rPr>
          <w:color w:val="231F20"/>
        </w:rPr>
        <w:t>, không phải hiện nay đang thành </w:t>
      </w:r>
      <w:r>
        <w:rPr>
          <w:color w:val="231F20"/>
          <w:spacing w:val="-3"/>
        </w:rPr>
        <w:t>tựu, </w:t>
      </w:r>
      <w:r>
        <w:rPr>
          <w:color w:val="231F20"/>
        </w:rPr>
        <w:t>không phải sẽ </w:t>
      </w:r>
      <w:r>
        <w:rPr>
          <w:i/>
          <w:color w:val="231F20"/>
        </w:rPr>
        <w:t>liễu</w:t>
      </w:r>
      <w:r>
        <w:rPr>
          <w:color w:val="231F20"/>
        </w:rPr>
        <w:t>, không phải sẽ thành</w:t>
      </w:r>
      <w:r>
        <w:rPr>
          <w:color w:val="231F20"/>
          <w:spacing w:val="-2"/>
        </w:rPr>
        <w:t> </w:t>
      </w:r>
      <w:r>
        <w:rPr>
          <w:color w:val="231F20"/>
        </w:rPr>
        <w:t>tựu.</w:t>
      </w:r>
    </w:p>
    <w:p>
      <w:pPr>
        <w:pStyle w:val="BodyText"/>
        <w:spacing w:line="273" w:lineRule="auto" w:before="102"/>
        <w:ind w:right="106"/>
      </w:pPr>
      <w:r>
        <w:rPr>
          <w:color w:val="231F20"/>
        </w:rPr>
        <w:t>Nếu</w:t>
      </w:r>
      <w:r>
        <w:rPr>
          <w:color w:val="231F20"/>
          <w:spacing w:val="-21"/>
        </w:rPr>
        <w:t> </w:t>
      </w:r>
      <w:r>
        <w:rPr>
          <w:color w:val="231F20"/>
        </w:rPr>
        <w:t>tín</w:t>
      </w:r>
      <w:r>
        <w:rPr>
          <w:color w:val="231F20"/>
          <w:spacing w:val="-20"/>
        </w:rPr>
        <w:t> </w:t>
      </w:r>
      <w:r>
        <w:rPr>
          <w:color w:val="231F20"/>
        </w:rPr>
        <w:t>thắng</w:t>
      </w:r>
      <w:r>
        <w:rPr>
          <w:color w:val="231F20"/>
          <w:spacing w:val="-20"/>
        </w:rPr>
        <w:t> </w:t>
      </w:r>
      <w:r>
        <w:rPr>
          <w:color w:val="231F20"/>
        </w:rPr>
        <w:t>giải</w:t>
      </w:r>
      <w:r>
        <w:rPr>
          <w:color w:val="231F20"/>
          <w:spacing w:val="-21"/>
        </w:rPr>
        <w:t> </w:t>
      </w:r>
      <w:r>
        <w:rPr>
          <w:color w:val="231F20"/>
        </w:rPr>
        <w:t>không</w:t>
      </w:r>
      <w:r>
        <w:rPr>
          <w:color w:val="231F20"/>
          <w:spacing w:val="-20"/>
        </w:rPr>
        <w:t> </w:t>
      </w:r>
      <w:r>
        <w:rPr>
          <w:color w:val="231F20"/>
        </w:rPr>
        <w:t>chuyển</w:t>
      </w:r>
      <w:r>
        <w:rPr>
          <w:color w:val="231F20"/>
          <w:spacing w:val="-20"/>
        </w:rPr>
        <w:t> </w:t>
      </w:r>
      <w:r>
        <w:rPr>
          <w:color w:val="231F20"/>
        </w:rPr>
        <w:t>căn</w:t>
      </w:r>
      <w:r>
        <w:rPr>
          <w:color w:val="231F20"/>
          <w:spacing w:val="-21"/>
        </w:rPr>
        <w:t> </w:t>
      </w:r>
      <w:r>
        <w:rPr>
          <w:color w:val="231F20"/>
        </w:rPr>
        <w:t>tạo</w:t>
      </w:r>
      <w:r>
        <w:rPr>
          <w:color w:val="231F20"/>
          <w:spacing w:val="-20"/>
        </w:rPr>
        <w:t> </w:t>
      </w:r>
      <w:r>
        <w:rPr>
          <w:color w:val="231F20"/>
        </w:rPr>
        <w:t>kiến</w:t>
      </w:r>
      <w:r>
        <w:rPr>
          <w:color w:val="231F20"/>
          <w:spacing w:val="-20"/>
        </w:rPr>
        <w:t> </w:t>
      </w:r>
      <w:r>
        <w:rPr>
          <w:color w:val="231F20"/>
        </w:rPr>
        <w:t>chí,</w:t>
      </w:r>
      <w:r>
        <w:rPr>
          <w:color w:val="231F20"/>
          <w:spacing w:val="-21"/>
        </w:rPr>
        <w:t> </w:t>
      </w:r>
      <w:r>
        <w:rPr>
          <w:color w:val="231F20"/>
        </w:rPr>
        <w:t>làm</w:t>
      </w:r>
      <w:r>
        <w:rPr>
          <w:color w:val="231F20"/>
          <w:spacing w:val="-20"/>
        </w:rPr>
        <w:t> </w:t>
      </w:r>
      <w:r>
        <w:rPr>
          <w:color w:val="231F20"/>
        </w:rPr>
        <w:t>sao</w:t>
      </w:r>
      <w:r>
        <w:rPr>
          <w:color w:val="231F20"/>
          <w:spacing w:val="-20"/>
        </w:rPr>
        <w:t> </w:t>
      </w:r>
      <w:r>
        <w:rPr>
          <w:color w:val="231F20"/>
        </w:rPr>
        <w:t>thuyết kia nói A-la-hán thời giải thoát thoái chuyển quả A-la-hán tạo ra tín thắng giải? Luyện căn tạo kiến chí xong, trở lại được quả</w:t>
      </w:r>
      <w:r>
        <w:rPr>
          <w:color w:val="231F20"/>
          <w:spacing w:val="-25"/>
        </w:rPr>
        <w:t> </w:t>
      </w:r>
      <w:r>
        <w:rPr>
          <w:color w:val="231F20"/>
        </w:rPr>
        <w:t>A-la-hán?</w:t>
      </w:r>
    </w:p>
    <w:p>
      <w:pPr>
        <w:pStyle w:val="BodyText"/>
        <w:spacing w:line="273" w:lineRule="auto" w:before="111"/>
        <w:ind w:right="107"/>
      </w:pPr>
      <w:r>
        <w:rPr>
          <w:i/>
          <w:color w:val="231F20"/>
        </w:rPr>
        <w:t>Đáp: </w:t>
      </w:r>
      <w:r>
        <w:rPr>
          <w:color w:val="231F20"/>
        </w:rPr>
        <w:t>Nên nói như thế này: Có tín thắng giải chuyển căn tạo kiến chí.</w:t>
      </w:r>
    </w:p>
    <w:p>
      <w:pPr>
        <w:pStyle w:val="BodyText"/>
        <w:spacing w:line="273" w:lineRule="auto" w:before="112"/>
        <w:ind w:right="108"/>
      </w:pPr>
      <w:r>
        <w:rPr>
          <w:i/>
          <w:color w:val="231F20"/>
        </w:rPr>
        <w:t>Hỏi: </w:t>
      </w:r>
      <w:r>
        <w:rPr>
          <w:color w:val="231F20"/>
        </w:rPr>
        <w:t>Nếu vậy thì khéo thông suốt về vấn nạn sau, nhưng trong phần Căn Uẩn ở sau vì sao không nói?</w:t>
      </w:r>
    </w:p>
    <w:p>
      <w:pPr>
        <w:pStyle w:val="BodyText"/>
        <w:spacing w:line="273" w:lineRule="auto" w:before="112"/>
        <w:ind w:right="108"/>
      </w:pPr>
      <w:r>
        <w:rPr>
          <w:i/>
          <w:color w:val="231F20"/>
        </w:rPr>
        <w:t>Đáp: </w:t>
      </w:r>
      <w:r>
        <w:rPr>
          <w:color w:val="231F20"/>
        </w:rPr>
        <w:t>Trong phần Căn Uẩn sau nên nói như vầy: Có khi bỏ</w:t>
      </w:r>
      <w:r>
        <w:rPr>
          <w:color w:val="231F20"/>
          <w:spacing w:val="-22"/>
        </w:rPr>
        <w:t> </w:t>
      </w:r>
      <w:r>
        <w:rPr>
          <w:color w:val="231F20"/>
        </w:rPr>
        <w:t>căn vô</w:t>
      </w:r>
      <w:r>
        <w:rPr>
          <w:color w:val="231F20"/>
          <w:spacing w:val="-8"/>
        </w:rPr>
        <w:t> </w:t>
      </w:r>
      <w:r>
        <w:rPr>
          <w:color w:val="231F20"/>
        </w:rPr>
        <w:t>lậu</w:t>
      </w:r>
      <w:r>
        <w:rPr>
          <w:color w:val="231F20"/>
          <w:spacing w:val="-7"/>
        </w:rPr>
        <w:t> </w:t>
      </w:r>
      <w:r>
        <w:rPr>
          <w:color w:val="231F20"/>
        </w:rPr>
        <w:t>được</w:t>
      </w:r>
      <w:r>
        <w:rPr>
          <w:color w:val="231F20"/>
          <w:spacing w:val="-7"/>
        </w:rPr>
        <w:t> </w:t>
      </w:r>
      <w:r>
        <w:rPr>
          <w:color w:val="231F20"/>
        </w:rPr>
        <w:t>căn</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từ</w:t>
      </w:r>
      <w:r>
        <w:rPr>
          <w:color w:val="231F20"/>
          <w:spacing w:val="-7"/>
        </w:rPr>
        <w:t> </w:t>
      </w:r>
      <w:r>
        <w:rPr>
          <w:color w:val="231F20"/>
        </w:rPr>
        <w:t>quả</w:t>
      </w:r>
      <w:r>
        <w:rPr>
          <w:color w:val="231F20"/>
          <w:spacing w:val="-7"/>
        </w:rPr>
        <w:t> </w:t>
      </w:r>
      <w:r>
        <w:rPr>
          <w:color w:val="231F20"/>
        </w:rPr>
        <w:t>đến</w:t>
      </w:r>
      <w:r>
        <w:rPr>
          <w:color w:val="231F20"/>
          <w:spacing w:val="-7"/>
        </w:rPr>
        <w:t> </w:t>
      </w:r>
      <w:r>
        <w:rPr>
          <w:color w:val="231F20"/>
        </w:rPr>
        <w:t>quả.</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khi</w:t>
      </w:r>
      <w:r>
        <w:rPr>
          <w:color w:val="231F20"/>
          <w:spacing w:val="-7"/>
        </w:rPr>
        <w:t> </w:t>
      </w:r>
      <w:r>
        <w:rPr>
          <w:color w:val="231F20"/>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firstLine="0"/>
      </w:pPr>
      <w:r>
        <w:rPr>
          <w:color w:val="231F20"/>
        </w:rPr>
        <w:t>quán biên, đạo loại trí hiện tiền, tín thắng giải lúc luyện căn tạo kiến chí, khi pháp thoái chuyển cùng luyện căn tạo ra pháp như tư </w:t>
      </w:r>
      <w:r>
        <w:rPr>
          <w:color w:val="231F20"/>
          <w:spacing w:val="-6"/>
        </w:rPr>
        <w:t>v.v... </w:t>
      </w:r>
      <w:r>
        <w:rPr>
          <w:color w:val="231F20"/>
        </w:rPr>
        <w:t>và</w:t>
      </w:r>
      <w:r>
        <w:rPr>
          <w:color w:val="231F20"/>
          <w:spacing w:val="-10"/>
        </w:rPr>
        <w:t> </w:t>
      </w:r>
      <w:r>
        <w:rPr>
          <w:color w:val="231F20"/>
        </w:rPr>
        <w:t>khi</w:t>
      </w:r>
      <w:r>
        <w:rPr>
          <w:color w:val="231F20"/>
          <w:spacing w:val="-10"/>
        </w:rPr>
        <w:t> </w:t>
      </w:r>
      <w:r>
        <w:rPr>
          <w:color w:val="231F20"/>
        </w:rPr>
        <w:t>thời</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luyện</w:t>
      </w:r>
      <w:r>
        <w:rPr>
          <w:color w:val="231F20"/>
          <w:spacing w:val="-10"/>
        </w:rPr>
        <w:t> </w:t>
      </w:r>
      <w:r>
        <w:rPr>
          <w:color w:val="231F20"/>
        </w:rPr>
        <w:t>căn</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bất</w:t>
      </w:r>
      <w:r>
        <w:rPr>
          <w:color w:val="231F20"/>
          <w:spacing w:val="-10"/>
        </w:rPr>
        <w:t> </w:t>
      </w:r>
      <w:r>
        <w:rPr>
          <w:color w:val="231F20"/>
        </w:rPr>
        <w:t>động,</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nói</w:t>
      </w:r>
      <w:r>
        <w:rPr>
          <w:color w:val="231F20"/>
          <w:spacing w:val="-10"/>
        </w:rPr>
        <w:t> </w:t>
      </w:r>
      <w:r>
        <w:rPr>
          <w:color w:val="231F20"/>
        </w:rPr>
        <w:t>như thế là có ý nghĩa riêng. Tức nơi phần Luận kia nêu dẫn về chỗ </w:t>
      </w:r>
      <w:r>
        <w:rPr>
          <w:color w:val="231F20"/>
          <w:spacing w:val="-4"/>
        </w:rPr>
        <w:t>bắt </w:t>
      </w:r>
      <w:r>
        <w:rPr>
          <w:color w:val="231F20"/>
        </w:rPr>
        <w:t>đầu và chỗ sau cùng, vì trong ảnh hiển nên nói khi hiện quán </w:t>
      </w:r>
      <w:r>
        <w:rPr>
          <w:color w:val="231F20"/>
          <w:spacing w:val="-3"/>
        </w:rPr>
        <w:t>biên, </w:t>
      </w:r>
      <w:r>
        <w:rPr>
          <w:color w:val="231F20"/>
        </w:rPr>
        <w:t>đạo loại trí hiện tiền, tức là nêu dẫn về chỗ bắt đầu. Khi nói thời</w:t>
      </w:r>
      <w:r>
        <w:rPr>
          <w:color w:val="231F20"/>
          <w:spacing w:val="-34"/>
        </w:rPr>
        <w:t> </w:t>
      </w:r>
      <w:r>
        <w:rPr>
          <w:color w:val="231F20"/>
        </w:rPr>
        <w:t>giải thoát</w:t>
      </w:r>
      <w:r>
        <w:rPr>
          <w:color w:val="231F20"/>
          <w:spacing w:val="-5"/>
        </w:rPr>
        <w:t> </w:t>
      </w:r>
      <w:r>
        <w:rPr>
          <w:color w:val="231F20"/>
        </w:rPr>
        <w:t>luyện</w:t>
      </w:r>
      <w:r>
        <w:rPr>
          <w:color w:val="231F20"/>
          <w:spacing w:val="-4"/>
        </w:rPr>
        <w:t> </w:t>
      </w:r>
      <w:r>
        <w:rPr>
          <w:color w:val="231F20"/>
        </w:rPr>
        <w:t>căn</w:t>
      </w:r>
      <w:r>
        <w:rPr>
          <w:color w:val="231F20"/>
          <w:spacing w:val="-4"/>
        </w:rPr>
        <w:t> </w:t>
      </w:r>
      <w:r>
        <w:rPr>
          <w:color w:val="231F20"/>
        </w:rPr>
        <w:t>tạo</w:t>
      </w:r>
      <w:r>
        <w:rPr>
          <w:color w:val="231F20"/>
          <w:spacing w:val="-4"/>
        </w:rPr>
        <w:t> </w:t>
      </w:r>
      <w:r>
        <w:rPr>
          <w:color w:val="231F20"/>
        </w:rPr>
        <w:t>bất</w:t>
      </w:r>
      <w:r>
        <w:rPr>
          <w:color w:val="231F20"/>
          <w:spacing w:val="-4"/>
        </w:rPr>
        <w:t> </w:t>
      </w:r>
      <w:r>
        <w:rPr>
          <w:color w:val="231F20"/>
        </w:rPr>
        <w:t>động</w:t>
      </w:r>
      <w:r>
        <w:rPr>
          <w:color w:val="231F20"/>
          <w:spacing w:val="-5"/>
        </w:rPr>
        <w:t> </w:t>
      </w:r>
      <w:r>
        <w:rPr>
          <w:color w:val="231F20"/>
        </w:rPr>
        <w:t>là</w:t>
      </w:r>
      <w:r>
        <w:rPr>
          <w:color w:val="231F20"/>
          <w:spacing w:val="-4"/>
        </w:rPr>
        <w:t> </w:t>
      </w:r>
      <w:r>
        <w:rPr>
          <w:color w:val="231F20"/>
        </w:rPr>
        <w:t>nêu</w:t>
      </w:r>
      <w:r>
        <w:rPr>
          <w:color w:val="231F20"/>
          <w:spacing w:val="-4"/>
        </w:rPr>
        <w:t> </w:t>
      </w:r>
      <w:r>
        <w:rPr>
          <w:color w:val="231F20"/>
        </w:rPr>
        <w:t>dẫn</w:t>
      </w:r>
      <w:r>
        <w:rPr>
          <w:color w:val="231F20"/>
          <w:spacing w:val="-4"/>
        </w:rPr>
        <w:t> </w:t>
      </w:r>
      <w:r>
        <w:rPr>
          <w:color w:val="231F20"/>
        </w:rPr>
        <w:t>về</w:t>
      </w:r>
      <w:r>
        <w:rPr>
          <w:color w:val="231F20"/>
          <w:spacing w:val="-4"/>
        </w:rPr>
        <w:t> </w:t>
      </w:r>
      <w:r>
        <w:rPr>
          <w:color w:val="231F20"/>
        </w:rPr>
        <w:t>chỗ</w:t>
      </w:r>
      <w:r>
        <w:rPr>
          <w:color w:val="231F20"/>
          <w:spacing w:val="-5"/>
        </w:rPr>
        <w:t> </w:t>
      </w:r>
      <w:r>
        <w:rPr>
          <w:color w:val="231F20"/>
        </w:rPr>
        <w:t>sau</w:t>
      </w:r>
      <w:r>
        <w:rPr>
          <w:color w:val="231F20"/>
          <w:spacing w:val="-4"/>
        </w:rPr>
        <w:t> </w:t>
      </w:r>
      <w:r>
        <w:rPr>
          <w:color w:val="231F20"/>
        </w:rPr>
        <w:t>cùng.</w:t>
      </w:r>
      <w:r>
        <w:rPr>
          <w:color w:val="231F20"/>
          <w:spacing w:val="-4"/>
        </w:rPr>
        <w:t> </w:t>
      </w:r>
      <w:r>
        <w:rPr>
          <w:color w:val="231F20"/>
        </w:rPr>
        <w:t>Do</w:t>
      </w:r>
      <w:r>
        <w:rPr>
          <w:color w:val="231F20"/>
          <w:spacing w:val="-4"/>
        </w:rPr>
        <w:t> </w:t>
      </w:r>
      <w:r>
        <w:rPr>
          <w:color w:val="231F20"/>
        </w:rPr>
        <w:t>nêu</w:t>
      </w:r>
      <w:r>
        <w:rPr>
          <w:color w:val="231F20"/>
          <w:spacing w:val="-4"/>
        </w:rPr>
        <w:t> </w:t>
      </w:r>
      <w:r>
        <w:rPr>
          <w:color w:val="231F20"/>
        </w:rPr>
        <w:t>dẫn về chỗ bắt đầu và sau cùng, nên ảnh hiển lúc ở khoảng giữa có tín thắng giải, luyện căn, tạo kiến chí. Nếu trong phần vị học không có nghĩa luyện căn, thì đến quả vị vô học cũng nên như thế. Như trong phần vị học, không có sự cứu hộ, không có uy lực, thì trong quả vị vô</w:t>
      </w:r>
      <w:r>
        <w:rPr>
          <w:color w:val="231F20"/>
          <w:spacing w:val="-10"/>
        </w:rPr>
        <w:t> </w:t>
      </w:r>
      <w:r>
        <w:rPr>
          <w:color w:val="231F20"/>
        </w:rPr>
        <w:t>học</w:t>
      </w:r>
      <w:r>
        <w:rPr>
          <w:color w:val="231F20"/>
          <w:spacing w:val="-9"/>
        </w:rPr>
        <w:t> </w:t>
      </w:r>
      <w:r>
        <w:rPr>
          <w:color w:val="231F20"/>
        </w:rPr>
        <w:t>cũng</w:t>
      </w:r>
      <w:r>
        <w:rPr>
          <w:color w:val="231F20"/>
          <w:spacing w:val="-9"/>
        </w:rPr>
        <w:t> </w:t>
      </w:r>
      <w:r>
        <w:rPr>
          <w:color w:val="231F20"/>
        </w:rPr>
        <w:t>nên</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Do</w:t>
      </w:r>
      <w:r>
        <w:rPr>
          <w:color w:val="231F20"/>
          <w:spacing w:val="-9"/>
        </w:rPr>
        <w:t> </w:t>
      </w:r>
      <w:r>
        <w:rPr>
          <w:color w:val="231F20"/>
        </w:rPr>
        <w:t>đó</w:t>
      </w:r>
      <w:r>
        <w:rPr>
          <w:color w:val="231F20"/>
          <w:spacing w:val="-9"/>
        </w:rPr>
        <w:t> </w:t>
      </w:r>
      <w:r>
        <w:rPr>
          <w:color w:val="231F20"/>
        </w:rPr>
        <w:t>cũng</w:t>
      </w:r>
      <w:r>
        <w:rPr>
          <w:color w:val="231F20"/>
          <w:spacing w:val="-9"/>
        </w:rPr>
        <w:t> </w:t>
      </w:r>
      <w:r>
        <w:rPr>
          <w:color w:val="231F20"/>
        </w:rPr>
        <w:t>bày</w:t>
      </w:r>
      <w:r>
        <w:rPr>
          <w:color w:val="231F20"/>
          <w:spacing w:val="-9"/>
        </w:rPr>
        <w:t> </w:t>
      </w:r>
      <w:r>
        <w:rPr>
          <w:color w:val="231F20"/>
        </w:rPr>
        <w:t>rõ</w:t>
      </w:r>
      <w:r>
        <w:rPr>
          <w:color w:val="231F20"/>
          <w:spacing w:val="-9"/>
        </w:rPr>
        <w:t> </w:t>
      </w:r>
      <w:r>
        <w:rPr>
          <w:color w:val="231F20"/>
        </w:rPr>
        <w:t>có</w:t>
      </w:r>
      <w:r>
        <w:rPr>
          <w:color w:val="231F20"/>
          <w:spacing w:val="-9"/>
        </w:rPr>
        <w:t> </w:t>
      </w:r>
      <w:r>
        <w:rPr>
          <w:color w:val="231F20"/>
        </w:rPr>
        <w:t>chuyển</w:t>
      </w:r>
      <w:r>
        <w:rPr>
          <w:color w:val="231F20"/>
          <w:spacing w:val="-9"/>
        </w:rPr>
        <w:t> </w:t>
      </w:r>
      <w:r>
        <w:rPr>
          <w:color w:val="231F20"/>
        </w:rPr>
        <w:t>căn</w:t>
      </w:r>
      <w:r>
        <w:rPr>
          <w:color w:val="231F20"/>
          <w:spacing w:val="-9"/>
        </w:rPr>
        <w:t> </w:t>
      </w:r>
      <w:r>
        <w:rPr>
          <w:color w:val="231F20"/>
        </w:rPr>
        <w:t>như</w:t>
      </w:r>
      <w:r>
        <w:rPr>
          <w:color w:val="231F20"/>
          <w:spacing w:val="-9"/>
        </w:rPr>
        <w:t> </w:t>
      </w:r>
      <w:r>
        <w:rPr>
          <w:color w:val="231F20"/>
        </w:rPr>
        <w:t>pháp thoái chuyển </w:t>
      </w:r>
      <w:r>
        <w:rPr>
          <w:color w:val="231F20"/>
          <w:spacing w:val="-6"/>
        </w:rPr>
        <w:t>v.v... </w:t>
      </w:r>
      <w:r>
        <w:rPr>
          <w:color w:val="231F20"/>
        </w:rPr>
        <w:t>tạo ra pháp như tư </w:t>
      </w:r>
      <w:r>
        <w:rPr>
          <w:color w:val="231F20"/>
          <w:spacing w:val="-6"/>
        </w:rPr>
        <w:t>v.v... </w:t>
      </w:r>
      <w:r>
        <w:rPr>
          <w:color w:val="231F20"/>
        </w:rPr>
        <w:t>Như nêu dẫn về chỗ bắt đầu,</w:t>
      </w:r>
      <w:r>
        <w:rPr>
          <w:color w:val="231F20"/>
          <w:spacing w:val="-14"/>
        </w:rPr>
        <w:t> </w:t>
      </w:r>
      <w:r>
        <w:rPr>
          <w:color w:val="231F20"/>
        </w:rPr>
        <w:t>sau</w:t>
      </w:r>
      <w:r>
        <w:rPr>
          <w:color w:val="231F20"/>
          <w:spacing w:val="-13"/>
        </w:rPr>
        <w:t> </w:t>
      </w:r>
      <w:r>
        <w:rPr>
          <w:color w:val="231F20"/>
        </w:rPr>
        <w:t>cùng,</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nêu</w:t>
      </w:r>
      <w:r>
        <w:rPr>
          <w:color w:val="231F20"/>
          <w:spacing w:val="-13"/>
        </w:rPr>
        <w:t> </w:t>
      </w:r>
      <w:r>
        <w:rPr>
          <w:color w:val="231F20"/>
        </w:rPr>
        <w:t>dẫn</w:t>
      </w:r>
      <w:r>
        <w:rPr>
          <w:color w:val="231F20"/>
          <w:spacing w:val="-13"/>
        </w:rPr>
        <w:t> </w:t>
      </w:r>
      <w:r>
        <w:rPr>
          <w:color w:val="231F20"/>
        </w:rPr>
        <w:t>nhập</w:t>
      </w:r>
      <w:r>
        <w:rPr>
          <w:color w:val="231F20"/>
          <w:spacing w:val="-14"/>
        </w:rPr>
        <w:t> </w:t>
      </w:r>
      <w:r>
        <w:rPr>
          <w:color w:val="231F20"/>
        </w:rPr>
        <w:t>ban</w:t>
      </w:r>
      <w:r>
        <w:rPr>
          <w:color w:val="231F20"/>
          <w:spacing w:val="-13"/>
        </w:rPr>
        <w:t> </w:t>
      </w:r>
      <w:r>
        <w:rPr>
          <w:color w:val="231F20"/>
        </w:rPr>
        <w:t>đầu</w:t>
      </w:r>
      <w:r>
        <w:rPr>
          <w:color w:val="231F20"/>
          <w:spacing w:val="-13"/>
        </w:rPr>
        <w:t> </w:t>
      </w:r>
      <w:r>
        <w:rPr>
          <w:color w:val="231F20"/>
        </w:rPr>
        <w:t>xong,</w:t>
      </w:r>
      <w:r>
        <w:rPr>
          <w:color w:val="231F20"/>
          <w:spacing w:val="-13"/>
        </w:rPr>
        <w:t> </w:t>
      </w:r>
      <w:r>
        <w:rPr>
          <w:color w:val="231F20"/>
        </w:rPr>
        <w:t>vượt</w:t>
      </w:r>
      <w:r>
        <w:rPr>
          <w:color w:val="231F20"/>
          <w:spacing w:val="-13"/>
        </w:rPr>
        <w:t> </w:t>
      </w:r>
      <w:r>
        <w:rPr>
          <w:color w:val="231F20"/>
        </w:rPr>
        <w:t>qua</w:t>
      </w:r>
      <w:r>
        <w:rPr>
          <w:color w:val="231F20"/>
          <w:spacing w:val="-13"/>
        </w:rPr>
        <w:t> </w:t>
      </w:r>
      <w:r>
        <w:rPr>
          <w:color w:val="231F20"/>
        </w:rPr>
        <w:t>gia</w:t>
      </w:r>
      <w:r>
        <w:rPr>
          <w:color w:val="231F20"/>
          <w:spacing w:val="-13"/>
        </w:rPr>
        <w:t> </w:t>
      </w:r>
      <w:r>
        <w:rPr>
          <w:color w:val="231F20"/>
        </w:rPr>
        <w:t>hạnh cứu cánh, nên biết cũng như </w:t>
      </w:r>
      <w:r>
        <w:rPr>
          <w:color w:val="231F20"/>
          <w:spacing w:val="-5"/>
        </w:rPr>
        <w:t>vậy.</w:t>
      </w:r>
    </w:p>
    <w:p>
      <w:pPr>
        <w:pStyle w:val="BodyText"/>
        <w:spacing w:line="271" w:lineRule="auto" w:before="121"/>
        <w:ind w:left="110" w:right="389"/>
      </w:pPr>
      <w:r>
        <w:rPr>
          <w:color w:val="231F20"/>
        </w:rPr>
        <w:t>Tôn giả Tăng Già Phiệt Tô nói: Tín thắng giải luyện căn, tạo nên kiến chí, tức gồm thâu ở trong phần Căn Uẩn đã nói, tức là gồm thâu từ quả đến quả. Nghĩa là người Dự lưu tu tập luyện căn nơi</w:t>
      </w:r>
      <w:r>
        <w:rPr>
          <w:color w:val="231F20"/>
          <w:spacing w:val="-35"/>
        </w:rPr>
        <w:t> </w:t>
      </w:r>
      <w:r>
        <w:rPr>
          <w:color w:val="231F20"/>
        </w:rPr>
        <w:t>đạo gia hạnh xong, hướng tới quả Nhất lai. Nếu được quả Nhất lai, tức gọi là chuyển căn, là khi đắc quả cùng với chuyển căn không có sai biệt. Nếu người Nhất lai tu tập luyện căn nơi đạo gia hạnh xong, hướng tới quả Bất hoàn. Nếu được quả Bất hoàn tức gọi là chuyển căn, là lúc được quả cùng với chuyển căn không có sai biệt. Hỏi:  Vì sao không có nói được quả Dự lưu, quả A-la-hán, gọi là luyện căn? Người kia đưa ra câu giải đáp: Vượt qua cõi dục, là từ vô thủy đến </w:t>
      </w:r>
      <w:r>
        <w:rPr>
          <w:color w:val="231F20"/>
          <w:spacing w:val="-5"/>
        </w:rPr>
        <w:t>nay, </w:t>
      </w:r>
      <w:r>
        <w:rPr>
          <w:color w:val="231F20"/>
        </w:rPr>
        <w:t>thường thường là theo pháp cũ xưa, không có một hữu tình đối với nhiễm của cõi dục mà chưa từng lìa. Do </w:t>
      </w:r>
      <w:r>
        <w:rPr>
          <w:color w:val="231F20"/>
          <w:spacing w:val="-5"/>
        </w:rPr>
        <w:t>đấy, </w:t>
      </w:r>
      <w:r>
        <w:rPr>
          <w:color w:val="231F20"/>
        </w:rPr>
        <w:t>có được người mong cầu chuyển căn, vì lìa nhiễm gấp bội lìa nhiễm hoàn toàn nơi cõi dục, nên khi được hai quả cũng tức là chuyển căn. Vượt khỏi xứ Hữu đảnh, từ vô thỉ đến nay không phải là luôn luôn theo pháp </w:t>
      </w:r>
      <w:r>
        <w:rPr>
          <w:color w:val="231F20"/>
          <w:spacing w:val="-4"/>
        </w:rPr>
        <w:t>xưa </w:t>
      </w:r>
      <w:r>
        <w:rPr>
          <w:color w:val="231F20"/>
        </w:rPr>
        <w:t>cũ,</w:t>
      </w:r>
      <w:r>
        <w:rPr>
          <w:color w:val="231F20"/>
          <w:spacing w:val="19"/>
        </w:rPr>
        <w:t> </w:t>
      </w:r>
      <w:r>
        <w:rPr>
          <w:color w:val="231F20"/>
        </w:rPr>
        <w:t>vì</w:t>
      </w:r>
      <w:r>
        <w:rPr>
          <w:color w:val="231F20"/>
          <w:spacing w:val="20"/>
        </w:rPr>
        <w:t> </w:t>
      </w:r>
      <w:r>
        <w:rPr>
          <w:color w:val="231F20"/>
        </w:rPr>
        <w:t>không</w:t>
      </w:r>
      <w:r>
        <w:rPr>
          <w:color w:val="231F20"/>
          <w:spacing w:val="20"/>
        </w:rPr>
        <w:t> </w:t>
      </w:r>
      <w:r>
        <w:rPr>
          <w:color w:val="231F20"/>
        </w:rPr>
        <w:t>có</w:t>
      </w:r>
      <w:r>
        <w:rPr>
          <w:color w:val="231F20"/>
          <w:spacing w:val="20"/>
        </w:rPr>
        <w:t> </w:t>
      </w:r>
      <w:r>
        <w:rPr>
          <w:color w:val="231F20"/>
        </w:rPr>
        <w:t>một</w:t>
      </w:r>
      <w:r>
        <w:rPr>
          <w:color w:val="231F20"/>
          <w:spacing w:val="20"/>
        </w:rPr>
        <w:t> </w:t>
      </w:r>
      <w:r>
        <w:rPr>
          <w:color w:val="231F20"/>
        </w:rPr>
        <w:t>hữu</w:t>
      </w:r>
      <w:r>
        <w:rPr>
          <w:color w:val="231F20"/>
          <w:spacing w:val="20"/>
        </w:rPr>
        <w:t> </w:t>
      </w:r>
      <w:r>
        <w:rPr>
          <w:color w:val="231F20"/>
        </w:rPr>
        <w:t>tình</w:t>
      </w:r>
      <w:r>
        <w:rPr>
          <w:color w:val="231F20"/>
          <w:spacing w:val="20"/>
        </w:rPr>
        <w:t> </w:t>
      </w:r>
      <w:r>
        <w:rPr>
          <w:color w:val="231F20"/>
        </w:rPr>
        <w:t>nào</w:t>
      </w:r>
      <w:r>
        <w:rPr>
          <w:color w:val="231F20"/>
          <w:spacing w:val="19"/>
        </w:rPr>
        <w:t> </w:t>
      </w:r>
      <w:r>
        <w:rPr>
          <w:color w:val="231F20"/>
        </w:rPr>
        <w:t>đối</w:t>
      </w:r>
      <w:r>
        <w:rPr>
          <w:color w:val="231F20"/>
          <w:spacing w:val="20"/>
        </w:rPr>
        <w:t> </w:t>
      </w:r>
      <w:r>
        <w:rPr>
          <w:color w:val="231F20"/>
        </w:rPr>
        <w:t>với</w:t>
      </w:r>
      <w:r>
        <w:rPr>
          <w:color w:val="231F20"/>
          <w:spacing w:val="20"/>
        </w:rPr>
        <w:t> </w:t>
      </w:r>
      <w:r>
        <w:rPr>
          <w:color w:val="231F20"/>
        </w:rPr>
        <w:t>nhiễm</w:t>
      </w:r>
      <w:r>
        <w:rPr>
          <w:color w:val="231F20"/>
          <w:spacing w:val="20"/>
        </w:rPr>
        <w:t> </w:t>
      </w:r>
      <w:r>
        <w:rPr>
          <w:color w:val="231F20"/>
        </w:rPr>
        <w:t>nơi</w:t>
      </w:r>
      <w:r>
        <w:rPr>
          <w:color w:val="231F20"/>
          <w:spacing w:val="20"/>
        </w:rPr>
        <w:t> </w:t>
      </w:r>
      <w:r>
        <w:rPr>
          <w:color w:val="231F20"/>
        </w:rPr>
        <w:t>xứ</w:t>
      </w:r>
      <w:r>
        <w:rPr>
          <w:color w:val="231F20"/>
          <w:spacing w:val="20"/>
        </w:rPr>
        <w:t> </w:t>
      </w:r>
      <w:r>
        <w:rPr>
          <w:color w:val="231F20"/>
        </w:rPr>
        <w:t>Hữu</w:t>
      </w:r>
      <w:r>
        <w:rPr>
          <w:color w:val="231F20"/>
          <w:spacing w:val="20"/>
        </w:rPr>
        <w:t> </w:t>
      </w:r>
      <w:r>
        <w:rPr>
          <w:color w:val="231F20"/>
        </w:rPr>
        <w:t>đảnh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từng</w:t>
      </w:r>
      <w:r>
        <w:rPr>
          <w:color w:val="231F20"/>
          <w:spacing w:val="-14"/>
        </w:rPr>
        <w:t> </w:t>
      </w:r>
      <w:r>
        <w:rPr>
          <w:color w:val="231F20"/>
        </w:rPr>
        <w:t>đã</w:t>
      </w:r>
      <w:r>
        <w:rPr>
          <w:color w:val="231F20"/>
          <w:spacing w:val="-13"/>
        </w:rPr>
        <w:t> </w:t>
      </w:r>
      <w:r>
        <w:rPr>
          <w:color w:val="231F20"/>
        </w:rPr>
        <w:t>lìa.</w:t>
      </w:r>
      <w:r>
        <w:rPr>
          <w:color w:val="231F20"/>
          <w:spacing w:val="-18"/>
        </w:rPr>
        <w:t> </w:t>
      </w:r>
      <w:r>
        <w:rPr>
          <w:color w:val="231F20"/>
        </w:rPr>
        <w:t>Vì</w:t>
      </w:r>
      <w:r>
        <w:rPr>
          <w:color w:val="231F20"/>
          <w:spacing w:val="-13"/>
        </w:rPr>
        <w:t> </w:t>
      </w:r>
      <w:r>
        <w:rPr>
          <w:color w:val="231F20"/>
        </w:rPr>
        <w:t>thế,</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người</w:t>
      </w:r>
      <w:r>
        <w:rPr>
          <w:color w:val="231F20"/>
          <w:spacing w:val="-13"/>
        </w:rPr>
        <w:t> </w:t>
      </w:r>
      <w:r>
        <w:rPr>
          <w:color w:val="231F20"/>
        </w:rPr>
        <w:t>mong</w:t>
      </w:r>
      <w:r>
        <w:rPr>
          <w:color w:val="231F20"/>
          <w:spacing w:val="-13"/>
        </w:rPr>
        <w:t> </w:t>
      </w:r>
      <w:r>
        <w:rPr>
          <w:color w:val="231F20"/>
        </w:rPr>
        <w:t>cầu</w:t>
      </w:r>
      <w:r>
        <w:rPr>
          <w:color w:val="231F20"/>
          <w:spacing w:val="-13"/>
        </w:rPr>
        <w:t> </w:t>
      </w:r>
      <w:r>
        <w:rPr>
          <w:color w:val="231F20"/>
        </w:rPr>
        <w:t>chuyển</w:t>
      </w:r>
      <w:r>
        <w:rPr>
          <w:color w:val="231F20"/>
          <w:spacing w:val="-13"/>
        </w:rPr>
        <w:t> </w:t>
      </w:r>
      <w:r>
        <w:rPr>
          <w:color w:val="231F20"/>
        </w:rPr>
        <w:t>căn,</w:t>
      </w:r>
      <w:r>
        <w:rPr>
          <w:color w:val="231F20"/>
          <w:spacing w:val="-13"/>
        </w:rPr>
        <w:t> </w:t>
      </w:r>
      <w:r>
        <w:rPr>
          <w:color w:val="231F20"/>
        </w:rPr>
        <w:t>nên</w:t>
      </w:r>
      <w:r>
        <w:rPr>
          <w:color w:val="231F20"/>
          <w:spacing w:val="-13"/>
        </w:rPr>
        <w:t> </w:t>
      </w:r>
      <w:r>
        <w:rPr>
          <w:color w:val="231F20"/>
        </w:rPr>
        <w:t>lìa</w:t>
      </w:r>
      <w:r>
        <w:rPr>
          <w:color w:val="231F20"/>
          <w:spacing w:val="-13"/>
        </w:rPr>
        <w:t> </w:t>
      </w:r>
      <w:r>
        <w:rPr>
          <w:color w:val="231F20"/>
          <w:spacing w:val="-4"/>
        </w:rPr>
        <w:t>một </w:t>
      </w:r>
      <w:r>
        <w:rPr>
          <w:color w:val="231F20"/>
        </w:rPr>
        <w:t>phần nhiễm, toàn phần nhiễm nơi xứ Hữu đảnh, khi được hai quả cũng tức là chuyển căn.</w:t>
      </w:r>
    </w:p>
    <w:p>
      <w:pPr>
        <w:pStyle w:val="BodyText"/>
        <w:spacing w:line="276" w:lineRule="auto" w:before="122"/>
        <w:ind w:right="106"/>
      </w:pPr>
      <w:r>
        <w:rPr>
          <w:i/>
          <w:color w:val="231F20"/>
        </w:rPr>
        <w:t>Hỏi: </w:t>
      </w:r>
      <w:r>
        <w:rPr>
          <w:color w:val="231F20"/>
        </w:rPr>
        <w:t>Như ông đã nói: Luyện căn của phần vị học, tiến tới</w:t>
      </w:r>
      <w:r>
        <w:rPr>
          <w:color w:val="231F20"/>
          <w:spacing w:val="-44"/>
        </w:rPr>
        <w:t> </w:t>
      </w:r>
      <w:r>
        <w:rPr>
          <w:color w:val="231F20"/>
        </w:rPr>
        <w:t>được hai quả, tức là gồm thâu từ quả đến quả, nên không nói riêng. </w:t>
      </w:r>
      <w:r>
        <w:rPr>
          <w:color w:val="231F20"/>
          <w:spacing w:val="-5"/>
        </w:rPr>
        <w:t>Còn </w:t>
      </w:r>
      <w:r>
        <w:rPr>
          <w:color w:val="231F20"/>
        </w:rPr>
        <w:t>trong quả vị vô học có sáu thứ tánh, chuyển pháp thoái tạo pháp tư, cho</w:t>
      </w:r>
      <w:r>
        <w:rPr>
          <w:color w:val="231F20"/>
          <w:spacing w:val="-9"/>
        </w:rPr>
        <w:t> </w:t>
      </w:r>
      <w:r>
        <w:rPr>
          <w:color w:val="231F20"/>
        </w:rPr>
        <w:t>đến</w:t>
      </w:r>
      <w:r>
        <w:rPr>
          <w:color w:val="231F20"/>
          <w:spacing w:val="-8"/>
        </w:rPr>
        <w:t> </w:t>
      </w:r>
      <w:r>
        <w:rPr>
          <w:color w:val="231F20"/>
        </w:rPr>
        <w:t>khi</w:t>
      </w:r>
      <w:r>
        <w:rPr>
          <w:color w:val="231F20"/>
          <w:spacing w:val="-8"/>
        </w:rPr>
        <w:t> </w:t>
      </w:r>
      <w:r>
        <w:rPr>
          <w:color w:val="231F20"/>
        </w:rPr>
        <w:t>chuyển</w:t>
      </w:r>
      <w:r>
        <w:rPr>
          <w:color w:val="231F20"/>
          <w:spacing w:val="-9"/>
        </w:rPr>
        <w:t> </w:t>
      </w:r>
      <w:r>
        <w:rPr>
          <w:color w:val="231F20"/>
        </w:rPr>
        <w:t>an</w:t>
      </w:r>
      <w:r>
        <w:rPr>
          <w:color w:val="231F20"/>
          <w:spacing w:val="-8"/>
        </w:rPr>
        <w:t> </w:t>
      </w:r>
      <w:r>
        <w:rPr>
          <w:color w:val="231F20"/>
        </w:rPr>
        <w:t>trụ</w:t>
      </w:r>
      <w:r>
        <w:rPr>
          <w:color w:val="231F20"/>
          <w:spacing w:val="-8"/>
        </w:rPr>
        <w:t> </w:t>
      </w:r>
      <w:r>
        <w:rPr>
          <w:color w:val="231F20"/>
        </w:rPr>
        <w:t>tạo</w:t>
      </w:r>
      <w:r>
        <w:rPr>
          <w:color w:val="231F20"/>
          <w:spacing w:val="-9"/>
        </w:rPr>
        <w:t> </w:t>
      </w:r>
      <w:r>
        <w:rPr>
          <w:color w:val="231F20"/>
        </w:rPr>
        <w:t>gắng</w:t>
      </w:r>
      <w:r>
        <w:rPr>
          <w:color w:val="231F20"/>
          <w:spacing w:val="-8"/>
        </w:rPr>
        <w:t> </w:t>
      </w:r>
      <w:r>
        <w:rPr>
          <w:color w:val="231F20"/>
        </w:rPr>
        <w:t>đạt.</w:t>
      </w:r>
      <w:r>
        <w:rPr>
          <w:color w:val="231F20"/>
          <w:spacing w:val="-12"/>
        </w:rPr>
        <w:t> </w:t>
      </w:r>
      <w:r>
        <w:rPr>
          <w:color w:val="231F20"/>
        </w:rPr>
        <w:t>Vì</w:t>
      </w:r>
      <w:r>
        <w:rPr>
          <w:color w:val="231F20"/>
          <w:spacing w:val="-9"/>
        </w:rPr>
        <w:t> </w:t>
      </w:r>
      <w:r>
        <w:rPr>
          <w:color w:val="231F20"/>
        </w:rPr>
        <w:t>sao</w:t>
      </w:r>
      <w:r>
        <w:rPr>
          <w:color w:val="231F20"/>
          <w:spacing w:val="-8"/>
        </w:rPr>
        <w:t> </w:t>
      </w:r>
      <w:r>
        <w:rPr>
          <w:color w:val="231F20"/>
        </w:rPr>
        <w:t>trong</w:t>
      </w:r>
      <w:r>
        <w:rPr>
          <w:color w:val="231F20"/>
          <w:spacing w:val="-8"/>
        </w:rPr>
        <w:t> </w:t>
      </w:r>
      <w:r>
        <w:rPr>
          <w:color w:val="231F20"/>
        </w:rPr>
        <w:t>phần</w:t>
      </w:r>
      <w:r>
        <w:rPr>
          <w:color w:val="231F20"/>
          <w:spacing w:val="-9"/>
        </w:rPr>
        <w:t> </w:t>
      </w:r>
      <w:r>
        <w:rPr>
          <w:color w:val="231F20"/>
        </w:rPr>
        <w:t>Căn</w:t>
      </w:r>
      <w:r>
        <w:rPr>
          <w:color w:val="231F20"/>
          <w:spacing w:val="-8"/>
        </w:rPr>
        <w:t> </w:t>
      </w:r>
      <w:r>
        <w:rPr>
          <w:color w:val="231F20"/>
        </w:rPr>
        <w:t>Uẩn</w:t>
      </w:r>
      <w:r>
        <w:rPr>
          <w:color w:val="231F20"/>
          <w:spacing w:val="-8"/>
        </w:rPr>
        <w:t> </w:t>
      </w:r>
      <w:r>
        <w:rPr>
          <w:color w:val="231F20"/>
        </w:rPr>
        <w:t>ở sau không nói, chỉ nói thời giải thoát luyện căn tạo bất</w:t>
      </w:r>
      <w:r>
        <w:rPr>
          <w:color w:val="231F20"/>
          <w:spacing w:val="-3"/>
        </w:rPr>
        <w:t> </w:t>
      </w:r>
      <w:r>
        <w:rPr>
          <w:color w:val="231F20"/>
        </w:rPr>
        <w:t>động?</w:t>
      </w:r>
    </w:p>
    <w:p>
      <w:pPr>
        <w:pStyle w:val="BodyText"/>
        <w:spacing w:line="276" w:lineRule="auto" w:before="125"/>
        <w:ind w:right="106"/>
      </w:pPr>
      <w:r>
        <w:rPr>
          <w:i/>
          <w:color w:val="231F20"/>
        </w:rPr>
        <w:t>Người</w:t>
      </w:r>
      <w:r>
        <w:rPr>
          <w:i/>
          <w:color w:val="231F20"/>
          <w:spacing w:val="-8"/>
        </w:rPr>
        <w:t> </w:t>
      </w:r>
      <w:r>
        <w:rPr>
          <w:i/>
          <w:color w:val="231F20"/>
        </w:rPr>
        <w:t>kia</w:t>
      </w:r>
      <w:r>
        <w:rPr>
          <w:i/>
          <w:color w:val="231F20"/>
          <w:spacing w:val="-7"/>
        </w:rPr>
        <w:t> </w:t>
      </w:r>
      <w:r>
        <w:rPr>
          <w:i/>
          <w:color w:val="231F20"/>
        </w:rPr>
        <w:t>đưa</w:t>
      </w:r>
      <w:r>
        <w:rPr>
          <w:i/>
          <w:color w:val="231F20"/>
          <w:spacing w:val="-7"/>
        </w:rPr>
        <w:t> </w:t>
      </w:r>
      <w:r>
        <w:rPr>
          <w:i/>
          <w:color w:val="231F20"/>
        </w:rPr>
        <w:t>ra</w:t>
      </w:r>
      <w:r>
        <w:rPr>
          <w:i/>
          <w:color w:val="231F20"/>
          <w:spacing w:val="-7"/>
        </w:rPr>
        <w:t> </w:t>
      </w:r>
      <w:r>
        <w:rPr>
          <w:i/>
          <w:color w:val="231F20"/>
        </w:rPr>
        <w:t>lời</w:t>
      </w:r>
      <w:r>
        <w:rPr>
          <w:i/>
          <w:color w:val="231F20"/>
          <w:spacing w:val="-8"/>
        </w:rPr>
        <w:t> </w:t>
      </w:r>
      <w:r>
        <w:rPr>
          <w:i/>
          <w:color w:val="231F20"/>
        </w:rPr>
        <w:t>đáp</w:t>
      </w:r>
      <w:r>
        <w:rPr>
          <w:i/>
          <w:color w:val="231F20"/>
          <w:spacing w:val="-7"/>
        </w:rPr>
        <w:t> </w:t>
      </w:r>
      <w:r>
        <w:rPr>
          <w:i/>
          <w:color w:val="231F20"/>
        </w:rPr>
        <w:t>này:</w:t>
      </w:r>
      <w:r>
        <w:rPr>
          <w:i/>
          <w:color w:val="231F20"/>
          <w:spacing w:val="-12"/>
        </w:rPr>
        <w:t> </w:t>
      </w:r>
      <w:r>
        <w:rPr>
          <w:color w:val="231F20"/>
        </w:rPr>
        <w:t>Vấn</w:t>
      </w:r>
      <w:r>
        <w:rPr>
          <w:color w:val="231F20"/>
          <w:spacing w:val="-7"/>
        </w:rPr>
        <w:t> </w:t>
      </w:r>
      <w:r>
        <w:rPr>
          <w:color w:val="231F20"/>
        </w:rPr>
        <w:t>đề</w:t>
      </w:r>
      <w:r>
        <w:rPr>
          <w:color w:val="231F20"/>
          <w:spacing w:val="-7"/>
        </w:rPr>
        <w:t> </w:t>
      </w:r>
      <w:r>
        <w:rPr>
          <w:color w:val="231F20"/>
        </w:rPr>
        <w:t>này</w:t>
      </w:r>
      <w:r>
        <w:rPr>
          <w:color w:val="231F20"/>
          <w:spacing w:val="-8"/>
        </w:rPr>
        <w:t> </w:t>
      </w:r>
      <w:r>
        <w:rPr>
          <w:color w:val="231F20"/>
        </w:rPr>
        <w:t>cũng</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trong phần Căn Uẩn đã nói. Vì sao? Vì khi chuyển pháp thoái tạo ra pháp tư, không bỏ căn của pháp thoái mà được căn của pháp tư, cho </w:t>
      </w:r>
      <w:r>
        <w:rPr>
          <w:color w:val="231F20"/>
          <w:spacing w:val="-4"/>
        </w:rPr>
        <w:t>đến</w:t>
      </w:r>
      <w:r>
        <w:rPr>
          <w:color w:val="231F20"/>
          <w:spacing w:val="57"/>
        </w:rPr>
        <w:t> </w:t>
      </w:r>
      <w:r>
        <w:rPr>
          <w:color w:val="231F20"/>
        </w:rPr>
        <w:t>khi chuyển an trụ thành gắng sức thấu đạt, không bỏ bốn căn trước mà được căn gắng đạt. Nếu khi chuyển gắng đạt tạo bất động, là bỏ ngay tức khắc năm căn trước được căn bất động, nên phần Luận kia chỉ nói đến khi thời giải thoát luyện căn tạo ra căn bất động, là bỏ căn vô lậu được căn vô lậu, không phải từ quả đến quả, không nói</w:t>
      </w:r>
      <w:r>
        <w:rPr>
          <w:color w:val="231F20"/>
          <w:spacing w:val="-29"/>
        </w:rPr>
        <w:t> </w:t>
      </w:r>
      <w:r>
        <w:rPr>
          <w:color w:val="231F20"/>
          <w:spacing w:val="-6"/>
        </w:rPr>
        <w:t>là </w:t>
      </w:r>
      <w:r>
        <w:rPr>
          <w:color w:val="231F20"/>
        </w:rPr>
        <w:t>chuyển pháp thoái </w:t>
      </w:r>
      <w:r>
        <w:rPr>
          <w:color w:val="231F20"/>
          <w:spacing w:val="-6"/>
        </w:rPr>
        <w:t>v.v... </w:t>
      </w:r>
      <w:r>
        <w:rPr>
          <w:color w:val="231F20"/>
        </w:rPr>
        <w:t>tạo nên pháp tư</w:t>
      </w:r>
      <w:r>
        <w:rPr>
          <w:color w:val="231F20"/>
          <w:spacing w:val="6"/>
        </w:rPr>
        <w:t> </w:t>
      </w:r>
      <w:r>
        <w:rPr>
          <w:color w:val="231F20"/>
          <w:spacing w:val="-6"/>
        </w:rPr>
        <w:t>v.v...</w:t>
      </w:r>
    </w:p>
    <w:p>
      <w:pPr>
        <w:pStyle w:val="BodyText"/>
        <w:spacing w:line="276" w:lineRule="auto" w:before="130"/>
        <w:ind w:right="106"/>
      </w:pPr>
      <w:r>
        <w:rPr>
          <w:i/>
          <w:color w:val="231F20"/>
        </w:rPr>
        <w:t>Lời bình: </w:t>
      </w:r>
      <w:r>
        <w:rPr>
          <w:color w:val="231F20"/>
        </w:rPr>
        <w:t>Người kia không nên tạo ra thuyết </w:t>
      </w:r>
      <w:r>
        <w:rPr>
          <w:color w:val="231F20"/>
          <w:spacing w:val="-6"/>
        </w:rPr>
        <w:t>ấy. </w:t>
      </w:r>
      <w:r>
        <w:rPr>
          <w:color w:val="231F20"/>
        </w:rPr>
        <w:t>Vì sao? Vì hãy còn không có một lần thành tựu hai căn, huống chi là có thành tựu căn của năm phẩm. Lại, người Bất hoàn tu tập luyện căn nơi đạo gia hạnh xong, tuy không thể được quả A-la-hán, vì sao không thể chuyển tạo kiến chí? Các chúng phàm phu tuy không được </w:t>
      </w:r>
      <w:r>
        <w:rPr>
          <w:color w:val="231F20"/>
          <w:spacing w:val="-4"/>
        </w:rPr>
        <w:t>quả, </w:t>
      </w:r>
      <w:r>
        <w:rPr>
          <w:color w:val="231F20"/>
        </w:rPr>
        <w:t>nhưng có chuyển căn. Do duyên nào Thánh giả khi lìa quả đã được, không có nghĩa chuyển căn, vì gia hạnh, lìa nhiễm, chuyển căn đều riêng, làm sao khi lìa nhiễm được hai quả, cũng tức là chuyển </w:t>
      </w:r>
      <w:r>
        <w:rPr>
          <w:color w:val="231F20"/>
          <w:spacing w:val="-3"/>
        </w:rPr>
        <w:t>căn. </w:t>
      </w:r>
      <w:r>
        <w:rPr>
          <w:color w:val="231F20"/>
        </w:rPr>
        <w:t>Nên</w:t>
      </w:r>
      <w:r>
        <w:rPr>
          <w:color w:val="231F20"/>
          <w:spacing w:val="-11"/>
        </w:rPr>
        <w:t> </w:t>
      </w:r>
      <w:r>
        <w:rPr>
          <w:color w:val="231F20"/>
        </w:rPr>
        <w:t>phần</w:t>
      </w:r>
      <w:r>
        <w:rPr>
          <w:color w:val="231F20"/>
          <w:spacing w:val="-11"/>
        </w:rPr>
        <w:t> </w:t>
      </w:r>
      <w:r>
        <w:rPr>
          <w:color w:val="231F20"/>
        </w:rPr>
        <w:t>Căn</w:t>
      </w:r>
      <w:r>
        <w:rPr>
          <w:color w:val="231F20"/>
          <w:spacing w:val="-10"/>
        </w:rPr>
        <w:t> </w:t>
      </w:r>
      <w:r>
        <w:rPr>
          <w:color w:val="231F20"/>
        </w:rPr>
        <w:t>Uẩn</w:t>
      </w:r>
      <w:r>
        <w:rPr>
          <w:color w:val="231F20"/>
          <w:spacing w:val="-11"/>
        </w:rPr>
        <w:t> </w:t>
      </w:r>
      <w:r>
        <w:rPr>
          <w:color w:val="231F20"/>
        </w:rPr>
        <w:t>ở</w:t>
      </w:r>
      <w:r>
        <w:rPr>
          <w:color w:val="231F20"/>
          <w:spacing w:val="-10"/>
        </w:rPr>
        <w:t> </w:t>
      </w:r>
      <w:r>
        <w:rPr>
          <w:color w:val="231F20"/>
        </w:rPr>
        <w:t>sau</w:t>
      </w:r>
      <w:r>
        <w:rPr>
          <w:color w:val="231F20"/>
          <w:spacing w:val="-11"/>
        </w:rPr>
        <w:t> </w:t>
      </w:r>
      <w:r>
        <w:rPr>
          <w:color w:val="231F20"/>
        </w:rPr>
        <w:t>chỉ</w:t>
      </w:r>
      <w:r>
        <w:rPr>
          <w:color w:val="231F20"/>
          <w:spacing w:val="-10"/>
        </w:rPr>
        <w:t> </w:t>
      </w:r>
      <w:r>
        <w:rPr>
          <w:color w:val="231F20"/>
        </w:rPr>
        <w:t>nêu</w:t>
      </w:r>
      <w:r>
        <w:rPr>
          <w:color w:val="231F20"/>
          <w:spacing w:val="-11"/>
        </w:rPr>
        <w:t> </w:t>
      </w:r>
      <w:r>
        <w:rPr>
          <w:color w:val="231F20"/>
        </w:rPr>
        <w:t>dẫn</w:t>
      </w:r>
      <w:r>
        <w:rPr>
          <w:color w:val="231F20"/>
          <w:spacing w:val="-10"/>
        </w:rPr>
        <w:t> </w:t>
      </w:r>
      <w:r>
        <w:rPr>
          <w:color w:val="231F20"/>
        </w:rPr>
        <w:t>chỗ</w:t>
      </w:r>
      <w:r>
        <w:rPr>
          <w:color w:val="231F20"/>
          <w:spacing w:val="-11"/>
        </w:rPr>
        <w:t> </w:t>
      </w:r>
      <w:r>
        <w:rPr>
          <w:color w:val="231F20"/>
        </w:rPr>
        <w:t>bắt</w:t>
      </w:r>
      <w:r>
        <w:rPr>
          <w:color w:val="231F20"/>
          <w:spacing w:val="-10"/>
        </w:rPr>
        <w:t> </w:t>
      </w:r>
      <w:r>
        <w:rPr>
          <w:color w:val="231F20"/>
        </w:rPr>
        <w:t>đầu,</w:t>
      </w:r>
      <w:r>
        <w:rPr>
          <w:color w:val="231F20"/>
          <w:spacing w:val="-11"/>
        </w:rPr>
        <w:t> </w:t>
      </w:r>
      <w:r>
        <w:rPr>
          <w:color w:val="231F20"/>
        </w:rPr>
        <w:t>sau</w:t>
      </w:r>
      <w:r>
        <w:rPr>
          <w:color w:val="231F20"/>
          <w:spacing w:val="-10"/>
        </w:rPr>
        <w:t> </w:t>
      </w:r>
      <w:r>
        <w:rPr>
          <w:color w:val="231F20"/>
        </w:rPr>
        <w:t>cùng</w:t>
      </w:r>
      <w:r>
        <w:rPr>
          <w:color w:val="231F20"/>
          <w:spacing w:val="-11"/>
        </w:rPr>
        <w:t> </w:t>
      </w:r>
      <w:r>
        <w:rPr>
          <w:color w:val="231F20"/>
        </w:rPr>
        <w:t>trong</w:t>
      </w:r>
      <w:r>
        <w:rPr>
          <w:color w:val="231F20"/>
          <w:spacing w:val="-10"/>
        </w:rPr>
        <w:t> </w:t>
      </w:r>
      <w:r>
        <w:rPr>
          <w:color w:val="231F20"/>
        </w:rPr>
        <w:t>ảnh hiển không nói tín thắng giải luyện căn tạo kiến chí, cũng không nói là luyện căn nơi pháp thoái </w:t>
      </w:r>
      <w:r>
        <w:rPr>
          <w:color w:val="231F20"/>
          <w:spacing w:val="-6"/>
        </w:rPr>
        <w:t>v.v... </w:t>
      </w:r>
      <w:r>
        <w:rPr>
          <w:color w:val="231F20"/>
        </w:rPr>
        <w:t>tạo ra pháp như tư</w:t>
      </w:r>
      <w:r>
        <w:rPr>
          <w:color w:val="231F20"/>
          <w:spacing w:val="6"/>
        </w:rPr>
        <w:t> </w:t>
      </w:r>
      <w:r>
        <w:rPr>
          <w:color w:val="231F20"/>
          <w:spacing w:val="-6"/>
        </w:rPr>
        <w:t>v.v...</w:t>
      </w:r>
    </w:p>
    <w:p>
      <w:pPr>
        <w:pStyle w:val="BodyText"/>
        <w:spacing w:before="132"/>
        <w:ind w:left="960" w:firstLine="0"/>
      </w:pPr>
      <w:r>
        <w:rPr>
          <w:color w:val="231F20"/>
        </w:rPr>
        <w:t>Có</w:t>
      </w:r>
      <w:r>
        <w:rPr>
          <w:color w:val="231F20"/>
          <w:spacing w:val="-14"/>
        </w:rPr>
        <w:t> </w:t>
      </w:r>
      <w:r>
        <w:rPr>
          <w:color w:val="231F20"/>
        </w:rPr>
        <w:t>Sư</w:t>
      </w:r>
      <w:r>
        <w:rPr>
          <w:color w:val="231F20"/>
          <w:spacing w:val="-13"/>
        </w:rPr>
        <w:t> </w:t>
      </w:r>
      <w:r>
        <w:rPr>
          <w:color w:val="231F20"/>
          <w:spacing w:val="-3"/>
        </w:rPr>
        <w:t>khác</w:t>
      </w:r>
      <w:r>
        <w:rPr>
          <w:color w:val="231F20"/>
          <w:spacing w:val="-14"/>
        </w:rPr>
        <w:t> </w:t>
      </w:r>
      <w:r>
        <w:rPr>
          <w:color w:val="231F20"/>
          <w:spacing w:val="-3"/>
        </w:rPr>
        <w:t>nói:</w:t>
      </w:r>
      <w:r>
        <w:rPr>
          <w:color w:val="231F20"/>
          <w:spacing w:val="-13"/>
        </w:rPr>
        <w:t> </w:t>
      </w:r>
      <w:r>
        <w:rPr>
          <w:color w:val="231F20"/>
          <w:spacing w:val="-3"/>
        </w:rPr>
        <w:t>Không</w:t>
      </w:r>
      <w:r>
        <w:rPr>
          <w:color w:val="231F20"/>
          <w:spacing w:val="-13"/>
        </w:rPr>
        <w:t> </w:t>
      </w:r>
      <w:r>
        <w:rPr>
          <w:color w:val="231F20"/>
        </w:rPr>
        <w:t>có</w:t>
      </w:r>
      <w:r>
        <w:rPr>
          <w:color w:val="231F20"/>
          <w:spacing w:val="-14"/>
        </w:rPr>
        <w:t> </w:t>
      </w:r>
      <w:r>
        <w:rPr>
          <w:color w:val="231F20"/>
        </w:rPr>
        <w:t>tín</w:t>
      </w:r>
      <w:r>
        <w:rPr>
          <w:color w:val="231F20"/>
          <w:spacing w:val="-13"/>
        </w:rPr>
        <w:t> </w:t>
      </w:r>
      <w:r>
        <w:rPr>
          <w:color w:val="231F20"/>
          <w:spacing w:val="-3"/>
        </w:rPr>
        <w:t>thắng</w:t>
      </w:r>
      <w:r>
        <w:rPr>
          <w:color w:val="231F20"/>
          <w:spacing w:val="-14"/>
        </w:rPr>
        <w:t> </w:t>
      </w:r>
      <w:r>
        <w:rPr>
          <w:color w:val="231F20"/>
          <w:spacing w:val="-3"/>
        </w:rPr>
        <w:t>giải</w:t>
      </w:r>
      <w:r>
        <w:rPr>
          <w:color w:val="231F20"/>
          <w:spacing w:val="-13"/>
        </w:rPr>
        <w:t> </w:t>
      </w:r>
      <w:r>
        <w:rPr>
          <w:color w:val="231F20"/>
          <w:spacing w:val="-3"/>
        </w:rPr>
        <w:t>chuyển</w:t>
      </w:r>
      <w:r>
        <w:rPr>
          <w:color w:val="231F20"/>
          <w:spacing w:val="-13"/>
        </w:rPr>
        <w:t> </w:t>
      </w:r>
      <w:r>
        <w:rPr>
          <w:color w:val="231F20"/>
        </w:rPr>
        <w:t>căn</w:t>
      </w:r>
      <w:r>
        <w:rPr>
          <w:color w:val="231F20"/>
          <w:spacing w:val="-14"/>
        </w:rPr>
        <w:t> </w:t>
      </w:r>
      <w:r>
        <w:rPr>
          <w:color w:val="231F20"/>
        </w:rPr>
        <w:t>tạo</w:t>
      </w:r>
      <w:r>
        <w:rPr>
          <w:color w:val="231F20"/>
          <w:spacing w:val="-13"/>
        </w:rPr>
        <w:t> </w:t>
      </w:r>
      <w:r>
        <w:rPr>
          <w:color w:val="231F20"/>
          <w:spacing w:val="-3"/>
        </w:rPr>
        <w:t>kiến</w:t>
      </w:r>
      <w:r>
        <w:rPr>
          <w:color w:val="231F20"/>
          <w:spacing w:val="-13"/>
        </w:rPr>
        <w:t> </w:t>
      </w:r>
      <w:r>
        <w:rPr>
          <w:color w:val="231F20"/>
          <w:spacing w:val="-3"/>
        </w:rPr>
        <w:t>chí.</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7"/>
        </w:rPr>
        <w:t> </w:t>
      </w:r>
      <w:r>
        <w:rPr>
          <w:color w:val="231F20"/>
        </w:rPr>
        <w:t>vậy</w:t>
      </w:r>
      <w:r>
        <w:rPr>
          <w:color w:val="231F20"/>
          <w:spacing w:val="-6"/>
        </w:rPr>
        <w:t> </w:t>
      </w:r>
      <w:r>
        <w:rPr>
          <w:color w:val="231F20"/>
        </w:rPr>
        <w:t>là</w:t>
      </w:r>
      <w:r>
        <w:rPr>
          <w:color w:val="231F20"/>
          <w:spacing w:val="-7"/>
        </w:rPr>
        <w:t> </w:t>
      </w:r>
      <w:r>
        <w:rPr>
          <w:color w:val="231F20"/>
        </w:rPr>
        <w:t>khéo</w:t>
      </w:r>
      <w:r>
        <w:rPr>
          <w:color w:val="231F20"/>
          <w:spacing w:val="-7"/>
        </w:rPr>
        <w:t> </w:t>
      </w:r>
      <w:r>
        <w:rPr>
          <w:color w:val="231F20"/>
        </w:rPr>
        <w:t>thông</w:t>
      </w:r>
      <w:r>
        <w:rPr>
          <w:color w:val="231F20"/>
          <w:spacing w:val="-7"/>
        </w:rPr>
        <w:t> </w:t>
      </w:r>
      <w:r>
        <w:rPr>
          <w:color w:val="231F20"/>
        </w:rPr>
        <w:t>suốt</w:t>
      </w:r>
      <w:r>
        <w:rPr>
          <w:color w:val="231F20"/>
          <w:spacing w:val="-6"/>
        </w:rPr>
        <w:t> </w:t>
      </w:r>
      <w:r>
        <w:rPr>
          <w:color w:val="231F20"/>
        </w:rPr>
        <w:t>nơi</w:t>
      </w:r>
      <w:r>
        <w:rPr>
          <w:color w:val="231F20"/>
          <w:spacing w:val="-7"/>
        </w:rPr>
        <w:t> </w:t>
      </w:r>
      <w:r>
        <w:rPr>
          <w:color w:val="231F20"/>
        </w:rPr>
        <w:t>phần</w:t>
      </w:r>
      <w:r>
        <w:rPr>
          <w:color w:val="231F20"/>
          <w:spacing w:val="-7"/>
        </w:rPr>
        <w:t> </w:t>
      </w:r>
      <w:r>
        <w:rPr>
          <w:color w:val="231F20"/>
        </w:rPr>
        <w:t>Căn</w:t>
      </w:r>
      <w:r>
        <w:rPr>
          <w:color w:val="231F20"/>
          <w:spacing w:val="-7"/>
        </w:rPr>
        <w:t> </w:t>
      </w:r>
      <w:r>
        <w:rPr>
          <w:color w:val="231F20"/>
        </w:rPr>
        <w:t>Uẩn</w:t>
      </w:r>
      <w:r>
        <w:rPr>
          <w:color w:val="231F20"/>
          <w:spacing w:val="-6"/>
        </w:rPr>
        <w:t> </w:t>
      </w:r>
      <w:r>
        <w:rPr>
          <w:color w:val="231F20"/>
        </w:rPr>
        <w:t>đã</w:t>
      </w:r>
      <w:r>
        <w:rPr>
          <w:color w:val="231F20"/>
          <w:spacing w:val="-7"/>
        </w:rPr>
        <w:t> </w:t>
      </w:r>
      <w:r>
        <w:rPr>
          <w:color w:val="231F20"/>
        </w:rPr>
        <w:t>nói, còn như ở đây đã nói làm sao thông? Như nói: Có quả Dự lưu chưa được đã mất. Nếu tín thắng giải không chuyển căn tạo kiến chí, làm sao quả Dự lưu có được rồi mà</w:t>
      </w:r>
      <w:r>
        <w:rPr>
          <w:color w:val="231F20"/>
          <w:spacing w:val="-3"/>
        </w:rPr>
        <w:t> </w:t>
      </w:r>
      <w:r>
        <w:rPr>
          <w:color w:val="231F20"/>
        </w:rPr>
        <w:t>mất?</w:t>
      </w:r>
    </w:p>
    <w:p>
      <w:pPr>
        <w:pStyle w:val="BodyText"/>
        <w:spacing w:line="273" w:lineRule="auto" w:before="110"/>
        <w:ind w:left="110" w:right="391"/>
      </w:pPr>
      <w:r>
        <w:rPr>
          <w:color w:val="231F20"/>
        </w:rPr>
        <w:t>Ở đây, người kia tạo ra thuyết này: Không thành tựu đắc của quá khứ, vị lai.</w:t>
      </w:r>
    </w:p>
    <w:p>
      <w:pPr>
        <w:pStyle w:val="BodyText"/>
        <w:spacing w:before="112"/>
        <w:ind w:left="677" w:firstLine="0"/>
      </w:pPr>
      <w:r>
        <w:rPr>
          <w:color w:val="231F20"/>
        </w:rPr>
        <w:t>Có thuyết cho: Có thành tựu đắc của quá khứ, vị lai.</w:t>
      </w:r>
    </w:p>
    <w:p>
      <w:pPr>
        <w:pStyle w:val="BodyText"/>
        <w:spacing w:line="273" w:lineRule="auto" w:before="154"/>
        <w:ind w:left="110" w:right="391"/>
      </w:pPr>
      <w:r>
        <w:rPr>
          <w:color w:val="231F20"/>
        </w:rPr>
        <w:t>Nên</w:t>
      </w:r>
      <w:r>
        <w:rPr>
          <w:color w:val="231F20"/>
          <w:spacing w:val="-9"/>
        </w:rPr>
        <w:t> </w:t>
      </w:r>
      <w:r>
        <w:rPr>
          <w:color w:val="231F20"/>
        </w:rPr>
        <w:t>tạo</w:t>
      </w:r>
      <w:r>
        <w:rPr>
          <w:color w:val="231F20"/>
          <w:spacing w:val="-8"/>
        </w:rPr>
        <w:t> </w:t>
      </w:r>
      <w:r>
        <w:rPr>
          <w:color w:val="231F20"/>
        </w:rPr>
        <w:t>ra</w:t>
      </w:r>
      <w:r>
        <w:rPr>
          <w:color w:val="231F20"/>
          <w:spacing w:val="-9"/>
        </w:rPr>
        <w:t> </w:t>
      </w:r>
      <w:r>
        <w:rPr>
          <w:color w:val="231F20"/>
        </w:rPr>
        <w:t>thuyết</w:t>
      </w:r>
      <w:r>
        <w:rPr>
          <w:color w:val="231F20"/>
          <w:spacing w:val="-8"/>
        </w:rPr>
        <w:t> </w:t>
      </w:r>
      <w:r>
        <w:rPr>
          <w:color w:val="231F20"/>
        </w:rPr>
        <w:t>này:</w:t>
      </w:r>
      <w:r>
        <w:rPr>
          <w:color w:val="231F20"/>
          <w:spacing w:val="-9"/>
        </w:rPr>
        <w:t> </w:t>
      </w:r>
      <w:r>
        <w:rPr>
          <w:color w:val="231F20"/>
        </w:rPr>
        <w:t>Không</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đắc</w:t>
      </w:r>
      <w:r>
        <w:rPr>
          <w:color w:val="231F20"/>
          <w:spacing w:val="-8"/>
        </w:rPr>
        <w:t> </w:t>
      </w:r>
      <w:r>
        <w:rPr>
          <w:color w:val="231F20"/>
        </w:rPr>
        <w:t>của</w:t>
      </w:r>
      <w:r>
        <w:rPr>
          <w:color w:val="231F20"/>
          <w:spacing w:val="-9"/>
        </w:rPr>
        <w:t> </w:t>
      </w:r>
      <w:r>
        <w:rPr>
          <w:color w:val="231F20"/>
        </w:rPr>
        <w:t>quá</w:t>
      </w:r>
      <w:r>
        <w:rPr>
          <w:color w:val="231F20"/>
          <w:spacing w:val="-8"/>
        </w:rPr>
        <w:t> </w:t>
      </w:r>
      <w:r>
        <w:rPr>
          <w:color w:val="231F20"/>
        </w:rPr>
        <w:t>khứ,</w:t>
      </w:r>
      <w:r>
        <w:rPr>
          <w:color w:val="231F20"/>
          <w:spacing w:val="-9"/>
        </w:rPr>
        <w:t> </w:t>
      </w:r>
      <w:r>
        <w:rPr>
          <w:color w:val="231F20"/>
        </w:rPr>
        <w:t>vị</w:t>
      </w:r>
      <w:r>
        <w:rPr>
          <w:color w:val="231F20"/>
          <w:spacing w:val="-8"/>
        </w:rPr>
        <w:t> </w:t>
      </w:r>
      <w:r>
        <w:rPr>
          <w:color w:val="231F20"/>
        </w:rPr>
        <w:t>lai. Phần</w:t>
      </w:r>
      <w:r>
        <w:rPr>
          <w:color w:val="231F20"/>
          <w:spacing w:val="-10"/>
        </w:rPr>
        <w:t> </w:t>
      </w:r>
      <w:r>
        <w:rPr>
          <w:color w:val="231F20"/>
        </w:rPr>
        <w:t>kia</w:t>
      </w:r>
      <w:r>
        <w:rPr>
          <w:color w:val="231F20"/>
          <w:spacing w:val="-9"/>
        </w:rPr>
        <w:t> </w:t>
      </w:r>
      <w:r>
        <w:rPr>
          <w:color w:val="231F20"/>
        </w:rPr>
        <w:t>nói</w:t>
      </w:r>
      <w:r>
        <w:rPr>
          <w:color w:val="231F20"/>
          <w:spacing w:val="-9"/>
        </w:rPr>
        <w:t> </w:t>
      </w:r>
      <w:r>
        <w:rPr>
          <w:color w:val="231F20"/>
        </w:rPr>
        <w:t>đắc</w:t>
      </w:r>
      <w:r>
        <w:rPr>
          <w:color w:val="231F20"/>
          <w:spacing w:val="-9"/>
        </w:rPr>
        <w:t> </w:t>
      </w:r>
      <w:r>
        <w:rPr>
          <w:color w:val="231F20"/>
        </w:rPr>
        <w:t>của</w:t>
      </w:r>
      <w:r>
        <w:rPr>
          <w:color w:val="231F20"/>
          <w:spacing w:val="-10"/>
        </w:rPr>
        <w:t> </w:t>
      </w:r>
      <w:r>
        <w:rPr>
          <w:color w:val="231F20"/>
        </w:rPr>
        <w:t>quả</w:t>
      </w:r>
      <w:r>
        <w:rPr>
          <w:color w:val="231F20"/>
          <w:spacing w:val="-9"/>
        </w:rPr>
        <w:t> </w:t>
      </w:r>
      <w:r>
        <w:rPr>
          <w:color w:val="231F20"/>
        </w:rPr>
        <w:t>Dự</w:t>
      </w:r>
      <w:r>
        <w:rPr>
          <w:color w:val="231F20"/>
          <w:spacing w:val="-9"/>
        </w:rPr>
        <w:t> </w:t>
      </w:r>
      <w:r>
        <w:rPr>
          <w:color w:val="231F20"/>
        </w:rPr>
        <w:t>lưu,</w:t>
      </w:r>
      <w:r>
        <w:rPr>
          <w:color w:val="231F20"/>
          <w:spacing w:val="-9"/>
        </w:rPr>
        <w:t> </w:t>
      </w:r>
      <w:r>
        <w:rPr>
          <w:color w:val="231F20"/>
        </w:rPr>
        <w:t>ở</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chưa</w:t>
      </w:r>
      <w:r>
        <w:rPr>
          <w:color w:val="231F20"/>
          <w:spacing w:val="-10"/>
        </w:rPr>
        <w:t> </w:t>
      </w:r>
      <w:r>
        <w:rPr>
          <w:color w:val="231F20"/>
        </w:rPr>
        <w:t>được,</w:t>
      </w:r>
      <w:r>
        <w:rPr>
          <w:color w:val="231F20"/>
          <w:spacing w:val="-9"/>
        </w:rPr>
        <w:t> </w:t>
      </w:r>
      <w:r>
        <w:rPr>
          <w:color w:val="231F20"/>
        </w:rPr>
        <w:t>ở</w:t>
      </w:r>
      <w:r>
        <w:rPr>
          <w:color w:val="231F20"/>
          <w:spacing w:val="-9"/>
        </w:rPr>
        <w:t> </w:t>
      </w:r>
      <w:r>
        <w:rPr>
          <w:color w:val="231F20"/>
        </w:rPr>
        <w:t>quá</w:t>
      </w:r>
      <w:r>
        <w:rPr>
          <w:color w:val="231F20"/>
          <w:spacing w:val="-9"/>
        </w:rPr>
        <w:t> </w:t>
      </w:r>
      <w:r>
        <w:rPr>
          <w:color w:val="231F20"/>
        </w:rPr>
        <w:t>khứ gọi là đã mất, ở hiện tại gọi là thành tựu.</w:t>
      </w:r>
    </w:p>
    <w:p>
      <w:pPr>
        <w:pStyle w:val="BodyText"/>
        <w:spacing w:line="273" w:lineRule="auto" w:before="111"/>
        <w:ind w:left="110" w:right="390"/>
      </w:pPr>
      <w:r>
        <w:rPr>
          <w:color w:val="231F20"/>
        </w:rPr>
        <w:t>Hoặc tạo ra thuyết này: Có thành tựu đắc của quá khứ, vị lai, tức thuyết kia nói quả Dự lưu có ba thứ: hạ, trung, thượng.</w:t>
      </w:r>
    </w:p>
    <w:p>
      <w:pPr>
        <w:pStyle w:val="BodyText"/>
        <w:spacing w:line="273" w:lineRule="auto" w:before="112"/>
        <w:ind w:left="110" w:right="390"/>
      </w:pPr>
      <w:r>
        <w:rPr>
          <w:color w:val="231F20"/>
        </w:rPr>
        <w:t>Nếu khi đầu tiên trụ nơi quả Dự lưu phẩm hạ, đối với quả Dự lưu</w:t>
      </w:r>
      <w:r>
        <w:rPr>
          <w:color w:val="231F20"/>
          <w:spacing w:val="-7"/>
        </w:rPr>
        <w:t> </w:t>
      </w:r>
      <w:r>
        <w:rPr>
          <w:color w:val="231F20"/>
        </w:rPr>
        <w:t>trung,</w:t>
      </w:r>
      <w:r>
        <w:rPr>
          <w:color w:val="231F20"/>
          <w:spacing w:val="-5"/>
        </w:rPr>
        <w:t> </w:t>
      </w:r>
      <w:r>
        <w:rPr>
          <w:color w:val="231F20"/>
        </w:rPr>
        <w:t>thượng,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chưa</w:t>
      </w:r>
      <w:r>
        <w:rPr>
          <w:color w:val="231F20"/>
          <w:spacing w:val="-6"/>
        </w:rPr>
        <w:t> </w:t>
      </w:r>
      <w:r>
        <w:rPr>
          <w:color w:val="231F20"/>
        </w:rPr>
        <w:t>được,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quả</w:t>
      </w:r>
      <w:r>
        <w:rPr>
          <w:color w:val="231F20"/>
          <w:spacing w:val="-6"/>
        </w:rPr>
        <w:t> </w:t>
      </w:r>
      <w:r>
        <w:rPr>
          <w:color w:val="231F20"/>
        </w:rPr>
        <w:t>Dự</w:t>
      </w:r>
      <w:r>
        <w:rPr>
          <w:color w:val="231F20"/>
          <w:spacing w:val="-6"/>
        </w:rPr>
        <w:t> </w:t>
      </w:r>
      <w:r>
        <w:rPr>
          <w:color w:val="231F20"/>
        </w:rPr>
        <w:t>lưu</w:t>
      </w:r>
      <w:r>
        <w:rPr>
          <w:color w:val="231F20"/>
          <w:spacing w:val="-5"/>
        </w:rPr>
        <w:t> </w:t>
      </w:r>
      <w:r>
        <w:rPr>
          <w:color w:val="231F20"/>
        </w:rPr>
        <w:t>phẩm</w:t>
      </w:r>
      <w:r>
        <w:rPr>
          <w:color w:val="231F20"/>
          <w:spacing w:val="-6"/>
        </w:rPr>
        <w:t> </w:t>
      </w:r>
      <w:r>
        <w:rPr>
          <w:color w:val="231F20"/>
        </w:rPr>
        <w:t>hạ</w:t>
      </w:r>
      <w:r>
        <w:rPr>
          <w:color w:val="231F20"/>
          <w:spacing w:val="-6"/>
        </w:rPr>
        <w:t> </w:t>
      </w:r>
      <w:r>
        <w:rPr>
          <w:color w:val="231F20"/>
        </w:rPr>
        <w:t>gọi là thành tựu, không nên nói là đã mất, vì không có cái đã mất.</w:t>
      </w:r>
    </w:p>
    <w:p>
      <w:pPr>
        <w:pStyle w:val="BodyText"/>
        <w:spacing w:line="273" w:lineRule="auto" w:before="111"/>
        <w:ind w:left="110" w:right="391"/>
      </w:pPr>
      <w:r>
        <w:rPr>
          <w:color w:val="231F20"/>
        </w:rPr>
        <w:t>Nếu</w:t>
      </w:r>
      <w:r>
        <w:rPr>
          <w:color w:val="231F20"/>
          <w:spacing w:val="-13"/>
        </w:rPr>
        <w:t> </w:t>
      </w:r>
      <w:r>
        <w:rPr>
          <w:color w:val="231F20"/>
        </w:rPr>
        <w:t>khi</w:t>
      </w:r>
      <w:r>
        <w:rPr>
          <w:color w:val="231F20"/>
          <w:spacing w:val="-12"/>
        </w:rPr>
        <w:t> </w:t>
      </w:r>
      <w:r>
        <w:rPr>
          <w:color w:val="231F20"/>
        </w:rPr>
        <w:t>đầu</w:t>
      </w:r>
      <w:r>
        <w:rPr>
          <w:color w:val="231F20"/>
          <w:spacing w:val="-13"/>
        </w:rPr>
        <w:t> </w:t>
      </w:r>
      <w:r>
        <w:rPr>
          <w:color w:val="231F20"/>
        </w:rPr>
        <w:t>tiên</w:t>
      </w:r>
      <w:r>
        <w:rPr>
          <w:color w:val="231F20"/>
          <w:spacing w:val="-12"/>
        </w:rPr>
        <w:t> </w:t>
      </w:r>
      <w:r>
        <w:rPr>
          <w:color w:val="231F20"/>
        </w:rPr>
        <w:t>trụ</w:t>
      </w:r>
      <w:r>
        <w:rPr>
          <w:color w:val="231F20"/>
          <w:spacing w:val="-12"/>
        </w:rPr>
        <w:t> </w:t>
      </w:r>
      <w:r>
        <w:rPr>
          <w:color w:val="231F20"/>
        </w:rPr>
        <w:t>nơi</w:t>
      </w:r>
      <w:r>
        <w:rPr>
          <w:color w:val="231F20"/>
          <w:spacing w:val="-13"/>
        </w:rPr>
        <w:t> </w:t>
      </w:r>
      <w:r>
        <w:rPr>
          <w:color w:val="231F20"/>
        </w:rPr>
        <w:t>quả</w:t>
      </w:r>
      <w:r>
        <w:rPr>
          <w:color w:val="231F20"/>
          <w:spacing w:val="-12"/>
        </w:rPr>
        <w:t> </w:t>
      </w:r>
      <w:r>
        <w:rPr>
          <w:color w:val="231F20"/>
        </w:rPr>
        <w:t>Dự</w:t>
      </w:r>
      <w:r>
        <w:rPr>
          <w:color w:val="231F20"/>
          <w:spacing w:val="-12"/>
        </w:rPr>
        <w:t> </w:t>
      </w:r>
      <w:r>
        <w:rPr>
          <w:color w:val="231F20"/>
        </w:rPr>
        <w:t>lưu</w:t>
      </w:r>
      <w:r>
        <w:rPr>
          <w:color w:val="231F20"/>
          <w:spacing w:val="-13"/>
        </w:rPr>
        <w:t> </w:t>
      </w:r>
      <w:r>
        <w:rPr>
          <w:color w:val="231F20"/>
        </w:rPr>
        <w:t>phẩm</w:t>
      </w:r>
      <w:r>
        <w:rPr>
          <w:color w:val="231F20"/>
          <w:spacing w:val="-12"/>
        </w:rPr>
        <w:t> </w:t>
      </w:r>
      <w:r>
        <w:rPr>
          <w:color w:val="231F20"/>
        </w:rPr>
        <w:t>trung,</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quả</w:t>
      </w:r>
      <w:r>
        <w:rPr>
          <w:color w:val="231F20"/>
          <w:spacing w:val="-12"/>
        </w:rPr>
        <w:t> </w:t>
      </w:r>
      <w:r>
        <w:rPr>
          <w:color w:val="231F20"/>
        </w:rPr>
        <w:t>Dự lưu phẩm thượng gọi là chưa được, còn đối với quả Dự lưu phẩm </w:t>
      </w:r>
      <w:r>
        <w:rPr>
          <w:color w:val="231F20"/>
          <w:spacing w:val="-7"/>
        </w:rPr>
        <w:t>hạ </w:t>
      </w:r>
      <w:r>
        <w:rPr>
          <w:color w:val="231F20"/>
        </w:rPr>
        <w:t>gọi là đã mất, đối với quả Dự lưu phẩm trung gọi là thành</w:t>
      </w:r>
      <w:r>
        <w:rPr>
          <w:color w:val="231F20"/>
          <w:spacing w:val="-2"/>
        </w:rPr>
        <w:t> </w:t>
      </w:r>
      <w:r>
        <w:rPr>
          <w:color w:val="231F20"/>
        </w:rPr>
        <w:t>tựu.</w:t>
      </w:r>
    </w:p>
    <w:p>
      <w:pPr>
        <w:pStyle w:val="BodyText"/>
        <w:spacing w:line="273" w:lineRule="auto" w:before="111"/>
        <w:ind w:left="110" w:right="390"/>
      </w:pPr>
      <w:r>
        <w:rPr>
          <w:color w:val="231F20"/>
        </w:rPr>
        <w:t>Nếu khi đầu tiên trụ nơi quả Dự lưu phẩm thượng, đối với quả Dự lưu trung, hạ gọi là đã mất, đối với quả Dự lưu phẩm thượng gọi 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chưa</w:t>
      </w:r>
      <w:r>
        <w:rPr>
          <w:color w:val="231F20"/>
          <w:spacing w:val="-9"/>
        </w:rPr>
        <w:t> </w:t>
      </w:r>
      <w:r>
        <w:rPr>
          <w:color w:val="231F20"/>
        </w:rPr>
        <w:t>được,</w:t>
      </w:r>
      <w:r>
        <w:rPr>
          <w:color w:val="231F20"/>
          <w:spacing w:val="-9"/>
        </w:rPr>
        <w:t> </w:t>
      </w:r>
      <w:r>
        <w:rPr>
          <w:color w:val="231F20"/>
        </w:rPr>
        <w:t>vì</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cái</w:t>
      </w:r>
      <w:r>
        <w:rPr>
          <w:color w:val="231F20"/>
          <w:spacing w:val="-9"/>
        </w:rPr>
        <w:t> </w:t>
      </w:r>
      <w:r>
        <w:rPr>
          <w:color w:val="231F20"/>
        </w:rPr>
        <w:t>chưa</w:t>
      </w:r>
      <w:r>
        <w:rPr>
          <w:color w:val="231F20"/>
          <w:spacing w:val="-9"/>
        </w:rPr>
        <w:t> </w:t>
      </w:r>
      <w:r>
        <w:rPr>
          <w:color w:val="231F20"/>
          <w:spacing w:val="-3"/>
        </w:rPr>
        <w:t>được.</w:t>
      </w:r>
    </w:p>
    <w:p>
      <w:pPr>
        <w:pStyle w:val="BodyText"/>
        <w:spacing w:line="273" w:lineRule="auto" w:before="111"/>
        <w:ind w:left="110" w:right="391"/>
      </w:pPr>
      <w:r>
        <w:rPr>
          <w:i/>
          <w:color w:val="231F20"/>
        </w:rPr>
        <w:t>Hỏi:</w:t>
      </w:r>
      <w:r>
        <w:rPr>
          <w:i/>
          <w:color w:val="231F20"/>
          <w:spacing w:val="-10"/>
        </w:rPr>
        <w:t> </w:t>
      </w:r>
      <w:r>
        <w:rPr>
          <w:color w:val="231F20"/>
        </w:rPr>
        <w:t>Nếu</w:t>
      </w:r>
      <w:r>
        <w:rPr>
          <w:color w:val="231F20"/>
          <w:spacing w:val="-10"/>
        </w:rPr>
        <w:t> </w:t>
      </w:r>
      <w:r>
        <w:rPr>
          <w:color w:val="231F20"/>
        </w:rPr>
        <w:t>đầu</w:t>
      </w:r>
      <w:r>
        <w:rPr>
          <w:color w:val="231F20"/>
          <w:spacing w:val="-10"/>
        </w:rPr>
        <w:t> </w:t>
      </w:r>
      <w:r>
        <w:rPr>
          <w:color w:val="231F20"/>
        </w:rPr>
        <w:t>tiên</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quả</w:t>
      </w:r>
      <w:r>
        <w:rPr>
          <w:color w:val="231F20"/>
          <w:spacing w:val="-11"/>
        </w:rPr>
        <w:t> </w:t>
      </w:r>
      <w:r>
        <w:rPr>
          <w:color w:val="231F20"/>
        </w:rPr>
        <w:t>Dự</w:t>
      </w:r>
      <w:r>
        <w:rPr>
          <w:color w:val="231F20"/>
          <w:spacing w:val="-10"/>
        </w:rPr>
        <w:t> </w:t>
      </w:r>
      <w:r>
        <w:rPr>
          <w:color w:val="231F20"/>
        </w:rPr>
        <w:t>lưu</w:t>
      </w:r>
      <w:r>
        <w:rPr>
          <w:color w:val="231F20"/>
          <w:spacing w:val="-9"/>
        </w:rPr>
        <w:t> </w:t>
      </w:r>
      <w:r>
        <w:rPr>
          <w:color w:val="231F20"/>
        </w:rPr>
        <w:t>phẩm</w:t>
      </w:r>
      <w:r>
        <w:rPr>
          <w:color w:val="231F20"/>
          <w:spacing w:val="-11"/>
        </w:rPr>
        <w:t> </w:t>
      </w:r>
      <w:r>
        <w:rPr>
          <w:color w:val="231F20"/>
        </w:rPr>
        <w:t>trung,</w:t>
      </w:r>
      <w:r>
        <w:rPr>
          <w:color w:val="231F20"/>
          <w:spacing w:val="-9"/>
        </w:rPr>
        <w:t> </w:t>
      </w:r>
      <w:r>
        <w:rPr>
          <w:color w:val="231F20"/>
        </w:rPr>
        <w:t>đối</w:t>
      </w:r>
      <w:r>
        <w:rPr>
          <w:color w:val="231F20"/>
          <w:spacing w:val="-11"/>
        </w:rPr>
        <w:t> </w:t>
      </w:r>
      <w:r>
        <w:rPr>
          <w:color w:val="231F20"/>
        </w:rPr>
        <w:t>với</w:t>
      </w:r>
      <w:r>
        <w:rPr>
          <w:color w:val="231F20"/>
          <w:spacing w:val="-10"/>
        </w:rPr>
        <w:t> </w:t>
      </w:r>
      <w:r>
        <w:rPr>
          <w:color w:val="231F20"/>
        </w:rPr>
        <w:t>phẩm hạ là chưa được. Nếu đầu tiên trụ nơi quả Dự lưu phẩm thượng, đối với phẩm trung, hạ, đều cùng là chưa được, sao lại nói là đã</w:t>
      </w:r>
      <w:r>
        <w:rPr>
          <w:color w:val="231F20"/>
          <w:spacing w:val="-3"/>
        </w:rPr>
        <w:t> </w:t>
      </w:r>
      <w:r>
        <w:rPr>
          <w:color w:val="231F20"/>
        </w:rPr>
        <w:t>mất?</w:t>
      </w:r>
    </w:p>
    <w:p>
      <w:pPr>
        <w:pStyle w:val="BodyText"/>
        <w:spacing w:line="273" w:lineRule="auto" w:before="110"/>
        <w:ind w:left="110" w:right="391"/>
      </w:pPr>
      <w:r>
        <w:rPr>
          <w:color w:val="231F20"/>
        </w:rPr>
        <w:t>Người kia nêu ra lời đáp này: Vì vượt quá quả vị kia nên nói là đã mất. Nghĩa là người ấy lúc trước đã có nghĩa có thể được. Nay đến quả vị vượt hơn, đã vượt qua quả vị kia, lại không thể được,</w:t>
      </w:r>
      <w:r>
        <w:rPr>
          <w:color w:val="231F20"/>
          <w:spacing w:val="-45"/>
        </w:rPr>
        <w:t> </w:t>
      </w:r>
      <w:r>
        <w:rPr>
          <w:color w:val="231F20"/>
        </w:rPr>
        <w:t>nên gọi là đã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1"/>
      </w:pPr>
      <w:r>
        <w:rPr>
          <w:color w:val="231F20"/>
          <w:spacing w:val="2"/>
        </w:rPr>
        <w:t>Do </w:t>
      </w:r>
      <w:r>
        <w:rPr>
          <w:color w:val="231F20"/>
          <w:spacing w:val="4"/>
        </w:rPr>
        <w:t>nghĩa </w:t>
      </w:r>
      <w:r>
        <w:rPr>
          <w:color w:val="231F20"/>
          <w:spacing w:val="2"/>
        </w:rPr>
        <w:t>lý </w:t>
      </w:r>
      <w:r>
        <w:rPr>
          <w:color w:val="231F20"/>
          <w:spacing w:val="-3"/>
        </w:rPr>
        <w:t>ấy, </w:t>
      </w:r>
      <w:r>
        <w:rPr>
          <w:color w:val="231F20"/>
          <w:spacing w:val="3"/>
        </w:rPr>
        <w:t>nên tuy tín </w:t>
      </w:r>
      <w:r>
        <w:rPr>
          <w:color w:val="231F20"/>
          <w:spacing w:val="4"/>
        </w:rPr>
        <w:t>thắng </w:t>
      </w:r>
      <w:r>
        <w:rPr>
          <w:color w:val="231F20"/>
          <w:spacing w:val="3"/>
        </w:rPr>
        <w:t>giải </w:t>
      </w:r>
      <w:r>
        <w:rPr>
          <w:color w:val="231F20"/>
          <w:spacing w:val="4"/>
        </w:rPr>
        <w:t>không </w:t>
      </w:r>
      <w:r>
        <w:rPr>
          <w:color w:val="231F20"/>
          <w:spacing w:val="2"/>
        </w:rPr>
        <w:t>có </w:t>
      </w:r>
      <w:r>
        <w:rPr>
          <w:color w:val="231F20"/>
          <w:spacing w:val="4"/>
        </w:rPr>
        <w:t>chuyển </w:t>
      </w:r>
      <w:r>
        <w:rPr>
          <w:color w:val="231F20"/>
          <w:spacing w:val="5"/>
        </w:rPr>
        <w:t>căn </w:t>
      </w:r>
      <w:r>
        <w:rPr>
          <w:color w:val="231F20"/>
          <w:spacing w:val="3"/>
        </w:rPr>
        <w:t>tạo kiến chí, </w:t>
      </w:r>
      <w:r>
        <w:rPr>
          <w:color w:val="231F20"/>
          <w:spacing w:val="4"/>
        </w:rPr>
        <w:t>nhưng </w:t>
      </w:r>
      <w:r>
        <w:rPr>
          <w:color w:val="231F20"/>
          <w:spacing w:val="3"/>
        </w:rPr>
        <w:t>được nói </w:t>
      </w:r>
      <w:r>
        <w:rPr>
          <w:color w:val="231F20"/>
          <w:spacing w:val="2"/>
        </w:rPr>
        <w:t>là </w:t>
      </w:r>
      <w:r>
        <w:rPr>
          <w:color w:val="231F20"/>
          <w:spacing w:val="3"/>
        </w:rPr>
        <w:t>quả </w:t>
      </w:r>
      <w:r>
        <w:rPr>
          <w:color w:val="231F20"/>
          <w:spacing w:val="2"/>
        </w:rPr>
        <w:t>Dự </w:t>
      </w:r>
      <w:r>
        <w:rPr>
          <w:color w:val="231F20"/>
          <w:spacing w:val="3"/>
        </w:rPr>
        <w:t>lưu </w:t>
      </w:r>
      <w:r>
        <w:rPr>
          <w:color w:val="231F20"/>
          <w:spacing w:val="2"/>
        </w:rPr>
        <w:t>có </w:t>
      </w:r>
      <w:r>
        <w:rPr>
          <w:color w:val="231F20"/>
          <w:spacing w:val="4"/>
        </w:rPr>
        <w:t>nghĩa </w:t>
      </w:r>
      <w:r>
        <w:rPr>
          <w:color w:val="231F20"/>
          <w:spacing w:val="3"/>
        </w:rPr>
        <w:t>chưa </w:t>
      </w:r>
      <w:r>
        <w:rPr>
          <w:color w:val="231F20"/>
          <w:spacing w:val="5"/>
        </w:rPr>
        <w:t>được </w:t>
      </w:r>
      <w:r>
        <w:rPr>
          <w:color w:val="231F20"/>
          <w:spacing w:val="2"/>
        </w:rPr>
        <w:t>đã</w:t>
      </w:r>
      <w:r>
        <w:rPr>
          <w:color w:val="231F20"/>
          <w:spacing w:val="10"/>
        </w:rPr>
        <w:t> </w:t>
      </w:r>
      <w:r>
        <w:rPr>
          <w:color w:val="231F20"/>
          <w:spacing w:val="5"/>
        </w:rPr>
        <w:t>mất.</w:t>
      </w:r>
    </w:p>
    <w:p>
      <w:pPr>
        <w:pStyle w:val="BodyText"/>
        <w:spacing w:line="273" w:lineRule="auto" w:before="111"/>
        <w:ind w:right="107"/>
      </w:pPr>
      <w:r>
        <w:rPr>
          <w:color w:val="231F20"/>
        </w:rPr>
        <w:t>Nơi phần Trí Uẩn ở sau nói làm sao thông? Như nói: Người Dự lưu đối với ba tam ma vị lai đều thành tựu quá khứ. Nếu đã diệt không mất, tức thành tựu hiện tại, vì nếu hiện tiền tức là thành tựu.</w:t>
      </w:r>
    </w:p>
    <w:p>
      <w:pPr>
        <w:pStyle w:val="BodyText"/>
        <w:spacing w:line="273" w:lineRule="auto" w:before="111"/>
        <w:ind w:right="107"/>
      </w:pPr>
      <w:r>
        <w:rPr>
          <w:color w:val="231F20"/>
        </w:rPr>
        <w:t>Nếu tín thắng giải không chuyển căn tạo kiến chí thì vì sao người</w:t>
      </w:r>
      <w:r>
        <w:rPr>
          <w:color w:val="231F20"/>
          <w:spacing w:val="-14"/>
        </w:rPr>
        <w:t> </w:t>
      </w:r>
      <w:r>
        <w:rPr>
          <w:color w:val="231F20"/>
        </w:rPr>
        <w:t>Dự</w:t>
      </w:r>
      <w:r>
        <w:rPr>
          <w:color w:val="231F20"/>
          <w:spacing w:val="-12"/>
        </w:rPr>
        <w:t> </w:t>
      </w:r>
      <w:r>
        <w:rPr>
          <w:color w:val="231F20"/>
        </w:rPr>
        <w:t>Lưu</w:t>
      </w:r>
      <w:r>
        <w:rPr>
          <w:color w:val="231F20"/>
          <w:spacing w:val="-13"/>
        </w:rPr>
        <w:t> </w:t>
      </w:r>
      <w:r>
        <w:rPr>
          <w:color w:val="231F20"/>
        </w:rPr>
        <w:t>lại</w:t>
      </w:r>
      <w:r>
        <w:rPr>
          <w:color w:val="231F20"/>
          <w:spacing w:val="-13"/>
        </w:rPr>
        <w:t> </w:t>
      </w:r>
      <w:r>
        <w:rPr>
          <w:color w:val="231F20"/>
        </w:rPr>
        <w:t>có</w:t>
      </w:r>
      <w:r>
        <w:rPr>
          <w:color w:val="231F20"/>
          <w:spacing w:val="-13"/>
        </w:rPr>
        <w:t> </w:t>
      </w:r>
      <w:r>
        <w:rPr>
          <w:color w:val="231F20"/>
        </w:rPr>
        <w:t>ba</w:t>
      </w:r>
      <w:r>
        <w:rPr>
          <w:color w:val="231F20"/>
          <w:spacing w:val="-17"/>
        </w:rPr>
        <w:t> </w:t>
      </w:r>
      <w:r>
        <w:rPr>
          <w:color w:val="231F20"/>
        </w:rPr>
        <w:t>Tam-ma-địa</w:t>
      </w:r>
      <w:r>
        <w:rPr>
          <w:color w:val="231F20"/>
          <w:spacing w:val="-14"/>
        </w:rPr>
        <w:t> </w:t>
      </w:r>
      <w:r>
        <w:rPr>
          <w:color w:val="231F20"/>
        </w:rPr>
        <w:t>đã</w:t>
      </w:r>
      <w:r>
        <w:rPr>
          <w:color w:val="231F20"/>
          <w:spacing w:val="-13"/>
        </w:rPr>
        <w:t> </w:t>
      </w:r>
      <w:r>
        <w:rPr>
          <w:color w:val="231F20"/>
        </w:rPr>
        <w:t>diệt</w:t>
      </w:r>
      <w:r>
        <w:rPr>
          <w:color w:val="231F20"/>
          <w:spacing w:val="-14"/>
        </w:rPr>
        <w:t> </w:t>
      </w:r>
      <w:r>
        <w:rPr>
          <w:color w:val="231F20"/>
        </w:rPr>
        <w:t>mà</w:t>
      </w:r>
      <w:r>
        <w:rPr>
          <w:color w:val="231F20"/>
          <w:spacing w:val="-12"/>
        </w:rPr>
        <w:t> </w:t>
      </w:r>
      <w:r>
        <w:rPr>
          <w:color w:val="231F20"/>
        </w:rPr>
        <w:t>mất?</w:t>
      </w:r>
      <w:r>
        <w:rPr>
          <w:color w:val="231F20"/>
          <w:spacing w:val="-17"/>
        </w:rPr>
        <w:t> </w:t>
      </w:r>
      <w:r>
        <w:rPr>
          <w:color w:val="231F20"/>
        </w:rPr>
        <w:t>Vì</w:t>
      </w:r>
      <w:r>
        <w:rPr>
          <w:color w:val="231F20"/>
          <w:spacing w:val="-14"/>
        </w:rPr>
        <w:t> </w:t>
      </w:r>
      <w:r>
        <w:rPr>
          <w:color w:val="231F20"/>
        </w:rPr>
        <w:t>phân</w:t>
      </w:r>
      <w:r>
        <w:rPr>
          <w:color w:val="231F20"/>
          <w:spacing w:val="-12"/>
        </w:rPr>
        <w:t> </w:t>
      </w:r>
      <w:r>
        <w:rPr>
          <w:color w:val="231F20"/>
        </w:rPr>
        <w:t>biệt</w:t>
      </w:r>
      <w:r>
        <w:rPr>
          <w:color w:val="231F20"/>
          <w:spacing w:val="-14"/>
        </w:rPr>
        <w:t> </w:t>
      </w:r>
      <w:r>
        <w:rPr>
          <w:color w:val="231F20"/>
        </w:rPr>
        <w:t>với nghĩa kia, nên nói: “Có đã diệt mà không mất” chăng?</w:t>
      </w:r>
    </w:p>
    <w:p>
      <w:pPr>
        <w:pStyle w:val="BodyText"/>
        <w:spacing w:line="273" w:lineRule="auto" w:before="110"/>
        <w:ind w:right="107"/>
      </w:pPr>
      <w:r>
        <w:rPr>
          <w:color w:val="231F20"/>
        </w:rPr>
        <w:t>Người kia đáp thế này: Trong phần </w:t>
      </w:r>
      <w:r>
        <w:rPr>
          <w:color w:val="231F20"/>
          <w:spacing w:val="-4"/>
        </w:rPr>
        <w:t>Trí </w:t>
      </w:r>
      <w:r>
        <w:rPr>
          <w:color w:val="231F20"/>
        </w:rPr>
        <w:t>Uẩn ở sau nên nói như vầy:</w:t>
      </w:r>
      <w:r>
        <w:rPr>
          <w:color w:val="231F20"/>
          <w:spacing w:val="-14"/>
        </w:rPr>
        <w:t> </w:t>
      </w:r>
      <w:r>
        <w:rPr>
          <w:color w:val="231F20"/>
        </w:rPr>
        <w:t>Người</w:t>
      </w:r>
      <w:r>
        <w:rPr>
          <w:color w:val="231F20"/>
          <w:spacing w:val="-13"/>
        </w:rPr>
        <w:t> </w:t>
      </w:r>
      <w:r>
        <w:rPr>
          <w:color w:val="231F20"/>
        </w:rPr>
        <w:t>Dự</w:t>
      </w:r>
      <w:r>
        <w:rPr>
          <w:color w:val="231F20"/>
          <w:spacing w:val="-13"/>
        </w:rPr>
        <w:t> </w:t>
      </w:r>
      <w:r>
        <w:rPr>
          <w:color w:val="231F20"/>
        </w:rPr>
        <w:t>lưu</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ba</w:t>
      </w:r>
      <w:r>
        <w:rPr>
          <w:color w:val="231F20"/>
          <w:spacing w:val="-18"/>
        </w:rPr>
        <w:t> </w:t>
      </w:r>
      <w:r>
        <w:rPr>
          <w:color w:val="231F20"/>
          <w:spacing w:val="-4"/>
        </w:rPr>
        <w:t>Tam-ma</w:t>
      </w:r>
      <w:r>
        <w:rPr>
          <w:color w:val="231F20"/>
          <w:spacing w:val="-13"/>
        </w:rPr>
        <w:t> </w:t>
      </w:r>
      <w:r>
        <w:rPr>
          <w:color w:val="231F20"/>
        </w:rPr>
        <w:t>địa</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đều</w:t>
      </w:r>
      <w:r>
        <w:rPr>
          <w:color w:val="231F20"/>
          <w:spacing w:val="-13"/>
        </w:rPr>
        <w:t> </w:t>
      </w:r>
      <w:r>
        <w:rPr>
          <w:color w:val="231F20"/>
        </w:rPr>
        <w:t>sẽ</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quá khứ đã diệt tức là thành tựu, không nên nói không mất. Nhưng nói không mất thì đây là chỗ nhầm lẫn của người làm tụng.</w:t>
      </w:r>
    </w:p>
    <w:p>
      <w:pPr>
        <w:pStyle w:val="BodyText"/>
        <w:spacing w:line="273" w:lineRule="auto" w:before="111"/>
        <w:ind w:right="107"/>
      </w:pPr>
      <w:r>
        <w:rPr>
          <w:color w:val="231F20"/>
        </w:rPr>
        <w:t>Còn</w:t>
      </w:r>
      <w:r>
        <w:rPr>
          <w:color w:val="231F20"/>
          <w:spacing w:val="-12"/>
        </w:rPr>
        <w:t> </w:t>
      </w:r>
      <w:r>
        <w:rPr>
          <w:color w:val="231F20"/>
        </w:rPr>
        <w:t>như</w:t>
      </w:r>
      <w:r>
        <w:rPr>
          <w:color w:val="231F20"/>
          <w:spacing w:val="-11"/>
        </w:rPr>
        <w:t> </w:t>
      </w:r>
      <w:r>
        <w:rPr>
          <w:color w:val="231F20"/>
        </w:rPr>
        <w:t>nơi</w:t>
      </w:r>
      <w:r>
        <w:rPr>
          <w:color w:val="231F20"/>
          <w:spacing w:val="-11"/>
        </w:rPr>
        <w:t> </w:t>
      </w:r>
      <w:r>
        <w:rPr>
          <w:color w:val="231F20"/>
        </w:rPr>
        <w:t>Luận</w:t>
      </w:r>
      <w:r>
        <w:rPr>
          <w:color w:val="231F20"/>
          <w:spacing w:val="-17"/>
        </w:rPr>
        <w:t> </w:t>
      </w:r>
      <w:r>
        <w:rPr>
          <w:color w:val="231F20"/>
        </w:rPr>
        <w:t>Thức</w:t>
      </w:r>
      <w:r>
        <w:rPr>
          <w:color w:val="231F20"/>
          <w:spacing w:val="-16"/>
        </w:rPr>
        <w:t> </w:t>
      </w:r>
      <w:r>
        <w:rPr>
          <w:color w:val="231F20"/>
        </w:rPr>
        <w:t>Thân</w:t>
      </w:r>
      <w:r>
        <w:rPr>
          <w:color w:val="231F20"/>
          <w:spacing w:val="-11"/>
        </w:rPr>
        <w:t> </w:t>
      </w:r>
      <w:r>
        <w:rPr>
          <w:color w:val="231F20"/>
        </w:rPr>
        <w:t>nói</w:t>
      </w:r>
      <w:r>
        <w:rPr>
          <w:color w:val="231F20"/>
          <w:spacing w:val="-12"/>
        </w:rPr>
        <w:t> </w:t>
      </w:r>
      <w:r>
        <w:rPr>
          <w:color w:val="231F20"/>
        </w:rPr>
        <w:t>làm</w:t>
      </w:r>
      <w:r>
        <w:rPr>
          <w:color w:val="231F20"/>
          <w:spacing w:val="-11"/>
        </w:rPr>
        <w:t> </w:t>
      </w:r>
      <w:r>
        <w:rPr>
          <w:color w:val="231F20"/>
        </w:rPr>
        <w:t>sao</w:t>
      </w:r>
      <w:r>
        <w:rPr>
          <w:color w:val="231F20"/>
          <w:spacing w:val="-11"/>
        </w:rPr>
        <w:t> </w:t>
      </w:r>
      <w:r>
        <w:rPr>
          <w:color w:val="231F20"/>
        </w:rPr>
        <w:t>thông?</w:t>
      </w:r>
      <w:r>
        <w:rPr>
          <w:color w:val="231F20"/>
          <w:spacing w:val="-12"/>
        </w:rPr>
        <w:t> </w:t>
      </w:r>
      <w:r>
        <w:rPr>
          <w:color w:val="231F20"/>
        </w:rPr>
        <w:t>Như</w:t>
      </w:r>
      <w:r>
        <w:rPr>
          <w:color w:val="231F20"/>
          <w:spacing w:val="-11"/>
        </w:rPr>
        <w:t> </w:t>
      </w:r>
      <w:r>
        <w:rPr>
          <w:color w:val="231F20"/>
        </w:rPr>
        <w:t>Luận</w:t>
      </w:r>
      <w:r>
        <w:rPr>
          <w:color w:val="231F20"/>
          <w:spacing w:val="-11"/>
        </w:rPr>
        <w:t> </w:t>
      </w:r>
      <w:r>
        <w:rPr>
          <w:color w:val="231F20"/>
        </w:rPr>
        <w:t>kia nói: A-la-hán thời giải thoát thoái chuyển quả A-la-hán tạo tín</w:t>
      </w:r>
      <w:r>
        <w:rPr>
          <w:color w:val="231F20"/>
          <w:spacing w:val="-42"/>
        </w:rPr>
        <w:t> </w:t>
      </w:r>
      <w:r>
        <w:rPr>
          <w:color w:val="231F20"/>
        </w:rPr>
        <w:t>thắng giải luyện căn tạo kiến chí xong trở lại được quả</w:t>
      </w:r>
      <w:r>
        <w:rPr>
          <w:color w:val="231F20"/>
          <w:spacing w:val="-20"/>
        </w:rPr>
        <w:t> </w:t>
      </w:r>
      <w:r>
        <w:rPr>
          <w:color w:val="231F20"/>
        </w:rPr>
        <w:t>A-la-hán?</w:t>
      </w:r>
    </w:p>
    <w:p>
      <w:pPr>
        <w:pStyle w:val="BodyText"/>
        <w:spacing w:line="273" w:lineRule="auto" w:before="110"/>
        <w:ind w:right="107"/>
      </w:pPr>
      <w:r>
        <w:rPr>
          <w:color w:val="231F20"/>
        </w:rPr>
        <w:t>Người</w:t>
      </w:r>
      <w:r>
        <w:rPr>
          <w:color w:val="231F20"/>
          <w:spacing w:val="-6"/>
        </w:rPr>
        <w:t> </w:t>
      </w:r>
      <w:r>
        <w:rPr>
          <w:color w:val="231F20"/>
        </w:rPr>
        <w:t>kia</w:t>
      </w:r>
      <w:r>
        <w:rPr>
          <w:color w:val="231F20"/>
          <w:spacing w:val="-6"/>
        </w:rPr>
        <w:t> </w:t>
      </w:r>
      <w:r>
        <w:rPr>
          <w:color w:val="231F20"/>
        </w:rPr>
        <w:t>đáp:</w:t>
      </w:r>
      <w:r>
        <w:rPr>
          <w:color w:val="231F20"/>
          <w:spacing w:val="-10"/>
        </w:rPr>
        <w:t> </w:t>
      </w:r>
      <w:r>
        <w:rPr>
          <w:color w:val="231F20"/>
        </w:rPr>
        <w:t>Tôi</w:t>
      </w:r>
      <w:r>
        <w:rPr>
          <w:color w:val="231F20"/>
          <w:spacing w:val="-6"/>
        </w:rPr>
        <w:t> </w:t>
      </w:r>
      <w:r>
        <w:rPr>
          <w:color w:val="231F20"/>
        </w:rPr>
        <w:t>không</w:t>
      </w:r>
      <w:r>
        <w:rPr>
          <w:color w:val="231F20"/>
          <w:spacing w:val="-5"/>
        </w:rPr>
        <w:t> </w:t>
      </w:r>
      <w:r>
        <w:rPr>
          <w:color w:val="231F20"/>
        </w:rPr>
        <w:t>thể</w:t>
      </w:r>
      <w:r>
        <w:rPr>
          <w:color w:val="231F20"/>
          <w:spacing w:val="-6"/>
        </w:rPr>
        <w:t> </w:t>
      </w:r>
      <w:r>
        <w:rPr>
          <w:color w:val="231F20"/>
        </w:rPr>
        <w:t>thông</w:t>
      </w:r>
      <w:r>
        <w:rPr>
          <w:color w:val="231F20"/>
          <w:spacing w:val="-5"/>
        </w:rPr>
        <w:t> </w:t>
      </w:r>
      <w:r>
        <w:rPr>
          <w:color w:val="231F20"/>
        </w:rPr>
        <w:t>suốt</w:t>
      </w:r>
      <w:r>
        <w:rPr>
          <w:color w:val="231F20"/>
          <w:spacing w:val="-6"/>
        </w:rPr>
        <w:t> </w:t>
      </w:r>
      <w:r>
        <w:rPr>
          <w:color w:val="231F20"/>
        </w:rPr>
        <w:t>vì</w:t>
      </w:r>
      <w:r>
        <w:rPr>
          <w:color w:val="231F20"/>
          <w:spacing w:val="-6"/>
        </w:rPr>
        <w:t> </w:t>
      </w:r>
      <w:r>
        <w:rPr>
          <w:color w:val="231F20"/>
        </w:rPr>
        <w:t>văn</w:t>
      </w:r>
      <w:r>
        <w:rPr>
          <w:color w:val="231F20"/>
          <w:spacing w:val="-5"/>
        </w:rPr>
        <w:t> </w:t>
      </w:r>
      <w:r>
        <w:rPr>
          <w:color w:val="231F20"/>
        </w:rPr>
        <w:t>của</w:t>
      </w:r>
      <w:r>
        <w:rPr>
          <w:color w:val="231F20"/>
          <w:spacing w:val="-6"/>
        </w:rPr>
        <w:t> </w:t>
      </w:r>
      <w:r>
        <w:rPr>
          <w:color w:val="231F20"/>
        </w:rPr>
        <w:t>Luận</w:t>
      </w:r>
      <w:r>
        <w:rPr>
          <w:color w:val="231F20"/>
          <w:spacing w:val="-10"/>
        </w:rPr>
        <w:t> </w:t>
      </w:r>
      <w:r>
        <w:rPr>
          <w:color w:val="231F20"/>
        </w:rPr>
        <w:t>Thức Thân là hết sức sáng</w:t>
      </w:r>
      <w:r>
        <w:rPr>
          <w:color w:val="231F20"/>
          <w:spacing w:val="-3"/>
        </w:rPr>
        <w:t> </w:t>
      </w:r>
      <w:r>
        <w:rPr>
          <w:color w:val="231F20"/>
        </w:rPr>
        <w:t>rõ.</w:t>
      </w:r>
    </w:p>
    <w:p>
      <w:pPr>
        <w:pStyle w:val="BodyText"/>
        <w:spacing w:line="273" w:lineRule="auto" w:before="112"/>
        <w:ind w:right="106"/>
      </w:pPr>
      <w:r>
        <w:rPr>
          <w:i/>
          <w:color w:val="231F20"/>
        </w:rPr>
        <w:t>Lời bình: </w:t>
      </w:r>
      <w:r>
        <w:rPr>
          <w:color w:val="231F20"/>
        </w:rPr>
        <w:t>Đã không thể thông suốt nơi thuyết của Luận Thức Thân,</w:t>
      </w:r>
      <w:r>
        <w:rPr>
          <w:color w:val="231F20"/>
          <w:spacing w:val="-9"/>
        </w:rPr>
        <w:t> </w:t>
      </w:r>
      <w:r>
        <w:rPr>
          <w:color w:val="231F20"/>
        </w:rPr>
        <w:t>lại</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văn</w:t>
      </w:r>
      <w:r>
        <w:rPr>
          <w:color w:val="231F20"/>
          <w:spacing w:val="-9"/>
        </w:rPr>
        <w:t> </w:t>
      </w:r>
      <w:r>
        <w:rPr>
          <w:color w:val="231F20"/>
        </w:rPr>
        <w:t>của</w:t>
      </w:r>
      <w:r>
        <w:rPr>
          <w:color w:val="231F20"/>
          <w:spacing w:val="-9"/>
        </w:rPr>
        <w:t> </w:t>
      </w:r>
      <w:r>
        <w:rPr>
          <w:color w:val="231F20"/>
        </w:rPr>
        <w:t>Luận</w:t>
      </w:r>
      <w:r>
        <w:rPr>
          <w:color w:val="231F20"/>
          <w:spacing w:val="-9"/>
        </w:rPr>
        <w:t> </w:t>
      </w:r>
      <w:r>
        <w:rPr>
          <w:color w:val="231F20"/>
        </w:rPr>
        <w:t>nơi</w:t>
      </w:r>
      <w:r>
        <w:rPr>
          <w:color w:val="231F20"/>
          <w:spacing w:val="-9"/>
        </w:rPr>
        <w:t> </w:t>
      </w:r>
      <w:r>
        <w:rPr>
          <w:color w:val="231F20"/>
        </w:rPr>
        <w:t>phần</w:t>
      </w:r>
      <w:r>
        <w:rPr>
          <w:color w:val="231F20"/>
          <w:spacing w:val="-14"/>
        </w:rPr>
        <w:t> </w:t>
      </w:r>
      <w:r>
        <w:rPr>
          <w:color w:val="231F20"/>
          <w:spacing w:val="-4"/>
        </w:rPr>
        <w:t>Trí</w:t>
      </w:r>
      <w:r>
        <w:rPr>
          <w:color w:val="231F20"/>
          <w:spacing w:val="-9"/>
        </w:rPr>
        <w:t> </w:t>
      </w:r>
      <w:r>
        <w:rPr>
          <w:color w:val="231F20"/>
        </w:rPr>
        <w:t>Uẩn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đã</w:t>
      </w:r>
      <w:r>
        <w:rPr>
          <w:color w:val="231F20"/>
          <w:spacing w:val="-9"/>
        </w:rPr>
        <w:t> </w:t>
      </w:r>
      <w:r>
        <w:rPr>
          <w:color w:val="231F20"/>
        </w:rPr>
        <w:t>tổn</w:t>
      </w:r>
      <w:r>
        <w:rPr>
          <w:color w:val="231F20"/>
          <w:spacing w:val="-9"/>
        </w:rPr>
        <w:t> </w:t>
      </w:r>
      <w:r>
        <w:rPr>
          <w:color w:val="231F20"/>
        </w:rPr>
        <w:t>giảm, tuy</w:t>
      </w:r>
      <w:r>
        <w:rPr>
          <w:color w:val="231F20"/>
          <w:spacing w:val="-10"/>
        </w:rPr>
        <w:t> </w:t>
      </w:r>
      <w:r>
        <w:rPr>
          <w:color w:val="231F20"/>
        </w:rPr>
        <w:t>thông</w:t>
      </w:r>
      <w:r>
        <w:rPr>
          <w:color w:val="231F20"/>
          <w:spacing w:val="-9"/>
        </w:rPr>
        <w:t> </w:t>
      </w:r>
      <w:r>
        <w:rPr>
          <w:color w:val="231F20"/>
        </w:rPr>
        <w:t>suốt</w:t>
      </w:r>
      <w:r>
        <w:rPr>
          <w:color w:val="231F20"/>
          <w:spacing w:val="-9"/>
        </w:rPr>
        <w:t> </w:t>
      </w:r>
      <w:r>
        <w:rPr>
          <w:color w:val="231F20"/>
        </w:rPr>
        <w:t>văn</w:t>
      </w:r>
      <w:r>
        <w:rPr>
          <w:color w:val="231F20"/>
          <w:spacing w:val="-9"/>
        </w:rPr>
        <w:t> </w:t>
      </w:r>
      <w:r>
        <w:rPr>
          <w:color w:val="231F20"/>
          <w:spacing w:val="-6"/>
        </w:rPr>
        <w:t>ấy,</w:t>
      </w:r>
      <w:r>
        <w:rPr>
          <w:color w:val="231F20"/>
          <w:spacing w:val="-9"/>
        </w:rPr>
        <w:t> </w:t>
      </w:r>
      <w:r>
        <w:rPr>
          <w:color w:val="231F20"/>
        </w:rPr>
        <w:t>nhưng</w:t>
      </w:r>
      <w:r>
        <w:rPr>
          <w:color w:val="231F20"/>
          <w:spacing w:val="-9"/>
        </w:rPr>
        <w:t> </w:t>
      </w:r>
      <w:r>
        <w:rPr>
          <w:color w:val="231F20"/>
        </w:rPr>
        <w:t>cũng</w:t>
      </w:r>
      <w:r>
        <w:rPr>
          <w:color w:val="231F20"/>
          <w:spacing w:val="-9"/>
        </w:rPr>
        <w:t> </w:t>
      </w:r>
      <w:r>
        <w:rPr>
          <w:color w:val="231F20"/>
        </w:rPr>
        <w:t>không</w:t>
      </w:r>
      <w:r>
        <w:rPr>
          <w:color w:val="231F20"/>
          <w:spacing w:val="-10"/>
        </w:rPr>
        <w:t> </w:t>
      </w:r>
      <w:r>
        <w:rPr>
          <w:color w:val="231F20"/>
        </w:rPr>
        <w:t>hợp</w:t>
      </w:r>
      <w:r>
        <w:rPr>
          <w:color w:val="231F20"/>
          <w:spacing w:val="-9"/>
        </w:rPr>
        <w:t> </w:t>
      </w:r>
      <w:r>
        <w:rPr>
          <w:color w:val="231F20"/>
        </w:rPr>
        <w:t>lý,</w:t>
      </w:r>
      <w:r>
        <w:rPr>
          <w:color w:val="231F20"/>
          <w:spacing w:val="-9"/>
        </w:rPr>
        <w:t> </w:t>
      </w:r>
      <w:r>
        <w:rPr>
          <w:color w:val="231F20"/>
        </w:rPr>
        <w:t>nên</w:t>
      </w:r>
      <w:r>
        <w:rPr>
          <w:color w:val="231F20"/>
          <w:spacing w:val="-9"/>
        </w:rPr>
        <w:t> </w:t>
      </w:r>
      <w:r>
        <w:rPr>
          <w:color w:val="231F20"/>
        </w:rPr>
        <w:t>phải</w:t>
      </w:r>
      <w:r>
        <w:rPr>
          <w:color w:val="231F20"/>
          <w:spacing w:val="-9"/>
        </w:rPr>
        <w:t> </w:t>
      </w:r>
      <w:r>
        <w:rPr>
          <w:color w:val="231F20"/>
        </w:rPr>
        <w:t>tin</w:t>
      </w:r>
      <w:r>
        <w:rPr>
          <w:color w:val="231F20"/>
          <w:spacing w:val="-9"/>
        </w:rPr>
        <w:t> </w:t>
      </w:r>
      <w:r>
        <w:rPr>
          <w:color w:val="231F20"/>
        </w:rPr>
        <w:t>nhận</w:t>
      </w:r>
      <w:r>
        <w:rPr>
          <w:color w:val="231F20"/>
          <w:spacing w:val="-9"/>
        </w:rPr>
        <w:t> </w:t>
      </w:r>
      <w:r>
        <w:rPr>
          <w:color w:val="231F20"/>
        </w:rPr>
        <w:t>là có tín thắng giải có thể chuyển căn tạo kiến chí. Nếu là phần vị hữu học thì không thể chuyển căn. Trong quả vị vô học cũng nên không chuyển như nơi phần vị hữu học, không có sự biện hộ giúp, cũng không có uy lực, tức trong quả vị vô học cũng nên như thế. Do đó, Tôn</w:t>
      </w:r>
      <w:r>
        <w:rPr>
          <w:color w:val="231F20"/>
          <w:spacing w:val="-9"/>
        </w:rPr>
        <w:t> </w:t>
      </w:r>
      <w:r>
        <w:rPr>
          <w:color w:val="231F20"/>
        </w:rPr>
        <w:t>giả</w:t>
      </w:r>
      <w:r>
        <w:rPr>
          <w:color w:val="231F20"/>
          <w:spacing w:val="-8"/>
        </w:rPr>
        <w:t> </w:t>
      </w:r>
      <w:r>
        <w:rPr>
          <w:color w:val="231F20"/>
        </w:rPr>
        <w:t>Phật</w:t>
      </w:r>
      <w:r>
        <w:rPr>
          <w:color w:val="231F20"/>
          <w:spacing w:val="-8"/>
        </w:rPr>
        <w:t> </w:t>
      </w:r>
      <w:r>
        <w:rPr>
          <w:color w:val="231F20"/>
        </w:rPr>
        <w:t>Hộ</w:t>
      </w:r>
      <w:r>
        <w:rPr>
          <w:color w:val="231F20"/>
          <w:spacing w:val="-9"/>
        </w:rPr>
        <w:t> </w:t>
      </w:r>
      <w:r>
        <w:rPr>
          <w:color w:val="231F20"/>
        </w:rPr>
        <w:t>tạo</w:t>
      </w:r>
      <w:r>
        <w:rPr>
          <w:color w:val="231F20"/>
          <w:spacing w:val="-8"/>
        </w:rPr>
        <w:t> </w:t>
      </w:r>
      <w:r>
        <w:rPr>
          <w:color w:val="231F20"/>
        </w:rPr>
        <w:t>ra</w:t>
      </w:r>
      <w:r>
        <w:rPr>
          <w:color w:val="231F20"/>
          <w:spacing w:val="-8"/>
        </w:rPr>
        <w:t> </w:t>
      </w:r>
      <w:r>
        <w:rPr>
          <w:color w:val="231F20"/>
        </w:rPr>
        <w:t>thuyết:</w:t>
      </w:r>
      <w:r>
        <w:rPr>
          <w:color w:val="231F20"/>
          <w:spacing w:val="-12"/>
        </w:rPr>
        <w:t> </w:t>
      </w:r>
      <w:r>
        <w:rPr>
          <w:color w:val="231F20"/>
        </w:rPr>
        <w:t>Tín</w:t>
      </w:r>
      <w:r>
        <w:rPr>
          <w:color w:val="231F20"/>
          <w:spacing w:val="-9"/>
        </w:rPr>
        <w:t> </w:t>
      </w:r>
      <w:r>
        <w:rPr>
          <w:color w:val="231F20"/>
        </w:rPr>
        <w:t>thắng</w:t>
      </w:r>
      <w:r>
        <w:rPr>
          <w:color w:val="231F20"/>
          <w:spacing w:val="-8"/>
        </w:rPr>
        <w:t> </w:t>
      </w:r>
      <w:r>
        <w:rPr>
          <w:color w:val="231F20"/>
        </w:rPr>
        <w:t>giải</w:t>
      </w:r>
      <w:r>
        <w:rPr>
          <w:color w:val="231F20"/>
          <w:spacing w:val="-8"/>
        </w:rPr>
        <w:t> </w:t>
      </w:r>
      <w:r>
        <w:rPr>
          <w:color w:val="231F20"/>
        </w:rPr>
        <w:t>chuyển</w:t>
      </w:r>
      <w:r>
        <w:rPr>
          <w:color w:val="231F20"/>
          <w:spacing w:val="-9"/>
        </w:rPr>
        <w:t> </w:t>
      </w:r>
      <w:r>
        <w:rPr>
          <w:color w:val="231F20"/>
        </w:rPr>
        <w:t>căn</w:t>
      </w:r>
      <w:r>
        <w:rPr>
          <w:color w:val="231F20"/>
          <w:spacing w:val="-8"/>
        </w:rPr>
        <w:t> </w:t>
      </w:r>
      <w:r>
        <w:rPr>
          <w:color w:val="231F20"/>
        </w:rPr>
        <w:t>tạo</w:t>
      </w:r>
      <w:r>
        <w:rPr>
          <w:color w:val="231F20"/>
          <w:spacing w:val="-8"/>
        </w:rPr>
        <w:t> </w:t>
      </w:r>
      <w:r>
        <w:rPr>
          <w:color w:val="231F20"/>
        </w:rPr>
        <w:t>kiến</w:t>
      </w:r>
      <w:r>
        <w:rPr>
          <w:color w:val="231F20"/>
          <w:spacing w:val="-8"/>
        </w:rPr>
        <w:t> </w:t>
      </w:r>
      <w:r>
        <w:rPr>
          <w:color w:val="231F20"/>
        </w:rPr>
        <w:t>chí có</w:t>
      </w:r>
      <w:r>
        <w:rPr>
          <w:color w:val="231F20"/>
          <w:spacing w:val="19"/>
        </w:rPr>
        <w:t> </w:t>
      </w:r>
      <w:r>
        <w:rPr>
          <w:color w:val="231F20"/>
        </w:rPr>
        <w:t>sáu</w:t>
      </w:r>
      <w:r>
        <w:rPr>
          <w:color w:val="231F20"/>
          <w:spacing w:val="19"/>
        </w:rPr>
        <w:t> </w:t>
      </w:r>
      <w:r>
        <w:rPr>
          <w:color w:val="231F20"/>
        </w:rPr>
        <w:t>sự</w:t>
      </w:r>
      <w:r>
        <w:rPr>
          <w:color w:val="231F20"/>
          <w:spacing w:val="20"/>
        </w:rPr>
        <w:t> </w:t>
      </w:r>
      <w:r>
        <w:rPr>
          <w:color w:val="231F20"/>
        </w:rPr>
        <w:t>không</w:t>
      </w:r>
      <w:r>
        <w:rPr>
          <w:color w:val="231F20"/>
          <w:spacing w:val="19"/>
        </w:rPr>
        <w:t> </w:t>
      </w:r>
      <w:r>
        <w:rPr>
          <w:color w:val="231F20"/>
        </w:rPr>
        <w:t>chung:</w:t>
      </w:r>
      <w:r>
        <w:rPr>
          <w:color w:val="231F20"/>
          <w:spacing w:val="19"/>
        </w:rPr>
        <w:t> </w:t>
      </w:r>
      <w:r>
        <w:rPr>
          <w:color w:val="231F20"/>
        </w:rPr>
        <w:t>1.</w:t>
      </w:r>
      <w:r>
        <w:rPr>
          <w:color w:val="231F20"/>
          <w:spacing w:val="20"/>
        </w:rPr>
        <w:t> </w:t>
      </w:r>
      <w:r>
        <w:rPr>
          <w:color w:val="231F20"/>
        </w:rPr>
        <w:t>Ở</w:t>
      </w:r>
      <w:r>
        <w:rPr>
          <w:color w:val="231F20"/>
          <w:spacing w:val="19"/>
        </w:rPr>
        <w:t> </w:t>
      </w:r>
      <w:r>
        <w:rPr>
          <w:color w:val="231F20"/>
        </w:rPr>
        <w:t>cõi</w:t>
      </w:r>
      <w:r>
        <w:rPr>
          <w:color w:val="231F20"/>
          <w:spacing w:val="19"/>
        </w:rPr>
        <w:t> </w:t>
      </w:r>
      <w:r>
        <w:rPr>
          <w:color w:val="231F20"/>
        </w:rPr>
        <w:t>dục,</w:t>
      </w:r>
      <w:r>
        <w:rPr>
          <w:color w:val="231F20"/>
          <w:spacing w:val="20"/>
        </w:rPr>
        <w:t> </w:t>
      </w:r>
      <w:r>
        <w:rPr>
          <w:color w:val="231F20"/>
        </w:rPr>
        <w:t>không</w:t>
      </w:r>
      <w:r>
        <w:rPr>
          <w:color w:val="231F20"/>
          <w:spacing w:val="19"/>
        </w:rPr>
        <w:t> </w:t>
      </w:r>
      <w:r>
        <w:rPr>
          <w:color w:val="231F20"/>
        </w:rPr>
        <w:t>ở</w:t>
      </w:r>
      <w:r>
        <w:rPr>
          <w:color w:val="231F20"/>
          <w:spacing w:val="19"/>
        </w:rPr>
        <w:t> </w:t>
      </w:r>
      <w:r>
        <w:rPr>
          <w:color w:val="231F20"/>
        </w:rPr>
        <w:t>cõi</w:t>
      </w:r>
      <w:r>
        <w:rPr>
          <w:color w:val="231F20"/>
          <w:spacing w:val="20"/>
        </w:rPr>
        <w:t> </w:t>
      </w:r>
      <w:r>
        <w:rPr>
          <w:color w:val="231F20"/>
        </w:rPr>
        <w:t>sắc,</w:t>
      </w:r>
      <w:r>
        <w:rPr>
          <w:color w:val="231F20"/>
          <w:spacing w:val="19"/>
        </w:rPr>
        <w:t> </w:t>
      </w:r>
      <w:r>
        <w:rPr>
          <w:color w:val="231F20"/>
        </w:rPr>
        <w:t>cõi</w:t>
      </w:r>
      <w:r>
        <w:rPr>
          <w:color w:val="231F20"/>
          <w:spacing w:val="19"/>
        </w:rPr>
        <w:t> </w:t>
      </w:r>
      <w:r>
        <w:rPr>
          <w:color w:val="231F20"/>
        </w:rPr>
        <w:t>vô</w:t>
      </w:r>
      <w:r>
        <w:rPr>
          <w:color w:val="231F20"/>
          <w:spacing w:val="20"/>
        </w:rPr>
        <w:t> </w:t>
      </w:r>
      <w:r>
        <w:rPr>
          <w:color w:val="231F20"/>
        </w:rPr>
        <w:t>sắc.</w:t>
      </w:r>
    </w:p>
    <w:p>
      <w:pPr>
        <w:pStyle w:val="ListParagraph"/>
        <w:numPr>
          <w:ilvl w:val="0"/>
          <w:numId w:val="42"/>
        </w:numPr>
        <w:tabs>
          <w:tab w:pos="661" w:val="left" w:leader="none"/>
        </w:tabs>
        <w:spacing w:line="273" w:lineRule="auto" w:before="0" w:after="0"/>
        <w:ind w:left="393" w:right="107" w:firstLine="0"/>
        <w:jc w:val="both"/>
        <w:rPr>
          <w:sz w:val="26"/>
        </w:rPr>
      </w:pPr>
      <w:r>
        <w:rPr>
          <w:color w:val="231F20"/>
          <w:sz w:val="26"/>
        </w:rPr>
        <w:t>Dựa vào tĩnh lự, không dựa vào định vô sắc. 3. Dùng đạo vô lậu, không dùng đạo thế tục. 4. Dùng pháp trí, không dùng loại trí. 5.</w:t>
      </w:r>
      <w:r>
        <w:rPr>
          <w:color w:val="231F20"/>
          <w:spacing w:val="25"/>
          <w:sz w:val="26"/>
        </w:rPr>
        <w:t> </w:t>
      </w:r>
      <w:r>
        <w:rPr>
          <w:color w:val="231F20"/>
          <w:sz w:val="26"/>
        </w:rPr>
        <w:t>Là</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đã thoái chuyển, không phải chưa thoái chuyển. 6. Trụ ở quả, không phải trụ nơi đạo quả thù thắng.</w:t>
      </w:r>
    </w:p>
    <w:p>
      <w:pPr>
        <w:pStyle w:val="BodyText"/>
        <w:spacing w:line="276" w:lineRule="auto"/>
        <w:ind w:left="110" w:right="391"/>
      </w:pPr>
      <w:r>
        <w:rPr>
          <w:i/>
          <w:color w:val="231F20"/>
        </w:rPr>
        <w:t>Hỏi: </w:t>
      </w:r>
      <w:r>
        <w:rPr>
          <w:color w:val="231F20"/>
        </w:rPr>
        <w:t>Vì sao Tôn giả kia cho là ở cõi dục, không ở cõi sắc, cõi vô sắc?</w:t>
      </w:r>
    </w:p>
    <w:p>
      <w:pPr>
        <w:pStyle w:val="BodyText"/>
        <w:spacing w:line="276" w:lineRule="auto" w:before="113"/>
        <w:ind w:left="110" w:right="391"/>
      </w:pPr>
      <w:r>
        <w:rPr>
          <w:i/>
          <w:color w:val="231F20"/>
        </w:rPr>
        <w:t>Vị ấy đáp: </w:t>
      </w:r>
      <w:r>
        <w:rPr>
          <w:color w:val="231F20"/>
        </w:rPr>
        <w:t>Do diệu lực của sự việc thuyết pháp mới có thể chuyển căn, tức chỉ trong cõi dục mới có thuyết giảng.</w:t>
      </w:r>
    </w:p>
    <w:p>
      <w:pPr>
        <w:pStyle w:val="BodyText"/>
        <w:spacing w:line="276" w:lineRule="auto"/>
        <w:ind w:left="110" w:right="391"/>
      </w:pPr>
      <w:r>
        <w:rPr>
          <w:i/>
          <w:color w:val="231F20"/>
        </w:rPr>
        <w:t>Hỏi: </w:t>
      </w:r>
      <w:r>
        <w:rPr>
          <w:color w:val="231F20"/>
        </w:rPr>
        <w:t>Vì sao Tôn giả kia cho là dựa nơi tĩnh lự, không dựa vào định vô sắc?</w:t>
      </w:r>
    </w:p>
    <w:p>
      <w:pPr>
        <w:pStyle w:val="BodyText"/>
        <w:spacing w:line="276" w:lineRule="auto"/>
        <w:ind w:left="110" w:right="391"/>
      </w:pPr>
      <w:r>
        <w:rPr>
          <w:i/>
          <w:color w:val="231F20"/>
        </w:rPr>
        <w:t>Vị ấy đáp: </w:t>
      </w:r>
      <w:r>
        <w:rPr>
          <w:color w:val="231F20"/>
        </w:rPr>
        <w:t>Do quả vị học luyện căn chủ yếu là dựa vào địa để đắc quả, không dựa vào định vô sắc để được quả học. Thế nên học chuyển căn không dựa nơi vô sắc.</w:t>
      </w:r>
    </w:p>
    <w:p>
      <w:pPr>
        <w:pStyle w:val="BodyText"/>
        <w:spacing w:line="276" w:lineRule="auto"/>
        <w:ind w:left="110" w:right="391"/>
      </w:pPr>
      <w:r>
        <w:rPr>
          <w:i/>
          <w:color w:val="231F20"/>
        </w:rPr>
        <w:t>Hỏi: </w:t>
      </w:r>
      <w:r>
        <w:rPr>
          <w:color w:val="231F20"/>
        </w:rPr>
        <w:t>Vì sao Tôn giả kia cho là dùng đạo vô lậu, không dùng đạo thế tục?</w:t>
      </w:r>
    </w:p>
    <w:p>
      <w:pPr>
        <w:pStyle w:val="BodyText"/>
        <w:spacing w:line="276" w:lineRule="auto" w:before="113"/>
        <w:ind w:left="110" w:right="390"/>
      </w:pPr>
      <w:r>
        <w:rPr>
          <w:i/>
          <w:color w:val="231F20"/>
        </w:rPr>
        <w:t>Vị ấy đáp: </w:t>
      </w:r>
      <w:r>
        <w:rPr>
          <w:color w:val="231F20"/>
        </w:rPr>
        <w:t>Chủ yếu là do đạo mạnh mẽ, nhạy bén mới có thể chuyển căn, vì đạo thế tục là chậm kém nên không dùng.</w:t>
      </w:r>
    </w:p>
    <w:p>
      <w:pPr>
        <w:pStyle w:val="BodyText"/>
        <w:ind w:left="677" w:firstLine="0"/>
      </w:pPr>
      <w:r>
        <w:rPr>
          <w:i/>
          <w:color w:val="231F20"/>
        </w:rPr>
        <w:t>Hỏi: </w:t>
      </w:r>
      <w:r>
        <w:rPr>
          <w:color w:val="231F20"/>
        </w:rPr>
        <w:t>Vì sao Tôn giả kia chỉ dùng pháp trí, không dùng loại trí?</w:t>
      </w:r>
    </w:p>
    <w:p>
      <w:pPr>
        <w:pStyle w:val="BodyText"/>
        <w:spacing w:line="276" w:lineRule="auto" w:before="159"/>
        <w:ind w:left="110" w:right="390"/>
      </w:pPr>
      <w:r>
        <w:rPr>
          <w:i/>
          <w:color w:val="231F20"/>
        </w:rPr>
        <w:t>Vị ấy đáp: </w:t>
      </w:r>
      <w:r>
        <w:rPr>
          <w:color w:val="231F20"/>
        </w:rPr>
        <w:t>Vì chủ yếu là sinh nơi cõi dục mới có thể chuyển căn, vì chỉ ở cõi dục pháp trí được tự tại, nên không dùng loại trí để chuyển căn.</w:t>
      </w:r>
    </w:p>
    <w:p>
      <w:pPr>
        <w:pStyle w:val="BodyText"/>
        <w:spacing w:line="276" w:lineRule="auto"/>
        <w:ind w:left="110" w:right="391"/>
      </w:pPr>
      <w:r>
        <w:rPr>
          <w:i/>
          <w:color w:val="231F20"/>
        </w:rPr>
        <w:t>Hỏi: </w:t>
      </w:r>
      <w:r>
        <w:rPr>
          <w:color w:val="231F20"/>
        </w:rPr>
        <w:t>Vì sao Tôn giả kia nói là đã thoái chuyển, không phải là chưa thoái chuyển?</w:t>
      </w:r>
    </w:p>
    <w:p>
      <w:pPr>
        <w:pStyle w:val="BodyText"/>
        <w:spacing w:line="276" w:lineRule="auto" w:before="113"/>
        <w:ind w:left="110" w:right="389"/>
      </w:pPr>
      <w:r>
        <w:rPr>
          <w:i/>
          <w:color w:val="231F20"/>
        </w:rPr>
        <w:t>Vị</w:t>
      </w:r>
      <w:r>
        <w:rPr>
          <w:i/>
          <w:color w:val="231F20"/>
          <w:spacing w:val="-7"/>
        </w:rPr>
        <w:t> </w:t>
      </w:r>
      <w:r>
        <w:rPr>
          <w:i/>
          <w:color w:val="231F20"/>
        </w:rPr>
        <w:t>ấy</w:t>
      </w:r>
      <w:r>
        <w:rPr>
          <w:i/>
          <w:color w:val="231F20"/>
          <w:spacing w:val="-6"/>
        </w:rPr>
        <w:t> </w:t>
      </w:r>
      <w:r>
        <w:rPr>
          <w:i/>
          <w:color w:val="231F20"/>
        </w:rPr>
        <w:t>đáp:</w:t>
      </w:r>
      <w:r>
        <w:rPr>
          <w:i/>
          <w:color w:val="231F20"/>
          <w:spacing w:val="-6"/>
        </w:rPr>
        <w:t> </w:t>
      </w:r>
      <w:r>
        <w:rPr>
          <w:color w:val="231F20"/>
        </w:rPr>
        <w:t>Người</w:t>
      </w:r>
      <w:r>
        <w:rPr>
          <w:color w:val="231F20"/>
          <w:spacing w:val="-7"/>
        </w:rPr>
        <w:t> </w:t>
      </w:r>
      <w:r>
        <w:rPr>
          <w:color w:val="231F20"/>
        </w:rPr>
        <w:t>thoái</w:t>
      </w:r>
      <w:r>
        <w:rPr>
          <w:color w:val="231F20"/>
          <w:spacing w:val="-6"/>
        </w:rPr>
        <w:t> </w:t>
      </w:r>
      <w:r>
        <w:rPr>
          <w:color w:val="231F20"/>
        </w:rPr>
        <w:t>chuyển</w:t>
      </w:r>
      <w:r>
        <w:rPr>
          <w:color w:val="231F20"/>
          <w:spacing w:val="-6"/>
        </w:rPr>
        <w:t> </w:t>
      </w:r>
      <w:r>
        <w:rPr>
          <w:color w:val="231F20"/>
        </w:rPr>
        <w:t>vì</w:t>
      </w:r>
      <w:r>
        <w:rPr>
          <w:color w:val="231F20"/>
          <w:spacing w:val="-7"/>
        </w:rPr>
        <w:t> </w:t>
      </w:r>
      <w:r>
        <w:rPr>
          <w:color w:val="231F20"/>
        </w:rPr>
        <w:t>nhàm</w:t>
      </w:r>
      <w:r>
        <w:rPr>
          <w:color w:val="231F20"/>
          <w:spacing w:val="-6"/>
        </w:rPr>
        <w:t> </w:t>
      </w:r>
      <w:r>
        <w:rPr>
          <w:color w:val="231F20"/>
        </w:rPr>
        <w:t>chán</w:t>
      </w:r>
      <w:r>
        <w:rPr>
          <w:color w:val="231F20"/>
          <w:spacing w:val="-6"/>
        </w:rPr>
        <w:t> </w:t>
      </w:r>
      <w:r>
        <w:rPr>
          <w:color w:val="231F20"/>
        </w:rPr>
        <w:t>tai</w:t>
      </w:r>
      <w:r>
        <w:rPr>
          <w:color w:val="231F20"/>
          <w:spacing w:val="-7"/>
        </w:rPr>
        <w:t> </w:t>
      </w:r>
      <w:r>
        <w:rPr>
          <w:color w:val="231F20"/>
        </w:rPr>
        <w:t>họa</w:t>
      </w:r>
      <w:r>
        <w:rPr>
          <w:color w:val="231F20"/>
          <w:spacing w:val="-6"/>
        </w:rPr>
        <w:t> </w:t>
      </w:r>
      <w:r>
        <w:rPr>
          <w:color w:val="231F20"/>
        </w:rPr>
        <w:t>mới</w:t>
      </w:r>
      <w:r>
        <w:rPr>
          <w:color w:val="231F20"/>
          <w:spacing w:val="-6"/>
        </w:rPr>
        <w:t> </w:t>
      </w:r>
      <w:r>
        <w:rPr>
          <w:color w:val="231F20"/>
        </w:rPr>
        <w:t>mong cầu luyện căn. Chủ yếu là ở người đã từng thoái chuyển rồi mới có sự nhàm chán tai họa, nên người chưa thoái chuyển không có nghĩa chuyển căn.</w:t>
      </w:r>
    </w:p>
    <w:p>
      <w:pPr>
        <w:pStyle w:val="BodyText"/>
        <w:spacing w:line="276" w:lineRule="auto"/>
        <w:ind w:left="110" w:right="391"/>
      </w:pPr>
      <w:r>
        <w:rPr>
          <w:i/>
          <w:color w:val="231F20"/>
        </w:rPr>
        <w:t>Hỏi: </w:t>
      </w:r>
      <w:r>
        <w:rPr>
          <w:color w:val="231F20"/>
        </w:rPr>
        <w:t>Vì sao Tôn giả kia nói trụ ở quả, không phải trụ nơi đạo quả thù thắng?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Vị ấy đáp: </w:t>
      </w:r>
      <w:r>
        <w:rPr>
          <w:color w:val="231F20"/>
        </w:rPr>
        <w:t>Nếu trụ ở đạo quả thù thắng mà luyện căn, tức </w:t>
      </w:r>
      <w:r>
        <w:rPr>
          <w:color w:val="231F20"/>
          <w:spacing w:val="-4"/>
        </w:rPr>
        <w:t>khi</w:t>
      </w:r>
      <w:r>
        <w:rPr>
          <w:color w:val="231F20"/>
          <w:spacing w:val="57"/>
        </w:rPr>
        <w:t> </w:t>
      </w:r>
      <w:r>
        <w:rPr>
          <w:color w:val="231F20"/>
        </w:rPr>
        <w:t>luyện căn phải bỏ nhiều đạo, được ít đạo và người kia nên gọi là thoái chuyển, không gọi là tiến lên, tức chỉ trụ nơi quả mới có nghĩa chuyển căn, do khi luyện căn chỉ được quả.</w:t>
      </w:r>
    </w:p>
    <w:p>
      <w:pPr>
        <w:pStyle w:val="BodyText"/>
        <w:spacing w:line="273" w:lineRule="auto" w:before="110"/>
        <w:ind w:right="108"/>
      </w:pPr>
      <w:r>
        <w:rPr>
          <w:color w:val="231F20"/>
        </w:rPr>
        <w:t>Các Luận sư A-tỳ-đạt-ma nói: Khi quả vị học chuyển căn, đối với</w:t>
      </w:r>
      <w:r>
        <w:rPr>
          <w:color w:val="231F20"/>
          <w:spacing w:val="-10"/>
        </w:rPr>
        <w:t> </w:t>
      </w:r>
      <w:r>
        <w:rPr>
          <w:color w:val="231F20"/>
        </w:rPr>
        <w:t>sáu</w:t>
      </w:r>
      <w:r>
        <w:rPr>
          <w:color w:val="231F20"/>
          <w:spacing w:val="-10"/>
        </w:rPr>
        <w:t> </w:t>
      </w:r>
      <w:r>
        <w:rPr>
          <w:color w:val="231F20"/>
        </w:rPr>
        <w:t>sự</w:t>
      </w:r>
      <w:r>
        <w:rPr>
          <w:color w:val="231F20"/>
          <w:spacing w:val="-9"/>
        </w:rPr>
        <w:t> </w:t>
      </w:r>
      <w:r>
        <w:rPr>
          <w:color w:val="231F20"/>
        </w:rPr>
        <w:t>kia,</w:t>
      </w:r>
      <w:r>
        <w:rPr>
          <w:color w:val="231F20"/>
          <w:spacing w:val="-10"/>
        </w:rPr>
        <w:t> </w:t>
      </w:r>
      <w:r>
        <w:rPr>
          <w:color w:val="231F20"/>
        </w:rPr>
        <w:t>ba</w:t>
      </w:r>
      <w:r>
        <w:rPr>
          <w:color w:val="231F20"/>
          <w:spacing w:val="-9"/>
        </w:rPr>
        <w:t> </w:t>
      </w:r>
      <w:r>
        <w:rPr>
          <w:color w:val="231F20"/>
        </w:rPr>
        <w:t>sự</w:t>
      </w:r>
      <w:r>
        <w:rPr>
          <w:color w:val="231F20"/>
          <w:spacing w:val="-10"/>
        </w:rPr>
        <w:t> </w:t>
      </w:r>
      <w:r>
        <w:rPr>
          <w:color w:val="231F20"/>
        </w:rPr>
        <w:t>hợp</w:t>
      </w:r>
      <w:r>
        <w:rPr>
          <w:color w:val="231F20"/>
          <w:spacing w:val="-9"/>
        </w:rPr>
        <w:t> </w:t>
      </w:r>
      <w:r>
        <w:rPr>
          <w:color w:val="231F20"/>
        </w:rPr>
        <w:t>lý,</w:t>
      </w:r>
      <w:r>
        <w:rPr>
          <w:color w:val="231F20"/>
          <w:spacing w:val="-10"/>
        </w:rPr>
        <w:t> </w:t>
      </w:r>
      <w:r>
        <w:rPr>
          <w:color w:val="231F20"/>
        </w:rPr>
        <w:t>ba</w:t>
      </w:r>
      <w:r>
        <w:rPr>
          <w:color w:val="231F20"/>
          <w:spacing w:val="-9"/>
        </w:rPr>
        <w:t> </w:t>
      </w:r>
      <w:r>
        <w:rPr>
          <w:color w:val="231F20"/>
        </w:rPr>
        <w:t>sự</w:t>
      </w:r>
      <w:r>
        <w:rPr>
          <w:color w:val="231F20"/>
          <w:spacing w:val="-10"/>
        </w:rPr>
        <w:t> </w:t>
      </w:r>
      <w:r>
        <w:rPr>
          <w:color w:val="231F20"/>
        </w:rPr>
        <w:t>thì</w:t>
      </w:r>
      <w:r>
        <w:rPr>
          <w:color w:val="231F20"/>
          <w:spacing w:val="-9"/>
        </w:rPr>
        <w:t> </w:t>
      </w:r>
      <w:r>
        <w:rPr>
          <w:color w:val="231F20"/>
        </w:rPr>
        <w:t>không</w:t>
      </w:r>
      <w:r>
        <w:rPr>
          <w:color w:val="231F20"/>
          <w:spacing w:val="-10"/>
        </w:rPr>
        <w:t> </w:t>
      </w:r>
      <w:r>
        <w:rPr>
          <w:color w:val="231F20"/>
        </w:rPr>
        <w:t>thể.</w:t>
      </w:r>
      <w:r>
        <w:rPr>
          <w:color w:val="231F20"/>
          <w:spacing w:val="-9"/>
        </w:rPr>
        <w:t> </w:t>
      </w:r>
      <w:r>
        <w:rPr>
          <w:color w:val="231F20"/>
        </w:rPr>
        <w:t>Nghĩa</w:t>
      </w:r>
      <w:r>
        <w:rPr>
          <w:color w:val="231F20"/>
          <w:spacing w:val="-10"/>
        </w:rPr>
        <w:t> </w:t>
      </w:r>
      <w:r>
        <w:rPr>
          <w:color w:val="231F20"/>
        </w:rPr>
        <w:t>là</w:t>
      </w:r>
      <w:r>
        <w:rPr>
          <w:color w:val="231F20"/>
          <w:spacing w:val="-14"/>
        </w:rPr>
        <w:t> </w:t>
      </w:r>
      <w:r>
        <w:rPr>
          <w:color w:val="231F20"/>
        </w:rPr>
        <w:t>Tôn</w:t>
      </w:r>
      <w:r>
        <w:rPr>
          <w:color w:val="231F20"/>
          <w:spacing w:val="-10"/>
        </w:rPr>
        <w:t> </w:t>
      </w:r>
      <w:r>
        <w:rPr>
          <w:color w:val="231F20"/>
        </w:rPr>
        <w:t>giả</w:t>
      </w:r>
      <w:r>
        <w:rPr>
          <w:color w:val="231F20"/>
          <w:spacing w:val="-9"/>
        </w:rPr>
        <w:t> </w:t>
      </w:r>
      <w:r>
        <w:rPr>
          <w:color w:val="231F20"/>
        </w:rPr>
        <w:t>kia đã</w:t>
      </w:r>
      <w:r>
        <w:rPr>
          <w:color w:val="231F20"/>
          <w:spacing w:val="-10"/>
        </w:rPr>
        <w:t> </w:t>
      </w:r>
      <w:r>
        <w:rPr>
          <w:color w:val="231F20"/>
        </w:rPr>
        <w:t>nói:</w:t>
      </w:r>
      <w:r>
        <w:rPr>
          <w:color w:val="231F20"/>
          <w:spacing w:val="-15"/>
        </w:rPr>
        <w:t> </w:t>
      </w:r>
      <w:r>
        <w:rPr>
          <w:color w:val="231F20"/>
        </w:rPr>
        <w:t>Vị</w:t>
      </w:r>
      <w:r>
        <w:rPr>
          <w:color w:val="231F20"/>
          <w:spacing w:val="-9"/>
        </w:rPr>
        <w:t> </w:t>
      </w:r>
      <w:r>
        <w:rPr>
          <w:color w:val="231F20"/>
        </w:rPr>
        <w:t>học</w:t>
      </w:r>
      <w:r>
        <w:rPr>
          <w:color w:val="231F20"/>
          <w:spacing w:val="-10"/>
        </w:rPr>
        <w:t> </w:t>
      </w:r>
      <w:r>
        <w:rPr>
          <w:color w:val="231F20"/>
        </w:rPr>
        <w:t>chuyển</w:t>
      </w:r>
      <w:r>
        <w:rPr>
          <w:color w:val="231F20"/>
          <w:spacing w:val="-9"/>
        </w:rPr>
        <w:t> </w:t>
      </w:r>
      <w:r>
        <w:rPr>
          <w:color w:val="231F20"/>
        </w:rPr>
        <w:t>căn</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Sự việc này hợp lý, vì chỉ ở cõi dục mới có nghĩa chuyển căn.</w:t>
      </w:r>
    </w:p>
    <w:p>
      <w:pPr>
        <w:pStyle w:val="BodyText"/>
        <w:spacing w:line="273" w:lineRule="auto" w:before="110"/>
        <w:ind w:right="110"/>
      </w:pPr>
      <w:r>
        <w:rPr>
          <w:color w:val="231F20"/>
          <w:spacing w:val="-3"/>
        </w:rPr>
        <w:t>Lại,</w:t>
      </w:r>
      <w:r>
        <w:rPr>
          <w:color w:val="231F20"/>
          <w:spacing w:val="-22"/>
        </w:rPr>
        <w:t> </w:t>
      </w:r>
      <w:r>
        <w:rPr>
          <w:color w:val="231F20"/>
        </w:rPr>
        <w:t>Tôn</w:t>
      </w:r>
      <w:r>
        <w:rPr>
          <w:color w:val="231F20"/>
          <w:spacing w:val="-16"/>
        </w:rPr>
        <w:t> </w:t>
      </w:r>
      <w:r>
        <w:rPr>
          <w:color w:val="231F20"/>
        </w:rPr>
        <w:t>giả</w:t>
      </w:r>
      <w:r>
        <w:rPr>
          <w:color w:val="231F20"/>
          <w:spacing w:val="-17"/>
        </w:rPr>
        <w:t> </w:t>
      </w:r>
      <w:r>
        <w:rPr>
          <w:color w:val="231F20"/>
        </w:rPr>
        <w:t>kia</w:t>
      </w:r>
      <w:r>
        <w:rPr>
          <w:color w:val="231F20"/>
          <w:spacing w:val="-16"/>
        </w:rPr>
        <w:t> </w:t>
      </w:r>
      <w:r>
        <w:rPr>
          <w:color w:val="231F20"/>
          <w:spacing w:val="-3"/>
        </w:rPr>
        <w:t>nói:</w:t>
      </w:r>
      <w:r>
        <w:rPr>
          <w:color w:val="231F20"/>
          <w:spacing w:val="-17"/>
        </w:rPr>
        <w:t> </w:t>
      </w:r>
      <w:r>
        <w:rPr>
          <w:color w:val="231F20"/>
        </w:rPr>
        <w:t>Dựa</w:t>
      </w:r>
      <w:r>
        <w:rPr>
          <w:color w:val="231F20"/>
          <w:spacing w:val="-17"/>
        </w:rPr>
        <w:t> </w:t>
      </w:r>
      <w:r>
        <w:rPr>
          <w:color w:val="231F20"/>
        </w:rPr>
        <w:t>vào</w:t>
      </w:r>
      <w:r>
        <w:rPr>
          <w:color w:val="231F20"/>
          <w:spacing w:val="-17"/>
        </w:rPr>
        <w:t> </w:t>
      </w:r>
      <w:r>
        <w:rPr>
          <w:color w:val="231F20"/>
          <w:spacing w:val="-3"/>
        </w:rPr>
        <w:t>tĩnh</w:t>
      </w:r>
      <w:r>
        <w:rPr>
          <w:color w:val="231F20"/>
          <w:spacing w:val="-16"/>
        </w:rPr>
        <w:t> </w:t>
      </w:r>
      <w:r>
        <w:rPr>
          <w:color w:val="231F20"/>
        </w:rPr>
        <w:t>lự,</w:t>
      </w:r>
      <w:r>
        <w:rPr>
          <w:color w:val="231F20"/>
          <w:spacing w:val="-17"/>
        </w:rPr>
        <w:t> </w:t>
      </w:r>
      <w:r>
        <w:rPr>
          <w:color w:val="231F20"/>
          <w:spacing w:val="-3"/>
        </w:rPr>
        <w:t>không</w:t>
      </w:r>
      <w:r>
        <w:rPr>
          <w:color w:val="231F20"/>
          <w:spacing w:val="-16"/>
        </w:rPr>
        <w:t> </w:t>
      </w:r>
      <w:r>
        <w:rPr>
          <w:color w:val="231F20"/>
        </w:rPr>
        <w:t>dựa</w:t>
      </w:r>
      <w:r>
        <w:rPr>
          <w:color w:val="231F20"/>
          <w:spacing w:val="-17"/>
        </w:rPr>
        <w:t> </w:t>
      </w:r>
      <w:r>
        <w:rPr>
          <w:color w:val="231F20"/>
        </w:rPr>
        <w:t>vào</w:t>
      </w:r>
      <w:r>
        <w:rPr>
          <w:color w:val="231F20"/>
          <w:spacing w:val="-16"/>
        </w:rPr>
        <w:t> </w:t>
      </w:r>
      <w:r>
        <w:rPr>
          <w:color w:val="231F20"/>
          <w:spacing w:val="-3"/>
        </w:rPr>
        <w:t>định</w:t>
      </w:r>
      <w:r>
        <w:rPr>
          <w:color w:val="231F20"/>
          <w:spacing w:val="-16"/>
        </w:rPr>
        <w:t> </w:t>
      </w:r>
      <w:r>
        <w:rPr>
          <w:color w:val="231F20"/>
        </w:rPr>
        <w:t>vô</w:t>
      </w:r>
      <w:r>
        <w:rPr>
          <w:color w:val="231F20"/>
          <w:spacing w:val="-17"/>
        </w:rPr>
        <w:t> </w:t>
      </w:r>
      <w:r>
        <w:rPr>
          <w:color w:val="231F20"/>
          <w:spacing w:val="-3"/>
        </w:rPr>
        <w:t>sắc. </w:t>
      </w:r>
      <w:r>
        <w:rPr>
          <w:color w:val="231F20"/>
        </w:rPr>
        <w:t>Sự</w:t>
      </w:r>
      <w:r>
        <w:rPr>
          <w:color w:val="231F20"/>
          <w:spacing w:val="-9"/>
        </w:rPr>
        <w:t> </w:t>
      </w:r>
      <w:r>
        <w:rPr>
          <w:color w:val="231F20"/>
          <w:spacing w:val="-3"/>
        </w:rPr>
        <w:t>việc</w:t>
      </w:r>
      <w:r>
        <w:rPr>
          <w:color w:val="231F20"/>
          <w:spacing w:val="-9"/>
        </w:rPr>
        <w:t> </w:t>
      </w:r>
      <w:r>
        <w:rPr>
          <w:color w:val="231F20"/>
        </w:rPr>
        <w:t>này</w:t>
      </w:r>
      <w:r>
        <w:rPr>
          <w:color w:val="231F20"/>
          <w:spacing w:val="-9"/>
        </w:rPr>
        <w:t> </w:t>
      </w:r>
      <w:r>
        <w:rPr>
          <w:color w:val="231F20"/>
          <w:spacing w:val="-3"/>
        </w:rPr>
        <w:t>cũng</w:t>
      </w:r>
      <w:r>
        <w:rPr>
          <w:color w:val="231F20"/>
          <w:spacing w:val="-8"/>
        </w:rPr>
        <w:t> </w:t>
      </w:r>
      <w:r>
        <w:rPr>
          <w:color w:val="231F20"/>
        </w:rPr>
        <w:t>hợp</w:t>
      </w:r>
      <w:r>
        <w:rPr>
          <w:color w:val="231F20"/>
          <w:spacing w:val="-9"/>
        </w:rPr>
        <w:t> </w:t>
      </w:r>
      <w:r>
        <w:rPr>
          <w:color w:val="231F20"/>
        </w:rPr>
        <w:t>lý,</w:t>
      </w:r>
      <w:r>
        <w:rPr>
          <w:color w:val="231F20"/>
          <w:spacing w:val="-9"/>
        </w:rPr>
        <w:t> </w:t>
      </w:r>
      <w:r>
        <w:rPr>
          <w:color w:val="231F20"/>
        </w:rPr>
        <w:t>vì</w:t>
      </w:r>
      <w:r>
        <w:rPr>
          <w:color w:val="231F20"/>
          <w:spacing w:val="-8"/>
        </w:rPr>
        <w:t> </w:t>
      </w:r>
      <w:r>
        <w:rPr>
          <w:color w:val="231F20"/>
        </w:rPr>
        <w:t>chỉ</w:t>
      </w:r>
      <w:r>
        <w:rPr>
          <w:color w:val="231F20"/>
          <w:spacing w:val="-9"/>
        </w:rPr>
        <w:t> </w:t>
      </w:r>
      <w:r>
        <w:rPr>
          <w:color w:val="231F20"/>
        </w:rPr>
        <w:t>căn</w:t>
      </w:r>
      <w:r>
        <w:rPr>
          <w:color w:val="231F20"/>
          <w:spacing w:val="-9"/>
        </w:rPr>
        <w:t> </w:t>
      </w:r>
      <w:r>
        <w:rPr>
          <w:color w:val="231F20"/>
        </w:rPr>
        <w:t>cứ</w:t>
      </w:r>
      <w:r>
        <w:rPr>
          <w:color w:val="231F20"/>
          <w:spacing w:val="-8"/>
        </w:rPr>
        <w:t> </w:t>
      </w:r>
      <w:r>
        <w:rPr>
          <w:color w:val="231F20"/>
        </w:rPr>
        <w:t>vào</w:t>
      </w:r>
      <w:r>
        <w:rPr>
          <w:color w:val="231F20"/>
          <w:spacing w:val="-9"/>
        </w:rPr>
        <w:t> </w:t>
      </w:r>
      <w:r>
        <w:rPr>
          <w:color w:val="231F20"/>
          <w:spacing w:val="-3"/>
        </w:rPr>
        <w:t>tĩnh</w:t>
      </w:r>
      <w:r>
        <w:rPr>
          <w:color w:val="231F20"/>
          <w:spacing w:val="-9"/>
        </w:rPr>
        <w:t> </w:t>
      </w:r>
      <w:r>
        <w:rPr>
          <w:color w:val="231F20"/>
        </w:rPr>
        <w:t>lự</w:t>
      </w:r>
      <w:r>
        <w:rPr>
          <w:color w:val="231F20"/>
          <w:spacing w:val="-8"/>
        </w:rPr>
        <w:t> </w:t>
      </w:r>
      <w:r>
        <w:rPr>
          <w:color w:val="231F20"/>
        </w:rPr>
        <w:t>mới</w:t>
      </w:r>
      <w:r>
        <w:rPr>
          <w:color w:val="231F20"/>
          <w:spacing w:val="-9"/>
        </w:rPr>
        <w:t> </w:t>
      </w:r>
      <w:r>
        <w:rPr>
          <w:color w:val="231F20"/>
          <w:spacing w:val="-3"/>
        </w:rPr>
        <w:t>được</w:t>
      </w:r>
      <w:r>
        <w:rPr>
          <w:color w:val="231F20"/>
          <w:spacing w:val="-9"/>
        </w:rPr>
        <w:t> </w:t>
      </w:r>
      <w:r>
        <w:rPr>
          <w:color w:val="231F20"/>
        </w:rPr>
        <w:t>quả</w:t>
      </w:r>
      <w:r>
        <w:rPr>
          <w:color w:val="231F20"/>
          <w:spacing w:val="-8"/>
        </w:rPr>
        <w:t> </w:t>
      </w:r>
      <w:r>
        <w:rPr>
          <w:color w:val="231F20"/>
          <w:spacing w:val="-3"/>
        </w:rPr>
        <w:t>học.</w:t>
      </w:r>
    </w:p>
    <w:p>
      <w:pPr>
        <w:pStyle w:val="BodyText"/>
        <w:spacing w:line="273" w:lineRule="auto" w:before="112"/>
        <w:ind w:right="107"/>
      </w:pPr>
      <w:r>
        <w:rPr>
          <w:color w:val="231F20"/>
        </w:rPr>
        <w:t>Lại, Tôn giả Phật Hộ cho là dùng đạo vô lậu, không dùng đạo thế tục. Sự việc này cũng hợp lý, vì quả vị học luyện căn như kiến đạo. Nhưng Tôn giả ấy cho là dùng pháp trí, không dùng loại trí, sự việc</w:t>
      </w:r>
      <w:r>
        <w:rPr>
          <w:color w:val="231F20"/>
          <w:spacing w:val="-12"/>
        </w:rPr>
        <w:t> </w:t>
      </w:r>
      <w:r>
        <w:rPr>
          <w:color w:val="231F20"/>
        </w:rPr>
        <w:t>này</w:t>
      </w:r>
      <w:r>
        <w:rPr>
          <w:color w:val="231F20"/>
          <w:spacing w:val="-12"/>
        </w:rPr>
        <w:t> </w:t>
      </w:r>
      <w:r>
        <w:rPr>
          <w:color w:val="231F20"/>
        </w:rPr>
        <w:t>thì</w:t>
      </w:r>
      <w:r>
        <w:rPr>
          <w:color w:val="231F20"/>
          <w:spacing w:val="-11"/>
        </w:rPr>
        <w:t> </w:t>
      </w:r>
      <w:r>
        <w:rPr>
          <w:color w:val="231F20"/>
        </w:rPr>
        <w:t>không</w:t>
      </w:r>
      <w:r>
        <w:rPr>
          <w:color w:val="231F20"/>
          <w:spacing w:val="-12"/>
        </w:rPr>
        <w:t> </w:t>
      </w:r>
      <w:r>
        <w:rPr>
          <w:color w:val="231F20"/>
        </w:rPr>
        <w:t>thể.</w:t>
      </w:r>
      <w:r>
        <w:rPr>
          <w:color w:val="231F20"/>
          <w:spacing w:val="-17"/>
        </w:rPr>
        <w:t> </w:t>
      </w:r>
      <w:r>
        <w:rPr>
          <w:color w:val="231F20"/>
        </w:rPr>
        <w:t>Vì</w:t>
      </w:r>
      <w:r>
        <w:rPr>
          <w:color w:val="231F20"/>
          <w:spacing w:val="-11"/>
        </w:rPr>
        <w:t> </w:t>
      </w:r>
      <w:r>
        <w:rPr>
          <w:color w:val="231F20"/>
        </w:rPr>
        <w:t>sao?</w:t>
      </w:r>
      <w:r>
        <w:rPr>
          <w:color w:val="231F20"/>
          <w:spacing w:val="-17"/>
        </w:rPr>
        <w:t> </w:t>
      </w:r>
      <w:r>
        <w:rPr>
          <w:color w:val="231F20"/>
        </w:rPr>
        <w:t>Vì</w:t>
      </w:r>
      <w:r>
        <w:rPr>
          <w:color w:val="231F20"/>
          <w:spacing w:val="-11"/>
        </w:rPr>
        <w:t> </w:t>
      </w:r>
      <w:r>
        <w:rPr>
          <w:color w:val="231F20"/>
        </w:rPr>
        <w:t>nghĩa</w:t>
      </w:r>
      <w:r>
        <w:rPr>
          <w:color w:val="231F20"/>
          <w:spacing w:val="-12"/>
        </w:rPr>
        <w:t> </w:t>
      </w:r>
      <w:r>
        <w:rPr>
          <w:color w:val="231F20"/>
        </w:rPr>
        <w:t>không</w:t>
      </w:r>
      <w:r>
        <w:rPr>
          <w:color w:val="231F20"/>
          <w:spacing w:val="-12"/>
        </w:rPr>
        <w:t> </w:t>
      </w:r>
      <w:r>
        <w:rPr>
          <w:color w:val="231F20"/>
        </w:rPr>
        <w:t>nhất</w:t>
      </w:r>
      <w:r>
        <w:rPr>
          <w:color w:val="231F20"/>
          <w:spacing w:val="-11"/>
        </w:rPr>
        <w:t> </w:t>
      </w:r>
      <w:r>
        <w:rPr>
          <w:color w:val="231F20"/>
        </w:rPr>
        <w:t>định.</w:t>
      </w:r>
      <w:r>
        <w:rPr>
          <w:color w:val="231F20"/>
          <w:spacing w:val="-17"/>
        </w:rPr>
        <w:t> </w:t>
      </w:r>
      <w:r>
        <w:rPr>
          <w:color w:val="231F20"/>
        </w:rPr>
        <w:t>Tức</w:t>
      </w:r>
      <w:r>
        <w:rPr>
          <w:color w:val="231F20"/>
          <w:spacing w:val="-11"/>
        </w:rPr>
        <w:t> </w:t>
      </w:r>
      <w:r>
        <w:rPr>
          <w:color w:val="231F20"/>
        </w:rPr>
        <w:t>là</w:t>
      </w:r>
      <w:r>
        <w:rPr>
          <w:color w:val="231F20"/>
          <w:spacing w:val="-12"/>
        </w:rPr>
        <w:t> </w:t>
      </w:r>
      <w:r>
        <w:rPr>
          <w:color w:val="231F20"/>
        </w:rPr>
        <w:t>sinh nơi cõi dục, hoặc có người đối với Pháp trí được tự tại, không phải là Loại trí. Hoặc có người đối với Loại trí được tự tại, không phải là Pháp</w:t>
      </w:r>
      <w:r>
        <w:rPr>
          <w:color w:val="231F20"/>
          <w:spacing w:val="-2"/>
        </w:rPr>
        <w:t> </w:t>
      </w:r>
      <w:r>
        <w:rPr>
          <w:color w:val="231F20"/>
        </w:rPr>
        <w:t>trí.</w:t>
      </w:r>
    </w:p>
    <w:p>
      <w:pPr>
        <w:pStyle w:val="BodyText"/>
        <w:spacing w:line="273" w:lineRule="auto" w:before="107"/>
        <w:ind w:right="106"/>
      </w:pPr>
      <w:r>
        <w:rPr>
          <w:color w:val="231F20"/>
        </w:rPr>
        <w:t>Lại, Tôn giả kia đã nói: Là người đã thoái chuyển, không phải người chưa thoái chuyển, sự việc này cũng không thể. Vì sao? Vì nghĩa không nhất định. Tức là hoặc đã thoái chuyển, hoặc lại </w:t>
      </w:r>
      <w:r>
        <w:rPr>
          <w:color w:val="231F20"/>
          <w:spacing w:val="-4"/>
        </w:rPr>
        <w:t>chưa</w:t>
      </w:r>
      <w:r>
        <w:rPr>
          <w:color w:val="231F20"/>
          <w:spacing w:val="57"/>
        </w:rPr>
        <w:t> </w:t>
      </w:r>
      <w:r>
        <w:rPr>
          <w:color w:val="231F20"/>
        </w:rPr>
        <w:t>thoái chuyển, nhưng vì sợ hãi mà thoái chuyển, hoặc vì mong cầu căn vượt hơn mà luyện căn.</w:t>
      </w:r>
    </w:p>
    <w:p>
      <w:pPr>
        <w:pStyle w:val="BodyText"/>
        <w:spacing w:line="273" w:lineRule="auto" w:before="110"/>
        <w:ind w:right="107"/>
      </w:pPr>
      <w:r>
        <w:rPr>
          <w:color w:val="231F20"/>
        </w:rPr>
        <w:t>Lại, Tôn giả kia nói: Người ấy trụ nơi quả, không phải trụ nơi đạo quả thù thắng. Sự việc này cũng không thể. Vì sao? Vì nghĩa không nhất định. Tức là người học luyện căn, hoặc trụ nơi quả vị, hoặc</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đạo</w:t>
      </w:r>
      <w:r>
        <w:rPr>
          <w:color w:val="231F20"/>
          <w:spacing w:val="-9"/>
        </w:rPr>
        <w:t> </w:t>
      </w:r>
      <w:r>
        <w:rPr>
          <w:color w:val="231F20"/>
        </w:rPr>
        <w:t>quả</w:t>
      </w:r>
      <w:r>
        <w:rPr>
          <w:color w:val="231F20"/>
          <w:spacing w:val="-8"/>
        </w:rPr>
        <w:t> </w:t>
      </w:r>
      <w:r>
        <w:rPr>
          <w:color w:val="231F20"/>
        </w:rPr>
        <w:t>thù</w:t>
      </w:r>
      <w:r>
        <w:rPr>
          <w:color w:val="231F20"/>
          <w:spacing w:val="-9"/>
        </w:rPr>
        <w:t> </w:t>
      </w:r>
      <w:r>
        <w:rPr>
          <w:color w:val="231F20"/>
        </w:rPr>
        <w:t>thắng</w:t>
      </w:r>
      <w:r>
        <w:rPr>
          <w:color w:val="231F20"/>
          <w:spacing w:val="-9"/>
        </w:rPr>
        <w:t> </w:t>
      </w:r>
      <w:r>
        <w:rPr>
          <w:color w:val="231F20"/>
        </w:rPr>
        <w:t>để</w:t>
      </w:r>
      <w:r>
        <w:rPr>
          <w:color w:val="231F20"/>
          <w:spacing w:val="-9"/>
        </w:rPr>
        <w:t> </w:t>
      </w:r>
      <w:r>
        <w:rPr>
          <w:color w:val="231F20"/>
        </w:rPr>
        <w:t>mong</w:t>
      </w:r>
      <w:r>
        <w:rPr>
          <w:color w:val="231F20"/>
          <w:spacing w:val="-9"/>
        </w:rPr>
        <w:t> </w:t>
      </w:r>
      <w:r>
        <w:rPr>
          <w:color w:val="231F20"/>
        </w:rPr>
        <w:t>cầu</w:t>
      </w:r>
      <w:r>
        <w:rPr>
          <w:color w:val="231F20"/>
          <w:spacing w:val="-8"/>
        </w:rPr>
        <w:t> </w:t>
      </w:r>
      <w:r>
        <w:rPr>
          <w:color w:val="231F20"/>
        </w:rPr>
        <w:t>được</w:t>
      </w:r>
      <w:r>
        <w:rPr>
          <w:color w:val="231F20"/>
          <w:spacing w:val="-9"/>
        </w:rPr>
        <w:t> </w:t>
      </w:r>
      <w:r>
        <w:rPr>
          <w:color w:val="231F20"/>
        </w:rPr>
        <w:t>căn</w:t>
      </w:r>
      <w:r>
        <w:rPr>
          <w:color w:val="231F20"/>
          <w:spacing w:val="-9"/>
        </w:rPr>
        <w:t> </w:t>
      </w:r>
      <w:r>
        <w:rPr>
          <w:color w:val="231F20"/>
        </w:rPr>
        <w:t>nhạy</w:t>
      </w:r>
      <w:r>
        <w:rPr>
          <w:color w:val="231F20"/>
          <w:spacing w:val="-9"/>
        </w:rPr>
        <w:t> </w:t>
      </w:r>
      <w:r>
        <w:rPr>
          <w:color w:val="231F20"/>
        </w:rPr>
        <w:t>bén,</w:t>
      </w:r>
      <w:r>
        <w:rPr>
          <w:color w:val="231F20"/>
          <w:spacing w:val="-8"/>
        </w:rPr>
        <w:t> </w:t>
      </w:r>
      <w:r>
        <w:rPr>
          <w:color w:val="231F20"/>
          <w:spacing w:val="-4"/>
        </w:rPr>
        <w:t>hoặc </w:t>
      </w:r>
      <w:r>
        <w:rPr>
          <w:color w:val="231F20"/>
        </w:rPr>
        <w:t>vì sợ hãi nên thoái</w:t>
      </w:r>
      <w:r>
        <w:rPr>
          <w:color w:val="231F20"/>
          <w:spacing w:val="-2"/>
        </w:rPr>
        <w:t> </w:t>
      </w:r>
      <w:r>
        <w:rPr>
          <w:color w:val="231F20"/>
        </w:rPr>
        <w:t>chuyển.</w:t>
      </w:r>
    </w:p>
    <w:p>
      <w:pPr>
        <w:pStyle w:val="BodyText"/>
        <w:spacing w:line="273" w:lineRule="auto" w:before="109"/>
        <w:ind w:right="106"/>
      </w:pPr>
      <w:r>
        <w:rPr>
          <w:i/>
          <w:color w:val="231F20"/>
        </w:rPr>
        <w:t>Hỏi: </w:t>
      </w:r>
      <w:r>
        <w:rPr>
          <w:color w:val="231F20"/>
        </w:rPr>
        <w:t>Nếu trụ nơi đạo quả thù thắng để chuyển căn, sẽ bỏ nhiều đạo, đạt được ít đạo, há không phải là thoái chuyển sao?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Đáp: </w:t>
      </w:r>
      <w:r>
        <w:rPr>
          <w:color w:val="231F20"/>
        </w:rPr>
        <w:t>Người kia vì mong cầu căn nhạy bén, không cầu nhiều đạo, nên không có lỗi. Như đem nhiều đồng, sắt để đổi lấy một ít vàng, bạc, đâu gọi là mất lợi?</w:t>
      </w:r>
    </w:p>
    <w:p>
      <w:pPr>
        <w:pStyle w:val="BodyText"/>
        <w:spacing w:line="271" w:lineRule="auto"/>
        <w:ind w:left="110" w:right="390"/>
      </w:pPr>
      <w:r>
        <w:rPr>
          <w:i/>
          <w:color w:val="231F20"/>
        </w:rPr>
        <w:t>Hỏi: </w:t>
      </w:r>
      <w:r>
        <w:rPr>
          <w:color w:val="231F20"/>
        </w:rPr>
        <w:t>Ở trong cõi dục, xứ nào chuyển căn? Vì chỉ trong loài người hay cũng ở trên trời?</w:t>
      </w:r>
    </w:p>
    <w:p>
      <w:pPr>
        <w:pStyle w:val="BodyText"/>
        <w:spacing w:line="271" w:lineRule="auto"/>
        <w:ind w:left="110" w:right="390"/>
      </w:pPr>
      <w:r>
        <w:rPr>
          <w:i/>
          <w:color w:val="231F20"/>
        </w:rPr>
        <w:t>Đáp: </w:t>
      </w:r>
      <w:r>
        <w:rPr>
          <w:color w:val="231F20"/>
        </w:rPr>
        <w:t>Vì chỉ ở trong loài người thọ nhận giáo pháp thù thắng, lại vì sợ thoái chuyển.</w:t>
      </w:r>
    </w:p>
    <w:p>
      <w:pPr>
        <w:pStyle w:val="BodyText"/>
        <w:spacing w:before="113"/>
        <w:ind w:left="677" w:firstLine="0"/>
      </w:pPr>
      <w:r>
        <w:rPr>
          <w:i/>
          <w:color w:val="231F20"/>
        </w:rPr>
        <w:t>Hỏi: </w:t>
      </w:r>
      <w:r>
        <w:rPr>
          <w:color w:val="231F20"/>
        </w:rPr>
        <w:t>Người trong bốn châu, xứ nào chuyển căn?</w:t>
      </w:r>
    </w:p>
    <w:p>
      <w:pPr>
        <w:pStyle w:val="BodyText"/>
        <w:spacing w:line="271" w:lineRule="auto" w:before="153"/>
        <w:ind w:left="110" w:right="386"/>
      </w:pPr>
      <w:r>
        <w:rPr>
          <w:i/>
          <w:color w:val="231F20"/>
        </w:rPr>
        <w:t>Đáp: </w:t>
      </w:r>
      <w:r>
        <w:rPr>
          <w:color w:val="231F20"/>
        </w:rPr>
        <w:t>Tôn giả Lũ-sa-phiệt-ma nói: Chỉ nơi châu Thiệm bộ có nghĩa chuyển căn, vì người nơi châu Thiệm bộ có căn mạnh mẽ, nhạy bén.</w:t>
      </w:r>
    </w:p>
    <w:p>
      <w:pPr>
        <w:pStyle w:val="BodyText"/>
        <w:spacing w:line="271" w:lineRule="auto"/>
        <w:ind w:left="110" w:right="391"/>
      </w:pPr>
      <w:r>
        <w:rPr>
          <w:i/>
          <w:color w:val="231F20"/>
        </w:rPr>
        <w:t>Lời</w:t>
      </w:r>
      <w:r>
        <w:rPr>
          <w:i/>
          <w:color w:val="231F20"/>
          <w:spacing w:val="-7"/>
        </w:rPr>
        <w:t> </w:t>
      </w:r>
      <w:r>
        <w:rPr>
          <w:i/>
          <w:color w:val="231F20"/>
        </w:rPr>
        <w:t>bình:</w:t>
      </w:r>
      <w:r>
        <w:rPr>
          <w:i/>
          <w:color w:val="231F20"/>
          <w:spacing w:val="-7"/>
        </w:rPr>
        <w:t> </w:t>
      </w:r>
      <w:r>
        <w:rPr>
          <w:color w:val="231F20"/>
        </w:rPr>
        <w:t>Nên</w:t>
      </w:r>
      <w:r>
        <w:rPr>
          <w:color w:val="231F20"/>
          <w:spacing w:val="-6"/>
        </w:rPr>
        <w:t> </w:t>
      </w:r>
      <w:r>
        <w:rPr>
          <w:color w:val="231F20"/>
        </w:rPr>
        <w:t>tạo</w:t>
      </w:r>
      <w:r>
        <w:rPr>
          <w:color w:val="231F20"/>
          <w:spacing w:val="-7"/>
        </w:rPr>
        <w:t> </w:t>
      </w:r>
      <w:r>
        <w:rPr>
          <w:color w:val="231F20"/>
        </w:rPr>
        <w:t>ra</w:t>
      </w:r>
      <w:r>
        <w:rPr>
          <w:color w:val="231F20"/>
          <w:spacing w:val="-7"/>
        </w:rPr>
        <w:t> </w:t>
      </w:r>
      <w:r>
        <w:rPr>
          <w:color w:val="231F20"/>
        </w:rPr>
        <w:t>thuyết</w:t>
      </w:r>
      <w:r>
        <w:rPr>
          <w:color w:val="231F20"/>
          <w:spacing w:val="-6"/>
        </w:rPr>
        <w:t> </w:t>
      </w:r>
      <w:r>
        <w:rPr>
          <w:color w:val="231F20"/>
        </w:rPr>
        <w:t>này:</w:t>
      </w:r>
      <w:r>
        <w:rPr>
          <w:color w:val="231F20"/>
          <w:spacing w:val="-7"/>
        </w:rPr>
        <w:t> </w:t>
      </w:r>
      <w:r>
        <w:rPr>
          <w:color w:val="231F20"/>
        </w:rPr>
        <w:t>Người</w:t>
      </w:r>
      <w:r>
        <w:rPr>
          <w:color w:val="231F20"/>
          <w:spacing w:val="-7"/>
        </w:rPr>
        <w:t> </w:t>
      </w:r>
      <w:r>
        <w:rPr>
          <w:color w:val="231F20"/>
        </w:rPr>
        <w:t>trong</w:t>
      </w:r>
      <w:r>
        <w:rPr>
          <w:color w:val="231F20"/>
          <w:spacing w:val="-6"/>
        </w:rPr>
        <w:t> </w:t>
      </w:r>
      <w:r>
        <w:rPr>
          <w:color w:val="231F20"/>
        </w:rPr>
        <w:t>ba</w:t>
      </w:r>
      <w:r>
        <w:rPr>
          <w:color w:val="231F20"/>
          <w:spacing w:val="-7"/>
        </w:rPr>
        <w:t> </w:t>
      </w:r>
      <w:r>
        <w:rPr>
          <w:color w:val="231F20"/>
        </w:rPr>
        <w:t>châu</w:t>
      </w:r>
      <w:r>
        <w:rPr>
          <w:color w:val="231F20"/>
          <w:spacing w:val="-7"/>
        </w:rPr>
        <w:t> </w:t>
      </w:r>
      <w:r>
        <w:rPr>
          <w:color w:val="231F20"/>
        </w:rPr>
        <w:t>đều</w:t>
      </w:r>
      <w:r>
        <w:rPr>
          <w:color w:val="231F20"/>
          <w:spacing w:val="-6"/>
        </w:rPr>
        <w:t> </w:t>
      </w:r>
      <w:r>
        <w:rPr>
          <w:color w:val="231F20"/>
        </w:rPr>
        <w:t>được chuyển căn, trừ châu Bắc-câu-lô, vì không có đức vượt hơn.</w:t>
      </w:r>
    </w:p>
    <w:p>
      <w:pPr>
        <w:pStyle w:val="BodyText"/>
        <w:spacing w:line="271" w:lineRule="auto" w:before="113"/>
        <w:ind w:left="110" w:right="391"/>
      </w:pPr>
      <w:r>
        <w:rPr>
          <w:i/>
          <w:color w:val="231F20"/>
        </w:rPr>
        <w:t>Hỏi:</w:t>
      </w:r>
      <w:r>
        <w:rPr>
          <w:i/>
          <w:color w:val="231F20"/>
          <w:spacing w:val="-14"/>
        </w:rPr>
        <w:t> </w:t>
      </w:r>
      <w:r>
        <w:rPr>
          <w:color w:val="231F20"/>
        </w:rPr>
        <w:t>Vì</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thân</w:t>
      </w:r>
      <w:r>
        <w:rPr>
          <w:color w:val="231F20"/>
          <w:spacing w:val="-8"/>
        </w:rPr>
        <w:t> </w:t>
      </w:r>
      <w:r>
        <w:rPr>
          <w:color w:val="231F20"/>
        </w:rPr>
        <w:t>nam</w:t>
      </w:r>
      <w:r>
        <w:rPr>
          <w:color w:val="231F20"/>
          <w:spacing w:val="-9"/>
        </w:rPr>
        <w:t> </w:t>
      </w:r>
      <w:r>
        <w:rPr>
          <w:color w:val="231F20"/>
        </w:rPr>
        <w:t>có</w:t>
      </w:r>
      <w:r>
        <w:rPr>
          <w:color w:val="231F20"/>
          <w:spacing w:val="-9"/>
        </w:rPr>
        <w:t> </w:t>
      </w:r>
      <w:r>
        <w:rPr>
          <w:color w:val="231F20"/>
        </w:rPr>
        <w:t>nghĩa</w:t>
      </w:r>
      <w:r>
        <w:rPr>
          <w:color w:val="231F20"/>
          <w:spacing w:val="-9"/>
        </w:rPr>
        <w:t> </w:t>
      </w:r>
      <w:r>
        <w:rPr>
          <w:color w:val="231F20"/>
        </w:rPr>
        <w:t>chuyển</w:t>
      </w:r>
      <w:r>
        <w:rPr>
          <w:color w:val="231F20"/>
          <w:spacing w:val="-8"/>
        </w:rPr>
        <w:t> </w:t>
      </w:r>
      <w:r>
        <w:rPr>
          <w:color w:val="231F20"/>
        </w:rPr>
        <w:t>căn</w:t>
      </w:r>
      <w:r>
        <w:rPr>
          <w:color w:val="231F20"/>
          <w:spacing w:val="-8"/>
        </w:rPr>
        <w:t> </w:t>
      </w:r>
      <w:r>
        <w:rPr>
          <w:color w:val="231F20"/>
        </w:rPr>
        <w:t>hay</w:t>
      </w:r>
      <w:r>
        <w:rPr>
          <w:color w:val="231F20"/>
          <w:spacing w:val="-9"/>
        </w:rPr>
        <w:t> </w:t>
      </w:r>
      <w:r>
        <w:rPr>
          <w:color w:val="231F20"/>
        </w:rPr>
        <w:t>là</w:t>
      </w:r>
      <w:r>
        <w:rPr>
          <w:color w:val="231F20"/>
          <w:spacing w:val="-8"/>
        </w:rPr>
        <w:t> </w:t>
      </w:r>
      <w:r>
        <w:rPr>
          <w:color w:val="231F20"/>
        </w:rPr>
        <w:t>cũng</w:t>
      </w:r>
      <w:r>
        <w:rPr>
          <w:color w:val="231F20"/>
          <w:spacing w:val="-8"/>
        </w:rPr>
        <w:t> </w:t>
      </w:r>
      <w:r>
        <w:rPr>
          <w:color w:val="231F20"/>
        </w:rPr>
        <w:t>dựa vào thân nữ?</w:t>
      </w:r>
    </w:p>
    <w:p>
      <w:pPr>
        <w:pStyle w:val="BodyText"/>
        <w:spacing w:line="271" w:lineRule="auto"/>
        <w:ind w:left="110" w:right="390"/>
      </w:pPr>
      <w:r>
        <w:rPr>
          <w:i/>
          <w:color w:val="231F20"/>
        </w:rPr>
        <w:t>Đáp: </w:t>
      </w:r>
      <w:r>
        <w:rPr>
          <w:color w:val="231F20"/>
        </w:rPr>
        <w:t>Có thuyết nói: Chỉ dựa vào thân nam là có nghĩa chuyển căn, vì công đức của thân nam hơn người nữ.</w:t>
      </w:r>
    </w:p>
    <w:p>
      <w:pPr>
        <w:pStyle w:val="BodyText"/>
        <w:spacing w:line="271" w:lineRule="auto"/>
        <w:ind w:left="110" w:right="390"/>
      </w:pPr>
      <w:r>
        <w:rPr>
          <w:i/>
          <w:color w:val="231F20"/>
        </w:rPr>
        <w:t>Lời bình: </w:t>
      </w:r>
      <w:r>
        <w:rPr>
          <w:color w:val="231F20"/>
        </w:rPr>
        <w:t>Nên nói như vầy: Các người chuyển căn cũng dựa vào thân nam, cũng dựa vào thân nữ, vì dựa vào thân nữ cũng có</w:t>
      </w:r>
      <w:r>
        <w:rPr>
          <w:color w:val="231F20"/>
          <w:spacing w:val="-30"/>
        </w:rPr>
        <w:t> </w:t>
      </w:r>
      <w:r>
        <w:rPr>
          <w:color w:val="231F20"/>
          <w:spacing w:val="-4"/>
        </w:rPr>
        <w:t>thể </w:t>
      </w:r>
      <w:r>
        <w:rPr>
          <w:color w:val="231F20"/>
        </w:rPr>
        <w:t>phát khởi công đức vượt hơn.</w:t>
      </w:r>
    </w:p>
    <w:p>
      <w:pPr>
        <w:pStyle w:val="BodyText"/>
        <w:spacing w:line="271" w:lineRule="auto"/>
        <w:ind w:left="110" w:right="391"/>
      </w:pPr>
      <w:r>
        <w:rPr>
          <w:i/>
          <w:color w:val="231F20"/>
        </w:rPr>
        <w:t>Hỏi: </w:t>
      </w:r>
      <w:r>
        <w:rPr>
          <w:color w:val="231F20"/>
        </w:rPr>
        <w:t>Nương dựa theo địa nào, trước được quả học, sau tức căn cứ ở quả học đó để chuyển căn?</w:t>
      </w:r>
    </w:p>
    <w:p>
      <w:pPr>
        <w:pStyle w:val="BodyText"/>
        <w:spacing w:line="271" w:lineRule="auto" w:before="113"/>
        <w:ind w:left="110" w:right="390"/>
      </w:pPr>
      <w:r>
        <w:rPr>
          <w:i/>
          <w:color w:val="231F20"/>
        </w:rPr>
        <w:t>Đáp: </w:t>
      </w:r>
      <w:r>
        <w:rPr>
          <w:color w:val="231F20"/>
        </w:rPr>
        <w:t>Có thuyết nói: Tức dựa vào người học kia chuyển căn, cũng</w:t>
      </w:r>
      <w:r>
        <w:rPr>
          <w:color w:val="231F20"/>
          <w:spacing w:val="-7"/>
        </w:rPr>
        <w:t> </w:t>
      </w:r>
      <w:r>
        <w:rPr>
          <w:color w:val="231F20"/>
        </w:rPr>
        <w:t>có</w:t>
      </w:r>
      <w:r>
        <w:rPr>
          <w:color w:val="231F20"/>
          <w:spacing w:val="-6"/>
        </w:rPr>
        <w:t> </w:t>
      </w:r>
      <w:r>
        <w:rPr>
          <w:color w:val="231F20"/>
        </w:rPr>
        <w:t>dựa</w:t>
      </w:r>
      <w:r>
        <w:rPr>
          <w:color w:val="231F20"/>
          <w:spacing w:val="-6"/>
        </w:rPr>
        <w:t> </w:t>
      </w:r>
      <w:r>
        <w:rPr>
          <w:color w:val="231F20"/>
        </w:rPr>
        <w:t>vào</w:t>
      </w:r>
      <w:r>
        <w:rPr>
          <w:color w:val="231F20"/>
          <w:spacing w:val="-7"/>
        </w:rPr>
        <w:t> </w:t>
      </w:r>
      <w:r>
        <w:rPr>
          <w:color w:val="231F20"/>
        </w:rPr>
        <w:t>địa</w:t>
      </w:r>
      <w:r>
        <w:rPr>
          <w:color w:val="231F20"/>
          <w:spacing w:val="-6"/>
        </w:rPr>
        <w:t> </w:t>
      </w:r>
      <w:r>
        <w:rPr>
          <w:color w:val="231F20"/>
        </w:rPr>
        <w:t>khác,</w:t>
      </w:r>
      <w:r>
        <w:rPr>
          <w:color w:val="231F20"/>
          <w:spacing w:val="-6"/>
        </w:rPr>
        <w:t> </w:t>
      </w:r>
      <w:r>
        <w:rPr>
          <w:color w:val="231F20"/>
        </w:rPr>
        <w:t>nhưng</w:t>
      </w:r>
      <w:r>
        <w:rPr>
          <w:color w:val="231F20"/>
          <w:spacing w:val="-6"/>
        </w:rPr>
        <w:t> </w:t>
      </w:r>
      <w:r>
        <w:rPr>
          <w:color w:val="231F20"/>
        </w:rPr>
        <w:t>là</w:t>
      </w:r>
      <w:r>
        <w:rPr>
          <w:color w:val="231F20"/>
          <w:spacing w:val="-7"/>
        </w:rPr>
        <w:t> </w:t>
      </w:r>
      <w:r>
        <w:rPr>
          <w:color w:val="231F20"/>
        </w:rPr>
        <w:t>hơn</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kém.</w:t>
      </w:r>
      <w:r>
        <w:rPr>
          <w:color w:val="231F20"/>
          <w:spacing w:val="-6"/>
        </w:rPr>
        <w:t> </w:t>
      </w:r>
      <w:r>
        <w:rPr>
          <w:color w:val="231F20"/>
        </w:rPr>
        <w:t>Nghĩa</w:t>
      </w:r>
      <w:r>
        <w:rPr>
          <w:color w:val="231F20"/>
          <w:spacing w:val="-6"/>
        </w:rPr>
        <w:t> </w:t>
      </w:r>
      <w:r>
        <w:rPr>
          <w:color w:val="231F20"/>
        </w:rPr>
        <w:t>là hai</w:t>
      </w:r>
      <w:r>
        <w:rPr>
          <w:color w:val="231F20"/>
          <w:spacing w:val="-8"/>
        </w:rPr>
        <w:t> </w:t>
      </w:r>
      <w:r>
        <w:rPr>
          <w:color w:val="231F20"/>
        </w:rPr>
        <w:t>quả</w:t>
      </w:r>
      <w:r>
        <w:rPr>
          <w:color w:val="231F20"/>
          <w:spacing w:val="-8"/>
        </w:rPr>
        <w:t> </w:t>
      </w:r>
      <w:r>
        <w:rPr>
          <w:color w:val="231F20"/>
        </w:rPr>
        <w:t>đầu,</w:t>
      </w:r>
      <w:r>
        <w:rPr>
          <w:color w:val="231F20"/>
          <w:spacing w:val="-8"/>
        </w:rPr>
        <w:t> </w:t>
      </w:r>
      <w:r>
        <w:rPr>
          <w:color w:val="231F20"/>
        </w:rPr>
        <w:t>căn</w:t>
      </w:r>
      <w:r>
        <w:rPr>
          <w:color w:val="231F20"/>
          <w:spacing w:val="-8"/>
        </w:rPr>
        <w:t> </w:t>
      </w:r>
      <w:r>
        <w:rPr>
          <w:color w:val="231F20"/>
        </w:rPr>
        <w:t>cứ</w:t>
      </w:r>
      <w:r>
        <w:rPr>
          <w:color w:val="231F20"/>
          <w:spacing w:val="-8"/>
        </w:rPr>
        <w:t> </w:t>
      </w:r>
      <w:r>
        <w:rPr>
          <w:color w:val="231F20"/>
        </w:rPr>
        <w:t>vào</w:t>
      </w:r>
      <w:r>
        <w:rPr>
          <w:color w:val="231F20"/>
          <w:spacing w:val="-7"/>
        </w:rPr>
        <w:t> </w:t>
      </w:r>
      <w:r>
        <w:rPr>
          <w:color w:val="231F20"/>
        </w:rPr>
        <w:t>định</w:t>
      </w:r>
      <w:r>
        <w:rPr>
          <w:color w:val="231F20"/>
          <w:spacing w:val="-8"/>
        </w:rPr>
        <w:t> </w:t>
      </w:r>
      <w:r>
        <w:rPr>
          <w:color w:val="231F20"/>
        </w:rPr>
        <w:t>vị</w:t>
      </w:r>
      <w:r>
        <w:rPr>
          <w:color w:val="231F20"/>
          <w:spacing w:val="-8"/>
        </w:rPr>
        <w:t> </w:t>
      </w:r>
      <w:r>
        <w:rPr>
          <w:color w:val="231F20"/>
        </w:rPr>
        <w:t>chí,</w:t>
      </w:r>
      <w:r>
        <w:rPr>
          <w:color w:val="231F20"/>
          <w:spacing w:val="-8"/>
        </w:rPr>
        <w:t> </w:t>
      </w:r>
      <w:r>
        <w:rPr>
          <w:color w:val="231F20"/>
        </w:rPr>
        <w:t>được</w:t>
      </w:r>
      <w:r>
        <w:rPr>
          <w:color w:val="231F20"/>
          <w:spacing w:val="-8"/>
        </w:rPr>
        <w:t> </w:t>
      </w:r>
      <w:r>
        <w:rPr>
          <w:color w:val="231F20"/>
        </w:rPr>
        <w:t>quả</w:t>
      </w:r>
      <w:r>
        <w:rPr>
          <w:color w:val="231F20"/>
          <w:spacing w:val="-7"/>
        </w:rPr>
        <w:t> </w:t>
      </w:r>
      <w:r>
        <w:rPr>
          <w:color w:val="231F20"/>
        </w:rPr>
        <w:t>chuyển</w:t>
      </w:r>
      <w:r>
        <w:rPr>
          <w:color w:val="231F20"/>
          <w:spacing w:val="-8"/>
        </w:rPr>
        <w:t> </w:t>
      </w:r>
      <w:r>
        <w:rPr>
          <w:color w:val="231F20"/>
        </w:rPr>
        <w:t>căn,</w:t>
      </w:r>
      <w:r>
        <w:rPr>
          <w:color w:val="231F20"/>
          <w:spacing w:val="-8"/>
        </w:rPr>
        <w:t> </w:t>
      </w:r>
      <w:r>
        <w:rPr>
          <w:color w:val="231F20"/>
        </w:rPr>
        <w:t>không</w:t>
      </w:r>
      <w:r>
        <w:rPr>
          <w:color w:val="231F20"/>
          <w:spacing w:val="-8"/>
        </w:rPr>
        <w:t> </w:t>
      </w:r>
      <w:r>
        <w:rPr>
          <w:color w:val="231F20"/>
          <w:spacing w:val="-5"/>
        </w:rPr>
        <w:t>dựa </w:t>
      </w:r>
      <w:r>
        <w:rPr>
          <w:color w:val="231F20"/>
        </w:rPr>
        <w:t>vào</w:t>
      </w:r>
      <w:r>
        <w:rPr>
          <w:color w:val="231F20"/>
          <w:spacing w:val="-9"/>
        </w:rPr>
        <w:t> </w:t>
      </w:r>
      <w:r>
        <w:rPr>
          <w:color w:val="231F20"/>
        </w:rPr>
        <w:t>địa</w:t>
      </w:r>
      <w:r>
        <w:rPr>
          <w:color w:val="231F20"/>
          <w:spacing w:val="-7"/>
        </w:rPr>
        <w:t> </w:t>
      </w:r>
      <w:r>
        <w:rPr>
          <w:color w:val="231F20"/>
        </w:rPr>
        <w:t>khác.</w:t>
      </w:r>
      <w:r>
        <w:rPr>
          <w:color w:val="231F20"/>
          <w:spacing w:val="-8"/>
        </w:rPr>
        <w:t> </w:t>
      </w:r>
      <w:r>
        <w:rPr>
          <w:color w:val="231F20"/>
        </w:rPr>
        <w:t>Nếu</w:t>
      </w:r>
      <w:r>
        <w:rPr>
          <w:color w:val="231F20"/>
          <w:spacing w:val="-8"/>
        </w:rPr>
        <w:t> </w:t>
      </w:r>
      <w:r>
        <w:rPr>
          <w:color w:val="231F20"/>
        </w:rPr>
        <w:t>quả</w:t>
      </w:r>
      <w:r>
        <w:rPr>
          <w:color w:val="231F20"/>
          <w:spacing w:val="-8"/>
        </w:rPr>
        <w:t> </w:t>
      </w:r>
      <w:r>
        <w:rPr>
          <w:color w:val="231F20"/>
        </w:rPr>
        <w:t>Bất</w:t>
      </w:r>
      <w:r>
        <w:rPr>
          <w:color w:val="231F20"/>
          <w:spacing w:val="-8"/>
        </w:rPr>
        <w:t> </w:t>
      </w:r>
      <w:r>
        <w:rPr>
          <w:color w:val="231F20"/>
        </w:rPr>
        <w:t>hoàn</w:t>
      </w:r>
      <w:r>
        <w:rPr>
          <w:color w:val="231F20"/>
          <w:spacing w:val="-8"/>
        </w:rPr>
        <w:t> </w:t>
      </w:r>
      <w:r>
        <w:rPr>
          <w:color w:val="231F20"/>
        </w:rPr>
        <w:t>thì</w:t>
      </w:r>
      <w:r>
        <w:rPr>
          <w:color w:val="231F20"/>
          <w:spacing w:val="-9"/>
        </w:rPr>
        <w:t> </w:t>
      </w:r>
      <w:r>
        <w:rPr>
          <w:color w:val="231F20"/>
        </w:rPr>
        <w:t>dựa</w:t>
      </w:r>
      <w:r>
        <w:rPr>
          <w:color w:val="231F20"/>
          <w:spacing w:val="-8"/>
        </w:rPr>
        <w:t> </w:t>
      </w:r>
      <w:r>
        <w:rPr>
          <w:color w:val="231F20"/>
        </w:rPr>
        <w:t>vào</w:t>
      </w:r>
      <w:r>
        <w:rPr>
          <w:color w:val="231F20"/>
          <w:spacing w:val="-8"/>
        </w:rPr>
        <w:t> </w:t>
      </w:r>
      <w:r>
        <w:rPr>
          <w:color w:val="231F20"/>
        </w:rPr>
        <w:t>địa</w:t>
      </w:r>
      <w:r>
        <w:rPr>
          <w:color w:val="231F20"/>
          <w:spacing w:val="-8"/>
        </w:rPr>
        <w:t> </w:t>
      </w:r>
      <w:r>
        <w:rPr>
          <w:color w:val="231F20"/>
        </w:rPr>
        <w:t>kia</w:t>
      </w:r>
      <w:r>
        <w:rPr>
          <w:color w:val="231F20"/>
          <w:spacing w:val="-7"/>
        </w:rPr>
        <w:t> </w:t>
      </w:r>
      <w:r>
        <w:rPr>
          <w:color w:val="231F20"/>
        </w:rPr>
        <w:t>mà</w:t>
      </w:r>
      <w:r>
        <w:rPr>
          <w:color w:val="231F20"/>
          <w:spacing w:val="-8"/>
        </w:rPr>
        <w:t> </w:t>
      </w:r>
      <w:r>
        <w:rPr>
          <w:color w:val="231F20"/>
        </w:rPr>
        <w:t>được,</w:t>
      </w:r>
      <w:r>
        <w:rPr>
          <w:color w:val="231F20"/>
          <w:spacing w:val="-8"/>
        </w:rPr>
        <w:t> </w:t>
      </w:r>
      <w:r>
        <w:rPr>
          <w:color w:val="231F20"/>
        </w:rPr>
        <w:t>tức</w:t>
      </w:r>
      <w:r>
        <w:rPr>
          <w:color w:val="231F20"/>
          <w:spacing w:val="-7"/>
        </w:rPr>
        <w:t> </w:t>
      </w:r>
      <w:r>
        <w:rPr>
          <w:color w:val="231F20"/>
        </w:rPr>
        <w:t>dựa vào địa </w:t>
      </w:r>
      <w:r>
        <w:rPr>
          <w:color w:val="231F20"/>
          <w:spacing w:val="-6"/>
        </w:rPr>
        <w:t>ấy, </w:t>
      </w:r>
      <w:r>
        <w:rPr>
          <w:color w:val="231F20"/>
        </w:rPr>
        <w:t>sau thì chuyển căn. Hoặc dựa vào địa khác nhưng là thù thắng,</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yếu</w:t>
      </w:r>
      <w:r>
        <w:rPr>
          <w:color w:val="231F20"/>
          <w:spacing w:val="15"/>
        </w:rPr>
        <w:t> </w:t>
      </w:r>
      <w:r>
        <w:rPr>
          <w:color w:val="231F20"/>
        </w:rPr>
        <w:t>kém.</w:t>
      </w:r>
      <w:r>
        <w:rPr>
          <w:color w:val="231F20"/>
          <w:spacing w:val="15"/>
        </w:rPr>
        <w:t> </w:t>
      </w:r>
      <w:r>
        <w:rPr>
          <w:color w:val="231F20"/>
        </w:rPr>
        <w:t>Các</w:t>
      </w:r>
      <w:r>
        <w:rPr>
          <w:color w:val="231F20"/>
          <w:spacing w:val="15"/>
        </w:rPr>
        <w:t> </w:t>
      </w:r>
      <w:r>
        <w:rPr>
          <w:color w:val="231F20"/>
        </w:rPr>
        <w:t>người</w:t>
      </w:r>
      <w:r>
        <w:rPr>
          <w:color w:val="231F20"/>
          <w:spacing w:val="15"/>
        </w:rPr>
        <w:t> </w:t>
      </w:r>
      <w:r>
        <w:rPr>
          <w:color w:val="231F20"/>
        </w:rPr>
        <w:t>Bất</w:t>
      </w:r>
      <w:r>
        <w:rPr>
          <w:color w:val="231F20"/>
          <w:spacing w:val="15"/>
        </w:rPr>
        <w:t> </w:t>
      </w:r>
      <w:r>
        <w:rPr>
          <w:color w:val="231F20"/>
        </w:rPr>
        <w:t>hoàn</w:t>
      </w:r>
      <w:r>
        <w:rPr>
          <w:color w:val="231F20"/>
          <w:spacing w:val="15"/>
        </w:rPr>
        <w:t> </w:t>
      </w:r>
      <w:r>
        <w:rPr>
          <w:color w:val="231F20"/>
        </w:rPr>
        <w:t>rất</w:t>
      </w:r>
      <w:r>
        <w:rPr>
          <w:color w:val="231F20"/>
          <w:spacing w:val="15"/>
        </w:rPr>
        <w:t> </w:t>
      </w:r>
      <w:r>
        <w:rPr>
          <w:color w:val="231F20"/>
        </w:rPr>
        <w:t>ít</w:t>
      </w:r>
      <w:r>
        <w:rPr>
          <w:color w:val="231F20"/>
          <w:spacing w:val="15"/>
        </w:rPr>
        <w:t> </w:t>
      </w:r>
      <w:r>
        <w:rPr>
          <w:color w:val="231F20"/>
        </w:rPr>
        <w:t>thành</w:t>
      </w:r>
      <w:r>
        <w:rPr>
          <w:color w:val="231F20"/>
          <w:spacing w:val="15"/>
        </w:rPr>
        <w:t> </w:t>
      </w:r>
      <w:r>
        <w:rPr>
          <w:color w:val="231F20"/>
        </w:rPr>
        <w:t>tựu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quả</w:t>
      </w:r>
      <w:r>
        <w:rPr>
          <w:color w:val="231F20"/>
          <w:spacing w:val="-9"/>
        </w:rPr>
        <w:t> </w:t>
      </w:r>
      <w:r>
        <w:rPr>
          <w:color w:val="231F20"/>
        </w:rPr>
        <w:t>của</w:t>
      </w:r>
      <w:r>
        <w:rPr>
          <w:color w:val="231F20"/>
          <w:spacing w:val="-8"/>
        </w:rPr>
        <w:t> </w:t>
      </w:r>
      <w:r>
        <w:rPr>
          <w:color w:val="231F20"/>
        </w:rPr>
        <w:t>ba</w:t>
      </w:r>
      <w:r>
        <w:rPr>
          <w:color w:val="231F20"/>
          <w:spacing w:val="-8"/>
        </w:rPr>
        <w:t> </w:t>
      </w:r>
      <w:r>
        <w:rPr>
          <w:color w:val="231F20"/>
        </w:rPr>
        <w:t>địa,</w:t>
      </w:r>
      <w:r>
        <w:rPr>
          <w:color w:val="231F20"/>
          <w:spacing w:val="-8"/>
        </w:rPr>
        <w:t> </w:t>
      </w:r>
      <w:r>
        <w:rPr>
          <w:color w:val="231F20"/>
        </w:rPr>
        <w:t>chỉ</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nhiều</w:t>
      </w:r>
      <w:r>
        <w:rPr>
          <w:color w:val="231F20"/>
          <w:spacing w:val="-8"/>
        </w:rPr>
        <w:t> </w:t>
      </w:r>
      <w:r>
        <w:rPr>
          <w:color w:val="231F20"/>
        </w:rPr>
        <w:t>quả</w:t>
      </w:r>
      <w:r>
        <w:rPr>
          <w:color w:val="231F20"/>
          <w:spacing w:val="-8"/>
        </w:rPr>
        <w:t> </w:t>
      </w:r>
      <w:r>
        <w:rPr>
          <w:color w:val="231F20"/>
        </w:rPr>
        <w:t>của</w:t>
      </w:r>
      <w:r>
        <w:rPr>
          <w:color w:val="231F20"/>
          <w:spacing w:val="-8"/>
        </w:rPr>
        <w:t> </w:t>
      </w:r>
      <w:r>
        <w:rPr>
          <w:color w:val="231F20"/>
        </w:rPr>
        <w:t>sáu</w:t>
      </w:r>
      <w:r>
        <w:rPr>
          <w:color w:val="231F20"/>
          <w:spacing w:val="-8"/>
        </w:rPr>
        <w:t> </w:t>
      </w:r>
      <w:r>
        <w:rPr>
          <w:color w:val="231F20"/>
        </w:rPr>
        <w:t>địa.</w:t>
      </w:r>
      <w:r>
        <w:rPr>
          <w:color w:val="231F20"/>
          <w:spacing w:val="-13"/>
        </w:rPr>
        <w:t> </w:t>
      </w:r>
      <w:r>
        <w:rPr>
          <w:color w:val="231F20"/>
        </w:rPr>
        <w:t>Tức</w:t>
      </w:r>
      <w:r>
        <w:rPr>
          <w:color w:val="231F20"/>
          <w:spacing w:val="-8"/>
        </w:rPr>
        <w:t> </w:t>
      </w:r>
      <w:r>
        <w:rPr>
          <w:color w:val="231F20"/>
        </w:rPr>
        <w:t>về</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spacing w:val="-6"/>
        </w:rPr>
        <w:t>là </w:t>
      </w:r>
      <w:r>
        <w:rPr>
          <w:color w:val="231F20"/>
        </w:rPr>
        <w:t>lìa</w:t>
      </w:r>
      <w:r>
        <w:rPr>
          <w:color w:val="231F20"/>
          <w:spacing w:val="-7"/>
        </w:rPr>
        <w:t> </w:t>
      </w:r>
      <w:r>
        <w:rPr>
          <w:color w:val="231F20"/>
        </w:rPr>
        <w:t>nhiễm</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nơi</w:t>
      </w:r>
      <w:r>
        <w:rPr>
          <w:color w:val="231F20"/>
          <w:spacing w:val="-7"/>
        </w:rPr>
        <w:t> </w:t>
      </w:r>
      <w:r>
        <w:rPr>
          <w:color w:val="231F20"/>
        </w:rPr>
        <w:t>đạo</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thứ</w:t>
      </w:r>
      <w:r>
        <w:rPr>
          <w:color w:val="231F20"/>
          <w:spacing w:val="-7"/>
        </w:rPr>
        <w:t> </w:t>
      </w:r>
      <w:r>
        <w:rPr>
          <w:color w:val="231F20"/>
        </w:rPr>
        <w:t>chín</w:t>
      </w:r>
      <w:r>
        <w:rPr>
          <w:color w:val="231F20"/>
          <w:spacing w:val="-7"/>
        </w:rPr>
        <w:t> </w:t>
      </w:r>
      <w:r>
        <w:rPr>
          <w:color w:val="231F20"/>
        </w:rPr>
        <w:t>lúc</w:t>
      </w:r>
      <w:r>
        <w:rPr>
          <w:color w:val="231F20"/>
          <w:spacing w:val="-7"/>
        </w:rPr>
        <w:t> </w:t>
      </w:r>
      <w:r>
        <w:rPr>
          <w:color w:val="231F20"/>
        </w:rPr>
        <w:t>hiện</w:t>
      </w:r>
      <w:r>
        <w:rPr>
          <w:color w:val="231F20"/>
          <w:spacing w:val="-7"/>
        </w:rPr>
        <w:t> </w:t>
      </w:r>
      <w:r>
        <w:rPr>
          <w:color w:val="231F20"/>
        </w:rPr>
        <w:t>hữu,</w:t>
      </w:r>
      <w:r>
        <w:rPr>
          <w:color w:val="231F20"/>
          <w:spacing w:val="-7"/>
        </w:rPr>
        <w:t> </w:t>
      </w:r>
      <w:r>
        <w:rPr>
          <w:color w:val="231F20"/>
        </w:rPr>
        <w:t>người Bất hoàn kia thành tựu quả Bất hoàn của ba địa, tức định vị chí, tĩnh lự thứ nhất và tĩnh lự trung gian.</w:t>
      </w:r>
    </w:p>
    <w:p>
      <w:pPr>
        <w:pStyle w:val="BodyText"/>
        <w:spacing w:line="273" w:lineRule="auto" w:before="110"/>
        <w:ind w:right="106"/>
      </w:pPr>
      <w:r>
        <w:rPr>
          <w:color w:val="231F20"/>
        </w:rPr>
        <w:t>Nếu người đã lìa nhiễm cõi dục, tức dựa vào ba địa này nhập chánh</w:t>
      </w:r>
      <w:r>
        <w:rPr>
          <w:color w:val="231F20"/>
          <w:spacing w:val="-13"/>
        </w:rPr>
        <w:t> </w:t>
      </w:r>
      <w:r>
        <w:rPr>
          <w:color w:val="231F20"/>
        </w:rPr>
        <w:t>tánh</w:t>
      </w:r>
      <w:r>
        <w:rPr>
          <w:color w:val="231F20"/>
          <w:spacing w:val="-12"/>
        </w:rPr>
        <w:t> </w:t>
      </w:r>
      <w:r>
        <w:rPr>
          <w:color w:val="231F20"/>
        </w:rPr>
        <w:t>ly</w:t>
      </w:r>
      <w:r>
        <w:rPr>
          <w:color w:val="231F20"/>
          <w:spacing w:val="-12"/>
        </w:rPr>
        <w:t> </w:t>
      </w:r>
      <w:r>
        <w:rPr>
          <w:color w:val="231F20"/>
        </w:rPr>
        <w:t>sinh,</w:t>
      </w:r>
      <w:r>
        <w:rPr>
          <w:color w:val="231F20"/>
          <w:spacing w:val="-13"/>
        </w:rPr>
        <w:t> </w:t>
      </w:r>
      <w:r>
        <w:rPr>
          <w:color w:val="231F20"/>
        </w:rPr>
        <w:t>đạo</w:t>
      </w:r>
      <w:r>
        <w:rPr>
          <w:color w:val="231F20"/>
          <w:spacing w:val="-12"/>
        </w:rPr>
        <w:t> </w:t>
      </w:r>
      <w:r>
        <w:rPr>
          <w:color w:val="231F20"/>
        </w:rPr>
        <w:t>loại</w:t>
      </w:r>
      <w:r>
        <w:rPr>
          <w:color w:val="231F20"/>
          <w:spacing w:val="-12"/>
        </w:rPr>
        <w:t> </w:t>
      </w:r>
      <w:r>
        <w:rPr>
          <w:color w:val="231F20"/>
        </w:rPr>
        <w:t>trí</w:t>
      </w:r>
      <w:r>
        <w:rPr>
          <w:color w:val="231F20"/>
          <w:spacing w:val="-12"/>
        </w:rPr>
        <w:t> </w:t>
      </w:r>
      <w:r>
        <w:rPr>
          <w:color w:val="231F20"/>
        </w:rPr>
        <w:t>kia</w:t>
      </w:r>
      <w:r>
        <w:rPr>
          <w:color w:val="231F20"/>
          <w:spacing w:val="-13"/>
        </w:rPr>
        <w:t> </w:t>
      </w:r>
      <w:r>
        <w:rPr>
          <w:color w:val="231F20"/>
        </w:rPr>
        <w:t>bấy</w:t>
      </w:r>
      <w:r>
        <w:rPr>
          <w:color w:val="231F20"/>
          <w:spacing w:val="-12"/>
        </w:rPr>
        <w:t> </w:t>
      </w:r>
      <w:r>
        <w:rPr>
          <w:color w:val="231F20"/>
        </w:rPr>
        <w:t>giờ</w:t>
      </w:r>
      <w:r>
        <w:rPr>
          <w:color w:val="231F20"/>
          <w:spacing w:val="-12"/>
        </w:rPr>
        <w:t> </w:t>
      </w:r>
      <w:r>
        <w:rPr>
          <w:color w:val="231F20"/>
        </w:rPr>
        <w:t>cũng</w:t>
      </w:r>
      <w:r>
        <w:rPr>
          <w:color w:val="231F20"/>
          <w:spacing w:val="-12"/>
        </w:rPr>
        <w:t> </w:t>
      </w:r>
      <w:r>
        <w:rPr>
          <w:color w:val="231F20"/>
        </w:rPr>
        <w:t>tức</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quả</w:t>
      </w:r>
      <w:r>
        <w:rPr>
          <w:color w:val="231F20"/>
          <w:spacing w:val="-12"/>
        </w:rPr>
        <w:t> </w:t>
      </w:r>
      <w:r>
        <w:rPr>
          <w:color w:val="231F20"/>
        </w:rPr>
        <w:t>Bất hoàn của ba địa </w:t>
      </w:r>
      <w:r>
        <w:rPr>
          <w:color w:val="231F20"/>
          <w:spacing w:val="-5"/>
        </w:rPr>
        <w:t>này. </w:t>
      </w:r>
      <w:r>
        <w:rPr>
          <w:color w:val="231F20"/>
        </w:rPr>
        <w:t>Nếu người dựa vào tĩnh lự thứ hai nhập </w:t>
      </w:r>
      <w:r>
        <w:rPr>
          <w:color w:val="231F20"/>
          <w:spacing w:val="-3"/>
        </w:rPr>
        <w:t>chánh </w:t>
      </w:r>
      <w:r>
        <w:rPr>
          <w:color w:val="231F20"/>
        </w:rPr>
        <w:t>tánh ly sinh, lúc này đạo loại trí kia thành tựu quả Bất hoàn của bốn địa, nghĩa là ba địa trước và tĩnh lự thứ hai. Nếu người dựa vào tĩnh lự</w:t>
      </w:r>
      <w:r>
        <w:rPr>
          <w:color w:val="231F20"/>
          <w:spacing w:val="-7"/>
        </w:rPr>
        <w:t> </w:t>
      </w:r>
      <w:r>
        <w:rPr>
          <w:color w:val="231F20"/>
        </w:rPr>
        <w:t>thứ</w:t>
      </w:r>
      <w:r>
        <w:rPr>
          <w:color w:val="231F20"/>
          <w:spacing w:val="-6"/>
        </w:rPr>
        <w:t> </w:t>
      </w:r>
      <w:r>
        <w:rPr>
          <w:color w:val="231F20"/>
        </w:rPr>
        <w:t>ba</w:t>
      </w:r>
      <w:r>
        <w:rPr>
          <w:color w:val="231F20"/>
          <w:spacing w:val="-6"/>
        </w:rPr>
        <w:t> </w:t>
      </w:r>
      <w:r>
        <w:rPr>
          <w:color w:val="231F20"/>
        </w:rPr>
        <w:t>nhập</w:t>
      </w:r>
      <w:r>
        <w:rPr>
          <w:color w:val="231F20"/>
          <w:spacing w:val="-6"/>
        </w:rPr>
        <w:t> </w:t>
      </w:r>
      <w:r>
        <w:rPr>
          <w:color w:val="231F20"/>
        </w:rPr>
        <w:t>chánh</w:t>
      </w:r>
      <w:r>
        <w:rPr>
          <w:color w:val="231F20"/>
          <w:spacing w:val="-7"/>
        </w:rPr>
        <w:t> </w:t>
      </w:r>
      <w:r>
        <w:rPr>
          <w:color w:val="231F20"/>
        </w:rPr>
        <w:t>tánh</w:t>
      </w:r>
      <w:r>
        <w:rPr>
          <w:color w:val="231F20"/>
          <w:spacing w:val="-6"/>
        </w:rPr>
        <w:t> </w:t>
      </w:r>
      <w:r>
        <w:rPr>
          <w:color w:val="231F20"/>
        </w:rPr>
        <w:t>ly</w:t>
      </w:r>
      <w:r>
        <w:rPr>
          <w:color w:val="231F20"/>
          <w:spacing w:val="-6"/>
        </w:rPr>
        <w:t> </w:t>
      </w:r>
      <w:r>
        <w:rPr>
          <w:color w:val="231F20"/>
        </w:rPr>
        <w:t>sinh,</w:t>
      </w:r>
      <w:r>
        <w:rPr>
          <w:color w:val="231F20"/>
          <w:spacing w:val="-6"/>
        </w:rPr>
        <w:t> </w:t>
      </w:r>
      <w:r>
        <w:rPr>
          <w:color w:val="231F20"/>
        </w:rPr>
        <w:t>khi</w:t>
      </w:r>
      <w:r>
        <w:rPr>
          <w:color w:val="231F20"/>
          <w:spacing w:val="-7"/>
        </w:rPr>
        <w:t> </w:t>
      </w:r>
      <w:r>
        <w:rPr>
          <w:color w:val="231F20"/>
        </w:rPr>
        <w:t>ấy</w:t>
      </w:r>
      <w:r>
        <w:rPr>
          <w:color w:val="231F20"/>
          <w:spacing w:val="-6"/>
        </w:rPr>
        <w:t> </w:t>
      </w:r>
      <w:r>
        <w:rPr>
          <w:color w:val="231F20"/>
        </w:rPr>
        <w:t>đạo</w:t>
      </w:r>
      <w:r>
        <w:rPr>
          <w:color w:val="231F20"/>
          <w:spacing w:val="-6"/>
        </w:rPr>
        <w:t> </w:t>
      </w:r>
      <w:r>
        <w:rPr>
          <w:color w:val="231F20"/>
        </w:rPr>
        <w:t>loại</w:t>
      </w:r>
      <w:r>
        <w:rPr>
          <w:color w:val="231F20"/>
          <w:spacing w:val="-6"/>
        </w:rPr>
        <w:t> </w:t>
      </w:r>
      <w:r>
        <w:rPr>
          <w:color w:val="231F20"/>
        </w:rPr>
        <w:t>trí</w:t>
      </w:r>
      <w:r>
        <w:rPr>
          <w:color w:val="231F20"/>
          <w:spacing w:val="-7"/>
        </w:rPr>
        <w:t> </w:t>
      </w:r>
      <w:r>
        <w:rPr>
          <w:color w:val="231F20"/>
        </w:rPr>
        <w:t>kia</w:t>
      </w:r>
      <w:r>
        <w:rPr>
          <w:color w:val="231F20"/>
          <w:spacing w:val="-6"/>
        </w:rPr>
        <w:t> </w:t>
      </w:r>
      <w:r>
        <w:rPr>
          <w:color w:val="231F20"/>
        </w:rPr>
        <w:t>đã</w:t>
      </w:r>
      <w:r>
        <w:rPr>
          <w:color w:val="231F20"/>
          <w:spacing w:val="-6"/>
        </w:rPr>
        <w:t> </w:t>
      </w:r>
      <w:r>
        <w:rPr>
          <w:color w:val="231F20"/>
        </w:rPr>
        <w:t>thành</w:t>
      </w:r>
      <w:r>
        <w:rPr>
          <w:color w:val="231F20"/>
          <w:spacing w:val="-6"/>
        </w:rPr>
        <w:t> </w:t>
      </w:r>
      <w:r>
        <w:rPr>
          <w:color w:val="231F20"/>
        </w:rPr>
        <w:t>tựu quả Bất hoàn của năm địa, nghĩa là bốn địa trước và tĩnh lự thứ </w:t>
      </w:r>
      <w:r>
        <w:rPr>
          <w:color w:val="231F20"/>
          <w:spacing w:val="-5"/>
        </w:rPr>
        <w:t>ba. </w:t>
      </w:r>
      <w:r>
        <w:rPr>
          <w:color w:val="231F20"/>
        </w:rPr>
        <w:t>Nếu</w:t>
      </w:r>
      <w:r>
        <w:rPr>
          <w:color w:val="231F20"/>
          <w:spacing w:val="-9"/>
        </w:rPr>
        <w:t> </w:t>
      </w:r>
      <w:r>
        <w:rPr>
          <w:color w:val="231F20"/>
        </w:rPr>
        <w:t>người</w:t>
      </w:r>
      <w:r>
        <w:rPr>
          <w:color w:val="231F20"/>
          <w:spacing w:val="-8"/>
        </w:rPr>
        <w:t> </w:t>
      </w:r>
      <w:r>
        <w:rPr>
          <w:color w:val="231F20"/>
        </w:rPr>
        <w:t>dựa</w:t>
      </w:r>
      <w:r>
        <w:rPr>
          <w:color w:val="231F20"/>
          <w:spacing w:val="-9"/>
        </w:rPr>
        <w:t> </w:t>
      </w:r>
      <w:r>
        <w:rPr>
          <w:color w:val="231F20"/>
        </w:rPr>
        <w:t>vào</w:t>
      </w:r>
      <w:r>
        <w:rPr>
          <w:color w:val="231F20"/>
          <w:spacing w:val="-8"/>
        </w:rPr>
        <w:t> </w:t>
      </w:r>
      <w:r>
        <w:rPr>
          <w:color w:val="231F20"/>
        </w:rPr>
        <w:t>tĩnh</w:t>
      </w:r>
      <w:r>
        <w:rPr>
          <w:color w:val="231F20"/>
          <w:spacing w:val="-8"/>
        </w:rPr>
        <w:t> </w:t>
      </w:r>
      <w:r>
        <w:rPr>
          <w:color w:val="231F20"/>
        </w:rPr>
        <w:t>lự</w:t>
      </w:r>
      <w:r>
        <w:rPr>
          <w:color w:val="231F20"/>
          <w:spacing w:val="-9"/>
        </w:rPr>
        <w:t> </w:t>
      </w:r>
      <w:r>
        <w:rPr>
          <w:color w:val="231F20"/>
        </w:rPr>
        <w:t>thứ</w:t>
      </w:r>
      <w:r>
        <w:rPr>
          <w:color w:val="231F20"/>
          <w:spacing w:val="-8"/>
        </w:rPr>
        <w:t> </w:t>
      </w:r>
      <w:r>
        <w:rPr>
          <w:color w:val="231F20"/>
        </w:rPr>
        <w:t>tư</w:t>
      </w:r>
      <w:r>
        <w:rPr>
          <w:color w:val="231F20"/>
          <w:spacing w:val="-9"/>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9"/>
        </w:rPr>
        <w:t> </w:t>
      </w:r>
      <w:r>
        <w:rPr>
          <w:color w:val="231F20"/>
        </w:rPr>
        <w:t>ly</w:t>
      </w:r>
      <w:r>
        <w:rPr>
          <w:color w:val="231F20"/>
          <w:spacing w:val="-8"/>
        </w:rPr>
        <w:t> </w:t>
      </w:r>
      <w:r>
        <w:rPr>
          <w:color w:val="231F20"/>
        </w:rPr>
        <w:t>sinh,</w:t>
      </w:r>
      <w:r>
        <w:rPr>
          <w:color w:val="231F20"/>
          <w:spacing w:val="-9"/>
        </w:rPr>
        <w:t> </w:t>
      </w:r>
      <w:r>
        <w:rPr>
          <w:color w:val="231F20"/>
        </w:rPr>
        <w:t>khi</w:t>
      </w:r>
      <w:r>
        <w:rPr>
          <w:color w:val="231F20"/>
          <w:spacing w:val="-8"/>
        </w:rPr>
        <w:t> </w:t>
      </w:r>
      <w:r>
        <w:rPr>
          <w:color w:val="231F20"/>
        </w:rPr>
        <w:t>đó</w:t>
      </w:r>
      <w:r>
        <w:rPr>
          <w:color w:val="231F20"/>
          <w:spacing w:val="-8"/>
        </w:rPr>
        <w:t> </w:t>
      </w:r>
      <w:r>
        <w:rPr>
          <w:color w:val="231F20"/>
        </w:rPr>
        <w:t>đạo loại trí kia đã thành tựu quả Bất hoàn của sáu địa, nghĩa là năm địa trước và tĩnh lự thứ tư.</w:t>
      </w:r>
    </w:p>
    <w:p>
      <w:pPr>
        <w:pStyle w:val="BodyText"/>
        <w:spacing w:line="273" w:lineRule="auto" w:before="105"/>
        <w:ind w:right="107"/>
      </w:pPr>
      <w:r>
        <w:rPr>
          <w:color w:val="231F20"/>
        </w:rPr>
        <w:t>Dựa vào ba địa đầu được quả Bất hoàn rồi, tức căn cứ ở ba địa này để chuyển căn. Nghĩa là người Bất hoàn bỏ quả Bất hoàn của</w:t>
      </w:r>
      <w:r>
        <w:rPr>
          <w:color w:val="231F20"/>
          <w:spacing w:val="-45"/>
        </w:rPr>
        <w:t> </w:t>
      </w:r>
      <w:r>
        <w:rPr>
          <w:color w:val="231F20"/>
        </w:rPr>
        <w:t>ba địa, được quả Bất hoàn của ba địa. Tức người Bất hoàn nếu dựa </w:t>
      </w:r>
      <w:r>
        <w:rPr>
          <w:color w:val="231F20"/>
          <w:spacing w:val="-4"/>
        </w:rPr>
        <w:t>vào </w:t>
      </w:r>
      <w:r>
        <w:rPr>
          <w:color w:val="231F20"/>
        </w:rPr>
        <w:t>tĩnh lự thứ hai để chuyển căn, người ấy bỏ quả Bất hoàn của ba </w:t>
      </w:r>
      <w:r>
        <w:rPr>
          <w:color w:val="231F20"/>
          <w:spacing w:val="-3"/>
        </w:rPr>
        <w:t>địa, </w:t>
      </w:r>
      <w:r>
        <w:rPr>
          <w:color w:val="231F20"/>
        </w:rPr>
        <w:t>được</w:t>
      </w:r>
      <w:r>
        <w:rPr>
          <w:color w:val="231F20"/>
          <w:spacing w:val="-11"/>
        </w:rPr>
        <w:t> </w:t>
      </w:r>
      <w:r>
        <w:rPr>
          <w:color w:val="231F20"/>
        </w:rPr>
        <w:t>quả</w:t>
      </w:r>
      <w:r>
        <w:rPr>
          <w:color w:val="231F20"/>
          <w:spacing w:val="-11"/>
        </w:rPr>
        <w:t> </w:t>
      </w:r>
      <w:r>
        <w:rPr>
          <w:color w:val="231F20"/>
        </w:rPr>
        <w:t>Bất</w:t>
      </w:r>
      <w:r>
        <w:rPr>
          <w:color w:val="231F20"/>
          <w:spacing w:val="-11"/>
        </w:rPr>
        <w:t> </w:t>
      </w:r>
      <w:r>
        <w:rPr>
          <w:color w:val="231F20"/>
        </w:rPr>
        <w:t>hoàn</w:t>
      </w:r>
      <w:r>
        <w:rPr>
          <w:color w:val="231F20"/>
          <w:spacing w:val="-11"/>
        </w:rPr>
        <w:t> </w:t>
      </w:r>
      <w:r>
        <w:rPr>
          <w:color w:val="231F20"/>
        </w:rPr>
        <w:t>của</w:t>
      </w:r>
      <w:r>
        <w:rPr>
          <w:color w:val="231F20"/>
          <w:spacing w:val="-10"/>
        </w:rPr>
        <w:t> </w:t>
      </w:r>
      <w:r>
        <w:rPr>
          <w:color w:val="231F20"/>
        </w:rPr>
        <w:t>bốn</w:t>
      </w:r>
      <w:r>
        <w:rPr>
          <w:color w:val="231F20"/>
          <w:spacing w:val="-11"/>
        </w:rPr>
        <w:t> </w:t>
      </w:r>
      <w:r>
        <w:rPr>
          <w:color w:val="231F20"/>
        </w:rPr>
        <w:t>địa.</w:t>
      </w:r>
      <w:r>
        <w:rPr>
          <w:color w:val="231F20"/>
          <w:spacing w:val="-16"/>
        </w:rPr>
        <w:t> </w:t>
      </w:r>
      <w:r>
        <w:rPr>
          <w:color w:val="231F20"/>
        </w:rPr>
        <w:t>Tức</w:t>
      </w:r>
      <w:r>
        <w:rPr>
          <w:color w:val="231F20"/>
          <w:spacing w:val="-11"/>
        </w:rPr>
        <w:t> </w:t>
      </w:r>
      <w:r>
        <w:rPr>
          <w:color w:val="231F20"/>
        </w:rPr>
        <w:t>người</w:t>
      </w:r>
      <w:r>
        <w:rPr>
          <w:color w:val="231F20"/>
          <w:spacing w:val="-11"/>
        </w:rPr>
        <w:t> </w:t>
      </w:r>
      <w:r>
        <w:rPr>
          <w:color w:val="231F20"/>
        </w:rPr>
        <w:t>Bất</w:t>
      </w:r>
      <w:r>
        <w:rPr>
          <w:color w:val="231F20"/>
          <w:spacing w:val="-10"/>
        </w:rPr>
        <w:t> </w:t>
      </w:r>
      <w:r>
        <w:rPr>
          <w:color w:val="231F20"/>
        </w:rPr>
        <w:t>hoàn</w:t>
      </w:r>
      <w:r>
        <w:rPr>
          <w:color w:val="231F20"/>
          <w:spacing w:val="-11"/>
        </w:rPr>
        <w:t> </w:t>
      </w:r>
      <w:r>
        <w:rPr>
          <w:color w:val="231F20"/>
        </w:rPr>
        <w:t>nếu</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spacing w:val="-4"/>
        </w:rPr>
        <w:t>tĩnh </w:t>
      </w:r>
      <w:r>
        <w:rPr>
          <w:color w:val="231F20"/>
        </w:rPr>
        <w:t>lự thứ ba để chuyển căn, người ấy bỏ quả Bất hoàn của ba địa, </w:t>
      </w:r>
      <w:r>
        <w:rPr>
          <w:color w:val="231F20"/>
          <w:spacing w:val="-4"/>
        </w:rPr>
        <w:t>được </w:t>
      </w:r>
      <w:r>
        <w:rPr>
          <w:color w:val="231F20"/>
        </w:rPr>
        <w:t>quả Bất hoàn của năm địa. Tức người Bất hoàn nếu dựa vào tĩnh </w:t>
      </w:r>
      <w:r>
        <w:rPr>
          <w:color w:val="231F20"/>
          <w:spacing w:val="-7"/>
        </w:rPr>
        <w:t>lự </w:t>
      </w:r>
      <w:r>
        <w:rPr>
          <w:color w:val="231F20"/>
        </w:rPr>
        <w:t>thứ</w:t>
      </w:r>
      <w:r>
        <w:rPr>
          <w:color w:val="231F20"/>
          <w:spacing w:val="-8"/>
        </w:rPr>
        <w:t> </w:t>
      </w:r>
      <w:r>
        <w:rPr>
          <w:color w:val="231F20"/>
        </w:rPr>
        <w:t>tư</w:t>
      </w:r>
      <w:r>
        <w:rPr>
          <w:color w:val="231F20"/>
          <w:spacing w:val="-8"/>
        </w:rPr>
        <w:t> </w:t>
      </w:r>
      <w:r>
        <w:rPr>
          <w:color w:val="231F20"/>
        </w:rPr>
        <w:t>để</w:t>
      </w:r>
      <w:r>
        <w:rPr>
          <w:color w:val="231F20"/>
          <w:spacing w:val="-8"/>
        </w:rPr>
        <w:t> </w:t>
      </w:r>
      <w:r>
        <w:rPr>
          <w:color w:val="231F20"/>
        </w:rPr>
        <w:t>chuyển</w:t>
      </w:r>
      <w:r>
        <w:rPr>
          <w:color w:val="231F20"/>
          <w:spacing w:val="-8"/>
        </w:rPr>
        <w:t> </w:t>
      </w:r>
      <w:r>
        <w:rPr>
          <w:color w:val="231F20"/>
        </w:rPr>
        <w:t>căn,</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bỏ</w:t>
      </w:r>
      <w:r>
        <w:rPr>
          <w:color w:val="231F20"/>
          <w:spacing w:val="-8"/>
        </w:rPr>
        <w:t> </w:t>
      </w:r>
      <w:r>
        <w:rPr>
          <w:color w:val="231F20"/>
        </w:rPr>
        <w:t>quả</w:t>
      </w:r>
      <w:r>
        <w:rPr>
          <w:color w:val="231F20"/>
          <w:spacing w:val="-8"/>
        </w:rPr>
        <w:t> </w:t>
      </w:r>
      <w:r>
        <w:rPr>
          <w:color w:val="231F20"/>
        </w:rPr>
        <w:t>Bất</w:t>
      </w:r>
      <w:r>
        <w:rPr>
          <w:color w:val="231F20"/>
          <w:spacing w:val="-8"/>
        </w:rPr>
        <w:t> </w:t>
      </w:r>
      <w:r>
        <w:rPr>
          <w:color w:val="231F20"/>
        </w:rPr>
        <w:t>hoàn</w:t>
      </w:r>
      <w:r>
        <w:rPr>
          <w:color w:val="231F20"/>
          <w:spacing w:val="-8"/>
        </w:rPr>
        <w:t> </w:t>
      </w:r>
      <w:r>
        <w:rPr>
          <w:color w:val="231F20"/>
        </w:rPr>
        <w:t>của</w:t>
      </w:r>
      <w:r>
        <w:rPr>
          <w:color w:val="231F20"/>
          <w:spacing w:val="-8"/>
        </w:rPr>
        <w:t> </w:t>
      </w:r>
      <w:r>
        <w:rPr>
          <w:color w:val="231F20"/>
        </w:rPr>
        <w:t>ba</w:t>
      </w:r>
      <w:r>
        <w:rPr>
          <w:color w:val="231F20"/>
          <w:spacing w:val="-8"/>
        </w:rPr>
        <w:t> </w:t>
      </w:r>
      <w:r>
        <w:rPr>
          <w:color w:val="231F20"/>
        </w:rPr>
        <w:t>địa,</w:t>
      </w:r>
      <w:r>
        <w:rPr>
          <w:color w:val="231F20"/>
          <w:spacing w:val="-8"/>
        </w:rPr>
        <w:t> </w:t>
      </w:r>
      <w:r>
        <w:rPr>
          <w:color w:val="231F20"/>
        </w:rPr>
        <w:t>được</w:t>
      </w:r>
      <w:r>
        <w:rPr>
          <w:color w:val="231F20"/>
          <w:spacing w:val="-8"/>
        </w:rPr>
        <w:t> </w:t>
      </w:r>
      <w:r>
        <w:rPr>
          <w:color w:val="231F20"/>
        </w:rPr>
        <w:t>quả Bất hoàn của sáu</w:t>
      </w:r>
      <w:r>
        <w:rPr>
          <w:color w:val="231F20"/>
          <w:spacing w:val="-2"/>
        </w:rPr>
        <w:t> </w:t>
      </w:r>
      <w:r>
        <w:rPr>
          <w:color w:val="231F20"/>
        </w:rPr>
        <w:t>địa.</w:t>
      </w:r>
    </w:p>
    <w:p>
      <w:pPr>
        <w:pStyle w:val="BodyText"/>
        <w:spacing w:line="273" w:lineRule="auto" w:before="106"/>
        <w:ind w:right="107"/>
      </w:pPr>
      <w:r>
        <w:rPr>
          <w:color w:val="231F20"/>
        </w:rPr>
        <w:t>Nếu dựa vào tĩnh lự thứ hai được quả Bất hoàn rồi, tức là </w:t>
      </w:r>
      <w:r>
        <w:rPr>
          <w:color w:val="231F20"/>
          <w:spacing w:val="-4"/>
        </w:rPr>
        <w:t>dựa </w:t>
      </w:r>
      <w:r>
        <w:rPr>
          <w:color w:val="231F20"/>
        </w:rPr>
        <w:t>vào</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để</w:t>
      </w:r>
      <w:r>
        <w:rPr>
          <w:color w:val="231F20"/>
          <w:spacing w:val="-13"/>
        </w:rPr>
        <w:t> </w:t>
      </w:r>
      <w:r>
        <w:rPr>
          <w:color w:val="231F20"/>
        </w:rPr>
        <w:t>chuyển</w:t>
      </w:r>
      <w:r>
        <w:rPr>
          <w:color w:val="231F20"/>
          <w:spacing w:val="-13"/>
        </w:rPr>
        <w:t> </w:t>
      </w:r>
      <w:r>
        <w:rPr>
          <w:color w:val="231F20"/>
        </w:rPr>
        <w:t>căn,</w:t>
      </w:r>
      <w:r>
        <w:rPr>
          <w:color w:val="231F20"/>
          <w:spacing w:val="-13"/>
        </w:rPr>
        <w:t> </w:t>
      </w:r>
      <w:r>
        <w:rPr>
          <w:color w:val="231F20"/>
        </w:rPr>
        <w:t>người</w:t>
      </w:r>
      <w:r>
        <w:rPr>
          <w:color w:val="231F20"/>
          <w:spacing w:val="-13"/>
        </w:rPr>
        <w:t> </w:t>
      </w:r>
      <w:r>
        <w:rPr>
          <w:color w:val="231F20"/>
        </w:rPr>
        <w:t>Bất</w:t>
      </w:r>
      <w:r>
        <w:rPr>
          <w:color w:val="231F20"/>
          <w:spacing w:val="-13"/>
        </w:rPr>
        <w:t> </w:t>
      </w:r>
      <w:r>
        <w:rPr>
          <w:color w:val="231F20"/>
        </w:rPr>
        <w:t>hoàn</w:t>
      </w:r>
      <w:r>
        <w:rPr>
          <w:color w:val="231F20"/>
          <w:spacing w:val="-13"/>
        </w:rPr>
        <w:t> </w:t>
      </w:r>
      <w:r>
        <w:rPr>
          <w:color w:val="231F20"/>
        </w:rPr>
        <w:t>ấy</w:t>
      </w:r>
      <w:r>
        <w:rPr>
          <w:color w:val="231F20"/>
          <w:spacing w:val="-13"/>
        </w:rPr>
        <w:t> </w:t>
      </w:r>
      <w:r>
        <w:rPr>
          <w:color w:val="231F20"/>
        </w:rPr>
        <w:t>bỏ</w:t>
      </w:r>
      <w:r>
        <w:rPr>
          <w:color w:val="231F20"/>
          <w:spacing w:val="-13"/>
        </w:rPr>
        <w:t> </w:t>
      </w:r>
      <w:r>
        <w:rPr>
          <w:color w:val="231F20"/>
        </w:rPr>
        <w:t>quả</w:t>
      </w:r>
      <w:r>
        <w:rPr>
          <w:color w:val="231F20"/>
          <w:spacing w:val="-13"/>
        </w:rPr>
        <w:t> </w:t>
      </w:r>
      <w:r>
        <w:rPr>
          <w:color w:val="231F20"/>
        </w:rPr>
        <w:t>Bất</w:t>
      </w:r>
      <w:r>
        <w:rPr>
          <w:color w:val="231F20"/>
          <w:spacing w:val="-13"/>
        </w:rPr>
        <w:t> </w:t>
      </w:r>
      <w:r>
        <w:rPr>
          <w:color w:val="231F20"/>
        </w:rPr>
        <w:t>hoàn của</w:t>
      </w:r>
      <w:r>
        <w:rPr>
          <w:color w:val="231F20"/>
          <w:spacing w:val="-7"/>
        </w:rPr>
        <w:t> </w:t>
      </w:r>
      <w:r>
        <w:rPr>
          <w:color w:val="231F20"/>
        </w:rPr>
        <w:t>bốn</w:t>
      </w:r>
      <w:r>
        <w:rPr>
          <w:color w:val="231F20"/>
          <w:spacing w:val="-6"/>
        </w:rPr>
        <w:t> </w:t>
      </w:r>
      <w:r>
        <w:rPr>
          <w:color w:val="231F20"/>
        </w:rPr>
        <w:t>địa,</w:t>
      </w:r>
      <w:r>
        <w:rPr>
          <w:color w:val="231F20"/>
          <w:spacing w:val="-7"/>
        </w:rPr>
        <w:t> </w:t>
      </w:r>
      <w:r>
        <w:rPr>
          <w:color w:val="231F20"/>
        </w:rPr>
        <w:t>được</w:t>
      </w:r>
      <w:r>
        <w:rPr>
          <w:color w:val="231F20"/>
          <w:spacing w:val="-7"/>
        </w:rPr>
        <w:t> </w:t>
      </w:r>
      <w:r>
        <w:rPr>
          <w:color w:val="231F20"/>
        </w:rPr>
        <w:t>quả</w:t>
      </w:r>
      <w:r>
        <w:rPr>
          <w:color w:val="231F20"/>
          <w:spacing w:val="-7"/>
        </w:rPr>
        <w:t> </w:t>
      </w:r>
      <w:r>
        <w:rPr>
          <w:color w:val="231F20"/>
        </w:rPr>
        <w:t>Bất</w:t>
      </w:r>
      <w:r>
        <w:rPr>
          <w:color w:val="231F20"/>
          <w:spacing w:val="-7"/>
        </w:rPr>
        <w:t> </w:t>
      </w:r>
      <w:r>
        <w:rPr>
          <w:color w:val="231F20"/>
        </w:rPr>
        <w:t>hoàn</w:t>
      </w:r>
      <w:r>
        <w:rPr>
          <w:color w:val="231F20"/>
          <w:spacing w:val="-7"/>
        </w:rPr>
        <w:t> </w:t>
      </w:r>
      <w:r>
        <w:rPr>
          <w:color w:val="231F20"/>
        </w:rPr>
        <w:t>của</w:t>
      </w:r>
      <w:r>
        <w:rPr>
          <w:color w:val="231F20"/>
          <w:spacing w:val="-7"/>
        </w:rPr>
        <w:t> </w:t>
      </w:r>
      <w:r>
        <w:rPr>
          <w:color w:val="231F20"/>
        </w:rPr>
        <w:t>bốn</w:t>
      </w:r>
      <w:r>
        <w:rPr>
          <w:color w:val="231F20"/>
          <w:spacing w:val="-6"/>
        </w:rPr>
        <w:t> </w:t>
      </w:r>
      <w:r>
        <w:rPr>
          <w:color w:val="231F20"/>
        </w:rPr>
        <w:t>địa.</w:t>
      </w:r>
      <w:r>
        <w:rPr>
          <w:color w:val="231F20"/>
          <w:spacing w:val="-7"/>
        </w:rPr>
        <w:t> </w:t>
      </w:r>
      <w:r>
        <w:rPr>
          <w:color w:val="231F20"/>
        </w:rPr>
        <w:t>Nếu</w:t>
      </w:r>
      <w:r>
        <w:rPr>
          <w:color w:val="231F20"/>
          <w:spacing w:val="-7"/>
        </w:rPr>
        <w:t> </w:t>
      </w:r>
      <w:r>
        <w:rPr>
          <w:color w:val="231F20"/>
        </w:rPr>
        <w:t>người</w:t>
      </w:r>
      <w:r>
        <w:rPr>
          <w:color w:val="231F20"/>
          <w:spacing w:val="-7"/>
        </w:rPr>
        <w:t> </w:t>
      </w:r>
      <w:r>
        <w:rPr>
          <w:color w:val="231F20"/>
        </w:rPr>
        <w:t>Bất</w:t>
      </w:r>
      <w:r>
        <w:rPr>
          <w:color w:val="231F20"/>
          <w:spacing w:val="-7"/>
        </w:rPr>
        <w:t> </w:t>
      </w:r>
      <w:r>
        <w:rPr>
          <w:color w:val="231F20"/>
        </w:rPr>
        <w:t>hoàn</w:t>
      </w:r>
      <w:r>
        <w:rPr>
          <w:color w:val="231F20"/>
          <w:spacing w:val="-7"/>
        </w:rPr>
        <w:t> </w:t>
      </w:r>
      <w:r>
        <w:rPr>
          <w:color w:val="231F20"/>
        </w:rPr>
        <w:t>kia dựa vào tĩnh lự thứ ba để chuyển căn, người ấy bỏ quả Bất hoàn </w:t>
      </w:r>
      <w:r>
        <w:rPr>
          <w:color w:val="231F20"/>
          <w:spacing w:val="-5"/>
        </w:rPr>
        <w:t>của </w:t>
      </w:r>
      <w:r>
        <w:rPr>
          <w:color w:val="231F20"/>
        </w:rPr>
        <w:t>bốn địa, được quả Bất hoàn của năm địa. Nếu người Bất hoàn dựa vào tĩnh lự thứ tư để chuyển căn, người ấy bỏ quả Bất hoàn của </w:t>
      </w:r>
      <w:r>
        <w:rPr>
          <w:color w:val="231F20"/>
          <w:spacing w:val="-5"/>
        </w:rPr>
        <w:t>bốn </w:t>
      </w:r>
      <w:r>
        <w:rPr>
          <w:color w:val="231F20"/>
        </w:rPr>
        <w:t>địa, được quả Bất hoàn của sáu</w:t>
      </w:r>
      <w:r>
        <w:rPr>
          <w:color w:val="231F20"/>
          <w:spacing w:val="-2"/>
        </w:rPr>
        <w:t> </w:t>
      </w:r>
      <w:r>
        <w:rPr>
          <w:color w:val="231F20"/>
        </w:rPr>
        <w:t>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Nếu dựa vào tĩnh lự thứ ba được quả Bất hoàn rồi, tức là dựa vào</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ba</w:t>
      </w:r>
      <w:r>
        <w:rPr>
          <w:color w:val="231F20"/>
          <w:spacing w:val="-14"/>
        </w:rPr>
        <w:t> </w:t>
      </w:r>
      <w:r>
        <w:rPr>
          <w:color w:val="231F20"/>
        </w:rPr>
        <w:t>để</w:t>
      </w:r>
      <w:r>
        <w:rPr>
          <w:color w:val="231F20"/>
          <w:spacing w:val="-13"/>
        </w:rPr>
        <w:t> </w:t>
      </w:r>
      <w:r>
        <w:rPr>
          <w:color w:val="231F20"/>
        </w:rPr>
        <w:t>chuyển</w:t>
      </w:r>
      <w:r>
        <w:rPr>
          <w:color w:val="231F20"/>
          <w:spacing w:val="-13"/>
        </w:rPr>
        <w:t> </w:t>
      </w:r>
      <w:r>
        <w:rPr>
          <w:color w:val="231F20"/>
        </w:rPr>
        <w:t>căn,</w:t>
      </w:r>
      <w:r>
        <w:rPr>
          <w:color w:val="231F20"/>
          <w:spacing w:val="-13"/>
        </w:rPr>
        <w:t> </w:t>
      </w:r>
      <w:r>
        <w:rPr>
          <w:color w:val="231F20"/>
        </w:rPr>
        <w:t>người</w:t>
      </w:r>
      <w:r>
        <w:rPr>
          <w:color w:val="231F20"/>
          <w:spacing w:val="-13"/>
        </w:rPr>
        <w:t> </w:t>
      </w:r>
      <w:r>
        <w:rPr>
          <w:color w:val="231F20"/>
        </w:rPr>
        <w:t>Bất</w:t>
      </w:r>
      <w:r>
        <w:rPr>
          <w:color w:val="231F20"/>
          <w:spacing w:val="-13"/>
        </w:rPr>
        <w:t> </w:t>
      </w:r>
      <w:r>
        <w:rPr>
          <w:color w:val="231F20"/>
        </w:rPr>
        <w:t>hoàn</w:t>
      </w:r>
      <w:r>
        <w:rPr>
          <w:color w:val="231F20"/>
          <w:spacing w:val="-13"/>
        </w:rPr>
        <w:t> </w:t>
      </w:r>
      <w:r>
        <w:rPr>
          <w:color w:val="231F20"/>
        </w:rPr>
        <w:t>kia</w:t>
      </w:r>
      <w:r>
        <w:rPr>
          <w:color w:val="231F20"/>
          <w:spacing w:val="-13"/>
        </w:rPr>
        <w:t> </w:t>
      </w:r>
      <w:r>
        <w:rPr>
          <w:color w:val="231F20"/>
        </w:rPr>
        <w:t>bỏ</w:t>
      </w:r>
      <w:r>
        <w:rPr>
          <w:color w:val="231F20"/>
          <w:spacing w:val="-13"/>
        </w:rPr>
        <w:t> </w:t>
      </w:r>
      <w:r>
        <w:rPr>
          <w:color w:val="231F20"/>
        </w:rPr>
        <w:t>quả</w:t>
      </w:r>
      <w:r>
        <w:rPr>
          <w:color w:val="231F20"/>
          <w:spacing w:val="-13"/>
        </w:rPr>
        <w:t> </w:t>
      </w:r>
      <w:r>
        <w:rPr>
          <w:color w:val="231F20"/>
        </w:rPr>
        <w:t>Bất</w:t>
      </w:r>
      <w:r>
        <w:rPr>
          <w:color w:val="231F20"/>
          <w:spacing w:val="-13"/>
        </w:rPr>
        <w:t> </w:t>
      </w:r>
      <w:r>
        <w:rPr>
          <w:color w:val="231F20"/>
        </w:rPr>
        <w:t>hoàn của năm địa, được quả Bất hoàn của năm địa. Nếu người Bất </w:t>
      </w:r>
      <w:r>
        <w:rPr>
          <w:color w:val="231F20"/>
          <w:spacing w:val="-3"/>
        </w:rPr>
        <w:t>hoàn </w:t>
      </w:r>
      <w:r>
        <w:rPr>
          <w:color w:val="231F20"/>
        </w:rPr>
        <w:t>kia dựa vào tĩnh lự thứ tư để chuyển căn, người ấy bỏ quả Bất </w:t>
      </w:r>
      <w:r>
        <w:rPr>
          <w:color w:val="231F20"/>
          <w:spacing w:val="-4"/>
        </w:rPr>
        <w:t>hoàn </w:t>
      </w:r>
      <w:r>
        <w:rPr>
          <w:color w:val="231F20"/>
        </w:rPr>
        <w:t>của năm địa, được quả Bất hoàn của sáu</w:t>
      </w:r>
      <w:r>
        <w:rPr>
          <w:color w:val="231F20"/>
          <w:spacing w:val="-2"/>
        </w:rPr>
        <w:t> </w:t>
      </w:r>
      <w:r>
        <w:rPr>
          <w:color w:val="231F20"/>
        </w:rPr>
        <w:t>địa.</w:t>
      </w:r>
    </w:p>
    <w:p>
      <w:pPr>
        <w:pStyle w:val="BodyText"/>
        <w:spacing w:line="273" w:lineRule="auto" w:before="119"/>
        <w:ind w:left="110" w:right="393"/>
      </w:pPr>
      <w:r>
        <w:rPr>
          <w:color w:val="231F20"/>
          <w:spacing w:val="-3"/>
        </w:rPr>
        <w:t>Nếu</w:t>
      </w:r>
      <w:r>
        <w:rPr>
          <w:color w:val="231F20"/>
          <w:spacing w:val="-9"/>
        </w:rPr>
        <w:t> </w:t>
      </w:r>
      <w:r>
        <w:rPr>
          <w:color w:val="231F20"/>
          <w:spacing w:val="-3"/>
        </w:rPr>
        <w:t>dựa</w:t>
      </w:r>
      <w:r>
        <w:rPr>
          <w:color w:val="231F20"/>
          <w:spacing w:val="-8"/>
        </w:rPr>
        <w:t> </w:t>
      </w:r>
      <w:r>
        <w:rPr>
          <w:color w:val="231F20"/>
          <w:spacing w:val="-3"/>
        </w:rPr>
        <w:t>vào</w:t>
      </w:r>
      <w:r>
        <w:rPr>
          <w:color w:val="231F20"/>
          <w:spacing w:val="-8"/>
        </w:rPr>
        <w:t> </w:t>
      </w:r>
      <w:r>
        <w:rPr>
          <w:color w:val="231F20"/>
          <w:spacing w:val="-3"/>
        </w:rPr>
        <w:t>tĩnh</w:t>
      </w:r>
      <w:r>
        <w:rPr>
          <w:color w:val="231F20"/>
          <w:spacing w:val="-9"/>
        </w:rPr>
        <w:t> </w:t>
      </w:r>
      <w:r>
        <w:rPr>
          <w:color w:val="231F20"/>
        </w:rPr>
        <w:t>lự</w:t>
      </w:r>
      <w:r>
        <w:rPr>
          <w:color w:val="231F20"/>
          <w:spacing w:val="-8"/>
        </w:rPr>
        <w:t> </w:t>
      </w:r>
      <w:r>
        <w:rPr>
          <w:color w:val="231F20"/>
          <w:spacing w:val="-3"/>
        </w:rPr>
        <w:t>thứ</w:t>
      </w:r>
      <w:r>
        <w:rPr>
          <w:color w:val="231F20"/>
          <w:spacing w:val="-8"/>
        </w:rPr>
        <w:t> </w:t>
      </w:r>
      <w:r>
        <w:rPr>
          <w:color w:val="231F20"/>
        </w:rPr>
        <w:t>tư</w:t>
      </w:r>
      <w:r>
        <w:rPr>
          <w:color w:val="231F20"/>
          <w:spacing w:val="-8"/>
        </w:rPr>
        <w:t> </w:t>
      </w:r>
      <w:r>
        <w:rPr>
          <w:color w:val="231F20"/>
          <w:spacing w:val="-3"/>
        </w:rPr>
        <w:t>được</w:t>
      </w:r>
      <w:r>
        <w:rPr>
          <w:color w:val="231F20"/>
          <w:spacing w:val="-9"/>
        </w:rPr>
        <w:t> </w:t>
      </w:r>
      <w:r>
        <w:rPr>
          <w:color w:val="231F20"/>
          <w:spacing w:val="-3"/>
        </w:rPr>
        <w:t>quả</w:t>
      </w:r>
      <w:r>
        <w:rPr>
          <w:color w:val="231F20"/>
          <w:spacing w:val="-8"/>
        </w:rPr>
        <w:t> </w:t>
      </w:r>
      <w:r>
        <w:rPr>
          <w:color w:val="231F20"/>
          <w:spacing w:val="-3"/>
        </w:rPr>
        <w:t>Bất</w:t>
      </w:r>
      <w:r>
        <w:rPr>
          <w:color w:val="231F20"/>
          <w:spacing w:val="-8"/>
        </w:rPr>
        <w:t> </w:t>
      </w:r>
      <w:r>
        <w:rPr>
          <w:color w:val="231F20"/>
          <w:spacing w:val="-3"/>
        </w:rPr>
        <w:t>hoàn</w:t>
      </w:r>
      <w:r>
        <w:rPr>
          <w:color w:val="231F20"/>
          <w:spacing w:val="-8"/>
        </w:rPr>
        <w:t> </w:t>
      </w:r>
      <w:r>
        <w:rPr>
          <w:color w:val="231F20"/>
          <w:spacing w:val="-3"/>
        </w:rPr>
        <w:t>rồi,</w:t>
      </w:r>
      <w:r>
        <w:rPr>
          <w:color w:val="231F20"/>
          <w:spacing w:val="-9"/>
        </w:rPr>
        <w:t> </w:t>
      </w:r>
      <w:r>
        <w:rPr>
          <w:color w:val="231F20"/>
          <w:spacing w:val="-3"/>
        </w:rPr>
        <w:t>tức</w:t>
      </w:r>
      <w:r>
        <w:rPr>
          <w:color w:val="231F20"/>
          <w:spacing w:val="-8"/>
        </w:rPr>
        <w:t> </w:t>
      </w:r>
      <w:r>
        <w:rPr>
          <w:color w:val="231F20"/>
        </w:rPr>
        <w:t>là</w:t>
      </w:r>
      <w:r>
        <w:rPr>
          <w:color w:val="231F20"/>
          <w:spacing w:val="-8"/>
        </w:rPr>
        <w:t> </w:t>
      </w:r>
      <w:r>
        <w:rPr>
          <w:color w:val="231F20"/>
          <w:spacing w:val="-3"/>
        </w:rPr>
        <w:t>dựa</w:t>
      </w:r>
      <w:r>
        <w:rPr>
          <w:color w:val="231F20"/>
          <w:spacing w:val="-8"/>
        </w:rPr>
        <w:t> </w:t>
      </w:r>
      <w:r>
        <w:rPr>
          <w:color w:val="231F20"/>
          <w:spacing w:val="-4"/>
        </w:rPr>
        <w:t>vào </w:t>
      </w:r>
      <w:r>
        <w:rPr>
          <w:color w:val="231F20"/>
          <w:spacing w:val="-3"/>
        </w:rPr>
        <w:t>tĩnh </w:t>
      </w:r>
      <w:r>
        <w:rPr>
          <w:color w:val="231F20"/>
        </w:rPr>
        <w:t>lự </w:t>
      </w:r>
      <w:r>
        <w:rPr>
          <w:color w:val="231F20"/>
          <w:spacing w:val="-3"/>
        </w:rPr>
        <w:t>thứ </w:t>
      </w:r>
      <w:r>
        <w:rPr>
          <w:color w:val="231F20"/>
        </w:rPr>
        <w:t>tư để </w:t>
      </w:r>
      <w:r>
        <w:rPr>
          <w:color w:val="231F20"/>
          <w:spacing w:val="-4"/>
        </w:rPr>
        <w:t>chuyển </w:t>
      </w:r>
      <w:r>
        <w:rPr>
          <w:color w:val="231F20"/>
          <w:spacing w:val="-3"/>
        </w:rPr>
        <w:t>căn, </w:t>
      </w:r>
      <w:r>
        <w:rPr>
          <w:color w:val="231F20"/>
          <w:spacing w:val="-4"/>
        </w:rPr>
        <w:t>người </w:t>
      </w:r>
      <w:r>
        <w:rPr>
          <w:color w:val="231F20"/>
          <w:spacing w:val="-3"/>
        </w:rPr>
        <w:t>Bất hoàn kia </w:t>
      </w:r>
      <w:r>
        <w:rPr>
          <w:color w:val="231F20"/>
        </w:rPr>
        <w:t>bỏ </w:t>
      </w:r>
      <w:r>
        <w:rPr>
          <w:color w:val="231F20"/>
          <w:spacing w:val="-3"/>
        </w:rPr>
        <w:t>quả Bất hoàn </w:t>
      </w:r>
      <w:r>
        <w:rPr>
          <w:color w:val="231F20"/>
          <w:spacing w:val="-4"/>
        </w:rPr>
        <w:t>của </w:t>
      </w:r>
      <w:r>
        <w:rPr>
          <w:color w:val="231F20"/>
          <w:spacing w:val="-3"/>
        </w:rPr>
        <w:t>sáu</w:t>
      </w:r>
      <w:r>
        <w:rPr>
          <w:color w:val="231F20"/>
          <w:spacing w:val="-18"/>
        </w:rPr>
        <w:t> </w:t>
      </w:r>
      <w:r>
        <w:rPr>
          <w:color w:val="231F20"/>
          <w:spacing w:val="-3"/>
        </w:rPr>
        <w:t>địa,</w:t>
      </w:r>
      <w:r>
        <w:rPr>
          <w:color w:val="231F20"/>
          <w:spacing w:val="-17"/>
        </w:rPr>
        <w:t> </w:t>
      </w:r>
      <w:r>
        <w:rPr>
          <w:color w:val="231F20"/>
          <w:spacing w:val="-3"/>
        </w:rPr>
        <w:t>được</w:t>
      </w:r>
      <w:r>
        <w:rPr>
          <w:color w:val="231F20"/>
          <w:spacing w:val="-16"/>
        </w:rPr>
        <w:t> </w:t>
      </w:r>
      <w:r>
        <w:rPr>
          <w:color w:val="231F20"/>
          <w:spacing w:val="-3"/>
        </w:rPr>
        <w:t>quả</w:t>
      </w:r>
      <w:r>
        <w:rPr>
          <w:color w:val="231F20"/>
          <w:spacing w:val="-17"/>
        </w:rPr>
        <w:t> </w:t>
      </w:r>
      <w:r>
        <w:rPr>
          <w:color w:val="231F20"/>
          <w:spacing w:val="-3"/>
        </w:rPr>
        <w:t>Bất</w:t>
      </w:r>
      <w:r>
        <w:rPr>
          <w:color w:val="231F20"/>
          <w:spacing w:val="-16"/>
        </w:rPr>
        <w:t> </w:t>
      </w:r>
      <w:r>
        <w:rPr>
          <w:color w:val="231F20"/>
          <w:spacing w:val="-3"/>
        </w:rPr>
        <w:t>hoàn</w:t>
      </w:r>
      <w:r>
        <w:rPr>
          <w:color w:val="231F20"/>
          <w:spacing w:val="-17"/>
        </w:rPr>
        <w:t> </w:t>
      </w:r>
      <w:r>
        <w:rPr>
          <w:color w:val="231F20"/>
          <w:spacing w:val="-3"/>
        </w:rPr>
        <w:t>của</w:t>
      </w:r>
      <w:r>
        <w:rPr>
          <w:color w:val="231F20"/>
          <w:spacing w:val="-16"/>
        </w:rPr>
        <w:t> </w:t>
      </w:r>
      <w:r>
        <w:rPr>
          <w:color w:val="231F20"/>
          <w:spacing w:val="-3"/>
        </w:rPr>
        <w:t>sáu</w:t>
      </w:r>
      <w:r>
        <w:rPr>
          <w:color w:val="231F20"/>
          <w:spacing w:val="-18"/>
        </w:rPr>
        <w:t> </w:t>
      </w:r>
      <w:r>
        <w:rPr>
          <w:color w:val="231F20"/>
          <w:spacing w:val="-3"/>
        </w:rPr>
        <w:t>địa,</w:t>
      </w:r>
      <w:r>
        <w:rPr>
          <w:color w:val="231F20"/>
          <w:spacing w:val="-16"/>
        </w:rPr>
        <w:t> </w:t>
      </w:r>
      <w:r>
        <w:rPr>
          <w:color w:val="231F20"/>
          <w:spacing w:val="-4"/>
        </w:rPr>
        <w:t>không</w:t>
      </w:r>
      <w:r>
        <w:rPr>
          <w:color w:val="231F20"/>
          <w:spacing w:val="-17"/>
        </w:rPr>
        <w:t> </w:t>
      </w:r>
      <w:r>
        <w:rPr>
          <w:color w:val="231F20"/>
          <w:spacing w:val="-3"/>
        </w:rPr>
        <w:t>dựa</w:t>
      </w:r>
      <w:r>
        <w:rPr>
          <w:color w:val="231F20"/>
          <w:spacing w:val="-16"/>
        </w:rPr>
        <w:t> </w:t>
      </w:r>
      <w:r>
        <w:rPr>
          <w:color w:val="231F20"/>
          <w:spacing w:val="-3"/>
        </w:rPr>
        <w:t>vào</w:t>
      </w:r>
      <w:r>
        <w:rPr>
          <w:color w:val="231F20"/>
          <w:spacing w:val="-17"/>
        </w:rPr>
        <w:t> </w:t>
      </w:r>
      <w:r>
        <w:rPr>
          <w:color w:val="231F20"/>
          <w:spacing w:val="-3"/>
        </w:rPr>
        <w:t>địa</w:t>
      </w:r>
      <w:r>
        <w:rPr>
          <w:color w:val="231F20"/>
          <w:spacing w:val="-16"/>
        </w:rPr>
        <w:t> </w:t>
      </w:r>
      <w:r>
        <w:rPr>
          <w:color w:val="231F20"/>
          <w:spacing w:val="-3"/>
        </w:rPr>
        <w:t>trên</w:t>
      </w:r>
      <w:r>
        <w:rPr>
          <w:color w:val="231F20"/>
          <w:spacing w:val="-17"/>
        </w:rPr>
        <w:t> </w:t>
      </w:r>
      <w:r>
        <w:rPr>
          <w:color w:val="231F20"/>
        </w:rPr>
        <w:t>để</w:t>
      </w:r>
      <w:r>
        <w:rPr>
          <w:color w:val="231F20"/>
          <w:spacing w:val="-16"/>
        </w:rPr>
        <w:t> </w:t>
      </w:r>
      <w:r>
        <w:rPr>
          <w:color w:val="231F20"/>
          <w:spacing w:val="-4"/>
        </w:rPr>
        <w:t>được </w:t>
      </w:r>
      <w:r>
        <w:rPr>
          <w:color w:val="231F20"/>
          <w:spacing w:val="-3"/>
        </w:rPr>
        <w:t>quả</w:t>
      </w:r>
      <w:r>
        <w:rPr>
          <w:color w:val="231F20"/>
          <w:spacing w:val="-10"/>
        </w:rPr>
        <w:t> </w:t>
      </w:r>
      <w:r>
        <w:rPr>
          <w:color w:val="231F20"/>
          <w:spacing w:val="-3"/>
        </w:rPr>
        <w:t>Bất</w:t>
      </w:r>
      <w:r>
        <w:rPr>
          <w:color w:val="231F20"/>
          <w:spacing w:val="-9"/>
        </w:rPr>
        <w:t> </w:t>
      </w:r>
      <w:r>
        <w:rPr>
          <w:color w:val="231F20"/>
          <w:spacing w:val="-4"/>
        </w:rPr>
        <w:t>hoàn.</w:t>
      </w:r>
      <w:r>
        <w:rPr>
          <w:color w:val="231F20"/>
          <w:spacing w:val="-14"/>
        </w:rPr>
        <w:t> </w:t>
      </w:r>
      <w:r>
        <w:rPr>
          <w:color w:val="231F20"/>
        </w:rPr>
        <w:t>Về</w:t>
      </w:r>
      <w:r>
        <w:rPr>
          <w:color w:val="231F20"/>
          <w:spacing w:val="-9"/>
        </w:rPr>
        <w:t> </w:t>
      </w:r>
      <w:r>
        <w:rPr>
          <w:color w:val="231F20"/>
          <w:spacing w:val="-3"/>
        </w:rPr>
        <w:t>sau,</w:t>
      </w:r>
      <w:r>
        <w:rPr>
          <w:color w:val="231F20"/>
          <w:spacing w:val="-9"/>
        </w:rPr>
        <w:t> </w:t>
      </w:r>
      <w:r>
        <w:rPr>
          <w:color w:val="231F20"/>
          <w:spacing w:val="-3"/>
        </w:rPr>
        <w:t>dựa</w:t>
      </w:r>
      <w:r>
        <w:rPr>
          <w:color w:val="231F20"/>
          <w:spacing w:val="-10"/>
        </w:rPr>
        <w:t> </w:t>
      </w:r>
      <w:r>
        <w:rPr>
          <w:color w:val="231F20"/>
          <w:spacing w:val="-3"/>
        </w:rPr>
        <w:t>vào</w:t>
      </w:r>
      <w:r>
        <w:rPr>
          <w:color w:val="231F20"/>
          <w:spacing w:val="-9"/>
        </w:rPr>
        <w:t> </w:t>
      </w:r>
      <w:r>
        <w:rPr>
          <w:color w:val="231F20"/>
          <w:spacing w:val="-3"/>
        </w:rPr>
        <w:t>địa</w:t>
      </w:r>
      <w:r>
        <w:rPr>
          <w:color w:val="231F20"/>
          <w:spacing w:val="-9"/>
        </w:rPr>
        <w:t> </w:t>
      </w:r>
      <w:r>
        <w:rPr>
          <w:color w:val="231F20"/>
          <w:spacing w:val="-3"/>
        </w:rPr>
        <w:t>dưới</w:t>
      </w:r>
      <w:r>
        <w:rPr>
          <w:color w:val="231F20"/>
          <w:spacing w:val="-9"/>
        </w:rPr>
        <w:t> </w:t>
      </w:r>
      <w:r>
        <w:rPr>
          <w:color w:val="231F20"/>
        </w:rPr>
        <w:t>để</w:t>
      </w:r>
      <w:r>
        <w:rPr>
          <w:color w:val="231F20"/>
          <w:spacing w:val="-9"/>
        </w:rPr>
        <w:t> </w:t>
      </w:r>
      <w:r>
        <w:rPr>
          <w:color w:val="231F20"/>
          <w:spacing w:val="-4"/>
        </w:rPr>
        <w:t>chuyển</w:t>
      </w:r>
      <w:r>
        <w:rPr>
          <w:color w:val="231F20"/>
          <w:spacing w:val="-10"/>
        </w:rPr>
        <w:t> </w:t>
      </w:r>
      <w:r>
        <w:rPr>
          <w:color w:val="231F20"/>
          <w:spacing w:val="-3"/>
        </w:rPr>
        <w:t>căn.</w:t>
      </w:r>
      <w:r>
        <w:rPr>
          <w:color w:val="231F20"/>
          <w:spacing w:val="-14"/>
        </w:rPr>
        <w:t> </w:t>
      </w:r>
      <w:r>
        <w:rPr>
          <w:color w:val="231F20"/>
        </w:rPr>
        <w:t>Vì</w:t>
      </w:r>
      <w:r>
        <w:rPr>
          <w:color w:val="231F20"/>
          <w:spacing w:val="-9"/>
        </w:rPr>
        <w:t> </w:t>
      </w:r>
      <w:r>
        <w:rPr>
          <w:color w:val="231F20"/>
          <w:spacing w:val="-3"/>
        </w:rPr>
        <w:t>sao?</w:t>
      </w:r>
      <w:r>
        <w:rPr>
          <w:color w:val="231F20"/>
          <w:spacing w:val="-14"/>
        </w:rPr>
        <w:t> </w:t>
      </w:r>
      <w:r>
        <w:rPr>
          <w:color w:val="231F20"/>
        </w:rPr>
        <w:t>Vì</w:t>
      </w:r>
      <w:r>
        <w:rPr>
          <w:color w:val="231F20"/>
          <w:spacing w:val="-9"/>
        </w:rPr>
        <w:t> </w:t>
      </w:r>
      <w:r>
        <w:rPr>
          <w:color w:val="231F20"/>
          <w:spacing w:val="-4"/>
        </w:rPr>
        <w:t>chớ </w:t>
      </w:r>
      <w:r>
        <w:rPr>
          <w:color w:val="231F20"/>
        </w:rPr>
        <w:t>bỏ</w:t>
      </w:r>
      <w:r>
        <w:rPr>
          <w:color w:val="231F20"/>
          <w:spacing w:val="-15"/>
        </w:rPr>
        <w:t> </w:t>
      </w:r>
      <w:r>
        <w:rPr>
          <w:color w:val="231F20"/>
          <w:spacing w:val="-4"/>
        </w:rPr>
        <w:t>nhiều</w:t>
      </w:r>
      <w:r>
        <w:rPr>
          <w:color w:val="231F20"/>
          <w:spacing w:val="-14"/>
        </w:rPr>
        <w:t> </w:t>
      </w:r>
      <w:r>
        <w:rPr>
          <w:color w:val="231F20"/>
          <w:spacing w:val="-3"/>
        </w:rPr>
        <w:t>đạo</w:t>
      </w:r>
      <w:r>
        <w:rPr>
          <w:color w:val="231F20"/>
          <w:spacing w:val="-14"/>
        </w:rPr>
        <w:t> </w:t>
      </w:r>
      <w:r>
        <w:rPr>
          <w:color w:val="231F20"/>
        </w:rPr>
        <w:t>để</w:t>
      </w:r>
      <w:r>
        <w:rPr>
          <w:color w:val="231F20"/>
          <w:spacing w:val="-14"/>
        </w:rPr>
        <w:t> </w:t>
      </w:r>
      <w:r>
        <w:rPr>
          <w:color w:val="231F20"/>
          <w:spacing w:val="-3"/>
        </w:rPr>
        <w:t>được</w:t>
      </w:r>
      <w:r>
        <w:rPr>
          <w:color w:val="231F20"/>
          <w:spacing w:val="-14"/>
        </w:rPr>
        <w:t> </w:t>
      </w:r>
      <w:r>
        <w:rPr>
          <w:color w:val="231F20"/>
        </w:rPr>
        <w:t>ít</w:t>
      </w:r>
      <w:r>
        <w:rPr>
          <w:color w:val="231F20"/>
          <w:spacing w:val="-15"/>
        </w:rPr>
        <w:t> </w:t>
      </w:r>
      <w:r>
        <w:rPr>
          <w:color w:val="231F20"/>
          <w:spacing w:val="-3"/>
        </w:rPr>
        <w:t>đạo,</w:t>
      </w:r>
      <w:r>
        <w:rPr>
          <w:color w:val="231F20"/>
          <w:spacing w:val="-14"/>
        </w:rPr>
        <w:t> </w:t>
      </w:r>
      <w:r>
        <w:rPr>
          <w:color w:val="231F20"/>
          <w:spacing w:val="-3"/>
        </w:rPr>
        <w:t>nên</w:t>
      </w:r>
      <w:r>
        <w:rPr>
          <w:color w:val="231F20"/>
          <w:spacing w:val="-14"/>
        </w:rPr>
        <w:t> </w:t>
      </w:r>
      <w:r>
        <w:rPr>
          <w:color w:val="231F20"/>
          <w:spacing w:val="-3"/>
        </w:rPr>
        <w:t>gọi</w:t>
      </w:r>
      <w:r>
        <w:rPr>
          <w:color w:val="231F20"/>
          <w:spacing w:val="-14"/>
        </w:rPr>
        <w:t> </w:t>
      </w:r>
      <w:r>
        <w:rPr>
          <w:color w:val="231F20"/>
        </w:rPr>
        <w:t>là</w:t>
      </w:r>
      <w:r>
        <w:rPr>
          <w:color w:val="231F20"/>
          <w:spacing w:val="-14"/>
        </w:rPr>
        <w:t> </w:t>
      </w:r>
      <w:r>
        <w:rPr>
          <w:color w:val="231F20"/>
          <w:spacing w:val="-3"/>
        </w:rPr>
        <w:t>tổn</w:t>
      </w:r>
      <w:r>
        <w:rPr>
          <w:color w:val="231F20"/>
          <w:spacing w:val="-14"/>
        </w:rPr>
        <w:t> </w:t>
      </w:r>
      <w:r>
        <w:rPr>
          <w:color w:val="231F20"/>
          <w:spacing w:val="-4"/>
        </w:rPr>
        <w:t>giảm,</w:t>
      </w:r>
      <w:r>
        <w:rPr>
          <w:color w:val="231F20"/>
          <w:spacing w:val="-15"/>
        </w:rPr>
        <w:t> </w:t>
      </w:r>
      <w:r>
        <w:rPr>
          <w:color w:val="231F20"/>
          <w:spacing w:val="-4"/>
        </w:rPr>
        <w:t>không</w:t>
      </w:r>
      <w:r>
        <w:rPr>
          <w:color w:val="231F20"/>
          <w:spacing w:val="-14"/>
        </w:rPr>
        <w:t> </w:t>
      </w:r>
      <w:r>
        <w:rPr>
          <w:color w:val="231F20"/>
          <w:spacing w:val="-3"/>
        </w:rPr>
        <w:t>gọi</w:t>
      </w:r>
      <w:r>
        <w:rPr>
          <w:color w:val="231F20"/>
          <w:spacing w:val="-14"/>
        </w:rPr>
        <w:t> </w:t>
      </w:r>
      <w:r>
        <w:rPr>
          <w:color w:val="231F20"/>
        </w:rPr>
        <w:t>là</w:t>
      </w:r>
      <w:r>
        <w:rPr>
          <w:color w:val="231F20"/>
          <w:spacing w:val="-14"/>
        </w:rPr>
        <w:t> </w:t>
      </w:r>
      <w:r>
        <w:rPr>
          <w:color w:val="231F20"/>
          <w:spacing w:val="-3"/>
        </w:rPr>
        <w:t>tăng</w:t>
      </w:r>
      <w:r>
        <w:rPr>
          <w:color w:val="231F20"/>
          <w:spacing w:val="-14"/>
        </w:rPr>
        <w:t> </w:t>
      </w:r>
      <w:r>
        <w:rPr>
          <w:color w:val="231F20"/>
          <w:spacing w:val="-4"/>
        </w:rPr>
        <w:t>ích.</w:t>
      </w:r>
    </w:p>
    <w:p>
      <w:pPr>
        <w:pStyle w:val="BodyText"/>
        <w:spacing w:line="273" w:lineRule="auto" w:before="119"/>
        <w:ind w:left="110" w:right="390"/>
      </w:pPr>
      <w:r>
        <w:rPr>
          <w:color w:val="231F20"/>
        </w:rPr>
        <w:t>Hoặc có thuyết cho: Có người trước dựa vào địa trên được quả Bất</w:t>
      </w:r>
      <w:r>
        <w:rPr>
          <w:color w:val="231F20"/>
          <w:spacing w:val="-13"/>
        </w:rPr>
        <w:t> </w:t>
      </w:r>
      <w:r>
        <w:rPr>
          <w:color w:val="231F20"/>
        </w:rPr>
        <w:t>hoàn,</w:t>
      </w:r>
      <w:r>
        <w:rPr>
          <w:color w:val="231F20"/>
          <w:spacing w:val="-12"/>
        </w:rPr>
        <w:t> </w:t>
      </w:r>
      <w:r>
        <w:rPr>
          <w:color w:val="231F20"/>
        </w:rPr>
        <w:t>sau</w:t>
      </w:r>
      <w:r>
        <w:rPr>
          <w:color w:val="231F20"/>
          <w:spacing w:val="-14"/>
        </w:rPr>
        <w:t> </w:t>
      </w:r>
      <w:r>
        <w:rPr>
          <w:color w:val="231F20"/>
        </w:rPr>
        <w:t>dựa</w:t>
      </w:r>
      <w:r>
        <w:rPr>
          <w:color w:val="231F20"/>
          <w:spacing w:val="-12"/>
        </w:rPr>
        <w:t> </w:t>
      </w:r>
      <w:r>
        <w:rPr>
          <w:color w:val="231F20"/>
        </w:rPr>
        <w:t>vào</w:t>
      </w:r>
      <w:r>
        <w:rPr>
          <w:color w:val="231F20"/>
          <w:spacing w:val="-13"/>
        </w:rPr>
        <w:t> </w:t>
      </w:r>
      <w:r>
        <w:rPr>
          <w:color w:val="231F20"/>
        </w:rPr>
        <w:t>địa</w:t>
      </w:r>
      <w:r>
        <w:rPr>
          <w:color w:val="231F20"/>
          <w:spacing w:val="-13"/>
        </w:rPr>
        <w:t> </w:t>
      </w:r>
      <w:r>
        <w:rPr>
          <w:color w:val="231F20"/>
        </w:rPr>
        <w:t>dưới</w:t>
      </w:r>
      <w:r>
        <w:rPr>
          <w:color w:val="231F20"/>
          <w:spacing w:val="-13"/>
        </w:rPr>
        <w:t> </w:t>
      </w:r>
      <w:r>
        <w:rPr>
          <w:color w:val="231F20"/>
        </w:rPr>
        <w:t>để</w:t>
      </w:r>
      <w:r>
        <w:rPr>
          <w:color w:val="231F20"/>
          <w:spacing w:val="-13"/>
        </w:rPr>
        <w:t> </w:t>
      </w:r>
      <w:r>
        <w:rPr>
          <w:color w:val="231F20"/>
        </w:rPr>
        <w:t>chuyển</w:t>
      </w:r>
      <w:r>
        <w:rPr>
          <w:color w:val="231F20"/>
          <w:spacing w:val="-12"/>
        </w:rPr>
        <w:t> </w:t>
      </w:r>
      <w:r>
        <w:rPr>
          <w:color w:val="231F20"/>
        </w:rPr>
        <w:t>căn.</w:t>
      </w:r>
      <w:r>
        <w:rPr>
          <w:color w:val="231F20"/>
          <w:spacing w:val="-13"/>
        </w:rPr>
        <w:t> </w:t>
      </w:r>
      <w:r>
        <w:rPr>
          <w:color w:val="231F20"/>
        </w:rPr>
        <w:t>Người</w:t>
      </w:r>
      <w:r>
        <w:rPr>
          <w:color w:val="231F20"/>
          <w:spacing w:val="-13"/>
        </w:rPr>
        <w:t> </w:t>
      </w:r>
      <w:r>
        <w:rPr>
          <w:color w:val="231F20"/>
        </w:rPr>
        <w:t>kia</w:t>
      </w:r>
      <w:r>
        <w:rPr>
          <w:color w:val="231F20"/>
          <w:spacing w:val="-13"/>
        </w:rPr>
        <w:t> </w:t>
      </w:r>
      <w:r>
        <w:rPr>
          <w:color w:val="231F20"/>
        </w:rPr>
        <w:t>nói</w:t>
      </w:r>
      <w:r>
        <w:rPr>
          <w:color w:val="231F20"/>
          <w:spacing w:val="-13"/>
        </w:rPr>
        <w:t> </w:t>
      </w:r>
      <w:r>
        <w:rPr>
          <w:color w:val="231F20"/>
        </w:rPr>
        <w:t>thế</w:t>
      </w:r>
      <w:r>
        <w:rPr>
          <w:color w:val="231F20"/>
          <w:spacing w:val="-12"/>
        </w:rPr>
        <w:t> </w:t>
      </w:r>
      <w:r>
        <w:rPr>
          <w:color w:val="231F20"/>
        </w:rPr>
        <w:t>này: Dựa</w:t>
      </w:r>
      <w:r>
        <w:rPr>
          <w:color w:val="231F20"/>
          <w:spacing w:val="-12"/>
        </w:rPr>
        <w:t> </w:t>
      </w:r>
      <w:r>
        <w:rPr>
          <w:color w:val="231F20"/>
        </w:rPr>
        <w:t>vào</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được</w:t>
      </w:r>
      <w:r>
        <w:rPr>
          <w:color w:val="231F20"/>
          <w:spacing w:val="-11"/>
        </w:rPr>
        <w:t> </w:t>
      </w:r>
      <w:r>
        <w:rPr>
          <w:color w:val="231F20"/>
        </w:rPr>
        <w:t>quả</w:t>
      </w:r>
      <w:r>
        <w:rPr>
          <w:color w:val="231F20"/>
          <w:spacing w:val="-11"/>
        </w:rPr>
        <w:t> </w:t>
      </w:r>
      <w:r>
        <w:rPr>
          <w:color w:val="231F20"/>
        </w:rPr>
        <w:t>Bất</w:t>
      </w:r>
      <w:r>
        <w:rPr>
          <w:color w:val="231F20"/>
          <w:spacing w:val="-12"/>
        </w:rPr>
        <w:t> </w:t>
      </w:r>
      <w:r>
        <w:rPr>
          <w:color w:val="231F20"/>
        </w:rPr>
        <w:t>hoàn</w:t>
      </w:r>
      <w:r>
        <w:rPr>
          <w:color w:val="231F20"/>
          <w:spacing w:val="-11"/>
        </w:rPr>
        <w:t> </w:t>
      </w:r>
      <w:r>
        <w:rPr>
          <w:color w:val="231F20"/>
        </w:rPr>
        <w:t>rồi,</w:t>
      </w:r>
      <w:r>
        <w:rPr>
          <w:color w:val="231F20"/>
          <w:spacing w:val="-11"/>
        </w:rPr>
        <w:t> </w:t>
      </w:r>
      <w:r>
        <w:rPr>
          <w:color w:val="231F20"/>
        </w:rPr>
        <w:t>nếu</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 ba để chuyển căn, người ấy bỏ quả Bất hoàn của sáu địa, được quả Bất hoàn của năm địa. Người Bất hoàn kia nếu dựa vào tĩnh lự thứ hai để chuyển căn, người ấy bỏ quả Bất hoàn của sáu địa, được quả Bất hoàn của bốn địa. Nếu người Bất hoàn kia dựa vào ba địa như 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spacing w:val="-6"/>
        </w:rPr>
        <w:t>v.v...</w:t>
      </w:r>
      <w:r>
        <w:rPr>
          <w:color w:val="231F20"/>
          <w:spacing w:val="-9"/>
        </w:rPr>
        <w:t> </w:t>
      </w:r>
      <w:r>
        <w:rPr>
          <w:color w:val="231F20"/>
        </w:rPr>
        <w:t>để</w:t>
      </w:r>
      <w:r>
        <w:rPr>
          <w:color w:val="231F20"/>
          <w:spacing w:val="-9"/>
        </w:rPr>
        <w:t> </w:t>
      </w:r>
      <w:r>
        <w:rPr>
          <w:color w:val="231F20"/>
        </w:rPr>
        <w:t>chuyển</w:t>
      </w:r>
      <w:r>
        <w:rPr>
          <w:color w:val="231F20"/>
          <w:spacing w:val="-9"/>
        </w:rPr>
        <w:t> </w:t>
      </w:r>
      <w:r>
        <w:rPr>
          <w:color w:val="231F20"/>
        </w:rPr>
        <w:t>căn,</w:t>
      </w:r>
      <w:r>
        <w:rPr>
          <w:color w:val="231F20"/>
          <w:spacing w:val="-8"/>
        </w:rPr>
        <w:t> </w:t>
      </w:r>
      <w:r>
        <w:rPr>
          <w:color w:val="231F20"/>
        </w:rPr>
        <w:t>người</w:t>
      </w:r>
      <w:r>
        <w:rPr>
          <w:color w:val="231F20"/>
          <w:spacing w:val="-9"/>
        </w:rPr>
        <w:t> </w:t>
      </w:r>
      <w:r>
        <w:rPr>
          <w:color w:val="231F20"/>
        </w:rPr>
        <w:t>Bất</w:t>
      </w:r>
      <w:r>
        <w:rPr>
          <w:color w:val="231F20"/>
          <w:spacing w:val="-9"/>
        </w:rPr>
        <w:t> </w:t>
      </w:r>
      <w:r>
        <w:rPr>
          <w:color w:val="231F20"/>
        </w:rPr>
        <w:t>hoàn</w:t>
      </w:r>
      <w:r>
        <w:rPr>
          <w:color w:val="231F20"/>
          <w:spacing w:val="-9"/>
        </w:rPr>
        <w:t> </w:t>
      </w:r>
      <w:r>
        <w:rPr>
          <w:color w:val="231F20"/>
        </w:rPr>
        <w:t>bỏ</w:t>
      </w:r>
      <w:r>
        <w:rPr>
          <w:color w:val="231F20"/>
          <w:spacing w:val="-9"/>
        </w:rPr>
        <w:t> </w:t>
      </w:r>
      <w:r>
        <w:rPr>
          <w:color w:val="231F20"/>
        </w:rPr>
        <w:t>quả</w:t>
      </w:r>
      <w:r>
        <w:rPr>
          <w:color w:val="231F20"/>
          <w:spacing w:val="-9"/>
        </w:rPr>
        <w:t> </w:t>
      </w:r>
      <w:r>
        <w:rPr>
          <w:color w:val="231F20"/>
        </w:rPr>
        <w:t>Bất</w:t>
      </w:r>
      <w:r>
        <w:rPr>
          <w:color w:val="231F20"/>
          <w:spacing w:val="-9"/>
        </w:rPr>
        <w:t> </w:t>
      </w:r>
      <w:r>
        <w:rPr>
          <w:color w:val="231F20"/>
        </w:rPr>
        <w:t>hoàn của sáu địa, được quả Bất hoàn của ba</w:t>
      </w:r>
      <w:r>
        <w:rPr>
          <w:color w:val="231F20"/>
          <w:spacing w:val="-2"/>
        </w:rPr>
        <w:t> </w:t>
      </w:r>
      <w:r>
        <w:rPr>
          <w:color w:val="231F20"/>
        </w:rPr>
        <w:t>địa.</w:t>
      </w:r>
    </w:p>
    <w:p>
      <w:pPr>
        <w:pStyle w:val="BodyText"/>
        <w:spacing w:line="273" w:lineRule="auto" w:before="124"/>
        <w:ind w:left="110" w:right="390"/>
      </w:pPr>
      <w:r>
        <w:rPr>
          <w:color w:val="231F20"/>
        </w:rPr>
        <w:t>Dựa</w:t>
      </w:r>
      <w:r>
        <w:rPr>
          <w:color w:val="231F20"/>
          <w:spacing w:val="-7"/>
        </w:rPr>
        <w:t> </w:t>
      </w:r>
      <w:r>
        <w:rPr>
          <w:color w:val="231F20"/>
        </w:rPr>
        <w:t>vào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được</w:t>
      </w:r>
      <w:r>
        <w:rPr>
          <w:color w:val="231F20"/>
          <w:spacing w:val="-6"/>
        </w:rPr>
        <w:t> </w:t>
      </w:r>
      <w:r>
        <w:rPr>
          <w:color w:val="231F20"/>
        </w:rPr>
        <w:t>quả</w:t>
      </w:r>
      <w:r>
        <w:rPr>
          <w:color w:val="231F20"/>
          <w:spacing w:val="-7"/>
        </w:rPr>
        <w:t> </w:t>
      </w:r>
      <w:r>
        <w:rPr>
          <w:color w:val="231F20"/>
        </w:rPr>
        <w:t>Bất</w:t>
      </w:r>
      <w:r>
        <w:rPr>
          <w:color w:val="231F20"/>
          <w:spacing w:val="-6"/>
        </w:rPr>
        <w:t> </w:t>
      </w:r>
      <w:r>
        <w:rPr>
          <w:color w:val="231F20"/>
        </w:rPr>
        <w:t>hoàn</w:t>
      </w:r>
      <w:r>
        <w:rPr>
          <w:color w:val="231F20"/>
          <w:spacing w:val="-6"/>
        </w:rPr>
        <w:t> </w:t>
      </w:r>
      <w:r>
        <w:rPr>
          <w:color w:val="231F20"/>
        </w:rPr>
        <w:t>rồi,</w:t>
      </w:r>
      <w:r>
        <w:rPr>
          <w:color w:val="231F20"/>
          <w:spacing w:val="-6"/>
        </w:rPr>
        <w:t> </w:t>
      </w: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tĩnh lự thứ hai để chuyển căn, người Bất hoàn kia bỏ quả Bất hoàn của năm</w:t>
      </w:r>
      <w:r>
        <w:rPr>
          <w:color w:val="231F20"/>
          <w:spacing w:val="-14"/>
        </w:rPr>
        <w:t> </w:t>
      </w:r>
      <w:r>
        <w:rPr>
          <w:color w:val="231F20"/>
        </w:rPr>
        <w:t>địa,</w:t>
      </w:r>
      <w:r>
        <w:rPr>
          <w:color w:val="231F20"/>
          <w:spacing w:val="-13"/>
        </w:rPr>
        <w:t> </w:t>
      </w:r>
      <w:r>
        <w:rPr>
          <w:color w:val="231F20"/>
        </w:rPr>
        <w:t>được</w:t>
      </w:r>
      <w:r>
        <w:rPr>
          <w:color w:val="231F20"/>
          <w:spacing w:val="-13"/>
        </w:rPr>
        <w:t> </w:t>
      </w:r>
      <w:r>
        <w:rPr>
          <w:color w:val="231F20"/>
        </w:rPr>
        <w:t>quả</w:t>
      </w:r>
      <w:r>
        <w:rPr>
          <w:color w:val="231F20"/>
          <w:spacing w:val="-13"/>
        </w:rPr>
        <w:t> </w:t>
      </w:r>
      <w:r>
        <w:rPr>
          <w:color w:val="231F20"/>
        </w:rPr>
        <w:t>Bất</w:t>
      </w:r>
      <w:r>
        <w:rPr>
          <w:color w:val="231F20"/>
          <w:spacing w:val="-12"/>
        </w:rPr>
        <w:t> </w:t>
      </w:r>
      <w:r>
        <w:rPr>
          <w:color w:val="231F20"/>
        </w:rPr>
        <w:t>hoàn</w:t>
      </w:r>
      <w:r>
        <w:rPr>
          <w:color w:val="231F20"/>
          <w:spacing w:val="-12"/>
        </w:rPr>
        <w:t> </w:t>
      </w:r>
      <w:r>
        <w:rPr>
          <w:color w:val="231F20"/>
        </w:rPr>
        <w:t>của</w:t>
      </w:r>
      <w:r>
        <w:rPr>
          <w:color w:val="231F20"/>
          <w:spacing w:val="-12"/>
        </w:rPr>
        <w:t> </w:t>
      </w:r>
      <w:r>
        <w:rPr>
          <w:color w:val="231F20"/>
        </w:rPr>
        <w:t>bốn</w:t>
      </w:r>
      <w:r>
        <w:rPr>
          <w:color w:val="231F20"/>
          <w:spacing w:val="-13"/>
        </w:rPr>
        <w:t> </w:t>
      </w:r>
      <w:r>
        <w:rPr>
          <w:color w:val="231F20"/>
        </w:rPr>
        <w:t>địa.</w:t>
      </w:r>
      <w:r>
        <w:rPr>
          <w:color w:val="231F20"/>
          <w:spacing w:val="-13"/>
        </w:rPr>
        <w:t> </w:t>
      </w:r>
      <w:r>
        <w:rPr>
          <w:color w:val="231F20"/>
        </w:rPr>
        <w:t>Người</w:t>
      </w:r>
      <w:r>
        <w:rPr>
          <w:color w:val="231F20"/>
          <w:spacing w:val="-13"/>
        </w:rPr>
        <w:t> </w:t>
      </w:r>
      <w:r>
        <w:rPr>
          <w:color w:val="231F20"/>
        </w:rPr>
        <w:t>Bất</w:t>
      </w:r>
      <w:r>
        <w:rPr>
          <w:color w:val="231F20"/>
          <w:spacing w:val="-13"/>
        </w:rPr>
        <w:t> </w:t>
      </w:r>
      <w:r>
        <w:rPr>
          <w:color w:val="231F20"/>
        </w:rPr>
        <w:t>hoàn</w:t>
      </w:r>
      <w:r>
        <w:rPr>
          <w:color w:val="231F20"/>
          <w:spacing w:val="-12"/>
        </w:rPr>
        <w:t> </w:t>
      </w:r>
      <w:r>
        <w:rPr>
          <w:color w:val="231F20"/>
        </w:rPr>
        <w:t>kia</w:t>
      </w:r>
      <w:r>
        <w:rPr>
          <w:color w:val="231F20"/>
          <w:spacing w:val="-13"/>
        </w:rPr>
        <w:t> </w:t>
      </w:r>
      <w:r>
        <w:rPr>
          <w:color w:val="231F20"/>
        </w:rPr>
        <w:t>nếu</w:t>
      </w:r>
      <w:r>
        <w:rPr>
          <w:color w:val="231F20"/>
          <w:spacing w:val="-12"/>
        </w:rPr>
        <w:t> </w:t>
      </w:r>
      <w:r>
        <w:rPr>
          <w:color w:val="231F20"/>
        </w:rPr>
        <w:t>dựa vào ba địa như tĩnh lự thứ nhất </w:t>
      </w:r>
      <w:r>
        <w:rPr>
          <w:color w:val="231F20"/>
          <w:spacing w:val="-6"/>
        </w:rPr>
        <w:t>v.v... </w:t>
      </w:r>
      <w:r>
        <w:rPr>
          <w:color w:val="231F20"/>
        </w:rPr>
        <w:t>để chuyển căn, người ấy bỏ</w:t>
      </w:r>
      <w:r>
        <w:rPr>
          <w:color w:val="231F20"/>
          <w:spacing w:val="-38"/>
        </w:rPr>
        <w:t> </w:t>
      </w:r>
      <w:r>
        <w:rPr>
          <w:color w:val="231F20"/>
        </w:rPr>
        <w:t>quả Bất hoàn của năm địa, được quả Bất hoàn của ba địa.</w:t>
      </w:r>
    </w:p>
    <w:p>
      <w:pPr>
        <w:pStyle w:val="BodyText"/>
        <w:spacing w:line="273" w:lineRule="auto" w:before="119"/>
        <w:ind w:left="110" w:right="391"/>
      </w:pPr>
      <w:r>
        <w:rPr>
          <w:color w:val="231F20"/>
        </w:rPr>
        <w:t>Dựa vào tĩnh lự thứ hai được quả Bất hoàn rồi, nếu dựa vào ba địa như tĩnh lự thứ nhất v.v... để chuyển căn, người Bất hoàn kia bỏ quả Bất hoàn của bốn địa, được quả Bất hoàn của ba địa.</w:t>
      </w:r>
    </w:p>
    <w:p>
      <w:pPr>
        <w:pStyle w:val="BodyText"/>
        <w:spacing w:line="273" w:lineRule="auto" w:before="117"/>
        <w:ind w:left="110" w:right="391"/>
      </w:pPr>
      <w:r>
        <w:rPr>
          <w:color w:val="231F20"/>
        </w:rPr>
        <w:t>Trong</w:t>
      </w:r>
      <w:r>
        <w:rPr>
          <w:color w:val="231F20"/>
          <w:spacing w:val="-4"/>
        </w:rPr>
        <w:t> </w:t>
      </w:r>
      <w:r>
        <w:rPr>
          <w:color w:val="231F20"/>
        </w:rPr>
        <w:t>đây</w:t>
      </w:r>
      <w:r>
        <w:rPr>
          <w:color w:val="231F20"/>
          <w:spacing w:val="-4"/>
        </w:rPr>
        <w:t> </w:t>
      </w:r>
      <w:r>
        <w:rPr>
          <w:color w:val="231F20"/>
        </w:rPr>
        <w:t>chỉ</w:t>
      </w:r>
      <w:r>
        <w:rPr>
          <w:color w:val="231F20"/>
          <w:spacing w:val="-3"/>
        </w:rPr>
        <w:t> </w:t>
      </w:r>
      <w:r>
        <w:rPr>
          <w:color w:val="231F20"/>
        </w:rPr>
        <w:t>nói</w:t>
      </w:r>
      <w:r>
        <w:rPr>
          <w:color w:val="231F20"/>
          <w:spacing w:val="-4"/>
        </w:rPr>
        <w:t> </w:t>
      </w:r>
      <w:r>
        <w:rPr>
          <w:color w:val="231F20"/>
        </w:rPr>
        <w:t>khác</w:t>
      </w:r>
      <w:r>
        <w:rPr>
          <w:color w:val="231F20"/>
          <w:spacing w:val="-4"/>
        </w:rPr>
        <w:t> </w:t>
      </w:r>
      <w:r>
        <w:rPr>
          <w:color w:val="231F20"/>
        </w:rPr>
        <w:t>với</w:t>
      </w:r>
      <w:r>
        <w:rPr>
          <w:color w:val="231F20"/>
          <w:spacing w:val="-3"/>
        </w:rPr>
        <w:t> </w:t>
      </w:r>
      <w:r>
        <w:rPr>
          <w:color w:val="231F20"/>
        </w:rPr>
        <w:t>trước,</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dựa</w:t>
      </w:r>
      <w:r>
        <w:rPr>
          <w:color w:val="231F20"/>
          <w:spacing w:val="-4"/>
        </w:rPr>
        <w:t> </w:t>
      </w:r>
      <w:r>
        <w:rPr>
          <w:color w:val="231F20"/>
        </w:rPr>
        <w:t>vào</w:t>
      </w:r>
      <w:r>
        <w:rPr>
          <w:color w:val="231F20"/>
          <w:spacing w:val="-4"/>
        </w:rPr>
        <w:t> </w:t>
      </w:r>
      <w:r>
        <w:rPr>
          <w:color w:val="231F20"/>
        </w:rPr>
        <w:t>địa</w:t>
      </w:r>
      <w:r>
        <w:rPr>
          <w:color w:val="231F20"/>
          <w:spacing w:val="-3"/>
        </w:rPr>
        <w:t> </w:t>
      </w:r>
      <w:r>
        <w:rPr>
          <w:color w:val="231F20"/>
        </w:rPr>
        <w:t>trên</w:t>
      </w:r>
      <w:r>
        <w:rPr>
          <w:color w:val="231F20"/>
          <w:spacing w:val="-4"/>
        </w:rPr>
        <w:t> của </w:t>
      </w:r>
      <w:r>
        <w:rPr>
          <w:color w:val="231F20"/>
        </w:rPr>
        <w:t>mình để chuyển căn thì bỏ, được, nhiều ít như trước, nên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Hỏi: </w:t>
      </w:r>
      <w:r>
        <w:rPr>
          <w:color w:val="231F20"/>
        </w:rPr>
        <w:t>Nếu trước dựa vào địa trên được quả Bất hoàn, sau dựa vào địa dưới để chuyển căn, nghĩa là đã bỏ nhiều đạo, được ít đạo, nên gọi là tổn giảm, há là tăng ích?</w:t>
      </w:r>
    </w:p>
    <w:p>
      <w:pPr>
        <w:pStyle w:val="BodyText"/>
        <w:spacing w:line="276" w:lineRule="auto"/>
        <w:ind w:right="107"/>
      </w:pPr>
      <w:r>
        <w:rPr>
          <w:i/>
          <w:color w:val="231F20"/>
        </w:rPr>
        <w:t>Đáp:</w:t>
      </w:r>
      <w:r>
        <w:rPr>
          <w:i/>
          <w:color w:val="231F20"/>
          <w:spacing w:val="-10"/>
        </w:rPr>
        <w:t> </w:t>
      </w:r>
      <w:r>
        <w:rPr>
          <w:color w:val="231F20"/>
        </w:rPr>
        <w:t>Người</w:t>
      </w:r>
      <w:r>
        <w:rPr>
          <w:color w:val="231F20"/>
          <w:spacing w:val="-10"/>
        </w:rPr>
        <w:t> </w:t>
      </w:r>
      <w:r>
        <w:rPr>
          <w:color w:val="231F20"/>
        </w:rPr>
        <w:t>Bất</w:t>
      </w:r>
      <w:r>
        <w:rPr>
          <w:color w:val="231F20"/>
          <w:spacing w:val="-9"/>
        </w:rPr>
        <w:t> </w:t>
      </w:r>
      <w:r>
        <w:rPr>
          <w:color w:val="231F20"/>
        </w:rPr>
        <w:t>hoàn</w:t>
      </w:r>
      <w:r>
        <w:rPr>
          <w:color w:val="231F20"/>
          <w:spacing w:val="-10"/>
        </w:rPr>
        <w:t> </w:t>
      </w:r>
      <w:r>
        <w:rPr>
          <w:color w:val="231F20"/>
        </w:rPr>
        <w:t>kia</w:t>
      </w:r>
      <w:r>
        <w:rPr>
          <w:color w:val="231F20"/>
          <w:spacing w:val="-9"/>
        </w:rPr>
        <w:t> </w:t>
      </w:r>
      <w:r>
        <w:rPr>
          <w:color w:val="231F20"/>
        </w:rPr>
        <w:t>vì</w:t>
      </w:r>
      <w:r>
        <w:rPr>
          <w:color w:val="231F20"/>
          <w:spacing w:val="-10"/>
        </w:rPr>
        <w:t> </w:t>
      </w:r>
      <w:r>
        <w:rPr>
          <w:color w:val="231F20"/>
        </w:rPr>
        <w:t>cầu</w:t>
      </w:r>
      <w:r>
        <w:rPr>
          <w:color w:val="231F20"/>
          <w:spacing w:val="-9"/>
        </w:rPr>
        <w:t> </w:t>
      </w:r>
      <w:r>
        <w:rPr>
          <w:color w:val="231F20"/>
        </w:rPr>
        <w:t>căn</w:t>
      </w:r>
      <w:r>
        <w:rPr>
          <w:color w:val="231F20"/>
          <w:spacing w:val="-10"/>
        </w:rPr>
        <w:t> </w:t>
      </w:r>
      <w:r>
        <w:rPr>
          <w:color w:val="231F20"/>
        </w:rPr>
        <w:t>nhạy</w:t>
      </w:r>
      <w:r>
        <w:rPr>
          <w:color w:val="231F20"/>
          <w:spacing w:val="-10"/>
        </w:rPr>
        <w:t> </w:t>
      </w:r>
      <w:r>
        <w:rPr>
          <w:color w:val="231F20"/>
        </w:rPr>
        <w:t>bén,</w:t>
      </w:r>
      <w:r>
        <w:rPr>
          <w:color w:val="231F20"/>
          <w:spacing w:val="-9"/>
        </w:rPr>
        <w:t> </w:t>
      </w:r>
      <w:r>
        <w:rPr>
          <w:color w:val="231F20"/>
        </w:rPr>
        <w:t>không</w:t>
      </w:r>
      <w:r>
        <w:rPr>
          <w:color w:val="231F20"/>
          <w:spacing w:val="-10"/>
        </w:rPr>
        <w:t> </w:t>
      </w:r>
      <w:r>
        <w:rPr>
          <w:color w:val="231F20"/>
        </w:rPr>
        <w:t>cầu</w:t>
      </w:r>
      <w:r>
        <w:rPr>
          <w:color w:val="231F20"/>
          <w:spacing w:val="-9"/>
        </w:rPr>
        <w:t> </w:t>
      </w:r>
      <w:r>
        <w:rPr>
          <w:color w:val="231F20"/>
        </w:rPr>
        <w:t>nhiều đạo, nên bỏ nhiều được ít cũng không có lỗi. Như dùng nhiều tiền bạc, của cải để đổi lấy một ít ngọc quý, phải gọi là tăng ích, </w:t>
      </w:r>
      <w:r>
        <w:rPr>
          <w:color w:val="231F20"/>
          <w:spacing w:val="-3"/>
        </w:rPr>
        <w:t>không </w:t>
      </w:r>
      <w:r>
        <w:rPr>
          <w:color w:val="231F20"/>
        </w:rPr>
        <w:t>gọi là tổn giảm.</w:t>
      </w:r>
    </w:p>
    <w:p>
      <w:pPr>
        <w:pStyle w:val="BodyText"/>
        <w:ind w:left="960" w:firstLine="0"/>
      </w:pPr>
      <w:r>
        <w:rPr>
          <w:color w:val="231F20"/>
        </w:rPr>
        <w:t>Đã dựa vào quả để nêu bày xong.</w:t>
      </w:r>
    </w:p>
    <w:p>
      <w:pPr>
        <w:pStyle w:val="BodyText"/>
        <w:spacing w:line="276" w:lineRule="auto" w:before="158"/>
        <w:ind w:right="107"/>
      </w:pPr>
      <w:r>
        <w:rPr>
          <w:color w:val="231F20"/>
        </w:rPr>
        <w:t>Nếu căn cứ nơi đạo để nói, các người Bất hoàn chưa lìa nhiễm của tĩnh lự thứ nhất, nếu dựa nơi ba địa như tĩnh lự thứ nhất </w:t>
      </w:r>
      <w:r>
        <w:rPr>
          <w:color w:val="231F20"/>
          <w:spacing w:val="-9"/>
        </w:rPr>
        <w:t>v.v...</w:t>
      </w:r>
      <w:r>
        <w:rPr>
          <w:color w:val="231F20"/>
          <w:spacing w:val="47"/>
        </w:rPr>
        <w:t> </w:t>
      </w:r>
      <w:r>
        <w:rPr>
          <w:color w:val="231F20"/>
        </w:rPr>
        <w:t>để chuyển căn, người Bất hoàn kia bỏ ba địa Thánh đạo được ba </w:t>
      </w:r>
      <w:r>
        <w:rPr>
          <w:color w:val="231F20"/>
          <w:spacing w:val="-4"/>
        </w:rPr>
        <w:t>địa </w:t>
      </w:r>
      <w:r>
        <w:rPr>
          <w:color w:val="231F20"/>
        </w:rPr>
        <w:t>Thánh đạo.</w:t>
      </w:r>
    </w:p>
    <w:p>
      <w:pPr>
        <w:pStyle w:val="BodyText"/>
        <w:spacing w:line="276" w:lineRule="auto" w:before="115"/>
        <w:ind w:right="106"/>
      </w:pPr>
      <w:r>
        <w:rPr>
          <w:color w:val="231F20"/>
        </w:rPr>
        <w:t>Đã lìa nhiễm của tĩnh lự thứ nhất, chưa lìa nhiễm của tĩnh lự thứ hai, nếu dựa vào ba địa như tĩnh lự thứ nhất </w:t>
      </w:r>
      <w:r>
        <w:rPr>
          <w:color w:val="231F20"/>
          <w:spacing w:val="-6"/>
        </w:rPr>
        <w:t>v.v... </w:t>
      </w:r>
      <w:r>
        <w:rPr>
          <w:color w:val="231F20"/>
        </w:rPr>
        <w:t>để chuyển</w:t>
      </w:r>
      <w:r>
        <w:rPr>
          <w:color w:val="231F20"/>
          <w:spacing w:val="-38"/>
        </w:rPr>
        <w:t> </w:t>
      </w:r>
      <w:r>
        <w:rPr>
          <w:color w:val="231F20"/>
        </w:rPr>
        <w:t>căn, người</w:t>
      </w:r>
      <w:r>
        <w:rPr>
          <w:color w:val="231F20"/>
          <w:spacing w:val="-14"/>
        </w:rPr>
        <w:t> </w:t>
      </w:r>
      <w:r>
        <w:rPr>
          <w:color w:val="231F20"/>
        </w:rPr>
        <w:t>Bất</w:t>
      </w:r>
      <w:r>
        <w:rPr>
          <w:color w:val="231F20"/>
          <w:spacing w:val="-13"/>
        </w:rPr>
        <w:t> </w:t>
      </w:r>
      <w:r>
        <w:rPr>
          <w:color w:val="231F20"/>
        </w:rPr>
        <w:t>hoàn</w:t>
      </w:r>
      <w:r>
        <w:rPr>
          <w:color w:val="231F20"/>
          <w:spacing w:val="-13"/>
        </w:rPr>
        <w:t> </w:t>
      </w:r>
      <w:r>
        <w:rPr>
          <w:color w:val="231F20"/>
        </w:rPr>
        <w:t>kia</w:t>
      </w:r>
      <w:r>
        <w:rPr>
          <w:color w:val="231F20"/>
          <w:spacing w:val="-13"/>
        </w:rPr>
        <w:t> </w:t>
      </w:r>
      <w:r>
        <w:rPr>
          <w:color w:val="231F20"/>
        </w:rPr>
        <w:t>bỏ</w:t>
      </w:r>
      <w:r>
        <w:rPr>
          <w:color w:val="231F20"/>
          <w:spacing w:val="-13"/>
        </w:rPr>
        <w:t> </w:t>
      </w:r>
      <w:r>
        <w:rPr>
          <w:color w:val="231F20"/>
        </w:rPr>
        <w:t>bốn</w:t>
      </w:r>
      <w:r>
        <w:rPr>
          <w:color w:val="231F20"/>
          <w:spacing w:val="-13"/>
        </w:rPr>
        <w:t> </w:t>
      </w:r>
      <w:r>
        <w:rPr>
          <w:color w:val="231F20"/>
        </w:rPr>
        <w:t>địa</w:t>
      </w:r>
      <w:r>
        <w:rPr>
          <w:color w:val="231F20"/>
          <w:spacing w:val="-18"/>
        </w:rPr>
        <w:t> </w:t>
      </w:r>
      <w:r>
        <w:rPr>
          <w:color w:val="231F20"/>
        </w:rPr>
        <w:t>Thánh</w:t>
      </w:r>
      <w:r>
        <w:rPr>
          <w:color w:val="231F20"/>
          <w:spacing w:val="-14"/>
        </w:rPr>
        <w:t> </w:t>
      </w:r>
      <w:r>
        <w:rPr>
          <w:color w:val="231F20"/>
        </w:rPr>
        <w:t>đạo,</w:t>
      </w:r>
      <w:r>
        <w:rPr>
          <w:color w:val="231F20"/>
          <w:spacing w:val="-13"/>
        </w:rPr>
        <w:t> </w:t>
      </w:r>
      <w:r>
        <w:rPr>
          <w:color w:val="231F20"/>
        </w:rPr>
        <w:t>được</w:t>
      </w:r>
      <w:r>
        <w:rPr>
          <w:color w:val="231F20"/>
          <w:spacing w:val="-13"/>
        </w:rPr>
        <w:t> </w:t>
      </w:r>
      <w:r>
        <w:rPr>
          <w:color w:val="231F20"/>
        </w:rPr>
        <w:t>ba</w:t>
      </w:r>
      <w:r>
        <w:rPr>
          <w:color w:val="231F20"/>
          <w:spacing w:val="-13"/>
        </w:rPr>
        <w:t> </w:t>
      </w:r>
      <w:r>
        <w:rPr>
          <w:color w:val="231F20"/>
        </w:rPr>
        <w:t>địa</w:t>
      </w:r>
      <w:r>
        <w:rPr>
          <w:color w:val="231F20"/>
          <w:spacing w:val="-18"/>
        </w:rPr>
        <w:t> </w:t>
      </w:r>
      <w:r>
        <w:rPr>
          <w:color w:val="231F20"/>
        </w:rPr>
        <w:t>Thánh</w:t>
      </w:r>
      <w:r>
        <w:rPr>
          <w:color w:val="231F20"/>
          <w:spacing w:val="-13"/>
        </w:rPr>
        <w:t> </w:t>
      </w:r>
      <w:r>
        <w:rPr>
          <w:color w:val="231F20"/>
        </w:rPr>
        <w:t>đạo.</w:t>
      </w:r>
      <w:r>
        <w:rPr>
          <w:color w:val="231F20"/>
          <w:spacing w:val="-13"/>
        </w:rPr>
        <w:t> </w:t>
      </w:r>
      <w:r>
        <w:rPr>
          <w:color w:val="231F20"/>
        </w:rPr>
        <w:t>Đã lìa nhiễm của tĩnh lự thứ hai, chưa lìa nhiễm của tĩnh lự thứ ba, </w:t>
      </w:r>
      <w:r>
        <w:rPr>
          <w:color w:val="231F20"/>
          <w:spacing w:val="-4"/>
        </w:rPr>
        <w:t>nếu </w:t>
      </w:r>
      <w:r>
        <w:rPr>
          <w:color w:val="231F20"/>
        </w:rPr>
        <w:t>dựa vào ba địa như tĩnh lự thứ nhất </w:t>
      </w:r>
      <w:r>
        <w:rPr>
          <w:color w:val="231F20"/>
          <w:spacing w:val="-6"/>
        </w:rPr>
        <w:t>v.v... </w:t>
      </w:r>
      <w:r>
        <w:rPr>
          <w:color w:val="231F20"/>
        </w:rPr>
        <w:t>để chuyển căn, người Bất hoàn kia bỏ năm địa Thánh đạo, được ba địa Thánh</w:t>
      </w:r>
      <w:r>
        <w:rPr>
          <w:color w:val="231F20"/>
          <w:spacing w:val="-11"/>
        </w:rPr>
        <w:t> </w:t>
      </w:r>
      <w:r>
        <w:rPr>
          <w:color w:val="231F20"/>
        </w:rPr>
        <w:t>đạo.</w:t>
      </w:r>
    </w:p>
    <w:p>
      <w:pPr>
        <w:pStyle w:val="BodyText"/>
        <w:spacing w:line="276" w:lineRule="auto"/>
        <w:ind w:right="106"/>
      </w:pPr>
      <w:r>
        <w:rPr>
          <w:color w:val="231F20"/>
        </w:rPr>
        <w:t>Đã lìa nhiễm của tĩnh lự thứ ba, chưa lìa nhiễm của tĩnh lự thứ tư, nếu dựa vào ba địa như tĩnh lự thứ nhất </w:t>
      </w:r>
      <w:r>
        <w:rPr>
          <w:color w:val="231F20"/>
          <w:spacing w:val="-5"/>
        </w:rPr>
        <w:t>v.v… </w:t>
      </w:r>
      <w:r>
        <w:rPr>
          <w:color w:val="231F20"/>
        </w:rPr>
        <w:t>để chuyển căn, người</w:t>
      </w:r>
      <w:r>
        <w:rPr>
          <w:color w:val="231F20"/>
          <w:spacing w:val="-11"/>
        </w:rPr>
        <w:t> </w:t>
      </w:r>
      <w:r>
        <w:rPr>
          <w:color w:val="231F20"/>
        </w:rPr>
        <w:t>Bất</w:t>
      </w:r>
      <w:r>
        <w:rPr>
          <w:color w:val="231F20"/>
          <w:spacing w:val="-10"/>
        </w:rPr>
        <w:t> </w:t>
      </w:r>
      <w:r>
        <w:rPr>
          <w:color w:val="231F20"/>
        </w:rPr>
        <w:t>hoàn</w:t>
      </w:r>
      <w:r>
        <w:rPr>
          <w:color w:val="231F20"/>
          <w:spacing w:val="-10"/>
        </w:rPr>
        <w:t> </w:t>
      </w:r>
      <w:r>
        <w:rPr>
          <w:color w:val="231F20"/>
        </w:rPr>
        <w:t>kia</w:t>
      </w:r>
      <w:r>
        <w:rPr>
          <w:color w:val="231F20"/>
          <w:spacing w:val="-11"/>
        </w:rPr>
        <w:t> </w:t>
      </w:r>
      <w:r>
        <w:rPr>
          <w:color w:val="231F20"/>
        </w:rPr>
        <w:t>bỏ</w:t>
      </w:r>
      <w:r>
        <w:rPr>
          <w:color w:val="231F20"/>
          <w:spacing w:val="-10"/>
        </w:rPr>
        <w:t> </w:t>
      </w:r>
      <w:r>
        <w:rPr>
          <w:color w:val="231F20"/>
        </w:rPr>
        <w:t>sáu</w:t>
      </w:r>
      <w:r>
        <w:rPr>
          <w:color w:val="231F20"/>
          <w:spacing w:val="-10"/>
        </w:rPr>
        <w:t> </w:t>
      </w:r>
      <w:r>
        <w:rPr>
          <w:color w:val="231F20"/>
        </w:rPr>
        <w:t>địa</w:t>
      </w:r>
      <w:r>
        <w:rPr>
          <w:color w:val="231F20"/>
          <w:spacing w:val="-15"/>
        </w:rPr>
        <w:t> </w:t>
      </w:r>
      <w:r>
        <w:rPr>
          <w:color w:val="231F20"/>
        </w:rPr>
        <w:t>Thánh</w:t>
      </w:r>
      <w:r>
        <w:rPr>
          <w:color w:val="231F20"/>
          <w:spacing w:val="-11"/>
        </w:rPr>
        <w:t> </w:t>
      </w:r>
      <w:r>
        <w:rPr>
          <w:color w:val="231F20"/>
        </w:rPr>
        <w:t>đạo,</w:t>
      </w:r>
      <w:r>
        <w:rPr>
          <w:color w:val="231F20"/>
          <w:spacing w:val="-10"/>
        </w:rPr>
        <w:t> </w:t>
      </w:r>
      <w:r>
        <w:rPr>
          <w:color w:val="231F20"/>
        </w:rPr>
        <w:t>được</w:t>
      </w:r>
      <w:r>
        <w:rPr>
          <w:color w:val="231F20"/>
          <w:spacing w:val="-10"/>
        </w:rPr>
        <w:t> </w:t>
      </w:r>
      <w:r>
        <w:rPr>
          <w:color w:val="231F20"/>
        </w:rPr>
        <w:t>ba</w:t>
      </w:r>
      <w:r>
        <w:rPr>
          <w:color w:val="231F20"/>
          <w:spacing w:val="-11"/>
        </w:rPr>
        <w:t> </w:t>
      </w:r>
      <w:r>
        <w:rPr>
          <w:color w:val="231F20"/>
        </w:rPr>
        <w:t>địa</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Đã lìa nhiễm của tĩnh lự thứ tư, chưa lìa nhiễm của Không vô biên xứ, nếu dựa vào ba địa như tĩnh lự thứ nhất </w:t>
      </w:r>
      <w:r>
        <w:rPr>
          <w:color w:val="231F20"/>
          <w:spacing w:val="-6"/>
        </w:rPr>
        <w:t>v.v... </w:t>
      </w:r>
      <w:r>
        <w:rPr>
          <w:color w:val="231F20"/>
        </w:rPr>
        <w:t>để chuyển căn, người Bất hoàn kia bỏ bảy địa Thánh đạo, được ba địa Thánh</w:t>
      </w:r>
      <w:r>
        <w:rPr>
          <w:color w:val="231F20"/>
          <w:spacing w:val="-12"/>
        </w:rPr>
        <w:t> </w:t>
      </w:r>
      <w:r>
        <w:rPr>
          <w:color w:val="231F20"/>
        </w:rPr>
        <w:t>đạo.</w:t>
      </w:r>
    </w:p>
    <w:p>
      <w:pPr>
        <w:pStyle w:val="BodyText"/>
        <w:spacing w:line="276" w:lineRule="auto" w:before="115"/>
        <w:ind w:right="107"/>
      </w:pPr>
      <w:r>
        <w:rPr>
          <w:color w:val="231F20"/>
        </w:rPr>
        <w:t>Đã lìa nhiễm của Không vô biên xứ, chưa lìa  nhiễm  của Thức vô biên xứ, nếu dựa vào ba địa như tĩnh lự thứ nhất </w:t>
      </w:r>
      <w:r>
        <w:rPr>
          <w:color w:val="231F20"/>
          <w:spacing w:val="-6"/>
        </w:rPr>
        <w:t>v.v... </w:t>
      </w:r>
      <w:r>
        <w:rPr>
          <w:color w:val="231F20"/>
        </w:rPr>
        <w:t>để chuyển căn, người Bất hoàn kia bỏ tám địa Thánh đạo, được ba địa Thánh 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Đã lìa nhiễm của Thức vô biên xứ, nếu dựa vào ba địa như tĩnh lự thứ nhất </w:t>
      </w:r>
      <w:r>
        <w:rPr>
          <w:color w:val="231F20"/>
          <w:spacing w:val="-5"/>
        </w:rPr>
        <w:t>v.v… </w:t>
      </w:r>
      <w:r>
        <w:rPr>
          <w:color w:val="231F20"/>
        </w:rPr>
        <w:t>để chuyển căn, người Bất hoàn kia bỏ chín</w:t>
      </w:r>
      <w:r>
        <w:rPr>
          <w:color w:val="231F20"/>
          <w:spacing w:val="-43"/>
        </w:rPr>
        <w:t> </w:t>
      </w:r>
      <w:r>
        <w:rPr>
          <w:color w:val="231F20"/>
        </w:rPr>
        <w:t>địa Thánh đạo, được ba địa Thánh</w:t>
      </w:r>
      <w:r>
        <w:rPr>
          <w:color w:val="231F20"/>
          <w:spacing w:val="-6"/>
        </w:rPr>
        <w:t> </w:t>
      </w:r>
      <w:r>
        <w:rPr>
          <w:color w:val="231F20"/>
        </w:rPr>
        <w:t>đạo.</w:t>
      </w:r>
    </w:p>
    <w:p>
      <w:pPr>
        <w:pStyle w:val="BodyText"/>
        <w:spacing w:line="273" w:lineRule="auto"/>
        <w:ind w:left="110" w:right="386"/>
      </w:pPr>
      <w:r>
        <w:rPr>
          <w:color w:val="231F20"/>
        </w:rPr>
        <w:t>Chưa lìa nhiễm của tĩnh lự thứ hai, nếu dựa vào tĩnh lự </w:t>
      </w:r>
      <w:r>
        <w:rPr>
          <w:color w:val="231F20"/>
          <w:spacing w:val="2"/>
        </w:rPr>
        <w:t>thứ  </w:t>
      </w:r>
      <w:r>
        <w:rPr>
          <w:color w:val="231F20"/>
        </w:rPr>
        <w:t>hai để chuyển căn, người Bất hoàn bỏ bốn địa Thánh đạo, được </w:t>
      </w:r>
      <w:r>
        <w:rPr>
          <w:color w:val="231F20"/>
          <w:spacing w:val="2"/>
        </w:rPr>
        <w:t>bốn </w:t>
      </w:r>
      <w:r>
        <w:rPr>
          <w:color w:val="231F20"/>
        </w:rPr>
        <w:t>địa Thánh đạo. Đã lìa nhiễm của tĩnh lự thứ hai, chưa lìa nhiễm </w:t>
      </w:r>
      <w:r>
        <w:rPr>
          <w:color w:val="231F20"/>
          <w:spacing w:val="2"/>
        </w:rPr>
        <w:t>của </w:t>
      </w:r>
      <w:r>
        <w:rPr>
          <w:color w:val="231F20"/>
        </w:rPr>
        <w:t>tĩnh lự thứ ba, nếu dựa vào tĩnh lự thứ hai để chuyển căn, người </w:t>
      </w:r>
      <w:r>
        <w:rPr>
          <w:color w:val="231F20"/>
          <w:spacing w:val="2"/>
        </w:rPr>
        <w:t>Bất </w:t>
      </w:r>
      <w:r>
        <w:rPr>
          <w:color w:val="231F20"/>
        </w:rPr>
        <w:t>hoàn kia bỏ năm địa Thánh đạo, được bốn địa Thánh đạo. Cho </w:t>
      </w:r>
      <w:r>
        <w:rPr>
          <w:color w:val="231F20"/>
          <w:spacing w:val="2"/>
        </w:rPr>
        <w:t>đến </w:t>
      </w:r>
      <w:r>
        <w:rPr>
          <w:color w:val="231F20"/>
        </w:rPr>
        <w:t>đã lìa nhiễm của Thức vô biên xứ, nếu dựa vào tĩnh lự thứ hai để chuyển căn, người Bất hoàn kia bỏ chín địa Thánh đạo, được </w:t>
      </w:r>
      <w:r>
        <w:rPr>
          <w:color w:val="231F20"/>
          <w:spacing w:val="2"/>
        </w:rPr>
        <w:t>bốn </w:t>
      </w:r>
      <w:r>
        <w:rPr>
          <w:color w:val="231F20"/>
        </w:rPr>
        <w:t>địa Thánh</w:t>
      </w:r>
      <w:r>
        <w:rPr>
          <w:color w:val="231F20"/>
          <w:spacing w:val="5"/>
        </w:rPr>
        <w:t> </w:t>
      </w:r>
      <w:r>
        <w:rPr>
          <w:color w:val="231F20"/>
        </w:rPr>
        <w:t>đạo.</w:t>
      </w:r>
    </w:p>
    <w:p>
      <w:pPr>
        <w:pStyle w:val="BodyText"/>
        <w:spacing w:line="273" w:lineRule="auto" w:before="106"/>
        <w:ind w:left="110" w:right="386"/>
      </w:pPr>
      <w:r>
        <w:rPr>
          <w:color w:val="231F20"/>
        </w:rPr>
        <w:t>Chưa lìa nhiễm của tĩnh lự thứ ba, nếu dựa vào tĩnh lự thứ ba để chuyển căn, người Bất hoàn kia bỏ năm địa Thánh đạo, được năm địa Thánh đạo. Đã lìa nhiễm của tĩnh lự thứ ba, chưa lìa nhiễm của tĩnh lự thứ tư, nếu dựa vào tĩnh lự thứ ba để chuyển căn, người Bất hoàn kia bỏ sáu địa Thánh đạo, được năm địa Thánh đạo. </w:t>
      </w:r>
      <w:r>
        <w:rPr>
          <w:color w:val="231F20"/>
          <w:spacing w:val="2"/>
        </w:rPr>
        <w:t>Cho </w:t>
      </w:r>
      <w:r>
        <w:rPr>
          <w:color w:val="231F20"/>
        </w:rPr>
        <w:t>đến</w:t>
      </w:r>
      <w:r>
        <w:rPr>
          <w:color w:val="231F20"/>
          <w:spacing w:val="-3"/>
        </w:rPr>
        <w:t> </w:t>
      </w:r>
      <w:r>
        <w:rPr>
          <w:color w:val="231F20"/>
        </w:rPr>
        <w:t>đã</w:t>
      </w:r>
      <w:r>
        <w:rPr>
          <w:color w:val="231F20"/>
          <w:spacing w:val="-3"/>
        </w:rPr>
        <w:t> </w:t>
      </w:r>
      <w:r>
        <w:rPr>
          <w:color w:val="231F20"/>
        </w:rPr>
        <w:t>lìa</w:t>
      </w:r>
      <w:r>
        <w:rPr>
          <w:color w:val="231F20"/>
          <w:spacing w:val="-3"/>
        </w:rPr>
        <w:t> </w:t>
      </w:r>
      <w:r>
        <w:rPr>
          <w:color w:val="231F20"/>
        </w:rPr>
        <w:t>nhiễm</w:t>
      </w:r>
      <w:r>
        <w:rPr>
          <w:color w:val="231F20"/>
          <w:spacing w:val="-3"/>
        </w:rPr>
        <w:t> </w:t>
      </w:r>
      <w:r>
        <w:rPr>
          <w:color w:val="231F20"/>
        </w:rPr>
        <w:t>của</w:t>
      </w:r>
      <w:r>
        <w:rPr>
          <w:color w:val="231F20"/>
          <w:spacing w:val="-8"/>
        </w:rPr>
        <w:t> </w:t>
      </w:r>
      <w:r>
        <w:rPr>
          <w:color w:val="231F20"/>
        </w:rPr>
        <w:t>Thức</w:t>
      </w:r>
      <w:r>
        <w:rPr>
          <w:color w:val="231F20"/>
          <w:spacing w:val="-3"/>
        </w:rPr>
        <w:t> </w:t>
      </w:r>
      <w:r>
        <w:rPr>
          <w:color w:val="231F20"/>
        </w:rPr>
        <w:t>vô</w:t>
      </w:r>
      <w:r>
        <w:rPr>
          <w:color w:val="231F20"/>
          <w:spacing w:val="-2"/>
        </w:rPr>
        <w:t> </w:t>
      </w:r>
      <w:r>
        <w:rPr>
          <w:color w:val="231F20"/>
        </w:rPr>
        <w:t>biên</w:t>
      </w:r>
      <w:r>
        <w:rPr>
          <w:color w:val="231F20"/>
          <w:spacing w:val="-3"/>
        </w:rPr>
        <w:t> </w:t>
      </w:r>
      <w:r>
        <w:rPr>
          <w:color w:val="231F20"/>
        </w:rPr>
        <w:t>xứ,</w:t>
      </w:r>
      <w:r>
        <w:rPr>
          <w:color w:val="231F20"/>
          <w:spacing w:val="-3"/>
        </w:rPr>
        <w:t> </w:t>
      </w:r>
      <w:r>
        <w:rPr>
          <w:color w:val="231F20"/>
        </w:rPr>
        <w:t>nếu</w:t>
      </w:r>
      <w:r>
        <w:rPr>
          <w:color w:val="231F20"/>
          <w:spacing w:val="-3"/>
        </w:rPr>
        <w:t> </w:t>
      </w:r>
      <w:r>
        <w:rPr>
          <w:color w:val="231F20"/>
        </w:rPr>
        <w:t>dựa</w:t>
      </w:r>
      <w:r>
        <w:rPr>
          <w:color w:val="231F20"/>
          <w:spacing w:val="-3"/>
        </w:rPr>
        <w:t> </w:t>
      </w:r>
      <w:r>
        <w:rPr>
          <w:color w:val="231F20"/>
        </w:rPr>
        <w:t>vào</w:t>
      </w:r>
      <w:r>
        <w:rPr>
          <w:color w:val="231F20"/>
          <w:spacing w:val="-2"/>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ba</w:t>
      </w:r>
      <w:r>
        <w:rPr>
          <w:color w:val="231F20"/>
          <w:spacing w:val="-3"/>
        </w:rPr>
        <w:t> </w:t>
      </w:r>
      <w:r>
        <w:rPr>
          <w:color w:val="231F20"/>
        </w:rPr>
        <w:t>để chuyển căn, người Bất hoàn kia bỏ chín địa Thánh đạo, được </w:t>
      </w:r>
      <w:r>
        <w:rPr>
          <w:color w:val="231F20"/>
          <w:spacing w:val="2"/>
        </w:rPr>
        <w:t>năm </w:t>
      </w:r>
      <w:r>
        <w:rPr>
          <w:color w:val="231F20"/>
        </w:rPr>
        <w:t>địa Thánh</w:t>
      </w:r>
      <w:r>
        <w:rPr>
          <w:color w:val="231F20"/>
          <w:spacing w:val="5"/>
        </w:rPr>
        <w:t> </w:t>
      </w:r>
      <w:r>
        <w:rPr>
          <w:color w:val="231F20"/>
        </w:rPr>
        <w:t>đạo.</w:t>
      </w:r>
    </w:p>
    <w:p>
      <w:pPr>
        <w:pStyle w:val="BodyText"/>
        <w:spacing w:line="273" w:lineRule="auto" w:before="107"/>
        <w:ind w:left="110" w:right="390"/>
      </w:pPr>
      <w:r>
        <w:rPr>
          <w:color w:val="231F20"/>
        </w:rPr>
        <w:t>Chưa lìa nhiễm của tĩnh lự thứ tư, nếu dựa vào tĩnh lự thứ tư để chuyển căn, người Bất hoàn kia bỏ sáu địa Thánh đạo, được sáu địa Thánh đạo. Đã lìa nhiễm của tĩnh lự thứ tư, chưa lìa nhiễm của Không vô biên xứ, nếu dựa vào tĩnh lự thứ tư để chuyển căn, người Bất hoàn kia bỏ bảy địa Thánh đạo, được sáu địa Thánh đạo. Cho đến đã lìa nhiễm của Thức vô biên xứ, nếu dựa vào tĩnh lự thứ tư để chuyển</w:t>
      </w:r>
      <w:r>
        <w:rPr>
          <w:color w:val="231F20"/>
          <w:spacing w:val="-5"/>
        </w:rPr>
        <w:t> </w:t>
      </w:r>
      <w:r>
        <w:rPr>
          <w:color w:val="231F20"/>
        </w:rPr>
        <w:t>căn,</w:t>
      </w:r>
      <w:r>
        <w:rPr>
          <w:color w:val="231F20"/>
          <w:spacing w:val="-4"/>
        </w:rPr>
        <w:t> </w:t>
      </w:r>
      <w:r>
        <w:rPr>
          <w:color w:val="231F20"/>
        </w:rPr>
        <w:t>người</w:t>
      </w:r>
      <w:r>
        <w:rPr>
          <w:color w:val="231F20"/>
          <w:spacing w:val="-4"/>
        </w:rPr>
        <w:t> </w:t>
      </w:r>
      <w:r>
        <w:rPr>
          <w:color w:val="231F20"/>
        </w:rPr>
        <w:t>Bất</w:t>
      </w:r>
      <w:r>
        <w:rPr>
          <w:color w:val="231F20"/>
          <w:spacing w:val="-4"/>
        </w:rPr>
        <w:t> </w:t>
      </w:r>
      <w:r>
        <w:rPr>
          <w:color w:val="231F20"/>
        </w:rPr>
        <w:t>hoàn</w:t>
      </w:r>
      <w:r>
        <w:rPr>
          <w:color w:val="231F20"/>
          <w:spacing w:val="-4"/>
        </w:rPr>
        <w:t> </w:t>
      </w:r>
      <w:r>
        <w:rPr>
          <w:color w:val="231F20"/>
        </w:rPr>
        <w:t>kia</w:t>
      </w:r>
      <w:r>
        <w:rPr>
          <w:color w:val="231F20"/>
          <w:spacing w:val="-4"/>
        </w:rPr>
        <w:t> </w:t>
      </w:r>
      <w:r>
        <w:rPr>
          <w:color w:val="231F20"/>
        </w:rPr>
        <w:t>bỏ</w:t>
      </w:r>
      <w:r>
        <w:rPr>
          <w:color w:val="231F20"/>
          <w:spacing w:val="-5"/>
        </w:rPr>
        <w:t> </w:t>
      </w:r>
      <w:r>
        <w:rPr>
          <w:color w:val="231F20"/>
        </w:rPr>
        <w:t>chín</w:t>
      </w:r>
      <w:r>
        <w:rPr>
          <w:color w:val="231F20"/>
          <w:spacing w:val="-4"/>
        </w:rPr>
        <w:t> </w:t>
      </w:r>
      <w:r>
        <w:rPr>
          <w:color w:val="231F20"/>
        </w:rPr>
        <w:t>địa</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được</w:t>
      </w:r>
      <w:r>
        <w:rPr>
          <w:color w:val="231F20"/>
          <w:spacing w:val="-4"/>
        </w:rPr>
        <w:t> </w:t>
      </w:r>
      <w:r>
        <w:rPr>
          <w:color w:val="231F20"/>
        </w:rPr>
        <w:t>sáu</w:t>
      </w:r>
      <w:r>
        <w:rPr>
          <w:color w:val="231F20"/>
          <w:spacing w:val="-4"/>
        </w:rPr>
        <w:t> </w:t>
      </w:r>
      <w:r>
        <w:rPr>
          <w:color w:val="231F20"/>
        </w:rPr>
        <w:t>địa Thánh đạo.</w:t>
      </w:r>
    </w:p>
    <w:p>
      <w:pPr>
        <w:pStyle w:val="BodyText"/>
        <w:spacing w:line="273" w:lineRule="auto" w:before="107"/>
        <w:ind w:left="110" w:right="390"/>
      </w:pPr>
      <w:r>
        <w:rPr>
          <w:color w:val="231F20"/>
        </w:rPr>
        <w:t>Đã lìa nhiễm của tĩnh lự thứ nhất </w:t>
      </w:r>
      <w:r>
        <w:rPr>
          <w:color w:val="231F20"/>
          <w:spacing w:val="-5"/>
        </w:rPr>
        <w:t>v.v..., </w:t>
      </w:r>
      <w:r>
        <w:rPr>
          <w:color w:val="231F20"/>
        </w:rPr>
        <w:t>nếu dựa vào tĩnh lự</w:t>
      </w:r>
      <w:r>
        <w:rPr>
          <w:color w:val="231F20"/>
          <w:spacing w:val="-23"/>
        </w:rPr>
        <w:t> </w:t>
      </w:r>
      <w:r>
        <w:rPr>
          <w:color w:val="231F20"/>
        </w:rPr>
        <w:t>thứ hai </w:t>
      </w:r>
      <w:r>
        <w:rPr>
          <w:color w:val="231F20"/>
          <w:spacing w:val="-6"/>
        </w:rPr>
        <w:t>v.v... </w:t>
      </w:r>
      <w:r>
        <w:rPr>
          <w:color w:val="231F20"/>
        </w:rPr>
        <w:t>để chuyển căn, tức bỏ, được nhiều ít, như lý nên suy</w:t>
      </w:r>
      <w:r>
        <w:rPr>
          <w:color w:val="231F20"/>
          <w:spacing w:val="5"/>
        </w:rPr>
        <w:t> </w:t>
      </w:r>
      <w:r>
        <w:rPr>
          <w:color w:val="231F20"/>
        </w:rPr>
        <w:t>xét.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Không dựa vào vô sắc để chuyển căn: Vì quả học không dựa vào định vô sắc.</w:t>
      </w:r>
    </w:p>
    <w:p>
      <w:pPr>
        <w:pStyle w:val="BodyText"/>
        <w:spacing w:line="273" w:lineRule="auto" w:before="112"/>
        <w:ind w:right="107"/>
      </w:pPr>
      <w:r>
        <w:rPr>
          <w:color w:val="231F20"/>
        </w:rPr>
        <w:t>Nên tạo ra thuyết này: Nếu ở địa trên đã được tự tại mà dựa vào địa học dưới để chuyển căn </w:t>
      </w:r>
      <w:r>
        <w:rPr>
          <w:color w:val="231F20"/>
          <w:spacing w:val="-5"/>
        </w:rPr>
        <w:t>v.v..., </w:t>
      </w:r>
      <w:r>
        <w:rPr>
          <w:color w:val="231F20"/>
        </w:rPr>
        <w:t>cũng được đạo quả vô lậu </w:t>
      </w:r>
      <w:r>
        <w:rPr>
          <w:color w:val="231F20"/>
          <w:spacing w:val="-5"/>
        </w:rPr>
        <w:t>của </w:t>
      </w:r>
      <w:r>
        <w:rPr>
          <w:color w:val="231F20"/>
        </w:rPr>
        <w:t>địa trên. Nhưng khi chuyển căn, không được định kia của vô sắc, vì không có quả Bất hoàn.</w:t>
      </w:r>
    </w:p>
    <w:p>
      <w:pPr>
        <w:pStyle w:val="BodyText"/>
        <w:spacing w:before="110"/>
        <w:ind w:left="960" w:firstLine="0"/>
      </w:pPr>
      <w:r>
        <w:rPr>
          <w:color w:val="231F20"/>
        </w:rPr>
        <w:t>Trong đây, nên tạo và đặt ra câu hỏi, đáp:</w:t>
      </w:r>
    </w:p>
    <w:p>
      <w:pPr>
        <w:pStyle w:val="BodyText"/>
        <w:spacing w:line="273" w:lineRule="auto" w:before="154"/>
        <w:ind w:right="107"/>
      </w:pPr>
      <w:r>
        <w:rPr>
          <w:i/>
          <w:color w:val="231F20"/>
        </w:rPr>
        <w:t>Hỏi: </w:t>
      </w:r>
      <w:r>
        <w:rPr>
          <w:color w:val="231F20"/>
        </w:rPr>
        <w:t>Từng có Thánh giả bỏ chín địa Thánh đạo, được sáu địa Thánh đạo, gọi là tiến, không gọi là thoái chăng?</w:t>
      </w:r>
    </w:p>
    <w:p>
      <w:pPr>
        <w:pStyle w:val="BodyText"/>
        <w:spacing w:line="273" w:lineRule="auto" w:before="112"/>
        <w:ind w:right="108"/>
      </w:pPr>
      <w:r>
        <w:rPr>
          <w:i/>
          <w:color w:val="231F20"/>
        </w:rPr>
        <w:t>Đáp: </w:t>
      </w:r>
      <w:r>
        <w:rPr>
          <w:color w:val="231F20"/>
        </w:rPr>
        <w:t>Có. Nghĩa là đã lìa nhiễm của Thức vô biên xứ, khi tín thắng giải đã dựa vào tĩnh lự thứ tư để chuyển căn.</w:t>
      </w:r>
    </w:p>
    <w:p>
      <w:pPr>
        <w:pStyle w:val="BodyText"/>
        <w:spacing w:line="273" w:lineRule="auto" w:before="111"/>
        <w:ind w:right="107"/>
      </w:pPr>
      <w:r>
        <w:rPr>
          <w:i/>
          <w:color w:val="231F20"/>
        </w:rPr>
        <w:t>Hỏi:</w:t>
      </w:r>
      <w:r>
        <w:rPr>
          <w:i/>
          <w:color w:val="231F20"/>
          <w:spacing w:val="-12"/>
        </w:rPr>
        <w:t> </w:t>
      </w:r>
      <w:r>
        <w:rPr>
          <w:color w:val="231F20"/>
        </w:rPr>
        <w:t>Từng</w:t>
      </w:r>
      <w:r>
        <w:rPr>
          <w:color w:val="231F20"/>
          <w:spacing w:val="-6"/>
        </w:rPr>
        <w:t> </w:t>
      </w:r>
      <w:r>
        <w:rPr>
          <w:color w:val="231F20"/>
        </w:rPr>
        <w:t>có</w:t>
      </w:r>
      <w:r>
        <w:rPr>
          <w:color w:val="231F20"/>
          <w:spacing w:val="-11"/>
        </w:rPr>
        <w:t> </w:t>
      </w:r>
      <w:r>
        <w:rPr>
          <w:color w:val="231F20"/>
        </w:rPr>
        <w:t>Thánh</w:t>
      </w:r>
      <w:r>
        <w:rPr>
          <w:color w:val="231F20"/>
          <w:spacing w:val="-8"/>
        </w:rPr>
        <w:t> </w:t>
      </w:r>
      <w:r>
        <w:rPr>
          <w:color w:val="231F20"/>
        </w:rPr>
        <w:t>giả</w:t>
      </w:r>
      <w:r>
        <w:rPr>
          <w:color w:val="231F20"/>
          <w:spacing w:val="-7"/>
        </w:rPr>
        <w:t> </w:t>
      </w:r>
      <w:r>
        <w:rPr>
          <w:color w:val="231F20"/>
        </w:rPr>
        <w:t>đã</w:t>
      </w:r>
      <w:r>
        <w:rPr>
          <w:color w:val="231F20"/>
          <w:spacing w:val="-8"/>
        </w:rPr>
        <w:t> </w:t>
      </w:r>
      <w:r>
        <w:rPr>
          <w:color w:val="231F20"/>
        </w:rPr>
        <w:t>lìa</w:t>
      </w:r>
      <w:r>
        <w:rPr>
          <w:color w:val="231F20"/>
          <w:spacing w:val="-7"/>
        </w:rPr>
        <w:t> </w:t>
      </w:r>
      <w:r>
        <w:rPr>
          <w:color w:val="231F20"/>
        </w:rPr>
        <w:t>nhiễm</w:t>
      </w:r>
      <w:r>
        <w:rPr>
          <w:color w:val="231F20"/>
          <w:spacing w:val="-7"/>
        </w:rPr>
        <w:t> </w:t>
      </w:r>
      <w:r>
        <w:rPr>
          <w:color w:val="231F20"/>
        </w:rPr>
        <w:t>của</w:t>
      </w:r>
      <w:r>
        <w:rPr>
          <w:color w:val="231F20"/>
          <w:spacing w:val="-12"/>
        </w:rPr>
        <w:t> </w:t>
      </w:r>
      <w:r>
        <w:rPr>
          <w:color w:val="231F20"/>
        </w:rPr>
        <w:t>Vô</w:t>
      </w:r>
      <w:r>
        <w:rPr>
          <w:color w:val="231F20"/>
          <w:spacing w:val="-7"/>
        </w:rPr>
        <w:t> </w:t>
      </w:r>
      <w:r>
        <w:rPr>
          <w:color w:val="231F20"/>
        </w:rPr>
        <w:t>sở</w:t>
      </w:r>
      <w:r>
        <w:rPr>
          <w:color w:val="231F20"/>
          <w:spacing w:val="-7"/>
        </w:rPr>
        <w:t> </w:t>
      </w:r>
      <w:r>
        <w:rPr>
          <w:color w:val="231F20"/>
        </w:rPr>
        <w:t>hữu</w:t>
      </w:r>
      <w:r>
        <w:rPr>
          <w:color w:val="231F20"/>
          <w:spacing w:val="-7"/>
        </w:rPr>
        <w:t> </w:t>
      </w:r>
      <w:r>
        <w:rPr>
          <w:color w:val="231F20"/>
        </w:rPr>
        <w:t>xứ,</w:t>
      </w:r>
      <w:r>
        <w:rPr>
          <w:color w:val="231F20"/>
          <w:spacing w:val="-7"/>
        </w:rPr>
        <w:t> </w:t>
      </w:r>
      <w:r>
        <w:rPr>
          <w:color w:val="231F20"/>
        </w:rPr>
        <w:t>mà</w:t>
      </w:r>
      <w:r>
        <w:rPr>
          <w:color w:val="231F20"/>
          <w:spacing w:val="-7"/>
        </w:rPr>
        <w:t> </w:t>
      </w:r>
      <w:r>
        <w:rPr>
          <w:color w:val="231F20"/>
        </w:rPr>
        <w:t>chỉ thành tựu một địa Thánh đạo</w:t>
      </w:r>
      <w:r>
        <w:rPr>
          <w:color w:val="231F20"/>
          <w:spacing w:val="-5"/>
        </w:rPr>
        <w:t> </w:t>
      </w:r>
      <w:r>
        <w:rPr>
          <w:color w:val="231F20"/>
        </w:rPr>
        <w:t>chăng?</w:t>
      </w:r>
    </w:p>
    <w:p>
      <w:pPr>
        <w:pStyle w:val="BodyText"/>
        <w:spacing w:line="273" w:lineRule="auto" w:before="112"/>
        <w:ind w:right="107"/>
      </w:pPr>
      <w:r>
        <w:rPr>
          <w:i/>
          <w:color w:val="231F20"/>
        </w:rPr>
        <w:t>Đáp:</w:t>
      </w:r>
      <w:r>
        <w:rPr>
          <w:i/>
          <w:color w:val="231F20"/>
          <w:spacing w:val="-12"/>
        </w:rPr>
        <w:t> </w:t>
      </w:r>
      <w:r>
        <w:rPr>
          <w:color w:val="231F20"/>
        </w:rPr>
        <w:t>Có.</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đã</w:t>
      </w:r>
      <w:r>
        <w:rPr>
          <w:color w:val="231F20"/>
          <w:spacing w:val="-12"/>
        </w:rPr>
        <w:t> </w:t>
      </w:r>
      <w:r>
        <w:rPr>
          <w:color w:val="231F20"/>
        </w:rPr>
        <w:t>lìa</w:t>
      </w:r>
      <w:r>
        <w:rPr>
          <w:color w:val="231F20"/>
          <w:spacing w:val="-11"/>
        </w:rPr>
        <w:t> </w:t>
      </w:r>
      <w:r>
        <w:rPr>
          <w:color w:val="231F20"/>
        </w:rPr>
        <w:t>nhiễm</w:t>
      </w:r>
      <w:r>
        <w:rPr>
          <w:color w:val="231F20"/>
          <w:spacing w:val="-12"/>
        </w:rPr>
        <w:t> </w:t>
      </w:r>
      <w:r>
        <w:rPr>
          <w:color w:val="231F20"/>
        </w:rPr>
        <w:t>của</w:t>
      </w:r>
      <w:r>
        <w:rPr>
          <w:color w:val="231F20"/>
          <w:spacing w:val="-16"/>
        </w:rPr>
        <w:t> </w:t>
      </w:r>
      <w:r>
        <w:rPr>
          <w:color w:val="231F20"/>
        </w:rPr>
        <w:t>Vô</w:t>
      </w:r>
      <w:r>
        <w:rPr>
          <w:color w:val="231F20"/>
          <w:spacing w:val="-12"/>
        </w:rPr>
        <w:t> </w:t>
      </w:r>
      <w:r>
        <w:rPr>
          <w:color w:val="231F20"/>
        </w:rPr>
        <w:t>sở</w:t>
      </w:r>
      <w:r>
        <w:rPr>
          <w:color w:val="231F20"/>
          <w:spacing w:val="-12"/>
        </w:rPr>
        <w:t> </w:t>
      </w:r>
      <w:r>
        <w:rPr>
          <w:color w:val="231F20"/>
        </w:rPr>
        <w:t>hữu</w:t>
      </w:r>
      <w:r>
        <w:rPr>
          <w:color w:val="231F20"/>
          <w:spacing w:val="-11"/>
        </w:rPr>
        <w:t> </w:t>
      </w:r>
      <w:r>
        <w:rPr>
          <w:color w:val="231F20"/>
        </w:rPr>
        <w:t>xứ,</w:t>
      </w:r>
      <w:r>
        <w:rPr>
          <w:color w:val="231F20"/>
          <w:spacing w:val="-12"/>
        </w:rPr>
        <w:t> </w:t>
      </w:r>
      <w:r>
        <w:rPr>
          <w:color w:val="231F20"/>
        </w:rPr>
        <w:t>dựa</w:t>
      </w:r>
      <w:r>
        <w:rPr>
          <w:color w:val="231F20"/>
          <w:spacing w:val="-11"/>
        </w:rPr>
        <w:t> </w:t>
      </w:r>
      <w:r>
        <w:rPr>
          <w:color w:val="231F20"/>
        </w:rPr>
        <w:t>vào</w:t>
      </w:r>
      <w:r>
        <w:rPr>
          <w:color w:val="231F20"/>
          <w:spacing w:val="-12"/>
        </w:rPr>
        <w:t> </w:t>
      </w:r>
      <w:r>
        <w:rPr>
          <w:color w:val="231F20"/>
        </w:rPr>
        <w:t>định vị chí nhập chánh tánh ly sinh, đạt mười lăm khoảnh tâm trong kiến đạo kia.</w:t>
      </w:r>
    </w:p>
    <w:p>
      <w:pPr>
        <w:pStyle w:val="BodyText"/>
        <w:spacing w:line="273" w:lineRule="auto" w:before="111"/>
        <w:ind w:right="108"/>
      </w:pPr>
      <w:r>
        <w:rPr>
          <w:i/>
          <w:color w:val="231F20"/>
        </w:rPr>
        <w:t>Hỏi: </w:t>
      </w:r>
      <w:r>
        <w:rPr>
          <w:color w:val="231F20"/>
        </w:rPr>
        <w:t>Từng có người Bất hoàn đã lìa nhiễm của Vô sở hữu xứ chỉ thành tựu đạo quả vô lậu của ba địa?</w:t>
      </w:r>
    </w:p>
    <w:p>
      <w:pPr>
        <w:pStyle w:val="BodyText"/>
        <w:spacing w:line="273" w:lineRule="auto" w:before="112"/>
        <w:ind w:right="107"/>
      </w:pPr>
      <w:r>
        <w:rPr>
          <w:i/>
          <w:color w:val="231F20"/>
        </w:rPr>
        <w:t>Đáp:</w:t>
      </w:r>
      <w:r>
        <w:rPr>
          <w:i/>
          <w:color w:val="231F20"/>
          <w:spacing w:val="-13"/>
        </w:rPr>
        <w:t> </w:t>
      </w:r>
      <w:r>
        <w:rPr>
          <w:color w:val="231F20"/>
        </w:rPr>
        <w:t>Có.</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đã</w:t>
      </w:r>
      <w:r>
        <w:rPr>
          <w:color w:val="231F20"/>
          <w:spacing w:val="-13"/>
        </w:rPr>
        <w:t> </w:t>
      </w:r>
      <w:r>
        <w:rPr>
          <w:color w:val="231F20"/>
        </w:rPr>
        <w:t>lìa</w:t>
      </w:r>
      <w:r>
        <w:rPr>
          <w:color w:val="231F20"/>
          <w:spacing w:val="-12"/>
        </w:rPr>
        <w:t> </w:t>
      </w:r>
      <w:r>
        <w:rPr>
          <w:color w:val="231F20"/>
        </w:rPr>
        <w:t>nhiễm</w:t>
      </w:r>
      <w:r>
        <w:rPr>
          <w:color w:val="231F20"/>
          <w:spacing w:val="-13"/>
        </w:rPr>
        <w:t> </w:t>
      </w:r>
      <w:r>
        <w:rPr>
          <w:color w:val="231F20"/>
        </w:rPr>
        <w:t>của</w:t>
      </w:r>
      <w:r>
        <w:rPr>
          <w:color w:val="231F20"/>
          <w:spacing w:val="-17"/>
        </w:rPr>
        <w:t> </w:t>
      </w:r>
      <w:r>
        <w:rPr>
          <w:color w:val="231F20"/>
        </w:rPr>
        <w:t>Vô</w:t>
      </w:r>
      <w:r>
        <w:rPr>
          <w:color w:val="231F20"/>
          <w:spacing w:val="-13"/>
        </w:rPr>
        <w:t> </w:t>
      </w:r>
      <w:r>
        <w:rPr>
          <w:color w:val="231F20"/>
        </w:rPr>
        <w:t>sở</w:t>
      </w:r>
      <w:r>
        <w:rPr>
          <w:color w:val="231F20"/>
          <w:spacing w:val="-13"/>
        </w:rPr>
        <w:t> </w:t>
      </w:r>
      <w:r>
        <w:rPr>
          <w:color w:val="231F20"/>
        </w:rPr>
        <w:t>hữu</w:t>
      </w:r>
      <w:r>
        <w:rPr>
          <w:color w:val="231F20"/>
          <w:spacing w:val="-12"/>
        </w:rPr>
        <w:t> </w:t>
      </w:r>
      <w:r>
        <w:rPr>
          <w:color w:val="231F20"/>
        </w:rPr>
        <w:t>xứ,</w:t>
      </w:r>
      <w:r>
        <w:rPr>
          <w:color w:val="231F20"/>
          <w:spacing w:val="-13"/>
        </w:rPr>
        <w:t> </w:t>
      </w:r>
      <w:r>
        <w:rPr>
          <w:color w:val="231F20"/>
        </w:rPr>
        <w:t>tín</w:t>
      </w:r>
      <w:r>
        <w:rPr>
          <w:color w:val="231F20"/>
          <w:spacing w:val="-13"/>
        </w:rPr>
        <w:t> </w:t>
      </w:r>
      <w:r>
        <w:rPr>
          <w:color w:val="231F20"/>
        </w:rPr>
        <w:t>thắng</w:t>
      </w:r>
      <w:r>
        <w:rPr>
          <w:color w:val="231F20"/>
          <w:spacing w:val="-12"/>
        </w:rPr>
        <w:t> </w:t>
      </w:r>
      <w:r>
        <w:rPr>
          <w:color w:val="231F20"/>
        </w:rPr>
        <w:t>giải đối với địa trên không được tự tại, dựa vào định vị chí, hoặc tĩnh lự thứ nhất, hoặc tĩnh lự trung gian, khi chuyển căn tạo kiến chí.</w:t>
      </w:r>
    </w:p>
    <w:p>
      <w:pPr>
        <w:pStyle w:val="BodyText"/>
        <w:spacing w:line="273" w:lineRule="auto" w:before="111"/>
        <w:ind w:right="107"/>
      </w:pPr>
      <w:r>
        <w:rPr>
          <w:i/>
          <w:color w:val="231F20"/>
        </w:rPr>
        <w:t>Hỏi: </w:t>
      </w:r>
      <w:r>
        <w:rPr>
          <w:color w:val="231F20"/>
        </w:rPr>
        <w:t>Từng có người Thân chứng không thành tựu định vô sắc vô lậu?</w:t>
      </w:r>
    </w:p>
    <w:p>
      <w:pPr>
        <w:pStyle w:val="BodyText"/>
        <w:spacing w:line="273" w:lineRule="auto" w:before="111"/>
        <w:ind w:right="107"/>
      </w:pPr>
      <w:r>
        <w:rPr>
          <w:i/>
          <w:color w:val="231F20"/>
        </w:rPr>
        <w:t>Đáp: </w:t>
      </w:r>
      <w:r>
        <w:rPr>
          <w:color w:val="231F20"/>
        </w:rPr>
        <w:t>Có. Nghĩa là Thân chứng, tín thắng giải khi chuyển căn tạo kiến chí.</w:t>
      </w:r>
    </w:p>
    <w:p>
      <w:pPr>
        <w:pStyle w:val="BodyText"/>
        <w:spacing w:before="6"/>
        <w:ind w:left="0" w:firstLine="0"/>
        <w:jc w:val="left"/>
        <w:rPr>
          <w:sz w:val="24"/>
        </w:rPr>
      </w:pPr>
    </w:p>
    <w:p>
      <w:pPr>
        <w:spacing w:before="0"/>
        <w:ind w:left="780" w:right="497" w:firstLine="0"/>
        <w:jc w:val="center"/>
        <w:rPr>
          <w:b/>
          <w:sz w:val="26"/>
        </w:rPr>
      </w:pPr>
      <w:r>
        <w:rPr>
          <w:b/>
          <w:color w:val="231F20"/>
          <w:sz w:val="26"/>
        </w:rPr>
        <w:t>HẾT - QUYỂN 67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26" w:id="91"/>
      <w:bookmarkEnd w:id="91"/>
      <w:r>
        <w:rPr>
          <w:color w:val="231F20"/>
        </w:rPr>
        <w:t>QUYỂN 68</w:t>
      </w:r>
    </w:p>
    <w:p>
      <w:pPr>
        <w:pStyle w:val="Heading2"/>
        <w:spacing w:before="94"/>
      </w:pPr>
      <w:bookmarkStart w:name="_TOC_250025" w:id="92"/>
      <w:bookmarkEnd w:id="92"/>
      <w:r>
        <w:rPr>
          <w:color w:val="231F20"/>
        </w:rPr>
        <w:t>Chương 2: KIẾT UẨN</w:t>
      </w:r>
    </w:p>
    <w:p>
      <w:pPr>
        <w:pStyle w:val="Heading2"/>
      </w:pPr>
      <w:bookmarkStart w:name="_TOC_250024" w:id="93"/>
      <w:bookmarkEnd w:id="93"/>
      <w:r>
        <w:rPr>
          <w:color w:val="231F20"/>
        </w:rPr>
        <w:t>Phẩm 3: BÀN VỀ HỮU TÌNH, phần 6</w:t>
      </w:r>
    </w:p>
    <w:p>
      <w:pPr>
        <w:pStyle w:val="BodyText"/>
        <w:spacing w:before="0"/>
        <w:ind w:left="0" w:firstLine="0"/>
        <w:jc w:val="left"/>
        <w:rPr>
          <w:b/>
          <w:sz w:val="30"/>
        </w:rPr>
      </w:pPr>
    </w:p>
    <w:p>
      <w:pPr>
        <w:pStyle w:val="BodyText"/>
        <w:spacing w:line="273" w:lineRule="auto" w:before="259"/>
        <w:ind w:left="110" w:right="390"/>
      </w:pPr>
      <w:r>
        <w:rPr>
          <w:i/>
          <w:color w:val="231F20"/>
        </w:rPr>
        <w:t>Hỏi: </w:t>
      </w:r>
      <w:r>
        <w:rPr>
          <w:color w:val="231F20"/>
        </w:rPr>
        <w:t>Đã lìa nhiễm của Vô sở hữu xứ, khi tín thắng giải chuyển căn tạo kiến chí đã bỏ đạo đối trị vô lậu của ba vô sắc, đối với đoạn của ba địa là cũng bỏ chăng? Giả nêu như thế thì có lỗi gì? Cả hai đều</w:t>
      </w:r>
      <w:r>
        <w:rPr>
          <w:color w:val="231F20"/>
          <w:spacing w:val="-4"/>
        </w:rPr>
        <w:t> </w:t>
      </w:r>
      <w:r>
        <w:rPr>
          <w:color w:val="231F20"/>
        </w:rPr>
        <w:t>cùng</w:t>
      </w:r>
      <w:r>
        <w:rPr>
          <w:color w:val="231F20"/>
          <w:spacing w:val="-3"/>
        </w:rPr>
        <w:t> </w:t>
      </w:r>
      <w:r>
        <w:rPr>
          <w:color w:val="231F20"/>
        </w:rPr>
        <w:t>có</w:t>
      </w:r>
      <w:r>
        <w:rPr>
          <w:color w:val="231F20"/>
          <w:spacing w:val="-4"/>
        </w:rPr>
        <w:t> </w:t>
      </w:r>
      <w:r>
        <w:rPr>
          <w:color w:val="231F20"/>
        </w:rPr>
        <w:t>lỗi.</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3"/>
        </w:rPr>
        <w:t> </w:t>
      </w:r>
      <w:r>
        <w:rPr>
          <w:color w:val="231F20"/>
        </w:rPr>
        <w:t>nếu</w:t>
      </w:r>
      <w:r>
        <w:rPr>
          <w:color w:val="231F20"/>
          <w:spacing w:val="-4"/>
        </w:rPr>
        <w:t> </w:t>
      </w:r>
      <w:r>
        <w:rPr>
          <w:color w:val="231F20"/>
        </w:rPr>
        <w:t>bỏ</w:t>
      </w:r>
      <w:r>
        <w:rPr>
          <w:color w:val="231F20"/>
          <w:spacing w:val="-3"/>
        </w:rPr>
        <w:t> </w:t>
      </w:r>
      <w:r>
        <w:rPr>
          <w:color w:val="231F20"/>
        </w:rPr>
        <w:t>đoạn</w:t>
      </w:r>
      <w:r>
        <w:rPr>
          <w:color w:val="231F20"/>
          <w:spacing w:val="-4"/>
        </w:rPr>
        <w:t> </w:t>
      </w:r>
      <w:r>
        <w:rPr>
          <w:color w:val="231F20"/>
        </w:rPr>
        <w:t>của</w:t>
      </w:r>
      <w:r>
        <w:rPr>
          <w:color w:val="231F20"/>
          <w:spacing w:val="-3"/>
        </w:rPr>
        <w:t> </w:t>
      </w:r>
      <w:r>
        <w:rPr>
          <w:color w:val="231F20"/>
        </w:rPr>
        <w:t>ba</w:t>
      </w:r>
      <w:r>
        <w:rPr>
          <w:color w:val="231F20"/>
          <w:spacing w:val="-4"/>
        </w:rPr>
        <w:t> </w:t>
      </w:r>
      <w:r>
        <w:rPr>
          <w:color w:val="231F20"/>
        </w:rPr>
        <w:t>địa</w:t>
      </w:r>
      <w:r>
        <w:rPr>
          <w:color w:val="231F20"/>
          <w:spacing w:val="-3"/>
        </w:rPr>
        <w:t> </w:t>
      </w:r>
      <w:r>
        <w:rPr>
          <w:color w:val="231F20"/>
        </w:rPr>
        <w:t>thì</w:t>
      </w:r>
      <w:r>
        <w:rPr>
          <w:color w:val="231F20"/>
          <w:spacing w:val="-3"/>
        </w:rPr>
        <w:t> </w:t>
      </w:r>
      <w:r>
        <w:rPr>
          <w:color w:val="231F20"/>
        </w:rPr>
        <w:t>sao</w:t>
      </w:r>
      <w:r>
        <w:rPr>
          <w:color w:val="231F20"/>
          <w:spacing w:val="-4"/>
        </w:rPr>
        <w:t> </w:t>
      </w:r>
      <w:r>
        <w:rPr>
          <w:color w:val="231F20"/>
        </w:rPr>
        <w:t>không</w:t>
      </w:r>
      <w:r>
        <w:rPr>
          <w:color w:val="231F20"/>
          <w:spacing w:val="-3"/>
        </w:rPr>
        <w:t> </w:t>
      </w:r>
      <w:r>
        <w:rPr>
          <w:color w:val="231F20"/>
        </w:rPr>
        <w:t>tạo thành phiền não của ba địa đó? Còn nếu không bỏ thì sao bỏ đạo kia mà không bỏ đoạn?</w:t>
      </w:r>
    </w:p>
    <w:p>
      <w:pPr>
        <w:pStyle w:val="BodyText"/>
        <w:spacing w:before="109"/>
        <w:ind w:left="677" w:firstLine="0"/>
      </w:pPr>
      <w:r>
        <w:rPr>
          <w:i/>
          <w:color w:val="231F20"/>
        </w:rPr>
        <w:t>Đáp: </w:t>
      </w:r>
      <w:r>
        <w:rPr>
          <w:color w:val="231F20"/>
        </w:rPr>
        <w:t>Nên nói như thế này: Không bỏ đoạn của ba địa kia.</w:t>
      </w:r>
    </w:p>
    <w:p>
      <w:pPr>
        <w:pStyle w:val="BodyText"/>
        <w:spacing w:before="154"/>
        <w:ind w:left="677" w:firstLine="0"/>
      </w:pPr>
      <w:r>
        <w:rPr>
          <w:i/>
          <w:color w:val="231F20"/>
        </w:rPr>
        <w:t>Hỏi: </w:t>
      </w:r>
      <w:r>
        <w:rPr>
          <w:color w:val="231F20"/>
        </w:rPr>
        <w:t>Đã bỏ đạo kia vì sao không bỏ đoạn của ba địa?</w:t>
      </w:r>
    </w:p>
    <w:p>
      <w:pPr>
        <w:pStyle w:val="BodyText"/>
        <w:spacing w:line="273" w:lineRule="auto" w:before="154"/>
        <w:ind w:left="110" w:right="390"/>
      </w:pPr>
      <w:r>
        <w:rPr>
          <w:i/>
          <w:color w:val="231F20"/>
        </w:rPr>
        <w:t>Đáp: </w:t>
      </w:r>
      <w:r>
        <w:rPr>
          <w:color w:val="231F20"/>
        </w:rPr>
        <w:t>Địa của ba vô sắc dưới có hai đạo đối trị: 1. Thế tục. 2. Vô lậu. Khi học chuyển căn, tuy bỏ vô lậu, nhưng không bỏ thế tục, do</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được</w:t>
      </w:r>
      <w:r>
        <w:rPr>
          <w:color w:val="231F20"/>
          <w:spacing w:val="-10"/>
        </w:rPr>
        <w:t> </w:t>
      </w:r>
      <w:r>
        <w:rPr>
          <w:color w:val="231F20"/>
        </w:rPr>
        <w:t>giữ</w:t>
      </w:r>
      <w:r>
        <w:rPr>
          <w:color w:val="231F20"/>
          <w:spacing w:val="-10"/>
        </w:rPr>
        <w:t> </w:t>
      </w:r>
      <w:r>
        <w:rPr>
          <w:color w:val="231F20"/>
        </w:rPr>
        <w:t>đoạn</w:t>
      </w:r>
      <w:r>
        <w:rPr>
          <w:color w:val="231F20"/>
          <w:spacing w:val="-10"/>
        </w:rPr>
        <w:t> </w:t>
      </w:r>
      <w:r>
        <w:rPr>
          <w:color w:val="231F20"/>
        </w:rPr>
        <w:t>kia,</w:t>
      </w:r>
      <w:r>
        <w:rPr>
          <w:color w:val="231F20"/>
          <w:spacing w:val="-10"/>
        </w:rPr>
        <w:t> </w:t>
      </w:r>
      <w:r>
        <w:rPr>
          <w:color w:val="231F20"/>
        </w:rPr>
        <w:t>nên</w:t>
      </w:r>
      <w:r>
        <w:rPr>
          <w:color w:val="231F20"/>
          <w:spacing w:val="-10"/>
        </w:rPr>
        <w:t> </w:t>
      </w:r>
      <w:r>
        <w:rPr>
          <w:color w:val="231F20"/>
        </w:rPr>
        <w:t>khi</w:t>
      </w:r>
      <w:r>
        <w:rPr>
          <w:color w:val="231F20"/>
          <w:spacing w:val="-10"/>
        </w:rPr>
        <w:t> </w:t>
      </w:r>
      <w:r>
        <w:rPr>
          <w:color w:val="231F20"/>
        </w:rPr>
        <w:t>bậc</w:t>
      </w:r>
      <w:r>
        <w:rPr>
          <w:color w:val="231F20"/>
          <w:spacing w:val="-10"/>
        </w:rPr>
        <w:t> </w:t>
      </w:r>
      <w:r>
        <w:rPr>
          <w:color w:val="231F20"/>
        </w:rPr>
        <w:t>học</w:t>
      </w:r>
      <w:r>
        <w:rPr>
          <w:color w:val="231F20"/>
          <w:spacing w:val="-10"/>
        </w:rPr>
        <w:t> </w:t>
      </w:r>
      <w:r>
        <w:rPr>
          <w:color w:val="231F20"/>
        </w:rPr>
        <w:t>chuyển</w:t>
      </w:r>
      <w:r>
        <w:rPr>
          <w:color w:val="231F20"/>
          <w:spacing w:val="-10"/>
        </w:rPr>
        <w:t> </w:t>
      </w:r>
      <w:r>
        <w:rPr>
          <w:color w:val="231F20"/>
        </w:rPr>
        <w:t>căn,</w:t>
      </w:r>
      <w:r>
        <w:rPr>
          <w:color w:val="231F20"/>
          <w:spacing w:val="-10"/>
        </w:rPr>
        <w:t> </w:t>
      </w:r>
      <w:r>
        <w:rPr>
          <w:color w:val="231F20"/>
        </w:rPr>
        <w:t>không</w:t>
      </w:r>
      <w:r>
        <w:rPr>
          <w:color w:val="231F20"/>
          <w:spacing w:val="-10"/>
        </w:rPr>
        <w:t> </w:t>
      </w:r>
      <w:r>
        <w:rPr>
          <w:color w:val="231F20"/>
        </w:rPr>
        <w:t>mất đoạn kia.</w:t>
      </w:r>
    </w:p>
    <w:p>
      <w:pPr>
        <w:pStyle w:val="BodyText"/>
        <w:spacing w:line="273" w:lineRule="auto" w:before="110"/>
        <w:ind w:left="110" w:right="390"/>
      </w:pPr>
      <w:r>
        <w:rPr>
          <w:i/>
          <w:color w:val="231F20"/>
        </w:rPr>
        <w:t>Hỏi: </w:t>
      </w:r>
      <w:r>
        <w:rPr>
          <w:color w:val="231F20"/>
        </w:rPr>
        <w:t>Nếu đạo thế tục có xứ tác dụng, khi bậc học chuyển căn có</w:t>
      </w:r>
      <w:r>
        <w:rPr>
          <w:color w:val="231F20"/>
          <w:spacing w:val="-10"/>
        </w:rPr>
        <w:t> </w:t>
      </w:r>
      <w:r>
        <w:rPr>
          <w:color w:val="231F20"/>
        </w:rPr>
        <w:t>thể</w:t>
      </w:r>
      <w:r>
        <w:rPr>
          <w:color w:val="231F20"/>
          <w:spacing w:val="-9"/>
        </w:rPr>
        <w:t> </w:t>
      </w:r>
      <w:r>
        <w:rPr>
          <w:color w:val="231F20"/>
        </w:rPr>
        <w:t>không</w:t>
      </w:r>
      <w:r>
        <w:rPr>
          <w:color w:val="231F20"/>
          <w:spacing w:val="-9"/>
        </w:rPr>
        <w:t> </w:t>
      </w:r>
      <w:r>
        <w:rPr>
          <w:color w:val="231F20"/>
        </w:rPr>
        <w:t>bỏ</w:t>
      </w:r>
      <w:r>
        <w:rPr>
          <w:color w:val="231F20"/>
          <w:spacing w:val="-9"/>
        </w:rPr>
        <w:t> </w:t>
      </w:r>
      <w:r>
        <w:rPr>
          <w:color w:val="231F20"/>
        </w:rPr>
        <w:t>đoạn.</w:t>
      </w:r>
      <w:r>
        <w:rPr>
          <w:color w:val="231F20"/>
          <w:spacing w:val="-9"/>
        </w:rPr>
        <w:t> </w:t>
      </w:r>
      <w:r>
        <w:rPr>
          <w:color w:val="231F20"/>
        </w:rPr>
        <w:t>Nếu</w:t>
      </w:r>
      <w:r>
        <w:rPr>
          <w:color w:val="231F20"/>
          <w:spacing w:val="-9"/>
        </w:rPr>
        <w:t> </w:t>
      </w:r>
      <w:r>
        <w:rPr>
          <w:color w:val="231F20"/>
        </w:rPr>
        <w:t>đạo</w:t>
      </w:r>
      <w:r>
        <w:rPr>
          <w:color w:val="231F20"/>
          <w:spacing w:val="-9"/>
        </w:rPr>
        <w:t> </w:t>
      </w:r>
      <w:r>
        <w:rPr>
          <w:color w:val="231F20"/>
        </w:rPr>
        <w:t>thế</w:t>
      </w:r>
      <w:r>
        <w:rPr>
          <w:color w:val="231F20"/>
          <w:spacing w:val="-10"/>
        </w:rPr>
        <w:t> </w:t>
      </w:r>
      <w:r>
        <w:rPr>
          <w:color w:val="231F20"/>
        </w:rPr>
        <w:t>tục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xứ</w:t>
      </w:r>
      <w:r>
        <w:rPr>
          <w:color w:val="231F20"/>
          <w:spacing w:val="-9"/>
        </w:rPr>
        <w:t> </w:t>
      </w:r>
      <w:r>
        <w:rPr>
          <w:color w:val="231F20"/>
        </w:rPr>
        <w:t>tác</w:t>
      </w:r>
      <w:r>
        <w:rPr>
          <w:color w:val="231F20"/>
          <w:spacing w:val="-9"/>
        </w:rPr>
        <w:t> </w:t>
      </w:r>
      <w:r>
        <w:rPr>
          <w:color w:val="231F20"/>
        </w:rPr>
        <w:t>dụng,</w:t>
      </w:r>
      <w:r>
        <w:rPr>
          <w:color w:val="231F20"/>
          <w:spacing w:val="-9"/>
        </w:rPr>
        <w:t> </w:t>
      </w:r>
      <w:r>
        <w:rPr>
          <w:color w:val="231F20"/>
        </w:rPr>
        <w:t>khi</w:t>
      </w:r>
      <w:r>
        <w:rPr>
          <w:color w:val="231F20"/>
          <w:spacing w:val="-9"/>
        </w:rPr>
        <w:t> </w:t>
      </w:r>
      <w:r>
        <w:rPr>
          <w:color w:val="231F20"/>
        </w:rPr>
        <w:t>bậc học</w:t>
      </w:r>
      <w:r>
        <w:rPr>
          <w:color w:val="231F20"/>
          <w:spacing w:val="-10"/>
        </w:rPr>
        <w:t> </w:t>
      </w:r>
      <w:r>
        <w:rPr>
          <w:color w:val="231F20"/>
        </w:rPr>
        <w:t>chuyển</w:t>
      </w:r>
      <w:r>
        <w:rPr>
          <w:color w:val="231F20"/>
          <w:spacing w:val="-9"/>
        </w:rPr>
        <w:t> </w:t>
      </w:r>
      <w:r>
        <w:rPr>
          <w:color w:val="231F20"/>
        </w:rPr>
        <w:t>căn</w:t>
      </w:r>
      <w:r>
        <w:rPr>
          <w:color w:val="231F20"/>
          <w:spacing w:val="-9"/>
        </w:rPr>
        <w:t> </w:t>
      </w:r>
      <w:r>
        <w:rPr>
          <w:color w:val="231F20"/>
        </w:rPr>
        <w:t>há</w:t>
      </w:r>
      <w:r>
        <w:rPr>
          <w:color w:val="231F20"/>
          <w:spacing w:val="-9"/>
        </w:rPr>
        <w:t> </w:t>
      </w:r>
      <w:r>
        <w:rPr>
          <w:color w:val="231F20"/>
        </w:rPr>
        <w:t>không</w:t>
      </w:r>
      <w:r>
        <w:rPr>
          <w:color w:val="231F20"/>
          <w:spacing w:val="-9"/>
        </w:rPr>
        <w:t> </w:t>
      </w:r>
      <w:r>
        <w:rPr>
          <w:color w:val="231F20"/>
        </w:rPr>
        <w:t>bỏ</w:t>
      </w:r>
      <w:r>
        <w:rPr>
          <w:color w:val="231F20"/>
          <w:spacing w:val="-9"/>
        </w:rPr>
        <w:t> </w:t>
      </w:r>
      <w:r>
        <w:rPr>
          <w:color w:val="231F20"/>
        </w:rPr>
        <w:t>đoạn?</w:t>
      </w:r>
      <w:r>
        <w:rPr>
          <w:color w:val="231F20"/>
          <w:spacing w:val="-10"/>
        </w:rPr>
        <w:t> </w:t>
      </w:r>
      <w:r>
        <w:rPr>
          <w:color w:val="231F20"/>
        </w:rPr>
        <w:t>Như</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của</w:t>
      </w:r>
      <w:r>
        <w:rPr>
          <w:color w:val="231F20"/>
          <w:spacing w:val="-9"/>
        </w:rPr>
        <w:t> </w:t>
      </w:r>
      <w:r>
        <w:rPr>
          <w:color w:val="231F20"/>
        </w:rPr>
        <w:t>một</w:t>
      </w:r>
      <w:r>
        <w:rPr>
          <w:color w:val="231F20"/>
          <w:spacing w:val="-9"/>
        </w:rPr>
        <w:t> </w:t>
      </w:r>
      <w:r>
        <w:rPr>
          <w:color w:val="231F20"/>
        </w:rPr>
        <w:t>phẩm</w:t>
      </w:r>
      <w:r>
        <w:rPr>
          <w:color w:val="231F20"/>
          <w:spacing w:val="-9"/>
        </w:rPr>
        <w:t> </w:t>
      </w:r>
      <w:r>
        <w:rPr>
          <w:color w:val="231F20"/>
        </w:rPr>
        <w:t>cho đến tám phẩm của Phi tưởng phi phi tưởng xứ xong, khi tín thắng giải chuyển căn tạo kiến chí, pháp đoạn của Phi tưởng phi phi</w:t>
      </w:r>
      <w:r>
        <w:rPr>
          <w:color w:val="231F20"/>
          <w:spacing w:val="-13"/>
        </w:rPr>
        <w:t> </w:t>
      </w:r>
      <w:r>
        <w:rPr>
          <w:color w:val="231F20"/>
          <w:spacing w:val="-3"/>
        </w:rPr>
        <w:t>tưởng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xứ kia do tu đạo đoạn là bỏ hay không bỏ? Nếu bỏ đoạn ấy thì sao không tạo thành phiền não của địa kia? Còn nếu không bỏ thì sao</w:t>
      </w:r>
      <w:r>
        <w:rPr>
          <w:color w:val="231F20"/>
          <w:spacing w:val="-44"/>
        </w:rPr>
        <w:t> </w:t>
      </w:r>
      <w:r>
        <w:rPr>
          <w:color w:val="231F20"/>
        </w:rPr>
        <w:t>bỏ đối trị mà không bỏ đoạn?</w:t>
      </w:r>
    </w:p>
    <w:p>
      <w:pPr>
        <w:pStyle w:val="BodyText"/>
        <w:spacing w:line="273" w:lineRule="auto" w:before="111"/>
        <w:ind w:right="109"/>
      </w:pPr>
      <w:r>
        <w:rPr>
          <w:i/>
          <w:color w:val="231F20"/>
          <w:spacing w:val="-3"/>
        </w:rPr>
        <w:t>Đáp:</w:t>
      </w:r>
      <w:r>
        <w:rPr>
          <w:i/>
          <w:color w:val="231F20"/>
          <w:spacing w:val="-15"/>
        </w:rPr>
        <w:t> </w:t>
      </w:r>
      <w:r>
        <w:rPr>
          <w:color w:val="231F20"/>
        </w:rPr>
        <w:t>Có</w:t>
      </w:r>
      <w:r>
        <w:rPr>
          <w:color w:val="231F20"/>
          <w:spacing w:val="-14"/>
        </w:rPr>
        <w:t> </w:t>
      </w:r>
      <w:r>
        <w:rPr>
          <w:color w:val="231F20"/>
          <w:spacing w:val="-3"/>
        </w:rPr>
        <w:t>thuyết</w:t>
      </w:r>
      <w:r>
        <w:rPr>
          <w:color w:val="231F20"/>
          <w:spacing w:val="-15"/>
        </w:rPr>
        <w:t> </w:t>
      </w:r>
      <w:r>
        <w:rPr>
          <w:color w:val="231F20"/>
          <w:spacing w:val="-3"/>
        </w:rPr>
        <w:t>nói:</w:t>
      </w:r>
      <w:r>
        <w:rPr>
          <w:color w:val="231F20"/>
          <w:spacing w:val="-19"/>
        </w:rPr>
        <w:t> </w:t>
      </w:r>
      <w:r>
        <w:rPr>
          <w:color w:val="231F20"/>
        </w:rPr>
        <w:t>Tất</w:t>
      </w:r>
      <w:r>
        <w:rPr>
          <w:color w:val="231F20"/>
          <w:spacing w:val="-15"/>
        </w:rPr>
        <w:t> </w:t>
      </w:r>
      <w:r>
        <w:rPr>
          <w:color w:val="231F20"/>
          <w:spacing w:val="-3"/>
        </w:rPr>
        <w:t>không</w:t>
      </w:r>
      <w:r>
        <w:rPr>
          <w:color w:val="231F20"/>
          <w:spacing w:val="-14"/>
        </w:rPr>
        <w:t> </w:t>
      </w:r>
      <w:r>
        <w:rPr>
          <w:color w:val="231F20"/>
        </w:rPr>
        <w:t>có</w:t>
      </w:r>
      <w:r>
        <w:rPr>
          <w:color w:val="231F20"/>
          <w:spacing w:val="-15"/>
        </w:rPr>
        <w:t> </w:t>
      </w:r>
      <w:r>
        <w:rPr>
          <w:color w:val="231F20"/>
        </w:rPr>
        <w:t>sự</w:t>
      </w:r>
      <w:r>
        <w:rPr>
          <w:color w:val="231F20"/>
          <w:spacing w:val="-14"/>
        </w:rPr>
        <w:t> </w:t>
      </w:r>
      <w:r>
        <w:rPr>
          <w:color w:val="231F20"/>
        </w:rPr>
        <w:t>lìa</w:t>
      </w:r>
      <w:r>
        <w:rPr>
          <w:color w:val="231F20"/>
          <w:spacing w:val="-14"/>
        </w:rPr>
        <w:t> </w:t>
      </w:r>
      <w:r>
        <w:rPr>
          <w:color w:val="231F20"/>
          <w:spacing w:val="-3"/>
        </w:rPr>
        <w:t>nhiễm</w:t>
      </w:r>
      <w:r>
        <w:rPr>
          <w:color w:val="231F20"/>
          <w:spacing w:val="-15"/>
        </w:rPr>
        <w:t> </w:t>
      </w:r>
      <w:r>
        <w:rPr>
          <w:color w:val="231F20"/>
          <w:spacing w:val="-3"/>
        </w:rPr>
        <w:t>từng</w:t>
      </w:r>
      <w:r>
        <w:rPr>
          <w:color w:val="231F20"/>
          <w:spacing w:val="-14"/>
        </w:rPr>
        <w:t> </w:t>
      </w:r>
      <w:r>
        <w:rPr>
          <w:color w:val="231F20"/>
          <w:spacing w:val="-3"/>
        </w:rPr>
        <w:t>phần</w:t>
      </w:r>
      <w:r>
        <w:rPr>
          <w:color w:val="231F20"/>
          <w:spacing w:val="-15"/>
        </w:rPr>
        <w:t> </w:t>
      </w:r>
      <w:r>
        <w:rPr>
          <w:color w:val="231F20"/>
        </w:rPr>
        <w:t>nơi</w:t>
      </w:r>
      <w:r>
        <w:rPr>
          <w:color w:val="231F20"/>
          <w:spacing w:val="-14"/>
        </w:rPr>
        <w:t> </w:t>
      </w:r>
      <w:r>
        <w:rPr>
          <w:color w:val="231F20"/>
          <w:spacing w:val="-3"/>
        </w:rPr>
        <w:t>Phi tưởng </w:t>
      </w:r>
      <w:r>
        <w:rPr>
          <w:color w:val="231F20"/>
        </w:rPr>
        <w:t>phi phi </w:t>
      </w:r>
      <w:r>
        <w:rPr>
          <w:color w:val="231F20"/>
          <w:spacing w:val="-3"/>
        </w:rPr>
        <w:t>tưởng </w:t>
      </w:r>
      <w:r>
        <w:rPr>
          <w:color w:val="231F20"/>
        </w:rPr>
        <w:t>xứ để </w:t>
      </w:r>
      <w:r>
        <w:rPr>
          <w:color w:val="231F20"/>
          <w:spacing w:val="-3"/>
        </w:rPr>
        <w:t>chuyển căn, </w:t>
      </w:r>
      <w:r>
        <w:rPr>
          <w:color w:val="231F20"/>
        </w:rPr>
        <w:t>vì nếu </w:t>
      </w:r>
      <w:r>
        <w:rPr>
          <w:color w:val="231F20"/>
          <w:spacing w:val="-3"/>
        </w:rPr>
        <w:t>người </w:t>
      </w:r>
      <w:r>
        <w:rPr>
          <w:color w:val="231F20"/>
        </w:rPr>
        <w:t>học kia </w:t>
      </w:r>
      <w:r>
        <w:rPr>
          <w:color w:val="231F20"/>
          <w:spacing w:val="-3"/>
        </w:rPr>
        <w:t>chuyển </w:t>
      </w:r>
      <w:r>
        <w:rPr>
          <w:color w:val="231F20"/>
        </w:rPr>
        <w:t>căn</w:t>
      </w:r>
      <w:r>
        <w:rPr>
          <w:color w:val="231F20"/>
          <w:spacing w:val="-6"/>
        </w:rPr>
        <w:t> </w:t>
      </w:r>
      <w:r>
        <w:rPr>
          <w:color w:val="231F20"/>
        </w:rPr>
        <w:t>thì</w:t>
      </w:r>
      <w:r>
        <w:rPr>
          <w:color w:val="231F20"/>
          <w:spacing w:val="-6"/>
        </w:rPr>
        <w:t> </w:t>
      </w:r>
      <w:r>
        <w:rPr>
          <w:color w:val="231F20"/>
          <w:spacing w:val="-3"/>
        </w:rPr>
        <w:t>hoặc</w:t>
      </w:r>
      <w:r>
        <w:rPr>
          <w:color w:val="231F20"/>
          <w:spacing w:val="-6"/>
        </w:rPr>
        <w:t> </w:t>
      </w:r>
      <w:r>
        <w:rPr>
          <w:color w:val="231F20"/>
          <w:spacing w:val="-3"/>
        </w:rPr>
        <w:t>hoàn</w:t>
      </w:r>
      <w:r>
        <w:rPr>
          <w:color w:val="231F20"/>
          <w:spacing w:val="-6"/>
        </w:rPr>
        <w:t> </w:t>
      </w:r>
      <w:r>
        <w:rPr>
          <w:color w:val="231F20"/>
          <w:spacing w:val="-3"/>
        </w:rPr>
        <w:t>toàn</w:t>
      </w:r>
      <w:r>
        <w:rPr>
          <w:color w:val="231F20"/>
          <w:spacing w:val="-6"/>
        </w:rPr>
        <w:t> </w:t>
      </w:r>
      <w:r>
        <w:rPr>
          <w:color w:val="231F20"/>
        </w:rPr>
        <w:t>lìa</w:t>
      </w:r>
      <w:r>
        <w:rPr>
          <w:color w:val="231F20"/>
          <w:spacing w:val="-6"/>
        </w:rPr>
        <w:t> </w:t>
      </w:r>
      <w:r>
        <w:rPr>
          <w:color w:val="231F20"/>
          <w:spacing w:val="-3"/>
        </w:rPr>
        <w:t>nhiễm,</w:t>
      </w:r>
      <w:r>
        <w:rPr>
          <w:color w:val="231F20"/>
          <w:spacing w:val="-6"/>
        </w:rPr>
        <w:t> </w:t>
      </w:r>
      <w:r>
        <w:rPr>
          <w:color w:val="231F20"/>
          <w:spacing w:val="-3"/>
        </w:rPr>
        <w:t>hoặc</w:t>
      </w:r>
      <w:r>
        <w:rPr>
          <w:color w:val="231F20"/>
          <w:spacing w:val="-6"/>
        </w:rPr>
        <w:t> </w:t>
      </w:r>
      <w:r>
        <w:rPr>
          <w:color w:val="231F20"/>
        </w:rPr>
        <w:t>lại</w:t>
      </w:r>
      <w:r>
        <w:rPr>
          <w:color w:val="231F20"/>
          <w:spacing w:val="-6"/>
        </w:rPr>
        <w:t> </w:t>
      </w:r>
      <w:r>
        <w:rPr>
          <w:color w:val="231F20"/>
          <w:spacing w:val="-3"/>
        </w:rPr>
        <w:t>thoái</w:t>
      </w:r>
      <w:r>
        <w:rPr>
          <w:color w:val="231F20"/>
          <w:spacing w:val="-6"/>
        </w:rPr>
        <w:t> </w:t>
      </w:r>
      <w:r>
        <w:rPr>
          <w:color w:val="231F20"/>
          <w:spacing w:val="-3"/>
        </w:rPr>
        <w:t>chuyển</w:t>
      </w:r>
      <w:r>
        <w:rPr>
          <w:color w:val="231F20"/>
          <w:spacing w:val="-6"/>
        </w:rPr>
        <w:t> </w:t>
      </w:r>
      <w:r>
        <w:rPr>
          <w:color w:val="231F20"/>
          <w:spacing w:val="-3"/>
        </w:rPr>
        <w:t>hoàn</w:t>
      </w:r>
      <w:r>
        <w:rPr>
          <w:color w:val="231F20"/>
          <w:spacing w:val="-6"/>
        </w:rPr>
        <w:t> </w:t>
      </w:r>
      <w:r>
        <w:rPr>
          <w:color w:val="231F20"/>
          <w:spacing w:val="-3"/>
        </w:rPr>
        <w:t>toàn.</w:t>
      </w:r>
    </w:p>
    <w:p>
      <w:pPr>
        <w:pStyle w:val="BodyText"/>
        <w:spacing w:line="273" w:lineRule="auto" w:before="111"/>
        <w:ind w:right="107"/>
      </w:pPr>
      <w:r>
        <w:rPr>
          <w:color w:val="231F20"/>
        </w:rPr>
        <w:t>Lại có thuyết cho: Cũng có sự lìa nhiễm từng phần nơi Phi tưởng phi phi tưởng để chuyển căn, nên tuy bỏ đạo kia nhưng vẫn không bỏ đoạn.</w:t>
      </w:r>
    </w:p>
    <w:p>
      <w:pPr>
        <w:pStyle w:val="BodyText"/>
        <w:spacing w:line="273" w:lineRule="auto" w:before="110"/>
        <w:ind w:right="107"/>
      </w:pPr>
      <w:r>
        <w:rPr>
          <w:i/>
          <w:color w:val="231F20"/>
        </w:rPr>
        <w:t>Lời</w:t>
      </w:r>
      <w:r>
        <w:rPr>
          <w:i/>
          <w:color w:val="231F20"/>
          <w:spacing w:val="-11"/>
        </w:rPr>
        <w:t> </w:t>
      </w:r>
      <w:r>
        <w:rPr>
          <w:i/>
          <w:color w:val="231F20"/>
        </w:rPr>
        <w:t>bình:</w:t>
      </w:r>
      <w:r>
        <w:rPr>
          <w:i/>
          <w:color w:val="231F20"/>
          <w:spacing w:val="-11"/>
        </w:rPr>
        <w:t> </w:t>
      </w:r>
      <w:r>
        <w:rPr>
          <w:color w:val="231F20"/>
        </w:rPr>
        <w:t>Nên</w:t>
      </w:r>
      <w:r>
        <w:rPr>
          <w:color w:val="231F20"/>
          <w:spacing w:val="-10"/>
        </w:rPr>
        <w:t> </w:t>
      </w:r>
      <w:r>
        <w:rPr>
          <w:color w:val="231F20"/>
        </w:rPr>
        <w:t>tạo</w:t>
      </w:r>
      <w:r>
        <w:rPr>
          <w:color w:val="231F20"/>
          <w:spacing w:val="-11"/>
        </w:rPr>
        <w:t> </w:t>
      </w:r>
      <w:r>
        <w:rPr>
          <w:color w:val="231F20"/>
        </w:rPr>
        <w:t>ra</w:t>
      </w:r>
      <w:r>
        <w:rPr>
          <w:color w:val="231F20"/>
          <w:spacing w:val="-10"/>
        </w:rPr>
        <w:t> </w:t>
      </w:r>
      <w:r>
        <w:rPr>
          <w:color w:val="231F20"/>
        </w:rPr>
        <w:t>thuyết</w:t>
      </w:r>
      <w:r>
        <w:rPr>
          <w:color w:val="231F20"/>
          <w:spacing w:val="-11"/>
        </w:rPr>
        <w:t> </w:t>
      </w:r>
      <w:r>
        <w:rPr>
          <w:color w:val="231F20"/>
        </w:rPr>
        <w:t>này:</w:t>
      </w:r>
      <w:r>
        <w:rPr>
          <w:color w:val="231F20"/>
          <w:spacing w:val="-11"/>
        </w:rPr>
        <w:t> </w:t>
      </w:r>
      <w:r>
        <w:rPr>
          <w:color w:val="231F20"/>
        </w:rPr>
        <w:t>Người</w:t>
      </w:r>
      <w:r>
        <w:rPr>
          <w:color w:val="231F20"/>
          <w:spacing w:val="-10"/>
        </w:rPr>
        <w:t> </w:t>
      </w:r>
      <w:r>
        <w:rPr>
          <w:color w:val="231F20"/>
        </w:rPr>
        <w:t>học</w:t>
      </w:r>
      <w:r>
        <w:rPr>
          <w:color w:val="231F20"/>
          <w:spacing w:val="-11"/>
        </w:rPr>
        <w:t> </w:t>
      </w:r>
      <w:r>
        <w:rPr>
          <w:color w:val="231F20"/>
        </w:rPr>
        <w:t>tuy</w:t>
      </w:r>
      <w:r>
        <w:rPr>
          <w:color w:val="231F20"/>
          <w:spacing w:val="-10"/>
        </w:rPr>
        <w:t> </w:t>
      </w:r>
      <w:r>
        <w:rPr>
          <w:color w:val="231F20"/>
        </w:rPr>
        <w:t>bỏ</w:t>
      </w:r>
      <w:r>
        <w:rPr>
          <w:color w:val="231F20"/>
          <w:spacing w:val="-11"/>
        </w:rPr>
        <w:t> </w:t>
      </w:r>
      <w:r>
        <w:rPr>
          <w:color w:val="231F20"/>
        </w:rPr>
        <w:t>đạo,</w:t>
      </w:r>
      <w:r>
        <w:rPr>
          <w:color w:val="231F20"/>
          <w:spacing w:val="-11"/>
        </w:rPr>
        <w:t> </w:t>
      </w:r>
      <w:r>
        <w:rPr>
          <w:color w:val="231F20"/>
        </w:rPr>
        <w:t>cũng</w:t>
      </w:r>
      <w:r>
        <w:rPr>
          <w:color w:val="231F20"/>
          <w:spacing w:val="-10"/>
        </w:rPr>
        <w:t> </w:t>
      </w:r>
      <w:r>
        <w:rPr>
          <w:color w:val="231F20"/>
        </w:rPr>
        <w:t>bỏ đoạn nhưng không tạo thành phiền não của địa. Như các phàm phu đã lìa nhiễm của Vô sở hữu xứ rồi mạng chung sinh nơi Phi tưởng phi phi tưởng xứ. Họ ở cõi dục, cho đến Thức vô biên xứ, hoặc đạo, hoặc đoạn, tuy đều bỏ nhưng không tạo thành phiền não của địa đó. Ở đây cũng như thế, vì vậy không nên vấn</w:t>
      </w:r>
      <w:r>
        <w:rPr>
          <w:color w:val="231F20"/>
          <w:spacing w:val="-1"/>
        </w:rPr>
        <w:t> </w:t>
      </w:r>
      <w:r>
        <w:rPr>
          <w:color w:val="231F20"/>
        </w:rPr>
        <w:t>nạn.</w:t>
      </w:r>
    </w:p>
    <w:p>
      <w:pPr>
        <w:pStyle w:val="BodyText"/>
        <w:spacing w:line="273" w:lineRule="auto" w:before="109"/>
        <w:ind w:right="107"/>
      </w:pPr>
      <w:r>
        <w:rPr>
          <w:i/>
          <w:color w:val="231F20"/>
        </w:rPr>
        <w:t>Hỏi: </w:t>
      </w:r>
      <w:r>
        <w:rPr>
          <w:color w:val="231F20"/>
        </w:rPr>
        <w:t>Phiền não của địa dưới không nương dựa thân của địa trên, có thể bỏ đạo, đoạn nhưng không tạo thành phiền não của địa dưới.</w:t>
      </w:r>
      <w:r>
        <w:rPr>
          <w:color w:val="231F20"/>
          <w:spacing w:val="-6"/>
        </w:rPr>
        <w:t> </w:t>
      </w:r>
      <w:r>
        <w:rPr>
          <w:color w:val="231F20"/>
        </w:rPr>
        <w:t>Phiền</w:t>
      </w:r>
      <w:r>
        <w:rPr>
          <w:color w:val="231F20"/>
          <w:spacing w:val="-5"/>
        </w:rPr>
        <w:t> </w:t>
      </w:r>
      <w:r>
        <w:rPr>
          <w:color w:val="231F20"/>
        </w:rPr>
        <w:t>não</w:t>
      </w:r>
      <w:r>
        <w:rPr>
          <w:color w:val="231F20"/>
          <w:spacing w:val="-5"/>
        </w:rPr>
        <w:t> </w:t>
      </w:r>
      <w:r>
        <w:rPr>
          <w:color w:val="231F20"/>
        </w:rPr>
        <w:t>của</w:t>
      </w:r>
      <w:r>
        <w:rPr>
          <w:color w:val="231F20"/>
          <w:spacing w:val="-6"/>
        </w:rPr>
        <w:t> </w:t>
      </w:r>
      <w:r>
        <w:rPr>
          <w:color w:val="231F20"/>
        </w:rPr>
        <w:t>địa</w:t>
      </w:r>
      <w:r>
        <w:rPr>
          <w:color w:val="231F20"/>
          <w:spacing w:val="-5"/>
        </w:rPr>
        <w:t> </w:t>
      </w:r>
      <w:r>
        <w:rPr>
          <w:color w:val="231F20"/>
        </w:rPr>
        <w:t>trên</w:t>
      </w:r>
      <w:r>
        <w:rPr>
          <w:color w:val="231F20"/>
          <w:spacing w:val="-5"/>
        </w:rPr>
        <w:t> </w:t>
      </w:r>
      <w:r>
        <w:rPr>
          <w:color w:val="231F20"/>
        </w:rPr>
        <w:t>cũng</w:t>
      </w:r>
      <w:r>
        <w:rPr>
          <w:color w:val="231F20"/>
          <w:spacing w:val="-5"/>
        </w:rPr>
        <w:t> </w:t>
      </w:r>
      <w:r>
        <w:rPr>
          <w:color w:val="231F20"/>
        </w:rPr>
        <w:t>dựa</w:t>
      </w:r>
      <w:r>
        <w:rPr>
          <w:color w:val="231F20"/>
          <w:spacing w:val="-6"/>
        </w:rPr>
        <w:t> </w:t>
      </w:r>
      <w:r>
        <w:rPr>
          <w:color w:val="231F20"/>
        </w:rPr>
        <w:t>vào</w:t>
      </w:r>
      <w:r>
        <w:rPr>
          <w:color w:val="231F20"/>
          <w:spacing w:val="-5"/>
        </w:rPr>
        <w:t> </w:t>
      </w:r>
      <w:r>
        <w:rPr>
          <w:color w:val="231F20"/>
        </w:rPr>
        <w:t>thân</w:t>
      </w:r>
      <w:r>
        <w:rPr>
          <w:color w:val="231F20"/>
          <w:spacing w:val="-5"/>
        </w:rPr>
        <w:t> </w:t>
      </w:r>
      <w:r>
        <w:rPr>
          <w:color w:val="231F20"/>
        </w:rPr>
        <w:t>của</w:t>
      </w:r>
      <w:r>
        <w:rPr>
          <w:color w:val="231F20"/>
          <w:spacing w:val="-6"/>
        </w:rPr>
        <w:t> </w:t>
      </w:r>
      <w:r>
        <w:rPr>
          <w:color w:val="231F20"/>
        </w:rPr>
        <w:t>địa</w:t>
      </w:r>
      <w:r>
        <w:rPr>
          <w:color w:val="231F20"/>
          <w:spacing w:val="-5"/>
        </w:rPr>
        <w:t> </w:t>
      </w:r>
      <w:r>
        <w:rPr>
          <w:color w:val="231F20"/>
        </w:rPr>
        <w:t>dưới,</w:t>
      </w:r>
      <w:r>
        <w:rPr>
          <w:color w:val="231F20"/>
          <w:spacing w:val="-5"/>
        </w:rPr>
        <w:t> </w:t>
      </w:r>
      <w:r>
        <w:rPr>
          <w:color w:val="231F20"/>
        </w:rPr>
        <w:t>khi</w:t>
      </w:r>
      <w:r>
        <w:rPr>
          <w:color w:val="231F20"/>
          <w:spacing w:val="-5"/>
        </w:rPr>
        <w:t> </w:t>
      </w:r>
      <w:r>
        <w:rPr>
          <w:color w:val="231F20"/>
        </w:rPr>
        <w:t>học chuyển</w:t>
      </w:r>
      <w:r>
        <w:rPr>
          <w:color w:val="231F20"/>
          <w:spacing w:val="-14"/>
        </w:rPr>
        <w:t> </w:t>
      </w:r>
      <w:r>
        <w:rPr>
          <w:color w:val="231F20"/>
        </w:rPr>
        <w:t>căn,</w:t>
      </w:r>
      <w:r>
        <w:rPr>
          <w:color w:val="231F20"/>
          <w:spacing w:val="-13"/>
        </w:rPr>
        <w:t> </w:t>
      </w:r>
      <w:r>
        <w:rPr>
          <w:color w:val="231F20"/>
        </w:rPr>
        <w:t>đã</w:t>
      </w:r>
      <w:r>
        <w:rPr>
          <w:color w:val="231F20"/>
          <w:spacing w:val="-13"/>
        </w:rPr>
        <w:t> </w:t>
      </w:r>
      <w:r>
        <w:rPr>
          <w:color w:val="231F20"/>
        </w:rPr>
        <w:t>bỏ</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sao</w:t>
      </w:r>
      <w:r>
        <w:rPr>
          <w:color w:val="231F20"/>
          <w:spacing w:val="-14"/>
        </w:rPr>
        <w:t> </w:t>
      </w:r>
      <w:r>
        <w:rPr>
          <w:color w:val="231F20"/>
        </w:rPr>
        <w:t>không</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đã</w:t>
      </w:r>
      <w:r>
        <w:rPr>
          <w:color w:val="231F20"/>
          <w:spacing w:val="-13"/>
        </w:rPr>
        <w:t> </w:t>
      </w:r>
      <w:r>
        <w:rPr>
          <w:color w:val="231F20"/>
        </w:rPr>
        <w:t>đoạn?</w:t>
      </w:r>
    </w:p>
    <w:p>
      <w:pPr>
        <w:pStyle w:val="BodyText"/>
        <w:spacing w:line="273" w:lineRule="auto" w:before="110"/>
        <w:ind w:right="107"/>
      </w:pPr>
      <w:r>
        <w:rPr>
          <w:i/>
          <w:color w:val="231F20"/>
        </w:rPr>
        <w:t>Đáp: </w:t>
      </w:r>
      <w:r>
        <w:rPr>
          <w:color w:val="231F20"/>
        </w:rPr>
        <w:t>Vì lìa nhiễm từng phần nơi một phẩm cho đến tám phẩm của Phi tưởng phi phi tưởng xứ mà người chuyển căn đã lìa nhiễm kia, về sau khởi giải thoát, vô gián như kiến đạo, duy trì đoạn kia luôn nối tiếp, không để cho thoái chuyển. Như phần vị phàm phu đã lìa nhiễm của Vô sở hữu xứ, nhập chánh tánh ly sinh, được quả Bất hoàn</w:t>
      </w:r>
      <w:r>
        <w:rPr>
          <w:color w:val="231F20"/>
          <w:spacing w:val="-12"/>
        </w:rPr>
        <w:t> </w:t>
      </w:r>
      <w:r>
        <w:rPr>
          <w:color w:val="231F20"/>
        </w:rPr>
        <w:t>rồi,</w:t>
      </w:r>
      <w:r>
        <w:rPr>
          <w:color w:val="231F20"/>
          <w:spacing w:val="-12"/>
        </w:rPr>
        <w:t> </w:t>
      </w:r>
      <w:r>
        <w:rPr>
          <w:color w:val="231F20"/>
        </w:rPr>
        <w:t>tất</w:t>
      </w:r>
      <w:r>
        <w:rPr>
          <w:color w:val="231F20"/>
          <w:spacing w:val="-12"/>
        </w:rPr>
        <w:t> </w:t>
      </w:r>
      <w:r>
        <w:rPr>
          <w:color w:val="231F20"/>
        </w:rPr>
        <w:t>không</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rPr>
        <w:t>để</w:t>
      </w:r>
      <w:r>
        <w:rPr>
          <w:color w:val="231F20"/>
          <w:spacing w:val="-12"/>
        </w:rPr>
        <w:t> </w:t>
      </w:r>
      <w:r>
        <w:rPr>
          <w:color w:val="231F20"/>
        </w:rPr>
        <w:t>khởi</w:t>
      </w:r>
      <w:r>
        <w:rPr>
          <w:color w:val="231F20"/>
          <w:spacing w:val="-12"/>
        </w:rPr>
        <w:t> </w:t>
      </w:r>
      <w:r>
        <w:rPr>
          <w:color w:val="231F20"/>
        </w:rPr>
        <w:t>kiết</w:t>
      </w:r>
      <w:r>
        <w:rPr>
          <w:color w:val="231F20"/>
          <w:spacing w:val="-12"/>
        </w:rPr>
        <w:t> </w:t>
      </w:r>
      <w:r>
        <w:rPr>
          <w:color w:val="231F20"/>
        </w:rPr>
        <w:t>trước</w:t>
      </w:r>
      <w:r>
        <w:rPr>
          <w:color w:val="231F20"/>
          <w:spacing w:val="-12"/>
        </w:rPr>
        <w:t> </w:t>
      </w:r>
      <w:r>
        <w:rPr>
          <w:color w:val="231F20"/>
        </w:rPr>
        <w:t>đó</w:t>
      </w:r>
      <w:r>
        <w:rPr>
          <w:color w:val="231F20"/>
          <w:spacing w:val="-12"/>
        </w:rPr>
        <w:t> </w:t>
      </w:r>
      <w:r>
        <w:rPr>
          <w:color w:val="231F20"/>
        </w:rPr>
        <w:t>họ</w:t>
      </w:r>
      <w:r>
        <w:rPr>
          <w:color w:val="231F20"/>
          <w:spacing w:val="-12"/>
        </w:rPr>
        <w:t> </w:t>
      </w:r>
      <w:r>
        <w:rPr>
          <w:color w:val="231F20"/>
        </w:rPr>
        <w:t>đã</w:t>
      </w:r>
      <w:r>
        <w:rPr>
          <w:color w:val="231F20"/>
          <w:spacing w:val="-12"/>
        </w:rPr>
        <w:t> </w:t>
      </w:r>
      <w:r>
        <w:rPr>
          <w:color w:val="231F20"/>
        </w:rPr>
        <w:t>đoạn</w:t>
      </w:r>
      <w:r>
        <w:rPr>
          <w:color w:val="231F20"/>
          <w:spacing w:val="-12"/>
        </w:rPr>
        <w:t> </w:t>
      </w:r>
      <w:r>
        <w:rPr>
          <w:color w:val="231F20"/>
        </w:rPr>
        <w:t>trừ. Ở đây cũng như thế, do đấy không nên vấn</w:t>
      </w:r>
      <w:r>
        <w:rPr>
          <w:color w:val="231F20"/>
          <w:spacing w:val="-1"/>
        </w:rPr>
        <w:t> </w:t>
      </w:r>
      <w:r>
        <w:rPr>
          <w:color w:val="231F20"/>
        </w:rPr>
        <w:t>nạn.</w:t>
      </w:r>
    </w:p>
    <w:p>
      <w:pPr>
        <w:pStyle w:val="BodyText"/>
        <w:spacing w:line="273" w:lineRule="auto" w:before="107"/>
        <w:ind w:right="107"/>
      </w:pPr>
      <w:r>
        <w:rPr>
          <w:i/>
          <w:color w:val="231F20"/>
        </w:rPr>
        <w:t>Hỏi: </w:t>
      </w:r>
      <w:r>
        <w:rPr>
          <w:color w:val="231F20"/>
        </w:rPr>
        <w:t>Khi tín thắng giải chuyển căn tạo kiến chí cần dùng bao nhiêu đạo gia hạnh, bao nhiêu đạo vô gián, bao nhiêu đạo giải thoát để chuyển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w:t>
      </w:r>
      <w:r>
        <w:rPr>
          <w:i/>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nêu:</w:t>
      </w:r>
      <w:r>
        <w:rPr>
          <w:color w:val="231F20"/>
          <w:spacing w:val="-5"/>
        </w:rPr>
        <w:t> </w:t>
      </w:r>
      <w:r>
        <w:rPr>
          <w:color w:val="231F20"/>
        </w:rPr>
        <w:t>Người</w:t>
      </w:r>
      <w:r>
        <w:rPr>
          <w:color w:val="231F20"/>
          <w:spacing w:val="-4"/>
        </w:rPr>
        <w:t> </w:t>
      </w:r>
      <w:r>
        <w:rPr>
          <w:color w:val="231F20"/>
        </w:rPr>
        <w:t>tín</w:t>
      </w:r>
      <w:r>
        <w:rPr>
          <w:color w:val="231F20"/>
          <w:spacing w:val="-5"/>
        </w:rPr>
        <w:t> </w:t>
      </w:r>
      <w:r>
        <w:rPr>
          <w:color w:val="231F20"/>
        </w:rPr>
        <w:t>thắng</w:t>
      </w:r>
      <w:r>
        <w:rPr>
          <w:color w:val="231F20"/>
          <w:spacing w:val="-4"/>
        </w:rPr>
        <w:t> </w:t>
      </w:r>
      <w:r>
        <w:rPr>
          <w:color w:val="231F20"/>
        </w:rPr>
        <w:t>giải</w:t>
      </w:r>
      <w:r>
        <w:rPr>
          <w:color w:val="231F20"/>
          <w:spacing w:val="-5"/>
        </w:rPr>
        <w:t> </w:t>
      </w:r>
      <w:r>
        <w:rPr>
          <w:color w:val="231F20"/>
        </w:rPr>
        <w:t>kia</w:t>
      </w:r>
      <w:r>
        <w:rPr>
          <w:color w:val="231F20"/>
          <w:spacing w:val="-5"/>
        </w:rPr>
        <w:t> </w:t>
      </w:r>
      <w:r>
        <w:rPr>
          <w:color w:val="231F20"/>
        </w:rPr>
        <w:t>dùng</w:t>
      </w:r>
      <w:r>
        <w:rPr>
          <w:color w:val="231F20"/>
          <w:spacing w:val="-4"/>
        </w:rPr>
        <w:t> </w:t>
      </w:r>
      <w:r>
        <w:rPr>
          <w:color w:val="231F20"/>
        </w:rPr>
        <w:t>một</w:t>
      </w:r>
      <w:r>
        <w:rPr>
          <w:color w:val="231F20"/>
          <w:spacing w:val="-5"/>
        </w:rPr>
        <w:t> </w:t>
      </w:r>
      <w:r>
        <w:rPr>
          <w:color w:val="231F20"/>
        </w:rPr>
        <w:t>đạo</w:t>
      </w:r>
      <w:r>
        <w:rPr>
          <w:color w:val="231F20"/>
          <w:spacing w:val="-4"/>
        </w:rPr>
        <w:t> </w:t>
      </w:r>
      <w:r>
        <w:rPr>
          <w:color w:val="231F20"/>
        </w:rPr>
        <w:t>gia hạnh, chín đạo vô gián, chín đạo giải thoát để chuyển căn.</w:t>
      </w:r>
    </w:p>
    <w:p>
      <w:pPr>
        <w:pStyle w:val="BodyText"/>
        <w:spacing w:line="271" w:lineRule="auto" w:before="110"/>
        <w:ind w:left="110" w:right="391"/>
      </w:pPr>
      <w:r>
        <w:rPr>
          <w:i/>
          <w:color w:val="231F20"/>
        </w:rPr>
        <w:t>Lời bình: </w:t>
      </w:r>
      <w:r>
        <w:rPr>
          <w:color w:val="231F20"/>
        </w:rPr>
        <w:t>Người kia không nên tạo ra thuyết ấy, vì căn vô lậu của bậc học không phải tu tập lâu mà có thể chuyển biến dễ.</w:t>
      </w:r>
    </w:p>
    <w:p>
      <w:pPr>
        <w:pStyle w:val="BodyText"/>
        <w:spacing w:line="271" w:lineRule="auto" w:before="113"/>
        <w:ind w:left="110" w:right="396"/>
      </w:pPr>
      <w:r>
        <w:rPr>
          <w:color w:val="231F20"/>
          <w:spacing w:val="-4"/>
        </w:rPr>
        <w:t>Nên</w:t>
      </w:r>
      <w:r>
        <w:rPr>
          <w:color w:val="231F20"/>
          <w:spacing w:val="-21"/>
        </w:rPr>
        <w:t> </w:t>
      </w:r>
      <w:r>
        <w:rPr>
          <w:color w:val="231F20"/>
          <w:spacing w:val="-4"/>
        </w:rPr>
        <w:t>nói</w:t>
      </w:r>
      <w:r>
        <w:rPr>
          <w:color w:val="231F20"/>
          <w:spacing w:val="-20"/>
        </w:rPr>
        <w:t> </w:t>
      </w:r>
      <w:r>
        <w:rPr>
          <w:color w:val="231F20"/>
          <w:spacing w:val="-4"/>
        </w:rPr>
        <w:t>như</w:t>
      </w:r>
      <w:r>
        <w:rPr>
          <w:color w:val="231F20"/>
          <w:spacing w:val="-21"/>
        </w:rPr>
        <w:t> </w:t>
      </w:r>
      <w:r>
        <w:rPr>
          <w:color w:val="231F20"/>
          <w:spacing w:val="-4"/>
        </w:rPr>
        <w:t>thế</w:t>
      </w:r>
      <w:r>
        <w:rPr>
          <w:color w:val="231F20"/>
          <w:spacing w:val="-20"/>
        </w:rPr>
        <w:t> </w:t>
      </w:r>
      <w:r>
        <w:rPr>
          <w:color w:val="231F20"/>
          <w:spacing w:val="-5"/>
        </w:rPr>
        <w:t>này:</w:t>
      </w:r>
      <w:r>
        <w:rPr>
          <w:color w:val="231F20"/>
          <w:spacing w:val="-21"/>
        </w:rPr>
        <w:t> </w:t>
      </w:r>
      <w:r>
        <w:rPr>
          <w:color w:val="231F20"/>
          <w:spacing w:val="-5"/>
        </w:rPr>
        <w:t>Người</w:t>
      </w:r>
      <w:r>
        <w:rPr>
          <w:color w:val="231F20"/>
          <w:spacing w:val="-20"/>
        </w:rPr>
        <w:t> </w:t>
      </w:r>
      <w:r>
        <w:rPr>
          <w:color w:val="231F20"/>
          <w:spacing w:val="-4"/>
        </w:rPr>
        <w:t>tín</w:t>
      </w:r>
      <w:r>
        <w:rPr>
          <w:color w:val="231F20"/>
          <w:spacing w:val="-21"/>
        </w:rPr>
        <w:t> </w:t>
      </w:r>
      <w:r>
        <w:rPr>
          <w:color w:val="231F20"/>
          <w:spacing w:val="-5"/>
        </w:rPr>
        <w:t>thắng</w:t>
      </w:r>
      <w:r>
        <w:rPr>
          <w:color w:val="231F20"/>
          <w:spacing w:val="-20"/>
        </w:rPr>
        <w:t> </w:t>
      </w:r>
      <w:r>
        <w:rPr>
          <w:color w:val="231F20"/>
          <w:spacing w:val="-5"/>
        </w:rPr>
        <w:t>giải</w:t>
      </w:r>
      <w:r>
        <w:rPr>
          <w:color w:val="231F20"/>
          <w:spacing w:val="-21"/>
        </w:rPr>
        <w:t> </w:t>
      </w:r>
      <w:r>
        <w:rPr>
          <w:color w:val="231F20"/>
          <w:spacing w:val="-4"/>
        </w:rPr>
        <w:t>kia</w:t>
      </w:r>
      <w:r>
        <w:rPr>
          <w:color w:val="231F20"/>
          <w:spacing w:val="-20"/>
        </w:rPr>
        <w:t> </w:t>
      </w:r>
      <w:r>
        <w:rPr>
          <w:color w:val="231F20"/>
          <w:spacing w:val="-4"/>
        </w:rPr>
        <w:t>chỉ</w:t>
      </w:r>
      <w:r>
        <w:rPr>
          <w:color w:val="231F20"/>
          <w:spacing w:val="-21"/>
        </w:rPr>
        <w:t> </w:t>
      </w:r>
      <w:r>
        <w:rPr>
          <w:color w:val="231F20"/>
          <w:spacing w:val="-5"/>
        </w:rPr>
        <w:t>dùng</w:t>
      </w:r>
      <w:r>
        <w:rPr>
          <w:color w:val="231F20"/>
          <w:spacing w:val="-20"/>
        </w:rPr>
        <w:t> </w:t>
      </w:r>
      <w:r>
        <w:rPr>
          <w:color w:val="231F20"/>
          <w:spacing w:val="-4"/>
        </w:rPr>
        <w:t>một</w:t>
      </w:r>
      <w:r>
        <w:rPr>
          <w:color w:val="231F20"/>
          <w:spacing w:val="-21"/>
        </w:rPr>
        <w:t> </w:t>
      </w:r>
      <w:r>
        <w:rPr>
          <w:color w:val="231F20"/>
          <w:spacing w:val="-4"/>
        </w:rPr>
        <w:t>đạo</w:t>
      </w:r>
      <w:r>
        <w:rPr>
          <w:color w:val="231F20"/>
          <w:spacing w:val="-20"/>
        </w:rPr>
        <w:t> </w:t>
      </w:r>
      <w:r>
        <w:rPr>
          <w:color w:val="231F20"/>
          <w:spacing w:val="-6"/>
        </w:rPr>
        <w:t>gia </w:t>
      </w:r>
      <w:r>
        <w:rPr>
          <w:color w:val="231F20"/>
          <w:spacing w:val="-5"/>
        </w:rPr>
        <w:t>hạnh,</w:t>
      </w:r>
      <w:r>
        <w:rPr>
          <w:color w:val="231F20"/>
          <w:spacing w:val="-11"/>
        </w:rPr>
        <w:t> </w:t>
      </w:r>
      <w:r>
        <w:rPr>
          <w:color w:val="231F20"/>
          <w:spacing w:val="-4"/>
        </w:rPr>
        <w:t>một</w:t>
      </w:r>
      <w:r>
        <w:rPr>
          <w:color w:val="231F20"/>
          <w:spacing w:val="-11"/>
        </w:rPr>
        <w:t> </w:t>
      </w:r>
      <w:r>
        <w:rPr>
          <w:color w:val="231F20"/>
          <w:spacing w:val="-4"/>
        </w:rPr>
        <w:t>đạo</w:t>
      </w:r>
      <w:r>
        <w:rPr>
          <w:color w:val="231F20"/>
          <w:spacing w:val="-10"/>
        </w:rPr>
        <w:t> </w:t>
      </w:r>
      <w:r>
        <w:rPr>
          <w:color w:val="231F20"/>
          <w:spacing w:val="-3"/>
        </w:rPr>
        <w:t>vô</w:t>
      </w:r>
      <w:r>
        <w:rPr>
          <w:color w:val="231F20"/>
          <w:spacing w:val="-11"/>
        </w:rPr>
        <w:t> </w:t>
      </w:r>
      <w:r>
        <w:rPr>
          <w:color w:val="231F20"/>
          <w:spacing w:val="-5"/>
        </w:rPr>
        <w:t>gián,</w:t>
      </w:r>
      <w:r>
        <w:rPr>
          <w:color w:val="231F20"/>
          <w:spacing w:val="-10"/>
        </w:rPr>
        <w:t> </w:t>
      </w:r>
      <w:r>
        <w:rPr>
          <w:color w:val="231F20"/>
          <w:spacing w:val="-4"/>
        </w:rPr>
        <w:t>một</w:t>
      </w:r>
      <w:r>
        <w:rPr>
          <w:color w:val="231F20"/>
          <w:spacing w:val="-11"/>
        </w:rPr>
        <w:t> </w:t>
      </w:r>
      <w:r>
        <w:rPr>
          <w:color w:val="231F20"/>
          <w:spacing w:val="-4"/>
        </w:rPr>
        <w:t>đạo</w:t>
      </w:r>
      <w:r>
        <w:rPr>
          <w:color w:val="231F20"/>
          <w:spacing w:val="-10"/>
        </w:rPr>
        <w:t> </w:t>
      </w:r>
      <w:r>
        <w:rPr>
          <w:color w:val="231F20"/>
          <w:spacing w:val="-5"/>
        </w:rPr>
        <w:t>giải</w:t>
      </w:r>
      <w:r>
        <w:rPr>
          <w:color w:val="231F20"/>
          <w:spacing w:val="-11"/>
        </w:rPr>
        <w:t> </w:t>
      </w:r>
      <w:r>
        <w:rPr>
          <w:color w:val="231F20"/>
          <w:spacing w:val="-5"/>
        </w:rPr>
        <w:t>thoát</w:t>
      </w:r>
      <w:r>
        <w:rPr>
          <w:color w:val="231F20"/>
          <w:spacing w:val="-11"/>
        </w:rPr>
        <w:t> </w:t>
      </w:r>
      <w:r>
        <w:rPr>
          <w:color w:val="231F20"/>
          <w:spacing w:val="-3"/>
        </w:rPr>
        <w:t>để</w:t>
      </w:r>
      <w:r>
        <w:rPr>
          <w:color w:val="231F20"/>
          <w:spacing w:val="-10"/>
        </w:rPr>
        <w:t> </w:t>
      </w:r>
      <w:r>
        <w:rPr>
          <w:color w:val="231F20"/>
          <w:spacing w:val="-5"/>
        </w:rPr>
        <w:t>chuyển</w:t>
      </w:r>
      <w:r>
        <w:rPr>
          <w:color w:val="231F20"/>
          <w:spacing w:val="-11"/>
        </w:rPr>
        <w:t> </w:t>
      </w:r>
      <w:r>
        <w:rPr>
          <w:color w:val="231F20"/>
          <w:spacing w:val="-4"/>
        </w:rPr>
        <w:t>căn</w:t>
      </w:r>
      <w:r>
        <w:rPr>
          <w:color w:val="231F20"/>
          <w:spacing w:val="-10"/>
        </w:rPr>
        <w:t> </w:t>
      </w:r>
      <w:r>
        <w:rPr>
          <w:color w:val="231F20"/>
          <w:spacing w:val="-4"/>
        </w:rPr>
        <w:t>như</w:t>
      </w:r>
      <w:r>
        <w:rPr>
          <w:color w:val="231F20"/>
          <w:spacing w:val="-11"/>
        </w:rPr>
        <w:t> </w:t>
      </w:r>
      <w:r>
        <w:rPr>
          <w:color w:val="231F20"/>
          <w:spacing w:val="-5"/>
        </w:rPr>
        <w:t>kiến</w:t>
      </w:r>
      <w:r>
        <w:rPr>
          <w:color w:val="231F20"/>
          <w:spacing w:val="-10"/>
        </w:rPr>
        <w:t> </w:t>
      </w:r>
      <w:r>
        <w:rPr>
          <w:color w:val="231F20"/>
          <w:spacing w:val="-6"/>
        </w:rPr>
        <w:t>đạo.</w:t>
      </w:r>
    </w:p>
    <w:p>
      <w:pPr>
        <w:pStyle w:val="BodyText"/>
        <w:spacing w:line="271" w:lineRule="auto"/>
        <w:ind w:left="110" w:right="391"/>
      </w:pPr>
      <w:r>
        <w:rPr>
          <w:i/>
          <w:color w:val="231F20"/>
        </w:rPr>
        <w:t>Hỏi: </w:t>
      </w:r>
      <w:r>
        <w:rPr>
          <w:color w:val="231F20"/>
        </w:rPr>
        <w:t>Khi A-la-hán thời giải thoát chuyển căn tạo bất động cần dùng bao nhiêu đạo gia hạnh, bao nhiêu đạo vô gián, bao nhiêu đạo giải thoát để chuyển căn?</w:t>
      </w:r>
    </w:p>
    <w:p>
      <w:pPr>
        <w:pStyle w:val="BodyText"/>
        <w:spacing w:line="271" w:lineRule="auto"/>
        <w:ind w:left="110" w:right="391"/>
      </w:pPr>
      <w:r>
        <w:rPr>
          <w:i/>
          <w:color w:val="231F20"/>
        </w:rPr>
        <w:t>Đáp: </w:t>
      </w:r>
      <w:r>
        <w:rPr>
          <w:color w:val="231F20"/>
        </w:rPr>
        <w:t>Có thuyết nói: A-la-hán thời giải thoát kia đã dùng một đạo gia hạnh, một đạo vô gián, một đạo giải thoát để chuyển căn.</w:t>
      </w:r>
    </w:p>
    <w:p>
      <w:pPr>
        <w:pStyle w:val="BodyText"/>
        <w:spacing w:line="271" w:lineRule="auto"/>
        <w:ind w:left="110" w:right="389"/>
      </w:pPr>
      <w:r>
        <w:rPr>
          <w:i/>
          <w:color w:val="231F20"/>
        </w:rPr>
        <w:t>Lời bình: </w:t>
      </w:r>
      <w:r>
        <w:rPr>
          <w:color w:val="231F20"/>
        </w:rPr>
        <w:t>Người kia không nên tạo ra thuyết </w:t>
      </w:r>
      <w:r>
        <w:rPr>
          <w:color w:val="231F20"/>
          <w:spacing w:val="-6"/>
        </w:rPr>
        <w:t>ấy, </w:t>
      </w:r>
      <w:r>
        <w:rPr>
          <w:color w:val="231F20"/>
        </w:rPr>
        <w:t>vì căn vô học là căn đã được tu tập lâu, khó có thể bỏ. Lại, bỏ quả quan trọng lại được quả quan trọng, nên dùng công sức nhiều. Như người khi giỡ bỏ</w:t>
      </w:r>
      <w:r>
        <w:rPr>
          <w:color w:val="231F20"/>
          <w:spacing w:val="-5"/>
        </w:rPr>
        <w:t> </w:t>
      </w:r>
      <w:r>
        <w:rPr>
          <w:color w:val="231F20"/>
        </w:rPr>
        <w:t>nhà,</w:t>
      </w:r>
      <w:r>
        <w:rPr>
          <w:color w:val="231F20"/>
          <w:spacing w:val="-4"/>
        </w:rPr>
        <w:t> </w:t>
      </w:r>
      <w:r>
        <w:rPr>
          <w:color w:val="231F20"/>
        </w:rPr>
        <w:t>sửa</w:t>
      </w:r>
      <w:r>
        <w:rPr>
          <w:color w:val="231F20"/>
          <w:spacing w:val="-6"/>
        </w:rPr>
        <w:t> </w:t>
      </w:r>
      <w:r>
        <w:rPr>
          <w:color w:val="231F20"/>
        </w:rPr>
        <w:t>chữa</w:t>
      </w:r>
      <w:r>
        <w:rPr>
          <w:color w:val="231F20"/>
          <w:spacing w:val="-4"/>
        </w:rPr>
        <w:t> </w:t>
      </w:r>
      <w:r>
        <w:rPr>
          <w:color w:val="231F20"/>
        </w:rPr>
        <w:t>lại</w:t>
      </w:r>
      <w:r>
        <w:rPr>
          <w:color w:val="231F20"/>
          <w:spacing w:val="-4"/>
        </w:rPr>
        <w:t> </w:t>
      </w:r>
      <w:r>
        <w:rPr>
          <w:color w:val="231F20"/>
        </w:rPr>
        <w:t>ngôi</w:t>
      </w:r>
      <w:r>
        <w:rPr>
          <w:color w:val="231F20"/>
          <w:spacing w:val="-5"/>
        </w:rPr>
        <w:t> </w:t>
      </w:r>
      <w:r>
        <w:rPr>
          <w:color w:val="231F20"/>
        </w:rPr>
        <w:t>nhà,</w:t>
      </w:r>
      <w:r>
        <w:rPr>
          <w:color w:val="231F20"/>
          <w:spacing w:val="-4"/>
        </w:rPr>
        <w:t> </w:t>
      </w:r>
      <w:r>
        <w:rPr>
          <w:color w:val="231F20"/>
        </w:rPr>
        <w:t>phải</w:t>
      </w:r>
      <w:r>
        <w:rPr>
          <w:color w:val="231F20"/>
          <w:spacing w:val="-5"/>
        </w:rPr>
        <w:t> </w:t>
      </w:r>
      <w:r>
        <w:rPr>
          <w:color w:val="231F20"/>
        </w:rPr>
        <w:t>dùng</w:t>
      </w:r>
      <w:r>
        <w:rPr>
          <w:color w:val="231F20"/>
          <w:spacing w:val="-5"/>
        </w:rPr>
        <w:t> </w:t>
      </w:r>
      <w:r>
        <w:rPr>
          <w:color w:val="231F20"/>
        </w:rPr>
        <w:t>nhiều</w:t>
      </w:r>
      <w:r>
        <w:rPr>
          <w:color w:val="231F20"/>
          <w:spacing w:val="-5"/>
        </w:rPr>
        <w:t> </w:t>
      </w:r>
      <w:r>
        <w:rPr>
          <w:color w:val="231F20"/>
        </w:rPr>
        <w:t>công</w:t>
      </w:r>
      <w:r>
        <w:rPr>
          <w:color w:val="231F20"/>
          <w:spacing w:val="-5"/>
        </w:rPr>
        <w:t> </w:t>
      </w:r>
      <w:r>
        <w:rPr>
          <w:color w:val="231F20"/>
        </w:rPr>
        <w:t>sức,</w:t>
      </w:r>
      <w:r>
        <w:rPr>
          <w:color w:val="231F20"/>
          <w:spacing w:val="-5"/>
        </w:rPr>
        <w:t> </w:t>
      </w:r>
      <w:r>
        <w:rPr>
          <w:color w:val="231F20"/>
        </w:rPr>
        <w:t>không</w:t>
      </w:r>
      <w:r>
        <w:rPr>
          <w:color w:val="231F20"/>
          <w:spacing w:val="-4"/>
        </w:rPr>
        <w:t> </w:t>
      </w:r>
      <w:r>
        <w:rPr>
          <w:color w:val="231F20"/>
        </w:rPr>
        <w:t>phải như mới xây dựng.</w:t>
      </w:r>
    </w:p>
    <w:p>
      <w:pPr>
        <w:pStyle w:val="BodyText"/>
        <w:spacing w:line="271" w:lineRule="auto"/>
        <w:ind w:left="110" w:right="390"/>
      </w:pPr>
      <w:r>
        <w:rPr>
          <w:color w:val="231F20"/>
        </w:rPr>
        <w:t>Nên</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thuyết</w:t>
      </w:r>
      <w:r>
        <w:rPr>
          <w:color w:val="231F20"/>
          <w:spacing w:val="-3"/>
        </w:rPr>
        <w:t> </w:t>
      </w:r>
      <w:r>
        <w:rPr>
          <w:color w:val="231F20"/>
        </w:rPr>
        <w:t>này:</w:t>
      </w:r>
      <w:r>
        <w:rPr>
          <w:color w:val="231F20"/>
          <w:spacing w:val="-18"/>
        </w:rPr>
        <w:t> </w:t>
      </w:r>
      <w:r>
        <w:rPr>
          <w:color w:val="231F20"/>
        </w:rPr>
        <w:t>A-la-hán</w:t>
      </w:r>
      <w:r>
        <w:rPr>
          <w:color w:val="231F20"/>
          <w:spacing w:val="-4"/>
        </w:rPr>
        <w:t> </w:t>
      </w:r>
      <w:r>
        <w:rPr>
          <w:color w:val="231F20"/>
        </w:rPr>
        <w:t>thời</w:t>
      </w:r>
      <w:r>
        <w:rPr>
          <w:color w:val="231F20"/>
          <w:spacing w:val="-3"/>
        </w:rPr>
        <w:t> </w:t>
      </w:r>
      <w:r>
        <w:rPr>
          <w:color w:val="231F20"/>
        </w:rPr>
        <w:t>giải</w:t>
      </w:r>
      <w:r>
        <w:rPr>
          <w:color w:val="231F20"/>
          <w:spacing w:val="-4"/>
        </w:rPr>
        <w:t> </w:t>
      </w:r>
      <w:r>
        <w:rPr>
          <w:color w:val="231F20"/>
        </w:rPr>
        <w:t>thoát</w:t>
      </w:r>
      <w:r>
        <w:rPr>
          <w:color w:val="231F20"/>
          <w:spacing w:val="-4"/>
        </w:rPr>
        <w:t> </w:t>
      </w:r>
      <w:r>
        <w:rPr>
          <w:color w:val="231F20"/>
        </w:rPr>
        <w:t>kia</w:t>
      </w:r>
      <w:r>
        <w:rPr>
          <w:color w:val="231F20"/>
          <w:spacing w:val="-4"/>
        </w:rPr>
        <w:t> </w:t>
      </w:r>
      <w:r>
        <w:rPr>
          <w:color w:val="231F20"/>
        </w:rPr>
        <w:t>đã</w:t>
      </w:r>
      <w:r>
        <w:rPr>
          <w:color w:val="231F20"/>
          <w:spacing w:val="-3"/>
        </w:rPr>
        <w:t> </w:t>
      </w:r>
      <w:r>
        <w:rPr>
          <w:color w:val="231F20"/>
        </w:rPr>
        <w:t>dùng</w:t>
      </w:r>
      <w:r>
        <w:rPr>
          <w:color w:val="231F20"/>
          <w:spacing w:val="-4"/>
        </w:rPr>
        <w:t> </w:t>
      </w:r>
      <w:r>
        <w:rPr>
          <w:color w:val="231F20"/>
        </w:rPr>
        <w:t>một đạo gia hạnh, chín đạo vô gián, chín đạo giải thoát để chuyển căn như tu đạo.</w:t>
      </w:r>
    </w:p>
    <w:p>
      <w:pPr>
        <w:pStyle w:val="BodyText"/>
        <w:spacing w:line="271" w:lineRule="auto"/>
        <w:ind w:left="110" w:right="390"/>
      </w:pPr>
      <w:r>
        <w:rPr>
          <w:i/>
          <w:color w:val="231F20"/>
        </w:rPr>
        <w:t>Hỏi:</w:t>
      </w:r>
      <w:r>
        <w:rPr>
          <w:i/>
          <w:color w:val="231F20"/>
          <w:spacing w:val="-9"/>
        </w:rPr>
        <w:t> </w:t>
      </w:r>
      <w:r>
        <w:rPr>
          <w:color w:val="231F20"/>
        </w:rPr>
        <w:t>Khi</w:t>
      </w:r>
      <w:r>
        <w:rPr>
          <w:color w:val="231F20"/>
          <w:spacing w:val="-8"/>
        </w:rPr>
        <w:t> </w:t>
      </w:r>
      <w:r>
        <w:rPr>
          <w:color w:val="231F20"/>
        </w:rPr>
        <w:t>tín</w:t>
      </w:r>
      <w:r>
        <w:rPr>
          <w:color w:val="231F20"/>
          <w:spacing w:val="-9"/>
        </w:rPr>
        <w:t> </w:t>
      </w:r>
      <w:r>
        <w:rPr>
          <w:color w:val="231F20"/>
        </w:rPr>
        <w:t>thắng</w:t>
      </w:r>
      <w:r>
        <w:rPr>
          <w:color w:val="231F20"/>
          <w:spacing w:val="-8"/>
        </w:rPr>
        <w:t> </w:t>
      </w:r>
      <w:r>
        <w:rPr>
          <w:color w:val="231F20"/>
        </w:rPr>
        <w:t>giải</w:t>
      </w:r>
      <w:r>
        <w:rPr>
          <w:color w:val="231F20"/>
          <w:spacing w:val="-8"/>
        </w:rPr>
        <w:t> </w:t>
      </w:r>
      <w:r>
        <w:rPr>
          <w:color w:val="231F20"/>
        </w:rPr>
        <w:t>chuyển</w:t>
      </w:r>
      <w:r>
        <w:rPr>
          <w:color w:val="231F20"/>
          <w:spacing w:val="-9"/>
        </w:rPr>
        <w:t> </w:t>
      </w:r>
      <w:r>
        <w:rPr>
          <w:color w:val="231F20"/>
        </w:rPr>
        <w:t>căn</w:t>
      </w:r>
      <w:r>
        <w:rPr>
          <w:color w:val="231F20"/>
          <w:spacing w:val="-8"/>
        </w:rPr>
        <w:t> </w:t>
      </w:r>
      <w:r>
        <w:rPr>
          <w:color w:val="231F20"/>
        </w:rPr>
        <w:t>tạo</w:t>
      </w:r>
      <w:r>
        <w:rPr>
          <w:color w:val="231F20"/>
          <w:spacing w:val="-8"/>
        </w:rPr>
        <w:t> </w:t>
      </w:r>
      <w:r>
        <w:rPr>
          <w:color w:val="231F20"/>
        </w:rPr>
        <w:t>kiến</w:t>
      </w:r>
      <w:r>
        <w:rPr>
          <w:color w:val="231F20"/>
          <w:spacing w:val="-9"/>
        </w:rPr>
        <w:t> </w:t>
      </w:r>
      <w:r>
        <w:rPr>
          <w:color w:val="231F20"/>
        </w:rPr>
        <w:t>chí</w:t>
      </w:r>
      <w:r>
        <w:rPr>
          <w:color w:val="231F20"/>
          <w:spacing w:val="-8"/>
        </w:rPr>
        <w:t> </w:t>
      </w:r>
      <w:r>
        <w:rPr>
          <w:color w:val="231F20"/>
        </w:rPr>
        <w:t>thì</w:t>
      </w:r>
      <w:r>
        <w:rPr>
          <w:color w:val="231F20"/>
          <w:spacing w:val="-9"/>
        </w:rPr>
        <w:t> </w:t>
      </w:r>
      <w:r>
        <w:rPr>
          <w:color w:val="231F20"/>
        </w:rPr>
        <w:t>đạo</w:t>
      </w:r>
      <w:r>
        <w:rPr>
          <w:color w:val="231F20"/>
          <w:spacing w:val="-8"/>
        </w:rPr>
        <w:t> </w:t>
      </w:r>
      <w:r>
        <w:rPr>
          <w:color w:val="231F20"/>
        </w:rPr>
        <w:t>gia</w:t>
      </w:r>
      <w:r>
        <w:rPr>
          <w:color w:val="231F20"/>
          <w:spacing w:val="-8"/>
        </w:rPr>
        <w:t> </w:t>
      </w:r>
      <w:r>
        <w:rPr>
          <w:color w:val="231F20"/>
        </w:rPr>
        <w:t>hạnh </w:t>
      </w:r>
      <w:r>
        <w:rPr>
          <w:color w:val="231F20"/>
          <w:spacing w:val="-6"/>
        </w:rPr>
        <w:t>v.v... </w:t>
      </w:r>
      <w:r>
        <w:rPr>
          <w:color w:val="231F20"/>
        </w:rPr>
        <w:t>là hữu lậu hay vô</w:t>
      </w:r>
      <w:r>
        <w:rPr>
          <w:color w:val="231F20"/>
          <w:spacing w:val="6"/>
        </w:rPr>
        <w:t> </w:t>
      </w:r>
      <w:r>
        <w:rPr>
          <w:color w:val="231F20"/>
        </w:rPr>
        <w:t>lậu?</w:t>
      </w:r>
    </w:p>
    <w:p>
      <w:pPr>
        <w:pStyle w:val="BodyText"/>
        <w:spacing w:line="271" w:lineRule="auto" w:before="113"/>
        <w:ind w:left="110" w:right="390"/>
      </w:pPr>
      <w:r>
        <w:rPr>
          <w:i/>
          <w:color w:val="231F20"/>
        </w:rPr>
        <w:t>Đáp:</w:t>
      </w:r>
      <w:r>
        <w:rPr>
          <w:i/>
          <w:color w:val="231F20"/>
          <w:spacing w:val="-7"/>
        </w:rPr>
        <w:t> </w:t>
      </w:r>
      <w:r>
        <w:rPr>
          <w:color w:val="231F20"/>
        </w:rPr>
        <w:t>Đạo</w:t>
      </w:r>
      <w:r>
        <w:rPr>
          <w:color w:val="231F20"/>
          <w:spacing w:val="-6"/>
        </w:rPr>
        <w:t> </w:t>
      </w:r>
      <w:r>
        <w:rPr>
          <w:color w:val="231F20"/>
        </w:rPr>
        <w:t>gia</w:t>
      </w:r>
      <w:r>
        <w:rPr>
          <w:color w:val="231F20"/>
          <w:spacing w:val="-6"/>
        </w:rPr>
        <w:t> </w:t>
      </w:r>
      <w:r>
        <w:rPr>
          <w:color w:val="231F20"/>
        </w:rPr>
        <w:t>hạnh</w:t>
      </w:r>
      <w:r>
        <w:rPr>
          <w:color w:val="231F20"/>
          <w:spacing w:val="-7"/>
        </w:rPr>
        <w:t> </w:t>
      </w:r>
      <w:r>
        <w:rPr>
          <w:color w:val="231F20"/>
        </w:rPr>
        <w:t>kia</w:t>
      </w:r>
      <w:r>
        <w:rPr>
          <w:color w:val="231F20"/>
          <w:spacing w:val="-6"/>
        </w:rPr>
        <w:t> </w:t>
      </w:r>
      <w:r>
        <w:rPr>
          <w:color w:val="231F20"/>
        </w:rPr>
        <w:t>hoặc</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hoặc</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vì</w:t>
      </w:r>
      <w:r>
        <w:rPr>
          <w:color w:val="231F20"/>
          <w:spacing w:val="-6"/>
        </w:rPr>
        <w:t> </w:t>
      </w:r>
      <w:r>
        <w:rPr>
          <w:color w:val="231F20"/>
        </w:rPr>
        <w:t>đã</w:t>
      </w:r>
      <w:r>
        <w:rPr>
          <w:color w:val="231F20"/>
          <w:spacing w:val="-7"/>
        </w:rPr>
        <w:t> </w:t>
      </w:r>
      <w:r>
        <w:rPr>
          <w:color w:val="231F20"/>
        </w:rPr>
        <w:t>tu</w:t>
      </w:r>
      <w:r>
        <w:rPr>
          <w:color w:val="231F20"/>
          <w:spacing w:val="-6"/>
        </w:rPr>
        <w:t> </w:t>
      </w:r>
      <w:r>
        <w:rPr>
          <w:color w:val="231F20"/>
        </w:rPr>
        <w:t>vị</w:t>
      </w:r>
      <w:r>
        <w:rPr>
          <w:color w:val="231F20"/>
          <w:spacing w:val="-6"/>
        </w:rPr>
        <w:t> </w:t>
      </w:r>
      <w:r>
        <w:rPr>
          <w:color w:val="231F20"/>
        </w:rPr>
        <w:t>lai chung</w:t>
      </w:r>
      <w:r>
        <w:rPr>
          <w:color w:val="231F20"/>
          <w:spacing w:val="-5"/>
        </w:rPr>
        <w:t> </w:t>
      </w:r>
      <w:r>
        <w:rPr>
          <w:color w:val="231F20"/>
        </w:rPr>
        <w:t>cho</w:t>
      </w:r>
      <w:r>
        <w:rPr>
          <w:color w:val="231F20"/>
          <w:spacing w:val="-4"/>
        </w:rPr>
        <w:t> </w:t>
      </w:r>
      <w:r>
        <w:rPr>
          <w:color w:val="231F20"/>
        </w:rPr>
        <w:t>cả</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và</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Đạo</w:t>
      </w:r>
      <w:r>
        <w:rPr>
          <w:color w:val="231F20"/>
          <w:spacing w:val="-5"/>
        </w:rPr>
        <w:t> </w:t>
      </w:r>
      <w:r>
        <w:rPr>
          <w:color w:val="231F20"/>
        </w:rPr>
        <w:t>vô</w:t>
      </w:r>
      <w:r>
        <w:rPr>
          <w:color w:val="231F20"/>
          <w:spacing w:val="-4"/>
        </w:rPr>
        <w:t> </w:t>
      </w:r>
      <w:r>
        <w:rPr>
          <w:color w:val="231F20"/>
        </w:rPr>
        <w:t>gián</w:t>
      </w:r>
      <w:r>
        <w:rPr>
          <w:color w:val="231F20"/>
          <w:spacing w:val="-4"/>
        </w:rPr>
        <w:t> </w:t>
      </w:r>
      <w:r>
        <w:rPr>
          <w:color w:val="231F20"/>
        </w:rPr>
        <w:t>kia</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vì đã</w:t>
      </w:r>
      <w:r>
        <w:rPr>
          <w:color w:val="231F20"/>
          <w:spacing w:val="-4"/>
        </w:rPr>
        <w:t> </w:t>
      </w:r>
      <w:r>
        <w:rPr>
          <w:color w:val="231F20"/>
        </w:rPr>
        <w:t>tu</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cũng</w:t>
      </w:r>
      <w:r>
        <w:rPr>
          <w:color w:val="231F20"/>
          <w:spacing w:val="-3"/>
        </w:rPr>
        <w:t> </w:t>
      </w:r>
      <w:r>
        <w:rPr>
          <w:color w:val="231F20"/>
        </w:rPr>
        <w:t>chỉ</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lậu.</w:t>
      </w:r>
      <w:r>
        <w:rPr>
          <w:color w:val="231F20"/>
          <w:spacing w:val="-4"/>
        </w:rPr>
        <w:t> </w:t>
      </w:r>
      <w:r>
        <w:rPr>
          <w:color w:val="231F20"/>
        </w:rPr>
        <w:t>Đạo</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kia</w:t>
      </w:r>
      <w:r>
        <w:rPr>
          <w:color w:val="231F20"/>
          <w:spacing w:val="-3"/>
        </w:rPr>
        <w:t> </w:t>
      </w:r>
      <w:r>
        <w:rPr>
          <w:color w:val="231F20"/>
        </w:rPr>
        <w:t>hoàn</w:t>
      </w:r>
      <w:r>
        <w:rPr>
          <w:color w:val="231F20"/>
          <w:spacing w:val="-3"/>
        </w:rPr>
        <w:t> </w:t>
      </w:r>
      <w:r>
        <w:rPr>
          <w:color w:val="231F20"/>
        </w:rPr>
        <w:t>toàn</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vì đã tu ở vị lai, như có thuyết nói: Cũng chỉ là vô lậu.</w:t>
      </w:r>
    </w:p>
    <w:p>
      <w:pPr>
        <w:pStyle w:val="BodyText"/>
        <w:spacing w:before="115"/>
        <w:ind w:left="677" w:firstLine="0"/>
      </w:pPr>
      <w:r>
        <w:rPr>
          <w:color w:val="231F20"/>
        </w:rPr>
        <w:t>Lại có thuyết cho: Bấy giờ, tu chung cả hữu lậu, vô lậu.</w:t>
      </w:r>
    </w:p>
    <w:p>
      <w:pPr>
        <w:pStyle w:val="BodyText"/>
        <w:spacing w:line="273" w:lineRule="auto" w:before="154"/>
        <w:ind w:left="110" w:right="390"/>
      </w:pPr>
      <w:r>
        <w:rPr>
          <w:i/>
          <w:color w:val="231F20"/>
        </w:rPr>
        <w:t>Hỏi: </w:t>
      </w:r>
      <w:r>
        <w:rPr>
          <w:color w:val="231F20"/>
        </w:rPr>
        <w:t>Khi A-la-hán thời giải thoát chuyển căn tạo bất động thì đạo gia hạnh v.v... là hữu lậu hay vô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pPr>
      <w:r>
        <w:rPr>
          <w:i/>
          <w:color w:val="231F20"/>
        </w:rPr>
        <w:t>Đáp:</w:t>
      </w:r>
      <w:r>
        <w:rPr>
          <w:i/>
          <w:color w:val="231F20"/>
          <w:spacing w:val="-7"/>
        </w:rPr>
        <w:t> </w:t>
      </w:r>
      <w:r>
        <w:rPr>
          <w:color w:val="231F20"/>
        </w:rPr>
        <w:t>Đạo</w:t>
      </w:r>
      <w:r>
        <w:rPr>
          <w:color w:val="231F20"/>
          <w:spacing w:val="-6"/>
        </w:rPr>
        <w:t> </w:t>
      </w:r>
      <w:r>
        <w:rPr>
          <w:color w:val="231F20"/>
        </w:rPr>
        <w:t>gia</w:t>
      </w:r>
      <w:r>
        <w:rPr>
          <w:color w:val="231F20"/>
          <w:spacing w:val="-6"/>
        </w:rPr>
        <w:t> </w:t>
      </w:r>
      <w:r>
        <w:rPr>
          <w:color w:val="231F20"/>
        </w:rPr>
        <w:t>hạnh</w:t>
      </w:r>
      <w:r>
        <w:rPr>
          <w:color w:val="231F20"/>
          <w:spacing w:val="-7"/>
        </w:rPr>
        <w:t> </w:t>
      </w:r>
      <w:r>
        <w:rPr>
          <w:color w:val="231F20"/>
        </w:rPr>
        <w:t>kia</w:t>
      </w:r>
      <w:r>
        <w:rPr>
          <w:color w:val="231F20"/>
          <w:spacing w:val="-6"/>
        </w:rPr>
        <w:t> </w:t>
      </w:r>
      <w:r>
        <w:rPr>
          <w:color w:val="231F20"/>
        </w:rPr>
        <w:t>hoặc</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hoặc</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vì</w:t>
      </w:r>
      <w:r>
        <w:rPr>
          <w:color w:val="231F20"/>
          <w:spacing w:val="-6"/>
        </w:rPr>
        <w:t> </w:t>
      </w:r>
      <w:r>
        <w:rPr>
          <w:color w:val="231F20"/>
        </w:rPr>
        <w:t>đã</w:t>
      </w:r>
      <w:r>
        <w:rPr>
          <w:color w:val="231F20"/>
          <w:spacing w:val="-7"/>
        </w:rPr>
        <w:t> </w:t>
      </w:r>
      <w:r>
        <w:rPr>
          <w:color w:val="231F20"/>
        </w:rPr>
        <w:t>tu</w:t>
      </w:r>
      <w:r>
        <w:rPr>
          <w:color w:val="231F20"/>
          <w:spacing w:val="-6"/>
        </w:rPr>
        <w:t> </w:t>
      </w:r>
      <w:r>
        <w:rPr>
          <w:color w:val="231F20"/>
        </w:rPr>
        <w:t>vị</w:t>
      </w:r>
      <w:r>
        <w:rPr>
          <w:color w:val="231F20"/>
          <w:spacing w:val="-6"/>
        </w:rPr>
        <w:t> </w:t>
      </w:r>
      <w:r>
        <w:rPr>
          <w:color w:val="231F20"/>
        </w:rPr>
        <w:t>lai chung cho hữu lậu và vô lậu. Chín đạo vô gián, tám đạo giải thoát đều hoàn toàn là vô lậu, vì đã tu vị lai cũng chỉ là vô lậu. Đạo giải thoát thứ chín hoàn toàn là vô lậu, vì đã tu vị lai chung cho hữu lậu và vô lậu. A-la-hán thời giải thoát kia, bấy giờ thuận theo chỗ thích hợp gồm tu các căn thiện của ba cõi.</w:t>
      </w:r>
    </w:p>
    <w:p>
      <w:pPr>
        <w:pStyle w:val="BodyText"/>
        <w:spacing w:line="276" w:lineRule="auto" w:before="115"/>
        <w:ind w:right="107"/>
      </w:pPr>
      <w:r>
        <w:rPr>
          <w:i/>
          <w:color w:val="231F20"/>
        </w:rPr>
        <w:t>Hỏi:</w:t>
      </w:r>
      <w:r>
        <w:rPr>
          <w:i/>
          <w:color w:val="231F20"/>
          <w:spacing w:val="-5"/>
        </w:rPr>
        <w:t> </w:t>
      </w:r>
      <w:r>
        <w:rPr>
          <w:color w:val="231F20"/>
        </w:rPr>
        <w:t>Khi</w:t>
      </w:r>
      <w:r>
        <w:rPr>
          <w:color w:val="231F20"/>
          <w:spacing w:val="-4"/>
        </w:rPr>
        <w:t> </w:t>
      </w:r>
      <w:r>
        <w:rPr>
          <w:color w:val="231F20"/>
        </w:rPr>
        <w:t>tín</w:t>
      </w:r>
      <w:r>
        <w:rPr>
          <w:color w:val="231F20"/>
          <w:spacing w:val="-5"/>
        </w:rPr>
        <w:t> </w:t>
      </w:r>
      <w:r>
        <w:rPr>
          <w:color w:val="231F20"/>
        </w:rPr>
        <w:t>giải</w:t>
      </w:r>
      <w:r>
        <w:rPr>
          <w:color w:val="231F20"/>
          <w:spacing w:val="-4"/>
        </w:rPr>
        <w:t> </w:t>
      </w:r>
      <w:r>
        <w:rPr>
          <w:color w:val="231F20"/>
        </w:rPr>
        <w:t>thoát</w:t>
      </w:r>
      <w:r>
        <w:rPr>
          <w:color w:val="231F20"/>
          <w:spacing w:val="-4"/>
        </w:rPr>
        <w:t> </w:t>
      </w:r>
      <w:r>
        <w:rPr>
          <w:color w:val="231F20"/>
        </w:rPr>
        <w:t>chuyển</w:t>
      </w:r>
      <w:r>
        <w:rPr>
          <w:color w:val="231F20"/>
          <w:spacing w:val="-5"/>
        </w:rPr>
        <w:t> </w:t>
      </w:r>
      <w:r>
        <w:rPr>
          <w:color w:val="231F20"/>
        </w:rPr>
        <w:t>căn</w:t>
      </w:r>
      <w:r>
        <w:rPr>
          <w:color w:val="231F20"/>
          <w:spacing w:val="-4"/>
        </w:rPr>
        <w:t> </w:t>
      </w:r>
      <w:r>
        <w:rPr>
          <w:color w:val="231F20"/>
        </w:rPr>
        <w:t>tạo</w:t>
      </w:r>
      <w:r>
        <w:rPr>
          <w:color w:val="231F20"/>
          <w:spacing w:val="-4"/>
        </w:rPr>
        <w:t> </w:t>
      </w:r>
      <w:r>
        <w:rPr>
          <w:color w:val="231F20"/>
        </w:rPr>
        <w:t>kiến</w:t>
      </w:r>
      <w:r>
        <w:rPr>
          <w:color w:val="231F20"/>
          <w:spacing w:val="-5"/>
        </w:rPr>
        <w:t> </w:t>
      </w:r>
      <w:r>
        <w:rPr>
          <w:color w:val="231F20"/>
        </w:rPr>
        <w:t>chí</w:t>
      </w:r>
      <w:r>
        <w:rPr>
          <w:color w:val="231F20"/>
          <w:spacing w:val="-4"/>
        </w:rPr>
        <w:t> </w:t>
      </w:r>
      <w:r>
        <w:rPr>
          <w:color w:val="231F20"/>
        </w:rPr>
        <w:t>thì</w:t>
      </w:r>
      <w:r>
        <w:rPr>
          <w:color w:val="231F20"/>
          <w:spacing w:val="-5"/>
        </w:rPr>
        <w:t> </w:t>
      </w:r>
      <w:r>
        <w:rPr>
          <w:color w:val="231F20"/>
        </w:rPr>
        <w:t>đạo</w:t>
      </w:r>
      <w:r>
        <w:rPr>
          <w:color w:val="231F20"/>
          <w:spacing w:val="-4"/>
        </w:rPr>
        <w:t> </w:t>
      </w:r>
      <w:r>
        <w:rPr>
          <w:color w:val="231F20"/>
        </w:rPr>
        <w:t>gia</w:t>
      </w:r>
      <w:r>
        <w:rPr>
          <w:color w:val="231F20"/>
          <w:spacing w:val="-4"/>
        </w:rPr>
        <w:t> </w:t>
      </w:r>
      <w:r>
        <w:rPr>
          <w:color w:val="231F20"/>
        </w:rPr>
        <w:t>hạnh </w:t>
      </w:r>
      <w:r>
        <w:rPr>
          <w:color w:val="231F20"/>
          <w:spacing w:val="-6"/>
        </w:rPr>
        <w:t>v.v... </w:t>
      </w:r>
      <w:r>
        <w:rPr>
          <w:color w:val="231F20"/>
        </w:rPr>
        <w:t>là đã từng được hay chưa từng</w:t>
      </w:r>
      <w:r>
        <w:rPr>
          <w:color w:val="231F20"/>
          <w:spacing w:val="6"/>
        </w:rPr>
        <w:t> </w:t>
      </w:r>
      <w:r>
        <w:rPr>
          <w:color w:val="231F20"/>
        </w:rPr>
        <w:t>được?</w:t>
      </w:r>
    </w:p>
    <w:p>
      <w:pPr>
        <w:pStyle w:val="BodyText"/>
        <w:spacing w:line="276" w:lineRule="auto" w:before="113"/>
        <w:ind w:right="108"/>
      </w:pPr>
      <w:r>
        <w:rPr>
          <w:i/>
          <w:color w:val="231F20"/>
        </w:rPr>
        <w:t>Đáp: </w:t>
      </w:r>
      <w:r>
        <w:rPr>
          <w:color w:val="231F20"/>
        </w:rPr>
        <w:t>Đạo gia hạnh kia hoặc là đã từng được, hoặc chưa từng được. Đạo giải thoát, đạo vô gián đều chỉ là chưa từng được.</w:t>
      </w:r>
    </w:p>
    <w:p>
      <w:pPr>
        <w:pStyle w:val="BodyText"/>
        <w:spacing w:line="276" w:lineRule="auto"/>
        <w:ind w:right="108"/>
      </w:pPr>
      <w:r>
        <w:rPr>
          <w:i/>
          <w:color w:val="231F20"/>
        </w:rPr>
        <w:t>Hỏi: </w:t>
      </w:r>
      <w:r>
        <w:rPr>
          <w:color w:val="231F20"/>
        </w:rPr>
        <w:t>Khi A-la-hán thời giải thoát chuyển căn tạo bất động thì đạo gia hạnh v.v... là đã từng được hay chưa từng được?</w:t>
      </w:r>
    </w:p>
    <w:p>
      <w:pPr>
        <w:pStyle w:val="BodyText"/>
        <w:spacing w:line="276" w:lineRule="auto"/>
        <w:ind w:right="109"/>
      </w:pPr>
      <w:r>
        <w:rPr>
          <w:i/>
          <w:color w:val="231F20"/>
          <w:spacing w:val="-3"/>
        </w:rPr>
        <w:t>Đáp: </w:t>
      </w:r>
      <w:r>
        <w:rPr>
          <w:color w:val="231F20"/>
        </w:rPr>
        <w:t>Đạo gia </w:t>
      </w:r>
      <w:r>
        <w:rPr>
          <w:color w:val="231F20"/>
          <w:spacing w:val="-3"/>
        </w:rPr>
        <w:t>hạnh </w:t>
      </w:r>
      <w:r>
        <w:rPr>
          <w:color w:val="231F20"/>
        </w:rPr>
        <w:t>kia </w:t>
      </w:r>
      <w:r>
        <w:rPr>
          <w:color w:val="231F20"/>
          <w:spacing w:val="-3"/>
        </w:rPr>
        <w:t>hoặc </w:t>
      </w:r>
      <w:r>
        <w:rPr>
          <w:color w:val="231F20"/>
        </w:rPr>
        <w:t>là đã </w:t>
      </w:r>
      <w:r>
        <w:rPr>
          <w:color w:val="231F20"/>
          <w:spacing w:val="-3"/>
        </w:rPr>
        <w:t>từng được, hoặc chưa từng được.</w:t>
      </w:r>
      <w:r>
        <w:rPr>
          <w:color w:val="231F20"/>
          <w:spacing w:val="-11"/>
        </w:rPr>
        <w:t> </w:t>
      </w:r>
      <w:r>
        <w:rPr>
          <w:color w:val="231F20"/>
          <w:spacing w:val="-3"/>
        </w:rPr>
        <w:t>Chín</w:t>
      </w:r>
      <w:r>
        <w:rPr>
          <w:color w:val="231F20"/>
          <w:spacing w:val="-10"/>
        </w:rPr>
        <w:t> </w:t>
      </w:r>
      <w:r>
        <w:rPr>
          <w:color w:val="231F20"/>
        </w:rPr>
        <w:t>đạo</w:t>
      </w:r>
      <w:r>
        <w:rPr>
          <w:color w:val="231F20"/>
          <w:spacing w:val="-11"/>
        </w:rPr>
        <w:t> </w:t>
      </w:r>
      <w:r>
        <w:rPr>
          <w:color w:val="231F20"/>
        </w:rPr>
        <w:t>vô</w:t>
      </w:r>
      <w:r>
        <w:rPr>
          <w:color w:val="231F20"/>
          <w:spacing w:val="-10"/>
        </w:rPr>
        <w:t> </w:t>
      </w:r>
      <w:r>
        <w:rPr>
          <w:color w:val="231F20"/>
          <w:spacing w:val="-3"/>
        </w:rPr>
        <w:t>gián,</w:t>
      </w:r>
      <w:r>
        <w:rPr>
          <w:color w:val="231F20"/>
          <w:spacing w:val="-11"/>
        </w:rPr>
        <w:t> </w:t>
      </w:r>
      <w:r>
        <w:rPr>
          <w:color w:val="231F20"/>
          <w:spacing w:val="-3"/>
        </w:rPr>
        <w:t>chín</w:t>
      </w:r>
      <w:r>
        <w:rPr>
          <w:color w:val="231F20"/>
          <w:spacing w:val="-10"/>
        </w:rPr>
        <w:t> </w:t>
      </w:r>
      <w:r>
        <w:rPr>
          <w:color w:val="231F20"/>
        </w:rPr>
        <w:t>đạo</w:t>
      </w:r>
      <w:r>
        <w:rPr>
          <w:color w:val="231F20"/>
          <w:spacing w:val="-10"/>
        </w:rPr>
        <w:t> </w:t>
      </w:r>
      <w:r>
        <w:rPr>
          <w:color w:val="231F20"/>
          <w:spacing w:val="-3"/>
        </w:rPr>
        <w:t>giải</w:t>
      </w:r>
      <w:r>
        <w:rPr>
          <w:color w:val="231F20"/>
          <w:spacing w:val="-11"/>
        </w:rPr>
        <w:t> </w:t>
      </w:r>
      <w:r>
        <w:rPr>
          <w:color w:val="231F20"/>
          <w:spacing w:val="-3"/>
        </w:rPr>
        <w:t>thoát</w:t>
      </w:r>
      <w:r>
        <w:rPr>
          <w:color w:val="231F20"/>
          <w:spacing w:val="-10"/>
        </w:rPr>
        <w:t> </w:t>
      </w:r>
      <w:r>
        <w:rPr>
          <w:color w:val="231F20"/>
        </w:rPr>
        <w:t>đều</w:t>
      </w:r>
      <w:r>
        <w:rPr>
          <w:color w:val="231F20"/>
          <w:spacing w:val="-11"/>
        </w:rPr>
        <w:t> </w:t>
      </w:r>
      <w:r>
        <w:rPr>
          <w:color w:val="231F20"/>
        </w:rPr>
        <w:t>chỉ</w:t>
      </w:r>
      <w:r>
        <w:rPr>
          <w:color w:val="231F20"/>
          <w:spacing w:val="-10"/>
        </w:rPr>
        <w:t> </w:t>
      </w:r>
      <w:r>
        <w:rPr>
          <w:color w:val="231F20"/>
        </w:rPr>
        <w:t>là</w:t>
      </w:r>
      <w:r>
        <w:rPr>
          <w:color w:val="231F20"/>
          <w:spacing w:val="-10"/>
        </w:rPr>
        <w:t> </w:t>
      </w:r>
      <w:r>
        <w:rPr>
          <w:color w:val="231F20"/>
          <w:spacing w:val="-3"/>
        </w:rPr>
        <w:t>chưa</w:t>
      </w:r>
      <w:r>
        <w:rPr>
          <w:color w:val="231F20"/>
          <w:spacing w:val="-11"/>
        </w:rPr>
        <w:t> </w:t>
      </w:r>
      <w:r>
        <w:rPr>
          <w:color w:val="231F20"/>
          <w:spacing w:val="-3"/>
        </w:rPr>
        <w:t>từng</w:t>
      </w:r>
      <w:r>
        <w:rPr>
          <w:color w:val="231F20"/>
          <w:spacing w:val="-10"/>
        </w:rPr>
        <w:t> </w:t>
      </w:r>
      <w:r>
        <w:rPr>
          <w:color w:val="231F20"/>
          <w:spacing w:val="-3"/>
        </w:rPr>
        <w:t>được.</w:t>
      </w:r>
    </w:p>
    <w:p>
      <w:pPr>
        <w:pStyle w:val="BodyText"/>
        <w:spacing w:line="276" w:lineRule="auto" w:before="113"/>
        <w:ind w:right="106"/>
      </w:pPr>
      <w:r>
        <w:rPr>
          <w:color w:val="231F20"/>
        </w:rPr>
        <w:t>Khi</w:t>
      </w:r>
      <w:r>
        <w:rPr>
          <w:color w:val="231F20"/>
          <w:spacing w:val="-6"/>
        </w:rPr>
        <w:t> </w:t>
      </w:r>
      <w:r>
        <w:rPr>
          <w:color w:val="231F20"/>
        </w:rPr>
        <w:t>tín</w:t>
      </w:r>
      <w:r>
        <w:rPr>
          <w:color w:val="231F20"/>
          <w:spacing w:val="-5"/>
        </w:rPr>
        <w:t> </w:t>
      </w:r>
      <w:r>
        <w:rPr>
          <w:color w:val="231F20"/>
        </w:rPr>
        <w:t>thắng</w:t>
      </w:r>
      <w:r>
        <w:rPr>
          <w:color w:val="231F20"/>
          <w:spacing w:val="-5"/>
        </w:rPr>
        <w:t> </w:t>
      </w:r>
      <w:r>
        <w:rPr>
          <w:color w:val="231F20"/>
        </w:rPr>
        <w:t>giải</w:t>
      </w:r>
      <w:r>
        <w:rPr>
          <w:color w:val="231F20"/>
          <w:spacing w:val="-5"/>
        </w:rPr>
        <w:t> </w:t>
      </w:r>
      <w:r>
        <w:rPr>
          <w:color w:val="231F20"/>
        </w:rPr>
        <w:t>chuyển</w:t>
      </w:r>
      <w:r>
        <w:rPr>
          <w:color w:val="231F20"/>
          <w:spacing w:val="-5"/>
        </w:rPr>
        <w:t> </w:t>
      </w:r>
      <w:r>
        <w:rPr>
          <w:color w:val="231F20"/>
        </w:rPr>
        <w:t>căn</w:t>
      </w:r>
      <w:r>
        <w:rPr>
          <w:color w:val="231F20"/>
          <w:spacing w:val="-5"/>
        </w:rPr>
        <w:t> </w:t>
      </w:r>
      <w:r>
        <w:rPr>
          <w:color w:val="231F20"/>
        </w:rPr>
        <w:t>tạo</w:t>
      </w:r>
      <w:r>
        <w:rPr>
          <w:color w:val="231F20"/>
          <w:spacing w:val="-6"/>
        </w:rPr>
        <w:t> </w:t>
      </w:r>
      <w:r>
        <w:rPr>
          <w:color w:val="231F20"/>
        </w:rPr>
        <w:t>kiến</w:t>
      </w:r>
      <w:r>
        <w:rPr>
          <w:color w:val="231F20"/>
          <w:spacing w:val="-5"/>
        </w:rPr>
        <w:t> </w:t>
      </w:r>
      <w:r>
        <w:rPr>
          <w:color w:val="231F20"/>
        </w:rPr>
        <w:t>chí,</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đạo</w:t>
      </w:r>
      <w:r>
        <w:rPr>
          <w:color w:val="231F20"/>
          <w:spacing w:val="-5"/>
        </w:rPr>
        <w:t> </w:t>
      </w:r>
      <w:r>
        <w:rPr>
          <w:color w:val="231F20"/>
        </w:rPr>
        <w:t>gia hạnh là thuộc về đạo tín thắng giải, đạo giải thoát là thuộc về đạo kiến chí.</w:t>
      </w:r>
    </w:p>
    <w:p>
      <w:pPr>
        <w:pStyle w:val="BodyText"/>
        <w:spacing w:line="276" w:lineRule="auto"/>
        <w:ind w:right="107"/>
      </w:pPr>
      <w:r>
        <w:rPr>
          <w:color w:val="231F20"/>
        </w:rPr>
        <w:t>Khi A-la-hán thời giải thoát chuyển căn tạo bất động, đạo gia hạnh, chín đạo vô gián, tám đạo giải thoát là thuộc về đạo thời giải thoát, đạo giải thoát thứ chín là thuộc về đạo bất thời giải thoát.</w:t>
      </w:r>
    </w:p>
    <w:p>
      <w:pPr>
        <w:pStyle w:val="BodyText"/>
        <w:spacing w:line="276" w:lineRule="auto"/>
        <w:ind w:right="107"/>
      </w:pPr>
      <w:r>
        <w:rPr>
          <w:color w:val="231F20"/>
        </w:rPr>
        <w:t>Khi tín thắng giải chuyển căn tạo kiến chí, nếu trụ nơi quả để chuyển căn, các đạo giải thoát, vô gián, gia hạnh kia đều là thuộc về đạo quả. Nếu trụ nơi đạo quả thù thắng để chuyển căn, thì đạo vô gián, đạo gia hạnh là thuộc về đạo quả thù thắng, đạo giải thoát là thuộc về đạo quả.</w:t>
      </w:r>
    </w:p>
    <w:p>
      <w:pPr>
        <w:pStyle w:val="BodyText"/>
        <w:spacing w:line="276" w:lineRule="auto" w:before="115"/>
        <w:ind w:right="108"/>
      </w:pPr>
      <w:r>
        <w:rPr>
          <w:color w:val="231F20"/>
        </w:rPr>
        <w:t>Khi A-la-hán thời giải thoát chuyển căn tạo bất động, đạo giải thoát, đạo vô gián, đạo gia hạnh kia đều thuộc về đạo quả. Vì A-la- hán thời giải thoát kia không có đạo quả thù thắng.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Khi tín giải thoát chuyển căn tạo kiến chí, nếu trụ nơi quả để chuyển căn, thì người tín giải thoát kia bỏ đạo quả, được đạo </w:t>
      </w:r>
      <w:r>
        <w:rPr>
          <w:color w:val="231F20"/>
          <w:spacing w:val="-4"/>
        </w:rPr>
        <w:t>quả. </w:t>
      </w:r>
      <w:r>
        <w:rPr>
          <w:color w:val="231F20"/>
        </w:rPr>
        <w:t>Nếu trụ nơi đạo quả thù thắng để chuyển căn, thì người tín giải</w:t>
      </w:r>
      <w:r>
        <w:rPr>
          <w:color w:val="231F20"/>
          <w:spacing w:val="-44"/>
        </w:rPr>
        <w:t> </w:t>
      </w:r>
      <w:r>
        <w:rPr>
          <w:color w:val="231F20"/>
        </w:rPr>
        <w:t>thoát kia bỏ đạo quả và đạo quả thù thắng, chỉ được đạo quả.</w:t>
      </w:r>
    </w:p>
    <w:p>
      <w:pPr>
        <w:pStyle w:val="BodyText"/>
        <w:spacing w:line="273" w:lineRule="auto" w:before="110"/>
        <w:ind w:left="110" w:right="391"/>
      </w:pPr>
      <w:r>
        <w:rPr>
          <w:color w:val="231F20"/>
        </w:rPr>
        <w:t>Khi A-la-hán thời giải thoát chuyển căn tạo bất động, chỉ bỏ đạo</w:t>
      </w:r>
      <w:r>
        <w:rPr>
          <w:color w:val="231F20"/>
          <w:spacing w:val="-4"/>
        </w:rPr>
        <w:t> </w:t>
      </w:r>
      <w:r>
        <w:rPr>
          <w:color w:val="231F20"/>
        </w:rPr>
        <w:t>quả,</w:t>
      </w:r>
      <w:r>
        <w:rPr>
          <w:color w:val="231F20"/>
          <w:spacing w:val="-4"/>
        </w:rPr>
        <w:t> </w:t>
      </w:r>
      <w:r>
        <w:rPr>
          <w:color w:val="231F20"/>
        </w:rPr>
        <w:t>được</w:t>
      </w:r>
      <w:r>
        <w:rPr>
          <w:color w:val="231F20"/>
          <w:spacing w:val="-4"/>
        </w:rPr>
        <w:t> </w:t>
      </w:r>
      <w:r>
        <w:rPr>
          <w:color w:val="231F20"/>
        </w:rPr>
        <w:t>đạo</w:t>
      </w:r>
      <w:r>
        <w:rPr>
          <w:color w:val="231F20"/>
          <w:spacing w:val="-4"/>
        </w:rPr>
        <w:t> </w:t>
      </w:r>
      <w:r>
        <w:rPr>
          <w:color w:val="231F20"/>
        </w:rPr>
        <w:t>quả,</w:t>
      </w:r>
      <w:r>
        <w:rPr>
          <w:color w:val="231F20"/>
          <w:spacing w:val="-4"/>
        </w:rPr>
        <w:t> </w:t>
      </w:r>
      <w:r>
        <w:rPr>
          <w:color w:val="231F20"/>
        </w:rPr>
        <w:t>vì</w:t>
      </w:r>
      <w:r>
        <w:rPr>
          <w:color w:val="231F20"/>
          <w:spacing w:val="-4"/>
        </w:rPr>
        <w:t> </w:t>
      </w:r>
      <w:r>
        <w:rPr>
          <w:color w:val="231F20"/>
        </w:rPr>
        <w:t>quả</w:t>
      </w:r>
      <w:r>
        <w:rPr>
          <w:color w:val="231F20"/>
          <w:spacing w:val="-4"/>
        </w:rPr>
        <w:t> </w:t>
      </w:r>
      <w:r>
        <w:rPr>
          <w:color w:val="231F20"/>
        </w:rPr>
        <w:t>vị</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đạo</w:t>
      </w:r>
      <w:r>
        <w:rPr>
          <w:color w:val="231F20"/>
          <w:spacing w:val="-4"/>
        </w:rPr>
        <w:t> </w:t>
      </w:r>
      <w:r>
        <w:rPr>
          <w:color w:val="231F20"/>
        </w:rPr>
        <w:t>quả</w:t>
      </w:r>
      <w:r>
        <w:rPr>
          <w:color w:val="231F20"/>
          <w:spacing w:val="-4"/>
        </w:rPr>
        <w:t> </w:t>
      </w:r>
      <w:r>
        <w:rPr>
          <w:color w:val="231F20"/>
        </w:rPr>
        <w:t>vượt</w:t>
      </w:r>
      <w:r>
        <w:rPr>
          <w:color w:val="231F20"/>
          <w:spacing w:val="-4"/>
        </w:rPr>
        <w:t> </w:t>
      </w:r>
      <w:r>
        <w:rPr>
          <w:color w:val="231F20"/>
        </w:rPr>
        <w:t>hơn.</w:t>
      </w:r>
    </w:p>
    <w:p>
      <w:pPr>
        <w:pStyle w:val="BodyText"/>
        <w:spacing w:line="273" w:lineRule="auto" w:before="112"/>
        <w:ind w:left="110" w:right="392"/>
      </w:pPr>
      <w:r>
        <w:rPr>
          <w:color w:val="231F20"/>
        </w:rPr>
        <w:t>A-la-hán</w:t>
      </w:r>
      <w:r>
        <w:rPr>
          <w:color w:val="231F20"/>
          <w:spacing w:val="-6"/>
        </w:rPr>
        <w:t> </w:t>
      </w:r>
      <w:r>
        <w:rPr>
          <w:color w:val="231F20"/>
        </w:rPr>
        <w:t>có</w:t>
      </w:r>
      <w:r>
        <w:rPr>
          <w:color w:val="231F20"/>
          <w:spacing w:val="-6"/>
        </w:rPr>
        <w:t> </w:t>
      </w:r>
      <w:r>
        <w:rPr>
          <w:color w:val="231F20"/>
        </w:rPr>
        <w:t>sáu</w:t>
      </w:r>
      <w:r>
        <w:rPr>
          <w:color w:val="231F20"/>
          <w:spacing w:val="-6"/>
        </w:rPr>
        <w:t> </w:t>
      </w:r>
      <w:r>
        <w:rPr>
          <w:color w:val="231F20"/>
        </w:rPr>
        <w:t>hạng:</w:t>
      </w:r>
      <w:r>
        <w:rPr>
          <w:color w:val="231F20"/>
          <w:spacing w:val="-6"/>
        </w:rPr>
        <w:t> </w:t>
      </w:r>
      <w:r>
        <w:rPr>
          <w:color w:val="231F20"/>
        </w:rPr>
        <w:t>Pháp</w:t>
      </w:r>
      <w:r>
        <w:rPr>
          <w:color w:val="231F20"/>
          <w:spacing w:val="-6"/>
        </w:rPr>
        <w:t> </w:t>
      </w:r>
      <w:r>
        <w:rPr>
          <w:color w:val="231F20"/>
        </w:rPr>
        <w:t>thoái,</w:t>
      </w:r>
      <w:r>
        <w:rPr>
          <w:color w:val="231F20"/>
          <w:spacing w:val="-6"/>
        </w:rPr>
        <w:t> </w:t>
      </w:r>
      <w:r>
        <w:rPr>
          <w:color w:val="231F20"/>
        </w:rPr>
        <w:t>pháp</w:t>
      </w:r>
      <w:r>
        <w:rPr>
          <w:color w:val="231F20"/>
          <w:spacing w:val="-6"/>
        </w:rPr>
        <w:t> </w:t>
      </w:r>
      <w:r>
        <w:rPr>
          <w:color w:val="231F20"/>
        </w:rPr>
        <w:t>tư,</w:t>
      </w:r>
      <w:r>
        <w:rPr>
          <w:color w:val="231F20"/>
          <w:spacing w:val="-6"/>
        </w:rPr>
        <w:t> </w:t>
      </w:r>
      <w:r>
        <w:rPr>
          <w:color w:val="231F20"/>
        </w:rPr>
        <w:t>pháp</w:t>
      </w:r>
      <w:r>
        <w:rPr>
          <w:color w:val="231F20"/>
          <w:spacing w:val="-6"/>
        </w:rPr>
        <w:t> </w:t>
      </w:r>
      <w:r>
        <w:rPr>
          <w:color w:val="231F20"/>
        </w:rPr>
        <w:t>hộ</w:t>
      </w:r>
      <w:r>
        <w:rPr>
          <w:color w:val="231F20"/>
          <w:spacing w:val="-6"/>
        </w:rPr>
        <w:t> </w:t>
      </w:r>
      <w:r>
        <w:rPr>
          <w:color w:val="231F20"/>
        </w:rPr>
        <w:t>trì,</w:t>
      </w:r>
      <w:r>
        <w:rPr>
          <w:color w:val="231F20"/>
          <w:spacing w:val="-6"/>
        </w:rPr>
        <w:t> </w:t>
      </w:r>
      <w:r>
        <w:rPr>
          <w:color w:val="231F20"/>
        </w:rPr>
        <w:t>pháp</w:t>
      </w:r>
      <w:r>
        <w:rPr>
          <w:color w:val="231F20"/>
          <w:spacing w:val="-6"/>
        </w:rPr>
        <w:t> </w:t>
      </w:r>
      <w:r>
        <w:rPr>
          <w:color w:val="231F20"/>
        </w:rPr>
        <w:t>an trụ, pháp gắng đạt, pháp bất động:</w:t>
      </w:r>
    </w:p>
    <w:p>
      <w:pPr>
        <w:pStyle w:val="ListParagraph"/>
        <w:numPr>
          <w:ilvl w:val="1"/>
          <w:numId w:val="42"/>
        </w:numPr>
        <w:tabs>
          <w:tab w:pos="921" w:val="left" w:leader="none"/>
        </w:tabs>
        <w:spacing w:line="273" w:lineRule="auto" w:before="111" w:after="0"/>
        <w:ind w:left="110" w:right="391" w:firstLine="566"/>
        <w:jc w:val="both"/>
        <w:rPr>
          <w:sz w:val="26"/>
        </w:rPr>
      </w:pPr>
      <w:r>
        <w:rPr>
          <w:color w:val="231F20"/>
          <w:sz w:val="26"/>
        </w:rPr>
        <w:t>A-la-hán</w:t>
      </w:r>
      <w:r>
        <w:rPr>
          <w:color w:val="231F20"/>
          <w:spacing w:val="-5"/>
          <w:sz w:val="26"/>
        </w:rPr>
        <w:t> </w:t>
      </w:r>
      <w:r>
        <w:rPr>
          <w:color w:val="231F20"/>
          <w:sz w:val="26"/>
        </w:rPr>
        <w:t>của</w:t>
      </w:r>
      <w:r>
        <w:rPr>
          <w:color w:val="231F20"/>
          <w:spacing w:val="-4"/>
          <w:sz w:val="26"/>
        </w:rPr>
        <w:t> </w:t>
      </w:r>
      <w:r>
        <w:rPr>
          <w:color w:val="231F20"/>
          <w:sz w:val="26"/>
        </w:rPr>
        <w:t>pháp</w:t>
      </w:r>
      <w:r>
        <w:rPr>
          <w:color w:val="231F20"/>
          <w:spacing w:val="-4"/>
          <w:sz w:val="26"/>
        </w:rPr>
        <w:t> </w:t>
      </w:r>
      <w:r>
        <w:rPr>
          <w:color w:val="231F20"/>
          <w:sz w:val="26"/>
        </w:rPr>
        <w:t>thoái</w:t>
      </w:r>
      <w:r>
        <w:rPr>
          <w:color w:val="231F20"/>
          <w:spacing w:val="-4"/>
          <w:sz w:val="26"/>
        </w:rPr>
        <w:t> </w:t>
      </w:r>
      <w:r>
        <w:rPr>
          <w:color w:val="231F20"/>
          <w:sz w:val="26"/>
        </w:rPr>
        <w:t>khi</w:t>
      </w:r>
      <w:r>
        <w:rPr>
          <w:color w:val="231F20"/>
          <w:spacing w:val="-4"/>
          <w:sz w:val="26"/>
        </w:rPr>
        <w:t> </w:t>
      </w:r>
      <w:r>
        <w:rPr>
          <w:color w:val="231F20"/>
          <w:sz w:val="26"/>
        </w:rPr>
        <w:t>chuyển</w:t>
      </w:r>
      <w:r>
        <w:rPr>
          <w:color w:val="231F20"/>
          <w:spacing w:val="-4"/>
          <w:sz w:val="26"/>
        </w:rPr>
        <w:t> </w:t>
      </w:r>
      <w:r>
        <w:rPr>
          <w:color w:val="231F20"/>
          <w:sz w:val="26"/>
        </w:rPr>
        <w:t>căn</w:t>
      </w:r>
      <w:r>
        <w:rPr>
          <w:color w:val="231F20"/>
          <w:spacing w:val="-4"/>
          <w:sz w:val="26"/>
        </w:rPr>
        <w:t> </w:t>
      </w:r>
      <w:r>
        <w:rPr>
          <w:color w:val="231F20"/>
          <w:sz w:val="26"/>
        </w:rPr>
        <w:t>tạo</w:t>
      </w:r>
      <w:r>
        <w:rPr>
          <w:color w:val="231F20"/>
          <w:spacing w:val="-4"/>
          <w:sz w:val="26"/>
        </w:rPr>
        <w:t> </w:t>
      </w:r>
      <w:r>
        <w:rPr>
          <w:color w:val="231F20"/>
          <w:sz w:val="26"/>
        </w:rPr>
        <w:t>ra</w:t>
      </w:r>
      <w:r>
        <w:rPr>
          <w:color w:val="231F20"/>
          <w:spacing w:val="-4"/>
          <w:sz w:val="26"/>
        </w:rPr>
        <w:t> </w:t>
      </w:r>
      <w:r>
        <w:rPr>
          <w:color w:val="231F20"/>
          <w:sz w:val="26"/>
        </w:rPr>
        <w:t>pháp</w:t>
      </w:r>
      <w:r>
        <w:rPr>
          <w:color w:val="231F20"/>
          <w:spacing w:val="-4"/>
          <w:sz w:val="26"/>
        </w:rPr>
        <w:t> </w:t>
      </w:r>
      <w:r>
        <w:rPr>
          <w:color w:val="231F20"/>
          <w:sz w:val="26"/>
        </w:rPr>
        <w:t>tư,</w:t>
      </w:r>
      <w:r>
        <w:rPr>
          <w:color w:val="231F20"/>
          <w:spacing w:val="-18"/>
          <w:sz w:val="26"/>
        </w:rPr>
        <w:t> </w:t>
      </w:r>
      <w:r>
        <w:rPr>
          <w:color w:val="231F20"/>
          <w:sz w:val="26"/>
        </w:rPr>
        <w:t>A-la- hán kia bỏ căn của pháp thoái, được căn của pháp tư.</w:t>
      </w:r>
    </w:p>
    <w:p>
      <w:pPr>
        <w:pStyle w:val="ListParagraph"/>
        <w:numPr>
          <w:ilvl w:val="1"/>
          <w:numId w:val="42"/>
        </w:numPr>
        <w:tabs>
          <w:tab w:pos="918" w:val="left" w:leader="none"/>
        </w:tabs>
        <w:spacing w:line="273" w:lineRule="auto" w:before="112" w:after="0"/>
        <w:ind w:left="110" w:right="391" w:firstLine="566"/>
        <w:jc w:val="both"/>
        <w:rPr>
          <w:sz w:val="26"/>
        </w:rPr>
      </w:pPr>
      <w:r>
        <w:rPr>
          <w:color w:val="231F20"/>
          <w:sz w:val="26"/>
        </w:rPr>
        <w:t>A-la-hán</w:t>
      </w:r>
      <w:r>
        <w:rPr>
          <w:color w:val="231F20"/>
          <w:spacing w:val="-7"/>
          <w:sz w:val="26"/>
        </w:rPr>
        <w:t> </w:t>
      </w:r>
      <w:r>
        <w:rPr>
          <w:color w:val="231F20"/>
          <w:sz w:val="26"/>
        </w:rPr>
        <w:t>của</w:t>
      </w:r>
      <w:r>
        <w:rPr>
          <w:color w:val="231F20"/>
          <w:spacing w:val="-7"/>
          <w:sz w:val="26"/>
        </w:rPr>
        <w:t> </w:t>
      </w:r>
      <w:r>
        <w:rPr>
          <w:color w:val="231F20"/>
          <w:sz w:val="26"/>
        </w:rPr>
        <w:t>pháp</w:t>
      </w:r>
      <w:r>
        <w:rPr>
          <w:color w:val="231F20"/>
          <w:spacing w:val="-7"/>
          <w:sz w:val="26"/>
        </w:rPr>
        <w:t> </w:t>
      </w:r>
      <w:r>
        <w:rPr>
          <w:color w:val="231F20"/>
          <w:sz w:val="26"/>
        </w:rPr>
        <w:t>tư</w:t>
      </w:r>
      <w:r>
        <w:rPr>
          <w:color w:val="231F20"/>
          <w:spacing w:val="-7"/>
          <w:sz w:val="26"/>
        </w:rPr>
        <w:t> </w:t>
      </w:r>
      <w:r>
        <w:rPr>
          <w:color w:val="231F20"/>
          <w:sz w:val="26"/>
        </w:rPr>
        <w:t>khi</w:t>
      </w:r>
      <w:r>
        <w:rPr>
          <w:color w:val="231F20"/>
          <w:spacing w:val="-7"/>
          <w:sz w:val="26"/>
        </w:rPr>
        <w:t> </w:t>
      </w:r>
      <w:r>
        <w:rPr>
          <w:color w:val="231F20"/>
          <w:sz w:val="26"/>
        </w:rPr>
        <w:t>chuyển</w:t>
      </w:r>
      <w:r>
        <w:rPr>
          <w:color w:val="231F20"/>
          <w:spacing w:val="-7"/>
          <w:sz w:val="26"/>
        </w:rPr>
        <w:t> </w:t>
      </w:r>
      <w:r>
        <w:rPr>
          <w:color w:val="231F20"/>
          <w:sz w:val="26"/>
        </w:rPr>
        <w:t>căn</w:t>
      </w:r>
      <w:r>
        <w:rPr>
          <w:color w:val="231F20"/>
          <w:spacing w:val="-7"/>
          <w:sz w:val="26"/>
        </w:rPr>
        <w:t> </w:t>
      </w:r>
      <w:r>
        <w:rPr>
          <w:color w:val="231F20"/>
          <w:sz w:val="26"/>
        </w:rPr>
        <w:t>tạo</w:t>
      </w:r>
      <w:r>
        <w:rPr>
          <w:color w:val="231F20"/>
          <w:spacing w:val="-7"/>
          <w:sz w:val="26"/>
        </w:rPr>
        <w:t> </w:t>
      </w:r>
      <w:r>
        <w:rPr>
          <w:color w:val="231F20"/>
          <w:sz w:val="26"/>
        </w:rPr>
        <w:t>ra</w:t>
      </w:r>
      <w:r>
        <w:rPr>
          <w:color w:val="231F20"/>
          <w:spacing w:val="-7"/>
          <w:sz w:val="26"/>
        </w:rPr>
        <w:t> </w:t>
      </w:r>
      <w:r>
        <w:rPr>
          <w:color w:val="231F20"/>
          <w:sz w:val="26"/>
        </w:rPr>
        <w:t>pháp</w:t>
      </w:r>
      <w:r>
        <w:rPr>
          <w:color w:val="231F20"/>
          <w:spacing w:val="-7"/>
          <w:sz w:val="26"/>
        </w:rPr>
        <w:t> </w:t>
      </w:r>
      <w:r>
        <w:rPr>
          <w:color w:val="231F20"/>
          <w:sz w:val="26"/>
        </w:rPr>
        <w:t>hộ</w:t>
      </w:r>
      <w:r>
        <w:rPr>
          <w:color w:val="231F20"/>
          <w:spacing w:val="-7"/>
          <w:sz w:val="26"/>
        </w:rPr>
        <w:t> </w:t>
      </w:r>
      <w:r>
        <w:rPr>
          <w:color w:val="231F20"/>
          <w:sz w:val="26"/>
        </w:rPr>
        <w:t>trì,</w:t>
      </w:r>
      <w:r>
        <w:rPr>
          <w:color w:val="231F20"/>
          <w:spacing w:val="-21"/>
          <w:sz w:val="26"/>
        </w:rPr>
        <w:t> </w:t>
      </w:r>
      <w:r>
        <w:rPr>
          <w:color w:val="231F20"/>
          <w:sz w:val="26"/>
        </w:rPr>
        <w:t>A-la- hán kia bỏ căn của pháp tư, được căn của pháp hộ trì.</w:t>
      </w:r>
    </w:p>
    <w:p>
      <w:pPr>
        <w:pStyle w:val="ListParagraph"/>
        <w:numPr>
          <w:ilvl w:val="1"/>
          <w:numId w:val="42"/>
        </w:numPr>
        <w:tabs>
          <w:tab w:pos="935" w:val="left" w:leader="none"/>
        </w:tabs>
        <w:spacing w:line="273" w:lineRule="auto" w:before="112" w:after="0"/>
        <w:ind w:left="110" w:right="391" w:firstLine="566"/>
        <w:jc w:val="both"/>
        <w:rPr>
          <w:sz w:val="26"/>
        </w:rPr>
      </w:pPr>
      <w:r>
        <w:rPr>
          <w:color w:val="231F20"/>
          <w:sz w:val="26"/>
        </w:rPr>
        <w:t>A-la-hán của pháp hộ trì khi chuyển căn tạo ra pháp an trụ, A-la-hán kia bỏ căn của pháp hộ trì, được căn của pháp an</w:t>
      </w:r>
      <w:r>
        <w:rPr>
          <w:color w:val="231F20"/>
          <w:spacing w:val="-6"/>
          <w:sz w:val="26"/>
        </w:rPr>
        <w:t> </w:t>
      </w:r>
      <w:r>
        <w:rPr>
          <w:color w:val="231F20"/>
          <w:sz w:val="26"/>
        </w:rPr>
        <w:t>trụ.</w:t>
      </w:r>
    </w:p>
    <w:p>
      <w:pPr>
        <w:pStyle w:val="ListParagraph"/>
        <w:numPr>
          <w:ilvl w:val="1"/>
          <w:numId w:val="42"/>
        </w:numPr>
        <w:tabs>
          <w:tab w:pos="945" w:val="left" w:leader="none"/>
        </w:tabs>
        <w:spacing w:line="273" w:lineRule="auto" w:before="111" w:after="0"/>
        <w:ind w:left="110" w:right="391" w:firstLine="566"/>
        <w:jc w:val="both"/>
        <w:rPr>
          <w:sz w:val="26"/>
        </w:rPr>
      </w:pPr>
      <w:r>
        <w:rPr>
          <w:color w:val="231F20"/>
          <w:sz w:val="26"/>
        </w:rPr>
        <w:t>A-la-hán của pháp an trụ khi chuyển căn tạo ra pháp gắng đạt,</w:t>
      </w:r>
      <w:r>
        <w:rPr>
          <w:color w:val="231F20"/>
          <w:spacing w:val="-27"/>
          <w:sz w:val="26"/>
        </w:rPr>
        <w:t> </w:t>
      </w:r>
      <w:r>
        <w:rPr>
          <w:color w:val="231F20"/>
          <w:sz w:val="26"/>
        </w:rPr>
        <w:t>A-la-hán</w:t>
      </w:r>
      <w:r>
        <w:rPr>
          <w:color w:val="231F20"/>
          <w:spacing w:val="-12"/>
          <w:sz w:val="26"/>
        </w:rPr>
        <w:t> </w:t>
      </w:r>
      <w:r>
        <w:rPr>
          <w:color w:val="231F20"/>
          <w:sz w:val="26"/>
        </w:rPr>
        <w:t>kia</w:t>
      </w:r>
      <w:r>
        <w:rPr>
          <w:color w:val="231F20"/>
          <w:spacing w:val="-13"/>
          <w:sz w:val="26"/>
        </w:rPr>
        <w:t> </w:t>
      </w:r>
      <w:r>
        <w:rPr>
          <w:color w:val="231F20"/>
          <w:sz w:val="26"/>
        </w:rPr>
        <w:t>bỏ</w:t>
      </w:r>
      <w:r>
        <w:rPr>
          <w:color w:val="231F20"/>
          <w:spacing w:val="-12"/>
          <w:sz w:val="26"/>
        </w:rPr>
        <w:t> </w:t>
      </w:r>
      <w:r>
        <w:rPr>
          <w:color w:val="231F20"/>
          <w:sz w:val="26"/>
        </w:rPr>
        <w:t>căn</w:t>
      </w:r>
      <w:r>
        <w:rPr>
          <w:color w:val="231F20"/>
          <w:spacing w:val="-13"/>
          <w:sz w:val="26"/>
        </w:rPr>
        <w:t> </w:t>
      </w:r>
      <w:r>
        <w:rPr>
          <w:color w:val="231F20"/>
          <w:sz w:val="26"/>
        </w:rPr>
        <w:t>của</w:t>
      </w:r>
      <w:r>
        <w:rPr>
          <w:color w:val="231F20"/>
          <w:spacing w:val="-12"/>
          <w:sz w:val="26"/>
        </w:rPr>
        <w:t> </w:t>
      </w:r>
      <w:r>
        <w:rPr>
          <w:color w:val="231F20"/>
          <w:sz w:val="26"/>
        </w:rPr>
        <w:t>pháp</w:t>
      </w:r>
      <w:r>
        <w:rPr>
          <w:color w:val="231F20"/>
          <w:spacing w:val="-13"/>
          <w:sz w:val="26"/>
        </w:rPr>
        <w:t> </w:t>
      </w:r>
      <w:r>
        <w:rPr>
          <w:color w:val="231F20"/>
          <w:sz w:val="26"/>
        </w:rPr>
        <w:t>an</w:t>
      </w:r>
      <w:r>
        <w:rPr>
          <w:color w:val="231F20"/>
          <w:spacing w:val="-12"/>
          <w:sz w:val="26"/>
        </w:rPr>
        <w:t> </w:t>
      </w:r>
      <w:r>
        <w:rPr>
          <w:color w:val="231F20"/>
          <w:sz w:val="26"/>
        </w:rPr>
        <w:t>trụ,</w:t>
      </w:r>
      <w:r>
        <w:rPr>
          <w:color w:val="231F20"/>
          <w:spacing w:val="-13"/>
          <w:sz w:val="26"/>
        </w:rPr>
        <w:t> </w:t>
      </w:r>
      <w:r>
        <w:rPr>
          <w:color w:val="231F20"/>
          <w:sz w:val="26"/>
        </w:rPr>
        <w:t>được</w:t>
      </w:r>
      <w:r>
        <w:rPr>
          <w:color w:val="231F20"/>
          <w:spacing w:val="-12"/>
          <w:sz w:val="26"/>
        </w:rPr>
        <w:t> </w:t>
      </w:r>
      <w:r>
        <w:rPr>
          <w:color w:val="231F20"/>
          <w:sz w:val="26"/>
        </w:rPr>
        <w:t>căn</w:t>
      </w:r>
      <w:r>
        <w:rPr>
          <w:color w:val="231F20"/>
          <w:spacing w:val="-13"/>
          <w:sz w:val="26"/>
        </w:rPr>
        <w:t> </w:t>
      </w:r>
      <w:r>
        <w:rPr>
          <w:color w:val="231F20"/>
          <w:sz w:val="26"/>
        </w:rPr>
        <w:t>của</w:t>
      </w:r>
      <w:r>
        <w:rPr>
          <w:color w:val="231F20"/>
          <w:spacing w:val="-12"/>
          <w:sz w:val="26"/>
        </w:rPr>
        <w:t> </w:t>
      </w:r>
      <w:r>
        <w:rPr>
          <w:color w:val="231F20"/>
          <w:sz w:val="26"/>
        </w:rPr>
        <w:t>pháp</w:t>
      </w:r>
      <w:r>
        <w:rPr>
          <w:color w:val="231F20"/>
          <w:spacing w:val="-13"/>
          <w:sz w:val="26"/>
        </w:rPr>
        <w:t> </w:t>
      </w:r>
      <w:r>
        <w:rPr>
          <w:color w:val="231F20"/>
          <w:sz w:val="26"/>
        </w:rPr>
        <w:t>gắng</w:t>
      </w:r>
      <w:r>
        <w:rPr>
          <w:color w:val="231F20"/>
          <w:spacing w:val="-12"/>
          <w:sz w:val="26"/>
        </w:rPr>
        <w:t> </w:t>
      </w:r>
      <w:r>
        <w:rPr>
          <w:color w:val="231F20"/>
          <w:sz w:val="26"/>
        </w:rPr>
        <w:t>đạt.</w:t>
      </w:r>
    </w:p>
    <w:p>
      <w:pPr>
        <w:pStyle w:val="ListParagraph"/>
        <w:numPr>
          <w:ilvl w:val="1"/>
          <w:numId w:val="42"/>
        </w:numPr>
        <w:tabs>
          <w:tab w:pos="932" w:val="left" w:leader="none"/>
        </w:tabs>
        <w:spacing w:line="273" w:lineRule="auto" w:before="112" w:after="0"/>
        <w:ind w:left="110" w:right="388" w:firstLine="566"/>
        <w:jc w:val="both"/>
        <w:rPr>
          <w:sz w:val="26"/>
        </w:rPr>
      </w:pPr>
      <w:r>
        <w:rPr>
          <w:color w:val="231F20"/>
          <w:sz w:val="26"/>
        </w:rPr>
        <w:t>A-la-hán của pháp gắng đạt khi chuyển căn tạo ra pháp </w:t>
      </w:r>
      <w:r>
        <w:rPr>
          <w:color w:val="231F20"/>
          <w:spacing w:val="2"/>
          <w:sz w:val="26"/>
        </w:rPr>
        <w:t>bất </w:t>
      </w:r>
      <w:r>
        <w:rPr>
          <w:color w:val="231F20"/>
          <w:sz w:val="26"/>
        </w:rPr>
        <w:t>động, A-la-hán kia bỏ căn của pháp gắng đạt, được căn của pháp bất</w:t>
      </w:r>
      <w:r>
        <w:rPr>
          <w:color w:val="231F20"/>
          <w:spacing w:val="5"/>
          <w:sz w:val="26"/>
        </w:rPr>
        <w:t> </w:t>
      </w:r>
      <w:r>
        <w:rPr>
          <w:color w:val="231F20"/>
          <w:sz w:val="26"/>
        </w:rPr>
        <w:t>động.</w:t>
      </w:r>
    </w:p>
    <w:p>
      <w:pPr>
        <w:pStyle w:val="BodyText"/>
        <w:spacing w:line="273" w:lineRule="auto" w:before="111"/>
        <w:ind w:left="110" w:right="391"/>
      </w:pPr>
      <w:r>
        <w:rPr>
          <w:color w:val="231F20"/>
        </w:rPr>
        <w:t>Như thế, mỗi mỗi năm vị đều dùng một đạo gia hạnh, chín đạo vô gián, chín đạo giải thoát để được chuyển căn.</w:t>
      </w:r>
    </w:p>
    <w:p>
      <w:pPr>
        <w:pStyle w:val="BodyText"/>
        <w:spacing w:line="273" w:lineRule="auto" w:before="123"/>
        <w:ind w:left="110" w:right="390"/>
      </w:pPr>
      <w:r>
        <w:rPr>
          <w:color w:val="231F20"/>
        </w:rPr>
        <w:t>Khi</w:t>
      </w:r>
      <w:r>
        <w:rPr>
          <w:color w:val="231F20"/>
          <w:spacing w:val="-8"/>
        </w:rPr>
        <w:t> </w:t>
      </w:r>
      <w:r>
        <w:rPr>
          <w:color w:val="231F20"/>
        </w:rPr>
        <w:t>đạo</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chín</w:t>
      </w:r>
      <w:r>
        <w:rPr>
          <w:color w:val="231F20"/>
          <w:spacing w:val="-8"/>
        </w:rPr>
        <w:t> </w:t>
      </w:r>
      <w:r>
        <w:rPr>
          <w:color w:val="231F20"/>
        </w:rPr>
        <w:t>đạo</w:t>
      </w:r>
      <w:r>
        <w:rPr>
          <w:color w:val="231F20"/>
          <w:spacing w:val="-7"/>
        </w:rPr>
        <w:t> </w:t>
      </w:r>
      <w:r>
        <w:rPr>
          <w:color w:val="231F20"/>
        </w:rPr>
        <w:t>vô</w:t>
      </w:r>
      <w:r>
        <w:rPr>
          <w:color w:val="231F20"/>
          <w:spacing w:val="-8"/>
        </w:rPr>
        <w:t> </w:t>
      </w:r>
      <w:r>
        <w:rPr>
          <w:color w:val="231F20"/>
        </w:rPr>
        <w:t>gián,</w:t>
      </w:r>
      <w:r>
        <w:rPr>
          <w:color w:val="231F20"/>
          <w:spacing w:val="-8"/>
        </w:rPr>
        <w:t> </w:t>
      </w:r>
      <w:r>
        <w:rPr>
          <w:color w:val="231F20"/>
        </w:rPr>
        <w:t>tám</w:t>
      </w:r>
      <w:r>
        <w:rPr>
          <w:color w:val="231F20"/>
          <w:spacing w:val="-8"/>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7"/>
        </w:rPr>
        <w:t> </w:t>
      </w:r>
      <w:r>
        <w:rPr>
          <w:color w:val="231F20"/>
        </w:rPr>
        <w:t>kia</w:t>
      </w:r>
      <w:r>
        <w:rPr>
          <w:color w:val="231F20"/>
          <w:spacing w:val="-8"/>
        </w:rPr>
        <w:t> </w:t>
      </w:r>
      <w:r>
        <w:rPr>
          <w:color w:val="231F20"/>
          <w:spacing w:val="-3"/>
        </w:rPr>
        <w:t>khởi, </w:t>
      </w:r>
      <w:r>
        <w:rPr>
          <w:color w:val="231F20"/>
        </w:rPr>
        <w:t>có được, không có bỏ. Lúc đạo giải thoát thứ chín khởi, có được, có bỏ. Nghĩa là bỏ căn của pháp thoái </w:t>
      </w:r>
      <w:r>
        <w:rPr>
          <w:color w:val="231F20"/>
          <w:spacing w:val="-5"/>
        </w:rPr>
        <w:t>v.v..., </w:t>
      </w:r>
      <w:r>
        <w:rPr>
          <w:color w:val="231F20"/>
        </w:rPr>
        <w:t>được căn của pháp tư </w:t>
      </w:r>
      <w:r>
        <w:rPr>
          <w:color w:val="231F20"/>
          <w:spacing w:val="-6"/>
        </w:rPr>
        <w:t>v.v... </w:t>
      </w:r>
      <w:r>
        <w:rPr>
          <w:color w:val="231F20"/>
        </w:rPr>
        <w:t>Bốn</w:t>
      </w:r>
      <w:r>
        <w:rPr>
          <w:color w:val="231F20"/>
          <w:spacing w:val="-11"/>
        </w:rPr>
        <w:t> </w:t>
      </w:r>
      <w:r>
        <w:rPr>
          <w:color w:val="231F20"/>
        </w:rPr>
        <w:t>vị</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đạo</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vô</w:t>
      </w:r>
      <w:r>
        <w:rPr>
          <w:color w:val="231F20"/>
          <w:spacing w:val="-11"/>
        </w:rPr>
        <w:t> </w:t>
      </w:r>
      <w:r>
        <w:rPr>
          <w:color w:val="231F20"/>
        </w:rPr>
        <w:t>gián</w:t>
      </w:r>
      <w:r>
        <w:rPr>
          <w:color w:val="231F20"/>
          <w:spacing w:val="-10"/>
        </w:rPr>
        <w:t> </w:t>
      </w:r>
      <w:r>
        <w:rPr>
          <w:color w:val="231F20"/>
        </w:rPr>
        <w:t>trước</w:t>
      </w:r>
      <w:r>
        <w:rPr>
          <w:color w:val="231F20"/>
          <w:spacing w:val="-11"/>
        </w:rPr>
        <w:t> </w:t>
      </w:r>
      <w:r>
        <w:rPr>
          <w:color w:val="231F20"/>
        </w:rPr>
        <w:t>và</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spacing w:val="-4"/>
        </w:rPr>
        <w:t>của </w:t>
      </w:r>
      <w:r>
        <w:rPr>
          <w:color w:val="231F20"/>
        </w:rPr>
        <w:t>vị thứ năm, tám đạo giải thoát, đều là thuộc về đạo thời giải thoát. Đạo giải thoát thứ chín là thuộc về đạo bất thời giải thoát. Như đạo vô</w:t>
      </w:r>
      <w:r>
        <w:rPr>
          <w:color w:val="231F20"/>
          <w:spacing w:val="14"/>
        </w:rPr>
        <w:t> </w:t>
      </w:r>
      <w:r>
        <w:rPr>
          <w:color w:val="231F20"/>
        </w:rPr>
        <w:t>học</w:t>
      </w:r>
      <w:r>
        <w:rPr>
          <w:color w:val="231F20"/>
          <w:spacing w:val="15"/>
        </w:rPr>
        <w:t> </w:t>
      </w:r>
      <w:r>
        <w:rPr>
          <w:color w:val="231F20"/>
        </w:rPr>
        <w:t>có</w:t>
      </w:r>
      <w:r>
        <w:rPr>
          <w:color w:val="231F20"/>
          <w:spacing w:val="15"/>
        </w:rPr>
        <w:t> </w:t>
      </w:r>
      <w:r>
        <w:rPr>
          <w:color w:val="231F20"/>
        </w:rPr>
        <w:t>sáu</w:t>
      </w:r>
      <w:r>
        <w:rPr>
          <w:color w:val="231F20"/>
          <w:spacing w:val="14"/>
        </w:rPr>
        <w:t> </w:t>
      </w:r>
      <w:r>
        <w:rPr>
          <w:color w:val="231F20"/>
        </w:rPr>
        <w:t>chủng</w:t>
      </w:r>
      <w:r>
        <w:rPr>
          <w:color w:val="231F20"/>
          <w:spacing w:val="15"/>
        </w:rPr>
        <w:t> </w:t>
      </w:r>
      <w:r>
        <w:rPr>
          <w:color w:val="231F20"/>
        </w:rPr>
        <w:t>tánh,</w:t>
      </w:r>
      <w:r>
        <w:rPr>
          <w:color w:val="231F20"/>
          <w:spacing w:val="15"/>
        </w:rPr>
        <w:t> </w:t>
      </w:r>
      <w:r>
        <w:rPr>
          <w:color w:val="231F20"/>
        </w:rPr>
        <w:t>tu</w:t>
      </w:r>
      <w:r>
        <w:rPr>
          <w:color w:val="231F20"/>
          <w:spacing w:val="15"/>
        </w:rPr>
        <w:t> </w:t>
      </w:r>
      <w:r>
        <w:rPr>
          <w:color w:val="231F20"/>
        </w:rPr>
        <w:t>đạo</w:t>
      </w:r>
      <w:r>
        <w:rPr>
          <w:color w:val="231F20"/>
          <w:spacing w:val="14"/>
        </w:rPr>
        <w:t> </w:t>
      </w:r>
      <w:r>
        <w:rPr>
          <w:color w:val="231F20"/>
        </w:rPr>
        <w:t>cũng</w:t>
      </w:r>
      <w:r>
        <w:rPr>
          <w:color w:val="231F20"/>
          <w:spacing w:val="15"/>
        </w:rPr>
        <w:t> </w:t>
      </w:r>
      <w:r>
        <w:rPr>
          <w:color w:val="231F20"/>
        </w:rPr>
        <w:t>có</w:t>
      </w:r>
      <w:r>
        <w:rPr>
          <w:color w:val="231F20"/>
          <w:spacing w:val="15"/>
        </w:rPr>
        <w:t> </w:t>
      </w:r>
      <w:r>
        <w:rPr>
          <w:color w:val="231F20"/>
        </w:rPr>
        <w:t>sáu</w:t>
      </w:r>
      <w:r>
        <w:rPr>
          <w:color w:val="231F20"/>
          <w:spacing w:val="14"/>
        </w:rPr>
        <w:t> </w:t>
      </w:r>
      <w:r>
        <w:rPr>
          <w:color w:val="231F20"/>
        </w:rPr>
        <w:t>chủng</w:t>
      </w:r>
      <w:r>
        <w:rPr>
          <w:color w:val="231F20"/>
          <w:spacing w:val="15"/>
        </w:rPr>
        <w:t> </w:t>
      </w:r>
      <w:r>
        <w:rPr>
          <w:color w:val="231F20"/>
        </w:rPr>
        <w:t>tánh,</w:t>
      </w:r>
      <w:r>
        <w:rPr>
          <w:color w:val="231F20"/>
          <w:spacing w:val="15"/>
        </w:rPr>
        <w:t> </w:t>
      </w:r>
      <w:r>
        <w:rPr>
          <w:color w:val="231F20"/>
        </w:rPr>
        <w:t>nghĩa</w:t>
      </w:r>
      <w:r>
        <w:rPr>
          <w:color w:val="231F20"/>
          <w:spacing w:val="15"/>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6" w:firstLine="0"/>
      </w:pPr>
      <w:r>
        <w:rPr>
          <w:color w:val="231F20"/>
        </w:rPr>
        <w:t>học, chủng tánh của pháp thoái, cho đến học, chủng tánh của pháp bất động.</w:t>
      </w:r>
    </w:p>
    <w:p>
      <w:pPr>
        <w:pStyle w:val="BodyText"/>
        <w:spacing w:line="278" w:lineRule="auto" w:before="123"/>
        <w:ind w:right="105"/>
      </w:pPr>
      <w:r>
        <w:rPr>
          <w:i/>
          <w:color w:val="231F20"/>
        </w:rPr>
        <w:t>Hỏi: </w:t>
      </w:r>
      <w:r>
        <w:rPr>
          <w:color w:val="231F20"/>
        </w:rPr>
        <w:t>Khi tín thắng giải chuyển căn tạo kiến chí, nếu người trụ nơi</w:t>
      </w:r>
      <w:r>
        <w:rPr>
          <w:color w:val="231F20"/>
          <w:spacing w:val="-13"/>
        </w:rPr>
        <w:t> </w:t>
      </w:r>
      <w:r>
        <w:rPr>
          <w:color w:val="231F20"/>
        </w:rPr>
        <w:t>chủng</w:t>
      </w:r>
      <w:r>
        <w:rPr>
          <w:color w:val="231F20"/>
          <w:spacing w:val="-12"/>
        </w:rPr>
        <w:t> </w:t>
      </w:r>
      <w:r>
        <w:rPr>
          <w:color w:val="231F20"/>
        </w:rPr>
        <w:t>tánh</w:t>
      </w:r>
      <w:r>
        <w:rPr>
          <w:color w:val="231F20"/>
          <w:spacing w:val="-12"/>
        </w:rPr>
        <w:t> </w:t>
      </w:r>
      <w:r>
        <w:rPr>
          <w:color w:val="231F20"/>
        </w:rPr>
        <w:t>của</w:t>
      </w:r>
      <w:r>
        <w:rPr>
          <w:color w:val="231F20"/>
          <w:spacing w:val="-12"/>
        </w:rPr>
        <w:t> </w:t>
      </w:r>
      <w:r>
        <w:rPr>
          <w:color w:val="231F20"/>
        </w:rPr>
        <w:t>pháp</w:t>
      </w:r>
      <w:r>
        <w:rPr>
          <w:color w:val="231F20"/>
          <w:spacing w:val="-12"/>
        </w:rPr>
        <w:t> </w:t>
      </w:r>
      <w:r>
        <w:rPr>
          <w:color w:val="231F20"/>
        </w:rPr>
        <w:t>thoái</w:t>
      </w:r>
      <w:r>
        <w:rPr>
          <w:color w:val="231F20"/>
          <w:spacing w:val="-12"/>
        </w:rPr>
        <w:t> </w:t>
      </w:r>
      <w:r>
        <w:rPr>
          <w:color w:val="231F20"/>
        </w:rPr>
        <w:t>là</w:t>
      </w:r>
      <w:r>
        <w:rPr>
          <w:color w:val="231F20"/>
          <w:spacing w:val="-12"/>
        </w:rPr>
        <w:t> </w:t>
      </w:r>
      <w:r>
        <w:rPr>
          <w:color w:val="231F20"/>
        </w:rPr>
        <w:t>chuyển</w:t>
      </w:r>
      <w:r>
        <w:rPr>
          <w:color w:val="231F20"/>
          <w:spacing w:val="-12"/>
        </w:rPr>
        <w:t> </w:t>
      </w:r>
      <w:r>
        <w:rPr>
          <w:color w:val="231F20"/>
        </w:rPr>
        <w:t>căn</w:t>
      </w:r>
      <w:r>
        <w:rPr>
          <w:color w:val="231F20"/>
          <w:spacing w:val="-12"/>
        </w:rPr>
        <w:t> </w:t>
      </w:r>
      <w:r>
        <w:rPr>
          <w:color w:val="231F20"/>
        </w:rPr>
        <w:t>nơi</w:t>
      </w:r>
      <w:r>
        <w:rPr>
          <w:color w:val="231F20"/>
          <w:spacing w:val="-13"/>
        </w:rPr>
        <w:t> </w:t>
      </w:r>
      <w:r>
        <w:rPr>
          <w:color w:val="231F20"/>
        </w:rPr>
        <w:t>chủng</w:t>
      </w:r>
      <w:r>
        <w:rPr>
          <w:color w:val="231F20"/>
          <w:spacing w:val="-12"/>
        </w:rPr>
        <w:t> </w:t>
      </w:r>
      <w:r>
        <w:rPr>
          <w:color w:val="231F20"/>
        </w:rPr>
        <w:t>tánh</w:t>
      </w:r>
      <w:r>
        <w:rPr>
          <w:color w:val="231F20"/>
          <w:spacing w:val="-12"/>
        </w:rPr>
        <w:t> </w:t>
      </w:r>
      <w:r>
        <w:rPr>
          <w:color w:val="231F20"/>
        </w:rPr>
        <w:t>của</w:t>
      </w:r>
      <w:r>
        <w:rPr>
          <w:color w:val="231F20"/>
          <w:spacing w:val="-12"/>
        </w:rPr>
        <w:t> </w:t>
      </w:r>
      <w:r>
        <w:rPr>
          <w:color w:val="231F20"/>
          <w:spacing w:val="-3"/>
        </w:rPr>
        <w:t>pháp </w:t>
      </w:r>
      <w:r>
        <w:rPr>
          <w:color w:val="231F20"/>
        </w:rPr>
        <w:t>thoái,</w:t>
      </w:r>
      <w:r>
        <w:rPr>
          <w:color w:val="231F20"/>
          <w:spacing w:val="-6"/>
        </w:rPr>
        <w:t> </w:t>
      </w:r>
      <w:r>
        <w:rPr>
          <w:color w:val="231F20"/>
        </w:rPr>
        <w:t>tức</w:t>
      </w:r>
      <w:r>
        <w:rPr>
          <w:color w:val="231F20"/>
          <w:spacing w:val="-6"/>
        </w:rPr>
        <w:t> </w:t>
      </w:r>
      <w:r>
        <w:rPr>
          <w:color w:val="231F20"/>
        </w:rPr>
        <w:t>được</w:t>
      </w:r>
      <w:r>
        <w:rPr>
          <w:color w:val="231F20"/>
          <w:spacing w:val="-6"/>
        </w:rPr>
        <w:t> </w:t>
      </w:r>
      <w:r>
        <w:rPr>
          <w:color w:val="231F20"/>
        </w:rPr>
        <w:t>căn</w:t>
      </w:r>
      <w:r>
        <w:rPr>
          <w:color w:val="231F20"/>
          <w:spacing w:val="-6"/>
        </w:rPr>
        <w:t> </w:t>
      </w:r>
      <w:r>
        <w:rPr>
          <w:color w:val="231F20"/>
        </w:rPr>
        <w:t>nơi</w:t>
      </w:r>
      <w:r>
        <w:rPr>
          <w:color w:val="231F20"/>
          <w:spacing w:val="-5"/>
        </w:rPr>
        <w:t> </w:t>
      </w:r>
      <w:r>
        <w:rPr>
          <w:color w:val="231F20"/>
        </w:rPr>
        <w:t>chủng</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pháp</w:t>
      </w:r>
      <w:r>
        <w:rPr>
          <w:color w:val="231F20"/>
          <w:spacing w:val="-6"/>
        </w:rPr>
        <w:t> </w:t>
      </w:r>
      <w:r>
        <w:rPr>
          <w:color w:val="231F20"/>
        </w:rPr>
        <w:t>bất</w:t>
      </w:r>
      <w:r>
        <w:rPr>
          <w:color w:val="231F20"/>
          <w:spacing w:val="-5"/>
        </w:rPr>
        <w:t> </w:t>
      </w:r>
      <w:r>
        <w:rPr>
          <w:color w:val="231F20"/>
        </w:rPr>
        <w:t>động,</w:t>
      </w:r>
      <w:r>
        <w:rPr>
          <w:color w:val="231F20"/>
          <w:spacing w:val="-6"/>
        </w:rPr>
        <w:t> </w:t>
      </w:r>
      <w:r>
        <w:rPr>
          <w:color w:val="231F20"/>
        </w:rPr>
        <w:t>hay</w:t>
      </w:r>
      <w:r>
        <w:rPr>
          <w:color w:val="231F20"/>
          <w:spacing w:val="-6"/>
        </w:rPr>
        <w:t> </w:t>
      </w:r>
      <w:r>
        <w:rPr>
          <w:color w:val="231F20"/>
        </w:rPr>
        <w:t>là</w:t>
      </w:r>
      <w:r>
        <w:rPr>
          <w:color w:val="231F20"/>
          <w:spacing w:val="-6"/>
        </w:rPr>
        <w:t> </w:t>
      </w:r>
      <w:r>
        <w:rPr>
          <w:color w:val="231F20"/>
        </w:rPr>
        <w:t>chuyển căn nơi chủng tánh của pháp thoái, chỉ được căn nơi chủng tánh của pháp tư, dần dần thắng tấn, sau cùng mới được căn nơi chủng tánh của pháp bất động? Cho đến nếu trụ nơi chủng tánh của pháp an   trụ là chuyển căn nơi chủng tánh của pháp an trụ, tức được căn nơi chủng</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pháp</w:t>
      </w:r>
      <w:r>
        <w:rPr>
          <w:color w:val="231F20"/>
          <w:spacing w:val="-6"/>
        </w:rPr>
        <w:t> </w:t>
      </w:r>
      <w:r>
        <w:rPr>
          <w:color w:val="231F20"/>
        </w:rPr>
        <w:t>bất</w:t>
      </w:r>
      <w:r>
        <w:rPr>
          <w:color w:val="231F20"/>
          <w:spacing w:val="-6"/>
        </w:rPr>
        <w:t> </w:t>
      </w:r>
      <w:r>
        <w:rPr>
          <w:color w:val="231F20"/>
        </w:rPr>
        <w:t>động,</w:t>
      </w:r>
      <w:r>
        <w:rPr>
          <w:color w:val="231F20"/>
          <w:spacing w:val="-6"/>
        </w:rPr>
        <w:t> </w:t>
      </w:r>
      <w:r>
        <w:rPr>
          <w:color w:val="231F20"/>
        </w:rPr>
        <w:t>hay</w:t>
      </w:r>
      <w:r>
        <w:rPr>
          <w:color w:val="231F20"/>
          <w:spacing w:val="-6"/>
        </w:rPr>
        <w:t> </w:t>
      </w:r>
      <w:r>
        <w:rPr>
          <w:color w:val="231F20"/>
        </w:rPr>
        <w:t>là</w:t>
      </w:r>
      <w:r>
        <w:rPr>
          <w:color w:val="231F20"/>
          <w:spacing w:val="-6"/>
        </w:rPr>
        <w:t> </w:t>
      </w:r>
      <w:r>
        <w:rPr>
          <w:color w:val="231F20"/>
        </w:rPr>
        <w:t>chuyển</w:t>
      </w:r>
      <w:r>
        <w:rPr>
          <w:color w:val="231F20"/>
          <w:spacing w:val="-6"/>
        </w:rPr>
        <w:t> </w:t>
      </w:r>
      <w:r>
        <w:rPr>
          <w:color w:val="231F20"/>
        </w:rPr>
        <w:t>căn</w:t>
      </w:r>
      <w:r>
        <w:rPr>
          <w:color w:val="231F20"/>
          <w:spacing w:val="-6"/>
        </w:rPr>
        <w:t> </w:t>
      </w:r>
      <w:r>
        <w:rPr>
          <w:color w:val="231F20"/>
        </w:rPr>
        <w:t>nơi</w:t>
      </w:r>
      <w:r>
        <w:rPr>
          <w:color w:val="231F20"/>
          <w:spacing w:val="-6"/>
        </w:rPr>
        <w:t> </w:t>
      </w:r>
      <w:r>
        <w:rPr>
          <w:color w:val="231F20"/>
        </w:rPr>
        <w:t>chủng</w:t>
      </w:r>
      <w:r>
        <w:rPr>
          <w:color w:val="231F20"/>
          <w:spacing w:val="-6"/>
        </w:rPr>
        <w:t> </w:t>
      </w:r>
      <w:r>
        <w:rPr>
          <w:color w:val="231F20"/>
        </w:rPr>
        <w:t>tánh</w:t>
      </w:r>
      <w:r>
        <w:rPr>
          <w:color w:val="231F20"/>
          <w:spacing w:val="-6"/>
        </w:rPr>
        <w:t> </w:t>
      </w:r>
      <w:r>
        <w:rPr>
          <w:color w:val="231F20"/>
        </w:rPr>
        <w:t>của pháp</w:t>
      </w:r>
      <w:r>
        <w:rPr>
          <w:color w:val="231F20"/>
          <w:spacing w:val="-11"/>
        </w:rPr>
        <w:t> </w:t>
      </w:r>
      <w:r>
        <w:rPr>
          <w:color w:val="231F20"/>
        </w:rPr>
        <w:t>an</w:t>
      </w:r>
      <w:r>
        <w:rPr>
          <w:color w:val="231F20"/>
          <w:spacing w:val="-9"/>
        </w:rPr>
        <w:t> </w:t>
      </w:r>
      <w:r>
        <w:rPr>
          <w:color w:val="231F20"/>
        </w:rPr>
        <w:t>trụ,</w:t>
      </w:r>
      <w:r>
        <w:rPr>
          <w:color w:val="231F20"/>
          <w:spacing w:val="-9"/>
        </w:rPr>
        <w:t> </w:t>
      </w:r>
      <w:r>
        <w:rPr>
          <w:color w:val="231F20"/>
        </w:rPr>
        <w:t>chỉ</w:t>
      </w:r>
      <w:r>
        <w:rPr>
          <w:color w:val="231F20"/>
          <w:spacing w:val="-9"/>
        </w:rPr>
        <w:t> </w:t>
      </w:r>
      <w:r>
        <w:rPr>
          <w:color w:val="231F20"/>
        </w:rPr>
        <w:t>được</w:t>
      </w:r>
      <w:r>
        <w:rPr>
          <w:color w:val="231F20"/>
          <w:spacing w:val="-10"/>
        </w:rPr>
        <w:t> </w:t>
      </w:r>
      <w:r>
        <w:rPr>
          <w:color w:val="231F20"/>
        </w:rPr>
        <w:t>căn</w:t>
      </w:r>
      <w:r>
        <w:rPr>
          <w:color w:val="231F20"/>
          <w:spacing w:val="-10"/>
        </w:rPr>
        <w:t> </w:t>
      </w:r>
      <w:r>
        <w:rPr>
          <w:color w:val="231F20"/>
        </w:rPr>
        <w:t>nơi</w:t>
      </w:r>
      <w:r>
        <w:rPr>
          <w:color w:val="231F20"/>
          <w:spacing w:val="-10"/>
        </w:rPr>
        <w:t> </w:t>
      </w:r>
      <w:r>
        <w:rPr>
          <w:color w:val="231F20"/>
        </w:rPr>
        <w:t>chủng</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pháp</w:t>
      </w:r>
      <w:r>
        <w:rPr>
          <w:color w:val="231F20"/>
          <w:spacing w:val="-10"/>
        </w:rPr>
        <w:t> </w:t>
      </w:r>
      <w:r>
        <w:rPr>
          <w:color w:val="231F20"/>
        </w:rPr>
        <w:t>gắng</w:t>
      </w:r>
      <w:r>
        <w:rPr>
          <w:color w:val="231F20"/>
          <w:spacing w:val="-10"/>
        </w:rPr>
        <w:t> </w:t>
      </w:r>
      <w:r>
        <w:rPr>
          <w:color w:val="231F20"/>
        </w:rPr>
        <w:t>sức</w:t>
      </w:r>
      <w:r>
        <w:rPr>
          <w:color w:val="231F20"/>
          <w:spacing w:val="-10"/>
        </w:rPr>
        <w:t> </w:t>
      </w:r>
      <w:r>
        <w:rPr>
          <w:color w:val="231F20"/>
        </w:rPr>
        <w:t>đạt?</w:t>
      </w:r>
      <w:r>
        <w:rPr>
          <w:color w:val="231F20"/>
          <w:spacing w:val="-10"/>
        </w:rPr>
        <w:t> </w:t>
      </w:r>
      <w:r>
        <w:rPr>
          <w:color w:val="231F20"/>
        </w:rPr>
        <w:t>Lại, chuyển căn nơi chủng tánh của pháp gắng sức đạt mới được căn nơi chủng tánh của pháp bất động?</w:t>
      </w:r>
    </w:p>
    <w:p>
      <w:pPr>
        <w:pStyle w:val="BodyText"/>
        <w:spacing w:line="278" w:lineRule="auto" w:before="116"/>
        <w:ind w:right="106"/>
      </w:pPr>
      <w:r>
        <w:rPr>
          <w:i/>
          <w:color w:val="231F20"/>
        </w:rPr>
        <w:t>Đáp: </w:t>
      </w:r>
      <w:r>
        <w:rPr>
          <w:color w:val="231F20"/>
        </w:rPr>
        <w:t>Có thuyết nói: Nếu trụ nơi chủng tánh của pháp thoái thì chuyển căn nơi chủng tánh của pháp thoái, tức được căn nơi </w:t>
      </w:r>
      <w:r>
        <w:rPr>
          <w:color w:val="231F20"/>
          <w:spacing w:val="-3"/>
        </w:rPr>
        <w:t>chủng </w:t>
      </w:r>
      <w:r>
        <w:rPr>
          <w:color w:val="231F20"/>
        </w:rPr>
        <w:t>tánh của pháp bất động, không do dần dần thắng tấn mới được. Cho đến</w:t>
      </w:r>
      <w:r>
        <w:rPr>
          <w:color w:val="231F20"/>
          <w:spacing w:val="-4"/>
        </w:rPr>
        <w:t> </w:t>
      </w:r>
      <w:r>
        <w:rPr>
          <w:color w:val="231F20"/>
        </w:rPr>
        <w:t>nếu</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chủng</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pháp</w:t>
      </w:r>
      <w:r>
        <w:rPr>
          <w:color w:val="231F20"/>
          <w:spacing w:val="-4"/>
        </w:rPr>
        <w:t> </w:t>
      </w:r>
      <w:r>
        <w:rPr>
          <w:color w:val="231F20"/>
        </w:rPr>
        <w:t>an</w:t>
      </w:r>
      <w:r>
        <w:rPr>
          <w:color w:val="231F20"/>
          <w:spacing w:val="-4"/>
        </w:rPr>
        <w:t> </w:t>
      </w:r>
      <w:r>
        <w:rPr>
          <w:color w:val="231F20"/>
        </w:rPr>
        <w:t>trụ</w:t>
      </w:r>
      <w:r>
        <w:rPr>
          <w:color w:val="231F20"/>
          <w:spacing w:val="-4"/>
        </w:rPr>
        <w:t> </w:t>
      </w:r>
      <w:r>
        <w:rPr>
          <w:color w:val="231F20"/>
        </w:rPr>
        <w:t>thì</w:t>
      </w:r>
      <w:r>
        <w:rPr>
          <w:color w:val="231F20"/>
          <w:spacing w:val="-4"/>
        </w:rPr>
        <w:t> </w:t>
      </w:r>
      <w:r>
        <w:rPr>
          <w:color w:val="231F20"/>
        </w:rPr>
        <w:t>chuyển</w:t>
      </w:r>
      <w:r>
        <w:rPr>
          <w:color w:val="231F20"/>
          <w:spacing w:val="-4"/>
        </w:rPr>
        <w:t> </w:t>
      </w:r>
      <w:r>
        <w:rPr>
          <w:color w:val="231F20"/>
        </w:rPr>
        <w:t>căn</w:t>
      </w:r>
      <w:r>
        <w:rPr>
          <w:color w:val="231F20"/>
          <w:spacing w:val="-4"/>
        </w:rPr>
        <w:t> </w:t>
      </w:r>
      <w:r>
        <w:rPr>
          <w:color w:val="231F20"/>
        </w:rPr>
        <w:t>nơi</w:t>
      </w:r>
      <w:r>
        <w:rPr>
          <w:color w:val="231F20"/>
          <w:spacing w:val="-4"/>
        </w:rPr>
        <w:t> </w:t>
      </w:r>
      <w:r>
        <w:rPr>
          <w:color w:val="231F20"/>
        </w:rPr>
        <w:t>chủng tánh</w:t>
      </w:r>
      <w:r>
        <w:rPr>
          <w:color w:val="231F20"/>
          <w:spacing w:val="-11"/>
        </w:rPr>
        <w:t> </w:t>
      </w:r>
      <w:r>
        <w:rPr>
          <w:color w:val="231F20"/>
        </w:rPr>
        <w:t>của</w:t>
      </w:r>
      <w:r>
        <w:rPr>
          <w:color w:val="231F20"/>
          <w:spacing w:val="-11"/>
        </w:rPr>
        <w:t> </w:t>
      </w:r>
      <w:r>
        <w:rPr>
          <w:color w:val="231F20"/>
        </w:rPr>
        <w:t>pháp</w:t>
      </w:r>
      <w:r>
        <w:rPr>
          <w:color w:val="231F20"/>
          <w:spacing w:val="-11"/>
        </w:rPr>
        <w:t> </w:t>
      </w:r>
      <w:r>
        <w:rPr>
          <w:color w:val="231F20"/>
        </w:rPr>
        <w:t>an</w:t>
      </w:r>
      <w:r>
        <w:rPr>
          <w:color w:val="231F20"/>
          <w:spacing w:val="-11"/>
        </w:rPr>
        <w:t> </w:t>
      </w:r>
      <w:r>
        <w:rPr>
          <w:color w:val="231F20"/>
        </w:rPr>
        <w:t>trụ,</w:t>
      </w:r>
      <w:r>
        <w:rPr>
          <w:color w:val="231F20"/>
          <w:spacing w:val="-11"/>
        </w:rPr>
        <w:t> </w:t>
      </w:r>
      <w:r>
        <w:rPr>
          <w:color w:val="231F20"/>
        </w:rPr>
        <w:t>tức</w:t>
      </w:r>
      <w:r>
        <w:rPr>
          <w:color w:val="231F20"/>
          <w:spacing w:val="-11"/>
        </w:rPr>
        <w:t> </w:t>
      </w:r>
      <w:r>
        <w:rPr>
          <w:color w:val="231F20"/>
        </w:rPr>
        <w:t>được</w:t>
      </w:r>
      <w:r>
        <w:rPr>
          <w:color w:val="231F20"/>
          <w:spacing w:val="-11"/>
        </w:rPr>
        <w:t> </w:t>
      </w:r>
      <w:r>
        <w:rPr>
          <w:color w:val="231F20"/>
        </w:rPr>
        <w:t>căn</w:t>
      </w:r>
      <w:r>
        <w:rPr>
          <w:color w:val="231F20"/>
          <w:spacing w:val="-11"/>
        </w:rPr>
        <w:t> </w:t>
      </w:r>
      <w:r>
        <w:rPr>
          <w:color w:val="231F20"/>
        </w:rPr>
        <w:t>nơi</w:t>
      </w:r>
      <w:r>
        <w:rPr>
          <w:color w:val="231F20"/>
          <w:spacing w:val="-11"/>
        </w:rPr>
        <w:t> </w:t>
      </w:r>
      <w:r>
        <w:rPr>
          <w:color w:val="231F20"/>
        </w:rPr>
        <w:t>chủng</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pháp</w:t>
      </w:r>
      <w:r>
        <w:rPr>
          <w:color w:val="231F20"/>
          <w:spacing w:val="-11"/>
        </w:rPr>
        <w:t> </w:t>
      </w:r>
      <w:r>
        <w:rPr>
          <w:color w:val="231F20"/>
        </w:rPr>
        <w:t>bất</w:t>
      </w:r>
      <w:r>
        <w:rPr>
          <w:color w:val="231F20"/>
          <w:spacing w:val="-11"/>
        </w:rPr>
        <w:t> </w:t>
      </w:r>
      <w:r>
        <w:rPr>
          <w:color w:val="231F20"/>
        </w:rPr>
        <w:t>động, không</w:t>
      </w:r>
      <w:r>
        <w:rPr>
          <w:color w:val="231F20"/>
          <w:spacing w:val="-5"/>
        </w:rPr>
        <w:t> </w:t>
      </w:r>
      <w:r>
        <w:rPr>
          <w:color w:val="231F20"/>
        </w:rPr>
        <w:t>do</w:t>
      </w:r>
      <w:r>
        <w:rPr>
          <w:color w:val="231F20"/>
          <w:spacing w:val="-3"/>
        </w:rPr>
        <w:t> </w:t>
      </w:r>
      <w:r>
        <w:rPr>
          <w:color w:val="231F20"/>
        </w:rPr>
        <w:t>dần</w:t>
      </w:r>
      <w:r>
        <w:rPr>
          <w:color w:val="231F20"/>
          <w:spacing w:val="-4"/>
        </w:rPr>
        <w:t> </w:t>
      </w:r>
      <w:r>
        <w:rPr>
          <w:color w:val="231F20"/>
        </w:rPr>
        <w:t>dần</w:t>
      </w:r>
      <w:r>
        <w:rPr>
          <w:color w:val="231F20"/>
          <w:spacing w:val="-4"/>
        </w:rPr>
        <w:t> </w:t>
      </w:r>
      <w:r>
        <w:rPr>
          <w:color w:val="231F20"/>
        </w:rPr>
        <w:t>thắng</w:t>
      </w:r>
      <w:r>
        <w:rPr>
          <w:color w:val="231F20"/>
          <w:spacing w:val="-3"/>
        </w:rPr>
        <w:t> </w:t>
      </w:r>
      <w:r>
        <w:rPr>
          <w:color w:val="231F20"/>
        </w:rPr>
        <w:t>tấn</w:t>
      </w:r>
      <w:r>
        <w:rPr>
          <w:color w:val="231F20"/>
          <w:spacing w:val="-4"/>
        </w:rPr>
        <w:t> </w:t>
      </w:r>
      <w:r>
        <w:rPr>
          <w:color w:val="231F20"/>
        </w:rPr>
        <w:t>mới</w:t>
      </w:r>
      <w:r>
        <w:rPr>
          <w:color w:val="231F20"/>
          <w:spacing w:val="-4"/>
        </w:rPr>
        <w:t> </w:t>
      </w:r>
      <w:r>
        <w:rPr>
          <w:color w:val="231F20"/>
        </w:rPr>
        <w:t>được.</w:t>
      </w:r>
      <w:r>
        <w:rPr>
          <w:color w:val="231F20"/>
          <w:spacing w:val="-8"/>
        </w:rPr>
        <w:t> </w:t>
      </w:r>
      <w:r>
        <w:rPr>
          <w:color w:val="231F20"/>
        </w:rPr>
        <w:t>Vì</w:t>
      </w:r>
      <w:r>
        <w:rPr>
          <w:color w:val="231F20"/>
          <w:spacing w:val="-5"/>
        </w:rPr>
        <w:t> </w:t>
      </w:r>
      <w:r>
        <w:rPr>
          <w:color w:val="231F20"/>
        </w:rPr>
        <w:t>sao?</w:t>
      </w:r>
      <w:r>
        <w:rPr>
          <w:color w:val="231F20"/>
          <w:spacing w:val="-8"/>
        </w:rPr>
        <w:t> </w:t>
      </w:r>
      <w:r>
        <w:rPr>
          <w:color w:val="231F20"/>
        </w:rPr>
        <w:t>Vì</w:t>
      </w:r>
      <w:r>
        <w:rPr>
          <w:color w:val="231F20"/>
          <w:spacing w:val="-4"/>
        </w:rPr>
        <w:t> </w:t>
      </w:r>
      <w:r>
        <w:rPr>
          <w:color w:val="231F20"/>
        </w:rPr>
        <w:t>vị</w:t>
      </w:r>
      <w:r>
        <w:rPr>
          <w:color w:val="231F20"/>
          <w:spacing w:val="-5"/>
        </w:rPr>
        <w:t> </w:t>
      </w:r>
      <w:r>
        <w:rPr>
          <w:color w:val="231F20"/>
        </w:rPr>
        <w:t>học</w:t>
      </w:r>
      <w:r>
        <w:rPr>
          <w:color w:val="231F20"/>
          <w:spacing w:val="-4"/>
        </w:rPr>
        <w:t> </w:t>
      </w:r>
      <w:r>
        <w:rPr>
          <w:color w:val="231F20"/>
        </w:rPr>
        <w:t>chuyển</w:t>
      </w:r>
      <w:r>
        <w:rPr>
          <w:color w:val="231F20"/>
          <w:spacing w:val="-4"/>
        </w:rPr>
        <w:t> </w:t>
      </w:r>
      <w:r>
        <w:rPr>
          <w:color w:val="231F20"/>
        </w:rPr>
        <w:t>căn khác với vị vô học. Nghĩa là vị vô học khó bỏ, khó được, chủ yếu là dụng công nhiều, dần dần mới thành. Còn vị học thì không như thế, nên chuyển tức khắc được.</w:t>
      </w:r>
    </w:p>
    <w:p>
      <w:pPr>
        <w:pStyle w:val="BodyText"/>
        <w:spacing w:line="278" w:lineRule="auto" w:before="117"/>
        <w:ind w:right="105"/>
      </w:pPr>
      <w:r>
        <w:rPr>
          <w:i/>
          <w:color w:val="231F20"/>
        </w:rPr>
        <w:t>Lời</w:t>
      </w:r>
      <w:r>
        <w:rPr>
          <w:i/>
          <w:color w:val="231F20"/>
          <w:spacing w:val="-8"/>
        </w:rPr>
        <w:t> </w:t>
      </w:r>
      <w:r>
        <w:rPr>
          <w:i/>
          <w:color w:val="231F20"/>
        </w:rPr>
        <w:t>bình:</w:t>
      </w:r>
      <w:r>
        <w:rPr>
          <w:i/>
          <w:color w:val="231F20"/>
          <w:spacing w:val="-6"/>
        </w:rPr>
        <w:t> </w:t>
      </w:r>
      <w:r>
        <w:rPr>
          <w:color w:val="231F20"/>
        </w:rPr>
        <w:t>Người</w:t>
      </w:r>
      <w:r>
        <w:rPr>
          <w:color w:val="231F20"/>
          <w:spacing w:val="-8"/>
        </w:rPr>
        <w:t> </w:t>
      </w:r>
      <w:r>
        <w:rPr>
          <w:color w:val="231F20"/>
        </w:rPr>
        <w:t>kia</w:t>
      </w:r>
      <w:r>
        <w:rPr>
          <w:color w:val="231F20"/>
          <w:spacing w:val="-7"/>
        </w:rPr>
        <w:t> </w:t>
      </w:r>
      <w:r>
        <w:rPr>
          <w:color w:val="231F20"/>
        </w:rPr>
        <w:t>không</w:t>
      </w:r>
      <w:r>
        <w:rPr>
          <w:color w:val="231F20"/>
          <w:spacing w:val="-8"/>
        </w:rPr>
        <w:t> </w:t>
      </w:r>
      <w:r>
        <w:rPr>
          <w:color w:val="231F20"/>
        </w:rPr>
        <w:t>nên</w:t>
      </w:r>
      <w:r>
        <w:rPr>
          <w:color w:val="231F20"/>
          <w:spacing w:val="-7"/>
        </w:rPr>
        <w:t> </w:t>
      </w:r>
      <w:r>
        <w:rPr>
          <w:color w:val="231F20"/>
        </w:rPr>
        <w:t>tạo</w:t>
      </w:r>
      <w:r>
        <w:rPr>
          <w:color w:val="231F20"/>
          <w:spacing w:val="-8"/>
        </w:rPr>
        <w:t> </w:t>
      </w:r>
      <w:r>
        <w:rPr>
          <w:color w:val="231F20"/>
        </w:rPr>
        <w:t>ra</w:t>
      </w:r>
      <w:r>
        <w:rPr>
          <w:color w:val="231F20"/>
          <w:spacing w:val="-7"/>
        </w:rPr>
        <w:t> </w:t>
      </w:r>
      <w:r>
        <w:rPr>
          <w:color w:val="231F20"/>
        </w:rPr>
        <w:t>thuyết</w:t>
      </w:r>
      <w:r>
        <w:rPr>
          <w:color w:val="231F20"/>
          <w:spacing w:val="-8"/>
        </w:rPr>
        <w:t> </w:t>
      </w:r>
      <w:r>
        <w:rPr>
          <w:color w:val="231F20"/>
        </w:rPr>
        <w:t>ấy:</w:t>
      </w:r>
      <w:r>
        <w:rPr>
          <w:color w:val="231F20"/>
          <w:spacing w:val="-7"/>
        </w:rPr>
        <w:t> </w:t>
      </w:r>
      <w:r>
        <w:rPr>
          <w:color w:val="231F20"/>
        </w:rPr>
        <w:t>Bỏ,</w:t>
      </w:r>
      <w:r>
        <w:rPr>
          <w:color w:val="231F20"/>
          <w:spacing w:val="-8"/>
        </w:rPr>
        <w:t> </w:t>
      </w:r>
      <w:r>
        <w:rPr>
          <w:color w:val="231F20"/>
        </w:rPr>
        <w:t>được,</w:t>
      </w:r>
      <w:r>
        <w:rPr>
          <w:color w:val="231F20"/>
          <w:spacing w:val="-7"/>
        </w:rPr>
        <w:t> </w:t>
      </w:r>
      <w:r>
        <w:rPr>
          <w:color w:val="231F20"/>
        </w:rPr>
        <w:t>khó, dễ,</w:t>
      </w:r>
      <w:r>
        <w:rPr>
          <w:color w:val="231F20"/>
          <w:spacing w:val="-7"/>
        </w:rPr>
        <w:t> </w:t>
      </w:r>
      <w:r>
        <w:rPr>
          <w:color w:val="231F20"/>
        </w:rPr>
        <w:t>chỉ</w:t>
      </w:r>
      <w:r>
        <w:rPr>
          <w:color w:val="231F20"/>
          <w:spacing w:val="-7"/>
        </w:rPr>
        <w:t> </w:t>
      </w:r>
      <w:r>
        <w:rPr>
          <w:color w:val="231F20"/>
        </w:rPr>
        <w:t>do</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nhiều,</w:t>
      </w:r>
      <w:r>
        <w:rPr>
          <w:color w:val="231F20"/>
          <w:spacing w:val="-7"/>
        </w:rPr>
        <w:t> </w:t>
      </w:r>
      <w:r>
        <w:rPr>
          <w:color w:val="231F20"/>
        </w:rPr>
        <w:t>ít,</w:t>
      </w:r>
      <w:r>
        <w:rPr>
          <w:color w:val="231F20"/>
          <w:spacing w:val="-6"/>
        </w:rPr>
        <w:t> </w:t>
      </w:r>
      <w:r>
        <w:rPr>
          <w:color w:val="231F20"/>
        </w:rPr>
        <w:t>không</w:t>
      </w:r>
      <w:r>
        <w:rPr>
          <w:color w:val="231F20"/>
          <w:spacing w:val="-7"/>
        </w:rPr>
        <w:t> </w:t>
      </w:r>
      <w:r>
        <w:rPr>
          <w:color w:val="231F20"/>
        </w:rPr>
        <w:t>do</w:t>
      </w:r>
      <w:r>
        <w:rPr>
          <w:color w:val="231F20"/>
          <w:spacing w:val="-7"/>
        </w:rPr>
        <w:t> </w:t>
      </w:r>
      <w:r>
        <w:rPr>
          <w:color w:val="231F20"/>
        </w:rPr>
        <w:t>dần</w:t>
      </w:r>
      <w:r>
        <w:rPr>
          <w:color w:val="231F20"/>
          <w:spacing w:val="-7"/>
        </w:rPr>
        <w:t> </w:t>
      </w:r>
      <w:r>
        <w:rPr>
          <w:color w:val="231F20"/>
        </w:rPr>
        <w:t>dần</w:t>
      </w:r>
      <w:r>
        <w:rPr>
          <w:color w:val="231F20"/>
          <w:spacing w:val="-7"/>
        </w:rPr>
        <w:t> </w:t>
      </w:r>
      <w:r>
        <w:rPr>
          <w:color w:val="231F20"/>
        </w:rPr>
        <w:t>hay</w:t>
      </w:r>
      <w:r>
        <w:rPr>
          <w:color w:val="231F20"/>
          <w:spacing w:val="-7"/>
        </w:rPr>
        <w:t> </w:t>
      </w:r>
      <w:r>
        <w:rPr>
          <w:color w:val="231F20"/>
        </w:rPr>
        <w:t>tức</w:t>
      </w:r>
      <w:r>
        <w:rPr>
          <w:color w:val="231F20"/>
          <w:spacing w:val="-7"/>
        </w:rPr>
        <w:t> </w:t>
      </w:r>
      <w:r>
        <w:rPr>
          <w:color w:val="231F20"/>
          <w:spacing w:val="-3"/>
        </w:rPr>
        <w:t>khắc </w:t>
      </w:r>
      <w:r>
        <w:rPr>
          <w:color w:val="231F20"/>
        </w:rPr>
        <w:t>mà có khác biệt. Nên tạo ra thuyết này: Nếu người trụ nơi chủng tánh của pháp thoái thì chuyển căn nơi chủng tánh của pháp thoái, chỉ được căn nơi chủng tánh của pháp tư, dần dần thắng tấn mới</w:t>
      </w:r>
      <w:r>
        <w:rPr>
          <w:color w:val="231F20"/>
          <w:spacing w:val="-28"/>
        </w:rPr>
        <w:t> </w:t>
      </w:r>
      <w:r>
        <w:rPr>
          <w:color w:val="231F20"/>
          <w:spacing w:val="-4"/>
        </w:rPr>
        <w:t>đến </w:t>
      </w:r>
      <w:r>
        <w:rPr>
          <w:color w:val="231F20"/>
        </w:rPr>
        <w:t>bất động. Cho tới nếu người trụ nơi chủng tánh của pháp an trụ, thì chuyển căn nơi chủng tánh của pháp an trụ, chỉ được căn nơi</w:t>
      </w:r>
      <w:r>
        <w:rPr>
          <w:color w:val="231F20"/>
          <w:spacing w:val="56"/>
        </w:rPr>
        <w:t> </w:t>
      </w:r>
      <w:r>
        <w:rPr>
          <w:color w:val="231F20"/>
        </w:rPr>
        <w:t>chủng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tánh của pháp gắng đạt. Lại, chuyển căn nơi chủng tánh của pháp gắng đạt mới được căn nơi chủng tánh của pháp bất động.</w:t>
      </w:r>
    </w:p>
    <w:p>
      <w:pPr>
        <w:pStyle w:val="BodyText"/>
        <w:spacing w:line="273" w:lineRule="auto" w:before="112"/>
        <w:ind w:left="110" w:right="390"/>
      </w:pPr>
      <w:r>
        <w:rPr>
          <w:color w:val="231F20"/>
        </w:rPr>
        <w:t>Năm vị như thế, mỗi mỗi vị đều dùng một đạo gia hạnh, một đạo vô gián, một đạo giải thoát để được chuyển căn. Khi đạo gia hạnh, vô gián kia khởi, có được, không có bỏ. Lúc đạo giải </w:t>
      </w:r>
      <w:r>
        <w:rPr>
          <w:color w:val="231F20"/>
          <w:spacing w:val="-3"/>
        </w:rPr>
        <w:t>thoát </w:t>
      </w:r>
      <w:r>
        <w:rPr>
          <w:color w:val="231F20"/>
        </w:rPr>
        <w:t>khởi,</w:t>
      </w:r>
      <w:r>
        <w:rPr>
          <w:color w:val="231F20"/>
          <w:spacing w:val="-7"/>
        </w:rPr>
        <w:t> </w:t>
      </w:r>
      <w:r>
        <w:rPr>
          <w:color w:val="231F20"/>
        </w:rPr>
        <w:t>có</w:t>
      </w:r>
      <w:r>
        <w:rPr>
          <w:color w:val="231F20"/>
          <w:spacing w:val="-6"/>
        </w:rPr>
        <w:t> </w:t>
      </w:r>
      <w:r>
        <w:rPr>
          <w:color w:val="231F20"/>
        </w:rPr>
        <w:t>được,</w:t>
      </w:r>
      <w:r>
        <w:rPr>
          <w:color w:val="231F20"/>
          <w:spacing w:val="-6"/>
        </w:rPr>
        <w:t> </w:t>
      </w:r>
      <w:r>
        <w:rPr>
          <w:color w:val="231F20"/>
        </w:rPr>
        <w:t>có</w:t>
      </w:r>
      <w:r>
        <w:rPr>
          <w:color w:val="231F20"/>
          <w:spacing w:val="-7"/>
        </w:rPr>
        <w:t> </w:t>
      </w:r>
      <w:r>
        <w:rPr>
          <w:color w:val="231F20"/>
        </w:rPr>
        <w:t>bỏ.</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bỏ</w:t>
      </w:r>
      <w:r>
        <w:rPr>
          <w:color w:val="231F20"/>
          <w:spacing w:val="-7"/>
        </w:rPr>
        <w:t> </w:t>
      </w:r>
      <w:r>
        <w:rPr>
          <w:color w:val="231F20"/>
        </w:rPr>
        <w:t>căn</w:t>
      </w:r>
      <w:r>
        <w:rPr>
          <w:color w:val="231F20"/>
          <w:spacing w:val="-6"/>
        </w:rPr>
        <w:t> </w:t>
      </w:r>
      <w:r>
        <w:rPr>
          <w:color w:val="231F20"/>
        </w:rPr>
        <w:t>nơi</w:t>
      </w:r>
      <w:r>
        <w:rPr>
          <w:color w:val="231F20"/>
          <w:spacing w:val="-6"/>
        </w:rPr>
        <w:t> </w:t>
      </w:r>
      <w:r>
        <w:rPr>
          <w:color w:val="231F20"/>
        </w:rPr>
        <w:t>chủng</w:t>
      </w:r>
      <w:r>
        <w:rPr>
          <w:color w:val="231F20"/>
          <w:spacing w:val="-7"/>
        </w:rPr>
        <w:t> </w:t>
      </w:r>
      <w:r>
        <w:rPr>
          <w:color w:val="231F20"/>
        </w:rPr>
        <w:t>tánh</w:t>
      </w:r>
      <w:r>
        <w:rPr>
          <w:color w:val="231F20"/>
          <w:spacing w:val="-6"/>
        </w:rPr>
        <w:t> </w:t>
      </w:r>
      <w:r>
        <w:rPr>
          <w:color w:val="231F20"/>
        </w:rPr>
        <w:t>của</w:t>
      </w:r>
      <w:r>
        <w:rPr>
          <w:color w:val="231F20"/>
          <w:spacing w:val="-6"/>
        </w:rPr>
        <w:t> </w:t>
      </w:r>
      <w:r>
        <w:rPr>
          <w:color w:val="231F20"/>
        </w:rPr>
        <w:t>pháp</w:t>
      </w:r>
      <w:r>
        <w:rPr>
          <w:color w:val="231F20"/>
          <w:spacing w:val="-6"/>
        </w:rPr>
        <w:t> </w:t>
      </w:r>
      <w:r>
        <w:rPr>
          <w:color w:val="231F20"/>
        </w:rPr>
        <w:t>thoái, được</w:t>
      </w:r>
      <w:r>
        <w:rPr>
          <w:color w:val="231F20"/>
          <w:spacing w:val="-13"/>
        </w:rPr>
        <w:t> </w:t>
      </w:r>
      <w:r>
        <w:rPr>
          <w:color w:val="231F20"/>
        </w:rPr>
        <w:t>căn</w:t>
      </w:r>
      <w:r>
        <w:rPr>
          <w:color w:val="231F20"/>
          <w:spacing w:val="-12"/>
        </w:rPr>
        <w:t> </w:t>
      </w:r>
      <w:r>
        <w:rPr>
          <w:color w:val="231F20"/>
        </w:rPr>
        <w:t>nơi</w:t>
      </w:r>
      <w:r>
        <w:rPr>
          <w:color w:val="231F20"/>
          <w:spacing w:val="-13"/>
        </w:rPr>
        <w:t> </w:t>
      </w:r>
      <w:r>
        <w:rPr>
          <w:color w:val="231F20"/>
        </w:rPr>
        <w:t>chủng</w:t>
      </w:r>
      <w:r>
        <w:rPr>
          <w:color w:val="231F20"/>
          <w:spacing w:val="-12"/>
        </w:rPr>
        <w:t> </w:t>
      </w:r>
      <w:r>
        <w:rPr>
          <w:color w:val="231F20"/>
        </w:rPr>
        <w:t>tánh</w:t>
      </w:r>
      <w:r>
        <w:rPr>
          <w:color w:val="231F20"/>
          <w:spacing w:val="-12"/>
        </w:rPr>
        <w:t> </w:t>
      </w:r>
      <w:r>
        <w:rPr>
          <w:color w:val="231F20"/>
        </w:rPr>
        <w:t>của</w:t>
      </w:r>
      <w:r>
        <w:rPr>
          <w:color w:val="231F20"/>
          <w:spacing w:val="-12"/>
        </w:rPr>
        <w:t> </w:t>
      </w:r>
      <w:r>
        <w:rPr>
          <w:color w:val="231F20"/>
        </w:rPr>
        <w:t>pháp</w:t>
      </w:r>
      <w:r>
        <w:rPr>
          <w:color w:val="231F20"/>
          <w:spacing w:val="-12"/>
        </w:rPr>
        <w:t> </w:t>
      </w:r>
      <w:r>
        <w:rPr>
          <w:color w:val="231F20"/>
        </w:rPr>
        <w:t>tư.</w:t>
      </w:r>
      <w:r>
        <w:rPr>
          <w:color w:val="231F20"/>
          <w:spacing w:val="-12"/>
        </w:rPr>
        <w:t> </w:t>
      </w:r>
      <w:r>
        <w:rPr>
          <w:color w:val="231F20"/>
        </w:rPr>
        <w:t>Bốn</w:t>
      </w:r>
      <w:r>
        <w:rPr>
          <w:color w:val="231F20"/>
          <w:spacing w:val="-12"/>
        </w:rPr>
        <w:t> </w:t>
      </w:r>
      <w:r>
        <w:rPr>
          <w:color w:val="231F20"/>
        </w:rPr>
        <w:t>vị</w:t>
      </w:r>
      <w:r>
        <w:rPr>
          <w:color w:val="231F20"/>
          <w:spacing w:val="-12"/>
        </w:rPr>
        <w:t> </w:t>
      </w:r>
      <w:r>
        <w:rPr>
          <w:color w:val="231F20"/>
        </w:rPr>
        <w:t>gia</w:t>
      </w:r>
      <w:r>
        <w:rPr>
          <w:color w:val="231F20"/>
          <w:spacing w:val="-13"/>
        </w:rPr>
        <w:t> </w:t>
      </w:r>
      <w:r>
        <w:rPr>
          <w:color w:val="231F20"/>
        </w:rPr>
        <w:t>hạnh</w:t>
      </w:r>
      <w:r>
        <w:rPr>
          <w:color w:val="231F20"/>
          <w:spacing w:val="-12"/>
        </w:rPr>
        <w:t> </w:t>
      </w:r>
      <w:r>
        <w:rPr>
          <w:color w:val="231F20"/>
        </w:rPr>
        <w:t>trước</w:t>
      </w:r>
      <w:r>
        <w:rPr>
          <w:color w:val="231F20"/>
          <w:spacing w:val="-12"/>
        </w:rPr>
        <w:t> </w:t>
      </w:r>
      <w:r>
        <w:rPr>
          <w:color w:val="231F20"/>
        </w:rPr>
        <w:t>cùng</w:t>
      </w:r>
      <w:r>
        <w:rPr>
          <w:color w:val="231F20"/>
          <w:spacing w:val="-12"/>
        </w:rPr>
        <w:t> </w:t>
      </w:r>
      <w:r>
        <w:rPr>
          <w:color w:val="231F20"/>
          <w:spacing w:val="-4"/>
        </w:rPr>
        <w:t>đạo </w:t>
      </w:r>
      <w:r>
        <w:rPr>
          <w:color w:val="231F20"/>
        </w:rPr>
        <w:t>vô gián, giải thoát và gia hạnh của vị thứ năm cùng đạo vô gián đều là thuộc về đạo tín thắng giải. Đạo giải thoát của vị thứ năm là</w:t>
      </w:r>
      <w:r>
        <w:rPr>
          <w:color w:val="231F20"/>
          <w:spacing w:val="-45"/>
        </w:rPr>
        <w:t> </w:t>
      </w:r>
      <w:r>
        <w:rPr>
          <w:color w:val="231F20"/>
          <w:spacing w:val="-3"/>
        </w:rPr>
        <w:t>thuộc </w:t>
      </w:r>
      <w:r>
        <w:rPr>
          <w:color w:val="231F20"/>
        </w:rPr>
        <w:t>về đạo kiến chí.</w:t>
      </w:r>
    </w:p>
    <w:p>
      <w:pPr>
        <w:pStyle w:val="BodyText"/>
        <w:spacing w:line="273" w:lineRule="auto" w:before="106"/>
        <w:ind w:left="110" w:right="388"/>
      </w:pPr>
      <w:r>
        <w:rPr>
          <w:color w:val="231F20"/>
        </w:rPr>
        <w:t>Như quả vị tu đạo có sáu thứ tánh, quả vị kiến đạo cũng có  sáu thứ tánh ấy: Nghĩa là học chủng tánh của pháp thoái, cho đến học chủng tánh của pháp bất động, nhưng quả vị kiến đạo không có chuyển căn. Vì sao? Vì kiến đạo nhanh chóng, không khởi ý lạc, một khi khởi là nối tiếp, cần phải đến tu đạo mới có khởi lại gia hạnh</w:t>
      </w:r>
      <w:r>
        <w:rPr>
          <w:color w:val="231F20"/>
          <w:spacing w:val="2"/>
        </w:rPr>
        <w:t> </w:t>
      </w:r>
      <w:r>
        <w:rPr>
          <w:color w:val="231F20"/>
        </w:rPr>
        <w:t>khác.</w:t>
      </w:r>
    </w:p>
    <w:p>
      <w:pPr>
        <w:pStyle w:val="BodyText"/>
        <w:spacing w:line="273" w:lineRule="auto" w:before="109"/>
        <w:ind w:left="110" w:right="389"/>
      </w:pPr>
      <w:r>
        <w:rPr>
          <w:color w:val="231F20"/>
        </w:rPr>
        <w:t>Như quả vị kiến đạo có sáu chủng tánh, địa tương ưng hành cũng</w:t>
      </w:r>
      <w:r>
        <w:rPr>
          <w:color w:val="231F20"/>
          <w:spacing w:val="-14"/>
        </w:rPr>
        <w:t> </w:t>
      </w:r>
      <w:r>
        <w:rPr>
          <w:color w:val="231F20"/>
        </w:rPr>
        <w:t>có</w:t>
      </w:r>
      <w:r>
        <w:rPr>
          <w:color w:val="231F20"/>
          <w:spacing w:val="-13"/>
        </w:rPr>
        <w:t> </w:t>
      </w:r>
      <w:r>
        <w:rPr>
          <w:color w:val="231F20"/>
        </w:rPr>
        <w:t>sáu</w:t>
      </w:r>
      <w:r>
        <w:rPr>
          <w:color w:val="231F20"/>
          <w:spacing w:val="-14"/>
        </w:rPr>
        <w:t> </w:t>
      </w:r>
      <w:r>
        <w:rPr>
          <w:color w:val="231F20"/>
        </w:rPr>
        <w:t>chủng</w:t>
      </w:r>
      <w:r>
        <w:rPr>
          <w:color w:val="231F20"/>
          <w:spacing w:val="-13"/>
        </w:rPr>
        <w:t> </w:t>
      </w:r>
      <w:r>
        <w:rPr>
          <w:color w:val="231F20"/>
        </w:rPr>
        <w:t>tánh</w:t>
      </w:r>
      <w:r>
        <w:rPr>
          <w:color w:val="231F20"/>
          <w:spacing w:val="-14"/>
        </w:rPr>
        <w:t> </w:t>
      </w:r>
      <w:r>
        <w:rPr>
          <w:color w:val="231F20"/>
        </w:rPr>
        <w:t>ấy:</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chủng</w:t>
      </w:r>
      <w:r>
        <w:rPr>
          <w:color w:val="231F20"/>
          <w:spacing w:val="-13"/>
        </w:rPr>
        <w:t> </w:t>
      </w:r>
      <w:r>
        <w:rPr>
          <w:color w:val="231F20"/>
        </w:rPr>
        <w:t>tánh</w:t>
      </w:r>
      <w:r>
        <w:rPr>
          <w:color w:val="231F20"/>
          <w:spacing w:val="-14"/>
        </w:rPr>
        <w:t> </w:t>
      </w:r>
      <w:r>
        <w:rPr>
          <w:color w:val="231F20"/>
        </w:rPr>
        <w:t>của</w:t>
      </w:r>
      <w:r>
        <w:rPr>
          <w:color w:val="231F20"/>
          <w:spacing w:val="-13"/>
        </w:rPr>
        <w:t> </w:t>
      </w:r>
      <w:r>
        <w:rPr>
          <w:color w:val="231F20"/>
        </w:rPr>
        <w:t>pháp</w:t>
      </w:r>
      <w:r>
        <w:rPr>
          <w:color w:val="231F20"/>
          <w:spacing w:val="-14"/>
        </w:rPr>
        <w:t> </w:t>
      </w:r>
      <w:r>
        <w:rPr>
          <w:color w:val="231F20"/>
        </w:rPr>
        <w:t>thoái</w:t>
      </w:r>
      <w:r>
        <w:rPr>
          <w:color w:val="231F20"/>
          <w:spacing w:val="-13"/>
        </w:rPr>
        <w:t> </w:t>
      </w:r>
      <w:r>
        <w:rPr>
          <w:color w:val="231F20"/>
        </w:rPr>
        <w:t>tương ưng hành, cho đến chủng tánh của pháp bất động tương ưng hành.</w:t>
      </w:r>
    </w:p>
    <w:p>
      <w:pPr>
        <w:pStyle w:val="BodyText"/>
        <w:spacing w:line="273" w:lineRule="auto" w:before="111"/>
        <w:ind w:left="110" w:right="390"/>
      </w:pPr>
      <w:r>
        <w:rPr>
          <w:color w:val="231F20"/>
        </w:rPr>
        <w:t>Trong</w:t>
      </w:r>
      <w:r>
        <w:rPr>
          <w:color w:val="231F20"/>
          <w:spacing w:val="-14"/>
        </w:rPr>
        <w:t> </w:t>
      </w:r>
      <w:r>
        <w:rPr>
          <w:color w:val="231F20"/>
        </w:rPr>
        <w:t>địa</w:t>
      </w:r>
      <w:r>
        <w:rPr>
          <w:color w:val="231F20"/>
          <w:spacing w:val="-13"/>
        </w:rPr>
        <w:t> </w:t>
      </w:r>
      <w:r>
        <w:rPr>
          <w:color w:val="231F20"/>
        </w:rPr>
        <w:t>này</w:t>
      </w:r>
      <w:r>
        <w:rPr>
          <w:color w:val="231F20"/>
          <w:spacing w:val="-13"/>
        </w:rPr>
        <w:t> </w:t>
      </w:r>
      <w:r>
        <w:rPr>
          <w:color w:val="231F20"/>
        </w:rPr>
        <w:t>có</w:t>
      </w:r>
      <w:r>
        <w:rPr>
          <w:color w:val="231F20"/>
          <w:spacing w:val="-14"/>
        </w:rPr>
        <w:t> </w:t>
      </w:r>
      <w:r>
        <w:rPr>
          <w:color w:val="231F20"/>
        </w:rPr>
        <w:t>sáu</w:t>
      </w:r>
      <w:r>
        <w:rPr>
          <w:color w:val="231F20"/>
          <w:spacing w:val="-13"/>
        </w:rPr>
        <w:t> </w:t>
      </w:r>
      <w:r>
        <w:rPr>
          <w:color w:val="231F20"/>
        </w:rPr>
        <w:t>chủng</w:t>
      </w:r>
      <w:r>
        <w:rPr>
          <w:color w:val="231F20"/>
          <w:spacing w:val="-13"/>
        </w:rPr>
        <w:t> </w:t>
      </w:r>
      <w:r>
        <w:rPr>
          <w:color w:val="231F20"/>
        </w:rPr>
        <w:t>tánh:</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các</w:t>
      </w:r>
      <w:r>
        <w:rPr>
          <w:color w:val="231F20"/>
          <w:spacing w:val="-13"/>
        </w:rPr>
        <w:t> </w:t>
      </w:r>
      <w:r>
        <w:rPr>
          <w:color w:val="231F20"/>
        </w:rPr>
        <w:t>pháp</w:t>
      </w:r>
      <w:r>
        <w:rPr>
          <w:color w:val="231F20"/>
          <w:spacing w:val="-14"/>
        </w:rPr>
        <w:t> </w:t>
      </w:r>
      <w:r>
        <w:rPr>
          <w:color w:val="231F20"/>
        </w:rPr>
        <w:t>noãn,</w:t>
      </w:r>
      <w:r>
        <w:rPr>
          <w:color w:val="231F20"/>
          <w:spacing w:val="-13"/>
        </w:rPr>
        <w:t> </w:t>
      </w:r>
      <w:r>
        <w:rPr>
          <w:color w:val="231F20"/>
        </w:rPr>
        <w:t>đảnh, nhẫn,</w:t>
      </w:r>
      <w:r>
        <w:rPr>
          <w:color w:val="231F20"/>
          <w:spacing w:val="-13"/>
        </w:rPr>
        <w:t> </w:t>
      </w:r>
      <w:r>
        <w:rPr>
          <w:color w:val="231F20"/>
        </w:rPr>
        <w:t>pháp</w:t>
      </w:r>
      <w:r>
        <w:rPr>
          <w:color w:val="231F20"/>
          <w:spacing w:val="-13"/>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gia</w:t>
      </w:r>
      <w:r>
        <w:rPr>
          <w:color w:val="231F20"/>
          <w:spacing w:val="-13"/>
        </w:rPr>
        <w:t> </w:t>
      </w:r>
      <w:r>
        <w:rPr>
          <w:color w:val="231F20"/>
        </w:rPr>
        <w:t>hạnh</w:t>
      </w:r>
      <w:r>
        <w:rPr>
          <w:color w:val="231F20"/>
          <w:spacing w:val="-13"/>
        </w:rPr>
        <w:t> </w:t>
      </w:r>
      <w:r>
        <w:rPr>
          <w:color w:val="231F20"/>
        </w:rPr>
        <w:t>gần</w:t>
      </w:r>
      <w:r>
        <w:rPr>
          <w:color w:val="231F20"/>
          <w:spacing w:val="-13"/>
        </w:rPr>
        <w:t> </w:t>
      </w:r>
      <w:r>
        <w:rPr>
          <w:color w:val="231F20"/>
        </w:rPr>
        <w:t>của</w:t>
      </w:r>
      <w:r>
        <w:rPr>
          <w:color w:val="231F20"/>
          <w:spacing w:val="-17"/>
        </w:rPr>
        <w:t> </w:t>
      </w:r>
      <w:r>
        <w:rPr>
          <w:color w:val="231F20"/>
        </w:rPr>
        <w:t>Thánh</w:t>
      </w:r>
      <w:r>
        <w:rPr>
          <w:color w:val="231F20"/>
          <w:spacing w:val="-13"/>
        </w:rPr>
        <w:t> </w:t>
      </w:r>
      <w:r>
        <w:rPr>
          <w:color w:val="231F20"/>
        </w:rPr>
        <w:t>đạo,</w:t>
      </w:r>
      <w:r>
        <w:rPr>
          <w:color w:val="231F20"/>
          <w:spacing w:val="-13"/>
        </w:rPr>
        <w:t> </w:t>
      </w:r>
      <w:r>
        <w:rPr>
          <w:color w:val="231F20"/>
        </w:rPr>
        <w:t>duyên</w:t>
      </w:r>
      <w:r>
        <w:rPr>
          <w:color w:val="231F20"/>
          <w:spacing w:val="-13"/>
        </w:rPr>
        <w:t> </w:t>
      </w:r>
      <w:r>
        <w:rPr>
          <w:color w:val="231F20"/>
        </w:rPr>
        <w:t>nơi đế hành tương tợ với Thánh đạo, nên dựa vào thân và định đồng với kiến đạo. Vì vị trước không như thế, nên không lập sáu chủng</w:t>
      </w:r>
      <w:r>
        <w:rPr>
          <w:color w:val="231F20"/>
          <w:spacing w:val="-10"/>
        </w:rPr>
        <w:t> </w:t>
      </w:r>
      <w:r>
        <w:rPr>
          <w:color w:val="231F20"/>
        </w:rPr>
        <w:t>tánh.</w:t>
      </w:r>
    </w:p>
    <w:p>
      <w:pPr>
        <w:pStyle w:val="BodyText"/>
        <w:spacing w:line="273" w:lineRule="auto" w:before="110"/>
        <w:ind w:left="110" w:right="389"/>
      </w:pPr>
      <w:r>
        <w:rPr>
          <w:color w:val="231F20"/>
        </w:rPr>
        <w:t>Địa tương ưng hành này cũng có nghĩa chuyển căn. Tức là chuyển căn nơi chủng tánh noãn của pháp thoái, khởi căn nơi chủng tánh</w:t>
      </w:r>
      <w:r>
        <w:rPr>
          <w:color w:val="231F20"/>
          <w:spacing w:val="-8"/>
        </w:rPr>
        <w:t> </w:t>
      </w:r>
      <w:r>
        <w:rPr>
          <w:color w:val="231F20"/>
        </w:rPr>
        <w:t>noãn</w:t>
      </w:r>
      <w:r>
        <w:rPr>
          <w:color w:val="231F20"/>
          <w:spacing w:val="-8"/>
        </w:rPr>
        <w:t> </w:t>
      </w:r>
      <w:r>
        <w:rPr>
          <w:color w:val="231F20"/>
        </w:rPr>
        <w:t>của</w:t>
      </w:r>
      <w:r>
        <w:rPr>
          <w:color w:val="231F20"/>
          <w:spacing w:val="-8"/>
        </w:rPr>
        <w:t> </w:t>
      </w:r>
      <w:r>
        <w:rPr>
          <w:color w:val="231F20"/>
        </w:rPr>
        <w:t>pháp</w:t>
      </w:r>
      <w:r>
        <w:rPr>
          <w:color w:val="231F20"/>
          <w:spacing w:val="-8"/>
        </w:rPr>
        <w:t> </w:t>
      </w:r>
      <w:r>
        <w:rPr>
          <w:color w:val="231F20"/>
        </w:rPr>
        <w:t>tư.</w:t>
      </w:r>
      <w:r>
        <w:rPr>
          <w:color w:val="231F20"/>
          <w:spacing w:val="-8"/>
        </w:rPr>
        <w:t> </w:t>
      </w:r>
      <w:r>
        <w:rPr>
          <w:color w:val="231F20"/>
        </w:rPr>
        <w:t>Chuyển</w:t>
      </w:r>
      <w:r>
        <w:rPr>
          <w:color w:val="231F20"/>
          <w:spacing w:val="-8"/>
        </w:rPr>
        <w:t> </w:t>
      </w:r>
      <w:r>
        <w:rPr>
          <w:color w:val="231F20"/>
        </w:rPr>
        <w:t>căn</w:t>
      </w:r>
      <w:r>
        <w:rPr>
          <w:color w:val="231F20"/>
          <w:spacing w:val="-8"/>
        </w:rPr>
        <w:t> </w:t>
      </w:r>
      <w:r>
        <w:rPr>
          <w:color w:val="231F20"/>
        </w:rPr>
        <w:t>nơi</w:t>
      </w:r>
      <w:r>
        <w:rPr>
          <w:color w:val="231F20"/>
          <w:spacing w:val="-8"/>
        </w:rPr>
        <w:t> </w:t>
      </w:r>
      <w:r>
        <w:rPr>
          <w:color w:val="231F20"/>
        </w:rPr>
        <w:t>chủng</w:t>
      </w:r>
      <w:r>
        <w:rPr>
          <w:color w:val="231F20"/>
          <w:spacing w:val="-8"/>
        </w:rPr>
        <w:t> </w:t>
      </w:r>
      <w:r>
        <w:rPr>
          <w:color w:val="231F20"/>
        </w:rPr>
        <w:t>tánh</w:t>
      </w:r>
      <w:r>
        <w:rPr>
          <w:color w:val="231F20"/>
          <w:spacing w:val="-8"/>
        </w:rPr>
        <w:t> </w:t>
      </w:r>
      <w:r>
        <w:rPr>
          <w:color w:val="231F20"/>
        </w:rPr>
        <w:t>noãn</w:t>
      </w:r>
      <w:r>
        <w:rPr>
          <w:color w:val="231F20"/>
          <w:spacing w:val="-8"/>
        </w:rPr>
        <w:t> </w:t>
      </w:r>
      <w:r>
        <w:rPr>
          <w:color w:val="231F20"/>
        </w:rPr>
        <w:t>của</w:t>
      </w:r>
      <w:r>
        <w:rPr>
          <w:color w:val="231F20"/>
          <w:spacing w:val="-8"/>
        </w:rPr>
        <w:t> </w:t>
      </w:r>
      <w:r>
        <w:rPr>
          <w:color w:val="231F20"/>
        </w:rPr>
        <w:t>pháp</w:t>
      </w:r>
      <w:r>
        <w:rPr>
          <w:color w:val="231F20"/>
          <w:spacing w:val="-8"/>
        </w:rPr>
        <w:t> </w:t>
      </w:r>
      <w:r>
        <w:rPr>
          <w:color w:val="231F20"/>
        </w:rPr>
        <w:t>tư, khởi</w:t>
      </w:r>
      <w:r>
        <w:rPr>
          <w:color w:val="231F20"/>
          <w:spacing w:val="-7"/>
        </w:rPr>
        <w:t> </w:t>
      </w:r>
      <w:r>
        <w:rPr>
          <w:color w:val="231F20"/>
        </w:rPr>
        <w:t>căn</w:t>
      </w:r>
      <w:r>
        <w:rPr>
          <w:color w:val="231F20"/>
          <w:spacing w:val="-7"/>
        </w:rPr>
        <w:t> </w:t>
      </w:r>
      <w:r>
        <w:rPr>
          <w:color w:val="231F20"/>
        </w:rPr>
        <w:t>nơi</w:t>
      </w:r>
      <w:r>
        <w:rPr>
          <w:color w:val="231F20"/>
          <w:spacing w:val="-7"/>
        </w:rPr>
        <w:t> </w:t>
      </w:r>
      <w:r>
        <w:rPr>
          <w:color w:val="231F20"/>
        </w:rPr>
        <w:t>chủng</w:t>
      </w:r>
      <w:r>
        <w:rPr>
          <w:color w:val="231F20"/>
          <w:spacing w:val="-7"/>
        </w:rPr>
        <w:t> </w:t>
      </w:r>
      <w:r>
        <w:rPr>
          <w:color w:val="231F20"/>
        </w:rPr>
        <w:t>tánh</w:t>
      </w:r>
      <w:r>
        <w:rPr>
          <w:color w:val="231F20"/>
          <w:spacing w:val="-7"/>
        </w:rPr>
        <w:t> </w:t>
      </w:r>
      <w:r>
        <w:rPr>
          <w:color w:val="231F20"/>
        </w:rPr>
        <w:t>noãn</w:t>
      </w:r>
      <w:r>
        <w:rPr>
          <w:color w:val="231F20"/>
          <w:spacing w:val="-7"/>
        </w:rPr>
        <w:t> </w:t>
      </w:r>
      <w:r>
        <w:rPr>
          <w:color w:val="231F20"/>
        </w:rPr>
        <w:t>của</w:t>
      </w:r>
      <w:r>
        <w:rPr>
          <w:color w:val="231F20"/>
          <w:spacing w:val="-7"/>
        </w:rPr>
        <w:t> </w:t>
      </w:r>
      <w:r>
        <w:rPr>
          <w:color w:val="231F20"/>
        </w:rPr>
        <w:t>pháp</w:t>
      </w:r>
      <w:r>
        <w:rPr>
          <w:color w:val="231F20"/>
          <w:spacing w:val="-7"/>
        </w:rPr>
        <w:t> </w:t>
      </w:r>
      <w:r>
        <w:rPr>
          <w:color w:val="231F20"/>
        </w:rPr>
        <w:t>hộ</w:t>
      </w:r>
      <w:r>
        <w:rPr>
          <w:color w:val="231F20"/>
          <w:spacing w:val="-7"/>
        </w:rPr>
        <w:t> </w:t>
      </w:r>
      <w:r>
        <w:rPr>
          <w:color w:val="231F20"/>
        </w:rPr>
        <w:t>trì.</w:t>
      </w:r>
      <w:r>
        <w:rPr>
          <w:color w:val="231F20"/>
          <w:spacing w:val="-7"/>
        </w:rPr>
        <w:t> </w:t>
      </w:r>
      <w:r>
        <w:rPr>
          <w:color w:val="231F20"/>
        </w:rPr>
        <w:t>Chuyển</w:t>
      </w:r>
      <w:r>
        <w:rPr>
          <w:color w:val="231F20"/>
          <w:spacing w:val="-7"/>
        </w:rPr>
        <w:t> </w:t>
      </w:r>
      <w:r>
        <w:rPr>
          <w:color w:val="231F20"/>
        </w:rPr>
        <w:t>căn</w:t>
      </w:r>
      <w:r>
        <w:rPr>
          <w:color w:val="231F20"/>
          <w:spacing w:val="-7"/>
        </w:rPr>
        <w:t> </w:t>
      </w:r>
      <w:r>
        <w:rPr>
          <w:color w:val="231F20"/>
        </w:rPr>
        <w:t>nơi</w:t>
      </w:r>
      <w:r>
        <w:rPr>
          <w:color w:val="231F20"/>
          <w:spacing w:val="-7"/>
        </w:rPr>
        <w:t> </w:t>
      </w:r>
      <w:r>
        <w:rPr>
          <w:color w:val="231F20"/>
        </w:rPr>
        <w:t>chủng tánh</w:t>
      </w:r>
      <w:r>
        <w:rPr>
          <w:color w:val="231F20"/>
          <w:spacing w:val="-5"/>
        </w:rPr>
        <w:t> </w:t>
      </w:r>
      <w:r>
        <w:rPr>
          <w:color w:val="231F20"/>
        </w:rPr>
        <w:t>noãn</w:t>
      </w:r>
      <w:r>
        <w:rPr>
          <w:color w:val="231F20"/>
          <w:spacing w:val="-5"/>
        </w:rPr>
        <w:t> </w:t>
      </w:r>
      <w:r>
        <w:rPr>
          <w:color w:val="231F20"/>
        </w:rPr>
        <w:t>của</w:t>
      </w:r>
      <w:r>
        <w:rPr>
          <w:color w:val="231F20"/>
          <w:spacing w:val="-5"/>
        </w:rPr>
        <w:t> </w:t>
      </w:r>
      <w:r>
        <w:rPr>
          <w:color w:val="231F20"/>
        </w:rPr>
        <w:t>pháp</w:t>
      </w:r>
      <w:r>
        <w:rPr>
          <w:color w:val="231F20"/>
          <w:spacing w:val="-5"/>
        </w:rPr>
        <w:t> </w:t>
      </w:r>
      <w:r>
        <w:rPr>
          <w:color w:val="231F20"/>
        </w:rPr>
        <w:t>hộ</w:t>
      </w:r>
      <w:r>
        <w:rPr>
          <w:color w:val="231F20"/>
          <w:spacing w:val="-5"/>
        </w:rPr>
        <w:t> </w:t>
      </w:r>
      <w:r>
        <w:rPr>
          <w:color w:val="231F20"/>
        </w:rPr>
        <w:t>trì,</w:t>
      </w:r>
      <w:r>
        <w:rPr>
          <w:color w:val="231F20"/>
          <w:spacing w:val="-5"/>
        </w:rPr>
        <w:t> </w:t>
      </w:r>
      <w:r>
        <w:rPr>
          <w:color w:val="231F20"/>
        </w:rPr>
        <w:t>khởi</w:t>
      </w:r>
      <w:r>
        <w:rPr>
          <w:color w:val="231F20"/>
          <w:spacing w:val="-6"/>
        </w:rPr>
        <w:t> </w:t>
      </w:r>
      <w:r>
        <w:rPr>
          <w:color w:val="231F20"/>
        </w:rPr>
        <w:t>căn</w:t>
      </w:r>
      <w:r>
        <w:rPr>
          <w:color w:val="231F20"/>
          <w:spacing w:val="-5"/>
        </w:rPr>
        <w:t> </w:t>
      </w:r>
      <w:r>
        <w:rPr>
          <w:color w:val="231F20"/>
        </w:rPr>
        <w:t>nơi</w:t>
      </w:r>
      <w:r>
        <w:rPr>
          <w:color w:val="231F20"/>
          <w:spacing w:val="-6"/>
        </w:rPr>
        <w:t> </w:t>
      </w:r>
      <w:r>
        <w:rPr>
          <w:color w:val="231F20"/>
        </w:rPr>
        <w:t>chủng</w:t>
      </w:r>
      <w:r>
        <w:rPr>
          <w:color w:val="231F20"/>
          <w:spacing w:val="-5"/>
        </w:rPr>
        <w:t> </w:t>
      </w:r>
      <w:r>
        <w:rPr>
          <w:color w:val="231F20"/>
        </w:rPr>
        <w:t>tánh</w:t>
      </w:r>
      <w:r>
        <w:rPr>
          <w:color w:val="231F20"/>
          <w:spacing w:val="-5"/>
        </w:rPr>
        <w:t> </w:t>
      </w:r>
      <w:r>
        <w:rPr>
          <w:color w:val="231F20"/>
        </w:rPr>
        <w:t>noãn</w:t>
      </w:r>
      <w:r>
        <w:rPr>
          <w:color w:val="231F20"/>
          <w:spacing w:val="-5"/>
        </w:rPr>
        <w:t> </w:t>
      </w:r>
      <w:r>
        <w:rPr>
          <w:color w:val="231F20"/>
        </w:rPr>
        <w:t>của</w:t>
      </w:r>
      <w:r>
        <w:rPr>
          <w:color w:val="231F20"/>
          <w:spacing w:val="-5"/>
        </w:rPr>
        <w:t> </w:t>
      </w:r>
      <w:r>
        <w:rPr>
          <w:color w:val="231F20"/>
        </w:rPr>
        <w:t>pháp</w:t>
      </w:r>
      <w:r>
        <w:rPr>
          <w:color w:val="231F20"/>
          <w:spacing w:val="-5"/>
        </w:rPr>
        <w:t> </w:t>
      </w:r>
      <w:r>
        <w:rPr>
          <w:color w:val="231F20"/>
          <w:spacing w:val="-6"/>
        </w:rPr>
        <w:t>an </w:t>
      </w:r>
      <w:r>
        <w:rPr>
          <w:color w:val="231F20"/>
        </w:rPr>
        <w:t>trụ.</w:t>
      </w:r>
      <w:r>
        <w:rPr>
          <w:color w:val="231F20"/>
          <w:spacing w:val="11"/>
        </w:rPr>
        <w:t> </w:t>
      </w:r>
      <w:r>
        <w:rPr>
          <w:color w:val="231F20"/>
        </w:rPr>
        <w:t>Chuyển</w:t>
      </w:r>
      <w:r>
        <w:rPr>
          <w:color w:val="231F20"/>
          <w:spacing w:val="11"/>
        </w:rPr>
        <w:t> </w:t>
      </w:r>
      <w:r>
        <w:rPr>
          <w:color w:val="231F20"/>
        </w:rPr>
        <w:t>căn</w:t>
      </w:r>
      <w:r>
        <w:rPr>
          <w:color w:val="231F20"/>
          <w:spacing w:val="11"/>
        </w:rPr>
        <w:t> </w:t>
      </w:r>
      <w:r>
        <w:rPr>
          <w:color w:val="231F20"/>
        </w:rPr>
        <w:t>nơi</w:t>
      </w:r>
      <w:r>
        <w:rPr>
          <w:color w:val="231F20"/>
          <w:spacing w:val="11"/>
        </w:rPr>
        <w:t> </w:t>
      </w:r>
      <w:r>
        <w:rPr>
          <w:color w:val="231F20"/>
        </w:rPr>
        <w:t>chủng</w:t>
      </w:r>
      <w:r>
        <w:rPr>
          <w:color w:val="231F20"/>
          <w:spacing w:val="11"/>
        </w:rPr>
        <w:t> </w:t>
      </w:r>
      <w:r>
        <w:rPr>
          <w:color w:val="231F20"/>
        </w:rPr>
        <w:t>tánh</w:t>
      </w:r>
      <w:r>
        <w:rPr>
          <w:color w:val="231F20"/>
          <w:spacing w:val="11"/>
        </w:rPr>
        <w:t> </w:t>
      </w:r>
      <w:r>
        <w:rPr>
          <w:color w:val="231F20"/>
        </w:rPr>
        <w:t>noãn</w:t>
      </w:r>
      <w:r>
        <w:rPr>
          <w:color w:val="231F20"/>
          <w:spacing w:val="11"/>
        </w:rPr>
        <w:t> </w:t>
      </w:r>
      <w:r>
        <w:rPr>
          <w:color w:val="231F20"/>
        </w:rPr>
        <w:t>của</w:t>
      </w:r>
      <w:r>
        <w:rPr>
          <w:color w:val="231F20"/>
          <w:spacing w:val="11"/>
        </w:rPr>
        <w:t> </w:t>
      </w:r>
      <w:r>
        <w:rPr>
          <w:color w:val="231F20"/>
        </w:rPr>
        <w:t>pháp</w:t>
      </w:r>
      <w:r>
        <w:rPr>
          <w:color w:val="231F20"/>
          <w:spacing w:val="11"/>
        </w:rPr>
        <w:t> </w:t>
      </w:r>
      <w:r>
        <w:rPr>
          <w:color w:val="231F20"/>
        </w:rPr>
        <w:t>an</w:t>
      </w:r>
      <w:r>
        <w:rPr>
          <w:color w:val="231F20"/>
          <w:spacing w:val="11"/>
        </w:rPr>
        <w:t> </w:t>
      </w:r>
      <w:r>
        <w:rPr>
          <w:color w:val="231F20"/>
        </w:rPr>
        <w:t>trụ,</w:t>
      </w:r>
      <w:r>
        <w:rPr>
          <w:color w:val="231F20"/>
          <w:spacing w:val="11"/>
        </w:rPr>
        <w:t> </w:t>
      </w:r>
      <w:r>
        <w:rPr>
          <w:color w:val="231F20"/>
        </w:rPr>
        <w:t>khởi</w:t>
      </w:r>
      <w:r>
        <w:rPr>
          <w:color w:val="231F20"/>
          <w:spacing w:val="11"/>
        </w:rPr>
        <w:t> </w:t>
      </w:r>
      <w:r>
        <w:rPr>
          <w:color w:val="231F20"/>
        </w:rPr>
        <w:t>căn</w:t>
      </w:r>
      <w:r>
        <w:rPr>
          <w:color w:val="231F20"/>
          <w:spacing w:val="11"/>
        </w:rPr>
        <w:t> </w:t>
      </w:r>
      <w:r>
        <w:rPr>
          <w:color w:val="231F20"/>
        </w:rPr>
        <w:t>nơi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chủng</w:t>
      </w:r>
      <w:r>
        <w:rPr>
          <w:color w:val="231F20"/>
          <w:spacing w:val="-13"/>
        </w:rPr>
        <w:t> </w:t>
      </w:r>
      <w:r>
        <w:rPr>
          <w:color w:val="231F20"/>
        </w:rPr>
        <w:t>tánh</w:t>
      </w:r>
      <w:r>
        <w:rPr>
          <w:color w:val="231F20"/>
          <w:spacing w:val="-12"/>
        </w:rPr>
        <w:t> </w:t>
      </w:r>
      <w:r>
        <w:rPr>
          <w:color w:val="231F20"/>
        </w:rPr>
        <w:t>noãn</w:t>
      </w:r>
      <w:r>
        <w:rPr>
          <w:color w:val="231F20"/>
          <w:spacing w:val="-12"/>
        </w:rPr>
        <w:t> </w:t>
      </w:r>
      <w:r>
        <w:rPr>
          <w:color w:val="231F20"/>
        </w:rPr>
        <w:t>của</w:t>
      </w:r>
      <w:r>
        <w:rPr>
          <w:color w:val="231F20"/>
          <w:spacing w:val="-12"/>
        </w:rPr>
        <w:t> </w:t>
      </w:r>
      <w:r>
        <w:rPr>
          <w:color w:val="231F20"/>
        </w:rPr>
        <w:t>pháp</w:t>
      </w:r>
      <w:r>
        <w:rPr>
          <w:color w:val="231F20"/>
          <w:spacing w:val="-12"/>
        </w:rPr>
        <w:t> </w:t>
      </w:r>
      <w:r>
        <w:rPr>
          <w:color w:val="231F20"/>
        </w:rPr>
        <w:t>gắng</w:t>
      </w:r>
      <w:r>
        <w:rPr>
          <w:color w:val="231F20"/>
          <w:spacing w:val="-12"/>
        </w:rPr>
        <w:t> </w:t>
      </w:r>
      <w:r>
        <w:rPr>
          <w:color w:val="231F20"/>
        </w:rPr>
        <w:t>đạt.</w:t>
      </w:r>
      <w:r>
        <w:rPr>
          <w:color w:val="231F20"/>
          <w:spacing w:val="-12"/>
        </w:rPr>
        <w:t> </w:t>
      </w:r>
      <w:r>
        <w:rPr>
          <w:color w:val="231F20"/>
        </w:rPr>
        <w:t>Chuyển</w:t>
      </w:r>
      <w:r>
        <w:rPr>
          <w:color w:val="231F20"/>
          <w:spacing w:val="-12"/>
        </w:rPr>
        <w:t> </w:t>
      </w:r>
      <w:r>
        <w:rPr>
          <w:color w:val="231F20"/>
        </w:rPr>
        <w:t>căn</w:t>
      </w:r>
      <w:r>
        <w:rPr>
          <w:color w:val="231F20"/>
          <w:spacing w:val="-12"/>
        </w:rPr>
        <w:t> </w:t>
      </w:r>
      <w:r>
        <w:rPr>
          <w:color w:val="231F20"/>
        </w:rPr>
        <w:t>nơi</w:t>
      </w:r>
      <w:r>
        <w:rPr>
          <w:color w:val="231F20"/>
          <w:spacing w:val="-12"/>
        </w:rPr>
        <w:t> </w:t>
      </w:r>
      <w:r>
        <w:rPr>
          <w:color w:val="231F20"/>
        </w:rPr>
        <w:t>chủng</w:t>
      </w:r>
      <w:r>
        <w:rPr>
          <w:color w:val="231F20"/>
          <w:spacing w:val="-12"/>
        </w:rPr>
        <w:t> </w:t>
      </w:r>
      <w:r>
        <w:rPr>
          <w:color w:val="231F20"/>
        </w:rPr>
        <w:t>tánh</w:t>
      </w:r>
      <w:r>
        <w:rPr>
          <w:color w:val="231F20"/>
          <w:spacing w:val="-12"/>
        </w:rPr>
        <w:t> </w:t>
      </w:r>
      <w:r>
        <w:rPr>
          <w:color w:val="231F20"/>
        </w:rPr>
        <w:t>noãn của</w:t>
      </w:r>
      <w:r>
        <w:rPr>
          <w:color w:val="231F20"/>
          <w:spacing w:val="-4"/>
        </w:rPr>
        <w:t> </w:t>
      </w:r>
      <w:r>
        <w:rPr>
          <w:color w:val="231F20"/>
        </w:rPr>
        <w:t>pháp</w:t>
      </w:r>
      <w:r>
        <w:rPr>
          <w:color w:val="231F20"/>
          <w:spacing w:val="-4"/>
        </w:rPr>
        <w:t> </w:t>
      </w:r>
      <w:r>
        <w:rPr>
          <w:color w:val="231F20"/>
        </w:rPr>
        <w:t>gắng</w:t>
      </w:r>
      <w:r>
        <w:rPr>
          <w:color w:val="231F20"/>
          <w:spacing w:val="-4"/>
        </w:rPr>
        <w:t> </w:t>
      </w:r>
      <w:r>
        <w:rPr>
          <w:color w:val="231F20"/>
        </w:rPr>
        <w:t>đạt,</w:t>
      </w:r>
      <w:r>
        <w:rPr>
          <w:color w:val="231F20"/>
          <w:spacing w:val="-4"/>
        </w:rPr>
        <w:t> </w:t>
      </w:r>
      <w:r>
        <w:rPr>
          <w:color w:val="231F20"/>
        </w:rPr>
        <w:t>khởi</w:t>
      </w:r>
      <w:r>
        <w:rPr>
          <w:color w:val="231F20"/>
          <w:spacing w:val="-4"/>
        </w:rPr>
        <w:t> </w:t>
      </w:r>
      <w:r>
        <w:rPr>
          <w:color w:val="231F20"/>
        </w:rPr>
        <w:t>căn</w:t>
      </w:r>
      <w:r>
        <w:rPr>
          <w:color w:val="231F20"/>
          <w:spacing w:val="-4"/>
        </w:rPr>
        <w:t> </w:t>
      </w:r>
      <w:r>
        <w:rPr>
          <w:color w:val="231F20"/>
        </w:rPr>
        <w:t>nơi</w:t>
      </w:r>
      <w:r>
        <w:rPr>
          <w:color w:val="231F20"/>
          <w:spacing w:val="-4"/>
        </w:rPr>
        <w:t> </w:t>
      </w:r>
      <w:r>
        <w:rPr>
          <w:color w:val="231F20"/>
        </w:rPr>
        <w:t>chủng</w:t>
      </w:r>
      <w:r>
        <w:rPr>
          <w:color w:val="231F20"/>
          <w:spacing w:val="-4"/>
        </w:rPr>
        <w:t> </w:t>
      </w:r>
      <w:r>
        <w:rPr>
          <w:color w:val="231F20"/>
        </w:rPr>
        <w:t>tánh</w:t>
      </w:r>
      <w:r>
        <w:rPr>
          <w:color w:val="231F20"/>
          <w:spacing w:val="-4"/>
        </w:rPr>
        <w:t> </w:t>
      </w:r>
      <w:r>
        <w:rPr>
          <w:color w:val="231F20"/>
        </w:rPr>
        <w:t>noãn</w:t>
      </w:r>
      <w:r>
        <w:rPr>
          <w:color w:val="231F20"/>
          <w:spacing w:val="-4"/>
        </w:rPr>
        <w:t> </w:t>
      </w:r>
      <w:r>
        <w:rPr>
          <w:color w:val="231F20"/>
        </w:rPr>
        <w:t>của</w:t>
      </w:r>
      <w:r>
        <w:rPr>
          <w:color w:val="231F20"/>
          <w:spacing w:val="-4"/>
        </w:rPr>
        <w:t> </w:t>
      </w:r>
      <w:r>
        <w:rPr>
          <w:color w:val="231F20"/>
        </w:rPr>
        <w:t>pháp</w:t>
      </w:r>
      <w:r>
        <w:rPr>
          <w:color w:val="231F20"/>
          <w:spacing w:val="-4"/>
        </w:rPr>
        <w:t> </w:t>
      </w:r>
      <w:r>
        <w:rPr>
          <w:color w:val="231F20"/>
        </w:rPr>
        <w:t>bất</w:t>
      </w:r>
      <w:r>
        <w:rPr>
          <w:color w:val="231F20"/>
          <w:spacing w:val="-4"/>
        </w:rPr>
        <w:t> </w:t>
      </w:r>
      <w:r>
        <w:rPr>
          <w:color w:val="231F20"/>
        </w:rPr>
        <w:t>động. Chuyển</w:t>
      </w:r>
      <w:r>
        <w:rPr>
          <w:color w:val="231F20"/>
          <w:spacing w:val="-5"/>
        </w:rPr>
        <w:t> </w:t>
      </w:r>
      <w:r>
        <w:rPr>
          <w:color w:val="231F20"/>
        </w:rPr>
        <w:t>căn</w:t>
      </w:r>
      <w:r>
        <w:rPr>
          <w:color w:val="231F20"/>
          <w:spacing w:val="-5"/>
        </w:rPr>
        <w:t> </w:t>
      </w:r>
      <w:r>
        <w:rPr>
          <w:color w:val="231F20"/>
        </w:rPr>
        <w:t>nơi</w:t>
      </w:r>
      <w:r>
        <w:rPr>
          <w:color w:val="231F20"/>
          <w:spacing w:val="-5"/>
        </w:rPr>
        <w:t> </w:t>
      </w:r>
      <w:r>
        <w:rPr>
          <w:color w:val="231F20"/>
        </w:rPr>
        <w:t>chủng</w:t>
      </w:r>
      <w:r>
        <w:rPr>
          <w:color w:val="231F20"/>
          <w:spacing w:val="-5"/>
        </w:rPr>
        <w:t> </w:t>
      </w:r>
      <w:r>
        <w:rPr>
          <w:color w:val="231F20"/>
        </w:rPr>
        <w:t>tánh</w:t>
      </w:r>
      <w:r>
        <w:rPr>
          <w:color w:val="231F20"/>
          <w:spacing w:val="-4"/>
        </w:rPr>
        <w:t> </w:t>
      </w:r>
      <w:r>
        <w:rPr>
          <w:color w:val="231F20"/>
        </w:rPr>
        <w:t>noãn</w:t>
      </w:r>
      <w:r>
        <w:rPr>
          <w:color w:val="231F20"/>
          <w:spacing w:val="-5"/>
        </w:rPr>
        <w:t> </w:t>
      </w:r>
      <w:r>
        <w:rPr>
          <w:color w:val="231F20"/>
        </w:rPr>
        <w:t>của</w:t>
      </w:r>
      <w:r>
        <w:rPr>
          <w:color w:val="231F20"/>
          <w:spacing w:val="-10"/>
        </w:rPr>
        <w:t> </w:t>
      </w:r>
      <w:r>
        <w:rPr>
          <w:color w:val="231F20"/>
        </w:rPr>
        <w:t>Thanh</w:t>
      </w:r>
      <w:r>
        <w:rPr>
          <w:color w:val="231F20"/>
          <w:spacing w:val="-5"/>
        </w:rPr>
        <w:t> </w:t>
      </w:r>
      <w:r>
        <w:rPr>
          <w:color w:val="231F20"/>
        </w:rPr>
        <w:t>văn,</w:t>
      </w:r>
      <w:r>
        <w:rPr>
          <w:color w:val="231F20"/>
          <w:spacing w:val="-4"/>
        </w:rPr>
        <w:t> </w:t>
      </w:r>
      <w:r>
        <w:rPr>
          <w:color w:val="231F20"/>
        </w:rPr>
        <w:t>khởi</w:t>
      </w:r>
      <w:r>
        <w:rPr>
          <w:color w:val="231F20"/>
          <w:spacing w:val="-5"/>
        </w:rPr>
        <w:t> </w:t>
      </w:r>
      <w:r>
        <w:rPr>
          <w:color w:val="231F20"/>
        </w:rPr>
        <w:t>căn</w:t>
      </w:r>
      <w:r>
        <w:rPr>
          <w:color w:val="231F20"/>
          <w:spacing w:val="-5"/>
        </w:rPr>
        <w:t> </w:t>
      </w:r>
      <w:r>
        <w:rPr>
          <w:color w:val="231F20"/>
        </w:rPr>
        <w:t>nơi</w:t>
      </w:r>
      <w:r>
        <w:rPr>
          <w:color w:val="231F20"/>
          <w:spacing w:val="-5"/>
        </w:rPr>
        <w:t> </w:t>
      </w:r>
      <w:r>
        <w:rPr>
          <w:color w:val="231F20"/>
          <w:spacing w:val="-3"/>
        </w:rPr>
        <w:t>chủng </w:t>
      </w:r>
      <w:r>
        <w:rPr>
          <w:color w:val="231F20"/>
        </w:rPr>
        <w:t>tánh</w:t>
      </w:r>
      <w:r>
        <w:rPr>
          <w:color w:val="231F20"/>
          <w:spacing w:val="-6"/>
        </w:rPr>
        <w:t> </w:t>
      </w:r>
      <w:r>
        <w:rPr>
          <w:color w:val="231F20"/>
        </w:rPr>
        <w:t>noãn</w:t>
      </w:r>
      <w:r>
        <w:rPr>
          <w:color w:val="231F20"/>
          <w:spacing w:val="-5"/>
        </w:rPr>
        <w:t> </w:t>
      </w:r>
      <w:r>
        <w:rPr>
          <w:color w:val="231F20"/>
        </w:rPr>
        <w:t>của</w:t>
      </w:r>
      <w:r>
        <w:rPr>
          <w:color w:val="231F20"/>
          <w:spacing w:val="-5"/>
        </w:rPr>
        <w:t> </w:t>
      </w:r>
      <w:r>
        <w:rPr>
          <w:color w:val="231F20"/>
        </w:rPr>
        <w:t>Độc</w:t>
      </w:r>
      <w:r>
        <w:rPr>
          <w:color w:val="231F20"/>
          <w:spacing w:val="-5"/>
        </w:rPr>
        <w:t> </w:t>
      </w:r>
      <w:r>
        <w:rPr>
          <w:color w:val="231F20"/>
        </w:rPr>
        <w:t>giác.</w:t>
      </w:r>
      <w:r>
        <w:rPr>
          <w:color w:val="231F20"/>
          <w:spacing w:val="-5"/>
        </w:rPr>
        <w:t> </w:t>
      </w:r>
      <w:r>
        <w:rPr>
          <w:color w:val="231F20"/>
        </w:rPr>
        <w:t>Chuyển</w:t>
      </w:r>
      <w:r>
        <w:rPr>
          <w:color w:val="231F20"/>
          <w:spacing w:val="-5"/>
        </w:rPr>
        <w:t> </w:t>
      </w:r>
      <w:r>
        <w:rPr>
          <w:color w:val="231F20"/>
        </w:rPr>
        <w:t>căn</w:t>
      </w:r>
      <w:r>
        <w:rPr>
          <w:color w:val="231F20"/>
          <w:spacing w:val="-6"/>
        </w:rPr>
        <w:t> </w:t>
      </w:r>
      <w:r>
        <w:rPr>
          <w:color w:val="231F20"/>
        </w:rPr>
        <w:t>nơi</w:t>
      </w:r>
      <w:r>
        <w:rPr>
          <w:color w:val="231F20"/>
          <w:spacing w:val="-5"/>
        </w:rPr>
        <w:t> </w:t>
      </w:r>
      <w:r>
        <w:rPr>
          <w:color w:val="231F20"/>
        </w:rPr>
        <w:t>chủng</w:t>
      </w:r>
      <w:r>
        <w:rPr>
          <w:color w:val="231F20"/>
          <w:spacing w:val="-5"/>
        </w:rPr>
        <w:t> </w:t>
      </w:r>
      <w:r>
        <w:rPr>
          <w:color w:val="231F20"/>
        </w:rPr>
        <w:t>tánh</w:t>
      </w:r>
      <w:r>
        <w:rPr>
          <w:color w:val="231F20"/>
          <w:spacing w:val="-5"/>
        </w:rPr>
        <w:t> </w:t>
      </w:r>
      <w:r>
        <w:rPr>
          <w:color w:val="231F20"/>
        </w:rPr>
        <w:t>noãn</w:t>
      </w:r>
      <w:r>
        <w:rPr>
          <w:color w:val="231F20"/>
          <w:spacing w:val="-5"/>
        </w:rPr>
        <w:t> </w:t>
      </w:r>
      <w:r>
        <w:rPr>
          <w:color w:val="231F20"/>
        </w:rPr>
        <w:t>của</w:t>
      </w:r>
      <w:r>
        <w:rPr>
          <w:color w:val="231F20"/>
          <w:spacing w:val="-10"/>
        </w:rPr>
        <w:t> </w:t>
      </w:r>
      <w:r>
        <w:rPr>
          <w:color w:val="231F20"/>
        </w:rPr>
        <w:t>Thanh văn,</w:t>
      </w:r>
      <w:r>
        <w:rPr>
          <w:color w:val="231F20"/>
          <w:spacing w:val="-7"/>
        </w:rPr>
        <w:t> </w:t>
      </w:r>
      <w:r>
        <w:rPr>
          <w:color w:val="231F20"/>
        </w:rPr>
        <w:t>Độc</w:t>
      </w:r>
      <w:r>
        <w:rPr>
          <w:color w:val="231F20"/>
          <w:spacing w:val="-7"/>
        </w:rPr>
        <w:t> </w:t>
      </w:r>
      <w:r>
        <w:rPr>
          <w:color w:val="231F20"/>
        </w:rPr>
        <w:t>giác,</w:t>
      </w:r>
      <w:r>
        <w:rPr>
          <w:color w:val="231F20"/>
          <w:spacing w:val="-6"/>
        </w:rPr>
        <w:t> </w:t>
      </w:r>
      <w:r>
        <w:rPr>
          <w:color w:val="231F20"/>
        </w:rPr>
        <w:t>khởi</w:t>
      </w:r>
      <w:r>
        <w:rPr>
          <w:color w:val="231F20"/>
          <w:spacing w:val="-7"/>
        </w:rPr>
        <w:t> </w:t>
      </w:r>
      <w:r>
        <w:rPr>
          <w:color w:val="231F20"/>
        </w:rPr>
        <w:t>căn</w:t>
      </w:r>
      <w:r>
        <w:rPr>
          <w:color w:val="231F20"/>
          <w:spacing w:val="-6"/>
        </w:rPr>
        <w:t> </w:t>
      </w:r>
      <w:r>
        <w:rPr>
          <w:color w:val="231F20"/>
        </w:rPr>
        <w:t>nơi</w:t>
      </w:r>
      <w:r>
        <w:rPr>
          <w:color w:val="231F20"/>
          <w:spacing w:val="-7"/>
        </w:rPr>
        <w:t> </w:t>
      </w:r>
      <w:r>
        <w:rPr>
          <w:color w:val="231F20"/>
        </w:rPr>
        <w:t>chủng</w:t>
      </w:r>
      <w:r>
        <w:rPr>
          <w:color w:val="231F20"/>
          <w:spacing w:val="-6"/>
        </w:rPr>
        <w:t> </w:t>
      </w:r>
      <w:r>
        <w:rPr>
          <w:color w:val="231F20"/>
        </w:rPr>
        <w:t>tánh</w:t>
      </w:r>
      <w:r>
        <w:rPr>
          <w:color w:val="231F20"/>
          <w:spacing w:val="-7"/>
        </w:rPr>
        <w:t> </w:t>
      </w:r>
      <w:r>
        <w:rPr>
          <w:color w:val="231F20"/>
        </w:rPr>
        <w:t>noãn</w:t>
      </w:r>
      <w:r>
        <w:rPr>
          <w:color w:val="231F20"/>
          <w:spacing w:val="-6"/>
        </w:rPr>
        <w:t> </w:t>
      </w:r>
      <w:r>
        <w:rPr>
          <w:color w:val="231F20"/>
        </w:rPr>
        <w:t>của</w:t>
      </w:r>
      <w:r>
        <w:rPr>
          <w:color w:val="231F20"/>
          <w:spacing w:val="-7"/>
        </w:rPr>
        <w:t> </w:t>
      </w:r>
      <w:r>
        <w:rPr>
          <w:color w:val="231F20"/>
        </w:rPr>
        <w:t>Phật.</w:t>
      </w:r>
      <w:r>
        <w:rPr>
          <w:color w:val="231F20"/>
          <w:spacing w:val="-7"/>
        </w:rPr>
        <w:t> </w:t>
      </w:r>
      <w:r>
        <w:rPr>
          <w:color w:val="231F20"/>
        </w:rPr>
        <w:t>Như</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vị noãn, vị đảnh cũng </w:t>
      </w:r>
      <w:r>
        <w:rPr>
          <w:color w:val="231F20"/>
          <w:spacing w:val="-5"/>
        </w:rPr>
        <w:t>vậy.</w:t>
      </w:r>
    </w:p>
    <w:p>
      <w:pPr>
        <w:pStyle w:val="BodyText"/>
        <w:spacing w:line="271" w:lineRule="auto"/>
        <w:ind w:right="106"/>
      </w:pPr>
      <w:r>
        <w:rPr>
          <w:color w:val="231F20"/>
        </w:rPr>
        <w:t>Vị</w:t>
      </w:r>
      <w:r>
        <w:rPr>
          <w:color w:val="231F20"/>
          <w:spacing w:val="-6"/>
        </w:rPr>
        <w:t> </w:t>
      </w:r>
      <w:r>
        <w:rPr>
          <w:color w:val="231F20"/>
        </w:rPr>
        <w:t>nhẫn</w:t>
      </w:r>
      <w:r>
        <w:rPr>
          <w:color w:val="231F20"/>
          <w:spacing w:val="-5"/>
        </w:rPr>
        <w:t> </w:t>
      </w:r>
      <w:r>
        <w:rPr>
          <w:color w:val="231F20"/>
        </w:rPr>
        <w:t>có</w:t>
      </w:r>
      <w:r>
        <w:rPr>
          <w:color w:val="231F20"/>
          <w:spacing w:val="-6"/>
        </w:rPr>
        <w:t> </w:t>
      </w:r>
      <w:r>
        <w:rPr>
          <w:color w:val="231F20"/>
        </w:rPr>
        <w:t>khác.</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chuyển</w:t>
      </w:r>
      <w:r>
        <w:rPr>
          <w:color w:val="231F20"/>
          <w:spacing w:val="-5"/>
        </w:rPr>
        <w:t> </w:t>
      </w:r>
      <w:r>
        <w:rPr>
          <w:color w:val="231F20"/>
        </w:rPr>
        <w:t>căn</w:t>
      </w:r>
      <w:r>
        <w:rPr>
          <w:color w:val="231F20"/>
          <w:spacing w:val="-6"/>
        </w:rPr>
        <w:t> </w:t>
      </w:r>
      <w:r>
        <w:rPr>
          <w:color w:val="231F20"/>
        </w:rPr>
        <w:t>nơi</w:t>
      </w:r>
      <w:r>
        <w:rPr>
          <w:color w:val="231F20"/>
          <w:spacing w:val="-5"/>
        </w:rPr>
        <w:t> </w:t>
      </w:r>
      <w:r>
        <w:rPr>
          <w:color w:val="231F20"/>
        </w:rPr>
        <w:t>chủng</w:t>
      </w:r>
      <w:r>
        <w:rPr>
          <w:color w:val="231F20"/>
          <w:spacing w:val="-5"/>
        </w:rPr>
        <w:t> </w:t>
      </w:r>
      <w:r>
        <w:rPr>
          <w:color w:val="231F20"/>
        </w:rPr>
        <w:t>tánh</w:t>
      </w:r>
      <w:r>
        <w:rPr>
          <w:color w:val="231F20"/>
          <w:spacing w:val="-6"/>
        </w:rPr>
        <w:t> </w:t>
      </w:r>
      <w:r>
        <w:rPr>
          <w:color w:val="231F20"/>
        </w:rPr>
        <w:t>nhẫn</w:t>
      </w:r>
      <w:r>
        <w:rPr>
          <w:color w:val="231F20"/>
          <w:spacing w:val="-5"/>
        </w:rPr>
        <w:t> </w:t>
      </w:r>
      <w:r>
        <w:rPr>
          <w:color w:val="231F20"/>
        </w:rPr>
        <w:t>của pháp thoái, khởi căn nơi chủng tánh nhẫn của pháp tư, dần dần cho đến</w:t>
      </w:r>
      <w:r>
        <w:rPr>
          <w:color w:val="231F20"/>
          <w:spacing w:val="-10"/>
        </w:rPr>
        <w:t> </w:t>
      </w:r>
      <w:r>
        <w:rPr>
          <w:color w:val="231F20"/>
        </w:rPr>
        <w:t>chuyển</w:t>
      </w:r>
      <w:r>
        <w:rPr>
          <w:color w:val="231F20"/>
          <w:spacing w:val="-9"/>
        </w:rPr>
        <w:t> </w:t>
      </w:r>
      <w:r>
        <w:rPr>
          <w:color w:val="231F20"/>
        </w:rPr>
        <w:t>căn</w:t>
      </w:r>
      <w:r>
        <w:rPr>
          <w:color w:val="231F20"/>
          <w:spacing w:val="-9"/>
        </w:rPr>
        <w:t> </w:t>
      </w:r>
      <w:r>
        <w:rPr>
          <w:color w:val="231F20"/>
        </w:rPr>
        <w:t>nơi</w:t>
      </w:r>
      <w:r>
        <w:rPr>
          <w:color w:val="231F20"/>
          <w:spacing w:val="-9"/>
        </w:rPr>
        <w:t> </w:t>
      </w:r>
      <w:r>
        <w:rPr>
          <w:color w:val="231F20"/>
        </w:rPr>
        <w:t>chủng</w:t>
      </w:r>
      <w:r>
        <w:rPr>
          <w:color w:val="231F20"/>
          <w:spacing w:val="-9"/>
        </w:rPr>
        <w:t> </w:t>
      </w:r>
      <w:r>
        <w:rPr>
          <w:color w:val="231F20"/>
        </w:rPr>
        <w:t>tánh</w:t>
      </w:r>
      <w:r>
        <w:rPr>
          <w:color w:val="231F20"/>
          <w:spacing w:val="-9"/>
        </w:rPr>
        <w:t> </w:t>
      </w:r>
      <w:r>
        <w:rPr>
          <w:color w:val="231F20"/>
        </w:rPr>
        <w:t>nhẫn</w:t>
      </w:r>
      <w:r>
        <w:rPr>
          <w:color w:val="231F20"/>
          <w:spacing w:val="-9"/>
        </w:rPr>
        <w:t> </w:t>
      </w:r>
      <w:r>
        <w:rPr>
          <w:color w:val="231F20"/>
        </w:rPr>
        <w:t>của</w:t>
      </w:r>
      <w:r>
        <w:rPr>
          <w:color w:val="231F20"/>
          <w:spacing w:val="-9"/>
        </w:rPr>
        <w:t> </w:t>
      </w:r>
      <w:r>
        <w:rPr>
          <w:color w:val="231F20"/>
        </w:rPr>
        <w:t>pháp</w:t>
      </w:r>
      <w:r>
        <w:rPr>
          <w:color w:val="231F20"/>
          <w:spacing w:val="-10"/>
        </w:rPr>
        <w:t> </w:t>
      </w:r>
      <w:r>
        <w:rPr>
          <w:color w:val="231F20"/>
        </w:rPr>
        <w:t>gắng</w:t>
      </w:r>
      <w:r>
        <w:rPr>
          <w:color w:val="231F20"/>
          <w:spacing w:val="-9"/>
        </w:rPr>
        <w:t> </w:t>
      </w:r>
      <w:r>
        <w:rPr>
          <w:color w:val="231F20"/>
        </w:rPr>
        <w:t>sức</w:t>
      </w:r>
      <w:r>
        <w:rPr>
          <w:color w:val="231F20"/>
          <w:spacing w:val="-9"/>
        </w:rPr>
        <w:t> </w:t>
      </w:r>
      <w:r>
        <w:rPr>
          <w:color w:val="231F20"/>
        </w:rPr>
        <w:t>đạt,</w:t>
      </w:r>
      <w:r>
        <w:rPr>
          <w:color w:val="231F20"/>
          <w:spacing w:val="-9"/>
        </w:rPr>
        <w:t> </w:t>
      </w:r>
      <w:r>
        <w:rPr>
          <w:color w:val="231F20"/>
        </w:rPr>
        <w:t>khởi</w:t>
      </w:r>
      <w:r>
        <w:rPr>
          <w:color w:val="231F20"/>
          <w:spacing w:val="-9"/>
        </w:rPr>
        <w:t> </w:t>
      </w:r>
      <w:r>
        <w:rPr>
          <w:color w:val="231F20"/>
          <w:spacing w:val="-4"/>
        </w:rPr>
        <w:t>căn </w:t>
      </w:r>
      <w:r>
        <w:rPr>
          <w:color w:val="231F20"/>
        </w:rPr>
        <w:t>nơi chủng tánh nhẫn của pháp bất động. Chuyển căn nơi chủng tánh nhẫn của Thanh văn, khởi căn nơi chủng tánh nhẫn của Độc </w:t>
      </w:r>
      <w:r>
        <w:rPr>
          <w:color w:val="231F20"/>
          <w:spacing w:val="-3"/>
        </w:rPr>
        <w:t>giác, </w:t>
      </w:r>
      <w:r>
        <w:rPr>
          <w:color w:val="231F20"/>
        </w:rPr>
        <w:t>không</w:t>
      </w:r>
      <w:r>
        <w:rPr>
          <w:color w:val="231F20"/>
          <w:spacing w:val="-14"/>
        </w:rPr>
        <w:t> </w:t>
      </w:r>
      <w:r>
        <w:rPr>
          <w:color w:val="231F20"/>
        </w:rPr>
        <w:t>có</w:t>
      </w:r>
      <w:r>
        <w:rPr>
          <w:color w:val="231F20"/>
          <w:spacing w:val="-13"/>
        </w:rPr>
        <w:t> </w:t>
      </w:r>
      <w:r>
        <w:rPr>
          <w:color w:val="231F20"/>
        </w:rPr>
        <w:t>nghĩa</w:t>
      </w:r>
      <w:r>
        <w:rPr>
          <w:color w:val="231F20"/>
          <w:spacing w:val="-14"/>
        </w:rPr>
        <w:t> </w:t>
      </w:r>
      <w:r>
        <w:rPr>
          <w:color w:val="231F20"/>
        </w:rPr>
        <w:t>chuyển</w:t>
      </w:r>
      <w:r>
        <w:rPr>
          <w:color w:val="231F20"/>
          <w:spacing w:val="-13"/>
        </w:rPr>
        <w:t> </w:t>
      </w:r>
      <w:r>
        <w:rPr>
          <w:color w:val="231F20"/>
        </w:rPr>
        <w:t>căn</w:t>
      </w:r>
      <w:r>
        <w:rPr>
          <w:color w:val="231F20"/>
          <w:spacing w:val="-14"/>
        </w:rPr>
        <w:t> </w:t>
      </w:r>
      <w:r>
        <w:rPr>
          <w:color w:val="231F20"/>
        </w:rPr>
        <w:t>nơi</w:t>
      </w:r>
      <w:r>
        <w:rPr>
          <w:color w:val="231F20"/>
          <w:spacing w:val="-13"/>
        </w:rPr>
        <w:t> </w:t>
      </w:r>
      <w:r>
        <w:rPr>
          <w:color w:val="231F20"/>
        </w:rPr>
        <w:t>chủng</w:t>
      </w:r>
      <w:r>
        <w:rPr>
          <w:color w:val="231F20"/>
          <w:spacing w:val="-14"/>
        </w:rPr>
        <w:t> </w:t>
      </w:r>
      <w:r>
        <w:rPr>
          <w:color w:val="231F20"/>
        </w:rPr>
        <w:t>tánh</w:t>
      </w:r>
      <w:r>
        <w:rPr>
          <w:color w:val="231F20"/>
          <w:spacing w:val="-13"/>
        </w:rPr>
        <w:t> </w:t>
      </w:r>
      <w:r>
        <w:rPr>
          <w:color w:val="231F20"/>
        </w:rPr>
        <w:t>nhẫn</w:t>
      </w:r>
      <w:r>
        <w:rPr>
          <w:color w:val="231F20"/>
          <w:spacing w:val="-14"/>
        </w:rPr>
        <w:t> </w:t>
      </w:r>
      <w:r>
        <w:rPr>
          <w:color w:val="231F20"/>
        </w:rPr>
        <w:t>của</w:t>
      </w:r>
      <w:r>
        <w:rPr>
          <w:color w:val="231F20"/>
          <w:spacing w:val="-18"/>
        </w:rPr>
        <w:t> </w:t>
      </w:r>
      <w:r>
        <w:rPr>
          <w:color w:val="231F20"/>
        </w:rPr>
        <w:t>Thanh</w:t>
      </w:r>
      <w:r>
        <w:rPr>
          <w:color w:val="231F20"/>
          <w:spacing w:val="-19"/>
        </w:rPr>
        <w:t> </w:t>
      </w:r>
      <w:r>
        <w:rPr>
          <w:color w:val="231F20"/>
        </w:rPr>
        <w:t>Văn,</w:t>
      </w:r>
      <w:r>
        <w:rPr>
          <w:color w:val="231F20"/>
          <w:spacing w:val="-13"/>
        </w:rPr>
        <w:t> </w:t>
      </w:r>
      <w:r>
        <w:rPr>
          <w:color w:val="231F20"/>
        </w:rPr>
        <w:t>Độc giác,</w:t>
      </w:r>
      <w:r>
        <w:rPr>
          <w:color w:val="231F20"/>
          <w:spacing w:val="-11"/>
        </w:rPr>
        <w:t> </w:t>
      </w:r>
      <w:r>
        <w:rPr>
          <w:color w:val="231F20"/>
        </w:rPr>
        <w:t>khởi</w:t>
      </w:r>
      <w:r>
        <w:rPr>
          <w:color w:val="231F20"/>
          <w:spacing w:val="-11"/>
        </w:rPr>
        <w:t> </w:t>
      </w:r>
      <w:r>
        <w:rPr>
          <w:color w:val="231F20"/>
        </w:rPr>
        <w:t>căn</w:t>
      </w:r>
      <w:r>
        <w:rPr>
          <w:color w:val="231F20"/>
          <w:spacing w:val="-10"/>
        </w:rPr>
        <w:t> </w:t>
      </w:r>
      <w:r>
        <w:rPr>
          <w:color w:val="231F20"/>
        </w:rPr>
        <w:t>nơi</w:t>
      </w:r>
      <w:r>
        <w:rPr>
          <w:color w:val="231F20"/>
          <w:spacing w:val="-11"/>
        </w:rPr>
        <w:t> </w:t>
      </w:r>
      <w:r>
        <w:rPr>
          <w:color w:val="231F20"/>
        </w:rPr>
        <w:t>chủng</w:t>
      </w:r>
      <w:r>
        <w:rPr>
          <w:color w:val="231F20"/>
          <w:spacing w:val="-11"/>
        </w:rPr>
        <w:t> </w:t>
      </w:r>
      <w:r>
        <w:rPr>
          <w:color w:val="231F20"/>
        </w:rPr>
        <w:t>tánh</w:t>
      </w:r>
      <w:r>
        <w:rPr>
          <w:color w:val="231F20"/>
          <w:spacing w:val="-10"/>
        </w:rPr>
        <w:t> </w:t>
      </w:r>
      <w:r>
        <w:rPr>
          <w:color w:val="231F20"/>
        </w:rPr>
        <w:t>nhẫn</w:t>
      </w:r>
      <w:r>
        <w:rPr>
          <w:color w:val="231F20"/>
          <w:spacing w:val="-11"/>
        </w:rPr>
        <w:t> </w:t>
      </w:r>
      <w:r>
        <w:rPr>
          <w:color w:val="231F20"/>
        </w:rPr>
        <w:t>của</w:t>
      </w:r>
      <w:r>
        <w:rPr>
          <w:color w:val="231F20"/>
          <w:spacing w:val="-10"/>
        </w:rPr>
        <w:t> </w:t>
      </w:r>
      <w:r>
        <w:rPr>
          <w:color w:val="231F20"/>
        </w:rPr>
        <w:t>Phật.</w:t>
      </w:r>
      <w:r>
        <w:rPr>
          <w:color w:val="231F20"/>
          <w:spacing w:val="-16"/>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1"/>
        </w:rPr>
        <w:t> </w:t>
      </w:r>
      <w:r>
        <w:rPr>
          <w:color w:val="231F20"/>
        </w:rPr>
        <w:t>nhẫn</w:t>
      </w:r>
      <w:r>
        <w:rPr>
          <w:color w:val="231F20"/>
          <w:spacing w:val="-11"/>
        </w:rPr>
        <w:t> </w:t>
      </w:r>
      <w:r>
        <w:rPr>
          <w:color w:val="231F20"/>
        </w:rPr>
        <w:t>trái</w:t>
      </w:r>
      <w:r>
        <w:rPr>
          <w:color w:val="231F20"/>
          <w:spacing w:val="-10"/>
        </w:rPr>
        <w:t> </w:t>
      </w:r>
      <w:r>
        <w:rPr>
          <w:color w:val="231F20"/>
        </w:rPr>
        <w:t>với nẻo ác. Các tánh nhẫn đạt được đối với các nẻo ác đã được phi trạch diệt. Bồ-tát có lúc nhân nơi sức nguyện lớn, sinh vào các nẻo ác, vì tạo lợi ích cho hữu tình, nên phần vị nhẫn của Nhị thừa không có lý hướng đến Phật</w:t>
      </w:r>
      <w:r>
        <w:rPr>
          <w:color w:val="231F20"/>
          <w:spacing w:val="-2"/>
        </w:rPr>
        <w:t> </w:t>
      </w:r>
      <w:r>
        <w:rPr>
          <w:color w:val="231F20"/>
        </w:rPr>
        <w:t>thừa.</w:t>
      </w:r>
    </w:p>
    <w:p>
      <w:pPr>
        <w:pStyle w:val="BodyText"/>
        <w:spacing w:line="271" w:lineRule="auto" w:before="115"/>
        <w:ind w:right="107"/>
      </w:pPr>
      <w:r>
        <w:rPr>
          <w:color w:val="231F20"/>
        </w:rPr>
        <w:t>Có</w:t>
      </w:r>
      <w:r>
        <w:rPr>
          <w:color w:val="231F20"/>
          <w:spacing w:val="-5"/>
        </w:rPr>
        <w:t> </w:t>
      </w:r>
      <w:r>
        <w:rPr>
          <w:color w:val="231F20"/>
        </w:rPr>
        <w:t>Sư</w:t>
      </w:r>
      <w:r>
        <w:rPr>
          <w:color w:val="231F20"/>
          <w:spacing w:val="-4"/>
        </w:rPr>
        <w:t> </w:t>
      </w:r>
      <w:r>
        <w:rPr>
          <w:color w:val="231F20"/>
        </w:rPr>
        <w:t>khác</w:t>
      </w:r>
      <w:r>
        <w:rPr>
          <w:color w:val="231F20"/>
          <w:spacing w:val="-4"/>
        </w:rPr>
        <w:t> </w:t>
      </w:r>
      <w:r>
        <w:rPr>
          <w:color w:val="231F20"/>
        </w:rPr>
        <w:t>nói:</w:t>
      </w:r>
      <w:r>
        <w:rPr>
          <w:color w:val="231F20"/>
          <w:spacing w:val="-9"/>
        </w:rPr>
        <w:t> </w:t>
      </w:r>
      <w:r>
        <w:rPr>
          <w:color w:val="231F20"/>
        </w:rPr>
        <w:t>Vị</w:t>
      </w:r>
      <w:r>
        <w:rPr>
          <w:color w:val="231F20"/>
          <w:spacing w:val="-4"/>
        </w:rPr>
        <w:t> </w:t>
      </w:r>
      <w:r>
        <w:rPr>
          <w:color w:val="231F20"/>
        </w:rPr>
        <w:t>noãn,</w:t>
      </w:r>
      <w:r>
        <w:rPr>
          <w:color w:val="231F20"/>
          <w:spacing w:val="-4"/>
        </w:rPr>
        <w:t> </w:t>
      </w:r>
      <w:r>
        <w:rPr>
          <w:color w:val="231F20"/>
        </w:rPr>
        <w:t>đảnh</w:t>
      </w:r>
      <w:r>
        <w:rPr>
          <w:color w:val="231F20"/>
          <w:spacing w:val="-5"/>
        </w:rPr>
        <w:t> </w:t>
      </w:r>
      <w:r>
        <w:rPr>
          <w:color w:val="231F20"/>
        </w:rPr>
        <w:t>của</w:t>
      </w:r>
      <w:r>
        <w:rPr>
          <w:color w:val="231F20"/>
          <w:spacing w:val="-9"/>
        </w:rPr>
        <w:t> </w:t>
      </w:r>
      <w:r>
        <w:rPr>
          <w:color w:val="231F20"/>
        </w:rPr>
        <w:t>Thanh</w:t>
      </w:r>
      <w:r>
        <w:rPr>
          <w:color w:val="231F20"/>
          <w:spacing w:val="-4"/>
        </w:rPr>
        <w:t> </w:t>
      </w:r>
      <w:r>
        <w:rPr>
          <w:color w:val="231F20"/>
        </w:rPr>
        <w:t>văn</w:t>
      </w:r>
      <w:r>
        <w:rPr>
          <w:color w:val="231F20"/>
          <w:spacing w:val="-4"/>
        </w:rPr>
        <w:t> </w:t>
      </w:r>
      <w:r>
        <w:rPr>
          <w:color w:val="231F20"/>
        </w:rPr>
        <w:t>có</w:t>
      </w:r>
      <w:r>
        <w:rPr>
          <w:color w:val="231F20"/>
          <w:spacing w:val="-4"/>
        </w:rPr>
        <w:t> </w:t>
      </w:r>
      <w:r>
        <w:rPr>
          <w:color w:val="231F20"/>
        </w:rPr>
        <w:t>nghĩa</w:t>
      </w:r>
      <w:r>
        <w:rPr>
          <w:color w:val="231F20"/>
          <w:spacing w:val="-4"/>
        </w:rPr>
        <w:t> </w:t>
      </w:r>
      <w:r>
        <w:rPr>
          <w:color w:val="231F20"/>
        </w:rPr>
        <w:t>chuyển hướng tới Độc giác và Phật. Vị noãn, đảnh của Độc giác không có nghĩa chuyển hướng tới Phật. Vì sao? Vì như Phật không có </w:t>
      </w:r>
      <w:r>
        <w:rPr>
          <w:color w:val="231F20"/>
          <w:spacing w:val="-4"/>
        </w:rPr>
        <w:t>thầy, </w:t>
      </w:r>
      <w:r>
        <w:rPr>
          <w:color w:val="231F20"/>
        </w:rPr>
        <w:t>tự nhiên giác ngộ, Độc giác cũng như </w:t>
      </w:r>
      <w:r>
        <w:rPr>
          <w:color w:val="231F20"/>
          <w:spacing w:val="-5"/>
        </w:rPr>
        <w:t>vậy. </w:t>
      </w:r>
      <w:r>
        <w:rPr>
          <w:color w:val="231F20"/>
        </w:rPr>
        <w:t>Như tâm của Phật một khi ngồi kiết già, dẫn phát tất cả tụ công đức thiện. Từ quán bất tịnh </w:t>
      </w:r>
      <w:r>
        <w:rPr>
          <w:color w:val="231F20"/>
          <w:spacing w:val="-5"/>
        </w:rPr>
        <w:t>cho </w:t>
      </w:r>
      <w:r>
        <w:rPr>
          <w:color w:val="231F20"/>
        </w:rPr>
        <w:t>đến phát khởi tận trí, vô sinh trí, trung gian nối tiếp, không khởi </w:t>
      </w:r>
      <w:r>
        <w:rPr>
          <w:color w:val="231F20"/>
          <w:spacing w:val="-4"/>
        </w:rPr>
        <w:t>tâm </w:t>
      </w:r>
      <w:r>
        <w:rPr>
          <w:color w:val="231F20"/>
        </w:rPr>
        <w:t>khác, Độc giác cũng như</w:t>
      </w:r>
      <w:r>
        <w:rPr>
          <w:color w:val="231F20"/>
          <w:spacing w:val="-1"/>
        </w:rPr>
        <w:t> </w:t>
      </w:r>
      <w:r>
        <w:rPr>
          <w:color w:val="231F20"/>
          <w:spacing w:val="-5"/>
        </w:rPr>
        <w:t>vậy.</w:t>
      </w:r>
    </w:p>
    <w:p>
      <w:pPr>
        <w:pStyle w:val="BodyText"/>
        <w:spacing w:line="271" w:lineRule="auto" w:before="115"/>
        <w:ind w:right="107"/>
      </w:pPr>
      <w:r>
        <w:rPr>
          <w:i/>
          <w:color w:val="231F20"/>
        </w:rPr>
        <w:t>Lời bình: </w:t>
      </w:r>
      <w:r>
        <w:rPr>
          <w:color w:val="231F20"/>
        </w:rPr>
        <w:t>Người kia không nên tạo ra thuyết ấy. Vì Độc giác Lân giác dụ, trong vị noãn, đảnh có thể không có nghĩa hướng tới Phật. Còn Độc giác Bộ hành dụ, trong vị noãn, đảnh, chuyển hướng tới Phật thừa, không trái lý. Do đấy, thuyết trước về lý là đúng.</w:t>
      </w:r>
    </w:p>
    <w:p>
      <w:pPr>
        <w:pStyle w:val="BodyText"/>
        <w:spacing w:line="273" w:lineRule="auto"/>
        <w:ind w:right="107"/>
      </w:pPr>
      <w:r>
        <w:rPr>
          <w:i/>
          <w:color w:val="231F20"/>
        </w:rPr>
        <w:t>Hỏi: </w:t>
      </w:r>
      <w:r>
        <w:rPr>
          <w:color w:val="231F20"/>
        </w:rPr>
        <w:t>Các người chuyển căn của địa tương ưng hành có đạo vô gián, giải thoát 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Có thuyết cho: Cũng có. Nghĩa là khi chuyển chủng tánh của</w:t>
      </w:r>
      <w:r>
        <w:rPr>
          <w:color w:val="231F20"/>
          <w:spacing w:val="-5"/>
        </w:rPr>
        <w:t> </w:t>
      </w:r>
      <w:r>
        <w:rPr>
          <w:color w:val="231F20"/>
        </w:rPr>
        <w:t>pháp</w:t>
      </w:r>
      <w:r>
        <w:rPr>
          <w:color w:val="231F20"/>
          <w:spacing w:val="-6"/>
        </w:rPr>
        <w:t> </w:t>
      </w:r>
      <w:r>
        <w:rPr>
          <w:color w:val="231F20"/>
        </w:rPr>
        <w:t>thoái</w:t>
      </w:r>
      <w:r>
        <w:rPr>
          <w:color w:val="231F20"/>
          <w:spacing w:val="-5"/>
        </w:rPr>
        <w:t> v.v...,</w:t>
      </w:r>
      <w:r>
        <w:rPr>
          <w:color w:val="231F20"/>
          <w:spacing w:val="-4"/>
        </w:rPr>
        <w:t> </w:t>
      </w:r>
      <w:r>
        <w:rPr>
          <w:color w:val="231F20"/>
        </w:rPr>
        <w:t>khởi</w:t>
      </w:r>
      <w:r>
        <w:rPr>
          <w:color w:val="231F20"/>
          <w:spacing w:val="-5"/>
        </w:rPr>
        <w:t> </w:t>
      </w:r>
      <w:r>
        <w:rPr>
          <w:color w:val="231F20"/>
        </w:rPr>
        <w:t>chủng</w:t>
      </w:r>
      <w:r>
        <w:rPr>
          <w:color w:val="231F20"/>
          <w:spacing w:val="-5"/>
        </w:rPr>
        <w:t> </w:t>
      </w:r>
      <w:r>
        <w:rPr>
          <w:color w:val="231F20"/>
        </w:rPr>
        <w:t>tánh</w:t>
      </w:r>
      <w:r>
        <w:rPr>
          <w:color w:val="231F20"/>
          <w:spacing w:val="-4"/>
        </w:rPr>
        <w:t> </w:t>
      </w:r>
      <w:r>
        <w:rPr>
          <w:color w:val="231F20"/>
        </w:rPr>
        <w:t>của</w:t>
      </w:r>
      <w:r>
        <w:rPr>
          <w:color w:val="231F20"/>
          <w:spacing w:val="-5"/>
        </w:rPr>
        <w:t> </w:t>
      </w:r>
      <w:r>
        <w:rPr>
          <w:color w:val="231F20"/>
        </w:rPr>
        <w:t>pháp</w:t>
      </w:r>
      <w:r>
        <w:rPr>
          <w:color w:val="231F20"/>
          <w:spacing w:val="-5"/>
        </w:rPr>
        <w:t> </w:t>
      </w:r>
      <w:r>
        <w:rPr>
          <w:color w:val="231F20"/>
        </w:rPr>
        <w:t>tư</w:t>
      </w:r>
      <w:r>
        <w:rPr>
          <w:color w:val="231F20"/>
          <w:spacing w:val="-4"/>
        </w:rPr>
        <w:t> </w:t>
      </w:r>
      <w:r>
        <w:rPr>
          <w:color w:val="231F20"/>
          <w:spacing w:val="-5"/>
        </w:rPr>
        <w:t>v.v..., </w:t>
      </w:r>
      <w:r>
        <w:rPr>
          <w:color w:val="231F20"/>
        </w:rPr>
        <w:t>mỗi</w:t>
      </w:r>
      <w:r>
        <w:rPr>
          <w:color w:val="231F20"/>
          <w:spacing w:val="-5"/>
        </w:rPr>
        <w:t> </w:t>
      </w:r>
      <w:r>
        <w:rPr>
          <w:color w:val="231F20"/>
        </w:rPr>
        <w:t>mỗi</w:t>
      </w:r>
      <w:r>
        <w:rPr>
          <w:color w:val="231F20"/>
          <w:spacing w:val="-4"/>
        </w:rPr>
        <w:t> </w:t>
      </w:r>
      <w:r>
        <w:rPr>
          <w:color w:val="231F20"/>
          <w:spacing w:val="-5"/>
        </w:rPr>
        <w:t>đều </w:t>
      </w:r>
      <w:r>
        <w:rPr>
          <w:color w:val="231F20"/>
        </w:rPr>
        <w:t>có riêng một đạo gia hạnh, chín đạo vô gián, chín đạo giải thoát, </w:t>
      </w:r>
      <w:r>
        <w:rPr>
          <w:color w:val="231F20"/>
          <w:spacing w:val="-6"/>
        </w:rPr>
        <w:t>do </w:t>
      </w:r>
      <w:r>
        <w:rPr>
          <w:color w:val="231F20"/>
        </w:rPr>
        <w:t>tu tập lâu, nên chủng tánh hữu lậu khó bỏ, được, như quả vị vô học chuyển căn vô lậu.</w:t>
      </w:r>
    </w:p>
    <w:p>
      <w:pPr>
        <w:pStyle w:val="BodyText"/>
        <w:spacing w:line="276" w:lineRule="auto"/>
        <w:ind w:left="110" w:right="391"/>
      </w:pPr>
      <w:r>
        <w:rPr>
          <w:color w:val="231F20"/>
        </w:rPr>
        <w:t>Có Sư khác nêu: Mỗi mỗi chỉ có một đạo gia hạnh, một đạo</w:t>
      </w:r>
      <w:r>
        <w:rPr>
          <w:color w:val="231F20"/>
          <w:spacing w:val="-31"/>
        </w:rPr>
        <w:t> </w:t>
      </w:r>
      <w:r>
        <w:rPr>
          <w:color w:val="231F20"/>
          <w:spacing w:val="-6"/>
        </w:rPr>
        <w:t>vô </w:t>
      </w:r>
      <w:r>
        <w:rPr>
          <w:color w:val="231F20"/>
        </w:rPr>
        <w:t>gián, một đạo giải thoát, vì tu tập noãn </w:t>
      </w:r>
      <w:r>
        <w:rPr>
          <w:color w:val="231F20"/>
          <w:spacing w:val="-6"/>
        </w:rPr>
        <w:t>v.v... </w:t>
      </w:r>
      <w:r>
        <w:rPr>
          <w:color w:val="231F20"/>
        </w:rPr>
        <w:t>không phải lâu xa, nên dễ bỏ, dễ được, như quả vị hữu học chuyên căn vô lậu.</w:t>
      </w:r>
    </w:p>
    <w:p>
      <w:pPr>
        <w:pStyle w:val="BodyText"/>
        <w:spacing w:line="276" w:lineRule="auto"/>
        <w:ind w:left="110" w:right="389"/>
      </w:pPr>
      <w:r>
        <w:rPr>
          <w:color w:val="231F20"/>
        </w:rPr>
        <w:t>Lại có thuyết nói: Các người chuyển căn trong địa tương ưng chỉ khởi gia hạnh, thường xuyên tu tập, nhàm chán sự thua kém, ưa thích việc vượt hơn, cho đến chuyển biến được chủng tánh của </w:t>
      </w:r>
      <w:r>
        <w:rPr>
          <w:color w:val="231F20"/>
          <w:spacing w:val="-6"/>
        </w:rPr>
        <w:t>vị </w:t>
      </w:r>
      <w:r>
        <w:rPr>
          <w:color w:val="231F20"/>
        </w:rPr>
        <w:t>hơn</w:t>
      </w:r>
      <w:r>
        <w:rPr>
          <w:color w:val="231F20"/>
          <w:spacing w:val="-7"/>
        </w:rPr>
        <w:t> </w:t>
      </w:r>
      <w:r>
        <w:rPr>
          <w:color w:val="231F20"/>
        </w:rPr>
        <w:t>hẳn.</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đạo</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và</w:t>
      </w:r>
      <w:r>
        <w:rPr>
          <w:color w:val="231F20"/>
          <w:spacing w:val="-7"/>
        </w:rPr>
        <w:t> </w:t>
      </w:r>
      <w:r>
        <w:rPr>
          <w:color w:val="231F20"/>
        </w:rPr>
        <w:t>đạo</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vì</w:t>
      </w:r>
      <w:r>
        <w:rPr>
          <w:color w:val="231F20"/>
          <w:spacing w:val="-7"/>
        </w:rPr>
        <w:t> </w:t>
      </w:r>
      <w:r>
        <w:rPr>
          <w:color w:val="231F20"/>
        </w:rPr>
        <w:t>khi</w:t>
      </w:r>
      <w:r>
        <w:rPr>
          <w:color w:val="231F20"/>
          <w:spacing w:val="-6"/>
        </w:rPr>
        <w:t> </w:t>
      </w:r>
      <w:r>
        <w:rPr>
          <w:color w:val="231F20"/>
        </w:rPr>
        <w:t>được</w:t>
      </w:r>
      <w:r>
        <w:rPr>
          <w:color w:val="231F20"/>
          <w:spacing w:val="-6"/>
        </w:rPr>
        <w:t> </w:t>
      </w:r>
      <w:r>
        <w:rPr>
          <w:color w:val="231F20"/>
        </w:rPr>
        <w:t>vị</w:t>
      </w:r>
      <w:r>
        <w:rPr>
          <w:color w:val="231F20"/>
          <w:spacing w:val="-6"/>
        </w:rPr>
        <w:t> </w:t>
      </w:r>
      <w:r>
        <w:rPr>
          <w:color w:val="231F20"/>
        </w:rPr>
        <w:t>hơn, không</w:t>
      </w:r>
      <w:r>
        <w:rPr>
          <w:color w:val="231F20"/>
          <w:spacing w:val="-5"/>
        </w:rPr>
        <w:t> </w:t>
      </w:r>
      <w:r>
        <w:rPr>
          <w:color w:val="231F20"/>
        </w:rPr>
        <w:t>bỏ</w:t>
      </w:r>
      <w:r>
        <w:rPr>
          <w:color w:val="231F20"/>
          <w:spacing w:val="-5"/>
        </w:rPr>
        <w:t> </w:t>
      </w:r>
      <w:r>
        <w:rPr>
          <w:color w:val="231F20"/>
        </w:rPr>
        <w:t>sự</w:t>
      </w:r>
      <w:r>
        <w:rPr>
          <w:color w:val="231F20"/>
          <w:spacing w:val="-5"/>
        </w:rPr>
        <w:t> </w:t>
      </w:r>
      <w:r>
        <w:rPr>
          <w:color w:val="231F20"/>
        </w:rPr>
        <w:t>thua</w:t>
      </w:r>
      <w:r>
        <w:rPr>
          <w:color w:val="231F20"/>
          <w:spacing w:val="-4"/>
        </w:rPr>
        <w:t> </w:t>
      </w:r>
      <w:r>
        <w:rPr>
          <w:color w:val="231F20"/>
        </w:rPr>
        <w:t>kém,</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như</w:t>
      </w:r>
      <w:r>
        <w:rPr>
          <w:color w:val="231F20"/>
          <w:spacing w:val="-5"/>
        </w:rPr>
        <w:t> </w:t>
      </w:r>
      <w:r>
        <w:rPr>
          <w:color w:val="231F20"/>
        </w:rPr>
        <w:t>quả</w:t>
      </w:r>
      <w:r>
        <w:rPr>
          <w:color w:val="231F20"/>
          <w:spacing w:val="-5"/>
        </w:rPr>
        <w:t> </w:t>
      </w:r>
      <w:r>
        <w:rPr>
          <w:color w:val="231F20"/>
        </w:rPr>
        <w:t>vị</w:t>
      </w:r>
      <w:r>
        <w:rPr>
          <w:color w:val="231F20"/>
          <w:spacing w:val="-9"/>
        </w:rPr>
        <w:t> </w:t>
      </w:r>
      <w:r>
        <w:rPr>
          <w:color w:val="231F20"/>
        </w:rPr>
        <w:t>Thánh.</w:t>
      </w:r>
      <w:r>
        <w:rPr>
          <w:color w:val="231F20"/>
          <w:spacing w:val="-5"/>
        </w:rPr>
        <w:t> </w:t>
      </w:r>
      <w:r>
        <w:rPr>
          <w:color w:val="231F20"/>
        </w:rPr>
        <w:t>Các</w:t>
      </w:r>
      <w:r>
        <w:rPr>
          <w:color w:val="231F20"/>
          <w:spacing w:val="-5"/>
        </w:rPr>
        <w:t> </w:t>
      </w:r>
      <w:r>
        <w:rPr>
          <w:color w:val="231F20"/>
          <w:spacing w:val="-3"/>
        </w:rPr>
        <w:t>người </w:t>
      </w:r>
      <w:r>
        <w:rPr>
          <w:color w:val="231F20"/>
        </w:rPr>
        <w:t>chuyển căn vì không thành tựu chủng tánh vô lậu của hai phẩm, </w:t>
      </w:r>
      <w:r>
        <w:rPr>
          <w:color w:val="231F20"/>
          <w:spacing w:val="-5"/>
        </w:rPr>
        <w:t>nên </w:t>
      </w:r>
      <w:r>
        <w:rPr>
          <w:color w:val="231F20"/>
        </w:rPr>
        <w:t>khi được phẩm vượt hơn, tất bỏ phẩm thua kém, vì thế nên cần </w:t>
      </w:r>
      <w:r>
        <w:rPr>
          <w:color w:val="231F20"/>
          <w:spacing w:val="-7"/>
        </w:rPr>
        <w:t>có </w:t>
      </w:r>
      <w:r>
        <w:rPr>
          <w:color w:val="231F20"/>
        </w:rPr>
        <w:t>đạo giải thoát, vô gián.</w:t>
      </w:r>
    </w:p>
    <w:p>
      <w:pPr>
        <w:pStyle w:val="BodyText"/>
        <w:spacing w:line="276" w:lineRule="auto" w:before="115"/>
        <w:ind w:left="110" w:right="390"/>
      </w:pPr>
      <w:r>
        <w:rPr>
          <w:i/>
          <w:color w:val="231F20"/>
        </w:rPr>
        <w:t>Lời</w:t>
      </w:r>
      <w:r>
        <w:rPr>
          <w:i/>
          <w:color w:val="231F20"/>
          <w:spacing w:val="-14"/>
        </w:rPr>
        <w:t> </w:t>
      </w:r>
      <w:r>
        <w:rPr>
          <w:i/>
          <w:color w:val="231F20"/>
        </w:rPr>
        <w:t>bình:</w:t>
      </w:r>
      <w:r>
        <w:rPr>
          <w:i/>
          <w:color w:val="231F20"/>
          <w:spacing w:val="-14"/>
        </w:rPr>
        <w:t> </w:t>
      </w:r>
      <w:r>
        <w:rPr>
          <w:color w:val="231F20"/>
        </w:rPr>
        <w:t>Các</w:t>
      </w:r>
      <w:r>
        <w:rPr>
          <w:color w:val="231F20"/>
          <w:spacing w:val="-14"/>
        </w:rPr>
        <w:t> </w:t>
      </w:r>
      <w:r>
        <w:rPr>
          <w:color w:val="231F20"/>
        </w:rPr>
        <w:t>người</w:t>
      </w:r>
      <w:r>
        <w:rPr>
          <w:color w:val="231F20"/>
          <w:spacing w:val="-14"/>
        </w:rPr>
        <w:t> </w:t>
      </w:r>
      <w:r>
        <w:rPr>
          <w:color w:val="231F20"/>
        </w:rPr>
        <w:t>chuyển</w:t>
      </w:r>
      <w:r>
        <w:rPr>
          <w:color w:val="231F20"/>
          <w:spacing w:val="-13"/>
        </w:rPr>
        <w:t> </w:t>
      </w:r>
      <w:r>
        <w:rPr>
          <w:color w:val="231F20"/>
        </w:rPr>
        <w:t>căn</w:t>
      </w:r>
      <w:r>
        <w:rPr>
          <w:color w:val="231F20"/>
          <w:spacing w:val="-14"/>
        </w:rPr>
        <w:t> </w:t>
      </w:r>
      <w:r>
        <w:rPr>
          <w:color w:val="231F20"/>
        </w:rPr>
        <w:t>trong</w:t>
      </w:r>
      <w:r>
        <w:rPr>
          <w:color w:val="231F20"/>
          <w:spacing w:val="-14"/>
        </w:rPr>
        <w:t> </w:t>
      </w:r>
      <w:r>
        <w:rPr>
          <w:color w:val="231F20"/>
        </w:rPr>
        <w:t>địa</w:t>
      </w:r>
      <w:r>
        <w:rPr>
          <w:color w:val="231F20"/>
          <w:spacing w:val="-14"/>
        </w:rPr>
        <w:t> </w:t>
      </w:r>
      <w:r>
        <w:rPr>
          <w:color w:val="231F20"/>
        </w:rPr>
        <w:t>tương</w:t>
      </w:r>
      <w:r>
        <w:rPr>
          <w:color w:val="231F20"/>
          <w:spacing w:val="-13"/>
        </w:rPr>
        <w:t> </w:t>
      </w:r>
      <w:r>
        <w:rPr>
          <w:color w:val="231F20"/>
        </w:rPr>
        <w:t>ưng,</w:t>
      </w:r>
      <w:r>
        <w:rPr>
          <w:color w:val="231F20"/>
          <w:spacing w:val="-14"/>
        </w:rPr>
        <w:t> </w:t>
      </w:r>
      <w:r>
        <w:rPr>
          <w:color w:val="231F20"/>
        </w:rPr>
        <w:t>tuy</w:t>
      </w:r>
      <w:r>
        <w:rPr>
          <w:color w:val="231F20"/>
          <w:spacing w:val="-14"/>
        </w:rPr>
        <w:t> </w:t>
      </w:r>
      <w:r>
        <w:rPr>
          <w:color w:val="231F20"/>
          <w:spacing w:val="-3"/>
        </w:rPr>
        <w:t>không </w:t>
      </w:r>
      <w:r>
        <w:rPr>
          <w:color w:val="231F20"/>
        </w:rPr>
        <w:t>bỏ phần kém để được căn phẩm vượt hơn, nhưng khi được phẩm vượt hơn thì chủng tánh của phẩm kém không hiện hành, nên </w:t>
      </w:r>
      <w:r>
        <w:rPr>
          <w:color w:val="231F20"/>
          <w:spacing w:val="-3"/>
        </w:rPr>
        <w:t>cũng </w:t>
      </w:r>
      <w:r>
        <w:rPr>
          <w:color w:val="231F20"/>
        </w:rPr>
        <w:t>gọi là bỏ. Vì thế nên khi chuyển chủng tánh </w:t>
      </w:r>
      <w:r>
        <w:rPr>
          <w:color w:val="231F20"/>
          <w:spacing w:val="-6"/>
        </w:rPr>
        <w:t>v.v... </w:t>
      </w:r>
      <w:r>
        <w:rPr>
          <w:color w:val="231F20"/>
        </w:rPr>
        <w:t>của pháp thoái, khởi</w:t>
      </w:r>
      <w:r>
        <w:rPr>
          <w:color w:val="231F20"/>
          <w:spacing w:val="-9"/>
        </w:rPr>
        <w:t> </w:t>
      </w:r>
      <w:r>
        <w:rPr>
          <w:color w:val="231F20"/>
        </w:rPr>
        <w:t>chủng</w:t>
      </w:r>
      <w:r>
        <w:rPr>
          <w:color w:val="231F20"/>
          <w:spacing w:val="-9"/>
        </w:rPr>
        <w:t> </w:t>
      </w:r>
      <w:r>
        <w:rPr>
          <w:color w:val="231F20"/>
        </w:rPr>
        <w:t>tánh</w:t>
      </w:r>
      <w:r>
        <w:rPr>
          <w:color w:val="231F20"/>
          <w:spacing w:val="-9"/>
        </w:rPr>
        <w:t> </w:t>
      </w:r>
      <w:r>
        <w:rPr>
          <w:color w:val="231F20"/>
          <w:spacing w:val="-6"/>
        </w:rPr>
        <w:t>v.v...</w:t>
      </w:r>
      <w:r>
        <w:rPr>
          <w:color w:val="231F20"/>
          <w:spacing w:val="-9"/>
        </w:rPr>
        <w:t> </w:t>
      </w:r>
      <w:r>
        <w:rPr>
          <w:color w:val="231F20"/>
        </w:rPr>
        <w:t>của</w:t>
      </w:r>
      <w:r>
        <w:rPr>
          <w:color w:val="231F20"/>
          <w:spacing w:val="-9"/>
        </w:rPr>
        <w:t> </w:t>
      </w:r>
      <w:r>
        <w:rPr>
          <w:color w:val="231F20"/>
        </w:rPr>
        <w:t>pháp</w:t>
      </w:r>
      <w:r>
        <w:rPr>
          <w:color w:val="231F20"/>
          <w:spacing w:val="-9"/>
        </w:rPr>
        <w:t> </w:t>
      </w:r>
      <w:r>
        <w:rPr>
          <w:color w:val="231F20"/>
        </w:rPr>
        <w:t>tư,</w:t>
      </w:r>
      <w:r>
        <w:rPr>
          <w:color w:val="231F20"/>
          <w:spacing w:val="-8"/>
        </w:rPr>
        <w:t> </w:t>
      </w:r>
      <w:r>
        <w:rPr>
          <w:color w:val="231F20"/>
        </w:rPr>
        <w:t>cần</w:t>
      </w:r>
      <w:r>
        <w:rPr>
          <w:color w:val="231F20"/>
          <w:spacing w:val="-9"/>
        </w:rPr>
        <w:t> </w:t>
      </w:r>
      <w:r>
        <w:rPr>
          <w:color w:val="231F20"/>
        </w:rPr>
        <w:t>phải</w:t>
      </w:r>
      <w:r>
        <w:rPr>
          <w:color w:val="231F20"/>
          <w:spacing w:val="-9"/>
        </w:rPr>
        <w:t> </w:t>
      </w:r>
      <w:r>
        <w:rPr>
          <w:color w:val="231F20"/>
        </w:rPr>
        <w:t>dùng</w:t>
      </w:r>
      <w:r>
        <w:rPr>
          <w:color w:val="231F20"/>
          <w:spacing w:val="-9"/>
        </w:rPr>
        <w:t> </w:t>
      </w:r>
      <w:r>
        <w:rPr>
          <w:color w:val="231F20"/>
        </w:rPr>
        <w:t>nhiều</w:t>
      </w:r>
      <w:r>
        <w:rPr>
          <w:color w:val="231F20"/>
          <w:spacing w:val="-9"/>
        </w:rPr>
        <w:t> </w:t>
      </w:r>
      <w:r>
        <w:rPr>
          <w:color w:val="231F20"/>
        </w:rPr>
        <w:t>gia</w:t>
      </w:r>
      <w:r>
        <w:rPr>
          <w:color w:val="231F20"/>
          <w:spacing w:val="-9"/>
        </w:rPr>
        <w:t> </w:t>
      </w:r>
      <w:r>
        <w:rPr>
          <w:color w:val="231F20"/>
        </w:rPr>
        <w:t>hạnh,</w:t>
      </w:r>
      <w:r>
        <w:rPr>
          <w:color w:val="231F20"/>
          <w:spacing w:val="-9"/>
        </w:rPr>
        <w:t> </w:t>
      </w:r>
      <w:r>
        <w:rPr>
          <w:color w:val="231F20"/>
        </w:rPr>
        <w:t>dẫn một</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một</w:t>
      </w:r>
      <w:r>
        <w:rPr>
          <w:color w:val="231F20"/>
          <w:spacing w:val="-8"/>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để</w:t>
      </w:r>
      <w:r>
        <w:rPr>
          <w:color w:val="231F20"/>
          <w:spacing w:val="-7"/>
        </w:rPr>
        <w:t> </w:t>
      </w:r>
      <w:r>
        <w:rPr>
          <w:color w:val="231F20"/>
        </w:rPr>
        <w:t>được</w:t>
      </w:r>
      <w:r>
        <w:rPr>
          <w:color w:val="231F20"/>
          <w:spacing w:val="-8"/>
        </w:rPr>
        <w:t> </w:t>
      </w:r>
      <w:r>
        <w:rPr>
          <w:color w:val="231F20"/>
        </w:rPr>
        <w:t>chuyển</w:t>
      </w:r>
      <w:r>
        <w:rPr>
          <w:color w:val="231F20"/>
          <w:spacing w:val="-8"/>
        </w:rPr>
        <w:t> </w:t>
      </w:r>
      <w:r>
        <w:rPr>
          <w:color w:val="231F20"/>
        </w:rPr>
        <w:t>căn,</w:t>
      </w:r>
      <w:r>
        <w:rPr>
          <w:color w:val="231F20"/>
          <w:spacing w:val="-8"/>
        </w:rPr>
        <w:t> </w:t>
      </w:r>
      <w:r>
        <w:rPr>
          <w:color w:val="231F20"/>
        </w:rPr>
        <w:t>cũng</w:t>
      </w:r>
      <w:r>
        <w:rPr>
          <w:color w:val="231F20"/>
          <w:spacing w:val="-8"/>
        </w:rPr>
        <w:t> </w:t>
      </w:r>
      <w:r>
        <w:rPr>
          <w:color w:val="231F20"/>
          <w:spacing w:val="-3"/>
        </w:rPr>
        <w:t>không </w:t>
      </w:r>
      <w:r>
        <w:rPr>
          <w:color w:val="231F20"/>
        </w:rPr>
        <w:t>trái lý. Vì tu tập noãn </w:t>
      </w:r>
      <w:r>
        <w:rPr>
          <w:color w:val="231F20"/>
          <w:spacing w:val="-6"/>
        </w:rPr>
        <w:t>v.v... </w:t>
      </w:r>
      <w:r>
        <w:rPr>
          <w:color w:val="231F20"/>
        </w:rPr>
        <w:t>không phải lâu xa, nên gia hạnh hữu lậu khó thành tựu. Nếu chuyển hướng tới thừa khác, lúc không có vô gián, giải thoát, trải quả lâu xa mới hoàn thành.</w:t>
      </w:r>
    </w:p>
    <w:p>
      <w:pPr>
        <w:pStyle w:val="BodyText"/>
        <w:spacing w:line="276" w:lineRule="auto" w:before="115"/>
        <w:ind w:left="110" w:right="390"/>
      </w:pPr>
      <w:r>
        <w:rPr>
          <w:color w:val="231F20"/>
        </w:rPr>
        <w:t>Vị của pháp thế đệ nhất tuy có sáu chủng tánh, nhưng không chuyển căn, vì chỉ là một sát-na.</w:t>
      </w:r>
    </w:p>
    <w:p>
      <w:pPr>
        <w:pStyle w:val="BodyText"/>
        <w:spacing w:line="276" w:lineRule="auto"/>
        <w:ind w:left="110" w:right="389"/>
      </w:pPr>
      <w:r>
        <w:rPr>
          <w:color w:val="231F20"/>
        </w:rPr>
        <w:t>Vị</w:t>
      </w:r>
      <w:r>
        <w:rPr>
          <w:color w:val="231F20"/>
          <w:spacing w:val="-9"/>
        </w:rPr>
        <w:t> </w:t>
      </w:r>
      <w:r>
        <w:rPr>
          <w:color w:val="231F20"/>
        </w:rPr>
        <w:t>trước</w:t>
      </w:r>
      <w:r>
        <w:rPr>
          <w:color w:val="231F20"/>
          <w:spacing w:val="-8"/>
        </w:rPr>
        <w:t> </w:t>
      </w:r>
      <w:r>
        <w:rPr>
          <w:color w:val="231F20"/>
        </w:rPr>
        <w:t>quả</w:t>
      </w:r>
      <w:r>
        <w:rPr>
          <w:color w:val="231F20"/>
          <w:spacing w:val="-8"/>
        </w:rPr>
        <w:t> </w:t>
      </w:r>
      <w:r>
        <w:rPr>
          <w:color w:val="231F20"/>
        </w:rPr>
        <w:t>Dự</w:t>
      </w:r>
      <w:r>
        <w:rPr>
          <w:color w:val="231F20"/>
          <w:spacing w:val="-9"/>
        </w:rPr>
        <w:t> </w:t>
      </w:r>
      <w:r>
        <w:rPr>
          <w:color w:val="231F20"/>
        </w:rPr>
        <w:t>lưu</w:t>
      </w:r>
      <w:r>
        <w:rPr>
          <w:color w:val="231F20"/>
          <w:spacing w:val="-8"/>
        </w:rPr>
        <w:t> </w:t>
      </w:r>
      <w:r>
        <w:rPr>
          <w:color w:val="231F20"/>
        </w:rPr>
        <w:t>cũng</w:t>
      </w:r>
      <w:r>
        <w:rPr>
          <w:color w:val="231F20"/>
          <w:spacing w:val="-8"/>
        </w:rPr>
        <w:t> </w:t>
      </w:r>
      <w:r>
        <w:rPr>
          <w:color w:val="231F20"/>
        </w:rPr>
        <w:t>có</w:t>
      </w:r>
      <w:r>
        <w:rPr>
          <w:color w:val="231F20"/>
          <w:spacing w:val="-9"/>
        </w:rPr>
        <w:t> </w:t>
      </w:r>
      <w:r>
        <w:rPr>
          <w:color w:val="231F20"/>
        </w:rPr>
        <w:t>sáu</w:t>
      </w:r>
      <w:r>
        <w:rPr>
          <w:color w:val="231F20"/>
          <w:spacing w:val="-8"/>
        </w:rPr>
        <w:t> </w:t>
      </w:r>
      <w:r>
        <w:rPr>
          <w:color w:val="231F20"/>
        </w:rPr>
        <w:t>chủng</w:t>
      </w:r>
      <w:r>
        <w:rPr>
          <w:color w:val="231F20"/>
          <w:spacing w:val="-8"/>
        </w:rPr>
        <w:t> </w:t>
      </w:r>
      <w:r>
        <w:rPr>
          <w:color w:val="231F20"/>
        </w:rPr>
        <w:t>tánh,</w:t>
      </w:r>
      <w:r>
        <w:rPr>
          <w:color w:val="231F20"/>
          <w:spacing w:val="-8"/>
        </w:rPr>
        <w:t> </w:t>
      </w:r>
      <w:r>
        <w:rPr>
          <w:color w:val="231F20"/>
        </w:rPr>
        <w:t>đã</w:t>
      </w:r>
      <w:r>
        <w:rPr>
          <w:color w:val="231F20"/>
          <w:spacing w:val="-9"/>
        </w:rPr>
        <w:t> </w:t>
      </w:r>
      <w:r>
        <w:rPr>
          <w:color w:val="231F20"/>
        </w:rPr>
        <w:t>có</w:t>
      </w:r>
      <w:r>
        <w:rPr>
          <w:color w:val="231F20"/>
          <w:spacing w:val="-8"/>
        </w:rPr>
        <w:t> </w:t>
      </w:r>
      <w:r>
        <w:rPr>
          <w:color w:val="231F20"/>
        </w:rPr>
        <w:t>chuyển</w:t>
      </w:r>
      <w:r>
        <w:rPr>
          <w:color w:val="231F20"/>
          <w:spacing w:val="-8"/>
        </w:rPr>
        <w:t> </w:t>
      </w:r>
      <w:r>
        <w:rPr>
          <w:color w:val="231F20"/>
        </w:rPr>
        <w:t>căn, cũng có thoái chuyển, nên có đặt ra lời hỏi, đáp đối với sự việc</w:t>
      </w:r>
      <w:r>
        <w:rPr>
          <w:color w:val="231F20"/>
          <w:spacing w:val="-3"/>
        </w:rPr>
        <w:t> </w:t>
      </w:r>
      <w:r>
        <w:rPr>
          <w:color w:val="231F20"/>
          <w:spacing w:val="-5"/>
        </w:rPr>
        <w:t>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 </w:t>
      </w:r>
      <w:r>
        <w:rPr>
          <w:color w:val="231F20"/>
        </w:rPr>
        <w:t>Từng có người thoái chuyển quả Dự lưu mà không tạo thành kiết do kiến đạo đoạn chăng?</w:t>
      </w:r>
    </w:p>
    <w:p>
      <w:pPr>
        <w:pStyle w:val="BodyText"/>
        <w:spacing w:before="112"/>
        <w:ind w:left="960" w:firstLine="0"/>
      </w:pPr>
      <w:r>
        <w:rPr>
          <w:i/>
          <w:color w:val="231F20"/>
        </w:rPr>
        <w:t>Đáp: </w:t>
      </w:r>
      <w:r>
        <w:rPr>
          <w:color w:val="231F20"/>
        </w:rPr>
        <w:t>Có. Nghĩa là khi thoái chuyển nơi chủng tánh vượt hơn.</w:t>
      </w:r>
    </w:p>
    <w:p>
      <w:pPr>
        <w:pStyle w:val="BodyText"/>
        <w:spacing w:before="154"/>
        <w:ind w:left="780" w:right="497" w:firstLine="0"/>
        <w:jc w:val="center"/>
      </w:pPr>
      <w:r>
        <w:rPr>
          <w:color w:val="231F20"/>
        </w:rPr>
        <w:t>***</w:t>
      </w:r>
    </w:p>
    <w:p>
      <w:pPr>
        <w:pStyle w:val="Heading3"/>
        <w:spacing w:before="240"/>
        <w:ind w:left="960" w:firstLine="0"/>
        <w:rPr>
          <w:i/>
        </w:rPr>
      </w:pPr>
      <w:r>
        <w:rPr>
          <w:i/>
          <w:color w:val="231F20"/>
        </w:rPr>
        <w:t>*</w:t>
      </w:r>
      <w:r>
        <w:rPr>
          <w:i/>
          <w:color w:val="231F20"/>
          <w:spacing w:val="-20"/>
        </w:rPr>
        <w:t> </w:t>
      </w:r>
      <w:r>
        <w:rPr>
          <w:i/>
          <w:color w:val="231F20"/>
        </w:rPr>
        <w:t>Các</w:t>
      </w:r>
      <w:r>
        <w:rPr>
          <w:i/>
          <w:color w:val="231F20"/>
          <w:spacing w:val="-21"/>
        </w:rPr>
        <w:t> </w:t>
      </w:r>
      <w:r>
        <w:rPr>
          <w:i/>
          <w:color w:val="231F20"/>
        </w:rPr>
        <w:t>người</w:t>
      </w:r>
      <w:r>
        <w:rPr>
          <w:i/>
          <w:color w:val="231F20"/>
          <w:spacing w:val="-21"/>
        </w:rPr>
        <w:t> </w:t>
      </w:r>
      <w:r>
        <w:rPr>
          <w:i/>
          <w:color w:val="231F20"/>
        </w:rPr>
        <w:t>sống</w:t>
      </w:r>
      <w:r>
        <w:rPr>
          <w:i/>
          <w:color w:val="231F20"/>
          <w:spacing w:val="-20"/>
        </w:rPr>
        <w:t> </w:t>
      </w:r>
      <w:r>
        <w:rPr>
          <w:i/>
          <w:color w:val="231F20"/>
        </w:rPr>
        <w:t>chết</w:t>
      </w:r>
      <w:r>
        <w:rPr>
          <w:i/>
          <w:color w:val="231F20"/>
          <w:spacing w:val="-20"/>
        </w:rPr>
        <w:t> </w:t>
      </w:r>
      <w:r>
        <w:rPr>
          <w:i/>
          <w:color w:val="231F20"/>
        </w:rPr>
        <w:t>ở</w:t>
      </w:r>
      <w:r>
        <w:rPr>
          <w:i/>
          <w:color w:val="231F20"/>
          <w:spacing w:val="-20"/>
        </w:rPr>
        <w:t> </w:t>
      </w:r>
      <w:r>
        <w:rPr>
          <w:i/>
          <w:color w:val="231F20"/>
        </w:rPr>
        <w:t>cõi</w:t>
      </w:r>
      <w:r>
        <w:rPr>
          <w:i/>
          <w:color w:val="231F20"/>
          <w:spacing w:val="-20"/>
        </w:rPr>
        <w:t> </w:t>
      </w:r>
      <w:r>
        <w:rPr>
          <w:i/>
          <w:color w:val="231F20"/>
        </w:rPr>
        <w:t>dục</w:t>
      </w:r>
      <w:r>
        <w:rPr>
          <w:i/>
          <w:color w:val="231F20"/>
          <w:spacing w:val="-19"/>
        </w:rPr>
        <w:t> </w:t>
      </w:r>
      <w:r>
        <w:rPr>
          <w:i/>
          <w:color w:val="231F20"/>
        </w:rPr>
        <w:t>đều</w:t>
      </w:r>
      <w:r>
        <w:rPr>
          <w:i/>
          <w:color w:val="231F20"/>
          <w:spacing w:val="-20"/>
        </w:rPr>
        <w:t> </w:t>
      </w:r>
      <w:r>
        <w:rPr>
          <w:i/>
          <w:color w:val="231F20"/>
        </w:rPr>
        <w:t>thọ</w:t>
      </w:r>
      <w:r>
        <w:rPr>
          <w:i/>
          <w:color w:val="231F20"/>
          <w:spacing w:val="-20"/>
        </w:rPr>
        <w:t> </w:t>
      </w:r>
      <w:r>
        <w:rPr>
          <w:i/>
          <w:color w:val="231F20"/>
        </w:rPr>
        <w:t>nhận</w:t>
      </w:r>
      <w:r>
        <w:rPr>
          <w:i/>
          <w:color w:val="231F20"/>
          <w:spacing w:val="-20"/>
        </w:rPr>
        <w:t> </w:t>
      </w:r>
      <w:r>
        <w:rPr>
          <w:i/>
          <w:color w:val="231F20"/>
        </w:rPr>
        <w:t>dục</w:t>
      </w:r>
      <w:r>
        <w:rPr>
          <w:i/>
          <w:color w:val="231F20"/>
          <w:spacing w:val="-20"/>
        </w:rPr>
        <w:t> </w:t>
      </w:r>
      <w:r>
        <w:rPr>
          <w:i/>
          <w:color w:val="231F20"/>
        </w:rPr>
        <w:t>hữu</w:t>
      </w:r>
      <w:r>
        <w:rPr>
          <w:i/>
          <w:color w:val="231F20"/>
          <w:spacing w:val="-19"/>
        </w:rPr>
        <w:t> </w:t>
      </w:r>
      <w:r>
        <w:rPr>
          <w:i/>
          <w:color w:val="231F20"/>
        </w:rPr>
        <w:t>chăng?</w:t>
      </w:r>
    </w:p>
    <w:p>
      <w:pPr>
        <w:spacing w:before="41"/>
        <w:ind w:left="393" w:right="0" w:firstLine="0"/>
        <w:jc w:val="left"/>
        <w:rPr>
          <w:b/>
          <w:i/>
          <w:sz w:val="26"/>
        </w:rPr>
      </w:pPr>
      <w:r>
        <w:rPr>
          <w:b/>
          <w:i/>
          <w:color w:val="231F20"/>
          <w:sz w:val="26"/>
        </w:rPr>
        <w:t>Cho đến nói rộng.</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4"/>
        <w:ind w:right="107"/>
      </w:pPr>
      <w:r>
        <w:rPr>
          <w:i/>
          <w:color w:val="231F20"/>
        </w:rPr>
        <w:t>Đáp: </w:t>
      </w:r>
      <w:r>
        <w:rPr>
          <w:color w:val="231F20"/>
        </w:rPr>
        <w:t>Vì nhằm ngăn chận tông chỉ của người khác, đồng thời chỉ rõ lý chánh. Nghĩa là hoặc có thuyết nói: Sự sống chết trong ba cõi đều không có trung hữu. Vì ngăn chận tông chỉ ấy, nhằm bày tỏ cõi dục, cõi sắc nhất định có trung hữu, ở cõi vô sắc không có.</w:t>
      </w:r>
    </w:p>
    <w:p>
      <w:pPr>
        <w:pStyle w:val="BodyText"/>
        <w:spacing w:line="273" w:lineRule="auto" w:before="111"/>
        <w:ind w:right="101"/>
      </w:pPr>
      <w:r>
        <w:rPr>
          <w:color w:val="231F20"/>
          <w:spacing w:val="3"/>
        </w:rPr>
        <w:t>Hoặc lại </w:t>
      </w:r>
      <w:r>
        <w:rPr>
          <w:color w:val="231F20"/>
          <w:spacing w:val="2"/>
        </w:rPr>
        <w:t>có </w:t>
      </w:r>
      <w:r>
        <w:rPr>
          <w:color w:val="231F20"/>
          <w:spacing w:val="4"/>
        </w:rPr>
        <w:t>thuyết </w:t>
      </w:r>
      <w:r>
        <w:rPr>
          <w:color w:val="231F20"/>
          <w:spacing w:val="3"/>
        </w:rPr>
        <w:t>nói: </w:t>
      </w:r>
      <w:r>
        <w:rPr>
          <w:color w:val="231F20"/>
          <w:spacing w:val="2"/>
        </w:rPr>
        <w:t>Trong </w:t>
      </w:r>
      <w:r>
        <w:rPr>
          <w:color w:val="231F20"/>
          <w:spacing w:val="3"/>
        </w:rPr>
        <w:t>cõi </w:t>
      </w:r>
      <w:r>
        <w:rPr>
          <w:color w:val="231F20"/>
          <w:spacing w:val="2"/>
        </w:rPr>
        <w:t>vô </w:t>
      </w:r>
      <w:r>
        <w:rPr>
          <w:color w:val="231F20"/>
          <w:spacing w:val="3"/>
        </w:rPr>
        <w:t>sắc </w:t>
      </w:r>
      <w:r>
        <w:rPr>
          <w:color w:val="231F20"/>
          <w:spacing w:val="2"/>
        </w:rPr>
        <w:t>vì </w:t>
      </w:r>
      <w:r>
        <w:rPr>
          <w:color w:val="231F20"/>
          <w:spacing w:val="3"/>
        </w:rPr>
        <w:t>cũng </w:t>
      </w:r>
      <w:r>
        <w:rPr>
          <w:color w:val="231F20"/>
          <w:spacing w:val="2"/>
        </w:rPr>
        <w:t>có </w:t>
      </w:r>
      <w:r>
        <w:rPr>
          <w:color w:val="231F20"/>
          <w:spacing w:val="3"/>
        </w:rPr>
        <w:t>sắc </w:t>
      </w:r>
      <w:r>
        <w:rPr>
          <w:color w:val="231F20"/>
          <w:spacing w:val="5"/>
        </w:rPr>
        <w:t>nên </w:t>
      </w:r>
      <w:r>
        <w:rPr>
          <w:color w:val="231F20"/>
          <w:spacing w:val="3"/>
        </w:rPr>
        <w:t>cũng </w:t>
      </w:r>
      <w:r>
        <w:rPr>
          <w:color w:val="231F20"/>
          <w:spacing w:val="2"/>
        </w:rPr>
        <w:t>có </w:t>
      </w:r>
      <w:r>
        <w:rPr>
          <w:color w:val="231F20"/>
          <w:spacing w:val="4"/>
        </w:rPr>
        <w:t>trung </w:t>
      </w:r>
      <w:r>
        <w:rPr>
          <w:color w:val="231F20"/>
          <w:spacing w:val="3"/>
        </w:rPr>
        <w:t>hữu, như cõi dục, cõi sắc. </w:t>
      </w:r>
      <w:r>
        <w:rPr>
          <w:color w:val="231F20"/>
          <w:spacing w:val="2"/>
        </w:rPr>
        <w:t>Vì </w:t>
      </w:r>
      <w:r>
        <w:rPr>
          <w:color w:val="231F20"/>
          <w:spacing w:val="3"/>
        </w:rPr>
        <w:t>ngăn chận tông </w:t>
      </w:r>
      <w:r>
        <w:rPr>
          <w:color w:val="231F20"/>
          <w:spacing w:val="5"/>
        </w:rPr>
        <w:t>chỉ </w:t>
      </w:r>
      <w:r>
        <w:rPr>
          <w:color w:val="231F20"/>
          <w:spacing w:val="3"/>
        </w:rPr>
        <w:t>đó, nhằm chỉ </w:t>
      </w:r>
      <w:r>
        <w:rPr>
          <w:color w:val="231F20"/>
          <w:spacing w:val="2"/>
        </w:rPr>
        <w:t>rõ </w:t>
      </w:r>
      <w:r>
        <w:rPr>
          <w:color w:val="231F20"/>
          <w:spacing w:val="3"/>
        </w:rPr>
        <w:t>cõi </w:t>
      </w:r>
      <w:r>
        <w:rPr>
          <w:color w:val="231F20"/>
          <w:spacing w:val="2"/>
        </w:rPr>
        <w:t>vô </w:t>
      </w:r>
      <w:r>
        <w:rPr>
          <w:color w:val="231F20"/>
          <w:spacing w:val="3"/>
        </w:rPr>
        <w:t>sắc </w:t>
      </w:r>
      <w:r>
        <w:rPr>
          <w:color w:val="231F20"/>
          <w:spacing w:val="2"/>
        </w:rPr>
        <w:t>vì </w:t>
      </w:r>
      <w:r>
        <w:rPr>
          <w:color w:val="231F20"/>
          <w:spacing w:val="4"/>
        </w:rPr>
        <w:t>không </w:t>
      </w:r>
      <w:r>
        <w:rPr>
          <w:color w:val="231F20"/>
          <w:spacing w:val="2"/>
        </w:rPr>
        <w:t>có  </w:t>
      </w:r>
      <w:r>
        <w:rPr>
          <w:color w:val="231F20"/>
          <w:spacing w:val="3"/>
        </w:rPr>
        <w:t>các sắc nên cũng </w:t>
      </w:r>
      <w:r>
        <w:rPr>
          <w:color w:val="231F20"/>
          <w:spacing w:val="5"/>
        </w:rPr>
        <w:t>không </w:t>
      </w:r>
      <w:r>
        <w:rPr>
          <w:color w:val="231F20"/>
          <w:spacing w:val="2"/>
        </w:rPr>
        <w:t>có </w:t>
      </w:r>
      <w:r>
        <w:rPr>
          <w:color w:val="231F20"/>
          <w:spacing w:val="4"/>
        </w:rPr>
        <w:t>trung</w:t>
      </w:r>
      <w:r>
        <w:rPr>
          <w:color w:val="231F20"/>
          <w:spacing w:val="18"/>
        </w:rPr>
        <w:t> </w:t>
      </w:r>
      <w:r>
        <w:rPr>
          <w:color w:val="231F20"/>
          <w:spacing w:val="5"/>
        </w:rPr>
        <w:t>hữu.</w:t>
      </w:r>
    </w:p>
    <w:p>
      <w:pPr>
        <w:pStyle w:val="BodyText"/>
        <w:spacing w:line="273" w:lineRule="auto" w:before="110"/>
        <w:ind w:right="106"/>
      </w:pPr>
      <w:r>
        <w:rPr>
          <w:color w:val="231F20"/>
        </w:rPr>
        <w:t>Hoặc có kẻ chấp: Trong cõi dục, cõi sắc do nghiệp mạnh mẽ, nhạy bén tức không có trung hữu, nghiệp chậm, độn tức có trung hữu. Vì ngăn chận tông chỉ đó, nhằm chỉ rõ cõi dục, cõi sắc đều có trung hữu, nên tạo ra phần Luận này.</w:t>
      </w:r>
    </w:p>
    <w:p>
      <w:pPr>
        <w:pStyle w:val="BodyText"/>
        <w:spacing w:line="273" w:lineRule="auto" w:before="110"/>
        <w:ind w:right="107"/>
      </w:pPr>
      <w:r>
        <w:rPr>
          <w:color w:val="231F20"/>
        </w:rPr>
        <w:t>Chỗ nói về tiếng </w:t>
      </w:r>
      <w:r>
        <w:rPr>
          <w:i/>
          <w:color w:val="231F20"/>
        </w:rPr>
        <w:t>Hữu </w:t>
      </w:r>
      <w:r>
        <w:rPr>
          <w:color w:val="231F20"/>
        </w:rPr>
        <w:t>là hiển bày nhiều thứ nghĩa, như nơi Phẩm</w:t>
      </w:r>
      <w:r>
        <w:rPr>
          <w:color w:val="231F20"/>
          <w:spacing w:val="-7"/>
        </w:rPr>
        <w:t> </w:t>
      </w:r>
      <w:r>
        <w:rPr>
          <w:color w:val="231F20"/>
        </w:rPr>
        <w:t>Nhất</w:t>
      </w:r>
      <w:r>
        <w:rPr>
          <w:color w:val="231F20"/>
          <w:spacing w:val="-7"/>
        </w:rPr>
        <w:t> </w:t>
      </w:r>
      <w:r>
        <w:rPr>
          <w:color w:val="231F20"/>
        </w:rPr>
        <w:t>Hành</w:t>
      </w:r>
      <w:r>
        <w:rPr>
          <w:color w:val="231F20"/>
          <w:spacing w:val="-6"/>
        </w:rPr>
        <w:t> </w:t>
      </w:r>
      <w:r>
        <w:rPr>
          <w:color w:val="231F20"/>
        </w:rPr>
        <w:t>đã</w:t>
      </w:r>
      <w:r>
        <w:rPr>
          <w:color w:val="231F20"/>
          <w:spacing w:val="-7"/>
        </w:rPr>
        <w:t> </w:t>
      </w:r>
      <w:r>
        <w:rPr>
          <w:color w:val="231F20"/>
        </w:rPr>
        <w:t>nói</w:t>
      </w:r>
      <w:r>
        <w:rPr>
          <w:color w:val="231F20"/>
          <w:spacing w:val="-6"/>
        </w:rPr>
        <w:t> </w:t>
      </w:r>
      <w:r>
        <w:rPr>
          <w:color w:val="231F20"/>
        </w:rPr>
        <w:t>rộng.</w:t>
      </w:r>
      <w:r>
        <w:rPr>
          <w:color w:val="231F20"/>
          <w:spacing w:val="-7"/>
        </w:rPr>
        <w:t> </w:t>
      </w:r>
      <w:r>
        <w:rPr>
          <w:color w:val="231F20"/>
        </w:rPr>
        <w:t>Ở</w:t>
      </w:r>
      <w:r>
        <w:rPr>
          <w:color w:val="231F20"/>
          <w:spacing w:val="-6"/>
        </w:rPr>
        <w:t> </w:t>
      </w:r>
      <w:r>
        <w:rPr>
          <w:color w:val="231F20"/>
          <w:spacing w:val="-5"/>
        </w:rPr>
        <w:t>đây,</w:t>
      </w:r>
      <w:r>
        <w:rPr>
          <w:color w:val="231F20"/>
          <w:spacing w:val="-7"/>
        </w:rPr>
        <w:t> </w:t>
      </w:r>
      <w:r>
        <w:rPr>
          <w:color w:val="231F20"/>
        </w:rPr>
        <w:t>tiếng</w:t>
      </w:r>
      <w:r>
        <w:rPr>
          <w:color w:val="231F20"/>
          <w:spacing w:val="-5"/>
        </w:rPr>
        <w:t> </w:t>
      </w:r>
      <w:r>
        <w:rPr>
          <w:i/>
          <w:color w:val="231F20"/>
        </w:rPr>
        <w:t>Hữu</w:t>
      </w:r>
      <w:r>
        <w:rPr>
          <w:i/>
          <w:color w:val="231F20"/>
          <w:spacing w:val="-7"/>
        </w:rPr>
        <w:t> </w:t>
      </w:r>
      <w:r>
        <w:rPr>
          <w:color w:val="231F20"/>
        </w:rPr>
        <w:t>được</w:t>
      </w:r>
      <w:r>
        <w:rPr>
          <w:color w:val="231F20"/>
          <w:spacing w:val="-7"/>
        </w:rPr>
        <w:t> </w:t>
      </w:r>
      <w:r>
        <w:rPr>
          <w:color w:val="231F20"/>
        </w:rPr>
        <w:t>chỉ</w:t>
      </w:r>
      <w:r>
        <w:rPr>
          <w:color w:val="231F20"/>
          <w:spacing w:val="-6"/>
        </w:rPr>
        <w:t> </w:t>
      </w:r>
      <w:r>
        <w:rPr>
          <w:color w:val="231F20"/>
        </w:rPr>
        <w:t>rõ</w:t>
      </w:r>
      <w:r>
        <w:rPr>
          <w:color w:val="231F20"/>
          <w:spacing w:val="-7"/>
        </w:rPr>
        <w:t> </w:t>
      </w:r>
      <w:r>
        <w:rPr>
          <w:color w:val="231F20"/>
        </w:rPr>
        <w:t>thuộc</w:t>
      </w:r>
      <w:r>
        <w:rPr>
          <w:color w:val="231F20"/>
          <w:spacing w:val="-6"/>
        </w:rPr>
        <w:t> </w:t>
      </w:r>
      <w:r>
        <w:rPr>
          <w:color w:val="231F20"/>
        </w:rPr>
        <w:t>về năm uẩn của số hữu tình nơi chúng đồng</w:t>
      </w:r>
      <w:r>
        <w:rPr>
          <w:color w:val="231F20"/>
          <w:spacing w:val="-2"/>
        </w:rPr>
        <w:t> </w:t>
      </w:r>
      <w:r>
        <w:rPr>
          <w:color w:val="231F20"/>
        </w:rPr>
        <w:t>phần.</w:t>
      </w:r>
    </w:p>
    <w:p>
      <w:pPr>
        <w:pStyle w:val="BodyText"/>
        <w:spacing w:before="111"/>
        <w:ind w:left="960" w:firstLine="0"/>
      </w:pPr>
      <w:r>
        <w:rPr>
          <w:i/>
          <w:color w:val="231F20"/>
          <w:spacing w:val="-3"/>
        </w:rPr>
        <w:t>Hỏi:</w:t>
      </w:r>
      <w:r>
        <w:rPr>
          <w:i/>
          <w:color w:val="231F20"/>
          <w:spacing w:val="-18"/>
        </w:rPr>
        <w:t> </w:t>
      </w:r>
      <w:r>
        <w:rPr>
          <w:color w:val="231F20"/>
        </w:rPr>
        <w:t>Các</w:t>
      </w:r>
      <w:r>
        <w:rPr>
          <w:color w:val="231F20"/>
          <w:spacing w:val="-18"/>
        </w:rPr>
        <w:t> </w:t>
      </w:r>
      <w:r>
        <w:rPr>
          <w:color w:val="231F20"/>
          <w:spacing w:val="-3"/>
        </w:rPr>
        <w:t>người</w:t>
      </w:r>
      <w:r>
        <w:rPr>
          <w:color w:val="231F20"/>
          <w:spacing w:val="-18"/>
        </w:rPr>
        <w:t> </w:t>
      </w:r>
      <w:r>
        <w:rPr>
          <w:color w:val="231F20"/>
          <w:spacing w:val="-3"/>
        </w:rPr>
        <w:t>sống</w:t>
      </w:r>
      <w:r>
        <w:rPr>
          <w:color w:val="231F20"/>
          <w:spacing w:val="-17"/>
        </w:rPr>
        <w:t> </w:t>
      </w:r>
      <w:r>
        <w:rPr>
          <w:color w:val="231F20"/>
          <w:spacing w:val="-3"/>
        </w:rPr>
        <w:t>chết</w:t>
      </w:r>
      <w:r>
        <w:rPr>
          <w:color w:val="231F20"/>
          <w:spacing w:val="-18"/>
        </w:rPr>
        <w:t> </w:t>
      </w:r>
      <w:r>
        <w:rPr>
          <w:color w:val="231F20"/>
        </w:rPr>
        <w:t>ở</w:t>
      </w:r>
      <w:r>
        <w:rPr>
          <w:color w:val="231F20"/>
          <w:spacing w:val="-18"/>
        </w:rPr>
        <w:t> </w:t>
      </w:r>
      <w:r>
        <w:rPr>
          <w:color w:val="231F20"/>
        </w:rPr>
        <w:t>cõi</w:t>
      </w:r>
      <w:r>
        <w:rPr>
          <w:color w:val="231F20"/>
          <w:spacing w:val="-17"/>
        </w:rPr>
        <w:t> </w:t>
      </w:r>
      <w:r>
        <w:rPr>
          <w:color w:val="231F20"/>
        </w:rPr>
        <w:t>dục</w:t>
      </w:r>
      <w:r>
        <w:rPr>
          <w:color w:val="231F20"/>
          <w:spacing w:val="-18"/>
        </w:rPr>
        <w:t> </w:t>
      </w:r>
      <w:r>
        <w:rPr>
          <w:color w:val="231F20"/>
        </w:rPr>
        <w:t>đều</w:t>
      </w:r>
      <w:r>
        <w:rPr>
          <w:color w:val="231F20"/>
          <w:spacing w:val="-18"/>
        </w:rPr>
        <w:t> </w:t>
      </w:r>
      <w:r>
        <w:rPr>
          <w:color w:val="231F20"/>
        </w:rPr>
        <w:t>thọ</w:t>
      </w:r>
      <w:r>
        <w:rPr>
          <w:color w:val="231F20"/>
          <w:spacing w:val="-18"/>
        </w:rPr>
        <w:t> </w:t>
      </w:r>
      <w:r>
        <w:rPr>
          <w:color w:val="231F20"/>
          <w:spacing w:val="-3"/>
        </w:rPr>
        <w:t>nhận</w:t>
      </w:r>
      <w:r>
        <w:rPr>
          <w:color w:val="231F20"/>
          <w:spacing w:val="-17"/>
        </w:rPr>
        <w:t> </w:t>
      </w:r>
      <w:r>
        <w:rPr>
          <w:color w:val="231F20"/>
        </w:rPr>
        <w:t>dục</w:t>
      </w:r>
      <w:r>
        <w:rPr>
          <w:color w:val="231F20"/>
          <w:spacing w:val="-18"/>
        </w:rPr>
        <w:t> </w:t>
      </w:r>
      <w:r>
        <w:rPr>
          <w:color w:val="231F20"/>
        </w:rPr>
        <w:t>hữu</w:t>
      </w:r>
      <w:r>
        <w:rPr>
          <w:color w:val="231F20"/>
          <w:spacing w:val="-18"/>
        </w:rPr>
        <w:t> </w:t>
      </w:r>
      <w:r>
        <w:rPr>
          <w:color w:val="231F20"/>
          <w:spacing w:val="-3"/>
        </w:rPr>
        <w:t>chăng?</w:t>
      </w:r>
    </w:p>
    <w:p>
      <w:pPr>
        <w:pStyle w:val="BodyText"/>
        <w:spacing w:line="273" w:lineRule="auto" w:before="154"/>
        <w:ind w:right="108"/>
      </w:pPr>
      <w:r>
        <w:rPr>
          <w:i/>
          <w:color w:val="231F20"/>
        </w:rPr>
        <w:t>Đáp: </w:t>
      </w:r>
      <w:r>
        <w:rPr>
          <w:color w:val="231F20"/>
        </w:rPr>
        <w:t>Nên nêu ra bốn trường hợp. Sự sống chết ở cõi dục cùng với việc thọ nhận dục hữu cùng có rộng, hẹp.</w:t>
      </w:r>
    </w:p>
    <w:p>
      <w:pPr>
        <w:pStyle w:val="ListParagraph"/>
        <w:numPr>
          <w:ilvl w:val="2"/>
          <w:numId w:val="42"/>
        </w:numPr>
        <w:tabs>
          <w:tab w:pos="1221" w:val="left" w:leader="none"/>
        </w:tabs>
        <w:spacing w:line="273" w:lineRule="auto" w:before="112" w:after="0"/>
        <w:ind w:left="393" w:right="106" w:firstLine="566"/>
        <w:jc w:val="both"/>
        <w:rPr>
          <w:sz w:val="26"/>
        </w:rPr>
      </w:pPr>
      <w:r>
        <w:rPr>
          <w:color w:val="231F20"/>
          <w:sz w:val="26"/>
        </w:rPr>
        <w:t>Có sống chết ở cõi dục không phải thọ nhận dục hữu: Nghĩa là</w:t>
      </w:r>
      <w:r>
        <w:rPr>
          <w:color w:val="231F20"/>
          <w:spacing w:val="13"/>
          <w:sz w:val="26"/>
        </w:rPr>
        <w:t> </w:t>
      </w:r>
      <w:r>
        <w:rPr>
          <w:color w:val="231F20"/>
          <w:sz w:val="26"/>
        </w:rPr>
        <w:t>chết</w:t>
      </w:r>
      <w:r>
        <w:rPr>
          <w:color w:val="231F20"/>
          <w:spacing w:val="14"/>
          <w:sz w:val="26"/>
        </w:rPr>
        <w:t> </w:t>
      </w:r>
      <w:r>
        <w:rPr>
          <w:color w:val="231F20"/>
          <w:sz w:val="26"/>
        </w:rPr>
        <w:t>ở</w:t>
      </w:r>
      <w:r>
        <w:rPr>
          <w:color w:val="231F20"/>
          <w:spacing w:val="14"/>
          <w:sz w:val="26"/>
        </w:rPr>
        <w:t> </w:t>
      </w:r>
      <w:r>
        <w:rPr>
          <w:color w:val="231F20"/>
          <w:sz w:val="26"/>
        </w:rPr>
        <w:t>cõi</w:t>
      </w:r>
      <w:r>
        <w:rPr>
          <w:color w:val="231F20"/>
          <w:spacing w:val="14"/>
          <w:sz w:val="26"/>
        </w:rPr>
        <w:t> </w:t>
      </w:r>
      <w:r>
        <w:rPr>
          <w:color w:val="231F20"/>
          <w:sz w:val="26"/>
        </w:rPr>
        <w:t>dục,</w:t>
      </w:r>
      <w:r>
        <w:rPr>
          <w:color w:val="231F20"/>
          <w:spacing w:val="13"/>
          <w:sz w:val="26"/>
        </w:rPr>
        <w:t> </w:t>
      </w:r>
      <w:r>
        <w:rPr>
          <w:color w:val="231F20"/>
          <w:sz w:val="26"/>
        </w:rPr>
        <w:t>khởi</w:t>
      </w:r>
      <w:r>
        <w:rPr>
          <w:color w:val="231F20"/>
          <w:spacing w:val="14"/>
          <w:sz w:val="26"/>
        </w:rPr>
        <w:t> </w:t>
      </w:r>
      <w:r>
        <w:rPr>
          <w:color w:val="231F20"/>
          <w:sz w:val="26"/>
        </w:rPr>
        <w:t>trung</w:t>
      </w:r>
      <w:r>
        <w:rPr>
          <w:color w:val="231F20"/>
          <w:spacing w:val="14"/>
          <w:sz w:val="26"/>
        </w:rPr>
        <w:t> </w:t>
      </w:r>
      <w:r>
        <w:rPr>
          <w:color w:val="231F20"/>
          <w:sz w:val="26"/>
        </w:rPr>
        <w:t>hữu</w:t>
      </w:r>
      <w:r>
        <w:rPr>
          <w:color w:val="231F20"/>
          <w:spacing w:val="14"/>
          <w:sz w:val="26"/>
        </w:rPr>
        <w:t> </w:t>
      </w:r>
      <w:r>
        <w:rPr>
          <w:color w:val="231F20"/>
          <w:sz w:val="26"/>
        </w:rPr>
        <w:t>của</w:t>
      </w:r>
      <w:r>
        <w:rPr>
          <w:color w:val="231F20"/>
          <w:spacing w:val="14"/>
          <w:sz w:val="26"/>
        </w:rPr>
        <w:t> </w:t>
      </w:r>
      <w:r>
        <w:rPr>
          <w:color w:val="231F20"/>
          <w:sz w:val="26"/>
        </w:rPr>
        <w:t>cõi</w:t>
      </w:r>
      <w:r>
        <w:rPr>
          <w:color w:val="231F20"/>
          <w:spacing w:val="13"/>
          <w:sz w:val="26"/>
        </w:rPr>
        <w:t> </w:t>
      </w:r>
      <w:r>
        <w:rPr>
          <w:color w:val="231F20"/>
          <w:sz w:val="26"/>
        </w:rPr>
        <w:t>sắc,</w:t>
      </w:r>
      <w:r>
        <w:rPr>
          <w:color w:val="231F20"/>
          <w:spacing w:val="14"/>
          <w:sz w:val="26"/>
        </w:rPr>
        <w:t> </w:t>
      </w:r>
      <w:r>
        <w:rPr>
          <w:color w:val="231F20"/>
          <w:sz w:val="26"/>
        </w:rPr>
        <w:t>trung</w:t>
      </w:r>
      <w:r>
        <w:rPr>
          <w:color w:val="231F20"/>
          <w:spacing w:val="14"/>
          <w:sz w:val="26"/>
        </w:rPr>
        <w:t> </w:t>
      </w:r>
      <w:r>
        <w:rPr>
          <w:color w:val="231F20"/>
          <w:sz w:val="26"/>
        </w:rPr>
        <w:t>hữu</w:t>
      </w:r>
      <w:r>
        <w:rPr>
          <w:color w:val="231F20"/>
          <w:spacing w:val="14"/>
          <w:sz w:val="26"/>
        </w:rPr>
        <w:t> </w:t>
      </w:r>
      <w:r>
        <w:rPr>
          <w:color w:val="231F20"/>
          <w:sz w:val="26"/>
        </w:rPr>
        <w:t>này</w:t>
      </w:r>
      <w:r>
        <w:rPr>
          <w:color w:val="231F20"/>
          <w:spacing w:val="14"/>
          <w:sz w:val="26"/>
        </w:rPr>
        <w:t> </w:t>
      </w:r>
      <w:r>
        <w:rPr>
          <w:color w:val="231F20"/>
          <w:sz w:val="26"/>
        </w:rPr>
        <w:t>chung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cho phàm phu và các Thánh giả. Trung hữu của cõi sắc khởi ở cõi dục.</w:t>
      </w:r>
      <w:r>
        <w:rPr>
          <w:color w:val="231F20"/>
          <w:spacing w:val="-15"/>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pháp</w:t>
      </w:r>
      <w:r>
        <w:rPr>
          <w:color w:val="231F20"/>
          <w:spacing w:val="-10"/>
        </w:rPr>
        <w:t> </w:t>
      </w:r>
      <w:r>
        <w:rPr>
          <w:color w:val="231F20"/>
        </w:rPr>
        <w:t>nên</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Nếu</w:t>
      </w:r>
      <w:r>
        <w:rPr>
          <w:color w:val="231F20"/>
          <w:spacing w:val="-10"/>
        </w:rPr>
        <w:t> </w:t>
      </w:r>
      <w:r>
        <w:rPr>
          <w:color w:val="231F20"/>
        </w:rPr>
        <w:t>chết</w:t>
      </w:r>
      <w:r>
        <w:rPr>
          <w:color w:val="231F20"/>
          <w:spacing w:val="-9"/>
        </w:rPr>
        <w:t> </w:t>
      </w:r>
      <w:r>
        <w:rPr>
          <w:color w:val="231F20"/>
        </w:rPr>
        <w:t>ở</w:t>
      </w:r>
      <w:r>
        <w:rPr>
          <w:color w:val="231F20"/>
          <w:spacing w:val="-9"/>
        </w:rPr>
        <w:t> </w:t>
      </w:r>
      <w:r>
        <w:rPr>
          <w:color w:val="231F20"/>
        </w:rPr>
        <w:t>xứ</w:t>
      </w:r>
      <w:r>
        <w:rPr>
          <w:color w:val="231F20"/>
          <w:spacing w:val="-9"/>
        </w:rPr>
        <w:t> </w:t>
      </w:r>
      <w:r>
        <w:rPr>
          <w:color w:val="231F20"/>
          <w:spacing w:val="-5"/>
        </w:rPr>
        <w:t>này,</w:t>
      </w:r>
      <w:r>
        <w:rPr>
          <w:color w:val="231F20"/>
          <w:spacing w:val="-10"/>
        </w:rPr>
        <w:t> </w:t>
      </w:r>
      <w:r>
        <w:rPr>
          <w:color w:val="231F20"/>
        </w:rPr>
        <w:t>có</w:t>
      </w:r>
      <w:r>
        <w:rPr>
          <w:color w:val="231F20"/>
          <w:spacing w:val="-9"/>
        </w:rPr>
        <w:t> </w:t>
      </w:r>
      <w:r>
        <w:rPr>
          <w:color w:val="231F20"/>
        </w:rPr>
        <w:t>uẩn</w:t>
      </w:r>
      <w:r>
        <w:rPr>
          <w:color w:val="231F20"/>
          <w:spacing w:val="-9"/>
        </w:rPr>
        <w:t> </w:t>
      </w:r>
      <w:r>
        <w:rPr>
          <w:color w:val="231F20"/>
        </w:rPr>
        <w:t>diệt,</w:t>
      </w:r>
      <w:r>
        <w:rPr>
          <w:color w:val="231F20"/>
          <w:spacing w:val="-9"/>
        </w:rPr>
        <w:t> </w:t>
      </w:r>
      <w:r>
        <w:rPr>
          <w:color w:val="231F20"/>
        </w:rPr>
        <w:t>tức uẩn của trung hữu ở xứ này sinh, như chỗ hạt giống mục mất, tức</w:t>
      </w:r>
      <w:r>
        <w:rPr>
          <w:color w:val="231F20"/>
          <w:spacing w:val="-34"/>
        </w:rPr>
        <w:t> </w:t>
      </w:r>
      <w:r>
        <w:rPr>
          <w:color w:val="231F20"/>
        </w:rPr>
        <w:t>có mầm sinh khởi, vì pháp phải như</w:t>
      </w:r>
      <w:r>
        <w:rPr>
          <w:color w:val="231F20"/>
          <w:spacing w:val="-2"/>
        </w:rPr>
        <w:t> </w:t>
      </w:r>
      <w:r>
        <w:rPr>
          <w:color w:val="231F20"/>
        </w:rPr>
        <w:t>thế.</w:t>
      </w:r>
    </w:p>
    <w:p>
      <w:pPr>
        <w:pStyle w:val="BodyText"/>
        <w:spacing w:line="273" w:lineRule="auto" w:before="110"/>
        <w:ind w:left="110" w:right="391"/>
        <w:jc w:val="left"/>
      </w:pPr>
      <w:r>
        <w:rPr>
          <w:color w:val="231F20"/>
        </w:rPr>
        <w:t>Trong đây, chết ở cõi dục: Nghĩa là tử hữu nơi cõi dục, ở cõi dục diệt.</w:t>
      </w:r>
    </w:p>
    <w:p>
      <w:pPr>
        <w:pStyle w:val="BodyText"/>
        <w:spacing w:before="112"/>
        <w:ind w:left="677" w:firstLine="0"/>
        <w:jc w:val="left"/>
      </w:pPr>
      <w:r>
        <w:rPr>
          <w:color w:val="231F20"/>
        </w:rPr>
        <w:t>Sinh ở cõi dục: Nghĩa là trung hữu của cõi sắc khởi ở cõi dục.</w:t>
      </w:r>
    </w:p>
    <w:p>
      <w:pPr>
        <w:pStyle w:val="BodyText"/>
        <w:spacing w:line="273" w:lineRule="auto" w:before="154"/>
        <w:ind w:left="110" w:right="391"/>
        <w:jc w:val="left"/>
      </w:pPr>
      <w:r>
        <w:rPr>
          <w:color w:val="231F20"/>
        </w:rPr>
        <w:t>Không phải thọ nhận dục hữu: Nghĩa là thọ nhận sắc hữu, tức thọ nhận các uẩn nơi trung hữu của cõi sắc.</w:t>
      </w:r>
    </w:p>
    <w:p>
      <w:pPr>
        <w:pStyle w:val="ListParagraph"/>
        <w:numPr>
          <w:ilvl w:val="2"/>
          <w:numId w:val="42"/>
        </w:numPr>
        <w:tabs>
          <w:tab w:pos="938" w:val="left" w:leader="none"/>
        </w:tabs>
        <w:spacing w:line="273" w:lineRule="auto" w:before="112" w:after="0"/>
        <w:ind w:left="110" w:right="390" w:firstLine="566"/>
        <w:jc w:val="both"/>
        <w:rPr>
          <w:sz w:val="26"/>
        </w:rPr>
      </w:pPr>
      <w:r>
        <w:rPr>
          <w:color w:val="231F20"/>
          <w:sz w:val="26"/>
        </w:rPr>
        <w:t>Có thọ nhận dục hữu không phải sống chết ở cõi dục: Nghĩa là chết ở cõi sắc, khởi trung hữu nơi cõi dục, trung hữu này chỉ là phàm</w:t>
      </w:r>
      <w:r>
        <w:rPr>
          <w:color w:val="231F20"/>
          <w:spacing w:val="-14"/>
          <w:sz w:val="26"/>
        </w:rPr>
        <w:t> </w:t>
      </w:r>
      <w:r>
        <w:rPr>
          <w:color w:val="231F20"/>
          <w:sz w:val="26"/>
        </w:rPr>
        <w:t>phu.</w:t>
      </w:r>
      <w:r>
        <w:rPr>
          <w:color w:val="231F20"/>
          <w:spacing w:val="-18"/>
          <w:sz w:val="26"/>
        </w:rPr>
        <w:t> </w:t>
      </w:r>
      <w:r>
        <w:rPr>
          <w:color w:val="231F20"/>
          <w:sz w:val="26"/>
        </w:rPr>
        <w:t>Trung</w:t>
      </w:r>
      <w:r>
        <w:rPr>
          <w:color w:val="231F20"/>
          <w:spacing w:val="-13"/>
          <w:sz w:val="26"/>
        </w:rPr>
        <w:t> </w:t>
      </w:r>
      <w:r>
        <w:rPr>
          <w:color w:val="231F20"/>
          <w:sz w:val="26"/>
        </w:rPr>
        <w:t>hữu</w:t>
      </w:r>
      <w:r>
        <w:rPr>
          <w:color w:val="231F20"/>
          <w:spacing w:val="-13"/>
          <w:sz w:val="26"/>
        </w:rPr>
        <w:t> </w:t>
      </w:r>
      <w:r>
        <w:rPr>
          <w:color w:val="231F20"/>
          <w:sz w:val="26"/>
        </w:rPr>
        <w:t>của</w:t>
      </w:r>
      <w:r>
        <w:rPr>
          <w:color w:val="231F20"/>
          <w:spacing w:val="-13"/>
          <w:sz w:val="26"/>
        </w:rPr>
        <w:t> </w:t>
      </w:r>
      <w:r>
        <w:rPr>
          <w:color w:val="231F20"/>
          <w:sz w:val="26"/>
        </w:rPr>
        <w:t>cõi</w:t>
      </w:r>
      <w:r>
        <w:rPr>
          <w:color w:val="231F20"/>
          <w:spacing w:val="-13"/>
          <w:sz w:val="26"/>
        </w:rPr>
        <w:t> </w:t>
      </w:r>
      <w:r>
        <w:rPr>
          <w:color w:val="231F20"/>
          <w:sz w:val="26"/>
        </w:rPr>
        <w:t>dục</w:t>
      </w:r>
      <w:r>
        <w:rPr>
          <w:color w:val="231F20"/>
          <w:spacing w:val="-13"/>
          <w:sz w:val="26"/>
        </w:rPr>
        <w:t> </w:t>
      </w:r>
      <w:r>
        <w:rPr>
          <w:color w:val="231F20"/>
          <w:sz w:val="26"/>
        </w:rPr>
        <w:t>ở</w:t>
      </w:r>
      <w:r>
        <w:rPr>
          <w:color w:val="231F20"/>
          <w:spacing w:val="-13"/>
          <w:sz w:val="26"/>
        </w:rPr>
        <w:t> </w:t>
      </w:r>
      <w:r>
        <w:rPr>
          <w:color w:val="231F20"/>
          <w:sz w:val="26"/>
        </w:rPr>
        <w:t>cõi</w:t>
      </w:r>
      <w:r>
        <w:rPr>
          <w:color w:val="231F20"/>
          <w:spacing w:val="-13"/>
          <w:sz w:val="26"/>
        </w:rPr>
        <w:t> </w:t>
      </w:r>
      <w:r>
        <w:rPr>
          <w:color w:val="231F20"/>
          <w:sz w:val="26"/>
        </w:rPr>
        <w:t>sắc</w:t>
      </w:r>
      <w:r>
        <w:rPr>
          <w:color w:val="231F20"/>
          <w:spacing w:val="-14"/>
          <w:sz w:val="26"/>
        </w:rPr>
        <w:t> </w:t>
      </w:r>
      <w:r>
        <w:rPr>
          <w:color w:val="231F20"/>
          <w:sz w:val="26"/>
        </w:rPr>
        <w:t>khởi.</w:t>
      </w:r>
      <w:r>
        <w:rPr>
          <w:color w:val="231F20"/>
          <w:spacing w:val="-18"/>
          <w:sz w:val="26"/>
        </w:rPr>
        <w:t> </w:t>
      </w:r>
      <w:r>
        <w:rPr>
          <w:color w:val="231F20"/>
          <w:sz w:val="26"/>
        </w:rPr>
        <w:t>Vì</w:t>
      </w:r>
      <w:r>
        <w:rPr>
          <w:color w:val="231F20"/>
          <w:spacing w:val="-13"/>
          <w:sz w:val="26"/>
        </w:rPr>
        <w:t> </w:t>
      </w:r>
      <w:r>
        <w:rPr>
          <w:color w:val="231F20"/>
          <w:sz w:val="26"/>
        </w:rPr>
        <w:t>sao?</w:t>
      </w:r>
      <w:r>
        <w:rPr>
          <w:color w:val="231F20"/>
          <w:spacing w:val="-18"/>
          <w:sz w:val="26"/>
        </w:rPr>
        <w:t> </w:t>
      </w:r>
      <w:r>
        <w:rPr>
          <w:color w:val="231F20"/>
          <w:sz w:val="26"/>
        </w:rPr>
        <w:t>Vì</w:t>
      </w:r>
      <w:r>
        <w:rPr>
          <w:color w:val="231F20"/>
          <w:spacing w:val="-13"/>
          <w:sz w:val="26"/>
        </w:rPr>
        <w:t> </w:t>
      </w:r>
      <w:r>
        <w:rPr>
          <w:color w:val="231F20"/>
          <w:sz w:val="26"/>
        </w:rPr>
        <w:t>pháp</w:t>
      </w:r>
      <w:r>
        <w:rPr>
          <w:color w:val="231F20"/>
          <w:spacing w:val="-13"/>
          <w:sz w:val="26"/>
        </w:rPr>
        <w:t> </w:t>
      </w:r>
      <w:r>
        <w:rPr>
          <w:color w:val="231F20"/>
          <w:sz w:val="26"/>
        </w:rPr>
        <w:t>nên như thế, nói rộng như trước.</w:t>
      </w:r>
    </w:p>
    <w:p>
      <w:pPr>
        <w:pStyle w:val="BodyText"/>
        <w:spacing w:line="273" w:lineRule="auto" w:before="110"/>
        <w:ind w:left="110" w:right="391"/>
        <w:jc w:val="left"/>
      </w:pPr>
      <w:r>
        <w:rPr>
          <w:color w:val="231F20"/>
        </w:rPr>
        <w:t>Trong đây, thọ nhận dục hữu: Nghĩa là thọ nhận các uẩn của trung hữu nơi cõi dục.</w:t>
      </w:r>
    </w:p>
    <w:p>
      <w:pPr>
        <w:pStyle w:val="BodyText"/>
        <w:spacing w:line="273" w:lineRule="auto" w:before="111"/>
        <w:ind w:left="110" w:right="391"/>
        <w:jc w:val="left"/>
      </w:pPr>
      <w:r>
        <w:rPr>
          <w:color w:val="231F20"/>
        </w:rPr>
        <w:t>Không phải chết ở cõi dục: Nghĩa là tử hữu của cõi sắc, diệt ở cõi sắc.</w:t>
      </w:r>
    </w:p>
    <w:p>
      <w:pPr>
        <w:pStyle w:val="BodyText"/>
        <w:spacing w:line="273" w:lineRule="auto" w:before="112"/>
        <w:ind w:left="110" w:right="391"/>
        <w:jc w:val="left"/>
      </w:pPr>
      <w:r>
        <w:rPr>
          <w:color w:val="231F20"/>
        </w:rPr>
        <w:t>Không phải sinh ở cõi dục: Nghĩa là trung hữu của cõi dục, khởi ở cõi sắc.</w:t>
      </w:r>
    </w:p>
    <w:p>
      <w:pPr>
        <w:pStyle w:val="ListParagraph"/>
        <w:numPr>
          <w:ilvl w:val="2"/>
          <w:numId w:val="42"/>
        </w:numPr>
        <w:tabs>
          <w:tab w:pos="967" w:val="left" w:leader="none"/>
        </w:tabs>
        <w:spacing w:line="273" w:lineRule="auto" w:before="112" w:after="0"/>
        <w:ind w:left="110" w:right="389" w:firstLine="566"/>
        <w:jc w:val="both"/>
        <w:rPr>
          <w:sz w:val="26"/>
        </w:rPr>
      </w:pPr>
      <w:r>
        <w:rPr>
          <w:color w:val="231F20"/>
          <w:sz w:val="26"/>
        </w:rPr>
        <w:t>Có sống chết ở cõi dục cũng thọ nhận dục hữu: Nghĩa là chết ở cõi dục, khởi trung hữu, sinh hữu của cõi dục. Trung hữu, sinh hữu này chung cho phàm phu và các Thánh giả. Phàm phu đều được thọ sinh ở năm nẻo, còn Thánh giả chỉ có nghĩa thọ sinh ở hai nẻo người,</w:t>
      </w:r>
      <w:r>
        <w:rPr>
          <w:color w:val="231F20"/>
          <w:spacing w:val="4"/>
          <w:sz w:val="26"/>
        </w:rPr>
        <w:t> </w:t>
      </w:r>
      <w:r>
        <w:rPr>
          <w:color w:val="231F20"/>
          <w:sz w:val="26"/>
        </w:rPr>
        <w:t>trời.</w:t>
      </w:r>
    </w:p>
    <w:p>
      <w:pPr>
        <w:pStyle w:val="BodyText"/>
        <w:spacing w:line="273" w:lineRule="auto" w:before="109"/>
        <w:ind w:left="110" w:right="390"/>
      </w:pPr>
      <w:r>
        <w:rPr>
          <w:color w:val="231F20"/>
        </w:rPr>
        <w:t>Ở </w:t>
      </w:r>
      <w:r>
        <w:rPr>
          <w:color w:val="231F20"/>
          <w:spacing w:val="-5"/>
        </w:rPr>
        <w:t>đây, </w:t>
      </w:r>
      <w:r>
        <w:rPr>
          <w:color w:val="231F20"/>
        </w:rPr>
        <w:t>nếu khi từ tử hữu hướng tới trung hữu chết ở cõi </w:t>
      </w:r>
      <w:r>
        <w:rPr>
          <w:color w:val="231F20"/>
          <w:spacing w:val="-3"/>
        </w:rPr>
        <w:t>dục: </w:t>
      </w:r>
      <w:r>
        <w:rPr>
          <w:color w:val="231F20"/>
        </w:rPr>
        <w:t>Nghĩa là tử hữu của cõi dục diệt ở cõi dục. Sinh ở cõi dục: Nghĩa là trung</w:t>
      </w:r>
      <w:r>
        <w:rPr>
          <w:color w:val="231F20"/>
          <w:spacing w:val="-13"/>
        </w:rPr>
        <w:t> </w:t>
      </w:r>
      <w:r>
        <w:rPr>
          <w:color w:val="231F20"/>
        </w:rPr>
        <w:t>hữu</w:t>
      </w:r>
      <w:r>
        <w:rPr>
          <w:color w:val="231F20"/>
          <w:spacing w:val="-13"/>
        </w:rPr>
        <w:t> </w:t>
      </w:r>
      <w:r>
        <w:rPr>
          <w:color w:val="231F20"/>
        </w:rPr>
        <w:t>của</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khởi</w:t>
      </w:r>
      <w:r>
        <w:rPr>
          <w:color w:val="231F20"/>
          <w:spacing w:val="-13"/>
        </w:rPr>
        <w:t> </w:t>
      </w:r>
      <w:r>
        <w:rPr>
          <w:color w:val="231F20"/>
        </w:rPr>
        <w:t>ở</w:t>
      </w:r>
      <w:r>
        <w:rPr>
          <w:color w:val="231F20"/>
          <w:spacing w:val="-12"/>
        </w:rPr>
        <w:t> </w:t>
      </w:r>
      <w:r>
        <w:rPr>
          <w:color w:val="231F20"/>
        </w:rPr>
        <w:t>cõi</w:t>
      </w:r>
      <w:r>
        <w:rPr>
          <w:color w:val="231F20"/>
          <w:spacing w:val="-14"/>
        </w:rPr>
        <w:t> </w:t>
      </w:r>
      <w:r>
        <w:rPr>
          <w:color w:val="231F20"/>
        </w:rPr>
        <w:t>dục.</w:t>
      </w:r>
      <w:r>
        <w:rPr>
          <w:color w:val="231F20"/>
          <w:spacing w:val="-17"/>
        </w:rPr>
        <w:t> </w:t>
      </w:r>
      <w:r>
        <w:rPr>
          <w:color w:val="231F20"/>
        </w:rPr>
        <w:t>Thọ</w:t>
      </w:r>
      <w:r>
        <w:rPr>
          <w:color w:val="231F20"/>
          <w:spacing w:val="-12"/>
        </w:rPr>
        <w:t> </w:t>
      </w:r>
      <w:r>
        <w:rPr>
          <w:color w:val="231F20"/>
        </w:rPr>
        <w:t>nhận</w:t>
      </w:r>
      <w:r>
        <w:rPr>
          <w:color w:val="231F20"/>
          <w:spacing w:val="-13"/>
        </w:rPr>
        <w:t> </w:t>
      </w:r>
      <w:r>
        <w:rPr>
          <w:color w:val="231F20"/>
        </w:rPr>
        <w:t>dục</w:t>
      </w:r>
      <w:r>
        <w:rPr>
          <w:color w:val="231F20"/>
          <w:spacing w:val="-14"/>
        </w:rPr>
        <w:t> </w:t>
      </w:r>
      <w:r>
        <w:rPr>
          <w:color w:val="231F20"/>
        </w:rPr>
        <w:t>hữu:</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thọ nhận các uẩn nơi trung hữu của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Nếu khi từ trung hữu hướng tới sinh hữu chết ở cõi dục: Nghĩa là</w:t>
      </w:r>
      <w:r>
        <w:rPr>
          <w:color w:val="231F20"/>
          <w:spacing w:val="-6"/>
        </w:rPr>
        <w:t> </w:t>
      </w:r>
      <w:r>
        <w:rPr>
          <w:color w:val="231F20"/>
        </w:rPr>
        <w:t>trung</w:t>
      </w:r>
      <w:r>
        <w:rPr>
          <w:color w:val="231F20"/>
          <w:spacing w:val="-6"/>
        </w:rPr>
        <w:t> </w:t>
      </w:r>
      <w:r>
        <w:rPr>
          <w:color w:val="231F20"/>
        </w:rPr>
        <w:t>hữu</w:t>
      </w:r>
      <w:r>
        <w:rPr>
          <w:color w:val="231F20"/>
          <w:spacing w:val="-5"/>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diệt</w:t>
      </w:r>
      <w:r>
        <w:rPr>
          <w:color w:val="231F20"/>
          <w:spacing w:val="-6"/>
        </w:rPr>
        <w:t> </w:t>
      </w:r>
      <w:r>
        <w:rPr>
          <w:color w:val="231F20"/>
        </w:rPr>
        <w:t>ở</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Sinh</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sinh hữu</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khởi</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5"/>
        </w:rPr>
        <w:t> </w:t>
      </w:r>
      <w:r>
        <w:rPr>
          <w:color w:val="231F20"/>
        </w:rPr>
        <w:t>Thọ</w:t>
      </w:r>
      <w:r>
        <w:rPr>
          <w:color w:val="231F20"/>
          <w:spacing w:val="-10"/>
        </w:rPr>
        <w:t> </w:t>
      </w:r>
      <w:r>
        <w:rPr>
          <w:color w:val="231F20"/>
        </w:rPr>
        <w:t>nhận</w:t>
      </w:r>
      <w:r>
        <w:rPr>
          <w:color w:val="231F20"/>
          <w:spacing w:val="-10"/>
        </w:rPr>
        <w:t> </w:t>
      </w:r>
      <w:r>
        <w:rPr>
          <w:color w:val="231F20"/>
        </w:rPr>
        <w:t>dục</w:t>
      </w:r>
      <w:r>
        <w:rPr>
          <w:color w:val="231F20"/>
          <w:spacing w:val="-10"/>
        </w:rPr>
        <w:t> </w:t>
      </w:r>
      <w:r>
        <w:rPr>
          <w:color w:val="231F20"/>
        </w:rPr>
        <w:t>hữu:</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thọ</w:t>
      </w:r>
      <w:r>
        <w:rPr>
          <w:color w:val="231F20"/>
          <w:spacing w:val="-10"/>
        </w:rPr>
        <w:t> </w:t>
      </w:r>
      <w:r>
        <w:rPr>
          <w:color w:val="231F20"/>
        </w:rPr>
        <w:t>nhận các uẩn nơi sinh hữu của cõi</w:t>
      </w:r>
      <w:r>
        <w:rPr>
          <w:color w:val="231F20"/>
          <w:spacing w:val="-2"/>
        </w:rPr>
        <w:t> </w:t>
      </w:r>
      <w:r>
        <w:rPr>
          <w:color w:val="231F20"/>
        </w:rPr>
        <w:t>dục.</w:t>
      </w:r>
    </w:p>
    <w:p>
      <w:pPr>
        <w:pStyle w:val="ListParagraph"/>
        <w:numPr>
          <w:ilvl w:val="2"/>
          <w:numId w:val="42"/>
        </w:numPr>
        <w:tabs>
          <w:tab w:pos="1212" w:val="left" w:leader="none"/>
        </w:tabs>
        <w:spacing w:line="273" w:lineRule="auto" w:before="110" w:after="0"/>
        <w:ind w:left="393" w:right="107" w:firstLine="566"/>
        <w:jc w:val="both"/>
        <w:rPr>
          <w:sz w:val="26"/>
        </w:rPr>
      </w:pPr>
      <w:r>
        <w:rPr>
          <w:color w:val="231F20"/>
          <w:sz w:val="26"/>
        </w:rPr>
        <w:t>Có</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sống</w:t>
      </w:r>
      <w:r>
        <w:rPr>
          <w:color w:val="231F20"/>
          <w:spacing w:val="-10"/>
          <w:sz w:val="26"/>
        </w:rPr>
        <w:t> </w:t>
      </w:r>
      <w:r>
        <w:rPr>
          <w:color w:val="231F20"/>
          <w:sz w:val="26"/>
        </w:rPr>
        <w:t>chết</w:t>
      </w:r>
      <w:r>
        <w:rPr>
          <w:color w:val="231F20"/>
          <w:spacing w:val="-11"/>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cũng</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thọ</w:t>
      </w:r>
      <w:r>
        <w:rPr>
          <w:color w:val="231F20"/>
          <w:spacing w:val="-9"/>
          <w:sz w:val="26"/>
        </w:rPr>
        <w:t> </w:t>
      </w:r>
      <w:r>
        <w:rPr>
          <w:color w:val="231F20"/>
          <w:sz w:val="26"/>
        </w:rPr>
        <w:t>nhận dục hữu: Nghĩa là chết ở cõi sắc sinh nơi cõi sắc, cõi vô sắc. Chết ở cõi vô sắc sinh nơi cõi vô sắc, cõi</w:t>
      </w:r>
      <w:r>
        <w:rPr>
          <w:color w:val="231F20"/>
          <w:spacing w:val="-5"/>
          <w:sz w:val="26"/>
        </w:rPr>
        <w:t> </w:t>
      </w:r>
      <w:r>
        <w:rPr>
          <w:color w:val="231F20"/>
          <w:sz w:val="26"/>
        </w:rPr>
        <w:t>sắc.</w:t>
      </w:r>
    </w:p>
    <w:p>
      <w:pPr>
        <w:pStyle w:val="BodyText"/>
        <w:spacing w:line="273" w:lineRule="auto" w:before="111"/>
        <w:ind w:right="109"/>
      </w:pPr>
      <w:r>
        <w:rPr>
          <w:color w:val="231F20"/>
        </w:rPr>
        <w:t>Chết</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sinh</w:t>
      </w:r>
      <w:r>
        <w:rPr>
          <w:color w:val="231F20"/>
          <w:spacing w:val="-6"/>
        </w:rPr>
        <w:t> </w:t>
      </w:r>
      <w:r>
        <w:rPr>
          <w:color w:val="231F20"/>
        </w:rPr>
        <w:t>trung</w:t>
      </w:r>
      <w:r>
        <w:rPr>
          <w:color w:val="231F20"/>
          <w:spacing w:val="-5"/>
        </w:rPr>
        <w:t> </w:t>
      </w:r>
      <w:r>
        <w:rPr>
          <w:color w:val="231F20"/>
        </w:rPr>
        <w:t>hữu</w:t>
      </w:r>
      <w:r>
        <w:rPr>
          <w:color w:val="231F20"/>
          <w:spacing w:val="-5"/>
        </w:rPr>
        <w:t> </w:t>
      </w:r>
      <w:r>
        <w:rPr>
          <w:color w:val="231F20"/>
        </w:rPr>
        <w:t>và</w:t>
      </w:r>
      <w:r>
        <w:rPr>
          <w:color w:val="231F20"/>
          <w:spacing w:val="-6"/>
        </w:rPr>
        <w:t> </w:t>
      </w:r>
      <w:r>
        <w:rPr>
          <w:color w:val="231F20"/>
        </w:rPr>
        <w:t>sinh sinh hữu. Phần này chung cho phàm phu và các Thánh</w:t>
      </w:r>
      <w:r>
        <w:rPr>
          <w:color w:val="231F20"/>
          <w:spacing w:val="-10"/>
        </w:rPr>
        <w:t> </w:t>
      </w:r>
      <w:r>
        <w:rPr>
          <w:color w:val="231F20"/>
        </w:rPr>
        <w:t>giả.</w:t>
      </w:r>
    </w:p>
    <w:p>
      <w:pPr>
        <w:pStyle w:val="BodyText"/>
        <w:spacing w:line="273" w:lineRule="auto" w:before="111"/>
        <w:ind w:right="107"/>
      </w:pPr>
      <w:r>
        <w:rPr>
          <w:color w:val="231F20"/>
        </w:rPr>
        <w:t>Trong </w:t>
      </w:r>
      <w:r>
        <w:rPr>
          <w:color w:val="231F20"/>
          <w:spacing w:val="-5"/>
        </w:rPr>
        <w:t>đây, </w:t>
      </w:r>
      <w:r>
        <w:rPr>
          <w:color w:val="231F20"/>
        </w:rPr>
        <w:t>nếu khi từ tử hữu hướng tới trung hữu, không phải chết</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tử</w:t>
      </w:r>
      <w:r>
        <w:rPr>
          <w:color w:val="231F20"/>
          <w:spacing w:val="-10"/>
        </w:rPr>
        <w:t> </w:t>
      </w:r>
      <w:r>
        <w:rPr>
          <w:color w:val="231F20"/>
        </w:rPr>
        <w:t>hữu</w:t>
      </w:r>
      <w:r>
        <w:rPr>
          <w:color w:val="231F20"/>
          <w:spacing w:val="-10"/>
        </w:rPr>
        <w:t> </w:t>
      </w:r>
      <w:r>
        <w:rPr>
          <w:color w:val="231F20"/>
        </w:rPr>
        <w:t>của</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diệt</w:t>
      </w:r>
      <w:r>
        <w:rPr>
          <w:color w:val="231F20"/>
          <w:spacing w:val="-10"/>
        </w:rPr>
        <w:t> </w:t>
      </w:r>
      <w:r>
        <w:rPr>
          <w:color w:val="231F20"/>
        </w:rPr>
        <w:t>ở</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Không</w:t>
      </w:r>
      <w:r>
        <w:rPr>
          <w:color w:val="231F20"/>
          <w:spacing w:val="-10"/>
        </w:rPr>
        <w:t> </w:t>
      </w:r>
      <w:r>
        <w:rPr>
          <w:color w:val="231F20"/>
        </w:rPr>
        <w:t>phải sinh</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trung</w:t>
      </w:r>
      <w:r>
        <w:rPr>
          <w:color w:val="231F20"/>
          <w:spacing w:val="-4"/>
        </w:rPr>
        <w:t> </w:t>
      </w:r>
      <w:r>
        <w:rPr>
          <w:color w:val="231F20"/>
        </w:rPr>
        <w:t>hữu</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khởi</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Không phải thọ nhận dục hữu: Nghĩa là thọ nhận Sắc hữu, tức thọ nhận các uẩn nơi trung hữu của cõi</w:t>
      </w:r>
      <w:r>
        <w:rPr>
          <w:color w:val="231F20"/>
          <w:spacing w:val="-1"/>
        </w:rPr>
        <w:t> </w:t>
      </w:r>
      <w:r>
        <w:rPr>
          <w:color w:val="231F20"/>
        </w:rPr>
        <w:t>sắc.</w:t>
      </w:r>
    </w:p>
    <w:p>
      <w:pPr>
        <w:pStyle w:val="BodyText"/>
        <w:spacing w:line="273" w:lineRule="auto" w:before="110"/>
        <w:ind w:right="108"/>
      </w:pPr>
      <w:r>
        <w:rPr>
          <w:color w:val="231F20"/>
        </w:rPr>
        <w:t>Nếu</w:t>
      </w:r>
      <w:r>
        <w:rPr>
          <w:color w:val="231F20"/>
          <w:spacing w:val="-8"/>
        </w:rPr>
        <w:t> </w:t>
      </w:r>
      <w:r>
        <w:rPr>
          <w:color w:val="231F20"/>
        </w:rPr>
        <w:t>khi</w:t>
      </w:r>
      <w:r>
        <w:rPr>
          <w:color w:val="231F20"/>
          <w:spacing w:val="-7"/>
        </w:rPr>
        <w:t> </w:t>
      </w:r>
      <w:r>
        <w:rPr>
          <w:color w:val="231F20"/>
        </w:rPr>
        <w:t>từ</w:t>
      </w:r>
      <w:r>
        <w:rPr>
          <w:color w:val="231F20"/>
          <w:spacing w:val="-8"/>
        </w:rPr>
        <w:t> </w:t>
      </w:r>
      <w:r>
        <w:rPr>
          <w:color w:val="231F20"/>
        </w:rPr>
        <w:t>trung</w:t>
      </w:r>
      <w:r>
        <w:rPr>
          <w:color w:val="231F20"/>
          <w:spacing w:val="-7"/>
        </w:rPr>
        <w:t> </w:t>
      </w:r>
      <w:r>
        <w:rPr>
          <w:color w:val="231F20"/>
        </w:rPr>
        <w:t>hữu</w:t>
      </w:r>
      <w:r>
        <w:rPr>
          <w:color w:val="231F20"/>
          <w:spacing w:val="-7"/>
        </w:rPr>
        <w:t> </w:t>
      </w:r>
      <w:r>
        <w:rPr>
          <w:color w:val="231F20"/>
        </w:rPr>
        <w:t>hướng</w:t>
      </w:r>
      <w:r>
        <w:rPr>
          <w:color w:val="231F20"/>
          <w:spacing w:val="-8"/>
        </w:rPr>
        <w:t> </w:t>
      </w:r>
      <w:r>
        <w:rPr>
          <w:color w:val="231F20"/>
        </w:rPr>
        <w:t>tới</w:t>
      </w:r>
      <w:r>
        <w:rPr>
          <w:color w:val="231F20"/>
          <w:spacing w:val="-7"/>
        </w:rPr>
        <w:t> </w:t>
      </w:r>
      <w:r>
        <w:rPr>
          <w:color w:val="231F20"/>
        </w:rPr>
        <w:t>sinh</w:t>
      </w:r>
      <w:r>
        <w:rPr>
          <w:color w:val="231F20"/>
          <w:spacing w:val="-7"/>
        </w:rPr>
        <w:t> </w:t>
      </w:r>
      <w:r>
        <w:rPr>
          <w:color w:val="231F20"/>
        </w:rPr>
        <w:t>hữu,</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chết</w:t>
      </w:r>
      <w:r>
        <w:rPr>
          <w:color w:val="231F20"/>
          <w:spacing w:val="-7"/>
        </w:rPr>
        <w:t> </w:t>
      </w:r>
      <w:r>
        <w:rPr>
          <w:color w:val="231F20"/>
        </w:rPr>
        <w:t>ở</w:t>
      </w:r>
      <w:r>
        <w:rPr>
          <w:color w:val="231F20"/>
          <w:spacing w:val="-7"/>
        </w:rPr>
        <w:t> </w:t>
      </w:r>
      <w:r>
        <w:rPr>
          <w:color w:val="231F20"/>
        </w:rPr>
        <w:t>cõi dục: Nghĩa là trung hữu của cõi sắc diệt ở cõi sắc. Không phải sinh ở cõi dục: Nghĩa là sinh hữu của cõi sắc khởi ở cõi sắc. Không phải thọ nhận dục hữu: Nghĩa là thọ nhận Sắc hữu, tức thọ nhận các uẩn nơi sinh hữu của cõi</w:t>
      </w:r>
      <w:r>
        <w:rPr>
          <w:color w:val="231F20"/>
          <w:spacing w:val="-2"/>
        </w:rPr>
        <w:t> </w:t>
      </w:r>
      <w:r>
        <w:rPr>
          <w:color w:val="231F20"/>
        </w:rPr>
        <w:t>sắc.</w:t>
      </w:r>
    </w:p>
    <w:p>
      <w:pPr>
        <w:pStyle w:val="BodyText"/>
        <w:spacing w:line="273" w:lineRule="auto" w:before="109"/>
        <w:ind w:right="107"/>
      </w:pPr>
      <w:r>
        <w:rPr>
          <w:color w:val="231F20"/>
        </w:rPr>
        <w:t>Chết ở cõi sắc sinh nơi cõi vô sắc: Nghĩa là sinh sinh hữu, do cõi vô sắc không có trung hữu. Phần này là chung cho phàm phu và các Thánh giả.</w:t>
      </w:r>
    </w:p>
    <w:p>
      <w:pPr>
        <w:pStyle w:val="BodyText"/>
        <w:spacing w:line="273" w:lineRule="auto" w:before="111"/>
        <w:ind w:right="108"/>
      </w:pPr>
      <w:r>
        <w:rPr>
          <w:color w:val="231F20"/>
        </w:rPr>
        <w:t>Trong </w:t>
      </w:r>
      <w:r>
        <w:rPr>
          <w:color w:val="231F20"/>
          <w:spacing w:val="-5"/>
        </w:rPr>
        <w:t>đây, </w:t>
      </w:r>
      <w:r>
        <w:rPr>
          <w:color w:val="231F20"/>
        </w:rPr>
        <w:t>không phải chết ở cõi dục: Nghĩa là tử hữu của cõi sắc diệt ở cõi</w:t>
      </w:r>
      <w:r>
        <w:rPr>
          <w:color w:val="231F20"/>
          <w:spacing w:val="-2"/>
        </w:rPr>
        <w:t> </w:t>
      </w:r>
      <w:r>
        <w:rPr>
          <w:color w:val="231F20"/>
        </w:rPr>
        <w:t>sắc.</w:t>
      </w:r>
    </w:p>
    <w:p>
      <w:pPr>
        <w:pStyle w:val="BodyText"/>
        <w:spacing w:line="273" w:lineRule="auto" w:before="112"/>
        <w:ind w:right="109"/>
      </w:pPr>
      <w:r>
        <w:rPr>
          <w:color w:val="231F20"/>
        </w:rPr>
        <w:t>Không phải sinh ở cõi dục: Nghĩa là sinh hữu của cõi vô sắc khởi ở cõi vô</w:t>
      </w:r>
      <w:r>
        <w:rPr>
          <w:color w:val="231F20"/>
          <w:spacing w:val="-1"/>
        </w:rPr>
        <w:t> </w:t>
      </w:r>
      <w:r>
        <w:rPr>
          <w:color w:val="231F20"/>
        </w:rPr>
        <w:t>sắc.</w:t>
      </w:r>
    </w:p>
    <w:p>
      <w:pPr>
        <w:pStyle w:val="BodyText"/>
        <w:spacing w:line="273" w:lineRule="auto" w:before="111"/>
        <w:ind w:right="109"/>
      </w:pPr>
      <w:r>
        <w:rPr>
          <w:color w:val="231F20"/>
        </w:rPr>
        <w:t>Không phải thọ nhận dục hữu: Nghĩa là thọ nhận vô sắc hữu, tức thọ nhận các uẩn nơi sinh hữu của cõi vô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Chết ở cõi vô sắc sinh nơi cõi vô sắc: Nghĩa là sinh sinh hữu.</w:t>
      </w:r>
    </w:p>
    <w:p>
      <w:pPr>
        <w:pStyle w:val="BodyText"/>
        <w:spacing w:before="45"/>
        <w:ind w:left="110" w:firstLine="0"/>
        <w:jc w:val="left"/>
      </w:pPr>
      <w:r>
        <w:rPr>
          <w:color w:val="231F20"/>
        </w:rPr>
        <w:t>Phần này là chung cho phàm phu và các Thánh giả.</w:t>
      </w:r>
    </w:p>
    <w:p>
      <w:pPr>
        <w:pStyle w:val="BodyText"/>
        <w:spacing w:line="276" w:lineRule="auto" w:before="158"/>
        <w:ind w:left="110" w:right="391"/>
        <w:jc w:val="left"/>
      </w:pPr>
      <w:r>
        <w:rPr>
          <w:color w:val="231F20"/>
        </w:rPr>
        <w:t>Trong đây, không phải chết ở cõi dục: Nghĩa là tử hữu của cõi vô sắc diệt mất ở cõi vô sắc.</w:t>
      </w:r>
    </w:p>
    <w:p>
      <w:pPr>
        <w:pStyle w:val="BodyText"/>
        <w:spacing w:line="276" w:lineRule="auto"/>
        <w:ind w:left="110" w:right="391"/>
        <w:jc w:val="left"/>
      </w:pPr>
      <w:r>
        <w:rPr>
          <w:color w:val="231F20"/>
        </w:rPr>
        <w:t>Không phải sinh ở cõi dục: Nghĩa là sinh hữu của cõi vô sắc khởi ở cõi vô sắc.</w:t>
      </w:r>
    </w:p>
    <w:p>
      <w:pPr>
        <w:pStyle w:val="BodyText"/>
        <w:spacing w:line="276" w:lineRule="auto"/>
        <w:ind w:left="110" w:right="391"/>
        <w:jc w:val="left"/>
      </w:pPr>
      <w:r>
        <w:rPr>
          <w:color w:val="231F20"/>
        </w:rPr>
        <w:t>Không phải thọ nhận dục hữu: Nghĩa là thọ nhận vô sắc hữu, tức thọ nhận các uẩn nơi sinh hữu của cõi vô sắc.</w:t>
      </w:r>
    </w:p>
    <w:p>
      <w:pPr>
        <w:pStyle w:val="BodyText"/>
        <w:spacing w:before="113"/>
        <w:ind w:left="677" w:firstLine="0"/>
        <w:jc w:val="left"/>
      </w:pPr>
      <w:r>
        <w:rPr>
          <w:color w:val="231F20"/>
        </w:rPr>
        <w:t>Chết ở cõi vô sắc sinh nơi cõi sắc: Nghĩa là sinh trung hữu.</w:t>
      </w:r>
    </w:p>
    <w:p>
      <w:pPr>
        <w:pStyle w:val="BodyText"/>
        <w:spacing w:before="45"/>
        <w:ind w:left="110" w:firstLine="0"/>
        <w:jc w:val="left"/>
      </w:pPr>
      <w:r>
        <w:rPr>
          <w:color w:val="231F20"/>
        </w:rPr>
        <w:t>Phần này chỉ là phàm phu.</w:t>
      </w:r>
    </w:p>
    <w:p>
      <w:pPr>
        <w:pStyle w:val="BodyText"/>
        <w:spacing w:line="276" w:lineRule="auto" w:before="159"/>
        <w:ind w:left="110" w:right="391"/>
        <w:jc w:val="left"/>
      </w:pPr>
      <w:r>
        <w:rPr>
          <w:color w:val="231F20"/>
        </w:rPr>
        <w:t>Trong đây, không phải chết ở cõi dục: Nghĩa là tử hữu của cõi vô sắc, diệt ở cõi vô sắc.</w:t>
      </w:r>
    </w:p>
    <w:p>
      <w:pPr>
        <w:pStyle w:val="BodyText"/>
        <w:spacing w:line="276" w:lineRule="auto"/>
        <w:ind w:left="110" w:right="391"/>
        <w:jc w:val="left"/>
      </w:pPr>
      <w:r>
        <w:rPr>
          <w:color w:val="231F20"/>
        </w:rPr>
        <w:t>Không</w:t>
      </w:r>
      <w:r>
        <w:rPr>
          <w:color w:val="231F20"/>
          <w:spacing w:val="-13"/>
        </w:rPr>
        <w:t> </w:t>
      </w:r>
      <w:r>
        <w:rPr>
          <w:color w:val="231F20"/>
        </w:rPr>
        <w:t>phải</w:t>
      </w:r>
      <w:r>
        <w:rPr>
          <w:color w:val="231F20"/>
          <w:spacing w:val="-12"/>
        </w:rPr>
        <w:t> </w:t>
      </w:r>
      <w:r>
        <w:rPr>
          <w:color w:val="231F20"/>
        </w:rPr>
        <w:t>sinh</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trung</w:t>
      </w:r>
      <w:r>
        <w:rPr>
          <w:color w:val="231F20"/>
          <w:spacing w:val="-12"/>
        </w:rPr>
        <w:t> </w:t>
      </w:r>
      <w:r>
        <w:rPr>
          <w:color w:val="231F20"/>
        </w:rPr>
        <w:t>hữu</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khởi ở cõi</w:t>
      </w:r>
      <w:r>
        <w:rPr>
          <w:color w:val="231F20"/>
          <w:spacing w:val="-1"/>
        </w:rPr>
        <w:t> </w:t>
      </w:r>
      <w:r>
        <w:rPr>
          <w:color w:val="231F20"/>
        </w:rPr>
        <w:t>sắc.</w:t>
      </w:r>
    </w:p>
    <w:p>
      <w:pPr>
        <w:pStyle w:val="BodyText"/>
        <w:spacing w:line="276" w:lineRule="auto" w:before="113"/>
        <w:ind w:left="110" w:right="391"/>
        <w:jc w:val="left"/>
      </w:pPr>
      <w:r>
        <w:rPr>
          <w:color w:val="231F20"/>
        </w:rPr>
        <w:t>Không phải thọ nhận dục hữu: Nghĩa là thọ nhận sắc hữu, tức thọ nhận các uẩn nơi trung hữu của cõi sắc.</w:t>
      </w:r>
    </w:p>
    <w:p>
      <w:pPr>
        <w:pStyle w:val="BodyText"/>
        <w:ind w:left="677" w:firstLine="0"/>
        <w:jc w:val="left"/>
      </w:pPr>
      <w:r>
        <w:rPr>
          <w:i/>
          <w:color w:val="231F20"/>
        </w:rPr>
        <w:t>Hỏi: </w:t>
      </w:r>
      <w:r>
        <w:rPr>
          <w:color w:val="231F20"/>
        </w:rPr>
        <w:t>Các người sống chết ở cõi sắc đều thọ nhận sắc hữu chăng?</w:t>
      </w:r>
    </w:p>
    <w:p>
      <w:pPr>
        <w:pStyle w:val="BodyText"/>
        <w:spacing w:line="276" w:lineRule="auto" w:before="159"/>
        <w:ind w:left="110"/>
        <w:jc w:val="left"/>
      </w:pPr>
      <w:r>
        <w:rPr>
          <w:i/>
          <w:color w:val="231F20"/>
        </w:rPr>
        <w:t>Đáp: </w:t>
      </w:r>
      <w:r>
        <w:rPr>
          <w:color w:val="231F20"/>
        </w:rPr>
        <w:t>Nên nêu ra bốn trường hợp. Sống chết ở cõi sắc cùng với việc thọ nhận sắc hữu cùng có rộng, hẹp:</w:t>
      </w:r>
    </w:p>
    <w:p>
      <w:pPr>
        <w:pStyle w:val="ListParagraph"/>
        <w:numPr>
          <w:ilvl w:val="0"/>
          <w:numId w:val="43"/>
        </w:numPr>
        <w:tabs>
          <w:tab w:pos="945" w:val="left" w:leader="none"/>
        </w:tabs>
        <w:spacing w:line="276" w:lineRule="auto" w:before="113" w:after="0"/>
        <w:ind w:left="110" w:right="391" w:firstLine="566"/>
        <w:jc w:val="both"/>
        <w:rPr>
          <w:sz w:val="26"/>
        </w:rPr>
      </w:pPr>
      <w:r>
        <w:rPr>
          <w:color w:val="231F20"/>
          <w:sz w:val="26"/>
        </w:rPr>
        <w:t>Có sống chết ở cõi sắc không phải thọ nhận sắc hữu: Nghĩa là chết ở cõi sắc, khởi trung hữu của cõi dục. Phần này chỉ là phàm phu. Trung hữu của cõi dục, khởi ở cõi</w:t>
      </w:r>
      <w:r>
        <w:rPr>
          <w:color w:val="231F20"/>
          <w:spacing w:val="-8"/>
          <w:sz w:val="26"/>
        </w:rPr>
        <w:t> </w:t>
      </w:r>
      <w:r>
        <w:rPr>
          <w:color w:val="231F20"/>
          <w:sz w:val="26"/>
        </w:rPr>
        <w:t>sắc.</w:t>
      </w:r>
    </w:p>
    <w:p>
      <w:pPr>
        <w:pStyle w:val="BodyText"/>
        <w:spacing w:line="367" w:lineRule="auto"/>
        <w:ind w:left="677" w:right="397" w:firstLine="0"/>
      </w:pPr>
      <w:r>
        <w:rPr>
          <w:color w:val="231F20"/>
          <w:spacing w:val="-7"/>
        </w:rPr>
        <w:t>Trong</w:t>
      </w:r>
      <w:r>
        <w:rPr>
          <w:color w:val="231F20"/>
          <w:spacing w:val="-22"/>
        </w:rPr>
        <w:t> </w:t>
      </w:r>
      <w:r>
        <w:rPr>
          <w:color w:val="231F20"/>
          <w:spacing w:val="-9"/>
        </w:rPr>
        <w:t>đây,</w:t>
      </w:r>
      <w:r>
        <w:rPr>
          <w:color w:val="231F20"/>
          <w:spacing w:val="-21"/>
        </w:rPr>
        <w:t> </w:t>
      </w:r>
      <w:r>
        <w:rPr>
          <w:color w:val="231F20"/>
          <w:spacing w:val="-5"/>
        </w:rPr>
        <w:t>chết</w:t>
      </w:r>
      <w:r>
        <w:rPr>
          <w:color w:val="231F20"/>
          <w:spacing w:val="-22"/>
        </w:rPr>
        <w:t> </w:t>
      </w:r>
      <w:r>
        <w:rPr>
          <w:color w:val="231F20"/>
        </w:rPr>
        <w:t>ở</w:t>
      </w:r>
      <w:r>
        <w:rPr>
          <w:color w:val="231F20"/>
          <w:spacing w:val="-21"/>
        </w:rPr>
        <w:t> </w:t>
      </w:r>
      <w:r>
        <w:rPr>
          <w:color w:val="231F20"/>
          <w:spacing w:val="-4"/>
        </w:rPr>
        <w:t>cõi</w:t>
      </w:r>
      <w:r>
        <w:rPr>
          <w:color w:val="231F20"/>
          <w:spacing w:val="-22"/>
        </w:rPr>
        <w:t> </w:t>
      </w:r>
      <w:r>
        <w:rPr>
          <w:color w:val="231F20"/>
          <w:spacing w:val="-5"/>
        </w:rPr>
        <w:t>sắc:</w:t>
      </w:r>
      <w:r>
        <w:rPr>
          <w:color w:val="231F20"/>
          <w:spacing w:val="-21"/>
        </w:rPr>
        <w:t> </w:t>
      </w:r>
      <w:r>
        <w:rPr>
          <w:color w:val="231F20"/>
          <w:spacing w:val="-5"/>
        </w:rPr>
        <w:t>Nghĩa</w:t>
      </w:r>
      <w:r>
        <w:rPr>
          <w:color w:val="231F20"/>
          <w:spacing w:val="-21"/>
        </w:rPr>
        <w:t> </w:t>
      </w:r>
      <w:r>
        <w:rPr>
          <w:color w:val="231F20"/>
          <w:spacing w:val="-3"/>
        </w:rPr>
        <w:t>là</w:t>
      </w:r>
      <w:r>
        <w:rPr>
          <w:color w:val="231F20"/>
          <w:spacing w:val="-22"/>
        </w:rPr>
        <w:t> </w:t>
      </w:r>
      <w:r>
        <w:rPr>
          <w:color w:val="231F20"/>
          <w:spacing w:val="-3"/>
        </w:rPr>
        <w:t>tử</w:t>
      </w:r>
      <w:r>
        <w:rPr>
          <w:color w:val="231F20"/>
          <w:spacing w:val="-21"/>
        </w:rPr>
        <w:t> </w:t>
      </w:r>
      <w:r>
        <w:rPr>
          <w:color w:val="231F20"/>
          <w:spacing w:val="-4"/>
        </w:rPr>
        <w:t>hữu</w:t>
      </w:r>
      <w:r>
        <w:rPr>
          <w:color w:val="231F20"/>
          <w:spacing w:val="-22"/>
        </w:rPr>
        <w:t> </w:t>
      </w:r>
      <w:r>
        <w:rPr>
          <w:color w:val="231F20"/>
          <w:spacing w:val="-4"/>
        </w:rPr>
        <w:t>của</w:t>
      </w:r>
      <w:r>
        <w:rPr>
          <w:color w:val="231F20"/>
          <w:spacing w:val="-21"/>
        </w:rPr>
        <w:t> </w:t>
      </w:r>
      <w:r>
        <w:rPr>
          <w:color w:val="231F20"/>
          <w:spacing w:val="-4"/>
        </w:rPr>
        <w:t>cõi</w:t>
      </w:r>
      <w:r>
        <w:rPr>
          <w:color w:val="231F20"/>
          <w:spacing w:val="-21"/>
        </w:rPr>
        <w:t> </w:t>
      </w:r>
      <w:r>
        <w:rPr>
          <w:color w:val="231F20"/>
          <w:spacing w:val="-4"/>
        </w:rPr>
        <w:t>sắc</w:t>
      </w:r>
      <w:r>
        <w:rPr>
          <w:color w:val="231F20"/>
          <w:spacing w:val="-22"/>
        </w:rPr>
        <w:t> </w:t>
      </w:r>
      <w:r>
        <w:rPr>
          <w:color w:val="231F20"/>
          <w:spacing w:val="-5"/>
        </w:rPr>
        <w:t>diệt</w:t>
      </w:r>
      <w:r>
        <w:rPr>
          <w:color w:val="231F20"/>
          <w:spacing w:val="-21"/>
        </w:rPr>
        <w:t> </w:t>
      </w:r>
      <w:r>
        <w:rPr>
          <w:color w:val="231F20"/>
        </w:rPr>
        <w:t>ở</w:t>
      </w:r>
      <w:r>
        <w:rPr>
          <w:color w:val="231F20"/>
          <w:spacing w:val="-22"/>
        </w:rPr>
        <w:t> </w:t>
      </w:r>
      <w:r>
        <w:rPr>
          <w:color w:val="231F20"/>
          <w:spacing w:val="-4"/>
        </w:rPr>
        <w:t>cõi</w:t>
      </w:r>
      <w:r>
        <w:rPr>
          <w:color w:val="231F20"/>
          <w:spacing w:val="-21"/>
        </w:rPr>
        <w:t> </w:t>
      </w:r>
      <w:r>
        <w:rPr>
          <w:color w:val="231F20"/>
          <w:spacing w:val="-6"/>
        </w:rPr>
        <w:t>sắc. </w:t>
      </w:r>
      <w:r>
        <w:rPr>
          <w:color w:val="231F20"/>
        </w:rPr>
        <w:t>Sinh ở cõi sắc: Nghĩa là trung hữu của cõi dục khởi ở cõi</w:t>
      </w:r>
      <w:r>
        <w:rPr>
          <w:color w:val="231F20"/>
          <w:spacing w:val="-16"/>
        </w:rPr>
        <w:t> </w:t>
      </w:r>
      <w:r>
        <w:rPr>
          <w:color w:val="231F20"/>
        </w:rPr>
        <w:t>sắc.</w:t>
      </w:r>
    </w:p>
    <w:p>
      <w:pPr>
        <w:pStyle w:val="BodyText"/>
        <w:spacing w:line="276" w:lineRule="auto" w:before="0"/>
        <w:ind w:left="110" w:right="392"/>
      </w:pPr>
      <w:r>
        <w:rPr>
          <w:color w:val="231F20"/>
        </w:rPr>
        <w:t>Không phải thọ nhận sắc hữu: Nghĩa là thọ nhận dục hữu, tức thọ nhận các uẩn nơi trung hữu của cõi 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3"/>
        </w:numPr>
        <w:tabs>
          <w:tab w:pos="1259" w:val="left" w:leader="none"/>
        </w:tabs>
        <w:spacing w:line="276" w:lineRule="auto" w:before="89" w:after="0"/>
        <w:ind w:left="393" w:right="104" w:firstLine="566"/>
        <w:jc w:val="both"/>
        <w:rPr>
          <w:sz w:val="26"/>
        </w:rPr>
      </w:pPr>
      <w:r>
        <w:rPr>
          <w:color w:val="231F20"/>
          <w:sz w:val="26"/>
        </w:rPr>
        <w:t>Có thọ nhận sắc hữu không phải là sống chết ở cõi sắc: Nghĩa là chết ở cõi dục, khởi trung hữu nơi cõi sắc. Phần này là chung cho phàm phu và các Thánh giả. Trung hữu của cõi sắc khởi ở cõi</w:t>
      </w:r>
      <w:r>
        <w:rPr>
          <w:color w:val="231F20"/>
          <w:spacing w:val="10"/>
          <w:sz w:val="26"/>
        </w:rPr>
        <w:t> </w:t>
      </w:r>
      <w:r>
        <w:rPr>
          <w:color w:val="231F20"/>
          <w:sz w:val="26"/>
        </w:rPr>
        <w:t>dục.</w:t>
      </w:r>
    </w:p>
    <w:p>
      <w:pPr>
        <w:pStyle w:val="BodyText"/>
        <w:spacing w:line="276" w:lineRule="auto" w:before="118"/>
        <w:jc w:val="left"/>
      </w:pPr>
      <w:r>
        <w:rPr>
          <w:color w:val="231F20"/>
        </w:rPr>
        <w:t>Trong đây, thọ nhận sắc hữu: Nghĩa là thọ nhận các uẩn của trung hữu của cõi sắc.</w:t>
      </w:r>
    </w:p>
    <w:p>
      <w:pPr>
        <w:pStyle w:val="BodyText"/>
        <w:spacing w:line="276" w:lineRule="auto" w:before="116"/>
        <w:jc w:val="left"/>
      </w:pPr>
      <w:r>
        <w:rPr>
          <w:color w:val="231F20"/>
        </w:rPr>
        <w:t>Không phải chết ở cõi sắc: Nghĩa là tử hữu của cõi dục diệt ở cõi dục.</w:t>
      </w:r>
    </w:p>
    <w:p>
      <w:pPr>
        <w:pStyle w:val="BodyText"/>
        <w:spacing w:line="276" w:lineRule="auto" w:before="115"/>
        <w:ind w:right="96"/>
        <w:jc w:val="left"/>
      </w:pPr>
      <w:r>
        <w:rPr>
          <w:color w:val="231F20"/>
        </w:rPr>
        <w:t>Không phải sinh ở cõi sắc: Nghĩa là trung hữu nơi cõi sắc khởi ở cõi dục.</w:t>
      </w:r>
    </w:p>
    <w:p>
      <w:pPr>
        <w:pStyle w:val="ListParagraph"/>
        <w:numPr>
          <w:ilvl w:val="0"/>
          <w:numId w:val="43"/>
        </w:numPr>
        <w:tabs>
          <w:tab w:pos="1221" w:val="left" w:leader="none"/>
        </w:tabs>
        <w:spacing w:line="276" w:lineRule="auto" w:before="116" w:after="0"/>
        <w:ind w:left="393" w:right="107" w:firstLine="566"/>
        <w:jc w:val="both"/>
        <w:rPr>
          <w:sz w:val="26"/>
        </w:rPr>
      </w:pPr>
      <w:r>
        <w:rPr>
          <w:color w:val="231F20"/>
          <w:sz w:val="26"/>
        </w:rPr>
        <w:t>Có sống chết ở cõi sắc cũng thọ nhận sắc hữu: Nghĩa là chết ở cõi sắc, khởi trung hữu, sinh hữu nơi cõi sắc. Phần này chung cho phàm phu và các Thánh giả. Phàm phu sinh lên cõi trên, cũng sinh xuống cõi dưới, mỗi mỗi xứ đều nhận lấy nhiều sự sinh. Còn Thánh giả thì sinh lên cõi trên, không sinh xuống cõi dưới, mỗi mỗi xứ chỉ nhận lấy một sự</w:t>
      </w:r>
      <w:r>
        <w:rPr>
          <w:color w:val="231F20"/>
          <w:spacing w:val="-2"/>
          <w:sz w:val="26"/>
        </w:rPr>
        <w:t> </w:t>
      </w:r>
      <w:r>
        <w:rPr>
          <w:color w:val="231F20"/>
          <w:sz w:val="26"/>
        </w:rPr>
        <w:t>sinh.</w:t>
      </w:r>
    </w:p>
    <w:p>
      <w:pPr>
        <w:pStyle w:val="BodyText"/>
        <w:spacing w:line="276" w:lineRule="auto" w:before="121"/>
        <w:ind w:right="107"/>
      </w:pPr>
      <w:r>
        <w:rPr>
          <w:color w:val="231F20"/>
        </w:rPr>
        <w:t>Trong </w:t>
      </w:r>
      <w:r>
        <w:rPr>
          <w:color w:val="231F20"/>
          <w:spacing w:val="-5"/>
        </w:rPr>
        <w:t>đây, </w:t>
      </w:r>
      <w:r>
        <w:rPr>
          <w:color w:val="231F20"/>
        </w:rPr>
        <w:t>nếu khi từ tử hữu hướng đến trung hữu, chết ở cõi sắc:</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tử</w:t>
      </w:r>
      <w:r>
        <w:rPr>
          <w:color w:val="231F20"/>
          <w:spacing w:val="-3"/>
        </w:rPr>
        <w:t> </w:t>
      </w:r>
      <w:r>
        <w:rPr>
          <w:color w:val="231F20"/>
        </w:rPr>
        <w:t>hữu</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diệt</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Sinh</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Nghĩa là trung hữu của cõi sắc khởi ở cõi sắc. Thọ nhận sắc hữu: Nghĩa là thọ nhận các uẩn nơi trung hữu của cõi</w:t>
      </w:r>
      <w:r>
        <w:rPr>
          <w:color w:val="231F20"/>
          <w:spacing w:val="-1"/>
        </w:rPr>
        <w:t> </w:t>
      </w:r>
      <w:r>
        <w:rPr>
          <w:color w:val="231F20"/>
        </w:rPr>
        <w:t>sắc.</w:t>
      </w:r>
    </w:p>
    <w:p>
      <w:pPr>
        <w:pStyle w:val="BodyText"/>
        <w:spacing w:line="276" w:lineRule="auto" w:before="118"/>
        <w:ind w:right="108"/>
      </w:pPr>
      <w:r>
        <w:rPr>
          <w:color w:val="231F20"/>
        </w:rPr>
        <w:t>Nếu</w:t>
      </w:r>
      <w:r>
        <w:rPr>
          <w:color w:val="231F20"/>
          <w:spacing w:val="-4"/>
        </w:rPr>
        <w:t> </w:t>
      </w:r>
      <w:r>
        <w:rPr>
          <w:color w:val="231F20"/>
        </w:rPr>
        <w:t>khi</w:t>
      </w:r>
      <w:r>
        <w:rPr>
          <w:color w:val="231F20"/>
          <w:spacing w:val="-4"/>
        </w:rPr>
        <w:t> </w:t>
      </w:r>
      <w:r>
        <w:rPr>
          <w:color w:val="231F20"/>
        </w:rPr>
        <w:t>từ</w:t>
      </w:r>
      <w:r>
        <w:rPr>
          <w:color w:val="231F20"/>
          <w:spacing w:val="-4"/>
        </w:rPr>
        <w:t> </w:t>
      </w:r>
      <w:r>
        <w:rPr>
          <w:color w:val="231F20"/>
        </w:rPr>
        <w:t>trung</w:t>
      </w:r>
      <w:r>
        <w:rPr>
          <w:color w:val="231F20"/>
          <w:spacing w:val="-4"/>
        </w:rPr>
        <w:t> </w:t>
      </w:r>
      <w:r>
        <w:rPr>
          <w:color w:val="231F20"/>
        </w:rPr>
        <w:t>hữu</w:t>
      </w:r>
      <w:r>
        <w:rPr>
          <w:color w:val="231F20"/>
          <w:spacing w:val="-4"/>
        </w:rPr>
        <w:t> </w:t>
      </w:r>
      <w:r>
        <w:rPr>
          <w:color w:val="231F20"/>
        </w:rPr>
        <w:t>hướng</w:t>
      </w:r>
      <w:r>
        <w:rPr>
          <w:color w:val="231F20"/>
          <w:spacing w:val="-4"/>
        </w:rPr>
        <w:t> </w:t>
      </w:r>
      <w:r>
        <w:rPr>
          <w:color w:val="231F20"/>
        </w:rPr>
        <w:t>tới</w:t>
      </w:r>
      <w:r>
        <w:rPr>
          <w:color w:val="231F20"/>
          <w:spacing w:val="-4"/>
        </w:rPr>
        <w:t> </w:t>
      </w:r>
      <w:r>
        <w:rPr>
          <w:color w:val="231F20"/>
        </w:rPr>
        <w:t>sinh</w:t>
      </w:r>
      <w:r>
        <w:rPr>
          <w:color w:val="231F20"/>
          <w:spacing w:val="-4"/>
        </w:rPr>
        <w:t> </w:t>
      </w:r>
      <w:r>
        <w:rPr>
          <w:color w:val="231F20"/>
        </w:rPr>
        <w:t>hữu,</w:t>
      </w:r>
      <w:r>
        <w:rPr>
          <w:color w:val="231F20"/>
          <w:spacing w:val="-4"/>
        </w:rPr>
        <w:t> </w:t>
      </w:r>
      <w:r>
        <w:rPr>
          <w:color w:val="231F20"/>
        </w:rPr>
        <w:t>chết</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Nghĩa là trung hữu của cõi sắc diệt ở cõi sắc. Thọ nhận sắc hữu: Nghĩa là thọ nhận các uẩn nơi sinh hữu của cõi</w:t>
      </w:r>
      <w:r>
        <w:rPr>
          <w:color w:val="231F20"/>
          <w:spacing w:val="-3"/>
        </w:rPr>
        <w:t> </w:t>
      </w:r>
      <w:r>
        <w:rPr>
          <w:color w:val="231F20"/>
        </w:rPr>
        <w:t>sắc.</w:t>
      </w:r>
    </w:p>
    <w:p>
      <w:pPr>
        <w:pStyle w:val="ListParagraph"/>
        <w:numPr>
          <w:ilvl w:val="0"/>
          <w:numId w:val="43"/>
        </w:numPr>
        <w:tabs>
          <w:tab w:pos="1216" w:val="left" w:leader="none"/>
        </w:tabs>
        <w:spacing w:line="276" w:lineRule="auto" w:before="117" w:after="0"/>
        <w:ind w:left="393" w:right="108" w:firstLine="566"/>
        <w:jc w:val="both"/>
        <w:rPr>
          <w:sz w:val="26"/>
        </w:rPr>
      </w:pPr>
      <w:r>
        <w:rPr>
          <w:color w:val="231F20"/>
          <w:sz w:val="26"/>
        </w:rPr>
        <w:t>Có</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sống</w:t>
      </w:r>
      <w:r>
        <w:rPr>
          <w:color w:val="231F20"/>
          <w:spacing w:val="-6"/>
          <w:sz w:val="26"/>
        </w:rPr>
        <w:t> </w:t>
      </w:r>
      <w:r>
        <w:rPr>
          <w:color w:val="231F20"/>
          <w:sz w:val="26"/>
        </w:rPr>
        <w:t>chết</w:t>
      </w:r>
      <w:r>
        <w:rPr>
          <w:color w:val="231F20"/>
          <w:spacing w:val="-7"/>
          <w:sz w:val="26"/>
        </w:rPr>
        <w:t> </w:t>
      </w: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sắc</w:t>
      </w:r>
      <w:r>
        <w:rPr>
          <w:color w:val="231F20"/>
          <w:spacing w:val="-7"/>
          <w:sz w:val="26"/>
        </w:rPr>
        <w:t> </w:t>
      </w:r>
      <w:r>
        <w:rPr>
          <w:color w:val="231F20"/>
          <w:sz w:val="26"/>
        </w:rPr>
        <w:t>cũng</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thọ</w:t>
      </w:r>
      <w:r>
        <w:rPr>
          <w:color w:val="231F20"/>
          <w:spacing w:val="-6"/>
          <w:sz w:val="26"/>
        </w:rPr>
        <w:t> </w:t>
      </w:r>
      <w:r>
        <w:rPr>
          <w:color w:val="231F20"/>
          <w:sz w:val="26"/>
        </w:rPr>
        <w:t>nhận sắc hữu: Nghĩa là chết ở cõi dục sinh nơi cõi dục, cõi vô sắc. Chết ở cõi vô sắc sinh nơi cõi vô sắc, cõi</w:t>
      </w:r>
      <w:r>
        <w:rPr>
          <w:color w:val="231F20"/>
          <w:spacing w:val="-5"/>
          <w:sz w:val="26"/>
        </w:rPr>
        <w:t> </w:t>
      </w:r>
      <w:r>
        <w:rPr>
          <w:color w:val="231F20"/>
          <w:sz w:val="26"/>
        </w:rPr>
        <w:t>dục.</w:t>
      </w:r>
    </w:p>
    <w:p>
      <w:pPr>
        <w:pStyle w:val="BodyText"/>
        <w:spacing w:line="276" w:lineRule="auto" w:before="117"/>
        <w:ind w:right="109"/>
      </w:pPr>
      <w:r>
        <w:rPr>
          <w:color w:val="231F20"/>
        </w:rPr>
        <w:t>Chết</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sinh</w:t>
      </w:r>
      <w:r>
        <w:rPr>
          <w:color w:val="231F20"/>
          <w:spacing w:val="-11"/>
        </w:rPr>
        <w:t> </w:t>
      </w:r>
      <w:r>
        <w:rPr>
          <w:color w:val="231F20"/>
        </w:rPr>
        <w:t>trung</w:t>
      </w:r>
      <w:r>
        <w:rPr>
          <w:color w:val="231F20"/>
          <w:spacing w:val="-11"/>
        </w:rPr>
        <w:t> </w:t>
      </w:r>
      <w:r>
        <w:rPr>
          <w:color w:val="231F20"/>
        </w:rPr>
        <w:t>hữu</w:t>
      </w:r>
      <w:r>
        <w:rPr>
          <w:color w:val="231F20"/>
          <w:spacing w:val="-11"/>
        </w:rPr>
        <w:t> </w:t>
      </w:r>
      <w:r>
        <w:rPr>
          <w:color w:val="231F20"/>
        </w:rPr>
        <w:t>và</w:t>
      </w:r>
      <w:r>
        <w:rPr>
          <w:color w:val="231F20"/>
          <w:spacing w:val="-11"/>
        </w:rPr>
        <w:t> </w:t>
      </w:r>
      <w:r>
        <w:rPr>
          <w:color w:val="231F20"/>
        </w:rPr>
        <w:t>sinh sinh hữu. Phần này chung cho phàm phu và các Thánh</w:t>
      </w:r>
      <w:r>
        <w:rPr>
          <w:color w:val="231F20"/>
          <w:spacing w:val="-10"/>
        </w:rPr>
        <w:t> </w:t>
      </w:r>
      <w:r>
        <w:rPr>
          <w:color w:val="231F20"/>
        </w:rPr>
        <w:t>giả.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Trong </w:t>
      </w:r>
      <w:r>
        <w:rPr>
          <w:color w:val="231F20"/>
          <w:spacing w:val="-5"/>
        </w:rPr>
        <w:t>đây, </w:t>
      </w:r>
      <w:r>
        <w:rPr>
          <w:color w:val="231F20"/>
        </w:rPr>
        <w:t>nếu khi từ tử hữu hướng đến trung hữu, không phải chết</w:t>
      </w:r>
      <w:r>
        <w:rPr>
          <w:color w:val="231F20"/>
          <w:spacing w:val="-13"/>
        </w:rPr>
        <w:t> </w:t>
      </w:r>
      <w:r>
        <w:rPr>
          <w:color w:val="231F20"/>
        </w:rPr>
        <w:t>ở</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tử</w:t>
      </w:r>
      <w:r>
        <w:rPr>
          <w:color w:val="231F20"/>
          <w:spacing w:val="-13"/>
        </w:rPr>
        <w:t> </w:t>
      </w:r>
      <w:r>
        <w:rPr>
          <w:color w:val="231F20"/>
        </w:rPr>
        <w:t>hữu</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dục</w:t>
      </w:r>
      <w:r>
        <w:rPr>
          <w:color w:val="231F20"/>
          <w:spacing w:val="-13"/>
        </w:rPr>
        <w:t> </w:t>
      </w:r>
      <w:r>
        <w:rPr>
          <w:color w:val="231F20"/>
        </w:rPr>
        <w:t>diệt</w:t>
      </w:r>
      <w:r>
        <w:rPr>
          <w:color w:val="231F20"/>
          <w:spacing w:val="-12"/>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Không</w:t>
      </w:r>
      <w:r>
        <w:rPr>
          <w:color w:val="231F20"/>
          <w:spacing w:val="-13"/>
        </w:rPr>
        <w:t> </w:t>
      </w:r>
      <w:r>
        <w:rPr>
          <w:color w:val="231F20"/>
        </w:rPr>
        <w:t>phải sinh</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trung</w:t>
      </w:r>
      <w:r>
        <w:rPr>
          <w:color w:val="231F20"/>
          <w:spacing w:val="-7"/>
        </w:rPr>
        <w:t> </w:t>
      </w:r>
      <w:r>
        <w:rPr>
          <w:color w:val="231F20"/>
        </w:rPr>
        <w:t>hữu</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khởi</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Không phải thọ nhận sắc hữu: Nghĩa là thọ nhận dục hữu, tức thọ nhận các uẩn nơi trung hữu của cõi dục.</w:t>
      </w:r>
    </w:p>
    <w:p>
      <w:pPr>
        <w:pStyle w:val="BodyText"/>
        <w:spacing w:line="273" w:lineRule="auto" w:before="103"/>
        <w:ind w:left="110" w:right="391"/>
      </w:pPr>
      <w:r>
        <w:rPr>
          <w:color w:val="231F20"/>
        </w:rPr>
        <w:t>Nếu khi từ trung hữu hướng đến sinh hữu, không phải chết ở cõi sắc: Nghĩa là trung hữu của cõi dục diệt ở cõi dục. Không phải sinh ở cõi sắc: Nghĩa là sinh hữu của cõi dục khởi ở cõi dục. Không phải thọ nhận sắc hữu: Nghĩa là thọ nhận dục hữu, tức thọ nhận các uẩn nơi sinh hữu của cõi dục.</w:t>
      </w:r>
    </w:p>
    <w:p>
      <w:pPr>
        <w:pStyle w:val="BodyText"/>
        <w:spacing w:line="273" w:lineRule="auto" w:before="104"/>
        <w:ind w:left="110" w:right="393"/>
      </w:pPr>
      <w:r>
        <w:rPr>
          <w:color w:val="231F20"/>
        </w:rPr>
        <w:t>Chết</w:t>
      </w:r>
      <w:r>
        <w:rPr>
          <w:color w:val="231F20"/>
          <w:spacing w:val="-13"/>
        </w:rPr>
        <w:t> </w:t>
      </w:r>
      <w:r>
        <w:rPr>
          <w:color w:val="231F20"/>
        </w:rPr>
        <w:t>ở</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sinh</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sinh</w:t>
      </w:r>
      <w:r>
        <w:rPr>
          <w:color w:val="231F20"/>
          <w:spacing w:val="-13"/>
        </w:rPr>
        <w:t> </w:t>
      </w:r>
      <w:r>
        <w:rPr>
          <w:color w:val="231F20"/>
        </w:rPr>
        <w:t>sinh</w:t>
      </w:r>
      <w:r>
        <w:rPr>
          <w:color w:val="231F20"/>
          <w:spacing w:val="-12"/>
        </w:rPr>
        <w:t> </w:t>
      </w:r>
      <w:r>
        <w:rPr>
          <w:color w:val="231F20"/>
        </w:rPr>
        <w:t>hữu.</w:t>
      </w:r>
      <w:r>
        <w:rPr>
          <w:color w:val="231F20"/>
          <w:spacing w:val="-12"/>
        </w:rPr>
        <w:t> </w:t>
      </w:r>
      <w:r>
        <w:rPr>
          <w:color w:val="231F20"/>
        </w:rPr>
        <w:t>Phần này chung cho phàm phu và các Thánh</w:t>
      </w:r>
      <w:r>
        <w:rPr>
          <w:color w:val="231F20"/>
          <w:spacing w:val="-5"/>
        </w:rPr>
        <w:t> </w:t>
      </w:r>
      <w:r>
        <w:rPr>
          <w:color w:val="231F20"/>
        </w:rPr>
        <w:t>giả.</w:t>
      </w:r>
    </w:p>
    <w:p>
      <w:pPr>
        <w:pStyle w:val="BodyText"/>
        <w:spacing w:line="273" w:lineRule="auto" w:before="106"/>
        <w:ind w:left="110" w:right="391"/>
      </w:pPr>
      <w:r>
        <w:rPr>
          <w:color w:val="231F20"/>
        </w:rPr>
        <w:t>Trong đây, không phải chết ở cõi sắc: Nghĩa là tử hữu của cõi dục diệt ở cõi dục.</w:t>
      </w:r>
    </w:p>
    <w:p>
      <w:pPr>
        <w:pStyle w:val="BodyText"/>
        <w:spacing w:line="273" w:lineRule="auto" w:before="106"/>
        <w:ind w:left="110" w:right="393"/>
      </w:pPr>
      <w:r>
        <w:rPr>
          <w:color w:val="231F20"/>
        </w:rPr>
        <w:t>Không phải sinh ở cõi sắc: Nghĩa là sinh hữu của cõi vô sắc khởi ở cõi vô sắc.</w:t>
      </w:r>
    </w:p>
    <w:p>
      <w:pPr>
        <w:pStyle w:val="BodyText"/>
        <w:spacing w:line="273" w:lineRule="auto" w:before="106"/>
        <w:ind w:left="110" w:right="392"/>
      </w:pPr>
      <w:r>
        <w:rPr>
          <w:color w:val="231F20"/>
        </w:rPr>
        <w:t>Không</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sắc</w:t>
      </w:r>
      <w:r>
        <w:rPr>
          <w:color w:val="231F20"/>
          <w:spacing w:val="-6"/>
        </w:rPr>
        <w:t> </w:t>
      </w:r>
      <w:r>
        <w:rPr>
          <w:color w:val="231F20"/>
        </w:rPr>
        <w:t>hữu:</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thọ</w:t>
      </w:r>
      <w:r>
        <w:rPr>
          <w:color w:val="231F20"/>
          <w:spacing w:val="-6"/>
        </w:rPr>
        <w:t> </w:t>
      </w:r>
      <w:r>
        <w:rPr>
          <w:color w:val="231F20"/>
        </w:rPr>
        <w:t>nhận</w:t>
      </w:r>
      <w:r>
        <w:rPr>
          <w:color w:val="231F20"/>
          <w:spacing w:val="-5"/>
        </w:rPr>
        <w:t> </w:t>
      </w:r>
      <w:r>
        <w:rPr>
          <w:color w:val="231F20"/>
        </w:rPr>
        <w:t>vô</w:t>
      </w:r>
      <w:r>
        <w:rPr>
          <w:color w:val="231F20"/>
          <w:spacing w:val="-6"/>
        </w:rPr>
        <w:t> </w:t>
      </w:r>
      <w:r>
        <w:rPr>
          <w:color w:val="231F20"/>
        </w:rPr>
        <w:t>sắc</w:t>
      </w:r>
      <w:r>
        <w:rPr>
          <w:color w:val="231F20"/>
          <w:spacing w:val="-6"/>
        </w:rPr>
        <w:t> </w:t>
      </w:r>
      <w:r>
        <w:rPr>
          <w:color w:val="231F20"/>
        </w:rPr>
        <w:t>hữu,</w:t>
      </w:r>
      <w:r>
        <w:rPr>
          <w:color w:val="231F20"/>
          <w:spacing w:val="-6"/>
        </w:rPr>
        <w:t> </w:t>
      </w:r>
      <w:r>
        <w:rPr>
          <w:color w:val="231F20"/>
        </w:rPr>
        <w:t>tức</w:t>
      </w:r>
      <w:r>
        <w:rPr>
          <w:color w:val="231F20"/>
          <w:spacing w:val="-6"/>
        </w:rPr>
        <w:t> </w:t>
      </w:r>
      <w:r>
        <w:rPr>
          <w:color w:val="231F20"/>
        </w:rPr>
        <w:t>thọ nhận các uẩn nơi sinh hữu của cõi vô</w:t>
      </w:r>
      <w:r>
        <w:rPr>
          <w:color w:val="231F20"/>
          <w:spacing w:val="-3"/>
        </w:rPr>
        <w:t> </w:t>
      </w:r>
      <w:r>
        <w:rPr>
          <w:color w:val="231F20"/>
        </w:rPr>
        <w:t>sắc.</w:t>
      </w:r>
    </w:p>
    <w:p>
      <w:pPr>
        <w:pStyle w:val="BodyText"/>
        <w:spacing w:before="106"/>
        <w:ind w:left="677" w:firstLine="0"/>
      </w:pPr>
      <w:r>
        <w:rPr>
          <w:color w:val="231F20"/>
        </w:rPr>
        <w:t>Chết ở cõi vô sắc sinh nơi cõi vô sắc: Nghĩa là sinh sinh hữu.</w:t>
      </w:r>
    </w:p>
    <w:p>
      <w:pPr>
        <w:pStyle w:val="BodyText"/>
        <w:spacing w:before="41"/>
        <w:ind w:left="110" w:firstLine="0"/>
      </w:pPr>
      <w:r>
        <w:rPr>
          <w:color w:val="231F20"/>
        </w:rPr>
        <w:t>Phần này chung cho phàm phu và các Thánh giả.</w:t>
      </w:r>
    </w:p>
    <w:p>
      <w:pPr>
        <w:pStyle w:val="BodyText"/>
        <w:spacing w:line="273" w:lineRule="auto" w:before="149"/>
        <w:ind w:left="110" w:right="391" w:firstLine="631"/>
        <w:jc w:val="left"/>
      </w:pPr>
      <w:r>
        <w:rPr>
          <w:color w:val="231F20"/>
        </w:rPr>
        <w:t>Trong đây, không phải chết ở cõi sắc: Nghĩa là tử hữu của cõi vô sắc diệt ở cõi vô sắc.</w:t>
      </w:r>
    </w:p>
    <w:p>
      <w:pPr>
        <w:pStyle w:val="BodyText"/>
        <w:spacing w:line="273" w:lineRule="auto" w:before="106"/>
        <w:ind w:left="110" w:right="391"/>
        <w:jc w:val="left"/>
      </w:pPr>
      <w:r>
        <w:rPr>
          <w:color w:val="231F20"/>
        </w:rPr>
        <w:t>Không phải sinh ở cõi sắc: Nghĩa là sinh hữu của cõi vô sắc khởi ở cõi vô sắc.</w:t>
      </w:r>
    </w:p>
    <w:p>
      <w:pPr>
        <w:pStyle w:val="BodyText"/>
        <w:spacing w:line="273" w:lineRule="auto" w:before="106"/>
        <w:ind w:left="110" w:right="391"/>
        <w:jc w:val="left"/>
      </w:pPr>
      <w:r>
        <w:rPr>
          <w:color w:val="231F20"/>
        </w:rPr>
        <w:t>Không phải thọ nhận sắc hữu: Nghĩa là thọ nhận vô sắc hữu, tức thọ nhận các uẩn nơi sinh hữu của cõi vô sắc.</w:t>
      </w:r>
    </w:p>
    <w:p>
      <w:pPr>
        <w:pStyle w:val="BodyText"/>
        <w:spacing w:before="106"/>
        <w:ind w:left="677" w:firstLine="0"/>
        <w:jc w:val="left"/>
      </w:pPr>
      <w:r>
        <w:rPr>
          <w:color w:val="231F20"/>
        </w:rPr>
        <w:t>Chết ở cõi vô sắc sinh nơi cõi dục: Nghĩa là sinh trung hữu.</w:t>
      </w:r>
    </w:p>
    <w:p>
      <w:pPr>
        <w:pStyle w:val="BodyText"/>
        <w:spacing w:before="41"/>
        <w:ind w:left="110" w:firstLine="0"/>
        <w:jc w:val="left"/>
      </w:pPr>
      <w:r>
        <w:rPr>
          <w:color w:val="231F20"/>
        </w:rPr>
        <w:t>Phần này chỉ là phàm phu.</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Trong đây, không phải chết ở cõi sắc: Nghĩa là tử hữu của cõi vô sắc diệt ở cõi vô sắc.</w:t>
      </w:r>
    </w:p>
    <w:p>
      <w:pPr>
        <w:pStyle w:val="BodyText"/>
        <w:spacing w:line="273" w:lineRule="auto" w:before="112"/>
        <w:ind w:right="109"/>
      </w:pPr>
      <w:r>
        <w:rPr>
          <w:color w:val="231F20"/>
        </w:rPr>
        <w:t>Không</w:t>
      </w:r>
      <w:r>
        <w:rPr>
          <w:color w:val="231F20"/>
          <w:spacing w:val="-11"/>
        </w:rPr>
        <w:t> </w:t>
      </w:r>
      <w:r>
        <w:rPr>
          <w:color w:val="231F20"/>
        </w:rPr>
        <w:t>phải</w:t>
      </w:r>
      <w:r>
        <w:rPr>
          <w:color w:val="231F20"/>
          <w:spacing w:val="-10"/>
        </w:rPr>
        <w:t> </w:t>
      </w:r>
      <w:r>
        <w:rPr>
          <w:color w:val="231F20"/>
        </w:rPr>
        <w:t>sinh</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trung</w:t>
      </w:r>
      <w:r>
        <w:rPr>
          <w:color w:val="231F20"/>
          <w:spacing w:val="-10"/>
        </w:rPr>
        <w:t> </w:t>
      </w:r>
      <w:r>
        <w:rPr>
          <w:color w:val="231F20"/>
        </w:rPr>
        <w:t>hữu</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khởi ở cõi dục.</w:t>
      </w:r>
    </w:p>
    <w:p>
      <w:pPr>
        <w:pStyle w:val="BodyText"/>
        <w:spacing w:line="273" w:lineRule="auto" w:before="111"/>
        <w:ind w:right="108"/>
      </w:pPr>
      <w:r>
        <w:rPr>
          <w:color w:val="231F20"/>
        </w:rPr>
        <w:t>Không phải thọ nhận sắc hữu: Nghĩa là thọ nhận dục hữu, tức thọ nhận các uẩn nơi trung hữu của cõi dục.</w:t>
      </w:r>
    </w:p>
    <w:p>
      <w:pPr>
        <w:pStyle w:val="BodyText"/>
        <w:spacing w:line="273" w:lineRule="auto" w:before="112"/>
        <w:ind w:right="105"/>
      </w:pPr>
      <w:r>
        <w:rPr>
          <w:i/>
          <w:color w:val="231F20"/>
        </w:rPr>
        <w:t>Hỏi: </w:t>
      </w:r>
      <w:r>
        <w:rPr>
          <w:color w:val="231F20"/>
        </w:rPr>
        <w:t>Các người sống chết ở cõi vô sắc đều thọ nhận vô </w:t>
      </w:r>
      <w:r>
        <w:rPr>
          <w:color w:val="231F20"/>
          <w:spacing w:val="2"/>
        </w:rPr>
        <w:t>sắc </w:t>
      </w:r>
      <w:r>
        <w:rPr>
          <w:color w:val="231F20"/>
        </w:rPr>
        <w:t>hữu</w:t>
      </w:r>
      <w:r>
        <w:rPr>
          <w:color w:val="231F20"/>
          <w:spacing w:val="5"/>
        </w:rPr>
        <w:t> </w:t>
      </w:r>
      <w:r>
        <w:rPr>
          <w:color w:val="231F20"/>
          <w:spacing w:val="2"/>
        </w:rPr>
        <w:t>chăng?</w:t>
      </w:r>
    </w:p>
    <w:p>
      <w:pPr>
        <w:pStyle w:val="BodyText"/>
        <w:spacing w:line="273" w:lineRule="auto" w:before="112"/>
        <w:ind w:right="104"/>
      </w:pPr>
      <w:r>
        <w:rPr>
          <w:i/>
          <w:color w:val="231F20"/>
        </w:rPr>
        <w:t>Đáp: </w:t>
      </w:r>
      <w:r>
        <w:rPr>
          <w:color w:val="231F20"/>
        </w:rPr>
        <w:t>Các người sống chết ở cõi vô sắc đều thọ nhận vô </w:t>
      </w:r>
      <w:r>
        <w:rPr>
          <w:color w:val="231F20"/>
          <w:spacing w:val="2"/>
        </w:rPr>
        <w:t>sắc </w:t>
      </w:r>
      <w:r>
        <w:rPr>
          <w:color w:val="231F20"/>
        </w:rPr>
        <w:t>hữu. Nghĩa là cõi vô sắc không có các sắc, nên không có nghĩa trung hữu của cõi dưới khởi ở cõi vô sắc, cũng không thể nói là sống chết ở cõi </w:t>
      </w:r>
      <w:r>
        <w:rPr>
          <w:color w:val="231F20"/>
          <w:spacing w:val="-5"/>
        </w:rPr>
        <w:t>ấy, </w:t>
      </w:r>
      <w:r>
        <w:rPr>
          <w:color w:val="231F20"/>
        </w:rPr>
        <w:t>không thọ nhận hữu của các cõi kia. Phần </w:t>
      </w:r>
      <w:r>
        <w:rPr>
          <w:color w:val="231F20"/>
          <w:spacing w:val="2"/>
        </w:rPr>
        <w:t>này </w:t>
      </w:r>
      <w:r>
        <w:rPr>
          <w:color w:val="231F20"/>
        </w:rPr>
        <w:t>chung cho phàm phu và các Thánh giả. Phàm phu sinh nơi cõi trên, cũng sinh nơi cõi dưới, mỗi mỗi xứ đều nhận lấy nhiều sự sinh. Thánh giả sinh nơi cõi trên, không sinh nơi cõi dưới, mỗi mỗi xứ chỉ nhận lấy một sinh</w:t>
      </w:r>
      <w:r>
        <w:rPr>
          <w:color w:val="231F20"/>
          <w:spacing w:val="27"/>
        </w:rPr>
        <w:t> </w:t>
      </w:r>
      <w:r>
        <w:rPr>
          <w:color w:val="231F20"/>
        </w:rPr>
        <w:t>hữu.</w:t>
      </w:r>
    </w:p>
    <w:p>
      <w:pPr>
        <w:pStyle w:val="BodyText"/>
        <w:spacing w:line="273" w:lineRule="auto" w:before="106"/>
        <w:ind w:right="108"/>
      </w:pPr>
      <w:r>
        <w:rPr>
          <w:color w:val="231F20"/>
        </w:rPr>
        <w:t>Thọ</w:t>
      </w:r>
      <w:r>
        <w:rPr>
          <w:color w:val="231F20"/>
          <w:spacing w:val="-5"/>
        </w:rPr>
        <w:t> </w:t>
      </w:r>
      <w:r>
        <w:rPr>
          <w:color w:val="231F20"/>
        </w:rPr>
        <w:t>nhận</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hữu,</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chết</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4"/>
        </w:rPr>
        <w:t> </w:t>
      </w:r>
      <w:r>
        <w:rPr>
          <w:color w:val="231F20"/>
        </w:rPr>
        <w:t>nhưng</w:t>
      </w:r>
      <w:r>
        <w:rPr>
          <w:color w:val="231F20"/>
          <w:spacing w:val="-5"/>
        </w:rPr>
        <w:t> </w:t>
      </w:r>
      <w:r>
        <w:rPr>
          <w:color w:val="231F20"/>
        </w:rPr>
        <w:t>sinh ở</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chết</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chỉ sinh sinh hữu. Phần này chung cho phàm phu và các Thánh</w:t>
      </w:r>
      <w:r>
        <w:rPr>
          <w:color w:val="231F20"/>
          <w:spacing w:val="-14"/>
        </w:rPr>
        <w:t> </w:t>
      </w:r>
      <w:r>
        <w:rPr>
          <w:color w:val="231F20"/>
        </w:rPr>
        <w:t>giả.</w:t>
      </w:r>
    </w:p>
    <w:p>
      <w:pPr>
        <w:pStyle w:val="BodyText"/>
        <w:spacing w:line="273" w:lineRule="auto" w:before="111"/>
        <w:ind w:right="108"/>
      </w:pPr>
      <w:r>
        <w:rPr>
          <w:color w:val="231F20"/>
        </w:rPr>
        <w:t>Trong </w:t>
      </w:r>
      <w:r>
        <w:rPr>
          <w:color w:val="231F20"/>
          <w:spacing w:val="-5"/>
        </w:rPr>
        <w:t>đây, </w:t>
      </w:r>
      <w:r>
        <w:rPr>
          <w:color w:val="231F20"/>
        </w:rPr>
        <w:t>thọ nhận vô sắc hữu: Nghĩa là thọ nhận các uẩn nơi sinh hữu của cõi vô sắc.</w:t>
      </w:r>
    </w:p>
    <w:p>
      <w:pPr>
        <w:pStyle w:val="BodyText"/>
        <w:spacing w:line="273" w:lineRule="auto" w:before="112"/>
        <w:ind w:right="108"/>
      </w:pPr>
      <w:r>
        <w:rPr>
          <w:color w:val="231F20"/>
        </w:rPr>
        <w:t>Không phải chết ở cõi vô sắc: Nghĩa là tử hữu của cõi dục, cõi sắc, diệt ở cõi dục, cõi sắc.</w:t>
      </w:r>
    </w:p>
    <w:p>
      <w:pPr>
        <w:pStyle w:val="BodyText"/>
        <w:spacing w:line="273" w:lineRule="auto" w:before="112"/>
        <w:ind w:right="110"/>
      </w:pPr>
      <w:r>
        <w:rPr>
          <w:color w:val="231F20"/>
        </w:rPr>
        <w:t>Nhưng</w:t>
      </w:r>
      <w:r>
        <w:rPr>
          <w:color w:val="231F20"/>
          <w:spacing w:val="-11"/>
        </w:rPr>
        <w:t> </w:t>
      </w:r>
      <w:r>
        <w:rPr>
          <w:color w:val="231F20"/>
        </w:rPr>
        <w:t>sinh</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2"/>
        </w:rPr>
        <w:t> </w:t>
      </w:r>
      <w:r>
        <w:rPr>
          <w:color w:val="231F20"/>
        </w:rPr>
        <w:t>Nghĩa</w:t>
      </w:r>
      <w:r>
        <w:rPr>
          <w:color w:val="231F20"/>
          <w:spacing w:val="-10"/>
        </w:rPr>
        <w:t> </w:t>
      </w:r>
      <w:r>
        <w:rPr>
          <w:color w:val="231F20"/>
        </w:rPr>
        <w:t>là</w:t>
      </w:r>
      <w:r>
        <w:rPr>
          <w:color w:val="231F20"/>
          <w:spacing w:val="-10"/>
        </w:rPr>
        <w:t> </w:t>
      </w:r>
      <w:r>
        <w:rPr>
          <w:color w:val="231F20"/>
        </w:rPr>
        <w:t>sinh</w:t>
      </w:r>
      <w:r>
        <w:rPr>
          <w:color w:val="231F20"/>
          <w:spacing w:val="-11"/>
        </w:rPr>
        <w:t> </w:t>
      </w:r>
      <w:r>
        <w:rPr>
          <w:color w:val="231F20"/>
        </w:rPr>
        <w:t>hữu</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khởi ở cõi vô</w:t>
      </w:r>
      <w:r>
        <w:rPr>
          <w:color w:val="231F20"/>
          <w:spacing w:val="-1"/>
        </w:rPr>
        <w:t> </w:t>
      </w:r>
      <w:r>
        <w:rPr>
          <w:color w:val="231F20"/>
        </w:rPr>
        <w:t>sắc.</w:t>
      </w:r>
    </w:p>
    <w:p>
      <w:pPr>
        <w:pStyle w:val="BodyText"/>
        <w:spacing w:before="111"/>
        <w:ind w:left="960" w:firstLine="0"/>
      </w:pPr>
      <w:r>
        <w:rPr>
          <w:i/>
          <w:color w:val="231F20"/>
        </w:rPr>
        <w:t>Hỏi: </w:t>
      </w:r>
      <w:r>
        <w:rPr>
          <w:color w:val="231F20"/>
        </w:rPr>
        <w:t>Những người sống chết ở cõi dục có bao nhiêu loại?</w:t>
      </w:r>
    </w:p>
    <w:p>
      <w:pPr>
        <w:pStyle w:val="BodyText"/>
        <w:spacing w:before="155"/>
        <w:ind w:left="960" w:firstLine="0"/>
      </w:pPr>
      <w:r>
        <w:rPr>
          <w:i/>
          <w:color w:val="231F20"/>
          <w:spacing w:val="-3"/>
        </w:rPr>
        <w:t>Đáp:</w:t>
      </w:r>
      <w:r>
        <w:rPr>
          <w:i/>
          <w:color w:val="231F20"/>
          <w:spacing w:val="-16"/>
        </w:rPr>
        <w:t> </w:t>
      </w:r>
      <w:r>
        <w:rPr>
          <w:color w:val="231F20"/>
        </w:rPr>
        <w:t>Có</w:t>
      </w:r>
      <w:r>
        <w:rPr>
          <w:color w:val="231F20"/>
          <w:spacing w:val="-16"/>
        </w:rPr>
        <w:t> </w:t>
      </w:r>
      <w:r>
        <w:rPr>
          <w:color w:val="231F20"/>
          <w:spacing w:val="-3"/>
        </w:rPr>
        <w:t>bốn.</w:t>
      </w:r>
      <w:r>
        <w:rPr>
          <w:color w:val="231F20"/>
          <w:spacing w:val="-15"/>
        </w:rPr>
        <w:t> </w:t>
      </w:r>
      <w:r>
        <w:rPr>
          <w:color w:val="231F20"/>
          <w:spacing w:val="-3"/>
        </w:rPr>
        <w:t>Nghĩa</w:t>
      </w:r>
      <w:r>
        <w:rPr>
          <w:color w:val="231F20"/>
          <w:spacing w:val="-16"/>
        </w:rPr>
        <w:t> </w:t>
      </w:r>
      <w:r>
        <w:rPr>
          <w:color w:val="231F20"/>
        </w:rPr>
        <w:t>là</w:t>
      </w:r>
      <w:r>
        <w:rPr>
          <w:color w:val="231F20"/>
          <w:spacing w:val="-15"/>
        </w:rPr>
        <w:t> </w:t>
      </w:r>
      <w:r>
        <w:rPr>
          <w:color w:val="231F20"/>
          <w:spacing w:val="-3"/>
        </w:rPr>
        <w:t>phàm</w:t>
      </w:r>
      <w:r>
        <w:rPr>
          <w:color w:val="231F20"/>
          <w:spacing w:val="-16"/>
        </w:rPr>
        <w:t> </w:t>
      </w:r>
      <w:r>
        <w:rPr>
          <w:color w:val="231F20"/>
          <w:spacing w:val="-3"/>
        </w:rPr>
        <w:t>phu,</w:t>
      </w:r>
      <w:r>
        <w:rPr>
          <w:color w:val="231F20"/>
          <w:spacing w:val="-20"/>
        </w:rPr>
        <w:t> </w:t>
      </w:r>
      <w:r>
        <w:rPr>
          <w:color w:val="231F20"/>
          <w:spacing w:val="-3"/>
        </w:rPr>
        <w:t>Thánh</w:t>
      </w:r>
      <w:r>
        <w:rPr>
          <w:color w:val="231F20"/>
          <w:spacing w:val="-16"/>
        </w:rPr>
        <w:t> </w:t>
      </w:r>
      <w:r>
        <w:rPr>
          <w:color w:val="231F20"/>
        </w:rPr>
        <w:t>giả</w:t>
      </w:r>
      <w:r>
        <w:rPr>
          <w:color w:val="231F20"/>
          <w:spacing w:val="-16"/>
        </w:rPr>
        <w:t> </w:t>
      </w:r>
      <w:r>
        <w:rPr>
          <w:color w:val="231F20"/>
        </w:rPr>
        <w:t>của</w:t>
      </w:r>
      <w:r>
        <w:rPr>
          <w:color w:val="231F20"/>
          <w:spacing w:val="-15"/>
        </w:rPr>
        <w:t> </w:t>
      </w:r>
      <w:r>
        <w:rPr>
          <w:color w:val="231F20"/>
        </w:rPr>
        <w:t>cõi</w:t>
      </w:r>
      <w:r>
        <w:rPr>
          <w:color w:val="231F20"/>
          <w:spacing w:val="-16"/>
        </w:rPr>
        <w:t> </w:t>
      </w:r>
      <w:r>
        <w:rPr>
          <w:color w:val="231F20"/>
          <w:spacing w:val="-3"/>
        </w:rPr>
        <w:t>dục,</w:t>
      </w:r>
      <w:r>
        <w:rPr>
          <w:color w:val="231F20"/>
          <w:spacing w:val="-15"/>
        </w:rPr>
        <w:t> </w:t>
      </w:r>
      <w:r>
        <w:rPr>
          <w:color w:val="231F20"/>
        </w:rPr>
        <w:t>cõi</w:t>
      </w:r>
      <w:r>
        <w:rPr>
          <w:color w:val="231F20"/>
          <w:spacing w:val="-16"/>
        </w:rPr>
        <w:t> </w:t>
      </w:r>
      <w:r>
        <w:rPr>
          <w:color w:val="231F20"/>
          <w:spacing w:val="-3"/>
        </w:rPr>
        <w:t>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Trong</w:t>
      </w:r>
      <w:r>
        <w:rPr>
          <w:color w:val="231F20"/>
          <w:spacing w:val="-12"/>
        </w:rPr>
        <w:t> </w:t>
      </w:r>
      <w:r>
        <w:rPr>
          <w:color w:val="231F20"/>
          <w:spacing w:val="-5"/>
        </w:rPr>
        <w:t>đây,</w:t>
      </w:r>
      <w:r>
        <w:rPr>
          <w:color w:val="231F20"/>
          <w:spacing w:val="-12"/>
        </w:rPr>
        <w:t> </w:t>
      </w:r>
      <w:r>
        <w:rPr>
          <w:color w:val="231F20"/>
        </w:rPr>
        <w:t>phàm</w:t>
      </w:r>
      <w:r>
        <w:rPr>
          <w:color w:val="231F20"/>
          <w:spacing w:val="-11"/>
        </w:rPr>
        <w:t> </w:t>
      </w:r>
      <w:r>
        <w:rPr>
          <w:color w:val="231F20"/>
        </w:rPr>
        <w:t>phu,</w:t>
      </w:r>
      <w:r>
        <w:rPr>
          <w:color w:val="231F20"/>
          <w:spacing w:val="-16"/>
        </w:rPr>
        <w:t> </w:t>
      </w:r>
      <w:r>
        <w:rPr>
          <w:color w:val="231F20"/>
        </w:rPr>
        <w:t>Thánh</w:t>
      </w:r>
      <w:r>
        <w:rPr>
          <w:color w:val="231F20"/>
          <w:spacing w:val="-11"/>
        </w:rPr>
        <w:t> </w:t>
      </w:r>
      <w:r>
        <w:rPr>
          <w:color w:val="231F20"/>
        </w:rPr>
        <w:t>giả</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2"/>
        </w:rPr>
        <w:t> </w:t>
      </w:r>
      <w:r>
        <w:rPr>
          <w:color w:val="231F20"/>
        </w:rPr>
        <w:t>là</w:t>
      </w:r>
      <w:r>
        <w:rPr>
          <w:color w:val="231F20"/>
          <w:spacing w:val="-11"/>
        </w:rPr>
        <w:t> </w:t>
      </w:r>
      <w:r>
        <w:rPr>
          <w:color w:val="231F20"/>
        </w:rPr>
        <w:t>chung</w:t>
      </w:r>
      <w:r>
        <w:rPr>
          <w:color w:val="231F20"/>
          <w:spacing w:val="-11"/>
        </w:rPr>
        <w:t> </w:t>
      </w:r>
      <w:r>
        <w:rPr>
          <w:color w:val="231F20"/>
        </w:rPr>
        <w:t>cho</w:t>
      </w:r>
      <w:r>
        <w:rPr>
          <w:color w:val="231F20"/>
          <w:spacing w:val="-11"/>
        </w:rPr>
        <w:t> </w:t>
      </w:r>
      <w:r>
        <w:rPr>
          <w:color w:val="231F20"/>
        </w:rPr>
        <w:t>trung hữu, sinh hữu. Phàm phu, Thánh giả của cõi sắc chỉ là trung hữu, vì sinh hữu không khởi ở cõi</w:t>
      </w:r>
      <w:r>
        <w:rPr>
          <w:color w:val="231F20"/>
          <w:spacing w:val="-2"/>
        </w:rPr>
        <w:t> </w:t>
      </w:r>
      <w:r>
        <w:rPr>
          <w:color w:val="231F20"/>
        </w:rPr>
        <w:t>dục.</w:t>
      </w:r>
    </w:p>
    <w:p>
      <w:pPr>
        <w:pStyle w:val="BodyText"/>
        <w:spacing w:line="273" w:lineRule="auto" w:before="111"/>
        <w:ind w:left="110" w:right="391"/>
      </w:pPr>
      <w:r>
        <w:rPr>
          <w:color w:val="231F20"/>
        </w:rPr>
        <w:t>Người</w:t>
      </w:r>
      <w:r>
        <w:rPr>
          <w:color w:val="231F20"/>
          <w:spacing w:val="-9"/>
        </w:rPr>
        <w:t> </w:t>
      </w:r>
      <w:r>
        <w:rPr>
          <w:color w:val="231F20"/>
        </w:rPr>
        <w:t>chết</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sinh</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sinh</w:t>
      </w:r>
      <w:r>
        <w:rPr>
          <w:color w:val="231F20"/>
          <w:spacing w:val="-9"/>
        </w:rPr>
        <w:t> </w:t>
      </w:r>
      <w:r>
        <w:rPr>
          <w:color w:val="231F20"/>
        </w:rPr>
        <w:t>hữu</w:t>
      </w:r>
      <w:r>
        <w:rPr>
          <w:color w:val="231F20"/>
          <w:spacing w:val="-8"/>
        </w:rPr>
        <w:t> </w:t>
      </w:r>
      <w:r>
        <w:rPr>
          <w:color w:val="231F20"/>
        </w:rPr>
        <w:t>của cõi</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không</w:t>
      </w:r>
      <w:r>
        <w:rPr>
          <w:color w:val="231F20"/>
          <w:spacing w:val="-13"/>
        </w:rPr>
        <w:t> </w:t>
      </w:r>
      <w:r>
        <w:rPr>
          <w:color w:val="231F20"/>
        </w:rPr>
        <w:t>chết</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8"/>
        </w:rPr>
        <w:t> </w:t>
      </w:r>
      <w:r>
        <w:rPr>
          <w:color w:val="231F20"/>
        </w:rPr>
        <w:t>Thế</w:t>
      </w:r>
      <w:r>
        <w:rPr>
          <w:color w:val="231F20"/>
          <w:spacing w:val="-13"/>
        </w:rPr>
        <w:t> </w:t>
      </w:r>
      <w:r>
        <w:rPr>
          <w:color w:val="231F20"/>
        </w:rPr>
        <w:t>nên,</w:t>
      </w:r>
      <w:r>
        <w:rPr>
          <w:color w:val="231F20"/>
          <w:spacing w:val="-13"/>
        </w:rPr>
        <w:t> </w:t>
      </w:r>
      <w:r>
        <w:rPr>
          <w:color w:val="231F20"/>
        </w:rPr>
        <w:t>đây</w:t>
      </w:r>
      <w:r>
        <w:rPr>
          <w:color w:val="231F20"/>
          <w:spacing w:val="-13"/>
        </w:rPr>
        <w:t> </w:t>
      </w:r>
      <w:r>
        <w:rPr>
          <w:color w:val="231F20"/>
        </w:rPr>
        <w:t>chỉ</w:t>
      </w:r>
      <w:r>
        <w:rPr>
          <w:color w:val="231F20"/>
          <w:spacing w:val="-13"/>
        </w:rPr>
        <w:t> </w:t>
      </w:r>
      <w:r>
        <w:rPr>
          <w:color w:val="231F20"/>
        </w:rPr>
        <w:t>có</w:t>
      </w:r>
      <w:r>
        <w:rPr>
          <w:color w:val="231F20"/>
          <w:spacing w:val="-13"/>
        </w:rPr>
        <w:t> </w:t>
      </w:r>
      <w:r>
        <w:rPr>
          <w:color w:val="231F20"/>
        </w:rPr>
        <w:t>bốn,</w:t>
      </w:r>
      <w:r>
        <w:rPr>
          <w:color w:val="231F20"/>
          <w:spacing w:val="-13"/>
        </w:rPr>
        <w:t> </w:t>
      </w:r>
      <w:r>
        <w:rPr>
          <w:color w:val="231F20"/>
        </w:rPr>
        <w:t>không</w:t>
      </w:r>
      <w:r>
        <w:rPr>
          <w:color w:val="231F20"/>
          <w:spacing w:val="-13"/>
        </w:rPr>
        <w:t> </w:t>
      </w:r>
      <w:r>
        <w:rPr>
          <w:color w:val="231F20"/>
        </w:rPr>
        <w:t>được nói sáu, vì sinh nơi cõi vô sắc không dựa vào xứ sắc, nên không thể nói là khởi ở cõi dục.</w:t>
      </w:r>
    </w:p>
    <w:p>
      <w:pPr>
        <w:pStyle w:val="BodyText"/>
        <w:spacing w:before="110"/>
        <w:ind w:left="677" w:firstLine="0"/>
      </w:pPr>
      <w:r>
        <w:rPr>
          <w:i/>
          <w:color w:val="231F20"/>
        </w:rPr>
        <w:t>Hỏi: </w:t>
      </w:r>
      <w:r>
        <w:rPr>
          <w:color w:val="231F20"/>
        </w:rPr>
        <w:t>Những người sống chết ở cõi sắc có bao nhiêu loại?</w:t>
      </w:r>
    </w:p>
    <w:p>
      <w:pPr>
        <w:pStyle w:val="BodyText"/>
        <w:spacing w:line="273" w:lineRule="auto" w:before="154"/>
        <w:ind w:left="110" w:right="391"/>
      </w:pPr>
      <w:r>
        <w:rPr>
          <w:i/>
          <w:color w:val="231F20"/>
        </w:rPr>
        <w:t>Đáp: </w:t>
      </w:r>
      <w:r>
        <w:rPr>
          <w:color w:val="231F20"/>
        </w:rPr>
        <w:t>Có ba. Nghĩa là phàm phu của cõi dục, phàm phu,</w:t>
      </w:r>
      <w:r>
        <w:rPr>
          <w:color w:val="231F20"/>
          <w:spacing w:val="-24"/>
        </w:rPr>
        <w:t> </w:t>
      </w:r>
      <w:r>
        <w:rPr>
          <w:color w:val="231F20"/>
        </w:rPr>
        <w:t>Thánh giả của cõi</w:t>
      </w:r>
      <w:r>
        <w:rPr>
          <w:color w:val="231F20"/>
          <w:spacing w:val="-1"/>
        </w:rPr>
        <w:t> </w:t>
      </w:r>
      <w:r>
        <w:rPr>
          <w:color w:val="231F20"/>
        </w:rPr>
        <w:t>sắc.</w:t>
      </w:r>
    </w:p>
    <w:p>
      <w:pPr>
        <w:pStyle w:val="BodyText"/>
        <w:spacing w:line="273" w:lineRule="auto" w:before="112"/>
        <w:ind w:left="110" w:right="391"/>
      </w:pPr>
      <w:r>
        <w:rPr>
          <w:color w:val="231F20"/>
        </w:rPr>
        <w:t>Trong đây, phàm phu của cõi dục chỉ là trung hữu. Phàm phu, Thánh giả của cõi sắc là chung cho trung hữu, sinh hữu.</w:t>
      </w:r>
    </w:p>
    <w:p>
      <w:pPr>
        <w:pStyle w:val="BodyText"/>
        <w:spacing w:line="273" w:lineRule="auto" w:before="112"/>
        <w:ind w:left="110" w:right="391"/>
      </w:pPr>
      <w:r>
        <w:rPr>
          <w:color w:val="231F20"/>
        </w:rPr>
        <w:t>Người</w:t>
      </w:r>
      <w:r>
        <w:rPr>
          <w:color w:val="231F20"/>
          <w:spacing w:val="-6"/>
        </w:rPr>
        <w:t> </w:t>
      </w:r>
      <w:r>
        <w:rPr>
          <w:color w:val="231F20"/>
        </w:rPr>
        <w:t>chết</w:t>
      </w:r>
      <w:r>
        <w:rPr>
          <w:color w:val="231F20"/>
          <w:spacing w:val="-5"/>
        </w:rPr>
        <w:t> </w:t>
      </w:r>
      <w:r>
        <w:rPr>
          <w:color w:val="231F20"/>
        </w:rPr>
        <w:t>ở</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sinh</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sinh</w:t>
      </w:r>
      <w:r>
        <w:rPr>
          <w:color w:val="231F20"/>
          <w:spacing w:val="-5"/>
        </w:rPr>
        <w:t> </w:t>
      </w:r>
      <w:r>
        <w:rPr>
          <w:color w:val="231F20"/>
        </w:rPr>
        <w:t>hữu</w:t>
      </w:r>
      <w:r>
        <w:rPr>
          <w:color w:val="231F20"/>
          <w:spacing w:val="-6"/>
        </w:rPr>
        <w:t> </w:t>
      </w:r>
      <w:r>
        <w:rPr>
          <w:color w:val="231F20"/>
        </w:rPr>
        <w:t>của cõi vô sắc không dựa vào sắc, nên không thể nói phàm phu, Thánh nhân kia khởi ở cõi sắc, tức ở cõi này chỉ ba, không được nói</w:t>
      </w:r>
      <w:r>
        <w:rPr>
          <w:color w:val="231F20"/>
          <w:spacing w:val="-4"/>
        </w:rPr>
        <w:t> </w:t>
      </w:r>
      <w:r>
        <w:rPr>
          <w:color w:val="231F20"/>
        </w:rPr>
        <w:t>năm.</w:t>
      </w:r>
    </w:p>
    <w:p>
      <w:pPr>
        <w:pStyle w:val="BodyText"/>
        <w:spacing w:before="110"/>
        <w:ind w:left="677" w:firstLine="0"/>
      </w:pPr>
      <w:r>
        <w:rPr>
          <w:i/>
          <w:color w:val="231F20"/>
        </w:rPr>
        <w:t>Hỏi: </w:t>
      </w:r>
      <w:r>
        <w:rPr>
          <w:color w:val="231F20"/>
        </w:rPr>
        <w:t>Những người sống chết ở cõi vô sắc có bao nhiêu loại?</w:t>
      </w:r>
    </w:p>
    <w:p>
      <w:pPr>
        <w:pStyle w:val="BodyText"/>
        <w:spacing w:line="273" w:lineRule="auto" w:before="155"/>
        <w:ind w:left="110" w:right="391"/>
      </w:pPr>
      <w:r>
        <w:rPr>
          <w:i/>
          <w:color w:val="231F20"/>
        </w:rPr>
        <w:t>Đáp: </w:t>
      </w:r>
      <w:r>
        <w:rPr>
          <w:color w:val="231F20"/>
        </w:rPr>
        <w:t>Có hai. Nghĩa là trung hữu của phàm phu, Thánh giả nơi cõi vô sắc, tất nương vào sắc xứ khởi.</w:t>
      </w:r>
    </w:p>
    <w:p>
      <w:pPr>
        <w:pStyle w:val="BodyText"/>
        <w:spacing w:line="273" w:lineRule="auto" w:before="112"/>
        <w:ind w:left="110" w:right="391"/>
      </w:pPr>
      <w:r>
        <w:rPr>
          <w:color w:val="231F20"/>
        </w:rPr>
        <w:t>Người</w:t>
      </w:r>
      <w:r>
        <w:rPr>
          <w:color w:val="231F20"/>
          <w:spacing w:val="-14"/>
        </w:rPr>
        <w:t> </w:t>
      </w:r>
      <w:r>
        <w:rPr>
          <w:color w:val="231F20"/>
        </w:rPr>
        <w:t>chết</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vô</w:t>
      </w:r>
      <w:r>
        <w:rPr>
          <w:color w:val="231F20"/>
          <w:spacing w:val="-13"/>
        </w:rPr>
        <w:t> </w:t>
      </w:r>
      <w:r>
        <w:rPr>
          <w:color w:val="231F20"/>
        </w:rPr>
        <w:t>sắc</w:t>
      </w:r>
      <w:r>
        <w:rPr>
          <w:color w:val="231F20"/>
          <w:spacing w:val="-13"/>
        </w:rPr>
        <w:t> </w:t>
      </w:r>
      <w:r>
        <w:rPr>
          <w:color w:val="231F20"/>
        </w:rPr>
        <w:t>sinh</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trung hữu không khởi ở cõi vô sắc, nên ở cõi này chỉ có hai, không </w:t>
      </w:r>
      <w:r>
        <w:rPr>
          <w:color w:val="231F20"/>
          <w:spacing w:val="-3"/>
        </w:rPr>
        <w:t>được </w:t>
      </w:r>
      <w:r>
        <w:rPr>
          <w:color w:val="231F20"/>
        </w:rPr>
        <w:t>nói bốn.</w:t>
      </w:r>
    </w:p>
    <w:p>
      <w:pPr>
        <w:pStyle w:val="BodyText"/>
        <w:spacing w:line="273" w:lineRule="auto" w:before="111"/>
        <w:ind w:left="110" w:right="391"/>
      </w:pPr>
      <w:r>
        <w:rPr>
          <w:i/>
          <w:color w:val="231F20"/>
        </w:rPr>
        <w:t>Hỏi: </w:t>
      </w:r>
      <w:r>
        <w:rPr>
          <w:color w:val="231F20"/>
        </w:rPr>
        <w:t>Các người không sống chết ở cõi dục đều không thọ</w:t>
      </w:r>
      <w:r>
        <w:rPr>
          <w:color w:val="231F20"/>
          <w:spacing w:val="-30"/>
        </w:rPr>
        <w:t> </w:t>
      </w:r>
      <w:r>
        <w:rPr>
          <w:color w:val="231F20"/>
        </w:rPr>
        <w:t>nhận dục hữu chăng?</w:t>
      </w:r>
    </w:p>
    <w:p>
      <w:pPr>
        <w:pStyle w:val="BodyText"/>
        <w:spacing w:line="273" w:lineRule="auto" w:before="111"/>
        <w:ind w:left="110" w:right="389"/>
      </w:pPr>
      <w:r>
        <w:rPr>
          <w:i/>
          <w:color w:val="231F20"/>
        </w:rPr>
        <w:t>Đáp: </w:t>
      </w:r>
      <w:r>
        <w:rPr>
          <w:color w:val="231F20"/>
        </w:rPr>
        <w:t>Nên nêu ra bốn trường hợp, cho đến nói rộng. Nghĩa là trong</w:t>
      </w:r>
      <w:r>
        <w:rPr>
          <w:color w:val="231F20"/>
          <w:spacing w:val="-9"/>
        </w:rPr>
        <w:t> </w:t>
      </w:r>
      <w:r>
        <w:rPr>
          <w:color w:val="231F20"/>
        </w:rPr>
        <w:t>bốn</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nêu</w:t>
      </w:r>
      <w:r>
        <w:rPr>
          <w:color w:val="231F20"/>
          <w:spacing w:val="-9"/>
        </w:rPr>
        <w:t> </w:t>
      </w:r>
      <w:r>
        <w:rPr>
          <w:color w:val="231F20"/>
        </w:rPr>
        <w:t>trước,</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spacing w:val="-4"/>
        </w:rPr>
        <w:t>làm </w:t>
      </w:r>
      <w:r>
        <w:rPr>
          <w:color w:val="231F20"/>
        </w:rPr>
        <w:t>trường</w:t>
      </w:r>
      <w:r>
        <w:rPr>
          <w:color w:val="231F20"/>
          <w:spacing w:val="-13"/>
        </w:rPr>
        <w:t> </w:t>
      </w:r>
      <w:r>
        <w:rPr>
          <w:color w:val="231F20"/>
        </w:rPr>
        <w:t>hợp</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ở</w:t>
      </w:r>
      <w:r>
        <w:rPr>
          <w:color w:val="231F20"/>
          <w:spacing w:val="-12"/>
        </w:rPr>
        <w:t> </w:t>
      </w:r>
      <w:r>
        <w:rPr>
          <w:color w:val="231F20"/>
          <w:spacing w:val="-5"/>
        </w:rPr>
        <w:t>đây,</w:t>
      </w:r>
      <w:r>
        <w:rPr>
          <w:color w:val="231F20"/>
          <w:spacing w:val="-13"/>
        </w:rPr>
        <w:t> </w:t>
      </w:r>
      <w:r>
        <w:rPr>
          <w:color w:val="231F20"/>
        </w:rPr>
        <w:t>trường</w:t>
      </w:r>
      <w:r>
        <w:rPr>
          <w:color w:val="231F20"/>
          <w:spacing w:val="-13"/>
        </w:rPr>
        <w:t> </w:t>
      </w:r>
      <w:r>
        <w:rPr>
          <w:color w:val="231F20"/>
        </w:rPr>
        <w:t>hợp</w:t>
      </w:r>
      <w:r>
        <w:rPr>
          <w:color w:val="231F20"/>
          <w:spacing w:val="-13"/>
        </w:rPr>
        <w:t> </w:t>
      </w:r>
      <w:r>
        <w:rPr>
          <w:color w:val="231F20"/>
        </w:rPr>
        <w:t>thứ</w:t>
      </w:r>
      <w:r>
        <w:rPr>
          <w:color w:val="231F20"/>
          <w:spacing w:val="-13"/>
        </w:rPr>
        <w:t> </w:t>
      </w:r>
      <w:r>
        <w:rPr>
          <w:color w:val="231F20"/>
        </w:rPr>
        <w:t>hai</w:t>
      </w:r>
      <w:r>
        <w:rPr>
          <w:color w:val="231F20"/>
          <w:spacing w:val="-12"/>
        </w:rPr>
        <w:t> </w:t>
      </w:r>
      <w:r>
        <w:rPr>
          <w:color w:val="231F20"/>
        </w:rPr>
        <w:t>làm</w:t>
      </w:r>
      <w:r>
        <w:rPr>
          <w:color w:val="231F20"/>
          <w:spacing w:val="-13"/>
        </w:rPr>
        <w:t> </w:t>
      </w:r>
      <w:r>
        <w:rPr>
          <w:color w:val="231F20"/>
        </w:rPr>
        <w:t>trường</w:t>
      </w:r>
      <w:r>
        <w:rPr>
          <w:color w:val="231F20"/>
          <w:spacing w:val="-13"/>
        </w:rPr>
        <w:t> </w:t>
      </w:r>
      <w:r>
        <w:rPr>
          <w:color w:val="231F20"/>
        </w:rPr>
        <w:t>hợp</w:t>
      </w:r>
      <w:r>
        <w:rPr>
          <w:color w:val="231F20"/>
          <w:spacing w:val="-13"/>
        </w:rPr>
        <w:t> </w:t>
      </w:r>
      <w:r>
        <w:rPr>
          <w:color w:val="231F20"/>
        </w:rPr>
        <w:t>thứ</w:t>
      </w:r>
      <w:r>
        <w:rPr>
          <w:color w:val="231F20"/>
          <w:spacing w:val="-13"/>
        </w:rPr>
        <w:t> </w:t>
      </w:r>
      <w:r>
        <w:rPr>
          <w:color w:val="231F20"/>
        </w:rPr>
        <w:t>nhất ở</w:t>
      </w:r>
      <w:r>
        <w:rPr>
          <w:color w:val="231F20"/>
          <w:spacing w:val="16"/>
        </w:rPr>
        <w:t> </w:t>
      </w:r>
      <w:r>
        <w:rPr>
          <w:color w:val="231F20"/>
          <w:spacing w:val="-5"/>
        </w:rPr>
        <w:t>đây,</w:t>
      </w:r>
      <w:r>
        <w:rPr>
          <w:color w:val="231F20"/>
          <w:spacing w:val="16"/>
        </w:rPr>
        <w:t> </w:t>
      </w:r>
      <w:r>
        <w:rPr>
          <w:color w:val="231F20"/>
        </w:rPr>
        <w:t>trường</w:t>
      </w:r>
      <w:r>
        <w:rPr>
          <w:color w:val="231F20"/>
          <w:spacing w:val="17"/>
        </w:rPr>
        <w:t> </w:t>
      </w:r>
      <w:r>
        <w:rPr>
          <w:color w:val="231F20"/>
        </w:rPr>
        <w:t>hợp</w:t>
      </w:r>
      <w:r>
        <w:rPr>
          <w:color w:val="231F20"/>
          <w:spacing w:val="16"/>
        </w:rPr>
        <w:t> </w:t>
      </w:r>
      <w:r>
        <w:rPr>
          <w:color w:val="231F20"/>
        </w:rPr>
        <w:t>thứ</w:t>
      </w:r>
      <w:r>
        <w:rPr>
          <w:color w:val="231F20"/>
          <w:spacing w:val="17"/>
        </w:rPr>
        <w:t> </w:t>
      </w:r>
      <w:r>
        <w:rPr>
          <w:color w:val="231F20"/>
        </w:rPr>
        <w:t>ba</w:t>
      </w:r>
      <w:r>
        <w:rPr>
          <w:color w:val="231F20"/>
          <w:spacing w:val="16"/>
        </w:rPr>
        <w:t> </w:t>
      </w:r>
      <w:r>
        <w:rPr>
          <w:color w:val="231F20"/>
        </w:rPr>
        <w:t>làm</w:t>
      </w:r>
      <w:r>
        <w:rPr>
          <w:color w:val="231F20"/>
          <w:spacing w:val="16"/>
        </w:rPr>
        <w:t> </w:t>
      </w:r>
      <w:r>
        <w:rPr>
          <w:color w:val="231F20"/>
        </w:rPr>
        <w:t>trường</w:t>
      </w:r>
      <w:r>
        <w:rPr>
          <w:color w:val="231F20"/>
          <w:spacing w:val="17"/>
        </w:rPr>
        <w:t> </w:t>
      </w:r>
      <w:r>
        <w:rPr>
          <w:color w:val="231F20"/>
        </w:rPr>
        <w:t>hợp</w:t>
      </w:r>
      <w:r>
        <w:rPr>
          <w:color w:val="231F20"/>
          <w:spacing w:val="16"/>
        </w:rPr>
        <w:t> </w:t>
      </w:r>
      <w:r>
        <w:rPr>
          <w:color w:val="231F20"/>
        </w:rPr>
        <w:t>thứ</w:t>
      </w:r>
      <w:r>
        <w:rPr>
          <w:color w:val="231F20"/>
          <w:spacing w:val="17"/>
        </w:rPr>
        <w:t> </w:t>
      </w:r>
      <w:r>
        <w:rPr>
          <w:color w:val="231F20"/>
        </w:rPr>
        <w:t>tư</w:t>
      </w:r>
      <w:r>
        <w:rPr>
          <w:color w:val="231F20"/>
          <w:spacing w:val="16"/>
        </w:rPr>
        <w:t> </w:t>
      </w:r>
      <w:r>
        <w:rPr>
          <w:color w:val="231F20"/>
        </w:rPr>
        <w:t>ở</w:t>
      </w:r>
      <w:r>
        <w:rPr>
          <w:color w:val="231F20"/>
          <w:spacing w:val="17"/>
        </w:rPr>
        <w:t> </w:t>
      </w:r>
      <w:r>
        <w:rPr>
          <w:color w:val="231F20"/>
          <w:spacing w:val="-5"/>
        </w:rPr>
        <w:t>đây,</w:t>
      </w:r>
      <w:r>
        <w:rPr>
          <w:color w:val="231F20"/>
          <w:spacing w:val="16"/>
        </w:rPr>
        <w:t> </w:t>
      </w:r>
      <w:r>
        <w:rPr>
          <w:color w:val="231F20"/>
        </w:rPr>
        <w:t>trường</w:t>
      </w:r>
      <w:r>
        <w:rPr>
          <w:color w:val="231F20"/>
          <w:spacing w:val="16"/>
        </w:rPr>
        <w:t> </w:t>
      </w:r>
      <w:r>
        <w:rPr>
          <w:color w:val="231F20"/>
        </w:rPr>
        <w:t>hợp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thứ tư làm trường hợp thứ ba ở đây. Các nghĩa trong ấy, như trước nên biết.</w:t>
      </w:r>
    </w:p>
    <w:p>
      <w:pPr>
        <w:pStyle w:val="BodyText"/>
        <w:spacing w:line="273" w:lineRule="auto" w:before="112"/>
        <w:ind w:right="108"/>
      </w:pPr>
      <w:r>
        <w:rPr>
          <w:i/>
          <w:color w:val="231F20"/>
        </w:rPr>
        <w:t>Hỏi: </w:t>
      </w:r>
      <w:r>
        <w:rPr>
          <w:color w:val="231F20"/>
        </w:rPr>
        <w:t>Các người không sống chết ở cõi sắc đều không thọ nhận sắc hữu chăng?</w:t>
      </w:r>
    </w:p>
    <w:p>
      <w:pPr>
        <w:pStyle w:val="BodyText"/>
        <w:spacing w:line="273" w:lineRule="auto" w:before="111"/>
        <w:ind w:right="106"/>
      </w:pPr>
      <w:r>
        <w:rPr>
          <w:i/>
          <w:color w:val="231F20"/>
        </w:rPr>
        <w:t>Đáp: </w:t>
      </w:r>
      <w:r>
        <w:rPr>
          <w:color w:val="231F20"/>
        </w:rPr>
        <w:t>Nên nêu ra bốn trường hợp, cho đến nói rộng. Nghĩa là trong</w:t>
      </w:r>
      <w:r>
        <w:rPr>
          <w:color w:val="231F20"/>
          <w:spacing w:val="-7"/>
        </w:rPr>
        <w:t> </w:t>
      </w:r>
      <w:r>
        <w:rPr>
          <w:color w:val="231F20"/>
        </w:rPr>
        <w:t>bốn</w:t>
      </w:r>
      <w:r>
        <w:rPr>
          <w:color w:val="231F20"/>
          <w:spacing w:val="-6"/>
        </w:rPr>
        <w:t> </w:t>
      </w:r>
      <w:r>
        <w:rPr>
          <w:color w:val="231F20"/>
        </w:rPr>
        <w:t>trường</w:t>
      </w:r>
      <w:r>
        <w:rPr>
          <w:color w:val="231F20"/>
          <w:spacing w:val="-6"/>
        </w:rPr>
        <w:t> </w:t>
      </w:r>
      <w:r>
        <w:rPr>
          <w:color w:val="231F20"/>
        </w:rPr>
        <w:t>hợp</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nêu</w:t>
      </w:r>
      <w:r>
        <w:rPr>
          <w:color w:val="231F20"/>
          <w:spacing w:val="-6"/>
        </w:rPr>
        <w:t> </w:t>
      </w:r>
      <w:r>
        <w:rPr>
          <w:color w:val="231F20"/>
        </w:rPr>
        <w:t>trước,</w:t>
      </w:r>
      <w:r>
        <w:rPr>
          <w:color w:val="231F20"/>
          <w:spacing w:val="-6"/>
        </w:rPr>
        <w:t> </w:t>
      </w:r>
      <w:r>
        <w:rPr>
          <w:color w:val="231F20"/>
        </w:rPr>
        <w:t>trường</w:t>
      </w:r>
      <w:r>
        <w:rPr>
          <w:color w:val="231F20"/>
          <w:spacing w:val="-6"/>
        </w:rPr>
        <w:t> </w:t>
      </w:r>
      <w:r>
        <w:rPr>
          <w:color w:val="231F20"/>
        </w:rPr>
        <w:t>hợp</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làm trường</w:t>
      </w:r>
      <w:r>
        <w:rPr>
          <w:color w:val="231F20"/>
          <w:spacing w:val="-13"/>
        </w:rPr>
        <w:t> </w:t>
      </w:r>
      <w:r>
        <w:rPr>
          <w:color w:val="231F20"/>
        </w:rPr>
        <w:t>hợp</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ở</w:t>
      </w:r>
      <w:r>
        <w:rPr>
          <w:color w:val="231F20"/>
          <w:spacing w:val="-12"/>
        </w:rPr>
        <w:t> </w:t>
      </w:r>
      <w:r>
        <w:rPr>
          <w:color w:val="231F20"/>
          <w:spacing w:val="-5"/>
        </w:rPr>
        <w:t>đây,</w:t>
      </w:r>
      <w:r>
        <w:rPr>
          <w:color w:val="231F20"/>
          <w:spacing w:val="-13"/>
        </w:rPr>
        <w:t> </w:t>
      </w:r>
      <w:r>
        <w:rPr>
          <w:color w:val="231F20"/>
        </w:rPr>
        <w:t>trường</w:t>
      </w:r>
      <w:r>
        <w:rPr>
          <w:color w:val="231F20"/>
          <w:spacing w:val="-13"/>
        </w:rPr>
        <w:t> </w:t>
      </w:r>
      <w:r>
        <w:rPr>
          <w:color w:val="231F20"/>
        </w:rPr>
        <w:t>hợp</w:t>
      </w:r>
      <w:r>
        <w:rPr>
          <w:color w:val="231F20"/>
          <w:spacing w:val="-13"/>
        </w:rPr>
        <w:t> </w:t>
      </w:r>
      <w:r>
        <w:rPr>
          <w:color w:val="231F20"/>
        </w:rPr>
        <w:t>thứ</w:t>
      </w:r>
      <w:r>
        <w:rPr>
          <w:color w:val="231F20"/>
          <w:spacing w:val="-13"/>
        </w:rPr>
        <w:t> </w:t>
      </w:r>
      <w:r>
        <w:rPr>
          <w:color w:val="231F20"/>
        </w:rPr>
        <w:t>hai</w:t>
      </w:r>
      <w:r>
        <w:rPr>
          <w:color w:val="231F20"/>
          <w:spacing w:val="-12"/>
        </w:rPr>
        <w:t> </w:t>
      </w:r>
      <w:r>
        <w:rPr>
          <w:color w:val="231F20"/>
        </w:rPr>
        <w:t>làm</w:t>
      </w:r>
      <w:r>
        <w:rPr>
          <w:color w:val="231F20"/>
          <w:spacing w:val="-13"/>
        </w:rPr>
        <w:t> </w:t>
      </w:r>
      <w:r>
        <w:rPr>
          <w:color w:val="231F20"/>
        </w:rPr>
        <w:t>trường</w:t>
      </w:r>
      <w:r>
        <w:rPr>
          <w:color w:val="231F20"/>
          <w:spacing w:val="-13"/>
        </w:rPr>
        <w:t> </w:t>
      </w:r>
      <w:r>
        <w:rPr>
          <w:color w:val="231F20"/>
        </w:rPr>
        <w:t>hợp</w:t>
      </w:r>
      <w:r>
        <w:rPr>
          <w:color w:val="231F20"/>
          <w:spacing w:val="-13"/>
        </w:rPr>
        <w:t> </w:t>
      </w:r>
      <w:r>
        <w:rPr>
          <w:color w:val="231F20"/>
        </w:rPr>
        <w:t>thứ</w:t>
      </w:r>
      <w:r>
        <w:rPr>
          <w:color w:val="231F20"/>
          <w:spacing w:val="-13"/>
        </w:rPr>
        <w:t> </w:t>
      </w:r>
      <w:r>
        <w:rPr>
          <w:color w:val="231F20"/>
        </w:rPr>
        <w:t>nhất ở </w:t>
      </w:r>
      <w:r>
        <w:rPr>
          <w:color w:val="231F20"/>
          <w:spacing w:val="-5"/>
        </w:rPr>
        <w:t>đây, </w:t>
      </w:r>
      <w:r>
        <w:rPr>
          <w:color w:val="231F20"/>
        </w:rPr>
        <w:t>trường hợp thứ ba làm trường hợp thứ tư ở </w:t>
      </w:r>
      <w:r>
        <w:rPr>
          <w:color w:val="231F20"/>
          <w:spacing w:val="-5"/>
        </w:rPr>
        <w:t>đây, </w:t>
      </w:r>
      <w:r>
        <w:rPr>
          <w:color w:val="231F20"/>
        </w:rPr>
        <w:t>trường hợp thứ tư làm trường hợp thứ ba ở </w:t>
      </w:r>
      <w:r>
        <w:rPr>
          <w:color w:val="231F20"/>
          <w:spacing w:val="-5"/>
        </w:rPr>
        <w:t>đây. </w:t>
      </w:r>
      <w:r>
        <w:rPr>
          <w:color w:val="231F20"/>
        </w:rPr>
        <w:t>Các nghĩa trong </w:t>
      </w:r>
      <w:r>
        <w:rPr>
          <w:color w:val="231F20"/>
          <w:spacing w:val="-6"/>
        </w:rPr>
        <w:t>ấy, </w:t>
      </w:r>
      <w:r>
        <w:rPr>
          <w:color w:val="231F20"/>
        </w:rPr>
        <w:t>như trước nên biết.</w:t>
      </w:r>
    </w:p>
    <w:p>
      <w:pPr>
        <w:pStyle w:val="BodyText"/>
        <w:spacing w:line="273" w:lineRule="auto" w:before="109"/>
        <w:ind w:right="108"/>
      </w:pPr>
      <w:r>
        <w:rPr>
          <w:i/>
          <w:color w:val="231F20"/>
        </w:rPr>
        <w:t>Hỏi: </w:t>
      </w:r>
      <w:r>
        <w:rPr>
          <w:color w:val="231F20"/>
        </w:rPr>
        <w:t>Các người không sống chết ở cõi vô sắc đều không thọ nhận vô sắc hữu chăng?</w:t>
      </w:r>
    </w:p>
    <w:p>
      <w:pPr>
        <w:pStyle w:val="BodyText"/>
        <w:spacing w:line="273" w:lineRule="auto" w:before="111"/>
        <w:ind w:right="108"/>
      </w:pPr>
      <w:r>
        <w:rPr>
          <w:i/>
          <w:color w:val="231F20"/>
        </w:rPr>
        <w:t>Đáp: </w:t>
      </w:r>
      <w:r>
        <w:rPr>
          <w:color w:val="231F20"/>
        </w:rPr>
        <w:t>Các người không sống chết ở cõi vô sắc đều không thọ nhận vô sắc hữu. Nghĩa là người thọ nhận vô sắc hữu tất sinh ở cõi vô sắc.</w:t>
      </w:r>
    </w:p>
    <w:p>
      <w:pPr>
        <w:pStyle w:val="BodyText"/>
        <w:spacing w:line="273" w:lineRule="auto" w:before="111"/>
        <w:ind w:right="108"/>
      </w:pPr>
      <w:r>
        <w:rPr>
          <w:color w:val="231F20"/>
        </w:rPr>
        <w:t>Có</w:t>
      </w:r>
      <w:r>
        <w:rPr>
          <w:color w:val="231F20"/>
          <w:spacing w:val="-7"/>
        </w:rPr>
        <w:t> </w:t>
      </w:r>
      <w:r>
        <w:rPr>
          <w:color w:val="231F20"/>
        </w:rPr>
        <w:t>không</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hữu,</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không</w:t>
      </w:r>
      <w:r>
        <w:rPr>
          <w:color w:val="231F20"/>
          <w:spacing w:val="-6"/>
        </w:rPr>
        <w:t> </w:t>
      </w:r>
      <w:r>
        <w:rPr>
          <w:color w:val="231F20"/>
        </w:rPr>
        <w:t>chết</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vô sắc, nhưng không phải sinh ở cõi vô sắc: Nghĩa là chết ở cõi vô sắc, sinh nơi cõi dục, cõi sắc. Phần này chỉ là phàm phu. Chết ở cõi vô sắc, sinh các uẩn của trung hữu nơi cõi dục, cõi</w:t>
      </w:r>
      <w:r>
        <w:rPr>
          <w:color w:val="231F20"/>
          <w:spacing w:val="-5"/>
        </w:rPr>
        <w:t> </w:t>
      </w:r>
      <w:r>
        <w:rPr>
          <w:color w:val="231F20"/>
        </w:rPr>
        <w:t>sắc.</w:t>
      </w:r>
    </w:p>
    <w:p>
      <w:pPr>
        <w:pStyle w:val="BodyText"/>
        <w:spacing w:line="273" w:lineRule="auto" w:before="110"/>
        <w:ind w:right="108"/>
      </w:pPr>
      <w:r>
        <w:rPr>
          <w:color w:val="231F20"/>
        </w:rPr>
        <w:t>Ở đây, không phải thọ nhận vô sắc hữu: Nghĩa là thọ nhận dục hữu, sắc hữu.</w:t>
      </w:r>
    </w:p>
    <w:p>
      <w:pPr>
        <w:pStyle w:val="BodyText"/>
        <w:spacing w:before="112"/>
        <w:ind w:left="960" w:firstLine="0"/>
      </w:pPr>
      <w:r>
        <w:rPr>
          <w:color w:val="231F20"/>
        </w:rPr>
        <w:t>Không phải không chết ở cõi vô sắc: Nghĩa là chết ở cõi vô sắc.</w:t>
      </w:r>
    </w:p>
    <w:p>
      <w:pPr>
        <w:pStyle w:val="BodyText"/>
        <w:spacing w:line="273" w:lineRule="auto" w:before="154"/>
        <w:ind w:right="109"/>
      </w:pPr>
      <w:r>
        <w:rPr>
          <w:color w:val="231F20"/>
        </w:rPr>
        <w:t>Nhưng không phải sinh ở cõi vô sắc: Nghĩa là sinh ở cõi dục, cõi sắc.</w:t>
      </w:r>
    </w:p>
    <w:p>
      <w:pPr>
        <w:pStyle w:val="BodyText"/>
        <w:spacing w:before="112"/>
        <w:ind w:left="960" w:firstLine="0"/>
      </w:pPr>
      <w:r>
        <w:rPr>
          <w:i/>
          <w:color w:val="231F20"/>
          <w:spacing w:val="-3"/>
        </w:rPr>
        <w:t>Hỏi: </w:t>
      </w:r>
      <w:r>
        <w:rPr>
          <w:color w:val="231F20"/>
          <w:spacing w:val="-3"/>
        </w:rPr>
        <w:t>Những người không sống chết </w:t>
      </w:r>
      <w:r>
        <w:rPr>
          <w:color w:val="231F20"/>
        </w:rPr>
        <w:t>ở cõi dục có bao </w:t>
      </w:r>
      <w:r>
        <w:rPr>
          <w:color w:val="231F20"/>
          <w:spacing w:val="-3"/>
        </w:rPr>
        <w:t>nhiêu loại?</w:t>
      </w:r>
    </w:p>
    <w:p>
      <w:pPr>
        <w:pStyle w:val="BodyText"/>
        <w:spacing w:line="273" w:lineRule="auto" w:before="155"/>
        <w:ind w:right="108"/>
      </w:pPr>
      <w:r>
        <w:rPr>
          <w:i/>
          <w:color w:val="231F20"/>
        </w:rPr>
        <w:t>Đáp:</w:t>
      </w:r>
      <w:r>
        <w:rPr>
          <w:i/>
          <w:color w:val="231F20"/>
          <w:spacing w:val="-19"/>
        </w:rPr>
        <w:t> </w:t>
      </w:r>
      <w:r>
        <w:rPr>
          <w:color w:val="231F20"/>
        </w:rPr>
        <w:t>Có</w:t>
      </w:r>
      <w:r>
        <w:rPr>
          <w:color w:val="231F20"/>
          <w:spacing w:val="-19"/>
        </w:rPr>
        <w:t> </w:t>
      </w:r>
      <w:r>
        <w:rPr>
          <w:color w:val="231F20"/>
        </w:rPr>
        <w:t>năm.</w:t>
      </w:r>
      <w:r>
        <w:rPr>
          <w:color w:val="231F20"/>
          <w:spacing w:val="-18"/>
        </w:rPr>
        <w:t> </w:t>
      </w:r>
      <w:r>
        <w:rPr>
          <w:color w:val="231F20"/>
        </w:rPr>
        <w:t>Nghĩa</w:t>
      </w:r>
      <w:r>
        <w:rPr>
          <w:color w:val="231F20"/>
          <w:spacing w:val="-19"/>
        </w:rPr>
        <w:t> </w:t>
      </w:r>
      <w:r>
        <w:rPr>
          <w:color w:val="231F20"/>
        </w:rPr>
        <w:t>là</w:t>
      </w:r>
      <w:r>
        <w:rPr>
          <w:color w:val="231F20"/>
          <w:spacing w:val="-18"/>
        </w:rPr>
        <w:t> </w:t>
      </w:r>
      <w:r>
        <w:rPr>
          <w:color w:val="231F20"/>
        </w:rPr>
        <w:t>phàm</w:t>
      </w:r>
      <w:r>
        <w:rPr>
          <w:color w:val="231F20"/>
          <w:spacing w:val="-19"/>
        </w:rPr>
        <w:t> </w:t>
      </w:r>
      <w:r>
        <w:rPr>
          <w:color w:val="231F20"/>
        </w:rPr>
        <w:t>phu</w:t>
      </w:r>
      <w:r>
        <w:rPr>
          <w:color w:val="231F20"/>
          <w:spacing w:val="-18"/>
        </w:rPr>
        <w:t> </w:t>
      </w:r>
      <w:r>
        <w:rPr>
          <w:color w:val="231F20"/>
        </w:rPr>
        <w:t>của</w:t>
      </w:r>
      <w:r>
        <w:rPr>
          <w:color w:val="231F20"/>
          <w:spacing w:val="-19"/>
        </w:rPr>
        <w:t> </w:t>
      </w:r>
      <w:r>
        <w:rPr>
          <w:color w:val="231F20"/>
        </w:rPr>
        <w:t>cõi</w:t>
      </w:r>
      <w:r>
        <w:rPr>
          <w:color w:val="231F20"/>
          <w:spacing w:val="-19"/>
        </w:rPr>
        <w:t> </w:t>
      </w:r>
      <w:r>
        <w:rPr>
          <w:color w:val="231F20"/>
        </w:rPr>
        <w:t>dục,</w:t>
      </w:r>
      <w:r>
        <w:rPr>
          <w:color w:val="231F20"/>
          <w:spacing w:val="-18"/>
        </w:rPr>
        <w:t> </w:t>
      </w:r>
      <w:r>
        <w:rPr>
          <w:color w:val="231F20"/>
        </w:rPr>
        <w:t>phàm</w:t>
      </w:r>
      <w:r>
        <w:rPr>
          <w:color w:val="231F20"/>
          <w:spacing w:val="-19"/>
        </w:rPr>
        <w:t> </w:t>
      </w:r>
      <w:r>
        <w:rPr>
          <w:color w:val="231F20"/>
        </w:rPr>
        <w:t>phu,</w:t>
      </w:r>
      <w:r>
        <w:rPr>
          <w:color w:val="231F20"/>
          <w:spacing w:val="-23"/>
        </w:rPr>
        <w:t> </w:t>
      </w:r>
      <w:r>
        <w:rPr>
          <w:color w:val="231F20"/>
        </w:rPr>
        <w:t>Thánh giả của cõi sắc, cõi vô</w:t>
      </w:r>
      <w:r>
        <w:rPr>
          <w:color w:val="231F20"/>
          <w:spacing w:val="-2"/>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Hỏi:</w:t>
      </w:r>
      <w:r>
        <w:rPr>
          <w:i/>
          <w:color w:val="231F20"/>
          <w:spacing w:val="-10"/>
        </w:rPr>
        <w:t> </w:t>
      </w:r>
      <w:r>
        <w:rPr>
          <w:color w:val="231F20"/>
        </w:rPr>
        <w:t>Trong</w:t>
      </w:r>
      <w:r>
        <w:rPr>
          <w:color w:val="231F20"/>
          <w:spacing w:val="-4"/>
        </w:rPr>
        <w:t> </w:t>
      </w:r>
      <w:r>
        <w:rPr>
          <w:color w:val="231F20"/>
        </w:rPr>
        <w:t>phần</w:t>
      </w:r>
      <w:r>
        <w:rPr>
          <w:color w:val="231F20"/>
          <w:spacing w:val="-5"/>
        </w:rPr>
        <w:t> </w:t>
      </w:r>
      <w:r>
        <w:rPr>
          <w:color w:val="231F20"/>
        </w:rPr>
        <w:t>này</w:t>
      </w:r>
      <w:r>
        <w:rPr>
          <w:color w:val="231F20"/>
          <w:spacing w:val="-4"/>
        </w:rPr>
        <w:t> </w:t>
      </w:r>
      <w:r>
        <w:rPr>
          <w:color w:val="231F20"/>
        </w:rPr>
        <w:t>tức</w:t>
      </w:r>
      <w:r>
        <w:rPr>
          <w:color w:val="231F20"/>
          <w:spacing w:val="-5"/>
        </w:rPr>
        <w:t> </w:t>
      </w:r>
      <w:r>
        <w:rPr>
          <w:color w:val="231F20"/>
        </w:rPr>
        <w:t>nên</w:t>
      </w:r>
      <w:r>
        <w:rPr>
          <w:color w:val="231F20"/>
          <w:spacing w:val="-4"/>
        </w:rPr>
        <w:t> </w:t>
      </w:r>
      <w:r>
        <w:rPr>
          <w:color w:val="231F20"/>
        </w:rPr>
        <w:t>có</w:t>
      </w:r>
      <w:r>
        <w:rPr>
          <w:color w:val="231F20"/>
          <w:spacing w:val="-5"/>
        </w:rPr>
        <w:t> </w:t>
      </w:r>
      <w:r>
        <w:rPr>
          <w:color w:val="231F20"/>
        </w:rPr>
        <w:t>tám,</w:t>
      </w:r>
      <w:r>
        <w:rPr>
          <w:color w:val="231F20"/>
          <w:spacing w:val="-4"/>
        </w:rPr>
        <w:t> </w:t>
      </w:r>
      <w:r>
        <w:rPr>
          <w:color w:val="231F20"/>
        </w:rPr>
        <w:t>vì</w:t>
      </w:r>
      <w:r>
        <w:rPr>
          <w:color w:val="231F20"/>
          <w:spacing w:val="-5"/>
        </w:rPr>
        <w:t> </w:t>
      </w:r>
      <w:r>
        <w:rPr>
          <w:color w:val="231F20"/>
        </w:rPr>
        <w:t>sao</w:t>
      </w:r>
      <w:r>
        <w:rPr>
          <w:color w:val="231F20"/>
          <w:spacing w:val="-4"/>
        </w:rPr>
        <w:t> </w:t>
      </w:r>
      <w:r>
        <w:rPr>
          <w:color w:val="231F20"/>
        </w:rPr>
        <w:t>nói</w:t>
      </w:r>
      <w:r>
        <w:rPr>
          <w:color w:val="231F20"/>
          <w:spacing w:val="-5"/>
        </w:rPr>
        <w:t> </w:t>
      </w:r>
      <w:r>
        <w:rPr>
          <w:color w:val="231F20"/>
        </w:rPr>
        <w:t>có</w:t>
      </w:r>
      <w:r>
        <w:rPr>
          <w:color w:val="231F20"/>
          <w:spacing w:val="-4"/>
        </w:rPr>
        <w:t> </w:t>
      </w:r>
      <w:r>
        <w:rPr>
          <w:color w:val="231F20"/>
        </w:rPr>
        <w:t>năm?</w:t>
      </w:r>
      <w:r>
        <w:rPr>
          <w:color w:val="231F20"/>
          <w:spacing w:val="-5"/>
        </w:rPr>
        <w:t> </w:t>
      </w:r>
      <w:r>
        <w:rPr>
          <w:color w:val="231F20"/>
        </w:rPr>
        <w:t>Nghĩa là phàm phu, Thánh giả mất ở cõi sắc, sinh nơi cõi sắc. Phàm phu, Thánh</w:t>
      </w:r>
      <w:r>
        <w:rPr>
          <w:color w:val="231F20"/>
          <w:spacing w:val="-11"/>
        </w:rPr>
        <w:t> </w:t>
      </w:r>
      <w:r>
        <w:rPr>
          <w:color w:val="231F20"/>
        </w:rPr>
        <w:t>giả</w:t>
      </w:r>
      <w:r>
        <w:rPr>
          <w:color w:val="231F20"/>
          <w:spacing w:val="-11"/>
        </w:rPr>
        <w:t> </w:t>
      </w:r>
      <w:r>
        <w:rPr>
          <w:color w:val="231F20"/>
        </w:rPr>
        <w:t>mất</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mất</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sắc, sinh</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Phàm</w:t>
      </w:r>
      <w:r>
        <w:rPr>
          <w:color w:val="231F20"/>
          <w:spacing w:val="-3"/>
        </w:rPr>
        <w:t> </w:t>
      </w:r>
      <w:r>
        <w:rPr>
          <w:color w:val="231F20"/>
        </w:rPr>
        <w:t>phu,</w:t>
      </w:r>
      <w:r>
        <w:rPr>
          <w:color w:val="231F20"/>
          <w:spacing w:val="-9"/>
        </w:rPr>
        <w:t> </w:t>
      </w:r>
      <w:r>
        <w:rPr>
          <w:color w:val="231F20"/>
        </w:rPr>
        <w:t>Thánh</w:t>
      </w:r>
      <w:r>
        <w:rPr>
          <w:color w:val="231F20"/>
          <w:spacing w:val="-4"/>
        </w:rPr>
        <w:t> </w:t>
      </w:r>
      <w:r>
        <w:rPr>
          <w:color w:val="231F20"/>
        </w:rPr>
        <w:t>giả</w:t>
      </w:r>
      <w:r>
        <w:rPr>
          <w:color w:val="231F20"/>
          <w:spacing w:val="-4"/>
        </w:rPr>
        <w:t> </w:t>
      </w:r>
      <w:r>
        <w:rPr>
          <w:color w:val="231F20"/>
        </w:rPr>
        <w:t>mất</w:t>
      </w:r>
      <w:r>
        <w:rPr>
          <w:color w:val="231F20"/>
          <w:spacing w:val="-3"/>
        </w:rPr>
        <w:t> </w:t>
      </w:r>
      <w:r>
        <w:rPr>
          <w:color w:val="231F20"/>
        </w:rPr>
        <w:t>ở</w:t>
      </w:r>
      <w:r>
        <w:rPr>
          <w:color w:val="231F20"/>
          <w:spacing w:val="-4"/>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cõi vô sắc. Phàm phu mất ở cõi vô sắc, sinh nơi cõi sắc. Như thế là có tám, sao lại nói có</w:t>
      </w:r>
      <w:r>
        <w:rPr>
          <w:color w:val="231F20"/>
          <w:spacing w:val="-2"/>
        </w:rPr>
        <w:t> </w:t>
      </w:r>
      <w:r>
        <w:rPr>
          <w:color w:val="231F20"/>
        </w:rPr>
        <w:t>năm?</w:t>
      </w:r>
    </w:p>
    <w:p>
      <w:pPr>
        <w:pStyle w:val="BodyText"/>
        <w:spacing w:line="273" w:lineRule="auto" w:before="108"/>
        <w:ind w:left="110" w:right="391"/>
      </w:pPr>
      <w:r>
        <w:rPr>
          <w:i/>
          <w:color w:val="231F20"/>
        </w:rPr>
        <w:t>Đáp: </w:t>
      </w:r>
      <w:r>
        <w:rPr>
          <w:color w:val="231F20"/>
        </w:rPr>
        <w:t>Vì chủng loại đồng, nên chỉ nói có năm. Nghĩa là phàm phu</w:t>
      </w:r>
      <w:r>
        <w:rPr>
          <w:color w:val="231F20"/>
          <w:spacing w:val="-7"/>
        </w:rPr>
        <w:t> </w:t>
      </w:r>
      <w:r>
        <w:rPr>
          <w:color w:val="231F20"/>
        </w:rPr>
        <w:t>mất</w:t>
      </w:r>
      <w:r>
        <w:rPr>
          <w:color w:val="231F20"/>
          <w:spacing w:val="-7"/>
        </w:rPr>
        <w:t> </w:t>
      </w:r>
      <w:r>
        <w:rPr>
          <w:color w:val="231F20"/>
        </w:rPr>
        <w:t>ở</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và</w:t>
      </w:r>
      <w:r>
        <w:rPr>
          <w:color w:val="231F20"/>
          <w:spacing w:val="-7"/>
        </w:rPr>
        <w:t> </w:t>
      </w:r>
      <w:r>
        <w:rPr>
          <w:color w:val="231F20"/>
        </w:rPr>
        <w:t>phàm</w:t>
      </w:r>
      <w:r>
        <w:rPr>
          <w:color w:val="231F20"/>
          <w:spacing w:val="-7"/>
        </w:rPr>
        <w:t> </w:t>
      </w:r>
      <w:r>
        <w:rPr>
          <w:color w:val="231F20"/>
        </w:rPr>
        <w:t>phu</w:t>
      </w:r>
      <w:r>
        <w:rPr>
          <w:color w:val="231F20"/>
          <w:spacing w:val="-6"/>
        </w:rPr>
        <w:t> </w:t>
      </w:r>
      <w:r>
        <w:rPr>
          <w:color w:val="231F20"/>
        </w:rPr>
        <w:t>mất</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sinh nơi cõi sắc, hai loại phàm phu này tuy riêng lẻ, nhưng đều là phàm phu của cõi sắc về chủng loại là đồng, nên hợp lại nói là</w:t>
      </w:r>
      <w:r>
        <w:rPr>
          <w:color w:val="231F20"/>
          <w:spacing w:val="-3"/>
        </w:rPr>
        <w:t> </w:t>
      </w:r>
      <w:r>
        <w:rPr>
          <w:color w:val="231F20"/>
        </w:rPr>
        <w:t>một.</w:t>
      </w:r>
    </w:p>
    <w:p>
      <w:pPr>
        <w:pStyle w:val="BodyText"/>
        <w:spacing w:line="273" w:lineRule="auto" w:before="111"/>
        <w:ind w:left="110" w:right="391"/>
      </w:pPr>
      <w:r>
        <w:rPr>
          <w:color w:val="231F20"/>
        </w:rPr>
        <w:t>Phàm phu mất ở cõi sắc sinh nơi cõi vô sắc và phàm phu mất ở cõi vô sắc sinh nơi cõi vô sắc, hai loại phàm phu này tuy riêng lẻ, nhưng</w:t>
      </w:r>
      <w:r>
        <w:rPr>
          <w:color w:val="231F20"/>
          <w:spacing w:val="-13"/>
        </w:rPr>
        <w:t> </w:t>
      </w:r>
      <w:r>
        <w:rPr>
          <w:color w:val="231F20"/>
        </w:rPr>
        <w:t>đều</w:t>
      </w:r>
      <w:r>
        <w:rPr>
          <w:color w:val="231F20"/>
          <w:spacing w:val="-12"/>
        </w:rPr>
        <w:t> </w:t>
      </w:r>
      <w:r>
        <w:rPr>
          <w:color w:val="231F20"/>
        </w:rPr>
        <w:t>là</w:t>
      </w:r>
      <w:r>
        <w:rPr>
          <w:color w:val="231F20"/>
          <w:spacing w:val="-12"/>
        </w:rPr>
        <w:t> </w:t>
      </w:r>
      <w:r>
        <w:rPr>
          <w:color w:val="231F20"/>
        </w:rPr>
        <w:t>phàm</w:t>
      </w:r>
      <w:r>
        <w:rPr>
          <w:color w:val="231F20"/>
          <w:spacing w:val="-12"/>
        </w:rPr>
        <w:t> </w:t>
      </w:r>
      <w:r>
        <w:rPr>
          <w:color w:val="231F20"/>
        </w:rPr>
        <w:t>phu</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về</w:t>
      </w:r>
      <w:r>
        <w:rPr>
          <w:color w:val="231F20"/>
          <w:spacing w:val="-12"/>
        </w:rPr>
        <w:t> </w:t>
      </w:r>
      <w:r>
        <w:rPr>
          <w:color w:val="231F20"/>
        </w:rPr>
        <w:t>chủng</w:t>
      </w:r>
      <w:r>
        <w:rPr>
          <w:color w:val="231F20"/>
          <w:spacing w:val="-12"/>
        </w:rPr>
        <w:t> </w:t>
      </w:r>
      <w:r>
        <w:rPr>
          <w:color w:val="231F20"/>
        </w:rPr>
        <w:t>loại</w:t>
      </w:r>
      <w:r>
        <w:rPr>
          <w:color w:val="231F20"/>
          <w:spacing w:val="-12"/>
        </w:rPr>
        <w:t> </w:t>
      </w:r>
      <w:r>
        <w:rPr>
          <w:color w:val="231F20"/>
        </w:rPr>
        <w:t>là</w:t>
      </w:r>
      <w:r>
        <w:rPr>
          <w:color w:val="231F20"/>
          <w:spacing w:val="-12"/>
        </w:rPr>
        <w:t> </w:t>
      </w:r>
      <w:r>
        <w:rPr>
          <w:color w:val="231F20"/>
        </w:rPr>
        <w:t>đồng,</w:t>
      </w:r>
      <w:r>
        <w:rPr>
          <w:color w:val="231F20"/>
          <w:spacing w:val="-12"/>
        </w:rPr>
        <w:t> </w:t>
      </w:r>
      <w:r>
        <w:rPr>
          <w:color w:val="231F20"/>
        </w:rPr>
        <w:t>nên</w:t>
      </w:r>
      <w:r>
        <w:rPr>
          <w:color w:val="231F20"/>
          <w:spacing w:val="-12"/>
        </w:rPr>
        <w:t> </w:t>
      </w:r>
      <w:r>
        <w:rPr>
          <w:color w:val="231F20"/>
        </w:rPr>
        <w:t>hợp lại nói là một.</w:t>
      </w:r>
    </w:p>
    <w:p>
      <w:pPr>
        <w:pStyle w:val="BodyText"/>
        <w:spacing w:line="273" w:lineRule="auto" w:before="110"/>
        <w:ind w:left="110" w:right="391"/>
      </w:pPr>
      <w:r>
        <w:rPr>
          <w:color w:val="231F20"/>
        </w:rPr>
        <w:t>Thánh giả mất ở cõi sắc sinh nơi cõi vô sắc và Thánh giả mất ở cõi vô sắc sinh nơi cõi vô sắc, hai loại Thánh giả này tuy riêng lẻ, nhưng</w:t>
      </w:r>
      <w:r>
        <w:rPr>
          <w:color w:val="231F20"/>
          <w:spacing w:val="-12"/>
        </w:rPr>
        <w:t> </w:t>
      </w:r>
      <w:r>
        <w:rPr>
          <w:color w:val="231F20"/>
        </w:rPr>
        <w:t>đều</w:t>
      </w:r>
      <w:r>
        <w:rPr>
          <w:color w:val="231F20"/>
          <w:spacing w:val="-11"/>
        </w:rPr>
        <w:t> </w:t>
      </w:r>
      <w:r>
        <w:rPr>
          <w:color w:val="231F20"/>
        </w:rPr>
        <w:t>là</w:t>
      </w:r>
      <w:r>
        <w:rPr>
          <w:color w:val="231F20"/>
          <w:spacing w:val="-16"/>
        </w:rPr>
        <w:t> </w:t>
      </w:r>
      <w:r>
        <w:rPr>
          <w:color w:val="231F20"/>
        </w:rPr>
        <w:t>Thánh</w:t>
      </w:r>
      <w:r>
        <w:rPr>
          <w:color w:val="231F20"/>
          <w:spacing w:val="-11"/>
        </w:rPr>
        <w:t> </w:t>
      </w:r>
      <w:r>
        <w:rPr>
          <w:color w:val="231F20"/>
        </w:rPr>
        <w:t>giả</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về</w:t>
      </w:r>
      <w:r>
        <w:rPr>
          <w:color w:val="231F20"/>
          <w:spacing w:val="-11"/>
        </w:rPr>
        <w:t> </w:t>
      </w:r>
      <w:r>
        <w:rPr>
          <w:color w:val="231F20"/>
        </w:rPr>
        <w:t>chủng</w:t>
      </w:r>
      <w:r>
        <w:rPr>
          <w:color w:val="231F20"/>
          <w:spacing w:val="-11"/>
        </w:rPr>
        <w:t> </w:t>
      </w:r>
      <w:r>
        <w:rPr>
          <w:color w:val="231F20"/>
        </w:rPr>
        <w:t>loại</w:t>
      </w:r>
      <w:r>
        <w:rPr>
          <w:color w:val="231F20"/>
          <w:spacing w:val="-11"/>
        </w:rPr>
        <w:t> </w:t>
      </w:r>
      <w:r>
        <w:rPr>
          <w:color w:val="231F20"/>
        </w:rPr>
        <w:t>là</w:t>
      </w:r>
      <w:r>
        <w:rPr>
          <w:color w:val="231F20"/>
          <w:spacing w:val="-11"/>
        </w:rPr>
        <w:t> </w:t>
      </w:r>
      <w:r>
        <w:rPr>
          <w:color w:val="231F20"/>
        </w:rPr>
        <w:t>đồng,</w:t>
      </w:r>
      <w:r>
        <w:rPr>
          <w:color w:val="231F20"/>
          <w:spacing w:val="-11"/>
        </w:rPr>
        <w:t> </w:t>
      </w:r>
      <w:r>
        <w:rPr>
          <w:color w:val="231F20"/>
        </w:rPr>
        <w:t>nên</w:t>
      </w:r>
      <w:r>
        <w:rPr>
          <w:color w:val="231F20"/>
          <w:spacing w:val="-11"/>
        </w:rPr>
        <w:t> </w:t>
      </w:r>
      <w:r>
        <w:rPr>
          <w:color w:val="231F20"/>
        </w:rPr>
        <w:t>hợp lại nói là một.</w:t>
      </w:r>
    </w:p>
    <w:p>
      <w:pPr>
        <w:pStyle w:val="BodyText"/>
        <w:spacing w:line="273" w:lineRule="auto" w:before="110"/>
        <w:ind w:left="110" w:right="391"/>
      </w:pPr>
      <w:r>
        <w:rPr>
          <w:color w:val="231F20"/>
        </w:rPr>
        <w:t>Ngoài ra, có phàm phu của cõi dục, Thánh giả của cõi sắc, đều là một, nên cùng với trước là năm.</w:t>
      </w:r>
    </w:p>
    <w:p>
      <w:pPr>
        <w:pStyle w:val="BodyText"/>
        <w:spacing w:before="111"/>
        <w:ind w:left="677" w:firstLine="0"/>
      </w:pPr>
      <w:r>
        <w:rPr>
          <w:i/>
          <w:color w:val="231F20"/>
        </w:rPr>
        <w:t>Hỏi: </w:t>
      </w:r>
      <w:r>
        <w:rPr>
          <w:color w:val="231F20"/>
        </w:rPr>
        <w:t>Những người không sống chết ở cõi sắc có bao nhiêu loại?</w:t>
      </w:r>
    </w:p>
    <w:p>
      <w:pPr>
        <w:pStyle w:val="BodyText"/>
        <w:spacing w:before="155"/>
        <w:ind w:left="677" w:firstLine="0"/>
      </w:pPr>
      <w:r>
        <w:rPr>
          <w:i/>
          <w:color w:val="231F20"/>
        </w:rPr>
        <w:t>Đáp: </w:t>
      </w:r>
      <w:r>
        <w:rPr>
          <w:color w:val="231F20"/>
        </w:rPr>
        <w:t>Có sáu. Nghĩa là phàm phu, Thánh giả của ba cõi.</w:t>
      </w:r>
    </w:p>
    <w:p>
      <w:pPr>
        <w:pStyle w:val="BodyText"/>
        <w:spacing w:line="273" w:lineRule="auto" w:before="154"/>
        <w:ind w:left="110" w:right="391"/>
      </w:pPr>
      <w:r>
        <w:rPr>
          <w:i/>
          <w:color w:val="231F20"/>
        </w:rPr>
        <w:t>Hỏi: </w:t>
      </w:r>
      <w:r>
        <w:rPr>
          <w:color w:val="231F20"/>
        </w:rPr>
        <w:t>Số loại phàm phu, Thánh giả này nên có chín, vì sao nói có sáu? Nghĩa là phàm phu, Thánh giả mất ở cõi dục, sinh nơi cõi dục.</w:t>
      </w:r>
      <w:r>
        <w:rPr>
          <w:color w:val="231F20"/>
          <w:spacing w:val="-9"/>
        </w:rPr>
        <w:t> </w:t>
      </w:r>
      <w:r>
        <w:rPr>
          <w:color w:val="231F20"/>
        </w:rPr>
        <w:t>Phàm</w:t>
      </w:r>
      <w:r>
        <w:rPr>
          <w:color w:val="231F20"/>
          <w:spacing w:val="-9"/>
        </w:rPr>
        <w:t> </w:t>
      </w:r>
      <w:r>
        <w:rPr>
          <w:color w:val="231F20"/>
        </w:rPr>
        <w:t>phu,</w:t>
      </w:r>
      <w:r>
        <w:rPr>
          <w:color w:val="231F20"/>
          <w:spacing w:val="-14"/>
        </w:rPr>
        <w:t> </w:t>
      </w:r>
      <w:r>
        <w:rPr>
          <w:color w:val="231F20"/>
        </w:rPr>
        <w:t>Thánh</w:t>
      </w:r>
      <w:r>
        <w:rPr>
          <w:color w:val="231F20"/>
          <w:spacing w:val="-9"/>
        </w:rPr>
        <w:t> </w:t>
      </w:r>
      <w:r>
        <w:rPr>
          <w:color w:val="231F20"/>
        </w:rPr>
        <w:t>giả</w:t>
      </w:r>
      <w:r>
        <w:rPr>
          <w:color w:val="231F20"/>
          <w:spacing w:val="-9"/>
        </w:rPr>
        <w:t> </w:t>
      </w:r>
      <w:r>
        <w:rPr>
          <w:color w:val="231F20"/>
        </w:rPr>
        <w:t>mất</w:t>
      </w:r>
      <w:r>
        <w:rPr>
          <w:color w:val="231F20"/>
          <w:spacing w:val="-8"/>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Phàm</w:t>
      </w:r>
      <w:r>
        <w:rPr>
          <w:color w:val="231F20"/>
          <w:spacing w:val="-9"/>
        </w:rPr>
        <w:t> </w:t>
      </w:r>
      <w:r>
        <w:rPr>
          <w:color w:val="231F20"/>
        </w:rPr>
        <w:t>phu, Thánh giả mất ở cõi dục, sinh nơi cõi vô sắc. Phàm phu, Thánh giả mất</w:t>
      </w:r>
      <w:r>
        <w:rPr>
          <w:color w:val="231F20"/>
          <w:spacing w:val="-13"/>
        </w:rPr>
        <w:t> </w:t>
      </w:r>
      <w:r>
        <w:rPr>
          <w:color w:val="231F20"/>
        </w:rPr>
        <w:t>ở</w:t>
      </w:r>
      <w:r>
        <w:rPr>
          <w:color w:val="231F20"/>
          <w:spacing w:val="-12"/>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Phàm</w:t>
      </w:r>
      <w:r>
        <w:rPr>
          <w:color w:val="231F20"/>
          <w:spacing w:val="-13"/>
        </w:rPr>
        <w:t> </w:t>
      </w:r>
      <w:r>
        <w:rPr>
          <w:color w:val="231F20"/>
        </w:rPr>
        <w:t>phu</w:t>
      </w:r>
      <w:r>
        <w:rPr>
          <w:color w:val="231F20"/>
          <w:spacing w:val="-12"/>
        </w:rPr>
        <w:t> </w:t>
      </w:r>
      <w:r>
        <w:rPr>
          <w:color w:val="231F20"/>
        </w:rPr>
        <w:t>mất</w:t>
      </w:r>
      <w:r>
        <w:rPr>
          <w:color w:val="231F20"/>
          <w:spacing w:val="-12"/>
        </w:rPr>
        <w:t> </w:t>
      </w:r>
      <w:r>
        <w:rPr>
          <w:color w:val="231F20"/>
        </w:rPr>
        <w:t>ở</w:t>
      </w:r>
      <w:r>
        <w:rPr>
          <w:color w:val="231F20"/>
          <w:spacing w:val="-13"/>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sinh nơi cõi dục. Như thế là có chín, vì sao nói có</w:t>
      </w:r>
      <w:r>
        <w:rPr>
          <w:color w:val="231F20"/>
          <w:spacing w:val="-5"/>
        </w:rPr>
        <w:t> </w:t>
      </w:r>
      <w:r>
        <w:rPr>
          <w:color w:val="231F20"/>
        </w:rPr>
        <w:t>sáu?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Vì chủng loại đồng, nên chỉ nói có sáu. Nghĩa là phàm phu</w:t>
      </w:r>
      <w:r>
        <w:rPr>
          <w:color w:val="231F20"/>
          <w:spacing w:val="-12"/>
        </w:rPr>
        <w:t> </w:t>
      </w:r>
      <w:r>
        <w:rPr>
          <w:color w:val="231F20"/>
        </w:rPr>
        <w:t>mất</w:t>
      </w:r>
      <w:r>
        <w:rPr>
          <w:color w:val="231F20"/>
          <w:spacing w:val="-12"/>
        </w:rPr>
        <w:t> </w:t>
      </w:r>
      <w:r>
        <w:rPr>
          <w:color w:val="231F20"/>
        </w:rPr>
        <w:t>ở</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và</w:t>
      </w:r>
      <w:r>
        <w:rPr>
          <w:color w:val="231F20"/>
          <w:spacing w:val="-12"/>
        </w:rPr>
        <w:t> </w:t>
      </w:r>
      <w:r>
        <w:rPr>
          <w:color w:val="231F20"/>
        </w:rPr>
        <w:t>phàm</w:t>
      </w:r>
      <w:r>
        <w:rPr>
          <w:color w:val="231F20"/>
          <w:spacing w:val="-11"/>
        </w:rPr>
        <w:t> </w:t>
      </w:r>
      <w:r>
        <w:rPr>
          <w:color w:val="231F20"/>
        </w:rPr>
        <w:t>phu</w:t>
      </w:r>
      <w:r>
        <w:rPr>
          <w:color w:val="231F20"/>
          <w:spacing w:val="-12"/>
        </w:rPr>
        <w:t> </w:t>
      </w:r>
      <w:r>
        <w:rPr>
          <w:color w:val="231F20"/>
        </w:rPr>
        <w:t>mất</w:t>
      </w:r>
      <w:r>
        <w:rPr>
          <w:color w:val="231F20"/>
          <w:spacing w:val="-11"/>
        </w:rPr>
        <w:t> </w:t>
      </w:r>
      <w:r>
        <w:rPr>
          <w:color w:val="231F20"/>
        </w:rPr>
        <w:t>ở</w:t>
      </w:r>
      <w:r>
        <w:rPr>
          <w:color w:val="231F20"/>
          <w:spacing w:val="-12"/>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sinh nơi cõi dục, hai loại phàm phu này tuy riêng lẻ, nhưng đều là phàm phu của cõi dục về chủng loại là đồng, nên hợp nói là một.</w:t>
      </w:r>
    </w:p>
    <w:p>
      <w:pPr>
        <w:pStyle w:val="BodyText"/>
        <w:spacing w:line="273" w:lineRule="auto" w:before="110"/>
        <w:ind w:right="107"/>
      </w:pPr>
      <w:r>
        <w:rPr>
          <w:color w:val="231F20"/>
        </w:rPr>
        <w:t>Phàm phu mất ở cõi dục sinh nơi cõi vô sắc và phàm phu mất ở cõi vô sắc sinh nơi cõi vô sắc, hai loại phàm phu này tuy riêng lẻ, nhưng</w:t>
      </w:r>
      <w:r>
        <w:rPr>
          <w:color w:val="231F20"/>
          <w:spacing w:val="-7"/>
        </w:rPr>
        <w:t> </w:t>
      </w:r>
      <w:r>
        <w:rPr>
          <w:color w:val="231F20"/>
        </w:rPr>
        <w:t>đều</w:t>
      </w:r>
      <w:r>
        <w:rPr>
          <w:color w:val="231F20"/>
          <w:spacing w:val="-8"/>
        </w:rPr>
        <w:t> </w:t>
      </w:r>
      <w:r>
        <w:rPr>
          <w:color w:val="231F20"/>
        </w:rPr>
        <w:t>là</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về</w:t>
      </w:r>
      <w:r>
        <w:rPr>
          <w:color w:val="231F20"/>
          <w:spacing w:val="-7"/>
        </w:rPr>
        <w:t> </w:t>
      </w:r>
      <w:r>
        <w:rPr>
          <w:color w:val="231F20"/>
        </w:rPr>
        <w:t>chủng</w:t>
      </w:r>
      <w:r>
        <w:rPr>
          <w:color w:val="231F20"/>
          <w:spacing w:val="-7"/>
        </w:rPr>
        <w:t> </w:t>
      </w:r>
      <w:r>
        <w:rPr>
          <w:color w:val="231F20"/>
        </w:rPr>
        <w:t>loại</w:t>
      </w:r>
      <w:r>
        <w:rPr>
          <w:color w:val="231F20"/>
          <w:spacing w:val="-7"/>
        </w:rPr>
        <w:t> </w:t>
      </w:r>
      <w:r>
        <w:rPr>
          <w:color w:val="231F20"/>
        </w:rPr>
        <w:t>là</w:t>
      </w:r>
      <w:r>
        <w:rPr>
          <w:color w:val="231F20"/>
          <w:spacing w:val="-7"/>
        </w:rPr>
        <w:t> </w:t>
      </w:r>
      <w:r>
        <w:rPr>
          <w:color w:val="231F20"/>
        </w:rPr>
        <w:t>đồng,</w:t>
      </w:r>
      <w:r>
        <w:rPr>
          <w:color w:val="231F20"/>
          <w:spacing w:val="-7"/>
        </w:rPr>
        <w:t> </w:t>
      </w:r>
      <w:r>
        <w:rPr>
          <w:color w:val="231F20"/>
        </w:rPr>
        <w:t>nên</w:t>
      </w:r>
      <w:r>
        <w:rPr>
          <w:color w:val="231F20"/>
          <w:spacing w:val="-7"/>
        </w:rPr>
        <w:t> </w:t>
      </w:r>
      <w:r>
        <w:rPr>
          <w:color w:val="231F20"/>
          <w:spacing w:val="-4"/>
        </w:rPr>
        <w:t>nói </w:t>
      </w:r>
      <w:r>
        <w:rPr>
          <w:color w:val="231F20"/>
        </w:rPr>
        <w:t>hợp làm một.</w:t>
      </w:r>
    </w:p>
    <w:p>
      <w:pPr>
        <w:pStyle w:val="BodyText"/>
        <w:spacing w:line="273" w:lineRule="auto" w:before="110"/>
        <w:ind w:right="107"/>
      </w:pPr>
      <w:r>
        <w:rPr>
          <w:color w:val="231F20"/>
        </w:rPr>
        <w:t>Thánh giả mất ở cõi dục sinh nơi cõi vô sắc và Thánh giả mất ở cõi vô sắc sinh nơi cõi vô sắc, hai loại Thánh giả này tuy riêng lẻ, nhưng đều là Thánh giả của cõi vô sắc về chủng loại là đồng, nên hợp nói là một.</w:t>
      </w:r>
    </w:p>
    <w:p>
      <w:pPr>
        <w:pStyle w:val="BodyText"/>
        <w:spacing w:line="273" w:lineRule="auto" w:before="110"/>
        <w:ind w:right="107"/>
      </w:pPr>
      <w:r>
        <w:rPr>
          <w:color w:val="231F20"/>
        </w:rPr>
        <w:t>Ngoài</w:t>
      </w:r>
      <w:r>
        <w:rPr>
          <w:color w:val="231F20"/>
          <w:spacing w:val="-11"/>
        </w:rPr>
        <w:t> </w:t>
      </w:r>
      <w:r>
        <w:rPr>
          <w:color w:val="231F20"/>
        </w:rPr>
        <w:t>ra,</w:t>
      </w:r>
      <w:r>
        <w:rPr>
          <w:color w:val="231F20"/>
          <w:spacing w:val="-10"/>
        </w:rPr>
        <w:t> </w:t>
      </w:r>
      <w:r>
        <w:rPr>
          <w:color w:val="231F20"/>
        </w:rPr>
        <w:t>có</w:t>
      </w:r>
      <w:r>
        <w:rPr>
          <w:color w:val="231F20"/>
          <w:spacing w:val="-14"/>
        </w:rPr>
        <w:t> </w:t>
      </w:r>
      <w:r>
        <w:rPr>
          <w:color w:val="231F20"/>
        </w:rPr>
        <w:t>Thánh</w:t>
      </w:r>
      <w:r>
        <w:rPr>
          <w:color w:val="231F20"/>
          <w:spacing w:val="-11"/>
        </w:rPr>
        <w:t> </w:t>
      </w:r>
      <w:r>
        <w:rPr>
          <w:color w:val="231F20"/>
        </w:rPr>
        <w:t>giả</w:t>
      </w:r>
      <w:r>
        <w:rPr>
          <w:color w:val="231F20"/>
          <w:spacing w:val="-10"/>
        </w:rPr>
        <w:t> </w:t>
      </w:r>
      <w:r>
        <w:rPr>
          <w:color w:val="231F20"/>
        </w:rPr>
        <w:t>của</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và</w:t>
      </w:r>
      <w:r>
        <w:rPr>
          <w:color w:val="231F20"/>
          <w:spacing w:val="-15"/>
        </w:rPr>
        <w:t> </w:t>
      </w:r>
      <w:r>
        <w:rPr>
          <w:color w:val="231F20"/>
        </w:rPr>
        <w:t>Thánh</w:t>
      </w:r>
      <w:r>
        <w:rPr>
          <w:color w:val="231F20"/>
          <w:spacing w:val="-10"/>
        </w:rPr>
        <w:t> </w:t>
      </w:r>
      <w:r>
        <w:rPr>
          <w:color w:val="231F20"/>
        </w:rPr>
        <w:t>giả</w:t>
      </w:r>
      <w:r>
        <w:rPr>
          <w:color w:val="231F20"/>
          <w:spacing w:val="-10"/>
        </w:rPr>
        <w:t> </w:t>
      </w:r>
      <w:r>
        <w:rPr>
          <w:color w:val="231F20"/>
        </w:rPr>
        <w:t>của cõi sắc đều là một, nên cộng với trước thành</w:t>
      </w:r>
      <w:r>
        <w:rPr>
          <w:color w:val="231F20"/>
          <w:spacing w:val="-3"/>
        </w:rPr>
        <w:t> </w:t>
      </w:r>
      <w:r>
        <w:rPr>
          <w:color w:val="231F20"/>
        </w:rPr>
        <w:t>sáu.</w:t>
      </w:r>
    </w:p>
    <w:p>
      <w:pPr>
        <w:pStyle w:val="BodyText"/>
        <w:spacing w:before="112"/>
        <w:ind w:left="960" w:firstLine="0"/>
      </w:pPr>
      <w:r>
        <w:rPr>
          <w:i/>
          <w:color w:val="231F20"/>
          <w:spacing w:val="-5"/>
        </w:rPr>
        <w:t>Hỏi:</w:t>
      </w:r>
      <w:r>
        <w:rPr>
          <w:i/>
          <w:color w:val="231F20"/>
          <w:spacing w:val="-21"/>
        </w:rPr>
        <w:t> </w:t>
      </w:r>
      <w:r>
        <w:rPr>
          <w:color w:val="231F20"/>
          <w:spacing w:val="-5"/>
        </w:rPr>
        <w:t>Những</w:t>
      </w:r>
      <w:r>
        <w:rPr>
          <w:color w:val="231F20"/>
          <w:spacing w:val="-20"/>
        </w:rPr>
        <w:t> </w:t>
      </w:r>
      <w:r>
        <w:rPr>
          <w:color w:val="231F20"/>
          <w:spacing w:val="-5"/>
        </w:rPr>
        <w:t>người</w:t>
      </w:r>
      <w:r>
        <w:rPr>
          <w:color w:val="231F20"/>
          <w:spacing w:val="-20"/>
        </w:rPr>
        <w:t> </w:t>
      </w:r>
      <w:r>
        <w:rPr>
          <w:color w:val="231F20"/>
          <w:spacing w:val="-5"/>
        </w:rPr>
        <w:t>không</w:t>
      </w:r>
      <w:r>
        <w:rPr>
          <w:color w:val="231F20"/>
          <w:spacing w:val="-20"/>
        </w:rPr>
        <w:t> </w:t>
      </w:r>
      <w:r>
        <w:rPr>
          <w:color w:val="231F20"/>
          <w:spacing w:val="-5"/>
        </w:rPr>
        <w:t>sống</w:t>
      </w:r>
      <w:r>
        <w:rPr>
          <w:color w:val="231F20"/>
          <w:spacing w:val="-21"/>
        </w:rPr>
        <w:t> </w:t>
      </w:r>
      <w:r>
        <w:rPr>
          <w:color w:val="231F20"/>
          <w:spacing w:val="-5"/>
        </w:rPr>
        <w:t>chết</w:t>
      </w:r>
      <w:r>
        <w:rPr>
          <w:color w:val="231F20"/>
          <w:spacing w:val="-20"/>
        </w:rPr>
        <w:t> </w:t>
      </w:r>
      <w:r>
        <w:rPr>
          <w:color w:val="231F20"/>
        </w:rPr>
        <w:t>ở</w:t>
      </w:r>
      <w:r>
        <w:rPr>
          <w:color w:val="231F20"/>
          <w:spacing w:val="-20"/>
        </w:rPr>
        <w:t> </w:t>
      </w:r>
      <w:r>
        <w:rPr>
          <w:color w:val="231F20"/>
          <w:spacing w:val="-4"/>
        </w:rPr>
        <w:t>cõi</w:t>
      </w:r>
      <w:r>
        <w:rPr>
          <w:color w:val="231F20"/>
          <w:spacing w:val="-20"/>
        </w:rPr>
        <w:t> </w:t>
      </w:r>
      <w:r>
        <w:rPr>
          <w:color w:val="231F20"/>
          <w:spacing w:val="-3"/>
        </w:rPr>
        <w:t>vô</w:t>
      </w:r>
      <w:r>
        <w:rPr>
          <w:color w:val="231F20"/>
          <w:spacing w:val="-21"/>
        </w:rPr>
        <w:t> </w:t>
      </w:r>
      <w:r>
        <w:rPr>
          <w:color w:val="231F20"/>
          <w:spacing w:val="-4"/>
        </w:rPr>
        <w:t>sắc</w:t>
      </w:r>
      <w:r>
        <w:rPr>
          <w:color w:val="231F20"/>
          <w:spacing w:val="-20"/>
        </w:rPr>
        <w:t> </w:t>
      </w:r>
      <w:r>
        <w:rPr>
          <w:color w:val="231F20"/>
          <w:spacing w:val="-3"/>
        </w:rPr>
        <w:t>có</w:t>
      </w:r>
      <w:r>
        <w:rPr>
          <w:color w:val="231F20"/>
          <w:spacing w:val="-20"/>
        </w:rPr>
        <w:t> </w:t>
      </w:r>
      <w:r>
        <w:rPr>
          <w:color w:val="231F20"/>
          <w:spacing w:val="-4"/>
        </w:rPr>
        <w:t>bao</w:t>
      </w:r>
      <w:r>
        <w:rPr>
          <w:color w:val="231F20"/>
          <w:spacing w:val="-20"/>
        </w:rPr>
        <w:t> </w:t>
      </w:r>
      <w:r>
        <w:rPr>
          <w:color w:val="231F20"/>
          <w:spacing w:val="-5"/>
        </w:rPr>
        <w:t>nhiêu</w:t>
      </w:r>
      <w:r>
        <w:rPr>
          <w:color w:val="231F20"/>
          <w:spacing w:val="-20"/>
        </w:rPr>
        <w:t> </w:t>
      </w:r>
      <w:r>
        <w:rPr>
          <w:color w:val="231F20"/>
          <w:spacing w:val="-6"/>
        </w:rPr>
        <w:t>loại?</w:t>
      </w:r>
    </w:p>
    <w:p>
      <w:pPr>
        <w:pStyle w:val="BodyText"/>
        <w:spacing w:before="154"/>
        <w:ind w:left="960" w:firstLine="0"/>
      </w:pPr>
      <w:r>
        <w:rPr>
          <w:i/>
          <w:color w:val="231F20"/>
          <w:spacing w:val="-3"/>
        </w:rPr>
        <w:t>Đáp:</w:t>
      </w:r>
      <w:r>
        <w:rPr>
          <w:i/>
          <w:color w:val="231F20"/>
          <w:spacing w:val="-16"/>
        </w:rPr>
        <w:t> </w:t>
      </w:r>
      <w:r>
        <w:rPr>
          <w:color w:val="231F20"/>
        </w:rPr>
        <w:t>Có</w:t>
      </w:r>
      <w:r>
        <w:rPr>
          <w:color w:val="231F20"/>
          <w:spacing w:val="-16"/>
        </w:rPr>
        <w:t> </w:t>
      </w:r>
      <w:r>
        <w:rPr>
          <w:color w:val="231F20"/>
          <w:spacing w:val="-3"/>
        </w:rPr>
        <w:t>bốn.</w:t>
      </w:r>
      <w:r>
        <w:rPr>
          <w:color w:val="231F20"/>
          <w:spacing w:val="-16"/>
        </w:rPr>
        <w:t> </w:t>
      </w:r>
      <w:r>
        <w:rPr>
          <w:color w:val="231F20"/>
          <w:spacing w:val="-3"/>
        </w:rPr>
        <w:t>Nghĩa</w:t>
      </w:r>
      <w:r>
        <w:rPr>
          <w:color w:val="231F20"/>
          <w:spacing w:val="-15"/>
        </w:rPr>
        <w:t> </w:t>
      </w:r>
      <w:r>
        <w:rPr>
          <w:color w:val="231F20"/>
        </w:rPr>
        <w:t>là</w:t>
      </w:r>
      <w:r>
        <w:rPr>
          <w:color w:val="231F20"/>
          <w:spacing w:val="-16"/>
        </w:rPr>
        <w:t> </w:t>
      </w:r>
      <w:r>
        <w:rPr>
          <w:color w:val="231F20"/>
          <w:spacing w:val="-3"/>
        </w:rPr>
        <w:t>phàm</w:t>
      </w:r>
      <w:r>
        <w:rPr>
          <w:color w:val="231F20"/>
          <w:spacing w:val="-16"/>
        </w:rPr>
        <w:t> </w:t>
      </w:r>
      <w:r>
        <w:rPr>
          <w:color w:val="231F20"/>
          <w:spacing w:val="-3"/>
        </w:rPr>
        <w:t>phu,</w:t>
      </w:r>
      <w:r>
        <w:rPr>
          <w:color w:val="231F20"/>
          <w:spacing w:val="-20"/>
        </w:rPr>
        <w:t> </w:t>
      </w:r>
      <w:r>
        <w:rPr>
          <w:color w:val="231F20"/>
          <w:spacing w:val="-3"/>
        </w:rPr>
        <w:t>Thánh</w:t>
      </w:r>
      <w:r>
        <w:rPr>
          <w:color w:val="231F20"/>
          <w:spacing w:val="-16"/>
        </w:rPr>
        <w:t> </w:t>
      </w:r>
      <w:r>
        <w:rPr>
          <w:color w:val="231F20"/>
        </w:rPr>
        <w:t>giả</w:t>
      </w:r>
      <w:r>
        <w:rPr>
          <w:color w:val="231F20"/>
          <w:spacing w:val="-16"/>
        </w:rPr>
        <w:t> </w:t>
      </w:r>
      <w:r>
        <w:rPr>
          <w:color w:val="231F20"/>
        </w:rPr>
        <w:t>của</w:t>
      </w:r>
      <w:r>
        <w:rPr>
          <w:color w:val="231F20"/>
          <w:spacing w:val="-15"/>
        </w:rPr>
        <w:t> </w:t>
      </w:r>
      <w:r>
        <w:rPr>
          <w:color w:val="231F20"/>
        </w:rPr>
        <w:t>cõi</w:t>
      </w:r>
      <w:r>
        <w:rPr>
          <w:color w:val="231F20"/>
          <w:spacing w:val="-16"/>
        </w:rPr>
        <w:t> </w:t>
      </w:r>
      <w:r>
        <w:rPr>
          <w:color w:val="231F20"/>
          <w:spacing w:val="-3"/>
        </w:rPr>
        <w:t>dục,</w:t>
      </w:r>
      <w:r>
        <w:rPr>
          <w:color w:val="231F20"/>
          <w:spacing w:val="-16"/>
        </w:rPr>
        <w:t> </w:t>
      </w:r>
      <w:r>
        <w:rPr>
          <w:color w:val="231F20"/>
        </w:rPr>
        <w:t>cõi</w:t>
      </w:r>
      <w:r>
        <w:rPr>
          <w:color w:val="231F20"/>
          <w:spacing w:val="-15"/>
        </w:rPr>
        <w:t> </w:t>
      </w:r>
      <w:r>
        <w:rPr>
          <w:color w:val="231F20"/>
          <w:spacing w:val="-3"/>
        </w:rPr>
        <w:t>sắc.</w:t>
      </w:r>
    </w:p>
    <w:p>
      <w:pPr>
        <w:pStyle w:val="BodyText"/>
        <w:spacing w:line="273" w:lineRule="auto" w:before="155"/>
        <w:ind w:right="108"/>
      </w:pPr>
      <w:r>
        <w:rPr>
          <w:i/>
          <w:color w:val="231F20"/>
        </w:rPr>
        <w:t>Hỏi: </w:t>
      </w:r>
      <w:r>
        <w:rPr>
          <w:color w:val="231F20"/>
        </w:rPr>
        <w:t>Số loại phàm phu, Thánh giả này nên có </w:t>
      </w:r>
      <w:r>
        <w:rPr>
          <w:color w:val="231F20"/>
          <w:spacing w:val="-5"/>
        </w:rPr>
        <w:t>bảy, </w:t>
      </w:r>
      <w:r>
        <w:rPr>
          <w:color w:val="231F20"/>
        </w:rPr>
        <w:t>vì sao nói có bốn? Nghĩa là phàm phu, Thánh giả mất ở cõi dục, sinh nơi cõi dục.</w:t>
      </w:r>
      <w:r>
        <w:rPr>
          <w:color w:val="231F20"/>
          <w:spacing w:val="-5"/>
        </w:rPr>
        <w:t> </w:t>
      </w:r>
      <w:r>
        <w:rPr>
          <w:color w:val="231F20"/>
        </w:rPr>
        <w:t>Phàm</w:t>
      </w:r>
      <w:r>
        <w:rPr>
          <w:color w:val="231F20"/>
          <w:spacing w:val="-5"/>
        </w:rPr>
        <w:t> </w:t>
      </w:r>
      <w:r>
        <w:rPr>
          <w:color w:val="231F20"/>
        </w:rPr>
        <w:t>phu</w:t>
      </w:r>
      <w:r>
        <w:rPr>
          <w:color w:val="231F20"/>
          <w:spacing w:val="-9"/>
        </w:rPr>
        <w:t> </w:t>
      </w:r>
      <w:r>
        <w:rPr>
          <w:color w:val="231F20"/>
        </w:rPr>
        <w:t>Thánh</w:t>
      </w:r>
      <w:r>
        <w:rPr>
          <w:color w:val="231F20"/>
          <w:spacing w:val="-5"/>
        </w:rPr>
        <w:t> </w:t>
      </w:r>
      <w:r>
        <w:rPr>
          <w:color w:val="231F20"/>
        </w:rPr>
        <w:t>giả</w:t>
      </w:r>
      <w:r>
        <w:rPr>
          <w:color w:val="231F20"/>
          <w:spacing w:val="-5"/>
        </w:rPr>
        <w:t> </w:t>
      </w:r>
      <w:r>
        <w:rPr>
          <w:color w:val="231F20"/>
        </w:rPr>
        <w:t>mất</w:t>
      </w:r>
      <w:r>
        <w:rPr>
          <w:color w:val="231F20"/>
          <w:spacing w:val="-4"/>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Phàm</w:t>
      </w:r>
      <w:r>
        <w:rPr>
          <w:color w:val="231F20"/>
          <w:spacing w:val="-5"/>
        </w:rPr>
        <w:t> </w:t>
      </w:r>
      <w:r>
        <w:rPr>
          <w:color w:val="231F20"/>
        </w:rPr>
        <w:t>phu, Thánh giả mất ở cõi sắc, sinh nơi cõi sắc. Phàm phu mất ở cõi sắc, sinh nơi cõi dục. Như thế là có </w:t>
      </w:r>
      <w:r>
        <w:rPr>
          <w:color w:val="231F20"/>
          <w:spacing w:val="-5"/>
        </w:rPr>
        <w:t>bảy, </w:t>
      </w:r>
      <w:r>
        <w:rPr>
          <w:color w:val="231F20"/>
        </w:rPr>
        <w:t>vì sao nói có bốn?</w:t>
      </w:r>
    </w:p>
    <w:p>
      <w:pPr>
        <w:pStyle w:val="BodyText"/>
        <w:spacing w:line="273" w:lineRule="auto" w:before="109"/>
        <w:ind w:right="108"/>
      </w:pPr>
      <w:r>
        <w:rPr>
          <w:i/>
          <w:color w:val="231F20"/>
        </w:rPr>
        <w:t>Đáp: </w:t>
      </w:r>
      <w:r>
        <w:rPr>
          <w:color w:val="231F20"/>
        </w:rPr>
        <w:t>Vì chủng loại đồng, nên chỉ nói có bốn. Nghĩa là phàm phu mất ở cõi dục sinh nơi cõi dục và phàm phu mất ở cõi sắc sinh nơi cõi dục, hai loại phàm phu này tuy riêng lẻ, nhưng đều là phàm phu của cõi dục về chủng loại là đồng, nên hợp lại nói là một.</w:t>
      </w:r>
    </w:p>
    <w:p>
      <w:pPr>
        <w:pStyle w:val="BodyText"/>
        <w:spacing w:line="273" w:lineRule="auto" w:before="110"/>
        <w:ind w:right="108"/>
      </w:pPr>
      <w:r>
        <w:rPr>
          <w:color w:val="231F20"/>
        </w:rPr>
        <w:t>Phàm</w:t>
      </w:r>
      <w:r>
        <w:rPr>
          <w:color w:val="231F20"/>
          <w:spacing w:val="-11"/>
        </w:rPr>
        <w:t> </w:t>
      </w:r>
      <w:r>
        <w:rPr>
          <w:color w:val="231F20"/>
        </w:rPr>
        <w:t>phu</w:t>
      </w:r>
      <w:r>
        <w:rPr>
          <w:color w:val="231F20"/>
          <w:spacing w:val="-11"/>
        </w:rPr>
        <w:t> </w:t>
      </w:r>
      <w:r>
        <w:rPr>
          <w:color w:val="231F20"/>
        </w:rPr>
        <w:t>mất</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và</w:t>
      </w:r>
      <w:r>
        <w:rPr>
          <w:color w:val="231F20"/>
          <w:spacing w:val="-10"/>
        </w:rPr>
        <w:t> </w:t>
      </w:r>
      <w:r>
        <w:rPr>
          <w:color w:val="231F20"/>
        </w:rPr>
        <w:t>phàm</w:t>
      </w:r>
      <w:r>
        <w:rPr>
          <w:color w:val="231F20"/>
          <w:spacing w:val="-11"/>
        </w:rPr>
        <w:t> </w:t>
      </w:r>
      <w:r>
        <w:rPr>
          <w:color w:val="231F20"/>
        </w:rPr>
        <w:t>phu</w:t>
      </w:r>
      <w:r>
        <w:rPr>
          <w:color w:val="231F20"/>
          <w:spacing w:val="-10"/>
        </w:rPr>
        <w:t> </w:t>
      </w:r>
      <w:r>
        <w:rPr>
          <w:color w:val="231F20"/>
        </w:rPr>
        <w:t>mất</w:t>
      </w:r>
      <w:r>
        <w:rPr>
          <w:color w:val="231F20"/>
          <w:spacing w:val="-11"/>
        </w:rPr>
        <w:t> </w:t>
      </w:r>
      <w:r>
        <w:rPr>
          <w:color w:val="231F20"/>
        </w:rPr>
        <w:t>ở</w:t>
      </w:r>
      <w:r>
        <w:rPr>
          <w:color w:val="231F20"/>
          <w:spacing w:val="-10"/>
        </w:rPr>
        <w:t> </w:t>
      </w:r>
      <w:r>
        <w:rPr>
          <w:color w:val="231F20"/>
        </w:rPr>
        <w:t>cõi sắc</w:t>
      </w:r>
      <w:r>
        <w:rPr>
          <w:color w:val="231F20"/>
          <w:spacing w:val="-8"/>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hai</w:t>
      </w:r>
      <w:r>
        <w:rPr>
          <w:color w:val="231F20"/>
          <w:spacing w:val="-8"/>
        </w:rPr>
        <w:t> </w:t>
      </w:r>
      <w:r>
        <w:rPr>
          <w:color w:val="231F20"/>
        </w:rPr>
        <w:t>loại</w:t>
      </w:r>
      <w:r>
        <w:rPr>
          <w:color w:val="231F20"/>
          <w:spacing w:val="-7"/>
        </w:rPr>
        <w:t> </w:t>
      </w:r>
      <w:r>
        <w:rPr>
          <w:color w:val="231F20"/>
        </w:rPr>
        <w:t>phàm</w:t>
      </w:r>
      <w:r>
        <w:rPr>
          <w:color w:val="231F20"/>
          <w:spacing w:val="-8"/>
        </w:rPr>
        <w:t> </w:t>
      </w:r>
      <w:r>
        <w:rPr>
          <w:color w:val="231F20"/>
        </w:rPr>
        <w:t>phu</w:t>
      </w:r>
      <w:r>
        <w:rPr>
          <w:color w:val="231F20"/>
          <w:spacing w:val="-7"/>
        </w:rPr>
        <w:t> </w:t>
      </w:r>
      <w:r>
        <w:rPr>
          <w:color w:val="231F20"/>
        </w:rPr>
        <w:t>này</w:t>
      </w:r>
      <w:r>
        <w:rPr>
          <w:color w:val="231F20"/>
          <w:spacing w:val="-8"/>
        </w:rPr>
        <w:t> </w:t>
      </w:r>
      <w:r>
        <w:rPr>
          <w:color w:val="231F20"/>
        </w:rPr>
        <w:t>tuy</w:t>
      </w:r>
      <w:r>
        <w:rPr>
          <w:color w:val="231F20"/>
          <w:spacing w:val="-7"/>
        </w:rPr>
        <w:t> </w:t>
      </w:r>
      <w:r>
        <w:rPr>
          <w:color w:val="231F20"/>
        </w:rPr>
        <w:t>riêng</w:t>
      </w:r>
      <w:r>
        <w:rPr>
          <w:color w:val="231F20"/>
          <w:spacing w:val="-8"/>
        </w:rPr>
        <w:t> </w:t>
      </w:r>
      <w:r>
        <w:rPr>
          <w:color w:val="231F20"/>
        </w:rPr>
        <w:t>lẻ,</w:t>
      </w:r>
      <w:r>
        <w:rPr>
          <w:color w:val="231F20"/>
          <w:spacing w:val="-7"/>
        </w:rPr>
        <w:t> </w:t>
      </w:r>
      <w:r>
        <w:rPr>
          <w:color w:val="231F20"/>
        </w:rPr>
        <w:t>nhưng</w:t>
      </w:r>
      <w:r>
        <w:rPr>
          <w:color w:val="231F20"/>
          <w:spacing w:val="-8"/>
        </w:rPr>
        <w:t> </w:t>
      </w:r>
      <w:r>
        <w:rPr>
          <w:color w:val="231F20"/>
        </w:rPr>
        <w:t>đều</w:t>
      </w:r>
      <w:r>
        <w:rPr>
          <w:color w:val="231F20"/>
          <w:spacing w:val="-7"/>
        </w:rPr>
        <w:t> </w:t>
      </w:r>
      <w:r>
        <w:rPr>
          <w:color w:val="231F20"/>
        </w:rPr>
        <w:t>là phàm phu của cõi sắc về chủng loại là đồng, nên hợp lại nói là</w:t>
      </w:r>
      <w:r>
        <w:rPr>
          <w:color w:val="231F20"/>
          <w:spacing w:val="-3"/>
        </w:rPr>
        <w:t> </w:t>
      </w:r>
      <w:r>
        <w:rPr>
          <w:color w:val="231F20"/>
        </w:rPr>
        <w:t>một.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Thánh</w:t>
      </w:r>
      <w:r>
        <w:rPr>
          <w:color w:val="231F20"/>
          <w:spacing w:val="-11"/>
        </w:rPr>
        <w:t> </w:t>
      </w:r>
      <w:r>
        <w:rPr>
          <w:color w:val="231F20"/>
        </w:rPr>
        <w:t>giả</w:t>
      </w:r>
      <w:r>
        <w:rPr>
          <w:color w:val="231F20"/>
          <w:spacing w:val="-10"/>
        </w:rPr>
        <w:t> </w:t>
      </w:r>
      <w:r>
        <w:rPr>
          <w:color w:val="231F20"/>
        </w:rPr>
        <w:t>mất</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và</w:t>
      </w:r>
      <w:r>
        <w:rPr>
          <w:color w:val="231F20"/>
          <w:spacing w:val="-15"/>
        </w:rPr>
        <w:t> </w:t>
      </w:r>
      <w:r>
        <w:rPr>
          <w:color w:val="231F20"/>
        </w:rPr>
        <w:t>Thánh</w:t>
      </w:r>
      <w:r>
        <w:rPr>
          <w:color w:val="231F20"/>
          <w:spacing w:val="-10"/>
        </w:rPr>
        <w:t> </w:t>
      </w:r>
      <w:r>
        <w:rPr>
          <w:color w:val="231F20"/>
        </w:rPr>
        <w:t>giả</w:t>
      </w:r>
      <w:r>
        <w:rPr>
          <w:color w:val="231F20"/>
          <w:spacing w:val="-11"/>
        </w:rPr>
        <w:t> </w:t>
      </w:r>
      <w:r>
        <w:rPr>
          <w:color w:val="231F20"/>
        </w:rPr>
        <w:t>mất</w:t>
      </w:r>
      <w:r>
        <w:rPr>
          <w:color w:val="231F20"/>
          <w:spacing w:val="-10"/>
        </w:rPr>
        <w:t> </w:t>
      </w:r>
      <w:r>
        <w:rPr>
          <w:color w:val="231F20"/>
        </w:rPr>
        <w:t>ở</w:t>
      </w:r>
      <w:r>
        <w:rPr>
          <w:color w:val="231F20"/>
          <w:spacing w:val="-10"/>
        </w:rPr>
        <w:t> </w:t>
      </w:r>
      <w:r>
        <w:rPr>
          <w:color w:val="231F20"/>
        </w:rPr>
        <w:t>cõi sắc</w:t>
      </w:r>
      <w:r>
        <w:rPr>
          <w:color w:val="231F20"/>
          <w:spacing w:val="-9"/>
        </w:rPr>
        <w:t> </w:t>
      </w:r>
      <w:r>
        <w:rPr>
          <w:color w:val="231F20"/>
        </w:rPr>
        <w:t>sinh</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hai</w:t>
      </w:r>
      <w:r>
        <w:rPr>
          <w:color w:val="231F20"/>
          <w:spacing w:val="-9"/>
        </w:rPr>
        <w:t> </w:t>
      </w:r>
      <w:r>
        <w:rPr>
          <w:color w:val="231F20"/>
        </w:rPr>
        <w:t>loại</w:t>
      </w:r>
      <w:r>
        <w:rPr>
          <w:color w:val="231F20"/>
          <w:spacing w:val="-13"/>
        </w:rPr>
        <w:t> </w:t>
      </w:r>
      <w:r>
        <w:rPr>
          <w:color w:val="231F20"/>
        </w:rPr>
        <w:t>Thánh</w:t>
      </w:r>
      <w:r>
        <w:rPr>
          <w:color w:val="231F20"/>
          <w:spacing w:val="-9"/>
        </w:rPr>
        <w:t> </w:t>
      </w:r>
      <w:r>
        <w:rPr>
          <w:color w:val="231F20"/>
        </w:rPr>
        <w:t>giả</w:t>
      </w:r>
      <w:r>
        <w:rPr>
          <w:color w:val="231F20"/>
          <w:spacing w:val="-8"/>
        </w:rPr>
        <w:t> </w:t>
      </w:r>
      <w:r>
        <w:rPr>
          <w:color w:val="231F20"/>
        </w:rPr>
        <w:t>này</w:t>
      </w:r>
      <w:r>
        <w:rPr>
          <w:color w:val="231F20"/>
          <w:spacing w:val="-9"/>
        </w:rPr>
        <w:t> </w:t>
      </w:r>
      <w:r>
        <w:rPr>
          <w:color w:val="231F20"/>
        </w:rPr>
        <w:t>tuy</w:t>
      </w:r>
      <w:r>
        <w:rPr>
          <w:color w:val="231F20"/>
          <w:spacing w:val="-8"/>
        </w:rPr>
        <w:t> </w:t>
      </w:r>
      <w:r>
        <w:rPr>
          <w:color w:val="231F20"/>
        </w:rPr>
        <w:t>riêng</w:t>
      </w:r>
      <w:r>
        <w:rPr>
          <w:color w:val="231F20"/>
          <w:spacing w:val="-9"/>
        </w:rPr>
        <w:t> </w:t>
      </w:r>
      <w:r>
        <w:rPr>
          <w:color w:val="231F20"/>
        </w:rPr>
        <w:t>lẻ,</w:t>
      </w:r>
      <w:r>
        <w:rPr>
          <w:color w:val="231F20"/>
          <w:spacing w:val="-8"/>
        </w:rPr>
        <w:t> </w:t>
      </w:r>
      <w:r>
        <w:rPr>
          <w:color w:val="231F20"/>
        </w:rPr>
        <w:t>nhưng</w:t>
      </w:r>
      <w:r>
        <w:rPr>
          <w:color w:val="231F20"/>
          <w:spacing w:val="-9"/>
        </w:rPr>
        <w:t> </w:t>
      </w:r>
      <w:r>
        <w:rPr>
          <w:color w:val="231F20"/>
        </w:rPr>
        <w:t>đều</w:t>
      </w:r>
      <w:r>
        <w:rPr>
          <w:color w:val="231F20"/>
          <w:spacing w:val="-8"/>
        </w:rPr>
        <w:t> </w:t>
      </w:r>
      <w:r>
        <w:rPr>
          <w:color w:val="231F20"/>
        </w:rPr>
        <w:t>là Thánh giả của cõi sắc về chủng loại là đồng, nên hợp lại nói là</w:t>
      </w:r>
      <w:r>
        <w:rPr>
          <w:color w:val="231F20"/>
          <w:spacing w:val="-3"/>
        </w:rPr>
        <w:t> </w:t>
      </w:r>
      <w:r>
        <w:rPr>
          <w:color w:val="231F20"/>
        </w:rPr>
        <w:t>một.</w:t>
      </w:r>
    </w:p>
    <w:p>
      <w:pPr>
        <w:pStyle w:val="BodyText"/>
        <w:spacing w:before="111"/>
        <w:ind w:left="677" w:firstLine="0"/>
      </w:pPr>
      <w:r>
        <w:rPr>
          <w:color w:val="231F20"/>
        </w:rPr>
        <w:t>Ngoài ra, có Thánh giả của cõi dục, cộng với trước là bốn.</w:t>
      </w:r>
    </w:p>
    <w:p>
      <w:pPr>
        <w:pStyle w:val="BodyText"/>
        <w:spacing w:line="273" w:lineRule="auto" w:before="154"/>
        <w:ind w:left="110" w:right="390"/>
      </w:pPr>
      <w:r>
        <w:rPr>
          <w:i/>
          <w:color w:val="231F20"/>
        </w:rPr>
        <w:t>Hỏi:</w:t>
      </w:r>
      <w:r>
        <w:rPr>
          <w:i/>
          <w:color w:val="231F20"/>
          <w:spacing w:val="-18"/>
        </w:rPr>
        <w:t> </w:t>
      </w:r>
      <w:r>
        <w:rPr>
          <w:color w:val="231F20"/>
        </w:rPr>
        <w:t>Từng</w:t>
      </w:r>
      <w:r>
        <w:rPr>
          <w:color w:val="231F20"/>
          <w:spacing w:val="-12"/>
        </w:rPr>
        <w:t> </w:t>
      </w:r>
      <w:r>
        <w:rPr>
          <w:color w:val="231F20"/>
        </w:rPr>
        <w:t>có</w:t>
      </w:r>
      <w:r>
        <w:rPr>
          <w:color w:val="231F20"/>
          <w:spacing w:val="-13"/>
        </w:rPr>
        <w:t> </w:t>
      </w:r>
      <w:r>
        <w:rPr>
          <w:color w:val="231F20"/>
        </w:rPr>
        <w:t>chết</w:t>
      </w:r>
      <w:r>
        <w:rPr>
          <w:color w:val="231F20"/>
          <w:spacing w:val="-12"/>
        </w:rPr>
        <w:t> </w:t>
      </w:r>
      <w:r>
        <w:rPr>
          <w:color w:val="231F20"/>
        </w:rPr>
        <w:t>ở</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không</w:t>
      </w:r>
      <w:r>
        <w:rPr>
          <w:color w:val="231F20"/>
          <w:spacing w:val="-12"/>
        </w:rPr>
        <w:t> </w:t>
      </w:r>
      <w:r>
        <w:rPr>
          <w:color w:val="231F20"/>
        </w:rPr>
        <w:t>sinh</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chăng?</w:t>
      </w:r>
      <w:r>
        <w:rPr>
          <w:color w:val="231F20"/>
          <w:spacing w:val="-12"/>
        </w:rPr>
        <w:t> </w:t>
      </w:r>
      <w:r>
        <w:rPr>
          <w:color w:val="231F20"/>
        </w:rPr>
        <w:t>Cho đến</w:t>
      </w:r>
      <w:r>
        <w:rPr>
          <w:color w:val="231F20"/>
          <w:spacing w:val="-9"/>
        </w:rPr>
        <w:t> </w:t>
      </w:r>
      <w:r>
        <w:rPr>
          <w:color w:val="231F20"/>
        </w:rPr>
        <w:t>nói</w:t>
      </w:r>
      <w:r>
        <w:rPr>
          <w:color w:val="231F20"/>
          <w:spacing w:val="-8"/>
        </w:rPr>
        <w:t> </w:t>
      </w:r>
      <w:r>
        <w:rPr>
          <w:color w:val="231F20"/>
        </w:rPr>
        <w:t>rộng.</w:t>
      </w:r>
      <w:r>
        <w:rPr>
          <w:color w:val="231F20"/>
          <w:spacing w:val="-9"/>
        </w:rPr>
        <w:t> </w:t>
      </w:r>
      <w:r>
        <w:rPr>
          <w:color w:val="231F20"/>
        </w:rPr>
        <w:t>Điều</w:t>
      </w:r>
      <w:r>
        <w:rPr>
          <w:color w:val="231F20"/>
          <w:spacing w:val="-8"/>
        </w:rPr>
        <w:t> </w:t>
      </w:r>
      <w:r>
        <w:rPr>
          <w:color w:val="231F20"/>
        </w:rPr>
        <w:t>nói</w:t>
      </w:r>
      <w:r>
        <w:rPr>
          <w:color w:val="231F20"/>
          <w:spacing w:val="-9"/>
        </w:rPr>
        <w:t> </w:t>
      </w:r>
      <w:r>
        <w:rPr>
          <w:color w:val="231F20"/>
        </w:rPr>
        <w:t>ở</w:t>
      </w:r>
      <w:r>
        <w:rPr>
          <w:color w:val="231F20"/>
          <w:spacing w:val="-8"/>
        </w:rPr>
        <w:t> </w:t>
      </w:r>
      <w:r>
        <w:rPr>
          <w:color w:val="231F20"/>
        </w:rPr>
        <w:t>đây</w:t>
      </w:r>
      <w:r>
        <w:rPr>
          <w:color w:val="231F20"/>
          <w:spacing w:val="-9"/>
        </w:rPr>
        <w:t> </w:t>
      </w:r>
      <w:r>
        <w:rPr>
          <w:color w:val="231F20"/>
        </w:rPr>
        <w:t>tức</w:t>
      </w:r>
      <w:r>
        <w:rPr>
          <w:color w:val="231F20"/>
          <w:spacing w:val="-8"/>
        </w:rPr>
        <w:t> </w:t>
      </w:r>
      <w:r>
        <w:rPr>
          <w:color w:val="231F20"/>
        </w:rPr>
        <w:t>khác</w:t>
      </w:r>
      <w:r>
        <w:rPr>
          <w:color w:val="231F20"/>
          <w:spacing w:val="-9"/>
        </w:rPr>
        <w:t> </w:t>
      </w:r>
      <w:r>
        <w:rPr>
          <w:color w:val="231F20"/>
        </w:rPr>
        <w:t>với</w:t>
      </w:r>
      <w:r>
        <w:rPr>
          <w:color w:val="231F20"/>
          <w:spacing w:val="-8"/>
        </w:rPr>
        <w:t> </w:t>
      </w:r>
      <w:r>
        <w:rPr>
          <w:color w:val="231F20"/>
        </w:rPr>
        <w:t>trước.</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nhằm</w:t>
      </w:r>
      <w:r>
        <w:rPr>
          <w:color w:val="231F20"/>
          <w:spacing w:val="-8"/>
        </w:rPr>
        <w:t> </w:t>
      </w:r>
      <w:r>
        <w:rPr>
          <w:color w:val="231F20"/>
        </w:rPr>
        <w:t>ngăn chận</w:t>
      </w:r>
      <w:r>
        <w:rPr>
          <w:color w:val="231F20"/>
          <w:spacing w:val="-4"/>
        </w:rPr>
        <w:t> </w:t>
      </w:r>
      <w:r>
        <w:rPr>
          <w:color w:val="231F20"/>
        </w:rPr>
        <w:t>sinh</w:t>
      </w:r>
      <w:r>
        <w:rPr>
          <w:color w:val="231F20"/>
          <w:spacing w:val="-4"/>
        </w:rPr>
        <w:t> </w:t>
      </w:r>
      <w:r>
        <w:rPr>
          <w:color w:val="231F20"/>
        </w:rPr>
        <w:t>hữu</w:t>
      </w:r>
      <w:r>
        <w:rPr>
          <w:color w:val="231F20"/>
          <w:spacing w:val="-3"/>
        </w:rPr>
        <w:t> </w:t>
      </w:r>
      <w:r>
        <w:rPr>
          <w:color w:val="231F20"/>
        </w:rPr>
        <w:t>nên</w:t>
      </w:r>
      <w:r>
        <w:rPr>
          <w:color w:val="231F20"/>
          <w:spacing w:val="-4"/>
        </w:rPr>
        <w:t> </w:t>
      </w:r>
      <w:r>
        <w:rPr>
          <w:color w:val="231F20"/>
        </w:rPr>
        <w:t>nói</w:t>
      </w:r>
      <w:r>
        <w:rPr>
          <w:color w:val="231F20"/>
          <w:spacing w:val="-4"/>
        </w:rPr>
        <w:t> </w:t>
      </w:r>
      <w:r>
        <w:rPr>
          <w:color w:val="231F20"/>
        </w:rPr>
        <w:t>không</w:t>
      </w:r>
      <w:r>
        <w:rPr>
          <w:color w:val="231F20"/>
          <w:spacing w:val="-3"/>
        </w:rPr>
        <w:t> </w:t>
      </w:r>
      <w:r>
        <w:rPr>
          <w:color w:val="231F20"/>
        </w:rPr>
        <w:t>sinh.</w:t>
      </w:r>
      <w:r>
        <w:rPr>
          <w:color w:val="231F20"/>
          <w:spacing w:val="-4"/>
        </w:rPr>
        <w:t> </w:t>
      </w:r>
      <w:r>
        <w:rPr>
          <w:color w:val="231F20"/>
        </w:rPr>
        <w:t>Nếu</w:t>
      </w:r>
      <w:r>
        <w:rPr>
          <w:color w:val="231F20"/>
          <w:spacing w:val="-4"/>
        </w:rPr>
        <w:t> </w:t>
      </w:r>
      <w:r>
        <w:rPr>
          <w:color w:val="231F20"/>
        </w:rPr>
        <w:t>như</w:t>
      </w:r>
      <w:r>
        <w:rPr>
          <w:color w:val="231F20"/>
          <w:spacing w:val="-3"/>
        </w:rPr>
        <w:t> </w:t>
      </w:r>
      <w:r>
        <w:rPr>
          <w:color w:val="231F20"/>
        </w:rPr>
        <w:t>khởi</w:t>
      </w:r>
      <w:r>
        <w:rPr>
          <w:color w:val="231F20"/>
          <w:spacing w:val="-4"/>
        </w:rPr>
        <w:t> </w:t>
      </w:r>
      <w:r>
        <w:rPr>
          <w:color w:val="231F20"/>
        </w:rPr>
        <w:t>trung</w:t>
      </w:r>
      <w:r>
        <w:rPr>
          <w:color w:val="231F20"/>
          <w:spacing w:val="-4"/>
        </w:rPr>
        <w:t> </w:t>
      </w:r>
      <w:r>
        <w:rPr>
          <w:color w:val="231F20"/>
        </w:rPr>
        <w:t>hữu</w:t>
      </w:r>
      <w:r>
        <w:rPr>
          <w:color w:val="231F20"/>
          <w:spacing w:val="-3"/>
        </w:rPr>
        <w:t> </w:t>
      </w:r>
      <w:r>
        <w:rPr>
          <w:color w:val="231F20"/>
        </w:rPr>
        <w:t>cũng</w:t>
      </w:r>
      <w:r>
        <w:rPr>
          <w:color w:val="231F20"/>
          <w:spacing w:val="-4"/>
        </w:rPr>
        <w:t> </w:t>
      </w:r>
      <w:r>
        <w:rPr>
          <w:color w:val="231F20"/>
        </w:rPr>
        <w:t>nói không</w:t>
      </w:r>
      <w:r>
        <w:rPr>
          <w:color w:val="231F20"/>
          <w:spacing w:val="-1"/>
        </w:rPr>
        <w:t> </w:t>
      </w:r>
      <w:r>
        <w:rPr>
          <w:color w:val="231F20"/>
        </w:rPr>
        <w:t>sinh.</w:t>
      </w:r>
    </w:p>
    <w:p>
      <w:pPr>
        <w:pStyle w:val="BodyText"/>
        <w:spacing w:before="110"/>
        <w:ind w:left="677" w:firstLine="0"/>
      </w:pPr>
      <w:r>
        <w:rPr>
          <w:i/>
          <w:color w:val="231F20"/>
        </w:rPr>
        <w:t>Hỏi: </w:t>
      </w:r>
      <w:r>
        <w:rPr>
          <w:color w:val="231F20"/>
        </w:rPr>
        <w:t>Từng có người chết ở cõi dục không sinh nơi cõi dục chăng?</w:t>
      </w:r>
    </w:p>
    <w:p>
      <w:pPr>
        <w:pStyle w:val="BodyText"/>
        <w:spacing w:line="273" w:lineRule="auto" w:before="155"/>
        <w:ind w:left="110" w:right="392"/>
      </w:pPr>
      <w:r>
        <w:rPr>
          <w:i/>
          <w:color w:val="231F20"/>
        </w:rPr>
        <w:t>Đáp:</w:t>
      </w:r>
      <w:r>
        <w:rPr>
          <w:i/>
          <w:color w:val="231F20"/>
          <w:spacing w:val="-7"/>
        </w:rPr>
        <w:t> </w:t>
      </w:r>
      <w:r>
        <w:rPr>
          <w:color w:val="231F20"/>
        </w:rPr>
        <w:t>Có.</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khởi</w:t>
      </w:r>
      <w:r>
        <w:rPr>
          <w:color w:val="231F20"/>
          <w:spacing w:val="-8"/>
        </w:rPr>
        <w:t> </w:t>
      </w:r>
      <w:r>
        <w:rPr>
          <w:color w:val="231F20"/>
        </w:rPr>
        <w:t>trung</w:t>
      </w:r>
      <w:r>
        <w:rPr>
          <w:color w:val="231F20"/>
          <w:spacing w:val="-7"/>
        </w:rPr>
        <w:t> </w:t>
      </w:r>
      <w:r>
        <w:rPr>
          <w:color w:val="231F20"/>
        </w:rPr>
        <w:t>hữu</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sinh</w:t>
      </w:r>
      <w:r>
        <w:rPr>
          <w:color w:val="231F20"/>
          <w:spacing w:val="-8"/>
        </w:rPr>
        <w:t> </w:t>
      </w:r>
      <w:r>
        <w:rPr>
          <w:color w:val="231F20"/>
        </w:rPr>
        <w:t>nơi cõi vô sắc, hoặc bát</w:t>
      </w:r>
      <w:r>
        <w:rPr>
          <w:color w:val="231F20"/>
          <w:spacing w:val="-2"/>
        </w:rPr>
        <w:t> </w:t>
      </w:r>
      <w:r>
        <w:rPr>
          <w:color w:val="231F20"/>
        </w:rPr>
        <w:t>Niết-bàn.</w:t>
      </w:r>
    </w:p>
    <w:p>
      <w:pPr>
        <w:pStyle w:val="BodyText"/>
        <w:spacing w:line="273" w:lineRule="auto" w:before="111"/>
        <w:ind w:left="110" w:right="391"/>
      </w:pPr>
      <w:r>
        <w:rPr>
          <w:color w:val="231F20"/>
        </w:rPr>
        <w:t>Khởi trung hữu của cõi dục, cõi sắc: Nghĩa là mất ở cõi dục, khởi trung hữu của cõi dục, cõi sắc, tuy ở cõi dục khởi nhưng</w:t>
      </w:r>
      <w:r>
        <w:rPr>
          <w:color w:val="231F20"/>
          <w:spacing w:val="-31"/>
        </w:rPr>
        <w:t> </w:t>
      </w:r>
      <w:r>
        <w:rPr>
          <w:color w:val="231F20"/>
        </w:rPr>
        <w:t>không phải sinh hữu, nên nói không sinh nơi cõi</w:t>
      </w:r>
      <w:r>
        <w:rPr>
          <w:color w:val="231F20"/>
          <w:spacing w:val="-4"/>
        </w:rPr>
        <w:t> </w:t>
      </w:r>
      <w:r>
        <w:rPr>
          <w:color w:val="231F20"/>
        </w:rPr>
        <w:t>dục.</w:t>
      </w:r>
    </w:p>
    <w:p>
      <w:pPr>
        <w:pStyle w:val="BodyText"/>
        <w:spacing w:line="273" w:lineRule="auto" w:before="111"/>
        <w:ind w:left="110" w:right="389"/>
      </w:pPr>
      <w:r>
        <w:rPr>
          <w:color w:val="231F20"/>
        </w:rPr>
        <w:t>Sinh nơi cõi vô sắc: Nghĩa là mất ở cõi dục, sinh sinh hữu </w:t>
      </w:r>
      <w:r>
        <w:rPr>
          <w:color w:val="231F20"/>
          <w:spacing w:val="2"/>
        </w:rPr>
        <w:t>của </w:t>
      </w:r>
      <w:r>
        <w:rPr>
          <w:color w:val="231F20"/>
        </w:rPr>
        <w:t>cõi vô sắc, vì người kia không ở cõi dục, nên nói không sinh </w:t>
      </w:r>
      <w:r>
        <w:rPr>
          <w:color w:val="231F20"/>
          <w:spacing w:val="2"/>
        </w:rPr>
        <w:t>nơi  </w:t>
      </w:r>
      <w:r>
        <w:rPr>
          <w:color w:val="231F20"/>
        </w:rPr>
        <w:t>cõi</w:t>
      </w:r>
      <w:r>
        <w:rPr>
          <w:color w:val="231F20"/>
          <w:spacing w:val="5"/>
        </w:rPr>
        <w:t> </w:t>
      </w:r>
      <w:r>
        <w:rPr>
          <w:color w:val="231F20"/>
        </w:rPr>
        <w:t>dục.</w:t>
      </w:r>
    </w:p>
    <w:p>
      <w:pPr>
        <w:pStyle w:val="BodyText"/>
        <w:spacing w:line="273" w:lineRule="auto" w:before="111"/>
        <w:ind w:left="110" w:right="392"/>
      </w:pPr>
      <w:r>
        <w:rPr>
          <w:color w:val="231F20"/>
        </w:rPr>
        <w:t>Bát Niết-bàn: Nghĩa là người mất ở cõi dục, các lậu đã dứt</w:t>
      </w:r>
      <w:r>
        <w:rPr>
          <w:color w:val="231F20"/>
          <w:spacing w:val="-38"/>
        </w:rPr>
        <w:t> </w:t>
      </w:r>
      <w:r>
        <w:rPr>
          <w:color w:val="231F20"/>
        </w:rPr>
        <w:t>hết, liền bát Niết-bàn, vì vĩnh viễn không sinh, nên nói không sinh nơi cõi dục.</w:t>
      </w:r>
    </w:p>
    <w:p>
      <w:pPr>
        <w:pStyle w:val="BodyText"/>
        <w:spacing w:before="111"/>
        <w:ind w:left="677" w:firstLine="0"/>
      </w:pPr>
      <w:r>
        <w:rPr>
          <w:color w:val="231F20"/>
        </w:rPr>
        <w:t>Phần còn lại văn đã giải thích rộng, căn cứ ở trước, nên biết.</w:t>
      </w:r>
    </w:p>
    <w:p>
      <w:pPr>
        <w:pStyle w:val="BodyText"/>
        <w:spacing w:line="273" w:lineRule="auto" w:before="154"/>
        <w:ind w:left="110" w:right="392"/>
      </w:pPr>
      <w:r>
        <w:rPr>
          <w:i/>
          <w:color w:val="231F20"/>
        </w:rPr>
        <w:t>Hỏi:</w:t>
      </w:r>
      <w:r>
        <w:rPr>
          <w:i/>
          <w:color w:val="231F20"/>
          <w:spacing w:val="-14"/>
        </w:rPr>
        <w:t> </w:t>
      </w:r>
      <w:r>
        <w:rPr>
          <w:color w:val="231F20"/>
        </w:rPr>
        <w:t>Người</w:t>
      </w:r>
      <w:r>
        <w:rPr>
          <w:color w:val="231F20"/>
          <w:spacing w:val="-14"/>
        </w:rPr>
        <w:t> </w:t>
      </w:r>
      <w:r>
        <w:rPr>
          <w:color w:val="231F20"/>
        </w:rPr>
        <w:t>mất</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vô</w:t>
      </w:r>
      <w:r>
        <w:rPr>
          <w:color w:val="231F20"/>
          <w:spacing w:val="-13"/>
        </w:rPr>
        <w:t> </w:t>
      </w:r>
      <w:r>
        <w:rPr>
          <w:color w:val="231F20"/>
        </w:rPr>
        <w:t>sắc</w:t>
      </w:r>
      <w:r>
        <w:rPr>
          <w:color w:val="231F20"/>
          <w:spacing w:val="-14"/>
        </w:rPr>
        <w:t> </w:t>
      </w:r>
      <w:r>
        <w:rPr>
          <w:color w:val="231F20"/>
        </w:rPr>
        <w:t>sinh</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trung</w:t>
      </w:r>
      <w:r>
        <w:rPr>
          <w:color w:val="231F20"/>
          <w:spacing w:val="-13"/>
        </w:rPr>
        <w:t> </w:t>
      </w:r>
      <w:r>
        <w:rPr>
          <w:color w:val="231F20"/>
        </w:rPr>
        <w:t>hữu nơi hai cõi kia hiện tiền ở xứ nào?</w:t>
      </w:r>
    </w:p>
    <w:p>
      <w:pPr>
        <w:pStyle w:val="BodyText"/>
        <w:spacing w:before="112"/>
        <w:ind w:left="677" w:firstLine="0"/>
      </w:pPr>
      <w:r>
        <w:rPr>
          <w:i/>
          <w:color w:val="231F20"/>
        </w:rPr>
        <w:t>Đáp: </w:t>
      </w:r>
      <w:r>
        <w:rPr>
          <w:color w:val="231F20"/>
        </w:rPr>
        <w:t>Có thuyết nói: Ở tĩnh lự thứ tư.</w:t>
      </w:r>
    </w:p>
    <w:p>
      <w:pPr>
        <w:pStyle w:val="BodyText"/>
        <w:spacing w:line="273" w:lineRule="auto" w:before="155"/>
        <w:ind w:left="110" w:right="391"/>
      </w:pPr>
      <w:r>
        <w:rPr>
          <w:i/>
          <w:color w:val="231F20"/>
        </w:rPr>
        <w:t>Lời</w:t>
      </w:r>
      <w:r>
        <w:rPr>
          <w:i/>
          <w:color w:val="231F20"/>
          <w:spacing w:val="-6"/>
        </w:rPr>
        <w:t> </w:t>
      </w:r>
      <w:r>
        <w:rPr>
          <w:i/>
          <w:color w:val="231F20"/>
        </w:rPr>
        <w:t>bình:</w:t>
      </w:r>
      <w:r>
        <w:rPr>
          <w:i/>
          <w:color w:val="231F20"/>
          <w:spacing w:val="-5"/>
        </w:rPr>
        <w:t> </w:t>
      </w:r>
      <w:r>
        <w:rPr>
          <w:color w:val="231F20"/>
        </w:rPr>
        <w:t>Người</w:t>
      </w:r>
      <w:r>
        <w:rPr>
          <w:color w:val="231F20"/>
          <w:spacing w:val="-6"/>
        </w:rPr>
        <w:t> </w:t>
      </w:r>
      <w:r>
        <w:rPr>
          <w:color w:val="231F20"/>
        </w:rPr>
        <w:t>kia</w:t>
      </w:r>
      <w:r>
        <w:rPr>
          <w:color w:val="231F20"/>
          <w:spacing w:val="-5"/>
        </w:rPr>
        <w:t> </w:t>
      </w:r>
      <w:r>
        <w:rPr>
          <w:color w:val="231F20"/>
        </w:rPr>
        <w:t>không</w:t>
      </w:r>
      <w:r>
        <w:rPr>
          <w:color w:val="231F20"/>
          <w:spacing w:val="-6"/>
        </w:rPr>
        <w:t> </w:t>
      </w:r>
      <w:r>
        <w:rPr>
          <w:color w:val="231F20"/>
        </w:rPr>
        <w:t>nên</w:t>
      </w:r>
      <w:r>
        <w:rPr>
          <w:color w:val="231F20"/>
          <w:spacing w:val="-6"/>
        </w:rPr>
        <w:t> </w:t>
      </w:r>
      <w:r>
        <w:rPr>
          <w:color w:val="231F20"/>
        </w:rPr>
        <w:t>tạo</w:t>
      </w:r>
      <w:r>
        <w:rPr>
          <w:color w:val="231F20"/>
          <w:spacing w:val="-5"/>
        </w:rPr>
        <w:t> </w:t>
      </w:r>
      <w:r>
        <w:rPr>
          <w:color w:val="231F20"/>
        </w:rPr>
        <w:t>ra</w:t>
      </w:r>
      <w:r>
        <w:rPr>
          <w:color w:val="231F20"/>
          <w:spacing w:val="-5"/>
        </w:rPr>
        <w:t> </w:t>
      </w:r>
      <w:r>
        <w:rPr>
          <w:color w:val="231F20"/>
        </w:rPr>
        <w:t>thuyết</w:t>
      </w:r>
      <w:r>
        <w:rPr>
          <w:color w:val="231F20"/>
          <w:spacing w:val="-6"/>
        </w:rPr>
        <w:t> ấy.</w:t>
      </w:r>
      <w:r>
        <w:rPr>
          <w:color w:val="231F20"/>
          <w:spacing w:val="-10"/>
        </w:rPr>
        <w:t> </w:t>
      </w:r>
      <w:r>
        <w:rPr>
          <w:color w:val="231F20"/>
        </w:rPr>
        <w:t>Vì</w:t>
      </w:r>
      <w:r>
        <w:rPr>
          <w:color w:val="231F20"/>
          <w:spacing w:val="-6"/>
        </w:rPr>
        <w:t> </w:t>
      </w:r>
      <w:r>
        <w:rPr>
          <w:color w:val="231F20"/>
        </w:rPr>
        <w:t>sao?</w:t>
      </w:r>
      <w:r>
        <w:rPr>
          <w:color w:val="231F20"/>
          <w:spacing w:val="-9"/>
        </w:rPr>
        <w:t> </w:t>
      </w:r>
      <w:r>
        <w:rPr>
          <w:color w:val="231F20"/>
        </w:rPr>
        <w:t>Vì</w:t>
      </w:r>
      <w:r>
        <w:rPr>
          <w:color w:val="231F20"/>
          <w:spacing w:val="-6"/>
        </w:rPr>
        <w:t> </w:t>
      </w:r>
      <w:r>
        <w:rPr>
          <w:color w:val="231F20"/>
        </w:rPr>
        <w:t>nếu cõi vô sắc có phương xứ thì có thể nói như thế. Nhưng cõi vô sắc không có phương xứ, đâu có duyên xa đến tĩnh lự thứ tư.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Có Sư khác cho: Nếu từ cõi kia mất, sinh nơi cõi vô sắc, tức trung hữu ở nơi phương xứ kia hiện tiền.</w:t>
      </w:r>
    </w:p>
    <w:p>
      <w:pPr>
        <w:pStyle w:val="BodyText"/>
        <w:spacing w:line="273" w:lineRule="auto" w:before="112"/>
        <w:ind w:right="108"/>
      </w:pPr>
      <w:r>
        <w:rPr>
          <w:i/>
          <w:color w:val="231F20"/>
        </w:rPr>
        <w:t>Lời</w:t>
      </w:r>
      <w:r>
        <w:rPr>
          <w:i/>
          <w:color w:val="231F20"/>
          <w:spacing w:val="-4"/>
        </w:rPr>
        <w:t> </w:t>
      </w:r>
      <w:r>
        <w:rPr>
          <w:i/>
          <w:color w:val="231F20"/>
        </w:rPr>
        <w:t>bình:</w:t>
      </w:r>
      <w:r>
        <w:rPr>
          <w:i/>
          <w:color w:val="231F20"/>
          <w:spacing w:val="-4"/>
        </w:rPr>
        <w:t> </w:t>
      </w:r>
      <w:r>
        <w:rPr>
          <w:color w:val="231F20"/>
        </w:rPr>
        <w:t>Sư</w:t>
      </w:r>
      <w:r>
        <w:rPr>
          <w:color w:val="231F20"/>
          <w:spacing w:val="-3"/>
        </w:rPr>
        <w:t> </w:t>
      </w:r>
      <w:r>
        <w:rPr>
          <w:color w:val="231F20"/>
        </w:rPr>
        <w:t>kia</w:t>
      </w:r>
      <w:r>
        <w:rPr>
          <w:color w:val="231F20"/>
          <w:spacing w:val="-4"/>
        </w:rPr>
        <w:t> </w:t>
      </w:r>
      <w:r>
        <w:rPr>
          <w:color w:val="231F20"/>
        </w:rPr>
        <w:t>cũng</w:t>
      </w:r>
      <w:r>
        <w:rPr>
          <w:color w:val="231F20"/>
          <w:spacing w:val="-3"/>
        </w:rPr>
        <w:t> </w:t>
      </w:r>
      <w:r>
        <w:rPr>
          <w:color w:val="231F20"/>
        </w:rPr>
        <w:t>không</w:t>
      </w:r>
      <w:r>
        <w:rPr>
          <w:color w:val="231F20"/>
          <w:spacing w:val="-4"/>
        </w:rPr>
        <w:t> </w:t>
      </w:r>
      <w:r>
        <w:rPr>
          <w:color w:val="231F20"/>
        </w:rPr>
        <w:t>nên</w:t>
      </w:r>
      <w:r>
        <w:rPr>
          <w:color w:val="231F20"/>
          <w:spacing w:val="-4"/>
        </w:rPr>
        <w:t> </w:t>
      </w:r>
      <w:r>
        <w:rPr>
          <w:color w:val="231F20"/>
        </w:rPr>
        <w:t>tạo</w:t>
      </w:r>
      <w:r>
        <w:rPr>
          <w:color w:val="231F20"/>
          <w:spacing w:val="-3"/>
        </w:rPr>
        <w:t> </w:t>
      </w:r>
      <w:r>
        <w:rPr>
          <w:color w:val="231F20"/>
        </w:rPr>
        <w:t>ra</w:t>
      </w:r>
      <w:r>
        <w:rPr>
          <w:color w:val="231F20"/>
          <w:spacing w:val="-4"/>
        </w:rPr>
        <w:t> </w:t>
      </w:r>
      <w:r>
        <w:rPr>
          <w:color w:val="231F20"/>
        </w:rPr>
        <w:t>thuyết</w:t>
      </w:r>
      <w:r>
        <w:rPr>
          <w:color w:val="231F20"/>
          <w:spacing w:val="-3"/>
        </w:rPr>
        <w:t> </w:t>
      </w:r>
      <w:r>
        <w:rPr>
          <w:color w:val="231F20"/>
        </w:rPr>
        <w:t>như</w:t>
      </w:r>
      <w:r>
        <w:rPr>
          <w:color w:val="231F20"/>
          <w:spacing w:val="-4"/>
        </w:rPr>
        <w:t> </w:t>
      </w:r>
      <w:r>
        <w:rPr>
          <w:color w:val="231F20"/>
        </w:rPr>
        <w:t>thế.</w:t>
      </w:r>
      <w:r>
        <w:rPr>
          <w:color w:val="231F20"/>
          <w:spacing w:val="-9"/>
        </w:rPr>
        <w:t> </w:t>
      </w:r>
      <w:r>
        <w:rPr>
          <w:color w:val="231F20"/>
        </w:rPr>
        <w:t>Vì</w:t>
      </w:r>
      <w:r>
        <w:rPr>
          <w:color w:val="231F20"/>
          <w:spacing w:val="-3"/>
        </w:rPr>
        <w:t> </w:t>
      </w:r>
      <w:r>
        <w:rPr>
          <w:color w:val="231F20"/>
        </w:rPr>
        <w:t>sao? Vì</w:t>
      </w:r>
      <w:r>
        <w:rPr>
          <w:color w:val="231F20"/>
          <w:spacing w:val="-4"/>
        </w:rPr>
        <w:t> </w:t>
      </w:r>
      <w:r>
        <w:rPr>
          <w:color w:val="231F20"/>
        </w:rPr>
        <w:t>nếu</w:t>
      </w:r>
      <w:r>
        <w:rPr>
          <w:color w:val="231F20"/>
          <w:spacing w:val="-4"/>
        </w:rPr>
        <w:t> </w:t>
      </w:r>
      <w:r>
        <w:rPr>
          <w:color w:val="231F20"/>
        </w:rPr>
        <w:t>nói</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thì</w:t>
      </w:r>
      <w:r>
        <w:rPr>
          <w:color w:val="231F20"/>
          <w:spacing w:val="-4"/>
        </w:rPr>
        <w:t> </w:t>
      </w:r>
      <w:r>
        <w:rPr>
          <w:color w:val="231F20"/>
        </w:rPr>
        <w:t>từ</w:t>
      </w:r>
      <w:r>
        <w:rPr>
          <w:color w:val="231F20"/>
          <w:spacing w:val="-3"/>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mất,</w:t>
      </w:r>
      <w:r>
        <w:rPr>
          <w:color w:val="231F20"/>
          <w:spacing w:val="-4"/>
        </w:rPr>
        <w:t> </w:t>
      </w:r>
      <w:r>
        <w:rPr>
          <w:color w:val="231F20"/>
        </w:rPr>
        <w:t>sinh</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làm</w:t>
      </w:r>
      <w:r>
        <w:rPr>
          <w:color w:val="231F20"/>
          <w:spacing w:val="-4"/>
        </w:rPr>
        <w:t> </w:t>
      </w:r>
      <w:r>
        <w:rPr>
          <w:color w:val="231F20"/>
        </w:rPr>
        <w:t>sao có thể như thế?</w:t>
      </w:r>
    </w:p>
    <w:p>
      <w:pPr>
        <w:pStyle w:val="BodyText"/>
        <w:spacing w:line="273" w:lineRule="auto" w:before="110"/>
        <w:ind w:right="108"/>
      </w:pPr>
      <w:r>
        <w:rPr>
          <w:color w:val="231F20"/>
        </w:rPr>
        <w:t>Nên tạo ra thuyết này: Nếu mất ở cõi dục, cõi sắc sinh nơi cõi vô sắc và mất ở cõi vô sắc sinh nơi cõi vô sắc: Thì khi người mất ở cõi vô sắc, sinh nơi cõi dục, cõi sắc, trung hữu của hai cõi kia tức theo xứ sẽ sinh mà hiện tiền.</w:t>
      </w:r>
    </w:p>
    <w:p>
      <w:pPr>
        <w:pStyle w:val="BodyText"/>
        <w:spacing w:line="273" w:lineRule="auto" w:before="110"/>
        <w:ind w:right="108"/>
      </w:pPr>
      <w:r>
        <w:rPr>
          <w:i/>
          <w:color w:val="231F20"/>
        </w:rPr>
        <w:t>Hỏi:</w:t>
      </w:r>
      <w:r>
        <w:rPr>
          <w:i/>
          <w:color w:val="231F20"/>
          <w:spacing w:val="-11"/>
        </w:rPr>
        <w:t> </w:t>
      </w:r>
      <w:r>
        <w:rPr>
          <w:color w:val="231F20"/>
        </w:rPr>
        <w:t>Những</w:t>
      </w:r>
      <w:r>
        <w:rPr>
          <w:color w:val="231F20"/>
          <w:spacing w:val="-12"/>
        </w:rPr>
        <w:t> </w:t>
      </w:r>
      <w:r>
        <w:rPr>
          <w:color w:val="231F20"/>
        </w:rPr>
        <w:t>người</w:t>
      </w:r>
      <w:r>
        <w:rPr>
          <w:color w:val="231F20"/>
          <w:spacing w:val="-12"/>
        </w:rPr>
        <w:t> </w:t>
      </w:r>
      <w:r>
        <w:rPr>
          <w:color w:val="231F20"/>
        </w:rPr>
        <w:t>chết</w:t>
      </w:r>
      <w:r>
        <w:rPr>
          <w:color w:val="231F20"/>
          <w:spacing w:val="-11"/>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không</w:t>
      </w:r>
      <w:r>
        <w:rPr>
          <w:color w:val="231F20"/>
          <w:spacing w:val="-11"/>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có</w:t>
      </w:r>
      <w:r>
        <w:rPr>
          <w:color w:val="231F20"/>
          <w:spacing w:val="-12"/>
        </w:rPr>
        <w:t> </w:t>
      </w:r>
      <w:r>
        <w:rPr>
          <w:color w:val="231F20"/>
        </w:rPr>
        <w:t>bao nhiêu loại?</w:t>
      </w:r>
    </w:p>
    <w:p>
      <w:pPr>
        <w:pStyle w:val="BodyText"/>
        <w:spacing w:line="273" w:lineRule="auto" w:before="112"/>
        <w:ind w:right="108"/>
      </w:pPr>
      <w:r>
        <w:rPr>
          <w:i/>
          <w:color w:val="231F20"/>
        </w:rPr>
        <w:t>Đáp:</w:t>
      </w:r>
      <w:r>
        <w:rPr>
          <w:i/>
          <w:color w:val="231F20"/>
          <w:spacing w:val="-13"/>
        </w:rPr>
        <w:t> </w:t>
      </w:r>
      <w:r>
        <w:rPr>
          <w:color w:val="231F20"/>
        </w:rPr>
        <w:t>Có</w:t>
      </w:r>
      <w:r>
        <w:rPr>
          <w:color w:val="231F20"/>
          <w:spacing w:val="-13"/>
        </w:rPr>
        <w:t> </w:t>
      </w:r>
      <w:r>
        <w:rPr>
          <w:color w:val="231F20"/>
        </w:rPr>
        <w:t>sáu.</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phàm</w:t>
      </w:r>
      <w:r>
        <w:rPr>
          <w:color w:val="231F20"/>
          <w:spacing w:val="-13"/>
        </w:rPr>
        <w:t> </w:t>
      </w:r>
      <w:r>
        <w:rPr>
          <w:color w:val="231F20"/>
        </w:rPr>
        <w:t>phu,</w:t>
      </w:r>
      <w:r>
        <w:rPr>
          <w:color w:val="231F20"/>
          <w:spacing w:val="-18"/>
        </w:rPr>
        <w:t> </w:t>
      </w:r>
      <w:r>
        <w:rPr>
          <w:color w:val="231F20"/>
        </w:rPr>
        <w:t>Thánh</w:t>
      </w:r>
      <w:r>
        <w:rPr>
          <w:color w:val="231F20"/>
          <w:spacing w:val="-12"/>
        </w:rPr>
        <w:t> </w:t>
      </w:r>
      <w:r>
        <w:rPr>
          <w:color w:val="231F20"/>
        </w:rPr>
        <w:t>giả</w:t>
      </w:r>
      <w:r>
        <w:rPr>
          <w:color w:val="231F20"/>
          <w:spacing w:val="-13"/>
        </w:rPr>
        <w:t> </w:t>
      </w:r>
      <w:r>
        <w:rPr>
          <w:color w:val="231F20"/>
        </w:rPr>
        <w:t>của</w:t>
      </w:r>
      <w:r>
        <w:rPr>
          <w:color w:val="231F20"/>
          <w:spacing w:val="-13"/>
        </w:rPr>
        <w:t> </w:t>
      </w:r>
      <w:r>
        <w:rPr>
          <w:color w:val="231F20"/>
        </w:rPr>
        <w:t>ba</w:t>
      </w:r>
      <w:r>
        <w:rPr>
          <w:color w:val="231F20"/>
          <w:spacing w:val="-13"/>
        </w:rPr>
        <w:t> </w:t>
      </w:r>
      <w:r>
        <w:rPr>
          <w:color w:val="231F20"/>
        </w:rPr>
        <w:t>cõi,</w:t>
      </w:r>
      <w:r>
        <w:rPr>
          <w:color w:val="231F20"/>
          <w:spacing w:val="-12"/>
        </w:rPr>
        <w:t> </w:t>
      </w:r>
      <w:r>
        <w:rPr>
          <w:color w:val="231F20"/>
        </w:rPr>
        <w:t>cho</w:t>
      </w:r>
      <w:r>
        <w:rPr>
          <w:color w:val="231F20"/>
          <w:spacing w:val="-13"/>
        </w:rPr>
        <w:t> </w:t>
      </w:r>
      <w:r>
        <w:rPr>
          <w:color w:val="231F20"/>
        </w:rPr>
        <w:t>đến nói rộng.</w:t>
      </w:r>
    </w:p>
    <w:p>
      <w:pPr>
        <w:pStyle w:val="BodyText"/>
        <w:spacing w:before="112"/>
        <w:ind w:left="960" w:firstLine="0"/>
      </w:pPr>
      <w:r>
        <w:rPr>
          <w:i/>
          <w:color w:val="231F20"/>
        </w:rPr>
        <w:t>Hỏi: </w:t>
      </w:r>
      <w:r>
        <w:rPr>
          <w:color w:val="231F20"/>
        </w:rPr>
        <w:t>Vì sao không nói bát Niết-bàn?</w:t>
      </w:r>
    </w:p>
    <w:p>
      <w:pPr>
        <w:pStyle w:val="BodyText"/>
        <w:spacing w:line="273" w:lineRule="auto" w:before="154"/>
        <w:ind w:right="109"/>
      </w:pPr>
      <w:r>
        <w:rPr>
          <w:i/>
          <w:color w:val="231F20"/>
        </w:rPr>
        <w:t>Đáp: </w:t>
      </w:r>
      <w:r>
        <w:rPr>
          <w:color w:val="231F20"/>
        </w:rPr>
        <w:t>Nên nói nhưng không nói, phải biết là nghĩa này nêu bày chưa trọn vẹn.</w:t>
      </w:r>
    </w:p>
    <w:p>
      <w:pPr>
        <w:pStyle w:val="BodyText"/>
        <w:spacing w:line="273" w:lineRule="auto" w:before="112"/>
        <w:ind w:right="108"/>
      </w:pPr>
      <w:r>
        <w:rPr>
          <w:color w:val="231F20"/>
        </w:rPr>
        <w:t>Lại nữa, trong đây nói chết rồi lại thọ sinh, người bát Niết-bàn chết rồi không sinh, nên ở đây không nói.</w:t>
      </w:r>
    </w:p>
    <w:p>
      <w:pPr>
        <w:pStyle w:val="BodyText"/>
        <w:spacing w:line="273" w:lineRule="auto" w:before="112"/>
        <w:ind w:right="105"/>
      </w:pPr>
      <w:r>
        <w:rPr>
          <w:color w:val="231F20"/>
        </w:rPr>
        <w:t>Lại nữa, trong phẩm này dựa vào các hữu tình Bổ-đặc-già-    la để nêu lên câu hỏi, đáp. Người bát Niết-bàn là đã bỏ số </w:t>
      </w:r>
      <w:r>
        <w:rPr>
          <w:color w:val="231F20"/>
          <w:spacing w:val="2"/>
        </w:rPr>
        <w:t>hữu </w:t>
      </w:r>
      <w:r>
        <w:rPr>
          <w:color w:val="231F20"/>
          <w:spacing w:val="69"/>
        </w:rPr>
        <w:t> </w:t>
      </w:r>
      <w:r>
        <w:rPr>
          <w:color w:val="231F20"/>
        </w:rPr>
        <w:t>tình, thuộc về số pháp, không thể thiết lập Bổ-đặc-già-la, nên ở </w:t>
      </w:r>
      <w:r>
        <w:rPr>
          <w:color w:val="231F20"/>
          <w:spacing w:val="2"/>
        </w:rPr>
        <w:t>đây </w:t>
      </w:r>
      <w:r>
        <w:rPr>
          <w:color w:val="231F20"/>
        </w:rPr>
        <w:t>không nói</w:t>
      </w:r>
      <w:r>
        <w:rPr>
          <w:color w:val="231F20"/>
          <w:spacing w:val="10"/>
        </w:rPr>
        <w:t> </w:t>
      </w:r>
      <w:r>
        <w:rPr>
          <w:color w:val="231F20"/>
        </w:rPr>
        <w:t>đến.</w:t>
      </w:r>
    </w:p>
    <w:p>
      <w:pPr>
        <w:pStyle w:val="BodyText"/>
        <w:spacing w:before="110"/>
        <w:ind w:left="960" w:firstLine="0"/>
      </w:pPr>
      <w:r>
        <w:rPr>
          <w:color w:val="231F20"/>
        </w:rPr>
        <w:t>Phần sau căn cứ ở đây, nên biết.</w:t>
      </w:r>
    </w:p>
    <w:p>
      <w:pPr>
        <w:pStyle w:val="BodyText"/>
        <w:spacing w:before="154"/>
        <w:ind w:left="960" w:firstLine="0"/>
        <w:jc w:val="left"/>
      </w:pPr>
      <w:r>
        <w:rPr>
          <w:i/>
          <w:color w:val="231F20"/>
        </w:rPr>
        <w:t>Hỏi:</w:t>
      </w:r>
      <w:r>
        <w:rPr>
          <w:i/>
          <w:color w:val="231F20"/>
          <w:spacing w:val="-21"/>
        </w:rPr>
        <w:t> </w:t>
      </w:r>
      <w:r>
        <w:rPr>
          <w:color w:val="231F20"/>
        </w:rPr>
        <w:t>Từng</w:t>
      </w:r>
      <w:r>
        <w:rPr>
          <w:color w:val="231F20"/>
          <w:spacing w:val="-16"/>
        </w:rPr>
        <w:t> </w:t>
      </w:r>
      <w:r>
        <w:rPr>
          <w:color w:val="231F20"/>
        </w:rPr>
        <w:t>có</w:t>
      </w:r>
      <w:r>
        <w:rPr>
          <w:color w:val="231F20"/>
          <w:spacing w:val="-17"/>
        </w:rPr>
        <w:t> </w:t>
      </w:r>
      <w:r>
        <w:rPr>
          <w:color w:val="231F20"/>
        </w:rPr>
        <w:t>người</w:t>
      </w:r>
      <w:r>
        <w:rPr>
          <w:color w:val="231F20"/>
          <w:spacing w:val="-16"/>
        </w:rPr>
        <w:t> </w:t>
      </w:r>
      <w:r>
        <w:rPr>
          <w:color w:val="231F20"/>
        </w:rPr>
        <w:t>chết</w:t>
      </w:r>
      <w:r>
        <w:rPr>
          <w:color w:val="231F20"/>
          <w:spacing w:val="-16"/>
        </w:rPr>
        <w:t> </w:t>
      </w:r>
      <w:r>
        <w:rPr>
          <w:color w:val="231F20"/>
        </w:rPr>
        <w:t>ở</w:t>
      </w:r>
      <w:r>
        <w:rPr>
          <w:color w:val="231F20"/>
          <w:spacing w:val="-17"/>
        </w:rPr>
        <w:t> </w:t>
      </w:r>
      <w:r>
        <w:rPr>
          <w:color w:val="231F20"/>
        </w:rPr>
        <w:t>cõi</w:t>
      </w:r>
      <w:r>
        <w:rPr>
          <w:color w:val="231F20"/>
          <w:spacing w:val="-16"/>
        </w:rPr>
        <w:t> </w:t>
      </w:r>
      <w:r>
        <w:rPr>
          <w:color w:val="231F20"/>
        </w:rPr>
        <w:t>dục</w:t>
      </w:r>
      <w:r>
        <w:rPr>
          <w:color w:val="231F20"/>
          <w:spacing w:val="-17"/>
        </w:rPr>
        <w:t> </w:t>
      </w:r>
      <w:r>
        <w:rPr>
          <w:color w:val="231F20"/>
        </w:rPr>
        <w:t>không</w:t>
      </w:r>
      <w:r>
        <w:rPr>
          <w:color w:val="231F20"/>
          <w:spacing w:val="-16"/>
        </w:rPr>
        <w:t> </w:t>
      </w:r>
      <w:r>
        <w:rPr>
          <w:color w:val="231F20"/>
        </w:rPr>
        <w:t>sinh</w:t>
      </w:r>
      <w:r>
        <w:rPr>
          <w:color w:val="231F20"/>
          <w:spacing w:val="-16"/>
        </w:rPr>
        <w:t> </w:t>
      </w:r>
      <w:r>
        <w:rPr>
          <w:color w:val="231F20"/>
        </w:rPr>
        <w:t>nơi</w:t>
      </w:r>
      <w:r>
        <w:rPr>
          <w:color w:val="231F20"/>
          <w:spacing w:val="-17"/>
        </w:rPr>
        <w:t> </w:t>
      </w:r>
      <w:r>
        <w:rPr>
          <w:color w:val="231F20"/>
        </w:rPr>
        <w:t>ba</w:t>
      </w:r>
      <w:r>
        <w:rPr>
          <w:color w:val="231F20"/>
          <w:spacing w:val="-16"/>
        </w:rPr>
        <w:t> </w:t>
      </w:r>
      <w:r>
        <w:rPr>
          <w:color w:val="231F20"/>
        </w:rPr>
        <w:t>cõi</w:t>
      </w:r>
      <w:r>
        <w:rPr>
          <w:color w:val="231F20"/>
          <w:spacing w:val="-16"/>
        </w:rPr>
        <w:t> </w:t>
      </w:r>
      <w:r>
        <w:rPr>
          <w:color w:val="231F20"/>
        </w:rPr>
        <w:t>chăng?</w:t>
      </w:r>
    </w:p>
    <w:p>
      <w:pPr>
        <w:pStyle w:val="BodyText"/>
        <w:spacing w:line="273" w:lineRule="auto" w:before="155"/>
        <w:jc w:val="left"/>
      </w:pPr>
      <w:r>
        <w:rPr>
          <w:i/>
          <w:color w:val="231F20"/>
        </w:rPr>
        <w:t>Đáp: </w:t>
      </w:r>
      <w:r>
        <w:rPr>
          <w:color w:val="231F20"/>
        </w:rPr>
        <w:t>Có. Nghĩa là người khởi trung hữu của cõi dục, cõi sắc, hoặc bát Niết-bàn, cho đến nói rộng.</w:t>
      </w:r>
    </w:p>
    <w:p>
      <w:pPr>
        <w:pStyle w:val="BodyText"/>
        <w:spacing w:before="111"/>
        <w:ind w:left="960" w:firstLine="0"/>
        <w:jc w:val="left"/>
      </w:pPr>
      <w:r>
        <w:rPr>
          <w:color w:val="231F20"/>
        </w:rPr>
        <w:t>Ở đây cũng nhằm ngăn chận sinh hữu nên tạo luận.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Khởi trung hữu và người bát Niết-bàn đều gọi là không sinh.</w:t>
      </w:r>
    </w:p>
    <w:p>
      <w:pPr>
        <w:pStyle w:val="BodyText"/>
        <w:spacing w:line="273" w:lineRule="auto" w:before="154"/>
        <w:ind w:left="110" w:right="392"/>
      </w:pPr>
      <w:r>
        <w:rPr>
          <w:i/>
          <w:color w:val="231F20"/>
        </w:rPr>
        <w:t>Hỏi: </w:t>
      </w:r>
      <w:r>
        <w:rPr>
          <w:color w:val="231F20"/>
        </w:rPr>
        <w:t>Những người chết ở cõi dục không sinh nơi ba cõi có bao nhiêu loại?</w:t>
      </w:r>
    </w:p>
    <w:p>
      <w:pPr>
        <w:pStyle w:val="BodyText"/>
        <w:spacing w:before="112"/>
        <w:ind w:left="677" w:firstLine="0"/>
      </w:pPr>
      <w:r>
        <w:rPr>
          <w:i/>
          <w:color w:val="231F20"/>
        </w:rPr>
        <w:t>Đáp: </w:t>
      </w:r>
      <w:r>
        <w:rPr>
          <w:color w:val="231F20"/>
        </w:rPr>
        <w:t>Có bốn. Nghĩa là phàm phu, Thánh giả của cõi dục, cõi sắc.</w:t>
      </w:r>
    </w:p>
    <w:p>
      <w:pPr>
        <w:pStyle w:val="BodyText"/>
        <w:spacing w:before="41"/>
        <w:ind w:left="110" w:firstLine="0"/>
      </w:pPr>
      <w:r>
        <w:rPr>
          <w:color w:val="231F20"/>
        </w:rPr>
        <w:t>Tức người chết ở cõi dục, sinh trong trung hữu của cõi dục, cõi sắc.</w:t>
      </w:r>
    </w:p>
    <w:p>
      <w:pPr>
        <w:pStyle w:val="BodyText"/>
        <w:spacing w:line="273" w:lineRule="auto" w:before="154"/>
        <w:ind w:left="110" w:right="392"/>
      </w:pPr>
      <w:r>
        <w:rPr>
          <w:i/>
          <w:color w:val="231F20"/>
        </w:rPr>
        <w:t>Hỏi: </w:t>
      </w:r>
      <w:r>
        <w:rPr>
          <w:color w:val="231F20"/>
        </w:rPr>
        <w:t>Những người chết ở cõi sắc không sinh nơi ba cõi có bao nhiêu loại?</w:t>
      </w:r>
    </w:p>
    <w:p>
      <w:pPr>
        <w:pStyle w:val="BodyText"/>
        <w:spacing w:line="273" w:lineRule="auto" w:before="112"/>
        <w:ind w:left="110" w:right="391"/>
      </w:pPr>
      <w:r>
        <w:rPr>
          <w:i/>
          <w:color w:val="231F20"/>
        </w:rPr>
        <w:t>Đáp: </w:t>
      </w:r>
      <w:r>
        <w:rPr>
          <w:color w:val="231F20"/>
        </w:rPr>
        <w:t>Có ba. Nghĩa là phàm phu nơi cõi dục, phàm phu và Thánh</w:t>
      </w:r>
      <w:r>
        <w:rPr>
          <w:color w:val="231F20"/>
          <w:spacing w:val="-8"/>
        </w:rPr>
        <w:t> </w:t>
      </w:r>
      <w:r>
        <w:rPr>
          <w:color w:val="231F20"/>
        </w:rPr>
        <w:t>giả</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13"/>
        </w:rPr>
        <w:t> </w:t>
      </w:r>
      <w:r>
        <w:rPr>
          <w:color w:val="231F20"/>
        </w:rPr>
        <w:t>Tức</w:t>
      </w:r>
      <w:r>
        <w:rPr>
          <w:color w:val="231F20"/>
          <w:spacing w:val="-7"/>
        </w:rPr>
        <w:t> </w:t>
      </w:r>
      <w:r>
        <w:rPr>
          <w:color w:val="231F20"/>
        </w:rPr>
        <w:t>người</w:t>
      </w:r>
      <w:r>
        <w:rPr>
          <w:color w:val="231F20"/>
          <w:spacing w:val="-9"/>
        </w:rPr>
        <w:t> </w:t>
      </w:r>
      <w:r>
        <w:rPr>
          <w:color w:val="231F20"/>
        </w:rPr>
        <w:t>chết</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sinh</w:t>
      </w:r>
      <w:r>
        <w:rPr>
          <w:color w:val="231F20"/>
          <w:spacing w:val="-9"/>
        </w:rPr>
        <w:t> </w:t>
      </w:r>
      <w:r>
        <w:rPr>
          <w:color w:val="231F20"/>
        </w:rPr>
        <w:t>trong</w:t>
      </w:r>
      <w:r>
        <w:rPr>
          <w:color w:val="231F20"/>
          <w:spacing w:val="-8"/>
        </w:rPr>
        <w:t> </w:t>
      </w:r>
      <w:r>
        <w:rPr>
          <w:color w:val="231F20"/>
        </w:rPr>
        <w:t>trung</w:t>
      </w:r>
      <w:r>
        <w:rPr>
          <w:color w:val="231F20"/>
          <w:spacing w:val="-7"/>
        </w:rPr>
        <w:t> </w:t>
      </w:r>
      <w:r>
        <w:rPr>
          <w:color w:val="231F20"/>
        </w:rPr>
        <w:t>hữu nơi cõi dục, cõi</w:t>
      </w:r>
      <w:r>
        <w:rPr>
          <w:color w:val="231F20"/>
          <w:spacing w:val="-1"/>
        </w:rPr>
        <w:t> </w:t>
      </w:r>
      <w:r>
        <w:rPr>
          <w:color w:val="231F20"/>
        </w:rPr>
        <w:t>sắc.</w:t>
      </w:r>
    </w:p>
    <w:p>
      <w:pPr>
        <w:pStyle w:val="BodyText"/>
        <w:spacing w:line="273" w:lineRule="auto" w:before="111"/>
        <w:ind w:left="110" w:right="392"/>
      </w:pPr>
      <w:r>
        <w:rPr>
          <w:i/>
          <w:color w:val="231F20"/>
        </w:rPr>
        <w:t>Hỏi: </w:t>
      </w:r>
      <w:r>
        <w:rPr>
          <w:color w:val="231F20"/>
        </w:rPr>
        <w:t>Những người chết ở cõi vô sắc không sinh nơi ba cõi có bao nhiêu loại?</w:t>
      </w:r>
    </w:p>
    <w:p>
      <w:pPr>
        <w:pStyle w:val="BodyText"/>
        <w:spacing w:line="273" w:lineRule="auto" w:before="112"/>
        <w:ind w:left="110" w:right="390"/>
      </w:pPr>
      <w:r>
        <w:rPr>
          <w:i/>
          <w:color w:val="231F20"/>
        </w:rPr>
        <w:t>Đáp:</w:t>
      </w:r>
      <w:r>
        <w:rPr>
          <w:i/>
          <w:color w:val="231F20"/>
          <w:spacing w:val="-16"/>
        </w:rPr>
        <w:t> </w:t>
      </w:r>
      <w:r>
        <w:rPr>
          <w:color w:val="231F20"/>
        </w:rPr>
        <w:t>Có</w:t>
      </w:r>
      <w:r>
        <w:rPr>
          <w:color w:val="231F20"/>
          <w:spacing w:val="-16"/>
        </w:rPr>
        <w:t> </w:t>
      </w:r>
      <w:r>
        <w:rPr>
          <w:color w:val="231F20"/>
        </w:rPr>
        <w:t>hai.</w:t>
      </w:r>
      <w:r>
        <w:rPr>
          <w:color w:val="231F20"/>
          <w:spacing w:val="-16"/>
        </w:rPr>
        <w:t> </w:t>
      </w:r>
      <w:r>
        <w:rPr>
          <w:color w:val="231F20"/>
        </w:rPr>
        <w:t>Nghĩa</w:t>
      </w:r>
      <w:r>
        <w:rPr>
          <w:color w:val="231F20"/>
          <w:spacing w:val="-15"/>
        </w:rPr>
        <w:t> </w:t>
      </w:r>
      <w:r>
        <w:rPr>
          <w:color w:val="231F20"/>
        </w:rPr>
        <w:t>là</w:t>
      </w:r>
      <w:r>
        <w:rPr>
          <w:color w:val="231F20"/>
          <w:spacing w:val="-16"/>
        </w:rPr>
        <w:t> </w:t>
      </w:r>
      <w:r>
        <w:rPr>
          <w:color w:val="231F20"/>
        </w:rPr>
        <w:t>phàm</w:t>
      </w:r>
      <w:r>
        <w:rPr>
          <w:color w:val="231F20"/>
          <w:spacing w:val="-16"/>
        </w:rPr>
        <w:t> </w:t>
      </w:r>
      <w:r>
        <w:rPr>
          <w:color w:val="231F20"/>
        </w:rPr>
        <w:t>phu</w:t>
      </w:r>
      <w:r>
        <w:rPr>
          <w:color w:val="231F20"/>
          <w:spacing w:val="-16"/>
        </w:rPr>
        <w:t> </w:t>
      </w:r>
      <w:r>
        <w:rPr>
          <w:color w:val="231F20"/>
        </w:rPr>
        <w:t>của</w:t>
      </w:r>
      <w:r>
        <w:rPr>
          <w:color w:val="231F20"/>
          <w:spacing w:val="-15"/>
        </w:rPr>
        <w:t> </w:t>
      </w:r>
      <w:r>
        <w:rPr>
          <w:color w:val="231F20"/>
        </w:rPr>
        <w:t>cõi</w:t>
      </w:r>
      <w:r>
        <w:rPr>
          <w:color w:val="231F20"/>
          <w:spacing w:val="-16"/>
        </w:rPr>
        <w:t> </w:t>
      </w:r>
      <w:r>
        <w:rPr>
          <w:color w:val="231F20"/>
        </w:rPr>
        <w:t>dục,</w:t>
      </w:r>
      <w:r>
        <w:rPr>
          <w:color w:val="231F20"/>
          <w:spacing w:val="-16"/>
        </w:rPr>
        <w:t> </w:t>
      </w:r>
      <w:r>
        <w:rPr>
          <w:color w:val="231F20"/>
        </w:rPr>
        <w:t>cõi</w:t>
      </w:r>
      <w:r>
        <w:rPr>
          <w:color w:val="231F20"/>
          <w:spacing w:val="-16"/>
        </w:rPr>
        <w:t> </w:t>
      </w:r>
      <w:r>
        <w:rPr>
          <w:color w:val="231F20"/>
        </w:rPr>
        <w:t>sắc.</w:t>
      </w:r>
      <w:r>
        <w:rPr>
          <w:color w:val="231F20"/>
          <w:spacing w:val="-20"/>
        </w:rPr>
        <w:t> </w:t>
      </w:r>
      <w:r>
        <w:rPr>
          <w:color w:val="231F20"/>
        </w:rPr>
        <w:t>Tức</w:t>
      </w:r>
      <w:r>
        <w:rPr>
          <w:color w:val="231F20"/>
          <w:spacing w:val="-16"/>
        </w:rPr>
        <w:t> </w:t>
      </w:r>
      <w:r>
        <w:rPr>
          <w:color w:val="231F20"/>
        </w:rPr>
        <w:t>người chết</w:t>
      </w:r>
      <w:r>
        <w:rPr>
          <w:color w:val="231F20"/>
          <w:spacing w:val="-13"/>
        </w:rPr>
        <w:t> </w:t>
      </w:r>
      <w:r>
        <w:rPr>
          <w:color w:val="231F20"/>
        </w:rPr>
        <w:t>ở</w:t>
      </w:r>
      <w:r>
        <w:rPr>
          <w:color w:val="231F20"/>
          <w:spacing w:val="-13"/>
        </w:rPr>
        <w:t> </w:t>
      </w:r>
      <w:r>
        <w:rPr>
          <w:color w:val="231F20"/>
        </w:rPr>
        <w:t>cõi</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sinh</w:t>
      </w:r>
      <w:r>
        <w:rPr>
          <w:color w:val="231F20"/>
          <w:spacing w:val="-13"/>
        </w:rPr>
        <w:t> </w:t>
      </w:r>
      <w:r>
        <w:rPr>
          <w:color w:val="231F20"/>
        </w:rPr>
        <w:t>trong</w:t>
      </w:r>
      <w:r>
        <w:rPr>
          <w:color w:val="231F20"/>
          <w:spacing w:val="-13"/>
        </w:rPr>
        <w:t> </w:t>
      </w:r>
      <w:r>
        <w:rPr>
          <w:color w:val="231F20"/>
        </w:rPr>
        <w:t>trung</w:t>
      </w:r>
      <w:r>
        <w:rPr>
          <w:color w:val="231F20"/>
          <w:spacing w:val="-12"/>
        </w:rPr>
        <w:t> </w:t>
      </w:r>
      <w:r>
        <w:rPr>
          <w:color w:val="231F20"/>
        </w:rPr>
        <w:t>hữu</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w:t>
      </w:r>
      <w:r>
        <w:rPr>
          <w:color w:val="231F20"/>
          <w:spacing w:val="-18"/>
        </w:rPr>
        <w:t> </w:t>
      </w:r>
      <w:r>
        <w:rPr>
          <w:color w:val="231F20"/>
        </w:rPr>
        <w:t>Thánh</w:t>
      </w:r>
      <w:r>
        <w:rPr>
          <w:color w:val="231F20"/>
          <w:spacing w:val="-12"/>
        </w:rPr>
        <w:t> </w:t>
      </w:r>
      <w:r>
        <w:rPr>
          <w:color w:val="231F20"/>
        </w:rPr>
        <w:t>giả không sinh vào địa cõi dưới, nên chỉ nói phàm</w:t>
      </w:r>
      <w:r>
        <w:rPr>
          <w:color w:val="231F20"/>
          <w:spacing w:val="-2"/>
        </w:rPr>
        <w:t> </w:t>
      </w:r>
      <w:r>
        <w:rPr>
          <w:color w:val="231F20"/>
        </w:rPr>
        <w:t>phu.</w:t>
      </w:r>
    </w:p>
    <w:p>
      <w:pPr>
        <w:pStyle w:val="BodyText"/>
        <w:spacing w:before="111"/>
        <w:ind w:left="216" w:right="497" w:firstLine="0"/>
        <w:jc w:val="center"/>
      </w:pPr>
      <w:r>
        <w:rPr>
          <w:color w:val="231F20"/>
        </w:rPr>
        <w:t>***</w:t>
      </w:r>
    </w:p>
    <w:p>
      <w:pPr>
        <w:pStyle w:val="Heading3"/>
        <w:spacing w:line="273" w:lineRule="auto" w:before="239"/>
        <w:ind w:right="391"/>
      </w:pPr>
      <w:r>
        <w:rPr>
          <w:i/>
          <w:color w:val="231F20"/>
        </w:rPr>
        <w:t>* Từng có người chưa lìa nhiễm cõi dục đã mạng chung </w:t>
      </w:r>
      <w:r>
        <w:rPr>
          <w:color w:val="231F20"/>
        </w:rPr>
        <w:t>không sinh nơi cõi dục chăng?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 </w:t>
      </w:r>
      <w:r>
        <w:rPr>
          <w:color w:val="231F20"/>
        </w:rPr>
        <w:t>Vì ngăn chận tông chỉ của người khác, nhằm chỉ rõ lý chánh. Nghĩa là hoặc có thuyết nói: Chỉ hàng phục phiền não cũng được</w:t>
      </w:r>
      <w:r>
        <w:rPr>
          <w:color w:val="231F20"/>
          <w:spacing w:val="-11"/>
        </w:rPr>
        <w:t> </w:t>
      </w:r>
      <w:r>
        <w:rPr>
          <w:color w:val="231F20"/>
        </w:rPr>
        <w:t>sinh</w:t>
      </w:r>
      <w:r>
        <w:rPr>
          <w:color w:val="231F20"/>
          <w:spacing w:val="-10"/>
        </w:rPr>
        <w:t> </w:t>
      </w:r>
      <w:r>
        <w:rPr>
          <w:color w:val="231F20"/>
        </w:rPr>
        <w:t>lên</w:t>
      </w:r>
      <w:r>
        <w:rPr>
          <w:color w:val="231F20"/>
          <w:spacing w:val="-11"/>
        </w:rPr>
        <w:t> </w:t>
      </w:r>
      <w:r>
        <w:rPr>
          <w:color w:val="231F20"/>
        </w:rPr>
        <w:t>cõi</w:t>
      </w:r>
      <w:r>
        <w:rPr>
          <w:color w:val="231F20"/>
          <w:spacing w:val="-10"/>
        </w:rPr>
        <w:t> </w:t>
      </w:r>
      <w:r>
        <w:rPr>
          <w:color w:val="231F20"/>
        </w:rPr>
        <w:t>trên,</w:t>
      </w:r>
      <w:r>
        <w:rPr>
          <w:color w:val="231F20"/>
          <w:spacing w:val="-10"/>
        </w:rPr>
        <w:t> </w:t>
      </w:r>
      <w:r>
        <w:rPr>
          <w:color w:val="231F20"/>
        </w:rPr>
        <w:t>như</w:t>
      </w:r>
      <w:r>
        <w:rPr>
          <w:color w:val="231F20"/>
          <w:spacing w:val="-11"/>
        </w:rPr>
        <w:t> </w:t>
      </w:r>
      <w:r>
        <w:rPr>
          <w:color w:val="231F20"/>
        </w:rPr>
        <w:t>phái</w:t>
      </w:r>
      <w:r>
        <w:rPr>
          <w:color w:val="231F20"/>
          <w:spacing w:val="-15"/>
        </w:rPr>
        <w:t> </w:t>
      </w:r>
      <w:r>
        <w:rPr>
          <w:color w:val="231F20"/>
        </w:rPr>
        <w:t>Thí</w:t>
      </w:r>
      <w:r>
        <w:rPr>
          <w:color w:val="231F20"/>
          <w:spacing w:val="-11"/>
        </w:rPr>
        <w:t> </w:t>
      </w:r>
      <w:r>
        <w:rPr>
          <w:color w:val="231F20"/>
        </w:rPr>
        <w:t>Dụ.</w:t>
      </w:r>
      <w:r>
        <w:rPr>
          <w:color w:val="231F20"/>
          <w:spacing w:val="-15"/>
        </w:rPr>
        <w:t> </w:t>
      </w:r>
      <w:r>
        <w:rPr>
          <w:color w:val="231F20"/>
        </w:rPr>
        <w:t>Vì</w:t>
      </w:r>
      <w:r>
        <w:rPr>
          <w:color w:val="231F20"/>
          <w:spacing w:val="-10"/>
        </w:rPr>
        <w:t> </w:t>
      </w:r>
      <w:r>
        <w:rPr>
          <w:color w:val="231F20"/>
        </w:rPr>
        <w:t>ngăn</w:t>
      </w:r>
      <w:r>
        <w:rPr>
          <w:color w:val="231F20"/>
          <w:spacing w:val="-11"/>
        </w:rPr>
        <w:t> </w:t>
      </w:r>
      <w:r>
        <w:rPr>
          <w:color w:val="231F20"/>
        </w:rPr>
        <w:t>chận</w:t>
      </w:r>
      <w:r>
        <w:rPr>
          <w:color w:val="231F20"/>
          <w:spacing w:val="-10"/>
        </w:rPr>
        <w:t> </w:t>
      </w:r>
      <w:r>
        <w:rPr>
          <w:color w:val="231F20"/>
        </w:rPr>
        <w:t>ý</w:t>
      </w:r>
      <w:r>
        <w:rPr>
          <w:color w:val="231F20"/>
          <w:spacing w:val="-10"/>
        </w:rPr>
        <w:t> </w:t>
      </w:r>
      <w:r>
        <w:rPr>
          <w:color w:val="231F20"/>
        </w:rPr>
        <w:t>đó,</w:t>
      </w:r>
      <w:r>
        <w:rPr>
          <w:color w:val="231F20"/>
          <w:spacing w:val="-11"/>
        </w:rPr>
        <w:t> </w:t>
      </w:r>
      <w:r>
        <w:rPr>
          <w:color w:val="231F20"/>
        </w:rPr>
        <w:t>nhằm</w:t>
      </w:r>
      <w:r>
        <w:rPr>
          <w:color w:val="231F20"/>
          <w:spacing w:val="-10"/>
        </w:rPr>
        <w:t> </w:t>
      </w:r>
      <w:r>
        <w:rPr>
          <w:color w:val="231F20"/>
        </w:rPr>
        <w:t>chỉ rõ hàng phục phiền não không được sinh lên cõi trên, chủ yếu là </w:t>
      </w:r>
      <w:r>
        <w:rPr>
          <w:color w:val="231F20"/>
          <w:spacing w:val="-4"/>
        </w:rPr>
        <w:t>dứt </w:t>
      </w:r>
      <w:r>
        <w:rPr>
          <w:color w:val="231F20"/>
        </w:rPr>
        <w:t>trừ các phiền não của địa dưới hết sạch mới được sinh lên cõi trên. Vì thế nên tạo ra phần Luận</w:t>
      </w:r>
      <w:r>
        <w:rPr>
          <w:color w:val="231F20"/>
          <w:spacing w:val="-1"/>
        </w:rPr>
        <w:t> </w:t>
      </w:r>
      <w:r>
        <w:rPr>
          <w:color w:val="231F20"/>
          <w:spacing w:val="-5"/>
        </w:rPr>
        <w:t>này.</w:t>
      </w:r>
    </w:p>
    <w:p>
      <w:pPr>
        <w:pStyle w:val="BodyText"/>
        <w:spacing w:line="273" w:lineRule="auto" w:before="109"/>
        <w:ind w:left="110" w:right="391"/>
      </w:pPr>
      <w:r>
        <w:rPr>
          <w:color w:val="231F20"/>
        </w:rPr>
        <w:t>Luận giả Phân Biệt bác bỏ cho là không có trung hữu. Đối với những câu hỏi này, sinh lắm mê lầm. Nghĩa là người chưa lìa nhiễm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firstLine="0"/>
      </w:pPr>
      <w:r>
        <w:rPr>
          <w:color w:val="231F20"/>
        </w:rPr>
        <w:t>của</w:t>
      </w:r>
      <w:r>
        <w:rPr>
          <w:color w:val="231F20"/>
          <w:spacing w:val="-13"/>
        </w:rPr>
        <w:t> </w:t>
      </w:r>
      <w:r>
        <w:rPr>
          <w:color w:val="231F20"/>
        </w:rPr>
        <w:t>địa</w:t>
      </w:r>
      <w:r>
        <w:rPr>
          <w:color w:val="231F20"/>
          <w:spacing w:val="-12"/>
        </w:rPr>
        <w:t> </w:t>
      </w:r>
      <w:r>
        <w:rPr>
          <w:color w:val="231F20"/>
        </w:rPr>
        <w:t>này</w:t>
      </w:r>
      <w:r>
        <w:rPr>
          <w:color w:val="231F20"/>
          <w:spacing w:val="-13"/>
        </w:rPr>
        <w:t> </w:t>
      </w:r>
      <w:r>
        <w:rPr>
          <w:color w:val="231F20"/>
        </w:rPr>
        <w:t>mà</w:t>
      </w:r>
      <w:r>
        <w:rPr>
          <w:color w:val="231F20"/>
          <w:spacing w:val="-12"/>
        </w:rPr>
        <w:t> </w:t>
      </w:r>
      <w:r>
        <w:rPr>
          <w:color w:val="231F20"/>
        </w:rPr>
        <w:t>mạng</w:t>
      </w:r>
      <w:r>
        <w:rPr>
          <w:color w:val="231F20"/>
          <w:spacing w:val="-13"/>
        </w:rPr>
        <w:t> </w:t>
      </w:r>
      <w:r>
        <w:rPr>
          <w:color w:val="231F20"/>
        </w:rPr>
        <w:t>chung,</w:t>
      </w:r>
      <w:r>
        <w:rPr>
          <w:color w:val="231F20"/>
          <w:spacing w:val="-12"/>
        </w:rPr>
        <w:t> </w:t>
      </w:r>
      <w:r>
        <w:rPr>
          <w:color w:val="231F20"/>
        </w:rPr>
        <w:t>không</w:t>
      </w:r>
      <w:r>
        <w:rPr>
          <w:color w:val="231F20"/>
          <w:spacing w:val="-12"/>
        </w:rPr>
        <w:t> </w:t>
      </w:r>
      <w:r>
        <w:rPr>
          <w:color w:val="231F20"/>
        </w:rPr>
        <w:t>sinh</w:t>
      </w:r>
      <w:r>
        <w:rPr>
          <w:color w:val="231F20"/>
          <w:spacing w:val="-13"/>
        </w:rPr>
        <w:t> </w:t>
      </w:r>
      <w:r>
        <w:rPr>
          <w:color w:val="231F20"/>
        </w:rPr>
        <w:t>vào</w:t>
      </w:r>
      <w:r>
        <w:rPr>
          <w:color w:val="231F20"/>
          <w:spacing w:val="-12"/>
        </w:rPr>
        <w:t> </w:t>
      </w:r>
      <w:r>
        <w:rPr>
          <w:color w:val="231F20"/>
        </w:rPr>
        <w:t>địa</w:t>
      </w:r>
      <w:r>
        <w:rPr>
          <w:color w:val="231F20"/>
          <w:spacing w:val="-13"/>
        </w:rPr>
        <w:t> </w:t>
      </w:r>
      <w:r>
        <w:rPr>
          <w:color w:val="231F20"/>
        </w:rPr>
        <w:t>này</w:t>
      </w:r>
      <w:r>
        <w:rPr>
          <w:color w:val="231F20"/>
          <w:spacing w:val="-12"/>
        </w:rPr>
        <w:t> </w:t>
      </w:r>
      <w:r>
        <w:rPr>
          <w:color w:val="231F20"/>
        </w:rPr>
        <w:t>và</w:t>
      </w:r>
      <w:r>
        <w:rPr>
          <w:color w:val="231F20"/>
          <w:spacing w:val="-12"/>
        </w:rPr>
        <w:t> </w:t>
      </w:r>
      <w:r>
        <w:rPr>
          <w:color w:val="231F20"/>
        </w:rPr>
        <w:t>địa</w:t>
      </w:r>
      <w:r>
        <w:rPr>
          <w:color w:val="231F20"/>
          <w:spacing w:val="-13"/>
        </w:rPr>
        <w:t> </w:t>
      </w:r>
      <w:r>
        <w:rPr>
          <w:color w:val="231F20"/>
        </w:rPr>
        <w:t>dưới.</w:t>
      </w:r>
      <w:r>
        <w:rPr>
          <w:color w:val="231F20"/>
          <w:spacing w:val="-12"/>
        </w:rPr>
        <w:t> </w:t>
      </w:r>
      <w:r>
        <w:rPr>
          <w:color w:val="231F20"/>
        </w:rPr>
        <w:t>Nếu tin có trung hữu, đối với các câu hỏi này không sinh mê lầm vì đã ngăn chận sinh</w:t>
      </w:r>
      <w:r>
        <w:rPr>
          <w:color w:val="231F20"/>
          <w:spacing w:val="-2"/>
        </w:rPr>
        <w:t> </w:t>
      </w:r>
      <w:r>
        <w:rPr>
          <w:color w:val="231F20"/>
        </w:rPr>
        <w:t>hữu.</w:t>
      </w:r>
    </w:p>
    <w:p>
      <w:pPr>
        <w:pStyle w:val="BodyText"/>
        <w:spacing w:line="276" w:lineRule="auto" w:before="111"/>
        <w:ind w:right="108"/>
      </w:pPr>
      <w:r>
        <w:rPr>
          <w:i/>
          <w:color w:val="231F20"/>
        </w:rPr>
        <w:t>Hỏi: </w:t>
      </w:r>
      <w:r>
        <w:rPr>
          <w:color w:val="231F20"/>
        </w:rPr>
        <w:t>Làm sao biết được chưa lìa nhiễm của địa dưới không được sinh lên địa trên?</w:t>
      </w:r>
    </w:p>
    <w:p>
      <w:pPr>
        <w:pStyle w:val="BodyText"/>
        <w:spacing w:line="276" w:lineRule="auto" w:before="111"/>
        <w:ind w:right="108"/>
      </w:pPr>
      <w:r>
        <w:rPr>
          <w:i/>
          <w:color w:val="231F20"/>
        </w:rPr>
        <w:t>Đáp: </w:t>
      </w:r>
      <w:r>
        <w:rPr>
          <w:color w:val="231F20"/>
        </w:rPr>
        <w:t>Vì phiền não của địa dưới luôn gây chướng ngại cho các công đức của địa trên. Vì thế nếu chưa được công đức căn bản của địa trên, tất không được sinh lên địa trên. Nếu chấp chỉ điều phục phiền não của địa dưới, tức được sinh lên địa trên, thì những người đã dùng sức của tuệ văn, tư nơi cõi dục để điều phục phiền não, họ tức nên không sinh nơi chín địa của ba cõi. Do sức của tuệ văn, tư có thể điều phục các phiền não nơi chín địa của ba cõi, khiến chúng không</w:t>
      </w:r>
      <w:r>
        <w:rPr>
          <w:color w:val="231F20"/>
          <w:spacing w:val="-10"/>
        </w:rPr>
        <w:t> </w:t>
      </w:r>
      <w:r>
        <w:rPr>
          <w:color w:val="231F20"/>
        </w:rPr>
        <w:t>khởi,</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sức</w:t>
      </w:r>
      <w:r>
        <w:rPr>
          <w:color w:val="231F20"/>
          <w:spacing w:val="-9"/>
        </w:rPr>
        <w:t> </w:t>
      </w:r>
      <w:r>
        <w:rPr>
          <w:color w:val="231F20"/>
        </w:rPr>
        <w:t>của</w:t>
      </w:r>
      <w:r>
        <w:rPr>
          <w:color w:val="231F20"/>
          <w:spacing w:val="-9"/>
        </w:rPr>
        <w:t> </w:t>
      </w:r>
      <w:r>
        <w:rPr>
          <w:color w:val="231F20"/>
        </w:rPr>
        <w:t>tuệ</w:t>
      </w:r>
      <w:r>
        <w:rPr>
          <w:color w:val="231F20"/>
          <w:spacing w:val="-10"/>
        </w:rPr>
        <w:t> </w:t>
      </w:r>
      <w:r>
        <w:rPr>
          <w:color w:val="231F20"/>
        </w:rPr>
        <w:t>tu</w:t>
      </w:r>
      <w:r>
        <w:rPr>
          <w:color w:val="231F20"/>
          <w:spacing w:val="-9"/>
        </w:rPr>
        <w:t> </w:t>
      </w:r>
      <w:r>
        <w:rPr>
          <w:color w:val="231F20"/>
        </w:rPr>
        <w:t>điều</w:t>
      </w:r>
      <w:r>
        <w:rPr>
          <w:color w:val="231F20"/>
          <w:spacing w:val="-9"/>
        </w:rPr>
        <w:t> </w:t>
      </w:r>
      <w:r>
        <w:rPr>
          <w:color w:val="231F20"/>
        </w:rPr>
        <w:t>phục</w:t>
      </w:r>
      <w:r>
        <w:rPr>
          <w:color w:val="231F20"/>
          <w:spacing w:val="-9"/>
        </w:rPr>
        <w:t> </w:t>
      </w:r>
      <w:r>
        <w:rPr>
          <w:color w:val="231F20"/>
        </w:rPr>
        <w:t>các</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khiến chúng</w:t>
      </w:r>
      <w:r>
        <w:rPr>
          <w:color w:val="231F20"/>
          <w:spacing w:val="-8"/>
        </w:rPr>
        <w:t> </w:t>
      </w:r>
      <w:r>
        <w:rPr>
          <w:color w:val="231F20"/>
        </w:rPr>
        <w:t>không</w:t>
      </w:r>
      <w:r>
        <w:rPr>
          <w:color w:val="231F20"/>
          <w:spacing w:val="-7"/>
        </w:rPr>
        <w:t> </w:t>
      </w:r>
      <w:r>
        <w:rPr>
          <w:color w:val="231F20"/>
        </w:rPr>
        <w:t>hiện</w:t>
      </w:r>
      <w:r>
        <w:rPr>
          <w:color w:val="231F20"/>
          <w:spacing w:val="-8"/>
        </w:rPr>
        <w:t> </w:t>
      </w:r>
      <w:r>
        <w:rPr>
          <w:color w:val="231F20"/>
        </w:rPr>
        <w:t>hành.</w:t>
      </w:r>
      <w:r>
        <w:rPr>
          <w:color w:val="231F20"/>
          <w:spacing w:val="-12"/>
        </w:rPr>
        <w:t> </w:t>
      </w:r>
      <w:r>
        <w:rPr>
          <w:color w:val="231F20"/>
        </w:rPr>
        <w:t>Vì</w:t>
      </w:r>
      <w:r>
        <w:rPr>
          <w:color w:val="231F20"/>
          <w:spacing w:val="-8"/>
        </w:rPr>
        <w:t> </w:t>
      </w:r>
      <w:r>
        <w:rPr>
          <w:color w:val="231F20"/>
        </w:rPr>
        <w:t>tuệ</w:t>
      </w:r>
      <w:r>
        <w:rPr>
          <w:color w:val="231F20"/>
          <w:spacing w:val="-7"/>
        </w:rPr>
        <w:t> </w:t>
      </w:r>
      <w:r>
        <w:rPr>
          <w:color w:val="231F20"/>
        </w:rPr>
        <w:t>văn,</w:t>
      </w:r>
      <w:r>
        <w:rPr>
          <w:color w:val="231F20"/>
          <w:spacing w:val="-8"/>
        </w:rPr>
        <w:t> </w:t>
      </w:r>
      <w:r>
        <w:rPr>
          <w:color w:val="231F20"/>
        </w:rPr>
        <w:t>tư</w:t>
      </w:r>
      <w:r>
        <w:rPr>
          <w:color w:val="231F20"/>
          <w:spacing w:val="-7"/>
        </w:rPr>
        <w:t> </w:t>
      </w:r>
      <w:r>
        <w:rPr>
          <w:color w:val="231F20"/>
        </w:rPr>
        <w:t>vượt</w:t>
      </w:r>
      <w:r>
        <w:rPr>
          <w:color w:val="231F20"/>
          <w:spacing w:val="-8"/>
        </w:rPr>
        <w:t> </w:t>
      </w:r>
      <w:r>
        <w:rPr>
          <w:color w:val="231F20"/>
        </w:rPr>
        <w:t>hơn,</w:t>
      </w:r>
      <w:r>
        <w:rPr>
          <w:color w:val="231F20"/>
          <w:spacing w:val="-8"/>
        </w:rPr>
        <w:t> </w:t>
      </w:r>
      <w:r>
        <w:rPr>
          <w:color w:val="231F20"/>
        </w:rPr>
        <w:t>nên</w:t>
      </w:r>
      <w:r>
        <w:rPr>
          <w:color w:val="231F20"/>
          <w:spacing w:val="-8"/>
        </w:rPr>
        <w:t> </w:t>
      </w:r>
      <w:r>
        <w:rPr>
          <w:color w:val="231F20"/>
        </w:rPr>
        <w:t>dùng</w:t>
      </w:r>
      <w:r>
        <w:rPr>
          <w:color w:val="231F20"/>
          <w:spacing w:val="-8"/>
        </w:rPr>
        <w:t> </w:t>
      </w:r>
      <w:r>
        <w:rPr>
          <w:color w:val="231F20"/>
        </w:rPr>
        <w:t>tuệ</w:t>
      </w:r>
      <w:r>
        <w:rPr>
          <w:color w:val="231F20"/>
          <w:spacing w:val="-7"/>
        </w:rPr>
        <w:t> </w:t>
      </w:r>
      <w:r>
        <w:rPr>
          <w:color w:val="231F20"/>
        </w:rPr>
        <w:t>văn</w:t>
      </w:r>
      <w:r>
        <w:rPr>
          <w:color w:val="231F20"/>
          <w:spacing w:val="-8"/>
        </w:rPr>
        <w:t> </w:t>
      </w:r>
      <w:r>
        <w:rPr>
          <w:color w:val="231F20"/>
        </w:rPr>
        <w:t>tư phân biệt các pháp để điều phục các phiền não hơn tuệ tu.</w:t>
      </w:r>
    </w:p>
    <w:p>
      <w:pPr>
        <w:pStyle w:val="BodyText"/>
        <w:spacing w:line="276" w:lineRule="auto" w:before="106"/>
        <w:ind w:right="107"/>
      </w:pPr>
      <w:r>
        <w:rPr>
          <w:i/>
          <w:color w:val="231F20"/>
        </w:rPr>
        <w:t>Hỏi: </w:t>
      </w:r>
      <w:r>
        <w:rPr>
          <w:color w:val="231F20"/>
        </w:rPr>
        <w:t>Những người chưa lìa nhiễm cõi dục đã mạng chung không sinh nơi cõi dục có bao nhiêu loại?</w:t>
      </w:r>
    </w:p>
    <w:p>
      <w:pPr>
        <w:pStyle w:val="BodyText"/>
        <w:spacing w:line="276" w:lineRule="auto" w:before="111"/>
        <w:ind w:right="107"/>
      </w:pPr>
      <w:r>
        <w:rPr>
          <w:i/>
          <w:color w:val="231F20"/>
        </w:rPr>
        <w:t>Đáp: </w:t>
      </w:r>
      <w:r>
        <w:rPr>
          <w:color w:val="231F20"/>
        </w:rPr>
        <w:t>Có hai. Nghĩa là phàm phu, Thánh giả của cõi dục, vì chưa lìa nhiễm cõi dục, nên không sinh lên trên, chỉ có phàm phu, Thánh giả trong trung hữu trụ ở cõi dục.</w:t>
      </w:r>
    </w:p>
    <w:p>
      <w:pPr>
        <w:pStyle w:val="BodyText"/>
        <w:spacing w:line="276" w:lineRule="auto" w:before="111"/>
        <w:ind w:right="108"/>
      </w:pPr>
      <w:r>
        <w:rPr>
          <w:i/>
          <w:color w:val="231F20"/>
        </w:rPr>
        <w:t>Hỏi:</w:t>
      </w:r>
      <w:r>
        <w:rPr>
          <w:i/>
          <w:color w:val="231F20"/>
          <w:spacing w:val="-17"/>
        </w:rPr>
        <w:t> </w:t>
      </w:r>
      <w:r>
        <w:rPr>
          <w:color w:val="231F20"/>
        </w:rPr>
        <w:t>Những</w:t>
      </w:r>
      <w:r>
        <w:rPr>
          <w:color w:val="231F20"/>
          <w:spacing w:val="-17"/>
        </w:rPr>
        <w:t> </w:t>
      </w:r>
      <w:r>
        <w:rPr>
          <w:color w:val="231F20"/>
        </w:rPr>
        <w:t>người</w:t>
      </w:r>
      <w:r>
        <w:rPr>
          <w:color w:val="231F20"/>
          <w:spacing w:val="-17"/>
        </w:rPr>
        <w:t> </w:t>
      </w:r>
      <w:r>
        <w:rPr>
          <w:color w:val="231F20"/>
        </w:rPr>
        <w:t>chưa</w:t>
      </w:r>
      <w:r>
        <w:rPr>
          <w:color w:val="231F20"/>
          <w:spacing w:val="-17"/>
        </w:rPr>
        <w:t> </w:t>
      </w:r>
      <w:r>
        <w:rPr>
          <w:color w:val="231F20"/>
        </w:rPr>
        <w:t>lìa</w:t>
      </w:r>
      <w:r>
        <w:rPr>
          <w:color w:val="231F20"/>
          <w:spacing w:val="-16"/>
        </w:rPr>
        <w:t> </w:t>
      </w:r>
      <w:r>
        <w:rPr>
          <w:color w:val="231F20"/>
        </w:rPr>
        <w:t>nhiễm</w:t>
      </w:r>
      <w:r>
        <w:rPr>
          <w:color w:val="231F20"/>
          <w:spacing w:val="-17"/>
        </w:rPr>
        <w:t> </w:t>
      </w:r>
      <w:r>
        <w:rPr>
          <w:color w:val="231F20"/>
        </w:rPr>
        <w:t>cõi</w:t>
      </w:r>
      <w:r>
        <w:rPr>
          <w:color w:val="231F20"/>
          <w:spacing w:val="-17"/>
        </w:rPr>
        <w:t> </w:t>
      </w:r>
      <w:r>
        <w:rPr>
          <w:color w:val="231F20"/>
        </w:rPr>
        <w:t>sắc</w:t>
      </w:r>
      <w:r>
        <w:rPr>
          <w:color w:val="231F20"/>
          <w:spacing w:val="-17"/>
        </w:rPr>
        <w:t> </w:t>
      </w:r>
      <w:r>
        <w:rPr>
          <w:color w:val="231F20"/>
        </w:rPr>
        <w:t>đã</w:t>
      </w:r>
      <w:r>
        <w:rPr>
          <w:color w:val="231F20"/>
          <w:spacing w:val="-16"/>
        </w:rPr>
        <w:t> </w:t>
      </w:r>
      <w:r>
        <w:rPr>
          <w:color w:val="231F20"/>
        </w:rPr>
        <w:t>mạng</w:t>
      </w:r>
      <w:r>
        <w:rPr>
          <w:color w:val="231F20"/>
          <w:spacing w:val="-17"/>
        </w:rPr>
        <w:t> </w:t>
      </w:r>
      <w:r>
        <w:rPr>
          <w:color w:val="231F20"/>
        </w:rPr>
        <w:t>chung</w:t>
      </w:r>
      <w:r>
        <w:rPr>
          <w:color w:val="231F20"/>
          <w:spacing w:val="-17"/>
        </w:rPr>
        <w:t> </w:t>
      </w:r>
      <w:r>
        <w:rPr>
          <w:color w:val="231F20"/>
        </w:rPr>
        <w:t>không sinh nơi cõi dục, cõi sắc có bao nhiêu</w:t>
      </w:r>
      <w:r>
        <w:rPr>
          <w:color w:val="231F20"/>
          <w:spacing w:val="-3"/>
        </w:rPr>
        <w:t> </w:t>
      </w:r>
      <w:r>
        <w:rPr>
          <w:color w:val="231F20"/>
        </w:rPr>
        <w:t>loại?</w:t>
      </w:r>
    </w:p>
    <w:p>
      <w:pPr>
        <w:pStyle w:val="BodyText"/>
        <w:spacing w:before="112"/>
        <w:ind w:left="960" w:firstLine="0"/>
      </w:pPr>
      <w:r>
        <w:rPr>
          <w:i/>
          <w:color w:val="231F20"/>
          <w:spacing w:val="-3"/>
        </w:rPr>
        <w:t>Đáp:</w:t>
      </w:r>
      <w:r>
        <w:rPr>
          <w:i/>
          <w:color w:val="231F20"/>
          <w:spacing w:val="-16"/>
        </w:rPr>
        <w:t> </w:t>
      </w:r>
      <w:r>
        <w:rPr>
          <w:color w:val="231F20"/>
        </w:rPr>
        <w:t>Có</w:t>
      </w:r>
      <w:r>
        <w:rPr>
          <w:color w:val="231F20"/>
          <w:spacing w:val="-16"/>
        </w:rPr>
        <w:t> </w:t>
      </w:r>
      <w:r>
        <w:rPr>
          <w:color w:val="231F20"/>
          <w:spacing w:val="-3"/>
        </w:rPr>
        <w:t>bốn.</w:t>
      </w:r>
      <w:r>
        <w:rPr>
          <w:color w:val="231F20"/>
          <w:spacing w:val="-15"/>
        </w:rPr>
        <w:t> </w:t>
      </w:r>
      <w:r>
        <w:rPr>
          <w:color w:val="231F20"/>
          <w:spacing w:val="-3"/>
        </w:rPr>
        <w:t>Nghĩa</w:t>
      </w:r>
      <w:r>
        <w:rPr>
          <w:color w:val="231F20"/>
          <w:spacing w:val="-16"/>
        </w:rPr>
        <w:t> </w:t>
      </w:r>
      <w:r>
        <w:rPr>
          <w:color w:val="231F20"/>
        </w:rPr>
        <w:t>là</w:t>
      </w:r>
      <w:r>
        <w:rPr>
          <w:color w:val="231F20"/>
          <w:spacing w:val="-15"/>
        </w:rPr>
        <w:t> </w:t>
      </w:r>
      <w:r>
        <w:rPr>
          <w:color w:val="231F20"/>
          <w:spacing w:val="-3"/>
        </w:rPr>
        <w:t>phàm</w:t>
      </w:r>
      <w:r>
        <w:rPr>
          <w:color w:val="231F20"/>
          <w:spacing w:val="-16"/>
        </w:rPr>
        <w:t> </w:t>
      </w:r>
      <w:r>
        <w:rPr>
          <w:color w:val="231F20"/>
          <w:spacing w:val="-3"/>
        </w:rPr>
        <w:t>phu,</w:t>
      </w:r>
      <w:r>
        <w:rPr>
          <w:color w:val="231F20"/>
          <w:spacing w:val="-20"/>
        </w:rPr>
        <w:t> </w:t>
      </w:r>
      <w:r>
        <w:rPr>
          <w:color w:val="231F20"/>
          <w:spacing w:val="-3"/>
        </w:rPr>
        <w:t>Thánh</w:t>
      </w:r>
      <w:r>
        <w:rPr>
          <w:color w:val="231F20"/>
          <w:spacing w:val="-16"/>
        </w:rPr>
        <w:t> </w:t>
      </w:r>
      <w:r>
        <w:rPr>
          <w:color w:val="231F20"/>
        </w:rPr>
        <w:t>giả</w:t>
      </w:r>
      <w:r>
        <w:rPr>
          <w:color w:val="231F20"/>
          <w:spacing w:val="-16"/>
        </w:rPr>
        <w:t> </w:t>
      </w:r>
      <w:r>
        <w:rPr>
          <w:color w:val="231F20"/>
        </w:rPr>
        <w:t>của</w:t>
      </w:r>
      <w:r>
        <w:rPr>
          <w:color w:val="231F20"/>
          <w:spacing w:val="-15"/>
        </w:rPr>
        <w:t> </w:t>
      </w:r>
      <w:r>
        <w:rPr>
          <w:color w:val="231F20"/>
        </w:rPr>
        <w:t>cõi</w:t>
      </w:r>
      <w:r>
        <w:rPr>
          <w:color w:val="231F20"/>
          <w:spacing w:val="-16"/>
        </w:rPr>
        <w:t> </w:t>
      </w:r>
      <w:r>
        <w:rPr>
          <w:color w:val="231F20"/>
          <w:spacing w:val="-3"/>
        </w:rPr>
        <w:t>dục,</w:t>
      </w:r>
      <w:r>
        <w:rPr>
          <w:color w:val="231F20"/>
          <w:spacing w:val="-15"/>
        </w:rPr>
        <w:t> </w:t>
      </w:r>
      <w:r>
        <w:rPr>
          <w:color w:val="231F20"/>
        </w:rPr>
        <w:t>cõi</w:t>
      </w:r>
      <w:r>
        <w:rPr>
          <w:color w:val="231F20"/>
          <w:spacing w:val="-16"/>
        </w:rPr>
        <w:t> </w:t>
      </w:r>
      <w:r>
        <w:rPr>
          <w:color w:val="231F20"/>
          <w:spacing w:val="-3"/>
        </w:rPr>
        <w:t>sắc.</w:t>
      </w:r>
    </w:p>
    <w:p>
      <w:pPr>
        <w:pStyle w:val="BodyText"/>
        <w:spacing w:line="276" w:lineRule="auto" w:before="157"/>
        <w:ind w:right="108"/>
      </w:pPr>
      <w:r>
        <w:rPr>
          <w:i/>
          <w:color w:val="231F20"/>
        </w:rPr>
        <w:t>Hỏi: </w:t>
      </w:r>
      <w:r>
        <w:rPr>
          <w:color w:val="231F20"/>
        </w:rPr>
        <w:t>Số loại phàm phu, Thánh giả này nên có </w:t>
      </w:r>
      <w:r>
        <w:rPr>
          <w:color w:val="231F20"/>
          <w:spacing w:val="-5"/>
        </w:rPr>
        <w:t>bảy, </w:t>
      </w:r>
      <w:r>
        <w:rPr>
          <w:color w:val="231F20"/>
        </w:rPr>
        <w:t>sao chỉ nói có bốn? Nghĩa là phàm phu, Thánh giả mất ở cõi dục, sinh nơi cõi dục.</w:t>
      </w:r>
      <w:r>
        <w:rPr>
          <w:color w:val="231F20"/>
          <w:spacing w:val="-9"/>
        </w:rPr>
        <w:t> </w:t>
      </w:r>
      <w:r>
        <w:rPr>
          <w:color w:val="231F20"/>
        </w:rPr>
        <w:t>Phàm</w:t>
      </w:r>
      <w:r>
        <w:rPr>
          <w:color w:val="231F20"/>
          <w:spacing w:val="-9"/>
        </w:rPr>
        <w:t> </w:t>
      </w:r>
      <w:r>
        <w:rPr>
          <w:color w:val="231F20"/>
        </w:rPr>
        <w:t>phu,</w:t>
      </w:r>
      <w:r>
        <w:rPr>
          <w:color w:val="231F20"/>
          <w:spacing w:val="-14"/>
        </w:rPr>
        <w:t> </w:t>
      </w:r>
      <w:r>
        <w:rPr>
          <w:color w:val="231F20"/>
        </w:rPr>
        <w:t>Thánh</w:t>
      </w:r>
      <w:r>
        <w:rPr>
          <w:color w:val="231F20"/>
          <w:spacing w:val="-9"/>
        </w:rPr>
        <w:t> </w:t>
      </w:r>
      <w:r>
        <w:rPr>
          <w:color w:val="231F20"/>
        </w:rPr>
        <w:t>giả</w:t>
      </w:r>
      <w:r>
        <w:rPr>
          <w:color w:val="231F20"/>
          <w:spacing w:val="-9"/>
        </w:rPr>
        <w:t> </w:t>
      </w:r>
      <w:r>
        <w:rPr>
          <w:color w:val="231F20"/>
        </w:rPr>
        <w:t>mất</w:t>
      </w:r>
      <w:r>
        <w:rPr>
          <w:color w:val="231F20"/>
          <w:spacing w:val="-8"/>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Phàm</w:t>
      </w:r>
      <w:r>
        <w:rPr>
          <w:color w:val="231F20"/>
          <w:spacing w:val="-9"/>
        </w:rPr>
        <w:t> </w:t>
      </w:r>
      <w:r>
        <w:rPr>
          <w:color w:val="231F20"/>
        </w:rPr>
        <w:t>phu, Thánh giả mất ở cõi sắc, sinh nơi cõi sắc. Phàm phu mất ở cõi sắc, sinh nơi cõi dục. Như thế là có </w:t>
      </w:r>
      <w:r>
        <w:rPr>
          <w:color w:val="231F20"/>
          <w:spacing w:val="-5"/>
        </w:rPr>
        <w:t>bảy, </w:t>
      </w:r>
      <w:r>
        <w:rPr>
          <w:color w:val="231F20"/>
        </w:rPr>
        <w:t>sao chỉ nói có bốn?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Vì chủng loại đồng nên chỉ nói có bốn. Nghĩa là phàm phu mất ở cõi dục sinh nơi cõi dục và phàm phu mất ở cõi sắc sinh 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hai</w:t>
      </w:r>
      <w:r>
        <w:rPr>
          <w:color w:val="231F20"/>
          <w:spacing w:val="-7"/>
        </w:rPr>
        <w:t> </w:t>
      </w:r>
      <w:r>
        <w:rPr>
          <w:color w:val="231F20"/>
        </w:rPr>
        <w:t>loại</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này</w:t>
      </w:r>
      <w:r>
        <w:rPr>
          <w:color w:val="231F20"/>
          <w:spacing w:val="-7"/>
        </w:rPr>
        <w:t> </w:t>
      </w:r>
      <w:r>
        <w:rPr>
          <w:color w:val="231F20"/>
        </w:rPr>
        <w:t>tuy</w:t>
      </w:r>
      <w:r>
        <w:rPr>
          <w:color w:val="231F20"/>
          <w:spacing w:val="-7"/>
        </w:rPr>
        <w:t> </w:t>
      </w:r>
      <w:r>
        <w:rPr>
          <w:color w:val="231F20"/>
        </w:rPr>
        <w:t>riêng</w:t>
      </w:r>
      <w:r>
        <w:rPr>
          <w:color w:val="231F20"/>
          <w:spacing w:val="-7"/>
        </w:rPr>
        <w:t> </w:t>
      </w:r>
      <w:r>
        <w:rPr>
          <w:color w:val="231F20"/>
        </w:rPr>
        <w:t>biệt,</w:t>
      </w:r>
      <w:r>
        <w:rPr>
          <w:color w:val="231F20"/>
          <w:spacing w:val="-6"/>
        </w:rPr>
        <w:t> </w:t>
      </w:r>
      <w:r>
        <w:rPr>
          <w:color w:val="231F20"/>
        </w:rPr>
        <w:t>nhưng</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spacing w:val="-4"/>
        </w:rPr>
        <w:t>phàm </w:t>
      </w:r>
      <w:r>
        <w:rPr>
          <w:color w:val="231F20"/>
        </w:rPr>
        <w:t>phu của cõi dục về chủng loại là đồng, nên hợp lại nói là một.</w:t>
      </w:r>
    </w:p>
    <w:p>
      <w:pPr>
        <w:pStyle w:val="BodyText"/>
        <w:spacing w:line="273" w:lineRule="auto" w:before="110"/>
        <w:ind w:left="110" w:right="390"/>
      </w:pPr>
      <w:r>
        <w:rPr>
          <w:color w:val="231F20"/>
        </w:rPr>
        <w:t>Phàm</w:t>
      </w:r>
      <w:r>
        <w:rPr>
          <w:color w:val="231F20"/>
          <w:spacing w:val="-11"/>
        </w:rPr>
        <w:t> </w:t>
      </w:r>
      <w:r>
        <w:rPr>
          <w:color w:val="231F20"/>
        </w:rPr>
        <w:t>phu</w:t>
      </w:r>
      <w:r>
        <w:rPr>
          <w:color w:val="231F20"/>
          <w:spacing w:val="-11"/>
        </w:rPr>
        <w:t> </w:t>
      </w:r>
      <w:r>
        <w:rPr>
          <w:color w:val="231F20"/>
        </w:rPr>
        <w:t>mất</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và</w:t>
      </w:r>
      <w:r>
        <w:rPr>
          <w:color w:val="231F20"/>
          <w:spacing w:val="-10"/>
        </w:rPr>
        <w:t> </w:t>
      </w:r>
      <w:r>
        <w:rPr>
          <w:color w:val="231F20"/>
        </w:rPr>
        <w:t>phàm</w:t>
      </w:r>
      <w:r>
        <w:rPr>
          <w:color w:val="231F20"/>
          <w:spacing w:val="-11"/>
        </w:rPr>
        <w:t> </w:t>
      </w:r>
      <w:r>
        <w:rPr>
          <w:color w:val="231F20"/>
        </w:rPr>
        <w:t>phu</w:t>
      </w:r>
      <w:r>
        <w:rPr>
          <w:color w:val="231F20"/>
          <w:spacing w:val="-10"/>
        </w:rPr>
        <w:t> </w:t>
      </w:r>
      <w:r>
        <w:rPr>
          <w:color w:val="231F20"/>
        </w:rPr>
        <w:t>mất</w:t>
      </w:r>
      <w:r>
        <w:rPr>
          <w:color w:val="231F20"/>
          <w:spacing w:val="-11"/>
        </w:rPr>
        <w:t> </w:t>
      </w:r>
      <w:r>
        <w:rPr>
          <w:color w:val="231F20"/>
        </w:rPr>
        <w:t>ở</w:t>
      </w:r>
      <w:r>
        <w:rPr>
          <w:color w:val="231F20"/>
          <w:spacing w:val="-10"/>
        </w:rPr>
        <w:t> </w:t>
      </w:r>
      <w:r>
        <w:rPr>
          <w:color w:val="231F20"/>
        </w:rPr>
        <w:t>cõi sắc</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hai</w:t>
      </w:r>
      <w:r>
        <w:rPr>
          <w:color w:val="231F20"/>
          <w:spacing w:val="-5"/>
        </w:rPr>
        <w:t> </w:t>
      </w:r>
      <w:r>
        <w:rPr>
          <w:color w:val="231F20"/>
        </w:rPr>
        <w:t>loại</w:t>
      </w:r>
      <w:r>
        <w:rPr>
          <w:color w:val="231F20"/>
          <w:spacing w:val="-4"/>
        </w:rPr>
        <w:t> </w:t>
      </w:r>
      <w:r>
        <w:rPr>
          <w:color w:val="231F20"/>
        </w:rPr>
        <w:t>phàm</w:t>
      </w:r>
      <w:r>
        <w:rPr>
          <w:color w:val="231F20"/>
          <w:spacing w:val="-5"/>
        </w:rPr>
        <w:t> </w:t>
      </w:r>
      <w:r>
        <w:rPr>
          <w:color w:val="231F20"/>
        </w:rPr>
        <w:t>phu</w:t>
      </w:r>
      <w:r>
        <w:rPr>
          <w:color w:val="231F20"/>
          <w:spacing w:val="-4"/>
        </w:rPr>
        <w:t> </w:t>
      </w:r>
      <w:r>
        <w:rPr>
          <w:color w:val="231F20"/>
        </w:rPr>
        <w:t>này</w:t>
      </w:r>
      <w:r>
        <w:rPr>
          <w:color w:val="231F20"/>
          <w:spacing w:val="-5"/>
        </w:rPr>
        <w:t> </w:t>
      </w:r>
      <w:r>
        <w:rPr>
          <w:color w:val="231F20"/>
        </w:rPr>
        <w:t>tuy</w:t>
      </w:r>
      <w:r>
        <w:rPr>
          <w:color w:val="231F20"/>
          <w:spacing w:val="-5"/>
        </w:rPr>
        <w:t> </w:t>
      </w:r>
      <w:r>
        <w:rPr>
          <w:color w:val="231F20"/>
        </w:rPr>
        <w:t>riêng</w:t>
      </w:r>
      <w:r>
        <w:rPr>
          <w:color w:val="231F20"/>
          <w:spacing w:val="-4"/>
        </w:rPr>
        <w:t> </w:t>
      </w:r>
      <w:r>
        <w:rPr>
          <w:color w:val="231F20"/>
        </w:rPr>
        <w:t>biệt,</w:t>
      </w:r>
      <w:r>
        <w:rPr>
          <w:color w:val="231F20"/>
          <w:spacing w:val="-5"/>
        </w:rPr>
        <w:t> </w:t>
      </w:r>
      <w:r>
        <w:rPr>
          <w:color w:val="231F20"/>
        </w:rPr>
        <w:t>nhưng</w:t>
      </w:r>
      <w:r>
        <w:rPr>
          <w:color w:val="231F20"/>
          <w:spacing w:val="-4"/>
        </w:rPr>
        <w:t> </w:t>
      </w:r>
      <w:r>
        <w:rPr>
          <w:color w:val="231F20"/>
        </w:rPr>
        <w:t>đều là</w:t>
      </w:r>
      <w:r>
        <w:rPr>
          <w:color w:val="231F20"/>
          <w:spacing w:val="-13"/>
        </w:rPr>
        <w:t> </w:t>
      </w:r>
      <w:r>
        <w:rPr>
          <w:color w:val="231F20"/>
        </w:rPr>
        <w:t>phàm</w:t>
      </w:r>
      <w:r>
        <w:rPr>
          <w:color w:val="231F20"/>
          <w:spacing w:val="-12"/>
        </w:rPr>
        <w:t> </w:t>
      </w:r>
      <w:r>
        <w:rPr>
          <w:color w:val="231F20"/>
        </w:rPr>
        <w:t>phu</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về</w:t>
      </w:r>
      <w:r>
        <w:rPr>
          <w:color w:val="231F20"/>
          <w:spacing w:val="-12"/>
        </w:rPr>
        <w:t> </w:t>
      </w:r>
      <w:r>
        <w:rPr>
          <w:color w:val="231F20"/>
        </w:rPr>
        <w:t>chủng</w:t>
      </w:r>
      <w:r>
        <w:rPr>
          <w:color w:val="231F20"/>
          <w:spacing w:val="-12"/>
        </w:rPr>
        <w:t> </w:t>
      </w:r>
      <w:r>
        <w:rPr>
          <w:color w:val="231F20"/>
        </w:rPr>
        <w:t>loại</w:t>
      </w:r>
      <w:r>
        <w:rPr>
          <w:color w:val="231F20"/>
          <w:spacing w:val="-13"/>
        </w:rPr>
        <w:t> </w:t>
      </w:r>
      <w:r>
        <w:rPr>
          <w:color w:val="231F20"/>
        </w:rPr>
        <w:t>là</w:t>
      </w:r>
      <w:r>
        <w:rPr>
          <w:color w:val="231F20"/>
          <w:spacing w:val="-12"/>
        </w:rPr>
        <w:t> </w:t>
      </w:r>
      <w:r>
        <w:rPr>
          <w:color w:val="231F20"/>
        </w:rPr>
        <w:t>đồng,</w:t>
      </w:r>
      <w:r>
        <w:rPr>
          <w:color w:val="231F20"/>
          <w:spacing w:val="-12"/>
        </w:rPr>
        <w:t> </w:t>
      </w:r>
      <w:r>
        <w:rPr>
          <w:color w:val="231F20"/>
        </w:rPr>
        <w:t>nên</w:t>
      </w:r>
      <w:r>
        <w:rPr>
          <w:color w:val="231F20"/>
          <w:spacing w:val="-12"/>
        </w:rPr>
        <w:t> </w:t>
      </w:r>
      <w:r>
        <w:rPr>
          <w:color w:val="231F20"/>
        </w:rPr>
        <w:t>hợp</w:t>
      </w:r>
      <w:r>
        <w:rPr>
          <w:color w:val="231F20"/>
          <w:spacing w:val="-12"/>
        </w:rPr>
        <w:t> </w:t>
      </w:r>
      <w:r>
        <w:rPr>
          <w:color w:val="231F20"/>
        </w:rPr>
        <w:t>lại</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một.</w:t>
      </w:r>
    </w:p>
    <w:p>
      <w:pPr>
        <w:pStyle w:val="BodyText"/>
        <w:spacing w:line="273" w:lineRule="auto" w:before="111"/>
        <w:ind w:left="110" w:right="386"/>
      </w:pPr>
      <w:r>
        <w:rPr>
          <w:color w:val="231F20"/>
          <w:spacing w:val="2"/>
        </w:rPr>
        <w:t>Thánh </w:t>
      </w:r>
      <w:r>
        <w:rPr>
          <w:color w:val="231F20"/>
        </w:rPr>
        <w:t>giả mất ở cõi dục </w:t>
      </w:r>
      <w:r>
        <w:rPr>
          <w:color w:val="231F20"/>
          <w:spacing w:val="2"/>
        </w:rPr>
        <w:t>sinh </w:t>
      </w:r>
      <w:r>
        <w:rPr>
          <w:color w:val="231F20"/>
        </w:rPr>
        <w:t>nơi cõi sắc và </w:t>
      </w:r>
      <w:r>
        <w:rPr>
          <w:color w:val="231F20"/>
          <w:spacing w:val="2"/>
        </w:rPr>
        <w:t>Thánh </w:t>
      </w:r>
      <w:r>
        <w:rPr>
          <w:color w:val="231F20"/>
        </w:rPr>
        <w:t>giả </w:t>
      </w:r>
      <w:r>
        <w:rPr>
          <w:color w:val="231F20"/>
          <w:spacing w:val="3"/>
        </w:rPr>
        <w:t>mất    </w:t>
      </w:r>
      <w:r>
        <w:rPr>
          <w:color w:val="231F20"/>
        </w:rPr>
        <w:t>ở cõi sắc </w:t>
      </w:r>
      <w:r>
        <w:rPr>
          <w:color w:val="231F20"/>
          <w:spacing w:val="2"/>
        </w:rPr>
        <w:t>sinh </w:t>
      </w:r>
      <w:r>
        <w:rPr>
          <w:color w:val="231F20"/>
        </w:rPr>
        <w:t>nơi cõi </w:t>
      </w:r>
      <w:r>
        <w:rPr>
          <w:color w:val="231F20"/>
          <w:spacing w:val="2"/>
        </w:rPr>
        <w:t>sắc, </w:t>
      </w:r>
      <w:r>
        <w:rPr>
          <w:color w:val="231F20"/>
        </w:rPr>
        <w:t>hai </w:t>
      </w:r>
      <w:r>
        <w:rPr>
          <w:color w:val="231F20"/>
          <w:spacing w:val="2"/>
        </w:rPr>
        <w:t>loại Thánh </w:t>
      </w:r>
      <w:r>
        <w:rPr>
          <w:color w:val="231F20"/>
        </w:rPr>
        <w:t>giả này tuy </w:t>
      </w:r>
      <w:r>
        <w:rPr>
          <w:color w:val="231F20"/>
          <w:spacing w:val="2"/>
        </w:rPr>
        <w:t>riêng </w:t>
      </w:r>
      <w:r>
        <w:rPr>
          <w:color w:val="231F20"/>
          <w:spacing w:val="3"/>
        </w:rPr>
        <w:t>biệt, </w:t>
      </w:r>
      <w:r>
        <w:rPr>
          <w:color w:val="231F20"/>
          <w:spacing w:val="2"/>
        </w:rPr>
        <w:t>nhưng </w:t>
      </w:r>
      <w:r>
        <w:rPr>
          <w:color w:val="231F20"/>
        </w:rPr>
        <w:t>đều là </w:t>
      </w:r>
      <w:r>
        <w:rPr>
          <w:color w:val="231F20"/>
          <w:spacing w:val="2"/>
        </w:rPr>
        <w:t>Thánh </w:t>
      </w:r>
      <w:r>
        <w:rPr>
          <w:color w:val="231F20"/>
        </w:rPr>
        <w:t>giả của cõi sắc về </w:t>
      </w:r>
      <w:r>
        <w:rPr>
          <w:color w:val="231F20"/>
          <w:spacing w:val="2"/>
        </w:rPr>
        <w:t>chủng loại </w:t>
      </w:r>
      <w:r>
        <w:rPr>
          <w:color w:val="231F20"/>
        </w:rPr>
        <w:t>là </w:t>
      </w:r>
      <w:r>
        <w:rPr>
          <w:color w:val="231F20"/>
          <w:spacing w:val="2"/>
        </w:rPr>
        <w:t>đồng, </w:t>
      </w:r>
      <w:r>
        <w:rPr>
          <w:color w:val="231F20"/>
        </w:rPr>
        <w:t>nên </w:t>
      </w:r>
      <w:r>
        <w:rPr>
          <w:color w:val="231F20"/>
          <w:spacing w:val="3"/>
        </w:rPr>
        <w:t>hợp </w:t>
      </w:r>
      <w:r>
        <w:rPr>
          <w:color w:val="231F20"/>
        </w:rPr>
        <w:t>nói là</w:t>
      </w:r>
      <w:r>
        <w:rPr>
          <w:color w:val="231F20"/>
          <w:spacing w:val="12"/>
        </w:rPr>
        <w:t> </w:t>
      </w:r>
      <w:r>
        <w:rPr>
          <w:color w:val="231F20"/>
          <w:spacing w:val="3"/>
        </w:rPr>
        <w:t>một.</w:t>
      </w:r>
    </w:p>
    <w:p>
      <w:pPr>
        <w:pStyle w:val="BodyText"/>
        <w:spacing w:before="110"/>
        <w:ind w:left="677" w:firstLine="0"/>
      </w:pPr>
      <w:r>
        <w:rPr>
          <w:color w:val="231F20"/>
        </w:rPr>
        <w:t>Ngoài ra, có Thánh giả nơi cõi dục, cộng với trước là bốn.</w:t>
      </w:r>
    </w:p>
    <w:p>
      <w:pPr>
        <w:pStyle w:val="BodyText"/>
        <w:spacing w:line="273" w:lineRule="auto" w:before="154"/>
        <w:ind w:left="110" w:right="391"/>
      </w:pPr>
      <w:r>
        <w:rPr>
          <w:i/>
          <w:color w:val="231F20"/>
        </w:rPr>
        <w:t>Hỏi: </w:t>
      </w:r>
      <w:r>
        <w:rPr>
          <w:color w:val="231F20"/>
        </w:rPr>
        <w:t>Những người chưa lìa nhiễm cõi vô sắc đã mạng chung không sinh nơi ba cõi có bao nhiêu loại?</w:t>
      </w:r>
    </w:p>
    <w:p>
      <w:pPr>
        <w:pStyle w:val="BodyText"/>
        <w:spacing w:before="112"/>
        <w:ind w:left="677" w:firstLine="0"/>
      </w:pPr>
      <w:r>
        <w:rPr>
          <w:i/>
          <w:color w:val="231F20"/>
        </w:rPr>
        <w:t>Đáp: </w:t>
      </w:r>
      <w:r>
        <w:rPr>
          <w:color w:val="231F20"/>
        </w:rPr>
        <w:t>Có bốn. Nghĩa là phàm phu, Thánh giả của cõi dục, cõi sắc.</w:t>
      </w:r>
    </w:p>
    <w:p>
      <w:pPr>
        <w:pStyle w:val="BodyText"/>
        <w:spacing w:line="273" w:lineRule="auto" w:before="155"/>
        <w:ind w:left="110" w:right="391"/>
      </w:pPr>
      <w:r>
        <w:rPr>
          <w:i/>
          <w:color w:val="231F20"/>
        </w:rPr>
        <w:t>Hỏi: </w:t>
      </w:r>
      <w:r>
        <w:rPr>
          <w:color w:val="231F20"/>
        </w:rPr>
        <w:t>Số loại phàm phu, Thánh giả này nên có chín, sao chỉ nói có bốn? Nghĩa là phàm phu, Thánh giả mất ở cõi dục, sinh nơi cõi dục.</w:t>
      </w:r>
      <w:r>
        <w:rPr>
          <w:color w:val="231F20"/>
          <w:spacing w:val="-9"/>
        </w:rPr>
        <w:t> </w:t>
      </w:r>
      <w:r>
        <w:rPr>
          <w:color w:val="231F20"/>
        </w:rPr>
        <w:t>Phàm</w:t>
      </w:r>
      <w:r>
        <w:rPr>
          <w:color w:val="231F20"/>
          <w:spacing w:val="-9"/>
        </w:rPr>
        <w:t> </w:t>
      </w:r>
      <w:r>
        <w:rPr>
          <w:color w:val="231F20"/>
        </w:rPr>
        <w:t>phu,</w:t>
      </w:r>
      <w:r>
        <w:rPr>
          <w:color w:val="231F20"/>
          <w:spacing w:val="-14"/>
        </w:rPr>
        <w:t> </w:t>
      </w:r>
      <w:r>
        <w:rPr>
          <w:color w:val="231F20"/>
        </w:rPr>
        <w:t>Thánh</w:t>
      </w:r>
      <w:r>
        <w:rPr>
          <w:color w:val="231F20"/>
          <w:spacing w:val="-9"/>
        </w:rPr>
        <w:t> </w:t>
      </w:r>
      <w:r>
        <w:rPr>
          <w:color w:val="231F20"/>
        </w:rPr>
        <w:t>giả</w:t>
      </w:r>
      <w:r>
        <w:rPr>
          <w:color w:val="231F20"/>
          <w:spacing w:val="-9"/>
        </w:rPr>
        <w:t> </w:t>
      </w:r>
      <w:r>
        <w:rPr>
          <w:color w:val="231F20"/>
        </w:rPr>
        <w:t>mất</w:t>
      </w:r>
      <w:r>
        <w:rPr>
          <w:color w:val="231F20"/>
          <w:spacing w:val="-8"/>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Phàm</w:t>
      </w:r>
      <w:r>
        <w:rPr>
          <w:color w:val="231F20"/>
          <w:spacing w:val="-9"/>
        </w:rPr>
        <w:t> </w:t>
      </w:r>
      <w:r>
        <w:rPr>
          <w:color w:val="231F20"/>
        </w:rPr>
        <w:t>phu, Thánh giả mất ở cõi sắc, sinh nơi cõi sắc. Phàm phu mất ở cõi sắc, sinh nơi cõi dục. Phàm phu mất ở cõi vô sắc, sinh nơi cõi sắc. Phàm phu mất ở cõi vô sắc, sinh nơi cõi dục. Như thế là chín, sao chỉ nói là bốn?</w:t>
      </w:r>
    </w:p>
    <w:p>
      <w:pPr>
        <w:pStyle w:val="BodyText"/>
        <w:spacing w:line="273" w:lineRule="auto" w:before="107"/>
        <w:ind w:left="110" w:right="391"/>
      </w:pPr>
      <w:r>
        <w:rPr>
          <w:i/>
          <w:color w:val="231F20"/>
        </w:rPr>
        <w:t>Đáp: </w:t>
      </w:r>
      <w:r>
        <w:rPr>
          <w:color w:val="231F20"/>
        </w:rPr>
        <w:t>Vì chủng loại đồng, nên chỉ nói có bốn. Nghĩa là phàm phu mất ở cõi dục sinh nơi cõi dục và phàm phu mất ở cõi sắc, vô sắc sinh nơi cõi dục, ba loại phàm phu này tuy riêng biệt, nhưng</w:t>
      </w:r>
      <w:r>
        <w:rPr>
          <w:color w:val="231F20"/>
          <w:spacing w:val="-33"/>
        </w:rPr>
        <w:t> </w:t>
      </w:r>
      <w:r>
        <w:rPr>
          <w:color w:val="231F20"/>
        </w:rPr>
        <w:t>đều là phàm phu của cõi dục về chủng loại là đồng, nên hợp nói là một.</w:t>
      </w:r>
    </w:p>
    <w:p>
      <w:pPr>
        <w:pStyle w:val="BodyText"/>
        <w:spacing w:line="273" w:lineRule="auto" w:before="110"/>
        <w:ind w:left="110" w:right="392"/>
      </w:pPr>
      <w:r>
        <w:rPr>
          <w:color w:val="231F20"/>
        </w:rPr>
        <w:t>Phàm phu mất ở cõi dục sinh nơi cõi sắc và phàm phu mất ở cõi sắc, vô sắc sinh nơi cõi sắc, ba loại phàm phu này tuy riêng biệt,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nhưng đều là phàm phu của cõi sắc về chủng loại là đồng, nên hợp lại nói là một.</w:t>
      </w:r>
    </w:p>
    <w:p>
      <w:pPr>
        <w:pStyle w:val="BodyText"/>
        <w:spacing w:line="273" w:lineRule="auto" w:before="112"/>
        <w:ind w:right="104"/>
      </w:pPr>
      <w:r>
        <w:rPr>
          <w:color w:val="231F20"/>
        </w:rPr>
        <w:t>Thánh giả mất ở cõi dục sinh nơi cõi sắc và Thánh giả mất ở cõi sắc sinh nơi cõi sắc, hai loại Thánh giả này tuy riêng biệt, nhưng đều là Thánh giả nơi cõi sắc về chủng loại là đồng, nên hợp lại nói là một.</w:t>
      </w:r>
    </w:p>
    <w:p>
      <w:pPr>
        <w:pStyle w:val="BodyText"/>
        <w:spacing w:before="110"/>
        <w:ind w:left="960" w:firstLine="0"/>
      </w:pPr>
      <w:r>
        <w:rPr>
          <w:color w:val="231F20"/>
        </w:rPr>
        <w:t>Ngoài ra, có Thánh giả nơi cõi dục, cộng với trước là bốn.</w:t>
      </w:r>
    </w:p>
    <w:p>
      <w:pPr>
        <w:pStyle w:val="BodyText"/>
        <w:spacing w:line="273" w:lineRule="auto" w:before="154"/>
        <w:ind w:right="108"/>
      </w:pPr>
      <w:r>
        <w:rPr>
          <w:color w:val="231F20"/>
        </w:rPr>
        <w:t>Từ trước đến nay, nói sự sinh đều nói trung hữu, vì dựa vào sự ngăn chận sinh hữu mà tạo luận.</w:t>
      </w:r>
    </w:p>
    <w:p>
      <w:pPr>
        <w:pStyle w:val="BodyText"/>
        <w:spacing w:before="6"/>
        <w:ind w:left="0" w:firstLine="0"/>
        <w:jc w:val="left"/>
        <w:rPr>
          <w:sz w:val="24"/>
        </w:rPr>
      </w:pPr>
    </w:p>
    <w:p>
      <w:pPr>
        <w:spacing w:before="0"/>
        <w:ind w:left="780" w:right="497" w:firstLine="0"/>
        <w:jc w:val="center"/>
        <w:rPr>
          <w:b/>
          <w:sz w:val="26"/>
        </w:rPr>
      </w:pPr>
      <w:r>
        <w:rPr>
          <w:b/>
          <w:color w:val="231F20"/>
          <w:sz w:val="26"/>
        </w:rPr>
        <w:t>HẾT - QUYỂN 68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23" w:id="94"/>
      <w:bookmarkEnd w:id="94"/>
      <w:r>
        <w:rPr>
          <w:color w:val="231F20"/>
        </w:rPr>
        <w:t>QUYỂN 69</w:t>
      </w:r>
    </w:p>
    <w:p>
      <w:pPr>
        <w:pStyle w:val="Heading2"/>
        <w:spacing w:before="94"/>
      </w:pPr>
      <w:bookmarkStart w:name="_TOC_250022" w:id="95"/>
      <w:bookmarkEnd w:id="95"/>
      <w:r>
        <w:rPr>
          <w:color w:val="231F20"/>
        </w:rPr>
        <w:t>Chương 2: KIẾT UẨN</w:t>
      </w:r>
    </w:p>
    <w:p>
      <w:pPr>
        <w:pStyle w:val="Heading2"/>
      </w:pPr>
      <w:bookmarkStart w:name="_TOC_250021" w:id="96"/>
      <w:bookmarkEnd w:id="96"/>
      <w:r>
        <w:rPr>
          <w:color w:val="231F20"/>
        </w:rPr>
        <w:t>Phẩm 3: BÀN VỀ HỮU TÌNH, phần 7</w:t>
      </w:r>
    </w:p>
    <w:p>
      <w:pPr>
        <w:pStyle w:val="BodyText"/>
        <w:spacing w:before="0"/>
        <w:ind w:left="0" w:firstLine="0"/>
        <w:jc w:val="left"/>
        <w:rPr>
          <w:b/>
          <w:sz w:val="30"/>
        </w:rPr>
      </w:pPr>
    </w:p>
    <w:p>
      <w:pPr>
        <w:pStyle w:val="Heading3"/>
        <w:spacing w:line="271" w:lineRule="auto" w:before="253"/>
        <w:ind w:right="392"/>
      </w:pPr>
      <w:r>
        <w:rPr>
          <w:i/>
          <w:color w:val="231F20"/>
        </w:rPr>
        <w:t>* Trong đây, phàm phu, Thánh giả nơi cõi dục có bao nhiêu </w:t>
      </w:r>
      <w:r>
        <w:rPr>
          <w:color w:val="231F20"/>
        </w:rPr>
        <w:t>tùy miên tùy tăng, bao nhiêu kiết trói buộc?</w:t>
      </w:r>
    </w:p>
    <w:p>
      <w:pPr>
        <w:pStyle w:val="BodyText"/>
        <w:spacing w:line="271" w:lineRule="auto" w:before="108"/>
        <w:ind w:left="110" w:right="390"/>
      </w:pPr>
      <w:r>
        <w:rPr>
          <w:i/>
          <w:color w:val="231F20"/>
        </w:rPr>
        <w:t>Đáp: </w:t>
      </w:r>
      <w:r>
        <w:rPr>
          <w:color w:val="231F20"/>
        </w:rPr>
        <w:t>Phàm phu có chín mươi tám tùy miên tùy tăng, chín kiết trói buộc. Thánh giả có mười tùy miên tùy tăng, sáu kiết trói buộc.</w:t>
      </w:r>
    </w:p>
    <w:p>
      <w:pPr>
        <w:pStyle w:val="BodyText"/>
        <w:spacing w:line="271" w:lineRule="auto" w:before="109"/>
        <w:ind w:left="110" w:right="390"/>
      </w:pPr>
      <w:r>
        <w:rPr>
          <w:color w:val="231F20"/>
        </w:rPr>
        <w:t>Trong đây: Nghĩa là từ trước đến nay đã nói tất cả hữu tình</w:t>
      </w:r>
      <w:r>
        <w:rPr>
          <w:color w:val="231F20"/>
          <w:spacing w:val="-42"/>
        </w:rPr>
        <w:t> </w:t>
      </w:r>
      <w:r>
        <w:rPr>
          <w:color w:val="231F20"/>
        </w:rPr>
        <w:t>nơi các hữu tình, tổng cộng chỉ có sáu, nghĩa là ba cõi, mỗi cõi đều có phàm phu và Thánh</w:t>
      </w:r>
      <w:r>
        <w:rPr>
          <w:color w:val="231F20"/>
          <w:spacing w:val="-5"/>
        </w:rPr>
        <w:t> </w:t>
      </w:r>
      <w:r>
        <w:rPr>
          <w:color w:val="231F20"/>
        </w:rPr>
        <w:t>giả.</w:t>
      </w:r>
    </w:p>
    <w:p>
      <w:pPr>
        <w:pStyle w:val="BodyText"/>
        <w:spacing w:line="271" w:lineRule="auto" w:before="108"/>
        <w:ind w:left="110" w:right="390"/>
      </w:pPr>
      <w:r>
        <w:rPr>
          <w:color w:val="231F20"/>
        </w:rPr>
        <w:t>Phàm phu ở cõi dục đủ chín mươi tám tùy miên tùy tăng, đủ chín kiết trói buộc.</w:t>
      </w:r>
    </w:p>
    <w:p>
      <w:pPr>
        <w:pStyle w:val="BodyText"/>
        <w:spacing w:line="271" w:lineRule="auto" w:before="108"/>
        <w:ind w:left="110" w:right="389"/>
      </w:pPr>
      <w:r>
        <w:rPr>
          <w:color w:val="231F20"/>
        </w:rPr>
        <w:t>Thánh giả nơi cõi dục chỉ có mười tùy miên tùy tăng do tu đạo đoạn, còn tùy miên do kiến đạo đoạn đều đã đoạn.</w:t>
      </w:r>
    </w:p>
    <w:p>
      <w:pPr>
        <w:pStyle w:val="BodyText"/>
        <w:spacing w:line="271" w:lineRule="auto" w:before="108"/>
        <w:ind w:left="110" w:right="391"/>
      </w:pPr>
      <w:r>
        <w:rPr>
          <w:color w:val="231F20"/>
        </w:rPr>
        <w:t>Sáu kiết trói buộc: Nghĩa là trừ kiến, thủ, nghi, ba thứ kiết </w:t>
      </w:r>
      <w:r>
        <w:rPr>
          <w:color w:val="231F20"/>
          <w:spacing w:val="-5"/>
        </w:rPr>
        <w:t>này, </w:t>
      </w:r>
      <w:r>
        <w:rPr>
          <w:color w:val="231F20"/>
        </w:rPr>
        <w:t>Thánh giả cũng đã đoạn.</w:t>
      </w:r>
    </w:p>
    <w:p>
      <w:pPr>
        <w:pStyle w:val="BodyText"/>
        <w:spacing w:line="271" w:lineRule="auto" w:before="108"/>
        <w:ind w:left="110" w:right="391"/>
      </w:pPr>
      <w:r>
        <w:rPr>
          <w:i/>
          <w:color w:val="231F20"/>
        </w:rPr>
        <w:t>Hỏi: </w:t>
      </w:r>
      <w:r>
        <w:rPr>
          <w:color w:val="231F20"/>
        </w:rPr>
        <w:t>Phàm phu, Thánh giả của cõi sắc có bao nhiêu tùy miên tùy tăng, bao nhiêu kiết trói buộc?</w:t>
      </w:r>
    </w:p>
    <w:p>
      <w:pPr>
        <w:pStyle w:val="BodyText"/>
        <w:spacing w:line="273" w:lineRule="auto" w:before="108"/>
        <w:ind w:left="110" w:right="391"/>
      </w:pPr>
      <w:r>
        <w:rPr>
          <w:i/>
          <w:color w:val="231F20"/>
        </w:rPr>
        <w:t>Đáp:</w:t>
      </w:r>
      <w:r>
        <w:rPr>
          <w:i/>
          <w:color w:val="231F20"/>
          <w:spacing w:val="-9"/>
        </w:rPr>
        <w:t> </w:t>
      </w:r>
      <w:r>
        <w:rPr>
          <w:color w:val="231F20"/>
        </w:rPr>
        <w:t>Phàm</w:t>
      </w:r>
      <w:r>
        <w:rPr>
          <w:color w:val="231F20"/>
          <w:spacing w:val="-9"/>
        </w:rPr>
        <w:t> </w:t>
      </w:r>
      <w:r>
        <w:rPr>
          <w:color w:val="231F20"/>
        </w:rPr>
        <w:t>phu</w:t>
      </w:r>
      <w:r>
        <w:rPr>
          <w:color w:val="231F20"/>
          <w:spacing w:val="-9"/>
        </w:rPr>
        <w:t> </w:t>
      </w:r>
      <w:r>
        <w:rPr>
          <w:color w:val="231F20"/>
        </w:rPr>
        <w:t>có</w:t>
      </w:r>
      <w:r>
        <w:rPr>
          <w:color w:val="231F20"/>
          <w:spacing w:val="-8"/>
        </w:rPr>
        <w:t> </w:t>
      </w:r>
      <w:r>
        <w:rPr>
          <w:color w:val="231F20"/>
        </w:rPr>
        <w:t>sáu</w:t>
      </w:r>
      <w:r>
        <w:rPr>
          <w:color w:val="231F20"/>
          <w:spacing w:val="-9"/>
        </w:rPr>
        <w:t> </w:t>
      </w:r>
      <w:r>
        <w:rPr>
          <w:color w:val="231F20"/>
        </w:rPr>
        <w:t>mươi</w:t>
      </w:r>
      <w:r>
        <w:rPr>
          <w:color w:val="231F20"/>
          <w:spacing w:val="-9"/>
        </w:rPr>
        <w:t> </w:t>
      </w:r>
      <w:r>
        <w:rPr>
          <w:color w:val="231F20"/>
        </w:rPr>
        <w:t>hai</w:t>
      </w:r>
      <w:r>
        <w:rPr>
          <w:color w:val="231F20"/>
          <w:spacing w:val="-9"/>
        </w:rPr>
        <w:t> </w:t>
      </w:r>
      <w:r>
        <w:rPr>
          <w:color w:val="231F20"/>
        </w:rPr>
        <w:t>tùy</w:t>
      </w:r>
      <w:r>
        <w:rPr>
          <w:color w:val="231F20"/>
          <w:spacing w:val="-8"/>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sáu</w:t>
      </w:r>
      <w:r>
        <w:rPr>
          <w:color w:val="231F20"/>
          <w:spacing w:val="-8"/>
        </w:rPr>
        <w:t> </w:t>
      </w:r>
      <w:r>
        <w:rPr>
          <w:color w:val="231F20"/>
        </w:rPr>
        <w:t>kiết</w:t>
      </w:r>
      <w:r>
        <w:rPr>
          <w:color w:val="231F20"/>
          <w:spacing w:val="-9"/>
        </w:rPr>
        <w:t> </w:t>
      </w:r>
      <w:r>
        <w:rPr>
          <w:color w:val="231F20"/>
        </w:rPr>
        <w:t>trói buộc. Thánh giả có sáu tùy miên tùy tăng, ba kiết trói</w:t>
      </w:r>
      <w:r>
        <w:rPr>
          <w:color w:val="231F20"/>
          <w:spacing w:val="-7"/>
        </w:rPr>
        <w:t> </w:t>
      </w:r>
      <w:r>
        <w:rPr>
          <w:color w:val="231F20"/>
        </w:rPr>
        <w:t>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Phàm phu có sáu mươi hai tùy miên tùy tăng: Nghĩa là mỗi</w:t>
      </w:r>
      <w:r>
        <w:rPr>
          <w:color w:val="231F20"/>
          <w:spacing w:val="-35"/>
        </w:rPr>
        <w:t> </w:t>
      </w:r>
      <w:r>
        <w:rPr>
          <w:color w:val="231F20"/>
        </w:rPr>
        <w:t>cõi sắc, vô sắc đều có ba mươi mốt. Ba mươi sáu tùy miên của cõi dục, hai cõi kia đã đoạn.</w:t>
      </w:r>
    </w:p>
    <w:p>
      <w:pPr>
        <w:pStyle w:val="BodyText"/>
        <w:spacing w:line="273" w:lineRule="auto" w:before="111"/>
        <w:ind w:right="108"/>
      </w:pPr>
      <w:r>
        <w:rPr>
          <w:color w:val="231F20"/>
        </w:rPr>
        <w:t>Sáu kiết trói buộc: Nghĩa là trừ kiết giận dữ, ganh ghét, keo kiệt, vì cõi định không có.</w:t>
      </w:r>
    </w:p>
    <w:p>
      <w:pPr>
        <w:pStyle w:val="BodyText"/>
        <w:spacing w:line="273" w:lineRule="auto" w:before="111"/>
        <w:ind w:right="107"/>
      </w:pPr>
      <w:r>
        <w:rPr>
          <w:color w:val="231F20"/>
        </w:rPr>
        <w:t>Thánh giả có sáu tùy miên tùy tăng: Nghĩa là cõi sắc, cõi vô sắc,</w:t>
      </w:r>
      <w:r>
        <w:rPr>
          <w:color w:val="231F20"/>
          <w:spacing w:val="-10"/>
        </w:rPr>
        <w:t> </w:t>
      </w:r>
      <w:r>
        <w:rPr>
          <w:color w:val="231F20"/>
        </w:rPr>
        <w:t>mỗi</w:t>
      </w:r>
      <w:r>
        <w:rPr>
          <w:color w:val="231F20"/>
          <w:spacing w:val="-9"/>
        </w:rPr>
        <w:t> </w:t>
      </w:r>
      <w:r>
        <w:rPr>
          <w:color w:val="231F20"/>
        </w:rPr>
        <w:t>cõi</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ba</w:t>
      </w:r>
      <w:r>
        <w:rPr>
          <w:color w:val="231F20"/>
          <w:spacing w:val="-10"/>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14"/>
        </w:rPr>
        <w:t> </w:t>
      </w:r>
      <w:r>
        <w:rPr>
          <w:color w:val="231F20"/>
        </w:rPr>
        <w:t>Thánh</w:t>
      </w:r>
      <w:r>
        <w:rPr>
          <w:color w:val="231F20"/>
          <w:spacing w:val="-10"/>
        </w:rPr>
        <w:t> </w:t>
      </w:r>
      <w:r>
        <w:rPr>
          <w:color w:val="231F20"/>
        </w:rPr>
        <w:t>giả</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tùy miên của cõi dục do tu đạo đoạn.</w:t>
      </w:r>
    </w:p>
    <w:p>
      <w:pPr>
        <w:pStyle w:val="BodyText"/>
        <w:spacing w:line="273" w:lineRule="auto" w:before="111"/>
        <w:ind w:right="107"/>
      </w:pPr>
      <w:r>
        <w:rPr>
          <w:color w:val="231F20"/>
        </w:rPr>
        <w:t>Ba kiết trói buộc: Nghĩa là ái, mạn, vô minh, vì các kiết khác đã đoạn.</w:t>
      </w:r>
    </w:p>
    <w:p>
      <w:pPr>
        <w:pStyle w:val="BodyText"/>
        <w:spacing w:line="273" w:lineRule="auto" w:before="112"/>
        <w:ind w:right="107"/>
      </w:pPr>
      <w:r>
        <w:rPr>
          <w:i/>
          <w:color w:val="231F20"/>
        </w:rPr>
        <w:t>Hỏi:</w:t>
      </w:r>
      <w:r>
        <w:rPr>
          <w:i/>
          <w:color w:val="231F20"/>
          <w:spacing w:val="-13"/>
        </w:rPr>
        <w:t> </w:t>
      </w:r>
      <w:r>
        <w:rPr>
          <w:color w:val="231F20"/>
        </w:rPr>
        <w:t>Phàm</w:t>
      </w:r>
      <w:r>
        <w:rPr>
          <w:color w:val="231F20"/>
          <w:spacing w:val="-13"/>
        </w:rPr>
        <w:t> </w:t>
      </w:r>
      <w:r>
        <w:rPr>
          <w:color w:val="231F20"/>
        </w:rPr>
        <w:t>phu,</w:t>
      </w:r>
      <w:r>
        <w:rPr>
          <w:color w:val="231F20"/>
          <w:spacing w:val="-17"/>
        </w:rPr>
        <w:t> </w:t>
      </w:r>
      <w:r>
        <w:rPr>
          <w:color w:val="231F20"/>
        </w:rPr>
        <w:t>Thánh</w:t>
      </w:r>
      <w:r>
        <w:rPr>
          <w:color w:val="231F20"/>
          <w:spacing w:val="-13"/>
        </w:rPr>
        <w:t> </w:t>
      </w:r>
      <w:r>
        <w:rPr>
          <w:color w:val="231F20"/>
        </w:rPr>
        <w:t>giả</w:t>
      </w:r>
      <w:r>
        <w:rPr>
          <w:color w:val="231F20"/>
          <w:spacing w:val="-12"/>
        </w:rPr>
        <w:t> </w:t>
      </w:r>
      <w:r>
        <w:rPr>
          <w:color w:val="231F20"/>
        </w:rPr>
        <w:t>của</w:t>
      </w:r>
      <w:r>
        <w:rPr>
          <w:color w:val="231F20"/>
          <w:spacing w:val="-13"/>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có</w:t>
      </w:r>
      <w:r>
        <w:rPr>
          <w:color w:val="231F20"/>
          <w:spacing w:val="-12"/>
        </w:rPr>
        <w:t> </w:t>
      </w:r>
      <w:r>
        <w:rPr>
          <w:color w:val="231F20"/>
        </w:rPr>
        <w:t>bao</w:t>
      </w:r>
      <w:r>
        <w:rPr>
          <w:color w:val="231F20"/>
          <w:spacing w:val="-13"/>
        </w:rPr>
        <w:t> </w:t>
      </w:r>
      <w:r>
        <w:rPr>
          <w:color w:val="231F20"/>
        </w:rPr>
        <w:t>nhiêu</w:t>
      </w:r>
      <w:r>
        <w:rPr>
          <w:color w:val="231F20"/>
          <w:spacing w:val="-13"/>
        </w:rPr>
        <w:t> </w:t>
      </w:r>
      <w:r>
        <w:rPr>
          <w:color w:val="231F20"/>
        </w:rPr>
        <w:t>tùy</w:t>
      </w:r>
      <w:r>
        <w:rPr>
          <w:color w:val="231F20"/>
          <w:spacing w:val="-12"/>
        </w:rPr>
        <w:t> </w:t>
      </w:r>
      <w:r>
        <w:rPr>
          <w:color w:val="231F20"/>
        </w:rPr>
        <w:t>miên tùy tăng, bao nhiêu kiết trói buộc?</w:t>
      </w:r>
    </w:p>
    <w:p>
      <w:pPr>
        <w:pStyle w:val="BodyText"/>
        <w:spacing w:line="273" w:lineRule="auto" w:before="112"/>
        <w:ind w:right="107"/>
      </w:pPr>
      <w:r>
        <w:rPr>
          <w:i/>
          <w:color w:val="231F20"/>
        </w:rPr>
        <w:t>Đáp:</w:t>
      </w:r>
      <w:r>
        <w:rPr>
          <w:i/>
          <w:color w:val="231F20"/>
          <w:spacing w:val="-8"/>
        </w:rPr>
        <w:t> </w:t>
      </w:r>
      <w:r>
        <w:rPr>
          <w:color w:val="231F20"/>
        </w:rPr>
        <w:t>Phàm</w:t>
      </w:r>
      <w:r>
        <w:rPr>
          <w:color w:val="231F20"/>
          <w:spacing w:val="-8"/>
        </w:rPr>
        <w:t> </w:t>
      </w:r>
      <w:r>
        <w:rPr>
          <w:color w:val="231F20"/>
        </w:rPr>
        <w:t>phu</w:t>
      </w:r>
      <w:r>
        <w:rPr>
          <w:color w:val="231F20"/>
          <w:spacing w:val="-7"/>
        </w:rPr>
        <w:t> </w:t>
      </w:r>
      <w:r>
        <w:rPr>
          <w:color w:val="231F20"/>
        </w:rPr>
        <w:t>có</w:t>
      </w:r>
      <w:r>
        <w:rPr>
          <w:color w:val="231F20"/>
          <w:spacing w:val="-8"/>
        </w:rPr>
        <w:t> </w:t>
      </w:r>
      <w:r>
        <w:rPr>
          <w:color w:val="231F20"/>
        </w:rPr>
        <w:t>ba</w:t>
      </w:r>
      <w:r>
        <w:rPr>
          <w:color w:val="231F20"/>
          <w:spacing w:val="-7"/>
        </w:rPr>
        <w:t> </w:t>
      </w:r>
      <w:r>
        <w:rPr>
          <w:color w:val="231F20"/>
        </w:rPr>
        <w:t>mươi</w:t>
      </w:r>
      <w:r>
        <w:rPr>
          <w:color w:val="231F20"/>
          <w:spacing w:val="-8"/>
        </w:rPr>
        <w:t> </w:t>
      </w:r>
      <w:r>
        <w:rPr>
          <w:color w:val="231F20"/>
        </w:rPr>
        <w:t>mốt</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tùy</w:t>
      </w:r>
      <w:r>
        <w:rPr>
          <w:color w:val="231F20"/>
          <w:spacing w:val="-7"/>
        </w:rPr>
        <w:t> </w:t>
      </w:r>
      <w:r>
        <w:rPr>
          <w:color w:val="231F20"/>
        </w:rPr>
        <w:t>tăng,</w:t>
      </w:r>
      <w:r>
        <w:rPr>
          <w:color w:val="231F20"/>
          <w:spacing w:val="-8"/>
        </w:rPr>
        <w:t> </w:t>
      </w:r>
      <w:r>
        <w:rPr>
          <w:color w:val="231F20"/>
        </w:rPr>
        <w:t>sáu</w:t>
      </w:r>
      <w:r>
        <w:rPr>
          <w:color w:val="231F20"/>
          <w:spacing w:val="-8"/>
        </w:rPr>
        <w:t> </w:t>
      </w:r>
      <w:r>
        <w:rPr>
          <w:color w:val="231F20"/>
        </w:rPr>
        <w:t>kiết</w:t>
      </w:r>
      <w:r>
        <w:rPr>
          <w:color w:val="231F20"/>
          <w:spacing w:val="-7"/>
        </w:rPr>
        <w:t> </w:t>
      </w:r>
      <w:r>
        <w:rPr>
          <w:color w:val="231F20"/>
        </w:rPr>
        <w:t>trói buộc. Thánh giả có ba tùy miên tùy tăng, ba kiết trói</w:t>
      </w:r>
      <w:r>
        <w:rPr>
          <w:color w:val="231F20"/>
          <w:spacing w:val="-5"/>
        </w:rPr>
        <w:t> </w:t>
      </w:r>
      <w:r>
        <w:rPr>
          <w:color w:val="231F20"/>
        </w:rPr>
        <w:t>buộc.</w:t>
      </w:r>
    </w:p>
    <w:p>
      <w:pPr>
        <w:pStyle w:val="BodyText"/>
        <w:spacing w:line="273" w:lineRule="auto" w:before="111"/>
        <w:ind w:right="107"/>
      </w:pPr>
      <w:r>
        <w:rPr>
          <w:color w:val="231F20"/>
        </w:rPr>
        <w:t>Phàm</w:t>
      </w:r>
      <w:r>
        <w:rPr>
          <w:color w:val="231F20"/>
          <w:spacing w:val="-8"/>
        </w:rPr>
        <w:t> </w:t>
      </w:r>
      <w:r>
        <w:rPr>
          <w:color w:val="231F20"/>
        </w:rPr>
        <w:t>phu</w:t>
      </w:r>
      <w:r>
        <w:rPr>
          <w:color w:val="231F20"/>
          <w:spacing w:val="-8"/>
        </w:rPr>
        <w:t> </w:t>
      </w:r>
      <w:r>
        <w:rPr>
          <w:color w:val="231F20"/>
        </w:rPr>
        <w:t>có</w:t>
      </w:r>
      <w:r>
        <w:rPr>
          <w:color w:val="231F20"/>
          <w:spacing w:val="-7"/>
        </w:rPr>
        <w:t> </w:t>
      </w:r>
      <w:r>
        <w:rPr>
          <w:color w:val="231F20"/>
        </w:rPr>
        <w:t>ba</w:t>
      </w:r>
      <w:r>
        <w:rPr>
          <w:color w:val="231F20"/>
          <w:spacing w:val="-8"/>
        </w:rPr>
        <w:t> </w:t>
      </w:r>
      <w:r>
        <w:rPr>
          <w:color w:val="231F20"/>
        </w:rPr>
        <w:t>mươi</w:t>
      </w:r>
      <w:r>
        <w:rPr>
          <w:color w:val="231F20"/>
          <w:spacing w:val="-7"/>
        </w:rPr>
        <w:t> </w:t>
      </w:r>
      <w:r>
        <w:rPr>
          <w:color w:val="231F20"/>
        </w:rPr>
        <w:t>mốt</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tùy</w:t>
      </w:r>
      <w:r>
        <w:rPr>
          <w:color w:val="231F20"/>
          <w:spacing w:val="-7"/>
        </w:rPr>
        <w:t> </w:t>
      </w:r>
      <w:r>
        <w:rPr>
          <w:color w:val="231F20"/>
        </w:rPr>
        <w:t>tăng:</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ba</w:t>
      </w:r>
      <w:r>
        <w:rPr>
          <w:color w:val="231F20"/>
          <w:spacing w:val="-7"/>
        </w:rPr>
        <w:t> </w:t>
      </w:r>
      <w:r>
        <w:rPr>
          <w:color w:val="231F20"/>
        </w:rPr>
        <w:t>mươi mốt thứ của cõi vô sắc, vì số tùy miên còn lại đã</w:t>
      </w:r>
      <w:r>
        <w:rPr>
          <w:color w:val="231F20"/>
          <w:spacing w:val="-4"/>
        </w:rPr>
        <w:t> </w:t>
      </w:r>
      <w:r>
        <w:rPr>
          <w:color w:val="231F20"/>
        </w:rPr>
        <w:t>đoạn.</w:t>
      </w:r>
    </w:p>
    <w:p>
      <w:pPr>
        <w:pStyle w:val="BodyText"/>
        <w:spacing w:line="273" w:lineRule="auto" w:before="112"/>
        <w:ind w:right="108"/>
      </w:pPr>
      <w:r>
        <w:rPr>
          <w:color w:val="231F20"/>
        </w:rPr>
        <w:t>Sáu kiết trói buộc: Nghĩa là trừ kiết giận dữ, ganh ghét, keo kiệt, vì cõi vô sắc không có.</w:t>
      </w:r>
    </w:p>
    <w:p>
      <w:pPr>
        <w:pStyle w:val="BodyText"/>
        <w:spacing w:line="273" w:lineRule="auto" w:before="112"/>
        <w:ind w:right="107"/>
      </w:pPr>
      <w:r>
        <w:rPr>
          <w:color w:val="231F20"/>
        </w:rPr>
        <w:t>Thánh giả có ba tùy miên tùy tăng: Nghĩa là ba thứ nơi cõi vô sắc do tu đạo đoạn, vì tùy miên còn lại đã đoạn.</w:t>
      </w:r>
    </w:p>
    <w:p>
      <w:pPr>
        <w:pStyle w:val="BodyText"/>
        <w:spacing w:line="273" w:lineRule="auto" w:before="112"/>
        <w:ind w:right="107"/>
      </w:pPr>
      <w:r>
        <w:rPr>
          <w:color w:val="231F20"/>
        </w:rPr>
        <w:t>Ba kiết trói buộc: Nghĩa là ái, mạn, vô minh, vì các kiết còn</w:t>
      </w:r>
      <w:r>
        <w:rPr>
          <w:color w:val="231F20"/>
          <w:spacing w:val="-46"/>
        </w:rPr>
        <w:t> </w:t>
      </w:r>
      <w:r>
        <w:rPr>
          <w:color w:val="231F20"/>
        </w:rPr>
        <w:t>lại đã đoạn.</w:t>
      </w:r>
    </w:p>
    <w:p>
      <w:pPr>
        <w:pStyle w:val="BodyText"/>
        <w:spacing w:line="273" w:lineRule="auto" w:before="111"/>
        <w:ind w:right="106"/>
      </w:pPr>
      <w:r>
        <w:rPr>
          <w:i/>
          <w:color w:val="231F20"/>
        </w:rPr>
        <w:t>Hỏi: </w:t>
      </w:r>
      <w:r>
        <w:rPr>
          <w:color w:val="231F20"/>
        </w:rPr>
        <w:t>Hữu tình của cõi dục không phải là tùy miên tùy tăng của hai cõi trên, vì sao ở đây nói phàm phu của cõi dục có đủ chín mươi tám tùy miên tùy tăng? Thánh giả nơi cõi dục có mười tùy miên tùy tăng</w:t>
      </w:r>
      <w:r>
        <w:rPr>
          <w:color w:val="231F20"/>
          <w:spacing w:val="-7"/>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tùy tăng của cõi vô sắc, vì sao ở đây nói là phàm phu của cõi sắc có</w:t>
      </w:r>
      <w:r>
        <w:rPr>
          <w:color w:val="231F20"/>
          <w:spacing w:val="24"/>
        </w:rPr>
        <w:t> </w:t>
      </w:r>
      <w:r>
        <w:rPr>
          <w:color w:val="231F20"/>
        </w:rPr>
        <w:t>sáu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mươi hai tùy miên tùy tăng? Thánh giả nơi cõi sắc có sáu tùy miên tùy tăng do tu đạo đoạn?</w:t>
      </w:r>
    </w:p>
    <w:p>
      <w:pPr>
        <w:pStyle w:val="BodyText"/>
        <w:spacing w:line="273" w:lineRule="auto" w:before="112"/>
        <w:ind w:left="110" w:right="390"/>
      </w:pPr>
      <w:r>
        <w:rPr>
          <w:i/>
          <w:color w:val="231F20"/>
        </w:rPr>
        <w:t>Đáp:</w:t>
      </w:r>
      <w:r>
        <w:rPr>
          <w:i/>
          <w:color w:val="231F20"/>
          <w:spacing w:val="-14"/>
        </w:rPr>
        <w:t> </w:t>
      </w:r>
      <w:r>
        <w:rPr>
          <w:color w:val="231F20"/>
        </w:rPr>
        <w:t>Vì</w:t>
      </w:r>
      <w:r>
        <w:rPr>
          <w:color w:val="231F20"/>
          <w:spacing w:val="-9"/>
        </w:rPr>
        <w:t> </w:t>
      </w:r>
      <w:r>
        <w:rPr>
          <w:color w:val="231F20"/>
        </w:rPr>
        <w:t>dựa</w:t>
      </w:r>
      <w:r>
        <w:rPr>
          <w:color w:val="231F20"/>
          <w:spacing w:val="-9"/>
        </w:rPr>
        <w:t> </w:t>
      </w:r>
      <w:r>
        <w:rPr>
          <w:color w:val="231F20"/>
        </w:rPr>
        <w:t>vào</w:t>
      </w:r>
      <w:r>
        <w:rPr>
          <w:color w:val="231F20"/>
          <w:spacing w:val="-10"/>
        </w:rPr>
        <w:t> </w:t>
      </w:r>
      <w:r>
        <w:rPr>
          <w:color w:val="231F20"/>
        </w:rPr>
        <w:t>không</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khỏi</w:t>
      </w:r>
      <w:r>
        <w:rPr>
          <w:color w:val="231F20"/>
          <w:spacing w:val="-9"/>
        </w:rPr>
        <w:t> </w:t>
      </w:r>
      <w:r>
        <w:rPr>
          <w:color w:val="231F20"/>
        </w:rPr>
        <w:t>đắc</w:t>
      </w:r>
      <w:r>
        <w:rPr>
          <w:color w:val="231F20"/>
          <w:spacing w:val="-9"/>
        </w:rPr>
        <w:t> </w:t>
      </w:r>
      <w:r>
        <w:rPr>
          <w:color w:val="231F20"/>
        </w:rPr>
        <w:t>của</w:t>
      </w:r>
      <w:r>
        <w:rPr>
          <w:color w:val="231F20"/>
          <w:spacing w:val="-9"/>
        </w:rPr>
        <w:t> </w:t>
      </w:r>
      <w:r>
        <w:rPr>
          <w:color w:val="231F20"/>
        </w:rPr>
        <w:t>tùy</w:t>
      </w:r>
      <w:r>
        <w:rPr>
          <w:color w:val="231F20"/>
          <w:spacing w:val="-10"/>
        </w:rPr>
        <w:t> </w:t>
      </w:r>
      <w:r>
        <w:rPr>
          <w:color w:val="231F20"/>
        </w:rPr>
        <w:t>miên</w:t>
      </w:r>
      <w:r>
        <w:rPr>
          <w:color w:val="231F20"/>
          <w:spacing w:val="-9"/>
        </w:rPr>
        <w:t> </w:t>
      </w:r>
      <w:r>
        <w:rPr>
          <w:color w:val="231F20"/>
        </w:rPr>
        <w:t>kia</w:t>
      </w:r>
      <w:r>
        <w:rPr>
          <w:color w:val="231F20"/>
          <w:spacing w:val="-9"/>
        </w:rPr>
        <w:t> </w:t>
      </w:r>
      <w:r>
        <w:rPr>
          <w:color w:val="231F20"/>
        </w:rPr>
        <w:t>mà nói. Nghĩa là phàm phu của cõi dục tuy không phải là tùy miên tùy tăng</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cõi</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nhưng</w:t>
      </w:r>
      <w:r>
        <w:rPr>
          <w:color w:val="231F20"/>
          <w:spacing w:val="-13"/>
        </w:rPr>
        <w:t> </w:t>
      </w:r>
      <w:r>
        <w:rPr>
          <w:color w:val="231F20"/>
        </w:rPr>
        <w:t>vì</w:t>
      </w:r>
      <w:r>
        <w:rPr>
          <w:color w:val="231F20"/>
          <w:spacing w:val="-12"/>
        </w:rPr>
        <w:t> </w:t>
      </w:r>
      <w:r>
        <w:rPr>
          <w:color w:val="231F20"/>
        </w:rPr>
        <w:t>chưa</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khỏi</w:t>
      </w:r>
      <w:r>
        <w:rPr>
          <w:color w:val="231F20"/>
          <w:spacing w:val="-13"/>
        </w:rPr>
        <w:t> </w:t>
      </w:r>
      <w:r>
        <w:rPr>
          <w:color w:val="231F20"/>
        </w:rPr>
        <w:t>đắc</w:t>
      </w:r>
      <w:r>
        <w:rPr>
          <w:color w:val="231F20"/>
          <w:spacing w:val="-12"/>
        </w:rPr>
        <w:t> </w:t>
      </w:r>
      <w:r>
        <w:rPr>
          <w:color w:val="231F20"/>
        </w:rPr>
        <w:t>của</w:t>
      </w:r>
      <w:r>
        <w:rPr>
          <w:color w:val="231F20"/>
          <w:spacing w:val="-12"/>
        </w:rPr>
        <w:t> </w:t>
      </w:r>
      <w:r>
        <w:rPr>
          <w:color w:val="231F20"/>
        </w:rPr>
        <w:t>tùy miên</w:t>
      </w:r>
      <w:r>
        <w:rPr>
          <w:color w:val="231F20"/>
          <w:spacing w:val="-7"/>
        </w:rPr>
        <w:t> </w:t>
      </w:r>
      <w:r>
        <w:rPr>
          <w:color w:val="231F20"/>
        </w:rPr>
        <w:t>kia</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tăng.</w:t>
      </w:r>
      <w:r>
        <w:rPr>
          <w:color w:val="231F20"/>
          <w:spacing w:val="-11"/>
        </w:rPr>
        <w:t> </w:t>
      </w:r>
      <w:r>
        <w:rPr>
          <w:color w:val="231F20"/>
        </w:rPr>
        <w:t>Thánh</w:t>
      </w:r>
      <w:r>
        <w:rPr>
          <w:color w:val="231F20"/>
          <w:spacing w:val="-7"/>
        </w:rPr>
        <w:t> </w:t>
      </w:r>
      <w:r>
        <w:rPr>
          <w:color w:val="231F20"/>
        </w:rPr>
        <w:t>giả</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tuy</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 tùy miên tùy tăng của cõi sắc, vô sắc do tu đạo đoạn, nhưng vì chưa giải thoát khỏi đắc của tùy miên kia nên nói là tùy tăng. Do phàm phu, Thánh giả của cõi sắc này mà nói tùy miên tùy tăng của cõi vô sắc, cũng không trái</w:t>
      </w:r>
      <w:r>
        <w:rPr>
          <w:color w:val="231F20"/>
          <w:spacing w:val="-2"/>
        </w:rPr>
        <w:t> </w:t>
      </w:r>
      <w:r>
        <w:rPr>
          <w:color w:val="231F20"/>
        </w:rPr>
        <w:t>lý.</w:t>
      </w:r>
    </w:p>
    <w:p>
      <w:pPr>
        <w:pStyle w:val="BodyText"/>
        <w:spacing w:line="273" w:lineRule="auto" w:before="106"/>
        <w:ind w:left="110" w:right="389"/>
      </w:pPr>
      <w:r>
        <w:rPr>
          <w:color w:val="231F20"/>
        </w:rPr>
        <w:t>Lại</w:t>
      </w:r>
      <w:r>
        <w:rPr>
          <w:color w:val="231F20"/>
          <w:spacing w:val="-9"/>
        </w:rPr>
        <w:t> </w:t>
      </w:r>
      <w:r>
        <w:rPr>
          <w:color w:val="231F20"/>
        </w:rPr>
        <w:t>nữa,</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cứ</w:t>
      </w:r>
      <w:r>
        <w:rPr>
          <w:color w:val="231F20"/>
          <w:spacing w:val="-9"/>
        </w:rPr>
        <w:t> </w:t>
      </w:r>
      <w:r>
        <w:rPr>
          <w:color w:val="231F20"/>
        </w:rPr>
        <w:t>nơi</w:t>
      </w:r>
      <w:r>
        <w:rPr>
          <w:color w:val="231F20"/>
          <w:spacing w:val="-9"/>
        </w:rPr>
        <w:t> </w:t>
      </w:r>
      <w:r>
        <w:rPr>
          <w:color w:val="231F20"/>
        </w:rPr>
        <w:t>chỗ</w:t>
      </w:r>
      <w:r>
        <w:rPr>
          <w:color w:val="231F20"/>
          <w:spacing w:val="-9"/>
        </w:rPr>
        <w:t> </w:t>
      </w:r>
      <w:r>
        <w:rPr>
          <w:color w:val="231F20"/>
        </w:rPr>
        <w:t>đắc</w:t>
      </w:r>
      <w:r>
        <w:rPr>
          <w:color w:val="231F20"/>
          <w:spacing w:val="-9"/>
        </w:rPr>
        <w:t> </w:t>
      </w:r>
      <w:r>
        <w:rPr>
          <w:color w:val="231F20"/>
        </w:rPr>
        <w:t>của</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kia</w:t>
      </w:r>
      <w:r>
        <w:rPr>
          <w:color w:val="231F20"/>
          <w:spacing w:val="-9"/>
        </w:rPr>
        <w:t> </w:t>
      </w:r>
      <w:r>
        <w:rPr>
          <w:color w:val="231F20"/>
        </w:rPr>
        <w:t>hiện</w:t>
      </w:r>
      <w:r>
        <w:rPr>
          <w:color w:val="231F20"/>
          <w:spacing w:val="-9"/>
        </w:rPr>
        <w:t> </w:t>
      </w:r>
      <w:r>
        <w:rPr>
          <w:color w:val="231F20"/>
        </w:rPr>
        <w:t>hành mà nói. Nghĩa là phàm phu của cõi dục tuy không phải là tùy miên tùy tăng của cõi sắc, cõi vô sắc, nhưng vì có sự chuyển biến hiện tại của đắc nơi tùy miên kia nên cũng nói là tùy tăng. Thánh giả nơi </w:t>
      </w:r>
      <w:r>
        <w:rPr>
          <w:color w:val="231F20"/>
          <w:spacing w:val="-5"/>
        </w:rPr>
        <w:t>cõi </w:t>
      </w:r>
      <w:r>
        <w:rPr>
          <w:color w:val="231F20"/>
        </w:rPr>
        <w:t>dục</w:t>
      </w:r>
      <w:r>
        <w:rPr>
          <w:color w:val="231F20"/>
          <w:spacing w:val="-7"/>
        </w:rPr>
        <w:t> </w:t>
      </w:r>
      <w:r>
        <w:rPr>
          <w:color w:val="231F20"/>
        </w:rPr>
        <w:t>tuy</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tùy</w:t>
      </w:r>
      <w:r>
        <w:rPr>
          <w:color w:val="231F20"/>
          <w:spacing w:val="-6"/>
        </w:rPr>
        <w:t> </w:t>
      </w:r>
      <w:r>
        <w:rPr>
          <w:color w:val="231F20"/>
        </w:rPr>
        <w:t>miên</w:t>
      </w:r>
      <w:r>
        <w:rPr>
          <w:color w:val="231F20"/>
          <w:spacing w:val="-7"/>
        </w:rPr>
        <w:t> </w:t>
      </w:r>
      <w:r>
        <w:rPr>
          <w:color w:val="231F20"/>
        </w:rPr>
        <w:t>tùy</w:t>
      </w:r>
      <w:r>
        <w:rPr>
          <w:color w:val="231F20"/>
          <w:spacing w:val="-6"/>
        </w:rPr>
        <w:t> </w:t>
      </w:r>
      <w:r>
        <w:rPr>
          <w:color w:val="231F20"/>
        </w:rPr>
        <w:t>tăng</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vô</w:t>
      </w:r>
      <w:r>
        <w:rPr>
          <w:color w:val="231F20"/>
          <w:spacing w:val="-6"/>
        </w:rPr>
        <w:t> </w:t>
      </w:r>
      <w:r>
        <w:rPr>
          <w:color w:val="231F20"/>
        </w:rPr>
        <w:t>sắc</w:t>
      </w:r>
      <w:r>
        <w:rPr>
          <w:color w:val="231F20"/>
          <w:spacing w:val="-7"/>
        </w:rPr>
        <w:t> </w:t>
      </w:r>
      <w:r>
        <w:rPr>
          <w:color w:val="231F20"/>
        </w:rPr>
        <w:t>do</w:t>
      </w:r>
      <w:r>
        <w:rPr>
          <w:color w:val="231F20"/>
          <w:spacing w:val="-6"/>
        </w:rPr>
        <w:t> </w:t>
      </w:r>
      <w:r>
        <w:rPr>
          <w:color w:val="231F20"/>
        </w:rPr>
        <w:t>tu</w:t>
      </w:r>
      <w:r>
        <w:rPr>
          <w:color w:val="231F20"/>
          <w:spacing w:val="-6"/>
        </w:rPr>
        <w:t> </w:t>
      </w:r>
      <w:r>
        <w:rPr>
          <w:color w:val="231F20"/>
        </w:rPr>
        <w:t>đạo đoạn, nhưng vì có sự chuyển biến hiện tại của đắc nơi tùy miên kia nên</w:t>
      </w:r>
      <w:r>
        <w:rPr>
          <w:color w:val="231F20"/>
          <w:spacing w:val="-13"/>
        </w:rPr>
        <w:t> </w:t>
      </w:r>
      <w:r>
        <w:rPr>
          <w:color w:val="231F20"/>
        </w:rPr>
        <w:t>cũng</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tùy</w:t>
      </w:r>
      <w:r>
        <w:rPr>
          <w:color w:val="231F20"/>
          <w:spacing w:val="-11"/>
        </w:rPr>
        <w:t> </w:t>
      </w:r>
      <w:r>
        <w:rPr>
          <w:color w:val="231F20"/>
        </w:rPr>
        <w:t>tăng.</w:t>
      </w:r>
      <w:r>
        <w:rPr>
          <w:color w:val="231F20"/>
          <w:spacing w:val="-13"/>
        </w:rPr>
        <w:t> </w:t>
      </w:r>
      <w:r>
        <w:rPr>
          <w:color w:val="231F20"/>
        </w:rPr>
        <w:t>Do</w:t>
      </w:r>
      <w:r>
        <w:rPr>
          <w:color w:val="231F20"/>
          <w:spacing w:val="-12"/>
        </w:rPr>
        <w:t> </w:t>
      </w:r>
      <w:r>
        <w:rPr>
          <w:color w:val="231F20"/>
        </w:rPr>
        <w:t>phàm</w:t>
      </w:r>
      <w:r>
        <w:rPr>
          <w:color w:val="231F20"/>
          <w:spacing w:val="-12"/>
        </w:rPr>
        <w:t> </w:t>
      </w:r>
      <w:r>
        <w:rPr>
          <w:color w:val="231F20"/>
        </w:rPr>
        <w:t>phu,</w:t>
      </w:r>
      <w:r>
        <w:rPr>
          <w:color w:val="231F20"/>
          <w:spacing w:val="-16"/>
        </w:rPr>
        <w:t> </w:t>
      </w:r>
      <w:r>
        <w:rPr>
          <w:color w:val="231F20"/>
        </w:rPr>
        <w:t>Thánh</w:t>
      </w:r>
      <w:r>
        <w:rPr>
          <w:color w:val="231F20"/>
          <w:spacing w:val="-12"/>
        </w:rPr>
        <w:t> </w:t>
      </w:r>
      <w:r>
        <w:rPr>
          <w:color w:val="231F20"/>
        </w:rPr>
        <w:t>giả</w:t>
      </w:r>
      <w:r>
        <w:rPr>
          <w:color w:val="231F20"/>
          <w:spacing w:val="-13"/>
        </w:rPr>
        <w:t> </w:t>
      </w:r>
      <w:r>
        <w:rPr>
          <w:color w:val="231F20"/>
        </w:rPr>
        <w:t>của</w:t>
      </w:r>
      <w:r>
        <w:rPr>
          <w:color w:val="231F20"/>
          <w:spacing w:val="-11"/>
        </w:rPr>
        <w:t> </w:t>
      </w:r>
      <w:r>
        <w:rPr>
          <w:color w:val="231F20"/>
        </w:rPr>
        <w:t>cõi</w:t>
      </w:r>
      <w:r>
        <w:rPr>
          <w:color w:val="231F20"/>
          <w:spacing w:val="-11"/>
        </w:rPr>
        <w:t> </w:t>
      </w:r>
      <w:r>
        <w:rPr>
          <w:color w:val="231F20"/>
        </w:rPr>
        <w:t>sắc</w:t>
      </w:r>
      <w:r>
        <w:rPr>
          <w:color w:val="231F20"/>
          <w:spacing w:val="-12"/>
        </w:rPr>
        <w:t> </w:t>
      </w:r>
      <w:r>
        <w:rPr>
          <w:color w:val="231F20"/>
        </w:rPr>
        <w:t>này</w:t>
      </w:r>
      <w:r>
        <w:rPr>
          <w:color w:val="231F20"/>
          <w:spacing w:val="-12"/>
        </w:rPr>
        <w:t> </w:t>
      </w:r>
      <w:r>
        <w:rPr>
          <w:color w:val="231F20"/>
        </w:rPr>
        <w:t>mà nói tùy miên tùy tăng của cõi vô sắc cũng không trái</w:t>
      </w:r>
      <w:r>
        <w:rPr>
          <w:color w:val="231F20"/>
          <w:spacing w:val="-2"/>
        </w:rPr>
        <w:t> </w:t>
      </w:r>
      <w:r>
        <w:rPr>
          <w:color w:val="231F20"/>
        </w:rPr>
        <w:t>lý.</w:t>
      </w:r>
    </w:p>
    <w:p>
      <w:pPr>
        <w:pStyle w:val="BodyText"/>
        <w:spacing w:line="273" w:lineRule="auto" w:before="107"/>
        <w:ind w:left="110" w:right="390"/>
      </w:pPr>
      <w:r>
        <w:rPr>
          <w:color w:val="231F20"/>
        </w:rPr>
        <w:t>Lại nữa, ở đây là căn cứ ở chỗ đã được, chưa được, đang được của đắc nơi tùy miên kia mà nói, nên cũng không trái lý. Đã được: Nghĩa</w:t>
      </w:r>
      <w:r>
        <w:rPr>
          <w:color w:val="231F20"/>
          <w:spacing w:val="-4"/>
        </w:rPr>
        <w:t> </w:t>
      </w:r>
      <w:r>
        <w:rPr>
          <w:color w:val="231F20"/>
        </w:rPr>
        <w:t>là</w:t>
      </w:r>
      <w:r>
        <w:rPr>
          <w:color w:val="231F20"/>
          <w:spacing w:val="-4"/>
        </w:rPr>
        <w:t> </w:t>
      </w:r>
      <w:r>
        <w:rPr>
          <w:color w:val="231F20"/>
        </w:rPr>
        <w:t>nói</w:t>
      </w:r>
      <w:r>
        <w:rPr>
          <w:color w:val="231F20"/>
          <w:spacing w:val="-3"/>
        </w:rPr>
        <w:t> </w:t>
      </w:r>
      <w:r>
        <w:rPr>
          <w:color w:val="231F20"/>
        </w:rPr>
        <w:t>đắc</w:t>
      </w:r>
      <w:r>
        <w:rPr>
          <w:color w:val="231F20"/>
          <w:spacing w:val="-4"/>
        </w:rPr>
        <w:t> </w:t>
      </w:r>
      <w:r>
        <w:rPr>
          <w:color w:val="231F20"/>
        </w:rPr>
        <w:t>nơi</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của</w:t>
      </w:r>
      <w:r>
        <w:rPr>
          <w:color w:val="231F20"/>
          <w:spacing w:val="-4"/>
        </w:rPr>
        <w:t> </w:t>
      </w:r>
      <w:r>
        <w:rPr>
          <w:color w:val="231F20"/>
        </w:rPr>
        <w:t>tùy</w:t>
      </w:r>
      <w:r>
        <w:rPr>
          <w:color w:val="231F20"/>
          <w:spacing w:val="-3"/>
        </w:rPr>
        <w:t> </w:t>
      </w:r>
      <w:r>
        <w:rPr>
          <w:color w:val="231F20"/>
        </w:rPr>
        <w:t>miên</w:t>
      </w:r>
      <w:r>
        <w:rPr>
          <w:color w:val="231F20"/>
          <w:spacing w:val="-4"/>
        </w:rPr>
        <w:t> </w:t>
      </w:r>
      <w:r>
        <w:rPr>
          <w:color w:val="231F20"/>
        </w:rPr>
        <w:t>kia.</w:t>
      </w:r>
      <w:r>
        <w:rPr>
          <w:color w:val="231F20"/>
          <w:spacing w:val="-4"/>
        </w:rPr>
        <w:t> </w:t>
      </w:r>
      <w:r>
        <w:rPr>
          <w:color w:val="231F20"/>
        </w:rPr>
        <w:t>Chưa</w:t>
      </w:r>
      <w:r>
        <w:rPr>
          <w:color w:val="231F20"/>
          <w:spacing w:val="-3"/>
        </w:rPr>
        <w:t> </w:t>
      </w:r>
      <w:r>
        <w:rPr>
          <w:color w:val="231F20"/>
        </w:rPr>
        <w:t>được:</w:t>
      </w:r>
      <w:r>
        <w:rPr>
          <w:color w:val="231F20"/>
          <w:spacing w:val="-4"/>
        </w:rPr>
        <w:t> </w:t>
      </w:r>
      <w:r>
        <w:rPr>
          <w:color w:val="231F20"/>
        </w:rPr>
        <w:t>Nghĩa</w:t>
      </w:r>
      <w:r>
        <w:rPr>
          <w:color w:val="231F20"/>
          <w:spacing w:val="-3"/>
        </w:rPr>
        <w:t> </w:t>
      </w:r>
      <w:r>
        <w:rPr>
          <w:color w:val="231F20"/>
        </w:rPr>
        <w:t>là nói đắc nơi vị lai của tùy miên kia. Đang được: Nghĩa là nói đắc nơi hiện tại của tùy miên kia. Tức là phàm phu, Thánh giả của cõi dục, cõi sắc tuy không phải là tùy miên tùy tăng của cõi trên, nhưng </w:t>
      </w:r>
      <w:r>
        <w:rPr>
          <w:color w:val="231F20"/>
          <w:spacing w:val="-6"/>
        </w:rPr>
        <w:t>vì </w:t>
      </w:r>
      <w:r>
        <w:rPr>
          <w:color w:val="231F20"/>
        </w:rPr>
        <w:t>có đắc của tùy miên kia nơi ba đời lưu chuyển chưa đoạn, nên nói </w:t>
      </w:r>
      <w:r>
        <w:rPr>
          <w:color w:val="231F20"/>
          <w:spacing w:val="-7"/>
        </w:rPr>
        <w:t>là </w:t>
      </w:r>
      <w:r>
        <w:rPr>
          <w:color w:val="231F20"/>
        </w:rPr>
        <w:t>tùy tăng.</w:t>
      </w:r>
    </w:p>
    <w:p>
      <w:pPr>
        <w:pStyle w:val="BodyText"/>
        <w:spacing w:line="273" w:lineRule="auto" w:before="107"/>
        <w:ind w:left="110" w:right="392"/>
      </w:pPr>
      <w:r>
        <w:rPr>
          <w:color w:val="231F20"/>
        </w:rPr>
        <w:t>Lại nữa, vì căn cứ ở chỗ dung nạp hiện khởi nên nói như thế. Nghĩa</w:t>
      </w:r>
      <w:r>
        <w:rPr>
          <w:color w:val="231F20"/>
          <w:spacing w:val="-14"/>
        </w:rPr>
        <w:t> </w:t>
      </w:r>
      <w:r>
        <w:rPr>
          <w:color w:val="231F20"/>
        </w:rPr>
        <w:t>là</w:t>
      </w:r>
      <w:r>
        <w:rPr>
          <w:color w:val="231F20"/>
          <w:spacing w:val="-13"/>
        </w:rPr>
        <w:t> </w:t>
      </w:r>
      <w:r>
        <w:rPr>
          <w:color w:val="231F20"/>
        </w:rPr>
        <w:t>phàm</w:t>
      </w:r>
      <w:r>
        <w:rPr>
          <w:color w:val="231F20"/>
          <w:spacing w:val="-13"/>
        </w:rPr>
        <w:t> </w:t>
      </w:r>
      <w:r>
        <w:rPr>
          <w:color w:val="231F20"/>
        </w:rPr>
        <w:t>phu,</w:t>
      </w:r>
      <w:r>
        <w:rPr>
          <w:color w:val="231F20"/>
          <w:spacing w:val="-18"/>
        </w:rPr>
        <w:t> </w:t>
      </w:r>
      <w:r>
        <w:rPr>
          <w:color w:val="231F20"/>
        </w:rPr>
        <w:t>Thánh</w:t>
      </w:r>
      <w:r>
        <w:rPr>
          <w:color w:val="231F20"/>
          <w:spacing w:val="-14"/>
        </w:rPr>
        <w:t> </w:t>
      </w:r>
      <w:r>
        <w:rPr>
          <w:color w:val="231F20"/>
        </w:rPr>
        <w:t>giả</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tuy</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spacing w:val="-3"/>
        </w:rPr>
        <w:t>miên </w:t>
      </w:r>
      <w:r>
        <w:rPr>
          <w:color w:val="231F20"/>
        </w:rPr>
        <w:t>tùy</w:t>
      </w:r>
      <w:r>
        <w:rPr>
          <w:color w:val="231F20"/>
          <w:spacing w:val="5"/>
        </w:rPr>
        <w:t> </w:t>
      </w:r>
      <w:r>
        <w:rPr>
          <w:color w:val="231F20"/>
        </w:rPr>
        <w:t>tăng</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5"/>
        </w:rPr>
        <w:t> </w:t>
      </w:r>
      <w:r>
        <w:rPr>
          <w:color w:val="231F20"/>
        </w:rPr>
        <w:t>nhưng</w:t>
      </w:r>
      <w:r>
        <w:rPr>
          <w:color w:val="231F20"/>
          <w:spacing w:val="6"/>
        </w:rPr>
        <w:t> </w:t>
      </w:r>
      <w:r>
        <w:rPr>
          <w:color w:val="231F20"/>
        </w:rPr>
        <w:t>dung</w:t>
      </w:r>
      <w:r>
        <w:rPr>
          <w:color w:val="231F20"/>
          <w:spacing w:val="5"/>
        </w:rPr>
        <w:t> </w:t>
      </w:r>
      <w:r>
        <w:rPr>
          <w:color w:val="231F20"/>
        </w:rPr>
        <w:t>nạp</w:t>
      </w:r>
      <w:r>
        <w:rPr>
          <w:color w:val="231F20"/>
          <w:spacing w:val="6"/>
        </w:rPr>
        <w:t> </w:t>
      </w:r>
      <w:r>
        <w:rPr>
          <w:color w:val="231F20"/>
        </w:rPr>
        <w:t>hiện</w:t>
      </w:r>
      <w:r>
        <w:rPr>
          <w:color w:val="231F20"/>
          <w:spacing w:val="6"/>
        </w:rPr>
        <w:t> </w:t>
      </w:r>
      <w:r>
        <w:rPr>
          <w:color w:val="231F20"/>
        </w:rPr>
        <w:t>khởi</w:t>
      </w:r>
      <w:r>
        <w:rPr>
          <w:color w:val="231F20"/>
          <w:spacing w:val="5"/>
        </w:rPr>
        <w:t> </w:t>
      </w:r>
      <w:r>
        <w:rPr>
          <w:color w:val="231F20"/>
        </w:rPr>
        <w:t>theo</w:t>
      </w:r>
      <w:r>
        <w:rPr>
          <w:color w:val="231F20"/>
          <w:spacing w:val="6"/>
        </w:rPr>
        <w:t> </w:t>
      </w:r>
      <w:r>
        <w:rPr>
          <w:color w:val="231F20"/>
        </w:rPr>
        <w:t>tùy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miên kia nên cũng nói là tùy tăng. Tức sau khi lìa nhiễm dục rồi, vì Thánh giả, phàm phu kia chấp nhận sự hiện khởi của tùy miên. </w:t>
      </w:r>
      <w:r>
        <w:rPr>
          <w:color w:val="231F20"/>
          <w:spacing w:val="-7"/>
        </w:rPr>
        <w:t>Do </w:t>
      </w:r>
      <w:r>
        <w:rPr>
          <w:color w:val="231F20"/>
        </w:rPr>
        <w:t>phàm phu, Thánh giả nơi cõi sắc này mà nói tùy miên tùy tăng của cõi vô sắc, nên biết cũng như </w:t>
      </w:r>
      <w:r>
        <w:rPr>
          <w:color w:val="231F20"/>
          <w:spacing w:val="-5"/>
        </w:rPr>
        <w:t>vậy. </w:t>
      </w:r>
      <w:r>
        <w:rPr>
          <w:color w:val="231F20"/>
          <w:spacing w:val="-4"/>
        </w:rPr>
        <w:t>Tuy </w:t>
      </w:r>
      <w:r>
        <w:rPr>
          <w:color w:val="231F20"/>
        </w:rPr>
        <w:t>tùy miên kia đã thoái chuyển rồi,</w:t>
      </w:r>
      <w:r>
        <w:rPr>
          <w:color w:val="231F20"/>
          <w:spacing w:val="-9"/>
        </w:rPr>
        <w:t> </w:t>
      </w:r>
      <w:r>
        <w:rPr>
          <w:color w:val="231F20"/>
        </w:rPr>
        <w:t>nhưng</w:t>
      </w:r>
      <w:r>
        <w:rPr>
          <w:color w:val="231F20"/>
          <w:spacing w:val="-12"/>
        </w:rPr>
        <w:t> </w:t>
      </w:r>
      <w:r>
        <w:rPr>
          <w:color w:val="231F20"/>
        </w:rPr>
        <w:t>Thánh</w:t>
      </w:r>
      <w:r>
        <w:rPr>
          <w:color w:val="231F20"/>
          <w:spacing w:val="-8"/>
        </w:rPr>
        <w:t> </w:t>
      </w:r>
      <w:r>
        <w:rPr>
          <w:color w:val="231F20"/>
        </w:rPr>
        <w:t>giả,</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vẫn</w:t>
      </w:r>
      <w:r>
        <w:rPr>
          <w:color w:val="231F20"/>
          <w:spacing w:val="-8"/>
        </w:rPr>
        <w:t> </w:t>
      </w:r>
      <w:r>
        <w:rPr>
          <w:color w:val="231F20"/>
        </w:rPr>
        <w:t>chấp</w:t>
      </w:r>
      <w:r>
        <w:rPr>
          <w:color w:val="231F20"/>
          <w:spacing w:val="-8"/>
        </w:rPr>
        <w:t> </w:t>
      </w:r>
      <w:r>
        <w:rPr>
          <w:color w:val="231F20"/>
        </w:rPr>
        <w:t>nhận</w:t>
      </w:r>
      <w:r>
        <w:rPr>
          <w:color w:val="231F20"/>
          <w:spacing w:val="-8"/>
        </w:rPr>
        <w:t> </w:t>
      </w:r>
      <w:r>
        <w:rPr>
          <w:color w:val="231F20"/>
        </w:rPr>
        <w:t>sự</w:t>
      </w:r>
      <w:r>
        <w:rPr>
          <w:color w:val="231F20"/>
          <w:spacing w:val="-8"/>
        </w:rPr>
        <w:t> </w:t>
      </w:r>
      <w:r>
        <w:rPr>
          <w:color w:val="231F20"/>
        </w:rPr>
        <w:t>hiện</w:t>
      </w:r>
      <w:r>
        <w:rPr>
          <w:color w:val="231F20"/>
          <w:spacing w:val="-8"/>
        </w:rPr>
        <w:t> </w:t>
      </w:r>
      <w:r>
        <w:rPr>
          <w:color w:val="231F20"/>
        </w:rPr>
        <w:t>khởi</w:t>
      </w:r>
      <w:r>
        <w:rPr>
          <w:color w:val="231F20"/>
          <w:spacing w:val="-8"/>
        </w:rPr>
        <w:t> </w:t>
      </w:r>
      <w:r>
        <w:rPr>
          <w:color w:val="231F20"/>
        </w:rPr>
        <w:t>theo</w:t>
      </w:r>
      <w:r>
        <w:rPr>
          <w:color w:val="231F20"/>
          <w:spacing w:val="-8"/>
        </w:rPr>
        <w:t> </w:t>
      </w:r>
      <w:r>
        <w:rPr>
          <w:color w:val="231F20"/>
        </w:rPr>
        <w:t>tùy miên</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dưới,</w:t>
      </w:r>
      <w:r>
        <w:rPr>
          <w:color w:val="231F20"/>
          <w:spacing w:val="-7"/>
        </w:rPr>
        <w:t> </w:t>
      </w:r>
      <w:r>
        <w:rPr>
          <w:color w:val="231F20"/>
        </w:rPr>
        <w:t>nhưng</w:t>
      </w:r>
      <w:r>
        <w:rPr>
          <w:color w:val="231F20"/>
          <w:spacing w:val="-7"/>
        </w:rPr>
        <w:t> </w:t>
      </w:r>
      <w:r>
        <w:rPr>
          <w:color w:val="231F20"/>
        </w:rPr>
        <w:t>vì</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không còn thoái chuyển, nên không nói là tùy miên tùy tăng của cõi dưới.</w:t>
      </w:r>
    </w:p>
    <w:p>
      <w:pPr>
        <w:pStyle w:val="BodyText"/>
        <w:spacing w:line="273" w:lineRule="auto" w:before="107"/>
        <w:ind w:right="107"/>
      </w:pPr>
      <w:r>
        <w:rPr>
          <w:color w:val="231F20"/>
        </w:rPr>
        <w:t>Lại nữa, vì hiển bày rõ đẳng lưu của tùy miên kia đã từng hiện khởi, nên nói như thế, cũng không trái lý. Nghĩa là hữu tình của cõi dục từ khi không thể nhận biết về Bản tế đến </w:t>
      </w:r>
      <w:r>
        <w:rPr>
          <w:color w:val="231F20"/>
          <w:spacing w:val="-5"/>
        </w:rPr>
        <w:t>nay, </w:t>
      </w:r>
      <w:r>
        <w:rPr>
          <w:color w:val="231F20"/>
        </w:rPr>
        <w:t>đều đã từng khởi các</w:t>
      </w:r>
      <w:r>
        <w:rPr>
          <w:color w:val="231F20"/>
          <w:spacing w:val="-12"/>
        </w:rPr>
        <w:t> </w:t>
      </w:r>
      <w:r>
        <w:rPr>
          <w:color w:val="231F20"/>
        </w:rPr>
        <w:t>tùy</w:t>
      </w:r>
      <w:r>
        <w:rPr>
          <w:color w:val="231F20"/>
          <w:spacing w:val="-11"/>
        </w:rPr>
        <w:t> </w:t>
      </w:r>
      <w:r>
        <w:rPr>
          <w:color w:val="231F20"/>
        </w:rPr>
        <w:t>miên</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tùy</w:t>
      </w:r>
      <w:r>
        <w:rPr>
          <w:color w:val="231F20"/>
          <w:spacing w:val="-12"/>
        </w:rPr>
        <w:t> </w:t>
      </w:r>
      <w:r>
        <w:rPr>
          <w:color w:val="231F20"/>
        </w:rPr>
        <w:t>tăng.</w:t>
      </w:r>
      <w:r>
        <w:rPr>
          <w:color w:val="231F20"/>
          <w:spacing w:val="-11"/>
        </w:rPr>
        <w:t> </w:t>
      </w:r>
      <w:r>
        <w:rPr>
          <w:color w:val="231F20"/>
        </w:rPr>
        <w:t>Hữu</w:t>
      </w:r>
      <w:r>
        <w:rPr>
          <w:color w:val="231F20"/>
          <w:spacing w:val="-12"/>
        </w:rPr>
        <w:t> </w:t>
      </w:r>
      <w:r>
        <w:rPr>
          <w:color w:val="231F20"/>
        </w:rPr>
        <w:t>tình</w:t>
      </w:r>
      <w:r>
        <w:rPr>
          <w:color w:val="231F20"/>
          <w:spacing w:val="-11"/>
        </w:rPr>
        <w:t> </w:t>
      </w:r>
      <w:r>
        <w:rPr>
          <w:color w:val="231F20"/>
        </w:rPr>
        <w:t>của cõi sắc từ lúc không thể nhận biết Bản tế đến </w:t>
      </w:r>
      <w:r>
        <w:rPr>
          <w:color w:val="231F20"/>
          <w:spacing w:val="-5"/>
        </w:rPr>
        <w:t>nay, </w:t>
      </w:r>
      <w:r>
        <w:rPr>
          <w:color w:val="231F20"/>
        </w:rPr>
        <w:t>đều đã từng khởi các tùy miên của cõi vô sắc, nên nói là tùy</w:t>
      </w:r>
      <w:r>
        <w:rPr>
          <w:color w:val="231F20"/>
          <w:spacing w:val="-2"/>
        </w:rPr>
        <w:t> </w:t>
      </w:r>
      <w:r>
        <w:rPr>
          <w:color w:val="231F20"/>
        </w:rPr>
        <w:t>tăng.</w:t>
      </w:r>
    </w:p>
    <w:p>
      <w:pPr>
        <w:pStyle w:val="BodyText"/>
        <w:spacing w:line="273" w:lineRule="auto" w:before="109"/>
        <w:ind w:right="107"/>
      </w:pPr>
      <w:r>
        <w:rPr>
          <w:i/>
          <w:color w:val="231F20"/>
        </w:rPr>
        <w:t>Hỏi:</w:t>
      </w:r>
      <w:r>
        <w:rPr>
          <w:i/>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của</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10"/>
        </w:rPr>
        <w:t> </w:t>
      </w:r>
      <w:r>
        <w:rPr>
          <w:color w:val="231F20"/>
        </w:rPr>
        <w:t>từ</w:t>
      </w:r>
      <w:r>
        <w:rPr>
          <w:color w:val="231F20"/>
          <w:spacing w:val="-9"/>
        </w:rPr>
        <w:t> </w:t>
      </w:r>
      <w:r>
        <w:rPr>
          <w:color w:val="231F20"/>
        </w:rPr>
        <w:t>khi</w:t>
      </w:r>
      <w:r>
        <w:rPr>
          <w:color w:val="231F20"/>
          <w:spacing w:val="-10"/>
        </w:rPr>
        <w:t> </w:t>
      </w:r>
      <w:r>
        <w:rPr>
          <w:color w:val="231F20"/>
        </w:rPr>
        <w:t>không</w:t>
      </w:r>
      <w:r>
        <w:rPr>
          <w:color w:val="231F20"/>
          <w:spacing w:val="-10"/>
        </w:rPr>
        <w:t> </w:t>
      </w:r>
      <w:r>
        <w:rPr>
          <w:color w:val="231F20"/>
        </w:rPr>
        <w:t>thể</w:t>
      </w:r>
      <w:r>
        <w:rPr>
          <w:color w:val="231F20"/>
          <w:spacing w:val="-9"/>
        </w:rPr>
        <w:t> </w:t>
      </w:r>
      <w:r>
        <w:rPr>
          <w:color w:val="231F20"/>
        </w:rPr>
        <w:t>nhận</w:t>
      </w:r>
      <w:r>
        <w:rPr>
          <w:color w:val="231F20"/>
          <w:spacing w:val="-10"/>
        </w:rPr>
        <w:t> </w:t>
      </w:r>
      <w:r>
        <w:rPr>
          <w:color w:val="231F20"/>
        </w:rPr>
        <w:t>biết Bản tế đến </w:t>
      </w:r>
      <w:r>
        <w:rPr>
          <w:color w:val="231F20"/>
          <w:spacing w:val="-5"/>
        </w:rPr>
        <w:t>nay, </w:t>
      </w:r>
      <w:r>
        <w:rPr>
          <w:color w:val="231F20"/>
        </w:rPr>
        <w:t>đều đã từng khởi các tùy miên của hai cõi dục, cõi sắc, vì sao không nói cũng là tùy miên tùy tăng của cõi</w:t>
      </w:r>
      <w:r>
        <w:rPr>
          <w:color w:val="231F20"/>
          <w:spacing w:val="-5"/>
        </w:rPr>
        <w:t> </w:t>
      </w:r>
      <w:r>
        <w:rPr>
          <w:color w:val="231F20"/>
        </w:rPr>
        <w:t>dưới?</w:t>
      </w:r>
    </w:p>
    <w:p>
      <w:pPr>
        <w:pStyle w:val="BodyText"/>
        <w:spacing w:line="273" w:lineRule="auto" w:before="111"/>
        <w:ind w:right="107"/>
      </w:pPr>
      <w:r>
        <w:rPr>
          <w:i/>
          <w:color w:val="231F20"/>
        </w:rPr>
        <w:t>Đáp: </w:t>
      </w:r>
      <w:r>
        <w:rPr>
          <w:color w:val="231F20"/>
        </w:rPr>
        <w:t>Tuy hữu tình cũng đã từng khởi tùy miên, nhưng vì đã đoạn trừ, nên không nói là tùy tăng.</w:t>
      </w:r>
    </w:p>
    <w:p>
      <w:pPr>
        <w:pStyle w:val="BodyText"/>
        <w:spacing w:line="273" w:lineRule="auto" w:before="111"/>
        <w:ind w:right="107"/>
      </w:pPr>
      <w:r>
        <w:rPr>
          <w:i/>
          <w:color w:val="231F20"/>
        </w:rPr>
        <w:t>Hỏi: </w:t>
      </w:r>
      <w:r>
        <w:rPr>
          <w:color w:val="231F20"/>
        </w:rPr>
        <w:t>Cũng có Thánh giả có đủ chín mươi tám tùy miên. Nghĩa là</w:t>
      </w:r>
      <w:r>
        <w:rPr>
          <w:color w:val="231F20"/>
          <w:spacing w:val="-4"/>
        </w:rPr>
        <w:t> </w:t>
      </w:r>
      <w:r>
        <w:rPr>
          <w:color w:val="231F20"/>
        </w:rPr>
        <w:t>người</w:t>
      </w:r>
      <w:r>
        <w:rPr>
          <w:color w:val="231F20"/>
          <w:spacing w:val="-5"/>
        </w:rPr>
        <w:t> </w:t>
      </w:r>
      <w:r>
        <w:rPr>
          <w:color w:val="231F20"/>
        </w:rPr>
        <w:t>gồm</w:t>
      </w:r>
      <w:r>
        <w:rPr>
          <w:color w:val="231F20"/>
          <w:spacing w:val="-4"/>
        </w:rPr>
        <w:t> </w:t>
      </w:r>
      <w:r>
        <w:rPr>
          <w:color w:val="231F20"/>
        </w:rPr>
        <w:t>đủ</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khi</w:t>
      </w:r>
      <w:r>
        <w:rPr>
          <w:color w:val="231F20"/>
          <w:spacing w:val="-4"/>
        </w:rPr>
        <w:t> </w:t>
      </w:r>
      <w:r>
        <w:rPr>
          <w:color w:val="231F20"/>
        </w:rPr>
        <w:t>trụ</w:t>
      </w:r>
      <w:r>
        <w:rPr>
          <w:color w:val="231F20"/>
          <w:spacing w:val="-4"/>
        </w:rPr>
        <w:t> </w:t>
      </w:r>
      <w:r>
        <w:rPr>
          <w:color w:val="231F20"/>
        </w:rPr>
        <w:t>nơi</w:t>
      </w:r>
      <w:r>
        <w:rPr>
          <w:color w:val="231F20"/>
          <w:spacing w:val="-5"/>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nhẫn,</w:t>
      </w:r>
      <w:r>
        <w:rPr>
          <w:color w:val="231F20"/>
          <w:spacing w:val="-4"/>
        </w:rPr>
        <w:t> </w:t>
      </w:r>
      <w:r>
        <w:rPr>
          <w:color w:val="231F20"/>
        </w:rPr>
        <w:t>trong</w:t>
      </w:r>
      <w:r>
        <w:rPr>
          <w:color w:val="231F20"/>
          <w:spacing w:val="-4"/>
        </w:rPr>
        <w:t> </w:t>
      </w:r>
      <w:r>
        <w:rPr>
          <w:color w:val="231F20"/>
        </w:rPr>
        <w:t>đây</w:t>
      </w:r>
      <w:r>
        <w:rPr>
          <w:color w:val="231F20"/>
          <w:spacing w:val="-4"/>
        </w:rPr>
        <w:t> </w:t>
      </w:r>
      <w:r>
        <w:rPr>
          <w:color w:val="231F20"/>
          <w:spacing w:val="-7"/>
        </w:rPr>
        <w:t>vì </w:t>
      </w:r>
      <w:r>
        <w:rPr>
          <w:color w:val="231F20"/>
        </w:rPr>
        <w:t>sao nói là Thánh giả nơi cõi dục chỉ có mười thứ tùy miên tùy</w:t>
      </w:r>
      <w:r>
        <w:rPr>
          <w:color w:val="231F20"/>
          <w:spacing w:val="-8"/>
        </w:rPr>
        <w:t> </w:t>
      </w:r>
      <w:r>
        <w:rPr>
          <w:color w:val="231F20"/>
        </w:rPr>
        <w:t>tăng?</w:t>
      </w:r>
    </w:p>
    <w:p>
      <w:pPr>
        <w:pStyle w:val="BodyText"/>
        <w:spacing w:line="273" w:lineRule="auto" w:before="111"/>
        <w:ind w:right="107"/>
      </w:pPr>
      <w:r>
        <w:rPr>
          <w:i/>
          <w:color w:val="231F20"/>
        </w:rPr>
        <w:t>Đáp:</w:t>
      </w:r>
      <w:r>
        <w:rPr>
          <w:i/>
          <w:color w:val="231F20"/>
          <w:spacing w:val="-18"/>
        </w:rPr>
        <w:t> </w:t>
      </w:r>
      <w:r>
        <w:rPr>
          <w:color w:val="231F20"/>
          <w:spacing w:val="-4"/>
        </w:rPr>
        <w:t>Tuy</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spacing w:val="-5"/>
        </w:rPr>
        <w:t>này,</w:t>
      </w:r>
      <w:r>
        <w:rPr>
          <w:color w:val="231F20"/>
          <w:spacing w:val="-13"/>
        </w:rPr>
        <w:t> </w:t>
      </w:r>
      <w:r>
        <w:rPr>
          <w:color w:val="231F20"/>
        </w:rPr>
        <w:t>nhưng</w:t>
      </w:r>
      <w:r>
        <w:rPr>
          <w:color w:val="231F20"/>
          <w:spacing w:val="-13"/>
        </w:rPr>
        <w:t> </w:t>
      </w:r>
      <w:r>
        <w:rPr>
          <w:color w:val="231F20"/>
        </w:rPr>
        <w:t>vì</w:t>
      </w:r>
      <w:r>
        <w:rPr>
          <w:color w:val="231F20"/>
          <w:spacing w:val="-13"/>
        </w:rPr>
        <w:t> </w:t>
      </w:r>
      <w:r>
        <w:rPr>
          <w:color w:val="231F20"/>
        </w:rPr>
        <w:t>thời</w:t>
      </w:r>
      <w:r>
        <w:rPr>
          <w:color w:val="231F20"/>
          <w:spacing w:val="-13"/>
        </w:rPr>
        <w:t> </w:t>
      </w:r>
      <w:r>
        <w:rPr>
          <w:color w:val="231F20"/>
        </w:rPr>
        <w:t>gian</w:t>
      </w:r>
      <w:r>
        <w:rPr>
          <w:color w:val="231F20"/>
          <w:spacing w:val="-13"/>
        </w:rPr>
        <w:t> </w:t>
      </w:r>
      <w:r>
        <w:rPr>
          <w:color w:val="231F20"/>
        </w:rPr>
        <w:t>quá</w:t>
      </w:r>
      <w:r>
        <w:rPr>
          <w:color w:val="231F20"/>
          <w:spacing w:val="-13"/>
        </w:rPr>
        <w:t> </w:t>
      </w:r>
      <w:r>
        <w:rPr>
          <w:color w:val="231F20"/>
        </w:rPr>
        <w:t>ít,</w:t>
      </w:r>
      <w:r>
        <w:rPr>
          <w:color w:val="231F20"/>
          <w:spacing w:val="-13"/>
        </w:rPr>
        <w:t> </w:t>
      </w:r>
      <w:r>
        <w:rPr>
          <w:color w:val="231F20"/>
        </w:rPr>
        <w:t>nên</w:t>
      </w:r>
      <w:r>
        <w:rPr>
          <w:color w:val="231F20"/>
          <w:spacing w:val="-13"/>
        </w:rPr>
        <w:t> </w:t>
      </w:r>
      <w:r>
        <w:rPr>
          <w:color w:val="231F20"/>
        </w:rPr>
        <w:t>chỉ nói có mười tùy miên tùy tăng. Nghĩa là trong sát-na đầu có đủ chín mươi tám, sau sát-na </w:t>
      </w:r>
      <w:r>
        <w:rPr>
          <w:color w:val="231F20"/>
          <w:spacing w:val="-5"/>
        </w:rPr>
        <w:t>này, </w:t>
      </w:r>
      <w:r>
        <w:rPr>
          <w:color w:val="231F20"/>
        </w:rPr>
        <w:t>tức đã đoạn mười điều liền đến ngay nơi tâm thứ mười sáu, vì thời gian đã thu hẹp, nên chỉ nói có mười tùy miên tùy tăng do tu đạo đoạn.</w:t>
      </w:r>
    </w:p>
    <w:p>
      <w:pPr>
        <w:pStyle w:val="BodyText"/>
        <w:spacing w:line="273" w:lineRule="auto" w:before="109"/>
        <w:ind w:right="107"/>
      </w:pPr>
      <w:r>
        <w:rPr>
          <w:color w:val="231F20"/>
        </w:rPr>
        <w:t>Lại nữa, người nhập kiến đạo có bảy mươi ba tùy miên, chín thứ trước là khoảng sát-na đầu tiên của hữu tình tuy đã tạo đủ chín mươi tám thứ nhưng không hiện hành, do tâm hữu lậu thiện của 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vị kiến đạo hãy còn không được khởi, huống chi là khởi nhiễm ô,</w:t>
      </w:r>
      <w:r>
        <w:rPr>
          <w:color w:val="231F20"/>
          <w:spacing w:val="-42"/>
        </w:rPr>
        <w:t> </w:t>
      </w:r>
      <w:r>
        <w:rPr>
          <w:color w:val="231F20"/>
          <w:spacing w:val="-6"/>
        </w:rPr>
        <w:t>vô </w:t>
      </w:r>
      <w:r>
        <w:rPr>
          <w:color w:val="231F20"/>
        </w:rPr>
        <w:t>phú vô ký. Trong đây chỉ căn cứ ở phiền não hiện hành để kiến </w:t>
      </w:r>
      <w:r>
        <w:rPr>
          <w:color w:val="231F20"/>
          <w:spacing w:val="-4"/>
        </w:rPr>
        <w:t>lập</w:t>
      </w:r>
      <w:r>
        <w:rPr>
          <w:color w:val="231F20"/>
          <w:spacing w:val="57"/>
        </w:rPr>
        <w:t> </w:t>
      </w:r>
      <w:r>
        <w:rPr>
          <w:color w:val="231F20"/>
        </w:rPr>
        <w:t>phần vị hữu tình có sai biệt, nên nói Thánh giả chỉ có tối đa là mười tùy miên tùy tăng, tức chỉ mười thứ này dung nạp sự hiện</w:t>
      </w:r>
      <w:r>
        <w:rPr>
          <w:color w:val="231F20"/>
          <w:spacing w:val="-2"/>
        </w:rPr>
        <w:t> </w:t>
      </w:r>
      <w:r>
        <w:rPr>
          <w:color w:val="231F20"/>
        </w:rPr>
        <w:t>khởi.</w:t>
      </w:r>
    </w:p>
    <w:p>
      <w:pPr>
        <w:pStyle w:val="BodyText"/>
        <w:spacing w:line="271" w:lineRule="auto"/>
        <w:ind w:left="110" w:right="391"/>
      </w:pPr>
      <w:r>
        <w:rPr>
          <w:color w:val="231F20"/>
        </w:rPr>
        <w:t>Ở nơi khác cũng căn cứ vào phiền não hiện hành để kiến lập phần</w:t>
      </w:r>
      <w:r>
        <w:rPr>
          <w:color w:val="231F20"/>
          <w:spacing w:val="-7"/>
        </w:rPr>
        <w:t> </w:t>
      </w:r>
      <w:r>
        <w:rPr>
          <w:color w:val="231F20"/>
        </w:rPr>
        <w:t>vị</w:t>
      </w:r>
      <w:r>
        <w:rPr>
          <w:color w:val="231F20"/>
          <w:spacing w:val="-7"/>
        </w:rPr>
        <w:t> </w:t>
      </w:r>
      <w:r>
        <w:rPr>
          <w:color w:val="231F20"/>
        </w:rPr>
        <w:t>hữu</w:t>
      </w:r>
      <w:r>
        <w:rPr>
          <w:color w:val="231F20"/>
          <w:spacing w:val="-6"/>
        </w:rPr>
        <w:t> </w:t>
      </w:r>
      <w:r>
        <w:rPr>
          <w:color w:val="231F20"/>
        </w:rPr>
        <w:t>tình</w:t>
      </w:r>
      <w:r>
        <w:rPr>
          <w:color w:val="231F20"/>
          <w:spacing w:val="-7"/>
        </w:rPr>
        <w:t> </w:t>
      </w:r>
      <w:r>
        <w:rPr>
          <w:color w:val="231F20"/>
        </w:rPr>
        <w:t>có</w:t>
      </w:r>
      <w:r>
        <w:rPr>
          <w:color w:val="231F20"/>
          <w:spacing w:val="-6"/>
        </w:rPr>
        <w:t> </w:t>
      </w:r>
      <w:r>
        <w:rPr>
          <w:color w:val="231F20"/>
        </w:rPr>
        <w:t>sai</w:t>
      </w:r>
      <w:r>
        <w:rPr>
          <w:color w:val="231F20"/>
          <w:spacing w:val="-7"/>
        </w:rPr>
        <w:t> </w:t>
      </w:r>
      <w:r>
        <w:rPr>
          <w:color w:val="231F20"/>
        </w:rPr>
        <w:t>biệt.</w:t>
      </w:r>
      <w:r>
        <w:rPr>
          <w:color w:val="231F20"/>
          <w:spacing w:val="-7"/>
        </w:rPr>
        <w:t> </w:t>
      </w:r>
      <w:r>
        <w:rPr>
          <w:color w:val="231F20"/>
        </w:rPr>
        <w:t>Như</w:t>
      </w:r>
      <w:r>
        <w:rPr>
          <w:color w:val="231F20"/>
          <w:spacing w:val="-6"/>
        </w:rPr>
        <w:t> </w:t>
      </w:r>
      <w:r>
        <w:rPr>
          <w:color w:val="231F20"/>
        </w:rPr>
        <w:t>Khế</w:t>
      </w:r>
      <w:r>
        <w:rPr>
          <w:color w:val="231F20"/>
          <w:spacing w:val="-7"/>
        </w:rPr>
        <w:t> </w:t>
      </w:r>
      <w:r>
        <w:rPr>
          <w:color w:val="231F20"/>
        </w:rPr>
        <w:t>kinh</w:t>
      </w:r>
      <w:r>
        <w:rPr>
          <w:color w:val="231F20"/>
          <w:spacing w:val="-6"/>
        </w:rPr>
        <w:t> </w:t>
      </w:r>
      <w:r>
        <w:rPr>
          <w:color w:val="231F20"/>
        </w:rPr>
        <w:t>nói:</w:t>
      </w:r>
      <w:r>
        <w:rPr>
          <w:color w:val="231F20"/>
          <w:spacing w:val="-7"/>
        </w:rPr>
        <w:t> </w:t>
      </w:r>
      <w:r>
        <w:rPr>
          <w:color w:val="231F20"/>
        </w:rPr>
        <w:t>“Có</w:t>
      </w:r>
      <w:r>
        <w:rPr>
          <w:color w:val="231F20"/>
          <w:spacing w:val="-6"/>
        </w:rPr>
        <w:t> </w:t>
      </w:r>
      <w:r>
        <w:rPr>
          <w:color w:val="231F20"/>
        </w:rPr>
        <w:t>một</w:t>
      </w:r>
      <w:r>
        <w:rPr>
          <w:color w:val="231F20"/>
          <w:spacing w:val="-7"/>
        </w:rPr>
        <w:t> </w:t>
      </w:r>
      <w:r>
        <w:rPr>
          <w:color w:val="231F20"/>
        </w:rPr>
        <w:t>Phạm</w:t>
      </w:r>
      <w:r>
        <w:rPr>
          <w:color w:val="231F20"/>
          <w:spacing w:val="-7"/>
        </w:rPr>
        <w:t> </w:t>
      </w:r>
      <w:r>
        <w:rPr>
          <w:color w:val="231F20"/>
        </w:rPr>
        <w:t>chí</w:t>
      </w:r>
      <w:r>
        <w:rPr>
          <w:color w:val="231F20"/>
          <w:spacing w:val="-6"/>
        </w:rPr>
        <w:t> </w:t>
      </w:r>
      <w:r>
        <w:rPr>
          <w:color w:val="231F20"/>
        </w:rPr>
        <w:t>đi đến chỗ Đức Phật hỏi: Đức Thế Tôn sẽ làm trời chăng?”. Đức Phật nói:</w:t>
      </w:r>
      <w:r>
        <w:rPr>
          <w:color w:val="231F20"/>
          <w:spacing w:val="-9"/>
        </w:rPr>
        <w:t> </w:t>
      </w:r>
      <w:r>
        <w:rPr>
          <w:color w:val="231F20"/>
        </w:rPr>
        <w:t>“Không”.</w:t>
      </w:r>
      <w:r>
        <w:rPr>
          <w:color w:val="231F20"/>
          <w:spacing w:val="-9"/>
        </w:rPr>
        <w:t> </w:t>
      </w:r>
      <w:r>
        <w:rPr>
          <w:color w:val="231F20"/>
        </w:rPr>
        <w:t>Lại</w:t>
      </w:r>
      <w:r>
        <w:rPr>
          <w:color w:val="231F20"/>
          <w:spacing w:val="-9"/>
        </w:rPr>
        <w:t> </w:t>
      </w:r>
      <w:r>
        <w:rPr>
          <w:color w:val="231F20"/>
        </w:rPr>
        <w:t>hỏi:</w:t>
      </w:r>
      <w:r>
        <w:rPr>
          <w:color w:val="231F20"/>
          <w:spacing w:val="-9"/>
        </w:rPr>
        <w:t> </w:t>
      </w:r>
      <w:r>
        <w:rPr>
          <w:color w:val="231F20"/>
        </w:rPr>
        <w:t>“Sẽ</w:t>
      </w:r>
      <w:r>
        <w:rPr>
          <w:color w:val="231F20"/>
          <w:spacing w:val="-8"/>
        </w:rPr>
        <w:t> </w:t>
      </w:r>
      <w:r>
        <w:rPr>
          <w:color w:val="231F20"/>
        </w:rPr>
        <w:t>làm</w:t>
      </w:r>
      <w:r>
        <w:rPr>
          <w:color w:val="231F20"/>
          <w:spacing w:val="-9"/>
        </w:rPr>
        <w:t> </w:t>
      </w:r>
      <w:r>
        <w:rPr>
          <w:color w:val="231F20"/>
        </w:rPr>
        <w:t>rồng,</w:t>
      </w:r>
      <w:r>
        <w:rPr>
          <w:color w:val="231F20"/>
          <w:spacing w:val="-22"/>
        </w:rPr>
        <w:t> </w:t>
      </w:r>
      <w:r>
        <w:rPr>
          <w:color w:val="231F20"/>
        </w:rPr>
        <w:t>A-tố-lạc,</w:t>
      </w:r>
      <w:r>
        <w:rPr>
          <w:color w:val="231F20"/>
          <w:spacing w:val="-9"/>
        </w:rPr>
        <w:t> </w:t>
      </w:r>
      <w:r>
        <w:rPr>
          <w:color w:val="231F20"/>
        </w:rPr>
        <w:t>Kiền-đạt-phược,</w:t>
      </w:r>
      <w:r>
        <w:rPr>
          <w:color w:val="231F20"/>
          <w:spacing w:val="-18"/>
        </w:rPr>
        <w:t> </w:t>
      </w:r>
      <w:r>
        <w:rPr>
          <w:color w:val="231F20"/>
        </w:rPr>
        <w:t>Yết- lộ-đồ, Khẩn-nại-lạc, Mạc-hô-lạc-già, Dược-xoa, La-sát-bà, người, phi</w:t>
      </w:r>
      <w:r>
        <w:rPr>
          <w:color w:val="231F20"/>
          <w:spacing w:val="-14"/>
        </w:rPr>
        <w:t> </w:t>
      </w:r>
      <w:r>
        <w:rPr>
          <w:color w:val="231F20"/>
        </w:rPr>
        <w:t>nhân</w:t>
      </w:r>
      <w:r>
        <w:rPr>
          <w:color w:val="231F20"/>
          <w:spacing w:val="-13"/>
        </w:rPr>
        <w:t> </w:t>
      </w:r>
      <w:r>
        <w:rPr>
          <w:color w:val="231F20"/>
        </w:rPr>
        <w:t>chăng?”.</w:t>
      </w:r>
      <w:r>
        <w:rPr>
          <w:color w:val="231F20"/>
          <w:spacing w:val="-13"/>
        </w:rPr>
        <w:t> </w:t>
      </w:r>
      <w:r>
        <w:rPr>
          <w:color w:val="231F20"/>
        </w:rPr>
        <w:t>Phật</w:t>
      </w:r>
      <w:r>
        <w:rPr>
          <w:color w:val="231F20"/>
          <w:spacing w:val="-13"/>
        </w:rPr>
        <w:t> </w:t>
      </w:r>
      <w:r>
        <w:rPr>
          <w:color w:val="231F20"/>
        </w:rPr>
        <w:t>nói:</w:t>
      </w:r>
      <w:r>
        <w:rPr>
          <w:color w:val="231F20"/>
          <w:spacing w:val="-13"/>
        </w:rPr>
        <w:t> </w:t>
      </w:r>
      <w:r>
        <w:rPr>
          <w:color w:val="231F20"/>
        </w:rPr>
        <w:t>“Không!</w:t>
      </w:r>
      <w:r>
        <w:rPr>
          <w:color w:val="231F20"/>
          <w:spacing w:val="-17"/>
        </w:rPr>
        <w:t> </w:t>
      </w:r>
      <w:r>
        <w:rPr>
          <w:color w:val="231F20"/>
        </w:rPr>
        <w:t>Vì</w:t>
      </w:r>
      <w:r>
        <w:rPr>
          <w:color w:val="231F20"/>
          <w:spacing w:val="-13"/>
        </w:rPr>
        <w:t> </w:t>
      </w:r>
      <w:r>
        <w:rPr>
          <w:color w:val="231F20"/>
        </w:rPr>
        <w:t>sao?</w:t>
      </w:r>
      <w:r>
        <w:rPr>
          <w:color w:val="231F20"/>
          <w:spacing w:val="-13"/>
        </w:rPr>
        <w:t> </w:t>
      </w:r>
      <w:r>
        <w:rPr>
          <w:color w:val="231F20"/>
        </w:rPr>
        <w:t>Phạm</w:t>
      </w:r>
      <w:r>
        <w:rPr>
          <w:color w:val="231F20"/>
          <w:spacing w:val="-13"/>
        </w:rPr>
        <w:t> </w:t>
      </w:r>
      <w:r>
        <w:rPr>
          <w:color w:val="231F20"/>
        </w:rPr>
        <w:t>chí</w:t>
      </w:r>
      <w:r>
        <w:rPr>
          <w:color w:val="231F20"/>
          <w:spacing w:val="-13"/>
        </w:rPr>
        <w:t> </w:t>
      </w:r>
      <w:r>
        <w:rPr>
          <w:color w:val="231F20"/>
        </w:rPr>
        <w:t>nên</w:t>
      </w:r>
      <w:r>
        <w:rPr>
          <w:color w:val="231F20"/>
          <w:spacing w:val="-13"/>
        </w:rPr>
        <w:t> </w:t>
      </w:r>
      <w:r>
        <w:rPr>
          <w:color w:val="231F20"/>
        </w:rPr>
        <w:t>biết!</w:t>
      </w:r>
      <w:r>
        <w:rPr>
          <w:color w:val="231F20"/>
          <w:spacing w:val="-13"/>
        </w:rPr>
        <w:t> </w:t>
      </w:r>
      <w:r>
        <w:rPr>
          <w:color w:val="231F20"/>
        </w:rPr>
        <w:t>Nếu có các lậu chưa đoạn dứt, chưa nhận biết khắp, do hiện hành nên sẽ sinh lên nẻo trời, có thể sẽ làm vị trời. Nói rộng cho đến sẽ sinh nơi nẻo người, có thể sẽ làm người. </w:t>
      </w:r>
      <w:r>
        <w:rPr>
          <w:color w:val="231F20"/>
          <w:spacing w:val="-10"/>
        </w:rPr>
        <w:t>Ta </w:t>
      </w:r>
      <w:r>
        <w:rPr>
          <w:color w:val="231F20"/>
        </w:rPr>
        <w:t>đối với các lậu đã đoạn dứt, đã nhận biết khắp, như chặt đứt rễ </w:t>
      </w:r>
      <w:r>
        <w:rPr>
          <w:color w:val="231F20"/>
          <w:spacing w:val="-5"/>
        </w:rPr>
        <w:t>cây, </w:t>
      </w:r>
      <w:r>
        <w:rPr>
          <w:color w:val="231F20"/>
        </w:rPr>
        <w:t>chặt đứt ngọn cây Đa-la. Cũng </w:t>
      </w:r>
      <w:r>
        <w:rPr>
          <w:color w:val="231F20"/>
          <w:spacing w:val="-5"/>
        </w:rPr>
        <w:t>vậy, </w:t>
      </w:r>
      <w:r>
        <w:rPr>
          <w:color w:val="231F20"/>
        </w:rPr>
        <w:t>do các lậu này đã vĩnh viễn không hiện hành, đối với các </w:t>
      </w:r>
      <w:r>
        <w:rPr>
          <w:color w:val="231F20"/>
          <w:spacing w:val="-6"/>
        </w:rPr>
        <w:t>hữu </w:t>
      </w:r>
      <w:r>
        <w:rPr>
          <w:color w:val="231F20"/>
        </w:rPr>
        <w:t>sau vì được pháp không sinh, nên </w:t>
      </w:r>
      <w:r>
        <w:rPr>
          <w:color w:val="231F20"/>
          <w:spacing w:val="-10"/>
        </w:rPr>
        <w:t>Ta </w:t>
      </w:r>
      <w:r>
        <w:rPr>
          <w:color w:val="231F20"/>
        </w:rPr>
        <w:t>quyết định sẽ không làm trời, nói rộng cho đến sẽ không làm</w:t>
      </w:r>
      <w:r>
        <w:rPr>
          <w:color w:val="231F20"/>
          <w:spacing w:val="-2"/>
        </w:rPr>
        <w:t> </w:t>
      </w:r>
      <w:r>
        <w:rPr>
          <w:color w:val="231F20"/>
        </w:rPr>
        <w:t>người”.</w:t>
      </w:r>
    </w:p>
    <w:p>
      <w:pPr>
        <w:pStyle w:val="BodyText"/>
        <w:spacing w:line="271" w:lineRule="auto" w:before="115"/>
        <w:ind w:left="110" w:right="391"/>
      </w:pPr>
      <w:r>
        <w:rPr>
          <w:color w:val="231F20"/>
        </w:rPr>
        <w:t>Có</w:t>
      </w:r>
      <w:r>
        <w:rPr>
          <w:color w:val="231F20"/>
          <w:spacing w:val="-6"/>
        </w:rPr>
        <w:t> </w:t>
      </w:r>
      <w:r>
        <w:rPr>
          <w:color w:val="231F20"/>
        </w:rPr>
        <w:t>nơi</w:t>
      </w:r>
      <w:r>
        <w:rPr>
          <w:color w:val="231F20"/>
          <w:spacing w:val="-6"/>
        </w:rPr>
        <w:t> </w:t>
      </w:r>
      <w:r>
        <w:rPr>
          <w:color w:val="231F20"/>
        </w:rPr>
        <w:t>cũng</w:t>
      </w:r>
      <w:r>
        <w:rPr>
          <w:color w:val="231F20"/>
          <w:spacing w:val="-6"/>
        </w:rPr>
        <w:t> </w:t>
      </w:r>
      <w:r>
        <w:rPr>
          <w:color w:val="231F20"/>
        </w:rPr>
        <w:t>căn</w:t>
      </w:r>
      <w:r>
        <w:rPr>
          <w:color w:val="231F20"/>
          <w:spacing w:val="-6"/>
        </w:rPr>
        <w:t> </w:t>
      </w:r>
      <w:r>
        <w:rPr>
          <w:color w:val="231F20"/>
        </w:rPr>
        <w:t>cứ</w:t>
      </w:r>
      <w:r>
        <w:rPr>
          <w:color w:val="231F20"/>
          <w:spacing w:val="-6"/>
        </w:rPr>
        <w:t> </w:t>
      </w:r>
      <w:r>
        <w:rPr>
          <w:color w:val="231F20"/>
        </w:rPr>
        <w:t>ở</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hiện</w:t>
      </w:r>
      <w:r>
        <w:rPr>
          <w:color w:val="231F20"/>
          <w:spacing w:val="-6"/>
        </w:rPr>
        <w:t> </w:t>
      </w:r>
      <w:r>
        <w:rPr>
          <w:color w:val="231F20"/>
        </w:rPr>
        <w:t>hành</w:t>
      </w:r>
      <w:r>
        <w:rPr>
          <w:color w:val="231F20"/>
          <w:spacing w:val="-6"/>
        </w:rPr>
        <w:t> </w:t>
      </w:r>
      <w:r>
        <w:rPr>
          <w:color w:val="231F20"/>
        </w:rPr>
        <w:t>để</w:t>
      </w:r>
      <w:r>
        <w:rPr>
          <w:color w:val="231F20"/>
          <w:spacing w:val="-6"/>
        </w:rPr>
        <w:t> </w:t>
      </w:r>
      <w:r>
        <w:rPr>
          <w:color w:val="231F20"/>
        </w:rPr>
        <w:t>kiến</w:t>
      </w:r>
      <w:r>
        <w:rPr>
          <w:color w:val="231F20"/>
          <w:spacing w:val="-6"/>
        </w:rPr>
        <w:t> </w:t>
      </w:r>
      <w:r>
        <w:rPr>
          <w:color w:val="231F20"/>
        </w:rPr>
        <w:t>lập</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hữu tình có sai biệt. Như trong Khế kinh có kệ</w:t>
      </w:r>
      <w:r>
        <w:rPr>
          <w:color w:val="231F20"/>
          <w:spacing w:val="-5"/>
        </w:rPr>
        <w:t> </w:t>
      </w:r>
      <w:r>
        <w:rPr>
          <w:color w:val="231F20"/>
        </w:rPr>
        <w:t>nói:</w:t>
      </w:r>
    </w:p>
    <w:p>
      <w:pPr>
        <w:spacing w:line="271" w:lineRule="auto" w:before="114"/>
        <w:ind w:left="2094" w:right="3351" w:firstLine="0"/>
        <w:jc w:val="left"/>
        <w:rPr>
          <w:i/>
          <w:sz w:val="26"/>
        </w:rPr>
      </w:pPr>
      <w:r>
        <w:rPr>
          <w:i/>
          <w:color w:val="231F20"/>
          <w:sz w:val="26"/>
        </w:rPr>
        <w:t>Phật là chân nhân </w:t>
      </w:r>
      <w:r>
        <w:rPr>
          <w:i/>
          <w:color w:val="231F20"/>
          <w:sz w:val="26"/>
        </w:rPr>
        <w:t>Tự điều thường định</w:t>
      </w:r>
    </w:p>
    <w:p>
      <w:pPr>
        <w:spacing w:line="271" w:lineRule="auto" w:before="0"/>
        <w:ind w:left="2094" w:right="3118" w:firstLine="0"/>
        <w:jc w:val="left"/>
        <w:rPr>
          <w:i/>
          <w:sz w:val="26"/>
        </w:rPr>
      </w:pPr>
      <w:r>
        <w:rPr>
          <w:i/>
          <w:color w:val="231F20"/>
          <w:sz w:val="26"/>
        </w:rPr>
        <w:t>Luôn dạo đường phạm </w:t>
      </w:r>
      <w:r>
        <w:rPr>
          <w:i/>
          <w:color w:val="231F20"/>
          <w:sz w:val="26"/>
        </w:rPr>
        <w:t>Tâm ưa tịch tĩnh.</w:t>
      </w:r>
    </w:p>
    <w:p>
      <w:pPr>
        <w:pStyle w:val="BodyText"/>
        <w:spacing w:line="271" w:lineRule="auto"/>
        <w:ind w:left="110" w:right="390"/>
      </w:pPr>
      <w:r>
        <w:rPr>
          <w:color w:val="231F20"/>
        </w:rPr>
        <w:t>Nếu nhận dị thục của cõi này nối tiếp, tức gọi là hữu tình thọ sinh</w:t>
      </w:r>
      <w:r>
        <w:rPr>
          <w:color w:val="231F20"/>
          <w:spacing w:val="-14"/>
        </w:rPr>
        <w:t> </w:t>
      </w:r>
      <w:r>
        <w:rPr>
          <w:color w:val="231F20"/>
        </w:rPr>
        <w:t>nơi</w:t>
      </w:r>
      <w:r>
        <w:rPr>
          <w:color w:val="231F20"/>
          <w:spacing w:val="-13"/>
        </w:rPr>
        <w:t> </w:t>
      </w:r>
      <w:r>
        <w:rPr>
          <w:color w:val="231F20"/>
        </w:rPr>
        <w:t>cõi</w:t>
      </w:r>
      <w:r>
        <w:rPr>
          <w:color w:val="231F20"/>
          <w:spacing w:val="-13"/>
        </w:rPr>
        <w:t> </w:t>
      </w:r>
      <w:r>
        <w:rPr>
          <w:color w:val="231F20"/>
          <w:spacing w:val="-5"/>
        </w:rPr>
        <w:t>này.</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nhận</w:t>
      </w:r>
      <w:r>
        <w:rPr>
          <w:color w:val="231F20"/>
          <w:spacing w:val="-14"/>
        </w:rPr>
        <w:t> </w:t>
      </w:r>
      <w:r>
        <w:rPr>
          <w:color w:val="231F20"/>
        </w:rPr>
        <w:t>sự</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nơi</w:t>
      </w:r>
      <w:r>
        <w:rPr>
          <w:color w:val="231F20"/>
          <w:spacing w:val="-14"/>
        </w:rPr>
        <w:t> </w:t>
      </w:r>
      <w:r>
        <w:rPr>
          <w:color w:val="231F20"/>
        </w:rPr>
        <w:t>dị</w:t>
      </w:r>
      <w:r>
        <w:rPr>
          <w:color w:val="231F20"/>
          <w:spacing w:val="-13"/>
        </w:rPr>
        <w:t> </w:t>
      </w:r>
      <w:r>
        <w:rPr>
          <w:color w:val="231F20"/>
        </w:rPr>
        <w:t>thục</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tức gọi</w:t>
      </w:r>
      <w:r>
        <w:rPr>
          <w:color w:val="231F20"/>
          <w:spacing w:val="-6"/>
        </w:rPr>
        <w:t> </w:t>
      </w:r>
      <w:r>
        <w:rPr>
          <w:color w:val="231F20"/>
        </w:rPr>
        <w:t>là</w:t>
      </w:r>
      <w:r>
        <w:rPr>
          <w:color w:val="231F20"/>
          <w:spacing w:val="-5"/>
        </w:rPr>
        <w:t> </w:t>
      </w:r>
      <w:r>
        <w:rPr>
          <w:color w:val="231F20"/>
        </w:rPr>
        <w:t>hữu</w:t>
      </w:r>
      <w:r>
        <w:rPr>
          <w:color w:val="231F20"/>
          <w:spacing w:val="-6"/>
        </w:rPr>
        <w:t> </w:t>
      </w:r>
      <w:r>
        <w:rPr>
          <w:color w:val="231F20"/>
        </w:rPr>
        <w:t>tình</w:t>
      </w:r>
      <w:r>
        <w:rPr>
          <w:color w:val="231F20"/>
          <w:spacing w:val="-5"/>
        </w:rPr>
        <w:t> </w:t>
      </w:r>
      <w:r>
        <w:rPr>
          <w:color w:val="231F20"/>
        </w:rPr>
        <w:t>thọ</w:t>
      </w:r>
      <w:r>
        <w:rPr>
          <w:color w:val="231F20"/>
          <w:spacing w:val="-6"/>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Nếu</w:t>
      </w:r>
      <w:r>
        <w:rPr>
          <w:color w:val="231F20"/>
          <w:spacing w:val="-6"/>
        </w:rPr>
        <w:t> </w:t>
      </w:r>
      <w:r>
        <w:rPr>
          <w:color w:val="231F20"/>
        </w:rPr>
        <w:t>nhận</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nối tiếp,</w:t>
      </w:r>
      <w:r>
        <w:rPr>
          <w:color w:val="231F20"/>
          <w:spacing w:val="-11"/>
        </w:rPr>
        <w:t> </w:t>
      </w:r>
      <w:r>
        <w:rPr>
          <w:color w:val="231F20"/>
        </w:rPr>
        <w:t>tức</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thọ</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Nếu</w:t>
      </w:r>
      <w:r>
        <w:rPr>
          <w:color w:val="231F20"/>
          <w:spacing w:val="-10"/>
        </w:rPr>
        <w:t> </w:t>
      </w:r>
      <w:r>
        <w:rPr>
          <w:color w:val="231F20"/>
        </w:rPr>
        <w:t>nhận</w:t>
      </w:r>
      <w:r>
        <w:rPr>
          <w:color w:val="231F20"/>
          <w:spacing w:val="-11"/>
        </w:rPr>
        <w:t> </w:t>
      </w:r>
      <w:r>
        <w:rPr>
          <w:color w:val="231F20"/>
        </w:rPr>
        <w:t>dị</w:t>
      </w:r>
      <w:r>
        <w:rPr>
          <w:color w:val="231F20"/>
          <w:spacing w:val="-10"/>
        </w:rPr>
        <w:t> </w:t>
      </w:r>
      <w:r>
        <w:rPr>
          <w:color w:val="231F20"/>
        </w:rPr>
        <w:t>thục</w:t>
      </w:r>
      <w:r>
        <w:rPr>
          <w:color w:val="231F20"/>
          <w:spacing w:val="-11"/>
        </w:rPr>
        <w:t> </w:t>
      </w:r>
      <w:r>
        <w:rPr>
          <w:color w:val="231F20"/>
        </w:rPr>
        <w:t>của</w:t>
      </w:r>
      <w:r>
        <w:rPr>
          <w:color w:val="231F20"/>
          <w:spacing w:val="-10"/>
        </w:rPr>
        <w:t> </w:t>
      </w:r>
      <w:r>
        <w:rPr>
          <w:color w:val="231F20"/>
        </w:rPr>
        <w:t>cõi vô sắc nối tiếp, tức gọi là hữu tình thọ sinh nơi cõi vô sắc. Đức Phật đã nhận dị thục của con người nối tiếp, vì chứng đắc pháp chân</w:t>
      </w:r>
      <w:r>
        <w:rPr>
          <w:color w:val="231F20"/>
          <w:spacing w:val="-29"/>
        </w:rPr>
        <w:t> </w:t>
      </w:r>
      <w:r>
        <w:rPr>
          <w:color w:val="231F20"/>
        </w:rPr>
        <w:t>thật, nên gọi là chân nhân.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Luận này cũng căn cứ ở dị thục hiện hành để kiến lập địa giới của</w:t>
      </w:r>
      <w:r>
        <w:rPr>
          <w:color w:val="231F20"/>
          <w:spacing w:val="-5"/>
        </w:rPr>
        <w:t> </w:t>
      </w:r>
      <w:r>
        <w:rPr>
          <w:color w:val="231F20"/>
        </w:rPr>
        <w:t>hữu</w:t>
      </w:r>
      <w:r>
        <w:rPr>
          <w:color w:val="231F20"/>
          <w:spacing w:val="-4"/>
        </w:rPr>
        <w:t> </w:t>
      </w:r>
      <w:r>
        <w:rPr>
          <w:color w:val="231F20"/>
        </w:rPr>
        <w:t>tình</w:t>
      </w:r>
      <w:r>
        <w:rPr>
          <w:color w:val="231F20"/>
          <w:spacing w:val="-5"/>
        </w:rPr>
        <w:t> </w:t>
      </w:r>
      <w:r>
        <w:rPr>
          <w:color w:val="231F20"/>
        </w:rPr>
        <w:t>có</w:t>
      </w:r>
      <w:r>
        <w:rPr>
          <w:color w:val="231F20"/>
          <w:spacing w:val="-4"/>
        </w:rPr>
        <w:t> </w:t>
      </w:r>
      <w:r>
        <w:rPr>
          <w:color w:val="231F20"/>
        </w:rPr>
        <w:t>sai</w:t>
      </w:r>
      <w:r>
        <w:rPr>
          <w:color w:val="231F20"/>
          <w:spacing w:val="-5"/>
        </w:rPr>
        <w:t> </w:t>
      </w:r>
      <w:r>
        <w:rPr>
          <w:color w:val="231F20"/>
        </w:rPr>
        <w:t>biệt,</w:t>
      </w:r>
      <w:r>
        <w:rPr>
          <w:color w:val="231F20"/>
          <w:spacing w:val="-4"/>
        </w:rPr>
        <w:t> </w:t>
      </w:r>
      <w:r>
        <w:rPr>
          <w:color w:val="231F20"/>
        </w:rPr>
        <w:t>như</w:t>
      </w:r>
      <w:r>
        <w:rPr>
          <w:color w:val="231F20"/>
          <w:spacing w:val="-4"/>
        </w:rPr>
        <w:t> </w:t>
      </w:r>
      <w:r>
        <w:rPr>
          <w:color w:val="231F20"/>
        </w:rPr>
        <w:t>trong</w:t>
      </w:r>
      <w:r>
        <w:rPr>
          <w:color w:val="231F20"/>
          <w:spacing w:val="-5"/>
        </w:rPr>
        <w:t> </w:t>
      </w:r>
      <w:r>
        <w:rPr>
          <w:color w:val="231F20"/>
        </w:rPr>
        <w:t>phần</w:t>
      </w:r>
      <w:r>
        <w:rPr>
          <w:color w:val="231F20"/>
          <w:spacing w:val="-4"/>
        </w:rPr>
        <w:t> </w:t>
      </w:r>
      <w:r>
        <w:rPr>
          <w:color w:val="231F20"/>
        </w:rPr>
        <w:t>Mười</w:t>
      </w:r>
      <w:r>
        <w:rPr>
          <w:color w:val="231F20"/>
          <w:spacing w:val="-5"/>
        </w:rPr>
        <w:t> </w:t>
      </w:r>
      <w:r>
        <w:rPr>
          <w:color w:val="231F20"/>
        </w:rPr>
        <w:t>môn</w:t>
      </w:r>
      <w:r>
        <w:rPr>
          <w:color w:val="231F20"/>
          <w:spacing w:val="-4"/>
        </w:rPr>
        <w:t> </w:t>
      </w:r>
      <w:r>
        <w:rPr>
          <w:color w:val="231F20"/>
        </w:rPr>
        <w:t>nói:</w:t>
      </w:r>
      <w:r>
        <w:rPr>
          <w:color w:val="231F20"/>
          <w:spacing w:val="-18"/>
        </w:rPr>
        <w:t> </w:t>
      </w:r>
      <w:r>
        <w:rPr>
          <w:color w:val="231F20"/>
        </w:rPr>
        <w:t>Ai</w:t>
      </w:r>
      <w:r>
        <w:rPr>
          <w:color w:val="231F20"/>
          <w:spacing w:val="-5"/>
        </w:rPr>
        <w:t> </w:t>
      </w:r>
      <w:r>
        <w:rPr>
          <w:color w:val="231F20"/>
        </w:rPr>
        <w:t>thành</w:t>
      </w:r>
      <w:r>
        <w:rPr>
          <w:color w:val="231F20"/>
          <w:spacing w:val="-4"/>
        </w:rPr>
        <w:t> </w:t>
      </w:r>
      <w:r>
        <w:rPr>
          <w:color w:val="231F20"/>
        </w:rPr>
        <w:t>tựu nhãn căn? Nghĩa là người sinh nơi cõi sắc, hoặc sinh nơi cõi dục đã được, chưa mất. Ai không thành tựu nhãn căn? Nghĩa là người sinh nơi</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hoặc</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chưa</w:t>
      </w:r>
      <w:r>
        <w:rPr>
          <w:color w:val="231F20"/>
          <w:spacing w:val="-10"/>
        </w:rPr>
        <w:t> </w:t>
      </w:r>
      <w:r>
        <w:rPr>
          <w:color w:val="231F20"/>
        </w:rPr>
        <w:t>được,</w:t>
      </w:r>
      <w:r>
        <w:rPr>
          <w:color w:val="231F20"/>
          <w:spacing w:val="-10"/>
        </w:rPr>
        <w:t> </w:t>
      </w:r>
      <w:r>
        <w:rPr>
          <w:color w:val="231F20"/>
        </w:rPr>
        <w:t>đã</w:t>
      </w:r>
      <w:r>
        <w:rPr>
          <w:color w:val="231F20"/>
          <w:spacing w:val="-11"/>
        </w:rPr>
        <w:t> </w:t>
      </w:r>
      <w:r>
        <w:rPr>
          <w:color w:val="231F20"/>
        </w:rPr>
        <w:t>mất.</w:t>
      </w:r>
      <w:r>
        <w:rPr>
          <w:color w:val="231F20"/>
          <w:spacing w:val="-10"/>
        </w:rPr>
        <w:t> </w:t>
      </w:r>
      <w:r>
        <w:rPr>
          <w:color w:val="231F20"/>
        </w:rPr>
        <w:t>Ở</w:t>
      </w:r>
      <w:r>
        <w:rPr>
          <w:color w:val="231F20"/>
          <w:spacing w:val="-11"/>
        </w:rPr>
        <w:t> </w:t>
      </w:r>
      <w:r>
        <w:rPr>
          <w:color w:val="231F20"/>
        </w:rPr>
        <w:t>đây</w:t>
      </w:r>
      <w:r>
        <w:rPr>
          <w:color w:val="231F20"/>
          <w:spacing w:val="-10"/>
        </w:rPr>
        <w:t> </w:t>
      </w:r>
      <w:r>
        <w:rPr>
          <w:color w:val="231F20"/>
        </w:rPr>
        <w:t>là</w:t>
      </w:r>
      <w:r>
        <w:rPr>
          <w:color w:val="231F20"/>
          <w:spacing w:val="-10"/>
        </w:rPr>
        <w:t> </w:t>
      </w:r>
      <w:r>
        <w:rPr>
          <w:color w:val="231F20"/>
        </w:rPr>
        <w:t>dựa vào dị thục của ba cõi nối tiếp, nếu hiện tiền gọi là sinh nơi cõi </w:t>
      </w:r>
      <w:r>
        <w:rPr>
          <w:color w:val="231F20"/>
          <w:spacing w:val="-5"/>
        </w:rPr>
        <w:t>này, </w:t>
      </w:r>
      <w:r>
        <w:rPr>
          <w:color w:val="231F20"/>
        </w:rPr>
        <w:t>vì pháp khác không nhất định, nên không dựa vào đó để nói.</w:t>
      </w:r>
    </w:p>
    <w:p>
      <w:pPr>
        <w:pStyle w:val="BodyText"/>
        <w:spacing w:before="107"/>
        <w:ind w:left="780" w:right="497" w:firstLine="0"/>
        <w:jc w:val="center"/>
      </w:pPr>
      <w:r>
        <w:rPr>
          <w:color w:val="231F20"/>
        </w:rPr>
        <w:t>***</w:t>
      </w:r>
    </w:p>
    <w:p>
      <w:pPr>
        <w:pStyle w:val="Heading3"/>
        <w:spacing w:line="273" w:lineRule="auto" w:before="240"/>
        <w:ind w:left="393" w:right="106"/>
      </w:pPr>
      <w:r>
        <w:rPr>
          <w:i/>
          <w:color w:val="231F20"/>
        </w:rPr>
        <w:t>* Hỏi: Vì sao trong phẩm này Tôn giả Luận chủ thường căn </w:t>
      </w:r>
      <w:r>
        <w:rPr>
          <w:color w:val="231F20"/>
        </w:rPr>
        <w:t>cứ ở trung hữu để tạo luận?</w:t>
      </w:r>
    </w:p>
    <w:p>
      <w:pPr>
        <w:pStyle w:val="BodyText"/>
        <w:spacing w:line="273" w:lineRule="auto" w:before="112"/>
        <w:ind w:right="107"/>
      </w:pPr>
      <w:r>
        <w:rPr>
          <w:i/>
          <w:color w:val="231F20"/>
        </w:rPr>
        <w:t>Đáp: </w:t>
      </w:r>
      <w:r>
        <w:rPr>
          <w:color w:val="231F20"/>
        </w:rPr>
        <w:t>Vì ngăn chận tông chỉ của người khác, nhằm làm sáng tỏ lý chánh. Nghĩa là hoặc có người chấp: Sự thọ sinh của ba cõi đều không có trung hữu, như phái Luận Phân Biệt.</w:t>
      </w:r>
    </w:p>
    <w:p>
      <w:pPr>
        <w:pStyle w:val="BodyText"/>
        <w:spacing w:line="273" w:lineRule="auto" w:before="110"/>
        <w:ind w:right="108"/>
      </w:pPr>
      <w:r>
        <w:rPr>
          <w:color w:val="231F20"/>
        </w:rPr>
        <w:t>Hoặc</w:t>
      </w:r>
      <w:r>
        <w:rPr>
          <w:color w:val="231F20"/>
          <w:spacing w:val="-12"/>
        </w:rPr>
        <w:t> </w:t>
      </w: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2"/>
        </w:rPr>
        <w:t> </w:t>
      </w:r>
      <w:r>
        <w:rPr>
          <w:color w:val="231F20"/>
        </w:rPr>
        <w:t>nói:</w:t>
      </w:r>
      <w:r>
        <w:rPr>
          <w:color w:val="231F20"/>
          <w:spacing w:val="-12"/>
        </w:rPr>
        <w:t> </w:t>
      </w:r>
      <w:r>
        <w:rPr>
          <w:color w:val="231F20"/>
        </w:rPr>
        <w:t>Sự</w:t>
      </w:r>
      <w:r>
        <w:rPr>
          <w:color w:val="231F20"/>
          <w:spacing w:val="-11"/>
        </w:rPr>
        <w:t> </w:t>
      </w:r>
      <w:r>
        <w:rPr>
          <w:color w:val="231F20"/>
        </w:rPr>
        <w:t>sinh</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nhất</w:t>
      </w:r>
      <w:r>
        <w:rPr>
          <w:color w:val="231F20"/>
          <w:spacing w:val="-11"/>
        </w:rPr>
        <w:t> </w:t>
      </w:r>
      <w:r>
        <w:rPr>
          <w:color w:val="231F20"/>
        </w:rPr>
        <w:t>định</w:t>
      </w:r>
      <w:r>
        <w:rPr>
          <w:color w:val="231F20"/>
          <w:spacing w:val="-12"/>
        </w:rPr>
        <w:t> </w:t>
      </w:r>
      <w:r>
        <w:rPr>
          <w:color w:val="231F20"/>
        </w:rPr>
        <w:t>có trung hữu, như phái Luận Ứng Lý.</w:t>
      </w:r>
    </w:p>
    <w:p>
      <w:pPr>
        <w:pStyle w:val="BodyText"/>
        <w:spacing w:line="273" w:lineRule="auto" w:before="112"/>
        <w:ind w:right="108"/>
      </w:pPr>
      <w:r>
        <w:rPr>
          <w:i/>
          <w:color w:val="231F20"/>
        </w:rPr>
        <w:t>Hỏi: </w:t>
      </w:r>
      <w:r>
        <w:rPr>
          <w:color w:val="231F20"/>
        </w:rPr>
        <w:t>Phái Luận Phân Biệt dựa vào lượng nào nên chấp không có trung hữu?</w:t>
      </w:r>
    </w:p>
    <w:p>
      <w:pPr>
        <w:pStyle w:val="BodyText"/>
        <w:spacing w:line="273" w:lineRule="auto" w:before="112"/>
        <w:ind w:right="107"/>
      </w:pPr>
      <w:r>
        <w:rPr>
          <w:i/>
          <w:color w:val="231F20"/>
        </w:rPr>
        <w:t>Đáp: </w:t>
      </w:r>
      <w:r>
        <w:rPr>
          <w:color w:val="231F20"/>
        </w:rPr>
        <w:t>Dựa vào Chí giáo lượng (Thánh giáo lượng). Nghĩa là Khế kinh nói: Nếu có một hữu tình loại tạo tác, tăng trưởng năm nghiệp</w:t>
      </w:r>
      <w:r>
        <w:rPr>
          <w:color w:val="231F20"/>
          <w:spacing w:val="-7"/>
        </w:rPr>
        <w:t> </w:t>
      </w:r>
      <w:r>
        <w:rPr>
          <w:color w:val="231F20"/>
        </w:rPr>
        <w:t>vô</w:t>
      </w:r>
      <w:r>
        <w:rPr>
          <w:color w:val="231F20"/>
          <w:spacing w:val="-6"/>
        </w:rPr>
        <w:t> </w:t>
      </w:r>
      <w:r>
        <w:rPr>
          <w:color w:val="231F20"/>
        </w:rPr>
        <w:t>gián</w:t>
      </w:r>
      <w:r>
        <w:rPr>
          <w:color w:val="231F20"/>
          <w:spacing w:val="-6"/>
        </w:rPr>
        <w:t> </w:t>
      </w:r>
      <w:r>
        <w:rPr>
          <w:color w:val="231F20"/>
        </w:rPr>
        <w:t>không</w:t>
      </w:r>
      <w:r>
        <w:rPr>
          <w:color w:val="231F20"/>
          <w:spacing w:val="-7"/>
        </w:rPr>
        <w:t> </w:t>
      </w:r>
      <w:r>
        <w:rPr>
          <w:color w:val="231F20"/>
        </w:rPr>
        <w:t>gián</w:t>
      </w:r>
      <w:r>
        <w:rPr>
          <w:color w:val="231F20"/>
          <w:spacing w:val="-6"/>
        </w:rPr>
        <w:t> </w:t>
      </w:r>
      <w:r>
        <w:rPr>
          <w:color w:val="231F20"/>
        </w:rPr>
        <w:t>đoạn,</w:t>
      </w:r>
      <w:r>
        <w:rPr>
          <w:color w:val="231F20"/>
          <w:spacing w:val="-6"/>
        </w:rPr>
        <w:t> </w:t>
      </w:r>
      <w:r>
        <w:rPr>
          <w:color w:val="231F20"/>
        </w:rPr>
        <w:t>tất</w:t>
      </w:r>
      <w:r>
        <w:rPr>
          <w:color w:val="231F20"/>
          <w:spacing w:val="-7"/>
        </w:rPr>
        <w:t> </w:t>
      </w:r>
      <w:r>
        <w:rPr>
          <w:color w:val="231F20"/>
        </w:rPr>
        <w:t>định</w:t>
      </w:r>
      <w:r>
        <w:rPr>
          <w:color w:val="231F20"/>
          <w:spacing w:val="-6"/>
        </w:rPr>
        <w:t> </w:t>
      </w:r>
      <w:r>
        <w:rPr>
          <w:color w:val="231F20"/>
        </w:rPr>
        <w:t>sinh</w:t>
      </w:r>
      <w:r>
        <w:rPr>
          <w:color w:val="231F20"/>
          <w:spacing w:val="-6"/>
        </w:rPr>
        <w:t> </w:t>
      </w:r>
      <w:r>
        <w:rPr>
          <w:color w:val="231F20"/>
        </w:rPr>
        <w:t>trong</w:t>
      </w:r>
      <w:r>
        <w:rPr>
          <w:color w:val="231F20"/>
          <w:spacing w:val="-6"/>
        </w:rPr>
        <w:t> </w:t>
      </w:r>
      <w:r>
        <w:rPr>
          <w:color w:val="231F20"/>
        </w:rPr>
        <w:t>địa</w:t>
      </w:r>
      <w:r>
        <w:rPr>
          <w:color w:val="231F20"/>
          <w:spacing w:val="-7"/>
        </w:rPr>
        <w:t> </w:t>
      </w:r>
      <w:r>
        <w:rPr>
          <w:color w:val="231F20"/>
        </w:rPr>
        <w:t>ngục.</w:t>
      </w:r>
      <w:r>
        <w:rPr>
          <w:color w:val="231F20"/>
          <w:spacing w:val="-6"/>
        </w:rPr>
        <w:t> </w:t>
      </w:r>
      <w:r>
        <w:rPr>
          <w:color w:val="231F20"/>
        </w:rPr>
        <w:t>Đã</w:t>
      </w:r>
      <w:r>
        <w:rPr>
          <w:color w:val="231F20"/>
          <w:spacing w:val="-6"/>
        </w:rPr>
        <w:t> </w:t>
      </w:r>
      <w:r>
        <w:rPr>
          <w:color w:val="231F20"/>
        </w:rPr>
        <w:t>nói vô</w:t>
      </w:r>
      <w:r>
        <w:rPr>
          <w:color w:val="231F20"/>
          <w:spacing w:val="-7"/>
        </w:rPr>
        <w:t> </w:t>
      </w:r>
      <w:r>
        <w:rPr>
          <w:color w:val="231F20"/>
        </w:rPr>
        <w:t>gián</w:t>
      </w:r>
      <w:r>
        <w:rPr>
          <w:color w:val="231F20"/>
          <w:spacing w:val="-6"/>
        </w:rPr>
        <w:t> </w:t>
      </w:r>
      <w:r>
        <w:rPr>
          <w:color w:val="231F20"/>
        </w:rPr>
        <w:t>tất</w:t>
      </w:r>
      <w:r>
        <w:rPr>
          <w:color w:val="231F20"/>
          <w:spacing w:val="-6"/>
        </w:rPr>
        <w:t> </w:t>
      </w:r>
      <w:r>
        <w:rPr>
          <w:color w:val="231F20"/>
        </w:rPr>
        <w:t>sinh</w:t>
      </w:r>
      <w:r>
        <w:rPr>
          <w:color w:val="231F20"/>
          <w:spacing w:val="-6"/>
        </w:rPr>
        <w:t> </w:t>
      </w:r>
      <w:r>
        <w:rPr>
          <w:color w:val="231F20"/>
        </w:rPr>
        <w:t>vào</w:t>
      </w:r>
      <w:r>
        <w:rPr>
          <w:color w:val="231F20"/>
          <w:spacing w:val="-7"/>
        </w:rPr>
        <w:t> </w:t>
      </w:r>
      <w:r>
        <w:rPr>
          <w:color w:val="231F20"/>
        </w:rPr>
        <w:t>địa</w:t>
      </w:r>
      <w:r>
        <w:rPr>
          <w:color w:val="231F20"/>
          <w:spacing w:val="-6"/>
        </w:rPr>
        <w:t> </w:t>
      </w:r>
      <w:r>
        <w:rPr>
          <w:color w:val="231F20"/>
        </w:rPr>
        <w:t>ngục,</w:t>
      </w:r>
      <w:r>
        <w:rPr>
          <w:color w:val="231F20"/>
          <w:spacing w:val="-6"/>
        </w:rPr>
        <w:t> </w:t>
      </w:r>
      <w:r>
        <w:rPr>
          <w:color w:val="231F20"/>
        </w:rPr>
        <w:t>nên</w:t>
      </w:r>
      <w:r>
        <w:rPr>
          <w:color w:val="231F20"/>
          <w:spacing w:val="-6"/>
        </w:rPr>
        <w:t> </w:t>
      </w:r>
      <w:r>
        <w:rPr>
          <w:color w:val="231F20"/>
        </w:rPr>
        <w:t>biết</w:t>
      </w:r>
      <w:r>
        <w:rPr>
          <w:color w:val="231F20"/>
          <w:spacing w:val="-6"/>
        </w:rPr>
        <w:t> </w:t>
      </w:r>
      <w:r>
        <w:rPr>
          <w:color w:val="231F20"/>
        </w:rPr>
        <w:t>trung</w:t>
      </w:r>
      <w:r>
        <w:rPr>
          <w:color w:val="231F20"/>
          <w:spacing w:val="-7"/>
        </w:rPr>
        <w:t> </w:t>
      </w:r>
      <w:r>
        <w:rPr>
          <w:color w:val="231F20"/>
        </w:rPr>
        <w:t>hữu</w:t>
      </w:r>
      <w:r>
        <w:rPr>
          <w:color w:val="231F20"/>
          <w:spacing w:val="-6"/>
        </w:rPr>
        <w:t> </w:t>
      </w:r>
      <w:r>
        <w:rPr>
          <w:color w:val="231F20"/>
        </w:rPr>
        <w:t>quyết</w:t>
      </w:r>
      <w:r>
        <w:rPr>
          <w:color w:val="231F20"/>
          <w:spacing w:val="-6"/>
        </w:rPr>
        <w:t> </w:t>
      </w:r>
      <w:r>
        <w:rPr>
          <w:color w:val="231F20"/>
        </w:rPr>
        <w:t>định</w:t>
      </w:r>
      <w:r>
        <w:rPr>
          <w:color w:val="231F20"/>
          <w:spacing w:val="-6"/>
        </w:rPr>
        <w:t> </w:t>
      </w:r>
      <w:r>
        <w:rPr>
          <w:color w:val="231F20"/>
        </w:rPr>
        <w:t>là</w:t>
      </w:r>
      <w:r>
        <w:rPr>
          <w:color w:val="231F20"/>
          <w:spacing w:val="-6"/>
        </w:rPr>
        <w:t> </w:t>
      </w:r>
      <w:r>
        <w:rPr>
          <w:color w:val="231F20"/>
        </w:rPr>
        <w:t>không có. Lại như kệ nói:</w:t>
      </w:r>
    </w:p>
    <w:p>
      <w:pPr>
        <w:spacing w:line="273" w:lineRule="auto" w:before="109"/>
        <w:ind w:left="2094" w:right="2028" w:firstLine="0"/>
        <w:jc w:val="left"/>
        <w:rPr>
          <w:i/>
          <w:sz w:val="26"/>
        </w:rPr>
      </w:pPr>
      <w:r>
        <w:rPr>
          <w:i/>
          <w:color w:val="231F20"/>
          <w:sz w:val="26"/>
        </w:rPr>
        <w:t>Tái sinh nay ông quá vị thịnh </w:t>
      </w:r>
      <w:r>
        <w:rPr>
          <w:i/>
          <w:color w:val="231F20"/>
          <w:sz w:val="26"/>
        </w:rPr>
        <w:t>Đến suy sắp gần Diệm ma vương</w:t>
      </w:r>
    </w:p>
    <w:p>
      <w:pPr>
        <w:spacing w:line="273" w:lineRule="auto" w:before="0"/>
        <w:ind w:left="2094" w:right="1247" w:firstLine="0"/>
        <w:jc w:val="left"/>
        <w:rPr>
          <w:i/>
          <w:sz w:val="26"/>
        </w:rPr>
      </w:pPr>
      <w:r>
        <w:rPr>
          <w:i/>
          <w:color w:val="231F20"/>
          <w:sz w:val="26"/>
        </w:rPr>
        <w:t>Muốn tới đường trước không hành trang </w:t>
      </w:r>
      <w:r>
        <w:rPr>
          <w:i/>
          <w:color w:val="231F20"/>
          <w:sz w:val="26"/>
        </w:rPr>
        <w:t>Cần trụ trung gian không chỗ dừng.</w:t>
      </w:r>
    </w:p>
    <w:p>
      <w:pPr>
        <w:pStyle w:val="BodyText"/>
        <w:spacing w:line="273" w:lineRule="auto" w:before="116"/>
        <w:jc w:val="left"/>
      </w:pPr>
      <w:r>
        <w:rPr>
          <w:color w:val="231F20"/>
        </w:rPr>
        <w:t>Đã nói trung gian không xứ dừng lại, nên biết trung hữu </w:t>
      </w:r>
      <w:r>
        <w:rPr>
          <w:color w:val="231F20"/>
          <w:spacing w:val="-3"/>
        </w:rPr>
        <w:t>quyết </w:t>
      </w:r>
      <w:r>
        <w:rPr>
          <w:color w:val="231F20"/>
        </w:rPr>
        <w:t>định là không có. Lại nói vấn nạn về lỗi chứng tỏ là không có</w:t>
      </w:r>
      <w:r>
        <w:rPr>
          <w:color w:val="231F20"/>
          <w:spacing w:val="60"/>
        </w:rPr>
        <w:t> </w:t>
      </w:r>
      <w:r>
        <w:rPr>
          <w:color w:val="231F20"/>
        </w:rPr>
        <w:t>trung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firstLine="0"/>
      </w:pPr>
      <w:r>
        <w:rPr>
          <w:color w:val="231F20"/>
        </w:rPr>
        <w:t>hữu. Nghĩa là như giữa bóng sáng không có kẽ hở, tử hữu, sinh</w:t>
      </w:r>
      <w:r>
        <w:rPr>
          <w:color w:val="231F20"/>
          <w:spacing w:val="-35"/>
        </w:rPr>
        <w:t> </w:t>
      </w:r>
      <w:r>
        <w:rPr>
          <w:color w:val="231F20"/>
        </w:rPr>
        <w:t>hữu, nên biết cũng như thế.</w:t>
      </w:r>
    </w:p>
    <w:p>
      <w:pPr>
        <w:pStyle w:val="BodyText"/>
        <w:spacing w:before="121"/>
        <w:ind w:left="677" w:firstLine="0"/>
      </w:pPr>
      <w:r>
        <w:rPr>
          <w:i/>
          <w:color w:val="231F20"/>
        </w:rPr>
        <w:t>Hỏi: </w:t>
      </w:r>
      <w:r>
        <w:rPr>
          <w:color w:val="231F20"/>
        </w:rPr>
        <w:t>Phái Luận Ứng Lý dựa vào lượng nào mà nói có trung hữu?</w:t>
      </w:r>
    </w:p>
    <w:p>
      <w:pPr>
        <w:pStyle w:val="BodyText"/>
        <w:spacing w:line="276" w:lineRule="auto" w:before="165"/>
        <w:ind w:left="110" w:right="390"/>
      </w:pPr>
      <w:r>
        <w:rPr>
          <w:i/>
          <w:color w:val="231F20"/>
        </w:rPr>
        <w:t>Đáp: </w:t>
      </w:r>
      <w:r>
        <w:rPr>
          <w:color w:val="231F20"/>
        </w:rPr>
        <w:t>Là dựa vào Chí giáo lượng. Như Khế kinh nói: Vào thai mẹ chủ yếu do ba sự đều cùng hiện tiền: 1. Thân người mẹ khi ấy là điều hòa, thích hợp. 2. Cha mẹ hòa hợp giao ái. 3. Kiền-đạt-phược (Trung hữu) đang hiện tiền. </w:t>
      </w:r>
      <w:r>
        <w:rPr>
          <w:color w:val="231F20"/>
          <w:spacing w:val="-4"/>
        </w:rPr>
        <w:t>Trừ </w:t>
      </w:r>
      <w:r>
        <w:rPr>
          <w:color w:val="231F20"/>
        </w:rPr>
        <w:t>thân trung hữu nào có Kiền-đạt- phược?</w:t>
      </w:r>
      <w:r>
        <w:rPr>
          <w:color w:val="231F20"/>
          <w:spacing w:val="-21"/>
        </w:rPr>
        <w:t> </w:t>
      </w:r>
      <w:r>
        <w:rPr>
          <w:color w:val="231F20"/>
        </w:rPr>
        <w:t>Vì</w:t>
      </w:r>
      <w:r>
        <w:rPr>
          <w:color w:val="231F20"/>
          <w:spacing w:val="-15"/>
        </w:rPr>
        <w:t> </w:t>
      </w:r>
      <w:r>
        <w:rPr>
          <w:color w:val="231F20"/>
        </w:rPr>
        <w:t>uẩn</w:t>
      </w:r>
      <w:r>
        <w:rPr>
          <w:color w:val="231F20"/>
          <w:spacing w:val="-15"/>
        </w:rPr>
        <w:t> </w:t>
      </w:r>
      <w:r>
        <w:rPr>
          <w:color w:val="231F20"/>
        </w:rPr>
        <w:t>trước</w:t>
      </w:r>
      <w:r>
        <w:rPr>
          <w:color w:val="231F20"/>
          <w:spacing w:val="-15"/>
        </w:rPr>
        <w:t> </w:t>
      </w:r>
      <w:r>
        <w:rPr>
          <w:color w:val="231F20"/>
        </w:rPr>
        <w:t>đã</w:t>
      </w:r>
      <w:r>
        <w:rPr>
          <w:color w:val="231F20"/>
          <w:spacing w:val="-15"/>
        </w:rPr>
        <w:t> </w:t>
      </w:r>
      <w:r>
        <w:rPr>
          <w:color w:val="231F20"/>
        </w:rPr>
        <w:t>hoại</w:t>
      </w:r>
      <w:r>
        <w:rPr>
          <w:color w:val="231F20"/>
          <w:spacing w:val="-16"/>
        </w:rPr>
        <w:t> </w:t>
      </w:r>
      <w:r>
        <w:rPr>
          <w:color w:val="231F20"/>
        </w:rPr>
        <w:t>thì</w:t>
      </w:r>
      <w:r>
        <w:rPr>
          <w:color w:val="231F20"/>
          <w:spacing w:val="-15"/>
        </w:rPr>
        <w:t> </w:t>
      </w:r>
      <w:r>
        <w:rPr>
          <w:color w:val="231F20"/>
        </w:rPr>
        <w:t>đâu</w:t>
      </w:r>
      <w:r>
        <w:rPr>
          <w:color w:val="231F20"/>
          <w:spacing w:val="-15"/>
        </w:rPr>
        <w:t> </w:t>
      </w:r>
      <w:r>
        <w:rPr>
          <w:color w:val="231F20"/>
        </w:rPr>
        <w:t>có</w:t>
      </w:r>
      <w:r>
        <w:rPr>
          <w:color w:val="231F20"/>
          <w:spacing w:val="-15"/>
        </w:rPr>
        <w:t> </w:t>
      </w:r>
      <w:r>
        <w:rPr>
          <w:color w:val="231F20"/>
        </w:rPr>
        <w:t>hiện</w:t>
      </w:r>
      <w:r>
        <w:rPr>
          <w:color w:val="231F20"/>
          <w:spacing w:val="-15"/>
        </w:rPr>
        <w:t> </w:t>
      </w:r>
      <w:r>
        <w:rPr>
          <w:color w:val="231F20"/>
        </w:rPr>
        <w:t>tiền,</w:t>
      </w:r>
      <w:r>
        <w:rPr>
          <w:color w:val="231F20"/>
          <w:spacing w:val="-15"/>
        </w:rPr>
        <w:t> </w:t>
      </w:r>
      <w:r>
        <w:rPr>
          <w:color w:val="231F20"/>
        </w:rPr>
        <w:t>nên</w:t>
      </w:r>
      <w:r>
        <w:rPr>
          <w:color w:val="231F20"/>
          <w:spacing w:val="-16"/>
        </w:rPr>
        <w:t> </w:t>
      </w:r>
      <w:r>
        <w:rPr>
          <w:color w:val="231F20"/>
        </w:rPr>
        <w:t>Kiền-đạt-phược tức là trung hữu.</w:t>
      </w:r>
    </w:p>
    <w:p>
      <w:pPr>
        <w:pStyle w:val="BodyText"/>
        <w:spacing w:line="276" w:lineRule="auto" w:before="126"/>
        <w:ind w:left="110" w:right="392"/>
      </w:pPr>
      <w:r>
        <w:rPr>
          <w:color w:val="231F20"/>
        </w:rPr>
        <w:t>Lại,</w:t>
      </w:r>
      <w:r>
        <w:rPr>
          <w:color w:val="231F20"/>
          <w:spacing w:val="-10"/>
        </w:rPr>
        <w:t> </w:t>
      </w:r>
      <w:r>
        <w:rPr>
          <w:color w:val="231F20"/>
        </w:rPr>
        <w:t>Khế</w:t>
      </w:r>
      <w:r>
        <w:rPr>
          <w:color w:val="231F20"/>
          <w:spacing w:val="-9"/>
        </w:rPr>
        <w:t> </w:t>
      </w:r>
      <w:r>
        <w:rPr>
          <w:color w:val="231F20"/>
        </w:rPr>
        <w:t>kinh</w:t>
      </w:r>
      <w:r>
        <w:rPr>
          <w:color w:val="231F20"/>
          <w:spacing w:val="-9"/>
        </w:rPr>
        <w:t> </w:t>
      </w:r>
      <w:r>
        <w:rPr>
          <w:color w:val="231F20"/>
        </w:rPr>
        <w:t>nói:</w:t>
      </w:r>
      <w:r>
        <w:rPr>
          <w:color w:val="231F20"/>
          <w:spacing w:val="-9"/>
        </w:rPr>
        <w:t> </w:t>
      </w:r>
      <w:r>
        <w:rPr>
          <w:color w:val="231F20"/>
        </w:rPr>
        <w:t>Có</w:t>
      </w:r>
      <w:r>
        <w:rPr>
          <w:color w:val="231F20"/>
          <w:spacing w:val="-9"/>
        </w:rPr>
        <w:t> </w:t>
      </w:r>
      <w:r>
        <w:rPr>
          <w:color w:val="231F20"/>
        </w:rPr>
        <w:t>trung</w:t>
      </w:r>
      <w:r>
        <w:rPr>
          <w:color w:val="231F20"/>
          <w:spacing w:val="-9"/>
        </w:rPr>
        <w:t> </w:t>
      </w:r>
      <w:r>
        <w:rPr>
          <w:color w:val="231F20"/>
        </w:rPr>
        <w:t>bát</w:t>
      </w:r>
      <w:r>
        <w:rPr>
          <w:color w:val="231F20"/>
          <w:spacing w:val="-9"/>
        </w:rPr>
        <w:t> </w:t>
      </w:r>
      <w:r>
        <w:rPr>
          <w:color w:val="231F20"/>
        </w:rPr>
        <w:t>Niết-bàn.</w:t>
      </w:r>
      <w:r>
        <w:rPr>
          <w:color w:val="231F20"/>
          <w:spacing w:val="-9"/>
        </w:rPr>
        <w:t> </w:t>
      </w:r>
      <w:r>
        <w:rPr>
          <w:color w:val="231F20"/>
        </w:rPr>
        <w:t>Nếu</w:t>
      </w:r>
      <w:r>
        <w:rPr>
          <w:color w:val="231F20"/>
          <w:spacing w:val="-9"/>
        </w:rPr>
        <w:t> </w:t>
      </w:r>
      <w:r>
        <w:rPr>
          <w:color w:val="231F20"/>
        </w:rPr>
        <w:t>trung</w:t>
      </w:r>
      <w:r>
        <w:rPr>
          <w:color w:val="231F20"/>
          <w:spacing w:val="-9"/>
        </w:rPr>
        <w:t> </w:t>
      </w:r>
      <w:r>
        <w:rPr>
          <w:color w:val="231F20"/>
        </w:rPr>
        <w:t>hữu</w:t>
      </w:r>
      <w:r>
        <w:rPr>
          <w:color w:val="231F20"/>
          <w:spacing w:val="-9"/>
        </w:rPr>
        <w:t> </w:t>
      </w:r>
      <w:r>
        <w:rPr>
          <w:color w:val="231F20"/>
        </w:rPr>
        <w:t>không có thì ở đây dựa vào gì để lập?</w:t>
      </w:r>
    </w:p>
    <w:p>
      <w:pPr>
        <w:pStyle w:val="BodyText"/>
        <w:spacing w:line="276" w:lineRule="auto" w:before="122"/>
        <w:ind w:left="110" w:right="390"/>
      </w:pPr>
      <w:r>
        <w:rPr>
          <w:color w:val="231F20"/>
        </w:rPr>
        <w:t>Kinh khác lại nói: Thân này đã hoại, thân khác chưa sinh, ý thành hữu tình nương dựa nơi ái lập thủ. Đức Thế Tôn đã nói: Thân này</w:t>
      </w:r>
      <w:r>
        <w:rPr>
          <w:color w:val="231F20"/>
          <w:spacing w:val="-13"/>
        </w:rPr>
        <w:t> </w:t>
      </w:r>
      <w:r>
        <w:rPr>
          <w:color w:val="231F20"/>
        </w:rPr>
        <w:t>đã</w:t>
      </w:r>
      <w:r>
        <w:rPr>
          <w:color w:val="231F20"/>
          <w:spacing w:val="-12"/>
        </w:rPr>
        <w:t> </w:t>
      </w:r>
      <w:r>
        <w:rPr>
          <w:color w:val="231F20"/>
        </w:rPr>
        <w:t>hoại,</w:t>
      </w:r>
      <w:r>
        <w:rPr>
          <w:color w:val="231F20"/>
          <w:spacing w:val="-12"/>
        </w:rPr>
        <w:t> </w:t>
      </w:r>
      <w:r>
        <w:rPr>
          <w:color w:val="231F20"/>
        </w:rPr>
        <w:t>thân</w:t>
      </w:r>
      <w:r>
        <w:rPr>
          <w:color w:val="231F20"/>
          <w:spacing w:val="-13"/>
        </w:rPr>
        <w:t> </w:t>
      </w:r>
      <w:r>
        <w:rPr>
          <w:color w:val="231F20"/>
        </w:rPr>
        <w:t>khác</w:t>
      </w:r>
      <w:r>
        <w:rPr>
          <w:color w:val="231F20"/>
          <w:spacing w:val="-12"/>
        </w:rPr>
        <w:t> </w:t>
      </w:r>
      <w:r>
        <w:rPr>
          <w:color w:val="231F20"/>
        </w:rPr>
        <w:t>chưa</w:t>
      </w:r>
      <w:r>
        <w:rPr>
          <w:color w:val="231F20"/>
          <w:spacing w:val="-12"/>
        </w:rPr>
        <w:t> </w:t>
      </w:r>
      <w:r>
        <w:rPr>
          <w:color w:val="231F20"/>
        </w:rPr>
        <w:t>sinh,</w:t>
      </w:r>
      <w:r>
        <w:rPr>
          <w:color w:val="231F20"/>
          <w:spacing w:val="-12"/>
        </w:rPr>
        <w:t> </w:t>
      </w:r>
      <w:r>
        <w:rPr>
          <w:color w:val="231F20"/>
        </w:rPr>
        <w:t>ý</w:t>
      </w:r>
      <w:r>
        <w:rPr>
          <w:color w:val="231F20"/>
          <w:spacing w:val="-13"/>
        </w:rPr>
        <w:t> </w:t>
      </w:r>
      <w:r>
        <w:rPr>
          <w:color w:val="231F20"/>
        </w:rPr>
        <w:t>thành</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dựa</w:t>
      </w:r>
      <w:r>
        <w:rPr>
          <w:color w:val="231F20"/>
          <w:spacing w:val="-13"/>
        </w:rPr>
        <w:t> </w:t>
      </w:r>
      <w:r>
        <w:rPr>
          <w:color w:val="231F20"/>
        </w:rPr>
        <w:t>nơi</w:t>
      </w:r>
      <w:r>
        <w:rPr>
          <w:color w:val="231F20"/>
          <w:spacing w:val="-12"/>
        </w:rPr>
        <w:t> </w:t>
      </w:r>
      <w:r>
        <w:rPr>
          <w:color w:val="231F20"/>
        </w:rPr>
        <w:t>ái</w:t>
      </w:r>
      <w:r>
        <w:rPr>
          <w:color w:val="231F20"/>
          <w:spacing w:val="-12"/>
        </w:rPr>
        <w:t> </w:t>
      </w:r>
      <w:r>
        <w:rPr>
          <w:color w:val="231F20"/>
        </w:rPr>
        <w:t>lập</w:t>
      </w:r>
      <w:r>
        <w:rPr>
          <w:color w:val="231F20"/>
          <w:spacing w:val="-12"/>
        </w:rPr>
        <w:t> </w:t>
      </w:r>
      <w:r>
        <w:rPr>
          <w:color w:val="231F20"/>
        </w:rPr>
        <w:t>thủ, nên</w:t>
      </w:r>
      <w:r>
        <w:rPr>
          <w:color w:val="231F20"/>
          <w:spacing w:val="-8"/>
        </w:rPr>
        <w:t> </w:t>
      </w:r>
      <w:r>
        <w:rPr>
          <w:color w:val="231F20"/>
        </w:rPr>
        <w:t>biết</w:t>
      </w:r>
      <w:r>
        <w:rPr>
          <w:color w:val="231F20"/>
          <w:spacing w:val="-7"/>
        </w:rPr>
        <w:t> </w:t>
      </w:r>
      <w:r>
        <w:rPr>
          <w:color w:val="231F20"/>
        </w:rPr>
        <w:t>trung</w:t>
      </w:r>
      <w:r>
        <w:rPr>
          <w:color w:val="231F20"/>
          <w:spacing w:val="-7"/>
        </w:rPr>
        <w:t> </w:t>
      </w:r>
      <w:r>
        <w:rPr>
          <w:color w:val="231F20"/>
        </w:rPr>
        <w:t>hữu</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Nếu</w:t>
      </w:r>
      <w:r>
        <w:rPr>
          <w:color w:val="231F20"/>
          <w:spacing w:val="-7"/>
        </w:rPr>
        <w:t> </w:t>
      </w:r>
      <w:r>
        <w:rPr>
          <w:color w:val="231F20"/>
        </w:rPr>
        <w:t>không</w:t>
      </w:r>
      <w:r>
        <w:rPr>
          <w:color w:val="231F20"/>
          <w:spacing w:val="-7"/>
        </w:rPr>
        <w:t> </w:t>
      </w:r>
      <w:r>
        <w:rPr>
          <w:color w:val="231F20"/>
          <w:spacing w:val="-6"/>
        </w:rPr>
        <w:t>có </w:t>
      </w:r>
      <w:r>
        <w:rPr>
          <w:color w:val="231F20"/>
        </w:rPr>
        <w:t>trung hữu thì ý thành hữu tình, danh sẽ biểu hiện cái</w:t>
      </w:r>
      <w:r>
        <w:rPr>
          <w:color w:val="231F20"/>
          <w:spacing w:val="-2"/>
        </w:rPr>
        <w:t> </w:t>
      </w:r>
      <w:r>
        <w:rPr>
          <w:color w:val="231F20"/>
        </w:rPr>
        <w:t>gì?</w:t>
      </w:r>
    </w:p>
    <w:p>
      <w:pPr>
        <w:pStyle w:val="BodyText"/>
        <w:spacing w:line="276" w:lineRule="auto" w:before="125"/>
        <w:ind w:left="110" w:right="390"/>
      </w:pPr>
      <w:r>
        <w:rPr>
          <w:color w:val="231F20"/>
        </w:rPr>
        <w:t>Lại</w:t>
      </w:r>
      <w:r>
        <w:rPr>
          <w:color w:val="231F20"/>
          <w:spacing w:val="-9"/>
        </w:rPr>
        <w:t> </w:t>
      </w:r>
      <w:r>
        <w:rPr>
          <w:color w:val="231F20"/>
        </w:rPr>
        <w:t>nói:</w:t>
      </w:r>
      <w:r>
        <w:rPr>
          <w:color w:val="231F20"/>
          <w:spacing w:val="-12"/>
        </w:rPr>
        <w:t> </w:t>
      </w:r>
      <w:r>
        <w:rPr>
          <w:color w:val="231F20"/>
        </w:rPr>
        <w:t>Vấn</w:t>
      </w:r>
      <w:r>
        <w:rPr>
          <w:color w:val="231F20"/>
          <w:spacing w:val="-9"/>
        </w:rPr>
        <w:t> </w:t>
      </w:r>
      <w:r>
        <w:rPr>
          <w:color w:val="231F20"/>
        </w:rPr>
        <w:t>nạn</w:t>
      </w:r>
      <w:r>
        <w:rPr>
          <w:color w:val="231F20"/>
          <w:spacing w:val="-8"/>
        </w:rPr>
        <w:t> </w:t>
      </w:r>
      <w:r>
        <w:rPr>
          <w:color w:val="231F20"/>
        </w:rPr>
        <w:t>về</w:t>
      </w:r>
      <w:r>
        <w:rPr>
          <w:color w:val="231F20"/>
          <w:spacing w:val="-8"/>
        </w:rPr>
        <w:t> </w:t>
      </w:r>
      <w:r>
        <w:rPr>
          <w:color w:val="231F20"/>
        </w:rPr>
        <w:t>lỗi</w:t>
      </w:r>
      <w:r>
        <w:rPr>
          <w:color w:val="231F20"/>
          <w:spacing w:val="-9"/>
        </w:rPr>
        <w:t> </w:t>
      </w:r>
      <w:r>
        <w:rPr>
          <w:color w:val="231F20"/>
        </w:rPr>
        <w:t>đã</w:t>
      </w:r>
      <w:r>
        <w:rPr>
          <w:color w:val="231F20"/>
          <w:spacing w:val="-8"/>
        </w:rPr>
        <w:t> </w:t>
      </w:r>
      <w:r>
        <w:rPr>
          <w:color w:val="231F20"/>
        </w:rPr>
        <w:t>chứng</w:t>
      </w:r>
      <w:r>
        <w:rPr>
          <w:color w:val="231F20"/>
          <w:spacing w:val="-9"/>
        </w:rPr>
        <w:t> </w:t>
      </w:r>
      <w:r>
        <w:rPr>
          <w:color w:val="231F20"/>
        </w:rPr>
        <w:t>tỏ</w:t>
      </w:r>
      <w:r>
        <w:rPr>
          <w:color w:val="231F20"/>
          <w:spacing w:val="-8"/>
        </w:rPr>
        <w:t> </w:t>
      </w:r>
      <w:r>
        <w:rPr>
          <w:color w:val="231F20"/>
        </w:rPr>
        <w:t>là</w:t>
      </w:r>
      <w:r>
        <w:rPr>
          <w:color w:val="231F20"/>
          <w:spacing w:val="-8"/>
        </w:rPr>
        <w:t> </w:t>
      </w:r>
      <w:r>
        <w:rPr>
          <w:color w:val="231F20"/>
        </w:rPr>
        <w:t>có</w:t>
      </w:r>
      <w:r>
        <w:rPr>
          <w:color w:val="231F20"/>
          <w:spacing w:val="-9"/>
        </w:rPr>
        <w:t> </w:t>
      </w:r>
      <w:r>
        <w:rPr>
          <w:color w:val="231F20"/>
        </w:rPr>
        <w:t>trung</w:t>
      </w:r>
      <w:r>
        <w:rPr>
          <w:color w:val="231F20"/>
          <w:spacing w:val="-8"/>
        </w:rPr>
        <w:t> </w:t>
      </w:r>
      <w:r>
        <w:rPr>
          <w:color w:val="231F20"/>
        </w:rPr>
        <w:t>hữu.</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từ châu này chết sinh Bắc-câu-lô </w:t>
      </w:r>
      <w:r>
        <w:rPr>
          <w:color w:val="231F20"/>
          <w:spacing w:val="-6"/>
        </w:rPr>
        <w:t>v.v... </w:t>
      </w:r>
      <w:r>
        <w:rPr>
          <w:color w:val="231F20"/>
        </w:rPr>
        <w:t>nếu không có trung hữu thì thân này</w:t>
      </w:r>
      <w:r>
        <w:rPr>
          <w:color w:val="231F20"/>
          <w:spacing w:val="-4"/>
        </w:rPr>
        <w:t> </w:t>
      </w:r>
      <w:r>
        <w:rPr>
          <w:color w:val="231F20"/>
        </w:rPr>
        <w:t>đã</w:t>
      </w:r>
      <w:r>
        <w:rPr>
          <w:color w:val="231F20"/>
          <w:spacing w:val="-3"/>
        </w:rPr>
        <w:t> </w:t>
      </w:r>
      <w:r>
        <w:rPr>
          <w:color w:val="231F20"/>
        </w:rPr>
        <w:t>diệt,</w:t>
      </w:r>
      <w:r>
        <w:rPr>
          <w:color w:val="231F20"/>
          <w:spacing w:val="-4"/>
        </w:rPr>
        <w:t> </w:t>
      </w:r>
      <w:r>
        <w:rPr>
          <w:color w:val="231F20"/>
        </w:rPr>
        <w:t>thân</w:t>
      </w:r>
      <w:r>
        <w:rPr>
          <w:color w:val="231F20"/>
          <w:spacing w:val="-3"/>
        </w:rPr>
        <w:t> </w:t>
      </w:r>
      <w:r>
        <w:rPr>
          <w:color w:val="231F20"/>
        </w:rPr>
        <w:t>kia</w:t>
      </w:r>
      <w:r>
        <w:rPr>
          <w:color w:val="231F20"/>
          <w:spacing w:val="-4"/>
        </w:rPr>
        <w:t> </w:t>
      </w:r>
      <w:r>
        <w:rPr>
          <w:color w:val="231F20"/>
        </w:rPr>
        <w:t>chưa</w:t>
      </w:r>
      <w:r>
        <w:rPr>
          <w:color w:val="231F20"/>
          <w:spacing w:val="-3"/>
        </w:rPr>
        <w:t> </w:t>
      </w:r>
      <w:r>
        <w:rPr>
          <w:color w:val="231F20"/>
        </w:rPr>
        <w:t>sinh,</w:t>
      </w:r>
      <w:r>
        <w:rPr>
          <w:color w:val="231F20"/>
          <w:spacing w:val="-3"/>
        </w:rPr>
        <w:t> </w:t>
      </w:r>
      <w:r>
        <w:rPr>
          <w:color w:val="231F20"/>
        </w:rPr>
        <w:t>trung</w:t>
      </w:r>
      <w:r>
        <w:rPr>
          <w:color w:val="231F20"/>
          <w:spacing w:val="-4"/>
        </w:rPr>
        <w:t> </w:t>
      </w:r>
      <w:r>
        <w:rPr>
          <w:color w:val="231F20"/>
        </w:rPr>
        <w:t>gian</w:t>
      </w:r>
      <w:r>
        <w:rPr>
          <w:color w:val="231F20"/>
          <w:spacing w:val="-3"/>
        </w:rPr>
        <w:t> </w:t>
      </w:r>
      <w:r>
        <w:rPr>
          <w:color w:val="231F20"/>
        </w:rPr>
        <w:t>tức</w:t>
      </w:r>
      <w:r>
        <w:rPr>
          <w:color w:val="231F20"/>
          <w:spacing w:val="-4"/>
        </w:rPr>
        <w:t> </w:t>
      </w:r>
      <w:r>
        <w:rPr>
          <w:color w:val="231F20"/>
        </w:rPr>
        <w:t>nên</w:t>
      </w:r>
      <w:r>
        <w:rPr>
          <w:color w:val="231F20"/>
          <w:spacing w:val="-3"/>
        </w:rPr>
        <w:t> </w:t>
      </w:r>
      <w:r>
        <w:rPr>
          <w:color w:val="231F20"/>
        </w:rPr>
        <w:t>đứt</w:t>
      </w:r>
      <w:r>
        <w:rPr>
          <w:color w:val="231F20"/>
          <w:spacing w:val="-4"/>
        </w:rPr>
        <w:t> </w:t>
      </w:r>
      <w:r>
        <w:rPr>
          <w:color w:val="231F20"/>
        </w:rPr>
        <w:t>đoạn.</w:t>
      </w:r>
      <w:r>
        <w:rPr>
          <w:color w:val="231F20"/>
          <w:spacing w:val="-3"/>
        </w:rPr>
        <w:t> </w:t>
      </w:r>
      <w:r>
        <w:rPr>
          <w:color w:val="231F20"/>
        </w:rPr>
        <w:t>Đây</w:t>
      </w:r>
      <w:r>
        <w:rPr>
          <w:color w:val="231F20"/>
          <w:spacing w:val="-3"/>
        </w:rPr>
        <w:t> </w:t>
      </w:r>
      <w:r>
        <w:rPr>
          <w:color w:val="231F20"/>
        </w:rPr>
        <w:t>tức là thân kia vốn không mà có. Thân này cũng tức vốn có mà không. Pháp cũng nên như thế. Vốn không mà có, có rồi trở lại không. Vì chớ có lỗi </w:t>
      </w:r>
      <w:r>
        <w:rPr>
          <w:color w:val="231F20"/>
          <w:spacing w:val="-5"/>
        </w:rPr>
        <w:t>này, </w:t>
      </w:r>
      <w:r>
        <w:rPr>
          <w:color w:val="231F20"/>
        </w:rPr>
        <w:t>nên có trung</w:t>
      </w:r>
      <w:r>
        <w:rPr>
          <w:color w:val="231F20"/>
          <w:spacing w:val="5"/>
        </w:rPr>
        <w:t> </w:t>
      </w:r>
      <w:r>
        <w:rPr>
          <w:color w:val="231F20"/>
        </w:rPr>
        <w:t>hữu.</w:t>
      </w:r>
    </w:p>
    <w:p>
      <w:pPr>
        <w:pStyle w:val="BodyText"/>
        <w:spacing w:line="276" w:lineRule="auto" w:before="126"/>
        <w:ind w:left="110" w:right="391"/>
      </w:pPr>
      <w:r>
        <w:rPr>
          <w:i/>
          <w:color w:val="231F20"/>
        </w:rPr>
        <w:t>Hỏi: </w:t>
      </w:r>
      <w:r>
        <w:rPr>
          <w:color w:val="231F20"/>
        </w:rPr>
        <w:t>Phái Luận Ứng Lý giải thích thế nào để thông suốt phần Chí giáo của phái Phân Biệt đã dẫn để nói trung hữu là có, không phải là không có?</w:t>
      </w:r>
    </w:p>
    <w:p>
      <w:pPr>
        <w:pStyle w:val="BodyText"/>
        <w:spacing w:line="276" w:lineRule="auto" w:before="123"/>
        <w:ind w:left="110" w:right="390"/>
      </w:pPr>
      <w:r>
        <w:rPr>
          <w:i/>
          <w:color w:val="231F20"/>
        </w:rPr>
        <w:t>Đáp: </w:t>
      </w:r>
      <w:r>
        <w:rPr>
          <w:color w:val="231F20"/>
        </w:rPr>
        <w:t>Kinh do phái kia đã nêu dẫn là không liễu nghĩa, là giả nêu </w:t>
      </w:r>
      <w:r>
        <w:rPr>
          <w:color w:val="231F20"/>
          <w:spacing w:val="-5"/>
        </w:rPr>
        <w:t>bày,  </w:t>
      </w:r>
      <w:r>
        <w:rPr>
          <w:color w:val="231F20"/>
        </w:rPr>
        <w:t>là có ý nghĩa sâu xa riêng. Vì sao? Vì kinh kia nói: Nếu  có</w:t>
      </w:r>
      <w:r>
        <w:rPr>
          <w:color w:val="231F20"/>
          <w:spacing w:val="9"/>
        </w:rPr>
        <w:t> </w:t>
      </w:r>
      <w:r>
        <w:rPr>
          <w:color w:val="231F20"/>
        </w:rPr>
        <w:t>một</w:t>
      </w:r>
      <w:r>
        <w:rPr>
          <w:color w:val="231F20"/>
          <w:spacing w:val="9"/>
        </w:rPr>
        <w:t> </w:t>
      </w:r>
      <w:r>
        <w:rPr>
          <w:color w:val="231F20"/>
        </w:rPr>
        <w:t>loài</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tạo</w:t>
      </w:r>
      <w:r>
        <w:rPr>
          <w:color w:val="231F20"/>
          <w:spacing w:val="9"/>
        </w:rPr>
        <w:t> </w:t>
      </w:r>
      <w:r>
        <w:rPr>
          <w:color w:val="231F20"/>
        </w:rPr>
        <w:t>tác</w:t>
      </w:r>
      <w:r>
        <w:rPr>
          <w:color w:val="231F20"/>
          <w:spacing w:val="9"/>
        </w:rPr>
        <w:t> </w:t>
      </w:r>
      <w:r>
        <w:rPr>
          <w:color w:val="231F20"/>
        </w:rPr>
        <w:t>tăng</w:t>
      </w:r>
      <w:r>
        <w:rPr>
          <w:color w:val="231F20"/>
          <w:spacing w:val="9"/>
        </w:rPr>
        <w:t> </w:t>
      </w:r>
      <w:r>
        <w:rPr>
          <w:color w:val="231F20"/>
        </w:rPr>
        <w:t>trưởng</w:t>
      </w:r>
      <w:r>
        <w:rPr>
          <w:color w:val="231F20"/>
          <w:spacing w:val="9"/>
        </w:rPr>
        <w:t> </w:t>
      </w:r>
      <w:r>
        <w:rPr>
          <w:color w:val="231F20"/>
        </w:rPr>
        <w:t>năm</w:t>
      </w:r>
      <w:r>
        <w:rPr>
          <w:color w:val="231F20"/>
          <w:spacing w:val="9"/>
        </w:rPr>
        <w:t> </w:t>
      </w:r>
      <w:r>
        <w:rPr>
          <w:color w:val="231F20"/>
        </w:rPr>
        <w:t>nghiệp</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spacing w:val="-3"/>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gián đoạn, tất định sinh vào điạ ngục: Ý kinh kia là nhằm ngăn chận nghiệp khác của nẻo khác, không ngăn chận trung hữu.</w:t>
      </w:r>
    </w:p>
    <w:p>
      <w:pPr>
        <w:pStyle w:val="BodyText"/>
        <w:spacing w:line="271" w:lineRule="auto" w:before="113"/>
        <w:ind w:right="108"/>
      </w:pPr>
      <w:r>
        <w:rPr>
          <w:color w:val="231F20"/>
        </w:rPr>
        <w:t>Ngăn chận nẻo khác: Nghĩa là nghiệp vô gián quyết định</w:t>
      </w:r>
      <w:r>
        <w:rPr>
          <w:color w:val="231F20"/>
          <w:spacing w:val="-40"/>
        </w:rPr>
        <w:t> </w:t>
      </w:r>
      <w:r>
        <w:rPr>
          <w:color w:val="231F20"/>
        </w:rPr>
        <w:t>chiêu cảm địa ngục, không chiêu cảm nẻo khác.</w:t>
      </w:r>
    </w:p>
    <w:p>
      <w:pPr>
        <w:pStyle w:val="BodyText"/>
        <w:spacing w:line="271" w:lineRule="auto"/>
        <w:ind w:right="108"/>
      </w:pPr>
      <w:r>
        <w:rPr>
          <w:color w:val="231F20"/>
        </w:rPr>
        <w:t>Người có nghiệp này, lúc mạng chung, quyết định sẽ sinh vào Nại-lạc-ca, không phải là nẻo khác.</w:t>
      </w:r>
    </w:p>
    <w:p>
      <w:pPr>
        <w:pStyle w:val="BodyText"/>
        <w:spacing w:line="271" w:lineRule="auto"/>
        <w:ind w:right="107"/>
      </w:pPr>
      <w:r>
        <w:rPr>
          <w:color w:val="231F20"/>
        </w:rPr>
        <w:t>Ngăn chận nghiệp khác: Nghĩa là nghiệp vô gián, thuận thứ sinh</w:t>
      </w:r>
      <w:r>
        <w:rPr>
          <w:color w:val="231F20"/>
          <w:spacing w:val="-7"/>
        </w:rPr>
        <w:t> </w:t>
      </w:r>
      <w:r>
        <w:rPr>
          <w:color w:val="231F20"/>
        </w:rPr>
        <w:t>thọ</w:t>
      </w:r>
      <w:r>
        <w:rPr>
          <w:color w:val="231F20"/>
          <w:spacing w:val="-7"/>
        </w:rPr>
        <w:t> </w:t>
      </w:r>
      <w:r>
        <w:rPr>
          <w:color w:val="231F20"/>
        </w:rPr>
        <w:t>(Thọ</w:t>
      </w:r>
      <w:r>
        <w:rPr>
          <w:color w:val="231F20"/>
          <w:spacing w:val="-6"/>
        </w:rPr>
        <w:t> </w:t>
      </w:r>
      <w:r>
        <w:rPr>
          <w:color w:val="231F20"/>
        </w:rPr>
        <w:t>nhận</w:t>
      </w:r>
      <w:r>
        <w:rPr>
          <w:color w:val="231F20"/>
          <w:spacing w:val="-7"/>
        </w:rPr>
        <w:t> </w:t>
      </w:r>
      <w:r>
        <w:rPr>
          <w:color w:val="231F20"/>
        </w:rPr>
        <w:t>quả</w:t>
      </w:r>
      <w:r>
        <w:rPr>
          <w:color w:val="231F20"/>
          <w:spacing w:val="-6"/>
        </w:rPr>
        <w:t> </w:t>
      </w:r>
      <w:r>
        <w:rPr>
          <w:color w:val="231F20"/>
        </w:rPr>
        <w:t>báo</w:t>
      </w:r>
      <w:r>
        <w:rPr>
          <w:color w:val="231F20"/>
          <w:spacing w:val="-7"/>
        </w:rPr>
        <w:t> </w:t>
      </w:r>
      <w:r>
        <w:rPr>
          <w:color w:val="231F20"/>
        </w:rPr>
        <w:t>vào</w:t>
      </w:r>
      <w:r>
        <w:rPr>
          <w:color w:val="231F20"/>
          <w:spacing w:val="-6"/>
        </w:rPr>
        <w:t> </w:t>
      </w:r>
      <w:r>
        <w:rPr>
          <w:color w:val="231F20"/>
        </w:rPr>
        <w:t>đời</w:t>
      </w:r>
      <w:r>
        <w:rPr>
          <w:color w:val="231F20"/>
          <w:spacing w:val="-7"/>
        </w:rPr>
        <w:t> </w:t>
      </w:r>
      <w:r>
        <w:rPr>
          <w:color w:val="231F20"/>
        </w:rPr>
        <w:t>sau),</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thuận</w:t>
      </w:r>
      <w:r>
        <w:rPr>
          <w:color w:val="231F20"/>
          <w:spacing w:val="-7"/>
        </w:rPr>
        <w:t> </w:t>
      </w:r>
      <w:r>
        <w:rPr>
          <w:color w:val="231F20"/>
        </w:rPr>
        <w:t>theo</w:t>
      </w:r>
      <w:r>
        <w:rPr>
          <w:color w:val="231F20"/>
          <w:spacing w:val="-6"/>
        </w:rPr>
        <w:t> </w:t>
      </w:r>
      <w:r>
        <w:rPr>
          <w:color w:val="231F20"/>
        </w:rPr>
        <w:t>hiện pháp</w:t>
      </w:r>
      <w:r>
        <w:rPr>
          <w:color w:val="231F20"/>
          <w:spacing w:val="-6"/>
        </w:rPr>
        <w:t> </w:t>
      </w:r>
      <w:r>
        <w:rPr>
          <w:color w:val="231F20"/>
        </w:rPr>
        <w:t>thọ,</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thuận</w:t>
      </w:r>
      <w:r>
        <w:rPr>
          <w:color w:val="231F20"/>
          <w:spacing w:val="-6"/>
        </w:rPr>
        <w:t> </w:t>
      </w:r>
      <w:r>
        <w:rPr>
          <w:color w:val="231F20"/>
        </w:rPr>
        <w:t>theo</w:t>
      </w:r>
      <w:r>
        <w:rPr>
          <w:color w:val="231F20"/>
          <w:spacing w:val="-6"/>
        </w:rPr>
        <w:t> </w:t>
      </w:r>
      <w:r>
        <w:rPr>
          <w:color w:val="231F20"/>
        </w:rPr>
        <w:t>hậu</w:t>
      </w:r>
      <w:r>
        <w:rPr>
          <w:color w:val="231F20"/>
          <w:spacing w:val="-6"/>
        </w:rPr>
        <w:t> </w:t>
      </w:r>
      <w:r>
        <w:rPr>
          <w:color w:val="231F20"/>
        </w:rPr>
        <w:t>thứ</w:t>
      </w:r>
      <w:r>
        <w:rPr>
          <w:color w:val="231F20"/>
          <w:spacing w:val="-6"/>
        </w:rPr>
        <w:t> </w:t>
      </w:r>
      <w:r>
        <w:rPr>
          <w:color w:val="231F20"/>
        </w:rPr>
        <w:t>thọ.</w:t>
      </w:r>
      <w:r>
        <w:rPr>
          <w:color w:val="231F20"/>
          <w:spacing w:val="-6"/>
        </w:rPr>
        <w:t> </w:t>
      </w:r>
      <w:r>
        <w:rPr>
          <w:color w:val="231F20"/>
        </w:rPr>
        <w:t>Do</w:t>
      </w:r>
      <w:r>
        <w:rPr>
          <w:color w:val="231F20"/>
          <w:spacing w:val="-6"/>
        </w:rPr>
        <w:t> </w:t>
      </w:r>
      <w:r>
        <w:rPr>
          <w:color w:val="231F20"/>
        </w:rPr>
        <w:t>sức</w:t>
      </w:r>
      <w:r>
        <w:rPr>
          <w:color w:val="231F20"/>
          <w:spacing w:val="-6"/>
        </w:rPr>
        <w:t> </w:t>
      </w:r>
      <w:r>
        <w:rPr>
          <w:color w:val="231F20"/>
        </w:rPr>
        <w:t>của</w:t>
      </w:r>
      <w:r>
        <w:rPr>
          <w:color w:val="231F20"/>
          <w:spacing w:val="-6"/>
        </w:rPr>
        <w:t> </w:t>
      </w:r>
      <w:r>
        <w:rPr>
          <w:color w:val="231F20"/>
        </w:rPr>
        <w:t>nghiệp</w:t>
      </w:r>
      <w:r>
        <w:rPr>
          <w:color w:val="231F20"/>
          <w:spacing w:val="-6"/>
        </w:rPr>
        <w:t> </w:t>
      </w:r>
      <w:r>
        <w:rPr>
          <w:color w:val="231F20"/>
          <w:spacing w:val="-5"/>
        </w:rPr>
        <w:t>này, </w:t>
      </w:r>
      <w:r>
        <w:rPr>
          <w:color w:val="231F20"/>
        </w:rPr>
        <w:t>nên lúc mạng chung, nhất định sẽ bị đọa trong Nại-lạc-ca thọ nhận dị thục. Đây là ý nghĩa sâu xa của kinh kia đã nói. Nếu theo như văn kinh để nhận lấy nghĩa, thì kinh đã nói tạo tác, tăng trưởng năm nghiệp vô gián không gián đoạn, tất định sinh trong địa ngục, đâu phải</w:t>
      </w:r>
      <w:r>
        <w:rPr>
          <w:color w:val="231F20"/>
          <w:spacing w:val="-10"/>
        </w:rPr>
        <w:t> </w:t>
      </w:r>
      <w:r>
        <w:rPr>
          <w:color w:val="231F20"/>
        </w:rPr>
        <w:t>tạo</w:t>
      </w:r>
      <w:r>
        <w:rPr>
          <w:color w:val="231F20"/>
          <w:spacing w:val="-9"/>
        </w:rPr>
        <w:t> </w:t>
      </w:r>
      <w:r>
        <w:rPr>
          <w:color w:val="231F20"/>
        </w:rPr>
        <w:t>bốn,</w:t>
      </w:r>
      <w:r>
        <w:rPr>
          <w:color w:val="231F20"/>
          <w:spacing w:val="-9"/>
        </w:rPr>
        <w:t> </w:t>
      </w:r>
      <w:r>
        <w:rPr>
          <w:color w:val="231F20"/>
        </w:rPr>
        <w:t>ba,</w:t>
      </w:r>
      <w:r>
        <w:rPr>
          <w:color w:val="231F20"/>
          <w:spacing w:val="-9"/>
        </w:rPr>
        <w:t> </w:t>
      </w:r>
      <w:r>
        <w:rPr>
          <w:color w:val="231F20"/>
        </w:rPr>
        <w:t>hai,</w:t>
      </w:r>
      <w:r>
        <w:rPr>
          <w:color w:val="231F20"/>
          <w:spacing w:val="-10"/>
        </w:rPr>
        <w:t> </w:t>
      </w:r>
      <w:r>
        <w:rPr>
          <w:color w:val="231F20"/>
        </w:rPr>
        <w:t>một</w:t>
      </w:r>
      <w:r>
        <w:rPr>
          <w:color w:val="231F20"/>
          <w:spacing w:val="-8"/>
        </w:rPr>
        <w:t> </w:t>
      </w:r>
      <w:r>
        <w:rPr>
          <w:color w:val="231F20"/>
        </w:rPr>
        <w:t>nghiệp</w:t>
      </w:r>
      <w:r>
        <w:rPr>
          <w:color w:val="231F20"/>
          <w:spacing w:val="-9"/>
        </w:rPr>
        <w:t> </w:t>
      </w:r>
      <w:r>
        <w:rPr>
          <w:color w:val="231F20"/>
        </w:rPr>
        <w:t>còn</w:t>
      </w:r>
      <w:r>
        <w:rPr>
          <w:color w:val="231F20"/>
          <w:spacing w:val="-8"/>
        </w:rPr>
        <w:t> </w:t>
      </w:r>
      <w:r>
        <w:rPr>
          <w:color w:val="231F20"/>
        </w:rPr>
        <w:t>lại,</w:t>
      </w:r>
      <w:r>
        <w:rPr>
          <w:color w:val="231F20"/>
          <w:spacing w:val="-9"/>
        </w:rPr>
        <w:t> </w:t>
      </w:r>
      <w:r>
        <w:rPr>
          <w:color w:val="231F20"/>
        </w:rPr>
        <w:t>không</w:t>
      </w:r>
      <w:r>
        <w:rPr>
          <w:color w:val="231F20"/>
          <w:spacing w:val="-10"/>
        </w:rPr>
        <w:t> </w:t>
      </w:r>
      <w:r>
        <w:rPr>
          <w:color w:val="231F20"/>
        </w:rPr>
        <w:t>sinh</w:t>
      </w:r>
      <w:r>
        <w:rPr>
          <w:color w:val="231F20"/>
          <w:spacing w:val="-9"/>
        </w:rPr>
        <w:t> </w:t>
      </w:r>
      <w:r>
        <w:rPr>
          <w:color w:val="231F20"/>
        </w:rPr>
        <w:t>nơi</w:t>
      </w:r>
      <w:r>
        <w:rPr>
          <w:color w:val="231F20"/>
          <w:spacing w:val="-9"/>
        </w:rPr>
        <w:t> </w:t>
      </w:r>
      <w:r>
        <w:rPr>
          <w:color w:val="231F20"/>
        </w:rPr>
        <w:t>địa</w:t>
      </w:r>
      <w:r>
        <w:rPr>
          <w:color w:val="231F20"/>
          <w:spacing w:val="-9"/>
        </w:rPr>
        <w:t> </w:t>
      </w:r>
      <w:r>
        <w:rPr>
          <w:color w:val="231F20"/>
        </w:rPr>
        <w:t>ngục</w:t>
      </w:r>
      <w:r>
        <w:rPr>
          <w:color w:val="231F20"/>
          <w:spacing w:val="-9"/>
        </w:rPr>
        <w:t> </w:t>
      </w:r>
      <w:r>
        <w:rPr>
          <w:color w:val="231F20"/>
        </w:rPr>
        <w:t>mà phải nói năm?</w:t>
      </w:r>
    </w:p>
    <w:p>
      <w:pPr>
        <w:pStyle w:val="BodyText"/>
        <w:spacing w:line="271" w:lineRule="auto" w:before="115"/>
        <w:ind w:right="107"/>
      </w:pPr>
      <w:r>
        <w:rPr>
          <w:color w:val="231F20"/>
        </w:rPr>
        <w:t>Lại nói không gián đoạn sinh trong địa ngục, đâu phải tạo nghiệp xong là sát-na thứ hai, tức đọa ngay nơi địa ngục. Nhưng tạo nghiệp rồi, có người trải qua hằng trăm năm mới đọa nơi địa ngục. Vì thế không nên như văn nhận lấy nghĩa bèn chấp trung hữu quyết định là không có.</w:t>
      </w:r>
    </w:p>
    <w:p>
      <w:pPr>
        <w:pStyle w:val="BodyText"/>
        <w:spacing w:line="271" w:lineRule="auto"/>
        <w:ind w:right="107"/>
      </w:pPr>
      <w:r>
        <w:rPr>
          <w:color w:val="231F20"/>
        </w:rPr>
        <w:t>Kệ</w:t>
      </w:r>
      <w:r>
        <w:rPr>
          <w:color w:val="231F20"/>
          <w:spacing w:val="-11"/>
        </w:rPr>
        <w:t> </w:t>
      </w:r>
      <w:r>
        <w:rPr>
          <w:color w:val="231F20"/>
        </w:rPr>
        <w:t>đã</w:t>
      </w:r>
      <w:r>
        <w:rPr>
          <w:color w:val="231F20"/>
          <w:spacing w:val="-10"/>
        </w:rPr>
        <w:t> </w:t>
      </w:r>
      <w:r>
        <w:rPr>
          <w:color w:val="231F20"/>
        </w:rPr>
        <w:t>nêu</w:t>
      </w:r>
      <w:r>
        <w:rPr>
          <w:color w:val="231F20"/>
          <w:spacing w:val="-10"/>
        </w:rPr>
        <w:t> </w:t>
      </w:r>
      <w:r>
        <w:rPr>
          <w:color w:val="231F20"/>
        </w:rPr>
        <w:t>dẫn</w:t>
      </w:r>
      <w:r>
        <w:rPr>
          <w:color w:val="231F20"/>
          <w:spacing w:val="-10"/>
        </w:rPr>
        <w:t> </w:t>
      </w:r>
      <w:r>
        <w:rPr>
          <w:color w:val="231F20"/>
        </w:rPr>
        <w:t>cũng</w:t>
      </w:r>
      <w:r>
        <w:rPr>
          <w:color w:val="231F20"/>
          <w:spacing w:val="-10"/>
        </w:rPr>
        <w:t> </w:t>
      </w:r>
      <w:r>
        <w:rPr>
          <w:color w:val="231F20"/>
        </w:rPr>
        <w:t>đồng</w:t>
      </w:r>
      <w:r>
        <w:rPr>
          <w:color w:val="231F20"/>
          <w:spacing w:val="-10"/>
        </w:rPr>
        <w:t> </w:t>
      </w:r>
      <w:r>
        <w:rPr>
          <w:color w:val="231F20"/>
        </w:rPr>
        <w:t>với</w:t>
      </w:r>
      <w:r>
        <w:rPr>
          <w:color w:val="231F20"/>
          <w:spacing w:val="-11"/>
        </w:rPr>
        <w:t> </w:t>
      </w:r>
      <w:r>
        <w:rPr>
          <w:color w:val="231F20"/>
        </w:rPr>
        <w:t>cách</w:t>
      </w:r>
      <w:r>
        <w:rPr>
          <w:color w:val="231F20"/>
          <w:spacing w:val="-10"/>
        </w:rPr>
        <w:t> </w:t>
      </w:r>
      <w:r>
        <w:rPr>
          <w:color w:val="231F20"/>
        </w:rPr>
        <w:t>giải</w:t>
      </w:r>
      <w:r>
        <w:rPr>
          <w:color w:val="231F20"/>
          <w:spacing w:val="-10"/>
        </w:rPr>
        <w:t> </w:t>
      </w:r>
      <w:r>
        <w:rPr>
          <w:color w:val="231F20"/>
        </w:rPr>
        <w:t>thích</w:t>
      </w:r>
      <w:r>
        <w:rPr>
          <w:color w:val="231F20"/>
          <w:spacing w:val="-10"/>
        </w:rPr>
        <w:t> </w:t>
      </w:r>
      <w:r>
        <w:rPr>
          <w:color w:val="231F20"/>
          <w:spacing w:val="-5"/>
        </w:rPr>
        <w:t>này.</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ngăn chận</w:t>
      </w:r>
      <w:r>
        <w:rPr>
          <w:color w:val="231F20"/>
          <w:spacing w:val="-8"/>
        </w:rPr>
        <w:t> </w:t>
      </w:r>
      <w:r>
        <w:rPr>
          <w:color w:val="231F20"/>
        </w:rPr>
        <w:t>nẻo</w:t>
      </w:r>
      <w:r>
        <w:rPr>
          <w:color w:val="231F20"/>
          <w:spacing w:val="-8"/>
        </w:rPr>
        <w:t> </w:t>
      </w:r>
      <w:r>
        <w:rPr>
          <w:color w:val="231F20"/>
        </w:rPr>
        <w:t>khác</w:t>
      </w:r>
      <w:r>
        <w:rPr>
          <w:color w:val="231F20"/>
          <w:spacing w:val="-8"/>
        </w:rPr>
        <w:t> </w:t>
      </w:r>
      <w:r>
        <w:rPr>
          <w:color w:val="231F20"/>
        </w:rPr>
        <w:t>và</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nghiệp</w:t>
      </w:r>
      <w:r>
        <w:rPr>
          <w:color w:val="231F20"/>
          <w:spacing w:val="-8"/>
        </w:rPr>
        <w:t> </w:t>
      </w:r>
      <w:r>
        <w:rPr>
          <w:color w:val="231F20"/>
        </w:rPr>
        <w:t>khác,</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trung</w:t>
      </w:r>
      <w:r>
        <w:rPr>
          <w:color w:val="231F20"/>
          <w:spacing w:val="-8"/>
        </w:rPr>
        <w:t> </w:t>
      </w:r>
      <w:r>
        <w:rPr>
          <w:color w:val="231F20"/>
        </w:rPr>
        <w:t>gian, chứ không ngăn chận trung hữu.</w:t>
      </w:r>
    </w:p>
    <w:p>
      <w:pPr>
        <w:pStyle w:val="BodyText"/>
        <w:spacing w:line="271" w:lineRule="auto"/>
        <w:ind w:right="108"/>
      </w:pPr>
      <w:r>
        <w:rPr>
          <w:i/>
          <w:color w:val="231F20"/>
        </w:rPr>
        <w:t>Hỏi: </w:t>
      </w:r>
      <w:r>
        <w:rPr>
          <w:color w:val="231F20"/>
        </w:rPr>
        <w:t>Phái Luận Ứng Lý làm sao giải thích thông suốt vấn nạn về lỗi do phái Phân Biệt đã nêu để cho trung hữu quyết định là có, không phải là không có?</w:t>
      </w:r>
    </w:p>
    <w:p>
      <w:pPr>
        <w:pStyle w:val="BodyText"/>
        <w:spacing w:line="271" w:lineRule="auto"/>
        <w:ind w:right="108"/>
      </w:pPr>
      <w:r>
        <w:rPr>
          <w:i/>
          <w:color w:val="231F20"/>
        </w:rPr>
        <w:t>Đáp:</w:t>
      </w:r>
      <w:r>
        <w:rPr>
          <w:i/>
          <w:color w:val="231F20"/>
          <w:spacing w:val="-11"/>
        </w:rPr>
        <w:t> </w:t>
      </w:r>
      <w:r>
        <w:rPr>
          <w:color w:val="231F20"/>
        </w:rPr>
        <w:t>Vấn</w:t>
      </w:r>
      <w:r>
        <w:rPr>
          <w:color w:val="231F20"/>
          <w:spacing w:val="-7"/>
        </w:rPr>
        <w:t> </w:t>
      </w:r>
      <w:r>
        <w:rPr>
          <w:color w:val="231F20"/>
        </w:rPr>
        <w:t>nạn</w:t>
      </w:r>
      <w:r>
        <w:rPr>
          <w:color w:val="231F20"/>
          <w:spacing w:val="-6"/>
        </w:rPr>
        <w:t> </w:t>
      </w:r>
      <w:r>
        <w:rPr>
          <w:color w:val="231F20"/>
        </w:rPr>
        <w:t>do</w:t>
      </w:r>
      <w:r>
        <w:rPr>
          <w:color w:val="231F20"/>
          <w:spacing w:val="-7"/>
        </w:rPr>
        <w:t> </w:t>
      </w:r>
      <w:r>
        <w:rPr>
          <w:color w:val="231F20"/>
        </w:rPr>
        <w:t>phái</w:t>
      </w:r>
      <w:r>
        <w:rPr>
          <w:color w:val="231F20"/>
          <w:spacing w:val="-6"/>
        </w:rPr>
        <w:t> </w:t>
      </w:r>
      <w:r>
        <w:rPr>
          <w:color w:val="231F20"/>
        </w:rPr>
        <w:t>Luận</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đã</w:t>
      </w:r>
      <w:r>
        <w:rPr>
          <w:color w:val="231F20"/>
          <w:spacing w:val="-6"/>
        </w:rPr>
        <w:t> </w:t>
      </w:r>
      <w:r>
        <w:rPr>
          <w:color w:val="231F20"/>
        </w:rPr>
        <w:t>đặt</w:t>
      </w:r>
      <w:r>
        <w:rPr>
          <w:color w:val="231F20"/>
          <w:spacing w:val="-7"/>
        </w:rPr>
        <w:t> </w:t>
      </w:r>
      <w:r>
        <w:rPr>
          <w:color w:val="231F20"/>
        </w:rPr>
        <w:t>ra</w:t>
      </w:r>
      <w:r>
        <w:rPr>
          <w:color w:val="231F20"/>
          <w:spacing w:val="-7"/>
        </w:rPr>
        <w:t> </w:t>
      </w:r>
      <w:r>
        <w:rPr>
          <w:color w:val="231F20"/>
        </w:rPr>
        <w:t>bất</w:t>
      </w:r>
      <w:r>
        <w:rPr>
          <w:color w:val="231F20"/>
          <w:spacing w:val="-6"/>
        </w:rPr>
        <w:t> </w:t>
      </w:r>
      <w:r>
        <w:rPr>
          <w:color w:val="231F20"/>
        </w:rPr>
        <w:t>tất</w:t>
      </w:r>
      <w:r>
        <w:rPr>
          <w:color w:val="231F20"/>
          <w:spacing w:val="-7"/>
        </w:rPr>
        <w:t> </w:t>
      </w:r>
      <w:r>
        <w:rPr>
          <w:color w:val="231F20"/>
        </w:rPr>
        <w:t>cần</w:t>
      </w:r>
      <w:r>
        <w:rPr>
          <w:color w:val="231F20"/>
          <w:spacing w:val="-6"/>
        </w:rPr>
        <w:t> </w:t>
      </w:r>
      <w:r>
        <w:rPr>
          <w:color w:val="231F20"/>
        </w:rPr>
        <w:t>phải thông suốt. Vì sao? Vì đấy không phải là ba tạng, vì pháp thế tục khác,</w:t>
      </w:r>
      <w:r>
        <w:rPr>
          <w:color w:val="231F20"/>
          <w:spacing w:val="-7"/>
        </w:rPr>
        <w:t> </w:t>
      </w:r>
      <w:r>
        <w:rPr>
          <w:color w:val="231F20"/>
        </w:rPr>
        <w:t>pháp</w:t>
      </w:r>
      <w:r>
        <w:rPr>
          <w:color w:val="231F20"/>
          <w:spacing w:val="-7"/>
        </w:rPr>
        <w:t> </w:t>
      </w:r>
      <w:r>
        <w:rPr>
          <w:color w:val="231F20"/>
        </w:rPr>
        <w:t>Hiền</w:t>
      </w:r>
      <w:r>
        <w:rPr>
          <w:color w:val="231F20"/>
          <w:spacing w:val="-11"/>
        </w:rPr>
        <w:t> </w:t>
      </w:r>
      <w:r>
        <w:rPr>
          <w:color w:val="231F20"/>
        </w:rPr>
        <w:t>Thánh</w:t>
      </w:r>
      <w:r>
        <w:rPr>
          <w:color w:val="231F20"/>
          <w:spacing w:val="-6"/>
        </w:rPr>
        <w:t> </w:t>
      </w:r>
      <w:r>
        <w:rPr>
          <w:color w:val="231F20"/>
        </w:rPr>
        <w:t>khác,</w:t>
      </w:r>
      <w:r>
        <w:rPr>
          <w:color w:val="231F20"/>
          <w:spacing w:val="-8"/>
        </w:rPr>
        <w:t> </w:t>
      </w:r>
      <w:r>
        <w:rPr>
          <w:color w:val="231F20"/>
        </w:rPr>
        <w:t>không</w:t>
      </w:r>
      <w:r>
        <w:rPr>
          <w:color w:val="231F20"/>
          <w:spacing w:val="-6"/>
        </w:rPr>
        <w:t> </w:t>
      </w:r>
      <w:r>
        <w:rPr>
          <w:color w:val="231F20"/>
        </w:rPr>
        <w:t>nên</w:t>
      </w:r>
      <w:r>
        <w:rPr>
          <w:color w:val="231F20"/>
          <w:spacing w:val="-7"/>
        </w:rPr>
        <w:t> </w:t>
      </w:r>
      <w:r>
        <w:rPr>
          <w:color w:val="231F20"/>
        </w:rPr>
        <w:t>dẫn</w:t>
      </w:r>
      <w:r>
        <w:rPr>
          <w:color w:val="231F20"/>
          <w:spacing w:val="-7"/>
        </w:rPr>
        <w:t> </w:t>
      </w:r>
      <w:r>
        <w:rPr>
          <w:color w:val="231F20"/>
        </w:rPr>
        <w:t>pháp</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để</w:t>
      </w:r>
      <w:r>
        <w:rPr>
          <w:color w:val="231F20"/>
          <w:spacing w:val="-7"/>
        </w:rPr>
        <w:t> </w:t>
      </w:r>
      <w:r>
        <w:rPr>
          <w:color w:val="231F20"/>
        </w:rPr>
        <w:t>vấn</w:t>
      </w:r>
      <w:r>
        <w:rPr>
          <w:color w:val="231F20"/>
          <w:spacing w:val="-7"/>
        </w:rPr>
        <w:t> </w:t>
      </w:r>
      <w:r>
        <w:rPr>
          <w:color w:val="231F20"/>
        </w:rPr>
        <w:t>nạn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pháp Hiền Thánh. Nếu cần phải thông suốt thì nên nói lỗi của dụ. Dụ</w:t>
      </w:r>
      <w:r>
        <w:rPr>
          <w:color w:val="231F20"/>
          <w:spacing w:val="-4"/>
        </w:rPr>
        <w:t> </w:t>
      </w:r>
      <w:r>
        <w:rPr>
          <w:color w:val="231F20"/>
        </w:rPr>
        <w:t>đã</w:t>
      </w:r>
      <w:r>
        <w:rPr>
          <w:color w:val="231F20"/>
          <w:spacing w:val="-4"/>
        </w:rPr>
        <w:t> </w:t>
      </w:r>
      <w:r>
        <w:rPr>
          <w:color w:val="231F20"/>
        </w:rPr>
        <w:t>có</w:t>
      </w:r>
      <w:r>
        <w:rPr>
          <w:color w:val="231F20"/>
          <w:spacing w:val="-4"/>
        </w:rPr>
        <w:t> </w:t>
      </w:r>
      <w:r>
        <w:rPr>
          <w:color w:val="231F20"/>
        </w:rPr>
        <w:t>lỗi</w:t>
      </w:r>
      <w:r>
        <w:rPr>
          <w:color w:val="231F20"/>
          <w:spacing w:val="-3"/>
        </w:rPr>
        <w:t> </w:t>
      </w:r>
      <w:r>
        <w:rPr>
          <w:color w:val="231F20"/>
        </w:rPr>
        <w:t>thì</w:t>
      </w:r>
      <w:r>
        <w:rPr>
          <w:color w:val="231F20"/>
          <w:spacing w:val="-4"/>
        </w:rPr>
        <w:t> </w:t>
      </w:r>
      <w:r>
        <w:rPr>
          <w:color w:val="231F20"/>
        </w:rPr>
        <w:t>việc</w:t>
      </w:r>
      <w:r>
        <w:rPr>
          <w:color w:val="231F20"/>
          <w:spacing w:val="-5"/>
        </w:rPr>
        <w:t> </w:t>
      </w:r>
      <w:r>
        <w:rPr>
          <w:color w:val="231F20"/>
        </w:rPr>
        <w:t>chứng</w:t>
      </w:r>
      <w:r>
        <w:rPr>
          <w:color w:val="231F20"/>
          <w:spacing w:val="-3"/>
        </w:rPr>
        <w:t> </w:t>
      </w:r>
      <w:r>
        <w:rPr>
          <w:color w:val="231F20"/>
        </w:rPr>
        <w:t>tỏ</w:t>
      </w:r>
      <w:r>
        <w:rPr>
          <w:color w:val="231F20"/>
          <w:spacing w:val="-4"/>
        </w:rPr>
        <w:t> </w:t>
      </w:r>
      <w:r>
        <w:rPr>
          <w:color w:val="231F20"/>
        </w:rPr>
        <w:t>không</w:t>
      </w:r>
      <w:r>
        <w:rPr>
          <w:color w:val="231F20"/>
          <w:spacing w:val="-4"/>
        </w:rPr>
        <w:t> </w:t>
      </w:r>
      <w:r>
        <w:rPr>
          <w:color w:val="231F20"/>
        </w:rPr>
        <w:t>thành.</w:t>
      </w:r>
      <w:r>
        <w:rPr>
          <w:color w:val="231F20"/>
          <w:spacing w:val="-3"/>
        </w:rPr>
        <w:t> </w:t>
      </w:r>
      <w:r>
        <w:rPr>
          <w:color w:val="231F20"/>
        </w:rPr>
        <w:t>Nghĩa</w:t>
      </w:r>
      <w:r>
        <w:rPr>
          <w:color w:val="231F20"/>
          <w:spacing w:val="-5"/>
        </w:rPr>
        <w:t> </w:t>
      </w:r>
      <w:r>
        <w:rPr>
          <w:color w:val="231F20"/>
        </w:rPr>
        <w:t>là</w:t>
      </w:r>
      <w:r>
        <w:rPr>
          <w:color w:val="231F20"/>
          <w:spacing w:val="-4"/>
        </w:rPr>
        <w:t> </w:t>
      </w:r>
      <w:r>
        <w:rPr>
          <w:color w:val="231F20"/>
        </w:rPr>
        <w:t>như</w:t>
      </w:r>
      <w:r>
        <w:rPr>
          <w:color w:val="231F20"/>
          <w:spacing w:val="-4"/>
        </w:rPr>
        <w:t> </w:t>
      </w:r>
      <w:r>
        <w:rPr>
          <w:color w:val="231F20"/>
        </w:rPr>
        <w:t>bóng</w:t>
      </w:r>
      <w:r>
        <w:rPr>
          <w:color w:val="231F20"/>
          <w:spacing w:val="-3"/>
        </w:rPr>
        <w:t> </w:t>
      </w:r>
      <w:r>
        <w:rPr>
          <w:color w:val="231F20"/>
        </w:rPr>
        <w:t>sáng, không phải là số hữu tình, không căn, không tâm. Tử hữu, sinh hữu há đồng với chúng? Lại như bóng sáng này đều cùng thời mà khởi. Tử hữu, sinh hữu há đều cùng</w:t>
      </w:r>
      <w:r>
        <w:rPr>
          <w:color w:val="231F20"/>
          <w:spacing w:val="-2"/>
        </w:rPr>
        <w:t> </w:t>
      </w:r>
      <w:r>
        <w:rPr>
          <w:color w:val="231F20"/>
        </w:rPr>
        <w:t>sinh?</w:t>
      </w:r>
    </w:p>
    <w:p>
      <w:pPr>
        <w:pStyle w:val="BodyText"/>
        <w:spacing w:line="273" w:lineRule="auto" w:before="109"/>
        <w:ind w:left="110" w:right="390"/>
      </w:pPr>
      <w:r>
        <w:rPr>
          <w:color w:val="231F20"/>
        </w:rPr>
        <w:t>Lại, dụ về bóng sáng không có kẽ hở </w:t>
      </w:r>
      <w:r>
        <w:rPr>
          <w:color w:val="231F20"/>
          <w:spacing w:val="-5"/>
        </w:rPr>
        <w:t>này, </w:t>
      </w:r>
      <w:r>
        <w:rPr>
          <w:color w:val="231F20"/>
        </w:rPr>
        <w:t>không gián cách là chứng minh trung hữu là có, không phải là không có. Tức như bóng sáng</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gián</w:t>
      </w:r>
      <w:r>
        <w:rPr>
          <w:color w:val="231F20"/>
          <w:spacing w:val="-4"/>
        </w:rPr>
        <w:t> </w:t>
      </w:r>
      <w:r>
        <w:rPr>
          <w:color w:val="231F20"/>
        </w:rPr>
        <w:t>cách,</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kẽ</w:t>
      </w:r>
      <w:r>
        <w:rPr>
          <w:color w:val="231F20"/>
          <w:spacing w:val="-4"/>
        </w:rPr>
        <w:t> </w:t>
      </w:r>
      <w:r>
        <w:rPr>
          <w:color w:val="231F20"/>
        </w:rPr>
        <w:t>hở,</w:t>
      </w:r>
      <w:r>
        <w:rPr>
          <w:color w:val="231F20"/>
          <w:spacing w:val="-4"/>
        </w:rPr>
        <w:t> </w:t>
      </w:r>
      <w:r>
        <w:rPr>
          <w:color w:val="231F20"/>
        </w:rPr>
        <w:t>vì</w:t>
      </w:r>
      <w:r>
        <w:rPr>
          <w:color w:val="231F20"/>
          <w:spacing w:val="-4"/>
        </w:rPr>
        <w:t> </w:t>
      </w:r>
      <w:r>
        <w:rPr>
          <w:color w:val="231F20"/>
        </w:rPr>
        <w:t>thế</w:t>
      </w:r>
      <w:r>
        <w:rPr>
          <w:color w:val="231F20"/>
          <w:spacing w:val="-5"/>
        </w:rPr>
        <w:t> </w:t>
      </w:r>
      <w:r>
        <w:rPr>
          <w:color w:val="231F20"/>
        </w:rPr>
        <w:t>lúc</w:t>
      </w:r>
      <w:r>
        <w:rPr>
          <w:color w:val="231F20"/>
          <w:spacing w:val="-4"/>
        </w:rPr>
        <w:t> </w:t>
      </w:r>
      <w:r>
        <w:rPr>
          <w:color w:val="231F20"/>
        </w:rPr>
        <w:t>từ</w:t>
      </w:r>
      <w:r>
        <w:rPr>
          <w:color w:val="231F20"/>
          <w:spacing w:val="-4"/>
        </w:rPr>
        <w:t> </w:t>
      </w:r>
      <w:r>
        <w:rPr>
          <w:color w:val="231F20"/>
        </w:rPr>
        <w:t>tử</w:t>
      </w:r>
      <w:r>
        <w:rPr>
          <w:color w:val="231F20"/>
          <w:spacing w:val="-4"/>
        </w:rPr>
        <w:t> </w:t>
      </w:r>
      <w:r>
        <w:rPr>
          <w:color w:val="231F20"/>
        </w:rPr>
        <w:t>hữu</w:t>
      </w:r>
      <w:r>
        <w:rPr>
          <w:color w:val="231F20"/>
          <w:spacing w:val="-4"/>
        </w:rPr>
        <w:t> </w:t>
      </w:r>
      <w:r>
        <w:rPr>
          <w:color w:val="231F20"/>
        </w:rPr>
        <w:t>hướng tới trung hữu, không có gián cách, không có kẽ hở.</w:t>
      </w:r>
    </w:p>
    <w:p>
      <w:pPr>
        <w:pStyle w:val="BodyText"/>
        <w:spacing w:line="273" w:lineRule="auto" w:before="110"/>
        <w:ind w:left="110" w:right="385"/>
      </w:pPr>
      <w:r>
        <w:rPr>
          <w:color w:val="231F20"/>
          <w:spacing w:val="3"/>
        </w:rPr>
        <w:t>Lại, lúc </w:t>
      </w:r>
      <w:r>
        <w:rPr>
          <w:color w:val="231F20"/>
          <w:spacing w:val="2"/>
        </w:rPr>
        <w:t>từ </w:t>
      </w:r>
      <w:r>
        <w:rPr>
          <w:color w:val="231F20"/>
          <w:spacing w:val="4"/>
        </w:rPr>
        <w:t>trung </w:t>
      </w:r>
      <w:r>
        <w:rPr>
          <w:color w:val="231F20"/>
          <w:spacing w:val="3"/>
        </w:rPr>
        <w:t>hữu </w:t>
      </w:r>
      <w:r>
        <w:rPr>
          <w:color w:val="231F20"/>
          <w:spacing w:val="4"/>
        </w:rPr>
        <w:t>hướng </w:t>
      </w:r>
      <w:r>
        <w:rPr>
          <w:color w:val="231F20"/>
          <w:spacing w:val="3"/>
        </w:rPr>
        <w:t>đến sinh hữu, cũng </w:t>
      </w:r>
      <w:r>
        <w:rPr>
          <w:color w:val="231F20"/>
          <w:spacing w:val="4"/>
        </w:rPr>
        <w:t>không </w:t>
      </w:r>
      <w:r>
        <w:rPr>
          <w:color w:val="231F20"/>
          <w:spacing w:val="5"/>
        </w:rPr>
        <w:t>có </w:t>
      </w:r>
      <w:r>
        <w:rPr>
          <w:color w:val="231F20"/>
          <w:spacing w:val="3"/>
        </w:rPr>
        <w:t>gián </w:t>
      </w:r>
      <w:r>
        <w:rPr>
          <w:color w:val="231F20"/>
          <w:spacing w:val="4"/>
        </w:rPr>
        <w:t>cách, </w:t>
      </w:r>
      <w:r>
        <w:rPr>
          <w:color w:val="231F20"/>
          <w:spacing w:val="2"/>
        </w:rPr>
        <w:t>kẽ </w:t>
      </w:r>
      <w:r>
        <w:rPr>
          <w:color w:val="231F20"/>
          <w:spacing w:val="3"/>
        </w:rPr>
        <w:t>hở. Thế nên </w:t>
      </w:r>
      <w:r>
        <w:rPr>
          <w:color w:val="231F20"/>
          <w:spacing w:val="4"/>
        </w:rPr>
        <w:t>trung </w:t>
      </w:r>
      <w:r>
        <w:rPr>
          <w:color w:val="231F20"/>
          <w:spacing w:val="3"/>
        </w:rPr>
        <w:t>hữu nhất định </w:t>
      </w:r>
      <w:r>
        <w:rPr>
          <w:color w:val="231F20"/>
          <w:spacing w:val="2"/>
        </w:rPr>
        <w:t>là </w:t>
      </w:r>
      <w:r>
        <w:rPr>
          <w:color w:val="231F20"/>
          <w:spacing w:val="3"/>
        </w:rPr>
        <w:t>có, </w:t>
      </w:r>
      <w:r>
        <w:rPr>
          <w:color w:val="231F20"/>
          <w:spacing w:val="4"/>
        </w:rPr>
        <w:t>không </w:t>
      </w:r>
      <w:r>
        <w:rPr>
          <w:color w:val="231F20"/>
          <w:spacing w:val="5"/>
        </w:rPr>
        <w:t>phải </w:t>
      </w:r>
      <w:r>
        <w:rPr>
          <w:color w:val="231F20"/>
          <w:spacing w:val="2"/>
        </w:rPr>
        <w:t>là </w:t>
      </w:r>
      <w:r>
        <w:rPr>
          <w:color w:val="231F20"/>
          <w:spacing w:val="4"/>
        </w:rPr>
        <w:t>không</w:t>
      </w:r>
      <w:r>
        <w:rPr>
          <w:color w:val="231F20"/>
          <w:spacing w:val="18"/>
        </w:rPr>
        <w:t> </w:t>
      </w:r>
      <w:r>
        <w:rPr>
          <w:color w:val="231F20"/>
          <w:spacing w:val="5"/>
        </w:rPr>
        <w:t>có.</w:t>
      </w:r>
    </w:p>
    <w:p>
      <w:pPr>
        <w:pStyle w:val="BodyText"/>
        <w:spacing w:line="273" w:lineRule="auto" w:before="111"/>
        <w:ind w:left="110" w:right="391"/>
      </w:pPr>
      <w:r>
        <w:rPr>
          <w:i/>
          <w:color w:val="231F20"/>
        </w:rPr>
        <w:t>Hỏi: </w:t>
      </w:r>
      <w:r>
        <w:rPr>
          <w:color w:val="231F20"/>
        </w:rPr>
        <w:t>Phái Luận Phân Biệt giải thích thế nào để thông suốt về Chí giáo do phái Luận Ứng Lý đã dẫn để chấp trung hữu quyết </w:t>
      </w:r>
      <w:r>
        <w:rPr>
          <w:color w:val="231F20"/>
          <w:spacing w:val="-3"/>
        </w:rPr>
        <w:t>định </w:t>
      </w:r>
      <w:r>
        <w:rPr>
          <w:color w:val="231F20"/>
        </w:rPr>
        <w:t>là không có?</w:t>
      </w:r>
    </w:p>
    <w:p>
      <w:pPr>
        <w:pStyle w:val="BodyText"/>
        <w:spacing w:line="273" w:lineRule="auto" w:before="111"/>
        <w:ind w:left="110" w:right="391"/>
      </w:pPr>
      <w:r>
        <w:rPr>
          <w:i/>
          <w:color w:val="231F20"/>
        </w:rPr>
        <w:t>Đáp: </w:t>
      </w:r>
      <w:r>
        <w:rPr>
          <w:color w:val="231F20"/>
        </w:rPr>
        <w:t>Kinh do phái Ứng Luận đã nêu dẫn là không liễu nghĩa, là giả thiết lập, có ý nghĩa sâu xa riêng. Vì sao? Vì theo phần đầu kinh nói: Người vào thai mẹ cần phải do ba sự, nói rộng cho đến ba là Kiền-đạt-phược đang hiện tiền. Câu nói về Kiền-đạt-phược kinh không nên nói vì Kiền-đạt-phược kia không có các nhạc khí như trống </w:t>
      </w:r>
      <w:r>
        <w:rPr>
          <w:color w:val="231F20"/>
          <w:spacing w:val="-6"/>
        </w:rPr>
        <w:t>v.v... </w:t>
      </w:r>
      <w:r>
        <w:rPr>
          <w:color w:val="231F20"/>
        </w:rPr>
        <w:t>mà nên nói là hành uẩn, Kiền-đạt-phược kia là hành uẩn.</w:t>
      </w:r>
    </w:p>
    <w:p>
      <w:pPr>
        <w:pStyle w:val="BodyText"/>
        <w:spacing w:line="273" w:lineRule="auto" w:before="108"/>
        <w:ind w:left="110" w:right="391"/>
      </w:pPr>
      <w:r>
        <w:rPr>
          <w:color w:val="231F20"/>
        </w:rPr>
        <w:t>Phái Luận Ứng Lý bèn gạn hỏi phái Luận Phân Biệt: Giả sử nói là hành uẩn, hoặc Kiền-đạt-phược đều cùng chứng tỏ trung hữu là có, không phải là không có. Khác với hành uẩn này thì lời nói sẽ biểu thị điều gì?</w:t>
      </w:r>
    </w:p>
    <w:p>
      <w:pPr>
        <w:pStyle w:val="BodyText"/>
        <w:spacing w:line="273" w:lineRule="auto" w:before="110"/>
        <w:ind w:left="110" w:right="390"/>
      </w:pPr>
      <w:r>
        <w:rPr>
          <w:color w:val="231F20"/>
        </w:rPr>
        <w:t>Phái Luận Phân Biệt lại nêu vấn nạn: Ông nói bốn loài đều có trung hữu, thai, noãn có thể có ba sự vào thai, còn hai loài thấp</w:t>
      </w:r>
      <w:r>
        <w:rPr>
          <w:color w:val="231F20"/>
          <w:spacing w:val="-36"/>
        </w:rPr>
        <w:t> </w:t>
      </w:r>
      <w:r>
        <w:rPr>
          <w:color w:val="231F20"/>
        </w:rPr>
        <w:t>sinh, hóa sinh sao có thể như thế? Do vậy kinh ông đã dẫn chứng không hợp chánh lý.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Phái Luận Ứng Lý theo dụ để khuyên phái Luận Phân Biệt: Ba sự vào thai là thuận theo sự thích ứng mà nói, đâu khiến cho </w:t>
      </w:r>
      <w:r>
        <w:rPr>
          <w:color w:val="231F20"/>
          <w:spacing w:val="-6"/>
        </w:rPr>
        <w:t>ba </w:t>
      </w:r>
      <w:r>
        <w:rPr>
          <w:color w:val="231F20"/>
        </w:rPr>
        <w:t>sự cần khắp cho bốn loài? Chẳng phải đặt ra lời ấy là để ngăn chận trung hữu.</w:t>
      </w:r>
    </w:p>
    <w:p>
      <w:pPr>
        <w:pStyle w:val="BodyText"/>
        <w:spacing w:line="273" w:lineRule="auto" w:before="110"/>
        <w:ind w:right="107"/>
      </w:pPr>
      <w:r>
        <w:rPr>
          <w:color w:val="231F20"/>
        </w:rPr>
        <w:t>Thông</w:t>
      </w:r>
      <w:r>
        <w:rPr>
          <w:color w:val="231F20"/>
          <w:spacing w:val="-10"/>
        </w:rPr>
        <w:t> </w:t>
      </w:r>
      <w:r>
        <w:rPr>
          <w:color w:val="231F20"/>
        </w:rPr>
        <w:t>suốt</w:t>
      </w:r>
      <w:r>
        <w:rPr>
          <w:color w:val="231F20"/>
          <w:spacing w:val="-10"/>
        </w:rPr>
        <w:t> </w:t>
      </w:r>
      <w:r>
        <w:rPr>
          <w:color w:val="231F20"/>
        </w:rPr>
        <w:t>nơi</w:t>
      </w:r>
      <w:r>
        <w:rPr>
          <w:color w:val="231F20"/>
          <w:spacing w:val="-10"/>
        </w:rPr>
        <w:t> </w:t>
      </w:r>
      <w:r>
        <w:rPr>
          <w:color w:val="231F20"/>
        </w:rPr>
        <w:t>kinh</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rPr>
        <w:t>phái</w:t>
      </w:r>
      <w:r>
        <w:rPr>
          <w:color w:val="231F20"/>
          <w:spacing w:val="-10"/>
        </w:rPr>
        <w:t> </w:t>
      </w:r>
      <w:r>
        <w:rPr>
          <w:color w:val="231F20"/>
        </w:rPr>
        <w:t>Luận</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rPr>
        <w:t>trung thiên trụ ở xứ kia nhập diệt, do kinh này nói về trung bát Niết-bàn. Lại,</w:t>
      </w:r>
      <w:r>
        <w:rPr>
          <w:color w:val="231F20"/>
          <w:spacing w:val="-4"/>
        </w:rPr>
        <w:t> </w:t>
      </w:r>
      <w:r>
        <w:rPr>
          <w:color w:val="231F20"/>
        </w:rPr>
        <w:t>bỏ</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xong,</w:t>
      </w:r>
      <w:r>
        <w:rPr>
          <w:color w:val="231F20"/>
          <w:spacing w:val="-3"/>
        </w:rPr>
        <w:t> </w:t>
      </w:r>
      <w:r>
        <w:rPr>
          <w:color w:val="231F20"/>
        </w:rPr>
        <w:t>chưa</w:t>
      </w:r>
      <w:r>
        <w:rPr>
          <w:color w:val="231F20"/>
          <w:spacing w:val="-4"/>
        </w:rPr>
        <w:t> </w:t>
      </w:r>
      <w:r>
        <w:rPr>
          <w:color w:val="231F20"/>
        </w:rPr>
        <w:t>đến</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mà</w:t>
      </w:r>
      <w:r>
        <w:rPr>
          <w:color w:val="231F20"/>
          <w:spacing w:val="-3"/>
        </w:rPr>
        <w:t> </w:t>
      </w:r>
      <w:r>
        <w:rPr>
          <w:color w:val="231F20"/>
        </w:rPr>
        <w:t>nhập</w:t>
      </w:r>
      <w:r>
        <w:rPr>
          <w:color w:val="231F20"/>
          <w:spacing w:val="-4"/>
        </w:rPr>
        <w:t> </w:t>
      </w:r>
      <w:r>
        <w:rPr>
          <w:color w:val="231F20"/>
        </w:rPr>
        <w:t>diệt,</w:t>
      </w:r>
      <w:r>
        <w:rPr>
          <w:color w:val="231F20"/>
          <w:spacing w:val="-3"/>
        </w:rPr>
        <w:t> </w:t>
      </w:r>
      <w:r>
        <w:rPr>
          <w:color w:val="231F20"/>
        </w:rPr>
        <w:t>gọi</w:t>
      </w:r>
      <w:r>
        <w:rPr>
          <w:color w:val="231F20"/>
          <w:spacing w:val="-4"/>
        </w:rPr>
        <w:t> </w:t>
      </w:r>
      <w:r>
        <w:rPr>
          <w:color w:val="231F20"/>
        </w:rPr>
        <w:t>là</w:t>
      </w:r>
      <w:r>
        <w:rPr>
          <w:color w:val="231F20"/>
          <w:spacing w:val="-4"/>
        </w:rPr>
        <w:t> </w:t>
      </w:r>
      <w:r>
        <w:rPr>
          <w:color w:val="231F20"/>
        </w:rPr>
        <w:t>trung</w:t>
      </w:r>
      <w:r>
        <w:rPr>
          <w:color w:val="231F20"/>
          <w:spacing w:val="-3"/>
        </w:rPr>
        <w:t> </w:t>
      </w:r>
      <w:r>
        <w:rPr>
          <w:color w:val="231F20"/>
          <w:spacing w:val="-2"/>
        </w:rPr>
        <w:t>bát </w:t>
      </w:r>
      <w:r>
        <w:rPr>
          <w:color w:val="231F20"/>
        </w:rPr>
        <w:t>Niết-bàn. Hoặc nhận chúng đồng phần của cõi sắc rồi, chưa trải </w:t>
      </w:r>
      <w:r>
        <w:rPr>
          <w:color w:val="231F20"/>
          <w:spacing w:val="-2"/>
        </w:rPr>
        <w:t>qua </w:t>
      </w:r>
      <w:r>
        <w:rPr>
          <w:color w:val="231F20"/>
        </w:rPr>
        <w:t>nhiều thời gian mà nhập diệt, gọi là trung bát Niết-bàn. Hoặc người sinh nơi cõi sắc, thọ lượng chưa hết mà nhập diệt, gọi là trung </w:t>
      </w:r>
      <w:r>
        <w:rPr>
          <w:color w:val="231F20"/>
          <w:spacing w:val="-2"/>
        </w:rPr>
        <w:t>bát </w:t>
      </w:r>
      <w:r>
        <w:rPr>
          <w:color w:val="231F20"/>
        </w:rPr>
        <w:t>Niết-bàn.</w:t>
      </w:r>
      <w:r>
        <w:rPr>
          <w:color w:val="231F20"/>
          <w:spacing w:val="-25"/>
        </w:rPr>
        <w:t> </w:t>
      </w:r>
      <w:r>
        <w:rPr>
          <w:color w:val="231F20"/>
        </w:rPr>
        <w:t>Thế</w:t>
      </w:r>
      <w:r>
        <w:rPr>
          <w:color w:val="231F20"/>
          <w:spacing w:val="-20"/>
        </w:rPr>
        <w:t> </w:t>
      </w:r>
      <w:r>
        <w:rPr>
          <w:color w:val="231F20"/>
        </w:rPr>
        <w:t>nên</w:t>
      </w:r>
      <w:r>
        <w:rPr>
          <w:color w:val="231F20"/>
          <w:spacing w:val="-20"/>
        </w:rPr>
        <w:t> </w:t>
      </w:r>
      <w:r>
        <w:rPr>
          <w:color w:val="231F20"/>
        </w:rPr>
        <w:t>danh</w:t>
      </w:r>
      <w:r>
        <w:rPr>
          <w:color w:val="231F20"/>
          <w:spacing w:val="-20"/>
        </w:rPr>
        <w:t> </w:t>
      </w:r>
      <w:r>
        <w:rPr>
          <w:color w:val="231F20"/>
        </w:rPr>
        <w:t>từ</w:t>
      </w:r>
      <w:r>
        <w:rPr>
          <w:color w:val="231F20"/>
          <w:spacing w:val="-20"/>
        </w:rPr>
        <w:t> </w:t>
      </w:r>
      <w:r>
        <w:rPr>
          <w:color w:val="231F20"/>
        </w:rPr>
        <w:t>này</w:t>
      </w:r>
      <w:r>
        <w:rPr>
          <w:color w:val="231F20"/>
          <w:spacing w:val="-20"/>
        </w:rPr>
        <w:t> </w:t>
      </w:r>
      <w:r>
        <w:rPr>
          <w:color w:val="231F20"/>
        </w:rPr>
        <w:t>không</w:t>
      </w:r>
      <w:r>
        <w:rPr>
          <w:color w:val="231F20"/>
          <w:spacing w:val="-20"/>
        </w:rPr>
        <w:t> </w:t>
      </w:r>
      <w:r>
        <w:rPr>
          <w:color w:val="231F20"/>
        </w:rPr>
        <w:t>phải</w:t>
      </w:r>
      <w:r>
        <w:rPr>
          <w:color w:val="231F20"/>
          <w:spacing w:val="-20"/>
        </w:rPr>
        <w:t> </w:t>
      </w:r>
      <w:r>
        <w:rPr>
          <w:color w:val="231F20"/>
        </w:rPr>
        <w:t>chứng</w:t>
      </w:r>
      <w:r>
        <w:rPr>
          <w:color w:val="231F20"/>
          <w:spacing w:val="-20"/>
        </w:rPr>
        <w:t> </w:t>
      </w:r>
      <w:r>
        <w:rPr>
          <w:color w:val="231F20"/>
        </w:rPr>
        <w:t>minh</w:t>
      </w:r>
      <w:r>
        <w:rPr>
          <w:color w:val="231F20"/>
          <w:spacing w:val="-20"/>
        </w:rPr>
        <w:t> </w:t>
      </w:r>
      <w:r>
        <w:rPr>
          <w:color w:val="231F20"/>
        </w:rPr>
        <w:t>cho</w:t>
      </w:r>
      <w:r>
        <w:rPr>
          <w:color w:val="231F20"/>
          <w:spacing w:val="-20"/>
        </w:rPr>
        <w:t> </w:t>
      </w:r>
      <w:r>
        <w:rPr>
          <w:color w:val="231F20"/>
        </w:rPr>
        <w:t>trung</w:t>
      </w:r>
      <w:r>
        <w:rPr>
          <w:color w:val="231F20"/>
          <w:spacing w:val="-20"/>
        </w:rPr>
        <w:t> </w:t>
      </w:r>
      <w:r>
        <w:rPr>
          <w:color w:val="231F20"/>
        </w:rPr>
        <w:t>hữu.</w:t>
      </w:r>
    </w:p>
    <w:p>
      <w:pPr>
        <w:pStyle w:val="BodyText"/>
        <w:spacing w:line="273" w:lineRule="auto" w:before="107"/>
        <w:ind w:right="107"/>
      </w:pPr>
      <w:r>
        <w:rPr>
          <w:color w:val="231F20"/>
        </w:rPr>
        <w:t>Phái</w:t>
      </w:r>
      <w:r>
        <w:rPr>
          <w:color w:val="231F20"/>
          <w:spacing w:val="-7"/>
        </w:rPr>
        <w:t> </w:t>
      </w:r>
      <w:r>
        <w:rPr>
          <w:color w:val="231F20"/>
        </w:rPr>
        <w:t>Luận</w:t>
      </w:r>
      <w:r>
        <w:rPr>
          <w:color w:val="231F20"/>
          <w:spacing w:val="-6"/>
        </w:rPr>
        <w:t> </w:t>
      </w:r>
      <w:r>
        <w:rPr>
          <w:color w:val="231F20"/>
        </w:rPr>
        <w:t>Ứng</w:t>
      </w:r>
      <w:r>
        <w:rPr>
          <w:color w:val="231F20"/>
          <w:spacing w:val="-7"/>
        </w:rPr>
        <w:t> </w:t>
      </w:r>
      <w:r>
        <w:rPr>
          <w:color w:val="231F20"/>
        </w:rPr>
        <w:t>Lý</w:t>
      </w:r>
      <w:r>
        <w:rPr>
          <w:color w:val="231F20"/>
          <w:spacing w:val="-6"/>
        </w:rPr>
        <w:t> </w:t>
      </w:r>
      <w:r>
        <w:rPr>
          <w:color w:val="231F20"/>
        </w:rPr>
        <w:t>hỏi</w:t>
      </w:r>
      <w:r>
        <w:rPr>
          <w:color w:val="231F20"/>
          <w:spacing w:val="-7"/>
        </w:rPr>
        <w:t> </w:t>
      </w:r>
      <w:r>
        <w:rPr>
          <w:color w:val="231F20"/>
        </w:rPr>
        <w:t>vặn</w:t>
      </w:r>
      <w:r>
        <w:rPr>
          <w:color w:val="231F20"/>
          <w:spacing w:val="-6"/>
        </w:rPr>
        <w:t> </w:t>
      </w:r>
      <w:r>
        <w:rPr>
          <w:color w:val="231F20"/>
        </w:rPr>
        <w:t>phái</w:t>
      </w:r>
      <w:r>
        <w:rPr>
          <w:color w:val="231F20"/>
          <w:spacing w:val="-7"/>
        </w:rPr>
        <w:t> </w:t>
      </w:r>
      <w:r>
        <w:rPr>
          <w:color w:val="231F20"/>
        </w:rPr>
        <w:t>Luận</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Danh</w:t>
      </w:r>
      <w:r>
        <w:rPr>
          <w:color w:val="231F20"/>
          <w:spacing w:val="-7"/>
        </w:rPr>
        <w:t> </w:t>
      </w:r>
      <w:r>
        <w:rPr>
          <w:color w:val="231F20"/>
        </w:rPr>
        <w:t>từ</w:t>
      </w:r>
      <w:r>
        <w:rPr>
          <w:color w:val="231F20"/>
          <w:spacing w:val="-6"/>
        </w:rPr>
        <w:t> </w:t>
      </w:r>
      <w:r>
        <w:rPr>
          <w:color w:val="231F20"/>
        </w:rPr>
        <w:t>trung thiên </w:t>
      </w:r>
      <w:r>
        <w:rPr>
          <w:color w:val="231F20"/>
          <w:spacing w:val="-6"/>
        </w:rPr>
        <w:t>này, </w:t>
      </w:r>
      <w:r>
        <w:rPr>
          <w:color w:val="231F20"/>
        </w:rPr>
        <w:t>Phật đã giảng nói ở xứ nào? Kinh chỉ nói có hai mươi </w:t>
      </w:r>
      <w:r>
        <w:rPr>
          <w:color w:val="231F20"/>
          <w:spacing w:val="-2"/>
        </w:rPr>
        <w:t>tám </w:t>
      </w:r>
      <w:r>
        <w:rPr>
          <w:color w:val="231F20"/>
        </w:rPr>
        <w:t>cõi</w:t>
      </w:r>
      <w:r>
        <w:rPr>
          <w:color w:val="231F20"/>
          <w:spacing w:val="-20"/>
        </w:rPr>
        <w:t> </w:t>
      </w:r>
      <w:r>
        <w:rPr>
          <w:color w:val="231F20"/>
        </w:rPr>
        <w:t>trời:</w:t>
      </w:r>
      <w:r>
        <w:rPr>
          <w:color w:val="231F20"/>
          <w:spacing w:val="-19"/>
        </w:rPr>
        <w:t> </w:t>
      </w:r>
      <w:r>
        <w:rPr>
          <w:color w:val="231F20"/>
        </w:rPr>
        <w:t>Nghĩa</w:t>
      </w:r>
      <w:r>
        <w:rPr>
          <w:color w:val="231F20"/>
          <w:spacing w:val="-19"/>
        </w:rPr>
        <w:t> </w:t>
      </w:r>
      <w:r>
        <w:rPr>
          <w:color w:val="231F20"/>
        </w:rPr>
        <w:t>là</w:t>
      </w:r>
      <w:r>
        <w:rPr>
          <w:color w:val="231F20"/>
          <w:spacing w:val="-19"/>
        </w:rPr>
        <w:t> </w:t>
      </w:r>
      <w:r>
        <w:rPr>
          <w:color w:val="231F20"/>
        </w:rPr>
        <w:t>trời</w:t>
      </w:r>
      <w:r>
        <w:rPr>
          <w:color w:val="231F20"/>
          <w:spacing w:val="-19"/>
        </w:rPr>
        <w:t> </w:t>
      </w:r>
      <w:r>
        <w:rPr>
          <w:color w:val="231F20"/>
        </w:rPr>
        <w:t>Bốn</w:t>
      </w:r>
      <w:r>
        <w:rPr>
          <w:color w:val="231F20"/>
          <w:spacing w:val="-19"/>
        </w:rPr>
        <w:t> </w:t>
      </w:r>
      <w:r>
        <w:rPr>
          <w:color w:val="231F20"/>
        </w:rPr>
        <w:t>đại</w:t>
      </w:r>
      <w:r>
        <w:rPr>
          <w:color w:val="231F20"/>
          <w:spacing w:val="-20"/>
        </w:rPr>
        <w:t> </w:t>
      </w:r>
      <w:r>
        <w:rPr>
          <w:color w:val="231F20"/>
        </w:rPr>
        <w:t>vương</w:t>
      </w:r>
      <w:r>
        <w:rPr>
          <w:color w:val="231F20"/>
          <w:spacing w:val="-19"/>
        </w:rPr>
        <w:t> </w:t>
      </w:r>
      <w:r>
        <w:rPr>
          <w:color w:val="231F20"/>
        </w:rPr>
        <w:t>chúng</w:t>
      </w:r>
      <w:r>
        <w:rPr>
          <w:color w:val="231F20"/>
          <w:spacing w:val="-19"/>
        </w:rPr>
        <w:t> </w:t>
      </w:r>
      <w:r>
        <w:rPr>
          <w:color w:val="231F20"/>
        </w:rPr>
        <w:t>cho</w:t>
      </w:r>
      <w:r>
        <w:rPr>
          <w:color w:val="231F20"/>
          <w:spacing w:val="-19"/>
        </w:rPr>
        <w:t> </w:t>
      </w:r>
      <w:r>
        <w:rPr>
          <w:color w:val="231F20"/>
        </w:rPr>
        <w:t>đến</w:t>
      </w:r>
      <w:r>
        <w:rPr>
          <w:color w:val="231F20"/>
          <w:spacing w:val="-19"/>
        </w:rPr>
        <w:t> </w:t>
      </w:r>
      <w:r>
        <w:rPr>
          <w:color w:val="231F20"/>
        </w:rPr>
        <w:t>trời</w:t>
      </w:r>
      <w:r>
        <w:rPr>
          <w:color w:val="231F20"/>
          <w:spacing w:val="-19"/>
        </w:rPr>
        <w:t> </w:t>
      </w:r>
      <w:r>
        <w:rPr>
          <w:color w:val="231F20"/>
        </w:rPr>
        <w:t>Phi</w:t>
      </w:r>
      <w:r>
        <w:rPr>
          <w:color w:val="231F20"/>
          <w:spacing w:val="-20"/>
        </w:rPr>
        <w:t> </w:t>
      </w:r>
      <w:r>
        <w:rPr>
          <w:color w:val="231F20"/>
        </w:rPr>
        <w:t>tưởng</w:t>
      </w:r>
      <w:r>
        <w:rPr>
          <w:color w:val="231F20"/>
          <w:spacing w:val="-19"/>
        </w:rPr>
        <w:t> </w:t>
      </w:r>
      <w:r>
        <w:rPr>
          <w:color w:val="231F20"/>
          <w:spacing w:val="-2"/>
        </w:rPr>
        <w:t>phi </w:t>
      </w:r>
      <w:r>
        <w:rPr>
          <w:color w:val="231F20"/>
        </w:rPr>
        <w:t>phi</w:t>
      </w:r>
      <w:r>
        <w:rPr>
          <w:color w:val="231F20"/>
          <w:spacing w:val="-12"/>
        </w:rPr>
        <w:t> </w:t>
      </w:r>
      <w:r>
        <w:rPr>
          <w:color w:val="231F20"/>
        </w:rPr>
        <w:t>tưởng</w:t>
      </w:r>
      <w:r>
        <w:rPr>
          <w:color w:val="231F20"/>
          <w:spacing w:val="-12"/>
        </w:rPr>
        <w:t> </w:t>
      </w:r>
      <w:r>
        <w:rPr>
          <w:color w:val="231F20"/>
        </w:rPr>
        <w:t>xứ,</w:t>
      </w:r>
      <w:r>
        <w:rPr>
          <w:color w:val="231F20"/>
          <w:spacing w:val="-11"/>
        </w:rPr>
        <w:t> </w:t>
      </w:r>
      <w:r>
        <w:rPr>
          <w:color w:val="231F20"/>
        </w:rPr>
        <w:t>không</w:t>
      </w:r>
      <w:r>
        <w:rPr>
          <w:color w:val="231F20"/>
          <w:spacing w:val="-12"/>
        </w:rPr>
        <w:t> </w:t>
      </w:r>
      <w:r>
        <w:rPr>
          <w:color w:val="231F20"/>
        </w:rPr>
        <w:t>nói</w:t>
      </w:r>
      <w:r>
        <w:rPr>
          <w:color w:val="231F20"/>
          <w:spacing w:val="-11"/>
        </w:rPr>
        <w:t> </w:t>
      </w:r>
      <w:r>
        <w:rPr>
          <w:color w:val="231F20"/>
        </w:rPr>
        <w:t>có</w:t>
      </w:r>
      <w:r>
        <w:rPr>
          <w:color w:val="231F20"/>
          <w:spacing w:val="-12"/>
        </w:rPr>
        <w:t> </w:t>
      </w:r>
      <w:r>
        <w:rPr>
          <w:color w:val="231F20"/>
        </w:rPr>
        <w:t>trung</w:t>
      </w:r>
      <w:r>
        <w:rPr>
          <w:color w:val="231F20"/>
          <w:spacing w:val="-11"/>
        </w:rPr>
        <w:t> </w:t>
      </w:r>
      <w:r>
        <w:rPr>
          <w:color w:val="231F20"/>
        </w:rPr>
        <w:t>thiên,</w:t>
      </w:r>
      <w:r>
        <w:rPr>
          <w:color w:val="231F20"/>
          <w:spacing w:val="-12"/>
        </w:rPr>
        <w:t> </w:t>
      </w:r>
      <w:r>
        <w:rPr>
          <w:color w:val="231F20"/>
        </w:rPr>
        <w:t>vậy</w:t>
      </w:r>
      <w:r>
        <w:rPr>
          <w:color w:val="231F20"/>
          <w:spacing w:val="-12"/>
        </w:rPr>
        <w:t> </w:t>
      </w:r>
      <w:r>
        <w:rPr>
          <w:color w:val="231F20"/>
        </w:rPr>
        <w:t>ông</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đâu</w:t>
      </w:r>
      <w:r>
        <w:rPr>
          <w:color w:val="231F20"/>
          <w:spacing w:val="-12"/>
        </w:rPr>
        <w:t> </w:t>
      </w:r>
      <w:r>
        <w:rPr>
          <w:color w:val="231F20"/>
        </w:rPr>
        <w:t>mà</w:t>
      </w:r>
      <w:r>
        <w:rPr>
          <w:color w:val="231F20"/>
          <w:spacing w:val="-11"/>
        </w:rPr>
        <w:t> </w:t>
      </w:r>
      <w:r>
        <w:rPr>
          <w:color w:val="231F20"/>
        </w:rPr>
        <w:t>nói?</w:t>
      </w:r>
    </w:p>
    <w:p>
      <w:pPr>
        <w:pStyle w:val="BodyText"/>
        <w:spacing w:line="273" w:lineRule="auto" w:before="110"/>
        <w:ind w:right="109"/>
      </w:pPr>
      <w:r>
        <w:rPr>
          <w:color w:val="231F20"/>
        </w:rPr>
        <w:t>Lại,</w:t>
      </w:r>
      <w:r>
        <w:rPr>
          <w:color w:val="231F20"/>
          <w:spacing w:val="-11"/>
        </w:rPr>
        <w:t> </w:t>
      </w:r>
      <w:r>
        <w:rPr>
          <w:color w:val="231F20"/>
        </w:rPr>
        <w:t>kinh</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rPr>
        <w:t>sinh</w:t>
      </w:r>
      <w:r>
        <w:rPr>
          <w:color w:val="231F20"/>
          <w:spacing w:val="-10"/>
        </w:rPr>
        <w:t> </w:t>
      </w:r>
      <w:r>
        <w:rPr>
          <w:color w:val="231F20"/>
        </w:rPr>
        <w:t>bát</w:t>
      </w:r>
      <w:r>
        <w:rPr>
          <w:color w:val="231F20"/>
          <w:spacing w:val="-10"/>
        </w:rPr>
        <w:t> </w:t>
      </w:r>
      <w:r>
        <w:rPr>
          <w:color w:val="231F20"/>
        </w:rPr>
        <w:t>Niết-bàn.</w:t>
      </w:r>
      <w:r>
        <w:rPr>
          <w:color w:val="231F20"/>
          <w:spacing w:val="-10"/>
        </w:rPr>
        <w:t> </w:t>
      </w:r>
      <w:r>
        <w:rPr>
          <w:color w:val="231F20"/>
        </w:rPr>
        <w:t>Ông</w:t>
      </w:r>
      <w:r>
        <w:rPr>
          <w:color w:val="231F20"/>
          <w:spacing w:val="-10"/>
        </w:rPr>
        <w:t> </w:t>
      </w:r>
      <w:r>
        <w:rPr>
          <w:color w:val="231F20"/>
        </w:rPr>
        <w:t>cũng</w:t>
      </w:r>
      <w:r>
        <w:rPr>
          <w:color w:val="231F20"/>
          <w:spacing w:val="-10"/>
        </w:rPr>
        <w:t> </w:t>
      </w:r>
      <w:r>
        <w:rPr>
          <w:color w:val="231F20"/>
        </w:rPr>
        <w:t>nên</w:t>
      </w:r>
      <w:r>
        <w:rPr>
          <w:color w:val="231F20"/>
          <w:spacing w:val="-10"/>
        </w:rPr>
        <w:t> </w:t>
      </w:r>
      <w:r>
        <w:rPr>
          <w:color w:val="231F20"/>
        </w:rPr>
        <w:t>thừa</w:t>
      </w:r>
      <w:r>
        <w:rPr>
          <w:color w:val="231F20"/>
          <w:spacing w:val="-10"/>
        </w:rPr>
        <w:t> </w:t>
      </w:r>
      <w:r>
        <w:rPr>
          <w:color w:val="231F20"/>
        </w:rPr>
        <w:t>nhận</w:t>
      </w:r>
      <w:r>
        <w:rPr>
          <w:color w:val="231F20"/>
          <w:spacing w:val="-10"/>
        </w:rPr>
        <w:t> </w:t>
      </w:r>
      <w:r>
        <w:rPr>
          <w:color w:val="231F20"/>
        </w:rPr>
        <w:t>có trời gọi là sinh, trụ nơi trời kia nhập</w:t>
      </w:r>
      <w:r>
        <w:rPr>
          <w:color w:val="231F20"/>
          <w:spacing w:val="-2"/>
        </w:rPr>
        <w:t> </w:t>
      </w:r>
      <w:r>
        <w:rPr>
          <w:color w:val="231F20"/>
        </w:rPr>
        <w:t>diệt?</w:t>
      </w:r>
    </w:p>
    <w:p>
      <w:pPr>
        <w:pStyle w:val="BodyText"/>
        <w:spacing w:line="273" w:lineRule="auto" w:before="112"/>
        <w:ind w:right="106"/>
      </w:pPr>
      <w:r>
        <w:rPr>
          <w:color w:val="231F20"/>
        </w:rPr>
        <w:t>Lại, Khế kinh nói: Có hành bát Niết-bàn cho đến thượng lưu. Ông cũng nên thừa nhận có trời gọi là có hành cho đến thượng lưu. Đã không có tên trời riêng là Sinh v.v... làm sao ông lập riêngcó tên trời là Trung?</w:t>
      </w:r>
    </w:p>
    <w:p>
      <w:pPr>
        <w:pStyle w:val="BodyText"/>
        <w:spacing w:line="273" w:lineRule="auto" w:before="110"/>
        <w:ind w:right="107"/>
      </w:pPr>
      <w:r>
        <w:rPr>
          <w:color w:val="231F20"/>
        </w:rPr>
        <w:t>Lại, ông đã nói: Bỏ cõi dục rồi, chưa đến cõi sắc mà nhập diệt, gọi là trung bát Niết-bàn cũng không hợp lý. Vì sao? Vì đã bỏ cõi dục, chưa đến cõi sắc, nếu không có Trung hữu thì dựa vào thân</w:t>
      </w:r>
      <w:r>
        <w:rPr>
          <w:color w:val="231F20"/>
          <w:spacing w:val="-32"/>
        </w:rPr>
        <w:t> </w:t>
      </w:r>
      <w:r>
        <w:rPr>
          <w:color w:val="231F20"/>
        </w:rPr>
        <w:t>nào để trụ mà bát Niết-bàn? Vì thế những lời ông đã nói đều là trống không có thật nghĩa.</w:t>
      </w:r>
    </w:p>
    <w:p>
      <w:pPr>
        <w:pStyle w:val="BodyText"/>
        <w:spacing w:line="273" w:lineRule="auto" w:before="109"/>
        <w:ind w:right="108"/>
      </w:pPr>
      <w:r>
        <w:rPr>
          <w:color w:val="231F20"/>
        </w:rPr>
        <w:t>Lại, điều ông đã nói: Hoặc nhận chúng đồng phần của cõi sắc rồi, khi chưa trải qua nhiều thời gian mà nhập diệt, gọi là trung bát Niết-bàn, sự việc này cũng phi lý. Vì sao? Vì sinh bát Niết-bàn dựa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firstLine="0"/>
      </w:pPr>
      <w:r>
        <w:rPr>
          <w:color w:val="231F20"/>
        </w:rPr>
        <w:t>vào</w:t>
      </w:r>
      <w:r>
        <w:rPr>
          <w:color w:val="231F20"/>
          <w:spacing w:val="-15"/>
        </w:rPr>
        <w:t> </w:t>
      </w:r>
      <w:r>
        <w:rPr>
          <w:color w:val="231F20"/>
        </w:rPr>
        <w:t>cõi</w:t>
      </w:r>
      <w:r>
        <w:rPr>
          <w:color w:val="231F20"/>
          <w:spacing w:val="-15"/>
        </w:rPr>
        <w:t> </w:t>
      </w:r>
      <w:r>
        <w:rPr>
          <w:color w:val="231F20"/>
        </w:rPr>
        <w:t>sắc</w:t>
      </w:r>
      <w:r>
        <w:rPr>
          <w:color w:val="231F20"/>
          <w:spacing w:val="-15"/>
        </w:rPr>
        <w:t> </w:t>
      </w:r>
      <w:r>
        <w:rPr>
          <w:color w:val="231F20"/>
        </w:rPr>
        <w:t>này</w:t>
      </w:r>
      <w:r>
        <w:rPr>
          <w:color w:val="231F20"/>
          <w:spacing w:val="-15"/>
        </w:rPr>
        <w:t> </w:t>
      </w:r>
      <w:r>
        <w:rPr>
          <w:color w:val="231F20"/>
        </w:rPr>
        <w:t>mà</w:t>
      </w:r>
      <w:r>
        <w:rPr>
          <w:color w:val="231F20"/>
          <w:spacing w:val="-15"/>
        </w:rPr>
        <w:t> </w:t>
      </w:r>
      <w:r>
        <w:rPr>
          <w:color w:val="231F20"/>
        </w:rPr>
        <w:t>lập.</w:t>
      </w:r>
      <w:r>
        <w:rPr>
          <w:color w:val="231F20"/>
          <w:spacing w:val="-15"/>
        </w:rPr>
        <w:t> </w:t>
      </w:r>
      <w:r>
        <w:rPr>
          <w:color w:val="231F20"/>
        </w:rPr>
        <w:t>Lại,</w:t>
      </w:r>
      <w:r>
        <w:rPr>
          <w:color w:val="231F20"/>
          <w:spacing w:val="-15"/>
        </w:rPr>
        <w:t> </w:t>
      </w:r>
      <w:r>
        <w:rPr>
          <w:color w:val="231F20"/>
        </w:rPr>
        <w:t>cõi</w:t>
      </w:r>
      <w:r>
        <w:rPr>
          <w:color w:val="231F20"/>
          <w:spacing w:val="-15"/>
        </w:rPr>
        <w:t> </w:t>
      </w:r>
      <w:r>
        <w:rPr>
          <w:color w:val="231F20"/>
        </w:rPr>
        <w:t>vô</w:t>
      </w:r>
      <w:r>
        <w:rPr>
          <w:color w:val="231F20"/>
          <w:spacing w:val="-15"/>
        </w:rPr>
        <w:t> </w:t>
      </w:r>
      <w:r>
        <w:rPr>
          <w:color w:val="231F20"/>
        </w:rPr>
        <w:t>sắc</w:t>
      </w:r>
      <w:r>
        <w:rPr>
          <w:color w:val="231F20"/>
          <w:spacing w:val="-15"/>
        </w:rPr>
        <w:t> </w:t>
      </w:r>
      <w:r>
        <w:rPr>
          <w:color w:val="231F20"/>
        </w:rPr>
        <w:t>cũng</w:t>
      </w:r>
      <w:r>
        <w:rPr>
          <w:color w:val="231F20"/>
          <w:spacing w:val="-15"/>
        </w:rPr>
        <w:t> </w:t>
      </w:r>
      <w:r>
        <w:rPr>
          <w:color w:val="231F20"/>
        </w:rPr>
        <w:t>nên</w:t>
      </w:r>
      <w:r>
        <w:rPr>
          <w:color w:val="231F20"/>
          <w:spacing w:val="-15"/>
        </w:rPr>
        <w:t> </w:t>
      </w:r>
      <w:r>
        <w:rPr>
          <w:color w:val="231F20"/>
        </w:rPr>
        <w:t>nói</w:t>
      </w:r>
      <w:r>
        <w:rPr>
          <w:color w:val="231F20"/>
          <w:spacing w:val="-15"/>
        </w:rPr>
        <w:t> </w:t>
      </w:r>
      <w:r>
        <w:rPr>
          <w:color w:val="231F20"/>
        </w:rPr>
        <w:t>có</w:t>
      </w:r>
      <w:r>
        <w:rPr>
          <w:color w:val="231F20"/>
          <w:spacing w:val="-15"/>
        </w:rPr>
        <w:t> </w:t>
      </w:r>
      <w:r>
        <w:rPr>
          <w:color w:val="231F20"/>
        </w:rPr>
        <w:t>trung</w:t>
      </w:r>
      <w:r>
        <w:rPr>
          <w:color w:val="231F20"/>
          <w:spacing w:val="-14"/>
        </w:rPr>
        <w:t> </w:t>
      </w:r>
      <w:r>
        <w:rPr>
          <w:color w:val="231F20"/>
        </w:rPr>
        <w:t>bát</w:t>
      </w:r>
      <w:r>
        <w:rPr>
          <w:color w:val="231F20"/>
          <w:spacing w:val="-15"/>
        </w:rPr>
        <w:t> </w:t>
      </w:r>
      <w:r>
        <w:rPr>
          <w:color w:val="231F20"/>
          <w:spacing w:val="-3"/>
        </w:rPr>
        <w:t>Niết- bàn. Sinh </w:t>
      </w:r>
      <w:r>
        <w:rPr>
          <w:color w:val="231F20"/>
        </w:rPr>
        <w:t>nơi cõi vô sắc kia chưa lâu, đã có dứt hết </w:t>
      </w:r>
      <w:r>
        <w:rPr>
          <w:color w:val="231F20"/>
          <w:spacing w:val="-3"/>
        </w:rPr>
        <w:t>kiết </w:t>
      </w:r>
      <w:r>
        <w:rPr>
          <w:color w:val="231F20"/>
        </w:rPr>
        <w:t>còn lại </w:t>
      </w:r>
      <w:r>
        <w:rPr>
          <w:color w:val="231F20"/>
          <w:spacing w:val="-3"/>
        </w:rPr>
        <w:t>mà nhập</w:t>
      </w:r>
      <w:r>
        <w:rPr>
          <w:color w:val="231F20"/>
          <w:spacing w:val="-6"/>
        </w:rPr>
        <w:t> </w:t>
      </w:r>
      <w:r>
        <w:rPr>
          <w:color w:val="231F20"/>
          <w:spacing w:val="-3"/>
        </w:rPr>
        <w:t>diệt.</w:t>
      </w:r>
      <w:r>
        <w:rPr>
          <w:color w:val="231F20"/>
          <w:spacing w:val="-6"/>
        </w:rPr>
        <w:t> </w:t>
      </w:r>
      <w:r>
        <w:rPr>
          <w:color w:val="231F20"/>
        </w:rPr>
        <w:t>Nếu</w:t>
      </w:r>
      <w:r>
        <w:rPr>
          <w:color w:val="231F20"/>
          <w:spacing w:val="-6"/>
        </w:rPr>
        <w:t> </w:t>
      </w:r>
      <w:r>
        <w:rPr>
          <w:color w:val="231F20"/>
        </w:rPr>
        <w:t>vậy</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cũng</w:t>
      </w:r>
      <w:r>
        <w:rPr>
          <w:color w:val="231F20"/>
          <w:spacing w:val="-5"/>
        </w:rPr>
        <w:t> </w:t>
      </w:r>
      <w:r>
        <w:rPr>
          <w:color w:val="231F20"/>
        </w:rPr>
        <w:t>nên</w:t>
      </w:r>
      <w:r>
        <w:rPr>
          <w:color w:val="231F20"/>
          <w:spacing w:val="-6"/>
        </w:rPr>
        <w:t> </w:t>
      </w:r>
      <w:r>
        <w:rPr>
          <w:color w:val="231F20"/>
        </w:rPr>
        <w:t>nói</w:t>
      </w:r>
      <w:r>
        <w:rPr>
          <w:color w:val="231F20"/>
          <w:spacing w:val="-6"/>
        </w:rPr>
        <w:t> </w:t>
      </w:r>
      <w:r>
        <w:rPr>
          <w:color w:val="231F20"/>
        </w:rPr>
        <w:t>có</w:t>
      </w:r>
      <w:r>
        <w:rPr>
          <w:color w:val="231F20"/>
          <w:spacing w:val="-6"/>
        </w:rPr>
        <w:t> </w:t>
      </w:r>
      <w:r>
        <w:rPr>
          <w:color w:val="231F20"/>
        </w:rPr>
        <w:t>nẻo</w:t>
      </w:r>
      <w:r>
        <w:rPr>
          <w:color w:val="231F20"/>
          <w:spacing w:val="-6"/>
        </w:rPr>
        <w:t> </w:t>
      </w:r>
      <w:r>
        <w:rPr>
          <w:color w:val="231F20"/>
        </w:rPr>
        <w:t>của</w:t>
      </w:r>
      <w:r>
        <w:rPr>
          <w:color w:val="231F20"/>
          <w:spacing w:val="-5"/>
        </w:rPr>
        <w:t> </w:t>
      </w:r>
      <w:r>
        <w:rPr>
          <w:color w:val="231F20"/>
        </w:rPr>
        <w:t>bảy</w:t>
      </w:r>
      <w:r>
        <w:rPr>
          <w:color w:val="231F20"/>
          <w:spacing w:val="-6"/>
        </w:rPr>
        <w:t> </w:t>
      </w:r>
      <w:r>
        <w:rPr>
          <w:color w:val="231F20"/>
        </w:rPr>
        <w:t>thiện</w:t>
      </w:r>
      <w:r>
        <w:rPr>
          <w:color w:val="231F20"/>
          <w:spacing w:val="-6"/>
        </w:rPr>
        <w:t> </w:t>
      </w:r>
      <w:r>
        <w:rPr>
          <w:color w:val="231F20"/>
          <w:spacing w:val="-3"/>
        </w:rPr>
        <w:t>sĩ, </w:t>
      </w:r>
      <w:r>
        <w:rPr>
          <w:color w:val="231F20"/>
        </w:rPr>
        <w:t>là</w:t>
      </w:r>
      <w:r>
        <w:rPr>
          <w:color w:val="231F20"/>
          <w:spacing w:val="-21"/>
        </w:rPr>
        <w:t> </w:t>
      </w:r>
      <w:r>
        <w:rPr>
          <w:color w:val="231F20"/>
        </w:rPr>
        <w:t>trái</w:t>
      </w:r>
      <w:r>
        <w:rPr>
          <w:color w:val="231F20"/>
          <w:spacing w:val="-21"/>
        </w:rPr>
        <w:t> </w:t>
      </w:r>
      <w:r>
        <w:rPr>
          <w:color w:val="231F20"/>
        </w:rPr>
        <w:t>với</w:t>
      </w:r>
      <w:r>
        <w:rPr>
          <w:color w:val="231F20"/>
          <w:spacing w:val="-21"/>
        </w:rPr>
        <w:t> </w:t>
      </w:r>
      <w:r>
        <w:rPr>
          <w:color w:val="231F20"/>
        </w:rPr>
        <w:t>Khế</w:t>
      </w:r>
      <w:r>
        <w:rPr>
          <w:color w:val="231F20"/>
          <w:spacing w:val="-20"/>
        </w:rPr>
        <w:t> </w:t>
      </w:r>
      <w:r>
        <w:rPr>
          <w:color w:val="231F20"/>
          <w:spacing w:val="-3"/>
        </w:rPr>
        <w:t>kinh,</w:t>
      </w:r>
      <w:r>
        <w:rPr>
          <w:color w:val="231F20"/>
          <w:spacing w:val="-21"/>
        </w:rPr>
        <w:t> </w:t>
      </w:r>
      <w:r>
        <w:rPr>
          <w:color w:val="231F20"/>
        </w:rPr>
        <w:t>do</w:t>
      </w:r>
      <w:r>
        <w:rPr>
          <w:color w:val="231F20"/>
          <w:spacing w:val="-21"/>
        </w:rPr>
        <w:t> </w:t>
      </w:r>
      <w:r>
        <w:rPr>
          <w:color w:val="231F20"/>
        </w:rPr>
        <w:t>Khế</w:t>
      </w:r>
      <w:r>
        <w:rPr>
          <w:color w:val="231F20"/>
          <w:spacing w:val="-20"/>
        </w:rPr>
        <w:t> </w:t>
      </w:r>
      <w:r>
        <w:rPr>
          <w:color w:val="231F20"/>
          <w:spacing w:val="-3"/>
        </w:rPr>
        <w:t>kinh</w:t>
      </w:r>
      <w:r>
        <w:rPr>
          <w:color w:val="231F20"/>
          <w:spacing w:val="-21"/>
        </w:rPr>
        <w:t> </w:t>
      </w:r>
      <w:r>
        <w:rPr>
          <w:color w:val="231F20"/>
        </w:rPr>
        <w:t>nói</w:t>
      </w:r>
      <w:r>
        <w:rPr>
          <w:color w:val="231F20"/>
          <w:spacing w:val="-21"/>
        </w:rPr>
        <w:t> </w:t>
      </w:r>
      <w:r>
        <w:rPr>
          <w:color w:val="231F20"/>
        </w:rPr>
        <w:t>nẻo</w:t>
      </w:r>
      <w:r>
        <w:rPr>
          <w:color w:val="231F20"/>
          <w:spacing w:val="-20"/>
        </w:rPr>
        <w:t> </w:t>
      </w:r>
      <w:r>
        <w:rPr>
          <w:color w:val="231F20"/>
        </w:rPr>
        <w:t>của</w:t>
      </w:r>
      <w:r>
        <w:rPr>
          <w:color w:val="231F20"/>
          <w:spacing w:val="-21"/>
        </w:rPr>
        <w:t> </w:t>
      </w:r>
      <w:r>
        <w:rPr>
          <w:color w:val="231F20"/>
        </w:rPr>
        <w:t>bảy</w:t>
      </w:r>
      <w:r>
        <w:rPr>
          <w:color w:val="231F20"/>
          <w:spacing w:val="-21"/>
        </w:rPr>
        <w:t> </w:t>
      </w:r>
      <w:r>
        <w:rPr>
          <w:color w:val="231F20"/>
        </w:rPr>
        <w:t>thiện</w:t>
      </w:r>
      <w:r>
        <w:rPr>
          <w:color w:val="231F20"/>
          <w:spacing w:val="-21"/>
        </w:rPr>
        <w:t> </w:t>
      </w:r>
      <w:r>
        <w:rPr>
          <w:color w:val="231F20"/>
        </w:rPr>
        <w:t>sĩ</w:t>
      </w:r>
      <w:r>
        <w:rPr>
          <w:color w:val="231F20"/>
          <w:spacing w:val="-20"/>
        </w:rPr>
        <w:t> </w:t>
      </w:r>
      <w:r>
        <w:rPr>
          <w:color w:val="231F20"/>
        </w:rPr>
        <w:t>chỉ</w:t>
      </w:r>
      <w:r>
        <w:rPr>
          <w:color w:val="231F20"/>
          <w:spacing w:val="-21"/>
        </w:rPr>
        <w:t> </w:t>
      </w:r>
      <w:r>
        <w:rPr>
          <w:color w:val="231F20"/>
        </w:rPr>
        <w:t>là</w:t>
      </w:r>
      <w:r>
        <w:rPr>
          <w:color w:val="231F20"/>
          <w:spacing w:val="-21"/>
        </w:rPr>
        <w:t> </w:t>
      </w:r>
      <w:r>
        <w:rPr>
          <w:color w:val="231F20"/>
        </w:rPr>
        <w:t>cõi</w:t>
      </w:r>
      <w:r>
        <w:rPr>
          <w:color w:val="231F20"/>
          <w:spacing w:val="-20"/>
        </w:rPr>
        <w:t> </w:t>
      </w:r>
      <w:r>
        <w:rPr>
          <w:color w:val="231F20"/>
          <w:spacing w:val="-3"/>
        </w:rPr>
        <w:t>sắc.</w:t>
      </w:r>
    </w:p>
    <w:p>
      <w:pPr>
        <w:pStyle w:val="BodyText"/>
        <w:spacing w:line="276" w:lineRule="auto"/>
        <w:ind w:left="110" w:right="390"/>
      </w:pPr>
      <w:r>
        <w:rPr>
          <w:color w:val="231F20"/>
        </w:rPr>
        <w:t>Lại, ông đã nói: Hoặc sinh nơi cõi sắc, thọ lượng chưa hết mà nhập diệt, gọi là trung bát Niết-bàn, sự việc này cũng phi lý. Vì</w:t>
      </w:r>
      <w:r>
        <w:rPr>
          <w:color w:val="231F20"/>
          <w:spacing w:val="-46"/>
        </w:rPr>
        <w:t> </w:t>
      </w:r>
      <w:r>
        <w:rPr>
          <w:color w:val="231F20"/>
        </w:rPr>
        <w:t>sao? Vì tất cả hữu tình phần nhiều thọ mạng trung bình và yểu, chỉ trừ châu</w:t>
      </w:r>
      <w:r>
        <w:rPr>
          <w:color w:val="231F20"/>
          <w:spacing w:val="-6"/>
        </w:rPr>
        <w:t> </w:t>
      </w:r>
      <w:r>
        <w:rPr>
          <w:color w:val="231F20"/>
        </w:rPr>
        <w:t>Bắc-câu-lô</w:t>
      </w:r>
      <w:r>
        <w:rPr>
          <w:color w:val="231F20"/>
          <w:spacing w:val="-5"/>
        </w:rPr>
        <w:t> </w:t>
      </w:r>
      <w:r>
        <w:rPr>
          <w:color w:val="231F20"/>
        </w:rPr>
        <w:t>của</w:t>
      </w:r>
      <w:r>
        <w:rPr>
          <w:color w:val="231F20"/>
          <w:spacing w:val="-5"/>
        </w:rPr>
        <w:t> </w:t>
      </w:r>
      <w:r>
        <w:rPr>
          <w:color w:val="231F20"/>
        </w:rPr>
        <w:t>nẻo</w:t>
      </w:r>
      <w:r>
        <w:rPr>
          <w:color w:val="231F20"/>
          <w:spacing w:val="-6"/>
        </w:rPr>
        <w:t> </w:t>
      </w:r>
      <w:r>
        <w:rPr>
          <w:color w:val="231F20"/>
        </w:rPr>
        <w:t>người</w:t>
      </w:r>
      <w:r>
        <w:rPr>
          <w:color w:val="231F20"/>
          <w:spacing w:val="-5"/>
        </w:rPr>
        <w:t> </w:t>
      </w:r>
      <w:r>
        <w:rPr>
          <w:color w:val="231F20"/>
        </w:rPr>
        <w:t>và</w:t>
      </w:r>
      <w:r>
        <w:rPr>
          <w:color w:val="231F20"/>
          <w:spacing w:val="-5"/>
        </w:rPr>
        <w:t> </w:t>
      </w:r>
      <w:r>
        <w:rPr>
          <w:color w:val="231F20"/>
        </w:rPr>
        <w:t>Bồ-tát</w:t>
      </w:r>
      <w:r>
        <w:rPr>
          <w:color w:val="231F20"/>
          <w:spacing w:val="-6"/>
        </w:rPr>
        <w:t> </w:t>
      </w:r>
      <w:r>
        <w:rPr>
          <w:color w:val="231F20"/>
        </w:rPr>
        <w:t>nhất</w:t>
      </w:r>
      <w:r>
        <w:rPr>
          <w:color w:val="231F20"/>
          <w:spacing w:val="-5"/>
        </w:rPr>
        <w:t> </w:t>
      </w:r>
      <w:r>
        <w:rPr>
          <w:color w:val="231F20"/>
        </w:rPr>
        <w:t>sinh</w:t>
      </w:r>
      <w:r>
        <w:rPr>
          <w:color w:val="231F20"/>
          <w:spacing w:val="-5"/>
        </w:rPr>
        <w:t> </w:t>
      </w:r>
      <w:r>
        <w:rPr>
          <w:color w:val="231F20"/>
        </w:rPr>
        <w:t>bổ</w:t>
      </w:r>
      <w:r>
        <w:rPr>
          <w:color w:val="231F20"/>
          <w:spacing w:val="-5"/>
        </w:rPr>
        <w:t> </w:t>
      </w:r>
      <w:r>
        <w:rPr>
          <w:color w:val="231F20"/>
        </w:rPr>
        <w:t>xứ,</w:t>
      </w:r>
      <w:r>
        <w:rPr>
          <w:color w:val="231F20"/>
          <w:spacing w:val="-6"/>
        </w:rPr>
        <w:t> </w:t>
      </w:r>
      <w:r>
        <w:rPr>
          <w:color w:val="231F20"/>
        </w:rPr>
        <w:t>trụ</w:t>
      </w:r>
      <w:r>
        <w:rPr>
          <w:color w:val="231F20"/>
          <w:spacing w:val="-5"/>
        </w:rPr>
        <w:t> </w:t>
      </w:r>
      <w:r>
        <w:rPr>
          <w:color w:val="231F20"/>
        </w:rPr>
        <w:t>nơi</w:t>
      </w:r>
      <w:r>
        <w:rPr>
          <w:color w:val="231F20"/>
          <w:spacing w:val="-5"/>
        </w:rPr>
        <w:t> </w:t>
      </w:r>
      <w:r>
        <w:rPr>
          <w:color w:val="231F20"/>
        </w:rPr>
        <w:t>cõi trời Đổ-sử-đa. Các người tuổi thọ trung bình và yểu khác đã nhập diệt, đều nên gọi là trung bát Niết-bàn. Thế nên danh từ này không phải chỉ là cõi sắc, nên thuyết phái Luận Phân Biệt kia đã nói đều không hợp lý.</w:t>
      </w:r>
    </w:p>
    <w:p>
      <w:pPr>
        <w:pStyle w:val="BodyText"/>
        <w:spacing w:line="276" w:lineRule="auto" w:before="115"/>
        <w:ind w:left="110" w:right="391"/>
      </w:pPr>
      <w:r>
        <w:rPr>
          <w:color w:val="231F20"/>
        </w:rPr>
        <w:t>Phái Luận Phân biệt thông qua kinh thứ ba, nói: Ý thành hữu tình tức là cõi vô sắc. Nghĩa là có Phạm chí Độc tử xuất gia, đã lìa nhiễm cõi dục, được thiên nhãn thông, ông ta có người đồng học </w:t>
      </w:r>
      <w:r>
        <w:rPr>
          <w:color w:val="231F20"/>
          <w:spacing w:val="-6"/>
        </w:rPr>
        <w:t>đã </w:t>
      </w:r>
      <w:r>
        <w:rPr>
          <w:color w:val="231F20"/>
        </w:rPr>
        <w:t>lìa nhiễm cõi sắc, trước đó người này đã mạng chung, sinh nơi cõi vô sắc. Phạm chí Độc tử dùng thiên nhãn thông quan sát khắp trong cõi dục, cõi sắc không </w:t>
      </w:r>
      <w:r>
        <w:rPr>
          <w:color w:val="231F20"/>
          <w:spacing w:val="-4"/>
        </w:rPr>
        <w:t>thấy, </w:t>
      </w:r>
      <w:r>
        <w:rPr>
          <w:color w:val="231F20"/>
        </w:rPr>
        <w:t>liền khởi suy nghĩ: Bạn đồng học kia đã đoạn diệt chăng? Vì nhằm giải quyết mối nghi của mình, Phạm chí đến chỗ Đức Phật, đem việc ấy bạch với Phật: Kiều Đáp Ma Tôn! Xin Phật vì con giải nói: Thân này đã hoại, thân khác chưa sinh, ý thành hữu tình, phải dựa nơi pháp nào để thiết lập thủ?</w:t>
      </w:r>
    </w:p>
    <w:p>
      <w:pPr>
        <w:pStyle w:val="BodyText"/>
        <w:spacing w:line="276" w:lineRule="auto" w:before="115"/>
        <w:ind w:left="110" w:right="390"/>
      </w:pPr>
      <w:r>
        <w:rPr>
          <w:color w:val="231F20"/>
        </w:rPr>
        <w:t>Đức Thế Tôn bảo: Phạm chí nên biết! Thân này đã hoại, thân khác</w:t>
      </w:r>
      <w:r>
        <w:rPr>
          <w:color w:val="231F20"/>
          <w:spacing w:val="-12"/>
        </w:rPr>
        <w:t> </w:t>
      </w:r>
      <w:r>
        <w:rPr>
          <w:color w:val="231F20"/>
        </w:rPr>
        <w:t>chưa</w:t>
      </w:r>
      <w:r>
        <w:rPr>
          <w:color w:val="231F20"/>
          <w:spacing w:val="-10"/>
        </w:rPr>
        <w:t> </w:t>
      </w:r>
      <w:r>
        <w:rPr>
          <w:color w:val="231F20"/>
        </w:rPr>
        <w:t>sinh,</w:t>
      </w:r>
      <w:r>
        <w:rPr>
          <w:color w:val="231F20"/>
          <w:spacing w:val="-11"/>
        </w:rPr>
        <w:t> </w:t>
      </w:r>
      <w:r>
        <w:rPr>
          <w:color w:val="231F20"/>
        </w:rPr>
        <w:t>ý</w:t>
      </w:r>
      <w:r>
        <w:rPr>
          <w:color w:val="231F20"/>
          <w:spacing w:val="-11"/>
        </w:rPr>
        <w:t> </w:t>
      </w:r>
      <w:r>
        <w:rPr>
          <w:color w:val="231F20"/>
        </w:rPr>
        <w:t>thành</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là</w:t>
      </w:r>
      <w:r>
        <w:rPr>
          <w:color w:val="231F20"/>
          <w:spacing w:val="-11"/>
        </w:rPr>
        <w:t> </w:t>
      </w:r>
      <w:r>
        <w:rPr>
          <w:color w:val="231F20"/>
        </w:rPr>
        <w:t>nương</w:t>
      </w:r>
      <w:r>
        <w:rPr>
          <w:color w:val="231F20"/>
          <w:spacing w:val="-10"/>
        </w:rPr>
        <w:t> </w:t>
      </w:r>
      <w:r>
        <w:rPr>
          <w:color w:val="231F20"/>
        </w:rPr>
        <w:t>dựa</w:t>
      </w:r>
      <w:r>
        <w:rPr>
          <w:color w:val="231F20"/>
          <w:spacing w:val="-10"/>
        </w:rPr>
        <w:t> </w:t>
      </w:r>
      <w:r>
        <w:rPr>
          <w:color w:val="231F20"/>
        </w:rPr>
        <w:t>nơi</w:t>
      </w:r>
      <w:r>
        <w:rPr>
          <w:color w:val="231F20"/>
          <w:spacing w:val="-11"/>
        </w:rPr>
        <w:t> </w:t>
      </w:r>
      <w:r>
        <w:rPr>
          <w:color w:val="231F20"/>
        </w:rPr>
        <w:t>ái</w:t>
      </w:r>
      <w:r>
        <w:rPr>
          <w:color w:val="231F20"/>
          <w:spacing w:val="-11"/>
        </w:rPr>
        <w:t> </w:t>
      </w:r>
      <w:r>
        <w:rPr>
          <w:color w:val="231F20"/>
        </w:rPr>
        <w:t>để</w:t>
      </w:r>
      <w:r>
        <w:rPr>
          <w:color w:val="231F20"/>
          <w:spacing w:val="-10"/>
        </w:rPr>
        <w:t> </w:t>
      </w:r>
      <w:r>
        <w:rPr>
          <w:color w:val="231F20"/>
        </w:rPr>
        <w:t>thiết</w:t>
      </w:r>
      <w:r>
        <w:rPr>
          <w:color w:val="231F20"/>
          <w:spacing w:val="-11"/>
        </w:rPr>
        <w:t> </w:t>
      </w:r>
      <w:r>
        <w:rPr>
          <w:color w:val="231F20"/>
        </w:rPr>
        <w:t>lập</w:t>
      </w:r>
      <w:r>
        <w:rPr>
          <w:color w:val="231F20"/>
          <w:spacing w:val="-10"/>
        </w:rPr>
        <w:t> </w:t>
      </w:r>
      <w:r>
        <w:rPr>
          <w:color w:val="231F20"/>
        </w:rPr>
        <w:t>thủ.</w:t>
      </w:r>
    </w:p>
    <w:p>
      <w:pPr>
        <w:pStyle w:val="BodyText"/>
        <w:spacing w:line="276" w:lineRule="auto"/>
        <w:ind w:left="110" w:right="391"/>
      </w:pPr>
      <w:r>
        <w:rPr>
          <w:color w:val="231F20"/>
        </w:rPr>
        <w:t>Ý Đức Phật nói: Người đồng học của ông đã từ cõi này mạng chung, sinh nơi cõi vô sắc, đã dựa vào ái lập thủ, không phải cho là đoạn diệt.</w:t>
      </w:r>
    </w:p>
    <w:p>
      <w:pPr>
        <w:pStyle w:val="BodyText"/>
        <w:spacing w:line="273" w:lineRule="auto" w:before="80"/>
        <w:ind w:left="110" w:right="390" w:firstLine="567"/>
      </w:pPr>
      <w:r>
        <w:rPr>
          <w:color w:val="231F20"/>
        </w:rPr>
        <w:t>Phái Luận Ứng Lý bèn cật vấn phái Luận Phân Biệt: Kinh nói ý</w:t>
      </w:r>
      <w:r>
        <w:rPr>
          <w:color w:val="231F20"/>
          <w:spacing w:val="-7"/>
        </w:rPr>
        <w:t> </w:t>
      </w:r>
      <w:r>
        <w:rPr>
          <w:color w:val="231F20"/>
        </w:rPr>
        <w:t>thành,</w:t>
      </w:r>
      <w:r>
        <w:rPr>
          <w:color w:val="231F20"/>
          <w:spacing w:val="-7"/>
        </w:rPr>
        <w:t> </w:t>
      </w:r>
      <w:r>
        <w:rPr>
          <w:color w:val="231F20"/>
        </w:rPr>
        <w:t>biểu</w:t>
      </w:r>
      <w:r>
        <w:rPr>
          <w:color w:val="231F20"/>
          <w:spacing w:val="-7"/>
        </w:rPr>
        <w:t> </w:t>
      </w:r>
      <w:r>
        <w:rPr>
          <w:color w:val="231F20"/>
        </w:rPr>
        <w:t>thị</w:t>
      </w:r>
      <w:r>
        <w:rPr>
          <w:color w:val="231F20"/>
          <w:spacing w:val="-7"/>
        </w:rPr>
        <w:t> </w:t>
      </w:r>
      <w:r>
        <w:rPr>
          <w:color w:val="231F20"/>
        </w:rPr>
        <w:t>nhiều</w:t>
      </w:r>
      <w:r>
        <w:rPr>
          <w:color w:val="231F20"/>
          <w:spacing w:val="-7"/>
        </w:rPr>
        <w:t> </w:t>
      </w:r>
      <w:r>
        <w:rPr>
          <w:color w:val="231F20"/>
        </w:rPr>
        <w:t>thứ</w:t>
      </w:r>
      <w:r>
        <w:rPr>
          <w:color w:val="231F20"/>
          <w:spacing w:val="-7"/>
        </w:rPr>
        <w:t> </w:t>
      </w:r>
      <w:r>
        <w:rPr>
          <w:color w:val="231F20"/>
        </w:rPr>
        <w:t>nghĩa:</w:t>
      </w:r>
      <w:r>
        <w:rPr>
          <w:color w:val="231F20"/>
          <w:spacing w:val="-12"/>
        </w:rPr>
        <w:t> </w:t>
      </w:r>
      <w:r>
        <w:rPr>
          <w:color w:val="231F20"/>
        </w:rPr>
        <w:t>Thành</w:t>
      </w:r>
      <w:r>
        <w:rPr>
          <w:color w:val="231F20"/>
          <w:spacing w:val="-7"/>
        </w:rPr>
        <w:t> </w:t>
      </w:r>
      <w:r>
        <w:rPr>
          <w:color w:val="231F20"/>
        </w:rPr>
        <w:t>biểu</w:t>
      </w:r>
      <w:r>
        <w:rPr>
          <w:color w:val="231F20"/>
          <w:spacing w:val="-7"/>
        </w:rPr>
        <w:t> </w:t>
      </w:r>
      <w:r>
        <w:rPr>
          <w:color w:val="231F20"/>
        </w:rPr>
        <w:t>thị</w:t>
      </w:r>
      <w:r>
        <w:rPr>
          <w:color w:val="231F20"/>
          <w:spacing w:val="-7"/>
        </w:rPr>
        <w:t> </w:t>
      </w:r>
      <w:r>
        <w:rPr>
          <w:color w:val="231F20"/>
        </w:rPr>
        <w:t>cho</w:t>
      </w:r>
      <w:r>
        <w:rPr>
          <w:color w:val="231F20"/>
          <w:spacing w:val="-7"/>
        </w:rPr>
        <w:t> </w:t>
      </w:r>
      <w:r>
        <w:rPr>
          <w:color w:val="231F20"/>
        </w:rPr>
        <w:t>trung</w:t>
      </w:r>
      <w:r>
        <w:rPr>
          <w:color w:val="231F20"/>
          <w:spacing w:val="-6"/>
        </w:rPr>
        <w:t> </w:t>
      </w:r>
      <w:r>
        <w:rPr>
          <w:color w:val="231F20"/>
        </w:rPr>
        <w:t>hữu,</w:t>
      </w:r>
      <w:r>
        <w:rPr>
          <w:color w:val="231F20"/>
          <w:spacing w:val="-7"/>
        </w:rPr>
        <w:t> </w:t>
      </w:r>
      <w:r>
        <w:rPr>
          <w:color w:val="231F20"/>
          <w:spacing w:val="-3"/>
        </w:rPr>
        <w:t>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biểu thị cho hóa thân, hoặc biểu thị cho con người thời kiếp sơ,</w:t>
      </w:r>
      <w:r>
        <w:rPr>
          <w:color w:val="231F20"/>
          <w:spacing w:val="-45"/>
        </w:rPr>
        <w:t> </w:t>
      </w:r>
      <w:r>
        <w:rPr>
          <w:color w:val="231F20"/>
        </w:rPr>
        <w:t>hoặc biểu thị cho hai cõi trên.</w:t>
      </w:r>
    </w:p>
    <w:p>
      <w:pPr>
        <w:pStyle w:val="BodyText"/>
        <w:spacing w:line="276" w:lineRule="auto"/>
        <w:ind w:right="107"/>
      </w:pPr>
      <w:r>
        <w:rPr>
          <w:i/>
          <w:color w:val="231F20"/>
        </w:rPr>
        <w:t>Hỏi:</w:t>
      </w:r>
      <w:r>
        <w:rPr>
          <w:i/>
          <w:color w:val="231F20"/>
          <w:spacing w:val="-9"/>
        </w:rPr>
        <w:t> </w:t>
      </w:r>
      <w:r>
        <w:rPr>
          <w:color w:val="231F20"/>
        </w:rPr>
        <w:t>Do</w:t>
      </w:r>
      <w:r>
        <w:rPr>
          <w:color w:val="231F20"/>
          <w:spacing w:val="-8"/>
        </w:rPr>
        <w:t> </w:t>
      </w:r>
      <w:r>
        <w:rPr>
          <w:color w:val="231F20"/>
        </w:rPr>
        <w:t>duyên</w:t>
      </w:r>
      <w:r>
        <w:rPr>
          <w:color w:val="231F20"/>
          <w:spacing w:val="-8"/>
        </w:rPr>
        <w:t> </w:t>
      </w:r>
      <w:r>
        <w:rPr>
          <w:color w:val="231F20"/>
        </w:rPr>
        <w:t>nào</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được</w:t>
      </w:r>
      <w:r>
        <w:rPr>
          <w:color w:val="231F20"/>
          <w:spacing w:val="-9"/>
        </w:rPr>
        <w:t> </w:t>
      </w:r>
      <w:r>
        <w:rPr>
          <w:color w:val="231F20"/>
        </w:rPr>
        <w:t>ý</w:t>
      </w:r>
      <w:r>
        <w:rPr>
          <w:color w:val="231F20"/>
          <w:spacing w:val="-8"/>
        </w:rPr>
        <w:t> </w:t>
      </w:r>
      <w:r>
        <w:rPr>
          <w:color w:val="231F20"/>
        </w:rPr>
        <w:t>thành</w:t>
      </w:r>
      <w:r>
        <w:rPr>
          <w:color w:val="231F20"/>
          <w:spacing w:val="-8"/>
        </w:rPr>
        <w:t> </w:t>
      </w:r>
      <w:r>
        <w:rPr>
          <w:color w:val="231F20"/>
        </w:rPr>
        <w:t>này</w:t>
      </w:r>
      <w:r>
        <w:rPr>
          <w:color w:val="231F20"/>
          <w:spacing w:val="-8"/>
        </w:rPr>
        <w:t> </w:t>
      </w:r>
      <w:r>
        <w:rPr>
          <w:color w:val="231F20"/>
        </w:rPr>
        <w:t>biểu</w:t>
      </w:r>
      <w:r>
        <w:rPr>
          <w:color w:val="231F20"/>
          <w:spacing w:val="-9"/>
        </w:rPr>
        <w:t> </w:t>
      </w:r>
      <w:r>
        <w:rPr>
          <w:color w:val="231F20"/>
        </w:rPr>
        <w:t>thị</w:t>
      </w:r>
      <w:r>
        <w:rPr>
          <w:color w:val="231F20"/>
          <w:spacing w:val="-8"/>
        </w:rPr>
        <w:t> </w:t>
      </w:r>
      <w:r>
        <w:rPr>
          <w:color w:val="231F20"/>
        </w:rPr>
        <w:t>cho</w:t>
      </w:r>
      <w:r>
        <w:rPr>
          <w:color w:val="231F20"/>
          <w:spacing w:val="-8"/>
        </w:rPr>
        <w:t> </w:t>
      </w:r>
      <w:r>
        <w:rPr>
          <w:color w:val="231F20"/>
        </w:rPr>
        <w:t>trời vô sắc, không biểu thị cho trung</w:t>
      </w:r>
      <w:r>
        <w:rPr>
          <w:color w:val="231F20"/>
          <w:spacing w:val="-2"/>
        </w:rPr>
        <w:t> </w:t>
      </w:r>
      <w:r>
        <w:rPr>
          <w:color w:val="231F20"/>
        </w:rPr>
        <w:t>hữu?</w:t>
      </w:r>
    </w:p>
    <w:p>
      <w:pPr>
        <w:pStyle w:val="BodyText"/>
        <w:spacing w:line="276" w:lineRule="auto" w:before="113"/>
        <w:ind w:right="108"/>
      </w:pPr>
      <w:r>
        <w:rPr>
          <w:i/>
          <w:color w:val="231F20"/>
        </w:rPr>
        <w:t>Đáp: </w:t>
      </w:r>
      <w:r>
        <w:rPr>
          <w:color w:val="231F20"/>
        </w:rPr>
        <w:t>Phái Luận Phân Biệt nói như thế này: Đâu biết lời nói ấy chỉ biểu thị cho trung hữu, không biểu thị cho trời vô sắc.</w:t>
      </w:r>
    </w:p>
    <w:p>
      <w:pPr>
        <w:pStyle w:val="BodyText"/>
        <w:spacing w:line="276" w:lineRule="auto"/>
        <w:ind w:right="107"/>
      </w:pPr>
      <w:r>
        <w:rPr>
          <w:color w:val="231F20"/>
        </w:rPr>
        <w:t>Phái Luận Ứng Lý nói: Tức do kinh này nên biết biểu thị cho trung hữu. Nghĩa là kinh ấy nói: Thân này đã hoại, thân khác chưa sinh, ý thành hữu tình đã dựa vào ái để lập thủ. Thân này đã hoại, thân khác chưa sinh, ý thành hữu tình há lìa trung hữu, không phải là cõi vô sắc có thể gọi là chưa sinh? Phái Luận Phân Biệt kia thông qua kinh nhất định không hợp lý.</w:t>
      </w:r>
    </w:p>
    <w:p>
      <w:pPr>
        <w:pStyle w:val="BodyText"/>
        <w:spacing w:line="276" w:lineRule="auto"/>
        <w:ind w:right="106"/>
      </w:pPr>
      <w:r>
        <w:rPr>
          <w:i/>
          <w:color w:val="231F20"/>
        </w:rPr>
        <w:t>Hỏi: </w:t>
      </w:r>
      <w:r>
        <w:rPr>
          <w:color w:val="231F20"/>
        </w:rPr>
        <w:t>Phái Luận Phân Biệt phải giải thích thế nào để thông suốt nơi phái Luận Ứng Lý đã thiết lập vấn nạn về lỗi để cho trung hữu quyết định là không có?</w:t>
      </w:r>
    </w:p>
    <w:p>
      <w:pPr>
        <w:pStyle w:val="BodyText"/>
        <w:spacing w:line="276" w:lineRule="auto"/>
        <w:ind w:right="107"/>
      </w:pPr>
      <w:r>
        <w:rPr>
          <w:i/>
          <w:color w:val="231F20"/>
        </w:rPr>
        <w:t>Đáp: </w:t>
      </w:r>
      <w:r>
        <w:rPr>
          <w:color w:val="231F20"/>
        </w:rPr>
        <w:t>Các hữu tình khi từ tử hữu đến sinh hữu chủ yếu là được sinh hữu rồi mới bỏ tử hữu. Như Chiết-lộ-ca bò dần lên cây cỏ </w:t>
      </w:r>
      <w:r>
        <w:rPr>
          <w:color w:val="231F20"/>
          <w:spacing w:val="-6"/>
        </w:rPr>
        <w:t>v.v... </w:t>
      </w:r>
      <w:r>
        <w:rPr>
          <w:color w:val="231F20"/>
        </w:rPr>
        <w:t>trước</w:t>
      </w:r>
      <w:r>
        <w:rPr>
          <w:color w:val="231F20"/>
          <w:spacing w:val="-16"/>
        </w:rPr>
        <w:t> </w:t>
      </w:r>
      <w:r>
        <w:rPr>
          <w:color w:val="231F20"/>
        </w:rPr>
        <w:t>phải</w:t>
      </w:r>
      <w:r>
        <w:rPr>
          <w:color w:val="231F20"/>
          <w:spacing w:val="-15"/>
        </w:rPr>
        <w:t> </w:t>
      </w:r>
      <w:r>
        <w:rPr>
          <w:color w:val="231F20"/>
        </w:rPr>
        <w:t>giữ</w:t>
      </w:r>
      <w:r>
        <w:rPr>
          <w:color w:val="231F20"/>
          <w:spacing w:val="-15"/>
        </w:rPr>
        <w:t> </w:t>
      </w:r>
      <w:r>
        <w:rPr>
          <w:color w:val="231F20"/>
        </w:rPr>
        <w:t>yên</w:t>
      </w:r>
      <w:r>
        <w:rPr>
          <w:color w:val="231F20"/>
          <w:spacing w:val="-15"/>
        </w:rPr>
        <w:t> </w:t>
      </w:r>
      <w:r>
        <w:rPr>
          <w:color w:val="231F20"/>
        </w:rPr>
        <w:t>chân</w:t>
      </w:r>
      <w:r>
        <w:rPr>
          <w:color w:val="231F20"/>
          <w:spacing w:val="-16"/>
        </w:rPr>
        <w:t> </w:t>
      </w:r>
      <w:r>
        <w:rPr>
          <w:color w:val="231F20"/>
        </w:rPr>
        <w:t>trước</w:t>
      </w:r>
      <w:r>
        <w:rPr>
          <w:color w:val="231F20"/>
          <w:spacing w:val="-15"/>
        </w:rPr>
        <w:t> </w:t>
      </w:r>
      <w:r>
        <w:rPr>
          <w:color w:val="231F20"/>
        </w:rPr>
        <w:t>rồi</w:t>
      </w:r>
      <w:r>
        <w:rPr>
          <w:color w:val="231F20"/>
          <w:spacing w:val="-15"/>
        </w:rPr>
        <w:t> </w:t>
      </w:r>
      <w:r>
        <w:rPr>
          <w:color w:val="231F20"/>
        </w:rPr>
        <w:t>mới</w:t>
      </w:r>
      <w:r>
        <w:rPr>
          <w:color w:val="231F20"/>
          <w:spacing w:val="-15"/>
        </w:rPr>
        <w:t> </w:t>
      </w:r>
      <w:r>
        <w:rPr>
          <w:color w:val="231F20"/>
        </w:rPr>
        <w:t>dời</w:t>
      </w:r>
      <w:r>
        <w:rPr>
          <w:color w:val="231F20"/>
          <w:spacing w:val="-15"/>
        </w:rPr>
        <w:t> </w:t>
      </w:r>
      <w:r>
        <w:rPr>
          <w:color w:val="231F20"/>
        </w:rPr>
        <w:t>đổi</w:t>
      </w:r>
      <w:r>
        <w:rPr>
          <w:color w:val="231F20"/>
          <w:spacing w:val="-16"/>
        </w:rPr>
        <w:t> </w:t>
      </w:r>
      <w:r>
        <w:rPr>
          <w:color w:val="231F20"/>
        </w:rPr>
        <w:t>chân</w:t>
      </w:r>
      <w:r>
        <w:rPr>
          <w:color w:val="231F20"/>
          <w:spacing w:val="-15"/>
        </w:rPr>
        <w:t> </w:t>
      </w:r>
      <w:r>
        <w:rPr>
          <w:color w:val="231F20"/>
        </w:rPr>
        <w:t>sau,</w:t>
      </w:r>
      <w:r>
        <w:rPr>
          <w:color w:val="231F20"/>
          <w:spacing w:val="-15"/>
        </w:rPr>
        <w:t> </w:t>
      </w:r>
      <w:r>
        <w:rPr>
          <w:color w:val="231F20"/>
        </w:rPr>
        <w:t>thế</w:t>
      </w:r>
      <w:r>
        <w:rPr>
          <w:color w:val="231F20"/>
          <w:spacing w:val="-15"/>
        </w:rPr>
        <w:t> </w:t>
      </w:r>
      <w:r>
        <w:rPr>
          <w:color w:val="231F20"/>
        </w:rPr>
        <w:t>nên</w:t>
      </w:r>
      <w:r>
        <w:rPr>
          <w:color w:val="231F20"/>
          <w:spacing w:val="-15"/>
        </w:rPr>
        <w:t> </w:t>
      </w:r>
      <w:r>
        <w:rPr>
          <w:color w:val="231F20"/>
        </w:rPr>
        <w:t>không có lỗi gián đoạn trong tử hữu, sinh</w:t>
      </w:r>
      <w:r>
        <w:rPr>
          <w:color w:val="231F20"/>
          <w:spacing w:val="-2"/>
        </w:rPr>
        <w:t> </w:t>
      </w:r>
      <w:r>
        <w:rPr>
          <w:color w:val="231F20"/>
        </w:rPr>
        <w:t>hữu.</w:t>
      </w:r>
    </w:p>
    <w:p>
      <w:pPr>
        <w:pStyle w:val="BodyText"/>
        <w:spacing w:line="276" w:lineRule="auto" w:before="115"/>
        <w:ind w:right="107"/>
      </w:pPr>
      <w:r>
        <w:rPr>
          <w:color w:val="231F20"/>
        </w:rPr>
        <w:t>Phái Luận Ứng Lý bèn cật vấn phái Luận Phân Biệt: Nếu nói như</w:t>
      </w:r>
      <w:r>
        <w:rPr>
          <w:color w:val="231F20"/>
          <w:spacing w:val="-7"/>
        </w:rPr>
        <w:t> </w:t>
      </w:r>
      <w:r>
        <w:rPr>
          <w:color w:val="231F20"/>
        </w:rPr>
        <w:t>thế</w:t>
      </w:r>
      <w:r>
        <w:rPr>
          <w:color w:val="231F20"/>
          <w:spacing w:val="-6"/>
        </w:rPr>
        <w:t> </w:t>
      </w:r>
      <w:r>
        <w:rPr>
          <w:color w:val="231F20"/>
        </w:rPr>
        <w:t>tức</w:t>
      </w:r>
      <w:r>
        <w:rPr>
          <w:color w:val="231F20"/>
          <w:spacing w:val="-7"/>
        </w:rPr>
        <w:t> </w:t>
      </w:r>
      <w:r>
        <w:rPr>
          <w:color w:val="231F20"/>
        </w:rPr>
        <w:t>có</w:t>
      </w:r>
      <w:r>
        <w:rPr>
          <w:color w:val="231F20"/>
          <w:spacing w:val="-6"/>
        </w:rPr>
        <w:t> </w:t>
      </w:r>
      <w:r>
        <w:rPr>
          <w:color w:val="231F20"/>
        </w:rPr>
        <w:t>lỗi</w:t>
      </w:r>
      <w:r>
        <w:rPr>
          <w:color w:val="231F20"/>
          <w:spacing w:val="-7"/>
        </w:rPr>
        <w:t> </w:t>
      </w:r>
      <w:r>
        <w:rPr>
          <w:color w:val="231F20"/>
        </w:rPr>
        <w:t>lớn.</w:t>
      </w:r>
      <w:r>
        <w:rPr>
          <w:color w:val="231F20"/>
          <w:spacing w:val="-6"/>
        </w:rPr>
        <w:t> </w:t>
      </w:r>
      <w:r>
        <w:rPr>
          <w:color w:val="231F20"/>
        </w:rPr>
        <w:t>Nghĩa</w:t>
      </w:r>
      <w:r>
        <w:rPr>
          <w:color w:val="231F20"/>
          <w:spacing w:val="-8"/>
        </w:rPr>
        <w:t> </w:t>
      </w:r>
      <w:r>
        <w:rPr>
          <w:color w:val="231F20"/>
        </w:rPr>
        <w:t>là</w:t>
      </w:r>
      <w:r>
        <w:rPr>
          <w:color w:val="231F20"/>
          <w:spacing w:val="-6"/>
        </w:rPr>
        <w:t> </w:t>
      </w:r>
      <w:r>
        <w:rPr>
          <w:color w:val="231F20"/>
        </w:rPr>
        <w:t>kẻ</w:t>
      </w:r>
      <w:r>
        <w:rPr>
          <w:color w:val="231F20"/>
          <w:spacing w:val="-7"/>
        </w:rPr>
        <w:t> </w:t>
      </w:r>
      <w:r>
        <w:rPr>
          <w:color w:val="231F20"/>
        </w:rPr>
        <w:t>chết</w:t>
      </w:r>
      <w:r>
        <w:rPr>
          <w:color w:val="231F20"/>
          <w:spacing w:val="-6"/>
        </w:rPr>
        <w:t> </w:t>
      </w:r>
      <w:r>
        <w:rPr>
          <w:color w:val="231F20"/>
        </w:rPr>
        <w:t>trong</w:t>
      </w:r>
      <w:r>
        <w:rPr>
          <w:color w:val="231F20"/>
          <w:spacing w:val="-6"/>
        </w:rPr>
        <w:t> </w:t>
      </w:r>
      <w:r>
        <w:rPr>
          <w:color w:val="231F20"/>
        </w:rPr>
        <w:t>nẻo</w:t>
      </w:r>
      <w:r>
        <w:rPr>
          <w:color w:val="231F20"/>
          <w:spacing w:val="-7"/>
        </w:rPr>
        <w:t> </w:t>
      </w:r>
      <w:r>
        <w:rPr>
          <w:color w:val="231F20"/>
        </w:rPr>
        <w:t>người,</w:t>
      </w:r>
      <w:r>
        <w:rPr>
          <w:color w:val="231F20"/>
          <w:spacing w:val="-6"/>
        </w:rPr>
        <w:t> </w:t>
      </w:r>
      <w:r>
        <w:rPr>
          <w:color w:val="231F20"/>
        </w:rPr>
        <w:t>sinh</w:t>
      </w:r>
      <w:r>
        <w:rPr>
          <w:color w:val="231F20"/>
          <w:spacing w:val="-7"/>
        </w:rPr>
        <w:t> </w:t>
      </w:r>
      <w:r>
        <w:rPr>
          <w:color w:val="231F20"/>
        </w:rPr>
        <w:t>vào</w:t>
      </w:r>
      <w:r>
        <w:rPr>
          <w:color w:val="231F20"/>
          <w:spacing w:val="-6"/>
        </w:rPr>
        <w:t> </w:t>
      </w:r>
      <w:r>
        <w:rPr>
          <w:color w:val="231F20"/>
        </w:rPr>
        <w:t>địa ngục, trước là cần được các uẩn của địa ngục, sau mới bỏ các uẩn trong</w:t>
      </w:r>
      <w:r>
        <w:rPr>
          <w:color w:val="231F20"/>
          <w:spacing w:val="-5"/>
        </w:rPr>
        <w:t> </w:t>
      </w:r>
      <w:r>
        <w:rPr>
          <w:color w:val="231F20"/>
        </w:rPr>
        <w:t>loài</w:t>
      </w:r>
      <w:r>
        <w:rPr>
          <w:color w:val="231F20"/>
          <w:spacing w:val="-4"/>
        </w:rPr>
        <w:t> </w:t>
      </w:r>
      <w:r>
        <w:rPr>
          <w:color w:val="231F20"/>
        </w:rPr>
        <w:t>người.</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vậy</w:t>
      </w:r>
      <w:r>
        <w:rPr>
          <w:color w:val="231F20"/>
          <w:spacing w:val="-4"/>
        </w:rPr>
        <w:t> </w:t>
      </w:r>
      <w:r>
        <w:rPr>
          <w:color w:val="231F20"/>
        </w:rPr>
        <w:t>thì</w:t>
      </w:r>
      <w:r>
        <w:rPr>
          <w:color w:val="231F20"/>
          <w:spacing w:val="-4"/>
        </w:rPr>
        <w:t> </w:t>
      </w:r>
      <w:r>
        <w:rPr>
          <w:color w:val="231F20"/>
        </w:rPr>
        <w:t>nẻo</w:t>
      </w:r>
      <w:r>
        <w:rPr>
          <w:color w:val="231F20"/>
          <w:spacing w:val="-5"/>
        </w:rPr>
        <w:t> </w:t>
      </w:r>
      <w:r>
        <w:rPr>
          <w:color w:val="231F20"/>
        </w:rPr>
        <w:t>hoại,</w:t>
      </w:r>
      <w:r>
        <w:rPr>
          <w:color w:val="231F20"/>
          <w:spacing w:val="-4"/>
        </w:rPr>
        <w:t> </w:t>
      </w:r>
      <w:r>
        <w:rPr>
          <w:color w:val="231F20"/>
        </w:rPr>
        <w:t>chỗ</w:t>
      </w:r>
      <w:r>
        <w:rPr>
          <w:color w:val="231F20"/>
          <w:spacing w:val="-4"/>
        </w:rPr>
        <w:t> </w:t>
      </w:r>
      <w:r>
        <w:rPr>
          <w:color w:val="231F20"/>
        </w:rPr>
        <w:t>dựa</w:t>
      </w:r>
      <w:r>
        <w:rPr>
          <w:color w:val="231F20"/>
          <w:spacing w:val="-4"/>
        </w:rPr>
        <w:t> </w:t>
      </w:r>
      <w:r>
        <w:rPr>
          <w:color w:val="231F20"/>
        </w:rPr>
        <w:t>nơi</w:t>
      </w:r>
      <w:r>
        <w:rPr>
          <w:color w:val="231F20"/>
          <w:spacing w:val="-4"/>
        </w:rPr>
        <w:t> </w:t>
      </w:r>
      <w:r>
        <w:rPr>
          <w:color w:val="231F20"/>
        </w:rPr>
        <w:t>thân</w:t>
      </w:r>
      <w:r>
        <w:rPr>
          <w:color w:val="231F20"/>
          <w:spacing w:val="-4"/>
        </w:rPr>
        <w:t> </w:t>
      </w:r>
      <w:r>
        <w:rPr>
          <w:color w:val="231F20"/>
        </w:rPr>
        <w:t>hoại</w:t>
      </w:r>
      <w:r>
        <w:rPr>
          <w:color w:val="231F20"/>
          <w:spacing w:val="-4"/>
        </w:rPr>
        <w:t> </w:t>
      </w:r>
      <w:r>
        <w:rPr>
          <w:color w:val="231F20"/>
        </w:rPr>
        <w:t>có hai</w:t>
      </w:r>
      <w:r>
        <w:rPr>
          <w:color w:val="231F20"/>
          <w:spacing w:val="-10"/>
        </w:rPr>
        <w:t> </w:t>
      </w:r>
      <w:r>
        <w:rPr>
          <w:color w:val="231F20"/>
        </w:rPr>
        <w:t>tâm</w:t>
      </w:r>
      <w:r>
        <w:rPr>
          <w:color w:val="231F20"/>
          <w:spacing w:val="-10"/>
        </w:rPr>
        <w:t> </w:t>
      </w:r>
      <w:r>
        <w:rPr>
          <w:color w:val="231F20"/>
        </w:rPr>
        <w:t>trong</w:t>
      </w:r>
      <w:r>
        <w:rPr>
          <w:color w:val="231F20"/>
          <w:spacing w:val="-10"/>
        </w:rPr>
        <w:t> </w:t>
      </w:r>
      <w:r>
        <w:rPr>
          <w:color w:val="231F20"/>
        </w:rPr>
        <w:t>một</w:t>
      </w:r>
      <w:r>
        <w:rPr>
          <w:color w:val="231F20"/>
          <w:spacing w:val="-9"/>
        </w:rPr>
        <w:t> </w:t>
      </w:r>
      <w:r>
        <w:rPr>
          <w:color w:val="231F20"/>
        </w:rPr>
        <w:t>thân</w:t>
      </w:r>
      <w:r>
        <w:rPr>
          <w:color w:val="231F20"/>
          <w:spacing w:val="-10"/>
        </w:rPr>
        <w:t> </w:t>
      </w:r>
      <w:r>
        <w:rPr>
          <w:color w:val="231F20"/>
        </w:rPr>
        <w:t>cùng</w:t>
      </w:r>
      <w:r>
        <w:rPr>
          <w:color w:val="231F20"/>
          <w:spacing w:val="-10"/>
        </w:rPr>
        <w:t> </w:t>
      </w:r>
      <w:r>
        <w:rPr>
          <w:color w:val="231F20"/>
        </w:rPr>
        <w:t>sinh.</w:t>
      </w:r>
      <w:r>
        <w:rPr>
          <w:color w:val="231F20"/>
          <w:spacing w:val="-9"/>
        </w:rPr>
        <w:t> </w:t>
      </w:r>
      <w:r>
        <w:rPr>
          <w:color w:val="231F20"/>
        </w:rPr>
        <w:t>Nẻo</w:t>
      </w:r>
      <w:r>
        <w:rPr>
          <w:color w:val="231F20"/>
          <w:spacing w:val="-10"/>
        </w:rPr>
        <w:t> </w:t>
      </w:r>
      <w:r>
        <w:rPr>
          <w:color w:val="231F20"/>
        </w:rPr>
        <w:t>hoại:</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nẻo</w:t>
      </w:r>
      <w:r>
        <w:rPr>
          <w:color w:val="231F20"/>
          <w:spacing w:val="-10"/>
        </w:rPr>
        <w:t> </w:t>
      </w:r>
      <w:r>
        <w:rPr>
          <w:color w:val="231F20"/>
        </w:rPr>
        <w:t>kia</w:t>
      </w:r>
      <w:r>
        <w:rPr>
          <w:color w:val="231F20"/>
          <w:spacing w:val="-9"/>
        </w:rPr>
        <w:t> </w:t>
      </w:r>
      <w:r>
        <w:rPr>
          <w:color w:val="231F20"/>
        </w:rPr>
        <w:t>bấy</w:t>
      </w:r>
      <w:r>
        <w:rPr>
          <w:color w:val="231F20"/>
          <w:spacing w:val="-10"/>
        </w:rPr>
        <w:t> </w:t>
      </w:r>
      <w:r>
        <w:rPr>
          <w:color w:val="231F20"/>
        </w:rPr>
        <w:t>giờ là nẻo địa ngục, cũng thuộc về nẻo người. Thân hoại: Nghĩa là thân người kia lúc ấy là thân địa ngục, cũng thuộc về thân người. Có </w:t>
      </w:r>
      <w:r>
        <w:rPr>
          <w:color w:val="231F20"/>
          <w:spacing w:val="-4"/>
        </w:rPr>
        <w:t>hai </w:t>
      </w:r>
      <w:r>
        <w:rPr>
          <w:color w:val="231F20"/>
        </w:rPr>
        <w:t>tâm</w:t>
      </w:r>
      <w:r>
        <w:rPr>
          <w:color w:val="231F20"/>
          <w:spacing w:val="-14"/>
        </w:rPr>
        <w:t> </w:t>
      </w:r>
      <w:r>
        <w:rPr>
          <w:color w:val="231F20"/>
        </w:rPr>
        <w:t>trong</w:t>
      </w:r>
      <w:r>
        <w:rPr>
          <w:color w:val="231F20"/>
          <w:spacing w:val="-14"/>
        </w:rPr>
        <w:t> </w:t>
      </w:r>
      <w:r>
        <w:rPr>
          <w:color w:val="231F20"/>
        </w:rPr>
        <w:t>một</w:t>
      </w:r>
      <w:r>
        <w:rPr>
          <w:color w:val="231F20"/>
          <w:spacing w:val="-14"/>
        </w:rPr>
        <w:t> </w:t>
      </w:r>
      <w:r>
        <w:rPr>
          <w:color w:val="231F20"/>
        </w:rPr>
        <w:t>thân</w:t>
      </w:r>
      <w:r>
        <w:rPr>
          <w:color w:val="231F20"/>
          <w:spacing w:val="-14"/>
        </w:rPr>
        <w:t> </w:t>
      </w:r>
      <w:r>
        <w:rPr>
          <w:color w:val="231F20"/>
        </w:rPr>
        <w:t>cùng</w:t>
      </w:r>
      <w:r>
        <w:rPr>
          <w:color w:val="231F20"/>
          <w:spacing w:val="-13"/>
        </w:rPr>
        <w:t> </w:t>
      </w:r>
      <w:r>
        <w:rPr>
          <w:color w:val="231F20"/>
        </w:rPr>
        <w:t>sinh:</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hai</w:t>
      </w:r>
      <w:r>
        <w:rPr>
          <w:color w:val="231F20"/>
          <w:spacing w:val="-13"/>
        </w:rPr>
        <w:t> </w:t>
      </w:r>
      <w:r>
        <w:rPr>
          <w:color w:val="231F20"/>
        </w:rPr>
        <w:t>tâm</w:t>
      </w:r>
      <w:r>
        <w:rPr>
          <w:color w:val="231F20"/>
          <w:spacing w:val="-14"/>
        </w:rPr>
        <w:t> </w:t>
      </w:r>
      <w:r>
        <w:rPr>
          <w:color w:val="231F20"/>
        </w:rPr>
        <w:t>tử</w:t>
      </w:r>
      <w:r>
        <w:rPr>
          <w:color w:val="231F20"/>
          <w:spacing w:val="-14"/>
        </w:rPr>
        <w:t> </w:t>
      </w:r>
      <w:r>
        <w:rPr>
          <w:color w:val="231F20"/>
        </w:rPr>
        <w:t>hữu,</w:t>
      </w:r>
      <w:r>
        <w:rPr>
          <w:color w:val="231F20"/>
          <w:spacing w:val="-14"/>
        </w:rPr>
        <w:t> </w:t>
      </w:r>
      <w:r>
        <w:rPr>
          <w:color w:val="231F20"/>
        </w:rPr>
        <w:t>sinh</w:t>
      </w:r>
      <w:r>
        <w:rPr>
          <w:color w:val="231F20"/>
          <w:spacing w:val="-13"/>
        </w:rPr>
        <w:t> </w:t>
      </w:r>
      <w:r>
        <w:rPr>
          <w:color w:val="231F20"/>
        </w:rPr>
        <w:t>hữu</w:t>
      </w:r>
      <w:r>
        <w:rPr>
          <w:color w:val="231F20"/>
          <w:spacing w:val="-14"/>
        </w:rPr>
        <w:t> </w:t>
      </w:r>
      <w:r>
        <w:rPr>
          <w:color w:val="231F20"/>
        </w:rPr>
        <w:t>cùng sinh: Hai tâm của một thân hữu tình đều khởi, vì tâm đã có hai</w:t>
      </w:r>
      <w:r>
        <w:rPr>
          <w:color w:val="231F20"/>
          <w:spacing w:val="54"/>
        </w:rPr>
        <w:t> </w:t>
      </w:r>
      <w:r>
        <w:rPr>
          <w:color w:val="231F20"/>
        </w:rPr>
        <w:t>thân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nên</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một,</w:t>
      </w:r>
      <w:r>
        <w:rPr>
          <w:color w:val="231F20"/>
          <w:spacing w:val="-9"/>
        </w:rPr>
        <w:t> </w:t>
      </w:r>
      <w:r>
        <w:rPr>
          <w:color w:val="231F20"/>
        </w:rPr>
        <w:t>tức</w:t>
      </w:r>
      <w:r>
        <w:rPr>
          <w:color w:val="231F20"/>
          <w:spacing w:val="-9"/>
        </w:rPr>
        <w:t> </w:t>
      </w:r>
      <w:r>
        <w:rPr>
          <w:color w:val="231F20"/>
        </w:rPr>
        <w:t>thuyết</w:t>
      </w:r>
      <w:r>
        <w:rPr>
          <w:color w:val="231F20"/>
          <w:spacing w:val="-9"/>
        </w:rPr>
        <w:t> </w:t>
      </w:r>
      <w:r>
        <w:rPr>
          <w:color w:val="231F20"/>
        </w:rPr>
        <w:t>của</w:t>
      </w:r>
      <w:r>
        <w:rPr>
          <w:color w:val="231F20"/>
          <w:spacing w:val="-10"/>
        </w:rPr>
        <w:t> </w:t>
      </w:r>
      <w:r>
        <w:rPr>
          <w:color w:val="231F20"/>
        </w:rPr>
        <w:t>phái</w:t>
      </w:r>
      <w:r>
        <w:rPr>
          <w:color w:val="231F20"/>
          <w:spacing w:val="-9"/>
        </w:rPr>
        <w:t> </w:t>
      </w:r>
      <w:r>
        <w:rPr>
          <w:color w:val="231F20"/>
        </w:rPr>
        <w:t>Luận</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kia</w:t>
      </w:r>
      <w:r>
        <w:rPr>
          <w:color w:val="231F20"/>
          <w:spacing w:val="-9"/>
        </w:rPr>
        <w:t> </w:t>
      </w:r>
      <w:r>
        <w:rPr>
          <w:color w:val="231F20"/>
        </w:rPr>
        <w:t>đã</w:t>
      </w:r>
      <w:r>
        <w:rPr>
          <w:color w:val="231F20"/>
          <w:spacing w:val="-9"/>
        </w:rPr>
        <w:t> </w:t>
      </w:r>
      <w:r>
        <w:rPr>
          <w:color w:val="231F20"/>
          <w:spacing w:val="-4"/>
        </w:rPr>
        <w:t>nói </w:t>
      </w:r>
      <w:r>
        <w:rPr>
          <w:color w:val="231F20"/>
        </w:rPr>
        <w:t>không phải là giải thích vấn nạn.</w:t>
      </w:r>
    </w:p>
    <w:p>
      <w:pPr>
        <w:pStyle w:val="BodyText"/>
        <w:spacing w:line="276" w:lineRule="auto"/>
        <w:ind w:left="110" w:right="390"/>
      </w:pPr>
      <w:r>
        <w:rPr>
          <w:i/>
          <w:color w:val="231F20"/>
        </w:rPr>
        <w:t>Hỏi:</w:t>
      </w:r>
      <w:r>
        <w:rPr>
          <w:i/>
          <w:color w:val="231F20"/>
          <w:spacing w:val="-10"/>
        </w:rPr>
        <w:t> </w:t>
      </w:r>
      <w:r>
        <w:rPr>
          <w:color w:val="231F20"/>
        </w:rPr>
        <w:t>Hai</w:t>
      </w:r>
      <w:r>
        <w:rPr>
          <w:color w:val="231F20"/>
          <w:spacing w:val="-9"/>
        </w:rPr>
        <w:t> </w:t>
      </w:r>
      <w:r>
        <w:rPr>
          <w:color w:val="231F20"/>
        </w:rPr>
        <w:t>Luận</w:t>
      </w:r>
      <w:r>
        <w:rPr>
          <w:color w:val="231F20"/>
          <w:spacing w:val="-10"/>
        </w:rPr>
        <w:t> </w:t>
      </w:r>
      <w:r>
        <w:rPr>
          <w:color w:val="231F20"/>
        </w:rPr>
        <w:t>sư</w:t>
      </w:r>
      <w:r>
        <w:rPr>
          <w:color w:val="231F20"/>
          <w:spacing w:val="-9"/>
        </w:rPr>
        <w:t> </w:t>
      </w:r>
      <w:r>
        <w:rPr>
          <w:color w:val="231F20"/>
        </w:rPr>
        <w:t>này</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một</w:t>
      </w:r>
      <w:r>
        <w:rPr>
          <w:color w:val="231F20"/>
          <w:spacing w:val="-10"/>
        </w:rPr>
        <w:t> </w:t>
      </w:r>
      <w:r>
        <w:rPr>
          <w:color w:val="231F20"/>
        </w:rPr>
        <w:t>trung</w:t>
      </w:r>
      <w:r>
        <w:rPr>
          <w:color w:val="231F20"/>
          <w:spacing w:val="-9"/>
        </w:rPr>
        <w:t> </w:t>
      </w:r>
      <w:r>
        <w:rPr>
          <w:color w:val="231F20"/>
        </w:rPr>
        <w:t>hữu,</w:t>
      </w:r>
      <w:r>
        <w:rPr>
          <w:color w:val="231F20"/>
          <w:spacing w:val="-10"/>
        </w:rPr>
        <w:t> </w:t>
      </w:r>
      <w:r>
        <w:rPr>
          <w:color w:val="231F20"/>
        </w:rPr>
        <w:t>một</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rPr>
        <w:t>có,</w:t>
      </w:r>
      <w:r>
        <w:rPr>
          <w:color w:val="231F20"/>
          <w:spacing w:val="-9"/>
        </w:rPr>
        <w:t> </w:t>
      </w:r>
      <w:r>
        <w:rPr>
          <w:color w:val="231F20"/>
        </w:rPr>
        <w:t>một cho là không, hai thuyết như thế thuyết nào là hơn?</w:t>
      </w:r>
    </w:p>
    <w:p>
      <w:pPr>
        <w:pStyle w:val="BodyText"/>
        <w:spacing w:line="276" w:lineRule="auto" w:before="113"/>
        <w:ind w:left="110" w:right="390"/>
      </w:pPr>
      <w:r>
        <w:rPr>
          <w:i/>
          <w:color w:val="231F20"/>
        </w:rPr>
        <w:t>Đáp:</w:t>
      </w:r>
      <w:r>
        <w:rPr>
          <w:i/>
          <w:color w:val="231F20"/>
          <w:spacing w:val="-19"/>
        </w:rPr>
        <w:t> </w:t>
      </w:r>
      <w:r>
        <w:rPr>
          <w:color w:val="231F20"/>
        </w:rPr>
        <w:t>Thuyết</w:t>
      </w:r>
      <w:r>
        <w:rPr>
          <w:color w:val="231F20"/>
          <w:spacing w:val="-13"/>
        </w:rPr>
        <w:t> </w:t>
      </w:r>
      <w:r>
        <w:rPr>
          <w:color w:val="231F20"/>
        </w:rPr>
        <w:t>của</w:t>
      </w:r>
      <w:r>
        <w:rPr>
          <w:color w:val="231F20"/>
          <w:spacing w:val="-13"/>
        </w:rPr>
        <w:t> </w:t>
      </w:r>
      <w:r>
        <w:rPr>
          <w:color w:val="231F20"/>
        </w:rPr>
        <w:t>Luận</w:t>
      </w:r>
      <w:r>
        <w:rPr>
          <w:color w:val="231F20"/>
          <w:spacing w:val="-13"/>
        </w:rPr>
        <w:t> </w:t>
      </w:r>
      <w:r>
        <w:rPr>
          <w:color w:val="231F20"/>
        </w:rPr>
        <w:t>Ứng</w:t>
      </w:r>
      <w:r>
        <w:rPr>
          <w:color w:val="231F20"/>
          <w:spacing w:val="-14"/>
        </w:rPr>
        <w:t> </w:t>
      </w:r>
      <w:r>
        <w:rPr>
          <w:color w:val="231F20"/>
        </w:rPr>
        <w:t>Lý</w:t>
      </w:r>
      <w:r>
        <w:rPr>
          <w:color w:val="231F20"/>
          <w:spacing w:val="-13"/>
        </w:rPr>
        <w:t> </w:t>
      </w:r>
      <w:r>
        <w:rPr>
          <w:color w:val="231F20"/>
        </w:rPr>
        <w:t>đã</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hơn,</w:t>
      </w:r>
      <w:r>
        <w:rPr>
          <w:color w:val="231F20"/>
          <w:spacing w:val="-14"/>
        </w:rPr>
        <w:t> </w:t>
      </w:r>
      <w:r>
        <w:rPr>
          <w:color w:val="231F20"/>
        </w:rPr>
        <w:t>vì</w:t>
      </w:r>
      <w:r>
        <w:rPr>
          <w:color w:val="231F20"/>
          <w:spacing w:val="-13"/>
        </w:rPr>
        <w:t> </w:t>
      </w:r>
      <w:r>
        <w:rPr>
          <w:color w:val="231F20"/>
        </w:rPr>
        <w:t>đã</w:t>
      </w:r>
      <w:r>
        <w:rPr>
          <w:color w:val="231F20"/>
          <w:spacing w:val="-13"/>
        </w:rPr>
        <w:t> </w:t>
      </w:r>
      <w:r>
        <w:rPr>
          <w:color w:val="231F20"/>
        </w:rPr>
        <w:t>dẫn</w:t>
      </w:r>
      <w:r>
        <w:rPr>
          <w:color w:val="231F20"/>
          <w:spacing w:val="-13"/>
        </w:rPr>
        <w:t> </w:t>
      </w:r>
      <w:r>
        <w:rPr>
          <w:color w:val="231F20"/>
        </w:rPr>
        <w:t>Chí</w:t>
      </w:r>
      <w:r>
        <w:rPr>
          <w:color w:val="231F20"/>
          <w:spacing w:val="-13"/>
        </w:rPr>
        <w:t> </w:t>
      </w:r>
      <w:r>
        <w:rPr>
          <w:color w:val="231F20"/>
        </w:rPr>
        <w:t>giáo cùng nêu ra vấn nạn về lỗi khiến phái Luận Phân Biệt không thông suốt</w:t>
      </w:r>
      <w:r>
        <w:rPr>
          <w:color w:val="231F20"/>
          <w:spacing w:val="-8"/>
        </w:rPr>
        <w:t> </w:t>
      </w:r>
      <w:r>
        <w:rPr>
          <w:color w:val="231F20"/>
        </w:rPr>
        <w:t>được.</w:t>
      </w:r>
      <w:r>
        <w:rPr>
          <w:color w:val="231F20"/>
          <w:spacing w:val="-8"/>
        </w:rPr>
        <w:t> </w:t>
      </w:r>
      <w:r>
        <w:rPr>
          <w:color w:val="231F20"/>
        </w:rPr>
        <w:t>Nhưng</w:t>
      </w:r>
      <w:r>
        <w:rPr>
          <w:color w:val="231F20"/>
          <w:spacing w:val="-8"/>
        </w:rPr>
        <w:t> </w:t>
      </w:r>
      <w:r>
        <w:rPr>
          <w:color w:val="231F20"/>
        </w:rPr>
        <w:t>phái</w:t>
      </w:r>
      <w:r>
        <w:rPr>
          <w:color w:val="231F20"/>
          <w:spacing w:val="-7"/>
        </w:rPr>
        <w:t> </w:t>
      </w:r>
      <w:r>
        <w:rPr>
          <w:color w:val="231F20"/>
        </w:rPr>
        <w:t>Luận</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là</w:t>
      </w:r>
      <w:r>
        <w:rPr>
          <w:color w:val="231F20"/>
          <w:spacing w:val="-7"/>
        </w:rPr>
        <w:t> </w:t>
      </w:r>
      <w:r>
        <w:rPr>
          <w:color w:val="231F20"/>
        </w:rPr>
        <w:t>quả</w:t>
      </w:r>
      <w:r>
        <w:rPr>
          <w:color w:val="231F20"/>
          <w:spacing w:val="-8"/>
        </w:rPr>
        <w:t> </w:t>
      </w:r>
      <w:r>
        <w:rPr>
          <w:color w:val="231F20"/>
        </w:rPr>
        <w:t>vô</w:t>
      </w:r>
      <w:r>
        <w:rPr>
          <w:color w:val="231F20"/>
          <w:spacing w:val="-6"/>
        </w:rPr>
        <w:t> </w:t>
      </w:r>
      <w:r>
        <w:rPr>
          <w:color w:val="231F20"/>
        </w:rPr>
        <w:t>tri,</w:t>
      </w:r>
      <w:r>
        <w:rPr>
          <w:color w:val="231F20"/>
          <w:spacing w:val="-8"/>
        </w:rPr>
        <w:t> </w:t>
      </w:r>
      <w:r>
        <w:rPr>
          <w:color w:val="231F20"/>
        </w:rPr>
        <w:t>quả</w:t>
      </w:r>
      <w:r>
        <w:rPr>
          <w:color w:val="231F20"/>
          <w:spacing w:val="-8"/>
        </w:rPr>
        <w:t> </w:t>
      </w:r>
      <w:r>
        <w:rPr>
          <w:color w:val="231F20"/>
        </w:rPr>
        <w:t>đen</w:t>
      </w:r>
      <w:r>
        <w:rPr>
          <w:color w:val="231F20"/>
          <w:spacing w:val="-7"/>
        </w:rPr>
        <w:t> </w:t>
      </w:r>
      <w:r>
        <w:rPr>
          <w:color w:val="231F20"/>
        </w:rPr>
        <w:t>tối,</w:t>
      </w:r>
      <w:r>
        <w:rPr>
          <w:color w:val="231F20"/>
          <w:spacing w:val="-7"/>
        </w:rPr>
        <w:t> </w:t>
      </w:r>
      <w:r>
        <w:rPr>
          <w:color w:val="231F20"/>
        </w:rPr>
        <w:t>quả vô minh, quả không siêng năng gia hạnh, do đấy đã quyết định bác bỏ cho là không có trung hữu. </w:t>
      </w:r>
      <w:r>
        <w:rPr>
          <w:color w:val="231F20"/>
          <w:spacing w:val="-4"/>
        </w:rPr>
        <w:t>Tuy </w:t>
      </w:r>
      <w:r>
        <w:rPr>
          <w:color w:val="231F20"/>
        </w:rPr>
        <w:t>nhiên, trung hữu này là vật thật có, tương ưng với tánh, tướng của vật thật có.</w:t>
      </w:r>
    </w:p>
    <w:p>
      <w:pPr>
        <w:pStyle w:val="BodyText"/>
        <w:spacing w:line="276" w:lineRule="auto" w:before="115"/>
        <w:ind w:left="110" w:right="389"/>
      </w:pPr>
      <w:r>
        <w:rPr>
          <w:color w:val="231F20"/>
        </w:rPr>
        <w:t>Như thế vì nhằm ngăn chận tông chỉ của người khác đã nói, cùng bày tỏ thuyết của tông chỉ mình đã nêu là lý chánh, nên tạo ra phần Luận này.</w:t>
      </w:r>
    </w:p>
    <w:p>
      <w:pPr>
        <w:pStyle w:val="BodyText"/>
        <w:spacing w:line="276" w:lineRule="auto"/>
        <w:ind w:left="110" w:right="390"/>
      </w:pPr>
      <w:r>
        <w:rPr>
          <w:color w:val="231F20"/>
        </w:rPr>
        <w:t>Lại nữa, không chỉ là ngăn chận kiến giải của kẻ khác, làm </w:t>
      </w:r>
      <w:r>
        <w:rPr>
          <w:color w:val="231F20"/>
          <w:spacing w:val="-7"/>
        </w:rPr>
        <w:t>rõ </w:t>
      </w:r>
      <w:r>
        <w:rPr>
          <w:color w:val="231F20"/>
        </w:rPr>
        <w:t>tông chỉ của mình, mà còn hiển bày lý chánh của các pháp, khai</w:t>
      </w:r>
      <w:r>
        <w:rPr>
          <w:color w:val="231F20"/>
          <w:spacing w:val="-28"/>
        </w:rPr>
        <w:t> </w:t>
      </w:r>
      <w:r>
        <w:rPr>
          <w:color w:val="231F20"/>
        </w:rPr>
        <w:t>ngộ cho các kẻ học, nên tạo ra phần Luận </w:t>
      </w:r>
      <w:r>
        <w:rPr>
          <w:color w:val="231F20"/>
          <w:spacing w:val="-5"/>
        </w:rPr>
        <w:t>này.</w:t>
      </w:r>
    </w:p>
    <w:p>
      <w:pPr>
        <w:pStyle w:val="BodyText"/>
        <w:spacing w:line="276" w:lineRule="auto"/>
        <w:ind w:left="110" w:right="390"/>
      </w:pPr>
      <w:r>
        <w:rPr>
          <w:i/>
          <w:color w:val="231F20"/>
        </w:rPr>
        <w:t>Hỏi: </w:t>
      </w:r>
      <w:r>
        <w:rPr>
          <w:color w:val="231F20"/>
        </w:rPr>
        <w:t>Tất cả trung hữu đều thuộc về nẻo (thú) hay không phải thuộc về nẻo? Giả nêu như thế thì có lỗi gì? Cả hai đều cùng có lỗi. Vì sao? Vì nếu trung hữu này thuộc về nẻo, thì như nơi Luận Thi Thiết nói làm sao thông? Như Luận ấy nói: Năm nẻo gồm thâu bốn loài</w:t>
      </w:r>
      <w:r>
        <w:rPr>
          <w:color w:val="231F20"/>
          <w:spacing w:val="-10"/>
        </w:rPr>
        <w:t> </w:t>
      </w:r>
      <w:r>
        <w:rPr>
          <w:color w:val="231F20"/>
        </w:rPr>
        <w:t>hay</w:t>
      </w:r>
      <w:r>
        <w:rPr>
          <w:color w:val="231F20"/>
          <w:spacing w:val="-9"/>
        </w:rPr>
        <w:t> </w:t>
      </w:r>
      <w:r>
        <w:rPr>
          <w:color w:val="231F20"/>
        </w:rPr>
        <w:t>là</w:t>
      </w:r>
      <w:r>
        <w:rPr>
          <w:color w:val="231F20"/>
          <w:spacing w:val="-9"/>
        </w:rPr>
        <w:t> </w:t>
      </w:r>
      <w:r>
        <w:rPr>
          <w:color w:val="231F20"/>
        </w:rPr>
        <w:t>bốn</w:t>
      </w:r>
      <w:r>
        <w:rPr>
          <w:color w:val="231F20"/>
          <w:spacing w:val="-9"/>
        </w:rPr>
        <w:t> </w:t>
      </w:r>
      <w:r>
        <w:rPr>
          <w:color w:val="231F20"/>
        </w:rPr>
        <w:t>loài</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năm</w:t>
      </w:r>
      <w:r>
        <w:rPr>
          <w:color w:val="231F20"/>
          <w:spacing w:val="-9"/>
        </w:rPr>
        <w:t> </w:t>
      </w:r>
      <w:r>
        <w:rPr>
          <w:color w:val="231F20"/>
        </w:rPr>
        <w:t>nẻo?</w:t>
      </w:r>
      <w:r>
        <w:rPr>
          <w:color w:val="231F20"/>
          <w:spacing w:val="-10"/>
        </w:rPr>
        <w:t> </w:t>
      </w:r>
      <w:r>
        <w:rPr>
          <w:i/>
          <w:color w:val="231F20"/>
        </w:rPr>
        <w:t>Đáp:</w:t>
      </w:r>
      <w:r>
        <w:rPr>
          <w:i/>
          <w:color w:val="231F20"/>
          <w:spacing w:val="-10"/>
        </w:rPr>
        <w:t> </w:t>
      </w:r>
      <w:r>
        <w:rPr>
          <w:color w:val="231F20"/>
        </w:rPr>
        <w:t>Bốn</w:t>
      </w:r>
      <w:r>
        <w:rPr>
          <w:color w:val="231F20"/>
          <w:spacing w:val="-9"/>
        </w:rPr>
        <w:t> </w:t>
      </w:r>
      <w:r>
        <w:rPr>
          <w:color w:val="231F20"/>
        </w:rPr>
        <w:t>loài</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năm nẻo,</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năm</w:t>
      </w:r>
      <w:r>
        <w:rPr>
          <w:color w:val="231F20"/>
          <w:spacing w:val="-9"/>
        </w:rPr>
        <w:t> </w:t>
      </w:r>
      <w:r>
        <w:rPr>
          <w:color w:val="231F20"/>
        </w:rPr>
        <w:t>nẻo</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bốn</w:t>
      </w:r>
      <w:r>
        <w:rPr>
          <w:color w:val="231F20"/>
          <w:spacing w:val="-8"/>
        </w:rPr>
        <w:t> </w:t>
      </w:r>
      <w:r>
        <w:rPr>
          <w:color w:val="231F20"/>
        </w:rPr>
        <w:t>loài.</w:t>
      </w:r>
      <w:r>
        <w:rPr>
          <w:color w:val="231F20"/>
          <w:spacing w:val="-8"/>
        </w:rPr>
        <w:t> </w:t>
      </w:r>
      <w:r>
        <w:rPr>
          <w:color w:val="231F20"/>
        </w:rPr>
        <w:t>Không</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những gì? Là không gồm thâu trung hữu.</w:t>
      </w:r>
    </w:p>
    <w:p>
      <w:pPr>
        <w:pStyle w:val="BodyText"/>
        <w:spacing w:line="276" w:lineRule="auto"/>
        <w:ind w:left="110" w:right="387"/>
      </w:pPr>
      <w:r>
        <w:rPr>
          <w:color w:val="231F20"/>
        </w:rPr>
        <w:t>Hoặc như nơi Luận Pháp Uẩn nói làm sao thông? Như Luận ấy nói: Thế nào là nhãn giới? Nghĩa là sắc thanh tịnh do bốn </w:t>
      </w:r>
      <w:r>
        <w:rPr>
          <w:color w:val="231F20"/>
          <w:spacing w:val="2"/>
        </w:rPr>
        <w:t>đại </w:t>
      </w:r>
      <w:r>
        <w:rPr>
          <w:color w:val="231F20"/>
        </w:rPr>
        <w:t>chủng tạo ra là mắt và nhãn căn, nhãn xứ, nhãn giới, mắt của </w:t>
      </w:r>
      <w:r>
        <w:rPr>
          <w:color w:val="231F20"/>
          <w:spacing w:val="2"/>
        </w:rPr>
        <w:t>địa </w:t>
      </w:r>
      <w:r>
        <w:rPr>
          <w:color w:val="231F20"/>
        </w:rPr>
        <w:t>ngục, bàng sinh, quỷ, trời, người, mắt do tu tạo thành và mắt </w:t>
      </w:r>
      <w:r>
        <w:rPr>
          <w:color w:val="231F20"/>
          <w:spacing w:val="2"/>
        </w:rPr>
        <w:t>của </w:t>
      </w:r>
      <w:r>
        <w:rPr>
          <w:color w:val="231F20"/>
        </w:rPr>
        <w:t>trung</w:t>
      </w:r>
      <w:r>
        <w:rPr>
          <w:color w:val="231F20"/>
          <w:spacing w:val="5"/>
        </w:rPr>
        <w:t> </w:t>
      </w:r>
      <w:r>
        <w:rPr>
          <w:color w:val="231F20"/>
        </w:rPr>
        <w:t>hữu.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theo thuyết của Luận Phẩm Loại Túc nói làm sao thông? Như Luận ấy nói: Thế nào là nhãn căn? Nghĩa là sắc tịnh do bốn đại chủng tạo ra, là chủ thể nhìn, chủ thể trông thấy, thuộc về nhãn giới, nhãn xứ, nhãn căn, mắt của địa ngục, bàng sinh, quỷ, trời, người, hoặc là mắt của trung hữu khác v.v...</w:t>
      </w:r>
    </w:p>
    <w:p>
      <w:pPr>
        <w:pStyle w:val="BodyText"/>
        <w:spacing w:line="273" w:lineRule="auto" w:before="109"/>
        <w:ind w:right="108"/>
      </w:pPr>
      <w:r>
        <w:rPr>
          <w:color w:val="231F20"/>
        </w:rPr>
        <w:t>Nếu không thuộc về nẻo, thì như Tôn giả Đạt-la-đạt-đa đã nói làm</w:t>
      </w:r>
      <w:r>
        <w:rPr>
          <w:color w:val="231F20"/>
          <w:spacing w:val="-15"/>
        </w:rPr>
        <w:t> </w:t>
      </w:r>
      <w:r>
        <w:rPr>
          <w:color w:val="231F20"/>
        </w:rPr>
        <w:t>sao</w:t>
      </w:r>
      <w:r>
        <w:rPr>
          <w:color w:val="231F20"/>
          <w:spacing w:val="-14"/>
        </w:rPr>
        <w:t> </w:t>
      </w:r>
      <w:r>
        <w:rPr>
          <w:color w:val="231F20"/>
        </w:rPr>
        <w:t>thông</w:t>
      </w:r>
      <w:r>
        <w:rPr>
          <w:color w:val="231F20"/>
          <w:spacing w:val="-15"/>
        </w:rPr>
        <w:t> </w:t>
      </w:r>
      <w:r>
        <w:rPr>
          <w:color w:val="231F20"/>
        </w:rPr>
        <w:t>suốt?</w:t>
      </w:r>
      <w:r>
        <w:rPr>
          <w:color w:val="231F20"/>
          <w:spacing w:val="-14"/>
        </w:rPr>
        <w:t> </w:t>
      </w:r>
      <w:r>
        <w:rPr>
          <w:color w:val="231F20"/>
        </w:rPr>
        <w:t>Như</w:t>
      </w:r>
      <w:r>
        <w:rPr>
          <w:color w:val="231F20"/>
          <w:spacing w:val="-14"/>
        </w:rPr>
        <w:t> </w:t>
      </w:r>
      <w:r>
        <w:rPr>
          <w:color w:val="231F20"/>
        </w:rPr>
        <w:t>nói:</w:t>
      </w:r>
      <w:r>
        <w:rPr>
          <w:color w:val="231F20"/>
          <w:spacing w:val="-19"/>
        </w:rPr>
        <w:t> </w:t>
      </w:r>
      <w:r>
        <w:rPr>
          <w:color w:val="231F20"/>
        </w:rPr>
        <w:t>Trung</w:t>
      </w:r>
      <w:r>
        <w:rPr>
          <w:color w:val="231F20"/>
          <w:spacing w:val="-15"/>
        </w:rPr>
        <w:t> </w:t>
      </w:r>
      <w:r>
        <w:rPr>
          <w:color w:val="231F20"/>
        </w:rPr>
        <w:t>hữu</w:t>
      </w:r>
      <w:r>
        <w:rPr>
          <w:color w:val="231F20"/>
          <w:spacing w:val="-14"/>
        </w:rPr>
        <w:t> </w:t>
      </w:r>
      <w:r>
        <w:rPr>
          <w:color w:val="231F20"/>
        </w:rPr>
        <w:t>hướng</w:t>
      </w:r>
      <w:r>
        <w:rPr>
          <w:color w:val="231F20"/>
          <w:spacing w:val="-14"/>
        </w:rPr>
        <w:t> </w:t>
      </w:r>
      <w:r>
        <w:rPr>
          <w:color w:val="231F20"/>
        </w:rPr>
        <w:t>đến</w:t>
      </w:r>
      <w:r>
        <w:rPr>
          <w:color w:val="231F20"/>
          <w:spacing w:val="-15"/>
        </w:rPr>
        <w:t> </w:t>
      </w:r>
      <w:r>
        <w:rPr>
          <w:color w:val="231F20"/>
        </w:rPr>
        <w:t>nẻo</w:t>
      </w:r>
      <w:r>
        <w:rPr>
          <w:color w:val="231F20"/>
          <w:spacing w:val="-14"/>
        </w:rPr>
        <w:t> </w:t>
      </w:r>
      <w:r>
        <w:rPr>
          <w:color w:val="231F20"/>
        </w:rPr>
        <w:t>kia</w:t>
      </w:r>
      <w:r>
        <w:rPr>
          <w:color w:val="231F20"/>
          <w:spacing w:val="-14"/>
        </w:rPr>
        <w:t> </w:t>
      </w:r>
      <w:r>
        <w:rPr>
          <w:color w:val="231F20"/>
        </w:rPr>
        <w:t>tức</w:t>
      </w:r>
      <w:r>
        <w:rPr>
          <w:color w:val="231F20"/>
          <w:spacing w:val="-15"/>
        </w:rPr>
        <w:t> </w:t>
      </w:r>
      <w:r>
        <w:rPr>
          <w:color w:val="231F20"/>
        </w:rPr>
        <w:t>thuộc về</w:t>
      </w:r>
      <w:r>
        <w:rPr>
          <w:color w:val="231F20"/>
          <w:spacing w:val="-12"/>
        </w:rPr>
        <w:t> </w:t>
      </w:r>
      <w:r>
        <w:rPr>
          <w:color w:val="231F20"/>
        </w:rPr>
        <w:t>nẻo</w:t>
      </w:r>
      <w:r>
        <w:rPr>
          <w:color w:val="231F20"/>
          <w:spacing w:val="-11"/>
        </w:rPr>
        <w:t> </w:t>
      </w:r>
      <w:r>
        <w:rPr>
          <w:color w:val="231F20"/>
        </w:rPr>
        <w:t>kia.</w:t>
      </w:r>
      <w:r>
        <w:rPr>
          <w:color w:val="231F20"/>
          <w:spacing w:val="-11"/>
        </w:rPr>
        <w:t> </w:t>
      </w:r>
      <w:r>
        <w:rPr>
          <w:color w:val="231F20"/>
        </w:rPr>
        <w:t>Như</w:t>
      </w:r>
      <w:r>
        <w:rPr>
          <w:color w:val="231F20"/>
          <w:spacing w:val="-11"/>
        </w:rPr>
        <w:t> </w:t>
      </w:r>
      <w:r>
        <w:rPr>
          <w:color w:val="231F20"/>
        </w:rPr>
        <w:t>mầm</w:t>
      </w:r>
      <w:r>
        <w:rPr>
          <w:color w:val="231F20"/>
          <w:spacing w:val="-11"/>
        </w:rPr>
        <w:t> </w:t>
      </w:r>
      <w:r>
        <w:rPr>
          <w:color w:val="231F20"/>
        </w:rPr>
        <w:t>lúa</w:t>
      </w:r>
      <w:r>
        <w:rPr>
          <w:color w:val="231F20"/>
          <w:spacing w:val="-11"/>
        </w:rPr>
        <w:t> </w:t>
      </w:r>
      <w:r>
        <w:rPr>
          <w:color w:val="231F20"/>
        </w:rPr>
        <w:t>nước,</w:t>
      </w:r>
      <w:r>
        <w:rPr>
          <w:color w:val="231F20"/>
          <w:spacing w:val="-11"/>
        </w:rPr>
        <w:t> </w:t>
      </w:r>
      <w:r>
        <w:rPr>
          <w:color w:val="231F20"/>
        </w:rPr>
        <w:t>tuy</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lúa</w:t>
      </w:r>
      <w:r>
        <w:rPr>
          <w:color w:val="231F20"/>
          <w:spacing w:val="-11"/>
        </w:rPr>
        <w:t> </w:t>
      </w:r>
      <w:r>
        <w:rPr>
          <w:color w:val="231F20"/>
        </w:rPr>
        <w:t>nước,</w:t>
      </w:r>
      <w:r>
        <w:rPr>
          <w:color w:val="231F20"/>
          <w:spacing w:val="-11"/>
        </w:rPr>
        <w:t> </w:t>
      </w:r>
      <w:r>
        <w:rPr>
          <w:color w:val="231F20"/>
        </w:rPr>
        <w:t>nhưng</w:t>
      </w:r>
      <w:r>
        <w:rPr>
          <w:color w:val="231F20"/>
          <w:spacing w:val="-11"/>
        </w:rPr>
        <w:t> </w:t>
      </w:r>
      <w:r>
        <w:rPr>
          <w:color w:val="231F20"/>
        </w:rPr>
        <w:t>có thể dẫn sinh lúa kia, nên cũng gọi là lúa</w:t>
      </w:r>
      <w:r>
        <w:rPr>
          <w:color w:val="231F20"/>
          <w:spacing w:val="-2"/>
        </w:rPr>
        <w:t> </w:t>
      </w:r>
      <w:r>
        <w:rPr>
          <w:color w:val="231F20"/>
        </w:rPr>
        <w:t>nước.</w:t>
      </w:r>
    </w:p>
    <w:p>
      <w:pPr>
        <w:pStyle w:val="BodyText"/>
        <w:spacing w:before="110"/>
        <w:ind w:left="960" w:firstLine="0"/>
      </w:pPr>
      <w:r>
        <w:rPr>
          <w:i/>
          <w:color w:val="231F20"/>
          <w:spacing w:val="-3"/>
        </w:rPr>
        <w:t>Đáp:</w:t>
      </w:r>
      <w:r>
        <w:rPr>
          <w:i/>
          <w:color w:val="231F20"/>
          <w:spacing w:val="-15"/>
        </w:rPr>
        <w:t> </w:t>
      </w:r>
      <w:r>
        <w:rPr>
          <w:color w:val="231F20"/>
        </w:rPr>
        <w:t>Có</w:t>
      </w:r>
      <w:r>
        <w:rPr>
          <w:color w:val="231F20"/>
          <w:spacing w:val="-15"/>
        </w:rPr>
        <w:t> </w:t>
      </w:r>
      <w:r>
        <w:rPr>
          <w:color w:val="231F20"/>
          <w:spacing w:val="-3"/>
        </w:rPr>
        <w:t>thuyết</w:t>
      </w:r>
      <w:r>
        <w:rPr>
          <w:color w:val="231F20"/>
          <w:spacing w:val="-14"/>
        </w:rPr>
        <w:t> </w:t>
      </w:r>
      <w:r>
        <w:rPr>
          <w:color w:val="231F20"/>
          <w:spacing w:val="-3"/>
        </w:rPr>
        <w:t>nói:</w:t>
      </w:r>
      <w:r>
        <w:rPr>
          <w:color w:val="231F20"/>
          <w:spacing w:val="-20"/>
        </w:rPr>
        <w:t> </w:t>
      </w:r>
      <w:r>
        <w:rPr>
          <w:color w:val="231F20"/>
          <w:spacing w:val="-5"/>
        </w:rPr>
        <w:t>Trung</w:t>
      </w:r>
      <w:r>
        <w:rPr>
          <w:color w:val="231F20"/>
          <w:spacing w:val="-15"/>
        </w:rPr>
        <w:t> </w:t>
      </w:r>
      <w:r>
        <w:rPr>
          <w:color w:val="231F20"/>
        </w:rPr>
        <w:t>hữu</w:t>
      </w:r>
      <w:r>
        <w:rPr>
          <w:color w:val="231F20"/>
          <w:spacing w:val="-14"/>
        </w:rPr>
        <w:t> </w:t>
      </w:r>
      <w:r>
        <w:rPr>
          <w:color w:val="231F20"/>
        </w:rPr>
        <w:t>của</w:t>
      </w:r>
      <w:r>
        <w:rPr>
          <w:color w:val="231F20"/>
          <w:spacing w:val="-15"/>
        </w:rPr>
        <w:t> </w:t>
      </w:r>
      <w:r>
        <w:rPr>
          <w:color w:val="231F20"/>
        </w:rPr>
        <w:t>các</w:t>
      </w:r>
      <w:r>
        <w:rPr>
          <w:color w:val="231F20"/>
          <w:spacing w:val="-15"/>
        </w:rPr>
        <w:t> </w:t>
      </w:r>
      <w:r>
        <w:rPr>
          <w:color w:val="231F20"/>
        </w:rPr>
        <w:t>nẻo</w:t>
      </w:r>
      <w:r>
        <w:rPr>
          <w:color w:val="231F20"/>
          <w:spacing w:val="-14"/>
        </w:rPr>
        <w:t> </w:t>
      </w:r>
      <w:r>
        <w:rPr>
          <w:color w:val="231F20"/>
        </w:rPr>
        <w:t>tức</w:t>
      </w:r>
      <w:r>
        <w:rPr>
          <w:color w:val="231F20"/>
          <w:spacing w:val="-15"/>
        </w:rPr>
        <w:t> </w:t>
      </w:r>
      <w:r>
        <w:rPr>
          <w:color w:val="231F20"/>
          <w:spacing w:val="-3"/>
        </w:rPr>
        <w:t>thuộc</w:t>
      </w:r>
      <w:r>
        <w:rPr>
          <w:color w:val="231F20"/>
          <w:spacing w:val="-15"/>
        </w:rPr>
        <w:t> </w:t>
      </w:r>
      <w:r>
        <w:rPr>
          <w:color w:val="231F20"/>
        </w:rPr>
        <w:t>về</w:t>
      </w:r>
      <w:r>
        <w:rPr>
          <w:color w:val="231F20"/>
          <w:spacing w:val="-14"/>
        </w:rPr>
        <w:t> </w:t>
      </w:r>
      <w:r>
        <w:rPr>
          <w:color w:val="231F20"/>
        </w:rPr>
        <w:t>các</w:t>
      </w:r>
      <w:r>
        <w:rPr>
          <w:color w:val="231F20"/>
          <w:spacing w:val="-15"/>
        </w:rPr>
        <w:t> </w:t>
      </w:r>
      <w:r>
        <w:rPr>
          <w:color w:val="231F20"/>
          <w:spacing w:val="-3"/>
        </w:rPr>
        <w:t>nẻo.</w:t>
      </w:r>
    </w:p>
    <w:p>
      <w:pPr>
        <w:pStyle w:val="BodyText"/>
        <w:spacing w:line="273" w:lineRule="auto" w:before="154"/>
        <w:ind w:right="108"/>
      </w:pPr>
      <w:r>
        <w:rPr>
          <w:i/>
          <w:color w:val="231F20"/>
        </w:rPr>
        <w:t>Hỏi:</w:t>
      </w:r>
      <w:r>
        <w:rPr>
          <w:i/>
          <w:color w:val="231F20"/>
          <w:spacing w:val="-10"/>
        </w:rPr>
        <w:t> </w:t>
      </w:r>
      <w:r>
        <w:rPr>
          <w:color w:val="231F20"/>
        </w:rPr>
        <w:t>Nếu</w:t>
      </w:r>
      <w:r>
        <w:rPr>
          <w:color w:val="231F20"/>
          <w:spacing w:val="-10"/>
        </w:rPr>
        <w:t> </w:t>
      </w:r>
      <w:r>
        <w:rPr>
          <w:color w:val="231F20"/>
        </w:rPr>
        <w:t>vậy</w:t>
      </w:r>
      <w:r>
        <w:rPr>
          <w:color w:val="231F20"/>
          <w:spacing w:val="-9"/>
        </w:rPr>
        <w:t> </w:t>
      </w:r>
      <w:r>
        <w:rPr>
          <w:color w:val="231F20"/>
        </w:rPr>
        <w:t>là</w:t>
      </w:r>
      <w:r>
        <w:rPr>
          <w:color w:val="231F20"/>
          <w:spacing w:val="-10"/>
        </w:rPr>
        <w:t> </w:t>
      </w:r>
      <w:r>
        <w:rPr>
          <w:color w:val="231F20"/>
        </w:rPr>
        <w:t>khéo</w:t>
      </w:r>
      <w:r>
        <w:rPr>
          <w:color w:val="231F20"/>
          <w:spacing w:val="-10"/>
        </w:rPr>
        <w:t> </w:t>
      </w:r>
      <w:r>
        <w:rPr>
          <w:color w:val="231F20"/>
        </w:rPr>
        <w:t>thông</w:t>
      </w:r>
      <w:r>
        <w:rPr>
          <w:color w:val="231F20"/>
          <w:spacing w:val="-9"/>
        </w:rPr>
        <w:t> </w:t>
      </w:r>
      <w:r>
        <w:rPr>
          <w:color w:val="231F20"/>
        </w:rPr>
        <w:t>suốt</w:t>
      </w:r>
      <w:r>
        <w:rPr>
          <w:color w:val="231F20"/>
          <w:spacing w:val="-10"/>
        </w:rPr>
        <w:t> </w:t>
      </w:r>
      <w:r>
        <w:rPr>
          <w:color w:val="231F20"/>
        </w:rPr>
        <w:t>thuyết</w:t>
      </w:r>
      <w:r>
        <w:rPr>
          <w:color w:val="231F20"/>
          <w:spacing w:val="-10"/>
        </w:rPr>
        <w:t> </w:t>
      </w:r>
      <w:r>
        <w:rPr>
          <w:color w:val="231F20"/>
        </w:rPr>
        <w:t>của</w:t>
      </w:r>
      <w:r>
        <w:rPr>
          <w:color w:val="231F20"/>
          <w:spacing w:val="-14"/>
        </w:rPr>
        <w:t> </w:t>
      </w:r>
      <w:r>
        <w:rPr>
          <w:color w:val="231F20"/>
        </w:rPr>
        <w:t>Tôn</w:t>
      </w:r>
      <w:r>
        <w:rPr>
          <w:color w:val="231F20"/>
          <w:spacing w:val="-10"/>
        </w:rPr>
        <w:t> </w:t>
      </w:r>
      <w:r>
        <w:rPr>
          <w:color w:val="231F20"/>
        </w:rPr>
        <w:t>giả</w:t>
      </w:r>
      <w:r>
        <w:rPr>
          <w:color w:val="231F20"/>
          <w:spacing w:val="-9"/>
        </w:rPr>
        <w:t> </w:t>
      </w:r>
      <w:r>
        <w:rPr>
          <w:color w:val="231F20"/>
        </w:rPr>
        <w:t>Đạt-la-đạt- đa, còn thuyết của Luận Thi Thiết đã nêu làm sao thông</w:t>
      </w:r>
      <w:r>
        <w:rPr>
          <w:color w:val="231F20"/>
          <w:spacing w:val="-12"/>
        </w:rPr>
        <w:t> </w:t>
      </w:r>
      <w:r>
        <w:rPr>
          <w:color w:val="231F20"/>
        </w:rPr>
        <w:t>tỏ?</w:t>
      </w:r>
    </w:p>
    <w:p>
      <w:pPr>
        <w:pStyle w:val="BodyText"/>
        <w:spacing w:line="273" w:lineRule="auto" w:before="112"/>
        <w:ind w:right="106"/>
      </w:pPr>
      <w:r>
        <w:rPr>
          <w:i/>
          <w:color w:val="231F20"/>
        </w:rPr>
        <w:t>Đáp: </w:t>
      </w:r>
      <w:r>
        <w:rPr>
          <w:color w:val="231F20"/>
        </w:rPr>
        <w:t>Văn của Luận Thi Thiết nên nói như thế này: “Bốn loài, năm nẻo lần lượt gồm thâu lẫn nhau, thuận theo chủng loại của </w:t>
      </w:r>
      <w:r>
        <w:rPr>
          <w:color w:val="231F20"/>
          <w:spacing w:val="-4"/>
        </w:rPr>
        <w:t>bốn </w:t>
      </w:r>
      <w:r>
        <w:rPr>
          <w:color w:val="231F20"/>
        </w:rPr>
        <w:t>loài,</w:t>
      </w:r>
      <w:r>
        <w:rPr>
          <w:color w:val="231F20"/>
          <w:spacing w:val="-11"/>
        </w:rPr>
        <w:t> </w:t>
      </w:r>
      <w:r>
        <w:rPr>
          <w:color w:val="231F20"/>
        </w:rPr>
        <w:t>năm</w:t>
      </w:r>
      <w:r>
        <w:rPr>
          <w:color w:val="231F20"/>
          <w:spacing w:val="-11"/>
        </w:rPr>
        <w:t> </w:t>
      </w:r>
      <w:r>
        <w:rPr>
          <w:color w:val="231F20"/>
        </w:rPr>
        <w:t>nẻo</w:t>
      </w:r>
      <w:r>
        <w:rPr>
          <w:color w:val="231F20"/>
          <w:spacing w:val="-11"/>
        </w:rPr>
        <w:t> </w:t>
      </w:r>
      <w:r>
        <w:rPr>
          <w:color w:val="231F20"/>
        </w:rPr>
        <w:t>ấy”,</w:t>
      </w:r>
      <w:r>
        <w:rPr>
          <w:color w:val="231F20"/>
          <w:spacing w:val="-11"/>
        </w:rPr>
        <w:t> </w:t>
      </w:r>
      <w:r>
        <w:rPr>
          <w:color w:val="231F20"/>
        </w:rPr>
        <w:t>nhưng</w:t>
      </w:r>
      <w:r>
        <w:rPr>
          <w:color w:val="231F20"/>
          <w:spacing w:val="-11"/>
        </w:rPr>
        <w:t> </w:t>
      </w:r>
      <w:r>
        <w:rPr>
          <w:color w:val="231F20"/>
        </w:rPr>
        <w:t>không</w:t>
      </w:r>
      <w:r>
        <w:rPr>
          <w:color w:val="231F20"/>
          <w:spacing w:val="-10"/>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biết</w:t>
      </w:r>
      <w:r>
        <w:rPr>
          <w:color w:val="231F20"/>
          <w:spacing w:val="-12"/>
        </w:rPr>
        <w:t> </w:t>
      </w:r>
      <w:r>
        <w:rPr>
          <w:color w:val="231F20"/>
        </w:rPr>
        <w:t>văn</w:t>
      </w:r>
      <w:r>
        <w:rPr>
          <w:color w:val="231F20"/>
          <w:spacing w:val="-10"/>
        </w:rPr>
        <w:t> </w:t>
      </w:r>
      <w:r>
        <w:rPr>
          <w:color w:val="231F20"/>
        </w:rPr>
        <w:t>đó</w:t>
      </w:r>
      <w:r>
        <w:rPr>
          <w:color w:val="231F20"/>
          <w:spacing w:val="-11"/>
        </w:rPr>
        <w:t> </w:t>
      </w:r>
      <w:r>
        <w:rPr>
          <w:color w:val="231F20"/>
        </w:rPr>
        <w:t>là</w:t>
      </w:r>
      <w:r>
        <w:rPr>
          <w:color w:val="231F20"/>
          <w:spacing w:val="-11"/>
        </w:rPr>
        <w:t> </w:t>
      </w:r>
      <w:r>
        <w:rPr>
          <w:color w:val="231F20"/>
          <w:spacing w:val="-3"/>
        </w:rPr>
        <w:t>người </w:t>
      </w:r>
      <w:r>
        <w:rPr>
          <w:color w:val="231F20"/>
        </w:rPr>
        <w:t>tụng đã nhầm lẫn.</w:t>
      </w:r>
    </w:p>
    <w:p>
      <w:pPr>
        <w:pStyle w:val="BodyText"/>
        <w:spacing w:before="110"/>
        <w:ind w:left="960" w:firstLine="0"/>
      </w:pPr>
      <w:r>
        <w:rPr>
          <w:i/>
          <w:color w:val="231F20"/>
        </w:rPr>
        <w:t>Hỏi: </w:t>
      </w:r>
      <w:r>
        <w:rPr>
          <w:color w:val="231F20"/>
        </w:rPr>
        <w:t>Còn như Luận Pháp Uẩn nói làm sao thông?</w:t>
      </w:r>
    </w:p>
    <w:p>
      <w:pPr>
        <w:pStyle w:val="BodyText"/>
        <w:spacing w:line="273" w:lineRule="auto" w:before="155"/>
        <w:ind w:right="106"/>
      </w:pPr>
      <w:r>
        <w:rPr>
          <w:i/>
          <w:color w:val="231F20"/>
        </w:rPr>
        <w:t>Đáp:</w:t>
      </w:r>
      <w:r>
        <w:rPr>
          <w:i/>
          <w:color w:val="231F20"/>
          <w:spacing w:val="-8"/>
        </w:rPr>
        <w:t> </w:t>
      </w:r>
      <w:r>
        <w:rPr>
          <w:color w:val="231F20"/>
        </w:rPr>
        <w:t>Văn</w:t>
      </w:r>
      <w:r>
        <w:rPr>
          <w:color w:val="231F20"/>
          <w:spacing w:val="-4"/>
        </w:rPr>
        <w:t> </w:t>
      </w:r>
      <w:r>
        <w:rPr>
          <w:color w:val="231F20"/>
        </w:rPr>
        <w:t>của</w:t>
      </w:r>
      <w:r>
        <w:rPr>
          <w:color w:val="231F20"/>
          <w:spacing w:val="-4"/>
        </w:rPr>
        <w:t> </w:t>
      </w:r>
      <w:r>
        <w:rPr>
          <w:color w:val="231F20"/>
        </w:rPr>
        <w:t>Luận</w:t>
      </w:r>
      <w:r>
        <w:rPr>
          <w:color w:val="231F20"/>
          <w:spacing w:val="-4"/>
        </w:rPr>
        <w:t> </w:t>
      </w:r>
      <w:r>
        <w:rPr>
          <w:color w:val="231F20"/>
        </w:rPr>
        <w:t>Pháp</w:t>
      </w:r>
      <w:r>
        <w:rPr>
          <w:color w:val="231F20"/>
          <w:spacing w:val="-3"/>
        </w:rPr>
        <w:t> </w:t>
      </w:r>
      <w:r>
        <w:rPr>
          <w:color w:val="231F20"/>
        </w:rPr>
        <w:t>Uẩn</w:t>
      </w:r>
      <w:r>
        <w:rPr>
          <w:color w:val="231F20"/>
          <w:spacing w:val="-4"/>
        </w:rPr>
        <w:t> </w:t>
      </w:r>
      <w:r>
        <w:rPr>
          <w:color w:val="231F20"/>
        </w:rPr>
        <w:t>phải</w:t>
      </w:r>
      <w:r>
        <w:rPr>
          <w:color w:val="231F20"/>
          <w:spacing w:val="-4"/>
        </w:rPr>
        <w:t> </w:t>
      </w:r>
      <w:r>
        <w:rPr>
          <w:color w:val="231F20"/>
        </w:rPr>
        <w:t>nên</w:t>
      </w:r>
      <w:r>
        <w:rPr>
          <w:color w:val="231F20"/>
          <w:spacing w:val="-4"/>
        </w:rPr>
        <w:t> </w:t>
      </w:r>
      <w:r>
        <w:rPr>
          <w:color w:val="231F20"/>
        </w:rPr>
        <w:t>nêu</w:t>
      </w:r>
      <w:r>
        <w:rPr>
          <w:color w:val="231F20"/>
          <w:spacing w:val="-4"/>
        </w:rPr>
        <w:t> </w:t>
      </w:r>
      <w:r>
        <w:rPr>
          <w:color w:val="231F20"/>
        </w:rPr>
        <w:t>bày</w:t>
      </w:r>
      <w:r>
        <w:rPr>
          <w:color w:val="231F20"/>
          <w:spacing w:val="-3"/>
        </w:rPr>
        <w:t> </w:t>
      </w:r>
      <w:r>
        <w:rPr>
          <w:color w:val="231F20"/>
        </w:rPr>
        <w:t>như</w:t>
      </w:r>
      <w:r>
        <w:rPr>
          <w:color w:val="231F20"/>
          <w:spacing w:val="-4"/>
        </w:rPr>
        <w:t> </w:t>
      </w:r>
      <w:r>
        <w:rPr>
          <w:color w:val="231F20"/>
        </w:rPr>
        <w:t>vầy:</w:t>
      </w:r>
      <w:r>
        <w:rPr>
          <w:color w:val="231F20"/>
          <w:spacing w:val="-4"/>
        </w:rPr>
        <w:t> </w:t>
      </w:r>
      <w:r>
        <w:rPr>
          <w:color w:val="231F20"/>
        </w:rPr>
        <w:t>“Mắt của địa ngục, bàng sinh, quỷ, trời, người là mắt do tu tạo thành”, không</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“Và</w:t>
      </w:r>
      <w:r>
        <w:rPr>
          <w:color w:val="231F20"/>
          <w:spacing w:val="-12"/>
        </w:rPr>
        <w:t> </w:t>
      </w:r>
      <w:r>
        <w:rPr>
          <w:color w:val="231F20"/>
        </w:rPr>
        <w:t>mắt</w:t>
      </w:r>
      <w:r>
        <w:rPr>
          <w:color w:val="231F20"/>
          <w:spacing w:val="-12"/>
        </w:rPr>
        <w:t> </w:t>
      </w:r>
      <w:r>
        <w:rPr>
          <w:color w:val="231F20"/>
        </w:rPr>
        <w:t>của</w:t>
      </w:r>
      <w:r>
        <w:rPr>
          <w:color w:val="231F20"/>
          <w:spacing w:val="-16"/>
        </w:rPr>
        <w:t> </w:t>
      </w:r>
      <w:r>
        <w:rPr>
          <w:color w:val="231F20"/>
        </w:rPr>
        <w:t>Trung</w:t>
      </w:r>
      <w:r>
        <w:rPr>
          <w:color w:val="231F20"/>
          <w:spacing w:val="-12"/>
        </w:rPr>
        <w:t> </w:t>
      </w:r>
      <w:r>
        <w:rPr>
          <w:color w:val="231F20"/>
        </w:rPr>
        <w:t>hữu”.</w:t>
      </w:r>
      <w:r>
        <w:rPr>
          <w:color w:val="231F20"/>
          <w:spacing w:val="-12"/>
        </w:rPr>
        <w:t> </w:t>
      </w:r>
      <w:r>
        <w:rPr>
          <w:color w:val="231F20"/>
        </w:rPr>
        <w:t>Nhưng</w:t>
      </w:r>
      <w:r>
        <w:rPr>
          <w:color w:val="231F20"/>
          <w:spacing w:val="-12"/>
        </w:rPr>
        <w:t> </w:t>
      </w:r>
      <w:r>
        <w:rPr>
          <w:color w:val="231F20"/>
        </w:rPr>
        <w:t>lại</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ý</w:t>
      </w:r>
      <w:r>
        <w:rPr>
          <w:color w:val="231F20"/>
          <w:spacing w:val="-12"/>
        </w:rPr>
        <w:t> </w:t>
      </w:r>
      <w:r>
        <w:rPr>
          <w:color w:val="231F20"/>
        </w:rPr>
        <w:t>nghĩa sâu xa riêng. Nghĩa là mắt của trung hữu tuy thuộc về nẻo, nhưng vì vi</w:t>
      </w:r>
      <w:r>
        <w:rPr>
          <w:color w:val="231F20"/>
          <w:spacing w:val="-6"/>
        </w:rPr>
        <w:t> </w:t>
      </w:r>
      <w:r>
        <w:rPr>
          <w:color w:val="231F20"/>
        </w:rPr>
        <w:t>tế</w:t>
      </w:r>
      <w:r>
        <w:rPr>
          <w:color w:val="231F20"/>
          <w:spacing w:val="-5"/>
        </w:rPr>
        <w:t> </w:t>
      </w:r>
      <w:r>
        <w:rPr>
          <w:color w:val="231F20"/>
        </w:rPr>
        <w:t>nên</w:t>
      </w:r>
      <w:r>
        <w:rPr>
          <w:color w:val="231F20"/>
          <w:spacing w:val="-5"/>
        </w:rPr>
        <w:t> </w:t>
      </w:r>
      <w:r>
        <w:rPr>
          <w:color w:val="231F20"/>
        </w:rPr>
        <w:t>lại</w:t>
      </w:r>
      <w:r>
        <w:rPr>
          <w:color w:val="231F20"/>
          <w:spacing w:val="-5"/>
        </w:rPr>
        <w:t> </w:t>
      </w:r>
      <w:r>
        <w:rPr>
          <w:color w:val="231F20"/>
        </w:rPr>
        <w:t>hiển</w:t>
      </w:r>
      <w:r>
        <w:rPr>
          <w:color w:val="231F20"/>
          <w:spacing w:val="-5"/>
        </w:rPr>
        <w:t> </w:t>
      </w:r>
      <w:r>
        <w:rPr>
          <w:color w:val="231F20"/>
        </w:rPr>
        <w:t>bày</w:t>
      </w:r>
      <w:r>
        <w:rPr>
          <w:color w:val="231F20"/>
          <w:spacing w:val="-5"/>
        </w:rPr>
        <w:t> </w:t>
      </w:r>
      <w:r>
        <w:rPr>
          <w:color w:val="231F20"/>
        </w:rPr>
        <w:t>riêng.</w:t>
      </w:r>
      <w:r>
        <w:rPr>
          <w:color w:val="231F20"/>
          <w:spacing w:val="-5"/>
        </w:rPr>
        <w:t> </w:t>
      </w:r>
      <w:r>
        <w:rPr>
          <w:color w:val="231F20"/>
        </w:rPr>
        <w:t>Như</w:t>
      </w:r>
      <w:r>
        <w:rPr>
          <w:color w:val="231F20"/>
          <w:spacing w:val="-6"/>
        </w:rPr>
        <w:t> </w:t>
      </w:r>
      <w:r>
        <w:rPr>
          <w:color w:val="231F20"/>
        </w:rPr>
        <w:t>vị</w:t>
      </w:r>
      <w:r>
        <w:rPr>
          <w:color w:val="231F20"/>
          <w:spacing w:val="-5"/>
        </w:rPr>
        <w:t> </w:t>
      </w:r>
      <w:r>
        <w:rPr>
          <w:color w:val="231F20"/>
        </w:rPr>
        <w:t>tướng</w:t>
      </w:r>
      <w:r>
        <w:rPr>
          <w:color w:val="231F20"/>
          <w:spacing w:val="-5"/>
        </w:rPr>
        <w:t> </w:t>
      </w:r>
      <w:r>
        <w:rPr>
          <w:color w:val="231F20"/>
        </w:rPr>
        <w:t>của</w:t>
      </w:r>
      <w:r>
        <w:rPr>
          <w:color w:val="231F20"/>
          <w:spacing w:val="-5"/>
        </w:rPr>
        <w:t> </w:t>
      </w:r>
      <w:r>
        <w:rPr>
          <w:color w:val="231F20"/>
        </w:rPr>
        <w:t>quân</w:t>
      </w:r>
      <w:r>
        <w:rPr>
          <w:color w:val="231F20"/>
          <w:spacing w:val="-5"/>
        </w:rPr>
        <w:t> </w:t>
      </w:r>
      <w:r>
        <w:rPr>
          <w:color w:val="231F20"/>
        </w:rPr>
        <w:t>giặc</w:t>
      </w:r>
      <w:r>
        <w:rPr>
          <w:color w:val="231F20"/>
          <w:spacing w:val="-5"/>
        </w:rPr>
        <w:t> </w:t>
      </w:r>
      <w:r>
        <w:rPr>
          <w:color w:val="231F20"/>
        </w:rPr>
        <w:t>tuy</w:t>
      </w:r>
      <w:r>
        <w:rPr>
          <w:color w:val="231F20"/>
          <w:spacing w:val="-5"/>
        </w:rPr>
        <w:t> </w:t>
      </w:r>
      <w:r>
        <w:rPr>
          <w:color w:val="231F20"/>
        </w:rPr>
        <w:t>thuộc</w:t>
      </w:r>
      <w:r>
        <w:rPr>
          <w:color w:val="231F20"/>
          <w:spacing w:val="-5"/>
        </w:rPr>
        <w:t> </w:t>
      </w:r>
      <w:r>
        <w:rPr>
          <w:color w:val="231F20"/>
        </w:rPr>
        <w:t>về quân giặc, nhưng vì tội nặng, nên sau khi quở mắng đám giặc xong, lại quở mắng riêng vị tướng. Lại như người nữ, tuy thuộc về các </w:t>
      </w:r>
      <w:r>
        <w:rPr>
          <w:color w:val="231F20"/>
          <w:spacing w:val="-5"/>
        </w:rPr>
        <w:t>vật </w:t>
      </w:r>
      <w:r>
        <w:rPr>
          <w:color w:val="231F20"/>
        </w:rPr>
        <w:t>dụng của dục, nhưng vì lỗi nặng, nên chê trách các vật dụng của</w:t>
      </w:r>
      <w:r>
        <w:rPr>
          <w:color w:val="231F20"/>
          <w:spacing w:val="-40"/>
        </w:rPr>
        <w:t> </w:t>
      </w:r>
      <w:r>
        <w:rPr>
          <w:color w:val="231F20"/>
        </w:rPr>
        <w:t>dục xong lại chê trách riêng. Trung hữu cũng như </w:t>
      </w:r>
      <w:r>
        <w:rPr>
          <w:color w:val="231F20"/>
          <w:spacing w:val="-5"/>
        </w:rPr>
        <w:t>vậy, </w:t>
      </w:r>
      <w:r>
        <w:rPr>
          <w:color w:val="231F20"/>
        </w:rPr>
        <w:t>tuy tức thuộc </w:t>
      </w:r>
      <w:r>
        <w:rPr>
          <w:color w:val="231F20"/>
          <w:spacing w:val="-6"/>
        </w:rPr>
        <w:t>về </w:t>
      </w:r>
      <w:r>
        <w:rPr>
          <w:color w:val="231F20"/>
        </w:rPr>
        <w:t>nẻo, nhưng vì vi tế nên lại hiển bày riêng.</w:t>
      </w:r>
    </w:p>
    <w:p>
      <w:pPr>
        <w:pStyle w:val="BodyText"/>
        <w:spacing w:before="105"/>
        <w:ind w:left="960" w:firstLine="0"/>
      </w:pPr>
      <w:r>
        <w:rPr>
          <w:color w:val="231F20"/>
        </w:rPr>
        <w:t>Do đấy, đã thông suốt thuyết của Luận Phẩm Loại Túc.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Có thuyết nói: Trung hữu không phải thuộc về nẻo.</w:t>
      </w:r>
    </w:p>
    <w:p>
      <w:pPr>
        <w:pStyle w:val="BodyText"/>
        <w:spacing w:line="273" w:lineRule="auto" w:before="154"/>
        <w:ind w:left="110" w:right="391"/>
      </w:pPr>
      <w:r>
        <w:rPr>
          <w:i/>
          <w:color w:val="231F20"/>
        </w:rPr>
        <w:t>Hỏi: </w:t>
      </w:r>
      <w:r>
        <w:rPr>
          <w:color w:val="231F20"/>
        </w:rPr>
        <w:t>Nếu vậy thì khéo thông suốt kiến giải của Luận Thi Thiết </w:t>
      </w:r>
      <w:r>
        <w:rPr>
          <w:color w:val="231F20"/>
          <w:spacing w:val="-5"/>
        </w:rPr>
        <w:t>v.v..., </w:t>
      </w:r>
      <w:r>
        <w:rPr>
          <w:color w:val="231F20"/>
        </w:rPr>
        <w:t>còn về thuyết của Tôn giả Đạt-la-đạt-đa đã nói làm sao</w:t>
      </w:r>
      <w:r>
        <w:rPr>
          <w:color w:val="231F20"/>
          <w:spacing w:val="-36"/>
        </w:rPr>
        <w:t> </w:t>
      </w:r>
      <w:r>
        <w:rPr>
          <w:color w:val="231F20"/>
        </w:rPr>
        <w:t>thông?</w:t>
      </w:r>
    </w:p>
    <w:p>
      <w:pPr>
        <w:pStyle w:val="BodyText"/>
        <w:spacing w:line="273" w:lineRule="auto" w:before="112"/>
        <w:ind w:left="110" w:right="392"/>
      </w:pPr>
      <w:r>
        <w:rPr>
          <w:i/>
          <w:color w:val="231F20"/>
          <w:spacing w:val="-3"/>
        </w:rPr>
        <w:t>Đáp:</w:t>
      </w:r>
      <w:r>
        <w:rPr>
          <w:i/>
          <w:color w:val="231F20"/>
          <w:spacing w:val="-25"/>
        </w:rPr>
        <w:t> </w:t>
      </w:r>
      <w:r>
        <w:rPr>
          <w:color w:val="231F20"/>
          <w:spacing w:val="-3"/>
        </w:rPr>
        <w:t>Thuyết</w:t>
      </w:r>
      <w:r>
        <w:rPr>
          <w:color w:val="231F20"/>
          <w:spacing w:val="-19"/>
        </w:rPr>
        <w:t> </w:t>
      </w:r>
      <w:r>
        <w:rPr>
          <w:color w:val="231F20"/>
        </w:rPr>
        <w:t>của</w:t>
      </w:r>
      <w:r>
        <w:rPr>
          <w:color w:val="231F20"/>
          <w:spacing w:val="-24"/>
        </w:rPr>
        <w:t> </w:t>
      </w:r>
      <w:r>
        <w:rPr>
          <w:color w:val="231F20"/>
        </w:rPr>
        <w:t>Tôn</w:t>
      </w:r>
      <w:r>
        <w:rPr>
          <w:color w:val="231F20"/>
          <w:spacing w:val="-19"/>
        </w:rPr>
        <w:t> </w:t>
      </w:r>
      <w:r>
        <w:rPr>
          <w:color w:val="231F20"/>
        </w:rPr>
        <w:t>giả</w:t>
      </w:r>
      <w:r>
        <w:rPr>
          <w:color w:val="231F20"/>
          <w:spacing w:val="-19"/>
        </w:rPr>
        <w:t> </w:t>
      </w:r>
      <w:r>
        <w:rPr>
          <w:color w:val="231F20"/>
        </w:rPr>
        <w:t>kia</w:t>
      </w:r>
      <w:r>
        <w:rPr>
          <w:color w:val="231F20"/>
          <w:spacing w:val="-19"/>
        </w:rPr>
        <w:t> </w:t>
      </w:r>
      <w:r>
        <w:rPr>
          <w:color w:val="231F20"/>
          <w:spacing w:val="-3"/>
        </w:rPr>
        <w:t>chẳng</w:t>
      </w:r>
      <w:r>
        <w:rPr>
          <w:color w:val="231F20"/>
          <w:spacing w:val="-20"/>
        </w:rPr>
        <w:t> </w:t>
      </w:r>
      <w:r>
        <w:rPr>
          <w:color w:val="231F20"/>
        </w:rPr>
        <w:t>cần</w:t>
      </w:r>
      <w:r>
        <w:rPr>
          <w:color w:val="231F20"/>
          <w:spacing w:val="-19"/>
        </w:rPr>
        <w:t> </w:t>
      </w:r>
      <w:r>
        <w:rPr>
          <w:color w:val="231F20"/>
          <w:spacing w:val="-3"/>
        </w:rPr>
        <w:t>phải</w:t>
      </w:r>
      <w:r>
        <w:rPr>
          <w:color w:val="231F20"/>
          <w:spacing w:val="-19"/>
        </w:rPr>
        <w:t> </w:t>
      </w:r>
      <w:r>
        <w:rPr>
          <w:color w:val="231F20"/>
          <w:spacing w:val="-3"/>
        </w:rPr>
        <w:t>thông</w:t>
      </w:r>
      <w:r>
        <w:rPr>
          <w:color w:val="231F20"/>
          <w:spacing w:val="-19"/>
        </w:rPr>
        <w:t> </w:t>
      </w:r>
      <w:r>
        <w:rPr>
          <w:color w:val="231F20"/>
          <w:spacing w:val="-3"/>
        </w:rPr>
        <w:t>suốt,</w:t>
      </w:r>
      <w:r>
        <w:rPr>
          <w:color w:val="231F20"/>
          <w:spacing w:val="-19"/>
        </w:rPr>
        <w:t> </w:t>
      </w:r>
      <w:r>
        <w:rPr>
          <w:color w:val="231F20"/>
        </w:rPr>
        <w:t>vì</w:t>
      </w:r>
      <w:r>
        <w:rPr>
          <w:color w:val="231F20"/>
          <w:spacing w:val="-20"/>
        </w:rPr>
        <w:t> </w:t>
      </w:r>
      <w:r>
        <w:rPr>
          <w:color w:val="231F20"/>
          <w:spacing w:val="-3"/>
        </w:rPr>
        <w:t>không phải</w:t>
      </w:r>
      <w:r>
        <w:rPr>
          <w:color w:val="231F20"/>
          <w:spacing w:val="-14"/>
        </w:rPr>
        <w:t> </w:t>
      </w:r>
      <w:r>
        <w:rPr>
          <w:color w:val="231F20"/>
        </w:rPr>
        <w:t>là</w:t>
      </w:r>
      <w:r>
        <w:rPr>
          <w:color w:val="231F20"/>
          <w:spacing w:val="-13"/>
        </w:rPr>
        <w:t> </w:t>
      </w:r>
      <w:r>
        <w:rPr>
          <w:color w:val="231F20"/>
        </w:rPr>
        <w:t>ba</w:t>
      </w:r>
      <w:r>
        <w:rPr>
          <w:color w:val="231F20"/>
          <w:spacing w:val="-13"/>
        </w:rPr>
        <w:t> </w:t>
      </w:r>
      <w:r>
        <w:rPr>
          <w:color w:val="231F20"/>
          <w:spacing w:val="-3"/>
        </w:rPr>
        <w:t>tạng,</w:t>
      </w:r>
      <w:r>
        <w:rPr>
          <w:color w:val="231F20"/>
          <w:spacing w:val="-13"/>
        </w:rPr>
        <w:t> </w:t>
      </w:r>
      <w:r>
        <w:rPr>
          <w:color w:val="231F20"/>
        </w:rPr>
        <w:t>nên</w:t>
      </w:r>
      <w:r>
        <w:rPr>
          <w:color w:val="231F20"/>
          <w:spacing w:val="-14"/>
        </w:rPr>
        <w:t> </w:t>
      </w:r>
      <w:r>
        <w:rPr>
          <w:color w:val="231F20"/>
        </w:rPr>
        <w:t>như</w:t>
      </w:r>
      <w:r>
        <w:rPr>
          <w:color w:val="231F20"/>
          <w:spacing w:val="-13"/>
        </w:rPr>
        <w:t> </w:t>
      </w:r>
      <w:r>
        <w:rPr>
          <w:color w:val="231F20"/>
        </w:rPr>
        <w:t>văn</w:t>
      </w:r>
      <w:r>
        <w:rPr>
          <w:color w:val="231F20"/>
          <w:spacing w:val="-13"/>
        </w:rPr>
        <w:t> </w:t>
      </w:r>
      <w:r>
        <w:rPr>
          <w:color w:val="231F20"/>
          <w:spacing w:val="-3"/>
        </w:rPr>
        <w:t>tụng</w:t>
      </w:r>
      <w:r>
        <w:rPr>
          <w:color w:val="231F20"/>
          <w:spacing w:val="-13"/>
        </w:rPr>
        <w:t> </w:t>
      </w:r>
      <w:r>
        <w:rPr>
          <w:color w:val="231F20"/>
        </w:rPr>
        <w:t>đã</w:t>
      </w:r>
      <w:r>
        <w:rPr>
          <w:color w:val="231F20"/>
          <w:spacing w:val="-13"/>
        </w:rPr>
        <w:t> </w:t>
      </w:r>
      <w:r>
        <w:rPr>
          <w:color w:val="231F20"/>
          <w:spacing w:val="-3"/>
        </w:rPr>
        <w:t>nói,</w:t>
      </w:r>
      <w:r>
        <w:rPr>
          <w:color w:val="231F20"/>
          <w:spacing w:val="-14"/>
        </w:rPr>
        <w:t> </w:t>
      </w:r>
      <w:r>
        <w:rPr>
          <w:color w:val="231F20"/>
          <w:spacing w:val="-3"/>
        </w:rPr>
        <w:t>hoặc</w:t>
      </w:r>
      <w:r>
        <w:rPr>
          <w:color w:val="231F20"/>
          <w:spacing w:val="-13"/>
        </w:rPr>
        <w:t> </w:t>
      </w:r>
      <w:r>
        <w:rPr>
          <w:color w:val="231F20"/>
          <w:spacing w:val="-3"/>
        </w:rPr>
        <w:t>đúng,</w:t>
      </w:r>
      <w:r>
        <w:rPr>
          <w:color w:val="231F20"/>
          <w:spacing w:val="-13"/>
        </w:rPr>
        <w:t> </w:t>
      </w:r>
      <w:r>
        <w:rPr>
          <w:color w:val="231F20"/>
          <w:spacing w:val="-3"/>
        </w:rPr>
        <w:t>hoặc</w:t>
      </w:r>
      <w:r>
        <w:rPr>
          <w:color w:val="231F20"/>
          <w:spacing w:val="-13"/>
        </w:rPr>
        <w:t> </w:t>
      </w:r>
      <w:r>
        <w:rPr>
          <w:color w:val="231F20"/>
          <w:spacing w:val="-3"/>
        </w:rPr>
        <w:t>không</w:t>
      </w:r>
      <w:r>
        <w:rPr>
          <w:color w:val="231F20"/>
          <w:spacing w:val="-13"/>
        </w:rPr>
        <w:t> </w:t>
      </w:r>
      <w:r>
        <w:rPr>
          <w:color w:val="231F20"/>
          <w:spacing w:val="-3"/>
        </w:rPr>
        <w:t>đúng. </w:t>
      </w:r>
      <w:r>
        <w:rPr>
          <w:color w:val="231F20"/>
        </w:rPr>
        <w:t>Tôn giả </w:t>
      </w:r>
      <w:r>
        <w:rPr>
          <w:color w:val="231F20"/>
          <w:spacing w:val="-3"/>
        </w:rPr>
        <w:t>Đạt-la-đạt-đa </w:t>
      </w:r>
      <w:r>
        <w:rPr>
          <w:color w:val="231F20"/>
        </w:rPr>
        <w:t>là </w:t>
      </w:r>
      <w:r>
        <w:rPr>
          <w:color w:val="231F20"/>
          <w:spacing w:val="-3"/>
        </w:rPr>
        <w:t>người </w:t>
      </w:r>
      <w:r>
        <w:rPr>
          <w:color w:val="231F20"/>
        </w:rPr>
        <w:t>làm văn </w:t>
      </w:r>
      <w:r>
        <w:rPr>
          <w:color w:val="231F20"/>
          <w:spacing w:val="-3"/>
        </w:rPr>
        <w:t>tụng, </w:t>
      </w:r>
      <w:r>
        <w:rPr>
          <w:color w:val="231F20"/>
        </w:rPr>
        <w:t>vì lời nói </w:t>
      </w:r>
      <w:r>
        <w:rPr>
          <w:color w:val="231F20"/>
          <w:spacing w:val="-3"/>
        </w:rPr>
        <w:t>thật </w:t>
      </w:r>
      <w:r>
        <w:rPr>
          <w:color w:val="231F20"/>
        </w:rPr>
        <w:t>có </w:t>
      </w:r>
      <w:r>
        <w:rPr>
          <w:color w:val="231F20"/>
          <w:spacing w:val="-3"/>
        </w:rPr>
        <w:t>nhiều lỗi, </w:t>
      </w:r>
      <w:r>
        <w:rPr>
          <w:color w:val="231F20"/>
        </w:rPr>
        <w:t>nên </w:t>
      </w:r>
      <w:r>
        <w:rPr>
          <w:color w:val="231F20"/>
          <w:spacing w:val="-3"/>
        </w:rPr>
        <w:t>chẳng </w:t>
      </w:r>
      <w:r>
        <w:rPr>
          <w:color w:val="231F20"/>
        </w:rPr>
        <w:t>cần </w:t>
      </w:r>
      <w:r>
        <w:rPr>
          <w:color w:val="231F20"/>
          <w:spacing w:val="-3"/>
        </w:rPr>
        <w:t>thông suốt. </w:t>
      </w:r>
      <w:r>
        <w:rPr>
          <w:color w:val="231F20"/>
        </w:rPr>
        <w:t>Nếu cần </w:t>
      </w:r>
      <w:r>
        <w:rPr>
          <w:color w:val="231F20"/>
          <w:spacing w:val="-3"/>
        </w:rPr>
        <w:t>thiết phải thông suốt, </w:t>
      </w:r>
      <w:r>
        <w:rPr>
          <w:color w:val="231F20"/>
        </w:rPr>
        <w:t>thì </w:t>
      </w:r>
      <w:r>
        <w:rPr>
          <w:color w:val="231F20"/>
          <w:spacing w:val="-3"/>
        </w:rPr>
        <w:t>nên </w:t>
      </w:r>
      <w:r>
        <w:rPr>
          <w:color w:val="231F20"/>
        </w:rPr>
        <w:t>tìm về ý của </w:t>
      </w:r>
      <w:r>
        <w:rPr>
          <w:color w:val="231F20"/>
          <w:spacing w:val="-3"/>
        </w:rPr>
        <w:t>tụng kia. Nghĩa </w:t>
      </w:r>
      <w:r>
        <w:rPr>
          <w:color w:val="231F20"/>
        </w:rPr>
        <w:t>là các </w:t>
      </w:r>
      <w:r>
        <w:rPr>
          <w:color w:val="231F20"/>
          <w:spacing w:val="-3"/>
        </w:rPr>
        <w:t>trung </w:t>
      </w:r>
      <w:r>
        <w:rPr>
          <w:color w:val="231F20"/>
        </w:rPr>
        <w:t>hữu </w:t>
      </w:r>
      <w:r>
        <w:rPr>
          <w:color w:val="231F20"/>
          <w:spacing w:val="-3"/>
        </w:rPr>
        <w:t>giống </w:t>
      </w:r>
      <w:r>
        <w:rPr>
          <w:color w:val="231F20"/>
        </w:rPr>
        <w:t>như </w:t>
      </w:r>
      <w:r>
        <w:rPr>
          <w:color w:val="231F20"/>
          <w:spacing w:val="-3"/>
        </w:rPr>
        <w:t>hình </w:t>
      </w:r>
      <w:r>
        <w:rPr>
          <w:color w:val="231F20"/>
        </w:rPr>
        <w:t>nơi </w:t>
      </w:r>
      <w:r>
        <w:rPr>
          <w:color w:val="231F20"/>
          <w:spacing w:val="-3"/>
        </w:rPr>
        <w:t>nẻo hướng đến, </w:t>
      </w:r>
      <w:r>
        <w:rPr>
          <w:color w:val="231F20"/>
        </w:rPr>
        <w:t>nên nói </w:t>
      </w:r>
      <w:r>
        <w:rPr>
          <w:color w:val="231F20"/>
          <w:spacing w:val="-3"/>
        </w:rPr>
        <w:t>thuộc </w:t>
      </w:r>
      <w:r>
        <w:rPr>
          <w:color w:val="231F20"/>
        </w:rPr>
        <w:t>về các nẻo </w:t>
      </w:r>
      <w:r>
        <w:rPr>
          <w:color w:val="231F20"/>
          <w:spacing w:val="-3"/>
        </w:rPr>
        <w:t>được hướng tới. Hình </w:t>
      </w:r>
      <w:r>
        <w:rPr>
          <w:color w:val="231F20"/>
        </w:rPr>
        <w:t>của </w:t>
      </w:r>
      <w:r>
        <w:rPr>
          <w:color w:val="231F20"/>
          <w:spacing w:val="-3"/>
        </w:rPr>
        <w:t>trung </w:t>
      </w:r>
      <w:r>
        <w:rPr>
          <w:color w:val="231F20"/>
        </w:rPr>
        <w:t>hữu</w:t>
      </w:r>
      <w:r>
        <w:rPr>
          <w:color w:val="231F20"/>
          <w:spacing w:val="-11"/>
        </w:rPr>
        <w:t> </w:t>
      </w:r>
      <w:r>
        <w:rPr>
          <w:color w:val="231F20"/>
        </w:rPr>
        <w:t>địa</w:t>
      </w:r>
      <w:r>
        <w:rPr>
          <w:color w:val="231F20"/>
          <w:spacing w:val="-11"/>
        </w:rPr>
        <w:t> </w:t>
      </w:r>
      <w:r>
        <w:rPr>
          <w:color w:val="231F20"/>
          <w:spacing w:val="-3"/>
        </w:rPr>
        <w:t>ngục</w:t>
      </w:r>
      <w:r>
        <w:rPr>
          <w:color w:val="231F20"/>
          <w:spacing w:val="-10"/>
        </w:rPr>
        <w:t> </w:t>
      </w:r>
      <w:r>
        <w:rPr>
          <w:color w:val="231F20"/>
        </w:rPr>
        <w:t>như</w:t>
      </w:r>
      <w:r>
        <w:rPr>
          <w:color w:val="231F20"/>
          <w:spacing w:val="-11"/>
        </w:rPr>
        <w:t> </w:t>
      </w:r>
      <w:r>
        <w:rPr>
          <w:color w:val="231F20"/>
        </w:rPr>
        <w:t>địa</w:t>
      </w:r>
      <w:r>
        <w:rPr>
          <w:color w:val="231F20"/>
          <w:spacing w:val="-11"/>
        </w:rPr>
        <w:t> </w:t>
      </w:r>
      <w:r>
        <w:rPr>
          <w:color w:val="231F20"/>
          <w:spacing w:val="-3"/>
        </w:rPr>
        <w:t>ngục,</w:t>
      </w:r>
      <w:r>
        <w:rPr>
          <w:color w:val="231F20"/>
          <w:spacing w:val="-10"/>
        </w:rPr>
        <w:t> </w:t>
      </w:r>
      <w:r>
        <w:rPr>
          <w:color w:val="231F20"/>
        </w:rPr>
        <w:t>cho</w:t>
      </w:r>
      <w:r>
        <w:rPr>
          <w:color w:val="231F20"/>
          <w:spacing w:val="-11"/>
        </w:rPr>
        <w:t> </w:t>
      </w:r>
      <w:r>
        <w:rPr>
          <w:color w:val="231F20"/>
        </w:rPr>
        <w:t>đến</w:t>
      </w:r>
      <w:r>
        <w:rPr>
          <w:color w:val="231F20"/>
          <w:spacing w:val="-11"/>
        </w:rPr>
        <w:t> </w:t>
      </w:r>
      <w:r>
        <w:rPr>
          <w:color w:val="231F20"/>
          <w:spacing w:val="-3"/>
        </w:rPr>
        <w:t>hình</w:t>
      </w:r>
      <w:r>
        <w:rPr>
          <w:color w:val="231F20"/>
          <w:spacing w:val="-10"/>
        </w:rPr>
        <w:t> </w:t>
      </w:r>
      <w:r>
        <w:rPr>
          <w:color w:val="231F20"/>
        </w:rPr>
        <w:t>của</w:t>
      </w:r>
      <w:r>
        <w:rPr>
          <w:color w:val="231F20"/>
          <w:spacing w:val="-11"/>
        </w:rPr>
        <w:t> </w:t>
      </w:r>
      <w:r>
        <w:rPr>
          <w:color w:val="231F20"/>
          <w:spacing w:val="-3"/>
        </w:rPr>
        <w:t>trung</w:t>
      </w:r>
      <w:r>
        <w:rPr>
          <w:color w:val="231F20"/>
          <w:spacing w:val="-11"/>
        </w:rPr>
        <w:t> </w:t>
      </w:r>
      <w:r>
        <w:rPr>
          <w:color w:val="231F20"/>
        </w:rPr>
        <w:t>hữu</w:t>
      </w:r>
      <w:r>
        <w:rPr>
          <w:color w:val="231F20"/>
          <w:spacing w:val="-10"/>
        </w:rPr>
        <w:t> </w:t>
      </w:r>
      <w:r>
        <w:rPr>
          <w:color w:val="231F20"/>
          <w:spacing w:val="-3"/>
        </w:rPr>
        <w:t>người</w:t>
      </w:r>
      <w:r>
        <w:rPr>
          <w:color w:val="231F20"/>
          <w:spacing w:val="-11"/>
        </w:rPr>
        <w:t> </w:t>
      </w:r>
      <w:r>
        <w:rPr>
          <w:color w:val="231F20"/>
        </w:rPr>
        <w:t>tức</w:t>
      </w:r>
      <w:r>
        <w:rPr>
          <w:color w:val="231F20"/>
          <w:spacing w:val="-11"/>
        </w:rPr>
        <w:t> </w:t>
      </w:r>
      <w:r>
        <w:rPr>
          <w:color w:val="231F20"/>
          <w:spacing w:val="-3"/>
        </w:rPr>
        <w:t>như </w:t>
      </w:r>
      <w:r>
        <w:rPr>
          <w:color w:val="231F20"/>
        </w:rPr>
        <w:t>con </w:t>
      </w:r>
      <w:r>
        <w:rPr>
          <w:color w:val="231F20"/>
          <w:spacing w:val="-3"/>
        </w:rPr>
        <w:t>người, nhưng thật </w:t>
      </w:r>
      <w:r>
        <w:rPr>
          <w:color w:val="231F20"/>
        </w:rPr>
        <w:t>sự </w:t>
      </w:r>
      <w:r>
        <w:rPr>
          <w:color w:val="231F20"/>
          <w:spacing w:val="-3"/>
        </w:rPr>
        <w:t>trung </w:t>
      </w:r>
      <w:r>
        <w:rPr>
          <w:color w:val="231F20"/>
        </w:rPr>
        <w:t>hữu </w:t>
      </w:r>
      <w:r>
        <w:rPr>
          <w:color w:val="231F20"/>
          <w:spacing w:val="-3"/>
        </w:rPr>
        <w:t>không phải thuộc </w:t>
      </w:r>
      <w:r>
        <w:rPr>
          <w:color w:val="231F20"/>
        </w:rPr>
        <w:t>về</w:t>
      </w:r>
      <w:r>
        <w:rPr>
          <w:color w:val="231F20"/>
          <w:spacing w:val="-44"/>
        </w:rPr>
        <w:t> </w:t>
      </w:r>
      <w:r>
        <w:rPr>
          <w:color w:val="231F20"/>
          <w:spacing w:val="-3"/>
        </w:rPr>
        <w:t>nẻo.</w:t>
      </w:r>
    </w:p>
    <w:p>
      <w:pPr>
        <w:pStyle w:val="BodyText"/>
        <w:spacing w:line="273" w:lineRule="auto" w:before="107"/>
        <w:ind w:left="110" w:right="391"/>
      </w:pPr>
      <w:r>
        <w:rPr>
          <w:i/>
          <w:color w:val="231F20"/>
        </w:rPr>
        <w:t>Lời</w:t>
      </w:r>
      <w:r>
        <w:rPr>
          <w:i/>
          <w:color w:val="231F20"/>
          <w:spacing w:val="-11"/>
        </w:rPr>
        <w:t> </w:t>
      </w:r>
      <w:r>
        <w:rPr>
          <w:i/>
          <w:color w:val="231F20"/>
        </w:rPr>
        <w:t>bình:</w:t>
      </w:r>
      <w:r>
        <w:rPr>
          <w:i/>
          <w:color w:val="231F20"/>
          <w:spacing w:val="-15"/>
        </w:rPr>
        <w:t> </w:t>
      </w:r>
      <w:r>
        <w:rPr>
          <w:color w:val="231F20"/>
        </w:rPr>
        <w:t>Trong</w:t>
      </w:r>
      <w:r>
        <w:rPr>
          <w:color w:val="231F20"/>
          <w:spacing w:val="-10"/>
        </w:rPr>
        <w:t> </w:t>
      </w:r>
      <w:r>
        <w:rPr>
          <w:color w:val="231F20"/>
        </w:rPr>
        <w:t>hai</w:t>
      </w:r>
      <w:r>
        <w:rPr>
          <w:color w:val="231F20"/>
          <w:spacing w:val="-10"/>
        </w:rPr>
        <w:t> </w:t>
      </w:r>
      <w:r>
        <w:rPr>
          <w:color w:val="231F20"/>
        </w:rPr>
        <w:t>thuyết</w:t>
      </w:r>
      <w:r>
        <w:rPr>
          <w:color w:val="231F20"/>
          <w:spacing w:val="-10"/>
        </w:rPr>
        <w:t> </w:t>
      </w:r>
      <w:r>
        <w:rPr>
          <w:color w:val="231F20"/>
          <w:spacing w:val="-5"/>
        </w:rPr>
        <w:t>này,</w:t>
      </w:r>
      <w:r>
        <w:rPr>
          <w:color w:val="231F20"/>
          <w:spacing w:val="-11"/>
        </w:rPr>
        <w:t> </w:t>
      </w:r>
      <w:r>
        <w:rPr>
          <w:color w:val="231F20"/>
        </w:rPr>
        <w:t>thuyết</w:t>
      </w:r>
      <w:r>
        <w:rPr>
          <w:color w:val="231F20"/>
          <w:spacing w:val="-10"/>
        </w:rPr>
        <w:t> </w:t>
      </w:r>
      <w:r>
        <w:rPr>
          <w:color w:val="231F20"/>
        </w:rPr>
        <w:t>sau</w:t>
      </w:r>
      <w:r>
        <w:rPr>
          <w:color w:val="231F20"/>
          <w:spacing w:val="-10"/>
        </w:rPr>
        <w:t> </w:t>
      </w:r>
      <w:r>
        <w:rPr>
          <w:color w:val="231F20"/>
        </w:rPr>
        <w:t>là</w:t>
      </w:r>
      <w:r>
        <w:rPr>
          <w:color w:val="231F20"/>
          <w:spacing w:val="-10"/>
        </w:rPr>
        <w:t> </w:t>
      </w:r>
      <w:r>
        <w:rPr>
          <w:color w:val="231F20"/>
        </w:rPr>
        <w:t>tốt.</w:t>
      </w:r>
      <w:r>
        <w:rPr>
          <w:color w:val="231F20"/>
          <w:spacing w:val="-15"/>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0"/>
        </w:rPr>
        <w:t> </w:t>
      </w:r>
      <w:r>
        <w:rPr>
          <w:color w:val="231F20"/>
        </w:rPr>
        <w:t>nẻo nghĩa</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hướng</w:t>
      </w:r>
      <w:r>
        <w:rPr>
          <w:color w:val="231F20"/>
          <w:spacing w:val="-3"/>
        </w:rPr>
        <w:t> </w:t>
      </w:r>
      <w:r>
        <w:rPr>
          <w:color w:val="231F20"/>
        </w:rPr>
        <w:t>tới,</w:t>
      </w:r>
      <w:r>
        <w:rPr>
          <w:color w:val="231F20"/>
          <w:spacing w:val="-4"/>
        </w:rPr>
        <w:t> </w:t>
      </w:r>
      <w:r>
        <w:rPr>
          <w:color w:val="231F20"/>
        </w:rPr>
        <w:t>tức</w:t>
      </w:r>
      <w:r>
        <w:rPr>
          <w:color w:val="231F20"/>
          <w:spacing w:val="-4"/>
        </w:rPr>
        <w:t> </w:t>
      </w:r>
      <w:r>
        <w:rPr>
          <w:color w:val="231F20"/>
        </w:rPr>
        <w:t>nơi</w:t>
      </w:r>
      <w:r>
        <w:rPr>
          <w:color w:val="231F20"/>
          <w:spacing w:val="-4"/>
        </w:rPr>
        <w:t> </w:t>
      </w:r>
      <w:r>
        <w:rPr>
          <w:color w:val="231F20"/>
        </w:rPr>
        <w:t>chốn</w:t>
      </w:r>
      <w:r>
        <w:rPr>
          <w:color w:val="231F20"/>
          <w:spacing w:val="-3"/>
        </w:rPr>
        <w:t> </w:t>
      </w:r>
      <w:r>
        <w:rPr>
          <w:color w:val="231F20"/>
        </w:rPr>
        <w:t>đã</w:t>
      </w:r>
      <w:r>
        <w:rPr>
          <w:color w:val="231F20"/>
          <w:spacing w:val="-4"/>
        </w:rPr>
        <w:t> </w:t>
      </w:r>
      <w:r>
        <w:rPr>
          <w:color w:val="231F20"/>
        </w:rPr>
        <w:t>đến.</w:t>
      </w:r>
      <w:r>
        <w:rPr>
          <w:color w:val="231F20"/>
          <w:spacing w:val="-9"/>
        </w:rPr>
        <w:t> </w:t>
      </w:r>
      <w:r>
        <w:rPr>
          <w:color w:val="231F20"/>
        </w:rPr>
        <w:t>Trung</w:t>
      </w:r>
      <w:r>
        <w:rPr>
          <w:color w:val="231F20"/>
          <w:spacing w:val="-3"/>
        </w:rPr>
        <w:t> </w:t>
      </w:r>
      <w:r>
        <w:rPr>
          <w:color w:val="231F20"/>
        </w:rPr>
        <w:t>hữu</w:t>
      </w:r>
      <w:r>
        <w:rPr>
          <w:color w:val="231F20"/>
          <w:spacing w:val="-4"/>
        </w:rPr>
        <w:t> </w:t>
      </w:r>
      <w:r>
        <w:rPr>
          <w:color w:val="231F20"/>
        </w:rPr>
        <w:t>hướng đến nẻo kia, không phải là nơi chốn đã đến. Cũng như con đường, nên không phải thuộc về nẻo.</w:t>
      </w:r>
    </w:p>
    <w:p>
      <w:pPr>
        <w:pStyle w:val="BodyText"/>
        <w:spacing w:line="273" w:lineRule="auto" w:before="110"/>
        <w:ind w:left="110" w:right="390"/>
      </w:pPr>
      <w:r>
        <w:rPr>
          <w:color w:val="231F20"/>
        </w:rPr>
        <w:t>Lại nữa, nẻo không phải nhiễu loạn, còn trung hữu thì nhiễu loạn, thế nên trung hữu không phải thuộc về nẻo.</w:t>
      </w:r>
    </w:p>
    <w:p>
      <w:pPr>
        <w:pStyle w:val="BodyText"/>
        <w:spacing w:line="273" w:lineRule="auto" w:before="111"/>
        <w:ind w:left="110" w:right="390"/>
      </w:pPr>
      <w:r>
        <w:rPr>
          <w:color w:val="231F20"/>
        </w:rPr>
        <w:t>Lại nữa, nẻo phần nhiều an trụ, còn trung hữu thì không dừng lại, vì như gió, dợn nắng, nên không phải thuộc về nẻo.</w:t>
      </w:r>
    </w:p>
    <w:p>
      <w:pPr>
        <w:pStyle w:val="BodyText"/>
        <w:spacing w:line="273" w:lineRule="auto" w:before="112"/>
        <w:ind w:left="110" w:right="390"/>
      </w:pPr>
      <w:r>
        <w:rPr>
          <w:color w:val="231F20"/>
        </w:rPr>
        <w:t>Lại nữa, các nẻo là quả, trung hữu là nhân, nhân không tức là quả, nên không phải thuộc về nẻo. Như nhân không phải do quả</w:t>
      </w:r>
      <w:r>
        <w:rPr>
          <w:color w:val="231F20"/>
          <w:spacing w:val="-28"/>
        </w:rPr>
        <w:t> </w:t>
      </w:r>
      <w:r>
        <w:rPr>
          <w:color w:val="231F20"/>
        </w:rPr>
        <w:t>tạo, không phải đối tượng được tạo, thì chủ thể nhận </w:t>
      </w:r>
      <w:r>
        <w:rPr>
          <w:color w:val="231F20"/>
          <w:spacing w:val="-5"/>
        </w:rPr>
        <w:t>lấy, </w:t>
      </w:r>
      <w:r>
        <w:rPr>
          <w:color w:val="231F20"/>
        </w:rPr>
        <w:t>không phải đối tượng nhận </w:t>
      </w:r>
      <w:r>
        <w:rPr>
          <w:color w:val="231F20"/>
          <w:spacing w:val="-5"/>
        </w:rPr>
        <w:t>lấy, </w:t>
      </w:r>
      <w:r>
        <w:rPr>
          <w:color w:val="231F20"/>
        </w:rPr>
        <w:t>chủ thể hướng tới, không phải đối tượng hướng </w:t>
      </w:r>
      <w:r>
        <w:rPr>
          <w:color w:val="231F20"/>
          <w:spacing w:val="-4"/>
        </w:rPr>
        <w:t>tới, </w:t>
      </w:r>
      <w:r>
        <w:rPr>
          <w:color w:val="231F20"/>
        </w:rPr>
        <w:t>nên biết cũng như thế.</w:t>
      </w:r>
    </w:p>
    <w:p>
      <w:pPr>
        <w:pStyle w:val="BodyText"/>
        <w:spacing w:line="273" w:lineRule="auto" w:before="109"/>
        <w:ind w:left="110" w:right="389"/>
      </w:pPr>
      <w:r>
        <w:rPr>
          <w:color w:val="231F20"/>
        </w:rPr>
        <w:t>Lại</w:t>
      </w:r>
      <w:r>
        <w:rPr>
          <w:color w:val="231F20"/>
          <w:spacing w:val="-4"/>
        </w:rPr>
        <w:t> </w:t>
      </w:r>
      <w:r>
        <w:rPr>
          <w:color w:val="231F20"/>
        </w:rPr>
        <w:t>nữa,</w:t>
      </w:r>
      <w:r>
        <w:rPr>
          <w:color w:val="231F20"/>
          <w:spacing w:val="-4"/>
        </w:rPr>
        <w:t> </w:t>
      </w:r>
      <w:r>
        <w:rPr>
          <w:color w:val="231F20"/>
        </w:rPr>
        <w:t>tướng</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nẻo</w:t>
      </w:r>
      <w:r>
        <w:rPr>
          <w:color w:val="231F20"/>
          <w:spacing w:val="-4"/>
        </w:rPr>
        <w:t> </w:t>
      </w:r>
      <w:r>
        <w:rPr>
          <w:color w:val="231F20"/>
        </w:rPr>
        <w:t>là</w:t>
      </w:r>
      <w:r>
        <w:rPr>
          <w:color w:val="231F20"/>
          <w:spacing w:val="-4"/>
        </w:rPr>
        <w:t> </w:t>
      </w:r>
      <w:r>
        <w:rPr>
          <w:color w:val="231F20"/>
        </w:rPr>
        <w:t>thô,</w:t>
      </w:r>
      <w:r>
        <w:rPr>
          <w:color w:val="231F20"/>
          <w:spacing w:val="-4"/>
        </w:rPr>
        <w:t> </w:t>
      </w:r>
      <w:r>
        <w:rPr>
          <w:color w:val="231F20"/>
        </w:rPr>
        <w:t>tướng</w:t>
      </w:r>
      <w:r>
        <w:rPr>
          <w:color w:val="231F20"/>
          <w:spacing w:val="-4"/>
        </w:rPr>
        <w:t> </w:t>
      </w:r>
      <w:r>
        <w:rPr>
          <w:color w:val="231F20"/>
        </w:rPr>
        <w:t>của</w:t>
      </w:r>
      <w:r>
        <w:rPr>
          <w:color w:val="231F20"/>
          <w:spacing w:val="-4"/>
        </w:rPr>
        <w:t> </w:t>
      </w:r>
      <w:r>
        <w:rPr>
          <w:color w:val="231F20"/>
        </w:rPr>
        <w:t>trung</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tế,</w:t>
      </w:r>
      <w:r>
        <w:rPr>
          <w:color w:val="231F20"/>
          <w:spacing w:val="-4"/>
        </w:rPr>
        <w:t> </w:t>
      </w:r>
      <w:r>
        <w:rPr>
          <w:color w:val="231F20"/>
        </w:rPr>
        <w:t>vì vi tế không tức là thô, nên không phải thuộc về nẻo. Như tế không phải là thô, thì không hiện </w:t>
      </w:r>
      <w:r>
        <w:rPr>
          <w:color w:val="231F20"/>
          <w:spacing w:val="-4"/>
        </w:rPr>
        <w:t>thấy, </w:t>
      </w:r>
      <w:r>
        <w:rPr>
          <w:color w:val="231F20"/>
        </w:rPr>
        <w:t>không phải là hiện </w:t>
      </w:r>
      <w:r>
        <w:rPr>
          <w:color w:val="231F20"/>
          <w:spacing w:val="-4"/>
        </w:rPr>
        <w:t>thấy, </w:t>
      </w:r>
      <w:r>
        <w:rPr>
          <w:color w:val="231F20"/>
        </w:rPr>
        <w:t>không sáng tỏ, không phải là sáng tỏ, nên biết cũng như</w:t>
      </w:r>
      <w:r>
        <w:rPr>
          <w:color w:val="231F20"/>
          <w:spacing w:val="-2"/>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8"/>
        </w:rPr>
        <w:t> </w:t>
      </w:r>
      <w:r>
        <w:rPr>
          <w:color w:val="231F20"/>
        </w:rPr>
        <w:t>nữa,</w:t>
      </w:r>
      <w:r>
        <w:rPr>
          <w:color w:val="231F20"/>
          <w:spacing w:val="-8"/>
        </w:rPr>
        <w:t> </w:t>
      </w:r>
      <w:r>
        <w:rPr>
          <w:color w:val="231F20"/>
        </w:rPr>
        <w:t>vì</w:t>
      </w:r>
      <w:r>
        <w:rPr>
          <w:color w:val="231F20"/>
          <w:spacing w:val="-8"/>
        </w:rPr>
        <w:t> </w:t>
      </w:r>
      <w:r>
        <w:rPr>
          <w:color w:val="231F20"/>
        </w:rPr>
        <w:t>trung</w:t>
      </w:r>
      <w:r>
        <w:rPr>
          <w:color w:val="231F20"/>
          <w:spacing w:val="-8"/>
        </w:rPr>
        <w:t> </w:t>
      </w:r>
      <w:r>
        <w:rPr>
          <w:color w:val="231F20"/>
        </w:rPr>
        <w:t>hữu</w:t>
      </w:r>
      <w:r>
        <w:rPr>
          <w:color w:val="231F20"/>
          <w:spacing w:val="-8"/>
        </w:rPr>
        <w:t> </w:t>
      </w:r>
      <w:r>
        <w:rPr>
          <w:color w:val="231F20"/>
        </w:rPr>
        <w:t>ở</w:t>
      </w:r>
      <w:r>
        <w:rPr>
          <w:color w:val="231F20"/>
          <w:spacing w:val="-8"/>
        </w:rPr>
        <w:t> </w:t>
      </w:r>
      <w:r>
        <w:rPr>
          <w:color w:val="231F20"/>
        </w:rPr>
        <w:t>khoảng</w:t>
      </w:r>
      <w:r>
        <w:rPr>
          <w:color w:val="231F20"/>
          <w:spacing w:val="-8"/>
        </w:rPr>
        <w:t> </w:t>
      </w:r>
      <w:r>
        <w:rPr>
          <w:color w:val="231F20"/>
        </w:rPr>
        <w:t>giữa</w:t>
      </w:r>
      <w:r>
        <w:rPr>
          <w:color w:val="231F20"/>
          <w:spacing w:val="-8"/>
        </w:rPr>
        <w:t> </w:t>
      </w:r>
      <w:r>
        <w:rPr>
          <w:color w:val="231F20"/>
        </w:rPr>
        <w:t>của</w:t>
      </w:r>
      <w:r>
        <w:rPr>
          <w:color w:val="231F20"/>
          <w:spacing w:val="-8"/>
        </w:rPr>
        <w:t> </w:t>
      </w:r>
      <w:r>
        <w:rPr>
          <w:color w:val="231F20"/>
        </w:rPr>
        <w:t>hai</w:t>
      </w:r>
      <w:r>
        <w:rPr>
          <w:color w:val="231F20"/>
          <w:spacing w:val="-8"/>
        </w:rPr>
        <w:t> </w:t>
      </w:r>
      <w:r>
        <w:rPr>
          <w:color w:val="231F20"/>
        </w:rPr>
        <w:t>nẻo</w:t>
      </w:r>
      <w:r>
        <w:rPr>
          <w:color w:val="231F20"/>
          <w:spacing w:val="-8"/>
        </w:rPr>
        <w:t> </w:t>
      </w:r>
      <w:r>
        <w:rPr>
          <w:color w:val="231F20"/>
        </w:rPr>
        <w:t>kia,</w:t>
      </w:r>
      <w:r>
        <w:rPr>
          <w:color w:val="231F20"/>
          <w:spacing w:val="-8"/>
        </w:rPr>
        <w:t> </w:t>
      </w:r>
      <w:r>
        <w:rPr>
          <w:color w:val="231F20"/>
        </w:rPr>
        <w:t>nên</w:t>
      </w:r>
      <w:r>
        <w:rPr>
          <w:color w:val="231F20"/>
          <w:spacing w:val="-8"/>
        </w:rPr>
        <w:t> </w:t>
      </w:r>
      <w:r>
        <w:rPr>
          <w:color w:val="231F20"/>
        </w:rPr>
        <w:t>không phải thuộc về nẻo. Như trung gian của thế giới thổ cư, ấp, ruộng, không phải thuộc về ruộng </w:t>
      </w:r>
      <w:r>
        <w:rPr>
          <w:color w:val="231F20"/>
          <w:spacing w:val="-6"/>
        </w:rPr>
        <w:t>v.v...</w:t>
      </w:r>
    </w:p>
    <w:p>
      <w:pPr>
        <w:pStyle w:val="BodyText"/>
        <w:spacing w:line="273" w:lineRule="auto" w:before="111"/>
        <w:ind w:right="107"/>
      </w:pPr>
      <w:r>
        <w:rPr>
          <w:color w:val="231F20"/>
        </w:rPr>
        <w:t>Lại</w:t>
      </w:r>
      <w:r>
        <w:rPr>
          <w:color w:val="231F20"/>
          <w:spacing w:val="-7"/>
        </w:rPr>
        <w:t> </w:t>
      </w:r>
      <w:r>
        <w:rPr>
          <w:color w:val="231F20"/>
        </w:rPr>
        <w:t>nữa,</w:t>
      </w:r>
      <w:r>
        <w:rPr>
          <w:color w:val="231F20"/>
          <w:spacing w:val="-6"/>
        </w:rPr>
        <w:t> </w:t>
      </w:r>
      <w:r>
        <w:rPr>
          <w:color w:val="231F20"/>
        </w:rPr>
        <w:t>nẻo</w:t>
      </w:r>
      <w:r>
        <w:rPr>
          <w:color w:val="231F20"/>
          <w:spacing w:val="-7"/>
        </w:rPr>
        <w:t> </w:t>
      </w:r>
      <w:r>
        <w:rPr>
          <w:color w:val="231F20"/>
        </w:rPr>
        <w:t>là</w:t>
      </w:r>
      <w:r>
        <w:rPr>
          <w:color w:val="231F20"/>
          <w:spacing w:val="-6"/>
        </w:rPr>
        <w:t> </w:t>
      </w:r>
      <w:r>
        <w:rPr>
          <w:color w:val="231F20"/>
        </w:rPr>
        <w:t>chiêu</w:t>
      </w:r>
      <w:r>
        <w:rPr>
          <w:color w:val="231F20"/>
          <w:spacing w:val="-7"/>
        </w:rPr>
        <w:t> </w:t>
      </w:r>
      <w:r>
        <w:rPr>
          <w:color w:val="231F20"/>
        </w:rPr>
        <w:t>cảm</w:t>
      </w:r>
      <w:r>
        <w:rPr>
          <w:color w:val="231F20"/>
          <w:spacing w:val="-6"/>
        </w:rPr>
        <w:t> </w:t>
      </w:r>
      <w:r>
        <w:rPr>
          <w:color w:val="231F20"/>
        </w:rPr>
        <w:t>của</w:t>
      </w:r>
      <w:r>
        <w:rPr>
          <w:color w:val="231F20"/>
          <w:spacing w:val="-7"/>
        </w:rPr>
        <w:t> </w:t>
      </w:r>
      <w:r>
        <w:rPr>
          <w:color w:val="231F20"/>
        </w:rPr>
        <w:t>nghiệp</w:t>
      </w:r>
      <w:r>
        <w:rPr>
          <w:color w:val="231F20"/>
          <w:spacing w:val="-6"/>
        </w:rPr>
        <w:t> </w:t>
      </w:r>
      <w:r>
        <w:rPr>
          <w:color w:val="231F20"/>
        </w:rPr>
        <w:t>thiện,</w:t>
      </w:r>
      <w:r>
        <w:rPr>
          <w:color w:val="231F20"/>
          <w:spacing w:val="-7"/>
        </w:rPr>
        <w:t> </w:t>
      </w:r>
      <w:r>
        <w:rPr>
          <w:color w:val="231F20"/>
        </w:rPr>
        <w:t>ác</w:t>
      </w:r>
      <w:r>
        <w:rPr>
          <w:color w:val="231F20"/>
          <w:spacing w:val="-6"/>
        </w:rPr>
        <w:t> </w:t>
      </w:r>
      <w:r>
        <w:rPr>
          <w:color w:val="231F20"/>
        </w:rPr>
        <w:t>căn</w:t>
      </w:r>
      <w:r>
        <w:rPr>
          <w:color w:val="231F20"/>
          <w:spacing w:val="-7"/>
        </w:rPr>
        <w:t> </w:t>
      </w:r>
      <w:r>
        <w:rPr>
          <w:color w:val="231F20"/>
        </w:rPr>
        <w:t>bản.</w:t>
      </w:r>
      <w:r>
        <w:rPr>
          <w:color w:val="231F20"/>
          <w:spacing w:val="-6"/>
        </w:rPr>
        <w:t> </w:t>
      </w:r>
      <w:r>
        <w:rPr>
          <w:color w:val="231F20"/>
        </w:rPr>
        <w:t>Nghiệp gia hạnh kia chiêu cảm trung hữu, nhân đã có khác, nên không gồm thâu nhau.</w:t>
      </w:r>
    </w:p>
    <w:p>
      <w:pPr>
        <w:pStyle w:val="BodyText"/>
        <w:spacing w:before="111"/>
        <w:ind w:left="960" w:firstLine="0"/>
      </w:pPr>
      <w:r>
        <w:rPr>
          <w:i/>
          <w:color w:val="231F20"/>
        </w:rPr>
        <w:t>Hỏi: </w:t>
      </w:r>
      <w:r>
        <w:rPr>
          <w:color w:val="231F20"/>
        </w:rPr>
        <w:t>Cõi, địa, xứ nào có trung</w:t>
      </w:r>
      <w:r>
        <w:rPr>
          <w:color w:val="231F20"/>
          <w:spacing w:val="-3"/>
        </w:rPr>
        <w:t> </w:t>
      </w:r>
      <w:r>
        <w:rPr>
          <w:color w:val="231F20"/>
        </w:rPr>
        <w:t>hữu?</w:t>
      </w:r>
    </w:p>
    <w:p>
      <w:pPr>
        <w:pStyle w:val="BodyText"/>
        <w:spacing w:line="273" w:lineRule="auto" w:before="154"/>
        <w:ind w:right="106"/>
      </w:pPr>
      <w:r>
        <w:rPr>
          <w:i/>
          <w:color w:val="231F20"/>
        </w:rPr>
        <w:t>Đáp: </w:t>
      </w:r>
      <w:r>
        <w:rPr>
          <w:color w:val="231F20"/>
        </w:rPr>
        <w:t>Có thuyết nói: Nghiệp mạnh mẽ, nhạy bén tức không có trung</w:t>
      </w:r>
      <w:r>
        <w:rPr>
          <w:color w:val="231F20"/>
          <w:spacing w:val="-7"/>
        </w:rPr>
        <w:t> </w:t>
      </w:r>
      <w:r>
        <w:rPr>
          <w:color w:val="231F20"/>
        </w:rPr>
        <w:t>hữu.</w:t>
      </w:r>
      <w:r>
        <w:rPr>
          <w:color w:val="231F20"/>
          <w:spacing w:val="-6"/>
        </w:rPr>
        <w:t> </w:t>
      </w:r>
      <w:r>
        <w:rPr>
          <w:color w:val="231F20"/>
        </w:rPr>
        <w:t>Nghiệp</w:t>
      </w:r>
      <w:r>
        <w:rPr>
          <w:color w:val="231F20"/>
          <w:spacing w:val="-6"/>
        </w:rPr>
        <w:t> </w:t>
      </w:r>
      <w:r>
        <w:rPr>
          <w:color w:val="231F20"/>
        </w:rPr>
        <w:t>đần</w:t>
      </w:r>
      <w:r>
        <w:rPr>
          <w:color w:val="231F20"/>
          <w:spacing w:val="-6"/>
        </w:rPr>
        <w:t> </w:t>
      </w:r>
      <w:r>
        <w:rPr>
          <w:color w:val="231F20"/>
        </w:rPr>
        <w:t>độn,</w:t>
      </w:r>
      <w:r>
        <w:rPr>
          <w:color w:val="231F20"/>
          <w:spacing w:val="-7"/>
        </w:rPr>
        <w:t> </w:t>
      </w:r>
      <w:r>
        <w:rPr>
          <w:color w:val="231F20"/>
        </w:rPr>
        <w:t>chậm</w:t>
      </w:r>
      <w:r>
        <w:rPr>
          <w:color w:val="231F20"/>
          <w:spacing w:val="-6"/>
        </w:rPr>
        <w:t> </w:t>
      </w:r>
      <w:r>
        <w:rPr>
          <w:color w:val="231F20"/>
        </w:rPr>
        <w:t>chạp</w:t>
      </w:r>
      <w:r>
        <w:rPr>
          <w:color w:val="231F20"/>
          <w:spacing w:val="-6"/>
        </w:rPr>
        <w:t> </w:t>
      </w:r>
      <w:r>
        <w:rPr>
          <w:color w:val="231F20"/>
        </w:rPr>
        <w:t>tức</w:t>
      </w:r>
      <w:r>
        <w:rPr>
          <w:color w:val="231F20"/>
          <w:spacing w:val="-6"/>
        </w:rPr>
        <w:t> </w:t>
      </w:r>
      <w:r>
        <w:rPr>
          <w:color w:val="231F20"/>
        </w:rPr>
        <w:t>có</w:t>
      </w:r>
      <w:r>
        <w:rPr>
          <w:color w:val="231F20"/>
          <w:spacing w:val="-6"/>
        </w:rPr>
        <w:t> </w:t>
      </w:r>
      <w:r>
        <w:rPr>
          <w:color w:val="231F20"/>
        </w:rPr>
        <w:t>trung</w:t>
      </w:r>
      <w:r>
        <w:rPr>
          <w:color w:val="231F20"/>
          <w:spacing w:val="-7"/>
        </w:rPr>
        <w:t> </w:t>
      </w:r>
      <w:r>
        <w:rPr>
          <w:color w:val="231F20"/>
        </w:rPr>
        <w:t>hữu.</w:t>
      </w:r>
      <w:r>
        <w:rPr>
          <w:color w:val="231F20"/>
          <w:spacing w:val="-6"/>
        </w:rPr>
        <w:t> </w:t>
      </w:r>
      <w:r>
        <w:rPr>
          <w:color w:val="231F20"/>
        </w:rPr>
        <w:t>Do</w:t>
      </w:r>
      <w:r>
        <w:rPr>
          <w:color w:val="231F20"/>
          <w:spacing w:val="-6"/>
        </w:rPr>
        <w:t> </w:t>
      </w:r>
      <w:r>
        <w:rPr>
          <w:color w:val="231F20"/>
          <w:spacing w:val="-5"/>
        </w:rPr>
        <w:t>đấy,</w:t>
      </w:r>
      <w:r>
        <w:rPr>
          <w:color w:val="231F20"/>
          <w:spacing w:val="-6"/>
        </w:rPr>
        <w:t> </w:t>
      </w:r>
      <w:r>
        <w:rPr>
          <w:color w:val="231F20"/>
        </w:rPr>
        <w:t>địa ngục và trong chư Thiên đều không có trung hữu, vì nghiệp mạnh mẽ,</w:t>
      </w:r>
      <w:r>
        <w:rPr>
          <w:color w:val="231F20"/>
          <w:spacing w:val="-10"/>
        </w:rPr>
        <w:t> </w:t>
      </w:r>
      <w:r>
        <w:rPr>
          <w:color w:val="231F20"/>
        </w:rPr>
        <w:t>nhạy</w:t>
      </w:r>
      <w:r>
        <w:rPr>
          <w:color w:val="231F20"/>
          <w:spacing w:val="-10"/>
        </w:rPr>
        <w:t> </w:t>
      </w:r>
      <w:r>
        <w:rPr>
          <w:color w:val="231F20"/>
        </w:rPr>
        <w:t>bén.</w:t>
      </w:r>
      <w:r>
        <w:rPr>
          <w:color w:val="231F20"/>
          <w:spacing w:val="-10"/>
        </w:rPr>
        <w:t> </w:t>
      </w:r>
      <w:r>
        <w:rPr>
          <w:color w:val="231F20"/>
        </w:rPr>
        <w:t>Người,</w:t>
      </w:r>
      <w:r>
        <w:rPr>
          <w:color w:val="231F20"/>
          <w:spacing w:val="-9"/>
        </w:rPr>
        <w:t> </w:t>
      </w:r>
      <w:r>
        <w:rPr>
          <w:color w:val="231F20"/>
        </w:rPr>
        <w:t>bàng</w:t>
      </w:r>
      <w:r>
        <w:rPr>
          <w:color w:val="231F20"/>
          <w:spacing w:val="-10"/>
        </w:rPr>
        <w:t> </w:t>
      </w:r>
      <w:r>
        <w:rPr>
          <w:color w:val="231F20"/>
        </w:rPr>
        <w:t>sinh,</w:t>
      </w:r>
      <w:r>
        <w:rPr>
          <w:color w:val="231F20"/>
          <w:spacing w:val="-10"/>
        </w:rPr>
        <w:t> </w:t>
      </w:r>
      <w:r>
        <w:rPr>
          <w:color w:val="231F20"/>
        </w:rPr>
        <w:t>quỷ,</w:t>
      </w:r>
      <w:r>
        <w:rPr>
          <w:color w:val="231F20"/>
          <w:spacing w:val="-10"/>
        </w:rPr>
        <w:t> </w:t>
      </w:r>
      <w:r>
        <w:rPr>
          <w:color w:val="231F20"/>
        </w:rPr>
        <w:t>hoặc</w:t>
      </w:r>
      <w:r>
        <w:rPr>
          <w:color w:val="231F20"/>
          <w:spacing w:val="-9"/>
        </w:rPr>
        <w:t> </w:t>
      </w:r>
      <w:r>
        <w:rPr>
          <w:color w:val="231F20"/>
        </w:rPr>
        <w:t>có</w:t>
      </w:r>
      <w:r>
        <w:rPr>
          <w:color w:val="231F20"/>
          <w:spacing w:val="-10"/>
        </w:rPr>
        <w:t> </w:t>
      </w:r>
      <w:r>
        <w:rPr>
          <w:color w:val="231F20"/>
        </w:rPr>
        <w:t>trung</w:t>
      </w:r>
      <w:r>
        <w:rPr>
          <w:color w:val="231F20"/>
          <w:spacing w:val="-10"/>
        </w:rPr>
        <w:t> </w:t>
      </w:r>
      <w:r>
        <w:rPr>
          <w:color w:val="231F20"/>
        </w:rPr>
        <w:t>hữu,</w:t>
      </w:r>
      <w:r>
        <w:rPr>
          <w:color w:val="231F20"/>
          <w:spacing w:val="-9"/>
        </w:rPr>
        <w:t> </w:t>
      </w:r>
      <w:r>
        <w:rPr>
          <w:color w:val="231F20"/>
        </w:rPr>
        <w:t>hoặc</w:t>
      </w:r>
      <w:r>
        <w:rPr>
          <w:color w:val="231F20"/>
          <w:spacing w:val="-10"/>
        </w:rPr>
        <w:t> </w:t>
      </w:r>
      <w:r>
        <w:rPr>
          <w:color w:val="231F20"/>
        </w:rPr>
        <w:t>không có trung hữu, vì nghiệp không nhất định.</w:t>
      </w:r>
    </w:p>
    <w:p>
      <w:pPr>
        <w:pStyle w:val="BodyText"/>
        <w:spacing w:line="273" w:lineRule="auto" w:before="109"/>
        <w:ind w:right="106"/>
      </w:pPr>
      <w:r>
        <w:rPr>
          <w:color w:val="231F20"/>
        </w:rPr>
        <w:t>Lại có thuyết cho: Hữu tình hóa sinh tức không có trung hữu, vì nghiệp mạnh mẽ, nhạy bén. Hữu tình của ba loài kia (Thai, noãn, thấp), hoặc có trung hữu, hoặc không có trung hữu, vì nghiệp không nhất định.</w:t>
      </w:r>
    </w:p>
    <w:p>
      <w:pPr>
        <w:pStyle w:val="BodyText"/>
        <w:spacing w:line="273" w:lineRule="auto" w:before="110"/>
        <w:ind w:right="108"/>
      </w:pPr>
      <w:r>
        <w:rPr>
          <w:color w:val="231F20"/>
        </w:rPr>
        <w:t>Có</w:t>
      </w:r>
      <w:r>
        <w:rPr>
          <w:color w:val="231F20"/>
          <w:spacing w:val="-13"/>
        </w:rPr>
        <w:t> </w:t>
      </w:r>
      <w:r>
        <w:rPr>
          <w:color w:val="231F20"/>
        </w:rPr>
        <w:t>Sư</w:t>
      </w:r>
      <w:r>
        <w:rPr>
          <w:color w:val="231F20"/>
          <w:spacing w:val="-12"/>
        </w:rPr>
        <w:t> </w:t>
      </w:r>
      <w:r>
        <w:rPr>
          <w:color w:val="231F20"/>
        </w:rPr>
        <w:t>khác</w:t>
      </w:r>
      <w:r>
        <w:rPr>
          <w:color w:val="231F20"/>
          <w:spacing w:val="-12"/>
        </w:rPr>
        <w:t> </w:t>
      </w:r>
      <w:r>
        <w:rPr>
          <w:color w:val="231F20"/>
        </w:rPr>
        <w:t>nêu:</w:t>
      </w:r>
      <w:r>
        <w:rPr>
          <w:color w:val="231F20"/>
          <w:spacing w:val="-12"/>
        </w:rPr>
        <w:t> </w:t>
      </w:r>
      <w:r>
        <w:rPr>
          <w:color w:val="231F20"/>
        </w:rPr>
        <w:t>Nếu</w:t>
      </w:r>
      <w:r>
        <w:rPr>
          <w:color w:val="231F20"/>
          <w:spacing w:val="-13"/>
        </w:rPr>
        <w:t> </w:t>
      </w:r>
      <w:r>
        <w:rPr>
          <w:color w:val="231F20"/>
        </w:rPr>
        <w:t>do</w:t>
      </w:r>
      <w:r>
        <w:rPr>
          <w:color w:val="231F20"/>
          <w:spacing w:val="-12"/>
        </w:rPr>
        <w:t> </w:t>
      </w:r>
      <w:r>
        <w:rPr>
          <w:color w:val="231F20"/>
        </w:rPr>
        <w:t>nghiệp</w:t>
      </w:r>
      <w:r>
        <w:rPr>
          <w:color w:val="231F20"/>
          <w:spacing w:val="-12"/>
        </w:rPr>
        <w:t> </w:t>
      </w:r>
      <w:r>
        <w:rPr>
          <w:color w:val="231F20"/>
        </w:rPr>
        <w:t>thuận</w:t>
      </w:r>
      <w:r>
        <w:rPr>
          <w:color w:val="231F20"/>
          <w:spacing w:val="-12"/>
        </w:rPr>
        <w:t> </w:t>
      </w:r>
      <w:r>
        <w:rPr>
          <w:color w:val="231F20"/>
        </w:rPr>
        <w:t>thọ</w:t>
      </w:r>
      <w:r>
        <w:rPr>
          <w:color w:val="231F20"/>
          <w:spacing w:val="-13"/>
        </w:rPr>
        <w:t> </w:t>
      </w:r>
      <w:r>
        <w:rPr>
          <w:color w:val="231F20"/>
        </w:rPr>
        <w:t>quyết</w:t>
      </w:r>
      <w:r>
        <w:rPr>
          <w:color w:val="231F20"/>
          <w:spacing w:val="-12"/>
        </w:rPr>
        <w:t> </w:t>
      </w:r>
      <w:r>
        <w:rPr>
          <w:color w:val="231F20"/>
        </w:rPr>
        <w:t>định</w:t>
      </w:r>
      <w:r>
        <w:rPr>
          <w:color w:val="231F20"/>
          <w:spacing w:val="-12"/>
        </w:rPr>
        <w:t> </w:t>
      </w:r>
      <w:r>
        <w:rPr>
          <w:color w:val="231F20"/>
        </w:rPr>
        <w:t>chiêu</w:t>
      </w:r>
      <w:r>
        <w:rPr>
          <w:color w:val="231F20"/>
          <w:spacing w:val="-12"/>
        </w:rPr>
        <w:t> </w:t>
      </w:r>
      <w:r>
        <w:rPr>
          <w:color w:val="231F20"/>
        </w:rPr>
        <w:t>cảm sự sinh, tức không có trung hữu. Nếu do nghiệp thuận bất định thọ chiêu cảm sự sinh, tức có trung</w:t>
      </w:r>
      <w:r>
        <w:rPr>
          <w:color w:val="231F20"/>
          <w:spacing w:val="-3"/>
        </w:rPr>
        <w:t> </w:t>
      </w:r>
      <w:r>
        <w:rPr>
          <w:color w:val="231F20"/>
        </w:rPr>
        <w:t>hữu.</w:t>
      </w:r>
    </w:p>
    <w:p>
      <w:pPr>
        <w:pStyle w:val="BodyText"/>
        <w:spacing w:line="273" w:lineRule="auto" w:before="111"/>
        <w:ind w:right="107"/>
      </w:pPr>
      <w:r>
        <w:rPr>
          <w:color w:val="231F20"/>
        </w:rPr>
        <w:t>Nên tạo ra thuyết này: Sinh nơi cõi dục, cõi sắc, nhất định có trung hữu, vì ở xứ liên tục cách biệt giữa tử hữu, sinh hữu khiến không đoạn dứt. Sinh nơi cõi vô sắc nhất định không có trung hữu.</w:t>
      </w:r>
    </w:p>
    <w:p>
      <w:pPr>
        <w:pStyle w:val="BodyText"/>
        <w:spacing w:before="111"/>
        <w:ind w:left="960" w:firstLine="0"/>
      </w:pPr>
      <w:r>
        <w:rPr>
          <w:i/>
          <w:color w:val="231F20"/>
        </w:rPr>
        <w:t>Hỏi: </w:t>
      </w:r>
      <w:r>
        <w:rPr>
          <w:color w:val="231F20"/>
        </w:rPr>
        <w:t>Vì sao ở cõi vô sắc nhất định không có trung hữu?</w:t>
      </w:r>
    </w:p>
    <w:p>
      <w:pPr>
        <w:pStyle w:val="BodyText"/>
        <w:spacing w:line="273" w:lineRule="auto" w:before="154"/>
        <w:ind w:right="108"/>
      </w:pPr>
      <w:r>
        <w:rPr>
          <w:i/>
          <w:color w:val="231F20"/>
        </w:rPr>
        <w:t>Đáp:</w:t>
      </w:r>
      <w:r>
        <w:rPr>
          <w:i/>
          <w:color w:val="231F20"/>
          <w:spacing w:val="-11"/>
        </w:rPr>
        <w:t> </w:t>
      </w:r>
      <w:r>
        <w:rPr>
          <w:color w:val="231F20"/>
        </w:rPr>
        <w:t>Vì</w:t>
      </w:r>
      <w:r>
        <w:rPr>
          <w:color w:val="231F20"/>
          <w:spacing w:val="-6"/>
        </w:rPr>
        <w:t> </w:t>
      </w:r>
      <w:r>
        <w:rPr>
          <w:color w:val="231F20"/>
        </w:rPr>
        <w:t>cõi</w:t>
      </w:r>
      <w:r>
        <w:rPr>
          <w:color w:val="231F20"/>
          <w:spacing w:val="-5"/>
        </w:rPr>
        <w:t> </w:t>
      </w:r>
      <w:r>
        <w:rPr>
          <w:color w:val="231F20"/>
        </w:rPr>
        <w:t>ấy</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ruộng,</w:t>
      </w:r>
      <w:r>
        <w:rPr>
          <w:color w:val="231F20"/>
          <w:spacing w:val="-5"/>
        </w:rPr>
        <w:t> </w:t>
      </w:r>
      <w:r>
        <w:rPr>
          <w:color w:val="231F20"/>
        </w:rPr>
        <w:t>là</w:t>
      </w:r>
      <w:r>
        <w:rPr>
          <w:color w:val="231F20"/>
          <w:spacing w:val="-6"/>
        </w:rPr>
        <w:t> </w:t>
      </w:r>
      <w:r>
        <w:rPr>
          <w:color w:val="231F20"/>
        </w:rPr>
        <w:t>vật</w:t>
      </w:r>
      <w:r>
        <w:rPr>
          <w:color w:val="231F20"/>
          <w:spacing w:val="-5"/>
        </w:rPr>
        <w:t> </w:t>
      </w:r>
      <w:r>
        <w:rPr>
          <w:color w:val="231F20"/>
        </w:rPr>
        <w:t>chứa</w:t>
      </w:r>
      <w:r>
        <w:rPr>
          <w:color w:val="231F20"/>
          <w:spacing w:val="-6"/>
        </w:rPr>
        <w:t> </w:t>
      </w:r>
      <w:r>
        <w:rPr>
          <w:color w:val="231F20"/>
        </w:rPr>
        <w:t>đựng.</w:t>
      </w:r>
      <w:r>
        <w:rPr>
          <w:color w:val="231F20"/>
          <w:spacing w:val="-6"/>
        </w:rPr>
        <w:t> </w:t>
      </w:r>
      <w:r>
        <w:rPr>
          <w:color w:val="231F20"/>
        </w:rPr>
        <w:t>Nghĩa</w:t>
      </w:r>
      <w:r>
        <w:rPr>
          <w:color w:val="231F20"/>
          <w:spacing w:val="-5"/>
        </w:rPr>
        <w:t> </w:t>
      </w:r>
      <w:r>
        <w:rPr>
          <w:color w:val="231F20"/>
        </w:rPr>
        <w:t>là sắc pháp là ruộng, là vật chứa đựng của trung hữu. Sinh nơi cõi vô sắc, vì không có các sắc, nên nhất định không có trung</w:t>
      </w:r>
      <w:r>
        <w:rPr>
          <w:color w:val="231F20"/>
          <w:spacing w:val="-5"/>
        </w:rPr>
        <w:t> </w:t>
      </w:r>
      <w:r>
        <w:rPr>
          <w:color w:val="231F20"/>
        </w:rPr>
        <w:t>hữu.</w:t>
      </w:r>
    </w:p>
    <w:p>
      <w:pPr>
        <w:pStyle w:val="BodyText"/>
        <w:spacing w:line="273" w:lineRule="auto" w:before="111"/>
        <w:ind w:right="108"/>
      </w:pPr>
      <w:r>
        <w:rPr>
          <w:color w:val="231F20"/>
        </w:rPr>
        <w:t>Lại nữa, ở xứ liên tục cách biệt đối với tử hữu, sinh hữu, vì khiến</w:t>
      </w:r>
      <w:r>
        <w:rPr>
          <w:color w:val="231F20"/>
          <w:spacing w:val="-7"/>
        </w:rPr>
        <w:t> </w:t>
      </w:r>
      <w:r>
        <w:rPr>
          <w:color w:val="231F20"/>
        </w:rPr>
        <w:t>không</w:t>
      </w:r>
      <w:r>
        <w:rPr>
          <w:color w:val="231F20"/>
          <w:spacing w:val="-6"/>
        </w:rPr>
        <w:t> </w:t>
      </w:r>
      <w:r>
        <w:rPr>
          <w:color w:val="231F20"/>
        </w:rPr>
        <w:t>đoạn</w:t>
      </w:r>
      <w:r>
        <w:rPr>
          <w:color w:val="231F20"/>
          <w:spacing w:val="-7"/>
        </w:rPr>
        <w:t> </w:t>
      </w:r>
      <w:r>
        <w:rPr>
          <w:color w:val="231F20"/>
        </w:rPr>
        <w:t>dứt</w:t>
      </w:r>
      <w:r>
        <w:rPr>
          <w:color w:val="231F20"/>
          <w:spacing w:val="-6"/>
        </w:rPr>
        <w:t> </w:t>
      </w:r>
      <w:r>
        <w:rPr>
          <w:color w:val="231F20"/>
        </w:rPr>
        <w:t>nên</w:t>
      </w:r>
      <w:r>
        <w:rPr>
          <w:color w:val="231F20"/>
          <w:spacing w:val="-6"/>
        </w:rPr>
        <w:t> </w:t>
      </w:r>
      <w:r>
        <w:rPr>
          <w:color w:val="231F20"/>
        </w:rPr>
        <w:t>khởi</w:t>
      </w:r>
      <w:r>
        <w:rPr>
          <w:color w:val="231F20"/>
          <w:spacing w:val="-7"/>
        </w:rPr>
        <w:t> </w:t>
      </w:r>
      <w:r>
        <w:rPr>
          <w:color w:val="231F20"/>
        </w:rPr>
        <w:t>trung</w:t>
      </w:r>
      <w:r>
        <w:rPr>
          <w:color w:val="231F20"/>
          <w:spacing w:val="-6"/>
        </w:rPr>
        <w:t> </w:t>
      </w:r>
      <w:r>
        <w:rPr>
          <w:color w:val="231F20"/>
        </w:rPr>
        <w:t>hữu.</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có phương xứ cách biệt để có thể cần liên tục, khởi trung hữu, nên cõi vô sắc nhất định không có trung hữu.</w:t>
      </w:r>
    </w:p>
    <w:p>
      <w:pPr>
        <w:pStyle w:val="BodyText"/>
        <w:spacing w:line="271" w:lineRule="auto" w:before="113"/>
        <w:ind w:left="110" w:right="390"/>
      </w:pPr>
      <w:r>
        <w:rPr>
          <w:color w:val="231F20"/>
        </w:rPr>
        <w:t>Lại nữa, nếu ở nơi cõi, địa, xứ nhận quả dị thục của hai thứ nghiệp</w:t>
      </w:r>
      <w:r>
        <w:rPr>
          <w:color w:val="231F20"/>
          <w:spacing w:val="-14"/>
        </w:rPr>
        <w:t> </w:t>
      </w:r>
      <w:r>
        <w:rPr>
          <w:color w:val="231F20"/>
        </w:rPr>
        <w:t>tức</w:t>
      </w:r>
      <w:r>
        <w:rPr>
          <w:color w:val="231F20"/>
          <w:spacing w:val="-14"/>
        </w:rPr>
        <w:t> </w:t>
      </w:r>
      <w:r>
        <w:rPr>
          <w:color w:val="231F20"/>
        </w:rPr>
        <w:t>có</w:t>
      </w:r>
      <w:r>
        <w:rPr>
          <w:color w:val="231F20"/>
          <w:spacing w:val="-13"/>
        </w:rPr>
        <w:t> </w:t>
      </w:r>
      <w:r>
        <w:rPr>
          <w:color w:val="231F20"/>
        </w:rPr>
        <w:t>trung</w:t>
      </w:r>
      <w:r>
        <w:rPr>
          <w:color w:val="231F20"/>
          <w:spacing w:val="-14"/>
        </w:rPr>
        <w:t> </w:t>
      </w:r>
      <w:r>
        <w:rPr>
          <w:color w:val="231F20"/>
        </w:rPr>
        <w:t>hữu.</w:t>
      </w:r>
      <w:r>
        <w:rPr>
          <w:color w:val="231F20"/>
          <w:spacing w:val="-13"/>
        </w:rPr>
        <w:t> </w:t>
      </w:r>
      <w:r>
        <w:rPr>
          <w:color w:val="231F20"/>
        </w:rPr>
        <w:t>Hai</w:t>
      </w:r>
      <w:r>
        <w:rPr>
          <w:color w:val="231F20"/>
          <w:spacing w:val="-14"/>
        </w:rPr>
        <w:t> </w:t>
      </w:r>
      <w:r>
        <w:rPr>
          <w:color w:val="231F20"/>
        </w:rPr>
        <w:t>thứ</w:t>
      </w:r>
      <w:r>
        <w:rPr>
          <w:color w:val="231F20"/>
          <w:spacing w:val="-13"/>
        </w:rPr>
        <w:t> </w:t>
      </w:r>
      <w:r>
        <w:rPr>
          <w:color w:val="231F20"/>
        </w:rPr>
        <w:t>nghiệp</w:t>
      </w:r>
      <w:r>
        <w:rPr>
          <w:color w:val="231F20"/>
          <w:spacing w:val="-14"/>
        </w:rPr>
        <w:t> </w:t>
      </w:r>
      <w:r>
        <w:rPr>
          <w:color w:val="231F20"/>
        </w:rPr>
        <w:t>là:</w:t>
      </w:r>
      <w:r>
        <w:rPr>
          <w:color w:val="231F20"/>
          <w:spacing w:val="-13"/>
        </w:rPr>
        <w:t> </w:t>
      </w:r>
      <w:r>
        <w:rPr>
          <w:color w:val="231F20"/>
        </w:rPr>
        <w:t>1.</w:t>
      </w:r>
      <w:r>
        <w:rPr>
          <w:color w:val="231F20"/>
          <w:spacing w:val="-14"/>
        </w:rPr>
        <w:t> </w:t>
      </w:r>
      <w:r>
        <w:rPr>
          <w:color w:val="231F20"/>
        </w:rPr>
        <w:t>Nghiệp</w:t>
      </w:r>
      <w:r>
        <w:rPr>
          <w:color w:val="231F20"/>
          <w:spacing w:val="-13"/>
        </w:rPr>
        <w:t> </w:t>
      </w:r>
      <w:r>
        <w:rPr>
          <w:color w:val="231F20"/>
        </w:rPr>
        <w:t>thuận</w:t>
      </w:r>
      <w:r>
        <w:rPr>
          <w:color w:val="231F20"/>
          <w:spacing w:val="-14"/>
        </w:rPr>
        <w:t> </w:t>
      </w:r>
      <w:r>
        <w:rPr>
          <w:color w:val="231F20"/>
        </w:rPr>
        <w:t>thọ</w:t>
      </w:r>
      <w:r>
        <w:rPr>
          <w:color w:val="231F20"/>
          <w:spacing w:val="-13"/>
        </w:rPr>
        <w:t> </w:t>
      </w:r>
      <w:r>
        <w:rPr>
          <w:color w:val="231F20"/>
        </w:rPr>
        <w:t>trung hữu. 2. Nghiệp thuận thọ sinh hữu. Lại có hai thứ: 1. Nghiệp thuận khởi thọ. 2. Nghiệp thuận sinh thọ. Lại có hai thứ: 1. Nghiệp thuận khởi dị thục. 2. Nghiệp thuận sinh dị thục. Lại có hai thứ: 1. Nghiệp thuận</w:t>
      </w:r>
      <w:r>
        <w:rPr>
          <w:color w:val="231F20"/>
          <w:spacing w:val="-7"/>
        </w:rPr>
        <w:t> </w:t>
      </w:r>
      <w:r>
        <w:rPr>
          <w:color w:val="231F20"/>
        </w:rPr>
        <w:t>quả</w:t>
      </w:r>
      <w:r>
        <w:rPr>
          <w:color w:val="231F20"/>
          <w:spacing w:val="-6"/>
        </w:rPr>
        <w:t> </w:t>
      </w:r>
      <w:r>
        <w:rPr>
          <w:color w:val="231F20"/>
        </w:rPr>
        <w:t>tế.</w:t>
      </w:r>
      <w:r>
        <w:rPr>
          <w:color w:val="231F20"/>
          <w:spacing w:val="-6"/>
        </w:rPr>
        <w:t> </w:t>
      </w:r>
      <w:r>
        <w:rPr>
          <w:color w:val="231F20"/>
        </w:rPr>
        <w:t>2.</w:t>
      </w:r>
      <w:r>
        <w:rPr>
          <w:color w:val="231F20"/>
          <w:spacing w:val="-6"/>
        </w:rPr>
        <w:t> </w:t>
      </w:r>
      <w:r>
        <w:rPr>
          <w:color w:val="231F20"/>
        </w:rPr>
        <w:t>Nghiệp</w:t>
      </w:r>
      <w:r>
        <w:rPr>
          <w:color w:val="231F20"/>
          <w:spacing w:val="-7"/>
        </w:rPr>
        <w:t> </w:t>
      </w:r>
      <w:r>
        <w:rPr>
          <w:color w:val="231F20"/>
        </w:rPr>
        <w:t>thuận</w:t>
      </w:r>
      <w:r>
        <w:rPr>
          <w:color w:val="231F20"/>
          <w:spacing w:val="-7"/>
        </w:rPr>
        <w:t> </w:t>
      </w:r>
      <w:r>
        <w:rPr>
          <w:color w:val="231F20"/>
        </w:rPr>
        <w:t>quả</w:t>
      </w:r>
      <w:r>
        <w:rPr>
          <w:color w:val="231F20"/>
          <w:spacing w:val="-6"/>
        </w:rPr>
        <w:t> </w:t>
      </w:r>
      <w:r>
        <w:rPr>
          <w:color w:val="231F20"/>
        </w:rPr>
        <w:t>thô.</w:t>
      </w:r>
      <w:r>
        <w:rPr>
          <w:color w:val="231F20"/>
          <w:spacing w:val="-11"/>
        </w:rPr>
        <w:t> </w:t>
      </w:r>
      <w:r>
        <w:rPr>
          <w:color w:val="231F20"/>
        </w:rPr>
        <w:t>Trong</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8"/>
        </w:rPr>
        <w:t> </w:t>
      </w:r>
      <w:r>
        <w:rPr>
          <w:color w:val="231F20"/>
        </w:rPr>
        <w:t>chỉ</w:t>
      </w:r>
      <w:r>
        <w:rPr>
          <w:color w:val="231F20"/>
          <w:spacing w:val="-6"/>
        </w:rPr>
        <w:t> </w:t>
      </w:r>
      <w:r>
        <w:rPr>
          <w:color w:val="231F20"/>
        </w:rPr>
        <w:t>nhận</w:t>
      </w:r>
      <w:r>
        <w:rPr>
          <w:color w:val="231F20"/>
          <w:spacing w:val="-6"/>
        </w:rPr>
        <w:t> </w:t>
      </w:r>
      <w:r>
        <w:rPr>
          <w:color w:val="231F20"/>
        </w:rPr>
        <w:t>quả dị</w:t>
      </w:r>
      <w:r>
        <w:rPr>
          <w:color w:val="231F20"/>
          <w:spacing w:val="-11"/>
        </w:rPr>
        <w:t> </w:t>
      </w:r>
      <w:r>
        <w:rPr>
          <w:color w:val="231F20"/>
        </w:rPr>
        <w:t>thục</w:t>
      </w:r>
      <w:r>
        <w:rPr>
          <w:color w:val="231F20"/>
          <w:spacing w:val="-10"/>
        </w:rPr>
        <w:t> </w:t>
      </w:r>
      <w:r>
        <w:rPr>
          <w:color w:val="231F20"/>
        </w:rPr>
        <w:t>của</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nghiệp,</w:t>
      </w:r>
      <w:r>
        <w:rPr>
          <w:color w:val="231F20"/>
          <w:spacing w:val="-10"/>
        </w:rPr>
        <w:t> </w:t>
      </w:r>
      <w:r>
        <w:rPr>
          <w:color w:val="231F20"/>
        </w:rPr>
        <w:t>nên</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trung</w:t>
      </w:r>
      <w:r>
        <w:rPr>
          <w:color w:val="231F20"/>
          <w:spacing w:val="-10"/>
        </w:rPr>
        <w:t> </w:t>
      </w:r>
      <w:r>
        <w:rPr>
          <w:color w:val="231F20"/>
        </w:rPr>
        <w:t>hữu.</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nghiệp, nghĩa là nghiệp thuận thọ sinh hữu, cho đến nghiệp thuận quả</w:t>
      </w:r>
      <w:r>
        <w:rPr>
          <w:color w:val="231F20"/>
          <w:spacing w:val="-4"/>
        </w:rPr>
        <w:t> </w:t>
      </w:r>
      <w:r>
        <w:rPr>
          <w:color w:val="231F20"/>
        </w:rPr>
        <w:t>thô.</w:t>
      </w:r>
    </w:p>
    <w:p>
      <w:pPr>
        <w:pStyle w:val="BodyText"/>
        <w:spacing w:line="271" w:lineRule="auto" w:before="115"/>
        <w:ind w:left="110" w:right="391"/>
      </w:pPr>
      <w:r>
        <w:rPr>
          <w:color w:val="231F20"/>
        </w:rPr>
        <w:t>Lại nữa, nếu cõi, địa, xứ nhận quả dị thục của hai thứ nghiệp căn bản, gia hạnh, tức là có trung hữu. Trong cõi vô sắc vì chỉ nhận quả dị thục của nghiệp căn bản, nên không có trung hữu.</w:t>
      </w:r>
    </w:p>
    <w:p>
      <w:pPr>
        <w:pStyle w:val="BodyText"/>
        <w:spacing w:line="271" w:lineRule="auto"/>
        <w:ind w:left="110" w:right="391"/>
      </w:pPr>
      <w:r>
        <w:rPr>
          <w:color w:val="231F20"/>
        </w:rPr>
        <w:t>Lại nữa, nếu cõi, địa, xứ nhận quả di thục của hai thứ nghiệp tức có trung hữu. Hai thứ nghiệp là: 1. Nghiệp có sắc. 2. Nghiệp không sắc. Lại có hai thứ: 1. Nghiệp tương ưng. 2. Nghiệp không tương ưng. Lại có hai thứ: 1. Nghiệp có đối tượng nương dựa. 2. Nghiệp không có đối tượng nương dựa. Lại có hai thứ: 1. Nghiệp  có đối tượng duyên. 2. Nghiệp không có đối tượng duyên. Lại có hai thứ: 1. Nghiệp có hành tướng. 2. Nghiệp không có hành tướng. Lại có hai thứ: 1. Nghiệp có tỉnh giác. 2. Nghiệp không có tỉnh</w:t>
      </w:r>
      <w:r>
        <w:rPr>
          <w:color w:val="231F20"/>
          <w:spacing w:val="-38"/>
        </w:rPr>
        <w:t> </w:t>
      </w:r>
      <w:r>
        <w:rPr>
          <w:color w:val="231F20"/>
        </w:rPr>
        <w:t>giác. Trong cõi vô sắc vì chỉ nhận quả dị thục của một thứ nghiệp, nên không</w:t>
      </w:r>
      <w:r>
        <w:rPr>
          <w:color w:val="231F20"/>
          <w:spacing w:val="-9"/>
        </w:rPr>
        <w:t> </w:t>
      </w:r>
      <w:r>
        <w:rPr>
          <w:color w:val="231F20"/>
        </w:rPr>
        <w:t>có</w:t>
      </w:r>
      <w:r>
        <w:rPr>
          <w:color w:val="231F20"/>
          <w:spacing w:val="-8"/>
        </w:rPr>
        <w:t> </w:t>
      </w:r>
      <w:r>
        <w:rPr>
          <w:color w:val="231F20"/>
        </w:rPr>
        <w:t>trung</w:t>
      </w:r>
      <w:r>
        <w:rPr>
          <w:color w:val="231F20"/>
          <w:spacing w:val="-9"/>
        </w:rPr>
        <w:t> </w:t>
      </w:r>
      <w:r>
        <w:rPr>
          <w:color w:val="231F20"/>
        </w:rPr>
        <w:t>hữu.</w:t>
      </w:r>
      <w:r>
        <w:rPr>
          <w:color w:val="231F20"/>
          <w:spacing w:val="-8"/>
        </w:rPr>
        <w:t> </w:t>
      </w:r>
      <w:r>
        <w:rPr>
          <w:color w:val="231F20"/>
        </w:rPr>
        <w:t>Một</w:t>
      </w:r>
      <w:r>
        <w:rPr>
          <w:color w:val="231F20"/>
          <w:spacing w:val="-8"/>
        </w:rPr>
        <w:t> </w:t>
      </w:r>
      <w:r>
        <w:rPr>
          <w:color w:val="231F20"/>
        </w:rPr>
        <w:t>thứ</w:t>
      </w:r>
      <w:r>
        <w:rPr>
          <w:color w:val="231F20"/>
          <w:spacing w:val="-9"/>
        </w:rPr>
        <w:t> </w:t>
      </w:r>
      <w:r>
        <w:rPr>
          <w:color w:val="231F20"/>
        </w:rPr>
        <w:t>nghiệp,</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nghiệp</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cho</w:t>
      </w:r>
      <w:r>
        <w:rPr>
          <w:color w:val="231F20"/>
          <w:spacing w:val="-8"/>
        </w:rPr>
        <w:t> </w:t>
      </w:r>
      <w:r>
        <w:rPr>
          <w:color w:val="231F20"/>
        </w:rPr>
        <w:t>đến nghiệp có tỉnh giác.</w:t>
      </w:r>
    </w:p>
    <w:p>
      <w:pPr>
        <w:pStyle w:val="BodyText"/>
        <w:spacing w:line="271" w:lineRule="auto" w:before="115"/>
        <w:ind w:left="110" w:right="390"/>
      </w:pPr>
      <w:r>
        <w:rPr>
          <w:color w:val="231F20"/>
        </w:rPr>
        <w:t>Lại nữa, nếu cõi, địa, xứ nhận quả dị thục nơi nghiệp của chủ thể</w:t>
      </w:r>
      <w:r>
        <w:rPr>
          <w:color w:val="231F20"/>
          <w:spacing w:val="-14"/>
        </w:rPr>
        <w:t> </w:t>
      </w:r>
      <w:r>
        <w:rPr>
          <w:color w:val="231F20"/>
        </w:rPr>
        <w:t>hướng</w:t>
      </w:r>
      <w:r>
        <w:rPr>
          <w:color w:val="231F20"/>
          <w:spacing w:val="-14"/>
        </w:rPr>
        <w:t> </w:t>
      </w:r>
      <w:r>
        <w:rPr>
          <w:color w:val="231F20"/>
        </w:rPr>
        <w:t>đến,</w:t>
      </w:r>
      <w:r>
        <w:rPr>
          <w:color w:val="231F20"/>
          <w:spacing w:val="-14"/>
        </w:rPr>
        <w:t> </w:t>
      </w:r>
      <w:r>
        <w:rPr>
          <w:color w:val="231F20"/>
        </w:rPr>
        <w:t>đối</w:t>
      </w:r>
      <w:r>
        <w:rPr>
          <w:color w:val="231F20"/>
          <w:spacing w:val="-13"/>
        </w:rPr>
        <w:t> </w:t>
      </w:r>
      <w:r>
        <w:rPr>
          <w:color w:val="231F20"/>
        </w:rPr>
        <w:t>tượng</w:t>
      </w:r>
      <w:r>
        <w:rPr>
          <w:color w:val="231F20"/>
          <w:spacing w:val="-14"/>
        </w:rPr>
        <w:t> </w:t>
      </w:r>
      <w:r>
        <w:rPr>
          <w:color w:val="231F20"/>
        </w:rPr>
        <w:t>được</w:t>
      </w:r>
      <w:r>
        <w:rPr>
          <w:color w:val="231F20"/>
          <w:spacing w:val="-14"/>
        </w:rPr>
        <w:t> </w:t>
      </w:r>
      <w:r>
        <w:rPr>
          <w:color w:val="231F20"/>
        </w:rPr>
        <w:t>hướng</w:t>
      </w:r>
      <w:r>
        <w:rPr>
          <w:color w:val="231F20"/>
          <w:spacing w:val="-14"/>
        </w:rPr>
        <w:t> </w:t>
      </w:r>
      <w:r>
        <w:rPr>
          <w:color w:val="231F20"/>
        </w:rPr>
        <w:t>đến,</w:t>
      </w:r>
      <w:r>
        <w:rPr>
          <w:color w:val="231F20"/>
          <w:spacing w:val="-13"/>
        </w:rPr>
        <w:t> </w:t>
      </w:r>
      <w:r>
        <w:rPr>
          <w:color w:val="231F20"/>
        </w:rPr>
        <w:t>tức</w:t>
      </w:r>
      <w:r>
        <w:rPr>
          <w:color w:val="231F20"/>
          <w:spacing w:val="-14"/>
        </w:rPr>
        <w:t> </w:t>
      </w:r>
      <w:r>
        <w:rPr>
          <w:color w:val="231F20"/>
        </w:rPr>
        <w:t>là</w:t>
      </w:r>
      <w:r>
        <w:rPr>
          <w:color w:val="231F20"/>
          <w:spacing w:val="-14"/>
        </w:rPr>
        <w:t> </w:t>
      </w:r>
      <w:r>
        <w:rPr>
          <w:color w:val="231F20"/>
        </w:rPr>
        <w:t>có</w:t>
      </w:r>
      <w:r>
        <w:rPr>
          <w:color w:val="231F20"/>
          <w:spacing w:val="-14"/>
        </w:rPr>
        <w:t> </w:t>
      </w:r>
      <w:r>
        <w:rPr>
          <w:color w:val="231F20"/>
        </w:rPr>
        <w:t>trung</w:t>
      </w:r>
      <w:r>
        <w:rPr>
          <w:color w:val="231F20"/>
          <w:spacing w:val="-13"/>
        </w:rPr>
        <w:t> </w:t>
      </w:r>
      <w:r>
        <w:rPr>
          <w:color w:val="231F20"/>
        </w:rPr>
        <w:t>hữu.</w:t>
      </w:r>
      <w:r>
        <w:rPr>
          <w:color w:val="231F20"/>
          <w:spacing w:val="-18"/>
        </w:rPr>
        <w:t> </w:t>
      </w:r>
      <w:r>
        <w:rPr>
          <w:color w:val="231F20"/>
        </w:rPr>
        <w:t>Trong cõi vô sắc vì chỉ nhận quả dị thục nơi nghiệp của đối tượng được hướng đến, nên không có trung hữu. Như chủ thể hướng đến, đối tượng được hướng đến, thì chủ thể nối tiếp, đối tượng được nối </w:t>
      </w:r>
      <w:r>
        <w:rPr>
          <w:color w:val="231F20"/>
          <w:spacing w:val="-3"/>
        </w:rPr>
        <w:t>tiếp, </w:t>
      </w:r>
      <w:r>
        <w:rPr>
          <w:color w:val="231F20"/>
        </w:rPr>
        <w:t>nên biết cũng như </w:t>
      </w:r>
      <w:r>
        <w:rPr>
          <w:color w:val="231F20"/>
          <w:spacing w:val="-5"/>
        </w:rPr>
        <w:t>vậy.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 nữa, nếu cõi, địa, xứ nhận quả dị thục của ba thứ nghiệp thân</w:t>
      </w:r>
      <w:r>
        <w:rPr>
          <w:color w:val="231F20"/>
          <w:spacing w:val="-4"/>
        </w:rPr>
        <w:t> </w:t>
      </w:r>
      <w:r>
        <w:rPr>
          <w:color w:val="231F20"/>
        </w:rPr>
        <w:t>ngữ</w:t>
      </w:r>
      <w:r>
        <w:rPr>
          <w:color w:val="231F20"/>
          <w:spacing w:val="-5"/>
        </w:rPr>
        <w:t> </w:t>
      </w:r>
      <w:r>
        <w:rPr>
          <w:color w:val="231F20"/>
        </w:rPr>
        <w:t>ý</w:t>
      </w:r>
      <w:r>
        <w:rPr>
          <w:color w:val="231F20"/>
          <w:spacing w:val="-5"/>
        </w:rPr>
        <w:t> </w:t>
      </w:r>
      <w:r>
        <w:rPr>
          <w:color w:val="231F20"/>
        </w:rPr>
        <w:t>thì</w:t>
      </w:r>
      <w:r>
        <w:rPr>
          <w:color w:val="231F20"/>
          <w:spacing w:val="-3"/>
        </w:rPr>
        <w:t> </w:t>
      </w:r>
      <w:r>
        <w:rPr>
          <w:color w:val="231F20"/>
        </w:rPr>
        <w:t>có</w:t>
      </w:r>
      <w:r>
        <w:rPr>
          <w:color w:val="231F20"/>
          <w:spacing w:val="-4"/>
        </w:rPr>
        <w:t> </w:t>
      </w:r>
      <w:r>
        <w:rPr>
          <w:color w:val="231F20"/>
        </w:rPr>
        <w:t>trung</w:t>
      </w:r>
      <w:r>
        <w:rPr>
          <w:color w:val="231F20"/>
          <w:spacing w:val="-4"/>
        </w:rPr>
        <w:t> </w:t>
      </w:r>
      <w:r>
        <w:rPr>
          <w:color w:val="231F20"/>
        </w:rPr>
        <w:t>hữu.</w:t>
      </w:r>
      <w:r>
        <w:rPr>
          <w:color w:val="231F20"/>
          <w:spacing w:val="-9"/>
        </w:rPr>
        <w:t> </w:t>
      </w:r>
      <w:r>
        <w:rPr>
          <w:color w:val="231F20"/>
        </w:rPr>
        <w:t>Trong</w:t>
      </w:r>
      <w:r>
        <w:rPr>
          <w:color w:val="231F20"/>
          <w:spacing w:val="-4"/>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vì</w:t>
      </w:r>
      <w:r>
        <w:rPr>
          <w:color w:val="231F20"/>
          <w:spacing w:val="-4"/>
        </w:rPr>
        <w:t> </w:t>
      </w:r>
      <w:r>
        <w:rPr>
          <w:color w:val="231F20"/>
        </w:rPr>
        <w:t>chỉ</w:t>
      </w:r>
      <w:r>
        <w:rPr>
          <w:color w:val="231F20"/>
          <w:spacing w:val="-4"/>
        </w:rPr>
        <w:t> </w:t>
      </w:r>
      <w:r>
        <w:rPr>
          <w:color w:val="231F20"/>
        </w:rPr>
        <w:t>nhận</w:t>
      </w:r>
      <w:r>
        <w:rPr>
          <w:color w:val="231F20"/>
          <w:spacing w:val="-5"/>
        </w:rPr>
        <w:t> </w:t>
      </w:r>
      <w:r>
        <w:rPr>
          <w:color w:val="231F20"/>
        </w:rPr>
        <w:t>quả</w:t>
      </w:r>
      <w:r>
        <w:rPr>
          <w:color w:val="231F20"/>
          <w:spacing w:val="-4"/>
        </w:rPr>
        <w:t> </w:t>
      </w:r>
      <w:r>
        <w:rPr>
          <w:color w:val="231F20"/>
        </w:rPr>
        <w:t>dị</w:t>
      </w:r>
      <w:r>
        <w:rPr>
          <w:color w:val="231F20"/>
          <w:spacing w:val="-5"/>
        </w:rPr>
        <w:t> </w:t>
      </w:r>
      <w:r>
        <w:rPr>
          <w:color w:val="231F20"/>
        </w:rPr>
        <w:t>thục của một thứ ý nghiệp, nên không có trung hữu.</w:t>
      </w:r>
    </w:p>
    <w:p>
      <w:pPr>
        <w:pStyle w:val="BodyText"/>
        <w:spacing w:line="271" w:lineRule="auto"/>
        <w:ind w:right="107"/>
      </w:pPr>
      <w:r>
        <w:rPr>
          <w:color w:val="231F20"/>
        </w:rPr>
        <w:t>Lại nữa, nếu cõi, địa, xứ nhận quả dị thục của năm uẩn thiện, tức</w:t>
      </w:r>
      <w:r>
        <w:rPr>
          <w:color w:val="231F20"/>
          <w:spacing w:val="-5"/>
        </w:rPr>
        <w:t> </w:t>
      </w:r>
      <w:r>
        <w:rPr>
          <w:color w:val="231F20"/>
        </w:rPr>
        <w:t>là</w:t>
      </w:r>
      <w:r>
        <w:rPr>
          <w:color w:val="231F20"/>
          <w:spacing w:val="-5"/>
        </w:rPr>
        <w:t> </w:t>
      </w:r>
      <w:r>
        <w:rPr>
          <w:color w:val="231F20"/>
        </w:rPr>
        <w:t>có</w:t>
      </w:r>
      <w:r>
        <w:rPr>
          <w:color w:val="231F20"/>
          <w:spacing w:val="-4"/>
        </w:rPr>
        <w:t> </w:t>
      </w:r>
      <w:r>
        <w:rPr>
          <w:color w:val="231F20"/>
        </w:rPr>
        <w:t>trung</w:t>
      </w:r>
      <w:r>
        <w:rPr>
          <w:color w:val="231F20"/>
          <w:spacing w:val="-5"/>
        </w:rPr>
        <w:t> </w:t>
      </w:r>
      <w:r>
        <w:rPr>
          <w:color w:val="231F20"/>
        </w:rPr>
        <w:t>hữu.</w:t>
      </w:r>
      <w:r>
        <w:rPr>
          <w:color w:val="231F20"/>
          <w:spacing w:val="-10"/>
        </w:rPr>
        <w:t> </w:t>
      </w:r>
      <w:r>
        <w:rPr>
          <w:color w:val="231F20"/>
        </w:rPr>
        <w:t>Trong</w:t>
      </w:r>
      <w:r>
        <w:rPr>
          <w:color w:val="231F20"/>
          <w:spacing w:val="-4"/>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4"/>
        </w:rPr>
        <w:t> </w:t>
      </w:r>
      <w:r>
        <w:rPr>
          <w:color w:val="231F20"/>
        </w:rPr>
        <w:t>vì</w:t>
      </w:r>
      <w:r>
        <w:rPr>
          <w:color w:val="231F20"/>
          <w:spacing w:val="-5"/>
        </w:rPr>
        <w:t> </w:t>
      </w:r>
      <w:r>
        <w:rPr>
          <w:color w:val="231F20"/>
        </w:rPr>
        <w:t>chỉ</w:t>
      </w:r>
      <w:r>
        <w:rPr>
          <w:color w:val="231F20"/>
          <w:spacing w:val="-5"/>
        </w:rPr>
        <w:t> </w:t>
      </w:r>
      <w:r>
        <w:rPr>
          <w:color w:val="231F20"/>
        </w:rPr>
        <w:t>nhận</w:t>
      </w:r>
      <w:r>
        <w:rPr>
          <w:color w:val="231F20"/>
          <w:spacing w:val="-4"/>
        </w:rPr>
        <w:t> </w:t>
      </w:r>
      <w:r>
        <w:rPr>
          <w:color w:val="231F20"/>
        </w:rPr>
        <w:t>quả</w:t>
      </w:r>
      <w:r>
        <w:rPr>
          <w:color w:val="231F20"/>
          <w:spacing w:val="-5"/>
        </w:rPr>
        <w:t> </w:t>
      </w:r>
      <w:r>
        <w:rPr>
          <w:color w:val="231F20"/>
        </w:rPr>
        <w:t>dị</w:t>
      </w:r>
      <w:r>
        <w:rPr>
          <w:color w:val="231F20"/>
          <w:spacing w:val="-5"/>
        </w:rPr>
        <w:t> </w:t>
      </w:r>
      <w:r>
        <w:rPr>
          <w:color w:val="231F20"/>
        </w:rPr>
        <w:t>thục</w:t>
      </w:r>
      <w:r>
        <w:rPr>
          <w:color w:val="231F20"/>
          <w:spacing w:val="-4"/>
        </w:rPr>
        <w:t> </w:t>
      </w:r>
      <w:r>
        <w:rPr>
          <w:color w:val="231F20"/>
        </w:rPr>
        <w:t>của</w:t>
      </w:r>
      <w:r>
        <w:rPr>
          <w:color w:val="231F20"/>
          <w:spacing w:val="-5"/>
        </w:rPr>
        <w:t> </w:t>
      </w:r>
      <w:r>
        <w:rPr>
          <w:color w:val="231F20"/>
          <w:spacing w:val="-4"/>
        </w:rPr>
        <w:t>bốn </w:t>
      </w:r>
      <w:r>
        <w:rPr>
          <w:color w:val="231F20"/>
        </w:rPr>
        <w:t>uẩn vô sắc thiện, nên không có trung</w:t>
      </w:r>
      <w:r>
        <w:rPr>
          <w:color w:val="231F20"/>
          <w:spacing w:val="-2"/>
        </w:rPr>
        <w:t> </w:t>
      </w:r>
      <w:r>
        <w:rPr>
          <w:color w:val="231F20"/>
        </w:rPr>
        <w:t>hữu.</w:t>
      </w:r>
    </w:p>
    <w:p>
      <w:pPr>
        <w:pStyle w:val="BodyText"/>
        <w:spacing w:line="271" w:lineRule="auto"/>
        <w:ind w:right="107"/>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cõi,</w:t>
      </w:r>
      <w:r>
        <w:rPr>
          <w:color w:val="231F20"/>
          <w:spacing w:val="-6"/>
        </w:rPr>
        <w:t> </w:t>
      </w:r>
      <w:r>
        <w:rPr>
          <w:color w:val="231F20"/>
        </w:rPr>
        <w:t>địa,</w:t>
      </w:r>
      <w:r>
        <w:rPr>
          <w:color w:val="231F20"/>
          <w:spacing w:val="-6"/>
        </w:rPr>
        <w:t> </w:t>
      </w:r>
      <w:r>
        <w:rPr>
          <w:color w:val="231F20"/>
        </w:rPr>
        <w:t>xứ</w:t>
      </w:r>
      <w:r>
        <w:rPr>
          <w:color w:val="231F20"/>
          <w:spacing w:val="-6"/>
        </w:rPr>
        <w:t> </w:t>
      </w:r>
      <w:r>
        <w:rPr>
          <w:color w:val="231F20"/>
        </w:rPr>
        <w:t>nhận</w:t>
      </w:r>
      <w:r>
        <w:rPr>
          <w:color w:val="231F20"/>
          <w:spacing w:val="-6"/>
        </w:rPr>
        <w:t> </w:t>
      </w:r>
      <w:r>
        <w:rPr>
          <w:color w:val="231F20"/>
        </w:rPr>
        <w:t>quả</w:t>
      </w:r>
      <w:r>
        <w:rPr>
          <w:color w:val="231F20"/>
          <w:spacing w:val="-6"/>
        </w:rPr>
        <w:t> </w:t>
      </w:r>
      <w:r>
        <w:rPr>
          <w:color w:val="231F20"/>
        </w:rPr>
        <w:t>dị</w:t>
      </w:r>
      <w:r>
        <w:rPr>
          <w:color w:val="231F20"/>
          <w:spacing w:val="-5"/>
        </w:rPr>
        <w:t> </w:t>
      </w:r>
      <w:r>
        <w:rPr>
          <w:color w:val="231F20"/>
        </w:rPr>
        <w:t>thục</w:t>
      </w:r>
      <w:r>
        <w:rPr>
          <w:color w:val="231F20"/>
          <w:spacing w:val="-6"/>
        </w:rPr>
        <w:t> </w:t>
      </w:r>
      <w:r>
        <w:rPr>
          <w:color w:val="231F20"/>
        </w:rPr>
        <w:t>của</w:t>
      </w:r>
      <w:r>
        <w:rPr>
          <w:color w:val="231F20"/>
          <w:spacing w:val="-6"/>
        </w:rPr>
        <w:t> </w:t>
      </w:r>
      <w:r>
        <w:rPr>
          <w:color w:val="231F20"/>
        </w:rPr>
        <w:t>mười</w:t>
      </w:r>
      <w:r>
        <w:rPr>
          <w:color w:val="231F20"/>
          <w:spacing w:val="-6"/>
        </w:rPr>
        <w:t> </w:t>
      </w:r>
      <w:r>
        <w:rPr>
          <w:color w:val="231F20"/>
        </w:rPr>
        <w:t>đạo</w:t>
      </w:r>
      <w:r>
        <w:rPr>
          <w:color w:val="231F20"/>
          <w:spacing w:val="-6"/>
        </w:rPr>
        <w:t> </w:t>
      </w:r>
      <w:r>
        <w:rPr>
          <w:color w:val="231F20"/>
        </w:rPr>
        <w:t>nghiệp thiện, tức là có trung hữu. Trong cõi vô sắc vì chỉ nhận quả dị thục của ba đạo nghiệp thiện sau, nên không có trung</w:t>
      </w:r>
      <w:r>
        <w:rPr>
          <w:color w:val="231F20"/>
          <w:spacing w:val="-2"/>
        </w:rPr>
        <w:t> </w:t>
      </w:r>
      <w:r>
        <w:rPr>
          <w:color w:val="231F20"/>
        </w:rPr>
        <w:t>hữu.</w:t>
      </w:r>
    </w:p>
    <w:p>
      <w:pPr>
        <w:pStyle w:val="BodyText"/>
        <w:spacing w:line="271" w:lineRule="auto" w:before="113"/>
        <w:ind w:right="108"/>
      </w:pPr>
      <w:r>
        <w:rPr>
          <w:color w:val="231F20"/>
        </w:rPr>
        <w:t>Lại nữa, nếu cõi, địa, xứ nhận quả dị thục của nghiệp hắc </w:t>
      </w:r>
      <w:r>
        <w:rPr>
          <w:color w:val="231F20"/>
          <w:spacing w:val="-4"/>
        </w:rPr>
        <w:t>hắc, </w:t>
      </w:r>
      <w:r>
        <w:rPr>
          <w:color w:val="231F20"/>
        </w:rPr>
        <w:t>hoặc bạch bạch, hoặc hắc bạch, hắc bạch, tức là có trung hữu.</w:t>
      </w:r>
      <w:r>
        <w:rPr>
          <w:color w:val="231F20"/>
          <w:spacing w:val="-41"/>
        </w:rPr>
        <w:t> </w:t>
      </w:r>
      <w:r>
        <w:rPr>
          <w:color w:val="231F20"/>
        </w:rPr>
        <w:t>Trong cõi vô sắc vì không nhận quả dị thục của ba nghiệp </w:t>
      </w:r>
      <w:r>
        <w:rPr>
          <w:color w:val="231F20"/>
          <w:spacing w:val="-5"/>
        </w:rPr>
        <w:t>này, </w:t>
      </w:r>
      <w:r>
        <w:rPr>
          <w:color w:val="231F20"/>
        </w:rPr>
        <w:t>nên không có trung hữu.</w:t>
      </w:r>
    </w:p>
    <w:p>
      <w:pPr>
        <w:pStyle w:val="BodyText"/>
        <w:spacing w:line="271" w:lineRule="auto"/>
        <w:ind w:right="107"/>
      </w:pPr>
      <w:r>
        <w:rPr>
          <w:color w:val="231F20"/>
        </w:rPr>
        <w:t>Lại nữa, nếu cõi, địa, xứ có nhân trắng sạch và quả trắng sạch, tức là có trung hữu. Trong cõi vô sắc tuy có nhân trắng sạch, nhưng không có quả trắng sạch, nên không có trung hữu.</w:t>
      </w:r>
    </w:p>
    <w:p>
      <w:pPr>
        <w:pStyle w:val="BodyText"/>
        <w:spacing w:line="271" w:lineRule="auto"/>
        <w:ind w:right="107"/>
      </w:pPr>
      <w:r>
        <w:rPr>
          <w:color w:val="231F20"/>
        </w:rPr>
        <w:t>Lại</w:t>
      </w:r>
      <w:r>
        <w:rPr>
          <w:color w:val="231F20"/>
          <w:spacing w:val="-15"/>
        </w:rPr>
        <w:t> </w:t>
      </w:r>
      <w:r>
        <w:rPr>
          <w:color w:val="231F20"/>
        </w:rPr>
        <w:t>nữa,</w:t>
      </w:r>
      <w:r>
        <w:rPr>
          <w:color w:val="231F20"/>
          <w:spacing w:val="-15"/>
        </w:rPr>
        <w:t> </w:t>
      </w:r>
      <w:r>
        <w:rPr>
          <w:color w:val="231F20"/>
        </w:rPr>
        <w:t>nếu</w:t>
      </w:r>
      <w:r>
        <w:rPr>
          <w:color w:val="231F20"/>
          <w:spacing w:val="-14"/>
        </w:rPr>
        <w:t> </w:t>
      </w:r>
      <w:r>
        <w:rPr>
          <w:color w:val="231F20"/>
        </w:rPr>
        <w:t>cõi,</w:t>
      </w:r>
      <w:r>
        <w:rPr>
          <w:color w:val="231F20"/>
          <w:spacing w:val="-15"/>
        </w:rPr>
        <w:t> </w:t>
      </w:r>
      <w:r>
        <w:rPr>
          <w:color w:val="231F20"/>
        </w:rPr>
        <w:t>địa,</w:t>
      </w:r>
      <w:r>
        <w:rPr>
          <w:color w:val="231F20"/>
          <w:spacing w:val="-15"/>
        </w:rPr>
        <w:t> </w:t>
      </w:r>
      <w:r>
        <w:rPr>
          <w:color w:val="231F20"/>
        </w:rPr>
        <w:t>xứ</w:t>
      </w:r>
      <w:r>
        <w:rPr>
          <w:color w:val="231F20"/>
          <w:spacing w:val="-14"/>
        </w:rPr>
        <w:t> </w:t>
      </w:r>
      <w:r>
        <w:rPr>
          <w:color w:val="231F20"/>
        </w:rPr>
        <w:t>có</w:t>
      </w:r>
      <w:r>
        <w:rPr>
          <w:color w:val="231F20"/>
          <w:spacing w:val="-15"/>
        </w:rPr>
        <w:t> </w:t>
      </w:r>
      <w:r>
        <w:rPr>
          <w:color w:val="231F20"/>
        </w:rPr>
        <w:t>đi</w:t>
      </w:r>
      <w:r>
        <w:rPr>
          <w:color w:val="231F20"/>
          <w:spacing w:val="-15"/>
        </w:rPr>
        <w:t> </w:t>
      </w:r>
      <w:r>
        <w:rPr>
          <w:color w:val="231F20"/>
        </w:rPr>
        <w:t>có</w:t>
      </w:r>
      <w:r>
        <w:rPr>
          <w:color w:val="231F20"/>
          <w:spacing w:val="-14"/>
        </w:rPr>
        <w:t> </w:t>
      </w:r>
      <w:r>
        <w:rPr>
          <w:color w:val="231F20"/>
        </w:rPr>
        <w:t>đến,</w:t>
      </w:r>
      <w:r>
        <w:rPr>
          <w:color w:val="231F20"/>
          <w:spacing w:val="-15"/>
        </w:rPr>
        <w:t> </w:t>
      </w:r>
      <w:r>
        <w:rPr>
          <w:color w:val="231F20"/>
        </w:rPr>
        <w:t>tức</w:t>
      </w:r>
      <w:r>
        <w:rPr>
          <w:color w:val="231F20"/>
          <w:spacing w:val="-15"/>
        </w:rPr>
        <w:t> </w:t>
      </w:r>
      <w:r>
        <w:rPr>
          <w:color w:val="231F20"/>
        </w:rPr>
        <w:t>là</w:t>
      </w:r>
      <w:r>
        <w:rPr>
          <w:color w:val="231F20"/>
          <w:spacing w:val="-14"/>
        </w:rPr>
        <w:t> </w:t>
      </w:r>
      <w:r>
        <w:rPr>
          <w:color w:val="231F20"/>
        </w:rPr>
        <w:t>có</w:t>
      </w:r>
      <w:r>
        <w:rPr>
          <w:color w:val="231F20"/>
          <w:spacing w:val="-15"/>
        </w:rPr>
        <w:t> </w:t>
      </w:r>
      <w:r>
        <w:rPr>
          <w:color w:val="231F20"/>
        </w:rPr>
        <w:t>trung</w:t>
      </w:r>
      <w:r>
        <w:rPr>
          <w:color w:val="231F20"/>
          <w:spacing w:val="-14"/>
        </w:rPr>
        <w:t> </w:t>
      </w:r>
      <w:r>
        <w:rPr>
          <w:color w:val="231F20"/>
        </w:rPr>
        <w:t>hữu.</w:t>
      </w:r>
      <w:r>
        <w:rPr>
          <w:color w:val="231F20"/>
          <w:spacing w:val="-18"/>
        </w:rPr>
        <w:t> </w:t>
      </w:r>
      <w:r>
        <w:rPr>
          <w:color w:val="231F20"/>
        </w:rPr>
        <w:t>Trong cõi vô sắc vì không có đi, không có đến, nên không có trung</w:t>
      </w:r>
      <w:r>
        <w:rPr>
          <w:color w:val="231F20"/>
          <w:spacing w:val="-3"/>
        </w:rPr>
        <w:t> </w:t>
      </w:r>
      <w:r>
        <w:rPr>
          <w:color w:val="231F20"/>
        </w:rPr>
        <w:t>hữu.</w:t>
      </w:r>
    </w:p>
    <w:p>
      <w:pPr>
        <w:pStyle w:val="BodyText"/>
        <w:spacing w:line="271" w:lineRule="auto"/>
        <w:ind w:right="107"/>
      </w:pPr>
      <w:r>
        <w:rPr>
          <w:i/>
          <w:color w:val="231F20"/>
        </w:rPr>
        <w:t>Hỏi: </w:t>
      </w:r>
      <w:r>
        <w:rPr>
          <w:color w:val="231F20"/>
        </w:rPr>
        <w:t>Nếu ở xứ này chết, trở lại sinh nơi xứ này, như nhận biết có sống chết trong thi thể của mình đã không có đi, đến thì đâu cần trung hữu, tức hai hữu liên tục khiến không đoạn tuyệt chăng?</w:t>
      </w:r>
    </w:p>
    <w:p>
      <w:pPr>
        <w:pStyle w:val="BodyText"/>
        <w:spacing w:line="271" w:lineRule="auto"/>
        <w:ind w:right="106"/>
      </w:pPr>
      <w:r>
        <w:rPr>
          <w:i/>
          <w:color w:val="231F20"/>
        </w:rPr>
        <w:t>Đáp: </w:t>
      </w:r>
      <w:r>
        <w:rPr>
          <w:color w:val="231F20"/>
        </w:rPr>
        <w:t>Hữu tình chết rồi, hoặc sinh nơi nẻo ác, hoặc sinh trong nẻo người, hoặc sinh lên các trời, hoặc bát Niết-bàn. Người sinh nơi nẻo ác: Thức diệt ở chân. Người sinh trong nẻo người: Thức diệt ở rốn. Người sinh lên các trời: Thức diệt ở đầu. Người bát Niết-bàn: Thức diệt ở tâm. Các hữu tình chết rồi, sinh trong tử thi của mình là trùng </w:t>
      </w:r>
      <w:r>
        <w:rPr>
          <w:color w:val="231F20"/>
          <w:spacing w:val="-5"/>
        </w:rPr>
        <w:t>v.v...: </w:t>
      </w:r>
      <w:r>
        <w:rPr>
          <w:color w:val="231F20"/>
        </w:rPr>
        <w:t>Người kia khi chưa chết, vì phần nhiều yêu thích khuôn mặt mình, nên lúc người ấy chết rồi, sinh trên mặt mình. Đã từ nơi chân</w:t>
      </w:r>
      <w:r>
        <w:rPr>
          <w:color w:val="231F20"/>
          <w:spacing w:val="-11"/>
        </w:rPr>
        <w:t> </w:t>
      </w:r>
      <w:r>
        <w:rPr>
          <w:color w:val="231F20"/>
        </w:rPr>
        <w:t>kia</w:t>
      </w:r>
      <w:r>
        <w:rPr>
          <w:color w:val="231F20"/>
          <w:spacing w:val="-10"/>
        </w:rPr>
        <w:t> </w:t>
      </w:r>
      <w:r>
        <w:rPr>
          <w:color w:val="231F20"/>
        </w:rPr>
        <w:t>đến</w:t>
      </w:r>
      <w:r>
        <w:rPr>
          <w:color w:val="231F20"/>
          <w:spacing w:val="-10"/>
        </w:rPr>
        <w:t> </w:t>
      </w:r>
      <w:r>
        <w:rPr>
          <w:color w:val="231F20"/>
        </w:rPr>
        <w:t>sinh</w:t>
      </w:r>
      <w:r>
        <w:rPr>
          <w:color w:val="231F20"/>
          <w:spacing w:val="-11"/>
        </w:rPr>
        <w:t> </w:t>
      </w:r>
      <w:r>
        <w:rPr>
          <w:color w:val="231F20"/>
        </w:rPr>
        <w:t>trên</w:t>
      </w:r>
      <w:r>
        <w:rPr>
          <w:color w:val="231F20"/>
          <w:spacing w:val="-10"/>
        </w:rPr>
        <w:t> </w:t>
      </w:r>
      <w:r>
        <w:rPr>
          <w:color w:val="231F20"/>
        </w:rPr>
        <w:t>mặt</w:t>
      </w:r>
      <w:r>
        <w:rPr>
          <w:color w:val="231F20"/>
          <w:spacing w:val="-10"/>
        </w:rPr>
        <w:t> </w:t>
      </w:r>
      <w:r>
        <w:rPr>
          <w:color w:val="231F20"/>
        </w:rPr>
        <w:t>mình,</w:t>
      </w:r>
      <w:r>
        <w:rPr>
          <w:color w:val="231F20"/>
          <w:spacing w:val="-10"/>
        </w:rPr>
        <w:t> </w:t>
      </w:r>
      <w:r>
        <w:rPr>
          <w:color w:val="231F20"/>
        </w:rPr>
        <w:t>nếu</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trung</w:t>
      </w:r>
      <w:r>
        <w:rPr>
          <w:color w:val="231F20"/>
          <w:spacing w:val="-10"/>
        </w:rPr>
        <w:t> </w:t>
      </w:r>
      <w:r>
        <w:rPr>
          <w:color w:val="231F20"/>
        </w:rPr>
        <w:t>hữu</w:t>
      </w:r>
      <w:r>
        <w:rPr>
          <w:color w:val="231F20"/>
          <w:spacing w:val="-11"/>
        </w:rPr>
        <w:t> </w:t>
      </w:r>
      <w:r>
        <w:rPr>
          <w:color w:val="231F20"/>
        </w:rPr>
        <w:t>thì</w:t>
      </w:r>
      <w:r>
        <w:rPr>
          <w:color w:val="231F20"/>
          <w:spacing w:val="-10"/>
        </w:rPr>
        <w:t> </w:t>
      </w:r>
      <w:r>
        <w:rPr>
          <w:color w:val="231F20"/>
        </w:rPr>
        <w:t>cái</w:t>
      </w:r>
      <w:r>
        <w:rPr>
          <w:color w:val="231F20"/>
          <w:spacing w:val="-10"/>
        </w:rPr>
        <w:t> </w:t>
      </w:r>
      <w:r>
        <w:rPr>
          <w:color w:val="231F20"/>
        </w:rPr>
        <w:t>gì</w:t>
      </w:r>
      <w:r>
        <w:rPr>
          <w:color w:val="231F20"/>
          <w:spacing w:val="-10"/>
        </w:rPr>
        <w:t> </w:t>
      </w:r>
      <w:r>
        <w:rPr>
          <w:color w:val="231F20"/>
        </w:rPr>
        <w:t>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thể tạo liên tục? Không ở xứ này chết, trở lại nơi sinh xứ </w:t>
      </w:r>
      <w:r>
        <w:rPr>
          <w:color w:val="231F20"/>
          <w:spacing w:val="-5"/>
        </w:rPr>
        <w:t>này, </w:t>
      </w:r>
      <w:r>
        <w:rPr>
          <w:color w:val="231F20"/>
        </w:rPr>
        <w:t>vì bỏ thân,</w:t>
      </w:r>
      <w:r>
        <w:rPr>
          <w:color w:val="231F20"/>
          <w:spacing w:val="-8"/>
        </w:rPr>
        <w:t> </w:t>
      </w:r>
      <w:r>
        <w:rPr>
          <w:color w:val="231F20"/>
        </w:rPr>
        <w:t>thọ</w:t>
      </w:r>
      <w:r>
        <w:rPr>
          <w:color w:val="231F20"/>
          <w:spacing w:val="-7"/>
        </w:rPr>
        <w:t> </w:t>
      </w:r>
      <w:r>
        <w:rPr>
          <w:color w:val="231F20"/>
        </w:rPr>
        <w:t>thân,</w:t>
      </w:r>
      <w:r>
        <w:rPr>
          <w:color w:val="231F20"/>
          <w:spacing w:val="-8"/>
        </w:rPr>
        <w:t> </w:t>
      </w:r>
      <w:r>
        <w:rPr>
          <w:color w:val="231F20"/>
        </w:rPr>
        <w:t>tất</w:t>
      </w:r>
      <w:r>
        <w:rPr>
          <w:color w:val="231F20"/>
          <w:spacing w:val="-7"/>
        </w:rPr>
        <w:t> </w:t>
      </w:r>
      <w:r>
        <w:rPr>
          <w:color w:val="231F20"/>
        </w:rPr>
        <w:t>có</w:t>
      </w:r>
      <w:r>
        <w:rPr>
          <w:color w:val="231F20"/>
          <w:spacing w:val="-7"/>
        </w:rPr>
        <w:t> </w:t>
      </w:r>
      <w:r>
        <w:rPr>
          <w:color w:val="231F20"/>
        </w:rPr>
        <w:t>di</w:t>
      </w:r>
      <w:r>
        <w:rPr>
          <w:color w:val="231F20"/>
          <w:spacing w:val="-8"/>
        </w:rPr>
        <w:t> </w:t>
      </w:r>
      <w:r>
        <w:rPr>
          <w:color w:val="231F20"/>
        </w:rPr>
        <w:t>chuyển.</w:t>
      </w:r>
      <w:r>
        <w:rPr>
          <w:color w:val="231F20"/>
          <w:spacing w:val="-7"/>
        </w:rPr>
        <w:t> </w:t>
      </w:r>
      <w:r>
        <w:rPr>
          <w:color w:val="231F20"/>
        </w:rPr>
        <w:t>Giả</w:t>
      </w:r>
      <w:r>
        <w:rPr>
          <w:color w:val="231F20"/>
          <w:spacing w:val="-8"/>
        </w:rPr>
        <w:t> </w:t>
      </w:r>
      <w:r>
        <w:rPr>
          <w:color w:val="231F20"/>
        </w:rPr>
        <w:t>như</w:t>
      </w:r>
      <w:r>
        <w:rPr>
          <w:color w:val="231F20"/>
          <w:spacing w:val="-7"/>
        </w:rPr>
        <w:t> </w:t>
      </w:r>
      <w:r>
        <w:rPr>
          <w:color w:val="231F20"/>
        </w:rPr>
        <w:t>có</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rPr>
        <w:t>này</w:t>
      </w:r>
      <w:r>
        <w:rPr>
          <w:color w:val="231F20"/>
          <w:spacing w:val="-8"/>
        </w:rPr>
        <w:t> </w:t>
      </w:r>
      <w:r>
        <w:rPr>
          <w:color w:val="231F20"/>
        </w:rPr>
        <w:t>thì</w:t>
      </w:r>
      <w:r>
        <w:rPr>
          <w:color w:val="231F20"/>
          <w:spacing w:val="-7"/>
        </w:rPr>
        <w:t> </w:t>
      </w:r>
      <w:r>
        <w:rPr>
          <w:color w:val="231F20"/>
        </w:rPr>
        <w:t>không</w:t>
      </w:r>
      <w:r>
        <w:rPr>
          <w:color w:val="231F20"/>
          <w:spacing w:val="-7"/>
        </w:rPr>
        <w:t> </w:t>
      </w:r>
      <w:r>
        <w:rPr>
          <w:color w:val="231F20"/>
        </w:rPr>
        <w:t>sắc cũng không, nên cõi vô sắc quyết định không có trung</w:t>
      </w:r>
      <w:r>
        <w:rPr>
          <w:color w:val="231F20"/>
          <w:spacing w:val="-2"/>
        </w:rPr>
        <w:t> </w:t>
      </w:r>
      <w:r>
        <w:rPr>
          <w:color w:val="231F20"/>
        </w:rPr>
        <w:t>hữu.</w:t>
      </w:r>
    </w:p>
    <w:p>
      <w:pPr>
        <w:pStyle w:val="BodyText"/>
        <w:spacing w:line="273" w:lineRule="auto" w:before="111"/>
        <w:ind w:left="110" w:right="391"/>
      </w:pPr>
      <w:r>
        <w:rPr>
          <w:i/>
          <w:color w:val="231F20"/>
        </w:rPr>
        <w:t>Hỏi:</w:t>
      </w:r>
      <w:r>
        <w:rPr>
          <w:i/>
          <w:color w:val="231F20"/>
          <w:spacing w:val="-13"/>
        </w:rPr>
        <w:t> </w:t>
      </w:r>
      <w:r>
        <w:rPr>
          <w:color w:val="231F20"/>
        </w:rPr>
        <w:t>Người</w:t>
      </w:r>
      <w:r>
        <w:rPr>
          <w:color w:val="231F20"/>
          <w:spacing w:val="-12"/>
        </w:rPr>
        <w:t> </w:t>
      </w:r>
      <w:r>
        <w:rPr>
          <w:color w:val="231F20"/>
        </w:rPr>
        <w:t>chết</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đã</w:t>
      </w:r>
      <w:r>
        <w:rPr>
          <w:color w:val="231F20"/>
          <w:spacing w:val="-12"/>
        </w:rPr>
        <w:t> </w:t>
      </w:r>
      <w:r>
        <w:rPr>
          <w:color w:val="231F20"/>
        </w:rPr>
        <w:t>thuận theo</w:t>
      </w:r>
      <w:r>
        <w:rPr>
          <w:color w:val="231F20"/>
          <w:spacing w:val="-12"/>
        </w:rPr>
        <w:t> </w:t>
      </w:r>
      <w:r>
        <w:rPr>
          <w:color w:val="231F20"/>
        </w:rPr>
        <w:t>xứ</w:t>
      </w:r>
      <w:r>
        <w:rPr>
          <w:color w:val="231F20"/>
          <w:spacing w:val="-11"/>
        </w:rPr>
        <w:t> </w:t>
      </w:r>
      <w:r>
        <w:rPr>
          <w:color w:val="231F20"/>
        </w:rPr>
        <w:t>sẽ</w:t>
      </w:r>
      <w:r>
        <w:rPr>
          <w:color w:val="231F20"/>
          <w:spacing w:val="-11"/>
        </w:rPr>
        <w:t> </w:t>
      </w:r>
      <w:r>
        <w:rPr>
          <w:color w:val="231F20"/>
        </w:rPr>
        <w:t>sinh,</w:t>
      </w:r>
      <w:r>
        <w:rPr>
          <w:color w:val="231F20"/>
          <w:spacing w:val="-12"/>
        </w:rPr>
        <w:t> </w:t>
      </w:r>
      <w:r>
        <w:rPr>
          <w:color w:val="231F20"/>
        </w:rPr>
        <w:t>trung</w:t>
      </w:r>
      <w:r>
        <w:rPr>
          <w:color w:val="231F20"/>
          <w:spacing w:val="-11"/>
        </w:rPr>
        <w:t> </w:t>
      </w:r>
      <w:r>
        <w:rPr>
          <w:color w:val="231F20"/>
        </w:rPr>
        <w:t>hữu</w:t>
      </w:r>
      <w:r>
        <w:rPr>
          <w:color w:val="231F20"/>
          <w:spacing w:val="-11"/>
        </w:rPr>
        <w:t> </w:t>
      </w:r>
      <w:r>
        <w:rPr>
          <w:color w:val="231F20"/>
        </w:rPr>
        <w:t>hiện</w:t>
      </w:r>
      <w:r>
        <w:rPr>
          <w:color w:val="231F20"/>
          <w:spacing w:val="-12"/>
        </w:rPr>
        <w:t> </w:t>
      </w:r>
      <w:r>
        <w:rPr>
          <w:color w:val="231F20"/>
        </w:rPr>
        <w:t>tiền,</w:t>
      </w:r>
      <w:r>
        <w:rPr>
          <w:color w:val="231F20"/>
          <w:spacing w:val="-11"/>
        </w:rPr>
        <w:t> </w:t>
      </w:r>
      <w:r>
        <w:rPr>
          <w:color w:val="231F20"/>
        </w:rPr>
        <w:t>người</w:t>
      </w:r>
      <w:r>
        <w:rPr>
          <w:color w:val="231F20"/>
          <w:spacing w:val="-11"/>
        </w:rPr>
        <w:t> </w:t>
      </w:r>
      <w:r>
        <w:rPr>
          <w:color w:val="231F20"/>
        </w:rPr>
        <w:t>kia</w:t>
      </w:r>
      <w:r>
        <w:rPr>
          <w:color w:val="231F20"/>
          <w:spacing w:val="-12"/>
        </w:rPr>
        <w:t> </w:t>
      </w:r>
      <w:r>
        <w:rPr>
          <w:color w:val="231F20"/>
        </w:rPr>
        <w:t>đã</w:t>
      </w:r>
      <w:r>
        <w:rPr>
          <w:color w:val="231F20"/>
          <w:spacing w:val="-11"/>
        </w:rPr>
        <w:t> </w:t>
      </w:r>
      <w:r>
        <w:rPr>
          <w:color w:val="231F20"/>
        </w:rPr>
        <w:t>không</w:t>
      </w:r>
      <w:r>
        <w:rPr>
          <w:color w:val="231F20"/>
          <w:spacing w:val="-11"/>
        </w:rPr>
        <w:t> </w:t>
      </w:r>
      <w:r>
        <w:rPr>
          <w:color w:val="231F20"/>
        </w:rPr>
        <w:t>có</w:t>
      </w:r>
      <w:r>
        <w:rPr>
          <w:color w:val="231F20"/>
          <w:spacing w:val="-12"/>
        </w:rPr>
        <w:t> </w:t>
      </w:r>
      <w:r>
        <w:rPr>
          <w:color w:val="231F20"/>
        </w:rPr>
        <w:t>qua</w:t>
      </w:r>
      <w:r>
        <w:rPr>
          <w:color w:val="231F20"/>
          <w:spacing w:val="-11"/>
        </w:rPr>
        <w:t> </w:t>
      </w:r>
      <w:r>
        <w:rPr>
          <w:color w:val="231F20"/>
        </w:rPr>
        <w:t>lại</w:t>
      </w:r>
      <w:r>
        <w:rPr>
          <w:color w:val="231F20"/>
          <w:spacing w:val="-11"/>
        </w:rPr>
        <w:t> </w:t>
      </w:r>
      <w:r>
        <w:rPr>
          <w:color w:val="231F20"/>
        </w:rPr>
        <w:t>thì đâu cần trung hữu?</w:t>
      </w:r>
    </w:p>
    <w:p>
      <w:pPr>
        <w:pStyle w:val="BodyText"/>
        <w:spacing w:line="273" w:lineRule="auto" w:before="111"/>
        <w:ind w:left="110" w:right="390"/>
      </w:pPr>
      <w:r>
        <w:rPr>
          <w:i/>
          <w:color w:val="231F20"/>
        </w:rPr>
        <w:t>Đáp:</w:t>
      </w:r>
      <w:r>
        <w:rPr>
          <w:i/>
          <w:color w:val="231F20"/>
          <w:spacing w:val="-16"/>
        </w:rPr>
        <w:t> </w:t>
      </w:r>
      <w:r>
        <w:rPr>
          <w:color w:val="231F20"/>
        </w:rPr>
        <w:t>Vì</w:t>
      </w:r>
      <w:r>
        <w:rPr>
          <w:color w:val="231F20"/>
          <w:spacing w:val="-10"/>
        </w:rPr>
        <w:t> </w:t>
      </w:r>
      <w:r>
        <w:rPr>
          <w:color w:val="231F20"/>
        </w:rPr>
        <w:t>người</w:t>
      </w:r>
      <w:r>
        <w:rPr>
          <w:color w:val="231F20"/>
          <w:spacing w:val="-10"/>
        </w:rPr>
        <w:t> </w:t>
      </w:r>
      <w:r>
        <w:rPr>
          <w:color w:val="231F20"/>
        </w:rPr>
        <w:t>ấy</w:t>
      </w:r>
      <w:r>
        <w:rPr>
          <w:color w:val="231F20"/>
          <w:spacing w:val="-11"/>
        </w:rPr>
        <w:t> </w:t>
      </w:r>
      <w:r>
        <w:rPr>
          <w:color w:val="231F20"/>
        </w:rPr>
        <w:t>trước</w:t>
      </w:r>
      <w:r>
        <w:rPr>
          <w:color w:val="231F20"/>
          <w:spacing w:val="-10"/>
        </w:rPr>
        <w:t> </w:t>
      </w:r>
      <w:r>
        <w:rPr>
          <w:color w:val="231F20"/>
        </w:rPr>
        <w:t>đã</w:t>
      </w:r>
      <w:r>
        <w:rPr>
          <w:color w:val="231F20"/>
          <w:spacing w:val="-10"/>
        </w:rPr>
        <w:t> </w:t>
      </w:r>
      <w:r>
        <w:rPr>
          <w:color w:val="231F20"/>
        </w:rPr>
        <w:t>tạo</w:t>
      </w:r>
      <w:r>
        <w:rPr>
          <w:color w:val="231F20"/>
          <w:spacing w:val="-11"/>
        </w:rPr>
        <w:t> </w:t>
      </w:r>
      <w:r>
        <w:rPr>
          <w:color w:val="231F20"/>
        </w:rPr>
        <w:t>nghiệp</w:t>
      </w:r>
      <w:r>
        <w:rPr>
          <w:color w:val="231F20"/>
          <w:spacing w:val="-10"/>
        </w:rPr>
        <w:t> </w:t>
      </w:r>
      <w:r>
        <w:rPr>
          <w:color w:val="231F20"/>
        </w:rPr>
        <w:t>chiêu</w:t>
      </w:r>
      <w:r>
        <w:rPr>
          <w:color w:val="231F20"/>
          <w:spacing w:val="-10"/>
        </w:rPr>
        <w:t> </w:t>
      </w:r>
      <w:r>
        <w:rPr>
          <w:color w:val="231F20"/>
        </w:rPr>
        <w:t>cảm</w:t>
      </w:r>
      <w:r>
        <w:rPr>
          <w:color w:val="231F20"/>
          <w:spacing w:val="-11"/>
        </w:rPr>
        <w:t> </w:t>
      </w:r>
      <w:r>
        <w:rPr>
          <w:color w:val="231F20"/>
        </w:rPr>
        <w:t>trung</w:t>
      </w:r>
      <w:r>
        <w:rPr>
          <w:color w:val="231F20"/>
          <w:spacing w:val="-10"/>
        </w:rPr>
        <w:t> </w:t>
      </w:r>
      <w:r>
        <w:rPr>
          <w:color w:val="231F20"/>
        </w:rPr>
        <w:t>hữu,</w:t>
      </w:r>
      <w:r>
        <w:rPr>
          <w:color w:val="231F20"/>
          <w:spacing w:val="-10"/>
        </w:rPr>
        <w:t> </w:t>
      </w:r>
      <w:r>
        <w:rPr>
          <w:color w:val="231F20"/>
        </w:rPr>
        <w:t>nên tuy không có qua lại, cũng vẫn nhận sức của nghiệp trung hữu, vì </w:t>
      </w:r>
      <w:r>
        <w:rPr>
          <w:color w:val="231F20"/>
          <w:spacing w:val="-6"/>
        </w:rPr>
        <w:t>bị </w:t>
      </w:r>
      <w:r>
        <w:rPr>
          <w:color w:val="231F20"/>
        </w:rPr>
        <w:t>nghiệp dẫn dắt tất nhiên phải khởi.</w:t>
      </w:r>
    </w:p>
    <w:p>
      <w:pPr>
        <w:pStyle w:val="BodyText"/>
        <w:spacing w:before="110"/>
        <w:ind w:left="677" w:firstLine="0"/>
      </w:pPr>
      <w:r>
        <w:rPr>
          <w:i/>
          <w:color w:val="231F20"/>
        </w:rPr>
        <w:t>Hỏi: </w:t>
      </w:r>
      <w:r>
        <w:rPr>
          <w:color w:val="231F20"/>
        </w:rPr>
        <w:t>Trung hữu có thể chuyển biến hay không thể chuyển biến?</w:t>
      </w:r>
    </w:p>
    <w:p>
      <w:pPr>
        <w:pStyle w:val="BodyText"/>
        <w:spacing w:line="273" w:lineRule="auto" w:before="155"/>
        <w:ind w:left="110" w:right="390"/>
      </w:pPr>
      <w:r>
        <w:rPr>
          <w:i/>
          <w:color w:val="231F20"/>
        </w:rPr>
        <w:t>Đáp: </w:t>
      </w:r>
      <w:r>
        <w:rPr>
          <w:color w:val="231F20"/>
        </w:rPr>
        <w:t>Phái Thí Dụ nói: Trung hữu có thể chuyển biến, vì tất  cả nghiệp đều có thể chuyển. Phái kia nói đã tạo năm nghiệp vô gián hãy còn có thể dời chuyển, huống chi là nghiệp trung hữu?</w:t>
      </w:r>
      <w:r>
        <w:rPr>
          <w:color w:val="231F20"/>
          <w:spacing w:val="-38"/>
        </w:rPr>
        <w:t> </w:t>
      </w:r>
      <w:r>
        <w:rPr>
          <w:color w:val="231F20"/>
          <w:spacing w:val="-5"/>
        </w:rPr>
        <w:t>Nếu </w:t>
      </w:r>
      <w:r>
        <w:rPr>
          <w:color w:val="231F20"/>
        </w:rPr>
        <w:t>nghiệp vô gián không thể dời chuyển, tức nên không ai có thể </w:t>
      </w:r>
      <w:r>
        <w:rPr>
          <w:color w:val="231F20"/>
          <w:spacing w:val="-4"/>
        </w:rPr>
        <w:t>vượt </w:t>
      </w:r>
      <w:r>
        <w:rPr>
          <w:color w:val="231F20"/>
        </w:rPr>
        <w:t>qua Hữu đảnh, vì nghiệp thiện của Hữu đảnh là tối thắng. Đã thừa nhận có người có thể vượt qua Hữu đảnh, nên nghiệp vô gián cũng có thể dời chuyển.</w:t>
      </w:r>
    </w:p>
    <w:p>
      <w:pPr>
        <w:pStyle w:val="BodyText"/>
        <w:spacing w:line="273" w:lineRule="auto" w:before="107"/>
        <w:ind w:left="110" w:right="391"/>
      </w:pPr>
      <w:r>
        <w:rPr>
          <w:color w:val="231F20"/>
        </w:rPr>
        <w:t>Các Luận sư thuộc A-tỳ-đạt-ma nói: Trung hữu đối với cõi, với nẻo, với xứ, đều không thể dời chuyển, vì nghiệp chiêu cảm của trung hữu rất mãnh liệt và nhạy bén.</w:t>
      </w:r>
    </w:p>
    <w:p>
      <w:pPr>
        <w:pStyle w:val="BodyText"/>
        <w:spacing w:line="273" w:lineRule="auto" w:before="111"/>
        <w:ind w:left="110" w:right="389"/>
      </w:pPr>
      <w:r>
        <w:rPr>
          <w:i/>
          <w:color w:val="231F20"/>
        </w:rPr>
        <w:t>Hỏi:</w:t>
      </w:r>
      <w:r>
        <w:rPr>
          <w:i/>
          <w:color w:val="231F20"/>
          <w:spacing w:val="-15"/>
        </w:rPr>
        <w:t> </w:t>
      </w:r>
      <w:r>
        <w:rPr>
          <w:color w:val="231F20"/>
        </w:rPr>
        <w:t>Nếu</w:t>
      </w:r>
      <w:r>
        <w:rPr>
          <w:color w:val="231F20"/>
          <w:spacing w:val="-15"/>
        </w:rPr>
        <w:t> </w:t>
      </w:r>
      <w:r>
        <w:rPr>
          <w:color w:val="231F20"/>
        </w:rPr>
        <w:t>trung</w:t>
      </w:r>
      <w:r>
        <w:rPr>
          <w:color w:val="231F20"/>
          <w:spacing w:val="-15"/>
        </w:rPr>
        <w:t> </w:t>
      </w:r>
      <w:r>
        <w:rPr>
          <w:color w:val="231F20"/>
        </w:rPr>
        <w:t>hữu</w:t>
      </w:r>
      <w:r>
        <w:rPr>
          <w:color w:val="231F20"/>
          <w:spacing w:val="-15"/>
        </w:rPr>
        <w:t> </w:t>
      </w:r>
      <w:r>
        <w:rPr>
          <w:color w:val="231F20"/>
        </w:rPr>
        <w:t>đối</w:t>
      </w:r>
      <w:r>
        <w:rPr>
          <w:color w:val="231F20"/>
          <w:spacing w:val="-16"/>
        </w:rPr>
        <w:t> </w:t>
      </w:r>
      <w:r>
        <w:rPr>
          <w:color w:val="231F20"/>
        </w:rPr>
        <w:t>với</w:t>
      </w:r>
      <w:r>
        <w:rPr>
          <w:color w:val="231F20"/>
          <w:spacing w:val="-15"/>
        </w:rPr>
        <w:t> </w:t>
      </w:r>
      <w:r>
        <w:rPr>
          <w:color w:val="231F20"/>
        </w:rPr>
        <w:t>cõi</w:t>
      </w:r>
      <w:r>
        <w:rPr>
          <w:color w:val="231F20"/>
          <w:spacing w:val="-16"/>
        </w:rPr>
        <w:t> </w:t>
      </w:r>
      <w:r>
        <w:rPr>
          <w:color w:val="231F20"/>
        </w:rPr>
        <w:t>không</w:t>
      </w:r>
      <w:r>
        <w:rPr>
          <w:color w:val="231F20"/>
          <w:spacing w:val="-15"/>
        </w:rPr>
        <w:t> </w:t>
      </w:r>
      <w:r>
        <w:rPr>
          <w:color w:val="231F20"/>
        </w:rPr>
        <w:t>thể</w:t>
      </w:r>
      <w:r>
        <w:rPr>
          <w:color w:val="231F20"/>
          <w:spacing w:val="-14"/>
        </w:rPr>
        <w:t> </w:t>
      </w:r>
      <w:r>
        <w:rPr>
          <w:color w:val="231F20"/>
        </w:rPr>
        <w:t>dời</w:t>
      </w:r>
      <w:r>
        <w:rPr>
          <w:color w:val="231F20"/>
          <w:spacing w:val="-16"/>
        </w:rPr>
        <w:t> </w:t>
      </w:r>
      <w:r>
        <w:rPr>
          <w:color w:val="231F20"/>
        </w:rPr>
        <w:t>chuyển</w:t>
      </w:r>
      <w:r>
        <w:rPr>
          <w:color w:val="231F20"/>
          <w:spacing w:val="-15"/>
        </w:rPr>
        <w:t> </w:t>
      </w:r>
      <w:r>
        <w:rPr>
          <w:color w:val="231F20"/>
        </w:rPr>
        <w:t>thì</w:t>
      </w:r>
      <w:r>
        <w:rPr>
          <w:color w:val="231F20"/>
          <w:spacing w:val="-15"/>
        </w:rPr>
        <w:t> </w:t>
      </w:r>
      <w:r>
        <w:rPr>
          <w:color w:val="231F20"/>
        </w:rPr>
        <w:t>sự</w:t>
      </w:r>
      <w:r>
        <w:rPr>
          <w:color w:val="231F20"/>
          <w:spacing w:val="-15"/>
        </w:rPr>
        <w:t> </w:t>
      </w:r>
      <w:r>
        <w:rPr>
          <w:color w:val="231F20"/>
        </w:rPr>
        <w:t>việc của Bí-sô Vô Văn làm sao thông suốt? Có tộc tánh tử ở trong pháp Phật vừa xuất gia xong, không học đa văn, liền đến ở chốn</w:t>
      </w:r>
      <w:r>
        <w:rPr>
          <w:color w:val="231F20"/>
          <w:spacing w:val="-29"/>
        </w:rPr>
        <w:t> </w:t>
      </w:r>
      <w:r>
        <w:rPr>
          <w:color w:val="231F20"/>
        </w:rPr>
        <w:t>A-luyện- nhã kiên trì giới cấm, tâm ưa tịch tĩnh, nhân nơi sức của nhân đời trước tu định thế tục. Nếu khi khởi tĩnh lự thứ nhất thế tục, bèn cho mình được quả Dự lưu, cho đến nếu khi khởi tĩnh lự thứ tư của thế tục, bèn cho là được quả A-la-hán. Người kia trong một đời khởi tăng thượng mạn: Chưa đắc cho là đã đắc, chưa đạt cho là đạt, chưa hiểu cho là hiểu, chưa chứng nói là chứng, không cầu đạo thắng</w:t>
      </w:r>
      <w:r>
        <w:rPr>
          <w:color w:val="231F20"/>
          <w:spacing w:val="-13"/>
        </w:rPr>
        <w:t> </w:t>
      </w:r>
      <w:r>
        <w:rPr>
          <w:color w:val="231F20"/>
        </w:rPr>
        <w:t>tấn.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Người</w:t>
      </w:r>
      <w:r>
        <w:rPr>
          <w:color w:val="231F20"/>
          <w:spacing w:val="-9"/>
        </w:rPr>
        <w:t> </w:t>
      </w:r>
      <w:r>
        <w:rPr>
          <w:color w:val="231F20"/>
        </w:rPr>
        <w:t>ấy</w:t>
      </w:r>
      <w:r>
        <w:rPr>
          <w:color w:val="231F20"/>
          <w:spacing w:val="-8"/>
        </w:rPr>
        <w:t> </w:t>
      </w:r>
      <w:r>
        <w:rPr>
          <w:color w:val="231F20"/>
        </w:rPr>
        <w:t>lúc</w:t>
      </w:r>
      <w:r>
        <w:rPr>
          <w:color w:val="231F20"/>
          <w:spacing w:val="-9"/>
        </w:rPr>
        <w:t> </w:t>
      </w:r>
      <w:r>
        <w:rPr>
          <w:color w:val="231F20"/>
        </w:rPr>
        <w:t>mạng</w:t>
      </w:r>
      <w:r>
        <w:rPr>
          <w:color w:val="231F20"/>
          <w:spacing w:val="-8"/>
        </w:rPr>
        <w:t> </w:t>
      </w:r>
      <w:r>
        <w:rPr>
          <w:color w:val="231F20"/>
        </w:rPr>
        <w:t>chung,</w:t>
      </w:r>
      <w:r>
        <w:rPr>
          <w:color w:val="231F20"/>
          <w:spacing w:val="-9"/>
        </w:rPr>
        <w:t> </w:t>
      </w:r>
      <w:r>
        <w:rPr>
          <w:color w:val="231F20"/>
        </w:rPr>
        <w:t>trung</w:t>
      </w:r>
      <w:r>
        <w:rPr>
          <w:color w:val="231F20"/>
          <w:spacing w:val="-8"/>
        </w:rPr>
        <w:t> </w:t>
      </w:r>
      <w:r>
        <w:rPr>
          <w:color w:val="231F20"/>
        </w:rPr>
        <w:t>hữu</w:t>
      </w:r>
      <w:r>
        <w:rPr>
          <w:color w:val="231F20"/>
          <w:spacing w:val="-8"/>
        </w:rPr>
        <w:t> </w:t>
      </w:r>
      <w:r>
        <w:rPr>
          <w:color w:val="231F20"/>
        </w:rPr>
        <w:t>của</w:t>
      </w:r>
      <w:r>
        <w:rPr>
          <w:color w:val="231F20"/>
          <w:spacing w:val="-9"/>
        </w:rPr>
        <w:t> </w:t>
      </w:r>
      <w:r>
        <w:rPr>
          <w:color w:val="231F20"/>
        </w:rPr>
        <w:t>tĩnh</w:t>
      </w:r>
      <w:r>
        <w:rPr>
          <w:color w:val="231F20"/>
          <w:spacing w:val="-8"/>
        </w:rPr>
        <w:t> </w:t>
      </w:r>
      <w:r>
        <w:rPr>
          <w:color w:val="231F20"/>
        </w:rPr>
        <w:t>lự</w:t>
      </w:r>
      <w:r>
        <w:rPr>
          <w:color w:val="231F20"/>
          <w:spacing w:val="-9"/>
        </w:rPr>
        <w:t> </w:t>
      </w:r>
      <w:r>
        <w:rPr>
          <w:color w:val="231F20"/>
        </w:rPr>
        <w:t>thứ</w:t>
      </w:r>
      <w:r>
        <w:rPr>
          <w:color w:val="231F20"/>
          <w:spacing w:val="-8"/>
        </w:rPr>
        <w:t> </w:t>
      </w:r>
      <w:r>
        <w:rPr>
          <w:color w:val="231F20"/>
        </w:rPr>
        <w:t>tư</w:t>
      </w:r>
      <w:r>
        <w:rPr>
          <w:color w:val="231F20"/>
          <w:spacing w:val="-8"/>
        </w:rPr>
        <w:t> </w:t>
      </w:r>
      <w:r>
        <w:rPr>
          <w:color w:val="231F20"/>
        </w:rPr>
        <w:t>hiện</w:t>
      </w:r>
      <w:r>
        <w:rPr>
          <w:color w:val="231F20"/>
          <w:spacing w:val="-9"/>
        </w:rPr>
        <w:t> </w:t>
      </w:r>
      <w:r>
        <w:rPr>
          <w:color w:val="231F20"/>
        </w:rPr>
        <w:t>tiền,</w:t>
      </w:r>
      <w:r>
        <w:rPr>
          <w:color w:val="231F20"/>
          <w:spacing w:val="-8"/>
        </w:rPr>
        <w:t> </w:t>
      </w:r>
      <w:r>
        <w:rPr>
          <w:color w:val="231F20"/>
        </w:rPr>
        <w:t>liền khởi</w:t>
      </w:r>
      <w:r>
        <w:rPr>
          <w:color w:val="231F20"/>
          <w:spacing w:val="-5"/>
        </w:rPr>
        <w:t> </w:t>
      </w:r>
      <w:r>
        <w:rPr>
          <w:color w:val="231F20"/>
        </w:rPr>
        <w:t>suy</w:t>
      </w:r>
      <w:r>
        <w:rPr>
          <w:color w:val="231F20"/>
          <w:spacing w:val="-4"/>
        </w:rPr>
        <w:t> </w:t>
      </w:r>
      <w:r>
        <w:rPr>
          <w:color w:val="231F20"/>
        </w:rPr>
        <w:t>cảm</w:t>
      </w:r>
      <w:r>
        <w:rPr>
          <w:color w:val="231F20"/>
          <w:spacing w:val="-4"/>
        </w:rPr>
        <w:t> </w:t>
      </w:r>
      <w:r>
        <w:rPr>
          <w:color w:val="231F20"/>
        </w:rPr>
        <w:t>nghĩ:</w:t>
      </w:r>
      <w:r>
        <w:rPr>
          <w:color w:val="231F20"/>
          <w:spacing w:val="-9"/>
        </w:rPr>
        <w:t> </w:t>
      </w:r>
      <w:r>
        <w:rPr>
          <w:color w:val="231F20"/>
        </w:rPr>
        <w:t>Tất</w:t>
      </w:r>
      <w:r>
        <w:rPr>
          <w:color w:val="231F20"/>
          <w:spacing w:val="-4"/>
        </w:rPr>
        <w:t> </w:t>
      </w:r>
      <w:r>
        <w:rPr>
          <w:color w:val="231F20"/>
        </w:rPr>
        <w:t>cả</w:t>
      </w:r>
      <w:r>
        <w:rPr>
          <w:color w:val="231F20"/>
          <w:spacing w:val="-4"/>
        </w:rPr>
        <w:t> </w:t>
      </w:r>
      <w:r>
        <w:rPr>
          <w:color w:val="231F20"/>
        </w:rPr>
        <w:t>kiết</w:t>
      </w:r>
      <w:r>
        <w:rPr>
          <w:color w:val="231F20"/>
          <w:spacing w:val="-4"/>
        </w:rPr>
        <w:t> </w:t>
      </w:r>
      <w:r>
        <w:rPr>
          <w:color w:val="231F20"/>
        </w:rPr>
        <w:t>phược</w:t>
      </w:r>
      <w:r>
        <w:rPr>
          <w:color w:val="231F20"/>
          <w:spacing w:val="-4"/>
        </w:rPr>
        <w:t> </w:t>
      </w:r>
      <w:r>
        <w:rPr>
          <w:color w:val="231F20"/>
        </w:rPr>
        <w:t>ta</w:t>
      </w:r>
      <w:r>
        <w:rPr>
          <w:color w:val="231F20"/>
          <w:spacing w:val="-4"/>
        </w:rPr>
        <w:t> </w:t>
      </w:r>
      <w:r>
        <w:rPr>
          <w:color w:val="231F20"/>
        </w:rPr>
        <w:t>đã</w:t>
      </w:r>
      <w:r>
        <w:rPr>
          <w:color w:val="231F20"/>
          <w:spacing w:val="-4"/>
        </w:rPr>
        <w:t> </w:t>
      </w:r>
      <w:r>
        <w:rPr>
          <w:color w:val="231F20"/>
        </w:rPr>
        <w:t>dứt</w:t>
      </w:r>
      <w:r>
        <w:rPr>
          <w:color w:val="231F20"/>
          <w:spacing w:val="-4"/>
        </w:rPr>
        <w:t> </w:t>
      </w:r>
      <w:r>
        <w:rPr>
          <w:color w:val="231F20"/>
        </w:rPr>
        <w:t>trừ</w:t>
      </w:r>
      <w:r>
        <w:rPr>
          <w:color w:val="231F20"/>
          <w:spacing w:val="-4"/>
        </w:rPr>
        <w:t> </w:t>
      </w:r>
      <w:r>
        <w:rPr>
          <w:color w:val="231F20"/>
        </w:rPr>
        <w:t>vĩnh</w:t>
      </w:r>
      <w:r>
        <w:rPr>
          <w:color w:val="231F20"/>
          <w:spacing w:val="-4"/>
        </w:rPr>
        <w:t> </w:t>
      </w:r>
      <w:r>
        <w:rPr>
          <w:color w:val="231F20"/>
        </w:rPr>
        <w:t>viễn,</w:t>
      </w:r>
      <w:r>
        <w:rPr>
          <w:color w:val="231F20"/>
          <w:spacing w:val="-4"/>
        </w:rPr>
        <w:t> </w:t>
      </w:r>
      <w:r>
        <w:rPr>
          <w:color w:val="231F20"/>
        </w:rPr>
        <w:t>tức</w:t>
      </w:r>
      <w:r>
        <w:rPr>
          <w:color w:val="231F20"/>
          <w:spacing w:val="-4"/>
        </w:rPr>
        <w:t> nên </w:t>
      </w:r>
      <w:r>
        <w:rPr>
          <w:color w:val="231F20"/>
        </w:rPr>
        <w:t>bát Niết-bàn lại không có xứ sinh, duyên gì có trung hữu này hiện tiền?</w:t>
      </w:r>
      <w:r>
        <w:rPr>
          <w:color w:val="231F20"/>
          <w:spacing w:val="-12"/>
        </w:rPr>
        <w:t> </w:t>
      </w:r>
      <w:r>
        <w:rPr>
          <w:color w:val="231F20"/>
        </w:rPr>
        <w:t>Liền</w:t>
      </w:r>
      <w:r>
        <w:rPr>
          <w:color w:val="231F20"/>
          <w:spacing w:val="-11"/>
        </w:rPr>
        <w:t> </w:t>
      </w:r>
      <w:r>
        <w:rPr>
          <w:color w:val="231F20"/>
        </w:rPr>
        <w:t>khởi</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bác</w:t>
      </w:r>
      <w:r>
        <w:rPr>
          <w:color w:val="231F20"/>
          <w:spacing w:val="-11"/>
        </w:rPr>
        <w:t> </w:t>
      </w:r>
      <w:r>
        <w:rPr>
          <w:color w:val="231F20"/>
        </w:rPr>
        <w:t>bỏ</w:t>
      </w:r>
      <w:r>
        <w:rPr>
          <w:color w:val="231F20"/>
          <w:spacing w:val="-11"/>
        </w:rPr>
        <w:t> </w:t>
      </w:r>
      <w:r>
        <w:rPr>
          <w:color w:val="231F20"/>
        </w:rPr>
        <w:t>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Nếu</w:t>
      </w:r>
      <w:r>
        <w:rPr>
          <w:color w:val="231F20"/>
          <w:spacing w:val="-11"/>
        </w:rPr>
        <w:t> </w:t>
      </w:r>
      <w:r>
        <w:rPr>
          <w:color w:val="231F20"/>
        </w:rPr>
        <w:t>có</w:t>
      </w:r>
      <w:r>
        <w:rPr>
          <w:color w:val="231F20"/>
          <w:spacing w:val="-11"/>
        </w:rPr>
        <w:t> </w:t>
      </w:r>
      <w:r>
        <w:rPr>
          <w:color w:val="231F20"/>
          <w:spacing w:val="-3"/>
        </w:rPr>
        <w:t>giải </w:t>
      </w:r>
      <w:r>
        <w:rPr>
          <w:color w:val="231F20"/>
        </w:rPr>
        <w:t>thoát thì ta tức nên đã được. Do sức của tà kiến hủy báng Niết-bàn nên trung hữu của tĩnh lự thứ tư liền diệt, trung hữu của địa ngục vô gián hiện tiền, sau khi mạng chung sinh vào địa ngục vô</w:t>
      </w:r>
      <w:r>
        <w:rPr>
          <w:color w:val="231F20"/>
          <w:spacing w:val="-5"/>
        </w:rPr>
        <w:t> </w:t>
      </w:r>
      <w:r>
        <w:rPr>
          <w:color w:val="231F20"/>
        </w:rPr>
        <w:t>gián.</w:t>
      </w:r>
    </w:p>
    <w:p>
      <w:pPr>
        <w:pStyle w:val="BodyText"/>
        <w:spacing w:line="271" w:lineRule="auto"/>
        <w:ind w:right="107"/>
      </w:pPr>
      <w:r>
        <w:rPr>
          <w:i/>
          <w:color w:val="231F20"/>
        </w:rPr>
        <w:t>Hỏi:</w:t>
      </w:r>
      <w:r>
        <w:rPr>
          <w:i/>
          <w:color w:val="231F20"/>
          <w:spacing w:val="-12"/>
        </w:rPr>
        <w:t> </w:t>
      </w:r>
      <w:r>
        <w:rPr>
          <w:color w:val="231F20"/>
        </w:rPr>
        <w:t>Thế</w:t>
      </w:r>
      <w:r>
        <w:rPr>
          <w:color w:val="231F20"/>
          <w:spacing w:val="-7"/>
        </w:rPr>
        <w:t> </w:t>
      </w:r>
      <w:r>
        <w:rPr>
          <w:color w:val="231F20"/>
        </w:rPr>
        <w:t>là</w:t>
      </w:r>
      <w:r>
        <w:rPr>
          <w:color w:val="231F20"/>
          <w:spacing w:val="-8"/>
        </w:rPr>
        <w:t> </w:t>
      </w:r>
      <w:r>
        <w:rPr>
          <w:color w:val="231F20"/>
        </w:rPr>
        <w:t>trung</w:t>
      </w:r>
      <w:r>
        <w:rPr>
          <w:color w:val="231F20"/>
          <w:spacing w:val="-7"/>
        </w:rPr>
        <w:t> </w:t>
      </w:r>
      <w:r>
        <w:rPr>
          <w:color w:val="231F20"/>
        </w:rPr>
        <w:t>hữu</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cõi</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chuyển</w:t>
      </w:r>
      <w:r>
        <w:rPr>
          <w:color w:val="231F20"/>
          <w:spacing w:val="-7"/>
        </w:rPr>
        <w:t> </w:t>
      </w:r>
      <w:r>
        <w:rPr>
          <w:color w:val="231F20"/>
        </w:rPr>
        <w:t>biến,</w:t>
      </w:r>
      <w:r>
        <w:rPr>
          <w:color w:val="231F20"/>
          <w:spacing w:val="-8"/>
        </w:rPr>
        <w:t> </w:t>
      </w:r>
      <w:r>
        <w:rPr>
          <w:color w:val="231F20"/>
        </w:rPr>
        <w:t>sao</w:t>
      </w:r>
      <w:r>
        <w:rPr>
          <w:color w:val="231F20"/>
          <w:spacing w:val="-7"/>
        </w:rPr>
        <w:t> </w:t>
      </w:r>
      <w:r>
        <w:rPr>
          <w:color w:val="231F20"/>
        </w:rPr>
        <w:t>nói</w:t>
      </w:r>
      <w:r>
        <w:rPr>
          <w:color w:val="231F20"/>
          <w:spacing w:val="-7"/>
        </w:rPr>
        <w:t> </w:t>
      </w:r>
      <w:r>
        <w:rPr>
          <w:color w:val="231F20"/>
        </w:rPr>
        <w:t>là đối với cõi không thể dời chuyển?</w:t>
      </w:r>
    </w:p>
    <w:p>
      <w:pPr>
        <w:pStyle w:val="BodyText"/>
        <w:spacing w:line="271" w:lineRule="auto"/>
        <w:ind w:right="106"/>
      </w:pPr>
      <w:r>
        <w:rPr>
          <w:i/>
          <w:color w:val="231F20"/>
        </w:rPr>
        <w:t>Đáp: </w:t>
      </w:r>
      <w:r>
        <w:rPr>
          <w:color w:val="231F20"/>
        </w:rPr>
        <w:t>Khi trụ ở bản hữu đã có sự di chuyển </w:t>
      </w:r>
      <w:r>
        <w:rPr>
          <w:color w:val="231F20"/>
          <w:spacing w:val="-5"/>
        </w:rPr>
        <w:t>này, </w:t>
      </w:r>
      <w:r>
        <w:rPr>
          <w:color w:val="231F20"/>
        </w:rPr>
        <w:t>không phải là phần vị trung hữu, nên không mâu thuẫn với nhau. Nghĩa là người kia khi sắp chết, do uy lực của nghiệp, nên tướng sinh của tĩnh lự thứ tư hiện tiền, người kia đã thấy rồi liền khởi suy nghĩ: Tất cả kiết phược ta đã đoạn trừ vĩnh viễn, tức nên bát Niết-bàn, là không xứ sinh</w:t>
      </w:r>
      <w:r>
        <w:rPr>
          <w:color w:val="231F20"/>
          <w:spacing w:val="-4"/>
        </w:rPr>
        <w:t> </w:t>
      </w:r>
      <w:r>
        <w:rPr>
          <w:color w:val="231F20"/>
        </w:rPr>
        <w:t>mới</w:t>
      </w:r>
      <w:r>
        <w:rPr>
          <w:color w:val="231F20"/>
          <w:spacing w:val="-3"/>
        </w:rPr>
        <w:t> </w:t>
      </w:r>
      <w:r>
        <w:rPr>
          <w:color w:val="231F20"/>
        </w:rPr>
        <w:t>phải,</w:t>
      </w:r>
      <w:r>
        <w:rPr>
          <w:color w:val="231F20"/>
          <w:spacing w:val="-4"/>
        </w:rPr>
        <w:t> </w:t>
      </w:r>
      <w:r>
        <w:rPr>
          <w:color w:val="231F20"/>
        </w:rPr>
        <w:t>duyên</w:t>
      </w:r>
      <w:r>
        <w:rPr>
          <w:color w:val="231F20"/>
          <w:spacing w:val="-3"/>
        </w:rPr>
        <w:t> </w:t>
      </w:r>
      <w:r>
        <w:rPr>
          <w:color w:val="231F20"/>
        </w:rPr>
        <w:t>gì</w:t>
      </w:r>
      <w:r>
        <w:rPr>
          <w:color w:val="231F20"/>
          <w:spacing w:val="-4"/>
        </w:rPr>
        <w:t> </w:t>
      </w:r>
      <w:r>
        <w:rPr>
          <w:color w:val="231F20"/>
        </w:rPr>
        <w:t>lại</w:t>
      </w:r>
      <w:r>
        <w:rPr>
          <w:color w:val="231F20"/>
          <w:spacing w:val="-3"/>
        </w:rPr>
        <w:t> </w:t>
      </w:r>
      <w:r>
        <w:rPr>
          <w:color w:val="231F20"/>
        </w:rPr>
        <w:t>có</w:t>
      </w:r>
      <w:r>
        <w:rPr>
          <w:color w:val="231F20"/>
          <w:spacing w:val="-3"/>
        </w:rPr>
        <w:t> </w:t>
      </w:r>
      <w:r>
        <w:rPr>
          <w:color w:val="231F20"/>
        </w:rPr>
        <w:t>tướng</w:t>
      </w:r>
      <w:r>
        <w:rPr>
          <w:color w:val="231F20"/>
          <w:spacing w:val="-4"/>
        </w:rPr>
        <w:t> </w:t>
      </w:r>
      <w:r>
        <w:rPr>
          <w:color w:val="231F20"/>
        </w:rPr>
        <w:t>sinh</w:t>
      </w:r>
      <w:r>
        <w:rPr>
          <w:color w:val="231F20"/>
          <w:spacing w:val="-3"/>
        </w:rPr>
        <w:t> </w:t>
      </w:r>
      <w:r>
        <w:rPr>
          <w:color w:val="231F20"/>
        </w:rPr>
        <w:t>này</w:t>
      </w:r>
      <w:r>
        <w:rPr>
          <w:color w:val="231F20"/>
          <w:spacing w:val="-4"/>
        </w:rPr>
        <w:t> </w:t>
      </w:r>
      <w:r>
        <w:rPr>
          <w:color w:val="231F20"/>
        </w:rPr>
        <w:t>hiện</w:t>
      </w:r>
      <w:r>
        <w:rPr>
          <w:color w:val="231F20"/>
          <w:spacing w:val="-3"/>
        </w:rPr>
        <w:t> </w:t>
      </w:r>
      <w:r>
        <w:rPr>
          <w:color w:val="231F20"/>
        </w:rPr>
        <w:t>tiền?</w:t>
      </w:r>
      <w:r>
        <w:rPr>
          <w:color w:val="231F20"/>
          <w:spacing w:val="-3"/>
        </w:rPr>
        <w:t> </w:t>
      </w:r>
      <w:r>
        <w:rPr>
          <w:color w:val="231F20"/>
        </w:rPr>
        <w:t>Liền</w:t>
      </w:r>
      <w:r>
        <w:rPr>
          <w:color w:val="231F20"/>
          <w:spacing w:val="-4"/>
        </w:rPr>
        <w:t> </w:t>
      </w:r>
      <w:r>
        <w:rPr>
          <w:color w:val="231F20"/>
        </w:rPr>
        <w:t>khởi</w:t>
      </w:r>
      <w:r>
        <w:rPr>
          <w:color w:val="231F20"/>
          <w:spacing w:val="-3"/>
        </w:rPr>
        <w:t> </w:t>
      </w:r>
      <w:r>
        <w:rPr>
          <w:color w:val="231F20"/>
        </w:rPr>
        <w:t>tà kiến, bác bỏ cho là không có giải thoát. Nếu có giải thoát, ta tức nên đạt được. Do sức của tà kiến hủy báng Niết-bàn, nên tướng sinh của tĩnh</w:t>
      </w:r>
      <w:r>
        <w:rPr>
          <w:color w:val="231F20"/>
          <w:spacing w:val="-8"/>
        </w:rPr>
        <w:t> </w:t>
      </w:r>
      <w:r>
        <w:rPr>
          <w:color w:val="231F20"/>
        </w:rPr>
        <w:t>lự</w:t>
      </w:r>
      <w:r>
        <w:rPr>
          <w:color w:val="231F20"/>
          <w:spacing w:val="-7"/>
        </w:rPr>
        <w:t> </w:t>
      </w:r>
      <w:r>
        <w:rPr>
          <w:color w:val="231F20"/>
        </w:rPr>
        <w:t>thứ</w:t>
      </w:r>
      <w:r>
        <w:rPr>
          <w:color w:val="231F20"/>
          <w:spacing w:val="-8"/>
        </w:rPr>
        <w:t> </w:t>
      </w:r>
      <w:r>
        <w:rPr>
          <w:color w:val="231F20"/>
        </w:rPr>
        <w:t>tư</w:t>
      </w:r>
      <w:r>
        <w:rPr>
          <w:color w:val="231F20"/>
          <w:spacing w:val="-7"/>
        </w:rPr>
        <w:t> </w:t>
      </w:r>
      <w:r>
        <w:rPr>
          <w:color w:val="231F20"/>
        </w:rPr>
        <w:t>liền</w:t>
      </w:r>
      <w:r>
        <w:rPr>
          <w:color w:val="231F20"/>
          <w:spacing w:val="-7"/>
        </w:rPr>
        <w:t> </w:t>
      </w:r>
      <w:r>
        <w:rPr>
          <w:color w:val="231F20"/>
        </w:rPr>
        <w:t>diệt,</w:t>
      </w:r>
      <w:r>
        <w:rPr>
          <w:color w:val="231F20"/>
          <w:spacing w:val="-8"/>
        </w:rPr>
        <w:t> </w:t>
      </w:r>
      <w:r>
        <w:rPr>
          <w:color w:val="231F20"/>
        </w:rPr>
        <w:t>tướng</w:t>
      </w:r>
      <w:r>
        <w:rPr>
          <w:color w:val="231F20"/>
          <w:spacing w:val="-7"/>
        </w:rPr>
        <w:t> </w:t>
      </w:r>
      <w:r>
        <w:rPr>
          <w:color w:val="231F20"/>
        </w:rPr>
        <w:t>sinh</w:t>
      </w:r>
      <w:r>
        <w:rPr>
          <w:color w:val="231F20"/>
          <w:spacing w:val="-8"/>
        </w:rPr>
        <w:t> </w:t>
      </w:r>
      <w:r>
        <w:rPr>
          <w:color w:val="231F20"/>
        </w:rPr>
        <w:t>của</w:t>
      </w:r>
      <w:r>
        <w:rPr>
          <w:color w:val="231F20"/>
          <w:spacing w:val="-7"/>
        </w:rPr>
        <w:t> </w:t>
      </w:r>
      <w:r>
        <w:rPr>
          <w:color w:val="231F20"/>
        </w:rPr>
        <w:t>địa</w:t>
      </w:r>
      <w:r>
        <w:rPr>
          <w:color w:val="231F20"/>
          <w:spacing w:val="-7"/>
        </w:rPr>
        <w:t> </w:t>
      </w:r>
      <w:r>
        <w:rPr>
          <w:color w:val="231F20"/>
        </w:rPr>
        <w:t>ngục</w:t>
      </w:r>
      <w:r>
        <w:rPr>
          <w:color w:val="231F20"/>
          <w:spacing w:val="-8"/>
        </w:rPr>
        <w:t> </w:t>
      </w:r>
      <w:r>
        <w:rPr>
          <w:color w:val="231F20"/>
        </w:rPr>
        <w:t>vô</w:t>
      </w:r>
      <w:r>
        <w:rPr>
          <w:color w:val="231F20"/>
          <w:spacing w:val="-7"/>
        </w:rPr>
        <w:t> </w:t>
      </w:r>
      <w:r>
        <w:rPr>
          <w:color w:val="231F20"/>
        </w:rPr>
        <w:t>gián</w:t>
      </w:r>
      <w:r>
        <w:rPr>
          <w:color w:val="231F20"/>
          <w:spacing w:val="-7"/>
        </w:rPr>
        <w:t> </w:t>
      </w:r>
      <w:r>
        <w:rPr>
          <w:color w:val="231F20"/>
        </w:rPr>
        <w:t>hiện</w:t>
      </w:r>
      <w:r>
        <w:rPr>
          <w:color w:val="231F20"/>
          <w:spacing w:val="-8"/>
        </w:rPr>
        <w:t> </w:t>
      </w:r>
      <w:r>
        <w:rPr>
          <w:color w:val="231F20"/>
        </w:rPr>
        <w:t>tiền,</w:t>
      </w:r>
      <w:r>
        <w:rPr>
          <w:color w:val="231F20"/>
          <w:spacing w:val="-7"/>
        </w:rPr>
        <w:t> </w:t>
      </w:r>
      <w:r>
        <w:rPr>
          <w:color w:val="231F20"/>
        </w:rPr>
        <w:t>sau khi</w:t>
      </w:r>
      <w:r>
        <w:rPr>
          <w:color w:val="231F20"/>
          <w:spacing w:val="-7"/>
        </w:rPr>
        <w:t> </w:t>
      </w:r>
      <w:r>
        <w:rPr>
          <w:color w:val="231F20"/>
        </w:rPr>
        <w:t>mạng</w:t>
      </w:r>
      <w:r>
        <w:rPr>
          <w:color w:val="231F20"/>
          <w:spacing w:val="-6"/>
        </w:rPr>
        <w:t> </w:t>
      </w:r>
      <w:r>
        <w:rPr>
          <w:color w:val="231F20"/>
        </w:rPr>
        <w:t>chung</w:t>
      </w:r>
      <w:r>
        <w:rPr>
          <w:color w:val="231F20"/>
          <w:spacing w:val="-6"/>
        </w:rPr>
        <w:t> </w:t>
      </w:r>
      <w:r>
        <w:rPr>
          <w:color w:val="231F20"/>
        </w:rPr>
        <w:t>sinh</w:t>
      </w:r>
      <w:r>
        <w:rPr>
          <w:color w:val="231F20"/>
          <w:spacing w:val="-7"/>
        </w:rPr>
        <w:t> </w:t>
      </w:r>
      <w:r>
        <w:rPr>
          <w:color w:val="231F20"/>
        </w:rPr>
        <w:t>vào</w:t>
      </w:r>
      <w:r>
        <w:rPr>
          <w:color w:val="231F20"/>
          <w:spacing w:val="-6"/>
        </w:rPr>
        <w:t> </w:t>
      </w:r>
      <w:r>
        <w:rPr>
          <w:color w:val="231F20"/>
        </w:rPr>
        <w:t>địa</w:t>
      </w:r>
      <w:r>
        <w:rPr>
          <w:color w:val="231F20"/>
          <w:spacing w:val="-6"/>
        </w:rPr>
        <w:t> </w:t>
      </w:r>
      <w:r>
        <w:rPr>
          <w:color w:val="231F20"/>
        </w:rPr>
        <w:t>ngục</w:t>
      </w:r>
      <w:r>
        <w:rPr>
          <w:color w:val="231F20"/>
          <w:spacing w:val="-6"/>
        </w:rPr>
        <w:t> </w:t>
      </w:r>
      <w:r>
        <w:rPr>
          <w:color w:val="231F20"/>
        </w:rPr>
        <w:t>vô</w:t>
      </w:r>
      <w:r>
        <w:rPr>
          <w:color w:val="231F20"/>
          <w:spacing w:val="-7"/>
        </w:rPr>
        <w:t> </w:t>
      </w:r>
      <w:r>
        <w:rPr>
          <w:color w:val="231F20"/>
        </w:rPr>
        <w:t>gián.</w:t>
      </w:r>
      <w:r>
        <w:rPr>
          <w:color w:val="231F20"/>
          <w:spacing w:val="-10"/>
        </w:rPr>
        <w:t> </w:t>
      </w:r>
      <w:r>
        <w:rPr>
          <w:color w:val="231F20"/>
        </w:rPr>
        <w:t>Vì</w:t>
      </w:r>
      <w:r>
        <w:rPr>
          <w:color w:val="231F20"/>
          <w:spacing w:val="-6"/>
        </w:rPr>
        <w:t> </w:t>
      </w:r>
      <w:r>
        <w:rPr>
          <w:color w:val="231F20"/>
        </w:rPr>
        <w:t>trụ</w:t>
      </w:r>
      <w:r>
        <w:rPr>
          <w:color w:val="231F20"/>
          <w:spacing w:val="-6"/>
        </w:rPr>
        <w:t> </w:t>
      </w:r>
      <w:r>
        <w:rPr>
          <w:color w:val="231F20"/>
        </w:rPr>
        <w:t>nơi</w:t>
      </w:r>
      <w:r>
        <w:rPr>
          <w:color w:val="231F20"/>
          <w:spacing w:val="-7"/>
        </w:rPr>
        <w:t> </w:t>
      </w:r>
      <w:r>
        <w:rPr>
          <w:color w:val="231F20"/>
        </w:rPr>
        <w:t>vị</w:t>
      </w:r>
      <w:r>
        <w:rPr>
          <w:color w:val="231F20"/>
          <w:spacing w:val="-6"/>
        </w:rPr>
        <w:t> </w:t>
      </w:r>
      <w:r>
        <w:rPr>
          <w:color w:val="231F20"/>
        </w:rPr>
        <w:t>bản</w:t>
      </w:r>
      <w:r>
        <w:rPr>
          <w:color w:val="231F20"/>
          <w:spacing w:val="-6"/>
        </w:rPr>
        <w:t> </w:t>
      </w:r>
      <w:r>
        <w:rPr>
          <w:color w:val="231F20"/>
        </w:rPr>
        <w:t>hữu</w:t>
      </w:r>
      <w:r>
        <w:rPr>
          <w:color w:val="231F20"/>
          <w:spacing w:val="-6"/>
        </w:rPr>
        <w:t> </w:t>
      </w:r>
      <w:r>
        <w:rPr>
          <w:color w:val="231F20"/>
        </w:rPr>
        <w:t>nên có sự di chuyển </w:t>
      </w:r>
      <w:r>
        <w:rPr>
          <w:color w:val="231F20"/>
          <w:spacing w:val="-5"/>
        </w:rPr>
        <w:t>này, </w:t>
      </w:r>
      <w:r>
        <w:rPr>
          <w:color w:val="231F20"/>
        </w:rPr>
        <w:t>vì không phải là vị trung hữu, nên không trái với lý.</w:t>
      </w:r>
    </w:p>
    <w:p>
      <w:pPr>
        <w:pStyle w:val="BodyText"/>
        <w:spacing w:line="271" w:lineRule="auto" w:before="115"/>
        <w:ind w:right="106"/>
      </w:pPr>
      <w:r>
        <w:rPr>
          <w:i/>
          <w:color w:val="231F20"/>
        </w:rPr>
        <w:t>Hỏi: </w:t>
      </w:r>
      <w:r>
        <w:rPr>
          <w:color w:val="231F20"/>
        </w:rPr>
        <w:t>Nếu trung hữu đối với nẻo không thể dời chuyển, thì sự việc của người làm điều thiện, ác làm sao thông suốt? Xưa, tại nước Thất-la-phiệt có hai người: Một người luôn tu thiện, một người luôn làm ác. Người tu hành thiện, ở trong một thân, luôn tu hành thiện, chưa</w:t>
      </w:r>
      <w:r>
        <w:rPr>
          <w:color w:val="231F20"/>
          <w:spacing w:val="-16"/>
        </w:rPr>
        <w:t> </w:t>
      </w:r>
      <w:r>
        <w:rPr>
          <w:color w:val="231F20"/>
        </w:rPr>
        <w:t>từng</w:t>
      </w:r>
      <w:r>
        <w:rPr>
          <w:color w:val="231F20"/>
          <w:spacing w:val="-15"/>
        </w:rPr>
        <w:t> </w:t>
      </w:r>
      <w:r>
        <w:rPr>
          <w:color w:val="231F20"/>
        </w:rPr>
        <w:t>làm</w:t>
      </w:r>
      <w:r>
        <w:rPr>
          <w:color w:val="231F20"/>
          <w:spacing w:val="-15"/>
        </w:rPr>
        <w:t> </w:t>
      </w:r>
      <w:r>
        <w:rPr>
          <w:color w:val="231F20"/>
        </w:rPr>
        <w:t>ác.</w:t>
      </w:r>
      <w:r>
        <w:rPr>
          <w:color w:val="231F20"/>
          <w:spacing w:val="-16"/>
        </w:rPr>
        <w:t> </w:t>
      </w:r>
      <w:r>
        <w:rPr>
          <w:color w:val="231F20"/>
        </w:rPr>
        <w:t>Người</w:t>
      </w:r>
      <w:r>
        <w:rPr>
          <w:color w:val="231F20"/>
          <w:spacing w:val="-15"/>
        </w:rPr>
        <w:t> </w:t>
      </w:r>
      <w:r>
        <w:rPr>
          <w:color w:val="231F20"/>
        </w:rPr>
        <w:t>tạo</w:t>
      </w:r>
      <w:r>
        <w:rPr>
          <w:color w:val="231F20"/>
          <w:spacing w:val="-15"/>
        </w:rPr>
        <w:t> </w:t>
      </w:r>
      <w:r>
        <w:rPr>
          <w:color w:val="231F20"/>
        </w:rPr>
        <w:t>hành</w:t>
      </w:r>
      <w:r>
        <w:rPr>
          <w:color w:val="231F20"/>
          <w:spacing w:val="-16"/>
        </w:rPr>
        <w:t> </w:t>
      </w:r>
      <w:r>
        <w:rPr>
          <w:color w:val="231F20"/>
        </w:rPr>
        <w:t>ác,</w:t>
      </w:r>
      <w:r>
        <w:rPr>
          <w:color w:val="231F20"/>
          <w:spacing w:val="-15"/>
        </w:rPr>
        <w:t> </w:t>
      </w:r>
      <w:r>
        <w:rPr>
          <w:color w:val="231F20"/>
        </w:rPr>
        <w:t>ở</w:t>
      </w:r>
      <w:r>
        <w:rPr>
          <w:color w:val="231F20"/>
          <w:spacing w:val="-15"/>
        </w:rPr>
        <w:t> </w:t>
      </w:r>
      <w:r>
        <w:rPr>
          <w:color w:val="231F20"/>
        </w:rPr>
        <w:t>trong</w:t>
      </w:r>
      <w:r>
        <w:rPr>
          <w:color w:val="231F20"/>
          <w:spacing w:val="-15"/>
        </w:rPr>
        <w:t> </w:t>
      </w:r>
      <w:r>
        <w:rPr>
          <w:color w:val="231F20"/>
        </w:rPr>
        <w:t>một</w:t>
      </w:r>
      <w:r>
        <w:rPr>
          <w:color w:val="231F20"/>
          <w:spacing w:val="-16"/>
        </w:rPr>
        <w:t> </w:t>
      </w:r>
      <w:r>
        <w:rPr>
          <w:color w:val="231F20"/>
        </w:rPr>
        <w:t>thân,</w:t>
      </w:r>
      <w:r>
        <w:rPr>
          <w:color w:val="231F20"/>
          <w:spacing w:val="-15"/>
        </w:rPr>
        <w:t> </w:t>
      </w:r>
      <w:r>
        <w:rPr>
          <w:color w:val="231F20"/>
        </w:rPr>
        <w:t>thường</w:t>
      </w:r>
      <w:r>
        <w:rPr>
          <w:color w:val="231F20"/>
          <w:spacing w:val="-15"/>
        </w:rPr>
        <w:t> </w:t>
      </w:r>
      <w:r>
        <w:rPr>
          <w:color w:val="231F20"/>
        </w:rPr>
        <w:t>xuyên tạo hành ác, chưa từng tu thiện.</w:t>
      </w:r>
    </w:p>
    <w:p>
      <w:pPr>
        <w:pStyle w:val="BodyText"/>
        <w:spacing w:line="271" w:lineRule="auto" w:before="115"/>
        <w:ind w:right="106"/>
      </w:pPr>
      <w:r>
        <w:rPr>
          <w:color w:val="231F20"/>
        </w:rPr>
        <w:t>Hành giả tu thiện, khi sắp mạng chung, vì thuận với sức thọ nhận nghiệp ác hậu thứ, nên lập tức có trung hữu của địa ngục hiện tiền, liền khởi suy nghĩ: Trong một đời, ta luôn tu hành thiện, chưa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từng</w:t>
      </w:r>
      <w:r>
        <w:rPr>
          <w:color w:val="231F20"/>
          <w:spacing w:val="-12"/>
        </w:rPr>
        <w:t> </w:t>
      </w:r>
      <w:r>
        <w:rPr>
          <w:color w:val="231F20"/>
        </w:rPr>
        <w:t>làm</w:t>
      </w:r>
      <w:r>
        <w:rPr>
          <w:color w:val="231F20"/>
          <w:spacing w:val="-11"/>
        </w:rPr>
        <w:t> </w:t>
      </w:r>
      <w:r>
        <w:rPr>
          <w:color w:val="231F20"/>
        </w:rPr>
        <w:t>việc</w:t>
      </w:r>
      <w:r>
        <w:rPr>
          <w:color w:val="231F20"/>
          <w:spacing w:val="-11"/>
        </w:rPr>
        <w:t> </w:t>
      </w:r>
      <w:r>
        <w:rPr>
          <w:color w:val="231F20"/>
        </w:rPr>
        <w:t>ác,</w:t>
      </w:r>
      <w:r>
        <w:rPr>
          <w:color w:val="231F20"/>
          <w:spacing w:val="-11"/>
        </w:rPr>
        <w:t> </w:t>
      </w:r>
      <w:r>
        <w:rPr>
          <w:color w:val="231F20"/>
        </w:rPr>
        <w:t>tức</w:t>
      </w:r>
      <w:r>
        <w:rPr>
          <w:color w:val="231F20"/>
          <w:spacing w:val="-11"/>
        </w:rPr>
        <w:t> </w:t>
      </w:r>
      <w:r>
        <w:rPr>
          <w:color w:val="231F20"/>
        </w:rPr>
        <w:t>nên</w:t>
      </w:r>
      <w:r>
        <w:rPr>
          <w:color w:val="231F20"/>
          <w:spacing w:val="-12"/>
        </w:rPr>
        <w:t> </w:t>
      </w:r>
      <w:r>
        <w:rPr>
          <w:color w:val="231F20"/>
        </w:rPr>
        <w:t>được</w:t>
      </w:r>
      <w:r>
        <w:rPr>
          <w:color w:val="231F20"/>
          <w:spacing w:val="-11"/>
        </w:rPr>
        <w:t> </w:t>
      </w:r>
      <w:r>
        <w:rPr>
          <w:color w:val="231F20"/>
        </w:rPr>
        <w:t>sinh</w:t>
      </w:r>
      <w:r>
        <w:rPr>
          <w:color w:val="231F20"/>
          <w:spacing w:val="-11"/>
        </w:rPr>
        <w:t> </w:t>
      </w:r>
      <w:r>
        <w:rPr>
          <w:color w:val="231F20"/>
        </w:rPr>
        <w:t>lên</w:t>
      </w:r>
      <w:r>
        <w:rPr>
          <w:color w:val="231F20"/>
          <w:spacing w:val="-11"/>
        </w:rPr>
        <w:t> </w:t>
      </w:r>
      <w:r>
        <w:rPr>
          <w:color w:val="231F20"/>
        </w:rPr>
        <w:t>nẻo</w:t>
      </w:r>
      <w:r>
        <w:rPr>
          <w:color w:val="231F20"/>
          <w:spacing w:val="-11"/>
        </w:rPr>
        <w:t> </w:t>
      </w:r>
      <w:r>
        <w:rPr>
          <w:color w:val="231F20"/>
        </w:rPr>
        <w:t>trời,</w:t>
      </w:r>
      <w:r>
        <w:rPr>
          <w:color w:val="231F20"/>
          <w:spacing w:val="-12"/>
        </w:rPr>
        <w:t> </w:t>
      </w:r>
      <w:r>
        <w:rPr>
          <w:color w:val="231F20"/>
        </w:rPr>
        <w:t>duyên</w:t>
      </w:r>
      <w:r>
        <w:rPr>
          <w:color w:val="231F20"/>
          <w:spacing w:val="-11"/>
        </w:rPr>
        <w:t> </w:t>
      </w:r>
      <w:r>
        <w:rPr>
          <w:color w:val="231F20"/>
        </w:rPr>
        <w:t>gì</w:t>
      </w:r>
      <w:r>
        <w:rPr>
          <w:color w:val="231F20"/>
          <w:spacing w:val="-11"/>
        </w:rPr>
        <w:t> </w:t>
      </w:r>
      <w:r>
        <w:rPr>
          <w:color w:val="231F20"/>
        </w:rPr>
        <w:t>lại</w:t>
      </w:r>
      <w:r>
        <w:rPr>
          <w:color w:val="231F20"/>
          <w:spacing w:val="-11"/>
        </w:rPr>
        <w:t> </w:t>
      </w:r>
      <w:r>
        <w:rPr>
          <w:color w:val="231F20"/>
        </w:rPr>
        <w:t>có</w:t>
      </w:r>
      <w:r>
        <w:rPr>
          <w:color w:val="231F20"/>
          <w:spacing w:val="-11"/>
        </w:rPr>
        <w:t> </w:t>
      </w:r>
      <w:r>
        <w:rPr>
          <w:color w:val="231F20"/>
        </w:rPr>
        <w:t>trung hữu này hiện tiền. Liền khởi niệm: </w:t>
      </w:r>
      <w:r>
        <w:rPr>
          <w:color w:val="231F20"/>
          <w:spacing w:val="-10"/>
        </w:rPr>
        <w:t>Ta </w:t>
      </w:r>
      <w:r>
        <w:rPr>
          <w:color w:val="231F20"/>
        </w:rPr>
        <w:t>quyết định nên có thuận với việc thọ nghiệp ác của hậu thứ. Nay vì nghiệp ác ấy đã thành thục, nên</w:t>
      </w:r>
      <w:r>
        <w:rPr>
          <w:color w:val="231F20"/>
          <w:spacing w:val="-7"/>
        </w:rPr>
        <w:t> </w:t>
      </w:r>
      <w:r>
        <w:rPr>
          <w:color w:val="231F20"/>
        </w:rPr>
        <w:t>trung</w:t>
      </w:r>
      <w:r>
        <w:rPr>
          <w:color w:val="231F20"/>
          <w:spacing w:val="-6"/>
        </w:rPr>
        <w:t> </w:t>
      </w:r>
      <w:r>
        <w:rPr>
          <w:color w:val="231F20"/>
        </w:rPr>
        <w:t>hữu</w:t>
      </w:r>
      <w:r>
        <w:rPr>
          <w:color w:val="231F20"/>
          <w:spacing w:val="-6"/>
        </w:rPr>
        <w:t> </w:t>
      </w:r>
      <w:r>
        <w:rPr>
          <w:color w:val="231F20"/>
        </w:rPr>
        <w:t>của</w:t>
      </w:r>
      <w:r>
        <w:rPr>
          <w:color w:val="231F20"/>
          <w:spacing w:val="-6"/>
        </w:rPr>
        <w:t> </w:t>
      </w:r>
      <w:r>
        <w:rPr>
          <w:color w:val="231F20"/>
        </w:rPr>
        <w:t>địa</w:t>
      </w:r>
      <w:r>
        <w:rPr>
          <w:color w:val="231F20"/>
          <w:spacing w:val="-7"/>
        </w:rPr>
        <w:t> </w:t>
      </w:r>
      <w:r>
        <w:rPr>
          <w:color w:val="231F20"/>
        </w:rPr>
        <w:t>ngục</w:t>
      </w:r>
      <w:r>
        <w:rPr>
          <w:color w:val="231F20"/>
          <w:spacing w:val="-6"/>
        </w:rPr>
        <w:t> </w:t>
      </w:r>
      <w:r>
        <w:rPr>
          <w:color w:val="231F20"/>
        </w:rPr>
        <w:t>này</w:t>
      </w:r>
      <w:r>
        <w:rPr>
          <w:color w:val="231F20"/>
          <w:spacing w:val="-6"/>
        </w:rPr>
        <w:t> </w:t>
      </w:r>
      <w:r>
        <w:rPr>
          <w:color w:val="231F20"/>
        </w:rPr>
        <w:t>mới</w:t>
      </w:r>
      <w:r>
        <w:rPr>
          <w:color w:val="231F20"/>
          <w:spacing w:val="-6"/>
        </w:rPr>
        <w:t> </w:t>
      </w:r>
      <w:r>
        <w:rPr>
          <w:color w:val="231F20"/>
        </w:rPr>
        <w:t>hiện</w:t>
      </w:r>
      <w:r>
        <w:rPr>
          <w:color w:val="231F20"/>
          <w:spacing w:val="-6"/>
        </w:rPr>
        <w:t> </w:t>
      </w:r>
      <w:r>
        <w:rPr>
          <w:color w:val="231F20"/>
        </w:rPr>
        <w:t>tiền.</w:t>
      </w:r>
      <w:r>
        <w:rPr>
          <w:color w:val="231F20"/>
          <w:spacing w:val="-7"/>
        </w:rPr>
        <w:t> </w:t>
      </w:r>
      <w:r>
        <w:rPr>
          <w:color w:val="231F20"/>
        </w:rPr>
        <w:t>Liền</w:t>
      </w:r>
      <w:r>
        <w:rPr>
          <w:color w:val="231F20"/>
          <w:spacing w:val="-6"/>
        </w:rPr>
        <w:t> </w:t>
      </w:r>
      <w:r>
        <w:rPr>
          <w:color w:val="231F20"/>
        </w:rPr>
        <w:t>tự</w:t>
      </w:r>
      <w:r>
        <w:rPr>
          <w:color w:val="231F20"/>
          <w:spacing w:val="-6"/>
        </w:rPr>
        <w:t> </w:t>
      </w:r>
      <w:r>
        <w:rPr>
          <w:color w:val="231F20"/>
        </w:rPr>
        <w:t>nhớ</w:t>
      </w:r>
      <w:r>
        <w:rPr>
          <w:color w:val="231F20"/>
          <w:spacing w:val="-6"/>
        </w:rPr>
        <w:t> </w:t>
      </w:r>
      <w:r>
        <w:rPr>
          <w:color w:val="231F20"/>
        </w:rPr>
        <w:t>nghĩ:</w:t>
      </w:r>
      <w:r>
        <w:rPr>
          <w:color w:val="231F20"/>
          <w:spacing w:val="-6"/>
        </w:rPr>
        <w:t> </w:t>
      </w:r>
      <w:r>
        <w:rPr>
          <w:color w:val="231F20"/>
        </w:rPr>
        <w:t>Một đời</w:t>
      </w:r>
      <w:r>
        <w:rPr>
          <w:color w:val="231F20"/>
          <w:spacing w:val="-5"/>
        </w:rPr>
        <w:t> </w:t>
      </w:r>
      <w:r>
        <w:rPr>
          <w:color w:val="231F20"/>
        </w:rPr>
        <w:t>trước</w:t>
      </w:r>
      <w:r>
        <w:rPr>
          <w:color w:val="231F20"/>
          <w:spacing w:val="-4"/>
        </w:rPr>
        <w:t> </w:t>
      </w:r>
      <w:r>
        <w:rPr>
          <w:color w:val="231F20"/>
        </w:rPr>
        <w:t>nay</w:t>
      </w:r>
      <w:r>
        <w:rPr>
          <w:color w:val="231F20"/>
          <w:spacing w:val="-5"/>
        </w:rPr>
        <w:t> </w:t>
      </w:r>
      <w:r>
        <w:rPr>
          <w:color w:val="231F20"/>
        </w:rPr>
        <w:t>đã</w:t>
      </w:r>
      <w:r>
        <w:rPr>
          <w:color w:val="231F20"/>
          <w:spacing w:val="-4"/>
        </w:rPr>
        <w:t> </w:t>
      </w:r>
      <w:r>
        <w:rPr>
          <w:color w:val="231F20"/>
        </w:rPr>
        <w:t>tu</w:t>
      </w:r>
      <w:r>
        <w:rPr>
          <w:color w:val="231F20"/>
          <w:spacing w:val="-4"/>
        </w:rPr>
        <w:t> </w:t>
      </w:r>
      <w:r>
        <w:rPr>
          <w:color w:val="231F20"/>
        </w:rPr>
        <w:t>nghiệp</w:t>
      </w:r>
      <w:r>
        <w:rPr>
          <w:color w:val="231F20"/>
          <w:spacing w:val="-5"/>
        </w:rPr>
        <w:t> </w:t>
      </w:r>
      <w:r>
        <w:rPr>
          <w:color w:val="231F20"/>
        </w:rPr>
        <w:t>thiện,</w:t>
      </w:r>
      <w:r>
        <w:rPr>
          <w:color w:val="231F20"/>
          <w:spacing w:val="-4"/>
        </w:rPr>
        <w:t> </w:t>
      </w:r>
      <w:r>
        <w:rPr>
          <w:color w:val="231F20"/>
        </w:rPr>
        <w:t>nên</w:t>
      </w:r>
      <w:r>
        <w:rPr>
          <w:color w:val="231F20"/>
          <w:spacing w:val="-5"/>
        </w:rPr>
        <w:t> </w:t>
      </w:r>
      <w:r>
        <w:rPr>
          <w:color w:val="231F20"/>
        </w:rPr>
        <w:t>sinh</w:t>
      </w:r>
      <w:r>
        <w:rPr>
          <w:color w:val="231F20"/>
          <w:spacing w:val="-4"/>
        </w:rPr>
        <w:t> </w:t>
      </w:r>
      <w:r>
        <w:rPr>
          <w:color w:val="231F20"/>
        </w:rPr>
        <w:t>hoan</w:t>
      </w:r>
      <w:r>
        <w:rPr>
          <w:color w:val="231F20"/>
          <w:spacing w:val="-4"/>
        </w:rPr>
        <w:t> </w:t>
      </w:r>
      <w:r>
        <w:rPr>
          <w:color w:val="231F20"/>
        </w:rPr>
        <w:t>hỷ</w:t>
      </w:r>
      <w:r>
        <w:rPr>
          <w:color w:val="231F20"/>
          <w:spacing w:val="-5"/>
        </w:rPr>
        <w:t> </w:t>
      </w:r>
      <w:r>
        <w:rPr>
          <w:color w:val="231F20"/>
        </w:rPr>
        <w:t>sâu</w:t>
      </w:r>
      <w:r>
        <w:rPr>
          <w:color w:val="231F20"/>
          <w:spacing w:val="-4"/>
        </w:rPr>
        <w:t> </w:t>
      </w:r>
      <w:r>
        <w:rPr>
          <w:color w:val="231F20"/>
        </w:rPr>
        <w:t>xa.</w:t>
      </w:r>
      <w:r>
        <w:rPr>
          <w:color w:val="231F20"/>
          <w:spacing w:val="-5"/>
        </w:rPr>
        <w:t> </w:t>
      </w:r>
      <w:r>
        <w:rPr>
          <w:color w:val="231F20"/>
        </w:rPr>
        <w:t>Do</w:t>
      </w:r>
      <w:r>
        <w:rPr>
          <w:color w:val="231F20"/>
          <w:spacing w:val="-4"/>
        </w:rPr>
        <w:t> </w:t>
      </w:r>
      <w:r>
        <w:rPr>
          <w:color w:val="231F20"/>
        </w:rPr>
        <w:t>tư</w:t>
      </w:r>
      <w:r>
        <w:rPr>
          <w:color w:val="231F20"/>
          <w:spacing w:val="-4"/>
        </w:rPr>
        <w:t> </w:t>
      </w:r>
      <w:r>
        <w:rPr>
          <w:color w:val="231F20"/>
        </w:rPr>
        <w:t>duy thiện vượt hơn hiện tiền, nên trung hữu địa ngục tức thời ẩn </w:t>
      </w:r>
      <w:r>
        <w:rPr>
          <w:color w:val="231F20"/>
          <w:spacing w:val="-3"/>
        </w:rPr>
        <w:t>mất, </w:t>
      </w:r>
      <w:r>
        <w:rPr>
          <w:color w:val="231F20"/>
        </w:rPr>
        <w:t>Trung hữu của nẻo trời tức khắc hiện tiền, từ đấy mạng chung được sinh lên nẻo</w:t>
      </w:r>
      <w:r>
        <w:rPr>
          <w:color w:val="231F20"/>
          <w:spacing w:val="-2"/>
        </w:rPr>
        <w:t> </w:t>
      </w:r>
      <w:r>
        <w:rPr>
          <w:color w:val="231F20"/>
        </w:rPr>
        <w:t>trời.</w:t>
      </w:r>
    </w:p>
    <w:p>
      <w:pPr>
        <w:pStyle w:val="BodyText"/>
        <w:spacing w:line="271" w:lineRule="auto"/>
        <w:ind w:left="110" w:right="389"/>
      </w:pPr>
      <w:r>
        <w:rPr>
          <w:color w:val="231F20"/>
        </w:rPr>
        <w:t>Người tạo hành ác, khi sắp mạng chung, vì thuận với sức thọ nhận</w:t>
      </w:r>
      <w:r>
        <w:rPr>
          <w:color w:val="231F20"/>
          <w:spacing w:val="-5"/>
        </w:rPr>
        <w:t> </w:t>
      </w:r>
      <w:r>
        <w:rPr>
          <w:color w:val="231F20"/>
        </w:rPr>
        <w:t>nghiệp</w:t>
      </w:r>
      <w:r>
        <w:rPr>
          <w:color w:val="231F20"/>
          <w:spacing w:val="-5"/>
        </w:rPr>
        <w:t> </w:t>
      </w:r>
      <w:r>
        <w:rPr>
          <w:color w:val="231F20"/>
        </w:rPr>
        <w:t>thiện</w:t>
      </w:r>
      <w:r>
        <w:rPr>
          <w:color w:val="231F20"/>
          <w:spacing w:val="-5"/>
        </w:rPr>
        <w:t> </w:t>
      </w:r>
      <w:r>
        <w:rPr>
          <w:color w:val="231F20"/>
        </w:rPr>
        <w:t>hậu</w:t>
      </w:r>
      <w:r>
        <w:rPr>
          <w:color w:val="231F20"/>
          <w:spacing w:val="-5"/>
        </w:rPr>
        <w:t> </w:t>
      </w:r>
      <w:r>
        <w:rPr>
          <w:color w:val="231F20"/>
        </w:rPr>
        <w:t>thứ,</w:t>
      </w:r>
      <w:r>
        <w:rPr>
          <w:color w:val="231F20"/>
          <w:spacing w:val="-5"/>
        </w:rPr>
        <w:t> </w:t>
      </w:r>
      <w:r>
        <w:rPr>
          <w:color w:val="231F20"/>
        </w:rPr>
        <w:t>trong</w:t>
      </w:r>
      <w:r>
        <w:rPr>
          <w:color w:val="231F20"/>
          <w:spacing w:val="-5"/>
        </w:rPr>
        <w:t> </w:t>
      </w:r>
      <w:r>
        <w:rPr>
          <w:color w:val="231F20"/>
        </w:rPr>
        <w:t>phút</w:t>
      </w:r>
      <w:r>
        <w:rPr>
          <w:color w:val="231F20"/>
          <w:spacing w:val="-5"/>
        </w:rPr>
        <w:t> </w:t>
      </w:r>
      <w:r>
        <w:rPr>
          <w:color w:val="231F20"/>
        </w:rPr>
        <w:t>chốc</w:t>
      </w:r>
      <w:r>
        <w:rPr>
          <w:color w:val="231F20"/>
          <w:spacing w:val="-5"/>
        </w:rPr>
        <w:t> </w:t>
      </w:r>
      <w:r>
        <w:rPr>
          <w:color w:val="231F20"/>
        </w:rPr>
        <w:t>có</w:t>
      </w:r>
      <w:r>
        <w:rPr>
          <w:color w:val="231F20"/>
          <w:spacing w:val="-5"/>
        </w:rPr>
        <w:t> </w:t>
      </w:r>
      <w:r>
        <w:rPr>
          <w:color w:val="231F20"/>
        </w:rPr>
        <w:t>trung</w:t>
      </w:r>
      <w:r>
        <w:rPr>
          <w:color w:val="231F20"/>
          <w:spacing w:val="-5"/>
        </w:rPr>
        <w:t> </w:t>
      </w:r>
      <w:r>
        <w:rPr>
          <w:color w:val="231F20"/>
        </w:rPr>
        <w:t>hữu</w:t>
      </w:r>
      <w:r>
        <w:rPr>
          <w:color w:val="231F20"/>
          <w:spacing w:val="-5"/>
        </w:rPr>
        <w:t> </w:t>
      </w:r>
      <w:r>
        <w:rPr>
          <w:color w:val="231F20"/>
        </w:rPr>
        <w:t>nơi</w:t>
      </w:r>
      <w:r>
        <w:rPr>
          <w:color w:val="231F20"/>
          <w:spacing w:val="-5"/>
        </w:rPr>
        <w:t> </w:t>
      </w:r>
      <w:r>
        <w:rPr>
          <w:color w:val="231F20"/>
        </w:rPr>
        <w:t>nẻo</w:t>
      </w:r>
      <w:r>
        <w:rPr>
          <w:color w:val="231F20"/>
          <w:spacing w:val="-5"/>
        </w:rPr>
        <w:t> </w:t>
      </w:r>
      <w:r>
        <w:rPr>
          <w:color w:val="231F20"/>
        </w:rPr>
        <w:t>trời hiện</w:t>
      </w:r>
      <w:r>
        <w:rPr>
          <w:color w:val="231F20"/>
          <w:spacing w:val="-14"/>
        </w:rPr>
        <w:t> </w:t>
      </w:r>
      <w:r>
        <w:rPr>
          <w:color w:val="231F20"/>
        </w:rPr>
        <w:t>tiền,</w:t>
      </w:r>
      <w:r>
        <w:rPr>
          <w:color w:val="231F20"/>
          <w:spacing w:val="-14"/>
        </w:rPr>
        <w:t> </w:t>
      </w:r>
      <w:r>
        <w:rPr>
          <w:color w:val="231F20"/>
        </w:rPr>
        <w:t>người</w:t>
      </w:r>
      <w:r>
        <w:rPr>
          <w:color w:val="231F20"/>
          <w:spacing w:val="-13"/>
        </w:rPr>
        <w:t> </w:t>
      </w:r>
      <w:r>
        <w:rPr>
          <w:color w:val="231F20"/>
        </w:rPr>
        <w:t>ấy</w:t>
      </w:r>
      <w:r>
        <w:rPr>
          <w:color w:val="231F20"/>
          <w:spacing w:val="-14"/>
        </w:rPr>
        <w:t> </w:t>
      </w:r>
      <w:r>
        <w:rPr>
          <w:color w:val="231F20"/>
        </w:rPr>
        <w:t>bèn</w:t>
      </w:r>
      <w:r>
        <w:rPr>
          <w:color w:val="231F20"/>
          <w:spacing w:val="-14"/>
        </w:rPr>
        <w:t> </w:t>
      </w:r>
      <w:r>
        <w:rPr>
          <w:color w:val="231F20"/>
        </w:rPr>
        <w:t>nghĩ:</w:t>
      </w:r>
      <w:r>
        <w:rPr>
          <w:color w:val="231F20"/>
          <w:spacing w:val="-18"/>
        </w:rPr>
        <w:t> </w:t>
      </w:r>
      <w:r>
        <w:rPr>
          <w:color w:val="231F20"/>
        </w:rPr>
        <w:t>Trong</w:t>
      </w:r>
      <w:r>
        <w:rPr>
          <w:color w:val="231F20"/>
          <w:spacing w:val="-14"/>
        </w:rPr>
        <w:t> </w:t>
      </w:r>
      <w:r>
        <w:rPr>
          <w:color w:val="231F20"/>
        </w:rPr>
        <w:t>một</w:t>
      </w:r>
      <w:r>
        <w:rPr>
          <w:color w:val="231F20"/>
          <w:spacing w:val="-13"/>
        </w:rPr>
        <w:t> </w:t>
      </w:r>
      <w:r>
        <w:rPr>
          <w:color w:val="231F20"/>
        </w:rPr>
        <w:t>đời,</w:t>
      </w:r>
      <w:r>
        <w:rPr>
          <w:color w:val="231F20"/>
          <w:spacing w:val="-14"/>
        </w:rPr>
        <w:t> </w:t>
      </w:r>
      <w:r>
        <w:rPr>
          <w:color w:val="231F20"/>
        </w:rPr>
        <w:t>ta</w:t>
      </w:r>
      <w:r>
        <w:rPr>
          <w:color w:val="231F20"/>
          <w:spacing w:val="-13"/>
        </w:rPr>
        <w:t> </w:t>
      </w:r>
      <w:r>
        <w:rPr>
          <w:color w:val="231F20"/>
        </w:rPr>
        <w:t>đã</w:t>
      </w:r>
      <w:r>
        <w:rPr>
          <w:color w:val="231F20"/>
          <w:spacing w:val="-14"/>
        </w:rPr>
        <w:t> </w:t>
      </w:r>
      <w:r>
        <w:rPr>
          <w:color w:val="231F20"/>
        </w:rPr>
        <w:t>thường</w:t>
      </w:r>
      <w:r>
        <w:rPr>
          <w:color w:val="231F20"/>
          <w:spacing w:val="-14"/>
        </w:rPr>
        <w:t> </w:t>
      </w:r>
      <w:r>
        <w:rPr>
          <w:color w:val="231F20"/>
        </w:rPr>
        <w:t>gây</w:t>
      </w:r>
      <w:r>
        <w:rPr>
          <w:color w:val="231F20"/>
          <w:spacing w:val="-13"/>
        </w:rPr>
        <w:t> </w:t>
      </w:r>
      <w:r>
        <w:rPr>
          <w:color w:val="231F20"/>
        </w:rPr>
        <w:t>tạo</w:t>
      </w:r>
      <w:r>
        <w:rPr>
          <w:color w:val="231F20"/>
          <w:spacing w:val="-14"/>
        </w:rPr>
        <w:t> </w:t>
      </w:r>
      <w:r>
        <w:rPr>
          <w:color w:val="231F20"/>
          <w:spacing w:val="-3"/>
        </w:rPr>
        <w:t>biết </w:t>
      </w:r>
      <w:r>
        <w:rPr>
          <w:color w:val="231F20"/>
        </w:rPr>
        <w:t>bao hành ác, chưa từng tu thiện, tức nên sinh vào địa ngục, duyên gì lại có trung hữu này hiện tiền? Liền khởi tà kiến, bác bỏ cho </w:t>
      </w:r>
      <w:r>
        <w:rPr>
          <w:color w:val="231F20"/>
          <w:spacing w:val="-3"/>
        </w:rPr>
        <w:t>không </w:t>
      </w:r>
      <w:r>
        <w:rPr>
          <w:color w:val="231F20"/>
        </w:rPr>
        <w:t>thiện,</w:t>
      </w:r>
      <w:r>
        <w:rPr>
          <w:color w:val="231F20"/>
          <w:spacing w:val="-9"/>
        </w:rPr>
        <w:t> </w:t>
      </w:r>
      <w:r>
        <w:rPr>
          <w:color w:val="231F20"/>
        </w:rPr>
        <w:t>ác</w:t>
      </w:r>
      <w:r>
        <w:rPr>
          <w:color w:val="231F20"/>
          <w:spacing w:val="-7"/>
        </w:rPr>
        <w:t> </w:t>
      </w:r>
      <w:r>
        <w:rPr>
          <w:color w:val="231F20"/>
        </w:rPr>
        <w:t>và</w:t>
      </w:r>
      <w:r>
        <w:rPr>
          <w:color w:val="231F20"/>
          <w:spacing w:val="-8"/>
        </w:rPr>
        <w:t> </w:t>
      </w:r>
      <w:r>
        <w:rPr>
          <w:color w:val="231F20"/>
        </w:rPr>
        <w:t>quả</w:t>
      </w:r>
      <w:r>
        <w:rPr>
          <w:color w:val="231F20"/>
          <w:spacing w:val="-8"/>
        </w:rPr>
        <w:t> </w:t>
      </w:r>
      <w:r>
        <w:rPr>
          <w:color w:val="231F20"/>
        </w:rPr>
        <w:t>dị</w:t>
      </w:r>
      <w:r>
        <w:rPr>
          <w:color w:val="231F20"/>
          <w:spacing w:val="-8"/>
        </w:rPr>
        <w:t> </w:t>
      </w:r>
      <w:r>
        <w:rPr>
          <w:color w:val="231F20"/>
        </w:rPr>
        <w:t>thục.</w:t>
      </w:r>
      <w:r>
        <w:rPr>
          <w:color w:val="231F20"/>
          <w:spacing w:val="-7"/>
        </w:rPr>
        <w:t> </w:t>
      </w:r>
      <w:r>
        <w:rPr>
          <w:color w:val="231F20"/>
        </w:rPr>
        <w:t>Nếu</w:t>
      </w:r>
      <w:r>
        <w:rPr>
          <w:color w:val="231F20"/>
          <w:spacing w:val="-8"/>
        </w:rPr>
        <w:t> </w:t>
      </w:r>
      <w:r>
        <w:rPr>
          <w:color w:val="231F20"/>
        </w:rPr>
        <w:t>có</w:t>
      </w:r>
      <w:r>
        <w:rPr>
          <w:color w:val="231F20"/>
          <w:spacing w:val="-7"/>
        </w:rPr>
        <w:t> </w:t>
      </w:r>
      <w:r>
        <w:rPr>
          <w:color w:val="231F20"/>
        </w:rPr>
        <w:t>quả</w:t>
      </w:r>
      <w:r>
        <w:rPr>
          <w:color w:val="231F20"/>
          <w:spacing w:val="-9"/>
        </w:rPr>
        <w:t> </w:t>
      </w:r>
      <w:r>
        <w:rPr>
          <w:color w:val="231F20"/>
        </w:rPr>
        <w:t>dị</w:t>
      </w:r>
      <w:r>
        <w:rPr>
          <w:color w:val="231F20"/>
          <w:spacing w:val="-8"/>
        </w:rPr>
        <w:t> </w:t>
      </w:r>
      <w:r>
        <w:rPr>
          <w:color w:val="231F20"/>
        </w:rPr>
        <w:t>thục</w:t>
      </w:r>
      <w:r>
        <w:rPr>
          <w:color w:val="231F20"/>
          <w:spacing w:val="-7"/>
        </w:rPr>
        <w:t> </w:t>
      </w:r>
      <w:r>
        <w:rPr>
          <w:color w:val="231F20"/>
        </w:rPr>
        <w:t>thiện,</w:t>
      </w:r>
      <w:r>
        <w:rPr>
          <w:color w:val="231F20"/>
          <w:spacing w:val="-8"/>
        </w:rPr>
        <w:t> </w:t>
      </w:r>
      <w:r>
        <w:rPr>
          <w:color w:val="231F20"/>
        </w:rPr>
        <w:t>ác</w:t>
      </w:r>
      <w:r>
        <w:rPr>
          <w:color w:val="231F20"/>
          <w:spacing w:val="-7"/>
        </w:rPr>
        <w:t> </w:t>
      </w:r>
      <w:r>
        <w:rPr>
          <w:color w:val="231F20"/>
        </w:rPr>
        <w:t>thì</w:t>
      </w:r>
      <w:r>
        <w:rPr>
          <w:color w:val="231F20"/>
          <w:spacing w:val="-7"/>
        </w:rPr>
        <w:t> </w:t>
      </w:r>
      <w:r>
        <w:rPr>
          <w:color w:val="231F20"/>
        </w:rPr>
        <w:t>ta</w:t>
      </w:r>
      <w:r>
        <w:rPr>
          <w:color w:val="231F20"/>
          <w:spacing w:val="-7"/>
        </w:rPr>
        <w:t> </w:t>
      </w:r>
      <w:r>
        <w:rPr>
          <w:color w:val="231F20"/>
        </w:rPr>
        <w:t>không</w:t>
      </w:r>
      <w:r>
        <w:rPr>
          <w:color w:val="231F20"/>
          <w:spacing w:val="-7"/>
        </w:rPr>
        <w:t> </w:t>
      </w:r>
      <w:r>
        <w:rPr>
          <w:color w:val="231F20"/>
        </w:rPr>
        <w:t>nên như thế. Do sức của tà kiến hủy báng nhân quả, nên trung hữu nơi nẻo</w:t>
      </w:r>
      <w:r>
        <w:rPr>
          <w:color w:val="231F20"/>
          <w:spacing w:val="-4"/>
        </w:rPr>
        <w:t> </w:t>
      </w:r>
      <w:r>
        <w:rPr>
          <w:color w:val="231F20"/>
        </w:rPr>
        <w:t>trời</w:t>
      </w:r>
      <w:r>
        <w:rPr>
          <w:color w:val="231F20"/>
          <w:spacing w:val="-4"/>
        </w:rPr>
        <w:t> </w:t>
      </w:r>
      <w:r>
        <w:rPr>
          <w:color w:val="231F20"/>
        </w:rPr>
        <w:t>lập</w:t>
      </w:r>
      <w:r>
        <w:rPr>
          <w:color w:val="231F20"/>
          <w:spacing w:val="-4"/>
        </w:rPr>
        <w:t> </w:t>
      </w:r>
      <w:r>
        <w:rPr>
          <w:color w:val="231F20"/>
        </w:rPr>
        <w:t>tức</w:t>
      </w:r>
      <w:r>
        <w:rPr>
          <w:color w:val="231F20"/>
          <w:spacing w:val="-4"/>
        </w:rPr>
        <w:t> </w:t>
      </w:r>
      <w:r>
        <w:rPr>
          <w:color w:val="231F20"/>
        </w:rPr>
        <w:t>ẩn</w:t>
      </w:r>
      <w:r>
        <w:rPr>
          <w:color w:val="231F20"/>
          <w:spacing w:val="-4"/>
        </w:rPr>
        <w:t> </w:t>
      </w:r>
      <w:r>
        <w:rPr>
          <w:color w:val="231F20"/>
        </w:rPr>
        <w:t>mất,</w:t>
      </w:r>
      <w:r>
        <w:rPr>
          <w:color w:val="231F20"/>
          <w:spacing w:val="-4"/>
        </w:rPr>
        <w:t> </w:t>
      </w:r>
      <w:r>
        <w:rPr>
          <w:color w:val="231F20"/>
        </w:rPr>
        <w:t>trung</w:t>
      </w:r>
      <w:r>
        <w:rPr>
          <w:color w:val="231F20"/>
          <w:spacing w:val="-4"/>
        </w:rPr>
        <w:t> </w:t>
      </w:r>
      <w:r>
        <w:rPr>
          <w:color w:val="231F20"/>
        </w:rPr>
        <w:t>hữu</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ngục</w:t>
      </w:r>
      <w:r>
        <w:rPr>
          <w:color w:val="231F20"/>
          <w:spacing w:val="-4"/>
        </w:rPr>
        <w:t> </w:t>
      </w:r>
      <w:r>
        <w:rPr>
          <w:color w:val="231F20"/>
        </w:rPr>
        <w:t>tức</w:t>
      </w:r>
      <w:r>
        <w:rPr>
          <w:color w:val="231F20"/>
          <w:spacing w:val="-4"/>
        </w:rPr>
        <w:t> </w:t>
      </w:r>
      <w:r>
        <w:rPr>
          <w:color w:val="231F20"/>
        </w:rPr>
        <w:t>khắc</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từ đấy mạng chung sinh vào địa</w:t>
      </w:r>
      <w:r>
        <w:rPr>
          <w:color w:val="231F20"/>
          <w:spacing w:val="-2"/>
        </w:rPr>
        <w:t> </w:t>
      </w:r>
      <w:r>
        <w:rPr>
          <w:color w:val="231F20"/>
        </w:rPr>
        <w:t>ngục.</w:t>
      </w:r>
    </w:p>
    <w:p>
      <w:pPr>
        <w:pStyle w:val="BodyText"/>
        <w:spacing w:line="271" w:lineRule="auto" w:before="115"/>
        <w:ind w:left="110" w:right="391"/>
      </w:pPr>
      <w:r>
        <w:rPr>
          <w:i/>
          <w:color w:val="231F20"/>
        </w:rPr>
        <w:t>Hỏi:</w:t>
      </w:r>
      <w:r>
        <w:rPr>
          <w:i/>
          <w:color w:val="231F20"/>
          <w:spacing w:val="-12"/>
        </w:rPr>
        <w:t> </w:t>
      </w:r>
      <w:r>
        <w:rPr>
          <w:color w:val="231F20"/>
        </w:rPr>
        <w:t>Vậy</w:t>
      </w:r>
      <w:r>
        <w:rPr>
          <w:color w:val="231F20"/>
          <w:spacing w:val="-7"/>
        </w:rPr>
        <w:t> </w:t>
      </w:r>
      <w:r>
        <w:rPr>
          <w:color w:val="231F20"/>
        </w:rPr>
        <w:t>thì</w:t>
      </w:r>
      <w:r>
        <w:rPr>
          <w:color w:val="231F20"/>
          <w:spacing w:val="-6"/>
        </w:rPr>
        <w:t> </w:t>
      </w:r>
      <w:r>
        <w:rPr>
          <w:color w:val="231F20"/>
        </w:rPr>
        <w:t>trung</w:t>
      </w:r>
      <w:r>
        <w:rPr>
          <w:color w:val="231F20"/>
          <w:spacing w:val="-7"/>
        </w:rPr>
        <w:t> </w:t>
      </w:r>
      <w:r>
        <w:rPr>
          <w:color w:val="231F20"/>
        </w:rPr>
        <w:t>hữu</w:t>
      </w:r>
      <w:r>
        <w:rPr>
          <w:color w:val="231F20"/>
          <w:spacing w:val="-6"/>
        </w:rPr>
        <w:t> </w:t>
      </w:r>
      <w:r>
        <w:rPr>
          <w:color w:val="231F20"/>
        </w:rPr>
        <w:t>đối</w:t>
      </w:r>
      <w:r>
        <w:rPr>
          <w:color w:val="231F20"/>
          <w:spacing w:val="-7"/>
        </w:rPr>
        <w:t> </w:t>
      </w:r>
      <w:r>
        <w:rPr>
          <w:color w:val="231F20"/>
        </w:rPr>
        <w:t>với</w:t>
      </w:r>
      <w:r>
        <w:rPr>
          <w:color w:val="231F20"/>
          <w:spacing w:val="-7"/>
        </w:rPr>
        <w:t> </w:t>
      </w:r>
      <w:r>
        <w:rPr>
          <w:color w:val="231F20"/>
        </w:rPr>
        <w:t>nẻo</w:t>
      </w:r>
      <w:r>
        <w:rPr>
          <w:color w:val="231F20"/>
          <w:spacing w:val="-6"/>
        </w:rPr>
        <w:t> </w:t>
      </w:r>
      <w:r>
        <w:rPr>
          <w:color w:val="231F20"/>
        </w:rPr>
        <w:t>(thú)</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dời</w:t>
      </w:r>
      <w:r>
        <w:rPr>
          <w:color w:val="231F20"/>
          <w:spacing w:val="-7"/>
        </w:rPr>
        <w:t> </w:t>
      </w:r>
      <w:r>
        <w:rPr>
          <w:color w:val="231F20"/>
        </w:rPr>
        <w:t>chuyển,</w:t>
      </w:r>
      <w:r>
        <w:rPr>
          <w:color w:val="231F20"/>
          <w:spacing w:val="-6"/>
        </w:rPr>
        <w:t> </w:t>
      </w:r>
      <w:r>
        <w:rPr>
          <w:color w:val="231F20"/>
        </w:rPr>
        <w:t>sao nói là trung hữu không thể dời chuyển?</w:t>
      </w:r>
    </w:p>
    <w:p>
      <w:pPr>
        <w:pStyle w:val="BodyText"/>
        <w:spacing w:line="271" w:lineRule="auto"/>
        <w:ind w:left="110" w:right="390"/>
      </w:pPr>
      <w:r>
        <w:rPr>
          <w:i/>
          <w:color w:val="231F20"/>
        </w:rPr>
        <w:t>Đáp: </w:t>
      </w:r>
      <w:r>
        <w:rPr>
          <w:color w:val="231F20"/>
        </w:rPr>
        <w:t>Do người kia khi ở nơi bản hữu đã có sự dời chuyển </w:t>
      </w:r>
      <w:r>
        <w:rPr>
          <w:color w:val="231F20"/>
          <w:spacing w:val="-5"/>
        </w:rPr>
        <w:t>này, </w:t>
      </w:r>
      <w:r>
        <w:rPr>
          <w:color w:val="231F20"/>
        </w:rPr>
        <w:t>không phải là phần vị trung hữu, nên không trái nhau. Nghĩa là các hữu</w:t>
      </w:r>
      <w:r>
        <w:rPr>
          <w:color w:val="231F20"/>
          <w:spacing w:val="-4"/>
        </w:rPr>
        <w:t> </w:t>
      </w:r>
      <w:r>
        <w:rPr>
          <w:color w:val="231F20"/>
        </w:rPr>
        <w:t>tình</w:t>
      </w:r>
      <w:r>
        <w:rPr>
          <w:color w:val="231F20"/>
          <w:spacing w:val="-3"/>
        </w:rPr>
        <w:t> </w:t>
      </w:r>
      <w:r>
        <w:rPr>
          <w:color w:val="231F20"/>
        </w:rPr>
        <w:t>ở</w:t>
      </w:r>
      <w:r>
        <w:rPr>
          <w:color w:val="231F20"/>
          <w:spacing w:val="-3"/>
        </w:rPr>
        <w:t> </w:t>
      </w:r>
      <w:r>
        <w:rPr>
          <w:color w:val="231F20"/>
        </w:rPr>
        <w:t>phần</w:t>
      </w:r>
      <w:r>
        <w:rPr>
          <w:color w:val="231F20"/>
          <w:spacing w:val="-4"/>
        </w:rPr>
        <w:t> </w:t>
      </w:r>
      <w:r>
        <w:rPr>
          <w:color w:val="231F20"/>
        </w:rPr>
        <w:t>vị</w:t>
      </w:r>
      <w:r>
        <w:rPr>
          <w:color w:val="231F20"/>
          <w:spacing w:val="-3"/>
        </w:rPr>
        <w:t> </w:t>
      </w:r>
      <w:r>
        <w:rPr>
          <w:color w:val="231F20"/>
        </w:rPr>
        <w:t>sắp</w:t>
      </w:r>
      <w:r>
        <w:rPr>
          <w:color w:val="231F20"/>
          <w:spacing w:val="-3"/>
        </w:rPr>
        <w:t> </w:t>
      </w:r>
      <w:r>
        <w:rPr>
          <w:color w:val="231F20"/>
        </w:rPr>
        <w:t>mạng</w:t>
      </w:r>
      <w:r>
        <w:rPr>
          <w:color w:val="231F20"/>
          <w:spacing w:val="-4"/>
        </w:rPr>
        <w:t> </w:t>
      </w:r>
      <w:r>
        <w:rPr>
          <w:color w:val="231F20"/>
        </w:rPr>
        <w:t>chung,</w:t>
      </w:r>
      <w:r>
        <w:rPr>
          <w:color w:val="231F20"/>
          <w:spacing w:val="-3"/>
        </w:rPr>
        <w:t> </w:t>
      </w:r>
      <w:r>
        <w:rPr>
          <w:color w:val="231F20"/>
        </w:rPr>
        <w:t>có</w:t>
      </w:r>
      <w:r>
        <w:rPr>
          <w:color w:val="231F20"/>
          <w:spacing w:val="-3"/>
        </w:rPr>
        <w:t> </w:t>
      </w:r>
      <w:r>
        <w:rPr>
          <w:color w:val="231F20"/>
        </w:rPr>
        <w:t>tướng</w:t>
      </w:r>
      <w:r>
        <w:rPr>
          <w:color w:val="231F20"/>
          <w:spacing w:val="-4"/>
        </w:rPr>
        <w:t> </w:t>
      </w:r>
      <w:r>
        <w:rPr>
          <w:color w:val="231F20"/>
        </w:rPr>
        <w:t>sinh</w:t>
      </w:r>
      <w:r>
        <w:rPr>
          <w:color w:val="231F20"/>
          <w:spacing w:val="-3"/>
        </w:rPr>
        <w:t> </w:t>
      </w:r>
      <w:r>
        <w:rPr>
          <w:color w:val="231F20"/>
        </w:rPr>
        <w:t>của</w:t>
      </w:r>
      <w:r>
        <w:rPr>
          <w:color w:val="231F20"/>
          <w:spacing w:val="-3"/>
        </w:rPr>
        <w:t> </w:t>
      </w:r>
      <w:r>
        <w:rPr>
          <w:color w:val="231F20"/>
        </w:rPr>
        <w:t>ái,</w:t>
      </w:r>
      <w:r>
        <w:rPr>
          <w:color w:val="231F20"/>
          <w:spacing w:val="-4"/>
        </w:rPr>
        <w:t> </w:t>
      </w:r>
      <w:r>
        <w:rPr>
          <w:color w:val="231F20"/>
        </w:rPr>
        <w:t>phi</w:t>
      </w:r>
      <w:r>
        <w:rPr>
          <w:color w:val="231F20"/>
          <w:spacing w:val="-3"/>
        </w:rPr>
        <w:t> </w:t>
      </w:r>
      <w:r>
        <w:rPr>
          <w:color w:val="231F20"/>
        </w:rPr>
        <w:t>ái</w:t>
      </w:r>
      <w:r>
        <w:rPr>
          <w:color w:val="231F20"/>
          <w:spacing w:val="-3"/>
        </w:rPr>
        <w:t> </w:t>
      </w:r>
      <w:r>
        <w:rPr>
          <w:color w:val="231F20"/>
        </w:rPr>
        <w:t>hiện tiền.</w:t>
      </w:r>
      <w:r>
        <w:rPr>
          <w:color w:val="231F20"/>
          <w:spacing w:val="-13"/>
        </w:rPr>
        <w:t> </w:t>
      </w:r>
      <w:r>
        <w:rPr>
          <w:color w:val="231F20"/>
        </w:rPr>
        <w:t>Như</w:t>
      </w:r>
      <w:r>
        <w:rPr>
          <w:color w:val="231F20"/>
          <w:spacing w:val="-13"/>
        </w:rPr>
        <w:t> </w:t>
      </w:r>
      <w:r>
        <w:rPr>
          <w:color w:val="231F20"/>
        </w:rPr>
        <w:t>Khế</w:t>
      </w:r>
      <w:r>
        <w:rPr>
          <w:color w:val="231F20"/>
          <w:spacing w:val="-12"/>
        </w:rPr>
        <w:t> </w:t>
      </w:r>
      <w:r>
        <w:rPr>
          <w:color w:val="231F20"/>
        </w:rPr>
        <w:t>kinh</w:t>
      </w:r>
      <w:r>
        <w:rPr>
          <w:color w:val="231F20"/>
          <w:spacing w:val="-13"/>
        </w:rPr>
        <w:t> </w:t>
      </w:r>
      <w:r>
        <w:rPr>
          <w:color w:val="231F20"/>
        </w:rPr>
        <w:t>nói:</w:t>
      </w:r>
      <w:r>
        <w:rPr>
          <w:color w:val="231F20"/>
          <w:spacing w:val="-13"/>
        </w:rPr>
        <w:t> </w:t>
      </w:r>
      <w:r>
        <w:rPr>
          <w:color w:val="231F20"/>
        </w:rPr>
        <w:t>Hành</w:t>
      </w:r>
      <w:r>
        <w:rPr>
          <w:color w:val="231F20"/>
          <w:spacing w:val="-12"/>
        </w:rPr>
        <w:t> </w:t>
      </w:r>
      <w:r>
        <w:rPr>
          <w:color w:val="231F20"/>
        </w:rPr>
        <w:t>giả</w:t>
      </w:r>
      <w:r>
        <w:rPr>
          <w:color w:val="231F20"/>
          <w:spacing w:val="-13"/>
        </w:rPr>
        <w:t> </w:t>
      </w:r>
      <w:r>
        <w:rPr>
          <w:color w:val="231F20"/>
        </w:rPr>
        <w:t>tu</w:t>
      </w:r>
      <w:r>
        <w:rPr>
          <w:color w:val="231F20"/>
          <w:spacing w:val="-13"/>
        </w:rPr>
        <w:t> </w:t>
      </w:r>
      <w:r>
        <w:rPr>
          <w:color w:val="231F20"/>
        </w:rPr>
        <w:t>thiện,</w:t>
      </w:r>
      <w:r>
        <w:rPr>
          <w:color w:val="231F20"/>
          <w:spacing w:val="-12"/>
        </w:rPr>
        <w:t> </w:t>
      </w:r>
      <w:r>
        <w:rPr>
          <w:color w:val="231F20"/>
        </w:rPr>
        <w:t>khi</w:t>
      </w:r>
      <w:r>
        <w:rPr>
          <w:color w:val="231F20"/>
          <w:spacing w:val="-13"/>
        </w:rPr>
        <w:t> </w:t>
      </w:r>
      <w:r>
        <w:rPr>
          <w:color w:val="231F20"/>
        </w:rPr>
        <w:t>sắp</w:t>
      </w:r>
      <w:r>
        <w:rPr>
          <w:color w:val="231F20"/>
          <w:spacing w:val="-13"/>
        </w:rPr>
        <w:t> </w:t>
      </w:r>
      <w:r>
        <w:rPr>
          <w:color w:val="231F20"/>
        </w:rPr>
        <w:t>mạng</w:t>
      </w:r>
      <w:r>
        <w:rPr>
          <w:color w:val="231F20"/>
          <w:spacing w:val="-12"/>
        </w:rPr>
        <w:t> </w:t>
      </w:r>
      <w:r>
        <w:rPr>
          <w:color w:val="231F20"/>
        </w:rPr>
        <w:t>chung,</w:t>
      </w:r>
      <w:r>
        <w:rPr>
          <w:color w:val="231F20"/>
          <w:spacing w:val="-13"/>
        </w:rPr>
        <w:t> </w:t>
      </w:r>
      <w:r>
        <w:rPr>
          <w:color w:val="231F20"/>
        </w:rPr>
        <w:t>trông thấy</w:t>
      </w:r>
      <w:r>
        <w:rPr>
          <w:color w:val="231F20"/>
          <w:spacing w:val="-12"/>
        </w:rPr>
        <w:t> </w:t>
      </w:r>
      <w:r>
        <w:rPr>
          <w:color w:val="231F20"/>
        </w:rPr>
        <w:t>lầu</w:t>
      </w:r>
      <w:r>
        <w:rPr>
          <w:color w:val="231F20"/>
          <w:spacing w:val="-12"/>
        </w:rPr>
        <w:t> </w:t>
      </w:r>
      <w:r>
        <w:rPr>
          <w:color w:val="231F20"/>
        </w:rPr>
        <w:t>gác</w:t>
      </w:r>
      <w:r>
        <w:rPr>
          <w:color w:val="231F20"/>
          <w:spacing w:val="-12"/>
        </w:rPr>
        <w:t> </w:t>
      </w:r>
      <w:r>
        <w:rPr>
          <w:color w:val="231F20"/>
        </w:rPr>
        <w:t>đẹp,</w:t>
      </w:r>
      <w:r>
        <w:rPr>
          <w:color w:val="231F20"/>
          <w:spacing w:val="-12"/>
        </w:rPr>
        <w:t> </w:t>
      </w:r>
      <w:r>
        <w:rPr>
          <w:color w:val="231F20"/>
        </w:rPr>
        <w:t>vườn</w:t>
      </w:r>
      <w:r>
        <w:rPr>
          <w:color w:val="231F20"/>
          <w:spacing w:val="-12"/>
        </w:rPr>
        <w:t> </w:t>
      </w:r>
      <w:r>
        <w:rPr>
          <w:color w:val="231F20"/>
        </w:rPr>
        <w:t>rừng,</w:t>
      </w:r>
      <w:r>
        <w:rPr>
          <w:color w:val="231F20"/>
          <w:spacing w:val="-12"/>
        </w:rPr>
        <w:t> </w:t>
      </w:r>
      <w:r>
        <w:rPr>
          <w:color w:val="231F20"/>
        </w:rPr>
        <w:t>ao</w:t>
      </w:r>
      <w:r>
        <w:rPr>
          <w:color w:val="231F20"/>
          <w:spacing w:val="-12"/>
        </w:rPr>
        <w:t> </w:t>
      </w:r>
      <w:r>
        <w:rPr>
          <w:color w:val="231F20"/>
        </w:rPr>
        <w:t>hồ,</w:t>
      </w:r>
      <w:r>
        <w:rPr>
          <w:color w:val="231F20"/>
          <w:spacing w:val="-12"/>
        </w:rPr>
        <w:t> </w:t>
      </w:r>
      <w:r>
        <w:rPr>
          <w:color w:val="231F20"/>
        </w:rPr>
        <w:t>kỹ</w:t>
      </w:r>
      <w:r>
        <w:rPr>
          <w:color w:val="231F20"/>
          <w:spacing w:val="-12"/>
        </w:rPr>
        <w:t> </w:t>
      </w:r>
      <w:r>
        <w:rPr>
          <w:color w:val="231F20"/>
        </w:rPr>
        <w:t>nhạc,</w:t>
      </w:r>
      <w:r>
        <w:rPr>
          <w:color w:val="231F20"/>
          <w:spacing w:val="-12"/>
        </w:rPr>
        <w:t> </w:t>
      </w:r>
      <w:r>
        <w:rPr>
          <w:color w:val="231F20"/>
        </w:rPr>
        <w:t>hương</w:t>
      </w:r>
      <w:r>
        <w:rPr>
          <w:color w:val="231F20"/>
          <w:spacing w:val="-12"/>
        </w:rPr>
        <w:t> </w:t>
      </w:r>
      <w:r>
        <w:rPr>
          <w:color w:val="231F20"/>
        </w:rPr>
        <w:t>hoa,</w:t>
      </w:r>
      <w:r>
        <w:rPr>
          <w:color w:val="231F20"/>
          <w:spacing w:val="-12"/>
        </w:rPr>
        <w:t> </w:t>
      </w:r>
      <w:r>
        <w:rPr>
          <w:color w:val="231F20"/>
        </w:rPr>
        <w:t>mỗi</w:t>
      </w:r>
      <w:r>
        <w:rPr>
          <w:color w:val="231F20"/>
          <w:spacing w:val="-12"/>
        </w:rPr>
        <w:t> </w:t>
      </w:r>
      <w:r>
        <w:rPr>
          <w:color w:val="231F20"/>
        </w:rPr>
        <w:t>mỗi</w:t>
      </w:r>
      <w:r>
        <w:rPr>
          <w:color w:val="231F20"/>
          <w:spacing w:val="-12"/>
        </w:rPr>
        <w:t> </w:t>
      </w:r>
      <w:r>
        <w:rPr>
          <w:color w:val="231F20"/>
        </w:rPr>
        <w:t>chỗ đều được bày biện, trang sức bằng vật báu, kiệu xe </w:t>
      </w:r>
      <w:r>
        <w:rPr>
          <w:color w:val="231F20"/>
          <w:spacing w:val="-6"/>
        </w:rPr>
        <w:t>v.v... </w:t>
      </w:r>
      <w:r>
        <w:rPr>
          <w:color w:val="231F20"/>
        </w:rPr>
        <w:t>trông</w:t>
      </w:r>
      <w:r>
        <w:rPr>
          <w:color w:val="231F20"/>
          <w:spacing w:val="-20"/>
        </w:rPr>
        <w:t> </w:t>
      </w:r>
      <w:r>
        <w:rPr>
          <w:color w:val="231F20"/>
        </w:rPr>
        <w:t>giống như sắp sửa nghênh đón</w:t>
      </w:r>
      <w:r>
        <w:rPr>
          <w:color w:val="231F20"/>
          <w:spacing w:val="-3"/>
        </w:rPr>
        <w:t> </w:t>
      </w:r>
      <w:r>
        <w:rPr>
          <w:color w:val="231F20"/>
        </w:rPr>
        <w:t>nhau.</w:t>
      </w:r>
    </w:p>
    <w:p>
      <w:pPr>
        <w:pStyle w:val="BodyText"/>
        <w:spacing w:line="273" w:lineRule="auto"/>
        <w:ind w:left="110" w:right="390"/>
      </w:pPr>
      <w:r>
        <w:rPr>
          <w:color w:val="231F20"/>
        </w:rPr>
        <w:t>Kẻ gây tạo hành ác, khi sắp mạng chung, trông thấy ngòi rãnh hiểm trở, lửa dữ, khói nóng, núi dao, rừng gươm, rừng rậm đầy dẫy gai</w:t>
      </w:r>
      <w:r>
        <w:rPr>
          <w:color w:val="231F20"/>
          <w:spacing w:val="-5"/>
        </w:rPr>
        <w:t> </w:t>
      </w:r>
      <w:r>
        <w:rPr>
          <w:color w:val="231F20"/>
        </w:rPr>
        <w:t>nhọn,</w:t>
      </w:r>
      <w:r>
        <w:rPr>
          <w:color w:val="231F20"/>
          <w:spacing w:val="-4"/>
        </w:rPr>
        <w:t> </w:t>
      </w:r>
      <w:r>
        <w:rPr>
          <w:color w:val="231F20"/>
        </w:rPr>
        <w:t>chồn</w:t>
      </w:r>
      <w:r>
        <w:rPr>
          <w:color w:val="231F20"/>
          <w:spacing w:val="-4"/>
        </w:rPr>
        <w:t> </w:t>
      </w:r>
      <w:r>
        <w:rPr>
          <w:color w:val="231F20"/>
        </w:rPr>
        <w:t>sói,</w:t>
      </w:r>
      <w:r>
        <w:rPr>
          <w:color w:val="231F20"/>
          <w:spacing w:val="-4"/>
        </w:rPr>
        <w:t> </w:t>
      </w:r>
      <w:r>
        <w:rPr>
          <w:color w:val="231F20"/>
        </w:rPr>
        <w:t>dã</w:t>
      </w:r>
      <w:r>
        <w:rPr>
          <w:color w:val="231F20"/>
          <w:spacing w:val="-5"/>
        </w:rPr>
        <w:t> </w:t>
      </w:r>
      <w:r>
        <w:rPr>
          <w:color w:val="231F20"/>
        </w:rPr>
        <w:t>can,</w:t>
      </w:r>
      <w:r>
        <w:rPr>
          <w:color w:val="231F20"/>
          <w:spacing w:val="-4"/>
        </w:rPr>
        <w:t> </w:t>
      </w:r>
      <w:r>
        <w:rPr>
          <w:color w:val="231F20"/>
        </w:rPr>
        <w:t>mèo</w:t>
      </w:r>
      <w:r>
        <w:rPr>
          <w:color w:val="231F20"/>
          <w:spacing w:val="-4"/>
        </w:rPr>
        <w:t> </w:t>
      </w:r>
      <w:r>
        <w:rPr>
          <w:color w:val="231F20"/>
        </w:rPr>
        <w:t>rừng,</w:t>
      </w:r>
      <w:r>
        <w:rPr>
          <w:color w:val="231F20"/>
          <w:spacing w:val="-4"/>
        </w:rPr>
        <w:t> </w:t>
      </w:r>
      <w:r>
        <w:rPr>
          <w:color w:val="231F20"/>
        </w:rPr>
        <w:t>mồ</w:t>
      </w:r>
      <w:r>
        <w:rPr>
          <w:color w:val="231F20"/>
          <w:spacing w:val="-4"/>
        </w:rPr>
        <w:t> </w:t>
      </w:r>
      <w:r>
        <w:rPr>
          <w:color w:val="231F20"/>
        </w:rPr>
        <w:t>mã,</w:t>
      </w:r>
      <w:r>
        <w:rPr>
          <w:color w:val="231F20"/>
          <w:spacing w:val="-5"/>
        </w:rPr>
        <w:t> </w:t>
      </w:r>
      <w:r>
        <w:rPr>
          <w:color w:val="231F20"/>
        </w:rPr>
        <w:t>mọi</w:t>
      </w:r>
      <w:r>
        <w:rPr>
          <w:color w:val="231F20"/>
          <w:spacing w:val="-4"/>
        </w:rPr>
        <w:t> </w:t>
      </w:r>
      <w:r>
        <w:rPr>
          <w:color w:val="231F20"/>
        </w:rPr>
        <w:t>vật</w:t>
      </w:r>
      <w:r>
        <w:rPr>
          <w:color w:val="231F20"/>
          <w:spacing w:val="-4"/>
        </w:rPr>
        <w:t> </w:t>
      </w:r>
      <w:r>
        <w:rPr>
          <w:color w:val="231F20"/>
        </w:rPr>
        <w:t>dụng</w:t>
      </w:r>
      <w:r>
        <w:rPr>
          <w:color w:val="231F20"/>
          <w:spacing w:val="-4"/>
        </w:rPr>
        <w:t> </w:t>
      </w:r>
      <w:r>
        <w:rPr>
          <w:color w:val="231F20"/>
        </w:rPr>
        <w:t>hung</w:t>
      </w:r>
      <w:r>
        <w:rPr>
          <w:color w:val="231F20"/>
          <w:spacing w:val="-4"/>
        </w:rPr>
        <w:t> </w:t>
      </w:r>
      <w:r>
        <w:rPr>
          <w:color w:val="231F20"/>
        </w:rPr>
        <w:t>ác, cấu uế, trông giống như sắp sửa cùng đón</w:t>
      </w:r>
      <w:r>
        <w:rPr>
          <w:color w:val="231F20"/>
          <w:spacing w:val="-3"/>
        </w:rPr>
        <w:t> </w:t>
      </w:r>
      <w:r>
        <w:rPr>
          <w:color w:val="231F20"/>
        </w:rPr>
        <w:t>tiếp.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Người tu hành thiện, ở phần vị sắp mạng chung, vì thuận với sức của nghiệp ác được thọ nhận kế sau, nên có tướng sinh của nẻo địa</w:t>
      </w:r>
      <w:r>
        <w:rPr>
          <w:color w:val="231F20"/>
          <w:spacing w:val="-17"/>
        </w:rPr>
        <w:t> </w:t>
      </w:r>
      <w:r>
        <w:rPr>
          <w:color w:val="231F20"/>
        </w:rPr>
        <w:t>ngục</w:t>
      </w:r>
      <w:r>
        <w:rPr>
          <w:color w:val="231F20"/>
          <w:spacing w:val="-16"/>
        </w:rPr>
        <w:t> </w:t>
      </w:r>
      <w:r>
        <w:rPr>
          <w:color w:val="231F20"/>
        </w:rPr>
        <w:t>hiện</w:t>
      </w:r>
      <w:r>
        <w:rPr>
          <w:color w:val="231F20"/>
          <w:spacing w:val="-16"/>
        </w:rPr>
        <w:t> </w:t>
      </w:r>
      <w:r>
        <w:rPr>
          <w:color w:val="231F20"/>
        </w:rPr>
        <w:t>tiền.</w:t>
      </w:r>
      <w:r>
        <w:rPr>
          <w:color w:val="231F20"/>
          <w:spacing w:val="-16"/>
        </w:rPr>
        <w:t> </w:t>
      </w:r>
      <w:r>
        <w:rPr>
          <w:color w:val="231F20"/>
        </w:rPr>
        <w:t>Người</w:t>
      </w:r>
      <w:r>
        <w:rPr>
          <w:color w:val="231F20"/>
          <w:spacing w:val="-16"/>
        </w:rPr>
        <w:t> </w:t>
      </w:r>
      <w:r>
        <w:rPr>
          <w:color w:val="231F20"/>
        </w:rPr>
        <w:t>kia</w:t>
      </w:r>
      <w:r>
        <w:rPr>
          <w:color w:val="231F20"/>
          <w:spacing w:val="-17"/>
        </w:rPr>
        <w:t> </w:t>
      </w:r>
      <w:r>
        <w:rPr>
          <w:color w:val="231F20"/>
        </w:rPr>
        <w:t>trông</w:t>
      </w:r>
      <w:r>
        <w:rPr>
          <w:color w:val="231F20"/>
          <w:spacing w:val="-15"/>
        </w:rPr>
        <w:t> </w:t>
      </w:r>
      <w:r>
        <w:rPr>
          <w:color w:val="231F20"/>
        </w:rPr>
        <w:t>thấy</w:t>
      </w:r>
      <w:r>
        <w:rPr>
          <w:color w:val="231F20"/>
          <w:spacing w:val="-16"/>
        </w:rPr>
        <w:t> </w:t>
      </w:r>
      <w:r>
        <w:rPr>
          <w:color w:val="231F20"/>
        </w:rPr>
        <w:t>rồi,</w:t>
      </w:r>
      <w:r>
        <w:rPr>
          <w:color w:val="231F20"/>
          <w:spacing w:val="-16"/>
        </w:rPr>
        <w:t> </w:t>
      </w:r>
      <w:r>
        <w:rPr>
          <w:color w:val="231F20"/>
        </w:rPr>
        <w:t>bèn</w:t>
      </w:r>
      <w:r>
        <w:rPr>
          <w:color w:val="231F20"/>
          <w:spacing w:val="-16"/>
        </w:rPr>
        <w:t> </w:t>
      </w:r>
      <w:r>
        <w:rPr>
          <w:color w:val="231F20"/>
        </w:rPr>
        <w:t>khởi</w:t>
      </w:r>
      <w:r>
        <w:rPr>
          <w:color w:val="231F20"/>
          <w:spacing w:val="-16"/>
        </w:rPr>
        <w:t> </w:t>
      </w:r>
      <w:r>
        <w:rPr>
          <w:color w:val="231F20"/>
        </w:rPr>
        <w:t>suy</w:t>
      </w:r>
      <w:r>
        <w:rPr>
          <w:color w:val="231F20"/>
          <w:spacing w:val="-17"/>
        </w:rPr>
        <w:t> </w:t>
      </w:r>
      <w:r>
        <w:rPr>
          <w:color w:val="231F20"/>
        </w:rPr>
        <w:t>nghĩ:</w:t>
      </w:r>
      <w:r>
        <w:rPr>
          <w:color w:val="231F20"/>
          <w:spacing w:val="-20"/>
        </w:rPr>
        <w:t> </w:t>
      </w:r>
      <w:r>
        <w:rPr>
          <w:color w:val="231F20"/>
        </w:rPr>
        <w:t>Trong một</w:t>
      </w:r>
      <w:r>
        <w:rPr>
          <w:color w:val="231F20"/>
          <w:spacing w:val="-7"/>
        </w:rPr>
        <w:t> </w:t>
      </w:r>
      <w:r>
        <w:rPr>
          <w:color w:val="231F20"/>
        </w:rPr>
        <w:t>đời,</w:t>
      </w:r>
      <w:r>
        <w:rPr>
          <w:color w:val="231F20"/>
          <w:spacing w:val="-7"/>
        </w:rPr>
        <w:t> </w:t>
      </w:r>
      <w:r>
        <w:rPr>
          <w:color w:val="231F20"/>
        </w:rPr>
        <w:t>ta</w:t>
      </w:r>
      <w:r>
        <w:rPr>
          <w:color w:val="231F20"/>
          <w:spacing w:val="-7"/>
        </w:rPr>
        <w:t> </w:t>
      </w:r>
      <w:r>
        <w:rPr>
          <w:color w:val="231F20"/>
        </w:rPr>
        <w:t>luôn</w:t>
      </w:r>
      <w:r>
        <w:rPr>
          <w:color w:val="231F20"/>
          <w:spacing w:val="-7"/>
        </w:rPr>
        <w:t> </w:t>
      </w:r>
      <w:r>
        <w:rPr>
          <w:color w:val="231F20"/>
        </w:rPr>
        <w:t>tu</w:t>
      </w:r>
      <w:r>
        <w:rPr>
          <w:color w:val="231F20"/>
          <w:spacing w:val="-7"/>
        </w:rPr>
        <w:t> </w:t>
      </w:r>
      <w:r>
        <w:rPr>
          <w:color w:val="231F20"/>
        </w:rPr>
        <w:t>hành</w:t>
      </w:r>
      <w:r>
        <w:rPr>
          <w:color w:val="231F20"/>
          <w:spacing w:val="-7"/>
        </w:rPr>
        <w:t> </w:t>
      </w:r>
      <w:r>
        <w:rPr>
          <w:color w:val="231F20"/>
        </w:rPr>
        <w:t>thiện,</w:t>
      </w:r>
      <w:r>
        <w:rPr>
          <w:color w:val="231F20"/>
          <w:spacing w:val="-7"/>
        </w:rPr>
        <w:t> </w:t>
      </w:r>
      <w:r>
        <w:rPr>
          <w:color w:val="231F20"/>
        </w:rPr>
        <w:t>chưa</w:t>
      </w:r>
      <w:r>
        <w:rPr>
          <w:color w:val="231F20"/>
          <w:spacing w:val="-7"/>
        </w:rPr>
        <w:t> </w:t>
      </w:r>
      <w:r>
        <w:rPr>
          <w:color w:val="231F20"/>
        </w:rPr>
        <w:t>từng</w:t>
      </w:r>
      <w:r>
        <w:rPr>
          <w:color w:val="231F20"/>
          <w:spacing w:val="-7"/>
        </w:rPr>
        <w:t> </w:t>
      </w:r>
      <w:r>
        <w:rPr>
          <w:color w:val="231F20"/>
        </w:rPr>
        <w:t>làm</w:t>
      </w:r>
      <w:r>
        <w:rPr>
          <w:color w:val="231F20"/>
          <w:spacing w:val="-7"/>
        </w:rPr>
        <w:t> </w:t>
      </w:r>
      <w:r>
        <w:rPr>
          <w:color w:val="231F20"/>
        </w:rPr>
        <w:t>việc</w:t>
      </w:r>
      <w:r>
        <w:rPr>
          <w:color w:val="231F20"/>
          <w:spacing w:val="-7"/>
        </w:rPr>
        <w:t> </w:t>
      </w:r>
      <w:r>
        <w:rPr>
          <w:color w:val="231F20"/>
        </w:rPr>
        <w:t>ác,</w:t>
      </w:r>
      <w:r>
        <w:rPr>
          <w:color w:val="231F20"/>
          <w:spacing w:val="-7"/>
        </w:rPr>
        <w:t> </w:t>
      </w:r>
      <w:r>
        <w:rPr>
          <w:color w:val="231F20"/>
        </w:rPr>
        <w:t>lẽ</w:t>
      </w:r>
      <w:r>
        <w:rPr>
          <w:color w:val="231F20"/>
          <w:spacing w:val="-7"/>
        </w:rPr>
        <w:t> </w:t>
      </w:r>
      <w:r>
        <w:rPr>
          <w:color w:val="231F20"/>
        </w:rPr>
        <w:t>ra</w:t>
      </w:r>
      <w:r>
        <w:rPr>
          <w:color w:val="231F20"/>
          <w:spacing w:val="-7"/>
        </w:rPr>
        <w:t> </w:t>
      </w:r>
      <w:r>
        <w:rPr>
          <w:color w:val="231F20"/>
        </w:rPr>
        <w:t>phải</w:t>
      </w:r>
      <w:r>
        <w:rPr>
          <w:color w:val="231F20"/>
          <w:spacing w:val="-7"/>
        </w:rPr>
        <w:t> </w:t>
      </w:r>
      <w:r>
        <w:rPr>
          <w:color w:val="231F20"/>
        </w:rPr>
        <w:t>được sinh lên nẻo trời, vì sao lại có tướng sinh này hiện tiền? Liền khởi suy niệm: </w:t>
      </w:r>
      <w:r>
        <w:rPr>
          <w:color w:val="231F20"/>
          <w:spacing w:val="-10"/>
        </w:rPr>
        <w:t>Ta </w:t>
      </w:r>
      <w:r>
        <w:rPr>
          <w:color w:val="231F20"/>
        </w:rPr>
        <w:t>nhất định nên có thuận với sự thọ nhận nghiệp ác kế sau,</w:t>
      </w:r>
      <w:r>
        <w:rPr>
          <w:color w:val="231F20"/>
          <w:spacing w:val="-7"/>
        </w:rPr>
        <w:t> </w:t>
      </w:r>
      <w:r>
        <w:rPr>
          <w:color w:val="231F20"/>
        </w:rPr>
        <w:t>đến</w:t>
      </w:r>
      <w:r>
        <w:rPr>
          <w:color w:val="231F20"/>
          <w:spacing w:val="-6"/>
        </w:rPr>
        <w:t> </w:t>
      </w:r>
      <w:r>
        <w:rPr>
          <w:color w:val="231F20"/>
        </w:rPr>
        <w:t>nay</w:t>
      </w:r>
      <w:r>
        <w:rPr>
          <w:color w:val="231F20"/>
          <w:spacing w:val="-7"/>
        </w:rPr>
        <w:t> </w:t>
      </w:r>
      <w:r>
        <w:rPr>
          <w:color w:val="231F20"/>
        </w:rPr>
        <w:t>vì</w:t>
      </w:r>
      <w:r>
        <w:rPr>
          <w:color w:val="231F20"/>
          <w:spacing w:val="-6"/>
        </w:rPr>
        <w:t> </w:t>
      </w:r>
      <w:r>
        <w:rPr>
          <w:color w:val="231F20"/>
        </w:rPr>
        <w:t>nghiệp</w:t>
      </w:r>
      <w:r>
        <w:rPr>
          <w:color w:val="231F20"/>
          <w:spacing w:val="-7"/>
        </w:rPr>
        <w:t> </w:t>
      </w:r>
      <w:r>
        <w:rPr>
          <w:color w:val="231F20"/>
        </w:rPr>
        <w:t>ấy</w:t>
      </w:r>
      <w:r>
        <w:rPr>
          <w:color w:val="231F20"/>
          <w:spacing w:val="-6"/>
        </w:rPr>
        <w:t> </w:t>
      </w:r>
      <w:r>
        <w:rPr>
          <w:color w:val="231F20"/>
        </w:rPr>
        <w:t>đã</w:t>
      </w:r>
      <w:r>
        <w:rPr>
          <w:color w:val="231F20"/>
          <w:spacing w:val="-6"/>
        </w:rPr>
        <w:t> </w:t>
      </w:r>
      <w:r>
        <w:rPr>
          <w:color w:val="231F20"/>
        </w:rPr>
        <w:t>thành</w:t>
      </w:r>
      <w:r>
        <w:rPr>
          <w:color w:val="231F20"/>
          <w:spacing w:val="-7"/>
        </w:rPr>
        <w:t> </w:t>
      </w:r>
      <w:r>
        <w:rPr>
          <w:color w:val="231F20"/>
        </w:rPr>
        <w:t>thục,</w:t>
      </w:r>
      <w:r>
        <w:rPr>
          <w:color w:val="231F20"/>
          <w:spacing w:val="-6"/>
        </w:rPr>
        <w:t> </w:t>
      </w:r>
      <w:r>
        <w:rPr>
          <w:color w:val="231F20"/>
        </w:rPr>
        <w:t>nên</w:t>
      </w:r>
      <w:r>
        <w:rPr>
          <w:color w:val="231F20"/>
          <w:spacing w:val="-7"/>
        </w:rPr>
        <w:t> </w:t>
      </w:r>
      <w:r>
        <w:rPr>
          <w:color w:val="231F20"/>
        </w:rPr>
        <w:t>tướng</w:t>
      </w:r>
      <w:r>
        <w:rPr>
          <w:color w:val="231F20"/>
          <w:spacing w:val="-6"/>
        </w:rPr>
        <w:t> </w:t>
      </w:r>
      <w:r>
        <w:rPr>
          <w:color w:val="231F20"/>
        </w:rPr>
        <w:t>sinh</w:t>
      </w:r>
      <w:r>
        <w:rPr>
          <w:color w:val="231F20"/>
          <w:spacing w:val="-6"/>
        </w:rPr>
        <w:t> </w:t>
      </w:r>
      <w:r>
        <w:rPr>
          <w:color w:val="231F20"/>
        </w:rPr>
        <w:t>của</w:t>
      </w:r>
      <w:r>
        <w:rPr>
          <w:color w:val="231F20"/>
          <w:spacing w:val="-7"/>
        </w:rPr>
        <w:t> </w:t>
      </w:r>
      <w:r>
        <w:rPr>
          <w:color w:val="231F20"/>
        </w:rPr>
        <w:t>địa</w:t>
      </w:r>
      <w:r>
        <w:rPr>
          <w:color w:val="231F20"/>
          <w:spacing w:val="-6"/>
        </w:rPr>
        <w:t> </w:t>
      </w:r>
      <w:r>
        <w:rPr>
          <w:color w:val="231F20"/>
        </w:rPr>
        <w:t>ngục kia</w:t>
      </w:r>
      <w:r>
        <w:rPr>
          <w:color w:val="231F20"/>
          <w:spacing w:val="-8"/>
        </w:rPr>
        <w:t> </w:t>
      </w:r>
      <w:r>
        <w:rPr>
          <w:color w:val="231F20"/>
        </w:rPr>
        <w:t>hiện</w:t>
      </w:r>
      <w:r>
        <w:rPr>
          <w:color w:val="231F20"/>
          <w:spacing w:val="-8"/>
        </w:rPr>
        <w:t> </w:t>
      </w:r>
      <w:r>
        <w:rPr>
          <w:color w:val="231F20"/>
        </w:rPr>
        <w:t>tiền.</w:t>
      </w:r>
      <w:r>
        <w:rPr>
          <w:color w:val="231F20"/>
          <w:spacing w:val="-12"/>
        </w:rPr>
        <w:t> </w:t>
      </w:r>
      <w:r>
        <w:rPr>
          <w:color w:val="231F20"/>
        </w:rPr>
        <w:t>Tức</w:t>
      </w:r>
      <w:r>
        <w:rPr>
          <w:color w:val="231F20"/>
          <w:spacing w:val="-8"/>
        </w:rPr>
        <w:t> </w:t>
      </w:r>
      <w:r>
        <w:rPr>
          <w:color w:val="231F20"/>
        </w:rPr>
        <w:t>thời</w:t>
      </w:r>
      <w:r>
        <w:rPr>
          <w:color w:val="231F20"/>
          <w:spacing w:val="-8"/>
        </w:rPr>
        <w:t> </w:t>
      </w:r>
      <w:r>
        <w:rPr>
          <w:color w:val="231F20"/>
        </w:rPr>
        <w:t>tự</w:t>
      </w:r>
      <w:r>
        <w:rPr>
          <w:color w:val="231F20"/>
          <w:spacing w:val="-8"/>
        </w:rPr>
        <w:t> </w:t>
      </w:r>
      <w:r>
        <w:rPr>
          <w:color w:val="231F20"/>
        </w:rPr>
        <w:t>nhớ</w:t>
      </w:r>
      <w:r>
        <w:rPr>
          <w:color w:val="231F20"/>
          <w:spacing w:val="-8"/>
        </w:rPr>
        <w:t> </w:t>
      </w:r>
      <w:r>
        <w:rPr>
          <w:color w:val="231F20"/>
        </w:rPr>
        <w:t>nghĩ:</w:t>
      </w:r>
      <w:r>
        <w:rPr>
          <w:color w:val="231F20"/>
          <w:spacing w:val="-8"/>
        </w:rPr>
        <w:t> </w:t>
      </w:r>
      <w:r>
        <w:rPr>
          <w:color w:val="231F20"/>
        </w:rPr>
        <w:t>Một</w:t>
      </w:r>
      <w:r>
        <w:rPr>
          <w:color w:val="231F20"/>
          <w:spacing w:val="-8"/>
        </w:rPr>
        <w:t> </w:t>
      </w:r>
      <w:r>
        <w:rPr>
          <w:color w:val="231F20"/>
        </w:rPr>
        <w:t>đời</w:t>
      </w:r>
      <w:r>
        <w:rPr>
          <w:color w:val="231F20"/>
          <w:spacing w:val="-8"/>
        </w:rPr>
        <w:t> </w:t>
      </w:r>
      <w:r>
        <w:rPr>
          <w:color w:val="231F20"/>
        </w:rPr>
        <w:t>từ</w:t>
      </w:r>
      <w:r>
        <w:rPr>
          <w:color w:val="231F20"/>
          <w:spacing w:val="-8"/>
        </w:rPr>
        <w:t> </w:t>
      </w:r>
      <w:r>
        <w:rPr>
          <w:color w:val="231F20"/>
        </w:rPr>
        <w:t>trước</w:t>
      </w:r>
      <w:r>
        <w:rPr>
          <w:color w:val="231F20"/>
          <w:spacing w:val="-8"/>
        </w:rPr>
        <w:t> </w:t>
      </w:r>
      <w:r>
        <w:rPr>
          <w:color w:val="231F20"/>
        </w:rPr>
        <w:t>đến</w:t>
      </w:r>
      <w:r>
        <w:rPr>
          <w:color w:val="231F20"/>
          <w:spacing w:val="-8"/>
        </w:rPr>
        <w:t> </w:t>
      </w:r>
      <w:r>
        <w:rPr>
          <w:color w:val="231F20"/>
          <w:spacing w:val="-5"/>
        </w:rPr>
        <w:t>nay,</w:t>
      </w:r>
      <w:r>
        <w:rPr>
          <w:color w:val="231F20"/>
          <w:spacing w:val="-8"/>
        </w:rPr>
        <w:t> </w:t>
      </w:r>
      <w:r>
        <w:rPr>
          <w:color w:val="231F20"/>
        </w:rPr>
        <w:t>ta</w:t>
      </w:r>
      <w:r>
        <w:rPr>
          <w:color w:val="231F20"/>
          <w:spacing w:val="-8"/>
        </w:rPr>
        <w:t> </w:t>
      </w:r>
      <w:r>
        <w:rPr>
          <w:color w:val="231F20"/>
        </w:rPr>
        <w:t>đã</w:t>
      </w:r>
      <w:r>
        <w:rPr>
          <w:color w:val="231F20"/>
          <w:spacing w:val="-8"/>
        </w:rPr>
        <w:t> </w:t>
      </w:r>
      <w:r>
        <w:rPr>
          <w:color w:val="231F20"/>
        </w:rPr>
        <w:t>tu nghiệp thiện, nên sinh hoan hỷ sâu xa. Do tư duy về điều thiện vượt hơn</w:t>
      </w:r>
      <w:r>
        <w:rPr>
          <w:color w:val="231F20"/>
          <w:spacing w:val="-10"/>
        </w:rPr>
        <w:t> </w:t>
      </w:r>
      <w:r>
        <w:rPr>
          <w:color w:val="231F20"/>
        </w:rPr>
        <w:t>hiện</w:t>
      </w:r>
      <w:r>
        <w:rPr>
          <w:color w:val="231F20"/>
          <w:spacing w:val="-9"/>
        </w:rPr>
        <w:t> </w:t>
      </w:r>
      <w:r>
        <w:rPr>
          <w:color w:val="231F20"/>
        </w:rPr>
        <w:t>tiền,</w:t>
      </w:r>
      <w:r>
        <w:rPr>
          <w:color w:val="231F20"/>
          <w:spacing w:val="-10"/>
        </w:rPr>
        <w:t> </w:t>
      </w:r>
      <w:r>
        <w:rPr>
          <w:color w:val="231F20"/>
        </w:rPr>
        <w:t>nên</w:t>
      </w:r>
      <w:r>
        <w:rPr>
          <w:color w:val="231F20"/>
          <w:spacing w:val="-9"/>
        </w:rPr>
        <w:t> </w:t>
      </w:r>
      <w:r>
        <w:rPr>
          <w:color w:val="231F20"/>
        </w:rPr>
        <w:t>tướng</w:t>
      </w:r>
      <w:r>
        <w:rPr>
          <w:color w:val="231F20"/>
          <w:spacing w:val="-10"/>
        </w:rPr>
        <w:t> </w:t>
      </w:r>
      <w:r>
        <w:rPr>
          <w:color w:val="231F20"/>
        </w:rPr>
        <w:t>sinh</w:t>
      </w:r>
      <w:r>
        <w:rPr>
          <w:color w:val="231F20"/>
          <w:spacing w:val="-9"/>
        </w:rPr>
        <w:t> </w:t>
      </w:r>
      <w:r>
        <w:rPr>
          <w:color w:val="231F20"/>
        </w:rPr>
        <w:t>của</w:t>
      </w:r>
      <w:r>
        <w:rPr>
          <w:color w:val="231F20"/>
          <w:spacing w:val="-10"/>
        </w:rPr>
        <w:t> </w:t>
      </w:r>
      <w:r>
        <w:rPr>
          <w:color w:val="231F20"/>
        </w:rPr>
        <w:t>địa</w:t>
      </w:r>
      <w:r>
        <w:rPr>
          <w:color w:val="231F20"/>
          <w:spacing w:val="-9"/>
        </w:rPr>
        <w:t> </w:t>
      </w:r>
      <w:r>
        <w:rPr>
          <w:color w:val="231F20"/>
        </w:rPr>
        <w:t>ngục</w:t>
      </w:r>
      <w:r>
        <w:rPr>
          <w:color w:val="231F20"/>
          <w:spacing w:val="-10"/>
        </w:rPr>
        <w:t> </w:t>
      </w:r>
      <w:r>
        <w:rPr>
          <w:color w:val="231F20"/>
        </w:rPr>
        <w:t>lập</w:t>
      </w:r>
      <w:r>
        <w:rPr>
          <w:color w:val="231F20"/>
          <w:spacing w:val="-9"/>
        </w:rPr>
        <w:t> </w:t>
      </w:r>
      <w:r>
        <w:rPr>
          <w:color w:val="231F20"/>
        </w:rPr>
        <w:t>tức</w:t>
      </w:r>
      <w:r>
        <w:rPr>
          <w:color w:val="231F20"/>
          <w:spacing w:val="-10"/>
        </w:rPr>
        <w:t> </w:t>
      </w:r>
      <w:r>
        <w:rPr>
          <w:color w:val="231F20"/>
        </w:rPr>
        <w:t>ẩn</w:t>
      </w:r>
      <w:r>
        <w:rPr>
          <w:color w:val="231F20"/>
          <w:spacing w:val="-9"/>
        </w:rPr>
        <w:t> </w:t>
      </w:r>
      <w:r>
        <w:rPr>
          <w:color w:val="231F20"/>
        </w:rPr>
        <w:t>mất,</w:t>
      </w:r>
      <w:r>
        <w:rPr>
          <w:color w:val="231F20"/>
          <w:spacing w:val="-10"/>
        </w:rPr>
        <w:t> </w:t>
      </w:r>
      <w:r>
        <w:rPr>
          <w:color w:val="231F20"/>
        </w:rPr>
        <w:t>tướng</w:t>
      </w:r>
      <w:r>
        <w:rPr>
          <w:color w:val="231F20"/>
          <w:spacing w:val="-9"/>
        </w:rPr>
        <w:t> </w:t>
      </w:r>
      <w:r>
        <w:rPr>
          <w:color w:val="231F20"/>
        </w:rPr>
        <w:t>sinh của nẻo trời tức khắc hiện tiền, từ đấy mạng chung sinh lên nẻo</w:t>
      </w:r>
      <w:r>
        <w:rPr>
          <w:color w:val="231F20"/>
          <w:spacing w:val="-17"/>
        </w:rPr>
        <w:t> </w:t>
      </w:r>
      <w:r>
        <w:rPr>
          <w:color w:val="231F20"/>
        </w:rPr>
        <w:t>trời.</w:t>
      </w:r>
    </w:p>
    <w:p>
      <w:pPr>
        <w:pStyle w:val="BodyText"/>
        <w:spacing w:line="273" w:lineRule="auto" w:before="104"/>
        <w:ind w:right="106"/>
      </w:pPr>
      <w:r>
        <w:rPr>
          <w:color w:val="231F20"/>
        </w:rPr>
        <w:t>Kẻ gây tạo hành ác, khi sắp mạng chung, vì thuận với sức thọ nhận nghiệp thiện kế sau, nên tức thời có tướng sinh của nẻo trời hiện tiền. Người kia đã trông thấy rồi liền khởi suy nghĩ: Suốt đời ta thường</w:t>
      </w:r>
      <w:r>
        <w:rPr>
          <w:color w:val="231F20"/>
          <w:spacing w:val="-10"/>
        </w:rPr>
        <w:t> </w:t>
      </w:r>
      <w:r>
        <w:rPr>
          <w:color w:val="231F20"/>
        </w:rPr>
        <w:t>gây</w:t>
      </w:r>
      <w:r>
        <w:rPr>
          <w:color w:val="231F20"/>
          <w:spacing w:val="-9"/>
        </w:rPr>
        <w:t> </w:t>
      </w:r>
      <w:r>
        <w:rPr>
          <w:color w:val="231F20"/>
        </w:rPr>
        <w:t>tạo</w:t>
      </w:r>
      <w:r>
        <w:rPr>
          <w:color w:val="231F20"/>
          <w:spacing w:val="-9"/>
        </w:rPr>
        <w:t> </w:t>
      </w:r>
      <w:r>
        <w:rPr>
          <w:color w:val="231F20"/>
        </w:rPr>
        <w:t>hành</w:t>
      </w:r>
      <w:r>
        <w:rPr>
          <w:color w:val="231F20"/>
          <w:spacing w:val="-9"/>
        </w:rPr>
        <w:t> </w:t>
      </w:r>
      <w:r>
        <w:rPr>
          <w:color w:val="231F20"/>
        </w:rPr>
        <w:t>ác,</w:t>
      </w:r>
      <w:r>
        <w:rPr>
          <w:color w:val="231F20"/>
          <w:spacing w:val="-10"/>
        </w:rPr>
        <w:t> </w:t>
      </w:r>
      <w:r>
        <w:rPr>
          <w:color w:val="231F20"/>
        </w:rPr>
        <w:t>chưa</w:t>
      </w:r>
      <w:r>
        <w:rPr>
          <w:color w:val="231F20"/>
          <w:spacing w:val="-9"/>
        </w:rPr>
        <w:t> </w:t>
      </w:r>
      <w:r>
        <w:rPr>
          <w:color w:val="231F20"/>
        </w:rPr>
        <w:t>từng</w:t>
      </w:r>
      <w:r>
        <w:rPr>
          <w:color w:val="231F20"/>
          <w:spacing w:val="-9"/>
        </w:rPr>
        <w:t> </w:t>
      </w:r>
      <w:r>
        <w:rPr>
          <w:color w:val="231F20"/>
        </w:rPr>
        <w:t>tu</w:t>
      </w:r>
      <w:r>
        <w:rPr>
          <w:color w:val="231F20"/>
          <w:spacing w:val="-9"/>
        </w:rPr>
        <w:t> </w:t>
      </w:r>
      <w:r>
        <w:rPr>
          <w:color w:val="231F20"/>
        </w:rPr>
        <w:t>thiện,</w:t>
      </w:r>
      <w:r>
        <w:rPr>
          <w:color w:val="231F20"/>
          <w:spacing w:val="-9"/>
        </w:rPr>
        <w:t> </w:t>
      </w:r>
      <w:r>
        <w:rPr>
          <w:color w:val="231F20"/>
        </w:rPr>
        <w:t>đáng</w:t>
      </w:r>
      <w:r>
        <w:rPr>
          <w:color w:val="231F20"/>
          <w:spacing w:val="-10"/>
        </w:rPr>
        <w:t> </w:t>
      </w:r>
      <w:r>
        <w:rPr>
          <w:color w:val="231F20"/>
        </w:rPr>
        <w:t>lý</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địa</w:t>
      </w:r>
      <w:r>
        <w:rPr>
          <w:color w:val="231F20"/>
          <w:spacing w:val="-9"/>
        </w:rPr>
        <w:t> </w:t>
      </w:r>
      <w:r>
        <w:rPr>
          <w:color w:val="231F20"/>
        </w:rPr>
        <w:t>ngục mới phải, nay do duyên gì tướng sinh này lại hiện tiền? Bèn khởi tà kiến hủy báng không có thiện, ác và quả dị thục. Nếu như có quả dị thục của thiện, ác, thì ta không nên như </w:t>
      </w:r>
      <w:r>
        <w:rPr>
          <w:color w:val="231F20"/>
          <w:spacing w:val="-5"/>
        </w:rPr>
        <w:t>vậy. </w:t>
      </w:r>
      <w:r>
        <w:rPr>
          <w:color w:val="231F20"/>
        </w:rPr>
        <w:t>Do sức của tà kiến hủy báng nhân quả, nên tướng sinh của nẻo trời lập tức ẩn mất, tướng sinh của địa ngục bỗng nhiên hiện tiền, từ đấy mạng chung sinh vào địa ngục.</w:t>
      </w:r>
    </w:p>
    <w:p>
      <w:pPr>
        <w:pStyle w:val="BodyText"/>
        <w:spacing w:line="273" w:lineRule="auto" w:before="105"/>
        <w:ind w:right="108"/>
      </w:pPr>
      <w:r>
        <w:rPr>
          <w:color w:val="231F20"/>
        </w:rPr>
        <w:t>Vì phần vị của bản hữu nơi người kia đã có sự dời chuyển </w:t>
      </w:r>
      <w:r>
        <w:rPr>
          <w:color w:val="231F20"/>
          <w:spacing w:val="-5"/>
        </w:rPr>
        <w:t>này, </w:t>
      </w:r>
      <w:r>
        <w:rPr>
          <w:color w:val="231F20"/>
        </w:rPr>
        <w:t>không phải là phần vị của trung hữu nên không trái với lý.</w:t>
      </w:r>
    </w:p>
    <w:p>
      <w:pPr>
        <w:pStyle w:val="BodyText"/>
        <w:spacing w:line="273" w:lineRule="auto" w:before="112"/>
        <w:ind w:right="108"/>
      </w:pPr>
      <w:r>
        <w:rPr>
          <w:i/>
          <w:color w:val="231F20"/>
        </w:rPr>
        <w:t>Hỏi:</w:t>
      </w:r>
      <w:r>
        <w:rPr>
          <w:i/>
          <w:color w:val="231F20"/>
          <w:spacing w:val="-18"/>
        </w:rPr>
        <w:t> </w:t>
      </w:r>
      <w:r>
        <w:rPr>
          <w:color w:val="231F20"/>
        </w:rPr>
        <w:t>Nếu</w:t>
      </w:r>
      <w:r>
        <w:rPr>
          <w:color w:val="231F20"/>
          <w:spacing w:val="-17"/>
        </w:rPr>
        <w:t> </w:t>
      </w:r>
      <w:r>
        <w:rPr>
          <w:color w:val="231F20"/>
        </w:rPr>
        <w:t>trung</w:t>
      </w:r>
      <w:r>
        <w:rPr>
          <w:color w:val="231F20"/>
          <w:spacing w:val="-18"/>
        </w:rPr>
        <w:t> </w:t>
      </w:r>
      <w:r>
        <w:rPr>
          <w:color w:val="231F20"/>
        </w:rPr>
        <w:t>hữu</w:t>
      </w:r>
      <w:r>
        <w:rPr>
          <w:color w:val="231F20"/>
          <w:spacing w:val="-17"/>
        </w:rPr>
        <w:t> </w:t>
      </w:r>
      <w:r>
        <w:rPr>
          <w:color w:val="231F20"/>
        </w:rPr>
        <w:t>đối</w:t>
      </w:r>
      <w:r>
        <w:rPr>
          <w:color w:val="231F20"/>
          <w:spacing w:val="-17"/>
        </w:rPr>
        <w:t> </w:t>
      </w:r>
      <w:r>
        <w:rPr>
          <w:color w:val="231F20"/>
        </w:rPr>
        <w:t>với</w:t>
      </w:r>
      <w:r>
        <w:rPr>
          <w:color w:val="231F20"/>
          <w:spacing w:val="-18"/>
        </w:rPr>
        <w:t> </w:t>
      </w:r>
      <w:r>
        <w:rPr>
          <w:color w:val="231F20"/>
        </w:rPr>
        <w:t>xứ</w:t>
      </w:r>
      <w:r>
        <w:rPr>
          <w:color w:val="231F20"/>
          <w:spacing w:val="-17"/>
        </w:rPr>
        <w:t> </w:t>
      </w:r>
      <w:r>
        <w:rPr>
          <w:color w:val="231F20"/>
        </w:rPr>
        <w:t>không</w:t>
      </w:r>
      <w:r>
        <w:rPr>
          <w:color w:val="231F20"/>
          <w:spacing w:val="-17"/>
        </w:rPr>
        <w:t> </w:t>
      </w:r>
      <w:r>
        <w:rPr>
          <w:color w:val="231F20"/>
        </w:rPr>
        <w:t>thể</w:t>
      </w:r>
      <w:r>
        <w:rPr>
          <w:color w:val="231F20"/>
          <w:spacing w:val="-18"/>
        </w:rPr>
        <w:t> </w:t>
      </w:r>
      <w:r>
        <w:rPr>
          <w:color w:val="231F20"/>
        </w:rPr>
        <w:t>dời</w:t>
      </w:r>
      <w:r>
        <w:rPr>
          <w:color w:val="231F20"/>
          <w:spacing w:val="-17"/>
        </w:rPr>
        <w:t> </w:t>
      </w:r>
      <w:r>
        <w:rPr>
          <w:color w:val="231F20"/>
        </w:rPr>
        <w:t>chuyển,</w:t>
      </w:r>
      <w:r>
        <w:rPr>
          <w:color w:val="231F20"/>
          <w:spacing w:val="-17"/>
        </w:rPr>
        <w:t> </w:t>
      </w:r>
      <w:r>
        <w:rPr>
          <w:color w:val="231F20"/>
        </w:rPr>
        <w:t>thì</w:t>
      </w:r>
      <w:r>
        <w:rPr>
          <w:color w:val="231F20"/>
          <w:spacing w:val="-18"/>
        </w:rPr>
        <w:t> </w:t>
      </w:r>
      <w:r>
        <w:rPr>
          <w:color w:val="231F20"/>
        </w:rPr>
        <w:t>sự</w:t>
      </w:r>
      <w:r>
        <w:rPr>
          <w:color w:val="231F20"/>
          <w:spacing w:val="-17"/>
        </w:rPr>
        <w:t> </w:t>
      </w:r>
      <w:r>
        <w:rPr>
          <w:color w:val="231F20"/>
        </w:rPr>
        <w:t>việc vua Ảnh Kiên làm sao thông suốt? Ngày trước ở nước Ma-yết-đà có đại</w:t>
      </w:r>
      <w:r>
        <w:rPr>
          <w:color w:val="231F20"/>
          <w:spacing w:val="-16"/>
        </w:rPr>
        <w:t> </w:t>
      </w:r>
      <w:r>
        <w:rPr>
          <w:color w:val="231F20"/>
        </w:rPr>
        <w:t>vương</w:t>
      </w:r>
      <w:r>
        <w:rPr>
          <w:color w:val="231F20"/>
          <w:spacing w:val="-15"/>
        </w:rPr>
        <w:t> </w:t>
      </w:r>
      <w:r>
        <w:rPr>
          <w:color w:val="231F20"/>
        </w:rPr>
        <w:t>tên</w:t>
      </w:r>
      <w:r>
        <w:rPr>
          <w:color w:val="231F20"/>
          <w:spacing w:val="-15"/>
        </w:rPr>
        <w:t> </w:t>
      </w:r>
      <w:r>
        <w:rPr>
          <w:color w:val="231F20"/>
        </w:rPr>
        <w:t>là</w:t>
      </w:r>
      <w:r>
        <w:rPr>
          <w:color w:val="231F20"/>
          <w:spacing w:val="-15"/>
        </w:rPr>
        <w:t> </w:t>
      </w:r>
      <w:r>
        <w:rPr>
          <w:color w:val="231F20"/>
        </w:rPr>
        <w:t>Ảnh</w:t>
      </w:r>
      <w:r>
        <w:rPr>
          <w:color w:val="231F20"/>
          <w:spacing w:val="-15"/>
        </w:rPr>
        <w:t> </w:t>
      </w:r>
      <w:r>
        <w:rPr>
          <w:color w:val="231F20"/>
        </w:rPr>
        <w:t>Kiên,</w:t>
      </w:r>
      <w:r>
        <w:rPr>
          <w:color w:val="231F20"/>
          <w:spacing w:val="-15"/>
        </w:rPr>
        <w:t> </w:t>
      </w:r>
      <w:r>
        <w:rPr>
          <w:color w:val="231F20"/>
        </w:rPr>
        <w:t>luôn</w:t>
      </w:r>
      <w:r>
        <w:rPr>
          <w:color w:val="231F20"/>
          <w:spacing w:val="-15"/>
        </w:rPr>
        <w:t> </w:t>
      </w:r>
      <w:r>
        <w:rPr>
          <w:color w:val="231F20"/>
        </w:rPr>
        <w:t>ưa</w:t>
      </w:r>
      <w:r>
        <w:rPr>
          <w:color w:val="231F20"/>
          <w:spacing w:val="-15"/>
        </w:rPr>
        <w:t> </w:t>
      </w:r>
      <w:r>
        <w:rPr>
          <w:color w:val="231F20"/>
        </w:rPr>
        <w:t>tu</w:t>
      </w:r>
      <w:r>
        <w:rPr>
          <w:color w:val="231F20"/>
          <w:spacing w:val="-15"/>
        </w:rPr>
        <w:t> </w:t>
      </w:r>
      <w:r>
        <w:rPr>
          <w:color w:val="231F20"/>
        </w:rPr>
        <w:t>tập</w:t>
      </w:r>
      <w:r>
        <w:rPr>
          <w:color w:val="231F20"/>
          <w:spacing w:val="-15"/>
        </w:rPr>
        <w:t> </w:t>
      </w:r>
      <w:r>
        <w:rPr>
          <w:color w:val="231F20"/>
        </w:rPr>
        <w:t>nghiệp</w:t>
      </w:r>
      <w:r>
        <w:rPr>
          <w:color w:val="231F20"/>
          <w:spacing w:val="-16"/>
        </w:rPr>
        <w:t> </w:t>
      </w:r>
      <w:r>
        <w:rPr>
          <w:color w:val="231F20"/>
        </w:rPr>
        <w:t>thiện</w:t>
      </w:r>
      <w:r>
        <w:rPr>
          <w:color w:val="231F20"/>
          <w:spacing w:val="-15"/>
        </w:rPr>
        <w:t> </w:t>
      </w:r>
      <w:r>
        <w:rPr>
          <w:color w:val="231F20"/>
        </w:rPr>
        <w:t>thắng</w:t>
      </w:r>
      <w:r>
        <w:rPr>
          <w:color w:val="231F20"/>
          <w:spacing w:val="-15"/>
        </w:rPr>
        <w:t> </w:t>
      </w:r>
      <w:r>
        <w:rPr>
          <w:color w:val="231F20"/>
        </w:rPr>
        <w:t>diệu</w:t>
      </w:r>
      <w:r>
        <w:rPr>
          <w:color w:val="231F20"/>
          <w:spacing w:val="-15"/>
        </w:rPr>
        <w:t> </w:t>
      </w:r>
      <w:r>
        <w:rPr>
          <w:color w:val="231F20"/>
          <w:spacing w:val="-2"/>
        </w:rPr>
        <w:t>của </w:t>
      </w:r>
      <w:r>
        <w:rPr>
          <w:color w:val="231F20"/>
        </w:rPr>
        <w:t>trời</w:t>
      </w:r>
      <w:r>
        <w:rPr>
          <w:color w:val="231F20"/>
          <w:spacing w:val="-5"/>
        </w:rPr>
        <w:t> </w:t>
      </w:r>
      <w:r>
        <w:rPr>
          <w:color w:val="231F20"/>
        </w:rPr>
        <w:t>Đổ-sử-đa.</w:t>
      </w:r>
      <w:r>
        <w:rPr>
          <w:color w:val="231F20"/>
          <w:spacing w:val="-5"/>
        </w:rPr>
        <w:t> </w:t>
      </w:r>
      <w:r>
        <w:rPr>
          <w:color w:val="231F20"/>
        </w:rPr>
        <w:t>Khi</w:t>
      </w:r>
      <w:r>
        <w:rPr>
          <w:color w:val="231F20"/>
          <w:spacing w:val="-5"/>
        </w:rPr>
        <w:t> </w:t>
      </w:r>
      <w:r>
        <w:rPr>
          <w:color w:val="231F20"/>
        </w:rPr>
        <w:t>mạng</w:t>
      </w:r>
      <w:r>
        <w:rPr>
          <w:color w:val="231F20"/>
          <w:spacing w:val="-4"/>
        </w:rPr>
        <w:t> </w:t>
      </w:r>
      <w:r>
        <w:rPr>
          <w:color w:val="231F20"/>
        </w:rPr>
        <w:t>chung,</w:t>
      </w:r>
      <w:r>
        <w:rPr>
          <w:color w:val="231F20"/>
          <w:spacing w:val="-5"/>
        </w:rPr>
        <w:t> </w:t>
      </w:r>
      <w:r>
        <w:rPr>
          <w:color w:val="231F20"/>
        </w:rPr>
        <w:t>thân</w:t>
      </w:r>
      <w:r>
        <w:rPr>
          <w:color w:val="231F20"/>
          <w:spacing w:val="-5"/>
        </w:rPr>
        <w:t> </w:t>
      </w:r>
      <w:r>
        <w:rPr>
          <w:color w:val="231F20"/>
        </w:rPr>
        <w:t>nhờ</w:t>
      </w:r>
      <w:r>
        <w:rPr>
          <w:color w:val="231F20"/>
          <w:spacing w:val="-4"/>
        </w:rPr>
        <w:t> </w:t>
      </w:r>
      <w:r>
        <w:rPr>
          <w:color w:val="231F20"/>
        </w:rPr>
        <w:t>nơi</w:t>
      </w:r>
      <w:r>
        <w:rPr>
          <w:color w:val="231F20"/>
          <w:spacing w:val="-5"/>
        </w:rPr>
        <w:t> </w:t>
      </w:r>
      <w:r>
        <w:rPr>
          <w:color w:val="231F20"/>
        </w:rPr>
        <w:t>trung</w:t>
      </w:r>
      <w:r>
        <w:rPr>
          <w:color w:val="231F20"/>
          <w:spacing w:val="-5"/>
        </w:rPr>
        <w:t> </w:t>
      </w:r>
      <w:r>
        <w:rPr>
          <w:color w:val="231F20"/>
        </w:rPr>
        <w:t>hữu</w:t>
      </w:r>
      <w:r>
        <w:rPr>
          <w:color w:val="231F20"/>
          <w:spacing w:val="-5"/>
        </w:rPr>
        <w:t> </w:t>
      </w:r>
      <w:r>
        <w:rPr>
          <w:color w:val="231F20"/>
        </w:rPr>
        <w:t>của</w:t>
      </w:r>
      <w:r>
        <w:rPr>
          <w:color w:val="231F20"/>
          <w:spacing w:val="-4"/>
        </w:rPr>
        <w:t> </w:t>
      </w:r>
      <w:r>
        <w:rPr>
          <w:color w:val="231F20"/>
        </w:rPr>
        <w:t>trời</w:t>
      </w:r>
      <w:r>
        <w:rPr>
          <w:color w:val="231F20"/>
          <w:spacing w:val="-5"/>
        </w:rPr>
        <w:t> </w:t>
      </w:r>
      <w:r>
        <w:rPr>
          <w:color w:val="231F20"/>
        </w:rPr>
        <w:t>kia, đi</w:t>
      </w:r>
      <w:r>
        <w:rPr>
          <w:color w:val="231F20"/>
          <w:spacing w:val="-9"/>
        </w:rPr>
        <w:t> </w:t>
      </w:r>
      <w:r>
        <w:rPr>
          <w:color w:val="231F20"/>
        </w:rPr>
        <w:t>đến</w:t>
      </w:r>
      <w:r>
        <w:rPr>
          <w:color w:val="231F20"/>
          <w:spacing w:val="-9"/>
        </w:rPr>
        <w:t> </w:t>
      </w:r>
      <w:r>
        <w:rPr>
          <w:color w:val="231F20"/>
        </w:rPr>
        <w:t>xứ</w:t>
      </w:r>
      <w:r>
        <w:rPr>
          <w:color w:val="231F20"/>
          <w:spacing w:val="-9"/>
        </w:rPr>
        <w:t> </w:t>
      </w:r>
      <w:r>
        <w:rPr>
          <w:color w:val="231F20"/>
        </w:rPr>
        <w:t>trời</w:t>
      </w:r>
      <w:r>
        <w:rPr>
          <w:color w:val="231F20"/>
          <w:spacing w:val="-8"/>
        </w:rPr>
        <w:t> </w:t>
      </w:r>
      <w:r>
        <w:rPr>
          <w:color w:val="231F20"/>
        </w:rPr>
        <w:t>nọ,</w:t>
      </w:r>
      <w:r>
        <w:rPr>
          <w:color w:val="231F20"/>
          <w:spacing w:val="-9"/>
        </w:rPr>
        <w:t> </w:t>
      </w:r>
      <w:r>
        <w:rPr>
          <w:color w:val="231F20"/>
        </w:rPr>
        <w:t>tới</w:t>
      </w:r>
      <w:r>
        <w:rPr>
          <w:color w:val="231F20"/>
          <w:spacing w:val="-9"/>
        </w:rPr>
        <w:t> </w:t>
      </w:r>
      <w:r>
        <w:rPr>
          <w:color w:val="231F20"/>
        </w:rPr>
        <w:t>bên</w:t>
      </w:r>
      <w:r>
        <w:rPr>
          <w:color w:val="231F20"/>
          <w:spacing w:val="-8"/>
        </w:rPr>
        <w:t> </w:t>
      </w:r>
      <w:r>
        <w:rPr>
          <w:color w:val="231F20"/>
        </w:rPr>
        <w:t>vương</w:t>
      </w:r>
      <w:r>
        <w:rPr>
          <w:color w:val="231F20"/>
          <w:spacing w:val="-9"/>
        </w:rPr>
        <w:t> </w:t>
      </w:r>
      <w:r>
        <w:rPr>
          <w:color w:val="231F20"/>
        </w:rPr>
        <w:t>cung</w:t>
      </w:r>
      <w:r>
        <w:rPr>
          <w:color w:val="231F20"/>
          <w:spacing w:val="-9"/>
        </w:rPr>
        <w:t> </w:t>
      </w:r>
      <w:r>
        <w:rPr>
          <w:color w:val="231F20"/>
        </w:rPr>
        <w:t>Đa</w:t>
      </w:r>
      <w:r>
        <w:rPr>
          <w:color w:val="231F20"/>
          <w:spacing w:val="-8"/>
        </w:rPr>
        <w:t> </w:t>
      </w:r>
      <w:r>
        <w:rPr>
          <w:color w:val="231F20"/>
        </w:rPr>
        <w:t>văn,</w:t>
      </w:r>
      <w:r>
        <w:rPr>
          <w:color w:val="231F20"/>
          <w:spacing w:val="-9"/>
        </w:rPr>
        <w:t> </w:t>
      </w:r>
      <w:r>
        <w:rPr>
          <w:color w:val="231F20"/>
        </w:rPr>
        <w:t>ở</w:t>
      </w:r>
      <w:r>
        <w:rPr>
          <w:color w:val="231F20"/>
          <w:spacing w:val="-9"/>
        </w:rPr>
        <w:t> </w:t>
      </w:r>
      <w:r>
        <w:rPr>
          <w:color w:val="231F20"/>
        </w:rPr>
        <w:t>lưng</w:t>
      </w:r>
      <w:r>
        <w:rPr>
          <w:color w:val="231F20"/>
          <w:spacing w:val="-9"/>
        </w:rPr>
        <w:t> </w:t>
      </w:r>
      <w:r>
        <w:rPr>
          <w:color w:val="231F20"/>
        </w:rPr>
        <w:t>chừng</w:t>
      </w:r>
      <w:r>
        <w:rPr>
          <w:color w:val="231F20"/>
          <w:spacing w:val="-8"/>
        </w:rPr>
        <w:t> </w:t>
      </w:r>
      <w:r>
        <w:rPr>
          <w:color w:val="231F20"/>
        </w:rPr>
        <w:t>núi</w:t>
      </w:r>
      <w:r>
        <w:rPr>
          <w:color w:val="231F20"/>
          <w:spacing w:val="-9"/>
        </w:rPr>
        <w:t> </w:t>
      </w:r>
      <w:r>
        <w:rPr>
          <w:color w:val="231F20"/>
        </w:rPr>
        <w:t>Diệu Cao,</w:t>
      </w:r>
      <w:r>
        <w:rPr>
          <w:color w:val="231F20"/>
          <w:spacing w:val="-7"/>
        </w:rPr>
        <w:t> </w:t>
      </w:r>
      <w:r>
        <w:rPr>
          <w:color w:val="231F20"/>
        </w:rPr>
        <w:t>gặp</w:t>
      </w:r>
      <w:r>
        <w:rPr>
          <w:color w:val="231F20"/>
          <w:spacing w:val="-6"/>
        </w:rPr>
        <w:t> </w:t>
      </w:r>
      <w:r>
        <w:rPr>
          <w:color w:val="231F20"/>
        </w:rPr>
        <w:t>được</w:t>
      </w:r>
      <w:r>
        <w:rPr>
          <w:color w:val="231F20"/>
          <w:spacing w:val="-7"/>
        </w:rPr>
        <w:t> </w:t>
      </w:r>
      <w:r>
        <w:rPr>
          <w:color w:val="231F20"/>
        </w:rPr>
        <w:t>vua,</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các</w:t>
      </w:r>
      <w:r>
        <w:rPr>
          <w:color w:val="231F20"/>
          <w:spacing w:val="-7"/>
        </w:rPr>
        <w:t> </w:t>
      </w:r>
      <w:r>
        <w:rPr>
          <w:color w:val="231F20"/>
        </w:rPr>
        <w:t>thức</w:t>
      </w:r>
      <w:r>
        <w:rPr>
          <w:color w:val="231F20"/>
          <w:spacing w:val="-6"/>
        </w:rPr>
        <w:t> </w:t>
      </w:r>
      <w:r>
        <w:rPr>
          <w:color w:val="231F20"/>
        </w:rPr>
        <w:t>ăn</w:t>
      </w:r>
      <w:r>
        <w:rPr>
          <w:color w:val="231F20"/>
          <w:spacing w:val="-6"/>
        </w:rPr>
        <w:t> </w:t>
      </w:r>
      <w:r>
        <w:rPr>
          <w:color w:val="231F20"/>
        </w:rPr>
        <w:t>uống</w:t>
      </w:r>
      <w:r>
        <w:rPr>
          <w:color w:val="231F20"/>
          <w:spacing w:val="-7"/>
        </w:rPr>
        <w:t> </w:t>
      </w:r>
      <w:r>
        <w:rPr>
          <w:color w:val="231F20"/>
        </w:rPr>
        <w:t>hình</w:t>
      </w:r>
      <w:r>
        <w:rPr>
          <w:color w:val="231F20"/>
          <w:spacing w:val="-6"/>
        </w:rPr>
        <w:t> </w:t>
      </w:r>
      <w:r>
        <w:rPr>
          <w:color w:val="231F20"/>
        </w:rPr>
        <w:t>sắc</w:t>
      </w:r>
      <w:r>
        <w:rPr>
          <w:color w:val="231F20"/>
          <w:spacing w:val="-7"/>
        </w:rPr>
        <w:t> </w:t>
      </w:r>
      <w:r>
        <w:rPr>
          <w:color w:val="231F20"/>
        </w:rPr>
        <w:t>tinh</w:t>
      </w:r>
      <w:r>
        <w:rPr>
          <w:color w:val="231F20"/>
          <w:spacing w:val="-6"/>
        </w:rPr>
        <w:t> </w:t>
      </w:r>
      <w:r>
        <w:rPr>
          <w:color w:val="231F20"/>
        </w:rPr>
        <w:t>khiết,</w:t>
      </w:r>
      <w:r>
        <w:rPr>
          <w:color w:val="231F20"/>
          <w:spacing w:val="-7"/>
        </w:rPr>
        <w:t> </w:t>
      </w:r>
      <w:r>
        <w:rPr>
          <w:color w:val="231F20"/>
        </w:rPr>
        <w:t>thơm ngon. Nhìn thấy rồi, vua khởi ái, có cảm nghĩ thế này: “Nguyện</w:t>
      </w:r>
      <w:r>
        <w:rPr>
          <w:color w:val="231F20"/>
          <w:spacing w:val="-11"/>
        </w:rPr>
        <w:t> </w:t>
      </w:r>
      <w:r>
        <w:rPr>
          <w:color w:val="231F20"/>
        </w:rPr>
        <w:t>cho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ta sẽ sinh lên cõi trời </w:t>
      </w:r>
      <w:r>
        <w:rPr>
          <w:color w:val="231F20"/>
          <w:spacing w:val="-6"/>
        </w:rPr>
        <w:t>này, </w:t>
      </w:r>
      <w:r>
        <w:rPr>
          <w:color w:val="231F20"/>
        </w:rPr>
        <w:t>được thọ những thức ăn uống ở đây”, </w:t>
      </w:r>
      <w:r>
        <w:rPr>
          <w:color w:val="231F20"/>
          <w:spacing w:val="-2"/>
        </w:rPr>
        <w:t>sau </w:t>
      </w:r>
      <w:r>
        <w:rPr>
          <w:color w:val="231F20"/>
        </w:rPr>
        <w:t>đó,</w:t>
      </w:r>
      <w:r>
        <w:rPr>
          <w:color w:val="231F20"/>
          <w:spacing w:val="-7"/>
        </w:rPr>
        <w:t> </w:t>
      </w:r>
      <w:r>
        <w:rPr>
          <w:color w:val="231F20"/>
        </w:rPr>
        <w:t>vua</w:t>
      </w:r>
      <w:r>
        <w:rPr>
          <w:color w:val="231F20"/>
          <w:spacing w:val="-7"/>
        </w:rPr>
        <w:t> </w:t>
      </w:r>
      <w:r>
        <w:rPr>
          <w:color w:val="231F20"/>
        </w:rPr>
        <w:t>lại</w:t>
      </w:r>
      <w:r>
        <w:rPr>
          <w:color w:val="231F20"/>
          <w:spacing w:val="-7"/>
        </w:rPr>
        <w:t> </w:t>
      </w:r>
      <w:r>
        <w:rPr>
          <w:color w:val="231F20"/>
        </w:rPr>
        <w:t>hướng</w:t>
      </w:r>
      <w:r>
        <w:rPr>
          <w:color w:val="231F20"/>
          <w:spacing w:val="-6"/>
        </w:rPr>
        <w:t> </w:t>
      </w:r>
      <w:r>
        <w:rPr>
          <w:color w:val="231F20"/>
        </w:rPr>
        <w:t>đến</w:t>
      </w:r>
      <w:r>
        <w:rPr>
          <w:color w:val="231F20"/>
          <w:spacing w:val="-7"/>
        </w:rPr>
        <w:t> </w:t>
      </w:r>
      <w:r>
        <w:rPr>
          <w:color w:val="231F20"/>
        </w:rPr>
        <w:t>trời</w:t>
      </w:r>
      <w:r>
        <w:rPr>
          <w:color w:val="231F20"/>
          <w:spacing w:val="-7"/>
        </w:rPr>
        <w:t> </w:t>
      </w:r>
      <w:r>
        <w:rPr>
          <w:color w:val="231F20"/>
        </w:rPr>
        <w:t>Đổ-sử-đa.</w:t>
      </w:r>
      <w:r>
        <w:rPr>
          <w:color w:val="231F20"/>
          <w:spacing w:val="-7"/>
        </w:rPr>
        <w:t> </w:t>
      </w:r>
      <w:r>
        <w:rPr>
          <w:color w:val="231F20"/>
        </w:rPr>
        <w:t>Khi</w:t>
      </w:r>
      <w:r>
        <w:rPr>
          <w:color w:val="231F20"/>
          <w:spacing w:val="-6"/>
        </w:rPr>
        <w:t> </w:t>
      </w:r>
      <w:r>
        <w:rPr>
          <w:color w:val="231F20"/>
        </w:rPr>
        <w:t>có</w:t>
      </w:r>
      <w:r>
        <w:rPr>
          <w:color w:val="231F20"/>
          <w:spacing w:val="-7"/>
        </w:rPr>
        <w:t> </w:t>
      </w:r>
      <w:r>
        <w:rPr>
          <w:color w:val="231F20"/>
        </w:rPr>
        <w:t>ý</w:t>
      </w:r>
      <w:r>
        <w:rPr>
          <w:color w:val="231F20"/>
          <w:spacing w:val="-7"/>
        </w:rPr>
        <w:t> </w:t>
      </w:r>
      <w:r>
        <w:rPr>
          <w:color w:val="231F20"/>
        </w:rPr>
        <w:t>nghĩ</w:t>
      </w:r>
      <w:r>
        <w:rPr>
          <w:color w:val="231F20"/>
          <w:spacing w:val="-7"/>
        </w:rPr>
        <w:t> ấy,</w:t>
      </w:r>
      <w:r>
        <w:rPr>
          <w:color w:val="231F20"/>
          <w:spacing w:val="-6"/>
        </w:rPr>
        <w:t> </w:t>
      </w:r>
      <w:r>
        <w:rPr>
          <w:color w:val="231F20"/>
        </w:rPr>
        <w:t>trung</w:t>
      </w:r>
      <w:r>
        <w:rPr>
          <w:color w:val="231F20"/>
          <w:spacing w:val="-7"/>
        </w:rPr>
        <w:t> </w:t>
      </w:r>
      <w:r>
        <w:rPr>
          <w:color w:val="231F20"/>
        </w:rPr>
        <w:t>hữu</w:t>
      </w:r>
      <w:r>
        <w:rPr>
          <w:color w:val="231F20"/>
          <w:spacing w:val="-7"/>
        </w:rPr>
        <w:t> </w:t>
      </w:r>
      <w:r>
        <w:rPr>
          <w:color w:val="231F20"/>
          <w:spacing w:val="-2"/>
        </w:rPr>
        <w:t>của </w:t>
      </w:r>
      <w:r>
        <w:rPr>
          <w:color w:val="231F20"/>
        </w:rPr>
        <w:t>trời</w:t>
      </w:r>
      <w:r>
        <w:rPr>
          <w:color w:val="231F20"/>
          <w:spacing w:val="-10"/>
        </w:rPr>
        <w:t> </w:t>
      </w:r>
      <w:r>
        <w:rPr>
          <w:color w:val="231F20"/>
        </w:rPr>
        <w:t>kia</w:t>
      </w:r>
      <w:r>
        <w:rPr>
          <w:color w:val="231F20"/>
          <w:spacing w:val="-9"/>
        </w:rPr>
        <w:t> </w:t>
      </w:r>
      <w:r>
        <w:rPr>
          <w:color w:val="231F20"/>
        </w:rPr>
        <w:t>lập</w:t>
      </w:r>
      <w:r>
        <w:rPr>
          <w:color w:val="231F20"/>
          <w:spacing w:val="-9"/>
        </w:rPr>
        <w:t> </w:t>
      </w:r>
      <w:r>
        <w:rPr>
          <w:color w:val="231F20"/>
        </w:rPr>
        <w:t>tức</w:t>
      </w:r>
      <w:r>
        <w:rPr>
          <w:color w:val="231F20"/>
          <w:spacing w:val="-9"/>
        </w:rPr>
        <w:t> </w:t>
      </w:r>
      <w:r>
        <w:rPr>
          <w:color w:val="231F20"/>
        </w:rPr>
        <w:t>ẩn</w:t>
      </w:r>
      <w:r>
        <w:rPr>
          <w:color w:val="231F20"/>
          <w:spacing w:val="-9"/>
        </w:rPr>
        <w:t> </w:t>
      </w:r>
      <w:r>
        <w:rPr>
          <w:color w:val="231F20"/>
        </w:rPr>
        <w:t>mất,</w:t>
      </w:r>
      <w:r>
        <w:rPr>
          <w:color w:val="231F20"/>
          <w:spacing w:val="-9"/>
        </w:rPr>
        <w:t> </w:t>
      </w:r>
      <w:r>
        <w:rPr>
          <w:color w:val="231F20"/>
        </w:rPr>
        <w:t>trung</w:t>
      </w:r>
      <w:r>
        <w:rPr>
          <w:color w:val="231F20"/>
          <w:spacing w:val="-9"/>
        </w:rPr>
        <w:t> </w:t>
      </w:r>
      <w:r>
        <w:rPr>
          <w:color w:val="231F20"/>
        </w:rPr>
        <w:t>hữu</w:t>
      </w:r>
      <w:r>
        <w:rPr>
          <w:color w:val="231F20"/>
          <w:spacing w:val="-9"/>
        </w:rPr>
        <w:t> </w:t>
      </w:r>
      <w:r>
        <w:rPr>
          <w:color w:val="231F20"/>
        </w:rPr>
        <w:t>của</w:t>
      </w:r>
      <w:r>
        <w:rPr>
          <w:color w:val="231F20"/>
          <w:spacing w:val="-9"/>
        </w:rPr>
        <w:t> </w:t>
      </w:r>
      <w:r>
        <w:rPr>
          <w:color w:val="231F20"/>
        </w:rPr>
        <w:t>thiên</w:t>
      </w:r>
      <w:r>
        <w:rPr>
          <w:color w:val="231F20"/>
          <w:spacing w:val="-9"/>
        </w:rPr>
        <w:t> </w:t>
      </w:r>
      <w:r>
        <w:rPr>
          <w:color w:val="231F20"/>
        </w:rPr>
        <w:t>tử</w:t>
      </w:r>
      <w:r>
        <w:rPr>
          <w:color w:val="231F20"/>
          <w:spacing w:val="-9"/>
        </w:rPr>
        <w:t> </w:t>
      </w:r>
      <w:r>
        <w:rPr>
          <w:color w:val="231F20"/>
        </w:rPr>
        <w:t>Đa</w:t>
      </w:r>
      <w:r>
        <w:rPr>
          <w:color w:val="231F20"/>
          <w:spacing w:val="-10"/>
        </w:rPr>
        <w:t> </w:t>
      </w:r>
      <w:r>
        <w:rPr>
          <w:color w:val="231F20"/>
        </w:rPr>
        <w:t>văn</w:t>
      </w:r>
      <w:r>
        <w:rPr>
          <w:color w:val="231F20"/>
          <w:spacing w:val="-9"/>
        </w:rPr>
        <w:t> </w:t>
      </w:r>
      <w:r>
        <w:rPr>
          <w:color w:val="231F20"/>
        </w:rPr>
        <w:t>hiện</w:t>
      </w:r>
      <w:r>
        <w:rPr>
          <w:color w:val="231F20"/>
          <w:spacing w:val="-9"/>
        </w:rPr>
        <w:t> </w:t>
      </w:r>
      <w:r>
        <w:rPr>
          <w:color w:val="231F20"/>
        </w:rPr>
        <w:t>tiền.</w:t>
      </w:r>
      <w:r>
        <w:rPr>
          <w:color w:val="231F20"/>
          <w:spacing w:val="-9"/>
        </w:rPr>
        <w:t> </w:t>
      </w:r>
      <w:r>
        <w:rPr>
          <w:color w:val="231F20"/>
        </w:rPr>
        <w:t>Nhân </w:t>
      </w:r>
      <w:r>
        <w:rPr>
          <w:color w:val="231F20"/>
          <w:spacing w:val="-6"/>
        </w:rPr>
        <w:t>đấy, </w:t>
      </w:r>
      <w:r>
        <w:rPr>
          <w:color w:val="231F20"/>
        </w:rPr>
        <w:t>vua sinh vào xứ của trời Đa văn. Như vậy đối với xứ, trung</w:t>
      </w:r>
      <w:r>
        <w:rPr>
          <w:color w:val="231F20"/>
          <w:spacing w:val="-41"/>
        </w:rPr>
        <w:t> </w:t>
      </w:r>
      <w:r>
        <w:rPr>
          <w:color w:val="231F20"/>
          <w:spacing w:val="-2"/>
        </w:rPr>
        <w:t>hữu </w:t>
      </w:r>
      <w:r>
        <w:rPr>
          <w:color w:val="231F20"/>
        </w:rPr>
        <w:t>có</w:t>
      </w:r>
      <w:r>
        <w:rPr>
          <w:color w:val="231F20"/>
          <w:spacing w:val="-6"/>
        </w:rPr>
        <w:t> </w:t>
      </w:r>
      <w:r>
        <w:rPr>
          <w:color w:val="231F20"/>
        </w:rPr>
        <w:t>thể</w:t>
      </w:r>
      <w:r>
        <w:rPr>
          <w:color w:val="231F20"/>
          <w:spacing w:val="-6"/>
        </w:rPr>
        <w:t> </w:t>
      </w:r>
      <w:r>
        <w:rPr>
          <w:color w:val="231F20"/>
        </w:rPr>
        <w:t>dời</w:t>
      </w:r>
      <w:r>
        <w:rPr>
          <w:color w:val="231F20"/>
          <w:spacing w:val="-6"/>
        </w:rPr>
        <w:t> </w:t>
      </w:r>
      <w:r>
        <w:rPr>
          <w:color w:val="231F20"/>
        </w:rPr>
        <w:t>chuyển,</w:t>
      </w:r>
      <w:r>
        <w:rPr>
          <w:color w:val="231F20"/>
          <w:spacing w:val="-5"/>
        </w:rPr>
        <w:t> </w:t>
      </w:r>
      <w:r>
        <w:rPr>
          <w:color w:val="231F20"/>
        </w:rPr>
        <w:t>sao</w:t>
      </w:r>
      <w:r>
        <w:rPr>
          <w:color w:val="231F20"/>
          <w:spacing w:val="-6"/>
        </w:rPr>
        <w:t> </w:t>
      </w:r>
      <w:r>
        <w:rPr>
          <w:color w:val="231F20"/>
        </w:rPr>
        <w:t>nói</w:t>
      </w:r>
      <w:r>
        <w:rPr>
          <w:color w:val="231F20"/>
          <w:spacing w:val="-6"/>
        </w:rPr>
        <w:t> </w:t>
      </w:r>
      <w:r>
        <w:rPr>
          <w:color w:val="231F20"/>
        </w:rPr>
        <w:t>trung</w:t>
      </w:r>
      <w:r>
        <w:rPr>
          <w:color w:val="231F20"/>
          <w:spacing w:val="-5"/>
        </w:rPr>
        <w:t> </w:t>
      </w:r>
      <w:r>
        <w:rPr>
          <w:color w:val="231F20"/>
        </w:rPr>
        <w:t>hữu</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dời</w:t>
      </w:r>
      <w:r>
        <w:rPr>
          <w:color w:val="231F20"/>
          <w:spacing w:val="-5"/>
        </w:rPr>
        <w:t> </w:t>
      </w:r>
      <w:r>
        <w:rPr>
          <w:color w:val="231F20"/>
        </w:rPr>
        <w:t>chuyển?</w:t>
      </w:r>
    </w:p>
    <w:p>
      <w:pPr>
        <w:pStyle w:val="BodyText"/>
        <w:spacing w:line="271" w:lineRule="auto"/>
        <w:ind w:left="110" w:right="390"/>
      </w:pPr>
      <w:r>
        <w:rPr>
          <w:i/>
          <w:color w:val="231F20"/>
        </w:rPr>
        <w:t>Đáp: </w:t>
      </w:r>
      <w:r>
        <w:rPr>
          <w:color w:val="231F20"/>
        </w:rPr>
        <w:t>Lúc ở nơi bản hữu của vua Ảnh Kiên kia đã có sự dời chuyển này, không phải là phần vị trung hữu, nên không mâu thuẫn nhau. Nghĩa là vua Ảnh Kiên bị người con giả danh là vua Vị Sinh Oán giam cầm trong ngục tù, cắt đứt các thức ăn uống, lột da dưới chân, bị nỗi đói khát bức bách, nhận chịu nhiều khổ não.</w:t>
      </w:r>
    </w:p>
    <w:p>
      <w:pPr>
        <w:pStyle w:val="BodyText"/>
        <w:spacing w:line="271" w:lineRule="auto"/>
        <w:ind w:left="110" w:right="390"/>
      </w:pPr>
      <w:r>
        <w:rPr>
          <w:color w:val="231F20"/>
        </w:rPr>
        <w:t>Bấy</w:t>
      </w:r>
      <w:r>
        <w:rPr>
          <w:color w:val="231F20"/>
          <w:spacing w:val="-12"/>
        </w:rPr>
        <w:t> </w:t>
      </w:r>
      <w:r>
        <w:rPr>
          <w:color w:val="231F20"/>
        </w:rPr>
        <w:t>giờ,</w:t>
      </w:r>
      <w:r>
        <w:rPr>
          <w:color w:val="231F20"/>
          <w:spacing w:val="-12"/>
        </w:rPr>
        <w:t> </w:t>
      </w:r>
      <w:r>
        <w:rPr>
          <w:color w:val="231F20"/>
        </w:rPr>
        <w:t>Đức</w:t>
      </w:r>
      <w:r>
        <w:rPr>
          <w:color w:val="231F20"/>
          <w:spacing w:val="-12"/>
        </w:rPr>
        <w:t> </w:t>
      </w:r>
      <w:r>
        <w:rPr>
          <w:color w:val="231F20"/>
        </w:rPr>
        <w:t>Phật</w:t>
      </w:r>
      <w:r>
        <w:rPr>
          <w:color w:val="231F20"/>
          <w:spacing w:val="-12"/>
        </w:rPr>
        <w:t> </w:t>
      </w:r>
      <w:r>
        <w:rPr>
          <w:color w:val="231F20"/>
        </w:rPr>
        <w:t>đang</w:t>
      </w:r>
      <w:r>
        <w:rPr>
          <w:color w:val="231F20"/>
          <w:spacing w:val="-12"/>
        </w:rPr>
        <w:t> </w:t>
      </w:r>
      <w:r>
        <w:rPr>
          <w:color w:val="231F20"/>
        </w:rPr>
        <w:t>ngự</w:t>
      </w:r>
      <w:r>
        <w:rPr>
          <w:color w:val="231F20"/>
          <w:spacing w:val="-11"/>
        </w:rPr>
        <w:t> </w:t>
      </w:r>
      <w:r>
        <w:rPr>
          <w:color w:val="231F20"/>
        </w:rPr>
        <w:t>nơi</w:t>
      </w:r>
      <w:r>
        <w:rPr>
          <w:color w:val="231F20"/>
          <w:spacing w:val="-12"/>
        </w:rPr>
        <w:t> </w:t>
      </w:r>
      <w:r>
        <w:rPr>
          <w:color w:val="231F20"/>
        </w:rPr>
        <w:t>núi</w:t>
      </w:r>
      <w:r>
        <w:rPr>
          <w:color w:val="231F20"/>
          <w:spacing w:val="-17"/>
        </w:rPr>
        <w:t> </w:t>
      </w:r>
      <w:r>
        <w:rPr>
          <w:color w:val="231F20"/>
        </w:rPr>
        <w:t>Thứu</w:t>
      </w:r>
      <w:r>
        <w:rPr>
          <w:color w:val="231F20"/>
          <w:spacing w:val="-12"/>
        </w:rPr>
        <w:t> </w:t>
      </w:r>
      <w:r>
        <w:rPr>
          <w:color w:val="231F20"/>
        </w:rPr>
        <w:t>Phong,</w:t>
      </w:r>
      <w:r>
        <w:rPr>
          <w:color w:val="231F20"/>
          <w:spacing w:val="-11"/>
        </w:rPr>
        <w:t> </w:t>
      </w:r>
      <w:r>
        <w:rPr>
          <w:color w:val="231F20"/>
        </w:rPr>
        <w:t>vì</w:t>
      </w:r>
      <w:r>
        <w:rPr>
          <w:color w:val="231F20"/>
          <w:spacing w:val="-12"/>
        </w:rPr>
        <w:t> </w:t>
      </w:r>
      <w:r>
        <w:rPr>
          <w:color w:val="231F20"/>
        </w:rPr>
        <w:t>xót</w:t>
      </w:r>
      <w:r>
        <w:rPr>
          <w:color w:val="231F20"/>
          <w:spacing w:val="-12"/>
        </w:rPr>
        <w:t> </w:t>
      </w:r>
      <w:r>
        <w:rPr>
          <w:color w:val="231F20"/>
        </w:rPr>
        <w:t>thương vua Ảnh Kiên, nên dùng thân phóng ánh sáng từ bi vào nơi cửa sổ, soi</w:t>
      </w:r>
      <w:r>
        <w:rPr>
          <w:color w:val="231F20"/>
          <w:spacing w:val="-8"/>
        </w:rPr>
        <w:t> </w:t>
      </w:r>
      <w:r>
        <w:rPr>
          <w:color w:val="231F20"/>
        </w:rPr>
        <w:t>rọi</w:t>
      </w:r>
      <w:r>
        <w:rPr>
          <w:color w:val="231F20"/>
          <w:spacing w:val="-7"/>
        </w:rPr>
        <w:t> </w:t>
      </w:r>
      <w:r>
        <w:rPr>
          <w:color w:val="231F20"/>
        </w:rPr>
        <w:t>tiếp</w:t>
      </w:r>
      <w:r>
        <w:rPr>
          <w:color w:val="231F20"/>
          <w:spacing w:val="-7"/>
        </w:rPr>
        <w:t> </w:t>
      </w:r>
      <w:r>
        <w:rPr>
          <w:color w:val="231F20"/>
        </w:rPr>
        <w:t>xúc</w:t>
      </w:r>
      <w:r>
        <w:rPr>
          <w:color w:val="231F20"/>
          <w:spacing w:val="-7"/>
        </w:rPr>
        <w:t> </w:t>
      </w:r>
      <w:r>
        <w:rPr>
          <w:color w:val="231F20"/>
        </w:rPr>
        <w:t>thân</w:t>
      </w:r>
      <w:r>
        <w:rPr>
          <w:color w:val="231F20"/>
          <w:spacing w:val="-7"/>
        </w:rPr>
        <w:t> </w:t>
      </w:r>
      <w:r>
        <w:rPr>
          <w:color w:val="231F20"/>
        </w:rPr>
        <w:t>vua,</w:t>
      </w:r>
      <w:r>
        <w:rPr>
          <w:color w:val="231F20"/>
          <w:spacing w:val="-7"/>
        </w:rPr>
        <w:t> </w:t>
      </w:r>
      <w:r>
        <w:rPr>
          <w:color w:val="231F20"/>
        </w:rPr>
        <w:t>khiến</w:t>
      </w:r>
      <w:r>
        <w:rPr>
          <w:color w:val="231F20"/>
          <w:spacing w:val="-7"/>
        </w:rPr>
        <w:t> </w:t>
      </w:r>
      <w:r>
        <w:rPr>
          <w:color w:val="231F20"/>
        </w:rPr>
        <w:t>vua</w:t>
      </w:r>
      <w:r>
        <w:rPr>
          <w:color w:val="231F20"/>
          <w:spacing w:val="-8"/>
        </w:rPr>
        <w:t> </w:t>
      </w:r>
      <w:r>
        <w:rPr>
          <w:color w:val="231F20"/>
        </w:rPr>
        <w:t>chỉ</w:t>
      </w:r>
      <w:r>
        <w:rPr>
          <w:color w:val="231F20"/>
          <w:spacing w:val="-7"/>
        </w:rPr>
        <w:t> </w:t>
      </w:r>
      <w:r>
        <w:rPr>
          <w:color w:val="231F20"/>
        </w:rPr>
        <w:t>trong</w:t>
      </w:r>
      <w:r>
        <w:rPr>
          <w:color w:val="231F20"/>
          <w:spacing w:val="-7"/>
        </w:rPr>
        <w:t> </w:t>
      </w:r>
      <w:r>
        <w:rPr>
          <w:color w:val="231F20"/>
        </w:rPr>
        <w:t>thời</w:t>
      </w:r>
      <w:r>
        <w:rPr>
          <w:color w:val="231F20"/>
          <w:spacing w:val="-7"/>
        </w:rPr>
        <w:t> </w:t>
      </w:r>
      <w:r>
        <w:rPr>
          <w:color w:val="231F20"/>
        </w:rPr>
        <w:t>gian</w:t>
      </w:r>
      <w:r>
        <w:rPr>
          <w:color w:val="231F20"/>
          <w:spacing w:val="-7"/>
        </w:rPr>
        <w:t> </w:t>
      </w:r>
      <w:r>
        <w:rPr>
          <w:color w:val="231F20"/>
        </w:rPr>
        <w:t>ngắn</w:t>
      </w:r>
      <w:r>
        <w:rPr>
          <w:color w:val="231F20"/>
          <w:spacing w:val="-7"/>
        </w:rPr>
        <w:t> </w:t>
      </w:r>
      <w:r>
        <w:rPr>
          <w:color w:val="231F20"/>
        </w:rPr>
        <w:t>thân</w:t>
      </w:r>
      <w:r>
        <w:rPr>
          <w:color w:val="231F20"/>
          <w:spacing w:val="-7"/>
        </w:rPr>
        <w:t> </w:t>
      </w:r>
      <w:r>
        <w:rPr>
          <w:color w:val="231F20"/>
        </w:rPr>
        <w:t>tâm được yên ổn. Nhà vua cảm nghĩ: Đức Thế Tôn đại từ, đâu không rủ lòng thương xót cứu vớt nỗi khổ của ta.</w:t>
      </w:r>
    </w:p>
    <w:p>
      <w:pPr>
        <w:pStyle w:val="BodyText"/>
        <w:spacing w:line="271" w:lineRule="auto"/>
        <w:ind w:left="110" w:right="390"/>
      </w:pPr>
      <w:r>
        <w:rPr>
          <w:color w:val="231F20"/>
        </w:rPr>
        <w:t>Lúc </w:t>
      </w:r>
      <w:r>
        <w:rPr>
          <w:color w:val="231F20"/>
          <w:spacing w:val="-6"/>
        </w:rPr>
        <w:t>ấy, </w:t>
      </w:r>
      <w:r>
        <w:rPr>
          <w:color w:val="231F20"/>
        </w:rPr>
        <w:t>Đức Thế Tôn biết tâm niệm của vua, liền bảo Tôn giả Đại</w:t>
      </w:r>
      <w:r>
        <w:rPr>
          <w:color w:val="231F20"/>
          <w:spacing w:val="-10"/>
        </w:rPr>
        <w:t> </w:t>
      </w:r>
      <w:r>
        <w:rPr>
          <w:color w:val="231F20"/>
        </w:rPr>
        <w:t>Mục</w:t>
      </w:r>
      <w:r>
        <w:rPr>
          <w:color w:val="231F20"/>
          <w:spacing w:val="-9"/>
        </w:rPr>
        <w:t> </w:t>
      </w:r>
      <w:r>
        <w:rPr>
          <w:color w:val="231F20"/>
        </w:rPr>
        <w:t>Kiền</w:t>
      </w:r>
      <w:r>
        <w:rPr>
          <w:color w:val="231F20"/>
          <w:spacing w:val="-9"/>
        </w:rPr>
        <w:t> </w:t>
      </w:r>
      <w:r>
        <w:rPr>
          <w:color w:val="231F20"/>
        </w:rPr>
        <w:t>Liên:</w:t>
      </w:r>
      <w:r>
        <w:rPr>
          <w:color w:val="231F20"/>
          <w:spacing w:val="-9"/>
        </w:rPr>
        <w:t> </w:t>
      </w:r>
      <w:r>
        <w:rPr>
          <w:color w:val="231F20"/>
        </w:rPr>
        <w:t>Ông</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nhanh</w:t>
      </w:r>
      <w:r>
        <w:rPr>
          <w:color w:val="231F20"/>
          <w:spacing w:val="-8"/>
        </w:rPr>
        <w:t> </w:t>
      </w:r>
      <w:r>
        <w:rPr>
          <w:color w:val="231F20"/>
        </w:rPr>
        <w:t>chóng</w:t>
      </w:r>
      <w:r>
        <w:rPr>
          <w:color w:val="231F20"/>
          <w:spacing w:val="-8"/>
        </w:rPr>
        <w:t> </w:t>
      </w:r>
      <w:r>
        <w:rPr>
          <w:color w:val="231F20"/>
        </w:rPr>
        <w:t>đến</w:t>
      </w:r>
      <w:r>
        <w:rPr>
          <w:color w:val="231F20"/>
          <w:spacing w:val="-8"/>
        </w:rPr>
        <w:t> </w:t>
      </w:r>
      <w:r>
        <w:rPr>
          <w:color w:val="231F20"/>
        </w:rPr>
        <w:t>chỗ</w:t>
      </w:r>
      <w:r>
        <w:rPr>
          <w:color w:val="231F20"/>
          <w:spacing w:val="-8"/>
        </w:rPr>
        <w:t> </w:t>
      </w:r>
      <w:r>
        <w:rPr>
          <w:color w:val="231F20"/>
        </w:rPr>
        <w:t>vua</w:t>
      </w:r>
      <w:r>
        <w:rPr>
          <w:color w:val="231F20"/>
          <w:spacing w:val="-9"/>
        </w:rPr>
        <w:t> </w:t>
      </w:r>
      <w:r>
        <w:rPr>
          <w:color w:val="231F20"/>
        </w:rPr>
        <w:t>Ảnh</w:t>
      </w:r>
      <w:r>
        <w:rPr>
          <w:color w:val="231F20"/>
          <w:spacing w:val="-8"/>
        </w:rPr>
        <w:t> </w:t>
      </w:r>
      <w:r>
        <w:rPr>
          <w:color w:val="231F20"/>
        </w:rPr>
        <w:t>Kiên, như lời </w:t>
      </w:r>
      <w:r>
        <w:rPr>
          <w:color w:val="231F20"/>
          <w:spacing w:val="-7"/>
        </w:rPr>
        <w:t>Ta, </w:t>
      </w:r>
      <w:r>
        <w:rPr>
          <w:color w:val="231F20"/>
        </w:rPr>
        <w:t>nói: Đại vương nên biết! </w:t>
      </w:r>
      <w:r>
        <w:rPr>
          <w:color w:val="231F20"/>
          <w:spacing w:val="-10"/>
        </w:rPr>
        <w:t>Ta </w:t>
      </w:r>
      <w:r>
        <w:rPr>
          <w:color w:val="231F20"/>
        </w:rPr>
        <w:t>đối với đại vương những gì nên</w:t>
      </w:r>
      <w:r>
        <w:rPr>
          <w:color w:val="231F20"/>
          <w:spacing w:val="-5"/>
        </w:rPr>
        <w:t> </w:t>
      </w:r>
      <w:r>
        <w:rPr>
          <w:color w:val="231F20"/>
        </w:rPr>
        <w:t>làm</w:t>
      </w:r>
      <w:r>
        <w:rPr>
          <w:color w:val="231F20"/>
          <w:spacing w:val="-4"/>
        </w:rPr>
        <w:t> </w:t>
      </w:r>
      <w:r>
        <w:rPr>
          <w:color w:val="231F20"/>
        </w:rPr>
        <w:t>đều</w:t>
      </w:r>
      <w:r>
        <w:rPr>
          <w:color w:val="231F20"/>
          <w:spacing w:val="-4"/>
        </w:rPr>
        <w:t> </w:t>
      </w:r>
      <w:r>
        <w:rPr>
          <w:color w:val="231F20"/>
        </w:rPr>
        <w:t>đã</w:t>
      </w:r>
      <w:r>
        <w:rPr>
          <w:color w:val="231F20"/>
          <w:spacing w:val="-4"/>
        </w:rPr>
        <w:t> </w:t>
      </w:r>
      <w:r>
        <w:rPr>
          <w:color w:val="231F20"/>
        </w:rPr>
        <w:t>làm</w:t>
      </w:r>
      <w:r>
        <w:rPr>
          <w:color w:val="231F20"/>
          <w:spacing w:val="-4"/>
        </w:rPr>
        <w:t> </w:t>
      </w:r>
      <w:r>
        <w:rPr>
          <w:color w:val="231F20"/>
        </w:rPr>
        <w:t>xong.</w:t>
      </w:r>
      <w:r>
        <w:rPr>
          <w:color w:val="231F20"/>
          <w:spacing w:val="-5"/>
        </w:rPr>
        <w:t> </w:t>
      </w:r>
      <w:r>
        <w:rPr>
          <w:color w:val="231F20"/>
        </w:rPr>
        <w:t>Nghĩa</w:t>
      </w:r>
      <w:r>
        <w:rPr>
          <w:color w:val="231F20"/>
          <w:spacing w:val="-4"/>
        </w:rPr>
        <w:t> </w:t>
      </w:r>
      <w:r>
        <w:rPr>
          <w:color w:val="231F20"/>
        </w:rPr>
        <w:t>là</w:t>
      </w:r>
      <w:r>
        <w:rPr>
          <w:color w:val="231F20"/>
          <w:spacing w:val="-9"/>
        </w:rPr>
        <w:t> </w:t>
      </w:r>
      <w:r>
        <w:rPr>
          <w:color w:val="231F20"/>
          <w:spacing w:val="-10"/>
        </w:rPr>
        <w:t>Ta</w:t>
      </w:r>
      <w:r>
        <w:rPr>
          <w:color w:val="231F20"/>
          <w:spacing w:val="-4"/>
        </w:rPr>
        <w:t> </w:t>
      </w:r>
      <w:r>
        <w:rPr>
          <w:color w:val="231F20"/>
        </w:rPr>
        <w:t>cứu</w:t>
      </w:r>
      <w:r>
        <w:rPr>
          <w:color w:val="231F20"/>
          <w:spacing w:val="-4"/>
        </w:rPr>
        <w:t> </w:t>
      </w:r>
      <w:r>
        <w:rPr>
          <w:color w:val="231F20"/>
        </w:rPr>
        <w:t>vớt</w:t>
      </w:r>
      <w:r>
        <w:rPr>
          <w:color w:val="231F20"/>
          <w:spacing w:val="-5"/>
        </w:rPr>
        <w:t> </w:t>
      </w:r>
      <w:r>
        <w:rPr>
          <w:color w:val="231F20"/>
        </w:rPr>
        <w:t>vĩnh</w:t>
      </w:r>
      <w:r>
        <w:rPr>
          <w:color w:val="231F20"/>
          <w:spacing w:val="-4"/>
        </w:rPr>
        <w:t> </w:t>
      </w:r>
      <w:r>
        <w:rPr>
          <w:color w:val="231F20"/>
        </w:rPr>
        <w:t>viễn</w:t>
      </w:r>
      <w:r>
        <w:rPr>
          <w:color w:val="231F20"/>
          <w:spacing w:val="-4"/>
        </w:rPr>
        <w:t> </w:t>
      </w:r>
      <w:r>
        <w:rPr>
          <w:color w:val="231F20"/>
        </w:rPr>
        <w:t>nỗi</w:t>
      </w:r>
      <w:r>
        <w:rPr>
          <w:color w:val="231F20"/>
          <w:spacing w:val="-4"/>
        </w:rPr>
        <w:t> </w:t>
      </w:r>
      <w:r>
        <w:rPr>
          <w:color w:val="231F20"/>
        </w:rPr>
        <w:t>khổ</w:t>
      </w:r>
      <w:r>
        <w:rPr>
          <w:color w:val="231F20"/>
          <w:spacing w:val="-4"/>
        </w:rPr>
        <w:t> </w:t>
      </w:r>
      <w:r>
        <w:rPr>
          <w:color w:val="231F20"/>
        </w:rPr>
        <w:t>đau của các nẻo ác, một ít trường hợp trong nẻo người, quyết định </w:t>
      </w:r>
      <w:r>
        <w:rPr>
          <w:color w:val="231F20"/>
          <w:spacing w:val="-5"/>
        </w:rPr>
        <w:t>thọ </w:t>
      </w:r>
      <w:r>
        <w:rPr>
          <w:color w:val="231F20"/>
        </w:rPr>
        <w:t>nhận</w:t>
      </w:r>
      <w:r>
        <w:rPr>
          <w:color w:val="231F20"/>
          <w:spacing w:val="-10"/>
        </w:rPr>
        <w:t> </w:t>
      </w:r>
      <w:r>
        <w:rPr>
          <w:color w:val="231F20"/>
        </w:rPr>
        <w:t>nghiệp</w:t>
      </w:r>
      <w:r>
        <w:rPr>
          <w:color w:val="231F20"/>
          <w:spacing w:val="-9"/>
        </w:rPr>
        <w:t> </w:t>
      </w:r>
      <w:r>
        <w:rPr>
          <w:color w:val="231F20"/>
        </w:rPr>
        <w:t>ác,</w:t>
      </w:r>
      <w:r>
        <w:rPr>
          <w:color w:val="231F20"/>
          <w:spacing w:val="-9"/>
        </w:rPr>
        <w:t> </w:t>
      </w:r>
      <w:r>
        <w:rPr>
          <w:color w:val="231F20"/>
        </w:rPr>
        <w:t>Phật</w:t>
      </w:r>
      <w:r>
        <w:rPr>
          <w:color w:val="231F20"/>
          <w:spacing w:val="-9"/>
        </w:rPr>
        <w:t> </w:t>
      </w:r>
      <w:r>
        <w:rPr>
          <w:color w:val="231F20"/>
        </w:rPr>
        <w:t>hãy</w:t>
      </w:r>
      <w:r>
        <w:rPr>
          <w:color w:val="231F20"/>
          <w:spacing w:val="-10"/>
        </w:rPr>
        <w:t> </w:t>
      </w:r>
      <w:r>
        <w:rPr>
          <w:color w:val="231F20"/>
        </w:rPr>
        <w:t>còn</w:t>
      </w:r>
      <w:r>
        <w:rPr>
          <w:color w:val="231F20"/>
          <w:spacing w:val="-9"/>
        </w:rPr>
        <w:t> </w:t>
      </w:r>
      <w:r>
        <w:rPr>
          <w:color w:val="231F20"/>
        </w:rPr>
        <w:t>không</w:t>
      </w:r>
      <w:r>
        <w:rPr>
          <w:color w:val="231F20"/>
          <w:spacing w:val="-9"/>
        </w:rPr>
        <w:t> </w:t>
      </w:r>
      <w:r>
        <w:rPr>
          <w:color w:val="231F20"/>
        </w:rPr>
        <w:t>tránh</w:t>
      </w:r>
      <w:r>
        <w:rPr>
          <w:color w:val="231F20"/>
          <w:spacing w:val="-9"/>
        </w:rPr>
        <w:t> </w:t>
      </w:r>
      <w:r>
        <w:rPr>
          <w:color w:val="231F20"/>
        </w:rPr>
        <w:t>khỏi,</w:t>
      </w:r>
      <w:r>
        <w:rPr>
          <w:color w:val="231F20"/>
          <w:spacing w:val="-10"/>
        </w:rPr>
        <w:t> </w:t>
      </w:r>
      <w:r>
        <w:rPr>
          <w:color w:val="231F20"/>
        </w:rPr>
        <w:t>huống</w:t>
      </w:r>
      <w:r>
        <w:rPr>
          <w:color w:val="231F20"/>
          <w:spacing w:val="-9"/>
        </w:rPr>
        <w:t> </w:t>
      </w:r>
      <w:r>
        <w:rPr>
          <w:color w:val="231F20"/>
        </w:rPr>
        <w:t>chi</w:t>
      </w:r>
      <w:r>
        <w:rPr>
          <w:color w:val="231F20"/>
          <w:spacing w:val="-9"/>
        </w:rPr>
        <w:t> </w:t>
      </w:r>
      <w:r>
        <w:rPr>
          <w:color w:val="231F20"/>
        </w:rPr>
        <w:t>vua</w:t>
      </w:r>
      <w:r>
        <w:rPr>
          <w:color w:val="231F20"/>
          <w:spacing w:val="-9"/>
        </w:rPr>
        <w:t> </w:t>
      </w:r>
      <w:r>
        <w:rPr>
          <w:color w:val="231F20"/>
        </w:rPr>
        <w:t>là</w:t>
      </w:r>
      <w:r>
        <w:rPr>
          <w:color w:val="231F20"/>
          <w:spacing w:val="-9"/>
        </w:rPr>
        <w:t> </w:t>
      </w:r>
      <w:r>
        <w:rPr>
          <w:color w:val="231F20"/>
        </w:rPr>
        <w:t>tiểu Thánh mà có thể thoát khỏi chăng? Đại vương nên tự an tâm, chớ lo buồn nhiều!</w:t>
      </w:r>
    </w:p>
    <w:p>
      <w:pPr>
        <w:pStyle w:val="BodyText"/>
        <w:spacing w:line="271" w:lineRule="auto" w:before="115"/>
        <w:ind w:left="110" w:right="390"/>
      </w:pPr>
      <w:r>
        <w:rPr>
          <w:color w:val="231F20"/>
        </w:rPr>
        <w:t>Khi</w:t>
      </w:r>
      <w:r>
        <w:rPr>
          <w:color w:val="231F20"/>
          <w:spacing w:val="-11"/>
        </w:rPr>
        <w:t> </w:t>
      </w:r>
      <w:r>
        <w:rPr>
          <w:color w:val="231F20"/>
        </w:rPr>
        <w:t>đó,</w:t>
      </w:r>
      <w:r>
        <w:rPr>
          <w:color w:val="231F20"/>
          <w:spacing w:val="-10"/>
        </w:rPr>
        <w:t> </w:t>
      </w:r>
      <w:r>
        <w:rPr>
          <w:color w:val="231F20"/>
        </w:rPr>
        <w:t>vâng</w:t>
      </w:r>
      <w:r>
        <w:rPr>
          <w:color w:val="231F20"/>
          <w:spacing w:val="-9"/>
        </w:rPr>
        <w:t> </w:t>
      </w:r>
      <w:r>
        <w:rPr>
          <w:color w:val="231F20"/>
        </w:rPr>
        <w:t>lời</w:t>
      </w:r>
      <w:r>
        <w:rPr>
          <w:color w:val="231F20"/>
          <w:spacing w:val="-11"/>
        </w:rPr>
        <w:t> </w:t>
      </w:r>
      <w:r>
        <w:rPr>
          <w:color w:val="231F20"/>
        </w:rPr>
        <w:t>Phật</w:t>
      </w:r>
      <w:r>
        <w:rPr>
          <w:color w:val="231F20"/>
          <w:spacing w:val="-11"/>
        </w:rPr>
        <w:t> </w:t>
      </w:r>
      <w:r>
        <w:rPr>
          <w:color w:val="231F20"/>
          <w:spacing w:val="-5"/>
        </w:rPr>
        <w:t>dạy,</w:t>
      </w:r>
      <w:r>
        <w:rPr>
          <w:color w:val="231F20"/>
          <w:spacing w:val="-14"/>
        </w:rPr>
        <w:t> </w:t>
      </w:r>
      <w:r>
        <w:rPr>
          <w:color w:val="231F20"/>
        </w:rPr>
        <w:t>Tôn</w:t>
      </w:r>
      <w:r>
        <w:rPr>
          <w:color w:val="231F20"/>
          <w:spacing w:val="-10"/>
        </w:rPr>
        <w:t> </w:t>
      </w:r>
      <w:r>
        <w:rPr>
          <w:color w:val="231F20"/>
        </w:rPr>
        <w:t>giả</w:t>
      </w:r>
      <w:r>
        <w:rPr>
          <w:color w:val="231F20"/>
          <w:spacing w:val="-11"/>
        </w:rPr>
        <w:t> </w:t>
      </w:r>
      <w:r>
        <w:rPr>
          <w:color w:val="231F20"/>
        </w:rPr>
        <w:t>Đại</w:t>
      </w:r>
      <w:r>
        <w:rPr>
          <w:color w:val="231F20"/>
          <w:spacing w:val="-10"/>
        </w:rPr>
        <w:t> </w:t>
      </w:r>
      <w:r>
        <w:rPr>
          <w:color w:val="231F20"/>
        </w:rPr>
        <w:t>Mục</w:t>
      </w:r>
      <w:r>
        <w:rPr>
          <w:color w:val="231F20"/>
          <w:spacing w:val="-11"/>
        </w:rPr>
        <w:t> </w:t>
      </w:r>
      <w:r>
        <w:rPr>
          <w:color w:val="231F20"/>
        </w:rPr>
        <w:t>Kiền</w:t>
      </w:r>
      <w:r>
        <w:rPr>
          <w:color w:val="231F20"/>
          <w:spacing w:val="-11"/>
        </w:rPr>
        <w:t> </w:t>
      </w:r>
      <w:r>
        <w:rPr>
          <w:color w:val="231F20"/>
        </w:rPr>
        <w:t>Liên</w:t>
      </w:r>
      <w:r>
        <w:rPr>
          <w:color w:val="231F20"/>
          <w:spacing w:val="-10"/>
        </w:rPr>
        <w:t> </w:t>
      </w:r>
      <w:r>
        <w:rPr>
          <w:color w:val="231F20"/>
        </w:rPr>
        <w:t>vội</w:t>
      </w:r>
      <w:r>
        <w:rPr>
          <w:color w:val="231F20"/>
          <w:spacing w:val="-10"/>
        </w:rPr>
        <w:t> </w:t>
      </w:r>
      <w:r>
        <w:rPr>
          <w:color w:val="231F20"/>
        </w:rPr>
        <w:t>nhập thắng định, khởi thần cảnh thông, từ núi Thứu Phong ẩn mất, xuất hiện</w:t>
      </w:r>
      <w:r>
        <w:rPr>
          <w:color w:val="231F20"/>
          <w:spacing w:val="-13"/>
        </w:rPr>
        <w:t> </w:t>
      </w:r>
      <w:r>
        <w:rPr>
          <w:color w:val="231F20"/>
        </w:rPr>
        <w:t>ở</w:t>
      </w:r>
      <w:r>
        <w:rPr>
          <w:color w:val="231F20"/>
          <w:spacing w:val="-12"/>
        </w:rPr>
        <w:t> </w:t>
      </w:r>
      <w:r>
        <w:rPr>
          <w:color w:val="231F20"/>
        </w:rPr>
        <w:t>vương</w:t>
      </w:r>
      <w:r>
        <w:rPr>
          <w:color w:val="231F20"/>
          <w:spacing w:val="-12"/>
        </w:rPr>
        <w:t> </w:t>
      </w:r>
      <w:r>
        <w:rPr>
          <w:color w:val="231F20"/>
        </w:rPr>
        <w:t>cung,</w:t>
      </w:r>
      <w:r>
        <w:rPr>
          <w:color w:val="231F20"/>
          <w:spacing w:val="-13"/>
        </w:rPr>
        <w:t> </w:t>
      </w:r>
      <w:r>
        <w:rPr>
          <w:color w:val="231F20"/>
        </w:rPr>
        <w:t>như</w:t>
      </w:r>
      <w:r>
        <w:rPr>
          <w:color w:val="231F20"/>
          <w:spacing w:val="-12"/>
        </w:rPr>
        <w:t> </w:t>
      </w:r>
      <w:r>
        <w:rPr>
          <w:color w:val="231F20"/>
        </w:rPr>
        <w:t>trong</w:t>
      </w:r>
      <w:r>
        <w:rPr>
          <w:color w:val="231F20"/>
          <w:spacing w:val="-12"/>
        </w:rPr>
        <w:t> </w:t>
      </w:r>
      <w:r>
        <w:rPr>
          <w:color w:val="231F20"/>
        </w:rPr>
        <w:t>ao</w:t>
      </w:r>
      <w:r>
        <w:rPr>
          <w:color w:val="231F20"/>
          <w:spacing w:val="-12"/>
        </w:rPr>
        <w:t> </w:t>
      </w:r>
      <w:r>
        <w:rPr>
          <w:color w:val="231F20"/>
        </w:rPr>
        <w:t>suối,</w:t>
      </w:r>
      <w:r>
        <w:rPr>
          <w:color w:val="231F20"/>
          <w:spacing w:val="-13"/>
        </w:rPr>
        <w:t> </w:t>
      </w:r>
      <w:r>
        <w:rPr>
          <w:color w:val="231F20"/>
        </w:rPr>
        <w:t>nổi</w:t>
      </w:r>
      <w:r>
        <w:rPr>
          <w:color w:val="231F20"/>
          <w:spacing w:val="-12"/>
        </w:rPr>
        <w:t> </w:t>
      </w:r>
      <w:r>
        <w:rPr>
          <w:color w:val="231F20"/>
        </w:rPr>
        <w:t>chìm</w:t>
      </w:r>
      <w:r>
        <w:rPr>
          <w:color w:val="231F20"/>
          <w:spacing w:val="-12"/>
        </w:rPr>
        <w:t> </w:t>
      </w:r>
      <w:r>
        <w:rPr>
          <w:color w:val="231F20"/>
        </w:rPr>
        <w:t>tự</w:t>
      </w:r>
      <w:r>
        <w:rPr>
          <w:color w:val="231F20"/>
          <w:spacing w:val="-13"/>
        </w:rPr>
        <w:t> </w:t>
      </w:r>
      <w:r>
        <w:rPr>
          <w:color w:val="231F20"/>
        </w:rPr>
        <w:t>tại,</w:t>
      </w:r>
      <w:r>
        <w:rPr>
          <w:color w:val="231F20"/>
          <w:spacing w:val="-12"/>
        </w:rPr>
        <w:t> </w:t>
      </w:r>
      <w:r>
        <w:rPr>
          <w:color w:val="231F20"/>
        </w:rPr>
        <w:t>bỗng</w:t>
      </w:r>
      <w:r>
        <w:rPr>
          <w:color w:val="231F20"/>
          <w:spacing w:val="-12"/>
        </w:rPr>
        <w:t> </w:t>
      </w:r>
      <w:r>
        <w:rPr>
          <w:color w:val="231F20"/>
        </w:rPr>
        <w:t>nhiên</w:t>
      </w:r>
      <w:r>
        <w:rPr>
          <w:color w:val="231F20"/>
          <w:spacing w:val="-12"/>
        </w:rPr>
        <w:t> </w:t>
      </w:r>
      <w:r>
        <w:rPr>
          <w:color w:val="231F20"/>
        </w:rPr>
        <w:t>vụt hiện trước vua Ảnh Kiên, báo với vua: Đại vương nên biết! Như</w:t>
      </w:r>
      <w:r>
        <w:rPr>
          <w:color w:val="231F20"/>
          <w:spacing w:val="-36"/>
        </w:rPr>
        <w:t> </w:t>
      </w:r>
      <w:r>
        <w:rPr>
          <w:color w:val="231F20"/>
        </w:rPr>
        <w:t>Lai đại từ lời nói không hai, đã nhận thấy sâu về nhân quả, có thể khéo ký</w:t>
      </w:r>
      <w:r>
        <w:rPr>
          <w:color w:val="231F20"/>
          <w:spacing w:val="-4"/>
        </w:rPr>
        <w:t> </w:t>
      </w:r>
      <w:r>
        <w:rPr>
          <w:color w:val="231F20"/>
        </w:rPr>
        <w:t>biệt,</w:t>
      </w:r>
      <w:r>
        <w:rPr>
          <w:color w:val="231F20"/>
          <w:spacing w:val="-3"/>
        </w:rPr>
        <w:t> </w:t>
      </w:r>
      <w:r>
        <w:rPr>
          <w:color w:val="231F20"/>
        </w:rPr>
        <w:t>nên</w:t>
      </w:r>
      <w:r>
        <w:rPr>
          <w:color w:val="231F20"/>
          <w:spacing w:val="-3"/>
        </w:rPr>
        <w:t> </w:t>
      </w:r>
      <w:r>
        <w:rPr>
          <w:color w:val="231F20"/>
        </w:rPr>
        <w:t>Như</w:t>
      </w:r>
      <w:r>
        <w:rPr>
          <w:color w:val="231F20"/>
          <w:spacing w:val="-3"/>
        </w:rPr>
        <w:t> </w:t>
      </w:r>
      <w:r>
        <w:rPr>
          <w:color w:val="231F20"/>
        </w:rPr>
        <w:t>Lai</w:t>
      </w:r>
      <w:r>
        <w:rPr>
          <w:color w:val="231F20"/>
          <w:spacing w:val="-4"/>
        </w:rPr>
        <w:t> </w:t>
      </w:r>
      <w:r>
        <w:rPr>
          <w:color w:val="231F20"/>
        </w:rPr>
        <w:t>đã</w:t>
      </w:r>
      <w:r>
        <w:rPr>
          <w:color w:val="231F20"/>
          <w:spacing w:val="-3"/>
        </w:rPr>
        <w:t> </w:t>
      </w:r>
      <w:r>
        <w:rPr>
          <w:color w:val="231F20"/>
        </w:rPr>
        <w:t>sai</w:t>
      </w:r>
      <w:r>
        <w:rPr>
          <w:color w:val="231F20"/>
          <w:spacing w:val="-3"/>
        </w:rPr>
        <w:t> </w:t>
      </w:r>
      <w:r>
        <w:rPr>
          <w:color w:val="231F20"/>
        </w:rPr>
        <w:t>tôi</w:t>
      </w:r>
      <w:r>
        <w:rPr>
          <w:color w:val="231F20"/>
          <w:spacing w:val="-3"/>
        </w:rPr>
        <w:t> </w:t>
      </w:r>
      <w:r>
        <w:rPr>
          <w:color w:val="231F20"/>
        </w:rPr>
        <w:t>đến</w:t>
      </w:r>
      <w:r>
        <w:rPr>
          <w:color w:val="231F20"/>
          <w:spacing w:val="-4"/>
        </w:rPr>
        <w:t> </w:t>
      </w:r>
      <w:r>
        <w:rPr>
          <w:color w:val="231F20"/>
        </w:rPr>
        <w:t>đây</w:t>
      </w:r>
      <w:r>
        <w:rPr>
          <w:color w:val="231F20"/>
          <w:spacing w:val="-3"/>
        </w:rPr>
        <w:t> </w:t>
      </w:r>
      <w:r>
        <w:rPr>
          <w:color w:val="231F20"/>
        </w:rPr>
        <w:t>để</w:t>
      </w:r>
      <w:r>
        <w:rPr>
          <w:color w:val="231F20"/>
          <w:spacing w:val="-3"/>
        </w:rPr>
        <w:t> </w:t>
      </w:r>
      <w:r>
        <w:rPr>
          <w:color w:val="231F20"/>
        </w:rPr>
        <w:t>hỏi</w:t>
      </w:r>
      <w:r>
        <w:rPr>
          <w:color w:val="231F20"/>
          <w:spacing w:val="-3"/>
        </w:rPr>
        <w:t> </w:t>
      </w:r>
      <w:r>
        <w:rPr>
          <w:color w:val="231F20"/>
        </w:rPr>
        <w:t>thăm,</w:t>
      </w:r>
      <w:r>
        <w:rPr>
          <w:color w:val="231F20"/>
          <w:spacing w:val="-3"/>
        </w:rPr>
        <w:t> </w:t>
      </w:r>
      <w:r>
        <w:rPr>
          <w:color w:val="231F20"/>
        </w:rPr>
        <w:t>an</w:t>
      </w:r>
      <w:r>
        <w:rPr>
          <w:color w:val="231F20"/>
          <w:spacing w:val="-4"/>
        </w:rPr>
        <w:t> </w:t>
      </w:r>
      <w:r>
        <w:rPr>
          <w:color w:val="231F20"/>
        </w:rPr>
        <w:t>ủi</w:t>
      </w:r>
      <w:r>
        <w:rPr>
          <w:color w:val="231F20"/>
          <w:spacing w:val="-3"/>
        </w:rPr>
        <w:t> </w:t>
      </w:r>
      <w:r>
        <w:rPr>
          <w:color w:val="231F20"/>
        </w:rPr>
        <w:t>vua</w:t>
      </w:r>
      <w:r>
        <w:rPr>
          <w:color w:val="231F20"/>
          <w:spacing w:val="-3"/>
        </w:rPr>
        <w:t> </w:t>
      </w:r>
      <w:r>
        <w:rPr>
          <w:color w:val="231F20"/>
        </w:rPr>
        <w:t>và</w:t>
      </w:r>
      <w:r>
        <w:rPr>
          <w:color w:val="231F20"/>
          <w:spacing w:val="-3"/>
        </w:rPr>
        <w:t> </w:t>
      </w:r>
      <w:r>
        <w:rPr>
          <w:color w:val="231F20"/>
        </w:rPr>
        <w:t>nói với</w:t>
      </w:r>
      <w:r>
        <w:rPr>
          <w:color w:val="231F20"/>
          <w:spacing w:val="-6"/>
        </w:rPr>
        <w:t> </w:t>
      </w:r>
      <w:r>
        <w:rPr>
          <w:color w:val="231F20"/>
        </w:rPr>
        <w:t>vua:</w:t>
      </w:r>
      <w:r>
        <w:rPr>
          <w:color w:val="231F20"/>
          <w:spacing w:val="-5"/>
        </w:rPr>
        <w:t> </w:t>
      </w:r>
      <w:r>
        <w:rPr>
          <w:color w:val="231F20"/>
        </w:rPr>
        <w:t>Đại</w:t>
      </w:r>
      <w:r>
        <w:rPr>
          <w:color w:val="231F20"/>
          <w:spacing w:val="-5"/>
        </w:rPr>
        <w:t> </w:t>
      </w:r>
      <w:r>
        <w:rPr>
          <w:color w:val="231F20"/>
        </w:rPr>
        <w:t>vương</w:t>
      </w:r>
      <w:r>
        <w:rPr>
          <w:color w:val="231F20"/>
          <w:spacing w:val="-6"/>
        </w:rPr>
        <w:t> </w:t>
      </w:r>
      <w:r>
        <w:rPr>
          <w:color w:val="231F20"/>
        </w:rPr>
        <w:t>nên</w:t>
      </w:r>
      <w:r>
        <w:rPr>
          <w:color w:val="231F20"/>
          <w:spacing w:val="-5"/>
        </w:rPr>
        <w:t> </w:t>
      </w:r>
      <w:r>
        <w:rPr>
          <w:color w:val="231F20"/>
        </w:rPr>
        <w:t>biết!</w:t>
      </w:r>
      <w:r>
        <w:rPr>
          <w:color w:val="231F20"/>
          <w:spacing w:val="-6"/>
        </w:rPr>
        <w:t> </w:t>
      </w:r>
      <w:r>
        <w:rPr>
          <w:color w:val="231F20"/>
        </w:rPr>
        <w:t>Như</w:t>
      </w:r>
      <w:r>
        <w:rPr>
          <w:color w:val="231F20"/>
          <w:spacing w:val="-6"/>
        </w:rPr>
        <w:t> </w:t>
      </w:r>
      <w:r>
        <w:rPr>
          <w:color w:val="231F20"/>
        </w:rPr>
        <w:t>Lai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đại</w:t>
      </w:r>
      <w:r>
        <w:rPr>
          <w:color w:val="231F20"/>
          <w:spacing w:val="-6"/>
        </w:rPr>
        <w:t> </w:t>
      </w:r>
      <w:r>
        <w:rPr>
          <w:color w:val="231F20"/>
        </w:rPr>
        <w:t>vương,</w:t>
      </w:r>
      <w:r>
        <w:rPr>
          <w:color w:val="231F20"/>
          <w:spacing w:val="-5"/>
        </w:rPr>
        <w:t> </w:t>
      </w:r>
      <w:r>
        <w:rPr>
          <w:color w:val="231F20"/>
        </w:rPr>
        <w:t>những</w:t>
      </w:r>
      <w:r>
        <w:rPr>
          <w:color w:val="231F20"/>
          <w:spacing w:val="-5"/>
        </w:rPr>
        <w:t> </w:t>
      </w:r>
      <w:r>
        <w:rPr>
          <w:color w:val="231F20"/>
        </w:rPr>
        <w:t>việc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gì nên làm đều đã làm xong. Nghĩa là đã cứu vớt vĩnh viễn nỗi khổ của</w:t>
      </w:r>
      <w:r>
        <w:rPr>
          <w:color w:val="231F20"/>
          <w:spacing w:val="-10"/>
        </w:rPr>
        <w:t> </w:t>
      </w:r>
      <w:r>
        <w:rPr>
          <w:color w:val="231F20"/>
        </w:rPr>
        <w:t>các</w:t>
      </w:r>
      <w:r>
        <w:rPr>
          <w:color w:val="231F20"/>
          <w:spacing w:val="-10"/>
        </w:rPr>
        <w:t> </w:t>
      </w:r>
      <w:r>
        <w:rPr>
          <w:color w:val="231F20"/>
        </w:rPr>
        <w:t>nẻo</w:t>
      </w:r>
      <w:r>
        <w:rPr>
          <w:color w:val="231F20"/>
          <w:spacing w:val="-10"/>
        </w:rPr>
        <w:t> </w:t>
      </w:r>
      <w:r>
        <w:rPr>
          <w:color w:val="231F20"/>
        </w:rPr>
        <w:t>ác,</w:t>
      </w:r>
      <w:r>
        <w:rPr>
          <w:color w:val="231F20"/>
          <w:spacing w:val="-10"/>
        </w:rPr>
        <w:t> </w:t>
      </w:r>
      <w:r>
        <w:rPr>
          <w:color w:val="231F20"/>
        </w:rPr>
        <w:t>một</w:t>
      </w:r>
      <w:r>
        <w:rPr>
          <w:color w:val="231F20"/>
          <w:spacing w:val="-10"/>
        </w:rPr>
        <w:t> </w:t>
      </w:r>
      <w:r>
        <w:rPr>
          <w:color w:val="231F20"/>
        </w:rPr>
        <w:t>ít</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trong</w:t>
      </w:r>
      <w:r>
        <w:rPr>
          <w:color w:val="231F20"/>
          <w:spacing w:val="-10"/>
        </w:rPr>
        <w:t> </w:t>
      </w:r>
      <w:r>
        <w:rPr>
          <w:color w:val="231F20"/>
        </w:rPr>
        <w:t>nẻo</w:t>
      </w:r>
      <w:r>
        <w:rPr>
          <w:color w:val="231F20"/>
          <w:spacing w:val="-10"/>
        </w:rPr>
        <w:t> </w:t>
      </w:r>
      <w:r>
        <w:rPr>
          <w:color w:val="231F20"/>
        </w:rPr>
        <w:t>người,</w:t>
      </w:r>
      <w:r>
        <w:rPr>
          <w:color w:val="231F20"/>
          <w:spacing w:val="-10"/>
        </w:rPr>
        <w:t> </w:t>
      </w:r>
      <w:r>
        <w:rPr>
          <w:color w:val="231F20"/>
        </w:rPr>
        <w:t>nhất</w:t>
      </w:r>
      <w:r>
        <w:rPr>
          <w:color w:val="231F20"/>
          <w:spacing w:val="-10"/>
        </w:rPr>
        <w:t> </w:t>
      </w:r>
      <w:r>
        <w:rPr>
          <w:color w:val="231F20"/>
        </w:rPr>
        <w:t>định</w:t>
      </w:r>
      <w:r>
        <w:rPr>
          <w:color w:val="231F20"/>
          <w:spacing w:val="-10"/>
        </w:rPr>
        <w:t> </w:t>
      </w:r>
      <w:r>
        <w:rPr>
          <w:color w:val="231F20"/>
        </w:rPr>
        <w:t>phải</w:t>
      </w:r>
      <w:r>
        <w:rPr>
          <w:color w:val="231F20"/>
          <w:spacing w:val="-10"/>
        </w:rPr>
        <w:t> </w:t>
      </w:r>
      <w:r>
        <w:rPr>
          <w:color w:val="231F20"/>
        </w:rPr>
        <w:t>thọ nhận</w:t>
      </w:r>
      <w:r>
        <w:rPr>
          <w:color w:val="231F20"/>
          <w:spacing w:val="-5"/>
        </w:rPr>
        <w:t> </w:t>
      </w:r>
      <w:r>
        <w:rPr>
          <w:color w:val="231F20"/>
        </w:rPr>
        <w:t>nghiệp</w:t>
      </w:r>
      <w:r>
        <w:rPr>
          <w:color w:val="231F20"/>
          <w:spacing w:val="-4"/>
        </w:rPr>
        <w:t> </w:t>
      </w:r>
      <w:r>
        <w:rPr>
          <w:color w:val="231F20"/>
        </w:rPr>
        <w:t>ác,</w:t>
      </w:r>
      <w:r>
        <w:rPr>
          <w:color w:val="231F20"/>
          <w:spacing w:val="-4"/>
        </w:rPr>
        <w:t> </w:t>
      </w:r>
      <w:r>
        <w:rPr>
          <w:color w:val="231F20"/>
        </w:rPr>
        <w:t>Phật</w:t>
      </w:r>
      <w:r>
        <w:rPr>
          <w:color w:val="231F20"/>
          <w:spacing w:val="-4"/>
        </w:rPr>
        <w:t> </w:t>
      </w:r>
      <w:r>
        <w:rPr>
          <w:color w:val="231F20"/>
        </w:rPr>
        <w:t>hãy</w:t>
      </w:r>
      <w:r>
        <w:rPr>
          <w:color w:val="231F20"/>
          <w:spacing w:val="-5"/>
        </w:rPr>
        <w:t> </w:t>
      </w:r>
      <w:r>
        <w:rPr>
          <w:color w:val="231F20"/>
        </w:rPr>
        <w:t>còn</w:t>
      </w:r>
      <w:r>
        <w:rPr>
          <w:color w:val="231F20"/>
          <w:spacing w:val="-4"/>
        </w:rPr>
        <w:t> </w:t>
      </w:r>
      <w:r>
        <w:rPr>
          <w:color w:val="231F20"/>
        </w:rPr>
        <w:t>không</w:t>
      </w:r>
      <w:r>
        <w:rPr>
          <w:color w:val="231F20"/>
          <w:spacing w:val="-4"/>
        </w:rPr>
        <w:t> </w:t>
      </w:r>
      <w:r>
        <w:rPr>
          <w:color w:val="231F20"/>
        </w:rPr>
        <w:t>tránh</w:t>
      </w:r>
      <w:r>
        <w:rPr>
          <w:color w:val="231F20"/>
          <w:spacing w:val="-4"/>
        </w:rPr>
        <w:t> </w:t>
      </w:r>
      <w:r>
        <w:rPr>
          <w:color w:val="231F20"/>
        </w:rPr>
        <w:t>khỏi</w:t>
      </w:r>
      <w:r>
        <w:rPr>
          <w:color w:val="231F20"/>
          <w:spacing w:val="-5"/>
        </w:rPr>
        <w:t> </w:t>
      </w:r>
      <w:r>
        <w:rPr>
          <w:color w:val="231F20"/>
        </w:rPr>
        <w:t>huống</w:t>
      </w:r>
      <w:r>
        <w:rPr>
          <w:color w:val="231F20"/>
          <w:spacing w:val="-4"/>
        </w:rPr>
        <w:t> </w:t>
      </w:r>
      <w:r>
        <w:rPr>
          <w:color w:val="231F20"/>
        </w:rPr>
        <w:t>chi</w:t>
      </w:r>
      <w:r>
        <w:rPr>
          <w:color w:val="231F20"/>
          <w:spacing w:val="-4"/>
        </w:rPr>
        <w:t> </w:t>
      </w:r>
      <w:r>
        <w:rPr>
          <w:color w:val="231F20"/>
        </w:rPr>
        <w:t>vua</w:t>
      </w:r>
      <w:r>
        <w:rPr>
          <w:color w:val="231F20"/>
          <w:spacing w:val="-4"/>
        </w:rPr>
        <w:t> </w:t>
      </w:r>
      <w:r>
        <w:rPr>
          <w:color w:val="231F20"/>
        </w:rPr>
        <w:t>là</w:t>
      </w:r>
      <w:r>
        <w:rPr>
          <w:color w:val="231F20"/>
          <w:spacing w:val="-4"/>
        </w:rPr>
        <w:t> </w:t>
      </w:r>
      <w:r>
        <w:rPr>
          <w:color w:val="231F20"/>
        </w:rPr>
        <w:t>tiểu Thánh mà có thể thoát khỏi chăng? Đại vương nên tự an tâm, chớ lo buồn nhiều.</w:t>
      </w:r>
    </w:p>
    <w:p>
      <w:pPr>
        <w:pStyle w:val="BodyText"/>
        <w:spacing w:line="273" w:lineRule="auto" w:before="109"/>
        <w:ind w:right="107"/>
      </w:pPr>
      <w:r>
        <w:rPr>
          <w:color w:val="231F20"/>
        </w:rPr>
        <w:t>Tôn giả Mục Kiên Liên nhân dịp này lại vì nhà vua giảng nói vô</w:t>
      </w:r>
      <w:r>
        <w:rPr>
          <w:color w:val="231F20"/>
          <w:spacing w:val="-8"/>
        </w:rPr>
        <w:t> </w:t>
      </w:r>
      <w:r>
        <w:rPr>
          <w:color w:val="231F20"/>
        </w:rPr>
        <w:t>số</w:t>
      </w:r>
      <w:r>
        <w:rPr>
          <w:color w:val="231F20"/>
          <w:spacing w:val="-9"/>
        </w:rPr>
        <w:t> </w:t>
      </w:r>
      <w:r>
        <w:rPr>
          <w:color w:val="231F20"/>
        </w:rPr>
        <w:t>các</w:t>
      </w:r>
      <w:r>
        <w:rPr>
          <w:color w:val="231F20"/>
          <w:spacing w:val="-8"/>
        </w:rPr>
        <w:t> </w:t>
      </w:r>
      <w:r>
        <w:rPr>
          <w:color w:val="231F20"/>
        </w:rPr>
        <w:t>pháp.</w:t>
      </w:r>
      <w:r>
        <w:rPr>
          <w:color w:val="231F20"/>
          <w:spacing w:val="-8"/>
        </w:rPr>
        <w:t> </w:t>
      </w:r>
      <w:r>
        <w:rPr>
          <w:color w:val="231F20"/>
        </w:rPr>
        <w:t>Lúc</w:t>
      </w:r>
      <w:r>
        <w:rPr>
          <w:color w:val="231F20"/>
          <w:spacing w:val="-8"/>
        </w:rPr>
        <w:t> </w:t>
      </w:r>
      <w:r>
        <w:rPr>
          <w:color w:val="231F20"/>
          <w:spacing w:val="-6"/>
        </w:rPr>
        <w:t>ấy,</w:t>
      </w:r>
      <w:r>
        <w:rPr>
          <w:color w:val="231F20"/>
          <w:spacing w:val="-8"/>
        </w:rPr>
        <w:t> </w:t>
      </w:r>
      <w:r>
        <w:rPr>
          <w:color w:val="231F20"/>
        </w:rPr>
        <w:t>nhà</w:t>
      </w:r>
      <w:r>
        <w:rPr>
          <w:color w:val="231F20"/>
          <w:spacing w:val="-9"/>
        </w:rPr>
        <w:t> </w:t>
      </w:r>
      <w:r>
        <w:rPr>
          <w:color w:val="231F20"/>
        </w:rPr>
        <w:t>vua</w:t>
      </w:r>
      <w:r>
        <w:rPr>
          <w:color w:val="231F20"/>
          <w:spacing w:val="-8"/>
        </w:rPr>
        <w:t> </w:t>
      </w:r>
      <w:r>
        <w:rPr>
          <w:color w:val="231F20"/>
        </w:rPr>
        <w:t>hay</w:t>
      </w:r>
      <w:r>
        <w:rPr>
          <w:color w:val="231F20"/>
          <w:spacing w:val="-8"/>
        </w:rPr>
        <w:t> </w:t>
      </w:r>
      <w:r>
        <w:rPr>
          <w:color w:val="231F20"/>
        </w:rPr>
        <w:t>bị</w:t>
      </w:r>
      <w:r>
        <w:rPr>
          <w:color w:val="231F20"/>
          <w:spacing w:val="-8"/>
        </w:rPr>
        <w:t> </w:t>
      </w:r>
      <w:r>
        <w:rPr>
          <w:color w:val="231F20"/>
        </w:rPr>
        <w:t>cơn</w:t>
      </w:r>
      <w:r>
        <w:rPr>
          <w:color w:val="231F20"/>
          <w:spacing w:val="-8"/>
        </w:rPr>
        <w:t> </w:t>
      </w:r>
      <w:r>
        <w:rPr>
          <w:color w:val="231F20"/>
        </w:rPr>
        <w:t>đói</w:t>
      </w:r>
      <w:r>
        <w:rPr>
          <w:color w:val="231F20"/>
          <w:spacing w:val="-8"/>
        </w:rPr>
        <w:t> </w:t>
      </w:r>
      <w:r>
        <w:rPr>
          <w:color w:val="231F20"/>
        </w:rPr>
        <w:t>khát</w:t>
      </w:r>
      <w:r>
        <w:rPr>
          <w:color w:val="231F20"/>
          <w:spacing w:val="-8"/>
        </w:rPr>
        <w:t> </w:t>
      </w:r>
      <w:r>
        <w:rPr>
          <w:color w:val="231F20"/>
        </w:rPr>
        <w:t>gây</w:t>
      </w:r>
      <w:r>
        <w:rPr>
          <w:color w:val="231F20"/>
          <w:spacing w:val="-9"/>
        </w:rPr>
        <w:t> </w:t>
      </w:r>
      <w:r>
        <w:rPr>
          <w:color w:val="231F20"/>
        </w:rPr>
        <w:t>bức</w:t>
      </w:r>
      <w:r>
        <w:rPr>
          <w:color w:val="231F20"/>
          <w:spacing w:val="-8"/>
        </w:rPr>
        <w:t> </w:t>
      </w:r>
      <w:r>
        <w:rPr>
          <w:color w:val="231F20"/>
        </w:rPr>
        <w:t>não,</w:t>
      </w:r>
      <w:r>
        <w:rPr>
          <w:color w:val="231F20"/>
          <w:spacing w:val="-8"/>
        </w:rPr>
        <w:t> </w:t>
      </w:r>
      <w:r>
        <w:rPr>
          <w:color w:val="231F20"/>
          <w:spacing w:val="-4"/>
        </w:rPr>
        <w:t>nên </w:t>
      </w:r>
      <w:r>
        <w:rPr>
          <w:color w:val="231F20"/>
        </w:rPr>
        <w:t>đối với các nghĩa do Tôn giả đã giảng nói không thể lãnh hội, bèn thưa</w:t>
      </w:r>
      <w:r>
        <w:rPr>
          <w:color w:val="231F20"/>
          <w:spacing w:val="-7"/>
        </w:rPr>
        <w:t> </w:t>
      </w:r>
      <w:r>
        <w:rPr>
          <w:color w:val="231F20"/>
        </w:rPr>
        <w:t>với</w:t>
      </w:r>
      <w:r>
        <w:rPr>
          <w:color w:val="231F20"/>
          <w:spacing w:val="-11"/>
        </w:rPr>
        <w:t> </w:t>
      </w:r>
      <w:r>
        <w:rPr>
          <w:color w:val="231F20"/>
        </w:rPr>
        <w:t>Tôn</w:t>
      </w:r>
      <w:r>
        <w:rPr>
          <w:color w:val="231F20"/>
          <w:spacing w:val="-6"/>
        </w:rPr>
        <w:t> </w:t>
      </w:r>
      <w:r>
        <w:rPr>
          <w:color w:val="231F20"/>
        </w:rPr>
        <w:t>giả</w:t>
      </w:r>
      <w:r>
        <w:rPr>
          <w:color w:val="231F20"/>
          <w:spacing w:val="-7"/>
        </w:rPr>
        <w:t> </w:t>
      </w:r>
      <w:r>
        <w:rPr>
          <w:color w:val="231F20"/>
        </w:rPr>
        <w:t>Mục</w:t>
      </w:r>
      <w:r>
        <w:rPr>
          <w:color w:val="231F20"/>
          <w:spacing w:val="-6"/>
        </w:rPr>
        <w:t> </w:t>
      </w:r>
      <w:r>
        <w:rPr>
          <w:color w:val="231F20"/>
        </w:rPr>
        <w:t>Kiền</w:t>
      </w:r>
      <w:r>
        <w:rPr>
          <w:color w:val="231F20"/>
          <w:spacing w:val="-7"/>
        </w:rPr>
        <w:t> </w:t>
      </w:r>
      <w:r>
        <w:rPr>
          <w:color w:val="231F20"/>
        </w:rPr>
        <w:t>Liên:</w:t>
      </w:r>
      <w:r>
        <w:rPr>
          <w:color w:val="231F20"/>
          <w:spacing w:val="-11"/>
        </w:rPr>
        <w:t> </w:t>
      </w:r>
      <w:r>
        <w:rPr>
          <w:color w:val="231F20"/>
        </w:rPr>
        <w:t>Trong</w:t>
      </w:r>
      <w:r>
        <w:rPr>
          <w:color w:val="231F20"/>
          <w:spacing w:val="-6"/>
        </w:rPr>
        <w:t> </w:t>
      </w:r>
      <w:r>
        <w:rPr>
          <w:color w:val="231F20"/>
        </w:rPr>
        <w:t>thức</w:t>
      </w:r>
      <w:r>
        <w:rPr>
          <w:color w:val="231F20"/>
          <w:spacing w:val="-7"/>
        </w:rPr>
        <w:t> </w:t>
      </w:r>
      <w:r>
        <w:rPr>
          <w:color w:val="231F20"/>
        </w:rPr>
        <w:t>ăn</w:t>
      </w:r>
      <w:r>
        <w:rPr>
          <w:color w:val="231F20"/>
          <w:spacing w:val="-6"/>
        </w:rPr>
        <w:t> </w:t>
      </w:r>
      <w:r>
        <w:rPr>
          <w:color w:val="231F20"/>
        </w:rPr>
        <w:t>của</w:t>
      </w:r>
      <w:r>
        <w:rPr>
          <w:color w:val="231F20"/>
          <w:spacing w:val="-6"/>
        </w:rPr>
        <w:t> </w:t>
      </w:r>
      <w:r>
        <w:rPr>
          <w:color w:val="231F20"/>
        </w:rPr>
        <w:t>chư</w:t>
      </w:r>
      <w:r>
        <w:rPr>
          <w:color w:val="231F20"/>
          <w:spacing w:val="-11"/>
        </w:rPr>
        <w:t> </w:t>
      </w:r>
      <w:r>
        <w:rPr>
          <w:color w:val="231F20"/>
        </w:rPr>
        <w:t>Thiên,</w:t>
      </w:r>
      <w:r>
        <w:rPr>
          <w:color w:val="231F20"/>
          <w:spacing w:val="-6"/>
        </w:rPr>
        <w:t> </w:t>
      </w:r>
      <w:r>
        <w:rPr>
          <w:color w:val="231F20"/>
        </w:rPr>
        <w:t>đoạn thực của cõi trời nào là ngon hơn hết? Tôn giả hãy vì tôi giảng nói, tôi xin muốn nghe.</w:t>
      </w:r>
    </w:p>
    <w:p>
      <w:pPr>
        <w:pStyle w:val="BodyText"/>
        <w:spacing w:line="273" w:lineRule="auto" w:before="108"/>
        <w:ind w:right="106"/>
      </w:pPr>
      <w:r>
        <w:rPr>
          <w:color w:val="231F20"/>
        </w:rPr>
        <w:t>Tôn giả Đại Mục Kiền Liên theo thứ lớp nêu </w:t>
      </w:r>
      <w:r>
        <w:rPr>
          <w:color w:val="231F20"/>
          <w:spacing w:val="-5"/>
        </w:rPr>
        <w:t>bày, </w:t>
      </w:r>
      <w:r>
        <w:rPr>
          <w:color w:val="231F20"/>
        </w:rPr>
        <w:t>khen ngợi thức ăn uống thượng diệu trong sáu cõi trời thuộc Dục giới. Trước hết, nhà vua nghe nói ở cung điện của vua Đa văn, xứ Tứ Thiên vương</w:t>
      </w:r>
      <w:r>
        <w:rPr>
          <w:color w:val="231F20"/>
          <w:spacing w:val="-7"/>
        </w:rPr>
        <w:t> </w:t>
      </w:r>
      <w:r>
        <w:rPr>
          <w:color w:val="231F20"/>
        </w:rPr>
        <w:t>có</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uống</w:t>
      </w:r>
      <w:r>
        <w:rPr>
          <w:color w:val="231F20"/>
          <w:spacing w:val="-7"/>
        </w:rPr>
        <w:t> </w:t>
      </w:r>
      <w:r>
        <w:rPr>
          <w:color w:val="231F20"/>
        </w:rPr>
        <w:t>rất</w:t>
      </w:r>
      <w:r>
        <w:rPr>
          <w:color w:val="231F20"/>
          <w:spacing w:val="-6"/>
        </w:rPr>
        <w:t> </w:t>
      </w:r>
      <w:r>
        <w:rPr>
          <w:color w:val="231F20"/>
        </w:rPr>
        <w:t>ngon,</w:t>
      </w:r>
      <w:r>
        <w:rPr>
          <w:color w:val="231F20"/>
          <w:spacing w:val="-6"/>
        </w:rPr>
        <w:t> </w:t>
      </w:r>
      <w:r>
        <w:rPr>
          <w:color w:val="231F20"/>
        </w:rPr>
        <w:t>tức</w:t>
      </w:r>
      <w:r>
        <w:rPr>
          <w:color w:val="231F20"/>
          <w:spacing w:val="-6"/>
        </w:rPr>
        <w:t> </w:t>
      </w:r>
      <w:r>
        <w:rPr>
          <w:color w:val="231F20"/>
        </w:rPr>
        <w:t>thời</w:t>
      </w:r>
      <w:r>
        <w:rPr>
          <w:color w:val="231F20"/>
          <w:spacing w:val="-6"/>
        </w:rPr>
        <w:t> </w:t>
      </w:r>
      <w:r>
        <w:rPr>
          <w:color w:val="231F20"/>
        </w:rPr>
        <w:t>xả</w:t>
      </w:r>
      <w:r>
        <w:rPr>
          <w:color w:val="231F20"/>
          <w:spacing w:val="-7"/>
        </w:rPr>
        <w:t> </w:t>
      </w:r>
      <w:r>
        <w:rPr>
          <w:color w:val="231F20"/>
        </w:rPr>
        <w:t>mạng,</w:t>
      </w:r>
      <w:r>
        <w:rPr>
          <w:color w:val="231F20"/>
          <w:spacing w:val="-6"/>
        </w:rPr>
        <w:t> </w:t>
      </w:r>
      <w:r>
        <w:rPr>
          <w:color w:val="231F20"/>
        </w:rPr>
        <w:t>sinh</w:t>
      </w:r>
      <w:r>
        <w:rPr>
          <w:color w:val="231F20"/>
          <w:spacing w:val="-6"/>
        </w:rPr>
        <w:t> </w:t>
      </w:r>
      <w:r>
        <w:rPr>
          <w:color w:val="231F20"/>
        </w:rPr>
        <w:t>lên</w:t>
      </w:r>
      <w:r>
        <w:rPr>
          <w:color w:val="231F20"/>
          <w:spacing w:val="-6"/>
        </w:rPr>
        <w:t> </w:t>
      </w:r>
      <w:r>
        <w:rPr>
          <w:color w:val="231F20"/>
        </w:rPr>
        <w:t>cung</w:t>
      </w:r>
      <w:r>
        <w:rPr>
          <w:color w:val="231F20"/>
          <w:spacing w:val="-6"/>
        </w:rPr>
        <w:t> </w:t>
      </w:r>
      <w:r>
        <w:rPr>
          <w:color w:val="231F20"/>
        </w:rPr>
        <w:t>trời kia, làm thái tử con vua Đa văn, vua đặt tên là Tối Thắng</w:t>
      </w:r>
      <w:r>
        <w:rPr>
          <w:color w:val="231F20"/>
          <w:spacing w:val="-18"/>
        </w:rPr>
        <w:t> </w:t>
      </w:r>
      <w:r>
        <w:rPr>
          <w:color w:val="231F20"/>
        </w:rPr>
        <w:t>Tôn.</w:t>
      </w:r>
    </w:p>
    <w:p>
      <w:pPr>
        <w:pStyle w:val="BodyText"/>
        <w:spacing w:line="273" w:lineRule="auto" w:before="110"/>
        <w:ind w:right="107"/>
      </w:pPr>
      <w:r>
        <w:rPr>
          <w:color w:val="231F20"/>
        </w:rPr>
        <w:t>Thái</w:t>
      </w:r>
      <w:r>
        <w:rPr>
          <w:color w:val="231F20"/>
          <w:spacing w:val="-11"/>
        </w:rPr>
        <w:t> </w:t>
      </w:r>
      <w:r>
        <w:rPr>
          <w:color w:val="231F20"/>
        </w:rPr>
        <w:t>tử</w:t>
      </w:r>
      <w:r>
        <w:rPr>
          <w:color w:val="231F20"/>
          <w:spacing w:val="-10"/>
        </w:rPr>
        <w:t> </w:t>
      </w:r>
      <w:r>
        <w:rPr>
          <w:color w:val="231F20"/>
        </w:rPr>
        <w:t>lập</w:t>
      </w:r>
      <w:r>
        <w:rPr>
          <w:color w:val="231F20"/>
          <w:spacing w:val="-11"/>
        </w:rPr>
        <w:t> </w:t>
      </w:r>
      <w:r>
        <w:rPr>
          <w:color w:val="231F20"/>
        </w:rPr>
        <w:t>tức</w:t>
      </w:r>
      <w:r>
        <w:rPr>
          <w:color w:val="231F20"/>
          <w:spacing w:val="-10"/>
        </w:rPr>
        <w:t> </w:t>
      </w:r>
      <w:r>
        <w:rPr>
          <w:color w:val="231F20"/>
        </w:rPr>
        <w:t>từ</w:t>
      </w:r>
      <w:r>
        <w:rPr>
          <w:color w:val="231F20"/>
          <w:spacing w:val="-11"/>
        </w:rPr>
        <w:t> </w:t>
      </w:r>
      <w:r>
        <w:rPr>
          <w:color w:val="231F20"/>
        </w:rPr>
        <w:t>cõi</w:t>
      </w:r>
      <w:r>
        <w:rPr>
          <w:color w:val="231F20"/>
          <w:spacing w:val="-10"/>
        </w:rPr>
        <w:t> </w:t>
      </w:r>
      <w:r>
        <w:rPr>
          <w:color w:val="231F20"/>
        </w:rPr>
        <w:t>trời</w:t>
      </w:r>
      <w:r>
        <w:rPr>
          <w:color w:val="231F20"/>
          <w:spacing w:val="-10"/>
        </w:rPr>
        <w:t> </w:t>
      </w:r>
      <w:r>
        <w:rPr>
          <w:color w:val="231F20"/>
        </w:rPr>
        <w:t>kia</w:t>
      </w:r>
      <w:r>
        <w:rPr>
          <w:color w:val="231F20"/>
          <w:spacing w:val="-11"/>
        </w:rPr>
        <w:t> </w:t>
      </w:r>
      <w:r>
        <w:rPr>
          <w:color w:val="231F20"/>
        </w:rPr>
        <w:t>đến</w:t>
      </w:r>
      <w:r>
        <w:rPr>
          <w:color w:val="231F20"/>
          <w:spacing w:val="-10"/>
        </w:rPr>
        <w:t> </w:t>
      </w:r>
      <w:r>
        <w:rPr>
          <w:color w:val="231F20"/>
        </w:rPr>
        <w:t>chỗ</w:t>
      </w:r>
      <w:r>
        <w:rPr>
          <w:color w:val="231F20"/>
          <w:spacing w:val="-11"/>
        </w:rPr>
        <w:t> </w:t>
      </w:r>
      <w:r>
        <w:rPr>
          <w:color w:val="231F20"/>
        </w:rPr>
        <w:t>Đức</w:t>
      </w:r>
      <w:r>
        <w:rPr>
          <w:color w:val="231F20"/>
          <w:spacing w:val="-10"/>
        </w:rPr>
        <w:t> </w:t>
      </w:r>
      <w:r>
        <w:rPr>
          <w:color w:val="231F20"/>
        </w:rPr>
        <w:t>Phật,</w:t>
      </w:r>
      <w:r>
        <w:rPr>
          <w:color w:val="231F20"/>
          <w:spacing w:val="-10"/>
        </w:rPr>
        <w:t> </w:t>
      </w:r>
      <w:r>
        <w:rPr>
          <w:color w:val="231F20"/>
        </w:rPr>
        <w:t>đến</w:t>
      </w:r>
      <w:r>
        <w:rPr>
          <w:color w:val="231F20"/>
          <w:spacing w:val="-11"/>
        </w:rPr>
        <w:t> </w:t>
      </w:r>
      <w:r>
        <w:rPr>
          <w:color w:val="231F20"/>
        </w:rPr>
        <w:t>xong,</w:t>
      </w:r>
      <w:r>
        <w:rPr>
          <w:color w:val="231F20"/>
          <w:spacing w:val="-10"/>
        </w:rPr>
        <w:t> </w:t>
      </w:r>
      <w:r>
        <w:rPr>
          <w:color w:val="231F20"/>
        </w:rPr>
        <w:t>đảnh lễ</w:t>
      </w:r>
      <w:r>
        <w:rPr>
          <w:color w:val="231F20"/>
          <w:spacing w:val="-11"/>
        </w:rPr>
        <w:t> </w:t>
      </w:r>
      <w:r>
        <w:rPr>
          <w:color w:val="231F20"/>
        </w:rPr>
        <w:t>nơi</w:t>
      </w:r>
      <w:r>
        <w:rPr>
          <w:color w:val="231F20"/>
          <w:spacing w:val="-10"/>
        </w:rPr>
        <w:t> </w:t>
      </w:r>
      <w:r>
        <w:rPr>
          <w:color w:val="231F20"/>
        </w:rPr>
        <w:t>chân</w:t>
      </w:r>
      <w:r>
        <w:rPr>
          <w:color w:val="231F20"/>
          <w:spacing w:val="-10"/>
        </w:rPr>
        <w:t> </w:t>
      </w:r>
      <w:r>
        <w:rPr>
          <w:color w:val="231F20"/>
        </w:rPr>
        <w:t>Đức</w:t>
      </w:r>
      <w:r>
        <w:rPr>
          <w:color w:val="231F20"/>
          <w:spacing w:val="-16"/>
        </w:rPr>
        <w:t> </w:t>
      </w:r>
      <w:r>
        <w:rPr>
          <w:color w:val="231F20"/>
        </w:rPr>
        <w:t>Thế</w:t>
      </w:r>
      <w:r>
        <w:rPr>
          <w:color w:val="231F20"/>
          <w:spacing w:val="-15"/>
        </w:rPr>
        <w:t> </w:t>
      </w:r>
      <w:r>
        <w:rPr>
          <w:color w:val="231F20"/>
        </w:rPr>
        <w:t>Tôn,</w:t>
      </w:r>
      <w:r>
        <w:rPr>
          <w:color w:val="231F20"/>
          <w:spacing w:val="-10"/>
        </w:rPr>
        <w:t> </w:t>
      </w:r>
      <w:r>
        <w:rPr>
          <w:color w:val="231F20"/>
        </w:rPr>
        <w:t>hết</w:t>
      </w:r>
      <w:r>
        <w:rPr>
          <w:color w:val="231F20"/>
          <w:spacing w:val="-10"/>
        </w:rPr>
        <w:t> </w:t>
      </w:r>
      <w:r>
        <w:rPr>
          <w:color w:val="231F20"/>
        </w:rPr>
        <w:t>sức</w:t>
      </w:r>
      <w:r>
        <w:rPr>
          <w:color w:val="231F20"/>
          <w:spacing w:val="-11"/>
        </w:rPr>
        <w:t> </w:t>
      </w:r>
      <w:r>
        <w:rPr>
          <w:color w:val="231F20"/>
        </w:rPr>
        <w:t>hoan</w:t>
      </w:r>
      <w:r>
        <w:rPr>
          <w:color w:val="231F20"/>
          <w:spacing w:val="-10"/>
        </w:rPr>
        <w:t> </w:t>
      </w:r>
      <w:r>
        <w:rPr>
          <w:color w:val="231F20"/>
        </w:rPr>
        <w:t>hỷ,</w:t>
      </w:r>
      <w:r>
        <w:rPr>
          <w:color w:val="231F20"/>
          <w:spacing w:val="-10"/>
        </w:rPr>
        <w:t> </w:t>
      </w:r>
      <w:r>
        <w:rPr>
          <w:color w:val="231F20"/>
        </w:rPr>
        <w:t>luôn</w:t>
      </w:r>
      <w:r>
        <w:rPr>
          <w:color w:val="231F20"/>
          <w:spacing w:val="-10"/>
        </w:rPr>
        <w:t> </w:t>
      </w:r>
      <w:r>
        <w:rPr>
          <w:color w:val="231F20"/>
        </w:rPr>
        <w:t>tự</w:t>
      </w:r>
      <w:r>
        <w:rPr>
          <w:color w:val="231F20"/>
          <w:spacing w:val="-11"/>
        </w:rPr>
        <w:t> </w:t>
      </w:r>
      <w:r>
        <w:rPr>
          <w:color w:val="231F20"/>
        </w:rPr>
        <w:t>xưng</w:t>
      </w:r>
      <w:r>
        <w:rPr>
          <w:color w:val="231F20"/>
          <w:spacing w:val="-10"/>
        </w:rPr>
        <w:t> </w:t>
      </w:r>
      <w:r>
        <w:rPr>
          <w:color w:val="231F20"/>
        </w:rPr>
        <w:t>danh:</w:t>
      </w:r>
      <w:r>
        <w:rPr>
          <w:color w:val="231F20"/>
          <w:spacing w:val="-10"/>
        </w:rPr>
        <w:t> </w:t>
      </w:r>
      <w:r>
        <w:rPr>
          <w:color w:val="231F20"/>
        </w:rPr>
        <w:t>Con</w:t>
      </w:r>
      <w:r>
        <w:rPr>
          <w:color w:val="231F20"/>
          <w:spacing w:val="-10"/>
        </w:rPr>
        <w:t> </w:t>
      </w:r>
      <w:r>
        <w:rPr>
          <w:color w:val="231F20"/>
        </w:rPr>
        <w:t>là Tối Thắng Tôn, nguyện Phật hiện tâm từ xót thương nghĩ</w:t>
      </w:r>
      <w:r>
        <w:rPr>
          <w:color w:val="231F20"/>
          <w:spacing w:val="-13"/>
        </w:rPr>
        <w:t> </w:t>
      </w:r>
      <w:r>
        <w:rPr>
          <w:color w:val="231F20"/>
        </w:rPr>
        <w:t>đến!</w:t>
      </w:r>
    </w:p>
    <w:p>
      <w:pPr>
        <w:pStyle w:val="BodyText"/>
        <w:spacing w:line="273" w:lineRule="auto" w:before="111"/>
        <w:ind w:right="106"/>
      </w:pPr>
      <w:r>
        <w:rPr>
          <w:color w:val="231F20"/>
          <w:spacing w:val="-6"/>
        </w:rPr>
        <w:t>Vua </w:t>
      </w:r>
      <w:r>
        <w:rPr>
          <w:color w:val="231F20"/>
        </w:rPr>
        <w:t>Ảnh Kiên kia trụ nơi bản hữu, khi sắp mạng chung, tướng sinh của trời Đổ-sử-đa hiện tiền, khi yêu thích thức ăn thượng diệu của cung trời Đa văn, tướng sinh của trời Đổ-sử-đa tức thời ẩn mất, tướng sinh của Thiên tử Đa văn hiện tiền. Từ </w:t>
      </w:r>
      <w:r>
        <w:rPr>
          <w:color w:val="231F20"/>
          <w:spacing w:val="-5"/>
        </w:rPr>
        <w:t>đấy, </w:t>
      </w:r>
      <w:r>
        <w:rPr>
          <w:color w:val="231F20"/>
        </w:rPr>
        <w:t>mạng chung thọ nhận trung hữu, nhân nơi trung hữu ấy sinh vào cõi trời kia. Đã là thời gian của bản hữu có sự dời chuyển </w:t>
      </w:r>
      <w:r>
        <w:rPr>
          <w:color w:val="231F20"/>
          <w:spacing w:val="-5"/>
        </w:rPr>
        <w:t>này, </w:t>
      </w:r>
      <w:r>
        <w:rPr>
          <w:color w:val="231F20"/>
        </w:rPr>
        <w:t>không phải là phần </w:t>
      </w:r>
      <w:r>
        <w:rPr>
          <w:color w:val="231F20"/>
          <w:spacing w:val="-6"/>
        </w:rPr>
        <w:t>vị </w:t>
      </w:r>
      <w:r>
        <w:rPr>
          <w:color w:val="231F20"/>
        </w:rPr>
        <w:t>của trung hữu, nên không mâu thuẫn nhau.</w:t>
      </w:r>
    </w:p>
    <w:p>
      <w:pPr>
        <w:pStyle w:val="BodyText"/>
        <w:spacing w:before="1"/>
        <w:ind w:left="0" w:firstLine="0"/>
        <w:jc w:val="left"/>
        <w:rPr>
          <w:sz w:val="24"/>
        </w:rPr>
      </w:pPr>
    </w:p>
    <w:p>
      <w:pPr>
        <w:spacing w:before="0"/>
        <w:ind w:left="780" w:right="497" w:firstLine="0"/>
        <w:jc w:val="center"/>
        <w:rPr>
          <w:b/>
          <w:sz w:val="26"/>
        </w:rPr>
      </w:pPr>
      <w:r>
        <w:rPr>
          <w:b/>
          <w:color w:val="231F20"/>
          <w:sz w:val="26"/>
        </w:rPr>
        <w:t>HẾT - QUYỂN</w:t>
      </w:r>
      <w:r>
        <w:rPr>
          <w:b/>
          <w:color w:val="231F20"/>
          <w:spacing w:val="-5"/>
          <w:sz w:val="26"/>
        </w:rPr>
        <w:t> </w:t>
      </w:r>
      <w:r>
        <w:rPr>
          <w:b/>
          <w:color w:val="231F20"/>
          <w:sz w:val="26"/>
        </w:rPr>
        <w:t>69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20" w:id="97"/>
      <w:bookmarkEnd w:id="97"/>
      <w:r>
        <w:rPr>
          <w:color w:val="231F20"/>
        </w:rPr>
        <w:t>QUYỂN 70</w:t>
      </w:r>
    </w:p>
    <w:p>
      <w:pPr>
        <w:pStyle w:val="Heading2"/>
        <w:spacing w:before="94"/>
      </w:pPr>
      <w:bookmarkStart w:name="_TOC_250019" w:id="98"/>
      <w:bookmarkEnd w:id="98"/>
      <w:r>
        <w:rPr>
          <w:color w:val="231F20"/>
        </w:rPr>
        <w:t>Chương 2: KIẾT UẨN</w:t>
      </w:r>
    </w:p>
    <w:p>
      <w:pPr>
        <w:pStyle w:val="Heading2"/>
      </w:pPr>
      <w:bookmarkStart w:name="_TOC_250018" w:id="99"/>
      <w:bookmarkEnd w:id="99"/>
      <w:r>
        <w:rPr>
          <w:color w:val="231F20"/>
        </w:rPr>
        <w:t>Phẩm 3: BÀN VỀ HỮU TÌNH, phần 8</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Trụ ở phần vị trung hữu là phải trải qua bao nhiêu thời gian?</w:t>
      </w:r>
    </w:p>
    <w:p>
      <w:pPr>
        <w:pStyle w:val="BodyText"/>
        <w:spacing w:line="273" w:lineRule="auto" w:before="155"/>
        <w:ind w:left="110" w:right="390"/>
      </w:pPr>
      <w:r>
        <w:rPr>
          <w:i/>
          <w:color w:val="231F20"/>
        </w:rPr>
        <w:t>Đáp: </w:t>
      </w:r>
      <w:r>
        <w:rPr>
          <w:color w:val="231F20"/>
        </w:rPr>
        <w:t>Phải trải qua một ít thời gian, vì mong cầu nhanh chóng được sinh. Nghĩa là trụ nơi trung hữu ở nơi môn sáu xứ, cầu mong khắp duyên sinh, mau chóng đi đến hòa hợp.</w:t>
      </w:r>
    </w:p>
    <w:p>
      <w:pPr>
        <w:pStyle w:val="BodyText"/>
        <w:spacing w:line="273" w:lineRule="auto" w:before="110"/>
        <w:ind w:left="110" w:right="391"/>
      </w:pPr>
      <w:r>
        <w:rPr>
          <w:i/>
          <w:color w:val="231F20"/>
        </w:rPr>
        <w:t>Hỏi: </w:t>
      </w:r>
      <w:r>
        <w:rPr>
          <w:color w:val="231F20"/>
        </w:rPr>
        <w:t>Nếu nhận trung hữu tức gặp duyên sinh, sự hòa hợp giữa người </w:t>
      </w:r>
      <w:r>
        <w:rPr>
          <w:color w:val="231F20"/>
          <w:spacing w:val="-5"/>
        </w:rPr>
        <w:t>này, </w:t>
      </w:r>
      <w:r>
        <w:rPr>
          <w:color w:val="231F20"/>
        </w:rPr>
        <w:t>người kia có thể đi đến nhanh chóng cùng với duyên của người kia hội tụ, trong đó kiết sinh. Nếu gặp duyên sinh không hòa hợp, làm sao trụ nơi trung hữu kia, không trải qua nhiều thời </w:t>
      </w:r>
      <w:r>
        <w:rPr>
          <w:color w:val="231F20"/>
          <w:spacing w:val="-3"/>
        </w:rPr>
        <w:t>gian? </w:t>
      </w:r>
      <w:r>
        <w:rPr>
          <w:color w:val="231F20"/>
        </w:rPr>
        <w:t>Như có người cha đang ở tại nước Ca-thấp-di-la, mẹ hiện ở tại Chi- na,</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mẹ</w:t>
      </w:r>
      <w:r>
        <w:rPr>
          <w:color w:val="231F20"/>
          <w:spacing w:val="-9"/>
        </w:rPr>
        <w:t> </w:t>
      </w:r>
      <w:r>
        <w:rPr>
          <w:color w:val="231F20"/>
        </w:rPr>
        <w:t>đang</w:t>
      </w:r>
      <w:r>
        <w:rPr>
          <w:color w:val="231F20"/>
          <w:spacing w:val="-9"/>
        </w:rPr>
        <w:t> </w:t>
      </w:r>
      <w:r>
        <w:rPr>
          <w:color w:val="231F20"/>
        </w:rPr>
        <w:t>ở</w:t>
      </w:r>
      <w:r>
        <w:rPr>
          <w:color w:val="231F20"/>
          <w:spacing w:val="-9"/>
        </w:rPr>
        <w:t> </w:t>
      </w:r>
      <w:r>
        <w:rPr>
          <w:color w:val="231F20"/>
        </w:rPr>
        <w:t>nước</w:t>
      </w:r>
      <w:r>
        <w:rPr>
          <w:color w:val="231F20"/>
          <w:spacing w:val="-9"/>
        </w:rPr>
        <w:t> </w:t>
      </w:r>
      <w:r>
        <w:rPr>
          <w:color w:val="231F20"/>
        </w:rPr>
        <w:t>Ca-thấp-di-la,</w:t>
      </w:r>
      <w:r>
        <w:rPr>
          <w:color w:val="231F20"/>
          <w:spacing w:val="-10"/>
        </w:rPr>
        <w:t> </w:t>
      </w:r>
      <w:r>
        <w:rPr>
          <w:color w:val="231F20"/>
        </w:rPr>
        <w:t>cha</w:t>
      </w:r>
      <w:r>
        <w:rPr>
          <w:color w:val="231F20"/>
          <w:spacing w:val="-9"/>
        </w:rPr>
        <w:t> </w:t>
      </w:r>
      <w:r>
        <w:rPr>
          <w:color w:val="231F20"/>
        </w:rPr>
        <w:t>cư</w:t>
      </w:r>
      <w:r>
        <w:rPr>
          <w:color w:val="231F20"/>
          <w:spacing w:val="-9"/>
        </w:rPr>
        <w:t> </w:t>
      </w:r>
      <w:r>
        <w:rPr>
          <w:color w:val="231F20"/>
        </w:rPr>
        <w:t>ngụ</w:t>
      </w:r>
      <w:r>
        <w:rPr>
          <w:color w:val="231F20"/>
          <w:spacing w:val="-9"/>
        </w:rPr>
        <w:t> </w:t>
      </w:r>
      <w:r>
        <w:rPr>
          <w:color w:val="231F20"/>
        </w:rPr>
        <w:t>ở</w:t>
      </w:r>
      <w:r>
        <w:rPr>
          <w:color w:val="231F20"/>
          <w:spacing w:val="-9"/>
        </w:rPr>
        <w:t> </w:t>
      </w:r>
      <w:r>
        <w:rPr>
          <w:color w:val="231F20"/>
        </w:rPr>
        <w:t>Chi-na.</w:t>
      </w:r>
      <w:r>
        <w:rPr>
          <w:color w:val="231F20"/>
          <w:spacing w:val="-10"/>
        </w:rPr>
        <w:t> </w:t>
      </w:r>
      <w:r>
        <w:rPr>
          <w:color w:val="231F20"/>
          <w:spacing w:val="-5"/>
        </w:rPr>
        <w:t>Như </w:t>
      </w:r>
      <w:r>
        <w:rPr>
          <w:color w:val="231F20"/>
        </w:rPr>
        <w:t>thế, duyên sinh khó có thể hòa hợp, làm sao trung hữu đi đến nhanh chóng để kiết</w:t>
      </w:r>
      <w:r>
        <w:rPr>
          <w:color w:val="231F20"/>
          <w:spacing w:val="-1"/>
        </w:rPr>
        <w:t> </w:t>
      </w:r>
      <w:r>
        <w:rPr>
          <w:color w:val="231F20"/>
        </w:rPr>
        <w:t>sinh?</w:t>
      </w:r>
    </w:p>
    <w:p>
      <w:pPr>
        <w:pStyle w:val="BodyText"/>
        <w:spacing w:line="273" w:lineRule="auto" w:before="107"/>
        <w:ind w:left="110" w:right="390"/>
      </w:pPr>
      <w:r>
        <w:rPr>
          <w:i/>
          <w:color w:val="231F20"/>
        </w:rPr>
        <w:t>Đáp:</w:t>
      </w:r>
      <w:r>
        <w:rPr>
          <w:i/>
          <w:color w:val="231F20"/>
          <w:spacing w:val="-12"/>
        </w:rPr>
        <w:t> </w:t>
      </w:r>
      <w:r>
        <w:rPr>
          <w:color w:val="231F20"/>
        </w:rPr>
        <w:t>Nên</w:t>
      </w:r>
      <w:r>
        <w:rPr>
          <w:color w:val="231F20"/>
          <w:spacing w:val="-11"/>
        </w:rPr>
        <w:t> </w:t>
      </w:r>
      <w:r>
        <w:rPr>
          <w:color w:val="231F20"/>
        </w:rPr>
        <w:t>biết</w:t>
      </w:r>
      <w:r>
        <w:rPr>
          <w:color w:val="231F20"/>
          <w:spacing w:val="-12"/>
        </w:rPr>
        <w:t> </w:t>
      </w:r>
      <w:r>
        <w:rPr>
          <w:color w:val="231F20"/>
        </w:rPr>
        <w:t>hữu</w:t>
      </w:r>
      <w:r>
        <w:rPr>
          <w:color w:val="231F20"/>
          <w:spacing w:val="-11"/>
        </w:rPr>
        <w:t> </w:t>
      </w:r>
      <w:r>
        <w:rPr>
          <w:color w:val="231F20"/>
        </w:rPr>
        <w:t>tình</w:t>
      </w:r>
      <w:r>
        <w:rPr>
          <w:color w:val="231F20"/>
          <w:spacing w:val="-11"/>
        </w:rPr>
        <w:t> </w:t>
      </w:r>
      <w:r>
        <w:rPr>
          <w:color w:val="231F20"/>
        </w:rPr>
        <w:t>tạo</w:t>
      </w:r>
      <w:r>
        <w:rPr>
          <w:color w:val="231F20"/>
          <w:spacing w:val="-12"/>
        </w:rPr>
        <w:t> </w:t>
      </w:r>
      <w:r>
        <w:rPr>
          <w:color w:val="231F20"/>
        </w:rPr>
        <w:t>nghiệp</w:t>
      </w:r>
      <w:r>
        <w:rPr>
          <w:color w:val="231F20"/>
          <w:spacing w:val="-11"/>
        </w:rPr>
        <w:t> </w:t>
      </w:r>
      <w:r>
        <w:rPr>
          <w:color w:val="231F20"/>
        </w:rPr>
        <w:t>cha</w:t>
      </w:r>
      <w:r>
        <w:rPr>
          <w:color w:val="231F20"/>
          <w:spacing w:val="-12"/>
        </w:rPr>
        <w:t> </w:t>
      </w:r>
      <w:r>
        <w:rPr>
          <w:color w:val="231F20"/>
        </w:rPr>
        <w:t>mẹ</w:t>
      </w:r>
      <w:r>
        <w:rPr>
          <w:color w:val="231F20"/>
          <w:spacing w:val="-11"/>
        </w:rPr>
        <w:t> </w:t>
      </w:r>
      <w:r>
        <w:rPr>
          <w:color w:val="231F20"/>
        </w:rPr>
        <w:t>có</w:t>
      </w:r>
      <w:r>
        <w:rPr>
          <w:color w:val="231F20"/>
          <w:spacing w:val="-12"/>
        </w:rPr>
        <w:t> </w:t>
      </w:r>
      <w:r>
        <w:rPr>
          <w:color w:val="231F20"/>
        </w:rPr>
        <w:t>quyết</w:t>
      </w:r>
      <w:r>
        <w:rPr>
          <w:color w:val="231F20"/>
          <w:spacing w:val="-11"/>
        </w:rPr>
        <w:t> </w:t>
      </w:r>
      <w:r>
        <w:rPr>
          <w:color w:val="231F20"/>
        </w:rPr>
        <w:t>định,</w:t>
      </w:r>
      <w:r>
        <w:rPr>
          <w:color w:val="231F20"/>
          <w:spacing w:val="-11"/>
        </w:rPr>
        <w:t> </w:t>
      </w:r>
      <w:r>
        <w:rPr>
          <w:color w:val="231F20"/>
        </w:rPr>
        <w:t>không quyết định. Về phía cha mẹ, hoặc có nghĩa có thể dời chuyển, hoặc có nghĩa không thể dời chuyển. Nếu đối với cha mẹ đều có thể dời chuyển,</w:t>
      </w:r>
      <w:r>
        <w:rPr>
          <w:color w:val="231F20"/>
          <w:spacing w:val="-6"/>
        </w:rPr>
        <w:t> </w:t>
      </w:r>
      <w:r>
        <w:rPr>
          <w:color w:val="231F20"/>
        </w:rPr>
        <w:t>lập</w:t>
      </w:r>
      <w:r>
        <w:rPr>
          <w:color w:val="231F20"/>
          <w:spacing w:val="-5"/>
        </w:rPr>
        <w:t> </w:t>
      </w:r>
      <w:r>
        <w:rPr>
          <w:color w:val="231F20"/>
        </w:rPr>
        <w:t>tức</w:t>
      </w:r>
      <w:r>
        <w:rPr>
          <w:color w:val="231F20"/>
          <w:spacing w:val="-6"/>
        </w:rPr>
        <w:t> </w:t>
      </w:r>
      <w:r>
        <w:rPr>
          <w:color w:val="231F20"/>
        </w:rPr>
        <w:t>đi</w:t>
      </w:r>
      <w:r>
        <w:rPr>
          <w:color w:val="231F20"/>
          <w:spacing w:val="-5"/>
        </w:rPr>
        <w:t> </w:t>
      </w:r>
      <w:r>
        <w:rPr>
          <w:color w:val="231F20"/>
        </w:rPr>
        <w:t>đến</w:t>
      </w:r>
      <w:r>
        <w:rPr>
          <w:color w:val="231F20"/>
          <w:spacing w:val="-6"/>
        </w:rPr>
        <w:t> </w:t>
      </w:r>
      <w:r>
        <w:rPr>
          <w:color w:val="231F20"/>
        </w:rPr>
        <w:t>xứ</w:t>
      </w:r>
      <w:r>
        <w:rPr>
          <w:color w:val="231F20"/>
          <w:spacing w:val="-5"/>
        </w:rPr>
        <w:t> </w:t>
      </w:r>
      <w:r>
        <w:rPr>
          <w:color w:val="231F20"/>
        </w:rPr>
        <w:t>hòa</w:t>
      </w:r>
      <w:r>
        <w:rPr>
          <w:color w:val="231F20"/>
          <w:spacing w:val="-6"/>
        </w:rPr>
        <w:t> </w:t>
      </w:r>
      <w:r>
        <w:rPr>
          <w:color w:val="231F20"/>
        </w:rPr>
        <w:t>hợp</w:t>
      </w:r>
      <w:r>
        <w:rPr>
          <w:color w:val="231F20"/>
          <w:spacing w:val="-5"/>
        </w:rPr>
        <w:t> </w:t>
      </w:r>
      <w:r>
        <w:rPr>
          <w:color w:val="231F20"/>
        </w:rPr>
        <w:t>của</w:t>
      </w:r>
      <w:r>
        <w:rPr>
          <w:color w:val="231F20"/>
          <w:spacing w:val="-6"/>
        </w:rPr>
        <w:t> </w:t>
      </w:r>
      <w:r>
        <w:rPr>
          <w:color w:val="231F20"/>
        </w:rPr>
        <w:t>cha</w:t>
      </w:r>
      <w:r>
        <w:rPr>
          <w:color w:val="231F20"/>
          <w:spacing w:val="-5"/>
        </w:rPr>
        <w:t> </w:t>
      </w:r>
      <w:r>
        <w:rPr>
          <w:color w:val="231F20"/>
        </w:rPr>
        <w:t>mẹ</w:t>
      </w:r>
      <w:r>
        <w:rPr>
          <w:color w:val="231F20"/>
          <w:spacing w:val="-5"/>
        </w:rPr>
        <w:t> </w:t>
      </w:r>
      <w:r>
        <w:rPr>
          <w:color w:val="231F20"/>
        </w:rPr>
        <w:t>khác</w:t>
      </w:r>
      <w:r>
        <w:rPr>
          <w:color w:val="231F20"/>
          <w:spacing w:val="-6"/>
        </w:rPr>
        <w:t> </w:t>
      </w:r>
      <w:r>
        <w:rPr>
          <w:color w:val="231F20"/>
        </w:rPr>
        <w:t>và</w:t>
      </w:r>
      <w:r>
        <w:rPr>
          <w:color w:val="231F20"/>
          <w:spacing w:val="-5"/>
        </w:rPr>
        <w:t> </w:t>
      </w:r>
      <w:r>
        <w:rPr>
          <w:color w:val="231F20"/>
        </w:rPr>
        <w:t>kiết</w:t>
      </w:r>
      <w:r>
        <w:rPr>
          <w:color w:val="231F20"/>
          <w:spacing w:val="-6"/>
        </w:rPr>
        <w:t> </w:t>
      </w:r>
      <w:r>
        <w:rPr>
          <w:color w:val="231F20"/>
        </w:rPr>
        <w:t>sinh.</w:t>
      </w:r>
      <w:r>
        <w:rPr>
          <w:color w:val="231F20"/>
          <w:spacing w:val="-5"/>
        </w:rPr>
        <w:t> </w:t>
      </w:r>
      <w:r>
        <w:rPr>
          <w:color w:val="231F20"/>
        </w:rPr>
        <w:t>Nếu đối</w:t>
      </w:r>
      <w:r>
        <w:rPr>
          <w:color w:val="231F20"/>
          <w:spacing w:val="-7"/>
        </w:rPr>
        <w:t> </w:t>
      </w:r>
      <w:r>
        <w:rPr>
          <w:color w:val="231F20"/>
        </w:rPr>
        <w:t>với</w:t>
      </w:r>
      <w:r>
        <w:rPr>
          <w:color w:val="231F20"/>
          <w:spacing w:val="-7"/>
        </w:rPr>
        <w:t> </w:t>
      </w:r>
      <w:r>
        <w:rPr>
          <w:color w:val="231F20"/>
        </w:rPr>
        <w:t>người</w:t>
      </w:r>
      <w:r>
        <w:rPr>
          <w:color w:val="231F20"/>
          <w:spacing w:val="-7"/>
        </w:rPr>
        <w:t> </w:t>
      </w:r>
      <w:r>
        <w:rPr>
          <w:color w:val="231F20"/>
        </w:rPr>
        <w:t>cha</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dời</w:t>
      </w:r>
      <w:r>
        <w:rPr>
          <w:color w:val="231F20"/>
          <w:spacing w:val="-7"/>
        </w:rPr>
        <w:t> </w:t>
      </w:r>
      <w:r>
        <w:rPr>
          <w:color w:val="231F20"/>
        </w:rPr>
        <w:t>chuyển,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người</w:t>
      </w:r>
      <w:r>
        <w:rPr>
          <w:color w:val="231F20"/>
          <w:spacing w:val="-7"/>
        </w:rPr>
        <w:t> </w:t>
      </w:r>
      <w:r>
        <w:rPr>
          <w:color w:val="231F20"/>
        </w:rPr>
        <w:t>mẹ</w:t>
      </w:r>
      <w:r>
        <w:rPr>
          <w:color w:val="231F20"/>
          <w:spacing w:val="-6"/>
        </w:rPr>
        <w:t> </w:t>
      </w:r>
      <w:r>
        <w:rPr>
          <w:color w:val="231F20"/>
        </w:rPr>
        <w:t>không</w:t>
      </w:r>
      <w:r>
        <w:rPr>
          <w:color w:val="231F20"/>
          <w:spacing w:val="-7"/>
        </w:rPr>
        <w:t> </w:t>
      </w:r>
      <w:r>
        <w:rPr>
          <w:color w:val="231F20"/>
        </w:rPr>
        <w:t>thể</w:t>
      </w:r>
      <w:r>
        <w:rPr>
          <w:color w:val="231F20"/>
          <w:spacing w:val="-7"/>
        </w:rPr>
        <w:t> </w:t>
      </w:r>
      <w:r>
        <w:rPr>
          <w:color w:val="231F20"/>
          <w:spacing w:val="-4"/>
        </w:rPr>
        <w:t>dời </w:t>
      </w:r>
      <w:r>
        <w:rPr>
          <w:color w:val="231F20"/>
        </w:rPr>
        <w:t>chuyển,</w:t>
      </w:r>
      <w:r>
        <w:rPr>
          <w:color w:val="231F20"/>
          <w:spacing w:val="-8"/>
        </w:rPr>
        <w:t> </w:t>
      </w:r>
      <w:r>
        <w:rPr>
          <w:color w:val="231F20"/>
        </w:rPr>
        <w:t>tức</w:t>
      </w:r>
      <w:r>
        <w:rPr>
          <w:color w:val="231F20"/>
          <w:spacing w:val="-8"/>
        </w:rPr>
        <w:t> </w:t>
      </w:r>
      <w:r>
        <w:rPr>
          <w:color w:val="231F20"/>
        </w:rPr>
        <w:t>tánh</w:t>
      </w:r>
      <w:r>
        <w:rPr>
          <w:color w:val="231F20"/>
          <w:spacing w:val="-7"/>
        </w:rPr>
        <w:t> </w:t>
      </w:r>
      <w:r>
        <w:rPr>
          <w:color w:val="231F20"/>
        </w:rPr>
        <w:t>của</w:t>
      </w:r>
      <w:r>
        <w:rPr>
          <w:color w:val="231F20"/>
          <w:spacing w:val="-8"/>
        </w:rPr>
        <w:t> </w:t>
      </w:r>
      <w:r>
        <w:rPr>
          <w:color w:val="231F20"/>
        </w:rPr>
        <w:t>người</w:t>
      </w:r>
      <w:r>
        <w:rPr>
          <w:color w:val="231F20"/>
          <w:spacing w:val="-8"/>
        </w:rPr>
        <w:t> </w:t>
      </w:r>
      <w:r>
        <w:rPr>
          <w:color w:val="231F20"/>
        </w:rPr>
        <w:t>nữ</w:t>
      </w:r>
      <w:r>
        <w:rPr>
          <w:color w:val="231F20"/>
          <w:spacing w:val="-8"/>
        </w:rPr>
        <w:t> </w:t>
      </w:r>
      <w:r>
        <w:rPr>
          <w:color w:val="231F20"/>
        </w:rPr>
        <w:t>kia</w:t>
      </w:r>
      <w:r>
        <w:rPr>
          <w:color w:val="231F20"/>
          <w:spacing w:val="-8"/>
        </w:rPr>
        <w:t> </w:t>
      </w:r>
      <w:r>
        <w:rPr>
          <w:color w:val="231F20"/>
        </w:rPr>
        <w:t>tuy</w:t>
      </w:r>
      <w:r>
        <w:rPr>
          <w:color w:val="231F20"/>
          <w:spacing w:val="-8"/>
        </w:rPr>
        <w:t> </w:t>
      </w:r>
      <w:r>
        <w:rPr>
          <w:color w:val="231F20"/>
        </w:rPr>
        <w:t>trinh</w:t>
      </w:r>
      <w:r>
        <w:rPr>
          <w:color w:val="231F20"/>
          <w:spacing w:val="-8"/>
        </w:rPr>
        <w:t> </w:t>
      </w:r>
      <w:r>
        <w:rPr>
          <w:color w:val="231F20"/>
        </w:rPr>
        <w:t>khiết,</w:t>
      </w:r>
      <w:r>
        <w:rPr>
          <w:color w:val="231F20"/>
          <w:spacing w:val="-8"/>
        </w:rPr>
        <w:t> </w:t>
      </w:r>
      <w:r>
        <w:rPr>
          <w:color w:val="231F20"/>
        </w:rPr>
        <w:t>vâng</w:t>
      </w:r>
      <w:r>
        <w:rPr>
          <w:color w:val="231F20"/>
          <w:spacing w:val="-8"/>
        </w:rPr>
        <w:t> </w:t>
      </w:r>
      <w:r>
        <w:rPr>
          <w:color w:val="231F20"/>
        </w:rPr>
        <w:t>giữ</w:t>
      </w:r>
      <w:r>
        <w:rPr>
          <w:color w:val="231F20"/>
          <w:spacing w:val="-8"/>
        </w:rPr>
        <w:t> </w:t>
      </w:r>
      <w:r>
        <w:rPr>
          <w:color w:val="231F20"/>
        </w:rPr>
        <w:t>năm</w:t>
      </w:r>
      <w:r>
        <w:rPr>
          <w:color w:val="231F20"/>
          <w:spacing w:val="-8"/>
        </w:rPr>
        <w:t> </w:t>
      </w:r>
      <w:r>
        <w:rPr>
          <w:color w:val="231F20"/>
        </w:rPr>
        <w:t>giới,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đầy đủ oai nghi, nhưng tất phải hòa hợp với người nam khác, khiến trung</w:t>
      </w:r>
      <w:r>
        <w:rPr>
          <w:color w:val="231F20"/>
          <w:spacing w:val="-4"/>
        </w:rPr>
        <w:t> </w:t>
      </w:r>
      <w:r>
        <w:rPr>
          <w:color w:val="231F20"/>
        </w:rPr>
        <w:t>hữu</w:t>
      </w:r>
      <w:r>
        <w:rPr>
          <w:color w:val="231F20"/>
          <w:spacing w:val="-3"/>
        </w:rPr>
        <w:t> </w:t>
      </w:r>
      <w:r>
        <w:rPr>
          <w:color w:val="231F20"/>
        </w:rPr>
        <w:t>đi</w:t>
      </w:r>
      <w:r>
        <w:rPr>
          <w:color w:val="231F20"/>
          <w:spacing w:val="-4"/>
        </w:rPr>
        <w:t> </w:t>
      </w:r>
      <w:r>
        <w:rPr>
          <w:color w:val="231F20"/>
        </w:rPr>
        <w:t>đến</w:t>
      </w:r>
      <w:r>
        <w:rPr>
          <w:color w:val="231F20"/>
          <w:spacing w:val="-3"/>
        </w:rPr>
        <w:t> </w:t>
      </w:r>
      <w:r>
        <w:rPr>
          <w:color w:val="231F20"/>
        </w:rPr>
        <w:t>nhanh</w:t>
      </w:r>
      <w:r>
        <w:rPr>
          <w:color w:val="231F20"/>
          <w:spacing w:val="-4"/>
        </w:rPr>
        <w:t> </w:t>
      </w:r>
      <w:r>
        <w:rPr>
          <w:color w:val="231F20"/>
        </w:rPr>
        <w:t>chóng</w:t>
      </w:r>
      <w:r>
        <w:rPr>
          <w:color w:val="231F20"/>
          <w:spacing w:val="-3"/>
        </w:rPr>
        <w:t> </w:t>
      </w:r>
      <w:r>
        <w:rPr>
          <w:color w:val="231F20"/>
        </w:rPr>
        <w:t>và</w:t>
      </w:r>
      <w:r>
        <w:rPr>
          <w:color w:val="231F20"/>
          <w:spacing w:val="-3"/>
        </w:rPr>
        <w:t> </w:t>
      </w:r>
      <w:r>
        <w:rPr>
          <w:color w:val="231F20"/>
        </w:rPr>
        <w:t>kiết</w:t>
      </w:r>
      <w:r>
        <w:rPr>
          <w:color w:val="231F20"/>
          <w:spacing w:val="-4"/>
        </w:rPr>
        <w:t> </w:t>
      </w:r>
      <w:r>
        <w:rPr>
          <w:color w:val="231F20"/>
        </w:rPr>
        <w:t>sinh.</w:t>
      </w:r>
      <w:r>
        <w:rPr>
          <w:color w:val="231F20"/>
          <w:spacing w:val="-3"/>
        </w:rPr>
        <w:t> </w:t>
      </w:r>
      <w:r>
        <w:rPr>
          <w:color w:val="231F20"/>
        </w:rPr>
        <w:t>Nếu</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người</w:t>
      </w:r>
      <w:r>
        <w:rPr>
          <w:color w:val="231F20"/>
          <w:spacing w:val="-4"/>
        </w:rPr>
        <w:t> </w:t>
      </w:r>
      <w:r>
        <w:rPr>
          <w:color w:val="231F20"/>
        </w:rPr>
        <w:t>mẹ</w:t>
      </w:r>
      <w:r>
        <w:rPr>
          <w:color w:val="231F20"/>
          <w:spacing w:val="-3"/>
        </w:rPr>
        <w:t> </w:t>
      </w:r>
      <w:r>
        <w:rPr>
          <w:color w:val="231F20"/>
        </w:rPr>
        <w:t>có thể</w:t>
      </w:r>
      <w:r>
        <w:rPr>
          <w:color w:val="231F20"/>
          <w:spacing w:val="-11"/>
        </w:rPr>
        <w:t> </w:t>
      </w:r>
      <w:r>
        <w:rPr>
          <w:color w:val="231F20"/>
        </w:rPr>
        <w:t>dời</w:t>
      </w:r>
      <w:r>
        <w:rPr>
          <w:color w:val="231F20"/>
          <w:spacing w:val="-11"/>
        </w:rPr>
        <w:t> </w:t>
      </w:r>
      <w:r>
        <w:rPr>
          <w:color w:val="231F20"/>
        </w:rPr>
        <w:t>chuyển,</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người</w:t>
      </w:r>
      <w:r>
        <w:rPr>
          <w:color w:val="231F20"/>
          <w:spacing w:val="-11"/>
        </w:rPr>
        <w:t> </w:t>
      </w:r>
      <w:r>
        <w:rPr>
          <w:color w:val="231F20"/>
        </w:rPr>
        <w:t>cha</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dời</w:t>
      </w:r>
      <w:r>
        <w:rPr>
          <w:color w:val="231F20"/>
          <w:spacing w:val="-11"/>
        </w:rPr>
        <w:t> </w:t>
      </w:r>
      <w:r>
        <w:rPr>
          <w:color w:val="231F20"/>
        </w:rPr>
        <w:t>chuyển,</w:t>
      </w:r>
      <w:r>
        <w:rPr>
          <w:color w:val="231F20"/>
          <w:spacing w:val="-11"/>
        </w:rPr>
        <w:t> </w:t>
      </w:r>
      <w:r>
        <w:rPr>
          <w:color w:val="231F20"/>
        </w:rPr>
        <w:t>tức</w:t>
      </w:r>
      <w:r>
        <w:rPr>
          <w:color w:val="231F20"/>
          <w:spacing w:val="-11"/>
        </w:rPr>
        <w:t> </w:t>
      </w:r>
      <w:r>
        <w:rPr>
          <w:color w:val="231F20"/>
        </w:rPr>
        <w:t>tánh</w:t>
      </w:r>
      <w:r>
        <w:rPr>
          <w:color w:val="231F20"/>
          <w:spacing w:val="-11"/>
        </w:rPr>
        <w:t> </w:t>
      </w:r>
      <w:r>
        <w:rPr>
          <w:color w:val="231F20"/>
        </w:rPr>
        <w:t>của người nam kia tuy hiền lương, vâng giữ năm giới, oai nghi đầy đủ, nhưng</w:t>
      </w:r>
      <w:r>
        <w:rPr>
          <w:color w:val="231F20"/>
          <w:spacing w:val="-13"/>
        </w:rPr>
        <w:t> </w:t>
      </w:r>
      <w:r>
        <w:rPr>
          <w:color w:val="231F20"/>
        </w:rPr>
        <w:t>phải</w:t>
      </w:r>
      <w:r>
        <w:rPr>
          <w:color w:val="231F20"/>
          <w:spacing w:val="-13"/>
        </w:rPr>
        <w:t> </w:t>
      </w:r>
      <w:r>
        <w:rPr>
          <w:color w:val="231F20"/>
        </w:rPr>
        <w:t>hòa</w:t>
      </w:r>
      <w:r>
        <w:rPr>
          <w:color w:val="231F20"/>
          <w:spacing w:val="-13"/>
        </w:rPr>
        <w:t> </w:t>
      </w:r>
      <w:r>
        <w:rPr>
          <w:color w:val="231F20"/>
        </w:rPr>
        <w:t>hợp</w:t>
      </w:r>
      <w:r>
        <w:rPr>
          <w:color w:val="231F20"/>
          <w:spacing w:val="-13"/>
        </w:rPr>
        <w:t> </w:t>
      </w:r>
      <w:r>
        <w:rPr>
          <w:color w:val="231F20"/>
        </w:rPr>
        <w:t>với</w:t>
      </w:r>
      <w:r>
        <w:rPr>
          <w:color w:val="231F20"/>
          <w:spacing w:val="-13"/>
        </w:rPr>
        <w:t> </w:t>
      </w:r>
      <w:r>
        <w:rPr>
          <w:color w:val="231F20"/>
        </w:rPr>
        <w:t>người</w:t>
      </w:r>
      <w:r>
        <w:rPr>
          <w:color w:val="231F20"/>
          <w:spacing w:val="-13"/>
        </w:rPr>
        <w:t> </w:t>
      </w:r>
      <w:r>
        <w:rPr>
          <w:color w:val="231F20"/>
        </w:rPr>
        <w:t>nữ</w:t>
      </w:r>
      <w:r>
        <w:rPr>
          <w:color w:val="231F20"/>
          <w:spacing w:val="-13"/>
        </w:rPr>
        <w:t> </w:t>
      </w:r>
      <w:r>
        <w:rPr>
          <w:color w:val="231F20"/>
        </w:rPr>
        <w:t>khác,</w:t>
      </w:r>
      <w:r>
        <w:rPr>
          <w:color w:val="231F20"/>
          <w:spacing w:val="-13"/>
        </w:rPr>
        <w:t> </w:t>
      </w:r>
      <w:r>
        <w:rPr>
          <w:color w:val="231F20"/>
        </w:rPr>
        <w:t>khiến</w:t>
      </w:r>
      <w:r>
        <w:rPr>
          <w:color w:val="231F20"/>
          <w:spacing w:val="-13"/>
        </w:rPr>
        <w:t> </w:t>
      </w:r>
      <w:r>
        <w:rPr>
          <w:color w:val="231F20"/>
        </w:rPr>
        <w:t>trung</w:t>
      </w:r>
      <w:r>
        <w:rPr>
          <w:color w:val="231F20"/>
          <w:spacing w:val="-13"/>
        </w:rPr>
        <w:t> </w:t>
      </w:r>
      <w:r>
        <w:rPr>
          <w:color w:val="231F20"/>
        </w:rPr>
        <w:t>hữu</w:t>
      </w:r>
      <w:r>
        <w:rPr>
          <w:color w:val="231F20"/>
          <w:spacing w:val="-13"/>
        </w:rPr>
        <w:t> </w:t>
      </w:r>
      <w:r>
        <w:rPr>
          <w:color w:val="231F20"/>
        </w:rPr>
        <w:t>đi</w:t>
      </w:r>
      <w:r>
        <w:rPr>
          <w:color w:val="231F20"/>
          <w:spacing w:val="-13"/>
        </w:rPr>
        <w:t> </w:t>
      </w:r>
      <w:r>
        <w:rPr>
          <w:color w:val="231F20"/>
        </w:rPr>
        <w:t>đến</w:t>
      </w:r>
      <w:r>
        <w:rPr>
          <w:color w:val="231F20"/>
          <w:spacing w:val="-13"/>
        </w:rPr>
        <w:t> </w:t>
      </w:r>
      <w:r>
        <w:rPr>
          <w:color w:val="231F20"/>
        </w:rPr>
        <w:t>nhanh chóng và kiết sinh. Nếu đối với cha mẹ đều không thể dời chuyển, tức phần vị chưa mạng chung của hữu tình kia, do sức của nghiệp, khiến cho cha mẹ tuy có trụ nơi duyên, nhưng vẫn không chiếu </w:t>
      </w:r>
      <w:r>
        <w:rPr>
          <w:color w:val="231F20"/>
          <w:spacing w:val="-4"/>
        </w:rPr>
        <w:t>cố,</w:t>
      </w:r>
      <w:r>
        <w:rPr>
          <w:color w:val="231F20"/>
          <w:spacing w:val="57"/>
        </w:rPr>
        <w:t> </w:t>
      </w:r>
      <w:r>
        <w:rPr>
          <w:color w:val="231F20"/>
        </w:rPr>
        <w:t>lưu luyến, tất khởi tâm cùng hướng tới hòa hợp. Khi họ hướng đến với nhau ở xứ đã từng trải qua, chất độc không thể hại, dao không thể</w:t>
      </w:r>
      <w:r>
        <w:rPr>
          <w:color w:val="231F20"/>
          <w:spacing w:val="-4"/>
        </w:rPr>
        <w:t> </w:t>
      </w:r>
      <w:r>
        <w:rPr>
          <w:color w:val="231F20"/>
        </w:rPr>
        <w:t>gây</w:t>
      </w:r>
      <w:r>
        <w:rPr>
          <w:color w:val="231F20"/>
          <w:spacing w:val="-4"/>
        </w:rPr>
        <w:t> </w:t>
      </w:r>
      <w:r>
        <w:rPr>
          <w:color w:val="231F20"/>
        </w:rPr>
        <w:t>tổn</w:t>
      </w:r>
      <w:r>
        <w:rPr>
          <w:color w:val="231F20"/>
          <w:spacing w:val="-4"/>
        </w:rPr>
        <w:t> </w:t>
      </w:r>
      <w:r>
        <w:rPr>
          <w:color w:val="231F20"/>
        </w:rPr>
        <w:t>thương,</w:t>
      </w:r>
      <w:r>
        <w:rPr>
          <w:color w:val="231F20"/>
          <w:spacing w:val="-4"/>
        </w:rPr>
        <w:t> </w:t>
      </w:r>
      <w:r>
        <w:rPr>
          <w:color w:val="231F20"/>
        </w:rPr>
        <w:t>lửa</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đốt,</w:t>
      </w:r>
      <w:r>
        <w:rPr>
          <w:color w:val="231F20"/>
          <w:spacing w:val="-4"/>
        </w:rPr>
        <w:t> </w:t>
      </w:r>
      <w:r>
        <w:rPr>
          <w:color w:val="231F20"/>
        </w:rPr>
        <w:t>nước</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nhận</w:t>
      </w:r>
      <w:r>
        <w:rPr>
          <w:color w:val="231F20"/>
          <w:spacing w:val="-4"/>
        </w:rPr>
        <w:t> </w:t>
      </w:r>
      <w:r>
        <w:rPr>
          <w:color w:val="231F20"/>
        </w:rPr>
        <w:t>chìm</w:t>
      </w:r>
      <w:r>
        <w:rPr>
          <w:color w:val="231F20"/>
          <w:spacing w:val="-4"/>
        </w:rPr>
        <w:t> </w:t>
      </w:r>
      <w:r>
        <w:rPr>
          <w:color w:val="231F20"/>
        </w:rPr>
        <w:t>và những</w:t>
      </w:r>
      <w:r>
        <w:rPr>
          <w:color w:val="231F20"/>
          <w:spacing w:val="-12"/>
        </w:rPr>
        <w:t> </w:t>
      </w:r>
      <w:r>
        <w:rPr>
          <w:color w:val="231F20"/>
        </w:rPr>
        <w:t>thứ</w:t>
      </w:r>
      <w:r>
        <w:rPr>
          <w:color w:val="231F20"/>
          <w:spacing w:val="-10"/>
        </w:rPr>
        <w:t> </w:t>
      </w:r>
      <w:r>
        <w:rPr>
          <w:color w:val="231F20"/>
        </w:rPr>
        <w:t>nhân</w:t>
      </w:r>
      <w:r>
        <w:rPr>
          <w:color w:val="231F20"/>
          <w:spacing w:val="-11"/>
        </w:rPr>
        <w:t> </w:t>
      </w:r>
      <w:r>
        <w:rPr>
          <w:color w:val="231F20"/>
        </w:rPr>
        <w:t>duyên</w:t>
      </w:r>
      <w:r>
        <w:rPr>
          <w:color w:val="231F20"/>
          <w:spacing w:val="-11"/>
        </w:rPr>
        <w:t> </w:t>
      </w:r>
      <w:r>
        <w:rPr>
          <w:color w:val="231F20"/>
        </w:rPr>
        <w:t>của</w:t>
      </w:r>
      <w:r>
        <w:rPr>
          <w:color w:val="231F20"/>
          <w:spacing w:val="-10"/>
        </w:rPr>
        <w:t> </w:t>
      </w:r>
      <w:r>
        <w:rPr>
          <w:color w:val="231F20"/>
        </w:rPr>
        <w:t>sự</w:t>
      </w:r>
      <w:r>
        <w:rPr>
          <w:color w:val="231F20"/>
          <w:spacing w:val="-11"/>
        </w:rPr>
        <w:t> </w:t>
      </w:r>
      <w:r>
        <w:rPr>
          <w:color w:val="231F20"/>
        </w:rPr>
        <w:t>chết</w:t>
      </w:r>
      <w:r>
        <w:rPr>
          <w:color w:val="231F20"/>
          <w:spacing w:val="-11"/>
        </w:rPr>
        <w:t> </w:t>
      </w:r>
      <w:r>
        <w:rPr>
          <w:color w:val="231F20"/>
        </w:rPr>
        <w:t>yểu</w:t>
      </w:r>
      <w:r>
        <w:rPr>
          <w:color w:val="231F20"/>
          <w:spacing w:val="-11"/>
        </w:rPr>
        <w:t> </w:t>
      </w:r>
      <w:r>
        <w:rPr>
          <w:color w:val="231F20"/>
        </w:rPr>
        <w:t>ngang</w:t>
      </w:r>
      <w:r>
        <w:rPr>
          <w:color w:val="231F20"/>
          <w:spacing w:val="-11"/>
        </w:rPr>
        <w:t> </w:t>
      </w:r>
      <w:r>
        <w:rPr>
          <w:color w:val="231F20"/>
        </w:rPr>
        <w:t>trái</w:t>
      </w:r>
      <w:r>
        <w:rPr>
          <w:color w:val="231F20"/>
          <w:spacing w:val="-11"/>
        </w:rPr>
        <w:t> </w:t>
      </w:r>
      <w:r>
        <w:rPr>
          <w:color w:val="231F20"/>
        </w:rPr>
        <w:t>khác</w:t>
      </w:r>
      <w:r>
        <w:rPr>
          <w:color w:val="231F20"/>
          <w:spacing w:val="-11"/>
        </w:rPr>
        <w:t> </w:t>
      </w:r>
      <w:r>
        <w:rPr>
          <w:color w:val="231F20"/>
        </w:rPr>
        <w:t>đều</w:t>
      </w:r>
      <w:r>
        <w:rPr>
          <w:color w:val="231F20"/>
          <w:spacing w:val="-11"/>
        </w:rPr>
        <w:t> </w:t>
      </w:r>
      <w:r>
        <w:rPr>
          <w:color w:val="231F20"/>
        </w:rPr>
        <w:t>không</w:t>
      </w:r>
      <w:r>
        <w:rPr>
          <w:color w:val="231F20"/>
          <w:spacing w:val="-11"/>
        </w:rPr>
        <w:t> </w:t>
      </w:r>
      <w:r>
        <w:rPr>
          <w:color w:val="231F20"/>
        </w:rPr>
        <w:t>thể ngăn</w:t>
      </w:r>
      <w:r>
        <w:rPr>
          <w:color w:val="231F20"/>
          <w:spacing w:val="-6"/>
        </w:rPr>
        <w:t> </w:t>
      </w:r>
      <w:r>
        <w:rPr>
          <w:color w:val="231F20"/>
        </w:rPr>
        <w:t>ngại,</w:t>
      </w:r>
      <w:r>
        <w:rPr>
          <w:color w:val="231F20"/>
          <w:spacing w:val="-6"/>
        </w:rPr>
        <w:t> </w:t>
      </w:r>
      <w:r>
        <w:rPr>
          <w:color w:val="231F20"/>
        </w:rPr>
        <w:t>tất</w:t>
      </w:r>
      <w:r>
        <w:rPr>
          <w:color w:val="231F20"/>
          <w:spacing w:val="-6"/>
        </w:rPr>
        <w:t> </w:t>
      </w:r>
      <w:r>
        <w:rPr>
          <w:color w:val="231F20"/>
        </w:rPr>
        <w:t>được</w:t>
      </w:r>
      <w:r>
        <w:rPr>
          <w:color w:val="231F20"/>
          <w:spacing w:val="-6"/>
        </w:rPr>
        <w:t> </w:t>
      </w:r>
      <w:r>
        <w:rPr>
          <w:color w:val="231F20"/>
        </w:rPr>
        <w:t>hòa</w:t>
      </w:r>
      <w:r>
        <w:rPr>
          <w:color w:val="231F20"/>
          <w:spacing w:val="-6"/>
        </w:rPr>
        <w:t> </w:t>
      </w:r>
      <w:r>
        <w:rPr>
          <w:color w:val="231F20"/>
        </w:rPr>
        <w:t>hợp</w:t>
      </w:r>
      <w:r>
        <w:rPr>
          <w:color w:val="231F20"/>
          <w:spacing w:val="-6"/>
        </w:rPr>
        <w:t> </w:t>
      </w:r>
      <w:r>
        <w:rPr>
          <w:color w:val="231F20"/>
        </w:rPr>
        <w:t>khiến</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kia</w:t>
      </w:r>
      <w:r>
        <w:rPr>
          <w:color w:val="231F20"/>
          <w:spacing w:val="-6"/>
        </w:rPr>
        <w:t> </w:t>
      </w:r>
      <w:r>
        <w:rPr>
          <w:color w:val="231F20"/>
        </w:rPr>
        <w:t>đã</w:t>
      </w:r>
      <w:r>
        <w:rPr>
          <w:color w:val="231F20"/>
          <w:spacing w:val="-5"/>
        </w:rPr>
        <w:t> </w:t>
      </w:r>
      <w:r>
        <w:rPr>
          <w:color w:val="231F20"/>
        </w:rPr>
        <w:t>mạng</w:t>
      </w:r>
      <w:r>
        <w:rPr>
          <w:color w:val="231F20"/>
          <w:spacing w:val="-6"/>
        </w:rPr>
        <w:t> </w:t>
      </w:r>
      <w:r>
        <w:rPr>
          <w:color w:val="231F20"/>
        </w:rPr>
        <w:t>chung,</w:t>
      </w:r>
      <w:r>
        <w:rPr>
          <w:color w:val="231F20"/>
          <w:spacing w:val="-6"/>
        </w:rPr>
        <w:t> </w:t>
      </w:r>
      <w:r>
        <w:rPr>
          <w:color w:val="231F20"/>
          <w:spacing w:val="-3"/>
        </w:rPr>
        <w:t>thích </w:t>
      </w:r>
      <w:r>
        <w:rPr>
          <w:color w:val="231F20"/>
        </w:rPr>
        <w:t>ứng thọ trung hữu, tức đi tới kiết</w:t>
      </w:r>
      <w:r>
        <w:rPr>
          <w:color w:val="231F20"/>
          <w:spacing w:val="-1"/>
        </w:rPr>
        <w:t> </w:t>
      </w:r>
      <w:r>
        <w:rPr>
          <w:color w:val="231F20"/>
        </w:rPr>
        <w:t>sinh.</w:t>
      </w:r>
    </w:p>
    <w:p>
      <w:pPr>
        <w:pStyle w:val="BodyText"/>
        <w:spacing w:line="273" w:lineRule="auto" w:before="102"/>
        <w:ind w:right="106"/>
      </w:pPr>
      <w:r>
        <w:rPr>
          <w:i/>
          <w:color w:val="231F20"/>
        </w:rPr>
        <w:t>Hỏi:</w:t>
      </w:r>
      <w:r>
        <w:rPr>
          <w:i/>
          <w:color w:val="231F20"/>
          <w:spacing w:val="-9"/>
        </w:rPr>
        <w:t> </w:t>
      </w:r>
      <w:r>
        <w:rPr>
          <w:color w:val="231F20"/>
        </w:rPr>
        <w:t>Nếu</w:t>
      </w:r>
      <w:r>
        <w:rPr>
          <w:color w:val="231F20"/>
          <w:spacing w:val="-8"/>
        </w:rPr>
        <w:t> </w:t>
      </w:r>
      <w:r>
        <w:rPr>
          <w:color w:val="231F20"/>
        </w:rPr>
        <w:t>dục</w:t>
      </w:r>
      <w:r>
        <w:rPr>
          <w:color w:val="231F20"/>
          <w:spacing w:val="-9"/>
        </w:rPr>
        <w:t> </w:t>
      </w:r>
      <w:r>
        <w:rPr>
          <w:color w:val="231F20"/>
        </w:rPr>
        <w:t>của</w:t>
      </w:r>
      <w:r>
        <w:rPr>
          <w:color w:val="231F20"/>
          <w:spacing w:val="-8"/>
        </w:rPr>
        <w:t> </w:t>
      </w:r>
      <w:r>
        <w:rPr>
          <w:color w:val="231F20"/>
        </w:rPr>
        <w:t>các</w:t>
      </w:r>
      <w:r>
        <w:rPr>
          <w:color w:val="231F20"/>
          <w:spacing w:val="-8"/>
        </w:rPr>
        <w:t> </w:t>
      </w:r>
      <w:r>
        <w:rPr>
          <w:color w:val="231F20"/>
        </w:rPr>
        <w:t>hữu</w:t>
      </w:r>
      <w:r>
        <w:rPr>
          <w:color w:val="231F20"/>
          <w:spacing w:val="-9"/>
        </w:rPr>
        <w:t> </w:t>
      </w:r>
      <w:r>
        <w:rPr>
          <w:color w:val="231F20"/>
        </w:rPr>
        <w:t>tình</w:t>
      </w:r>
      <w:r>
        <w:rPr>
          <w:color w:val="231F20"/>
          <w:spacing w:val="-8"/>
        </w:rPr>
        <w:t> </w:t>
      </w:r>
      <w:r>
        <w:rPr>
          <w:color w:val="231F20"/>
        </w:rPr>
        <w:t>thường</w:t>
      </w:r>
      <w:r>
        <w:rPr>
          <w:color w:val="231F20"/>
          <w:spacing w:val="-9"/>
        </w:rPr>
        <w:t> </w:t>
      </w:r>
      <w:r>
        <w:rPr>
          <w:color w:val="231F20"/>
        </w:rPr>
        <w:t>xuyên</w:t>
      </w:r>
      <w:r>
        <w:rPr>
          <w:color w:val="231F20"/>
          <w:spacing w:val="-8"/>
        </w:rPr>
        <w:t> </w:t>
      </w:r>
      <w:r>
        <w:rPr>
          <w:color w:val="231F20"/>
        </w:rPr>
        <w:t>tăng,</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thuận theo trung hữu nhanh chóng đi đến kiết sinh. Nếu người có tâm dục không thường xuyên tăng, làm sao Trung hữu thuận theo đi đến để kiết sinh. Như ngựa, tánh dục tăng nhiều vào mùa xuân, mùa khác thì</w:t>
      </w:r>
      <w:r>
        <w:rPr>
          <w:color w:val="231F20"/>
          <w:spacing w:val="-7"/>
        </w:rPr>
        <w:t> </w:t>
      </w:r>
      <w:r>
        <w:rPr>
          <w:color w:val="231F20"/>
        </w:rPr>
        <w:t>không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Bò,</w:t>
      </w:r>
      <w:r>
        <w:rPr>
          <w:color w:val="231F20"/>
          <w:spacing w:val="-7"/>
        </w:rPr>
        <w:t> </w:t>
      </w:r>
      <w:r>
        <w:rPr>
          <w:color w:val="231F20"/>
        </w:rPr>
        <w:t>tánh</w:t>
      </w:r>
      <w:r>
        <w:rPr>
          <w:color w:val="231F20"/>
          <w:spacing w:val="-7"/>
        </w:rPr>
        <w:t> </w:t>
      </w:r>
      <w:r>
        <w:rPr>
          <w:color w:val="231F20"/>
        </w:rPr>
        <w:t>dục</w:t>
      </w:r>
      <w:r>
        <w:rPr>
          <w:color w:val="231F20"/>
          <w:spacing w:val="-7"/>
        </w:rPr>
        <w:t> </w:t>
      </w:r>
      <w:r>
        <w:rPr>
          <w:color w:val="231F20"/>
        </w:rPr>
        <w:t>tăng</w:t>
      </w:r>
      <w:r>
        <w:rPr>
          <w:color w:val="231F20"/>
          <w:spacing w:val="-7"/>
        </w:rPr>
        <w:t> </w:t>
      </w:r>
      <w:r>
        <w:rPr>
          <w:color w:val="231F20"/>
        </w:rPr>
        <w:t>nhiều</w:t>
      </w:r>
      <w:r>
        <w:rPr>
          <w:color w:val="231F20"/>
          <w:spacing w:val="-7"/>
        </w:rPr>
        <w:t> </w:t>
      </w:r>
      <w:r>
        <w:rPr>
          <w:color w:val="231F20"/>
        </w:rPr>
        <w:t>vào</w:t>
      </w:r>
      <w:r>
        <w:rPr>
          <w:color w:val="231F20"/>
          <w:spacing w:val="-7"/>
        </w:rPr>
        <w:t> </w:t>
      </w:r>
      <w:r>
        <w:rPr>
          <w:color w:val="231F20"/>
        </w:rPr>
        <w:t>mùa</w:t>
      </w:r>
      <w:r>
        <w:rPr>
          <w:color w:val="231F20"/>
          <w:spacing w:val="-7"/>
        </w:rPr>
        <w:t> </w:t>
      </w:r>
      <w:r>
        <w:rPr>
          <w:color w:val="231F20"/>
        </w:rPr>
        <w:t>hè,</w:t>
      </w:r>
      <w:r>
        <w:rPr>
          <w:color w:val="231F20"/>
          <w:spacing w:val="-7"/>
        </w:rPr>
        <w:t> </w:t>
      </w:r>
      <w:r>
        <w:rPr>
          <w:color w:val="231F20"/>
        </w:rPr>
        <w:t>mùa</w:t>
      </w:r>
      <w:r>
        <w:rPr>
          <w:color w:val="231F20"/>
          <w:spacing w:val="-7"/>
        </w:rPr>
        <w:t> </w:t>
      </w:r>
      <w:r>
        <w:rPr>
          <w:color w:val="231F20"/>
        </w:rPr>
        <w:t>khác</w:t>
      </w:r>
      <w:r>
        <w:rPr>
          <w:color w:val="231F20"/>
          <w:spacing w:val="-7"/>
        </w:rPr>
        <w:t> </w:t>
      </w:r>
      <w:r>
        <w:rPr>
          <w:color w:val="231F20"/>
          <w:spacing w:val="-4"/>
        </w:rPr>
        <w:t>thì </w:t>
      </w:r>
      <w:r>
        <w:rPr>
          <w:color w:val="231F20"/>
        </w:rPr>
        <w:t>không như thế. Chó, tánh dục tăng nhiều vào mùa thu, mùa khác </w:t>
      </w:r>
      <w:r>
        <w:rPr>
          <w:color w:val="231F20"/>
          <w:spacing w:val="-5"/>
        </w:rPr>
        <w:t>thì </w:t>
      </w:r>
      <w:r>
        <w:rPr>
          <w:color w:val="231F20"/>
        </w:rPr>
        <w:t>không</w:t>
      </w:r>
      <w:r>
        <w:rPr>
          <w:color w:val="231F20"/>
          <w:spacing w:val="-14"/>
        </w:rPr>
        <w:t> </w:t>
      </w:r>
      <w:r>
        <w:rPr>
          <w:color w:val="231F20"/>
        </w:rPr>
        <w:t>như</w:t>
      </w:r>
      <w:r>
        <w:rPr>
          <w:color w:val="231F20"/>
          <w:spacing w:val="-13"/>
        </w:rPr>
        <w:t> </w:t>
      </w:r>
      <w:r>
        <w:rPr>
          <w:color w:val="231F20"/>
        </w:rPr>
        <w:t>thế.</w:t>
      </w:r>
      <w:r>
        <w:rPr>
          <w:color w:val="231F20"/>
          <w:spacing w:val="-13"/>
        </w:rPr>
        <w:t> </w:t>
      </w:r>
      <w:r>
        <w:rPr>
          <w:color w:val="231F20"/>
        </w:rPr>
        <w:t>Gấu,</w:t>
      </w:r>
      <w:r>
        <w:rPr>
          <w:color w:val="231F20"/>
          <w:spacing w:val="-13"/>
        </w:rPr>
        <w:t> </w:t>
      </w:r>
      <w:r>
        <w:rPr>
          <w:color w:val="231F20"/>
        </w:rPr>
        <w:t>tánh</w:t>
      </w:r>
      <w:r>
        <w:rPr>
          <w:color w:val="231F20"/>
          <w:spacing w:val="-14"/>
        </w:rPr>
        <w:t> </w:t>
      </w:r>
      <w:r>
        <w:rPr>
          <w:color w:val="231F20"/>
        </w:rPr>
        <w:t>dục</w:t>
      </w:r>
      <w:r>
        <w:rPr>
          <w:color w:val="231F20"/>
          <w:spacing w:val="-13"/>
        </w:rPr>
        <w:t> </w:t>
      </w:r>
      <w:r>
        <w:rPr>
          <w:color w:val="231F20"/>
        </w:rPr>
        <w:t>tăng</w:t>
      </w:r>
      <w:r>
        <w:rPr>
          <w:color w:val="231F20"/>
          <w:spacing w:val="-13"/>
        </w:rPr>
        <w:t> </w:t>
      </w:r>
      <w:r>
        <w:rPr>
          <w:color w:val="231F20"/>
        </w:rPr>
        <w:t>nhiều</w:t>
      </w:r>
      <w:r>
        <w:rPr>
          <w:color w:val="231F20"/>
          <w:spacing w:val="-13"/>
        </w:rPr>
        <w:t> </w:t>
      </w:r>
      <w:r>
        <w:rPr>
          <w:color w:val="231F20"/>
        </w:rPr>
        <w:t>vào</w:t>
      </w:r>
      <w:r>
        <w:rPr>
          <w:color w:val="231F20"/>
          <w:spacing w:val="-13"/>
        </w:rPr>
        <w:t> </w:t>
      </w:r>
      <w:r>
        <w:rPr>
          <w:color w:val="231F20"/>
        </w:rPr>
        <w:t>mùa</w:t>
      </w:r>
      <w:r>
        <w:rPr>
          <w:color w:val="231F20"/>
          <w:spacing w:val="-14"/>
        </w:rPr>
        <w:t> </w:t>
      </w:r>
      <w:r>
        <w:rPr>
          <w:color w:val="231F20"/>
        </w:rPr>
        <w:t>đông,</w:t>
      </w:r>
      <w:r>
        <w:rPr>
          <w:color w:val="231F20"/>
          <w:spacing w:val="-13"/>
        </w:rPr>
        <w:t> </w:t>
      </w:r>
      <w:r>
        <w:rPr>
          <w:color w:val="231F20"/>
        </w:rPr>
        <w:t>mùa</w:t>
      </w:r>
      <w:r>
        <w:rPr>
          <w:color w:val="231F20"/>
          <w:spacing w:val="-13"/>
        </w:rPr>
        <w:t> </w:t>
      </w:r>
      <w:r>
        <w:rPr>
          <w:color w:val="231F20"/>
        </w:rPr>
        <w:t>khác</w:t>
      </w:r>
      <w:r>
        <w:rPr>
          <w:color w:val="231F20"/>
          <w:spacing w:val="-13"/>
        </w:rPr>
        <w:t> </w:t>
      </w:r>
      <w:r>
        <w:rPr>
          <w:color w:val="231F20"/>
        </w:rPr>
        <w:t>thì không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Làm</w:t>
      </w:r>
      <w:r>
        <w:rPr>
          <w:color w:val="231F20"/>
          <w:spacing w:val="-8"/>
        </w:rPr>
        <w:t> </w:t>
      </w:r>
      <w:r>
        <w:rPr>
          <w:color w:val="231F20"/>
        </w:rPr>
        <w:t>sao</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thọ</w:t>
      </w:r>
      <w:r>
        <w:rPr>
          <w:color w:val="231F20"/>
          <w:spacing w:val="-8"/>
        </w:rPr>
        <w:t> </w:t>
      </w:r>
      <w:r>
        <w:rPr>
          <w:color w:val="231F20"/>
        </w:rPr>
        <w:t>nhận</w:t>
      </w:r>
      <w:r>
        <w:rPr>
          <w:color w:val="231F20"/>
          <w:spacing w:val="-7"/>
        </w:rPr>
        <w:t> </w:t>
      </w:r>
      <w:r>
        <w:rPr>
          <w:color w:val="231F20"/>
        </w:rPr>
        <w:t>trung</w:t>
      </w:r>
      <w:r>
        <w:rPr>
          <w:color w:val="231F20"/>
          <w:spacing w:val="-8"/>
        </w:rPr>
        <w:t> </w:t>
      </w:r>
      <w:r>
        <w:rPr>
          <w:color w:val="231F20"/>
        </w:rPr>
        <w:t>hữu</w:t>
      </w:r>
      <w:r>
        <w:rPr>
          <w:color w:val="231F20"/>
          <w:spacing w:val="-8"/>
        </w:rPr>
        <w:t> </w:t>
      </w:r>
      <w:r>
        <w:rPr>
          <w:color w:val="231F20"/>
        </w:rPr>
        <w:t>thích</w:t>
      </w:r>
      <w:r>
        <w:rPr>
          <w:color w:val="231F20"/>
          <w:spacing w:val="-8"/>
        </w:rPr>
        <w:t> </w:t>
      </w:r>
      <w:r>
        <w:rPr>
          <w:color w:val="231F20"/>
        </w:rPr>
        <w:t>hợp</w:t>
      </w:r>
      <w:r>
        <w:rPr>
          <w:color w:val="231F20"/>
          <w:spacing w:val="-8"/>
        </w:rPr>
        <w:t> </w:t>
      </w:r>
      <w:r>
        <w:rPr>
          <w:color w:val="231F20"/>
          <w:spacing w:val="-3"/>
        </w:rPr>
        <w:t>khiến </w:t>
      </w:r>
      <w:r>
        <w:rPr>
          <w:color w:val="231F20"/>
        </w:rPr>
        <w:t>cha mẹ hòa hợp đi đến kiết</w:t>
      </w:r>
      <w:r>
        <w:rPr>
          <w:color w:val="231F20"/>
          <w:spacing w:val="-1"/>
        </w:rPr>
        <w:t> </w:t>
      </w:r>
      <w:r>
        <w:rPr>
          <w:color w:val="231F20"/>
        </w:rPr>
        <w:t>sinh?</w:t>
      </w:r>
    </w:p>
    <w:p>
      <w:pPr>
        <w:pStyle w:val="BodyText"/>
        <w:spacing w:line="273" w:lineRule="auto" w:before="105"/>
        <w:ind w:right="107"/>
      </w:pPr>
      <w:r>
        <w:rPr>
          <w:i/>
          <w:color w:val="231F20"/>
        </w:rPr>
        <w:t>Đáp: </w:t>
      </w:r>
      <w:r>
        <w:rPr>
          <w:color w:val="231F20"/>
        </w:rPr>
        <w:t>Do hữu tình kia trụ nơi phần vị trung hữu, vì sức tăng thượng của nghiệp, khiến cho cha mẹ với tâm dục không phải </w:t>
      </w:r>
      <w:r>
        <w:rPr>
          <w:color w:val="231F20"/>
          <w:spacing w:val="-4"/>
        </w:rPr>
        <w:t>lúc </w:t>
      </w:r>
      <w:r>
        <w:rPr>
          <w:color w:val="231F20"/>
        </w:rPr>
        <w:t>cũng</w:t>
      </w:r>
      <w:r>
        <w:rPr>
          <w:color w:val="231F20"/>
          <w:spacing w:val="-9"/>
        </w:rPr>
        <w:t> </w:t>
      </w:r>
      <w:r>
        <w:rPr>
          <w:color w:val="231F20"/>
        </w:rPr>
        <w:t>được</w:t>
      </w:r>
      <w:r>
        <w:rPr>
          <w:color w:val="231F20"/>
          <w:spacing w:val="-9"/>
        </w:rPr>
        <w:t> </w:t>
      </w:r>
      <w:r>
        <w:rPr>
          <w:color w:val="231F20"/>
        </w:rPr>
        <w:t>dồi</w:t>
      </w:r>
      <w:r>
        <w:rPr>
          <w:color w:val="231F20"/>
          <w:spacing w:val="-9"/>
        </w:rPr>
        <w:t> </w:t>
      </w:r>
      <w:r>
        <w:rPr>
          <w:color w:val="231F20"/>
        </w:rPr>
        <w:t>dào</w:t>
      </w:r>
      <w:r>
        <w:rPr>
          <w:color w:val="231F20"/>
          <w:spacing w:val="-9"/>
        </w:rPr>
        <w:t> </w:t>
      </w:r>
      <w:r>
        <w:rPr>
          <w:color w:val="231F20"/>
        </w:rPr>
        <w:t>thêm,</w:t>
      </w:r>
      <w:r>
        <w:rPr>
          <w:color w:val="231F20"/>
          <w:spacing w:val="-9"/>
        </w:rPr>
        <w:t> </w:t>
      </w:r>
      <w:r>
        <w:rPr>
          <w:color w:val="231F20"/>
        </w:rPr>
        <w:t>hướng</w:t>
      </w:r>
      <w:r>
        <w:rPr>
          <w:color w:val="231F20"/>
          <w:spacing w:val="-9"/>
        </w:rPr>
        <w:t> </w:t>
      </w:r>
      <w:r>
        <w:rPr>
          <w:color w:val="231F20"/>
        </w:rPr>
        <w:t>đến</w:t>
      </w:r>
      <w:r>
        <w:rPr>
          <w:color w:val="231F20"/>
          <w:spacing w:val="-9"/>
        </w:rPr>
        <w:t> </w:t>
      </w:r>
      <w:r>
        <w:rPr>
          <w:color w:val="231F20"/>
        </w:rPr>
        <w:t>nhau,</w:t>
      </w:r>
      <w:r>
        <w:rPr>
          <w:color w:val="231F20"/>
          <w:spacing w:val="-9"/>
        </w:rPr>
        <w:t> </w:t>
      </w:r>
      <w:r>
        <w:rPr>
          <w:color w:val="231F20"/>
        </w:rPr>
        <w:t>hòa</w:t>
      </w:r>
      <w:r>
        <w:rPr>
          <w:color w:val="231F20"/>
          <w:spacing w:val="-9"/>
        </w:rPr>
        <w:t> </w:t>
      </w:r>
      <w:r>
        <w:rPr>
          <w:color w:val="231F20"/>
        </w:rPr>
        <w:t>hợp</w:t>
      </w:r>
      <w:r>
        <w:rPr>
          <w:color w:val="231F20"/>
          <w:spacing w:val="-9"/>
        </w:rPr>
        <w:t> </w:t>
      </w:r>
      <w:r>
        <w:rPr>
          <w:color w:val="231F20"/>
        </w:rPr>
        <w:t>tạo</w:t>
      </w:r>
      <w:r>
        <w:rPr>
          <w:color w:val="231F20"/>
          <w:spacing w:val="-9"/>
        </w:rPr>
        <w:t> </w:t>
      </w:r>
      <w:r>
        <w:rPr>
          <w:color w:val="231F20"/>
        </w:rPr>
        <w:t>cho</w:t>
      </w:r>
      <w:r>
        <w:rPr>
          <w:color w:val="231F20"/>
          <w:spacing w:val="-9"/>
        </w:rPr>
        <w:t> </w:t>
      </w:r>
      <w:r>
        <w:rPr>
          <w:color w:val="231F20"/>
        </w:rPr>
        <w:t>trung</w:t>
      </w:r>
      <w:r>
        <w:rPr>
          <w:color w:val="231F20"/>
          <w:spacing w:val="-9"/>
        </w:rPr>
        <w:t> </w:t>
      </w:r>
      <w:r>
        <w:rPr>
          <w:color w:val="231F20"/>
        </w:rPr>
        <w:t>hữu kia được kiết</w:t>
      </w:r>
      <w:r>
        <w:rPr>
          <w:color w:val="231F20"/>
          <w:spacing w:val="-1"/>
        </w:rPr>
        <w:t> </w:t>
      </w:r>
      <w:r>
        <w:rPr>
          <w:color w:val="231F20"/>
        </w:rPr>
        <w:t>sinh.</w:t>
      </w:r>
    </w:p>
    <w:p>
      <w:pPr>
        <w:pStyle w:val="BodyText"/>
        <w:spacing w:line="273" w:lineRule="auto" w:before="111"/>
        <w:ind w:right="103"/>
      </w:pPr>
      <w:r>
        <w:rPr>
          <w:color w:val="231F20"/>
        </w:rPr>
        <w:t>Có Sư khác nói: Trong loài tương tợ cũng được kiết sinh, nên không có lỗi. Nghĩa là vào mùa xuân, tánh dục của ngựa thêm, mùa khác thì không như thế. Lừa thì hết thảy mùa tánh dục luôn thịnh,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6" w:firstLine="0"/>
      </w:pPr>
      <w:r>
        <w:rPr>
          <w:color w:val="231F20"/>
        </w:rPr>
        <w:t>nên trung hữu sinh trong loài ngựa, do không phải mùa nên </w:t>
      </w:r>
      <w:r>
        <w:rPr>
          <w:color w:val="231F20"/>
          <w:spacing w:val="2"/>
        </w:rPr>
        <w:t>chuyển </w:t>
      </w:r>
      <w:r>
        <w:rPr>
          <w:color w:val="231F20"/>
        </w:rPr>
        <w:t>sinh trong loài lừa. Bò vào mùa hè tánh dục tăng thịnh, mùa khác thì không như thế. Bò rừng vào mùa nào tánh dục cũng thịnh, </w:t>
      </w:r>
      <w:r>
        <w:rPr>
          <w:color w:val="231F20"/>
          <w:spacing w:val="2"/>
        </w:rPr>
        <w:t>tức </w:t>
      </w:r>
      <w:r>
        <w:rPr>
          <w:color w:val="231F20"/>
        </w:rPr>
        <w:t>nên sinh trong loài bò, vì không phải mùa nên đổi sang sinh trong loài bò rừng. Chó tăng dục vào mùa thu, mùa khác thì không </w:t>
      </w:r>
      <w:r>
        <w:rPr>
          <w:color w:val="231F20"/>
          <w:spacing w:val="2"/>
        </w:rPr>
        <w:t>như </w:t>
      </w:r>
      <w:r>
        <w:rPr>
          <w:color w:val="231F20"/>
        </w:rPr>
        <w:t>thế. Dã can bất cứ lúc nào tánh dục cũng thịnh, tức nên trung </w:t>
      </w:r>
      <w:r>
        <w:rPr>
          <w:color w:val="231F20"/>
          <w:spacing w:val="2"/>
        </w:rPr>
        <w:t>hữu </w:t>
      </w:r>
      <w:r>
        <w:rPr>
          <w:color w:val="231F20"/>
        </w:rPr>
        <w:t>sinh trong loài chó, vì không phải mùa nên dời chuyển sinh trong loài dã can. Gấu tánh dục tăng thịnh vào mùa đông, mùa khác </w:t>
      </w:r>
      <w:r>
        <w:rPr>
          <w:color w:val="231F20"/>
          <w:spacing w:val="2"/>
        </w:rPr>
        <w:t>thì </w:t>
      </w:r>
      <w:r>
        <w:rPr>
          <w:color w:val="231F20"/>
        </w:rPr>
        <w:t>không như thế. Loài Bi tánh dục tăng thịnh nơi tất cả mùa, tức </w:t>
      </w:r>
      <w:r>
        <w:rPr>
          <w:color w:val="231F20"/>
          <w:spacing w:val="2"/>
        </w:rPr>
        <w:t>nên </w:t>
      </w:r>
      <w:r>
        <w:rPr>
          <w:color w:val="231F20"/>
        </w:rPr>
        <w:t>trung hữu sinh trong loài gấu, do không phải mùa, nên dời </w:t>
      </w:r>
      <w:r>
        <w:rPr>
          <w:color w:val="231F20"/>
          <w:spacing w:val="2"/>
        </w:rPr>
        <w:t>chuyển </w:t>
      </w:r>
      <w:r>
        <w:rPr>
          <w:color w:val="231F20"/>
        </w:rPr>
        <w:t>sinh trong loài Bi. Tuy hình tướng của các loài thú kia cùng </w:t>
      </w:r>
      <w:r>
        <w:rPr>
          <w:color w:val="231F20"/>
          <w:spacing w:val="2"/>
        </w:rPr>
        <w:t>với</w:t>
      </w:r>
      <w:r>
        <w:rPr>
          <w:color w:val="231F20"/>
          <w:spacing w:val="69"/>
        </w:rPr>
        <w:t> </w:t>
      </w:r>
      <w:r>
        <w:rPr>
          <w:color w:val="231F20"/>
        </w:rPr>
        <w:t>loài khác tương tợ, nhưng chúng đồng phần thì như gốc không </w:t>
      </w:r>
      <w:r>
        <w:rPr>
          <w:color w:val="231F20"/>
          <w:spacing w:val="2"/>
        </w:rPr>
        <w:t>dời </w:t>
      </w:r>
      <w:r>
        <w:rPr>
          <w:color w:val="231F20"/>
        </w:rPr>
        <w:t>chuyển, vì các trung hữu không thể dời chuyển. Như thế, trung </w:t>
      </w:r>
      <w:r>
        <w:rPr>
          <w:color w:val="231F20"/>
          <w:spacing w:val="2"/>
        </w:rPr>
        <w:t>hữu </w:t>
      </w:r>
      <w:r>
        <w:rPr>
          <w:color w:val="231F20"/>
        </w:rPr>
        <w:t>dừng lại, trải qua một ít thời gian, tất đi đến kiết sinh, vì mong </w:t>
      </w:r>
      <w:r>
        <w:rPr>
          <w:color w:val="231F20"/>
          <w:spacing w:val="2"/>
        </w:rPr>
        <w:t>cầu </w:t>
      </w:r>
      <w:r>
        <w:rPr>
          <w:color w:val="231F20"/>
        </w:rPr>
        <w:t>nhanh chóng sự</w:t>
      </w:r>
      <w:r>
        <w:rPr>
          <w:color w:val="231F20"/>
          <w:spacing w:val="16"/>
        </w:rPr>
        <w:t> </w:t>
      </w:r>
      <w:r>
        <w:rPr>
          <w:color w:val="231F20"/>
        </w:rPr>
        <w:t>sinh.</w:t>
      </w:r>
    </w:p>
    <w:p>
      <w:pPr>
        <w:pStyle w:val="BodyText"/>
        <w:spacing w:line="276" w:lineRule="auto" w:before="116"/>
        <w:ind w:left="110" w:right="391"/>
      </w:pPr>
      <w:r>
        <w:rPr>
          <w:color w:val="231F20"/>
        </w:rPr>
        <w:t>Tôn giả Thiết-ma Đạt-đa nói: Trung hữu dừng lại nhiều nhất</w:t>
      </w:r>
      <w:r>
        <w:rPr>
          <w:color w:val="231F20"/>
          <w:spacing w:val="-47"/>
        </w:rPr>
        <w:t> </w:t>
      </w:r>
      <w:r>
        <w:rPr>
          <w:color w:val="231F20"/>
        </w:rPr>
        <w:t>là bảy bảy </w:t>
      </w:r>
      <w:r>
        <w:rPr>
          <w:color w:val="231F20"/>
          <w:spacing w:val="-4"/>
        </w:rPr>
        <w:t>ngày, </w:t>
      </w:r>
      <w:r>
        <w:rPr>
          <w:color w:val="231F20"/>
        </w:rPr>
        <w:t>vì bốn mươi chín ngày là quyết định kiết</w:t>
      </w:r>
      <w:r>
        <w:rPr>
          <w:color w:val="231F20"/>
          <w:spacing w:val="3"/>
        </w:rPr>
        <w:t> </w:t>
      </w:r>
      <w:r>
        <w:rPr>
          <w:color w:val="231F20"/>
        </w:rPr>
        <w:t>sinh.</w:t>
      </w:r>
    </w:p>
    <w:p>
      <w:pPr>
        <w:pStyle w:val="BodyText"/>
        <w:spacing w:line="276" w:lineRule="auto"/>
        <w:ind w:left="110" w:right="391"/>
      </w:pPr>
      <w:r>
        <w:rPr>
          <w:color w:val="231F20"/>
        </w:rPr>
        <w:t>Tôn giả Thế Hữu tạo ra thuyết như thế này: Trung hữu dừng lại tối đa trải qua bảy </w:t>
      </w:r>
      <w:r>
        <w:rPr>
          <w:color w:val="231F20"/>
          <w:spacing w:val="-4"/>
        </w:rPr>
        <w:t>ngày, </w:t>
      </w:r>
      <w:r>
        <w:rPr>
          <w:color w:val="231F20"/>
        </w:rPr>
        <w:t>vì thân ốm yếu, nên không ở lại lâu hơn.</w:t>
      </w:r>
    </w:p>
    <w:p>
      <w:pPr>
        <w:pStyle w:val="BodyText"/>
        <w:spacing w:line="276" w:lineRule="auto" w:before="113"/>
        <w:ind w:left="110" w:right="391"/>
      </w:pPr>
      <w:r>
        <w:rPr>
          <w:i/>
          <w:color w:val="231F20"/>
        </w:rPr>
        <w:t>Hỏi: </w:t>
      </w:r>
      <w:r>
        <w:rPr>
          <w:color w:val="231F20"/>
        </w:rPr>
        <w:t>Nếu trong bảy ngày duyên sinh hòa hợp thì trung hữu kia có thể kiết sinh. Nếu qua từng ấy thời gian duyên sinh chưa hợp thì trung hữu kia đoạn hoại chăng?</w:t>
      </w:r>
    </w:p>
    <w:p>
      <w:pPr>
        <w:pStyle w:val="BodyText"/>
        <w:spacing w:line="276" w:lineRule="auto"/>
        <w:ind w:left="110" w:right="391"/>
      </w:pPr>
      <w:r>
        <w:rPr>
          <w:i/>
          <w:color w:val="231F20"/>
        </w:rPr>
        <w:t>Đáp: </w:t>
      </w:r>
      <w:r>
        <w:rPr>
          <w:color w:val="231F20"/>
        </w:rPr>
        <w:t>Trung hữu kia không đoạn hoại. Nghĩa là trung hữu cho đến phần vị duyên sinh chưa hòa hợp, thường chết thường sống, không có đoạn hoại.</w:t>
      </w:r>
    </w:p>
    <w:p>
      <w:pPr>
        <w:pStyle w:val="BodyText"/>
        <w:spacing w:line="276" w:lineRule="auto"/>
        <w:ind w:left="110" w:right="390"/>
      </w:pPr>
      <w:r>
        <w:rPr>
          <w:color w:val="231F20"/>
        </w:rPr>
        <w:t>Đại</w:t>
      </w:r>
      <w:r>
        <w:rPr>
          <w:color w:val="231F20"/>
          <w:spacing w:val="-12"/>
        </w:rPr>
        <w:t> </w:t>
      </w:r>
      <w:r>
        <w:rPr>
          <w:color w:val="231F20"/>
        </w:rPr>
        <w:t>đức</w:t>
      </w:r>
      <w:r>
        <w:rPr>
          <w:color w:val="231F20"/>
          <w:spacing w:val="-11"/>
        </w:rPr>
        <w:t> </w:t>
      </w:r>
      <w:r>
        <w:rPr>
          <w:color w:val="231F20"/>
        </w:rPr>
        <w:t>nói:</w:t>
      </w:r>
      <w:r>
        <w:rPr>
          <w:color w:val="231F20"/>
          <w:spacing w:val="-16"/>
        </w:rPr>
        <w:t> </w:t>
      </w:r>
      <w:r>
        <w:rPr>
          <w:color w:val="231F20"/>
        </w:rPr>
        <w:t>Trung</w:t>
      </w:r>
      <w:r>
        <w:rPr>
          <w:color w:val="231F20"/>
          <w:spacing w:val="-12"/>
        </w:rPr>
        <w:t> </w:t>
      </w:r>
      <w:r>
        <w:rPr>
          <w:color w:val="231F20"/>
        </w:rPr>
        <w:t>hữu</w:t>
      </w:r>
      <w:r>
        <w:rPr>
          <w:color w:val="231F20"/>
          <w:spacing w:val="-11"/>
        </w:rPr>
        <w:t> </w:t>
      </w:r>
      <w:r>
        <w:rPr>
          <w:color w:val="231F20"/>
        </w:rPr>
        <w:t>này</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giới</w:t>
      </w:r>
      <w:r>
        <w:rPr>
          <w:color w:val="231F20"/>
          <w:spacing w:val="-12"/>
        </w:rPr>
        <w:t> </w:t>
      </w:r>
      <w:r>
        <w:rPr>
          <w:color w:val="231F20"/>
        </w:rPr>
        <w:t>hạn</w:t>
      </w:r>
      <w:r>
        <w:rPr>
          <w:color w:val="231F20"/>
          <w:spacing w:val="-11"/>
        </w:rPr>
        <w:t> </w:t>
      </w:r>
      <w:r>
        <w:rPr>
          <w:color w:val="231F20"/>
        </w:rPr>
        <w:t>nhất</w:t>
      </w:r>
      <w:r>
        <w:rPr>
          <w:color w:val="231F20"/>
          <w:spacing w:val="-11"/>
        </w:rPr>
        <w:t> </w:t>
      </w:r>
      <w:r>
        <w:rPr>
          <w:color w:val="231F20"/>
        </w:rPr>
        <w:t>định.</w:t>
      </w:r>
      <w:r>
        <w:rPr>
          <w:color w:val="231F20"/>
          <w:spacing w:val="-12"/>
        </w:rPr>
        <w:t> </w:t>
      </w:r>
      <w:r>
        <w:rPr>
          <w:color w:val="231F20"/>
        </w:rPr>
        <w:t>Nghĩa là</w:t>
      </w:r>
      <w:r>
        <w:rPr>
          <w:color w:val="231F20"/>
          <w:spacing w:val="-14"/>
        </w:rPr>
        <w:t> </w:t>
      </w:r>
      <w:r>
        <w:rPr>
          <w:color w:val="231F20"/>
        </w:rPr>
        <w:t>duyên</w:t>
      </w:r>
      <w:r>
        <w:rPr>
          <w:color w:val="231F20"/>
          <w:spacing w:val="-13"/>
        </w:rPr>
        <w:t> </w:t>
      </w:r>
      <w:r>
        <w:rPr>
          <w:color w:val="231F20"/>
        </w:rPr>
        <w:t>sinh</w:t>
      </w:r>
      <w:r>
        <w:rPr>
          <w:color w:val="231F20"/>
          <w:spacing w:val="-13"/>
        </w:rPr>
        <w:t> </w:t>
      </w:r>
      <w:r>
        <w:rPr>
          <w:color w:val="231F20"/>
        </w:rPr>
        <w:t>của</w:t>
      </w:r>
      <w:r>
        <w:rPr>
          <w:color w:val="231F20"/>
          <w:spacing w:val="-13"/>
        </w:rPr>
        <w:t> </w:t>
      </w:r>
      <w:r>
        <w:rPr>
          <w:color w:val="231F20"/>
        </w:rPr>
        <w:t>trung</w:t>
      </w:r>
      <w:r>
        <w:rPr>
          <w:color w:val="231F20"/>
          <w:spacing w:val="-14"/>
        </w:rPr>
        <w:t> </w:t>
      </w:r>
      <w:r>
        <w:rPr>
          <w:color w:val="231F20"/>
        </w:rPr>
        <w:t>hữu</w:t>
      </w:r>
      <w:r>
        <w:rPr>
          <w:color w:val="231F20"/>
          <w:spacing w:val="-13"/>
        </w:rPr>
        <w:t> </w:t>
      </w:r>
      <w:r>
        <w:rPr>
          <w:color w:val="231F20"/>
        </w:rPr>
        <w:t>kia</w:t>
      </w:r>
      <w:r>
        <w:rPr>
          <w:color w:val="231F20"/>
          <w:spacing w:val="-13"/>
        </w:rPr>
        <w:t> </w:t>
      </w:r>
      <w:r>
        <w:rPr>
          <w:color w:val="231F20"/>
        </w:rPr>
        <w:t>hòa</w:t>
      </w:r>
      <w:r>
        <w:rPr>
          <w:color w:val="231F20"/>
          <w:spacing w:val="-13"/>
        </w:rPr>
        <w:t> </w:t>
      </w:r>
      <w:r>
        <w:rPr>
          <w:color w:val="231F20"/>
        </w:rPr>
        <w:t>hợp</w:t>
      </w:r>
      <w:r>
        <w:rPr>
          <w:color w:val="231F20"/>
          <w:spacing w:val="-14"/>
        </w:rPr>
        <w:t> </w:t>
      </w:r>
      <w:r>
        <w:rPr>
          <w:color w:val="231F20"/>
        </w:rPr>
        <w:t>nhanh</w:t>
      </w:r>
      <w:r>
        <w:rPr>
          <w:color w:val="231F20"/>
          <w:spacing w:val="-13"/>
        </w:rPr>
        <w:t> </w:t>
      </w:r>
      <w:r>
        <w:rPr>
          <w:color w:val="231F20"/>
        </w:rPr>
        <w:t>chóng.</w:t>
      </w:r>
      <w:r>
        <w:rPr>
          <w:color w:val="231F20"/>
          <w:spacing w:val="-17"/>
        </w:rPr>
        <w:t> </w:t>
      </w:r>
      <w:r>
        <w:rPr>
          <w:color w:val="231F20"/>
        </w:rPr>
        <w:t>Tức</w:t>
      </w:r>
      <w:r>
        <w:rPr>
          <w:color w:val="231F20"/>
          <w:spacing w:val="-13"/>
        </w:rPr>
        <w:t> </w:t>
      </w:r>
      <w:r>
        <w:rPr>
          <w:color w:val="231F20"/>
        </w:rPr>
        <w:t>thân</w:t>
      </w:r>
      <w:r>
        <w:rPr>
          <w:color w:val="231F20"/>
          <w:spacing w:val="-13"/>
        </w:rPr>
        <w:t> </w:t>
      </w:r>
      <w:r>
        <w:rPr>
          <w:color w:val="231F20"/>
        </w:rPr>
        <w:t>trung hữu</w:t>
      </w:r>
      <w:r>
        <w:rPr>
          <w:color w:val="231F20"/>
          <w:spacing w:val="-4"/>
        </w:rPr>
        <w:t> </w:t>
      </w:r>
      <w:r>
        <w:rPr>
          <w:color w:val="231F20"/>
        </w:rPr>
        <w:t>này</w:t>
      </w:r>
      <w:r>
        <w:rPr>
          <w:color w:val="231F20"/>
          <w:spacing w:val="-3"/>
        </w:rPr>
        <w:t> </w:t>
      </w:r>
      <w:r>
        <w:rPr>
          <w:color w:val="231F20"/>
        </w:rPr>
        <w:t>sẽ</w:t>
      </w:r>
      <w:r>
        <w:rPr>
          <w:color w:val="231F20"/>
          <w:spacing w:val="-4"/>
        </w:rPr>
        <w:t> </w:t>
      </w:r>
      <w:r>
        <w:rPr>
          <w:color w:val="231F20"/>
        </w:rPr>
        <w:t>dừng</w:t>
      </w:r>
      <w:r>
        <w:rPr>
          <w:color w:val="231F20"/>
          <w:spacing w:val="-3"/>
        </w:rPr>
        <w:t> </w:t>
      </w:r>
      <w:r>
        <w:rPr>
          <w:color w:val="231F20"/>
        </w:rPr>
        <w:t>lại</w:t>
      </w:r>
      <w:r>
        <w:rPr>
          <w:color w:val="231F20"/>
          <w:spacing w:val="-4"/>
        </w:rPr>
        <w:t> </w:t>
      </w:r>
      <w:r>
        <w:rPr>
          <w:color w:val="231F20"/>
        </w:rPr>
        <w:t>trong</w:t>
      </w:r>
      <w:r>
        <w:rPr>
          <w:color w:val="231F20"/>
          <w:spacing w:val="-3"/>
        </w:rPr>
        <w:t> </w:t>
      </w:r>
      <w:r>
        <w:rPr>
          <w:color w:val="231F20"/>
        </w:rPr>
        <w:t>ít</w:t>
      </w:r>
      <w:r>
        <w:rPr>
          <w:color w:val="231F20"/>
          <w:spacing w:val="-3"/>
        </w:rPr>
        <w:t> </w:t>
      </w:r>
      <w:r>
        <w:rPr>
          <w:color w:val="231F20"/>
        </w:rPr>
        <w:t>thời</w:t>
      </w:r>
      <w:r>
        <w:rPr>
          <w:color w:val="231F20"/>
          <w:spacing w:val="-4"/>
        </w:rPr>
        <w:t> </w:t>
      </w:r>
      <w:r>
        <w:rPr>
          <w:color w:val="231F20"/>
        </w:rPr>
        <w:t>gian.</w:t>
      </w:r>
      <w:r>
        <w:rPr>
          <w:color w:val="231F20"/>
          <w:spacing w:val="-3"/>
        </w:rPr>
        <w:t> </w:t>
      </w:r>
      <w:r>
        <w:rPr>
          <w:color w:val="231F20"/>
        </w:rPr>
        <w:t>Nếu</w:t>
      </w:r>
      <w:r>
        <w:rPr>
          <w:color w:val="231F20"/>
          <w:spacing w:val="-4"/>
        </w:rPr>
        <w:t> </w:t>
      </w:r>
      <w:r>
        <w:rPr>
          <w:color w:val="231F20"/>
        </w:rPr>
        <w:t>duyên</w:t>
      </w:r>
      <w:r>
        <w:rPr>
          <w:color w:val="231F20"/>
          <w:spacing w:val="-3"/>
        </w:rPr>
        <w:t> </w:t>
      </w:r>
      <w:r>
        <w:rPr>
          <w:color w:val="231F20"/>
        </w:rPr>
        <w:t>sinh</w:t>
      </w:r>
      <w:r>
        <w:rPr>
          <w:color w:val="231F20"/>
          <w:spacing w:val="-3"/>
        </w:rPr>
        <w:t> </w:t>
      </w:r>
      <w:r>
        <w:rPr>
          <w:color w:val="231F20"/>
        </w:rPr>
        <w:t>của</w:t>
      </w:r>
      <w:r>
        <w:rPr>
          <w:color w:val="231F20"/>
          <w:spacing w:val="-4"/>
        </w:rPr>
        <w:t> </w:t>
      </w:r>
      <w:r>
        <w:rPr>
          <w:color w:val="231F20"/>
        </w:rPr>
        <w:t>trung</w:t>
      </w:r>
      <w:r>
        <w:rPr>
          <w:color w:val="231F20"/>
          <w:spacing w:val="-3"/>
        </w:rPr>
        <w:t> </w:t>
      </w:r>
      <w:r>
        <w:rPr>
          <w:color w:val="231F20"/>
        </w:rPr>
        <w:t>hữu kia</w:t>
      </w:r>
      <w:r>
        <w:rPr>
          <w:color w:val="231F20"/>
          <w:spacing w:val="-6"/>
        </w:rPr>
        <w:t> </w:t>
      </w:r>
      <w:r>
        <w:rPr>
          <w:color w:val="231F20"/>
        </w:rPr>
        <w:t>có</w:t>
      </w:r>
      <w:r>
        <w:rPr>
          <w:color w:val="231F20"/>
          <w:spacing w:val="-5"/>
        </w:rPr>
        <w:t> </w:t>
      </w:r>
      <w:r>
        <w:rPr>
          <w:color w:val="231F20"/>
        </w:rPr>
        <w:t>nhiều</w:t>
      </w:r>
      <w:r>
        <w:rPr>
          <w:color w:val="231F20"/>
          <w:spacing w:val="-6"/>
        </w:rPr>
        <w:t> </w:t>
      </w:r>
      <w:r>
        <w:rPr>
          <w:color w:val="231F20"/>
        </w:rPr>
        <w:t>thời</w:t>
      </w:r>
      <w:r>
        <w:rPr>
          <w:color w:val="231F20"/>
          <w:spacing w:val="-6"/>
        </w:rPr>
        <w:t> </w:t>
      </w:r>
      <w:r>
        <w:rPr>
          <w:color w:val="231F20"/>
        </w:rPr>
        <w:t>gian</w:t>
      </w:r>
      <w:r>
        <w:rPr>
          <w:color w:val="231F20"/>
          <w:spacing w:val="-6"/>
        </w:rPr>
        <w:t> </w:t>
      </w:r>
      <w:r>
        <w:rPr>
          <w:color w:val="231F20"/>
        </w:rPr>
        <w:t>chưa</w:t>
      </w:r>
      <w:r>
        <w:rPr>
          <w:color w:val="231F20"/>
          <w:spacing w:val="-5"/>
        </w:rPr>
        <w:t> </w:t>
      </w:r>
      <w:r>
        <w:rPr>
          <w:color w:val="231F20"/>
        </w:rPr>
        <w:t>hòa</w:t>
      </w:r>
      <w:r>
        <w:rPr>
          <w:color w:val="231F20"/>
          <w:spacing w:val="-6"/>
        </w:rPr>
        <w:t> </w:t>
      </w:r>
      <w:r>
        <w:rPr>
          <w:color w:val="231F20"/>
        </w:rPr>
        <w:t>hợp,</w:t>
      </w:r>
      <w:r>
        <w:rPr>
          <w:color w:val="231F20"/>
          <w:spacing w:val="-6"/>
        </w:rPr>
        <w:t> </w:t>
      </w:r>
      <w:r>
        <w:rPr>
          <w:color w:val="231F20"/>
        </w:rPr>
        <w:t>thì</w:t>
      </w:r>
      <w:r>
        <w:rPr>
          <w:color w:val="231F20"/>
          <w:spacing w:val="-5"/>
        </w:rPr>
        <w:t> </w:t>
      </w:r>
      <w:r>
        <w:rPr>
          <w:color w:val="231F20"/>
        </w:rPr>
        <w:t>thân</w:t>
      </w:r>
      <w:r>
        <w:rPr>
          <w:color w:val="231F20"/>
          <w:spacing w:val="-5"/>
        </w:rPr>
        <w:t> </w:t>
      </w:r>
      <w:r>
        <w:rPr>
          <w:color w:val="231F20"/>
        </w:rPr>
        <w:t>trung</w:t>
      </w:r>
      <w:r>
        <w:rPr>
          <w:color w:val="231F20"/>
          <w:spacing w:val="-5"/>
        </w:rPr>
        <w:t> </w:t>
      </w:r>
      <w:r>
        <w:rPr>
          <w:color w:val="231F20"/>
        </w:rPr>
        <w:t>hữu</w:t>
      </w:r>
      <w:r>
        <w:rPr>
          <w:color w:val="231F20"/>
          <w:spacing w:val="-5"/>
        </w:rPr>
        <w:t> </w:t>
      </w:r>
      <w:r>
        <w:rPr>
          <w:color w:val="231F20"/>
        </w:rPr>
        <w:t>này</w:t>
      </w:r>
      <w:r>
        <w:rPr>
          <w:color w:val="231F20"/>
          <w:spacing w:val="-6"/>
        </w:rPr>
        <w:t> </w:t>
      </w:r>
      <w:r>
        <w:rPr>
          <w:color w:val="231F20"/>
        </w:rPr>
        <w:t>tức</w:t>
      </w:r>
      <w:r>
        <w:rPr>
          <w:color w:val="231F20"/>
          <w:spacing w:val="-5"/>
        </w:rPr>
        <w:t> </w:t>
      </w:r>
      <w:r>
        <w:rPr>
          <w:color w:val="231F20"/>
        </w:rPr>
        <w:t>dừng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lại trong nhiều thời gian, cho đến khi duyên hợp mới được kiết sinh. Vì thế, thân trung hữu dừng lại không có giới hạn nhất định.</w:t>
      </w:r>
    </w:p>
    <w:p>
      <w:pPr>
        <w:pStyle w:val="BodyText"/>
        <w:spacing w:before="112"/>
        <w:ind w:left="960" w:firstLine="0"/>
      </w:pPr>
      <w:r>
        <w:rPr>
          <w:i/>
          <w:color w:val="231F20"/>
        </w:rPr>
        <w:t>Hỏi: </w:t>
      </w:r>
      <w:r>
        <w:rPr>
          <w:color w:val="231F20"/>
        </w:rPr>
        <w:t>Hình lượng của trung hữu lớn nhỏ thế nào?</w:t>
      </w:r>
    </w:p>
    <w:p>
      <w:pPr>
        <w:pStyle w:val="BodyText"/>
        <w:spacing w:line="273" w:lineRule="auto" w:before="154"/>
        <w:ind w:right="107"/>
      </w:pPr>
      <w:r>
        <w:rPr>
          <w:i/>
          <w:color w:val="231F20"/>
        </w:rPr>
        <w:t>Đáp: </w:t>
      </w:r>
      <w:r>
        <w:rPr>
          <w:color w:val="231F20"/>
        </w:rPr>
        <w:t>Hình lượng của trung hữu nơi cõi dục như đứa trẻ nhỏ độ năm sáu tuổi. Trung hữu nơi cõi sắc như hình lượng lúc bản hữu viên mãn.</w:t>
      </w:r>
    </w:p>
    <w:p>
      <w:pPr>
        <w:pStyle w:val="BodyText"/>
        <w:spacing w:line="273" w:lineRule="auto" w:before="111"/>
        <w:ind w:right="107"/>
      </w:pPr>
      <w:r>
        <w:rPr>
          <w:i/>
          <w:color w:val="231F20"/>
        </w:rPr>
        <w:t>Hỏi:</w:t>
      </w:r>
      <w:r>
        <w:rPr>
          <w:i/>
          <w:color w:val="231F20"/>
          <w:spacing w:val="-9"/>
        </w:rPr>
        <w:t> </w:t>
      </w:r>
      <w:r>
        <w:rPr>
          <w:color w:val="231F20"/>
        </w:rPr>
        <w:t>Nếu</w:t>
      </w:r>
      <w:r>
        <w:rPr>
          <w:color w:val="231F20"/>
          <w:spacing w:val="-9"/>
        </w:rPr>
        <w:t> </w:t>
      </w:r>
      <w:r>
        <w:rPr>
          <w:color w:val="231F20"/>
        </w:rPr>
        <w:t>hình</w:t>
      </w:r>
      <w:r>
        <w:rPr>
          <w:color w:val="231F20"/>
          <w:spacing w:val="-9"/>
        </w:rPr>
        <w:t> </w:t>
      </w:r>
      <w:r>
        <w:rPr>
          <w:color w:val="231F20"/>
        </w:rPr>
        <w:t>lượng</w:t>
      </w:r>
      <w:r>
        <w:rPr>
          <w:color w:val="231F20"/>
          <w:spacing w:val="-8"/>
        </w:rPr>
        <w:t> </w:t>
      </w:r>
      <w:r>
        <w:rPr>
          <w:color w:val="231F20"/>
        </w:rPr>
        <w:t>của</w:t>
      </w:r>
      <w:r>
        <w:rPr>
          <w:color w:val="231F20"/>
          <w:spacing w:val="-8"/>
        </w:rPr>
        <w:t> </w:t>
      </w:r>
      <w:r>
        <w:rPr>
          <w:color w:val="231F20"/>
        </w:rPr>
        <w:t>trung</w:t>
      </w:r>
      <w:r>
        <w:rPr>
          <w:color w:val="231F20"/>
          <w:spacing w:val="-9"/>
        </w:rPr>
        <w:t> </w:t>
      </w:r>
      <w:r>
        <w:rPr>
          <w:color w:val="231F20"/>
        </w:rPr>
        <w:t>hữu</w:t>
      </w:r>
      <w:r>
        <w:rPr>
          <w:color w:val="231F20"/>
          <w:spacing w:val="-8"/>
        </w:rPr>
        <w:t> </w:t>
      </w:r>
      <w:r>
        <w:rPr>
          <w:color w:val="231F20"/>
        </w:rPr>
        <w:t>nơi</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như</w:t>
      </w:r>
      <w:r>
        <w:rPr>
          <w:color w:val="231F20"/>
          <w:spacing w:val="-9"/>
        </w:rPr>
        <w:t> </w:t>
      </w:r>
      <w:r>
        <w:rPr>
          <w:color w:val="231F20"/>
        </w:rPr>
        <w:t>đứa</w:t>
      </w:r>
      <w:r>
        <w:rPr>
          <w:color w:val="231F20"/>
          <w:spacing w:val="-8"/>
        </w:rPr>
        <w:t> </w:t>
      </w:r>
      <w:r>
        <w:rPr>
          <w:color w:val="231F20"/>
        </w:rPr>
        <w:t>trẻ</w:t>
      </w:r>
      <w:r>
        <w:rPr>
          <w:color w:val="231F20"/>
          <w:spacing w:val="-8"/>
        </w:rPr>
        <w:t> </w:t>
      </w:r>
      <w:r>
        <w:rPr>
          <w:color w:val="231F20"/>
        </w:rPr>
        <w:t>nhỏ năm</w:t>
      </w:r>
      <w:r>
        <w:rPr>
          <w:color w:val="231F20"/>
          <w:spacing w:val="-5"/>
        </w:rPr>
        <w:t> </w:t>
      </w:r>
      <w:r>
        <w:rPr>
          <w:color w:val="231F20"/>
        </w:rPr>
        <w:t>sáu</w:t>
      </w:r>
      <w:r>
        <w:rPr>
          <w:color w:val="231F20"/>
          <w:spacing w:val="-5"/>
        </w:rPr>
        <w:t> </w:t>
      </w:r>
      <w:r>
        <w:rPr>
          <w:color w:val="231F20"/>
        </w:rPr>
        <w:t>tuổi</w:t>
      </w:r>
      <w:r>
        <w:rPr>
          <w:color w:val="231F20"/>
          <w:spacing w:val="-3"/>
        </w:rPr>
        <w:t> </w:t>
      </w:r>
      <w:r>
        <w:rPr>
          <w:color w:val="231F20"/>
        </w:rPr>
        <w:t>thì</w:t>
      </w:r>
      <w:r>
        <w:rPr>
          <w:color w:val="231F20"/>
          <w:spacing w:val="-5"/>
        </w:rPr>
        <w:t> </w:t>
      </w:r>
      <w:r>
        <w:rPr>
          <w:color w:val="231F20"/>
        </w:rPr>
        <w:t>làm</w:t>
      </w:r>
      <w:r>
        <w:rPr>
          <w:color w:val="231F20"/>
          <w:spacing w:val="-4"/>
        </w:rPr>
        <w:t> </w:t>
      </w:r>
      <w:r>
        <w:rPr>
          <w:color w:val="231F20"/>
        </w:rPr>
        <w:t>sao</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cha</w:t>
      </w:r>
      <w:r>
        <w:rPr>
          <w:color w:val="231F20"/>
          <w:spacing w:val="-4"/>
        </w:rPr>
        <w:t> </w:t>
      </w:r>
      <w:r>
        <w:rPr>
          <w:color w:val="231F20"/>
        </w:rPr>
        <w:t>mẹ</w:t>
      </w:r>
      <w:r>
        <w:rPr>
          <w:color w:val="231F20"/>
          <w:spacing w:val="-4"/>
        </w:rPr>
        <w:t> </w:t>
      </w:r>
      <w:r>
        <w:rPr>
          <w:color w:val="231F20"/>
        </w:rPr>
        <w:t>nó</w:t>
      </w:r>
      <w:r>
        <w:rPr>
          <w:color w:val="231F20"/>
          <w:spacing w:val="-4"/>
        </w:rPr>
        <w:t> </w:t>
      </w:r>
      <w:r>
        <w:rPr>
          <w:color w:val="231F20"/>
        </w:rPr>
        <w:t>khởi</w:t>
      </w:r>
      <w:r>
        <w:rPr>
          <w:color w:val="231F20"/>
          <w:spacing w:val="-5"/>
        </w:rPr>
        <w:t> </w:t>
      </w:r>
      <w:r>
        <w:rPr>
          <w:color w:val="231F20"/>
        </w:rPr>
        <w:t>tưởng</w:t>
      </w:r>
      <w:r>
        <w:rPr>
          <w:color w:val="231F20"/>
          <w:spacing w:val="-4"/>
        </w:rPr>
        <w:t> </w:t>
      </w:r>
      <w:r>
        <w:rPr>
          <w:color w:val="231F20"/>
        </w:rPr>
        <w:t>điên</w:t>
      </w:r>
      <w:r>
        <w:rPr>
          <w:color w:val="231F20"/>
          <w:spacing w:val="-5"/>
        </w:rPr>
        <w:t> </w:t>
      </w:r>
      <w:r>
        <w:rPr>
          <w:color w:val="231F20"/>
        </w:rPr>
        <w:t>đảo</w:t>
      </w:r>
      <w:r>
        <w:rPr>
          <w:color w:val="231F20"/>
          <w:spacing w:val="-4"/>
        </w:rPr>
        <w:t> </w:t>
      </w:r>
      <w:r>
        <w:rPr>
          <w:color w:val="231F20"/>
        </w:rPr>
        <w:t>sinh yêu, giận?</w:t>
      </w:r>
    </w:p>
    <w:p>
      <w:pPr>
        <w:pStyle w:val="BodyText"/>
        <w:spacing w:line="273" w:lineRule="auto" w:before="111"/>
        <w:ind w:right="107"/>
      </w:pPr>
      <w:r>
        <w:rPr>
          <w:i/>
          <w:color w:val="231F20"/>
        </w:rPr>
        <w:t>Đáp: </w:t>
      </w:r>
      <w:r>
        <w:rPr>
          <w:color w:val="231F20"/>
        </w:rPr>
        <w:t>Hình lượng tuy nhỏ, nhưng các căn mạnh mẽ, nhạy bén. Như</w:t>
      </w:r>
      <w:r>
        <w:rPr>
          <w:color w:val="231F20"/>
          <w:spacing w:val="-7"/>
        </w:rPr>
        <w:t> </w:t>
      </w:r>
      <w:r>
        <w:rPr>
          <w:color w:val="231F20"/>
        </w:rPr>
        <w:t>thời</w:t>
      </w:r>
      <w:r>
        <w:rPr>
          <w:color w:val="231F20"/>
          <w:spacing w:val="-6"/>
        </w:rPr>
        <w:t> </w:t>
      </w:r>
      <w:r>
        <w:rPr>
          <w:color w:val="231F20"/>
        </w:rPr>
        <w:t>kỳ</w:t>
      </w:r>
      <w:r>
        <w:rPr>
          <w:color w:val="231F20"/>
          <w:spacing w:val="-6"/>
        </w:rPr>
        <w:t> </w:t>
      </w:r>
      <w:r>
        <w:rPr>
          <w:color w:val="231F20"/>
        </w:rPr>
        <w:t>bản</w:t>
      </w:r>
      <w:r>
        <w:rPr>
          <w:color w:val="231F20"/>
          <w:spacing w:val="-6"/>
        </w:rPr>
        <w:t> </w:t>
      </w:r>
      <w:r>
        <w:rPr>
          <w:color w:val="231F20"/>
        </w:rPr>
        <w:t>hữu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các</w:t>
      </w:r>
      <w:r>
        <w:rPr>
          <w:color w:val="231F20"/>
          <w:spacing w:val="-6"/>
        </w:rPr>
        <w:t> </w:t>
      </w:r>
      <w:r>
        <w:rPr>
          <w:color w:val="231F20"/>
        </w:rPr>
        <w:t>nghiệp.</w:t>
      </w:r>
      <w:r>
        <w:rPr>
          <w:color w:val="231F20"/>
          <w:spacing w:val="-6"/>
        </w:rPr>
        <w:t> </w:t>
      </w:r>
      <w:r>
        <w:rPr>
          <w:color w:val="231F20"/>
        </w:rPr>
        <w:t>Như</w:t>
      </w:r>
      <w:r>
        <w:rPr>
          <w:color w:val="231F20"/>
          <w:spacing w:val="-6"/>
        </w:rPr>
        <w:t> </w:t>
      </w:r>
      <w:r>
        <w:rPr>
          <w:color w:val="231F20"/>
        </w:rPr>
        <w:t>vẽ</w:t>
      </w:r>
      <w:r>
        <w:rPr>
          <w:color w:val="231F20"/>
          <w:spacing w:val="-6"/>
        </w:rPr>
        <w:t> </w:t>
      </w:r>
      <w:r>
        <w:rPr>
          <w:color w:val="231F20"/>
        </w:rPr>
        <w:t>trên</w:t>
      </w:r>
      <w:r>
        <w:rPr>
          <w:color w:val="231F20"/>
          <w:spacing w:val="-6"/>
        </w:rPr>
        <w:t> </w:t>
      </w:r>
      <w:r>
        <w:rPr>
          <w:color w:val="231F20"/>
        </w:rPr>
        <w:t>vách</w:t>
      </w:r>
      <w:r>
        <w:rPr>
          <w:color w:val="231F20"/>
          <w:spacing w:val="-6"/>
        </w:rPr>
        <w:t> v.v... </w:t>
      </w:r>
      <w:r>
        <w:rPr>
          <w:color w:val="231F20"/>
        </w:rPr>
        <w:t>hình người già, lượng của hình kia tuy nhỏ mà có tướng già.</w:t>
      </w:r>
    </w:p>
    <w:p>
      <w:pPr>
        <w:pStyle w:val="BodyText"/>
        <w:spacing w:before="111"/>
        <w:ind w:left="960" w:firstLine="0"/>
      </w:pPr>
      <w:r>
        <w:rPr>
          <w:i/>
          <w:color w:val="231F20"/>
        </w:rPr>
        <w:t>Hỏi: </w:t>
      </w:r>
      <w:r>
        <w:rPr>
          <w:color w:val="231F20"/>
        </w:rPr>
        <w:t>Trung hữu của Bồ-tát hình lượng như thế nào?</w:t>
      </w:r>
    </w:p>
    <w:p>
      <w:pPr>
        <w:pStyle w:val="BodyText"/>
        <w:spacing w:line="273" w:lineRule="auto" w:before="154"/>
        <w:ind w:right="106"/>
      </w:pPr>
      <w:r>
        <w:rPr>
          <w:i/>
          <w:color w:val="231F20"/>
        </w:rPr>
        <w:t>Đáp: </w:t>
      </w:r>
      <w:r>
        <w:rPr>
          <w:color w:val="231F20"/>
        </w:rPr>
        <w:t>Như bản hữu trụ nơi thời lượng tuổi thịnh, ba mươi </w:t>
      </w:r>
      <w:r>
        <w:rPr>
          <w:color w:val="231F20"/>
          <w:spacing w:val="-2"/>
        </w:rPr>
        <w:t>hai </w:t>
      </w:r>
      <w:r>
        <w:rPr>
          <w:color w:val="231F20"/>
        </w:rPr>
        <w:t>tướng tốt trang nghiêm thân, tám mươi tùy hảo làm trang sức, thân sắc</w:t>
      </w:r>
      <w:r>
        <w:rPr>
          <w:color w:val="231F20"/>
          <w:spacing w:val="-5"/>
        </w:rPr>
        <w:t> </w:t>
      </w:r>
      <w:r>
        <w:rPr>
          <w:color w:val="231F20"/>
        </w:rPr>
        <w:t>vàng</w:t>
      </w:r>
      <w:r>
        <w:rPr>
          <w:color w:val="231F20"/>
          <w:spacing w:val="-5"/>
        </w:rPr>
        <w:t> </w:t>
      </w:r>
      <w:r>
        <w:rPr>
          <w:color w:val="231F20"/>
        </w:rPr>
        <w:t>ròng,</w:t>
      </w:r>
      <w:r>
        <w:rPr>
          <w:color w:val="231F20"/>
          <w:spacing w:val="-5"/>
        </w:rPr>
        <w:t> </w:t>
      </w:r>
      <w:r>
        <w:rPr>
          <w:color w:val="231F20"/>
        </w:rPr>
        <w:t>viên</w:t>
      </w:r>
      <w:r>
        <w:rPr>
          <w:color w:val="231F20"/>
          <w:spacing w:val="-6"/>
        </w:rPr>
        <w:t> </w:t>
      </w:r>
      <w:r>
        <w:rPr>
          <w:color w:val="231F20"/>
        </w:rPr>
        <w:t>quang</w:t>
      </w:r>
      <w:r>
        <w:rPr>
          <w:color w:val="231F20"/>
          <w:spacing w:val="-5"/>
        </w:rPr>
        <w:t> </w:t>
      </w:r>
      <w:r>
        <w:rPr>
          <w:color w:val="231F20"/>
        </w:rPr>
        <w:t>tỏa</w:t>
      </w:r>
      <w:r>
        <w:rPr>
          <w:color w:val="231F20"/>
          <w:spacing w:val="-5"/>
        </w:rPr>
        <w:t> </w:t>
      </w:r>
      <w:r>
        <w:rPr>
          <w:color w:val="231F20"/>
        </w:rPr>
        <w:t>quanh</w:t>
      </w:r>
      <w:r>
        <w:rPr>
          <w:color w:val="231F20"/>
          <w:spacing w:val="-5"/>
        </w:rPr>
        <w:t> </w:t>
      </w:r>
      <w:r>
        <w:rPr>
          <w:color w:val="231F20"/>
        </w:rPr>
        <w:t>một</w:t>
      </w:r>
      <w:r>
        <w:rPr>
          <w:color w:val="231F20"/>
          <w:spacing w:val="-5"/>
        </w:rPr>
        <w:t> </w:t>
      </w:r>
      <w:r>
        <w:rPr>
          <w:color w:val="231F20"/>
        </w:rPr>
        <w:t>tầm.</w:t>
      </w:r>
      <w:r>
        <w:rPr>
          <w:color w:val="231F20"/>
          <w:spacing w:val="-5"/>
        </w:rPr>
        <w:t> </w:t>
      </w:r>
      <w:r>
        <w:rPr>
          <w:color w:val="231F20"/>
        </w:rPr>
        <w:t>Do</w:t>
      </w:r>
      <w:r>
        <w:rPr>
          <w:color w:val="231F20"/>
          <w:spacing w:val="-5"/>
        </w:rPr>
        <w:t> </w:t>
      </w:r>
      <w:r>
        <w:rPr>
          <w:color w:val="231F20"/>
          <w:spacing w:val="-6"/>
        </w:rPr>
        <w:t>đấy,</w:t>
      </w:r>
      <w:r>
        <w:rPr>
          <w:color w:val="231F20"/>
          <w:spacing w:val="-5"/>
        </w:rPr>
        <w:t> </w:t>
      </w:r>
      <w:r>
        <w:rPr>
          <w:color w:val="231F20"/>
        </w:rPr>
        <w:t>khi</w:t>
      </w:r>
      <w:r>
        <w:rPr>
          <w:color w:val="231F20"/>
          <w:spacing w:val="-5"/>
        </w:rPr>
        <w:t> </w:t>
      </w:r>
      <w:r>
        <w:rPr>
          <w:color w:val="231F20"/>
        </w:rPr>
        <w:t>Bồ-tát</w:t>
      </w:r>
      <w:r>
        <w:rPr>
          <w:color w:val="231F20"/>
          <w:spacing w:val="-5"/>
        </w:rPr>
        <w:t> </w:t>
      </w:r>
      <w:r>
        <w:rPr>
          <w:color w:val="231F20"/>
          <w:spacing w:val="-2"/>
        </w:rPr>
        <w:t>trụ </w:t>
      </w:r>
      <w:r>
        <w:rPr>
          <w:color w:val="231F20"/>
        </w:rPr>
        <w:t>nơi trung hữu, soi sáng một trăm câu chi nơi bốn châu lớn </w:t>
      </w:r>
      <w:r>
        <w:rPr>
          <w:color w:val="231F20"/>
          <w:spacing w:val="-8"/>
        </w:rPr>
        <w:t>v.v... </w:t>
      </w:r>
      <w:r>
        <w:rPr>
          <w:color w:val="231F20"/>
          <w:spacing w:val="-2"/>
        </w:rPr>
        <w:t>như </w:t>
      </w:r>
      <w:r>
        <w:rPr>
          <w:color w:val="231F20"/>
        </w:rPr>
        <w:t>trăm</w:t>
      </w:r>
      <w:r>
        <w:rPr>
          <w:color w:val="231F20"/>
          <w:spacing w:val="-6"/>
        </w:rPr>
        <w:t> </w:t>
      </w:r>
      <w:r>
        <w:rPr>
          <w:color w:val="231F20"/>
        </w:rPr>
        <w:t>ngàn</w:t>
      </w:r>
      <w:r>
        <w:rPr>
          <w:color w:val="231F20"/>
          <w:spacing w:val="-5"/>
        </w:rPr>
        <w:t> </w:t>
      </w:r>
      <w:r>
        <w:rPr>
          <w:color w:val="231F20"/>
        </w:rPr>
        <w:t>mặt</w:t>
      </w:r>
      <w:r>
        <w:rPr>
          <w:color w:val="231F20"/>
          <w:spacing w:val="-5"/>
        </w:rPr>
        <w:t> </w:t>
      </w:r>
      <w:r>
        <w:rPr>
          <w:color w:val="231F20"/>
        </w:rPr>
        <w:t>trời</w:t>
      </w:r>
      <w:r>
        <w:rPr>
          <w:color w:val="231F20"/>
          <w:spacing w:val="-6"/>
        </w:rPr>
        <w:t> </w:t>
      </w:r>
      <w:r>
        <w:rPr>
          <w:color w:val="231F20"/>
        </w:rPr>
        <w:t>trong</w:t>
      </w:r>
      <w:r>
        <w:rPr>
          <w:color w:val="231F20"/>
          <w:spacing w:val="-5"/>
        </w:rPr>
        <w:t> </w:t>
      </w:r>
      <w:r>
        <w:rPr>
          <w:color w:val="231F20"/>
        </w:rPr>
        <w:t>một</w:t>
      </w:r>
      <w:r>
        <w:rPr>
          <w:color w:val="231F20"/>
          <w:spacing w:val="-5"/>
        </w:rPr>
        <w:t> </w:t>
      </w:r>
      <w:r>
        <w:rPr>
          <w:color w:val="231F20"/>
        </w:rPr>
        <w:t>lúc</w:t>
      </w:r>
      <w:r>
        <w:rPr>
          <w:color w:val="231F20"/>
          <w:spacing w:val="-6"/>
        </w:rPr>
        <w:t> </w:t>
      </w:r>
      <w:r>
        <w:rPr>
          <w:color w:val="231F20"/>
        </w:rPr>
        <w:t>đều</w:t>
      </w:r>
      <w:r>
        <w:rPr>
          <w:color w:val="231F20"/>
          <w:spacing w:val="-5"/>
        </w:rPr>
        <w:t> </w:t>
      </w:r>
      <w:r>
        <w:rPr>
          <w:color w:val="231F20"/>
        </w:rPr>
        <w:t>cùng</w:t>
      </w:r>
      <w:r>
        <w:rPr>
          <w:color w:val="231F20"/>
          <w:spacing w:val="-5"/>
        </w:rPr>
        <w:t> </w:t>
      </w:r>
      <w:r>
        <w:rPr>
          <w:color w:val="231F20"/>
        </w:rPr>
        <w:t>soi</w:t>
      </w:r>
      <w:r>
        <w:rPr>
          <w:color w:val="231F20"/>
          <w:spacing w:val="-6"/>
        </w:rPr>
        <w:t> </w:t>
      </w:r>
      <w:r>
        <w:rPr>
          <w:color w:val="231F20"/>
        </w:rPr>
        <w:t>sáng,</w:t>
      </w:r>
      <w:r>
        <w:rPr>
          <w:color w:val="231F20"/>
          <w:spacing w:val="-5"/>
        </w:rPr>
        <w:t> </w:t>
      </w:r>
      <w:r>
        <w:rPr>
          <w:color w:val="231F20"/>
        </w:rPr>
        <w:t>phát</w:t>
      </w:r>
      <w:r>
        <w:rPr>
          <w:color w:val="231F20"/>
          <w:spacing w:val="-5"/>
        </w:rPr>
        <w:t> </w:t>
      </w:r>
      <w:r>
        <w:rPr>
          <w:color w:val="231F20"/>
        </w:rPr>
        <w:t>ra</w:t>
      </w:r>
      <w:r>
        <w:rPr>
          <w:color w:val="231F20"/>
          <w:spacing w:val="-6"/>
        </w:rPr>
        <w:t> </w:t>
      </w:r>
      <w:r>
        <w:rPr>
          <w:color w:val="231F20"/>
        </w:rPr>
        <w:t>Phạn</w:t>
      </w:r>
      <w:r>
        <w:rPr>
          <w:color w:val="231F20"/>
          <w:spacing w:val="-5"/>
        </w:rPr>
        <w:t> </w:t>
      </w:r>
      <w:r>
        <w:rPr>
          <w:color w:val="231F20"/>
        </w:rPr>
        <w:t>âm vi</w:t>
      </w:r>
      <w:r>
        <w:rPr>
          <w:color w:val="231F20"/>
          <w:spacing w:val="-19"/>
        </w:rPr>
        <w:t> </w:t>
      </w:r>
      <w:r>
        <w:rPr>
          <w:color w:val="231F20"/>
        </w:rPr>
        <w:t>diệu</w:t>
      </w:r>
      <w:r>
        <w:rPr>
          <w:color w:val="231F20"/>
          <w:spacing w:val="-18"/>
        </w:rPr>
        <w:t> </w:t>
      </w:r>
      <w:r>
        <w:rPr>
          <w:color w:val="231F20"/>
        </w:rPr>
        <w:t>sâu</w:t>
      </w:r>
      <w:r>
        <w:rPr>
          <w:color w:val="231F20"/>
          <w:spacing w:val="-18"/>
        </w:rPr>
        <w:t> </w:t>
      </w:r>
      <w:r>
        <w:rPr>
          <w:color w:val="231F20"/>
        </w:rPr>
        <w:t>xa,</w:t>
      </w:r>
      <w:r>
        <w:rPr>
          <w:color w:val="231F20"/>
          <w:spacing w:val="-18"/>
        </w:rPr>
        <w:t> </w:t>
      </w:r>
      <w:r>
        <w:rPr>
          <w:color w:val="231F20"/>
        </w:rPr>
        <w:t>khiến</w:t>
      </w:r>
      <w:r>
        <w:rPr>
          <w:color w:val="231F20"/>
          <w:spacing w:val="-18"/>
        </w:rPr>
        <w:t> </w:t>
      </w:r>
      <w:r>
        <w:rPr>
          <w:color w:val="231F20"/>
        </w:rPr>
        <w:t>người</w:t>
      </w:r>
      <w:r>
        <w:rPr>
          <w:color w:val="231F20"/>
          <w:spacing w:val="-18"/>
        </w:rPr>
        <w:t> </w:t>
      </w:r>
      <w:r>
        <w:rPr>
          <w:color w:val="231F20"/>
        </w:rPr>
        <w:t>ưa</w:t>
      </w:r>
      <w:r>
        <w:rPr>
          <w:color w:val="231F20"/>
          <w:spacing w:val="-18"/>
        </w:rPr>
        <w:t> </w:t>
      </w:r>
      <w:r>
        <w:rPr>
          <w:color w:val="231F20"/>
        </w:rPr>
        <w:t>thích</w:t>
      </w:r>
      <w:r>
        <w:rPr>
          <w:color w:val="231F20"/>
          <w:spacing w:val="-18"/>
        </w:rPr>
        <w:t> </w:t>
      </w:r>
      <w:r>
        <w:rPr>
          <w:color w:val="231F20"/>
        </w:rPr>
        <w:t>nghe,</w:t>
      </w:r>
      <w:r>
        <w:rPr>
          <w:color w:val="231F20"/>
          <w:spacing w:val="-18"/>
        </w:rPr>
        <w:t> </w:t>
      </w:r>
      <w:r>
        <w:rPr>
          <w:color w:val="231F20"/>
        </w:rPr>
        <w:t>như</w:t>
      </w:r>
      <w:r>
        <w:rPr>
          <w:color w:val="231F20"/>
          <w:spacing w:val="-19"/>
        </w:rPr>
        <w:t> </w:t>
      </w:r>
      <w:r>
        <w:rPr>
          <w:color w:val="231F20"/>
        </w:rPr>
        <w:t>âm</w:t>
      </w:r>
      <w:r>
        <w:rPr>
          <w:color w:val="231F20"/>
          <w:spacing w:val="-18"/>
        </w:rPr>
        <w:t> </w:t>
      </w:r>
      <w:r>
        <w:rPr>
          <w:color w:val="231F20"/>
        </w:rPr>
        <w:t>thanh</w:t>
      </w:r>
      <w:r>
        <w:rPr>
          <w:color w:val="231F20"/>
          <w:spacing w:val="-18"/>
        </w:rPr>
        <w:t> </w:t>
      </w:r>
      <w:r>
        <w:rPr>
          <w:color w:val="231F20"/>
        </w:rPr>
        <w:t>thù</w:t>
      </w:r>
      <w:r>
        <w:rPr>
          <w:color w:val="231F20"/>
          <w:spacing w:val="-18"/>
        </w:rPr>
        <w:t> </w:t>
      </w:r>
      <w:r>
        <w:rPr>
          <w:color w:val="231F20"/>
        </w:rPr>
        <w:t>thắng</w:t>
      </w:r>
      <w:r>
        <w:rPr>
          <w:color w:val="231F20"/>
          <w:spacing w:val="-18"/>
        </w:rPr>
        <w:t> </w:t>
      </w:r>
      <w:r>
        <w:rPr>
          <w:color w:val="231F20"/>
          <w:spacing w:val="-2"/>
        </w:rPr>
        <w:t>của </w:t>
      </w:r>
      <w:r>
        <w:rPr>
          <w:color w:val="231F20"/>
        </w:rPr>
        <w:t>loài</w:t>
      </w:r>
      <w:r>
        <w:rPr>
          <w:color w:val="231F20"/>
          <w:spacing w:val="-9"/>
        </w:rPr>
        <w:t> </w:t>
      </w:r>
      <w:r>
        <w:rPr>
          <w:color w:val="231F20"/>
        </w:rPr>
        <w:t>chim,</w:t>
      </w:r>
      <w:r>
        <w:rPr>
          <w:color w:val="231F20"/>
          <w:spacing w:val="-8"/>
        </w:rPr>
        <w:t> </w:t>
      </w:r>
      <w:r>
        <w:rPr>
          <w:color w:val="231F20"/>
        </w:rPr>
        <w:t>tiếng</w:t>
      </w:r>
      <w:r>
        <w:rPr>
          <w:color w:val="231F20"/>
          <w:spacing w:val="-8"/>
        </w:rPr>
        <w:t> </w:t>
      </w:r>
      <w:r>
        <w:rPr>
          <w:color w:val="231F20"/>
        </w:rPr>
        <w:t>kêu</w:t>
      </w:r>
      <w:r>
        <w:rPr>
          <w:color w:val="231F20"/>
          <w:spacing w:val="-8"/>
        </w:rPr>
        <w:t> </w:t>
      </w:r>
      <w:r>
        <w:rPr>
          <w:color w:val="231F20"/>
        </w:rPr>
        <w:t>trong</w:t>
      </w:r>
      <w:r>
        <w:rPr>
          <w:color w:val="231F20"/>
          <w:spacing w:val="-8"/>
        </w:rPr>
        <w:t> </w:t>
      </w:r>
      <w:r>
        <w:rPr>
          <w:color w:val="231F20"/>
        </w:rPr>
        <w:t>trẻo,</w:t>
      </w:r>
      <w:r>
        <w:rPr>
          <w:color w:val="231F20"/>
          <w:spacing w:val="-9"/>
        </w:rPr>
        <w:t> </w:t>
      </w:r>
      <w:r>
        <w:rPr>
          <w:color w:val="231F20"/>
        </w:rPr>
        <w:t>trí</w:t>
      </w:r>
      <w:r>
        <w:rPr>
          <w:color w:val="231F20"/>
          <w:spacing w:val="-8"/>
        </w:rPr>
        <w:t> </w:t>
      </w:r>
      <w:r>
        <w:rPr>
          <w:color w:val="231F20"/>
        </w:rPr>
        <w:t>kiến</w:t>
      </w:r>
      <w:r>
        <w:rPr>
          <w:color w:val="231F20"/>
          <w:spacing w:val="-8"/>
        </w:rPr>
        <w:t> </w:t>
      </w:r>
      <w:r>
        <w:rPr>
          <w:color w:val="231F20"/>
        </w:rPr>
        <w:t>vô</w:t>
      </w:r>
      <w:r>
        <w:rPr>
          <w:color w:val="231F20"/>
          <w:spacing w:val="-8"/>
        </w:rPr>
        <w:t> </w:t>
      </w:r>
      <w:r>
        <w:rPr>
          <w:color w:val="231F20"/>
        </w:rPr>
        <w:t>ngại</w:t>
      </w:r>
      <w:r>
        <w:rPr>
          <w:color w:val="231F20"/>
          <w:spacing w:val="-8"/>
        </w:rPr>
        <w:t> </w:t>
      </w:r>
      <w:r>
        <w:rPr>
          <w:color w:val="231F20"/>
        </w:rPr>
        <w:t>lìa</w:t>
      </w:r>
      <w:r>
        <w:rPr>
          <w:color w:val="231F20"/>
          <w:spacing w:val="-9"/>
        </w:rPr>
        <w:t> </w:t>
      </w:r>
      <w:r>
        <w:rPr>
          <w:color w:val="231F20"/>
        </w:rPr>
        <w:t>các</w:t>
      </w:r>
      <w:r>
        <w:rPr>
          <w:color w:val="231F20"/>
          <w:spacing w:val="-8"/>
        </w:rPr>
        <w:t> </w:t>
      </w:r>
      <w:r>
        <w:rPr>
          <w:color w:val="231F20"/>
        </w:rPr>
        <w:t>nhiễm</w:t>
      </w:r>
      <w:r>
        <w:rPr>
          <w:color w:val="231F20"/>
          <w:spacing w:val="-8"/>
        </w:rPr>
        <w:t> </w:t>
      </w:r>
      <w:r>
        <w:rPr>
          <w:color w:val="231F20"/>
        </w:rPr>
        <w:t>uế</w:t>
      </w:r>
      <w:r>
        <w:rPr>
          <w:color w:val="231F20"/>
          <w:spacing w:val="-8"/>
        </w:rPr>
        <w:t> </w:t>
      </w:r>
      <w:r>
        <w:rPr>
          <w:color w:val="231F20"/>
        </w:rPr>
        <w:t>tạp.</w:t>
      </w:r>
    </w:p>
    <w:p>
      <w:pPr>
        <w:pStyle w:val="BodyText"/>
        <w:spacing w:line="273" w:lineRule="auto" w:before="108"/>
        <w:ind w:right="106"/>
      </w:pPr>
      <w:r>
        <w:rPr>
          <w:i/>
          <w:color w:val="231F20"/>
        </w:rPr>
        <w:t>Hỏi: </w:t>
      </w:r>
      <w:r>
        <w:rPr>
          <w:color w:val="231F20"/>
        </w:rPr>
        <w:t>Thân trung hữu của Bồ-tát nếu như thế thì hiện tụng của pháp thiện làm sao thông suốt? Như</w:t>
      </w:r>
      <w:r>
        <w:rPr>
          <w:color w:val="231F20"/>
          <w:spacing w:val="-5"/>
        </w:rPr>
        <w:t> </w:t>
      </w:r>
      <w:r>
        <w:rPr>
          <w:color w:val="231F20"/>
        </w:rPr>
        <w:t>nói:</w:t>
      </w:r>
    </w:p>
    <w:p>
      <w:pPr>
        <w:spacing w:line="273" w:lineRule="auto" w:before="111"/>
        <w:ind w:left="2378" w:right="2090" w:firstLine="0"/>
        <w:jc w:val="left"/>
        <w:rPr>
          <w:i/>
          <w:sz w:val="26"/>
        </w:rPr>
      </w:pPr>
      <w:r>
        <w:rPr>
          <w:i/>
          <w:color w:val="231F20"/>
          <w:sz w:val="26"/>
        </w:rPr>
        <w:t>Tướng voi trắng đoan nghiêm </w:t>
      </w:r>
      <w:r>
        <w:rPr>
          <w:i/>
          <w:color w:val="231F20"/>
          <w:sz w:val="26"/>
        </w:rPr>
        <w:t>Đủ sáu ngà bốn</w:t>
      </w:r>
      <w:r>
        <w:rPr>
          <w:i/>
          <w:color w:val="231F20"/>
          <w:spacing w:val="-3"/>
          <w:sz w:val="26"/>
        </w:rPr>
        <w:t> </w:t>
      </w:r>
      <w:r>
        <w:rPr>
          <w:i/>
          <w:color w:val="231F20"/>
          <w:sz w:val="26"/>
        </w:rPr>
        <w:t>chân</w:t>
      </w:r>
    </w:p>
    <w:p>
      <w:pPr>
        <w:spacing w:line="273" w:lineRule="auto" w:before="0"/>
        <w:ind w:left="2378" w:right="2804" w:firstLine="0"/>
        <w:jc w:val="left"/>
        <w:rPr>
          <w:i/>
          <w:sz w:val="26"/>
        </w:rPr>
      </w:pPr>
      <w:r>
        <w:rPr>
          <w:i/>
          <w:color w:val="231F20"/>
          <w:sz w:val="26"/>
        </w:rPr>
        <w:t>Biết đúng vào bụng mẹ </w:t>
      </w:r>
      <w:r>
        <w:rPr>
          <w:i/>
          <w:color w:val="231F20"/>
          <w:sz w:val="26"/>
        </w:rPr>
        <w:t>Ngủ như Tiên ẩn rừng.</w:t>
      </w:r>
    </w:p>
    <w:p>
      <w:pPr>
        <w:pStyle w:val="BodyText"/>
        <w:spacing w:line="273" w:lineRule="auto" w:before="110"/>
        <w:jc w:val="left"/>
      </w:pPr>
      <w:r>
        <w:rPr>
          <w:i/>
          <w:color w:val="231F20"/>
        </w:rPr>
        <w:t>Đáp: </w:t>
      </w:r>
      <w:r>
        <w:rPr>
          <w:color w:val="231F20"/>
        </w:rPr>
        <w:t>Tụng này không cần phải thông tỏ, vì không phải là ba tạng, vì văn tụng đã nói hoặc đúng, hoặc không đúng. Các văn của</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người tụng, lời nói thật ra có nhiều lỗi. Nếu cần phải thông suốt thì nên tìm ý của tụng kia, vì thuận hiện ra tướng trong mộng, nên nói như thế. Nghĩa là trong nước kia, người ta nằm mộng thấy tướng </w:t>
      </w:r>
      <w:r>
        <w:rPr>
          <w:color w:val="231F20"/>
          <w:spacing w:val="-6"/>
        </w:rPr>
        <w:t>ấy, </w:t>
      </w:r>
      <w:r>
        <w:rPr>
          <w:color w:val="231F20"/>
        </w:rPr>
        <w:t>cho là điềm lành, nên mẫu thân của Bồ-tát nằm mộng thấy sự việc </w:t>
      </w:r>
      <w:r>
        <w:rPr>
          <w:color w:val="231F20"/>
          <w:spacing w:val="-5"/>
        </w:rPr>
        <w:t>này, </w:t>
      </w:r>
      <w:r>
        <w:rPr>
          <w:color w:val="231F20"/>
        </w:rPr>
        <w:t>muốn khiến cho các Bà-la-môn đoán tướng, nghe xong đều</w:t>
      </w:r>
      <w:r>
        <w:rPr>
          <w:color w:val="231F20"/>
          <w:spacing w:val="-34"/>
        </w:rPr>
        <w:t> </w:t>
      </w:r>
      <w:r>
        <w:rPr>
          <w:color w:val="231F20"/>
          <w:spacing w:val="-4"/>
        </w:rPr>
        <w:t>nói: </w:t>
      </w:r>
      <w:r>
        <w:rPr>
          <w:color w:val="231F20"/>
        </w:rPr>
        <w:t>“Tướng này rất tốt”, nên pháp thiện hiện tạo ra thuyết như thế, </w:t>
      </w:r>
      <w:r>
        <w:rPr>
          <w:color w:val="231F20"/>
          <w:spacing w:val="-3"/>
        </w:rPr>
        <w:t>cũng </w:t>
      </w:r>
      <w:r>
        <w:rPr>
          <w:color w:val="231F20"/>
        </w:rPr>
        <w:t>không trái với lý. Bồ-tát đã ở trong chín mươi mốt kiếp, không đọa vào nẻo ác, huống chi là thân sau cùng, nhận trung hữu này mà </w:t>
      </w:r>
      <w:r>
        <w:rPr>
          <w:color w:val="231F20"/>
          <w:spacing w:val="-4"/>
        </w:rPr>
        <w:t>vào </w:t>
      </w:r>
      <w:r>
        <w:rPr>
          <w:color w:val="231F20"/>
        </w:rPr>
        <w:t>thai mẹ. Vì thế người trí không nên căn cứ vào văn tụng do pháp thiện</w:t>
      </w:r>
      <w:r>
        <w:rPr>
          <w:color w:val="231F20"/>
          <w:spacing w:val="-6"/>
        </w:rPr>
        <w:t> </w:t>
      </w:r>
      <w:r>
        <w:rPr>
          <w:color w:val="231F20"/>
        </w:rPr>
        <w:t>kia</w:t>
      </w:r>
      <w:r>
        <w:rPr>
          <w:color w:val="231F20"/>
          <w:spacing w:val="-6"/>
        </w:rPr>
        <w:t> </w:t>
      </w:r>
      <w:r>
        <w:rPr>
          <w:color w:val="231F20"/>
        </w:rPr>
        <w:t>đã</w:t>
      </w:r>
      <w:r>
        <w:rPr>
          <w:color w:val="231F20"/>
          <w:spacing w:val="-6"/>
        </w:rPr>
        <w:t> </w:t>
      </w:r>
      <w:r>
        <w:rPr>
          <w:color w:val="231F20"/>
        </w:rPr>
        <w:t>nêu</w:t>
      </w:r>
      <w:r>
        <w:rPr>
          <w:color w:val="231F20"/>
          <w:spacing w:val="-6"/>
        </w:rPr>
        <w:t> </w:t>
      </w:r>
      <w:r>
        <w:rPr>
          <w:color w:val="231F20"/>
        </w:rPr>
        <w:t>mà</w:t>
      </w:r>
      <w:r>
        <w:rPr>
          <w:color w:val="231F20"/>
          <w:spacing w:val="-6"/>
        </w:rPr>
        <w:t> </w:t>
      </w:r>
      <w:r>
        <w:rPr>
          <w:color w:val="231F20"/>
        </w:rPr>
        <w:t>nói</w:t>
      </w:r>
      <w:r>
        <w:rPr>
          <w:color w:val="231F20"/>
          <w:spacing w:val="-6"/>
        </w:rPr>
        <w:t> </w:t>
      </w:r>
      <w:r>
        <w:rPr>
          <w:color w:val="231F20"/>
        </w:rPr>
        <w:t>Bồ-tát</w:t>
      </w:r>
      <w:r>
        <w:rPr>
          <w:color w:val="231F20"/>
          <w:spacing w:val="-6"/>
        </w:rPr>
        <w:t> </w:t>
      </w:r>
      <w:r>
        <w:rPr>
          <w:color w:val="231F20"/>
        </w:rPr>
        <w:t>đã</w:t>
      </w:r>
      <w:r>
        <w:rPr>
          <w:color w:val="231F20"/>
          <w:spacing w:val="-6"/>
        </w:rPr>
        <w:t> </w:t>
      </w:r>
      <w:r>
        <w:rPr>
          <w:color w:val="231F20"/>
        </w:rPr>
        <w:t>nhận</w:t>
      </w:r>
      <w:r>
        <w:rPr>
          <w:color w:val="231F20"/>
          <w:spacing w:val="-6"/>
        </w:rPr>
        <w:t> </w:t>
      </w:r>
      <w:r>
        <w:rPr>
          <w:color w:val="231F20"/>
        </w:rPr>
        <w:t>trung</w:t>
      </w:r>
      <w:r>
        <w:rPr>
          <w:color w:val="231F20"/>
          <w:spacing w:val="-6"/>
        </w:rPr>
        <w:t> </w:t>
      </w:r>
      <w:r>
        <w:rPr>
          <w:color w:val="231F20"/>
        </w:rPr>
        <w:t>hữu</w:t>
      </w:r>
      <w:r>
        <w:rPr>
          <w:color w:val="231F20"/>
          <w:spacing w:val="-6"/>
        </w:rPr>
        <w:t> </w:t>
      </w:r>
      <w:r>
        <w:rPr>
          <w:color w:val="231F20"/>
        </w:rPr>
        <w:t>như</w:t>
      </w:r>
      <w:r>
        <w:rPr>
          <w:color w:val="231F20"/>
          <w:spacing w:val="-6"/>
        </w:rPr>
        <w:t> </w:t>
      </w:r>
      <w:r>
        <w:rPr>
          <w:color w:val="231F20"/>
        </w:rPr>
        <w:t>hình</w:t>
      </w:r>
      <w:r>
        <w:rPr>
          <w:color w:val="231F20"/>
          <w:spacing w:val="-6"/>
        </w:rPr>
        <w:t> </w:t>
      </w:r>
      <w:r>
        <w:rPr>
          <w:color w:val="231F20"/>
        </w:rPr>
        <w:t>voi</w:t>
      </w:r>
      <w:r>
        <w:rPr>
          <w:color w:val="231F20"/>
          <w:spacing w:val="-6"/>
        </w:rPr>
        <w:t> </w:t>
      </w:r>
      <w:r>
        <w:rPr>
          <w:color w:val="231F20"/>
        </w:rPr>
        <w:t>trắng.</w:t>
      </w:r>
    </w:p>
    <w:p>
      <w:pPr>
        <w:pStyle w:val="BodyText"/>
        <w:spacing w:before="105"/>
        <w:ind w:left="677" w:firstLine="0"/>
      </w:pPr>
      <w:r>
        <w:rPr>
          <w:i/>
          <w:color w:val="231F20"/>
        </w:rPr>
        <w:t>Hỏi: </w:t>
      </w:r>
      <w:r>
        <w:rPr>
          <w:color w:val="231F20"/>
        </w:rPr>
        <w:t>Các căn của thân trung hữu là có đủ hay không đủ?</w:t>
      </w:r>
    </w:p>
    <w:p>
      <w:pPr>
        <w:pStyle w:val="BodyText"/>
        <w:spacing w:line="273" w:lineRule="auto" w:before="154"/>
        <w:ind w:left="110" w:right="390"/>
      </w:pPr>
      <w:r>
        <w:rPr>
          <w:i/>
          <w:color w:val="231F20"/>
        </w:rPr>
        <w:t>Đáp: </w:t>
      </w:r>
      <w:r>
        <w:rPr>
          <w:color w:val="231F20"/>
        </w:rPr>
        <w:t>Tất cả trung hữu đều đủ các căn, vì khi nhận dị thục đầu tiên, tất là viên mãn, tinh đẹp.</w:t>
      </w:r>
    </w:p>
    <w:p>
      <w:pPr>
        <w:pStyle w:val="BodyText"/>
        <w:spacing w:line="273" w:lineRule="auto" w:before="112"/>
        <w:ind w:left="110" w:right="390"/>
      </w:pPr>
      <w:r>
        <w:rPr>
          <w:color w:val="231F20"/>
        </w:rPr>
        <w:t>Có thuyết nói: Các căn của trung hữu cũng có khi không đủ,</w:t>
      </w:r>
      <w:r>
        <w:rPr>
          <w:color w:val="231F20"/>
          <w:spacing w:val="-26"/>
        </w:rPr>
        <w:t> </w:t>
      </w:r>
      <w:r>
        <w:rPr>
          <w:color w:val="231F20"/>
        </w:rPr>
        <w:t>vì thuận theo phần vị bản hữu đã có căn không đủ, nên trung hữu </w:t>
      </w:r>
      <w:r>
        <w:rPr>
          <w:color w:val="231F20"/>
          <w:spacing w:val="-5"/>
        </w:rPr>
        <w:t>kia </w:t>
      </w:r>
      <w:r>
        <w:rPr>
          <w:color w:val="231F20"/>
        </w:rPr>
        <w:t>cũng không đủ. Như in vật in hình tượng hiện ra như dấu in. Như thế,</w:t>
      </w:r>
      <w:r>
        <w:rPr>
          <w:color w:val="231F20"/>
          <w:spacing w:val="-5"/>
        </w:rPr>
        <w:t> </w:t>
      </w:r>
      <w:r>
        <w:rPr>
          <w:color w:val="231F20"/>
        </w:rPr>
        <w:t>trung</w:t>
      </w:r>
      <w:r>
        <w:rPr>
          <w:color w:val="231F20"/>
          <w:spacing w:val="-5"/>
        </w:rPr>
        <w:t> </w:t>
      </w:r>
      <w:r>
        <w:rPr>
          <w:color w:val="231F20"/>
        </w:rPr>
        <w:t>hữu</w:t>
      </w:r>
      <w:r>
        <w:rPr>
          <w:color w:val="231F20"/>
          <w:spacing w:val="-5"/>
        </w:rPr>
        <w:t> </w:t>
      </w:r>
      <w:r>
        <w:rPr>
          <w:color w:val="231F20"/>
        </w:rPr>
        <w:t>hướng</w:t>
      </w:r>
      <w:r>
        <w:rPr>
          <w:color w:val="231F20"/>
          <w:spacing w:val="-5"/>
        </w:rPr>
        <w:t> </w:t>
      </w:r>
      <w:r>
        <w:rPr>
          <w:color w:val="231F20"/>
        </w:rPr>
        <w:t>đến</w:t>
      </w:r>
      <w:r>
        <w:rPr>
          <w:color w:val="231F20"/>
          <w:spacing w:val="-5"/>
        </w:rPr>
        <w:t> </w:t>
      </w:r>
      <w:r>
        <w:rPr>
          <w:color w:val="231F20"/>
        </w:rPr>
        <w:t>bản</w:t>
      </w:r>
      <w:r>
        <w:rPr>
          <w:color w:val="231F20"/>
          <w:spacing w:val="-4"/>
        </w:rPr>
        <w:t> </w:t>
      </w:r>
      <w:r>
        <w:rPr>
          <w:color w:val="231F20"/>
        </w:rPr>
        <w:t>hữu</w:t>
      </w:r>
      <w:r>
        <w:rPr>
          <w:color w:val="231F20"/>
          <w:spacing w:val="-5"/>
        </w:rPr>
        <w:t> </w:t>
      </w:r>
      <w:r>
        <w:rPr>
          <w:color w:val="231F20"/>
        </w:rPr>
        <w:t>như</w:t>
      </w:r>
      <w:r>
        <w:rPr>
          <w:color w:val="231F20"/>
          <w:spacing w:val="-5"/>
        </w:rPr>
        <w:t> </w:t>
      </w:r>
      <w:r>
        <w:rPr>
          <w:color w:val="231F20"/>
        </w:rPr>
        <w:t>khi</w:t>
      </w:r>
      <w:r>
        <w:rPr>
          <w:color w:val="231F20"/>
          <w:spacing w:val="-5"/>
        </w:rPr>
        <w:t> </w:t>
      </w:r>
      <w:r>
        <w:rPr>
          <w:color w:val="231F20"/>
        </w:rPr>
        <w:t>bản</w:t>
      </w:r>
      <w:r>
        <w:rPr>
          <w:color w:val="231F20"/>
          <w:spacing w:val="-5"/>
        </w:rPr>
        <w:t> </w:t>
      </w:r>
      <w:r>
        <w:rPr>
          <w:color w:val="231F20"/>
        </w:rPr>
        <w:t>hữu</w:t>
      </w:r>
      <w:r>
        <w:rPr>
          <w:color w:val="231F20"/>
          <w:spacing w:val="-4"/>
        </w:rPr>
        <w:t> </w:t>
      </w:r>
      <w:r>
        <w:rPr>
          <w:color w:val="231F20"/>
        </w:rPr>
        <w:t>có</w:t>
      </w:r>
      <w:r>
        <w:rPr>
          <w:color w:val="231F20"/>
          <w:spacing w:val="-5"/>
        </w:rPr>
        <w:t> </w:t>
      </w:r>
      <w:r>
        <w:rPr>
          <w:color w:val="231F20"/>
        </w:rPr>
        <w:t>căn</w:t>
      </w:r>
      <w:r>
        <w:rPr>
          <w:color w:val="231F20"/>
          <w:spacing w:val="-5"/>
        </w:rPr>
        <w:t> </w:t>
      </w:r>
      <w:r>
        <w:rPr>
          <w:color w:val="231F20"/>
        </w:rPr>
        <w:t>không</w:t>
      </w:r>
      <w:r>
        <w:rPr>
          <w:color w:val="231F20"/>
          <w:spacing w:val="-5"/>
        </w:rPr>
        <w:t> đủ.</w:t>
      </w:r>
    </w:p>
    <w:p>
      <w:pPr>
        <w:pStyle w:val="BodyText"/>
        <w:spacing w:line="273" w:lineRule="auto" w:before="110"/>
        <w:ind w:left="110" w:right="390"/>
      </w:pPr>
      <w:r>
        <w:rPr>
          <w:color w:val="231F20"/>
        </w:rPr>
        <w:t>Trong</w:t>
      </w:r>
      <w:r>
        <w:rPr>
          <w:color w:val="231F20"/>
          <w:spacing w:val="-8"/>
        </w:rPr>
        <w:t> </w:t>
      </w:r>
      <w:r>
        <w:rPr>
          <w:color w:val="231F20"/>
          <w:spacing w:val="-5"/>
        </w:rPr>
        <w:t>đây,</w:t>
      </w:r>
      <w:r>
        <w:rPr>
          <w:color w:val="231F20"/>
          <w:spacing w:val="-8"/>
        </w:rPr>
        <w:t> </w:t>
      </w:r>
      <w:r>
        <w:rPr>
          <w:color w:val="231F20"/>
        </w:rPr>
        <w:t>thuyết</w:t>
      </w:r>
      <w:r>
        <w:rPr>
          <w:color w:val="231F20"/>
          <w:spacing w:val="-8"/>
        </w:rPr>
        <w:t> </w:t>
      </w:r>
      <w:r>
        <w:rPr>
          <w:color w:val="231F20"/>
        </w:rPr>
        <w:t>đầu</w:t>
      </w:r>
      <w:r>
        <w:rPr>
          <w:color w:val="231F20"/>
          <w:spacing w:val="-8"/>
        </w:rPr>
        <w:t> </w:t>
      </w:r>
      <w:r>
        <w:rPr>
          <w:color w:val="231F20"/>
        </w:rPr>
        <w:t>về</w:t>
      </w:r>
      <w:r>
        <w:rPr>
          <w:color w:val="231F20"/>
          <w:spacing w:val="-7"/>
        </w:rPr>
        <w:t> </w:t>
      </w:r>
      <w:r>
        <w:rPr>
          <w:color w:val="231F20"/>
        </w:rPr>
        <w:t>lý</w:t>
      </w:r>
      <w:r>
        <w:rPr>
          <w:color w:val="231F20"/>
          <w:spacing w:val="-8"/>
        </w:rPr>
        <w:t> </w:t>
      </w:r>
      <w:r>
        <w:rPr>
          <w:color w:val="231F20"/>
        </w:rPr>
        <w:t>là</w:t>
      </w:r>
      <w:r>
        <w:rPr>
          <w:color w:val="231F20"/>
          <w:spacing w:val="-8"/>
        </w:rPr>
        <w:t> </w:t>
      </w:r>
      <w:r>
        <w:rPr>
          <w:color w:val="231F20"/>
        </w:rPr>
        <w:t>tốt.</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vị</w:t>
      </w:r>
      <w:r>
        <w:rPr>
          <w:color w:val="231F20"/>
          <w:spacing w:val="-8"/>
        </w:rPr>
        <w:t> </w:t>
      </w:r>
      <w:r>
        <w:rPr>
          <w:color w:val="231F20"/>
        </w:rPr>
        <w:t>trung</w:t>
      </w:r>
      <w:r>
        <w:rPr>
          <w:color w:val="231F20"/>
          <w:spacing w:val="-8"/>
        </w:rPr>
        <w:t> </w:t>
      </w:r>
      <w:r>
        <w:rPr>
          <w:color w:val="231F20"/>
        </w:rPr>
        <w:t>hữu</w:t>
      </w:r>
      <w:r>
        <w:rPr>
          <w:color w:val="231F20"/>
          <w:spacing w:val="-7"/>
        </w:rPr>
        <w:t> </w:t>
      </w:r>
      <w:r>
        <w:rPr>
          <w:color w:val="231F20"/>
        </w:rPr>
        <w:t>đối</w:t>
      </w:r>
      <w:r>
        <w:rPr>
          <w:color w:val="231F20"/>
          <w:spacing w:val="-8"/>
        </w:rPr>
        <w:t> </w:t>
      </w:r>
      <w:r>
        <w:rPr>
          <w:color w:val="231F20"/>
        </w:rPr>
        <w:t>với môn</w:t>
      </w:r>
      <w:r>
        <w:rPr>
          <w:color w:val="231F20"/>
          <w:spacing w:val="-6"/>
        </w:rPr>
        <w:t> </w:t>
      </w:r>
      <w:r>
        <w:rPr>
          <w:color w:val="231F20"/>
        </w:rPr>
        <w:t>sáu</w:t>
      </w:r>
      <w:r>
        <w:rPr>
          <w:color w:val="231F20"/>
          <w:spacing w:val="-5"/>
        </w:rPr>
        <w:t> </w:t>
      </w:r>
      <w:r>
        <w:rPr>
          <w:color w:val="231F20"/>
        </w:rPr>
        <w:t>xứ</w:t>
      </w:r>
      <w:r>
        <w:rPr>
          <w:color w:val="231F20"/>
          <w:spacing w:val="-6"/>
        </w:rPr>
        <w:t> </w:t>
      </w:r>
      <w:r>
        <w:rPr>
          <w:color w:val="231F20"/>
        </w:rPr>
        <w:t>tìm</w:t>
      </w:r>
      <w:r>
        <w:rPr>
          <w:color w:val="231F20"/>
          <w:spacing w:val="-5"/>
        </w:rPr>
        <w:t> </w:t>
      </w:r>
      <w:r>
        <w:rPr>
          <w:color w:val="231F20"/>
        </w:rPr>
        <w:t>cầu</w:t>
      </w:r>
      <w:r>
        <w:rPr>
          <w:color w:val="231F20"/>
          <w:spacing w:val="-5"/>
        </w:rPr>
        <w:t> </w:t>
      </w:r>
      <w:r>
        <w:rPr>
          <w:color w:val="231F20"/>
        </w:rPr>
        <w:t>khắp</w:t>
      </w:r>
      <w:r>
        <w:rPr>
          <w:color w:val="231F20"/>
          <w:spacing w:val="-6"/>
        </w:rPr>
        <w:t> </w:t>
      </w:r>
      <w:r>
        <w:rPr>
          <w:color w:val="231F20"/>
        </w:rPr>
        <w:t>xứ</w:t>
      </w:r>
      <w:r>
        <w:rPr>
          <w:color w:val="231F20"/>
          <w:spacing w:val="-5"/>
        </w:rPr>
        <w:t> </w:t>
      </w:r>
      <w:r>
        <w:rPr>
          <w:color w:val="231F20"/>
        </w:rPr>
        <w:t>sinh,</w:t>
      </w:r>
      <w:r>
        <w:rPr>
          <w:color w:val="231F20"/>
          <w:spacing w:val="-6"/>
        </w:rPr>
        <w:t> </w:t>
      </w:r>
      <w:r>
        <w:rPr>
          <w:color w:val="231F20"/>
        </w:rPr>
        <w:t>căn</w:t>
      </w:r>
      <w:r>
        <w:rPr>
          <w:color w:val="231F20"/>
          <w:spacing w:val="-5"/>
        </w:rPr>
        <w:t> </w:t>
      </w:r>
      <w:r>
        <w:rPr>
          <w:color w:val="231F20"/>
        </w:rPr>
        <w:t>tất</w:t>
      </w:r>
      <w:r>
        <w:rPr>
          <w:color w:val="231F20"/>
          <w:spacing w:val="-5"/>
        </w:rPr>
        <w:t> </w:t>
      </w:r>
      <w:r>
        <w:rPr>
          <w:color w:val="231F20"/>
        </w:rPr>
        <w:t>không</w:t>
      </w:r>
      <w:r>
        <w:rPr>
          <w:color w:val="231F20"/>
          <w:spacing w:val="-6"/>
        </w:rPr>
        <w:t> </w:t>
      </w:r>
      <w:r>
        <w:rPr>
          <w:color w:val="231F20"/>
        </w:rPr>
        <w:t>thiếu.</w:t>
      </w:r>
      <w:r>
        <w:rPr>
          <w:color w:val="231F20"/>
          <w:spacing w:val="-5"/>
        </w:rPr>
        <w:t> </w:t>
      </w:r>
      <w:r>
        <w:rPr>
          <w:color w:val="231F20"/>
        </w:rPr>
        <w:t>Ở</w:t>
      </w:r>
      <w:r>
        <w:rPr>
          <w:color w:val="231F20"/>
          <w:spacing w:val="-6"/>
        </w:rPr>
        <w:t> </w:t>
      </w:r>
      <w:r>
        <w:rPr>
          <w:color w:val="231F20"/>
        </w:rPr>
        <w:t>đây</w:t>
      </w:r>
      <w:r>
        <w:rPr>
          <w:color w:val="231F20"/>
          <w:spacing w:val="-5"/>
        </w:rPr>
        <w:t> </w:t>
      </w:r>
      <w:r>
        <w:rPr>
          <w:color w:val="231F20"/>
        </w:rPr>
        <w:t>nói</w:t>
      </w:r>
      <w:r>
        <w:rPr>
          <w:color w:val="231F20"/>
          <w:spacing w:val="-5"/>
        </w:rPr>
        <w:t> </w:t>
      </w:r>
      <w:r>
        <w:rPr>
          <w:color w:val="231F20"/>
        </w:rPr>
        <w:t>căn </w:t>
      </w:r>
      <w:r>
        <w:rPr>
          <w:color w:val="231F20"/>
          <w:spacing w:val="-6"/>
        </w:rPr>
        <w:t>v.v... </w:t>
      </w:r>
      <w:r>
        <w:rPr>
          <w:color w:val="231F20"/>
        </w:rPr>
        <w:t>không phải căn nam nữ. Trung hữu nơi cõi sắc không có căn kia. Trung hữu nơi cõi dục, căn kia cũng không nhất định. Nên chấp nhận sự sinh của hai loài noãn, thai, trụ ở vị trung hữu có căn nam, nữ,</w:t>
      </w:r>
      <w:r>
        <w:rPr>
          <w:color w:val="231F20"/>
          <w:spacing w:val="-14"/>
        </w:rPr>
        <w:t> </w:t>
      </w:r>
      <w:r>
        <w:rPr>
          <w:color w:val="231F20"/>
        </w:rPr>
        <w:t>đến</w:t>
      </w:r>
      <w:r>
        <w:rPr>
          <w:color w:val="231F20"/>
          <w:spacing w:val="-13"/>
        </w:rPr>
        <w:t> </w:t>
      </w:r>
      <w:r>
        <w:rPr>
          <w:color w:val="231F20"/>
        </w:rPr>
        <w:t>trong</w:t>
      </w:r>
      <w:r>
        <w:rPr>
          <w:color w:val="231F20"/>
          <w:spacing w:val="-13"/>
        </w:rPr>
        <w:t> </w:t>
      </w:r>
      <w:r>
        <w:rPr>
          <w:color w:val="231F20"/>
        </w:rPr>
        <w:t>noãn,</w:t>
      </w:r>
      <w:r>
        <w:rPr>
          <w:color w:val="231F20"/>
          <w:spacing w:val="-14"/>
        </w:rPr>
        <w:t> </w:t>
      </w:r>
      <w:r>
        <w:rPr>
          <w:color w:val="231F20"/>
        </w:rPr>
        <w:t>thai</w:t>
      </w:r>
      <w:r>
        <w:rPr>
          <w:color w:val="231F20"/>
          <w:spacing w:val="-14"/>
        </w:rPr>
        <w:t> </w:t>
      </w:r>
      <w:r>
        <w:rPr>
          <w:color w:val="231F20"/>
        </w:rPr>
        <w:t>mới</w:t>
      </w:r>
      <w:r>
        <w:rPr>
          <w:color w:val="231F20"/>
          <w:spacing w:val="-13"/>
        </w:rPr>
        <w:t> </w:t>
      </w:r>
      <w:r>
        <w:rPr>
          <w:color w:val="231F20"/>
        </w:rPr>
        <w:t>có</w:t>
      </w:r>
      <w:r>
        <w:rPr>
          <w:color w:val="231F20"/>
          <w:spacing w:val="-13"/>
        </w:rPr>
        <w:t> </w:t>
      </w:r>
      <w:r>
        <w:rPr>
          <w:color w:val="231F20"/>
        </w:rPr>
        <w:t>không</w:t>
      </w:r>
      <w:r>
        <w:rPr>
          <w:color w:val="231F20"/>
          <w:spacing w:val="-13"/>
        </w:rPr>
        <w:t> </w:t>
      </w:r>
      <w:r>
        <w:rPr>
          <w:color w:val="231F20"/>
        </w:rPr>
        <w:t>đủ.</w:t>
      </w:r>
      <w:r>
        <w:rPr>
          <w:color w:val="231F20"/>
          <w:spacing w:val="-13"/>
        </w:rPr>
        <w:t> </w:t>
      </w:r>
      <w:r>
        <w:rPr>
          <w:color w:val="231F20"/>
        </w:rPr>
        <w:t>Nếu</w:t>
      </w:r>
      <w:r>
        <w:rPr>
          <w:color w:val="231F20"/>
          <w:spacing w:val="-14"/>
        </w:rPr>
        <w:t> </w:t>
      </w:r>
      <w:r>
        <w:rPr>
          <w:color w:val="231F20"/>
        </w:rPr>
        <w:t>không</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tức</w:t>
      </w:r>
      <w:r>
        <w:rPr>
          <w:color w:val="231F20"/>
          <w:spacing w:val="-13"/>
        </w:rPr>
        <w:t> </w:t>
      </w:r>
      <w:r>
        <w:rPr>
          <w:color w:val="231F20"/>
          <w:spacing w:val="-4"/>
        </w:rPr>
        <w:t>nên </w:t>
      </w:r>
      <w:r>
        <w:rPr>
          <w:color w:val="231F20"/>
        </w:rPr>
        <w:t>không có nghĩa thọ sinh noãn,</w:t>
      </w:r>
      <w:r>
        <w:rPr>
          <w:color w:val="231F20"/>
          <w:spacing w:val="-2"/>
        </w:rPr>
        <w:t> </w:t>
      </w:r>
      <w:r>
        <w:rPr>
          <w:color w:val="231F20"/>
        </w:rPr>
        <w:t>thai.</w:t>
      </w:r>
    </w:p>
    <w:p>
      <w:pPr>
        <w:pStyle w:val="BodyText"/>
        <w:spacing w:before="108"/>
        <w:ind w:left="677" w:firstLine="0"/>
      </w:pPr>
      <w:r>
        <w:rPr>
          <w:i/>
          <w:color w:val="231F20"/>
        </w:rPr>
        <w:t>Hỏi: </w:t>
      </w:r>
      <w:r>
        <w:rPr>
          <w:color w:val="231F20"/>
        </w:rPr>
        <w:t>Hình trạng của tất cả trung hữu như thế nào?</w:t>
      </w:r>
    </w:p>
    <w:p>
      <w:pPr>
        <w:pStyle w:val="BodyText"/>
        <w:spacing w:line="273" w:lineRule="auto" w:before="154"/>
        <w:ind w:left="110" w:right="392"/>
      </w:pPr>
      <w:r>
        <w:rPr>
          <w:i/>
          <w:color w:val="231F20"/>
          <w:spacing w:val="-3"/>
        </w:rPr>
        <w:t>Đáp:</w:t>
      </w:r>
      <w:r>
        <w:rPr>
          <w:i/>
          <w:color w:val="231F20"/>
          <w:spacing w:val="-15"/>
        </w:rPr>
        <w:t> </w:t>
      </w:r>
      <w:r>
        <w:rPr>
          <w:color w:val="231F20"/>
          <w:spacing w:val="-3"/>
        </w:rPr>
        <w:t>Hình</w:t>
      </w:r>
      <w:r>
        <w:rPr>
          <w:color w:val="231F20"/>
          <w:spacing w:val="-15"/>
        </w:rPr>
        <w:t> </w:t>
      </w:r>
      <w:r>
        <w:rPr>
          <w:color w:val="231F20"/>
          <w:spacing w:val="-3"/>
        </w:rPr>
        <w:t>trạng</w:t>
      </w:r>
      <w:r>
        <w:rPr>
          <w:color w:val="231F20"/>
          <w:spacing w:val="-14"/>
        </w:rPr>
        <w:t> </w:t>
      </w:r>
      <w:r>
        <w:rPr>
          <w:color w:val="231F20"/>
        </w:rPr>
        <w:t>của</w:t>
      </w:r>
      <w:r>
        <w:rPr>
          <w:color w:val="231F20"/>
          <w:spacing w:val="-16"/>
        </w:rPr>
        <w:t> </w:t>
      </w:r>
      <w:r>
        <w:rPr>
          <w:color w:val="231F20"/>
          <w:spacing w:val="-3"/>
        </w:rPr>
        <w:t>trung</w:t>
      </w:r>
      <w:r>
        <w:rPr>
          <w:color w:val="231F20"/>
          <w:spacing w:val="-14"/>
        </w:rPr>
        <w:t> </w:t>
      </w:r>
      <w:r>
        <w:rPr>
          <w:color w:val="231F20"/>
        </w:rPr>
        <w:t>hữu</w:t>
      </w:r>
      <w:r>
        <w:rPr>
          <w:color w:val="231F20"/>
          <w:spacing w:val="-15"/>
        </w:rPr>
        <w:t> </w:t>
      </w:r>
      <w:r>
        <w:rPr>
          <w:color w:val="231F20"/>
          <w:spacing w:val="-3"/>
        </w:rPr>
        <w:t>tương</w:t>
      </w:r>
      <w:r>
        <w:rPr>
          <w:color w:val="231F20"/>
          <w:spacing w:val="-14"/>
        </w:rPr>
        <w:t> </w:t>
      </w:r>
      <w:r>
        <w:rPr>
          <w:color w:val="231F20"/>
          <w:spacing w:val="-3"/>
        </w:rPr>
        <w:t>đương</w:t>
      </w:r>
      <w:r>
        <w:rPr>
          <w:color w:val="231F20"/>
          <w:spacing w:val="-16"/>
        </w:rPr>
        <w:t> </w:t>
      </w:r>
      <w:r>
        <w:rPr>
          <w:color w:val="231F20"/>
        </w:rPr>
        <w:t>như</w:t>
      </w:r>
      <w:r>
        <w:rPr>
          <w:color w:val="231F20"/>
          <w:spacing w:val="-15"/>
        </w:rPr>
        <w:t> </w:t>
      </w:r>
      <w:r>
        <w:rPr>
          <w:color w:val="231F20"/>
        </w:rPr>
        <w:t>bản</w:t>
      </w:r>
      <w:r>
        <w:rPr>
          <w:color w:val="231F20"/>
          <w:spacing w:val="-15"/>
        </w:rPr>
        <w:t> </w:t>
      </w:r>
      <w:r>
        <w:rPr>
          <w:color w:val="231F20"/>
          <w:spacing w:val="-3"/>
        </w:rPr>
        <w:t>hữu.</w:t>
      </w:r>
      <w:r>
        <w:rPr>
          <w:color w:val="231F20"/>
          <w:spacing w:val="-15"/>
        </w:rPr>
        <w:t> </w:t>
      </w:r>
      <w:r>
        <w:rPr>
          <w:color w:val="231F20"/>
          <w:spacing w:val="-3"/>
        </w:rPr>
        <w:t>Nghĩa </w:t>
      </w:r>
      <w:r>
        <w:rPr>
          <w:color w:val="231F20"/>
        </w:rPr>
        <w:t>là</w:t>
      </w:r>
      <w:r>
        <w:rPr>
          <w:color w:val="231F20"/>
          <w:spacing w:val="-14"/>
        </w:rPr>
        <w:t> </w:t>
      </w:r>
      <w:r>
        <w:rPr>
          <w:color w:val="231F20"/>
          <w:spacing w:val="-3"/>
        </w:rPr>
        <w:t>trung</w:t>
      </w:r>
      <w:r>
        <w:rPr>
          <w:color w:val="231F20"/>
          <w:spacing w:val="-14"/>
        </w:rPr>
        <w:t> </w:t>
      </w:r>
      <w:r>
        <w:rPr>
          <w:color w:val="231F20"/>
        </w:rPr>
        <w:t>hữu</w:t>
      </w:r>
      <w:r>
        <w:rPr>
          <w:color w:val="231F20"/>
          <w:spacing w:val="-14"/>
        </w:rPr>
        <w:t> </w:t>
      </w:r>
      <w:r>
        <w:rPr>
          <w:color w:val="231F20"/>
        </w:rPr>
        <w:t>kia</w:t>
      </w:r>
      <w:r>
        <w:rPr>
          <w:color w:val="231F20"/>
          <w:spacing w:val="-14"/>
        </w:rPr>
        <w:t> </w:t>
      </w:r>
      <w:r>
        <w:rPr>
          <w:color w:val="231F20"/>
        </w:rPr>
        <w:t>sẽ</w:t>
      </w:r>
      <w:r>
        <w:rPr>
          <w:color w:val="231F20"/>
          <w:spacing w:val="-14"/>
        </w:rPr>
        <w:t> </w:t>
      </w:r>
      <w:r>
        <w:rPr>
          <w:color w:val="231F20"/>
          <w:spacing w:val="-3"/>
        </w:rPr>
        <w:t>sinh</w:t>
      </w:r>
      <w:r>
        <w:rPr>
          <w:color w:val="231F20"/>
          <w:spacing w:val="-14"/>
        </w:rPr>
        <w:t> </w:t>
      </w:r>
      <w:r>
        <w:rPr>
          <w:color w:val="231F20"/>
        </w:rPr>
        <w:t>nơi</w:t>
      </w:r>
      <w:r>
        <w:rPr>
          <w:color w:val="231F20"/>
          <w:spacing w:val="-14"/>
        </w:rPr>
        <w:t> </w:t>
      </w:r>
      <w:r>
        <w:rPr>
          <w:color w:val="231F20"/>
        </w:rPr>
        <w:t>nẻo</w:t>
      </w:r>
      <w:r>
        <w:rPr>
          <w:color w:val="231F20"/>
          <w:spacing w:val="-14"/>
        </w:rPr>
        <w:t> </w:t>
      </w:r>
      <w:r>
        <w:rPr>
          <w:color w:val="231F20"/>
        </w:rPr>
        <w:t>địa</w:t>
      </w:r>
      <w:r>
        <w:rPr>
          <w:color w:val="231F20"/>
          <w:spacing w:val="-14"/>
        </w:rPr>
        <w:t> </w:t>
      </w:r>
      <w:r>
        <w:rPr>
          <w:color w:val="231F20"/>
          <w:spacing w:val="-3"/>
        </w:rPr>
        <w:t>ngục</w:t>
      </w:r>
      <w:r>
        <w:rPr>
          <w:color w:val="231F20"/>
          <w:spacing w:val="-14"/>
        </w:rPr>
        <w:t> </w:t>
      </w:r>
      <w:r>
        <w:rPr>
          <w:color w:val="231F20"/>
        </w:rPr>
        <w:t>thì</w:t>
      </w:r>
      <w:r>
        <w:rPr>
          <w:color w:val="231F20"/>
          <w:spacing w:val="-14"/>
        </w:rPr>
        <w:t> </w:t>
      </w:r>
      <w:r>
        <w:rPr>
          <w:color w:val="231F20"/>
          <w:spacing w:val="-3"/>
        </w:rPr>
        <w:t>hình</w:t>
      </w:r>
      <w:r>
        <w:rPr>
          <w:color w:val="231F20"/>
          <w:spacing w:val="-14"/>
        </w:rPr>
        <w:t> </w:t>
      </w:r>
      <w:r>
        <w:rPr>
          <w:color w:val="231F20"/>
          <w:spacing w:val="-3"/>
        </w:rPr>
        <w:t>trạng</w:t>
      </w:r>
      <w:r>
        <w:rPr>
          <w:color w:val="231F20"/>
          <w:spacing w:val="-14"/>
        </w:rPr>
        <w:t> </w:t>
      </w:r>
      <w:r>
        <w:rPr>
          <w:color w:val="231F20"/>
          <w:spacing w:val="-3"/>
        </w:rPr>
        <w:t>hiện</w:t>
      </w:r>
      <w:r>
        <w:rPr>
          <w:color w:val="231F20"/>
          <w:spacing w:val="-14"/>
        </w:rPr>
        <w:t> </w:t>
      </w:r>
      <w:r>
        <w:rPr>
          <w:color w:val="231F20"/>
        </w:rPr>
        <w:t>có</w:t>
      </w:r>
      <w:r>
        <w:rPr>
          <w:color w:val="231F20"/>
          <w:spacing w:val="-14"/>
        </w:rPr>
        <w:t> </w:t>
      </w:r>
      <w:r>
        <w:rPr>
          <w:color w:val="231F20"/>
        </w:rPr>
        <w:t>tức</w:t>
      </w:r>
      <w:r>
        <w:rPr>
          <w:color w:val="231F20"/>
          <w:spacing w:val="-14"/>
        </w:rPr>
        <w:t> </w:t>
      </w:r>
      <w:r>
        <w:rPr>
          <w:color w:val="231F20"/>
          <w:spacing w:val="-3"/>
        </w:rPr>
        <w:t>như </w:t>
      </w:r>
      <w:r>
        <w:rPr>
          <w:color w:val="231F20"/>
        </w:rPr>
        <w:t>địa </w:t>
      </w:r>
      <w:r>
        <w:rPr>
          <w:color w:val="231F20"/>
          <w:spacing w:val="-3"/>
        </w:rPr>
        <w:t>ngục, </w:t>
      </w:r>
      <w:r>
        <w:rPr>
          <w:color w:val="231F20"/>
        </w:rPr>
        <w:t>cho đến </w:t>
      </w:r>
      <w:r>
        <w:rPr>
          <w:color w:val="231F20"/>
          <w:spacing w:val="-3"/>
        </w:rPr>
        <w:t>trung </w:t>
      </w:r>
      <w:r>
        <w:rPr>
          <w:color w:val="231F20"/>
        </w:rPr>
        <w:t>hữu sẽ </w:t>
      </w:r>
      <w:r>
        <w:rPr>
          <w:color w:val="231F20"/>
          <w:spacing w:val="-3"/>
        </w:rPr>
        <w:t>sinh trong </w:t>
      </w:r>
      <w:r>
        <w:rPr>
          <w:color w:val="231F20"/>
        </w:rPr>
        <w:t>nẻo </w:t>
      </w:r>
      <w:r>
        <w:rPr>
          <w:color w:val="231F20"/>
          <w:spacing w:val="-3"/>
        </w:rPr>
        <w:t>trời </w:t>
      </w:r>
      <w:r>
        <w:rPr>
          <w:color w:val="231F20"/>
        </w:rPr>
        <w:t>thì </w:t>
      </w:r>
      <w:r>
        <w:rPr>
          <w:color w:val="231F20"/>
          <w:spacing w:val="-3"/>
        </w:rPr>
        <w:t>hình trạng hiện </w:t>
      </w:r>
      <w:r>
        <w:rPr>
          <w:color w:val="231F20"/>
        </w:rPr>
        <w:t>có</w:t>
      </w:r>
      <w:r>
        <w:rPr>
          <w:color w:val="231F20"/>
          <w:spacing w:val="-8"/>
        </w:rPr>
        <w:t> </w:t>
      </w:r>
      <w:r>
        <w:rPr>
          <w:color w:val="231F20"/>
        </w:rPr>
        <w:t>tức</w:t>
      </w:r>
      <w:r>
        <w:rPr>
          <w:color w:val="231F20"/>
          <w:spacing w:val="-7"/>
        </w:rPr>
        <w:t> </w:t>
      </w:r>
      <w:r>
        <w:rPr>
          <w:color w:val="231F20"/>
        </w:rPr>
        <w:t>như</w:t>
      </w:r>
      <w:r>
        <w:rPr>
          <w:color w:val="231F20"/>
          <w:spacing w:val="-8"/>
        </w:rPr>
        <w:t> </w:t>
      </w:r>
      <w:r>
        <w:rPr>
          <w:color w:val="231F20"/>
          <w:spacing w:val="-3"/>
        </w:rPr>
        <w:t>trời</w:t>
      </w:r>
      <w:r>
        <w:rPr>
          <w:color w:val="231F20"/>
          <w:spacing w:val="-7"/>
        </w:rPr>
        <w:t> </w:t>
      </w:r>
      <w:r>
        <w:rPr>
          <w:color w:val="231F20"/>
          <w:spacing w:val="-3"/>
        </w:rPr>
        <w:t>kia.</w:t>
      </w:r>
      <w:r>
        <w:rPr>
          <w:color w:val="231F20"/>
          <w:spacing w:val="-11"/>
        </w:rPr>
        <w:t> </w:t>
      </w:r>
      <w:r>
        <w:rPr>
          <w:color w:val="231F20"/>
          <w:spacing w:val="-5"/>
        </w:rPr>
        <w:t>Trung</w:t>
      </w:r>
      <w:r>
        <w:rPr>
          <w:color w:val="231F20"/>
          <w:spacing w:val="-8"/>
        </w:rPr>
        <w:t> </w:t>
      </w:r>
      <w:r>
        <w:rPr>
          <w:color w:val="231F20"/>
        </w:rPr>
        <w:t>hữu</w:t>
      </w:r>
      <w:r>
        <w:rPr>
          <w:color w:val="231F20"/>
          <w:spacing w:val="-7"/>
        </w:rPr>
        <w:t> </w:t>
      </w:r>
      <w:r>
        <w:rPr>
          <w:color w:val="231F20"/>
        </w:rPr>
        <w:t>như</w:t>
      </w:r>
      <w:r>
        <w:rPr>
          <w:color w:val="231F20"/>
          <w:spacing w:val="-8"/>
        </w:rPr>
        <w:t> </w:t>
      </w:r>
      <w:r>
        <w:rPr>
          <w:color w:val="231F20"/>
        </w:rPr>
        <w:t>bản</w:t>
      </w:r>
      <w:r>
        <w:rPr>
          <w:color w:val="231F20"/>
          <w:spacing w:val="-7"/>
        </w:rPr>
        <w:t> </w:t>
      </w:r>
      <w:r>
        <w:rPr>
          <w:color w:val="231F20"/>
        </w:rPr>
        <w:t>hữu</w:t>
      </w:r>
      <w:r>
        <w:rPr>
          <w:color w:val="231F20"/>
          <w:spacing w:val="-7"/>
        </w:rPr>
        <w:t> </w:t>
      </w:r>
      <w:r>
        <w:rPr>
          <w:color w:val="231F20"/>
          <w:spacing w:val="-3"/>
        </w:rPr>
        <w:t>cùng</w:t>
      </w:r>
      <w:r>
        <w:rPr>
          <w:color w:val="231F20"/>
          <w:spacing w:val="-8"/>
        </w:rPr>
        <w:t> </w:t>
      </w:r>
      <w:r>
        <w:rPr>
          <w:color w:val="231F20"/>
        </w:rPr>
        <w:t>một</w:t>
      </w:r>
      <w:r>
        <w:rPr>
          <w:color w:val="231F20"/>
          <w:spacing w:val="-7"/>
        </w:rPr>
        <w:t> </w:t>
      </w:r>
      <w:r>
        <w:rPr>
          <w:color w:val="231F20"/>
          <w:spacing w:val="-3"/>
        </w:rPr>
        <w:t>nghiệp</w:t>
      </w:r>
      <w:r>
        <w:rPr>
          <w:color w:val="231F20"/>
          <w:spacing w:val="-8"/>
        </w:rPr>
        <w:t> </w:t>
      </w:r>
      <w:r>
        <w:rPr>
          <w:color w:val="231F20"/>
          <w:spacing w:val="-3"/>
        </w:rPr>
        <w:t>dẫn.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Có thuyết cho: Nếu mạng chung ở đây thọ nhận trung hữu, thì hình trạng trung hữu tức như thân </w:t>
      </w:r>
      <w:r>
        <w:rPr>
          <w:color w:val="231F20"/>
          <w:spacing w:val="-5"/>
        </w:rPr>
        <w:t>này, </w:t>
      </w:r>
      <w:r>
        <w:rPr>
          <w:color w:val="231F20"/>
        </w:rPr>
        <w:t>như khuôn dấu in nơi vật, hình tượng hiện ra như khuôn dấu.</w:t>
      </w:r>
    </w:p>
    <w:p>
      <w:pPr>
        <w:pStyle w:val="BodyText"/>
        <w:spacing w:line="273" w:lineRule="auto" w:before="111"/>
        <w:ind w:right="106"/>
      </w:pPr>
      <w:r>
        <w:rPr>
          <w:color w:val="231F20"/>
        </w:rPr>
        <w:t>Thuyết kia phi lý. Vì sao? Vì mất ở cõi vô sắc, thọ nhận thân trung hữu của cõi dục, cõi sắc, thì đâu có giống nhau? Há có chư Thiên đã thọ nhận trung hữu hình giống như địa ngục? Đâu có địa ngục đã thọ nhận trung hữu lại có hình giống như chư Thiên? Lại, người chết ở cõi sắc, sinh nơi cõi dục, trung hữu của người ấy đã nhận</w:t>
      </w:r>
      <w:r>
        <w:rPr>
          <w:color w:val="231F20"/>
          <w:spacing w:val="-11"/>
        </w:rPr>
        <w:t> </w:t>
      </w:r>
      <w:r>
        <w:rPr>
          <w:color w:val="231F20"/>
        </w:rPr>
        <w:t>tức</w:t>
      </w:r>
      <w:r>
        <w:rPr>
          <w:color w:val="231F20"/>
          <w:spacing w:val="-11"/>
        </w:rPr>
        <w:t> </w:t>
      </w:r>
      <w:r>
        <w:rPr>
          <w:color w:val="231F20"/>
        </w:rPr>
        <w:t>nên</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nữ,</w:t>
      </w:r>
      <w:r>
        <w:rPr>
          <w:color w:val="231F20"/>
          <w:spacing w:val="-11"/>
        </w:rPr>
        <w:t> </w:t>
      </w:r>
      <w:r>
        <w:rPr>
          <w:color w:val="231F20"/>
        </w:rPr>
        <w:t>nam.</w:t>
      </w:r>
      <w:r>
        <w:rPr>
          <w:color w:val="231F20"/>
          <w:spacing w:val="-11"/>
        </w:rPr>
        <w:t> </w:t>
      </w:r>
      <w:r>
        <w:rPr>
          <w:color w:val="231F20"/>
        </w:rPr>
        <w:t>Người</w:t>
      </w:r>
      <w:r>
        <w:rPr>
          <w:color w:val="231F20"/>
          <w:spacing w:val="-10"/>
        </w:rPr>
        <w:t> </w:t>
      </w:r>
      <w:r>
        <w:rPr>
          <w:color w:val="231F20"/>
        </w:rPr>
        <w:t>mạng</w:t>
      </w:r>
      <w:r>
        <w:rPr>
          <w:color w:val="231F20"/>
          <w:spacing w:val="-11"/>
        </w:rPr>
        <w:t> </w:t>
      </w:r>
      <w:r>
        <w:rPr>
          <w:color w:val="231F20"/>
        </w:rPr>
        <w:t>chung</w:t>
      </w:r>
      <w:r>
        <w:rPr>
          <w:color w:val="231F20"/>
          <w:spacing w:val="-10"/>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sinh nơi cõi sắc, trung hữu của người ấy đã nhận tức nên là nữ, nam. Vì thế trong đây thuyết đầu là hợp lý.</w:t>
      </w:r>
    </w:p>
    <w:p>
      <w:pPr>
        <w:pStyle w:val="BodyText"/>
        <w:spacing w:line="273" w:lineRule="auto" w:before="106"/>
        <w:ind w:right="109"/>
      </w:pPr>
      <w:r>
        <w:rPr>
          <w:i/>
          <w:color w:val="231F20"/>
          <w:spacing w:val="-3"/>
        </w:rPr>
        <w:t>Hỏi: </w:t>
      </w:r>
      <w:r>
        <w:rPr>
          <w:color w:val="231F20"/>
          <w:spacing w:val="-3"/>
        </w:rPr>
        <w:t>Nếu hình </w:t>
      </w:r>
      <w:r>
        <w:rPr>
          <w:color w:val="231F20"/>
          <w:spacing w:val="-4"/>
        </w:rPr>
        <w:t>trạng </w:t>
      </w:r>
      <w:r>
        <w:rPr>
          <w:color w:val="231F20"/>
          <w:spacing w:val="-3"/>
        </w:rPr>
        <w:t>của </w:t>
      </w:r>
      <w:r>
        <w:rPr>
          <w:color w:val="231F20"/>
          <w:spacing w:val="-4"/>
        </w:rPr>
        <w:t>trung </w:t>
      </w:r>
      <w:r>
        <w:rPr>
          <w:color w:val="231F20"/>
          <w:spacing w:val="-3"/>
        </w:rPr>
        <w:t>hữu như </w:t>
      </w:r>
      <w:r>
        <w:rPr>
          <w:color w:val="231F20"/>
          <w:spacing w:val="-4"/>
        </w:rPr>
        <w:t>đương </w:t>
      </w:r>
      <w:r>
        <w:rPr>
          <w:color w:val="231F20"/>
          <w:spacing w:val="-3"/>
        </w:rPr>
        <w:t>bản hữu, thì </w:t>
      </w:r>
      <w:r>
        <w:rPr>
          <w:color w:val="231F20"/>
          <w:spacing w:val="-4"/>
        </w:rPr>
        <w:t>như trong</w:t>
      </w:r>
      <w:r>
        <w:rPr>
          <w:color w:val="231F20"/>
          <w:spacing w:val="-19"/>
        </w:rPr>
        <w:t> </w:t>
      </w:r>
      <w:r>
        <w:rPr>
          <w:color w:val="231F20"/>
          <w:spacing w:val="-3"/>
        </w:rPr>
        <w:t>bụng</w:t>
      </w:r>
      <w:r>
        <w:rPr>
          <w:color w:val="231F20"/>
          <w:spacing w:val="-18"/>
        </w:rPr>
        <w:t> </w:t>
      </w:r>
      <w:r>
        <w:rPr>
          <w:color w:val="231F20"/>
          <w:spacing w:val="-3"/>
        </w:rPr>
        <w:t>một</w:t>
      </w:r>
      <w:r>
        <w:rPr>
          <w:color w:val="231F20"/>
          <w:spacing w:val="-18"/>
        </w:rPr>
        <w:t> </w:t>
      </w:r>
      <w:r>
        <w:rPr>
          <w:color w:val="231F20"/>
          <w:spacing w:val="-3"/>
        </w:rPr>
        <w:t>con</w:t>
      </w:r>
      <w:r>
        <w:rPr>
          <w:color w:val="231F20"/>
          <w:spacing w:val="-18"/>
        </w:rPr>
        <w:t> </w:t>
      </w:r>
      <w:r>
        <w:rPr>
          <w:color w:val="231F20"/>
          <w:spacing w:val="-3"/>
        </w:rPr>
        <w:t>chó</w:t>
      </w:r>
      <w:r>
        <w:rPr>
          <w:color w:val="231F20"/>
          <w:spacing w:val="-19"/>
        </w:rPr>
        <w:t> </w:t>
      </w:r>
      <w:r>
        <w:rPr>
          <w:color w:val="231F20"/>
          <w:spacing w:val="-9"/>
        </w:rPr>
        <w:t>v.v...</w:t>
      </w:r>
      <w:r>
        <w:rPr>
          <w:color w:val="231F20"/>
          <w:spacing w:val="-18"/>
        </w:rPr>
        <w:t> </w:t>
      </w:r>
      <w:r>
        <w:rPr>
          <w:color w:val="231F20"/>
          <w:spacing w:val="-3"/>
        </w:rPr>
        <w:t>chấp</w:t>
      </w:r>
      <w:r>
        <w:rPr>
          <w:color w:val="231F20"/>
          <w:spacing w:val="-18"/>
        </w:rPr>
        <w:t> </w:t>
      </w:r>
      <w:r>
        <w:rPr>
          <w:color w:val="231F20"/>
          <w:spacing w:val="-3"/>
        </w:rPr>
        <w:t>nhận</w:t>
      </w:r>
      <w:r>
        <w:rPr>
          <w:color w:val="231F20"/>
          <w:spacing w:val="-18"/>
        </w:rPr>
        <w:t> </w:t>
      </w:r>
      <w:r>
        <w:rPr>
          <w:color w:val="231F20"/>
        </w:rPr>
        <w:t>có</w:t>
      </w:r>
      <w:r>
        <w:rPr>
          <w:color w:val="231F20"/>
          <w:spacing w:val="-18"/>
        </w:rPr>
        <w:t> </w:t>
      </w:r>
      <w:r>
        <w:rPr>
          <w:color w:val="231F20"/>
          <w:spacing w:val="-4"/>
        </w:rPr>
        <w:t>trung</w:t>
      </w:r>
      <w:r>
        <w:rPr>
          <w:color w:val="231F20"/>
          <w:spacing w:val="-19"/>
        </w:rPr>
        <w:t> </w:t>
      </w:r>
      <w:r>
        <w:rPr>
          <w:color w:val="231F20"/>
          <w:spacing w:val="-3"/>
        </w:rPr>
        <w:t>hữu</w:t>
      </w:r>
      <w:r>
        <w:rPr>
          <w:color w:val="231F20"/>
          <w:spacing w:val="-18"/>
        </w:rPr>
        <w:t> </w:t>
      </w:r>
      <w:r>
        <w:rPr>
          <w:color w:val="231F20"/>
          <w:spacing w:val="-3"/>
        </w:rPr>
        <w:t>của</w:t>
      </w:r>
      <w:r>
        <w:rPr>
          <w:color w:val="231F20"/>
          <w:spacing w:val="-18"/>
        </w:rPr>
        <w:t> </w:t>
      </w:r>
      <w:r>
        <w:rPr>
          <w:color w:val="231F20"/>
          <w:spacing w:val="-3"/>
        </w:rPr>
        <w:t>năm</w:t>
      </w:r>
      <w:r>
        <w:rPr>
          <w:color w:val="231F20"/>
          <w:spacing w:val="-18"/>
        </w:rPr>
        <w:t> </w:t>
      </w:r>
      <w:r>
        <w:rPr>
          <w:color w:val="231F20"/>
          <w:spacing w:val="-3"/>
        </w:rPr>
        <w:t>nẻo</w:t>
      </w:r>
      <w:r>
        <w:rPr>
          <w:color w:val="231F20"/>
          <w:spacing w:val="-19"/>
        </w:rPr>
        <w:t> </w:t>
      </w:r>
      <w:r>
        <w:rPr>
          <w:color w:val="231F20"/>
          <w:spacing w:val="-4"/>
        </w:rPr>
        <w:t>khởi </w:t>
      </w:r>
      <w:r>
        <w:rPr>
          <w:color w:val="231F20"/>
          <w:spacing w:val="-3"/>
        </w:rPr>
        <w:t>ngay</w:t>
      </w:r>
      <w:r>
        <w:rPr>
          <w:color w:val="231F20"/>
          <w:spacing w:val="-15"/>
        </w:rPr>
        <w:t> </w:t>
      </w:r>
      <w:r>
        <w:rPr>
          <w:color w:val="231F20"/>
          <w:spacing w:val="-3"/>
        </w:rPr>
        <w:t>lập</w:t>
      </w:r>
      <w:r>
        <w:rPr>
          <w:color w:val="231F20"/>
          <w:spacing w:val="-13"/>
        </w:rPr>
        <w:t> </w:t>
      </w:r>
      <w:r>
        <w:rPr>
          <w:color w:val="231F20"/>
          <w:spacing w:val="-3"/>
        </w:rPr>
        <w:t>tức.</w:t>
      </w:r>
      <w:r>
        <w:rPr>
          <w:color w:val="231F20"/>
          <w:spacing w:val="-14"/>
        </w:rPr>
        <w:t> </w:t>
      </w:r>
      <w:r>
        <w:rPr>
          <w:color w:val="231F20"/>
        </w:rPr>
        <w:t>Đã</w:t>
      </w:r>
      <w:r>
        <w:rPr>
          <w:color w:val="231F20"/>
          <w:spacing w:val="-14"/>
        </w:rPr>
        <w:t> </w:t>
      </w:r>
      <w:r>
        <w:rPr>
          <w:color w:val="231F20"/>
        </w:rPr>
        <w:t>có</w:t>
      </w:r>
      <w:r>
        <w:rPr>
          <w:color w:val="231F20"/>
          <w:spacing w:val="-13"/>
        </w:rPr>
        <w:t> </w:t>
      </w:r>
      <w:r>
        <w:rPr>
          <w:color w:val="231F20"/>
          <w:spacing w:val="-4"/>
        </w:rPr>
        <w:t>trung</w:t>
      </w:r>
      <w:r>
        <w:rPr>
          <w:color w:val="231F20"/>
          <w:spacing w:val="-14"/>
        </w:rPr>
        <w:t> </w:t>
      </w:r>
      <w:r>
        <w:rPr>
          <w:color w:val="231F20"/>
          <w:spacing w:val="-3"/>
        </w:rPr>
        <w:t>hữu</w:t>
      </w:r>
      <w:r>
        <w:rPr>
          <w:color w:val="231F20"/>
          <w:spacing w:val="-14"/>
        </w:rPr>
        <w:t> </w:t>
      </w:r>
      <w:r>
        <w:rPr>
          <w:color w:val="231F20"/>
          <w:spacing w:val="-3"/>
        </w:rPr>
        <w:t>của</w:t>
      </w:r>
      <w:r>
        <w:rPr>
          <w:color w:val="231F20"/>
          <w:spacing w:val="-15"/>
        </w:rPr>
        <w:t> </w:t>
      </w:r>
      <w:r>
        <w:rPr>
          <w:color w:val="231F20"/>
          <w:spacing w:val="-3"/>
        </w:rPr>
        <w:t>địa</w:t>
      </w:r>
      <w:r>
        <w:rPr>
          <w:color w:val="231F20"/>
          <w:spacing w:val="-14"/>
        </w:rPr>
        <w:t> </w:t>
      </w:r>
      <w:r>
        <w:rPr>
          <w:color w:val="231F20"/>
          <w:spacing w:val="-3"/>
        </w:rPr>
        <w:t>ngục</w:t>
      </w:r>
      <w:r>
        <w:rPr>
          <w:color w:val="231F20"/>
          <w:spacing w:val="-14"/>
        </w:rPr>
        <w:t> </w:t>
      </w:r>
      <w:r>
        <w:rPr>
          <w:color w:val="231F20"/>
          <w:spacing w:val="-3"/>
        </w:rPr>
        <w:t>hiện</w:t>
      </w:r>
      <w:r>
        <w:rPr>
          <w:color w:val="231F20"/>
          <w:spacing w:val="-15"/>
        </w:rPr>
        <w:t> </w:t>
      </w:r>
      <w:r>
        <w:rPr>
          <w:color w:val="231F20"/>
          <w:spacing w:val="-4"/>
        </w:rPr>
        <w:t>tiền,</w:t>
      </w:r>
      <w:r>
        <w:rPr>
          <w:color w:val="231F20"/>
          <w:spacing w:val="-13"/>
        </w:rPr>
        <w:t> </w:t>
      </w:r>
      <w:r>
        <w:rPr>
          <w:color w:val="231F20"/>
          <w:spacing w:val="-3"/>
        </w:rPr>
        <w:t>sao</w:t>
      </w:r>
      <w:r>
        <w:rPr>
          <w:color w:val="231F20"/>
          <w:spacing w:val="-14"/>
        </w:rPr>
        <w:t> </w:t>
      </w:r>
      <w:r>
        <w:rPr>
          <w:color w:val="231F20"/>
          <w:spacing w:val="-4"/>
        </w:rPr>
        <w:t>không</w:t>
      </w:r>
      <w:r>
        <w:rPr>
          <w:color w:val="231F20"/>
          <w:spacing w:val="-15"/>
        </w:rPr>
        <w:t> </w:t>
      </w:r>
      <w:r>
        <w:rPr>
          <w:color w:val="231F20"/>
          <w:spacing w:val="-3"/>
        </w:rPr>
        <w:t>thể</w:t>
      </w:r>
      <w:r>
        <w:rPr>
          <w:color w:val="231F20"/>
          <w:spacing w:val="-13"/>
        </w:rPr>
        <w:t> </w:t>
      </w:r>
      <w:r>
        <w:rPr>
          <w:color w:val="231F20"/>
          <w:spacing w:val="-4"/>
        </w:rPr>
        <w:t>đốt </w:t>
      </w:r>
      <w:r>
        <w:rPr>
          <w:color w:val="231F20"/>
          <w:spacing w:val="-3"/>
        </w:rPr>
        <w:t>cháy</w:t>
      </w:r>
      <w:r>
        <w:rPr>
          <w:color w:val="231F20"/>
          <w:spacing w:val="-8"/>
        </w:rPr>
        <w:t> </w:t>
      </w:r>
      <w:r>
        <w:rPr>
          <w:color w:val="231F20"/>
          <w:spacing w:val="-3"/>
        </w:rPr>
        <w:t>bụng</w:t>
      </w:r>
      <w:r>
        <w:rPr>
          <w:color w:val="231F20"/>
          <w:spacing w:val="-8"/>
        </w:rPr>
        <w:t> </w:t>
      </w:r>
      <w:r>
        <w:rPr>
          <w:color w:val="231F20"/>
          <w:spacing w:val="-3"/>
        </w:rPr>
        <w:t>mẹ,</w:t>
      </w:r>
      <w:r>
        <w:rPr>
          <w:color w:val="231F20"/>
          <w:spacing w:val="-7"/>
        </w:rPr>
        <w:t> </w:t>
      </w:r>
      <w:r>
        <w:rPr>
          <w:color w:val="231F20"/>
        </w:rPr>
        <w:t>vì</w:t>
      </w:r>
      <w:r>
        <w:rPr>
          <w:color w:val="231F20"/>
          <w:spacing w:val="-8"/>
        </w:rPr>
        <w:t> </w:t>
      </w:r>
      <w:r>
        <w:rPr>
          <w:color w:val="231F20"/>
          <w:spacing w:val="-3"/>
        </w:rPr>
        <w:t>bản</w:t>
      </w:r>
      <w:r>
        <w:rPr>
          <w:color w:val="231F20"/>
          <w:spacing w:val="-8"/>
        </w:rPr>
        <w:t> </w:t>
      </w:r>
      <w:r>
        <w:rPr>
          <w:color w:val="231F20"/>
          <w:spacing w:val="-3"/>
        </w:rPr>
        <w:t>hữu</w:t>
      </w:r>
      <w:r>
        <w:rPr>
          <w:color w:val="231F20"/>
          <w:spacing w:val="-7"/>
        </w:rPr>
        <w:t> </w:t>
      </w:r>
      <w:r>
        <w:rPr>
          <w:color w:val="231F20"/>
          <w:spacing w:val="-3"/>
        </w:rPr>
        <w:t>của</w:t>
      </w:r>
      <w:r>
        <w:rPr>
          <w:color w:val="231F20"/>
          <w:spacing w:val="-8"/>
        </w:rPr>
        <w:t> </w:t>
      </w:r>
      <w:r>
        <w:rPr>
          <w:color w:val="231F20"/>
          <w:spacing w:val="-3"/>
        </w:rPr>
        <w:t>địa</w:t>
      </w:r>
      <w:r>
        <w:rPr>
          <w:color w:val="231F20"/>
          <w:spacing w:val="-8"/>
        </w:rPr>
        <w:t> </w:t>
      </w:r>
      <w:r>
        <w:rPr>
          <w:color w:val="231F20"/>
          <w:spacing w:val="-3"/>
        </w:rPr>
        <w:t>ngục</w:t>
      </w:r>
      <w:r>
        <w:rPr>
          <w:color w:val="231F20"/>
          <w:spacing w:val="-7"/>
        </w:rPr>
        <w:t> </w:t>
      </w:r>
      <w:r>
        <w:rPr>
          <w:color w:val="231F20"/>
        </w:rPr>
        <w:t>đa</w:t>
      </w:r>
      <w:r>
        <w:rPr>
          <w:color w:val="231F20"/>
          <w:spacing w:val="-8"/>
        </w:rPr>
        <w:t> </w:t>
      </w:r>
      <w:r>
        <w:rPr>
          <w:color w:val="231F20"/>
        </w:rPr>
        <w:t>số</w:t>
      </w:r>
      <w:r>
        <w:rPr>
          <w:color w:val="231F20"/>
          <w:spacing w:val="-8"/>
        </w:rPr>
        <w:t> </w:t>
      </w:r>
      <w:r>
        <w:rPr>
          <w:color w:val="231F20"/>
        </w:rPr>
        <w:t>là</w:t>
      </w:r>
      <w:r>
        <w:rPr>
          <w:color w:val="231F20"/>
          <w:spacing w:val="-7"/>
        </w:rPr>
        <w:t> </w:t>
      </w:r>
      <w:r>
        <w:rPr>
          <w:color w:val="231F20"/>
        </w:rPr>
        <w:t>bị</w:t>
      </w:r>
      <w:r>
        <w:rPr>
          <w:color w:val="231F20"/>
          <w:spacing w:val="-8"/>
        </w:rPr>
        <w:t> </w:t>
      </w:r>
      <w:r>
        <w:rPr>
          <w:color w:val="231F20"/>
          <w:spacing w:val="-3"/>
        </w:rPr>
        <w:t>lửa</w:t>
      </w:r>
      <w:r>
        <w:rPr>
          <w:color w:val="231F20"/>
          <w:spacing w:val="-8"/>
        </w:rPr>
        <w:t> </w:t>
      </w:r>
      <w:r>
        <w:rPr>
          <w:color w:val="231F20"/>
        </w:rPr>
        <w:t>dữ</w:t>
      </w:r>
      <w:r>
        <w:rPr>
          <w:color w:val="231F20"/>
          <w:spacing w:val="-7"/>
        </w:rPr>
        <w:t> </w:t>
      </w:r>
      <w:r>
        <w:rPr>
          <w:color w:val="231F20"/>
          <w:spacing w:val="-4"/>
        </w:rPr>
        <w:t>thiêu</w:t>
      </w:r>
      <w:r>
        <w:rPr>
          <w:color w:val="231F20"/>
          <w:spacing w:val="-8"/>
        </w:rPr>
        <w:t> </w:t>
      </w:r>
      <w:r>
        <w:rPr>
          <w:color w:val="231F20"/>
          <w:spacing w:val="-4"/>
        </w:rPr>
        <w:t>đốt?</w:t>
      </w:r>
    </w:p>
    <w:p>
      <w:pPr>
        <w:pStyle w:val="BodyText"/>
        <w:spacing w:line="273" w:lineRule="auto" w:before="110"/>
        <w:ind w:right="106"/>
      </w:pPr>
      <w:r>
        <w:rPr>
          <w:i/>
          <w:color w:val="231F20"/>
        </w:rPr>
        <w:t>Đáp: </w:t>
      </w:r>
      <w:r>
        <w:rPr>
          <w:color w:val="231F20"/>
        </w:rPr>
        <w:t>Trung hữu kia ở nơi bản hữu cũng không luôn bị thiêu đốt, như tạm đi chơi thêm, hoặc nơi địa ngục khác. Như Luận Thi Thiết nói: Có lúc gió lạnh trong Nại-lạc-ca Đẳng hoạt tạm thời nổi lên,</w:t>
      </w:r>
      <w:r>
        <w:rPr>
          <w:color w:val="231F20"/>
          <w:spacing w:val="-18"/>
        </w:rPr>
        <w:t> </w:t>
      </w:r>
      <w:r>
        <w:rPr>
          <w:color w:val="231F20"/>
        </w:rPr>
        <w:t>có</w:t>
      </w:r>
      <w:r>
        <w:rPr>
          <w:color w:val="231F20"/>
          <w:spacing w:val="-17"/>
        </w:rPr>
        <w:t> </w:t>
      </w:r>
      <w:r>
        <w:rPr>
          <w:color w:val="231F20"/>
        </w:rPr>
        <w:t>tiếng</w:t>
      </w:r>
      <w:r>
        <w:rPr>
          <w:color w:val="231F20"/>
          <w:spacing w:val="-18"/>
        </w:rPr>
        <w:t> </w:t>
      </w:r>
      <w:r>
        <w:rPr>
          <w:color w:val="231F20"/>
        </w:rPr>
        <w:t>xướng:</w:t>
      </w:r>
      <w:r>
        <w:rPr>
          <w:color w:val="231F20"/>
          <w:spacing w:val="-17"/>
        </w:rPr>
        <w:t> </w:t>
      </w:r>
      <w:r>
        <w:rPr>
          <w:color w:val="231F20"/>
        </w:rPr>
        <w:t>Đẳng</w:t>
      </w:r>
      <w:r>
        <w:rPr>
          <w:color w:val="231F20"/>
          <w:spacing w:val="-17"/>
        </w:rPr>
        <w:t> </w:t>
      </w:r>
      <w:r>
        <w:rPr>
          <w:color w:val="231F20"/>
        </w:rPr>
        <w:t>hoạt!</w:t>
      </w:r>
      <w:r>
        <w:rPr>
          <w:color w:val="231F20"/>
          <w:spacing w:val="-18"/>
        </w:rPr>
        <w:t> </w:t>
      </w:r>
      <w:r>
        <w:rPr>
          <w:color w:val="231F20"/>
        </w:rPr>
        <w:t>Đẳng</w:t>
      </w:r>
      <w:r>
        <w:rPr>
          <w:color w:val="231F20"/>
          <w:spacing w:val="-17"/>
        </w:rPr>
        <w:t> </w:t>
      </w:r>
      <w:r>
        <w:rPr>
          <w:color w:val="231F20"/>
        </w:rPr>
        <w:t>hoạt!</w:t>
      </w:r>
      <w:r>
        <w:rPr>
          <w:color w:val="231F20"/>
          <w:spacing w:val="-17"/>
        </w:rPr>
        <w:t> </w:t>
      </w:r>
      <w:r>
        <w:rPr>
          <w:color w:val="231F20"/>
        </w:rPr>
        <w:t>(Cùng</w:t>
      </w:r>
      <w:r>
        <w:rPr>
          <w:color w:val="231F20"/>
          <w:spacing w:val="-18"/>
        </w:rPr>
        <w:t> </w:t>
      </w:r>
      <w:r>
        <w:rPr>
          <w:color w:val="231F20"/>
        </w:rPr>
        <w:t>sống!</w:t>
      </w:r>
      <w:r>
        <w:rPr>
          <w:color w:val="231F20"/>
          <w:spacing w:val="-17"/>
        </w:rPr>
        <w:t> </w:t>
      </w:r>
      <w:r>
        <w:rPr>
          <w:color w:val="231F20"/>
        </w:rPr>
        <w:t>Cùng</w:t>
      </w:r>
      <w:r>
        <w:rPr>
          <w:color w:val="231F20"/>
          <w:spacing w:val="-17"/>
        </w:rPr>
        <w:t> </w:t>
      </w:r>
      <w:r>
        <w:rPr>
          <w:color w:val="231F20"/>
        </w:rPr>
        <w:t>sống!) Bấy giờ, hữu tình tức thời lại cùng sống. Bản hữu hãy còn như </w:t>
      </w:r>
      <w:r>
        <w:rPr>
          <w:color w:val="231F20"/>
          <w:spacing w:val="-5"/>
        </w:rPr>
        <w:t>vậy, </w:t>
      </w:r>
      <w:r>
        <w:rPr>
          <w:color w:val="231F20"/>
        </w:rPr>
        <w:t>huống chi là ở trung hữu. Giả sử cho là bị thiêu đốt luôn, như không thể </w:t>
      </w:r>
      <w:r>
        <w:rPr>
          <w:color w:val="231F20"/>
          <w:spacing w:val="-4"/>
        </w:rPr>
        <w:t>thấy, </w:t>
      </w:r>
      <w:r>
        <w:rPr>
          <w:color w:val="231F20"/>
        </w:rPr>
        <w:t>cũng không thể va chạm, vì thân trung hữu rất vi tế, nên lửa</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thế.</w:t>
      </w:r>
      <w:r>
        <w:rPr>
          <w:color w:val="231F20"/>
          <w:spacing w:val="-9"/>
        </w:rPr>
        <w:t> </w:t>
      </w:r>
      <w:r>
        <w:rPr>
          <w:color w:val="231F20"/>
        </w:rPr>
        <w:t>Trung</w:t>
      </w:r>
      <w:r>
        <w:rPr>
          <w:color w:val="231F20"/>
          <w:spacing w:val="-6"/>
        </w:rPr>
        <w:t> </w:t>
      </w:r>
      <w:r>
        <w:rPr>
          <w:color w:val="231F20"/>
        </w:rPr>
        <w:t>hữu</w:t>
      </w:r>
      <w:r>
        <w:rPr>
          <w:color w:val="231F20"/>
          <w:spacing w:val="-6"/>
        </w:rPr>
        <w:t> </w:t>
      </w:r>
      <w:r>
        <w:rPr>
          <w:color w:val="231F20"/>
        </w:rPr>
        <w:t>của</w:t>
      </w:r>
      <w:r>
        <w:rPr>
          <w:color w:val="231F20"/>
          <w:spacing w:val="-5"/>
        </w:rPr>
        <w:t> </w:t>
      </w:r>
      <w:r>
        <w:rPr>
          <w:color w:val="231F20"/>
        </w:rPr>
        <w:t>các</w:t>
      </w:r>
      <w:r>
        <w:rPr>
          <w:color w:val="231F20"/>
          <w:spacing w:val="-6"/>
        </w:rPr>
        <w:t> </w:t>
      </w:r>
      <w:r>
        <w:rPr>
          <w:color w:val="231F20"/>
        </w:rPr>
        <w:t>nẻo</w:t>
      </w:r>
      <w:r>
        <w:rPr>
          <w:color w:val="231F20"/>
          <w:spacing w:val="-6"/>
        </w:rPr>
        <w:t> </w:t>
      </w:r>
      <w:r>
        <w:rPr>
          <w:color w:val="231F20"/>
        </w:rPr>
        <w:t>tuy</w:t>
      </w:r>
      <w:r>
        <w:rPr>
          <w:color w:val="231F20"/>
          <w:spacing w:val="-5"/>
        </w:rPr>
        <w:t> </w:t>
      </w:r>
      <w:r>
        <w:rPr>
          <w:color w:val="231F20"/>
        </w:rPr>
        <w:t>ở</w:t>
      </w:r>
      <w:r>
        <w:rPr>
          <w:color w:val="231F20"/>
          <w:spacing w:val="-6"/>
        </w:rPr>
        <w:t> </w:t>
      </w:r>
      <w:r>
        <w:rPr>
          <w:color w:val="231F20"/>
        </w:rPr>
        <w:t>trong</w:t>
      </w:r>
      <w:r>
        <w:rPr>
          <w:color w:val="231F20"/>
          <w:spacing w:val="-6"/>
        </w:rPr>
        <w:t> </w:t>
      </w:r>
      <w:r>
        <w:rPr>
          <w:color w:val="231F20"/>
        </w:rPr>
        <w:t>một</w:t>
      </w:r>
      <w:r>
        <w:rPr>
          <w:color w:val="231F20"/>
          <w:spacing w:val="-5"/>
        </w:rPr>
        <w:t> </w:t>
      </w:r>
      <w:r>
        <w:rPr>
          <w:color w:val="231F20"/>
        </w:rPr>
        <w:t>bụng,</w:t>
      </w:r>
      <w:r>
        <w:rPr>
          <w:color w:val="231F20"/>
          <w:spacing w:val="-6"/>
        </w:rPr>
        <w:t> </w:t>
      </w:r>
      <w:r>
        <w:rPr>
          <w:color w:val="231F20"/>
        </w:rPr>
        <w:t>cũng không phải cùng va chạm thiêu đốt, vì bị nghiệp ngăn cản. Vì </w:t>
      </w:r>
      <w:r>
        <w:rPr>
          <w:color w:val="231F20"/>
          <w:spacing w:val="-4"/>
        </w:rPr>
        <w:t>nơi </w:t>
      </w:r>
      <w:r>
        <w:rPr>
          <w:color w:val="231F20"/>
        </w:rPr>
        <w:t>bụng mẹ cũng như thế, nên không bị thiêu đốt.</w:t>
      </w:r>
    </w:p>
    <w:p>
      <w:pPr>
        <w:pStyle w:val="BodyText"/>
        <w:spacing w:line="273" w:lineRule="auto" w:before="106"/>
        <w:ind w:right="108"/>
      </w:pPr>
      <w:r>
        <w:rPr>
          <w:i/>
          <w:color w:val="231F20"/>
        </w:rPr>
        <w:t>Hỏi:</w:t>
      </w:r>
      <w:r>
        <w:rPr>
          <w:i/>
          <w:color w:val="231F20"/>
          <w:spacing w:val="-6"/>
        </w:rPr>
        <w:t> </w:t>
      </w:r>
      <w:r>
        <w:rPr>
          <w:color w:val="231F20"/>
        </w:rPr>
        <w:t>Nếu</w:t>
      </w:r>
      <w:r>
        <w:rPr>
          <w:color w:val="231F20"/>
          <w:spacing w:val="-6"/>
        </w:rPr>
        <w:t> </w:t>
      </w:r>
      <w:r>
        <w:rPr>
          <w:color w:val="231F20"/>
        </w:rPr>
        <w:t>ở</w:t>
      </w:r>
      <w:r>
        <w:rPr>
          <w:color w:val="231F20"/>
          <w:spacing w:val="-6"/>
        </w:rPr>
        <w:t> </w:t>
      </w:r>
      <w:r>
        <w:rPr>
          <w:color w:val="231F20"/>
        </w:rPr>
        <w:t>xứ</w:t>
      </w:r>
      <w:r>
        <w:rPr>
          <w:color w:val="231F20"/>
          <w:spacing w:val="-6"/>
        </w:rPr>
        <w:t> </w:t>
      </w:r>
      <w:r>
        <w:rPr>
          <w:color w:val="231F20"/>
        </w:rPr>
        <w:t>nhỏ,</w:t>
      </w:r>
      <w:r>
        <w:rPr>
          <w:color w:val="231F20"/>
          <w:spacing w:val="-6"/>
        </w:rPr>
        <w:t> </w:t>
      </w:r>
      <w:r>
        <w:rPr>
          <w:color w:val="231F20"/>
        </w:rPr>
        <w:t>hữu</w:t>
      </w:r>
      <w:r>
        <w:rPr>
          <w:color w:val="231F20"/>
          <w:spacing w:val="-5"/>
        </w:rPr>
        <w:t> </w:t>
      </w:r>
      <w:r>
        <w:rPr>
          <w:color w:val="231F20"/>
        </w:rPr>
        <w:t>tình</w:t>
      </w:r>
      <w:r>
        <w:rPr>
          <w:color w:val="231F20"/>
          <w:spacing w:val="-6"/>
        </w:rPr>
        <w:t> </w:t>
      </w:r>
      <w:r>
        <w:rPr>
          <w:color w:val="231F20"/>
        </w:rPr>
        <w:t>mạng</w:t>
      </w:r>
      <w:r>
        <w:rPr>
          <w:color w:val="231F20"/>
          <w:spacing w:val="-6"/>
        </w:rPr>
        <w:t> </w:t>
      </w:r>
      <w:r>
        <w:rPr>
          <w:color w:val="231F20"/>
        </w:rPr>
        <w:t>chung,</w:t>
      </w:r>
      <w:r>
        <w:rPr>
          <w:color w:val="231F20"/>
          <w:spacing w:val="-6"/>
        </w:rPr>
        <w:t> </w:t>
      </w:r>
      <w:r>
        <w:rPr>
          <w:color w:val="231F20"/>
        </w:rPr>
        <w:t>sinh</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làm sao dung nạp hình trạng to lớn của trung hữu nơi cõi</w:t>
      </w:r>
      <w:r>
        <w:rPr>
          <w:color w:val="231F20"/>
          <w:spacing w:val="-4"/>
        </w:rPr>
        <w:t> </w:t>
      </w:r>
      <w:r>
        <w:rPr>
          <w:color w:val="231F20"/>
        </w:rPr>
        <w:t>sắc?</w:t>
      </w:r>
    </w:p>
    <w:p>
      <w:pPr>
        <w:pStyle w:val="BodyText"/>
        <w:spacing w:line="273" w:lineRule="auto" w:before="111"/>
        <w:ind w:right="101"/>
      </w:pPr>
      <w:r>
        <w:rPr>
          <w:i/>
          <w:color w:val="231F20"/>
          <w:spacing w:val="3"/>
        </w:rPr>
        <w:t>Đáp: </w:t>
      </w:r>
      <w:r>
        <w:rPr>
          <w:color w:val="231F20"/>
          <w:spacing w:val="2"/>
        </w:rPr>
        <w:t>Vì </w:t>
      </w:r>
      <w:r>
        <w:rPr>
          <w:color w:val="231F20"/>
          <w:spacing w:val="3"/>
        </w:rPr>
        <w:t>sắc thân của </w:t>
      </w:r>
      <w:r>
        <w:rPr>
          <w:color w:val="231F20"/>
          <w:spacing w:val="4"/>
        </w:rPr>
        <w:t>trung </w:t>
      </w:r>
      <w:r>
        <w:rPr>
          <w:color w:val="231F20"/>
          <w:spacing w:val="3"/>
        </w:rPr>
        <w:t>hữu </w:t>
      </w:r>
      <w:r>
        <w:rPr>
          <w:color w:val="231F20"/>
          <w:spacing w:val="2"/>
        </w:rPr>
        <w:t>là vi </w:t>
      </w:r>
      <w:r>
        <w:rPr>
          <w:color w:val="231F20"/>
          <w:spacing w:val="3"/>
        </w:rPr>
        <w:t>tế, </w:t>
      </w:r>
      <w:r>
        <w:rPr>
          <w:color w:val="231F20"/>
          <w:spacing w:val="4"/>
        </w:rPr>
        <w:t>không </w:t>
      </w:r>
      <w:r>
        <w:rPr>
          <w:color w:val="231F20"/>
          <w:spacing w:val="3"/>
        </w:rPr>
        <w:t>trở </w:t>
      </w:r>
      <w:r>
        <w:rPr>
          <w:color w:val="231F20"/>
          <w:spacing w:val="4"/>
        </w:rPr>
        <w:t>ngại, </w:t>
      </w:r>
      <w:r>
        <w:rPr>
          <w:color w:val="231F20"/>
          <w:spacing w:val="5"/>
        </w:rPr>
        <w:t>đâu </w:t>
      </w:r>
      <w:r>
        <w:rPr>
          <w:color w:val="231F20"/>
        </w:rPr>
        <w:t>e</w:t>
      </w:r>
      <w:r>
        <w:rPr>
          <w:color w:val="231F20"/>
          <w:spacing w:val="36"/>
        </w:rPr>
        <w:t> </w:t>
      </w:r>
      <w:r>
        <w:rPr>
          <w:color w:val="231F20"/>
          <w:spacing w:val="2"/>
        </w:rPr>
        <w:t>sợ</w:t>
      </w:r>
      <w:r>
        <w:rPr>
          <w:color w:val="231F20"/>
          <w:spacing w:val="36"/>
        </w:rPr>
        <w:t> </w:t>
      </w:r>
      <w:r>
        <w:rPr>
          <w:color w:val="231F20"/>
          <w:spacing w:val="2"/>
        </w:rPr>
        <w:t>gì</w:t>
      </w:r>
      <w:r>
        <w:rPr>
          <w:color w:val="231F20"/>
          <w:spacing w:val="36"/>
        </w:rPr>
        <w:t> </w:t>
      </w:r>
      <w:r>
        <w:rPr>
          <w:color w:val="231F20"/>
          <w:spacing w:val="2"/>
        </w:rPr>
        <w:t>xứ</w:t>
      </w:r>
      <w:r>
        <w:rPr>
          <w:color w:val="231F20"/>
          <w:spacing w:val="36"/>
        </w:rPr>
        <w:t> </w:t>
      </w:r>
      <w:r>
        <w:rPr>
          <w:color w:val="231F20"/>
          <w:spacing w:val="3"/>
        </w:rPr>
        <w:t>nhỏ</w:t>
      </w:r>
      <w:r>
        <w:rPr>
          <w:color w:val="231F20"/>
          <w:spacing w:val="36"/>
        </w:rPr>
        <w:t> </w:t>
      </w:r>
      <w:r>
        <w:rPr>
          <w:color w:val="231F20"/>
          <w:spacing w:val="2"/>
        </w:rPr>
        <w:t>mà</w:t>
      </w:r>
      <w:r>
        <w:rPr>
          <w:color w:val="231F20"/>
          <w:spacing w:val="36"/>
        </w:rPr>
        <w:t> </w:t>
      </w:r>
      <w:r>
        <w:rPr>
          <w:color w:val="231F20"/>
          <w:spacing w:val="4"/>
        </w:rPr>
        <w:t>không</w:t>
      </w:r>
      <w:r>
        <w:rPr>
          <w:color w:val="231F20"/>
          <w:spacing w:val="36"/>
        </w:rPr>
        <w:t> </w:t>
      </w:r>
      <w:r>
        <w:rPr>
          <w:color w:val="231F20"/>
          <w:spacing w:val="3"/>
        </w:rPr>
        <w:t>dung</w:t>
      </w:r>
      <w:r>
        <w:rPr>
          <w:color w:val="231F20"/>
          <w:spacing w:val="36"/>
        </w:rPr>
        <w:t> </w:t>
      </w:r>
      <w:r>
        <w:rPr>
          <w:color w:val="231F20"/>
          <w:spacing w:val="3"/>
        </w:rPr>
        <w:t>nạp</w:t>
      </w:r>
      <w:r>
        <w:rPr>
          <w:color w:val="231F20"/>
          <w:spacing w:val="36"/>
        </w:rPr>
        <w:t> </w:t>
      </w:r>
      <w:r>
        <w:rPr>
          <w:color w:val="231F20"/>
          <w:spacing w:val="3"/>
        </w:rPr>
        <w:t>thọ</w:t>
      </w:r>
      <w:r>
        <w:rPr>
          <w:color w:val="231F20"/>
          <w:spacing w:val="36"/>
        </w:rPr>
        <w:t> </w:t>
      </w:r>
      <w:r>
        <w:rPr>
          <w:color w:val="231F20"/>
          <w:spacing w:val="4"/>
        </w:rPr>
        <w:t>nhận,</w:t>
      </w:r>
      <w:r>
        <w:rPr>
          <w:color w:val="231F20"/>
          <w:spacing w:val="36"/>
        </w:rPr>
        <w:t> </w:t>
      </w:r>
      <w:r>
        <w:rPr>
          <w:color w:val="231F20"/>
          <w:spacing w:val="2"/>
        </w:rPr>
        <w:t>vì</w:t>
      </w:r>
      <w:r>
        <w:rPr>
          <w:color w:val="231F20"/>
          <w:spacing w:val="36"/>
        </w:rPr>
        <w:t> </w:t>
      </w:r>
      <w:r>
        <w:rPr>
          <w:color w:val="231F20"/>
          <w:spacing w:val="3"/>
        </w:rPr>
        <w:t>tuy</w:t>
      </w:r>
      <w:r>
        <w:rPr>
          <w:color w:val="231F20"/>
          <w:spacing w:val="36"/>
        </w:rPr>
        <w:t> </w:t>
      </w:r>
      <w:r>
        <w:rPr>
          <w:color w:val="231F20"/>
          <w:spacing w:val="3"/>
        </w:rPr>
        <w:t>hình</w:t>
      </w:r>
      <w:r>
        <w:rPr>
          <w:color w:val="231F20"/>
          <w:spacing w:val="36"/>
        </w:rPr>
        <w:t> </w:t>
      </w:r>
      <w:r>
        <w:rPr>
          <w:color w:val="231F20"/>
          <w:spacing w:val="5"/>
        </w:rPr>
        <w:t>trạng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594" w:firstLine="0"/>
        <w:jc w:val="left"/>
      </w:pPr>
      <w:r>
        <w:rPr>
          <w:color w:val="231F20"/>
        </w:rPr>
        <w:t>của trung hữu như đương bản hữu nhưng sự việc hành tác bất tất đều đồng.</w:t>
      </w:r>
    </w:p>
    <w:p>
      <w:pPr>
        <w:pStyle w:val="BodyText"/>
        <w:spacing w:before="116"/>
        <w:ind w:left="677" w:firstLine="0"/>
        <w:jc w:val="left"/>
      </w:pPr>
      <w:r>
        <w:rPr>
          <w:i/>
          <w:color w:val="231F20"/>
        </w:rPr>
        <w:t>Hỏi: </w:t>
      </w:r>
      <w:r>
        <w:rPr>
          <w:color w:val="231F20"/>
        </w:rPr>
        <w:t>Hành tướng của trung hữu nơi các nẻo như thế nào?</w:t>
      </w:r>
    </w:p>
    <w:p>
      <w:pPr>
        <w:pStyle w:val="BodyText"/>
        <w:spacing w:line="276" w:lineRule="auto" w:before="159"/>
        <w:ind w:left="110" w:right="391"/>
        <w:jc w:val="left"/>
      </w:pPr>
      <w:r>
        <w:rPr>
          <w:i/>
          <w:color w:val="231F20"/>
        </w:rPr>
        <w:t>Đáp: </w:t>
      </w:r>
      <w:r>
        <w:rPr>
          <w:color w:val="231F20"/>
        </w:rPr>
        <w:t>Trung hữu của địa ngục, đầu quay xuống dưới, chân chổng lên trời hướng đến địa ngục, nên kệ nói:</w:t>
      </w:r>
    </w:p>
    <w:p>
      <w:pPr>
        <w:spacing w:before="116"/>
        <w:ind w:left="2094" w:right="0" w:firstLine="0"/>
        <w:jc w:val="left"/>
        <w:rPr>
          <w:i/>
          <w:sz w:val="26"/>
        </w:rPr>
      </w:pPr>
      <w:r>
        <w:rPr>
          <w:i/>
          <w:color w:val="231F20"/>
          <w:sz w:val="26"/>
        </w:rPr>
        <w:t>Điên đảo nơi địa ngục</w:t>
      </w:r>
    </w:p>
    <w:p>
      <w:pPr>
        <w:spacing w:line="276" w:lineRule="auto" w:before="46"/>
        <w:ind w:left="2094" w:right="2436" w:firstLine="0"/>
        <w:jc w:val="left"/>
        <w:rPr>
          <w:i/>
          <w:sz w:val="26"/>
        </w:rPr>
      </w:pPr>
      <w:r>
        <w:rPr>
          <w:i/>
          <w:color w:val="231F20"/>
          <w:sz w:val="26"/>
        </w:rPr>
        <w:t>Chân chỏng, đầu quay </w:t>
      </w:r>
      <w:r>
        <w:rPr>
          <w:i/>
          <w:color w:val="231F20"/>
          <w:spacing w:val="-4"/>
          <w:sz w:val="26"/>
        </w:rPr>
        <w:t>xuống </w:t>
      </w:r>
      <w:r>
        <w:rPr>
          <w:i/>
          <w:color w:val="231F20"/>
          <w:sz w:val="26"/>
        </w:rPr>
        <w:t>Do hủy báng các</w:t>
      </w:r>
      <w:r>
        <w:rPr>
          <w:i/>
          <w:color w:val="231F20"/>
          <w:spacing w:val="-1"/>
          <w:sz w:val="26"/>
        </w:rPr>
        <w:t> </w:t>
      </w:r>
      <w:r>
        <w:rPr>
          <w:i/>
          <w:color w:val="231F20"/>
          <w:spacing w:val="-4"/>
          <w:sz w:val="26"/>
        </w:rPr>
        <w:t>Tiên</w:t>
      </w:r>
    </w:p>
    <w:p>
      <w:pPr>
        <w:spacing w:before="2"/>
        <w:ind w:left="2094" w:right="0" w:firstLine="0"/>
        <w:jc w:val="left"/>
        <w:rPr>
          <w:i/>
          <w:sz w:val="26"/>
        </w:rPr>
      </w:pPr>
      <w:r>
        <w:rPr>
          <w:i/>
          <w:color w:val="231F20"/>
          <w:sz w:val="26"/>
        </w:rPr>
        <w:t>Ưa vắng tu khổ hạnh.</w:t>
      </w:r>
    </w:p>
    <w:p>
      <w:pPr>
        <w:pStyle w:val="BodyText"/>
        <w:spacing w:line="276" w:lineRule="auto" w:before="168"/>
        <w:ind w:left="110" w:right="390"/>
      </w:pPr>
      <w:r>
        <w:rPr>
          <w:color w:val="231F20"/>
        </w:rPr>
        <w:t>Trung hữu của chư Thiên, chân quay xuống dưới, đầu ngẩng lên trên, như người dùng mũi tên ngước lên bắn vào hư không, mũi tên bay lên trên đi đến nẻo trời.</w:t>
      </w:r>
    </w:p>
    <w:p>
      <w:pPr>
        <w:pStyle w:val="BodyText"/>
        <w:spacing w:line="276" w:lineRule="auto" w:before="125"/>
        <w:ind w:left="110" w:right="390"/>
      </w:pPr>
      <w:r>
        <w:rPr>
          <w:color w:val="231F20"/>
        </w:rPr>
        <w:t>Trung hữu của các nẻo còn lại đều đi ngang như chim bay trên không tiến đến xứ sinh.</w:t>
      </w:r>
    </w:p>
    <w:p>
      <w:pPr>
        <w:pStyle w:val="BodyText"/>
        <w:spacing w:line="276" w:lineRule="auto" w:before="125"/>
        <w:ind w:left="110" w:right="390"/>
      </w:pPr>
      <w:r>
        <w:rPr>
          <w:color w:val="231F20"/>
        </w:rPr>
        <w:t>Lại, như vị Tiên bay được vẽ trên vách, cả thân đi ngang tìm kiếm xứ sẽ sinh.</w:t>
      </w:r>
    </w:p>
    <w:p>
      <w:pPr>
        <w:pStyle w:val="BodyText"/>
        <w:spacing w:before="124"/>
        <w:ind w:left="677" w:firstLine="0"/>
      </w:pPr>
      <w:r>
        <w:rPr>
          <w:i/>
          <w:color w:val="231F20"/>
        </w:rPr>
        <w:t>Hỏi: </w:t>
      </w:r>
      <w:r>
        <w:rPr>
          <w:color w:val="231F20"/>
        </w:rPr>
        <w:t>Hành tướng của trung hữu đều như thế chăng?</w:t>
      </w:r>
    </w:p>
    <w:p>
      <w:pPr>
        <w:pStyle w:val="BodyText"/>
        <w:spacing w:line="276" w:lineRule="auto" w:before="168"/>
        <w:ind w:left="110" w:right="390"/>
      </w:pPr>
      <w:r>
        <w:rPr>
          <w:i/>
          <w:color w:val="231F20"/>
        </w:rPr>
        <w:t>Đáp: </w:t>
      </w:r>
      <w:r>
        <w:rPr>
          <w:color w:val="231F20"/>
        </w:rPr>
        <w:t>Nên nói nói như vầy: Không hẳn đều như thế. Lại, căn cứ nơi sự mạng chung trong loài người mà nói. Nếu chết ở địa</w:t>
      </w:r>
      <w:r>
        <w:rPr>
          <w:color w:val="231F20"/>
          <w:spacing w:val="-45"/>
        </w:rPr>
        <w:t> </w:t>
      </w:r>
      <w:r>
        <w:rPr>
          <w:color w:val="231F20"/>
        </w:rPr>
        <w:t>ngục, sinh trở lại nơi địa ngục, bất tất đầu dưới, chân trên mà đi. Nếu chết trong nẻo trời, sinh trở lại nơi nẻo trời, không hẳn chân quay xuống dưới,</w:t>
      </w:r>
      <w:r>
        <w:rPr>
          <w:color w:val="231F20"/>
          <w:spacing w:val="-5"/>
        </w:rPr>
        <w:t> </w:t>
      </w:r>
      <w:r>
        <w:rPr>
          <w:color w:val="231F20"/>
        </w:rPr>
        <w:t>đầu</w:t>
      </w:r>
      <w:r>
        <w:rPr>
          <w:color w:val="231F20"/>
          <w:spacing w:val="-4"/>
        </w:rPr>
        <w:t> </w:t>
      </w:r>
      <w:r>
        <w:rPr>
          <w:color w:val="231F20"/>
        </w:rPr>
        <w:t>ngước</w:t>
      </w:r>
      <w:r>
        <w:rPr>
          <w:color w:val="231F20"/>
          <w:spacing w:val="-5"/>
        </w:rPr>
        <w:t> </w:t>
      </w:r>
      <w:r>
        <w:rPr>
          <w:color w:val="231F20"/>
        </w:rPr>
        <w:t>lên</w:t>
      </w:r>
      <w:r>
        <w:rPr>
          <w:color w:val="231F20"/>
          <w:spacing w:val="-4"/>
        </w:rPr>
        <w:t> </w:t>
      </w:r>
      <w:r>
        <w:rPr>
          <w:color w:val="231F20"/>
        </w:rPr>
        <w:t>mà</w:t>
      </w:r>
      <w:r>
        <w:rPr>
          <w:color w:val="231F20"/>
          <w:spacing w:val="-4"/>
        </w:rPr>
        <w:t> </w:t>
      </w:r>
      <w:r>
        <w:rPr>
          <w:color w:val="231F20"/>
        </w:rPr>
        <w:t>đi.</w:t>
      </w:r>
      <w:r>
        <w:rPr>
          <w:color w:val="231F20"/>
          <w:spacing w:val="-5"/>
        </w:rPr>
        <w:t> </w:t>
      </w:r>
      <w:r>
        <w:rPr>
          <w:color w:val="231F20"/>
        </w:rPr>
        <w:t>Nếu</w:t>
      </w:r>
      <w:r>
        <w:rPr>
          <w:color w:val="231F20"/>
          <w:spacing w:val="-4"/>
        </w:rPr>
        <w:t> </w:t>
      </w:r>
      <w:r>
        <w:rPr>
          <w:color w:val="231F20"/>
        </w:rPr>
        <w:t>chết</w:t>
      </w:r>
      <w:r>
        <w:rPr>
          <w:color w:val="231F20"/>
          <w:spacing w:val="-4"/>
        </w:rPr>
        <w:t> </w:t>
      </w:r>
      <w:r>
        <w:rPr>
          <w:color w:val="231F20"/>
        </w:rPr>
        <w:t>ở</w:t>
      </w:r>
      <w:r>
        <w:rPr>
          <w:color w:val="231F20"/>
          <w:spacing w:val="-5"/>
        </w:rPr>
        <w:t> </w:t>
      </w:r>
      <w:r>
        <w:rPr>
          <w:color w:val="231F20"/>
        </w:rPr>
        <w:t>địa</w:t>
      </w:r>
      <w:r>
        <w:rPr>
          <w:color w:val="231F20"/>
          <w:spacing w:val="-4"/>
        </w:rPr>
        <w:t> </w:t>
      </w:r>
      <w:r>
        <w:rPr>
          <w:color w:val="231F20"/>
        </w:rPr>
        <w:t>ngục,</w:t>
      </w:r>
      <w:r>
        <w:rPr>
          <w:color w:val="231F20"/>
          <w:spacing w:val="-4"/>
        </w:rPr>
        <w:t> </w:t>
      </w:r>
      <w:r>
        <w:rPr>
          <w:color w:val="231F20"/>
        </w:rPr>
        <w:t>sinh</w:t>
      </w:r>
      <w:r>
        <w:rPr>
          <w:color w:val="231F20"/>
          <w:spacing w:val="-5"/>
        </w:rPr>
        <w:t> </w:t>
      </w:r>
      <w:r>
        <w:rPr>
          <w:color w:val="231F20"/>
        </w:rPr>
        <w:t>vào</w:t>
      </w:r>
      <w:r>
        <w:rPr>
          <w:color w:val="231F20"/>
          <w:spacing w:val="-4"/>
        </w:rPr>
        <w:t> </w:t>
      </w:r>
      <w:r>
        <w:rPr>
          <w:color w:val="231F20"/>
        </w:rPr>
        <w:t>nẻo</w:t>
      </w:r>
      <w:r>
        <w:rPr>
          <w:color w:val="231F20"/>
          <w:spacing w:val="-4"/>
        </w:rPr>
        <w:t> </w:t>
      </w:r>
      <w:r>
        <w:rPr>
          <w:color w:val="231F20"/>
        </w:rPr>
        <w:t>người, thì đầu phải ngước lên trời. Nếu chết trong nẻo trời, sinh vào nẻo người, thì đầu phải quay trở xuống. Trung hữu của hai nẻo quỷ và bàng sinh, thuận theo xứ đi đến, như chỗ ứng hợp nên</w:t>
      </w:r>
      <w:r>
        <w:rPr>
          <w:color w:val="231F20"/>
          <w:spacing w:val="-3"/>
        </w:rPr>
        <w:t> </w:t>
      </w:r>
      <w:r>
        <w:rPr>
          <w:color w:val="231F20"/>
        </w:rPr>
        <w:t>biết.</w:t>
      </w:r>
    </w:p>
    <w:p>
      <w:pPr>
        <w:pStyle w:val="BodyText"/>
        <w:spacing w:line="276" w:lineRule="auto" w:before="131"/>
        <w:ind w:left="110" w:right="391"/>
      </w:pPr>
      <w:r>
        <w:rPr>
          <w:color w:val="231F20"/>
        </w:rPr>
        <w:t>Có Sư khác nói: Hành tướng của trung hữu tất cả đều như thế. Vì sao? Vì biểu thị cho nghiệp đã gây tạo có sự khác biệt. Nghĩa 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nghiệp</w:t>
      </w:r>
      <w:r>
        <w:rPr>
          <w:color w:val="231F20"/>
          <w:spacing w:val="-11"/>
        </w:rPr>
        <w:t> </w:t>
      </w:r>
      <w:r>
        <w:rPr>
          <w:color w:val="231F20"/>
        </w:rPr>
        <w:t>của</w:t>
      </w:r>
      <w:r>
        <w:rPr>
          <w:color w:val="231F20"/>
          <w:spacing w:val="-11"/>
        </w:rPr>
        <w:t> </w:t>
      </w:r>
      <w:r>
        <w:rPr>
          <w:color w:val="231F20"/>
        </w:rPr>
        <w:t>địa</w:t>
      </w:r>
      <w:r>
        <w:rPr>
          <w:color w:val="231F20"/>
          <w:spacing w:val="-11"/>
        </w:rPr>
        <w:t> </w:t>
      </w:r>
      <w:r>
        <w:rPr>
          <w:color w:val="231F20"/>
        </w:rPr>
        <w:t>ngục</w:t>
      </w:r>
      <w:r>
        <w:rPr>
          <w:color w:val="231F20"/>
          <w:spacing w:val="-11"/>
        </w:rPr>
        <w:t> </w:t>
      </w:r>
      <w:r>
        <w:rPr>
          <w:color w:val="231F20"/>
        </w:rPr>
        <w:t>hết</w:t>
      </w:r>
      <w:r>
        <w:rPr>
          <w:color w:val="231F20"/>
          <w:spacing w:val="-10"/>
        </w:rPr>
        <w:t> </w:t>
      </w:r>
      <w:r>
        <w:rPr>
          <w:color w:val="231F20"/>
        </w:rPr>
        <w:t>sức</w:t>
      </w:r>
      <w:r>
        <w:rPr>
          <w:color w:val="231F20"/>
          <w:spacing w:val="-11"/>
        </w:rPr>
        <w:t> </w:t>
      </w:r>
      <w:r>
        <w:rPr>
          <w:color w:val="231F20"/>
        </w:rPr>
        <w:t>cấu</w:t>
      </w:r>
      <w:r>
        <w:rPr>
          <w:color w:val="231F20"/>
          <w:spacing w:val="-11"/>
        </w:rPr>
        <w:t> </w:t>
      </w:r>
      <w:r>
        <w:rPr>
          <w:color w:val="231F20"/>
        </w:rPr>
        <w:t>uế</w:t>
      </w:r>
      <w:r>
        <w:rPr>
          <w:color w:val="231F20"/>
          <w:spacing w:val="-11"/>
        </w:rPr>
        <w:t> </w:t>
      </w:r>
      <w:r>
        <w:rPr>
          <w:color w:val="231F20"/>
        </w:rPr>
        <w:t>thấp</w:t>
      </w:r>
      <w:r>
        <w:rPr>
          <w:color w:val="231F20"/>
          <w:spacing w:val="-11"/>
        </w:rPr>
        <w:t> </w:t>
      </w:r>
      <w:r>
        <w:rPr>
          <w:color w:val="231F20"/>
        </w:rPr>
        <w:t>kém,</w:t>
      </w:r>
      <w:r>
        <w:rPr>
          <w:color w:val="231F20"/>
          <w:spacing w:val="-10"/>
        </w:rPr>
        <w:t> </w:t>
      </w:r>
      <w:r>
        <w:rPr>
          <w:color w:val="231F20"/>
        </w:rPr>
        <w:t>nên</w:t>
      </w:r>
      <w:r>
        <w:rPr>
          <w:color w:val="231F20"/>
          <w:spacing w:val="-11"/>
        </w:rPr>
        <w:t> </w:t>
      </w:r>
      <w:r>
        <w:rPr>
          <w:color w:val="231F20"/>
        </w:rPr>
        <w:t>đầu</w:t>
      </w:r>
      <w:r>
        <w:rPr>
          <w:color w:val="231F20"/>
          <w:spacing w:val="-11"/>
        </w:rPr>
        <w:t> </w:t>
      </w:r>
      <w:r>
        <w:rPr>
          <w:color w:val="231F20"/>
        </w:rPr>
        <w:t>tiên</w:t>
      </w:r>
      <w:r>
        <w:rPr>
          <w:color w:val="231F20"/>
          <w:spacing w:val="-11"/>
        </w:rPr>
        <w:t> </w:t>
      </w:r>
      <w:r>
        <w:rPr>
          <w:color w:val="231F20"/>
        </w:rPr>
        <w:t>nhận</w:t>
      </w:r>
      <w:r>
        <w:rPr>
          <w:color w:val="231F20"/>
          <w:spacing w:val="-11"/>
        </w:rPr>
        <w:t> </w:t>
      </w:r>
      <w:r>
        <w:rPr>
          <w:color w:val="231F20"/>
          <w:spacing w:val="-3"/>
        </w:rPr>
        <w:t>trung </w:t>
      </w:r>
      <w:r>
        <w:rPr>
          <w:color w:val="231F20"/>
        </w:rPr>
        <w:t>hữu, đầu phải quay xuống dưới, về sau thuận theo chỗ đi đến hành tướng không nhất định. Sinh chư Thiên, vì nghiệp rất thắng thượng, nên</w:t>
      </w:r>
      <w:r>
        <w:rPr>
          <w:color w:val="231F20"/>
          <w:spacing w:val="-14"/>
        </w:rPr>
        <w:t> </w:t>
      </w:r>
      <w:r>
        <w:rPr>
          <w:color w:val="231F20"/>
        </w:rPr>
        <w:t>đầu</w:t>
      </w:r>
      <w:r>
        <w:rPr>
          <w:color w:val="231F20"/>
          <w:spacing w:val="-13"/>
        </w:rPr>
        <w:t> </w:t>
      </w:r>
      <w:r>
        <w:rPr>
          <w:color w:val="231F20"/>
        </w:rPr>
        <w:t>tiên</w:t>
      </w:r>
      <w:r>
        <w:rPr>
          <w:color w:val="231F20"/>
          <w:spacing w:val="-13"/>
        </w:rPr>
        <w:t> </w:t>
      </w:r>
      <w:r>
        <w:rPr>
          <w:color w:val="231F20"/>
        </w:rPr>
        <w:t>nhận</w:t>
      </w:r>
      <w:r>
        <w:rPr>
          <w:color w:val="231F20"/>
          <w:spacing w:val="-13"/>
        </w:rPr>
        <w:t> </w:t>
      </w:r>
      <w:r>
        <w:rPr>
          <w:color w:val="231F20"/>
        </w:rPr>
        <w:t>trung</w:t>
      </w:r>
      <w:r>
        <w:rPr>
          <w:color w:val="231F20"/>
          <w:spacing w:val="-13"/>
        </w:rPr>
        <w:t> </w:t>
      </w:r>
      <w:r>
        <w:rPr>
          <w:color w:val="231F20"/>
        </w:rPr>
        <w:t>hữu,</w:t>
      </w:r>
      <w:r>
        <w:rPr>
          <w:color w:val="231F20"/>
          <w:spacing w:val="-13"/>
        </w:rPr>
        <w:t> </w:t>
      </w:r>
      <w:r>
        <w:rPr>
          <w:color w:val="231F20"/>
        </w:rPr>
        <w:t>đầu</w:t>
      </w:r>
      <w:r>
        <w:rPr>
          <w:color w:val="231F20"/>
          <w:spacing w:val="-13"/>
        </w:rPr>
        <w:t> </w:t>
      </w:r>
      <w:r>
        <w:rPr>
          <w:color w:val="231F20"/>
        </w:rPr>
        <w:t>tất</w:t>
      </w:r>
      <w:r>
        <w:rPr>
          <w:color w:val="231F20"/>
          <w:spacing w:val="-14"/>
        </w:rPr>
        <w:t> </w:t>
      </w:r>
      <w:r>
        <w:rPr>
          <w:color w:val="231F20"/>
        </w:rPr>
        <w:t>ngửa</w:t>
      </w:r>
      <w:r>
        <w:rPr>
          <w:color w:val="231F20"/>
          <w:spacing w:val="-13"/>
        </w:rPr>
        <w:t> </w:t>
      </w:r>
      <w:r>
        <w:rPr>
          <w:color w:val="231F20"/>
        </w:rPr>
        <w:t>lên</w:t>
      </w:r>
      <w:r>
        <w:rPr>
          <w:color w:val="231F20"/>
          <w:spacing w:val="-13"/>
        </w:rPr>
        <w:t> </w:t>
      </w:r>
      <w:r>
        <w:rPr>
          <w:color w:val="231F20"/>
        </w:rPr>
        <w:t>trên,</w:t>
      </w:r>
      <w:r>
        <w:rPr>
          <w:color w:val="231F20"/>
          <w:spacing w:val="-13"/>
        </w:rPr>
        <w:t> </w:t>
      </w:r>
      <w:r>
        <w:rPr>
          <w:color w:val="231F20"/>
        </w:rPr>
        <w:t>sau</w:t>
      </w:r>
      <w:r>
        <w:rPr>
          <w:color w:val="231F20"/>
          <w:spacing w:val="-13"/>
        </w:rPr>
        <w:t> </w:t>
      </w:r>
      <w:r>
        <w:rPr>
          <w:color w:val="231F20"/>
        </w:rPr>
        <w:t>thuận</w:t>
      </w:r>
      <w:r>
        <w:rPr>
          <w:color w:val="231F20"/>
          <w:spacing w:val="-13"/>
        </w:rPr>
        <w:t> </w:t>
      </w:r>
      <w:r>
        <w:rPr>
          <w:color w:val="231F20"/>
        </w:rPr>
        <w:t>theo</w:t>
      </w:r>
      <w:r>
        <w:rPr>
          <w:color w:val="231F20"/>
          <w:spacing w:val="-13"/>
        </w:rPr>
        <w:t> </w:t>
      </w:r>
      <w:r>
        <w:rPr>
          <w:color w:val="231F20"/>
        </w:rPr>
        <w:t>chỗ đi đến, hành tướng không nhất định. Ba thứ nghiệp còn lại, không phải là tột cùng trên, dưới, nên trung hữu đó đầu tiên đều đi ngang, sau thuận theo chỗ đi đến, hành tướng không nhất</w:t>
      </w:r>
      <w:r>
        <w:rPr>
          <w:color w:val="231F20"/>
          <w:spacing w:val="-2"/>
        </w:rPr>
        <w:t> </w:t>
      </w:r>
      <w:r>
        <w:rPr>
          <w:color w:val="231F20"/>
        </w:rPr>
        <w:t>định.</w:t>
      </w:r>
    </w:p>
    <w:p>
      <w:pPr>
        <w:pStyle w:val="BodyText"/>
        <w:spacing w:line="273" w:lineRule="auto" w:before="107"/>
        <w:ind w:right="106"/>
      </w:pPr>
      <w:r>
        <w:rPr>
          <w:color w:val="231F20"/>
        </w:rPr>
        <w:t>Lại có thuyết nói: Tất cả trung hữu đầu tiên thọ nhận dị thục của nghiệp đã gây tạo đều biểu thị nghiệp đã gây tạo nên có khác biệt. Trung hữu của địa ngục là quả đã được của nghiệp thấp nhất, nên thuận theo lúc hành động, đầu quay trở xuống, chân chổng lên trên. Trung hữu của chư Thiên là quả đã được của nghiệp phẩm tối thượng, nên thuận theo khi hành động, chân quay xuống dưới, đầu ngước</w:t>
      </w:r>
      <w:r>
        <w:rPr>
          <w:color w:val="231F20"/>
          <w:spacing w:val="-12"/>
        </w:rPr>
        <w:t> </w:t>
      </w:r>
      <w:r>
        <w:rPr>
          <w:color w:val="231F20"/>
        </w:rPr>
        <w:t>lên</w:t>
      </w:r>
      <w:r>
        <w:rPr>
          <w:color w:val="231F20"/>
          <w:spacing w:val="-12"/>
        </w:rPr>
        <w:t> </w:t>
      </w:r>
      <w:r>
        <w:rPr>
          <w:color w:val="231F20"/>
        </w:rPr>
        <w:t>trên.</w:t>
      </w:r>
      <w:r>
        <w:rPr>
          <w:color w:val="231F20"/>
          <w:spacing w:val="-12"/>
        </w:rPr>
        <w:t> </w:t>
      </w:r>
      <w:r>
        <w:rPr>
          <w:color w:val="231F20"/>
        </w:rPr>
        <w:t>Ba</w:t>
      </w:r>
      <w:r>
        <w:rPr>
          <w:color w:val="231F20"/>
          <w:spacing w:val="-12"/>
        </w:rPr>
        <w:t> </w:t>
      </w:r>
      <w:r>
        <w:rPr>
          <w:color w:val="231F20"/>
        </w:rPr>
        <w:t>trung</w:t>
      </w:r>
      <w:r>
        <w:rPr>
          <w:color w:val="231F20"/>
          <w:spacing w:val="-12"/>
        </w:rPr>
        <w:t> </w:t>
      </w:r>
      <w:r>
        <w:rPr>
          <w:color w:val="231F20"/>
        </w:rPr>
        <w:t>hữu</w:t>
      </w:r>
      <w:r>
        <w:rPr>
          <w:color w:val="231F20"/>
          <w:spacing w:val="-12"/>
        </w:rPr>
        <w:t> </w:t>
      </w:r>
      <w:r>
        <w:rPr>
          <w:color w:val="231F20"/>
        </w:rPr>
        <w:t>còn</w:t>
      </w:r>
      <w:r>
        <w:rPr>
          <w:color w:val="231F20"/>
          <w:spacing w:val="-12"/>
        </w:rPr>
        <w:t> </w:t>
      </w:r>
      <w:r>
        <w:rPr>
          <w:color w:val="231F20"/>
        </w:rPr>
        <w:t>lại</w:t>
      </w:r>
      <w:r>
        <w:rPr>
          <w:color w:val="231F20"/>
          <w:spacing w:val="-12"/>
        </w:rPr>
        <w:t> </w:t>
      </w:r>
      <w:r>
        <w:rPr>
          <w:color w:val="231F20"/>
        </w:rPr>
        <w:t>là</w:t>
      </w:r>
      <w:r>
        <w:rPr>
          <w:color w:val="231F20"/>
          <w:spacing w:val="-12"/>
        </w:rPr>
        <w:t> </w:t>
      </w:r>
      <w:r>
        <w:rPr>
          <w:color w:val="231F20"/>
        </w:rPr>
        <w:t>quả</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của</w:t>
      </w:r>
      <w:r>
        <w:rPr>
          <w:color w:val="231F20"/>
          <w:spacing w:val="-12"/>
        </w:rPr>
        <w:t> </w:t>
      </w:r>
      <w:r>
        <w:rPr>
          <w:color w:val="231F20"/>
        </w:rPr>
        <w:t>nghiệp</w:t>
      </w:r>
      <w:r>
        <w:rPr>
          <w:color w:val="231F20"/>
          <w:spacing w:val="-12"/>
        </w:rPr>
        <w:t> </w:t>
      </w:r>
      <w:r>
        <w:rPr>
          <w:color w:val="231F20"/>
        </w:rPr>
        <w:t>trung bình, nên khi thuận theo hành động, đầu bằng với chân, không có trên</w:t>
      </w:r>
      <w:r>
        <w:rPr>
          <w:color w:val="231F20"/>
          <w:spacing w:val="-8"/>
        </w:rPr>
        <w:t> </w:t>
      </w:r>
      <w:r>
        <w:rPr>
          <w:color w:val="231F20"/>
        </w:rPr>
        <w:t>dưới.</w:t>
      </w:r>
      <w:r>
        <w:rPr>
          <w:color w:val="231F20"/>
          <w:spacing w:val="-13"/>
        </w:rPr>
        <w:t> </w:t>
      </w:r>
      <w:r>
        <w:rPr>
          <w:color w:val="231F20"/>
          <w:spacing w:val="-4"/>
        </w:rPr>
        <w:t>Tuy</w:t>
      </w:r>
      <w:r>
        <w:rPr>
          <w:color w:val="231F20"/>
          <w:spacing w:val="-8"/>
        </w:rPr>
        <w:t> </w:t>
      </w:r>
      <w:r>
        <w:rPr>
          <w:color w:val="231F20"/>
        </w:rPr>
        <w:t>nơi</w:t>
      </w:r>
      <w:r>
        <w:rPr>
          <w:color w:val="231F20"/>
          <w:spacing w:val="-9"/>
        </w:rPr>
        <w:t> </w:t>
      </w:r>
      <w:r>
        <w:rPr>
          <w:color w:val="231F20"/>
        </w:rPr>
        <w:t>chốn</w:t>
      </w:r>
      <w:r>
        <w:rPr>
          <w:color w:val="231F20"/>
          <w:spacing w:val="-8"/>
        </w:rPr>
        <w:t> </w:t>
      </w:r>
      <w:r>
        <w:rPr>
          <w:color w:val="231F20"/>
        </w:rPr>
        <w:t>đi</w:t>
      </w:r>
      <w:r>
        <w:rPr>
          <w:color w:val="231F20"/>
          <w:spacing w:val="-9"/>
        </w:rPr>
        <w:t> </w:t>
      </w:r>
      <w:r>
        <w:rPr>
          <w:color w:val="231F20"/>
        </w:rPr>
        <w:t>đến,</w:t>
      </w:r>
      <w:r>
        <w:rPr>
          <w:color w:val="231F20"/>
          <w:spacing w:val="-7"/>
        </w:rPr>
        <w:t> </w:t>
      </w:r>
      <w:r>
        <w:rPr>
          <w:color w:val="231F20"/>
        </w:rPr>
        <w:t>trên</w:t>
      </w:r>
      <w:r>
        <w:rPr>
          <w:color w:val="231F20"/>
          <w:spacing w:val="-8"/>
        </w:rPr>
        <w:t> </w:t>
      </w:r>
      <w:r>
        <w:rPr>
          <w:color w:val="231F20"/>
        </w:rPr>
        <w:t>dưới</w:t>
      </w:r>
      <w:r>
        <w:rPr>
          <w:color w:val="231F20"/>
          <w:spacing w:val="-9"/>
        </w:rPr>
        <w:t> </w:t>
      </w:r>
      <w:r>
        <w:rPr>
          <w:color w:val="231F20"/>
        </w:rPr>
        <w:t>không</w:t>
      </w:r>
      <w:r>
        <w:rPr>
          <w:color w:val="231F20"/>
          <w:spacing w:val="-8"/>
        </w:rPr>
        <w:t> </w:t>
      </w:r>
      <w:r>
        <w:rPr>
          <w:color w:val="231F20"/>
        </w:rPr>
        <w:t>nhất</w:t>
      </w:r>
      <w:r>
        <w:rPr>
          <w:color w:val="231F20"/>
          <w:spacing w:val="-9"/>
        </w:rPr>
        <w:t> </w:t>
      </w:r>
      <w:r>
        <w:rPr>
          <w:color w:val="231F20"/>
        </w:rPr>
        <w:t>định,</w:t>
      </w:r>
      <w:r>
        <w:rPr>
          <w:color w:val="231F20"/>
          <w:spacing w:val="-9"/>
        </w:rPr>
        <w:t> </w:t>
      </w:r>
      <w:r>
        <w:rPr>
          <w:color w:val="231F20"/>
        </w:rPr>
        <w:t>nhưng</w:t>
      </w:r>
      <w:r>
        <w:rPr>
          <w:color w:val="231F20"/>
          <w:spacing w:val="-8"/>
        </w:rPr>
        <w:t> </w:t>
      </w:r>
      <w:r>
        <w:rPr>
          <w:color w:val="231F20"/>
        </w:rPr>
        <w:t>khi hành động, đầu chân phải như thế.</w:t>
      </w:r>
    </w:p>
    <w:p>
      <w:pPr>
        <w:pStyle w:val="BodyText"/>
        <w:spacing w:before="105"/>
        <w:ind w:left="960" w:firstLine="0"/>
      </w:pPr>
      <w:r>
        <w:rPr>
          <w:i/>
          <w:color w:val="231F20"/>
        </w:rPr>
        <w:t>Hỏi: </w:t>
      </w:r>
      <w:r>
        <w:rPr>
          <w:color w:val="231F20"/>
        </w:rPr>
        <w:t>Lúc sinh trung hữu có y phục chăng?</w:t>
      </w:r>
    </w:p>
    <w:p>
      <w:pPr>
        <w:pStyle w:val="BodyText"/>
        <w:spacing w:line="273" w:lineRule="auto" w:before="155"/>
        <w:ind w:right="103"/>
      </w:pPr>
      <w:r>
        <w:rPr>
          <w:i/>
          <w:color w:val="231F20"/>
        </w:rPr>
        <w:t>Đáp: </w:t>
      </w:r>
      <w:r>
        <w:rPr>
          <w:color w:val="231F20"/>
        </w:rPr>
        <w:t>Trung hữu nơi cõi sắc, tất cả đều có y phục, vì sự trong cõi</w:t>
      </w:r>
      <w:r>
        <w:rPr>
          <w:color w:val="231F20"/>
          <w:spacing w:val="-5"/>
        </w:rPr>
        <w:t> </w:t>
      </w:r>
      <w:r>
        <w:rPr>
          <w:color w:val="231F20"/>
        </w:rPr>
        <w:t>ấy</w:t>
      </w:r>
      <w:r>
        <w:rPr>
          <w:color w:val="231F20"/>
          <w:spacing w:val="-4"/>
        </w:rPr>
        <w:t> </w:t>
      </w:r>
      <w:r>
        <w:rPr>
          <w:color w:val="231F20"/>
        </w:rPr>
        <w:t>hổ</w:t>
      </w:r>
      <w:r>
        <w:rPr>
          <w:color w:val="231F20"/>
          <w:spacing w:val="-4"/>
        </w:rPr>
        <w:t> </w:t>
      </w:r>
      <w:r>
        <w:rPr>
          <w:color w:val="231F20"/>
        </w:rPr>
        <w:t>thẹn</w:t>
      </w:r>
      <w:r>
        <w:rPr>
          <w:color w:val="231F20"/>
          <w:spacing w:val="-4"/>
        </w:rPr>
        <w:t> </w:t>
      </w:r>
      <w:r>
        <w:rPr>
          <w:color w:val="231F20"/>
        </w:rPr>
        <w:t>gia</w:t>
      </w:r>
      <w:r>
        <w:rPr>
          <w:color w:val="231F20"/>
          <w:spacing w:val="-4"/>
        </w:rPr>
        <w:t> </w:t>
      </w:r>
      <w:r>
        <w:rPr>
          <w:color w:val="231F20"/>
        </w:rPr>
        <w:t>tăng.</w:t>
      </w:r>
      <w:r>
        <w:rPr>
          <w:color w:val="231F20"/>
          <w:spacing w:val="-4"/>
        </w:rPr>
        <w:t> </w:t>
      </w:r>
      <w:r>
        <w:rPr>
          <w:color w:val="231F20"/>
        </w:rPr>
        <w:t>Sự</w:t>
      </w:r>
      <w:r>
        <w:rPr>
          <w:color w:val="231F20"/>
          <w:spacing w:val="-5"/>
        </w:rPr>
        <w:t> </w:t>
      </w:r>
      <w:r>
        <w:rPr>
          <w:color w:val="231F20"/>
        </w:rPr>
        <w:t>hổ</w:t>
      </w:r>
      <w:r>
        <w:rPr>
          <w:color w:val="231F20"/>
          <w:spacing w:val="-4"/>
        </w:rPr>
        <w:t> </w:t>
      </w:r>
      <w:r>
        <w:rPr>
          <w:color w:val="231F20"/>
        </w:rPr>
        <w:t>thẹn</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y</w:t>
      </w:r>
      <w:r>
        <w:rPr>
          <w:color w:val="231F20"/>
          <w:spacing w:val="-4"/>
        </w:rPr>
        <w:t> </w:t>
      </w:r>
      <w:r>
        <w:rPr>
          <w:color w:val="231F20"/>
        </w:rPr>
        <w:t>phục</w:t>
      </w:r>
      <w:r>
        <w:rPr>
          <w:color w:val="231F20"/>
          <w:spacing w:val="-4"/>
        </w:rPr>
        <w:t> </w:t>
      </w:r>
      <w:r>
        <w:rPr>
          <w:color w:val="231F20"/>
        </w:rPr>
        <w:t>của</w:t>
      </w:r>
      <w:r>
        <w:rPr>
          <w:color w:val="231F20"/>
          <w:spacing w:val="-4"/>
        </w:rPr>
        <w:t> </w:t>
      </w:r>
      <w:r>
        <w:rPr>
          <w:color w:val="231F20"/>
        </w:rPr>
        <w:t>pháp</w:t>
      </w:r>
      <w:r>
        <w:rPr>
          <w:color w:val="231F20"/>
          <w:spacing w:val="-4"/>
        </w:rPr>
        <w:t> </w:t>
      </w:r>
      <w:r>
        <w:rPr>
          <w:color w:val="231F20"/>
        </w:rPr>
        <w:t>thân.</w:t>
      </w:r>
      <w:r>
        <w:rPr>
          <w:color w:val="231F20"/>
          <w:spacing w:val="-4"/>
        </w:rPr>
        <w:t> </w:t>
      </w:r>
      <w:r>
        <w:rPr>
          <w:color w:val="231F20"/>
          <w:spacing w:val="2"/>
        </w:rPr>
        <w:t>Như </w:t>
      </w:r>
      <w:r>
        <w:rPr>
          <w:color w:val="231F20"/>
        </w:rPr>
        <w:t>pháp thân của người nơi cõi sắc kia có đủ y phục vượt hơn, sinh thân cũng thế, nên trung hữu nơi cõi sắc kia thường xuyên cùng mặc y phục. Trung hữu nơi cõi dục phần nhiều không có y phục, vì trong cõi dục đa số con người đều không có hổ thẹn, chỉ trừ trung hữu của Bồ-tát và Bí-sô-ni Bạch Tịnh đã thọ nhận, luôn có y phục thượng</w:t>
      </w:r>
      <w:r>
        <w:rPr>
          <w:color w:val="231F20"/>
          <w:spacing w:val="5"/>
        </w:rPr>
        <w:t> </w:t>
      </w:r>
      <w:r>
        <w:rPr>
          <w:color w:val="231F20"/>
        </w:rPr>
        <w:t>diệu.</w:t>
      </w:r>
    </w:p>
    <w:p>
      <w:pPr>
        <w:pStyle w:val="BodyText"/>
        <w:spacing w:line="273" w:lineRule="auto" w:before="107"/>
        <w:ind w:right="106"/>
      </w:pPr>
      <w:r>
        <w:rPr>
          <w:color w:val="231F20"/>
        </w:rPr>
        <w:t>Có Sư khác cho: Trung hữu của Bồ-tát cũng không có y phục, chỉ có Bí-sô-ni Bạch Tịnh </w:t>
      </w:r>
      <w:r>
        <w:rPr>
          <w:color w:val="231F20"/>
          <w:spacing w:val="-6"/>
        </w:rPr>
        <w:t>v.v... </w:t>
      </w:r>
      <w:r>
        <w:rPr>
          <w:color w:val="231F20"/>
        </w:rPr>
        <w:t>đã thọ nhận trung hữu thường</w:t>
      </w:r>
      <w:r>
        <w:rPr>
          <w:color w:val="231F20"/>
          <w:spacing w:val="-30"/>
        </w:rPr>
        <w:t> </w:t>
      </w:r>
      <w:r>
        <w:rPr>
          <w:color w:val="231F20"/>
        </w:rPr>
        <w:t>xuyên cùng mặc y phục.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 </w:t>
      </w:r>
      <w:r>
        <w:rPr>
          <w:color w:val="231F20"/>
        </w:rPr>
        <w:t>Do duyên gì trung hữu của Bồ-tát không có y phục còn trung hữu của Bạch Tịnh v.v… có y phục?</w:t>
      </w:r>
    </w:p>
    <w:p>
      <w:pPr>
        <w:pStyle w:val="BodyText"/>
        <w:spacing w:line="276" w:lineRule="auto" w:before="116"/>
        <w:ind w:left="110" w:right="391"/>
      </w:pPr>
      <w:r>
        <w:rPr>
          <w:i/>
          <w:color w:val="231F20"/>
        </w:rPr>
        <w:t>Đáp: </w:t>
      </w:r>
      <w:r>
        <w:rPr>
          <w:color w:val="231F20"/>
        </w:rPr>
        <w:t>Do ni Bạch Tịnh đã từng đem y phục thí cho Tăng bốn phương, nên trung hữu của vị ấy thường xuyên mặc y phục.</w:t>
      </w:r>
    </w:p>
    <w:p>
      <w:pPr>
        <w:pStyle w:val="BodyText"/>
        <w:spacing w:line="276" w:lineRule="auto" w:before="116"/>
        <w:ind w:left="110" w:right="390"/>
      </w:pPr>
      <w:r>
        <w:rPr>
          <w:i/>
          <w:color w:val="231F20"/>
        </w:rPr>
        <w:t>Hỏi: </w:t>
      </w:r>
      <w:r>
        <w:rPr>
          <w:color w:val="231F20"/>
        </w:rPr>
        <w:t>Nếu vậy, Bồ-tát trong nhiều đời quá khứ đã dùng y phục thượng diệu thí cho Tăng bốn phương. Chỗ thí y phục của ni Bạch Tịnh tuy nghiền nát thành vi trần, cũng chưa thể so sánh được. Vậy vì sao trung hữu của Bồ-tát không có y phục, còn trung hữu của ni Bạch Tịnh kia lại thường xuyên có y phục?</w:t>
      </w:r>
    </w:p>
    <w:p>
      <w:pPr>
        <w:pStyle w:val="BodyText"/>
        <w:spacing w:line="276" w:lineRule="auto" w:before="119"/>
        <w:ind w:left="110" w:right="389"/>
      </w:pPr>
      <w:r>
        <w:rPr>
          <w:i/>
          <w:color w:val="231F20"/>
        </w:rPr>
        <w:t>Đáp:</w:t>
      </w:r>
      <w:r>
        <w:rPr>
          <w:i/>
          <w:color w:val="231F20"/>
          <w:spacing w:val="-8"/>
        </w:rPr>
        <w:t> </w:t>
      </w:r>
      <w:r>
        <w:rPr>
          <w:color w:val="231F20"/>
        </w:rPr>
        <w:t>Do</w:t>
      </w:r>
      <w:r>
        <w:rPr>
          <w:color w:val="231F20"/>
          <w:spacing w:val="-7"/>
        </w:rPr>
        <w:t> </w:t>
      </w:r>
      <w:r>
        <w:rPr>
          <w:color w:val="231F20"/>
        </w:rPr>
        <w:t>nguyện</w:t>
      </w:r>
      <w:r>
        <w:rPr>
          <w:color w:val="231F20"/>
          <w:spacing w:val="-7"/>
        </w:rPr>
        <w:t> </w:t>
      </w:r>
      <w:r>
        <w:rPr>
          <w:color w:val="231F20"/>
        </w:rPr>
        <w:t>lực</w:t>
      </w:r>
      <w:r>
        <w:rPr>
          <w:color w:val="231F20"/>
          <w:spacing w:val="-8"/>
        </w:rPr>
        <w:t> </w:t>
      </w:r>
      <w:r>
        <w:rPr>
          <w:color w:val="231F20"/>
        </w:rPr>
        <w:t>của</w:t>
      </w:r>
      <w:r>
        <w:rPr>
          <w:color w:val="231F20"/>
          <w:spacing w:val="-7"/>
        </w:rPr>
        <w:t> </w:t>
      </w:r>
      <w:r>
        <w:rPr>
          <w:color w:val="231F20"/>
        </w:rPr>
        <w:t>ni</w:t>
      </w:r>
      <w:r>
        <w:rPr>
          <w:color w:val="231F20"/>
          <w:spacing w:val="-7"/>
        </w:rPr>
        <w:t> </w:t>
      </w:r>
      <w:r>
        <w:rPr>
          <w:color w:val="231F20"/>
        </w:rPr>
        <w:t>Bạch</w:t>
      </w:r>
      <w:r>
        <w:rPr>
          <w:color w:val="231F20"/>
          <w:spacing w:val="-13"/>
        </w:rPr>
        <w:t> </w:t>
      </w:r>
      <w:r>
        <w:rPr>
          <w:color w:val="231F20"/>
        </w:rPr>
        <w:t>Tịnh</w:t>
      </w:r>
      <w:r>
        <w:rPr>
          <w:color w:val="231F20"/>
          <w:spacing w:val="-7"/>
        </w:rPr>
        <w:t> </w:t>
      </w:r>
      <w:r>
        <w:rPr>
          <w:color w:val="231F20"/>
        </w:rPr>
        <w:t>khác</w:t>
      </w:r>
      <w:r>
        <w:rPr>
          <w:color w:val="231F20"/>
          <w:spacing w:val="-7"/>
        </w:rPr>
        <w:t> </w:t>
      </w:r>
      <w:r>
        <w:rPr>
          <w:color w:val="231F20"/>
        </w:rPr>
        <w:t>với</w:t>
      </w:r>
      <w:r>
        <w:rPr>
          <w:color w:val="231F20"/>
          <w:spacing w:val="-8"/>
        </w:rPr>
        <w:t> </w:t>
      </w:r>
      <w:r>
        <w:rPr>
          <w:color w:val="231F20"/>
        </w:rPr>
        <w:t>nguyện</w:t>
      </w:r>
      <w:r>
        <w:rPr>
          <w:color w:val="231F20"/>
          <w:spacing w:val="-7"/>
        </w:rPr>
        <w:t> </w:t>
      </w:r>
      <w:r>
        <w:rPr>
          <w:color w:val="231F20"/>
        </w:rPr>
        <w:t>lực</w:t>
      </w:r>
      <w:r>
        <w:rPr>
          <w:color w:val="231F20"/>
          <w:spacing w:val="-7"/>
        </w:rPr>
        <w:t> </w:t>
      </w:r>
      <w:r>
        <w:rPr>
          <w:color w:val="231F20"/>
        </w:rPr>
        <w:t>của Bồ-tát. Tức ni Bạch Tịnh mỗi lần dùng y phục dâng thí cho Tăng bốn phương xong, liền phát nguyện: Nguyện cho tôi đời đời thường xuyên mặc y phục, cho đến thân trung hữu cũng không lõa hình. Do nguyện lực đó dẫn phát, nên nơi sinh ra đều thường đầy đủ y phục, trung hữu thuộc thân sau cùng của ni Bạch Tịnh thọ nhận luôn có y phục.</w:t>
      </w:r>
      <w:r>
        <w:rPr>
          <w:color w:val="231F20"/>
          <w:spacing w:val="-11"/>
        </w:rPr>
        <w:t> </w:t>
      </w:r>
      <w:r>
        <w:rPr>
          <w:color w:val="231F20"/>
        </w:rPr>
        <w:t>Từ</w:t>
      </w:r>
      <w:r>
        <w:rPr>
          <w:color w:val="231F20"/>
          <w:spacing w:val="-6"/>
        </w:rPr>
        <w:t> </w:t>
      </w:r>
      <w:r>
        <w:rPr>
          <w:color w:val="231F20"/>
        </w:rPr>
        <w:t>lúc</w:t>
      </w:r>
      <w:r>
        <w:rPr>
          <w:color w:val="231F20"/>
          <w:spacing w:val="-6"/>
        </w:rPr>
        <w:t> </w:t>
      </w:r>
      <w:r>
        <w:rPr>
          <w:color w:val="231F20"/>
        </w:rPr>
        <w:t>ở</w:t>
      </w:r>
      <w:r>
        <w:rPr>
          <w:color w:val="231F20"/>
          <w:spacing w:val="-6"/>
        </w:rPr>
        <w:t> </w:t>
      </w:r>
      <w:r>
        <w:rPr>
          <w:color w:val="231F20"/>
        </w:rPr>
        <w:t>phần</w:t>
      </w:r>
      <w:r>
        <w:rPr>
          <w:color w:val="231F20"/>
          <w:spacing w:val="-6"/>
        </w:rPr>
        <w:t> </w:t>
      </w:r>
      <w:r>
        <w:rPr>
          <w:color w:val="231F20"/>
        </w:rPr>
        <w:t>vị</w:t>
      </w:r>
      <w:r>
        <w:rPr>
          <w:color w:val="231F20"/>
          <w:spacing w:val="-7"/>
        </w:rPr>
        <w:t> </w:t>
      </w:r>
      <w:r>
        <w:rPr>
          <w:color w:val="231F20"/>
        </w:rPr>
        <w:t>vào</w:t>
      </w:r>
      <w:r>
        <w:rPr>
          <w:color w:val="231F20"/>
          <w:spacing w:val="-6"/>
        </w:rPr>
        <w:t> </w:t>
      </w:r>
      <w:r>
        <w:rPr>
          <w:color w:val="231F20"/>
        </w:rPr>
        <w:t>thai</w:t>
      </w:r>
      <w:r>
        <w:rPr>
          <w:color w:val="231F20"/>
          <w:spacing w:val="-6"/>
        </w:rPr>
        <w:t> </w:t>
      </w:r>
      <w:r>
        <w:rPr>
          <w:color w:val="231F20"/>
        </w:rPr>
        <w:t>mẹ,</w:t>
      </w:r>
      <w:r>
        <w:rPr>
          <w:color w:val="231F20"/>
          <w:spacing w:val="-6"/>
        </w:rPr>
        <w:t> </w:t>
      </w:r>
      <w:r>
        <w:rPr>
          <w:color w:val="231F20"/>
        </w:rPr>
        <w:t>đến</w:t>
      </w:r>
      <w:r>
        <w:rPr>
          <w:color w:val="231F20"/>
          <w:spacing w:val="-6"/>
        </w:rPr>
        <w:t> </w:t>
      </w:r>
      <w:r>
        <w:rPr>
          <w:color w:val="231F20"/>
        </w:rPr>
        <w:t>khi</w:t>
      </w:r>
      <w:r>
        <w:rPr>
          <w:color w:val="231F20"/>
          <w:spacing w:val="-6"/>
        </w:rPr>
        <w:t> </w:t>
      </w:r>
      <w:r>
        <w:rPr>
          <w:color w:val="231F20"/>
        </w:rPr>
        <w:t>sinh</w:t>
      </w:r>
      <w:r>
        <w:rPr>
          <w:color w:val="231F20"/>
          <w:spacing w:val="-7"/>
        </w:rPr>
        <w:t> </w:t>
      </w:r>
      <w:r>
        <w:rPr>
          <w:color w:val="231F20"/>
        </w:rPr>
        <w:t>ra,</w:t>
      </w:r>
      <w:r>
        <w:rPr>
          <w:color w:val="231F20"/>
          <w:spacing w:val="-6"/>
        </w:rPr>
        <w:t> </w:t>
      </w:r>
      <w:r>
        <w:rPr>
          <w:color w:val="231F20"/>
        </w:rPr>
        <w:t>y</w:t>
      </w:r>
      <w:r>
        <w:rPr>
          <w:color w:val="231F20"/>
          <w:spacing w:val="-6"/>
        </w:rPr>
        <w:t> </w:t>
      </w:r>
      <w:r>
        <w:rPr>
          <w:color w:val="231F20"/>
        </w:rPr>
        <w:t>phục</w:t>
      </w:r>
      <w:r>
        <w:rPr>
          <w:color w:val="231F20"/>
          <w:spacing w:val="-6"/>
        </w:rPr>
        <w:t> </w:t>
      </w:r>
      <w:r>
        <w:rPr>
          <w:color w:val="231F20"/>
        </w:rPr>
        <w:t>không</w:t>
      </w:r>
      <w:r>
        <w:rPr>
          <w:color w:val="231F20"/>
          <w:spacing w:val="-6"/>
        </w:rPr>
        <w:t> </w:t>
      </w:r>
      <w:r>
        <w:rPr>
          <w:color w:val="231F20"/>
        </w:rPr>
        <w:t>lìa thể. Như thân Bạch Tịnh kia, dần dần tăng trưởng, như thế, như thế, y cũng lớn dần theo. Về sau, ở trong pháp Phật chánh tín xuất gia, y phục của ni Bạch Tịnh đã mặc trước kia biến thành pháp phục, </w:t>
      </w:r>
      <w:r>
        <w:rPr>
          <w:color w:val="231F20"/>
          <w:spacing w:val="-5"/>
        </w:rPr>
        <w:t>thọ </w:t>
      </w:r>
      <w:r>
        <w:rPr>
          <w:color w:val="231F20"/>
        </w:rPr>
        <w:t>cụ giới xong chuyển thành năm </w:t>
      </w:r>
      <w:r>
        <w:rPr>
          <w:color w:val="231F20"/>
          <w:spacing w:val="-9"/>
        </w:rPr>
        <w:t>y, </w:t>
      </w:r>
      <w:r>
        <w:rPr>
          <w:color w:val="231F20"/>
        </w:rPr>
        <w:t>ở trong pháp Phật siêng tu chánh hạnh, chẳng bao lâu chứng được quả A-la-hán, cho đến sau cùng là khi bát Niết-bàn, tức dùng y ấy quấn quanh thân hỏa táng. Trong ba vô số kiếp nơi quá khứ, Bồ-tát đã tu vô số thứ công hạnh thiện </w:t>
      </w:r>
      <w:r>
        <w:rPr>
          <w:color w:val="231F20"/>
          <w:spacing w:val="-4"/>
        </w:rPr>
        <w:t>thù </w:t>
      </w:r>
      <w:r>
        <w:rPr>
          <w:color w:val="231F20"/>
        </w:rPr>
        <w:t>thắng, đều hồi hướng nơi Bồ-đề vô thượng, vì mục đích đem lại </w:t>
      </w:r>
      <w:r>
        <w:rPr>
          <w:color w:val="231F20"/>
          <w:spacing w:val="-4"/>
        </w:rPr>
        <w:t>lợi </w:t>
      </w:r>
      <w:r>
        <w:rPr>
          <w:color w:val="231F20"/>
        </w:rPr>
        <w:t>ích an vui cho các hữu tình. Do hạnh nguyện </w:t>
      </w:r>
      <w:r>
        <w:rPr>
          <w:color w:val="231F20"/>
          <w:spacing w:val="-5"/>
        </w:rPr>
        <w:t>này, </w:t>
      </w:r>
      <w:r>
        <w:rPr>
          <w:color w:val="231F20"/>
        </w:rPr>
        <w:t>nên ở thân sau cùng, Bồ-tát là quả vị tối tôn tối thắng trong các hữu tình, chúng sinh nào may mắn được gặp Bồ-tát đều thấm nhuần lợi ích. Thế nên trung hữu được Bồ-tát thọ nhận, tuy gồm tướng tốt nhưng không có y phục, là do nguyện lực của Bồ-tát có đặc thù, không nên đặt </w:t>
      </w:r>
      <w:r>
        <w:rPr>
          <w:color w:val="231F20"/>
          <w:spacing w:val="-3"/>
        </w:rPr>
        <w:t>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vấn nạn. Các hữu tình nào phát nguyện như Bí-sô-ni Bạch Tịnh, thì trung hữu được thọ nhận cũng có mặc y phục.</w:t>
      </w:r>
    </w:p>
    <w:p>
      <w:pPr>
        <w:pStyle w:val="BodyText"/>
        <w:spacing w:line="271" w:lineRule="auto" w:before="113"/>
        <w:ind w:right="106"/>
      </w:pPr>
      <w:r>
        <w:rPr>
          <w:color w:val="231F20"/>
        </w:rPr>
        <w:t>Nên biết trong </w:t>
      </w:r>
      <w:r>
        <w:rPr>
          <w:color w:val="231F20"/>
          <w:spacing w:val="-5"/>
        </w:rPr>
        <w:t>đây, </w:t>
      </w:r>
      <w:r>
        <w:rPr>
          <w:color w:val="231F20"/>
        </w:rPr>
        <w:t>thuyết trước nói là hợp lý. Về công đức của</w:t>
      </w:r>
      <w:r>
        <w:rPr>
          <w:color w:val="231F20"/>
          <w:spacing w:val="-4"/>
        </w:rPr>
        <w:t> </w:t>
      </w:r>
      <w:r>
        <w:rPr>
          <w:color w:val="231F20"/>
        </w:rPr>
        <w:t>Bồ-tát,</w:t>
      </w:r>
      <w:r>
        <w:rPr>
          <w:color w:val="231F20"/>
          <w:spacing w:val="-4"/>
        </w:rPr>
        <w:t> </w:t>
      </w:r>
      <w:r>
        <w:rPr>
          <w:color w:val="231F20"/>
        </w:rPr>
        <w:t>sự</w:t>
      </w:r>
      <w:r>
        <w:rPr>
          <w:color w:val="231F20"/>
          <w:spacing w:val="-4"/>
        </w:rPr>
        <w:t> </w:t>
      </w:r>
      <w:r>
        <w:rPr>
          <w:color w:val="231F20"/>
        </w:rPr>
        <w:t>hổ</w:t>
      </w:r>
      <w:r>
        <w:rPr>
          <w:color w:val="231F20"/>
          <w:spacing w:val="-4"/>
        </w:rPr>
        <w:t> </w:t>
      </w:r>
      <w:r>
        <w:rPr>
          <w:color w:val="231F20"/>
        </w:rPr>
        <w:t>thẹn</w:t>
      </w:r>
      <w:r>
        <w:rPr>
          <w:color w:val="231F20"/>
          <w:spacing w:val="-4"/>
        </w:rPr>
        <w:t> </w:t>
      </w:r>
      <w:r>
        <w:rPr>
          <w:color w:val="231F20"/>
        </w:rPr>
        <w:t>luôn</w:t>
      </w:r>
      <w:r>
        <w:rPr>
          <w:color w:val="231F20"/>
          <w:spacing w:val="-3"/>
        </w:rPr>
        <w:t> </w:t>
      </w:r>
      <w:r>
        <w:rPr>
          <w:color w:val="231F20"/>
        </w:rPr>
        <w:t>tăng</w:t>
      </w:r>
      <w:r>
        <w:rPr>
          <w:color w:val="231F20"/>
          <w:spacing w:val="-4"/>
        </w:rPr>
        <w:t> </w:t>
      </w:r>
      <w:r>
        <w:rPr>
          <w:color w:val="231F20"/>
        </w:rPr>
        <w:t>thượng.</w:t>
      </w:r>
      <w:r>
        <w:rPr>
          <w:color w:val="231F20"/>
          <w:spacing w:val="-9"/>
        </w:rPr>
        <w:t> </w:t>
      </w:r>
      <w:r>
        <w:rPr>
          <w:color w:val="231F20"/>
        </w:rPr>
        <w:t>Trung</w:t>
      </w:r>
      <w:r>
        <w:rPr>
          <w:color w:val="231F20"/>
          <w:spacing w:val="-4"/>
        </w:rPr>
        <w:t> </w:t>
      </w:r>
      <w:r>
        <w:rPr>
          <w:color w:val="231F20"/>
        </w:rPr>
        <w:t>hữu</w:t>
      </w:r>
      <w:r>
        <w:rPr>
          <w:color w:val="231F20"/>
          <w:spacing w:val="-4"/>
        </w:rPr>
        <w:t> </w:t>
      </w:r>
      <w:r>
        <w:rPr>
          <w:color w:val="231F20"/>
        </w:rPr>
        <w:t>của</w:t>
      </w:r>
      <w:r>
        <w:rPr>
          <w:color w:val="231F20"/>
          <w:spacing w:val="-4"/>
        </w:rPr>
        <w:t> </w:t>
      </w:r>
      <w:r>
        <w:rPr>
          <w:color w:val="231F20"/>
        </w:rPr>
        <w:t>các</w:t>
      </w:r>
      <w:r>
        <w:rPr>
          <w:color w:val="231F20"/>
          <w:spacing w:val="-3"/>
        </w:rPr>
        <w:t> </w:t>
      </w:r>
      <w:r>
        <w:rPr>
          <w:color w:val="231F20"/>
        </w:rPr>
        <w:t>hữu</w:t>
      </w:r>
      <w:r>
        <w:rPr>
          <w:color w:val="231F20"/>
          <w:spacing w:val="-4"/>
        </w:rPr>
        <w:t> </w:t>
      </w:r>
      <w:r>
        <w:rPr>
          <w:color w:val="231F20"/>
        </w:rPr>
        <w:t>tình khác nơi cõi sắc đều không bằng, nên ở phần vị trung hữu tất không lõa hình.</w:t>
      </w:r>
    </w:p>
    <w:p>
      <w:pPr>
        <w:pStyle w:val="BodyText"/>
        <w:spacing w:before="115"/>
        <w:ind w:left="960" w:firstLine="0"/>
      </w:pPr>
      <w:r>
        <w:rPr>
          <w:i/>
          <w:color w:val="231F20"/>
        </w:rPr>
        <w:t>Hỏi: </w:t>
      </w:r>
      <w:r>
        <w:rPr>
          <w:color w:val="231F20"/>
        </w:rPr>
        <w:t>Ở vị trung hữu có nhờ đoạn thực không?</w:t>
      </w:r>
    </w:p>
    <w:p>
      <w:pPr>
        <w:pStyle w:val="BodyText"/>
        <w:spacing w:line="271" w:lineRule="auto" w:before="152"/>
        <w:ind w:right="108"/>
      </w:pPr>
      <w:r>
        <w:rPr>
          <w:i/>
          <w:color w:val="231F20"/>
        </w:rPr>
        <w:t>Đáp: </w:t>
      </w:r>
      <w:r>
        <w:rPr>
          <w:color w:val="231F20"/>
        </w:rPr>
        <w:t>Trung hữu nơi cõi sắc không nhờ đoạn thực. Trung hữu nơi cõi dục tất phải nhờ đoạn thực.</w:t>
      </w:r>
    </w:p>
    <w:p>
      <w:pPr>
        <w:pStyle w:val="BodyText"/>
        <w:ind w:left="960" w:firstLine="0"/>
      </w:pPr>
      <w:r>
        <w:rPr>
          <w:i/>
          <w:color w:val="231F20"/>
        </w:rPr>
        <w:t>Hỏi: </w:t>
      </w:r>
      <w:r>
        <w:rPr>
          <w:color w:val="231F20"/>
        </w:rPr>
        <w:t>Đoạn thực của trung hữu nơi cõi dục như thế nào?</w:t>
      </w:r>
    </w:p>
    <w:p>
      <w:pPr>
        <w:pStyle w:val="BodyText"/>
        <w:spacing w:line="271" w:lineRule="auto" w:before="152"/>
        <w:ind w:right="107"/>
      </w:pPr>
      <w:r>
        <w:rPr>
          <w:i/>
          <w:color w:val="231F20"/>
        </w:rPr>
        <w:t>Đáp:</w:t>
      </w:r>
      <w:r>
        <w:rPr>
          <w:i/>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4"/>
        </w:rPr>
        <w:t> </w:t>
      </w:r>
      <w:r>
        <w:rPr>
          <w:color w:val="231F20"/>
        </w:rPr>
        <w:t>Trung</w:t>
      </w:r>
      <w:r>
        <w:rPr>
          <w:color w:val="231F20"/>
          <w:spacing w:val="-9"/>
        </w:rPr>
        <w:t> </w:t>
      </w:r>
      <w:r>
        <w:rPr>
          <w:color w:val="231F20"/>
        </w:rPr>
        <w:t>hữu</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đến</w:t>
      </w:r>
      <w:r>
        <w:rPr>
          <w:color w:val="231F20"/>
          <w:spacing w:val="-9"/>
        </w:rPr>
        <w:t> </w:t>
      </w:r>
      <w:r>
        <w:rPr>
          <w:color w:val="231F20"/>
        </w:rPr>
        <w:t>chỗ</w:t>
      </w:r>
      <w:r>
        <w:rPr>
          <w:color w:val="231F20"/>
          <w:spacing w:val="-9"/>
        </w:rPr>
        <w:t> </w:t>
      </w:r>
      <w:r>
        <w:rPr>
          <w:color w:val="231F20"/>
        </w:rPr>
        <w:t>nào</w:t>
      </w:r>
      <w:r>
        <w:rPr>
          <w:color w:val="231F20"/>
          <w:spacing w:val="-9"/>
        </w:rPr>
        <w:t> </w:t>
      </w:r>
      <w:r>
        <w:rPr>
          <w:color w:val="231F20"/>
        </w:rPr>
        <w:t>có</w:t>
      </w:r>
      <w:r>
        <w:rPr>
          <w:color w:val="231F20"/>
          <w:spacing w:val="-9"/>
        </w:rPr>
        <w:t> </w:t>
      </w:r>
      <w:r>
        <w:rPr>
          <w:color w:val="231F20"/>
        </w:rPr>
        <w:t>thức ăn thì ăn thức ăn đó, đến nơi nào có nước uống thì uống nước đó,</w:t>
      </w:r>
      <w:r>
        <w:rPr>
          <w:color w:val="231F20"/>
          <w:spacing w:val="-31"/>
        </w:rPr>
        <w:t> </w:t>
      </w:r>
      <w:r>
        <w:rPr>
          <w:color w:val="231F20"/>
          <w:spacing w:val="-8"/>
        </w:rPr>
        <w:t>do </w:t>
      </w:r>
      <w:r>
        <w:rPr>
          <w:color w:val="231F20"/>
        </w:rPr>
        <w:t>sự ăn uống của trung hữu kia là để giúp cho tự tồn</w:t>
      </w:r>
      <w:r>
        <w:rPr>
          <w:color w:val="231F20"/>
          <w:spacing w:val="-2"/>
        </w:rPr>
        <w:t> </w:t>
      </w:r>
      <w:r>
        <w:rPr>
          <w:color w:val="231F20"/>
        </w:rPr>
        <w:t>tại.</w:t>
      </w:r>
    </w:p>
    <w:p>
      <w:pPr>
        <w:pStyle w:val="BodyText"/>
        <w:spacing w:line="271" w:lineRule="auto"/>
        <w:ind w:right="107"/>
      </w:pPr>
      <w:r>
        <w:rPr>
          <w:color w:val="231F20"/>
          <w:spacing w:val="-3"/>
        </w:rPr>
        <w:t>Thuyết </w:t>
      </w:r>
      <w:r>
        <w:rPr>
          <w:color w:val="231F20"/>
        </w:rPr>
        <w:t>này là phi lý. Vì </w:t>
      </w:r>
      <w:r>
        <w:rPr>
          <w:color w:val="231F20"/>
          <w:spacing w:val="-3"/>
        </w:rPr>
        <w:t>sao? </w:t>
      </w:r>
      <w:r>
        <w:rPr>
          <w:color w:val="231F20"/>
        </w:rPr>
        <w:t>Vì </w:t>
      </w:r>
      <w:r>
        <w:rPr>
          <w:color w:val="231F20"/>
          <w:spacing w:val="-3"/>
        </w:rPr>
        <w:t>trung </w:t>
      </w:r>
      <w:r>
        <w:rPr>
          <w:color w:val="231F20"/>
        </w:rPr>
        <w:t>hữu rất </w:t>
      </w:r>
      <w:r>
        <w:rPr>
          <w:color w:val="231F20"/>
          <w:spacing w:val="-3"/>
        </w:rPr>
        <w:t>nhiều, </w:t>
      </w:r>
      <w:r>
        <w:rPr>
          <w:color w:val="231F20"/>
        </w:rPr>
        <w:t>khó có </w:t>
      </w:r>
      <w:r>
        <w:rPr>
          <w:color w:val="231F20"/>
          <w:spacing w:val="-3"/>
        </w:rPr>
        <w:t>thể giúp</w:t>
      </w:r>
      <w:r>
        <w:rPr>
          <w:color w:val="231F20"/>
          <w:spacing w:val="-14"/>
        </w:rPr>
        <w:t> </w:t>
      </w:r>
      <w:r>
        <w:rPr>
          <w:color w:val="231F20"/>
        </w:rPr>
        <w:t>cho</w:t>
      </w:r>
      <w:r>
        <w:rPr>
          <w:color w:val="231F20"/>
          <w:spacing w:val="-13"/>
        </w:rPr>
        <w:t> </w:t>
      </w:r>
      <w:r>
        <w:rPr>
          <w:color w:val="231F20"/>
          <w:spacing w:val="-3"/>
        </w:rPr>
        <w:t>khắp.</w:t>
      </w:r>
      <w:r>
        <w:rPr>
          <w:color w:val="231F20"/>
          <w:spacing w:val="-13"/>
        </w:rPr>
        <w:t> </w:t>
      </w:r>
      <w:r>
        <w:rPr>
          <w:color w:val="231F20"/>
          <w:spacing w:val="-3"/>
        </w:rPr>
        <w:t>Nghĩa</w:t>
      </w:r>
      <w:r>
        <w:rPr>
          <w:color w:val="231F20"/>
          <w:spacing w:val="-13"/>
        </w:rPr>
        <w:t> </w:t>
      </w:r>
      <w:r>
        <w:rPr>
          <w:color w:val="231F20"/>
        </w:rPr>
        <w:t>là</w:t>
      </w:r>
      <w:r>
        <w:rPr>
          <w:color w:val="231F20"/>
          <w:spacing w:val="-13"/>
        </w:rPr>
        <w:t> </w:t>
      </w:r>
      <w:r>
        <w:rPr>
          <w:color w:val="231F20"/>
        </w:rPr>
        <w:t>Khế</w:t>
      </w:r>
      <w:r>
        <w:rPr>
          <w:color w:val="231F20"/>
          <w:spacing w:val="-13"/>
        </w:rPr>
        <w:t> </w:t>
      </w:r>
      <w:r>
        <w:rPr>
          <w:color w:val="231F20"/>
          <w:spacing w:val="-3"/>
        </w:rPr>
        <w:t>kinh</w:t>
      </w:r>
      <w:r>
        <w:rPr>
          <w:color w:val="231F20"/>
          <w:spacing w:val="-13"/>
        </w:rPr>
        <w:t> </w:t>
      </w:r>
      <w:r>
        <w:rPr>
          <w:color w:val="231F20"/>
          <w:spacing w:val="-3"/>
        </w:rPr>
        <w:t>nói:</w:t>
      </w:r>
      <w:r>
        <w:rPr>
          <w:color w:val="231F20"/>
          <w:spacing w:val="-13"/>
        </w:rPr>
        <w:t> </w:t>
      </w:r>
      <w:r>
        <w:rPr>
          <w:color w:val="231F20"/>
        </w:rPr>
        <w:t>Như</w:t>
      </w:r>
      <w:r>
        <w:rPr>
          <w:color w:val="231F20"/>
          <w:spacing w:val="-13"/>
        </w:rPr>
        <w:t> </w:t>
      </w:r>
      <w:r>
        <w:rPr>
          <w:color w:val="231F20"/>
        </w:rPr>
        <w:t>từ</w:t>
      </w:r>
      <w:r>
        <w:rPr>
          <w:color w:val="231F20"/>
          <w:spacing w:val="-13"/>
        </w:rPr>
        <w:t> </w:t>
      </w:r>
      <w:r>
        <w:rPr>
          <w:color w:val="231F20"/>
        </w:rPr>
        <w:t>túi</w:t>
      </w:r>
      <w:r>
        <w:rPr>
          <w:color w:val="231F20"/>
          <w:spacing w:val="-13"/>
        </w:rPr>
        <w:t> </w:t>
      </w:r>
      <w:r>
        <w:rPr>
          <w:color w:val="231F20"/>
          <w:spacing w:val="-3"/>
        </w:rPr>
        <w:t>đựng</w:t>
      </w:r>
      <w:r>
        <w:rPr>
          <w:color w:val="231F20"/>
          <w:spacing w:val="-13"/>
        </w:rPr>
        <w:t> </w:t>
      </w:r>
      <w:r>
        <w:rPr>
          <w:color w:val="231F20"/>
          <w:spacing w:val="-3"/>
        </w:rPr>
        <w:t>tuôn</w:t>
      </w:r>
      <w:r>
        <w:rPr>
          <w:color w:val="231F20"/>
          <w:spacing w:val="-13"/>
        </w:rPr>
        <w:t> </w:t>
      </w:r>
      <w:r>
        <w:rPr>
          <w:color w:val="231F20"/>
        </w:rPr>
        <w:t>hết</w:t>
      </w:r>
      <w:r>
        <w:rPr>
          <w:color w:val="231F20"/>
          <w:spacing w:val="-13"/>
        </w:rPr>
        <w:t> </w:t>
      </w:r>
      <w:r>
        <w:rPr>
          <w:color w:val="231F20"/>
          <w:spacing w:val="-3"/>
        </w:rPr>
        <w:t>xuống </w:t>
      </w:r>
      <w:r>
        <w:rPr>
          <w:color w:val="231F20"/>
        </w:rPr>
        <w:t>các</w:t>
      </w:r>
      <w:r>
        <w:rPr>
          <w:color w:val="231F20"/>
          <w:spacing w:val="-7"/>
        </w:rPr>
        <w:t> </w:t>
      </w:r>
      <w:r>
        <w:rPr>
          <w:color w:val="231F20"/>
          <w:spacing w:val="-3"/>
        </w:rPr>
        <w:t>loại</w:t>
      </w:r>
      <w:r>
        <w:rPr>
          <w:color w:val="231F20"/>
          <w:spacing w:val="-6"/>
        </w:rPr>
        <w:t> </w:t>
      </w:r>
      <w:r>
        <w:rPr>
          <w:color w:val="231F20"/>
        </w:rPr>
        <w:t>lúa</w:t>
      </w:r>
      <w:r>
        <w:rPr>
          <w:color w:val="231F20"/>
          <w:spacing w:val="-7"/>
        </w:rPr>
        <w:t> </w:t>
      </w:r>
      <w:r>
        <w:rPr>
          <w:color w:val="231F20"/>
        </w:rPr>
        <w:t>gạo</w:t>
      </w:r>
      <w:r>
        <w:rPr>
          <w:color w:val="231F20"/>
          <w:spacing w:val="-7"/>
        </w:rPr>
        <w:t> </w:t>
      </w:r>
      <w:r>
        <w:rPr>
          <w:color w:val="231F20"/>
          <w:spacing w:val="-9"/>
        </w:rPr>
        <w:t>v.v...</w:t>
      </w:r>
      <w:r>
        <w:rPr>
          <w:color w:val="231F20"/>
          <w:spacing w:val="-8"/>
        </w:rPr>
        <w:t> </w:t>
      </w:r>
      <w:r>
        <w:rPr>
          <w:color w:val="231F20"/>
        </w:rPr>
        <w:t>để</w:t>
      </w:r>
      <w:r>
        <w:rPr>
          <w:color w:val="231F20"/>
          <w:spacing w:val="-7"/>
        </w:rPr>
        <w:t> </w:t>
      </w:r>
      <w:r>
        <w:rPr>
          <w:color w:val="231F20"/>
          <w:spacing w:val="-3"/>
        </w:rPr>
        <w:t>trong</w:t>
      </w:r>
      <w:r>
        <w:rPr>
          <w:color w:val="231F20"/>
          <w:spacing w:val="-7"/>
        </w:rPr>
        <w:t> </w:t>
      </w:r>
      <w:r>
        <w:rPr>
          <w:color w:val="231F20"/>
        </w:rPr>
        <w:t>kho</w:t>
      </w:r>
      <w:r>
        <w:rPr>
          <w:color w:val="231F20"/>
          <w:spacing w:val="-7"/>
        </w:rPr>
        <w:t> </w:t>
      </w:r>
      <w:r>
        <w:rPr>
          <w:color w:val="231F20"/>
          <w:spacing w:val="-3"/>
        </w:rPr>
        <w:t>lẫm,</w:t>
      </w:r>
      <w:r>
        <w:rPr>
          <w:color w:val="231F20"/>
          <w:spacing w:val="-7"/>
        </w:rPr>
        <w:t> </w:t>
      </w:r>
      <w:r>
        <w:rPr>
          <w:color w:val="231F20"/>
          <w:spacing w:val="-3"/>
        </w:rPr>
        <w:t>vạc,</w:t>
      </w:r>
      <w:r>
        <w:rPr>
          <w:color w:val="231F20"/>
          <w:spacing w:val="-7"/>
        </w:rPr>
        <w:t> </w:t>
      </w:r>
      <w:r>
        <w:rPr>
          <w:color w:val="231F20"/>
          <w:spacing w:val="-3"/>
        </w:rPr>
        <w:t>thường</w:t>
      </w:r>
      <w:r>
        <w:rPr>
          <w:color w:val="231F20"/>
          <w:spacing w:val="-8"/>
        </w:rPr>
        <w:t> </w:t>
      </w:r>
      <w:r>
        <w:rPr>
          <w:color w:val="231F20"/>
        </w:rPr>
        <w:t>rất</w:t>
      </w:r>
      <w:r>
        <w:rPr>
          <w:color w:val="231F20"/>
          <w:spacing w:val="-7"/>
        </w:rPr>
        <w:t> </w:t>
      </w:r>
      <w:r>
        <w:rPr>
          <w:color w:val="231F20"/>
          <w:spacing w:val="-3"/>
        </w:rPr>
        <w:t>đông</w:t>
      </w:r>
      <w:r>
        <w:rPr>
          <w:color w:val="231F20"/>
          <w:spacing w:val="-8"/>
        </w:rPr>
        <w:t> </w:t>
      </w:r>
      <w:r>
        <w:rPr>
          <w:color w:val="231F20"/>
          <w:spacing w:val="-3"/>
        </w:rPr>
        <w:t>kín.</w:t>
      </w:r>
      <w:r>
        <w:rPr>
          <w:color w:val="231F20"/>
          <w:spacing w:val="-7"/>
        </w:rPr>
        <w:t> </w:t>
      </w:r>
      <w:r>
        <w:rPr>
          <w:color w:val="231F20"/>
          <w:spacing w:val="-3"/>
        </w:rPr>
        <w:t>Hữu tình </w:t>
      </w:r>
      <w:r>
        <w:rPr>
          <w:color w:val="231F20"/>
        </w:rPr>
        <w:t>của năm nẻo đã thọ </w:t>
      </w:r>
      <w:r>
        <w:rPr>
          <w:color w:val="231F20"/>
          <w:spacing w:val="-3"/>
        </w:rPr>
        <w:t>nhận trung </w:t>
      </w:r>
      <w:r>
        <w:rPr>
          <w:color w:val="231F20"/>
        </w:rPr>
        <w:t>hữu có </w:t>
      </w:r>
      <w:r>
        <w:rPr>
          <w:color w:val="231F20"/>
          <w:spacing w:val="-3"/>
        </w:rPr>
        <w:t>khắp </w:t>
      </w:r>
      <w:r>
        <w:rPr>
          <w:color w:val="231F20"/>
        </w:rPr>
        <w:t>mọi nơi </w:t>
      </w:r>
      <w:r>
        <w:rPr>
          <w:color w:val="231F20"/>
          <w:spacing w:val="-3"/>
        </w:rPr>
        <w:t>chốn, số lượng</w:t>
      </w:r>
      <w:r>
        <w:rPr>
          <w:color w:val="231F20"/>
          <w:spacing w:val="-6"/>
        </w:rPr>
        <w:t> </w:t>
      </w:r>
      <w:r>
        <w:rPr>
          <w:color w:val="231F20"/>
          <w:spacing w:val="-3"/>
        </w:rPr>
        <w:t>vượt</w:t>
      </w:r>
      <w:r>
        <w:rPr>
          <w:color w:val="231F20"/>
          <w:spacing w:val="-6"/>
        </w:rPr>
        <w:t> </w:t>
      </w:r>
      <w:r>
        <w:rPr>
          <w:color w:val="231F20"/>
        </w:rPr>
        <w:t>qua</w:t>
      </w:r>
      <w:r>
        <w:rPr>
          <w:color w:val="231F20"/>
          <w:spacing w:val="-5"/>
        </w:rPr>
        <w:t> </w:t>
      </w:r>
      <w:r>
        <w:rPr>
          <w:color w:val="231F20"/>
        </w:rPr>
        <w:t>số</w:t>
      </w:r>
      <w:r>
        <w:rPr>
          <w:color w:val="231F20"/>
          <w:spacing w:val="-6"/>
        </w:rPr>
        <w:t> </w:t>
      </w:r>
      <w:r>
        <w:rPr>
          <w:color w:val="231F20"/>
          <w:spacing w:val="-3"/>
        </w:rPr>
        <w:t>lượng</w:t>
      </w:r>
      <w:r>
        <w:rPr>
          <w:color w:val="231F20"/>
          <w:spacing w:val="-6"/>
        </w:rPr>
        <w:t> </w:t>
      </w:r>
      <w:r>
        <w:rPr>
          <w:color w:val="231F20"/>
          <w:spacing w:val="-3"/>
        </w:rPr>
        <w:t>kia.</w:t>
      </w:r>
      <w:r>
        <w:rPr>
          <w:color w:val="231F20"/>
          <w:spacing w:val="-5"/>
        </w:rPr>
        <w:t> </w:t>
      </w:r>
      <w:r>
        <w:rPr>
          <w:color w:val="231F20"/>
        </w:rPr>
        <w:t>Nếu</w:t>
      </w:r>
      <w:r>
        <w:rPr>
          <w:color w:val="231F20"/>
          <w:spacing w:val="-6"/>
        </w:rPr>
        <w:t> </w:t>
      </w:r>
      <w:r>
        <w:rPr>
          <w:color w:val="231F20"/>
        </w:rPr>
        <w:t>các</w:t>
      </w:r>
      <w:r>
        <w:rPr>
          <w:color w:val="231F20"/>
          <w:spacing w:val="-6"/>
        </w:rPr>
        <w:t> </w:t>
      </w:r>
      <w:r>
        <w:rPr>
          <w:color w:val="231F20"/>
          <w:spacing w:val="-3"/>
        </w:rPr>
        <w:t>trung</w:t>
      </w:r>
      <w:r>
        <w:rPr>
          <w:color w:val="231F20"/>
          <w:spacing w:val="-5"/>
        </w:rPr>
        <w:t> </w:t>
      </w:r>
      <w:r>
        <w:rPr>
          <w:color w:val="231F20"/>
        </w:rPr>
        <w:t>hữu</w:t>
      </w:r>
      <w:r>
        <w:rPr>
          <w:color w:val="231F20"/>
          <w:spacing w:val="-6"/>
        </w:rPr>
        <w:t> </w:t>
      </w:r>
      <w:r>
        <w:rPr>
          <w:color w:val="231F20"/>
        </w:rPr>
        <w:t>ấy</w:t>
      </w:r>
      <w:r>
        <w:rPr>
          <w:color w:val="231F20"/>
          <w:spacing w:val="-5"/>
        </w:rPr>
        <w:t> </w:t>
      </w:r>
      <w:r>
        <w:rPr>
          <w:color w:val="231F20"/>
        </w:rPr>
        <w:t>thọ</w:t>
      </w:r>
      <w:r>
        <w:rPr>
          <w:color w:val="231F20"/>
          <w:spacing w:val="-6"/>
        </w:rPr>
        <w:t> </w:t>
      </w:r>
      <w:r>
        <w:rPr>
          <w:color w:val="231F20"/>
          <w:spacing w:val="-3"/>
        </w:rPr>
        <w:t>dụng</w:t>
      </w:r>
      <w:r>
        <w:rPr>
          <w:color w:val="231F20"/>
          <w:spacing w:val="-6"/>
        </w:rPr>
        <w:t> </w:t>
      </w:r>
      <w:r>
        <w:rPr>
          <w:color w:val="231F20"/>
        </w:rPr>
        <w:t>các</w:t>
      </w:r>
      <w:r>
        <w:rPr>
          <w:color w:val="231F20"/>
          <w:spacing w:val="-5"/>
        </w:rPr>
        <w:t> </w:t>
      </w:r>
      <w:r>
        <w:rPr>
          <w:color w:val="231F20"/>
          <w:spacing w:val="-3"/>
        </w:rPr>
        <w:t>thức </w:t>
      </w:r>
      <w:r>
        <w:rPr>
          <w:color w:val="231F20"/>
        </w:rPr>
        <w:t>ăn </w:t>
      </w:r>
      <w:r>
        <w:rPr>
          <w:color w:val="231F20"/>
          <w:spacing w:val="-3"/>
        </w:rPr>
        <w:t>uống, </w:t>
      </w:r>
      <w:r>
        <w:rPr>
          <w:color w:val="231F20"/>
        </w:rPr>
        <w:t>thì </w:t>
      </w:r>
      <w:r>
        <w:rPr>
          <w:color w:val="231F20"/>
          <w:spacing w:val="-3"/>
        </w:rPr>
        <w:t>thức </w:t>
      </w:r>
      <w:r>
        <w:rPr>
          <w:color w:val="231F20"/>
        </w:rPr>
        <w:t>ăn </w:t>
      </w:r>
      <w:r>
        <w:rPr>
          <w:color w:val="231F20"/>
          <w:spacing w:val="-3"/>
        </w:rPr>
        <w:t>uống </w:t>
      </w:r>
      <w:r>
        <w:rPr>
          <w:color w:val="231F20"/>
        </w:rPr>
        <w:t>cả thế </w:t>
      </w:r>
      <w:r>
        <w:rPr>
          <w:color w:val="231F20"/>
          <w:spacing w:val="-3"/>
        </w:rPr>
        <w:t>gian hiện </w:t>
      </w:r>
      <w:r>
        <w:rPr>
          <w:color w:val="231F20"/>
        </w:rPr>
        <w:t>có chỉ </w:t>
      </w:r>
      <w:r>
        <w:rPr>
          <w:color w:val="231F20"/>
          <w:spacing w:val="-3"/>
        </w:rPr>
        <w:t>cung </w:t>
      </w:r>
      <w:r>
        <w:rPr>
          <w:color w:val="231F20"/>
        </w:rPr>
        <w:t>cấp cho </w:t>
      </w:r>
      <w:r>
        <w:rPr>
          <w:color w:val="231F20"/>
          <w:spacing w:val="-3"/>
        </w:rPr>
        <w:t>trung </w:t>
      </w:r>
      <w:r>
        <w:rPr>
          <w:color w:val="231F20"/>
        </w:rPr>
        <w:t>hữu</w:t>
      </w:r>
      <w:r>
        <w:rPr>
          <w:color w:val="231F20"/>
          <w:spacing w:val="-18"/>
        </w:rPr>
        <w:t> </w:t>
      </w:r>
      <w:r>
        <w:rPr>
          <w:color w:val="231F20"/>
        </w:rPr>
        <w:t>của</w:t>
      </w:r>
      <w:r>
        <w:rPr>
          <w:color w:val="231F20"/>
          <w:spacing w:val="-17"/>
        </w:rPr>
        <w:t> </w:t>
      </w:r>
      <w:r>
        <w:rPr>
          <w:color w:val="231F20"/>
        </w:rPr>
        <w:t>một</w:t>
      </w:r>
      <w:r>
        <w:rPr>
          <w:color w:val="231F20"/>
          <w:spacing w:val="-17"/>
        </w:rPr>
        <w:t> </w:t>
      </w:r>
      <w:r>
        <w:rPr>
          <w:color w:val="231F20"/>
          <w:spacing w:val="-3"/>
        </w:rPr>
        <w:t>loài</w:t>
      </w:r>
      <w:r>
        <w:rPr>
          <w:color w:val="231F20"/>
          <w:spacing w:val="-17"/>
        </w:rPr>
        <w:t> </w:t>
      </w:r>
      <w:r>
        <w:rPr>
          <w:color w:val="231F20"/>
        </w:rPr>
        <w:t>súc</w:t>
      </w:r>
      <w:r>
        <w:rPr>
          <w:color w:val="231F20"/>
          <w:spacing w:val="-18"/>
        </w:rPr>
        <w:t> </w:t>
      </w:r>
      <w:r>
        <w:rPr>
          <w:color w:val="231F20"/>
        </w:rPr>
        <w:t>vật</w:t>
      </w:r>
      <w:r>
        <w:rPr>
          <w:color w:val="231F20"/>
          <w:spacing w:val="-17"/>
        </w:rPr>
        <w:t> </w:t>
      </w:r>
      <w:r>
        <w:rPr>
          <w:color w:val="231F20"/>
        </w:rPr>
        <w:t>hãy</w:t>
      </w:r>
      <w:r>
        <w:rPr>
          <w:color w:val="231F20"/>
          <w:spacing w:val="-17"/>
        </w:rPr>
        <w:t> </w:t>
      </w:r>
      <w:r>
        <w:rPr>
          <w:color w:val="231F20"/>
        </w:rPr>
        <w:t>còn</w:t>
      </w:r>
      <w:r>
        <w:rPr>
          <w:color w:val="231F20"/>
          <w:spacing w:val="-17"/>
        </w:rPr>
        <w:t> </w:t>
      </w:r>
      <w:r>
        <w:rPr>
          <w:color w:val="231F20"/>
          <w:spacing w:val="-3"/>
        </w:rPr>
        <w:t>không</w:t>
      </w:r>
      <w:r>
        <w:rPr>
          <w:color w:val="231F20"/>
          <w:spacing w:val="-18"/>
        </w:rPr>
        <w:t> </w:t>
      </w:r>
      <w:r>
        <w:rPr>
          <w:color w:val="231F20"/>
        </w:rPr>
        <w:t>đủ,</w:t>
      </w:r>
      <w:r>
        <w:rPr>
          <w:color w:val="231F20"/>
          <w:spacing w:val="-17"/>
        </w:rPr>
        <w:t> </w:t>
      </w:r>
      <w:r>
        <w:rPr>
          <w:color w:val="231F20"/>
          <w:spacing w:val="-3"/>
        </w:rPr>
        <w:t>huống</w:t>
      </w:r>
      <w:r>
        <w:rPr>
          <w:color w:val="231F20"/>
          <w:spacing w:val="-17"/>
        </w:rPr>
        <w:t> </w:t>
      </w:r>
      <w:r>
        <w:rPr>
          <w:color w:val="231F20"/>
        </w:rPr>
        <w:t>chi</w:t>
      </w:r>
      <w:r>
        <w:rPr>
          <w:color w:val="231F20"/>
          <w:spacing w:val="-17"/>
        </w:rPr>
        <w:t> </w:t>
      </w:r>
      <w:r>
        <w:rPr>
          <w:color w:val="231F20"/>
        </w:rPr>
        <w:t>là</w:t>
      </w:r>
      <w:r>
        <w:rPr>
          <w:color w:val="231F20"/>
          <w:spacing w:val="-17"/>
        </w:rPr>
        <w:t> </w:t>
      </w:r>
      <w:r>
        <w:rPr>
          <w:color w:val="231F20"/>
          <w:spacing w:val="-3"/>
        </w:rPr>
        <w:t>trung</w:t>
      </w:r>
      <w:r>
        <w:rPr>
          <w:color w:val="231F20"/>
          <w:spacing w:val="-18"/>
        </w:rPr>
        <w:t> </w:t>
      </w:r>
      <w:r>
        <w:rPr>
          <w:color w:val="231F20"/>
        </w:rPr>
        <w:t>hữu</w:t>
      </w:r>
      <w:r>
        <w:rPr>
          <w:color w:val="231F20"/>
          <w:spacing w:val="-17"/>
        </w:rPr>
        <w:t> </w:t>
      </w:r>
      <w:r>
        <w:rPr>
          <w:color w:val="231F20"/>
          <w:spacing w:val="-3"/>
        </w:rPr>
        <w:t>của </w:t>
      </w:r>
      <w:r>
        <w:rPr>
          <w:color w:val="231F20"/>
        </w:rPr>
        <w:t>các </w:t>
      </w:r>
      <w:r>
        <w:rPr>
          <w:color w:val="231F20"/>
          <w:spacing w:val="-3"/>
        </w:rPr>
        <w:t>loài </w:t>
      </w:r>
      <w:r>
        <w:rPr>
          <w:color w:val="231F20"/>
        </w:rPr>
        <w:t>còn lại có thể đầy đủ </w:t>
      </w:r>
      <w:r>
        <w:rPr>
          <w:color w:val="231F20"/>
          <w:spacing w:val="-3"/>
        </w:rPr>
        <w:t>chăng? Lại, thân trung </w:t>
      </w:r>
      <w:r>
        <w:rPr>
          <w:color w:val="231F20"/>
        </w:rPr>
        <w:t>hữu đã rất </w:t>
      </w:r>
      <w:r>
        <w:rPr>
          <w:color w:val="231F20"/>
          <w:spacing w:val="-3"/>
        </w:rPr>
        <w:t>nhẹ, tinh,</w:t>
      </w:r>
      <w:r>
        <w:rPr>
          <w:color w:val="231F20"/>
          <w:spacing w:val="-7"/>
        </w:rPr>
        <w:t> </w:t>
      </w:r>
      <w:r>
        <w:rPr>
          <w:color w:val="231F20"/>
        </w:rPr>
        <w:t>mà</w:t>
      </w:r>
      <w:r>
        <w:rPr>
          <w:color w:val="231F20"/>
          <w:spacing w:val="-6"/>
        </w:rPr>
        <w:t> </w:t>
      </w:r>
      <w:r>
        <w:rPr>
          <w:color w:val="231F20"/>
        </w:rPr>
        <w:t>thọ</w:t>
      </w:r>
      <w:r>
        <w:rPr>
          <w:color w:val="231F20"/>
          <w:spacing w:val="-6"/>
        </w:rPr>
        <w:t> </w:t>
      </w:r>
      <w:r>
        <w:rPr>
          <w:color w:val="231F20"/>
          <w:spacing w:val="-3"/>
        </w:rPr>
        <w:t>nhận</w:t>
      </w:r>
      <w:r>
        <w:rPr>
          <w:color w:val="231F20"/>
          <w:spacing w:val="-6"/>
        </w:rPr>
        <w:t> </w:t>
      </w:r>
      <w:r>
        <w:rPr>
          <w:color w:val="231F20"/>
          <w:spacing w:val="-3"/>
        </w:rPr>
        <w:t>thức</w:t>
      </w:r>
      <w:r>
        <w:rPr>
          <w:color w:val="231F20"/>
          <w:spacing w:val="-6"/>
        </w:rPr>
        <w:t> </w:t>
      </w:r>
      <w:r>
        <w:rPr>
          <w:color w:val="231F20"/>
        </w:rPr>
        <w:t>ăn</w:t>
      </w:r>
      <w:r>
        <w:rPr>
          <w:color w:val="231F20"/>
          <w:spacing w:val="-6"/>
        </w:rPr>
        <w:t> </w:t>
      </w:r>
      <w:r>
        <w:rPr>
          <w:color w:val="231F20"/>
          <w:spacing w:val="-3"/>
        </w:rPr>
        <w:t>nặng,</w:t>
      </w:r>
      <w:r>
        <w:rPr>
          <w:color w:val="231F20"/>
          <w:spacing w:val="-6"/>
        </w:rPr>
        <w:t> </w:t>
      </w:r>
      <w:r>
        <w:rPr>
          <w:color w:val="231F20"/>
          <w:spacing w:val="-3"/>
        </w:rPr>
        <w:t>thô,</w:t>
      </w:r>
      <w:r>
        <w:rPr>
          <w:color w:val="231F20"/>
          <w:spacing w:val="-6"/>
        </w:rPr>
        <w:t> </w:t>
      </w:r>
      <w:r>
        <w:rPr>
          <w:color w:val="231F20"/>
        </w:rPr>
        <w:t>thì</w:t>
      </w:r>
      <w:r>
        <w:rPr>
          <w:color w:val="231F20"/>
          <w:spacing w:val="-6"/>
        </w:rPr>
        <w:t> </w:t>
      </w:r>
      <w:r>
        <w:rPr>
          <w:color w:val="231F20"/>
          <w:spacing w:val="-3"/>
        </w:rPr>
        <w:t>thân</w:t>
      </w:r>
      <w:r>
        <w:rPr>
          <w:color w:val="231F20"/>
          <w:spacing w:val="-6"/>
        </w:rPr>
        <w:t> </w:t>
      </w:r>
      <w:r>
        <w:rPr>
          <w:color w:val="231F20"/>
          <w:spacing w:val="-3"/>
        </w:rPr>
        <w:t>phải</w:t>
      </w:r>
      <w:r>
        <w:rPr>
          <w:color w:val="231F20"/>
          <w:spacing w:val="-7"/>
        </w:rPr>
        <w:t> </w:t>
      </w:r>
      <w:r>
        <w:rPr>
          <w:color w:val="231F20"/>
        </w:rPr>
        <w:t>tan</w:t>
      </w:r>
      <w:r>
        <w:rPr>
          <w:color w:val="231F20"/>
          <w:spacing w:val="-6"/>
        </w:rPr>
        <w:t> </w:t>
      </w:r>
      <w:r>
        <w:rPr>
          <w:color w:val="231F20"/>
          <w:spacing w:val="-3"/>
        </w:rPr>
        <w:t>hoại.</w:t>
      </w:r>
    </w:p>
    <w:p>
      <w:pPr>
        <w:pStyle w:val="BodyText"/>
        <w:spacing w:line="271" w:lineRule="auto" w:before="115"/>
        <w:ind w:right="106"/>
      </w:pPr>
      <w:r>
        <w:rPr>
          <w:color w:val="231F20"/>
        </w:rPr>
        <w:t>Nên tạo ra thuyết này: Vì trung hữu ăn mùi hương, không phải ăn chất thô, nên không có lỗi trước. Nghĩa là người có phước hưởng lấy hơi thức ăn thanh tịnh, thức ăn hoa quả </w:t>
      </w:r>
      <w:r>
        <w:rPr>
          <w:color w:val="231F20"/>
          <w:spacing w:val="-6"/>
        </w:rPr>
        <w:t>v.v... </w:t>
      </w:r>
      <w:r>
        <w:rPr>
          <w:color w:val="231F20"/>
        </w:rPr>
        <w:t>hơi hương tinh </w:t>
      </w:r>
      <w:r>
        <w:rPr>
          <w:color w:val="231F20"/>
          <w:spacing w:val="-4"/>
        </w:rPr>
        <w:t>đẹp, </w:t>
      </w:r>
      <w:r>
        <w:rPr>
          <w:color w:val="231F20"/>
        </w:rPr>
        <w:t>nhẹ</w:t>
      </w:r>
      <w:r>
        <w:rPr>
          <w:color w:val="231F20"/>
          <w:spacing w:val="-6"/>
        </w:rPr>
        <w:t> </w:t>
      </w:r>
      <w:r>
        <w:rPr>
          <w:color w:val="231F20"/>
        </w:rPr>
        <w:t>nhàng,</w:t>
      </w:r>
      <w:r>
        <w:rPr>
          <w:color w:val="231F20"/>
          <w:spacing w:val="-5"/>
        </w:rPr>
        <w:t> </w:t>
      </w:r>
      <w:r>
        <w:rPr>
          <w:color w:val="231F20"/>
        </w:rPr>
        <w:t>để</w:t>
      </w:r>
      <w:r>
        <w:rPr>
          <w:color w:val="231F20"/>
          <w:spacing w:val="-6"/>
        </w:rPr>
        <w:t> </w:t>
      </w:r>
      <w:r>
        <w:rPr>
          <w:color w:val="231F20"/>
        </w:rPr>
        <w:t>tự</w:t>
      </w:r>
      <w:r>
        <w:rPr>
          <w:color w:val="231F20"/>
          <w:spacing w:val="-5"/>
        </w:rPr>
        <w:t> </w:t>
      </w:r>
      <w:r>
        <w:rPr>
          <w:color w:val="231F20"/>
        </w:rPr>
        <w:t>sinh</w:t>
      </w:r>
      <w:r>
        <w:rPr>
          <w:color w:val="231F20"/>
          <w:spacing w:val="-6"/>
        </w:rPr>
        <w:t> </w:t>
      </w:r>
      <w:r>
        <w:rPr>
          <w:color w:val="231F20"/>
        </w:rPr>
        <w:t>tồn.</w:t>
      </w:r>
      <w:r>
        <w:rPr>
          <w:color w:val="231F20"/>
          <w:spacing w:val="-6"/>
        </w:rPr>
        <w:t> </w:t>
      </w:r>
      <w:r>
        <w:rPr>
          <w:color w:val="231F20"/>
        </w:rPr>
        <w:t>Nếu</w:t>
      </w:r>
      <w:r>
        <w:rPr>
          <w:color w:val="231F20"/>
          <w:spacing w:val="-5"/>
        </w:rPr>
        <w:t> </w:t>
      </w:r>
      <w:r>
        <w:rPr>
          <w:color w:val="231F20"/>
        </w:rPr>
        <w:t>người</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phước,</w:t>
      </w:r>
      <w:r>
        <w:rPr>
          <w:color w:val="231F20"/>
          <w:spacing w:val="-7"/>
        </w:rPr>
        <w:t> </w:t>
      </w:r>
      <w:r>
        <w:rPr>
          <w:color w:val="231F20"/>
        </w:rPr>
        <w:t>thì</w:t>
      </w:r>
      <w:r>
        <w:rPr>
          <w:color w:val="231F20"/>
          <w:spacing w:val="-5"/>
        </w:rPr>
        <w:t> </w:t>
      </w:r>
      <w:r>
        <w:rPr>
          <w:color w:val="231F20"/>
        </w:rPr>
        <w:t>hưởng</w:t>
      </w:r>
      <w:r>
        <w:rPr>
          <w:color w:val="231F20"/>
          <w:spacing w:val="-5"/>
        </w:rPr>
        <w:t> </w:t>
      </w:r>
      <w:r>
        <w:rPr>
          <w:color w:val="231F20"/>
        </w:rPr>
        <w:t>hơi thức</w:t>
      </w:r>
      <w:r>
        <w:rPr>
          <w:color w:val="231F20"/>
          <w:spacing w:val="-7"/>
        </w:rPr>
        <w:t> </w:t>
      </w:r>
      <w:r>
        <w:rPr>
          <w:color w:val="231F20"/>
        </w:rPr>
        <w:t>ăn</w:t>
      </w:r>
      <w:r>
        <w:rPr>
          <w:color w:val="231F20"/>
          <w:spacing w:val="-7"/>
        </w:rPr>
        <w:t> </w:t>
      </w:r>
      <w:r>
        <w:rPr>
          <w:color w:val="231F20"/>
        </w:rPr>
        <w:t>phân</w:t>
      </w:r>
      <w:r>
        <w:rPr>
          <w:color w:val="231F20"/>
          <w:spacing w:val="-7"/>
        </w:rPr>
        <w:t> </w:t>
      </w:r>
      <w:r>
        <w:rPr>
          <w:color w:val="231F20"/>
        </w:rPr>
        <w:t>nhơ,</w:t>
      </w:r>
      <w:r>
        <w:rPr>
          <w:color w:val="231F20"/>
          <w:spacing w:val="-7"/>
        </w:rPr>
        <w:t> </w:t>
      </w:r>
      <w:r>
        <w:rPr>
          <w:color w:val="231F20"/>
        </w:rPr>
        <w:t>hôi,</w:t>
      </w:r>
      <w:r>
        <w:rPr>
          <w:color w:val="231F20"/>
          <w:spacing w:val="-7"/>
        </w:rPr>
        <w:t> </w:t>
      </w:r>
      <w:r>
        <w:rPr>
          <w:color w:val="231F20"/>
        </w:rPr>
        <w:t>mục</w:t>
      </w:r>
      <w:r>
        <w:rPr>
          <w:color w:val="231F20"/>
          <w:spacing w:val="-7"/>
        </w:rPr>
        <w:t> </w:t>
      </w:r>
      <w:r>
        <w:rPr>
          <w:color w:val="231F20"/>
          <w:spacing w:val="-6"/>
        </w:rPr>
        <w:t>v.v...</w:t>
      </w:r>
      <w:r>
        <w:rPr>
          <w:color w:val="231F20"/>
          <w:spacing w:val="-7"/>
        </w:rPr>
        <w:t> </w:t>
      </w:r>
      <w:r>
        <w:rPr>
          <w:color w:val="231F20"/>
        </w:rPr>
        <w:t>với</w:t>
      </w:r>
      <w:r>
        <w:rPr>
          <w:color w:val="231F20"/>
          <w:spacing w:val="-6"/>
        </w:rPr>
        <w:t> </w:t>
      </w:r>
      <w:r>
        <w:rPr>
          <w:color w:val="231F20"/>
        </w:rPr>
        <w:t>mùi</w:t>
      </w:r>
      <w:r>
        <w:rPr>
          <w:color w:val="231F20"/>
          <w:spacing w:val="-7"/>
        </w:rPr>
        <w:t> </w:t>
      </w:r>
      <w:r>
        <w:rPr>
          <w:color w:val="231F20"/>
        </w:rPr>
        <w:t>hương</w:t>
      </w:r>
      <w:r>
        <w:rPr>
          <w:color w:val="231F20"/>
          <w:spacing w:val="-7"/>
        </w:rPr>
        <w:t> </w:t>
      </w:r>
      <w:r>
        <w:rPr>
          <w:color w:val="231F20"/>
        </w:rPr>
        <w:t>tinh</w:t>
      </w:r>
      <w:r>
        <w:rPr>
          <w:color w:val="231F20"/>
          <w:spacing w:val="-7"/>
        </w:rPr>
        <w:t> </w:t>
      </w:r>
      <w:r>
        <w:rPr>
          <w:color w:val="231F20"/>
        </w:rPr>
        <w:t>tế</w:t>
      </w:r>
      <w:r>
        <w:rPr>
          <w:color w:val="231F20"/>
          <w:spacing w:val="-7"/>
        </w:rPr>
        <w:t> </w:t>
      </w:r>
      <w:r>
        <w:rPr>
          <w:color w:val="231F20"/>
        </w:rPr>
        <w:t>nhẹ</w:t>
      </w:r>
      <w:r>
        <w:rPr>
          <w:color w:val="231F20"/>
          <w:spacing w:val="-7"/>
        </w:rPr>
        <w:t> </w:t>
      </w:r>
      <w:r>
        <w:rPr>
          <w:color w:val="231F20"/>
        </w:rPr>
        <w:t>nhàng</w:t>
      </w:r>
      <w:r>
        <w:rPr>
          <w:color w:val="231F20"/>
          <w:spacing w:val="-7"/>
        </w:rPr>
        <w:t> </w:t>
      </w:r>
      <w:r>
        <w:rPr>
          <w:color w:val="231F20"/>
        </w:rPr>
        <w:t>để tự</w:t>
      </w:r>
      <w:r>
        <w:rPr>
          <w:color w:val="231F20"/>
          <w:spacing w:val="-11"/>
        </w:rPr>
        <w:t> </w:t>
      </w:r>
      <w:r>
        <w:rPr>
          <w:color w:val="231F20"/>
        </w:rPr>
        <w:t>sống</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hơi</w:t>
      </w:r>
      <w:r>
        <w:rPr>
          <w:color w:val="231F20"/>
          <w:spacing w:val="-10"/>
        </w:rPr>
        <w:t> </w:t>
      </w:r>
      <w:r>
        <w:rPr>
          <w:color w:val="231F20"/>
        </w:rPr>
        <w:t>hương</w:t>
      </w:r>
      <w:r>
        <w:rPr>
          <w:color w:val="231F20"/>
          <w:spacing w:val="-11"/>
        </w:rPr>
        <w:t> </w:t>
      </w:r>
      <w:r>
        <w:rPr>
          <w:color w:val="231F20"/>
        </w:rPr>
        <w:t>được</w:t>
      </w:r>
      <w:r>
        <w:rPr>
          <w:color w:val="231F20"/>
          <w:spacing w:val="-10"/>
        </w:rPr>
        <w:t> </w:t>
      </w:r>
      <w:r>
        <w:rPr>
          <w:color w:val="231F20"/>
        </w:rPr>
        <w:t>trung</w:t>
      </w:r>
      <w:r>
        <w:rPr>
          <w:color w:val="231F20"/>
          <w:spacing w:val="-10"/>
        </w:rPr>
        <w:t> </w:t>
      </w:r>
      <w:r>
        <w:rPr>
          <w:color w:val="231F20"/>
        </w:rPr>
        <w:t>hữu</w:t>
      </w:r>
      <w:r>
        <w:rPr>
          <w:color w:val="231F20"/>
          <w:spacing w:val="-10"/>
        </w:rPr>
        <w:t> </w:t>
      </w:r>
      <w:r>
        <w:rPr>
          <w:color w:val="231F20"/>
        </w:rPr>
        <w:t>kia</w:t>
      </w:r>
      <w:r>
        <w:rPr>
          <w:color w:val="231F20"/>
          <w:spacing w:val="-10"/>
        </w:rPr>
        <w:t> </w:t>
      </w:r>
      <w:r>
        <w:rPr>
          <w:color w:val="231F20"/>
        </w:rPr>
        <w:t>đã</w:t>
      </w:r>
      <w:r>
        <w:rPr>
          <w:color w:val="231F20"/>
          <w:spacing w:val="-11"/>
        </w:rPr>
        <w:t> </w:t>
      </w:r>
      <w:r>
        <w:rPr>
          <w:color w:val="231F20"/>
        </w:rPr>
        <w:t>ăn</w:t>
      </w:r>
      <w:r>
        <w:rPr>
          <w:color w:val="231F20"/>
          <w:spacing w:val="-10"/>
        </w:rPr>
        <w:t> </w:t>
      </w:r>
      <w:r>
        <w:rPr>
          <w:color w:val="231F20"/>
        </w:rPr>
        <w:t>rất</w:t>
      </w:r>
      <w:r>
        <w:rPr>
          <w:color w:val="231F20"/>
          <w:spacing w:val="-10"/>
        </w:rPr>
        <w:t> </w:t>
      </w:r>
      <w:r>
        <w:rPr>
          <w:color w:val="231F20"/>
        </w:rPr>
        <w:t>ít,</w:t>
      </w:r>
      <w:r>
        <w:rPr>
          <w:color w:val="231F20"/>
          <w:spacing w:val="-10"/>
        </w:rPr>
        <w:t> </w:t>
      </w:r>
      <w:r>
        <w:rPr>
          <w:color w:val="231F20"/>
        </w:rPr>
        <w:t>nên</w:t>
      </w:r>
      <w:r>
        <w:rPr>
          <w:color w:val="231F20"/>
          <w:spacing w:val="-10"/>
        </w:rPr>
        <w:t> </w:t>
      </w:r>
      <w:r>
        <w:rPr>
          <w:color w:val="231F20"/>
        </w:rPr>
        <w:t>trung hữu tuy nhiều vẫn được cứu giúp chu</w:t>
      </w:r>
      <w:r>
        <w:rPr>
          <w:color w:val="231F20"/>
          <w:spacing w:val="-1"/>
        </w:rPr>
        <w:t> </w:t>
      </w:r>
      <w:r>
        <w:rPr>
          <w:color w:val="231F20"/>
        </w:rPr>
        <w:t>đáo.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87"/>
      </w:pPr>
      <w:r>
        <w:rPr>
          <w:color w:val="231F20"/>
        </w:rPr>
        <w:t>Như thế, trung hữu có nhiều thứ tên gọi: Hoặc gọi là Trung hữu, hoặc gọi là Kiền-đạt-phược, hoặc gọi là Cầu hữu, hoặc gọi là Ý</w:t>
      </w:r>
      <w:r>
        <w:rPr>
          <w:color w:val="231F20"/>
          <w:spacing w:val="5"/>
        </w:rPr>
        <w:t> </w:t>
      </w:r>
      <w:r>
        <w:rPr>
          <w:color w:val="231F20"/>
          <w:spacing w:val="2"/>
        </w:rPr>
        <w:t>thành.</w:t>
      </w:r>
    </w:p>
    <w:p>
      <w:pPr>
        <w:pStyle w:val="BodyText"/>
        <w:spacing w:before="119"/>
        <w:ind w:left="677" w:firstLine="0"/>
      </w:pPr>
      <w:r>
        <w:rPr>
          <w:i/>
          <w:color w:val="231F20"/>
        </w:rPr>
        <w:t>Hỏi: </w:t>
      </w:r>
      <w:r>
        <w:rPr>
          <w:color w:val="231F20"/>
        </w:rPr>
        <w:t>Vì sao Trung hữu hoặc gọi là Trung hữu?</w:t>
      </w:r>
    </w:p>
    <w:p>
      <w:pPr>
        <w:pStyle w:val="BodyText"/>
        <w:spacing w:line="278" w:lineRule="auto" w:before="169"/>
        <w:ind w:left="110" w:right="391"/>
      </w:pPr>
      <w:r>
        <w:rPr>
          <w:i/>
          <w:color w:val="231F20"/>
        </w:rPr>
        <w:t>Đáp:</w:t>
      </w:r>
      <w:r>
        <w:rPr>
          <w:i/>
          <w:color w:val="231F20"/>
          <w:spacing w:val="-14"/>
        </w:rPr>
        <w:t> </w:t>
      </w:r>
      <w:r>
        <w:rPr>
          <w:color w:val="231F20"/>
        </w:rPr>
        <w:t>Vì</w:t>
      </w:r>
      <w:r>
        <w:rPr>
          <w:color w:val="231F20"/>
          <w:spacing w:val="-10"/>
        </w:rPr>
        <w:t> </w:t>
      </w:r>
      <w:r>
        <w:rPr>
          <w:color w:val="231F20"/>
        </w:rPr>
        <w:t>ở</w:t>
      </w:r>
      <w:r>
        <w:rPr>
          <w:color w:val="231F20"/>
          <w:spacing w:val="-9"/>
        </w:rPr>
        <w:t> </w:t>
      </w:r>
      <w:r>
        <w:rPr>
          <w:color w:val="231F20"/>
        </w:rPr>
        <w:t>sau</w:t>
      </w:r>
      <w:r>
        <w:rPr>
          <w:color w:val="231F20"/>
          <w:spacing w:val="-10"/>
        </w:rPr>
        <w:t> </w:t>
      </w:r>
      <w:r>
        <w:rPr>
          <w:color w:val="231F20"/>
        </w:rPr>
        <w:t>tử</w:t>
      </w:r>
      <w:r>
        <w:rPr>
          <w:color w:val="231F20"/>
          <w:spacing w:val="-10"/>
        </w:rPr>
        <w:t> </w:t>
      </w:r>
      <w:r>
        <w:rPr>
          <w:color w:val="231F20"/>
        </w:rPr>
        <w:t>hữu,</w:t>
      </w:r>
      <w:r>
        <w:rPr>
          <w:color w:val="231F20"/>
          <w:spacing w:val="-9"/>
        </w:rPr>
        <w:t> </w:t>
      </w:r>
      <w:r>
        <w:rPr>
          <w:color w:val="231F20"/>
        </w:rPr>
        <w:t>trước</w:t>
      </w:r>
      <w:r>
        <w:rPr>
          <w:color w:val="231F20"/>
          <w:spacing w:val="-10"/>
        </w:rPr>
        <w:t> </w:t>
      </w:r>
      <w:r>
        <w:rPr>
          <w:color w:val="231F20"/>
        </w:rPr>
        <w:t>sinh</w:t>
      </w:r>
      <w:r>
        <w:rPr>
          <w:color w:val="231F20"/>
          <w:spacing w:val="-9"/>
        </w:rPr>
        <w:t> </w:t>
      </w:r>
      <w:r>
        <w:rPr>
          <w:color w:val="231F20"/>
        </w:rPr>
        <w:t>hữu,</w:t>
      </w:r>
      <w:r>
        <w:rPr>
          <w:color w:val="231F20"/>
          <w:spacing w:val="-10"/>
        </w:rPr>
        <w:t> </w:t>
      </w:r>
      <w:r>
        <w:rPr>
          <w:color w:val="231F20"/>
        </w:rPr>
        <w:t>trung</w:t>
      </w:r>
      <w:r>
        <w:rPr>
          <w:color w:val="231F20"/>
          <w:spacing w:val="-10"/>
        </w:rPr>
        <w:t> </w:t>
      </w:r>
      <w:r>
        <w:rPr>
          <w:color w:val="231F20"/>
        </w:rPr>
        <w:t>gian</w:t>
      </w:r>
      <w:r>
        <w:rPr>
          <w:color w:val="231F20"/>
          <w:spacing w:val="-9"/>
        </w:rPr>
        <w:t> </w:t>
      </w:r>
      <w:r>
        <w:rPr>
          <w:color w:val="231F20"/>
        </w:rPr>
        <w:t>của</w:t>
      </w:r>
      <w:r>
        <w:rPr>
          <w:color w:val="231F20"/>
          <w:spacing w:val="-10"/>
        </w:rPr>
        <w:t> </w:t>
      </w:r>
      <w:r>
        <w:rPr>
          <w:color w:val="231F20"/>
        </w:rPr>
        <w:t>hai</w:t>
      </w:r>
      <w:r>
        <w:rPr>
          <w:color w:val="231F20"/>
          <w:spacing w:val="-10"/>
        </w:rPr>
        <w:t> </w:t>
      </w:r>
      <w:r>
        <w:rPr>
          <w:color w:val="231F20"/>
        </w:rPr>
        <w:t>hữu</w:t>
      </w:r>
      <w:r>
        <w:rPr>
          <w:color w:val="231F20"/>
          <w:spacing w:val="-9"/>
        </w:rPr>
        <w:t> </w:t>
      </w:r>
      <w:r>
        <w:rPr>
          <w:color w:val="231F20"/>
        </w:rPr>
        <w:t>có tự thể khởi, vì thuộc về dục, sắc hữu, nên gọi là Trung</w:t>
      </w:r>
      <w:r>
        <w:rPr>
          <w:color w:val="231F20"/>
          <w:spacing w:val="-13"/>
        </w:rPr>
        <w:t> </w:t>
      </w:r>
      <w:r>
        <w:rPr>
          <w:color w:val="231F20"/>
        </w:rPr>
        <w:t>hữu.</w:t>
      </w:r>
    </w:p>
    <w:p>
      <w:pPr>
        <w:pStyle w:val="BodyText"/>
        <w:spacing w:line="278" w:lineRule="auto" w:before="120"/>
        <w:ind w:left="110" w:right="391"/>
      </w:pPr>
      <w:r>
        <w:rPr>
          <w:i/>
          <w:color w:val="231F20"/>
        </w:rPr>
        <w:t>Hỏi: </w:t>
      </w:r>
      <w:r>
        <w:rPr>
          <w:color w:val="231F20"/>
        </w:rPr>
        <w:t>Hữu khác cũng ở nơi trung gian của hai hữu, có tự thể khởi, thuộc về ba hữu, sao không phải là trung hữu?</w:t>
      </w:r>
    </w:p>
    <w:p>
      <w:pPr>
        <w:pStyle w:val="BodyText"/>
        <w:spacing w:line="278" w:lineRule="auto" w:before="121"/>
        <w:ind w:left="110" w:right="391"/>
      </w:pPr>
      <w:r>
        <w:rPr>
          <w:i/>
          <w:color w:val="231F20"/>
        </w:rPr>
        <w:t>Đáp:</w:t>
      </w:r>
      <w:r>
        <w:rPr>
          <w:i/>
          <w:color w:val="231F20"/>
          <w:spacing w:val="-13"/>
        </w:rPr>
        <w:t> </w:t>
      </w:r>
      <w:r>
        <w:rPr>
          <w:color w:val="231F20"/>
        </w:rPr>
        <w:t>Nếu</w:t>
      </w:r>
      <w:r>
        <w:rPr>
          <w:color w:val="231F20"/>
          <w:spacing w:val="-12"/>
        </w:rPr>
        <w:t> </w:t>
      </w:r>
      <w:r>
        <w:rPr>
          <w:color w:val="231F20"/>
        </w:rPr>
        <w:t>hữu</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trung</w:t>
      </w:r>
      <w:r>
        <w:rPr>
          <w:color w:val="231F20"/>
          <w:spacing w:val="-12"/>
        </w:rPr>
        <w:t> </w:t>
      </w:r>
      <w:r>
        <w:rPr>
          <w:color w:val="231F20"/>
        </w:rPr>
        <w:t>gian</w:t>
      </w:r>
      <w:r>
        <w:rPr>
          <w:color w:val="231F20"/>
          <w:spacing w:val="-12"/>
        </w:rPr>
        <w:t> </w:t>
      </w:r>
      <w:r>
        <w:rPr>
          <w:color w:val="231F20"/>
        </w:rPr>
        <w:t>của</w:t>
      </w:r>
      <w:r>
        <w:rPr>
          <w:color w:val="231F20"/>
          <w:spacing w:val="-13"/>
        </w:rPr>
        <w:t> </w:t>
      </w:r>
      <w:r>
        <w:rPr>
          <w:color w:val="231F20"/>
        </w:rPr>
        <w:t>hai</w:t>
      </w:r>
      <w:r>
        <w:rPr>
          <w:color w:val="231F20"/>
          <w:spacing w:val="-12"/>
        </w:rPr>
        <w:t> </w:t>
      </w:r>
      <w:r>
        <w:rPr>
          <w:color w:val="231F20"/>
        </w:rPr>
        <w:t>hữu,</w:t>
      </w:r>
      <w:r>
        <w:rPr>
          <w:color w:val="231F20"/>
          <w:spacing w:val="-12"/>
        </w:rPr>
        <w:t> </w:t>
      </w:r>
      <w:r>
        <w:rPr>
          <w:color w:val="231F20"/>
        </w:rPr>
        <w:t>nhẹ,</w:t>
      </w:r>
      <w:r>
        <w:rPr>
          <w:color w:val="231F20"/>
          <w:spacing w:val="-12"/>
        </w:rPr>
        <w:t> </w:t>
      </w:r>
      <w:r>
        <w:rPr>
          <w:color w:val="231F20"/>
        </w:rPr>
        <w:t>vi</w:t>
      </w:r>
      <w:r>
        <w:rPr>
          <w:color w:val="231F20"/>
          <w:spacing w:val="-12"/>
        </w:rPr>
        <w:t> </w:t>
      </w:r>
      <w:r>
        <w:rPr>
          <w:color w:val="231F20"/>
        </w:rPr>
        <w:t>tế,</w:t>
      </w:r>
      <w:r>
        <w:rPr>
          <w:color w:val="231F20"/>
          <w:spacing w:val="-12"/>
        </w:rPr>
        <w:t> </w:t>
      </w:r>
      <w:r>
        <w:rPr>
          <w:color w:val="231F20"/>
        </w:rPr>
        <w:t>khó</w:t>
      </w:r>
      <w:r>
        <w:rPr>
          <w:color w:val="231F20"/>
          <w:spacing w:val="-12"/>
        </w:rPr>
        <w:t> </w:t>
      </w:r>
      <w:r>
        <w:rPr>
          <w:color w:val="231F20"/>
          <w:spacing w:val="-4"/>
        </w:rPr>
        <w:t>thấy, </w:t>
      </w:r>
      <w:r>
        <w:rPr>
          <w:color w:val="231F20"/>
        </w:rPr>
        <w:t>khó làm sáng tỏ, khó hiểu rõ, nên lập tên gọi Trung hữu. Hữu khác tuy ở trung gian của hai hữu, nhưng thô, nặng, dễ </w:t>
      </w:r>
      <w:r>
        <w:rPr>
          <w:color w:val="231F20"/>
          <w:spacing w:val="-4"/>
        </w:rPr>
        <w:t>thấy, </w:t>
      </w:r>
      <w:r>
        <w:rPr>
          <w:color w:val="231F20"/>
        </w:rPr>
        <w:t>dễ làm sáng tỏ, dễ hiểu rõ, nên không gọi là trung hữu.</w:t>
      </w:r>
    </w:p>
    <w:p>
      <w:pPr>
        <w:pStyle w:val="BodyText"/>
        <w:spacing w:line="278" w:lineRule="auto" w:before="118"/>
        <w:ind w:left="110" w:right="390"/>
      </w:pPr>
      <w:r>
        <w:rPr>
          <w:color w:val="231F20"/>
        </w:rPr>
        <w:t>Lại nữa, nếu hữu ở nơi trung gian của hai hữu, là cõi, là loài, không phải thuộc về nẻo, nên gọi là trung hữu. Hữu khác tuy ở nơi trung</w:t>
      </w:r>
      <w:r>
        <w:rPr>
          <w:color w:val="231F20"/>
          <w:spacing w:val="-10"/>
        </w:rPr>
        <w:t> </w:t>
      </w:r>
      <w:r>
        <w:rPr>
          <w:color w:val="231F20"/>
        </w:rPr>
        <w:t>gian</w:t>
      </w:r>
      <w:r>
        <w:rPr>
          <w:color w:val="231F20"/>
          <w:spacing w:val="-10"/>
        </w:rPr>
        <w:t> </w:t>
      </w:r>
      <w:r>
        <w:rPr>
          <w:color w:val="231F20"/>
        </w:rPr>
        <w:t>của</w:t>
      </w:r>
      <w:r>
        <w:rPr>
          <w:color w:val="231F20"/>
          <w:spacing w:val="-10"/>
        </w:rPr>
        <w:t> </w:t>
      </w:r>
      <w:r>
        <w:rPr>
          <w:color w:val="231F20"/>
        </w:rPr>
        <w:t>hai</w:t>
      </w:r>
      <w:r>
        <w:rPr>
          <w:color w:val="231F20"/>
          <w:spacing w:val="-10"/>
        </w:rPr>
        <w:t> </w:t>
      </w:r>
      <w:r>
        <w:rPr>
          <w:color w:val="231F20"/>
        </w:rPr>
        <w:t>hữu,</w:t>
      </w:r>
      <w:r>
        <w:rPr>
          <w:color w:val="231F20"/>
          <w:spacing w:val="-10"/>
        </w:rPr>
        <w:t> </w:t>
      </w:r>
      <w:r>
        <w:rPr>
          <w:color w:val="231F20"/>
        </w:rPr>
        <w:t>vì</w:t>
      </w:r>
      <w:r>
        <w:rPr>
          <w:color w:val="231F20"/>
          <w:spacing w:val="-9"/>
        </w:rPr>
        <w:t> </w:t>
      </w:r>
      <w:r>
        <w:rPr>
          <w:color w:val="231F20"/>
        </w:rPr>
        <w:t>cõi,</w:t>
      </w:r>
      <w:r>
        <w:rPr>
          <w:color w:val="231F20"/>
          <w:spacing w:val="-10"/>
        </w:rPr>
        <w:t> </w:t>
      </w:r>
      <w:r>
        <w:rPr>
          <w:color w:val="231F20"/>
        </w:rPr>
        <w:t>loài</w:t>
      </w:r>
      <w:r>
        <w:rPr>
          <w:color w:val="231F20"/>
          <w:spacing w:val="-10"/>
        </w:rPr>
        <w:t> </w:t>
      </w:r>
      <w:r>
        <w:rPr>
          <w:color w:val="231F20"/>
        </w:rPr>
        <w:t>đều</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nẻo,</w:t>
      </w:r>
      <w:r>
        <w:rPr>
          <w:color w:val="231F20"/>
          <w:spacing w:val="-9"/>
        </w:rPr>
        <w:t> </w:t>
      </w:r>
      <w:r>
        <w:rPr>
          <w:color w:val="231F20"/>
        </w:rPr>
        <w:t>nên</w:t>
      </w:r>
      <w:r>
        <w:rPr>
          <w:color w:val="231F20"/>
          <w:spacing w:val="-10"/>
        </w:rPr>
        <w:t> </w:t>
      </w:r>
      <w:r>
        <w:rPr>
          <w:color w:val="231F20"/>
        </w:rPr>
        <w:t>không</w:t>
      </w:r>
      <w:r>
        <w:rPr>
          <w:color w:val="231F20"/>
          <w:spacing w:val="-10"/>
        </w:rPr>
        <w:t> </w:t>
      </w:r>
      <w:r>
        <w:rPr>
          <w:color w:val="231F20"/>
          <w:spacing w:val="-4"/>
        </w:rPr>
        <w:t>phải </w:t>
      </w:r>
      <w:r>
        <w:rPr>
          <w:color w:val="231F20"/>
        </w:rPr>
        <w:t>là trung hữu.</w:t>
      </w:r>
    </w:p>
    <w:p>
      <w:pPr>
        <w:pStyle w:val="BodyText"/>
        <w:spacing w:line="278" w:lineRule="auto" w:before="119"/>
        <w:ind w:left="110" w:right="391"/>
      </w:pPr>
      <w:r>
        <w:rPr>
          <w:color w:val="231F20"/>
        </w:rPr>
        <w:t>Lại nữa, nếu hữu ở nơi trung gian của hai hữu, đã bỏ nẻo</w:t>
      </w:r>
      <w:r>
        <w:rPr>
          <w:color w:val="231F20"/>
          <w:spacing w:val="-28"/>
        </w:rPr>
        <w:t> </w:t>
      </w:r>
      <w:r>
        <w:rPr>
          <w:color w:val="231F20"/>
        </w:rPr>
        <w:t>trước chưa đến nẻo sau, nên gọi là trung hữu. Hữu khác tuy ở nơi trung gian</w:t>
      </w:r>
      <w:r>
        <w:rPr>
          <w:color w:val="231F20"/>
          <w:spacing w:val="-9"/>
        </w:rPr>
        <w:t> </w:t>
      </w:r>
      <w:r>
        <w:rPr>
          <w:color w:val="231F20"/>
        </w:rPr>
        <w:t>của</w:t>
      </w:r>
      <w:r>
        <w:rPr>
          <w:color w:val="231F20"/>
          <w:spacing w:val="-8"/>
        </w:rPr>
        <w:t> </w:t>
      </w:r>
      <w:r>
        <w:rPr>
          <w:color w:val="231F20"/>
        </w:rPr>
        <w:t>hai</w:t>
      </w:r>
      <w:r>
        <w:rPr>
          <w:color w:val="231F20"/>
          <w:spacing w:val="-8"/>
        </w:rPr>
        <w:t> </w:t>
      </w:r>
      <w:r>
        <w:rPr>
          <w:color w:val="231F20"/>
        </w:rPr>
        <w:t>hữu,</w:t>
      </w:r>
      <w:r>
        <w:rPr>
          <w:color w:val="231F20"/>
          <w:spacing w:val="-8"/>
        </w:rPr>
        <w:t> </w:t>
      </w:r>
      <w:r>
        <w:rPr>
          <w:color w:val="231F20"/>
        </w:rPr>
        <w:t>nhưng</w:t>
      </w:r>
      <w:r>
        <w:rPr>
          <w:color w:val="231F20"/>
          <w:spacing w:val="-9"/>
        </w:rPr>
        <w:t> </w:t>
      </w:r>
      <w:r>
        <w:rPr>
          <w:color w:val="231F20"/>
        </w:rPr>
        <w:t>chưa</w:t>
      </w:r>
      <w:r>
        <w:rPr>
          <w:color w:val="231F20"/>
          <w:spacing w:val="-8"/>
        </w:rPr>
        <w:t> </w:t>
      </w:r>
      <w:r>
        <w:rPr>
          <w:color w:val="231F20"/>
        </w:rPr>
        <w:t>bỏ</w:t>
      </w:r>
      <w:r>
        <w:rPr>
          <w:color w:val="231F20"/>
          <w:spacing w:val="-8"/>
        </w:rPr>
        <w:t> </w:t>
      </w:r>
      <w:r>
        <w:rPr>
          <w:color w:val="231F20"/>
        </w:rPr>
        <w:t>nẻo</w:t>
      </w:r>
      <w:r>
        <w:rPr>
          <w:color w:val="231F20"/>
          <w:spacing w:val="-8"/>
        </w:rPr>
        <w:t> </w:t>
      </w:r>
      <w:r>
        <w:rPr>
          <w:color w:val="231F20"/>
        </w:rPr>
        <w:t>trước,</w:t>
      </w:r>
      <w:r>
        <w:rPr>
          <w:color w:val="231F20"/>
          <w:spacing w:val="-8"/>
        </w:rPr>
        <w:t> </w:t>
      </w:r>
      <w:r>
        <w:rPr>
          <w:color w:val="231F20"/>
        </w:rPr>
        <w:t>hoặc</w:t>
      </w:r>
      <w:r>
        <w:rPr>
          <w:color w:val="231F20"/>
          <w:spacing w:val="-9"/>
        </w:rPr>
        <w:t> </w:t>
      </w:r>
      <w:r>
        <w:rPr>
          <w:color w:val="231F20"/>
        </w:rPr>
        <w:t>đã</w:t>
      </w:r>
      <w:r>
        <w:rPr>
          <w:color w:val="231F20"/>
          <w:spacing w:val="-8"/>
        </w:rPr>
        <w:t> </w:t>
      </w:r>
      <w:r>
        <w:rPr>
          <w:color w:val="231F20"/>
        </w:rPr>
        <w:t>đến</w:t>
      </w:r>
      <w:r>
        <w:rPr>
          <w:color w:val="231F20"/>
          <w:spacing w:val="-8"/>
        </w:rPr>
        <w:t> </w:t>
      </w:r>
      <w:r>
        <w:rPr>
          <w:color w:val="231F20"/>
        </w:rPr>
        <w:t>nẻo</w:t>
      </w:r>
      <w:r>
        <w:rPr>
          <w:color w:val="231F20"/>
          <w:spacing w:val="-8"/>
        </w:rPr>
        <w:t> </w:t>
      </w:r>
      <w:r>
        <w:rPr>
          <w:color w:val="231F20"/>
        </w:rPr>
        <w:t>sau,</w:t>
      </w:r>
      <w:r>
        <w:rPr>
          <w:color w:val="231F20"/>
          <w:spacing w:val="-8"/>
        </w:rPr>
        <w:t> </w:t>
      </w:r>
      <w:r>
        <w:rPr>
          <w:color w:val="231F20"/>
        </w:rPr>
        <w:t>nên không phải là trung hữu.</w:t>
      </w:r>
    </w:p>
    <w:p>
      <w:pPr>
        <w:pStyle w:val="BodyText"/>
        <w:spacing w:before="119"/>
        <w:ind w:left="677" w:firstLine="0"/>
      </w:pPr>
      <w:r>
        <w:rPr>
          <w:i/>
          <w:color w:val="231F20"/>
        </w:rPr>
        <w:t>Hỏi: </w:t>
      </w:r>
      <w:r>
        <w:rPr>
          <w:color w:val="231F20"/>
        </w:rPr>
        <w:t>Vì sao trung hữu gọi là Kiền-đạt-phược?</w:t>
      </w:r>
    </w:p>
    <w:p>
      <w:pPr>
        <w:pStyle w:val="BodyText"/>
        <w:spacing w:line="278" w:lineRule="auto" w:before="169"/>
        <w:ind w:left="110" w:right="391"/>
      </w:pPr>
      <w:r>
        <w:rPr>
          <w:i/>
          <w:color w:val="231F20"/>
        </w:rPr>
        <w:t>Đáp: </w:t>
      </w:r>
      <w:r>
        <w:rPr>
          <w:color w:val="231F20"/>
        </w:rPr>
        <w:t>Vì trung hữu kia ăn mùi hương để được tồn tại. Tên gọi này chỉ thuộc về trung hữu nơi cõi dục.</w:t>
      </w:r>
    </w:p>
    <w:p>
      <w:pPr>
        <w:pStyle w:val="BodyText"/>
        <w:spacing w:before="120"/>
        <w:ind w:left="677" w:firstLine="0"/>
      </w:pPr>
      <w:r>
        <w:rPr>
          <w:i/>
          <w:color w:val="231F20"/>
        </w:rPr>
        <w:t>Hỏi: </w:t>
      </w:r>
      <w:r>
        <w:rPr>
          <w:color w:val="231F20"/>
        </w:rPr>
        <w:t>Vì sao trung hữu được mang tên là Cầu hữu?</w:t>
      </w:r>
    </w:p>
    <w:p>
      <w:pPr>
        <w:pStyle w:val="BodyText"/>
        <w:spacing w:line="278" w:lineRule="auto" w:before="169"/>
        <w:ind w:left="110" w:right="391"/>
      </w:pPr>
      <w:r>
        <w:rPr>
          <w:i/>
          <w:color w:val="231F20"/>
        </w:rPr>
        <w:t>Đáp: </w:t>
      </w:r>
      <w:r>
        <w:rPr>
          <w:color w:val="231F20"/>
        </w:rPr>
        <w:t>Vì ở nơi môn sáu xứ cầu sinh hữu, như trụ nơi trung hữu để cầu tìm hữu sau, tâm nối tiếp mãnh liệt, nhạy bén, vì trụ ở nơi khác thì không như thế, nên riêng trung hữu lập tên là Cầu hữu.</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trung hữu lại gọi là ý thành?</w:t>
      </w:r>
    </w:p>
    <w:p>
      <w:pPr>
        <w:pStyle w:val="BodyText"/>
        <w:spacing w:line="273" w:lineRule="auto" w:before="154"/>
        <w:ind w:right="109"/>
      </w:pPr>
      <w:r>
        <w:rPr>
          <w:i/>
          <w:color w:val="231F20"/>
        </w:rPr>
        <w:t>Đáp:</w:t>
      </w:r>
      <w:r>
        <w:rPr>
          <w:i/>
          <w:color w:val="231F20"/>
          <w:spacing w:val="-13"/>
        </w:rPr>
        <w:t> </w:t>
      </w:r>
      <w:r>
        <w:rPr>
          <w:color w:val="231F20"/>
        </w:rPr>
        <w:t>Vì</w:t>
      </w:r>
      <w:r>
        <w:rPr>
          <w:color w:val="231F20"/>
          <w:spacing w:val="-8"/>
        </w:rPr>
        <w:t> </w:t>
      </w:r>
      <w:r>
        <w:rPr>
          <w:color w:val="231F20"/>
        </w:rPr>
        <w:t>từ</w:t>
      </w:r>
      <w:r>
        <w:rPr>
          <w:color w:val="231F20"/>
          <w:spacing w:val="-8"/>
        </w:rPr>
        <w:t> </w:t>
      </w:r>
      <w:r>
        <w:rPr>
          <w:color w:val="231F20"/>
        </w:rPr>
        <w:t>ý</w:t>
      </w:r>
      <w:r>
        <w:rPr>
          <w:color w:val="231F20"/>
          <w:spacing w:val="-9"/>
        </w:rPr>
        <w:t> </w:t>
      </w:r>
      <w:r>
        <w:rPr>
          <w:color w:val="231F20"/>
        </w:rPr>
        <w:t>sinh.</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hoặc</w:t>
      </w:r>
      <w:r>
        <w:rPr>
          <w:color w:val="231F20"/>
          <w:spacing w:val="-8"/>
        </w:rPr>
        <w:t> </w:t>
      </w:r>
      <w:r>
        <w:rPr>
          <w:color w:val="231F20"/>
        </w:rPr>
        <w:t>từ</w:t>
      </w:r>
      <w:r>
        <w:rPr>
          <w:color w:val="231F20"/>
          <w:spacing w:val="-8"/>
        </w:rPr>
        <w:t> </w:t>
      </w:r>
      <w:r>
        <w:rPr>
          <w:color w:val="231F20"/>
        </w:rPr>
        <w:t>ý</w:t>
      </w:r>
      <w:r>
        <w:rPr>
          <w:color w:val="231F20"/>
          <w:spacing w:val="-8"/>
        </w:rPr>
        <w:t> </w:t>
      </w:r>
      <w:r>
        <w:rPr>
          <w:color w:val="231F20"/>
        </w:rPr>
        <w:t>sinh,</w:t>
      </w:r>
      <w:r>
        <w:rPr>
          <w:color w:val="231F20"/>
          <w:spacing w:val="-8"/>
        </w:rPr>
        <w:t> </w:t>
      </w:r>
      <w:r>
        <w:rPr>
          <w:color w:val="231F20"/>
        </w:rPr>
        <w:t>hoặc</w:t>
      </w:r>
      <w:r>
        <w:rPr>
          <w:color w:val="231F20"/>
          <w:spacing w:val="-8"/>
        </w:rPr>
        <w:t> </w:t>
      </w:r>
      <w:r>
        <w:rPr>
          <w:color w:val="231F20"/>
        </w:rPr>
        <w:t>từ nghiệp sinh, hoặc từ dị thục sinh, hoặc từ dâm dục</w:t>
      </w:r>
      <w:r>
        <w:rPr>
          <w:color w:val="231F20"/>
          <w:spacing w:val="-7"/>
        </w:rPr>
        <w:t> </w:t>
      </w:r>
      <w:r>
        <w:rPr>
          <w:color w:val="231F20"/>
        </w:rPr>
        <w:t>sinh.</w:t>
      </w:r>
    </w:p>
    <w:p>
      <w:pPr>
        <w:pStyle w:val="BodyText"/>
        <w:spacing w:line="273" w:lineRule="auto" w:before="112"/>
        <w:ind w:right="108"/>
      </w:pPr>
      <w:r>
        <w:rPr>
          <w:color w:val="231F20"/>
        </w:rPr>
        <w:t>Từ ý sinh: Nghĩa là người của kiếp đầu tiên và các trung hữu nơi cõi sắc, cõi vô sắc cùng thân biến hóa.</w:t>
      </w:r>
    </w:p>
    <w:p>
      <w:pPr>
        <w:pStyle w:val="BodyText"/>
        <w:spacing w:line="273" w:lineRule="auto" w:before="112"/>
        <w:ind w:right="107"/>
      </w:pPr>
      <w:r>
        <w:rPr>
          <w:color w:val="231F20"/>
        </w:rPr>
        <w:t>Từ</w:t>
      </w:r>
      <w:r>
        <w:rPr>
          <w:color w:val="231F20"/>
          <w:spacing w:val="-6"/>
        </w:rPr>
        <w:t> </w:t>
      </w:r>
      <w:r>
        <w:rPr>
          <w:color w:val="231F20"/>
        </w:rPr>
        <w:t>nghiệp</w:t>
      </w:r>
      <w:r>
        <w:rPr>
          <w:color w:val="231F20"/>
          <w:spacing w:val="-6"/>
        </w:rPr>
        <w:t> </w:t>
      </w:r>
      <w:r>
        <w:rPr>
          <w:color w:val="231F20"/>
        </w:rPr>
        <w:t>sinh:</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các</w:t>
      </w:r>
      <w:r>
        <w:rPr>
          <w:color w:val="231F20"/>
          <w:spacing w:val="-7"/>
        </w:rPr>
        <w:t> </w:t>
      </w:r>
      <w:r>
        <w:rPr>
          <w:color w:val="231F20"/>
        </w:rPr>
        <w:t>địa</w:t>
      </w:r>
      <w:r>
        <w:rPr>
          <w:color w:val="231F20"/>
          <w:spacing w:val="-6"/>
        </w:rPr>
        <w:t> </w:t>
      </w:r>
      <w:r>
        <w:rPr>
          <w:color w:val="231F20"/>
        </w:rPr>
        <w:t>ngục.</w:t>
      </w:r>
      <w:r>
        <w:rPr>
          <w:color w:val="231F20"/>
          <w:spacing w:val="-6"/>
        </w:rPr>
        <w:t> </w:t>
      </w:r>
      <w:r>
        <w:rPr>
          <w:color w:val="231F20"/>
        </w:rPr>
        <w:t>Như</w:t>
      </w:r>
      <w:r>
        <w:rPr>
          <w:color w:val="231F20"/>
          <w:spacing w:val="-6"/>
        </w:rPr>
        <w:t> </w:t>
      </w:r>
      <w:r>
        <w:rPr>
          <w:color w:val="231F20"/>
        </w:rPr>
        <w:t>Khế</w:t>
      </w:r>
      <w:r>
        <w:rPr>
          <w:color w:val="231F20"/>
          <w:spacing w:val="-6"/>
        </w:rPr>
        <w:t> </w:t>
      </w:r>
      <w:r>
        <w:rPr>
          <w:color w:val="231F20"/>
        </w:rPr>
        <w:t>kinh</w:t>
      </w:r>
      <w:r>
        <w:rPr>
          <w:color w:val="231F20"/>
          <w:spacing w:val="-7"/>
        </w:rPr>
        <w:t> </w:t>
      </w:r>
      <w:r>
        <w:rPr>
          <w:color w:val="231F20"/>
        </w:rPr>
        <w:t>nói:</w:t>
      </w:r>
      <w:r>
        <w:rPr>
          <w:color w:val="231F20"/>
          <w:spacing w:val="-6"/>
        </w:rPr>
        <w:t> </w:t>
      </w:r>
      <w:r>
        <w:rPr>
          <w:color w:val="231F20"/>
        </w:rPr>
        <w:t>Hữu tình</w:t>
      </w:r>
      <w:r>
        <w:rPr>
          <w:color w:val="231F20"/>
          <w:spacing w:val="-16"/>
        </w:rPr>
        <w:t> </w:t>
      </w:r>
      <w:r>
        <w:rPr>
          <w:color w:val="231F20"/>
        </w:rPr>
        <w:t>của</w:t>
      </w:r>
      <w:r>
        <w:rPr>
          <w:color w:val="231F20"/>
          <w:spacing w:val="-16"/>
        </w:rPr>
        <w:t> </w:t>
      </w:r>
      <w:r>
        <w:rPr>
          <w:color w:val="231F20"/>
        </w:rPr>
        <w:t>địa</w:t>
      </w:r>
      <w:r>
        <w:rPr>
          <w:color w:val="231F20"/>
          <w:spacing w:val="-15"/>
        </w:rPr>
        <w:t> </w:t>
      </w:r>
      <w:r>
        <w:rPr>
          <w:color w:val="231F20"/>
        </w:rPr>
        <w:t>ngục</w:t>
      </w:r>
      <w:r>
        <w:rPr>
          <w:color w:val="231F20"/>
          <w:spacing w:val="-16"/>
        </w:rPr>
        <w:t> </w:t>
      </w:r>
      <w:r>
        <w:rPr>
          <w:color w:val="231F20"/>
        </w:rPr>
        <w:t>đã</w:t>
      </w:r>
      <w:r>
        <w:rPr>
          <w:color w:val="231F20"/>
          <w:spacing w:val="-16"/>
        </w:rPr>
        <w:t> </w:t>
      </w:r>
      <w:r>
        <w:rPr>
          <w:color w:val="231F20"/>
        </w:rPr>
        <w:t>bị</w:t>
      </w:r>
      <w:r>
        <w:rPr>
          <w:color w:val="231F20"/>
          <w:spacing w:val="-15"/>
        </w:rPr>
        <w:t> </w:t>
      </w:r>
      <w:r>
        <w:rPr>
          <w:color w:val="231F20"/>
        </w:rPr>
        <w:t>nghiệp</w:t>
      </w:r>
      <w:r>
        <w:rPr>
          <w:color w:val="231F20"/>
          <w:spacing w:val="-16"/>
        </w:rPr>
        <w:t> </w:t>
      </w:r>
      <w:r>
        <w:rPr>
          <w:color w:val="231F20"/>
        </w:rPr>
        <w:t>trói</w:t>
      </w:r>
      <w:r>
        <w:rPr>
          <w:color w:val="231F20"/>
          <w:spacing w:val="-16"/>
        </w:rPr>
        <w:t> </w:t>
      </w:r>
      <w:r>
        <w:rPr>
          <w:color w:val="231F20"/>
        </w:rPr>
        <w:t>buộc,</w:t>
      </w:r>
      <w:r>
        <w:rPr>
          <w:color w:val="231F20"/>
          <w:spacing w:val="-15"/>
        </w:rPr>
        <w:t> </w:t>
      </w:r>
      <w:r>
        <w:rPr>
          <w:color w:val="231F20"/>
        </w:rPr>
        <w:t>không</w:t>
      </w:r>
      <w:r>
        <w:rPr>
          <w:color w:val="231F20"/>
          <w:spacing w:val="-16"/>
        </w:rPr>
        <w:t> </w:t>
      </w:r>
      <w:r>
        <w:rPr>
          <w:color w:val="231F20"/>
        </w:rPr>
        <w:t>thể</w:t>
      </w:r>
      <w:r>
        <w:rPr>
          <w:color w:val="231F20"/>
          <w:spacing w:val="-15"/>
        </w:rPr>
        <w:t> </w:t>
      </w:r>
      <w:r>
        <w:rPr>
          <w:color w:val="231F20"/>
        </w:rPr>
        <w:t>lìa</w:t>
      </w:r>
      <w:r>
        <w:rPr>
          <w:color w:val="231F20"/>
          <w:spacing w:val="-16"/>
        </w:rPr>
        <w:t> </w:t>
      </w:r>
      <w:r>
        <w:rPr>
          <w:color w:val="231F20"/>
        </w:rPr>
        <w:t>khỏi,</w:t>
      </w:r>
      <w:r>
        <w:rPr>
          <w:color w:val="231F20"/>
          <w:spacing w:val="-16"/>
        </w:rPr>
        <w:t> </w:t>
      </w:r>
      <w:r>
        <w:rPr>
          <w:color w:val="231F20"/>
        </w:rPr>
        <w:t>do</w:t>
      </w:r>
      <w:r>
        <w:rPr>
          <w:color w:val="231F20"/>
          <w:spacing w:val="-15"/>
        </w:rPr>
        <w:t> </w:t>
      </w:r>
      <w:r>
        <w:rPr>
          <w:color w:val="231F20"/>
          <w:spacing w:val="-3"/>
        </w:rPr>
        <w:t>nghiệp </w:t>
      </w:r>
      <w:r>
        <w:rPr>
          <w:color w:val="231F20"/>
        </w:rPr>
        <w:t>sinh, không do ý</w:t>
      </w:r>
      <w:r>
        <w:rPr>
          <w:color w:val="231F20"/>
          <w:spacing w:val="-2"/>
        </w:rPr>
        <w:t> </w:t>
      </w:r>
      <w:r>
        <w:rPr>
          <w:color w:val="231F20"/>
        </w:rPr>
        <w:t>lạc.</w:t>
      </w:r>
    </w:p>
    <w:p>
      <w:pPr>
        <w:pStyle w:val="BodyText"/>
        <w:spacing w:line="273" w:lineRule="auto" w:before="111"/>
        <w:ind w:right="106"/>
      </w:pPr>
      <w:r>
        <w:rPr>
          <w:color w:val="231F20"/>
        </w:rPr>
        <w:t>Từ</w:t>
      </w:r>
      <w:r>
        <w:rPr>
          <w:color w:val="231F20"/>
          <w:spacing w:val="-11"/>
        </w:rPr>
        <w:t> </w:t>
      </w:r>
      <w:r>
        <w:rPr>
          <w:color w:val="231F20"/>
        </w:rPr>
        <w:t>dị</w:t>
      </w:r>
      <w:r>
        <w:rPr>
          <w:color w:val="231F20"/>
          <w:spacing w:val="-10"/>
        </w:rPr>
        <w:t> </w:t>
      </w:r>
      <w:r>
        <w:rPr>
          <w:color w:val="231F20"/>
        </w:rPr>
        <w:t>thục</w:t>
      </w:r>
      <w:r>
        <w:rPr>
          <w:color w:val="231F20"/>
          <w:spacing w:val="-11"/>
        </w:rPr>
        <w:t> </w:t>
      </w:r>
      <w:r>
        <w:rPr>
          <w:color w:val="231F20"/>
        </w:rPr>
        <w:t>sinh:</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0"/>
        </w:rPr>
        <w:t> </w:t>
      </w:r>
      <w:r>
        <w:rPr>
          <w:color w:val="231F20"/>
        </w:rPr>
        <w:t>loài</w:t>
      </w:r>
      <w:r>
        <w:rPr>
          <w:color w:val="231F20"/>
          <w:spacing w:val="-11"/>
        </w:rPr>
        <w:t> </w:t>
      </w:r>
      <w:r>
        <w:rPr>
          <w:color w:val="231F20"/>
        </w:rPr>
        <w:t>chim</w:t>
      </w:r>
      <w:r>
        <w:rPr>
          <w:color w:val="231F20"/>
          <w:spacing w:val="-10"/>
        </w:rPr>
        <w:t> </w:t>
      </w:r>
      <w:r>
        <w:rPr>
          <w:color w:val="231F20"/>
        </w:rPr>
        <w:t>bay</w:t>
      </w:r>
      <w:r>
        <w:rPr>
          <w:color w:val="231F20"/>
          <w:spacing w:val="-11"/>
        </w:rPr>
        <w:t> </w:t>
      </w:r>
      <w:r>
        <w:rPr>
          <w:color w:val="231F20"/>
        </w:rPr>
        <w:t>và</w:t>
      </w:r>
      <w:r>
        <w:rPr>
          <w:color w:val="231F20"/>
          <w:spacing w:val="-10"/>
        </w:rPr>
        <w:t> </w:t>
      </w:r>
      <w:r>
        <w:rPr>
          <w:color w:val="231F20"/>
        </w:rPr>
        <w:t>quỷ</w:t>
      </w:r>
      <w:r>
        <w:rPr>
          <w:color w:val="231F20"/>
          <w:spacing w:val="-10"/>
        </w:rPr>
        <w:t> </w:t>
      </w:r>
      <w:r>
        <w:rPr>
          <w:color w:val="231F20"/>
        </w:rPr>
        <w:t>thần</w:t>
      </w:r>
      <w:r>
        <w:rPr>
          <w:color w:val="231F20"/>
          <w:spacing w:val="-11"/>
        </w:rPr>
        <w:t> </w:t>
      </w:r>
      <w:r>
        <w:rPr>
          <w:color w:val="231F20"/>
          <w:spacing w:val="-6"/>
        </w:rPr>
        <w:t>v.v...</w:t>
      </w:r>
      <w:r>
        <w:rPr>
          <w:color w:val="231F20"/>
          <w:spacing w:val="-10"/>
        </w:rPr>
        <w:t> </w:t>
      </w:r>
      <w:r>
        <w:rPr>
          <w:color w:val="231F20"/>
        </w:rPr>
        <w:t>do thế nơi dị thục của chúng mạnh, nhẹ, nên có thể bay đi trên </w:t>
      </w:r>
      <w:r>
        <w:rPr>
          <w:color w:val="231F20"/>
          <w:spacing w:val="-3"/>
        </w:rPr>
        <w:t>không, </w:t>
      </w:r>
      <w:r>
        <w:rPr>
          <w:color w:val="231F20"/>
        </w:rPr>
        <w:t>hoặc không bị trở ngại đối với vách ngăn cách.</w:t>
      </w:r>
    </w:p>
    <w:p>
      <w:pPr>
        <w:pStyle w:val="BodyText"/>
        <w:spacing w:line="273" w:lineRule="auto" w:before="111"/>
        <w:ind w:right="102"/>
      </w:pPr>
      <w:r>
        <w:rPr>
          <w:color w:val="231F20"/>
        </w:rPr>
        <w:t>Từ dâm dục sinh: Nghĩa là sáu trời thuộc cõi dục và các người v.v...</w:t>
      </w:r>
    </w:p>
    <w:p>
      <w:pPr>
        <w:pStyle w:val="BodyText"/>
        <w:spacing w:line="273" w:lineRule="auto" w:before="111"/>
        <w:ind w:right="107"/>
      </w:pPr>
      <w:r>
        <w:rPr>
          <w:color w:val="231F20"/>
        </w:rPr>
        <w:t>Thân của các trung hữu từ ý sinh, vì nhân nơi hành của ý, nên gọi là ý thành.</w:t>
      </w:r>
    </w:p>
    <w:p>
      <w:pPr>
        <w:pStyle w:val="BodyText"/>
        <w:spacing w:line="273" w:lineRule="auto" w:before="112"/>
        <w:ind w:right="107"/>
      </w:pPr>
      <w:r>
        <w:rPr>
          <w:color w:val="231F20"/>
        </w:rPr>
        <w:t>Trong kinh, Đức Thế Tôn đã nói: Do ba sự hòa hợp nên được vào thai mẹ. Cha mẹ đều cùng có tâm nhiễm hòa hợp. Thân mẹ điều hòa thích hợp, không có bệnh vào lúc này, và Kiền-đạt-phược đang hiện tiền. Kiền-đạt-phược này, bấy giờ có hai tâm, lần lượt hiện tiền vào thai tạng của mẹ.</w:t>
      </w:r>
    </w:p>
    <w:p>
      <w:pPr>
        <w:pStyle w:val="BodyText"/>
        <w:spacing w:line="273" w:lineRule="auto" w:before="109"/>
        <w:ind w:right="109"/>
      </w:pPr>
      <w:r>
        <w:rPr>
          <w:color w:val="231F20"/>
        </w:rPr>
        <w:t>Trong</w:t>
      </w:r>
      <w:r>
        <w:rPr>
          <w:color w:val="231F20"/>
          <w:spacing w:val="-12"/>
        </w:rPr>
        <w:t> </w:t>
      </w:r>
      <w:r>
        <w:rPr>
          <w:color w:val="231F20"/>
          <w:spacing w:val="-5"/>
        </w:rPr>
        <w:t>đây,</w:t>
      </w:r>
      <w:r>
        <w:rPr>
          <w:color w:val="231F20"/>
          <w:spacing w:val="-12"/>
        </w:rPr>
        <w:t> </w:t>
      </w:r>
      <w:r>
        <w:rPr>
          <w:color w:val="231F20"/>
        </w:rPr>
        <w:t>ba</w:t>
      </w:r>
      <w:r>
        <w:rPr>
          <w:color w:val="231F20"/>
          <w:spacing w:val="-12"/>
        </w:rPr>
        <w:t> </w:t>
      </w:r>
      <w:r>
        <w:rPr>
          <w:color w:val="231F20"/>
        </w:rPr>
        <w:t>sự</w:t>
      </w:r>
      <w:r>
        <w:rPr>
          <w:color w:val="231F20"/>
          <w:spacing w:val="-11"/>
        </w:rPr>
        <w:t> </w:t>
      </w:r>
      <w:r>
        <w:rPr>
          <w:color w:val="231F20"/>
        </w:rPr>
        <w:t>hòa</w:t>
      </w:r>
      <w:r>
        <w:rPr>
          <w:color w:val="231F20"/>
          <w:spacing w:val="-12"/>
        </w:rPr>
        <w:t> </w:t>
      </w:r>
      <w:r>
        <w:rPr>
          <w:color w:val="231F20"/>
        </w:rPr>
        <w:t>hợp.</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ba</w:t>
      </w:r>
      <w:r>
        <w:rPr>
          <w:color w:val="231F20"/>
          <w:spacing w:val="-12"/>
        </w:rPr>
        <w:t> </w:t>
      </w:r>
      <w:r>
        <w:rPr>
          <w:color w:val="231F20"/>
        </w:rPr>
        <w:t>sự:</w:t>
      </w:r>
      <w:r>
        <w:rPr>
          <w:color w:val="231F20"/>
          <w:spacing w:val="-11"/>
        </w:rPr>
        <w:t> </w:t>
      </w:r>
      <w:r>
        <w:rPr>
          <w:color w:val="231F20"/>
        </w:rPr>
        <w:t>Cha,</w:t>
      </w:r>
      <w:r>
        <w:rPr>
          <w:color w:val="231F20"/>
          <w:spacing w:val="-12"/>
        </w:rPr>
        <w:t> </w:t>
      </w:r>
      <w:r>
        <w:rPr>
          <w:color w:val="231F20"/>
        </w:rPr>
        <w:t>mẹ</w:t>
      </w:r>
      <w:r>
        <w:rPr>
          <w:color w:val="231F20"/>
          <w:spacing w:val="-12"/>
        </w:rPr>
        <w:t> </w:t>
      </w:r>
      <w:r>
        <w:rPr>
          <w:color w:val="231F20"/>
        </w:rPr>
        <w:t>và</w:t>
      </w:r>
      <w:r>
        <w:rPr>
          <w:color w:val="231F20"/>
          <w:spacing w:val="-11"/>
        </w:rPr>
        <w:t> </w:t>
      </w:r>
      <w:r>
        <w:rPr>
          <w:color w:val="231F20"/>
        </w:rPr>
        <w:t>Kiền-đạt- phược hòa hợp.</w:t>
      </w:r>
    </w:p>
    <w:p>
      <w:pPr>
        <w:pStyle w:val="BodyText"/>
        <w:spacing w:line="273" w:lineRule="auto" w:before="112"/>
        <w:ind w:right="107"/>
      </w:pPr>
      <w:r>
        <w:rPr>
          <w:color w:val="231F20"/>
        </w:rPr>
        <w:t>Cha, mẹ đều có tâm nhiễm hòa hợp: Tức cha và mẹ đều khởi tham dâm và cùng hội hợp.</w:t>
      </w:r>
    </w:p>
    <w:p>
      <w:pPr>
        <w:pStyle w:val="BodyText"/>
        <w:spacing w:line="273" w:lineRule="auto" w:before="112"/>
        <w:ind w:right="103"/>
      </w:pPr>
      <w:r>
        <w:rPr>
          <w:color w:val="231F20"/>
        </w:rPr>
        <w:t>Thân mẹ điều hòa thích hợp, không có bệnh vào lúc này: Nghĩa là mẹ khởi thân tham, tâm vui vẻ, hài lòng, gọi là thân điều hòa, thích hợp.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Phái Trì Luật nói: Do mẹ khởi thân tham, tâm vẩn đục, như nước mùa xuân hạ đục ngầu tuôn chảy, không thể tự giữ lấy, gọi là thân vẩn đục. Bụng mẹ trong sạch, không có gió và viêm nhiệt cùng nhau gia tăng bức thiết, nên gọi là không có bệnh.</w:t>
      </w:r>
    </w:p>
    <w:p>
      <w:pPr>
        <w:pStyle w:val="BodyText"/>
        <w:spacing w:line="273" w:lineRule="auto" w:before="110"/>
        <w:ind w:left="110" w:right="390"/>
      </w:pPr>
      <w:r>
        <w:rPr>
          <w:color w:val="231F20"/>
        </w:rPr>
        <w:t>Do</w:t>
      </w:r>
      <w:r>
        <w:rPr>
          <w:color w:val="231F20"/>
          <w:spacing w:val="-16"/>
        </w:rPr>
        <w:t> </w:t>
      </w:r>
      <w:r>
        <w:rPr>
          <w:color w:val="231F20"/>
        </w:rPr>
        <w:t>chín</w:t>
      </w:r>
      <w:r>
        <w:rPr>
          <w:color w:val="231F20"/>
          <w:spacing w:val="-15"/>
        </w:rPr>
        <w:t> </w:t>
      </w:r>
      <w:r>
        <w:rPr>
          <w:color w:val="231F20"/>
        </w:rPr>
        <w:t>tháng</w:t>
      </w:r>
      <w:r>
        <w:rPr>
          <w:color w:val="231F20"/>
          <w:spacing w:val="-15"/>
        </w:rPr>
        <w:t> </w:t>
      </w:r>
      <w:r>
        <w:rPr>
          <w:color w:val="231F20"/>
        </w:rPr>
        <w:t>này</w:t>
      </w:r>
      <w:r>
        <w:rPr>
          <w:color w:val="231F20"/>
          <w:spacing w:val="-15"/>
        </w:rPr>
        <w:t> </w:t>
      </w:r>
      <w:r>
        <w:rPr>
          <w:color w:val="231F20"/>
        </w:rPr>
        <w:t>hoặc</w:t>
      </w:r>
      <w:r>
        <w:rPr>
          <w:color w:val="231F20"/>
          <w:spacing w:val="-15"/>
        </w:rPr>
        <w:t> </w:t>
      </w:r>
      <w:r>
        <w:rPr>
          <w:color w:val="231F20"/>
        </w:rPr>
        <w:t>trong</w:t>
      </w:r>
      <w:r>
        <w:rPr>
          <w:color w:val="231F20"/>
          <w:spacing w:val="-15"/>
        </w:rPr>
        <w:t> </w:t>
      </w:r>
      <w:r>
        <w:rPr>
          <w:color w:val="231F20"/>
        </w:rPr>
        <w:t>mười</w:t>
      </w:r>
      <w:r>
        <w:rPr>
          <w:color w:val="231F20"/>
          <w:spacing w:val="-15"/>
        </w:rPr>
        <w:t> </w:t>
      </w:r>
      <w:r>
        <w:rPr>
          <w:color w:val="231F20"/>
        </w:rPr>
        <w:t>tháng</w:t>
      </w:r>
      <w:r>
        <w:rPr>
          <w:color w:val="231F20"/>
          <w:spacing w:val="-15"/>
        </w:rPr>
        <w:t> </w:t>
      </w:r>
      <w:r>
        <w:rPr>
          <w:color w:val="231F20"/>
        </w:rPr>
        <w:t>giữ</w:t>
      </w:r>
      <w:r>
        <w:rPr>
          <w:color w:val="231F20"/>
          <w:spacing w:val="-15"/>
        </w:rPr>
        <w:t> </w:t>
      </w:r>
      <w:r>
        <w:rPr>
          <w:color w:val="231F20"/>
        </w:rPr>
        <w:t>lấy</w:t>
      </w:r>
      <w:r>
        <w:rPr>
          <w:color w:val="231F20"/>
          <w:spacing w:val="-15"/>
        </w:rPr>
        <w:t> </w:t>
      </w:r>
      <w:r>
        <w:rPr>
          <w:color w:val="231F20"/>
        </w:rPr>
        <w:t>thai</w:t>
      </w:r>
      <w:r>
        <w:rPr>
          <w:color w:val="231F20"/>
          <w:spacing w:val="-15"/>
        </w:rPr>
        <w:t> </w:t>
      </w:r>
      <w:r>
        <w:rPr>
          <w:color w:val="231F20"/>
        </w:rPr>
        <w:t>nhi,</w:t>
      </w:r>
      <w:r>
        <w:rPr>
          <w:color w:val="231F20"/>
          <w:spacing w:val="-15"/>
        </w:rPr>
        <w:t> </w:t>
      </w:r>
      <w:r>
        <w:rPr>
          <w:color w:val="231F20"/>
        </w:rPr>
        <w:t>khiến không bị tổn hoại.</w:t>
      </w:r>
    </w:p>
    <w:p>
      <w:pPr>
        <w:pStyle w:val="BodyText"/>
        <w:spacing w:line="273" w:lineRule="auto" w:before="112"/>
        <w:ind w:left="110" w:right="390"/>
      </w:pPr>
      <w:r>
        <w:rPr>
          <w:color w:val="231F20"/>
        </w:rPr>
        <w:t>Nói</w:t>
      </w:r>
      <w:r>
        <w:rPr>
          <w:color w:val="231F20"/>
          <w:spacing w:val="-4"/>
        </w:rPr>
        <w:t> </w:t>
      </w:r>
      <w:r>
        <w:rPr>
          <w:color w:val="231F20"/>
        </w:rPr>
        <w:t>vào</w:t>
      </w:r>
      <w:r>
        <w:rPr>
          <w:color w:val="231F20"/>
          <w:spacing w:val="-3"/>
        </w:rPr>
        <w:t> </w:t>
      </w:r>
      <w:r>
        <w:rPr>
          <w:color w:val="231F20"/>
        </w:rPr>
        <w:t>lúc</w:t>
      </w:r>
      <w:r>
        <w:rPr>
          <w:color w:val="231F20"/>
          <w:spacing w:val="-4"/>
        </w:rPr>
        <w:t> </w:t>
      </w:r>
      <w:r>
        <w:rPr>
          <w:color w:val="231F20"/>
        </w:rPr>
        <w:t>này:</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từ</w:t>
      </w:r>
      <w:r>
        <w:rPr>
          <w:color w:val="231F20"/>
          <w:spacing w:val="-3"/>
        </w:rPr>
        <w:t> </w:t>
      </w:r>
      <w:r>
        <w:rPr>
          <w:color w:val="231F20"/>
        </w:rPr>
        <w:t>gốc</w:t>
      </w:r>
      <w:r>
        <w:rPr>
          <w:color w:val="231F20"/>
          <w:spacing w:val="-4"/>
        </w:rPr>
        <w:t> </w:t>
      </w:r>
      <w:r>
        <w:rPr>
          <w:color w:val="231F20"/>
        </w:rPr>
        <w:t>của</w:t>
      </w:r>
      <w:r>
        <w:rPr>
          <w:color w:val="231F20"/>
          <w:spacing w:val="-3"/>
        </w:rPr>
        <w:t> </w:t>
      </w:r>
      <w:r>
        <w:rPr>
          <w:color w:val="231F20"/>
        </w:rPr>
        <w:t>các</w:t>
      </w:r>
      <w:r>
        <w:rPr>
          <w:color w:val="231F20"/>
          <w:spacing w:val="-3"/>
        </w:rPr>
        <w:t> </w:t>
      </w:r>
      <w:r>
        <w:rPr>
          <w:color w:val="231F20"/>
        </w:rPr>
        <w:t>bà</w:t>
      </w:r>
      <w:r>
        <w:rPr>
          <w:color w:val="231F20"/>
          <w:spacing w:val="-4"/>
        </w:rPr>
        <w:t> </w:t>
      </w:r>
      <w:r>
        <w:rPr>
          <w:color w:val="231F20"/>
        </w:rPr>
        <w:t>mẹ</w:t>
      </w:r>
      <w:r>
        <w:rPr>
          <w:color w:val="231F20"/>
          <w:spacing w:val="-3"/>
        </w:rPr>
        <w:t> </w:t>
      </w:r>
      <w:r>
        <w:rPr>
          <w:color w:val="231F20"/>
        </w:rPr>
        <w:t>có</w:t>
      </w:r>
      <w:r>
        <w:rPr>
          <w:color w:val="231F20"/>
          <w:spacing w:val="-4"/>
        </w:rPr>
        <w:t> </w:t>
      </w:r>
      <w:r>
        <w:rPr>
          <w:color w:val="231F20"/>
        </w:rPr>
        <w:t>việc</w:t>
      </w:r>
      <w:r>
        <w:rPr>
          <w:color w:val="231F20"/>
          <w:spacing w:val="-3"/>
        </w:rPr>
        <w:t> </w:t>
      </w:r>
      <w:r>
        <w:rPr>
          <w:color w:val="231F20"/>
        </w:rPr>
        <w:t>uế</w:t>
      </w:r>
      <w:r>
        <w:rPr>
          <w:color w:val="231F20"/>
          <w:spacing w:val="-3"/>
        </w:rPr>
        <w:t> </w:t>
      </w:r>
      <w:r>
        <w:rPr>
          <w:color w:val="231F20"/>
        </w:rPr>
        <w:t>xấu: Tháng</w:t>
      </w:r>
      <w:r>
        <w:rPr>
          <w:color w:val="231F20"/>
          <w:spacing w:val="-10"/>
        </w:rPr>
        <w:t> </w:t>
      </w:r>
      <w:r>
        <w:rPr>
          <w:color w:val="231F20"/>
        </w:rPr>
        <w:t>tháng</w:t>
      </w:r>
      <w:r>
        <w:rPr>
          <w:color w:val="231F20"/>
          <w:spacing w:val="-9"/>
        </w:rPr>
        <w:t> </w:t>
      </w:r>
      <w:r>
        <w:rPr>
          <w:color w:val="231F20"/>
        </w:rPr>
        <w:t>luôn</w:t>
      </w:r>
      <w:r>
        <w:rPr>
          <w:color w:val="231F20"/>
          <w:spacing w:val="-9"/>
        </w:rPr>
        <w:t> </w:t>
      </w:r>
      <w:r>
        <w:rPr>
          <w:color w:val="231F20"/>
        </w:rPr>
        <w:t>có</w:t>
      </w:r>
      <w:r>
        <w:rPr>
          <w:color w:val="231F20"/>
          <w:spacing w:val="-9"/>
        </w:rPr>
        <w:t> </w:t>
      </w:r>
      <w:r>
        <w:rPr>
          <w:color w:val="231F20"/>
        </w:rPr>
        <w:t>nước</w:t>
      </w:r>
      <w:r>
        <w:rPr>
          <w:color w:val="231F20"/>
          <w:spacing w:val="-10"/>
        </w:rPr>
        <w:t> </w:t>
      </w:r>
      <w:r>
        <w:rPr>
          <w:color w:val="231F20"/>
        </w:rPr>
        <w:t>máu</w:t>
      </w:r>
      <w:r>
        <w:rPr>
          <w:color w:val="231F20"/>
          <w:spacing w:val="-9"/>
        </w:rPr>
        <w:t> </w:t>
      </w:r>
      <w:r>
        <w:rPr>
          <w:color w:val="231F20"/>
        </w:rPr>
        <w:t>chảy</w:t>
      </w:r>
      <w:r>
        <w:rPr>
          <w:color w:val="231F20"/>
          <w:spacing w:val="-9"/>
        </w:rPr>
        <w:t> </w:t>
      </w:r>
      <w:r>
        <w:rPr>
          <w:color w:val="231F20"/>
        </w:rPr>
        <w:t>ra.</w:t>
      </w:r>
      <w:r>
        <w:rPr>
          <w:color w:val="231F20"/>
          <w:spacing w:val="-9"/>
        </w:rPr>
        <w:t> </w:t>
      </w:r>
      <w:r>
        <w:rPr>
          <w:color w:val="231F20"/>
        </w:rPr>
        <w:t>Nước</w:t>
      </w:r>
      <w:r>
        <w:rPr>
          <w:color w:val="231F20"/>
          <w:spacing w:val="-9"/>
        </w:rPr>
        <w:t> </w:t>
      </w:r>
      <w:r>
        <w:rPr>
          <w:color w:val="231F20"/>
        </w:rPr>
        <w:t>máu</w:t>
      </w:r>
      <w:r>
        <w:rPr>
          <w:color w:val="231F20"/>
          <w:spacing w:val="-10"/>
        </w:rPr>
        <w:t> </w:t>
      </w:r>
      <w:r>
        <w:rPr>
          <w:color w:val="231F20"/>
        </w:rPr>
        <w:t>ấy</w:t>
      </w:r>
      <w:r>
        <w:rPr>
          <w:color w:val="231F20"/>
          <w:spacing w:val="-9"/>
        </w:rPr>
        <w:t> </w:t>
      </w:r>
      <w:r>
        <w:rPr>
          <w:color w:val="231F20"/>
        </w:rPr>
        <w:t>nếu</w:t>
      </w:r>
      <w:r>
        <w:rPr>
          <w:color w:val="231F20"/>
          <w:spacing w:val="-9"/>
        </w:rPr>
        <w:t> </w:t>
      </w:r>
      <w:r>
        <w:rPr>
          <w:color w:val="231F20"/>
        </w:rPr>
        <w:t>nhiều</w:t>
      </w:r>
      <w:r>
        <w:rPr>
          <w:color w:val="231F20"/>
          <w:spacing w:val="-9"/>
        </w:rPr>
        <w:t> </w:t>
      </w:r>
      <w:r>
        <w:rPr>
          <w:color w:val="231F20"/>
        </w:rPr>
        <w:t>quá, do ít ẩm ướt nên không được hình thành thai, hoặc quá ít do khô nhiều nên cũng không thành thai. Nếu nước máu ấy không ít, không nhiều,</w:t>
      </w:r>
      <w:r>
        <w:rPr>
          <w:color w:val="231F20"/>
          <w:spacing w:val="-9"/>
        </w:rPr>
        <w:t> </w:t>
      </w:r>
      <w:r>
        <w:rPr>
          <w:color w:val="231F20"/>
        </w:rPr>
        <w:t>không</w:t>
      </w:r>
      <w:r>
        <w:rPr>
          <w:color w:val="231F20"/>
          <w:spacing w:val="-9"/>
        </w:rPr>
        <w:t> </w:t>
      </w:r>
      <w:r>
        <w:rPr>
          <w:color w:val="231F20"/>
        </w:rPr>
        <w:t>khô,</w:t>
      </w:r>
      <w:r>
        <w:rPr>
          <w:color w:val="231F20"/>
          <w:spacing w:val="-9"/>
        </w:rPr>
        <w:t> </w:t>
      </w:r>
      <w:r>
        <w:rPr>
          <w:color w:val="231F20"/>
        </w:rPr>
        <w:t>không</w:t>
      </w:r>
      <w:r>
        <w:rPr>
          <w:color w:val="231F20"/>
          <w:spacing w:val="-9"/>
        </w:rPr>
        <w:t> </w:t>
      </w:r>
      <w:r>
        <w:rPr>
          <w:color w:val="231F20"/>
        </w:rPr>
        <w:t>ướt</w:t>
      </w:r>
      <w:r>
        <w:rPr>
          <w:color w:val="231F20"/>
          <w:spacing w:val="-9"/>
        </w:rPr>
        <w:t> </w:t>
      </w:r>
      <w:r>
        <w:rPr>
          <w:color w:val="231F20"/>
        </w:rPr>
        <w:t>thì</w:t>
      </w:r>
      <w:r>
        <w:rPr>
          <w:color w:val="231F20"/>
          <w:spacing w:val="-9"/>
        </w:rPr>
        <w:t> </w:t>
      </w:r>
      <w:r>
        <w:rPr>
          <w:color w:val="231F20"/>
        </w:rPr>
        <w:t>mới</w:t>
      </w:r>
      <w:r>
        <w:rPr>
          <w:color w:val="231F20"/>
          <w:spacing w:val="-9"/>
        </w:rPr>
        <w:t> </w:t>
      </w:r>
      <w:r>
        <w:rPr>
          <w:color w:val="231F20"/>
        </w:rPr>
        <w:t>được</w:t>
      </w:r>
      <w:r>
        <w:rPr>
          <w:color w:val="231F20"/>
          <w:spacing w:val="-9"/>
        </w:rPr>
        <w:t> </w:t>
      </w:r>
      <w:r>
        <w:rPr>
          <w:color w:val="231F20"/>
        </w:rPr>
        <w:t>hình</w:t>
      </w:r>
      <w:r>
        <w:rPr>
          <w:color w:val="231F20"/>
          <w:spacing w:val="-9"/>
        </w:rPr>
        <w:t> </w:t>
      </w:r>
      <w:r>
        <w:rPr>
          <w:color w:val="231F20"/>
        </w:rPr>
        <w:t>thành</w:t>
      </w:r>
      <w:r>
        <w:rPr>
          <w:color w:val="231F20"/>
          <w:spacing w:val="-9"/>
        </w:rPr>
        <w:t> </w:t>
      </w:r>
      <w:r>
        <w:rPr>
          <w:color w:val="231F20"/>
        </w:rPr>
        <w:t>thai,</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vào lúc </w:t>
      </w:r>
      <w:r>
        <w:rPr>
          <w:color w:val="231F20"/>
          <w:spacing w:val="-5"/>
        </w:rPr>
        <w:t>này.</w:t>
      </w:r>
    </w:p>
    <w:p>
      <w:pPr>
        <w:pStyle w:val="BodyText"/>
        <w:spacing w:line="273" w:lineRule="auto" w:before="108"/>
        <w:ind w:left="110" w:right="390"/>
      </w:pPr>
      <w:r>
        <w:rPr>
          <w:color w:val="231F20"/>
        </w:rPr>
        <w:t>Là</w:t>
      </w:r>
      <w:r>
        <w:rPr>
          <w:color w:val="231F20"/>
          <w:spacing w:val="-10"/>
        </w:rPr>
        <w:t> </w:t>
      </w:r>
      <w:r>
        <w:rPr>
          <w:color w:val="231F20"/>
        </w:rPr>
        <w:t>trung</w:t>
      </w:r>
      <w:r>
        <w:rPr>
          <w:color w:val="231F20"/>
          <w:spacing w:val="-9"/>
        </w:rPr>
        <w:t> </w:t>
      </w:r>
      <w:r>
        <w:rPr>
          <w:color w:val="231F20"/>
        </w:rPr>
        <w:t>hữu:</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khi</w:t>
      </w:r>
      <w:r>
        <w:rPr>
          <w:color w:val="231F20"/>
          <w:spacing w:val="-9"/>
        </w:rPr>
        <w:t> </w:t>
      </w:r>
      <w:r>
        <w:rPr>
          <w:color w:val="231F20"/>
        </w:rPr>
        <w:t>vào</w:t>
      </w:r>
      <w:r>
        <w:rPr>
          <w:color w:val="231F20"/>
          <w:spacing w:val="-10"/>
        </w:rPr>
        <w:t> </w:t>
      </w:r>
      <w:r>
        <w:rPr>
          <w:color w:val="231F20"/>
        </w:rPr>
        <w:t>thai,</w:t>
      </w:r>
      <w:r>
        <w:rPr>
          <w:color w:val="231F20"/>
          <w:spacing w:val="-9"/>
        </w:rPr>
        <w:t> </w:t>
      </w:r>
      <w:r>
        <w:rPr>
          <w:color w:val="231F20"/>
        </w:rPr>
        <w:t>nước</w:t>
      </w:r>
      <w:r>
        <w:rPr>
          <w:color w:val="231F20"/>
          <w:spacing w:val="-9"/>
        </w:rPr>
        <w:t> </w:t>
      </w:r>
      <w:r>
        <w:rPr>
          <w:color w:val="231F20"/>
        </w:rPr>
        <w:t>máu</w:t>
      </w:r>
      <w:r>
        <w:rPr>
          <w:color w:val="231F20"/>
          <w:spacing w:val="-9"/>
        </w:rPr>
        <w:t> </w:t>
      </w:r>
      <w:r>
        <w:rPr>
          <w:color w:val="231F20"/>
        </w:rPr>
        <w:t>của</w:t>
      </w:r>
      <w:r>
        <w:rPr>
          <w:color w:val="231F20"/>
          <w:spacing w:val="-10"/>
        </w:rPr>
        <w:t> </w:t>
      </w:r>
      <w:r>
        <w:rPr>
          <w:color w:val="231F20"/>
        </w:rPr>
        <w:t>mẹ,</w:t>
      </w:r>
      <w:r>
        <w:rPr>
          <w:color w:val="231F20"/>
          <w:spacing w:val="-9"/>
        </w:rPr>
        <w:t> </w:t>
      </w:r>
      <w:r>
        <w:rPr>
          <w:color w:val="231F20"/>
        </w:rPr>
        <w:t>vào</w:t>
      </w:r>
      <w:r>
        <w:rPr>
          <w:color w:val="231F20"/>
          <w:spacing w:val="-9"/>
        </w:rPr>
        <w:t> </w:t>
      </w:r>
      <w:r>
        <w:rPr>
          <w:color w:val="231F20"/>
        </w:rPr>
        <w:t>thời kỳ</w:t>
      </w:r>
      <w:r>
        <w:rPr>
          <w:color w:val="231F20"/>
          <w:spacing w:val="-6"/>
        </w:rPr>
        <w:t> </w:t>
      </w:r>
      <w:r>
        <w:rPr>
          <w:color w:val="231F20"/>
        </w:rPr>
        <w:t>sau</w:t>
      </w:r>
      <w:r>
        <w:rPr>
          <w:color w:val="231F20"/>
          <w:spacing w:val="-5"/>
        </w:rPr>
        <w:t> </w:t>
      </w:r>
      <w:r>
        <w:rPr>
          <w:color w:val="231F20"/>
        </w:rPr>
        <w:t>rốt</w:t>
      </w:r>
      <w:r>
        <w:rPr>
          <w:color w:val="231F20"/>
          <w:spacing w:val="-5"/>
        </w:rPr>
        <w:t> </w:t>
      </w:r>
      <w:r>
        <w:rPr>
          <w:color w:val="231F20"/>
        </w:rPr>
        <w:t>có</w:t>
      </w:r>
      <w:r>
        <w:rPr>
          <w:color w:val="231F20"/>
          <w:spacing w:val="-4"/>
        </w:rPr>
        <w:t> </w:t>
      </w:r>
      <w:r>
        <w:rPr>
          <w:color w:val="231F20"/>
        </w:rPr>
        <w:t>hai</w:t>
      </w:r>
      <w:r>
        <w:rPr>
          <w:color w:val="231F20"/>
          <w:spacing w:val="-6"/>
        </w:rPr>
        <w:t> </w:t>
      </w:r>
      <w:r>
        <w:rPr>
          <w:color w:val="231F20"/>
        </w:rPr>
        <w:t>giọt</w:t>
      </w:r>
      <w:r>
        <w:rPr>
          <w:color w:val="231F20"/>
          <w:spacing w:val="-5"/>
        </w:rPr>
        <w:t> </w:t>
      </w:r>
      <w:r>
        <w:rPr>
          <w:color w:val="231F20"/>
        </w:rPr>
        <w:t>thừa,</w:t>
      </w:r>
      <w:r>
        <w:rPr>
          <w:color w:val="231F20"/>
          <w:spacing w:val="-5"/>
        </w:rPr>
        <w:t> </w:t>
      </w:r>
      <w:r>
        <w:rPr>
          <w:color w:val="231F20"/>
        </w:rPr>
        <w:t>tinh</w:t>
      </w:r>
      <w:r>
        <w:rPr>
          <w:color w:val="231F20"/>
          <w:spacing w:val="-5"/>
        </w:rPr>
        <w:t> </w:t>
      </w:r>
      <w:r>
        <w:rPr>
          <w:color w:val="231F20"/>
        </w:rPr>
        <w:t>của</w:t>
      </w:r>
      <w:r>
        <w:rPr>
          <w:color w:val="231F20"/>
          <w:spacing w:val="-6"/>
        </w:rPr>
        <w:t> </w:t>
      </w:r>
      <w:r>
        <w:rPr>
          <w:color w:val="231F20"/>
        </w:rPr>
        <w:t>cha</w:t>
      </w:r>
      <w:r>
        <w:rPr>
          <w:color w:val="231F20"/>
          <w:spacing w:val="-5"/>
        </w:rPr>
        <w:t> </w:t>
      </w:r>
      <w:r>
        <w:rPr>
          <w:color w:val="231F20"/>
        </w:rPr>
        <w:t>vào</w:t>
      </w:r>
      <w:r>
        <w:rPr>
          <w:color w:val="231F20"/>
          <w:spacing w:val="-5"/>
        </w:rPr>
        <w:t> </w:t>
      </w:r>
      <w:r>
        <w:rPr>
          <w:color w:val="231F20"/>
        </w:rPr>
        <w:t>lúc</w:t>
      </w:r>
      <w:r>
        <w:rPr>
          <w:color w:val="231F20"/>
          <w:spacing w:val="-5"/>
        </w:rPr>
        <w:t> </w:t>
      </w:r>
      <w:r>
        <w:rPr>
          <w:color w:val="231F20"/>
        </w:rPr>
        <w:t>sau</w:t>
      </w:r>
      <w:r>
        <w:rPr>
          <w:color w:val="231F20"/>
          <w:spacing w:val="-6"/>
        </w:rPr>
        <w:t> </w:t>
      </w:r>
      <w:r>
        <w:rPr>
          <w:color w:val="231F20"/>
        </w:rPr>
        <w:t>cùng</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giọt thừa, lần lượt hòa hợp mới được thành thai.</w:t>
      </w:r>
    </w:p>
    <w:p>
      <w:pPr>
        <w:pStyle w:val="BodyText"/>
        <w:spacing w:line="273" w:lineRule="auto" w:before="111"/>
        <w:ind w:left="110" w:right="390"/>
      </w:pPr>
      <w:r>
        <w:rPr>
          <w:color w:val="231F20"/>
        </w:rPr>
        <w:t>Và Kiền-đạt-phược đang hiện tiền: Nghĩa là trung hữu hiện ngay</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spacing w:val="-5"/>
        </w:rPr>
        <w:t>này,</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chốn</w:t>
      </w:r>
      <w:r>
        <w:rPr>
          <w:color w:val="231F20"/>
          <w:spacing w:val="-5"/>
        </w:rPr>
        <w:t> </w:t>
      </w:r>
      <w:r>
        <w:rPr>
          <w:color w:val="231F20"/>
        </w:rPr>
        <w:t>khác,</w:t>
      </w:r>
      <w:r>
        <w:rPr>
          <w:color w:val="231F20"/>
          <w:spacing w:val="-7"/>
        </w:rPr>
        <w:t> </w:t>
      </w:r>
      <w:r>
        <w:rPr>
          <w:color w:val="231F20"/>
        </w:rPr>
        <w:t>không</w:t>
      </w:r>
      <w:r>
        <w:rPr>
          <w:color w:val="231F20"/>
          <w:spacing w:val="-5"/>
        </w:rPr>
        <w:t> </w:t>
      </w:r>
      <w:r>
        <w:rPr>
          <w:color w:val="231F20"/>
        </w:rPr>
        <w:t>phải</w:t>
      </w:r>
      <w:r>
        <w:rPr>
          <w:color w:val="231F20"/>
          <w:spacing w:val="-6"/>
        </w:rPr>
        <w:t> </w:t>
      </w:r>
      <w:r>
        <w:rPr>
          <w:color w:val="231F20"/>
        </w:rPr>
        <w:t>trước,</w:t>
      </w:r>
      <w:r>
        <w:rPr>
          <w:color w:val="231F20"/>
          <w:spacing w:val="-5"/>
        </w:rPr>
        <w:t> </w:t>
      </w:r>
      <w:r>
        <w:rPr>
          <w:color w:val="231F20"/>
        </w:rPr>
        <w:t>không</w:t>
      </w:r>
      <w:r>
        <w:rPr>
          <w:color w:val="231F20"/>
          <w:spacing w:val="-6"/>
        </w:rPr>
        <w:t> </w:t>
      </w:r>
      <w:r>
        <w:rPr>
          <w:color w:val="231F20"/>
          <w:spacing w:val="-4"/>
        </w:rPr>
        <w:t>phải </w:t>
      </w:r>
      <w:r>
        <w:rPr>
          <w:color w:val="231F20"/>
        </w:rPr>
        <w:t>sau.</w:t>
      </w:r>
      <w:r>
        <w:rPr>
          <w:color w:val="231F20"/>
          <w:spacing w:val="-17"/>
        </w:rPr>
        <w:t> </w:t>
      </w:r>
      <w:r>
        <w:rPr>
          <w:color w:val="231F20"/>
        </w:rPr>
        <w:t>Lúc</w:t>
      </w:r>
      <w:r>
        <w:rPr>
          <w:color w:val="231F20"/>
          <w:spacing w:val="-16"/>
        </w:rPr>
        <w:t> </w:t>
      </w:r>
      <w:r>
        <w:rPr>
          <w:color w:val="231F20"/>
          <w:spacing w:val="-6"/>
        </w:rPr>
        <w:t>ấy,</w:t>
      </w:r>
      <w:r>
        <w:rPr>
          <w:color w:val="231F20"/>
          <w:spacing w:val="-16"/>
        </w:rPr>
        <w:t> </w:t>
      </w:r>
      <w:r>
        <w:rPr>
          <w:color w:val="231F20"/>
        </w:rPr>
        <w:t>Kiền-đạt-phược</w:t>
      </w:r>
      <w:r>
        <w:rPr>
          <w:color w:val="231F20"/>
          <w:spacing w:val="-16"/>
        </w:rPr>
        <w:t> </w:t>
      </w:r>
      <w:r>
        <w:rPr>
          <w:color w:val="231F20"/>
        </w:rPr>
        <w:t>này</w:t>
      </w:r>
      <w:r>
        <w:rPr>
          <w:color w:val="231F20"/>
          <w:spacing w:val="-16"/>
        </w:rPr>
        <w:t> </w:t>
      </w:r>
      <w:r>
        <w:rPr>
          <w:color w:val="231F20"/>
        </w:rPr>
        <w:t>có</w:t>
      </w:r>
      <w:r>
        <w:rPr>
          <w:color w:val="231F20"/>
          <w:spacing w:val="-16"/>
        </w:rPr>
        <w:t> </w:t>
      </w:r>
      <w:r>
        <w:rPr>
          <w:color w:val="231F20"/>
        </w:rPr>
        <w:t>hai</w:t>
      </w:r>
      <w:r>
        <w:rPr>
          <w:color w:val="231F20"/>
          <w:spacing w:val="-16"/>
        </w:rPr>
        <w:t> </w:t>
      </w:r>
      <w:r>
        <w:rPr>
          <w:color w:val="231F20"/>
        </w:rPr>
        <w:t>tâm</w:t>
      </w:r>
      <w:r>
        <w:rPr>
          <w:color w:val="231F20"/>
          <w:spacing w:val="-16"/>
        </w:rPr>
        <w:t> </w:t>
      </w:r>
      <w:r>
        <w:rPr>
          <w:color w:val="231F20"/>
        </w:rPr>
        <w:t>lần</w:t>
      </w:r>
      <w:r>
        <w:rPr>
          <w:color w:val="231F20"/>
          <w:spacing w:val="-16"/>
        </w:rPr>
        <w:t> </w:t>
      </w:r>
      <w:r>
        <w:rPr>
          <w:color w:val="231F20"/>
        </w:rPr>
        <w:t>lượt</w:t>
      </w:r>
      <w:r>
        <w:rPr>
          <w:color w:val="231F20"/>
          <w:spacing w:val="-16"/>
        </w:rPr>
        <w:t> </w:t>
      </w:r>
      <w:r>
        <w:rPr>
          <w:color w:val="231F20"/>
        </w:rPr>
        <w:t>hiện</w:t>
      </w:r>
      <w:r>
        <w:rPr>
          <w:color w:val="231F20"/>
          <w:spacing w:val="-16"/>
        </w:rPr>
        <w:t> </w:t>
      </w:r>
      <w:r>
        <w:rPr>
          <w:color w:val="231F20"/>
        </w:rPr>
        <w:t>tiền</w:t>
      </w:r>
      <w:r>
        <w:rPr>
          <w:color w:val="231F20"/>
          <w:spacing w:val="-16"/>
        </w:rPr>
        <w:t> </w:t>
      </w:r>
      <w:r>
        <w:rPr>
          <w:color w:val="231F20"/>
        </w:rPr>
        <w:t>vào</w:t>
      </w:r>
      <w:r>
        <w:rPr>
          <w:color w:val="231F20"/>
          <w:spacing w:val="-16"/>
        </w:rPr>
        <w:t> </w:t>
      </w:r>
      <w:r>
        <w:rPr>
          <w:color w:val="231F20"/>
        </w:rPr>
        <w:t>thai tạng của mẹ. Nghĩa là khi Kiền-đạt-phược sắp vào thai, đối với cha, đối với mẹ, hai tâm yêu, giận lần lượt hiện khởi mới được vào </w:t>
      </w:r>
      <w:r>
        <w:rPr>
          <w:color w:val="231F20"/>
          <w:spacing w:val="-3"/>
        </w:rPr>
        <w:t>thai. </w:t>
      </w:r>
      <w:r>
        <w:rPr>
          <w:color w:val="231F20"/>
        </w:rPr>
        <w:t>Nếu là trung hữu nam, khi sắp vào thai, đối với mẹ khởi ái, đối với cha</w:t>
      </w:r>
      <w:r>
        <w:rPr>
          <w:color w:val="231F20"/>
          <w:spacing w:val="-4"/>
        </w:rPr>
        <w:t> </w:t>
      </w:r>
      <w:r>
        <w:rPr>
          <w:color w:val="231F20"/>
        </w:rPr>
        <w:t>khởi</w:t>
      </w:r>
      <w:r>
        <w:rPr>
          <w:color w:val="231F20"/>
          <w:spacing w:val="-4"/>
        </w:rPr>
        <w:t> </w:t>
      </w:r>
      <w:r>
        <w:rPr>
          <w:color w:val="231F20"/>
        </w:rPr>
        <w:t>giận,</w:t>
      </w:r>
      <w:r>
        <w:rPr>
          <w:color w:val="231F20"/>
          <w:spacing w:val="-4"/>
        </w:rPr>
        <w:t> </w:t>
      </w:r>
      <w:r>
        <w:rPr>
          <w:color w:val="231F20"/>
        </w:rPr>
        <w:t>suy</w:t>
      </w:r>
      <w:r>
        <w:rPr>
          <w:color w:val="231F20"/>
          <w:spacing w:val="-4"/>
        </w:rPr>
        <w:t> </w:t>
      </w:r>
      <w:r>
        <w:rPr>
          <w:color w:val="231F20"/>
        </w:rPr>
        <w:t>nghĩ:</w:t>
      </w:r>
      <w:r>
        <w:rPr>
          <w:color w:val="231F20"/>
          <w:spacing w:val="-4"/>
        </w:rPr>
        <w:t> </w:t>
      </w:r>
      <w:r>
        <w:rPr>
          <w:color w:val="231F20"/>
        </w:rPr>
        <w:t>“Nếu</w:t>
      </w:r>
      <w:r>
        <w:rPr>
          <w:color w:val="231F20"/>
          <w:spacing w:val="-4"/>
        </w:rPr>
        <w:t> </w:t>
      </w:r>
      <w:r>
        <w:rPr>
          <w:color w:val="231F20"/>
        </w:rPr>
        <w:t>người</w:t>
      </w:r>
      <w:r>
        <w:rPr>
          <w:color w:val="231F20"/>
          <w:spacing w:val="-4"/>
        </w:rPr>
        <w:t> </w:t>
      </w:r>
      <w:r>
        <w:rPr>
          <w:color w:val="231F20"/>
        </w:rPr>
        <w:t>đàn</w:t>
      </w:r>
      <w:r>
        <w:rPr>
          <w:color w:val="231F20"/>
          <w:spacing w:val="-4"/>
        </w:rPr>
        <w:t> </w:t>
      </w:r>
      <w:r>
        <w:rPr>
          <w:color w:val="231F20"/>
        </w:rPr>
        <w:t>ông</w:t>
      </w:r>
      <w:r>
        <w:rPr>
          <w:color w:val="231F20"/>
          <w:spacing w:val="-4"/>
        </w:rPr>
        <w:t> </w:t>
      </w:r>
      <w:r>
        <w:rPr>
          <w:color w:val="231F20"/>
        </w:rPr>
        <w:t>kia</w:t>
      </w:r>
      <w:r>
        <w:rPr>
          <w:color w:val="231F20"/>
          <w:spacing w:val="-4"/>
        </w:rPr>
        <w:t> </w:t>
      </w:r>
      <w:r>
        <w:rPr>
          <w:color w:val="231F20"/>
        </w:rPr>
        <w:t>rời</w:t>
      </w:r>
      <w:r>
        <w:rPr>
          <w:color w:val="231F20"/>
          <w:spacing w:val="-4"/>
        </w:rPr>
        <w:t> </w:t>
      </w:r>
      <w:r>
        <w:rPr>
          <w:color w:val="231F20"/>
        </w:rPr>
        <w:t>khỏi</w:t>
      </w:r>
      <w:r>
        <w:rPr>
          <w:color w:val="231F20"/>
          <w:spacing w:val="-4"/>
        </w:rPr>
        <w:t> </w:t>
      </w:r>
      <w:r>
        <w:rPr>
          <w:color w:val="231F20"/>
        </w:rPr>
        <w:t>chỗ</w:t>
      </w:r>
      <w:r>
        <w:rPr>
          <w:color w:val="231F20"/>
          <w:spacing w:val="-4"/>
        </w:rPr>
        <w:t> </w:t>
      </w:r>
      <w:r>
        <w:rPr>
          <w:color w:val="231F20"/>
          <w:spacing w:val="-5"/>
        </w:rPr>
        <w:t>này,</w:t>
      </w:r>
      <w:r>
        <w:rPr>
          <w:color w:val="231F20"/>
          <w:spacing w:val="-4"/>
        </w:rPr>
        <w:t> </w:t>
      </w:r>
      <w:r>
        <w:rPr>
          <w:color w:val="231F20"/>
        </w:rPr>
        <w:t>ta sẽ giao hợp với người nữ ấy”. Suy nghĩ như vậy rồi, sinh tưởng</w:t>
      </w:r>
      <w:r>
        <w:rPr>
          <w:color w:val="231F20"/>
          <w:spacing w:val="-34"/>
        </w:rPr>
        <w:t> </w:t>
      </w:r>
      <w:r>
        <w:rPr>
          <w:color w:val="231F20"/>
        </w:rPr>
        <w:t>điên đảo, vừa thấy người đàn ông kia xa lìa nơi </w:t>
      </w:r>
      <w:r>
        <w:rPr>
          <w:color w:val="231F20"/>
          <w:spacing w:val="-6"/>
        </w:rPr>
        <w:t>ấy, </w:t>
      </w:r>
      <w:r>
        <w:rPr>
          <w:color w:val="231F20"/>
        </w:rPr>
        <w:t>lập tức tự thấy mình đang hòa hợp với người nữ. Cha mẹ giao hội, khi tinh huyết xuất, bèn cho tinh của cha là cái mình hiện có, rồi sinh vui mừng, nên mê muội. Do mê muội, nên trung hữu thô nặng, đã có thô nặng là vào thai mẹ, tự thấy thân mình đang ở nơi hông phải của mẹ, ngồi xổm, mặt hướng về xương sống</w:t>
      </w:r>
      <w:r>
        <w:rPr>
          <w:color w:val="231F20"/>
          <w:spacing w:val="-2"/>
        </w:rPr>
        <w:t> </w:t>
      </w:r>
      <w:r>
        <w:rPr>
          <w:color w:val="231F20"/>
        </w:rPr>
        <w:t>mẹ.</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Bấy</w:t>
      </w:r>
      <w:r>
        <w:rPr>
          <w:color w:val="231F20"/>
          <w:spacing w:val="-5"/>
        </w:rPr>
        <w:t> </w:t>
      </w:r>
      <w:r>
        <w:rPr>
          <w:color w:val="231F20"/>
        </w:rPr>
        <w:t>giờ,</w:t>
      </w:r>
      <w:r>
        <w:rPr>
          <w:color w:val="231F20"/>
          <w:spacing w:val="-4"/>
        </w:rPr>
        <w:t> </w:t>
      </w:r>
      <w:r>
        <w:rPr>
          <w:color w:val="231F20"/>
        </w:rPr>
        <w:t>các</w:t>
      </w:r>
      <w:r>
        <w:rPr>
          <w:color w:val="231F20"/>
          <w:spacing w:val="-4"/>
        </w:rPr>
        <w:t> </w:t>
      </w:r>
      <w:r>
        <w:rPr>
          <w:color w:val="231F20"/>
        </w:rPr>
        <w:t>uẩn</w:t>
      </w:r>
      <w:r>
        <w:rPr>
          <w:color w:val="231F20"/>
          <w:spacing w:val="-4"/>
        </w:rPr>
        <w:t> </w:t>
      </w:r>
      <w:r>
        <w:rPr>
          <w:color w:val="231F20"/>
        </w:rPr>
        <w:t>của</w:t>
      </w:r>
      <w:r>
        <w:rPr>
          <w:color w:val="231F20"/>
          <w:spacing w:val="-5"/>
        </w:rPr>
        <w:t> </w:t>
      </w:r>
      <w:r>
        <w:rPr>
          <w:color w:val="231F20"/>
        </w:rPr>
        <w:t>trung</w:t>
      </w:r>
      <w:r>
        <w:rPr>
          <w:color w:val="231F20"/>
          <w:spacing w:val="-4"/>
        </w:rPr>
        <w:t> </w:t>
      </w:r>
      <w:r>
        <w:rPr>
          <w:color w:val="231F20"/>
        </w:rPr>
        <w:t>hữu</w:t>
      </w:r>
      <w:r>
        <w:rPr>
          <w:color w:val="231F20"/>
          <w:spacing w:val="-4"/>
        </w:rPr>
        <w:t> </w:t>
      </w:r>
      <w:r>
        <w:rPr>
          <w:color w:val="231F20"/>
        </w:rPr>
        <w:t>liền</w:t>
      </w:r>
      <w:r>
        <w:rPr>
          <w:color w:val="231F20"/>
          <w:spacing w:val="-4"/>
        </w:rPr>
        <w:t> </w:t>
      </w:r>
      <w:r>
        <w:rPr>
          <w:color w:val="231F20"/>
        </w:rPr>
        <w:t>diệt,</w:t>
      </w:r>
      <w:r>
        <w:rPr>
          <w:color w:val="231F20"/>
          <w:spacing w:val="-5"/>
        </w:rPr>
        <w:t> </w:t>
      </w:r>
      <w:r>
        <w:rPr>
          <w:color w:val="231F20"/>
        </w:rPr>
        <w:t>uẩn</w:t>
      </w:r>
      <w:r>
        <w:rPr>
          <w:color w:val="231F20"/>
          <w:spacing w:val="-4"/>
        </w:rPr>
        <w:t> </w:t>
      </w:r>
      <w:r>
        <w:rPr>
          <w:color w:val="231F20"/>
        </w:rPr>
        <w:t>của</w:t>
      </w:r>
      <w:r>
        <w:rPr>
          <w:color w:val="231F20"/>
          <w:spacing w:val="-4"/>
        </w:rPr>
        <w:t> </w:t>
      </w:r>
      <w:r>
        <w:rPr>
          <w:color w:val="231F20"/>
        </w:rPr>
        <w:t>sinh</w:t>
      </w:r>
      <w:r>
        <w:rPr>
          <w:color w:val="231F20"/>
          <w:spacing w:val="-4"/>
        </w:rPr>
        <w:t> </w:t>
      </w:r>
      <w:r>
        <w:rPr>
          <w:color w:val="231F20"/>
        </w:rPr>
        <w:t>hữu</w:t>
      </w:r>
      <w:r>
        <w:rPr>
          <w:color w:val="231F20"/>
          <w:spacing w:val="-4"/>
        </w:rPr>
        <w:t> </w:t>
      </w:r>
      <w:r>
        <w:rPr>
          <w:color w:val="231F20"/>
        </w:rPr>
        <w:t>xuất sinh, gọi là kiết sinh</w:t>
      </w:r>
      <w:r>
        <w:rPr>
          <w:color w:val="231F20"/>
          <w:spacing w:val="-3"/>
        </w:rPr>
        <w:t> </w:t>
      </w:r>
      <w:r>
        <w:rPr>
          <w:color w:val="231F20"/>
        </w:rPr>
        <w:t>xong.</w:t>
      </w:r>
    </w:p>
    <w:p>
      <w:pPr>
        <w:pStyle w:val="BodyText"/>
        <w:spacing w:line="273" w:lineRule="auto" w:before="112"/>
        <w:ind w:right="106"/>
      </w:pPr>
      <w:r>
        <w:rPr>
          <w:color w:val="231F20"/>
        </w:rPr>
        <w:t>Nếu là trung hữu nữ, khi sắp vào thai, đối với cha khởi ái, đối với mẹ nổi giận, cảm nghĩ: “Nếu người nữ kia rời khỏi nơi </w:t>
      </w:r>
      <w:r>
        <w:rPr>
          <w:color w:val="231F20"/>
          <w:spacing w:val="-5"/>
        </w:rPr>
        <w:t>này, </w:t>
      </w:r>
      <w:r>
        <w:rPr>
          <w:color w:val="231F20"/>
        </w:rPr>
        <w:t>ta</w:t>
      </w:r>
      <w:r>
        <w:rPr>
          <w:color w:val="231F20"/>
          <w:spacing w:val="-40"/>
        </w:rPr>
        <w:t> </w:t>
      </w:r>
      <w:r>
        <w:rPr>
          <w:color w:val="231F20"/>
        </w:rPr>
        <w:t>sẽ giao hợp với người đàn ông ấy”. Nghĩ như thế rồi, sinh tưởng điên đảo:</w:t>
      </w:r>
      <w:r>
        <w:rPr>
          <w:color w:val="231F20"/>
          <w:spacing w:val="-9"/>
        </w:rPr>
        <w:t> </w:t>
      </w:r>
      <w:r>
        <w:rPr>
          <w:color w:val="231F20"/>
        </w:rPr>
        <w:t>Thấy</w:t>
      </w:r>
      <w:r>
        <w:rPr>
          <w:color w:val="231F20"/>
          <w:spacing w:val="-4"/>
        </w:rPr>
        <w:t> </w:t>
      </w:r>
      <w:r>
        <w:rPr>
          <w:color w:val="231F20"/>
        </w:rPr>
        <w:t>người</w:t>
      </w:r>
      <w:r>
        <w:rPr>
          <w:color w:val="231F20"/>
          <w:spacing w:val="-4"/>
        </w:rPr>
        <w:t> </w:t>
      </w:r>
      <w:r>
        <w:rPr>
          <w:color w:val="231F20"/>
        </w:rPr>
        <w:t>nữ</w:t>
      </w:r>
      <w:r>
        <w:rPr>
          <w:color w:val="231F20"/>
          <w:spacing w:val="-4"/>
        </w:rPr>
        <w:t> </w:t>
      </w:r>
      <w:r>
        <w:rPr>
          <w:color w:val="231F20"/>
        </w:rPr>
        <w:t>kia</w:t>
      </w:r>
      <w:r>
        <w:rPr>
          <w:color w:val="231F20"/>
          <w:spacing w:val="-4"/>
        </w:rPr>
        <w:t> </w:t>
      </w:r>
      <w:r>
        <w:rPr>
          <w:color w:val="231F20"/>
        </w:rPr>
        <w:t>lìa</w:t>
      </w:r>
      <w:r>
        <w:rPr>
          <w:color w:val="231F20"/>
          <w:spacing w:val="-3"/>
        </w:rPr>
        <w:t> </w:t>
      </w:r>
      <w:r>
        <w:rPr>
          <w:color w:val="231F20"/>
        </w:rPr>
        <w:t>xa</w:t>
      </w:r>
      <w:r>
        <w:rPr>
          <w:color w:val="231F20"/>
          <w:spacing w:val="-4"/>
        </w:rPr>
        <w:t> </w:t>
      </w:r>
      <w:r>
        <w:rPr>
          <w:color w:val="231F20"/>
        </w:rPr>
        <w:t>chỗ</w:t>
      </w:r>
      <w:r>
        <w:rPr>
          <w:color w:val="231F20"/>
          <w:spacing w:val="-4"/>
        </w:rPr>
        <w:t> </w:t>
      </w:r>
      <w:r>
        <w:rPr>
          <w:color w:val="231F20"/>
          <w:spacing w:val="-5"/>
        </w:rPr>
        <w:t>này,</w:t>
      </w:r>
      <w:r>
        <w:rPr>
          <w:color w:val="231F20"/>
          <w:spacing w:val="-4"/>
        </w:rPr>
        <w:t> </w:t>
      </w:r>
      <w:r>
        <w:rPr>
          <w:color w:val="231F20"/>
        </w:rPr>
        <w:t>lập</w:t>
      </w:r>
      <w:r>
        <w:rPr>
          <w:color w:val="231F20"/>
          <w:spacing w:val="-4"/>
        </w:rPr>
        <w:t> </w:t>
      </w:r>
      <w:r>
        <w:rPr>
          <w:color w:val="231F20"/>
        </w:rPr>
        <w:t>tức</w:t>
      </w:r>
      <w:r>
        <w:rPr>
          <w:color w:val="231F20"/>
          <w:spacing w:val="-3"/>
        </w:rPr>
        <w:t> </w:t>
      </w:r>
      <w:r>
        <w:rPr>
          <w:color w:val="231F20"/>
        </w:rPr>
        <w:t>tự</w:t>
      </w:r>
      <w:r>
        <w:rPr>
          <w:color w:val="231F20"/>
          <w:spacing w:val="-4"/>
        </w:rPr>
        <w:t> </w:t>
      </w:r>
      <w:r>
        <w:rPr>
          <w:color w:val="231F20"/>
        </w:rPr>
        <w:t>thấy</w:t>
      </w:r>
      <w:r>
        <w:rPr>
          <w:color w:val="231F20"/>
          <w:spacing w:val="-4"/>
        </w:rPr>
        <w:t> </w:t>
      </w:r>
      <w:r>
        <w:rPr>
          <w:color w:val="231F20"/>
        </w:rPr>
        <w:t>mình</w:t>
      </w:r>
      <w:r>
        <w:rPr>
          <w:color w:val="231F20"/>
          <w:spacing w:val="-4"/>
        </w:rPr>
        <w:t> </w:t>
      </w:r>
      <w:r>
        <w:rPr>
          <w:color w:val="231F20"/>
        </w:rPr>
        <w:t>cùng</w:t>
      </w:r>
      <w:r>
        <w:rPr>
          <w:color w:val="231F20"/>
          <w:spacing w:val="-4"/>
        </w:rPr>
        <w:t> </w:t>
      </w:r>
      <w:r>
        <w:rPr>
          <w:color w:val="231F20"/>
        </w:rPr>
        <w:t>với người</w:t>
      </w:r>
      <w:r>
        <w:rPr>
          <w:color w:val="231F20"/>
          <w:spacing w:val="-11"/>
        </w:rPr>
        <w:t> </w:t>
      </w:r>
      <w:r>
        <w:rPr>
          <w:color w:val="231F20"/>
        </w:rPr>
        <w:t>đàn</w:t>
      </w:r>
      <w:r>
        <w:rPr>
          <w:color w:val="231F20"/>
          <w:spacing w:val="-11"/>
        </w:rPr>
        <w:t> </w:t>
      </w:r>
      <w:r>
        <w:rPr>
          <w:color w:val="231F20"/>
        </w:rPr>
        <w:t>ông</w:t>
      </w:r>
      <w:r>
        <w:rPr>
          <w:color w:val="231F20"/>
          <w:spacing w:val="-11"/>
        </w:rPr>
        <w:t> </w:t>
      </w:r>
      <w:r>
        <w:rPr>
          <w:color w:val="231F20"/>
        </w:rPr>
        <w:t>kia</w:t>
      </w:r>
      <w:r>
        <w:rPr>
          <w:color w:val="231F20"/>
          <w:spacing w:val="-11"/>
        </w:rPr>
        <w:t> </w:t>
      </w:r>
      <w:r>
        <w:rPr>
          <w:color w:val="231F20"/>
        </w:rPr>
        <w:t>hòa</w:t>
      </w:r>
      <w:r>
        <w:rPr>
          <w:color w:val="231F20"/>
          <w:spacing w:val="-11"/>
        </w:rPr>
        <w:t> </w:t>
      </w:r>
      <w:r>
        <w:rPr>
          <w:color w:val="231F20"/>
        </w:rPr>
        <w:t>hợp.</w:t>
      </w:r>
      <w:r>
        <w:rPr>
          <w:color w:val="231F20"/>
          <w:spacing w:val="-11"/>
        </w:rPr>
        <w:t> </w:t>
      </w:r>
      <w:r>
        <w:rPr>
          <w:color w:val="231F20"/>
        </w:rPr>
        <w:t>Lúc</w:t>
      </w:r>
      <w:r>
        <w:rPr>
          <w:color w:val="231F20"/>
          <w:spacing w:val="-11"/>
        </w:rPr>
        <w:t> </w:t>
      </w:r>
      <w:r>
        <w:rPr>
          <w:color w:val="231F20"/>
        </w:rPr>
        <w:t>cha</w:t>
      </w:r>
      <w:r>
        <w:rPr>
          <w:color w:val="231F20"/>
          <w:spacing w:val="-11"/>
        </w:rPr>
        <w:t> </w:t>
      </w:r>
      <w:r>
        <w:rPr>
          <w:color w:val="231F20"/>
        </w:rPr>
        <w:t>mẹ</w:t>
      </w:r>
      <w:r>
        <w:rPr>
          <w:color w:val="231F20"/>
          <w:spacing w:val="-10"/>
        </w:rPr>
        <w:t> </w:t>
      </w:r>
      <w:r>
        <w:rPr>
          <w:color w:val="231F20"/>
        </w:rPr>
        <w:t>giao</w:t>
      </w:r>
      <w:r>
        <w:rPr>
          <w:color w:val="231F20"/>
          <w:spacing w:val="-11"/>
        </w:rPr>
        <w:t> </w:t>
      </w:r>
      <w:r>
        <w:rPr>
          <w:color w:val="231F20"/>
        </w:rPr>
        <w:t>hội,</w:t>
      </w:r>
      <w:r>
        <w:rPr>
          <w:color w:val="231F20"/>
          <w:spacing w:val="-11"/>
        </w:rPr>
        <w:t> </w:t>
      </w:r>
      <w:r>
        <w:rPr>
          <w:color w:val="231F20"/>
        </w:rPr>
        <w:t>tinh</w:t>
      </w:r>
      <w:r>
        <w:rPr>
          <w:color w:val="231F20"/>
          <w:spacing w:val="-11"/>
        </w:rPr>
        <w:t> </w:t>
      </w:r>
      <w:r>
        <w:rPr>
          <w:color w:val="231F20"/>
        </w:rPr>
        <w:t>huyết</w:t>
      </w:r>
      <w:r>
        <w:rPr>
          <w:color w:val="231F20"/>
          <w:spacing w:val="-11"/>
        </w:rPr>
        <w:t> </w:t>
      </w:r>
      <w:r>
        <w:rPr>
          <w:color w:val="231F20"/>
        </w:rPr>
        <w:t>xuất,</w:t>
      </w:r>
      <w:r>
        <w:rPr>
          <w:color w:val="231F20"/>
          <w:spacing w:val="-11"/>
        </w:rPr>
        <w:t> </w:t>
      </w:r>
      <w:r>
        <w:rPr>
          <w:color w:val="231F20"/>
          <w:spacing w:val="-5"/>
        </w:rPr>
        <w:t>bèn </w:t>
      </w:r>
      <w:r>
        <w:rPr>
          <w:color w:val="231F20"/>
        </w:rPr>
        <w:t>cho</w:t>
      </w:r>
      <w:r>
        <w:rPr>
          <w:color w:val="231F20"/>
          <w:spacing w:val="-9"/>
        </w:rPr>
        <w:t> </w:t>
      </w:r>
      <w:r>
        <w:rPr>
          <w:color w:val="231F20"/>
        </w:rPr>
        <w:t>máu</w:t>
      </w:r>
      <w:r>
        <w:rPr>
          <w:color w:val="231F20"/>
          <w:spacing w:val="-8"/>
        </w:rPr>
        <w:t> </w:t>
      </w:r>
      <w:r>
        <w:rPr>
          <w:color w:val="231F20"/>
        </w:rPr>
        <w:t>của</w:t>
      </w:r>
      <w:r>
        <w:rPr>
          <w:color w:val="231F20"/>
          <w:spacing w:val="-8"/>
        </w:rPr>
        <w:t> </w:t>
      </w:r>
      <w:r>
        <w:rPr>
          <w:color w:val="231F20"/>
        </w:rPr>
        <w:t>mẹ</w:t>
      </w:r>
      <w:r>
        <w:rPr>
          <w:color w:val="231F20"/>
          <w:spacing w:val="-8"/>
        </w:rPr>
        <w:t> </w:t>
      </w:r>
      <w:r>
        <w:rPr>
          <w:color w:val="231F20"/>
        </w:rPr>
        <w:t>là</w:t>
      </w:r>
      <w:r>
        <w:rPr>
          <w:color w:val="231F20"/>
          <w:spacing w:val="-8"/>
        </w:rPr>
        <w:t> </w:t>
      </w:r>
      <w:r>
        <w:rPr>
          <w:color w:val="231F20"/>
        </w:rPr>
        <w:t>cái</w:t>
      </w:r>
      <w:r>
        <w:rPr>
          <w:color w:val="231F20"/>
          <w:spacing w:val="-9"/>
        </w:rPr>
        <w:t> </w:t>
      </w:r>
      <w:r>
        <w:rPr>
          <w:color w:val="231F20"/>
        </w:rPr>
        <w:t>mình</w:t>
      </w:r>
      <w:r>
        <w:rPr>
          <w:color w:val="231F20"/>
          <w:spacing w:val="-8"/>
        </w:rPr>
        <w:t> </w:t>
      </w:r>
      <w:r>
        <w:rPr>
          <w:color w:val="231F20"/>
        </w:rPr>
        <w:t>hiện</w:t>
      </w:r>
      <w:r>
        <w:rPr>
          <w:color w:val="231F20"/>
          <w:spacing w:val="-8"/>
        </w:rPr>
        <w:t> </w:t>
      </w:r>
      <w:r>
        <w:rPr>
          <w:color w:val="231F20"/>
        </w:rPr>
        <w:t>có,</w:t>
      </w:r>
      <w:r>
        <w:rPr>
          <w:color w:val="231F20"/>
          <w:spacing w:val="-8"/>
        </w:rPr>
        <w:t> </w:t>
      </w:r>
      <w:r>
        <w:rPr>
          <w:color w:val="231F20"/>
        </w:rPr>
        <w:t>thấy</w:t>
      </w:r>
      <w:r>
        <w:rPr>
          <w:color w:val="231F20"/>
          <w:spacing w:val="-8"/>
        </w:rPr>
        <w:t> </w:t>
      </w:r>
      <w:r>
        <w:rPr>
          <w:color w:val="231F20"/>
        </w:rPr>
        <w:t>xong</w:t>
      </w:r>
      <w:r>
        <w:rPr>
          <w:color w:val="231F20"/>
          <w:spacing w:val="-9"/>
        </w:rPr>
        <w:t> </w:t>
      </w:r>
      <w:r>
        <w:rPr>
          <w:color w:val="231F20"/>
        </w:rPr>
        <w:t>sinh</w:t>
      </w:r>
      <w:r>
        <w:rPr>
          <w:color w:val="231F20"/>
          <w:spacing w:val="-8"/>
        </w:rPr>
        <w:t> </w:t>
      </w:r>
      <w:r>
        <w:rPr>
          <w:color w:val="231F20"/>
        </w:rPr>
        <w:t>vui</w:t>
      </w:r>
      <w:r>
        <w:rPr>
          <w:color w:val="231F20"/>
          <w:spacing w:val="-8"/>
        </w:rPr>
        <w:t> </w:t>
      </w:r>
      <w:r>
        <w:rPr>
          <w:color w:val="231F20"/>
        </w:rPr>
        <w:t>mừng</w:t>
      </w:r>
      <w:r>
        <w:rPr>
          <w:color w:val="231F20"/>
          <w:spacing w:val="-8"/>
        </w:rPr>
        <w:t> </w:t>
      </w:r>
      <w:r>
        <w:rPr>
          <w:color w:val="231F20"/>
        </w:rPr>
        <w:t>rồi</w:t>
      </w:r>
      <w:r>
        <w:rPr>
          <w:color w:val="231F20"/>
          <w:spacing w:val="-8"/>
        </w:rPr>
        <w:t> </w:t>
      </w:r>
      <w:r>
        <w:rPr>
          <w:color w:val="231F20"/>
        </w:rPr>
        <w:t>mê muội.</w:t>
      </w:r>
      <w:r>
        <w:rPr>
          <w:color w:val="231F20"/>
          <w:spacing w:val="-5"/>
        </w:rPr>
        <w:t> </w:t>
      </w:r>
      <w:r>
        <w:rPr>
          <w:color w:val="231F20"/>
        </w:rPr>
        <w:t>Do</w:t>
      </w:r>
      <w:r>
        <w:rPr>
          <w:color w:val="231F20"/>
          <w:spacing w:val="-5"/>
        </w:rPr>
        <w:t> </w:t>
      </w:r>
      <w:r>
        <w:rPr>
          <w:color w:val="231F20"/>
        </w:rPr>
        <w:t>mê</w:t>
      </w:r>
      <w:r>
        <w:rPr>
          <w:color w:val="231F20"/>
          <w:spacing w:val="-5"/>
        </w:rPr>
        <w:t> </w:t>
      </w:r>
      <w:r>
        <w:rPr>
          <w:color w:val="231F20"/>
        </w:rPr>
        <w:t>muội,</w:t>
      </w:r>
      <w:r>
        <w:rPr>
          <w:color w:val="231F20"/>
          <w:spacing w:val="-5"/>
        </w:rPr>
        <w:t> </w:t>
      </w:r>
      <w:r>
        <w:rPr>
          <w:color w:val="231F20"/>
        </w:rPr>
        <w:t>trung</w:t>
      </w:r>
      <w:r>
        <w:rPr>
          <w:color w:val="231F20"/>
          <w:spacing w:val="-5"/>
        </w:rPr>
        <w:t> </w:t>
      </w:r>
      <w:r>
        <w:rPr>
          <w:color w:val="231F20"/>
        </w:rPr>
        <w:t>hữu</w:t>
      </w:r>
      <w:r>
        <w:rPr>
          <w:color w:val="231F20"/>
          <w:spacing w:val="-5"/>
        </w:rPr>
        <w:t> </w:t>
      </w:r>
      <w:r>
        <w:rPr>
          <w:color w:val="231F20"/>
        </w:rPr>
        <w:t>trở</w:t>
      </w:r>
      <w:r>
        <w:rPr>
          <w:color w:val="231F20"/>
          <w:spacing w:val="-5"/>
        </w:rPr>
        <w:t> </w:t>
      </w:r>
      <w:r>
        <w:rPr>
          <w:color w:val="231F20"/>
        </w:rPr>
        <w:t>nên</w:t>
      </w:r>
      <w:r>
        <w:rPr>
          <w:color w:val="231F20"/>
          <w:spacing w:val="-5"/>
        </w:rPr>
        <w:t> </w:t>
      </w:r>
      <w:r>
        <w:rPr>
          <w:color w:val="231F20"/>
        </w:rPr>
        <w:t>thô</w:t>
      </w:r>
      <w:r>
        <w:rPr>
          <w:color w:val="231F20"/>
          <w:spacing w:val="-5"/>
        </w:rPr>
        <w:t> </w:t>
      </w:r>
      <w:r>
        <w:rPr>
          <w:color w:val="231F20"/>
        </w:rPr>
        <w:t>nặng,</w:t>
      </w:r>
      <w:r>
        <w:rPr>
          <w:color w:val="231F20"/>
          <w:spacing w:val="-5"/>
        </w:rPr>
        <w:t> </w:t>
      </w:r>
      <w:r>
        <w:rPr>
          <w:color w:val="231F20"/>
        </w:rPr>
        <w:t>đã</w:t>
      </w:r>
      <w:r>
        <w:rPr>
          <w:color w:val="231F20"/>
          <w:spacing w:val="-5"/>
        </w:rPr>
        <w:t> </w:t>
      </w:r>
      <w:r>
        <w:rPr>
          <w:color w:val="231F20"/>
        </w:rPr>
        <w:t>có</w:t>
      </w:r>
      <w:r>
        <w:rPr>
          <w:color w:val="231F20"/>
          <w:spacing w:val="-5"/>
        </w:rPr>
        <w:t> </w:t>
      </w:r>
      <w:r>
        <w:rPr>
          <w:color w:val="231F20"/>
        </w:rPr>
        <w:t>thô</w:t>
      </w:r>
      <w:r>
        <w:rPr>
          <w:color w:val="231F20"/>
          <w:spacing w:val="-5"/>
        </w:rPr>
        <w:t> </w:t>
      </w:r>
      <w:r>
        <w:rPr>
          <w:color w:val="231F20"/>
        </w:rPr>
        <w:t>nặng,</w:t>
      </w:r>
      <w:r>
        <w:rPr>
          <w:color w:val="231F20"/>
          <w:spacing w:val="-5"/>
        </w:rPr>
        <w:t> </w:t>
      </w:r>
      <w:r>
        <w:rPr>
          <w:color w:val="231F20"/>
        </w:rPr>
        <w:t>ấy</w:t>
      </w:r>
      <w:r>
        <w:rPr>
          <w:color w:val="231F20"/>
          <w:spacing w:val="-5"/>
        </w:rPr>
        <w:t> </w:t>
      </w:r>
      <w:r>
        <w:rPr>
          <w:color w:val="231F20"/>
          <w:spacing w:val="-7"/>
        </w:rPr>
        <w:t>là </w:t>
      </w:r>
      <w:r>
        <w:rPr>
          <w:color w:val="231F20"/>
        </w:rPr>
        <w:t>vào thai mẹ, tự thấy thân mình đang ở bên hông trái mẹ, ngồi </w:t>
      </w:r>
      <w:r>
        <w:rPr>
          <w:color w:val="231F20"/>
          <w:spacing w:val="-3"/>
        </w:rPr>
        <w:t>xổm, </w:t>
      </w:r>
      <w:r>
        <w:rPr>
          <w:color w:val="231F20"/>
        </w:rPr>
        <w:t>hướng về phía bụng mẹ.</w:t>
      </w:r>
    </w:p>
    <w:p>
      <w:pPr>
        <w:pStyle w:val="BodyText"/>
        <w:spacing w:line="273" w:lineRule="auto" w:before="105"/>
        <w:ind w:right="107"/>
      </w:pPr>
      <w:r>
        <w:rPr>
          <w:color w:val="231F20"/>
        </w:rPr>
        <w:t>Lúc </w:t>
      </w:r>
      <w:r>
        <w:rPr>
          <w:color w:val="231F20"/>
          <w:spacing w:val="-5"/>
        </w:rPr>
        <w:t>này, </w:t>
      </w:r>
      <w:r>
        <w:rPr>
          <w:color w:val="231F20"/>
        </w:rPr>
        <w:t>các uẩn của trung hữu liền diệt, uẩn của sinh hữu</w:t>
      </w:r>
      <w:r>
        <w:rPr>
          <w:color w:val="231F20"/>
          <w:spacing w:val="-38"/>
        </w:rPr>
        <w:t> </w:t>
      </w:r>
      <w:r>
        <w:rPr>
          <w:color w:val="231F20"/>
        </w:rPr>
        <w:t>sinh ra, gọi là kiết sinh</w:t>
      </w:r>
      <w:r>
        <w:rPr>
          <w:color w:val="231F20"/>
          <w:spacing w:val="-2"/>
        </w:rPr>
        <w:t> </w:t>
      </w:r>
      <w:r>
        <w:rPr>
          <w:color w:val="231F20"/>
        </w:rPr>
        <w:t>xong.</w:t>
      </w:r>
    </w:p>
    <w:p>
      <w:pPr>
        <w:pStyle w:val="BodyText"/>
        <w:spacing w:line="273" w:lineRule="auto" w:before="112"/>
        <w:ind w:right="106"/>
      </w:pPr>
      <w:r>
        <w:rPr>
          <w:color w:val="231F20"/>
        </w:rPr>
        <w:t>Các loài hữu tình đa phần đều khởi tưởng điên đảo như thế xong mà vào thai mẹ. Chỉ trừ Bồ-tát khi sắp vào thai đối với cha khởi tưởng là cha, đối với mẹ khởi tưởng là mẹ, tuy có thể chánh</w:t>
      </w:r>
      <w:r>
        <w:rPr>
          <w:color w:val="231F20"/>
          <w:spacing w:val="-45"/>
        </w:rPr>
        <w:t> </w:t>
      </w:r>
      <w:r>
        <w:rPr>
          <w:color w:val="231F20"/>
        </w:rPr>
        <w:t>tri, nhưng vì đối với mẹ mình khởi tưởng thân, dựa vào ái, nhân nơi</w:t>
      </w:r>
      <w:r>
        <w:rPr>
          <w:color w:val="231F20"/>
          <w:spacing w:val="-31"/>
        </w:rPr>
        <w:t> </w:t>
      </w:r>
      <w:r>
        <w:rPr>
          <w:color w:val="231F20"/>
        </w:rPr>
        <w:t>sức của</w:t>
      </w:r>
      <w:r>
        <w:rPr>
          <w:color w:val="231F20"/>
          <w:spacing w:val="-6"/>
        </w:rPr>
        <w:t> </w:t>
      </w:r>
      <w:r>
        <w:rPr>
          <w:color w:val="231F20"/>
        </w:rPr>
        <w:t>ái</w:t>
      </w:r>
      <w:r>
        <w:rPr>
          <w:color w:val="231F20"/>
          <w:spacing w:val="-5"/>
        </w:rPr>
        <w:t> </w:t>
      </w:r>
      <w:r>
        <w:rPr>
          <w:color w:val="231F20"/>
        </w:rPr>
        <w:t>này</w:t>
      </w:r>
      <w:r>
        <w:rPr>
          <w:color w:val="231F20"/>
          <w:spacing w:val="-5"/>
        </w:rPr>
        <w:t> </w:t>
      </w:r>
      <w:r>
        <w:rPr>
          <w:color w:val="231F20"/>
        </w:rPr>
        <w:t>là</w:t>
      </w:r>
      <w:r>
        <w:rPr>
          <w:color w:val="231F20"/>
          <w:spacing w:val="-5"/>
        </w:rPr>
        <w:t> </w:t>
      </w:r>
      <w:r>
        <w:rPr>
          <w:color w:val="231F20"/>
        </w:rPr>
        <w:t>vào</w:t>
      </w:r>
      <w:r>
        <w:rPr>
          <w:color w:val="231F20"/>
          <w:spacing w:val="-5"/>
        </w:rPr>
        <w:t> </w:t>
      </w:r>
      <w:r>
        <w:rPr>
          <w:color w:val="231F20"/>
        </w:rPr>
        <w:t>thai</w:t>
      </w:r>
      <w:r>
        <w:rPr>
          <w:color w:val="231F20"/>
          <w:spacing w:val="-6"/>
        </w:rPr>
        <w:t> </w:t>
      </w:r>
      <w:r>
        <w:rPr>
          <w:color w:val="231F20"/>
        </w:rPr>
        <w:t>mẹ.</w:t>
      </w:r>
      <w:r>
        <w:rPr>
          <w:color w:val="231F20"/>
          <w:spacing w:val="-5"/>
        </w:rPr>
        <w:t> </w:t>
      </w:r>
      <w:r>
        <w:rPr>
          <w:color w:val="231F20"/>
        </w:rPr>
        <w:t>Phần</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theo</w:t>
      </w:r>
      <w:r>
        <w:rPr>
          <w:color w:val="231F20"/>
          <w:spacing w:val="-6"/>
        </w:rPr>
        <w:t> </w:t>
      </w:r>
      <w:r>
        <w:rPr>
          <w:color w:val="231F20"/>
        </w:rPr>
        <w:t>chỗ</w:t>
      </w:r>
      <w:r>
        <w:rPr>
          <w:color w:val="231F20"/>
          <w:spacing w:val="-5"/>
        </w:rPr>
        <w:t> </w:t>
      </w:r>
      <w:r>
        <w:rPr>
          <w:color w:val="231F20"/>
        </w:rPr>
        <w:t>thích</w:t>
      </w:r>
      <w:r>
        <w:rPr>
          <w:color w:val="231F20"/>
          <w:spacing w:val="-5"/>
        </w:rPr>
        <w:t> </w:t>
      </w:r>
      <w:r>
        <w:rPr>
          <w:color w:val="231F20"/>
        </w:rPr>
        <w:t>ứng,</w:t>
      </w:r>
      <w:r>
        <w:rPr>
          <w:color w:val="231F20"/>
          <w:spacing w:val="-5"/>
        </w:rPr>
        <w:t> </w:t>
      </w:r>
      <w:r>
        <w:rPr>
          <w:color w:val="231F20"/>
        </w:rPr>
        <w:t>như</w:t>
      </w:r>
      <w:r>
        <w:rPr>
          <w:color w:val="231F20"/>
          <w:spacing w:val="-5"/>
        </w:rPr>
        <w:t> </w:t>
      </w:r>
      <w:r>
        <w:rPr>
          <w:color w:val="231F20"/>
        </w:rPr>
        <w:t>trước đã nói.</w:t>
      </w:r>
    </w:p>
    <w:p>
      <w:pPr>
        <w:pStyle w:val="BodyText"/>
        <w:spacing w:before="109"/>
        <w:ind w:left="960" w:firstLine="0"/>
      </w:pPr>
      <w:r>
        <w:rPr>
          <w:i/>
          <w:color w:val="231F20"/>
        </w:rPr>
        <w:t>Hỏi: </w:t>
      </w:r>
      <w:r>
        <w:rPr>
          <w:color w:val="231F20"/>
        </w:rPr>
        <w:t>Trung hữu vào thai mẹ ở xứ nào?</w:t>
      </w:r>
    </w:p>
    <w:p>
      <w:pPr>
        <w:pStyle w:val="BodyText"/>
        <w:spacing w:line="273" w:lineRule="auto" w:before="154"/>
        <w:ind w:right="107"/>
      </w:pPr>
      <w:r>
        <w:rPr>
          <w:i/>
          <w:color w:val="231F20"/>
        </w:rPr>
        <w:t>Đáp: </w:t>
      </w:r>
      <w:r>
        <w:rPr>
          <w:color w:val="231F20"/>
        </w:rPr>
        <w:t>Có thuyết nói: Trung hữu không bị ngăn ngại, thuận</w:t>
      </w:r>
      <w:r>
        <w:rPr>
          <w:color w:val="231F20"/>
          <w:spacing w:val="-29"/>
        </w:rPr>
        <w:t> </w:t>
      </w:r>
      <w:r>
        <w:rPr>
          <w:color w:val="231F20"/>
        </w:rPr>
        <w:t>theo xứ được ưa thích liền vào thai.</w:t>
      </w:r>
    </w:p>
    <w:p>
      <w:pPr>
        <w:pStyle w:val="BodyText"/>
        <w:spacing w:line="273" w:lineRule="auto" w:before="112"/>
        <w:ind w:right="107"/>
      </w:pPr>
      <w:r>
        <w:rPr>
          <w:i/>
          <w:color w:val="231F20"/>
        </w:rPr>
        <w:t>Hỏi: </w:t>
      </w:r>
      <w:r>
        <w:rPr>
          <w:color w:val="231F20"/>
        </w:rPr>
        <w:t>Nếu thân trung hữu không thể tạo chướng ngại, làm sao nương dựa, trụ trong thai mẹ này?</w:t>
      </w:r>
    </w:p>
    <w:p>
      <w:pPr>
        <w:pStyle w:val="BodyText"/>
        <w:spacing w:line="273" w:lineRule="auto" w:before="111"/>
        <w:ind w:right="107"/>
      </w:pPr>
      <w:r>
        <w:rPr>
          <w:i/>
          <w:color w:val="231F20"/>
        </w:rPr>
        <w:t>Đáp: </w:t>
      </w:r>
      <w:r>
        <w:rPr>
          <w:color w:val="231F20"/>
        </w:rPr>
        <w:t>Do sức của nghiệp nắm giữ, nên phải nương dựa, trụ nơi thai mẹ này, vì sức của nghiệp nơi hữu tình là không thể nghĩ bàn: Vật không chướng ngại khiến có chướng ngại, vì thế đối với sự việc này không nên vấn nạn.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Nên nói như vầy: Trung hữu vào thai tất từ sinh môn, là đối tượng được ái. Do nghĩa lý </w:t>
      </w:r>
      <w:r>
        <w:rPr>
          <w:color w:val="231F20"/>
          <w:spacing w:val="-5"/>
        </w:rPr>
        <w:t>này, </w:t>
      </w:r>
      <w:r>
        <w:rPr>
          <w:color w:val="231F20"/>
        </w:rPr>
        <w:t>nên các người song sinh, sinh sau</w:t>
      </w:r>
      <w:r>
        <w:rPr>
          <w:color w:val="231F20"/>
          <w:spacing w:val="-33"/>
        </w:rPr>
        <w:t> </w:t>
      </w:r>
      <w:r>
        <w:rPr>
          <w:color w:val="231F20"/>
        </w:rPr>
        <w:t>là lớn. Vì sao? Vì người vào thai trước, tất sinh ra</w:t>
      </w:r>
      <w:r>
        <w:rPr>
          <w:color w:val="231F20"/>
          <w:spacing w:val="-17"/>
        </w:rPr>
        <w:t> </w:t>
      </w:r>
      <w:r>
        <w:rPr>
          <w:color w:val="231F20"/>
        </w:rPr>
        <w:t>sau.</w:t>
      </w:r>
    </w:p>
    <w:p>
      <w:pPr>
        <w:pStyle w:val="BodyText"/>
        <w:ind w:left="677" w:firstLine="0"/>
      </w:pPr>
      <w:r>
        <w:rPr>
          <w:i/>
          <w:color w:val="231F20"/>
        </w:rPr>
        <w:t>Hỏi: </w:t>
      </w:r>
      <w:r>
        <w:rPr>
          <w:color w:val="231F20"/>
        </w:rPr>
        <w:t>Trung hữu của Bồ-tát vào thai từ xứ</w:t>
      </w:r>
      <w:r>
        <w:rPr>
          <w:color w:val="231F20"/>
          <w:spacing w:val="-18"/>
        </w:rPr>
        <w:t> </w:t>
      </w:r>
      <w:r>
        <w:rPr>
          <w:color w:val="231F20"/>
        </w:rPr>
        <w:t>nào?</w:t>
      </w:r>
    </w:p>
    <w:p>
      <w:pPr>
        <w:pStyle w:val="BodyText"/>
        <w:spacing w:line="276" w:lineRule="auto" w:before="158"/>
        <w:ind w:left="110" w:right="390"/>
      </w:pPr>
      <w:r>
        <w:rPr>
          <w:i/>
          <w:color w:val="231F20"/>
        </w:rPr>
        <w:t>Đáp:</w:t>
      </w:r>
      <w:r>
        <w:rPr>
          <w:i/>
          <w:color w:val="231F20"/>
          <w:spacing w:val="-9"/>
        </w:rPr>
        <w:t> </w:t>
      </w:r>
      <w:r>
        <w:rPr>
          <w:color w:val="231F20"/>
        </w:rPr>
        <w:t>Từ</w:t>
      </w:r>
      <w:r>
        <w:rPr>
          <w:color w:val="231F20"/>
          <w:spacing w:val="-4"/>
        </w:rPr>
        <w:t> </w:t>
      </w:r>
      <w:r>
        <w:rPr>
          <w:color w:val="231F20"/>
        </w:rPr>
        <w:t>hông</w:t>
      </w:r>
      <w:r>
        <w:rPr>
          <w:color w:val="231F20"/>
          <w:spacing w:val="-4"/>
        </w:rPr>
        <w:t> </w:t>
      </w:r>
      <w:r>
        <w:rPr>
          <w:color w:val="231F20"/>
        </w:rPr>
        <w:t>phải</w:t>
      </w:r>
      <w:r>
        <w:rPr>
          <w:color w:val="231F20"/>
          <w:spacing w:val="-4"/>
        </w:rPr>
        <w:t> </w:t>
      </w:r>
      <w:r>
        <w:rPr>
          <w:color w:val="231F20"/>
        </w:rPr>
        <w:t>của</w:t>
      </w:r>
      <w:r>
        <w:rPr>
          <w:color w:val="231F20"/>
          <w:spacing w:val="-5"/>
        </w:rPr>
        <w:t> </w:t>
      </w:r>
      <w:r>
        <w:rPr>
          <w:color w:val="231F20"/>
        </w:rPr>
        <w:t>mẹ</w:t>
      </w:r>
      <w:r>
        <w:rPr>
          <w:color w:val="231F20"/>
          <w:spacing w:val="-4"/>
        </w:rPr>
        <w:t> </w:t>
      </w:r>
      <w:r>
        <w:rPr>
          <w:color w:val="231F20"/>
        </w:rPr>
        <w:t>mà</w:t>
      </w:r>
      <w:r>
        <w:rPr>
          <w:color w:val="231F20"/>
          <w:spacing w:val="-4"/>
        </w:rPr>
        <w:t> </w:t>
      </w:r>
      <w:r>
        <w:rPr>
          <w:color w:val="231F20"/>
        </w:rPr>
        <w:t>vào,</w:t>
      </w:r>
      <w:r>
        <w:rPr>
          <w:color w:val="231F20"/>
          <w:spacing w:val="-4"/>
        </w:rPr>
        <w:t> </w:t>
      </w:r>
      <w:r>
        <w:rPr>
          <w:color w:val="231F20"/>
        </w:rPr>
        <w:t>chánh</w:t>
      </w:r>
      <w:r>
        <w:rPr>
          <w:color w:val="231F20"/>
          <w:spacing w:val="-4"/>
        </w:rPr>
        <w:t> </w:t>
      </w:r>
      <w:r>
        <w:rPr>
          <w:color w:val="231F20"/>
        </w:rPr>
        <w:t>tri</w:t>
      </w:r>
      <w:r>
        <w:rPr>
          <w:color w:val="231F20"/>
          <w:spacing w:val="-5"/>
        </w:rPr>
        <w:t> </w:t>
      </w:r>
      <w:r>
        <w:rPr>
          <w:color w:val="231F20"/>
        </w:rPr>
        <w:t>nhập</w:t>
      </w:r>
      <w:r>
        <w:rPr>
          <w:color w:val="231F20"/>
          <w:spacing w:val="-4"/>
        </w:rPr>
        <w:t> </w:t>
      </w:r>
      <w:r>
        <w:rPr>
          <w:color w:val="231F20"/>
        </w:rPr>
        <w:t>thai,</w:t>
      </w:r>
      <w:r>
        <w:rPr>
          <w:color w:val="231F20"/>
          <w:spacing w:val="-4"/>
        </w:rPr>
        <w:t> </w:t>
      </w:r>
      <w:r>
        <w:rPr>
          <w:color w:val="231F20"/>
        </w:rPr>
        <w:t>đối</w:t>
      </w:r>
      <w:r>
        <w:rPr>
          <w:color w:val="231F20"/>
          <w:spacing w:val="-4"/>
        </w:rPr>
        <w:t> </w:t>
      </w:r>
      <w:r>
        <w:rPr>
          <w:color w:val="231F20"/>
        </w:rPr>
        <w:t>với mẹ có tưởng là mẹ vì không có dâm ái.</w:t>
      </w:r>
    </w:p>
    <w:p>
      <w:pPr>
        <w:pStyle w:val="BodyText"/>
        <w:spacing w:line="276" w:lineRule="auto"/>
        <w:ind w:left="110" w:right="391"/>
      </w:pPr>
      <w:r>
        <w:rPr>
          <w:color w:val="231F20"/>
        </w:rPr>
        <w:t>Lại có thuyết nói: Từ sinh môn nhập, các loài noãn sinh, thai sinh, pháp là như thế.</w:t>
      </w:r>
    </w:p>
    <w:p>
      <w:pPr>
        <w:pStyle w:val="BodyText"/>
        <w:ind w:left="677" w:firstLine="0"/>
      </w:pPr>
      <w:r>
        <w:rPr>
          <w:i/>
          <w:color w:val="231F20"/>
        </w:rPr>
        <w:t>Hỏi: </w:t>
      </w:r>
      <w:r>
        <w:rPr>
          <w:color w:val="231F20"/>
        </w:rPr>
        <w:t>Vị trung hữu của Độc giác, Luân vương vào thai từ xứ nào?</w:t>
      </w:r>
    </w:p>
    <w:p>
      <w:pPr>
        <w:pStyle w:val="BodyText"/>
        <w:spacing w:line="276" w:lineRule="auto" w:before="158"/>
        <w:ind w:left="110" w:right="390"/>
      </w:pPr>
      <w:r>
        <w:rPr>
          <w:i/>
          <w:color w:val="231F20"/>
        </w:rPr>
        <w:t>Đáp: </w:t>
      </w:r>
      <w:r>
        <w:rPr>
          <w:color w:val="231F20"/>
        </w:rPr>
        <w:t>Từ hông phải mẹ vào chánh tri nhập thai, đối với mẹ tưởng là mẹ, vì không có ái dâm.</w:t>
      </w:r>
    </w:p>
    <w:p>
      <w:pPr>
        <w:pStyle w:val="BodyText"/>
        <w:spacing w:line="276" w:lineRule="auto"/>
        <w:ind w:left="110" w:right="390"/>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9"/>
        </w:rPr>
        <w:t> </w:t>
      </w:r>
      <w:r>
        <w:rPr>
          <w:color w:val="231F20"/>
        </w:rPr>
        <w:t>Từ</w:t>
      </w:r>
      <w:r>
        <w:rPr>
          <w:color w:val="231F20"/>
          <w:spacing w:val="-4"/>
        </w:rPr>
        <w:t> </w:t>
      </w:r>
      <w:r>
        <w:rPr>
          <w:color w:val="231F20"/>
        </w:rPr>
        <w:t>sinh</w:t>
      </w:r>
      <w:r>
        <w:rPr>
          <w:color w:val="231F20"/>
          <w:spacing w:val="-5"/>
        </w:rPr>
        <w:t> </w:t>
      </w:r>
      <w:r>
        <w:rPr>
          <w:color w:val="231F20"/>
        </w:rPr>
        <w:t>môn</w:t>
      </w:r>
      <w:r>
        <w:rPr>
          <w:color w:val="231F20"/>
          <w:spacing w:val="-4"/>
        </w:rPr>
        <w:t> </w:t>
      </w:r>
      <w:r>
        <w:rPr>
          <w:color w:val="231F20"/>
        </w:rPr>
        <w:t>nhập</w:t>
      </w:r>
      <w:r>
        <w:rPr>
          <w:color w:val="231F20"/>
          <w:spacing w:val="-5"/>
        </w:rPr>
        <w:t> </w:t>
      </w:r>
      <w:r>
        <w:rPr>
          <w:color w:val="231F20"/>
        </w:rPr>
        <w:t>vì</w:t>
      </w:r>
      <w:r>
        <w:rPr>
          <w:color w:val="231F20"/>
          <w:spacing w:val="-4"/>
        </w:rPr>
        <w:t> </w:t>
      </w:r>
      <w:r>
        <w:rPr>
          <w:color w:val="231F20"/>
        </w:rPr>
        <w:t>các</w:t>
      </w:r>
      <w:r>
        <w:rPr>
          <w:color w:val="231F20"/>
          <w:spacing w:val="-5"/>
        </w:rPr>
        <w:t> </w:t>
      </w:r>
      <w:r>
        <w:rPr>
          <w:color w:val="231F20"/>
        </w:rPr>
        <w:t>loài</w:t>
      </w:r>
      <w:r>
        <w:rPr>
          <w:color w:val="231F20"/>
          <w:spacing w:val="-4"/>
        </w:rPr>
        <w:t> </w:t>
      </w:r>
      <w:r>
        <w:rPr>
          <w:color w:val="231F20"/>
        </w:rPr>
        <w:t>noãn</w:t>
      </w:r>
      <w:r>
        <w:rPr>
          <w:color w:val="231F20"/>
          <w:spacing w:val="-5"/>
        </w:rPr>
        <w:t> </w:t>
      </w:r>
      <w:r>
        <w:rPr>
          <w:color w:val="231F20"/>
        </w:rPr>
        <w:t>sinh,</w:t>
      </w:r>
      <w:r>
        <w:rPr>
          <w:color w:val="231F20"/>
          <w:spacing w:val="-4"/>
        </w:rPr>
        <w:t> </w:t>
      </w:r>
      <w:r>
        <w:rPr>
          <w:color w:val="231F20"/>
        </w:rPr>
        <w:t>thai sinh, pháp là như</w:t>
      </w:r>
      <w:r>
        <w:rPr>
          <w:color w:val="231F20"/>
          <w:spacing w:val="-2"/>
        </w:rPr>
        <w:t> </w:t>
      </w:r>
      <w:r>
        <w:rPr>
          <w:color w:val="231F20"/>
        </w:rPr>
        <w:t>thế.</w:t>
      </w:r>
    </w:p>
    <w:p>
      <w:pPr>
        <w:pStyle w:val="BodyText"/>
        <w:spacing w:line="276" w:lineRule="auto"/>
        <w:ind w:left="110" w:right="390"/>
      </w:pPr>
      <w:r>
        <w:rPr>
          <w:color w:val="231F20"/>
        </w:rPr>
        <w:t>Có Sư khác nêu: Vì phước tuệ của Bồ-tát hết sức tăng thượng, nên khi sắp vào thai không có tưởng điên đảo, không khởi dâm ái. Luân vương, Độc giác tuy có phước tuệ nhưng không phải là tăng thượng tột bậc, do đó khi sắp vào thai tuy không có tưởng điên đảo, nhưng cũng khởi dâm ái, nên phần vị vào thai tất là từ sinh môn.</w:t>
      </w:r>
    </w:p>
    <w:p>
      <w:pPr>
        <w:pStyle w:val="BodyText"/>
        <w:spacing w:line="276" w:lineRule="auto"/>
        <w:ind w:left="110" w:right="387"/>
      </w:pPr>
      <w:r>
        <w:rPr>
          <w:color w:val="231F20"/>
        </w:rPr>
        <w:t>Luận Thi Thiết nói: Nếu nghiệp phước của cha mẹ kia tăng thượng, còn nghiệp phước của người con thấp kém, thì không được vào thai. Nếu nghiệp phước của cha mẹ kia kém, mỏng, nghiệp phước của người con vượt hơn, cũng không được vào thai, chủ yếu là cả ba nghiệp phước của cha, mẹ và con như nhau thì mới được vào thai.</w:t>
      </w:r>
    </w:p>
    <w:p>
      <w:pPr>
        <w:pStyle w:val="BodyText"/>
        <w:spacing w:line="276" w:lineRule="auto"/>
        <w:ind w:left="110" w:right="392"/>
      </w:pPr>
      <w:r>
        <w:rPr>
          <w:i/>
          <w:color w:val="231F20"/>
        </w:rPr>
        <w:t>Hỏi: </w:t>
      </w:r>
      <w:r>
        <w:rPr>
          <w:color w:val="231F20"/>
        </w:rPr>
        <w:t>Nếu người nam giàu sang cùng với người nữ nghèo hèn kết</w:t>
      </w:r>
      <w:r>
        <w:rPr>
          <w:color w:val="231F20"/>
          <w:spacing w:val="-7"/>
        </w:rPr>
        <w:t> </w:t>
      </w:r>
      <w:r>
        <w:rPr>
          <w:color w:val="231F20"/>
        </w:rPr>
        <w:t>hợp,</w:t>
      </w:r>
      <w:r>
        <w:rPr>
          <w:color w:val="231F20"/>
          <w:spacing w:val="-6"/>
        </w:rPr>
        <w:t> </w:t>
      </w:r>
      <w:r>
        <w:rPr>
          <w:color w:val="231F20"/>
        </w:rPr>
        <w:t>hoặc</w:t>
      </w:r>
      <w:r>
        <w:rPr>
          <w:color w:val="231F20"/>
          <w:spacing w:val="-6"/>
        </w:rPr>
        <w:t> </w:t>
      </w:r>
      <w:r>
        <w:rPr>
          <w:color w:val="231F20"/>
        </w:rPr>
        <w:t>người</w:t>
      </w:r>
      <w:r>
        <w:rPr>
          <w:color w:val="231F20"/>
          <w:spacing w:val="-6"/>
        </w:rPr>
        <w:t> </w:t>
      </w:r>
      <w:r>
        <w:rPr>
          <w:color w:val="231F20"/>
        </w:rPr>
        <w:t>nữ</w:t>
      </w:r>
      <w:r>
        <w:rPr>
          <w:color w:val="231F20"/>
          <w:spacing w:val="-7"/>
        </w:rPr>
        <w:t> </w:t>
      </w:r>
      <w:r>
        <w:rPr>
          <w:color w:val="231F20"/>
        </w:rPr>
        <w:t>giàu</w:t>
      </w:r>
      <w:r>
        <w:rPr>
          <w:color w:val="231F20"/>
          <w:spacing w:val="-6"/>
        </w:rPr>
        <w:t> </w:t>
      </w:r>
      <w:r>
        <w:rPr>
          <w:color w:val="231F20"/>
        </w:rPr>
        <w:t>sang</w:t>
      </w:r>
      <w:r>
        <w:rPr>
          <w:color w:val="231F20"/>
          <w:spacing w:val="-6"/>
        </w:rPr>
        <w:t> </w:t>
      </w:r>
      <w:r>
        <w:rPr>
          <w:color w:val="231F20"/>
        </w:rPr>
        <w:t>cùng</w:t>
      </w:r>
      <w:r>
        <w:rPr>
          <w:color w:val="231F20"/>
          <w:spacing w:val="-6"/>
        </w:rPr>
        <w:t> </w:t>
      </w:r>
      <w:r>
        <w:rPr>
          <w:color w:val="231F20"/>
        </w:rPr>
        <w:t>với</w:t>
      </w:r>
      <w:r>
        <w:rPr>
          <w:color w:val="231F20"/>
          <w:spacing w:val="-7"/>
        </w:rPr>
        <w:t> </w:t>
      </w:r>
      <w:r>
        <w:rPr>
          <w:color w:val="231F20"/>
        </w:rPr>
        <w:t>người</w:t>
      </w:r>
      <w:r>
        <w:rPr>
          <w:color w:val="231F20"/>
          <w:spacing w:val="-6"/>
        </w:rPr>
        <w:t> </w:t>
      </w:r>
      <w:r>
        <w:rPr>
          <w:color w:val="231F20"/>
        </w:rPr>
        <w:t>nam</w:t>
      </w:r>
      <w:r>
        <w:rPr>
          <w:color w:val="231F20"/>
          <w:spacing w:val="-6"/>
        </w:rPr>
        <w:t> </w:t>
      </w:r>
      <w:r>
        <w:rPr>
          <w:color w:val="231F20"/>
        </w:rPr>
        <w:t>nghèo</w:t>
      </w:r>
      <w:r>
        <w:rPr>
          <w:color w:val="231F20"/>
          <w:spacing w:val="-6"/>
        </w:rPr>
        <w:t> </w:t>
      </w:r>
      <w:r>
        <w:rPr>
          <w:color w:val="231F20"/>
        </w:rPr>
        <w:t>hèn</w:t>
      </w:r>
      <w:r>
        <w:rPr>
          <w:color w:val="231F20"/>
          <w:spacing w:val="-6"/>
        </w:rPr>
        <w:t> </w:t>
      </w:r>
      <w:r>
        <w:rPr>
          <w:color w:val="231F20"/>
        </w:rPr>
        <w:t>kết hợp, vậy thì trung hữu cũng được vào thai như thế nào?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Đáp: </w:t>
      </w:r>
      <w:r>
        <w:rPr>
          <w:color w:val="231F20"/>
        </w:rPr>
        <w:t>Người nam giàu sang khi cùng với người nữ nghèo hèn kết</w:t>
      </w:r>
      <w:r>
        <w:rPr>
          <w:color w:val="231F20"/>
          <w:spacing w:val="-12"/>
        </w:rPr>
        <w:t> </w:t>
      </w:r>
      <w:r>
        <w:rPr>
          <w:color w:val="231F20"/>
        </w:rPr>
        <w:t>hợp,</w:t>
      </w:r>
      <w:r>
        <w:rPr>
          <w:color w:val="231F20"/>
          <w:spacing w:val="-12"/>
        </w:rPr>
        <w:t> </w:t>
      </w:r>
      <w:r>
        <w:rPr>
          <w:color w:val="231F20"/>
        </w:rPr>
        <w:t>tất</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tự</w:t>
      </w:r>
      <w:r>
        <w:rPr>
          <w:color w:val="231F20"/>
          <w:spacing w:val="-12"/>
        </w:rPr>
        <w:t> </w:t>
      </w:r>
      <w:r>
        <w:rPr>
          <w:color w:val="231F20"/>
        </w:rPr>
        <w:t>thân</w:t>
      </w:r>
      <w:r>
        <w:rPr>
          <w:color w:val="231F20"/>
          <w:spacing w:val="-12"/>
        </w:rPr>
        <w:t> </w:t>
      </w:r>
      <w:r>
        <w:rPr>
          <w:color w:val="231F20"/>
        </w:rPr>
        <w:t>khởi</w:t>
      </w:r>
      <w:r>
        <w:rPr>
          <w:color w:val="231F20"/>
          <w:spacing w:val="-12"/>
        </w:rPr>
        <w:t> </w:t>
      </w:r>
      <w:r>
        <w:rPr>
          <w:color w:val="231F20"/>
        </w:rPr>
        <w:t>tưởng</w:t>
      </w:r>
      <w:r>
        <w:rPr>
          <w:color w:val="231F20"/>
          <w:spacing w:val="-12"/>
        </w:rPr>
        <w:t> </w:t>
      </w:r>
      <w:r>
        <w:rPr>
          <w:color w:val="231F20"/>
        </w:rPr>
        <w:t>thấp</w:t>
      </w:r>
      <w:r>
        <w:rPr>
          <w:color w:val="231F20"/>
          <w:spacing w:val="-12"/>
        </w:rPr>
        <w:t> </w:t>
      </w:r>
      <w:r>
        <w:rPr>
          <w:color w:val="231F20"/>
        </w:rPr>
        <w:t>kém,</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người</w:t>
      </w:r>
      <w:r>
        <w:rPr>
          <w:color w:val="231F20"/>
          <w:spacing w:val="-12"/>
        </w:rPr>
        <w:t> </w:t>
      </w:r>
      <w:r>
        <w:rPr>
          <w:color w:val="231F20"/>
        </w:rPr>
        <w:t>nữ</w:t>
      </w:r>
      <w:r>
        <w:rPr>
          <w:color w:val="231F20"/>
          <w:spacing w:val="-12"/>
        </w:rPr>
        <w:t> </w:t>
      </w:r>
      <w:r>
        <w:rPr>
          <w:color w:val="231F20"/>
        </w:rPr>
        <w:t>kia sinh tưởng tôn thắng. Người nữ giàu sang khi cùng với người nam nghèo hèn kết hợp, tất đối với tự thân sinh tưởng thấp kém, đối với người</w:t>
      </w:r>
      <w:r>
        <w:rPr>
          <w:color w:val="231F20"/>
          <w:spacing w:val="-9"/>
        </w:rPr>
        <w:t> </w:t>
      </w:r>
      <w:r>
        <w:rPr>
          <w:color w:val="231F20"/>
        </w:rPr>
        <w:t>nam</w:t>
      </w:r>
      <w:r>
        <w:rPr>
          <w:color w:val="231F20"/>
          <w:spacing w:val="-8"/>
        </w:rPr>
        <w:t> </w:t>
      </w:r>
      <w:r>
        <w:rPr>
          <w:color w:val="231F20"/>
        </w:rPr>
        <w:t>kia</w:t>
      </w:r>
      <w:r>
        <w:rPr>
          <w:color w:val="231F20"/>
          <w:spacing w:val="-8"/>
        </w:rPr>
        <w:t> </w:t>
      </w:r>
      <w:r>
        <w:rPr>
          <w:color w:val="231F20"/>
        </w:rPr>
        <w:t>khởi</w:t>
      </w:r>
      <w:r>
        <w:rPr>
          <w:color w:val="231F20"/>
          <w:spacing w:val="-9"/>
        </w:rPr>
        <w:t> </w:t>
      </w:r>
      <w:r>
        <w:rPr>
          <w:color w:val="231F20"/>
        </w:rPr>
        <w:t>tưởng</w:t>
      </w:r>
      <w:r>
        <w:rPr>
          <w:color w:val="231F20"/>
          <w:spacing w:val="-8"/>
        </w:rPr>
        <w:t> </w:t>
      </w:r>
      <w:r>
        <w:rPr>
          <w:color w:val="231F20"/>
        </w:rPr>
        <w:t>tôn</w:t>
      </w:r>
      <w:r>
        <w:rPr>
          <w:color w:val="231F20"/>
          <w:spacing w:val="-8"/>
        </w:rPr>
        <w:t> </w:t>
      </w:r>
      <w:r>
        <w:rPr>
          <w:color w:val="231F20"/>
        </w:rPr>
        <w:t>thắng.</w:t>
      </w:r>
      <w:r>
        <w:rPr>
          <w:color w:val="231F20"/>
          <w:spacing w:val="-9"/>
        </w:rPr>
        <w:t> </w:t>
      </w:r>
      <w:r>
        <w:rPr>
          <w:color w:val="231F20"/>
        </w:rPr>
        <w:t>Người</w:t>
      </w:r>
      <w:r>
        <w:rPr>
          <w:color w:val="231F20"/>
          <w:spacing w:val="-8"/>
        </w:rPr>
        <w:t> </w:t>
      </w:r>
      <w:r>
        <w:rPr>
          <w:color w:val="231F20"/>
        </w:rPr>
        <w:t>nam</w:t>
      </w:r>
      <w:r>
        <w:rPr>
          <w:color w:val="231F20"/>
          <w:spacing w:val="-8"/>
        </w:rPr>
        <w:t> </w:t>
      </w:r>
      <w:r>
        <w:rPr>
          <w:color w:val="231F20"/>
        </w:rPr>
        <w:t>nghèo</w:t>
      </w:r>
      <w:r>
        <w:rPr>
          <w:color w:val="231F20"/>
          <w:spacing w:val="-9"/>
        </w:rPr>
        <w:t> </w:t>
      </w:r>
      <w:r>
        <w:rPr>
          <w:color w:val="231F20"/>
        </w:rPr>
        <w:t>hèn</w:t>
      </w:r>
      <w:r>
        <w:rPr>
          <w:color w:val="231F20"/>
          <w:spacing w:val="-8"/>
        </w:rPr>
        <w:t> </w:t>
      </w:r>
      <w:r>
        <w:rPr>
          <w:color w:val="231F20"/>
        </w:rPr>
        <w:t>khi</w:t>
      </w:r>
      <w:r>
        <w:rPr>
          <w:color w:val="231F20"/>
          <w:spacing w:val="-8"/>
        </w:rPr>
        <w:t> </w:t>
      </w:r>
      <w:r>
        <w:rPr>
          <w:color w:val="231F20"/>
        </w:rPr>
        <w:t>cùng với người nữ giàu sang kết hợp, tất đối với tự thân sinh tưởng tôn thắng, đối với người nữ kia khởi tưởng thấp kém. Người nữ nghèo hèn khi cùng với người nam giàu snag kết hợp, tất đối với tự </w:t>
      </w:r>
      <w:r>
        <w:rPr>
          <w:color w:val="231F20"/>
          <w:spacing w:val="-3"/>
        </w:rPr>
        <w:t>thân </w:t>
      </w:r>
      <w:r>
        <w:rPr>
          <w:color w:val="231F20"/>
        </w:rPr>
        <w:t>khởi tưởng tôn thắng, đối với người nam kia sinh tưởng thấp kém. Người</w:t>
      </w:r>
      <w:r>
        <w:rPr>
          <w:color w:val="231F20"/>
          <w:spacing w:val="-14"/>
        </w:rPr>
        <w:t> </w:t>
      </w:r>
      <w:r>
        <w:rPr>
          <w:color w:val="231F20"/>
        </w:rPr>
        <w:t>con</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cha</w:t>
      </w:r>
      <w:r>
        <w:rPr>
          <w:color w:val="231F20"/>
          <w:spacing w:val="-12"/>
        </w:rPr>
        <w:t> </w:t>
      </w:r>
      <w:r>
        <w:rPr>
          <w:color w:val="231F20"/>
        </w:rPr>
        <w:t>mẹ</w:t>
      </w:r>
      <w:r>
        <w:rPr>
          <w:color w:val="231F20"/>
          <w:spacing w:val="-13"/>
        </w:rPr>
        <w:t> </w:t>
      </w:r>
      <w:r>
        <w:rPr>
          <w:color w:val="231F20"/>
        </w:rPr>
        <w:t>khi</w:t>
      </w:r>
      <w:r>
        <w:rPr>
          <w:color w:val="231F20"/>
          <w:spacing w:val="-12"/>
        </w:rPr>
        <w:t> </w:t>
      </w:r>
      <w:r>
        <w:rPr>
          <w:color w:val="231F20"/>
        </w:rPr>
        <w:t>sắp</w:t>
      </w:r>
      <w:r>
        <w:rPr>
          <w:color w:val="231F20"/>
          <w:spacing w:val="-13"/>
        </w:rPr>
        <w:t> </w:t>
      </w:r>
      <w:r>
        <w:rPr>
          <w:color w:val="231F20"/>
        </w:rPr>
        <w:t>nhập</w:t>
      </w:r>
      <w:r>
        <w:rPr>
          <w:color w:val="231F20"/>
          <w:spacing w:val="-12"/>
        </w:rPr>
        <w:t> </w:t>
      </w:r>
      <w:r>
        <w:rPr>
          <w:color w:val="231F20"/>
        </w:rPr>
        <w:t>thai</w:t>
      </w:r>
      <w:r>
        <w:rPr>
          <w:color w:val="231F20"/>
          <w:spacing w:val="-12"/>
        </w:rPr>
        <w:t> </w:t>
      </w:r>
      <w:r>
        <w:rPr>
          <w:color w:val="231F20"/>
        </w:rPr>
        <w:t>vị,</w:t>
      </w:r>
      <w:r>
        <w:rPr>
          <w:color w:val="231F20"/>
          <w:spacing w:val="-13"/>
        </w:rPr>
        <w:t> </w:t>
      </w:r>
      <w:r>
        <w:rPr>
          <w:color w:val="231F20"/>
        </w:rPr>
        <w:t>nên</w:t>
      </w:r>
      <w:r>
        <w:rPr>
          <w:color w:val="231F20"/>
          <w:spacing w:val="-12"/>
        </w:rPr>
        <w:t> </w:t>
      </w:r>
      <w:r>
        <w:rPr>
          <w:color w:val="231F20"/>
        </w:rPr>
        <w:t>biết</w:t>
      </w:r>
      <w:r>
        <w:rPr>
          <w:color w:val="231F20"/>
          <w:spacing w:val="-14"/>
        </w:rPr>
        <w:t> </w:t>
      </w:r>
      <w:r>
        <w:rPr>
          <w:color w:val="231F20"/>
        </w:rPr>
        <w:t>cũng</w:t>
      </w:r>
      <w:r>
        <w:rPr>
          <w:color w:val="231F20"/>
          <w:spacing w:val="-12"/>
        </w:rPr>
        <w:t> </w:t>
      </w:r>
      <w:r>
        <w:rPr>
          <w:color w:val="231F20"/>
        </w:rPr>
        <w:t>như</w:t>
      </w:r>
      <w:r>
        <w:rPr>
          <w:color w:val="231F20"/>
          <w:spacing w:val="-12"/>
        </w:rPr>
        <w:t> </w:t>
      </w:r>
      <w:r>
        <w:rPr>
          <w:color w:val="231F20"/>
        </w:rPr>
        <w:t>thế. Nên lúc nhập thai đều có nghĩa như</w:t>
      </w:r>
      <w:r>
        <w:rPr>
          <w:color w:val="231F20"/>
          <w:spacing w:val="-1"/>
        </w:rPr>
        <w:t> </w:t>
      </w:r>
      <w:r>
        <w:rPr>
          <w:color w:val="231F20"/>
          <w:spacing w:val="-5"/>
        </w:rPr>
        <w:t>vậy.</w:t>
      </w:r>
    </w:p>
    <w:p>
      <w:pPr>
        <w:pStyle w:val="BodyText"/>
        <w:spacing w:line="276" w:lineRule="auto" w:before="115"/>
        <w:ind w:right="107"/>
      </w:pPr>
      <w:r>
        <w:rPr>
          <w:i/>
          <w:color w:val="231F20"/>
        </w:rPr>
        <w:t>Hỏi:</w:t>
      </w:r>
      <w:r>
        <w:rPr>
          <w:i/>
          <w:color w:val="231F20"/>
          <w:spacing w:val="-16"/>
        </w:rPr>
        <w:t> </w:t>
      </w:r>
      <w:r>
        <w:rPr>
          <w:color w:val="231F20"/>
        </w:rPr>
        <w:t>Trung</w:t>
      </w:r>
      <w:r>
        <w:rPr>
          <w:color w:val="231F20"/>
          <w:spacing w:val="-10"/>
        </w:rPr>
        <w:t> </w:t>
      </w:r>
      <w:r>
        <w:rPr>
          <w:color w:val="231F20"/>
        </w:rPr>
        <w:t>hữu</w:t>
      </w:r>
      <w:r>
        <w:rPr>
          <w:color w:val="231F20"/>
          <w:spacing w:val="-11"/>
        </w:rPr>
        <w:t> </w:t>
      </w:r>
      <w:r>
        <w:rPr>
          <w:color w:val="231F20"/>
        </w:rPr>
        <w:t>vi</w:t>
      </w:r>
      <w:r>
        <w:rPr>
          <w:color w:val="231F20"/>
          <w:spacing w:val="-11"/>
        </w:rPr>
        <w:t> </w:t>
      </w:r>
      <w:r>
        <w:rPr>
          <w:color w:val="231F20"/>
        </w:rPr>
        <w:t>tế:</w:t>
      </w:r>
      <w:r>
        <w:rPr>
          <w:color w:val="231F20"/>
          <w:spacing w:val="-11"/>
        </w:rPr>
        <w:t> </w:t>
      </w:r>
      <w:r>
        <w:rPr>
          <w:color w:val="231F20"/>
        </w:rPr>
        <w:t>Hết</w:t>
      </w:r>
      <w:r>
        <w:rPr>
          <w:color w:val="231F20"/>
          <w:spacing w:val="-11"/>
        </w:rPr>
        <w:t> </w:t>
      </w:r>
      <w:r>
        <w:rPr>
          <w:color w:val="231F20"/>
        </w:rPr>
        <w:t>thảy</w:t>
      </w:r>
      <w:r>
        <w:rPr>
          <w:color w:val="231F20"/>
          <w:spacing w:val="-10"/>
        </w:rPr>
        <w:t> </w:t>
      </w:r>
      <w:r>
        <w:rPr>
          <w:color w:val="231F20"/>
        </w:rPr>
        <w:t>tường</w:t>
      </w:r>
      <w:r>
        <w:rPr>
          <w:color w:val="231F20"/>
          <w:spacing w:val="-11"/>
        </w:rPr>
        <w:t> </w:t>
      </w:r>
      <w:r>
        <w:rPr>
          <w:color w:val="231F20"/>
        </w:rPr>
        <w:t>vách,</w:t>
      </w:r>
      <w:r>
        <w:rPr>
          <w:color w:val="231F20"/>
          <w:spacing w:val="-11"/>
        </w:rPr>
        <w:t> </w:t>
      </w:r>
      <w:r>
        <w:rPr>
          <w:color w:val="231F20"/>
        </w:rPr>
        <w:t>núi</w:t>
      </w:r>
      <w:r>
        <w:rPr>
          <w:color w:val="231F20"/>
          <w:spacing w:val="-12"/>
        </w:rPr>
        <w:t> </w:t>
      </w:r>
      <w:r>
        <w:rPr>
          <w:color w:val="231F20"/>
        </w:rPr>
        <w:t>non,</w:t>
      </w:r>
      <w:r>
        <w:rPr>
          <w:color w:val="231F20"/>
          <w:spacing w:val="-11"/>
        </w:rPr>
        <w:t> </w:t>
      </w:r>
      <w:r>
        <w:rPr>
          <w:color w:val="231F20"/>
        </w:rPr>
        <w:t>cây</w:t>
      </w:r>
      <w:r>
        <w:rPr>
          <w:color w:val="231F20"/>
          <w:spacing w:val="-10"/>
        </w:rPr>
        <w:t> </w:t>
      </w:r>
      <w:r>
        <w:rPr>
          <w:color w:val="231F20"/>
        </w:rPr>
        <w:t>cối</w:t>
      </w:r>
      <w:r>
        <w:rPr>
          <w:color w:val="231F20"/>
          <w:spacing w:val="-10"/>
        </w:rPr>
        <w:t> </w:t>
      </w:r>
      <w:r>
        <w:rPr>
          <w:color w:val="231F20"/>
        </w:rPr>
        <w:t>đều không thể ngăn ngại. Trung hữu đây kia là cùng ngăn ngại</w:t>
      </w:r>
      <w:r>
        <w:rPr>
          <w:color w:val="231F20"/>
          <w:spacing w:val="-13"/>
        </w:rPr>
        <w:t> </w:t>
      </w:r>
      <w:r>
        <w:rPr>
          <w:color w:val="231F20"/>
        </w:rPr>
        <w:t>chăng?</w:t>
      </w:r>
    </w:p>
    <w:p>
      <w:pPr>
        <w:pStyle w:val="BodyText"/>
        <w:spacing w:line="276" w:lineRule="auto"/>
        <w:ind w:right="107"/>
      </w:pPr>
      <w:r>
        <w:rPr>
          <w:i/>
          <w:color w:val="231F20"/>
        </w:rPr>
        <w:t>Đáp: </w:t>
      </w:r>
      <w:r>
        <w:rPr>
          <w:color w:val="231F20"/>
        </w:rPr>
        <w:t>Có thuyết cho: Trung hữu đây kia cũng không cùng</w:t>
      </w:r>
      <w:r>
        <w:rPr>
          <w:color w:val="231F20"/>
          <w:spacing w:val="-38"/>
        </w:rPr>
        <w:t> </w:t>
      </w:r>
      <w:r>
        <w:rPr>
          <w:color w:val="231F20"/>
        </w:rPr>
        <w:t>ngăn ngại. Do hết sức vi tế, nên khi thân cùng tiếp xúc không hay</w:t>
      </w:r>
      <w:r>
        <w:rPr>
          <w:color w:val="231F20"/>
          <w:spacing w:val="-5"/>
        </w:rPr>
        <w:t> </w:t>
      </w:r>
      <w:r>
        <w:rPr>
          <w:color w:val="231F20"/>
        </w:rPr>
        <w:t>biết.</w:t>
      </w:r>
    </w:p>
    <w:p>
      <w:pPr>
        <w:pStyle w:val="BodyText"/>
        <w:ind w:left="960" w:firstLine="0"/>
      </w:pPr>
      <w:r>
        <w:rPr>
          <w:color w:val="231F20"/>
        </w:rPr>
        <w:t>Lại có thuyết nói: Trung hữu đây kia cũng cùng có ngăn ngại.</w:t>
      </w:r>
    </w:p>
    <w:p>
      <w:pPr>
        <w:pStyle w:val="BodyText"/>
        <w:spacing w:before="45"/>
        <w:ind w:firstLine="0"/>
      </w:pPr>
      <w:r>
        <w:rPr>
          <w:color w:val="231F20"/>
        </w:rPr>
        <w:t>Do lúc cùng gặp gỡ thì đây kia lần lượt có ngôn ngữ.</w:t>
      </w:r>
    </w:p>
    <w:p>
      <w:pPr>
        <w:pStyle w:val="BodyText"/>
        <w:spacing w:before="158"/>
        <w:ind w:left="960" w:firstLine="0"/>
      </w:pPr>
      <w:r>
        <w:rPr>
          <w:i/>
          <w:color w:val="231F20"/>
        </w:rPr>
        <w:t>Hỏi: </w:t>
      </w:r>
      <w:r>
        <w:rPr>
          <w:color w:val="231F20"/>
        </w:rPr>
        <w:t>Nếu thế thì sao nói Trung hữu là không ngăn ngại?</w:t>
      </w:r>
    </w:p>
    <w:p>
      <w:pPr>
        <w:pStyle w:val="BodyText"/>
        <w:spacing w:line="276" w:lineRule="auto" w:before="159"/>
        <w:ind w:right="105"/>
      </w:pPr>
      <w:r>
        <w:rPr>
          <w:i/>
          <w:color w:val="231F20"/>
        </w:rPr>
        <w:t>Đáp: </w:t>
      </w:r>
      <w:r>
        <w:rPr>
          <w:color w:val="231F20"/>
        </w:rPr>
        <w:t>Đối với các thứ không ngăn ngại khác không cho là trung</w:t>
      </w:r>
      <w:r>
        <w:rPr>
          <w:color w:val="231F20"/>
          <w:spacing w:val="5"/>
        </w:rPr>
        <w:t> </w:t>
      </w:r>
      <w:r>
        <w:rPr>
          <w:color w:val="231F20"/>
        </w:rPr>
        <w:t>hữu.</w:t>
      </w:r>
    </w:p>
    <w:p>
      <w:pPr>
        <w:pStyle w:val="BodyText"/>
        <w:spacing w:before="113"/>
        <w:ind w:left="960" w:firstLine="0"/>
      </w:pPr>
      <w:r>
        <w:rPr>
          <w:i/>
          <w:color w:val="231F20"/>
        </w:rPr>
        <w:t>Hỏi: </w:t>
      </w:r>
      <w:r>
        <w:rPr>
          <w:color w:val="231F20"/>
        </w:rPr>
        <w:t>Trung hữu đây kia đều cùng ngăn ngại chăng?</w:t>
      </w:r>
    </w:p>
    <w:p>
      <w:pPr>
        <w:pStyle w:val="BodyText"/>
        <w:spacing w:line="276" w:lineRule="auto" w:before="159"/>
        <w:ind w:right="107"/>
      </w:pPr>
      <w:r>
        <w:rPr>
          <w:i/>
          <w:color w:val="231F20"/>
        </w:rPr>
        <w:t>Đáp: </w:t>
      </w:r>
      <w:r>
        <w:rPr>
          <w:color w:val="231F20"/>
        </w:rPr>
        <w:t>Tự loại cùng ngăn ngại, không phải đối với loại khác. Nghĩa là trung hữu của địa ngục chỉ ngăn ngại trung hữu của địa ngục. Cho đến trung hữu của trời chỉ ngăn ngại trung hữu của trời.</w:t>
      </w:r>
    </w:p>
    <w:p>
      <w:pPr>
        <w:pStyle w:val="BodyText"/>
        <w:spacing w:line="276" w:lineRule="auto"/>
        <w:ind w:right="108"/>
      </w:pPr>
      <w:r>
        <w:rPr>
          <w:color w:val="231F20"/>
        </w:rPr>
        <w:t>Có thuyết nêu: Kém ngăn ngại đối với hơn, do thô, nặng. Hơn không ngăn ngại đối với kém, do vi tế, nhẹ. Nghĩa là trung hữu của địa ngục ngăn ngại đối với năm trung hữu. Trung hữu của bàng sinh ngăn ngại đối với bốn trung hữu. Trung hữu của quỷ giới ngăn ngại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jc w:val="left"/>
      </w:pPr>
      <w:r>
        <w:rPr>
          <w:color w:val="231F20"/>
        </w:rPr>
        <w:t>đối với ba trung hữu. Trung hữu của người ngăn ngại nơi hai trung hữu. Trung hữu của trời chỉ ngăn ngại trung hữu của trời.</w:t>
      </w:r>
    </w:p>
    <w:p>
      <w:pPr>
        <w:pStyle w:val="BodyText"/>
        <w:spacing w:line="273" w:lineRule="auto" w:before="112"/>
        <w:ind w:left="110" w:right="108"/>
        <w:jc w:val="left"/>
      </w:pPr>
      <w:r>
        <w:rPr>
          <w:i/>
          <w:color w:val="231F20"/>
        </w:rPr>
        <w:t>Hỏi: </w:t>
      </w:r>
      <w:r>
        <w:rPr>
          <w:color w:val="231F20"/>
        </w:rPr>
        <w:t>Lực của thần cảnh thông cùng với vị trung hữu, nẻo hành của các hữu, thứ nào là nhanh hơn?</w:t>
      </w:r>
    </w:p>
    <w:p>
      <w:pPr>
        <w:pStyle w:val="BodyText"/>
        <w:spacing w:line="273" w:lineRule="auto" w:before="111"/>
        <w:ind w:left="110" w:right="391"/>
        <w:jc w:val="left"/>
      </w:pPr>
      <w:r>
        <w:rPr>
          <w:i/>
          <w:color w:val="231F20"/>
        </w:rPr>
        <w:t>Đáp:</w:t>
      </w:r>
      <w:r>
        <w:rPr>
          <w:i/>
          <w:color w:val="231F20"/>
          <w:spacing w:val="-15"/>
        </w:rPr>
        <w:t> </w:t>
      </w:r>
      <w:r>
        <w:rPr>
          <w:color w:val="231F20"/>
        </w:rPr>
        <w:t>Có</w:t>
      </w:r>
      <w:r>
        <w:rPr>
          <w:color w:val="231F20"/>
          <w:spacing w:val="-14"/>
        </w:rPr>
        <w:t> </w:t>
      </w:r>
      <w:r>
        <w:rPr>
          <w:color w:val="231F20"/>
        </w:rPr>
        <w:t>thuyết</w:t>
      </w:r>
      <w:r>
        <w:rPr>
          <w:color w:val="231F20"/>
          <w:spacing w:val="-15"/>
        </w:rPr>
        <w:t> </w:t>
      </w:r>
      <w:r>
        <w:rPr>
          <w:color w:val="231F20"/>
        </w:rPr>
        <w:t>nói:</w:t>
      </w:r>
      <w:r>
        <w:rPr>
          <w:color w:val="231F20"/>
          <w:spacing w:val="-19"/>
        </w:rPr>
        <w:t> </w:t>
      </w:r>
      <w:r>
        <w:rPr>
          <w:color w:val="231F20"/>
        </w:rPr>
        <w:t>Trung</w:t>
      </w:r>
      <w:r>
        <w:rPr>
          <w:color w:val="231F20"/>
          <w:spacing w:val="-15"/>
        </w:rPr>
        <w:t> </w:t>
      </w:r>
      <w:r>
        <w:rPr>
          <w:color w:val="231F20"/>
        </w:rPr>
        <w:t>hữu</w:t>
      </w:r>
      <w:r>
        <w:rPr>
          <w:color w:val="231F20"/>
          <w:spacing w:val="-14"/>
        </w:rPr>
        <w:t> </w:t>
      </w:r>
      <w:r>
        <w:rPr>
          <w:color w:val="231F20"/>
        </w:rPr>
        <w:t>hành</w:t>
      </w:r>
      <w:r>
        <w:rPr>
          <w:color w:val="231F20"/>
          <w:spacing w:val="-15"/>
        </w:rPr>
        <w:t> </w:t>
      </w:r>
      <w:r>
        <w:rPr>
          <w:color w:val="231F20"/>
        </w:rPr>
        <w:t>nhanh</w:t>
      </w:r>
      <w:r>
        <w:rPr>
          <w:color w:val="231F20"/>
          <w:spacing w:val="-14"/>
        </w:rPr>
        <w:t> </w:t>
      </w:r>
      <w:r>
        <w:rPr>
          <w:color w:val="231F20"/>
        </w:rPr>
        <w:t>hơn.</w:t>
      </w:r>
      <w:r>
        <w:rPr>
          <w:color w:val="231F20"/>
          <w:spacing w:val="-19"/>
        </w:rPr>
        <w:t> </w:t>
      </w:r>
      <w:r>
        <w:rPr>
          <w:color w:val="231F20"/>
        </w:rPr>
        <w:t>Vì</w:t>
      </w:r>
      <w:r>
        <w:rPr>
          <w:color w:val="231F20"/>
          <w:spacing w:val="-15"/>
        </w:rPr>
        <w:t> </w:t>
      </w:r>
      <w:r>
        <w:rPr>
          <w:color w:val="231F20"/>
        </w:rPr>
        <w:t>sao?</w:t>
      </w:r>
      <w:r>
        <w:rPr>
          <w:color w:val="231F20"/>
          <w:spacing w:val="-19"/>
        </w:rPr>
        <w:t> </w:t>
      </w:r>
      <w:r>
        <w:rPr>
          <w:color w:val="231F20"/>
        </w:rPr>
        <w:t>Vì</w:t>
      </w:r>
      <w:r>
        <w:rPr>
          <w:color w:val="231F20"/>
          <w:spacing w:val="-15"/>
        </w:rPr>
        <w:t> </w:t>
      </w:r>
      <w:r>
        <w:rPr>
          <w:color w:val="231F20"/>
        </w:rPr>
        <w:t>như Khế kinh nói: Nghiệp lực hơn hẳn thần</w:t>
      </w:r>
      <w:r>
        <w:rPr>
          <w:color w:val="231F20"/>
          <w:spacing w:val="-4"/>
        </w:rPr>
        <w:t> </w:t>
      </w:r>
      <w:r>
        <w:rPr>
          <w:color w:val="231F20"/>
        </w:rPr>
        <w:t>thông.</w:t>
      </w:r>
    </w:p>
    <w:p>
      <w:pPr>
        <w:pStyle w:val="BodyText"/>
        <w:spacing w:line="273" w:lineRule="auto" w:before="112"/>
        <w:ind w:left="110"/>
        <w:jc w:val="left"/>
      </w:pP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3"/>
        </w:rPr>
        <w:t> </w:t>
      </w:r>
      <w:r>
        <w:rPr>
          <w:color w:val="231F20"/>
        </w:rPr>
        <w:t>vầy:</w:t>
      </w:r>
      <w:r>
        <w:rPr>
          <w:color w:val="231F20"/>
          <w:spacing w:val="-13"/>
        </w:rPr>
        <w:t> </w:t>
      </w:r>
      <w:r>
        <w:rPr>
          <w:color w:val="231F20"/>
        </w:rPr>
        <w:t>Lực</w:t>
      </w:r>
      <w:r>
        <w:rPr>
          <w:color w:val="231F20"/>
          <w:spacing w:val="-13"/>
        </w:rPr>
        <w:t> </w:t>
      </w:r>
      <w:r>
        <w:rPr>
          <w:color w:val="231F20"/>
        </w:rPr>
        <w:t>của</w:t>
      </w:r>
      <w:r>
        <w:rPr>
          <w:color w:val="231F20"/>
          <w:spacing w:val="-13"/>
        </w:rPr>
        <w:t> </w:t>
      </w:r>
      <w:r>
        <w:rPr>
          <w:color w:val="231F20"/>
        </w:rPr>
        <w:t>thần</w:t>
      </w:r>
      <w:r>
        <w:rPr>
          <w:color w:val="231F20"/>
          <w:spacing w:val="-14"/>
        </w:rPr>
        <w:t> </w:t>
      </w:r>
      <w:r>
        <w:rPr>
          <w:color w:val="231F20"/>
        </w:rPr>
        <w:t>cảnh</w:t>
      </w:r>
      <w:r>
        <w:rPr>
          <w:color w:val="231F20"/>
          <w:spacing w:val="-13"/>
        </w:rPr>
        <w:t> </w:t>
      </w:r>
      <w:r>
        <w:rPr>
          <w:color w:val="231F20"/>
        </w:rPr>
        <w:t>thông</w:t>
      </w:r>
      <w:r>
        <w:rPr>
          <w:color w:val="231F20"/>
          <w:spacing w:val="-13"/>
        </w:rPr>
        <w:t> </w:t>
      </w:r>
      <w:r>
        <w:rPr>
          <w:color w:val="231F20"/>
        </w:rPr>
        <w:t>thế</w:t>
      </w:r>
      <w:r>
        <w:rPr>
          <w:color w:val="231F20"/>
          <w:spacing w:val="-13"/>
        </w:rPr>
        <w:t> </w:t>
      </w:r>
      <w:r>
        <w:rPr>
          <w:color w:val="231F20"/>
        </w:rPr>
        <w:t>hành</w:t>
      </w:r>
      <w:r>
        <w:rPr>
          <w:color w:val="231F20"/>
          <w:spacing w:val="-13"/>
        </w:rPr>
        <w:t> </w:t>
      </w:r>
      <w:r>
        <w:rPr>
          <w:color w:val="231F20"/>
        </w:rPr>
        <w:t>mau</w:t>
      </w:r>
      <w:r>
        <w:rPr>
          <w:color w:val="231F20"/>
          <w:spacing w:val="-13"/>
        </w:rPr>
        <w:t> </w:t>
      </w:r>
      <w:r>
        <w:rPr>
          <w:color w:val="231F20"/>
        </w:rPr>
        <w:t>chóng, không phải là các trung hữu.</w:t>
      </w:r>
    </w:p>
    <w:p>
      <w:pPr>
        <w:pStyle w:val="BodyText"/>
        <w:spacing w:before="112"/>
        <w:ind w:left="677" w:firstLine="0"/>
        <w:jc w:val="left"/>
      </w:pPr>
      <w:r>
        <w:rPr>
          <w:i/>
          <w:color w:val="231F20"/>
          <w:spacing w:val="-6"/>
        </w:rPr>
        <w:t>Hỏi: </w:t>
      </w:r>
      <w:r>
        <w:rPr>
          <w:color w:val="231F20"/>
          <w:spacing w:val="-5"/>
        </w:rPr>
        <w:t>Nếu thế </w:t>
      </w:r>
      <w:r>
        <w:rPr>
          <w:color w:val="231F20"/>
          <w:spacing w:val="-4"/>
        </w:rPr>
        <w:t>vì </w:t>
      </w:r>
      <w:r>
        <w:rPr>
          <w:color w:val="231F20"/>
          <w:spacing w:val="-5"/>
        </w:rPr>
        <w:t>sao </w:t>
      </w:r>
      <w:r>
        <w:rPr>
          <w:color w:val="231F20"/>
          <w:spacing w:val="-6"/>
        </w:rPr>
        <w:t>kinh nói: “Nghiệp </w:t>
      </w:r>
      <w:r>
        <w:rPr>
          <w:color w:val="231F20"/>
          <w:spacing w:val="-5"/>
        </w:rPr>
        <w:t>lực hơn hẳn </w:t>
      </w:r>
      <w:r>
        <w:rPr>
          <w:color w:val="231F20"/>
          <w:spacing w:val="-6"/>
        </w:rPr>
        <w:t>thần cảnh </w:t>
      </w:r>
      <w:r>
        <w:rPr>
          <w:color w:val="231F20"/>
          <w:spacing w:val="-7"/>
        </w:rPr>
        <w:t>thông”.</w:t>
      </w:r>
    </w:p>
    <w:p>
      <w:pPr>
        <w:pStyle w:val="BodyText"/>
        <w:spacing w:line="273" w:lineRule="auto" w:before="154"/>
        <w:ind w:left="110" w:right="389"/>
      </w:pPr>
      <w:r>
        <w:rPr>
          <w:i/>
          <w:color w:val="231F20"/>
        </w:rPr>
        <w:t>Đáp: </w:t>
      </w:r>
      <w:r>
        <w:rPr>
          <w:color w:val="231F20"/>
        </w:rPr>
        <w:t>Dựa vào chỗ không chướng ngại nên nói như </w:t>
      </w:r>
      <w:r>
        <w:rPr>
          <w:color w:val="231F20"/>
          <w:spacing w:val="-5"/>
        </w:rPr>
        <w:t>vậy, </w:t>
      </w:r>
      <w:r>
        <w:rPr>
          <w:color w:val="231F20"/>
        </w:rPr>
        <w:t>không dựa</w:t>
      </w:r>
      <w:r>
        <w:rPr>
          <w:color w:val="231F20"/>
          <w:spacing w:val="-10"/>
        </w:rPr>
        <w:t> </w:t>
      </w:r>
      <w:r>
        <w:rPr>
          <w:color w:val="231F20"/>
        </w:rPr>
        <w:t>vào</w:t>
      </w:r>
      <w:r>
        <w:rPr>
          <w:color w:val="231F20"/>
          <w:spacing w:val="-9"/>
        </w:rPr>
        <w:t> </w:t>
      </w:r>
      <w:r>
        <w:rPr>
          <w:color w:val="231F20"/>
        </w:rPr>
        <w:t>thế</w:t>
      </w:r>
      <w:r>
        <w:rPr>
          <w:color w:val="231F20"/>
          <w:spacing w:val="-10"/>
        </w:rPr>
        <w:t> </w:t>
      </w:r>
      <w:r>
        <w:rPr>
          <w:color w:val="231F20"/>
        </w:rPr>
        <w:t>hành.</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thần</w:t>
      </w:r>
      <w:r>
        <w:rPr>
          <w:color w:val="231F20"/>
          <w:spacing w:val="-10"/>
        </w:rPr>
        <w:t> </w:t>
      </w:r>
      <w:r>
        <w:rPr>
          <w:color w:val="231F20"/>
        </w:rPr>
        <w:t>thông</w:t>
      </w:r>
      <w:r>
        <w:rPr>
          <w:color w:val="231F20"/>
          <w:spacing w:val="-9"/>
        </w:rPr>
        <w:t> </w:t>
      </w:r>
      <w:r>
        <w:rPr>
          <w:color w:val="231F20"/>
        </w:rPr>
        <w:t>của</w:t>
      </w:r>
      <w:r>
        <w:rPr>
          <w:color w:val="231F20"/>
          <w:spacing w:val="-10"/>
        </w:rPr>
        <w:t> </w:t>
      </w:r>
      <w:r>
        <w:rPr>
          <w:color w:val="231F20"/>
        </w:rPr>
        <w:t>Phật</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ngăn</w:t>
      </w:r>
      <w:r>
        <w:rPr>
          <w:color w:val="231F20"/>
          <w:spacing w:val="-10"/>
        </w:rPr>
        <w:t> </w:t>
      </w:r>
      <w:r>
        <w:rPr>
          <w:color w:val="231F20"/>
        </w:rPr>
        <w:t>ngại</w:t>
      </w:r>
      <w:r>
        <w:rPr>
          <w:color w:val="231F20"/>
          <w:spacing w:val="-9"/>
        </w:rPr>
        <w:t> </w:t>
      </w:r>
      <w:r>
        <w:rPr>
          <w:color w:val="231F20"/>
        </w:rPr>
        <w:t>thần thông của tất cả hữu tình. Thần thông của bậc Độc giác, trừ Phật, có thể</w:t>
      </w:r>
      <w:r>
        <w:rPr>
          <w:color w:val="231F20"/>
          <w:spacing w:val="-3"/>
        </w:rPr>
        <w:t> </w:t>
      </w:r>
      <w:r>
        <w:rPr>
          <w:color w:val="231F20"/>
        </w:rPr>
        <w:t>ngăn</w:t>
      </w:r>
      <w:r>
        <w:rPr>
          <w:color w:val="231F20"/>
          <w:spacing w:val="-3"/>
        </w:rPr>
        <w:t> </w:t>
      </w:r>
      <w:r>
        <w:rPr>
          <w:color w:val="231F20"/>
        </w:rPr>
        <w:t>ngại</w:t>
      </w:r>
      <w:r>
        <w:rPr>
          <w:color w:val="231F20"/>
          <w:spacing w:val="-3"/>
        </w:rPr>
        <w:t> </w:t>
      </w:r>
      <w:r>
        <w:rPr>
          <w:color w:val="231F20"/>
        </w:rPr>
        <w:t>thần</w:t>
      </w:r>
      <w:r>
        <w:rPr>
          <w:color w:val="231F20"/>
          <w:spacing w:val="-3"/>
        </w:rPr>
        <w:t> </w:t>
      </w:r>
      <w:r>
        <w:rPr>
          <w:color w:val="231F20"/>
        </w:rPr>
        <w:t>thông</w:t>
      </w:r>
      <w:r>
        <w:rPr>
          <w:color w:val="231F20"/>
          <w:spacing w:val="-3"/>
        </w:rPr>
        <w:t> </w:t>
      </w:r>
      <w:r>
        <w:rPr>
          <w:color w:val="231F20"/>
        </w:rPr>
        <w:t>của</w:t>
      </w:r>
      <w:r>
        <w:rPr>
          <w:color w:val="231F20"/>
          <w:spacing w:val="-3"/>
        </w:rPr>
        <w:t> </w:t>
      </w:r>
      <w:r>
        <w:rPr>
          <w:color w:val="231F20"/>
        </w:rPr>
        <w:t>các</w:t>
      </w:r>
      <w:r>
        <w:rPr>
          <w:color w:val="231F20"/>
          <w:spacing w:val="-3"/>
        </w:rPr>
        <w:t> </w:t>
      </w:r>
      <w:r>
        <w:rPr>
          <w:color w:val="231F20"/>
        </w:rPr>
        <w:t>hữu</w:t>
      </w:r>
      <w:r>
        <w:rPr>
          <w:color w:val="231F20"/>
          <w:spacing w:val="-3"/>
        </w:rPr>
        <w:t> </w:t>
      </w:r>
      <w:r>
        <w:rPr>
          <w:color w:val="231F20"/>
        </w:rPr>
        <w:t>tình</w:t>
      </w:r>
      <w:r>
        <w:rPr>
          <w:color w:val="231F20"/>
          <w:spacing w:val="-3"/>
        </w:rPr>
        <w:t> </w:t>
      </w:r>
      <w:r>
        <w:rPr>
          <w:color w:val="231F20"/>
        </w:rPr>
        <w:t>khác.</w:t>
      </w:r>
      <w:r>
        <w:rPr>
          <w:color w:val="231F20"/>
          <w:spacing w:val="-8"/>
        </w:rPr>
        <w:t> </w:t>
      </w:r>
      <w:r>
        <w:rPr>
          <w:color w:val="231F20"/>
        </w:rPr>
        <w:t>Thần</w:t>
      </w:r>
      <w:r>
        <w:rPr>
          <w:color w:val="231F20"/>
          <w:spacing w:val="-3"/>
        </w:rPr>
        <w:t> </w:t>
      </w:r>
      <w:r>
        <w:rPr>
          <w:color w:val="231F20"/>
        </w:rPr>
        <w:t>thông</w:t>
      </w:r>
      <w:r>
        <w:rPr>
          <w:color w:val="231F20"/>
          <w:spacing w:val="-3"/>
        </w:rPr>
        <w:t> </w:t>
      </w:r>
      <w:r>
        <w:rPr>
          <w:color w:val="231F20"/>
        </w:rPr>
        <w:t>của</w:t>
      </w:r>
      <w:r>
        <w:rPr>
          <w:color w:val="231F20"/>
          <w:spacing w:val="-8"/>
        </w:rPr>
        <w:t> </w:t>
      </w:r>
      <w:r>
        <w:rPr>
          <w:color w:val="231F20"/>
        </w:rPr>
        <w:t>Tôn giả Xá-lợi-tử, trừ Phật và Độc giác, có thể ngăn ngại thần thông của hết thảy hữu tình. Thần thông của Tôn giả Đại Mục Kiền Liên, trừ Phật,</w:t>
      </w:r>
      <w:r>
        <w:rPr>
          <w:color w:val="231F20"/>
          <w:spacing w:val="-9"/>
        </w:rPr>
        <w:t> </w:t>
      </w:r>
      <w:r>
        <w:rPr>
          <w:color w:val="231F20"/>
        </w:rPr>
        <w:t>Độc</w:t>
      </w:r>
      <w:r>
        <w:rPr>
          <w:color w:val="231F20"/>
          <w:spacing w:val="-8"/>
        </w:rPr>
        <w:t> </w:t>
      </w:r>
      <w:r>
        <w:rPr>
          <w:color w:val="231F20"/>
        </w:rPr>
        <w:t>giác</w:t>
      </w:r>
      <w:r>
        <w:rPr>
          <w:color w:val="231F20"/>
          <w:spacing w:val="-8"/>
        </w:rPr>
        <w:t> </w:t>
      </w:r>
      <w:r>
        <w:rPr>
          <w:color w:val="231F20"/>
        </w:rPr>
        <w:t>và</w:t>
      </w:r>
      <w:r>
        <w:rPr>
          <w:color w:val="231F20"/>
          <w:spacing w:val="-13"/>
        </w:rPr>
        <w:t> </w:t>
      </w:r>
      <w:r>
        <w:rPr>
          <w:color w:val="231F20"/>
        </w:rPr>
        <w:t>Tôn</w:t>
      </w:r>
      <w:r>
        <w:rPr>
          <w:color w:val="231F20"/>
          <w:spacing w:val="-8"/>
        </w:rPr>
        <w:t> </w:t>
      </w:r>
      <w:r>
        <w:rPr>
          <w:color w:val="231F20"/>
        </w:rPr>
        <w:t>giả</w:t>
      </w:r>
      <w:r>
        <w:rPr>
          <w:color w:val="231F20"/>
          <w:spacing w:val="-8"/>
        </w:rPr>
        <w:t> </w:t>
      </w:r>
      <w:r>
        <w:rPr>
          <w:color w:val="231F20"/>
        </w:rPr>
        <w:t>Xá-lợi-tử,</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ngăn</w:t>
      </w:r>
      <w:r>
        <w:rPr>
          <w:color w:val="231F20"/>
          <w:spacing w:val="-8"/>
        </w:rPr>
        <w:t> </w:t>
      </w:r>
      <w:r>
        <w:rPr>
          <w:color w:val="231F20"/>
        </w:rPr>
        <w:t>ngại</w:t>
      </w:r>
      <w:r>
        <w:rPr>
          <w:color w:val="231F20"/>
          <w:spacing w:val="-9"/>
        </w:rPr>
        <w:t> </w:t>
      </w:r>
      <w:r>
        <w:rPr>
          <w:color w:val="231F20"/>
        </w:rPr>
        <w:t>thần</w:t>
      </w:r>
      <w:r>
        <w:rPr>
          <w:color w:val="231F20"/>
          <w:spacing w:val="-8"/>
        </w:rPr>
        <w:t> </w:t>
      </w:r>
      <w:r>
        <w:rPr>
          <w:color w:val="231F20"/>
        </w:rPr>
        <w:t>thông</w:t>
      </w:r>
      <w:r>
        <w:rPr>
          <w:color w:val="231F20"/>
          <w:spacing w:val="-8"/>
        </w:rPr>
        <w:t> </w:t>
      </w:r>
      <w:r>
        <w:rPr>
          <w:color w:val="231F20"/>
        </w:rPr>
        <w:t>của tất cả hữu tình. Thần thông của những vị lợi căn có thể ngăn </w:t>
      </w:r>
      <w:r>
        <w:rPr>
          <w:color w:val="231F20"/>
          <w:spacing w:val="-3"/>
        </w:rPr>
        <w:t>ngại </w:t>
      </w:r>
      <w:r>
        <w:rPr>
          <w:color w:val="231F20"/>
        </w:rPr>
        <w:t>thần</w:t>
      </w:r>
      <w:r>
        <w:rPr>
          <w:color w:val="231F20"/>
          <w:spacing w:val="-11"/>
        </w:rPr>
        <w:t> </w:t>
      </w:r>
      <w:r>
        <w:rPr>
          <w:color w:val="231F20"/>
        </w:rPr>
        <w:t>thông</w:t>
      </w:r>
      <w:r>
        <w:rPr>
          <w:color w:val="231F20"/>
          <w:spacing w:val="-10"/>
        </w:rPr>
        <w:t> </w:t>
      </w:r>
      <w:r>
        <w:rPr>
          <w:color w:val="231F20"/>
        </w:rPr>
        <w:t>của</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hàng</w:t>
      </w:r>
      <w:r>
        <w:rPr>
          <w:color w:val="231F20"/>
          <w:spacing w:val="-10"/>
        </w:rPr>
        <w:t> </w:t>
      </w:r>
      <w:r>
        <w:rPr>
          <w:color w:val="231F20"/>
        </w:rPr>
        <w:t>độn</w:t>
      </w:r>
      <w:r>
        <w:rPr>
          <w:color w:val="231F20"/>
          <w:spacing w:val="-10"/>
        </w:rPr>
        <w:t> </w:t>
      </w:r>
      <w:r>
        <w:rPr>
          <w:color w:val="231F20"/>
        </w:rPr>
        <w:t>căn.</w:t>
      </w:r>
      <w:r>
        <w:rPr>
          <w:color w:val="231F20"/>
          <w:spacing w:val="-16"/>
        </w:rPr>
        <w:t> </w:t>
      </w:r>
      <w:r>
        <w:rPr>
          <w:color w:val="231F20"/>
          <w:spacing w:val="-4"/>
        </w:rPr>
        <w:t>Trừ</w:t>
      </w:r>
      <w:r>
        <w:rPr>
          <w:color w:val="231F20"/>
          <w:spacing w:val="-10"/>
        </w:rPr>
        <w:t> </w:t>
      </w:r>
      <w:r>
        <w:rPr>
          <w:color w:val="231F20"/>
        </w:rPr>
        <w:t>Phật,</w:t>
      </w:r>
      <w:r>
        <w:rPr>
          <w:color w:val="231F20"/>
          <w:spacing w:val="-10"/>
        </w:rPr>
        <w:t> </w:t>
      </w:r>
      <w:r>
        <w:rPr>
          <w:color w:val="231F20"/>
        </w:rPr>
        <w:t>Độc</w:t>
      </w:r>
      <w:r>
        <w:rPr>
          <w:color w:val="231F20"/>
          <w:spacing w:val="-11"/>
        </w:rPr>
        <w:t> </w:t>
      </w:r>
      <w:r>
        <w:rPr>
          <w:color w:val="231F20"/>
        </w:rPr>
        <w:t>giác,</w:t>
      </w:r>
      <w:r>
        <w:rPr>
          <w:color w:val="231F20"/>
          <w:spacing w:val="-10"/>
        </w:rPr>
        <w:t> </w:t>
      </w:r>
      <w:r>
        <w:rPr>
          <w:color w:val="231F20"/>
        </w:rPr>
        <w:t>hết</w:t>
      </w:r>
      <w:r>
        <w:rPr>
          <w:color w:val="231F20"/>
          <w:spacing w:val="-10"/>
        </w:rPr>
        <w:t> </w:t>
      </w:r>
      <w:r>
        <w:rPr>
          <w:color w:val="231F20"/>
        </w:rPr>
        <w:t>thảy</w:t>
      </w:r>
      <w:r>
        <w:rPr>
          <w:color w:val="231F20"/>
          <w:spacing w:val="-10"/>
        </w:rPr>
        <w:t> </w:t>
      </w:r>
      <w:r>
        <w:rPr>
          <w:color w:val="231F20"/>
        </w:rPr>
        <w:t>hàng Thanh văn cùng với chú thuật, dược vật của các hữu tình khác, có thể ngăn ngại trung hữu khiến không đi đến xứ nên thọ sinh. Nhưng tất</w:t>
      </w:r>
      <w:r>
        <w:rPr>
          <w:color w:val="231F20"/>
          <w:spacing w:val="-5"/>
        </w:rPr>
        <w:t> </w:t>
      </w:r>
      <w:r>
        <w:rPr>
          <w:color w:val="231F20"/>
        </w:rPr>
        <w:t>đi</w:t>
      </w:r>
      <w:r>
        <w:rPr>
          <w:color w:val="231F20"/>
          <w:spacing w:val="-4"/>
        </w:rPr>
        <w:t> </w:t>
      </w:r>
      <w:r>
        <w:rPr>
          <w:color w:val="231F20"/>
        </w:rPr>
        <w:t>đến</w:t>
      </w:r>
      <w:r>
        <w:rPr>
          <w:color w:val="231F20"/>
          <w:spacing w:val="-5"/>
        </w:rPr>
        <w:t> </w:t>
      </w:r>
      <w:r>
        <w:rPr>
          <w:color w:val="231F20"/>
        </w:rPr>
        <w:t>xứ</w:t>
      </w:r>
      <w:r>
        <w:rPr>
          <w:color w:val="231F20"/>
          <w:spacing w:val="-4"/>
        </w:rPr>
        <w:t> </w:t>
      </w:r>
      <w:r>
        <w:rPr>
          <w:color w:val="231F20"/>
        </w:rPr>
        <w:t>kia</w:t>
      </w:r>
      <w:r>
        <w:rPr>
          <w:color w:val="231F20"/>
          <w:spacing w:val="-5"/>
        </w:rPr>
        <w:t> </w:t>
      </w:r>
      <w:r>
        <w:rPr>
          <w:color w:val="231F20"/>
        </w:rPr>
        <w:t>là</w:t>
      </w:r>
      <w:r>
        <w:rPr>
          <w:color w:val="231F20"/>
          <w:spacing w:val="-4"/>
        </w:rPr>
        <w:t> </w:t>
      </w:r>
      <w:r>
        <w:rPr>
          <w:color w:val="231F20"/>
        </w:rPr>
        <w:t>theo</w:t>
      </w:r>
      <w:r>
        <w:rPr>
          <w:color w:val="231F20"/>
          <w:spacing w:val="-4"/>
        </w:rPr>
        <w:t> </w:t>
      </w:r>
      <w:r>
        <w:rPr>
          <w:color w:val="231F20"/>
        </w:rPr>
        <w:t>loại</w:t>
      </w:r>
      <w:r>
        <w:rPr>
          <w:color w:val="231F20"/>
          <w:spacing w:val="-5"/>
        </w:rPr>
        <w:t> </w:t>
      </w:r>
      <w:r>
        <w:rPr>
          <w:color w:val="231F20"/>
        </w:rPr>
        <w:t>kiết</w:t>
      </w:r>
      <w:r>
        <w:rPr>
          <w:color w:val="231F20"/>
          <w:spacing w:val="-4"/>
        </w:rPr>
        <w:t> </w:t>
      </w:r>
      <w:r>
        <w:rPr>
          <w:color w:val="231F20"/>
        </w:rPr>
        <w:t>sinh.</w:t>
      </w:r>
      <w:r>
        <w:rPr>
          <w:color w:val="231F20"/>
          <w:spacing w:val="-5"/>
        </w:rPr>
        <w:t> </w:t>
      </w:r>
      <w:r>
        <w:rPr>
          <w:color w:val="231F20"/>
        </w:rPr>
        <w:t>Do</w:t>
      </w:r>
      <w:r>
        <w:rPr>
          <w:color w:val="231F20"/>
          <w:spacing w:val="-4"/>
        </w:rPr>
        <w:t> </w:t>
      </w:r>
      <w:r>
        <w:rPr>
          <w:color w:val="231F20"/>
        </w:rPr>
        <w:t>đấy</w:t>
      </w:r>
      <w:r>
        <w:rPr>
          <w:color w:val="231F20"/>
          <w:spacing w:val="-5"/>
        </w:rPr>
        <w:t> </w:t>
      </w:r>
      <w:r>
        <w:rPr>
          <w:color w:val="231F20"/>
        </w:rPr>
        <w:t>Khế</w:t>
      </w:r>
      <w:r>
        <w:rPr>
          <w:color w:val="231F20"/>
          <w:spacing w:val="-4"/>
        </w:rPr>
        <w:t> </w:t>
      </w:r>
      <w:r>
        <w:rPr>
          <w:color w:val="231F20"/>
        </w:rPr>
        <w:t>kinh</w:t>
      </w:r>
      <w:r>
        <w:rPr>
          <w:color w:val="231F20"/>
          <w:spacing w:val="-4"/>
        </w:rPr>
        <w:t> </w:t>
      </w:r>
      <w:r>
        <w:rPr>
          <w:color w:val="231F20"/>
        </w:rPr>
        <w:t>nói:</w:t>
      </w:r>
      <w:r>
        <w:rPr>
          <w:color w:val="231F20"/>
          <w:spacing w:val="-5"/>
        </w:rPr>
        <w:t> </w:t>
      </w:r>
      <w:r>
        <w:rPr>
          <w:color w:val="231F20"/>
        </w:rPr>
        <w:t>Lực</w:t>
      </w:r>
      <w:r>
        <w:rPr>
          <w:color w:val="231F20"/>
          <w:spacing w:val="-4"/>
        </w:rPr>
        <w:t> </w:t>
      </w:r>
      <w:r>
        <w:rPr>
          <w:color w:val="231F20"/>
        </w:rPr>
        <w:t>của các</w:t>
      </w:r>
      <w:r>
        <w:rPr>
          <w:color w:val="231F20"/>
          <w:spacing w:val="-14"/>
        </w:rPr>
        <w:t> </w:t>
      </w:r>
      <w:r>
        <w:rPr>
          <w:color w:val="231F20"/>
        </w:rPr>
        <w:t>nghiệp</w:t>
      </w:r>
      <w:r>
        <w:rPr>
          <w:color w:val="231F20"/>
          <w:spacing w:val="-13"/>
        </w:rPr>
        <w:t> </w:t>
      </w:r>
      <w:r>
        <w:rPr>
          <w:color w:val="231F20"/>
        </w:rPr>
        <w:t>hơn</w:t>
      </w:r>
      <w:r>
        <w:rPr>
          <w:color w:val="231F20"/>
          <w:spacing w:val="-13"/>
        </w:rPr>
        <w:t> </w:t>
      </w:r>
      <w:r>
        <w:rPr>
          <w:color w:val="231F20"/>
        </w:rPr>
        <w:t>hẳn</w:t>
      </w:r>
      <w:r>
        <w:rPr>
          <w:color w:val="231F20"/>
          <w:spacing w:val="-13"/>
        </w:rPr>
        <w:t> </w:t>
      </w:r>
      <w:r>
        <w:rPr>
          <w:color w:val="231F20"/>
        </w:rPr>
        <w:t>lực</w:t>
      </w:r>
      <w:r>
        <w:rPr>
          <w:color w:val="231F20"/>
          <w:spacing w:val="-13"/>
        </w:rPr>
        <w:t> </w:t>
      </w:r>
      <w:r>
        <w:rPr>
          <w:color w:val="231F20"/>
        </w:rPr>
        <w:t>thần</w:t>
      </w:r>
      <w:r>
        <w:rPr>
          <w:color w:val="231F20"/>
          <w:spacing w:val="-13"/>
        </w:rPr>
        <w:t> </w:t>
      </w:r>
      <w:r>
        <w:rPr>
          <w:color w:val="231F20"/>
        </w:rPr>
        <w:t>thông.</w:t>
      </w:r>
      <w:r>
        <w:rPr>
          <w:color w:val="231F20"/>
          <w:spacing w:val="-13"/>
        </w:rPr>
        <w:t> </w:t>
      </w:r>
      <w:r>
        <w:rPr>
          <w:color w:val="231F20"/>
        </w:rPr>
        <w:t>Nếu</w:t>
      </w:r>
      <w:r>
        <w:rPr>
          <w:color w:val="231F20"/>
          <w:spacing w:val="-14"/>
        </w:rPr>
        <w:t> </w:t>
      </w:r>
      <w:r>
        <w:rPr>
          <w:color w:val="231F20"/>
        </w:rPr>
        <w:t>dựa</w:t>
      </w:r>
      <w:r>
        <w:rPr>
          <w:color w:val="231F20"/>
          <w:spacing w:val="-13"/>
        </w:rPr>
        <w:t> </w:t>
      </w:r>
      <w:r>
        <w:rPr>
          <w:color w:val="231F20"/>
        </w:rPr>
        <w:t>vào</w:t>
      </w:r>
      <w:r>
        <w:rPr>
          <w:color w:val="231F20"/>
          <w:spacing w:val="-13"/>
        </w:rPr>
        <w:t> </w:t>
      </w:r>
      <w:r>
        <w:rPr>
          <w:color w:val="231F20"/>
        </w:rPr>
        <w:t>thế</w:t>
      </w:r>
      <w:r>
        <w:rPr>
          <w:color w:val="231F20"/>
          <w:spacing w:val="-13"/>
        </w:rPr>
        <w:t> </w:t>
      </w:r>
      <w:r>
        <w:rPr>
          <w:color w:val="231F20"/>
        </w:rPr>
        <w:t>hành</w:t>
      </w:r>
      <w:r>
        <w:rPr>
          <w:color w:val="231F20"/>
          <w:spacing w:val="-13"/>
        </w:rPr>
        <w:t> </w:t>
      </w:r>
      <w:r>
        <w:rPr>
          <w:color w:val="231F20"/>
        </w:rPr>
        <w:t>để</w:t>
      </w:r>
      <w:r>
        <w:rPr>
          <w:color w:val="231F20"/>
          <w:spacing w:val="-13"/>
        </w:rPr>
        <w:t> </w:t>
      </w:r>
      <w:r>
        <w:rPr>
          <w:color w:val="231F20"/>
        </w:rPr>
        <w:t>tạo</w:t>
      </w:r>
      <w:r>
        <w:rPr>
          <w:color w:val="231F20"/>
          <w:spacing w:val="-13"/>
        </w:rPr>
        <w:t> </w:t>
      </w:r>
      <w:r>
        <w:rPr>
          <w:color w:val="231F20"/>
        </w:rPr>
        <w:t>luận, nên nói: Thần thông hơn hẳn đối với trung</w:t>
      </w:r>
      <w:r>
        <w:rPr>
          <w:color w:val="231F20"/>
          <w:spacing w:val="-5"/>
        </w:rPr>
        <w:t> </w:t>
      </w:r>
      <w:r>
        <w:rPr>
          <w:color w:val="231F20"/>
        </w:rPr>
        <w:t>hữu.</w:t>
      </w:r>
    </w:p>
    <w:p>
      <w:pPr>
        <w:pStyle w:val="BodyText"/>
        <w:spacing w:before="102"/>
        <w:ind w:left="677" w:firstLine="0"/>
      </w:pPr>
      <w:r>
        <w:rPr>
          <w:i/>
          <w:color w:val="231F20"/>
        </w:rPr>
        <w:t>Hỏi: </w:t>
      </w:r>
      <w:r>
        <w:rPr>
          <w:color w:val="231F20"/>
        </w:rPr>
        <w:t>Trung hữu là có thể cùng thấy nhau chăng?</w:t>
      </w:r>
    </w:p>
    <w:p>
      <w:pPr>
        <w:pStyle w:val="BodyText"/>
        <w:spacing w:before="154"/>
        <w:ind w:left="677" w:firstLine="0"/>
      </w:pPr>
      <w:r>
        <w:rPr>
          <w:i/>
          <w:color w:val="231F20"/>
        </w:rPr>
        <w:t>Đáp: </w:t>
      </w:r>
      <w:r>
        <w:rPr>
          <w:color w:val="231F20"/>
        </w:rPr>
        <w:t>Có thể cùng thấy nhau.</w:t>
      </w:r>
    </w:p>
    <w:p>
      <w:pPr>
        <w:pStyle w:val="BodyText"/>
        <w:spacing w:before="155"/>
        <w:ind w:left="677" w:firstLine="0"/>
      </w:pPr>
      <w:r>
        <w:rPr>
          <w:i/>
          <w:color w:val="231F20"/>
        </w:rPr>
        <w:t>Hỏi: </w:t>
      </w:r>
      <w:r>
        <w:rPr>
          <w:color w:val="231F20"/>
        </w:rPr>
        <w:t>Cái gì có thể thấy cái gì?</w:t>
      </w:r>
    </w:p>
    <w:p>
      <w:pPr>
        <w:pStyle w:val="BodyText"/>
        <w:spacing w:line="273" w:lineRule="auto" w:before="154"/>
        <w:ind w:left="110" w:right="389"/>
      </w:pPr>
      <w:r>
        <w:rPr>
          <w:i/>
          <w:color w:val="231F20"/>
        </w:rPr>
        <w:t>Đáp:</w:t>
      </w:r>
      <w:r>
        <w:rPr>
          <w:i/>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12"/>
        </w:rPr>
        <w:t> </w:t>
      </w:r>
      <w:r>
        <w:rPr>
          <w:color w:val="231F20"/>
        </w:rPr>
        <w:t>Trung</w:t>
      </w:r>
      <w:r>
        <w:rPr>
          <w:color w:val="231F20"/>
          <w:spacing w:val="-8"/>
        </w:rPr>
        <w:t> </w:t>
      </w:r>
      <w:r>
        <w:rPr>
          <w:color w:val="231F20"/>
        </w:rPr>
        <w:t>hữu</w:t>
      </w:r>
      <w:r>
        <w:rPr>
          <w:color w:val="231F20"/>
          <w:spacing w:val="-8"/>
        </w:rPr>
        <w:t> </w:t>
      </w:r>
      <w:r>
        <w:rPr>
          <w:color w:val="231F20"/>
        </w:rPr>
        <w:t>của</w:t>
      </w:r>
      <w:r>
        <w:rPr>
          <w:color w:val="231F20"/>
          <w:spacing w:val="-8"/>
        </w:rPr>
        <w:t> </w:t>
      </w:r>
      <w:r>
        <w:rPr>
          <w:color w:val="231F20"/>
        </w:rPr>
        <w:t>địa</w:t>
      </w:r>
      <w:r>
        <w:rPr>
          <w:color w:val="231F20"/>
          <w:spacing w:val="-8"/>
        </w:rPr>
        <w:t> </w:t>
      </w:r>
      <w:r>
        <w:rPr>
          <w:color w:val="231F20"/>
        </w:rPr>
        <w:t>ngục</w:t>
      </w:r>
      <w:r>
        <w:rPr>
          <w:color w:val="231F20"/>
          <w:spacing w:val="-8"/>
        </w:rPr>
        <w:t> </w:t>
      </w:r>
      <w:r>
        <w:rPr>
          <w:color w:val="231F20"/>
        </w:rPr>
        <w:t>chỉ</w:t>
      </w:r>
      <w:r>
        <w:rPr>
          <w:color w:val="231F20"/>
          <w:spacing w:val="-8"/>
        </w:rPr>
        <w:t> </w:t>
      </w:r>
      <w:r>
        <w:rPr>
          <w:color w:val="231F20"/>
        </w:rPr>
        <w:t>thấy</w:t>
      </w:r>
      <w:r>
        <w:rPr>
          <w:color w:val="231F20"/>
          <w:spacing w:val="-8"/>
        </w:rPr>
        <w:t> </w:t>
      </w:r>
      <w:r>
        <w:rPr>
          <w:color w:val="231F20"/>
        </w:rPr>
        <w:t>trung</w:t>
      </w:r>
      <w:r>
        <w:rPr>
          <w:color w:val="231F20"/>
          <w:spacing w:val="-8"/>
        </w:rPr>
        <w:t> </w:t>
      </w:r>
      <w:r>
        <w:rPr>
          <w:color w:val="231F20"/>
        </w:rPr>
        <w:t>hữu của địa ngục, cho đến trung hữu của trời chỉ thấy trung hữu của</w:t>
      </w:r>
      <w:r>
        <w:rPr>
          <w:color w:val="231F20"/>
          <w:spacing w:val="-12"/>
        </w:rPr>
        <w:t> </w:t>
      </w:r>
      <w:r>
        <w:rPr>
          <w:color w:val="231F20"/>
          <w:spacing w:val="-3"/>
        </w:rPr>
        <w:t>trời.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Có</w:t>
      </w:r>
      <w:r>
        <w:rPr>
          <w:color w:val="231F20"/>
          <w:spacing w:val="-12"/>
        </w:rPr>
        <w:t> </w:t>
      </w:r>
      <w:r>
        <w:rPr>
          <w:color w:val="231F20"/>
        </w:rPr>
        <w:t>Sư</w:t>
      </w:r>
      <w:r>
        <w:rPr>
          <w:color w:val="231F20"/>
          <w:spacing w:val="-12"/>
        </w:rPr>
        <w:t> </w:t>
      </w:r>
      <w:r>
        <w:rPr>
          <w:color w:val="231F20"/>
        </w:rPr>
        <w:t>khác</w:t>
      </w:r>
      <w:r>
        <w:rPr>
          <w:color w:val="231F20"/>
          <w:spacing w:val="-12"/>
        </w:rPr>
        <w:t> </w:t>
      </w:r>
      <w:r>
        <w:rPr>
          <w:color w:val="231F20"/>
        </w:rPr>
        <w:t>cho:</w:t>
      </w:r>
      <w:r>
        <w:rPr>
          <w:color w:val="231F20"/>
          <w:spacing w:val="-17"/>
        </w:rPr>
        <w:t> </w:t>
      </w:r>
      <w:r>
        <w:rPr>
          <w:color w:val="231F20"/>
        </w:rPr>
        <w:t>Trung</w:t>
      </w:r>
      <w:r>
        <w:rPr>
          <w:color w:val="231F20"/>
          <w:spacing w:val="-12"/>
        </w:rPr>
        <w:t> </w:t>
      </w:r>
      <w:r>
        <w:rPr>
          <w:color w:val="231F20"/>
        </w:rPr>
        <w:t>hữu</w:t>
      </w:r>
      <w:r>
        <w:rPr>
          <w:color w:val="231F20"/>
          <w:spacing w:val="-11"/>
        </w:rPr>
        <w:t> </w:t>
      </w:r>
      <w:r>
        <w:rPr>
          <w:color w:val="231F20"/>
        </w:rPr>
        <w:t>của</w:t>
      </w:r>
      <w:r>
        <w:rPr>
          <w:color w:val="231F20"/>
          <w:spacing w:val="-12"/>
        </w:rPr>
        <w:t> </w:t>
      </w:r>
      <w:r>
        <w:rPr>
          <w:color w:val="231F20"/>
        </w:rPr>
        <w:t>địa</w:t>
      </w:r>
      <w:r>
        <w:rPr>
          <w:color w:val="231F20"/>
          <w:spacing w:val="-12"/>
        </w:rPr>
        <w:t> </w:t>
      </w:r>
      <w:r>
        <w:rPr>
          <w:color w:val="231F20"/>
        </w:rPr>
        <w:t>ngục</w:t>
      </w:r>
      <w:r>
        <w:rPr>
          <w:color w:val="231F20"/>
          <w:spacing w:val="-12"/>
        </w:rPr>
        <w:t> </w:t>
      </w:r>
      <w:r>
        <w:rPr>
          <w:color w:val="231F20"/>
        </w:rPr>
        <w:t>chỉ</w:t>
      </w:r>
      <w:r>
        <w:rPr>
          <w:color w:val="231F20"/>
          <w:spacing w:val="-12"/>
        </w:rPr>
        <w:t> </w:t>
      </w:r>
      <w:r>
        <w:rPr>
          <w:color w:val="231F20"/>
        </w:rPr>
        <w:t>thấy</w:t>
      </w:r>
      <w:r>
        <w:rPr>
          <w:color w:val="231F20"/>
          <w:spacing w:val="-11"/>
        </w:rPr>
        <w:t> </w:t>
      </w:r>
      <w:r>
        <w:rPr>
          <w:color w:val="231F20"/>
        </w:rPr>
        <w:t>trung</w:t>
      </w:r>
      <w:r>
        <w:rPr>
          <w:color w:val="231F20"/>
          <w:spacing w:val="-12"/>
        </w:rPr>
        <w:t> </w:t>
      </w:r>
      <w:r>
        <w:rPr>
          <w:color w:val="231F20"/>
        </w:rPr>
        <w:t>hữu</w:t>
      </w:r>
      <w:r>
        <w:rPr>
          <w:color w:val="231F20"/>
          <w:spacing w:val="-12"/>
        </w:rPr>
        <w:t> </w:t>
      </w:r>
      <w:r>
        <w:rPr>
          <w:color w:val="231F20"/>
        </w:rPr>
        <w:t>của địa</w:t>
      </w:r>
      <w:r>
        <w:rPr>
          <w:color w:val="231F20"/>
          <w:spacing w:val="-13"/>
        </w:rPr>
        <w:t> </w:t>
      </w:r>
      <w:r>
        <w:rPr>
          <w:color w:val="231F20"/>
        </w:rPr>
        <w:t>ngục.</w:t>
      </w:r>
      <w:r>
        <w:rPr>
          <w:color w:val="231F20"/>
          <w:spacing w:val="-17"/>
        </w:rPr>
        <w:t> </w:t>
      </w:r>
      <w:r>
        <w:rPr>
          <w:color w:val="231F20"/>
        </w:rPr>
        <w:t>Trung</w:t>
      </w:r>
      <w:r>
        <w:rPr>
          <w:color w:val="231F20"/>
          <w:spacing w:val="-13"/>
        </w:rPr>
        <w:t> </w:t>
      </w:r>
      <w:r>
        <w:rPr>
          <w:color w:val="231F20"/>
        </w:rPr>
        <w:t>hữu</w:t>
      </w:r>
      <w:r>
        <w:rPr>
          <w:color w:val="231F20"/>
          <w:spacing w:val="-12"/>
        </w:rPr>
        <w:t> </w:t>
      </w:r>
      <w:r>
        <w:rPr>
          <w:color w:val="231F20"/>
        </w:rPr>
        <w:t>của</w:t>
      </w:r>
      <w:r>
        <w:rPr>
          <w:color w:val="231F20"/>
          <w:spacing w:val="-13"/>
        </w:rPr>
        <w:t> </w:t>
      </w:r>
      <w:r>
        <w:rPr>
          <w:color w:val="231F20"/>
        </w:rPr>
        <w:t>bàng</w:t>
      </w:r>
      <w:r>
        <w:rPr>
          <w:color w:val="231F20"/>
          <w:spacing w:val="-13"/>
        </w:rPr>
        <w:t> </w:t>
      </w:r>
      <w:r>
        <w:rPr>
          <w:color w:val="231F20"/>
        </w:rPr>
        <w:t>sinh</w:t>
      </w:r>
      <w:r>
        <w:rPr>
          <w:color w:val="231F20"/>
          <w:spacing w:val="-12"/>
        </w:rPr>
        <w:t> </w:t>
      </w:r>
      <w:r>
        <w:rPr>
          <w:color w:val="231F20"/>
        </w:rPr>
        <w:t>thấy</w:t>
      </w:r>
      <w:r>
        <w:rPr>
          <w:color w:val="231F20"/>
          <w:spacing w:val="-13"/>
        </w:rPr>
        <w:t> </w:t>
      </w:r>
      <w:r>
        <w:rPr>
          <w:color w:val="231F20"/>
        </w:rPr>
        <w:t>hai</w:t>
      </w:r>
      <w:r>
        <w:rPr>
          <w:color w:val="231F20"/>
          <w:spacing w:val="-13"/>
        </w:rPr>
        <w:t> </w:t>
      </w:r>
      <w:r>
        <w:rPr>
          <w:color w:val="231F20"/>
        </w:rPr>
        <w:t>trung</w:t>
      </w:r>
      <w:r>
        <w:rPr>
          <w:color w:val="231F20"/>
          <w:spacing w:val="-13"/>
        </w:rPr>
        <w:t> </w:t>
      </w:r>
      <w:r>
        <w:rPr>
          <w:color w:val="231F20"/>
        </w:rPr>
        <w:t>hữu.</w:t>
      </w:r>
      <w:r>
        <w:rPr>
          <w:color w:val="231F20"/>
          <w:spacing w:val="-16"/>
        </w:rPr>
        <w:t> </w:t>
      </w:r>
      <w:r>
        <w:rPr>
          <w:color w:val="231F20"/>
        </w:rPr>
        <w:t>Trung</w:t>
      </w:r>
      <w:r>
        <w:rPr>
          <w:color w:val="231F20"/>
          <w:spacing w:val="-13"/>
        </w:rPr>
        <w:t> </w:t>
      </w:r>
      <w:r>
        <w:rPr>
          <w:color w:val="231F20"/>
        </w:rPr>
        <w:t>hữu</w:t>
      </w:r>
      <w:r>
        <w:rPr>
          <w:color w:val="231F20"/>
          <w:spacing w:val="-13"/>
        </w:rPr>
        <w:t> </w:t>
      </w:r>
      <w:r>
        <w:rPr>
          <w:color w:val="231F20"/>
        </w:rPr>
        <w:t>của quỷ</w:t>
      </w:r>
      <w:r>
        <w:rPr>
          <w:color w:val="231F20"/>
          <w:spacing w:val="-10"/>
        </w:rPr>
        <w:t> </w:t>
      </w:r>
      <w:r>
        <w:rPr>
          <w:color w:val="231F20"/>
        </w:rPr>
        <w:t>giới</w:t>
      </w:r>
      <w:r>
        <w:rPr>
          <w:color w:val="231F20"/>
          <w:spacing w:val="-10"/>
        </w:rPr>
        <w:t> </w:t>
      </w:r>
      <w:r>
        <w:rPr>
          <w:color w:val="231F20"/>
        </w:rPr>
        <w:t>thấy</w:t>
      </w:r>
      <w:r>
        <w:rPr>
          <w:color w:val="231F20"/>
          <w:spacing w:val="-9"/>
        </w:rPr>
        <w:t> </w:t>
      </w:r>
      <w:r>
        <w:rPr>
          <w:color w:val="231F20"/>
        </w:rPr>
        <w:t>ba</w:t>
      </w:r>
      <w:r>
        <w:rPr>
          <w:color w:val="231F20"/>
          <w:spacing w:val="-10"/>
        </w:rPr>
        <w:t> </w:t>
      </w:r>
      <w:r>
        <w:rPr>
          <w:color w:val="231F20"/>
        </w:rPr>
        <w:t>trung</w:t>
      </w:r>
      <w:r>
        <w:rPr>
          <w:color w:val="231F20"/>
          <w:spacing w:val="-9"/>
        </w:rPr>
        <w:t> </w:t>
      </w:r>
      <w:r>
        <w:rPr>
          <w:color w:val="231F20"/>
        </w:rPr>
        <w:t>hữu.</w:t>
      </w:r>
      <w:r>
        <w:rPr>
          <w:color w:val="231F20"/>
          <w:spacing w:val="-15"/>
        </w:rPr>
        <w:t> </w:t>
      </w:r>
      <w:r>
        <w:rPr>
          <w:color w:val="231F20"/>
        </w:rPr>
        <w:t>Trung</w:t>
      </w:r>
      <w:r>
        <w:rPr>
          <w:color w:val="231F20"/>
          <w:spacing w:val="-9"/>
        </w:rPr>
        <w:t> </w:t>
      </w:r>
      <w:r>
        <w:rPr>
          <w:color w:val="231F20"/>
        </w:rPr>
        <w:t>hữu</w:t>
      </w:r>
      <w:r>
        <w:rPr>
          <w:color w:val="231F20"/>
          <w:spacing w:val="-10"/>
        </w:rPr>
        <w:t> </w:t>
      </w:r>
      <w:r>
        <w:rPr>
          <w:color w:val="231F20"/>
        </w:rPr>
        <w:t>của</w:t>
      </w:r>
      <w:r>
        <w:rPr>
          <w:color w:val="231F20"/>
          <w:spacing w:val="-9"/>
        </w:rPr>
        <w:t> </w:t>
      </w:r>
      <w:r>
        <w:rPr>
          <w:color w:val="231F20"/>
        </w:rPr>
        <w:t>người</w:t>
      </w:r>
      <w:r>
        <w:rPr>
          <w:color w:val="231F20"/>
          <w:spacing w:val="-10"/>
        </w:rPr>
        <w:t> </w:t>
      </w:r>
      <w:r>
        <w:rPr>
          <w:color w:val="231F20"/>
        </w:rPr>
        <w:t>thấy</w:t>
      </w:r>
      <w:r>
        <w:rPr>
          <w:color w:val="231F20"/>
          <w:spacing w:val="-9"/>
        </w:rPr>
        <w:t> </w:t>
      </w:r>
      <w:r>
        <w:rPr>
          <w:color w:val="231F20"/>
        </w:rPr>
        <w:t>bốn</w:t>
      </w:r>
      <w:r>
        <w:rPr>
          <w:color w:val="231F20"/>
          <w:spacing w:val="-10"/>
        </w:rPr>
        <w:t> </w:t>
      </w:r>
      <w:r>
        <w:rPr>
          <w:color w:val="231F20"/>
        </w:rPr>
        <w:t>trung</w:t>
      </w:r>
      <w:r>
        <w:rPr>
          <w:color w:val="231F20"/>
          <w:spacing w:val="-9"/>
        </w:rPr>
        <w:t> </w:t>
      </w:r>
      <w:r>
        <w:rPr>
          <w:color w:val="231F20"/>
          <w:spacing w:val="-4"/>
        </w:rPr>
        <w:t>hữu. </w:t>
      </w:r>
      <w:r>
        <w:rPr>
          <w:color w:val="231F20"/>
        </w:rPr>
        <w:t>Trung hữu của trời thấy năm trung</w:t>
      </w:r>
      <w:r>
        <w:rPr>
          <w:color w:val="231F20"/>
          <w:spacing w:val="-2"/>
        </w:rPr>
        <w:t> </w:t>
      </w:r>
      <w:r>
        <w:rPr>
          <w:color w:val="231F20"/>
        </w:rPr>
        <w:t>hữu.</w:t>
      </w:r>
    </w:p>
    <w:p>
      <w:pPr>
        <w:pStyle w:val="BodyText"/>
        <w:spacing w:line="273" w:lineRule="auto" w:before="110"/>
        <w:ind w:right="107"/>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12"/>
        </w:rPr>
        <w:t> </w:t>
      </w:r>
      <w:r>
        <w:rPr>
          <w:color w:val="231F20"/>
        </w:rPr>
        <w:t>Trung</w:t>
      </w:r>
      <w:r>
        <w:rPr>
          <w:color w:val="231F20"/>
          <w:spacing w:val="-6"/>
        </w:rPr>
        <w:t> </w:t>
      </w:r>
      <w:r>
        <w:rPr>
          <w:color w:val="231F20"/>
        </w:rPr>
        <w:t>hữu</w:t>
      </w:r>
      <w:r>
        <w:rPr>
          <w:color w:val="231F20"/>
          <w:spacing w:val="-7"/>
        </w:rPr>
        <w:t> </w:t>
      </w:r>
      <w:r>
        <w:rPr>
          <w:color w:val="231F20"/>
        </w:rPr>
        <w:t>của</w:t>
      </w:r>
      <w:r>
        <w:rPr>
          <w:color w:val="231F20"/>
          <w:spacing w:val="-7"/>
        </w:rPr>
        <w:t> </w:t>
      </w:r>
      <w:r>
        <w:rPr>
          <w:color w:val="231F20"/>
        </w:rPr>
        <w:t>địa</w:t>
      </w:r>
      <w:r>
        <w:rPr>
          <w:color w:val="231F20"/>
          <w:spacing w:val="-7"/>
        </w:rPr>
        <w:t> </w:t>
      </w:r>
      <w:r>
        <w:rPr>
          <w:color w:val="231F20"/>
        </w:rPr>
        <w:t>ngục</w:t>
      </w:r>
      <w:r>
        <w:rPr>
          <w:color w:val="231F20"/>
          <w:spacing w:val="-7"/>
        </w:rPr>
        <w:t> </w:t>
      </w:r>
      <w:r>
        <w:rPr>
          <w:color w:val="231F20"/>
        </w:rPr>
        <w:t>thấy</w:t>
      </w:r>
      <w:r>
        <w:rPr>
          <w:color w:val="231F20"/>
          <w:spacing w:val="-7"/>
        </w:rPr>
        <w:t> </w:t>
      </w:r>
      <w:r>
        <w:rPr>
          <w:color w:val="231F20"/>
        </w:rPr>
        <w:t>năm</w:t>
      </w:r>
      <w:r>
        <w:rPr>
          <w:color w:val="231F20"/>
          <w:spacing w:val="-6"/>
        </w:rPr>
        <w:t> </w:t>
      </w:r>
      <w:r>
        <w:rPr>
          <w:color w:val="231F20"/>
        </w:rPr>
        <w:t>trung</w:t>
      </w:r>
      <w:r>
        <w:rPr>
          <w:color w:val="231F20"/>
          <w:spacing w:val="-7"/>
        </w:rPr>
        <w:t> </w:t>
      </w:r>
      <w:r>
        <w:rPr>
          <w:color w:val="231F20"/>
        </w:rPr>
        <w:t>hữu, cho đến trung hữu của trời cũng thấy năm trung hữu.</w:t>
      </w:r>
    </w:p>
    <w:p>
      <w:pPr>
        <w:pStyle w:val="BodyText"/>
        <w:spacing w:before="112"/>
        <w:ind w:left="960" w:firstLine="0"/>
      </w:pPr>
      <w:r>
        <w:rPr>
          <w:i/>
          <w:color w:val="231F20"/>
        </w:rPr>
        <w:t>Hỏi: </w:t>
      </w:r>
      <w:r>
        <w:rPr>
          <w:color w:val="231F20"/>
        </w:rPr>
        <w:t>Mắt của các bản hữu thấy trung hữu chăng?</w:t>
      </w:r>
    </w:p>
    <w:p>
      <w:pPr>
        <w:pStyle w:val="BodyText"/>
        <w:spacing w:line="273" w:lineRule="auto" w:before="154"/>
        <w:ind w:right="106"/>
      </w:pPr>
      <w:r>
        <w:rPr>
          <w:i/>
          <w:color w:val="231F20"/>
        </w:rPr>
        <w:t>Đáp: </w:t>
      </w:r>
      <w:r>
        <w:rPr>
          <w:color w:val="231F20"/>
        </w:rPr>
        <w:t>Có thuyết nói: Mắt của các nẻo địa ngục, bàng sinh, quỷ giới, người không thấy trung hữu. Chỉ có mắt của nẻo trời là có thể thấy trung hữu.</w:t>
      </w:r>
    </w:p>
    <w:p>
      <w:pPr>
        <w:pStyle w:val="BodyText"/>
        <w:spacing w:before="111"/>
        <w:ind w:left="960" w:firstLine="0"/>
      </w:pPr>
      <w:r>
        <w:rPr>
          <w:i/>
          <w:color w:val="231F20"/>
        </w:rPr>
        <w:t>Hỏi: </w:t>
      </w:r>
      <w:r>
        <w:rPr>
          <w:color w:val="231F20"/>
        </w:rPr>
        <w:t>Mắt của các nẻo trời thì cái gì có thể thấy cái gì?</w:t>
      </w:r>
    </w:p>
    <w:p>
      <w:pPr>
        <w:pStyle w:val="BodyText"/>
        <w:spacing w:line="273" w:lineRule="auto" w:before="154"/>
        <w:ind w:right="105"/>
      </w:pPr>
      <w:r>
        <w:rPr>
          <w:i/>
          <w:color w:val="231F20"/>
        </w:rPr>
        <w:t>Đáp: </w:t>
      </w:r>
      <w:r>
        <w:rPr>
          <w:color w:val="231F20"/>
        </w:rPr>
        <w:t>Có thuyết cho: Mắt của trời Tứ Đại vương chúng, trừ trung hữu của xứ trên xứ mình, thấy trung hữu nẻo dưới, cho đến mắt của trời Tha hóa tự tại, trừ trung hữu của xứ trên xứ mình, </w:t>
      </w:r>
      <w:r>
        <w:rPr>
          <w:color w:val="231F20"/>
          <w:spacing w:val="-4"/>
        </w:rPr>
        <w:t>thấy </w:t>
      </w:r>
      <w:r>
        <w:rPr>
          <w:color w:val="231F20"/>
        </w:rPr>
        <w:t>trung hữu nẻo dưới. Mắt của trời tĩnh lự thứ nhất, trừ trung hữu của xứ trên xứ mình, thấy trung hữu nẻo cõi dưới, cho đến mắt của trời tĩnh lự thứ tư, trừ trung hữu của xứ trên xứ mình, thấy trung hữu</w:t>
      </w:r>
      <w:r>
        <w:rPr>
          <w:color w:val="231F20"/>
          <w:spacing w:val="-44"/>
        </w:rPr>
        <w:t> </w:t>
      </w:r>
      <w:r>
        <w:rPr>
          <w:color w:val="231F20"/>
          <w:spacing w:val="-4"/>
        </w:rPr>
        <w:t>của </w:t>
      </w:r>
      <w:r>
        <w:rPr>
          <w:color w:val="231F20"/>
        </w:rPr>
        <w:t>nẻo dưới.</w:t>
      </w:r>
    </w:p>
    <w:p>
      <w:pPr>
        <w:pStyle w:val="BodyText"/>
        <w:spacing w:line="273" w:lineRule="auto" w:before="108"/>
        <w:ind w:right="106"/>
      </w:pPr>
      <w:r>
        <w:rPr>
          <w:color w:val="231F20"/>
        </w:rPr>
        <w:t>Lại có thuyết nêu: Mắt của trời thuộc Dục giới không thấy trung hữu. Mắt của trời thuộc Sắc giới có thể thấy Trung hữu, chỉ</w:t>
      </w:r>
      <w:r>
        <w:rPr>
          <w:color w:val="231F20"/>
          <w:spacing w:val="-36"/>
        </w:rPr>
        <w:t> </w:t>
      </w:r>
      <w:r>
        <w:rPr>
          <w:color w:val="231F20"/>
        </w:rPr>
        <w:t>có thể thấy nẻo dưới, không thấy nẻo trên xứ mình. Nếu nói như thế</w:t>
      </w:r>
      <w:r>
        <w:rPr>
          <w:color w:val="231F20"/>
          <w:spacing w:val="-30"/>
        </w:rPr>
        <w:t> </w:t>
      </w:r>
      <w:r>
        <w:rPr>
          <w:color w:val="231F20"/>
        </w:rPr>
        <w:t>thì không có mắt sinh đắc có thể thấy trung hữu của tĩnh lự thứ</w:t>
      </w:r>
      <w:r>
        <w:rPr>
          <w:color w:val="231F20"/>
          <w:spacing w:val="-3"/>
        </w:rPr>
        <w:t> </w:t>
      </w:r>
      <w:r>
        <w:rPr>
          <w:color w:val="231F20"/>
        </w:rPr>
        <w:t>tư.</w:t>
      </w:r>
    </w:p>
    <w:p>
      <w:pPr>
        <w:pStyle w:val="BodyText"/>
        <w:spacing w:line="273" w:lineRule="auto" w:before="110"/>
        <w:ind w:right="106"/>
      </w:pPr>
      <w:r>
        <w:rPr>
          <w:color w:val="231F20"/>
        </w:rPr>
        <w:t>Nên nói như vầy: </w:t>
      </w:r>
      <w:r>
        <w:rPr>
          <w:color w:val="231F20"/>
          <w:spacing w:val="-4"/>
        </w:rPr>
        <w:t>Trụ </w:t>
      </w:r>
      <w:r>
        <w:rPr>
          <w:color w:val="231F20"/>
        </w:rPr>
        <w:t>nơi bản hữu, các mắt sinh đắc đều</w:t>
      </w:r>
      <w:r>
        <w:rPr>
          <w:color w:val="231F20"/>
          <w:spacing w:val="-43"/>
        </w:rPr>
        <w:t> </w:t>
      </w:r>
      <w:r>
        <w:rPr>
          <w:color w:val="231F20"/>
        </w:rPr>
        <w:t>không thể thấy thân trung hữu, chỉ có mắt trời, do tu được, hết sức thanh tịnh mới có thể thấy trung hữu.</w:t>
      </w:r>
    </w:p>
    <w:p>
      <w:pPr>
        <w:pStyle w:val="BodyText"/>
        <w:spacing w:before="111"/>
        <w:ind w:left="960" w:firstLine="0"/>
      </w:pPr>
      <w:r>
        <w:rPr>
          <w:i/>
          <w:color w:val="231F20"/>
        </w:rPr>
        <w:t>Hỏi: </w:t>
      </w:r>
      <w:r>
        <w:rPr>
          <w:color w:val="231F20"/>
        </w:rPr>
        <w:t>Làm sao nhận biết được như thế?</w:t>
      </w:r>
    </w:p>
    <w:p>
      <w:pPr>
        <w:pStyle w:val="BodyText"/>
        <w:spacing w:line="273" w:lineRule="auto" w:before="154"/>
        <w:ind w:right="106"/>
      </w:pPr>
      <w:r>
        <w:rPr>
          <w:i/>
          <w:color w:val="231F20"/>
        </w:rPr>
        <w:t>Đáp:</w:t>
      </w:r>
      <w:r>
        <w:rPr>
          <w:i/>
          <w:color w:val="231F20"/>
          <w:spacing w:val="-13"/>
        </w:rPr>
        <w:t> </w:t>
      </w:r>
      <w:r>
        <w:rPr>
          <w:color w:val="231F20"/>
        </w:rPr>
        <w:t>Do</w:t>
      </w:r>
      <w:r>
        <w:rPr>
          <w:color w:val="231F20"/>
          <w:spacing w:val="-13"/>
        </w:rPr>
        <w:t> </w:t>
      </w:r>
      <w:r>
        <w:rPr>
          <w:color w:val="231F20"/>
        </w:rPr>
        <w:t>Khế</w:t>
      </w:r>
      <w:r>
        <w:rPr>
          <w:color w:val="231F20"/>
          <w:spacing w:val="-13"/>
        </w:rPr>
        <w:t> </w:t>
      </w:r>
      <w:r>
        <w:rPr>
          <w:color w:val="231F20"/>
        </w:rPr>
        <w:t>kinh</w:t>
      </w:r>
      <w:r>
        <w:rPr>
          <w:color w:val="231F20"/>
          <w:spacing w:val="-13"/>
        </w:rPr>
        <w:t> </w:t>
      </w:r>
      <w:r>
        <w:rPr>
          <w:color w:val="231F20"/>
        </w:rPr>
        <w:t>nói:</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Khế</w:t>
      </w:r>
      <w:r>
        <w:rPr>
          <w:color w:val="231F20"/>
          <w:spacing w:val="-13"/>
        </w:rPr>
        <w:t> </w:t>
      </w:r>
      <w:r>
        <w:rPr>
          <w:color w:val="231F20"/>
        </w:rPr>
        <w:t>kinh</w:t>
      </w:r>
      <w:r>
        <w:rPr>
          <w:color w:val="231F20"/>
          <w:spacing w:val="-13"/>
        </w:rPr>
        <w:t> </w:t>
      </w:r>
      <w:r>
        <w:rPr>
          <w:color w:val="231F20"/>
        </w:rPr>
        <w:t>nói:</w:t>
      </w:r>
      <w:r>
        <w:rPr>
          <w:color w:val="231F20"/>
          <w:spacing w:val="-13"/>
        </w:rPr>
        <w:t> </w:t>
      </w:r>
      <w:r>
        <w:rPr>
          <w:color w:val="231F20"/>
        </w:rPr>
        <w:t>“Hoặc</w:t>
      </w:r>
      <w:r>
        <w:rPr>
          <w:color w:val="231F20"/>
          <w:spacing w:val="-13"/>
        </w:rPr>
        <w:t> </w:t>
      </w:r>
      <w:r>
        <w:rPr>
          <w:color w:val="231F20"/>
        </w:rPr>
        <w:t>nam</w:t>
      </w:r>
      <w:r>
        <w:rPr>
          <w:color w:val="231F20"/>
          <w:spacing w:val="-13"/>
        </w:rPr>
        <w:t> </w:t>
      </w:r>
      <w:r>
        <w:rPr>
          <w:color w:val="231F20"/>
        </w:rPr>
        <w:t>hoặc nữ</w:t>
      </w:r>
      <w:r>
        <w:rPr>
          <w:color w:val="231F20"/>
          <w:spacing w:val="-5"/>
        </w:rPr>
        <w:t> </w:t>
      </w:r>
      <w:r>
        <w:rPr>
          <w:color w:val="231F20"/>
        </w:rPr>
        <w:t>đầy</w:t>
      </w:r>
      <w:r>
        <w:rPr>
          <w:color w:val="231F20"/>
          <w:spacing w:val="-5"/>
        </w:rPr>
        <w:t> </w:t>
      </w:r>
      <w:r>
        <w:rPr>
          <w:color w:val="231F20"/>
        </w:rPr>
        <w:t>đủ</w:t>
      </w:r>
      <w:r>
        <w:rPr>
          <w:color w:val="231F20"/>
          <w:spacing w:val="-10"/>
        </w:rPr>
        <w:t> </w:t>
      </w:r>
      <w:r>
        <w:rPr>
          <w:color w:val="231F20"/>
        </w:rPr>
        <w:t>Thi-la</w:t>
      </w:r>
      <w:r>
        <w:rPr>
          <w:color w:val="231F20"/>
          <w:spacing w:val="-5"/>
        </w:rPr>
        <w:t> </w:t>
      </w:r>
      <w:r>
        <w:rPr>
          <w:color w:val="231F20"/>
        </w:rPr>
        <w:t>thanh</w:t>
      </w:r>
      <w:r>
        <w:rPr>
          <w:color w:val="231F20"/>
          <w:spacing w:val="-5"/>
        </w:rPr>
        <w:t> </w:t>
      </w:r>
      <w:r>
        <w:rPr>
          <w:color w:val="231F20"/>
        </w:rPr>
        <w:t>tịnh,</w:t>
      </w:r>
      <w:r>
        <w:rPr>
          <w:color w:val="231F20"/>
          <w:spacing w:val="-5"/>
        </w:rPr>
        <w:t> </w:t>
      </w:r>
      <w:r>
        <w:rPr>
          <w:color w:val="231F20"/>
        </w:rPr>
        <w:t>tu</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vị</w:t>
      </w:r>
      <w:r>
        <w:rPr>
          <w:color w:val="231F20"/>
          <w:spacing w:val="-5"/>
        </w:rPr>
        <w:t> </w:t>
      </w:r>
      <w:r>
        <w:rPr>
          <w:color w:val="231F20"/>
        </w:rPr>
        <w:t>ấy</w:t>
      </w:r>
      <w:r>
        <w:rPr>
          <w:color w:val="231F20"/>
          <w:spacing w:val="-5"/>
        </w:rPr>
        <w:t> </w:t>
      </w:r>
      <w:r>
        <w:rPr>
          <w:color w:val="231F20"/>
        </w:rPr>
        <w:t>mạng</w:t>
      </w:r>
      <w:r>
        <w:rPr>
          <w:color w:val="231F20"/>
          <w:spacing w:val="-5"/>
        </w:rPr>
        <w:t> </w:t>
      </w:r>
      <w:r>
        <w:rPr>
          <w:color w:val="231F20"/>
        </w:rPr>
        <w:t>chung</w:t>
      </w:r>
      <w:r>
        <w:rPr>
          <w:color w:val="231F20"/>
          <w:spacing w:val="-5"/>
        </w:rPr>
        <w:t> </w:t>
      </w:r>
      <w:r>
        <w:rPr>
          <w:color w:val="231F20"/>
        </w:rPr>
        <w:t>rồi,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được ý thành thân, như ánh sáng của chiếc áo trắng, hoặc như </w:t>
      </w:r>
      <w:r>
        <w:rPr>
          <w:color w:val="231F20"/>
          <w:spacing w:val="-4"/>
        </w:rPr>
        <w:t>ánh </w:t>
      </w:r>
      <w:r>
        <w:rPr>
          <w:color w:val="231F20"/>
        </w:rPr>
        <w:t>sáng nơi đêm, mắt trời hết sức tịnh mới có thể </w:t>
      </w:r>
      <w:r>
        <w:rPr>
          <w:color w:val="231F20"/>
          <w:spacing w:val="-4"/>
        </w:rPr>
        <w:t>thấy. </w:t>
      </w:r>
      <w:r>
        <w:rPr>
          <w:color w:val="231F20"/>
        </w:rPr>
        <w:t>Hoặc nam hoặc nữ, hủy phạm tịnh giới, tạo các pháp ác, kẻ ấy mạng chung rồi, có được</w:t>
      </w:r>
      <w:r>
        <w:rPr>
          <w:color w:val="231F20"/>
          <w:spacing w:val="-10"/>
        </w:rPr>
        <w:t> </w:t>
      </w:r>
      <w:r>
        <w:rPr>
          <w:color w:val="231F20"/>
        </w:rPr>
        <w:t>ý</w:t>
      </w:r>
      <w:r>
        <w:rPr>
          <w:color w:val="231F20"/>
          <w:spacing w:val="-10"/>
        </w:rPr>
        <w:t> </w:t>
      </w:r>
      <w:r>
        <w:rPr>
          <w:color w:val="231F20"/>
        </w:rPr>
        <w:t>thành</w:t>
      </w:r>
      <w:r>
        <w:rPr>
          <w:color w:val="231F20"/>
          <w:spacing w:val="-10"/>
        </w:rPr>
        <w:t> </w:t>
      </w:r>
      <w:r>
        <w:rPr>
          <w:color w:val="231F20"/>
        </w:rPr>
        <w:t>thân,</w:t>
      </w:r>
      <w:r>
        <w:rPr>
          <w:color w:val="231F20"/>
          <w:spacing w:val="-9"/>
        </w:rPr>
        <w:t> </w:t>
      </w:r>
      <w:r>
        <w:rPr>
          <w:color w:val="231F20"/>
        </w:rPr>
        <w:t>như</w:t>
      </w:r>
      <w:r>
        <w:rPr>
          <w:color w:val="231F20"/>
          <w:spacing w:val="-10"/>
        </w:rPr>
        <w:t> </w:t>
      </w:r>
      <w:r>
        <w:rPr>
          <w:color w:val="231F20"/>
        </w:rPr>
        <w:t>bóng</w:t>
      </w:r>
      <w:r>
        <w:rPr>
          <w:color w:val="231F20"/>
          <w:spacing w:val="-10"/>
        </w:rPr>
        <w:t> </w:t>
      </w:r>
      <w:r>
        <w:rPr>
          <w:color w:val="231F20"/>
        </w:rPr>
        <w:t>của</w:t>
      </w:r>
      <w:r>
        <w:rPr>
          <w:color w:val="231F20"/>
          <w:spacing w:val="-9"/>
        </w:rPr>
        <w:t> </w:t>
      </w:r>
      <w:r>
        <w:rPr>
          <w:color w:val="231F20"/>
        </w:rPr>
        <w:t>loài</w:t>
      </w:r>
      <w:r>
        <w:rPr>
          <w:color w:val="231F20"/>
          <w:spacing w:val="-10"/>
        </w:rPr>
        <w:t> </w:t>
      </w:r>
      <w:r>
        <w:rPr>
          <w:color w:val="231F20"/>
        </w:rPr>
        <w:t>dê</w:t>
      </w:r>
      <w:r>
        <w:rPr>
          <w:color w:val="231F20"/>
          <w:spacing w:val="-10"/>
        </w:rPr>
        <w:t> </w:t>
      </w:r>
      <w:r>
        <w:rPr>
          <w:color w:val="231F20"/>
        </w:rPr>
        <w:t>đen,</w:t>
      </w:r>
      <w:r>
        <w:rPr>
          <w:color w:val="231F20"/>
          <w:spacing w:val="-9"/>
        </w:rPr>
        <w:t> </w:t>
      </w:r>
      <w:r>
        <w:rPr>
          <w:color w:val="231F20"/>
        </w:rPr>
        <w:t>hoặc</w:t>
      </w:r>
      <w:r>
        <w:rPr>
          <w:color w:val="231F20"/>
          <w:spacing w:val="-10"/>
        </w:rPr>
        <w:t> </w:t>
      </w:r>
      <w:r>
        <w:rPr>
          <w:color w:val="231F20"/>
        </w:rPr>
        <w:t>như</w:t>
      </w:r>
      <w:r>
        <w:rPr>
          <w:color w:val="231F20"/>
          <w:spacing w:val="-10"/>
        </w:rPr>
        <w:t> </w:t>
      </w:r>
      <w:r>
        <w:rPr>
          <w:color w:val="231F20"/>
        </w:rPr>
        <w:t>đêm</w:t>
      </w:r>
      <w:r>
        <w:rPr>
          <w:color w:val="231F20"/>
          <w:spacing w:val="-9"/>
        </w:rPr>
        <w:t> </w:t>
      </w:r>
      <w:r>
        <w:rPr>
          <w:color w:val="231F20"/>
        </w:rPr>
        <w:t>tối</w:t>
      </w:r>
      <w:r>
        <w:rPr>
          <w:color w:val="231F20"/>
          <w:spacing w:val="-10"/>
        </w:rPr>
        <w:t> </w:t>
      </w:r>
      <w:r>
        <w:rPr>
          <w:color w:val="231F20"/>
          <w:spacing w:val="-3"/>
        </w:rPr>
        <w:t>bưng, </w:t>
      </w:r>
      <w:r>
        <w:rPr>
          <w:color w:val="231F20"/>
        </w:rPr>
        <w:t>mắt trời hết sức tịnh mới có thể thấy”. Do đấy nên biết, trụ nơi bản hữu, các mắt do sinh đắc đều không thể thấy thân trung</w:t>
      </w:r>
      <w:r>
        <w:rPr>
          <w:color w:val="231F20"/>
          <w:spacing w:val="-3"/>
        </w:rPr>
        <w:t> </w:t>
      </w:r>
      <w:r>
        <w:rPr>
          <w:color w:val="231F20"/>
        </w:rPr>
        <w:t>hữu.</w:t>
      </w:r>
    </w:p>
    <w:p>
      <w:pPr>
        <w:pStyle w:val="BodyText"/>
        <w:spacing w:line="273" w:lineRule="auto" w:before="108"/>
        <w:ind w:left="110" w:right="391"/>
      </w:pPr>
      <w:r>
        <w:rPr>
          <w:color w:val="231F20"/>
        </w:rPr>
        <w:t>Tỳ-nại-da</w:t>
      </w:r>
      <w:r>
        <w:rPr>
          <w:color w:val="231F20"/>
          <w:spacing w:val="-11"/>
        </w:rPr>
        <w:t> </w:t>
      </w:r>
      <w:r>
        <w:rPr>
          <w:color w:val="231F20"/>
        </w:rPr>
        <w:t>nói:</w:t>
      </w:r>
      <w:r>
        <w:rPr>
          <w:color w:val="231F20"/>
          <w:spacing w:val="-11"/>
        </w:rPr>
        <w:t> </w:t>
      </w:r>
      <w:r>
        <w:rPr>
          <w:color w:val="231F20"/>
        </w:rPr>
        <w:t>Ma</w:t>
      </w:r>
      <w:r>
        <w:rPr>
          <w:color w:val="231F20"/>
          <w:spacing w:val="-11"/>
        </w:rPr>
        <w:t> </w:t>
      </w:r>
      <w:r>
        <w:rPr>
          <w:color w:val="231F20"/>
        </w:rPr>
        <w:t>la</w:t>
      </w:r>
      <w:r>
        <w:rPr>
          <w:color w:val="231F20"/>
          <w:spacing w:val="-9"/>
        </w:rPr>
        <w:t> </w:t>
      </w:r>
      <w:r>
        <w:rPr>
          <w:color w:val="231F20"/>
        </w:rPr>
        <w:t>Độ</w:t>
      </w:r>
      <w:r>
        <w:rPr>
          <w:color w:val="231F20"/>
          <w:spacing w:val="-11"/>
        </w:rPr>
        <w:t> </w:t>
      </w:r>
      <w:r>
        <w:rPr>
          <w:color w:val="231F20"/>
        </w:rPr>
        <w:t>sử,</w:t>
      </w:r>
      <w:r>
        <w:rPr>
          <w:color w:val="231F20"/>
          <w:spacing w:val="-11"/>
        </w:rPr>
        <w:t> </w:t>
      </w:r>
      <w:r>
        <w:rPr>
          <w:color w:val="231F20"/>
        </w:rPr>
        <w:t>Dược</w:t>
      </w:r>
      <w:r>
        <w:rPr>
          <w:color w:val="231F20"/>
          <w:spacing w:val="-10"/>
        </w:rPr>
        <w:t> </w:t>
      </w:r>
      <w:r>
        <w:rPr>
          <w:color w:val="231F20"/>
        </w:rPr>
        <w:t>xoa</w:t>
      </w:r>
      <w:r>
        <w:rPr>
          <w:color w:val="231F20"/>
          <w:spacing w:val="-11"/>
        </w:rPr>
        <w:t> </w:t>
      </w:r>
      <w:r>
        <w:rPr>
          <w:color w:val="231F20"/>
        </w:rPr>
        <w:t>Già</w:t>
      </w:r>
      <w:r>
        <w:rPr>
          <w:color w:val="231F20"/>
          <w:spacing w:val="-11"/>
        </w:rPr>
        <w:t> </w:t>
      </w:r>
      <w:r>
        <w:rPr>
          <w:color w:val="231F20"/>
        </w:rPr>
        <w:t>tru,</w:t>
      </w:r>
      <w:r>
        <w:rPr>
          <w:color w:val="231F20"/>
          <w:spacing w:val="-9"/>
        </w:rPr>
        <w:t> </w:t>
      </w:r>
      <w:r>
        <w:rPr>
          <w:color w:val="231F20"/>
        </w:rPr>
        <w:t>Đề</w:t>
      </w:r>
      <w:r>
        <w:rPr>
          <w:color w:val="231F20"/>
          <w:spacing w:val="-11"/>
        </w:rPr>
        <w:t> </w:t>
      </w:r>
      <w:r>
        <w:rPr>
          <w:color w:val="231F20"/>
        </w:rPr>
        <w:t>bà</w:t>
      </w:r>
      <w:r>
        <w:rPr>
          <w:color w:val="231F20"/>
          <w:spacing w:val="-11"/>
        </w:rPr>
        <w:t> </w:t>
      </w:r>
      <w:r>
        <w:rPr>
          <w:color w:val="231F20"/>
        </w:rPr>
        <w:t>đạt</w:t>
      </w:r>
      <w:r>
        <w:rPr>
          <w:color w:val="231F20"/>
          <w:spacing w:val="-10"/>
        </w:rPr>
        <w:t> </w:t>
      </w:r>
      <w:r>
        <w:rPr>
          <w:color w:val="231F20"/>
        </w:rPr>
        <w:t>đa,</w:t>
      </w:r>
      <w:r>
        <w:rPr>
          <w:color w:val="231F20"/>
          <w:spacing w:val="-15"/>
        </w:rPr>
        <w:t> </w:t>
      </w:r>
      <w:r>
        <w:rPr>
          <w:color w:val="231F20"/>
        </w:rPr>
        <w:t>Tỳ lư trạch ca, đều từ nơi thân này rơi vào trong đại địa ngục vô </w:t>
      </w:r>
      <w:r>
        <w:rPr>
          <w:color w:val="231F20"/>
          <w:spacing w:val="-3"/>
        </w:rPr>
        <w:t>gián, </w:t>
      </w:r>
      <w:r>
        <w:rPr>
          <w:color w:val="231F20"/>
        </w:rPr>
        <w:t>thọ nhận các thứ khổ dữ dội.</w:t>
      </w:r>
    </w:p>
    <w:p>
      <w:pPr>
        <w:pStyle w:val="BodyText"/>
        <w:spacing w:before="111"/>
        <w:ind w:left="677" w:firstLine="0"/>
      </w:pPr>
      <w:r>
        <w:rPr>
          <w:i/>
          <w:color w:val="231F20"/>
        </w:rPr>
        <w:t>Hỏi: </w:t>
      </w:r>
      <w:r>
        <w:rPr>
          <w:color w:val="231F20"/>
        </w:rPr>
        <w:t>Những kẻ ấy là thọ thân trung hữu chăng?</w:t>
      </w:r>
    </w:p>
    <w:p>
      <w:pPr>
        <w:pStyle w:val="BodyText"/>
        <w:spacing w:line="273" w:lineRule="auto" w:before="154"/>
        <w:ind w:left="110" w:right="390"/>
      </w:pPr>
      <w:r>
        <w:rPr>
          <w:i/>
          <w:color w:val="231F20"/>
        </w:rPr>
        <w:t>Đáp:</w:t>
      </w:r>
      <w:r>
        <w:rPr>
          <w:i/>
          <w:color w:val="231F20"/>
          <w:spacing w:val="-11"/>
        </w:rPr>
        <w:t> </w:t>
      </w:r>
      <w:r>
        <w:rPr>
          <w:color w:val="231F20"/>
        </w:rPr>
        <w:t>Thọ</w:t>
      </w:r>
      <w:r>
        <w:rPr>
          <w:color w:val="231F20"/>
          <w:spacing w:val="-6"/>
        </w:rPr>
        <w:t> </w:t>
      </w:r>
      <w:r>
        <w:rPr>
          <w:color w:val="231F20"/>
        </w:rPr>
        <w:t>thân</w:t>
      </w:r>
      <w:r>
        <w:rPr>
          <w:color w:val="231F20"/>
          <w:spacing w:val="-6"/>
        </w:rPr>
        <w:t> </w:t>
      </w:r>
      <w:r>
        <w:rPr>
          <w:color w:val="231F20"/>
        </w:rPr>
        <w:t>trung</w:t>
      </w:r>
      <w:r>
        <w:rPr>
          <w:color w:val="231F20"/>
          <w:spacing w:val="-6"/>
        </w:rPr>
        <w:t> </w:t>
      </w:r>
      <w:r>
        <w:rPr>
          <w:color w:val="231F20"/>
        </w:rPr>
        <w:t>hữu,</w:t>
      </w:r>
      <w:r>
        <w:rPr>
          <w:color w:val="231F20"/>
          <w:spacing w:val="-7"/>
        </w:rPr>
        <w:t> </w:t>
      </w:r>
      <w:r>
        <w:rPr>
          <w:color w:val="231F20"/>
        </w:rPr>
        <w:t>nhưng</w:t>
      </w:r>
      <w:r>
        <w:rPr>
          <w:color w:val="231F20"/>
          <w:spacing w:val="-6"/>
        </w:rPr>
        <w:t> </w:t>
      </w:r>
      <w:r>
        <w:rPr>
          <w:color w:val="231F20"/>
        </w:rPr>
        <w:t>do</w:t>
      </w:r>
      <w:r>
        <w:rPr>
          <w:color w:val="231F20"/>
          <w:spacing w:val="-6"/>
        </w:rPr>
        <w:t> </w:t>
      </w:r>
      <w:r>
        <w:rPr>
          <w:color w:val="231F20"/>
        </w:rPr>
        <w:t>quá</w:t>
      </w:r>
      <w:r>
        <w:rPr>
          <w:color w:val="231F20"/>
          <w:spacing w:val="-6"/>
        </w:rPr>
        <w:t> </w:t>
      </w:r>
      <w:r>
        <w:rPr>
          <w:color w:val="231F20"/>
        </w:rPr>
        <w:t>mau</w:t>
      </w:r>
      <w:r>
        <w:rPr>
          <w:color w:val="231F20"/>
          <w:spacing w:val="-7"/>
        </w:rPr>
        <w:t> </w:t>
      </w:r>
      <w:r>
        <w:rPr>
          <w:color w:val="231F20"/>
        </w:rPr>
        <w:t>chóng</w:t>
      </w:r>
      <w:r>
        <w:rPr>
          <w:color w:val="231F20"/>
          <w:spacing w:val="-6"/>
        </w:rPr>
        <w:t> </w:t>
      </w:r>
      <w:r>
        <w:rPr>
          <w:color w:val="231F20"/>
        </w:rPr>
        <w:t>nên</w:t>
      </w:r>
      <w:r>
        <w:rPr>
          <w:color w:val="231F20"/>
          <w:spacing w:val="-6"/>
        </w:rPr>
        <w:t> </w:t>
      </w:r>
      <w:r>
        <w:rPr>
          <w:color w:val="231F20"/>
        </w:rPr>
        <w:t>khó</w:t>
      </w:r>
      <w:r>
        <w:rPr>
          <w:color w:val="231F20"/>
          <w:spacing w:val="-6"/>
        </w:rPr>
        <w:t> </w:t>
      </w:r>
      <w:r>
        <w:rPr>
          <w:color w:val="231F20"/>
        </w:rPr>
        <w:t>có thể nhận biết. Tức nêu thuyết: Nơi một sát-na đầu, uẩn của tử hữu diệt, uẩn của trung hữu sinh. Một sát-na sau, uẩn của trung hữu diệt, uẩn</w:t>
      </w:r>
      <w:r>
        <w:rPr>
          <w:color w:val="231F20"/>
          <w:spacing w:val="-10"/>
        </w:rPr>
        <w:t> </w:t>
      </w:r>
      <w:r>
        <w:rPr>
          <w:color w:val="231F20"/>
        </w:rPr>
        <w:t>của</w:t>
      </w:r>
      <w:r>
        <w:rPr>
          <w:color w:val="231F20"/>
          <w:spacing w:val="-10"/>
        </w:rPr>
        <w:t> </w:t>
      </w:r>
      <w:r>
        <w:rPr>
          <w:color w:val="231F20"/>
        </w:rPr>
        <w:t>sinh</w:t>
      </w:r>
      <w:r>
        <w:rPr>
          <w:color w:val="231F20"/>
          <w:spacing w:val="-10"/>
        </w:rPr>
        <w:t> </w:t>
      </w:r>
      <w:r>
        <w:rPr>
          <w:color w:val="231F20"/>
        </w:rPr>
        <w:t>hữu</w:t>
      </w:r>
      <w:r>
        <w:rPr>
          <w:color w:val="231F20"/>
          <w:spacing w:val="-10"/>
        </w:rPr>
        <w:t> </w:t>
      </w:r>
      <w:r>
        <w:rPr>
          <w:color w:val="231F20"/>
        </w:rPr>
        <w:t>sinh.</w:t>
      </w:r>
      <w:r>
        <w:rPr>
          <w:color w:val="231F20"/>
          <w:spacing w:val="-10"/>
        </w:rPr>
        <w:t> </w:t>
      </w:r>
      <w:r>
        <w:rPr>
          <w:color w:val="231F20"/>
        </w:rPr>
        <w:t>Do</w:t>
      </w:r>
      <w:r>
        <w:rPr>
          <w:color w:val="231F20"/>
          <w:spacing w:val="-10"/>
        </w:rPr>
        <w:t> </w:t>
      </w:r>
      <w:r>
        <w:rPr>
          <w:color w:val="231F20"/>
        </w:rPr>
        <w:t>sự</w:t>
      </w:r>
      <w:r>
        <w:rPr>
          <w:color w:val="231F20"/>
          <w:spacing w:val="-10"/>
        </w:rPr>
        <w:t> </w:t>
      </w:r>
      <w:r>
        <w:rPr>
          <w:color w:val="231F20"/>
        </w:rPr>
        <w:t>mau</w:t>
      </w:r>
      <w:r>
        <w:rPr>
          <w:color w:val="231F20"/>
          <w:spacing w:val="-9"/>
        </w:rPr>
        <w:t> </w:t>
      </w:r>
      <w:r>
        <w:rPr>
          <w:color w:val="231F20"/>
        </w:rPr>
        <w:t>chóng</w:t>
      </w:r>
      <w:r>
        <w:rPr>
          <w:color w:val="231F20"/>
          <w:spacing w:val="-10"/>
        </w:rPr>
        <w:t> </w:t>
      </w:r>
      <w:r>
        <w:rPr>
          <w:color w:val="231F20"/>
        </w:rPr>
        <w:t>ấy</w:t>
      </w:r>
      <w:r>
        <w:rPr>
          <w:color w:val="231F20"/>
          <w:spacing w:val="-9"/>
        </w:rPr>
        <w:t> </w:t>
      </w:r>
      <w:r>
        <w:rPr>
          <w:color w:val="231F20"/>
        </w:rPr>
        <w:t>nên</w:t>
      </w:r>
      <w:r>
        <w:rPr>
          <w:color w:val="231F20"/>
          <w:spacing w:val="-10"/>
        </w:rPr>
        <w:t> </w:t>
      </w:r>
      <w:r>
        <w:rPr>
          <w:color w:val="231F20"/>
        </w:rPr>
        <w:t>khó</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nhận</w:t>
      </w:r>
      <w:r>
        <w:rPr>
          <w:color w:val="231F20"/>
          <w:spacing w:val="-9"/>
        </w:rPr>
        <w:t> </w:t>
      </w:r>
      <w:r>
        <w:rPr>
          <w:color w:val="231F20"/>
        </w:rPr>
        <w:t>biết.</w:t>
      </w:r>
    </w:p>
    <w:p>
      <w:pPr>
        <w:pStyle w:val="BodyText"/>
        <w:spacing w:line="273" w:lineRule="auto" w:before="111"/>
        <w:ind w:left="110" w:right="390"/>
      </w:pPr>
      <w:r>
        <w:rPr>
          <w:color w:val="231F20"/>
        </w:rPr>
        <w:t>Có thuyết cho: Những kẻ ấy đối với Phật cùng khởi hành ác nặng, khi sắp mạng chung, thân hết sức dày nặng, nên đại địa này không thể giữ được. Như dầu rót vào cát tức liền thấm vào ngay. Đã vào nơi đất rồi mới là mạng chung, thọ thân trung hữu, sau sinh địa ngục. Do đó nói: Những kẻ ấy đều từ nơi thân này rơi vào trong đại địa ngục vô gián, tức dựa vào thời gian đầu tiên bị rơi vào mà nói như thế.</w:t>
      </w:r>
    </w:p>
    <w:p>
      <w:pPr>
        <w:pStyle w:val="BodyText"/>
        <w:spacing w:line="273" w:lineRule="auto" w:before="107"/>
        <w:ind w:left="110" w:right="390"/>
      </w:pPr>
      <w:r>
        <w:rPr>
          <w:color w:val="231F20"/>
        </w:rPr>
        <w:t>Có Sư khác nói: Do nghiệp của họ quá mãnh liệt nên chưa kịp mạng</w:t>
      </w:r>
      <w:r>
        <w:rPr>
          <w:color w:val="231F20"/>
          <w:spacing w:val="-10"/>
        </w:rPr>
        <w:t> </w:t>
      </w:r>
      <w:r>
        <w:rPr>
          <w:color w:val="231F20"/>
        </w:rPr>
        <w:t>chung,</w:t>
      </w:r>
      <w:r>
        <w:rPr>
          <w:color w:val="231F20"/>
          <w:spacing w:val="-10"/>
        </w:rPr>
        <w:t> </w:t>
      </w:r>
      <w:r>
        <w:rPr>
          <w:color w:val="231F20"/>
        </w:rPr>
        <w:t>lửa</w:t>
      </w:r>
      <w:r>
        <w:rPr>
          <w:color w:val="231F20"/>
          <w:spacing w:val="-10"/>
        </w:rPr>
        <w:t> </w:t>
      </w:r>
      <w:r>
        <w:rPr>
          <w:color w:val="231F20"/>
        </w:rPr>
        <w:t>dữ</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đã</w:t>
      </w:r>
      <w:r>
        <w:rPr>
          <w:color w:val="231F20"/>
          <w:spacing w:val="-10"/>
        </w:rPr>
        <w:t> </w:t>
      </w:r>
      <w:r>
        <w:rPr>
          <w:color w:val="231F20"/>
        </w:rPr>
        <w:t>vọt</w:t>
      </w:r>
      <w:r>
        <w:rPr>
          <w:color w:val="231F20"/>
          <w:spacing w:val="-10"/>
        </w:rPr>
        <w:t> </w:t>
      </w:r>
      <w:r>
        <w:rPr>
          <w:color w:val="231F20"/>
        </w:rPr>
        <w:t>lên</w:t>
      </w:r>
      <w:r>
        <w:rPr>
          <w:color w:val="231F20"/>
          <w:spacing w:val="-10"/>
        </w:rPr>
        <w:t> </w:t>
      </w:r>
      <w:r>
        <w:rPr>
          <w:color w:val="231F20"/>
        </w:rPr>
        <w:t>quấn</w:t>
      </w:r>
      <w:r>
        <w:rPr>
          <w:color w:val="231F20"/>
          <w:spacing w:val="-10"/>
        </w:rPr>
        <w:t> </w:t>
      </w:r>
      <w:r>
        <w:rPr>
          <w:color w:val="231F20"/>
        </w:rPr>
        <w:t>buộc</w:t>
      </w:r>
      <w:r>
        <w:rPr>
          <w:color w:val="231F20"/>
          <w:spacing w:val="-10"/>
        </w:rPr>
        <w:t> </w:t>
      </w:r>
      <w:r>
        <w:rPr>
          <w:color w:val="231F20"/>
        </w:rPr>
        <w:t>quanh thân những kẻ ấy lôi vào địa ngục. Kẻ </w:t>
      </w:r>
      <w:r>
        <w:rPr>
          <w:color w:val="231F20"/>
          <w:spacing w:val="-6"/>
        </w:rPr>
        <w:t>ấy, </w:t>
      </w:r>
      <w:r>
        <w:rPr>
          <w:color w:val="231F20"/>
        </w:rPr>
        <w:t>nơi giữa đường mới mạng chung thọ thân trung hữu. Sau đến địa ngục, bỏ thân trung hữu, mới được sinh vào nẻo </w:t>
      </w:r>
      <w:r>
        <w:rPr>
          <w:color w:val="231F20"/>
          <w:spacing w:val="-6"/>
        </w:rPr>
        <w:t>ấy. </w:t>
      </w:r>
      <w:r>
        <w:rPr>
          <w:color w:val="231F20"/>
        </w:rPr>
        <w:t>Dựa vào thời gian ra đi đầu tiên mà nói như thế, cũng không trái lý.</w:t>
      </w:r>
    </w:p>
    <w:p>
      <w:pPr>
        <w:pStyle w:val="BodyText"/>
        <w:spacing w:before="109"/>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ind w:left="393"/>
        <w:jc w:val="left"/>
      </w:pPr>
      <w:r>
        <w:rPr>
          <w:i/>
          <w:color w:val="231F20"/>
        </w:rPr>
        <w:t>*</w:t>
      </w:r>
      <w:r>
        <w:rPr>
          <w:i/>
          <w:color w:val="231F20"/>
          <w:spacing w:val="-14"/>
        </w:rPr>
        <w:t> </w:t>
      </w:r>
      <w:r>
        <w:rPr>
          <w:i/>
          <w:color w:val="231F20"/>
        </w:rPr>
        <w:t>Như</w:t>
      </w:r>
      <w:r>
        <w:rPr>
          <w:i/>
          <w:color w:val="231F20"/>
          <w:spacing w:val="-14"/>
        </w:rPr>
        <w:t> </w:t>
      </w:r>
      <w:r>
        <w:rPr>
          <w:i/>
          <w:color w:val="231F20"/>
        </w:rPr>
        <w:t>Khế</w:t>
      </w:r>
      <w:r>
        <w:rPr>
          <w:i/>
          <w:color w:val="231F20"/>
          <w:spacing w:val="-13"/>
        </w:rPr>
        <w:t> </w:t>
      </w:r>
      <w:r>
        <w:rPr>
          <w:i/>
          <w:color w:val="231F20"/>
        </w:rPr>
        <w:t>kinh</w:t>
      </w:r>
      <w:r>
        <w:rPr>
          <w:i/>
          <w:color w:val="231F20"/>
          <w:spacing w:val="-14"/>
        </w:rPr>
        <w:t> </w:t>
      </w:r>
      <w:r>
        <w:rPr>
          <w:i/>
          <w:color w:val="231F20"/>
        </w:rPr>
        <w:t>nói:</w:t>
      </w:r>
      <w:r>
        <w:rPr>
          <w:i/>
          <w:color w:val="231F20"/>
          <w:spacing w:val="-13"/>
        </w:rPr>
        <w:t> </w:t>
      </w:r>
      <w:r>
        <w:rPr>
          <w:i/>
          <w:color w:val="231F20"/>
        </w:rPr>
        <w:t>Bấy</w:t>
      </w:r>
      <w:r>
        <w:rPr>
          <w:i/>
          <w:color w:val="231F20"/>
          <w:spacing w:val="-14"/>
        </w:rPr>
        <w:t> </w:t>
      </w:r>
      <w:r>
        <w:rPr>
          <w:i/>
          <w:color w:val="231F20"/>
        </w:rPr>
        <w:t>giờ,</w:t>
      </w:r>
      <w:r>
        <w:rPr>
          <w:i/>
          <w:color w:val="231F20"/>
          <w:spacing w:val="-14"/>
        </w:rPr>
        <w:t> </w:t>
      </w:r>
      <w:r>
        <w:rPr>
          <w:i/>
          <w:color w:val="231F20"/>
        </w:rPr>
        <w:t>Thiên</w:t>
      </w:r>
      <w:r>
        <w:rPr>
          <w:i/>
          <w:color w:val="231F20"/>
          <w:spacing w:val="-13"/>
        </w:rPr>
        <w:t> </w:t>
      </w:r>
      <w:r>
        <w:rPr>
          <w:i/>
          <w:color w:val="231F20"/>
        </w:rPr>
        <w:t>Đế</w:t>
      </w:r>
      <w:r>
        <w:rPr>
          <w:i/>
          <w:color w:val="231F20"/>
          <w:spacing w:val="-14"/>
        </w:rPr>
        <w:t> </w:t>
      </w:r>
      <w:r>
        <w:rPr>
          <w:i/>
          <w:color w:val="231F20"/>
        </w:rPr>
        <w:t>liền</w:t>
      </w:r>
      <w:r>
        <w:rPr>
          <w:i/>
          <w:color w:val="231F20"/>
          <w:spacing w:val="-13"/>
        </w:rPr>
        <w:t> </w:t>
      </w:r>
      <w:r>
        <w:rPr>
          <w:i/>
          <w:color w:val="231F20"/>
        </w:rPr>
        <w:t>ở</w:t>
      </w:r>
      <w:r>
        <w:rPr>
          <w:i/>
          <w:color w:val="231F20"/>
          <w:spacing w:val="-14"/>
        </w:rPr>
        <w:t> </w:t>
      </w:r>
      <w:r>
        <w:rPr>
          <w:i/>
          <w:color w:val="231F20"/>
        </w:rPr>
        <w:t>trước</w:t>
      </w:r>
      <w:r>
        <w:rPr>
          <w:i/>
          <w:color w:val="231F20"/>
          <w:spacing w:val="-14"/>
        </w:rPr>
        <w:t> </w:t>
      </w:r>
      <w:r>
        <w:rPr>
          <w:i/>
          <w:color w:val="231F20"/>
        </w:rPr>
        <w:t>Đức</w:t>
      </w:r>
      <w:r>
        <w:rPr>
          <w:i/>
          <w:color w:val="231F20"/>
          <w:spacing w:val="-13"/>
        </w:rPr>
        <w:t> </w:t>
      </w:r>
      <w:r>
        <w:rPr>
          <w:i/>
          <w:color w:val="231F20"/>
        </w:rPr>
        <w:t>Phật </w:t>
      </w:r>
      <w:r>
        <w:rPr>
          <w:color w:val="231F20"/>
        </w:rPr>
        <w:t>nói</w:t>
      </w:r>
      <w:r>
        <w:rPr>
          <w:color w:val="231F20"/>
          <w:spacing w:val="-2"/>
        </w:rPr>
        <w:t> </w:t>
      </w:r>
      <w:r>
        <w:rPr>
          <w:color w:val="231F20"/>
        </w:rPr>
        <w:t>kệ:</w:t>
      </w:r>
    </w:p>
    <w:p>
      <w:pPr>
        <w:spacing w:line="273" w:lineRule="auto" w:before="112"/>
        <w:ind w:left="2378" w:right="2885" w:firstLine="0"/>
        <w:jc w:val="both"/>
        <w:rPr>
          <w:i/>
          <w:sz w:val="26"/>
        </w:rPr>
      </w:pPr>
      <w:r>
        <w:rPr>
          <w:i/>
          <w:color w:val="231F20"/>
          <w:sz w:val="26"/>
        </w:rPr>
        <w:t>Đại </w:t>
      </w:r>
      <w:r>
        <w:rPr>
          <w:i/>
          <w:color w:val="231F20"/>
          <w:spacing w:val="-4"/>
          <w:sz w:val="26"/>
        </w:rPr>
        <w:t>Tiên </w:t>
      </w:r>
      <w:r>
        <w:rPr>
          <w:i/>
          <w:color w:val="231F20"/>
          <w:sz w:val="26"/>
        </w:rPr>
        <w:t>phải nên </w:t>
      </w:r>
      <w:r>
        <w:rPr>
          <w:i/>
          <w:color w:val="231F20"/>
          <w:spacing w:val="-4"/>
          <w:sz w:val="26"/>
        </w:rPr>
        <w:t>biết </w:t>
      </w:r>
      <w:r>
        <w:rPr>
          <w:i/>
          <w:color w:val="231F20"/>
          <w:spacing w:val="-12"/>
          <w:sz w:val="26"/>
        </w:rPr>
        <w:t>Ta </w:t>
      </w:r>
      <w:r>
        <w:rPr>
          <w:i/>
          <w:color w:val="231F20"/>
          <w:sz w:val="26"/>
        </w:rPr>
        <w:t>tức nơi tòa này</w:t>
      </w:r>
    </w:p>
    <w:p>
      <w:pPr>
        <w:spacing w:line="273" w:lineRule="auto" w:before="0"/>
        <w:ind w:left="2378" w:right="2783" w:firstLine="0"/>
        <w:jc w:val="both"/>
        <w:rPr>
          <w:i/>
          <w:sz w:val="26"/>
        </w:rPr>
      </w:pPr>
      <w:r>
        <w:rPr>
          <w:i/>
          <w:color w:val="231F20"/>
          <w:sz w:val="26"/>
        </w:rPr>
        <w:t>Lại được thọ mạng trời </w:t>
      </w:r>
      <w:r>
        <w:rPr>
          <w:i/>
          <w:color w:val="231F20"/>
          <w:sz w:val="26"/>
        </w:rPr>
        <w:t>Xin Thế Tôn nhớ giữ.</w:t>
      </w:r>
    </w:p>
    <w:p>
      <w:pPr>
        <w:pStyle w:val="BodyText"/>
        <w:spacing w:line="273" w:lineRule="auto" w:before="110"/>
        <w:ind w:right="103"/>
      </w:pPr>
      <w:r>
        <w:rPr>
          <w:i/>
          <w:color w:val="231F20"/>
        </w:rPr>
        <w:t>Hỏi: </w:t>
      </w:r>
      <w:r>
        <w:rPr>
          <w:color w:val="231F20"/>
        </w:rPr>
        <w:t>Thiên Đế bấy giờ có sống chết chăng? Nêu ra như thế thì có lỗi gì? Cả hai cùng có lỗi. Vì sao? Vì nếu có sống chết thì phải thọ nhận trung hữu. Vì sao lúc đó chúng luôn thấy thân của Thiên Đế. Nếu không sống chết thì vì sao Thiên đế nói là: Trở lại được mạng trời?</w:t>
      </w:r>
    </w:p>
    <w:p>
      <w:pPr>
        <w:pStyle w:val="BodyText"/>
        <w:spacing w:before="109"/>
        <w:ind w:left="960" w:firstLine="0"/>
      </w:pPr>
      <w:r>
        <w:rPr>
          <w:i/>
          <w:color w:val="231F20"/>
        </w:rPr>
        <w:t>Đáp: </w:t>
      </w:r>
      <w:r>
        <w:rPr>
          <w:color w:val="231F20"/>
        </w:rPr>
        <w:t>Nên nói như vầy: Thiên Đế không sống chết.</w:t>
      </w:r>
    </w:p>
    <w:p>
      <w:pPr>
        <w:pStyle w:val="BodyText"/>
        <w:spacing w:line="273" w:lineRule="auto" w:before="155"/>
        <w:ind w:right="108"/>
      </w:pPr>
      <w:r>
        <w:rPr>
          <w:i/>
          <w:color w:val="231F20"/>
        </w:rPr>
        <w:t>Hỏi: </w:t>
      </w:r>
      <w:r>
        <w:rPr>
          <w:color w:val="231F20"/>
        </w:rPr>
        <w:t>Nếu thế thì khéo thông vấn nạn nêu trước. Nhưng nơi kệ đã nói làm sao thông suốt?</w:t>
      </w:r>
    </w:p>
    <w:p>
      <w:pPr>
        <w:pStyle w:val="BodyText"/>
        <w:spacing w:line="273" w:lineRule="auto" w:before="111"/>
        <w:ind w:right="106"/>
      </w:pPr>
      <w:r>
        <w:rPr>
          <w:i/>
          <w:color w:val="231F20"/>
        </w:rPr>
        <w:t>Đáp: </w:t>
      </w:r>
      <w:r>
        <w:rPr>
          <w:color w:val="231F20"/>
        </w:rPr>
        <w:t>Dựa vào việc thoát khỏi nẻo ác nên nói như thế. Nghĩa  là Đức Phật vì Thiên Đế lược nói pháp yếu. Vị ấy thấy chân đế, đắc quả</w:t>
      </w:r>
      <w:r>
        <w:rPr>
          <w:color w:val="231F20"/>
          <w:spacing w:val="-8"/>
        </w:rPr>
        <w:t> </w:t>
      </w:r>
      <w:r>
        <w:rPr>
          <w:color w:val="231F20"/>
        </w:rPr>
        <w:t>Dự</w:t>
      </w:r>
      <w:r>
        <w:rPr>
          <w:color w:val="231F20"/>
          <w:spacing w:val="-7"/>
        </w:rPr>
        <w:t> </w:t>
      </w:r>
      <w:r>
        <w:rPr>
          <w:color w:val="231F20"/>
        </w:rPr>
        <w:t>lưu,</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các</w:t>
      </w:r>
      <w:r>
        <w:rPr>
          <w:color w:val="231F20"/>
          <w:spacing w:val="-7"/>
        </w:rPr>
        <w:t> </w:t>
      </w:r>
      <w:r>
        <w:rPr>
          <w:color w:val="231F20"/>
        </w:rPr>
        <w:t>nẻo</w:t>
      </w:r>
      <w:r>
        <w:rPr>
          <w:color w:val="231F20"/>
          <w:spacing w:val="-7"/>
        </w:rPr>
        <w:t> </w:t>
      </w:r>
      <w:r>
        <w:rPr>
          <w:color w:val="231F20"/>
        </w:rPr>
        <w:t>ác</w:t>
      </w:r>
      <w:r>
        <w:rPr>
          <w:color w:val="231F20"/>
          <w:spacing w:val="-7"/>
        </w:rPr>
        <w:t> </w:t>
      </w:r>
      <w:r>
        <w:rPr>
          <w:color w:val="231F20"/>
        </w:rPr>
        <w:t>đã</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tùy</w:t>
      </w:r>
      <w:r>
        <w:rPr>
          <w:color w:val="231F20"/>
          <w:spacing w:val="-7"/>
        </w:rPr>
        <w:t> </w:t>
      </w:r>
      <w:r>
        <w:rPr>
          <w:color w:val="231F20"/>
        </w:rPr>
        <w:t>theo</w:t>
      </w:r>
      <w:r>
        <w:rPr>
          <w:color w:val="231F20"/>
          <w:spacing w:val="-7"/>
        </w:rPr>
        <w:t> </w:t>
      </w:r>
      <w:r>
        <w:rPr>
          <w:color w:val="231F20"/>
        </w:rPr>
        <w:t>ý</w:t>
      </w:r>
      <w:r>
        <w:rPr>
          <w:color w:val="231F20"/>
          <w:spacing w:val="-7"/>
        </w:rPr>
        <w:t> </w:t>
      </w:r>
      <w:r>
        <w:rPr>
          <w:color w:val="231F20"/>
        </w:rPr>
        <w:t>vui thích mà thọ sinh nơi nẻo trời, người, nên ở trước Đức Phật vô cùng hoan hỷ, nói lời ưu ái, đọc kệ. Như người nhờ người khác giải </w:t>
      </w:r>
      <w:r>
        <w:rPr>
          <w:color w:val="231F20"/>
          <w:spacing w:val="-3"/>
        </w:rPr>
        <w:t>thoát </w:t>
      </w:r>
      <w:r>
        <w:rPr>
          <w:color w:val="231F20"/>
        </w:rPr>
        <w:t>khỏi ngục tù, tùy theo tâm ý vui vẻ, thích hợp, trở lại chỗ người kia, nói: Tôi nhờ ơn của ông mới được thọ mạng trở lại. Thiên Đế Thích cũng như </w:t>
      </w:r>
      <w:r>
        <w:rPr>
          <w:color w:val="231F20"/>
          <w:spacing w:val="-5"/>
        </w:rPr>
        <w:t>vậy, </w:t>
      </w:r>
      <w:r>
        <w:rPr>
          <w:color w:val="231F20"/>
        </w:rPr>
        <w:t>nên không mâu</w:t>
      </w:r>
      <w:r>
        <w:rPr>
          <w:color w:val="231F20"/>
          <w:spacing w:val="5"/>
        </w:rPr>
        <w:t> </w:t>
      </w:r>
      <w:r>
        <w:rPr>
          <w:color w:val="231F20"/>
        </w:rPr>
        <w:t>thuẫn.</w:t>
      </w:r>
    </w:p>
    <w:p>
      <w:pPr>
        <w:pStyle w:val="BodyText"/>
        <w:spacing w:line="273" w:lineRule="auto" w:before="107"/>
        <w:ind w:right="106"/>
      </w:pPr>
      <w:r>
        <w:rPr>
          <w:color w:val="231F20"/>
        </w:rPr>
        <w:t>Lại nữa, Thiên Đế dựa nơi giải thoát do kiến đạo đoạn trừ các bệnh phiền não, nên nói như thế. Nghĩa là Đức Phật vì ông ta lược nói pháp yếu, khiến đoạn trừ tất cả các bệnh phiền não do kiến đạo đoạn dứt, an trụ nơi Thánh đạo bậc nhất không bệnh cùng trong đạo quả, do đó, Thiên Đế ở trước Đức Thế Tôn hoan hỷ vô hạn, nêu bày kệ ấy. Như người gặp thầy thuốc, bệnh nặng được khỏi, tùy ý thọ dụng các thức ăn uống, trở lại chỗ vị thầy thuốc, nói: “Tôi nhờ 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ông nên có được thân mạng trở lại”. Thiên Đế cũng vậy, nên không mâu thuẫn.</w:t>
      </w:r>
    </w:p>
    <w:p>
      <w:pPr>
        <w:pStyle w:val="BodyText"/>
        <w:spacing w:line="273" w:lineRule="auto" w:before="112"/>
        <w:ind w:left="110" w:right="390"/>
      </w:pPr>
      <w:r>
        <w:rPr>
          <w:color w:val="231F20"/>
        </w:rPr>
        <w:t>Lại nữa, Thiên Đế dựa vào chỗ đạt được bốn thần túc về </w:t>
      </w:r>
      <w:r>
        <w:rPr>
          <w:color w:val="231F20"/>
          <w:spacing w:val="-4"/>
        </w:rPr>
        <w:t>thọ </w:t>
      </w:r>
      <w:r>
        <w:rPr>
          <w:color w:val="231F20"/>
        </w:rPr>
        <w:t>mạng,</w:t>
      </w:r>
      <w:r>
        <w:rPr>
          <w:color w:val="231F20"/>
          <w:spacing w:val="-13"/>
        </w:rPr>
        <w:t> </w:t>
      </w:r>
      <w:r>
        <w:rPr>
          <w:color w:val="231F20"/>
        </w:rPr>
        <w:t>nên</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2"/>
        </w:rPr>
        <w:t> </w:t>
      </w:r>
      <w:r>
        <w:rPr>
          <w:color w:val="231F20"/>
        </w:rPr>
        <w:t>nói</w:t>
      </w:r>
      <w:r>
        <w:rPr>
          <w:color w:val="231F20"/>
          <w:spacing w:val="-12"/>
        </w:rPr>
        <w:t> </w:t>
      </w:r>
      <w:r>
        <w:rPr>
          <w:color w:val="231F20"/>
        </w:rPr>
        <w:t>tụng</w:t>
      </w:r>
      <w:r>
        <w:rPr>
          <w:color w:val="231F20"/>
          <w:spacing w:val="-12"/>
        </w:rPr>
        <w:t> </w:t>
      </w:r>
      <w:r>
        <w:rPr>
          <w:color w:val="231F20"/>
        </w:rPr>
        <w:t>như</w:t>
      </w:r>
      <w:r>
        <w:rPr>
          <w:color w:val="231F20"/>
          <w:spacing w:val="-13"/>
        </w:rPr>
        <w:t> </w:t>
      </w:r>
      <w:r>
        <w:rPr>
          <w:color w:val="231F20"/>
          <w:spacing w:val="-5"/>
        </w:rPr>
        <w:t>vậy.</w:t>
      </w:r>
      <w:r>
        <w:rPr>
          <w:color w:val="231F20"/>
          <w:spacing w:val="-12"/>
        </w:rPr>
        <w:t> </w:t>
      </w:r>
      <w:r>
        <w:rPr>
          <w:color w:val="231F20"/>
        </w:rPr>
        <w:t>Như</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nói: “Bí-sô</w:t>
      </w:r>
      <w:r>
        <w:rPr>
          <w:color w:val="231F20"/>
          <w:spacing w:val="-14"/>
        </w:rPr>
        <w:t> </w:t>
      </w:r>
      <w:r>
        <w:rPr>
          <w:color w:val="231F20"/>
        </w:rPr>
        <w:t>nên</w:t>
      </w:r>
      <w:r>
        <w:rPr>
          <w:color w:val="231F20"/>
          <w:spacing w:val="-13"/>
        </w:rPr>
        <w:t> </w:t>
      </w:r>
      <w:r>
        <w:rPr>
          <w:color w:val="231F20"/>
        </w:rPr>
        <w:t>biết!</w:t>
      </w:r>
      <w:r>
        <w:rPr>
          <w:color w:val="231F20"/>
          <w:spacing w:val="-14"/>
        </w:rPr>
        <w:t> </w:t>
      </w:r>
      <w:r>
        <w:rPr>
          <w:color w:val="231F20"/>
        </w:rPr>
        <w:t>Những</w:t>
      </w:r>
      <w:r>
        <w:rPr>
          <w:color w:val="231F20"/>
          <w:spacing w:val="-13"/>
        </w:rPr>
        <w:t> </w:t>
      </w:r>
      <w:r>
        <w:rPr>
          <w:color w:val="231F20"/>
        </w:rPr>
        <w:t>gì</w:t>
      </w:r>
      <w:r>
        <w:rPr>
          <w:color w:val="231F20"/>
          <w:spacing w:val="-14"/>
        </w:rPr>
        <w:t> </w:t>
      </w:r>
      <w:r>
        <w:rPr>
          <w:color w:val="231F20"/>
        </w:rPr>
        <w:t>là</w:t>
      </w:r>
      <w:r>
        <w:rPr>
          <w:color w:val="231F20"/>
          <w:spacing w:val="-13"/>
        </w:rPr>
        <w:t> </w:t>
      </w:r>
      <w:r>
        <w:rPr>
          <w:color w:val="231F20"/>
        </w:rPr>
        <w:t>thọ</w:t>
      </w:r>
      <w:r>
        <w:rPr>
          <w:color w:val="231F20"/>
          <w:spacing w:val="-14"/>
        </w:rPr>
        <w:t> </w:t>
      </w:r>
      <w:r>
        <w:rPr>
          <w:color w:val="231F20"/>
        </w:rPr>
        <w:t>mạng?</w:t>
      </w:r>
      <w:r>
        <w:rPr>
          <w:color w:val="231F20"/>
          <w:spacing w:val="-13"/>
        </w:rPr>
        <w:t> </w:t>
      </w:r>
      <w:r>
        <w:rPr>
          <w:color w:val="231F20"/>
        </w:rPr>
        <w:t>Đó</w:t>
      </w:r>
      <w:r>
        <w:rPr>
          <w:color w:val="231F20"/>
          <w:spacing w:val="-14"/>
        </w:rPr>
        <w:t> </w:t>
      </w:r>
      <w:r>
        <w:rPr>
          <w:color w:val="231F20"/>
        </w:rPr>
        <w:t>là</w:t>
      </w:r>
      <w:r>
        <w:rPr>
          <w:color w:val="231F20"/>
          <w:spacing w:val="-13"/>
        </w:rPr>
        <w:t> </w:t>
      </w:r>
      <w:r>
        <w:rPr>
          <w:color w:val="231F20"/>
        </w:rPr>
        <w:t>bốn</w:t>
      </w:r>
      <w:r>
        <w:rPr>
          <w:color w:val="231F20"/>
          <w:spacing w:val="-14"/>
        </w:rPr>
        <w:t> </w:t>
      </w:r>
      <w:r>
        <w:rPr>
          <w:color w:val="231F20"/>
        </w:rPr>
        <w:t>thần</w:t>
      </w:r>
      <w:r>
        <w:rPr>
          <w:color w:val="231F20"/>
          <w:spacing w:val="-13"/>
        </w:rPr>
        <w:t> </w:t>
      </w:r>
      <w:r>
        <w:rPr>
          <w:color w:val="231F20"/>
        </w:rPr>
        <w:t>túc”.</w:t>
      </w:r>
      <w:r>
        <w:rPr>
          <w:color w:val="231F20"/>
          <w:spacing w:val="-14"/>
        </w:rPr>
        <w:t> </w:t>
      </w:r>
      <w:r>
        <w:rPr>
          <w:color w:val="231F20"/>
        </w:rPr>
        <w:t>Đức</w:t>
      </w:r>
      <w:r>
        <w:rPr>
          <w:color w:val="231F20"/>
          <w:spacing w:val="-18"/>
        </w:rPr>
        <w:t> </w:t>
      </w:r>
      <w:r>
        <w:rPr>
          <w:color w:val="231F20"/>
        </w:rPr>
        <w:t>Thế Tôn vì Thiên Đế lược nói pháp yếu, khiến ông ta không rời khỏi tòa ngồi mà được bốn thần túc, nên ở trước Đức Phật hoan hỷ hết mực, nói lời thân ái, đọc kệ tụng </w:t>
      </w:r>
      <w:r>
        <w:rPr>
          <w:color w:val="231F20"/>
          <w:spacing w:val="-6"/>
        </w:rPr>
        <w:t>ấy.</w:t>
      </w:r>
    </w:p>
    <w:p>
      <w:pPr>
        <w:pStyle w:val="BodyText"/>
        <w:spacing w:line="273" w:lineRule="auto" w:before="108"/>
        <w:ind w:left="110" w:right="390"/>
      </w:pPr>
      <w:r>
        <w:rPr>
          <w:color w:val="231F20"/>
        </w:rPr>
        <w:t>Lại</w:t>
      </w:r>
      <w:r>
        <w:rPr>
          <w:color w:val="231F20"/>
          <w:spacing w:val="-11"/>
        </w:rPr>
        <w:t> </w:t>
      </w:r>
      <w:r>
        <w:rPr>
          <w:color w:val="231F20"/>
        </w:rPr>
        <w:t>nữa,</w:t>
      </w:r>
      <w:r>
        <w:rPr>
          <w:color w:val="231F20"/>
          <w:spacing w:val="-15"/>
        </w:rPr>
        <w:t> </w:t>
      </w:r>
      <w:r>
        <w:rPr>
          <w:color w:val="231F20"/>
        </w:rPr>
        <w:t>Thiên</w:t>
      </w:r>
      <w:r>
        <w:rPr>
          <w:color w:val="231F20"/>
          <w:spacing w:val="-10"/>
        </w:rPr>
        <w:t> </w:t>
      </w:r>
      <w:r>
        <w:rPr>
          <w:color w:val="231F20"/>
        </w:rPr>
        <w:t>Đế</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việc</w:t>
      </w:r>
      <w:r>
        <w:rPr>
          <w:color w:val="231F20"/>
          <w:spacing w:val="-11"/>
        </w:rPr>
        <w:t> </w:t>
      </w:r>
      <w:r>
        <w:rPr>
          <w:color w:val="231F20"/>
        </w:rPr>
        <w:t>đạt</w:t>
      </w:r>
      <w:r>
        <w:rPr>
          <w:color w:val="231F20"/>
          <w:spacing w:val="-10"/>
        </w:rPr>
        <w:t> </w:t>
      </w:r>
      <w:r>
        <w:rPr>
          <w:color w:val="231F20"/>
        </w:rPr>
        <w:t>được</w:t>
      </w:r>
      <w:r>
        <w:rPr>
          <w:color w:val="231F20"/>
          <w:spacing w:val="-10"/>
        </w:rPr>
        <w:t> </w:t>
      </w:r>
      <w:r>
        <w:rPr>
          <w:color w:val="231F20"/>
        </w:rPr>
        <w:t>căn</w:t>
      </w:r>
      <w:r>
        <w:rPr>
          <w:color w:val="231F20"/>
          <w:spacing w:val="-10"/>
        </w:rPr>
        <w:t> </w:t>
      </w:r>
      <w:r>
        <w:rPr>
          <w:color w:val="231F20"/>
        </w:rPr>
        <w:t>của</w:t>
      </w:r>
      <w:r>
        <w:rPr>
          <w:color w:val="231F20"/>
          <w:spacing w:val="-10"/>
        </w:rPr>
        <w:t> </w:t>
      </w:r>
      <w:r>
        <w:rPr>
          <w:color w:val="231F20"/>
        </w:rPr>
        <w:t>tuệ</w:t>
      </w:r>
      <w:r>
        <w:rPr>
          <w:color w:val="231F20"/>
          <w:spacing w:val="-10"/>
        </w:rPr>
        <w:t> </w:t>
      </w:r>
      <w:r>
        <w:rPr>
          <w:color w:val="231F20"/>
        </w:rPr>
        <w:t>mạng,</w:t>
      </w:r>
      <w:r>
        <w:rPr>
          <w:color w:val="231F20"/>
          <w:spacing w:val="-10"/>
        </w:rPr>
        <w:t> </w:t>
      </w:r>
      <w:r>
        <w:rPr>
          <w:color w:val="231F20"/>
        </w:rPr>
        <w:t>nên nói như thế. Như Khế kinh nói: “Trong các mạng căn, tuệ mạng là tối thắng”. Nghĩa là Đức Phật vì Thiên Đế lược nói pháp yếu, khiến ông</w:t>
      </w:r>
      <w:r>
        <w:rPr>
          <w:color w:val="231F20"/>
          <w:spacing w:val="-13"/>
        </w:rPr>
        <w:t> </w:t>
      </w:r>
      <w:r>
        <w:rPr>
          <w:color w:val="231F20"/>
        </w:rPr>
        <w:t>ta</w:t>
      </w:r>
      <w:r>
        <w:rPr>
          <w:color w:val="231F20"/>
          <w:spacing w:val="-12"/>
        </w:rPr>
        <w:t> </w:t>
      </w:r>
      <w:r>
        <w:rPr>
          <w:color w:val="231F20"/>
        </w:rPr>
        <w:t>đạt</w:t>
      </w:r>
      <w:r>
        <w:rPr>
          <w:color w:val="231F20"/>
          <w:spacing w:val="-12"/>
        </w:rPr>
        <w:t> </w:t>
      </w:r>
      <w:r>
        <w:rPr>
          <w:color w:val="231F20"/>
        </w:rPr>
        <w:t>được</w:t>
      </w:r>
      <w:r>
        <w:rPr>
          <w:color w:val="231F20"/>
          <w:spacing w:val="-13"/>
        </w:rPr>
        <w:t> </w:t>
      </w:r>
      <w:r>
        <w:rPr>
          <w:color w:val="231F20"/>
        </w:rPr>
        <w:t>tuệ</w:t>
      </w:r>
      <w:r>
        <w:rPr>
          <w:color w:val="231F20"/>
          <w:spacing w:val="-12"/>
        </w:rPr>
        <w:t> </w:t>
      </w:r>
      <w:r>
        <w:rPr>
          <w:color w:val="231F20"/>
        </w:rPr>
        <w:t>mạng,</w:t>
      </w:r>
      <w:r>
        <w:rPr>
          <w:color w:val="231F20"/>
          <w:spacing w:val="-12"/>
        </w:rPr>
        <w:t> </w:t>
      </w:r>
      <w:r>
        <w:rPr>
          <w:color w:val="231F20"/>
        </w:rPr>
        <w:t>nên</w:t>
      </w:r>
      <w:r>
        <w:rPr>
          <w:color w:val="231F20"/>
          <w:spacing w:val="-13"/>
        </w:rPr>
        <w:t> </w:t>
      </w:r>
      <w:r>
        <w:rPr>
          <w:color w:val="231F20"/>
        </w:rPr>
        <w:t>ở</w:t>
      </w:r>
      <w:r>
        <w:rPr>
          <w:color w:val="231F20"/>
          <w:spacing w:val="-12"/>
        </w:rPr>
        <w:t> </w:t>
      </w:r>
      <w:r>
        <w:rPr>
          <w:color w:val="231F20"/>
        </w:rPr>
        <w:t>trước</w:t>
      </w:r>
      <w:r>
        <w:rPr>
          <w:color w:val="231F20"/>
          <w:spacing w:val="-12"/>
        </w:rPr>
        <w:t> </w:t>
      </w:r>
      <w:r>
        <w:rPr>
          <w:color w:val="231F20"/>
        </w:rPr>
        <w:t>Đức</w:t>
      </w:r>
      <w:r>
        <w:rPr>
          <w:color w:val="231F20"/>
          <w:spacing w:val="-13"/>
        </w:rPr>
        <w:t> </w:t>
      </w:r>
      <w:r>
        <w:rPr>
          <w:color w:val="231F20"/>
        </w:rPr>
        <w:t>Phật</w:t>
      </w:r>
      <w:r>
        <w:rPr>
          <w:color w:val="231F20"/>
          <w:spacing w:val="-12"/>
        </w:rPr>
        <w:t> </w:t>
      </w:r>
      <w:r>
        <w:rPr>
          <w:color w:val="231F20"/>
        </w:rPr>
        <w:t>vô</w:t>
      </w:r>
      <w:r>
        <w:rPr>
          <w:color w:val="231F20"/>
          <w:spacing w:val="-12"/>
        </w:rPr>
        <w:t> </w:t>
      </w:r>
      <w:r>
        <w:rPr>
          <w:color w:val="231F20"/>
        </w:rPr>
        <w:t>cùng</w:t>
      </w:r>
      <w:r>
        <w:rPr>
          <w:color w:val="231F20"/>
          <w:spacing w:val="-13"/>
        </w:rPr>
        <w:t> </w:t>
      </w:r>
      <w:r>
        <w:rPr>
          <w:color w:val="231F20"/>
        </w:rPr>
        <w:t>hoan</w:t>
      </w:r>
      <w:r>
        <w:rPr>
          <w:color w:val="231F20"/>
          <w:spacing w:val="-12"/>
        </w:rPr>
        <w:t> </w:t>
      </w:r>
      <w:r>
        <w:rPr>
          <w:color w:val="231F20"/>
        </w:rPr>
        <w:t>hỷ,</w:t>
      </w:r>
      <w:r>
        <w:rPr>
          <w:color w:val="231F20"/>
          <w:spacing w:val="-12"/>
        </w:rPr>
        <w:t> </w:t>
      </w:r>
      <w:r>
        <w:rPr>
          <w:color w:val="231F20"/>
        </w:rPr>
        <w:t>nói những lời ưu ái, đọc kệ tụng kia.</w:t>
      </w:r>
    </w:p>
    <w:p>
      <w:pPr>
        <w:pStyle w:val="BodyText"/>
        <w:spacing w:line="273" w:lineRule="auto" w:before="109"/>
        <w:ind w:left="110" w:right="390"/>
      </w:pPr>
      <w:r>
        <w:rPr>
          <w:i/>
          <w:color w:val="231F20"/>
        </w:rPr>
        <w:t>Hỏi:</w:t>
      </w:r>
      <w:r>
        <w:rPr>
          <w:i/>
          <w:color w:val="231F20"/>
          <w:spacing w:val="-12"/>
        </w:rPr>
        <w:t> </w:t>
      </w:r>
      <w:r>
        <w:rPr>
          <w:color w:val="231F20"/>
        </w:rPr>
        <w:t>Thiên</w:t>
      </w:r>
      <w:r>
        <w:rPr>
          <w:color w:val="231F20"/>
          <w:spacing w:val="-6"/>
        </w:rPr>
        <w:t> </w:t>
      </w:r>
      <w:r>
        <w:rPr>
          <w:color w:val="231F20"/>
        </w:rPr>
        <w:t>Đế</w:t>
      </w:r>
      <w:r>
        <w:rPr>
          <w:color w:val="231F20"/>
          <w:spacing w:val="-11"/>
        </w:rPr>
        <w:t> </w:t>
      </w:r>
      <w:r>
        <w:rPr>
          <w:color w:val="231F20"/>
        </w:rPr>
        <w:t>Thích</w:t>
      </w:r>
      <w:r>
        <w:rPr>
          <w:color w:val="231F20"/>
          <w:spacing w:val="-7"/>
        </w:rPr>
        <w:t> </w:t>
      </w:r>
      <w:r>
        <w:rPr>
          <w:color w:val="231F20"/>
        </w:rPr>
        <w:t>há</w:t>
      </w:r>
      <w:r>
        <w:rPr>
          <w:color w:val="231F20"/>
          <w:spacing w:val="-6"/>
        </w:rPr>
        <w:t> </w:t>
      </w:r>
      <w:r>
        <w:rPr>
          <w:color w:val="231F20"/>
        </w:rPr>
        <w:t>trước</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tuệ</w:t>
      </w:r>
      <w:r>
        <w:rPr>
          <w:color w:val="231F20"/>
          <w:spacing w:val="-6"/>
        </w:rPr>
        <w:t> </w:t>
      </w:r>
      <w:r>
        <w:rPr>
          <w:color w:val="231F20"/>
        </w:rPr>
        <w:t>căn,</w:t>
      </w:r>
      <w:r>
        <w:rPr>
          <w:color w:val="231F20"/>
          <w:spacing w:val="-7"/>
        </w:rPr>
        <w:t> </w:t>
      </w:r>
      <w:r>
        <w:rPr>
          <w:color w:val="231F20"/>
        </w:rPr>
        <w:t>nay</w:t>
      </w:r>
      <w:r>
        <w:rPr>
          <w:color w:val="231F20"/>
          <w:spacing w:val="-6"/>
        </w:rPr>
        <w:t> </w:t>
      </w:r>
      <w:r>
        <w:rPr>
          <w:color w:val="231F20"/>
        </w:rPr>
        <w:t>nghe</w:t>
      </w:r>
      <w:r>
        <w:rPr>
          <w:color w:val="231F20"/>
          <w:spacing w:val="-6"/>
        </w:rPr>
        <w:t> </w:t>
      </w:r>
      <w:r>
        <w:rPr>
          <w:color w:val="231F20"/>
        </w:rPr>
        <w:t>pháp rồi mới đạt được chăng?</w:t>
      </w:r>
    </w:p>
    <w:p>
      <w:pPr>
        <w:pStyle w:val="BodyText"/>
        <w:spacing w:line="273" w:lineRule="auto" w:before="112"/>
        <w:ind w:left="110" w:right="391"/>
      </w:pPr>
      <w:r>
        <w:rPr>
          <w:i/>
          <w:color w:val="231F20"/>
        </w:rPr>
        <w:t>Đáp: </w:t>
      </w:r>
      <w:r>
        <w:rPr>
          <w:color w:val="231F20"/>
        </w:rPr>
        <w:t>Trước tuy có tuệ mà là hữu lậu. Nay được vô lậu nên nói như thế.</w:t>
      </w:r>
    </w:p>
    <w:p>
      <w:pPr>
        <w:pStyle w:val="BodyText"/>
        <w:spacing w:line="273" w:lineRule="auto" w:before="112"/>
        <w:ind w:left="110" w:right="390"/>
      </w:pPr>
      <w:r>
        <w:rPr>
          <w:color w:val="231F20"/>
        </w:rPr>
        <w:t>Lại nữa, Thiên Đế dựa vào việc giải thoát năm thứ tướng </w:t>
      </w:r>
      <w:r>
        <w:rPr>
          <w:color w:val="231F20"/>
          <w:spacing w:val="-6"/>
        </w:rPr>
        <w:t>suy, </w:t>
      </w:r>
      <w:r>
        <w:rPr>
          <w:color w:val="231F20"/>
        </w:rPr>
        <w:t>nên</w:t>
      </w:r>
      <w:r>
        <w:rPr>
          <w:color w:val="231F20"/>
          <w:spacing w:val="-11"/>
        </w:rPr>
        <w:t> </w:t>
      </w:r>
      <w:r>
        <w:rPr>
          <w:color w:val="231F20"/>
        </w:rPr>
        <w:t>nói</w:t>
      </w:r>
      <w:r>
        <w:rPr>
          <w:color w:val="231F20"/>
          <w:spacing w:val="-10"/>
        </w:rPr>
        <w:t> </w:t>
      </w:r>
      <w:r>
        <w:rPr>
          <w:color w:val="231F20"/>
        </w:rPr>
        <w:t>như</w:t>
      </w:r>
      <w:r>
        <w:rPr>
          <w:color w:val="231F20"/>
          <w:spacing w:val="-10"/>
        </w:rPr>
        <w:t> </w:t>
      </w:r>
      <w:r>
        <w:rPr>
          <w:color w:val="231F20"/>
        </w:rPr>
        <w:t>thế.</w:t>
      </w:r>
      <w:r>
        <w:rPr>
          <w:color w:val="231F20"/>
          <w:spacing w:val="-15"/>
        </w:rPr>
        <w:t> </w:t>
      </w:r>
      <w:r>
        <w:rPr>
          <w:color w:val="231F20"/>
        </w:rPr>
        <w:t>Tức</w:t>
      </w:r>
      <w:r>
        <w:rPr>
          <w:color w:val="231F20"/>
          <w:spacing w:val="-11"/>
        </w:rPr>
        <w:t> </w:t>
      </w:r>
      <w:r>
        <w:rPr>
          <w:color w:val="231F20"/>
        </w:rPr>
        <w:t>là</w:t>
      </w:r>
      <w:r>
        <w:rPr>
          <w:color w:val="231F20"/>
          <w:spacing w:val="-10"/>
        </w:rPr>
        <w:t> </w:t>
      </w:r>
      <w:r>
        <w:rPr>
          <w:color w:val="231F20"/>
        </w:rPr>
        <w:t>trong</w:t>
      </w:r>
      <w:r>
        <w:rPr>
          <w:color w:val="231F20"/>
          <w:spacing w:val="-10"/>
        </w:rPr>
        <w:t> </w:t>
      </w:r>
      <w:r>
        <w:rPr>
          <w:color w:val="231F20"/>
        </w:rPr>
        <w:t>chư</w:t>
      </w:r>
      <w:r>
        <w:rPr>
          <w:color w:val="231F20"/>
          <w:spacing w:val="-15"/>
        </w:rPr>
        <w:t> </w:t>
      </w:r>
      <w:r>
        <w:rPr>
          <w:color w:val="231F20"/>
        </w:rPr>
        <w:t>Thiên,</w:t>
      </w:r>
      <w:r>
        <w:rPr>
          <w:color w:val="231F20"/>
          <w:spacing w:val="-11"/>
        </w:rPr>
        <w:t> </w:t>
      </w:r>
      <w:r>
        <w:rPr>
          <w:color w:val="231F20"/>
        </w:rPr>
        <w:t>khi</w:t>
      </w:r>
      <w:r>
        <w:rPr>
          <w:color w:val="231F20"/>
          <w:spacing w:val="-10"/>
        </w:rPr>
        <w:t> </w:t>
      </w:r>
      <w:r>
        <w:rPr>
          <w:color w:val="231F20"/>
        </w:rPr>
        <w:t>phần</w:t>
      </w:r>
      <w:r>
        <w:rPr>
          <w:color w:val="231F20"/>
          <w:spacing w:val="-10"/>
        </w:rPr>
        <w:t> </w:t>
      </w:r>
      <w:r>
        <w:rPr>
          <w:color w:val="231F20"/>
        </w:rPr>
        <w:t>vị</w:t>
      </w:r>
      <w:r>
        <w:rPr>
          <w:color w:val="231F20"/>
          <w:spacing w:val="-11"/>
        </w:rPr>
        <w:t> </w:t>
      </w:r>
      <w:r>
        <w:rPr>
          <w:color w:val="231F20"/>
        </w:rPr>
        <w:t>sắp</w:t>
      </w:r>
      <w:r>
        <w:rPr>
          <w:color w:val="231F20"/>
          <w:spacing w:val="-10"/>
        </w:rPr>
        <w:t> </w:t>
      </w:r>
      <w:r>
        <w:rPr>
          <w:color w:val="231F20"/>
        </w:rPr>
        <w:t>mạng</w:t>
      </w:r>
      <w:r>
        <w:rPr>
          <w:color w:val="231F20"/>
          <w:spacing w:val="-10"/>
        </w:rPr>
        <w:t> </w:t>
      </w:r>
      <w:r>
        <w:rPr>
          <w:color w:val="231F20"/>
        </w:rPr>
        <w:t>chung thì</w:t>
      </w:r>
      <w:r>
        <w:rPr>
          <w:color w:val="231F20"/>
          <w:spacing w:val="-16"/>
        </w:rPr>
        <w:t> </w:t>
      </w:r>
      <w:r>
        <w:rPr>
          <w:color w:val="231F20"/>
        </w:rPr>
        <w:t>trước</w:t>
      </w:r>
      <w:r>
        <w:rPr>
          <w:color w:val="231F20"/>
          <w:spacing w:val="-16"/>
        </w:rPr>
        <w:t> </w:t>
      </w:r>
      <w:r>
        <w:rPr>
          <w:color w:val="231F20"/>
        </w:rPr>
        <w:t>có</w:t>
      </w:r>
      <w:r>
        <w:rPr>
          <w:color w:val="231F20"/>
          <w:spacing w:val="-15"/>
        </w:rPr>
        <w:t> </w:t>
      </w:r>
      <w:r>
        <w:rPr>
          <w:color w:val="231F20"/>
        </w:rPr>
        <w:t>hai</w:t>
      </w:r>
      <w:r>
        <w:rPr>
          <w:color w:val="231F20"/>
          <w:spacing w:val="-16"/>
        </w:rPr>
        <w:t> </w:t>
      </w:r>
      <w:r>
        <w:rPr>
          <w:color w:val="231F20"/>
        </w:rPr>
        <w:t>thứ</w:t>
      </w:r>
      <w:r>
        <w:rPr>
          <w:color w:val="231F20"/>
          <w:spacing w:val="-15"/>
        </w:rPr>
        <w:t> </w:t>
      </w:r>
      <w:r>
        <w:rPr>
          <w:color w:val="231F20"/>
        </w:rPr>
        <w:t>nơi</w:t>
      </w:r>
      <w:r>
        <w:rPr>
          <w:color w:val="231F20"/>
          <w:spacing w:val="-16"/>
        </w:rPr>
        <w:t> </w:t>
      </w:r>
      <w:r>
        <w:rPr>
          <w:color w:val="231F20"/>
        </w:rPr>
        <w:t>năm</w:t>
      </w:r>
      <w:r>
        <w:rPr>
          <w:color w:val="231F20"/>
          <w:spacing w:val="-16"/>
        </w:rPr>
        <w:t> </w:t>
      </w:r>
      <w:r>
        <w:rPr>
          <w:color w:val="231F20"/>
        </w:rPr>
        <w:t>tướng</w:t>
      </w:r>
      <w:r>
        <w:rPr>
          <w:color w:val="231F20"/>
          <w:spacing w:val="-15"/>
        </w:rPr>
        <w:t> </w:t>
      </w:r>
      <w:r>
        <w:rPr>
          <w:color w:val="231F20"/>
        </w:rPr>
        <w:t>suy</w:t>
      </w:r>
      <w:r>
        <w:rPr>
          <w:color w:val="231F20"/>
          <w:spacing w:val="-16"/>
        </w:rPr>
        <w:t> </w:t>
      </w:r>
      <w:r>
        <w:rPr>
          <w:color w:val="231F20"/>
        </w:rPr>
        <w:t>hiện</w:t>
      </w:r>
      <w:r>
        <w:rPr>
          <w:color w:val="231F20"/>
          <w:spacing w:val="-15"/>
        </w:rPr>
        <w:t> </w:t>
      </w:r>
      <w:r>
        <w:rPr>
          <w:color w:val="231F20"/>
        </w:rPr>
        <w:t>ra:</w:t>
      </w:r>
      <w:r>
        <w:rPr>
          <w:color w:val="231F20"/>
          <w:spacing w:val="-16"/>
        </w:rPr>
        <w:t> </w:t>
      </w:r>
      <w:r>
        <w:rPr>
          <w:color w:val="231F20"/>
        </w:rPr>
        <w:t>Một</w:t>
      </w:r>
      <w:r>
        <w:rPr>
          <w:color w:val="231F20"/>
          <w:spacing w:val="-15"/>
        </w:rPr>
        <w:t> </w:t>
      </w:r>
      <w:r>
        <w:rPr>
          <w:color w:val="231F20"/>
        </w:rPr>
        <w:t>là</w:t>
      </w:r>
      <w:r>
        <w:rPr>
          <w:color w:val="231F20"/>
          <w:spacing w:val="-16"/>
        </w:rPr>
        <w:t> </w:t>
      </w:r>
      <w:r>
        <w:rPr>
          <w:color w:val="231F20"/>
        </w:rPr>
        <w:t>nhỏ.</w:t>
      </w:r>
      <w:r>
        <w:rPr>
          <w:color w:val="231F20"/>
          <w:spacing w:val="-16"/>
        </w:rPr>
        <w:t> </w:t>
      </w:r>
      <w:r>
        <w:rPr>
          <w:color w:val="231F20"/>
        </w:rPr>
        <w:t>Hai</w:t>
      </w:r>
      <w:r>
        <w:rPr>
          <w:color w:val="231F20"/>
          <w:spacing w:val="-15"/>
        </w:rPr>
        <w:t> </w:t>
      </w:r>
      <w:r>
        <w:rPr>
          <w:color w:val="231F20"/>
        </w:rPr>
        <w:t>là</w:t>
      </w:r>
      <w:r>
        <w:rPr>
          <w:color w:val="231F20"/>
          <w:spacing w:val="-16"/>
        </w:rPr>
        <w:t> </w:t>
      </w:r>
      <w:r>
        <w:rPr>
          <w:color w:val="231F20"/>
        </w:rPr>
        <w:t>lớn.</w:t>
      </w:r>
    </w:p>
    <w:p>
      <w:pPr>
        <w:pStyle w:val="BodyText"/>
        <w:spacing w:before="110"/>
        <w:ind w:left="677" w:firstLine="0"/>
      </w:pPr>
      <w:r>
        <w:rPr>
          <w:color w:val="231F20"/>
        </w:rPr>
        <w:t>Thế nào gọi là năm tướng suy nhỏ? Đó là:</w:t>
      </w:r>
    </w:p>
    <w:p>
      <w:pPr>
        <w:pStyle w:val="ListParagraph"/>
        <w:numPr>
          <w:ilvl w:val="0"/>
          <w:numId w:val="44"/>
        </w:numPr>
        <w:tabs>
          <w:tab w:pos="918" w:val="left" w:leader="none"/>
        </w:tabs>
        <w:spacing w:line="273" w:lineRule="auto" w:before="155" w:after="0"/>
        <w:ind w:left="110" w:right="390" w:firstLine="566"/>
        <w:jc w:val="both"/>
        <w:rPr>
          <w:sz w:val="26"/>
        </w:rPr>
      </w:pPr>
      <w:r>
        <w:rPr>
          <w:color w:val="231F20"/>
          <w:sz w:val="26"/>
        </w:rPr>
        <w:t>Chư</w:t>
      </w:r>
      <w:r>
        <w:rPr>
          <w:color w:val="231F20"/>
          <w:spacing w:val="-25"/>
          <w:sz w:val="26"/>
        </w:rPr>
        <w:t> </w:t>
      </w:r>
      <w:r>
        <w:rPr>
          <w:color w:val="231F20"/>
          <w:sz w:val="26"/>
        </w:rPr>
        <w:t>Thiên</w:t>
      </w:r>
      <w:r>
        <w:rPr>
          <w:color w:val="231F20"/>
          <w:spacing w:val="-21"/>
          <w:sz w:val="26"/>
        </w:rPr>
        <w:t> </w:t>
      </w:r>
      <w:r>
        <w:rPr>
          <w:color w:val="231F20"/>
          <w:sz w:val="26"/>
        </w:rPr>
        <w:t>qua</w:t>
      </w:r>
      <w:r>
        <w:rPr>
          <w:color w:val="231F20"/>
          <w:spacing w:val="-21"/>
          <w:sz w:val="26"/>
        </w:rPr>
        <w:t> </w:t>
      </w:r>
      <w:r>
        <w:rPr>
          <w:color w:val="231F20"/>
          <w:sz w:val="26"/>
        </w:rPr>
        <w:t>lại,</w:t>
      </w:r>
      <w:r>
        <w:rPr>
          <w:color w:val="231F20"/>
          <w:spacing w:val="-21"/>
          <w:sz w:val="26"/>
        </w:rPr>
        <w:t> </w:t>
      </w:r>
      <w:r>
        <w:rPr>
          <w:color w:val="231F20"/>
          <w:sz w:val="26"/>
        </w:rPr>
        <w:t>chuyển</w:t>
      </w:r>
      <w:r>
        <w:rPr>
          <w:color w:val="231F20"/>
          <w:spacing w:val="-21"/>
          <w:sz w:val="26"/>
        </w:rPr>
        <w:t> </w:t>
      </w:r>
      <w:r>
        <w:rPr>
          <w:color w:val="231F20"/>
          <w:sz w:val="26"/>
        </w:rPr>
        <w:t>động,</w:t>
      </w:r>
      <w:r>
        <w:rPr>
          <w:color w:val="231F20"/>
          <w:spacing w:val="-21"/>
          <w:sz w:val="26"/>
        </w:rPr>
        <w:t> </w:t>
      </w:r>
      <w:r>
        <w:rPr>
          <w:color w:val="231F20"/>
          <w:sz w:val="26"/>
        </w:rPr>
        <w:t>từ</w:t>
      </w:r>
      <w:r>
        <w:rPr>
          <w:color w:val="231F20"/>
          <w:spacing w:val="-21"/>
          <w:sz w:val="26"/>
        </w:rPr>
        <w:t> </w:t>
      </w:r>
      <w:r>
        <w:rPr>
          <w:color w:val="231F20"/>
          <w:sz w:val="26"/>
        </w:rPr>
        <w:t>nơi</w:t>
      </w:r>
      <w:r>
        <w:rPr>
          <w:color w:val="231F20"/>
          <w:spacing w:val="-21"/>
          <w:sz w:val="26"/>
        </w:rPr>
        <w:t> </w:t>
      </w:r>
      <w:r>
        <w:rPr>
          <w:color w:val="231F20"/>
          <w:sz w:val="26"/>
        </w:rPr>
        <w:t>vật</w:t>
      </w:r>
      <w:r>
        <w:rPr>
          <w:color w:val="231F20"/>
          <w:spacing w:val="-21"/>
          <w:sz w:val="26"/>
        </w:rPr>
        <w:t> </w:t>
      </w:r>
      <w:r>
        <w:rPr>
          <w:color w:val="231F20"/>
          <w:sz w:val="26"/>
        </w:rPr>
        <w:t>dụng</w:t>
      </w:r>
      <w:r>
        <w:rPr>
          <w:color w:val="231F20"/>
          <w:spacing w:val="-21"/>
          <w:sz w:val="26"/>
        </w:rPr>
        <w:t> </w:t>
      </w:r>
      <w:r>
        <w:rPr>
          <w:color w:val="231F20"/>
          <w:sz w:val="26"/>
        </w:rPr>
        <w:t>trang</w:t>
      </w:r>
      <w:r>
        <w:rPr>
          <w:color w:val="231F20"/>
          <w:spacing w:val="-21"/>
          <w:sz w:val="26"/>
        </w:rPr>
        <w:t> </w:t>
      </w:r>
      <w:r>
        <w:rPr>
          <w:color w:val="231F20"/>
          <w:sz w:val="26"/>
        </w:rPr>
        <w:t>nghiêm thân phát ra năm tiếng nhạc hòa tấu, hơn hẳn nhạc công giỏi tấu nhạc. Lúc phần vị sắp mạng chung, thì âm thanh ấy không khởi</w:t>
      </w:r>
      <w:r>
        <w:rPr>
          <w:color w:val="231F20"/>
          <w:spacing w:val="-3"/>
          <w:sz w:val="26"/>
        </w:rPr>
        <w:t> </w:t>
      </w:r>
      <w:r>
        <w:rPr>
          <w:color w:val="231F20"/>
          <w:sz w:val="26"/>
        </w:rPr>
        <w:t>lên.</w:t>
      </w:r>
    </w:p>
    <w:p>
      <w:pPr>
        <w:pStyle w:val="BodyText"/>
        <w:spacing w:before="111"/>
        <w:ind w:left="677" w:firstLine="0"/>
      </w:pPr>
      <w:r>
        <w:rPr>
          <w:color w:val="231F20"/>
        </w:rPr>
        <w:t>Có thuyết nói: Lại phát ra âm thanh không như ý.</w:t>
      </w:r>
    </w:p>
    <w:p>
      <w:pPr>
        <w:pStyle w:val="ListParagraph"/>
        <w:numPr>
          <w:ilvl w:val="0"/>
          <w:numId w:val="44"/>
        </w:numPr>
        <w:tabs>
          <w:tab w:pos="942" w:val="left" w:leader="none"/>
        </w:tabs>
        <w:spacing w:line="273" w:lineRule="auto" w:before="154" w:after="0"/>
        <w:ind w:left="110" w:right="390" w:firstLine="566"/>
        <w:jc w:val="both"/>
        <w:rPr>
          <w:sz w:val="26"/>
        </w:rPr>
      </w:pPr>
      <w:r>
        <w:rPr>
          <w:color w:val="231F20"/>
          <w:sz w:val="26"/>
        </w:rPr>
        <w:t>Ánh sáng nơi thân của chư Thiên rực rỡ, ngày đêm luôn tỏa chiếu, thân không có bóng. Lúc sắp mạng chung, ánh sáng nơi thân mờ tối.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Có thuyết nói: Hoàn toàn dứt mất và bóng của thân lại hiện ra.</w:t>
      </w:r>
    </w:p>
    <w:p>
      <w:pPr>
        <w:pStyle w:val="ListParagraph"/>
        <w:numPr>
          <w:ilvl w:val="0"/>
          <w:numId w:val="44"/>
        </w:numPr>
        <w:tabs>
          <w:tab w:pos="1217" w:val="left" w:leader="none"/>
        </w:tabs>
        <w:spacing w:line="273" w:lineRule="auto" w:before="154" w:after="0"/>
        <w:ind w:left="393" w:right="106" w:firstLine="566"/>
        <w:jc w:val="both"/>
        <w:rPr>
          <w:sz w:val="26"/>
        </w:rPr>
      </w:pPr>
      <w:r>
        <w:rPr>
          <w:color w:val="231F20"/>
          <w:sz w:val="26"/>
        </w:rPr>
        <w:t>Da</w:t>
      </w:r>
      <w:r>
        <w:rPr>
          <w:color w:val="231F20"/>
          <w:spacing w:val="-5"/>
          <w:sz w:val="26"/>
        </w:rPr>
        <w:t> </w:t>
      </w:r>
      <w:r>
        <w:rPr>
          <w:color w:val="231F20"/>
          <w:sz w:val="26"/>
        </w:rPr>
        <w:t>nơi</w:t>
      </w:r>
      <w:r>
        <w:rPr>
          <w:color w:val="231F20"/>
          <w:spacing w:val="-4"/>
          <w:sz w:val="26"/>
        </w:rPr>
        <w:t> </w:t>
      </w:r>
      <w:r>
        <w:rPr>
          <w:color w:val="231F20"/>
          <w:sz w:val="26"/>
        </w:rPr>
        <w:t>thân</w:t>
      </w:r>
      <w:r>
        <w:rPr>
          <w:color w:val="231F20"/>
          <w:spacing w:val="-4"/>
          <w:sz w:val="26"/>
        </w:rPr>
        <w:t> </w:t>
      </w:r>
      <w:r>
        <w:rPr>
          <w:color w:val="231F20"/>
          <w:sz w:val="26"/>
        </w:rPr>
        <w:t>chư</w:t>
      </w:r>
      <w:r>
        <w:rPr>
          <w:color w:val="231F20"/>
          <w:spacing w:val="-8"/>
          <w:sz w:val="26"/>
        </w:rPr>
        <w:t> </w:t>
      </w:r>
      <w:r>
        <w:rPr>
          <w:color w:val="231F20"/>
          <w:sz w:val="26"/>
        </w:rPr>
        <w:t>Thiên</w:t>
      </w:r>
      <w:r>
        <w:rPr>
          <w:color w:val="231F20"/>
          <w:spacing w:val="-4"/>
          <w:sz w:val="26"/>
        </w:rPr>
        <w:t> </w:t>
      </w:r>
      <w:r>
        <w:rPr>
          <w:color w:val="231F20"/>
          <w:sz w:val="26"/>
        </w:rPr>
        <w:t>mịn,</w:t>
      </w:r>
      <w:r>
        <w:rPr>
          <w:color w:val="231F20"/>
          <w:spacing w:val="-4"/>
          <w:sz w:val="26"/>
        </w:rPr>
        <w:t> </w:t>
      </w:r>
      <w:r>
        <w:rPr>
          <w:color w:val="231F20"/>
          <w:sz w:val="26"/>
        </w:rPr>
        <w:t>láng,</w:t>
      </w:r>
      <w:r>
        <w:rPr>
          <w:color w:val="231F20"/>
          <w:spacing w:val="-3"/>
          <w:sz w:val="26"/>
        </w:rPr>
        <w:t> </w:t>
      </w:r>
      <w:r>
        <w:rPr>
          <w:color w:val="231F20"/>
          <w:sz w:val="26"/>
        </w:rPr>
        <w:t>vào</w:t>
      </w:r>
      <w:r>
        <w:rPr>
          <w:color w:val="231F20"/>
          <w:spacing w:val="-4"/>
          <w:sz w:val="26"/>
        </w:rPr>
        <w:t> </w:t>
      </w:r>
      <w:r>
        <w:rPr>
          <w:color w:val="231F20"/>
          <w:sz w:val="26"/>
        </w:rPr>
        <w:t>ao</w:t>
      </w:r>
      <w:r>
        <w:rPr>
          <w:color w:val="231F20"/>
          <w:spacing w:val="-4"/>
          <w:sz w:val="26"/>
        </w:rPr>
        <w:t> </w:t>
      </w:r>
      <w:r>
        <w:rPr>
          <w:color w:val="231F20"/>
          <w:sz w:val="26"/>
        </w:rPr>
        <w:t>thơm</w:t>
      </w:r>
      <w:r>
        <w:rPr>
          <w:color w:val="231F20"/>
          <w:spacing w:val="-4"/>
          <w:sz w:val="26"/>
        </w:rPr>
        <w:t> </w:t>
      </w:r>
      <w:r>
        <w:rPr>
          <w:color w:val="231F20"/>
          <w:sz w:val="26"/>
        </w:rPr>
        <w:t>tắm</w:t>
      </w:r>
      <w:r>
        <w:rPr>
          <w:color w:val="231F20"/>
          <w:spacing w:val="-3"/>
          <w:sz w:val="26"/>
        </w:rPr>
        <w:t> </w:t>
      </w:r>
      <w:r>
        <w:rPr>
          <w:color w:val="231F20"/>
          <w:sz w:val="26"/>
        </w:rPr>
        <w:t>gội</w:t>
      </w:r>
      <w:r>
        <w:rPr>
          <w:color w:val="231F20"/>
          <w:spacing w:val="-4"/>
          <w:sz w:val="26"/>
        </w:rPr>
        <w:t> </w:t>
      </w:r>
      <w:r>
        <w:rPr>
          <w:color w:val="231F20"/>
          <w:spacing w:val="-3"/>
          <w:sz w:val="26"/>
        </w:rPr>
        <w:t>xong, </w:t>
      </w:r>
      <w:r>
        <w:rPr>
          <w:color w:val="231F20"/>
          <w:sz w:val="26"/>
        </w:rPr>
        <w:t>vừa ra khỏi nước thì nước không còn dính nơi thân, như cánh </w:t>
      </w:r>
      <w:r>
        <w:rPr>
          <w:color w:val="231F20"/>
          <w:spacing w:val="-4"/>
          <w:sz w:val="26"/>
        </w:rPr>
        <w:t>của </w:t>
      </w:r>
      <w:r>
        <w:rPr>
          <w:color w:val="231F20"/>
          <w:sz w:val="26"/>
        </w:rPr>
        <w:t>hoa</w:t>
      </w:r>
      <w:r>
        <w:rPr>
          <w:color w:val="231F20"/>
          <w:spacing w:val="-12"/>
          <w:sz w:val="26"/>
        </w:rPr>
        <w:t> </w:t>
      </w:r>
      <w:r>
        <w:rPr>
          <w:color w:val="231F20"/>
          <w:sz w:val="26"/>
        </w:rPr>
        <w:t>sen.</w:t>
      </w:r>
      <w:r>
        <w:rPr>
          <w:color w:val="231F20"/>
          <w:spacing w:val="-11"/>
          <w:sz w:val="26"/>
        </w:rPr>
        <w:t> </w:t>
      </w:r>
      <w:r>
        <w:rPr>
          <w:color w:val="231F20"/>
          <w:sz w:val="26"/>
        </w:rPr>
        <w:t>Khi</w:t>
      </w:r>
      <w:r>
        <w:rPr>
          <w:color w:val="231F20"/>
          <w:spacing w:val="-12"/>
          <w:sz w:val="26"/>
        </w:rPr>
        <w:t> </w:t>
      </w:r>
      <w:r>
        <w:rPr>
          <w:color w:val="231F20"/>
          <w:sz w:val="26"/>
        </w:rPr>
        <w:t>phần</w:t>
      </w:r>
      <w:r>
        <w:rPr>
          <w:color w:val="231F20"/>
          <w:spacing w:val="-11"/>
          <w:sz w:val="26"/>
        </w:rPr>
        <w:t> </w:t>
      </w:r>
      <w:r>
        <w:rPr>
          <w:color w:val="231F20"/>
          <w:sz w:val="26"/>
        </w:rPr>
        <w:t>vị</w:t>
      </w:r>
      <w:r>
        <w:rPr>
          <w:color w:val="231F20"/>
          <w:spacing w:val="-12"/>
          <w:sz w:val="26"/>
        </w:rPr>
        <w:t> </w:t>
      </w:r>
      <w:r>
        <w:rPr>
          <w:color w:val="231F20"/>
          <w:sz w:val="26"/>
        </w:rPr>
        <w:t>sắp</w:t>
      </w:r>
      <w:r>
        <w:rPr>
          <w:color w:val="231F20"/>
          <w:spacing w:val="-11"/>
          <w:sz w:val="26"/>
        </w:rPr>
        <w:t> </w:t>
      </w:r>
      <w:r>
        <w:rPr>
          <w:color w:val="231F20"/>
          <w:sz w:val="26"/>
        </w:rPr>
        <w:t>mạng</w:t>
      </w:r>
      <w:r>
        <w:rPr>
          <w:color w:val="231F20"/>
          <w:spacing w:val="-12"/>
          <w:sz w:val="26"/>
        </w:rPr>
        <w:t> </w:t>
      </w:r>
      <w:r>
        <w:rPr>
          <w:color w:val="231F20"/>
          <w:sz w:val="26"/>
        </w:rPr>
        <w:t>chung</w:t>
      </w:r>
      <w:r>
        <w:rPr>
          <w:color w:val="231F20"/>
          <w:spacing w:val="-11"/>
          <w:sz w:val="26"/>
        </w:rPr>
        <w:t> </w:t>
      </w:r>
      <w:r>
        <w:rPr>
          <w:color w:val="231F20"/>
          <w:sz w:val="26"/>
        </w:rPr>
        <w:t>thì</w:t>
      </w:r>
      <w:r>
        <w:rPr>
          <w:color w:val="231F20"/>
          <w:spacing w:val="-12"/>
          <w:sz w:val="26"/>
        </w:rPr>
        <w:t> </w:t>
      </w:r>
      <w:r>
        <w:rPr>
          <w:color w:val="231F20"/>
          <w:sz w:val="26"/>
        </w:rPr>
        <w:t>nước</w:t>
      </w:r>
      <w:r>
        <w:rPr>
          <w:color w:val="231F20"/>
          <w:spacing w:val="-11"/>
          <w:sz w:val="26"/>
        </w:rPr>
        <w:t> </w:t>
      </w:r>
      <w:r>
        <w:rPr>
          <w:color w:val="231F20"/>
          <w:sz w:val="26"/>
        </w:rPr>
        <w:t>liền</w:t>
      </w:r>
      <w:r>
        <w:rPr>
          <w:color w:val="231F20"/>
          <w:spacing w:val="-12"/>
          <w:sz w:val="26"/>
        </w:rPr>
        <w:t> </w:t>
      </w:r>
      <w:r>
        <w:rPr>
          <w:color w:val="231F20"/>
          <w:sz w:val="26"/>
        </w:rPr>
        <w:t>dính</w:t>
      </w:r>
      <w:r>
        <w:rPr>
          <w:color w:val="231F20"/>
          <w:spacing w:val="-11"/>
          <w:sz w:val="26"/>
        </w:rPr>
        <w:t> </w:t>
      </w:r>
      <w:r>
        <w:rPr>
          <w:color w:val="231F20"/>
          <w:sz w:val="26"/>
        </w:rPr>
        <w:t>đầy</w:t>
      </w:r>
      <w:r>
        <w:rPr>
          <w:color w:val="231F20"/>
          <w:spacing w:val="-12"/>
          <w:sz w:val="26"/>
        </w:rPr>
        <w:t> </w:t>
      </w:r>
      <w:r>
        <w:rPr>
          <w:color w:val="231F20"/>
          <w:sz w:val="26"/>
        </w:rPr>
        <w:t>nơi</w:t>
      </w:r>
      <w:r>
        <w:rPr>
          <w:color w:val="231F20"/>
          <w:spacing w:val="-11"/>
          <w:sz w:val="26"/>
        </w:rPr>
        <w:t> </w:t>
      </w:r>
      <w:r>
        <w:rPr>
          <w:color w:val="231F20"/>
          <w:sz w:val="26"/>
        </w:rPr>
        <w:t>thân.</w:t>
      </w:r>
    </w:p>
    <w:p>
      <w:pPr>
        <w:pStyle w:val="ListParagraph"/>
        <w:numPr>
          <w:ilvl w:val="0"/>
          <w:numId w:val="44"/>
        </w:numPr>
        <w:tabs>
          <w:tab w:pos="1232" w:val="left" w:leader="none"/>
        </w:tabs>
        <w:spacing w:line="273" w:lineRule="auto" w:before="111" w:after="0"/>
        <w:ind w:left="393" w:right="106" w:firstLine="566"/>
        <w:jc w:val="both"/>
        <w:rPr>
          <w:sz w:val="26"/>
        </w:rPr>
      </w:pPr>
      <w:r>
        <w:rPr>
          <w:color w:val="231F20"/>
          <w:sz w:val="26"/>
        </w:rPr>
        <w:t>Vô số cảnh giới của chư Thiên thảy đầu đẹp đẽ, thù thắng, luôn khiến cho các căn phiêu động, thanh thoát, như vòng lửa xoay tròn không chút tạm dừng. Khi phần vị sắp mạng chung thì các căn chuyên chú nơi một cảnh, trải qua nhiều thời gian không thể lìa bỏ.</w:t>
      </w:r>
    </w:p>
    <w:p>
      <w:pPr>
        <w:pStyle w:val="ListParagraph"/>
        <w:numPr>
          <w:ilvl w:val="0"/>
          <w:numId w:val="44"/>
        </w:numPr>
        <w:tabs>
          <w:tab w:pos="1228" w:val="left" w:leader="none"/>
        </w:tabs>
        <w:spacing w:line="273" w:lineRule="auto" w:before="110" w:after="0"/>
        <w:ind w:left="393" w:right="107" w:firstLine="566"/>
        <w:jc w:val="both"/>
        <w:rPr>
          <w:sz w:val="26"/>
        </w:rPr>
      </w:pPr>
      <w:r>
        <w:rPr>
          <w:color w:val="231F20"/>
          <w:sz w:val="26"/>
        </w:rPr>
        <w:t>Sức thân của chư Thiên luôn mạnh mẽ, mắt không hề </w:t>
      </w:r>
      <w:r>
        <w:rPr>
          <w:color w:val="231F20"/>
          <w:spacing w:val="-4"/>
          <w:sz w:val="26"/>
        </w:rPr>
        <w:t>nháy. </w:t>
      </w:r>
      <w:r>
        <w:rPr>
          <w:color w:val="231F20"/>
          <w:sz w:val="26"/>
        </w:rPr>
        <w:t>Khi sắp mạng chung, sức thân trở nên yếu kém, mắt luôn</w:t>
      </w:r>
      <w:r>
        <w:rPr>
          <w:color w:val="231F20"/>
          <w:spacing w:val="-6"/>
          <w:sz w:val="26"/>
        </w:rPr>
        <w:t> </w:t>
      </w:r>
      <w:r>
        <w:rPr>
          <w:color w:val="231F20"/>
          <w:spacing w:val="-4"/>
          <w:sz w:val="26"/>
        </w:rPr>
        <w:t>nháy.</w:t>
      </w:r>
    </w:p>
    <w:p>
      <w:pPr>
        <w:pStyle w:val="BodyText"/>
        <w:spacing w:before="112"/>
        <w:ind w:left="960" w:firstLine="0"/>
      </w:pPr>
      <w:r>
        <w:rPr>
          <w:color w:val="231F20"/>
        </w:rPr>
        <w:t>Thế nào gọi là năm tướng suy lớn? Đó là:</w:t>
      </w:r>
    </w:p>
    <w:p>
      <w:pPr>
        <w:pStyle w:val="ListParagraph"/>
        <w:numPr>
          <w:ilvl w:val="0"/>
          <w:numId w:val="45"/>
        </w:numPr>
        <w:tabs>
          <w:tab w:pos="1212" w:val="left" w:leader="none"/>
        </w:tabs>
        <w:spacing w:line="240" w:lineRule="auto" w:before="154" w:after="0"/>
        <w:ind w:left="1211" w:right="0" w:hanging="252"/>
        <w:jc w:val="left"/>
        <w:rPr>
          <w:sz w:val="26"/>
        </w:rPr>
      </w:pPr>
      <w:r>
        <w:rPr>
          <w:color w:val="231F20"/>
          <w:sz w:val="26"/>
        </w:rPr>
        <w:t>Y phục trước thì sạch sẽ, nay cấu</w:t>
      </w:r>
      <w:r>
        <w:rPr>
          <w:color w:val="231F20"/>
          <w:spacing w:val="-17"/>
          <w:sz w:val="26"/>
        </w:rPr>
        <w:t> </w:t>
      </w:r>
      <w:r>
        <w:rPr>
          <w:color w:val="231F20"/>
          <w:sz w:val="26"/>
        </w:rPr>
        <w:t>uế.</w:t>
      </w:r>
    </w:p>
    <w:p>
      <w:pPr>
        <w:pStyle w:val="ListParagraph"/>
        <w:numPr>
          <w:ilvl w:val="0"/>
          <w:numId w:val="45"/>
        </w:numPr>
        <w:tabs>
          <w:tab w:pos="1221" w:val="left" w:leader="none"/>
        </w:tabs>
        <w:spacing w:line="240" w:lineRule="auto" w:before="98" w:after="0"/>
        <w:ind w:left="1220" w:right="0" w:hanging="261"/>
        <w:jc w:val="left"/>
        <w:rPr>
          <w:sz w:val="26"/>
        </w:rPr>
      </w:pPr>
      <w:r>
        <w:rPr>
          <w:color w:val="231F20"/>
          <w:sz w:val="26"/>
        </w:rPr>
        <w:t>Mão hoa trước thì tươi, nay khô</w:t>
      </w:r>
      <w:r>
        <w:rPr>
          <w:color w:val="231F20"/>
          <w:spacing w:val="-3"/>
          <w:sz w:val="26"/>
        </w:rPr>
        <w:t> </w:t>
      </w:r>
      <w:r>
        <w:rPr>
          <w:color w:val="231F20"/>
          <w:sz w:val="26"/>
        </w:rPr>
        <w:t>héo.</w:t>
      </w:r>
    </w:p>
    <w:p>
      <w:pPr>
        <w:pStyle w:val="ListParagraph"/>
        <w:numPr>
          <w:ilvl w:val="0"/>
          <w:numId w:val="45"/>
        </w:numPr>
        <w:tabs>
          <w:tab w:pos="1221" w:val="left" w:leader="none"/>
        </w:tabs>
        <w:spacing w:line="240" w:lineRule="auto" w:before="98" w:after="0"/>
        <w:ind w:left="1220" w:right="0" w:hanging="261"/>
        <w:jc w:val="left"/>
        <w:rPr>
          <w:sz w:val="26"/>
        </w:rPr>
      </w:pPr>
      <w:r>
        <w:rPr>
          <w:color w:val="231F20"/>
          <w:sz w:val="26"/>
        </w:rPr>
        <w:t>Hai nách hốt nhiên chảy mồ</w:t>
      </w:r>
      <w:r>
        <w:rPr>
          <w:color w:val="231F20"/>
          <w:spacing w:val="-2"/>
          <w:sz w:val="26"/>
        </w:rPr>
        <w:t> </w:t>
      </w:r>
      <w:r>
        <w:rPr>
          <w:color w:val="231F20"/>
          <w:sz w:val="26"/>
        </w:rPr>
        <w:t>hôi.</w:t>
      </w:r>
    </w:p>
    <w:p>
      <w:pPr>
        <w:pStyle w:val="ListParagraph"/>
        <w:numPr>
          <w:ilvl w:val="0"/>
          <w:numId w:val="45"/>
        </w:numPr>
        <w:tabs>
          <w:tab w:pos="1217" w:val="left" w:leader="none"/>
        </w:tabs>
        <w:spacing w:line="240" w:lineRule="auto" w:before="97" w:after="0"/>
        <w:ind w:left="1216" w:right="0" w:hanging="257"/>
        <w:jc w:val="left"/>
        <w:rPr>
          <w:sz w:val="26"/>
        </w:rPr>
      </w:pPr>
      <w:r>
        <w:rPr>
          <w:color w:val="231F20"/>
          <w:sz w:val="26"/>
        </w:rPr>
        <w:t>Thân thể liền sinh hơi hôi</w:t>
      </w:r>
      <w:r>
        <w:rPr>
          <w:color w:val="231F20"/>
          <w:spacing w:val="-4"/>
          <w:sz w:val="26"/>
        </w:rPr>
        <w:t> </w:t>
      </w:r>
      <w:r>
        <w:rPr>
          <w:color w:val="231F20"/>
          <w:sz w:val="26"/>
        </w:rPr>
        <w:t>hám.</w:t>
      </w:r>
    </w:p>
    <w:p>
      <w:pPr>
        <w:pStyle w:val="ListParagraph"/>
        <w:numPr>
          <w:ilvl w:val="0"/>
          <w:numId w:val="45"/>
        </w:numPr>
        <w:tabs>
          <w:tab w:pos="1221" w:val="left" w:leader="none"/>
        </w:tabs>
        <w:spacing w:line="240" w:lineRule="auto" w:before="98" w:after="0"/>
        <w:ind w:left="1220" w:right="0" w:hanging="261"/>
        <w:jc w:val="left"/>
        <w:rPr>
          <w:sz w:val="26"/>
        </w:rPr>
      </w:pPr>
      <w:r>
        <w:rPr>
          <w:color w:val="231F20"/>
          <w:sz w:val="26"/>
        </w:rPr>
        <w:t>Không thích an trụ nơi bản</w:t>
      </w:r>
      <w:r>
        <w:rPr>
          <w:color w:val="231F20"/>
          <w:spacing w:val="-5"/>
          <w:sz w:val="26"/>
        </w:rPr>
        <w:t> </w:t>
      </w:r>
      <w:r>
        <w:rPr>
          <w:color w:val="231F20"/>
          <w:sz w:val="26"/>
        </w:rPr>
        <w:t>tòa.</w:t>
      </w:r>
    </w:p>
    <w:p>
      <w:pPr>
        <w:pStyle w:val="BodyText"/>
        <w:spacing w:line="273" w:lineRule="auto" w:before="155"/>
        <w:ind w:right="107"/>
      </w:pPr>
      <w:r>
        <w:rPr>
          <w:color w:val="231F20"/>
        </w:rPr>
        <w:t>Năm tướng suy trước hiện xong, vẫn còn có thể chuyển đổi. Năm</w:t>
      </w:r>
      <w:r>
        <w:rPr>
          <w:color w:val="231F20"/>
          <w:spacing w:val="-13"/>
        </w:rPr>
        <w:t> </w:t>
      </w:r>
      <w:r>
        <w:rPr>
          <w:color w:val="231F20"/>
        </w:rPr>
        <w:t>tướng</w:t>
      </w:r>
      <w:r>
        <w:rPr>
          <w:color w:val="231F20"/>
          <w:spacing w:val="-12"/>
        </w:rPr>
        <w:t> </w:t>
      </w:r>
      <w:r>
        <w:rPr>
          <w:color w:val="231F20"/>
        </w:rPr>
        <w:t>suy</w:t>
      </w:r>
      <w:r>
        <w:rPr>
          <w:color w:val="231F20"/>
          <w:spacing w:val="-13"/>
        </w:rPr>
        <w:t> </w:t>
      </w:r>
      <w:r>
        <w:rPr>
          <w:color w:val="231F20"/>
        </w:rPr>
        <w:t>sau</w:t>
      </w:r>
      <w:r>
        <w:rPr>
          <w:color w:val="231F20"/>
          <w:spacing w:val="-12"/>
        </w:rPr>
        <w:t> </w:t>
      </w:r>
      <w:r>
        <w:rPr>
          <w:color w:val="231F20"/>
        </w:rPr>
        <w:t>hiện</w:t>
      </w:r>
      <w:r>
        <w:rPr>
          <w:color w:val="231F20"/>
          <w:spacing w:val="-12"/>
        </w:rPr>
        <w:t> </w:t>
      </w:r>
      <w:r>
        <w:rPr>
          <w:color w:val="231F20"/>
        </w:rPr>
        <w:t>ra</w:t>
      </w:r>
      <w:r>
        <w:rPr>
          <w:color w:val="231F20"/>
          <w:spacing w:val="-13"/>
        </w:rPr>
        <w:t> </w:t>
      </w:r>
      <w:r>
        <w:rPr>
          <w:color w:val="231F20"/>
        </w:rPr>
        <w:t>rồi</w:t>
      </w:r>
      <w:r>
        <w:rPr>
          <w:color w:val="231F20"/>
          <w:spacing w:val="-12"/>
        </w:rPr>
        <w:t> </w:t>
      </w:r>
      <w:r>
        <w:rPr>
          <w:color w:val="231F20"/>
        </w:rPr>
        <w:t>thì</w:t>
      </w:r>
      <w:r>
        <w:rPr>
          <w:color w:val="231F20"/>
          <w:spacing w:val="-12"/>
        </w:rPr>
        <w:t> </w:t>
      </w:r>
      <w:r>
        <w:rPr>
          <w:color w:val="231F20"/>
        </w:rPr>
        <w:t>không</w:t>
      </w:r>
      <w:r>
        <w:rPr>
          <w:color w:val="231F20"/>
          <w:spacing w:val="-13"/>
        </w:rPr>
        <w:t> </w:t>
      </w:r>
      <w:r>
        <w:rPr>
          <w:color w:val="231F20"/>
        </w:rPr>
        <w:t>thể</w:t>
      </w:r>
      <w:r>
        <w:rPr>
          <w:color w:val="231F20"/>
          <w:spacing w:val="-12"/>
        </w:rPr>
        <w:t> </w:t>
      </w:r>
      <w:r>
        <w:rPr>
          <w:color w:val="231F20"/>
        </w:rPr>
        <w:t>hoạt</w:t>
      </w:r>
      <w:r>
        <w:rPr>
          <w:color w:val="231F20"/>
          <w:spacing w:val="-12"/>
        </w:rPr>
        <w:t> </w:t>
      </w:r>
      <w:r>
        <w:rPr>
          <w:color w:val="231F20"/>
        </w:rPr>
        <w:t>động.</w:t>
      </w:r>
      <w:r>
        <w:rPr>
          <w:color w:val="231F20"/>
          <w:spacing w:val="-13"/>
        </w:rPr>
        <w:t> </w:t>
      </w:r>
      <w:r>
        <w:rPr>
          <w:color w:val="231F20"/>
        </w:rPr>
        <w:t>Lúc</w:t>
      </w:r>
      <w:r>
        <w:rPr>
          <w:color w:val="231F20"/>
          <w:spacing w:val="-12"/>
        </w:rPr>
        <w:t> </w:t>
      </w:r>
      <w:r>
        <w:rPr>
          <w:color w:val="231F20"/>
          <w:spacing w:val="-6"/>
        </w:rPr>
        <w:t>ấy,</w:t>
      </w:r>
      <w:r>
        <w:rPr>
          <w:color w:val="231F20"/>
          <w:spacing w:val="-17"/>
        </w:rPr>
        <w:t> </w:t>
      </w:r>
      <w:r>
        <w:rPr>
          <w:color w:val="231F20"/>
        </w:rPr>
        <w:t>Thiên Đế</w:t>
      </w:r>
      <w:r>
        <w:rPr>
          <w:color w:val="231F20"/>
          <w:spacing w:val="-19"/>
        </w:rPr>
        <w:t> </w:t>
      </w:r>
      <w:r>
        <w:rPr>
          <w:color w:val="231F20"/>
        </w:rPr>
        <w:t>Thích</w:t>
      </w:r>
      <w:r>
        <w:rPr>
          <w:color w:val="231F20"/>
          <w:spacing w:val="-13"/>
        </w:rPr>
        <w:t> </w:t>
      </w:r>
      <w:r>
        <w:rPr>
          <w:color w:val="231F20"/>
        </w:rPr>
        <w:t>đã</w:t>
      </w:r>
      <w:r>
        <w:rPr>
          <w:color w:val="231F20"/>
          <w:spacing w:val="-13"/>
        </w:rPr>
        <w:t> </w:t>
      </w:r>
      <w:r>
        <w:rPr>
          <w:color w:val="231F20"/>
        </w:rPr>
        <w:t>có</w:t>
      </w:r>
      <w:r>
        <w:rPr>
          <w:color w:val="231F20"/>
          <w:spacing w:val="-14"/>
        </w:rPr>
        <w:t> </w:t>
      </w:r>
      <w:r>
        <w:rPr>
          <w:color w:val="231F20"/>
        </w:rPr>
        <w:t>năm</w:t>
      </w:r>
      <w:r>
        <w:rPr>
          <w:color w:val="231F20"/>
          <w:spacing w:val="-13"/>
        </w:rPr>
        <w:t> </w:t>
      </w:r>
      <w:r>
        <w:rPr>
          <w:color w:val="231F20"/>
        </w:rPr>
        <w:t>thứ</w:t>
      </w:r>
      <w:r>
        <w:rPr>
          <w:color w:val="231F20"/>
          <w:spacing w:val="-13"/>
        </w:rPr>
        <w:t> </w:t>
      </w:r>
      <w:r>
        <w:rPr>
          <w:color w:val="231F20"/>
        </w:rPr>
        <w:t>tướng</w:t>
      </w:r>
      <w:r>
        <w:rPr>
          <w:color w:val="231F20"/>
          <w:spacing w:val="-13"/>
        </w:rPr>
        <w:t> </w:t>
      </w:r>
      <w:r>
        <w:rPr>
          <w:color w:val="231F20"/>
        </w:rPr>
        <w:t>suy</w:t>
      </w:r>
      <w:r>
        <w:rPr>
          <w:color w:val="231F20"/>
          <w:spacing w:val="-14"/>
        </w:rPr>
        <w:t> </w:t>
      </w:r>
      <w:r>
        <w:rPr>
          <w:color w:val="231F20"/>
        </w:rPr>
        <w:t>nhỏ</w:t>
      </w:r>
      <w:r>
        <w:rPr>
          <w:color w:val="231F20"/>
          <w:spacing w:val="-13"/>
        </w:rPr>
        <w:t> </w:t>
      </w:r>
      <w:r>
        <w:rPr>
          <w:color w:val="231F20"/>
        </w:rPr>
        <w:t>hiện</w:t>
      </w:r>
      <w:r>
        <w:rPr>
          <w:color w:val="231F20"/>
          <w:spacing w:val="-13"/>
        </w:rPr>
        <w:t> </w:t>
      </w:r>
      <w:r>
        <w:rPr>
          <w:color w:val="231F20"/>
        </w:rPr>
        <w:t>ra,</w:t>
      </w:r>
      <w:r>
        <w:rPr>
          <w:color w:val="231F20"/>
          <w:spacing w:val="-13"/>
        </w:rPr>
        <w:t> </w:t>
      </w:r>
      <w:r>
        <w:rPr>
          <w:color w:val="231F20"/>
        </w:rPr>
        <w:t>không</w:t>
      </w:r>
      <w:r>
        <w:rPr>
          <w:color w:val="231F20"/>
          <w:spacing w:val="-14"/>
        </w:rPr>
        <w:t> </w:t>
      </w:r>
      <w:r>
        <w:rPr>
          <w:color w:val="231F20"/>
        </w:rPr>
        <w:t>lâu</w:t>
      </w:r>
      <w:r>
        <w:rPr>
          <w:color w:val="231F20"/>
          <w:spacing w:val="-13"/>
        </w:rPr>
        <w:t> </w:t>
      </w:r>
      <w:r>
        <w:rPr>
          <w:color w:val="231F20"/>
        </w:rPr>
        <w:t>sẽ</w:t>
      </w:r>
      <w:r>
        <w:rPr>
          <w:color w:val="231F20"/>
          <w:spacing w:val="-13"/>
        </w:rPr>
        <w:t> </w:t>
      </w:r>
      <w:r>
        <w:rPr>
          <w:color w:val="231F20"/>
        </w:rPr>
        <w:t>có</w:t>
      </w:r>
      <w:r>
        <w:rPr>
          <w:color w:val="231F20"/>
          <w:spacing w:val="-13"/>
        </w:rPr>
        <w:t> </w:t>
      </w:r>
      <w:r>
        <w:rPr>
          <w:color w:val="231F20"/>
        </w:rPr>
        <w:t>tướng suy lớn hiện </w:t>
      </w:r>
      <w:r>
        <w:rPr>
          <w:color w:val="231F20"/>
          <w:spacing w:val="-5"/>
        </w:rPr>
        <w:t>bày, </w:t>
      </w:r>
      <w:r>
        <w:rPr>
          <w:color w:val="231F20"/>
        </w:rPr>
        <w:t>nên tâm sinh lo sợ, suy nghĩ:</w:t>
      </w:r>
      <w:r>
        <w:rPr>
          <w:color w:val="231F20"/>
          <w:spacing w:val="-49"/>
        </w:rPr>
        <w:t> </w:t>
      </w:r>
      <w:r>
        <w:rPr>
          <w:color w:val="231F20"/>
        </w:rPr>
        <w:t>Ai có thể cứu ta thoát khỏi ách nạn suy thoái </w:t>
      </w:r>
      <w:r>
        <w:rPr>
          <w:color w:val="231F20"/>
          <w:spacing w:val="-5"/>
        </w:rPr>
        <w:t>này, </w:t>
      </w:r>
      <w:r>
        <w:rPr>
          <w:color w:val="231F20"/>
        </w:rPr>
        <w:t>ta sẽ quy kính vị </w:t>
      </w:r>
      <w:r>
        <w:rPr>
          <w:color w:val="231F20"/>
          <w:spacing w:val="-6"/>
        </w:rPr>
        <w:t>ấy. </w:t>
      </w:r>
      <w:r>
        <w:rPr>
          <w:color w:val="231F20"/>
        </w:rPr>
        <w:t>Suy nghĩ xong liền tự nhận biết rõ: </w:t>
      </w:r>
      <w:r>
        <w:rPr>
          <w:color w:val="231F20"/>
          <w:spacing w:val="-4"/>
        </w:rPr>
        <w:t>Trừ </w:t>
      </w:r>
      <w:r>
        <w:rPr>
          <w:color w:val="231F20"/>
        </w:rPr>
        <w:t>Đức Phật, Thế Tôn thì không ai có thể cứu giúp được. Tức thời đi đến chỗ Đức Phật, thỉnh cầu thương xót cứu giúp. Đức</w:t>
      </w:r>
      <w:r>
        <w:rPr>
          <w:color w:val="231F20"/>
          <w:spacing w:val="-13"/>
        </w:rPr>
        <w:t> </w:t>
      </w:r>
      <w:r>
        <w:rPr>
          <w:color w:val="231F20"/>
        </w:rPr>
        <w:t>Phật</w:t>
      </w:r>
      <w:r>
        <w:rPr>
          <w:color w:val="231F20"/>
          <w:spacing w:val="-13"/>
        </w:rPr>
        <w:t> </w:t>
      </w:r>
      <w:r>
        <w:rPr>
          <w:color w:val="231F20"/>
        </w:rPr>
        <w:t>vì</w:t>
      </w:r>
      <w:r>
        <w:rPr>
          <w:color w:val="231F20"/>
          <w:spacing w:val="-17"/>
        </w:rPr>
        <w:t> </w:t>
      </w:r>
      <w:r>
        <w:rPr>
          <w:color w:val="231F20"/>
        </w:rPr>
        <w:t>Thiên</w:t>
      </w:r>
      <w:r>
        <w:rPr>
          <w:color w:val="231F20"/>
          <w:spacing w:val="-13"/>
        </w:rPr>
        <w:t> </w:t>
      </w:r>
      <w:r>
        <w:rPr>
          <w:color w:val="231F20"/>
        </w:rPr>
        <w:t>Đế</w:t>
      </w:r>
      <w:r>
        <w:rPr>
          <w:color w:val="231F20"/>
          <w:spacing w:val="-12"/>
        </w:rPr>
        <w:t> </w:t>
      </w:r>
      <w:r>
        <w:rPr>
          <w:color w:val="231F20"/>
        </w:rPr>
        <w:t>thuyết</w:t>
      </w:r>
      <w:r>
        <w:rPr>
          <w:color w:val="231F20"/>
          <w:spacing w:val="-13"/>
        </w:rPr>
        <w:t> </w:t>
      </w:r>
      <w:r>
        <w:rPr>
          <w:color w:val="231F20"/>
        </w:rPr>
        <w:t>pháp,</w:t>
      </w:r>
      <w:r>
        <w:rPr>
          <w:color w:val="231F20"/>
          <w:spacing w:val="-13"/>
        </w:rPr>
        <w:t> </w:t>
      </w:r>
      <w:r>
        <w:rPr>
          <w:color w:val="231F20"/>
        </w:rPr>
        <w:t>giúp</w:t>
      </w:r>
      <w:r>
        <w:rPr>
          <w:color w:val="231F20"/>
          <w:spacing w:val="-12"/>
        </w:rPr>
        <w:t> </w:t>
      </w:r>
      <w:r>
        <w:rPr>
          <w:color w:val="231F20"/>
        </w:rPr>
        <w:t>ông</w:t>
      </w:r>
      <w:r>
        <w:rPr>
          <w:color w:val="231F20"/>
          <w:spacing w:val="-13"/>
        </w:rPr>
        <w:t> </w:t>
      </w:r>
      <w:r>
        <w:rPr>
          <w:color w:val="231F20"/>
        </w:rPr>
        <w:t>liền</w:t>
      </w:r>
      <w:r>
        <w:rPr>
          <w:color w:val="231F20"/>
          <w:spacing w:val="-12"/>
        </w:rPr>
        <w:t> </w:t>
      </w:r>
      <w:r>
        <w:rPr>
          <w:color w:val="231F20"/>
        </w:rPr>
        <w:t>được</w:t>
      </w:r>
      <w:r>
        <w:rPr>
          <w:color w:val="231F20"/>
          <w:spacing w:val="-13"/>
        </w:rPr>
        <w:t> </w:t>
      </w:r>
      <w:r>
        <w:rPr>
          <w:color w:val="231F20"/>
        </w:rPr>
        <w:t>thấy</w:t>
      </w:r>
      <w:r>
        <w:rPr>
          <w:color w:val="231F20"/>
          <w:spacing w:val="-13"/>
        </w:rPr>
        <w:t> </w:t>
      </w:r>
      <w:r>
        <w:rPr>
          <w:color w:val="231F20"/>
        </w:rPr>
        <w:t>Đế,</w:t>
      </w:r>
      <w:r>
        <w:rPr>
          <w:color w:val="231F20"/>
          <w:spacing w:val="-12"/>
        </w:rPr>
        <w:t> </w:t>
      </w:r>
      <w:r>
        <w:rPr>
          <w:color w:val="231F20"/>
        </w:rPr>
        <w:t>khiến tướng suy kia trong một lúc đều diệt. Do </w:t>
      </w:r>
      <w:r>
        <w:rPr>
          <w:color w:val="231F20"/>
          <w:spacing w:val="-5"/>
        </w:rPr>
        <w:t>đấy, </w:t>
      </w:r>
      <w:r>
        <w:rPr>
          <w:color w:val="231F20"/>
        </w:rPr>
        <w:t>ở trước Đức Phật, Thiên Đế vô cùng vui mừng, nêu bày những lời thân ái và nói kệ</w:t>
      </w:r>
      <w:r>
        <w:rPr>
          <w:color w:val="231F20"/>
          <w:spacing w:val="-15"/>
        </w:rPr>
        <w:t> </w:t>
      </w:r>
      <w:r>
        <w:rPr>
          <w:color w:val="231F20"/>
          <w:spacing w:val="-6"/>
        </w:rPr>
        <w:t>ấy.</w:t>
      </w:r>
    </w:p>
    <w:p>
      <w:pPr>
        <w:pStyle w:val="BodyText"/>
        <w:spacing w:line="273" w:lineRule="auto" w:before="113"/>
        <w:ind w:right="105"/>
      </w:pPr>
      <w:r>
        <w:rPr>
          <w:color w:val="231F20"/>
        </w:rPr>
        <w:t>Các hữu tình muốn khiến hiện bày thuận, thọ nhận nghiệp dẫn đến</w:t>
      </w:r>
      <w:r>
        <w:rPr>
          <w:color w:val="231F20"/>
          <w:spacing w:val="24"/>
        </w:rPr>
        <w:t> </w:t>
      </w:r>
      <w:r>
        <w:rPr>
          <w:color w:val="231F20"/>
        </w:rPr>
        <w:t>chúng</w:t>
      </w:r>
      <w:r>
        <w:rPr>
          <w:color w:val="231F20"/>
          <w:spacing w:val="25"/>
        </w:rPr>
        <w:t> </w:t>
      </w:r>
      <w:r>
        <w:rPr>
          <w:color w:val="231F20"/>
        </w:rPr>
        <w:t>đồng</w:t>
      </w:r>
      <w:r>
        <w:rPr>
          <w:color w:val="231F20"/>
          <w:spacing w:val="25"/>
        </w:rPr>
        <w:t> </w:t>
      </w:r>
      <w:r>
        <w:rPr>
          <w:color w:val="231F20"/>
        </w:rPr>
        <w:t>phần,</w:t>
      </w:r>
      <w:r>
        <w:rPr>
          <w:color w:val="231F20"/>
          <w:spacing w:val="25"/>
        </w:rPr>
        <w:t> </w:t>
      </w:r>
      <w:r>
        <w:rPr>
          <w:color w:val="231F20"/>
        </w:rPr>
        <w:t>họ</w:t>
      </w:r>
      <w:r>
        <w:rPr>
          <w:color w:val="231F20"/>
          <w:spacing w:val="24"/>
        </w:rPr>
        <w:t> </w:t>
      </w:r>
      <w:r>
        <w:rPr>
          <w:color w:val="231F20"/>
        </w:rPr>
        <w:t>nói:</w:t>
      </w:r>
      <w:r>
        <w:rPr>
          <w:color w:val="231F20"/>
          <w:spacing w:val="21"/>
        </w:rPr>
        <w:t> </w:t>
      </w:r>
      <w:r>
        <w:rPr>
          <w:color w:val="231F20"/>
        </w:rPr>
        <w:t>Thiên</w:t>
      </w:r>
      <w:r>
        <w:rPr>
          <w:color w:val="231F20"/>
          <w:spacing w:val="25"/>
        </w:rPr>
        <w:t> </w:t>
      </w:r>
      <w:r>
        <w:rPr>
          <w:color w:val="231F20"/>
        </w:rPr>
        <w:t>Đế</w:t>
      </w:r>
      <w:r>
        <w:rPr>
          <w:color w:val="231F20"/>
          <w:spacing w:val="20"/>
        </w:rPr>
        <w:t> </w:t>
      </w:r>
      <w:r>
        <w:rPr>
          <w:color w:val="231F20"/>
        </w:rPr>
        <w:t>Thích</w:t>
      </w:r>
      <w:r>
        <w:rPr>
          <w:color w:val="231F20"/>
          <w:spacing w:val="24"/>
        </w:rPr>
        <w:t> </w:t>
      </w:r>
      <w:r>
        <w:rPr>
          <w:color w:val="231F20"/>
        </w:rPr>
        <w:t>tức</w:t>
      </w:r>
      <w:r>
        <w:rPr>
          <w:color w:val="231F20"/>
          <w:spacing w:val="25"/>
        </w:rPr>
        <w:t> </w:t>
      </w:r>
      <w:r>
        <w:rPr>
          <w:color w:val="231F20"/>
        </w:rPr>
        <w:t>ở</w:t>
      </w:r>
      <w:r>
        <w:rPr>
          <w:color w:val="231F20"/>
          <w:spacing w:val="25"/>
        </w:rPr>
        <w:t> </w:t>
      </w:r>
      <w:r>
        <w:rPr>
          <w:color w:val="231F20"/>
        </w:rPr>
        <w:t>nơi</w:t>
      </w:r>
      <w:r>
        <w:rPr>
          <w:color w:val="231F20"/>
          <w:spacing w:val="25"/>
        </w:rPr>
        <w:t> </w:t>
      </w:r>
      <w:r>
        <w:rPr>
          <w:color w:val="231F20"/>
        </w:rPr>
        <w:t>tòa</w:t>
      </w:r>
      <w:r>
        <w:rPr>
          <w:color w:val="231F20"/>
          <w:spacing w:val="25"/>
        </w:rPr>
        <w:t> </w:t>
      </w:r>
      <w:r>
        <w:rPr>
          <w:color w:val="231F20"/>
        </w:rPr>
        <w:t>nghe</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8" w:firstLine="0"/>
      </w:pPr>
      <w:r>
        <w:rPr>
          <w:color w:val="231F20"/>
        </w:rPr>
        <w:t>pháp, lại mới dẫn đạt tám căn như mạng v.v… Các hữu tình muốn khiến hiện bày thuận, thọ nhận nghiệp không thể dẫn đạt chúng đồng phần, họ bảo: Thiên Đế Thích tức ở nơi tòa nghe pháp, dứt trừ năm tướng suy, thân vị trở lại như cũ. Do nghĩa lý ấy nên không có sống chết.</w:t>
      </w:r>
    </w:p>
    <w:p>
      <w:pPr>
        <w:pStyle w:val="BodyText"/>
        <w:spacing w:before="128"/>
        <w:ind w:left="677" w:firstLine="0"/>
      </w:pPr>
      <w:r>
        <w:rPr>
          <w:color w:val="231F20"/>
        </w:rPr>
        <w:t>Có Sư khác nói: Lúc đó, Thiên Đế Thích cũng có sống chết.</w:t>
      </w:r>
    </w:p>
    <w:p>
      <w:pPr>
        <w:pStyle w:val="BodyText"/>
        <w:spacing w:line="276" w:lineRule="auto" w:before="167"/>
        <w:ind w:left="110" w:right="391"/>
      </w:pPr>
      <w:r>
        <w:rPr>
          <w:i/>
          <w:color w:val="231F20"/>
        </w:rPr>
        <w:t>Hỏi:</w:t>
      </w:r>
      <w:r>
        <w:rPr>
          <w:i/>
          <w:color w:val="231F20"/>
          <w:spacing w:val="-10"/>
        </w:rPr>
        <w:t> </w:t>
      </w:r>
      <w:r>
        <w:rPr>
          <w:color w:val="231F20"/>
        </w:rPr>
        <w:t>Nếu</w:t>
      </w:r>
      <w:r>
        <w:rPr>
          <w:color w:val="231F20"/>
          <w:spacing w:val="-11"/>
        </w:rPr>
        <w:t> </w:t>
      </w:r>
      <w:r>
        <w:rPr>
          <w:color w:val="231F20"/>
        </w:rPr>
        <w:t>như</w:t>
      </w:r>
      <w:r>
        <w:rPr>
          <w:color w:val="231F20"/>
          <w:spacing w:val="-9"/>
        </w:rPr>
        <w:t> </w:t>
      </w:r>
      <w:r>
        <w:rPr>
          <w:color w:val="231F20"/>
        </w:rPr>
        <w:t>vậy</w:t>
      </w:r>
      <w:r>
        <w:rPr>
          <w:color w:val="231F20"/>
          <w:spacing w:val="-11"/>
        </w:rPr>
        <w:t> </w:t>
      </w:r>
      <w:r>
        <w:rPr>
          <w:color w:val="231F20"/>
        </w:rPr>
        <w:t>thì</w:t>
      </w:r>
      <w:r>
        <w:rPr>
          <w:color w:val="231F20"/>
          <w:spacing w:val="-9"/>
        </w:rPr>
        <w:t> </w:t>
      </w:r>
      <w:r>
        <w:rPr>
          <w:color w:val="231F20"/>
        </w:rPr>
        <w:t>khéo</w:t>
      </w:r>
      <w:r>
        <w:rPr>
          <w:color w:val="231F20"/>
          <w:spacing w:val="-10"/>
        </w:rPr>
        <w:t> </w:t>
      </w:r>
      <w:r>
        <w:rPr>
          <w:color w:val="231F20"/>
        </w:rPr>
        <w:t>thông</w:t>
      </w:r>
      <w:r>
        <w:rPr>
          <w:color w:val="231F20"/>
          <w:spacing w:val="-10"/>
        </w:rPr>
        <w:t> </w:t>
      </w:r>
      <w:r>
        <w:rPr>
          <w:color w:val="231F20"/>
        </w:rPr>
        <w:t>suốt</w:t>
      </w:r>
      <w:r>
        <w:rPr>
          <w:color w:val="231F20"/>
          <w:spacing w:val="-10"/>
        </w:rPr>
        <w:t> </w:t>
      </w:r>
      <w:r>
        <w:rPr>
          <w:color w:val="231F20"/>
        </w:rPr>
        <w:t>về</w:t>
      </w:r>
      <w:r>
        <w:rPr>
          <w:color w:val="231F20"/>
          <w:spacing w:val="-11"/>
        </w:rPr>
        <w:t> </w:t>
      </w:r>
      <w:r>
        <w:rPr>
          <w:color w:val="231F20"/>
        </w:rPr>
        <w:t>chỗ</w:t>
      </w:r>
      <w:r>
        <w:rPr>
          <w:color w:val="231F20"/>
          <w:spacing w:val="-9"/>
        </w:rPr>
        <w:t> </w:t>
      </w:r>
      <w:r>
        <w:rPr>
          <w:color w:val="231F20"/>
        </w:rPr>
        <w:t>kệ</w:t>
      </w:r>
      <w:r>
        <w:rPr>
          <w:color w:val="231F20"/>
          <w:spacing w:val="-10"/>
        </w:rPr>
        <w:t> </w:t>
      </w:r>
      <w:r>
        <w:rPr>
          <w:color w:val="231F20"/>
        </w:rPr>
        <w:t>nói,</w:t>
      </w:r>
      <w:r>
        <w:rPr>
          <w:color w:val="231F20"/>
          <w:spacing w:val="-11"/>
        </w:rPr>
        <w:t> </w:t>
      </w:r>
      <w:r>
        <w:rPr>
          <w:color w:val="231F20"/>
        </w:rPr>
        <w:t>nhưng</w:t>
      </w:r>
      <w:r>
        <w:rPr>
          <w:color w:val="231F20"/>
          <w:spacing w:val="-9"/>
        </w:rPr>
        <w:t> </w:t>
      </w:r>
      <w:r>
        <w:rPr>
          <w:color w:val="231F20"/>
        </w:rPr>
        <w:t>vấn nạn nêu ra trước làm sao thông? Nghĩa là có sống chết tất thọ nhận trung hữu. Vì sao lúc ấy chúng luôn thấy thân trời Đế Thích</w:t>
      </w:r>
      <w:r>
        <w:rPr>
          <w:color w:val="231F20"/>
          <w:spacing w:val="-16"/>
        </w:rPr>
        <w:t> </w:t>
      </w:r>
      <w:r>
        <w:rPr>
          <w:color w:val="231F20"/>
        </w:rPr>
        <w:t>kia?</w:t>
      </w:r>
    </w:p>
    <w:p>
      <w:pPr>
        <w:pStyle w:val="BodyText"/>
        <w:spacing w:line="276" w:lineRule="auto" w:before="126"/>
        <w:ind w:left="110" w:right="390"/>
      </w:pPr>
      <w:r>
        <w:rPr>
          <w:i/>
          <w:color w:val="231F20"/>
        </w:rPr>
        <w:t>Đáp: </w:t>
      </w:r>
      <w:r>
        <w:rPr>
          <w:color w:val="231F20"/>
        </w:rPr>
        <w:t>Bản hữu, trung hữu trong tất cả trời đều là hóa sinh. Các vị hóa sinh chết không để lại thể xác, trung hữu hiện mất rất </w:t>
      </w:r>
      <w:r>
        <w:rPr>
          <w:color w:val="231F20"/>
          <w:spacing w:val="-4"/>
        </w:rPr>
        <w:t>mau</w:t>
      </w:r>
      <w:r>
        <w:rPr>
          <w:color w:val="231F20"/>
          <w:spacing w:val="57"/>
        </w:rPr>
        <w:t> </w:t>
      </w:r>
      <w:r>
        <w:rPr>
          <w:color w:val="231F20"/>
        </w:rPr>
        <w:t>chóng, nên chúng không biết thân của Thiên Đế Thích có gián</w:t>
      </w:r>
      <w:r>
        <w:rPr>
          <w:color w:val="231F20"/>
          <w:spacing w:val="-34"/>
        </w:rPr>
        <w:t> </w:t>
      </w:r>
      <w:r>
        <w:rPr>
          <w:color w:val="231F20"/>
          <w:spacing w:val="-3"/>
        </w:rPr>
        <w:t>đoạn.</w:t>
      </w:r>
    </w:p>
    <w:p>
      <w:pPr>
        <w:pStyle w:val="BodyText"/>
        <w:spacing w:line="276" w:lineRule="auto" w:before="125"/>
        <w:ind w:left="110" w:right="390"/>
      </w:pPr>
      <w:r>
        <w:rPr>
          <w:i/>
          <w:color w:val="231F20"/>
        </w:rPr>
        <w:t>Hỏi: </w:t>
      </w:r>
      <w:r>
        <w:rPr>
          <w:color w:val="231F20"/>
        </w:rPr>
        <w:t>Luận Thi Thiết nói: Chư Thiên khi mới sinh, hình lượng như đứa bé năm tuổi. Trời ôm đặt trên đầu gối tức thời hóa sinh. Vị trời kia liền cho là con trai con gái của ta. Vị trời mới sinh này cũng nói: Trời kia là cha mẹ ta. Về lượng đã nhỏ, vì sao lúc ấy chúng đều thấy như cũ?</w:t>
      </w:r>
    </w:p>
    <w:p>
      <w:pPr>
        <w:pStyle w:val="BodyText"/>
        <w:spacing w:line="276" w:lineRule="auto" w:before="128"/>
        <w:ind w:left="110" w:right="392"/>
      </w:pPr>
      <w:r>
        <w:rPr>
          <w:i/>
          <w:color w:val="231F20"/>
        </w:rPr>
        <w:t>Đáp: </w:t>
      </w:r>
      <w:r>
        <w:rPr>
          <w:color w:val="231F20"/>
        </w:rPr>
        <w:t>Mới sinh tuy nhỏ, nhưng sinh rồi liền lớn, thời gian xảy ra rất nhanh chóng nên chúng không nhận biết.</w:t>
      </w:r>
    </w:p>
    <w:p>
      <w:pPr>
        <w:pStyle w:val="BodyText"/>
        <w:spacing w:line="276" w:lineRule="auto" w:before="124"/>
        <w:ind w:left="110" w:right="390"/>
      </w:pPr>
      <w:r>
        <w:rPr>
          <w:color w:val="231F20"/>
        </w:rPr>
        <w:t>Lại có thuyết cho: Chúng tuy nhận biết nhưng suy nghĩ: Thiên Đế</w:t>
      </w:r>
      <w:r>
        <w:rPr>
          <w:color w:val="231F20"/>
          <w:spacing w:val="-10"/>
        </w:rPr>
        <w:t> </w:t>
      </w:r>
      <w:r>
        <w:rPr>
          <w:color w:val="231F20"/>
        </w:rPr>
        <w:t>Thích</w:t>
      </w:r>
      <w:r>
        <w:rPr>
          <w:color w:val="231F20"/>
          <w:spacing w:val="-4"/>
        </w:rPr>
        <w:t> </w:t>
      </w:r>
      <w:r>
        <w:rPr>
          <w:color w:val="231F20"/>
        </w:rPr>
        <w:t>này</w:t>
      </w:r>
      <w:r>
        <w:rPr>
          <w:color w:val="231F20"/>
          <w:spacing w:val="-4"/>
        </w:rPr>
        <w:t> </w:t>
      </w:r>
      <w:r>
        <w:rPr>
          <w:color w:val="231F20"/>
        </w:rPr>
        <w:t>thần</w:t>
      </w:r>
      <w:r>
        <w:rPr>
          <w:color w:val="231F20"/>
          <w:spacing w:val="-4"/>
        </w:rPr>
        <w:t> </w:t>
      </w:r>
      <w:r>
        <w:rPr>
          <w:color w:val="231F20"/>
        </w:rPr>
        <w:t>lực</w:t>
      </w:r>
      <w:r>
        <w:rPr>
          <w:color w:val="231F20"/>
          <w:spacing w:val="-4"/>
        </w:rPr>
        <w:t> </w:t>
      </w:r>
      <w:r>
        <w:rPr>
          <w:color w:val="231F20"/>
        </w:rPr>
        <w:t>tự</w:t>
      </w:r>
      <w:r>
        <w:rPr>
          <w:color w:val="231F20"/>
          <w:spacing w:val="-5"/>
        </w:rPr>
        <w:t> </w:t>
      </w:r>
      <w:r>
        <w:rPr>
          <w:color w:val="231F20"/>
        </w:rPr>
        <w:t>tại,</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tự</w:t>
      </w:r>
      <w:r>
        <w:rPr>
          <w:color w:val="231F20"/>
          <w:spacing w:val="-4"/>
        </w:rPr>
        <w:t> </w:t>
      </w:r>
      <w:r>
        <w:rPr>
          <w:color w:val="231F20"/>
        </w:rPr>
        <w:t>hiện</w:t>
      </w:r>
      <w:r>
        <w:rPr>
          <w:color w:val="231F20"/>
          <w:spacing w:val="-4"/>
        </w:rPr>
        <w:t> </w:t>
      </w:r>
      <w:r>
        <w:rPr>
          <w:color w:val="231F20"/>
        </w:rPr>
        <w:t>thần</w:t>
      </w:r>
      <w:r>
        <w:rPr>
          <w:color w:val="231F20"/>
          <w:spacing w:val="-4"/>
        </w:rPr>
        <w:t> </w:t>
      </w:r>
      <w:r>
        <w:rPr>
          <w:color w:val="231F20"/>
        </w:rPr>
        <w:t>biến, hoặc lớn hoặc nhỏ, nên không cho là có sống</w:t>
      </w:r>
      <w:r>
        <w:rPr>
          <w:color w:val="231F20"/>
          <w:spacing w:val="-2"/>
        </w:rPr>
        <w:t> </w:t>
      </w:r>
      <w:r>
        <w:rPr>
          <w:color w:val="231F20"/>
        </w:rPr>
        <w:t>chết.</w:t>
      </w:r>
    </w:p>
    <w:p>
      <w:pPr>
        <w:pStyle w:val="BodyText"/>
        <w:spacing w:line="276" w:lineRule="auto" w:before="126"/>
        <w:ind w:left="110" w:right="390"/>
      </w:pPr>
      <w:r>
        <w:rPr>
          <w:color w:val="231F20"/>
        </w:rPr>
        <w:t>Có</w:t>
      </w:r>
      <w:r>
        <w:rPr>
          <w:color w:val="231F20"/>
          <w:spacing w:val="-13"/>
        </w:rPr>
        <w:t> </w:t>
      </w:r>
      <w:r>
        <w:rPr>
          <w:color w:val="231F20"/>
        </w:rPr>
        <w:t>Sư</w:t>
      </w:r>
      <w:r>
        <w:rPr>
          <w:color w:val="231F20"/>
          <w:spacing w:val="-13"/>
        </w:rPr>
        <w:t> </w:t>
      </w:r>
      <w:r>
        <w:rPr>
          <w:color w:val="231F20"/>
        </w:rPr>
        <w:t>khác</w:t>
      </w:r>
      <w:r>
        <w:rPr>
          <w:color w:val="231F20"/>
          <w:spacing w:val="-12"/>
        </w:rPr>
        <w:t> </w:t>
      </w:r>
      <w:r>
        <w:rPr>
          <w:color w:val="231F20"/>
        </w:rPr>
        <w:t>nêu:</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tất</w:t>
      </w:r>
      <w:r>
        <w:rPr>
          <w:color w:val="231F20"/>
          <w:spacing w:val="-13"/>
        </w:rPr>
        <w:t> </w:t>
      </w:r>
      <w:r>
        <w:rPr>
          <w:color w:val="231F20"/>
        </w:rPr>
        <w:t>cả</w:t>
      </w:r>
      <w:r>
        <w:rPr>
          <w:color w:val="231F20"/>
          <w:spacing w:val="-12"/>
        </w:rPr>
        <w:t> </w:t>
      </w:r>
      <w:r>
        <w:rPr>
          <w:color w:val="231F20"/>
        </w:rPr>
        <w:t>trời,</w:t>
      </w:r>
      <w:r>
        <w:rPr>
          <w:color w:val="231F20"/>
          <w:spacing w:val="-13"/>
        </w:rPr>
        <w:t> </w:t>
      </w:r>
      <w:r>
        <w:rPr>
          <w:color w:val="231F20"/>
        </w:rPr>
        <w:t>lúc</w:t>
      </w:r>
      <w:r>
        <w:rPr>
          <w:color w:val="231F20"/>
          <w:spacing w:val="-12"/>
        </w:rPr>
        <w:t> </w:t>
      </w:r>
      <w:r>
        <w:rPr>
          <w:color w:val="231F20"/>
        </w:rPr>
        <w:t>mới</w:t>
      </w:r>
      <w:r>
        <w:rPr>
          <w:color w:val="231F20"/>
          <w:spacing w:val="-13"/>
        </w:rPr>
        <w:t> </w:t>
      </w:r>
      <w:r>
        <w:rPr>
          <w:color w:val="231F20"/>
        </w:rPr>
        <w:t>sinh</w:t>
      </w:r>
      <w:r>
        <w:rPr>
          <w:color w:val="231F20"/>
          <w:spacing w:val="-13"/>
        </w:rPr>
        <w:t> </w:t>
      </w:r>
      <w:r>
        <w:rPr>
          <w:color w:val="231F20"/>
        </w:rPr>
        <w:t>thân</w:t>
      </w:r>
      <w:r>
        <w:rPr>
          <w:color w:val="231F20"/>
          <w:spacing w:val="-12"/>
        </w:rPr>
        <w:t> </w:t>
      </w:r>
      <w:r>
        <w:rPr>
          <w:color w:val="231F20"/>
        </w:rPr>
        <w:t>lượng đều</w:t>
      </w:r>
      <w:r>
        <w:rPr>
          <w:color w:val="231F20"/>
          <w:spacing w:val="-6"/>
        </w:rPr>
        <w:t> </w:t>
      </w:r>
      <w:r>
        <w:rPr>
          <w:color w:val="231F20"/>
        </w:rPr>
        <w:t>nhỏ</w:t>
      </w:r>
      <w:r>
        <w:rPr>
          <w:color w:val="231F20"/>
          <w:spacing w:val="-5"/>
        </w:rPr>
        <w:t> </w:t>
      </w:r>
      <w:r>
        <w:rPr>
          <w:color w:val="231F20"/>
        </w:rPr>
        <w:t>như</w:t>
      </w:r>
      <w:r>
        <w:rPr>
          <w:color w:val="231F20"/>
          <w:spacing w:val="-5"/>
        </w:rPr>
        <w:t> </w:t>
      </w:r>
      <w:r>
        <w:rPr>
          <w:color w:val="231F20"/>
        </w:rPr>
        <w:t>Đế</w:t>
      </w:r>
      <w:r>
        <w:rPr>
          <w:color w:val="231F20"/>
          <w:spacing w:val="-9"/>
        </w:rPr>
        <w:t> </w:t>
      </w:r>
      <w:r>
        <w:rPr>
          <w:color w:val="231F20"/>
        </w:rPr>
        <w:t>Thích</w:t>
      </w:r>
      <w:r>
        <w:rPr>
          <w:color w:val="231F20"/>
          <w:spacing w:val="-5"/>
        </w:rPr>
        <w:t> v.v…</w:t>
      </w:r>
      <w:r>
        <w:rPr>
          <w:color w:val="231F20"/>
          <w:spacing w:val="-9"/>
        </w:rPr>
        <w:t> </w:t>
      </w:r>
      <w:r>
        <w:rPr>
          <w:color w:val="231F20"/>
          <w:spacing w:val="-3"/>
        </w:rPr>
        <w:t>Trời</w:t>
      </w:r>
      <w:r>
        <w:rPr>
          <w:color w:val="231F20"/>
          <w:spacing w:val="-5"/>
        </w:rPr>
        <w:t> </w:t>
      </w:r>
      <w:r>
        <w:rPr>
          <w:color w:val="231F20"/>
        </w:rPr>
        <w:t>Đại</w:t>
      </w:r>
      <w:r>
        <w:rPr>
          <w:color w:val="231F20"/>
          <w:spacing w:val="-5"/>
        </w:rPr>
        <w:t> </w:t>
      </w:r>
      <w:r>
        <w:rPr>
          <w:color w:val="231F20"/>
        </w:rPr>
        <w:t>oai</w:t>
      </w:r>
      <w:r>
        <w:rPr>
          <w:color w:val="231F20"/>
          <w:spacing w:val="-5"/>
        </w:rPr>
        <w:t> </w:t>
      </w:r>
      <w:r>
        <w:rPr>
          <w:color w:val="231F20"/>
        </w:rPr>
        <w:t>đức,</w:t>
      </w:r>
      <w:r>
        <w:rPr>
          <w:color w:val="231F20"/>
          <w:spacing w:val="-5"/>
        </w:rPr>
        <w:t> </w:t>
      </w:r>
      <w:r>
        <w:rPr>
          <w:color w:val="231F20"/>
        </w:rPr>
        <w:t>lúc</w:t>
      </w:r>
      <w:r>
        <w:rPr>
          <w:color w:val="231F20"/>
          <w:spacing w:val="-4"/>
        </w:rPr>
        <w:t> </w:t>
      </w:r>
      <w:r>
        <w:rPr>
          <w:color w:val="231F20"/>
        </w:rPr>
        <w:t>mới</w:t>
      </w:r>
      <w:r>
        <w:rPr>
          <w:color w:val="231F20"/>
          <w:spacing w:val="-5"/>
        </w:rPr>
        <w:t> </w:t>
      </w:r>
      <w:r>
        <w:rPr>
          <w:color w:val="231F20"/>
        </w:rPr>
        <w:t>sinh</w:t>
      </w:r>
      <w:r>
        <w:rPr>
          <w:color w:val="231F20"/>
          <w:spacing w:val="-5"/>
        </w:rPr>
        <w:t> </w:t>
      </w:r>
      <w:r>
        <w:rPr>
          <w:color w:val="231F20"/>
        </w:rPr>
        <w:t>cùng</w:t>
      </w:r>
      <w:r>
        <w:rPr>
          <w:color w:val="231F20"/>
          <w:spacing w:val="-4"/>
        </w:rPr>
        <w:t> </w:t>
      </w:r>
      <w:r>
        <w:rPr>
          <w:color w:val="231F20"/>
        </w:rPr>
        <w:t>với phần</w:t>
      </w:r>
      <w:r>
        <w:rPr>
          <w:color w:val="231F20"/>
          <w:spacing w:val="-9"/>
        </w:rPr>
        <w:t> </w:t>
      </w:r>
      <w:r>
        <w:rPr>
          <w:color w:val="231F20"/>
        </w:rPr>
        <w:t>vị</w:t>
      </w:r>
      <w:r>
        <w:rPr>
          <w:color w:val="231F20"/>
          <w:spacing w:val="-9"/>
        </w:rPr>
        <w:t> </w:t>
      </w:r>
      <w:r>
        <w:rPr>
          <w:color w:val="231F20"/>
        </w:rPr>
        <w:t>trung</w:t>
      </w:r>
      <w:r>
        <w:rPr>
          <w:color w:val="231F20"/>
          <w:spacing w:val="-8"/>
        </w:rPr>
        <w:t> </w:t>
      </w:r>
      <w:r>
        <w:rPr>
          <w:color w:val="231F20"/>
        </w:rPr>
        <w:t>hữu</w:t>
      </w:r>
      <w:r>
        <w:rPr>
          <w:color w:val="231F20"/>
          <w:spacing w:val="-9"/>
        </w:rPr>
        <w:t> </w:t>
      </w:r>
      <w:r>
        <w:rPr>
          <w:color w:val="231F20"/>
        </w:rPr>
        <w:t>đều</w:t>
      </w:r>
      <w:r>
        <w:rPr>
          <w:color w:val="231F20"/>
          <w:spacing w:val="-9"/>
        </w:rPr>
        <w:t> </w:t>
      </w:r>
      <w:r>
        <w:rPr>
          <w:color w:val="231F20"/>
        </w:rPr>
        <w:t>như</w:t>
      </w:r>
      <w:r>
        <w:rPr>
          <w:color w:val="231F20"/>
          <w:spacing w:val="-8"/>
        </w:rPr>
        <w:t> </w:t>
      </w:r>
      <w:r>
        <w:rPr>
          <w:color w:val="231F20"/>
        </w:rPr>
        <w:t>lượng</w:t>
      </w:r>
      <w:r>
        <w:rPr>
          <w:color w:val="231F20"/>
          <w:spacing w:val="-9"/>
        </w:rPr>
        <w:t> </w:t>
      </w:r>
      <w:r>
        <w:rPr>
          <w:color w:val="231F20"/>
        </w:rPr>
        <w:t>của</w:t>
      </w:r>
      <w:r>
        <w:rPr>
          <w:color w:val="231F20"/>
          <w:spacing w:val="-9"/>
        </w:rPr>
        <w:t> </w:t>
      </w:r>
      <w:r>
        <w:rPr>
          <w:color w:val="231F20"/>
        </w:rPr>
        <w:t>bản</w:t>
      </w:r>
      <w:r>
        <w:rPr>
          <w:color w:val="231F20"/>
          <w:spacing w:val="-8"/>
        </w:rPr>
        <w:t> </w:t>
      </w:r>
      <w:r>
        <w:rPr>
          <w:color w:val="231F20"/>
        </w:rPr>
        <w:t>hữu</w:t>
      </w:r>
      <w:r>
        <w:rPr>
          <w:color w:val="231F20"/>
          <w:spacing w:val="-9"/>
        </w:rPr>
        <w:t> </w:t>
      </w:r>
      <w:r>
        <w:rPr>
          <w:color w:val="231F20"/>
        </w:rPr>
        <w:t>khi</w:t>
      </w:r>
      <w:r>
        <w:rPr>
          <w:color w:val="231F20"/>
          <w:spacing w:val="-9"/>
        </w:rPr>
        <w:t> </w:t>
      </w:r>
      <w:r>
        <w:rPr>
          <w:color w:val="231F20"/>
        </w:rPr>
        <w:t>tráng</w:t>
      </w:r>
      <w:r>
        <w:rPr>
          <w:color w:val="231F20"/>
          <w:spacing w:val="-8"/>
        </w:rPr>
        <w:t> </w:t>
      </w:r>
      <w:r>
        <w:rPr>
          <w:color w:val="231F20"/>
        </w:rPr>
        <w:t>niên.</w:t>
      </w:r>
      <w:r>
        <w:rPr>
          <w:color w:val="231F20"/>
          <w:spacing w:val="-10"/>
        </w:rPr>
        <w:t> </w:t>
      </w:r>
      <w:r>
        <w:rPr>
          <w:color w:val="231F20"/>
        </w:rPr>
        <w:t>Do</w:t>
      </w:r>
      <w:r>
        <w:rPr>
          <w:color w:val="231F20"/>
          <w:spacing w:val="-9"/>
        </w:rPr>
        <w:t> đấy, </w:t>
      </w:r>
      <w:r>
        <w:rPr>
          <w:color w:val="231F20"/>
        </w:rPr>
        <w:t>tuy có sống chết mà chúng không biết. Nên nói như thế này: Thiên Đế</w:t>
      </w:r>
      <w:r>
        <w:rPr>
          <w:color w:val="231F20"/>
          <w:spacing w:val="-11"/>
        </w:rPr>
        <w:t> </w:t>
      </w:r>
      <w:r>
        <w:rPr>
          <w:color w:val="231F20"/>
        </w:rPr>
        <w:t>Thích</w:t>
      </w:r>
      <w:r>
        <w:rPr>
          <w:color w:val="231F20"/>
          <w:spacing w:val="-5"/>
        </w:rPr>
        <w:t> </w:t>
      </w:r>
      <w:r>
        <w:rPr>
          <w:color w:val="231F20"/>
        </w:rPr>
        <w:t>không</w:t>
      </w:r>
      <w:r>
        <w:rPr>
          <w:color w:val="231F20"/>
          <w:spacing w:val="-5"/>
        </w:rPr>
        <w:t> </w:t>
      </w:r>
      <w:r>
        <w:rPr>
          <w:color w:val="231F20"/>
        </w:rPr>
        <w:t>có</w:t>
      </w:r>
      <w:r>
        <w:rPr>
          <w:color w:val="231F20"/>
          <w:spacing w:val="-6"/>
        </w:rPr>
        <w:t> </w:t>
      </w:r>
      <w:r>
        <w:rPr>
          <w:color w:val="231F20"/>
        </w:rPr>
        <w:t>sống</w:t>
      </w:r>
      <w:r>
        <w:rPr>
          <w:color w:val="231F20"/>
          <w:spacing w:val="-5"/>
        </w:rPr>
        <w:t> </w:t>
      </w:r>
      <w:r>
        <w:rPr>
          <w:color w:val="231F20"/>
        </w:rPr>
        <w:t>chết,</w:t>
      </w:r>
      <w:r>
        <w:rPr>
          <w:color w:val="231F20"/>
          <w:spacing w:val="-5"/>
        </w:rPr>
        <w:t> </w:t>
      </w:r>
      <w:r>
        <w:rPr>
          <w:color w:val="231F20"/>
        </w:rPr>
        <w:t>nên</w:t>
      </w:r>
      <w:r>
        <w:rPr>
          <w:color w:val="231F20"/>
          <w:spacing w:val="-6"/>
        </w:rPr>
        <w:t> </w:t>
      </w:r>
      <w:r>
        <w:rPr>
          <w:color w:val="231F20"/>
        </w:rPr>
        <w:t>trong</w:t>
      </w:r>
      <w:r>
        <w:rPr>
          <w:color w:val="231F20"/>
          <w:spacing w:val="-5"/>
        </w:rPr>
        <w:t> </w:t>
      </w:r>
      <w:r>
        <w:rPr>
          <w:color w:val="231F20"/>
        </w:rPr>
        <w:t>hai</w:t>
      </w:r>
      <w:r>
        <w:rPr>
          <w:color w:val="231F20"/>
          <w:spacing w:val="-5"/>
        </w:rPr>
        <w:t> </w:t>
      </w:r>
      <w:r>
        <w:rPr>
          <w:color w:val="231F20"/>
        </w:rPr>
        <w:t>thuyết,</w:t>
      </w:r>
      <w:r>
        <w:rPr>
          <w:color w:val="231F20"/>
          <w:spacing w:val="-5"/>
        </w:rPr>
        <w:t> </w:t>
      </w:r>
      <w:r>
        <w:rPr>
          <w:color w:val="231F20"/>
        </w:rPr>
        <w:t>thuyết</w:t>
      </w:r>
      <w:r>
        <w:rPr>
          <w:color w:val="231F20"/>
          <w:spacing w:val="-6"/>
        </w:rPr>
        <w:t> </w:t>
      </w:r>
      <w:r>
        <w:rPr>
          <w:color w:val="231F20"/>
        </w:rPr>
        <w:t>đầu</w:t>
      </w:r>
      <w:r>
        <w:rPr>
          <w:color w:val="231F20"/>
          <w:spacing w:val="-5"/>
        </w:rPr>
        <w:t> </w:t>
      </w:r>
      <w:r>
        <w:rPr>
          <w:color w:val="231F20"/>
        </w:rPr>
        <w:t>là</w:t>
      </w:r>
      <w:r>
        <w:rPr>
          <w:color w:val="231F20"/>
          <w:spacing w:val="-5"/>
        </w:rPr>
        <w:t> </w:t>
      </w:r>
      <w:r>
        <w:rPr>
          <w:color w:val="231F20"/>
        </w:rPr>
        <w:t>tốt, vì người trải qua sống chết, thân tâm biến</w:t>
      </w:r>
      <w:r>
        <w:rPr>
          <w:color w:val="231F20"/>
          <w:spacing w:val="-2"/>
        </w:rPr>
        <w:t> </w:t>
      </w:r>
      <w:r>
        <w:rPr>
          <w:color w:val="231F20"/>
        </w:rPr>
        <w:t>đổi.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spacing w:val="2"/>
        </w:rPr>
        <w:t>Luận </w:t>
      </w:r>
      <w:r>
        <w:rPr>
          <w:color w:val="231F20"/>
        </w:rPr>
        <w:t>Thi </w:t>
      </w:r>
      <w:r>
        <w:rPr>
          <w:color w:val="231F20"/>
          <w:spacing w:val="2"/>
        </w:rPr>
        <w:t>Thiết nói: </w:t>
      </w:r>
      <w:r>
        <w:rPr>
          <w:color w:val="231F20"/>
        </w:rPr>
        <w:t>Vào </w:t>
      </w:r>
      <w:r>
        <w:rPr>
          <w:color w:val="231F20"/>
          <w:spacing w:val="2"/>
        </w:rPr>
        <w:t>thời </w:t>
      </w:r>
      <w:r>
        <w:rPr>
          <w:color w:val="231F20"/>
        </w:rPr>
        <w:t>kỳ </w:t>
      </w:r>
      <w:r>
        <w:rPr>
          <w:color w:val="231F20"/>
          <w:spacing w:val="2"/>
        </w:rPr>
        <w:t>kiếp đầu, </w:t>
      </w:r>
      <w:r>
        <w:rPr>
          <w:color w:val="231F20"/>
        </w:rPr>
        <w:t>con </w:t>
      </w:r>
      <w:r>
        <w:rPr>
          <w:color w:val="231F20"/>
          <w:spacing w:val="2"/>
        </w:rPr>
        <w:t>người </w:t>
      </w:r>
      <w:r>
        <w:rPr>
          <w:color w:val="231F20"/>
        </w:rPr>
        <w:t>có </w:t>
      </w:r>
      <w:r>
        <w:rPr>
          <w:color w:val="231F20"/>
          <w:spacing w:val="3"/>
        </w:rPr>
        <w:t>kẻ </w:t>
      </w:r>
      <w:r>
        <w:rPr>
          <w:color w:val="231F20"/>
        </w:rPr>
        <w:t>hốt </w:t>
      </w:r>
      <w:r>
        <w:rPr>
          <w:color w:val="231F20"/>
          <w:spacing w:val="2"/>
        </w:rPr>
        <w:t>nhiên </w:t>
      </w:r>
      <w:r>
        <w:rPr>
          <w:color w:val="231F20"/>
        </w:rPr>
        <w:t>đi </w:t>
      </w:r>
      <w:r>
        <w:rPr>
          <w:color w:val="231F20"/>
          <w:spacing w:val="2"/>
        </w:rPr>
        <w:t>bằng bụng, thân hình </w:t>
      </w:r>
      <w:r>
        <w:rPr>
          <w:color w:val="231F20"/>
        </w:rPr>
        <w:t>đã </w:t>
      </w:r>
      <w:r>
        <w:rPr>
          <w:color w:val="231F20"/>
          <w:spacing w:val="2"/>
        </w:rPr>
        <w:t>biến đổi, cùng </w:t>
      </w:r>
      <w:r>
        <w:rPr>
          <w:color w:val="231F20"/>
        </w:rPr>
        <w:t>gọi là </w:t>
      </w:r>
      <w:r>
        <w:rPr>
          <w:color w:val="231F20"/>
          <w:spacing w:val="2"/>
        </w:rPr>
        <w:t>rắn. </w:t>
      </w:r>
      <w:r>
        <w:rPr>
          <w:color w:val="231F20"/>
          <w:spacing w:val="3"/>
        </w:rPr>
        <w:t>Lại </w:t>
      </w:r>
      <w:r>
        <w:rPr>
          <w:color w:val="231F20"/>
        </w:rPr>
        <w:t>có kẻ đột </w:t>
      </w:r>
      <w:r>
        <w:rPr>
          <w:color w:val="231F20"/>
          <w:spacing w:val="2"/>
        </w:rPr>
        <w:t>nhiên sinh </w:t>
      </w:r>
      <w:r>
        <w:rPr>
          <w:color w:val="231F20"/>
        </w:rPr>
        <w:t>ra vòi thứ ba, </w:t>
      </w:r>
      <w:r>
        <w:rPr>
          <w:color w:val="231F20"/>
          <w:spacing w:val="2"/>
        </w:rPr>
        <w:t>thân hình </w:t>
      </w:r>
      <w:r>
        <w:rPr>
          <w:color w:val="231F20"/>
        </w:rPr>
        <w:t>đã </w:t>
      </w:r>
      <w:r>
        <w:rPr>
          <w:color w:val="231F20"/>
          <w:spacing w:val="2"/>
        </w:rPr>
        <w:t>biến đổi, cũng </w:t>
      </w:r>
      <w:r>
        <w:rPr>
          <w:color w:val="231F20"/>
          <w:spacing w:val="3"/>
        </w:rPr>
        <w:t>gọi </w:t>
      </w:r>
      <w:r>
        <w:rPr>
          <w:color w:val="231F20"/>
        </w:rPr>
        <w:t>là</w:t>
      </w:r>
      <w:r>
        <w:rPr>
          <w:color w:val="231F20"/>
          <w:spacing w:val="6"/>
        </w:rPr>
        <w:t> </w:t>
      </w:r>
      <w:r>
        <w:rPr>
          <w:color w:val="231F20"/>
          <w:spacing w:val="3"/>
        </w:rPr>
        <w:t>voi.</w:t>
      </w:r>
    </w:p>
    <w:p>
      <w:pPr>
        <w:pStyle w:val="BodyText"/>
        <w:spacing w:line="273" w:lineRule="auto" w:before="110"/>
        <w:ind w:right="107"/>
      </w:pPr>
      <w:r>
        <w:rPr>
          <w:i/>
          <w:color w:val="231F20"/>
        </w:rPr>
        <w:t>Hỏi: </w:t>
      </w:r>
      <w:r>
        <w:rPr>
          <w:color w:val="231F20"/>
        </w:rPr>
        <w:t>Chuyển biến như vậy là có sống chết chăng? Nêu ra như thế thì có lỗi gì? Cả hai cùng có lỗi. Vì sao? Vì nếu có sống chết tức nên thọ trung hữu, vì sao mọi người không thấy có gián đoạn? Nếu không sống chết thì vì sao nơi nẻo người liền làm bàng</w:t>
      </w:r>
      <w:r>
        <w:rPr>
          <w:color w:val="231F20"/>
          <w:spacing w:val="-8"/>
        </w:rPr>
        <w:t> </w:t>
      </w:r>
      <w:r>
        <w:rPr>
          <w:color w:val="231F20"/>
        </w:rPr>
        <w:t>sinh?</w:t>
      </w:r>
    </w:p>
    <w:p>
      <w:pPr>
        <w:pStyle w:val="BodyText"/>
        <w:spacing w:before="110"/>
        <w:ind w:left="960" w:firstLine="0"/>
      </w:pPr>
      <w:r>
        <w:rPr>
          <w:i/>
          <w:color w:val="231F20"/>
        </w:rPr>
        <w:t>Đáp: </w:t>
      </w:r>
      <w:r>
        <w:rPr>
          <w:color w:val="231F20"/>
        </w:rPr>
        <w:t>Nên nói như vầy: Các thứ ấy không có sống</w:t>
      </w:r>
      <w:r>
        <w:rPr>
          <w:color w:val="231F20"/>
          <w:spacing w:val="-10"/>
        </w:rPr>
        <w:t> </w:t>
      </w:r>
      <w:r>
        <w:rPr>
          <w:color w:val="231F20"/>
        </w:rPr>
        <w:t>chết.</w:t>
      </w:r>
    </w:p>
    <w:p>
      <w:pPr>
        <w:pStyle w:val="BodyText"/>
        <w:spacing w:line="273" w:lineRule="auto" w:before="154"/>
        <w:ind w:right="108"/>
      </w:pPr>
      <w:r>
        <w:rPr>
          <w:i/>
          <w:color w:val="231F20"/>
        </w:rPr>
        <w:t>Hỏi:</w:t>
      </w:r>
      <w:r>
        <w:rPr>
          <w:i/>
          <w:color w:val="231F20"/>
          <w:spacing w:val="-15"/>
        </w:rPr>
        <w:t> </w:t>
      </w:r>
      <w:r>
        <w:rPr>
          <w:color w:val="231F20"/>
        </w:rPr>
        <w:t>Nếu</w:t>
      </w:r>
      <w:r>
        <w:rPr>
          <w:color w:val="231F20"/>
          <w:spacing w:val="-15"/>
        </w:rPr>
        <w:t> </w:t>
      </w:r>
      <w:r>
        <w:rPr>
          <w:color w:val="231F20"/>
        </w:rPr>
        <w:t>như</w:t>
      </w:r>
      <w:r>
        <w:rPr>
          <w:color w:val="231F20"/>
          <w:spacing w:val="-15"/>
        </w:rPr>
        <w:t> </w:t>
      </w:r>
      <w:r>
        <w:rPr>
          <w:color w:val="231F20"/>
        </w:rPr>
        <w:t>thế</w:t>
      </w:r>
      <w:r>
        <w:rPr>
          <w:color w:val="231F20"/>
          <w:spacing w:val="-15"/>
        </w:rPr>
        <w:t> </w:t>
      </w:r>
      <w:r>
        <w:rPr>
          <w:color w:val="231F20"/>
        </w:rPr>
        <w:t>thì</w:t>
      </w:r>
      <w:r>
        <w:rPr>
          <w:color w:val="231F20"/>
          <w:spacing w:val="-15"/>
        </w:rPr>
        <w:t> </w:t>
      </w:r>
      <w:r>
        <w:rPr>
          <w:color w:val="231F20"/>
        </w:rPr>
        <w:t>khéo</w:t>
      </w:r>
      <w:r>
        <w:rPr>
          <w:color w:val="231F20"/>
          <w:spacing w:val="-15"/>
        </w:rPr>
        <w:t> </w:t>
      </w:r>
      <w:r>
        <w:rPr>
          <w:color w:val="231F20"/>
        </w:rPr>
        <w:t>thông</w:t>
      </w:r>
      <w:r>
        <w:rPr>
          <w:color w:val="231F20"/>
          <w:spacing w:val="-14"/>
        </w:rPr>
        <w:t> </w:t>
      </w:r>
      <w:r>
        <w:rPr>
          <w:color w:val="231F20"/>
        </w:rPr>
        <w:t>suốt</w:t>
      </w:r>
      <w:r>
        <w:rPr>
          <w:color w:val="231F20"/>
          <w:spacing w:val="-15"/>
        </w:rPr>
        <w:t> </w:t>
      </w:r>
      <w:r>
        <w:rPr>
          <w:color w:val="231F20"/>
        </w:rPr>
        <w:t>vấn</w:t>
      </w:r>
      <w:r>
        <w:rPr>
          <w:color w:val="231F20"/>
          <w:spacing w:val="-15"/>
        </w:rPr>
        <w:t> </w:t>
      </w:r>
      <w:r>
        <w:rPr>
          <w:color w:val="231F20"/>
        </w:rPr>
        <w:t>nạn</w:t>
      </w:r>
      <w:r>
        <w:rPr>
          <w:color w:val="231F20"/>
          <w:spacing w:val="-15"/>
        </w:rPr>
        <w:t> </w:t>
      </w:r>
      <w:r>
        <w:rPr>
          <w:color w:val="231F20"/>
        </w:rPr>
        <w:t>nêu</w:t>
      </w:r>
      <w:r>
        <w:rPr>
          <w:color w:val="231F20"/>
          <w:spacing w:val="-15"/>
        </w:rPr>
        <w:t> </w:t>
      </w:r>
      <w:r>
        <w:rPr>
          <w:color w:val="231F20"/>
        </w:rPr>
        <w:t>trước.</w:t>
      </w:r>
      <w:r>
        <w:rPr>
          <w:color w:val="231F20"/>
          <w:spacing w:val="-15"/>
        </w:rPr>
        <w:t> </w:t>
      </w:r>
      <w:r>
        <w:rPr>
          <w:color w:val="231F20"/>
        </w:rPr>
        <w:t>Nhưng còn vì sao nơi nẻo người liền làm bàng</w:t>
      </w:r>
      <w:r>
        <w:rPr>
          <w:color w:val="231F20"/>
          <w:spacing w:val="-3"/>
        </w:rPr>
        <w:t> </w:t>
      </w:r>
      <w:r>
        <w:rPr>
          <w:color w:val="231F20"/>
        </w:rPr>
        <w:t>sinh?</w:t>
      </w:r>
    </w:p>
    <w:p>
      <w:pPr>
        <w:pStyle w:val="BodyText"/>
        <w:spacing w:line="273" w:lineRule="auto" w:before="112"/>
        <w:ind w:right="107"/>
      </w:pPr>
      <w:r>
        <w:rPr>
          <w:i/>
          <w:color w:val="231F20"/>
        </w:rPr>
        <w:t>Đáp:</w:t>
      </w:r>
      <w:r>
        <w:rPr>
          <w:i/>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liền</w:t>
      </w:r>
      <w:r>
        <w:rPr>
          <w:color w:val="231F20"/>
          <w:spacing w:val="-7"/>
        </w:rPr>
        <w:t> </w:t>
      </w:r>
      <w:r>
        <w:rPr>
          <w:color w:val="231F20"/>
        </w:rPr>
        <w:t>nơi</w:t>
      </w:r>
      <w:r>
        <w:rPr>
          <w:color w:val="231F20"/>
          <w:spacing w:val="-7"/>
        </w:rPr>
        <w:t> </w:t>
      </w:r>
      <w:r>
        <w:rPr>
          <w:color w:val="231F20"/>
        </w:rPr>
        <w:t>nẻo</w:t>
      </w:r>
      <w:r>
        <w:rPr>
          <w:color w:val="231F20"/>
          <w:spacing w:val="-7"/>
        </w:rPr>
        <w:t> </w:t>
      </w:r>
      <w:r>
        <w:rPr>
          <w:color w:val="231F20"/>
        </w:rPr>
        <w:t>người</w:t>
      </w:r>
      <w:r>
        <w:rPr>
          <w:color w:val="231F20"/>
          <w:spacing w:val="-7"/>
        </w:rPr>
        <w:t> </w:t>
      </w:r>
      <w:r>
        <w:rPr>
          <w:color w:val="231F20"/>
        </w:rPr>
        <w:t>chuyển</w:t>
      </w:r>
      <w:r>
        <w:rPr>
          <w:color w:val="231F20"/>
          <w:spacing w:val="-7"/>
        </w:rPr>
        <w:t> </w:t>
      </w:r>
      <w:r>
        <w:rPr>
          <w:color w:val="231F20"/>
        </w:rPr>
        <w:t>làm</w:t>
      </w:r>
      <w:r>
        <w:rPr>
          <w:color w:val="231F20"/>
          <w:spacing w:val="-7"/>
        </w:rPr>
        <w:t> </w:t>
      </w:r>
      <w:r>
        <w:rPr>
          <w:color w:val="231F20"/>
        </w:rPr>
        <w:t>bàng</w:t>
      </w:r>
      <w:r>
        <w:rPr>
          <w:color w:val="231F20"/>
          <w:spacing w:val="-7"/>
        </w:rPr>
        <w:t> </w:t>
      </w:r>
      <w:r>
        <w:rPr>
          <w:color w:val="231F20"/>
        </w:rPr>
        <w:t>sinh,</w:t>
      </w:r>
      <w:r>
        <w:rPr>
          <w:color w:val="231F20"/>
          <w:spacing w:val="-7"/>
        </w:rPr>
        <w:t> </w:t>
      </w:r>
      <w:r>
        <w:rPr>
          <w:color w:val="231F20"/>
        </w:rPr>
        <w:t>chỉ do</w:t>
      </w:r>
      <w:r>
        <w:rPr>
          <w:color w:val="231F20"/>
          <w:spacing w:val="-4"/>
        </w:rPr>
        <w:t> </w:t>
      </w:r>
      <w:r>
        <w:rPr>
          <w:color w:val="231F20"/>
        </w:rPr>
        <w:t>thân</w:t>
      </w:r>
      <w:r>
        <w:rPr>
          <w:color w:val="231F20"/>
          <w:spacing w:val="-3"/>
        </w:rPr>
        <w:t> </w:t>
      </w:r>
      <w:r>
        <w:rPr>
          <w:color w:val="231F20"/>
        </w:rPr>
        <w:t>hình</w:t>
      </w:r>
      <w:r>
        <w:rPr>
          <w:color w:val="231F20"/>
          <w:spacing w:val="-3"/>
        </w:rPr>
        <w:t> </w:t>
      </w:r>
      <w:r>
        <w:rPr>
          <w:color w:val="231F20"/>
        </w:rPr>
        <w:t>kia</w:t>
      </w:r>
      <w:r>
        <w:rPr>
          <w:color w:val="231F20"/>
          <w:spacing w:val="-4"/>
        </w:rPr>
        <w:t> </w:t>
      </w:r>
      <w:r>
        <w:rPr>
          <w:color w:val="231F20"/>
        </w:rPr>
        <w:t>trước</w:t>
      </w:r>
      <w:r>
        <w:rPr>
          <w:color w:val="231F20"/>
          <w:spacing w:val="-3"/>
        </w:rPr>
        <w:t> </w:t>
      </w:r>
      <w:r>
        <w:rPr>
          <w:color w:val="231F20"/>
        </w:rPr>
        <w:t>sau</w:t>
      </w:r>
      <w:r>
        <w:rPr>
          <w:color w:val="231F20"/>
          <w:spacing w:val="-3"/>
        </w:rPr>
        <w:t> </w:t>
      </w:r>
      <w:r>
        <w:rPr>
          <w:color w:val="231F20"/>
        </w:rPr>
        <w:t>có</w:t>
      </w:r>
      <w:r>
        <w:rPr>
          <w:color w:val="231F20"/>
          <w:spacing w:val="-3"/>
        </w:rPr>
        <w:t> </w:t>
      </w:r>
      <w:r>
        <w:rPr>
          <w:color w:val="231F20"/>
        </w:rPr>
        <w:t>khác.</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trung</w:t>
      </w:r>
      <w:r>
        <w:rPr>
          <w:color w:val="231F20"/>
          <w:spacing w:val="-3"/>
        </w:rPr>
        <w:t> </w:t>
      </w:r>
      <w:r>
        <w:rPr>
          <w:color w:val="231F20"/>
        </w:rPr>
        <w:t>hữu</w:t>
      </w:r>
      <w:r>
        <w:rPr>
          <w:color w:val="231F20"/>
          <w:spacing w:val="-4"/>
        </w:rPr>
        <w:t> </w:t>
      </w:r>
      <w:r>
        <w:rPr>
          <w:color w:val="231F20"/>
        </w:rPr>
        <w:t>mà</w:t>
      </w:r>
      <w:r>
        <w:rPr>
          <w:color w:val="231F20"/>
          <w:spacing w:val="-3"/>
        </w:rPr>
        <w:t> </w:t>
      </w:r>
      <w:r>
        <w:rPr>
          <w:color w:val="231F20"/>
        </w:rPr>
        <w:t>nói,</w:t>
      </w:r>
      <w:r>
        <w:rPr>
          <w:color w:val="231F20"/>
          <w:spacing w:val="-3"/>
        </w:rPr>
        <w:t> </w:t>
      </w:r>
      <w:r>
        <w:rPr>
          <w:color w:val="231F20"/>
        </w:rPr>
        <w:t>kẻ</w:t>
      </w:r>
      <w:r>
        <w:rPr>
          <w:color w:val="231F20"/>
          <w:spacing w:val="-3"/>
        </w:rPr>
        <w:t> </w:t>
      </w:r>
      <w:r>
        <w:rPr>
          <w:color w:val="231F20"/>
        </w:rPr>
        <w:t>kia luôn</w:t>
      </w:r>
      <w:r>
        <w:rPr>
          <w:color w:val="231F20"/>
          <w:spacing w:val="-5"/>
        </w:rPr>
        <w:t> </w:t>
      </w:r>
      <w:r>
        <w:rPr>
          <w:color w:val="231F20"/>
        </w:rPr>
        <w:t>là</w:t>
      </w:r>
      <w:r>
        <w:rPr>
          <w:color w:val="231F20"/>
          <w:spacing w:val="-4"/>
        </w:rPr>
        <w:t> </w:t>
      </w:r>
      <w:r>
        <w:rPr>
          <w:color w:val="231F20"/>
        </w:rPr>
        <w:t>người,</w:t>
      </w:r>
      <w:r>
        <w:rPr>
          <w:color w:val="231F20"/>
          <w:spacing w:val="-4"/>
        </w:rPr>
        <w:t> </w:t>
      </w:r>
      <w:r>
        <w:rPr>
          <w:color w:val="231F20"/>
        </w:rPr>
        <w:t>nhưng</w:t>
      </w:r>
      <w:r>
        <w:rPr>
          <w:color w:val="231F20"/>
          <w:spacing w:val="-4"/>
        </w:rPr>
        <w:t> </w:t>
      </w:r>
      <w:r>
        <w:rPr>
          <w:color w:val="231F20"/>
        </w:rPr>
        <w:t>nhân</w:t>
      </w:r>
      <w:r>
        <w:rPr>
          <w:color w:val="231F20"/>
          <w:spacing w:val="-4"/>
        </w:rPr>
        <w:t> </w:t>
      </w:r>
      <w:r>
        <w:rPr>
          <w:color w:val="231F20"/>
        </w:rPr>
        <w:t>của</w:t>
      </w:r>
      <w:r>
        <w:rPr>
          <w:color w:val="231F20"/>
          <w:spacing w:val="-4"/>
        </w:rPr>
        <w:t> </w:t>
      </w:r>
      <w:r>
        <w:rPr>
          <w:color w:val="231F20"/>
        </w:rPr>
        <w:t>túc</w:t>
      </w:r>
      <w:r>
        <w:rPr>
          <w:color w:val="231F20"/>
          <w:spacing w:val="-4"/>
        </w:rPr>
        <w:t> </w:t>
      </w:r>
      <w:r>
        <w:rPr>
          <w:color w:val="231F20"/>
        </w:rPr>
        <w:t>nghiệp</w:t>
      </w:r>
      <w:r>
        <w:rPr>
          <w:color w:val="231F20"/>
          <w:spacing w:val="-4"/>
        </w:rPr>
        <w:t> </w:t>
      </w:r>
      <w:r>
        <w:rPr>
          <w:color w:val="231F20"/>
        </w:rPr>
        <w:t>hưng</w:t>
      </w:r>
      <w:r>
        <w:rPr>
          <w:color w:val="231F20"/>
          <w:spacing w:val="-4"/>
        </w:rPr>
        <w:t> </w:t>
      </w:r>
      <w:r>
        <w:rPr>
          <w:color w:val="231F20"/>
        </w:rPr>
        <w:t>suy</w:t>
      </w:r>
      <w:r>
        <w:rPr>
          <w:color w:val="231F20"/>
          <w:spacing w:val="-4"/>
        </w:rPr>
        <w:t> </w:t>
      </w:r>
      <w:r>
        <w:rPr>
          <w:color w:val="231F20"/>
        </w:rPr>
        <w:t>không</w:t>
      </w:r>
      <w:r>
        <w:rPr>
          <w:color w:val="231F20"/>
          <w:spacing w:val="-4"/>
        </w:rPr>
        <w:t> </w:t>
      </w:r>
      <w:r>
        <w:rPr>
          <w:color w:val="231F20"/>
        </w:rPr>
        <w:t>định.</w:t>
      </w:r>
      <w:r>
        <w:rPr>
          <w:color w:val="231F20"/>
          <w:spacing w:val="-4"/>
        </w:rPr>
        <w:t> Lúc </w:t>
      </w:r>
      <w:r>
        <w:rPr>
          <w:color w:val="231F20"/>
        </w:rPr>
        <w:t>đầu, phước nghiệp thắng nên làm hình người. Lúc sau, do ăn phải điều</w:t>
      </w:r>
      <w:r>
        <w:rPr>
          <w:color w:val="231F20"/>
          <w:spacing w:val="-4"/>
        </w:rPr>
        <w:t> </w:t>
      </w:r>
      <w:r>
        <w:rPr>
          <w:color w:val="231F20"/>
        </w:rPr>
        <w:t>ác,</w:t>
      </w:r>
      <w:r>
        <w:rPr>
          <w:color w:val="231F20"/>
          <w:spacing w:val="-4"/>
        </w:rPr>
        <w:t> </w:t>
      </w:r>
      <w:r>
        <w:rPr>
          <w:color w:val="231F20"/>
        </w:rPr>
        <w:t>dua</w:t>
      </w:r>
      <w:r>
        <w:rPr>
          <w:color w:val="231F20"/>
          <w:spacing w:val="-4"/>
        </w:rPr>
        <w:t> </w:t>
      </w:r>
      <w:r>
        <w:rPr>
          <w:color w:val="231F20"/>
        </w:rPr>
        <w:t>nịnh,</w:t>
      </w:r>
      <w:r>
        <w:rPr>
          <w:color w:val="231F20"/>
          <w:spacing w:val="-4"/>
        </w:rPr>
        <w:t> </w:t>
      </w:r>
      <w:r>
        <w:rPr>
          <w:color w:val="231F20"/>
        </w:rPr>
        <w:t>quanh</w:t>
      </w:r>
      <w:r>
        <w:rPr>
          <w:color w:val="231F20"/>
          <w:spacing w:val="-4"/>
        </w:rPr>
        <w:t> </w:t>
      </w:r>
      <w:r>
        <w:rPr>
          <w:color w:val="231F20"/>
        </w:rPr>
        <w:t>co</w:t>
      </w:r>
      <w:r>
        <w:rPr>
          <w:color w:val="231F20"/>
          <w:spacing w:val="-4"/>
        </w:rPr>
        <w:t> </w:t>
      </w:r>
      <w:r>
        <w:rPr>
          <w:color w:val="231F20"/>
        </w:rPr>
        <w:t>tăng,</w:t>
      </w:r>
      <w:r>
        <w:rPr>
          <w:color w:val="231F20"/>
          <w:spacing w:val="-4"/>
        </w:rPr>
        <w:t> </w:t>
      </w:r>
      <w:r>
        <w:rPr>
          <w:color w:val="231F20"/>
        </w:rPr>
        <w:t>nên</w:t>
      </w:r>
      <w:r>
        <w:rPr>
          <w:color w:val="231F20"/>
          <w:spacing w:val="-4"/>
        </w:rPr>
        <w:t> </w:t>
      </w:r>
      <w:r>
        <w:rPr>
          <w:color w:val="231F20"/>
        </w:rPr>
        <w:t>hình</w:t>
      </w:r>
      <w:r>
        <w:rPr>
          <w:color w:val="231F20"/>
          <w:spacing w:val="-4"/>
        </w:rPr>
        <w:t> </w:t>
      </w:r>
      <w:r>
        <w:rPr>
          <w:color w:val="231F20"/>
        </w:rPr>
        <w:t>người</w:t>
      </w:r>
      <w:r>
        <w:rPr>
          <w:color w:val="231F20"/>
          <w:spacing w:val="-4"/>
        </w:rPr>
        <w:t> </w:t>
      </w:r>
      <w:r>
        <w:rPr>
          <w:color w:val="231F20"/>
        </w:rPr>
        <w:t>cùng</w:t>
      </w:r>
      <w:r>
        <w:rPr>
          <w:color w:val="231F20"/>
          <w:spacing w:val="-4"/>
        </w:rPr>
        <w:t> </w:t>
      </w:r>
      <w:r>
        <w:rPr>
          <w:color w:val="231F20"/>
        </w:rPr>
        <w:t>diệt,</w:t>
      </w:r>
      <w:r>
        <w:rPr>
          <w:color w:val="231F20"/>
          <w:spacing w:val="-4"/>
        </w:rPr>
        <w:t> </w:t>
      </w:r>
      <w:r>
        <w:rPr>
          <w:color w:val="231F20"/>
        </w:rPr>
        <w:t>biến</w:t>
      </w:r>
      <w:r>
        <w:rPr>
          <w:color w:val="231F20"/>
          <w:spacing w:val="-4"/>
        </w:rPr>
        <w:t> </w:t>
      </w:r>
      <w:r>
        <w:rPr>
          <w:color w:val="231F20"/>
        </w:rPr>
        <w:t>làm bàng sinh. Như hoặc có người bị kẻ khác chú thuật, biến giống như lừa </w:t>
      </w:r>
      <w:r>
        <w:rPr>
          <w:color w:val="231F20"/>
          <w:spacing w:val="-5"/>
        </w:rPr>
        <w:t>v.v… </w:t>
      </w:r>
      <w:r>
        <w:rPr>
          <w:color w:val="231F20"/>
        </w:rPr>
        <w:t>nhưng thật sự là</w:t>
      </w:r>
      <w:r>
        <w:rPr>
          <w:color w:val="231F20"/>
          <w:spacing w:val="4"/>
        </w:rPr>
        <w:t> </w:t>
      </w:r>
      <w:r>
        <w:rPr>
          <w:color w:val="231F20"/>
        </w:rPr>
        <w:t>người.</w:t>
      </w:r>
    </w:p>
    <w:p>
      <w:pPr>
        <w:pStyle w:val="BodyText"/>
        <w:spacing w:line="273" w:lineRule="auto" w:before="108"/>
        <w:ind w:right="107"/>
      </w:pPr>
      <w:r>
        <w:rPr>
          <w:color w:val="231F20"/>
        </w:rPr>
        <w:t>Lại có thuyết cho: Những thứ kia là bàng sinh. Nhưng kẻ ấy vừa từ nơi cõi Cực quang tịnh chết, nhân nơi nghiệp ác đời </w:t>
      </w:r>
      <w:r>
        <w:rPr>
          <w:color w:val="231F20"/>
          <w:spacing w:val="-3"/>
        </w:rPr>
        <w:t>trước </w:t>
      </w:r>
      <w:r>
        <w:rPr>
          <w:color w:val="231F20"/>
        </w:rPr>
        <w:t>nên thọ nhận nẻo bàng sinh. Trước, do thế mạnh của phước còn sót lại, nên lúc đầu giống như người. Lúc sau, ăn phải điều ác, dua</w:t>
      </w:r>
      <w:r>
        <w:rPr>
          <w:color w:val="231F20"/>
          <w:spacing w:val="-42"/>
        </w:rPr>
        <w:t> </w:t>
      </w:r>
      <w:r>
        <w:rPr>
          <w:color w:val="231F20"/>
          <w:spacing w:val="-3"/>
        </w:rPr>
        <w:t>nịnh, </w:t>
      </w:r>
      <w:r>
        <w:rPr>
          <w:color w:val="231F20"/>
        </w:rPr>
        <w:t>dối</w:t>
      </w:r>
      <w:r>
        <w:rPr>
          <w:color w:val="231F20"/>
          <w:spacing w:val="-7"/>
        </w:rPr>
        <w:t> </w:t>
      </w:r>
      <w:r>
        <w:rPr>
          <w:color w:val="231F20"/>
        </w:rPr>
        <w:t>trá</w:t>
      </w:r>
      <w:r>
        <w:rPr>
          <w:color w:val="231F20"/>
          <w:spacing w:val="-7"/>
        </w:rPr>
        <w:t> </w:t>
      </w:r>
      <w:r>
        <w:rPr>
          <w:color w:val="231F20"/>
        </w:rPr>
        <w:t>tăng,</w:t>
      </w:r>
      <w:r>
        <w:rPr>
          <w:color w:val="231F20"/>
          <w:spacing w:val="-6"/>
        </w:rPr>
        <w:t> </w:t>
      </w:r>
      <w:r>
        <w:rPr>
          <w:color w:val="231F20"/>
        </w:rPr>
        <w:t>nên</w:t>
      </w:r>
      <w:r>
        <w:rPr>
          <w:color w:val="231F20"/>
          <w:spacing w:val="-7"/>
        </w:rPr>
        <w:t> </w:t>
      </w:r>
      <w:r>
        <w:rPr>
          <w:color w:val="231F20"/>
        </w:rPr>
        <w:t>hình</w:t>
      </w:r>
      <w:r>
        <w:rPr>
          <w:color w:val="231F20"/>
          <w:spacing w:val="-6"/>
        </w:rPr>
        <w:t> </w:t>
      </w:r>
      <w:r>
        <w:rPr>
          <w:color w:val="231F20"/>
        </w:rPr>
        <w:t>người</w:t>
      </w:r>
      <w:r>
        <w:rPr>
          <w:color w:val="231F20"/>
          <w:spacing w:val="-7"/>
        </w:rPr>
        <w:t> </w:t>
      </w:r>
      <w:r>
        <w:rPr>
          <w:color w:val="231F20"/>
        </w:rPr>
        <w:t>cùng</w:t>
      </w:r>
      <w:r>
        <w:rPr>
          <w:color w:val="231F20"/>
          <w:spacing w:val="-6"/>
        </w:rPr>
        <w:t> </w:t>
      </w:r>
      <w:r>
        <w:rPr>
          <w:color w:val="231F20"/>
        </w:rPr>
        <w:t>diệt,</w:t>
      </w:r>
      <w:r>
        <w:rPr>
          <w:color w:val="231F20"/>
          <w:spacing w:val="-7"/>
        </w:rPr>
        <w:t> </w:t>
      </w:r>
      <w:r>
        <w:rPr>
          <w:color w:val="231F20"/>
        </w:rPr>
        <w:t>lại</w:t>
      </w:r>
      <w:r>
        <w:rPr>
          <w:color w:val="231F20"/>
          <w:spacing w:val="-6"/>
        </w:rPr>
        <w:t> </w:t>
      </w:r>
      <w:r>
        <w:rPr>
          <w:color w:val="231F20"/>
        </w:rPr>
        <w:t>hiện</w:t>
      </w:r>
      <w:r>
        <w:rPr>
          <w:color w:val="231F20"/>
          <w:spacing w:val="-7"/>
        </w:rPr>
        <w:t> </w:t>
      </w:r>
      <w:r>
        <w:rPr>
          <w:color w:val="231F20"/>
        </w:rPr>
        <w:t>tướng</w:t>
      </w:r>
      <w:r>
        <w:rPr>
          <w:color w:val="231F20"/>
          <w:spacing w:val="-6"/>
        </w:rPr>
        <w:t> </w:t>
      </w:r>
      <w:r>
        <w:rPr>
          <w:color w:val="231F20"/>
        </w:rPr>
        <w:t>bàng</w:t>
      </w:r>
      <w:r>
        <w:rPr>
          <w:color w:val="231F20"/>
          <w:spacing w:val="-7"/>
        </w:rPr>
        <w:t> </w:t>
      </w:r>
      <w:r>
        <w:rPr>
          <w:color w:val="231F20"/>
        </w:rPr>
        <w:t>sinh.</w:t>
      </w:r>
      <w:r>
        <w:rPr>
          <w:color w:val="231F20"/>
          <w:spacing w:val="-6"/>
        </w:rPr>
        <w:t> </w:t>
      </w:r>
      <w:r>
        <w:rPr>
          <w:color w:val="231F20"/>
        </w:rPr>
        <w:t>Như thân</w:t>
      </w:r>
      <w:r>
        <w:rPr>
          <w:color w:val="231F20"/>
          <w:spacing w:val="-6"/>
        </w:rPr>
        <w:t> </w:t>
      </w:r>
      <w:r>
        <w:rPr>
          <w:color w:val="231F20"/>
        </w:rPr>
        <w:t>ểnh</w:t>
      </w:r>
      <w:r>
        <w:rPr>
          <w:color w:val="231F20"/>
          <w:spacing w:val="-5"/>
        </w:rPr>
        <w:t> </w:t>
      </w:r>
      <w:r>
        <w:rPr>
          <w:color w:val="231F20"/>
        </w:rPr>
        <w:t>ương</w:t>
      </w:r>
      <w:r>
        <w:rPr>
          <w:color w:val="231F20"/>
          <w:spacing w:val="-6"/>
        </w:rPr>
        <w:t> </w:t>
      </w:r>
      <w:r>
        <w:rPr>
          <w:color w:val="231F20"/>
        </w:rPr>
        <w:t>trước</w:t>
      </w:r>
      <w:r>
        <w:rPr>
          <w:color w:val="231F20"/>
          <w:spacing w:val="-6"/>
        </w:rPr>
        <w:t> </w:t>
      </w:r>
      <w:r>
        <w:rPr>
          <w:color w:val="231F20"/>
        </w:rPr>
        <w:t>sau</w:t>
      </w:r>
      <w:r>
        <w:rPr>
          <w:color w:val="231F20"/>
          <w:spacing w:val="-6"/>
        </w:rPr>
        <w:t> </w:t>
      </w:r>
      <w:r>
        <w:rPr>
          <w:color w:val="231F20"/>
        </w:rPr>
        <w:t>chuyển</w:t>
      </w:r>
      <w:r>
        <w:rPr>
          <w:color w:val="231F20"/>
          <w:spacing w:val="-6"/>
        </w:rPr>
        <w:t> </w:t>
      </w:r>
      <w:r>
        <w:rPr>
          <w:color w:val="231F20"/>
        </w:rPr>
        <w:t>biến.</w:t>
      </w:r>
      <w:r>
        <w:rPr>
          <w:color w:val="231F20"/>
          <w:spacing w:val="-10"/>
        </w:rPr>
        <w:t> </w:t>
      </w:r>
      <w:r>
        <w:rPr>
          <w:color w:val="231F20"/>
        </w:rPr>
        <w:t>Trước</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nòng</w:t>
      </w:r>
      <w:r>
        <w:rPr>
          <w:color w:val="231F20"/>
          <w:spacing w:val="-6"/>
        </w:rPr>
        <w:t> </w:t>
      </w:r>
      <w:r>
        <w:rPr>
          <w:color w:val="231F20"/>
        </w:rPr>
        <w:t>nọc,</w:t>
      </w:r>
      <w:r>
        <w:rPr>
          <w:color w:val="231F20"/>
          <w:spacing w:val="-6"/>
        </w:rPr>
        <w:t> </w:t>
      </w:r>
      <w:r>
        <w:rPr>
          <w:color w:val="231F20"/>
        </w:rPr>
        <w:t>hiện</w:t>
      </w:r>
      <w:r>
        <w:rPr>
          <w:color w:val="231F20"/>
          <w:spacing w:val="-6"/>
        </w:rPr>
        <w:t> </w:t>
      </w:r>
      <w:r>
        <w:rPr>
          <w:color w:val="231F20"/>
        </w:rPr>
        <w:t>rõ hình đen, tròn. Sau gọi là ểnh ương, hình tướng mới hiện rõ xen lẫn, nhưng loài ấy trước sau đều là bàng sinh. Nơi kiếp đầu con người biến đổi nên biết cũng như thế.</w:t>
      </w:r>
    </w:p>
    <w:p>
      <w:pPr>
        <w:pStyle w:val="BodyText"/>
        <w:spacing w:before="106"/>
        <w:ind w:left="960" w:firstLine="0"/>
      </w:pPr>
      <w:r>
        <w:rPr>
          <w:color w:val="231F20"/>
        </w:rPr>
        <w:t>Có Sư khác nêu: Những thứ kia có sống chết.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Nếu vậy thì khéo thông suốt vấn nạn nêu sau. Nhưng vấn nạn nêu trước làm sao thông? Nghĩa là có sống chết tất thọ nhận trung hữu, vì sao mọi người không thấy có gián đoạn?</w:t>
      </w:r>
    </w:p>
    <w:p>
      <w:pPr>
        <w:pStyle w:val="BodyText"/>
        <w:spacing w:line="273" w:lineRule="auto" w:before="111"/>
        <w:ind w:left="110" w:right="391"/>
      </w:pPr>
      <w:r>
        <w:rPr>
          <w:i/>
          <w:color w:val="231F20"/>
        </w:rPr>
        <w:t>Đáp: </w:t>
      </w:r>
      <w:r>
        <w:rPr>
          <w:color w:val="231F20"/>
        </w:rPr>
        <w:t>Vào thời kỳ kiếp đầu, bản hữu, trung hữu của loài người đều là hóa sinh. Các kẻ hóa sinh chết không để lại hình chất. Trung hữu hiện ra mất đi là rất nhanh chóng nên người khác không nhận biết, tuy kẻ kia thọ nhận thân có gián đoạn.</w:t>
      </w:r>
    </w:p>
    <w:p>
      <w:pPr>
        <w:pStyle w:val="BodyText"/>
        <w:spacing w:line="273" w:lineRule="auto" w:before="110"/>
        <w:ind w:left="110" w:right="390"/>
      </w:pPr>
      <w:r>
        <w:rPr>
          <w:color w:val="231F20"/>
        </w:rPr>
        <w:t>Nên</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vầy:</w:t>
      </w:r>
      <w:r>
        <w:rPr>
          <w:color w:val="231F20"/>
          <w:spacing w:val="-6"/>
        </w:rPr>
        <w:t> </w:t>
      </w:r>
      <w:r>
        <w:rPr>
          <w:color w:val="231F20"/>
        </w:rPr>
        <w:t>Những</w:t>
      </w:r>
      <w:r>
        <w:rPr>
          <w:color w:val="231F20"/>
          <w:spacing w:val="-7"/>
        </w:rPr>
        <w:t> </w:t>
      </w:r>
      <w:r>
        <w:rPr>
          <w:color w:val="231F20"/>
        </w:rPr>
        <w:t>thứ</w:t>
      </w:r>
      <w:r>
        <w:rPr>
          <w:color w:val="231F20"/>
          <w:spacing w:val="-7"/>
        </w:rPr>
        <w:t> </w:t>
      </w:r>
      <w:r>
        <w:rPr>
          <w:color w:val="231F20"/>
        </w:rPr>
        <w:t>kia</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sống</w:t>
      </w:r>
      <w:r>
        <w:rPr>
          <w:color w:val="231F20"/>
          <w:spacing w:val="-7"/>
        </w:rPr>
        <w:t> </w:t>
      </w:r>
      <w:r>
        <w:rPr>
          <w:color w:val="231F20"/>
        </w:rPr>
        <w:t>chết,</w:t>
      </w:r>
      <w:r>
        <w:rPr>
          <w:color w:val="231F20"/>
          <w:spacing w:val="-6"/>
        </w:rPr>
        <w:t> </w:t>
      </w:r>
      <w:r>
        <w:rPr>
          <w:color w:val="231F20"/>
        </w:rPr>
        <w:t>nên</w:t>
      </w:r>
      <w:r>
        <w:rPr>
          <w:color w:val="231F20"/>
          <w:spacing w:val="-7"/>
        </w:rPr>
        <w:t> </w:t>
      </w:r>
      <w:r>
        <w:rPr>
          <w:color w:val="231F20"/>
        </w:rPr>
        <w:t>trong hai thuyết, thuyết đầu là tốt, vì người trải qua sống chết phần nhiều quên hẳn bản sự. Đã nhớ lại bản sự, nên không phải là sống</w:t>
      </w:r>
      <w:r>
        <w:rPr>
          <w:color w:val="231F20"/>
          <w:spacing w:val="-10"/>
        </w:rPr>
        <w:t> </w:t>
      </w:r>
      <w:r>
        <w:rPr>
          <w:color w:val="231F20"/>
        </w:rPr>
        <w:t>chết.</w:t>
      </w:r>
    </w:p>
    <w:p>
      <w:pPr>
        <w:pStyle w:val="BodyText"/>
        <w:spacing w:before="5"/>
        <w:ind w:left="0" w:firstLine="0"/>
        <w:jc w:val="left"/>
        <w:rPr>
          <w:sz w:val="24"/>
        </w:rPr>
      </w:pPr>
    </w:p>
    <w:p>
      <w:pPr>
        <w:spacing w:before="0"/>
        <w:ind w:left="216" w:right="496" w:firstLine="0"/>
        <w:jc w:val="center"/>
        <w:rPr>
          <w:b/>
          <w:sz w:val="26"/>
        </w:rPr>
      </w:pPr>
      <w:r>
        <w:rPr>
          <w:b/>
          <w:color w:val="231F20"/>
          <w:sz w:val="26"/>
        </w:rPr>
        <w:t>HẾT - QUYỂN 70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17" w:id="100"/>
      <w:bookmarkEnd w:id="100"/>
      <w:r>
        <w:rPr>
          <w:color w:val="231F20"/>
        </w:rPr>
        <w:t>QUYỂN 71</w:t>
      </w:r>
    </w:p>
    <w:p>
      <w:pPr>
        <w:pStyle w:val="Heading2"/>
        <w:spacing w:before="94"/>
        <w:ind w:left="780"/>
      </w:pPr>
      <w:bookmarkStart w:name="_TOC_250016" w:id="101"/>
      <w:bookmarkEnd w:id="101"/>
      <w:r>
        <w:rPr>
          <w:color w:val="231F20"/>
        </w:rPr>
        <w:t>Chương 2: KIẾT UẨN</w:t>
      </w:r>
    </w:p>
    <w:p>
      <w:pPr>
        <w:pStyle w:val="Heading2"/>
        <w:ind w:left="781"/>
      </w:pPr>
      <w:bookmarkStart w:name="_TOC_250015" w:id="102"/>
      <w:bookmarkEnd w:id="102"/>
      <w:r>
        <w:rPr>
          <w:color w:val="231F20"/>
        </w:rPr>
        <w:t>Phẩm 4: BÀN VỀ MƯỜI MÔN, phần 1</w:t>
      </w:r>
    </w:p>
    <w:p>
      <w:pPr>
        <w:pStyle w:val="BodyText"/>
        <w:spacing w:before="0"/>
        <w:ind w:left="0" w:firstLine="0"/>
        <w:jc w:val="left"/>
        <w:rPr>
          <w:b/>
          <w:sz w:val="30"/>
        </w:rPr>
      </w:pPr>
    </w:p>
    <w:p>
      <w:pPr>
        <w:pStyle w:val="Heading3"/>
        <w:numPr>
          <w:ilvl w:val="0"/>
          <w:numId w:val="46"/>
        </w:numPr>
        <w:tabs>
          <w:tab w:pos="1184" w:val="left" w:leader="none"/>
        </w:tabs>
        <w:spacing w:line="273" w:lineRule="auto" w:before="259" w:after="0"/>
        <w:ind w:left="393" w:right="106" w:firstLine="566"/>
        <w:jc w:val="both"/>
      </w:pPr>
      <w:r>
        <w:rPr>
          <w:i/>
          <w:color w:val="231F20"/>
        </w:rPr>
        <w:t>Hai mươi hai căn cho đến chín mươi tám tùy miên, bốn </w:t>
      </w:r>
      <w:r>
        <w:rPr>
          <w:color w:val="231F20"/>
        </w:rPr>
        <w:t>mươi hai chương như thế cùng giải thích nghĩa của chương, đã lãnh hội xong, nên phân biệt</w:t>
      </w:r>
      <w:r>
        <w:rPr>
          <w:color w:val="231F20"/>
          <w:spacing w:val="-3"/>
        </w:rPr>
        <w:t> </w:t>
      </w:r>
      <w:r>
        <w:rPr>
          <w:color w:val="231F20"/>
        </w:rPr>
        <w:t>rộng.</w:t>
      </w:r>
    </w:p>
    <w:p>
      <w:pPr>
        <w:pStyle w:val="BodyText"/>
        <w:spacing w:before="111"/>
        <w:ind w:left="780" w:right="497" w:firstLine="0"/>
        <w:jc w:val="center"/>
      </w:pPr>
      <w:r>
        <w:rPr>
          <w:color w:val="231F20"/>
        </w:rPr>
        <w:t>***</w:t>
      </w:r>
    </w:p>
    <w:p>
      <w:pPr>
        <w:pStyle w:val="ListParagraph"/>
        <w:numPr>
          <w:ilvl w:val="0"/>
          <w:numId w:val="46"/>
        </w:numPr>
        <w:tabs>
          <w:tab w:pos="1167" w:val="left" w:leader="none"/>
        </w:tabs>
        <w:spacing w:line="273" w:lineRule="auto" w:before="239" w:after="0"/>
        <w:ind w:left="393" w:right="105" w:firstLine="566"/>
        <w:jc w:val="both"/>
        <w:rPr>
          <w:sz w:val="26"/>
        </w:rPr>
      </w:pPr>
      <w:r>
        <w:rPr>
          <w:b/>
          <w:i/>
          <w:color w:val="231F20"/>
          <w:sz w:val="26"/>
        </w:rPr>
        <w:t>Hai mươi hai căn: </w:t>
      </w:r>
      <w:r>
        <w:rPr>
          <w:color w:val="231F20"/>
          <w:sz w:val="26"/>
        </w:rPr>
        <w:t>Nghĩa là nhãn căn, nhĩ căn, tỷ căn, thiệt căn,</w:t>
      </w:r>
      <w:r>
        <w:rPr>
          <w:color w:val="231F20"/>
          <w:spacing w:val="-9"/>
          <w:sz w:val="26"/>
        </w:rPr>
        <w:t> </w:t>
      </w:r>
      <w:r>
        <w:rPr>
          <w:color w:val="231F20"/>
          <w:sz w:val="26"/>
        </w:rPr>
        <w:t>thân</w:t>
      </w:r>
      <w:r>
        <w:rPr>
          <w:color w:val="231F20"/>
          <w:spacing w:val="-9"/>
          <w:sz w:val="26"/>
        </w:rPr>
        <w:t> </w:t>
      </w:r>
      <w:r>
        <w:rPr>
          <w:color w:val="231F20"/>
          <w:sz w:val="26"/>
        </w:rPr>
        <w:t>căn,</w:t>
      </w:r>
      <w:r>
        <w:rPr>
          <w:color w:val="231F20"/>
          <w:spacing w:val="-9"/>
          <w:sz w:val="26"/>
        </w:rPr>
        <w:t> </w:t>
      </w:r>
      <w:r>
        <w:rPr>
          <w:color w:val="231F20"/>
          <w:sz w:val="26"/>
        </w:rPr>
        <w:t>nữ</w:t>
      </w:r>
      <w:r>
        <w:rPr>
          <w:color w:val="231F20"/>
          <w:spacing w:val="-9"/>
          <w:sz w:val="26"/>
        </w:rPr>
        <w:t> </w:t>
      </w:r>
      <w:r>
        <w:rPr>
          <w:color w:val="231F20"/>
          <w:sz w:val="26"/>
        </w:rPr>
        <w:t>căn,</w:t>
      </w:r>
      <w:r>
        <w:rPr>
          <w:color w:val="231F20"/>
          <w:spacing w:val="-9"/>
          <w:sz w:val="26"/>
        </w:rPr>
        <w:t> </w:t>
      </w:r>
      <w:r>
        <w:rPr>
          <w:color w:val="231F20"/>
          <w:sz w:val="26"/>
        </w:rPr>
        <w:t>nam</w:t>
      </w:r>
      <w:r>
        <w:rPr>
          <w:color w:val="231F20"/>
          <w:spacing w:val="-9"/>
          <w:sz w:val="26"/>
        </w:rPr>
        <w:t> </w:t>
      </w:r>
      <w:r>
        <w:rPr>
          <w:color w:val="231F20"/>
          <w:sz w:val="26"/>
        </w:rPr>
        <w:t>căn,</w:t>
      </w:r>
      <w:r>
        <w:rPr>
          <w:color w:val="231F20"/>
          <w:spacing w:val="-9"/>
          <w:sz w:val="26"/>
        </w:rPr>
        <w:t> </w:t>
      </w:r>
      <w:r>
        <w:rPr>
          <w:color w:val="231F20"/>
          <w:sz w:val="26"/>
        </w:rPr>
        <w:t>mạng</w:t>
      </w:r>
      <w:r>
        <w:rPr>
          <w:color w:val="231F20"/>
          <w:spacing w:val="-9"/>
          <w:sz w:val="26"/>
        </w:rPr>
        <w:t> </w:t>
      </w:r>
      <w:r>
        <w:rPr>
          <w:color w:val="231F20"/>
          <w:sz w:val="26"/>
        </w:rPr>
        <w:t>căn,</w:t>
      </w:r>
      <w:r>
        <w:rPr>
          <w:color w:val="231F20"/>
          <w:spacing w:val="-9"/>
          <w:sz w:val="26"/>
        </w:rPr>
        <w:t> </w:t>
      </w:r>
      <w:r>
        <w:rPr>
          <w:color w:val="231F20"/>
          <w:sz w:val="26"/>
        </w:rPr>
        <w:t>ý</w:t>
      </w:r>
      <w:r>
        <w:rPr>
          <w:color w:val="231F20"/>
          <w:spacing w:val="-9"/>
          <w:sz w:val="26"/>
        </w:rPr>
        <w:t> </w:t>
      </w:r>
      <w:r>
        <w:rPr>
          <w:color w:val="231F20"/>
          <w:sz w:val="26"/>
        </w:rPr>
        <w:t>căn,</w:t>
      </w:r>
      <w:r>
        <w:rPr>
          <w:color w:val="231F20"/>
          <w:spacing w:val="-9"/>
          <w:sz w:val="26"/>
        </w:rPr>
        <w:t> </w:t>
      </w:r>
      <w:r>
        <w:rPr>
          <w:color w:val="231F20"/>
          <w:sz w:val="26"/>
        </w:rPr>
        <w:t>lạc</w:t>
      </w:r>
      <w:r>
        <w:rPr>
          <w:color w:val="231F20"/>
          <w:spacing w:val="-9"/>
          <w:sz w:val="26"/>
        </w:rPr>
        <w:t> </w:t>
      </w:r>
      <w:r>
        <w:rPr>
          <w:color w:val="231F20"/>
          <w:sz w:val="26"/>
        </w:rPr>
        <w:t>căn,</w:t>
      </w:r>
      <w:r>
        <w:rPr>
          <w:color w:val="231F20"/>
          <w:spacing w:val="-9"/>
          <w:sz w:val="26"/>
        </w:rPr>
        <w:t> </w:t>
      </w:r>
      <w:r>
        <w:rPr>
          <w:color w:val="231F20"/>
          <w:sz w:val="26"/>
        </w:rPr>
        <w:t>khổ</w:t>
      </w:r>
      <w:r>
        <w:rPr>
          <w:color w:val="231F20"/>
          <w:spacing w:val="-9"/>
          <w:sz w:val="26"/>
        </w:rPr>
        <w:t> </w:t>
      </w:r>
      <w:r>
        <w:rPr>
          <w:color w:val="231F20"/>
          <w:sz w:val="26"/>
        </w:rPr>
        <w:t>căn,</w:t>
      </w:r>
      <w:r>
        <w:rPr>
          <w:color w:val="231F20"/>
          <w:spacing w:val="-9"/>
          <w:sz w:val="26"/>
        </w:rPr>
        <w:t> </w:t>
      </w:r>
      <w:r>
        <w:rPr>
          <w:color w:val="231F20"/>
          <w:sz w:val="26"/>
        </w:rPr>
        <w:t>hỷ căn,</w:t>
      </w:r>
      <w:r>
        <w:rPr>
          <w:color w:val="231F20"/>
          <w:spacing w:val="-8"/>
          <w:sz w:val="26"/>
        </w:rPr>
        <w:t> </w:t>
      </w:r>
      <w:r>
        <w:rPr>
          <w:color w:val="231F20"/>
          <w:sz w:val="26"/>
        </w:rPr>
        <w:t>ưu</w:t>
      </w:r>
      <w:r>
        <w:rPr>
          <w:color w:val="231F20"/>
          <w:spacing w:val="-8"/>
          <w:sz w:val="26"/>
        </w:rPr>
        <w:t> </w:t>
      </w:r>
      <w:r>
        <w:rPr>
          <w:color w:val="231F20"/>
          <w:sz w:val="26"/>
        </w:rPr>
        <w:t>căn,</w:t>
      </w:r>
      <w:r>
        <w:rPr>
          <w:color w:val="231F20"/>
          <w:spacing w:val="-8"/>
          <w:sz w:val="26"/>
        </w:rPr>
        <w:t> </w:t>
      </w:r>
      <w:r>
        <w:rPr>
          <w:color w:val="231F20"/>
          <w:sz w:val="26"/>
        </w:rPr>
        <w:t>xả</w:t>
      </w:r>
      <w:r>
        <w:rPr>
          <w:color w:val="231F20"/>
          <w:spacing w:val="-8"/>
          <w:sz w:val="26"/>
        </w:rPr>
        <w:t> </w:t>
      </w:r>
      <w:r>
        <w:rPr>
          <w:color w:val="231F20"/>
          <w:sz w:val="26"/>
        </w:rPr>
        <w:t>căn,</w:t>
      </w:r>
      <w:r>
        <w:rPr>
          <w:color w:val="231F20"/>
          <w:spacing w:val="-8"/>
          <w:sz w:val="26"/>
        </w:rPr>
        <w:t> </w:t>
      </w:r>
      <w:r>
        <w:rPr>
          <w:color w:val="231F20"/>
          <w:sz w:val="26"/>
        </w:rPr>
        <w:t>tín</w:t>
      </w:r>
      <w:r>
        <w:rPr>
          <w:color w:val="231F20"/>
          <w:spacing w:val="-8"/>
          <w:sz w:val="26"/>
        </w:rPr>
        <w:t> </w:t>
      </w:r>
      <w:r>
        <w:rPr>
          <w:color w:val="231F20"/>
          <w:sz w:val="26"/>
        </w:rPr>
        <w:t>căn,</w:t>
      </w:r>
      <w:r>
        <w:rPr>
          <w:color w:val="231F20"/>
          <w:spacing w:val="-8"/>
          <w:sz w:val="26"/>
        </w:rPr>
        <w:t> </w:t>
      </w:r>
      <w:r>
        <w:rPr>
          <w:color w:val="231F20"/>
          <w:sz w:val="26"/>
        </w:rPr>
        <w:t>tinh</w:t>
      </w:r>
      <w:r>
        <w:rPr>
          <w:color w:val="231F20"/>
          <w:spacing w:val="-8"/>
          <w:sz w:val="26"/>
        </w:rPr>
        <w:t> </w:t>
      </w:r>
      <w:r>
        <w:rPr>
          <w:color w:val="231F20"/>
          <w:sz w:val="26"/>
        </w:rPr>
        <w:t>tấn</w:t>
      </w:r>
      <w:r>
        <w:rPr>
          <w:color w:val="231F20"/>
          <w:spacing w:val="-8"/>
          <w:sz w:val="26"/>
        </w:rPr>
        <w:t> </w:t>
      </w:r>
      <w:r>
        <w:rPr>
          <w:color w:val="231F20"/>
          <w:sz w:val="26"/>
        </w:rPr>
        <w:t>căn,</w:t>
      </w:r>
      <w:r>
        <w:rPr>
          <w:color w:val="231F20"/>
          <w:spacing w:val="-8"/>
          <w:sz w:val="26"/>
        </w:rPr>
        <w:t> </w:t>
      </w:r>
      <w:r>
        <w:rPr>
          <w:color w:val="231F20"/>
          <w:sz w:val="26"/>
        </w:rPr>
        <w:t>niệm</w:t>
      </w:r>
      <w:r>
        <w:rPr>
          <w:color w:val="231F20"/>
          <w:spacing w:val="-8"/>
          <w:sz w:val="26"/>
        </w:rPr>
        <w:t> </w:t>
      </w:r>
      <w:r>
        <w:rPr>
          <w:color w:val="231F20"/>
          <w:sz w:val="26"/>
        </w:rPr>
        <w:t>căn,</w:t>
      </w:r>
      <w:r>
        <w:rPr>
          <w:color w:val="231F20"/>
          <w:spacing w:val="-8"/>
          <w:sz w:val="26"/>
        </w:rPr>
        <w:t> </w:t>
      </w:r>
      <w:r>
        <w:rPr>
          <w:color w:val="231F20"/>
          <w:sz w:val="26"/>
        </w:rPr>
        <w:t>định</w:t>
      </w:r>
      <w:r>
        <w:rPr>
          <w:color w:val="231F20"/>
          <w:spacing w:val="-8"/>
          <w:sz w:val="26"/>
        </w:rPr>
        <w:t> </w:t>
      </w:r>
      <w:r>
        <w:rPr>
          <w:color w:val="231F20"/>
          <w:sz w:val="26"/>
        </w:rPr>
        <w:t>căn,</w:t>
      </w:r>
      <w:r>
        <w:rPr>
          <w:color w:val="231F20"/>
          <w:spacing w:val="-8"/>
          <w:sz w:val="26"/>
        </w:rPr>
        <w:t> </w:t>
      </w:r>
      <w:r>
        <w:rPr>
          <w:color w:val="231F20"/>
          <w:sz w:val="26"/>
        </w:rPr>
        <w:t>tuệ</w:t>
      </w:r>
      <w:r>
        <w:rPr>
          <w:color w:val="231F20"/>
          <w:spacing w:val="-8"/>
          <w:sz w:val="26"/>
        </w:rPr>
        <w:t> </w:t>
      </w:r>
      <w:r>
        <w:rPr>
          <w:color w:val="231F20"/>
          <w:sz w:val="26"/>
        </w:rPr>
        <w:t>căn, vị</w:t>
      </w:r>
      <w:r>
        <w:rPr>
          <w:color w:val="231F20"/>
          <w:spacing w:val="-10"/>
          <w:sz w:val="26"/>
        </w:rPr>
        <w:t> </w:t>
      </w:r>
      <w:r>
        <w:rPr>
          <w:color w:val="231F20"/>
          <w:sz w:val="26"/>
        </w:rPr>
        <w:t>tri</w:t>
      </w:r>
      <w:r>
        <w:rPr>
          <w:color w:val="231F20"/>
          <w:spacing w:val="-9"/>
          <w:sz w:val="26"/>
        </w:rPr>
        <w:t> </w:t>
      </w:r>
      <w:r>
        <w:rPr>
          <w:color w:val="231F20"/>
          <w:sz w:val="26"/>
        </w:rPr>
        <w:t>đương</w:t>
      </w:r>
      <w:r>
        <w:rPr>
          <w:color w:val="231F20"/>
          <w:spacing w:val="-9"/>
          <w:sz w:val="26"/>
        </w:rPr>
        <w:t> </w:t>
      </w:r>
      <w:r>
        <w:rPr>
          <w:color w:val="231F20"/>
          <w:sz w:val="26"/>
        </w:rPr>
        <w:t>tri</w:t>
      </w:r>
      <w:r>
        <w:rPr>
          <w:color w:val="231F20"/>
          <w:spacing w:val="-9"/>
          <w:sz w:val="26"/>
        </w:rPr>
        <w:t> </w:t>
      </w:r>
      <w:r>
        <w:rPr>
          <w:color w:val="231F20"/>
          <w:sz w:val="26"/>
        </w:rPr>
        <w:t>căn,</w:t>
      </w:r>
      <w:r>
        <w:rPr>
          <w:color w:val="231F20"/>
          <w:spacing w:val="-9"/>
          <w:sz w:val="26"/>
        </w:rPr>
        <w:t> </w:t>
      </w:r>
      <w:r>
        <w:rPr>
          <w:color w:val="231F20"/>
          <w:sz w:val="26"/>
        </w:rPr>
        <w:t>dĩ</w:t>
      </w:r>
      <w:r>
        <w:rPr>
          <w:color w:val="231F20"/>
          <w:spacing w:val="-10"/>
          <w:sz w:val="26"/>
        </w:rPr>
        <w:t> </w:t>
      </w:r>
      <w:r>
        <w:rPr>
          <w:color w:val="231F20"/>
          <w:sz w:val="26"/>
        </w:rPr>
        <w:t>tri</w:t>
      </w:r>
      <w:r>
        <w:rPr>
          <w:color w:val="231F20"/>
          <w:spacing w:val="-9"/>
          <w:sz w:val="26"/>
        </w:rPr>
        <w:t> </w:t>
      </w:r>
      <w:r>
        <w:rPr>
          <w:color w:val="231F20"/>
          <w:sz w:val="26"/>
        </w:rPr>
        <w:t>căn,</w:t>
      </w:r>
      <w:r>
        <w:rPr>
          <w:color w:val="231F20"/>
          <w:spacing w:val="-9"/>
          <w:sz w:val="26"/>
        </w:rPr>
        <w:t> </w:t>
      </w:r>
      <w:r>
        <w:rPr>
          <w:color w:val="231F20"/>
          <w:sz w:val="26"/>
        </w:rPr>
        <w:t>cụ</w:t>
      </w:r>
      <w:r>
        <w:rPr>
          <w:color w:val="231F20"/>
          <w:spacing w:val="-9"/>
          <w:sz w:val="26"/>
        </w:rPr>
        <w:t> </w:t>
      </w:r>
      <w:r>
        <w:rPr>
          <w:color w:val="231F20"/>
          <w:sz w:val="26"/>
        </w:rPr>
        <w:t>tri</w:t>
      </w:r>
      <w:r>
        <w:rPr>
          <w:color w:val="231F20"/>
          <w:spacing w:val="-9"/>
          <w:sz w:val="26"/>
        </w:rPr>
        <w:t> </w:t>
      </w:r>
      <w:r>
        <w:rPr>
          <w:color w:val="231F20"/>
          <w:sz w:val="26"/>
        </w:rPr>
        <w:t>căn.</w:t>
      </w:r>
      <w:r>
        <w:rPr>
          <w:color w:val="231F20"/>
          <w:spacing w:val="-10"/>
          <w:sz w:val="26"/>
        </w:rPr>
        <w:t> </w:t>
      </w:r>
      <w:r>
        <w:rPr>
          <w:color w:val="231F20"/>
          <w:sz w:val="26"/>
        </w:rPr>
        <w:t>Phân</w:t>
      </w:r>
      <w:r>
        <w:rPr>
          <w:color w:val="231F20"/>
          <w:spacing w:val="-9"/>
          <w:sz w:val="26"/>
        </w:rPr>
        <w:t> </w:t>
      </w:r>
      <w:r>
        <w:rPr>
          <w:color w:val="231F20"/>
          <w:sz w:val="26"/>
        </w:rPr>
        <w:t>biệt</w:t>
      </w:r>
      <w:r>
        <w:rPr>
          <w:color w:val="231F20"/>
          <w:spacing w:val="-9"/>
          <w:sz w:val="26"/>
        </w:rPr>
        <w:t> </w:t>
      </w:r>
      <w:r>
        <w:rPr>
          <w:color w:val="231F20"/>
          <w:sz w:val="26"/>
        </w:rPr>
        <w:t>rộng</w:t>
      </w:r>
      <w:r>
        <w:rPr>
          <w:color w:val="231F20"/>
          <w:spacing w:val="-9"/>
          <w:sz w:val="26"/>
        </w:rPr>
        <w:t> </w:t>
      </w:r>
      <w:r>
        <w:rPr>
          <w:color w:val="231F20"/>
          <w:sz w:val="26"/>
        </w:rPr>
        <w:t>phần</w:t>
      </w:r>
      <w:r>
        <w:rPr>
          <w:color w:val="231F20"/>
          <w:spacing w:val="-9"/>
          <w:sz w:val="26"/>
        </w:rPr>
        <w:t> </w:t>
      </w:r>
      <w:r>
        <w:rPr>
          <w:color w:val="231F20"/>
          <w:sz w:val="26"/>
        </w:rPr>
        <w:t>này</w:t>
      </w:r>
      <w:r>
        <w:rPr>
          <w:color w:val="231F20"/>
          <w:spacing w:val="-9"/>
          <w:sz w:val="26"/>
        </w:rPr>
        <w:t> </w:t>
      </w:r>
      <w:r>
        <w:rPr>
          <w:color w:val="231F20"/>
          <w:sz w:val="26"/>
        </w:rPr>
        <w:t>như sẽ nói trong phẩm Căn, thuộc chương Căn Uẩn ở</w:t>
      </w:r>
      <w:r>
        <w:rPr>
          <w:color w:val="231F20"/>
          <w:spacing w:val="-5"/>
          <w:sz w:val="26"/>
        </w:rPr>
        <w:t> </w:t>
      </w:r>
      <w:r>
        <w:rPr>
          <w:color w:val="231F20"/>
          <w:sz w:val="26"/>
        </w:rPr>
        <w:t>sau.</w:t>
      </w:r>
    </w:p>
    <w:p>
      <w:pPr>
        <w:pStyle w:val="BodyText"/>
        <w:spacing w:before="110"/>
        <w:ind w:left="780" w:right="497" w:firstLine="0"/>
        <w:jc w:val="center"/>
      </w:pPr>
      <w:r>
        <w:rPr>
          <w:color w:val="231F20"/>
        </w:rPr>
        <w:t>***</w:t>
      </w:r>
    </w:p>
    <w:p>
      <w:pPr>
        <w:pStyle w:val="ListParagraph"/>
        <w:numPr>
          <w:ilvl w:val="0"/>
          <w:numId w:val="46"/>
        </w:numPr>
        <w:tabs>
          <w:tab w:pos="1160" w:val="left" w:leader="none"/>
        </w:tabs>
        <w:spacing w:line="273" w:lineRule="auto" w:before="239" w:after="0"/>
        <w:ind w:left="393" w:right="107" w:firstLine="566"/>
        <w:jc w:val="both"/>
        <w:rPr>
          <w:sz w:val="26"/>
        </w:rPr>
      </w:pPr>
      <w:r>
        <w:rPr>
          <w:b/>
          <w:i/>
          <w:color w:val="231F20"/>
          <w:sz w:val="26"/>
        </w:rPr>
        <w:t>Mười tám giới: </w:t>
      </w:r>
      <w:r>
        <w:rPr>
          <w:color w:val="231F20"/>
          <w:sz w:val="26"/>
        </w:rPr>
        <w:t>Nghĩa là nhãn giới, sắc giới, nhãn thức giới. Nhĩ giới, thanh giới, nhĩ thức giới. Tỷ giới, hương giới, tỷ thức giới. Thiệt</w:t>
      </w:r>
      <w:r>
        <w:rPr>
          <w:color w:val="231F20"/>
          <w:spacing w:val="-8"/>
          <w:sz w:val="26"/>
        </w:rPr>
        <w:t> </w:t>
      </w:r>
      <w:r>
        <w:rPr>
          <w:color w:val="231F20"/>
          <w:sz w:val="26"/>
        </w:rPr>
        <w:t>giới,</w:t>
      </w:r>
      <w:r>
        <w:rPr>
          <w:color w:val="231F20"/>
          <w:spacing w:val="-9"/>
          <w:sz w:val="26"/>
        </w:rPr>
        <w:t> </w:t>
      </w:r>
      <w:r>
        <w:rPr>
          <w:color w:val="231F20"/>
          <w:sz w:val="26"/>
        </w:rPr>
        <w:t>vị</w:t>
      </w:r>
      <w:r>
        <w:rPr>
          <w:color w:val="231F20"/>
          <w:spacing w:val="-7"/>
          <w:sz w:val="26"/>
        </w:rPr>
        <w:t> </w:t>
      </w:r>
      <w:r>
        <w:rPr>
          <w:color w:val="231F20"/>
          <w:sz w:val="26"/>
        </w:rPr>
        <w:t>giới,</w:t>
      </w:r>
      <w:r>
        <w:rPr>
          <w:color w:val="231F20"/>
          <w:spacing w:val="-9"/>
          <w:sz w:val="26"/>
        </w:rPr>
        <w:t> </w:t>
      </w:r>
      <w:r>
        <w:rPr>
          <w:color w:val="231F20"/>
          <w:sz w:val="26"/>
        </w:rPr>
        <w:t>thiệt</w:t>
      </w:r>
      <w:r>
        <w:rPr>
          <w:color w:val="231F20"/>
          <w:spacing w:val="-8"/>
          <w:sz w:val="26"/>
        </w:rPr>
        <w:t> </w:t>
      </w:r>
      <w:r>
        <w:rPr>
          <w:color w:val="231F20"/>
          <w:sz w:val="26"/>
        </w:rPr>
        <w:t>thức</w:t>
      </w:r>
      <w:r>
        <w:rPr>
          <w:color w:val="231F20"/>
          <w:spacing w:val="-7"/>
          <w:sz w:val="26"/>
        </w:rPr>
        <w:t> </w:t>
      </w:r>
      <w:r>
        <w:rPr>
          <w:color w:val="231F20"/>
          <w:sz w:val="26"/>
        </w:rPr>
        <w:t>giới.</w:t>
      </w:r>
      <w:r>
        <w:rPr>
          <w:color w:val="231F20"/>
          <w:spacing w:val="-13"/>
          <w:sz w:val="26"/>
        </w:rPr>
        <w:t> </w:t>
      </w:r>
      <w:r>
        <w:rPr>
          <w:color w:val="231F20"/>
          <w:sz w:val="26"/>
        </w:rPr>
        <w:t>Thân</w:t>
      </w:r>
      <w:r>
        <w:rPr>
          <w:color w:val="231F20"/>
          <w:spacing w:val="-8"/>
          <w:sz w:val="26"/>
        </w:rPr>
        <w:t> </w:t>
      </w:r>
      <w:r>
        <w:rPr>
          <w:color w:val="231F20"/>
          <w:sz w:val="26"/>
        </w:rPr>
        <w:t>giới,</w:t>
      </w:r>
      <w:r>
        <w:rPr>
          <w:color w:val="231F20"/>
          <w:spacing w:val="-8"/>
          <w:sz w:val="26"/>
        </w:rPr>
        <w:t> </w:t>
      </w:r>
      <w:r>
        <w:rPr>
          <w:color w:val="231F20"/>
          <w:sz w:val="26"/>
        </w:rPr>
        <w:t>xúc</w:t>
      </w:r>
      <w:r>
        <w:rPr>
          <w:color w:val="231F20"/>
          <w:spacing w:val="-8"/>
          <w:sz w:val="26"/>
        </w:rPr>
        <w:t> </w:t>
      </w:r>
      <w:r>
        <w:rPr>
          <w:color w:val="231F20"/>
          <w:sz w:val="26"/>
        </w:rPr>
        <w:t>giới,</w:t>
      </w:r>
      <w:r>
        <w:rPr>
          <w:color w:val="231F20"/>
          <w:spacing w:val="-9"/>
          <w:sz w:val="26"/>
        </w:rPr>
        <w:t> </w:t>
      </w:r>
      <w:r>
        <w:rPr>
          <w:color w:val="231F20"/>
          <w:sz w:val="26"/>
        </w:rPr>
        <w:t>thân</w:t>
      </w:r>
      <w:r>
        <w:rPr>
          <w:color w:val="231F20"/>
          <w:spacing w:val="-7"/>
          <w:sz w:val="26"/>
        </w:rPr>
        <w:t> </w:t>
      </w:r>
      <w:r>
        <w:rPr>
          <w:color w:val="231F20"/>
          <w:sz w:val="26"/>
        </w:rPr>
        <w:t>thức</w:t>
      </w:r>
      <w:r>
        <w:rPr>
          <w:color w:val="231F20"/>
          <w:spacing w:val="-8"/>
          <w:sz w:val="26"/>
        </w:rPr>
        <w:t> </w:t>
      </w:r>
      <w:r>
        <w:rPr>
          <w:color w:val="231F20"/>
          <w:spacing w:val="-3"/>
          <w:sz w:val="26"/>
        </w:rPr>
        <w:t>giới. </w:t>
      </w:r>
      <w:r>
        <w:rPr>
          <w:color w:val="231F20"/>
          <w:sz w:val="26"/>
        </w:rPr>
        <w:t>Ý giới, pháp giới, ý thức</w:t>
      </w:r>
      <w:r>
        <w:rPr>
          <w:color w:val="231F20"/>
          <w:spacing w:val="-1"/>
          <w:sz w:val="26"/>
        </w:rPr>
        <w:t> </w:t>
      </w:r>
      <w:r>
        <w:rPr>
          <w:color w:val="231F20"/>
          <w:sz w:val="26"/>
        </w:rPr>
        <w:t>giới.</w:t>
      </w:r>
    </w:p>
    <w:p>
      <w:pPr>
        <w:pStyle w:val="BodyText"/>
        <w:spacing w:line="273" w:lineRule="auto" w:before="110"/>
        <w:ind w:right="107"/>
      </w:pPr>
      <w:r>
        <w:rPr>
          <w:color w:val="231F20"/>
        </w:rPr>
        <w:t>Khế kinh nói về giới này cũng gọi là nói lược, cũng gọi là nói rộng. Gọi là nói lược: Là đối với Kinh Đại Ký, như Đại Thí Dụ, Đại Niết Bàn. Gọi là nói rộng: Là đối với Khế kinh nói về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Khế kinh nói về xứ kia cũng gọi là nói lược, cũng gọi là nói rộng. Gọi là nói lược: Là đối với Khế kinh nói về giới. Gọi là nói rộng: Là đối với Khế kinh nói về uẩn.</w:t>
      </w:r>
    </w:p>
    <w:p>
      <w:pPr>
        <w:pStyle w:val="BodyText"/>
        <w:spacing w:line="276" w:lineRule="auto" w:before="128"/>
        <w:ind w:left="110" w:right="391"/>
      </w:pPr>
      <w:r>
        <w:rPr>
          <w:color w:val="231F20"/>
        </w:rPr>
        <w:t>Khế kinh nói về uẩn kia cũng gọi là nói lược, cũng gọi là </w:t>
      </w:r>
      <w:r>
        <w:rPr>
          <w:color w:val="231F20"/>
          <w:spacing w:val="-5"/>
        </w:rPr>
        <w:t>nói </w:t>
      </w:r>
      <w:r>
        <w:rPr>
          <w:color w:val="231F20"/>
        </w:rPr>
        <w:t>rộng.</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nói</w:t>
      </w:r>
      <w:r>
        <w:rPr>
          <w:color w:val="231F20"/>
          <w:spacing w:val="-10"/>
        </w:rPr>
        <w:t> </w:t>
      </w:r>
      <w:r>
        <w:rPr>
          <w:color w:val="231F20"/>
        </w:rPr>
        <w:t>lược:</w:t>
      </w:r>
      <w:r>
        <w:rPr>
          <w:color w:val="231F20"/>
          <w:spacing w:val="-10"/>
        </w:rPr>
        <w:t> </w:t>
      </w:r>
      <w:r>
        <w:rPr>
          <w:color w:val="231F20"/>
        </w:rPr>
        <w:t>Là</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Khế</w:t>
      </w:r>
      <w:r>
        <w:rPr>
          <w:color w:val="231F20"/>
          <w:spacing w:val="-11"/>
        </w:rPr>
        <w:t> </w:t>
      </w:r>
      <w:r>
        <w:rPr>
          <w:color w:val="231F20"/>
        </w:rPr>
        <w:t>kinh</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xứ.</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nói</w:t>
      </w:r>
      <w:r>
        <w:rPr>
          <w:color w:val="231F20"/>
          <w:spacing w:val="-10"/>
        </w:rPr>
        <w:t> </w:t>
      </w:r>
      <w:r>
        <w:rPr>
          <w:color w:val="231F20"/>
        </w:rPr>
        <w:t>rộng: Là đối với Khế kinh nói về các thọ hiện có đều là</w:t>
      </w:r>
      <w:r>
        <w:rPr>
          <w:color w:val="231F20"/>
          <w:spacing w:val="-2"/>
        </w:rPr>
        <w:t> </w:t>
      </w:r>
      <w:r>
        <w:rPr>
          <w:color w:val="231F20"/>
        </w:rPr>
        <w:t>khổ.</w:t>
      </w:r>
    </w:p>
    <w:p>
      <w:pPr>
        <w:pStyle w:val="BodyText"/>
        <w:spacing w:line="276" w:lineRule="auto" w:before="128"/>
        <w:ind w:left="110" w:right="391"/>
      </w:pPr>
      <w:r>
        <w:rPr>
          <w:color w:val="231F20"/>
        </w:rPr>
        <w:t>Các kinh nói về các thọ hiện có kia đều là khổ, chỉ gọi là nói lược, không gọi là nói rộng.</w:t>
      </w:r>
    </w:p>
    <w:p>
      <w:pPr>
        <w:pStyle w:val="BodyText"/>
        <w:spacing w:line="276" w:lineRule="auto" w:before="127"/>
        <w:ind w:left="110" w:right="390"/>
      </w:pPr>
      <w:r>
        <w:rPr>
          <w:color w:val="231F20"/>
        </w:rPr>
        <w:t>Có thuyết nói: Khế kinh </w:t>
      </w:r>
      <w:r>
        <w:rPr>
          <w:color w:val="231F20"/>
          <w:spacing w:val="-6"/>
        </w:rPr>
        <w:t>v.v... </w:t>
      </w:r>
      <w:r>
        <w:rPr>
          <w:color w:val="231F20"/>
        </w:rPr>
        <w:t>nói về giới này cũng gọi là nói lược, cũng gọi là nói rộng. Tức căn cứ ở tự thuyết, không đối với kinh khác. Nghĩa là trong kinh nói về giới đã nói rộng về sắc, tâm, nói</w:t>
      </w:r>
      <w:r>
        <w:rPr>
          <w:color w:val="231F20"/>
          <w:spacing w:val="-11"/>
        </w:rPr>
        <w:t> </w:t>
      </w:r>
      <w:r>
        <w:rPr>
          <w:color w:val="231F20"/>
        </w:rPr>
        <w:t>lược</w:t>
      </w:r>
      <w:r>
        <w:rPr>
          <w:color w:val="231F20"/>
          <w:spacing w:val="-10"/>
        </w:rPr>
        <w:t> </w:t>
      </w:r>
      <w:r>
        <w:rPr>
          <w:color w:val="231F20"/>
        </w:rPr>
        <w:t>về</w:t>
      </w:r>
      <w:r>
        <w:rPr>
          <w:color w:val="231F20"/>
          <w:spacing w:val="-10"/>
        </w:rPr>
        <w:t> </w:t>
      </w:r>
      <w:r>
        <w:rPr>
          <w:color w:val="231F20"/>
        </w:rPr>
        <w:t>tâm</w:t>
      </w:r>
      <w:r>
        <w:rPr>
          <w:color w:val="231F20"/>
          <w:spacing w:val="-10"/>
        </w:rPr>
        <w:t> </w:t>
      </w:r>
      <w:r>
        <w:rPr>
          <w:color w:val="231F20"/>
        </w:rPr>
        <w:t>sở.</w:t>
      </w:r>
      <w:r>
        <w:rPr>
          <w:color w:val="231F20"/>
          <w:spacing w:val="-11"/>
        </w:rPr>
        <w:t> </w:t>
      </w:r>
      <w:r>
        <w:rPr>
          <w:color w:val="231F20"/>
        </w:rPr>
        <w:t>Khế</w:t>
      </w:r>
      <w:r>
        <w:rPr>
          <w:color w:val="231F20"/>
          <w:spacing w:val="-10"/>
        </w:rPr>
        <w:t> </w:t>
      </w:r>
      <w:r>
        <w:rPr>
          <w:color w:val="231F20"/>
        </w:rPr>
        <w:t>kinh</w:t>
      </w:r>
      <w:r>
        <w:rPr>
          <w:color w:val="231F20"/>
          <w:spacing w:val="-10"/>
        </w:rPr>
        <w:t> </w:t>
      </w:r>
      <w:r>
        <w:rPr>
          <w:color w:val="231F20"/>
        </w:rPr>
        <w:t>nói</w:t>
      </w:r>
      <w:r>
        <w:rPr>
          <w:color w:val="231F20"/>
          <w:spacing w:val="-10"/>
        </w:rPr>
        <w:t> </w:t>
      </w:r>
      <w:r>
        <w:rPr>
          <w:color w:val="231F20"/>
        </w:rPr>
        <w:t>về</w:t>
      </w:r>
      <w:r>
        <w:rPr>
          <w:color w:val="231F20"/>
          <w:spacing w:val="-11"/>
        </w:rPr>
        <w:t> </w:t>
      </w:r>
      <w:r>
        <w:rPr>
          <w:color w:val="231F20"/>
        </w:rPr>
        <w:t>xứ</w:t>
      </w:r>
      <w:r>
        <w:rPr>
          <w:color w:val="231F20"/>
          <w:spacing w:val="-10"/>
        </w:rPr>
        <w:t> </w:t>
      </w:r>
      <w:r>
        <w:rPr>
          <w:color w:val="231F20"/>
        </w:rPr>
        <w:t>kia</w:t>
      </w:r>
      <w:r>
        <w:rPr>
          <w:color w:val="231F20"/>
          <w:spacing w:val="-10"/>
        </w:rPr>
        <w:t> </w:t>
      </w:r>
      <w:r>
        <w:rPr>
          <w:color w:val="231F20"/>
        </w:rPr>
        <w:t>cũng</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nói</w:t>
      </w:r>
      <w:r>
        <w:rPr>
          <w:color w:val="231F20"/>
          <w:spacing w:val="-10"/>
        </w:rPr>
        <w:t> </w:t>
      </w:r>
      <w:r>
        <w:rPr>
          <w:color w:val="231F20"/>
        </w:rPr>
        <w:t>lược,</w:t>
      </w:r>
      <w:r>
        <w:rPr>
          <w:color w:val="231F20"/>
          <w:spacing w:val="-10"/>
        </w:rPr>
        <w:t> </w:t>
      </w:r>
      <w:r>
        <w:rPr>
          <w:color w:val="231F20"/>
        </w:rPr>
        <w:t>cũng gọi là nói rộng. Tức căn cứ ở tự thuyết, không đối với kinh khác. Nghĩa là trong kinh nói về xứ đã nói rộng về sắc, nói lược về tâm, tâm</w:t>
      </w:r>
      <w:r>
        <w:rPr>
          <w:color w:val="231F20"/>
          <w:spacing w:val="-5"/>
        </w:rPr>
        <w:t> </w:t>
      </w:r>
      <w:r>
        <w:rPr>
          <w:color w:val="231F20"/>
        </w:rPr>
        <w:t>sở.</w:t>
      </w:r>
      <w:r>
        <w:rPr>
          <w:color w:val="231F20"/>
          <w:spacing w:val="-4"/>
        </w:rPr>
        <w:t> </w:t>
      </w:r>
      <w:r>
        <w:rPr>
          <w:color w:val="231F20"/>
        </w:rPr>
        <w:t>Khế</w:t>
      </w:r>
      <w:r>
        <w:rPr>
          <w:color w:val="231F20"/>
          <w:spacing w:val="-4"/>
        </w:rPr>
        <w:t> </w:t>
      </w:r>
      <w:r>
        <w:rPr>
          <w:color w:val="231F20"/>
        </w:rPr>
        <w:t>kinh</w:t>
      </w:r>
      <w:r>
        <w:rPr>
          <w:color w:val="231F20"/>
          <w:spacing w:val="-4"/>
        </w:rPr>
        <w:t> </w:t>
      </w:r>
      <w:r>
        <w:rPr>
          <w:color w:val="231F20"/>
        </w:rPr>
        <w:t>nói</w:t>
      </w:r>
      <w:r>
        <w:rPr>
          <w:color w:val="231F20"/>
          <w:spacing w:val="-5"/>
        </w:rPr>
        <w:t> </w:t>
      </w:r>
      <w:r>
        <w:rPr>
          <w:color w:val="231F20"/>
        </w:rPr>
        <w:t>về</w:t>
      </w:r>
      <w:r>
        <w:rPr>
          <w:color w:val="231F20"/>
          <w:spacing w:val="-4"/>
        </w:rPr>
        <w:t> </w:t>
      </w:r>
      <w:r>
        <w:rPr>
          <w:color w:val="231F20"/>
        </w:rPr>
        <w:t>uẩn</w:t>
      </w:r>
      <w:r>
        <w:rPr>
          <w:color w:val="231F20"/>
          <w:spacing w:val="-4"/>
        </w:rPr>
        <w:t> </w:t>
      </w:r>
      <w:r>
        <w:rPr>
          <w:color w:val="231F20"/>
        </w:rPr>
        <w:t>kia</w:t>
      </w:r>
      <w:r>
        <w:rPr>
          <w:color w:val="231F20"/>
          <w:spacing w:val="-4"/>
        </w:rPr>
        <w:t> </w:t>
      </w:r>
      <w:r>
        <w:rPr>
          <w:color w:val="231F20"/>
        </w:rPr>
        <w:t>cũng</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lược,</w:t>
      </w:r>
      <w:r>
        <w:rPr>
          <w:color w:val="231F20"/>
          <w:spacing w:val="-5"/>
        </w:rPr>
        <w:t>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nói rộng. Tức căn cứ nơi tự thuyết, không đối với kinh khác. Nghĩa là trong kinh nói về uẩn đã nói rộng về tâm sở, nói lược về sắc, tâm. Các kinh nói về các thọ hiện có kia đều là khổ, chỉ gọi là nói </w:t>
      </w:r>
      <w:r>
        <w:rPr>
          <w:color w:val="231F20"/>
          <w:spacing w:val="-3"/>
        </w:rPr>
        <w:t>lược, </w:t>
      </w:r>
      <w:r>
        <w:rPr>
          <w:color w:val="231F20"/>
        </w:rPr>
        <w:t>không gọi là nói rộng.</w:t>
      </w:r>
    </w:p>
    <w:p>
      <w:pPr>
        <w:pStyle w:val="BodyText"/>
        <w:spacing w:line="276" w:lineRule="auto" w:before="138"/>
        <w:ind w:left="110" w:right="386"/>
      </w:pPr>
      <w:r>
        <w:rPr>
          <w:color w:val="231F20"/>
        </w:rPr>
        <w:t>Lại có thuyết cho: Khế kinh nói về giới này gọi là nói rộng, cũng thâu tóm tất cả pháp. Các Kinh Đại Thí Dụ, Đại Niết </w:t>
      </w:r>
      <w:r>
        <w:rPr>
          <w:color w:val="231F20"/>
          <w:spacing w:val="2"/>
        </w:rPr>
        <w:t>Bàn </w:t>
      </w:r>
      <w:r>
        <w:rPr>
          <w:color w:val="231F20"/>
          <w:spacing w:val="-4"/>
        </w:rPr>
        <w:t>v.v... </w:t>
      </w:r>
      <w:r>
        <w:rPr>
          <w:color w:val="231F20"/>
        </w:rPr>
        <w:t>kia, tuy gọi là nói rộng nhưng không thâu tóm tất cả pháp.  Khế kinh nói về xứ kia tuy thâu tóm tất cả pháp, nhưng không phải là nói rộng, là nói trung bình. Khế kinh nói về uẩn kia không </w:t>
      </w:r>
      <w:r>
        <w:rPr>
          <w:color w:val="231F20"/>
          <w:spacing w:val="2"/>
        </w:rPr>
        <w:t>gọi   </w:t>
      </w:r>
      <w:r>
        <w:rPr>
          <w:color w:val="231F20"/>
        </w:rPr>
        <w:t>là nói rộng, vì là nói lược, cũng không thâu tóm tất cả pháp, vì </w:t>
      </w:r>
      <w:r>
        <w:rPr>
          <w:color w:val="231F20"/>
          <w:spacing w:val="2"/>
        </w:rPr>
        <w:t>chỉ </w:t>
      </w:r>
      <w:r>
        <w:rPr>
          <w:color w:val="231F20"/>
        </w:rPr>
        <w:t>thâu tóm hữu vi, không phải là vô vi. Các kinh nói về các thọ hiện có kia đều là khổ </w:t>
      </w:r>
      <w:r>
        <w:rPr>
          <w:color w:val="231F20"/>
          <w:spacing w:val="-4"/>
        </w:rPr>
        <w:t>v.v... </w:t>
      </w:r>
      <w:r>
        <w:rPr>
          <w:color w:val="231F20"/>
        </w:rPr>
        <w:t>không gọi là nói rộng, là vì nói rất tóm lược, nhưng trong đó cũng có thâu tóm tất cả pháp, như nói các pháp là không, là vô ngã</w:t>
      </w:r>
      <w:r>
        <w:rPr>
          <w:color w:val="231F20"/>
          <w:spacing w:val="21"/>
        </w:rPr>
        <w:t> </w:t>
      </w:r>
      <w:r>
        <w:rPr>
          <w:color w:val="231F20"/>
          <w:spacing w:val="-4"/>
        </w:rPr>
        <w:t>v.v...</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pPr>
      <w:r>
        <w:rPr>
          <w:color w:val="231F20"/>
        </w:rPr>
        <w:t>Có Sư khác nêu: Lại không có Khế kinh nói lược, như nơi </w:t>
      </w:r>
      <w:r>
        <w:rPr>
          <w:color w:val="231F20"/>
          <w:spacing w:val="2"/>
        </w:rPr>
        <w:t>các </w:t>
      </w:r>
      <w:r>
        <w:rPr>
          <w:color w:val="231F20"/>
        </w:rPr>
        <w:t>kinh Đức Thế Tôn nói: Thí có hai thứ: 1. Pháp thí. 2. Tài thí. </w:t>
      </w:r>
      <w:r>
        <w:rPr>
          <w:color w:val="231F20"/>
          <w:spacing w:val="2"/>
        </w:rPr>
        <w:t>Lại </w:t>
      </w:r>
      <w:r>
        <w:rPr>
          <w:color w:val="231F20"/>
        </w:rPr>
        <w:t>không có Khế kinh nói rộng, như các kinh Đại Thí Dụ. Đại Niết Bàn</w:t>
      </w:r>
      <w:r>
        <w:rPr>
          <w:color w:val="231F20"/>
          <w:spacing w:val="5"/>
        </w:rPr>
        <w:t> </w:t>
      </w:r>
      <w:r>
        <w:rPr>
          <w:color w:val="231F20"/>
          <w:spacing w:val="-4"/>
        </w:rPr>
        <w:t>v.v...</w:t>
      </w:r>
    </w:p>
    <w:p>
      <w:pPr>
        <w:pStyle w:val="BodyText"/>
        <w:spacing w:line="273" w:lineRule="auto" w:before="110"/>
        <w:ind w:right="107"/>
      </w:pPr>
      <w:r>
        <w:rPr>
          <w:color w:val="231F20"/>
        </w:rPr>
        <w:t>Các thuyết như thế tuy đều có nghĩa, nhưng Đức Phật – Thế Tôn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cảnh</w:t>
      </w:r>
      <w:r>
        <w:rPr>
          <w:color w:val="231F20"/>
          <w:spacing w:val="-4"/>
        </w:rPr>
        <w:t> </w:t>
      </w:r>
      <w:r>
        <w:rPr>
          <w:color w:val="231F20"/>
        </w:rPr>
        <w:t>của</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trước</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việc</w:t>
      </w:r>
      <w:r>
        <w:rPr>
          <w:color w:val="231F20"/>
          <w:spacing w:val="-4"/>
        </w:rPr>
        <w:t> </w:t>
      </w:r>
      <w:r>
        <w:rPr>
          <w:color w:val="231F20"/>
        </w:rPr>
        <w:t>nói</w:t>
      </w:r>
      <w:r>
        <w:rPr>
          <w:color w:val="231F20"/>
          <w:spacing w:val="-4"/>
        </w:rPr>
        <w:t> </w:t>
      </w:r>
      <w:r>
        <w:rPr>
          <w:color w:val="231F20"/>
        </w:rPr>
        <w:t>rộng, sau tạo ra việc nói tóm lược. Nghĩa là đối với cảnh của đối tượng nhận biết, trước nói rộng về mười tám giới, sau tức ở mười tám giới này nói lược mười hai xứ.</w:t>
      </w:r>
    </w:p>
    <w:p>
      <w:pPr>
        <w:pStyle w:val="BodyText"/>
        <w:spacing w:line="273" w:lineRule="auto" w:before="109"/>
        <w:ind w:right="106"/>
      </w:pPr>
      <w:r>
        <w:rPr>
          <w:color w:val="231F20"/>
        </w:rPr>
        <w:t>Lại, tức ở xứ </w:t>
      </w:r>
      <w:r>
        <w:rPr>
          <w:color w:val="231F20"/>
          <w:spacing w:val="-5"/>
        </w:rPr>
        <w:t>này, </w:t>
      </w:r>
      <w:r>
        <w:rPr>
          <w:color w:val="231F20"/>
        </w:rPr>
        <w:t>trừ pháp vô vi, nói lược là năm uẩn. Đấy gọi là Đức Thế Tôn thuyết pháp rộng lược. Tức căn cứ vào rộng </w:t>
      </w:r>
      <w:r>
        <w:rPr>
          <w:color w:val="231F20"/>
          <w:spacing w:val="-3"/>
        </w:rPr>
        <w:t>lược </w:t>
      </w:r>
      <w:r>
        <w:rPr>
          <w:color w:val="231F20"/>
        </w:rPr>
        <w:t>như</w:t>
      </w:r>
      <w:r>
        <w:rPr>
          <w:color w:val="231F20"/>
          <w:spacing w:val="-7"/>
        </w:rPr>
        <w:t> </w:t>
      </w:r>
      <w:r>
        <w:rPr>
          <w:color w:val="231F20"/>
        </w:rPr>
        <w:t>thế</w:t>
      </w:r>
      <w:r>
        <w:rPr>
          <w:color w:val="231F20"/>
          <w:spacing w:val="-6"/>
        </w:rPr>
        <w:t> </w:t>
      </w:r>
      <w:r>
        <w:rPr>
          <w:color w:val="231F20"/>
        </w:rPr>
        <w:t>mà</w:t>
      </w:r>
      <w:r>
        <w:rPr>
          <w:color w:val="231F20"/>
          <w:spacing w:val="-6"/>
        </w:rPr>
        <w:t> </w:t>
      </w:r>
      <w:r>
        <w:rPr>
          <w:color w:val="231F20"/>
        </w:rPr>
        <w:t>nói</w:t>
      </w:r>
      <w:r>
        <w:rPr>
          <w:color w:val="231F20"/>
          <w:spacing w:val="-6"/>
        </w:rPr>
        <w:t> </w:t>
      </w:r>
      <w:r>
        <w:rPr>
          <w:color w:val="231F20"/>
        </w:rPr>
        <w:t>pháp.</w:t>
      </w:r>
      <w:r>
        <w:rPr>
          <w:color w:val="231F20"/>
          <w:spacing w:val="-6"/>
        </w:rPr>
        <w:t> </w:t>
      </w:r>
      <w:r>
        <w:rPr>
          <w:color w:val="231F20"/>
        </w:rPr>
        <w:t>Như</w:t>
      </w:r>
      <w:r>
        <w:rPr>
          <w:color w:val="231F20"/>
          <w:spacing w:val="-7"/>
        </w:rPr>
        <w:t> </w:t>
      </w:r>
      <w:r>
        <w:rPr>
          <w:color w:val="231F20"/>
        </w:rPr>
        <w:t>Đức</w:t>
      </w:r>
      <w:r>
        <w:rPr>
          <w:color w:val="231F20"/>
          <w:spacing w:val="-6"/>
        </w:rPr>
        <w:t> </w:t>
      </w:r>
      <w:r>
        <w:rPr>
          <w:color w:val="231F20"/>
        </w:rPr>
        <w:t>Phật</w:t>
      </w:r>
      <w:r>
        <w:rPr>
          <w:color w:val="231F20"/>
          <w:spacing w:val="-6"/>
        </w:rPr>
        <w:t> </w:t>
      </w:r>
      <w:r>
        <w:rPr>
          <w:color w:val="231F20"/>
        </w:rPr>
        <w:t>bảo</w:t>
      </w:r>
      <w:r>
        <w:rPr>
          <w:color w:val="231F20"/>
          <w:spacing w:val="-11"/>
        </w:rPr>
        <w:t> </w:t>
      </w:r>
      <w:r>
        <w:rPr>
          <w:color w:val="231F20"/>
        </w:rPr>
        <w:t>Tôn</w:t>
      </w:r>
      <w:r>
        <w:rPr>
          <w:color w:val="231F20"/>
          <w:spacing w:val="-6"/>
        </w:rPr>
        <w:t> </w:t>
      </w:r>
      <w:r>
        <w:rPr>
          <w:color w:val="231F20"/>
        </w:rPr>
        <w:t>giả</w:t>
      </w:r>
      <w:r>
        <w:rPr>
          <w:color w:val="231F20"/>
          <w:spacing w:val="-6"/>
        </w:rPr>
        <w:t> </w:t>
      </w:r>
      <w:r>
        <w:rPr>
          <w:color w:val="231F20"/>
        </w:rPr>
        <w:t>Xá-lợi-tử:</w:t>
      </w:r>
      <w:r>
        <w:rPr>
          <w:color w:val="231F20"/>
          <w:spacing w:val="-7"/>
        </w:rPr>
        <w:t> </w:t>
      </w:r>
      <w:r>
        <w:rPr>
          <w:color w:val="231F20"/>
        </w:rPr>
        <w:t>“Đối</w:t>
      </w:r>
      <w:r>
        <w:rPr>
          <w:color w:val="231F20"/>
          <w:spacing w:val="-6"/>
        </w:rPr>
        <w:t> </w:t>
      </w:r>
      <w:r>
        <w:rPr>
          <w:color w:val="231F20"/>
        </w:rPr>
        <w:t>với Pháp bảo, </w:t>
      </w:r>
      <w:r>
        <w:rPr>
          <w:color w:val="231F20"/>
          <w:spacing w:val="-10"/>
        </w:rPr>
        <w:t>Ta </w:t>
      </w:r>
      <w:r>
        <w:rPr>
          <w:color w:val="231F20"/>
        </w:rPr>
        <w:t>có thể giảng nói rộng, lược, nhưng người có khả năng am hiểu thật là khó đạt được”.</w:t>
      </w:r>
    </w:p>
    <w:p>
      <w:pPr>
        <w:pStyle w:val="BodyText"/>
        <w:spacing w:line="273" w:lineRule="auto" w:before="109"/>
        <w:ind w:right="107"/>
      </w:pPr>
      <w:r>
        <w:rPr>
          <w:color w:val="231F20"/>
        </w:rPr>
        <w:t>Lại căn cứ vào sự thuyết pháp rộng lược như thế, Tôn giả Xá- lợi-tử bạch Phật: Bạch Đức Thế Tôn! Kính mong Như Lai thuyết pháp rộng, lược. Ở đây, nhất định sẽ có người hiểu được Pháp bảo.</w:t>
      </w:r>
    </w:p>
    <w:p>
      <w:pPr>
        <w:pStyle w:val="BodyText"/>
        <w:spacing w:line="273" w:lineRule="auto" w:before="111"/>
        <w:ind w:right="106"/>
      </w:pPr>
      <w:r>
        <w:rPr>
          <w:color w:val="231F20"/>
        </w:rPr>
        <w:t>Đối</w:t>
      </w:r>
      <w:r>
        <w:rPr>
          <w:color w:val="231F20"/>
          <w:spacing w:val="-10"/>
        </w:rPr>
        <w:t> </w:t>
      </w:r>
      <w:r>
        <w:rPr>
          <w:color w:val="231F20"/>
        </w:rPr>
        <w:t>với</w:t>
      </w:r>
      <w:r>
        <w:rPr>
          <w:color w:val="231F20"/>
          <w:spacing w:val="-9"/>
        </w:rPr>
        <w:t> </w:t>
      </w:r>
      <w:r>
        <w:rPr>
          <w:color w:val="231F20"/>
        </w:rPr>
        <w:t>sự</w:t>
      </w:r>
      <w:r>
        <w:rPr>
          <w:color w:val="231F20"/>
          <w:spacing w:val="-10"/>
        </w:rPr>
        <w:t> </w:t>
      </w:r>
      <w:r>
        <w:rPr>
          <w:color w:val="231F20"/>
        </w:rPr>
        <w:t>việc</w:t>
      </w:r>
      <w:r>
        <w:rPr>
          <w:color w:val="231F20"/>
          <w:spacing w:val="-10"/>
        </w:rPr>
        <w:t> </w:t>
      </w:r>
      <w:r>
        <w:rPr>
          <w:color w:val="231F20"/>
        </w:rPr>
        <w:t>như</w:t>
      </w:r>
      <w:r>
        <w:rPr>
          <w:color w:val="231F20"/>
          <w:spacing w:val="-10"/>
        </w:rPr>
        <w:t> </w:t>
      </w:r>
      <w:r>
        <w:rPr>
          <w:color w:val="231F20"/>
        </w:rPr>
        <w:t>thế,</w:t>
      </w:r>
      <w:r>
        <w:rPr>
          <w:color w:val="231F20"/>
          <w:spacing w:val="-9"/>
        </w:rPr>
        <w:t> </w:t>
      </w:r>
      <w:r>
        <w:rPr>
          <w:color w:val="231F20"/>
        </w:rPr>
        <w:t>nên</w:t>
      </w:r>
      <w:r>
        <w:rPr>
          <w:color w:val="231F20"/>
          <w:spacing w:val="-10"/>
        </w:rPr>
        <w:t> </w:t>
      </w:r>
      <w:r>
        <w:rPr>
          <w:color w:val="231F20"/>
        </w:rPr>
        <w:t>tạo</w:t>
      </w:r>
      <w:r>
        <w:rPr>
          <w:color w:val="231F20"/>
          <w:spacing w:val="-9"/>
        </w:rPr>
        <w:t> </w:t>
      </w:r>
      <w:r>
        <w:rPr>
          <w:color w:val="231F20"/>
        </w:rPr>
        <w:t>ra</w:t>
      </w:r>
      <w:r>
        <w:rPr>
          <w:color w:val="231F20"/>
          <w:spacing w:val="-10"/>
        </w:rPr>
        <w:t> </w:t>
      </w:r>
      <w:r>
        <w:rPr>
          <w:color w:val="231F20"/>
        </w:rPr>
        <w:t>thí</w:t>
      </w:r>
      <w:r>
        <w:rPr>
          <w:color w:val="231F20"/>
          <w:spacing w:val="-9"/>
        </w:rPr>
        <w:t> </w:t>
      </w:r>
      <w:r>
        <w:rPr>
          <w:color w:val="231F20"/>
        </w:rPr>
        <w:t>dụ.</w:t>
      </w:r>
      <w:r>
        <w:rPr>
          <w:color w:val="231F20"/>
          <w:spacing w:val="-10"/>
        </w:rPr>
        <w:t> </w:t>
      </w:r>
      <w:r>
        <w:rPr>
          <w:color w:val="231F20"/>
        </w:rPr>
        <w:t>Như</w:t>
      </w:r>
      <w:r>
        <w:rPr>
          <w:color w:val="231F20"/>
          <w:spacing w:val="-9"/>
        </w:rPr>
        <w:t> </w:t>
      </w:r>
      <w:r>
        <w:rPr>
          <w:color w:val="231F20"/>
        </w:rPr>
        <w:t>Hải</w:t>
      </w:r>
      <w:r>
        <w:rPr>
          <w:color w:val="231F20"/>
          <w:spacing w:val="-10"/>
        </w:rPr>
        <w:t> </w:t>
      </w:r>
      <w:r>
        <w:rPr>
          <w:color w:val="231F20"/>
        </w:rPr>
        <w:t>Long</w:t>
      </w:r>
      <w:r>
        <w:rPr>
          <w:color w:val="231F20"/>
          <w:spacing w:val="-9"/>
        </w:rPr>
        <w:t> </w:t>
      </w:r>
      <w:r>
        <w:rPr>
          <w:color w:val="231F20"/>
        </w:rPr>
        <w:t>vương ở</w:t>
      </w:r>
      <w:r>
        <w:rPr>
          <w:color w:val="231F20"/>
          <w:spacing w:val="-4"/>
        </w:rPr>
        <w:t> </w:t>
      </w:r>
      <w:r>
        <w:rPr>
          <w:color w:val="231F20"/>
        </w:rPr>
        <w:t>lâu</w:t>
      </w:r>
      <w:r>
        <w:rPr>
          <w:color w:val="231F20"/>
          <w:spacing w:val="-4"/>
        </w:rPr>
        <w:t> </w:t>
      </w:r>
      <w:r>
        <w:rPr>
          <w:color w:val="231F20"/>
        </w:rPr>
        <w:t>nơi</w:t>
      </w:r>
      <w:r>
        <w:rPr>
          <w:color w:val="231F20"/>
          <w:spacing w:val="-4"/>
        </w:rPr>
        <w:t> </w:t>
      </w:r>
      <w:r>
        <w:rPr>
          <w:color w:val="231F20"/>
        </w:rPr>
        <w:t>biển</w:t>
      </w:r>
      <w:r>
        <w:rPr>
          <w:color w:val="231F20"/>
          <w:spacing w:val="-4"/>
        </w:rPr>
        <w:t> </w:t>
      </w:r>
      <w:r>
        <w:rPr>
          <w:color w:val="231F20"/>
        </w:rPr>
        <w:t>cả,</w:t>
      </w:r>
      <w:r>
        <w:rPr>
          <w:color w:val="231F20"/>
          <w:spacing w:val="-4"/>
        </w:rPr>
        <w:t> </w:t>
      </w:r>
      <w:r>
        <w:rPr>
          <w:color w:val="231F20"/>
        </w:rPr>
        <w:t>oai</w:t>
      </w:r>
      <w:r>
        <w:rPr>
          <w:color w:val="231F20"/>
          <w:spacing w:val="-4"/>
        </w:rPr>
        <w:t> </w:t>
      </w:r>
      <w:r>
        <w:rPr>
          <w:color w:val="231F20"/>
        </w:rPr>
        <w:t>thế</w:t>
      </w:r>
      <w:r>
        <w:rPr>
          <w:color w:val="231F20"/>
          <w:spacing w:val="-4"/>
        </w:rPr>
        <w:t> </w:t>
      </w:r>
      <w:r>
        <w:rPr>
          <w:color w:val="231F20"/>
        </w:rPr>
        <w:t>tăng</w:t>
      </w:r>
      <w:r>
        <w:rPr>
          <w:color w:val="231F20"/>
          <w:spacing w:val="-4"/>
        </w:rPr>
        <w:t> </w:t>
      </w:r>
      <w:r>
        <w:rPr>
          <w:color w:val="231F20"/>
        </w:rPr>
        <w:t>trưởng,</w:t>
      </w:r>
      <w:r>
        <w:rPr>
          <w:color w:val="231F20"/>
          <w:spacing w:val="-4"/>
        </w:rPr>
        <w:t> </w:t>
      </w:r>
      <w:r>
        <w:rPr>
          <w:color w:val="231F20"/>
        </w:rPr>
        <w:t>bay</w:t>
      </w:r>
      <w:r>
        <w:rPr>
          <w:color w:val="231F20"/>
          <w:spacing w:val="-4"/>
        </w:rPr>
        <w:t> </w:t>
      </w:r>
      <w:r>
        <w:rPr>
          <w:color w:val="231F20"/>
        </w:rPr>
        <w:t>lên</w:t>
      </w:r>
      <w:r>
        <w:rPr>
          <w:color w:val="231F20"/>
          <w:spacing w:val="-4"/>
        </w:rPr>
        <w:t> </w:t>
      </w:r>
      <w:r>
        <w:rPr>
          <w:color w:val="231F20"/>
        </w:rPr>
        <w:t>hư</w:t>
      </w:r>
      <w:r>
        <w:rPr>
          <w:color w:val="231F20"/>
          <w:spacing w:val="-4"/>
        </w:rPr>
        <w:t> </w:t>
      </w:r>
      <w:r>
        <w:rPr>
          <w:color w:val="231F20"/>
        </w:rPr>
        <w:t>không,</w:t>
      </w:r>
      <w:r>
        <w:rPr>
          <w:color w:val="231F20"/>
          <w:spacing w:val="-4"/>
        </w:rPr>
        <w:t> </w:t>
      </w:r>
      <w:r>
        <w:rPr>
          <w:color w:val="231F20"/>
        </w:rPr>
        <w:t>phát</w:t>
      </w:r>
      <w:r>
        <w:rPr>
          <w:color w:val="231F20"/>
          <w:spacing w:val="-4"/>
        </w:rPr>
        <w:t> </w:t>
      </w:r>
      <w:r>
        <w:rPr>
          <w:color w:val="231F20"/>
        </w:rPr>
        <w:t>ra</w:t>
      </w:r>
      <w:r>
        <w:rPr>
          <w:color w:val="231F20"/>
          <w:spacing w:val="-4"/>
        </w:rPr>
        <w:t> </w:t>
      </w:r>
      <w:r>
        <w:rPr>
          <w:color w:val="231F20"/>
        </w:rPr>
        <w:t>mây lớn phủ che khắp cõi hư không, hiện chớp sáng chói, tiếng sấm to gây</w:t>
      </w:r>
      <w:r>
        <w:rPr>
          <w:color w:val="231F20"/>
          <w:spacing w:val="-9"/>
        </w:rPr>
        <w:t> </w:t>
      </w:r>
      <w:r>
        <w:rPr>
          <w:color w:val="231F20"/>
        </w:rPr>
        <w:t>chấn</w:t>
      </w:r>
      <w:r>
        <w:rPr>
          <w:color w:val="231F20"/>
          <w:spacing w:val="-9"/>
        </w:rPr>
        <w:t> </w:t>
      </w:r>
      <w:r>
        <w:rPr>
          <w:color w:val="231F20"/>
        </w:rPr>
        <w:t>động</w:t>
      </w:r>
      <w:r>
        <w:rPr>
          <w:color w:val="231F20"/>
          <w:spacing w:val="-9"/>
        </w:rPr>
        <w:t> </w:t>
      </w:r>
      <w:r>
        <w:rPr>
          <w:color w:val="231F20"/>
        </w:rPr>
        <w:t>báo</w:t>
      </w:r>
      <w:r>
        <w:rPr>
          <w:color w:val="231F20"/>
          <w:spacing w:val="-9"/>
        </w:rPr>
        <w:t> </w:t>
      </w:r>
      <w:r>
        <w:rPr>
          <w:color w:val="231F20"/>
        </w:rPr>
        <w:t>khắp</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spacing w:val="-7"/>
        </w:rPr>
        <w:t>“Ta</w:t>
      </w:r>
      <w:r>
        <w:rPr>
          <w:color w:val="231F20"/>
          <w:spacing w:val="-9"/>
        </w:rPr>
        <w:t> </w:t>
      </w:r>
      <w:r>
        <w:rPr>
          <w:color w:val="231F20"/>
        </w:rPr>
        <w:t>sẽ</w:t>
      </w:r>
      <w:r>
        <w:rPr>
          <w:color w:val="231F20"/>
          <w:spacing w:val="-9"/>
        </w:rPr>
        <w:t> </w:t>
      </w:r>
      <w:r>
        <w:rPr>
          <w:color w:val="231F20"/>
        </w:rPr>
        <w:t>trút</w:t>
      </w:r>
      <w:r>
        <w:rPr>
          <w:color w:val="231F20"/>
          <w:spacing w:val="-9"/>
        </w:rPr>
        <w:t> </w:t>
      </w:r>
      <w:r>
        <w:rPr>
          <w:color w:val="231F20"/>
        </w:rPr>
        <w:t>mưa</w:t>
      </w:r>
      <w:r>
        <w:rPr>
          <w:color w:val="231F20"/>
          <w:spacing w:val="-9"/>
        </w:rPr>
        <w:t> </w:t>
      </w:r>
      <w:r>
        <w:rPr>
          <w:color w:val="231F20"/>
        </w:rPr>
        <w:t>xuống</w:t>
      </w:r>
      <w:r>
        <w:rPr>
          <w:color w:val="231F20"/>
          <w:spacing w:val="-9"/>
        </w:rPr>
        <w:t> </w:t>
      </w:r>
      <w:r>
        <w:rPr>
          <w:color w:val="231F20"/>
        </w:rPr>
        <w:t>nơi</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cỏ thuốc, cây cối rừng rậm”. Nghe âm thanh như thế, chúng đều sợ</w:t>
      </w:r>
      <w:r>
        <w:rPr>
          <w:color w:val="231F20"/>
          <w:spacing w:val="-33"/>
        </w:rPr>
        <w:t> </w:t>
      </w:r>
      <w:r>
        <w:rPr>
          <w:color w:val="231F20"/>
        </w:rPr>
        <w:t>hãi, cảm nghĩ thế này: “Đây là xứ của Long vương, uy thế đã gia tăng </w:t>
      </w:r>
      <w:r>
        <w:rPr>
          <w:color w:val="231F20"/>
          <w:spacing w:val="-6"/>
        </w:rPr>
        <w:t>từ </w:t>
      </w:r>
      <w:r>
        <w:rPr>
          <w:color w:val="231F20"/>
        </w:rPr>
        <w:t>lâu</w:t>
      </w:r>
      <w:r>
        <w:rPr>
          <w:color w:val="231F20"/>
          <w:spacing w:val="-5"/>
        </w:rPr>
        <w:t> </w:t>
      </w:r>
      <w:r>
        <w:rPr>
          <w:color w:val="231F20"/>
        </w:rPr>
        <w:t>trong</w:t>
      </w:r>
      <w:r>
        <w:rPr>
          <w:color w:val="231F20"/>
          <w:spacing w:val="-5"/>
        </w:rPr>
        <w:t> </w:t>
      </w:r>
      <w:r>
        <w:rPr>
          <w:color w:val="231F20"/>
        </w:rPr>
        <w:t>biển</w:t>
      </w:r>
      <w:r>
        <w:rPr>
          <w:color w:val="231F20"/>
          <w:spacing w:val="-5"/>
        </w:rPr>
        <w:t> </w:t>
      </w:r>
      <w:r>
        <w:rPr>
          <w:color w:val="231F20"/>
        </w:rPr>
        <w:t>cả.</w:t>
      </w:r>
      <w:r>
        <w:rPr>
          <w:color w:val="231F20"/>
          <w:spacing w:val="-5"/>
        </w:rPr>
        <w:t> </w:t>
      </w:r>
      <w:r>
        <w:rPr>
          <w:color w:val="231F20"/>
        </w:rPr>
        <w:t>Hiện</w:t>
      </w:r>
      <w:r>
        <w:rPr>
          <w:color w:val="231F20"/>
          <w:spacing w:val="-6"/>
        </w:rPr>
        <w:t> </w:t>
      </w:r>
      <w:r>
        <w:rPr>
          <w:color w:val="231F20"/>
          <w:spacing w:val="-5"/>
        </w:rPr>
        <w:t>nay, </w:t>
      </w:r>
      <w:r>
        <w:rPr>
          <w:color w:val="231F20"/>
        </w:rPr>
        <w:t>nếu</w:t>
      </w:r>
      <w:r>
        <w:rPr>
          <w:color w:val="231F20"/>
          <w:spacing w:val="-6"/>
        </w:rPr>
        <w:t> </w:t>
      </w:r>
      <w:r>
        <w:rPr>
          <w:color w:val="231F20"/>
        </w:rPr>
        <w:t>trận</w:t>
      </w:r>
      <w:r>
        <w:rPr>
          <w:color w:val="231F20"/>
          <w:spacing w:val="-5"/>
        </w:rPr>
        <w:t> </w:t>
      </w:r>
      <w:r>
        <w:rPr>
          <w:color w:val="231F20"/>
        </w:rPr>
        <w:t>mưa</w:t>
      </w:r>
      <w:r>
        <w:rPr>
          <w:color w:val="231F20"/>
          <w:spacing w:val="-5"/>
        </w:rPr>
        <w:t> </w:t>
      </w:r>
      <w:r>
        <w:rPr>
          <w:color w:val="231F20"/>
        </w:rPr>
        <w:t>cứ</w:t>
      </w:r>
      <w:r>
        <w:rPr>
          <w:color w:val="231F20"/>
          <w:spacing w:val="-5"/>
        </w:rPr>
        <w:t> </w:t>
      </w:r>
      <w:r>
        <w:rPr>
          <w:color w:val="231F20"/>
        </w:rPr>
        <w:t>trút</w:t>
      </w:r>
      <w:r>
        <w:rPr>
          <w:color w:val="231F20"/>
          <w:spacing w:val="-5"/>
        </w:rPr>
        <w:t> </w:t>
      </w:r>
      <w:r>
        <w:rPr>
          <w:color w:val="231F20"/>
        </w:rPr>
        <w:t>xuống</w:t>
      </w:r>
      <w:r>
        <w:rPr>
          <w:color w:val="231F20"/>
          <w:spacing w:val="-5"/>
        </w:rPr>
        <w:t> </w:t>
      </w:r>
      <w:r>
        <w:rPr>
          <w:color w:val="231F20"/>
        </w:rPr>
        <w:t>mãi,</w:t>
      </w:r>
      <w:r>
        <w:rPr>
          <w:color w:val="231F20"/>
          <w:spacing w:val="-6"/>
        </w:rPr>
        <w:t> </w:t>
      </w:r>
      <w:r>
        <w:rPr>
          <w:color w:val="231F20"/>
        </w:rPr>
        <w:t>chưa</w:t>
      </w:r>
      <w:r>
        <w:rPr>
          <w:color w:val="231F20"/>
          <w:spacing w:val="-5"/>
        </w:rPr>
        <w:t> </w:t>
      </w:r>
      <w:r>
        <w:rPr>
          <w:color w:val="231F20"/>
        </w:rPr>
        <w:t>có kỳ</w:t>
      </w:r>
      <w:r>
        <w:rPr>
          <w:color w:val="231F20"/>
          <w:spacing w:val="-14"/>
        </w:rPr>
        <w:t> </w:t>
      </w:r>
      <w:r>
        <w:rPr>
          <w:color w:val="231F20"/>
        </w:rPr>
        <w:t>hạn</w:t>
      </w:r>
      <w:r>
        <w:rPr>
          <w:color w:val="231F20"/>
          <w:spacing w:val="-14"/>
        </w:rPr>
        <w:t> </w:t>
      </w:r>
      <w:r>
        <w:rPr>
          <w:color w:val="231F20"/>
        </w:rPr>
        <w:t>ngừng</w:t>
      </w:r>
      <w:r>
        <w:rPr>
          <w:color w:val="231F20"/>
          <w:spacing w:val="-13"/>
        </w:rPr>
        <w:t> </w:t>
      </w:r>
      <w:r>
        <w:rPr>
          <w:color w:val="231F20"/>
        </w:rPr>
        <w:t>nghỉ,</w:t>
      </w:r>
      <w:r>
        <w:rPr>
          <w:color w:val="231F20"/>
          <w:spacing w:val="-13"/>
        </w:rPr>
        <w:t> </w:t>
      </w:r>
      <w:r>
        <w:rPr>
          <w:color w:val="231F20"/>
        </w:rPr>
        <w:t>chúng</w:t>
      </w:r>
      <w:r>
        <w:rPr>
          <w:color w:val="231F20"/>
          <w:spacing w:val="-13"/>
        </w:rPr>
        <w:t> </w:t>
      </w:r>
      <w:r>
        <w:rPr>
          <w:color w:val="231F20"/>
        </w:rPr>
        <w:t>ta</w:t>
      </w:r>
      <w:r>
        <w:rPr>
          <w:color w:val="231F20"/>
          <w:spacing w:val="-13"/>
        </w:rPr>
        <w:t> </w:t>
      </w:r>
      <w:r>
        <w:rPr>
          <w:color w:val="231F20"/>
        </w:rPr>
        <w:t>nhất</w:t>
      </w:r>
      <w:r>
        <w:rPr>
          <w:color w:val="231F20"/>
          <w:spacing w:val="-14"/>
        </w:rPr>
        <w:t> </w:t>
      </w:r>
      <w:r>
        <w:rPr>
          <w:color w:val="231F20"/>
        </w:rPr>
        <w:t>định</w:t>
      </w:r>
      <w:r>
        <w:rPr>
          <w:color w:val="231F20"/>
          <w:spacing w:val="-13"/>
        </w:rPr>
        <w:t> </w:t>
      </w:r>
      <w:r>
        <w:rPr>
          <w:color w:val="231F20"/>
        </w:rPr>
        <w:t>sẽ</w:t>
      </w:r>
      <w:r>
        <w:rPr>
          <w:color w:val="231F20"/>
          <w:spacing w:val="-14"/>
        </w:rPr>
        <w:t> </w:t>
      </w:r>
      <w:r>
        <w:rPr>
          <w:color w:val="231F20"/>
        </w:rPr>
        <w:t>bị</w:t>
      </w:r>
      <w:r>
        <w:rPr>
          <w:color w:val="231F20"/>
          <w:spacing w:val="-13"/>
        </w:rPr>
        <w:t> </w:t>
      </w:r>
      <w:r>
        <w:rPr>
          <w:color w:val="231F20"/>
        </w:rPr>
        <w:t>trôi</w:t>
      </w:r>
      <w:r>
        <w:rPr>
          <w:color w:val="231F20"/>
          <w:spacing w:val="-13"/>
        </w:rPr>
        <w:t> </w:t>
      </w:r>
      <w:r>
        <w:rPr>
          <w:color w:val="231F20"/>
        </w:rPr>
        <w:t>nổi,</w:t>
      </w:r>
      <w:r>
        <w:rPr>
          <w:color w:val="231F20"/>
          <w:spacing w:val="-13"/>
        </w:rPr>
        <w:t> </w:t>
      </w:r>
      <w:r>
        <w:rPr>
          <w:color w:val="231F20"/>
        </w:rPr>
        <w:t>chìm</w:t>
      </w:r>
      <w:r>
        <w:rPr>
          <w:color w:val="231F20"/>
          <w:spacing w:val="-14"/>
        </w:rPr>
        <w:t> </w:t>
      </w:r>
      <w:r>
        <w:rPr>
          <w:color w:val="231F20"/>
        </w:rPr>
        <w:t>ngập”.</w:t>
      </w:r>
      <w:r>
        <w:rPr>
          <w:color w:val="231F20"/>
          <w:spacing w:val="-14"/>
        </w:rPr>
        <w:t> </w:t>
      </w:r>
      <w:r>
        <w:rPr>
          <w:color w:val="231F20"/>
        </w:rPr>
        <w:t>Bấy giờ,</w:t>
      </w:r>
      <w:r>
        <w:rPr>
          <w:color w:val="231F20"/>
          <w:spacing w:val="-7"/>
        </w:rPr>
        <w:t> </w:t>
      </w:r>
      <w:r>
        <w:rPr>
          <w:color w:val="231F20"/>
        </w:rPr>
        <w:t>đại</w:t>
      </w:r>
      <w:r>
        <w:rPr>
          <w:color w:val="231F20"/>
          <w:spacing w:val="-6"/>
        </w:rPr>
        <w:t> </w:t>
      </w:r>
      <w:r>
        <w:rPr>
          <w:color w:val="231F20"/>
        </w:rPr>
        <w:t>địa</w:t>
      </w:r>
      <w:r>
        <w:rPr>
          <w:color w:val="231F20"/>
          <w:spacing w:val="-6"/>
        </w:rPr>
        <w:t> </w:t>
      </w:r>
      <w:r>
        <w:rPr>
          <w:color w:val="231F20"/>
        </w:rPr>
        <w:t>nghe</w:t>
      </w:r>
      <w:r>
        <w:rPr>
          <w:color w:val="231F20"/>
          <w:spacing w:val="-6"/>
        </w:rPr>
        <w:t> </w:t>
      </w:r>
      <w:r>
        <w:rPr>
          <w:color w:val="231F20"/>
        </w:rPr>
        <w:t>âm</w:t>
      </w:r>
      <w:r>
        <w:rPr>
          <w:color w:val="231F20"/>
          <w:spacing w:val="-6"/>
        </w:rPr>
        <w:t> </w:t>
      </w:r>
      <w:r>
        <w:rPr>
          <w:color w:val="231F20"/>
        </w:rPr>
        <w:t>thanh</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tâm</w:t>
      </w:r>
      <w:r>
        <w:rPr>
          <w:color w:val="231F20"/>
          <w:spacing w:val="-6"/>
        </w:rPr>
        <w:t> </w:t>
      </w:r>
      <w:r>
        <w:rPr>
          <w:color w:val="231F20"/>
        </w:rPr>
        <w:t>không</w:t>
      </w:r>
      <w:r>
        <w:rPr>
          <w:color w:val="231F20"/>
          <w:spacing w:val="-6"/>
        </w:rPr>
        <w:t> </w:t>
      </w:r>
      <w:r>
        <w:rPr>
          <w:color w:val="231F20"/>
        </w:rPr>
        <w:t>sợ</w:t>
      </w:r>
      <w:r>
        <w:rPr>
          <w:color w:val="231F20"/>
          <w:spacing w:val="-6"/>
        </w:rPr>
        <w:t> </w:t>
      </w:r>
      <w:r>
        <w:rPr>
          <w:color w:val="231F20"/>
        </w:rPr>
        <w:t>hãi,</w:t>
      </w:r>
      <w:r>
        <w:rPr>
          <w:color w:val="231F20"/>
          <w:spacing w:val="-6"/>
        </w:rPr>
        <w:t> </w:t>
      </w:r>
      <w:r>
        <w:rPr>
          <w:color w:val="231F20"/>
        </w:rPr>
        <w:t>hoài</w:t>
      </w:r>
      <w:r>
        <w:rPr>
          <w:color w:val="231F20"/>
          <w:spacing w:val="-6"/>
        </w:rPr>
        <w:t> </w:t>
      </w:r>
      <w:r>
        <w:rPr>
          <w:color w:val="231F20"/>
        </w:rPr>
        <w:t>nghi,</w:t>
      </w:r>
      <w:r>
        <w:rPr>
          <w:color w:val="231F20"/>
          <w:spacing w:val="-6"/>
        </w:rPr>
        <w:t> </w:t>
      </w:r>
      <w:r>
        <w:rPr>
          <w:color w:val="231F20"/>
        </w:rPr>
        <w:t>mặt không có sắc khác, tâm ý kính thỉnh Hải Long vương: “Chỉ nguyện mặc tình trút xuống cơn mưa to vượt qua trăm ngàn năm, chúng ta đều có thể tiếp nhận”.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Đức Thế Tôn cũng như </w:t>
      </w:r>
      <w:r>
        <w:rPr>
          <w:color w:val="231F20"/>
          <w:spacing w:val="-5"/>
        </w:rPr>
        <w:t>vậy, </w:t>
      </w:r>
      <w:r>
        <w:rPr>
          <w:color w:val="231F20"/>
        </w:rPr>
        <w:t>Đức Thích-ca Mâu-ni trong quá khứ đã từng quán sát thù thắng nơi Đức Nhiên Đăng Bảo Kế Đế Tràng,</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sau</w:t>
      </w:r>
      <w:r>
        <w:rPr>
          <w:color w:val="231F20"/>
          <w:spacing w:val="-4"/>
        </w:rPr>
        <w:t> </w:t>
      </w:r>
      <w:r>
        <w:rPr>
          <w:color w:val="231F20"/>
        </w:rPr>
        <w:t>cuối,</w:t>
      </w:r>
      <w:r>
        <w:rPr>
          <w:color w:val="231F20"/>
          <w:spacing w:val="-4"/>
        </w:rPr>
        <w:t> </w:t>
      </w:r>
      <w:r>
        <w:rPr>
          <w:color w:val="231F20"/>
        </w:rPr>
        <w:t>ở</w:t>
      </w:r>
      <w:r>
        <w:rPr>
          <w:color w:val="231F20"/>
          <w:spacing w:val="-5"/>
        </w:rPr>
        <w:t> </w:t>
      </w:r>
      <w:r>
        <w:rPr>
          <w:color w:val="231F20"/>
        </w:rPr>
        <w:t>chỗ</w:t>
      </w:r>
      <w:r>
        <w:rPr>
          <w:color w:val="231F20"/>
          <w:spacing w:val="-4"/>
        </w:rPr>
        <w:t> </w:t>
      </w:r>
      <w:r>
        <w:rPr>
          <w:color w:val="231F20"/>
        </w:rPr>
        <w:t>Đức</w:t>
      </w:r>
      <w:r>
        <w:rPr>
          <w:color w:val="231F20"/>
          <w:spacing w:val="-5"/>
        </w:rPr>
        <w:t> </w:t>
      </w:r>
      <w:r>
        <w:rPr>
          <w:color w:val="231F20"/>
        </w:rPr>
        <w:t>Phật</w:t>
      </w:r>
      <w:r>
        <w:rPr>
          <w:color w:val="231F20"/>
          <w:spacing w:val="-4"/>
        </w:rPr>
        <w:t> </w:t>
      </w:r>
      <w:r>
        <w:rPr>
          <w:color w:val="231F20"/>
        </w:rPr>
        <w:t>Ca</w:t>
      </w:r>
      <w:r>
        <w:rPr>
          <w:color w:val="231F20"/>
          <w:spacing w:val="-4"/>
        </w:rPr>
        <w:t> </w:t>
      </w:r>
      <w:r>
        <w:rPr>
          <w:color w:val="231F20"/>
        </w:rPr>
        <w:t>Diếp</w:t>
      </w:r>
      <w:r>
        <w:rPr>
          <w:color w:val="231F20"/>
          <w:spacing w:val="-5"/>
        </w:rPr>
        <w:t> </w:t>
      </w:r>
      <w:r>
        <w:rPr>
          <w:color w:val="231F20"/>
        </w:rPr>
        <w:t>Ba,</w:t>
      </w:r>
      <w:r>
        <w:rPr>
          <w:color w:val="231F20"/>
          <w:spacing w:val="-4"/>
        </w:rPr>
        <w:t> </w:t>
      </w:r>
      <w:r>
        <w:rPr>
          <w:color w:val="231F20"/>
        </w:rPr>
        <w:t>tăng</w:t>
      </w:r>
      <w:r>
        <w:rPr>
          <w:color w:val="231F20"/>
          <w:spacing w:val="-4"/>
        </w:rPr>
        <w:t> </w:t>
      </w:r>
      <w:r>
        <w:rPr>
          <w:color w:val="231F20"/>
        </w:rPr>
        <w:t>trưởng</w:t>
      </w:r>
      <w:r>
        <w:rPr>
          <w:color w:val="231F20"/>
          <w:spacing w:val="-5"/>
        </w:rPr>
        <w:t> </w:t>
      </w:r>
      <w:r>
        <w:rPr>
          <w:color w:val="231F20"/>
        </w:rPr>
        <w:t>tư lương phước đức, trí tuệ, bay lên cõi không của Niết-bàn Hữu dư </w:t>
      </w:r>
      <w:r>
        <w:rPr>
          <w:color w:val="231F20"/>
          <w:spacing w:val="-9"/>
        </w:rPr>
        <w:t>y, </w:t>
      </w:r>
      <w:r>
        <w:rPr>
          <w:color w:val="231F20"/>
        </w:rPr>
        <w:t>phát khởi mây Đại Bi che khắp thế gian, phát ra ánh chớp tuệ </w:t>
      </w:r>
      <w:r>
        <w:rPr>
          <w:color w:val="231F20"/>
          <w:spacing w:val="-3"/>
        </w:rPr>
        <w:t>vượt </w:t>
      </w:r>
      <w:r>
        <w:rPr>
          <w:color w:val="231F20"/>
        </w:rPr>
        <w:t>hơn,</w:t>
      </w:r>
      <w:r>
        <w:rPr>
          <w:color w:val="231F20"/>
          <w:spacing w:val="-11"/>
        </w:rPr>
        <w:t> </w:t>
      </w:r>
      <w:r>
        <w:rPr>
          <w:color w:val="231F20"/>
        </w:rPr>
        <w:t>soi</w:t>
      </w:r>
      <w:r>
        <w:rPr>
          <w:color w:val="231F20"/>
          <w:spacing w:val="-10"/>
        </w:rPr>
        <w:t> </w:t>
      </w:r>
      <w:r>
        <w:rPr>
          <w:color w:val="231F20"/>
        </w:rPr>
        <w:t>rọi</w:t>
      </w:r>
      <w:r>
        <w:rPr>
          <w:color w:val="231F20"/>
          <w:spacing w:val="-10"/>
        </w:rPr>
        <w:t> </w:t>
      </w:r>
      <w:r>
        <w:rPr>
          <w:color w:val="231F20"/>
        </w:rPr>
        <w:t>khắp</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hư</w:t>
      </w:r>
      <w:r>
        <w:rPr>
          <w:color w:val="231F20"/>
          <w:spacing w:val="-10"/>
        </w:rPr>
        <w:t> </w:t>
      </w:r>
      <w:r>
        <w:rPr>
          <w:color w:val="231F20"/>
        </w:rPr>
        <w:t>không,</w:t>
      </w:r>
      <w:r>
        <w:rPr>
          <w:color w:val="231F20"/>
          <w:spacing w:val="-10"/>
        </w:rPr>
        <w:t> </w:t>
      </w:r>
      <w:r>
        <w:rPr>
          <w:color w:val="231F20"/>
        </w:rPr>
        <w:t>dấy</w:t>
      </w:r>
      <w:r>
        <w:rPr>
          <w:color w:val="231F20"/>
          <w:spacing w:val="-11"/>
        </w:rPr>
        <w:t> </w:t>
      </w:r>
      <w:r>
        <w:rPr>
          <w:color w:val="231F20"/>
        </w:rPr>
        <w:t>tiếng</w:t>
      </w:r>
      <w:r>
        <w:rPr>
          <w:color w:val="231F20"/>
          <w:spacing w:val="-10"/>
        </w:rPr>
        <w:t> </w:t>
      </w:r>
      <w:r>
        <w:rPr>
          <w:color w:val="231F20"/>
        </w:rPr>
        <w:t>sấm</w:t>
      </w:r>
      <w:r>
        <w:rPr>
          <w:color w:val="231F20"/>
          <w:spacing w:val="-10"/>
        </w:rPr>
        <w:t> </w:t>
      </w:r>
      <w:r>
        <w:rPr>
          <w:color w:val="231F20"/>
        </w:rPr>
        <w:t>vô</w:t>
      </w:r>
      <w:r>
        <w:rPr>
          <w:color w:val="231F20"/>
          <w:spacing w:val="-10"/>
        </w:rPr>
        <w:t> </w:t>
      </w:r>
      <w:r>
        <w:rPr>
          <w:color w:val="231F20"/>
        </w:rPr>
        <w:t>ngã,</w:t>
      </w:r>
      <w:r>
        <w:rPr>
          <w:color w:val="231F20"/>
          <w:spacing w:val="-11"/>
        </w:rPr>
        <w:t> </w:t>
      </w:r>
      <w:r>
        <w:rPr>
          <w:color w:val="231F20"/>
        </w:rPr>
        <w:t>vô</w:t>
      </w:r>
      <w:r>
        <w:rPr>
          <w:color w:val="231F20"/>
          <w:spacing w:val="-10"/>
        </w:rPr>
        <w:t> </w:t>
      </w:r>
      <w:r>
        <w:rPr>
          <w:color w:val="231F20"/>
        </w:rPr>
        <w:t>úy</w:t>
      </w:r>
      <w:r>
        <w:rPr>
          <w:color w:val="231F20"/>
          <w:spacing w:val="-10"/>
        </w:rPr>
        <w:t> </w:t>
      </w:r>
      <w:r>
        <w:rPr>
          <w:color w:val="231F20"/>
        </w:rPr>
        <w:t>bố</w:t>
      </w:r>
      <w:r>
        <w:rPr>
          <w:color w:val="231F20"/>
          <w:spacing w:val="-10"/>
        </w:rPr>
        <w:t> </w:t>
      </w:r>
      <w:r>
        <w:rPr>
          <w:color w:val="231F20"/>
        </w:rPr>
        <w:t>cáo khắp đối tượng được hóa độ: “Xá-lợi-tử </w:t>
      </w:r>
      <w:r>
        <w:rPr>
          <w:color w:val="231F20"/>
          <w:spacing w:val="-6"/>
        </w:rPr>
        <w:t>v.v... </w:t>
      </w:r>
      <w:r>
        <w:rPr>
          <w:color w:val="231F20"/>
          <w:spacing w:val="-10"/>
        </w:rPr>
        <w:t>Ta </w:t>
      </w:r>
      <w:r>
        <w:rPr>
          <w:color w:val="231F20"/>
        </w:rPr>
        <w:t>đối với pháp </w:t>
      </w:r>
      <w:r>
        <w:rPr>
          <w:color w:val="231F20"/>
          <w:spacing w:val="-3"/>
        </w:rPr>
        <w:t>bảo, </w:t>
      </w:r>
      <w:r>
        <w:rPr>
          <w:color w:val="231F20"/>
        </w:rPr>
        <w:t>có thể giảng nói rộng, lược, nhưng người có khả năng am hiểu </w:t>
      </w:r>
      <w:r>
        <w:rPr>
          <w:color w:val="231F20"/>
          <w:spacing w:val="-3"/>
        </w:rPr>
        <w:t>thật </w:t>
      </w:r>
      <w:r>
        <w:rPr>
          <w:color w:val="231F20"/>
        </w:rPr>
        <w:t>là khó đạt được”.</w:t>
      </w:r>
    </w:p>
    <w:p>
      <w:pPr>
        <w:pStyle w:val="BodyText"/>
        <w:spacing w:line="273" w:lineRule="auto" w:before="106"/>
        <w:ind w:left="110" w:right="390"/>
      </w:pPr>
      <w:r>
        <w:rPr>
          <w:color w:val="231F20"/>
        </w:rPr>
        <w:t>Bấy giờ, các đối tượng được hóa độ, trừ Tôn giả Xá-lợi-tử, nghe lời nói này của Phật, đều sinh khiếp sợ, có cảm nghĩ: Đức</w:t>
      </w:r>
      <w:r>
        <w:rPr>
          <w:color w:val="231F20"/>
          <w:spacing w:val="-43"/>
        </w:rPr>
        <w:t> </w:t>
      </w:r>
      <w:r>
        <w:rPr>
          <w:color w:val="231F20"/>
        </w:rPr>
        <w:t>Phật đạt được như thế, xưa chỗ chưa được danh cú, văn thân, đã vì </w:t>
      </w:r>
      <w:r>
        <w:rPr>
          <w:color w:val="231F20"/>
          <w:spacing w:val="-3"/>
        </w:rPr>
        <w:t>chúng </w:t>
      </w:r>
      <w:r>
        <w:rPr>
          <w:color w:val="231F20"/>
        </w:rPr>
        <w:t>ta giảng nói, e không thể hiểu, chỉ có Tôn giả Xá-lợi-tử trong sáu mươi kiếp, đã tăng trưởng trí kiến mạnh mẽ, nhạy bén, viên mãn cũng như đại địa, nghe lời nói này của Đức Phật, tâm không sợ hãi, hoài nghi, mặt không có sắc khác, có thể đạt vô sở </w:t>
      </w:r>
      <w:r>
        <w:rPr>
          <w:color w:val="231F20"/>
          <w:spacing w:val="-6"/>
        </w:rPr>
        <w:t>úy, </w:t>
      </w:r>
      <w:r>
        <w:rPr>
          <w:color w:val="231F20"/>
        </w:rPr>
        <w:t>thỉnh Phật: “Kính mong Như Lai nói pháp rộng lược, ở đây nhất định có người am hiểu pháp bảo”.</w:t>
      </w:r>
    </w:p>
    <w:p>
      <w:pPr>
        <w:pStyle w:val="BodyText"/>
        <w:spacing w:line="273" w:lineRule="auto" w:before="106"/>
        <w:ind w:left="110" w:right="390"/>
      </w:pPr>
      <w:r>
        <w:rPr>
          <w:i/>
          <w:color w:val="231F20"/>
        </w:rPr>
        <w:t>Hỏi: </w:t>
      </w:r>
      <w:r>
        <w:rPr>
          <w:color w:val="231F20"/>
        </w:rPr>
        <w:t>Cũng nên có pháp không phải là cảnh giới của các Thanh văn,</w:t>
      </w:r>
      <w:r>
        <w:rPr>
          <w:color w:val="231F20"/>
          <w:spacing w:val="-5"/>
        </w:rPr>
        <w:t> </w:t>
      </w:r>
      <w:r>
        <w:rPr>
          <w:color w:val="231F20"/>
        </w:rPr>
        <w:t>Độc</w:t>
      </w:r>
      <w:r>
        <w:rPr>
          <w:color w:val="231F20"/>
          <w:spacing w:val="-5"/>
        </w:rPr>
        <w:t> </w:t>
      </w:r>
      <w:r>
        <w:rPr>
          <w:color w:val="231F20"/>
        </w:rPr>
        <w:t>giác.</w:t>
      </w:r>
      <w:r>
        <w:rPr>
          <w:color w:val="231F20"/>
          <w:spacing w:val="-5"/>
        </w:rPr>
        <w:t> </w:t>
      </w:r>
      <w:r>
        <w:rPr>
          <w:color w:val="231F20"/>
        </w:rPr>
        <w:t>Do</w:t>
      </w:r>
      <w:r>
        <w:rPr>
          <w:color w:val="231F20"/>
          <w:spacing w:val="-5"/>
        </w:rPr>
        <w:t> </w:t>
      </w:r>
      <w:r>
        <w:rPr>
          <w:color w:val="231F20"/>
        </w:rPr>
        <w:t>duyên</w:t>
      </w:r>
      <w:r>
        <w:rPr>
          <w:color w:val="231F20"/>
          <w:spacing w:val="-5"/>
        </w:rPr>
        <w:t> </w:t>
      </w:r>
      <w:r>
        <w:rPr>
          <w:color w:val="231F20"/>
        </w:rPr>
        <w:t>gì</w:t>
      </w:r>
      <w:r>
        <w:rPr>
          <w:color w:val="231F20"/>
          <w:spacing w:val="-10"/>
        </w:rPr>
        <w:t> </w:t>
      </w:r>
      <w:r>
        <w:rPr>
          <w:color w:val="231F20"/>
        </w:rPr>
        <w:t>Tôn</w:t>
      </w:r>
      <w:r>
        <w:rPr>
          <w:color w:val="231F20"/>
          <w:spacing w:val="-5"/>
        </w:rPr>
        <w:t> </w:t>
      </w:r>
      <w:r>
        <w:rPr>
          <w:color w:val="231F20"/>
        </w:rPr>
        <w:t>giả</w:t>
      </w:r>
      <w:r>
        <w:rPr>
          <w:color w:val="231F20"/>
          <w:spacing w:val="-5"/>
        </w:rPr>
        <w:t> </w:t>
      </w:r>
      <w:r>
        <w:rPr>
          <w:color w:val="231F20"/>
        </w:rPr>
        <w:t>Xá-lợi-tử</w:t>
      </w:r>
      <w:r>
        <w:rPr>
          <w:color w:val="231F20"/>
          <w:spacing w:val="-4"/>
        </w:rPr>
        <w:t> </w:t>
      </w:r>
      <w:r>
        <w:rPr>
          <w:color w:val="231F20"/>
        </w:rPr>
        <w:t>kia</w:t>
      </w:r>
      <w:r>
        <w:rPr>
          <w:color w:val="231F20"/>
          <w:spacing w:val="-5"/>
        </w:rPr>
        <w:t> </w:t>
      </w:r>
      <w:r>
        <w:rPr>
          <w:color w:val="231F20"/>
        </w:rPr>
        <w:t>không</w:t>
      </w:r>
      <w:r>
        <w:rPr>
          <w:color w:val="231F20"/>
          <w:spacing w:val="-5"/>
        </w:rPr>
        <w:t> </w:t>
      </w:r>
      <w:r>
        <w:rPr>
          <w:color w:val="231F20"/>
        </w:rPr>
        <w:t>sợ</w:t>
      </w:r>
      <w:r>
        <w:rPr>
          <w:color w:val="231F20"/>
          <w:spacing w:val="-5"/>
        </w:rPr>
        <w:t> </w:t>
      </w:r>
      <w:r>
        <w:rPr>
          <w:color w:val="231F20"/>
        </w:rPr>
        <w:t>mà</w:t>
      </w:r>
      <w:r>
        <w:rPr>
          <w:color w:val="231F20"/>
          <w:spacing w:val="-5"/>
        </w:rPr>
        <w:t> </w:t>
      </w:r>
      <w:r>
        <w:rPr>
          <w:color w:val="231F20"/>
        </w:rPr>
        <w:t>thỉnh cầu như thế?</w:t>
      </w:r>
    </w:p>
    <w:p>
      <w:pPr>
        <w:pStyle w:val="BodyText"/>
        <w:spacing w:line="273" w:lineRule="auto" w:before="110"/>
        <w:ind w:left="110" w:right="390"/>
      </w:pPr>
      <w:r>
        <w:rPr>
          <w:i/>
          <w:color w:val="231F20"/>
        </w:rPr>
        <w:t>Đáp:</w:t>
      </w:r>
      <w:r>
        <w:rPr>
          <w:i/>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Xá-lợi-tử</w:t>
      </w:r>
      <w:r>
        <w:rPr>
          <w:color w:val="231F20"/>
          <w:spacing w:val="-12"/>
        </w:rPr>
        <w:t> </w:t>
      </w:r>
      <w:r>
        <w:rPr>
          <w:color w:val="231F20"/>
        </w:rPr>
        <w:t>kia</w:t>
      </w:r>
      <w:r>
        <w:rPr>
          <w:color w:val="231F20"/>
          <w:spacing w:val="-13"/>
        </w:rPr>
        <w:t> </w:t>
      </w:r>
      <w:r>
        <w:rPr>
          <w:color w:val="231F20"/>
        </w:rPr>
        <w:t>chỉ</w:t>
      </w:r>
      <w:r>
        <w:rPr>
          <w:color w:val="231F20"/>
          <w:spacing w:val="-12"/>
        </w:rPr>
        <w:t> </w:t>
      </w:r>
      <w:r>
        <w:rPr>
          <w:color w:val="231F20"/>
        </w:rPr>
        <w:t>thỉnh</w:t>
      </w:r>
      <w:r>
        <w:rPr>
          <w:color w:val="231F20"/>
          <w:spacing w:val="-12"/>
        </w:rPr>
        <w:t> </w:t>
      </w:r>
      <w:r>
        <w:rPr>
          <w:color w:val="231F20"/>
        </w:rPr>
        <w:t>cầu</w:t>
      </w:r>
      <w:r>
        <w:rPr>
          <w:color w:val="231F20"/>
          <w:spacing w:val="-13"/>
        </w:rPr>
        <w:t> </w:t>
      </w:r>
      <w:r>
        <w:rPr>
          <w:color w:val="231F20"/>
        </w:rPr>
        <w:t>Đức</w:t>
      </w:r>
      <w:r>
        <w:rPr>
          <w:color w:val="231F20"/>
          <w:spacing w:val="-12"/>
        </w:rPr>
        <w:t> </w:t>
      </w:r>
      <w:r>
        <w:rPr>
          <w:color w:val="231F20"/>
        </w:rPr>
        <w:t>Phật</w:t>
      </w:r>
      <w:r>
        <w:rPr>
          <w:color w:val="231F20"/>
          <w:spacing w:val="-12"/>
        </w:rPr>
        <w:t> </w:t>
      </w:r>
      <w:r>
        <w:rPr>
          <w:color w:val="231F20"/>
        </w:rPr>
        <w:t>về</w:t>
      </w:r>
      <w:r>
        <w:rPr>
          <w:color w:val="231F20"/>
          <w:spacing w:val="-12"/>
        </w:rPr>
        <w:t> </w:t>
      </w:r>
      <w:r>
        <w:rPr>
          <w:color w:val="231F20"/>
        </w:rPr>
        <w:t>đối</w:t>
      </w:r>
      <w:r>
        <w:rPr>
          <w:color w:val="231F20"/>
          <w:spacing w:val="-13"/>
        </w:rPr>
        <w:t> </w:t>
      </w:r>
      <w:r>
        <w:rPr>
          <w:color w:val="231F20"/>
        </w:rPr>
        <w:t>tượng nhận</w:t>
      </w:r>
      <w:r>
        <w:rPr>
          <w:color w:val="231F20"/>
          <w:spacing w:val="-11"/>
        </w:rPr>
        <w:t> </w:t>
      </w:r>
      <w:r>
        <w:rPr>
          <w:color w:val="231F20"/>
        </w:rPr>
        <w:t>biết</w:t>
      </w:r>
      <w:r>
        <w:rPr>
          <w:color w:val="231F20"/>
          <w:spacing w:val="-10"/>
        </w:rPr>
        <w:t> </w:t>
      </w:r>
      <w:r>
        <w:rPr>
          <w:color w:val="231F20"/>
        </w:rPr>
        <w:t>của</w:t>
      </w:r>
      <w:r>
        <w:rPr>
          <w:color w:val="231F20"/>
          <w:spacing w:val="-16"/>
        </w:rPr>
        <w:t> </w:t>
      </w:r>
      <w:r>
        <w:rPr>
          <w:color w:val="231F20"/>
        </w:rPr>
        <w:t>Thanh</w:t>
      </w:r>
      <w:r>
        <w:rPr>
          <w:color w:val="231F20"/>
          <w:spacing w:val="-10"/>
        </w:rPr>
        <w:t> </w:t>
      </w:r>
      <w:r>
        <w:rPr>
          <w:color w:val="231F20"/>
        </w:rPr>
        <w:t>văn,</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đối</w:t>
      </w:r>
      <w:r>
        <w:rPr>
          <w:color w:val="231F20"/>
          <w:spacing w:val="-11"/>
        </w:rPr>
        <w:t> </w:t>
      </w:r>
      <w:r>
        <w:rPr>
          <w:color w:val="231F20"/>
        </w:rPr>
        <w:t>tượng</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của</w:t>
      </w:r>
      <w:r>
        <w:rPr>
          <w:color w:val="231F20"/>
          <w:spacing w:val="-10"/>
        </w:rPr>
        <w:t> </w:t>
      </w:r>
      <w:r>
        <w:rPr>
          <w:color w:val="231F20"/>
        </w:rPr>
        <w:t>Phật, vì cảnh giới của Thanh văn, không phải là cảnh giới của Phật, đối tượng hành trì của Thanh văn, không phải là đối tượng hành trì </w:t>
      </w:r>
      <w:r>
        <w:rPr>
          <w:color w:val="231F20"/>
          <w:spacing w:val="-4"/>
        </w:rPr>
        <w:t>của </w:t>
      </w:r>
      <w:r>
        <w:rPr>
          <w:color w:val="231F20"/>
        </w:rPr>
        <w:t>Phật, đối tượng đạt tới của căn tánh Thanh văn, không phải là đối tượng đạt tới của căn tánh Phật, nên không trái với</w:t>
      </w:r>
      <w:r>
        <w:rPr>
          <w:color w:val="231F20"/>
          <w:spacing w:val="-3"/>
        </w:rPr>
        <w:t> </w:t>
      </w:r>
      <w:r>
        <w:rPr>
          <w:color w:val="231F20"/>
        </w:rPr>
        <w:t>lý.</w:t>
      </w:r>
    </w:p>
    <w:p>
      <w:pPr>
        <w:pStyle w:val="BodyText"/>
        <w:spacing w:line="273" w:lineRule="auto" w:before="109"/>
        <w:ind w:left="110" w:right="391"/>
      </w:pPr>
      <w:r>
        <w:rPr>
          <w:color w:val="231F20"/>
        </w:rPr>
        <w:t>Lại nữa, vì biết Phật mở </w:t>
      </w:r>
      <w:r>
        <w:rPr>
          <w:color w:val="231F20"/>
          <w:spacing w:val="-5"/>
        </w:rPr>
        <w:t>bày, </w:t>
      </w:r>
      <w:r>
        <w:rPr>
          <w:color w:val="231F20"/>
        </w:rPr>
        <w:t>thừa nhận, nên Tôn giả Xá-lợi-tử mới có lời thỉnh cầu </w:t>
      </w:r>
      <w:r>
        <w:rPr>
          <w:color w:val="231F20"/>
          <w:spacing w:val="-6"/>
        </w:rPr>
        <w:t>ấy. </w:t>
      </w:r>
      <w:r>
        <w:rPr>
          <w:color w:val="231F20"/>
        </w:rPr>
        <w:t>Nghĩa là Tôn giả Xá-lợi-tử có cảm nghĩ</w:t>
      </w:r>
      <w:r>
        <w:rPr>
          <w:color w:val="231F20"/>
          <w:spacing w:val="-38"/>
        </w:rPr>
        <w:t> </w:t>
      </w:r>
      <w:r>
        <w:rPr>
          <w:color w:val="231F20"/>
        </w:rPr>
        <w:t>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thế này: “Đức Thế Tôn từ bi, các pháp đã giảng nói tất phải xứng lượng,</w:t>
      </w:r>
      <w:r>
        <w:rPr>
          <w:color w:val="231F20"/>
          <w:spacing w:val="-4"/>
        </w:rPr>
        <w:t> </w:t>
      </w:r>
      <w:r>
        <w:rPr>
          <w:color w:val="231F20"/>
        </w:rPr>
        <w:t>nhất</w:t>
      </w:r>
      <w:r>
        <w:rPr>
          <w:color w:val="231F20"/>
          <w:spacing w:val="-5"/>
        </w:rPr>
        <w:t> </w:t>
      </w:r>
      <w:r>
        <w:rPr>
          <w:color w:val="231F20"/>
        </w:rPr>
        <w:t>định</w:t>
      </w:r>
      <w:r>
        <w:rPr>
          <w:color w:val="231F20"/>
          <w:spacing w:val="-4"/>
        </w:rPr>
        <w:t> </w:t>
      </w:r>
      <w:r>
        <w:rPr>
          <w:color w:val="231F20"/>
        </w:rPr>
        <w:t>có</w:t>
      </w:r>
      <w:r>
        <w:rPr>
          <w:color w:val="231F20"/>
          <w:spacing w:val="-4"/>
        </w:rPr>
        <w:t> </w:t>
      </w:r>
      <w:r>
        <w:rPr>
          <w:color w:val="231F20"/>
        </w:rPr>
        <w:t>lợi</w:t>
      </w:r>
      <w:r>
        <w:rPr>
          <w:color w:val="231F20"/>
          <w:spacing w:val="-5"/>
        </w:rPr>
        <w:t> </w:t>
      </w:r>
      <w:r>
        <w:rPr>
          <w:color w:val="231F20"/>
        </w:rPr>
        <w:t>ích</w:t>
      </w:r>
      <w:r>
        <w:rPr>
          <w:color w:val="231F20"/>
          <w:spacing w:val="-4"/>
        </w:rPr>
        <w:t> </w:t>
      </w:r>
      <w:r>
        <w:rPr>
          <w:color w:val="231F20"/>
        </w:rPr>
        <w:t>lớn,</w:t>
      </w:r>
      <w:r>
        <w:rPr>
          <w:color w:val="231F20"/>
          <w:spacing w:val="-4"/>
        </w:rPr>
        <w:t> </w:t>
      </w:r>
      <w:r>
        <w:rPr>
          <w:color w:val="231F20"/>
        </w:rPr>
        <w:t>chủ</w:t>
      </w:r>
      <w:r>
        <w:rPr>
          <w:color w:val="231F20"/>
          <w:spacing w:val="-3"/>
        </w:rPr>
        <w:t> </w:t>
      </w:r>
      <w:r>
        <w:rPr>
          <w:color w:val="231F20"/>
        </w:rPr>
        <w:t>yếu</w:t>
      </w:r>
      <w:r>
        <w:rPr>
          <w:color w:val="231F20"/>
          <w:spacing w:val="-4"/>
        </w:rPr>
        <w:t> </w:t>
      </w:r>
      <w:r>
        <w:rPr>
          <w:color w:val="231F20"/>
        </w:rPr>
        <w:t>là</w:t>
      </w:r>
      <w:r>
        <w:rPr>
          <w:color w:val="231F20"/>
          <w:spacing w:val="-4"/>
        </w:rPr>
        <w:t> </w:t>
      </w:r>
      <w:r>
        <w:rPr>
          <w:color w:val="231F20"/>
        </w:rPr>
        <w:t>đồ</w:t>
      </w:r>
      <w:r>
        <w:rPr>
          <w:color w:val="231F20"/>
          <w:spacing w:val="-4"/>
        </w:rPr>
        <w:t> </w:t>
      </w:r>
      <w:r>
        <w:rPr>
          <w:color w:val="231F20"/>
        </w:rPr>
        <w:t>chứa</w:t>
      </w:r>
      <w:r>
        <w:rPr>
          <w:color w:val="231F20"/>
          <w:spacing w:val="-4"/>
        </w:rPr>
        <w:t> </w:t>
      </w:r>
      <w:r>
        <w:rPr>
          <w:color w:val="231F20"/>
        </w:rPr>
        <w:t>đựng,</w:t>
      </w:r>
      <w:r>
        <w:rPr>
          <w:color w:val="231F20"/>
          <w:spacing w:val="-4"/>
        </w:rPr>
        <w:t> </w:t>
      </w:r>
      <w:r>
        <w:rPr>
          <w:color w:val="231F20"/>
        </w:rPr>
        <w:t>là</w:t>
      </w:r>
      <w:r>
        <w:rPr>
          <w:color w:val="231F20"/>
          <w:spacing w:val="-4"/>
        </w:rPr>
        <w:t> </w:t>
      </w:r>
      <w:r>
        <w:rPr>
          <w:color w:val="231F20"/>
        </w:rPr>
        <w:t>ruộng</w:t>
      </w:r>
      <w:r>
        <w:rPr>
          <w:color w:val="231F20"/>
          <w:spacing w:val="-4"/>
        </w:rPr>
        <w:t> </w:t>
      </w:r>
      <w:r>
        <w:rPr>
          <w:color w:val="231F20"/>
          <w:spacing w:val="-7"/>
        </w:rPr>
        <w:t>để </w:t>
      </w:r>
      <w:r>
        <w:rPr>
          <w:color w:val="231F20"/>
        </w:rPr>
        <w:t>tuôn mưa pháp, mưa pháp đã tuôn xuống trọn không vô ích. Các lời nói</w:t>
      </w:r>
      <w:r>
        <w:rPr>
          <w:color w:val="231F20"/>
          <w:spacing w:val="-11"/>
        </w:rPr>
        <w:t> </w:t>
      </w:r>
      <w:r>
        <w:rPr>
          <w:color w:val="231F20"/>
        </w:rPr>
        <w:t>đã</w:t>
      </w:r>
      <w:r>
        <w:rPr>
          <w:color w:val="231F20"/>
          <w:spacing w:val="-10"/>
        </w:rPr>
        <w:t> </w:t>
      </w:r>
      <w:r>
        <w:rPr>
          <w:color w:val="231F20"/>
        </w:rPr>
        <w:t>phát</w:t>
      </w:r>
      <w:r>
        <w:rPr>
          <w:color w:val="231F20"/>
          <w:spacing w:val="-10"/>
        </w:rPr>
        <w:t> </w:t>
      </w:r>
      <w:r>
        <w:rPr>
          <w:color w:val="231F20"/>
        </w:rPr>
        <w:t>ra,</w:t>
      </w:r>
      <w:r>
        <w:rPr>
          <w:color w:val="231F20"/>
          <w:spacing w:val="-11"/>
        </w:rPr>
        <w:t> </w:t>
      </w:r>
      <w:r>
        <w:rPr>
          <w:color w:val="231F20"/>
        </w:rPr>
        <w:t>tất</w:t>
      </w:r>
      <w:r>
        <w:rPr>
          <w:color w:val="231F20"/>
          <w:spacing w:val="-10"/>
        </w:rPr>
        <w:t> </w:t>
      </w:r>
      <w:r>
        <w:rPr>
          <w:color w:val="231F20"/>
        </w:rPr>
        <w:t>căn</w:t>
      </w:r>
      <w:r>
        <w:rPr>
          <w:color w:val="231F20"/>
          <w:spacing w:val="-10"/>
        </w:rPr>
        <w:t> </w:t>
      </w:r>
      <w:r>
        <w:rPr>
          <w:color w:val="231F20"/>
        </w:rPr>
        <w:t>cứ</w:t>
      </w:r>
      <w:r>
        <w:rPr>
          <w:color w:val="231F20"/>
          <w:spacing w:val="-11"/>
        </w:rPr>
        <w:t> </w:t>
      </w:r>
      <w:r>
        <w:rPr>
          <w:color w:val="231F20"/>
        </w:rPr>
        <w:t>ở</w:t>
      </w:r>
      <w:r>
        <w:rPr>
          <w:color w:val="231F20"/>
          <w:spacing w:val="-10"/>
        </w:rPr>
        <w:t> </w:t>
      </w:r>
      <w:r>
        <w:rPr>
          <w:color w:val="231F20"/>
        </w:rPr>
        <w:t>pháp</w:t>
      </w:r>
      <w:r>
        <w:rPr>
          <w:color w:val="231F20"/>
          <w:spacing w:val="-10"/>
        </w:rPr>
        <w:t> </w:t>
      </w:r>
      <w:r>
        <w:rPr>
          <w:color w:val="231F20"/>
        </w:rPr>
        <w:t>khí.</w:t>
      </w:r>
      <w:r>
        <w:rPr>
          <w:color w:val="231F20"/>
          <w:spacing w:val="-11"/>
        </w:rPr>
        <w:t> </w:t>
      </w:r>
      <w:r>
        <w:rPr>
          <w:color w:val="231F20"/>
        </w:rPr>
        <w:t>Nếu</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pháp</w:t>
      </w:r>
      <w:r>
        <w:rPr>
          <w:color w:val="231F20"/>
          <w:spacing w:val="-11"/>
        </w:rPr>
        <w:t> </w:t>
      </w:r>
      <w:r>
        <w:rPr>
          <w:color w:val="231F20"/>
        </w:rPr>
        <w:t>khí</w:t>
      </w:r>
      <w:r>
        <w:rPr>
          <w:color w:val="231F20"/>
          <w:spacing w:val="-10"/>
        </w:rPr>
        <w:t> </w:t>
      </w:r>
      <w:r>
        <w:rPr>
          <w:color w:val="231F20"/>
        </w:rPr>
        <w:t>thì</w:t>
      </w:r>
      <w:r>
        <w:rPr>
          <w:color w:val="231F20"/>
          <w:spacing w:val="-10"/>
        </w:rPr>
        <w:t> </w:t>
      </w:r>
      <w:r>
        <w:rPr>
          <w:color w:val="231F20"/>
        </w:rPr>
        <w:t>sau cùng sẽ không phát ngôn. Đức Thế Tôn đã biết ta có khả năng như vậy để tiếp nhận pháp khí, nói lời như thế, nên biết Đức Thế Tôn đã mở </w:t>
      </w:r>
      <w:r>
        <w:rPr>
          <w:color w:val="231F20"/>
          <w:spacing w:val="-5"/>
        </w:rPr>
        <w:t>bày, </w:t>
      </w:r>
      <w:r>
        <w:rPr>
          <w:color w:val="231F20"/>
        </w:rPr>
        <w:t>chấp nhận lời thỉnh cầu của ta”. Thế nên, Tôn giả đã thỉnh Phật, không có sợ</w:t>
      </w:r>
      <w:r>
        <w:rPr>
          <w:color w:val="231F20"/>
          <w:spacing w:val="-3"/>
        </w:rPr>
        <w:t> </w:t>
      </w:r>
      <w:r>
        <w:rPr>
          <w:color w:val="231F20"/>
        </w:rPr>
        <w:t>sệt.</w:t>
      </w:r>
    </w:p>
    <w:p>
      <w:pPr>
        <w:pStyle w:val="BodyText"/>
        <w:spacing w:line="273" w:lineRule="auto" w:before="107"/>
        <w:ind w:right="109"/>
      </w:pPr>
      <w:r>
        <w:rPr>
          <w:i/>
          <w:color w:val="231F20"/>
        </w:rPr>
        <w:t>Hỏi: </w:t>
      </w:r>
      <w:r>
        <w:rPr>
          <w:color w:val="231F20"/>
        </w:rPr>
        <w:t>Đức Phật đã vì những hữu tình được hóa độ nào để giảng nói ba pháp rộng lược như: uẩn, xứ, giới?</w:t>
      </w:r>
    </w:p>
    <w:p>
      <w:pPr>
        <w:pStyle w:val="BodyText"/>
        <w:spacing w:line="273" w:lineRule="auto" w:before="111"/>
        <w:ind w:right="107"/>
      </w:pPr>
      <w:r>
        <w:rPr>
          <w:i/>
          <w:color w:val="231F20"/>
        </w:rPr>
        <w:t>Đáp:</w:t>
      </w:r>
      <w:r>
        <w:rPr>
          <w:i/>
          <w:color w:val="231F20"/>
          <w:spacing w:val="-14"/>
        </w:rPr>
        <w:t> </w:t>
      </w:r>
      <w:r>
        <w:rPr>
          <w:color w:val="231F20"/>
        </w:rPr>
        <w:t>Đức</w:t>
      </w:r>
      <w:r>
        <w:rPr>
          <w:color w:val="231F20"/>
          <w:spacing w:val="-14"/>
        </w:rPr>
        <w:t> </w:t>
      </w:r>
      <w:r>
        <w:rPr>
          <w:color w:val="231F20"/>
        </w:rPr>
        <w:t>Phật</w:t>
      </w:r>
      <w:r>
        <w:rPr>
          <w:color w:val="231F20"/>
          <w:spacing w:val="-13"/>
        </w:rPr>
        <w:t> </w:t>
      </w:r>
      <w:r>
        <w:rPr>
          <w:color w:val="231F20"/>
        </w:rPr>
        <w:t>đã</w:t>
      </w:r>
      <w:r>
        <w:rPr>
          <w:color w:val="231F20"/>
          <w:spacing w:val="-14"/>
        </w:rPr>
        <w:t> </w:t>
      </w:r>
      <w:r>
        <w:rPr>
          <w:color w:val="231F20"/>
        </w:rPr>
        <w:t>tùy</w:t>
      </w:r>
      <w:r>
        <w:rPr>
          <w:color w:val="231F20"/>
          <w:spacing w:val="-13"/>
        </w:rPr>
        <w:t> </w:t>
      </w:r>
      <w:r>
        <w:rPr>
          <w:color w:val="231F20"/>
        </w:rPr>
        <w:t>theo</w:t>
      </w:r>
      <w:r>
        <w:rPr>
          <w:color w:val="231F20"/>
          <w:spacing w:val="-14"/>
        </w:rPr>
        <w:t> </w:t>
      </w:r>
      <w:r>
        <w:rPr>
          <w:color w:val="231F20"/>
        </w:rPr>
        <w:t>hữu</w:t>
      </w:r>
      <w:r>
        <w:rPr>
          <w:color w:val="231F20"/>
          <w:spacing w:val="-13"/>
        </w:rPr>
        <w:t> </w:t>
      </w:r>
      <w:r>
        <w:rPr>
          <w:color w:val="231F20"/>
        </w:rPr>
        <w:t>tình</w:t>
      </w:r>
      <w:r>
        <w:rPr>
          <w:color w:val="231F20"/>
          <w:spacing w:val="-14"/>
        </w:rPr>
        <w:t> </w:t>
      </w:r>
      <w:r>
        <w:rPr>
          <w:color w:val="231F20"/>
        </w:rPr>
        <w:t>được</w:t>
      </w:r>
      <w:r>
        <w:rPr>
          <w:color w:val="231F20"/>
          <w:spacing w:val="-13"/>
        </w:rPr>
        <w:t> </w:t>
      </w:r>
      <w:r>
        <w:rPr>
          <w:color w:val="231F20"/>
        </w:rPr>
        <w:t>hóa</w:t>
      </w:r>
      <w:r>
        <w:rPr>
          <w:color w:val="231F20"/>
          <w:spacing w:val="-14"/>
        </w:rPr>
        <w:t> </w:t>
      </w:r>
      <w:r>
        <w:rPr>
          <w:color w:val="231F20"/>
        </w:rPr>
        <w:t>độ</w:t>
      </w:r>
      <w:r>
        <w:rPr>
          <w:color w:val="231F20"/>
          <w:spacing w:val="-14"/>
        </w:rPr>
        <w:t> </w:t>
      </w:r>
      <w:r>
        <w:rPr>
          <w:color w:val="231F20"/>
        </w:rPr>
        <w:t>còn</w:t>
      </w:r>
      <w:r>
        <w:rPr>
          <w:color w:val="231F20"/>
          <w:spacing w:val="-13"/>
        </w:rPr>
        <w:t> </w:t>
      </w:r>
      <w:r>
        <w:rPr>
          <w:color w:val="231F20"/>
        </w:rPr>
        <w:t>ngu</w:t>
      </w:r>
      <w:r>
        <w:rPr>
          <w:color w:val="231F20"/>
          <w:spacing w:val="-14"/>
        </w:rPr>
        <w:t> </w:t>
      </w:r>
      <w:r>
        <w:rPr>
          <w:color w:val="231F20"/>
        </w:rPr>
        <w:t>tối</w:t>
      </w:r>
      <w:r>
        <w:rPr>
          <w:color w:val="231F20"/>
          <w:spacing w:val="-13"/>
        </w:rPr>
        <w:t> </w:t>
      </w:r>
      <w:r>
        <w:rPr>
          <w:color w:val="231F20"/>
        </w:rPr>
        <w:t>mà giảng nói. Nghĩa là người ngu về giới, Phật vì họ giảng nói về mười tám giới. Nếu là người ngu về xứ, Phật vì họ giảng nói về mười hai xứ. Nếu là người ngu về uẩn, Phật vì họ giảng nói về năm</w:t>
      </w:r>
      <w:r>
        <w:rPr>
          <w:color w:val="231F20"/>
          <w:spacing w:val="-6"/>
        </w:rPr>
        <w:t> </w:t>
      </w:r>
      <w:r>
        <w:rPr>
          <w:color w:val="231F20"/>
        </w:rPr>
        <w:t>uẩn.</w:t>
      </w:r>
    </w:p>
    <w:p>
      <w:pPr>
        <w:pStyle w:val="BodyText"/>
        <w:spacing w:before="110"/>
        <w:ind w:left="960" w:firstLine="0"/>
      </w:pPr>
      <w:r>
        <w:rPr>
          <w:color w:val="231F20"/>
        </w:rPr>
        <w:t>Lại nữa, đối tượng được Đức Thế Tôn hóa độ, lược có ba hạng:</w:t>
      </w:r>
    </w:p>
    <w:p>
      <w:pPr>
        <w:pStyle w:val="BodyText"/>
        <w:spacing w:line="273" w:lineRule="auto" w:before="41"/>
        <w:ind w:right="108" w:firstLine="0"/>
      </w:pPr>
      <w:r>
        <w:rPr>
          <w:color w:val="231F20"/>
        </w:rPr>
        <w:t>1.</w:t>
      </w:r>
      <w:r>
        <w:rPr>
          <w:color w:val="231F20"/>
          <w:spacing w:val="-16"/>
        </w:rPr>
        <w:t> </w:t>
      </w:r>
      <w:r>
        <w:rPr>
          <w:color w:val="231F20"/>
        </w:rPr>
        <w:t>Tập</w:t>
      </w:r>
      <w:r>
        <w:rPr>
          <w:color w:val="231F20"/>
          <w:spacing w:val="-11"/>
        </w:rPr>
        <w:t> </w:t>
      </w:r>
      <w:r>
        <w:rPr>
          <w:color w:val="231F20"/>
        </w:rPr>
        <w:t>nghiệp</w:t>
      </w:r>
      <w:r>
        <w:rPr>
          <w:color w:val="231F20"/>
          <w:spacing w:val="-12"/>
        </w:rPr>
        <w:t> </w:t>
      </w:r>
      <w:r>
        <w:rPr>
          <w:color w:val="231F20"/>
        </w:rPr>
        <w:t>đầu</w:t>
      </w:r>
      <w:r>
        <w:rPr>
          <w:color w:val="231F20"/>
          <w:spacing w:val="-11"/>
        </w:rPr>
        <w:t> </w:t>
      </w:r>
      <w:r>
        <w:rPr>
          <w:color w:val="231F20"/>
        </w:rPr>
        <w:t>tiên.</w:t>
      </w:r>
      <w:r>
        <w:rPr>
          <w:color w:val="231F20"/>
          <w:spacing w:val="-12"/>
        </w:rPr>
        <w:t> </w:t>
      </w:r>
      <w:r>
        <w:rPr>
          <w:color w:val="231F20"/>
        </w:rPr>
        <w:t>2.</w:t>
      </w:r>
      <w:r>
        <w:rPr>
          <w:color w:val="231F20"/>
          <w:spacing w:val="-11"/>
        </w:rPr>
        <w:t> </w:t>
      </w:r>
      <w:r>
        <w:rPr>
          <w:color w:val="231F20"/>
        </w:rPr>
        <w:t>Đã</w:t>
      </w:r>
      <w:r>
        <w:rPr>
          <w:color w:val="231F20"/>
          <w:spacing w:val="-12"/>
        </w:rPr>
        <w:t> </w:t>
      </w:r>
      <w:r>
        <w:rPr>
          <w:color w:val="231F20"/>
        </w:rPr>
        <w:t>tu</w:t>
      </w:r>
      <w:r>
        <w:rPr>
          <w:color w:val="231F20"/>
          <w:spacing w:val="-11"/>
        </w:rPr>
        <w:t> </w:t>
      </w:r>
      <w:r>
        <w:rPr>
          <w:color w:val="231F20"/>
        </w:rPr>
        <w:t>thường</w:t>
      </w:r>
      <w:r>
        <w:rPr>
          <w:color w:val="231F20"/>
          <w:spacing w:val="-12"/>
        </w:rPr>
        <w:t> </w:t>
      </w:r>
      <w:r>
        <w:rPr>
          <w:color w:val="231F20"/>
        </w:rPr>
        <w:t>xuyên.</w:t>
      </w:r>
      <w:r>
        <w:rPr>
          <w:color w:val="231F20"/>
          <w:spacing w:val="-11"/>
        </w:rPr>
        <w:t> </w:t>
      </w:r>
      <w:r>
        <w:rPr>
          <w:color w:val="231F20"/>
        </w:rPr>
        <w:t>3.</w:t>
      </w:r>
      <w:r>
        <w:rPr>
          <w:color w:val="231F20"/>
          <w:spacing w:val="-15"/>
        </w:rPr>
        <w:t> </w:t>
      </w:r>
      <w:r>
        <w:rPr>
          <w:color w:val="231F20"/>
        </w:rPr>
        <w:t>Vượt</w:t>
      </w:r>
      <w:r>
        <w:rPr>
          <w:color w:val="231F20"/>
          <w:spacing w:val="-12"/>
        </w:rPr>
        <w:t> </w:t>
      </w:r>
      <w:r>
        <w:rPr>
          <w:color w:val="231F20"/>
        </w:rPr>
        <w:t>quá</w:t>
      </w:r>
      <w:r>
        <w:rPr>
          <w:color w:val="231F20"/>
          <w:spacing w:val="-11"/>
        </w:rPr>
        <w:t> </w:t>
      </w:r>
      <w:r>
        <w:rPr>
          <w:color w:val="231F20"/>
        </w:rPr>
        <w:t>tác</w:t>
      </w:r>
      <w:r>
        <w:rPr>
          <w:color w:val="231F20"/>
          <w:spacing w:val="-12"/>
        </w:rPr>
        <w:t> </w:t>
      </w:r>
      <w:r>
        <w:rPr>
          <w:color w:val="231F20"/>
        </w:rPr>
        <w:t>ý.</w:t>
      </w:r>
      <w:r>
        <w:rPr>
          <w:color w:val="231F20"/>
          <w:spacing w:val="-11"/>
        </w:rPr>
        <w:t> </w:t>
      </w:r>
      <w:r>
        <w:rPr>
          <w:color w:val="231F20"/>
        </w:rPr>
        <w:t>Đối với người tập nghiệp đầu tiên, vì họ giảng nói mười tám giới.</w:t>
      </w:r>
      <w:r>
        <w:rPr>
          <w:color w:val="231F20"/>
          <w:spacing w:val="-32"/>
        </w:rPr>
        <w:t> </w:t>
      </w:r>
      <w:r>
        <w:rPr>
          <w:color w:val="231F20"/>
        </w:rPr>
        <w:t>Người đã</w:t>
      </w:r>
      <w:r>
        <w:rPr>
          <w:color w:val="231F20"/>
          <w:spacing w:val="-10"/>
        </w:rPr>
        <w:t> </w:t>
      </w:r>
      <w:r>
        <w:rPr>
          <w:color w:val="231F20"/>
        </w:rPr>
        <w:t>tu</w:t>
      </w:r>
      <w:r>
        <w:rPr>
          <w:color w:val="231F20"/>
          <w:spacing w:val="-9"/>
        </w:rPr>
        <w:t> </w:t>
      </w:r>
      <w:r>
        <w:rPr>
          <w:color w:val="231F20"/>
        </w:rPr>
        <w:t>thường</w:t>
      </w:r>
      <w:r>
        <w:rPr>
          <w:color w:val="231F20"/>
          <w:spacing w:val="-9"/>
        </w:rPr>
        <w:t> </w:t>
      </w:r>
      <w:r>
        <w:rPr>
          <w:color w:val="231F20"/>
        </w:rPr>
        <w:t>xuyên,</w:t>
      </w:r>
      <w:r>
        <w:rPr>
          <w:color w:val="231F20"/>
          <w:spacing w:val="-10"/>
        </w:rPr>
        <w:t> </w:t>
      </w:r>
      <w:r>
        <w:rPr>
          <w:color w:val="231F20"/>
        </w:rPr>
        <w:t>vì</w:t>
      </w:r>
      <w:r>
        <w:rPr>
          <w:color w:val="231F20"/>
          <w:spacing w:val="-9"/>
        </w:rPr>
        <w:t> </w:t>
      </w:r>
      <w:r>
        <w:rPr>
          <w:color w:val="231F20"/>
        </w:rPr>
        <w:t>họ</w:t>
      </w:r>
      <w:r>
        <w:rPr>
          <w:color w:val="231F20"/>
          <w:spacing w:val="-9"/>
        </w:rPr>
        <w:t> </w:t>
      </w:r>
      <w:r>
        <w:rPr>
          <w:color w:val="231F20"/>
        </w:rPr>
        <w:t>giảng</w:t>
      </w:r>
      <w:r>
        <w:rPr>
          <w:color w:val="231F20"/>
          <w:spacing w:val="-9"/>
        </w:rPr>
        <w:t> </w:t>
      </w:r>
      <w:r>
        <w:rPr>
          <w:color w:val="231F20"/>
        </w:rPr>
        <w:t>nói</w:t>
      </w:r>
      <w:r>
        <w:rPr>
          <w:color w:val="231F20"/>
          <w:spacing w:val="-10"/>
        </w:rPr>
        <w:t> </w:t>
      </w:r>
      <w:r>
        <w:rPr>
          <w:color w:val="231F20"/>
        </w:rPr>
        <w:t>mười</w:t>
      </w:r>
      <w:r>
        <w:rPr>
          <w:color w:val="231F20"/>
          <w:spacing w:val="-9"/>
        </w:rPr>
        <w:t> </w:t>
      </w:r>
      <w:r>
        <w:rPr>
          <w:color w:val="231F20"/>
        </w:rPr>
        <w:t>hai</w:t>
      </w:r>
      <w:r>
        <w:rPr>
          <w:color w:val="231F20"/>
          <w:spacing w:val="-9"/>
        </w:rPr>
        <w:t> </w:t>
      </w:r>
      <w:r>
        <w:rPr>
          <w:color w:val="231F20"/>
        </w:rPr>
        <w:t>xứ.</w:t>
      </w:r>
      <w:r>
        <w:rPr>
          <w:color w:val="231F20"/>
          <w:spacing w:val="-10"/>
        </w:rPr>
        <w:t> </w:t>
      </w:r>
      <w:r>
        <w:rPr>
          <w:color w:val="231F20"/>
        </w:rPr>
        <w:t>Người</w:t>
      </w:r>
      <w:r>
        <w:rPr>
          <w:color w:val="231F20"/>
          <w:spacing w:val="-9"/>
        </w:rPr>
        <w:t> </w:t>
      </w:r>
      <w:r>
        <w:rPr>
          <w:color w:val="231F20"/>
        </w:rPr>
        <w:t>vượt</w:t>
      </w:r>
      <w:r>
        <w:rPr>
          <w:color w:val="231F20"/>
          <w:spacing w:val="-9"/>
        </w:rPr>
        <w:t> </w:t>
      </w:r>
      <w:r>
        <w:rPr>
          <w:color w:val="231F20"/>
        </w:rPr>
        <w:t>quá</w:t>
      </w:r>
      <w:r>
        <w:rPr>
          <w:color w:val="231F20"/>
          <w:spacing w:val="-9"/>
        </w:rPr>
        <w:t> </w:t>
      </w:r>
      <w:r>
        <w:rPr>
          <w:color w:val="231F20"/>
        </w:rPr>
        <w:t>tác ý, vì họ giảng nói năm uẩn.</w:t>
      </w:r>
    </w:p>
    <w:p>
      <w:pPr>
        <w:pStyle w:val="BodyText"/>
        <w:spacing w:before="110"/>
        <w:ind w:left="960" w:firstLine="0"/>
      </w:pPr>
      <w:r>
        <w:rPr>
          <w:color w:val="231F20"/>
        </w:rPr>
        <w:t>Lại nữa, đối tượng được Đức Thế Tôn hóa độ có ba thứ căn:</w:t>
      </w:r>
    </w:p>
    <w:p>
      <w:pPr>
        <w:pStyle w:val="BodyText"/>
        <w:spacing w:line="273" w:lineRule="auto" w:before="41"/>
        <w:ind w:right="107" w:firstLine="0"/>
      </w:pPr>
      <w:r>
        <w:rPr>
          <w:color w:val="231F20"/>
        </w:rPr>
        <w:t>1. Căn chậm kém. 2. Căn trung bình. 3. Căn nhạy bén. Vì người căn chậm kém giảng nói mười tám giới. Vì người căn trung bình giảng nói mười hai xứ. Vì người căn nhạy bén giảng nói năm uẩn.</w:t>
      </w:r>
    </w:p>
    <w:p>
      <w:pPr>
        <w:pStyle w:val="BodyText"/>
        <w:spacing w:line="273" w:lineRule="auto" w:before="111"/>
        <w:ind w:right="107"/>
      </w:pPr>
      <w:r>
        <w:rPr>
          <w:color w:val="231F20"/>
        </w:rPr>
        <w:t>Lại nữa, đối tượng được Đức Thế Tôn hóa độ có ba thứ trí: 1. Khai</w:t>
      </w:r>
      <w:r>
        <w:rPr>
          <w:color w:val="231F20"/>
          <w:spacing w:val="-14"/>
        </w:rPr>
        <w:t> </w:t>
      </w:r>
      <w:r>
        <w:rPr>
          <w:color w:val="231F20"/>
        </w:rPr>
        <w:t>trí.</w:t>
      </w:r>
      <w:r>
        <w:rPr>
          <w:color w:val="231F20"/>
          <w:spacing w:val="-12"/>
        </w:rPr>
        <w:t> </w:t>
      </w:r>
      <w:r>
        <w:rPr>
          <w:color w:val="231F20"/>
        </w:rPr>
        <w:t>2.</w:t>
      </w:r>
      <w:r>
        <w:rPr>
          <w:color w:val="231F20"/>
          <w:spacing w:val="-18"/>
        </w:rPr>
        <w:t> </w:t>
      </w:r>
      <w:r>
        <w:rPr>
          <w:color w:val="231F20"/>
        </w:rPr>
        <w:t>Thuyết</w:t>
      </w:r>
      <w:r>
        <w:rPr>
          <w:color w:val="231F20"/>
          <w:spacing w:val="-12"/>
        </w:rPr>
        <w:t> </w:t>
      </w:r>
      <w:r>
        <w:rPr>
          <w:color w:val="231F20"/>
        </w:rPr>
        <w:t>trí.</w:t>
      </w:r>
      <w:r>
        <w:rPr>
          <w:color w:val="231F20"/>
          <w:spacing w:val="-12"/>
        </w:rPr>
        <w:t> </w:t>
      </w:r>
      <w:r>
        <w:rPr>
          <w:color w:val="231F20"/>
        </w:rPr>
        <w:t>3.</w:t>
      </w:r>
      <w:r>
        <w:rPr>
          <w:color w:val="231F20"/>
          <w:spacing w:val="-13"/>
        </w:rPr>
        <w:t> </w:t>
      </w:r>
      <w:r>
        <w:rPr>
          <w:color w:val="231F20"/>
        </w:rPr>
        <w:t>Dẫn</w:t>
      </w:r>
      <w:r>
        <w:rPr>
          <w:color w:val="231F20"/>
          <w:spacing w:val="-13"/>
        </w:rPr>
        <w:t> </w:t>
      </w:r>
      <w:r>
        <w:rPr>
          <w:color w:val="231F20"/>
        </w:rPr>
        <w:t>trí.</w:t>
      </w:r>
      <w:r>
        <w:rPr>
          <w:color w:val="231F20"/>
          <w:spacing w:val="-18"/>
        </w:rPr>
        <w:t> </w:t>
      </w:r>
      <w:r>
        <w:rPr>
          <w:color w:val="231F20"/>
        </w:rPr>
        <w:t>Vì</w:t>
      </w:r>
      <w:r>
        <w:rPr>
          <w:color w:val="231F20"/>
          <w:spacing w:val="-13"/>
        </w:rPr>
        <w:t> </w:t>
      </w:r>
      <w:r>
        <w:rPr>
          <w:color w:val="231F20"/>
        </w:rPr>
        <w:t>người</w:t>
      </w:r>
      <w:r>
        <w:rPr>
          <w:color w:val="231F20"/>
          <w:spacing w:val="-13"/>
        </w:rPr>
        <w:t> </w:t>
      </w:r>
      <w:r>
        <w:rPr>
          <w:color w:val="231F20"/>
        </w:rPr>
        <w:t>khai</w:t>
      </w:r>
      <w:r>
        <w:rPr>
          <w:color w:val="231F20"/>
          <w:spacing w:val="-14"/>
        </w:rPr>
        <w:t> </w:t>
      </w:r>
      <w:r>
        <w:rPr>
          <w:color w:val="231F20"/>
        </w:rPr>
        <w:t>trí</w:t>
      </w:r>
      <w:r>
        <w:rPr>
          <w:color w:val="231F20"/>
          <w:spacing w:val="-12"/>
        </w:rPr>
        <w:t> </w:t>
      </w:r>
      <w:r>
        <w:rPr>
          <w:color w:val="231F20"/>
        </w:rPr>
        <w:t>giảng</w:t>
      </w:r>
      <w:r>
        <w:rPr>
          <w:color w:val="231F20"/>
          <w:spacing w:val="-14"/>
        </w:rPr>
        <w:t> </w:t>
      </w:r>
      <w:r>
        <w:rPr>
          <w:color w:val="231F20"/>
        </w:rPr>
        <w:t>nói</w:t>
      </w:r>
      <w:r>
        <w:rPr>
          <w:color w:val="231F20"/>
          <w:spacing w:val="-13"/>
        </w:rPr>
        <w:t> </w:t>
      </w:r>
      <w:r>
        <w:rPr>
          <w:color w:val="231F20"/>
        </w:rPr>
        <w:t>năm</w:t>
      </w:r>
      <w:r>
        <w:rPr>
          <w:color w:val="231F20"/>
          <w:spacing w:val="-13"/>
        </w:rPr>
        <w:t> </w:t>
      </w:r>
      <w:r>
        <w:rPr>
          <w:color w:val="231F20"/>
        </w:rPr>
        <w:t>uẩn. Vì</w:t>
      </w:r>
      <w:r>
        <w:rPr>
          <w:color w:val="231F20"/>
          <w:spacing w:val="-7"/>
        </w:rPr>
        <w:t> </w:t>
      </w:r>
      <w:r>
        <w:rPr>
          <w:color w:val="231F20"/>
        </w:rPr>
        <w:t>người</w:t>
      </w:r>
      <w:r>
        <w:rPr>
          <w:color w:val="231F20"/>
          <w:spacing w:val="-6"/>
        </w:rPr>
        <w:t> </w:t>
      </w:r>
      <w:r>
        <w:rPr>
          <w:color w:val="231F20"/>
        </w:rPr>
        <w:t>thuyết</w:t>
      </w:r>
      <w:r>
        <w:rPr>
          <w:color w:val="231F20"/>
          <w:spacing w:val="-6"/>
        </w:rPr>
        <w:t> </w:t>
      </w:r>
      <w:r>
        <w:rPr>
          <w:color w:val="231F20"/>
        </w:rPr>
        <w:t>trí</w:t>
      </w:r>
      <w:r>
        <w:rPr>
          <w:color w:val="231F20"/>
          <w:spacing w:val="-6"/>
        </w:rPr>
        <w:t> </w:t>
      </w:r>
      <w:r>
        <w:rPr>
          <w:color w:val="231F20"/>
        </w:rPr>
        <w:t>giảng</w:t>
      </w:r>
      <w:r>
        <w:rPr>
          <w:color w:val="231F20"/>
          <w:spacing w:val="-6"/>
        </w:rPr>
        <w:t> </w:t>
      </w:r>
      <w:r>
        <w:rPr>
          <w:color w:val="231F20"/>
        </w:rPr>
        <w:t>nói</w:t>
      </w:r>
      <w:r>
        <w:rPr>
          <w:color w:val="231F20"/>
          <w:spacing w:val="-6"/>
        </w:rPr>
        <w:t> </w:t>
      </w:r>
      <w:r>
        <w:rPr>
          <w:color w:val="231F20"/>
        </w:rPr>
        <w:t>mười</w:t>
      </w:r>
      <w:r>
        <w:rPr>
          <w:color w:val="231F20"/>
          <w:spacing w:val="-6"/>
        </w:rPr>
        <w:t> </w:t>
      </w:r>
      <w:r>
        <w:rPr>
          <w:color w:val="231F20"/>
        </w:rPr>
        <w:t>hai</w:t>
      </w:r>
      <w:r>
        <w:rPr>
          <w:color w:val="231F20"/>
          <w:spacing w:val="-7"/>
        </w:rPr>
        <w:t> </w:t>
      </w:r>
      <w:r>
        <w:rPr>
          <w:color w:val="231F20"/>
        </w:rPr>
        <w:t>xứ.</w:t>
      </w:r>
      <w:r>
        <w:rPr>
          <w:color w:val="231F20"/>
          <w:spacing w:val="-10"/>
        </w:rPr>
        <w:t> </w:t>
      </w:r>
      <w:r>
        <w:rPr>
          <w:color w:val="231F20"/>
        </w:rPr>
        <w:t>Vì</w:t>
      </w:r>
      <w:r>
        <w:rPr>
          <w:color w:val="231F20"/>
          <w:spacing w:val="-6"/>
        </w:rPr>
        <w:t> </w:t>
      </w:r>
      <w:r>
        <w:rPr>
          <w:color w:val="231F20"/>
        </w:rPr>
        <w:t>người</w:t>
      </w:r>
      <w:r>
        <w:rPr>
          <w:color w:val="231F20"/>
          <w:spacing w:val="-6"/>
        </w:rPr>
        <w:t> </w:t>
      </w:r>
      <w:r>
        <w:rPr>
          <w:color w:val="231F20"/>
        </w:rPr>
        <w:t>dẫn</w:t>
      </w:r>
      <w:r>
        <w:rPr>
          <w:color w:val="231F20"/>
          <w:spacing w:val="-6"/>
        </w:rPr>
        <w:t> </w:t>
      </w:r>
      <w:r>
        <w:rPr>
          <w:color w:val="231F20"/>
        </w:rPr>
        <w:t>trí</w:t>
      </w:r>
      <w:r>
        <w:rPr>
          <w:color w:val="231F20"/>
          <w:spacing w:val="-6"/>
        </w:rPr>
        <w:t> </w:t>
      </w:r>
      <w:r>
        <w:rPr>
          <w:color w:val="231F20"/>
        </w:rPr>
        <w:t>giảng</w:t>
      </w:r>
      <w:r>
        <w:rPr>
          <w:color w:val="231F20"/>
          <w:spacing w:val="-6"/>
        </w:rPr>
        <w:t> </w:t>
      </w:r>
      <w:r>
        <w:rPr>
          <w:color w:val="231F20"/>
        </w:rPr>
        <w:t>nói mười tám giới.</w:t>
      </w:r>
    </w:p>
    <w:p>
      <w:pPr>
        <w:pStyle w:val="BodyText"/>
        <w:spacing w:line="273" w:lineRule="auto" w:before="110"/>
        <w:ind w:right="107"/>
      </w:pPr>
      <w:r>
        <w:rPr>
          <w:color w:val="231F20"/>
        </w:rPr>
        <w:t>Lại nữa, đối tượng được Đức Thế Tôn hóa độ có ba thứ ưa thích:</w:t>
      </w:r>
      <w:r>
        <w:rPr>
          <w:color w:val="231F20"/>
          <w:spacing w:val="-4"/>
        </w:rPr>
        <w:t> </w:t>
      </w:r>
      <w:r>
        <w:rPr>
          <w:color w:val="231F20"/>
        </w:rPr>
        <w:t>1.</w:t>
      </w:r>
      <w:r>
        <w:rPr>
          <w:color w:val="231F20"/>
          <w:spacing w:val="-4"/>
        </w:rPr>
        <w:t> </w:t>
      </w:r>
      <w:r>
        <w:rPr>
          <w:color w:val="231F20"/>
        </w:rPr>
        <w:t>Rộng.</w:t>
      </w:r>
      <w:r>
        <w:rPr>
          <w:color w:val="231F20"/>
          <w:spacing w:val="-4"/>
        </w:rPr>
        <w:t> </w:t>
      </w:r>
      <w:r>
        <w:rPr>
          <w:color w:val="231F20"/>
        </w:rPr>
        <w:t>2.</w:t>
      </w:r>
      <w:r>
        <w:rPr>
          <w:color w:val="231F20"/>
          <w:spacing w:val="-8"/>
        </w:rPr>
        <w:t> </w:t>
      </w:r>
      <w:r>
        <w:rPr>
          <w:color w:val="231F20"/>
        </w:rPr>
        <w:t>Trung</w:t>
      </w:r>
      <w:r>
        <w:rPr>
          <w:color w:val="231F20"/>
          <w:spacing w:val="-4"/>
        </w:rPr>
        <w:t> </w:t>
      </w:r>
      <w:r>
        <w:rPr>
          <w:color w:val="231F20"/>
        </w:rPr>
        <w:t>bình.</w:t>
      </w:r>
      <w:r>
        <w:rPr>
          <w:color w:val="231F20"/>
          <w:spacing w:val="-3"/>
        </w:rPr>
        <w:t> </w:t>
      </w:r>
      <w:r>
        <w:rPr>
          <w:color w:val="231F20"/>
        </w:rPr>
        <w:t>3.</w:t>
      </w:r>
      <w:r>
        <w:rPr>
          <w:color w:val="231F20"/>
          <w:spacing w:val="-4"/>
        </w:rPr>
        <w:t> </w:t>
      </w:r>
      <w:r>
        <w:rPr>
          <w:color w:val="231F20"/>
        </w:rPr>
        <w:t>Lược.</w:t>
      </w:r>
      <w:r>
        <w:rPr>
          <w:color w:val="231F20"/>
          <w:spacing w:val="-8"/>
        </w:rPr>
        <w:t> </w:t>
      </w:r>
      <w:r>
        <w:rPr>
          <w:color w:val="231F20"/>
        </w:rPr>
        <w:t>Vì</w:t>
      </w:r>
      <w:r>
        <w:rPr>
          <w:color w:val="231F20"/>
          <w:spacing w:val="-4"/>
        </w:rPr>
        <w:t> </w:t>
      </w:r>
      <w:r>
        <w:rPr>
          <w:color w:val="231F20"/>
        </w:rPr>
        <w:t>người</w:t>
      </w:r>
      <w:r>
        <w:rPr>
          <w:color w:val="231F20"/>
          <w:spacing w:val="-4"/>
        </w:rPr>
        <w:t> </w:t>
      </w:r>
      <w:r>
        <w:rPr>
          <w:color w:val="231F20"/>
        </w:rPr>
        <w:t>ưa</w:t>
      </w:r>
      <w:r>
        <w:rPr>
          <w:color w:val="231F20"/>
          <w:spacing w:val="-3"/>
        </w:rPr>
        <w:t> </w:t>
      </w:r>
      <w:r>
        <w:rPr>
          <w:color w:val="231F20"/>
        </w:rPr>
        <w:t>thích</w:t>
      </w:r>
      <w:r>
        <w:rPr>
          <w:color w:val="231F20"/>
          <w:spacing w:val="-4"/>
        </w:rPr>
        <w:t> </w:t>
      </w:r>
      <w:r>
        <w:rPr>
          <w:color w:val="231F20"/>
        </w:rPr>
        <w:t>rộng</w:t>
      </w:r>
      <w:r>
        <w:rPr>
          <w:color w:val="231F20"/>
          <w:spacing w:val="-4"/>
        </w:rPr>
        <w:t> </w:t>
      </w:r>
      <w:r>
        <w:rPr>
          <w:color w:val="231F20"/>
        </w:rPr>
        <w:t>giảng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nói mười tám giới. Vì người ưa thích trung bình giảng nói mười xứ. Vì người ưa thích tóm lược giảng nói năm uẩn.</w:t>
      </w:r>
    </w:p>
    <w:p>
      <w:pPr>
        <w:pStyle w:val="BodyText"/>
        <w:spacing w:line="276" w:lineRule="auto"/>
        <w:ind w:left="110" w:right="391"/>
      </w:pPr>
      <w:r>
        <w:rPr>
          <w:color w:val="231F20"/>
        </w:rPr>
        <w:t>Lại nữa, đối tượng được Đức Thế Tôn hóa độ có ba loại kiêu hãnh: 1. Kiêu hãnh cậy vào giòng họ. 2. Kiêu hãnh cậy vào của cải.</w:t>
      </w:r>
    </w:p>
    <w:p>
      <w:pPr>
        <w:pStyle w:val="ListParagraph"/>
        <w:numPr>
          <w:ilvl w:val="0"/>
          <w:numId w:val="47"/>
        </w:numPr>
        <w:tabs>
          <w:tab w:pos="362" w:val="left" w:leader="none"/>
        </w:tabs>
        <w:spacing w:line="276" w:lineRule="auto" w:before="0" w:after="0"/>
        <w:ind w:left="110" w:right="390" w:firstLine="0"/>
        <w:jc w:val="both"/>
        <w:rPr>
          <w:sz w:val="26"/>
        </w:rPr>
      </w:pPr>
      <w:r>
        <w:rPr>
          <w:color w:val="231F20"/>
          <w:sz w:val="26"/>
        </w:rPr>
        <w:t>Kiêu</w:t>
      </w:r>
      <w:r>
        <w:rPr>
          <w:color w:val="231F20"/>
          <w:spacing w:val="-11"/>
          <w:sz w:val="26"/>
        </w:rPr>
        <w:t> </w:t>
      </w:r>
      <w:r>
        <w:rPr>
          <w:color w:val="231F20"/>
          <w:sz w:val="26"/>
        </w:rPr>
        <w:t>hãnh</w:t>
      </w:r>
      <w:r>
        <w:rPr>
          <w:color w:val="231F20"/>
          <w:spacing w:val="-9"/>
          <w:sz w:val="26"/>
        </w:rPr>
        <w:t> </w:t>
      </w:r>
      <w:r>
        <w:rPr>
          <w:color w:val="231F20"/>
          <w:sz w:val="26"/>
        </w:rPr>
        <w:t>cậy</w:t>
      </w:r>
      <w:r>
        <w:rPr>
          <w:color w:val="231F20"/>
          <w:spacing w:val="-10"/>
          <w:sz w:val="26"/>
        </w:rPr>
        <w:t> </w:t>
      </w:r>
      <w:r>
        <w:rPr>
          <w:color w:val="231F20"/>
          <w:sz w:val="26"/>
        </w:rPr>
        <w:t>ở</w:t>
      </w:r>
      <w:r>
        <w:rPr>
          <w:color w:val="231F20"/>
          <w:spacing w:val="-9"/>
          <w:sz w:val="26"/>
        </w:rPr>
        <w:t> </w:t>
      </w:r>
      <w:r>
        <w:rPr>
          <w:color w:val="231F20"/>
          <w:sz w:val="26"/>
        </w:rPr>
        <w:t>thọ</w:t>
      </w:r>
      <w:r>
        <w:rPr>
          <w:color w:val="231F20"/>
          <w:spacing w:val="-9"/>
          <w:sz w:val="26"/>
        </w:rPr>
        <w:t> </w:t>
      </w:r>
      <w:r>
        <w:rPr>
          <w:color w:val="231F20"/>
          <w:sz w:val="26"/>
        </w:rPr>
        <w:t>mạng.</w:t>
      </w:r>
      <w:r>
        <w:rPr>
          <w:color w:val="231F20"/>
          <w:spacing w:val="-10"/>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người</w:t>
      </w:r>
      <w:r>
        <w:rPr>
          <w:color w:val="231F20"/>
          <w:spacing w:val="-10"/>
          <w:sz w:val="26"/>
        </w:rPr>
        <w:t> </w:t>
      </w:r>
      <w:r>
        <w:rPr>
          <w:color w:val="231F20"/>
          <w:sz w:val="26"/>
        </w:rPr>
        <w:t>kiêu</w:t>
      </w:r>
      <w:r>
        <w:rPr>
          <w:color w:val="231F20"/>
          <w:spacing w:val="-9"/>
          <w:sz w:val="26"/>
        </w:rPr>
        <w:t> </w:t>
      </w:r>
      <w:r>
        <w:rPr>
          <w:color w:val="231F20"/>
          <w:sz w:val="26"/>
        </w:rPr>
        <w:t>hãnh</w:t>
      </w:r>
      <w:r>
        <w:rPr>
          <w:color w:val="231F20"/>
          <w:spacing w:val="-10"/>
          <w:sz w:val="26"/>
        </w:rPr>
        <w:t> </w:t>
      </w:r>
      <w:r>
        <w:rPr>
          <w:color w:val="231F20"/>
          <w:sz w:val="26"/>
        </w:rPr>
        <w:t>cậy</w:t>
      </w:r>
      <w:r>
        <w:rPr>
          <w:color w:val="231F20"/>
          <w:spacing w:val="-9"/>
          <w:sz w:val="26"/>
        </w:rPr>
        <w:t> </w:t>
      </w:r>
      <w:r>
        <w:rPr>
          <w:color w:val="231F20"/>
          <w:sz w:val="26"/>
        </w:rPr>
        <w:t>vào</w:t>
      </w:r>
      <w:r>
        <w:rPr>
          <w:color w:val="231F20"/>
          <w:spacing w:val="-9"/>
          <w:sz w:val="26"/>
        </w:rPr>
        <w:t> </w:t>
      </w:r>
      <w:r>
        <w:rPr>
          <w:color w:val="231F20"/>
          <w:sz w:val="26"/>
        </w:rPr>
        <w:t>giòng họ, vì họ giảng nói mười tám giới, tức nghĩa giòng họ là nghĩa của giới, vì chủng loại sang hèn không có khác biệt. Đối với người kiêu hãnh cậy vào của cải, vì họ giảng nói mười hai xứ, tức nghĩa môn sinh là nghĩa của xứ, tùy có chỗ sinh liền tiêu tan hết. Đối với người kiêu</w:t>
      </w:r>
      <w:r>
        <w:rPr>
          <w:color w:val="231F20"/>
          <w:spacing w:val="-12"/>
          <w:sz w:val="26"/>
        </w:rPr>
        <w:t> </w:t>
      </w:r>
      <w:r>
        <w:rPr>
          <w:color w:val="231F20"/>
          <w:sz w:val="26"/>
        </w:rPr>
        <w:t>hãnh</w:t>
      </w:r>
      <w:r>
        <w:rPr>
          <w:color w:val="231F20"/>
          <w:spacing w:val="-12"/>
          <w:sz w:val="26"/>
        </w:rPr>
        <w:t> </w:t>
      </w:r>
      <w:r>
        <w:rPr>
          <w:color w:val="231F20"/>
          <w:sz w:val="26"/>
        </w:rPr>
        <w:t>cậy</w:t>
      </w:r>
      <w:r>
        <w:rPr>
          <w:color w:val="231F20"/>
          <w:spacing w:val="-12"/>
          <w:sz w:val="26"/>
        </w:rPr>
        <w:t> </w:t>
      </w:r>
      <w:r>
        <w:rPr>
          <w:color w:val="231F20"/>
          <w:sz w:val="26"/>
        </w:rPr>
        <w:t>vào</w:t>
      </w:r>
      <w:r>
        <w:rPr>
          <w:color w:val="231F20"/>
          <w:spacing w:val="-12"/>
          <w:sz w:val="26"/>
        </w:rPr>
        <w:t> </w:t>
      </w:r>
      <w:r>
        <w:rPr>
          <w:color w:val="231F20"/>
          <w:sz w:val="26"/>
        </w:rPr>
        <w:t>thọ</w:t>
      </w:r>
      <w:r>
        <w:rPr>
          <w:color w:val="231F20"/>
          <w:spacing w:val="-12"/>
          <w:sz w:val="26"/>
        </w:rPr>
        <w:t> </w:t>
      </w:r>
      <w:r>
        <w:rPr>
          <w:color w:val="231F20"/>
          <w:sz w:val="26"/>
        </w:rPr>
        <w:t>mạng,</w:t>
      </w:r>
      <w:r>
        <w:rPr>
          <w:color w:val="231F20"/>
          <w:spacing w:val="-12"/>
          <w:sz w:val="26"/>
        </w:rPr>
        <w:t> </w:t>
      </w:r>
      <w:r>
        <w:rPr>
          <w:color w:val="231F20"/>
          <w:sz w:val="26"/>
        </w:rPr>
        <w:t>vì</w:t>
      </w:r>
      <w:r>
        <w:rPr>
          <w:color w:val="231F20"/>
          <w:spacing w:val="-12"/>
          <w:sz w:val="26"/>
        </w:rPr>
        <w:t> </w:t>
      </w:r>
      <w:r>
        <w:rPr>
          <w:color w:val="231F20"/>
          <w:sz w:val="26"/>
        </w:rPr>
        <w:t>họ</w:t>
      </w:r>
      <w:r>
        <w:rPr>
          <w:color w:val="231F20"/>
          <w:spacing w:val="-12"/>
          <w:sz w:val="26"/>
        </w:rPr>
        <w:t> </w:t>
      </w:r>
      <w:r>
        <w:rPr>
          <w:color w:val="231F20"/>
          <w:sz w:val="26"/>
        </w:rPr>
        <w:t>giảng</w:t>
      </w:r>
      <w:r>
        <w:rPr>
          <w:color w:val="231F20"/>
          <w:spacing w:val="-12"/>
          <w:sz w:val="26"/>
        </w:rPr>
        <w:t> </w:t>
      </w:r>
      <w:r>
        <w:rPr>
          <w:color w:val="231F20"/>
          <w:sz w:val="26"/>
        </w:rPr>
        <w:t>nói</w:t>
      </w:r>
      <w:r>
        <w:rPr>
          <w:color w:val="231F20"/>
          <w:spacing w:val="-12"/>
          <w:sz w:val="26"/>
        </w:rPr>
        <w:t> </w:t>
      </w:r>
      <w:r>
        <w:rPr>
          <w:color w:val="231F20"/>
          <w:sz w:val="26"/>
        </w:rPr>
        <w:t>năm</w:t>
      </w:r>
      <w:r>
        <w:rPr>
          <w:color w:val="231F20"/>
          <w:spacing w:val="-12"/>
          <w:sz w:val="26"/>
        </w:rPr>
        <w:t> </w:t>
      </w:r>
      <w:r>
        <w:rPr>
          <w:color w:val="231F20"/>
          <w:sz w:val="26"/>
        </w:rPr>
        <w:t>uẩn,</w:t>
      </w:r>
      <w:r>
        <w:rPr>
          <w:color w:val="231F20"/>
          <w:spacing w:val="-12"/>
          <w:sz w:val="26"/>
        </w:rPr>
        <w:t> </w:t>
      </w:r>
      <w:r>
        <w:rPr>
          <w:color w:val="231F20"/>
          <w:sz w:val="26"/>
        </w:rPr>
        <w:t>tức</w:t>
      </w:r>
      <w:r>
        <w:rPr>
          <w:color w:val="231F20"/>
          <w:spacing w:val="-12"/>
          <w:sz w:val="26"/>
        </w:rPr>
        <w:t> </w:t>
      </w:r>
      <w:r>
        <w:rPr>
          <w:color w:val="231F20"/>
          <w:sz w:val="26"/>
        </w:rPr>
        <w:t>nghĩa</w:t>
      </w:r>
      <w:r>
        <w:rPr>
          <w:color w:val="231F20"/>
          <w:spacing w:val="-12"/>
          <w:sz w:val="26"/>
        </w:rPr>
        <w:t> </w:t>
      </w:r>
      <w:r>
        <w:rPr>
          <w:color w:val="231F20"/>
          <w:sz w:val="26"/>
        </w:rPr>
        <w:t>chứa nhóm là nghĩa của uẩn, mọi tích tụ về hữu vi tức thì tan diệt.</w:t>
      </w:r>
    </w:p>
    <w:p>
      <w:pPr>
        <w:pStyle w:val="BodyText"/>
        <w:spacing w:line="276" w:lineRule="auto" w:before="115"/>
        <w:ind w:left="110" w:right="387"/>
      </w:pPr>
      <w:r>
        <w:rPr>
          <w:color w:val="231F20"/>
        </w:rPr>
        <w:t>Lại </w:t>
      </w:r>
      <w:r>
        <w:rPr>
          <w:color w:val="231F20"/>
          <w:spacing w:val="2"/>
        </w:rPr>
        <w:t>nữa, </w:t>
      </w:r>
      <w:r>
        <w:rPr>
          <w:color w:val="231F20"/>
        </w:rPr>
        <w:t>đối </w:t>
      </w:r>
      <w:r>
        <w:rPr>
          <w:color w:val="231F20"/>
          <w:spacing w:val="2"/>
        </w:rPr>
        <w:t>tượng được </w:t>
      </w:r>
      <w:r>
        <w:rPr>
          <w:color w:val="231F20"/>
        </w:rPr>
        <w:t>hóa độ của Đức Thế Tôn có ba </w:t>
      </w:r>
      <w:r>
        <w:rPr>
          <w:color w:val="231F20"/>
          <w:spacing w:val="3"/>
        </w:rPr>
        <w:t>thứ </w:t>
      </w:r>
      <w:r>
        <w:rPr>
          <w:color w:val="231F20"/>
          <w:spacing w:val="2"/>
        </w:rPr>
        <w:t>ngu: </w:t>
      </w:r>
      <w:r>
        <w:rPr>
          <w:color w:val="231F20"/>
        </w:rPr>
        <w:t>1. Ngu về sắc </w:t>
      </w:r>
      <w:r>
        <w:rPr>
          <w:color w:val="231F20"/>
          <w:spacing w:val="2"/>
        </w:rPr>
        <w:t>tâm. </w:t>
      </w:r>
      <w:r>
        <w:rPr>
          <w:color w:val="231F20"/>
        </w:rPr>
        <w:t>2. Ngu về </w:t>
      </w:r>
      <w:r>
        <w:rPr>
          <w:color w:val="231F20"/>
          <w:spacing w:val="2"/>
        </w:rPr>
        <w:t>sắc. </w:t>
      </w:r>
      <w:r>
        <w:rPr>
          <w:color w:val="231F20"/>
        </w:rPr>
        <w:t>3. Ngu về tâm sở. </w:t>
      </w:r>
      <w:r>
        <w:rPr>
          <w:color w:val="231F20"/>
          <w:spacing w:val="3"/>
        </w:rPr>
        <w:t>Người </w:t>
      </w:r>
      <w:r>
        <w:rPr>
          <w:color w:val="231F20"/>
        </w:rPr>
        <w:t>ngu</w:t>
      </w:r>
      <w:r>
        <w:rPr>
          <w:color w:val="231F20"/>
          <w:spacing w:val="-4"/>
        </w:rPr>
        <w:t> </w:t>
      </w:r>
      <w:r>
        <w:rPr>
          <w:color w:val="231F20"/>
        </w:rPr>
        <w:t>về</w:t>
      </w:r>
      <w:r>
        <w:rPr>
          <w:color w:val="231F20"/>
          <w:spacing w:val="-3"/>
        </w:rPr>
        <w:t> </w:t>
      </w:r>
      <w:r>
        <w:rPr>
          <w:color w:val="231F20"/>
        </w:rPr>
        <w:t>sắc</w:t>
      </w:r>
      <w:r>
        <w:rPr>
          <w:color w:val="231F20"/>
          <w:spacing w:val="-3"/>
        </w:rPr>
        <w:t> </w:t>
      </w:r>
      <w:r>
        <w:rPr>
          <w:color w:val="231F20"/>
          <w:spacing w:val="2"/>
        </w:rPr>
        <w:t>tâm,</w:t>
      </w:r>
      <w:r>
        <w:rPr>
          <w:color w:val="231F20"/>
          <w:spacing w:val="-3"/>
        </w:rPr>
        <w:t> </w:t>
      </w:r>
      <w:r>
        <w:rPr>
          <w:color w:val="231F20"/>
        </w:rPr>
        <w:t>vì</w:t>
      </w:r>
      <w:r>
        <w:rPr>
          <w:color w:val="231F20"/>
          <w:spacing w:val="-3"/>
        </w:rPr>
        <w:t> </w:t>
      </w:r>
      <w:r>
        <w:rPr>
          <w:color w:val="231F20"/>
        </w:rPr>
        <w:t>họ</w:t>
      </w:r>
      <w:r>
        <w:rPr>
          <w:color w:val="231F20"/>
          <w:spacing w:val="-3"/>
        </w:rPr>
        <w:t> </w:t>
      </w:r>
      <w:r>
        <w:rPr>
          <w:color w:val="231F20"/>
          <w:spacing w:val="2"/>
        </w:rPr>
        <w:t>giảng</w:t>
      </w:r>
      <w:r>
        <w:rPr>
          <w:color w:val="231F20"/>
          <w:spacing w:val="-3"/>
        </w:rPr>
        <w:t> </w:t>
      </w:r>
      <w:r>
        <w:rPr>
          <w:color w:val="231F20"/>
        </w:rPr>
        <w:t>nói</w:t>
      </w:r>
      <w:r>
        <w:rPr>
          <w:color w:val="231F20"/>
          <w:spacing w:val="-3"/>
        </w:rPr>
        <w:t> </w:t>
      </w:r>
      <w:r>
        <w:rPr>
          <w:color w:val="231F20"/>
          <w:spacing w:val="2"/>
        </w:rPr>
        <w:t>mười</w:t>
      </w:r>
      <w:r>
        <w:rPr>
          <w:color w:val="231F20"/>
          <w:spacing w:val="-3"/>
        </w:rPr>
        <w:t> </w:t>
      </w:r>
      <w:r>
        <w:rPr>
          <w:color w:val="231F20"/>
        </w:rPr>
        <w:t>tám</w:t>
      </w:r>
      <w:r>
        <w:rPr>
          <w:color w:val="231F20"/>
          <w:spacing w:val="-3"/>
        </w:rPr>
        <w:t> </w:t>
      </w:r>
      <w:r>
        <w:rPr>
          <w:color w:val="231F20"/>
          <w:spacing w:val="2"/>
        </w:rPr>
        <w:t>giới,</w:t>
      </w:r>
      <w:r>
        <w:rPr>
          <w:color w:val="231F20"/>
          <w:spacing w:val="-3"/>
        </w:rPr>
        <w:t> </w:t>
      </w:r>
      <w:r>
        <w:rPr>
          <w:color w:val="231F20"/>
          <w:spacing w:val="2"/>
        </w:rPr>
        <w:t>nghĩa</w:t>
      </w:r>
      <w:r>
        <w:rPr>
          <w:color w:val="231F20"/>
          <w:spacing w:val="-3"/>
        </w:rPr>
        <w:t> </w:t>
      </w:r>
      <w:r>
        <w:rPr>
          <w:color w:val="231F20"/>
        </w:rPr>
        <w:t>là</w:t>
      </w:r>
      <w:r>
        <w:rPr>
          <w:color w:val="231F20"/>
          <w:spacing w:val="-3"/>
        </w:rPr>
        <w:t> </w:t>
      </w:r>
      <w:r>
        <w:rPr>
          <w:color w:val="231F20"/>
        </w:rPr>
        <w:t>ở</w:t>
      </w:r>
      <w:r>
        <w:rPr>
          <w:color w:val="231F20"/>
          <w:spacing w:val="-3"/>
        </w:rPr>
        <w:t> </w:t>
      </w:r>
      <w:r>
        <w:rPr>
          <w:color w:val="231F20"/>
          <w:spacing w:val="2"/>
        </w:rPr>
        <w:t>trong</w:t>
      </w:r>
      <w:r>
        <w:rPr>
          <w:color w:val="231F20"/>
          <w:spacing w:val="-3"/>
        </w:rPr>
        <w:t> </w:t>
      </w:r>
      <w:r>
        <w:rPr>
          <w:color w:val="231F20"/>
          <w:spacing w:val="3"/>
        </w:rPr>
        <w:t>giới </w:t>
      </w:r>
      <w:r>
        <w:rPr>
          <w:color w:val="231F20"/>
        </w:rPr>
        <w:t>này, nêu </w:t>
      </w:r>
      <w:r>
        <w:rPr>
          <w:color w:val="231F20"/>
          <w:spacing w:val="2"/>
        </w:rPr>
        <w:t>rộng </w:t>
      </w:r>
      <w:r>
        <w:rPr>
          <w:color w:val="231F20"/>
        </w:rPr>
        <w:t>về sắc </w:t>
      </w:r>
      <w:r>
        <w:rPr>
          <w:color w:val="231F20"/>
          <w:spacing w:val="2"/>
        </w:rPr>
        <w:t>tâm, </w:t>
      </w:r>
      <w:r>
        <w:rPr>
          <w:color w:val="231F20"/>
        </w:rPr>
        <w:t>nói </w:t>
      </w:r>
      <w:r>
        <w:rPr>
          <w:color w:val="231F20"/>
          <w:spacing w:val="2"/>
        </w:rPr>
        <w:t>lược </w:t>
      </w:r>
      <w:r>
        <w:rPr>
          <w:color w:val="231F20"/>
        </w:rPr>
        <w:t>về tâm sở. </w:t>
      </w:r>
      <w:r>
        <w:rPr>
          <w:color w:val="231F20"/>
          <w:spacing w:val="2"/>
        </w:rPr>
        <w:t>Người </w:t>
      </w:r>
      <w:r>
        <w:rPr>
          <w:color w:val="231F20"/>
        </w:rPr>
        <w:t>ngu về </w:t>
      </w:r>
      <w:r>
        <w:rPr>
          <w:color w:val="231F20"/>
          <w:spacing w:val="3"/>
        </w:rPr>
        <w:t>sắc,   </w:t>
      </w:r>
      <w:r>
        <w:rPr>
          <w:color w:val="231F20"/>
        </w:rPr>
        <w:t>vì họ </w:t>
      </w:r>
      <w:r>
        <w:rPr>
          <w:color w:val="231F20"/>
          <w:spacing w:val="2"/>
        </w:rPr>
        <w:t>giảng </w:t>
      </w:r>
      <w:r>
        <w:rPr>
          <w:color w:val="231F20"/>
        </w:rPr>
        <w:t>nói </w:t>
      </w:r>
      <w:r>
        <w:rPr>
          <w:color w:val="231F20"/>
          <w:spacing w:val="2"/>
        </w:rPr>
        <w:t>mười </w:t>
      </w:r>
      <w:r>
        <w:rPr>
          <w:color w:val="231F20"/>
        </w:rPr>
        <w:t>hai xứ, </w:t>
      </w:r>
      <w:r>
        <w:rPr>
          <w:color w:val="231F20"/>
          <w:spacing w:val="2"/>
        </w:rPr>
        <w:t>nghĩa </w:t>
      </w:r>
      <w:r>
        <w:rPr>
          <w:color w:val="231F20"/>
        </w:rPr>
        <w:t>là ở </w:t>
      </w:r>
      <w:r>
        <w:rPr>
          <w:color w:val="231F20"/>
          <w:spacing w:val="2"/>
        </w:rPr>
        <w:t>trong </w:t>
      </w:r>
      <w:r>
        <w:rPr>
          <w:color w:val="231F20"/>
        </w:rPr>
        <w:t>xứ này, nói </w:t>
      </w:r>
      <w:r>
        <w:rPr>
          <w:color w:val="231F20"/>
          <w:spacing w:val="2"/>
        </w:rPr>
        <w:t>rộng </w:t>
      </w:r>
      <w:r>
        <w:rPr>
          <w:color w:val="231F20"/>
          <w:spacing w:val="3"/>
        </w:rPr>
        <w:t>về </w:t>
      </w:r>
      <w:r>
        <w:rPr>
          <w:color w:val="231F20"/>
          <w:spacing w:val="2"/>
        </w:rPr>
        <w:t>sắc, </w:t>
      </w:r>
      <w:r>
        <w:rPr>
          <w:color w:val="231F20"/>
        </w:rPr>
        <w:t>nói </w:t>
      </w:r>
      <w:r>
        <w:rPr>
          <w:color w:val="231F20"/>
          <w:spacing w:val="2"/>
        </w:rPr>
        <w:t>lược </w:t>
      </w:r>
      <w:r>
        <w:rPr>
          <w:color w:val="231F20"/>
        </w:rPr>
        <w:t>về tâm tâm sở. </w:t>
      </w:r>
      <w:r>
        <w:rPr>
          <w:color w:val="231F20"/>
          <w:spacing w:val="2"/>
        </w:rPr>
        <w:t>Người </w:t>
      </w:r>
      <w:r>
        <w:rPr>
          <w:color w:val="231F20"/>
        </w:rPr>
        <w:t>ngu về tâm sở, vì họ </w:t>
      </w:r>
      <w:r>
        <w:rPr>
          <w:color w:val="231F20"/>
          <w:spacing w:val="2"/>
        </w:rPr>
        <w:t>giảng </w:t>
      </w:r>
      <w:r>
        <w:rPr>
          <w:color w:val="231F20"/>
          <w:spacing w:val="3"/>
        </w:rPr>
        <w:t>nói </w:t>
      </w:r>
      <w:r>
        <w:rPr>
          <w:color w:val="231F20"/>
        </w:rPr>
        <w:t>năm </w:t>
      </w:r>
      <w:r>
        <w:rPr>
          <w:color w:val="231F20"/>
          <w:spacing w:val="2"/>
        </w:rPr>
        <w:t>uẩn, nghĩa </w:t>
      </w:r>
      <w:r>
        <w:rPr>
          <w:color w:val="231F20"/>
        </w:rPr>
        <w:t>là ở </w:t>
      </w:r>
      <w:r>
        <w:rPr>
          <w:color w:val="231F20"/>
          <w:spacing w:val="2"/>
        </w:rPr>
        <w:t>trong </w:t>
      </w:r>
      <w:r>
        <w:rPr>
          <w:color w:val="231F20"/>
        </w:rPr>
        <w:t>uẩn này, nói </w:t>
      </w:r>
      <w:r>
        <w:rPr>
          <w:color w:val="231F20"/>
          <w:spacing w:val="2"/>
        </w:rPr>
        <w:t>rộng </w:t>
      </w:r>
      <w:r>
        <w:rPr>
          <w:color w:val="231F20"/>
        </w:rPr>
        <w:t>về tâm sở, nói </w:t>
      </w:r>
      <w:r>
        <w:rPr>
          <w:color w:val="231F20"/>
          <w:spacing w:val="2"/>
        </w:rPr>
        <w:t>lược </w:t>
      </w:r>
      <w:r>
        <w:rPr>
          <w:color w:val="231F20"/>
          <w:spacing w:val="3"/>
        </w:rPr>
        <w:t>về </w:t>
      </w:r>
      <w:r>
        <w:rPr>
          <w:color w:val="231F20"/>
        </w:rPr>
        <w:t>sắc</w:t>
      </w:r>
      <w:r>
        <w:rPr>
          <w:color w:val="231F20"/>
          <w:spacing w:val="6"/>
        </w:rPr>
        <w:t> </w:t>
      </w:r>
      <w:r>
        <w:rPr>
          <w:color w:val="231F20"/>
          <w:spacing w:val="3"/>
        </w:rPr>
        <w:t>tâm.</w:t>
      </w:r>
    </w:p>
    <w:p>
      <w:pPr>
        <w:pStyle w:val="BodyText"/>
        <w:spacing w:line="276" w:lineRule="auto"/>
        <w:ind w:left="110" w:right="391"/>
      </w:pPr>
      <w:r>
        <w:rPr>
          <w:color w:val="231F20"/>
        </w:rPr>
        <w:t>Lại nữa, vì người chấp ngã giảng nói mười tám giới: Nghĩa là trong một thân có nhiều giới riêng, vì không có một ngã. Vì </w:t>
      </w:r>
      <w:r>
        <w:rPr>
          <w:color w:val="231F20"/>
          <w:spacing w:val="-3"/>
        </w:rPr>
        <w:t>người </w:t>
      </w:r>
      <w:r>
        <w:rPr>
          <w:color w:val="231F20"/>
        </w:rPr>
        <w:t>ngu về đối tượng nương dựa và đối tượng duyên giảng nói </w:t>
      </w:r>
      <w:r>
        <w:rPr>
          <w:color w:val="231F20"/>
          <w:spacing w:val="-4"/>
        </w:rPr>
        <w:t>mười</w:t>
      </w:r>
      <w:r>
        <w:rPr>
          <w:color w:val="231F20"/>
          <w:spacing w:val="57"/>
        </w:rPr>
        <w:t> </w:t>
      </w:r>
      <w:r>
        <w:rPr>
          <w:color w:val="231F20"/>
        </w:rPr>
        <w:t>hai xứ: Nghĩa là phân biệt thức có sáu đối tượng dựa, sáu đối tượng duyên. Vì người ngã mạn giảng nói năm uẩn: Nghĩa là thân chỉ có năm uẩn sinh, diệt, không nên nhờ cậy để khởi ngã</w:t>
      </w:r>
      <w:r>
        <w:rPr>
          <w:color w:val="231F20"/>
          <w:spacing w:val="-3"/>
        </w:rPr>
        <w:t> </w:t>
      </w:r>
      <w:r>
        <w:rPr>
          <w:color w:val="231F20"/>
        </w:rPr>
        <w:t>mạn.</w:t>
      </w:r>
    </w:p>
    <w:p>
      <w:pPr>
        <w:pStyle w:val="BodyText"/>
        <w:spacing w:line="276" w:lineRule="auto" w:before="115"/>
        <w:ind w:left="110" w:right="392"/>
      </w:pPr>
      <w:r>
        <w:rPr>
          <w:color w:val="231F20"/>
        </w:rPr>
        <w:t>Đức Phật vì những hữu tình được hóa độ như thế giảng nói rộng, lược về ba pháp: uẩn, xứ, giới.</w:t>
      </w:r>
    </w:p>
    <w:p>
      <w:pPr>
        <w:pStyle w:val="BodyText"/>
        <w:spacing w:line="276" w:lineRule="auto"/>
        <w:ind w:left="110" w:right="391"/>
      </w:pPr>
      <w:r>
        <w:rPr>
          <w:i/>
          <w:color w:val="231F20"/>
        </w:rPr>
        <w:t>Hỏi: </w:t>
      </w:r>
      <w:r>
        <w:rPr>
          <w:color w:val="231F20"/>
        </w:rPr>
        <w:t>Mười tám giới này, danh có mười tám, còn thật Thể có bao nhiêu?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Thật Thể của mười tám giới </w:t>
      </w:r>
      <w:r>
        <w:rPr>
          <w:color w:val="231F20"/>
          <w:spacing w:val="-5"/>
        </w:rPr>
        <w:t>này, </w:t>
      </w:r>
      <w:r>
        <w:rPr>
          <w:color w:val="231F20"/>
        </w:rPr>
        <w:t>hoặc có mười </w:t>
      </w:r>
      <w:r>
        <w:rPr>
          <w:color w:val="231F20"/>
          <w:spacing w:val="-5"/>
        </w:rPr>
        <w:t>bảy, </w:t>
      </w:r>
      <w:r>
        <w:rPr>
          <w:color w:val="231F20"/>
        </w:rPr>
        <w:t>hoặc có</w:t>
      </w:r>
      <w:r>
        <w:rPr>
          <w:color w:val="231F20"/>
          <w:spacing w:val="-9"/>
        </w:rPr>
        <w:t> </w:t>
      </w:r>
      <w:r>
        <w:rPr>
          <w:color w:val="231F20"/>
        </w:rPr>
        <w:t>mười</w:t>
      </w:r>
      <w:r>
        <w:rPr>
          <w:color w:val="231F20"/>
          <w:spacing w:val="-8"/>
        </w:rPr>
        <w:t> </w:t>
      </w:r>
      <w:r>
        <w:rPr>
          <w:color w:val="231F20"/>
        </w:rPr>
        <w:t>hai.</w:t>
      </w:r>
      <w:r>
        <w:rPr>
          <w:color w:val="231F20"/>
          <w:spacing w:val="-9"/>
        </w:rPr>
        <w:t> </w:t>
      </w:r>
      <w:r>
        <w:rPr>
          <w:color w:val="231F20"/>
        </w:rPr>
        <w:t>Nếu</w:t>
      </w:r>
      <w:r>
        <w:rPr>
          <w:color w:val="231F20"/>
          <w:spacing w:val="-8"/>
        </w:rPr>
        <w:t> </w:t>
      </w:r>
      <w:r>
        <w:rPr>
          <w:color w:val="231F20"/>
        </w:rPr>
        <w:t>nói</w:t>
      </w:r>
      <w:r>
        <w:rPr>
          <w:color w:val="231F20"/>
          <w:spacing w:val="-8"/>
        </w:rPr>
        <w:t> </w:t>
      </w:r>
      <w:r>
        <w:rPr>
          <w:color w:val="231F20"/>
        </w:rPr>
        <w:t>sáu</w:t>
      </w:r>
      <w:r>
        <w:rPr>
          <w:color w:val="231F20"/>
          <w:spacing w:val="-9"/>
        </w:rPr>
        <w:t> </w:t>
      </w:r>
      <w:r>
        <w:rPr>
          <w:color w:val="231F20"/>
        </w:rPr>
        <w:t>thức,</w:t>
      </w:r>
      <w:r>
        <w:rPr>
          <w:color w:val="231F20"/>
          <w:spacing w:val="-8"/>
        </w:rPr>
        <w:t> </w:t>
      </w:r>
      <w:r>
        <w:rPr>
          <w:color w:val="231F20"/>
        </w:rPr>
        <w:t>là</w:t>
      </w:r>
      <w:r>
        <w:rPr>
          <w:color w:val="231F20"/>
          <w:spacing w:val="-9"/>
        </w:rPr>
        <w:t> </w:t>
      </w:r>
      <w:r>
        <w:rPr>
          <w:color w:val="231F20"/>
        </w:rPr>
        <w:t>mất</w:t>
      </w:r>
      <w:r>
        <w:rPr>
          <w:color w:val="231F20"/>
          <w:spacing w:val="-8"/>
        </w:rPr>
        <w:t> </w:t>
      </w:r>
      <w:r>
        <w:rPr>
          <w:color w:val="231F20"/>
        </w:rPr>
        <w:t>ý</w:t>
      </w:r>
      <w:r>
        <w:rPr>
          <w:color w:val="231F20"/>
          <w:spacing w:val="-8"/>
        </w:rPr>
        <w:t> </w:t>
      </w:r>
      <w:r>
        <w:rPr>
          <w:color w:val="231F20"/>
        </w:rPr>
        <w:t>giới,</w:t>
      </w:r>
      <w:r>
        <w:rPr>
          <w:color w:val="231F20"/>
          <w:spacing w:val="-9"/>
        </w:rPr>
        <w:t> </w:t>
      </w:r>
      <w:r>
        <w:rPr>
          <w:color w:val="231F20"/>
        </w:rPr>
        <w:t>lìa</w:t>
      </w:r>
      <w:r>
        <w:rPr>
          <w:color w:val="231F20"/>
          <w:spacing w:val="-8"/>
        </w:rPr>
        <w:t> </w:t>
      </w:r>
      <w:r>
        <w:rPr>
          <w:color w:val="231F20"/>
        </w:rPr>
        <w:t>sáu</w:t>
      </w:r>
      <w:r>
        <w:rPr>
          <w:color w:val="231F20"/>
          <w:spacing w:val="-9"/>
        </w:rPr>
        <w:t> </w:t>
      </w:r>
      <w:r>
        <w:rPr>
          <w:color w:val="231F20"/>
        </w:rPr>
        <w:t>thân</w:t>
      </w:r>
      <w:r>
        <w:rPr>
          <w:color w:val="231F20"/>
          <w:spacing w:val="-8"/>
        </w:rPr>
        <w:t> </w:t>
      </w:r>
      <w:r>
        <w:rPr>
          <w:color w:val="231F20"/>
        </w:rPr>
        <w:t>thức,</w:t>
      </w:r>
      <w:r>
        <w:rPr>
          <w:color w:val="231F20"/>
          <w:spacing w:val="-8"/>
        </w:rPr>
        <w:t> </w:t>
      </w:r>
      <w:r>
        <w:rPr>
          <w:color w:val="231F20"/>
        </w:rPr>
        <w:t>không có ý giới riêng, nên mười tám giới danh có mười tám, thật Thể có mười </w:t>
      </w:r>
      <w:r>
        <w:rPr>
          <w:color w:val="231F20"/>
          <w:spacing w:val="-5"/>
        </w:rPr>
        <w:t>bảy. </w:t>
      </w:r>
      <w:r>
        <w:rPr>
          <w:color w:val="231F20"/>
        </w:rPr>
        <w:t>Nếu nói ý giới, là mất sáu thức, lìa ý giới </w:t>
      </w:r>
      <w:r>
        <w:rPr>
          <w:color w:val="231F20"/>
          <w:spacing w:val="-5"/>
        </w:rPr>
        <w:t>này, </w:t>
      </w:r>
      <w:r>
        <w:rPr>
          <w:color w:val="231F20"/>
        </w:rPr>
        <w:t>không có sáu thức riêng, nên mười tám giới, danh có mười tám giới, thật Thể có</w:t>
      </w:r>
      <w:r>
        <w:rPr>
          <w:color w:val="231F20"/>
          <w:spacing w:val="-4"/>
        </w:rPr>
        <w:t> </w:t>
      </w:r>
      <w:r>
        <w:rPr>
          <w:color w:val="231F20"/>
        </w:rPr>
        <w:t>mười</w:t>
      </w:r>
      <w:r>
        <w:rPr>
          <w:color w:val="231F20"/>
          <w:spacing w:val="-4"/>
        </w:rPr>
        <w:t> </w:t>
      </w:r>
      <w:r>
        <w:rPr>
          <w:color w:val="231F20"/>
        </w:rPr>
        <w:t>hai.</w:t>
      </w:r>
      <w:r>
        <w:rPr>
          <w:color w:val="231F20"/>
          <w:spacing w:val="-5"/>
        </w:rPr>
        <w:t> </w:t>
      </w:r>
      <w:r>
        <w:rPr>
          <w:color w:val="231F20"/>
        </w:rPr>
        <w:t>Như</w:t>
      </w:r>
      <w:r>
        <w:rPr>
          <w:color w:val="231F20"/>
          <w:spacing w:val="-4"/>
        </w:rPr>
        <w:t> </w:t>
      </w:r>
      <w:r>
        <w:rPr>
          <w:color w:val="231F20"/>
        </w:rPr>
        <w:t>danh</w:t>
      </w:r>
      <w:r>
        <w:rPr>
          <w:color w:val="231F20"/>
          <w:spacing w:val="-4"/>
        </w:rPr>
        <w:t> </w:t>
      </w:r>
      <w:r>
        <w:rPr>
          <w:color w:val="231F20"/>
        </w:rPr>
        <w:t>với</w:t>
      </w:r>
      <w:r>
        <w:rPr>
          <w:color w:val="231F20"/>
          <w:spacing w:val="-9"/>
        </w:rPr>
        <w:t> </w:t>
      </w:r>
      <w:r>
        <w:rPr>
          <w:color w:val="231F20"/>
        </w:rPr>
        <w:t>Thể,</w:t>
      </w:r>
      <w:r>
        <w:rPr>
          <w:color w:val="231F20"/>
          <w:spacing w:val="-4"/>
        </w:rPr>
        <w:t> </w:t>
      </w:r>
      <w:r>
        <w:rPr>
          <w:color w:val="231F20"/>
        </w:rPr>
        <w:t>thì</w:t>
      </w:r>
      <w:r>
        <w:rPr>
          <w:color w:val="231F20"/>
          <w:spacing w:val="-3"/>
        </w:rPr>
        <w:t> </w:t>
      </w:r>
      <w:r>
        <w:rPr>
          <w:color w:val="231F20"/>
        </w:rPr>
        <w:t>danh</w:t>
      </w:r>
      <w:r>
        <w:rPr>
          <w:color w:val="231F20"/>
          <w:spacing w:val="-4"/>
        </w:rPr>
        <w:t> </w:t>
      </w:r>
      <w:r>
        <w:rPr>
          <w:color w:val="231F20"/>
        </w:rPr>
        <w:t>nêu</w:t>
      </w:r>
      <w:r>
        <w:rPr>
          <w:color w:val="231F20"/>
          <w:spacing w:val="-4"/>
        </w:rPr>
        <w:t> </w:t>
      </w:r>
      <w:r>
        <w:rPr>
          <w:color w:val="231F20"/>
          <w:spacing w:val="-5"/>
        </w:rPr>
        <w:t>bày,</w:t>
      </w:r>
      <w:r>
        <w:rPr>
          <w:color w:val="231F20"/>
          <w:spacing w:val="-8"/>
        </w:rPr>
        <w:t> </w:t>
      </w:r>
      <w:r>
        <w:rPr>
          <w:color w:val="231F20"/>
        </w:rPr>
        <w:t>Thể</w:t>
      </w:r>
      <w:r>
        <w:rPr>
          <w:color w:val="231F20"/>
          <w:spacing w:val="-4"/>
        </w:rPr>
        <w:t> </w:t>
      </w:r>
      <w:r>
        <w:rPr>
          <w:color w:val="231F20"/>
        </w:rPr>
        <w:t>nêu</w:t>
      </w:r>
      <w:r>
        <w:rPr>
          <w:color w:val="231F20"/>
          <w:spacing w:val="-4"/>
        </w:rPr>
        <w:t> </w:t>
      </w:r>
      <w:r>
        <w:rPr>
          <w:color w:val="231F20"/>
          <w:spacing w:val="-5"/>
        </w:rPr>
        <w:t>bày,</w:t>
      </w:r>
      <w:r>
        <w:rPr>
          <w:color w:val="231F20"/>
          <w:spacing w:val="-4"/>
        </w:rPr>
        <w:t> </w:t>
      </w:r>
      <w:r>
        <w:rPr>
          <w:color w:val="231F20"/>
        </w:rPr>
        <w:t>danh khác</w:t>
      </w:r>
      <w:r>
        <w:rPr>
          <w:color w:val="231F20"/>
          <w:spacing w:val="-13"/>
        </w:rPr>
        <w:t> </w:t>
      </w:r>
      <w:r>
        <w:rPr>
          <w:color w:val="231F20"/>
        </w:rPr>
        <w:t>tướng,</w:t>
      </w:r>
      <w:r>
        <w:rPr>
          <w:color w:val="231F20"/>
          <w:spacing w:val="-16"/>
        </w:rPr>
        <w:t> </w:t>
      </w:r>
      <w:r>
        <w:rPr>
          <w:color w:val="231F20"/>
        </w:rPr>
        <w:t>Thể</w:t>
      </w:r>
      <w:r>
        <w:rPr>
          <w:color w:val="231F20"/>
          <w:spacing w:val="-11"/>
        </w:rPr>
        <w:t> </w:t>
      </w:r>
      <w:r>
        <w:rPr>
          <w:color w:val="231F20"/>
        </w:rPr>
        <w:t>khác</w:t>
      </w:r>
      <w:r>
        <w:rPr>
          <w:color w:val="231F20"/>
          <w:spacing w:val="-12"/>
        </w:rPr>
        <w:t> </w:t>
      </w:r>
      <w:r>
        <w:rPr>
          <w:color w:val="231F20"/>
        </w:rPr>
        <w:t>tướng,</w:t>
      </w:r>
      <w:r>
        <w:rPr>
          <w:color w:val="231F20"/>
          <w:spacing w:val="-12"/>
        </w:rPr>
        <w:t> </w:t>
      </w:r>
      <w:r>
        <w:rPr>
          <w:color w:val="231F20"/>
        </w:rPr>
        <w:t>danh</w:t>
      </w:r>
      <w:r>
        <w:rPr>
          <w:color w:val="231F20"/>
          <w:spacing w:val="-12"/>
        </w:rPr>
        <w:t> </w:t>
      </w:r>
      <w:r>
        <w:rPr>
          <w:color w:val="231F20"/>
        </w:rPr>
        <w:t>khác</w:t>
      </w:r>
      <w:r>
        <w:rPr>
          <w:color w:val="231F20"/>
          <w:spacing w:val="-12"/>
        </w:rPr>
        <w:t> </w:t>
      </w:r>
      <w:r>
        <w:rPr>
          <w:color w:val="231F20"/>
        </w:rPr>
        <w:t>tánh,</w:t>
      </w:r>
      <w:r>
        <w:rPr>
          <w:color w:val="231F20"/>
          <w:spacing w:val="-16"/>
        </w:rPr>
        <w:t> </w:t>
      </w:r>
      <w:r>
        <w:rPr>
          <w:color w:val="231F20"/>
        </w:rPr>
        <w:t>Thể</w:t>
      </w:r>
      <w:r>
        <w:rPr>
          <w:color w:val="231F20"/>
          <w:spacing w:val="-12"/>
        </w:rPr>
        <w:t> </w:t>
      </w:r>
      <w:r>
        <w:rPr>
          <w:color w:val="231F20"/>
        </w:rPr>
        <w:t>khác</w:t>
      </w:r>
      <w:r>
        <w:rPr>
          <w:color w:val="231F20"/>
          <w:spacing w:val="-12"/>
        </w:rPr>
        <w:t> </w:t>
      </w:r>
      <w:r>
        <w:rPr>
          <w:color w:val="231F20"/>
        </w:rPr>
        <w:t>tánh,</w:t>
      </w:r>
      <w:r>
        <w:rPr>
          <w:color w:val="231F20"/>
          <w:spacing w:val="-11"/>
        </w:rPr>
        <w:t> </w:t>
      </w:r>
      <w:r>
        <w:rPr>
          <w:color w:val="231F20"/>
        </w:rPr>
        <w:t>danh</w:t>
      </w:r>
      <w:r>
        <w:rPr>
          <w:color w:val="231F20"/>
          <w:spacing w:val="-12"/>
        </w:rPr>
        <w:t> </w:t>
      </w:r>
      <w:r>
        <w:rPr>
          <w:color w:val="231F20"/>
        </w:rPr>
        <w:t>sai biệt, Thể sai biệt, danh kiến lập, Thể kiến lập, danh giác, Thể giác, nên biết cũng như </w:t>
      </w:r>
      <w:r>
        <w:rPr>
          <w:color w:val="231F20"/>
          <w:spacing w:val="-5"/>
        </w:rPr>
        <w:t>vậy.</w:t>
      </w:r>
    </w:p>
    <w:p>
      <w:pPr>
        <w:pStyle w:val="BodyText"/>
        <w:spacing w:line="273" w:lineRule="auto" w:before="106"/>
        <w:ind w:right="107"/>
      </w:pPr>
      <w:r>
        <w:rPr>
          <w:i/>
          <w:color w:val="231F20"/>
        </w:rPr>
        <w:t>Hỏi:</w:t>
      </w:r>
      <w:r>
        <w:rPr>
          <w:i/>
          <w:color w:val="231F20"/>
          <w:spacing w:val="-4"/>
        </w:rPr>
        <w:t> </w:t>
      </w:r>
      <w:r>
        <w:rPr>
          <w:color w:val="231F20"/>
        </w:rPr>
        <w:t>Nếu</w:t>
      </w:r>
      <w:r>
        <w:rPr>
          <w:color w:val="231F20"/>
          <w:spacing w:val="-4"/>
        </w:rPr>
        <w:t> </w:t>
      </w:r>
      <w:r>
        <w:rPr>
          <w:color w:val="231F20"/>
        </w:rPr>
        <w:t>mười</w:t>
      </w:r>
      <w:r>
        <w:rPr>
          <w:color w:val="231F20"/>
          <w:spacing w:val="-5"/>
        </w:rPr>
        <w:t> </w:t>
      </w:r>
      <w:r>
        <w:rPr>
          <w:color w:val="231F20"/>
        </w:rPr>
        <w:t>tám</w:t>
      </w:r>
      <w:r>
        <w:rPr>
          <w:color w:val="231F20"/>
          <w:spacing w:val="-4"/>
        </w:rPr>
        <w:t> </w:t>
      </w:r>
      <w:r>
        <w:rPr>
          <w:color w:val="231F20"/>
        </w:rPr>
        <w:t>giới,</w:t>
      </w:r>
      <w:r>
        <w:rPr>
          <w:color w:val="231F20"/>
          <w:spacing w:val="-5"/>
        </w:rPr>
        <w:t> </w:t>
      </w:r>
      <w:r>
        <w:rPr>
          <w:color w:val="231F20"/>
        </w:rPr>
        <w:t>danh</w:t>
      </w:r>
      <w:r>
        <w:rPr>
          <w:color w:val="231F20"/>
          <w:spacing w:val="-4"/>
        </w:rPr>
        <w:t> </w:t>
      </w:r>
      <w:r>
        <w:rPr>
          <w:color w:val="231F20"/>
        </w:rPr>
        <w:t>có</w:t>
      </w:r>
      <w:r>
        <w:rPr>
          <w:color w:val="231F20"/>
          <w:spacing w:val="-4"/>
        </w:rPr>
        <w:t> </w:t>
      </w:r>
      <w:r>
        <w:rPr>
          <w:color w:val="231F20"/>
        </w:rPr>
        <w:t>mười</w:t>
      </w:r>
      <w:r>
        <w:rPr>
          <w:color w:val="231F20"/>
          <w:spacing w:val="-5"/>
        </w:rPr>
        <w:t> </w:t>
      </w:r>
      <w:r>
        <w:rPr>
          <w:color w:val="231F20"/>
        </w:rPr>
        <w:t>tám,</w:t>
      </w:r>
      <w:r>
        <w:rPr>
          <w:color w:val="231F20"/>
          <w:spacing w:val="-8"/>
        </w:rPr>
        <w:t> </w:t>
      </w:r>
      <w:r>
        <w:rPr>
          <w:color w:val="231F20"/>
        </w:rPr>
        <w:t>Thể</w:t>
      </w:r>
      <w:r>
        <w:rPr>
          <w:color w:val="231F20"/>
          <w:spacing w:val="-4"/>
        </w:rPr>
        <w:t> </w:t>
      </w:r>
      <w:r>
        <w:rPr>
          <w:color w:val="231F20"/>
        </w:rPr>
        <w:t>hoặc</w:t>
      </w:r>
      <w:r>
        <w:rPr>
          <w:color w:val="231F20"/>
          <w:spacing w:val="-5"/>
        </w:rPr>
        <w:t> </w:t>
      </w:r>
      <w:r>
        <w:rPr>
          <w:color w:val="231F20"/>
        </w:rPr>
        <w:t>có</w:t>
      </w:r>
      <w:r>
        <w:rPr>
          <w:color w:val="231F20"/>
          <w:spacing w:val="-4"/>
        </w:rPr>
        <w:t> </w:t>
      </w:r>
      <w:r>
        <w:rPr>
          <w:color w:val="231F20"/>
        </w:rPr>
        <w:t>mười </w:t>
      </w:r>
      <w:r>
        <w:rPr>
          <w:color w:val="231F20"/>
          <w:spacing w:val="-5"/>
        </w:rPr>
        <w:t>bảy, </w:t>
      </w:r>
      <w:r>
        <w:rPr>
          <w:color w:val="231F20"/>
        </w:rPr>
        <w:t>hoặc có mười hai, làm sao kiến lập mười tám</w:t>
      </w:r>
      <w:r>
        <w:rPr>
          <w:color w:val="231F20"/>
          <w:spacing w:val="4"/>
        </w:rPr>
        <w:t> </w:t>
      </w:r>
      <w:r>
        <w:rPr>
          <w:color w:val="231F20"/>
        </w:rPr>
        <w:t>giới?</w:t>
      </w:r>
    </w:p>
    <w:p>
      <w:pPr>
        <w:pStyle w:val="BodyText"/>
        <w:spacing w:line="273" w:lineRule="auto" w:before="112"/>
        <w:ind w:right="108"/>
      </w:pPr>
      <w:r>
        <w:rPr>
          <w:i/>
          <w:color w:val="231F20"/>
        </w:rPr>
        <w:t>Đáp: </w:t>
      </w:r>
      <w:r>
        <w:rPr>
          <w:color w:val="231F20"/>
        </w:rPr>
        <w:t>Do ba sự nên kiến lập mười tám: 1. Do đối tượng được nương dựa. 2. Do chủ thể nương dựa. 3. Do cảnh giới. Do đối tượng được nương dựa, nên lập ra sáu giới nội: Nghĩa là nhãn giới cho</w:t>
      </w:r>
      <w:r>
        <w:rPr>
          <w:color w:val="231F20"/>
          <w:spacing w:val="-34"/>
        </w:rPr>
        <w:t> </w:t>
      </w:r>
      <w:r>
        <w:rPr>
          <w:color w:val="231F20"/>
        </w:rPr>
        <w:t>đến ý</w:t>
      </w:r>
      <w:r>
        <w:rPr>
          <w:color w:val="231F20"/>
          <w:spacing w:val="-11"/>
        </w:rPr>
        <w:t> </w:t>
      </w:r>
      <w:r>
        <w:rPr>
          <w:color w:val="231F20"/>
        </w:rPr>
        <w:t>giới.</w:t>
      </w:r>
      <w:r>
        <w:rPr>
          <w:color w:val="231F20"/>
          <w:spacing w:val="-10"/>
        </w:rPr>
        <w:t> </w:t>
      </w:r>
      <w:r>
        <w:rPr>
          <w:color w:val="231F20"/>
        </w:rPr>
        <w:t>Do</w:t>
      </w:r>
      <w:r>
        <w:rPr>
          <w:color w:val="231F20"/>
          <w:spacing w:val="-11"/>
        </w:rPr>
        <w:t> </w:t>
      </w:r>
      <w:r>
        <w:rPr>
          <w:color w:val="231F20"/>
        </w:rPr>
        <w:t>chủ</w:t>
      </w:r>
      <w:r>
        <w:rPr>
          <w:color w:val="231F20"/>
          <w:spacing w:val="-10"/>
        </w:rPr>
        <w:t> </w:t>
      </w:r>
      <w:r>
        <w:rPr>
          <w:color w:val="231F20"/>
        </w:rPr>
        <w:t>thể</w:t>
      </w:r>
      <w:r>
        <w:rPr>
          <w:color w:val="231F20"/>
          <w:spacing w:val="-11"/>
        </w:rPr>
        <w:t> </w:t>
      </w:r>
      <w:r>
        <w:rPr>
          <w:color w:val="231F20"/>
        </w:rPr>
        <w:t>nương</w:t>
      </w:r>
      <w:r>
        <w:rPr>
          <w:color w:val="231F20"/>
          <w:spacing w:val="-10"/>
        </w:rPr>
        <w:t> </w:t>
      </w:r>
      <w:r>
        <w:rPr>
          <w:color w:val="231F20"/>
        </w:rPr>
        <w:t>dựa,</w:t>
      </w:r>
      <w:r>
        <w:rPr>
          <w:color w:val="231F20"/>
          <w:spacing w:val="-11"/>
        </w:rPr>
        <w:t> </w:t>
      </w:r>
      <w:r>
        <w:rPr>
          <w:color w:val="231F20"/>
        </w:rPr>
        <w:t>nên</w:t>
      </w:r>
      <w:r>
        <w:rPr>
          <w:color w:val="231F20"/>
          <w:spacing w:val="-10"/>
        </w:rPr>
        <w:t> </w:t>
      </w:r>
      <w:r>
        <w:rPr>
          <w:color w:val="231F20"/>
        </w:rPr>
        <w:t>lập</w:t>
      </w:r>
      <w:r>
        <w:rPr>
          <w:color w:val="231F20"/>
          <w:spacing w:val="-11"/>
        </w:rPr>
        <w:t> </w:t>
      </w:r>
      <w:r>
        <w:rPr>
          <w:color w:val="231F20"/>
        </w:rPr>
        <w:t>ra</w:t>
      </w:r>
      <w:r>
        <w:rPr>
          <w:color w:val="231F20"/>
          <w:spacing w:val="-10"/>
        </w:rPr>
        <w:t> </w:t>
      </w:r>
      <w:r>
        <w:rPr>
          <w:color w:val="231F20"/>
        </w:rPr>
        <w:t>sáu</w:t>
      </w:r>
      <w:r>
        <w:rPr>
          <w:color w:val="231F20"/>
          <w:spacing w:val="-10"/>
        </w:rPr>
        <w:t> </w:t>
      </w:r>
      <w:r>
        <w:rPr>
          <w:color w:val="231F20"/>
        </w:rPr>
        <w:t>thức</w:t>
      </w:r>
      <w:r>
        <w:rPr>
          <w:color w:val="231F20"/>
          <w:spacing w:val="-11"/>
        </w:rPr>
        <w:t> </w:t>
      </w:r>
      <w:r>
        <w:rPr>
          <w:color w:val="231F20"/>
        </w:rPr>
        <w:t>giới:</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nhãn thức</w:t>
      </w:r>
      <w:r>
        <w:rPr>
          <w:color w:val="231F20"/>
          <w:spacing w:val="-12"/>
        </w:rPr>
        <w:t> </w:t>
      </w:r>
      <w:r>
        <w:rPr>
          <w:color w:val="231F20"/>
        </w:rPr>
        <w:t>giới</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ý</w:t>
      </w:r>
      <w:r>
        <w:rPr>
          <w:color w:val="231F20"/>
          <w:spacing w:val="-11"/>
        </w:rPr>
        <w:t> </w:t>
      </w:r>
      <w:r>
        <w:rPr>
          <w:color w:val="231F20"/>
        </w:rPr>
        <w:t>thức</w:t>
      </w:r>
      <w:r>
        <w:rPr>
          <w:color w:val="231F20"/>
          <w:spacing w:val="-12"/>
        </w:rPr>
        <w:t> </w:t>
      </w:r>
      <w:r>
        <w:rPr>
          <w:color w:val="231F20"/>
        </w:rPr>
        <w:t>giới.</w:t>
      </w:r>
      <w:r>
        <w:rPr>
          <w:color w:val="231F20"/>
          <w:spacing w:val="-12"/>
        </w:rPr>
        <w:t> </w:t>
      </w:r>
      <w:r>
        <w:rPr>
          <w:color w:val="231F20"/>
        </w:rPr>
        <w:t>Do</w:t>
      </w:r>
      <w:r>
        <w:rPr>
          <w:color w:val="231F20"/>
          <w:spacing w:val="-11"/>
        </w:rPr>
        <w:t> </w:t>
      </w:r>
      <w:r>
        <w:rPr>
          <w:color w:val="231F20"/>
        </w:rPr>
        <w:t>cảnh</w:t>
      </w:r>
      <w:r>
        <w:rPr>
          <w:color w:val="231F20"/>
          <w:spacing w:val="-11"/>
        </w:rPr>
        <w:t> </w:t>
      </w:r>
      <w:r>
        <w:rPr>
          <w:color w:val="231F20"/>
        </w:rPr>
        <w:t>giới,</w:t>
      </w:r>
      <w:r>
        <w:rPr>
          <w:color w:val="231F20"/>
          <w:spacing w:val="-12"/>
        </w:rPr>
        <w:t> </w:t>
      </w:r>
      <w:r>
        <w:rPr>
          <w:color w:val="231F20"/>
        </w:rPr>
        <w:t>nên</w:t>
      </w:r>
      <w:r>
        <w:rPr>
          <w:color w:val="231F20"/>
          <w:spacing w:val="-12"/>
        </w:rPr>
        <w:t> </w:t>
      </w:r>
      <w:r>
        <w:rPr>
          <w:color w:val="231F20"/>
        </w:rPr>
        <w:t>lập</w:t>
      </w:r>
      <w:r>
        <w:rPr>
          <w:color w:val="231F20"/>
          <w:spacing w:val="-11"/>
        </w:rPr>
        <w:t> </w:t>
      </w:r>
      <w:r>
        <w:rPr>
          <w:color w:val="231F20"/>
        </w:rPr>
        <w:t>ra</w:t>
      </w:r>
      <w:r>
        <w:rPr>
          <w:color w:val="231F20"/>
          <w:spacing w:val="-11"/>
        </w:rPr>
        <w:t> </w:t>
      </w:r>
      <w:r>
        <w:rPr>
          <w:color w:val="231F20"/>
        </w:rPr>
        <w:t>sáu</w:t>
      </w:r>
      <w:r>
        <w:rPr>
          <w:color w:val="231F20"/>
          <w:spacing w:val="-12"/>
        </w:rPr>
        <w:t> </w:t>
      </w:r>
      <w:r>
        <w:rPr>
          <w:color w:val="231F20"/>
        </w:rPr>
        <w:t>giới</w:t>
      </w:r>
      <w:r>
        <w:rPr>
          <w:color w:val="231F20"/>
          <w:spacing w:val="-12"/>
        </w:rPr>
        <w:t> </w:t>
      </w:r>
      <w:r>
        <w:rPr>
          <w:color w:val="231F20"/>
        </w:rPr>
        <w:t>ngoại: Nghĩa là sắc giới cho đến pháp</w:t>
      </w:r>
      <w:r>
        <w:rPr>
          <w:color w:val="231F20"/>
          <w:spacing w:val="-3"/>
        </w:rPr>
        <w:t> </w:t>
      </w:r>
      <w:r>
        <w:rPr>
          <w:color w:val="231F20"/>
        </w:rPr>
        <w:t>giới.</w:t>
      </w:r>
    </w:p>
    <w:p>
      <w:pPr>
        <w:pStyle w:val="BodyText"/>
        <w:spacing w:line="273" w:lineRule="auto" w:before="108"/>
        <w:ind w:right="107"/>
      </w:pPr>
      <w:r>
        <w:rPr>
          <w:i/>
          <w:color w:val="231F20"/>
        </w:rPr>
        <w:t>Hỏi: </w:t>
      </w:r>
      <w:r>
        <w:rPr>
          <w:color w:val="231F20"/>
        </w:rPr>
        <w:t>Nếu do đối tượng được nương dựa, chủ thể nương dựa, cảnh</w:t>
      </w:r>
      <w:r>
        <w:rPr>
          <w:color w:val="231F20"/>
          <w:spacing w:val="-7"/>
        </w:rPr>
        <w:t> </w:t>
      </w:r>
      <w:r>
        <w:rPr>
          <w:color w:val="231F20"/>
        </w:rPr>
        <w:t>giới,</w:t>
      </w:r>
      <w:r>
        <w:rPr>
          <w:color w:val="231F20"/>
          <w:spacing w:val="-6"/>
        </w:rPr>
        <w:t> </w:t>
      </w:r>
      <w:r>
        <w:rPr>
          <w:color w:val="231F20"/>
        </w:rPr>
        <w:t>mỗi</w:t>
      </w:r>
      <w:r>
        <w:rPr>
          <w:color w:val="231F20"/>
          <w:spacing w:val="-6"/>
        </w:rPr>
        <w:t> </w:t>
      </w:r>
      <w:r>
        <w:rPr>
          <w:color w:val="231F20"/>
        </w:rPr>
        <w:t>thứ</w:t>
      </w:r>
      <w:r>
        <w:rPr>
          <w:color w:val="231F20"/>
          <w:spacing w:val="-6"/>
        </w:rPr>
        <w:t> </w:t>
      </w:r>
      <w:r>
        <w:rPr>
          <w:color w:val="231F20"/>
        </w:rPr>
        <w:t>đều</w:t>
      </w:r>
      <w:r>
        <w:rPr>
          <w:color w:val="231F20"/>
          <w:spacing w:val="-6"/>
        </w:rPr>
        <w:t> </w:t>
      </w:r>
      <w:r>
        <w:rPr>
          <w:color w:val="231F20"/>
        </w:rPr>
        <w:t>có</w:t>
      </w:r>
      <w:r>
        <w:rPr>
          <w:color w:val="231F20"/>
          <w:spacing w:val="-7"/>
        </w:rPr>
        <w:t> </w:t>
      </w:r>
      <w:r>
        <w:rPr>
          <w:color w:val="231F20"/>
        </w:rPr>
        <w:t>sáu,</w:t>
      </w:r>
      <w:r>
        <w:rPr>
          <w:color w:val="231F20"/>
          <w:spacing w:val="-6"/>
        </w:rPr>
        <w:t> </w:t>
      </w:r>
      <w:r>
        <w:rPr>
          <w:color w:val="231F20"/>
        </w:rPr>
        <w:t>nên</w:t>
      </w:r>
      <w:r>
        <w:rPr>
          <w:color w:val="231F20"/>
          <w:spacing w:val="-6"/>
        </w:rPr>
        <w:t> </w:t>
      </w:r>
      <w:r>
        <w:rPr>
          <w:color w:val="231F20"/>
        </w:rPr>
        <w:t>lập</w:t>
      </w:r>
      <w:r>
        <w:rPr>
          <w:color w:val="231F20"/>
          <w:spacing w:val="-6"/>
        </w:rPr>
        <w:t> </w:t>
      </w:r>
      <w:r>
        <w:rPr>
          <w:color w:val="231F20"/>
        </w:rPr>
        <w:t>ra</w:t>
      </w:r>
      <w:r>
        <w:rPr>
          <w:color w:val="231F20"/>
          <w:spacing w:val="-6"/>
        </w:rPr>
        <w:t> </w:t>
      </w:r>
      <w:r>
        <w:rPr>
          <w:color w:val="231F20"/>
        </w:rPr>
        <w:t>mười</w:t>
      </w:r>
      <w:r>
        <w:rPr>
          <w:color w:val="231F20"/>
          <w:spacing w:val="-7"/>
        </w:rPr>
        <w:t> </w:t>
      </w:r>
      <w:r>
        <w:rPr>
          <w:color w:val="231F20"/>
        </w:rPr>
        <w:t>tám</w:t>
      </w:r>
      <w:r>
        <w:rPr>
          <w:color w:val="231F20"/>
          <w:spacing w:val="-6"/>
        </w:rPr>
        <w:t> </w:t>
      </w:r>
      <w:r>
        <w:rPr>
          <w:color w:val="231F20"/>
        </w:rPr>
        <w:t>giới</w:t>
      </w:r>
      <w:r>
        <w:rPr>
          <w:color w:val="231F20"/>
          <w:spacing w:val="-6"/>
        </w:rPr>
        <w:t> </w:t>
      </w:r>
      <w:r>
        <w:rPr>
          <w:color w:val="231F20"/>
        </w:rPr>
        <w:t>có</w:t>
      </w:r>
      <w:r>
        <w:rPr>
          <w:color w:val="231F20"/>
          <w:spacing w:val="-6"/>
        </w:rPr>
        <w:t> </w:t>
      </w:r>
      <w:r>
        <w:rPr>
          <w:color w:val="231F20"/>
        </w:rPr>
        <w:t>khác</w:t>
      </w:r>
      <w:r>
        <w:rPr>
          <w:color w:val="231F20"/>
          <w:spacing w:val="-6"/>
        </w:rPr>
        <w:t> </w:t>
      </w:r>
      <w:r>
        <w:rPr>
          <w:color w:val="231F20"/>
        </w:rPr>
        <w:t>biệt, thì tâm niệm sau cuối của các</w:t>
      </w:r>
      <w:r>
        <w:rPr>
          <w:color w:val="231F20"/>
          <w:spacing w:val="-50"/>
        </w:rPr>
        <w:t> </w:t>
      </w:r>
      <w:r>
        <w:rPr>
          <w:color w:val="231F20"/>
        </w:rPr>
        <w:t>A-la-hán tức nên không phải là ý giới, vì dựa vào ý giới kia không thể sinh ra thức</w:t>
      </w:r>
      <w:r>
        <w:rPr>
          <w:color w:val="231F20"/>
          <w:spacing w:val="-3"/>
        </w:rPr>
        <w:t> </w:t>
      </w:r>
      <w:r>
        <w:rPr>
          <w:color w:val="231F20"/>
        </w:rPr>
        <w:t>sau?</w:t>
      </w:r>
    </w:p>
    <w:p>
      <w:pPr>
        <w:pStyle w:val="BodyText"/>
        <w:spacing w:line="273" w:lineRule="auto" w:before="110"/>
        <w:ind w:right="104"/>
      </w:pPr>
      <w:r>
        <w:rPr>
          <w:i/>
          <w:color w:val="231F20"/>
        </w:rPr>
        <w:t>Đáp: </w:t>
      </w:r>
      <w:r>
        <w:rPr>
          <w:color w:val="231F20"/>
        </w:rPr>
        <w:t>Thức sau kia cũng là ý giới, dựa vào ý giới ấy không   thể sinh ra thức sau: Nghĩa là không phải ý giới kia làm </w:t>
      </w:r>
      <w:r>
        <w:rPr>
          <w:color w:val="231F20"/>
          <w:spacing w:val="2"/>
        </w:rPr>
        <w:t>chướng </w:t>
      </w:r>
      <w:r>
        <w:rPr>
          <w:color w:val="231F20"/>
        </w:rPr>
        <w:t>ngại, chỉ vì duyên khác gây chướng ngại, nên thức sau không </w:t>
      </w:r>
      <w:r>
        <w:rPr>
          <w:color w:val="231F20"/>
          <w:spacing w:val="2"/>
        </w:rPr>
        <w:t>thể </w:t>
      </w:r>
      <w:r>
        <w:rPr>
          <w:color w:val="231F20"/>
        </w:rPr>
        <w:t>khởi. Giả sử thức sau khởi thì cũng tạo ra đối tượng được nương dựa. Như có duyên khác không sinh ra mầm </w:t>
      </w:r>
      <w:r>
        <w:rPr>
          <w:color w:val="231F20"/>
          <w:spacing w:val="-4"/>
        </w:rPr>
        <w:t>v.v... </w:t>
      </w:r>
      <w:r>
        <w:rPr>
          <w:color w:val="231F20"/>
        </w:rPr>
        <w:t>há tưới nước, </w:t>
      </w:r>
      <w:r>
        <w:rPr>
          <w:color w:val="231F20"/>
          <w:spacing w:val="2"/>
        </w:rPr>
        <w:t>bốn </w:t>
      </w:r>
      <w:r>
        <w:rPr>
          <w:color w:val="231F20"/>
        </w:rPr>
        <w:t>phân cho đất, thì mầm sinh? Vì các thứ kia không phải là chỗ </w:t>
      </w:r>
      <w:r>
        <w:rPr>
          <w:color w:val="231F20"/>
          <w:spacing w:val="2"/>
        </w:rPr>
        <w:t>dựa </w:t>
      </w:r>
      <w:r>
        <w:rPr>
          <w:color w:val="231F20"/>
        </w:rPr>
        <w:t>của</w:t>
      </w:r>
      <w:r>
        <w:rPr>
          <w:color w:val="231F20"/>
          <w:spacing w:val="5"/>
        </w:rPr>
        <w:t> </w:t>
      </w:r>
      <w:r>
        <w:rPr>
          <w:color w:val="231F20"/>
        </w:rPr>
        <w:t>mầm.</w:t>
      </w:r>
    </w:p>
    <w:p>
      <w:pPr>
        <w:pStyle w:val="BodyText"/>
        <w:spacing w:before="108"/>
        <w:ind w:left="960" w:firstLine="0"/>
      </w:pPr>
      <w:r>
        <w:rPr>
          <w:color w:val="231F20"/>
        </w:rPr>
        <w:t>Mười tám giới này, quá khứ, vị lai, hiện tại đều đủ.</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w:t>
      </w:r>
      <w:r>
        <w:rPr>
          <w:i/>
          <w:color w:val="231F20"/>
          <w:spacing w:val="-6"/>
        </w:rPr>
        <w:t> </w:t>
      </w:r>
      <w:r>
        <w:rPr>
          <w:color w:val="231F20"/>
        </w:rPr>
        <w:t>Quá</w:t>
      </w:r>
      <w:r>
        <w:rPr>
          <w:color w:val="231F20"/>
          <w:spacing w:val="-5"/>
        </w:rPr>
        <w:t> </w:t>
      </w:r>
      <w:r>
        <w:rPr>
          <w:color w:val="231F20"/>
        </w:rPr>
        <w:t>khứ</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có</w:t>
      </w:r>
      <w:r>
        <w:rPr>
          <w:color w:val="231F20"/>
          <w:spacing w:val="-5"/>
        </w:rPr>
        <w:t> </w:t>
      </w:r>
      <w:r>
        <w:rPr>
          <w:color w:val="231F20"/>
        </w:rPr>
        <w:t>mười</w:t>
      </w:r>
      <w:r>
        <w:rPr>
          <w:color w:val="231F20"/>
          <w:spacing w:val="-5"/>
        </w:rPr>
        <w:t> </w:t>
      </w:r>
      <w:r>
        <w:rPr>
          <w:color w:val="231F20"/>
        </w:rPr>
        <w:t>tám</w:t>
      </w:r>
      <w:r>
        <w:rPr>
          <w:color w:val="231F20"/>
          <w:spacing w:val="-6"/>
        </w:rPr>
        <w:t> </w:t>
      </w:r>
      <w:r>
        <w:rPr>
          <w:color w:val="231F20"/>
        </w:rPr>
        <w:t>giới</w:t>
      </w:r>
      <w:r>
        <w:rPr>
          <w:color w:val="231F20"/>
          <w:spacing w:val="-5"/>
        </w:rPr>
        <w:t> này, </w:t>
      </w:r>
      <w:r>
        <w:rPr>
          <w:color w:val="231F20"/>
        </w:rPr>
        <w:t>do</w:t>
      </w:r>
      <w:r>
        <w:rPr>
          <w:color w:val="231F20"/>
          <w:spacing w:val="-5"/>
        </w:rPr>
        <w:t> </w:t>
      </w:r>
      <w:r>
        <w:rPr>
          <w:color w:val="231F20"/>
        </w:rPr>
        <w:t>sáu</w:t>
      </w:r>
      <w:r>
        <w:rPr>
          <w:color w:val="231F20"/>
          <w:spacing w:val="-5"/>
        </w:rPr>
        <w:t> </w:t>
      </w:r>
      <w:r>
        <w:rPr>
          <w:color w:val="231F20"/>
        </w:rPr>
        <w:t>thân</w:t>
      </w:r>
      <w:r>
        <w:rPr>
          <w:color w:val="231F20"/>
          <w:spacing w:val="-5"/>
        </w:rPr>
        <w:t> </w:t>
      </w:r>
      <w:r>
        <w:rPr>
          <w:color w:val="231F20"/>
        </w:rPr>
        <w:t>thức</w:t>
      </w:r>
      <w:r>
        <w:rPr>
          <w:color w:val="231F20"/>
          <w:spacing w:val="-5"/>
        </w:rPr>
        <w:t> </w:t>
      </w:r>
      <w:r>
        <w:rPr>
          <w:color w:val="231F20"/>
        </w:rPr>
        <w:t>vô gián đã diệt gọi là ý giới. Vị lai, hiện vì sao cũng có mười tám</w:t>
      </w:r>
      <w:r>
        <w:rPr>
          <w:color w:val="231F20"/>
          <w:spacing w:val="-11"/>
        </w:rPr>
        <w:t> </w:t>
      </w:r>
      <w:r>
        <w:rPr>
          <w:color w:val="231F20"/>
        </w:rPr>
        <w:t>giới?</w:t>
      </w:r>
    </w:p>
    <w:p>
      <w:pPr>
        <w:pStyle w:val="BodyText"/>
        <w:spacing w:line="276" w:lineRule="auto" w:before="121"/>
        <w:ind w:left="110" w:right="390"/>
      </w:pPr>
      <w:r>
        <w:rPr>
          <w:i/>
          <w:color w:val="231F20"/>
        </w:rPr>
        <w:t>Đáp: </w:t>
      </w:r>
      <w:r>
        <w:rPr>
          <w:color w:val="231F20"/>
        </w:rPr>
        <w:t>Mười tám giới này đều được dựa vào tướng mà lập, ba đời đều có tướng của mười tám giới. Nếu thức vị lai, hiện tại không có tướng của ý giới, tất thức quá khứ cũng nên không, do tướng không chuyển biến.</w:t>
      </w:r>
    </w:p>
    <w:p>
      <w:pPr>
        <w:pStyle w:val="BodyText"/>
        <w:spacing w:line="276" w:lineRule="auto" w:before="124"/>
        <w:ind w:left="110" w:right="391"/>
      </w:pPr>
      <w:r>
        <w:rPr>
          <w:i/>
          <w:color w:val="231F20"/>
        </w:rPr>
        <w:t>Hỏi: </w:t>
      </w:r>
      <w:r>
        <w:rPr>
          <w:color w:val="231F20"/>
        </w:rPr>
        <w:t>Đẳng vô gián duyên vị lai chưa có, hiện tại, quá khứ</w:t>
      </w:r>
      <w:r>
        <w:rPr>
          <w:color w:val="231F20"/>
          <w:spacing w:val="-45"/>
        </w:rPr>
        <w:t> </w:t>
      </w:r>
      <w:r>
        <w:rPr>
          <w:color w:val="231F20"/>
        </w:rPr>
        <w:t>cũng nên</w:t>
      </w:r>
      <w:r>
        <w:rPr>
          <w:color w:val="231F20"/>
          <w:spacing w:val="-10"/>
        </w:rPr>
        <w:t> </w:t>
      </w:r>
      <w:r>
        <w:rPr>
          <w:color w:val="231F20"/>
        </w:rPr>
        <w:t>không</w:t>
      </w:r>
      <w:r>
        <w:rPr>
          <w:color w:val="231F20"/>
          <w:spacing w:val="-9"/>
        </w:rPr>
        <w:t> </w:t>
      </w:r>
      <w:r>
        <w:rPr>
          <w:color w:val="231F20"/>
        </w:rPr>
        <w:t>lập.</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này</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lập,</w:t>
      </w:r>
      <w:r>
        <w:rPr>
          <w:color w:val="231F20"/>
          <w:spacing w:val="-10"/>
        </w:rPr>
        <w:t> </w:t>
      </w:r>
      <w:r>
        <w:rPr>
          <w:color w:val="231F20"/>
        </w:rPr>
        <w:t>thì</w:t>
      </w:r>
      <w:r>
        <w:rPr>
          <w:color w:val="231F20"/>
          <w:spacing w:val="-9"/>
        </w:rPr>
        <w:t> </w:t>
      </w:r>
      <w:r>
        <w:rPr>
          <w:color w:val="231F20"/>
        </w:rPr>
        <w:t>ý</w:t>
      </w:r>
      <w:r>
        <w:rPr>
          <w:color w:val="231F20"/>
          <w:spacing w:val="-9"/>
        </w:rPr>
        <w:t> </w:t>
      </w:r>
      <w:r>
        <w:rPr>
          <w:color w:val="231F20"/>
        </w:rPr>
        <w:t>giới</w:t>
      </w:r>
      <w:r>
        <w:rPr>
          <w:color w:val="231F20"/>
          <w:spacing w:val="-9"/>
        </w:rPr>
        <w:t> </w:t>
      </w:r>
      <w:r>
        <w:rPr>
          <w:color w:val="231F20"/>
        </w:rPr>
        <w:t>cũng</w:t>
      </w:r>
      <w:r>
        <w:rPr>
          <w:color w:val="231F20"/>
          <w:spacing w:val="-9"/>
        </w:rPr>
        <w:t> </w:t>
      </w:r>
      <w:r>
        <w:rPr>
          <w:color w:val="231F20"/>
        </w:rPr>
        <w:t>nên như thế chăng?</w:t>
      </w:r>
    </w:p>
    <w:p>
      <w:pPr>
        <w:pStyle w:val="BodyText"/>
        <w:spacing w:line="276" w:lineRule="auto" w:before="123"/>
        <w:ind w:left="110" w:right="391"/>
      </w:pPr>
      <w:r>
        <w:rPr>
          <w:i/>
          <w:color w:val="231F20"/>
        </w:rPr>
        <w:t>Đáp: </w:t>
      </w:r>
      <w:r>
        <w:rPr>
          <w:color w:val="231F20"/>
        </w:rPr>
        <w:t>Đẳng vô gián duyên căn cứ ở dụng mà lập. Vì ở vị lai chưa có pháp đẳng vô gián, nên không thể lập đẳng vô gián duyên. Giả</w:t>
      </w:r>
      <w:r>
        <w:rPr>
          <w:color w:val="231F20"/>
          <w:spacing w:val="-15"/>
        </w:rPr>
        <w:t> </w:t>
      </w:r>
      <w:r>
        <w:rPr>
          <w:color w:val="231F20"/>
        </w:rPr>
        <w:t>sử</w:t>
      </w:r>
      <w:r>
        <w:rPr>
          <w:color w:val="231F20"/>
          <w:spacing w:val="-14"/>
        </w:rPr>
        <w:t> </w:t>
      </w:r>
      <w:r>
        <w:rPr>
          <w:color w:val="231F20"/>
        </w:rPr>
        <w:t>lập</w:t>
      </w:r>
      <w:r>
        <w:rPr>
          <w:color w:val="231F20"/>
          <w:spacing w:val="-14"/>
        </w:rPr>
        <w:t> </w:t>
      </w:r>
      <w:r>
        <w:rPr>
          <w:color w:val="231F20"/>
        </w:rPr>
        <w:t>thì</w:t>
      </w:r>
      <w:r>
        <w:rPr>
          <w:color w:val="231F20"/>
          <w:spacing w:val="-13"/>
        </w:rPr>
        <w:t> </w:t>
      </w:r>
      <w:r>
        <w:rPr>
          <w:color w:val="231F20"/>
        </w:rPr>
        <w:t>đối</w:t>
      </w:r>
      <w:r>
        <w:rPr>
          <w:color w:val="231F20"/>
          <w:spacing w:val="-13"/>
        </w:rPr>
        <w:t> </w:t>
      </w:r>
      <w:r>
        <w:rPr>
          <w:color w:val="231F20"/>
        </w:rPr>
        <w:t>với</w:t>
      </w:r>
      <w:r>
        <w:rPr>
          <w:color w:val="231F20"/>
          <w:spacing w:val="-15"/>
        </w:rPr>
        <w:t> </w:t>
      </w:r>
      <w:r>
        <w:rPr>
          <w:color w:val="231F20"/>
        </w:rPr>
        <w:t>ai</w:t>
      </w:r>
      <w:r>
        <w:rPr>
          <w:color w:val="231F20"/>
          <w:spacing w:val="-13"/>
        </w:rPr>
        <w:t> </w:t>
      </w:r>
      <w:r>
        <w:rPr>
          <w:color w:val="231F20"/>
        </w:rPr>
        <w:t>có</w:t>
      </w:r>
      <w:r>
        <w:rPr>
          <w:color w:val="231F20"/>
          <w:spacing w:val="-13"/>
        </w:rPr>
        <w:t> </w:t>
      </w:r>
      <w:r>
        <w:rPr>
          <w:color w:val="231F20"/>
        </w:rPr>
        <w:t>tác</w:t>
      </w:r>
      <w:r>
        <w:rPr>
          <w:color w:val="231F20"/>
          <w:spacing w:val="-14"/>
        </w:rPr>
        <w:t> </w:t>
      </w:r>
      <w:r>
        <w:rPr>
          <w:color w:val="231F20"/>
        </w:rPr>
        <w:t>dụng</w:t>
      </w:r>
      <w:r>
        <w:rPr>
          <w:color w:val="231F20"/>
          <w:spacing w:val="-13"/>
        </w:rPr>
        <w:t> </w:t>
      </w:r>
      <w:r>
        <w:rPr>
          <w:color w:val="231F20"/>
        </w:rPr>
        <w:t>của</w:t>
      </w:r>
      <w:r>
        <w:rPr>
          <w:color w:val="231F20"/>
          <w:spacing w:val="-14"/>
        </w:rPr>
        <w:t> </w:t>
      </w:r>
      <w:r>
        <w:rPr>
          <w:color w:val="231F20"/>
        </w:rPr>
        <w:t>duyên</w:t>
      </w:r>
      <w:r>
        <w:rPr>
          <w:color w:val="231F20"/>
          <w:spacing w:val="-13"/>
        </w:rPr>
        <w:t> </w:t>
      </w:r>
      <w:r>
        <w:rPr>
          <w:color w:val="231F20"/>
        </w:rPr>
        <w:t>ấy?</w:t>
      </w:r>
      <w:r>
        <w:rPr>
          <w:color w:val="231F20"/>
          <w:spacing w:val="-13"/>
        </w:rPr>
        <w:t> </w:t>
      </w:r>
      <w:r>
        <w:rPr>
          <w:color w:val="231F20"/>
        </w:rPr>
        <w:t>Mười</w:t>
      </w:r>
      <w:r>
        <w:rPr>
          <w:color w:val="231F20"/>
          <w:spacing w:val="-15"/>
        </w:rPr>
        <w:t> </w:t>
      </w:r>
      <w:r>
        <w:rPr>
          <w:color w:val="231F20"/>
        </w:rPr>
        <w:t>tám</w:t>
      </w:r>
      <w:r>
        <w:rPr>
          <w:color w:val="231F20"/>
          <w:spacing w:val="-13"/>
        </w:rPr>
        <w:t> </w:t>
      </w:r>
      <w:r>
        <w:rPr>
          <w:color w:val="231F20"/>
        </w:rPr>
        <w:t>giới</w:t>
      </w:r>
      <w:r>
        <w:rPr>
          <w:color w:val="231F20"/>
          <w:spacing w:val="-14"/>
        </w:rPr>
        <w:t> </w:t>
      </w:r>
      <w:r>
        <w:rPr>
          <w:color w:val="231F20"/>
        </w:rPr>
        <w:t>này căn cứ vào tướng mà lập, vị lai tuy không có tác dụng nơi đối tượng được</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của</w:t>
      </w:r>
      <w:r>
        <w:rPr>
          <w:color w:val="231F20"/>
          <w:spacing w:val="-12"/>
        </w:rPr>
        <w:t> </w:t>
      </w:r>
      <w:r>
        <w:rPr>
          <w:color w:val="231F20"/>
        </w:rPr>
        <w:t>thức,</w:t>
      </w:r>
      <w:r>
        <w:rPr>
          <w:color w:val="231F20"/>
          <w:spacing w:val="-12"/>
        </w:rPr>
        <w:t> </w:t>
      </w:r>
      <w:r>
        <w:rPr>
          <w:color w:val="231F20"/>
        </w:rPr>
        <w:t>nhưng</w:t>
      </w:r>
      <w:r>
        <w:rPr>
          <w:color w:val="231F20"/>
          <w:spacing w:val="-12"/>
        </w:rPr>
        <w:t> </w:t>
      </w:r>
      <w:r>
        <w:rPr>
          <w:color w:val="231F20"/>
        </w:rPr>
        <w:t>đã</w:t>
      </w:r>
      <w:r>
        <w:rPr>
          <w:color w:val="231F20"/>
          <w:spacing w:val="-12"/>
        </w:rPr>
        <w:t> </w:t>
      </w:r>
      <w:r>
        <w:rPr>
          <w:color w:val="231F20"/>
        </w:rPr>
        <w:t>có</w:t>
      </w:r>
      <w:r>
        <w:rPr>
          <w:color w:val="231F20"/>
          <w:spacing w:val="-12"/>
        </w:rPr>
        <w:t> </w:t>
      </w:r>
      <w:r>
        <w:rPr>
          <w:color w:val="231F20"/>
        </w:rPr>
        <w:t>thức,</w:t>
      </w:r>
      <w:r>
        <w:rPr>
          <w:color w:val="231F20"/>
          <w:spacing w:val="-12"/>
        </w:rPr>
        <w:t> </w:t>
      </w:r>
      <w:r>
        <w:rPr>
          <w:color w:val="231F20"/>
        </w:rPr>
        <w:t>nên</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lập</w:t>
      </w:r>
      <w:r>
        <w:rPr>
          <w:color w:val="231F20"/>
          <w:spacing w:val="-12"/>
        </w:rPr>
        <w:t> </w:t>
      </w:r>
      <w:r>
        <w:rPr>
          <w:color w:val="231F20"/>
        </w:rPr>
        <w:t>đối</w:t>
      </w:r>
      <w:r>
        <w:rPr>
          <w:color w:val="231F20"/>
          <w:spacing w:val="-12"/>
        </w:rPr>
        <w:t> </w:t>
      </w:r>
      <w:r>
        <w:rPr>
          <w:color w:val="231F20"/>
        </w:rPr>
        <w:t>tượng được nương dựa, vì thế thức này với thức kia không thể đối chiếu. Tâm</w:t>
      </w:r>
      <w:r>
        <w:rPr>
          <w:color w:val="231F20"/>
          <w:spacing w:val="-11"/>
        </w:rPr>
        <w:t> </w:t>
      </w:r>
      <w:r>
        <w:rPr>
          <w:color w:val="231F20"/>
        </w:rPr>
        <w:t>niệm</w:t>
      </w:r>
      <w:r>
        <w:rPr>
          <w:color w:val="231F20"/>
          <w:spacing w:val="-11"/>
        </w:rPr>
        <w:t> </w:t>
      </w:r>
      <w:r>
        <w:rPr>
          <w:color w:val="231F20"/>
        </w:rPr>
        <w:t>sau</w:t>
      </w:r>
      <w:r>
        <w:rPr>
          <w:color w:val="231F20"/>
          <w:spacing w:val="-11"/>
        </w:rPr>
        <w:t> </w:t>
      </w:r>
      <w:r>
        <w:rPr>
          <w:color w:val="231F20"/>
        </w:rPr>
        <w:t>cùng</w:t>
      </w:r>
      <w:r>
        <w:rPr>
          <w:color w:val="231F20"/>
          <w:spacing w:val="-10"/>
        </w:rPr>
        <w:t> </w:t>
      </w:r>
      <w:r>
        <w:rPr>
          <w:color w:val="231F20"/>
        </w:rPr>
        <w:t>của</w:t>
      </w:r>
      <w:r>
        <w:rPr>
          <w:color w:val="231F20"/>
          <w:spacing w:val="-11"/>
        </w:rPr>
        <w:t> </w:t>
      </w:r>
      <w:r>
        <w:rPr>
          <w:color w:val="231F20"/>
        </w:rPr>
        <w:t>các</w:t>
      </w:r>
      <w:r>
        <w:rPr>
          <w:color w:val="231F20"/>
          <w:spacing w:val="-25"/>
        </w:rPr>
        <w:t> </w:t>
      </w:r>
      <w:r>
        <w:rPr>
          <w:color w:val="231F20"/>
        </w:rPr>
        <w:t>A-la-hán,</w:t>
      </w:r>
      <w:r>
        <w:rPr>
          <w:color w:val="231F20"/>
          <w:spacing w:val="-11"/>
        </w:rPr>
        <w:t> </w:t>
      </w:r>
      <w:r>
        <w:rPr>
          <w:color w:val="231F20"/>
        </w:rPr>
        <w:t>tuy</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đẳng</w:t>
      </w:r>
      <w:r>
        <w:rPr>
          <w:color w:val="231F20"/>
          <w:spacing w:val="-10"/>
        </w:rPr>
        <w:t> </w:t>
      </w:r>
      <w:r>
        <w:rPr>
          <w:color w:val="231F20"/>
        </w:rPr>
        <w:t>vô</w:t>
      </w:r>
      <w:r>
        <w:rPr>
          <w:color w:val="231F20"/>
          <w:spacing w:val="-11"/>
        </w:rPr>
        <w:t> </w:t>
      </w:r>
      <w:r>
        <w:rPr>
          <w:color w:val="231F20"/>
        </w:rPr>
        <w:t>gián duyên, mà là ý giới, căn cứ ở đây nên biết.</w:t>
      </w:r>
    </w:p>
    <w:p>
      <w:pPr>
        <w:pStyle w:val="BodyText"/>
        <w:spacing w:line="276" w:lineRule="auto" w:before="128"/>
        <w:ind w:left="110" w:right="390"/>
      </w:pPr>
      <w:r>
        <w:rPr>
          <w:color w:val="231F20"/>
        </w:rPr>
        <w:t>Trong</w:t>
      </w:r>
      <w:r>
        <w:rPr>
          <w:color w:val="231F20"/>
          <w:spacing w:val="-9"/>
        </w:rPr>
        <w:t> </w:t>
      </w:r>
      <w:r>
        <w:rPr>
          <w:color w:val="231F20"/>
        </w:rPr>
        <w:t>Khế</w:t>
      </w:r>
      <w:r>
        <w:rPr>
          <w:color w:val="231F20"/>
          <w:spacing w:val="-9"/>
        </w:rPr>
        <w:t> </w:t>
      </w:r>
      <w:r>
        <w:rPr>
          <w:color w:val="231F20"/>
        </w:rPr>
        <w:t>kinh</w:t>
      </w:r>
      <w:r>
        <w:rPr>
          <w:color w:val="231F20"/>
          <w:spacing w:val="-8"/>
        </w:rPr>
        <w:t> </w:t>
      </w:r>
      <w:r>
        <w:rPr>
          <w:color w:val="231F20"/>
        </w:rPr>
        <w:t>khác,</w:t>
      </w:r>
      <w:r>
        <w:rPr>
          <w:color w:val="231F20"/>
          <w:spacing w:val="-10"/>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tự</w:t>
      </w:r>
      <w:r>
        <w:rPr>
          <w:color w:val="231F20"/>
          <w:spacing w:val="-8"/>
        </w:rPr>
        <w:t> </w:t>
      </w:r>
      <w:r>
        <w:rPr>
          <w:color w:val="231F20"/>
        </w:rPr>
        <w:t>nói</w:t>
      </w:r>
      <w:r>
        <w:rPr>
          <w:color w:val="231F20"/>
          <w:spacing w:val="-10"/>
        </w:rPr>
        <w:t> </w:t>
      </w:r>
      <w:r>
        <w:rPr>
          <w:color w:val="231F20"/>
        </w:rPr>
        <w:t>Dụ</w:t>
      </w:r>
      <w:r>
        <w:rPr>
          <w:color w:val="231F20"/>
          <w:spacing w:val="-8"/>
        </w:rPr>
        <w:t> </w:t>
      </w:r>
      <w:r>
        <w:rPr>
          <w:color w:val="231F20"/>
        </w:rPr>
        <w:t>về</w:t>
      </w:r>
      <w:r>
        <w:rPr>
          <w:color w:val="231F20"/>
          <w:spacing w:val="-8"/>
        </w:rPr>
        <w:t> </w:t>
      </w:r>
      <w:r>
        <w:rPr>
          <w:color w:val="231F20"/>
        </w:rPr>
        <w:t>ác</w:t>
      </w:r>
      <w:r>
        <w:rPr>
          <w:color w:val="231F20"/>
          <w:spacing w:val="-8"/>
        </w:rPr>
        <w:t> </w:t>
      </w:r>
      <w:r>
        <w:rPr>
          <w:color w:val="231F20"/>
        </w:rPr>
        <w:t>xoa</w:t>
      </w:r>
      <w:r>
        <w:rPr>
          <w:color w:val="231F20"/>
          <w:spacing w:val="-9"/>
        </w:rPr>
        <w:t> </w:t>
      </w:r>
      <w:r>
        <w:rPr>
          <w:color w:val="231F20"/>
        </w:rPr>
        <w:t>tụ.</w:t>
      </w:r>
      <w:r>
        <w:rPr>
          <w:color w:val="231F20"/>
          <w:spacing w:val="-8"/>
        </w:rPr>
        <w:t> </w:t>
      </w:r>
      <w:r>
        <w:rPr>
          <w:color w:val="231F20"/>
        </w:rPr>
        <w:t>Nói dụ này xong, bảo với các Bí-sô: Trong thân hữu tình có nhiều giới tánh. Giới tánh của hữu tình đó cũng được thâu tóm nơi mười tám giới </w:t>
      </w:r>
      <w:r>
        <w:rPr>
          <w:color w:val="231F20"/>
          <w:spacing w:val="-5"/>
        </w:rPr>
        <w:t>này, </w:t>
      </w:r>
      <w:r>
        <w:rPr>
          <w:color w:val="231F20"/>
        </w:rPr>
        <w:t>vì thuộc về đối tượng được nương dựa, chủ thể nương dựa và cảnh giới.</w:t>
      </w:r>
    </w:p>
    <w:p>
      <w:pPr>
        <w:pStyle w:val="BodyText"/>
        <w:spacing w:line="276" w:lineRule="auto" w:before="125"/>
        <w:ind w:left="110" w:right="390"/>
      </w:pPr>
      <w:r>
        <w:rPr>
          <w:color w:val="231F20"/>
        </w:rPr>
        <w:t>Lại,</w:t>
      </w:r>
      <w:r>
        <w:rPr>
          <w:color w:val="231F20"/>
          <w:spacing w:val="-11"/>
        </w:rPr>
        <w:t> </w:t>
      </w:r>
      <w:r>
        <w:rPr>
          <w:color w:val="231F20"/>
        </w:rPr>
        <w:t>Đức</w:t>
      </w:r>
      <w:r>
        <w:rPr>
          <w:color w:val="231F20"/>
          <w:spacing w:val="-12"/>
        </w:rPr>
        <w:t> </w:t>
      </w:r>
      <w:r>
        <w:rPr>
          <w:color w:val="231F20"/>
        </w:rPr>
        <w:t>Phật</w:t>
      </w:r>
      <w:r>
        <w:rPr>
          <w:color w:val="231F20"/>
          <w:spacing w:val="-12"/>
        </w:rPr>
        <w:t> </w:t>
      </w:r>
      <w:r>
        <w:rPr>
          <w:color w:val="231F20"/>
        </w:rPr>
        <w:t>ở</w:t>
      </w:r>
      <w:r>
        <w:rPr>
          <w:color w:val="231F20"/>
          <w:spacing w:val="-11"/>
        </w:rPr>
        <w:t> </w:t>
      </w:r>
      <w:r>
        <w:rPr>
          <w:color w:val="231F20"/>
        </w:rPr>
        <w:t>trong</w:t>
      </w:r>
      <w:r>
        <w:rPr>
          <w:color w:val="231F20"/>
          <w:spacing w:val="-11"/>
        </w:rPr>
        <w:t> </w:t>
      </w:r>
      <w:r>
        <w:rPr>
          <w:color w:val="231F20"/>
        </w:rPr>
        <w:t>Kinh</w:t>
      </w:r>
      <w:r>
        <w:rPr>
          <w:color w:val="231F20"/>
          <w:spacing w:val="-11"/>
        </w:rPr>
        <w:t> </w:t>
      </w:r>
      <w:r>
        <w:rPr>
          <w:color w:val="231F20"/>
        </w:rPr>
        <w:t>Đa</w:t>
      </w:r>
      <w:r>
        <w:rPr>
          <w:color w:val="231F20"/>
          <w:spacing w:val="-11"/>
        </w:rPr>
        <w:t> </w:t>
      </w:r>
      <w:r>
        <w:rPr>
          <w:color w:val="231F20"/>
        </w:rPr>
        <w:t>Giới</w:t>
      </w:r>
      <w:r>
        <w:rPr>
          <w:color w:val="231F20"/>
          <w:spacing w:val="-12"/>
        </w:rPr>
        <w:t> </w:t>
      </w:r>
      <w:r>
        <w:rPr>
          <w:color w:val="231F20"/>
        </w:rPr>
        <w:t>kia</w:t>
      </w:r>
      <w:r>
        <w:rPr>
          <w:color w:val="231F20"/>
          <w:spacing w:val="-10"/>
        </w:rPr>
        <w:t> </w:t>
      </w:r>
      <w:r>
        <w:rPr>
          <w:color w:val="231F20"/>
        </w:rPr>
        <w:t>đã</w:t>
      </w:r>
      <w:r>
        <w:rPr>
          <w:color w:val="231F20"/>
          <w:spacing w:val="-11"/>
        </w:rPr>
        <w:t> </w:t>
      </w:r>
      <w:r>
        <w:rPr>
          <w:color w:val="231F20"/>
        </w:rPr>
        <w:t>giảng</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sự</w:t>
      </w:r>
      <w:r>
        <w:rPr>
          <w:color w:val="231F20"/>
          <w:spacing w:val="-11"/>
        </w:rPr>
        <w:t> </w:t>
      </w:r>
      <w:r>
        <w:rPr>
          <w:color w:val="231F20"/>
        </w:rPr>
        <w:t>khác biệt của giới có sáu mươi hai, chúng cũng được thâu tóm nơi mười tám</w:t>
      </w:r>
      <w:r>
        <w:rPr>
          <w:color w:val="231F20"/>
          <w:spacing w:val="-4"/>
        </w:rPr>
        <w:t> </w:t>
      </w:r>
      <w:r>
        <w:rPr>
          <w:color w:val="231F20"/>
        </w:rPr>
        <w:t>giới</w:t>
      </w:r>
      <w:r>
        <w:rPr>
          <w:color w:val="231F20"/>
          <w:spacing w:val="-4"/>
        </w:rPr>
        <w:t> </w:t>
      </w:r>
      <w:r>
        <w:rPr>
          <w:color w:val="231F20"/>
          <w:spacing w:val="-5"/>
        </w:rPr>
        <w:t>này,</w:t>
      </w:r>
      <w:r>
        <w:rPr>
          <w:color w:val="231F20"/>
          <w:spacing w:val="-4"/>
        </w:rPr>
        <w:t> </w:t>
      </w:r>
      <w:r>
        <w:rPr>
          <w:color w:val="231F20"/>
        </w:rPr>
        <w:t>tức</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ba</w:t>
      </w:r>
      <w:r>
        <w:rPr>
          <w:color w:val="231F20"/>
          <w:spacing w:val="-4"/>
        </w:rPr>
        <w:t> </w:t>
      </w:r>
      <w:r>
        <w:rPr>
          <w:color w:val="231F20"/>
        </w:rPr>
        <w:t>sự</w:t>
      </w:r>
      <w:r>
        <w:rPr>
          <w:color w:val="231F20"/>
          <w:spacing w:val="-3"/>
        </w:rPr>
        <w:t> </w:t>
      </w:r>
      <w:r>
        <w:rPr>
          <w:color w:val="231F20"/>
        </w:rPr>
        <w:t>như</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được</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chủ thể nương dựa và cảnh giới.</w:t>
      </w:r>
    </w:p>
    <w:p>
      <w:pPr>
        <w:pStyle w:val="BodyText"/>
        <w:spacing w:line="276" w:lineRule="auto" w:before="124"/>
        <w:ind w:left="110" w:right="388"/>
      </w:pPr>
      <w:r>
        <w:rPr>
          <w:i/>
          <w:color w:val="231F20"/>
        </w:rPr>
        <w:t>Hỏi: </w:t>
      </w:r>
      <w:r>
        <w:rPr>
          <w:color w:val="231F20"/>
        </w:rPr>
        <w:t>Do đâu Đức Thế Tôn vì chúng giảng nói sáu mươi hai giới kia?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i/>
          <w:color w:val="231F20"/>
        </w:rPr>
        <w:t>Đáp: </w:t>
      </w:r>
      <w:r>
        <w:rPr>
          <w:color w:val="231F20"/>
        </w:rPr>
        <w:t>Vì đối trị thân kiến của ngoại đạo là gốc có sáu mươi hai kiến</w:t>
      </w:r>
      <w:r>
        <w:rPr>
          <w:color w:val="231F20"/>
          <w:spacing w:val="-14"/>
        </w:rPr>
        <w:t> </w:t>
      </w:r>
      <w:r>
        <w:rPr>
          <w:color w:val="231F20"/>
        </w:rPr>
        <w:t>thú</w:t>
      </w:r>
      <w:r>
        <w:rPr>
          <w:color w:val="231F20"/>
          <w:spacing w:val="-13"/>
        </w:rPr>
        <w:t> </w:t>
      </w:r>
      <w:r>
        <w:rPr>
          <w:color w:val="231F20"/>
        </w:rPr>
        <w:t>sai</w:t>
      </w:r>
      <w:r>
        <w:rPr>
          <w:color w:val="231F20"/>
          <w:spacing w:val="-13"/>
        </w:rPr>
        <w:t> </w:t>
      </w:r>
      <w:r>
        <w:rPr>
          <w:color w:val="231F20"/>
        </w:rPr>
        <w:t>biệt.</w:t>
      </w:r>
      <w:r>
        <w:rPr>
          <w:color w:val="231F20"/>
          <w:spacing w:val="-14"/>
        </w:rPr>
        <w:t> </w:t>
      </w:r>
      <w:r>
        <w:rPr>
          <w:color w:val="231F20"/>
        </w:rPr>
        <w:t>Lại</w:t>
      </w:r>
      <w:r>
        <w:rPr>
          <w:color w:val="231F20"/>
          <w:spacing w:val="-13"/>
        </w:rPr>
        <w:t> </w:t>
      </w:r>
      <w:r>
        <w:rPr>
          <w:color w:val="231F20"/>
        </w:rPr>
        <w:t>như</w:t>
      </w:r>
      <w:r>
        <w:rPr>
          <w:color w:val="231F20"/>
          <w:spacing w:val="-13"/>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bảo</w:t>
      </w:r>
      <w:r>
        <w:rPr>
          <w:color w:val="231F20"/>
          <w:spacing w:val="-18"/>
        </w:rPr>
        <w:t> </w:t>
      </w:r>
      <w:r>
        <w:rPr>
          <w:color w:val="231F20"/>
        </w:rPr>
        <w:t>Thiên</w:t>
      </w:r>
      <w:r>
        <w:rPr>
          <w:color w:val="231F20"/>
          <w:spacing w:val="-14"/>
        </w:rPr>
        <w:t> </w:t>
      </w:r>
      <w:r>
        <w:rPr>
          <w:color w:val="231F20"/>
        </w:rPr>
        <w:t>Đế</w:t>
      </w:r>
      <w:r>
        <w:rPr>
          <w:color w:val="231F20"/>
          <w:spacing w:val="-17"/>
        </w:rPr>
        <w:t> </w:t>
      </w:r>
      <w:r>
        <w:rPr>
          <w:color w:val="231F20"/>
        </w:rPr>
        <w:t>Thích:</w:t>
      </w:r>
      <w:r>
        <w:rPr>
          <w:color w:val="231F20"/>
          <w:spacing w:val="-14"/>
        </w:rPr>
        <w:t> </w:t>
      </w:r>
      <w:r>
        <w:rPr>
          <w:color w:val="231F20"/>
        </w:rPr>
        <w:t>Kiều</w:t>
      </w:r>
      <w:r>
        <w:rPr>
          <w:color w:val="231F20"/>
          <w:spacing w:val="-17"/>
        </w:rPr>
        <w:t> </w:t>
      </w:r>
      <w:r>
        <w:rPr>
          <w:color w:val="231F20"/>
        </w:rPr>
        <w:t>Thi Ca</w:t>
      </w:r>
      <w:r>
        <w:rPr>
          <w:color w:val="231F20"/>
          <w:spacing w:val="-6"/>
        </w:rPr>
        <w:t> </w:t>
      </w:r>
      <w:r>
        <w:rPr>
          <w:color w:val="231F20"/>
        </w:rPr>
        <w:t>nên</w:t>
      </w:r>
      <w:r>
        <w:rPr>
          <w:color w:val="231F20"/>
          <w:spacing w:val="-5"/>
        </w:rPr>
        <w:t> </w:t>
      </w:r>
      <w:r>
        <w:rPr>
          <w:color w:val="231F20"/>
        </w:rPr>
        <w:t>biết!</w:t>
      </w:r>
      <w:r>
        <w:rPr>
          <w:color w:val="231F20"/>
          <w:spacing w:val="-5"/>
        </w:rPr>
        <w:t> </w:t>
      </w:r>
      <w:r>
        <w:rPr>
          <w:color w:val="231F20"/>
        </w:rPr>
        <w:t>Đời</w:t>
      </w:r>
      <w:r>
        <w:rPr>
          <w:color w:val="231F20"/>
          <w:spacing w:val="-5"/>
        </w:rPr>
        <w:t> </w:t>
      </w:r>
      <w:r>
        <w:rPr>
          <w:color w:val="231F20"/>
        </w:rPr>
        <w:t>có</w:t>
      </w:r>
      <w:r>
        <w:rPr>
          <w:color w:val="231F20"/>
          <w:spacing w:val="-5"/>
        </w:rPr>
        <w:t> </w:t>
      </w:r>
      <w:r>
        <w:rPr>
          <w:color w:val="231F20"/>
        </w:rPr>
        <w:t>vô</w:t>
      </w:r>
      <w:r>
        <w:rPr>
          <w:color w:val="231F20"/>
          <w:spacing w:val="-6"/>
        </w:rPr>
        <w:t> </w:t>
      </w:r>
      <w:r>
        <w:rPr>
          <w:color w:val="231F20"/>
        </w:rPr>
        <w:t>số</w:t>
      </w:r>
      <w:r>
        <w:rPr>
          <w:color w:val="231F20"/>
          <w:spacing w:val="-5"/>
        </w:rPr>
        <w:t> </w:t>
      </w:r>
      <w:r>
        <w:rPr>
          <w:color w:val="231F20"/>
        </w:rPr>
        <w:t>loại</w:t>
      </w:r>
      <w:r>
        <w:rPr>
          <w:color w:val="231F20"/>
          <w:spacing w:val="-5"/>
        </w:rPr>
        <w:t> </w:t>
      </w:r>
      <w:r>
        <w:rPr>
          <w:color w:val="231F20"/>
        </w:rPr>
        <w:t>giới,</w:t>
      </w:r>
      <w:r>
        <w:rPr>
          <w:color w:val="231F20"/>
          <w:spacing w:val="-5"/>
        </w:rPr>
        <w:t> </w:t>
      </w:r>
      <w:r>
        <w:rPr>
          <w:color w:val="231F20"/>
        </w:rPr>
        <w:t>thuận</w:t>
      </w:r>
      <w:r>
        <w:rPr>
          <w:color w:val="231F20"/>
          <w:spacing w:val="-5"/>
        </w:rPr>
        <w:t> </w:t>
      </w:r>
      <w:r>
        <w:rPr>
          <w:color w:val="231F20"/>
        </w:rPr>
        <w:t>theo</w:t>
      </w:r>
      <w:r>
        <w:rPr>
          <w:color w:val="231F20"/>
          <w:spacing w:val="-6"/>
        </w:rPr>
        <w:t> </w:t>
      </w:r>
      <w:r>
        <w:rPr>
          <w:color w:val="231F20"/>
        </w:rPr>
        <w:t>mỗi</w:t>
      </w:r>
      <w:r>
        <w:rPr>
          <w:color w:val="231F20"/>
          <w:spacing w:val="-5"/>
        </w:rPr>
        <w:t> </w:t>
      </w:r>
      <w:r>
        <w:rPr>
          <w:color w:val="231F20"/>
        </w:rPr>
        <w:t>thứ</w:t>
      </w:r>
      <w:r>
        <w:rPr>
          <w:color w:val="231F20"/>
          <w:spacing w:val="-5"/>
        </w:rPr>
        <w:t> </w:t>
      </w:r>
      <w:r>
        <w:rPr>
          <w:color w:val="231F20"/>
        </w:rPr>
        <w:t>giới</w:t>
      </w:r>
      <w:r>
        <w:rPr>
          <w:color w:val="231F20"/>
          <w:spacing w:val="-5"/>
        </w:rPr>
        <w:t> </w:t>
      </w:r>
      <w:r>
        <w:rPr>
          <w:color w:val="231F20"/>
        </w:rPr>
        <w:t>đã</w:t>
      </w:r>
      <w:r>
        <w:rPr>
          <w:color w:val="231F20"/>
          <w:spacing w:val="-5"/>
        </w:rPr>
        <w:t> </w:t>
      </w:r>
      <w:r>
        <w:rPr>
          <w:color w:val="231F20"/>
        </w:rPr>
        <w:t>tưởng mà đều chấp vướng, thuận theo mỗi thứ chấp vướng mà đều nói </w:t>
      </w:r>
      <w:r>
        <w:rPr>
          <w:color w:val="231F20"/>
          <w:spacing w:val="-6"/>
        </w:rPr>
        <w:t>về </w:t>
      </w:r>
      <w:r>
        <w:rPr>
          <w:color w:val="231F20"/>
        </w:rPr>
        <w:t>chúng, đều cho đấy là thật, các thứ khác đều là ngu, giả. Các thứ đó cũng được thâu tóm nơi mười tám giới </w:t>
      </w:r>
      <w:r>
        <w:rPr>
          <w:color w:val="231F20"/>
          <w:spacing w:val="-5"/>
        </w:rPr>
        <w:t>này, </w:t>
      </w:r>
      <w:r>
        <w:rPr>
          <w:color w:val="231F20"/>
        </w:rPr>
        <w:t>tức thuộc về ba sự như đối tượng được nương dựa, chủ thể nương dựa và cảnh giới.</w:t>
      </w:r>
    </w:p>
    <w:p>
      <w:pPr>
        <w:pStyle w:val="BodyText"/>
        <w:spacing w:line="271" w:lineRule="auto" w:before="115"/>
        <w:ind w:right="108"/>
      </w:pPr>
      <w:r>
        <w:rPr>
          <w:color w:val="231F20"/>
        </w:rPr>
        <w:t>Có</w:t>
      </w:r>
      <w:r>
        <w:rPr>
          <w:color w:val="231F20"/>
          <w:spacing w:val="-14"/>
        </w:rPr>
        <w:t> </w:t>
      </w:r>
      <w:r>
        <w:rPr>
          <w:color w:val="231F20"/>
        </w:rPr>
        <w:t>thuyết</w:t>
      </w:r>
      <w:r>
        <w:rPr>
          <w:color w:val="231F20"/>
          <w:spacing w:val="-13"/>
        </w:rPr>
        <w:t> </w:t>
      </w:r>
      <w:r>
        <w:rPr>
          <w:color w:val="231F20"/>
        </w:rPr>
        <w:t>cho:</w:t>
      </w:r>
      <w:r>
        <w:rPr>
          <w:color w:val="231F20"/>
          <w:spacing w:val="-13"/>
        </w:rPr>
        <w:t> </w:t>
      </w:r>
      <w:r>
        <w:rPr>
          <w:color w:val="231F20"/>
        </w:rPr>
        <w:t>Kinh</w:t>
      </w:r>
      <w:r>
        <w:rPr>
          <w:color w:val="231F20"/>
          <w:spacing w:val="-13"/>
        </w:rPr>
        <w:t> </w:t>
      </w:r>
      <w:r>
        <w:rPr>
          <w:color w:val="231F20"/>
        </w:rPr>
        <w:t>kia</w:t>
      </w:r>
      <w:r>
        <w:rPr>
          <w:color w:val="231F20"/>
          <w:spacing w:val="-14"/>
        </w:rPr>
        <w:t> </w:t>
      </w:r>
      <w:r>
        <w:rPr>
          <w:color w:val="231F20"/>
        </w:rPr>
        <w:t>nói</w:t>
      </w:r>
      <w:r>
        <w:rPr>
          <w:color w:val="231F20"/>
          <w:spacing w:val="-13"/>
        </w:rPr>
        <w:t> </w:t>
      </w:r>
      <w:r>
        <w:rPr>
          <w:color w:val="231F20"/>
        </w:rPr>
        <w:t>các</w:t>
      </w:r>
      <w:r>
        <w:rPr>
          <w:color w:val="231F20"/>
          <w:spacing w:val="-13"/>
        </w:rPr>
        <w:t> </w:t>
      </w:r>
      <w:r>
        <w:rPr>
          <w:color w:val="231F20"/>
        </w:rPr>
        <w:t>kiến</w:t>
      </w:r>
      <w:r>
        <w:rPr>
          <w:color w:val="231F20"/>
          <w:spacing w:val="-13"/>
        </w:rPr>
        <w:t> </w:t>
      </w:r>
      <w:r>
        <w:rPr>
          <w:color w:val="231F20"/>
        </w:rPr>
        <w:t>dùng</w:t>
      </w:r>
      <w:r>
        <w:rPr>
          <w:color w:val="231F20"/>
          <w:spacing w:val="-13"/>
        </w:rPr>
        <w:t> </w:t>
      </w:r>
      <w:r>
        <w:rPr>
          <w:color w:val="231F20"/>
        </w:rPr>
        <w:t>tiếng</w:t>
      </w:r>
      <w:r>
        <w:rPr>
          <w:color w:val="231F20"/>
          <w:spacing w:val="-15"/>
        </w:rPr>
        <w:t> </w:t>
      </w:r>
      <w:r>
        <w:rPr>
          <w:i/>
          <w:color w:val="231F20"/>
        </w:rPr>
        <w:t>giới</w:t>
      </w:r>
      <w:r>
        <w:rPr>
          <w:i/>
          <w:color w:val="231F20"/>
          <w:spacing w:val="-13"/>
        </w:rPr>
        <w:t> </w:t>
      </w:r>
      <w:r>
        <w:rPr>
          <w:color w:val="231F20"/>
        </w:rPr>
        <w:t>để</w:t>
      </w:r>
      <w:r>
        <w:rPr>
          <w:color w:val="231F20"/>
          <w:spacing w:val="-13"/>
        </w:rPr>
        <w:t> </w:t>
      </w:r>
      <w:r>
        <w:rPr>
          <w:color w:val="231F20"/>
        </w:rPr>
        <w:t>nói,</w:t>
      </w:r>
      <w:r>
        <w:rPr>
          <w:color w:val="231F20"/>
          <w:spacing w:val="-13"/>
        </w:rPr>
        <w:t> </w:t>
      </w:r>
      <w:r>
        <w:rPr>
          <w:color w:val="231F20"/>
        </w:rPr>
        <w:t>đều chỉ thâu tóm trong pháp giới </w:t>
      </w:r>
      <w:r>
        <w:rPr>
          <w:color w:val="231F20"/>
          <w:spacing w:val="-5"/>
        </w:rPr>
        <w:t>này.</w:t>
      </w:r>
    </w:p>
    <w:p>
      <w:pPr>
        <w:pStyle w:val="BodyText"/>
        <w:spacing w:before="113"/>
        <w:ind w:left="960" w:firstLine="0"/>
      </w:pPr>
      <w:r>
        <w:rPr>
          <w:color w:val="231F20"/>
        </w:rPr>
        <w:t>Tôn</w:t>
      </w:r>
      <w:r>
        <w:rPr>
          <w:color w:val="231F20"/>
          <w:spacing w:val="-10"/>
        </w:rPr>
        <w:t> </w:t>
      </w:r>
      <w:r>
        <w:rPr>
          <w:color w:val="231F20"/>
        </w:rPr>
        <w:t>giả</w:t>
      </w:r>
      <w:r>
        <w:rPr>
          <w:color w:val="231F20"/>
          <w:spacing w:val="-14"/>
        </w:rPr>
        <w:t> </w:t>
      </w:r>
      <w:r>
        <w:rPr>
          <w:color w:val="231F20"/>
        </w:rPr>
        <w:t>Tả</w:t>
      </w:r>
      <w:r>
        <w:rPr>
          <w:color w:val="231F20"/>
          <w:spacing w:val="-14"/>
        </w:rPr>
        <w:t> </w:t>
      </w:r>
      <w:r>
        <w:rPr>
          <w:color w:val="231F20"/>
        </w:rPr>
        <w:t>Thọ</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thuyết:</w:t>
      </w:r>
      <w:r>
        <w:rPr>
          <w:color w:val="231F20"/>
          <w:spacing w:val="-9"/>
        </w:rPr>
        <w:t> </w:t>
      </w:r>
      <w:r>
        <w:rPr>
          <w:color w:val="231F20"/>
        </w:rPr>
        <w:t>Do</w:t>
      </w:r>
      <w:r>
        <w:rPr>
          <w:color w:val="231F20"/>
          <w:spacing w:val="-9"/>
        </w:rPr>
        <w:t> </w:t>
      </w:r>
      <w:r>
        <w:rPr>
          <w:color w:val="231F20"/>
        </w:rPr>
        <w:t>bốn</w:t>
      </w:r>
      <w:r>
        <w:rPr>
          <w:color w:val="231F20"/>
          <w:spacing w:val="-10"/>
        </w:rPr>
        <w:t> </w:t>
      </w:r>
      <w:r>
        <w:rPr>
          <w:color w:val="231F20"/>
        </w:rPr>
        <w:t>sự</w:t>
      </w:r>
      <w:r>
        <w:rPr>
          <w:color w:val="231F20"/>
          <w:spacing w:val="-9"/>
        </w:rPr>
        <w:t> </w:t>
      </w:r>
      <w:r>
        <w:rPr>
          <w:color w:val="231F20"/>
        </w:rPr>
        <w:t>nên</w:t>
      </w:r>
      <w:r>
        <w:rPr>
          <w:color w:val="231F20"/>
          <w:spacing w:val="-9"/>
        </w:rPr>
        <w:t> </w:t>
      </w:r>
      <w:r>
        <w:rPr>
          <w:color w:val="231F20"/>
        </w:rPr>
        <w:t>lập</w:t>
      </w:r>
      <w:r>
        <w:rPr>
          <w:color w:val="231F20"/>
          <w:spacing w:val="-9"/>
        </w:rPr>
        <w:t> </w:t>
      </w:r>
      <w:r>
        <w:rPr>
          <w:color w:val="231F20"/>
        </w:rPr>
        <w:t>mười</w:t>
      </w:r>
      <w:r>
        <w:rPr>
          <w:color w:val="231F20"/>
          <w:spacing w:val="-9"/>
        </w:rPr>
        <w:t> </w:t>
      </w:r>
      <w:r>
        <w:rPr>
          <w:color w:val="231F20"/>
        </w:rPr>
        <w:t>tám</w:t>
      </w:r>
      <w:r>
        <w:rPr>
          <w:color w:val="231F20"/>
          <w:spacing w:val="-9"/>
        </w:rPr>
        <w:t> </w:t>
      </w:r>
      <w:r>
        <w:rPr>
          <w:color w:val="231F20"/>
        </w:rPr>
        <w:t>giới:</w:t>
      </w:r>
    </w:p>
    <w:p>
      <w:pPr>
        <w:pStyle w:val="ListParagraph"/>
        <w:numPr>
          <w:ilvl w:val="1"/>
          <w:numId w:val="47"/>
        </w:numPr>
        <w:tabs>
          <w:tab w:pos="670" w:val="left" w:leader="none"/>
        </w:tabs>
        <w:spacing w:line="240" w:lineRule="auto" w:before="39" w:after="0"/>
        <w:ind w:left="669" w:right="0" w:hanging="277"/>
        <w:jc w:val="both"/>
        <w:rPr>
          <w:sz w:val="26"/>
        </w:rPr>
      </w:pPr>
      <w:r>
        <w:rPr>
          <w:color w:val="231F20"/>
          <w:sz w:val="26"/>
        </w:rPr>
        <w:t>Do</w:t>
      </w:r>
      <w:r>
        <w:rPr>
          <w:color w:val="231F20"/>
          <w:spacing w:val="14"/>
          <w:sz w:val="26"/>
        </w:rPr>
        <w:t> </w:t>
      </w:r>
      <w:r>
        <w:rPr>
          <w:color w:val="231F20"/>
          <w:sz w:val="26"/>
        </w:rPr>
        <w:t>tự</w:t>
      </w:r>
      <w:r>
        <w:rPr>
          <w:color w:val="231F20"/>
          <w:spacing w:val="15"/>
          <w:sz w:val="26"/>
        </w:rPr>
        <w:t> </w:t>
      </w:r>
      <w:r>
        <w:rPr>
          <w:color w:val="231F20"/>
          <w:sz w:val="26"/>
        </w:rPr>
        <w:t>tánh.</w:t>
      </w:r>
      <w:r>
        <w:rPr>
          <w:color w:val="231F20"/>
          <w:spacing w:val="15"/>
          <w:sz w:val="26"/>
        </w:rPr>
        <w:t> </w:t>
      </w:r>
      <w:r>
        <w:rPr>
          <w:color w:val="231F20"/>
          <w:sz w:val="26"/>
        </w:rPr>
        <w:t>2.</w:t>
      </w:r>
      <w:r>
        <w:rPr>
          <w:color w:val="231F20"/>
          <w:spacing w:val="15"/>
          <w:sz w:val="26"/>
        </w:rPr>
        <w:t> </w:t>
      </w:r>
      <w:r>
        <w:rPr>
          <w:color w:val="231F20"/>
          <w:sz w:val="26"/>
        </w:rPr>
        <w:t>Do</w:t>
      </w:r>
      <w:r>
        <w:rPr>
          <w:color w:val="231F20"/>
          <w:spacing w:val="15"/>
          <w:sz w:val="26"/>
        </w:rPr>
        <w:t> </w:t>
      </w:r>
      <w:r>
        <w:rPr>
          <w:color w:val="231F20"/>
          <w:sz w:val="26"/>
        </w:rPr>
        <w:t>đối</w:t>
      </w:r>
      <w:r>
        <w:rPr>
          <w:color w:val="231F20"/>
          <w:spacing w:val="14"/>
          <w:sz w:val="26"/>
        </w:rPr>
        <w:t> </w:t>
      </w:r>
      <w:r>
        <w:rPr>
          <w:color w:val="231F20"/>
          <w:sz w:val="26"/>
        </w:rPr>
        <w:t>tượng</w:t>
      </w:r>
      <w:r>
        <w:rPr>
          <w:color w:val="231F20"/>
          <w:spacing w:val="15"/>
          <w:sz w:val="26"/>
        </w:rPr>
        <w:t> </w:t>
      </w:r>
      <w:r>
        <w:rPr>
          <w:color w:val="231F20"/>
          <w:sz w:val="26"/>
        </w:rPr>
        <w:t>được</w:t>
      </w:r>
      <w:r>
        <w:rPr>
          <w:color w:val="231F20"/>
          <w:spacing w:val="15"/>
          <w:sz w:val="26"/>
        </w:rPr>
        <w:t> </w:t>
      </w:r>
      <w:r>
        <w:rPr>
          <w:color w:val="231F20"/>
          <w:sz w:val="26"/>
        </w:rPr>
        <w:t>tạo</w:t>
      </w:r>
      <w:r>
        <w:rPr>
          <w:color w:val="231F20"/>
          <w:spacing w:val="15"/>
          <w:sz w:val="26"/>
        </w:rPr>
        <w:t> </w:t>
      </w:r>
      <w:r>
        <w:rPr>
          <w:color w:val="231F20"/>
          <w:sz w:val="26"/>
        </w:rPr>
        <w:t>tác.</w:t>
      </w:r>
      <w:r>
        <w:rPr>
          <w:color w:val="231F20"/>
          <w:spacing w:val="15"/>
          <w:sz w:val="26"/>
        </w:rPr>
        <w:t> </w:t>
      </w:r>
      <w:r>
        <w:rPr>
          <w:color w:val="231F20"/>
          <w:sz w:val="26"/>
        </w:rPr>
        <w:t>3.</w:t>
      </w:r>
      <w:r>
        <w:rPr>
          <w:color w:val="231F20"/>
          <w:spacing w:val="15"/>
          <w:sz w:val="26"/>
        </w:rPr>
        <w:t> </w:t>
      </w:r>
      <w:r>
        <w:rPr>
          <w:color w:val="231F20"/>
          <w:sz w:val="26"/>
        </w:rPr>
        <w:t>Do</w:t>
      </w:r>
      <w:r>
        <w:rPr>
          <w:color w:val="231F20"/>
          <w:spacing w:val="14"/>
          <w:sz w:val="26"/>
        </w:rPr>
        <w:t> </w:t>
      </w:r>
      <w:r>
        <w:rPr>
          <w:color w:val="231F20"/>
          <w:sz w:val="26"/>
        </w:rPr>
        <w:t>chủ</w:t>
      </w:r>
      <w:r>
        <w:rPr>
          <w:color w:val="231F20"/>
          <w:spacing w:val="15"/>
          <w:sz w:val="26"/>
        </w:rPr>
        <w:t> </w:t>
      </w:r>
      <w:r>
        <w:rPr>
          <w:color w:val="231F20"/>
          <w:sz w:val="26"/>
        </w:rPr>
        <w:t>thể</w:t>
      </w:r>
      <w:r>
        <w:rPr>
          <w:color w:val="231F20"/>
          <w:spacing w:val="15"/>
          <w:sz w:val="26"/>
        </w:rPr>
        <w:t> </w:t>
      </w:r>
      <w:r>
        <w:rPr>
          <w:color w:val="231F20"/>
          <w:sz w:val="26"/>
        </w:rPr>
        <w:t>tạo</w:t>
      </w:r>
      <w:r>
        <w:rPr>
          <w:color w:val="231F20"/>
          <w:spacing w:val="15"/>
          <w:sz w:val="26"/>
        </w:rPr>
        <w:t> </w:t>
      </w:r>
      <w:r>
        <w:rPr>
          <w:color w:val="231F20"/>
          <w:sz w:val="26"/>
        </w:rPr>
        <w:t>tác.</w:t>
      </w:r>
    </w:p>
    <w:p>
      <w:pPr>
        <w:pStyle w:val="BodyText"/>
        <w:spacing w:line="271" w:lineRule="auto" w:before="39"/>
        <w:ind w:right="106" w:firstLine="0"/>
      </w:pPr>
      <w:r>
        <w:rPr>
          <w:color w:val="231F20"/>
        </w:rPr>
        <w:t>4. Do sự khác biệt của uẩn. Do tự tánh nên kiến lập sắc giới cho đến giới pháp giới. Do đối tượng được tạo tác nên kiến lập nhãn thức giới cho đến ý thức giới. Do chủ thể tạo tác nên kiến lập nhãn giới cho đến ý giới. Do sự khác biệt của uẩn nên kiến lập mười tám giới. Nghĩa là sự khác biệt của sắc uẩn kiến lập mười giới và phần ít của một giới. Sự khác biệt của thức uẩn kiến lập bảy tâm giới, ba uẩn được thâu tóm trong một pháp giới. Như thế, gọi là tự tánh của các giới là bản tánh, tướng phần, tự thể của ngã vật.</w:t>
      </w:r>
    </w:p>
    <w:p>
      <w:pPr>
        <w:pStyle w:val="BodyText"/>
        <w:spacing w:before="115"/>
        <w:ind w:left="960" w:firstLine="0"/>
      </w:pPr>
      <w:r>
        <w:rPr>
          <w:color w:val="231F20"/>
        </w:rPr>
        <w:t>Đã nói về tự tánh của giới, về lý do nay sẽ nói.</w:t>
      </w:r>
    </w:p>
    <w:p>
      <w:pPr>
        <w:pStyle w:val="BodyText"/>
        <w:spacing w:before="152"/>
        <w:ind w:left="960" w:firstLine="0"/>
      </w:pPr>
      <w:r>
        <w:rPr>
          <w:i/>
          <w:color w:val="231F20"/>
        </w:rPr>
        <w:t>Hỏi: </w:t>
      </w:r>
      <w:r>
        <w:rPr>
          <w:color w:val="231F20"/>
        </w:rPr>
        <w:t>Vì sao gọi là giới? Giới là nghĩa gì?</w:t>
      </w:r>
    </w:p>
    <w:p>
      <w:pPr>
        <w:pStyle w:val="BodyText"/>
        <w:spacing w:line="271" w:lineRule="auto" w:before="153"/>
        <w:ind w:right="107"/>
      </w:pPr>
      <w:r>
        <w:rPr>
          <w:i/>
          <w:color w:val="231F20"/>
        </w:rPr>
        <w:t>Đáp: </w:t>
      </w:r>
      <w:r>
        <w:rPr>
          <w:color w:val="231F20"/>
        </w:rPr>
        <w:t>Nghĩa chủng tộc là nghĩa của giới. Nghĩa đoạn, nghĩa phần, nghĩa từng mảnh, nghĩa tướng khác, nghĩa không giống nhau, nghĩa giới hạn sai biệt, nghĩa vô số thứ nhân là nghĩa của giới.</w:t>
      </w:r>
    </w:p>
    <w:p>
      <w:pPr>
        <w:pStyle w:val="BodyText"/>
        <w:ind w:left="960" w:firstLine="0"/>
      </w:pPr>
      <w:r>
        <w:rPr>
          <w:color w:val="231F20"/>
        </w:rPr>
        <w:t>Phái</w:t>
      </w:r>
      <w:r>
        <w:rPr>
          <w:color w:val="231F20"/>
          <w:spacing w:val="-16"/>
        </w:rPr>
        <w:t> </w:t>
      </w:r>
      <w:r>
        <w:rPr>
          <w:color w:val="231F20"/>
        </w:rPr>
        <w:t>Thanh</w:t>
      </w:r>
      <w:r>
        <w:rPr>
          <w:color w:val="231F20"/>
          <w:spacing w:val="-10"/>
        </w:rPr>
        <w:t> </w:t>
      </w:r>
      <w:r>
        <w:rPr>
          <w:color w:val="231F20"/>
        </w:rPr>
        <w:t>Luận</w:t>
      </w:r>
      <w:r>
        <w:rPr>
          <w:color w:val="231F20"/>
          <w:spacing w:val="-10"/>
        </w:rPr>
        <w:t> </w:t>
      </w:r>
      <w:r>
        <w:rPr>
          <w:color w:val="231F20"/>
        </w:rPr>
        <w:t>nói:</w:t>
      </w:r>
      <w:r>
        <w:rPr>
          <w:color w:val="231F20"/>
          <w:spacing w:val="-16"/>
        </w:rPr>
        <w:t> </w:t>
      </w:r>
      <w:r>
        <w:rPr>
          <w:color w:val="231F20"/>
        </w:rPr>
        <w:t>Vì</w:t>
      </w:r>
      <w:r>
        <w:rPr>
          <w:color w:val="231F20"/>
          <w:spacing w:val="-10"/>
        </w:rPr>
        <w:t> </w:t>
      </w:r>
      <w:r>
        <w:rPr>
          <w:color w:val="231F20"/>
        </w:rPr>
        <w:t>dong</w:t>
      </w:r>
      <w:r>
        <w:rPr>
          <w:color w:val="231F20"/>
          <w:spacing w:val="-10"/>
        </w:rPr>
        <w:t> </w:t>
      </w:r>
      <w:r>
        <w:rPr>
          <w:color w:val="231F20"/>
        </w:rPr>
        <w:t>ruổi,</w:t>
      </w:r>
      <w:r>
        <w:rPr>
          <w:color w:val="231F20"/>
          <w:spacing w:val="-10"/>
        </w:rPr>
        <w:t> </w:t>
      </w:r>
      <w:r>
        <w:rPr>
          <w:color w:val="231F20"/>
        </w:rPr>
        <w:t>lưu</w:t>
      </w:r>
      <w:r>
        <w:rPr>
          <w:color w:val="231F20"/>
          <w:spacing w:val="-11"/>
        </w:rPr>
        <w:t> </w:t>
      </w:r>
      <w:r>
        <w:rPr>
          <w:color w:val="231F20"/>
        </w:rPr>
        <w:t>chuyển,</w:t>
      </w:r>
      <w:r>
        <w:rPr>
          <w:color w:val="231F20"/>
          <w:spacing w:val="-10"/>
        </w:rPr>
        <w:t> </w:t>
      </w:r>
      <w:r>
        <w:rPr>
          <w:color w:val="231F20"/>
        </w:rPr>
        <w:t>nên</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giới.</w:t>
      </w:r>
    </w:p>
    <w:p>
      <w:pPr>
        <w:pStyle w:val="BodyText"/>
        <w:spacing w:before="39"/>
        <w:ind w:firstLine="0"/>
      </w:pPr>
      <w:r>
        <w:rPr>
          <w:color w:val="231F20"/>
        </w:rPr>
        <w:t>Vì nhận giữ nên gọi là giới. Vì nuôi lớn nên gọi là giới.</w:t>
      </w:r>
    </w:p>
    <w:p>
      <w:pPr>
        <w:pStyle w:val="BodyText"/>
        <w:spacing w:line="271" w:lineRule="auto" w:before="152"/>
        <w:ind w:right="106"/>
      </w:pPr>
      <w:r>
        <w:rPr>
          <w:color w:val="231F20"/>
        </w:rPr>
        <w:t>Nên biết trong </w:t>
      </w:r>
      <w:r>
        <w:rPr>
          <w:color w:val="231F20"/>
          <w:spacing w:val="-5"/>
        </w:rPr>
        <w:t>đây, </w:t>
      </w:r>
      <w:r>
        <w:rPr>
          <w:color w:val="231F20"/>
        </w:rPr>
        <w:t>nghĩa </w:t>
      </w:r>
      <w:r>
        <w:rPr>
          <w:i/>
          <w:color w:val="231F20"/>
        </w:rPr>
        <w:t>Chủng tộc </w:t>
      </w:r>
      <w:r>
        <w:rPr>
          <w:color w:val="231F20"/>
        </w:rPr>
        <w:t>là nghĩa của giới: Như trong</w:t>
      </w:r>
      <w:r>
        <w:rPr>
          <w:color w:val="231F20"/>
          <w:spacing w:val="-7"/>
        </w:rPr>
        <w:t> </w:t>
      </w:r>
      <w:r>
        <w:rPr>
          <w:color w:val="231F20"/>
        </w:rPr>
        <w:t>một</w:t>
      </w:r>
      <w:r>
        <w:rPr>
          <w:color w:val="231F20"/>
          <w:spacing w:val="-6"/>
        </w:rPr>
        <w:t> </w:t>
      </w:r>
      <w:r>
        <w:rPr>
          <w:color w:val="231F20"/>
        </w:rPr>
        <w:t>ngọn</w:t>
      </w:r>
      <w:r>
        <w:rPr>
          <w:color w:val="231F20"/>
          <w:spacing w:val="-6"/>
        </w:rPr>
        <w:t> </w:t>
      </w:r>
      <w:r>
        <w:rPr>
          <w:color w:val="231F20"/>
        </w:rPr>
        <w:t>núi</w:t>
      </w:r>
      <w:r>
        <w:rPr>
          <w:color w:val="231F20"/>
          <w:spacing w:val="-7"/>
        </w:rPr>
        <w:t> </w:t>
      </w:r>
      <w:r>
        <w:rPr>
          <w:color w:val="231F20"/>
        </w:rPr>
        <w:t>có</w:t>
      </w:r>
      <w:r>
        <w:rPr>
          <w:color w:val="231F20"/>
          <w:spacing w:val="-6"/>
        </w:rPr>
        <w:t> </w:t>
      </w:r>
      <w:r>
        <w:rPr>
          <w:color w:val="231F20"/>
        </w:rPr>
        <w:t>nhiều</w:t>
      </w:r>
      <w:r>
        <w:rPr>
          <w:color w:val="231F20"/>
          <w:spacing w:val="-6"/>
        </w:rPr>
        <w:t> </w:t>
      </w:r>
      <w:r>
        <w:rPr>
          <w:color w:val="231F20"/>
        </w:rPr>
        <w:t>chủng</w:t>
      </w:r>
      <w:r>
        <w:rPr>
          <w:color w:val="231F20"/>
          <w:spacing w:val="-7"/>
        </w:rPr>
        <w:t> </w:t>
      </w:r>
      <w:r>
        <w:rPr>
          <w:color w:val="231F20"/>
        </w:rPr>
        <w:t>tộc,</w:t>
      </w:r>
      <w:r>
        <w:rPr>
          <w:color w:val="231F20"/>
          <w:spacing w:val="-6"/>
        </w:rPr>
        <w:t> </w:t>
      </w:r>
      <w:r>
        <w:rPr>
          <w:color w:val="231F20"/>
        </w:rPr>
        <w:t>tức</w:t>
      </w:r>
      <w:r>
        <w:rPr>
          <w:color w:val="231F20"/>
          <w:spacing w:val="-6"/>
        </w:rPr>
        <w:t> </w:t>
      </w:r>
      <w:r>
        <w:rPr>
          <w:color w:val="231F20"/>
        </w:rPr>
        <w:t>như</w:t>
      </w:r>
      <w:r>
        <w:rPr>
          <w:color w:val="231F20"/>
          <w:spacing w:val="-6"/>
        </w:rPr>
        <w:t> </w:t>
      </w:r>
      <w:r>
        <w:rPr>
          <w:color w:val="231F20"/>
        </w:rPr>
        <w:t>vàng,</w:t>
      </w:r>
      <w:r>
        <w:rPr>
          <w:color w:val="231F20"/>
          <w:spacing w:val="-7"/>
        </w:rPr>
        <w:t> </w:t>
      </w:r>
      <w:r>
        <w:rPr>
          <w:color w:val="231F20"/>
        </w:rPr>
        <w:t>bạc,</w:t>
      </w:r>
      <w:r>
        <w:rPr>
          <w:color w:val="231F20"/>
          <w:spacing w:val="-6"/>
        </w:rPr>
        <w:t> </w:t>
      </w:r>
      <w:r>
        <w:rPr>
          <w:color w:val="231F20"/>
        </w:rPr>
        <w:t>đồng,</w:t>
      </w:r>
      <w:r>
        <w:rPr>
          <w:color w:val="231F20"/>
          <w:spacing w:val="-6"/>
        </w:rPr>
        <w:t> </w:t>
      </w:r>
      <w:r>
        <w:rPr>
          <w:color w:val="231F20"/>
        </w:rPr>
        <w:t>sắt, bạch</w:t>
      </w:r>
      <w:r>
        <w:rPr>
          <w:color w:val="231F20"/>
          <w:spacing w:val="16"/>
        </w:rPr>
        <w:t> </w:t>
      </w:r>
      <w:r>
        <w:rPr>
          <w:color w:val="231F20"/>
        </w:rPr>
        <w:t>lạp,</w:t>
      </w:r>
      <w:r>
        <w:rPr>
          <w:color w:val="231F20"/>
          <w:spacing w:val="16"/>
        </w:rPr>
        <w:t> </w:t>
      </w:r>
      <w:r>
        <w:rPr>
          <w:color w:val="231F20"/>
        </w:rPr>
        <w:t>chì,</w:t>
      </w:r>
      <w:r>
        <w:rPr>
          <w:color w:val="231F20"/>
          <w:spacing w:val="16"/>
        </w:rPr>
        <w:t> </w:t>
      </w:r>
      <w:r>
        <w:rPr>
          <w:color w:val="231F20"/>
        </w:rPr>
        <w:t>thiếc,</w:t>
      </w:r>
      <w:r>
        <w:rPr>
          <w:color w:val="231F20"/>
          <w:spacing w:val="17"/>
        </w:rPr>
        <w:t> </w:t>
      </w:r>
      <w:r>
        <w:rPr>
          <w:color w:val="231F20"/>
        </w:rPr>
        <w:t>đá</w:t>
      </w:r>
      <w:r>
        <w:rPr>
          <w:color w:val="231F20"/>
          <w:spacing w:val="16"/>
        </w:rPr>
        <w:t> </w:t>
      </w:r>
      <w:r>
        <w:rPr>
          <w:color w:val="231F20"/>
        </w:rPr>
        <w:t>đơn</w:t>
      </w:r>
      <w:r>
        <w:rPr>
          <w:color w:val="231F20"/>
          <w:spacing w:val="16"/>
        </w:rPr>
        <w:t> </w:t>
      </w:r>
      <w:r>
        <w:rPr>
          <w:color w:val="231F20"/>
        </w:rPr>
        <w:t>thanh</w:t>
      </w:r>
      <w:r>
        <w:rPr>
          <w:color w:val="231F20"/>
          <w:spacing w:val="17"/>
        </w:rPr>
        <w:t> </w:t>
      </w:r>
      <w:r>
        <w:rPr>
          <w:color w:val="231F20"/>
          <w:spacing w:val="-6"/>
        </w:rPr>
        <w:t>v.v...</w:t>
      </w:r>
      <w:r>
        <w:rPr>
          <w:color w:val="231F20"/>
          <w:spacing w:val="16"/>
        </w:rPr>
        <w:t> </w:t>
      </w:r>
      <w:r>
        <w:rPr>
          <w:color w:val="231F20"/>
        </w:rPr>
        <w:t>đất</w:t>
      </w:r>
      <w:r>
        <w:rPr>
          <w:color w:val="231F20"/>
          <w:spacing w:val="16"/>
        </w:rPr>
        <w:t> </w:t>
      </w:r>
      <w:r>
        <w:rPr>
          <w:color w:val="231F20"/>
        </w:rPr>
        <w:t>thó</w:t>
      </w:r>
      <w:r>
        <w:rPr>
          <w:color w:val="231F20"/>
          <w:spacing w:val="17"/>
        </w:rPr>
        <w:t> </w:t>
      </w:r>
      <w:r>
        <w:rPr>
          <w:color w:val="231F20"/>
        </w:rPr>
        <w:t>trắng</w:t>
      </w:r>
      <w:r>
        <w:rPr>
          <w:color w:val="231F20"/>
          <w:spacing w:val="16"/>
        </w:rPr>
        <w:t> </w:t>
      </w:r>
      <w:r>
        <w:rPr>
          <w:color w:val="231F20"/>
          <w:spacing w:val="-6"/>
        </w:rPr>
        <w:t>v.v...</w:t>
      </w:r>
      <w:r>
        <w:rPr>
          <w:color w:val="231F20"/>
          <w:spacing w:val="16"/>
        </w:rPr>
        <w:t> </w:t>
      </w:r>
      <w:r>
        <w:rPr>
          <w:color w:val="231F20"/>
        </w:rPr>
        <w:t>là</w:t>
      </w:r>
      <w:r>
        <w:rPr>
          <w:color w:val="231F20"/>
          <w:spacing w:val="16"/>
        </w:rPr>
        <w:t> </w:t>
      </w:r>
      <w:r>
        <w:rPr>
          <w:color w:val="231F20"/>
        </w:rPr>
        <w:t>chủng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tộc khác loại. Như thế, ở trong một thân nối tiếp nhau, có chủng </w:t>
      </w:r>
      <w:r>
        <w:rPr>
          <w:color w:val="231F20"/>
          <w:spacing w:val="-4"/>
        </w:rPr>
        <w:t>tộc </w:t>
      </w:r>
      <w:r>
        <w:rPr>
          <w:color w:val="231F20"/>
        </w:rPr>
        <w:t>khác loại của mười tám giới.</w:t>
      </w:r>
    </w:p>
    <w:p>
      <w:pPr>
        <w:pStyle w:val="BodyText"/>
        <w:spacing w:line="276" w:lineRule="auto" w:before="116"/>
        <w:ind w:left="110" w:right="392"/>
      </w:pPr>
      <w:r>
        <w:rPr>
          <w:color w:val="231F20"/>
        </w:rPr>
        <w:t>Nghĩa </w:t>
      </w:r>
      <w:r>
        <w:rPr>
          <w:i/>
          <w:color w:val="231F20"/>
        </w:rPr>
        <w:t>Đoạn </w:t>
      </w:r>
      <w:r>
        <w:rPr>
          <w:color w:val="231F20"/>
        </w:rPr>
        <w:t>là nghĩa của giới: Như có một đoạn vật được bày đặt theo thứ lớp, được vô số thứ danh. Nghĩa là bày đặt theo thứ lớp như đoạn gỗ dùng được </w:t>
      </w:r>
      <w:r>
        <w:rPr>
          <w:color w:val="231F20"/>
          <w:spacing w:val="-6"/>
        </w:rPr>
        <w:t>v.v... </w:t>
      </w:r>
      <w:r>
        <w:rPr>
          <w:color w:val="231F20"/>
        </w:rPr>
        <w:t>gọi là cung điện, lâu đài, nhà cửa </w:t>
      </w:r>
      <w:r>
        <w:rPr>
          <w:color w:val="231F20"/>
          <w:spacing w:val="-6"/>
        </w:rPr>
        <w:t>v.v... </w:t>
      </w:r>
      <w:r>
        <w:rPr>
          <w:color w:val="231F20"/>
        </w:rPr>
        <w:t>Bày đặt theo thứ lớp như đoạn dư cam tử </w:t>
      </w:r>
      <w:r>
        <w:rPr>
          <w:color w:val="231F20"/>
          <w:spacing w:val="-6"/>
        </w:rPr>
        <w:t>v.v... </w:t>
      </w:r>
      <w:r>
        <w:rPr>
          <w:color w:val="231F20"/>
        </w:rPr>
        <w:t>gọi là A-ma-lạc-ca. Bày</w:t>
      </w:r>
      <w:r>
        <w:rPr>
          <w:color w:val="231F20"/>
          <w:spacing w:val="-13"/>
        </w:rPr>
        <w:t> </w:t>
      </w:r>
      <w:r>
        <w:rPr>
          <w:color w:val="231F20"/>
        </w:rPr>
        <w:t>đặt</w:t>
      </w:r>
      <w:r>
        <w:rPr>
          <w:color w:val="231F20"/>
          <w:spacing w:val="-13"/>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2"/>
        </w:rPr>
        <w:t> </w:t>
      </w:r>
      <w:r>
        <w:rPr>
          <w:color w:val="231F20"/>
        </w:rPr>
        <w:t>như</w:t>
      </w:r>
      <w:r>
        <w:rPr>
          <w:color w:val="231F20"/>
          <w:spacing w:val="-13"/>
        </w:rPr>
        <w:t> </w:t>
      </w:r>
      <w:r>
        <w:rPr>
          <w:color w:val="231F20"/>
        </w:rPr>
        <w:t>đoạn</w:t>
      </w:r>
      <w:r>
        <w:rPr>
          <w:color w:val="231F20"/>
          <w:spacing w:val="-12"/>
        </w:rPr>
        <w:t> </w:t>
      </w:r>
      <w:r>
        <w:rPr>
          <w:color w:val="231F20"/>
        </w:rPr>
        <w:t>phên</w:t>
      </w:r>
      <w:r>
        <w:rPr>
          <w:color w:val="231F20"/>
          <w:spacing w:val="-13"/>
        </w:rPr>
        <w:t> </w:t>
      </w:r>
      <w:r>
        <w:rPr>
          <w:color w:val="231F20"/>
        </w:rPr>
        <w:t>tre</w:t>
      </w:r>
      <w:r>
        <w:rPr>
          <w:color w:val="231F20"/>
          <w:spacing w:val="-11"/>
        </w:rPr>
        <w:t> </w:t>
      </w:r>
      <w:r>
        <w:rPr>
          <w:color w:val="231F20"/>
          <w:spacing w:val="-6"/>
        </w:rPr>
        <w:t>v.v...</w:t>
      </w:r>
      <w:r>
        <w:rPr>
          <w:color w:val="231F20"/>
          <w:spacing w:val="-13"/>
        </w:rPr>
        <w:t> </w:t>
      </w:r>
      <w:r>
        <w:rPr>
          <w:color w:val="231F20"/>
        </w:rPr>
        <w:t>gọi</w:t>
      </w:r>
      <w:r>
        <w:rPr>
          <w:color w:val="231F20"/>
          <w:spacing w:val="-13"/>
        </w:rPr>
        <w:t> </w:t>
      </w:r>
      <w:r>
        <w:rPr>
          <w:color w:val="231F20"/>
        </w:rPr>
        <w:t>là</w:t>
      </w:r>
      <w:r>
        <w:rPr>
          <w:color w:val="231F20"/>
          <w:spacing w:val="-11"/>
        </w:rPr>
        <w:t> </w:t>
      </w:r>
      <w:r>
        <w:rPr>
          <w:color w:val="231F20"/>
          <w:spacing w:val="-5"/>
        </w:rPr>
        <w:t>tuy,</w:t>
      </w:r>
      <w:r>
        <w:rPr>
          <w:color w:val="231F20"/>
          <w:spacing w:val="-13"/>
        </w:rPr>
        <w:t> </w:t>
      </w:r>
      <w:r>
        <w:rPr>
          <w:color w:val="231F20"/>
        </w:rPr>
        <w:t>quạt</w:t>
      </w:r>
      <w:r>
        <w:rPr>
          <w:color w:val="231F20"/>
          <w:spacing w:val="-12"/>
        </w:rPr>
        <w:t> </w:t>
      </w:r>
      <w:r>
        <w:rPr>
          <w:color w:val="231F20"/>
          <w:spacing w:val="-6"/>
        </w:rPr>
        <w:t>v.v...</w:t>
      </w:r>
      <w:r>
        <w:rPr>
          <w:color w:val="231F20"/>
          <w:spacing w:val="-13"/>
        </w:rPr>
        <w:t> </w:t>
      </w:r>
      <w:r>
        <w:rPr>
          <w:color w:val="231F20"/>
        </w:rPr>
        <w:t>Bày đặt theo thứ lớp như đoạn xương, thịt </w:t>
      </w:r>
      <w:r>
        <w:rPr>
          <w:color w:val="231F20"/>
          <w:spacing w:val="-6"/>
        </w:rPr>
        <w:t>v.v... </w:t>
      </w:r>
      <w:r>
        <w:rPr>
          <w:color w:val="231F20"/>
        </w:rPr>
        <w:t>gọi là nam nữ </w:t>
      </w:r>
      <w:r>
        <w:rPr>
          <w:color w:val="231F20"/>
          <w:spacing w:val="-6"/>
        </w:rPr>
        <w:t>v.v... </w:t>
      </w:r>
      <w:r>
        <w:rPr>
          <w:color w:val="231F20"/>
          <w:spacing w:val="-5"/>
        </w:rPr>
        <w:t>Như </w:t>
      </w:r>
      <w:r>
        <w:rPr>
          <w:color w:val="231F20"/>
        </w:rPr>
        <w:t>thế, bày đặt theo thứ lớp đoạn mười tám giới như nhãn giới </w:t>
      </w:r>
      <w:r>
        <w:rPr>
          <w:color w:val="231F20"/>
          <w:spacing w:val="-6"/>
        </w:rPr>
        <w:t>v.v... </w:t>
      </w:r>
      <w:r>
        <w:rPr>
          <w:color w:val="231F20"/>
          <w:spacing w:val="-5"/>
        </w:rPr>
        <w:t>gọi </w:t>
      </w:r>
      <w:r>
        <w:rPr>
          <w:color w:val="231F20"/>
        </w:rPr>
        <w:t>là hữu tình, Ma-nạp-bà</w:t>
      </w:r>
      <w:r>
        <w:rPr>
          <w:color w:val="231F20"/>
          <w:spacing w:val="-2"/>
        </w:rPr>
        <w:t> </w:t>
      </w:r>
      <w:r>
        <w:rPr>
          <w:color w:val="231F20"/>
          <w:spacing w:val="-6"/>
        </w:rPr>
        <w:t>v.v...</w:t>
      </w:r>
    </w:p>
    <w:p>
      <w:pPr>
        <w:pStyle w:val="BodyText"/>
        <w:spacing w:line="276" w:lineRule="auto" w:before="122"/>
        <w:ind w:left="110" w:right="391"/>
      </w:pPr>
      <w:r>
        <w:rPr>
          <w:color w:val="231F20"/>
        </w:rPr>
        <w:t>Nghĩa</w:t>
      </w:r>
      <w:r>
        <w:rPr>
          <w:color w:val="231F20"/>
          <w:spacing w:val="-13"/>
        </w:rPr>
        <w:t> </w:t>
      </w:r>
      <w:r>
        <w:rPr>
          <w:i/>
          <w:color w:val="231F20"/>
        </w:rPr>
        <w:t>Phần</w:t>
      </w:r>
      <w:r>
        <w:rPr>
          <w:i/>
          <w:color w:val="231F20"/>
          <w:spacing w:val="-13"/>
        </w:rPr>
        <w:t> </w:t>
      </w:r>
      <w:r>
        <w:rPr>
          <w:color w:val="231F20"/>
        </w:rPr>
        <w:t>là</w:t>
      </w:r>
      <w:r>
        <w:rPr>
          <w:color w:val="231F20"/>
          <w:spacing w:val="-14"/>
        </w:rPr>
        <w:t> </w:t>
      </w:r>
      <w:r>
        <w:rPr>
          <w:color w:val="231F20"/>
        </w:rPr>
        <w:t>nghĩa</w:t>
      </w:r>
      <w:r>
        <w:rPr>
          <w:color w:val="231F20"/>
          <w:spacing w:val="-13"/>
        </w:rPr>
        <w:t> </w:t>
      </w:r>
      <w:r>
        <w:rPr>
          <w:color w:val="231F20"/>
        </w:rPr>
        <w:t>của</w:t>
      </w:r>
      <w:r>
        <w:rPr>
          <w:color w:val="231F20"/>
          <w:spacing w:val="-14"/>
        </w:rPr>
        <w:t> </w:t>
      </w:r>
      <w:r>
        <w:rPr>
          <w:color w:val="231F20"/>
        </w:rPr>
        <w:t>giới:</w:t>
      </w:r>
      <w:r>
        <w:rPr>
          <w:color w:val="231F20"/>
          <w:spacing w:val="-13"/>
        </w:rPr>
        <w:t> </w:t>
      </w:r>
      <w:r>
        <w:rPr>
          <w:color w:val="231F20"/>
        </w:rPr>
        <w:t>Như</w:t>
      </w:r>
      <w:r>
        <w:rPr>
          <w:color w:val="231F20"/>
          <w:spacing w:val="-14"/>
        </w:rPr>
        <w:t> </w:t>
      </w:r>
      <w:r>
        <w:rPr>
          <w:color w:val="231F20"/>
        </w:rPr>
        <w:t>trong</w:t>
      </w:r>
      <w:r>
        <w:rPr>
          <w:color w:val="231F20"/>
          <w:spacing w:val="-13"/>
        </w:rPr>
        <w:t> </w:t>
      </w:r>
      <w:r>
        <w:rPr>
          <w:color w:val="231F20"/>
        </w:rPr>
        <w:t>thân</w:t>
      </w:r>
      <w:r>
        <w:rPr>
          <w:color w:val="231F20"/>
          <w:spacing w:val="-14"/>
        </w:rPr>
        <w:t> </w:t>
      </w:r>
      <w:r>
        <w:rPr>
          <w:color w:val="231F20"/>
        </w:rPr>
        <w:t>nam</w:t>
      </w:r>
      <w:r>
        <w:rPr>
          <w:color w:val="231F20"/>
          <w:spacing w:val="-13"/>
        </w:rPr>
        <w:t> </w:t>
      </w:r>
      <w:r>
        <w:rPr>
          <w:color w:val="231F20"/>
        </w:rPr>
        <w:t>có</w:t>
      </w:r>
      <w:r>
        <w:rPr>
          <w:color w:val="231F20"/>
          <w:spacing w:val="-14"/>
        </w:rPr>
        <w:t> </w:t>
      </w:r>
      <w:r>
        <w:rPr>
          <w:color w:val="231F20"/>
        </w:rPr>
        <w:t>mười</w:t>
      </w:r>
      <w:r>
        <w:rPr>
          <w:color w:val="231F20"/>
          <w:spacing w:val="-13"/>
        </w:rPr>
        <w:t> </w:t>
      </w:r>
      <w:r>
        <w:rPr>
          <w:color w:val="231F20"/>
        </w:rPr>
        <w:t>tám phần, thân nữ </w:t>
      </w:r>
      <w:r>
        <w:rPr>
          <w:color w:val="231F20"/>
          <w:spacing w:val="-6"/>
        </w:rPr>
        <w:t>v.v... </w:t>
      </w:r>
      <w:r>
        <w:rPr>
          <w:color w:val="231F20"/>
        </w:rPr>
        <w:t>cũng như </w:t>
      </w:r>
      <w:r>
        <w:rPr>
          <w:color w:val="231F20"/>
          <w:spacing w:val="-5"/>
        </w:rPr>
        <w:t>vậy, </w:t>
      </w:r>
      <w:r>
        <w:rPr>
          <w:color w:val="231F20"/>
        </w:rPr>
        <w:t>tức là mười tám</w:t>
      </w:r>
      <w:r>
        <w:rPr>
          <w:color w:val="231F20"/>
          <w:spacing w:val="12"/>
        </w:rPr>
        <w:t> </w:t>
      </w:r>
      <w:r>
        <w:rPr>
          <w:color w:val="231F20"/>
        </w:rPr>
        <w:t>giới.</w:t>
      </w:r>
    </w:p>
    <w:p>
      <w:pPr>
        <w:pStyle w:val="BodyText"/>
        <w:spacing w:line="276" w:lineRule="auto" w:before="116"/>
        <w:ind w:left="110" w:right="391"/>
      </w:pPr>
      <w:r>
        <w:rPr>
          <w:color w:val="231F20"/>
        </w:rPr>
        <w:t>Nghĩa </w:t>
      </w:r>
      <w:r>
        <w:rPr>
          <w:i/>
          <w:color w:val="231F20"/>
        </w:rPr>
        <w:t>Từng mảnh </w:t>
      </w:r>
      <w:r>
        <w:rPr>
          <w:color w:val="231F20"/>
        </w:rPr>
        <w:t>là nghĩa của giới: Như trong thân nam có mười tám mảnh, thân nữ v.v... cũng như vậy, tức là mười tám giới.</w:t>
      </w:r>
    </w:p>
    <w:p>
      <w:pPr>
        <w:pStyle w:val="BodyText"/>
        <w:spacing w:line="276" w:lineRule="auto" w:before="116"/>
        <w:ind w:left="110" w:right="391"/>
      </w:pPr>
      <w:r>
        <w:rPr>
          <w:color w:val="231F20"/>
        </w:rPr>
        <w:t>Nghĩa </w:t>
      </w:r>
      <w:r>
        <w:rPr>
          <w:i/>
          <w:color w:val="231F20"/>
        </w:rPr>
        <w:t>Tướng khác </w:t>
      </w:r>
      <w:r>
        <w:rPr>
          <w:color w:val="231F20"/>
        </w:rPr>
        <w:t>là nghĩa của giới: Tức tướng của nhãn giới khác, cho đến tướng của ý thức giới khác.</w:t>
      </w:r>
    </w:p>
    <w:p>
      <w:pPr>
        <w:pStyle w:val="BodyText"/>
        <w:spacing w:line="276" w:lineRule="auto" w:before="116"/>
        <w:ind w:left="110" w:right="388"/>
      </w:pPr>
      <w:r>
        <w:rPr>
          <w:color w:val="231F20"/>
        </w:rPr>
        <w:t>Nghĩa </w:t>
      </w:r>
      <w:r>
        <w:rPr>
          <w:i/>
          <w:color w:val="231F20"/>
        </w:rPr>
        <w:t>Không giống nhau </w:t>
      </w:r>
      <w:r>
        <w:rPr>
          <w:color w:val="231F20"/>
        </w:rPr>
        <w:t>là nghĩa của giới: Nghĩa là nhãn giới không giống với giới khác, cho đến ý thức giới không giống </w:t>
      </w:r>
      <w:r>
        <w:rPr>
          <w:color w:val="231F20"/>
          <w:spacing w:val="2"/>
        </w:rPr>
        <w:t>với </w:t>
      </w:r>
      <w:r>
        <w:rPr>
          <w:color w:val="231F20"/>
        </w:rPr>
        <w:t>giới</w:t>
      </w:r>
      <w:r>
        <w:rPr>
          <w:color w:val="231F20"/>
          <w:spacing w:val="5"/>
        </w:rPr>
        <w:t> </w:t>
      </w:r>
      <w:r>
        <w:rPr>
          <w:color w:val="231F20"/>
        </w:rPr>
        <w:t>khác.</w:t>
      </w:r>
    </w:p>
    <w:p>
      <w:pPr>
        <w:pStyle w:val="BodyText"/>
        <w:spacing w:line="276" w:lineRule="auto" w:before="117"/>
        <w:ind w:left="110" w:right="391"/>
      </w:pPr>
      <w:r>
        <w:rPr>
          <w:color w:val="231F20"/>
        </w:rPr>
        <w:t>Nghĩa</w:t>
      </w:r>
      <w:r>
        <w:rPr>
          <w:color w:val="231F20"/>
          <w:spacing w:val="-9"/>
        </w:rPr>
        <w:t> </w:t>
      </w:r>
      <w:r>
        <w:rPr>
          <w:i/>
          <w:color w:val="231F20"/>
        </w:rPr>
        <w:t>Giới</w:t>
      </w:r>
      <w:r>
        <w:rPr>
          <w:i/>
          <w:color w:val="231F20"/>
          <w:spacing w:val="-9"/>
        </w:rPr>
        <w:t> </w:t>
      </w:r>
      <w:r>
        <w:rPr>
          <w:i/>
          <w:color w:val="231F20"/>
        </w:rPr>
        <w:t>hạn</w:t>
      </w:r>
      <w:r>
        <w:rPr>
          <w:i/>
          <w:color w:val="231F20"/>
          <w:spacing w:val="-9"/>
        </w:rPr>
        <w:t> </w:t>
      </w:r>
      <w:r>
        <w:rPr>
          <w:i/>
          <w:color w:val="231F20"/>
        </w:rPr>
        <w:t>sai</w:t>
      </w:r>
      <w:r>
        <w:rPr>
          <w:i/>
          <w:color w:val="231F20"/>
          <w:spacing w:val="-9"/>
        </w:rPr>
        <w:t> </w:t>
      </w:r>
      <w:r>
        <w:rPr>
          <w:i/>
          <w:color w:val="231F20"/>
        </w:rPr>
        <w:t>biệt</w:t>
      </w:r>
      <w:r>
        <w:rPr>
          <w:i/>
          <w:color w:val="231F20"/>
          <w:spacing w:val="-8"/>
        </w:rPr>
        <w:t> </w:t>
      </w:r>
      <w:r>
        <w:rPr>
          <w:color w:val="231F20"/>
        </w:rPr>
        <w:t>là</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giới:</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giới</w:t>
      </w:r>
      <w:r>
        <w:rPr>
          <w:color w:val="231F20"/>
          <w:spacing w:val="-9"/>
        </w:rPr>
        <w:t> </w:t>
      </w:r>
      <w:r>
        <w:rPr>
          <w:color w:val="231F20"/>
        </w:rPr>
        <w:t>hạn</w:t>
      </w:r>
      <w:r>
        <w:rPr>
          <w:color w:val="231F20"/>
          <w:spacing w:val="-9"/>
        </w:rPr>
        <w:t> </w:t>
      </w:r>
      <w:r>
        <w:rPr>
          <w:color w:val="231F20"/>
        </w:rPr>
        <w:t>của nhãn</w:t>
      </w:r>
      <w:r>
        <w:rPr>
          <w:color w:val="231F20"/>
          <w:spacing w:val="-11"/>
        </w:rPr>
        <w:t> </w:t>
      </w:r>
      <w:r>
        <w:rPr>
          <w:color w:val="231F20"/>
        </w:rPr>
        <w:t>giới</w:t>
      </w:r>
      <w:r>
        <w:rPr>
          <w:color w:val="231F20"/>
          <w:spacing w:val="-12"/>
        </w:rPr>
        <w:t> </w:t>
      </w:r>
      <w:r>
        <w:rPr>
          <w:color w:val="231F20"/>
        </w:rPr>
        <w:t>khác</w:t>
      </w:r>
      <w:r>
        <w:rPr>
          <w:color w:val="231F20"/>
          <w:spacing w:val="-12"/>
        </w:rPr>
        <w:t> </w:t>
      </w:r>
      <w:r>
        <w:rPr>
          <w:color w:val="231F20"/>
        </w:rPr>
        <w:t>với</w:t>
      </w:r>
      <w:r>
        <w:rPr>
          <w:color w:val="231F20"/>
          <w:spacing w:val="-12"/>
        </w:rPr>
        <w:t> </w:t>
      </w:r>
      <w:r>
        <w:rPr>
          <w:color w:val="231F20"/>
        </w:rPr>
        <w:t>mười</w:t>
      </w:r>
      <w:r>
        <w:rPr>
          <w:color w:val="231F20"/>
          <w:spacing w:val="-11"/>
        </w:rPr>
        <w:t> </w:t>
      </w:r>
      <w:r>
        <w:rPr>
          <w:color w:val="231F20"/>
        </w:rPr>
        <w:t>bảy</w:t>
      </w:r>
      <w:r>
        <w:rPr>
          <w:color w:val="231F20"/>
          <w:spacing w:val="-11"/>
        </w:rPr>
        <w:t> </w:t>
      </w:r>
      <w:r>
        <w:rPr>
          <w:color w:val="231F20"/>
        </w:rPr>
        <w:t>giới</w:t>
      </w:r>
      <w:r>
        <w:rPr>
          <w:color w:val="231F20"/>
          <w:spacing w:val="-12"/>
        </w:rPr>
        <w:t> </w:t>
      </w:r>
      <w:r>
        <w:rPr>
          <w:color w:val="231F20"/>
        </w:rPr>
        <w:t>còn</w:t>
      </w:r>
      <w:r>
        <w:rPr>
          <w:color w:val="231F20"/>
          <w:spacing w:val="-11"/>
        </w:rPr>
        <w:t> </w:t>
      </w:r>
      <w:r>
        <w:rPr>
          <w:color w:val="231F20"/>
        </w:rPr>
        <w:t>lại,</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giới</w:t>
      </w:r>
      <w:r>
        <w:rPr>
          <w:color w:val="231F20"/>
          <w:spacing w:val="-12"/>
        </w:rPr>
        <w:t> </w:t>
      </w:r>
      <w:r>
        <w:rPr>
          <w:color w:val="231F20"/>
        </w:rPr>
        <w:t>hạn</w:t>
      </w:r>
      <w:r>
        <w:rPr>
          <w:color w:val="231F20"/>
          <w:spacing w:val="-11"/>
        </w:rPr>
        <w:t> </w:t>
      </w:r>
      <w:r>
        <w:rPr>
          <w:color w:val="231F20"/>
        </w:rPr>
        <w:t>của</w:t>
      </w:r>
      <w:r>
        <w:rPr>
          <w:color w:val="231F20"/>
          <w:spacing w:val="-11"/>
        </w:rPr>
        <w:t> </w:t>
      </w:r>
      <w:r>
        <w:rPr>
          <w:color w:val="231F20"/>
        </w:rPr>
        <w:t>ý</w:t>
      </w:r>
      <w:r>
        <w:rPr>
          <w:color w:val="231F20"/>
          <w:spacing w:val="-11"/>
        </w:rPr>
        <w:t> </w:t>
      </w:r>
      <w:r>
        <w:rPr>
          <w:color w:val="231F20"/>
          <w:spacing w:val="-3"/>
        </w:rPr>
        <w:t>thức </w:t>
      </w:r>
      <w:r>
        <w:rPr>
          <w:color w:val="231F20"/>
        </w:rPr>
        <w:t>giới khác với mười bảy giới còn lại.</w:t>
      </w:r>
    </w:p>
    <w:p>
      <w:pPr>
        <w:pStyle w:val="BodyText"/>
        <w:spacing w:line="276" w:lineRule="auto" w:before="116"/>
        <w:ind w:left="110" w:right="391"/>
      </w:pPr>
      <w:r>
        <w:rPr>
          <w:color w:val="231F20"/>
        </w:rPr>
        <w:t>Nghĩa </w:t>
      </w:r>
      <w:r>
        <w:rPr>
          <w:i/>
          <w:color w:val="231F20"/>
        </w:rPr>
        <w:t>Vô số thứ nhân </w:t>
      </w:r>
      <w:r>
        <w:rPr>
          <w:color w:val="231F20"/>
        </w:rPr>
        <w:t>là nghĩa của giới: Nghĩa là nhân nơi đấy nên có nhãn giới, không phải tức nhân nơi đấy cho đến có ý thức giới. Cho đến nhân nơi đấy nên có ý thức giới, không phải tức nhân nơi đấy cho đến có nhãn giới.</w:t>
      </w:r>
    </w:p>
    <w:p>
      <w:pPr>
        <w:pStyle w:val="BodyText"/>
        <w:spacing w:line="276" w:lineRule="auto" w:before="119"/>
        <w:ind w:left="110" w:right="391"/>
      </w:pPr>
      <w:r>
        <w:rPr>
          <w:color w:val="231F20"/>
        </w:rPr>
        <w:t>Phái</w:t>
      </w:r>
      <w:r>
        <w:rPr>
          <w:color w:val="231F20"/>
          <w:spacing w:val="-16"/>
        </w:rPr>
        <w:t> </w:t>
      </w:r>
      <w:r>
        <w:rPr>
          <w:color w:val="231F20"/>
        </w:rPr>
        <w:t>Thanh</w:t>
      </w:r>
      <w:r>
        <w:rPr>
          <w:color w:val="231F20"/>
          <w:spacing w:val="-10"/>
        </w:rPr>
        <w:t> </w:t>
      </w:r>
      <w:r>
        <w:rPr>
          <w:color w:val="231F20"/>
        </w:rPr>
        <w:t>Luận</w:t>
      </w:r>
      <w:r>
        <w:rPr>
          <w:color w:val="231F20"/>
          <w:spacing w:val="-10"/>
        </w:rPr>
        <w:t> </w:t>
      </w:r>
      <w:r>
        <w:rPr>
          <w:color w:val="231F20"/>
        </w:rPr>
        <w:t>nói:</w:t>
      </w:r>
      <w:r>
        <w:rPr>
          <w:color w:val="231F20"/>
          <w:spacing w:val="-16"/>
        </w:rPr>
        <w:t> </w:t>
      </w:r>
      <w:r>
        <w:rPr>
          <w:color w:val="231F20"/>
        </w:rPr>
        <w:t>Vì</w:t>
      </w:r>
      <w:r>
        <w:rPr>
          <w:color w:val="231F20"/>
          <w:spacing w:val="-10"/>
        </w:rPr>
        <w:t> </w:t>
      </w:r>
      <w:r>
        <w:rPr>
          <w:color w:val="231F20"/>
        </w:rPr>
        <w:t>dong</w:t>
      </w:r>
      <w:r>
        <w:rPr>
          <w:color w:val="231F20"/>
          <w:spacing w:val="-10"/>
        </w:rPr>
        <w:t> </w:t>
      </w:r>
      <w:r>
        <w:rPr>
          <w:color w:val="231F20"/>
        </w:rPr>
        <w:t>ruổi,</w:t>
      </w:r>
      <w:r>
        <w:rPr>
          <w:color w:val="231F20"/>
          <w:spacing w:val="-11"/>
        </w:rPr>
        <w:t> </w:t>
      </w:r>
      <w:r>
        <w:rPr>
          <w:color w:val="231F20"/>
        </w:rPr>
        <w:t>lưu</w:t>
      </w:r>
      <w:r>
        <w:rPr>
          <w:color w:val="231F20"/>
          <w:spacing w:val="-10"/>
        </w:rPr>
        <w:t> </w:t>
      </w:r>
      <w:r>
        <w:rPr>
          <w:color w:val="231F20"/>
        </w:rPr>
        <w:t>chuyển,</w:t>
      </w:r>
      <w:r>
        <w:rPr>
          <w:color w:val="231F20"/>
          <w:spacing w:val="-10"/>
        </w:rPr>
        <w:t> </w:t>
      </w: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giới: Nghĩa là các giới này dong ruổi, trôi vào ba cõi, năm nẻo , bốn</w:t>
      </w:r>
      <w:r>
        <w:rPr>
          <w:color w:val="231F20"/>
          <w:spacing w:val="42"/>
        </w:rPr>
        <w:t> </w:t>
      </w:r>
      <w:r>
        <w:rPr>
          <w:color w:val="231F20"/>
        </w:rPr>
        <w:t>loài,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luân</w:t>
      </w:r>
      <w:r>
        <w:rPr>
          <w:color w:val="231F20"/>
          <w:spacing w:val="-9"/>
        </w:rPr>
        <w:t> </w:t>
      </w:r>
      <w:r>
        <w:rPr>
          <w:color w:val="231F20"/>
        </w:rPr>
        <w:t>chuyển</w:t>
      </w:r>
      <w:r>
        <w:rPr>
          <w:color w:val="231F20"/>
          <w:spacing w:val="-9"/>
        </w:rPr>
        <w:t> </w:t>
      </w:r>
      <w:r>
        <w:rPr>
          <w:color w:val="231F20"/>
        </w:rPr>
        <w:t>theo</w:t>
      </w:r>
      <w:r>
        <w:rPr>
          <w:color w:val="231F20"/>
          <w:spacing w:val="-8"/>
        </w:rPr>
        <w:t> </w:t>
      </w:r>
      <w:r>
        <w:rPr>
          <w:color w:val="231F20"/>
        </w:rPr>
        <w:t>sống</w:t>
      </w:r>
      <w:r>
        <w:rPr>
          <w:color w:val="231F20"/>
          <w:spacing w:val="-9"/>
        </w:rPr>
        <w:t> </w:t>
      </w:r>
      <w:r>
        <w:rPr>
          <w:color w:val="231F20"/>
        </w:rPr>
        <w:t>chết.</w:t>
      </w:r>
      <w:r>
        <w:rPr>
          <w:color w:val="231F20"/>
          <w:spacing w:val="-13"/>
        </w:rPr>
        <w:t> </w:t>
      </w:r>
      <w:r>
        <w:rPr>
          <w:color w:val="231F20"/>
        </w:rPr>
        <w:t>Vì</w:t>
      </w:r>
      <w:r>
        <w:rPr>
          <w:color w:val="231F20"/>
          <w:spacing w:val="-10"/>
        </w:rPr>
        <w:t> </w:t>
      </w:r>
      <w:r>
        <w:rPr>
          <w:color w:val="231F20"/>
        </w:rPr>
        <w:t>nhận</w:t>
      </w:r>
      <w:r>
        <w:rPr>
          <w:color w:val="231F20"/>
          <w:spacing w:val="-8"/>
        </w:rPr>
        <w:t> </w:t>
      </w:r>
      <w:r>
        <w:rPr>
          <w:color w:val="231F20"/>
        </w:rPr>
        <w:t>giữ</w:t>
      </w:r>
      <w:r>
        <w:rPr>
          <w:color w:val="231F20"/>
          <w:spacing w:val="-9"/>
        </w:rPr>
        <w:t> </w:t>
      </w:r>
      <w:r>
        <w:rPr>
          <w:color w:val="231F20"/>
        </w:rPr>
        <w:t>nên</w:t>
      </w:r>
      <w:r>
        <w:rPr>
          <w:color w:val="231F20"/>
          <w:spacing w:val="-8"/>
        </w:rPr>
        <w:t> </w:t>
      </w:r>
      <w:r>
        <w:rPr>
          <w:color w:val="231F20"/>
        </w:rPr>
        <w:t>gọi</w:t>
      </w:r>
      <w:r>
        <w:rPr>
          <w:color w:val="231F20"/>
          <w:spacing w:val="-9"/>
        </w:rPr>
        <w:t> </w:t>
      </w:r>
      <w:r>
        <w:rPr>
          <w:color w:val="231F20"/>
        </w:rPr>
        <w:t>là</w:t>
      </w:r>
      <w:r>
        <w:rPr>
          <w:color w:val="231F20"/>
          <w:spacing w:val="-9"/>
        </w:rPr>
        <w:t> </w:t>
      </w:r>
      <w:r>
        <w:rPr>
          <w:color w:val="231F20"/>
        </w:rPr>
        <w:t>giới:</w:t>
      </w:r>
      <w:r>
        <w:rPr>
          <w:color w:val="231F20"/>
          <w:spacing w:val="-9"/>
        </w:rPr>
        <w:t> </w:t>
      </w:r>
      <w:r>
        <w:rPr>
          <w:color w:val="231F20"/>
        </w:rPr>
        <w:t>Nghĩa</w:t>
      </w:r>
      <w:r>
        <w:rPr>
          <w:color w:val="231F20"/>
          <w:spacing w:val="-10"/>
        </w:rPr>
        <w:t> </w:t>
      </w:r>
      <w:r>
        <w:rPr>
          <w:color w:val="231F20"/>
        </w:rPr>
        <w:t>là</w:t>
      </w:r>
      <w:r>
        <w:rPr>
          <w:color w:val="231F20"/>
          <w:spacing w:val="-8"/>
        </w:rPr>
        <w:t> </w:t>
      </w:r>
      <w:r>
        <w:rPr>
          <w:color w:val="231F20"/>
        </w:rPr>
        <w:t>các giới này nhận giữ tự tánh. Vì nuôi lớn nên gọi là giới: Nghĩa là các giới này nuôi lớn tánh khác. Thế nên nghĩa chủng tộc là nghĩa của giới, cho đến vì nuôi lớn, nên gọi là giới.</w:t>
      </w:r>
    </w:p>
    <w:p>
      <w:pPr>
        <w:pStyle w:val="BodyText"/>
        <w:spacing w:line="273" w:lineRule="auto" w:before="118"/>
        <w:ind w:right="108"/>
      </w:pPr>
      <w:r>
        <w:rPr>
          <w:color w:val="231F20"/>
        </w:rPr>
        <w:t>Đã nói chung về lý do lập danh của giới. Nay sẽ nói riêng về tướng của mỗi mỗi giới.</w:t>
      </w:r>
    </w:p>
    <w:p>
      <w:pPr>
        <w:pStyle w:val="BodyText"/>
        <w:spacing w:before="116"/>
        <w:ind w:left="960" w:firstLine="0"/>
      </w:pPr>
      <w:r>
        <w:rPr>
          <w:i/>
          <w:color w:val="231F20"/>
        </w:rPr>
        <w:t>Hỏi: </w:t>
      </w:r>
      <w:r>
        <w:rPr>
          <w:color w:val="231F20"/>
        </w:rPr>
        <w:t>Thế nào là Nhãn giới?</w:t>
      </w:r>
    </w:p>
    <w:p>
      <w:pPr>
        <w:pStyle w:val="BodyText"/>
        <w:spacing w:before="156"/>
        <w:ind w:left="960" w:firstLine="0"/>
        <w:jc w:val="left"/>
      </w:pPr>
      <w:r>
        <w:rPr>
          <w:i/>
          <w:color w:val="231F20"/>
        </w:rPr>
        <w:t>Đáp: </w:t>
      </w:r>
      <w:r>
        <w:rPr>
          <w:color w:val="231F20"/>
        </w:rPr>
        <w:t>Là các mắt đối với sắc đã đang sẽ thấy và đồng phần kia.</w:t>
      </w:r>
    </w:p>
    <w:p>
      <w:pPr>
        <w:pStyle w:val="BodyText"/>
        <w:spacing w:before="43"/>
        <w:ind w:firstLine="0"/>
        <w:jc w:val="left"/>
      </w:pPr>
      <w:r>
        <w:rPr>
          <w:color w:val="231F20"/>
        </w:rPr>
        <w:t>Đó gọi là Nhãn giới.</w:t>
      </w:r>
    </w:p>
    <w:p>
      <w:pPr>
        <w:pStyle w:val="BodyText"/>
        <w:spacing w:line="364" w:lineRule="auto" w:before="156"/>
        <w:ind w:left="960" w:right="3378" w:firstLine="0"/>
        <w:jc w:val="left"/>
      </w:pPr>
      <w:r>
        <w:rPr>
          <w:color w:val="231F20"/>
        </w:rPr>
        <w:t>Đã thấy sắc: Là mắt quá khứ. Đang thấy sắc: Là mắt hiện tại. Sẽ thấy sắc: Là mắt vị lai.</w:t>
      </w:r>
    </w:p>
    <w:p>
      <w:pPr>
        <w:pStyle w:val="BodyText"/>
        <w:spacing w:line="273" w:lineRule="auto" w:before="3"/>
        <w:ind w:right="105"/>
      </w:pPr>
      <w:r>
        <w:rPr>
          <w:color w:val="231F20"/>
        </w:rPr>
        <w:t>Và đồng phần kia: Các Sư của nước này nói có bốn thứ: 1. Mắt của đồng phần kia ở quá khứ: Nghĩa là nhãn giới không thấy sắc đã diệt. 2. Mắt của đồng phần kia ở hiện tại: Nghĩa là nhãn giới không thấy sắc đang diệt. 3. Mắt của đồng phần kia ở vị lai: Nghĩa là nhãn giới không thấy sắc sẽ diệt. 4. Nhãn giới hoàn toàn không sinh ở vị</w:t>
      </w:r>
      <w:r>
        <w:rPr>
          <w:color w:val="231F20"/>
          <w:spacing w:val="15"/>
        </w:rPr>
        <w:t> </w:t>
      </w:r>
      <w:r>
        <w:rPr>
          <w:color w:val="231F20"/>
        </w:rPr>
        <w:t>lai.</w:t>
      </w:r>
    </w:p>
    <w:p>
      <w:pPr>
        <w:pStyle w:val="BodyText"/>
        <w:spacing w:line="273" w:lineRule="auto" w:before="121"/>
        <w:ind w:right="107"/>
      </w:pPr>
      <w:r>
        <w:rPr>
          <w:color w:val="231F20"/>
        </w:rPr>
        <w:t>Các Sư nước ngoài nói có năm thứ: Ba thứ như trước đã nói. Nhãn giới hoàn toàn không sinh ở vị lai chia làm hai thứ: 1. Có thức thuộc về nhãn giới. 2. Không thức thuộc về nhãn giới.</w:t>
      </w:r>
    </w:p>
    <w:p>
      <w:pPr>
        <w:pStyle w:val="BodyText"/>
        <w:spacing w:line="273" w:lineRule="auto" w:before="117"/>
        <w:ind w:right="108"/>
      </w:pPr>
      <w:r>
        <w:rPr>
          <w:color w:val="231F20"/>
        </w:rPr>
        <w:t>Sư nước ngoài xưa, đồng với thuyết của các Sư nước này. Sư của nước này xưa, đồng với thuyết của các Sư nước ngoài.</w:t>
      </w:r>
    </w:p>
    <w:p>
      <w:pPr>
        <w:pStyle w:val="BodyText"/>
        <w:spacing w:line="273" w:lineRule="auto" w:before="115"/>
        <w:ind w:right="107"/>
      </w:pPr>
      <w:r>
        <w:rPr>
          <w:color w:val="231F20"/>
        </w:rPr>
        <w:t>Các mắt thấy sắc, đối với hữu tình của mình gọi là mắt đồng phần, đối với hữu tình khác cũng gọi là đồng phần. Các mắt không thấy</w:t>
      </w:r>
      <w:r>
        <w:rPr>
          <w:color w:val="231F20"/>
          <w:spacing w:val="-8"/>
        </w:rPr>
        <w:t> </w:t>
      </w:r>
      <w:r>
        <w:rPr>
          <w:color w:val="231F20"/>
        </w:rPr>
        <w:t>sắc,</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hữu</w:t>
      </w:r>
      <w:r>
        <w:rPr>
          <w:color w:val="231F20"/>
          <w:spacing w:val="-7"/>
        </w:rPr>
        <w:t> </w:t>
      </w:r>
      <w:r>
        <w:rPr>
          <w:color w:val="231F20"/>
        </w:rPr>
        <w:t>tình</w:t>
      </w:r>
      <w:r>
        <w:rPr>
          <w:color w:val="231F20"/>
          <w:spacing w:val="-8"/>
        </w:rPr>
        <w:t> </w:t>
      </w:r>
      <w:r>
        <w:rPr>
          <w:color w:val="231F20"/>
        </w:rPr>
        <w:t>của</w:t>
      </w:r>
      <w:r>
        <w:rPr>
          <w:color w:val="231F20"/>
          <w:spacing w:val="-7"/>
        </w:rPr>
        <w:t> </w:t>
      </w:r>
      <w:r>
        <w:rPr>
          <w:color w:val="231F20"/>
        </w:rPr>
        <w:t>mình</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mắt</w:t>
      </w:r>
      <w:r>
        <w:rPr>
          <w:color w:val="231F20"/>
          <w:spacing w:val="-8"/>
        </w:rPr>
        <w:t> </w:t>
      </w:r>
      <w:r>
        <w:rPr>
          <w:color w:val="231F20"/>
        </w:rPr>
        <w:t>đồng</w:t>
      </w:r>
      <w:r>
        <w:rPr>
          <w:color w:val="231F20"/>
          <w:spacing w:val="-7"/>
        </w:rPr>
        <w:t> </w:t>
      </w:r>
      <w:r>
        <w:rPr>
          <w:color w:val="231F20"/>
        </w:rPr>
        <w:t>phần</w:t>
      </w:r>
      <w:r>
        <w:rPr>
          <w:color w:val="231F20"/>
          <w:spacing w:val="-7"/>
        </w:rPr>
        <w:t> </w:t>
      </w:r>
      <w:r>
        <w:rPr>
          <w:color w:val="231F20"/>
        </w:rPr>
        <w:t>kia,</w:t>
      </w:r>
      <w:r>
        <w:rPr>
          <w:color w:val="231F20"/>
          <w:spacing w:val="-7"/>
        </w:rPr>
        <w:t> </w:t>
      </w:r>
      <w:r>
        <w:rPr>
          <w:color w:val="231F20"/>
        </w:rPr>
        <w:t>đối</w:t>
      </w:r>
      <w:r>
        <w:rPr>
          <w:color w:val="231F20"/>
          <w:spacing w:val="-7"/>
        </w:rPr>
        <w:t> </w:t>
      </w:r>
      <w:r>
        <w:rPr>
          <w:color w:val="231F20"/>
        </w:rPr>
        <w:t>với hữu tình khác cũng gọi là đồng phần kia.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Có thuyết nói: Các mắt thấy sắc, đối với hữu tình của mình</w:t>
      </w:r>
      <w:r>
        <w:rPr>
          <w:color w:val="231F20"/>
          <w:spacing w:val="-42"/>
        </w:rPr>
        <w:t> </w:t>
      </w:r>
      <w:r>
        <w:rPr>
          <w:color w:val="231F20"/>
        </w:rPr>
        <w:t>gọi là mắt đồng phần, đối với hữu tình khác gọi là đồng phần kia. Các mắt không thấy sắc, đối với hữu tình của mình gọi là mắt đồng</w:t>
      </w:r>
      <w:r>
        <w:rPr>
          <w:color w:val="231F20"/>
          <w:spacing w:val="-31"/>
        </w:rPr>
        <w:t> </w:t>
      </w:r>
      <w:r>
        <w:rPr>
          <w:color w:val="231F20"/>
        </w:rPr>
        <w:t>phần kia, đối với hữu tình khác cũng gọi là đồng phần kia.</w:t>
      </w:r>
    </w:p>
    <w:p>
      <w:pPr>
        <w:pStyle w:val="BodyText"/>
        <w:spacing w:line="273" w:lineRule="auto" w:before="110"/>
        <w:ind w:left="110" w:right="390"/>
      </w:pPr>
      <w:r>
        <w:rPr>
          <w:color w:val="231F20"/>
        </w:rPr>
        <w:t>Lại</w:t>
      </w:r>
      <w:r>
        <w:rPr>
          <w:color w:val="231F20"/>
          <w:spacing w:val="-9"/>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Các</w:t>
      </w:r>
      <w:r>
        <w:rPr>
          <w:color w:val="231F20"/>
          <w:spacing w:val="-9"/>
        </w:rPr>
        <w:t> </w:t>
      </w:r>
      <w:r>
        <w:rPr>
          <w:color w:val="231F20"/>
        </w:rPr>
        <w:t>mắt</w:t>
      </w:r>
      <w:r>
        <w:rPr>
          <w:color w:val="231F20"/>
          <w:spacing w:val="-8"/>
        </w:rPr>
        <w:t> </w:t>
      </w:r>
      <w:r>
        <w:rPr>
          <w:color w:val="231F20"/>
        </w:rPr>
        <w:t>thấy</w:t>
      </w:r>
      <w:r>
        <w:rPr>
          <w:color w:val="231F20"/>
          <w:spacing w:val="-8"/>
        </w:rPr>
        <w:t> </w:t>
      </w:r>
      <w:r>
        <w:rPr>
          <w:color w:val="231F20"/>
        </w:rPr>
        <w:t>sắc,</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hữu</w:t>
      </w:r>
      <w:r>
        <w:rPr>
          <w:color w:val="231F20"/>
          <w:spacing w:val="-7"/>
        </w:rPr>
        <w:t> </w:t>
      </w:r>
      <w:r>
        <w:rPr>
          <w:color w:val="231F20"/>
        </w:rPr>
        <w:t>tình</w:t>
      </w:r>
      <w:r>
        <w:rPr>
          <w:color w:val="231F20"/>
          <w:spacing w:val="-8"/>
        </w:rPr>
        <w:t> </w:t>
      </w:r>
      <w:r>
        <w:rPr>
          <w:color w:val="231F20"/>
        </w:rPr>
        <w:t>của</w:t>
      </w:r>
      <w:r>
        <w:rPr>
          <w:color w:val="231F20"/>
          <w:spacing w:val="-7"/>
        </w:rPr>
        <w:t> </w:t>
      </w:r>
      <w:r>
        <w:rPr>
          <w:color w:val="231F20"/>
        </w:rPr>
        <w:t>mình, gọi là mắt đồng phần, đối với hữu tình khác, không phải là đồng phần, cũng không phải là đồng phần kia. Các mắt không thấy sắc, đối</w:t>
      </w:r>
      <w:r>
        <w:rPr>
          <w:color w:val="231F20"/>
          <w:spacing w:val="-9"/>
        </w:rPr>
        <w:t> </w:t>
      </w:r>
      <w:r>
        <w:rPr>
          <w:color w:val="231F20"/>
        </w:rPr>
        <w:t>với</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của</w:t>
      </w:r>
      <w:r>
        <w:rPr>
          <w:color w:val="231F20"/>
          <w:spacing w:val="-9"/>
        </w:rPr>
        <w:t> </w:t>
      </w:r>
      <w:r>
        <w:rPr>
          <w:color w:val="231F20"/>
        </w:rPr>
        <w:t>mình,</w:t>
      </w:r>
      <w:r>
        <w:rPr>
          <w:color w:val="231F20"/>
          <w:spacing w:val="-8"/>
        </w:rPr>
        <w:t> </w:t>
      </w:r>
      <w:r>
        <w:rPr>
          <w:color w:val="231F20"/>
        </w:rPr>
        <w:t>gọi</w:t>
      </w:r>
      <w:r>
        <w:rPr>
          <w:color w:val="231F20"/>
          <w:spacing w:val="-9"/>
        </w:rPr>
        <w:t> </w:t>
      </w:r>
      <w:r>
        <w:rPr>
          <w:color w:val="231F20"/>
        </w:rPr>
        <w:t>là</w:t>
      </w:r>
      <w:r>
        <w:rPr>
          <w:color w:val="231F20"/>
          <w:spacing w:val="-9"/>
        </w:rPr>
        <w:t> </w:t>
      </w:r>
      <w:r>
        <w:rPr>
          <w:color w:val="231F20"/>
        </w:rPr>
        <w:t>mắt</w:t>
      </w:r>
      <w:r>
        <w:rPr>
          <w:color w:val="231F20"/>
          <w:spacing w:val="-9"/>
        </w:rPr>
        <w:t> </w:t>
      </w:r>
      <w:r>
        <w:rPr>
          <w:color w:val="231F20"/>
        </w:rPr>
        <w:t>đồng</w:t>
      </w:r>
      <w:r>
        <w:rPr>
          <w:color w:val="231F20"/>
          <w:spacing w:val="-9"/>
        </w:rPr>
        <w:t> </w:t>
      </w:r>
      <w:r>
        <w:rPr>
          <w:color w:val="231F20"/>
        </w:rPr>
        <w:t>phần</w:t>
      </w:r>
      <w:r>
        <w:rPr>
          <w:color w:val="231F20"/>
          <w:spacing w:val="-9"/>
        </w:rPr>
        <w:t> </w:t>
      </w:r>
      <w:r>
        <w:rPr>
          <w:color w:val="231F20"/>
        </w:rPr>
        <w:t>kia,</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hữu</w:t>
      </w:r>
      <w:r>
        <w:rPr>
          <w:color w:val="231F20"/>
          <w:spacing w:val="-9"/>
        </w:rPr>
        <w:t> </w:t>
      </w:r>
      <w:r>
        <w:rPr>
          <w:color w:val="231F20"/>
        </w:rPr>
        <w:t>tình khác, không phải là đồng phần, cũng không phải là đồng phần kia.</w:t>
      </w:r>
    </w:p>
    <w:p>
      <w:pPr>
        <w:pStyle w:val="BodyText"/>
        <w:spacing w:line="273" w:lineRule="auto" w:before="109"/>
        <w:ind w:left="110" w:right="391"/>
      </w:pPr>
      <w:r>
        <w:rPr>
          <w:i/>
          <w:color w:val="231F20"/>
        </w:rPr>
        <w:t>Lời bình: </w:t>
      </w:r>
      <w:r>
        <w:rPr>
          <w:color w:val="231F20"/>
        </w:rPr>
        <w:t>Người kia không nên tạo ra thuyết </w:t>
      </w:r>
      <w:r>
        <w:rPr>
          <w:color w:val="231F20"/>
          <w:spacing w:val="-6"/>
        </w:rPr>
        <w:t>ấy. </w:t>
      </w:r>
      <w:r>
        <w:rPr>
          <w:color w:val="231F20"/>
        </w:rPr>
        <w:t>Thế nào là có mắt mà không phải là đồng phần, không phải là đồng phần kia?</w:t>
      </w:r>
      <w:r>
        <w:rPr>
          <w:color w:val="231F20"/>
          <w:spacing w:val="-29"/>
        </w:rPr>
        <w:t> </w:t>
      </w:r>
      <w:r>
        <w:rPr>
          <w:color w:val="231F20"/>
        </w:rPr>
        <w:t>Nên nói như thế này: Ở trong ba thuyết, thuyết đầu là hợp</w:t>
      </w:r>
      <w:r>
        <w:rPr>
          <w:color w:val="231F20"/>
          <w:spacing w:val="-1"/>
        </w:rPr>
        <w:t> </w:t>
      </w:r>
      <w:r>
        <w:rPr>
          <w:color w:val="231F20"/>
        </w:rPr>
        <w:t>lý.</w:t>
      </w:r>
    </w:p>
    <w:p>
      <w:pPr>
        <w:pStyle w:val="BodyText"/>
        <w:spacing w:before="111"/>
        <w:ind w:left="677" w:firstLine="0"/>
      </w:pPr>
      <w:r>
        <w:rPr>
          <w:i/>
          <w:color w:val="231F20"/>
        </w:rPr>
        <w:t>Hỏi: </w:t>
      </w:r>
      <w:r>
        <w:rPr>
          <w:color w:val="231F20"/>
        </w:rPr>
        <w:t>Há dùng mắt người khác có thể thấy sắc</w:t>
      </w:r>
      <w:r>
        <w:rPr>
          <w:color w:val="231F20"/>
          <w:spacing w:val="-8"/>
        </w:rPr>
        <w:t> </w:t>
      </w:r>
      <w:r>
        <w:rPr>
          <w:color w:val="231F20"/>
        </w:rPr>
        <w:t>chăng?</w:t>
      </w:r>
    </w:p>
    <w:p>
      <w:pPr>
        <w:pStyle w:val="BodyText"/>
        <w:spacing w:before="154"/>
        <w:ind w:left="677" w:firstLine="0"/>
      </w:pPr>
      <w:r>
        <w:rPr>
          <w:i/>
          <w:color w:val="231F20"/>
        </w:rPr>
        <w:t>Đáp: </w:t>
      </w:r>
      <w:r>
        <w:rPr>
          <w:color w:val="231F20"/>
        </w:rPr>
        <w:t>Ai nói có thể dùng mắt người khác để thấy</w:t>
      </w:r>
      <w:r>
        <w:rPr>
          <w:color w:val="231F20"/>
          <w:spacing w:val="-24"/>
        </w:rPr>
        <w:t> </w:t>
      </w:r>
      <w:r>
        <w:rPr>
          <w:color w:val="231F20"/>
        </w:rPr>
        <w:t>sắc?</w:t>
      </w:r>
    </w:p>
    <w:p>
      <w:pPr>
        <w:pStyle w:val="BodyText"/>
        <w:spacing w:line="273" w:lineRule="auto" w:before="155"/>
        <w:ind w:left="110" w:right="394"/>
      </w:pPr>
      <w:r>
        <w:rPr>
          <w:i/>
          <w:color w:val="231F20"/>
          <w:spacing w:val="-4"/>
        </w:rPr>
        <w:t>Hỏi:</w:t>
      </w:r>
      <w:r>
        <w:rPr>
          <w:i/>
          <w:color w:val="231F20"/>
          <w:spacing w:val="-19"/>
        </w:rPr>
        <w:t> </w:t>
      </w:r>
      <w:r>
        <w:rPr>
          <w:color w:val="231F20"/>
          <w:spacing w:val="-4"/>
        </w:rPr>
        <w:t>Nếu</w:t>
      </w:r>
      <w:r>
        <w:rPr>
          <w:color w:val="231F20"/>
          <w:spacing w:val="-19"/>
        </w:rPr>
        <w:t> </w:t>
      </w:r>
      <w:r>
        <w:rPr>
          <w:color w:val="231F20"/>
          <w:spacing w:val="-4"/>
        </w:rPr>
        <w:t>không</w:t>
      </w:r>
      <w:r>
        <w:rPr>
          <w:color w:val="231F20"/>
          <w:spacing w:val="-19"/>
        </w:rPr>
        <w:t> </w:t>
      </w:r>
      <w:r>
        <w:rPr>
          <w:color w:val="231F20"/>
          <w:spacing w:val="-3"/>
        </w:rPr>
        <w:t>có</w:t>
      </w:r>
      <w:r>
        <w:rPr>
          <w:color w:val="231F20"/>
          <w:spacing w:val="-19"/>
        </w:rPr>
        <w:t> </w:t>
      </w:r>
      <w:r>
        <w:rPr>
          <w:color w:val="231F20"/>
          <w:spacing w:val="-4"/>
        </w:rPr>
        <w:t>thể</w:t>
      </w:r>
      <w:r>
        <w:rPr>
          <w:color w:val="231F20"/>
          <w:spacing w:val="-19"/>
        </w:rPr>
        <w:t> </w:t>
      </w:r>
      <w:r>
        <w:rPr>
          <w:color w:val="231F20"/>
          <w:spacing w:val="-4"/>
        </w:rPr>
        <w:t>dùng</w:t>
      </w:r>
      <w:r>
        <w:rPr>
          <w:color w:val="231F20"/>
          <w:spacing w:val="-19"/>
        </w:rPr>
        <w:t> </w:t>
      </w:r>
      <w:r>
        <w:rPr>
          <w:color w:val="231F20"/>
          <w:spacing w:val="-4"/>
        </w:rPr>
        <w:t>mắt</w:t>
      </w:r>
      <w:r>
        <w:rPr>
          <w:color w:val="231F20"/>
          <w:spacing w:val="-19"/>
        </w:rPr>
        <w:t> </w:t>
      </w:r>
      <w:r>
        <w:rPr>
          <w:color w:val="231F20"/>
          <w:spacing w:val="-4"/>
        </w:rPr>
        <w:t>người</w:t>
      </w:r>
      <w:r>
        <w:rPr>
          <w:color w:val="231F20"/>
          <w:spacing w:val="-19"/>
        </w:rPr>
        <w:t> </w:t>
      </w:r>
      <w:r>
        <w:rPr>
          <w:color w:val="231F20"/>
          <w:spacing w:val="-4"/>
        </w:rPr>
        <w:t>khác</w:t>
      </w:r>
      <w:r>
        <w:rPr>
          <w:color w:val="231F20"/>
          <w:spacing w:val="-19"/>
        </w:rPr>
        <w:t> </w:t>
      </w:r>
      <w:r>
        <w:rPr>
          <w:color w:val="231F20"/>
          <w:spacing w:val="-3"/>
        </w:rPr>
        <w:t>để</w:t>
      </w:r>
      <w:r>
        <w:rPr>
          <w:color w:val="231F20"/>
          <w:spacing w:val="-19"/>
        </w:rPr>
        <w:t> </w:t>
      </w:r>
      <w:r>
        <w:rPr>
          <w:color w:val="231F20"/>
          <w:spacing w:val="-4"/>
        </w:rPr>
        <w:t>thấy</w:t>
      </w:r>
      <w:r>
        <w:rPr>
          <w:color w:val="231F20"/>
          <w:spacing w:val="-19"/>
        </w:rPr>
        <w:t> </w:t>
      </w:r>
      <w:r>
        <w:rPr>
          <w:color w:val="231F20"/>
          <w:spacing w:val="-4"/>
        </w:rPr>
        <w:t>sắc,</w:t>
      </w:r>
      <w:r>
        <w:rPr>
          <w:color w:val="231F20"/>
          <w:spacing w:val="-19"/>
        </w:rPr>
        <w:t> </w:t>
      </w:r>
      <w:r>
        <w:rPr>
          <w:color w:val="231F20"/>
          <w:spacing w:val="-4"/>
        </w:rPr>
        <w:t>thì</w:t>
      </w:r>
      <w:r>
        <w:rPr>
          <w:color w:val="231F20"/>
          <w:spacing w:val="-18"/>
        </w:rPr>
        <w:t> </w:t>
      </w:r>
      <w:r>
        <w:rPr>
          <w:color w:val="231F20"/>
          <w:spacing w:val="-3"/>
        </w:rPr>
        <w:t>vì</w:t>
      </w:r>
      <w:r>
        <w:rPr>
          <w:color w:val="231F20"/>
          <w:spacing w:val="-19"/>
        </w:rPr>
        <w:t> </w:t>
      </w:r>
      <w:r>
        <w:rPr>
          <w:color w:val="231F20"/>
          <w:spacing w:val="-5"/>
        </w:rPr>
        <w:t>sao </w:t>
      </w:r>
      <w:r>
        <w:rPr>
          <w:color w:val="231F20"/>
          <w:spacing w:val="-4"/>
        </w:rPr>
        <w:t>hữu</w:t>
      </w:r>
      <w:r>
        <w:rPr>
          <w:color w:val="231F20"/>
          <w:spacing w:val="-10"/>
        </w:rPr>
        <w:t> </w:t>
      </w:r>
      <w:r>
        <w:rPr>
          <w:color w:val="231F20"/>
          <w:spacing w:val="-4"/>
        </w:rPr>
        <w:t>tình,</w:t>
      </w:r>
      <w:r>
        <w:rPr>
          <w:color w:val="231F20"/>
          <w:spacing w:val="-10"/>
        </w:rPr>
        <w:t> </w:t>
      </w:r>
      <w:r>
        <w:rPr>
          <w:color w:val="231F20"/>
          <w:spacing w:val="-4"/>
        </w:rPr>
        <w:t>mắt</w:t>
      </w:r>
      <w:r>
        <w:rPr>
          <w:color w:val="231F20"/>
          <w:spacing w:val="-10"/>
        </w:rPr>
        <w:t> </w:t>
      </w:r>
      <w:r>
        <w:rPr>
          <w:color w:val="231F20"/>
          <w:spacing w:val="-3"/>
        </w:rPr>
        <w:t>tự</w:t>
      </w:r>
      <w:r>
        <w:rPr>
          <w:color w:val="231F20"/>
          <w:spacing w:val="-9"/>
        </w:rPr>
        <w:t> </w:t>
      </w:r>
      <w:r>
        <w:rPr>
          <w:color w:val="231F20"/>
          <w:spacing w:val="-4"/>
        </w:rPr>
        <w:t>thấy</w:t>
      </w:r>
      <w:r>
        <w:rPr>
          <w:color w:val="231F20"/>
          <w:spacing w:val="-10"/>
        </w:rPr>
        <w:t> </w:t>
      </w:r>
      <w:r>
        <w:rPr>
          <w:color w:val="231F20"/>
          <w:spacing w:val="-4"/>
        </w:rPr>
        <w:t>sắc,</w:t>
      </w:r>
      <w:r>
        <w:rPr>
          <w:color w:val="231F20"/>
          <w:spacing w:val="-10"/>
        </w:rPr>
        <w:t> </w:t>
      </w:r>
      <w:r>
        <w:rPr>
          <w:color w:val="231F20"/>
          <w:spacing w:val="-4"/>
        </w:rPr>
        <w:t>đối</w:t>
      </w:r>
      <w:r>
        <w:rPr>
          <w:color w:val="231F20"/>
          <w:spacing w:val="-10"/>
        </w:rPr>
        <w:t> </w:t>
      </w:r>
      <w:r>
        <w:rPr>
          <w:color w:val="231F20"/>
          <w:spacing w:val="-4"/>
        </w:rPr>
        <w:t>với</w:t>
      </w:r>
      <w:r>
        <w:rPr>
          <w:color w:val="231F20"/>
          <w:spacing w:val="-9"/>
        </w:rPr>
        <w:t> </w:t>
      </w:r>
      <w:r>
        <w:rPr>
          <w:color w:val="231F20"/>
          <w:spacing w:val="-4"/>
        </w:rPr>
        <w:t>hữu</w:t>
      </w:r>
      <w:r>
        <w:rPr>
          <w:color w:val="231F20"/>
          <w:spacing w:val="-10"/>
        </w:rPr>
        <w:t> </w:t>
      </w:r>
      <w:r>
        <w:rPr>
          <w:color w:val="231F20"/>
          <w:spacing w:val="-4"/>
        </w:rPr>
        <w:t>tình</w:t>
      </w:r>
      <w:r>
        <w:rPr>
          <w:color w:val="231F20"/>
          <w:spacing w:val="-10"/>
        </w:rPr>
        <w:t> </w:t>
      </w:r>
      <w:r>
        <w:rPr>
          <w:color w:val="231F20"/>
          <w:spacing w:val="-4"/>
        </w:rPr>
        <w:t>khác</w:t>
      </w:r>
      <w:r>
        <w:rPr>
          <w:color w:val="231F20"/>
          <w:spacing w:val="-9"/>
        </w:rPr>
        <w:t> </w:t>
      </w:r>
      <w:r>
        <w:rPr>
          <w:color w:val="231F20"/>
          <w:spacing w:val="-4"/>
        </w:rPr>
        <w:t>cũng</w:t>
      </w:r>
      <w:r>
        <w:rPr>
          <w:color w:val="231F20"/>
          <w:spacing w:val="-10"/>
        </w:rPr>
        <w:t> </w:t>
      </w:r>
      <w:r>
        <w:rPr>
          <w:color w:val="231F20"/>
          <w:spacing w:val="-4"/>
        </w:rPr>
        <w:t>gọi</w:t>
      </w:r>
      <w:r>
        <w:rPr>
          <w:color w:val="231F20"/>
          <w:spacing w:val="-10"/>
        </w:rPr>
        <w:t> </w:t>
      </w:r>
      <w:r>
        <w:rPr>
          <w:color w:val="231F20"/>
          <w:spacing w:val="-3"/>
        </w:rPr>
        <w:t>là</w:t>
      </w:r>
      <w:r>
        <w:rPr>
          <w:color w:val="231F20"/>
          <w:spacing w:val="-10"/>
        </w:rPr>
        <w:t> </w:t>
      </w:r>
      <w:r>
        <w:rPr>
          <w:color w:val="231F20"/>
          <w:spacing w:val="-4"/>
        </w:rPr>
        <w:t>đồng</w:t>
      </w:r>
      <w:r>
        <w:rPr>
          <w:color w:val="231F20"/>
          <w:spacing w:val="-9"/>
        </w:rPr>
        <w:t> </w:t>
      </w:r>
      <w:r>
        <w:rPr>
          <w:color w:val="231F20"/>
          <w:spacing w:val="-5"/>
        </w:rPr>
        <w:t>phần?</w:t>
      </w:r>
    </w:p>
    <w:p>
      <w:pPr>
        <w:pStyle w:val="BodyText"/>
        <w:spacing w:line="273" w:lineRule="auto" w:before="112"/>
        <w:ind w:left="110" w:right="391"/>
      </w:pPr>
      <w:r>
        <w:rPr>
          <w:i/>
          <w:color w:val="231F20"/>
        </w:rPr>
        <w:t>Đáp:</w:t>
      </w:r>
      <w:r>
        <w:rPr>
          <w:i/>
          <w:color w:val="231F20"/>
          <w:spacing w:val="-12"/>
        </w:rPr>
        <w:t> </w:t>
      </w:r>
      <w:r>
        <w:rPr>
          <w:color w:val="231F20"/>
        </w:rPr>
        <w:t>Vì</w:t>
      </w:r>
      <w:r>
        <w:rPr>
          <w:color w:val="231F20"/>
          <w:spacing w:val="-8"/>
        </w:rPr>
        <w:t> </w:t>
      </w:r>
      <w:r>
        <w:rPr>
          <w:color w:val="231F20"/>
        </w:rPr>
        <w:t>nhãn</w:t>
      </w:r>
      <w:r>
        <w:rPr>
          <w:color w:val="231F20"/>
          <w:spacing w:val="-7"/>
        </w:rPr>
        <w:t> </w:t>
      </w:r>
      <w:r>
        <w:rPr>
          <w:color w:val="231F20"/>
        </w:rPr>
        <w:t>căn</w:t>
      </w:r>
      <w:r>
        <w:rPr>
          <w:color w:val="231F20"/>
          <w:spacing w:val="-7"/>
        </w:rPr>
        <w:t> </w:t>
      </w:r>
      <w:r>
        <w:rPr>
          <w:color w:val="231F20"/>
        </w:rPr>
        <w:t>có</w:t>
      </w:r>
      <w:r>
        <w:rPr>
          <w:color w:val="231F20"/>
          <w:spacing w:val="-8"/>
        </w:rPr>
        <w:t> </w:t>
      </w:r>
      <w:r>
        <w:rPr>
          <w:color w:val="231F20"/>
        </w:rPr>
        <w:t>công</w:t>
      </w:r>
      <w:r>
        <w:rPr>
          <w:color w:val="231F20"/>
          <w:spacing w:val="-7"/>
        </w:rPr>
        <w:t> </w:t>
      </w:r>
      <w:r>
        <w:rPr>
          <w:color w:val="231F20"/>
        </w:rPr>
        <w:t>dụng</w:t>
      </w:r>
      <w:r>
        <w:rPr>
          <w:color w:val="231F20"/>
          <w:spacing w:val="-7"/>
        </w:rPr>
        <w:t> </w:t>
      </w:r>
      <w:r>
        <w:rPr>
          <w:color w:val="231F20"/>
        </w:rPr>
        <w:t>luôn</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Công</w:t>
      </w:r>
      <w:r>
        <w:rPr>
          <w:color w:val="231F20"/>
          <w:spacing w:val="-7"/>
        </w:rPr>
        <w:t> </w:t>
      </w:r>
      <w:r>
        <w:rPr>
          <w:color w:val="231F20"/>
        </w:rPr>
        <w:t>dụng</w:t>
      </w:r>
      <w:r>
        <w:rPr>
          <w:color w:val="231F20"/>
          <w:spacing w:val="-7"/>
        </w:rPr>
        <w:t> </w:t>
      </w:r>
      <w:r>
        <w:rPr>
          <w:color w:val="231F20"/>
          <w:spacing w:val="-2"/>
        </w:rPr>
        <w:t>của </w:t>
      </w:r>
      <w:r>
        <w:rPr>
          <w:color w:val="231F20"/>
        </w:rPr>
        <w:t>nhãn</w:t>
      </w:r>
      <w:r>
        <w:rPr>
          <w:color w:val="231F20"/>
          <w:spacing w:val="-16"/>
        </w:rPr>
        <w:t> </w:t>
      </w:r>
      <w:r>
        <w:rPr>
          <w:color w:val="231F20"/>
        </w:rPr>
        <w:t>giới,</w:t>
      </w:r>
      <w:r>
        <w:rPr>
          <w:color w:val="231F20"/>
          <w:spacing w:val="-16"/>
        </w:rPr>
        <w:t> </w:t>
      </w:r>
      <w:r>
        <w:rPr>
          <w:color w:val="231F20"/>
        </w:rPr>
        <w:t>nghĩa</w:t>
      </w:r>
      <w:r>
        <w:rPr>
          <w:color w:val="231F20"/>
          <w:spacing w:val="-16"/>
        </w:rPr>
        <w:t> </w:t>
      </w:r>
      <w:r>
        <w:rPr>
          <w:color w:val="231F20"/>
        </w:rPr>
        <w:t>là</w:t>
      </w:r>
      <w:r>
        <w:rPr>
          <w:color w:val="231F20"/>
          <w:spacing w:val="-16"/>
        </w:rPr>
        <w:t> </w:t>
      </w:r>
      <w:r>
        <w:rPr>
          <w:color w:val="231F20"/>
        </w:rPr>
        <w:t>có</w:t>
      </w:r>
      <w:r>
        <w:rPr>
          <w:color w:val="231F20"/>
          <w:spacing w:val="-16"/>
        </w:rPr>
        <w:t> </w:t>
      </w:r>
      <w:r>
        <w:rPr>
          <w:color w:val="231F20"/>
        </w:rPr>
        <w:t>khả</w:t>
      </w:r>
      <w:r>
        <w:rPr>
          <w:color w:val="231F20"/>
          <w:spacing w:val="-16"/>
        </w:rPr>
        <w:t> </w:t>
      </w:r>
      <w:r>
        <w:rPr>
          <w:color w:val="231F20"/>
        </w:rPr>
        <w:t>năng</w:t>
      </w:r>
      <w:r>
        <w:rPr>
          <w:color w:val="231F20"/>
          <w:spacing w:val="-16"/>
        </w:rPr>
        <w:t> </w:t>
      </w:r>
      <w:r>
        <w:rPr>
          <w:color w:val="231F20"/>
        </w:rPr>
        <w:t>thấy</w:t>
      </w:r>
      <w:r>
        <w:rPr>
          <w:color w:val="231F20"/>
          <w:spacing w:val="-16"/>
        </w:rPr>
        <w:t> </w:t>
      </w:r>
      <w:r>
        <w:rPr>
          <w:color w:val="231F20"/>
        </w:rPr>
        <w:t>sắc.</w:t>
      </w:r>
      <w:r>
        <w:rPr>
          <w:color w:val="231F20"/>
          <w:spacing w:val="-16"/>
        </w:rPr>
        <w:t> </w:t>
      </w:r>
      <w:r>
        <w:rPr>
          <w:color w:val="231F20"/>
        </w:rPr>
        <w:t>Như</w:t>
      </w:r>
      <w:r>
        <w:rPr>
          <w:color w:val="231F20"/>
          <w:spacing w:val="-16"/>
        </w:rPr>
        <w:t> </w:t>
      </w:r>
      <w:r>
        <w:rPr>
          <w:color w:val="231F20"/>
        </w:rPr>
        <w:t>mắt</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sắc</w:t>
      </w:r>
      <w:r>
        <w:rPr>
          <w:color w:val="231F20"/>
          <w:spacing w:val="-15"/>
        </w:rPr>
        <w:t> </w:t>
      </w:r>
      <w:r>
        <w:rPr>
          <w:color w:val="231F20"/>
        </w:rPr>
        <w:t>có</w:t>
      </w:r>
      <w:r>
        <w:rPr>
          <w:color w:val="231F20"/>
          <w:spacing w:val="-16"/>
        </w:rPr>
        <w:t> </w:t>
      </w:r>
      <w:r>
        <w:rPr>
          <w:color w:val="231F20"/>
        </w:rPr>
        <w:t>công dụng đã diệt, nói là đồng phần. Đối với mình, đối với người khác, danh</w:t>
      </w:r>
      <w:r>
        <w:rPr>
          <w:color w:val="231F20"/>
          <w:spacing w:val="-20"/>
        </w:rPr>
        <w:t> </w:t>
      </w:r>
      <w:r>
        <w:rPr>
          <w:color w:val="231F20"/>
        </w:rPr>
        <w:t>xưng</w:t>
      </w:r>
      <w:r>
        <w:rPr>
          <w:color w:val="231F20"/>
          <w:spacing w:val="-20"/>
        </w:rPr>
        <w:t> </w:t>
      </w:r>
      <w:r>
        <w:rPr>
          <w:color w:val="231F20"/>
        </w:rPr>
        <w:t>đồng</w:t>
      </w:r>
      <w:r>
        <w:rPr>
          <w:color w:val="231F20"/>
          <w:spacing w:val="-20"/>
        </w:rPr>
        <w:t> </w:t>
      </w:r>
      <w:r>
        <w:rPr>
          <w:color w:val="231F20"/>
        </w:rPr>
        <w:t>phần</w:t>
      </w:r>
      <w:r>
        <w:rPr>
          <w:color w:val="231F20"/>
          <w:spacing w:val="-20"/>
        </w:rPr>
        <w:t> </w:t>
      </w:r>
      <w:r>
        <w:rPr>
          <w:color w:val="231F20"/>
        </w:rPr>
        <w:t>này</w:t>
      </w:r>
      <w:r>
        <w:rPr>
          <w:color w:val="231F20"/>
          <w:spacing w:val="-20"/>
        </w:rPr>
        <w:t> </w:t>
      </w:r>
      <w:r>
        <w:rPr>
          <w:color w:val="231F20"/>
        </w:rPr>
        <w:t>luôn</w:t>
      </w:r>
      <w:r>
        <w:rPr>
          <w:color w:val="231F20"/>
          <w:spacing w:val="-19"/>
        </w:rPr>
        <w:t> </w:t>
      </w:r>
      <w:r>
        <w:rPr>
          <w:color w:val="231F20"/>
        </w:rPr>
        <w:t>luôn</w:t>
      </w:r>
      <w:r>
        <w:rPr>
          <w:color w:val="231F20"/>
          <w:spacing w:val="-19"/>
        </w:rPr>
        <w:t> </w:t>
      </w:r>
      <w:r>
        <w:rPr>
          <w:color w:val="231F20"/>
        </w:rPr>
        <w:t>không</w:t>
      </w:r>
      <w:r>
        <w:rPr>
          <w:color w:val="231F20"/>
          <w:spacing w:val="-20"/>
        </w:rPr>
        <w:t> </w:t>
      </w:r>
      <w:r>
        <w:rPr>
          <w:color w:val="231F20"/>
        </w:rPr>
        <w:t>có</w:t>
      </w:r>
      <w:r>
        <w:rPr>
          <w:color w:val="231F20"/>
          <w:spacing w:val="-19"/>
        </w:rPr>
        <w:t> </w:t>
      </w:r>
      <w:r>
        <w:rPr>
          <w:color w:val="231F20"/>
        </w:rPr>
        <w:t>thay</w:t>
      </w:r>
      <w:r>
        <w:rPr>
          <w:color w:val="231F20"/>
          <w:spacing w:val="-18"/>
        </w:rPr>
        <w:t> </w:t>
      </w:r>
      <w:r>
        <w:rPr>
          <w:color w:val="231F20"/>
        </w:rPr>
        <w:t>đổi.</w:t>
      </w:r>
      <w:r>
        <w:rPr>
          <w:color w:val="231F20"/>
          <w:spacing w:val="-24"/>
        </w:rPr>
        <w:t> </w:t>
      </w:r>
      <w:r>
        <w:rPr>
          <w:color w:val="231F20"/>
          <w:spacing w:val="-5"/>
        </w:rPr>
        <w:t>Tuy</w:t>
      </w:r>
      <w:r>
        <w:rPr>
          <w:color w:val="231F20"/>
          <w:spacing w:val="-20"/>
        </w:rPr>
        <w:t> </w:t>
      </w:r>
      <w:r>
        <w:rPr>
          <w:color w:val="231F20"/>
        </w:rPr>
        <w:t>không</w:t>
      </w:r>
      <w:r>
        <w:rPr>
          <w:color w:val="231F20"/>
          <w:spacing w:val="-20"/>
        </w:rPr>
        <w:t> </w:t>
      </w:r>
      <w:r>
        <w:rPr>
          <w:color w:val="231F20"/>
          <w:spacing w:val="-2"/>
        </w:rPr>
        <w:t>thể </w:t>
      </w:r>
      <w:r>
        <w:rPr>
          <w:color w:val="231F20"/>
        </w:rPr>
        <w:t>dùng</w:t>
      </w:r>
      <w:r>
        <w:rPr>
          <w:color w:val="231F20"/>
          <w:spacing w:val="-16"/>
        </w:rPr>
        <w:t> </w:t>
      </w:r>
      <w:r>
        <w:rPr>
          <w:color w:val="231F20"/>
        </w:rPr>
        <w:t>mắt</w:t>
      </w:r>
      <w:r>
        <w:rPr>
          <w:color w:val="231F20"/>
          <w:spacing w:val="-16"/>
        </w:rPr>
        <w:t> </w:t>
      </w:r>
      <w:r>
        <w:rPr>
          <w:color w:val="231F20"/>
        </w:rPr>
        <w:t>người</w:t>
      </w:r>
      <w:r>
        <w:rPr>
          <w:color w:val="231F20"/>
          <w:spacing w:val="-16"/>
        </w:rPr>
        <w:t> </w:t>
      </w:r>
      <w:r>
        <w:rPr>
          <w:color w:val="231F20"/>
        </w:rPr>
        <w:t>khác</w:t>
      </w:r>
      <w:r>
        <w:rPr>
          <w:color w:val="231F20"/>
          <w:spacing w:val="-15"/>
        </w:rPr>
        <w:t> </w:t>
      </w:r>
      <w:r>
        <w:rPr>
          <w:color w:val="231F20"/>
        </w:rPr>
        <w:t>để</w:t>
      </w:r>
      <w:r>
        <w:rPr>
          <w:color w:val="231F20"/>
          <w:spacing w:val="-16"/>
        </w:rPr>
        <w:t> </w:t>
      </w:r>
      <w:r>
        <w:rPr>
          <w:color w:val="231F20"/>
        </w:rPr>
        <w:t>thấy</w:t>
      </w:r>
      <w:r>
        <w:rPr>
          <w:color w:val="231F20"/>
          <w:spacing w:val="-16"/>
        </w:rPr>
        <w:t> </w:t>
      </w:r>
      <w:r>
        <w:rPr>
          <w:color w:val="231F20"/>
        </w:rPr>
        <w:t>sắc,</w:t>
      </w:r>
      <w:r>
        <w:rPr>
          <w:color w:val="231F20"/>
          <w:spacing w:val="-15"/>
        </w:rPr>
        <w:t> </w:t>
      </w:r>
      <w:r>
        <w:rPr>
          <w:color w:val="231F20"/>
        </w:rPr>
        <w:t>nhưng</w:t>
      </w:r>
      <w:r>
        <w:rPr>
          <w:color w:val="231F20"/>
          <w:spacing w:val="-16"/>
        </w:rPr>
        <w:t> </w:t>
      </w:r>
      <w:r>
        <w:rPr>
          <w:color w:val="231F20"/>
        </w:rPr>
        <w:t>vẫn</w:t>
      </w:r>
      <w:r>
        <w:rPr>
          <w:color w:val="231F20"/>
          <w:spacing w:val="-16"/>
        </w:rPr>
        <w:t> </w:t>
      </w:r>
      <w:r>
        <w:rPr>
          <w:color w:val="231F20"/>
        </w:rPr>
        <w:t>có</w:t>
      </w:r>
      <w:r>
        <w:rPr>
          <w:color w:val="231F20"/>
          <w:spacing w:val="-16"/>
        </w:rPr>
        <w:t> </w:t>
      </w:r>
      <w:r>
        <w:rPr>
          <w:color w:val="231F20"/>
        </w:rPr>
        <w:t>sử</w:t>
      </w:r>
      <w:r>
        <w:rPr>
          <w:color w:val="231F20"/>
          <w:spacing w:val="-15"/>
        </w:rPr>
        <w:t> </w:t>
      </w:r>
      <w:r>
        <w:rPr>
          <w:color w:val="231F20"/>
        </w:rPr>
        <w:t>dụng</w:t>
      </w:r>
      <w:r>
        <w:rPr>
          <w:color w:val="231F20"/>
          <w:spacing w:val="-16"/>
        </w:rPr>
        <w:t> </w:t>
      </w:r>
      <w:r>
        <w:rPr>
          <w:color w:val="231F20"/>
        </w:rPr>
        <w:t>mắt</w:t>
      </w:r>
      <w:r>
        <w:rPr>
          <w:color w:val="231F20"/>
          <w:spacing w:val="-16"/>
        </w:rPr>
        <w:t> </w:t>
      </w:r>
      <w:r>
        <w:rPr>
          <w:color w:val="231F20"/>
        </w:rPr>
        <w:t>luôn</w:t>
      </w:r>
      <w:r>
        <w:rPr>
          <w:color w:val="231F20"/>
          <w:spacing w:val="-15"/>
        </w:rPr>
        <w:t> </w:t>
      </w:r>
      <w:r>
        <w:rPr>
          <w:color w:val="231F20"/>
          <w:spacing w:val="-2"/>
        </w:rPr>
        <w:t>nên </w:t>
      </w:r>
      <w:r>
        <w:rPr>
          <w:color w:val="231F20"/>
        </w:rPr>
        <w:t>gọi</w:t>
      </w:r>
      <w:r>
        <w:rPr>
          <w:color w:val="231F20"/>
          <w:spacing w:val="-6"/>
        </w:rPr>
        <w:t> </w:t>
      </w:r>
      <w:r>
        <w:rPr>
          <w:color w:val="231F20"/>
        </w:rPr>
        <w:t>là</w:t>
      </w:r>
      <w:r>
        <w:rPr>
          <w:color w:val="231F20"/>
          <w:spacing w:val="-5"/>
        </w:rPr>
        <w:t> </w:t>
      </w:r>
      <w:r>
        <w:rPr>
          <w:color w:val="231F20"/>
        </w:rPr>
        <w:t>đồng</w:t>
      </w:r>
      <w:r>
        <w:rPr>
          <w:color w:val="231F20"/>
          <w:spacing w:val="-5"/>
        </w:rPr>
        <w:t> </w:t>
      </w:r>
      <w:r>
        <w:rPr>
          <w:color w:val="231F20"/>
        </w:rPr>
        <w:t>phần.</w:t>
      </w:r>
      <w:r>
        <w:rPr>
          <w:color w:val="231F20"/>
          <w:spacing w:val="-5"/>
        </w:rPr>
        <w:t> </w:t>
      </w:r>
      <w:r>
        <w:rPr>
          <w:color w:val="231F20"/>
        </w:rPr>
        <w:t>Đang</w:t>
      </w:r>
      <w:r>
        <w:rPr>
          <w:color w:val="231F20"/>
          <w:spacing w:val="-5"/>
        </w:rPr>
        <w:t> </w:t>
      </w:r>
      <w:r>
        <w:rPr>
          <w:color w:val="231F20"/>
        </w:rPr>
        <w:t>diệt,</w:t>
      </w:r>
      <w:r>
        <w:rPr>
          <w:color w:val="231F20"/>
          <w:spacing w:val="-6"/>
        </w:rPr>
        <w:t> </w:t>
      </w:r>
      <w:r>
        <w:rPr>
          <w:color w:val="231F20"/>
        </w:rPr>
        <w:t>sẽ</w:t>
      </w:r>
      <w:r>
        <w:rPr>
          <w:color w:val="231F20"/>
          <w:spacing w:val="-5"/>
        </w:rPr>
        <w:t> </w:t>
      </w:r>
      <w:r>
        <w:rPr>
          <w:color w:val="231F20"/>
        </w:rPr>
        <w:t>diệt,</w:t>
      </w:r>
      <w:r>
        <w:rPr>
          <w:color w:val="231F20"/>
          <w:spacing w:val="-5"/>
        </w:rPr>
        <w:t> </w:t>
      </w:r>
      <w:r>
        <w:rPr>
          <w:color w:val="231F20"/>
        </w:rPr>
        <w:t>nên</w:t>
      </w:r>
      <w:r>
        <w:rPr>
          <w:color w:val="231F20"/>
          <w:spacing w:val="-5"/>
        </w:rPr>
        <w:t> </w:t>
      </w:r>
      <w:r>
        <w:rPr>
          <w:color w:val="231F20"/>
        </w:rPr>
        <w:t>biết</w:t>
      </w:r>
      <w:r>
        <w:rPr>
          <w:color w:val="231F20"/>
          <w:spacing w:val="-6"/>
        </w:rPr>
        <w:t> </w:t>
      </w:r>
      <w:r>
        <w:rPr>
          <w:color w:val="231F20"/>
        </w:rPr>
        <w:t>cũng</w:t>
      </w:r>
      <w:r>
        <w:rPr>
          <w:color w:val="231F20"/>
          <w:spacing w:val="-5"/>
        </w:rPr>
        <w:t> </w:t>
      </w:r>
      <w:r>
        <w:rPr>
          <w:color w:val="231F20"/>
        </w:rPr>
        <w:t>như</w:t>
      </w:r>
      <w:r>
        <w:rPr>
          <w:color w:val="231F20"/>
          <w:spacing w:val="-5"/>
        </w:rPr>
        <w:t> </w:t>
      </w:r>
      <w:r>
        <w:rPr>
          <w:color w:val="231F20"/>
          <w:spacing w:val="-6"/>
        </w:rPr>
        <w:t>vậy.</w:t>
      </w:r>
    </w:p>
    <w:p>
      <w:pPr>
        <w:pStyle w:val="BodyText"/>
        <w:spacing w:line="273" w:lineRule="auto" w:before="108"/>
        <w:ind w:left="110" w:right="391"/>
      </w:pPr>
      <w:r>
        <w:rPr>
          <w:i/>
          <w:color w:val="231F20"/>
        </w:rPr>
        <w:t>Hỏi: </w:t>
      </w:r>
      <w:r>
        <w:rPr>
          <w:color w:val="231F20"/>
        </w:rPr>
        <w:t>Mắt đồng phần có thể thấy sắc, mắt đồng phần kia không thể thấy sắc, vậy vì sao mắt thấy sắc là đồng phần của mắt không thấy sắc, mắt không thấy sắc là đồng phần của mắt thấy sắc kia?</w:t>
      </w:r>
    </w:p>
    <w:p>
      <w:pPr>
        <w:pStyle w:val="BodyText"/>
        <w:spacing w:line="273" w:lineRule="auto" w:before="111"/>
        <w:ind w:left="110" w:right="391"/>
      </w:pPr>
      <w:r>
        <w:rPr>
          <w:i/>
          <w:color w:val="231F20"/>
        </w:rPr>
        <w:t>Đáp: </w:t>
      </w:r>
      <w:r>
        <w:rPr>
          <w:color w:val="231F20"/>
        </w:rPr>
        <w:t>Vì hai mắt đây kia cùng làm nhân lẫn nhau. Nghĩa là</w:t>
      </w:r>
      <w:r>
        <w:rPr>
          <w:color w:val="231F20"/>
          <w:spacing w:val="-38"/>
        </w:rPr>
        <w:t> </w:t>
      </w:r>
      <w:r>
        <w:rPr>
          <w:color w:val="231F20"/>
        </w:rPr>
        <w:t>mắt thấy sắc cùng với mắt không thấy sắc làm nhân. Mắt không thấy</w:t>
      </w:r>
      <w:r>
        <w:rPr>
          <w:color w:val="231F20"/>
          <w:spacing w:val="-23"/>
        </w:rPr>
        <w:t> </w:t>
      </w:r>
      <w:r>
        <w:rPr>
          <w:color w:val="231F20"/>
        </w:rPr>
        <w:t>sắc cũng cùng với mắt thấy sắc làm</w:t>
      </w:r>
      <w:r>
        <w:rPr>
          <w:color w:val="231F20"/>
          <w:spacing w:val="-2"/>
        </w:rPr>
        <w:t> </w:t>
      </w:r>
      <w:r>
        <w:rPr>
          <w:color w:val="231F20"/>
        </w:rPr>
        <w:t>nhân.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Lại nữa, vì hai mắt đây kia cùng sinh lẫn nhau. Nghĩa là mắt thấy</w:t>
      </w:r>
      <w:r>
        <w:rPr>
          <w:color w:val="231F20"/>
          <w:spacing w:val="-7"/>
        </w:rPr>
        <w:t> </w:t>
      </w:r>
      <w:r>
        <w:rPr>
          <w:color w:val="231F20"/>
        </w:rPr>
        <w:t>sắc</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sinh</w:t>
      </w:r>
      <w:r>
        <w:rPr>
          <w:color w:val="231F20"/>
          <w:spacing w:val="-7"/>
        </w:rPr>
        <w:t> </w:t>
      </w:r>
      <w:r>
        <w:rPr>
          <w:color w:val="231F20"/>
        </w:rPr>
        <w:t>ra</w:t>
      </w:r>
      <w:r>
        <w:rPr>
          <w:color w:val="231F20"/>
          <w:spacing w:val="-7"/>
        </w:rPr>
        <w:t> </w:t>
      </w:r>
      <w:r>
        <w:rPr>
          <w:color w:val="231F20"/>
        </w:rPr>
        <w:t>mắt</w:t>
      </w:r>
      <w:r>
        <w:rPr>
          <w:color w:val="231F20"/>
          <w:spacing w:val="-6"/>
        </w:rPr>
        <w:t> </w:t>
      </w:r>
      <w:r>
        <w:rPr>
          <w:color w:val="231F20"/>
        </w:rPr>
        <w:t>không</w:t>
      </w:r>
      <w:r>
        <w:rPr>
          <w:color w:val="231F20"/>
          <w:spacing w:val="-7"/>
        </w:rPr>
        <w:t> </w:t>
      </w:r>
      <w:r>
        <w:rPr>
          <w:color w:val="231F20"/>
        </w:rPr>
        <w:t>thấy</w:t>
      </w:r>
      <w:r>
        <w:rPr>
          <w:color w:val="231F20"/>
          <w:spacing w:val="-7"/>
        </w:rPr>
        <w:t> </w:t>
      </w:r>
      <w:r>
        <w:rPr>
          <w:color w:val="231F20"/>
        </w:rPr>
        <w:t>sắc,</w:t>
      </w:r>
      <w:r>
        <w:rPr>
          <w:color w:val="231F20"/>
          <w:spacing w:val="-7"/>
        </w:rPr>
        <w:t> </w:t>
      </w:r>
      <w:r>
        <w:rPr>
          <w:color w:val="231F20"/>
        </w:rPr>
        <w:t>mắt</w:t>
      </w:r>
      <w:r>
        <w:rPr>
          <w:color w:val="231F20"/>
          <w:spacing w:val="-6"/>
        </w:rPr>
        <w:t> </w:t>
      </w:r>
      <w:r>
        <w:rPr>
          <w:color w:val="231F20"/>
        </w:rPr>
        <w:t>không</w:t>
      </w:r>
      <w:r>
        <w:rPr>
          <w:color w:val="231F20"/>
          <w:spacing w:val="-7"/>
        </w:rPr>
        <w:t> </w:t>
      </w:r>
      <w:r>
        <w:rPr>
          <w:color w:val="231F20"/>
        </w:rPr>
        <w:t>thấy</w:t>
      </w:r>
      <w:r>
        <w:rPr>
          <w:color w:val="231F20"/>
          <w:spacing w:val="-7"/>
        </w:rPr>
        <w:t> </w:t>
      </w:r>
      <w:r>
        <w:rPr>
          <w:color w:val="231F20"/>
        </w:rPr>
        <w:t>sắc</w:t>
      </w:r>
      <w:r>
        <w:rPr>
          <w:color w:val="231F20"/>
          <w:spacing w:val="-6"/>
        </w:rPr>
        <w:t> </w:t>
      </w:r>
      <w:r>
        <w:rPr>
          <w:color w:val="231F20"/>
        </w:rPr>
        <w:t>lại</w:t>
      </w:r>
      <w:r>
        <w:rPr>
          <w:color w:val="231F20"/>
          <w:spacing w:val="-7"/>
        </w:rPr>
        <w:t> </w:t>
      </w:r>
      <w:r>
        <w:rPr>
          <w:color w:val="231F20"/>
        </w:rPr>
        <w:t>có thể sinh ra mắt thấy</w:t>
      </w:r>
      <w:r>
        <w:rPr>
          <w:color w:val="231F20"/>
          <w:spacing w:val="-2"/>
        </w:rPr>
        <w:t> </w:t>
      </w:r>
      <w:r>
        <w:rPr>
          <w:color w:val="231F20"/>
        </w:rPr>
        <w:t>sắc.</w:t>
      </w:r>
    </w:p>
    <w:p>
      <w:pPr>
        <w:pStyle w:val="BodyText"/>
        <w:spacing w:line="276" w:lineRule="auto"/>
        <w:ind w:right="108"/>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6"/>
        </w:rPr>
        <w:t> </w:t>
      </w:r>
      <w:r>
        <w:rPr>
          <w:color w:val="231F20"/>
        </w:rPr>
        <w:t>hai</w:t>
      </w:r>
      <w:r>
        <w:rPr>
          <w:color w:val="231F20"/>
          <w:spacing w:val="-7"/>
        </w:rPr>
        <w:t> </w:t>
      </w:r>
      <w:r>
        <w:rPr>
          <w:color w:val="231F20"/>
        </w:rPr>
        <w:t>mắt</w:t>
      </w:r>
      <w:r>
        <w:rPr>
          <w:color w:val="231F20"/>
          <w:spacing w:val="-6"/>
        </w:rPr>
        <w:t> </w:t>
      </w:r>
      <w:r>
        <w:rPr>
          <w:color w:val="231F20"/>
        </w:rPr>
        <w:t>đây</w:t>
      </w:r>
      <w:r>
        <w:rPr>
          <w:color w:val="231F20"/>
          <w:spacing w:val="-6"/>
        </w:rPr>
        <w:t> </w:t>
      </w:r>
      <w:r>
        <w:rPr>
          <w:color w:val="231F20"/>
        </w:rPr>
        <w:t>kia</w:t>
      </w:r>
      <w:r>
        <w:rPr>
          <w:color w:val="231F20"/>
          <w:spacing w:val="-6"/>
        </w:rPr>
        <w:t> </w:t>
      </w:r>
      <w:r>
        <w:rPr>
          <w:color w:val="231F20"/>
        </w:rPr>
        <w:t>hỗ</w:t>
      </w:r>
      <w:r>
        <w:rPr>
          <w:color w:val="231F20"/>
          <w:spacing w:val="-7"/>
        </w:rPr>
        <w:t> </w:t>
      </w:r>
      <w:r>
        <w:rPr>
          <w:color w:val="231F20"/>
        </w:rPr>
        <w:t>tương</w:t>
      </w:r>
      <w:r>
        <w:rPr>
          <w:color w:val="231F20"/>
          <w:spacing w:val="-6"/>
        </w:rPr>
        <w:t> </w:t>
      </w:r>
      <w:r>
        <w:rPr>
          <w:color w:val="231F20"/>
        </w:rPr>
        <w:t>dẫn</w:t>
      </w:r>
      <w:r>
        <w:rPr>
          <w:color w:val="231F20"/>
          <w:spacing w:val="-6"/>
        </w:rPr>
        <w:t> </w:t>
      </w:r>
      <w:r>
        <w:rPr>
          <w:color w:val="231F20"/>
        </w:rPr>
        <w:t>dắt.</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mắt</w:t>
      </w:r>
      <w:r>
        <w:rPr>
          <w:color w:val="231F20"/>
          <w:spacing w:val="-6"/>
        </w:rPr>
        <w:t> </w:t>
      </w:r>
      <w:r>
        <w:rPr>
          <w:color w:val="231F20"/>
        </w:rPr>
        <w:t>thấy sắc có khả năng dẫn dắt mắt không thấy sắc. Mắt không thấy sắc lại có khả năng dẫn dắt mắt thấy</w:t>
      </w:r>
      <w:r>
        <w:rPr>
          <w:color w:val="231F20"/>
          <w:spacing w:val="-1"/>
        </w:rPr>
        <w:t> </w:t>
      </w:r>
      <w:r>
        <w:rPr>
          <w:color w:val="231F20"/>
        </w:rPr>
        <w:t>sắc.</w:t>
      </w:r>
    </w:p>
    <w:p>
      <w:pPr>
        <w:pStyle w:val="BodyText"/>
        <w:spacing w:line="276" w:lineRule="auto"/>
        <w:ind w:right="107"/>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6"/>
        </w:rPr>
        <w:t> </w:t>
      </w:r>
      <w:r>
        <w:rPr>
          <w:color w:val="231F20"/>
        </w:rPr>
        <w:t>hai</w:t>
      </w:r>
      <w:r>
        <w:rPr>
          <w:color w:val="231F20"/>
          <w:spacing w:val="-7"/>
        </w:rPr>
        <w:t> </w:t>
      </w:r>
      <w:r>
        <w:rPr>
          <w:color w:val="231F20"/>
        </w:rPr>
        <w:t>mắt</w:t>
      </w:r>
      <w:r>
        <w:rPr>
          <w:color w:val="231F20"/>
          <w:spacing w:val="-6"/>
        </w:rPr>
        <w:t> </w:t>
      </w:r>
      <w:r>
        <w:rPr>
          <w:color w:val="231F20"/>
        </w:rPr>
        <w:t>đây</w:t>
      </w:r>
      <w:r>
        <w:rPr>
          <w:color w:val="231F20"/>
          <w:spacing w:val="-6"/>
        </w:rPr>
        <w:t> </w:t>
      </w:r>
      <w:r>
        <w:rPr>
          <w:color w:val="231F20"/>
        </w:rPr>
        <w:t>kia</w:t>
      </w:r>
      <w:r>
        <w:rPr>
          <w:color w:val="231F20"/>
          <w:spacing w:val="-7"/>
        </w:rPr>
        <w:t> </w:t>
      </w:r>
      <w:r>
        <w:rPr>
          <w:color w:val="231F20"/>
        </w:rPr>
        <w:t>hỗ</w:t>
      </w:r>
      <w:r>
        <w:rPr>
          <w:color w:val="231F20"/>
          <w:spacing w:val="-6"/>
        </w:rPr>
        <w:t> </w:t>
      </w:r>
      <w:r>
        <w:rPr>
          <w:color w:val="231F20"/>
        </w:rPr>
        <w:t>tương</w:t>
      </w:r>
      <w:r>
        <w:rPr>
          <w:color w:val="231F20"/>
          <w:spacing w:val="-6"/>
        </w:rPr>
        <w:t> </w:t>
      </w:r>
      <w:r>
        <w:rPr>
          <w:color w:val="231F20"/>
        </w:rPr>
        <w:t>chuyển</w:t>
      </w:r>
      <w:r>
        <w:rPr>
          <w:color w:val="231F20"/>
          <w:spacing w:val="-6"/>
        </w:rPr>
        <w:t> </w:t>
      </w:r>
      <w:r>
        <w:rPr>
          <w:color w:val="231F20"/>
        </w:rPr>
        <w:t>biến.</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mắt thấy</w:t>
      </w:r>
      <w:r>
        <w:rPr>
          <w:color w:val="231F20"/>
          <w:spacing w:val="-14"/>
        </w:rPr>
        <w:t> </w:t>
      </w:r>
      <w:r>
        <w:rPr>
          <w:color w:val="231F20"/>
        </w:rPr>
        <w:t>sắc</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chuyển</w:t>
      </w:r>
      <w:r>
        <w:rPr>
          <w:color w:val="231F20"/>
          <w:spacing w:val="-13"/>
        </w:rPr>
        <w:t> </w:t>
      </w:r>
      <w:r>
        <w:rPr>
          <w:color w:val="231F20"/>
        </w:rPr>
        <w:t>đổi</w:t>
      </w:r>
      <w:r>
        <w:rPr>
          <w:color w:val="231F20"/>
          <w:spacing w:val="-14"/>
        </w:rPr>
        <w:t> </w:t>
      </w:r>
      <w:r>
        <w:rPr>
          <w:color w:val="231F20"/>
        </w:rPr>
        <w:t>thành</w:t>
      </w:r>
      <w:r>
        <w:rPr>
          <w:color w:val="231F20"/>
          <w:spacing w:val="-13"/>
        </w:rPr>
        <w:t> </w:t>
      </w:r>
      <w:r>
        <w:rPr>
          <w:color w:val="231F20"/>
        </w:rPr>
        <w:t>mắt</w:t>
      </w:r>
      <w:r>
        <w:rPr>
          <w:color w:val="231F20"/>
          <w:spacing w:val="-14"/>
        </w:rPr>
        <w:t> </w:t>
      </w:r>
      <w:r>
        <w:rPr>
          <w:color w:val="231F20"/>
        </w:rPr>
        <w:t>không</w:t>
      </w:r>
      <w:r>
        <w:rPr>
          <w:color w:val="231F20"/>
          <w:spacing w:val="-13"/>
        </w:rPr>
        <w:t> </w:t>
      </w:r>
      <w:r>
        <w:rPr>
          <w:color w:val="231F20"/>
        </w:rPr>
        <w:t>thấy</w:t>
      </w:r>
      <w:r>
        <w:rPr>
          <w:color w:val="231F20"/>
          <w:spacing w:val="-14"/>
        </w:rPr>
        <w:t> </w:t>
      </w:r>
      <w:r>
        <w:rPr>
          <w:color w:val="231F20"/>
        </w:rPr>
        <w:t>sắc.</w:t>
      </w:r>
      <w:r>
        <w:rPr>
          <w:color w:val="231F20"/>
          <w:spacing w:val="-13"/>
        </w:rPr>
        <w:t> </w:t>
      </w:r>
      <w:r>
        <w:rPr>
          <w:color w:val="231F20"/>
        </w:rPr>
        <w:t>Mắt</w:t>
      </w:r>
      <w:r>
        <w:rPr>
          <w:color w:val="231F20"/>
          <w:spacing w:val="-14"/>
        </w:rPr>
        <w:t> </w:t>
      </w:r>
      <w:r>
        <w:rPr>
          <w:color w:val="231F20"/>
        </w:rPr>
        <w:t>không</w:t>
      </w:r>
      <w:r>
        <w:rPr>
          <w:color w:val="231F20"/>
          <w:spacing w:val="-13"/>
        </w:rPr>
        <w:t> </w:t>
      </w:r>
      <w:r>
        <w:rPr>
          <w:color w:val="231F20"/>
        </w:rPr>
        <w:t>thấy sắc lại có thể chuyển đổi thành mắt thấy</w:t>
      </w:r>
      <w:r>
        <w:rPr>
          <w:color w:val="231F20"/>
          <w:spacing w:val="-3"/>
        </w:rPr>
        <w:t> </w:t>
      </w:r>
      <w:r>
        <w:rPr>
          <w:color w:val="231F20"/>
        </w:rPr>
        <w:t>sắc.</w:t>
      </w:r>
    </w:p>
    <w:p>
      <w:pPr>
        <w:pStyle w:val="BodyText"/>
        <w:spacing w:line="276" w:lineRule="auto"/>
        <w:ind w:right="108"/>
      </w:pPr>
      <w:r>
        <w:rPr>
          <w:color w:val="231F20"/>
        </w:rPr>
        <w:t>Lại nữa, vì hai mắt đây kia cùng nối tiếp nhau. Nghĩa là mắt thấy sắc có khả năng nối tiếp với mắt không thấy sắc. Mắt không thấy sắc lại có khả năng nối tiếp với mắt thấy sắc.</w:t>
      </w:r>
    </w:p>
    <w:p>
      <w:pPr>
        <w:pStyle w:val="BodyText"/>
        <w:spacing w:line="276" w:lineRule="auto" w:before="113"/>
        <w:ind w:right="105"/>
      </w:pPr>
      <w:r>
        <w:rPr>
          <w:color w:val="231F20"/>
        </w:rPr>
        <w:t>Lại nữa, mắt thấy sắc cùng với mắt không thấy sắc đều cùng thuộc về một giới, đều cùng thuộc về một xứ, đều thuộc về một căn, vì</w:t>
      </w:r>
      <w:r>
        <w:rPr>
          <w:color w:val="231F20"/>
          <w:spacing w:val="-4"/>
        </w:rPr>
        <w:t> </w:t>
      </w:r>
      <w:r>
        <w:rPr>
          <w:color w:val="231F20"/>
        </w:rPr>
        <w:t>đồng</w:t>
      </w:r>
      <w:r>
        <w:rPr>
          <w:color w:val="231F20"/>
          <w:spacing w:val="-4"/>
        </w:rPr>
        <w:t> </w:t>
      </w:r>
      <w:r>
        <w:rPr>
          <w:color w:val="231F20"/>
        </w:rPr>
        <w:t>một</w:t>
      </w:r>
      <w:r>
        <w:rPr>
          <w:color w:val="231F20"/>
          <w:spacing w:val="-4"/>
        </w:rPr>
        <w:t> </w:t>
      </w:r>
      <w:r>
        <w:rPr>
          <w:color w:val="231F20"/>
        </w:rPr>
        <w:t>tánh</w:t>
      </w:r>
      <w:r>
        <w:rPr>
          <w:color w:val="231F20"/>
          <w:spacing w:val="-4"/>
        </w:rPr>
        <w:t> thấy, </w:t>
      </w:r>
      <w:r>
        <w:rPr>
          <w:color w:val="231F20"/>
        </w:rPr>
        <w:t>nên</w:t>
      </w:r>
      <w:r>
        <w:rPr>
          <w:color w:val="231F20"/>
          <w:spacing w:val="-4"/>
        </w:rPr>
        <w:t> </w:t>
      </w:r>
      <w:r>
        <w:rPr>
          <w:color w:val="231F20"/>
        </w:rPr>
        <w:t>mắt</w:t>
      </w:r>
      <w:r>
        <w:rPr>
          <w:color w:val="231F20"/>
          <w:spacing w:val="-4"/>
        </w:rPr>
        <w:t> </w:t>
      </w:r>
      <w:r>
        <w:rPr>
          <w:color w:val="231F20"/>
        </w:rPr>
        <w:t>thấy</w:t>
      </w:r>
      <w:r>
        <w:rPr>
          <w:color w:val="231F20"/>
          <w:spacing w:val="-4"/>
        </w:rPr>
        <w:t> </w:t>
      </w:r>
      <w:r>
        <w:rPr>
          <w:color w:val="231F20"/>
        </w:rPr>
        <w:t>sắc</w:t>
      </w:r>
      <w:r>
        <w:rPr>
          <w:color w:val="231F20"/>
          <w:spacing w:val="-4"/>
        </w:rPr>
        <w:t> </w:t>
      </w:r>
      <w:r>
        <w:rPr>
          <w:color w:val="231F20"/>
        </w:rPr>
        <w:t>là</w:t>
      </w:r>
      <w:r>
        <w:rPr>
          <w:color w:val="231F20"/>
          <w:spacing w:val="-4"/>
        </w:rPr>
        <w:t> </w:t>
      </w:r>
      <w:r>
        <w:rPr>
          <w:color w:val="231F20"/>
        </w:rPr>
        <w:t>đồng</w:t>
      </w:r>
      <w:r>
        <w:rPr>
          <w:color w:val="231F20"/>
          <w:spacing w:val="-4"/>
        </w:rPr>
        <w:t> </w:t>
      </w:r>
      <w:r>
        <w:rPr>
          <w:color w:val="231F20"/>
        </w:rPr>
        <w:t>phần</w:t>
      </w:r>
      <w:r>
        <w:rPr>
          <w:color w:val="231F20"/>
          <w:spacing w:val="-4"/>
        </w:rPr>
        <w:t> </w:t>
      </w:r>
      <w:r>
        <w:rPr>
          <w:color w:val="231F20"/>
        </w:rPr>
        <w:t>của</w:t>
      </w:r>
      <w:r>
        <w:rPr>
          <w:color w:val="231F20"/>
          <w:spacing w:val="-4"/>
        </w:rPr>
        <w:t> </w:t>
      </w:r>
      <w:r>
        <w:rPr>
          <w:color w:val="231F20"/>
        </w:rPr>
        <w:t>mắt</w:t>
      </w:r>
      <w:r>
        <w:rPr>
          <w:color w:val="231F20"/>
          <w:spacing w:val="-4"/>
        </w:rPr>
        <w:t> </w:t>
      </w:r>
      <w:r>
        <w:rPr>
          <w:color w:val="231F20"/>
        </w:rPr>
        <w:t>không thấy sắc, mắt không thấy sắc lại là đồng phần của mắt thấy</w:t>
      </w:r>
      <w:r>
        <w:rPr>
          <w:color w:val="231F20"/>
          <w:spacing w:val="-8"/>
        </w:rPr>
        <w:t> </w:t>
      </w:r>
      <w:r>
        <w:rPr>
          <w:color w:val="231F20"/>
        </w:rPr>
        <w:t>sắc.</w:t>
      </w:r>
    </w:p>
    <w:p>
      <w:pPr>
        <w:pStyle w:val="BodyText"/>
        <w:spacing w:line="276" w:lineRule="auto" w:before="115"/>
        <w:ind w:right="108"/>
      </w:pPr>
      <w:r>
        <w:rPr>
          <w:color w:val="231F20"/>
        </w:rPr>
        <w:t>Như</w:t>
      </w:r>
      <w:r>
        <w:rPr>
          <w:color w:val="231F20"/>
          <w:spacing w:val="-4"/>
        </w:rPr>
        <w:t> </w:t>
      </w:r>
      <w:r>
        <w:rPr>
          <w:color w:val="231F20"/>
        </w:rPr>
        <w:t>Nhãn</w:t>
      </w:r>
      <w:r>
        <w:rPr>
          <w:color w:val="231F20"/>
          <w:spacing w:val="-3"/>
        </w:rPr>
        <w:t> </w:t>
      </w:r>
      <w:r>
        <w:rPr>
          <w:color w:val="231F20"/>
        </w:rPr>
        <w:t>giới</w:t>
      </w:r>
      <w:r>
        <w:rPr>
          <w:color w:val="231F20"/>
          <w:spacing w:val="-4"/>
        </w:rPr>
        <w:t> </w:t>
      </w:r>
      <w:r>
        <w:rPr>
          <w:color w:val="231F20"/>
        </w:rPr>
        <w:t>thì</w:t>
      </w:r>
      <w:r>
        <w:rPr>
          <w:color w:val="231F20"/>
          <w:spacing w:val="-3"/>
        </w:rPr>
        <w:t> </w:t>
      </w:r>
      <w:r>
        <w:rPr>
          <w:color w:val="231F20"/>
        </w:rPr>
        <w:t>Nhĩ,</w:t>
      </w:r>
      <w:r>
        <w:rPr>
          <w:color w:val="231F20"/>
          <w:spacing w:val="-9"/>
        </w:rPr>
        <w:t> </w:t>
      </w:r>
      <w:r>
        <w:rPr>
          <w:color w:val="231F20"/>
        </w:rPr>
        <w:t>Tỷ,</w:t>
      </w:r>
      <w:r>
        <w:rPr>
          <w:color w:val="231F20"/>
          <w:spacing w:val="-8"/>
        </w:rPr>
        <w:t> </w:t>
      </w:r>
      <w:r>
        <w:rPr>
          <w:color w:val="231F20"/>
        </w:rPr>
        <w:t>Thiệt,</w:t>
      </w:r>
      <w:r>
        <w:rPr>
          <w:color w:val="231F20"/>
          <w:spacing w:val="-8"/>
        </w:rPr>
        <w:t> </w:t>
      </w:r>
      <w:r>
        <w:rPr>
          <w:color w:val="231F20"/>
        </w:rPr>
        <w:t>Thân</w:t>
      </w:r>
      <w:r>
        <w:rPr>
          <w:color w:val="231F20"/>
          <w:spacing w:val="-4"/>
        </w:rPr>
        <w:t> </w:t>
      </w:r>
      <w:r>
        <w:rPr>
          <w:color w:val="231F20"/>
        </w:rPr>
        <w:t>giới</w:t>
      </w:r>
      <w:r>
        <w:rPr>
          <w:color w:val="231F20"/>
          <w:spacing w:val="-3"/>
        </w:rPr>
        <w:t> </w:t>
      </w:r>
      <w:r>
        <w:rPr>
          <w:color w:val="231F20"/>
        </w:rPr>
        <w:t>cũng</w:t>
      </w:r>
      <w:r>
        <w:rPr>
          <w:color w:val="231F20"/>
          <w:spacing w:val="-3"/>
        </w:rPr>
        <w:t> </w:t>
      </w:r>
      <w:r>
        <w:rPr>
          <w:color w:val="231F20"/>
          <w:spacing w:val="-5"/>
        </w:rPr>
        <w:t>vậy,</w:t>
      </w:r>
      <w:r>
        <w:rPr>
          <w:color w:val="231F20"/>
          <w:spacing w:val="-4"/>
        </w:rPr>
        <w:t> </w:t>
      </w:r>
      <w:r>
        <w:rPr>
          <w:color w:val="231F20"/>
        </w:rPr>
        <w:t>vì</w:t>
      </w:r>
      <w:r>
        <w:rPr>
          <w:color w:val="231F20"/>
          <w:spacing w:val="-3"/>
        </w:rPr>
        <w:t> </w:t>
      </w:r>
      <w:r>
        <w:rPr>
          <w:color w:val="231F20"/>
        </w:rPr>
        <w:t>phẩm loại có sai biệt của đồng phần, đồng phần kia, đều giống</w:t>
      </w:r>
      <w:r>
        <w:rPr>
          <w:color w:val="231F20"/>
          <w:spacing w:val="-3"/>
        </w:rPr>
        <w:t> </w:t>
      </w:r>
      <w:r>
        <w:rPr>
          <w:color w:val="231F20"/>
        </w:rPr>
        <w:t>nhau.</w:t>
      </w:r>
    </w:p>
    <w:p>
      <w:pPr>
        <w:pStyle w:val="BodyText"/>
        <w:spacing w:before="113"/>
        <w:ind w:left="960" w:firstLine="0"/>
      </w:pPr>
      <w:r>
        <w:rPr>
          <w:i/>
          <w:color w:val="231F20"/>
        </w:rPr>
        <w:t>Hỏi: </w:t>
      </w:r>
      <w:r>
        <w:rPr>
          <w:color w:val="231F20"/>
        </w:rPr>
        <w:t>Thế nào là Sắc giới?</w:t>
      </w:r>
    </w:p>
    <w:p>
      <w:pPr>
        <w:pStyle w:val="BodyText"/>
        <w:spacing w:before="159"/>
        <w:ind w:left="960" w:firstLine="0"/>
        <w:jc w:val="left"/>
      </w:pPr>
      <w:r>
        <w:rPr>
          <w:i/>
          <w:color w:val="231F20"/>
        </w:rPr>
        <w:t>Đáp: </w:t>
      </w:r>
      <w:r>
        <w:rPr>
          <w:color w:val="231F20"/>
        </w:rPr>
        <w:t>Là các sắc được mắt đã, đang, sẽ thấy và đồng phần</w:t>
      </w:r>
      <w:r>
        <w:rPr>
          <w:color w:val="231F20"/>
          <w:spacing w:val="59"/>
        </w:rPr>
        <w:t> </w:t>
      </w:r>
      <w:r>
        <w:rPr>
          <w:color w:val="231F20"/>
        </w:rPr>
        <w:t>kia.</w:t>
      </w:r>
    </w:p>
    <w:p>
      <w:pPr>
        <w:pStyle w:val="BodyText"/>
        <w:spacing w:before="45"/>
        <w:ind w:firstLine="0"/>
        <w:jc w:val="left"/>
      </w:pPr>
      <w:r>
        <w:rPr>
          <w:color w:val="231F20"/>
        </w:rPr>
        <w:t>Đó gọi là Sắc giới.</w:t>
      </w:r>
    </w:p>
    <w:p>
      <w:pPr>
        <w:pStyle w:val="BodyText"/>
        <w:spacing w:line="367" w:lineRule="auto" w:before="158"/>
        <w:ind w:left="960" w:right="3244" w:firstLine="0"/>
        <w:jc w:val="left"/>
      </w:pPr>
      <w:r>
        <w:rPr>
          <w:color w:val="231F20"/>
        </w:rPr>
        <w:t>Đã được thấy: Là sắc quá khứ. Đang được thấy: Là sắc hiện tại. Sẽ được thấy: Là sắc vị lai.</w:t>
      </w:r>
    </w:p>
    <w:p>
      <w:pPr>
        <w:pStyle w:val="BodyText"/>
        <w:spacing w:line="276" w:lineRule="auto" w:before="0"/>
        <w:jc w:val="left"/>
      </w:pPr>
      <w:r>
        <w:rPr>
          <w:color w:val="231F20"/>
        </w:rPr>
        <w:t>Và</w:t>
      </w:r>
      <w:r>
        <w:rPr>
          <w:color w:val="231F20"/>
          <w:spacing w:val="-11"/>
        </w:rPr>
        <w:t> </w:t>
      </w:r>
      <w:r>
        <w:rPr>
          <w:color w:val="231F20"/>
          <w:spacing w:val="-3"/>
        </w:rPr>
        <w:t>đồng</w:t>
      </w:r>
      <w:r>
        <w:rPr>
          <w:color w:val="231F20"/>
          <w:spacing w:val="-10"/>
        </w:rPr>
        <w:t> </w:t>
      </w:r>
      <w:r>
        <w:rPr>
          <w:color w:val="231F20"/>
          <w:spacing w:val="-3"/>
        </w:rPr>
        <w:t>phần</w:t>
      </w:r>
      <w:r>
        <w:rPr>
          <w:color w:val="231F20"/>
          <w:spacing w:val="-10"/>
        </w:rPr>
        <w:t> </w:t>
      </w:r>
      <w:r>
        <w:rPr>
          <w:color w:val="231F20"/>
          <w:spacing w:val="-3"/>
        </w:rPr>
        <w:t>kia:</w:t>
      </w:r>
      <w:r>
        <w:rPr>
          <w:color w:val="231F20"/>
          <w:spacing w:val="-10"/>
        </w:rPr>
        <w:t> </w:t>
      </w:r>
      <w:r>
        <w:rPr>
          <w:color w:val="231F20"/>
        </w:rPr>
        <w:t>Là</w:t>
      </w:r>
      <w:r>
        <w:rPr>
          <w:color w:val="231F20"/>
          <w:spacing w:val="-11"/>
        </w:rPr>
        <w:t> </w:t>
      </w:r>
      <w:r>
        <w:rPr>
          <w:color w:val="231F20"/>
        </w:rPr>
        <w:t>có</w:t>
      </w:r>
      <w:r>
        <w:rPr>
          <w:color w:val="231F20"/>
          <w:spacing w:val="-9"/>
        </w:rPr>
        <w:t> </w:t>
      </w:r>
      <w:r>
        <w:rPr>
          <w:color w:val="231F20"/>
        </w:rPr>
        <w:t>bốn</w:t>
      </w:r>
      <w:r>
        <w:rPr>
          <w:color w:val="231F20"/>
          <w:spacing w:val="-10"/>
        </w:rPr>
        <w:t> </w:t>
      </w:r>
      <w:r>
        <w:rPr>
          <w:color w:val="231F20"/>
        </w:rPr>
        <w:t>thứ</w:t>
      </w:r>
      <w:r>
        <w:rPr>
          <w:color w:val="231F20"/>
          <w:spacing w:val="-9"/>
        </w:rPr>
        <w:t> </w:t>
      </w:r>
      <w:r>
        <w:rPr>
          <w:color w:val="231F20"/>
        </w:rPr>
        <w:t>sắc</w:t>
      </w:r>
      <w:r>
        <w:rPr>
          <w:color w:val="231F20"/>
          <w:spacing w:val="-11"/>
        </w:rPr>
        <w:t> </w:t>
      </w:r>
      <w:r>
        <w:rPr>
          <w:color w:val="231F20"/>
          <w:spacing w:val="-3"/>
        </w:rPr>
        <w:t>đồng</w:t>
      </w:r>
      <w:r>
        <w:rPr>
          <w:color w:val="231F20"/>
          <w:spacing w:val="-10"/>
        </w:rPr>
        <w:t> </w:t>
      </w:r>
      <w:r>
        <w:rPr>
          <w:color w:val="231F20"/>
          <w:spacing w:val="-3"/>
        </w:rPr>
        <w:t>phần</w:t>
      </w:r>
      <w:r>
        <w:rPr>
          <w:color w:val="231F20"/>
          <w:spacing w:val="-10"/>
        </w:rPr>
        <w:t> </w:t>
      </w:r>
      <w:r>
        <w:rPr>
          <w:color w:val="231F20"/>
          <w:spacing w:val="-3"/>
        </w:rPr>
        <w:t>kia:</w:t>
      </w:r>
      <w:r>
        <w:rPr>
          <w:color w:val="231F20"/>
          <w:spacing w:val="-10"/>
        </w:rPr>
        <w:t> </w:t>
      </w:r>
      <w:r>
        <w:rPr>
          <w:color w:val="231F20"/>
        </w:rPr>
        <w:t>1.</w:t>
      </w:r>
      <w:r>
        <w:rPr>
          <w:color w:val="231F20"/>
          <w:spacing w:val="-10"/>
        </w:rPr>
        <w:t> </w:t>
      </w:r>
      <w:r>
        <w:rPr>
          <w:color w:val="231F20"/>
        </w:rPr>
        <w:t>Sắc</w:t>
      </w:r>
      <w:r>
        <w:rPr>
          <w:color w:val="231F20"/>
          <w:spacing w:val="-11"/>
        </w:rPr>
        <w:t> </w:t>
      </w:r>
      <w:r>
        <w:rPr>
          <w:color w:val="231F20"/>
          <w:spacing w:val="-3"/>
        </w:rPr>
        <w:t>đồng phần </w:t>
      </w:r>
      <w:r>
        <w:rPr>
          <w:color w:val="231F20"/>
        </w:rPr>
        <w:t>kia của quá </w:t>
      </w:r>
      <w:r>
        <w:rPr>
          <w:color w:val="231F20"/>
          <w:spacing w:val="-3"/>
        </w:rPr>
        <w:t>khứ: Nghĩa </w:t>
      </w:r>
      <w:r>
        <w:rPr>
          <w:color w:val="231F20"/>
        </w:rPr>
        <w:t>là sắc </w:t>
      </w:r>
      <w:r>
        <w:rPr>
          <w:color w:val="231F20"/>
          <w:spacing w:val="-3"/>
        </w:rPr>
        <w:t>giới không được </w:t>
      </w:r>
      <w:r>
        <w:rPr>
          <w:color w:val="231F20"/>
        </w:rPr>
        <w:t>mắt </w:t>
      </w:r>
      <w:r>
        <w:rPr>
          <w:color w:val="231F20"/>
          <w:spacing w:val="-3"/>
        </w:rPr>
        <w:t>thấy </w:t>
      </w:r>
      <w:r>
        <w:rPr>
          <w:color w:val="231F20"/>
        </w:rPr>
        <w:t>đã</w:t>
      </w:r>
      <w:r>
        <w:rPr>
          <w:color w:val="231F20"/>
          <w:spacing w:val="-36"/>
        </w:rPr>
        <w:t> </w:t>
      </w:r>
      <w:r>
        <w:rPr>
          <w:color w:val="231F20"/>
          <w:spacing w:val="-3"/>
        </w:rPr>
        <w:t>diệt.</w:t>
      </w:r>
    </w:p>
    <w:p>
      <w:pPr>
        <w:pStyle w:val="ListParagraph"/>
        <w:numPr>
          <w:ilvl w:val="0"/>
          <w:numId w:val="48"/>
        </w:numPr>
        <w:tabs>
          <w:tab w:pos="658" w:val="left" w:leader="none"/>
        </w:tabs>
        <w:spacing w:line="240" w:lineRule="auto" w:before="0" w:after="0"/>
        <w:ind w:left="657" w:right="0" w:hanging="265"/>
        <w:jc w:val="left"/>
        <w:rPr>
          <w:sz w:val="26"/>
        </w:rPr>
      </w:pPr>
      <w:r>
        <w:rPr>
          <w:color w:val="231F20"/>
          <w:sz w:val="26"/>
        </w:rPr>
        <w:t>Sắc</w:t>
      </w:r>
      <w:r>
        <w:rPr>
          <w:color w:val="231F20"/>
          <w:spacing w:val="5"/>
          <w:sz w:val="26"/>
        </w:rPr>
        <w:t> </w:t>
      </w:r>
      <w:r>
        <w:rPr>
          <w:color w:val="231F20"/>
          <w:spacing w:val="-3"/>
          <w:sz w:val="26"/>
        </w:rPr>
        <w:t>đồng</w:t>
      </w:r>
      <w:r>
        <w:rPr>
          <w:color w:val="231F20"/>
          <w:spacing w:val="6"/>
          <w:sz w:val="26"/>
        </w:rPr>
        <w:t> </w:t>
      </w:r>
      <w:r>
        <w:rPr>
          <w:color w:val="231F20"/>
          <w:spacing w:val="-3"/>
          <w:sz w:val="26"/>
        </w:rPr>
        <w:t>phần</w:t>
      </w:r>
      <w:r>
        <w:rPr>
          <w:color w:val="231F20"/>
          <w:spacing w:val="6"/>
          <w:sz w:val="26"/>
        </w:rPr>
        <w:t> </w:t>
      </w:r>
      <w:r>
        <w:rPr>
          <w:color w:val="231F20"/>
          <w:sz w:val="26"/>
        </w:rPr>
        <w:t>kia</w:t>
      </w:r>
      <w:r>
        <w:rPr>
          <w:color w:val="231F20"/>
          <w:spacing w:val="6"/>
          <w:sz w:val="26"/>
        </w:rPr>
        <w:t> </w:t>
      </w:r>
      <w:r>
        <w:rPr>
          <w:color w:val="231F20"/>
          <w:sz w:val="26"/>
        </w:rPr>
        <w:t>của</w:t>
      </w:r>
      <w:r>
        <w:rPr>
          <w:color w:val="231F20"/>
          <w:spacing w:val="6"/>
          <w:sz w:val="26"/>
        </w:rPr>
        <w:t> </w:t>
      </w:r>
      <w:r>
        <w:rPr>
          <w:color w:val="231F20"/>
          <w:spacing w:val="-3"/>
          <w:sz w:val="26"/>
        </w:rPr>
        <w:t>hiện</w:t>
      </w:r>
      <w:r>
        <w:rPr>
          <w:color w:val="231F20"/>
          <w:spacing w:val="5"/>
          <w:sz w:val="26"/>
        </w:rPr>
        <w:t> </w:t>
      </w:r>
      <w:r>
        <w:rPr>
          <w:color w:val="231F20"/>
          <w:spacing w:val="-3"/>
          <w:sz w:val="26"/>
        </w:rPr>
        <w:t>tại:</w:t>
      </w:r>
      <w:r>
        <w:rPr>
          <w:color w:val="231F20"/>
          <w:spacing w:val="6"/>
          <w:sz w:val="26"/>
        </w:rPr>
        <w:t> </w:t>
      </w:r>
      <w:r>
        <w:rPr>
          <w:color w:val="231F20"/>
          <w:spacing w:val="-3"/>
          <w:sz w:val="26"/>
        </w:rPr>
        <w:t>Nghĩa</w:t>
      </w:r>
      <w:r>
        <w:rPr>
          <w:color w:val="231F20"/>
          <w:spacing w:val="6"/>
          <w:sz w:val="26"/>
        </w:rPr>
        <w:t> </w:t>
      </w:r>
      <w:r>
        <w:rPr>
          <w:color w:val="231F20"/>
          <w:sz w:val="26"/>
        </w:rPr>
        <w:t>là</w:t>
      </w:r>
      <w:r>
        <w:rPr>
          <w:color w:val="231F20"/>
          <w:spacing w:val="6"/>
          <w:sz w:val="26"/>
        </w:rPr>
        <w:t> </w:t>
      </w:r>
      <w:r>
        <w:rPr>
          <w:color w:val="231F20"/>
          <w:sz w:val="26"/>
        </w:rPr>
        <w:t>sắc</w:t>
      </w:r>
      <w:r>
        <w:rPr>
          <w:color w:val="231F20"/>
          <w:spacing w:val="6"/>
          <w:sz w:val="26"/>
        </w:rPr>
        <w:t> </w:t>
      </w:r>
      <w:r>
        <w:rPr>
          <w:color w:val="231F20"/>
          <w:spacing w:val="-3"/>
          <w:sz w:val="26"/>
        </w:rPr>
        <w:t>giới</w:t>
      </w:r>
      <w:r>
        <w:rPr>
          <w:color w:val="231F20"/>
          <w:spacing w:val="5"/>
          <w:sz w:val="26"/>
        </w:rPr>
        <w:t> </w:t>
      </w:r>
      <w:r>
        <w:rPr>
          <w:color w:val="231F20"/>
          <w:spacing w:val="-3"/>
          <w:sz w:val="26"/>
        </w:rPr>
        <w:t>không</w:t>
      </w:r>
      <w:r>
        <w:rPr>
          <w:color w:val="231F20"/>
          <w:spacing w:val="6"/>
          <w:sz w:val="26"/>
        </w:rPr>
        <w:t> </w:t>
      </w:r>
      <w:r>
        <w:rPr>
          <w:color w:val="231F20"/>
          <w:spacing w:val="-3"/>
          <w:sz w:val="26"/>
        </w:rPr>
        <w:t>được</w:t>
      </w:r>
      <w:r>
        <w:rPr>
          <w:color w:val="231F20"/>
          <w:spacing w:val="6"/>
          <w:sz w:val="26"/>
        </w:rPr>
        <w:t> </w:t>
      </w:r>
      <w:r>
        <w:rPr>
          <w:color w:val="231F20"/>
          <w:spacing w:val="-3"/>
          <w:sz w:val="26"/>
        </w:rPr>
        <w:t>mắt</w:t>
      </w:r>
    </w:p>
    <w:p>
      <w:pPr>
        <w:spacing w:after="0" w:line="240"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4" w:firstLine="0"/>
      </w:pPr>
      <w:r>
        <w:rPr>
          <w:color w:val="231F20"/>
          <w:spacing w:val="-3"/>
        </w:rPr>
        <w:t>thấy</w:t>
      </w:r>
      <w:r>
        <w:rPr>
          <w:color w:val="231F20"/>
          <w:spacing w:val="-16"/>
        </w:rPr>
        <w:t> </w:t>
      </w:r>
      <w:r>
        <w:rPr>
          <w:color w:val="231F20"/>
          <w:spacing w:val="-3"/>
        </w:rPr>
        <w:t>đang</w:t>
      </w:r>
      <w:r>
        <w:rPr>
          <w:color w:val="231F20"/>
          <w:spacing w:val="-16"/>
        </w:rPr>
        <w:t> </w:t>
      </w:r>
      <w:r>
        <w:rPr>
          <w:color w:val="231F20"/>
          <w:spacing w:val="-3"/>
        </w:rPr>
        <w:t>diệt.</w:t>
      </w:r>
      <w:r>
        <w:rPr>
          <w:color w:val="231F20"/>
          <w:spacing w:val="-15"/>
        </w:rPr>
        <w:t> </w:t>
      </w:r>
      <w:r>
        <w:rPr>
          <w:color w:val="231F20"/>
        </w:rPr>
        <w:t>3.</w:t>
      </w:r>
      <w:r>
        <w:rPr>
          <w:color w:val="231F20"/>
          <w:spacing w:val="-16"/>
        </w:rPr>
        <w:t> </w:t>
      </w:r>
      <w:r>
        <w:rPr>
          <w:color w:val="231F20"/>
        </w:rPr>
        <w:t>Sắc</w:t>
      </w:r>
      <w:r>
        <w:rPr>
          <w:color w:val="231F20"/>
          <w:spacing w:val="-15"/>
        </w:rPr>
        <w:t> </w:t>
      </w:r>
      <w:r>
        <w:rPr>
          <w:color w:val="231F20"/>
          <w:spacing w:val="-3"/>
        </w:rPr>
        <w:t>đồng</w:t>
      </w:r>
      <w:r>
        <w:rPr>
          <w:color w:val="231F20"/>
          <w:spacing w:val="-16"/>
        </w:rPr>
        <w:t> </w:t>
      </w:r>
      <w:r>
        <w:rPr>
          <w:color w:val="231F20"/>
          <w:spacing w:val="-3"/>
        </w:rPr>
        <w:t>phần</w:t>
      </w:r>
      <w:r>
        <w:rPr>
          <w:color w:val="231F20"/>
          <w:spacing w:val="-15"/>
        </w:rPr>
        <w:t> </w:t>
      </w:r>
      <w:r>
        <w:rPr>
          <w:color w:val="231F20"/>
        </w:rPr>
        <w:t>kia</w:t>
      </w:r>
      <w:r>
        <w:rPr>
          <w:color w:val="231F20"/>
          <w:spacing w:val="-16"/>
        </w:rPr>
        <w:t> </w:t>
      </w:r>
      <w:r>
        <w:rPr>
          <w:color w:val="231F20"/>
        </w:rPr>
        <w:t>của</w:t>
      </w:r>
      <w:r>
        <w:rPr>
          <w:color w:val="231F20"/>
          <w:spacing w:val="-16"/>
        </w:rPr>
        <w:t> </w:t>
      </w:r>
      <w:r>
        <w:rPr>
          <w:color w:val="231F20"/>
        </w:rPr>
        <w:t>vị</w:t>
      </w:r>
      <w:r>
        <w:rPr>
          <w:color w:val="231F20"/>
          <w:spacing w:val="-15"/>
        </w:rPr>
        <w:t> </w:t>
      </w:r>
      <w:r>
        <w:rPr>
          <w:color w:val="231F20"/>
          <w:spacing w:val="-3"/>
        </w:rPr>
        <w:t>lai:</w:t>
      </w:r>
      <w:r>
        <w:rPr>
          <w:color w:val="231F20"/>
          <w:spacing w:val="-16"/>
        </w:rPr>
        <w:t> </w:t>
      </w:r>
      <w:r>
        <w:rPr>
          <w:color w:val="231F20"/>
          <w:spacing w:val="-3"/>
        </w:rPr>
        <w:t>Nghĩa</w:t>
      </w:r>
      <w:r>
        <w:rPr>
          <w:color w:val="231F20"/>
          <w:spacing w:val="-15"/>
        </w:rPr>
        <w:t> </w:t>
      </w:r>
      <w:r>
        <w:rPr>
          <w:color w:val="231F20"/>
        </w:rPr>
        <w:t>là</w:t>
      </w:r>
      <w:r>
        <w:rPr>
          <w:color w:val="231F20"/>
          <w:spacing w:val="-16"/>
        </w:rPr>
        <w:t> </w:t>
      </w:r>
      <w:r>
        <w:rPr>
          <w:color w:val="231F20"/>
        </w:rPr>
        <w:t>sắc</w:t>
      </w:r>
      <w:r>
        <w:rPr>
          <w:color w:val="231F20"/>
          <w:spacing w:val="-15"/>
        </w:rPr>
        <w:t> </w:t>
      </w:r>
      <w:r>
        <w:rPr>
          <w:color w:val="231F20"/>
          <w:spacing w:val="-3"/>
        </w:rPr>
        <w:t>giới</w:t>
      </w:r>
      <w:r>
        <w:rPr>
          <w:color w:val="231F20"/>
          <w:spacing w:val="-16"/>
        </w:rPr>
        <w:t> </w:t>
      </w:r>
      <w:r>
        <w:rPr>
          <w:color w:val="231F20"/>
          <w:spacing w:val="-3"/>
        </w:rPr>
        <w:t>không được</w:t>
      </w:r>
      <w:r>
        <w:rPr>
          <w:color w:val="231F20"/>
          <w:spacing w:val="-6"/>
        </w:rPr>
        <w:t> </w:t>
      </w:r>
      <w:r>
        <w:rPr>
          <w:color w:val="231F20"/>
        </w:rPr>
        <w:t>mắt</w:t>
      </w:r>
      <w:r>
        <w:rPr>
          <w:color w:val="231F20"/>
          <w:spacing w:val="-6"/>
        </w:rPr>
        <w:t> </w:t>
      </w:r>
      <w:r>
        <w:rPr>
          <w:color w:val="231F20"/>
          <w:spacing w:val="-3"/>
        </w:rPr>
        <w:t>thấy</w:t>
      </w:r>
      <w:r>
        <w:rPr>
          <w:color w:val="231F20"/>
          <w:spacing w:val="-6"/>
        </w:rPr>
        <w:t> </w:t>
      </w:r>
      <w:r>
        <w:rPr>
          <w:color w:val="231F20"/>
        </w:rPr>
        <w:t>sẽ</w:t>
      </w:r>
      <w:r>
        <w:rPr>
          <w:color w:val="231F20"/>
          <w:spacing w:val="-6"/>
        </w:rPr>
        <w:t> </w:t>
      </w:r>
      <w:r>
        <w:rPr>
          <w:color w:val="231F20"/>
          <w:spacing w:val="-3"/>
        </w:rPr>
        <w:t>diệt.</w:t>
      </w:r>
      <w:r>
        <w:rPr>
          <w:color w:val="231F20"/>
          <w:spacing w:val="-6"/>
        </w:rPr>
        <w:t> </w:t>
      </w:r>
      <w:r>
        <w:rPr>
          <w:color w:val="231F20"/>
        </w:rPr>
        <w:t>4.</w:t>
      </w:r>
      <w:r>
        <w:rPr>
          <w:color w:val="231F20"/>
          <w:spacing w:val="-6"/>
        </w:rPr>
        <w:t> </w:t>
      </w:r>
      <w:r>
        <w:rPr>
          <w:color w:val="231F20"/>
        </w:rPr>
        <w:t>Sắc</w:t>
      </w:r>
      <w:r>
        <w:rPr>
          <w:color w:val="231F20"/>
          <w:spacing w:val="-6"/>
        </w:rPr>
        <w:t> </w:t>
      </w:r>
      <w:r>
        <w:rPr>
          <w:color w:val="231F20"/>
          <w:spacing w:val="-3"/>
        </w:rPr>
        <w:t>giới</w:t>
      </w:r>
      <w:r>
        <w:rPr>
          <w:color w:val="231F20"/>
          <w:spacing w:val="-6"/>
        </w:rPr>
        <w:t> </w:t>
      </w:r>
      <w:r>
        <w:rPr>
          <w:color w:val="231F20"/>
          <w:spacing w:val="-3"/>
        </w:rPr>
        <w:t>hoàn</w:t>
      </w:r>
      <w:r>
        <w:rPr>
          <w:color w:val="231F20"/>
          <w:spacing w:val="-5"/>
        </w:rPr>
        <w:t> </w:t>
      </w:r>
      <w:r>
        <w:rPr>
          <w:color w:val="231F20"/>
          <w:spacing w:val="-3"/>
        </w:rPr>
        <w:t>toàn</w:t>
      </w:r>
      <w:r>
        <w:rPr>
          <w:color w:val="231F20"/>
          <w:spacing w:val="-6"/>
        </w:rPr>
        <w:t> </w:t>
      </w:r>
      <w:r>
        <w:rPr>
          <w:color w:val="231F20"/>
          <w:spacing w:val="-3"/>
        </w:rPr>
        <w:t>không</w:t>
      </w:r>
      <w:r>
        <w:rPr>
          <w:color w:val="231F20"/>
          <w:spacing w:val="-6"/>
        </w:rPr>
        <w:t> </w:t>
      </w:r>
      <w:r>
        <w:rPr>
          <w:color w:val="231F20"/>
          <w:spacing w:val="-3"/>
        </w:rPr>
        <w:t>sinh</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spacing w:val="-3"/>
        </w:rPr>
        <w:t>lai.</w:t>
      </w:r>
    </w:p>
    <w:p>
      <w:pPr>
        <w:pStyle w:val="BodyText"/>
        <w:spacing w:line="273" w:lineRule="auto" w:before="112"/>
        <w:ind w:left="110" w:right="390"/>
      </w:pPr>
      <w:r>
        <w:rPr>
          <w:color w:val="231F20"/>
        </w:rPr>
        <w:t>Hoặc có sắc giới đối với một hữu tình là đồng phần. Đối với hai,</w:t>
      </w:r>
      <w:r>
        <w:rPr>
          <w:color w:val="231F20"/>
          <w:spacing w:val="-10"/>
        </w:rPr>
        <w:t> </w:t>
      </w:r>
      <w:r>
        <w:rPr>
          <w:color w:val="231F20"/>
        </w:rPr>
        <w:t>ba,</w:t>
      </w:r>
      <w:r>
        <w:rPr>
          <w:color w:val="231F20"/>
          <w:spacing w:val="-9"/>
        </w:rPr>
        <w:t> </w:t>
      </w:r>
      <w:r>
        <w:rPr>
          <w:color w:val="231F20"/>
        </w:rPr>
        <w:t>bốn,</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trăm</w:t>
      </w:r>
      <w:r>
        <w:rPr>
          <w:color w:val="231F20"/>
          <w:spacing w:val="-10"/>
        </w:rPr>
        <w:t> </w:t>
      </w:r>
      <w:r>
        <w:rPr>
          <w:color w:val="231F20"/>
        </w:rPr>
        <w:t>ngàn</w:t>
      </w:r>
      <w:r>
        <w:rPr>
          <w:color w:val="231F20"/>
          <w:spacing w:val="-9"/>
        </w:rPr>
        <w:t> </w:t>
      </w:r>
      <w:r>
        <w:rPr>
          <w:color w:val="231F20"/>
        </w:rPr>
        <w:t>các</w:t>
      </w:r>
      <w:r>
        <w:rPr>
          <w:color w:val="231F20"/>
          <w:spacing w:val="-8"/>
        </w:rPr>
        <w:t> </w:t>
      </w:r>
      <w:r>
        <w:rPr>
          <w:color w:val="231F20"/>
        </w:rPr>
        <w:t>hữu</w:t>
      </w:r>
      <w:r>
        <w:rPr>
          <w:color w:val="231F20"/>
          <w:spacing w:val="-9"/>
        </w:rPr>
        <w:t> </w:t>
      </w:r>
      <w:r>
        <w:rPr>
          <w:color w:val="231F20"/>
        </w:rPr>
        <w:t>tình</w:t>
      </w:r>
      <w:r>
        <w:rPr>
          <w:color w:val="231F20"/>
          <w:spacing w:val="-9"/>
        </w:rPr>
        <w:t> </w:t>
      </w:r>
      <w:r>
        <w:rPr>
          <w:color w:val="231F20"/>
          <w:spacing w:val="-6"/>
        </w:rPr>
        <w:t>v.v...</w:t>
      </w:r>
      <w:r>
        <w:rPr>
          <w:color w:val="231F20"/>
          <w:spacing w:val="-8"/>
        </w:rPr>
        <w:t> </w:t>
      </w:r>
      <w:r>
        <w:rPr>
          <w:color w:val="231F20"/>
        </w:rPr>
        <w:t>cũng</w:t>
      </w:r>
      <w:r>
        <w:rPr>
          <w:color w:val="231F20"/>
          <w:spacing w:val="-9"/>
        </w:rPr>
        <w:t> </w:t>
      </w:r>
      <w:r>
        <w:rPr>
          <w:color w:val="231F20"/>
        </w:rPr>
        <w:t>là</w:t>
      </w:r>
      <w:r>
        <w:rPr>
          <w:color w:val="231F20"/>
          <w:spacing w:val="-9"/>
        </w:rPr>
        <w:t> </w:t>
      </w:r>
      <w:r>
        <w:rPr>
          <w:color w:val="231F20"/>
        </w:rPr>
        <w:t>đồng</w:t>
      </w:r>
      <w:r>
        <w:rPr>
          <w:color w:val="231F20"/>
          <w:spacing w:val="-9"/>
        </w:rPr>
        <w:t> </w:t>
      </w:r>
      <w:r>
        <w:rPr>
          <w:color w:val="231F20"/>
          <w:spacing w:val="-3"/>
        </w:rPr>
        <w:t>phần. </w:t>
      </w:r>
      <w:r>
        <w:rPr>
          <w:color w:val="231F20"/>
        </w:rPr>
        <w:t>Nghĩa là sắc giới này là mắt của một hữu tình đã </w:t>
      </w:r>
      <w:r>
        <w:rPr>
          <w:color w:val="231F20"/>
          <w:spacing w:val="-4"/>
        </w:rPr>
        <w:t>thấy, </w:t>
      </w:r>
      <w:r>
        <w:rPr>
          <w:color w:val="231F20"/>
        </w:rPr>
        <w:t>cũng là mắt của</w:t>
      </w:r>
      <w:r>
        <w:rPr>
          <w:color w:val="231F20"/>
          <w:spacing w:val="-12"/>
        </w:rPr>
        <w:t> </w:t>
      </w:r>
      <w:r>
        <w:rPr>
          <w:color w:val="231F20"/>
        </w:rPr>
        <w:t>hai,</w:t>
      </w:r>
      <w:r>
        <w:rPr>
          <w:color w:val="231F20"/>
          <w:spacing w:val="-12"/>
        </w:rPr>
        <w:t> </w:t>
      </w:r>
      <w:r>
        <w:rPr>
          <w:color w:val="231F20"/>
        </w:rPr>
        <w:t>ba,</w:t>
      </w:r>
      <w:r>
        <w:rPr>
          <w:color w:val="231F20"/>
          <w:spacing w:val="-12"/>
        </w:rPr>
        <w:t> </w:t>
      </w:r>
      <w:r>
        <w:rPr>
          <w:color w:val="231F20"/>
        </w:rPr>
        <w:t>bốn,</w:t>
      </w:r>
      <w:r>
        <w:rPr>
          <w:color w:val="231F20"/>
          <w:spacing w:val="-12"/>
        </w:rPr>
        <w:t> </w:t>
      </w:r>
      <w:r>
        <w:rPr>
          <w:color w:val="231F20"/>
        </w:rPr>
        <w:t>cho</w:t>
      </w:r>
      <w:r>
        <w:rPr>
          <w:color w:val="231F20"/>
          <w:spacing w:val="-12"/>
        </w:rPr>
        <w:t> </w:t>
      </w:r>
      <w:r>
        <w:rPr>
          <w:color w:val="231F20"/>
        </w:rPr>
        <w:t>đến</w:t>
      </w:r>
      <w:r>
        <w:rPr>
          <w:color w:val="231F20"/>
          <w:spacing w:val="-11"/>
        </w:rPr>
        <w:t> </w:t>
      </w:r>
      <w:r>
        <w:rPr>
          <w:color w:val="231F20"/>
        </w:rPr>
        <w:t>mắt</w:t>
      </w:r>
      <w:r>
        <w:rPr>
          <w:color w:val="231F20"/>
          <w:spacing w:val="-12"/>
        </w:rPr>
        <w:t> </w:t>
      </w:r>
      <w:r>
        <w:rPr>
          <w:color w:val="231F20"/>
        </w:rPr>
        <w:t>của</w:t>
      </w:r>
      <w:r>
        <w:rPr>
          <w:color w:val="231F20"/>
          <w:spacing w:val="-12"/>
        </w:rPr>
        <w:t> </w:t>
      </w:r>
      <w:r>
        <w:rPr>
          <w:color w:val="231F20"/>
        </w:rPr>
        <w:t>trăm</w:t>
      </w:r>
      <w:r>
        <w:rPr>
          <w:color w:val="231F20"/>
          <w:spacing w:val="-12"/>
        </w:rPr>
        <w:t> </w:t>
      </w:r>
      <w:r>
        <w:rPr>
          <w:color w:val="231F20"/>
        </w:rPr>
        <w:t>ngàn</w:t>
      </w:r>
      <w:r>
        <w:rPr>
          <w:color w:val="231F20"/>
          <w:spacing w:val="-12"/>
        </w:rPr>
        <w:t> </w:t>
      </w:r>
      <w:r>
        <w:rPr>
          <w:color w:val="231F20"/>
        </w:rPr>
        <w:t>các</w:t>
      </w:r>
      <w:r>
        <w:rPr>
          <w:color w:val="231F20"/>
          <w:spacing w:val="-11"/>
        </w:rPr>
        <w:t> </w:t>
      </w:r>
      <w:r>
        <w:rPr>
          <w:color w:val="231F20"/>
        </w:rPr>
        <w:t>hữu</w:t>
      </w:r>
      <w:r>
        <w:rPr>
          <w:color w:val="231F20"/>
          <w:spacing w:val="-12"/>
        </w:rPr>
        <w:t> </w:t>
      </w:r>
      <w:r>
        <w:rPr>
          <w:color w:val="231F20"/>
        </w:rPr>
        <w:t>tình</w:t>
      </w:r>
      <w:r>
        <w:rPr>
          <w:color w:val="231F20"/>
          <w:spacing w:val="-12"/>
        </w:rPr>
        <w:t> </w:t>
      </w:r>
      <w:r>
        <w:rPr>
          <w:color w:val="231F20"/>
        </w:rPr>
        <w:t>đã</w:t>
      </w:r>
      <w:r>
        <w:rPr>
          <w:color w:val="231F20"/>
          <w:spacing w:val="-12"/>
        </w:rPr>
        <w:t> </w:t>
      </w:r>
      <w:r>
        <w:rPr>
          <w:color w:val="231F20"/>
          <w:spacing w:val="-4"/>
        </w:rPr>
        <w:t>thấy,</w:t>
      </w:r>
      <w:r>
        <w:rPr>
          <w:color w:val="231F20"/>
          <w:spacing w:val="-12"/>
        </w:rPr>
        <w:t> </w:t>
      </w:r>
      <w:r>
        <w:rPr>
          <w:color w:val="231F20"/>
        </w:rPr>
        <w:t>như trăm</w:t>
      </w:r>
      <w:r>
        <w:rPr>
          <w:color w:val="231F20"/>
          <w:spacing w:val="-5"/>
        </w:rPr>
        <w:t> </w:t>
      </w:r>
      <w:r>
        <w:rPr>
          <w:color w:val="231F20"/>
        </w:rPr>
        <w:t>ngàn</w:t>
      </w:r>
      <w:r>
        <w:rPr>
          <w:color w:val="231F20"/>
          <w:spacing w:val="-5"/>
        </w:rPr>
        <w:t> </w:t>
      </w:r>
      <w:r>
        <w:rPr>
          <w:color w:val="231F20"/>
        </w:rPr>
        <w:t>người</w:t>
      </w:r>
      <w:r>
        <w:rPr>
          <w:color w:val="231F20"/>
          <w:spacing w:val="-4"/>
        </w:rPr>
        <w:t> </w:t>
      </w:r>
      <w:r>
        <w:rPr>
          <w:color w:val="231F20"/>
        </w:rPr>
        <w:t>đều</w:t>
      </w:r>
      <w:r>
        <w:rPr>
          <w:color w:val="231F20"/>
          <w:spacing w:val="-5"/>
        </w:rPr>
        <w:t> </w:t>
      </w:r>
      <w:r>
        <w:rPr>
          <w:color w:val="231F20"/>
        </w:rPr>
        <w:t>đồng</w:t>
      </w:r>
      <w:r>
        <w:rPr>
          <w:color w:val="231F20"/>
          <w:spacing w:val="-4"/>
        </w:rPr>
        <w:t> </w:t>
      </w:r>
      <w:r>
        <w:rPr>
          <w:color w:val="231F20"/>
        </w:rPr>
        <w:t>ngắm</w:t>
      </w:r>
      <w:r>
        <w:rPr>
          <w:color w:val="231F20"/>
          <w:spacing w:val="-5"/>
        </w:rPr>
        <w:t> </w:t>
      </w:r>
      <w:r>
        <w:rPr>
          <w:color w:val="231F20"/>
        </w:rPr>
        <w:t>mặt</w:t>
      </w:r>
      <w:r>
        <w:rPr>
          <w:color w:val="231F20"/>
          <w:spacing w:val="-4"/>
        </w:rPr>
        <w:t> </w:t>
      </w:r>
      <w:r>
        <w:rPr>
          <w:color w:val="231F20"/>
        </w:rPr>
        <w:t>trăng</w:t>
      </w:r>
      <w:r>
        <w:rPr>
          <w:color w:val="231F20"/>
          <w:spacing w:val="-5"/>
        </w:rPr>
        <w:t> </w:t>
      </w:r>
      <w:r>
        <w:rPr>
          <w:color w:val="231F20"/>
        </w:rPr>
        <w:t>vừa</w:t>
      </w:r>
      <w:r>
        <w:rPr>
          <w:color w:val="231F20"/>
          <w:spacing w:val="-5"/>
        </w:rPr>
        <w:t> </w:t>
      </w:r>
      <w:r>
        <w:rPr>
          <w:color w:val="231F20"/>
        </w:rPr>
        <w:t>mới</w:t>
      </w:r>
      <w:r>
        <w:rPr>
          <w:color w:val="231F20"/>
          <w:spacing w:val="-4"/>
        </w:rPr>
        <w:t> </w:t>
      </w:r>
      <w:r>
        <w:rPr>
          <w:color w:val="231F20"/>
        </w:rPr>
        <w:t>mọc.</w:t>
      </w:r>
      <w:r>
        <w:rPr>
          <w:color w:val="231F20"/>
          <w:spacing w:val="-5"/>
        </w:rPr>
        <w:t> </w:t>
      </w:r>
      <w:r>
        <w:rPr>
          <w:color w:val="231F20"/>
        </w:rPr>
        <w:t>Nhưng</w:t>
      </w:r>
      <w:r>
        <w:rPr>
          <w:color w:val="231F20"/>
          <w:spacing w:val="-4"/>
        </w:rPr>
        <w:t> </w:t>
      </w:r>
      <w:r>
        <w:rPr>
          <w:color w:val="231F20"/>
        </w:rPr>
        <w:t>sắc giới này đối với các người duyên nơi mặt trăng kia sinh khởi nhãn thức,</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đồng</w:t>
      </w:r>
      <w:r>
        <w:rPr>
          <w:color w:val="231F20"/>
          <w:spacing w:val="-7"/>
        </w:rPr>
        <w:t> </w:t>
      </w:r>
      <w:r>
        <w:rPr>
          <w:color w:val="231F20"/>
        </w:rPr>
        <w:t>phần,</w:t>
      </w:r>
      <w:r>
        <w:rPr>
          <w:color w:val="231F20"/>
          <w:spacing w:val="-8"/>
        </w:rPr>
        <w:t> </w:t>
      </w:r>
      <w:r>
        <w:rPr>
          <w:color w:val="231F20"/>
        </w:rPr>
        <w:t>còn</w:t>
      </w:r>
      <w:r>
        <w:rPr>
          <w:color w:val="231F20"/>
          <w:spacing w:val="-8"/>
        </w:rPr>
        <w:t> </w:t>
      </w:r>
      <w:r>
        <w:rPr>
          <w:color w:val="231F20"/>
        </w:rPr>
        <w:t>đối</w:t>
      </w:r>
      <w:r>
        <w:rPr>
          <w:color w:val="231F20"/>
          <w:spacing w:val="-8"/>
        </w:rPr>
        <w:t> </w:t>
      </w:r>
      <w:r>
        <w:rPr>
          <w:color w:val="231F20"/>
        </w:rPr>
        <w:t>với</w:t>
      </w:r>
      <w:r>
        <w:rPr>
          <w:color w:val="231F20"/>
          <w:spacing w:val="-7"/>
        </w:rPr>
        <w:t> </w:t>
      </w:r>
      <w:r>
        <w:rPr>
          <w:color w:val="231F20"/>
        </w:rPr>
        <w:t>người</w:t>
      </w:r>
      <w:r>
        <w:rPr>
          <w:color w:val="231F20"/>
          <w:spacing w:val="-8"/>
        </w:rPr>
        <w:t> </w:t>
      </w:r>
      <w:r>
        <w:rPr>
          <w:color w:val="231F20"/>
        </w:rPr>
        <w:t>không</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mặt</w:t>
      </w:r>
      <w:r>
        <w:rPr>
          <w:color w:val="231F20"/>
          <w:spacing w:val="-8"/>
        </w:rPr>
        <w:t> </w:t>
      </w:r>
      <w:r>
        <w:rPr>
          <w:color w:val="231F20"/>
          <w:spacing w:val="-3"/>
        </w:rPr>
        <w:t>trăng </w:t>
      </w:r>
      <w:r>
        <w:rPr>
          <w:color w:val="231F20"/>
        </w:rPr>
        <w:t>kia sinh khởi nhãn thức, gọi là đồng phần</w:t>
      </w:r>
      <w:r>
        <w:rPr>
          <w:color w:val="231F20"/>
          <w:spacing w:val="-2"/>
        </w:rPr>
        <w:t> </w:t>
      </w:r>
      <w:r>
        <w:rPr>
          <w:color w:val="231F20"/>
        </w:rPr>
        <w:t>kia.</w:t>
      </w:r>
    </w:p>
    <w:p>
      <w:pPr>
        <w:pStyle w:val="BodyText"/>
        <w:spacing w:line="273" w:lineRule="auto" w:before="106"/>
        <w:ind w:left="110" w:right="390"/>
      </w:pPr>
      <w:r>
        <w:rPr>
          <w:color w:val="231F20"/>
        </w:rPr>
        <w:t>Lại như trong chúng, có một kỹ nữ hình dung đoan chánh,</w:t>
      </w:r>
      <w:r>
        <w:rPr>
          <w:color w:val="231F20"/>
          <w:spacing w:val="-24"/>
        </w:rPr>
        <w:t> </w:t>
      </w:r>
      <w:r>
        <w:rPr>
          <w:color w:val="231F20"/>
        </w:rPr>
        <w:t>mọi vẻ đều đoan nghiêm, các người có duyên với nàng khởi nhãn thức, tức sắc giới kia gọi là đồng phần, còn các người không duyên với nàng khởi nhãn thức, tức sắc giới kia gọi là đồng phần</w:t>
      </w:r>
      <w:r>
        <w:rPr>
          <w:color w:val="231F20"/>
          <w:spacing w:val="-2"/>
        </w:rPr>
        <w:t> </w:t>
      </w:r>
      <w:r>
        <w:rPr>
          <w:color w:val="231F20"/>
        </w:rPr>
        <w:t>kia.</w:t>
      </w:r>
    </w:p>
    <w:p>
      <w:pPr>
        <w:pStyle w:val="BodyText"/>
        <w:spacing w:line="273" w:lineRule="auto" w:before="110"/>
        <w:ind w:left="110" w:right="391"/>
      </w:pPr>
      <w:r>
        <w:rPr>
          <w:color w:val="231F20"/>
        </w:rPr>
        <w:t>Lại</w:t>
      </w:r>
      <w:r>
        <w:rPr>
          <w:color w:val="231F20"/>
          <w:spacing w:val="-13"/>
        </w:rPr>
        <w:t> </w:t>
      </w:r>
      <w:r>
        <w:rPr>
          <w:color w:val="231F20"/>
        </w:rPr>
        <w:t>như</w:t>
      </w:r>
      <w:r>
        <w:rPr>
          <w:color w:val="231F20"/>
          <w:spacing w:val="-13"/>
        </w:rPr>
        <w:t> </w:t>
      </w:r>
      <w:r>
        <w:rPr>
          <w:color w:val="231F20"/>
        </w:rPr>
        <w:t>Pháp</w:t>
      </w:r>
      <w:r>
        <w:rPr>
          <w:color w:val="231F20"/>
          <w:spacing w:val="-12"/>
        </w:rPr>
        <w:t> </w:t>
      </w:r>
      <w:r>
        <w:rPr>
          <w:color w:val="231F20"/>
        </w:rPr>
        <w:t>sư</w:t>
      </w:r>
      <w:r>
        <w:rPr>
          <w:color w:val="231F20"/>
          <w:spacing w:val="-13"/>
        </w:rPr>
        <w:t> </w:t>
      </w:r>
      <w:r>
        <w:rPr>
          <w:color w:val="231F20"/>
        </w:rPr>
        <w:t>lên</w:t>
      </w:r>
      <w:r>
        <w:rPr>
          <w:color w:val="231F20"/>
          <w:spacing w:val="-13"/>
        </w:rPr>
        <w:t> </w:t>
      </w:r>
      <w:r>
        <w:rPr>
          <w:color w:val="231F20"/>
        </w:rPr>
        <w:t>tòa</w:t>
      </w:r>
      <w:r>
        <w:rPr>
          <w:color w:val="231F20"/>
          <w:spacing w:val="-12"/>
        </w:rPr>
        <w:t> </w:t>
      </w:r>
      <w:r>
        <w:rPr>
          <w:color w:val="231F20"/>
        </w:rPr>
        <w:t>thuyết</w:t>
      </w:r>
      <w:r>
        <w:rPr>
          <w:color w:val="231F20"/>
          <w:spacing w:val="-13"/>
        </w:rPr>
        <w:t> </w:t>
      </w:r>
      <w:r>
        <w:rPr>
          <w:color w:val="231F20"/>
        </w:rPr>
        <w:t>pháp,</w:t>
      </w:r>
      <w:r>
        <w:rPr>
          <w:color w:val="231F20"/>
          <w:spacing w:val="-13"/>
        </w:rPr>
        <w:t> </w:t>
      </w:r>
      <w:r>
        <w:rPr>
          <w:color w:val="231F20"/>
        </w:rPr>
        <w:t>lời</w:t>
      </w:r>
      <w:r>
        <w:rPr>
          <w:color w:val="231F20"/>
          <w:spacing w:val="-12"/>
        </w:rPr>
        <w:t> </w:t>
      </w:r>
      <w:r>
        <w:rPr>
          <w:color w:val="231F20"/>
        </w:rPr>
        <w:t>lẽ</w:t>
      </w:r>
      <w:r>
        <w:rPr>
          <w:color w:val="231F20"/>
          <w:spacing w:val="-13"/>
        </w:rPr>
        <w:t> </w:t>
      </w:r>
      <w:r>
        <w:rPr>
          <w:color w:val="231F20"/>
        </w:rPr>
        <w:t>biện</w:t>
      </w:r>
      <w:r>
        <w:rPr>
          <w:color w:val="231F20"/>
          <w:spacing w:val="-13"/>
        </w:rPr>
        <w:t> </w:t>
      </w:r>
      <w:r>
        <w:rPr>
          <w:color w:val="231F20"/>
        </w:rPr>
        <w:t>luận</w:t>
      </w:r>
      <w:r>
        <w:rPr>
          <w:color w:val="231F20"/>
          <w:spacing w:val="-12"/>
        </w:rPr>
        <w:t> </w:t>
      </w:r>
      <w:r>
        <w:rPr>
          <w:color w:val="231F20"/>
        </w:rPr>
        <w:t>trong</w:t>
      </w:r>
      <w:r>
        <w:rPr>
          <w:color w:val="231F20"/>
          <w:spacing w:val="-13"/>
        </w:rPr>
        <w:t> </w:t>
      </w:r>
      <w:r>
        <w:rPr>
          <w:color w:val="231F20"/>
        </w:rPr>
        <w:t>sáng, hình tướng đoan nghiêm, các người có duyên với Pháp sư khởi</w:t>
      </w:r>
      <w:r>
        <w:rPr>
          <w:color w:val="231F20"/>
          <w:spacing w:val="-40"/>
        </w:rPr>
        <w:t> </w:t>
      </w:r>
      <w:r>
        <w:rPr>
          <w:color w:val="231F20"/>
        </w:rPr>
        <w:t>nhãn thức, sắc giới của Pháp sư kia được gọi là đồng phần, còn các người không</w:t>
      </w:r>
      <w:r>
        <w:rPr>
          <w:color w:val="231F20"/>
          <w:spacing w:val="-11"/>
        </w:rPr>
        <w:t> </w:t>
      </w:r>
      <w:r>
        <w:rPr>
          <w:color w:val="231F20"/>
        </w:rPr>
        <w:t>duyên</w:t>
      </w:r>
      <w:r>
        <w:rPr>
          <w:color w:val="231F20"/>
          <w:spacing w:val="-10"/>
        </w:rPr>
        <w:t> </w:t>
      </w:r>
      <w:r>
        <w:rPr>
          <w:color w:val="231F20"/>
        </w:rPr>
        <w:t>với</w:t>
      </w:r>
      <w:r>
        <w:rPr>
          <w:color w:val="231F20"/>
          <w:spacing w:val="-12"/>
        </w:rPr>
        <w:t> </w:t>
      </w:r>
      <w:r>
        <w:rPr>
          <w:color w:val="231F20"/>
        </w:rPr>
        <w:t>Pháp</w:t>
      </w:r>
      <w:r>
        <w:rPr>
          <w:color w:val="231F20"/>
          <w:spacing w:val="-11"/>
        </w:rPr>
        <w:t> </w:t>
      </w:r>
      <w:r>
        <w:rPr>
          <w:color w:val="231F20"/>
        </w:rPr>
        <w:t>sư</w:t>
      </w:r>
      <w:r>
        <w:rPr>
          <w:color w:val="231F20"/>
          <w:spacing w:val="-11"/>
        </w:rPr>
        <w:t> </w:t>
      </w:r>
      <w:r>
        <w:rPr>
          <w:color w:val="231F20"/>
        </w:rPr>
        <w:t>khởi</w:t>
      </w:r>
      <w:r>
        <w:rPr>
          <w:color w:val="231F20"/>
          <w:spacing w:val="-11"/>
        </w:rPr>
        <w:t> </w:t>
      </w:r>
      <w:r>
        <w:rPr>
          <w:color w:val="231F20"/>
        </w:rPr>
        <w:t>nhãn</w:t>
      </w:r>
      <w:r>
        <w:rPr>
          <w:color w:val="231F20"/>
          <w:spacing w:val="-10"/>
        </w:rPr>
        <w:t> </w:t>
      </w:r>
      <w:r>
        <w:rPr>
          <w:color w:val="231F20"/>
        </w:rPr>
        <w:t>thức,</w:t>
      </w:r>
      <w:r>
        <w:rPr>
          <w:color w:val="231F20"/>
          <w:spacing w:val="-11"/>
        </w:rPr>
        <w:t> </w:t>
      </w:r>
      <w:r>
        <w:rPr>
          <w:color w:val="231F20"/>
        </w:rPr>
        <w:t>tức</w:t>
      </w:r>
      <w:r>
        <w:rPr>
          <w:color w:val="231F20"/>
          <w:spacing w:val="-10"/>
        </w:rPr>
        <w:t> </w:t>
      </w:r>
      <w:r>
        <w:rPr>
          <w:color w:val="231F20"/>
        </w:rPr>
        <w:t>sắc</w:t>
      </w:r>
      <w:r>
        <w:rPr>
          <w:color w:val="231F20"/>
          <w:spacing w:val="-12"/>
        </w:rPr>
        <w:t> </w:t>
      </w:r>
      <w:r>
        <w:rPr>
          <w:color w:val="231F20"/>
        </w:rPr>
        <w:t>giới</w:t>
      </w:r>
      <w:r>
        <w:rPr>
          <w:color w:val="231F20"/>
          <w:spacing w:val="-11"/>
        </w:rPr>
        <w:t> </w:t>
      </w:r>
      <w:r>
        <w:rPr>
          <w:color w:val="231F20"/>
        </w:rPr>
        <w:t>kia</w:t>
      </w:r>
      <w:r>
        <w:rPr>
          <w:color w:val="231F20"/>
          <w:spacing w:val="-11"/>
        </w:rPr>
        <w:t> </w:t>
      </w:r>
      <w:r>
        <w:rPr>
          <w:color w:val="231F20"/>
        </w:rPr>
        <w:t>gọi</w:t>
      </w:r>
      <w:r>
        <w:rPr>
          <w:color w:val="231F20"/>
          <w:spacing w:val="-11"/>
        </w:rPr>
        <w:t> </w:t>
      </w:r>
      <w:r>
        <w:rPr>
          <w:color w:val="231F20"/>
        </w:rPr>
        <w:t>là</w:t>
      </w:r>
      <w:r>
        <w:rPr>
          <w:color w:val="231F20"/>
          <w:spacing w:val="-10"/>
        </w:rPr>
        <w:t> </w:t>
      </w:r>
      <w:r>
        <w:rPr>
          <w:color w:val="231F20"/>
        </w:rPr>
        <w:t>đồng phần kia.</w:t>
      </w:r>
    </w:p>
    <w:p>
      <w:pPr>
        <w:pStyle w:val="BodyText"/>
        <w:spacing w:line="273" w:lineRule="auto" w:before="110"/>
        <w:ind w:left="110" w:right="390"/>
      </w:pPr>
      <w:r>
        <w:rPr>
          <w:color w:val="231F20"/>
        </w:rPr>
        <w:t>Hoặc</w:t>
      </w:r>
      <w:r>
        <w:rPr>
          <w:color w:val="231F20"/>
          <w:spacing w:val="-11"/>
        </w:rPr>
        <w:t> </w:t>
      </w:r>
      <w:r>
        <w:rPr>
          <w:color w:val="231F20"/>
        </w:rPr>
        <w:t>có</w:t>
      </w:r>
      <w:r>
        <w:rPr>
          <w:color w:val="231F20"/>
          <w:spacing w:val="-10"/>
        </w:rPr>
        <w:t> </w:t>
      </w:r>
      <w:r>
        <w:rPr>
          <w:color w:val="231F20"/>
        </w:rPr>
        <w:t>sắc</w:t>
      </w:r>
      <w:r>
        <w:rPr>
          <w:color w:val="231F20"/>
          <w:spacing w:val="-11"/>
        </w:rPr>
        <w:t> </w:t>
      </w:r>
      <w:r>
        <w:rPr>
          <w:color w:val="231F20"/>
        </w:rPr>
        <w:t>giới</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một</w:t>
      </w:r>
      <w:r>
        <w:rPr>
          <w:color w:val="231F20"/>
          <w:spacing w:val="-10"/>
        </w:rPr>
        <w:t> </w:t>
      </w:r>
      <w:r>
        <w:rPr>
          <w:color w:val="231F20"/>
        </w:rPr>
        <w:t>hữu</w:t>
      </w:r>
      <w:r>
        <w:rPr>
          <w:color w:val="231F20"/>
          <w:spacing w:val="-10"/>
        </w:rPr>
        <w:t> </w:t>
      </w:r>
      <w:r>
        <w:rPr>
          <w:color w:val="231F20"/>
        </w:rPr>
        <w:t>tình,</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đồng</w:t>
      </w:r>
      <w:r>
        <w:rPr>
          <w:color w:val="231F20"/>
          <w:spacing w:val="-11"/>
        </w:rPr>
        <w:t> </w:t>
      </w:r>
      <w:r>
        <w:rPr>
          <w:color w:val="231F20"/>
        </w:rPr>
        <w:t>phần</w:t>
      </w:r>
      <w:r>
        <w:rPr>
          <w:color w:val="231F20"/>
          <w:spacing w:val="-10"/>
        </w:rPr>
        <w:t> </w:t>
      </w:r>
      <w:r>
        <w:rPr>
          <w:color w:val="231F20"/>
        </w:rPr>
        <w:t>kia,</w:t>
      </w:r>
      <w:r>
        <w:rPr>
          <w:color w:val="231F20"/>
          <w:spacing w:val="-10"/>
        </w:rPr>
        <w:t> </w:t>
      </w:r>
      <w:r>
        <w:rPr>
          <w:color w:val="231F20"/>
        </w:rPr>
        <w:t>đối với</w:t>
      </w:r>
      <w:r>
        <w:rPr>
          <w:color w:val="231F20"/>
          <w:spacing w:val="-5"/>
        </w:rPr>
        <w:t> </w:t>
      </w:r>
      <w:r>
        <w:rPr>
          <w:color w:val="231F20"/>
        </w:rPr>
        <w:t>hai,</w:t>
      </w:r>
      <w:r>
        <w:rPr>
          <w:color w:val="231F20"/>
          <w:spacing w:val="-5"/>
        </w:rPr>
        <w:t> </w:t>
      </w:r>
      <w:r>
        <w:rPr>
          <w:color w:val="231F20"/>
        </w:rPr>
        <w:t>ba,</w:t>
      </w:r>
      <w:r>
        <w:rPr>
          <w:color w:val="231F20"/>
          <w:spacing w:val="-5"/>
        </w:rPr>
        <w:t> </w:t>
      </w:r>
      <w:r>
        <w:rPr>
          <w:color w:val="231F20"/>
        </w:rPr>
        <w:t>bốn</w:t>
      </w:r>
      <w:r>
        <w:rPr>
          <w:color w:val="231F20"/>
          <w:spacing w:val="-5"/>
        </w:rPr>
        <w:t> </w:t>
      </w:r>
      <w:r>
        <w:rPr>
          <w:color w:val="231F20"/>
        </w:rPr>
        <w:t>hữu</w:t>
      </w:r>
      <w:r>
        <w:rPr>
          <w:color w:val="231F20"/>
          <w:spacing w:val="-5"/>
        </w:rPr>
        <w:t> </w:t>
      </w:r>
      <w:r>
        <w:rPr>
          <w:color w:val="231F20"/>
        </w:rPr>
        <w:t>tình,</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trăm,</w:t>
      </w:r>
      <w:r>
        <w:rPr>
          <w:color w:val="231F20"/>
          <w:spacing w:val="-5"/>
        </w:rPr>
        <w:t> </w:t>
      </w:r>
      <w:r>
        <w:rPr>
          <w:color w:val="231F20"/>
        </w:rPr>
        <w:t>ngàn</w:t>
      </w:r>
      <w:r>
        <w:rPr>
          <w:color w:val="231F20"/>
          <w:spacing w:val="-5"/>
        </w:rPr>
        <w:t> </w:t>
      </w:r>
      <w:r>
        <w:rPr>
          <w:color w:val="231F20"/>
        </w:rPr>
        <w:t>các</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spacing w:val="-6"/>
        </w:rPr>
        <w:t>v.v...</w:t>
      </w:r>
      <w:r>
        <w:rPr>
          <w:color w:val="231F20"/>
          <w:spacing w:val="-5"/>
        </w:rPr>
        <w:t> </w:t>
      </w:r>
      <w:r>
        <w:rPr>
          <w:color w:val="231F20"/>
        </w:rPr>
        <w:t>cũng gọi</w:t>
      </w:r>
      <w:r>
        <w:rPr>
          <w:color w:val="231F20"/>
          <w:spacing w:val="-4"/>
        </w:rPr>
        <w:t> </w:t>
      </w:r>
      <w:r>
        <w:rPr>
          <w:color w:val="231F20"/>
        </w:rPr>
        <w:t>là</w:t>
      </w:r>
      <w:r>
        <w:rPr>
          <w:color w:val="231F20"/>
          <w:spacing w:val="-3"/>
        </w:rPr>
        <w:t> </w:t>
      </w:r>
      <w:r>
        <w:rPr>
          <w:color w:val="231F20"/>
        </w:rPr>
        <w:t>đồng</w:t>
      </w:r>
      <w:r>
        <w:rPr>
          <w:color w:val="231F20"/>
          <w:spacing w:val="-4"/>
        </w:rPr>
        <w:t> </w:t>
      </w:r>
      <w:r>
        <w:rPr>
          <w:color w:val="231F20"/>
        </w:rPr>
        <w:t>phần</w:t>
      </w:r>
      <w:r>
        <w:rPr>
          <w:color w:val="231F20"/>
          <w:spacing w:val="-3"/>
        </w:rPr>
        <w:t> </w:t>
      </w:r>
      <w:r>
        <w:rPr>
          <w:color w:val="231F20"/>
        </w:rPr>
        <w:t>kia.</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sắc</w:t>
      </w:r>
      <w:r>
        <w:rPr>
          <w:color w:val="231F20"/>
          <w:spacing w:val="-3"/>
        </w:rPr>
        <w:t> </w:t>
      </w:r>
      <w:r>
        <w:rPr>
          <w:color w:val="231F20"/>
        </w:rPr>
        <w:t>giới</w:t>
      </w:r>
      <w:r>
        <w:rPr>
          <w:color w:val="231F20"/>
          <w:spacing w:val="-4"/>
        </w:rPr>
        <w:t> </w:t>
      </w:r>
      <w:r>
        <w:rPr>
          <w:color w:val="231F20"/>
        </w:rPr>
        <w:t>của</w:t>
      </w:r>
      <w:r>
        <w:rPr>
          <w:color w:val="231F20"/>
          <w:spacing w:val="-3"/>
        </w:rPr>
        <w:t> </w:t>
      </w:r>
      <w:r>
        <w:rPr>
          <w:color w:val="231F20"/>
        </w:rPr>
        <w:t>hữu</w:t>
      </w:r>
      <w:r>
        <w:rPr>
          <w:color w:val="231F20"/>
          <w:spacing w:val="-3"/>
        </w:rPr>
        <w:t> </w:t>
      </w:r>
      <w:r>
        <w:rPr>
          <w:color w:val="231F20"/>
        </w:rPr>
        <w:t>tình</w:t>
      </w:r>
      <w:r>
        <w:rPr>
          <w:color w:val="231F20"/>
          <w:spacing w:val="-4"/>
        </w:rPr>
        <w:t> </w:t>
      </w:r>
      <w:r>
        <w:rPr>
          <w:color w:val="231F20"/>
        </w:rPr>
        <w:t>kia</w:t>
      </w:r>
      <w:r>
        <w:rPr>
          <w:color w:val="231F20"/>
          <w:spacing w:val="-3"/>
        </w:rPr>
        <w:t> </w:t>
      </w:r>
      <w:r>
        <w:rPr>
          <w:color w:val="231F20"/>
        </w:rPr>
        <w:t>ở</w:t>
      </w:r>
      <w:r>
        <w:rPr>
          <w:color w:val="231F20"/>
          <w:spacing w:val="-4"/>
        </w:rPr>
        <w:t> </w:t>
      </w:r>
      <w:r>
        <w:rPr>
          <w:color w:val="231F20"/>
        </w:rPr>
        <w:t>xứ</w:t>
      </w:r>
      <w:r>
        <w:rPr>
          <w:color w:val="231F20"/>
          <w:spacing w:val="-3"/>
        </w:rPr>
        <w:t> </w:t>
      </w:r>
      <w:r>
        <w:rPr>
          <w:color w:val="231F20"/>
        </w:rPr>
        <w:t>ẩn</w:t>
      </w:r>
      <w:r>
        <w:rPr>
          <w:color w:val="231F20"/>
          <w:spacing w:val="-3"/>
        </w:rPr>
        <w:t> </w:t>
      </w:r>
      <w:r>
        <w:rPr>
          <w:color w:val="231F20"/>
        </w:rPr>
        <w:t>giấu ánh sáng, vô lượng hữu tình đều không thể </w:t>
      </w:r>
      <w:r>
        <w:rPr>
          <w:color w:val="231F20"/>
          <w:spacing w:val="-4"/>
        </w:rPr>
        <w:t>thấy. </w:t>
      </w:r>
      <w:r>
        <w:rPr>
          <w:color w:val="231F20"/>
        </w:rPr>
        <w:t>Hoặc có sắc giới, mắt của tất cả hữu tình đã không </w:t>
      </w:r>
      <w:r>
        <w:rPr>
          <w:color w:val="231F20"/>
          <w:spacing w:val="-4"/>
        </w:rPr>
        <w:t>thấy, </w:t>
      </w:r>
      <w:r>
        <w:rPr>
          <w:color w:val="231F20"/>
        </w:rPr>
        <w:t>tức sắc giới kia đối với tất cả thời gian, gọi là đồng phần kia, như sắc nơi trung tâm của núi Diệu Cao và sắc dưới biển cả trong đại địa, tất cả hữu tình không ai</w:t>
      </w:r>
      <w:r>
        <w:rPr>
          <w:color w:val="231F20"/>
          <w:spacing w:val="-2"/>
        </w:rPr>
        <w:t> </w:t>
      </w:r>
      <w:r>
        <w:rPr>
          <w:color w:val="231F20"/>
          <w:spacing w:val="-4"/>
        </w:rPr>
        <w:t>thấy.</w:t>
      </w:r>
    </w:p>
    <w:p>
      <w:pPr>
        <w:pStyle w:val="BodyText"/>
        <w:spacing w:before="107"/>
        <w:ind w:left="677" w:firstLine="0"/>
      </w:pPr>
      <w:r>
        <w:rPr>
          <w:i/>
          <w:color w:val="231F20"/>
        </w:rPr>
        <w:t>Hỏi: </w:t>
      </w:r>
      <w:r>
        <w:rPr>
          <w:color w:val="231F20"/>
        </w:rPr>
        <w:t>Sắc kia há không phải là cảnh giới của thiên nhãn?</w:t>
      </w:r>
    </w:p>
    <w:p>
      <w:pPr>
        <w:pStyle w:val="BodyText"/>
        <w:spacing w:line="273" w:lineRule="auto" w:before="155"/>
        <w:ind w:left="110" w:right="390"/>
      </w:pPr>
      <w:r>
        <w:rPr>
          <w:i/>
          <w:color w:val="231F20"/>
        </w:rPr>
        <w:t>Đáp: </w:t>
      </w:r>
      <w:r>
        <w:rPr>
          <w:color w:val="231F20"/>
        </w:rPr>
        <w:t>Sắc kia tuy là cảnh giới của thiên nhãn, nhưng vì không có công dụng, nên thiên nhãn ấy không xem thấy. Lại nữa, 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phải tất cả thời nào thiên nhãn cũng hiện khởi, nên có sắc kia mà thiên nhãn không thấy.</w:t>
      </w:r>
    </w:p>
    <w:p>
      <w:pPr>
        <w:pStyle w:val="BodyText"/>
        <w:ind w:left="960" w:firstLine="0"/>
      </w:pPr>
      <w:r>
        <w:rPr>
          <w:i/>
          <w:color w:val="231F20"/>
        </w:rPr>
        <w:t>Hỏi: </w:t>
      </w:r>
      <w:r>
        <w:rPr>
          <w:color w:val="231F20"/>
        </w:rPr>
        <w:t>Sắc kia há không phải là cảnh giới của Phật nhãn?</w:t>
      </w:r>
    </w:p>
    <w:p>
      <w:pPr>
        <w:pStyle w:val="BodyText"/>
        <w:spacing w:line="276" w:lineRule="auto" w:before="158"/>
        <w:ind w:right="108"/>
      </w:pPr>
      <w:r>
        <w:rPr>
          <w:i/>
          <w:color w:val="231F20"/>
        </w:rPr>
        <w:t>Đáp:</w:t>
      </w:r>
      <w:r>
        <w:rPr>
          <w:i/>
          <w:color w:val="231F20"/>
          <w:spacing w:val="-11"/>
        </w:rPr>
        <w:t> </w:t>
      </w:r>
      <w:r>
        <w:rPr>
          <w:color w:val="231F20"/>
        </w:rPr>
        <w:t>Sắc</w:t>
      </w:r>
      <w:r>
        <w:rPr>
          <w:color w:val="231F20"/>
          <w:spacing w:val="-11"/>
        </w:rPr>
        <w:t> </w:t>
      </w:r>
      <w:r>
        <w:rPr>
          <w:color w:val="231F20"/>
        </w:rPr>
        <w:t>kia</w:t>
      </w:r>
      <w:r>
        <w:rPr>
          <w:color w:val="231F20"/>
          <w:spacing w:val="-10"/>
        </w:rPr>
        <w:t> </w:t>
      </w:r>
      <w:r>
        <w:rPr>
          <w:color w:val="231F20"/>
        </w:rPr>
        <w:t>tuy</w:t>
      </w:r>
      <w:r>
        <w:rPr>
          <w:color w:val="231F20"/>
          <w:spacing w:val="-11"/>
        </w:rPr>
        <w:t> </w:t>
      </w:r>
      <w:r>
        <w:rPr>
          <w:color w:val="231F20"/>
        </w:rPr>
        <w:t>là</w:t>
      </w:r>
      <w:r>
        <w:rPr>
          <w:color w:val="231F20"/>
          <w:spacing w:val="-10"/>
        </w:rPr>
        <w:t> </w:t>
      </w:r>
      <w:r>
        <w:rPr>
          <w:color w:val="231F20"/>
        </w:rPr>
        <w:t>cảnh</w:t>
      </w:r>
      <w:r>
        <w:rPr>
          <w:color w:val="231F20"/>
          <w:spacing w:val="-11"/>
        </w:rPr>
        <w:t> </w:t>
      </w:r>
      <w:r>
        <w:rPr>
          <w:color w:val="231F20"/>
        </w:rPr>
        <w:t>giới</w:t>
      </w:r>
      <w:r>
        <w:rPr>
          <w:color w:val="231F20"/>
          <w:spacing w:val="-11"/>
        </w:rPr>
        <w:t> </w:t>
      </w:r>
      <w:r>
        <w:rPr>
          <w:color w:val="231F20"/>
        </w:rPr>
        <w:t>của</w:t>
      </w:r>
      <w:r>
        <w:rPr>
          <w:color w:val="231F20"/>
          <w:spacing w:val="-10"/>
        </w:rPr>
        <w:t> </w:t>
      </w:r>
      <w:r>
        <w:rPr>
          <w:color w:val="231F20"/>
        </w:rPr>
        <w:t>Phật</w:t>
      </w:r>
      <w:r>
        <w:rPr>
          <w:color w:val="231F20"/>
          <w:spacing w:val="-11"/>
        </w:rPr>
        <w:t> </w:t>
      </w:r>
      <w:r>
        <w:rPr>
          <w:color w:val="231F20"/>
        </w:rPr>
        <w:t>nhãn,</w:t>
      </w:r>
      <w:r>
        <w:rPr>
          <w:color w:val="231F20"/>
          <w:spacing w:val="-10"/>
        </w:rPr>
        <w:t> </w:t>
      </w:r>
      <w:r>
        <w:rPr>
          <w:color w:val="231F20"/>
        </w:rPr>
        <w:t>nhưng</w:t>
      </w:r>
      <w:r>
        <w:rPr>
          <w:color w:val="231F20"/>
          <w:spacing w:val="-11"/>
        </w:rPr>
        <w:t> </w:t>
      </w:r>
      <w:r>
        <w:rPr>
          <w:color w:val="231F20"/>
        </w:rPr>
        <w:t>vì</w:t>
      </w:r>
      <w:r>
        <w:rPr>
          <w:color w:val="231F20"/>
          <w:spacing w:val="-11"/>
        </w:rPr>
        <w:t> </w:t>
      </w:r>
      <w:r>
        <w:rPr>
          <w:color w:val="231F20"/>
        </w:rPr>
        <w:t>không</w:t>
      </w:r>
      <w:r>
        <w:rPr>
          <w:color w:val="231F20"/>
          <w:spacing w:val="-10"/>
        </w:rPr>
        <w:t> </w:t>
      </w:r>
      <w:r>
        <w:rPr>
          <w:color w:val="231F20"/>
        </w:rPr>
        <w:t>có công</w:t>
      </w:r>
      <w:r>
        <w:rPr>
          <w:color w:val="231F20"/>
          <w:spacing w:val="-10"/>
        </w:rPr>
        <w:t> </w:t>
      </w:r>
      <w:r>
        <w:rPr>
          <w:color w:val="231F20"/>
        </w:rPr>
        <w:t>dụng,</w:t>
      </w:r>
      <w:r>
        <w:rPr>
          <w:color w:val="231F20"/>
          <w:spacing w:val="-9"/>
        </w:rPr>
        <w:t> </w:t>
      </w:r>
      <w:r>
        <w:rPr>
          <w:color w:val="231F20"/>
        </w:rPr>
        <w:t>nên</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không</w:t>
      </w:r>
      <w:r>
        <w:rPr>
          <w:color w:val="231F20"/>
          <w:spacing w:val="-9"/>
        </w:rPr>
        <w:t> </w:t>
      </w:r>
      <w:r>
        <w:rPr>
          <w:color w:val="231F20"/>
        </w:rPr>
        <w:t>xem</w:t>
      </w:r>
      <w:r>
        <w:rPr>
          <w:color w:val="231F20"/>
          <w:spacing w:val="-10"/>
        </w:rPr>
        <w:t> </w:t>
      </w:r>
      <w:r>
        <w:rPr>
          <w:color w:val="231F20"/>
          <w:spacing w:val="-4"/>
        </w:rPr>
        <w:t>thấy.</w:t>
      </w:r>
      <w:r>
        <w:rPr>
          <w:color w:val="231F20"/>
          <w:spacing w:val="-9"/>
        </w:rPr>
        <w:t> </w:t>
      </w:r>
      <w:r>
        <w:rPr>
          <w:color w:val="231F20"/>
        </w:rPr>
        <w:t>Lại</w:t>
      </w:r>
      <w:r>
        <w:rPr>
          <w:color w:val="231F20"/>
          <w:spacing w:val="-9"/>
        </w:rPr>
        <w:t> </w:t>
      </w:r>
      <w:r>
        <w:rPr>
          <w:color w:val="231F20"/>
        </w:rPr>
        <w:t>nữa,</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tất</w:t>
      </w:r>
      <w:r>
        <w:rPr>
          <w:color w:val="231F20"/>
          <w:spacing w:val="-9"/>
        </w:rPr>
        <w:t> </w:t>
      </w:r>
      <w:r>
        <w:rPr>
          <w:color w:val="231F20"/>
        </w:rPr>
        <w:t>cả thời</w:t>
      </w:r>
      <w:r>
        <w:rPr>
          <w:color w:val="231F20"/>
          <w:spacing w:val="-9"/>
        </w:rPr>
        <w:t> </w:t>
      </w:r>
      <w:r>
        <w:rPr>
          <w:color w:val="231F20"/>
        </w:rPr>
        <w:t>kỳ</w:t>
      </w:r>
      <w:r>
        <w:rPr>
          <w:color w:val="231F20"/>
          <w:spacing w:val="-9"/>
        </w:rPr>
        <w:t> </w:t>
      </w:r>
      <w:r>
        <w:rPr>
          <w:color w:val="231F20"/>
        </w:rPr>
        <w:t>nào</w:t>
      </w:r>
      <w:r>
        <w:rPr>
          <w:color w:val="231F20"/>
          <w:spacing w:val="-9"/>
        </w:rPr>
        <w:t> </w:t>
      </w:r>
      <w:r>
        <w:rPr>
          <w:color w:val="231F20"/>
        </w:rPr>
        <w:t>cũng</w:t>
      </w:r>
      <w:r>
        <w:rPr>
          <w:color w:val="231F20"/>
          <w:spacing w:val="-8"/>
        </w:rPr>
        <w:t> </w:t>
      </w:r>
      <w:r>
        <w:rPr>
          <w:color w:val="231F20"/>
        </w:rPr>
        <w:t>có</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ra</w:t>
      </w:r>
      <w:r>
        <w:rPr>
          <w:color w:val="231F20"/>
          <w:spacing w:val="-9"/>
        </w:rPr>
        <w:t> </w:t>
      </w:r>
      <w:r>
        <w:rPr>
          <w:color w:val="231F20"/>
        </w:rPr>
        <w:t>đời.</w:t>
      </w:r>
      <w:r>
        <w:rPr>
          <w:color w:val="231F20"/>
          <w:spacing w:val="-9"/>
        </w:rPr>
        <w:t> </w:t>
      </w:r>
      <w:r>
        <w:rPr>
          <w:color w:val="231F20"/>
        </w:rPr>
        <w:t>Như</w:t>
      </w:r>
      <w:r>
        <w:rPr>
          <w:color w:val="231F20"/>
          <w:spacing w:val="-9"/>
        </w:rPr>
        <w:t> </w:t>
      </w:r>
      <w:r>
        <w:rPr>
          <w:color w:val="231F20"/>
        </w:rPr>
        <w:t>hiện</w:t>
      </w:r>
      <w:r>
        <w:rPr>
          <w:color w:val="231F20"/>
          <w:spacing w:val="-8"/>
        </w:rPr>
        <w:t> </w:t>
      </w:r>
      <w:r>
        <w:rPr>
          <w:color w:val="231F20"/>
        </w:rPr>
        <w:t>nay</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Phật,</w:t>
      </w:r>
      <w:r>
        <w:rPr>
          <w:color w:val="231F20"/>
          <w:spacing w:val="-9"/>
        </w:rPr>
        <w:t> </w:t>
      </w:r>
      <w:r>
        <w:rPr>
          <w:color w:val="231F20"/>
        </w:rPr>
        <w:t>vì đã</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Phật</w:t>
      </w:r>
      <w:r>
        <w:rPr>
          <w:color w:val="231F20"/>
          <w:spacing w:val="-12"/>
        </w:rPr>
        <w:t> </w:t>
      </w:r>
      <w:r>
        <w:rPr>
          <w:color w:val="231F20"/>
        </w:rPr>
        <w:t>nhãn,</w:t>
      </w:r>
      <w:r>
        <w:rPr>
          <w:color w:val="231F20"/>
          <w:spacing w:val="-12"/>
        </w:rPr>
        <w:t> </w:t>
      </w:r>
      <w:r>
        <w:rPr>
          <w:color w:val="231F20"/>
        </w:rPr>
        <w:t>nên</w:t>
      </w:r>
      <w:r>
        <w:rPr>
          <w:color w:val="231F20"/>
          <w:spacing w:val="-13"/>
        </w:rPr>
        <w:t> </w:t>
      </w:r>
      <w:r>
        <w:rPr>
          <w:color w:val="231F20"/>
        </w:rPr>
        <w:t>có</w:t>
      </w:r>
      <w:r>
        <w:rPr>
          <w:color w:val="231F20"/>
          <w:spacing w:val="-12"/>
        </w:rPr>
        <w:t> </w:t>
      </w:r>
      <w:r>
        <w:rPr>
          <w:color w:val="231F20"/>
        </w:rPr>
        <w:t>sắc</w:t>
      </w:r>
      <w:r>
        <w:rPr>
          <w:color w:val="231F20"/>
          <w:spacing w:val="-12"/>
        </w:rPr>
        <w:t> </w:t>
      </w:r>
      <w:r>
        <w:rPr>
          <w:color w:val="231F20"/>
        </w:rPr>
        <w:t>kia</w:t>
      </w:r>
      <w:r>
        <w:rPr>
          <w:color w:val="231F20"/>
          <w:spacing w:val="-13"/>
        </w:rPr>
        <w:t> </w:t>
      </w:r>
      <w:r>
        <w:rPr>
          <w:color w:val="231F20"/>
        </w:rPr>
        <w:t>nhưng</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đối</w:t>
      </w:r>
      <w:r>
        <w:rPr>
          <w:color w:val="231F20"/>
          <w:spacing w:val="-12"/>
        </w:rPr>
        <w:t> </w:t>
      </w:r>
      <w:r>
        <w:rPr>
          <w:color w:val="231F20"/>
        </w:rPr>
        <w:t>tượng trông thấy của Phật</w:t>
      </w:r>
      <w:r>
        <w:rPr>
          <w:color w:val="231F20"/>
          <w:spacing w:val="-2"/>
        </w:rPr>
        <w:t> </w:t>
      </w:r>
      <w:r>
        <w:rPr>
          <w:color w:val="231F20"/>
        </w:rPr>
        <w:t>nhãn.</w:t>
      </w:r>
    </w:p>
    <w:p>
      <w:pPr>
        <w:pStyle w:val="BodyText"/>
        <w:spacing w:line="276" w:lineRule="auto"/>
        <w:ind w:right="107"/>
      </w:pPr>
      <w:r>
        <w:rPr>
          <w:i/>
          <w:color w:val="231F20"/>
        </w:rPr>
        <w:t>Hỏi:</w:t>
      </w:r>
      <w:r>
        <w:rPr>
          <w:i/>
          <w:color w:val="231F20"/>
          <w:spacing w:val="-10"/>
        </w:rPr>
        <w:t> </w:t>
      </w:r>
      <w:r>
        <w:rPr>
          <w:color w:val="231F20"/>
        </w:rPr>
        <w:t>Vì</w:t>
      </w:r>
      <w:r>
        <w:rPr>
          <w:color w:val="231F20"/>
          <w:spacing w:val="-5"/>
        </w:rPr>
        <w:t> </w:t>
      </w:r>
      <w:r>
        <w:rPr>
          <w:color w:val="231F20"/>
        </w:rPr>
        <w:t>sao</w:t>
      </w:r>
      <w:r>
        <w:rPr>
          <w:color w:val="231F20"/>
          <w:spacing w:val="-4"/>
        </w:rPr>
        <w:t> </w:t>
      </w:r>
      <w:r>
        <w:rPr>
          <w:color w:val="231F20"/>
        </w:rPr>
        <w:t>mắt</w:t>
      </w:r>
      <w:r>
        <w:rPr>
          <w:color w:val="231F20"/>
          <w:spacing w:val="-5"/>
        </w:rPr>
        <w:t> </w:t>
      </w:r>
      <w:r>
        <w:rPr>
          <w:color w:val="231F20"/>
        </w:rPr>
        <w:t>thấy</w:t>
      </w:r>
      <w:r>
        <w:rPr>
          <w:color w:val="231F20"/>
          <w:spacing w:val="-4"/>
        </w:rPr>
        <w:t> </w:t>
      </w:r>
      <w:r>
        <w:rPr>
          <w:color w:val="231F20"/>
        </w:rPr>
        <w:t>sắc</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hữu</w:t>
      </w:r>
      <w:r>
        <w:rPr>
          <w:color w:val="231F20"/>
          <w:spacing w:val="-4"/>
        </w:rPr>
        <w:t> </w:t>
      </w:r>
      <w:r>
        <w:rPr>
          <w:color w:val="231F20"/>
        </w:rPr>
        <w:t>tình</w:t>
      </w:r>
      <w:r>
        <w:rPr>
          <w:color w:val="231F20"/>
          <w:spacing w:val="-5"/>
        </w:rPr>
        <w:t> </w:t>
      </w:r>
      <w:r>
        <w:rPr>
          <w:color w:val="231F20"/>
        </w:rPr>
        <w:t>của</w:t>
      </w:r>
      <w:r>
        <w:rPr>
          <w:color w:val="231F20"/>
          <w:spacing w:val="-5"/>
        </w:rPr>
        <w:t> </w:t>
      </w:r>
      <w:r>
        <w:rPr>
          <w:color w:val="231F20"/>
        </w:rPr>
        <w:t>mình</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đồng phần, đối với hữu tình khác cũng gọi là đồng phần? Nhưng sắc</w:t>
      </w:r>
      <w:r>
        <w:rPr>
          <w:color w:val="231F20"/>
          <w:spacing w:val="-45"/>
        </w:rPr>
        <w:t> </w:t>
      </w:r>
      <w:r>
        <w:rPr>
          <w:color w:val="231F20"/>
        </w:rPr>
        <w:t>được </w:t>
      </w:r>
      <w:r>
        <w:rPr>
          <w:color w:val="231F20"/>
          <w:spacing w:val="-4"/>
        </w:rPr>
        <w:t>thấy, </w:t>
      </w:r>
      <w:r>
        <w:rPr>
          <w:color w:val="231F20"/>
        </w:rPr>
        <w:t>đối với người thấy gọi là đồng phần, đối với người không thấy gọi là đồng phần kia?</w:t>
      </w:r>
    </w:p>
    <w:p>
      <w:pPr>
        <w:pStyle w:val="BodyText"/>
        <w:spacing w:line="276" w:lineRule="auto"/>
        <w:ind w:right="106"/>
      </w:pPr>
      <w:r>
        <w:rPr>
          <w:i/>
          <w:color w:val="231F20"/>
        </w:rPr>
        <w:t>Đáp: </w:t>
      </w:r>
      <w:r>
        <w:rPr>
          <w:color w:val="231F20"/>
        </w:rPr>
        <w:t>Cùng một sắc giới có nhiều hữu tình </w:t>
      </w:r>
      <w:r>
        <w:rPr>
          <w:color w:val="231F20"/>
          <w:spacing w:val="-4"/>
        </w:rPr>
        <w:t>thấy, </w:t>
      </w:r>
      <w:r>
        <w:rPr>
          <w:color w:val="231F20"/>
        </w:rPr>
        <w:t>không có một nhãn</w:t>
      </w:r>
      <w:r>
        <w:rPr>
          <w:color w:val="231F20"/>
          <w:spacing w:val="-8"/>
        </w:rPr>
        <w:t> </w:t>
      </w:r>
      <w:r>
        <w:rPr>
          <w:color w:val="231F20"/>
        </w:rPr>
        <w:t>giới</w:t>
      </w:r>
      <w:r>
        <w:rPr>
          <w:color w:val="231F20"/>
          <w:spacing w:val="-7"/>
        </w:rPr>
        <w:t> </w:t>
      </w:r>
      <w:r>
        <w:rPr>
          <w:color w:val="231F20"/>
        </w:rPr>
        <w:t>mà</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hữu</w:t>
      </w:r>
      <w:r>
        <w:rPr>
          <w:color w:val="231F20"/>
          <w:spacing w:val="-8"/>
        </w:rPr>
        <w:t> </w:t>
      </w:r>
      <w:r>
        <w:rPr>
          <w:color w:val="231F20"/>
        </w:rPr>
        <w:t>tình</w:t>
      </w:r>
      <w:r>
        <w:rPr>
          <w:color w:val="231F20"/>
          <w:spacing w:val="-7"/>
        </w:rPr>
        <w:t> </w:t>
      </w:r>
      <w:r>
        <w:rPr>
          <w:color w:val="231F20"/>
        </w:rPr>
        <w:t>dùng.</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có</w:t>
      </w:r>
      <w:r>
        <w:rPr>
          <w:color w:val="231F20"/>
          <w:spacing w:val="-8"/>
        </w:rPr>
        <w:t> </w:t>
      </w:r>
      <w:r>
        <w:rPr>
          <w:color w:val="231F20"/>
        </w:rPr>
        <w:t>sắc</w:t>
      </w:r>
      <w:r>
        <w:rPr>
          <w:color w:val="231F20"/>
          <w:spacing w:val="-7"/>
        </w:rPr>
        <w:t> </w:t>
      </w:r>
      <w:r>
        <w:rPr>
          <w:color w:val="231F20"/>
        </w:rPr>
        <w:t>giới</w:t>
      </w:r>
      <w:r>
        <w:rPr>
          <w:color w:val="231F20"/>
          <w:spacing w:val="-8"/>
        </w:rPr>
        <w:t> </w:t>
      </w:r>
      <w:r>
        <w:rPr>
          <w:color w:val="231F20"/>
        </w:rPr>
        <w:t>một</w:t>
      </w:r>
      <w:r>
        <w:rPr>
          <w:color w:val="231F20"/>
          <w:spacing w:val="-7"/>
        </w:rPr>
        <w:t> </w:t>
      </w:r>
      <w:r>
        <w:rPr>
          <w:color w:val="231F20"/>
        </w:rPr>
        <w:t>hữu</w:t>
      </w:r>
      <w:r>
        <w:rPr>
          <w:color w:val="231F20"/>
          <w:spacing w:val="-7"/>
        </w:rPr>
        <w:t> </w:t>
      </w:r>
      <w:r>
        <w:rPr>
          <w:color w:val="231F20"/>
        </w:rPr>
        <w:t>tình </w:t>
      </w:r>
      <w:r>
        <w:rPr>
          <w:color w:val="231F20"/>
          <w:spacing w:val="-4"/>
        </w:rPr>
        <w:t>thấy, </w:t>
      </w:r>
      <w:r>
        <w:rPr>
          <w:color w:val="231F20"/>
        </w:rPr>
        <w:t>cùng hai, ba, bốn, cho đến trăm, ngàn hữu tình cũng </w:t>
      </w:r>
      <w:r>
        <w:rPr>
          <w:color w:val="231F20"/>
          <w:spacing w:val="-4"/>
        </w:rPr>
        <w:t>thấy, </w:t>
      </w:r>
      <w:r>
        <w:rPr>
          <w:color w:val="231F20"/>
        </w:rPr>
        <w:t>là vì thấy chung, nên các người có </w:t>
      </w:r>
      <w:r>
        <w:rPr>
          <w:color w:val="231F20"/>
          <w:spacing w:val="-4"/>
        </w:rPr>
        <w:t>thấy, </w:t>
      </w:r>
      <w:r>
        <w:rPr>
          <w:color w:val="231F20"/>
        </w:rPr>
        <w:t>thì sắc giới này đối với họ gọi là đồng</w:t>
      </w:r>
      <w:r>
        <w:rPr>
          <w:color w:val="231F20"/>
          <w:spacing w:val="-8"/>
        </w:rPr>
        <w:t> </w:t>
      </w:r>
      <w:r>
        <w:rPr>
          <w:color w:val="231F20"/>
        </w:rPr>
        <w:t>phần.</w:t>
      </w:r>
      <w:r>
        <w:rPr>
          <w:color w:val="231F20"/>
          <w:spacing w:val="-8"/>
        </w:rPr>
        <w:t> </w:t>
      </w:r>
      <w:r>
        <w:rPr>
          <w:color w:val="231F20"/>
        </w:rPr>
        <w:t>Còn</w:t>
      </w:r>
      <w:r>
        <w:rPr>
          <w:color w:val="231F20"/>
          <w:spacing w:val="-8"/>
        </w:rPr>
        <w:t> </w:t>
      </w:r>
      <w:r>
        <w:rPr>
          <w:color w:val="231F20"/>
        </w:rPr>
        <w:t>các</w:t>
      </w:r>
      <w:r>
        <w:rPr>
          <w:color w:val="231F20"/>
          <w:spacing w:val="-8"/>
        </w:rPr>
        <w:t> </w:t>
      </w:r>
      <w:r>
        <w:rPr>
          <w:color w:val="231F20"/>
        </w:rPr>
        <w:t>người</w:t>
      </w:r>
      <w:r>
        <w:rPr>
          <w:color w:val="231F20"/>
          <w:spacing w:val="-8"/>
        </w:rPr>
        <w:t> </w:t>
      </w:r>
      <w:r>
        <w:rPr>
          <w:color w:val="231F20"/>
        </w:rPr>
        <w:t>không</w:t>
      </w:r>
      <w:r>
        <w:rPr>
          <w:color w:val="231F20"/>
          <w:spacing w:val="-8"/>
        </w:rPr>
        <w:t> </w:t>
      </w:r>
      <w:r>
        <w:rPr>
          <w:color w:val="231F20"/>
          <w:spacing w:val="-4"/>
        </w:rPr>
        <w:t>thấy,</w:t>
      </w:r>
      <w:r>
        <w:rPr>
          <w:color w:val="231F20"/>
          <w:spacing w:val="-8"/>
        </w:rPr>
        <w:t> </w:t>
      </w:r>
      <w:r>
        <w:rPr>
          <w:color w:val="231F20"/>
        </w:rPr>
        <w:t>thì</w:t>
      </w:r>
      <w:r>
        <w:rPr>
          <w:color w:val="231F20"/>
          <w:spacing w:val="-8"/>
        </w:rPr>
        <w:t> </w:t>
      </w:r>
      <w:r>
        <w:rPr>
          <w:color w:val="231F20"/>
        </w:rPr>
        <w:t>sắc</w:t>
      </w:r>
      <w:r>
        <w:rPr>
          <w:color w:val="231F20"/>
          <w:spacing w:val="-8"/>
        </w:rPr>
        <w:t> </w:t>
      </w:r>
      <w:r>
        <w:rPr>
          <w:color w:val="231F20"/>
        </w:rPr>
        <w:t>giới</w:t>
      </w:r>
      <w:r>
        <w:rPr>
          <w:color w:val="231F20"/>
          <w:spacing w:val="-8"/>
        </w:rPr>
        <w:t> </w:t>
      </w:r>
      <w:r>
        <w:rPr>
          <w:color w:val="231F20"/>
        </w:rPr>
        <w:t>này</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họ</w:t>
      </w:r>
      <w:r>
        <w:rPr>
          <w:color w:val="231F20"/>
          <w:spacing w:val="-8"/>
        </w:rPr>
        <w:t> </w:t>
      </w:r>
      <w:r>
        <w:rPr>
          <w:color w:val="231F20"/>
        </w:rPr>
        <w:t>gọi là đồng phần kia. Không có một nhãn giới có công dụng nơi hai</w:t>
      </w:r>
      <w:r>
        <w:rPr>
          <w:color w:val="231F20"/>
          <w:spacing w:val="-32"/>
        </w:rPr>
        <w:t> </w:t>
      </w:r>
      <w:r>
        <w:rPr>
          <w:color w:val="231F20"/>
        </w:rPr>
        <w:t>hữu tình, huống chi là nhiều hữu tình là không chung.</w:t>
      </w:r>
    </w:p>
    <w:p>
      <w:pPr>
        <w:pStyle w:val="BodyText"/>
        <w:spacing w:line="276" w:lineRule="auto" w:before="115"/>
        <w:ind w:right="108"/>
      </w:pPr>
      <w:r>
        <w:rPr>
          <w:color w:val="231F20"/>
        </w:rPr>
        <w:t>Các</w:t>
      </w:r>
      <w:r>
        <w:rPr>
          <w:color w:val="231F20"/>
          <w:spacing w:val="-8"/>
        </w:rPr>
        <w:t> </w:t>
      </w:r>
      <w:r>
        <w:rPr>
          <w:color w:val="231F20"/>
          <w:spacing w:val="-3"/>
        </w:rPr>
        <w:t>người</w:t>
      </w:r>
      <w:r>
        <w:rPr>
          <w:color w:val="231F20"/>
          <w:spacing w:val="-7"/>
        </w:rPr>
        <w:t> </w:t>
      </w:r>
      <w:r>
        <w:rPr>
          <w:color w:val="231F20"/>
          <w:spacing w:val="-3"/>
        </w:rPr>
        <w:t>dùng</w:t>
      </w:r>
      <w:r>
        <w:rPr>
          <w:color w:val="231F20"/>
          <w:spacing w:val="-7"/>
        </w:rPr>
        <w:t> </w:t>
      </w:r>
      <w:r>
        <w:rPr>
          <w:color w:val="231F20"/>
        </w:rPr>
        <w:t>mắt</w:t>
      </w:r>
      <w:r>
        <w:rPr>
          <w:color w:val="231F20"/>
          <w:spacing w:val="-7"/>
        </w:rPr>
        <w:t> </w:t>
      </w:r>
      <w:r>
        <w:rPr>
          <w:color w:val="231F20"/>
        </w:rPr>
        <w:t>này</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thấy</w:t>
      </w:r>
      <w:r>
        <w:rPr>
          <w:color w:val="231F20"/>
          <w:spacing w:val="-7"/>
        </w:rPr>
        <w:t> </w:t>
      </w:r>
      <w:r>
        <w:rPr>
          <w:color w:val="231F20"/>
          <w:spacing w:val="-3"/>
        </w:rPr>
        <w:t>sắc,</w:t>
      </w:r>
      <w:r>
        <w:rPr>
          <w:color w:val="231F20"/>
          <w:spacing w:val="-7"/>
        </w:rPr>
        <w:t> </w:t>
      </w:r>
      <w:r>
        <w:rPr>
          <w:color w:val="231F20"/>
        </w:rPr>
        <w:t>thì</w:t>
      </w:r>
      <w:r>
        <w:rPr>
          <w:color w:val="231F20"/>
          <w:spacing w:val="-7"/>
        </w:rPr>
        <w:t> </w:t>
      </w:r>
      <w:r>
        <w:rPr>
          <w:color w:val="231F20"/>
        </w:rPr>
        <w:t>mắt</w:t>
      </w:r>
      <w:r>
        <w:rPr>
          <w:color w:val="231F20"/>
          <w:spacing w:val="-8"/>
        </w:rPr>
        <w:t> </w:t>
      </w:r>
      <w:r>
        <w:rPr>
          <w:color w:val="231F20"/>
        </w:rPr>
        <w:t>này</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spacing w:val="-3"/>
        </w:rPr>
        <w:t>sắc </w:t>
      </w:r>
      <w:r>
        <w:rPr>
          <w:color w:val="231F20"/>
        </w:rPr>
        <w:t>kia gọi là </w:t>
      </w:r>
      <w:r>
        <w:rPr>
          <w:color w:val="231F20"/>
          <w:spacing w:val="-3"/>
        </w:rPr>
        <w:t>đồng phần. </w:t>
      </w:r>
      <w:r>
        <w:rPr>
          <w:color w:val="231F20"/>
        </w:rPr>
        <w:t>Mắt của các hữu </w:t>
      </w:r>
      <w:r>
        <w:rPr>
          <w:color w:val="231F20"/>
          <w:spacing w:val="-3"/>
        </w:rPr>
        <w:t>tình khác, hoặc thấy sắc, hoặc không thấy sắc, </w:t>
      </w:r>
      <w:r>
        <w:rPr>
          <w:color w:val="231F20"/>
        </w:rPr>
        <w:t>mắt này đối với sắc kia </w:t>
      </w:r>
      <w:r>
        <w:rPr>
          <w:color w:val="231F20"/>
          <w:spacing w:val="-3"/>
        </w:rPr>
        <w:t>cũng </w:t>
      </w:r>
      <w:r>
        <w:rPr>
          <w:color w:val="231F20"/>
        </w:rPr>
        <w:t>gọi là có tác </w:t>
      </w:r>
      <w:r>
        <w:rPr>
          <w:color w:val="231F20"/>
          <w:spacing w:val="-3"/>
        </w:rPr>
        <w:t>dụng. Mắt </w:t>
      </w:r>
      <w:r>
        <w:rPr>
          <w:color w:val="231F20"/>
        </w:rPr>
        <w:t>đã là </w:t>
      </w:r>
      <w:r>
        <w:rPr>
          <w:color w:val="231F20"/>
          <w:spacing w:val="-3"/>
        </w:rPr>
        <w:t>không chung, </w:t>
      </w:r>
      <w:r>
        <w:rPr>
          <w:color w:val="231F20"/>
        </w:rPr>
        <w:t>nên đối với tất cả </w:t>
      </w:r>
      <w:r>
        <w:rPr>
          <w:color w:val="231F20"/>
          <w:spacing w:val="-3"/>
        </w:rPr>
        <w:t>thời gian, tướng luôn nhất định. </w:t>
      </w:r>
      <w:r>
        <w:rPr>
          <w:color w:val="231F20"/>
        </w:rPr>
        <w:t>Như</w:t>
      </w:r>
      <w:r>
        <w:rPr>
          <w:color w:val="231F20"/>
          <w:spacing w:val="-19"/>
        </w:rPr>
        <w:t> </w:t>
      </w:r>
      <w:r>
        <w:rPr>
          <w:color w:val="231F20"/>
        </w:rPr>
        <w:t>sắc</w:t>
      </w:r>
      <w:r>
        <w:rPr>
          <w:color w:val="231F20"/>
          <w:spacing w:val="-18"/>
        </w:rPr>
        <w:t> </w:t>
      </w:r>
      <w:r>
        <w:rPr>
          <w:color w:val="231F20"/>
          <w:spacing w:val="-3"/>
        </w:rPr>
        <w:t>giới,</w:t>
      </w:r>
      <w:r>
        <w:rPr>
          <w:color w:val="231F20"/>
          <w:spacing w:val="-18"/>
        </w:rPr>
        <w:t> </w:t>
      </w:r>
      <w:r>
        <w:rPr>
          <w:color w:val="231F20"/>
        </w:rPr>
        <w:t>thì</w:t>
      </w:r>
      <w:r>
        <w:rPr>
          <w:color w:val="231F20"/>
          <w:spacing w:val="-19"/>
        </w:rPr>
        <w:t> </w:t>
      </w:r>
      <w:r>
        <w:rPr>
          <w:color w:val="231F20"/>
          <w:spacing w:val="-3"/>
        </w:rPr>
        <w:t>thanh,</w:t>
      </w:r>
      <w:r>
        <w:rPr>
          <w:color w:val="231F20"/>
          <w:spacing w:val="-18"/>
        </w:rPr>
        <w:t> </w:t>
      </w:r>
      <w:r>
        <w:rPr>
          <w:color w:val="231F20"/>
          <w:spacing w:val="-3"/>
        </w:rPr>
        <w:t>hương</w:t>
      </w:r>
      <w:r>
        <w:rPr>
          <w:color w:val="231F20"/>
          <w:spacing w:val="-18"/>
        </w:rPr>
        <w:t> </w:t>
      </w:r>
      <w:r>
        <w:rPr>
          <w:color w:val="231F20"/>
        </w:rPr>
        <w:t>vị,</w:t>
      </w:r>
      <w:r>
        <w:rPr>
          <w:color w:val="231F20"/>
          <w:spacing w:val="-19"/>
        </w:rPr>
        <w:t> </w:t>
      </w:r>
      <w:r>
        <w:rPr>
          <w:color w:val="231F20"/>
        </w:rPr>
        <w:t>xúc</w:t>
      </w:r>
      <w:r>
        <w:rPr>
          <w:color w:val="231F20"/>
          <w:spacing w:val="-18"/>
        </w:rPr>
        <w:t> </w:t>
      </w:r>
      <w:r>
        <w:rPr>
          <w:color w:val="231F20"/>
          <w:spacing w:val="-3"/>
        </w:rPr>
        <w:t>giới</w:t>
      </w:r>
      <w:r>
        <w:rPr>
          <w:color w:val="231F20"/>
          <w:spacing w:val="-18"/>
        </w:rPr>
        <w:t> </w:t>
      </w:r>
      <w:r>
        <w:rPr>
          <w:color w:val="231F20"/>
          <w:spacing w:val="-3"/>
        </w:rPr>
        <w:t>cũng</w:t>
      </w:r>
      <w:r>
        <w:rPr>
          <w:color w:val="231F20"/>
          <w:spacing w:val="-18"/>
        </w:rPr>
        <w:t> </w:t>
      </w:r>
      <w:r>
        <w:rPr>
          <w:color w:val="231F20"/>
        </w:rPr>
        <w:t>như</w:t>
      </w:r>
      <w:r>
        <w:rPr>
          <w:color w:val="231F20"/>
          <w:spacing w:val="-19"/>
        </w:rPr>
        <w:t> </w:t>
      </w:r>
      <w:r>
        <w:rPr>
          <w:color w:val="231F20"/>
          <w:spacing w:val="-7"/>
        </w:rPr>
        <w:t>vậy.</w:t>
      </w:r>
      <w:r>
        <w:rPr>
          <w:color w:val="231F20"/>
          <w:spacing w:val="-23"/>
        </w:rPr>
        <w:t> </w:t>
      </w:r>
      <w:r>
        <w:rPr>
          <w:color w:val="231F20"/>
        </w:rPr>
        <w:t>Vì</w:t>
      </w:r>
      <w:r>
        <w:rPr>
          <w:color w:val="231F20"/>
          <w:spacing w:val="-18"/>
        </w:rPr>
        <w:t> </w:t>
      </w:r>
      <w:r>
        <w:rPr>
          <w:color w:val="231F20"/>
          <w:spacing w:val="-3"/>
        </w:rPr>
        <w:t>đồng</w:t>
      </w:r>
      <w:r>
        <w:rPr>
          <w:color w:val="231F20"/>
          <w:spacing w:val="-19"/>
        </w:rPr>
        <w:t> </w:t>
      </w:r>
      <w:r>
        <w:rPr>
          <w:color w:val="231F20"/>
          <w:spacing w:val="-3"/>
        </w:rPr>
        <w:t>phần </w:t>
      </w:r>
      <w:r>
        <w:rPr>
          <w:color w:val="231F20"/>
        </w:rPr>
        <w:t>và </w:t>
      </w:r>
      <w:r>
        <w:rPr>
          <w:color w:val="231F20"/>
          <w:spacing w:val="-3"/>
        </w:rPr>
        <w:t>đồng phần </w:t>
      </w:r>
      <w:r>
        <w:rPr>
          <w:color w:val="231F20"/>
        </w:rPr>
        <w:t>kia về </w:t>
      </w:r>
      <w:r>
        <w:rPr>
          <w:color w:val="231F20"/>
          <w:spacing w:val="-3"/>
        </w:rPr>
        <w:t>phẩm loại </w:t>
      </w:r>
      <w:r>
        <w:rPr>
          <w:color w:val="231F20"/>
        </w:rPr>
        <w:t>có sai </w:t>
      </w:r>
      <w:r>
        <w:rPr>
          <w:color w:val="231F20"/>
          <w:spacing w:val="-3"/>
        </w:rPr>
        <w:t>biệt </w:t>
      </w:r>
      <w:r>
        <w:rPr>
          <w:color w:val="231F20"/>
        </w:rPr>
        <w:t>đều </w:t>
      </w:r>
      <w:r>
        <w:rPr>
          <w:color w:val="231F20"/>
          <w:spacing w:val="-3"/>
        </w:rPr>
        <w:t>giống nhau. Nhưng về nghĩa</w:t>
      </w:r>
      <w:r>
        <w:rPr>
          <w:color w:val="231F20"/>
          <w:spacing w:val="-8"/>
        </w:rPr>
        <w:t> </w:t>
      </w:r>
      <w:r>
        <w:rPr>
          <w:color w:val="231F20"/>
          <w:spacing w:val="-7"/>
        </w:rPr>
        <w:t>này,</w:t>
      </w:r>
      <w:r>
        <w:rPr>
          <w:color w:val="231F20"/>
          <w:spacing w:val="-8"/>
        </w:rPr>
        <w:t> </w:t>
      </w:r>
      <w:r>
        <w:rPr>
          <w:color w:val="231F20"/>
          <w:spacing w:val="-3"/>
        </w:rPr>
        <w:t>hoặc</w:t>
      </w:r>
      <w:r>
        <w:rPr>
          <w:color w:val="231F20"/>
          <w:spacing w:val="-7"/>
        </w:rPr>
        <w:t> </w:t>
      </w:r>
      <w:r>
        <w:rPr>
          <w:color w:val="231F20"/>
        </w:rPr>
        <w:t>có</w:t>
      </w:r>
      <w:r>
        <w:rPr>
          <w:color w:val="231F20"/>
          <w:spacing w:val="-8"/>
        </w:rPr>
        <w:t> </w:t>
      </w:r>
      <w:r>
        <w:rPr>
          <w:color w:val="231F20"/>
          <w:spacing w:val="-3"/>
        </w:rPr>
        <w:t>người</w:t>
      </w:r>
      <w:r>
        <w:rPr>
          <w:color w:val="231F20"/>
          <w:spacing w:val="-8"/>
        </w:rPr>
        <w:t> </w:t>
      </w:r>
      <w:r>
        <w:rPr>
          <w:color w:val="231F20"/>
          <w:spacing w:val="-3"/>
        </w:rPr>
        <w:t>muốn</w:t>
      </w:r>
      <w:r>
        <w:rPr>
          <w:color w:val="231F20"/>
          <w:spacing w:val="-7"/>
        </w:rPr>
        <w:t> </w:t>
      </w:r>
      <w:r>
        <w:rPr>
          <w:color w:val="231F20"/>
          <w:spacing w:val="-3"/>
        </w:rPr>
        <w:t>khiến</w:t>
      </w:r>
      <w:r>
        <w:rPr>
          <w:color w:val="231F20"/>
          <w:spacing w:val="-8"/>
        </w:rPr>
        <w:t> </w:t>
      </w:r>
      <w:r>
        <w:rPr>
          <w:color w:val="231F20"/>
        </w:rPr>
        <w:t>chỉ</w:t>
      </w:r>
      <w:r>
        <w:rPr>
          <w:color w:val="231F20"/>
          <w:spacing w:val="-8"/>
        </w:rPr>
        <w:t> </w:t>
      </w:r>
      <w:r>
        <w:rPr>
          <w:color w:val="231F20"/>
          <w:spacing w:val="-3"/>
        </w:rPr>
        <w:t>ngửi,</w:t>
      </w:r>
      <w:r>
        <w:rPr>
          <w:color w:val="231F20"/>
          <w:spacing w:val="-7"/>
        </w:rPr>
        <w:t> </w:t>
      </w:r>
      <w:r>
        <w:rPr>
          <w:color w:val="231F20"/>
          <w:spacing w:val="-3"/>
        </w:rPr>
        <w:t>nếm,</w:t>
      </w:r>
      <w:r>
        <w:rPr>
          <w:color w:val="231F20"/>
          <w:spacing w:val="-8"/>
        </w:rPr>
        <w:t> </w:t>
      </w:r>
      <w:r>
        <w:rPr>
          <w:color w:val="231F20"/>
        </w:rPr>
        <w:t>cảm</w:t>
      </w:r>
      <w:r>
        <w:rPr>
          <w:color w:val="231F20"/>
          <w:spacing w:val="-7"/>
        </w:rPr>
        <w:t> </w:t>
      </w:r>
      <w:r>
        <w:rPr>
          <w:color w:val="231F20"/>
          <w:spacing w:val="-3"/>
        </w:rPr>
        <w:t>giác,</w:t>
      </w:r>
      <w:r>
        <w:rPr>
          <w:color w:val="231F20"/>
          <w:spacing w:val="-8"/>
        </w:rPr>
        <w:t> </w:t>
      </w:r>
      <w:r>
        <w:rPr>
          <w:color w:val="231F20"/>
        </w:rPr>
        <w:t>đều</w:t>
      </w:r>
      <w:r>
        <w:rPr>
          <w:color w:val="231F20"/>
          <w:spacing w:val="-8"/>
        </w:rPr>
        <w:t> </w:t>
      </w:r>
      <w:r>
        <w:rPr>
          <w:color w:val="231F20"/>
          <w:spacing w:val="-3"/>
        </w:rPr>
        <w:t>có </w:t>
      </w:r>
      <w:r>
        <w:rPr>
          <w:color w:val="231F20"/>
        </w:rPr>
        <w:t>các</w:t>
      </w:r>
      <w:r>
        <w:rPr>
          <w:color w:val="231F20"/>
          <w:spacing w:val="-11"/>
        </w:rPr>
        <w:t> </w:t>
      </w:r>
      <w:r>
        <w:rPr>
          <w:color w:val="231F20"/>
          <w:spacing w:val="-3"/>
        </w:rPr>
        <w:t>hương,</w:t>
      </w:r>
      <w:r>
        <w:rPr>
          <w:color w:val="231F20"/>
          <w:spacing w:val="-11"/>
        </w:rPr>
        <w:t> </w:t>
      </w:r>
      <w:r>
        <w:rPr>
          <w:color w:val="231F20"/>
        </w:rPr>
        <w:t>vị,</w:t>
      </w:r>
      <w:r>
        <w:rPr>
          <w:color w:val="231F20"/>
          <w:spacing w:val="-11"/>
        </w:rPr>
        <w:t> </w:t>
      </w:r>
      <w:r>
        <w:rPr>
          <w:color w:val="231F20"/>
        </w:rPr>
        <w:t>xúc</w:t>
      </w:r>
      <w:r>
        <w:rPr>
          <w:color w:val="231F20"/>
          <w:spacing w:val="-11"/>
        </w:rPr>
        <w:t> </w:t>
      </w:r>
      <w:r>
        <w:rPr>
          <w:color w:val="231F20"/>
          <w:spacing w:val="-3"/>
        </w:rPr>
        <w:t>trong</w:t>
      </w:r>
      <w:r>
        <w:rPr>
          <w:color w:val="231F20"/>
          <w:spacing w:val="-11"/>
        </w:rPr>
        <w:t> </w:t>
      </w:r>
      <w:r>
        <w:rPr>
          <w:color w:val="231F20"/>
          <w:spacing w:val="-3"/>
        </w:rPr>
        <w:t>thân</w:t>
      </w:r>
      <w:r>
        <w:rPr>
          <w:color w:val="231F20"/>
          <w:spacing w:val="-11"/>
        </w:rPr>
        <w:t> </w:t>
      </w:r>
      <w:r>
        <w:rPr>
          <w:color w:val="231F20"/>
          <w:spacing w:val="-3"/>
        </w:rPr>
        <w:t>mình.</w:t>
      </w:r>
      <w:r>
        <w:rPr>
          <w:color w:val="231F20"/>
          <w:spacing w:val="-11"/>
        </w:rPr>
        <w:t> </w:t>
      </w:r>
      <w:r>
        <w:rPr>
          <w:color w:val="231F20"/>
          <w:spacing w:val="-3"/>
        </w:rPr>
        <w:t>Người</w:t>
      </w:r>
      <w:r>
        <w:rPr>
          <w:color w:val="231F20"/>
          <w:spacing w:val="-10"/>
        </w:rPr>
        <w:t> </w:t>
      </w:r>
      <w:r>
        <w:rPr>
          <w:color w:val="231F20"/>
        </w:rPr>
        <w:t>ấy</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spacing w:val="-3"/>
        </w:rPr>
        <w:t>vầy:</w:t>
      </w:r>
      <w:r>
        <w:rPr>
          <w:color w:val="231F20"/>
          <w:spacing w:val="-11"/>
        </w:rPr>
        <w:t> </w:t>
      </w:r>
      <w:r>
        <w:rPr>
          <w:color w:val="231F20"/>
          <w:spacing w:val="-3"/>
        </w:rPr>
        <w:t>Hương,</w:t>
      </w:r>
      <w:r>
        <w:rPr>
          <w:color w:val="231F20"/>
          <w:spacing w:val="-11"/>
        </w:rPr>
        <w:t> </w:t>
      </w:r>
      <w:r>
        <w:rPr>
          <w:color w:val="231F20"/>
          <w:spacing w:val="-3"/>
        </w:rPr>
        <w:t>vị, </w:t>
      </w:r>
      <w:r>
        <w:rPr>
          <w:color w:val="231F20"/>
        </w:rPr>
        <w:t>xúc </w:t>
      </w:r>
      <w:r>
        <w:rPr>
          <w:color w:val="231F20"/>
          <w:spacing w:val="-3"/>
        </w:rPr>
        <w:t>giới được </w:t>
      </w:r>
      <w:r>
        <w:rPr>
          <w:color w:val="231F20"/>
        </w:rPr>
        <w:t>căn cứ nơi lý của thế </w:t>
      </w:r>
      <w:r>
        <w:rPr>
          <w:color w:val="231F20"/>
          <w:spacing w:val="-3"/>
        </w:rPr>
        <w:t>tục, </w:t>
      </w:r>
      <w:r>
        <w:rPr>
          <w:color w:val="231F20"/>
        </w:rPr>
        <w:t>như nói về sắc </w:t>
      </w:r>
      <w:r>
        <w:rPr>
          <w:color w:val="231F20"/>
          <w:spacing w:val="-3"/>
        </w:rPr>
        <w:t>giới. Nghĩa là </w:t>
      </w:r>
      <w:r>
        <w:rPr>
          <w:color w:val="231F20"/>
        </w:rPr>
        <w:t>các</w:t>
      </w:r>
      <w:r>
        <w:rPr>
          <w:color w:val="231F20"/>
          <w:spacing w:val="-16"/>
        </w:rPr>
        <w:t> </w:t>
      </w:r>
      <w:r>
        <w:rPr>
          <w:color w:val="231F20"/>
        </w:rPr>
        <w:t>thế</w:t>
      </w:r>
      <w:r>
        <w:rPr>
          <w:color w:val="231F20"/>
          <w:spacing w:val="-15"/>
        </w:rPr>
        <w:t> </w:t>
      </w:r>
      <w:r>
        <w:rPr>
          <w:color w:val="231F20"/>
          <w:spacing w:val="-3"/>
        </w:rPr>
        <w:t>gian</w:t>
      </w:r>
      <w:r>
        <w:rPr>
          <w:color w:val="231F20"/>
          <w:spacing w:val="-15"/>
        </w:rPr>
        <w:t> </w:t>
      </w:r>
      <w:r>
        <w:rPr>
          <w:color w:val="231F20"/>
        </w:rPr>
        <w:t>đã</w:t>
      </w:r>
      <w:r>
        <w:rPr>
          <w:color w:val="231F20"/>
          <w:spacing w:val="-15"/>
        </w:rPr>
        <w:t> </w:t>
      </w:r>
      <w:r>
        <w:rPr>
          <w:color w:val="231F20"/>
          <w:spacing w:val="-3"/>
        </w:rPr>
        <w:t>nói:</w:t>
      </w:r>
      <w:r>
        <w:rPr>
          <w:color w:val="231F20"/>
          <w:spacing w:val="-15"/>
        </w:rPr>
        <w:t> </w:t>
      </w:r>
      <w:r>
        <w:rPr>
          <w:color w:val="231F20"/>
        </w:rPr>
        <w:t>Ông</w:t>
      </w:r>
      <w:r>
        <w:rPr>
          <w:color w:val="231F20"/>
          <w:spacing w:val="-15"/>
        </w:rPr>
        <w:t> </w:t>
      </w:r>
      <w:r>
        <w:rPr>
          <w:color w:val="231F20"/>
        </w:rPr>
        <w:t>đã</w:t>
      </w:r>
      <w:r>
        <w:rPr>
          <w:color w:val="231F20"/>
          <w:spacing w:val="-15"/>
        </w:rPr>
        <w:t> </w:t>
      </w:r>
      <w:r>
        <w:rPr>
          <w:color w:val="231F20"/>
          <w:spacing w:val="-3"/>
        </w:rPr>
        <w:t>ngửi</w:t>
      </w:r>
      <w:r>
        <w:rPr>
          <w:color w:val="231F20"/>
          <w:spacing w:val="-15"/>
        </w:rPr>
        <w:t> </w:t>
      </w:r>
      <w:r>
        <w:rPr>
          <w:color w:val="231F20"/>
        </w:rPr>
        <w:t>mùi</w:t>
      </w:r>
      <w:r>
        <w:rPr>
          <w:color w:val="231F20"/>
          <w:spacing w:val="-15"/>
        </w:rPr>
        <w:t> </w:t>
      </w:r>
      <w:r>
        <w:rPr>
          <w:color w:val="231F20"/>
          <w:spacing w:val="-3"/>
        </w:rPr>
        <w:t>hương,</w:t>
      </w:r>
      <w:r>
        <w:rPr>
          <w:color w:val="231F20"/>
          <w:spacing w:val="-15"/>
        </w:rPr>
        <w:t> </w:t>
      </w:r>
      <w:r>
        <w:rPr>
          <w:color w:val="231F20"/>
          <w:spacing w:val="-3"/>
        </w:rPr>
        <w:t>chúng</w:t>
      </w:r>
      <w:r>
        <w:rPr>
          <w:color w:val="231F20"/>
          <w:spacing w:val="-16"/>
        </w:rPr>
        <w:t> </w:t>
      </w:r>
      <w:r>
        <w:rPr>
          <w:color w:val="231F20"/>
        </w:rPr>
        <w:t>tôi</w:t>
      </w:r>
      <w:r>
        <w:rPr>
          <w:color w:val="231F20"/>
          <w:spacing w:val="-15"/>
        </w:rPr>
        <w:t> </w:t>
      </w:r>
      <w:r>
        <w:rPr>
          <w:color w:val="231F20"/>
          <w:spacing w:val="-3"/>
        </w:rPr>
        <w:t>cũng</w:t>
      </w:r>
      <w:r>
        <w:rPr>
          <w:color w:val="231F20"/>
          <w:spacing w:val="-15"/>
        </w:rPr>
        <w:t> </w:t>
      </w:r>
      <w:r>
        <w:rPr>
          <w:color w:val="231F20"/>
          <w:spacing w:val="-3"/>
        </w:rPr>
        <w:t>ngửi.</w:t>
      </w:r>
      <w:r>
        <w:rPr>
          <w:color w:val="231F20"/>
          <w:spacing w:val="-15"/>
        </w:rPr>
        <w:t> </w:t>
      </w:r>
      <w:r>
        <w:rPr>
          <w:color w:val="231F20"/>
          <w:spacing w:val="-3"/>
        </w:rPr>
        <w:t>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đã</w:t>
      </w:r>
      <w:r>
        <w:rPr>
          <w:color w:val="231F20"/>
          <w:spacing w:val="-8"/>
        </w:rPr>
        <w:t> </w:t>
      </w:r>
      <w:r>
        <w:rPr>
          <w:color w:val="231F20"/>
        </w:rPr>
        <w:t>nếm</w:t>
      </w:r>
      <w:r>
        <w:rPr>
          <w:color w:val="231F20"/>
          <w:spacing w:val="-7"/>
        </w:rPr>
        <w:t> </w:t>
      </w:r>
      <w:r>
        <w:rPr>
          <w:color w:val="231F20"/>
        </w:rPr>
        <w:t>vị,</w:t>
      </w:r>
      <w:r>
        <w:rPr>
          <w:color w:val="231F20"/>
          <w:spacing w:val="-7"/>
        </w:rPr>
        <w:t> </w:t>
      </w:r>
      <w:r>
        <w:rPr>
          <w:color w:val="231F20"/>
          <w:spacing w:val="-3"/>
        </w:rPr>
        <w:t>chúng</w:t>
      </w:r>
      <w:r>
        <w:rPr>
          <w:color w:val="231F20"/>
          <w:spacing w:val="-7"/>
        </w:rPr>
        <w:t> </w:t>
      </w:r>
      <w:r>
        <w:rPr>
          <w:color w:val="231F20"/>
        </w:rPr>
        <w:t>tôi</w:t>
      </w:r>
      <w:r>
        <w:rPr>
          <w:color w:val="231F20"/>
          <w:spacing w:val="-7"/>
        </w:rPr>
        <w:t> </w:t>
      </w:r>
      <w:r>
        <w:rPr>
          <w:color w:val="231F20"/>
          <w:spacing w:val="-3"/>
        </w:rPr>
        <w:t>cũng</w:t>
      </w:r>
      <w:r>
        <w:rPr>
          <w:color w:val="231F20"/>
          <w:spacing w:val="-7"/>
        </w:rPr>
        <w:t> </w:t>
      </w:r>
      <w:r>
        <w:rPr>
          <w:color w:val="231F20"/>
          <w:spacing w:val="-3"/>
        </w:rPr>
        <w:t>nếm.</w:t>
      </w:r>
      <w:r>
        <w:rPr>
          <w:color w:val="231F20"/>
          <w:spacing w:val="-7"/>
        </w:rPr>
        <w:t> </w:t>
      </w:r>
      <w:r>
        <w:rPr>
          <w:color w:val="231F20"/>
        </w:rPr>
        <w:t>Ông</w:t>
      </w:r>
      <w:r>
        <w:rPr>
          <w:color w:val="231F20"/>
          <w:spacing w:val="-7"/>
        </w:rPr>
        <w:t> </w:t>
      </w:r>
      <w:r>
        <w:rPr>
          <w:color w:val="231F20"/>
        </w:rPr>
        <w:t>đã</w:t>
      </w:r>
      <w:r>
        <w:rPr>
          <w:color w:val="231F20"/>
          <w:spacing w:val="-7"/>
        </w:rPr>
        <w:t> </w:t>
      </w:r>
      <w:r>
        <w:rPr>
          <w:color w:val="231F20"/>
        </w:rPr>
        <w:t>có</w:t>
      </w:r>
      <w:r>
        <w:rPr>
          <w:color w:val="231F20"/>
          <w:spacing w:val="-7"/>
        </w:rPr>
        <w:t> </w:t>
      </w:r>
      <w:r>
        <w:rPr>
          <w:color w:val="231F20"/>
        </w:rPr>
        <w:t>cảm</w:t>
      </w:r>
      <w:r>
        <w:rPr>
          <w:color w:val="231F20"/>
          <w:spacing w:val="-7"/>
        </w:rPr>
        <w:t> </w:t>
      </w:r>
      <w:r>
        <w:rPr>
          <w:color w:val="231F20"/>
          <w:spacing w:val="-3"/>
        </w:rPr>
        <w:t>giác</w:t>
      </w:r>
      <w:r>
        <w:rPr>
          <w:color w:val="231F20"/>
          <w:spacing w:val="-7"/>
        </w:rPr>
        <w:t> </w:t>
      </w:r>
      <w:r>
        <w:rPr>
          <w:color w:val="231F20"/>
        </w:rPr>
        <w:t>xúc</w:t>
      </w:r>
      <w:r>
        <w:rPr>
          <w:color w:val="231F20"/>
          <w:spacing w:val="-7"/>
        </w:rPr>
        <w:t> </w:t>
      </w:r>
      <w:r>
        <w:rPr>
          <w:color w:val="231F20"/>
          <w:spacing w:val="-3"/>
        </w:rPr>
        <w:t>chạm,</w:t>
      </w:r>
      <w:r>
        <w:rPr>
          <w:color w:val="231F20"/>
          <w:spacing w:val="-7"/>
        </w:rPr>
        <w:t> </w:t>
      </w:r>
      <w:r>
        <w:rPr>
          <w:color w:val="231F20"/>
          <w:spacing w:val="-3"/>
        </w:rPr>
        <w:t>chúng </w:t>
      </w:r>
      <w:r>
        <w:rPr>
          <w:color w:val="231F20"/>
        </w:rPr>
        <w:t>tôi</w:t>
      </w:r>
      <w:r>
        <w:rPr>
          <w:color w:val="231F20"/>
          <w:spacing w:val="-12"/>
        </w:rPr>
        <w:t> </w:t>
      </w:r>
      <w:r>
        <w:rPr>
          <w:color w:val="231F20"/>
          <w:spacing w:val="-3"/>
        </w:rPr>
        <w:t>cũng</w:t>
      </w:r>
      <w:r>
        <w:rPr>
          <w:color w:val="231F20"/>
          <w:spacing w:val="-11"/>
        </w:rPr>
        <w:t> </w:t>
      </w:r>
      <w:r>
        <w:rPr>
          <w:color w:val="231F20"/>
        </w:rPr>
        <w:t>có</w:t>
      </w:r>
      <w:r>
        <w:rPr>
          <w:color w:val="231F20"/>
          <w:spacing w:val="-11"/>
        </w:rPr>
        <w:t> </w:t>
      </w:r>
      <w:r>
        <w:rPr>
          <w:color w:val="231F20"/>
        </w:rPr>
        <w:t>cảm</w:t>
      </w:r>
      <w:r>
        <w:rPr>
          <w:color w:val="231F20"/>
          <w:spacing w:val="-11"/>
        </w:rPr>
        <w:t> </w:t>
      </w:r>
      <w:r>
        <w:rPr>
          <w:color w:val="231F20"/>
          <w:spacing w:val="-3"/>
        </w:rPr>
        <w:t>giác</w:t>
      </w:r>
      <w:r>
        <w:rPr>
          <w:color w:val="231F20"/>
          <w:spacing w:val="-11"/>
        </w:rPr>
        <w:t> </w:t>
      </w:r>
      <w:r>
        <w:rPr>
          <w:color w:val="231F20"/>
        </w:rPr>
        <w:t>xúc</w:t>
      </w:r>
      <w:r>
        <w:rPr>
          <w:color w:val="231F20"/>
          <w:spacing w:val="-11"/>
        </w:rPr>
        <w:t> </w:t>
      </w:r>
      <w:r>
        <w:rPr>
          <w:color w:val="231F20"/>
          <w:spacing w:val="-3"/>
        </w:rPr>
        <w:t>chạm.</w:t>
      </w:r>
      <w:r>
        <w:rPr>
          <w:color w:val="231F20"/>
          <w:spacing w:val="-11"/>
        </w:rPr>
        <w:t> </w:t>
      </w:r>
      <w:r>
        <w:rPr>
          <w:color w:val="231F20"/>
        </w:rPr>
        <w:t>Căn</w:t>
      </w:r>
      <w:r>
        <w:rPr>
          <w:color w:val="231F20"/>
          <w:spacing w:val="-11"/>
        </w:rPr>
        <w:t> </w:t>
      </w:r>
      <w:r>
        <w:rPr>
          <w:color w:val="231F20"/>
        </w:rPr>
        <w:t>cứ</w:t>
      </w:r>
      <w:r>
        <w:rPr>
          <w:color w:val="231F20"/>
          <w:spacing w:val="-11"/>
        </w:rPr>
        <w:t> </w:t>
      </w:r>
      <w:r>
        <w:rPr>
          <w:color w:val="231F20"/>
        </w:rPr>
        <w:t>vào</w:t>
      </w:r>
      <w:r>
        <w:rPr>
          <w:color w:val="231F20"/>
          <w:spacing w:val="-11"/>
        </w:rPr>
        <w:t> </w:t>
      </w:r>
      <w:r>
        <w:rPr>
          <w:color w:val="231F20"/>
        </w:rPr>
        <w:t>lý</w:t>
      </w:r>
      <w:r>
        <w:rPr>
          <w:color w:val="231F20"/>
          <w:spacing w:val="-11"/>
        </w:rPr>
        <w:t> </w:t>
      </w:r>
      <w:r>
        <w:rPr>
          <w:color w:val="231F20"/>
        </w:rPr>
        <w:t>của</w:t>
      </w:r>
      <w:r>
        <w:rPr>
          <w:color w:val="231F20"/>
          <w:spacing w:val="-11"/>
        </w:rPr>
        <w:t> </w:t>
      </w:r>
      <w:r>
        <w:rPr>
          <w:color w:val="231F20"/>
          <w:spacing w:val="-3"/>
        </w:rPr>
        <w:t>thắng</w:t>
      </w:r>
      <w:r>
        <w:rPr>
          <w:color w:val="231F20"/>
          <w:spacing w:val="-11"/>
        </w:rPr>
        <w:t> </w:t>
      </w:r>
      <w:r>
        <w:rPr>
          <w:color w:val="231F20"/>
          <w:spacing w:val="-3"/>
        </w:rPr>
        <w:t>nghĩa,</w:t>
      </w:r>
      <w:r>
        <w:rPr>
          <w:color w:val="231F20"/>
          <w:spacing w:val="-11"/>
        </w:rPr>
        <w:t> </w:t>
      </w:r>
      <w:r>
        <w:rPr>
          <w:color w:val="231F20"/>
          <w:spacing w:val="-3"/>
        </w:rPr>
        <w:t>hương </w:t>
      </w:r>
      <w:r>
        <w:rPr>
          <w:color w:val="231F20"/>
        </w:rPr>
        <w:t>vị, xúc </w:t>
      </w:r>
      <w:r>
        <w:rPr>
          <w:color w:val="231F20"/>
          <w:spacing w:val="-3"/>
        </w:rPr>
        <w:t>giới </w:t>
      </w:r>
      <w:r>
        <w:rPr>
          <w:color w:val="231F20"/>
        </w:rPr>
        <w:t>như nơi </w:t>
      </w:r>
      <w:r>
        <w:rPr>
          <w:color w:val="231F20"/>
          <w:spacing w:val="-3"/>
        </w:rPr>
        <w:t>phần nhãn giới </w:t>
      </w:r>
      <w:r>
        <w:rPr>
          <w:color w:val="231F20"/>
        </w:rPr>
        <w:t>đã </w:t>
      </w:r>
      <w:r>
        <w:rPr>
          <w:color w:val="231F20"/>
          <w:spacing w:val="-3"/>
        </w:rPr>
        <w:t>nói. Nghĩa </w:t>
      </w:r>
      <w:r>
        <w:rPr>
          <w:color w:val="231F20"/>
        </w:rPr>
        <w:t>là một hữu </w:t>
      </w:r>
      <w:r>
        <w:rPr>
          <w:color w:val="231F20"/>
          <w:spacing w:val="-3"/>
        </w:rPr>
        <w:t>tình đã ngửi hương giới, </w:t>
      </w:r>
      <w:r>
        <w:rPr>
          <w:color w:val="231F20"/>
        </w:rPr>
        <w:t>thì </w:t>
      </w:r>
      <w:r>
        <w:rPr>
          <w:color w:val="231F20"/>
          <w:spacing w:val="-3"/>
        </w:rPr>
        <w:t>giới khác không </w:t>
      </w:r>
      <w:r>
        <w:rPr>
          <w:color w:val="231F20"/>
        </w:rPr>
        <w:t>thể </w:t>
      </w:r>
      <w:r>
        <w:rPr>
          <w:color w:val="231F20"/>
          <w:spacing w:val="-3"/>
        </w:rPr>
        <w:t>ngửi. </w:t>
      </w:r>
      <w:r>
        <w:rPr>
          <w:color w:val="231F20"/>
        </w:rPr>
        <w:t>Nếu một hữu </w:t>
      </w:r>
      <w:r>
        <w:rPr>
          <w:color w:val="231F20"/>
          <w:spacing w:val="-3"/>
        </w:rPr>
        <w:t>tình đã </w:t>
      </w:r>
      <w:r>
        <w:rPr>
          <w:color w:val="231F20"/>
        </w:rPr>
        <w:t>nếm</w:t>
      </w:r>
      <w:r>
        <w:rPr>
          <w:color w:val="231F20"/>
          <w:spacing w:val="-12"/>
        </w:rPr>
        <w:t> </w:t>
      </w:r>
      <w:r>
        <w:rPr>
          <w:color w:val="231F20"/>
        </w:rPr>
        <w:t>vị</w:t>
      </w:r>
      <w:r>
        <w:rPr>
          <w:color w:val="231F20"/>
          <w:spacing w:val="-12"/>
        </w:rPr>
        <w:t> </w:t>
      </w:r>
      <w:r>
        <w:rPr>
          <w:color w:val="231F20"/>
          <w:spacing w:val="-3"/>
        </w:rPr>
        <w:t>giới,</w:t>
      </w:r>
      <w:r>
        <w:rPr>
          <w:color w:val="231F20"/>
          <w:spacing w:val="-12"/>
        </w:rPr>
        <w:t> </w:t>
      </w:r>
      <w:r>
        <w:rPr>
          <w:color w:val="231F20"/>
        </w:rPr>
        <w:t>thì</w:t>
      </w:r>
      <w:r>
        <w:rPr>
          <w:color w:val="231F20"/>
          <w:spacing w:val="-11"/>
        </w:rPr>
        <w:t> </w:t>
      </w:r>
      <w:r>
        <w:rPr>
          <w:color w:val="231F20"/>
          <w:spacing w:val="-3"/>
        </w:rPr>
        <w:t>giới</w:t>
      </w:r>
      <w:r>
        <w:rPr>
          <w:color w:val="231F20"/>
          <w:spacing w:val="-12"/>
        </w:rPr>
        <w:t> </w:t>
      </w:r>
      <w:r>
        <w:rPr>
          <w:color w:val="231F20"/>
          <w:spacing w:val="-3"/>
        </w:rPr>
        <w:t>khác</w:t>
      </w:r>
      <w:r>
        <w:rPr>
          <w:color w:val="231F20"/>
          <w:spacing w:val="-12"/>
        </w:rPr>
        <w:t> </w:t>
      </w:r>
      <w:r>
        <w:rPr>
          <w:color w:val="231F20"/>
          <w:spacing w:val="-3"/>
        </w:rPr>
        <w:t>không</w:t>
      </w:r>
      <w:r>
        <w:rPr>
          <w:color w:val="231F20"/>
          <w:spacing w:val="-12"/>
        </w:rPr>
        <w:t> </w:t>
      </w:r>
      <w:r>
        <w:rPr>
          <w:color w:val="231F20"/>
        </w:rPr>
        <w:t>thể</w:t>
      </w:r>
      <w:r>
        <w:rPr>
          <w:color w:val="231F20"/>
          <w:spacing w:val="-11"/>
        </w:rPr>
        <w:t> </w:t>
      </w:r>
      <w:r>
        <w:rPr>
          <w:color w:val="231F20"/>
          <w:spacing w:val="-3"/>
        </w:rPr>
        <w:t>nếm.</w:t>
      </w:r>
      <w:r>
        <w:rPr>
          <w:color w:val="231F20"/>
          <w:spacing w:val="-12"/>
        </w:rPr>
        <w:t> </w:t>
      </w:r>
      <w:r>
        <w:rPr>
          <w:color w:val="231F20"/>
        </w:rPr>
        <w:t>Nếu</w:t>
      </w:r>
      <w:r>
        <w:rPr>
          <w:color w:val="231F20"/>
          <w:spacing w:val="-12"/>
        </w:rPr>
        <w:t> </w:t>
      </w:r>
      <w:r>
        <w:rPr>
          <w:color w:val="231F20"/>
        </w:rPr>
        <w:t>một</w:t>
      </w:r>
      <w:r>
        <w:rPr>
          <w:color w:val="231F20"/>
          <w:spacing w:val="-11"/>
        </w:rPr>
        <w:t> </w:t>
      </w:r>
      <w:r>
        <w:rPr>
          <w:color w:val="231F20"/>
        </w:rPr>
        <w:t>hữu</w:t>
      </w:r>
      <w:r>
        <w:rPr>
          <w:color w:val="231F20"/>
          <w:spacing w:val="-12"/>
        </w:rPr>
        <w:t> </w:t>
      </w:r>
      <w:r>
        <w:rPr>
          <w:color w:val="231F20"/>
          <w:spacing w:val="-3"/>
        </w:rPr>
        <w:t>tình</w:t>
      </w:r>
      <w:r>
        <w:rPr>
          <w:color w:val="231F20"/>
          <w:spacing w:val="-12"/>
        </w:rPr>
        <w:t> </w:t>
      </w:r>
      <w:r>
        <w:rPr>
          <w:color w:val="231F20"/>
        </w:rPr>
        <w:t>đã</w:t>
      </w:r>
      <w:r>
        <w:rPr>
          <w:color w:val="231F20"/>
          <w:spacing w:val="-12"/>
        </w:rPr>
        <w:t> </w:t>
      </w:r>
      <w:r>
        <w:rPr>
          <w:color w:val="231F20"/>
        </w:rPr>
        <w:t>có</w:t>
      </w:r>
      <w:r>
        <w:rPr>
          <w:color w:val="231F20"/>
          <w:spacing w:val="-11"/>
        </w:rPr>
        <w:t> </w:t>
      </w:r>
      <w:r>
        <w:rPr>
          <w:color w:val="231F20"/>
          <w:spacing w:val="-3"/>
        </w:rPr>
        <w:t>cảm giác </w:t>
      </w:r>
      <w:r>
        <w:rPr>
          <w:color w:val="231F20"/>
        </w:rPr>
        <w:t>nơi xúc </w:t>
      </w:r>
      <w:r>
        <w:rPr>
          <w:color w:val="231F20"/>
          <w:spacing w:val="-3"/>
        </w:rPr>
        <w:t>giới, giới khác không </w:t>
      </w:r>
      <w:r>
        <w:rPr>
          <w:color w:val="231F20"/>
        </w:rPr>
        <w:t>thể cảm</w:t>
      </w:r>
      <w:r>
        <w:rPr>
          <w:color w:val="231F20"/>
          <w:spacing w:val="-41"/>
        </w:rPr>
        <w:t> </w:t>
      </w:r>
      <w:r>
        <w:rPr>
          <w:color w:val="231F20"/>
          <w:spacing w:val="-3"/>
        </w:rPr>
        <w:t>giác.</w:t>
      </w:r>
    </w:p>
    <w:p>
      <w:pPr>
        <w:pStyle w:val="BodyText"/>
        <w:spacing w:line="273" w:lineRule="auto" w:before="108"/>
        <w:ind w:left="110" w:right="391"/>
      </w:pPr>
      <w:r>
        <w:rPr>
          <w:i/>
          <w:color w:val="231F20"/>
        </w:rPr>
        <w:t>Hỏi: </w:t>
      </w:r>
      <w:r>
        <w:rPr>
          <w:color w:val="231F20"/>
        </w:rPr>
        <w:t>Nếu một xúc giới nơi thân của hai hữu tình, mỗi thân đều ở một bên, bị bức xúc chung, há không phải là thắng nghĩa, như nơi sắc giới đã nói?</w:t>
      </w:r>
    </w:p>
    <w:p>
      <w:pPr>
        <w:pStyle w:val="BodyText"/>
        <w:spacing w:line="273" w:lineRule="auto" w:before="111"/>
        <w:ind w:left="110" w:right="391"/>
      </w:pPr>
      <w:r>
        <w:rPr>
          <w:i/>
          <w:color w:val="231F20"/>
        </w:rPr>
        <w:t>Đáp: </w:t>
      </w:r>
      <w:r>
        <w:rPr>
          <w:color w:val="231F20"/>
        </w:rPr>
        <w:t>Xúc giới như thế có nhiều cực vi hòa hợp tụ tập một</w:t>
      </w:r>
      <w:r>
        <w:rPr>
          <w:color w:val="231F20"/>
          <w:spacing w:val="-33"/>
        </w:rPr>
        <w:t> </w:t>
      </w:r>
      <w:r>
        <w:rPr>
          <w:color w:val="231F20"/>
        </w:rPr>
        <w:t>chỗ, vì sự bức xúc của hai thân đều được một bên, không có được</w:t>
      </w:r>
      <w:r>
        <w:rPr>
          <w:color w:val="231F20"/>
          <w:spacing w:val="-29"/>
        </w:rPr>
        <w:t> </w:t>
      </w:r>
      <w:r>
        <w:rPr>
          <w:color w:val="231F20"/>
        </w:rPr>
        <w:t>chung, nên về lý của thắng nghĩa, như nơi nhãn giới đã nói. Hương, vị, xúc giới căn cứ nơi nhãn giới này nên biết.</w:t>
      </w:r>
    </w:p>
    <w:p>
      <w:pPr>
        <w:pStyle w:val="BodyText"/>
        <w:spacing w:line="273" w:lineRule="auto" w:before="110"/>
        <w:ind w:left="110" w:right="390"/>
      </w:pPr>
      <w:r>
        <w:rPr>
          <w:color w:val="231F20"/>
        </w:rPr>
        <w:t>Lại có người muốn khiến cho cũng ngửi, nếm, cảm giác nơi người khác và các hương, vị, xúc phi tình, người ấy nêu ra thuyết: Hương, vị, xúc giới nếu đã thọ dụng và trong khi đang thọ dụng đều dựa</w:t>
      </w:r>
      <w:r>
        <w:rPr>
          <w:color w:val="231F20"/>
          <w:spacing w:val="-9"/>
        </w:rPr>
        <w:t> </w:t>
      </w:r>
      <w:r>
        <w:rPr>
          <w:color w:val="231F20"/>
        </w:rPr>
        <w:t>vào</w:t>
      </w:r>
      <w:r>
        <w:rPr>
          <w:color w:val="231F20"/>
          <w:spacing w:val="-8"/>
        </w:rPr>
        <w:t> </w:t>
      </w:r>
      <w:r>
        <w:rPr>
          <w:color w:val="231F20"/>
        </w:rPr>
        <w:t>lý</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như</w:t>
      </w:r>
      <w:r>
        <w:rPr>
          <w:color w:val="231F20"/>
          <w:spacing w:val="-8"/>
        </w:rPr>
        <w:t> </w:t>
      </w:r>
      <w:r>
        <w:rPr>
          <w:color w:val="231F20"/>
        </w:rPr>
        <w:t>nơi</w:t>
      </w:r>
      <w:r>
        <w:rPr>
          <w:color w:val="231F20"/>
          <w:spacing w:val="-8"/>
        </w:rPr>
        <w:t> </w:t>
      </w:r>
      <w:r>
        <w:rPr>
          <w:color w:val="231F20"/>
        </w:rPr>
        <w:t>phần</w:t>
      </w:r>
      <w:r>
        <w:rPr>
          <w:color w:val="231F20"/>
          <w:spacing w:val="-8"/>
        </w:rPr>
        <w:t> </w:t>
      </w:r>
      <w:r>
        <w:rPr>
          <w:color w:val="231F20"/>
        </w:rPr>
        <w:t>sắc</w:t>
      </w:r>
      <w:r>
        <w:rPr>
          <w:color w:val="231F20"/>
          <w:spacing w:val="-9"/>
        </w:rPr>
        <w:t> </w:t>
      </w:r>
      <w:r>
        <w:rPr>
          <w:color w:val="231F20"/>
        </w:rPr>
        <w:t>giới</w:t>
      </w:r>
      <w:r>
        <w:rPr>
          <w:color w:val="231F20"/>
          <w:spacing w:val="-9"/>
        </w:rPr>
        <w:t> </w:t>
      </w:r>
      <w:r>
        <w:rPr>
          <w:color w:val="231F20"/>
        </w:rPr>
        <w:t>đã</w:t>
      </w:r>
      <w:r>
        <w:rPr>
          <w:color w:val="231F20"/>
          <w:spacing w:val="-8"/>
        </w:rPr>
        <w:t> </w:t>
      </w:r>
      <w:r>
        <w:rPr>
          <w:color w:val="231F20"/>
        </w:rPr>
        <w:t>nói,</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thế</w:t>
      </w:r>
      <w:r>
        <w:rPr>
          <w:color w:val="231F20"/>
          <w:spacing w:val="-8"/>
        </w:rPr>
        <w:t> </w:t>
      </w:r>
      <w:r>
        <w:rPr>
          <w:color w:val="231F20"/>
          <w:spacing w:val="-3"/>
        </w:rPr>
        <w:t>gian </w:t>
      </w:r>
      <w:r>
        <w:rPr>
          <w:color w:val="231F20"/>
        </w:rPr>
        <w:t>nói tức cùng được. Nếu căn cứ vào lý của thắng nghĩa, như nơi</w:t>
      </w:r>
      <w:r>
        <w:rPr>
          <w:color w:val="231F20"/>
          <w:spacing w:val="-44"/>
        </w:rPr>
        <w:t> </w:t>
      </w:r>
      <w:r>
        <w:rPr>
          <w:color w:val="231F20"/>
        </w:rPr>
        <w:t>phần nhãn giới nói: Một giới đã thọ dụng, các giới khác không được. Nếu chưa thọ dụng hương, vị, xúc giới, dựa vào lý của thắng nghĩa,</w:t>
      </w:r>
      <w:r>
        <w:rPr>
          <w:color w:val="231F20"/>
          <w:spacing w:val="-26"/>
        </w:rPr>
        <w:t> </w:t>
      </w:r>
      <w:r>
        <w:rPr>
          <w:color w:val="231F20"/>
        </w:rPr>
        <w:t>cũng có được chung, như nghĩa nơi phần sắc giới đã nói. Tức ở vị lai sẽ đến hiện tại, có nghĩa nhiều người cùng được. Nếu dựa theo nghĩa trước kia, nên tạo ra thuyết này: Hương, vị, xúc giới nếu căn cứ vào lý thế tục, như nơi phần sắc giới nói. Nếu căn cứ nơi lý của thắng nghĩa, như nơi phần nhãn giới đã nói. Nếu căn cứ ở nghĩa sau, nên tạo ra thuyết này: Hương, vị, xúc giới nếu đã thọ dụng và trong lúc đang thọ dụng đều dựa vào lý thế tục, như nơi phần sắc giới đã nói. Nếu căn cứ nơi lý của thắng nghĩa, như nơi phần nhãn giới đã nói. Nếu chưa thọ dụng, căn cứ nơi lý của thắng nghĩa cũng có thể </w:t>
      </w:r>
      <w:r>
        <w:rPr>
          <w:color w:val="231F20"/>
          <w:spacing w:val="-3"/>
        </w:rPr>
        <w:t>được </w:t>
      </w:r>
      <w:r>
        <w:rPr>
          <w:color w:val="231F20"/>
        </w:rPr>
        <w:t>nói như nơi phần sắc giới đã</w:t>
      </w:r>
      <w:r>
        <w:rPr>
          <w:color w:val="231F20"/>
          <w:spacing w:val="-2"/>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Thế nên, các Luận đều tạo ra thuyết này: Như sắc giới, thanh, hương vị, xúc giới cũng vậy, do hương, vị, xúc có thể được chung.</w:t>
      </w:r>
    </w:p>
    <w:p>
      <w:pPr>
        <w:pStyle w:val="BodyText"/>
        <w:spacing w:before="113"/>
        <w:ind w:left="960" w:firstLine="0"/>
      </w:pPr>
      <w:r>
        <w:rPr>
          <w:i/>
          <w:color w:val="231F20"/>
        </w:rPr>
        <w:t>Hỏi: </w:t>
      </w:r>
      <w:r>
        <w:rPr>
          <w:color w:val="231F20"/>
        </w:rPr>
        <w:t>Thế nào là Nhãn thức giới?</w:t>
      </w:r>
    </w:p>
    <w:p>
      <w:pPr>
        <w:pStyle w:val="BodyText"/>
        <w:spacing w:line="271" w:lineRule="auto" w:before="153"/>
        <w:ind w:right="109"/>
      </w:pPr>
      <w:r>
        <w:rPr>
          <w:i/>
          <w:color w:val="231F20"/>
        </w:rPr>
        <w:t>Đáp: </w:t>
      </w:r>
      <w:r>
        <w:rPr>
          <w:color w:val="231F20"/>
        </w:rPr>
        <w:t>Mắt và sắc làm duyên sinh ra nhãn thức, đó gọi là Nhãn thức giới.</w:t>
      </w:r>
    </w:p>
    <w:p>
      <w:pPr>
        <w:pStyle w:val="BodyText"/>
        <w:spacing w:line="271" w:lineRule="auto"/>
        <w:ind w:right="107"/>
      </w:pPr>
      <w:r>
        <w:rPr>
          <w:i/>
          <w:color w:val="231F20"/>
        </w:rPr>
        <w:t>Hỏi: </w:t>
      </w:r>
      <w:r>
        <w:rPr>
          <w:color w:val="231F20"/>
        </w:rPr>
        <w:t>Lúc nhãn thức sinh, trừ tự tánh, tất cả pháp khác đều làm duyên, vì sao chỉ nói mắt, sắc làm duyên?</w:t>
      </w:r>
    </w:p>
    <w:p>
      <w:pPr>
        <w:pStyle w:val="BodyText"/>
        <w:spacing w:line="271" w:lineRule="auto" w:before="113"/>
        <w:ind w:right="107"/>
      </w:pPr>
      <w:r>
        <w:rPr>
          <w:i/>
          <w:color w:val="231F20"/>
        </w:rPr>
        <w:t>Đáp:</w:t>
      </w:r>
      <w:r>
        <w:rPr>
          <w:i/>
          <w:color w:val="231F20"/>
          <w:spacing w:val="-12"/>
        </w:rPr>
        <w:t> </w:t>
      </w:r>
      <w:r>
        <w:rPr>
          <w:color w:val="231F20"/>
        </w:rPr>
        <w:t>Trong</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duyên</w:t>
      </w:r>
      <w:r>
        <w:rPr>
          <w:color w:val="231F20"/>
          <w:spacing w:val="-6"/>
        </w:rPr>
        <w:t> </w:t>
      </w:r>
      <w:r>
        <w:rPr>
          <w:color w:val="231F20"/>
        </w:rPr>
        <w:t>tăng</w:t>
      </w:r>
      <w:r>
        <w:rPr>
          <w:color w:val="231F20"/>
          <w:spacing w:val="-7"/>
        </w:rPr>
        <w:t> </w:t>
      </w:r>
      <w:r>
        <w:rPr>
          <w:color w:val="231F20"/>
        </w:rPr>
        <w:t>hơn.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nếu</w:t>
      </w:r>
      <w:r>
        <w:rPr>
          <w:color w:val="231F20"/>
          <w:spacing w:val="-7"/>
        </w:rPr>
        <w:t> </w:t>
      </w:r>
      <w:r>
        <w:rPr>
          <w:color w:val="231F20"/>
        </w:rPr>
        <w:t>pháp</w:t>
      </w:r>
      <w:r>
        <w:rPr>
          <w:color w:val="231F20"/>
          <w:spacing w:val="-6"/>
        </w:rPr>
        <w:t> </w:t>
      </w:r>
      <w:r>
        <w:rPr>
          <w:color w:val="231F20"/>
        </w:rPr>
        <w:t>là đối tượng nương dựa, đối tượng duyên của nhãn thức, thì mắt </w:t>
      </w:r>
      <w:r>
        <w:rPr>
          <w:color w:val="231F20"/>
          <w:spacing w:val="-3"/>
        </w:rPr>
        <w:t>được </w:t>
      </w:r>
      <w:r>
        <w:rPr>
          <w:color w:val="231F20"/>
        </w:rPr>
        <w:t>nói trong đây là đối tượng nương dựa của nhãn thức, còn sắc là đối tượng duyên của nhãn thức, thế nên được nói riêng. Pháp khác thì không như </w:t>
      </w:r>
      <w:r>
        <w:rPr>
          <w:color w:val="231F20"/>
          <w:spacing w:val="-5"/>
        </w:rPr>
        <w:t>vậy.</w:t>
      </w:r>
    </w:p>
    <w:p>
      <w:pPr>
        <w:pStyle w:val="BodyText"/>
        <w:spacing w:line="271" w:lineRule="auto"/>
        <w:ind w:right="111"/>
      </w:pPr>
      <w:r>
        <w:rPr>
          <w:color w:val="231F20"/>
          <w:spacing w:val="-4"/>
        </w:rPr>
        <w:t>Lại</w:t>
      </w:r>
      <w:r>
        <w:rPr>
          <w:color w:val="231F20"/>
          <w:spacing w:val="-19"/>
        </w:rPr>
        <w:t> </w:t>
      </w:r>
      <w:r>
        <w:rPr>
          <w:color w:val="231F20"/>
          <w:spacing w:val="-5"/>
        </w:rPr>
        <w:t>nữa,</w:t>
      </w:r>
      <w:r>
        <w:rPr>
          <w:color w:val="231F20"/>
          <w:spacing w:val="-18"/>
        </w:rPr>
        <w:t> </w:t>
      </w:r>
      <w:r>
        <w:rPr>
          <w:color w:val="231F20"/>
          <w:spacing w:val="-4"/>
        </w:rPr>
        <w:t>nếu</w:t>
      </w:r>
      <w:r>
        <w:rPr>
          <w:color w:val="231F20"/>
          <w:spacing w:val="-18"/>
        </w:rPr>
        <w:t> </w:t>
      </w:r>
      <w:r>
        <w:rPr>
          <w:color w:val="231F20"/>
          <w:spacing w:val="-5"/>
        </w:rPr>
        <w:t>pháp</w:t>
      </w:r>
      <w:r>
        <w:rPr>
          <w:color w:val="231F20"/>
          <w:spacing w:val="-19"/>
        </w:rPr>
        <w:t> </w:t>
      </w:r>
      <w:r>
        <w:rPr>
          <w:color w:val="231F20"/>
          <w:spacing w:val="-3"/>
        </w:rPr>
        <w:t>là</w:t>
      </w:r>
      <w:r>
        <w:rPr>
          <w:color w:val="231F20"/>
          <w:spacing w:val="-18"/>
        </w:rPr>
        <w:t> </w:t>
      </w:r>
      <w:r>
        <w:rPr>
          <w:color w:val="231F20"/>
          <w:spacing w:val="-5"/>
        </w:rPr>
        <w:t>tăng</w:t>
      </w:r>
      <w:r>
        <w:rPr>
          <w:color w:val="231F20"/>
          <w:spacing w:val="-18"/>
        </w:rPr>
        <w:t> </w:t>
      </w:r>
      <w:r>
        <w:rPr>
          <w:color w:val="231F20"/>
          <w:spacing w:val="-5"/>
        </w:rPr>
        <w:t>thượng</w:t>
      </w:r>
      <w:r>
        <w:rPr>
          <w:color w:val="231F20"/>
          <w:spacing w:val="-18"/>
        </w:rPr>
        <w:t> </w:t>
      </w:r>
      <w:r>
        <w:rPr>
          <w:color w:val="231F20"/>
          <w:spacing w:val="-5"/>
        </w:rPr>
        <w:t>duyên</w:t>
      </w:r>
      <w:r>
        <w:rPr>
          <w:color w:val="231F20"/>
          <w:spacing w:val="-19"/>
        </w:rPr>
        <w:t> </w:t>
      </w:r>
      <w:r>
        <w:rPr>
          <w:color w:val="231F20"/>
          <w:spacing w:val="-4"/>
        </w:rPr>
        <w:t>gần</w:t>
      </w:r>
      <w:r>
        <w:rPr>
          <w:color w:val="231F20"/>
          <w:spacing w:val="-19"/>
        </w:rPr>
        <w:t> </w:t>
      </w:r>
      <w:r>
        <w:rPr>
          <w:color w:val="231F20"/>
          <w:spacing w:val="-4"/>
        </w:rPr>
        <w:t>của</w:t>
      </w:r>
      <w:r>
        <w:rPr>
          <w:color w:val="231F20"/>
          <w:spacing w:val="-18"/>
        </w:rPr>
        <w:t> </w:t>
      </w:r>
      <w:r>
        <w:rPr>
          <w:color w:val="231F20"/>
          <w:spacing w:val="-5"/>
        </w:rPr>
        <w:t>nhãn</w:t>
      </w:r>
      <w:r>
        <w:rPr>
          <w:color w:val="231F20"/>
          <w:spacing w:val="-19"/>
        </w:rPr>
        <w:t> </w:t>
      </w:r>
      <w:r>
        <w:rPr>
          <w:color w:val="231F20"/>
          <w:spacing w:val="-5"/>
        </w:rPr>
        <w:t>thức,</w:t>
      </w:r>
      <w:r>
        <w:rPr>
          <w:color w:val="231F20"/>
          <w:spacing w:val="-18"/>
        </w:rPr>
        <w:t> </w:t>
      </w:r>
      <w:r>
        <w:rPr>
          <w:color w:val="231F20"/>
          <w:spacing w:val="-4"/>
        </w:rPr>
        <w:t>thì</w:t>
      </w:r>
      <w:r>
        <w:rPr>
          <w:color w:val="231F20"/>
          <w:spacing w:val="-18"/>
        </w:rPr>
        <w:t> </w:t>
      </w:r>
      <w:r>
        <w:rPr>
          <w:color w:val="231F20"/>
          <w:spacing w:val="-6"/>
        </w:rPr>
        <w:t>mắt </w:t>
      </w:r>
      <w:r>
        <w:rPr>
          <w:color w:val="231F20"/>
          <w:spacing w:val="-5"/>
        </w:rPr>
        <w:t>được </w:t>
      </w:r>
      <w:r>
        <w:rPr>
          <w:color w:val="231F20"/>
          <w:spacing w:val="-4"/>
        </w:rPr>
        <w:t>nói </w:t>
      </w:r>
      <w:r>
        <w:rPr>
          <w:color w:val="231F20"/>
          <w:spacing w:val="-5"/>
        </w:rPr>
        <w:t>trong </w:t>
      </w:r>
      <w:r>
        <w:rPr>
          <w:color w:val="231F20"/>
          <w:spacing w:val="-4"/>
        </w:rPr>
        <w:t>đây </w:t>
      </w:r>
      <w:r>
        <w:rPr>
          <w:color w:val="231F20"/>
          <w:spacing w:val="-3"/>
        </w:rPr>
        <w:t>và </w:t>
      </w:r>
      <w:r>
        <w:rPr>
          <w:color w:val="231F20"/>
          <w:spacing w:val="-4"/>
        </w:rPr>
        <w:t>sắc </w:t>
      </w:r>
      <w:r>
        <w:rPr>
          <w:color w:val="231F20"/>
          <w:spacing w:val="-5"/>
        </w:rPr>
        <w:t>cùng </w:t>
      </w:r>
      <w:r>
        <w:rPr>
          <w:color w:val="231F20"/>
          <w:spacing w:val="-4"/>
        </w:rPr>
        <w:t>với </w:t>
      </w:r>
      <w:r>
        <w:rPr>
          <w:color w:val="231F20"/>
          <w:spacing w:val="-5"/>
        </w:rPr>
        <w:t>nhãn thức </w:t>
      </w:r>
      <w:r>
        <w:rPr>
          <w:color w:val="231F20"/>
          <w:spacing w:val="-4"/>
        </w:rPr>
        <w:t>làm </w:t>
      </w:r>
      <w:r>
        <w:rPr>
          <w:color w:val="231F20"/>
          <w:spacing w:val="-5"/>
        </w:rPr>
        <w:t>tăng thượng </w:t>
      </w:r>
      <w:r>
        <w:rPr>
          <w:color w:val="231F20"/>
          <w:spacing w:val="-6"/>
        </w:rPr>
        <w:t>duyên </w:t>
      </w:r>
      <w:r>
        <w:rPr>
          <w:color w:val="231F20"/>
          <w:spacing w:val="-4"/>
        </w:rPr>
        <w:t>gần</w:t>
      </w:r>
      <w:r>
        <w:rPr>
          <w:color w:val="231F20"/>
          <w:spacing w:val="-11"/>
        </w:rPr>
        <w:t> </w:t>
      </w:r>
      <w:r>
        <w:rPr>
          <w:color w:val="231F20"/>
          <w:spacing w:val="-4"/>
        </w:rPr>
        <w:t>hơn</w:t>
      </w:r>
      <w:r>
        <w:rPr>
          <w:color w:val="231F20"/>
          <w:spacing w:val="-10"/>
        </w:rPr>
        <w:t> </w:t>
      </w:r>
      <w:r>
        <w:rPr>
          <w:color w:val="231F20"/>
          <w:spacing w:val="-4"/>
        </w:rPr>
        <w:t>hẳn</w:t>
      </w:r>
      <w:r>
        <w:rPr>
          <w:color w:val="231F20"/>
          <w:spacing w:val="-11"/>
        </w:rPr>
        <w:t> </w:t>
      </w:r>
      <w:r>
        <w:rPr>
          <w:color w:val="231F20"/>
          <w:spacing w:val="-5"/>
        </w:rPr>
        <w:t>sinh,</w:t>
      </w:r>
      <w:r>
        <w:rPr>
          <w:color w:val="231F20"/>
          <w:spacing w:val="-10"/>
        </w:rPr>
        <w:t> </w:t>
      </w:r>
      <w:r>
        <w:rPr>
          <w:color w:val="231F20"/>
          <w:spacing w:val="-5"/>
        </w:rPr>
        <w:t>trụ,</w:t>
      </w:r>
      <w:r>
        <w:rPr>
          <w:color w:val="231F20"/>
          <w:spacing w:val="-11"/>
        </w:rPr>
        <w:t> </w:t>
      </w:r>
      <w:r>
        <w:rPr>
          <w:color w:val="231F20"/>
          <w:spacing w:val="-3"/>
        </w:rPr>
        <w:t>dị</w:t>
      </w:r>
      <w:r>
        <w:rPr>
          <w:color w:val="231F20"/>
          <w:spacing w:val="-10"/>
        </w:rPr>
        <w:t> </w:t>
      </w:r>
      <w:r>
        <w:rPr>
          <w:color w:val="231F20"/>
          <w:spacing w:val="-5"/>
        </w:rPr>
        <w:t>diệt</w:t>
      </w:r>
      <w:r>
        <w:rPr>
          <w:color w:val="231F20"/>
          <w:spacing w:val="-11"/>
        </w:rPr>
        <w:t> </w:t>
      </w:r>
      <w:r>
        <w:rPr>
          <w:color w:val="231F20"/>
          <w:spacing w:val="-5"/>
        </w:rPr>
        <w:t>trên</w:t>
      </w:r>
      <w:r>
        <w:rPr>
          <w:color w:val="231F20"/>
          <w:spacing w:val="-10"/>
        </w:rPr>
        <w:t> </w:t>
      </w:r>
      <w:r>
        <w:rPr>
          <w:color w:val="231F20"/>
          <w:spacing w:val="-5"/>
        </w:rPr>
        <w:t>nhãn</w:t>
      </w:r>
      <w:r>
        <w:rPr>
          <w:color w:val="231F20"/>
          <w:spacing w:val="-11"/>
        </w:rPr>
        <w:t> </w:t>
      </w:r>
      <w:r>
        <w:rPr>
          <w:color w:val="231F20"/>
          <w:spacing w:val="-5"/>
        </w:rPr>
        <w:t>thức,</w:t>
      </w:r>
      <w:r>
        <w:rPr>
          <w:color w:val="231F20"/>
          <w:spacing w:val="-10"/>
        </w:rPr>
        <w:t> </w:t>
      </w:r>
      <w:r>
        <w:rPr>
          <w:color w:val="231F20"/>
          <w:spacing w:val="-4"/>
        </w:rPr>
        <w:t>thế</w:t>
      </w:r>
      <w:r>
        <w:rPr>
          <w:color w:val="231F20"/>
          <w:spacing w:val="-10"/>
        </w:rPr>
        <w:t> </w:t>
      </w:r>
      <w:r>
        <w:rPr>
          <w:color w:val="231F20"/>
          <w:spacing w:val="-4"/>
        </w:rPr>
        <w:t>nên</w:t>
      </w:r>
      <w:r>
        <w:rPr>
          <w:color w:val="231F20"/>
          <w:spacing w:val="-11"/>
        </w:rPr>
        <w:t> </w:t>
      </w:r>
      <w:r>
        <w:rPr>
          <w:color w:val="231F20"/>
          <w:spacing w:val="-5"/>
        </w:rPr>
        <w:t>được</w:t>
      </w:r>
      <w:r>
        <w:rPr>
          <w:color w:val="231F20"/>
          <w:spacing w:val="-10"/>
        </w:rPr>
        <w:t> </w:t>
      </w:r>
      <w:r>
        <w:rPr>
          <w:color w:val="231F20"/>
          <w:spacing w:val="-4"/>
        </w:rPr>
        <w:t>nói</w:t>
      </w:r>
      <w:r>
        <w:rPr>
          <w:color w:val="231F20"/>
          <w:spacing w:val="-11"/>
        </w:rPr>
        <w:t> </w:t>
      </w:r>
      <w:r>
        <w:rPr>
          <w:color w:val="231F20"/>
          <w:spacing w:val="-6"/>
        </w:rPr>
        <w:t>riêng.</w:t>
      </w:r>
    </w:p>
    <w:p>
      <w:pPr>
        <w:pStyle w:val="BodyText"/>
        <w:spacing w:line="271" w:lineRule="auto"/>
        <w:ind w:right="107"/>
      </w:pPr>
      <w:r>
        <w:rPr>
          <w:color w:val="231F20"/>
        </w:rPr>
        <w:t>Lại nữa, nếu pháp là thắng duyên không chung của nhãn thức, thì</w:t>
      </w:r>
      <w:r>
        <w:rPr>
          <w:color w:val="231F20"/>
          <w:spacing w:val="-13"/>
        </w:rPr>
        <w:t> </w:t>
      </w:r>
      <w:r>
        <w:rPr>
          <w:color w:val="231F20"/>
        </w:rPr>
        <w:t>mắt</w:t>
      </w:r>
      <w:r>
        <w:rPr>
          <w:color w:val="231F20"/>
          <w:spacing w:val="-12"/>
        </w:rPr>
        <w:t> </w:t>
      </w:r>
      <w:r>
        <w:rPr>
          <w:color w:val="231F20"/>
        </w:rPr>
        <w:t>được</w:t>
      </w:r>
      <w:r>
        <w:rPr>
          <w:color w:val="231F20"/>
          <w:spacing w:val="-12"/>
        </w:rPr>
        <w:t> </w:t>
      </w:r>
      <w:r>
        <w:rPr>
          <w:color w:val="231F20"/>
        </w:rPr>
        <w:t>nói</w:t>
      </w:r>
      <w:r>
        <w:rPr>
          <w:color w:val="231F20"/>
          <w:spacing w:val="-12"/>
        </w:rPr>
        <w:t> </w:t>
      </w:r>
      <w:r>
        <w:rPr>
          <w:color w:val="231F20"/>
        </w:rPr>
        <w:t>trong</w:t>
      </w:r>
      <w:r>
        <w:rPr>
          <w:color w:val="231F20"/>
          <w:spacing w:val="-12"/>
        </w:rPr>
        <w:t> </w:t>
      </w:r>
      <w:r>
        <w:rPr>
          <w:color w:val="231F20"/>
        </w:rPr>
        <w:t>đây</w:t>
      </w:r>
      <w:r>
        <w:rPr>
          <w:color w:val="231F20"/>
          <w:spacing w:val="-12"/>
        </w:rPr>
        <w:t> </w:t>
      </w:r>
      <w:r>
        <w:rPr>
          <w:color w:val="231F20"/>
        </w:rPr>
        <w:t>và</w:t>
      </w:r>
      <w:r>
        <w:rPr>
          <w:color w:val="231F20"/>
          <w:spacing w:val="-12"/>
        </w:rPr>
        <w:t> </w:t>
      </w:r>
      <w:r>
        <w:rPr>
          <w:color w:val="231F20"/>
        </w:rPr>
        <w:t>sắc</w:t>
      </w:r>
      <w:r>
        <w:rPr>
          <w:color w:val="231F20"/>
          <w:spacing w:val="-13"/>
        </w:rPr>
        <w:t> </w:t>
      </w:r>
      <w:r>
        <w:rPr>
          <w:color w:val="231F20"/>
        </w:rPr>
        <w:t>cùng</w:t>
      </w:r>
      <w:r>
        <w:rPr>
          <w:color w:val="231F20"/>
          <w:spacing w:val="-12"/>
        </w:rPr>
        <w:t> </w:t>
      </w:r>
      <w:r>
        <w:rPr>
          <w:color w:val="231F20"/>
        </w:rPr>
        <w:t>với</w:t>
      </w:r>
      <w:r>
        <w:rPr>
          <w:color w:val="231F20"/>
          <w:spacing w:val="-12"/>
        </w:rPr>
        <w:t> </w:t>
      </w:r>
      <w:r>
        <w:rPr>
          <w:color w:val="231F20"/>
        </w:rPr>
        <w:t>nhãn</w:t>
      </w:r>
      <w:r>
        <w:rPr>
          <w:color w:val="231F20"/>
          <w:spacing w:val="-12"/>
        </w:rPr>
        <w:t> </w:t>
      </w:r>
      <w:r>
        <w:rPr>
          <w:color w:val="231F20"/>
        </w:rPr>
        <w:t>thức</w:t>
      </w:r>
      <w:r>
        <w:rPr>
          <w:color w:val="231F20"/>
          <w:spacing w:val="-12"/>
        </w:rPr>
        <w:t> </w:t>
      </w:r>
      <w:r>
        <w:rPr>
          <w:color w:val="231F20"/>
        </w:rPr>
        <w:t>làm</w:t>
      </w:r>
      <w:r>
        <w:rPr>
          <w:color w:val="231F20"/>
          <w:spacing w:val="-12"/>
        </w:rPr>
        <w:t> </w:t>
      </w:r>
      <w:r>
        <w:rPr>
          <w:color w:val="231F20"/>
        </w:rPr>
        <w:t>duyên</w:t>
      </w:r>
      <w:r>
        <w:rPr>
          <w:color w:val="231F20"/>
          <w:spacing w:val="-12"/>
        </w:rPr>
        <w:t> </w:t>
      </w:r>
      <w:r>
        <w:rPr>
          <w:color w:val="231F20"/>
        </w:rPr>
        <w:t>vượt hơn không chung hơn hẳn sinh, trụ, dị, diệt của nhãn thức, thế nên được nói riêng.</w:t>
      </w:r>
    </w:p>
    <w:p>
      <w:pPr>
        <w:pStyle w:val="BodyText"/>
        <w:spacing w:line="271" w:lineRule="auto"/>
        <w:ind w:right="108"/>
      </w:pPr>
      <w:r>
        <w:rPr>
          <w:i/>
          <w:color w:val="231F20"/>
        </w:rPr>
        <w:t>Hỏi:</w:t>
      </w:r>
      <w:r>
        <w:rPr>
          <w:i/>
          <w:color w:val="231F20"/>
          <w:spacing w:val="-8"/>
        </w:rPr>
        <w:t> </w:t>
      </w:r>
      <w:r>
        <w:rPr>
          <w:color w:val="231F20"/>
        </w:rPr>
        <w:t>Nhãn</w:t>
      </w:r>
      <w:r>
        <w:rPr>
          <w:color w:val="231F20"/>
          <w:spacing w:val="-8"/>
        </w:rPr>
        <w:t> </w:t>
      </w:r>
      <w:r>
        <w:rPr>
          <w:color w:val="231F20"/>
        </w:rPr>
        <w:t>thức</w:t>
      </w:r>
      <w:r>
        <w:rPr>
          <w:color w:val="231F20"/>
          <w:spacing w:val="-7"/>
        </w:rPr>
        <w:t> </w:t>
      </w:r>
      <w:r>
        <w:rPr>
          <w:color w:val="231F20"/>
        </w:rPr>
        <w:t>cũng</w:t>
      </w:r>
      <w:r>
        <w:rPr>
          <w:color w:val="231F20"/>
          <w:spacing w:val="-7"/>
        </w:rPr>
        <w:t> </w:t>
      </w:r>
      <w:r>
        <w:rPr>
          <w:color w:val="231F20"/>
        </w:rPr>
        <w:t>lấy</w:t>
      </w:r>
      <w:r>
        <w:rPr>
          <w:color w:val="231F20"/>
          <w:spacing w:val="-7"/>
        </w:rPr>
        <w:t> </w:t>
      </w:r>
      <w:r>
        <w:rPr>
          <w:color w:val="231F20"/>
        </w:rPr>
        <w:t>sắc</w:t>
      </w:r>
      <w:r>
        <w:rPr>
          <w:color w:val="231F20"/>
          <w:spacing w:val="-8"/>
        </w:rPr>
        <w:t> </w:t>
      </w:r>
      <w:r>
        <w:rPr>
          <w:color w:val="231F20"/>
        </w:rPr>
        <w:t>làm</w:t>
      </w:r>
      <w:r>
        <w:rPr>
          <w:color w:val="231F20"/>
          <w:spacing w:val="-7"/>
        </w:rPr>
        <w:t> </w:t>
      </w:r>
      <w:r>
        <w:rPr>
          <w:color w:val="231F20"/>
        </w:rPr>
        <w:t>duyên</w:t>
      </w:r>
      <w:r>
        <w:rPr>
          <w:color w:val="231F20"/>
          <w:spacing w:val="-7"/>
        </w:rPr>
        <w:t> </w:t>
      </w:r>
      <w:r>
        <w:rPr>
          <w:color w:val="231F20"/>
        </w:rPr>
        <w:t>sinh,</w:t>
      </w:r>
      <w:r>
        <w:rPr>
          <w:color w:val="231F20"/>
          <w:spacing w:val="-7"/>
        </w:rPr>
        <w:t> </w:t>
      </w:r>
      <w:r>
        <w:rPr>
          <w:color w:val="231F20"/>
        </w:rPr>
        <w:t>vì</w:t>
      </w:r>
      <w:r>
        <w:rPr>
          <w:color w:val="231F20"/>
          <w:spacing w:val="-7"/>
        </w:rPr>
        <w:t> </w:t>
      </w:r>
      <w:r>
        <w:rPr>
          <w:color w:val="231F20"/>
        </w:rPr>
        <w:t>sao</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nhãn thức, không gọi là sắc</w:t>
      </w:r>
      <w:r>
        <w:rPr>
          <w:color w:val="231F20"/>
          <w:spacing w:val="-2"/>
        </w:rPr>
        <w:t> </w:t>
      </w:r>
      <w:r>
        <w:rPr>
          <w:color w:val="231F20"/>
        </w:rPr>
        <w:t>thức?</w:t>
      </w:r>
    </w:p>
    <w:p>
      <w:pPr>
        <w:pStyle w:val="BodyText"/>
        <w:spacing w:line="271" w:lineRule="auto"/>
        <w:ind w:right="108"/>
      </w:pPr>
      <w:r>
        <w:rPr>
          <w:i/>
          <w:color w:val="231F20"/>
        </w:rPr>
        <w:t>Đáp:</w:t>
      </w:r>
      <w:r>
        <w:rPr>
          <w:i/>
          <w:color w:val="231F20"/>
          <w:spacing w:val="-5"/>
        </w:rPr>
        <w:t> </w:t>
      </w:r>
      <w:r>
        <w:rPr>
          <w:color w:val="231F20"/>
        </w:rPr>
        <w:t>Cũng</w:t>
      </w:r>
      <w:r>
        <w:rPr>
          <w:color w:val="231F20"/>
          <w:spacing w:val="-5"/>
        </w:rPr>
        <w:t> </w:t>
      </w:r>
      <w:r>
        <w:rPr>
          <w:color w:val="231F20"/>
        </w:rPr>
        <w:t>có</w:t>
      </w:r>
      <w:r>
        <w:rPr>
          <w:color w:val="231F20"/>
          <w:spacing w:val="-4"/>
        </w:rPr>
        <w:t> </w:t>
      </w:r>
      <w:r>
        <w:rPr>
          <w:color w:val="231F20"/>
        </w:rPr>
        <w:t>Kinh</w:t>
      </w:r>
      <w:r>
        <w:rPr>
          <w:color w:val="231F20"/>
          <w:spacing w:val="-5"/>
        </w:rPr>
        <w:t> </w:t>
      </w:r>
      <w:r>
        <w:rPr>
          <w:color w:val="231F20"/>
        </w:rPr>
        <w:t>nói</w:t>
      </w:r>
      <w:r>
        <w:rPr>
          <w:color w:val="231F20"/>
          <w:spacing w:val="-4"/>
        </w:rPr>
        <w:t> </w:t>
      </w:r>
      <w:r>
        <w:rPr>
          <w:color w:val="231F20"/>
        </w:rPr>
        <w:t>nhãn</w:t>
      </w:r>
      <w:r>
        <w:rPr>
          <w:color w:val="231F20"/>
          <w:spacing w:val="-5"/>
        </w:rPr>
        <w:t> </w:t>
      </w:r>
      <w:r>
        <w:rPr>
          <w:color w:val="231F20"/>
        </w:rPr>
        <w:t>thức</w:t>
      </w:r>
      <w:r>
        <w:rPr>
          <w:color w:val="231F20"/>
          <w:spacing w:val="-5"/>
        </w:rPr>
        <w:t> </w:t>
      </w:r>
      <w:r>
        <w:rPr>
          <w:color w:val="231F20"/>
        </w:rPr>
        <w:t>này</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sắc</w:t>
      </w:r>
      <w:r>
        <w:rPr>
          <w:color w:val="231F20"/>
          <w:spacing w:val="-5"/>
        </w:rPr>
        <w:t> </w:t>
      </w:r>
      <w:r>
        <w:rPr>
          <w:color w:val="231F20"/>
        </w:rPr>
        <w:t>thức,</w:t>
      </w:r>
      <w:r>
        <w:rPr>
          <w:color w:val="231F20"/>
          <w:spacing w:val="-5"/>
        </w:rPr>
        <w:t> </w:t>
      </w:r>
      <w:r>
        <w:rPr>
          <w:color w:val="231F20"/>
        </w:rPr>
        <w:t>như</w:t>
      </w:r>
      <w:r>
        <w:rPr>
          <w:color w:val="231F20"/>
          <w:spacing w:val="-4"/>
        </w:rPr>
        <w:t> </w:t>
      </w:r>
      <w:r>
        <w:rPr>
          <w:color w:val="231F20"/>
        </w:rPr>
        <w:t>nói: Sắc giới làm duyên sinh sắc thức, cho đến pháp giới làm duyên sinh pháp thức.</w:t>
      </w:r>
    </w:p>
    <w:p>
      <w:pPr>
        <w:pStyle w:val="BodyText"/>
        <w:spacing w:line="271" w:lineRule="auto"/>
        <w:ind w:right="108"/>
      </w:pPr>
      <w:r>
        <w:rPr>
          <w:i/>
          <w:color w:val="231F20"/>
        </w:rPr>
        <w:t>Hỏi:</w:t>
      </w:r>
      <w:r>
        <w:rPr>
          <w:i/>
          <w:color w:val="231F20"/>
          <w:spacing w:val="-9"/>
        </w:rPr>
        <w:t> </w:t>
      </w:r>
      <w:r>
        <w:rPr>
          <w:color w:val="231F20"/>
        </w:rPr>
        <w:t>Chỉ</w:t>
      </w:r>
      <w:r>
        <w:rPr>
          <w:color w:val="231F20"/>
          <w:spacing w:val="-10"/>
        </w:rPr>
        <w:t> </w:t>
      </w:r>
      <w:r>
        <w:rPr>
          <w:color w:val="231F20"/>
        </w:rPr>
        <w:t>có</w:t>
      </w:r>
      <w:r>
        <w:rPr>
          <w:color w:val="231F20"/>
          <w:spacing w:val="-8"/>
        </w:rPr>
        <w:t> </w:t>
      </w:r>
      <w:r>
        <w:rPr>
          <w:color w:val="231F20"/>
        </w:rPr>
        <w:t>một</w:t>
      </w:r>
      <w:r>
        <w:rPr>
          <w:color w:val="231F20"/>
          <w:spacing w:val="-9"/>
        </w:rPr>
        <w:t> </w:t>
      </w:r>
      <w:r>
        <w:rPr>
          <w:color w:val="231F20"/>
        </w:rPr>
        <w:t>Kinh</w:t>
      </w:r>
      <w:r>
        <w:rPr>
          <w:color w:val="231F20"/>
          <w:spacing w:val="-10"/>
        </w:rPr>
        <w:t> </w:t>
      </w:r>
      <w:r>
        <w:rPr>
          <w:color w:val="231F20"/>
        </w:rPr>
        <w:t>nói</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còn</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Kinh</w:t>
      </w:r>
      <w:r>
        <w:rPr>
          <w:color w:val="231F20"/>
          <w:spacing w:val="-10"/>
        </w:rPr>
        <w:t> </w:t>
      </w:r>
      <w:r>
        <w:rPr>
          <w:color w:val="231F20"/>
        </w:rPr>
        <w:t>khác</w:t>
      </w:r>
      <w:r>
        <w:rPr>
          <w:color w:val="231F20"/>
          <w:spacing w:val="-10"/>
        </w:rPr>
        <w:t> </w:t>
      </w:r>
      <w:r>
        <w:rPr>
          <w:color w:val="231F20"/>
        </w:rPr>
        <w:t>đều</w:t>
      </w:r>
      <w:r>
        <w:rPr>
          <w:color w:val="231F20"/>
          <w:spacing w:val="-9"/>
        </w:rPr>
        <w:t> </w:t>
      </w:r>
      <w:r>
        <w:rPr>
          <w:color w:val="231F20"/>
        </w:rPr>
        <w:t>nói nhãn thức, sao không nói tên là sắc</w:t>
      </w:r>
      <w:r>
        <w:rPr>
          <w:color w:val="231F20"/>
          <w:spacing w:val="-3"/>
        </w:rPr>
        <w:t> </w:t>
      </w:r>
      <w:r>
        <w:rPr>
          <w:color w:val="231F20"/>
        </w:rPr>
        <w:t>thức?</w:t>
      </w:r>
    </w:p>
    <w:p>
      <w:pPr>
        <w:pStyle w:val="BodyText"/>
        <w:spacing w:line="273" w:lineRule="auto"/>
        <w:ind w:right="107"/>
      </w:pPr>
      <w:r>
        <w:rPr>
          <w:i/>
          <w:color w:val="231F20"/>
        </w:rPr>
        <w:t>Đáp:</w:t>
      </w:r>
      <w:r>
        <w:rPr>
          <w:i/>
          <w:color w:val="231F20"/>
          <w:spacing w:val="-12"/>
        </w:rPr>
        <w:t> </w:t>
      </w:r>
      <w:r>
        <w:rPr>
          <w:color w:val="231F20"/>
        </w:rPr>
        <w:t>Vì</w:t>
      </w:r>
      <w:r>
        <w:rPr>
          <w:color w:val="231F20"/>
          <w:spacing w:val="-6"/>
        </w:rPr>
        <w:t> </w:t>
      </w:r>
      <w:r>
        <w:rPr>
          <w:color w:val="231F20"/>
        </w:rPr>
        <w:t>mắt</w:t>
      </w:r>
      <w:r>
        <w:rPr>
          <w:color w:val="231F20"/>
          <w:spacing w:val="-7"/>
        </w:rPr>
        <w:t> </w:t>
      </w:r>
      <w:r>
        <w:rPr>
          <w:color w:val="231F20"/>
        </w:rPr>
        <w:t>là</w:t>
      </w:r>
      <w:r>
        <w:rPr>
          <w:color w:val="231F20"/>
          <w:spacing w:val="-6"/>
        </w:rPr>
        <w:t> </w:t>
      </w:r>
      <w:r>
        <w:rPr>
          <w:color w:val="231F20"/>
        </w:rPr>
        <w:t>bên</w:t>
      </w:r>
      <w:r>
        <w:rPr>
          <w:color w:val="231F20"/>
          <w:spacing w:val="-6"/>
        </w:rPr>
        <w:t> </w:t>
      </w:r>
      <w:r>
        <w:rPr>
          <w:color w:val="231F20"/>
        </w:rPr>
        <w:t>trong</w:t>
      </w:r>
      <w:r>
        <w:rPr>
          <w:color w:val="231F20"/>
          <w:spacing w:val="-7"/>
        </w:rPr>
        <w:t> </w:t>
      </w:r>
      <w:r>
        <w:rPr>
          <w:color w:val="231F20"/>
        </w:rPr>
        <w:t>nên</w:t>
      </w:r>
      <w:r>
        <w:rPr>
          <w:color w:val="231F20"/>
          <w:spacing w:val="-6"/>
        </w:rPr>
        <w:t> </w:t>
      </w:r>
      <w:r>
        <w:rPr>
          <w:color w:val="231F20"/>
        </w:rPr>
        <w:t>chỉ</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nhãn</w:t>
      </w:r>
      <w:r>
        <w:rPr>
          <w:color w:val="231F20"/>
          <w:spacing w:val="-7"/>
        </w:rPr>
        <w:t> </w:t>
      </w:r>
      <w:r>
        <w:rPr>
          <w:color w:val="231F20"/>
        </w:rPr>
        <w:t>thức,</w:t>
      </w:r>
      <w:r>
        <w:rPr>
          <w:color w:val="231F20"/>
          <w:spacing w:val="-6"/>
        </w:rPr>
        <w:t> </w:t>
      </w:r>
      <w:r>
        <w:rPr>
          <w:color w:val="231F20"/>
        </w:rPr>
        <w:t>vì</w:t>
      </w:r>
      <w:r>
        <w:rPr>
          <w:color w:val="231F20"/>
          <w:spacing w:val="-7"/>
        </w:rPr>
        <w:t> </w:t>
      </w:r>
      <w:r>
        <w:rPr>
          <w:color w:val="231F20"/>
        </w:rPr>
        <w:t>sắc</w:t>
      </w:r>
      <w:r>
        <w:rPr>
          <w:color w:val="231F20"/>
          <w:spacing w:val="-6"/>
        </w:rPr>
        <w:t> </w:t>
      </w:r>
      <w:r>
        <w:rPr>
          <w:color w:val="231F20"/>
        </w:rPr>
        <w:t>là</w:t>
      </w:r>
      <w:r>
        <w:rPr>
          <w:color w:val="231F20"/>
          <w:spacing w:val="-6"/>
        </w:rPr>
        <w:t> </w:t>
      </w:r>
      <w:r>
        <w:rPr>
          <w:color w:val="231F20"/>
        </w:rPr>
        <w:t>bên ngoài nên không gọi là sắc</w:t>
      </w:r>
      <w:r>
        <w:rPr>
          <w:color w:val="231F20"/>
          <w:spacing w:val="-2"/>
        </w:rPr>
        <w:t> </w:t>
      </w:r>
      <w:r>
        <w:rPr>
          <w:color w:val="231F20"/>
        </w:rPr>
        <w:t>thức.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color w:val="231F20"/>
        </w:rPr>
        <w:t>Lại nữa, vì mắt là đối tượng nương dựa nên chỉ gọi là nhãn thức, sắc là đối tượng duyên nên không gọi là sắc thức.</w:t>
      </w:r>
    </w:p>
    <w:p>
      <w:pPr>
        <w:pStyle w:val="BodyText"/>
        <w:spacing w:line="271" w:lineRule="auto" w:before="106"/>
        <w:ind w:left="110" w:right="391"/>
      </w:pPr>
      <w:r>
        <w:rPr>
          <w:color w:val="231F20"/>
        </w:rPr>
        <w:t>Lại nữa, vì mắt là căn nên chỉ gọi là nhãn thức, vì sắc là nghĩa của căn nên không gọi là sắc thức.</w:t>
      </w:r>
    </w:p>
    <w:p>
      <w:pPr>
        <w:pStyle w:val="BodyText"/>
        <w:spacing w:line="271" w:lineRule="auto" w:before="106"/>
        <w:ind w:left="110" w:right="390"/>
      </w:pPr>
      <w:r>
        <w:rPr>
          <w:color w:val="231F20"/>
        </w:rPr>
        <w:t>Lại nữa, vì mắt là có cảnh nên chỉ gọi là nhãn thức, vì sắc là cảnh nên không gọi là sắc thức.</w:t>
      </w:r>
    </w:p>
    <w:p>
      <w:pPr>
        <w:pStyle w:val="BodyText"/>
        <w:spacing w:line="271" w:lineRule="auto" w:before="106"/>
        <w:ind w:left="110" w:right="390"/>
      </w:pPr>
      <w:r>
        <w:rPr>
          <w:color w:val="231F20"/>
        </w:rPr>
        <w:t>Lại nữa, vì mắt không chung nên chỉ gọi là nhãn thức, vì sắc</w:t>
      </w:r>
      <w:r>
        <w:rPr>
          <w:color w:val="231F20"/>
          <w:spacing w:val="-44"/>
        </w:rPr>
        <w:t> </w:t>
      </w:r>
      <w:r>
        <w:rPr>
          <w:color w:val="231F20"/>
        </w:rPr>
        <w:t>là chung nên không gọi là sắc</w:t>
      </w:r>
      <w:r>
        <w:rPr>
          <w:color w:val="231F20"/>
          <w:spacing w:val="-2"/>
        </w:rPr>
        <w:t> </w:t>
      </w:r>
      <w:r>
        <w:rPr>
          <w:color w:val="231F20"/>
        </w:rPr>
        <w:t>thức.</w:t>
      </w:r>
    </w:p>
    <w:p>
      <w:pPr>
        <w:pStyle w:val="BodyText"/>
        <w:spacing w:line="271" w:lineRule="auto" w:before="106"/>
        <w:ind w:left="110" w:right="390"/>
      </w:pPr>
      <w:r>
        <w:rPr>
          <w:color w:val="231F20"/>
        </w:rPr>
        <w:t>Lại nữa, các người lập danh đều căn cứ theo đối tượng </w:t>
      </w:r>
      <w:r>
        <w:rPr>
          <w:color w:val="231F20"/>
          <w:spacing w:val="-3"/>
        </w:rPr>
        <w:t>nương </w:t>
      </w:r>
      <w:r>
        <w:rPr>
          <w:color w:val="231F20"/>
        </w:rPr>
        <w:t>dựa</w:t>
      </w:r>
      <w:r>
        <w:rPr>
          <w:color w:val="231F20"/>
          <w:spacing w:val="-7"/>
        </w:rPr>
        <w:t> </w:t>
      </w:r>
      <w:r>
        <w:rPr>
          <w:color w:val="231F20"/>
        </w:rPr>
        <w:t>để</w:t>
      </w:r>
      <w:r>
        <w:rPr>
          <w:color w:val="231F20"/>
          <w:spacing w:val="-6"/>
        </w:rPr>
        <w:t> </w:t>
      </w:r>
      <w:r>
        <w:rPr>
          <w:color w:val="231F20"/>
        </w:rPr>
        <w:t>làm</w:t>
      </w:r>
      <w:r>
        <w:rPr>
          <w:color w:val="231F20"/>
          <w:spacing w:val="-6"/>
        </w:rPr>
        <w:t> </w:t>
      </w:r>
      <w:r>
        <w:rPr>
          <w:color w:val="231F20"/>
        </w:rPr>
        <w:t>sáng</w:t>
      </w:r>
      <w:r>
        <w:rPr>
          <w:color w:val="231F20"/>
          <w:spacing w:val="-6"/>
        </w:rPr>
        <w:t> </w:t>
      </w:r>
      <w:r>
        <w:rPr>
          <w:color w:val="231F20"/>
        </w:rPr>
        <w:t>tỏ</w:t>
      </w:r>
      <w:r>
        <w:rPr>
          <w:color w:val="231F20"/>
          <w:spacing w:val="-7"/>
        </w:rPr>
        <w:t> </w:t>
      </w:r>
      <w:r>
        <w:rPr>
          <w:color w:val="231F20"/>
        </w:rPr>
        <w:t>chỗ</w:t>
      </w:r>
      <w:r>
        <w:rPr>
          <w:color w:val="231F20"/>
          <w:spacing w:val="-6"/>
        </w:rPr>
        <w:t> </w:t>
      </w:r>
      <w:r>
        <w:rPr>
          <w:color w:val="231F20"/>
        </w:rPr>
        <w:t>danh</w:t>
      </w:r>
      <w:r>
        <w:rPr>
          <w:color w:val="231F20"/>
          <w:spacing w:val="-6"/>
        </w:rPr>
        <w:t> </w:t>
      </w:r>
      <w:r>
        <w:rPr>
          <w:color w:val="231F20"/>
        </w:rPr>
        <w:t>được</w:t>
      </w:r>
      <w:r>
        <w:rPr>
          <w:color w:val="231F20"/>
          <w:spacing w:val="-6"/>
        </w:rPr>
        <w:t> </w:t>
      </w:r>
      <w:r>
        <w:rPr>
          <w:color w:val="231F20"/>
        </w:rPr>
        <w:t>lập</w:t>
      </w:r>
      <w:r>
        <w:rPr>
          <w:color w:val="231F20"/>
          <w:spacing w:val="-7"/>
        </w:rPr>
        <w:t> </w:t>
      </w:r>
      <w:r>
        <w:rPr>
          <w:color w:val="231F20"/>
        </w:rPr>
        <w:t>có</w:t>
      </w:r>
      <w:r>
        <w:rPr>
          <w:color w:val="231F20"/>
          <w:spacing w:val="-6"/>
        </w:rPr>
        <w:t> </w:t>
      </w:r>
      <w:r>
        <w:rPr>
          <w:color w:val="231F20"/>
        </w:rPr>
        <w:t>khác</w:t>
      </w:r>
      <w:r>
        <w:rPr>
          <w:color w:val="231F20"/>
          <w:spacing w:val="-6"/>
        </w:rPr>
        <w:t> </w:t>
      </w:r>
      <w:r>
        <w:rPr>
          <w:color w:val="231F20"/>
        </w:rPr>
        <w:t>biệt.</w:t>
      </w:r>
      <w:r>
        <w:rPr>
          <w:color w:val="231F20"/>
          <w:spacing w:val="-11"/>
        </w:rPr>
        <w:t> </w:t>
      </w:r>
      <w:r>
        <w:rPr>
          <w:color w:val="231F20"/>
        </w:rPr>
        <w:t>Vì</w:t>
      </w:r>
      <w:r>
        <w:rPr>
          <w:color w:val="231F20"/>
          <w:spacing w:val="-7"/>
        </w:rPr>
        <w:t> </w:t>
      </w:r>
      <w:r>
        <w:rPr>
          <w:color w:val="231F20"/>
        </w:rPr>
        <w:t>mắt</w:t>
      </w:r>
      <w:r>
        <w:rPr>
          <w:color w:val="231F20"/>
          <w:spacing w:val="-6"/>
        </w:rPr>
        <w:t> </w:t>
      </w:r>
      <w:r>
        <w:rPr>
          <w:color w:val="231F20"/>
        </w:rPr>
        <w:t>là</w:t>
      </w:r>
      <w:r>
        <w:rPr>
          <w:color w:val="231F20"/>
          <w:spacing w:val="-6"/>
        </w:rPr>
        <w:t> </w:t>
      </w:r>
      <w:r>
        <w:rPr>
          <w:color w:val="231F20"/>
        </w:rPr>
        <w:t>căn</w:t>
      </w:r>
      <w:r>
        <w:rPr>
          <w:color w:val="231F20"/>
          <w:spacing w:val="-6"/>
        </w:rPr>
        <w:t> </w:t>
      </w:r>
      <w:r>
        <w:rPr>
          <w:color w:val="231F20"/>
        </w:rPr>
        <w:t>tức đối</w:t>
      </w:r>
      <w:r>
        <w:rPr>
          <w:color w:val="231F20"/>
          <w:spacing w:val="-6"/>
        </w:rPr>
        <w:t> </w:t>
      </w:r>
      <w:r>
        <w:rPr>
          <w:color w:val="231F20"/>
        </w:rPr>
        <w:t>tượng</w:t>
      </w:r>
      <w:r>
        <w:rPr>
          <w:color w:val="231F20"/>
          <w:spacing w:val="-6"/>
        </w:rPr>
        <w:t> </w:t>
      </w:r>
      <w:r>
        <w:rPr>
          <w:color w:val="231F20"/>
        </w:rPr>
        <w:t>nương</w:t>
      </w:r>
      <w:r>
        <w:rPr>
          <w:color w:val="231F20"/>
          <w:spacing w:val="-6"/>
        </w:rPr>
        <w:t> </w:t>
      </w:r>
      <w:r>
        <w:rPr>
          <w:color w:val="231F20"/>
        </w:rPr>
        <w:t>dựa</w:t>
      </w:r>
      <w:r>
        <w:rPr>
          <w:color w:val="231F20"/>
          <w:spacing w:val="-6"/>
        </w:rPr>
        <w:t> </w:t>
      </w:r>
      <w:r>
        <w:rPr>
          <w:color w:val="231F20"/>
        </w:rPr>
        <w:t>của</w:t>
      </w:r>
      <w:r>
        <w:rPr>
          <w:color w:val="231F20"/>
          <w:spacing w:val="-6"/>
        </w:rPr>
        <w:t> </w:t>
      </w:r>
      <w:r>
        <w:rPr>
          <w:color w:val="231F20"/>
        </w:rPr>
        <w:t>thức,</w:t>
      </w:r>
      <w:r>
        <w:rPr>
          <w:color w:val="231F20"/>
          <w:spacing w:val="-6"/>
        </w:rPr>
        <w:t> </w:t>
      </w:r>
      <w:r>
        <w:rPr>
          <w:color w:val="231F20"/>
        </w:rPr>
        <w:t>nên</w:t>
      </w:r>
      <w:r>
        <w:rPr>
          <w:color w:val="231F20"/>
          <w:spacing w:val="-6"/>
        </w:rPr>
        <w:t> </w:t>
      </w:r>
      <w:r>
        <w:rPr>
          <w:color w:val="231F20"/>
        </w:rPr>
        <w:t>chỉ</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nhãn</w:t>
      </w:r>
      <w:r>
        <w:rPr>
          <w:color w:val="231F20"/>
          <w:spacing w:val="-6"/>
        </w:rPr>
        <w:t> </w:t>
      </w:r>
      <w:r>
        <w:rPr>
          <w:color w:val="231F20"/>
        </w:rPr>
        <w:t>thức,</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ý</w:t>
      </w:r>
      <w:r>
        <w:rPr>
          <w:color w:val="231F20"/>
          <w:spacing w:val="-6"/>
        </w:rPr>
        <w:t> </w:t>
      </w:r>
      <w:r>
        <w:rPr>
          <w:color w:val="231F20"/>
        </w:rPr>
        <w:t>là căn tức đối tượng nương dựa của ý thức, nên chỉ gọi là ý thức. Như tiếng chỉ căn cứ theo đối tượng nương dựa để lập danh, nhằm chỉ </w:t>
      </w:r>
      <w:r>
        <w:rPr>
          <w:color w:val="231F20"/>
          <w:spacing w:val="-7"/>
        </w:rPr>
        <w:t>rõ </w:t>
      </w:r>
      <w:r>
        <w:rPr>
          <w:color w:val="231F20"/>
        </w:rPr>
        <w:t>chỗ</w:t>
      </w:r>
      <w:r>
        <w:rPr>
          <w:color w:val="231F20"/>
          <w:spacing w:val="-14"/>
        </w:rPr>
        <w:t> </w:t>
      </w:r>
      <w:r>
        <w:rPr>
          <w:color w:val="231F20"/>
        </w:rPr>
        <w:t>danh</w:t>
      </w:r>
      <w:r>
        <w:rPr>
          <w:color w:val="231F20"/>
          <w:spacing w:val="-13"/>
        </w:rPr>
        <w:t> </w:t>
      </w:r>
      <w:r>
        <w:rPr>
          <w:color w:val="231F20"/>
        </w:rPr>
        <w:t>đã</w:t>
      </w:r>
      <w:r>
        <w:rPr>
          <w:color w:val="231F20"/>
          <w:spacing w:val="-13"/>
        </w:rPr>
        <w:t> </w:t>
      </w:r>
      <w:r>
        <w:rPr>
          <w:color w:val="231F20"/>
        </w:rPr>
        <w:t>lập</w:t>
      </w:r>
      <w:r>
        <w:rPr>
          <w:color w:val="231F20"/>
          <w:spacing w:val="-13"/>
        </w:rPr>
        <w:t> </w:t>
      </w:r>
      <w:r>
        <w:rPr>
          <w:color w:val="231F20"/>
        </w:rPr>
        <w:t>có</w:t>
      </w:r>
      <w:r>
        <w:rPr>
          <w:color w:val="231F20"/>
          <w:spacing w:val="-13"/>
        </w:rPr>
        <w:t> </w:t>
      </w:r>
      <w:r>
        <w:rPr>
          <w:color w:val="231F20"/>
        </w:rPr>
        <w:t>khác</w:t>
      </w:r>
      <w:r>
        <w:rPr>
          <w:color w:val="231F20"/>
          <w:spacing w:val="-13"/>
        </w:rPr>
        <w:t> </w:t>
      </w:r>
      <w:r>
        <w:rPr>
          <w:color w:val="231F20"/>
        </w:rPr>
        <w:t>biệt.</w:t>
      </w:r>
      <w:r>
        <w:rPr>
          <w:color w:val="231F20"/>
          <w:spacing w:val="-13"/>
        </w:rPr>
        <w:t> </w:t>
      </w:r>
      <w:r>
        <w:rPr>
          <w:color w:val="231F20"/>
        </w:rPr>
        <w:t>Như</w:t>
      </w:r>
      <w:r>
        <w:rPr>
          <w:color w:val="231F20"/>
          <w:spacing w:val="-14"/>
        </w:rPr>
        <w:t> </w:t>
      </w:r>
      <w:r>
        <w:rPr>
          <w:color w:val="231F20"/>
        </w:rPr>
        <w:t>dựa</w:t>
      </w:r>
      <w:r>
        <w:rPr>
          <w:color w:val="231F20"/>
          <w:spacing w:val="-13"/>
        </w:rPr>
        <w:t> </w:t>
      </w:r>
      <w:r>
        <w:rPr>
          <w:color w:val="231F20"/>
        </w:rPr>
        <w:t>vào</w:t>
      </w:r>
      <w:r>
        <w:rPr>
          <w:color w:val="231F20"/>
          <w:spacing w:val="-13"/>
        </w:rPr>
        <w:t> </w:t>
      </w:r>
      <w:r>
        <w:rPr>
          <w:color w:val="231F20"/>
        </w:rPr>
        <w:t>trống</w:t>
      </w:r>
      <w:r>
        <w:rPr>
          <w:color w:val="231F20"/>
          <w:spacing w:val="-13"/>
        </w:rPr>
        <w:t> </w:t>
      </w:r>
      <w:r>
        <w:rPr>
          <w:color w:val="231F20"/>
        </w:rPr>
        <w:t>khởi,</w:t>
      </w:r>
      <w:r>
        <w:rPr>
          <w:color w:val="231F20"/>
          <w:spacing w:val="-13"/>
        </w:rPr>
        <w:t> </w:t>
      </w:r>
      <w:r>
        <w:rPr>
          <w:color w:val="231F20"/>
        </w:rPr>
        <w:t>chỉ</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tiếng trống. Nếu dựa vào vỏ ốc khởi, chỉ gọi là tiếng ốc. Nếu dựa vào đàn không đàn hầu </w:t>
      </w:r>
      <w:r>
        <w:rPr>
          <w:color w:val="231F20"/>
          <w:spacing w:val="-6"/>
        </w:rPr>
        <w:t>v.v... </w:t>
      </w:r>
      <w:r>
        <w:rPr>
          <w:color w:val="231F20"/>
        </w:rPr>
        <w:t>nên biết cũng như</w:t>
      </w:r>
      <w:r>
        <w:rPr>
          <w:color w:val="231F20"/>
          <w:spacing w:val="6"/>
        </w:rPr>
        <w:t> </w:t>
      </w:r>
      <w:r>
        <w:rPr>
          <w:color w:val="231F20"/>
          <w:spacing w:val="-5"/>
        </w:rPr>
        <w:t>vậy.</w:t>
      </w:r>
    </w:p>
    <w:p>
      <w:pPr>
        <w:pStyle w:val="BodyText"/>
        <w:spacing w:line="271" w:lineRule="auto" w:before="101"/>
        <w:ind w:left="110" w:right="392"/>
      </w:pPr>
      <w:r>
        <w:rPr>
          <w:i/>
          <w:color w:val="231F20"/>
        </w:rPr>
        <w:t>Hỏi:</w:t>
      </w:r>
      <w:r>
        <w:rPr>
          <w:i/>
          <w:color w:val="231F20"/>
          <w:spacing w:val="-9"/>
        </w:rPr>
        <w:t> </w:t>
      </w:r>
      <w:r>
        <w:rPr>
          <w:color w:val="231F20"/>
        </w:rPr>
        <w:t>Sáu</w:t>
      </w:r>
      <w:r>
        <w:rPr>
          <w:color w:val="231F20"/>
          <w:spacing w:val="-9"/>
        </w:rPr>
        <w:t> </w:t>
      </w:r>
      <w:r>
        <w:rPr>
          <w:color w:val="231F20"/>
        </w:rPr>
        <w:t>thức</w:t>
      </w:r>
      <w:r>
        <w:rPr>
          <w:color w:val="231F20"/>
          <w:spacing w:val="-8"/>
        </w:rPr>
        <w:t> </w:t>
      </w:r>
      <w:r>
        <w:rPr>
          <w:color w:val="231F20"/>
        </w:rPr>
        <w:t>như</w:t>
      </w:r>
      <w:r>
        <w:rPr>
          <w:color w:val="231F20"/>
          <w:spacing w:val="-9"/>
        </w:rPr>
        <w:t> </w:t>
      </w:r>
      <w:r>
        <w:rPr>
          <w:color w:val="231F20"/>
        </w:rPr>
        <w:t>nhãn</w:t>
      </w:r>
      <w:r>
        <w:rPr>
          <w:color w:val="231F20"/>
          <w:spacing w:val="-8"/>
        </w:rPr>
        <w:t> </w:t>
      </w:r>
      <w:r>
        <w:rPr>
          <w:color w:val="231F20"/>
          <w:spacing w:val="-6"/>
        </w:rPr>
        <w:t>v.v...</w:t>
      </w:r>
      <w:r>
        <w:rPr>
          <w:color w:val="231F20"/>
          <w:spacing w:val="-9"/>
        </w:rPr>
        <w:t> </w:t>
      </w:r>
      <w:r>
        <w:rPr>
          <w:color w:val="231F20"/>
        </w:rPr>
        <w:t>đều</w:t>
      </w:r>
      <w:r>
        <w:rPr>
          <w:color w:val="231F20"/>
          <w:spacing w:val="-8"/>
        </w:rPr>
        <w:t> </w:t>
      </w:r>
      <w:r>
        <w:rPr>
          <w:color w:val="231F20"/>
        </w:rPr>
        <w:t>dựa</w:t>
      </w:r>
      <w:r>
        <w:rPr>
          <w:color w:val="231F20"/>
          <w:spacing w:val="-9"/>
        </w:rPr>
        <w:t> </w:t>
      </w:r>
      <w:r>
        <w:rPr>
          <w:color w:val="231F20"/>
        </w:rPr>
        <w:t>vào</w:t>
      </w:r>
      <w:r>
        <w:rPr>
          <w:color w:val="231F20"/>
          <w:spacing w:val="-8"/>
        </w:rPr>
        <w:t> </w:t>
      </w:r>
      <w:r>
        <w:rPr>
          <w:color w:val="231F20"/>
        </w:rPr>
        <w:t>ý</w:t>
      </w:r>
      <w:r>
        <w:rPr>
          <w:color w:val="231F20"/>
          <w:spacing w:val="-9"/>
        </w:rPr>
        <w:t> </w:t>
      </w:r>
      <w:r>
        <w:rPr>
          <w:color w:val="231F20"/>
        </w:rPr>
        <w:t>sinh,</w:t>
      </w:r>
      <w:r>
        <w:rPr>
          <w:color w:val="231F20"/>
          <w:spacing w:val="-8"/>
        </w:rPr>
        <w:t> </w:t>
      </w:r>
      <w:r>
        <w:rPr>
          <w:color w:val="231F20"/>
        </w:rPr>
        <w:t>duyên</w:t>
      </w:r>
      <w:r>
        <w:rPr>
          <w:color w:val="231F20"/>
          <w:spacing w:val="-9"/>
        </w:rPr>
        <w:t> </w:t>
      </w:r>
      <w:r>
        <w:rPr>
          <w:color w:val="231F20"/>
        </w:rPr>
        <w:t>gì</w:t>
      </w:r>
      <w:r>
        <w:rPr>
          <w:color w:val="231F20"/>
          <w:spacing w:val="-8"/>
        </w:rPr>
        <w:t> </w:t>
      </w:r>
      <w:r>
        <w:rPr>
          <w:color w:val="231F20"/>
        </w:rPr>
        <w:t>năm thức trước không gọi là ý thức?</w:t>
      </w:r>
    </w:p>
    <w:p>
      <w:pPr>
        <w:pStyle w:val="BodyText"/>
        <w:spacing w:line="271" w:lineRule="auto" w:before="106"/>
        <w:ind w:left="110" w:right="389"/>
      </w:pPr>
      <w:r>
        <w:rPr>
          <w:i/>
          <w:color w:val="231F20"/>
        </w:rPr>
        <w:t>Đáp: </w:t>
      </w:r>
      <w:r>
        <w:rPr>
          <w:color w:val="231F20"/>
        </w:rPr>
        <w:t>Nếu pháp là đối tượng nương dựa không loạn, không chung, không xen tạp của thức, thì thức gọi là chủ thể nương </w:t>
      </w:r>
      <w:r>
        <w:rPr>
          <w:color w:val="231F20"/>
          <w:spacing w:val="-4"/>
        </w:rPr>
        <w:t>dựa. </w:t>
      </w:r>
      <w:r>
        <w:rPr>
          <w:color w:val="231F20"/>
        </w:rPr>
        <w:t>Mắt</w:t>
      </w:r>
      <w:r>
        <w:rPr>
          <w:color w:val="231F20"/>
          <w:spacing w:val="-14"/>
        </w:rPr>
        <w:t> </w:t>
      </w:r>
      <w:r>
        <w:rPr>
          <w:color w:val="231F20"/>
        </w:rPr>
        <w:t>kia</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nương</w:t>
      </w:r>
      <w:r>
        <w:rPr>
          <w:color w:val="231F20"/>
          <w:spacing w:val="-13"/>
        </w:rPr>
        <w:t> </w:t>
      </w:r>
      <w:r>
        <w:rPr>
          <w:color w:val="231F20"/>
        </w:rPr>
        <w:t>dựa</w:t>
      </w:r>
      <w:r>
        <w:rPr>
          <w:color w:val="231F20"/>
          <w:spacing w:val="-13"/>
        </w:rPr>
        <w:t> </w:t>
      </w:r>
      <w:r>
        <w:rPr>
          <w:color w:val="231F20"/>
        </w:rPr>
        <w:t>không</w:t>
      </w:r>
      <w:r>
        <w:rPr>
          <w:color w:val="231F20"/>
          <w:spacing w:val="-13"/>
        </w:rPr>
        <w:t> </w:t>
      </w:r>
      <w:r>
        <w:rPr>
          <w:color w:val="231F20"/>
        </w:rPr>
        <w:t>loạn,</w:t>
      </w:r>
      <w:r>
        <w:rPr>
          <w:color w:val="231F20"/>
          <w:spacing w:val="-13"/>
        </w:rPr>
        <w:t> </w:t>
      </w:r>
      <w:r>
        <w:rPr>
          <w:color w:val="231F20"/>
        </w:rPr>
        <w:t>không</w:t>
      </w:r>
      <w:r>
        <w:rPr>
          <w:color w:val="231F20"/>
          <w:spacing w:val="-13"/>
        </w:rPr>
        <w:t> </w:t>
      </w:r>
      <w:r>
        <w:rPr>
          <w:color w:val="231F20"/>
        </w:rPr>
        <w:t>chung,</w:t>
      </w:r>
      <w:r>
        <w:rPr>
          <w:color w:val="231F20"/>
          <w:spacing w:val="-13"/>
        </w:rPr>
        <w:t> </w:t>
      </w:r>
      <w:r>
        <w:rPr>
          <w:color w:val="231F20"/>
        </w:rPr>
        <w:t>không</w:t>
      </w:r>
      <w:r>
        <w:rPr>
          <w:color w:val="231F20"/>
          <w:spacing w:val="-13"/>
        </w:rPr>
        <w:t> </w:t>
      </w:r>
      <w:r>
        <w:rPr>
          <w:color w:val="231F20"/>
          <w:spacing w:val="-4"/>
        </w:rPr>
        <w:t>xen </w:t>
      </w:r>
      <w:r>
        <w:rPr>
          <w:color w:val="231F20"/>
        </w:rPr>
        <w:t>tạp</w:t>
      </w:r>
      <w:r>
        <w:rPr>
          <w:color w:val="231F20"/>
          <w:spacing w:val="-8"/>
        </w:rPr>
        <w:t> </w:t>
      </w:r>
      <w:r>
        <w:rPr>
          <w:color w:val="231F20"/>
        </w:rPr>
        <w:t>của</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nhãn</w:t>
      </w:r>
      <w:r>
        <w:rPr>
          <w:color w:val="231F20"/>
          <w:spacing w:val="-9"/>
        </w:rPr>
        <w:t> </w:t>
      </w:r>
      <w:r>
        <w:rPr>
          <w:color w:val="231F20"/>
        </w:rPr>
        <w:t>thức.</w:t>
      </w:r>
      <w:r>
        <w:rPr>
          <w:color w:val="231F20"/>
          <w:spacing w:val="-7"/>
        </w:rPr>
        <w:t> </w:t>
      </w:r>
      <w:r>
        <w:rPr>
          <w:color w:val="231F20"/>
        </w:rPr>
        <w:t>Nói</w:t>
      </w:r>
      <w:r>
        <w:rPr>
          <w:color w:val="231F20"/>
          <w:spacing w:val="-8"/>
        </w:rPr>
        <w:t> </w:t>
      </w:r>
      <w:r>
        <w:rPr>
          <w:color w:val="231F20"/>
        </w:rPr>
        <w:t>rộng</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thân</w:t>
      </w:r>
      <w:r>
        <w:rPr>
          <w:color w:val="231F20"/>
          <w:spacing w:val="-7"/>
        </w:rPr>
        <w:t> </w:t>
      </w:r>
      <w:r>
        <w:rPr>
          <w:color w:val="231F20"/>
        </w:rPr>
        <w:t>là</w:t>
      </w:r>
      <w:r>
        <w:rPr>
          <w:color w:val="231F20"/>
          <w:spacing w:val="-7"/>
        </w:rPr>
        <w:t> </w:t>
      </w:r>
      <w:r>
        <w:rPr>
          <w:color w:val="231F20"/>
        </w:rPr>
        <w:t>đối tượng nương dựa không loạn, không chung, không xen tạp của thân thức, nên gọi là thân thức. Ý là chỗ nương dựa rối loạn, chung, xen tạp của năm thức, thế nên năm thức trước không gọi là ý thức.</w:t>
      </w:r>
    </w:p>
    <w:p>
      <w:pPr>
        <w:pStyle w:val="BodyText"/>
        <w:spacing w:before="102"/>
        <w:ind w:left="677" w:firstLine="0"/>
      </w:pPr>
      <w:r>
        <w:rPr>
          <w:i/>
          <w:color w:val="231F20"/>
        </w:rPr>
        <w:t>Hỏi: </w:t>
      </w:r>
      <w:r>
        <w:rPr>
          <w:color w:val="231F20"/>
        </w:rPr>
        <w:t>Nếu vậy ý thức cũng không nên gọi là ý thức chăng?</w:t>
      </w:r>
    </w:p>
    <w:p>
      <w:pPr>
        <w:pStyle w:val="BodyText"/>
        <w:spacing w:line="271" w:lineRule="auto" w:before="146"/>
        <w:ind w:left="110" w:right="390"/>
      </w:pPr>
      <w:r>
        <w:rPr>
          <w:i/>
          <w:color w:val="231F20"/>
        </w:rPr>
        <w:t>Đáp:</w:t>
      </w:r>
      <w:r>
        <w:rPr>
          <w:i/>
          <w:color w:val="231F20"/>
          <w:spacing w:val="-5"/>
        </w:rPr>
        <w:t> </w:t>
      </w:r>
      <w:r>
        <w:rPr>
          <w:color w:val="231F20"/>
        </w:rPr>
        <w:t>Ý</w:t>
      </w:r>
      <w:r>
        <w:rPr>
          <w:color w:val="231F20"/>
          <w:spacing w:val="-4"/>
        </w:rPr>
        <w:t> </w:t>
      </w:r>
      <w:r>
        <w:rPr>
          <w:color w:val="231F20"/>
        </w:rPr>
        <w:t>thức</w:t>
      </w:r>
      <w:r>
        <w:rPr>
          <w:color w:val="231F20"/>
          <w:spacing w:val="-4"/>
        </w:rPr>
        <w:t> </w:t>
      </w:r>
      <w:r>
        <w:rPr>
          <w:color w:val="231F20"/>
        </w:rPr>
        <w:t>lại</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nương</w:t>
      </w:r>
      <w:r>
        <w:rPr>
          <w:color w:val="231F20"/>
          <w:spacing w:val="-5"/>
        </w:rPr>
        <w:t> </w:t>
      </w:r>
      <w:r>
        <w:rPr>
          <w:color w:val="231F20"/>
        </w:rPr>
        <w:t>dựa</w:t>
      </w:r>
      <w:r>
        <w:rPr>
          <w:color w:val="231F20"/>
          <w:spacing w:val="-4"/>
        </w:rPr>
        <w:t> </w:t>
      </w:r>
      <w:r>
        <w:rPr>
          <w:color w:val="231F20"/>
        </w:rPr>
        <w:t>không</w:t>
      </w:r>
      <w:r>
        <w:rPr>
          <w:color w:val="231F20"/>
          <w:spacing w:val="-4"/>
        </w:rPr>
        <w:t> </w:t>
      </w:r>
      <w:r>
        <w:rPr>
          <w:color w:val="231F20"/>
        </w:rPr>
        <w:t>rối</w:t>
      </w:r>
      <w:r>
        <w:rPr>
          <w:color w:val="231F20"/>
          <w:spacing w:val="-4"/>
        </w:rPr>
        <w:t> </w:t>
      </w:r>
      <w:r>
        <w:rPr>
          <w:color w:val="231F20"/>
        </w:rPr>
        <w:t>loạn, không chung, không xen tạp, như năm thức trước, thế nên chỉ nói </w:t>
      </w:r>
      <w:r>
        <w:rPr>
          <w:color w:val="231F20"/>
          <w:spacing w:val="-7"/>
        </w:rPr>
        <w:t>là </w:t>
      </w:r>
      <w:r>
        <w:rPr>
          <w:color w:val="231F20"/>
        </w:rPr>
        <w:t>ý thức.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Do nhân duyên này nên nêu ra bốn trường hợp:</w:t>
      </w:r>
    </w:p>
    <w:p>
      <w:pPr>
        <w:pStyle w:val="ListParagraph"/>
        <w:numPr>
          <w:ilvl w:val="1"/>
          <w:numId w:val="48"/>
        </w:numPr>
        <w:tabs>
          <w:tab w:pos="1212" w:val="left" w:leader="none"/>
        </w:tabs>
        <w:spacing w:line="273" w:lineRule="auto" w:before="154" w:after="0"/>
        <w:ind w:left="393" w:right="107" w:firstLine="566"/>
        <w:jc w:val="left"/>
        <w:rPr>
          <w:sz w:val="26"/>
        </w:rPr>
      </w:pPr>
      <w:r>
        <w:rPr>
          <w:color w:val="231F20"/>
          <w:sz w:val="26"/>
        </w:rPr>
        <w:t>Có</w:t>
      </w:r>
      <w:r>
        <w:rPr>
          <w:color w:val="231F20"/>
          <w:spacing w:val="-10"/>
          <w:sz w:val="26"/>
        </w:rPr>
        <w:t> </w:t>
      </w:r>
      <w:r>
        <w:rPr>
          <w:color w:val="231F20"/>
          <w:sz w:val="26"/>
        </w:rPr>
        <w:t>pháp</w:t>
      </w:r>
      <w:r>
        <w:rPr>
          <w:color w:val="231F20"/>
          <w:spacing w:val="-10"/>
          <w:sz w:val="26"/>
        </w:rPr>
        <w:t> </w:t>
      </w:r>
      <w:r>
        <w:rPr>
          <w:color w:val="231F20"/>
          <w:sz w:val="26"/>
        </w:rPr>
        <w:t>là</w:t>
      </w:r>
      <w:r>
        <w:rPr>
          <w:color w:val="231F20"/>
          <w:spacing w:val="-10"/>
          <w:sz w:val="26"/>
        </w:rPr>
        <w:t> </w:t>
      </w:r>
      <w:r>
        <w:rPr>
          <w:color w:val="231F20"/>
          <w:sz w:val="26"/>
        </w:rPr>
        <w:t>đối</w:t>
      </w:r>
      <w:r>
        <w:rPr>
          <w:color w:val="231F20"/>
          <w:spacing w:val="-10"/>
          <w:sz w:val="26"/>
        </w:rPr>
        <w:t> </w:t>
      </w:r>
      <w:r>
        <w:rPr>
          <w:color w:val="231F20"/>
          <w:sz w:val="26"/>
        </w:rPr>
        <w:t>tượng</w:t>
      </w:r>
      <w:r>
        <w:rPr>
          <w:color w:val="231F20"/>
          <w:spacing w:val="-10"/>
          <w:sz w:val="26"/>
        </w:rPr>
        <w:t> </w:t>
      </w:r>
      <w:r>
        <w:rPr>
          <w:color w:val="231F20"/>
          <w:sz w:val="26"/>
        </w:rPr>
        <w:t>nương</w:t>
      </w:r>
      <w:r>
        <w:rPr>
          <w:color w:val="231F20"/>
          <w:spacing w:val="-10"/>
          <w:sz w:val="26"/>
        </w:rPr>
        <w:t> </w:t>
      </w:r>
      <w:r>
        <w:rPr>
          <w:color w:val="231F20"/>
          <w:sz w:val="26"/>
        </w:rPr>
        <w:t>dựa</w:t>
      </w:r>
      <w:r>
        <w:rPr>
          <w:color w:val="231F20"/>
          <w:spacing w:val="-10"/>
          <w:sz w:val="26"/>
        </w:rPr>
        <w:t> </w:t>
      </w:r>
      <w:r>
        <w:rPr>
          <w:color w:val="231F20"/>
          <w:sz w:val="26"/>
        </w:rPr>
        <w:t>của</w:t>
      </w:r>
      <w:r>
        <w:rPr>
          <w:color w:val="231F20"/>
          <w:spacing w:val="-10"/>
          <w:sz w:val="26"/>
        </w:rPr>
        <w:t> </w:t>
      </w:r>
      <w:r>
        <w:rPr>
          <w:color w:val="231F20"/>
          <w:sz w:val="26"/>
        </w:rPr>
        <w:t>nhãn</w:t>
      </w:r>
      <w:r>
        <w:rPr>
          <w:color w:val="231F20"/>
          <w:spacing w:val="-10"/>
          <w:sz w:val="26"/>
        </w:rPr>
        <w:t> </w:t>
      </w:r>
      <w:r>
        <w:rPr>
          <w:color w:val="231F20"/>
          <w:sz w:val="26"/>
        </w:rPr>
        <w:t>thức</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 đẳng vô gián duyên: Nghĩa là mắt đều cùng</w:t>
      </w:r>
      <w:r>
        <w:rPr>
          <w:color w:val="231F20"/>
          <w:spacing w:val="-4"/>
          <w:sz w:val="26"/>
        </w:rPr>
        <w:t> </w:t>
      </w:r>
      <w:r>
        <w:rPr>
          <w:color w:val="231F20"/>
          <w:sz w:val="26"/>
        </w:rPr>
        <w:t>sinh.</w:t>
      </w:r>
    </w:p>
    <w:p>
      <w:pPr>
        <w:pStyle w:val="ListParagraph"/>
        <w:numPr>
          <w:ilvl w:val="1"/>
          <w:numId w:val="48"/>
        </w:numPr>
        <w:tabs>
          <w:tab w:pos="1223" w:val="left" w:leader="none"/>
        </w:tabs>
        <w:spacing w:line="273" w:lineRule="auto" w:before="112" w:after="0"/>
        <w:ind w:left="393" w:right="108" w:firstLine="566"/>
        <w:jc w:val="left"/>
        <w:rPr>
          <w:sz w:val="26"/>
        </w:rPr>
      </w:pPr>
      <w:r>
        <w:rPr>
          <w:color w:val="231F20"/>
          <w:sz w:val="26"/>
        </w:rPr>
        <w:t>Có pháp là đẳng vô gián duyên của nhãn thức không phải là đối tượng nương dựa: Nghĩa là các tâm sở pháp vô gián đã</w:t>
      </w:r>
      <w:r>
        <w:rPr>
          <w:color w:val="231F20"/>
          <w:spacing w:val="-6"/>
          <w:sz w:val="26"/>
        </w:rPr>
        <w:t> </w:t>
      </w:r>
      <w:r>
        <w:rPr>
          <w:color w:val="231F20"/>
          <w:sz w:val="26"/>
        </w:rPr>
        <w:t>diệt.</w:t>
      </w:r>
    </w:p>
    <w:p>
      <w:pPr>
        <w:pStyle w:val="ListParagraph"/>
        <w:numPr>
          <w:ilvl w:val="1"/>
          <w:numId w:val="48"/>
        </w:numPr>
        <w:tabs>
          <w:tab w:pos="1218" w:val="left" w:leader="none"/>
        </w:tabs>
        <w:spacing w:line="273" w:lineRule="auto" w:before="112" w:after="0"/>
        <w:ind w:left="393" w:right="107" w:firstLine="566"/>
        <w:jc w:val="left"/>
        <w:rPr>
          <w:sz w:val="26"/>
        </w:rPr>
      </w:pPr>
      <w:r>
        <w:rPr>
          <w:color w:val="231F20"/>
          <w:sz w:val="26"/>
        </w:rPr>
        <w:t>Có pháp là đối tượng nương dựa của nhãn thức cũng là</w:t>
      </w:r>
      <w:r>
        <w:rPr>
          <w:color w:val="231F20"/>
          <w:spacing w:val="-34"/>
          <w:sz w:val="26"/>
        </w:rPr>
        <w:t> </w:t>
      </w:r>
      <w:r>
        <w:rPr>
          <w:color w:val="231F20"/>
          <w:spacing w:val="-4"/>
          <w:sz w:val="26"/>
        </w:rPr>
        <w:t>đẳng </w:t>
      </w:r>
      <w:r>
        <w:rPr>
          <w:color w:val="231F20"/>
          <w:sz w:val="26"/>
        </w:rPr>
        <w:t>vô gián duyên: Nghĩa là ý giới vô gián đã</w:t>
      </w:r>
      <w:r>
        <w:rPr>
          <w:color w:val="231F20"/>
          <w:spacing w:val="-2"/>
          <w:sz w:val="26"/>
        </w:rPr>
        <w:t> </w:t>
      </w:r>
      <w:r>
        <w:rPr>
          <w:color w:val="231F20"/>
          <w:sz w:val="26"/>
        </w:rPr>
        <w:t>diệt.</w:t>
      </w:r>
    </w:p>
    <w:p>
      <w:pPr>
        <w:pStyle w:val="ListParagraph"/>
        <w:numPr>
          <w:ilvl w:val="1"/>
          <w:numId w:val="48"/>
        </w:numPr>
        <w:tabs>
          <w:tab w:pos="1195" w:val="left" w:leader="none"/>
        </w:tabs>
        <w:spacing w:line="273" w:lineRule="auto" w:before="111" w:after="0"/>
        <w:ind w:left="393" w:right="111" w:firstLine="566"/>
        <w:jc w:val="left"/>
        <w:rPr>
          <w:sz w:val="26"/>
        </w:rPr>
      </w:pPr>
      <w:r>
        <w:rPr>
          <w:color w:val="231F20"/>
          <w:spacing w:val="-3"/>
          <w:sz w:val="26"/>
        </w:rPr>
        <w:t>Có</w:t>
      </w:r>
      <w:r>
        <w:rPr>
          <w:color w:val="231F20"/>
          <w:spacing w:val="-22"/>
          <w:sz w:val="26"/>
        </w:rPr>
        <w:t> </w:t>
      </w:r>
      <w:r>
        <w:rPr>
          <w:color w:val="231F20"/>
          <w:spacing w:val="-4"/>
          <w:sz w:val="26"/>
        </w:rPr>
        <w:t>pháp</w:t>
      </w:r>
      <w:r>
        <w:rPr>
          <w:color w:val="231F20"/>
          <w:spacing w:val="-21"/>
          <w:sz w:val="26"/>
        </w:rPr>
        <w:t> </w:t>
      </w:r>
      <w:r>
        <w:rPr>
          <w:color w:val="231F20"/>
          <w:spacing w:val="-4"/>
          <w:sz w:val="26"/>
        </w:rPr>
        <w:t>không</w:t>
      </w:r>
      <w:r>
        <w:rPr>
          <w:color w:val="231F20"/>
          <w:spacing w:val="-21"/>
          <w:sz w:val="26"/>
        </w:rPr>
        <w:t> </w:t>
      </w:r>
      <w:r>
        <w:rPr>
          <w:color w:val="231F20"/>
          <w:spacing w:val="-4"/>
          <w:sz w:val="26"/>
        </w:rPr>
        <w:t>phải</w:t>
      </w:r>
      <w:r>
        <w:rPr>
          <w:color w:val="231F20"/>
          <w:spacing w:val="-21"/>
          <w:sz w:val="26"/>
        </w:rPr>
        <w:t> </w:t>
      </w:r>
      <w:r>
        <w:rPr>
          <w:color w:val="231F20"/>
          <w:spacing w:val="-3"/>
          <w:sz w:val="26"/>
        </w:rPr>
        <w:t>là</w:t>
      </w:r>
      <w:r>
        <w:rPr>
          <w:color w:val="231F20"/>
          <w:spacing w:val="-21"/>
          <w:sz w:val="26"/>
        </w:rPr>
        <w:t> </w:t>
      </w:r>
      <w:r>
        <w:rPr>
          <w:color w:val="231F20"/>
          <w:spacing w:val="-4"/>
          <w:sz w:val="26"/>
        </w:rPr>
        <w:t>đối</w:t>
      </w:r>
      <w:r>
        <w:rPr>
          <w:color w:val="231F20"/>
          <w:spacing w:val="-21"/>
          <w:sz w:val="26"/>
        </w:rPr>
        <w:t> </w:t>
      </w:r>
      <w:r>
        <w:rPr>
          <w:color w:val="231F20"/>
          <w:spacing w:val="-4"/>
          <w:sz w:val="26"/>
        </w:rPr>
        <w:t>tượng</w:t>
      </w:r>
      <w:r>
        <w:rPr>
          <w:color w:val="231F20"/>
          <w:spacing w:val="-21"/>
          <w:sz w:val="26"/>
        </w:rPr>
        <w:t> </w:t>
      </w:r>
      <w:r>
        <w:rPr>
          <w:color w:val="231F20"/>
          <w:spacing w:val="-4"/>
          <w:sz w:val="26"/>
        </w:rPr>
        <w:t>nương</w:t>
      </w:r>
      <w:r>
        <w:rPr>
          <w:color w:val="231F20"/>
          <w:spacing w:val="-21"/>
          <w:sz w:val="26"/>
        </w:rPr>
        <w:t> </w:t>
      </w:r>
      <w:r>
        <w:rPr>
          <w:color w:val="231F20"/>
          <w:spacing w:val="-4"/>
          <w:sz w:val="26"/>
        </w:rPr>
        <w:t>dựa</w:t>
      </w:r>
      <w:r>
        <w:rPr>
          <w:color w:val="231F20"/>
          <w:spacing w:val="-21"/>
          <w:sz w:val="26"/>
        </w:rPr>
        <w:t> </w:t>
      </w:r>
      <w:r>
        <w:rPr>
          <w:color w:val="231F20"/>
          <w:spacing w:val="-4"/>
          <w:sz w:val="26"/>
        </w:rPr>
        <w:t>của</w:t>
      </w:r>
      <w:r>
        <w:rPr>
          <w:color w:val="231F20"/>
          <w:spacing w:val="-21"/>
          <w:sz w:val="26"/>
        </w:rPr>
        <w:t> </w:t>
      </w:r>
      <w:r>
        <w:rPr>
          <w:color w:val="231F20"/>
          <w:spacing w:val="-4"/>
          <w:sz w:val="26"/>
        </w:rPr>
        <w:t>nhãn</w:t>
      </w:r>
      <w:r>
        <w:rPr>
          <w:color w:val="231F20"/>
          <w:spacing w:val="-21"/>
          <w:sz w:val="26"/>
        </w:rPr>
        <w:t> </w:t>
      </w:r>
      <w:r>
        <w:rPr>
          <w:color w:val="231F20"/>
          <w:spacing w:val="-4"/>
          <w:sz w:val="26"/>
        </w:rPr>
        <w:t>thức</w:t>
      </w:r>
      <w:r>
        <w:rPr>
          <w:color w:val="231F20"/>
          <w:spacing w:val="-21"/>
          <w:sz w:val="26"/>
        </w:rPr>
        <w:t> </w:t>
      </w:r>
      <w:r>
        <w:rPr>
          <w:color w:val="231F20"/>
          <w:spacing w:val="-5"/>
          <w:sz w:val="26"/>
        </w:rPr>
        <w:t>cũng </w:t>
      </w:r>
      <w:r>
        <w:rPr>
          <w:color w:val="231F20"/>
          <w:spacing w:val="-4"/>
          <w:sz w:val="26"/>
        </w:rPr>
        <w:t>không</w:t>
      </w:r>
      <w:r>
        <w:rPr>
          <w:color w:val="231F20"/>
          <w:spacing w:val="-9"/>
          <w:sz w:val="26"/>
        </w:rPr>
        <w:t> </w:t>
      </w:r>
      <w:r>
        <w:rPr>
          <w:color w:val="231F20"/>
          <w:spacing w:val="-4"/>
          <w:sz w:val="26"/>
        </w:rPr>
        <w:t>phải</w:t>
      </w:r>
      <w:r>
        <w:rPr>
          <w:color w:val="231F20"/>
          <w:spacing w:val="-8"/>
          <w:sz w:val="26"/>
        </w:rPr>
        <w:t> </w:t>
      </w:r>
      <w:r>
        <w:rPr>
          <w:color w:val="231F20"/>
          <w:spacing w:val="-3"/>
          <w:sz w:val="26"/>
        </w:rPr>
        <w:t>là</w:t>
      </w:r>
      <w:r>
        <w:rPr>
          <w:color w:val="231F20"/>
          <w:spacing w:val="-8"/>
          <w:sz w:val="26"/>
        </w:rPr>
        <w:t> </w:t>
      </w:r>
      <w:r>
        <w:rPr>
          <w:color w:val="231F20"/>
          <w:spacing w:val="-4"/>
          <w:sz w:val="26"/>
        </w:rPr>
        <w:t>đẳng</w:t>
      </w:r>
      <w:r>
        <w:rPr>
          <w:color w:val="231F20"/>
          <w:spacing w:val="-8"/>
          <w:sz w:val="26"/>
        </w:rPr>
        <w:t> </w:t>
      </w:r>
      <w:r>
        <w:rPr>
          <w:color w:val="231F20"/>
          <w:spacing w:val="-3"/>
          <w:sz w:val="26"/>
        </w:rPr>
        <w:t>vô</w:t>
      </w:r>
      <w:r>
        <w:rPr>
          <w:color w:val="231F20"/>
          <w:spacing w:val="-8"/>
          <w:sz w:val="26"/>
        </w:rPr>
        <w:t> </w:t>
      </w:r>
      <w:r>
        <w:rPr>
          <w:color w:val="231F20"/>
          <w:spacing w:val="-4"/>
          <w:sz w:val="26"/>
        </w:rPr>
        <w:t>gián</w:t>
      </w:r>
      <w:r>
        <w:rPr>
          <w:color w:val="231F20"/>
          <w:spacing w:val="-8"/>
          <w:sz w:val="26"/>
        </w:rPr>
        <w:t> </w:t>
      </w:r>
      <w:r>
        <w:rPr>
          <w:color w:val="231F20"/>
          <w:spacing w:val="-5"/>
          <w:sz w:val="26"/>
        </w:rPr>
        <w:t>duyên:</w:t>
      </w:r>
      <w:r>
        <w:rPr>
          <w:color w:val="231F20"/>
          <w:spacing w:val="-8"/>
          <w:sz w:val="26"/>
        </w:rPr>
        <w:t> </w:t>
      </w:r>
      <w:r>
        <w:rPr>
          <w:color w:val="231F20"/>
          <w:spacing w:val="-4"/>
          <w:sz w:val="26"/>
        </w:rPr>
        <w:t>Nghĩa</w:t>
      </w:r>
      <w:r>
        <w:rPr>
          <w:color w:val="231F20"/>
          <w:spacing w:val="-8"/>
          <w:sz w:val="26"/>
        </w:rPr>
        <w:t> </w:t>
      </w:r>
      <w:r>
        <w:rPr>
          <w:color w:val="231F20"/>
          <w:spacing w:val="-3"/>
          <w:sz w:val="26"/>
        </w:rPr>
        <w:t>là</w:t>
      </w:r>
      <w:r>
        <w:rPr>
          <w:color w:val="231F20"/>
          <w:spacing w:val="-8"/>
          <w:sz w:val="26"/>
        </w:rPr>
        <w:t> </w:t>
      </w:r>
      <w:r>
        <w:rPr>
          <w:color w:val="231F20"/>
          <w:spacing w:val="-4"/>
          <w:sz w:val="26"/>
        </w:rPr>
        <w:t>trừ</w:t>
      </w:r>
      <w:r>
        <w:rPr>
          <w:color w:val="231F20"/>
          <w:spacing w:val="-8"/>
          <w:sz w:val="26"/>
        </w:rPr>
        <w:t> </w:t>
      </w:r>
      <w:r>
        <w:rPr>
          <w:color w:val="231F20"/>
          <w:spacing w:val="-4"/>
          <w:sz w:val="26"/>
        </w:rPr>
        <w:t>các</w:t>
      </w:r>
      <w:r>
        <w:rPr>
          <w:color w:val="231F20"/>
          <w:spacing w:val="-8"/>
          <w:sz w:val="26"/>
        </w:rPr>
        <w:t> </w:t>
      </w:r>
      <w:r>
        <w:rPr>
          <w:color w:val="231F20"/>
          <w:spacing w:val="-4"/>
          <w:sz w:val="26"/>
        </w:rPr>
        <w:t>tướng</w:t>
      </w:r>
      <w:r>
        <w:rPr>
          <w:color w:val="231F20"/>
          <w:spacing w:val="-8"/>
          <w:sz w:val="26"/>
        </w:rPr>
        <w:t> </w:t>
      </w:r>
      <w:r>
        <w:rPr>
          <w:color w:val="231F20"/>
          <w:spacing w:val="-4"/>
          <w:sz w:val="26"/>
        </w:rPr>
        <w:t>nêu</w:t>
      </w:r>
      <w:r>
        <w:rPr>
          <w:color w:val="231F20"/>
          <w:spacing w:val="-8"/>
          <w:sz w:val="26"/>
        </w:rPr>
        <w:t> </w:t>
      </w:r>
      <w:r>
        <w:rPr>
          <w:color w:val="231F20"/>
          <w:spacing w:val="-5"/>
          <w:sz w:val="26"/>
        </w:rPr>
        <w:t>trước.</w:t>
      </w:r>
    </w:p>
    <w:p>
      <w:pPr>
        <w:pStyle w:val="BodyText"/>
        <w:spacing w:line="273" w:lineRule="auto" w:before="112"/>
        <w:ind w:right="107"/>
      </w:pPr>
      <w:r>
        <w:rPr>
          <w:color w:val="231F20"/>
        </w:rPr>
        <w:t>Cho</w:t>
      </w:r>
      <w:r>
        <w:rPr>
          <w:color w:val="231F20"/>
          <w:spacing w:val="-8"/>
        </w:rPr>
        <w:t> </w:t>
      </w:r>
      <w:r>
        <w:rPr>
          <w:color w:val="231F20"/>
        </w:rPr>
        <w:t>đến</w:t>
      </w:r>
      <w:r>
        <w:rPr>
          <w:color w:val="231F20"/>
          <w:spacing w:val="-8"/>
        </w:rPr>
        <w:t> </w:t>
      </w:r>
      <w:r>
        <w:rPr>
          <w:color w:val="231F20"/>
        </w:rPr>
        <w:t>bốn</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thức</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spacing w:val="-5"/>
        </w:rPr>
        <w:t>vậy.</w:t>
      </w:r>
      <w:r>
        <w:rPr>
          <w:color w:val="231F20"/>
          <w:spacing w:val="-8"/>
        </w:rPr>
        <w:t> </w:t>
      </w:r>
      <w:r>
        <w:rPr>
          <w:color w:val="231F20"/>
        </w:rPr>
        <w:t>Nếu</w:t>
      </w:r>
      <w:r>
        <w:rPr>
          <w:color w:val="231F20"/>
          <w:spacing w:val="-8"/>
        </w:rPr>
        <w:t> </w:t>
      </w:r>
      <w:r>
        <w:rPr>
          <w:color w:val="231F20"/>
        </w:rPr>
        <w:t>pháp là đối tượng nương dựa của ý thức cũng là đẳng vô gián duyên.    Có pháp là đẳng vô gián duyên của ý thức không phải là đối </w:t>
      </w:r>
      <w:r>
        <w:rPr>
          <w:color w:val="231F20"/>
          <w:spacing w:val="-3"/>
        </w:rPr>
        <w:t>tượng </w:t>
      </w:r>
      <w:r>
        <w:rPr>
          <w:color w:val="231F20"/>
        </w:rPr>
        <w:t>nương dựa: Nghĩa là các tâm sở pháp vô gián đã</w:t>
      </w:r>
      <w:r>
        <w:rPr>
          <w:color w:val="231F20"/>
          <w:spacing w:val="-4"/>
        </w:rPr>
        <w:t> </w:t>
      </w:r>
      <w:r>
        <w:rPr>
          <w:color w:val="231F20"/>
        </w:rPr>
        <w:t>diệt.</w:t>
      </w:r>
    </w:p>
    <w:p>
      <w:pPr>
        <w:pStyle w:val="BodyText"/>
        <w:spacing w:line="273" w:lineRule="auto" w:before="110"/>
        <w:ind w:right="106"/>
      </w:pPr>
      <w:r>
        <w:rPr>
          <w:color w:val="231F20"/>
        </w:rPr>
        <w:t>Tôn giả Thế Hữu cũng tạo ra thuyết này: Nhãn thức cũng lấy sắc làm duyên sinh.</w:t>
      </w:r>
    </w:p>
    <w:p>
      <w:pPr>
        <w:pStyle w:val="BodyText"/>
        <w:spacing w:before="112"/>
        <w:ind w:left="960" w:firstLine="0"/>
      </w:pPr>
      <w:r>
        <w:rPr>
          <w:i/>
          <w:color w:val="231F20"/>
        </w:rPr>
        <w:t>Hỏi: </w:t>
      </w:r>
      <w:r>
        <w:rPr>
          <w:color w:val="231F20"/>
        </w:rPr>
        <w:t>Vì sao nhãn thức không gọi là sắc thức?</w:t>
      </w:r>
    </w:p>
    <w:p>
      <w:pPr>
        <w:pStyle w:val="BodyText"/>
        <w:spacing w:line="273" w:lineRule="auto" w:before="154"/>
        <w:ind w:right="34"/>
        <w:jc w:val="left"/>
      </w:pPr>
      <w:r>
        <w:rPr>
          <w:i/>
          <w:color w:val="231F20"/>
        </w:rPr>
        <w:t>Đáp: </w:t>
      </w:r>
      <w:r>
        <w:rPr>
          <w:color w:val="231F20"/>
        </w:rPr>
        <w:t>Vì mắt là đối tượng nương dựa của nhãn thức, còn sắc thì không như thế.</w:t>
      </w:r>
    </w:p>
    <w:p>
      <w:pPr>
        <w:pStyle w:val="BodyText"/>
        <w:spacing w:line="273" w:lineRule="auto" w:before="112"/>
        <w:jc w:val="left"/>
      </w:pPr>
      <w:r>
        <w:rPr>
          <w:color w:val="231F20"/>
        </w:rPr>
        <w:t>Lại nữa, mắt là thắng duyên của nhãn thức, còn sắc thì không như thế.</w:t>
      </w:r>
    </w:p>
    <w:p>
      <w:pPr>
        <w:pStyle w:val="BodyText"/>
        <w:spacing w:line="273" w:lineRule="auto" w:before="112"/>
        <w:jc w:val="left"/>
      </w:pPr>
      <w:r>
        <w:rPr>
          <w:color w:val="231F20"/>
        </w:rPr>
        <w:t>Lại</w:t>
      </w:r>
      <w:r>
        <w:rPr>
          <w:color w:val="231F20"/>
          <w:spacing w:val="-11"/>
        </w:rPr>
        <w:t> </w:t>
      </w:r>
      <w:r>
        <w:rPr>
          <w:color w:val="231F20"/>
        </w:rPr>
        <w:t>nữa,</w:t>
      </w:r>
      <w:r>
        <w:rPr>
          <w:color w:val="231F20"/>
          <w:spacing w:val="-10"/>
        </w:rPr>
        <w:t> </w:t>
      </w:r>
      <w:r>
        <w:rPr>
          <w:color w:val="231F20"/>
        </w:rPr>
        <w:t>mắt</w:t>
      </w:r>
      <w:r>
        <w:rPr>
          <w:color w:val="231F20"/>
          <w:spacing w:val="-10"/>
        </w:rPr>
        <w:t> </w:t>
      </w:r>
      <w:r>
        <w:rPr>
          <w:color w:val="231F20"/>
        </w:rPr>
        <w:t>chỉ</w:t>
      </w:r>
      <w:r>
        <w:rPr>
          <w:color w:val="231F20"/>
          <w:spacing w:val="-11"/>
        </w:rPr>
        <w:t> </w:t>
      </w:r>
      <w:r>
        <w:rPr>
          <w:color w:val="231F20"/>
        </w:rPr>
        <w:t>gắn</w:t>
      </w:r>
      <w:r>
        <w:rPr>
          <w:color w:val="231F20"/>
          <w:spacing w:val="-10"/>
        </w:rPr>
        <w:t> </w:t>
      </w:r>
      <w:r>
        <w:rPr>
          <w:color w:val="231F20"/>
        </w:rPr>
        <w:t>liền</w:t>
      </w:r>
      <w:r>
        <w:rPr>
          <w:color w:val="231F20"/>
          <w:spacing w:val="-10"/>
        </w:rPr>
        <w:t> </w:t>
      </w:r>
      <w:r>
        <w:rPr>
          <w:color w:val="231F20"/>
        </w:rPr>
        <w:t>với</w:t>
      </w:r>
      <w:r>
        <w:rPr>
          <w:color w:val="231F20"/>
          <w:spacing w:val="-10"/>
        </w:rPr>
        <w:t> </w:t>
      </w:r>
      <w:r>
        <w:rPr>
          <w:color w:val="231F20"/>
        </w:rPr>
        <w:t>sự</w:t>
      </w:r>
      <w:r>
        <w:rPr>
          <w:color w:val="231F20"/>
          <w:spacing w:val="-11"/>
        </w:rPr>
        <w:t> </w:t>
      </w:r>
      <w:r>
        <w:rPr>
          <w:color w:val="231F20"/>
        </w:rPr>
        <w:t>nối</w:t>
      </w:r>
      <w:r>
        <w:rPr>
          <w:color w:val="231F20"/>
          <w:spacing w:val="-10"/>
        </w:rPr>
        <w:t> </w:t>
      </w:r>
      <w:r>
        <w:rPr>
          <w:color w:val="231F20"/>
        </w:rPr>
        <w:t>tiếp</w:t>
      </w:r>
      <w:r>
        <w:rPr>
          <w:color w:val="231F20"/>
          <w:spacing w:val="-10"/>
        </w:rPr>
        <w:t> </w:t>
      </w:r>
      <w:r>
        <w:rPr>
          <w:color w:val="231F20"/>
        </w:rPr>
        <w:t>nhau</w:t>
      </w:r>
      <w:r>
        <w:rPr>
          <w:color w:val="231F20"/>
          <w:spacing w:val="-11"/>
        </w:rPr>
        <w:t> </w:t>
      </w:r>
      <w:r>
        <w:rPr>
          <w:color w:val="231F20"/>
        </w:rPr>
        <w:t>của</w:t>
      </w:r>
      <w:r>
        <w:rPr>
          <w:color w:val="231F20"/>
          <w:spacing w:val="-10"/>
        </w:rPr>
        <w:t> </w:t>
      </w:r>
      <w:r>
        <w:rPr>
          <w:color w:val="231F20"/>
        </w:rPr>
        <w:t>mình,</w:t>
      </w:r>
      <w:r>
        <w:rPr>
          <w:color w:val="231F20"/>
          <w:spacing w:val="-10"/>
        </w:rPr>
        <w:t> </w:t>
      </w:r>
      <w:r>
        <w:rPr>
          <w:color w:val="231F20"/>
        </w:rPr>
        <w:t>còn</w:t>
      </w:r>
      <w:r>
        <w:rPr>
          <w:color w:val="231F20"/>
          <w:spacing w:val="-10"/>
        </w:rPr>
        <w:t> </w:t>
      </w:r>
      <w:r>
        <w:rPr>
          <w:color w:val="231F20"/>
        </w:rPr>
        <w:t>sắc thì không nhất định.</w:t>
      </w:r>
    </w:p>
    <w:p>
      <w:pPr>
        <w:pStyle w:val="BodyText"/>
        <w:spacing w:before="111"/>
        <w:ind w:left="960" w:firstLine="0"/>
        <w:jc w:val="left"/>
      </w:pPr>
      <w:r>
        <w:rPr>
          <w:color w:val="231F20"/>
        </w:rPr>
        <w:t>Lại nữa, mắt chỉ ở gần, còn sắc thì không nhất định.</w:t>
      </w:r>
    </w:p>
    <w:p>
      <w:pPr>
        <w:pStyle w:val="BodyText"/>
        <w:spacing w:line="364" w:lineRule="auto" w:before="155"/>
        <w:ind w:left="960" w:right="594" w:firstLine="0"/>
        <w:jc w:val="left"/>
      </w:pPr>
      <w:r>
        <w:rPr>
          <w:color w:val="231F20"/>
        </w:rPr>
        <w:t>Lại nữa, mắt chỉ ở bên trong, còn sắc thì không nhất định. Lại nữa, mắt là không chung, còn sắc thì không như thế. Lại nữa, mắt chỉ có chấp thọ, còn sắc thì không nhất định.</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Lại nữa, mắt có tổn ích, thức thuận theo sự tổn ích, còn sắc thì không như vậy.</w:t>
      </w:r>
    </w:p>
    <w:p>
      <w:pPr>
        <w:pStyle w:val="BodyText"/>
        <w:spacing w:line="273" w:lineRule="auto" w:before="112"/>
        <w:ind w:left="110" w:right="390"/>
      </w:pPr>
      <w:r>
        <w:rPr>
          <w:i/>
          <w:color w:val="231F20"/>
        </w:rPr>
        <w:t>Hỏi: </w:t>
      </w:r>
      <w:r>
        <w:rPr>
          <w:color w:val="231F20"/>
        </w:rPr>
        <w:t>Nếu sắc có tổn ích thì thức cũng thuận theo sự tổn ích. Nếu</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sắc</w:t>
      </w:r>
      <w:r>
        <w:rPr>
          <w:color w:val="231F20"/>
          <w:spacing w:val="-10"/>
        </w:rPr>
        <w:t> </w:t>
      </w:r>
      <w:r>
        <w:rPr>
          <w:color w:val="231F20"/>
        </w:rPr>
        <w:t>thì</w:t>
      </w:r>
      <w:r>
        <w:rPr>
          <w:color w:val="231F20"/>
          <w:spacing w:val="-11"/>
        </w:rPr>
        <w:t> </w:t>
      </w:r>
      <w:r>
        <w:rPr>
          <w:color w:val="231F20"/>
        </w:rPr>
        <w:t>nhãn</w:t>
      </w:r>
      <w:r>
        <w:rPr>
          <w:color w:val="231F20"/>
          <w:spacing w:val="-11"/>
        </w:rPr>
        <w:t> </w:t>
      </w:r>
      <w:r>
        <w:rPr>
          <w:color w:val="231F20"/>
        </w:rPr>
        <w:t>thức</w:t>
      </w:r>
      <w:r>
        <w:rPr>
          <w:color w:val="231F20"/>
          <w:spacing w:val="-10"/>
        </w:rPr>
        <w:t> </w:t>
      </w:r>
      <w:r>
        <w:rPr>
          <w:color w:val="231F20"/>
        </w:rPr>
        <w:t>không</w:t>
      </w:r>
      <w:r>
        <w:rPr>
          <w:color w:val="231F20"/>
          <w:spacing w:val="-11"/>
        </w:rPr>
        <w:t> </w:t>
      </w:r>
      <w:r>
        <w:rPr>
          <w:color w:val="231F20"/>
        </w:rPr>
        <w:t>sinh,</w:t>
      </w:r>
      <w:r>
        <w:rPr>
          <w:color w:val="231F20"/>
          <w:spacing w:val="-11"/>
        </w:rPr>
        <w:t> </w:t>
      </w:r>
      <w:r>
        <w:rPr>
          <w:color w:val="231F20"/>
        </w:rPr>
        <w:t>cũng</w:t>
      </w:r>
      <w:r>
        <w:rPr>
          <w:color w:val="231F20"/>
          <w:spacing w:val="-10"/>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0"/>
        </w:rPr>
        <w:t> </w:t>
      </w:r>
      <w:r>
        <w:rPr>
          <w:color w:val="231F20"/>
        </w:rPr>
        <w:t>sắc</w:t>
      </w:r>
      <w:r>
        <w:rPr>
          <w:color w:val="231F20"/>
          <w:spacing w:val="-11"/>
        </w:rPr>
        <w:t> </w:t>
      </w:r>
      <w:r>
        <w:rPr>
          <w:color w:val="231F20"/>
        </w:rPr>
        <w:t>thức, duyên gì chỉ gọi là nhãn thức?</w:t>
      </w:r>
    </w:p>
    <w:p>
      <w:pPr>
        <w:pStyle w:val="BodyText"/>
        <w:spacing w:line="273" w:lineRule="auto" w:before="110"/>
        <w:ind w:left="110" w:right="390"/>
      </w:pPr>
      <w:r>
        <w:rPr>
          <w:i/>
          <w:color w:val="231F20"/>
        </w:rPr>
        <w:t>Đáp: </w:t>
      </w:r>
      <w:r>
        <w:rPr>
          <w:color w:val="231F20"/>
        </w:rPr>
        <w:t>Điều này không nên so sánh. Vì sao? Vì có nhãn căn nên tuy một sắc hoại lại duyên nơi sắc khác, nhãn thức có thể sinh. Nếu không</w:t>
      </w:r>
      <w:r>
        <w:rPr>
          <w:color w:val="231F20"/>
          <w:spacing w:val="-10"/>
        </w:rPr>
        <w:t> </w:t>
      </w:r>
      <w:r>
        <w:rPr>
          <w:color w:val="231F20"/>
        </w:rPr>
        <w:t>có</w:t>
      </w:r>
      <w:r>
        <w:rPr>
          <w:color w:val="231F20"/>
          <w:spacing w:val="-9"/>
        </w:rPr>
        <w:t> </w:t>
      </w:r>
      <w:r>
        <w:rPr>
          <w:color w:val="231F20"/>
        </w:rPr>
        <w:t>nhãn</w:t>
      </w:r>
      <w:r>
        <w:rPr>
          <w:color w:val="231F20"/>
          <w:spacing w:val="-9"/>
        </w:rPr>
        <w:t> </w:t>
      </w:r>
      <w:r>
        <w:rPr>
          <w:color w:val="231F20"/>
        </w:rPr>
        <w:t>căn</w:t>
      </w:r>
      <w:r>
        <w:rPr>
          <w:color w:val="231F20"/>
          <w:spacing w:val="-9"/>
        </w:rPr>
        <w:t> </w:t>
      </w:r>
      <w:r>
        <w:rPr>
          <w:color w:val="231F20"/>
        </w:rPr>
        <w:t>thì</w:t>
      </w:r>
      <w:r>
        <w:rPr>
          <w:color w:val="231F20"/>
          <w:spacing w:val="-9"/>
        </w:rPr>
        <w:t> </w:t>
      </w:r>
      <w:r>
        <w:rPr>
          <w:color w:val="231F20"/>
        </w:rPr>
        <w:t>tuy</w:t>
      </w:r>
      <w:r>
        <w:rPr>
          <w:color w:val="231F20"/>
          <w:spacing w:val="-9"/>
        </w:rPr>
        <w:t> </w:t>
      </w:r>
      <w:r>
        <w:rPr>
          <w:color w:val="231F20"/>
        </w:rPr>
        <w:t>có</w:t>
      </w:r>
      <w:r>
        <w:rPr>
          <w:color w:val="231F20"/>
          <w:spacing w:val="-9"/>
        </w:rPr>
        <w:t> </w:t>
      </w:r>
      <w:r>
        <w:rPr>
          <w:color w:val="231F20"/>
        </w:rPr>
        <w:t>nhiều</w:t>
      </w:r>
      <w:r>
        <w:rPr>
          <w:color w:val="231F20"/>
          <w:spacing w:val="-10"/>
        </w:rPr>
        <w:t> </w:t>
      </w:r>
      <w:r>
        <w:rPr>
          <w:color w:val="231F20"/>
        </w:rPr>
        <w:t>sắc</w:t>
      </w:r>
      <w:r>
        <w:rPr>
          <w:color w:val="231F20"/>
          <w:spacing w:val="-9"/>
        </w:rPr>
        <w:t> </w:t>
      </w:r>
      <w:r>
        <w:rPr>
          <w:color w:val="231F20"/>
        </w:rPr>
        <w:t>luôn</w:t>
      </w:r>
      <w:r>
        <w:rPr>
          <w:color w:val="231F20"/>
          <w:spacing w:val="-9"/>
        </w:rPr>
        <w:t> </w:t>
      </w:r>
      <w:r>
        <w:rPr>
          <w:color w:val="231F20"/>
        </w:rPr>
        <w:t>chuyển</w:t>
      </w:r>
      <w:r>
        <w:rPr>
          <w:color w:val="231F20"/>
          <w:spacing w:val="-9"/>
        </w:rPr>
        <w:t> </w:t>
      </w:r>
      <w:r>
        <w:rPr>
          <w:color w:val="231F20"/>
        </w:rPr>
        <w:t>biến</w:t>
      </w:r>
      <w:r>
        <w:rPr>
          <w:color w:val="231F20"/>
          <w:spacing w:val="-9"/>
        </w:rPr>
        <w:t> </w:t>
      </w:r>
      <w:r>
        <w:rPr>
          <w:color w:val="231F20"/>
        </w:rPr>
        <w:t>nơi</w:t>
      </w:r>
      <w:r>
        <w:rPr>
          <w:color w:val="231F20"/>
          <w:spacing w:val="-9"/>
        </w:rPr>
        <w:t> </w:t>
      </w:r>
      <w:r>
        <w:rPr>
          <w:color w:val="231F20"/>
        </w:rPr>
        <w:t>hiện</w:t>
      </w:r>
      <w:r>
        <w:rPr>
          <w:color w:val="231F20"/>
          <w:spacing w:val="-9"/>
        </w:rPr>
        <w:t> </w:t>
      </w:r>
      <w:r>
        <w:rPr>
          <w:color w:val="231F20"/>
        </w:rPr>
        <w:t>tại, nhưng</w:t>
      </w:r>
      <w:r>
        <w:rPr>
          <w:color w:val="231F20"/>
          <w:spacing w:val="-12"/>
        </w:rPr>
        <w:t> </w:t>
      </w:r>
      <w:r>
        <w:rPr>
          <w:color w:val="231F20"/>
        </w:rPr>
        <w:t>nhãn</w:t>
      </w:r>
      <w:r>
        <w:rPr>
          <w:color w:val="231F20"/>
          <w:spacing w:val="-11"/>
        </w:rPr>
        <w:t> </w:t>
      </w:r>
      <w:r>
        <w:rPr>
          <w:color w:val="231F20"/>
        </w:rPr>
        <w:t>thức</w:t>
      </w:r>
      <w:r>
        <w:rPr>
          <w:color w:val="231F20"/>
          <w:spacing w:val="-11"/>
        </w:rPr>
        <w:t> </w:t>
      </w:r>
      <w:r>
        <w:rPr>
          <w:color w:val="231F20"/>
        </w:rPr>
        <w:t>không</w:t>
      </w:r>
      <w:r>
        <w:rPr>
          <w:color w:val="231F20"/>
          <w:spacing w:val="-12"/>
        </w:rPr>
        <w:t> </w:t>
      </w:r>
      <w:r>
        <w:rPr>
          <w:color w:val="231F20"/>
        </w:rPr>
        <w:t>sinh.</w:t>
      </w:r>
      <w:r>
        <w:rPr>
          <w:color w:val="231F20"/>
          <w:spacing w:val="-16"/>
        </w:rPr>
        <w:t> </w:t>
      </w:r>
      <w:r>
        <w:rPr>
          <w:color w:val="231F20"/>
        </w:rPr>
        <w:t>Thế</w:t>
      </w:r>
      <w:r>
        <w:rPr>
          <w:color w:val="231F20"/>
          <w:spacing w:val="-11"/>
        </w:rPr>
        <w:t> </w:t>
      </w:r>
      <w:r>
        <w:rPr>
          <w:color w:val="231F20"/>
        </w:rPr>
        <w:t>nên</w:t>
      </w:r>
      <w:r>
        <w:rPr>
          <w:color w:val="231F20"/>
          <w:spacing w:val="-12"/>
        </w:rPr>
        <w:t> </w:t>
      </w:r>
      <w:r>
        <w:rPr>
          <w:color w:val="231F20"/>
        </w:rPr>
        <w:t>nhãn</w:t>
      </w:r>
      <w:r>
        <w:rPr>
          <w:color w:val="231F20"/>
          <w:spacing w:val="-11"/>
        </w:rPr>
        <w:t> </w:t>
      </w:r>
      <w:r>
        <w:rPr>
          <w:color w:val="231F20"/>
        </w:rPr>
        <w:t>thức</w:t>
      </w:r>
      <w:r>
        <w:rPr>
          <w:color w:val="231F20"/>
          <w:spacing w:val="-11"/>
        </w:rPr>
        <w:t> </w:t>
      </w:r>
      <w:r>
        <w:rPr>
          <w:color w:val="231F20"/>
        </w:rPr>
        <w:t>tổn</w:t>
      </w:r>
      <w:r>
        <w:rPr>
          <w:color w:val="231F20"/>
          <w:spacing w:val="-11"/>
        </w:rPr>
        <w:t> </w:t>
      </w:r>
      <w:r>
        <w:rPr>
          <w:color w:val="231F20"/>
        </w:rPr>
        <w:t>ích</w:t>
      </w:r>
      <w:r>
        <w:rPr>
          <w:color w:val="231F20"/>
          <w:spacing w:val="-12"/>
        </w:rPr>
        <w:t> </w:t>
      </w:r>
      <w:r>
        <w:rPr>
          <w:color w:val="231F20"/>
        </w:rPr>
        <w:t>là</w:t>
      </w:r>
      <w:r>
        <w:rPr>
          <w:color w:val="231F20"/>
          <w:spacing w:val="-11"/>
        </w:rPr>
        <w:t> </w:t>
      </w:r>
      <w:r>
        <w:rPr>
          <w:color w:val="231F20"/>
        </w:rPr>
        <w:t>thuận</w:t>
      </w:r>
      <w:r>
        <w:rPr>
          <w:color w:val="231F20"/>
          <w:spacing w:val="-11"/>
        </w:rPr>
        <w:t> </w:t>
      </w:r>
      <w:r>
        <w:rPr>
          <w:color w:val="231F20"/>
        </w:rPr>
        <w:t>theo căn, không thuận theo</w:t>
      </w:r>
      <w:r>
        <w:rPr>
          <w:color w:val="231F20"/>
          <w:spacing w:val="-1"/>
        </w:rPr>
        <w:t> </w:t>
      </w:r>
      <w:r>
        <w:rPr>
          <w:color w:val="231F20"/>
        </w:rPr>
        <w:t>sắc.</w:t>
      </w:r>
    </w:p>
    <w:p>
      <w:pPr>
        <w:pStyle w:val="BodyText"/>
        <w:spacing w:line="273" w:lineRule="auto" w:before="110"/>
        <w:ind w:left="110" w:right="389"/>
      </w:pPr>
      <w:r>
        <w:rPr>
          <w:color w:val="231F20"/>
        </w:rPr>
        <w:t>Lại nữa, mắt có hạ, trung, thượng, thức thuận theo hạ, trung, thượng, còn sắc thì không như vậy.</w:t>
      </w:r>
    </w:p>
    <w:p>
      <w:pPr>
        <w:pStyle w:val="BodyText"/>
        <w:spacing w:line="273" w:lineRule="auto" w:before="111"/>
        <w:ind w:left="110" w:right="391"/>
      </w:pPr>
      <w:r>
        <w:rPr>
          <w:color w:val="231F20"/>
        </w:rPr>
        <w:t>Lại nữa, mắt là không chung, còn sắc thì không nhất định, nên có duyên sắc của một cõi sinh nhãn thức của hai cõi. Không có dựa vào</w:t>
      </w:r>
      <w:r>
        <w:rPr>
          <w:color w:val="231F20"/>
          <w:spacing w:val="-15"/>
        </w:rPr>
        <w:t> </w:t>
      </w:r>
      <w:r>
        <w:rPr>
          <w:color w:val="231F20"/>
        </w:rPr>
        <w:t>mắt</w:t>
      </w:r>
      <w:r>
        <w:rPr>
          <w:color w:val="231F20"/>
          <w:spacing w:val="-14"/>
        </w:rPr>
        <w:t> </w:t>
      </w:r>
      <w:r>
        <w:rPr>
          <w:color w:val="231F20"/>
        </w:rPr>
        <w:t>của</w:t>
      </w:r>
      <w:r>
        <w:rPr>
          <w:color w:val="231F20"/>
          <w:spacing w:val="-15"/>
        </w:rPr>
        <w:t> </w:t>
      </w:r>
      <w:r>
        <w:rPr>
          <w:color w:val="231F20"/>
        </w:rPr>
        <w:t>một</w:t>
      </w:r>
      <w:r>
        <w:rPr>
          <w:color w:val="231F20"/>
          <w:spacing w:val="-14"/>
        </w:rPr>
        <w:t> </w:t>
      </w:r>
      <w:r>
        <w:rPr>
          <w:color w:val="231F20"/>
        </w:rPr>
        <w:t>cõi</w:t>
      </w:r>
      <w:r>
        <w:rPr>
          <w:color w:val="231F20"/>
          <w:spacing w:val="-15"/>
        </w:rPr>
        <w:t> </w:t>
      </w:r>
      <w:r>
        <w:rPr>
          <w:color w:val="231F20"/>
        </w:rPr>
        <w:t>sinh</w:t>
      </w:r>
      <w:r>
        <w:rPr>
          <w:color w:val="231F20"/>
          <w:spacing w:val="-14"/>
        </w:rPr>
        <w:t> </w:t>
      </w:r>
      <w:r>
        <w:rPr>
          <w:color w:val="231F20"/>
        </w:rPr>
        <w:t>nhãn</w:t>
      </w:r>
      <w:r>
        <w:rPr>
          <w:color w:val="231F20"/>
          <w:spacing w:val="-15"/>
        </w:rPr>
        <w:t> </w:t>
      </w:r>
      <w:r>
        <w:rPr>
          <w:color w:val="231F20"/>
        </w:rPr>
        <w:t>thức</w:t>
      </w:r>
      <w:r>
        <w:rPr>
          <w:color w:val="231F20"/>
          <w:spacing w:val="-14"/>
        </w:rPr>
        <w:t> </w:t>
      </w:r>
      <w:r>
        <w:rPr>
          <w:color w:val="231F20"/>
        </w:rPr>
        <w:t>của</w:t>
      </w:r>
      <w:r>
        <w:rPr>
          <w:color w:val="231F20"/>
          <w:spacing w:val="-15"/>
        </w:rPr>
        <w:t> </w:t>
      </w:r>
      <w:r>
        <w:rPr>
          <w:color w:val="231F20"/>
        </w:rPr>
        <w:t>hai</w:t>
      </w:r>
      <w:r>
        <w:rPr>
          <w:color w:val="231F20"/>
          <w:spacing w:val="-14"/>
        </w:rPr>
        <w:t> </w:t>
      </w:r>
      <w:r>
        <w:rPr>
          <w:color w:val="231F20"/>
        </w:rPr>
        <w:t>cõi.</w:t>
      </w:r>
      <w:r>
        <w:rPr>
          <w:color w:val="231F20"/>
          <w:spacing w:val="-14"/>
        </w:rPr>
        <w:t> </w:t>
      </w:r>
      <w:r>
        <w:rPr>
          <w:color w:val="231F20"/>
        </w:rPr>
        <w:t>Nên</w:t>
      </w:r>
      <w:r>
        <w:rPr>
          <w:color w:val="231F20"/>
          <w:spacing w:val="-15"/>
        </w:rPr>
        <w:t> </w:t>
      </w:r>
      <w:r>
        <w:rPr>
          <w:color w:val="231F20"/>
        </w:rPr>
        <w:t>có</w:t>
      </w:r>
      <w:r>
        <w:rPr>
          <w:color w:val="231F20"/>
          <w:spacing w:val="-14"/>
        </w:rPr>
        <w:t> </w:t>
      </w:r>
      <w:r>
        <w:rPr>
          <w:color w:val="231F20"/>
        </w:rPr>
        <w:t>duyên</w:t>
      </w:r>
      <w:r>
        <w:rPr>
          <w:color w:val="231F20"/>
          <w:spacing w:val="-15"/>
        </w:rPr>
        <w:t> </w:t>
      </w:r>
      <w:r>
        <w:rPr>
          <w:color w:val="231F20"/>
        </w:rPr>
        <w:t>sắc</w:t>
      </w:r>
      <w:r>
        <w:rPr>
          <w:color w:val="231F20"/>
          <w:spacing w:val="-14"/>
        </w:rPr>
        <w:t> </w:t>
      </w:r>
      <w:r>
        <w:rPr>
          <w:color w:val="231F20"/>
        </w:rPr>
        <w:t>của một</w:t>
      </w:r>
      <w:r>
        <w:rPr>
          <w:color w:val="231F20"/>
          <w:spacing w:val="-10"/>
        </w:rPr>
        <w:t> </w:t>
      </w:r>
      <w:r>
        <w:rPr>
          <w:color w:val="231F20"/>
        </w:rPr>
        <w:t>nẻo</w:t>
      </w:r>
      <w:r>
        <w:rPr>
          <w:color w:val="231F20"/>
          <w:spacing w:val="-9"/>
        </w:rPr>
        <w:t> </w:t>
      </w:r>
      <w:r>
        <w:rPr>
          <w:color w:val="231F20"/>
        </w:rPr>
        <w:t>sinh</w:t>
      </w:r>
      <w:r>
        <w:rPr>
          <w:color w:val="231F20"/>
          <w:spacing w:val="-10"/>
        </w:rPr>
        <w:t> </w:t>
      </w:r>
      <w:r>
        <w:rPr>
          <w:color w:val="231F20"/>
        </w:rPr>
        <w:t>nhãn</w:t>
      </w:r>
      <w:r>
        <w:rPr>
          <w:color w:val="231F20"/>
          <w:spacing w:val="-9"/>
        </w:rPr>
        <w:t> </w:t>
      </w:r>
      <w:r>
        <w:rPr>
          <w:color w:val="231F20"/>
        </w:rPr>
        <w:t>thức</w:t>
      </w:r>
      <w:r>
        <w:rPr>
          <w:color w:val="231F20"/>
          <w:spacing w:val="-10"/>
        </w:rPr>
        <w:t> </w:t>
      </w:r>
      <w:r>
        <w:rPr>
          <w:color w:val="231F20"/>
        </w:rPr>
        <w:t>của</w:t>
      </w:r>
      <w:r>
        <w:rPr>
          <w:color w:val="231F20"/>
          <w:spacing w:val="-9"/>
        </w:rPr>
        <w:t> </w:t>
      </w:r>
      <w:r>
        <w:rPr>
          <w:color w:val="231F20"/>
        </w:rPr>
        <w:t>năm</w:t>
      </w:r>
      <w:r>
        <w:rPr>
          <w:color w:val="231F20"/>
          <w:spacing w:val="-10"/>
        </w:rPr>
        <w:t> </w:t>
      </w:r>
      <w:r>
        <w:rPr>
          <w:color w:val="231F20"/>
        </w:rPr>
        <w:t>nẻo.</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dựa</w:t>
      </w:r>
      <w:r>
        <w:rPr>
          <w:color w:val="231F20"/>
          <w:spacing w:val="-10"/>
        </w:rPr>
        <w:t> </w:t>
      </w:r>
      <w:r>
        <w:rPr>
          <w:color w:val="231F20"/>
        </w:rPr>
        <w:t>vào</w:t>
      </w:r>
      <w:r>
        <w:rPr>
          <w:color w:val="231F20"/>
          <w:spacing w:val="-9"/>
        </w:rPr>
        <w:t> </w:t>
      </w:r>
      <w:r>
        <w:rPr>
          <w:color w:val="231F20"/>
        </w:rPr>
        <w:t>mắt</w:t>
      </w:r>
      <w:r>
        <w:rPr>
          <w:color w:val="231F20"/>
          <w:spacing w:val="-10"/>
        </w:rPr>
        <w:t> </w:t>
      </w:r>
      <w:r>
        <w:rPr>
          <w:color w:val="231F20"/>
        </w:rPr>
        <w:t>của</w:t>
      </w:r>
      <w:r>
        <w:rPr>
          <w:color w:val="231F20"/>
          <w:spacing w:val="-9"/>
        </w:rPr>
        <w:t> </w:t>
      </w:r>
      <w:r>
        <w:rPr>
          <w:color w:val="231F20"/>
        </w:rPr>
        <w:t>một nẻo sinh nhãn thức của hai nẻo, huống chi có nhiều. Nên có duyên sắc của một loài sinh nhãn thức của bốn loài. Không có dựa vào</w:t>
      </w:r>
      <w:r>
        <w:rPr>
          <w:color w:val="231F20"/>
          <w:spacing w:val="-37"/>
        </w:rPr>
        <w:t> </w:t>
      </w:r>
      <w:r>
        <w:rPr>
          <w:color w:val="231F20"/>
        </w:rPr>
        <w:t>mắt của một loài sinh nhãn thức của hai loài, huống chi là có</w:t>
      </w:r>
      <w:r>
        <w:rPr>
          <w:color w:val="231F20"/>
          <w:spacing w:val="-3"/>
        </w:rPr>
        <w:t> </w:t>
      </w:r>
      <w:r>
        <w:rPr>
          <w:color w:val="231F20"/>
        </w:rPr>
        <w:t>nhiều.</w:t>
      </w:r>
    </w:p>
    <w:p>
      <w:pPr>
        <w:pStyle w:val="BodyText"/>
        <w:spacing w:line="273" w:lineRule="auto" w:before="108"/>
        <w:ind w:left="110" w:right="390"/>
      </w:pPr>
      <w:r>
        <w:rPr>
          <w:color w:val="231F20"/>
        </w:rPr>
        <w:t>Lại</w:t>
      </w:r>
      <w:r>
        <w:rPr>
          <w:color w:val="231F20"/>
          <w:spacing w:val="-9"/>
        </w:rPr>
        <w:t> </w:t>
      </w:r>
      <w:r>
        <w:rPr>
          <w:color w:val="231F20"/>
        </w:rPr>
        <w:t>nữa,</w:t>
      </w:r>
      <w:r>
        <w:rPr>
          <w:color w:val="231F20"/>
          <w:spacing w:val="-9"/>
        </w:rPr>
        <w:t> </w:t>
      </w:r>
      <w:r>
        <w:rPr>
          <w:color w:val="231F20"/>
        </w:rPr>
        <w:t>mắt</w:t>
      </w:r>
      <w:r>
        <w:rPr>
          <w:color w:val="231F20"/>
          <w:spacing w:val="-9"/>
        </w:rPr>
        <w:t> </w:t>
      </w:r>
      <w:r>
        <w:rPr>
          <w:color w:val="231F20"/>
        </w:rPr>
        <w:t>là</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duyên</w:t>
      </w:r>
      <w:r>
        <w:rPr>
          <w:color w:val="231F20"/>
          <w:spacing w:val="-9"/>
        </w:rPr>
        <w:t> </w:t>
      </w:r>
      <w:r>
        <w:rPr>
          <w:color w:val="231F20"/>
        </w:rPr>
        <w:t>vượt</w:t>
      </w:r>
      <w:r>
        <w:rPr>
          <w:color w:val="231F20"/>
          <w:spacing w:val="-9"/>
        </w:rPr>
        <w:t> </w:t>
      </w:r>
      <w:r>
        <w:rPr>
          <w:color w:val="231F20"/>
        </w:rPr>
        <w:t>hơn</w:t>
      </w:r>
      <w:r>
        <w:rPr>
          <w:color w:val="231F20"/>
          <w:spacing w:val="-9"/>
        </w:rPr>
        <w:t> </w:t>
      </w:r>
      <w:r>
        <w:rPr>
          <w:color w:val="231F20"/>
        </w:rPr>
        <w:t>của</w:t>
      </w:r>
      <w:r>
        <w:rPr>
          <w:color w:val="231F20"/>
          <w:spacing w:val="-9"/>
        </w:rPr>
        <w:t> </w:t>
      </w:r>
      <w:r>
        <w:rPr>
          <w:color w:val="231F20"/>
        </w:rPr>
        <w:t>nhãn</w:t>
      </w:r>
      <w:r>
        <w:rPr>
          <w:color w:val="231F20"/>
          <w:spacing w:val="-9"/>
        </w:rPr>
        <w:t> </w:t>
      </w:r>
      <w:r>
        <w:rPr>
          <w:color w:val="231F20"/>
        </w:rPr>
        <w:t>thức,</w:t>
      </w:r>
      <w:r>
        <w:rPr>
          <w:color w:val="231F20"/>
          <w:spacing w:val="-9"/>
        </w:rPr>
        <w:t> </w:t>
      </w:r>
      <w:r>
        <w:rPr>
          <w:color w:val="231F20"/>
        </w:rPr>
        <w:t>còn sắc thì không như</w:t>
      </w:r>
      <w:r>
        <w:rPr>
          <w:color w:val="231F20"/>
          <w:spacing w:val="-2"/>
        </w:rPr>
        <w:t> </w:t>
      </w:r>
      <w:r>
        <w:rPr>
          <w:color w:val="231F20"/>
        </w:rPr>
        <w:t>thế.</w:t>
      </w:r>
    </w:p>
    <w:p>
      <w:pPr>
        <w:pStyle w:val="BodyText"/>
        <w:spacing w:line="273" w:lineRule="auto" w:before="112"/>
        <w:ind w:left="110" w:right="390"/>
      </w:pPr>
      <w:r>
        <w:rPr>
          <w:color w:val="231F20"/>
        </w:rPr>
        <w:t>Đại</w:t>
      </w:r>
      <w:r>
        <w:rPr>
          <w:color w:val="231F20"/>
          <w:spacing w:val="-8"/>
        </w:rPr>
        <w:t> </w:t>
      </w:r>
      <w:r>
        <w:rPr>
          <w:color w:val="231F20"/>
        </w:rPr>
        <w:t>đức</w:t>
      </w:r>
      <w:r>
        <w:rPr>
          <w:color w:val="231F20"/>
          <w:spacing w:val="-7"/>
        </w:rPr>
        <w:t> </w:t>
      </w:r>
      <w:r>
        <w:rPr>
          <w:color w:val="231F20"/>
        </w:rPr>
        <w:t>nói:</w:t>
      </w:r>
      <w:r>
        <w:rPr>
          <w:color w:val="231F20"/>
          <w:spacing w:val="-8"/>
        </w:rPr>
        <w:t> </w:t>
      </w:r>
      <w:r>
        <w:rPr>
          <w:color w:val="231F20"/>
        </w:rPr>
        <w:t>Nếu</w:t>
      </w:r>
      <w:r>
        <w:rPr>
          <w:color w:val="231F20"/>
          <w:spacing w:val="-7"/>
        </w:rPr>
        <w:t> </w:t>
      </w:r>
      <w:r>
        <w:rPr>
          <w:color w:val="231F20"/>
        </w:rPr>
        <w:t>mắt</w:t>
      </w:r>
      <w:r>
        <w:rPr>
          <w:color w:val="231F20"/>
          <w:spacing w:val="-8"/>
        </w:rPr>
        <w:t> </w:t>
      </w:r>
      <w:r>
        <w:rPr>
          <w:color w:val="231F20"/>
        </w:rPr>
        <w:t>có</w:t>
      </w:r>
      <w:r>
        <w:rPr>
          <w:color w:val="231F20"/>
          <w:spacing w:val="-7"/>
        </w:rPr>
        <w:t> </w:t>
      </w:r>
      <w:r>
        <w:rPr>
          <w:color w:val="231F20"/>
        </w:rPr>
        <w:t>trở</w:t>
      </w:r>
      <w:r>
        <w:rPr>
          <w:color w:val="231F20"/>
          <w:spacing w:val="-8"/>
        </w:rPr>
        <w:t> </w:t>
      </w:r>
      <w:r>
        <w:rPr>
          <w:color w:val="231F20"/>
        </w:rPr>
        <w:t>ngại</w:t>
      </w:r>
      <w:r>
        <w:rPr>
          <w:color w:val="231F20"/>
          <w:spacing w:val="-7"/>
        </w:rPr>
        <w:t> </w:t>
      </w:r>
      <w:r>
        <w:rPr>
          <w:color w:val="231F20"/>
        </w:rPr>
        <w:t>thì</w:t>
      </w:r>
      <w:r>
        <w:rPr>
          <w:color w:val="231F20"/>
          <w:spacing w:val="-8"/>
        </w:rPr>
        <w:t> </w:t>
      </w:r>
      <w:r>
        <w:rPr>
          <w:color w:val="231F20"/>
        </w:rPr>
        <w:t>thức</w:t>
      </w:r>
      <w:r>
        <w:rPr>
          <w:color w:val="231F20"/>
          <w:spacing w:val="-7"/>
        </w:rPr>
        <w:t> </w:t>
      </w:r>
      <w:r>
        <w:rPr>
          <w:color w:val="231F20"/>
        </w:rPr>
        <w:t>cũng</w:t>
      </w:r>
      <w:r>
        <w:rPr>
          <w:color w:val="231F20"/>
          <w:spacing w:val="-8"/>
        </w:rPr>
        <w:t> </w:t>
      </w:r>
      <w:r>
        <w:rPr>
          <w:color w:val="231F20"/>
        </w:rPr>
        <w:t>có</w:t>
      </w:r>
      <w:r>
        <w:rPr>
          <w:color w:val="231F20"/>
          <w:spacing w:val="-7"/>
        </w:rPr>
        <w:t> </w:t>
      </w:r>
      <w:r>
        <w:rPr>
          <w:color w:val="231F20"/>
        </w:rPr>
        <w:t>trở</w:t>
      </w:r>
      <w:r>
        <w:rPr>
          <w:color w:val="231F20"/>
          <w:spacing w:val="-8"/>
        </w:rPr>
        <w:t> </w:t>
      </w:r>
      <w:r>
        <w:rPr>
          <w:color w:val="231F20"/>
        </w:rPr>
        <w:t>ngại.</w:t>
      </w:r>
      <w:r>
        <w:rPr>
          <w:color w:val="231F20"/>
          <w:spacing w:val="-7"/>
        </w:rPr>
        <w:t> </w:t>
      </w:r>
      <w:r>
        <w:rPr>
          <w:color w:val="231F20"/>
        </w:rPr>
        <w:t>Nếu mắt không có trở ngại thì thức cũng không có trở ngại, nên gọi </w:t>
      </w:r>
      <w:r>
        <w:rPr>
          <w:color w:val="231F20"/>
          <w:spacing w:val="-8"/>
        </w:rPr>
        <w:t>là </w:t>
      </w:r>
      <w:r>
        <w:rPr>
          <w:color w:val="231F20"/>
        </w:rPr>
        <w:t>nhãn thức, không gọi là sắc</w:t>
      </w:r>
      <w:r>
        <w:rPr>
          <w:color w:val="231F20"/>
          <w:spacing w:val="-2"/>
        </w:rPr>
        <w:t> </w:t>
      </w:r>
      <w:r>
        <w:rPr>
          <w:color w:val="231F20"/>
        </w:rPr>
        <w:t>thức.</w:t>
      </w:r>
    </w:p>
    <w:p>
      <w:pPr>
        <w:pStyle w:val="BodyText"/>
        <w:spacing w:line="273" w:lineRule="auto" w:before="111"/>
        <w:ind w:left="110" w:right="391"/>
      </w:pPr>
      <w:r>
        <w:rPr>
          <w:i/>
          <w:color w:val="231F20"/>
        </w:rPr>
        <w:t>Hỏi: </w:t>
      </w:r>
      <w:r>
        <w:rPr>
          <w:color w:val="231F20"/>
        </w:rPr>
        <w:t>Nếu sắc có trở ngại thì nhãn thức cũng có trở ngại, vì không có sắc của đối tượng duyên thì nhãn thức không sinh chăng?</w:t>
      </w:r>
    </w:p>
    <w:p>
      <w:pPr>
        <w:pStyle w:val="BodyText"/>
        <w:spacing w:line="273" w:lineRule="auto" w:before="111"/>
        <w:ind w:left="110" w:right="392"/>
      </w:pPr>
      <w:r>
        <w:rPr>
          <w:i/>
          <w:color w:val="231F20"/>
        </w:rPr>
        <w:t>Đáp: </w:t>
      </w:r>
      <w:r>
        <w:rPr>
          <w:color w:val="231F20"/>
        </w:rPr>
        <w:t>Sắc có đa số, mắt chỉ có một, không nên đem so sánh. Nghĩa là nếu có mắt thì tuy có một sắc bị hoại, nhưng duyên nơi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thứ hai thì nhãn thức được sinh. Nếu sắc thứ hai hoại thì duyên nơi sắc thứ ba nhãn thức được sinh. Các hoại khác, duyên nơi khác sinh thức cũng như vậy.</w:t>
      </w:r>
    </w:p>
    <w:p>
      <w:pPr>
        <w:pStyle w:val="BodyText"/>
        <w:spacing w:line="273" w:lineRule="auto" w:before="111"/>
        <w:ind w:right="107"/>
      </w:pPr>
      <w:r>
        <w:rPr>
          <w:color w:val="231F20"/>
        </w:rPr>
        <w:t>Nếu nhãn căn trong một thân bị hoại, giả như có vô lượng na- do-tha sắc đang hiện tiền duyên với chúng thì nhãn thức kia đều không được sinh. Thế nên nhãn thức không gọi là sắc thức, cho đến thân thức nên biết cũng như vậy.</w:t>
      </w:r>
    </w:p>
    <w:p>
      <w:pPr>
        <w:pStyle w:val="BodyText"/>
        <w:spacing w:line="273" w:lineRule="auto" w:before="110"/>
        <w:ind w:right="107"/>
      </w:pPr>
      <w:r>
        <w:rPr>
          <w:i/>
          <w:color w:val="231F20"/>
        </w:rPr>
        <w:t>Hỏi: </w:t>
      </w:r>
      <w:r>
        <w:rPr>
          <w:color w:val="231F20"/>
        </w:rPr>
        <w:t>Như Khế kinh nói: Sắc là đối tượng nhận thức của mắt, điều này có ý gì? Các sắc chỉ là đối tượng nhận thức của nhãn thức, vì nhãn căn không thể phân biệt sắc?</w:t>
      </w:r>
    </w:p>
    <w:p>
      <w:pPr>
        <w:pStyle w:val="BodyText"/>
        <w:spacing w:line="273" w:lineRule="auto" w:before="111"/>
        <w:ind w:right="107"/>
      </w:pPr>
      <w:r>
        <w:rPr>
          <w:i/>
          <w:color w:val="231F20"/>
        </w:rPr>
        <w:t>Đáp: </w:t>
      </w:r>
      <w:r>
        <w:rPr>
          <w:color w:val="231F20"/>
        </w:rPr>
        <w:t>Kinh kia đối với đối tượng nương dựa nhằm chỉ rõ sự việc</w:t>
      </w:r>
      <w:r>
        <w:rPr>
          <w:color w:val="231F20"/>
          <w:spacing w:val="-12"/>
        </w:rPr>
        <w:t> </w:t>
      </w:r>
      <w:r>
        <w:rPr>
          <w:color w:val="231F20"/>
        </w:rPr>
        <w:t>của</w:t>
      </w:r>
      <w:r>
        <w:rPr>
          <w:color w:val="231F20"/>
          <w:spacing w:val="-11"/>
        </w:rPr>
        <w:t> </w:t>
      </w:r>
      <w:r>
        <w:rPr>
          <w:color w:val="231F20"/>
        </w:rPr>
        <w:t>chủ</w:t>
      </w:r>
      <w:r>
        <w:rPr>
          <w:color w:val="231F20"/>
          <w:spacing w:val="-12"/>
        </w:rPr>
        <w:t> </w:t>
      </w:r>
      <w:r>
        <w:rPr>
          <w:color w:val="231F20"/>
        </w:rPr>
        <w:t>thể</w:t>
      </w:r>
      <w:r>
        <w:rPr>
          <w:color w:val="231F20"/>
          <w:spacing w:val="-11"/>
        </w:rPr>
        <w:t> </w:t>
      </w:r>
      <w:r>
        <w:rPr>
          <w:color w:val="231F20"/>
        </w:rPr>
        <w:t>nương</w:t>
      </w:r>
      <w:r>
        <w:rPr>
          <w:color w:val="231F20"/>
          <w:spacing w:val="-12"/>
        </w:rPr>
        <w:t> </w:t>
      </w:r>
      <w:r>
        <w:rPr>
          <w:color w:val="231F20"/>
        </w:rPr>
        <w:t>dựa,</w:t>
      </w:r>
      <w:r>
        <w:rPr>
          <w:color w:val="231F20"/>
          <w:spacing w:val="-11"/>
        </w:rPr>
        <w:t> </w:t>
      </w:r>
      <w:r>
        <w:rPr>
          <w:color w:val="231F20"/>
        </w:rPr>
        <w:t>nên</w:t>
      </w:r>
      <w:r>
        <w:rPr>
          <w:color w:val="231F20"/>
          <w:spacing w:val="-11"/>
        </w:rPr>
        <w:t> </w:t>
      </w:r>
      <w:r>
        <w:rPr>
          <w:color w:val="231F20"/>
        </w:rPr>
        <w:t>không</w:t>
      </w:r>
      <w:r>
        <w:rPr>
          <w:color w:val="231F20"/>
          <w:spacing w:val="-12"/>
        </w:rPr>
        <w:t> </w:t>
      </w:r>
      <w:r>
        <w:rPr>
          <w:color w:val="231F20"/>
        </w:rPr>
        <w:t>trái</w:t>
      </w:r>
      <w:r>
        <w:rPr>
          <w:color w:val="231F20"/>
          <w:spacing w:val="-11"/>
        </w:rPr>
        <w:t> </w:t>
      </w:r>
      <w:r>
        <w:rPr>
          <w:color w:val="231F20"/>
        </w:rPr>
        <w:t>lý.</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 hoặc đối với đối tượng nương dựa nhằm chỉ rõ sự việc của chủ thể nương dựa. Hoặc đối với chủ thể nương dựa để hiển bày sự việc</w:t>
      </w:r>
      <w:r>
        <w:rPr>
          <w:color w:val="231F20"/>
          <w:spacing w:val="-32"/>
        </w:rPr>
        <w:t> </w:t>
      </w:r>
      <w:r>
        <w:rPr>
          <w:color w:val="231F20"/>
        </w:rPr>
        <w:t>của đối tượng nương dựa.</w:t>
      </w:r>
    </w:p>
    <w:p>
      <w:pPr>
        <w:pStyle w:val="BodyText"/>
        <w:spacing w:line="273" w:lineRule="auto" w:before="109"/>
        <w:ind w:right="108"/>
      </w:pPr>
      <w:r>
        <w:rPr>
          <w:color w:val="231F20"/>
        </w:rPr>
        <w:t>Đối với đối tượng nương dựa nhằm chỉ rõ sự việc của chủ thể nương dựa: Như Kinh kia nói: Sắc là đối tượng nhận thức của mắt.</w:t>
      </w:r>
    </w:p>
    <w:p>
      <w:pPr>
        <w:pStyle w:val="BodyText"/>
        <w:spacing w:line="273" w:lineRule="auto" w:before="112"/>
        <w:ind w:right="108"/>
      </w:pPr>
      <w:r>
        <w:rPr>
          <w:color w:val="231F20"/>
        </w:rPr>
        <w:t>Đối với chủ thể nương dựa để hiển bày sự việc của đối tượng nương dựa: Nghĩa là như có chỗ nói: Đối tượng thọ nhận của nhãn thức, đối tượng thấu tỏ của nhãn thức, gọi là đối tượng thấy biết.</w:t>
      </w:r>
    </w:p>
    <w:p>
      <w:pPr>
        <w:pStyle w:val="BodyText"/>
        <w:spacing w:line="273" w:lineRule="auto" w:before="110"/>
        <w:ind w:right="107"/>
      </w:pPr>
      <w:r>
        <w:rPr>
          <w:color w:val="231F20"/>
        </w:rPr>
        <w:t>Lại nữa, Kinh kia tức nên nói: Sắc là đối tượng nhận thức của nhãn thức. Vì người tụng đã nhầm lẫn, nên chỉ nói: Sắc là đối tượng nhận thức của mắt.</w:t>
      </w:r>
    </w:p>
    <w:p>
      <w:pPr>
        <w:pStyle w:val="BodyText"/>
        <w:spacing w:line="273" w:lineRule="auto" w:before="111"/>
        <w:ind w:right="107"/>
      </w:pPr>
      <w:r>
        <w:rPr>
          <w:color w:val="231F20"/>
        </w:rPr>
        <w:t>Lại nữa, Kinh kia đáng lẽ nên nói: Sắc là đối tượng nhận thức của nhãn thức, vì lược bỏ phần trung gian nên chỉ nói: Sắc là đối tượng nhận thức của mắt. Như nói: Xe bò, trạch diệt v.v...</w:t>
      </w:r>
    </w:p>
    <w:p>
      <w:pPr>
        <w:pStyle w:val="BodyText"/>
        <w:spacing w:line="273" w:lineRule="auto" w:before="111"/>
        <w:ind w:right="109"/>
      </w:pPr>
      <w:r>
        <w:rPr>
          <w:color w:val="231F20"/>
        </w:rPr>
        <w:t>Lại nữa, trong Kinh kia, vì căn cứ ở vật dụng thù thắng để nói, nên không trái lý. Như nghề ca nhạc, nhuộm, biên chép dựa vào vật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spacing w:val="-3"/>
        </w:rPr>
        <w:t>dụng vượt </w:t>
      </w:r>
      <w:r>
        <w:rPr>
          <w:color w:val="231F20"/>
        </w:rPr>
        <w:t>hơn để </w:t>
      </w:r>
      <w:r>
        <w:rPr>
          <w:color w:val="231F20"/>
          <w:spacing w:val="-3"/>
        </w:rPr>
        <w:t>nói. </w:t>
      </w:r>
      <w:r>
        <w:rPr>
          <w:color w:val="231F20"/>
        </w:rPr>
        <w:t>Ở đây </w:t>
      </w:r>
      <w:r>
        <w:rPr>
          <w:color w:val="231F20"/>
          <w:spacing w:val="-3"/>
        </w:rPr>
        <w:t>cũng </w:t>
      </w:r>
      <w:r>
        <w:rPr>
          <w:color w:val="231F20"/>
        </w:rPr>
        <w:t>như </w:t>
      </w:r>
      <w:r>
        <w:rPr>
          <w:color w:val="231F20"/>
          <w:spacing w:val="-3"/>
        </w:rPr>
        <w:t>thế. </w:t>
      </w:r>
      <w:r>
        <w:rPr>
          <w:color w:val="231F20"/>
        </w:rPr>
        <w:t>Như khi tạo kỹ </w:t>
      </w:r>
      <w:r>
        <w:rPr>
          <w:color w:val="231F20"/>
          <w:spacing w:val="-3"/>
        </w:rPr>
        <w:t>nhạc, tuy </w:t>
      </w:r>
      <w:r>
        <w:rPr>
          <w:color w:val="231F20"/>
        </w:rPr>
        <w:t>có</w:t>
      </w:r>
      <w:r>
        <w:rPr>
          <w:color w:val="231F20"/>
          <w:spacing w:val="-14"/>
        </w:rPr>
        <w:t> </w:t>
      </w:r>
      <w:r>
        <w:rPr>
          <w:color w:val="231F20"/>
          <w:spacing w:val="-3"/>
        </w:rPr>
        <w:t>nhạc</w:t>
      </w:r>
      <w:r>
        <w:rPr>
          <w:color w:val="231F20"/>
          <w:spacing w:val="-13"/>
        </w:rPr>
        <w:t> </w:t>
      </w:r>
      <w:r>
        <w:rPr>
          <w:color w:val="231F20"/>
        </w:rPr>
        <w:t>cụ,</w:t>
      </w:r>
      <w:r>
        <w:rPr>
          <w:color w:val="231F20"/>
          <w:spacing w:val="-13"/>
        </w:rPr>
        <w:t> </w:t>
      </w:r>
      <w:r>
        <w:rPr>
          <w:color w:val="231F20"/>
        </w:rPr>
        <w:t>các</w:t>
      </w:r>
      <w:r>
        <w:rPr>
          <w:color w:val="231F20"/>
          <w:spacing w:val="-14"/>
        </w:rPr>
        <w:t> </w:t>
      </w:r>
      <w:r>
        <w:rPr>
          <w:color w:val="231F20"/>
          <w:spacing w:val="-3"/>
        </w:rPr>
        <w:t>người</w:t>
      </w:r>
      <w:r>
        <w:rPr>
          <w:color w:val="231F20"/>
          <w:spacing w:val="-13"/>
        </w:rPr>
        <w:t> </w:t>
      </w:r>
      <w:r>
        <w:rPr>
          <w:color w:val="231F20"/>
        </w:rPr>
        <w:t>nam</w:t>
      </w:r>
      <w:r>
        <w:rPr>
          <w:color w:val="231F20"/>
          <w:spacing w:val="-13"/>
        </w:rPr>
        <w:t> </w:t>
      </w:r>
      <w:r>
        <w:rPr>
          <w:color w:val="231F20"/>
        </w:rPr>
        <w:t>nữ</w:t>
      </w:r>
      <w:r>
        <w:rPr>
          <w:color w:val="231F20"/>
          <w:spacing w:val="-13"/>
        </w:rPr>
        <w:t> </w:t>
      </w:r>
      <w:r>
        <w:rPr>
          <w:color w:val="231F20"/>
          <w:spacing w:val="-3"/>
        </w:rPr>
        <w:t>cùng</w:t>
      </w:r>
      <w:r>
        <w:rPr>
          <w:color w:val="231F20"/>
          <w:spacing w:val="-14"/>
        </w:rPr>
        <w:t> </w:t>
      </w:r>
      <w:r>
        <w:rPr>
          <w:color w:val="231F20"/>
        </w:rPr>
        <w:t>các</w:t>
      </w:r>
      <w:r>
        <w:rPr>
          <w:color w:val="231F20"/>
          <w:spacing w:val="-13"/>
        </w:rPr>
        <w:t> </w:t>
      </w:r>
      <w:r>
        <w:rPr>
          <w:color w:val="231F20"/>
        </w:rPr>
        <w:t>bạn</w:t>
      </w:r>
      <w:r>
        <w:rPr>
          <w:color w:val="231F20"/>
          <w:spacing w:val="-13"/>
        </w:rPr>
        <w:t> </w:t>
      </w:r>
      <w:r>
        <w:rPr>
          <w:color w:val="231F20"/>
        </w:rPr>
        <w:t>hỗ</w:t>
      </w:r>
      <w:r>
        <w:rPr>
          <w:color w:val="231F20"/>
          <w:spacing w:val="-14"/>
        </w:rPr>
        <w:t> </w:t>
      </w:r>
      <w:r>
        <w:rPr>
          <w:color w:val="231F20"/>
        </w:rPr>
        <w:t>trợ</w:t>
      </w:r>
      <w:r>
        <w:rPr>
          <w:color w:val="231F20"/>
          <w:spacing w:val="-13"/>
        </w:rPr>
        <w:t> </w:t>
      </w:r>
      <w:r>
        <w:rPr>
          <w:color w:val="231F20"/>
          <w:spacing w:val="-3"/>
        </w:rPr>
        <w:t>khác,</w:t>
      </w:r>
      <w:r>
        <w:rPr>
          <w:color w:val="231F20"/>
          <w:spacing w:val="-13"/>
        </w:rPr>
        <w:t> </w:t>
      </w:r>
      <w:r>
        <w:rPr>
          <w:color w:val="231F20"/>
          <w:spacing w:val="-3"/>
        </w:rPr>
        <w:t>nhưng</w:t>
      </w:r>
      <w:r>
        <w:rPr>
          <w:color w:val="231F20"/>
          <w:spacing w:val="-13"/>
        </w:rPr>
        <w:t> </w:t>
      </w:r>
      <w:r>
        <w:rPr>
          <w:color w:val="231F20"/>
        </w:rPr>
        <w:t>chủ</w:t>
      </w:r>
      <w:r>
        <w:rPr>
          <w:color w:val="231F20"/>
          <w:spacing w:val="-14"/>
        </w:rPr>
        <w:t> </w:t>
      </w:r>
      <w:r>
        <w:rPr>
          <w:color w:val="231F20"/>
          <w:spacing w:val="-3"/>
        </w:rPr>
        <w:t>kỹ nhạc</w:t>
      </w:r>
      <w:r>
        <w:rPr>
          <w:color w:val="231F20"/>
          <w:spacing w:val="-13"/>
        </w:rPr>
        <w:t> </w:t>
      </w:r>
      <w:r>
        <w:rPr>
          <w:color w:val="231F20"/>
          <w:spacing w:val="-3"/>
        </w:rPr>
        <w:t>riêng</w:t>
      </w:r>
      <w:r>
        <w:rPr>
          <w:color w:val="231F20"/>
          <w:spacing w:val="-12"/>
        </w:rPr>
        <w:t> </w:t>
      </w:r>
      <w:r>
        <w:rPr>
          <w:color w:val="231F20"/>
          <w:spacing w:val="-3"/>
        </w:rPr>
        <w:t>được</w:t>
      </w:r>
      <w:r>
        <w:rPr>
          <w:color w:val="231F20"/>
          <w:spacing w:val="-12"/>
        </w:rPr>
        <w:t> </w:t>
      </w:r>
      <w:r>
        <w:rPr>
          <w:color w:val="231F20"/>
          <w:spacing w:val="-3"/>
        </w:rPr>
        <w:t>mang</w:t>
      </w:r>
      <w:r>
        <w:rPr>
          <w:color w:val="231F20"/>
          <w:spacing w:val="-11"/>
        </w:rPr>
        <w:t> </w:t>
      </w:r>
      <w:r>
        <w:rPr>
          <w:color w:val="231F20"/>
        </w:rPr>
        <w:t>tên</w:t>
      </w:r>
      <w:r>
        <w:rPr>
          <w:color w:val="231F20"/>
          <w:spacing w:val="-11"/>
        </w:rPr>
        <w:t> </w:t>
      </w:r>
      <w:r>
        <w:rPr>
          <w:color w:val="231F20"/>
        </w:rPr>
        <w:t>là</w:t>
      </w:r>
      <w:r>
        <w:rPr>
          <w:color w:val="231F20"/>
          <w:spacing w:val="-11"/>
        </w:rPr>
        <w:t> </w:t>
      </w:r>
      <w:r>
        <w:rPr>
          <w:color w:val="231F20"/>
        </w:rPr>
        <w:t>vì</w:t>
      </w:r>
      <w:r>
        <w:rPr>
          <w:color w:val="231F20"/>
          <w:spacing w:val="-12"/>
        </w:rPr>
        <w:t> </w:t>
      </w:r>
      <w:r>
        <w:rPr>
          <w:color w:val="231F20"/>
        </w:rPr>
        <w:t>vật</w:t>
      </w:r>
      <w:r>
        <w:rPr>
          <w:color w:val="231F20"/>
          <w:spacing w:val="-12"/>
        </w:rPr>
        <w:t> </w:t>
      </w:r>
      <w:r>
        <w:rPr>
          <w:color w:val="231F20"/>
          <w:spacing w:val="-3"/>
        </w:rPr>
        <w:t>dụng</w:t>
      </w:r>
      <w:r>
        <w:rPr>
          <w:color w:val="231F20"/>
          <w:spacing w:val="-12"/>
        </w:rPr>
        <w:t> </w:t>
      </w:r>
      <w:r>
        <w:rPr>
          <w:color w:val="231F20"/>
          <w:spacing w:val="-3"/>
        </w:rPr>
        <w:t>vượt</w:t>
      </w:r>
      <w:r>
        <w:rPr>
          <w:color w:val="231F20"/>
          <w:spacing w:val="-12"/>
        </w:rPr>
        <w:t> </w:t>
      </w:r>
      <w:r>
        <w:rPr>
          <w:color w:val="231F20"/>
          <w:spacing w:val="-3"/>
        </w:rPr>
        <w:t>hơn.</w:t>
      </w:r>
      <w:r>
        <w:rPr>
          <w:color w:val="231F20"/>
          <w:spacing w:val="-12"/>
        </w:rPr>
        <w:t> </w:t>
      </w:r>
      <w:r>
        <w:rPr>
          <w:color w:val="231F20"/>
        </w:rPr>
        <w:t>Lại</w:t>
      </w:r>
      <w:r>
        <w:rPr>
          <w:color w:val="231F20"/>
          <w:spacing w:val="-11"/>
        </w:rPr>
        <w:t> </w:t>
      </w:r>
      <w:r>
        <w:rPr>
          <w:color w:val="231F20"/>
        </w:rPr>
        <w:t>như</w:t>
      </w:r>
      <w:r>
        <w:rPr>
          <w:color w:val="231F20"/>
          <w:spacing w:val="-12"/>
        </w:rPr>
        <w:t> </w:t>
      </w:r>
      <w:r>
        <w:rPr>
          <w:color w:val="231F20"/>
        </w:rPr>
        <w:t>khi</w:t>
      </w:r>
      <w:r>
        <w:rPr>
          <w:color w:val="231F20"/>
          <w:spacing w:val="-12"/>
        </w:rPr>
        <w:t> </w:t>
      </w:r>
      <w:r>
        <w:rPr>
          <w:color w:val="231F20"/>
          <w:spacing w:val="-3"/>
        </w:rPr>
        <w:t>nhuộm </w:t>
      </w:r>
      <w:r>
        <w:rPr>
          <w:color w:val="231F20"/>
        </w:rPr>
        <w:t>áo </w:t>
      </w:r>
      <w:r>
        <w:rPr>
          <w:color w:val="231F20"/>
          <w:spacing w:val="-9"/>
        </w:rPr>
        <w:t>v.v... </w:t>
      </w:r>
      <w:r>
        <w:rPr>
          <w:color w:val="231F20"/>
          <w:spacing w:val="-3"/>
        </w:rPr>
        <w:t>không phải </w:t>
      </w:r>
      <w:r>
        <w:rPr>
          <w:color w:val="231F20"/>
        </w:rPr>
        <w:t>là </w:t>
      </w:r>
      <w:r>
        <w:rPr>
          <w:color w:val="231F20"/>
          <w:spacing w:val="-3"/>
        </w:rPr>
        <w:t>không </w:t>
      </w:r>
      <w:r>
        <w:rPr>
          <w:color w:val="231F20"/>
        </w:rPr>
        <w:t>có </w:t>
      </w:r>
      <w:r>
        <w:rPr>
          <w:color w:val="231F20"/>
          <w:spacing w:val="-3"/>
        </w:rPr>
        <w:t>chậu nước, </w:t>
      </w:r>
      <w:r>
        <w:rPr>
          <w:color w:val="231F20"/>
        </w:rPr>
        <w:t>thợ </w:t>
      </w:r>
      <w:r>
        <w:rPr>
          <w:color w:val="231F20"/>
          <w:spacing w:val="-3"/>
        </w:rPr>
        <w:t>nhuộm, </w:t>
      </w:r>
      <w:r>
        <w:rPr>
          <w:color w:val="231F20"/>
        </w:rPr>
        <w:t>bạn </w:t>
      </w:r>
      <w:r>
        <w:rPr>
          <w:color w:val="231F20"/>
          <w:spacing w:val="-3"/>
        </w:rPr>
        <w:t>giúp đỡ, nhưng </w:t>
      </w:r>
      <w:r>
        <w:rPr>
          <w:color w:val="231F20"/>
        </w:rPr>
        <w:t>màu </w:t>
      </w:r>
      <w:r>
        <w:rPr>
          <w:color w:val="231F20"/>
          <w:spacing w:val="-3"/>
        </w:rPr>
        <w:t>nhuộm </w:t>
      </w:r>
      <w:r>
        <w:rPr>
          <w:color w:val="231F20"/>
        </w:rPr>
        <w:t>của </w:t>
      </w:r>
      <w:r>
        <w:rPr>
          <w:color w:val="231F20"/>
          <w:spacing w:val="-3"/>
        </w:rPr>
        <w:t>người </w:t>
      </w:r>
      <w:r>
        <w:rPr>
          <w:color w:val="231F20"/>
        </w:rPr>
        <w:t>kia </w:t>
      </w:r>
      <w:r>
        <w:rPr>
          <w:color w:val="231F20"/>
          <w:spacing w:val="-3"/>
        </w:rPr>
        <w:t>riêng được mang </w:t>
      </w:r>
      <w:r>
        <w:rPr>
          <w:color w:val="231F20"/>
        </w:rPr>
        <w:t>tên là vì vật </w:t>
      </w:r>
      <w:r>
        <w:rPr>
          <w:color w:val="231F20"/>
          <w:spacing w:val="-3"/>
        </w:rPr>
        <w:t>dụng vượt hơn. </w:t>
      </w:r>
      <w:r>
        <w:rPr>
          <w:color w:val="231F20"/>
        </w:rPr>
        <w:t>Lại như khi </w:t>
      </w:r>
      <w:r>
        <w:rPr>
          <w:color w:val="231F20"/>
          <w:spacing w:val="-3"/>
        </w:rPr>
        <w:t>biên chép sách, không phải </w:t>
      </w:r>
      <w:r>
        <w:rPr>
          <w:color w:val="231F20"/>
        </w:rPr>
        <w:t>là </w:t>
      </w:r>
      <w:r>
        <w:rPr>
          <w:color w:val="231F20"/>
          <w:spacing w:val="-3"/>
        </w:rPr>
        <w:t>không </w:t>
      </w:r>
      <w:r>
        <w:rPr>
          <w:color w:val="231F20"/>
        </w:rPr>
        <w:t>có </w:t>
      </w:r>
      <w:r>
        <w:rPr>
          <w:color w:val="231F20"/>
          <w:spacing w:val="-3"/>
        </w:rPr>
        <w:t>nước, </w:t>
      </w:r>
      <w:r>
        <w:rPr>
          <w:color w:val="231F20"/>
        </w:rPr>
        <w:t>mực</w:t>
      </w:r>
      <w:r>
        <w:rPr>
          <w:color w:val="231F20"/>
          <w:spacing w:val="-17"/>
        </w:rPr>
        <w:t> </w:t>
      </w:r>
      <w:r>
        <w:rPr>
          <w:color w:val="231F20"/>
          <w:spacing w:val="-3"/>
        </w:rPr>
        <w:t>đựng</w:t>
      </w:r>
      <w:r>
        <w:rPr>
          <w:color w:val="231F20"/>
          <w:spacing w:val="-17"/>
        </w:rPr>
        <w:t> </w:t>
      </w:r>
      <w:r>
        <w:rPr>
          <w:color w:val="231F20"/>
          <w:spacing w:val="-3"/>
        </w:rPr>
        <w:t>trong</w:t>
      </w:r>
      <w:r>
        <w:rPr>
          <w:color w:val="231F20"/>
          <w:spacing w:val="-17"/>
        </w:rPr>
        <w:t> </w:t>
      </w:r>
      <w:r>
        <w:rPr>
          <w:color w:val="231F20"/>
          <w:spacing w:val="-3"/>
        </w:rPr>
        <w:t>bình,</w:t>
      </w:r>
      <w:r>
        <w:rPr>
          <w:color w:val="231F20"/>
          <w:spacing w:val="-16"/>
        </w:rPr>
        <w:t> </w:t>
      </w:r>
      <w:r>
        <w:rPr>
          <w:color w:val="231F20"/>
        </w:rPr>
        <w:t>con</w:t>
      </w:r>
      <w:r>
        <w:rPr>
          <w:color w:val="231F20"/>
          <w:spacing w:val="-17"/>
        </w:rPr>
        <w:t> </w:t>
      </w:r>
      <w:r>
        <w:rPr>
          <w:color w:val="231F20"/>
          <w:spacing w:val="-3"/>
        </w:rPr>
        <w:t>người,</w:t>
      </w:r>
      <w:r>
        <w:rPr>
          <w:color w:val="231F20"/>
          <w:spacing w:val="-17"/>
        </w:rPr>
        <w:t> </w:t>
      </w:r>
      <w:r>
        <w:rPr>
          <w:color w:val="231F20"/>
        </w:rPr>
        <w:t>tờ</w:t>
      </w:r>
      <w:r>
        <w:rPr>
          <w:color w:val="231F20"/>
          <w:spacing w:val="-16"/>
        </w:rPr>
        <w:t> </w:t>
      </w:r>
      <w:r>
        <w:rPr>
          <w:color w:val="231F20"/>
          <w:spacing w:val="-3"/>
        </w:rPr>
        <w:t>giấy</w:t>
      </w:r>
      <w:r>
        <w:rPr>
          <w:color w:val="231F20"/>
          <w:spacing w:val="-17"/>
        </w:rPr>
        <w:t> </w:t>
      </w:r>
      <w:r>
        <w:rPr>
          <w:color w:val="231F20"/>
          <w:spacing w:val="-9"/>
        </w:rPr>
        <w:t>v.v...</w:t>
      </w:r>
      <w:r>
        <w:rPr>
          <w:color w:val="231F20"/>
          <w:spacing w:val="-17"/>
        </w:rPr>
        <w:t> </w:t>
      </w:r>
      <w:r>
        <w:rPr>
          <w:color w:val="231F20"/>
          <w:spacing w:val="-3"/>
        </w:rPr>
        <w:t>nhưng</w:t>
      </w:r>
      <w:r>
        <w:rPr>
          <w:color w:val="231F20"/>
          <w:spacing w:val="-16"/>
        </w:rPr>
        <w:t> </w:t>
      </w:r>
      <w:r>
        <w:rPr>
          <w:color w:val="231F20"/>
        </w:rPr>
        <w:t>vì</w:t>
      </w:r>
      <w:r>
        <w:rPr>
          <w:color w:val="231F20"/>
          <w:spacing w:val="-17"/>
        </w:rPr>
        <w:t> </w:t>
      </w:r>
      <w:r>
        <w:rPr>
          <w:color w:val="231F20"/>
        </w:rPr>
        <w:t>sự</w:t>
      </w:r>
      <w:r>
        <w:rPr>
          <w:color w:val="231F20"/>
          <w:spacing w:val="-17"/>
        </w:rPr>
        <w:t> </w:t>
      </w:r>
      <w:r>
        <w:rPr>
          <w:color w:val="231F20"/>
        </w:rPr>
        <w:t>hơn</w:t>
      </w:r>
      <w:r>
        <w:rPr>
          <w:color w:val="231F20"/>
          <w:spacing w:val="-16"/>
        </w:rPr>
        <w:t> </w:t>
      </w:r>
      <w:r>
        <w:rPr>
          <w:color w:val="231F20"/>
        </w:rPr>
        <w:t>hẳn</w:t>
      </w:r>
      <w:r>
        <w:rPr>
          <w:color w:val="231F20"/>
          <w:spacing w:val="-17"/>
        </w:rPr>
        <w:t> </w:t>
      </w:r>
      <w:r>
        <w:rPr>
          <w:color w:val="231F20"/>
          <w:spacing w:val="-3"/>
        </w:rPr>
        <w:t>của </w:t>
      </w:r>
      <w:r>
        <w:rPr>
          <w:color w:val="231F20"/>
        </w:rPr>
        <w:t>nét bút nên </w:t>
      </w:r>
      <w:r>
        <w:rPr>
          <w:color w:val="231F20"/>
          <w:spacing w:val="-3"/>
        </w:rPr>
        <w:t>riêng được mang </w:t>
      </w:r>
      <w:r>
        <w:rPr>
          <w:color w:val="231F20"/>
        </w:rPr>
        <w:t>tên </w:t>
      </w:r>
      <w:r>
        <w:rPr>
          <w:color w:val="231F20"/>
          <w:spacing w:val="-3"/>
        </w:rPr>
        <w:t>người viết. </w:t>
      </w:r>
      <w:r>
        <w:rPr>
          <w:color w:val="231F20"/>
        </w:rPr>
        <w:t>Ở đây </w:t>
      </w:r>
      <w:r>
        <w:rPr>
          <w:color w:val="231F20"/>
          <w:spacing w:val="-3"/>
        </w:rPr>
        <w:t>cũng </w:t>
      </w:r>
      <w:r>
        <w:rPr>
          <w:color w:val="231F20"/>
        </w:rPr>
        <w:t>như </w:t>
      </w:r>
      <w:r>
        <w:rPr>
          <w:color w:val="231F20"/>
          <w:spacing w:val="-3"/>
        </w:rPr>
        <w:t>thế, tuy </w:t>
      </w:r>
      <w:r>
        <w:rPr>
          <w:color w:val="231F20"/>
        </w:rPr>
        <w:t>khi </w:t>
      </w:r>
      <w:r>
        <w:rPr>
          <w:color w:val="231F20"/>
          <w:spacing w:val="-3"/>
        </w:rPr>
        <w:t>nhận thức </w:t>
      </w:r>
      <w:r>
        <w:rPr>
          <w:color w:val="231F20"/>
        </w:rPr>
        <w:t>sắc có </w:t>
      </w:r>
      <w:r>
        <w:rPr>
          <w:color w:val="231F20"/>
          <w:spacing w:val="-3"/>
        </w:rPr>
        <w:t>nhiều công </w:t>
      </w:r>
      <w:r>
        <w:rPr>
          <w:color w:val="231F20"/>
        </w:rPr>
        <w:t>cụ của sự </w:t>
      </w:r>
      <w:r>
        <w:rPr>
          <w:color w:val="231F20"/>
          <w:spacing w:val="-3"/>
        </w:rPr>
        <w:t>nhận thức </w:t>
      </w:r>
      <w:r>
        <w:rPr>
          <w:color w:val="231F20"/>
        </w:rPr>
        <w:t>như hư </w:t>
      </w:r>
      <w:r>
        <w:rPr>
          <w:color w:val="231F20"/>
          <w:spacing w:val="-3"/>
        </w:rPr>
        <w:t>không, </w:t>
      </w:r>
      <w:r>
        <w:rPr>
          <w:color w:val="231F20"/>
        </w:rPr>
        <w:t>ánh</w:t>
      </w:r>
      <w:r>
        <w:rPr>
          <w:color w:val="231F20"/>
          <w:spacing w:val="-15"/>
        </w:rPr>
        <w:t> </w:t>
      </w:r>
      <w:r>
        <w:rPr>
          <w:color w:val="231F20"/>
          <w:spacing w:val="-3"/>
        </w:rPr>
        <w:t>sáng</w:t>
      </w:r>
      <w:r>
        <w:rPr>
          <w:color w:val="231F20"/>
          <w:spacing w:val="-15"/>
        </w:rPr>
        <w:t> </w:t>
      </w:r>
      <w:r>
        <w:rPr>
          <w:color w:val="231F20"/>
          <w:spacing w:val="-9"/>
        </w:rPr>
        <w:t>v.v...</w:t>
      </w:r>
      <w:r>
        <w:rPr>
          <w:color w:val="231F20"/>
          <w:spacing w:val="-15"/>
        </w:rPr>
        <w:t> </w:t>
      </w:r>
      <w:r>
        <w:rPr>
          <w:color w:val="231F20"/>
          <w:spacing w:val="-3"/>
        </w:rPr>
        <w:t>nhưng</w:t>
      </w:r>
      <w:r>
        <w:rPr>
          <w:color w:val="231F20"/>
          <w:spacing w:val="-15"/>
        </w:rPr>
        <w:t> </w:t>
      </w:r>
      <w:r>
        <w:rPr>
          <w:color w:val="231F20"/>
        </w:rPr>
        <w:t>vì</w:t>
      </w:r>
      <w:r>
        <w:rPr>
          <w:color w:val="231F20"/>
          <w:spacing w:val="-15"/>
        </w:rPr>
        <w:t> </w:t>
      </w:r>
      <w:r>
        <w:rPr>
          <w:color w:val="231F20"/>
        </w:rPr>
        <w:t>sự</w:t>
      </w:r>
      <w:r>
        <w:rPr>
          <w:color w:val="231F20"/>
          <w:spacing w:val="-15"/>
        </w:rPr>
        <w:t> </w:t>
      </w:r>
      <w:r>
        <w:rPr>
          <w:color w:val="231F20"/>
          <w:spacing w:val="-3"/>
        </w:rPr>
        <w:t>vượt</w:t>
      </w:r>
      <w:r>
        <w:rPr>
          <w:color w:val="231F20"/>
          <w:spacing w:val="-15"/>
        </w:rPr>
        <w:t> </w:t>
      </w:r>
      <w:r>
        <w:rPr>
          <w:color w:val="231F20"/>
        </w:rPr>
        <w:t>hơn</w:t>
      </w:r>
      <w:r>
        <w:rPr>
          <w:color w:val="231F20"/>
          <w:spacing w:val="-15"/>
        </w:rPr>
        <w:t> </w:t>
      </w:r>
      <w:r>
        <w:rPr>
          <w:color w:val="231F20"/>
        </w:rPr>
        <w:t>của</w:t>
      </w:r>
      <w:r>
        <w:rPr>
          <w:color w:val="231F20"/>
          <w:spacing w:val="-14"/>
        </w:rPr>
        <w:t> </w:t>
      </w:r>
      <w:r>
        <w:rPr>
          <w:color w:val="231F20"/>
        </w:rPr>
        <w:t>mắt</w:t>
      </w:r>
      <w:r>
        <w:rPr>
          <w:color w:val="231F20"/>
          <w:spacing w:val="-15"/>
        </w:rPr>
        <w:t> </w:t>
      </w:r>
      <w:r>
        <w:rPr>
          <w:color w:val="231F20"/>
        </w:rPr>
        <w:t>nên</w:t>
      </w:r>
      <w:r>
        <w:rPr>
          <w:color w:val="231F20"/>
          <w:spacing w:val="-15"/>
        </w:rPr>
        <w:t> </w:t>
      </w:r>
      <w:r>
        <w:rPr>
          <w:color w:val="231F20"/>
          <w:spacing w:val="-3"/>
        </w:rPr>
        <w:t>riêng</w:t>
      </w:r>
      <w:r>
        <w:rPr>
          <w:color w:val="231F20"/>
          <w:spacing w:val="-15"/>
        </w:rPr>
        <w:t> </w:t>
      </w:r>
      <w:r>
        <w:rPr>
          <w:color w:val="231F20"/>
          <w:spacing w:val="-3"/>
        </w:rPr>
        <w:t>được</w:t>
      </w:r>
      <w:r>
        <w:rPr>
          <w:color w:val="231F20"/>
          <w:spacing w:val="-15"/>
        </w:rPr>
        <w:t> </w:t>
      </w:r>
      <w:r>
        <w:rPr>
          <w:color w:val="231F20"/>
          <w:spacing w:val="-3"/>
        </w:rPr>
        <w:t>mang</w:t>
      </w:r>
      <w:r>
        <w:rPr>
          <w:color w:val="231F20"/>
          <w:spacing w:val="-15"/>
        </w:rPr>
        <w:t> </w:t>
      </w:r>
      <w:r>
        <w:rPr>
          <w:color w:val="231F20"/>
          <w:spacing w:val="-3"/>
        </w:rPr>
        <w:t>tên. </w:t>
      </w:r>
      <w:r>
        <w:rPr>
          <w:color w:val="231F20"/>
        </w:rPr>
        <w:t>Vì</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spacing w:val="-3"/>
        </w:rPr>
        <w:t>Kinh</w:t>
      </w:r>
      <w:r>
        <w:rPr>
          <w:color w:val="231F20"/>
          <w:spacing w:val="-7"/>
        </w:rPr>
        <w:t> </w:t>
      </w:r>
      <w:r>
        <w:rPr>
          <w:color w:val="231F20"/>
        </w:rPr>
        <w:t>kia</w:t>
      </w:r>
      <w:r>
        <w:rPr>
          <w:color w:val="231F20"/>
          <w:spacing w:val="-7"/>
        </w:rPr>
        <w:t> </w:t>
      </w:r>
      <w:r>
        <w:rPr>
          <w:color w:val="231F20"/>
          <w:spacing w:val="-3"/>
        </w:rPr>
        <w:t>nói:</w:t>
      </w:r>
      <w:r>
        <w:rPr>
          <w:color w:val="231F20"/>
          <w:spacing w:val="-7"/>
        </w:rPr>
        <w:t> </w:t>
      </w:r>
      <w:r>
        <w:rPr>
          <w:color w:val="231F20"/>
        </w:rPr>
        <w:t>Sắc</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spacing w:val="-3"/>
        </w:rPr>
        <w:t>tượng</w:t>
      </w:r>
      <w:r>
        <w:rPr>
          <w:color w:val="231F20"/>
          <w:spacing w:val="-7"/>
        </w:rPr>
        <w:t> </w:t>
      </w:r>
      <w:r>
        <w:rPr>
          <w:color w:val="231F20"/>
          <w:spacing w:val="-3"/>
        </w:rPr>
        <w:t>nhận</w:t>
      </w:r>
      <w:r>
        <w:rPr>
          <w:color w:val="231F20"/>
          <w:spacing w:val="-7"/>
        </w:rPr>
        <w:t> </w:t>
      </w:r>
      <w:r>
        <w:rPr>
          <w:color w:val="231F20"/>
          <w:spacing w:val="-3"/>
        </w:rPr>
        <w:t>thức</w:t>
      </w:r>
      <w:r>
        <w:rPr>
          <w:color w:val="231F20"/>
          <w:spacing w:val="-7"/>
        </w:rPr>
        <w:t> </w:t>
      </w:r>
      <w:r>
        <w:rPr>
          <w:color w:val="231F20"/>
        </w:rPr>
        <w:t>của</w:t>
      </w:r>
      <w:r>
        <w:rPr>
          <w:color w:val="231F20"/>
          <w:spacing w:val="-7"/>
        </w:rPr>
        <w:t> </w:t>
      </w:r>
      <w:r>
        <w:rPr>
          <w:color w:val="231F20"/>
          <w:spacing w:val="-3"/>
        </w:rPr>
        <w:t>mắt.</w:t>
      </w:r>
    </w:p>
    <w:p>
      <w:pPr>
        <w:pStyle w:val="BodyText"/>
        <w:spacing w:line="273" w:lineRule="auto" w:before="104"/>
        <w:ind w:left="110" w:right="390"/>
      </w:pPr>
      <w:r>
        <w:rPr>
          <w:color w:val="231F20"/>
        </w:rPr>
        <w:t>Lại nữa, mắt là chỗ nương dựa của việc nhận thức sắc, nên Khế kinh kia nói: Sắc là đối tượng nhận thức của mắt. Như nói:</w:t>
      </w:r>
      <w:r>
        <w:rPr>
          <w:color w:val="231F20"/>
          <w:spacing w:val="-34"/>
        </w:rPr>
        <w:t> </w:t>
      </w:r>
      <w:r>
        <w:rPr>
          <w:color w:val="231F20"/>
        </w:rPr>
        <w:t>Con đường là chốn đi thích hợp của các khách buôn. Nhưng con đường kia chỉ là chỗ đi thích hợp của đôi chân. Người khách buôn </w:t>
      </w:r>
      <w:r>
        <w:rPr>
          <w:color w:val="231F20"/>
          <w:spacing w:val="-6"/>
        </w:rPr>
        <w:t>v.v... </w:t>
      </w:r>
      <w:r>
        <w:rPr>
          <w:color w:val="231F20"/>
        </w:rPr>
        <w:t>là chốn nương dựa của đôi chân họ, nên riêng được mang tên mình. </w:t>
      </w:r>
      <w:r>
        <w:rPr>
          <w:color w:val="231F20"/>
          <w:spacing w:val="-12"/>
        </w:rPr>
        <w:t>Ở </w:t>
      </w:r>
      <w:r>
        <w:rPr>
          <w:color w:val="231F20"/>
        </w:rPr>
        <w:t>đây cũng như thế.</w:t>
      </w:r>
    </w:p>
    <w:p>
      <w:pPr>
        <w:pStyle w:val="BodyText"/>
        <w:spacing w:line="273" w:lineRule="auto" w:before="108"/>
        <w:ind w:left="110" w:right="390"/>
      </w:pPr>
      <w:r>
        <w:rPr>
          <w:color w:val="231F20"/>
        </w:rPr>
        <w:t>Như nhãn thức giới, thì nhĩ thức giới, tỷ thức giới, thiệt thức giới, thân thức giới cũng thế. Duyên nơi sự sinh lập danh, giải thích chung về nghĩa kinh đều giống nhau.</w:t>
      </w:r>
    </w:p>
    <w:p>
      <w:pPr>
        <w:spacing w:before="111"/>
        <w:ind w:left="677" w:right="0" w:firstLine="0"/>
        <w:jc w:val="both"/>
        <w:rPr>
          <w:sz w:val="26"/>
        </w:rPr>
      </w:pPr>
      <w:r>
        <w:rPr>
          <w:i/>
          <w:color w:val="231F20"/>
          <w:sz w:val="26"/>
        </w:rPr>
        <w:t>Hỏi: </w:t>
      </w:r>
      <w:r>
        <w:rPr>
          <w:color w:val="231F20"/>
          <w:sz w:val="26"/>
        </w:rPr>
        <w:t>Thế nào là Ý giới?</w:t>
      </w:r>
    </w:p>
    <w:p>
      <w:pPr>
        <w:pStyle w:val="BodyText"/>
        <w:spacing w:line="273" w:lineRule="auto" w:before="155"/>
        <w:ind w:left="110" w:right="392"/>
      </w:pPr>
      <w:r>
        <w:rPr>
          <w:i/>
          <w:color w:val="231F20"/>
        </w:rPr>
        <w:t>Đáp:</w:t>
      </w:r>
      <w:r>
        <w:rPr>
          <w:i/>
          <w:color w:val="231F20"/>
          <w:spacing w:val="-10"/>
        </w:rPr>
        <w:t> </w:t>
      </w:r>
      <w:r>
        <w:rPr>
          <w:color w:val="231F20"/>
        </w:rPr>
        <w:t>Các</w:t>
      </w:r>
      <w:r>
        <w:rPr>
          <w:color w:val="231F20"/>
          <w:spacing w:val="-9"/>
        </w:rPr>
        <w:t> </w:t>
      </w:r>
      <w:r>
        <w:rPr>
          <w:color w:val="231F20"/>
        </w:rPr>
        <w:t>ý</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pháp</w:t>
      </w:r>
      <w:r>
        <w:rPr>
          <w:color w:val="231F20"/>
          <w:spacing w:val="-9"/>
        </w:rPr>
        <w:t> </w:t>
      </w:r>
      <w:r>
        <w:rPr>
          <w:color w:val="231F20"/>
        </w:rPr>
        <w:t>đã,</w:t>
      </w:r>
      <w:r>
        <w:rPr>
          <w:color w:val="231F20"/>
          <w:spacing w:val="-9"/>
        </w:rPr>
        <w:t> </w:t>
      </w:r>
      <w:r>
        <w:rPr>
          <w:color w:val="231F20"/>
        </w:rPr>
        <w:t>đang,</w:t>
      </w:r>
      <w:r>
        <w:rPr>
          <w:color w:val="231F20"/>
          <w:spacing w:val="-10"/>
        </w:rPr>
        <w:t> </w:t>
      </w:r>
      <w:r>
        <w:rPr>
          <w:color w:val="231F20"/>
        </w:rPr>
        <w:t>sẽ</w:t>
      </w:r>
      <w:r>
        <w:rPr>
          <w:color w:val="231F20"/>
          <w:spacing w:val="-9"/>
        </w:rPr>
        <w:t> </w:t>
      </w:r>
      <w:r>
        <w:rPr>
          <w:color w:val="231F20"/>
        </w:rPr>
        <w:t>phân</w:t>
      </w:r>
      <w:r>
        <w:rPr>
          <w:color w:val="231F20"/>
          <w:spacing w:val="-9"/>
        </w:rPr>
        <w:t> </w:t>
      </w:r>
      <w:r>
        <w:rPr>
          <w:color w:val="231F20"/>
        </w:rPr>
        <w:t>biệt</w:t>
      </w:r>
      <w:r>
        <w:rPr>
          <w:color w:val="231F20"/>
          <w:spacing w:val="-10"/>
        </w:rPr>
        <w:t> </w:t>
      </w:r>
      <w:r>
        <w:rPr>
          <w:color w:val="231F20"/>
        </w:rPr>
        <w:t>rõ</w:t>
      </w:r>
      <w:r>
        <w:rPr>
          <w:color w:val="231F20"/>
          <w:spacing w:val="-9"/>
        </w:rPr>
        <w:t> </w:t>
      </w:r>
      <w:r>
        <w:rPr>
          <w:color w:val="231F20"/>
        </w:rPr>
        <w:t>và</w:t>
      </w:r>
      <w:r>
        <w:rPr>
          <w:color w:val="231F20"/>
          <w:spacing w:val="-9"/>
        </w:rPr>
        <w:t> </w:t>
      </w:r>
      <w:r>
        <w:rPr>
          <w:color w:val="231F20"/>
        </w:rPr>
        <w:t>đồng</w:t>
      </w:r>
      <w:r>
        <w:rPr>
          <w:color w:val="231F20"/>
          <w:spacing w:val="-9"/>
        </w:rPr>
        <w:t> </w:t>
      </w:r>
      <w:r>
        <w:rPr>
          <w:color w:val="231F20"/>
        </w:rPr>
        <w:t>phần kia, đó gọi là Ý</w:t>
      </w:r>
      <w:r>
        <w:rPr>
          <w:color w:val="231F20"/>
          <w:spacing w:val="-1"/>
        </w:rPr>
        <w:t> </w:t>
      </w:r>
      <w:r>
        <w:rPr>
          <w:color w:val="231F20"/>
        </w:rPr>
        <w:t>giới.</w:t>
      </w:r>
    </w:p>
    <w:p>
      <w:pPr>
        <w:pStyle w:val="BodyText"/>
        <w:spacing w:line="364" w:lineRule="auto" w:before="111"/>
        <w:ind w:left="677" w:right="2476" w:firstLine="0"/>
        <w:jc w:val="left"/>
      </w:pPr>
      <w:r>
        <w:rPr>
          <w:color w:val="231F20"/>
        </w:rPr>
        <w:t>Đã phân biệt rõ pháp: Là ý giới quá khứ. Đang phân biệt rõ pháp: Là ý giới hiện tại. Sẽ phân biệt rõ pháp: Là ý giới vị lai.</w:t>
      </w:r>
    </w:p>
    <w:p>
      <w:pPr>
        <w:pStyle w:val="BodyText"/>
        <w:spacing w:line="273" w:lineRule="auto" w:before="0"/>
        <w:ind w:left="110"/>
        <w:jc w:val="left"/>
      </w:pPr>
      <w:r>
        <w:rPr>
          <w:color w:val="231F20"/>
        </w:rPr>
        <w:t>Và</w:t>
      </w:r>
      <w:r>
        <w:rPr>
          <w:color w:val="231F20"/>
          <w:spacing w:val="-14"/>
        </w:rPr>
        <w:t> </w:t>
      </w:r>
      <w:r>
        <w:rPr>
          <w:color w:val="231F20"/>
        </w:rPr>
        <w:t>đồng</w:t>
      </w:r>
      <w:r>
        <w:rPr>
          <w:color w:val="231F20"/>
          <w:spacing w:val="-14"/>
        </w:rPr>
        <w:t> </w:t>
      </w:r>
      <w:r>
        <w:rPr>
          <w:color w:val="231F20"/>
        </w:rPr>
        <w:t>phần</w:t>
      </w:r>
      <w:r>
        <w:rPr>
          <w:color w:val="231F20"/>
          <w:spacing w:val="-13"/>
        </w:rPr>
        <w:t> </w:t>
      </w:r>
      <w:r>
        <w:rPr>
          <w:color w:val="231F20"/>
        </w:rPr>
        <w:t>kia:</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ý</w:t>
      </w:r>
      <w:r>
        <w:rPr>
          <w:color w:val="231F20"/>
          <w:spacing w:val="-13"/>
        </w:rPr>
        <w:t> </w:t>
      </w:r>
      <w:r>
        <w:rPr>
          <w:color w:val="231F20"/>
        </w:rPr>
        <w:t>giới</w:t>
      </w:r>
      <w:r>
        <w:rPr>
          <w:color w:val="231F20"/>
          <w:spacing w:val="-14"/>
        </w:rPr>
        <w:t> </w:t>
      </w:r>
      <w:r>
        <w:rPr>
          <w:color w:val="231F20"/>
        </w:rPr>
        <w:t>hoàn</w:t>
      </w:r>
      <w:r>
        <w:rPr>
          <w:color w:val="231F20"/>
          <w:spacing w:val="-13"/>
        </w:rPr>
        <w:t> </w:t>
      </w:r>
      <w:r>
        <w:rPr>
          <w:color w:val="231F20"/>
        </w:rPr>
        <w:t>toàn</w:t>
      </w:r>
      <w:r>
        <w:rPr>
          <w:color w:val="231F20"/>
          <w:spacing w:val="-14"/>
        </w:rPr>
        <w:t> </w:t>
      </w:r>
      <w:r>
        <w:rPr>
          <w:color w:val="231F20"/>
        </w:rPr>
        <w:t>không</w:t>
      </w:r>
      <w:r>
        <w:rPr>
          <w:color w:val="231F20"/>
          <w:spacing w:val="-14"/>
        </w:rPr>
        <w:t> </w:t>
      </w:r>
      <w:r>
        <w:rPr>
          <w:color w:val="231F20"/>
        </w:rPr>
        <w:t>sinh</w:t>
      </w:r>
      <w:r>
        <w:rPr>
          <w:color w:val="231F20"/>
          <w:spacing w:val="-13"/>
        </w:rPr>
        <w:t> </w:t>
      </w:r>
      <w:r>
        <w:rPr>
          <w:color w:val="231F20"/>
        </w:rPr>
        <w:t>ở</w:t>
      </w:r>
      <w:r>
        <w:rPr>
          <w:color w:val="231F20"/>
          <w:spacing w:val="-14"/>
        </w:rPr>
        <w:t> </w:t>
      </w:r>
      <w:r>
        <w:rPr>
          <w:color w:val="231F20"/>
        </w:rPr>
        <w:t>vị</w:t>
      </w:r>
      <w:r>
        <w:rPr>
          <w:color w:val="231F20"/>
          <w:spacing w:val="-13"/>
        </w:rPr>
        <w:t> </w:t>
      </w:r>
      <w:r>
        <w:rPr>
          <w:color w:val="231F20"/>
        </w:rPr>
        <w:t>lai, không</w:t>
      </w:r>
      <w:r>
        <w:rPr>
          <w:color w:val="231F20"/>
          <w:spacing w:val="-7"/>
        </w:rPr>
        <w:t> </w:t>
      </w:r>
      <w:r>
        <w:rPr>
          <w:color w:val="231F20"/>
        </w:rPr>
        <w:t>có</w:t>
      </w:r>
      <w:r>
        <w:rPr>
          <w:color w:val="231F20"/>
          <w:spacing w:val="-6"/>
        </w:rPr>
        <w:t> </w:t>
      </w:r>
      <w:r>
        <w:rPr>
          <w:color w:val="231F20"/>
        </w:rPr>
        <w:t>ý</w:t>
      </w:r>
      <w:r>
        <w:rPr>
          <w:color w:val="231F20"/>
          <w:spacing w:val="-6"/>
        </w:rPr>
        <w:t> </w:t>
      </w:r>
      <w:r>
        <w:rPr>
          <w:color w:val="231F20"/>
        </w:rPr>
        <w:t>giới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là</w:t>
      </w:r>
      <w:r>
        <w:rPr>
          <w:color w:val="231F20"/>
          <w:spacing w:val="-6"/>
        </w:rPr>
        <w:t> </w:t>
      </w:r>
      <w:r>
        <w:rPr>
          <w:color w:val="231F20"/>
        </w:rPr>
        <w:t>đồng</w:t>
      </w:r>
      <w:r>
        <w:rPr>
          <w:color w:val="231F20"/>
          <w:spacing w:val="-6"/>
        </w:rPr>
        <w:t> </w:t>
      </w:r>
      <w:r>
        <w:rPr>
          <w:color w:val="231F20"/>
        </w:rPr>
        <w:t>phần</w:t>
      </w:r>
      <w:r>
        <w:rPr>
          <w:color w:val="231F20"/>
          <w:spacing w:val="-6"/>
        </w:rPr>
        <w:t> </w:t>
      </w:r>
      <w:r>
        <w:rPr>
          <w:color w:val="231F20"/>
        </w:rPr>
        <w:t>kia.</w:t>
      </w:r>
      <w:r>
        <w:rPr>
          <w:color w:val="231F20"/>
          <w:spacing w:val="-10"/>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pháp</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tất phải nhờ vào đối tượng duyên mới có thể phát khởi. Do ý giới sẽ sinh ở vị lai này cũng tất là đồng phần.</w:t>
      </w:r>
    </w:p>
    <w:p>
      <w:pPr>
        <w:pStyle w:val="BodyText"/>
        <w:spacing w:before="112"/>
        <w:ind w:left="960" w:firstLine="0"/>
      </w:pPr>
      <w:r>
        <w:rPr>
          <w:i/>
          <w:color w:val="231F20"/>
          <w:spacing w:val="-5"/>
        </w:rPr>
        <w:t>Hỏi:</w:t>
      </w:r>
      <w:r>
        <w:rPr>
          <w:i/>
          <w:color w:val="231F20"/>
          <w:spacing w:val="-25"/>
        </w:rPr>
        <w:t> </w:t>
      </w:r>
      <w:r>
        <w:rPr>
          <w:color w:val="231F20"/>
        </w:rPr>
        <w:t>Ý</w:t>
      </w:r>
      <w:r>
        <w:rPr>
          <w:color w:val="231F20"/>
          <w:spacing w:val="-24"/>
        </w:rPr>
        <w:t> </w:t>
      </w:r>
      <w:r>
        <w:rPr>
          <w:color w:val="231F20"/>
          <w:spacing w:val="-5"/>
        </w:rPr>
        <w:t>giới</w:t>
      </w:r>
      <w:r>
        <w:rPr>
          <w:color w:val="231F20"/>
          <w:spacing w:val="-24"/>
        </w:rPr>
        <w:t> </w:t>
      </w:r>
      <w:r>
        <w:rPr>
          <w:color w:val="231F20"/>
          <w:spacing w:val="-4"/>
        </w:rPr>
        <w:t>nếu</w:t>
      </w:r>
      <w:r>
        <w:rPr>
          <w:color w:val="231F20"/>
          <w:spacing w:val="-24"/>
        </w:rPr>
        <w:t> </w:t>
      </w:r>
      <w:r>
        <w:rPr>
          <w:color w:val="231F20"/>
          <w:spacing w:val="-5"/>
        </w:rPr>
        <w:t>duyên</w:t>
      </w:r>
      <w:r>
        <w:rPr>
          <w:color w:val="231F20"/>
          <w:spacing w:val="-24"/>
        </w:rPr>
        <w:t> </w:t>
      </w:r>
      <w:r>
        <w:rPr>
          <w:color w:val="231F20"/>
          <w:spacing w:val="-4"/>
        </w:rPr>
        <w:t>nơi</w:t>
      </w:r>
      <w:r>
        <w:rPr>
          <w:color w:val="231F20"/>
          <w:spacing w:val="-24"/>
        </w:rPr>
        <w:t> </w:t>
      </w:r>
      <w:r>
        <w:rPr>
          <w:color w:val="231F20"/>
          <w:spacing w:val="-5"/>
        </w:rPr>
        <w:t>mười</w:t>
      </w:r>
      <w:r>
        <w:rPr>
          <w:color w:val="231F20"/>
          <w:spacing w:val="-24"/>
        </w:rPr>
        <w:t> </w:t>
      </w:r>
      <w:r>
        <w:rPr>
          <w:color w:val="231F20"/>
          <w:spacing w:val="-4"/>
        </w:rPr>
        <w:t>bảy</w:t>
      </w:r>
      <w:r>
        <w:rPr>
          <w:color w:val="231F20"/>
          <w:spacing w:val="-24"/>
        </w:rPr>
        <w:t> </w:t>
      </w:r>
      <w:r>
        <w:rPr>
          <w:color w:val="231F20"/>
          <w:spacing w:val="-5"/>
        </w:rPr>
        <w:t>giới</w:t>
      </w:r>
      <w:r>
        <w:rPr>
          <w:color w:val="231F20"/>
          <w:spacing w:val="-25"/>
        </w:rPr>
        <w:t> </w:t>
      </w:r>
      <w:r>
        <w:rPr>
          <w:color w:val="231F20"/>
          <w:spacing w:val="-5"/>
        </w:rPr>
        <w:t>khởi</w:t>
      </w:r>
      <w:r>
        <w:rPr>
          <w:color w:val="231F20"/>
          <w:spacing w:val="-24"/>
        </w:rPr>
        <w:t> </w:t>
      </w:r>
      <w:r>
        <w:rPr>
          <w:color w:val="231F20"/>
          <w:spacing w:val="-3"/>
        </w:rPr>
        <w:t>là</w:t>
      </w:r>
      <w:r>
        <w:rPr>
          <w:color w:val="231F20"/>
          <w:spacing w:val="-24"/>
        </w:rPr>
        <w:t> </w:t>
      </w:r>
      <w:r>
        <w:rPr>
          <w:color w:val="231F20"/>
          <w:spacing w:val="-5"/>
        </w:rPr>
        <w:t>đồng</w:t>
      </w:r>
      <w:r>
        <w:rPr>
          <w:color w:val="231F20"/>
          <w:spacing w:val="-24"/>
        </w:rPr>
        <w:t> </w:t>
      </w:r>
      <w:r>
        <w:rPr>
          <w:color w:val="231F20"/>
          <w:spacing w:val="-5"/>
        </w:rPr>
        <w:t>phần</w:t>
      </w:r>
      <w:r>
        <w:rPr>
          <w:color w:val="231F20"/>
          <w:spacing w:val="-24"/>
        </w:rPr>
        <w:t> </w:t>
      </w:r>
      <w:r>
        <w:rPr>
          <w:color w:val="231F20"/>
          <w:spacing w:val="-6"/>
        </w:rPr>
        <w:t>chăng?</w:t>
      </w:r>
    </w:p>
    <w:p>
      <w:pPr>
        <w:pStyle w:val="BodyText"/>
        <w:spacing w:line="273" w:lineRule="auto" w:before="154"/>
        <w:ind w:right="107"/>
      </w:pPr>
      <w:r>
        <w:rPr>
          <w:i/>
          <w:color w:val="231F20"/>
        </w:rPr>
        <w:t>Đáp: </w:t>
      </w:r>
      <w:r>
        <w:rPr>
          <w:color w:val="231F20"/>
        </w:rPr>
        <w:t>Cũng là đồng phần. Như nhãn giới </w:t>
      </w:r>
      <w:r>
        <w:rPr>
          <w:color w:val="231F20"/>
          <w:spacing w:val="-6"/>
        </w:rPr>
        <w:t>v.v... </w:t>
      </w:r>
      <w:r>
        <w:rPr>
          <w:color w:val="231F20"/>
        </w:rPr>
        <w:t>có tác dụng như thấy </w:t>
      </w:r>
      <w:r>
        <w:rPr>
          <w:color w:val="231F20"/>
          <w:spacing w:val="-6"/>
        </w:rPr>
        <w:t>v.v... </w:t>
      </w:r>
      <w:r>
        <w:rPr>
          <w:color w:val="231F20"/>
        </w:rPr>
        <w:t>tất là đồng phần, ý giới cũng thế, có tác dụng phân biệt</w:t>
      </w:r>
      <w:r>
        <w:rPr>
          <w:color w:val="231F20"/>
          <w:spacing w:val="-38"/>
        </w:rPr>
        <w:t> </w:t>
      </w:r>
      <w:r>
        <w:rPr>
          <w:color w:val="231F20"/>
        </w:rPr>
        <w:t>rõ, tức gọi là đồng phần.</w:t>
      </w:r>
    </w:p>
    <w:p>
      <w:pPr>
        <w:pStyle w:val="BodyText"/>
        <w:spacing w:before="111"/>
        <w:ind w:left="960" w:firstLine="0"/>
      </w:pPr>
      <w:r>
        <w:rPr>
          <w:i/>
          <w:color w:val="231F20"/>
        </w:rPr>
        <w:t>Hỏi: </w:t>
      </w:r>
      <w:r>
        <w:rPr>
          <w:color w:val="231F20"/>
        </w:rPr>
        <w:t>Thế nào là Pháp giới?</w:t>
      </w:r>
    </w:p>
    <w:p>
      <w:pPr>
        <w:pStyle w:val="BodyText"/>
        <w:spacing w:line="273" w:lineRule="auto" w:before="154"/>
        <w:jc w:val="left"/>
      </w:pPr>
      <w:r>
        <w:rPr>
          <w:i/>
          <w:color w:val="231F20"/>
        </w:rPr>
        <w:t>Đáp: </w:t>
      </w:r>
      <w:r>
        <w:rPr>
          <w:color w:val="231F20"/>
        </w:rPr>
        <w:t>Các pháp được ý đã đang sẽ phân biệt rõ, đó gọi là Pháp giới.</w:t>
      </w:r>
    </w:p>
    <w:p>
      <w:pPr>
        <w:pStyle w:val="BodyText"/>
        <w:spacing w:line="273" w:lineRule="auto" w:before="112"/>
        <w:jc w:val="left"/>
      </w:pPr>
      <w:r>
        <w:rPr>
          <w:color w:val="231F20"/>
        </w:rPr>
        <w:t>Đã được ý phân biệt rõ: Là các pháp giới đã được ý giới quá khứ phân biệt rõ.</w:t>
      </w:r>
    </w:p>
    <w:p>
      <w:pPr>
        <w:pStyle w:val="BodyText"/>
        <w:spacing w:line="273" w:lineRule="auto" w:before="112"/>
        <w:jc w:val="left"/>
      </w:pPr>
      <w:r>
        <w:rPr>
          <w:color w:val="231F20"/>
        </w:rPr>
        <w:t>Đang được ý phân biệt rõ: Là các pháp giới đang được ý giới hiện tại phân biệt rõ.</w:t>
      </w:r>
    </w:p>
    <w:p>
      <w:pPr>
        <w:pStyle w:val="BodyText"/>
        <w:spacing w:line="273" w:lineRule="auto" w:before="111"/>
        <w:jc w:val="left"/>
      </w:pPr>
      <w:r>
        <w:rPr>
          <w:color w:val="231F20"/>
        </w:rPr>
        <w:t>Sẽ được ý phân biệt rõ: Là các pháp giới sẽ được ý giới vị lai phân biệt rõ.</w:t>
      </w:r>
    </w:p>
    <w:p>
      <w:pPr>
        <w:pStyle w:val="BodyText"/>
        <w:spacing w:before="112"/>
        <w:ind w:left="960" w:firstLine="0"/>
        <w:jc w:val="left"/>
      </w:pPr>
      <w:r>
        <w:rPr>
          <w:i/>
          <w:color w:val="231F20"/>
        </w:rPr>
        <w:t>Hỏi: </w:t>
      </w:r>
      <w:r>
        <w:rPr>
          <w:color w:val="231F20"/>
        </w:rPr>
        <w:t>Pháp giới là có đồng phần kia không?</w:t>
      </w:r>
    </w:p>
    <w:p>
      <w:pPr>
        <w:pStyle w:val="BodyText"/>
        <w:spacing w:line="273" w:lineRule="auto" w:before="155"/>
        <w:ind w:right="106"/>
      </w:pPr>
      <w:r>
        <w:rPr>
          <w:i/>
          <w:color w:val="231F20"/>
        </w:rPr>
        <w:t>Đáp: </w:t>
      </w:r>
      <w:r>
        <w:rPr>
          <w:color w:val="231F20"/>
        </w:rPr>
        <w:t>Không có. Vì sao? Vì không có pháp nào không phải là vô lượng ý thức quá khứ, hiện tại, vị lai phân biệt rõ, nên có ý thức khởi trong một sát-na, chỉ trừ tương ưng cùng có của tự tánh, tất cả pháp khác đều phân biệt rõ.</w:t>
      </w:r>
    </w:p>
    <w:p>
      <w:pPr>
        <w:pStyle w:val="BodyText"/>
        <w:spacing w:line="273" w:lineRule="auto" w:before="110"/>
        <w:ind w:right="107"/>
      </w:pPr>
      <w:r>
        <w:rPr>
          <w:i/>
          <w:color w:val="231F20"/>
        </w:rPr>
        <w:t>Hỏi:</w:t>
      </w:r>
      <w:r>
        <w:rPr>
          <w:i/>
          <w:color w:val="231F20"/>
          <w:spacing w:val="-14"/>
        </w:rPr>
        <w:t> </w:t>
      </w:r>
      <w:r>
        <w:rPr>
          <w:color w:val="231F20"/>
        </w:rPr>
        <w:t>Mười</w:t>
      </w:r>
      <w:r>
        <w:rPr>
          <w:color w:val="231F20"/>
          <w:spacing w:val="-14"/>
        </w:rPr>
        <w:t> </w:t>
      </w:r>
      <w:r>
        <w:rPr>
          <w:color w:val="231F20"/>
        </w:rPr>
        <w:t>bảy</w:t>
      </w:r>
      <w:r>
        <w:rPr>
          <w:color w:val="231F20"/>
          <w:spacing w:val="-14"/>
        </w:rPr>
        <w:t> </w:t>
      </w:r>
      <w:r>
        <w:rPr>
          <w:color w:val="231F20"/>
        </w:rPr>
        <w:t>giới</w:t>
      </w:r>
      <w:r>
        <w:rPr>
          <w:color w:val="231F20"/>
          <w:spacing w:val="-14"/>
        </w:rPr>
        <w:t> </w:t>
      </w:r>
      <w:r>
        <w:rPr>
          <w:color w:val="231F20"/>
        </w:rPr>
        <w:t>còn</w:t>
      </w:r>
      <w:r>
        <w:rPr>
          <w:color w:val="231F20"/>
          <w:spacing w:val="-14"/>
        </w:rPr>
        <w:t> </w:t>
      </w:r>
      <w:r>
        <w:rPr>
          <w:color w:val="231F20"/>
        </w:rPr>
        <w:t>lại</w:t>
      </w:r>
      <w:r>
        <w:rPr>
          <w:color w:val="231F20"/>
          <w:spacing w:val="-13"/>
        </w:rPr>
        <w:t> </w:t>
      </w:r>
      <w:r>
        <w:rPr>
          <w:color w:val="231F20"/>
        </w:rPr>
        <w:t>cũng</w:t>
      </w:r>
      <w:r>
        <w:rPr>
          <w:color w:val="231F20"/>
          <w:spacing w:val="-14"/>
        </w:rPr>
        <w:t> </w:t>
      </w:r>
      <w:r>
        <w:rPr>
          <w:color w:val="231F20"/>
        </w:rPr>
        <w:t>là</w:t>
      </w:r>
      <w:r>
        <w:rPr>
          <w:color w:val="231F20"/>
          <w:spacing w:val="-13"/>
        </w:rPr>
        <w:t> </w:t>
      </w:r>
      <w:r>
        <w:rPr>
          <w:color w:val="231F20"/>
        </w:rPr>
        <w:t>cảnh</w:t>
      </w:r>
      <w:r>
        <w:rPr>
          <w:color w:val="231F20"/>
          <w:spacing w:val="-14"/>
        </w:rPr>
        <w:t> </w:t>
      </w:r>
      <w:r>
        <w:rPr>
          <w:color w:val="231F20"/>
        </w:rPr>
        <w:t>nơi</w:t>
      </w:r>
      <w:r>
        <w:rPr>
          <w:color w:val="231F20"/>
          <w:spacing w:val="-13"/>
        </w:rPr>
        <w:t> </w:t>
      </w:r>
      <w:r>
        <w:rPr>
          <w:color w:val="231F20"/>
        </w:rPr>
        <w:t>đối</w:t>
      </w:r>
      <w:r>
        <w:rPr>
          <w:color w:val="231F20"/>
          <w:spacing w:val="-13"/>
        </w:rPr>
        <w:t> </w:t>
      </w:r>
      <w:r>
        <w:rPr>
          <w:color w:val="231F20"/>
        </w:rPr>
        <w:t>tượng</w:t>
      </w:r>
      <w:r>
        <w:rPr>
          <w:color w:val="231F20"/>
          <w:spacing w:val="-14"/>
        </w:rPr>
        <w:t> </w:t>
      </w:r>
      <w:r>
        <w:rPr>
          <w:color w:val="231F20"/>
        </w:rPr>
        <w:t>phân</w:t>
      </w:r>
      <w:r>
        <w:rPr>
          <w:color w:val="231F20"/>
          <w:spacing w:val="-13"/>
        </w:rPr>
        <w:t> </w:t>
      </w:r>
      <w:r>
        <w:rPr>
          <w:color w:val="231F20"/>
        </w:rPr>
        <w:t>biệt rõ của ý thức, nên đều là đồng phần, tức không có đồng phần kia, </w:t>
      </w:r>
      <w:r>
        <w:rPr>
          <w:color w:val="231F20"/>
          <w:spacing w:val="-7"/>
        </w:rPr>
        <w:t>vì </w:t>
      </w:r>
      <w:r>
        <w:rPr>
          <w:color w:val="231F20"/>
        </w:rPr>
        <w:t>sao nói là có đồng phần</w:t>
      </w:r>
      <w:r>
        <w:rPr>
          <w:color w:val="231F20"/>
          <w:spacing w:val="-2"/>
        </w:rPr>
        <w:t> </w:t>
      </w:r>
      <w:r>
        <w:rPr>
          <w:color w:val="231F20"/>
        </w:rPr>
        <w:t>kia?</w:t>
      </w:r>
    </w:p>
    <w:p>
      <w:pPr>
        <w:pStyle w:val="BodyText"/>
        <w:spacing w:line="273" w:lineRule="auto" w:before="110"/>
        <w:ind w:right="107"/>
      </w:pPr>
      <w:r>
        <w:rPr>
          <w:i/>
          <w:color w:val="231F20"/>
        </w:rPr>
        <w:t>Đáp:</w:t>
      </w:r>
      <w:r>
        <w:rPr>
          <w:i/>
          <w:color w:val="231F20"/>
          <w:spacing w:val="-9"/>
        </w:rPr>
        <w:t> </w:t>
      </w:r>
      <w:r>
        <w:rPr>
          <w:color w:val="231F20"/>
        </w:rPr>
        <w:t>Mười</w:t>
      </w:r>
      <w:r>
        <w:rPr>
          <w:color w:val="231F20"/>
          <w:spacing w:val="-9"/>
        </w:rPr>
        <w:t> </w:t>
      </w:r>
      <w:r>
        <w:rPr>
          <w:color w:val="231F20"/>
        </w:rPr>
        <w:t>bảy</w:t>
      </w:r>
      <w:r>
        <w:rPr>
          <w:color w:val="231F20"/>
          <w:spacing w:val="-10"/>
        </w:rPr>
        <w:t> </w:t>
      </w:r>
      <w:r>
        <w:rPr>
          <w:color w:val="231F20"/>
        </w:rPr>
        <w:t>giới</w:t>
      </w:r>
      <w:r>
        <w:rPr>
          <w:color w:val="231F20"/>
          <w:spacing w:val="-9"/>
        </w:rPr>
        <w:t> </w:t>
      </w:r>
      <w:r>
        <w:rPr>
          <w:color w:val="231F20"/>
        </w:rPr>
        <w:t>còn</w:t>
      </w:r>
      <w:r>
        <w:rPr>
          <w:color w:val="231F20"/>
          <w:spacing w:val="-10"/>
        </w:rPr>
        <w:t> </w:t>
      </w:r>
      <w:r>
        <w:rPr>
          <w:color w:val="231F20"/>
        </w:rPr>
        <w:t>lại</w:t>
      </w:r>
      <w:r>
        <w:rPr>
          <w:color w:val="231F20"/>
          <w:spacing w:val="-9"/>
        </w:rPr>
        <w:t> </w:t>
      </w:r>
      <w:r>
        <w:rPr>
          <w:color w:val="231F20"/>
        </w:rPr>
        <w:t>không</w:t>
      </w:r>
      <w:r>
        <w:rPr>
          <w:color w:val="231F20"/>
          <w:spacing w:val="-9"/>
        </w:rPr>
        <w:t> </w:t>
      </w:r>
      <w:r>
        <w:rPr>
          <w:color w:val="231F20"/>
        </w:rPr>
        <w:t>căn</w:t>
      </w:r>
      <w:r>
        <w:rPr>
          <w:color w:val="231F20"/>
          <w:spacing w:val="-10"/>
        </w:rPr>
        <w:t> </w:t>
      </w:r>
      <w:r>
        <w:rPr>
          <w:color w:val="231F20"/>
        </w:rPr>
        <w:t>cứ</w:t>
      </w:r>
      <w:r>
        <w:rPr>
          <w:color w:val="231F20"/>
          <w:spacing w:val="-9"/>
        </w:rPr>
        <w:t> </w:t>
      </w:r>
      <w:r>
        <w:rPr>
          <w:color w:val="231F20"/>
        </w:rPr>
        <w:t>vào</w:t>
      </w:r>
      <w:r>
        <w:rPr>
          <w:color w:val="231F20"/>
          <w:spacing w:val="-10"/>
        </w:rPr>
        <w:t> </w:t>
      </w:r>
      <w:r>
        <w:rPr>
          <w:color w:val="231F20"/>
        </w:rPr>
        <w:t>ý</w:t>
      </w:r>
      <w:r>
        <w:rPr>
          <w:color w:val="231F20"/>
          <w:spacing w:val="-9"/>
        </w:rPr>
        <w:t> </w:t>
      </w:r>
      <w:r>
        <w:rPr>
          <w:color w:val="231F20"/>
        </w:rPr>
        <w:t>thức</w:t>
      </w:r>
      <w:r>
        <w:rPr>
          <w:color w:val="231F20"/>
          <w:spacing w:val="-9"/>
        </w:rPr>
        <w:t> </w:t>
      </w:r>
      <w:r>
        <w:rPr>
          <w:color w:val="231F20"/>
        </w:rPr>
        <w:t>để</w:t>
      </w:r>
      <w:r>
        <w:rPr>
          <w:color w:val="231F20"/>
          <w:spacing w:val="-10"/>
        </w:rPr>
        <w:t> </w:t>
      </w:r>
      <w:r>
        <w:rPr>
          <w:color w:val="231F20"/>
        </w:rPr>
        <w:t>lập</w:t>
      </w:r>
      <w:r>
        <w:rPr>
          <w:color w:val="231F20"/>
          <w:spacing w:val="-9"/>
        </w:rPr>
        <w:t> </w:t>
      </w:r>
      <w:r>
        <w:rPr>
          <w:color w:val="231F20"/>
        </w:rPr>
        <w:t>làm đồng phần và đồng phần kia, chỉ căn cứ ở căn, cảnh đều riêng khác cùng đối nhau. Nghĩa là mắt đối sắc, sắc đối mắt, cho đến thân đối xúc, xúc đối 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6"/>
        </w:rPr>
        <w:t> </w:t>
      </w:r>
      <w:r>
        <w:rPr>
          <w:color w:val="231F20"/>
        </w:rPr>
        <w:t>Nếu</w:t>
      </w:r>
      <w:r>
        <w:rPr>
          <w:color w:val="231F20"/>
          <w:spacing w:val="-6"/>
        </w:rPr>
        <w:t> </w:t>
      </w:r>
      <w:r>
        <w:rPr>
          <w:color w:val="231F20"/>
        </w:rPr>
        <w:t>như</w:t>
      </w:r>
      <w:r>
        <w:rPr>
          <w:color w:val="231F20"/>
          <w:spacing w:val="-5"/>
        </w:rPr>
        <w:t> </w:t>
      </w:r>
      <w:r>
        <w:rPr>
          <w:color w:val="231F20"/>
        </w:rPr>
        <w:t>vậy</w:t>
      </w:r>
      <w:r>
        <w:rPr>
          <w:color w:val="231F20"/>
          <w:spacing w:val="-6"/>
        </w:rPr>
        <w:t> </w:t>
      </w:r>
      <w:r>
        <w:rPr>
          <w:color w:val="231F20"/>
        </w:rPr>
        <w:t>thì</w:t>
      </w:r>
      <w:r>
        <w:rPr>
          <w:color w:val="231F20"/>
          <w:spacing w:val="-5"/>
        </w:rPr>
        <w:t> </w:t>
      </w:r>
      <w:r>
        <w:rPr>
          <w:color w:val="231F20"/>
        </w:rPr>
        <w:t>ý</w:t>
      </w:r>
      <w:r>
        <w:rPr>
          <w:color w:val="231F20"/>
          <w:spacing w:val="-5"/>
        </w:rPr>
        <w:t> </w:t>
      </w:r>
      <w:r>
        <w:rPr>
          <w:color w:val="231F20"/>
        </w:rPr>
        <w:t>giới</w:t>
      </w:r>
      <w:r>
        <w:rPr>
          <w:color w:val="231F20"/>
          <w:spacing w:val="-7"/>
        </w:rPr>
        <w:t> </w:t>
      </w:r>
      <w:r>
        <w:rPr>
          <w:color w:val="231F20"/>
        </w:rPr>
        <w:t>và</w:t>
      </w:r>
      <w:r>
        <w:rPr>
          <w:color w:val="231F20"/>
          <w:spacing w:val="-5"/>
        </w:rPr>
        <w:t> </w:t>
      </w:r>
      <w:r>
        <w:rPr>
          <w:color w:val="231F20"/>
        </w:rPr>
        <w:t>ý</w:t>
      </w:r>
      <w:r>
        <w:rPr>
          <w:color w:val="231F20"/>
          <w:spacing w:val="-5"/>
        </w:rPr>
        <w:t> </w:t>
      </w:r>
      <w:r>
        <w:rPr>
          <w:color w:val="231F20"/>
        </w:rPr>
        <w:t>thức</w:t>
      </w:r>
      <w:r>
        <w:rPr>
          <w:color w:val="231F20"/>
          <w:spacing w:val="-6"/>
        </w:rPr>
        <w:t> </w:t>
      </w:r>
      <w:r>
        <w:rPr>
          <w:color w:val="231F20"/>
        </w:rPr>
        <w:t>giới</w:t>
      </w:r>
      <w:r>
        <w:rPr>
          <w:color w:val="231F20"/>
          <w:spacing w:val="-6"/>
        </w:rPr>
        <w:t> </w:t>
      </w:r>
      <w:r>
        <w:rPr>
          <w:color w:val="231F20"/>
        </w:rPr>
        <w:t>chỉ</w:t>
      </w:r>
      <w:r>
        <w:rPr>
          <w:color w:val="231F20"/>
          <w:spacing w:val="-5"/>
        </w:rPr>
        <w:t> </w:t>
      </w:r>
      <w:r>
        <w:rPr>
          <w:color w:val="231F20"/>
        </w:rPr>
        <w:t>nên</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pháp giới</w:t>
      </w:r>
      <w:r>
        <w:rPr>
          <w:color w:val="231F20"/>
          <w:spacing w:val="-9"/>
        </w:rPr>
        <w:t> </w:t>
      </w:r>
      <w:r>
        <w:rPr>
          <w:color w:val="231F20"/>
        </w:rPr>
        <w:t>lập</w:t>
      </w:r>
      <w:r>
        <w:rPr>
          <w:color w:val="231F20"/>
          <w:spacing w:val="-8"/>
        </w:rPr>
        <w:t> </w:t>
      </w:r>
      <w:r>
        <w:rPr>
          <w:color w:val="231F20"/>
        </w:rPr>
        <w:t>ra</w:t>
      </w:r>
      <w:r>
        <w:rPr>
          <w:color w:val="231F20"/>
          <w:spacing w:val="-8"/>
        </w:rPr>
        <w:t> </w:t>
      </w:r>
      <w:r>
        <w:rPr>
          <w:color w:val="231F20"/>
        </w:rPr>
        <w:t>đồng</w:t>
      </w:r>
      <w:r>
        <w:rPr>
          <w:color w:val="231F20"/>
          <w:spacing w:val="-8"/>
        </w:rPr>
        <w:t> </w:t>
      </w:r>
      <w:r>
        <w:rPr>
          <w:color w:val="231F20"/>
        </w:rPr>
        <w:t>phần,</w:t>
      </w:r>
      <w:r>
        <w:rPr>
          <w:color w:val="231F20"/>
          <w:spacing w:val="-8"/>
        </w:rPr>
        <w:t> </w:t>
      </w:r>
      <w:r>
        <w:rPr>
          <w:color w:val="231F20"/>
        </w:rPr>
        <w:t>đồng</w:t>
      </w:r>
      <w:r>
        <w:rPr>
          <w:color w:val="231F20"/>
          <w:spacing w:val="-8"/>
        </w:rPr>
        <w:t> </w:t>
      </w:r>
      <w:r>
        <w:rPr>
          <w:color w:val="231F20"/>
        </w:rPr>
        <w:t>phần</w:t>
      </w:r>
      <w:r>
        <w:rPr>
          <w:color w:val="231F20"/>
          <w:spacing w:val="-8"/>
        </w:rPr>
        <w:t> </w:t>
      </w:r>
      <w:r>
        <w:rPr>
          <w:color w:val="231F20"/>
        </w:rPr>
        <w:t>kia.</w:t>
      </w:r>
      <w:r>
        <w:rPr>
          <w:color w:val="231F20"/>
          <w:spacing w:val="-9"/>
        </w:rPr>
        <w:t> </w:t>
      </w:r>
      <w:r>
        <w:rPr>
          <w:color w:val="231F20"/>
        </w:rPr>
        <w:t>Đây</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mười</w:t>
      </w:r>
      <w:r>
        <w:rPr>
          <w:color w:val="231F20"/>
          <w:spacing w:val="-8"/>
        </w:rPr>
        <w:t> </w:t>
      </w:r>
      <w:r>
        <w:rPr>
          <w:color w:val="231F20"/>
        </w:rPr>
        <w:t>bảy giới còn lại nên không phải là đồng phần?</w:t>
      </w:r>
    </w:p>
    <w:p>
      <w:pPr>
        <w:pStyle w:val="BodyText"/>
        <w:spacing w:line="273" w:lineRule="auto" w:before="111"/>
        <w:ind w:left="110" w:right="390"/>
      </w:pPr>
      <w:r>
        <w:rPr>
          <w:i/>
          <w:color w:val="231F20"/>
        </w:rPr>
        <w:t>Đáp: </w:t>
      </w:r>
      <w:r>
        <w:rPr>
          <w:color w:val="231F20"/>
        </w:rPr>
        <w:t>Về lý thì nên như thế, nhưng vì ý giới và ý thức giới đều có</w:t>
      </w:r>
      <w:r>
        <w:rPr>
          <w:color w:val="231F20"/>
          <w:spacing w:val="-12"/>
        </w:rPr>
        <w:t> </w:t>
      </w:r>
      <w:r>
        <w:rPr>
          <w:color w:val="231F20"/>
        </w:rPr>
        <w:t>thể</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rõ</w:t>
      </w:r>
      <w:r>
        <w:rPr>
          <w:color w:val="231F20"/>
          <w:spacing w:val="-12"/>
        </w:rPr>
        <w:t> </w:t>
      </w:r>
      <w:r>
        <w:rPr>
          <w:color w:val="231F20"/>
        </w:rPr>
        <w:t>chung</w:t>
      </w:r>
      <w:r>
        <w:rPr>
          <w:color w:val="231F20"/>
          <w:spacing w:val="-12"/>
        </w:rPr>
        <w:t> </w:t>
      </w:r>
      <w:r>
        <w:rPr>
          <w:color w:val="231F20"/>
        </w:rPr>
        <w:t>về</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pháp,</w:t>
      </w:r>
      <w:r>
        <w:rPr>
          <w:color w:val="231F20"/>
          <w:spacing w:val="-12"/>
        </w:rPr>
        <w:t> </w:t>
      </w:r>
      <w:r>
        <w:rPr>
          <w:color w:val="231F20"/>
        </w:rPr>
        <w:t>nên</w:t>
      </w:r>
      <w:r>
        <w:rPr>
          <w:color w:val="231F20"/>
          <w:spacing w:val="-12"/>
        </w:rPr>
        <w:t> </w:t>
      </w:r>
      <w:r>
        <w:rPr>
          <w:color w:val="231F20"/>
        </w:rPr>
        <w:t>đã</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ở</w:t>
      </w:r>
      <w:r>
        <w:rPr>
          <w:color w:val="231F20"/>
          <w:spacing w:val="-12"/>
        </w:rPr>
        <w:t> </w:t>
      </w:r>
      <w:r>
        <w:rPr>
          <w:color w:val="231F20"/>
        </w:rPr>
        <w:t>tác</w:t>
      </w:r>
      <w:r>
        <w:rPr>
          <w:color w:val="231F20"/>
          <w:spacing w:val="-12"/>
        </w:rPr>
        <w:t> </w:t>
      </w:r>
      <w:r>
        <w:rPr>
          <w:color w:val="231F20"/>
        </w:rPr>
        <w:t>dụng</w:t>
      </w:r>
      <w:r>
        <w:rPr>
          <w:color w:val="231F20"/>
          <w:spacing w:val="-12"/>
        </w:rPr>
        <w:t> </w:t>
      </w:r>
      <w:r>
        <w:rPr>
          <w:color w:val="231F20"/>
        </w:rPr>
        <w:t>của mình lập làm đồng phần. Như căn của mắt </w:t>
      </w:r>
      <w:r>
        <w:rPr>
          <w:color w:val="231F20"/>
          <w:spacing w:val="-6"/>
        </w:rPr>
        <w:t>v.v... </w:t>
      </w:r>
      <w:r>
        <w:rPr>
          <w:color w:val="231F20"/>
        </w:rPr>
        <w:t>có tác dụng </w:t>
      </w:r>
      <w:r>
        <w:rPr>
          <w:color w:val="231F20"/>
          <w:spacing w:val="-3"/>
        </w:rPr>
        <w:t>trông </w:t>
      </w:r>
      <w:r>
        <w:rPr>
          <w:color w:val="231F20"/>
        </w:rPr>
        <w:t>thấy </w:t>
      </w:r>
      <w:r>
        <w:rPr>
          <w:color w:val="231F20"/>
          <w:spacing w:val="-6"/>
        </w:rPr>
        <w:t>v.v... </w:t>
      </w:r>
      <w:r>
        <w:rPr>
          <w:color w:val="231F20"/>
        </w:rPr>
        <w:t>tất cũng không lập làm đồng phần</w:t>
      </w:r>
      <w:r>
        <w:rPr>
          <w:color w:val="231F20"/>
          <w:spacing w:val="6"/>
        </w:rPr>
        <w:t> </w:t>
      </w:r>
      <w:r>
        <w:rPr>
          <w:color w:val="231F20"/>
        </w:rPr>
        <w:t>kia.</w:t>
      </w:r>
    </w:p>
    <w:p>
      <w:pPr>
        <w:pStyle w:val="BodyText"/>
        <w:spacing w:line="273" w:lineRule="auto" w:before="110"/>
        <w:ind w:left="110" w:right="391"/>
      </w:pPr>
      <w:r>
        <w:rPr>
          <w:color w:val="231F20"/>
        </w:rPr>
        <w:t>Có Sư khác nói: Pháp giới thâu tóm chung hết tất cả pháp. Do mười bảy giới cũng gọi là pháp, nên không có lỗi lầm này.</w:t>
      </w:r>
    </w:p>
    <w:p>
      <w:pPr>
        <w:pStyle w:val="BodyText"/>
        <w:spacing w:line="273" w:lineRule="auto" w:before="112"/>
        <w:ind w:left="110" w:right="391"/>
      </w:pPr>
      <w:r>
        <w:rPr>
          <w:i/>
          <w:color w:val="231F20"/>
        </w:rPr>
        <w:t>Lời</w:t>
      </w:r>
      <w:r>
        <w:rPr>
          <w:i/>
          <w:color w:val="231F20"/>
          <w:spacing w:val="-8"/>
        </w:rPr>
        <w:t> </w:t>
      </w:r>
      <w:r>
        <w:rPr>
          <w:i/>
          <w:color w:val="231F20"/>
        </w:rPr>
        <w:t>bình:</w:t>
      </w:r>
      <w:r>
        <w:rPr>
          <w:i/>
          <w:color w:val="231F20"/>
          <w:spacing w:val="-7"/>
        </w:rPr>
        <w:t> </w:t>
      </w:r>
      <w:r>
        <w:rPr>
          <w:color w:val="231F20"/>
        </w:rPr>
        <w:t>Sư</w:t>
      </w:r>
      <w:r>
        <w:rPr>
          <w:color w:val="231F20"/>
          <w:spacing w:val="-8"/>
        </w:rPr>
        <w:t> </w:t>
      </w:r>
      <w:r>
        <w:rPr>
          <w:color w:val="231F20"/>
        </w:rPr>
        <w:t>kia</w:t>
      </w:r>
      <w:r>
        <w:rPr>
          <w:color w:val="231F20"/>
          <w:spacing w:val="-7"/>
        </w:rPr>
        <w:t> </w:t>
      </w:r>
      <w:r>
        <w:rPr>
          <w:color w:val="231F20"/>
        </w:rPr>
        <w:t>không</w:t>
      </w:r>
      <w:r>
        <w:rPr>
          <w:color w:val="231F20"/>
          <w:spacing w:val="-7"/>
        </w:rPr>
        <w:t> </w:t>
      </w:r>
      <w:r>
        <w:rPr>
          <w:color w:val="231F20"/>
        </w:rPr>
        <w:t>nên</w:t>
      </w:r>
      <w:r>
        <w:rPr>
          <w:color w:val="231F20"/>
          <w:spacing w:val="-8"/>
        </w:rPr>
        <w:t> </w:t>
      </w:r>
      <w:r>
        <w:rPr>
          <w:color w:val="231F20"/>
        </w:rPr>
        <w:t>tạo</w:t>
      </w:r>
      <w:r>
        <w:rPr>
          <w:color w:val="231F20"/>
          <w:spacing w:val="-7"/>
        </w:rPr>
        <w:t> </w:t>
      </w:r>
      <w:r>
        <w:rPr>
          <w:color w:val="231F20"/>
        </w:rPr>
        <w:t>ra</w:t>
      </w:r>
      <w:r>
        <w:rPr>
          <w:color w:val="231F20"/>
          <w:spacing w:val="-7"/>
        </w:rPr>
        <w:t> </w:t>
      </w:r>
      <w:r>
        <w:rPr>
          <w:color w:val="231F20"/>
        </w:rPr>
        <w:t>thuyết</w:t>
      </w:r>
      <w:r>
        <w:rPr>
          <w:color w:val="231F20"/>
          <w:spacing w:val="-8"/>
        </w:rPr>
        <w:t> </w:t>
      </w:r>
      <w:r>
        <w:rPr>
          <w:color w:val="231F20"/>
          <w:spacing w:val="-6"/>
        </w:rPr>
        <w:t>ấy.</w:t>
      </w:r>
      <w:r>
        <w:rPr>
          <w:color w:val="231F20"/>
          <w:spacing w:val="-7"/>
        </w:rPr>
        <w:t> </w:t>
      </w:r>
      <w:r>
        <w:rPr>
          <w:color w:val="231F20"/>
        </w:rPr>
        <w:t>Danh</w:t>
      </w:r>
      <w:r>
        <w:rPr>
          <w:color w:val="231F20"/>
          <w:spacing w:val="-8"/>
        </w:rPr>
        <w:t> </w:t>
      </w:r>
      <w:r>
        <w:rPr>
          <w:color w:val="231F20"/>
        </w:rPr>
        <w:t>của</w:t>
      </w:r>
      <w:r>
        <w:rPr>
          <w:color w:val="231F20"/>
          <w:spacing w:val="-7"/>
        </w:rPr>
        <w:t> </w:t>
      </w:r>
      <w:r>
        <w:rPr>
          <w:color w:val="231F20"/>
        </w:rPr>
        <w:t>pháp</w:t>
      </w:r>
      <w:r>
        <w:rPr>
          <w:color w:val="231F20"/>
          <w:spacing w:val="-7"/>
        </w:rPr>
        <w:t> </w:t>
      </w:r>
      <w:r>
        <w:rPr>
          <w:color w:val="231F20"/>
        </w:rPr>
        <w:t>tuy chung, nhưng pháp giới thì riêng, do đấy thuyết trước về lý là tốt.</w:t>
      </w:r>
    </w:p>
    <w:p>
      <w:pPr>
        <w:pStyle w:val="BodyText"/>
        <w:spacing w:before="111"/>
        <w:ind w:left="677" w:firstLine="0"/>
      </w:pPr>
      <w:r>
        <w:rPr>
          <w:color w:val="231F20"/>
        </w:rPr>
        <w:t>Ở đây, nên tạo ra câu hỏi - đáp:</w:t>
      </w:r>
    </w:p>
    <w:p>
      <w:pPr>
        <w:pStyle w:val="BodyText"/>
        <w:spacing w:line="273" w:lineRule="auto" w:before="155"/>
        <w:ind w:left="110" w:right="390"/>
      </w:pPr>
      <w:r>
        <w:rPr>
          <w:i/>
          <w:color w:val="231F20"/>
        </w:rPr>
        <w:t>Hỏi: </w:t>
      </w:r>
      <w:r>
        <w:rPr>
          <w:color w:val="231F20"/>
        </w:rPr>
        <w:t>Từng có pháp câu hữu có là đồng phần, có là đồng phần kia chăng?</w:t>
      </w:r>
    </w:p>
    <w:p>
      <w:pPr>
        <w:pStyle w:val="BodyText"/>
        <w:spacing w:line="273" w:lineRule="auto" w:before="112"/>
        <w:ind w:left="110" w:right="392"/>
      </w:pPr>
      <w:r>
        <w:rPr>
          <w:i/>
          <w:color w:val="231F20"/>
        </w:rPr>
        <w:t>Đáp: </w:t>
      </w:r>
      <w:r>
        <w:rPr>
          <w:color w:val="231F20"/>
        </w:rPr>
        <w:t>Có. Nghĩa là sinh, trụ, dị, diệt trên mười bảy giới của đồng phần kia, vì pháp giới thâu tóm, nên luôn gọi là đồng phần.</w:t>
      </w:r>
    </w:p>
    <w:p>
      <w:pPr>
        <w:pStyle w:val="BodyText"/>
        <w:spacing w:line="273" w:lineRule="auto" w:before="111"/>
        <w:ind w:left="110" w:right="390"/>
      </w:pPr>
      <w:r>
        <w:rPr>
          <w:i/>
          <w:color w:val="231F20"/>
        </w:rPr>
        <w:t>Hỏi: </w:t>
      </w:r>
      <w:r>
        <w:rPr>
          <w:color w:val="231F20"/>
        </w:rPr>
        <w:t>Từng có pháp tương ưng, câu hữu có là đồng phần, có là đồng phần kia chăng?</w:t>
      </w:r>
    </w:p>
    <w:p>
      <w:pPr>
        <w:pStyle w:val="BodyText"/>
        <w:spacing w:line="273" w:lineRule="auto" w:before="112"/>
        <w:ind w:left="110" w:right="391"/>
      </w:pPr>
      <w:r>
        <w:rPr>
          <w:i/>
          <w:color w:val="231F20"/>
        </w:rPr>
        <w:t>Đáp: </w:t>
      </w:r>
      <w:r>
        <w:rPr>
          <w:color w:val="231F20"/>
        </w:rPr>
        <w:t>Có. Nghĩa là vị lai không sinh ý giới, ý thức giới </w:t>
      </w:r>
      <w:r>
        <w:rPr>
          <w:color w:val="231F20"/>
          <w:spacing w:val="-6"/>
        </w:rPr>
        <w:t>v.v... </w:t>
      </w:r>
      <w:r>
        <w:rPr>
          <w:color w:val="231F20"/>
        </w:rPr>
        <w:t>là đồng phần kia, cùng tâm sở pháp tương ưng với ý giới, ý thức </w:t>
      </w:r>
      <w:r>
        <w:rPr>
          <w:color w:val="231F20"/>
          <w:spacing w:val="-4"/>
        </w:rPr>
        <w:t>giới</w:t>
      </w:r>
      <w:r>
        <w:rPr>
          <w:color w:val="231F20"/>
          <w:spacing w:val="57"/>
        </w:rPr>
        <w:t> </w:t>
      </w:r>
      <w:r>
        <w:rPr>
          <w:color w:val="231F20"/>
        </w:rPr>
        <w:t>và ý giới, ý thức giới nơi sắc tùy chuyển, vì thuộc về pháp giới bất tương ưng hành, nên luôn gọi là đồng phần.</w:t>
      </w:r>
    </w:p>
    <w:p>
      <w:pPr>
        <w:pStyle w:val="BodyText"/>
        <w:spacing w:before="4"/>
        <w:ind w:left="0" w:firstLine="0"/>
        <w:jc w:val="left"/>
        <w:rPr>
          <w:sz w:val="24"/>
        </w:rPr>
      </w:pPr>
    </w:p>
    <w:p>
      <w:pPr>
        <w:spacing w:before="0"/>
        <w:ind w:left="216" w:right="496" w:firstLine="0"/>
        <w:jc w:val="center"/>
        <w:rPr>
          <w:b/>
          <w:sz w:val="26"/>
        </w:rPr>
      </w:pPr>
      <w:r>
        <w:rPr>
          <w:b/>
          <w:color w:val="231F20"/>
          <w:sz w:val="26"/>
        </w:rPr>
        <w:t>HẾT - QUYỂN</w:t>
      </w:r>
      <w:r>
        <w:rPr>
          <w:b/>
          <w:color w:val="231F20"/>
          <w:spacing w:val="-5"/>
          <w:sz w:val="26"/>
        </w:rPr>
        <w:t> </w:t>
      </w:r>
      <w:r>
        <w:rPr>
          <w:b/>
          <w:color w:val="231F20"/>
          <w:sz w:val="26"/>
        </w:rPr>
        <w:t>71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14" w:id="103"/>
      <w:bookmarkEnd w:id="103"/>
      <w:r>
        <w:rPr>
          <w:color w:val="231F20"/>
        </w:rPr>
        <w:t>QUYỂN 72</w:t>
      </w:r>
    </w:p>
    <w:p>
      <w:pPr>
        <w:pStyle w:val="Heading2"/>
        <w:spacing w:before="94"/>
        <w:ind w:left="780"/>
      </w:pPr>
      <w:bookmarkStart w:name="_TOC_250013" w:id="104"/>
      <w:bookmarkEnd w:id="104"/>
      <w:r>
        <w:rPr>
          <w:color w:val="231F20"/>
        </w:rPr>
        <w:t>Chương 2: KIẾT UẨN</w:t>
      </w:r>
    </w:p>
    <w:p>
      <w:pPr>
        <w:pStyle w:val="Heading2"/>
        <w:ind w:left="781"/>
      </w:pPr>
      <w:bookmarkStart w:name="_TOC_250012" w:id="105"/>
      <w:bookmarkEnd w:id="105"/>
      <w:r>
        <w:rPr>
          <w:color w:val="231F20"/>
        </w:rPr>
        <w:t>Phẩm 4: BÀN VỀ MƯỜI MÔN, phần 2</w:t>
      </w:r>
    </w:p>
    <w:p>
      <w:pPr>
        <w:pStyle w:val="BodyText"/>
        <w:spacing w:before="0"/>
        <w:ind w:left="0" w:firstLine="0"/>
        <w:jc w:val="left"/>
        <w:rPr>
          <w:b/>
          <w:sz w:val="30"/>
        </w:rPr>
      </w:pPr>
    </w:p>
    <w:p>
      <w:pPr>
        <w:pStyle w:val="BodyText"/>
        <w:spacing w:before="259"/>
        <w:ind w:left="960" w:firstLine="0"/>
        <w:jc w:val="left"/>
      </w:pPr>
      <w:r>
        <w:rPr>
          <w:i/>
          <w:color w:val="231F20"/>
        </w:rPr>
        <w:t>Hỏi: </w:t>
      </w:r>
      <w:r>
        <w:rPr>
          <w:color w:val="231F20"/>
        </w:rPr>
        <w:t>Thế nào là Ý thức giới?</w:t>
      </w:r>
    </w:p>
    <w:p>
      <w:pPr>
        <w:pStyle w:val="BodyText"/>
        <w:spacing w:line="450" w:lineRule="atLeast" w:before="3"/>
        <w:ind w:left="960" w:firstLine="0"/>
        <w:jc w:val="left"/>
      </w:pPr>
      <w:r>
        <w:rPr>
          <w:i/>
          <w:color w:val="231F20"/>
        </w:rPr>
        <w:t>Đáp:</w:t>
      </w:r>
      <w:r>
        <w:rPr>
          <w:i/>
          <w:color w:val="231F20"/>
          <w:spacing w:val="-11"/>
        </w:rPr>
        <w:t> </w:t>
      </w:r>
      <w:r>
        <w:rPr>
          <w:color w:val="231F20"/>
        </w:rPr>
        <w:t>Ý</w:t>
      </w:r>
      <w:r>
        <w:rPr>
          <w:color w:val="231F20"/>
          <w:spacing w:val="-10"/>
        </w:rPr>
        <w:t> </w:t>
      </w:r>
      <w:r>
        <w:rPr>
          <w:color w:val="231F20"/>
        </w:rPr>
        <w:t>và</w:t>
      </w:r>
      <w:r>
        <w:rPr>
          <w:color w:val="231F20"/>
          <w:spacing w:val="-11"/>
        </w:rPr>
        <w:t> </w:t>
      </w:r>
      <w:r>
        <w:rPr>
          <w:color w:val="231F20"/>
        </w:rPr>
        <w:t>pháp</w:t>
      </w:r>
      <w:r>
        <w:rPr>
          <w:color w:val="231F20"/>
          <w:spacing w:val="-10"/>
        </w:rPr>
        <w:t> </w:t>
      </w:r>
      <w:r>
        <w:rPr>
          <w:color w:val="231F20"/>
        </w:rPr>
        <w:t>làm</w:t>
      </w:r>
      <w:r>
        <w:rPr>
          <w:color w:val="231F20"/>
          <w:spacing w:val="-10"/>
        </w:rPr>
        <w:t> </w:t>
      </w:r>
      <w:r>
        <w:rPr>
          <w:color w:val="231F20"/>
        </w:rPr>
        <w:t>duyên</w:t>
      </w:r>
      <w:r>
        <w:rPr>
          <w:color w:val="231F20"/>
          <w:spacing w:val="-11"/>
        </w:rPr>
        <w:t> </w:t>
      </w:r>
      <w:r>
        <w:rPr>
          <w:color w:val="231F20"/>
        </w:rPr>
        <w:t>sinh</w:t>
      </w:r>
      <w:r>
        <w:rPr>
          <w:color w:val="231F20"/>
          <w:spacing w:val="-10"/>
        </w:rPr>
        <w:t> </w:t>
      </w:r>
      <w:r>
        <w:rPr>
          <w:color w:val="231F20"/>
        </w:rPr>
        <w:t>ra</w:t>
      </w:r>
      <w:r>
        <w:rPr>
          <w:color w:val="231F20"/>
          <w:spacing w:val="-11"/>
        </w:rPr>
        <w:t> </w:t>
      </w:r>
      <w:r>
        <w:rPr>
          <w:color w:val="231F20"/>
        </w:rPr>
        <w:t>ý</w:t>
      </w:r>
      <w:r>
        <w:rPr>
          <w:color w:val="231F20"/>
          <w:spacing w:val="-10"/>
        </w:rPr>
        <w:t> </w:t>
      </w:r>
      <w:r>
        <w:rPr>
          <w:color w:val="231F20"/>
        </w:rPr>
        <w:t>thức,</w:t>
      </w:r>
      <w:r>
        <w:rPr>
          <w:color w:val="231F20"/>
          <w:spacing w:val="-10"/>
        </w:rPr>
        <w:t> </w:t>
      </w:r>
      <w:r>
        <w:rPr>
          <w:color w:val="231F20"/>
        </w:rPr>
        <w:t>đó</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Ý</w:t>
      </w:r>
      <w:r>
        <w:rPr>
          <w:color w:val="231F20"/>
          <w:spacing w:val="-10"/>
        </w:rPr>
        <w:t> </w:t>
      </w:r>
      <w:r>
        <w:rPr>
          <w:color w:val="231F20"/>
        </w:rPr>
        <w:t>thức</w:t>
      </w:r>
      <w:r>
        <w:rPr>
          <w:color w:val="231F20"/>
          <w:spacing w:val="-10"/>
        </w:rPr>
        <w:t> </w:t>
      </w:r>
      <w:r>
        <w:rPr>
          <w:color w:val="231F20"/>
        </w:rPr>
        <w:t>giới. Trong</w:t>
      </w:r>
      <w:r>
        <w:rPr>
          <w:color w:val="231F20"/>
          <w:spacing w:val="26"/>
        </w:rPr>
        <w:t> </w:t>
      </w:r>
      <w:r>
        <w:rPr>
          <w:color w:val="231F20"/>
          <w:spacing w:val="-3"/>
        </w:rPr>
        <w:t>đây,</w:t>
      </w:r>
      <w:r>
        <w:rPr>
          <w:color w:val="231F20"/>
          <w:spacing w:val="26"/>
        </w:rPr>
        <w:t> </w:t>
      </w:r>
      <w:r>
        <w:rPr>
          <w:color w:val="231F20"/>
        </w:rPr>
        <w:t>hỏi</w:t>
      </w:r>
      <w:r>
        <w:rPr>
          <w:color w:val="231F20"/>
          <w:spacing w:val="26"/>
        </w:rPr>
        <w:t> </w:t>
      </w:r>
      <w:r>
        <w:rPr>
          <w:color w:val="231F20"/>
        </w:rPr>
        <w:t>đáp,</w:t>
      </w:r>
      <w:r>
        <w:rPr>
          <w:color w:val="231F20"/>
          <w:spacing w:val="26"/>
        </w:rPr>
        <w:t> </w:t>
      </w:r>
      <w:r>
        <w:rPr>
          <w:color w:val="231F20"/>
        </w:rPr>
        <w:t>phân</w:t>
      </w:r>
      <w:r>
        <w:rPr>
          <w:color w:val="231F20"/>
          <w:spacing w:val="27"/>
        </w:rPr>
        <w:t> </w:t>
      </w:r>
      <w:r>
        <w:rPr>
          <w:color w:val="231F20"/>
        </w:rPr>
        <w:t>biệt,</w:t>
      </w:r>
      <w:r>
        <w:rPr>
          <w:color w:val="231F20"/>
          <w:spacing w:val="26"/>
        </w:rPr>
        <w:t> </w:t>
      </w:r>
      <w:r>
        <w:rPr>
          <w:color w:val="231F20"/>
        </w:rPr>
        <w:t>như</w:t>
      </w:r>
      <w:r>
        <w:rPr>
          <w:color w:val="231F20"/>
          <w:spacing w:val="26"/>
        </w:rPr>
        <w:t> </w:t>
      </w:r>
      <w:r>
        <w:rPr>
          <w:color w:val="231F20"/>
        </w:rPr>
        <w:t>nơi</w:t>
      </w:r>
      <w:r>
        <w:rPr>
          <w:color w:val="231F20"/>
          <w:spacing w:val="26"/>
        </w:rPr>
        <w:t> </w:t>
      </w:r>
      <w:r>
        <w:rPr>
          <w:color w:val="231F20"/>
        </w:rPr>
        <w:t>phần</w:t>
      </w:r>
      <w:r>
        <w:rPr>
          <w:color w:val="231F20"/>
          <w:spacing w:val="26"/>
        </w:rPr>
        <w:t> </w:t>
      </w:r>
      <w:r>
        <w:rPr>
          <w:color w:val="231F20"/>
        </w:rPr>
        <w:t>nhãn</w:t>
      </w:r>
      <w:r>
        <w:rPr>
          <w:color w:val="231F20"/>
          <w:spacing w:val="27"/>
        </w:rPr>
        <w:t> </w:t>
      </w:r>
      <w:r>
        <w:rPr>
          <w:color w:val="231F20"/>
        </w:rPr>
        <w:t>thức</w:t>
      </w:r>
      <w:r>
        <w:rPr>
          <w:color w:val="231F20"/>
          <w:spacing w:val="27"/>
        </w:rPr>
        <w:t> </w:t>
      </w:r>
      <w:r>
        <w:rPr>
          <w:color w:val="231F20"/>
        </w:rPr>
        <w:t>giới,</w:t>
      </w:r>
    </w:p>
    <w:p>
      <w:pPr>
        <w:pStyle w:val="BodyText"/>
        <w:spacing w:before="45"/>
        <w:ind w:firstLine="0"/>
        <w:jc w:val="left"/>
      </w:pPr>
      <w:r>
        <w:rPr>
          <w:color w:val="231F20"/>
        </w:rPr>
        <w:t>nên biết.</w:t>
      </w:r>
    </w:p>
    <w:p>
      <w:pPr>
        <w:pStyle w:val="BodyText"/>
        <w:spacing w:before="154"/>
        <w:ind w:left="960" w:firstLine="0"/>
      </w:pPr>
      <w:r>
        <w:rPr>
          <w:i/>
          <w:color w:val="231F20"/>
        </w:rPr>
        <w:t>Hỏi: </w:t>
      </w:r>
      <w:r>
        <w:rPr>
          <w:color w:val="231F20"/>
        </w:rPr>
        <w:t>Do duyên gì sáu thức giới không nói đồng phần kia?</w:t>
      </w:r>
    </w:p>
    <w:p>
      <w:pPr>
        <w:pStyle w:val="BodyText"/>
        <w:spacing w:line="273" w:lineRule="auto" w:before="155"/>
        <w:ind w:right="108"/>
      </w:pPr>
      <w:r>
        <w:rPr>
          <w:i/>
          <w:color w:val="231F20"/>
        </w:rPr>
        <w:t>Đáp: </w:t>
      </w:r>
      <w:r>
        <w:rPr>
          <w:color w:val="231F20"/>
        </w:rPr>
        <w:t>Tức nên nói nhưng không nói, nên biết là nghĩa này nêu bày chưa trọn vẹn.</w:t>
      </w:r>
    </w:p>
    <w:p>
      <w:pPr>
        <w:pStyle w:val="BodyText"/>
        <w:spacing w:line="273" w:lineRule="auto" w:before="111"/>
        <w:ind w:right="103"/>
      </w:pPr>
      <w:r>
        <w:rPr>
          <w:color w:val="231F20"/>
        </w:rPr>
        <w:t>Lại </w:t>
      </w:r>
      <w:r>
        <w:rPr>
          <w:color w:val="231F20"/>
          <w:spacing w:val="2"/>
        </w:rPr>
        <w:t>nữa, </w:t>
      </w:r>
      <w:r>
        <w:rPr>
          <w:color w:val="231F20"/>
        </w:rPr>
        <w:t>sáu </w:t>
      </w:r>
      <w:r>
        <w:rPr>
          <w:color w:val="231F20"/>
          <w:spacing w:val="2"/>
        </w:rPr>
        <w:t>thức giới </w:t>
      </w:r>
      <w:r>
        <w:rPr>
          <w:color w:val="231F20"/>
        </w:rPr>
        <w:t>là chỗ </w:t>
      </w:r>
      <w:r>
        <w:rPr>
          <w:color w:val="231F20"/>
          <w:spacing w:val="2"/>
        </w:rPr>
        <w:t>hiển </w:t>
      </w:r>
      <w:r>
        <w:rPr>
          <w:color w:val="231F20"/>
        </w:rPr>
        <w:t>bày sự </w:t>
      </w:r>
      <w:r>
        <w:rPr>
          <w:color w:val="231F20"/>
          <w:spacing w:val="2"/>
        </w:rPr>
        <w:t>sinh, </w:t>
      </w:r>
      <w:r>
        <w:rPr>
          <w:color w:val="231F20"/>
        </w:rPr>
        <w:t>dựa nơi </w:t>
      </w:r>
      <w:r>
        <w:rPr>
          <w:color w:val="231F20"/>
          <w:spacing w:val="3"/>
        </w:rPr>
        <w:t>sinh</w:t>
      </w:r>
      <w:r>
        <w:rPr>
          <w:color w:val="231F20"/>
          <w:spacing w:val="71"/>
        </w:rPr>
        <w:t> </w:t>
      </w:r>
      <w:r>
        <w:rPr>
          <w:color w:val="231F20"/>
        </w:rPr>
        <w:t>để </w:t>
      </w:r>
      <w:r>
        <w:rPr>
          <w:color w:val="231F20"/>
          <w:spacing w:val="2"/>
        </w:rPr>
        <w:t>kiến </w:t>
      </w:r>
      <w:r>
        <w:rPr>
          <w:color w:val="231F20"/>
        </w:rPr>
        <w:t>lập tâm của </w:t>
      </w:r>
      <w:r>
        <w:rPr>
          <w:color w:val="231F20"/>
          <w:spacing w:val="2"/>
        </w:rPr>
        <w:t>đồng phần kia. </w:t>
      </w:r>
      <w:r>
        <w:rPr>
          <w:color w:val="231F20"/>
        </w:rPr>
        <w:t>Vì là </w:t>
      </w:r>
      <w:r>
        <w:rPr>
          <w:color w:val="231F20"/>
          <w:spacing w:val="2"/>
        </w:rPr>
        <w:t>không sinh </w:t>
      </w:r>
      <w:r>
        <w:rPr>
          <w:color w:val="231F20"/>
        </w:rPr>
        <w:t>nên chỉ </w:t>
      </w:r>
      <w:r>
        <w:rPr>
          <w:color w:val="231F20"/>
          <w:spacing w:val="3"/>
        </w:rPr>
        <w:t>nói </w:t>
      </w:r>
      <w:r>
        <w:rPr>
          <w:color w:val="231F20"/>
          <w:spacing w:val="2"/>
        </w:rPr>
        <w:t>đồng</w:t>
      </w:r>
      <w:r>
        <w:rPr>
          <w:color w:val="231F20"/>
          <w:spacing w:val="7"/>
        </w:rPr>
        <w:t> </w:t>
      </w:r>
      <w:r>
        <w:rPr>
          <w:color w:val="231F20"/>
          <w:spacing w:val="3"/>
        </w:rPr>
        <w:t>phần.</w:t>
      </w:r>
    </w:p>
    <w:p>
      <w:pPr>
        <w:pStyle w:val="BodyText"/>
        <w:spacing w:line="273" w:lineRule="auto" w:before="111"/>
        <w:ind w:right="107"/>
      </w:pPr>
      <w:r>
        <w:rPr>
          <w:color w:val="231F20"/>
        </w:rPr>
        <w:t>Lại nữa, sáu thức giới là tác dụng đã được biểu lộ rõ, căn cứ ở tác dụng để kiến lập tâm của đồng phần kia. Vì không có tác dụng nên chỉ nói đồng phần.</w:t>
      </w:r>
    </w:p>
    <w:p>
      <w:pPr>
        <w:pStyle w:val="BodyText"/>
        <w:spacing w:line="273" w:lineRule="auto" w:before="111"/>
        <w:ind w:right="103"/>
      </w:pPr>
      <w:r>
        <w:rPr>
          <w:color w:val="231F20"/>
        </w:rPr>
        <w:t>Lại </w:t>
      </w:r>
      <w:r>
        <w:rPr>
          <w:color w:val="231F20"/>
          <w:spacing w:val="2"/>
        </w:rPr>
        <w:t>nữa, </w:t>
      </w:r>
      <w:r>
        <w:rPr>
          <w:color w:val="231F20"/>
        </w:rPr>
        <w:t>sáu </w:t>
      </w:r>
      <w:r>
        <w:rPr>
          <w:color w:val="231F20"/>
          <w:spacing w:val="2"/>
        </w:rPr>
        <w:t>thức giới </w:t>
      </w:r>
      <w:r>
        <w:rPr>
          <w:color w:val="231F20"/>
        </w:rPr>
        <w:t>đều là </w:t>
      </w:r>
      <w:r>
        <w:rPr>
          <w:color w:val="231F20"/>
          <w:spacing w:val="2"/>
        </w:rPr>
        <w:t>thuộc </w:t>
      </w:r>
      <w:r>
        <w:rPr>
          <w:color w:val="231F20"/>
        </w:rPr>
        <w:t>về ý </w:t>
      </w:r>
      <w:r>
        <w:rPr>
          <w:color w:val="231F20"/>
          <w:spacing w:val="2"/>
        </w:rPr>
        <w:t>giới. </w:t>
      </w:r>
      <w:r>
        <w:rPr>
          <w:color w:val="231F20"/>
        </w:rPr>
        <w:t>Đã nói ý </w:t>
      </w:r>
      <w:r>
        <w:rPr>
          <w:color w:val="231F20"/>
          <w:spacing w:val="3"/>
        </w:rPr>
        <w:t>giới</w:t>
      </w:r>
      <w:r>
        <w:rPr>
          <w:color w:val="231F20"/>
          <w:spacing w:val="71"/>
        </w:rPr>
        <w:t> </w:t>
      </w:r>
      <w:r>
        <w:rPr>
          <w:color w:val="231F20"/>
        </w:rPr>
        <w:t>có </w:t>
      </w:r>
      <w:r>
        <w:rPr>
          <w:color w:val="231F20"/>
          <w:spacing w:val="2"/>
        </w:rPr>
        <w:t>đồng phần </w:t>
      </w:r>
      <w:r>
        <w:rPr>
          <w:color w:val="231F20"/>
        </w:rPr>
        <w:t>kia nên </w:t>
      </w:r>
      <w:r>
        <w:rPr>
          <w:color w:val="231F20"/>
          <w:spacing w:val="2"/>
        </w:rPr>
        <w:t>biết </w:t>
      </w:r>
      <w:r>
        <w:rPr>
          <w:color w:val="231F20"/>
        </w:rPr>
        <w:t>tức đã nói sáu </w:t>
      </w:r>
      <w:r>
        <w:rPr>
          <w:color w:val="231F20"/>
          <w:spacing w:val="2"/>
        </w:rPr>
        <w:t>thức giới, </w:t>
      </w:r>
      <w:r>
        <w:rPr>
          <w:color w:val="231F20"/>
        </w:rPr>
        <w:t>nên </w:t>
      </w:r>
      <w:r>
        <w:rPr>
          <w:color w:val="231F20"/>
          <w:spacing w:val="2"/>
        </w:rPr>
        <w:t>không </w:t>
      </w:r>
      <w:r>
        <w:rPr>
          <w:color w:val="231F20"/>
          <w:spacing w:val="3"/>
        </w:rPr>
        <w:t>nói </w:t>
      </w:r>
      <w:r>
        <w:rPr>
          <w:color w:val="231F20"/>
        </w:rPr>
        <w:t>lại</w:t>
      </w:r>
      <w:r>
        <w:rPr>
          <w:color w:val="231F20"/>
          <w:spacing w:val="7"/>
        </w:rPr>
        <w:t> </w:t>
      </w:r>
      <w:r>
        <w:rPr>
          <w:color w:val="231F20"/>
          <w:spacing w:val="3"/>
        </w:rPr>
        <w:t>nữa.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 </w:t>
      </w:r>
      <w:r>
        <w:rPr>
          <w:color w:val="231F20"/>
        </w:rPr>
        <w:t>Nếu vậy không nên lập sáu thức giới, vì sáu thức này tức thuộc về ý giới?</w:t>
      </w:r>
    </w:p>
    <w:p>
      <w:pPr>
        <w:pStyle w:val="BodyText"/>
        <w:spacing w:line="276" w:lineRule="auto"/>
        <w:ind w:left="110" w:right="390"/>
      </w:pPr>
      <w:r>
        <w:rPr>
          <w:i/>
          <w:color w:val="231F20"/>
        </w:rPr>
        <w:t>Đáp:</w:t>
      </w:r>
      <w:r>
        <w:rPr>
          <w:i/>
          <w:color w:val="231F20"/>
          <w:spacing w:val="-19"/>
        </w:rPr>
        <w:t> </w:t>
      </w:r>
      <w:r>
        <w:rPr>
          <w:color w:val="231F20"/>
          <w:spacing w:val="-4"/>
        </w:rPr>
        <w:t>Tuy</w:t>
      </w:r>
      <w:r>
        <w:rPr>
          <w:color w:val="231F20"/>
          <w:spacing w:val="-13"/>
        </w:rPr>
        <w:t> </w:t>
      </w:r>
      <w:r>
        <w:rPr>
          <w:color w:val="231F20"/>
        </w:rPr>
        <w:t>tức</w:t>
      </w:r>
      <w:r>
        <w:rPr>
          <w:color w:val="231F20"/>
          <w:spacing w:val="-13"/>
        </w:rPr>
        <w:t> </w:t>
      </w:r>
      <w:r>
        <w:rPr>
          <w:color w:val="231F20"/>
        </w:rPr>
        <w:t>là</w:t>
      </w:r>
      <w:r>
        <w:rPr>
          <w:color w:val="231F20"/>
          <w:spacing w:val="-13"/>
        </w:rPr>
        <w:t> </w:t>
      </w:r>
      <w:r>
        <w:rPr>
          <w:color w:val="231F20"/>
        </w:rPr>
        <w:t>ý</w:t>
      </w:r>
      <w:r>
        <w:rPr>
          <w:color w:val="231F20"/>
          <w:spacing w:val="-13"/>
        </w:rPr>
        <w:t> </w:t>
      </w:r>
      <w:r>
        <w:rPr>
          <w:color w:val="231F20"/>
        </w:rPr>
        <w:t>giới,</w:t>
      </w:r>
      <w:r>
        <w:rPr>
          <w:color w:val="231F20"/>
          <w:spacing w:val="-13"/>
        </w:rPr>
        <w:t> </w:t>
      </w:r>
      <w:r>
        <w:rPr>
          <w:color w:val="231F20"/>
        </w:rPr>
        <w:t>nhưng</w:t>
      </w:r>
      <w:r>
        <w:rPr>
          <w:color w:val="231F20"/>
          <w:spacing w:val="-13"/>
        </w:rPr>
        <w:t> </w:t>
      </w:r>
      <w:r>
        <w:rPr>
          <w:color w:val="231F20"/>
        </w:rPr>
        <w:t>vì</w:t>
      </w:r>
      <w:r>
        <w:rPr>
          <w:color w:val="231F20"/>
          <w:spacing w:val="-13"/>
        </w:rPr>
        <w:t> </w:t>
      </w:r>
      <w:r>
        <w:rPr>
          <w:color w:val="231F20"/>
        </w:rPr>
        <w:t>kiến</w:t>
      </w:r>
      <w:r>
        <w:rPr>
          <w:color w:val="231F20"/>
          <w:spacing w:val="-13"/>
        </w:rPr>
        <w:t> </w:t>
      </w:r>
      <w:r>
        <w:rPr>
          <w:color w:val="231F20"/>
        </w:rPr>
        <w:t>lập</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căn,</w:t>
      </w:r>
      <w:r>
        <w:rPr>
          <w:color w:val="231F20"/>
          <w:spacing w:val="-13"/>
        </w:rPr>
        <w:t> </w:t>
      </w:r>
      <w:r>
        <w:rPr>
          <w:color w:val="231F20"/>
        </w:rPr>
        <w:t>cảnh,</w:t>
      </w:r>
      <w:r>
        <w:rPr>
          <w:color w:val="231F20"/>
          <w:spacing w:val="-13"/>
        </w:rPr>
        <w:t> </w:t>
      </w:r>
      <w:r>
        <w:rPr>
          <w:color w:val="231F20"/>
        </w:rPr>
        <w:t>thức, mỗi thứ đều có sáu, nên lại nói riêng sáu thức có khác</w:t>
      </w:r>
      <w:r>
        <w:rPr>
          <w:color w:val="231F20"/>
          <w:spacing w:val="-5"/>
        </w:rPr>
        <w:t> </w:t>
      </w:r>
      <w:r>
        <w:rPr>
          <w:color w:val="231F20"/>
        </w:rPr>
        <w:t>biệt.</w:t>
      </w:r>
    </w:p>
    <w:p>
      <w:pPr>
        <w:pStyle w:val="BodyText"/>
        <w:spacing w:line="276" w:lineRule="auto"/>
        <w:ind w:left="110" w:right="391"/>
      </w:pPr>
      <w:r>
        <w:rPr>
          <w:i/>
          <w:color w:val="231F20"/>
        </w:rPr>
        <w:t>Hỏi: </w:t>
      </w:r>
      <w:r>
        <w:rPr>
          <w:color w:val="231F20"/>
        </w:rPr>
        <w:t>Trong các Khế kinh nói tâm, ý, thức, như vậy ba thứ ấy khác biệt thế nào?</w:t>
      </w:r>
    </w:p>
    <w:p>
      <w:pPr>
        <w:pStyle w:val="BodyText"/>
        <w:spacing w:line="276" w:lineRule="auto" w:before="113"/>
        <w:ind w:left="110" w:right="389"/>
      </w:pPr>
      <w:r>
        <w:rPr>
          <w:i/>
          <w:color w:val="231F20"/>
        </w:rPr>
        <w:t>Đáp: </w:t>
      </w:r>
      <w:r>
        <w:rPr>
          <w:color w:val="231F20"/>
        </w:rPr>
        <w:t>Hoặc có thuyết nói: Không có sự khác biệt giữa ba thứ. Vì</w:t>
      </w:r>
      <w:r>
        <w:rPr>
          <w:color w:val="231F20"/>
          <w:spacing w:val="-10"/>
        </w:rPr>
        <w:t> </w:t>
      </w:r>
      <w:r>
        <w:rPr>
          <w:color w:val="231F20"/>
        </w:rPr>
        <w:t>tâm</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ý</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thức.</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này</w:t>
      </w:r>
      <w:r>
        <w:rPr>
          <w:color w:val="231F20"/>
          <w:spacing w:val="-9"/>
        </w:rPr>
        <w:t> </w:t>
      </w:r>
      <w:r>
        <w:rPr>
          <w:color w:val="231F20"/>
        </w:rPr>
        <w:t>tiếng</w:t>
      </w:r>
      <w:r>
        <w:rPr>
          <w:color w:val="231F20"/>
          <w:spacing w:val="-9"/>
        </w:rPr>
        <w:t> </w:t>
      </w:r>
      <w:r>
        <w:rPr>
          <w:color w:val="231F20"/>
        </w:rPr>
        <w:t>riêng</w:t>
      </w:r>
      <w:r>
        <w:rPr>
          <w:color w:val="231F20"/>
          <w:spacing w:val="-9"/>
        </w:rPr>
        <w:t> </w:t>
      </w:r>
      <w:r>
        <w:rPr>
          <w:color w:val="231F20"/>
        </w:rPr>
        <w:t>biệt</w:t>
      </w:r>
      <w:r>
        <w:rPr>
          <w:color w:val="231F20"/>
          <w:spacing w:val="-9"/>
        </w:rPr>
        <w:t> </w:t>
      </w:r>
      <w:r>
        <w:rPr>
          <w:color w:val="231F20"/>
        </w:rPr>
        <w:t>mà</w:t>
      </w:r>
      <w:r>
        <w:rPr>
          <w:color w:val="231F20"/>
          <w:spacing w:val="-9"/>
        </w:rPr>
        <w:t> </w:t>
      </w:r>
      <w:r>
        <w:rPr>
          <w:color w:val="231F20"/>
        </w:rPr>
        <w:t>về</w:t>
      </w:r>
      <w:r>
        <w:rPr>
          <w:color w:val="231F20"/>
          <w:spacing w:val="-9"/>
        </w:rPr>
        <w:t> </w:t>
      </w:r>
      <w:r>
        <w:rPr>
          <w:color w:val="231F20"/>
        </w:rPr>
        <w:t>nghĩa không khác. Như lửa gọi là lửa, cũng gọi là ngọn lửa, cũng gọi là cháy bừng, cũng gọi là phát sinh ánh sáng, cũng gọi là nhận cúng tế, cũng gọi là có thể làm chín, cũng gọi là con đường đen tối, </w:t>
      </w:r>
      <w:r>
        <w:rPr>
          <w:color w:val="231F20"/>
          <w:spacing w:val="-3"/>
        </w:rPr>
        <w:t>cũng </w:t>
      </w:r>
      <w:r>
        <w:rPr>
          <w:color w:val="231F20"/>
        </w:rPr>
        <w:t>gọi là dùi lửa ngừng nghỉ, cũng gọi là cột khói, cũng gọi là tướng vàng</w:t>
      </w:r>
      <w:r>
        <w:rPr>
          <w:color w:val="231F20"/>
          <w:spacing w:val="-8"/>
        </w:rPr>
        <w:t> </w:t>
      </w:r>
      <w:r>
        <w:rPr>
          <w:color w:val="231F20"/>
        </w:rPr>
        <w:t>ròng.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một</w:t>
      </w:r>
      <w:r>
        <w:rPr>
          <w:color w:val="231F20"/>
          <w:spacing w:val="-8"/>
        </w:rPr>
        <w:t> </w:t>
      </w:r>
      <w:r>
        <w:rPr>
          <w:color w:val="231F20"/>
        </w:rPr>
        <w:t>loại</w:t>
      </w:r>
      <w:r>
        <w:rPr>
          <w:color w:val="231F20"/>
          <w:spacing w:val="-7"/>
        </w:rPr>
        <w:t> </w:t>
      </w:r>
      <w:r>
        <w:rPr>
          <w:color w:val="231F20"/>
        </w:rPr>
        <w:t>lửa</w:t>
      </w:r>
      <w:r>
        <w:rPr>
          <w:color w:val="231F20"/>
          <w:spacing w:val="-8"/>
        </w:rPr>
        <w:t> </w:t>
      </w:r>
      <w:r>
        <w:rPr>
          <w:color w:val="231F20"/>
        </w:rPr>
        <w:t>có</w:t>
      </w:r>
      <w:r>
        <w:rPr>
          <w:color w:val="231F20"/>
          <w:spacing w:val="-7"/>
        </w:rPr>
        <w:t> </w:t>
      </w:r>
      <w:r>
        <w:rPr>
          <w:color w:val="231F20"/>
        </w:rPr>
        <w:t>mười</w:t>
      </w:r>
      <w:r>
        <w:rPr>
          <w:color w:val="231F20"/>
          <w:spacing w:val="-8"/>
        </w:rPr>
        <w:t> </w:t>
      </w:r>
      <w:r>
        <w:rPr>
          <w:color w:val="231F20"/>
        </w:rPr>
        <w:t>thứ</w:t>
      </w:r>
      <w:r>
        <w:rPr>
          <w:color w:val="231F20"/>
          <w:spacing w:val="-8"/>
        </w:rPr>
        <w:t> </w:t>
      </w:r>
      <w:r>
        <w:rPr>
          <w:color w:val="231F20"/>
        </w:rPr>
        <w:t>tên.</w:t>
      </w:r>
      <w:r>
        <w:rPr>
          <w:color w:val="231F20"/>
          <w:spacing w:val="-12"/>
        </w:rPr>
        <w:t> </w:t>
      </w:r>
      <w:r>
        <w:rPr>
          <w:color w:val="231F20"/>
        </w:rPr>
        <w:t>Tiếng</w:t>
      </w:r>
      <w:r>
        <w:rPr>
          <w:color w:val="231F20"/>
          <w:spacing w:val="-7"/>
        </w:rPr>
        <w:t> </w:t>
      </w:r>
      <w:r>
        <w:rPr>
          <w:color w:val="231F20"/>
        </w:rPr>
        <w:t>tuy</w:t>
      </w:r>
      <w:r>
        <w:rPr>
          <w:color w:val="231F20"/>
          <w:spacing w:val="-8"/>
        </w:rPr>
        <w:t> </w:t>
      </w:r>
      <w:r>
        <w:rPr>
          <w:color w:val="231F20"/>
        </w:rPr>
        <w:t>có</w:t>
      </w:r>
      <w:r>
        <w:rPr>
          <w:color w:val="231F20"/>
          <w:spacing w:val="-7"/>
        </w:rPr>
        <w:t> </w:t>
      </w:r>
      <w:r>
        <w:rPr>
          <w:color w:val="231F20"/>
        </w:rPr>
        <w:t>khác, nhưng Thể không</w:t>
      </w:r>
      <w:r>
        <w:rPr>
          <w:color w:val="231F20"/>
          <w:spacing w:val="-5"/>
        </w:rPr>
        <w:t> </w:t>
      </w:r>
      <w:r>
        <w:rPr>
          <w:color w:val="231F20"/>
        </w:rPr>
        <w:t>khác.</w:t>
      </w:r>
    </w:p>
    <w:p>
      <w:pPr>
        <w:pStyle w:val="BodyText"/>
        <w:spacing w:line="276" w:lineRule="auto" w:before="115"/>
        <w:ind w:left="110" w:right="389"/>
      </w:pPr>
      <w:r>
        <w:rPr>
          <w:color w:val="231F20"/>
        </w:rPr>
        <w:t>Như</w:t>
      </w:r>
      <w:r>
        <w:rPr>
          <w:color w:val="231F20"/>
          <w:spacing w:val="-8"/>
        </w:rPr>
        <w:t> </w:t>
      </w:r>
      <w:r>
        <w:rPr>
          <w:color w:val="231F20"/>
        </w:rPr>
        <w:t>Thiên</w:t>
      </w:r>
      <w:r>
        <w:rPr>
          <w:color w:val="231F20"/>
          <w:spacing w:val="-3"/>
        </w:rPr>
        <w:t> </w:t>
      </w:r>
      <w:r>
        <w:rPr>
          <w:color w:val="231F20"/>
        </w:rPr>
        <w:t>Đế</w:t>
      </w:r>
      <w:r>
        <w:rPr>
          <w:color w:val="231F20"/>
          <w:spacing w:val="-7"/>
        </w:rPr>
        <w:t> </w:t>
      </w:r>
      <w:r>
        <w:rPr>
          <w:color w:val="231F20"/>
        </w:rPr>
        <w:t>Thích</w:t>
      </w:r>
      <w:r>
        <w:rPr>
          <w:color w:val="231F20"/>
          <w:spacing w:val="-4"/>
        </w:rPr>
        <w:t> </w:t>
      </w:r>
      <w:r>
        <w:rPr>
          <w:color w:val="231F20"/>
        </w:rPr>
        <w:t>cũng</w:t>
      </w:r>
      <w:r>
        <w:rPr>
          <w:color w:val="231F20"/>
          <w:spacing w:val="-3"/>
        </w:rPr>
        <w:t> </w:t>
      </w:r>
      <w:r>
        <w:rPr>
          <w:color w:val="231F20"/>
        </w:rPr>
        <w:t>gọi</w:t>
      </w:r>
      <w:r>
        <w:rPr>
          <w:color w:val="231F20"/>
          <w:spacing w:val="-3"/>
        </w:rPr>
        <w:t> </w:t>
      </w:r>
      <w:r>
        <w:rPr>
          <w:color w:val="231F20"/>
        </w:rPr>
        <w:t>là</w:t>
      </w:r>
      <w:r>
        <w:rPr>
          <w:color w:val="231F20"/>
          <w:spacing w:val="-7"/>
        </w:rPr>
        <w:t> </w:t>
      </w:r>
      <w:r>
        <w:rPr>
          <w:color w:val="231F20"/>
        </w:rPr>
        <w:t>Thước-yết-la,</w:t>
      </w:r>
      <w:r>
        <w:rPr>
          <w:color w:val="231F20"/>
          <w:spacing w:val="-4"/>
        </w:rPr>
        <w:t> </w:t>
      </w:r>
      <w:r>
        <w:rPr>
          <w:color w:val="231F20"/>
        </w:rPr>
        <w:t>cũng</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Bổ- lạn-đạt-la, cũng gọi là Mạc-già-phạm, cũng gọi là Bà-táp-phược, cũng gọi là Kiều-thi-ca, cũng gọi là Thiết-chi-phu, cũng gọi là Ấn- đạt-la, cũng gọi là Thiên Nhãn, cũng gọi là Thiên Tôn </w:t>
      </w:r>
      <w:r>
        <w:rPr>
          <w:color w:val="231F20"/>
          <w:spacing w:val="-7"/>
        </w:rPr>
        <w:t>Tam </w:t>
      </w:r>
      <w:r>
        <w:rPr>
          <w:color w:val="231F20"/>
        </w:rPr>
        <w:t>Thập </w:t>
      </w:r>
      <w:r>
        <w:rPr>
          <w:color w:val="231F20"/>
          <w:spacing w:val="-5"/>
        </w:rPr>
        <w:t>Tam. </w:t>
      </w:r>
      <w:r>
        <w:rPr>
          <w:color w:val="231F20"/>
        </w:rPr>
        <w:t>Như thế, một chủ có mười thứ tên. Tiếng tuy có khác, nhưng Thể không khác.</w:t>
      </w:r>
    </w:p>
    <w:p>
      <w:pPr>
        <w:pStyle w:val="BodyText"/>
        <w:spacing w:line="276" w:lineRule="auto" w:before="115"/>
        <w:ind w:left="110" w:right="389"/>
      </w:pPr>
      <w:r>
        <w:rPr>
          <w:color w:val="231F20"/>
        </w:rPr>
        <w:t>Như trong Đối Pháp cho: Thọ gọi là thọ, cũng gọi là đẳng thọ, cũng gọi là biệt thọ, cũng gọi là giác thọ, cũng gọi là nẻo thọ. Như thế, một thọ có năm thứ tên. Tiếng tuy có khác nhưng Thể không khác. Nên Khế kinh nói: Ba thứ tâm, ý, thức, tiếng tuy có khác, nhưng Thể không khác.</w:t>
      </w:r>
    </w:p>
    <w:p>
      <w:pPr>
        <w:pStyle w:val="BodyText"/>
        <w:spacing w:line="276" w:lineRule="auto"/>
        <w:ind w:left="110" w:right="384"/>
      </w:pPr>
      <w:r>
        <w:rPr>
          <w:color w:val="231F20"/>
          <w:spacing w:val="3"/>
        </w:rPr>
        <w:t>Lại </w:t>
      </w:r>
      <w:r>
        <w:rPr>
          <w:color w:val="231F20"/>
          <w:spacing w:val="2"/>
        </w:rPr>
        <w:t>có </w:t>
      </w:r>
      <w:r>
        <w:rPr>
          <w:color w:val="231F20"/>
          <w:spacing w:val="4"/>
        </w:rPr>
        <w:t>thuyết </w:t>
      </w:r>
      <w:r>
        <w:rPr>
          <w:color w:val="231F20"/>
          <w:spacing w:val="3"/>
        </w:rPr>
        <w:t>nêu: Tâm, </w:t>
      </w:r>
      <w:r>
        <w:rPr>
          <w:color w:val="231F20"/>
          <w:spacing w:val="2"/>
        </w:rPr>
        <w:t>ý, </w:t>
      </w:r>
      <w:r>
        <w:rPr>
          <w:color w:val="231F20"/>
          <w:spacing w:val="4"/>
        </w:rPr>
        <w:t>thức, </w:t>
      </w:r>
      <w:r>
        <w:rPr>
          <w:color w:val="231F20"/>
          <w:spacing w:val="2"/>
        </w:rPr>
        <w:t>ba </w:t>
      </w:r>
      <w:r>
        <w:rPr>
          <w:color w:val="231F20"/>
          <w:spacing w:val="3"/>
        </w:rPr>
        <w:t>thứ </w:t>
      </w:r>
      <w:r>
        <w:rPr>
          <w:color w:val="231F20"/>
          <w:spacing w:val="2"/>
        </w:rPr>
        <w:t>ấy </w:t>
      </w:r>
      <w:r>
        <w:rPr>
          <w:color w:val="231F20"/>
          <w:spacing w:val="3"/>
        </w:rPr>
        <w:t>cũng </w:t>
      </w:r>
      <w:r>
        <w:rPr>
          <w:color w:val="231F20"/>
          <w:spacing w:val="2"/>
        </w:rPr>
        <w:t>có </w:t>
      </w:r>
      <w:r>
        <w:rPr>
          <w:color w:val="231F20"/>
          <w:spacing w:val="5"/>
        </w:rPr>
        <w:t>khác  </w:t>
      </w:r>
      <w:r>
        <w:rPr>
          <w:color w:val="231F20"/>
          <w:spacing w:val="4"/>
        </w:rPr>
        <w:t>biệt. Nghĩa </w:t>
      </w:r>
      <w:r>
        <w:rPr>
          <w:color w:val="231F20"/>
          <w:spacing w:val="2"/>
        </w:rPr>
        <w:t>là </w:t>
      </w:r>
      <w:r>
        <w:rPr>
          <w:color w:val="231F20"/>
          <w:spacing w:val="3"/>
        </w:rPr>
        <w:t>danh tức sai </w:t>
      </w:r>
      <w:r>
        <w:rPr>
          <w:color w:val="231F20"/>
          <w:spacing w:val="4"/>
        </w:rPr>
        <w:t>biệt: </w:t>
      </w:r>
      <w:r>
        <w:rPr>
          <w:color w:val="231F20"/>
          <w:spacing w:val="2"/>
        </w:rPr>
        <w:t>Vì </w:t>
      </w:r>
      <w:r>
        <w:rPr>
          <w:color w:val="231F20"/>
          <w:spacing w:val="3"/>
        </w:rPr>
        <w:t>gọi </w:t>
      </w:r>
      <w:r>
        <w:rPr>
          <w:color w:val="231F20"/>
          <w:spacing w:val="2"/>
        </w:rPr>
        <w:t>là </w:t>
      </w:r>
      <w:r>
        <w:rPr>
          <w:color w:val="231F20"/>
          <w:spacing w:val="3"/>
        </w:rPr>
        <w:t>tâm, gọi </w:t>
      </w:r>
      <w:r>
        <w:rPr>
          <w:color w:val="231F20"/>
          <w:spacing w:val="2"/>
        </w:rPr>
        <w:t>là ý, </w:t>
      </w:r>
      <w:r>
        <w:rPr>
          <w:color w:val="231F20"/>
          <w:spacing w:val="3"/>
        </w:rPr>
        <w:t>gọi </w:t>
      </w:r>
      <w:r>
        <w:rPr>
          <w:color w:val="231F20"/>
          <w:spacing w:val="2"/>
        </w:rPr>
        <w:t>là </w:t>
      </w:r>
      <w:r>
        <w:rPr>
          <w:color w:val="231F20"/>
          <w:spacing w:val="5"/>
        </w:rPr>
        <w:t>thức </w:t>
      </w:r>
      <w:r>
        <w:rPr>
          <w:color w:val="231F20"/>
          <w:spacing w:val="3"/>
        </w:rPr>
        <w:t>khác</w:t>
      </w:r>
      <w:r>
        <w:rPr>
          <w:color w:val="231F20"/>
          <w:spacing w:val="10"/>
        </w:rPr>
        <w:t> </w:t>
      </w:r>
      <w:r>
        <w:rPr>
          <w:color w:val="231F20"/>
          <w:spacing w:val="5"/>
        </w:rPr>
        <w:t>nhau.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5"/>
        <w:jc w:val="left"/>
      </w:pPr>
      <w:r>
        <w:rPr>
          <w:color w:val="231F20"/>
        </w:rPr>
        <w:t>Lại nữa, về đời cũng khác biệt. Nghĩa là quá khứ gọi là ý, vị lai gọi là tâm, hiện tại gọi là thức.</w:t>
      </w:r>
    </w:p>
    <w:p>
      <w:pPr>
        <w:pStyle w:val="BodyText"/>
        <w:spacing w:line="276" w:lineRule="auto"/>
        <w:ind w:right="28"/>
        <w:jc w:val="left"/>
      </w:pPr>
      <w:r>
        <w:rPr>
          <w:color w:val="231F20"/>
        </w:rPr>
        <w:t>Lại nữa, sự nêu bày cũng có khác biệt: Trong giới nêu bày tâm, trong xứ nêu bày ý, trong uẩn nêu bày thức.</w:t>
      </w:r>
    </w:p>
    <w:p>
      <w:pPr>
        <w:pStyle w:val="BodyText"/>
        <w:spacing w:line="276" w:lineRule="auto" w:before="113"/>
        <w:jc w:val="left"/>
      </w:pPr>
      <w:r>
        <w:rPr>
          <w:color w:val="231F20"/>
        </w:rPr>
        <w:t>Lại nữa, về nghĩa cũng có khác biệt: Tâm là nghĩa chủng tộc, ý là nghĩa môn sinh, thức là nghĩa chứa nhóm.</w:t>
      </w:r>
    </w:p>
    <w:p>
      <w:pPr>
        <w:pStyle w:val="BodyText"/>
        <w:spacing w:line="276" w:lineRule="auto"/>
        <w:jc w:val="left"/>
      </w:pPr>
      <w:r>
        <w:rPr>
          <w:color w:val="231F20"/>
        </w:rPr>
        <w:t>Lại</w:t>
      </w:r>
      <w:r>
        <w:rPr>
          <w:color w:val="231F20"/>
          <w:spacing w:val="-12"/>
        </w:rPr>
        <w:t> </w:t>
      </w:r>
      <w:r>
        <w:rPr>
          <w:color w:val="231F20"/>
        </w:rPr>
        <w:t>nữa,</w:t>
      </w:r>
      <w:r>
        <w:rPr>
          <w:color w:val="231F20"/>
          <w:spacing w:val="-12"/>
        </w:rPr>
        <w:t> </w:t>
      </w:r>
      <w:r>
        <w:rPr>
          <w:color w:val="231F20"/>
        </w:rPr>
        <w:t>nghiệp</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khác</w:t>
      </w:r>
      <w:r>
        <w:rPr>
          <w:color w:val="231F20"/>
          <w:spacing w:val="-12"/>
        </w:rPr>
        <w:t> </w:t>
      </w:r>
      <w:r>
        <w:rPr>
          <w:color w:val="231F20"/>
        </w:rPr>
        <w:t>biệt:</w:t>
      </w:r>
      <w:r>
        <w:rPr>
          <w:color w:val="231F20"/>
          <w:spacing w:val="-12"/>
        </w:rPr>
        <w:t> </w:t>
      </w:r>
      <w:r>
        <w:rPr>
          <w:color w:val="231F20"/>
        </w:rPr>
        <w:t>Đi</w:t>
      </w:r>
      <w:r>
        <w:rPr>
          <w:color w:val="231F20"/>
          <w:spacing w:val="-12"/>
        </w:rPr>
        <w:t> </w:t>
      </w:r>
      <w:r>
        <w:rPr>
          <w:color w:val="231F20"/>
        </w:rPr>
        <w:t>xa</w:t>
      </w:r>
      <w:r>
        <w:rPr>
          <w:color w:val="231F20"/>
          <w:spacing w:val="-12"/>
        </w:rPr>
        <w:t> </w:t>
      </w:r>
      <w:r>
        <w:rPr>
          <w:color w:val="231F20"/>
        </w:rPr>
        <w:t>là</w:t>
      </w:r>
      <w:r>
        <w:rPr>
          <w:color w:val="231F20"/>
          <w:spacing w:val="-12"/>
        </w:rPr>
        <w:t> </w:t>
      </w:r>
      <w:r>
        <w:rPr>
          <w:color w:val="231F20"/>
        </w:rPr>
        <w:t>nghiệp</w:t>
      </w:r>
      <w:r>
        <w:rPr>
          <w:color w:val="231F20"/>
          <w:spacing w:val="-12"/>
        </w:rPr>
        <w:t> </w:t>
      </w:r>
      <w:r>
        <w:rPr>
          <w:color w:val="231F20"/>
        </w:rPr>
        <w:t>của</w:t>
      </w:r>
      <w:r>
        <w:rPr>
          <w:color w:val="231F20"/>
          <w:spacing w:val="-12"/>
        </w:rPr>
        <w:t> </w:t>
      </w:r>
      <w:r>
        <w:rPr>
          <w:color w:val="231F20"/>
        </w:rPr>
        <w:t>tâm,</w:t>
      </w:r>
      <w:r>
        <w:rPr>
          <w:color w:val="231F20"/>
          <w:spacing w:val="-12"/>
        </w:rPr>
        <w:t> </w:t>
      </w:r>
      <w:r>
        <w:rPr>
          <w:color w:val="231F20"/>
          <w:spacing w:val="-4"/>
        </w:rPr>
        <w:t>như </w:t>
      </w:r>
      <w:r>
        <w:rPr>
          <w:color w:val="231F20"/>
        </w:rPr>
        <w:t>có tụng nói:</w:t>
      </w:r>
    </w:p>
    <w:p>
      <w:pPr>
        <w:spacing w:line="276" w:lineRule="auto" w:before="114"/>
        <w:ind w:left="2378" w:right="2551" w:firstLine="0"/>
        <w:jc w:val="left"/>
        <w:rPr>
          <w:i/>
          <w:sz w:val="26"/>
        </w:rPr>
      </w:pPr>
      <w:r>
        <w:rPr>
          <w:i/>
          <w:color w:val="231F20"/>
          <w:sz w:val="26"/>
        </w:rPr>
        <w:t>Hay đi xa, đi riêng </w:t>
      </w:r>
      <w:r>
        <w:rPr>
          <w:i/>
          <w:color w:val="231F20"/>
          <w:sz w:val="26"/>
        </w:rPr>
        <w:t>Không thân ngủ nơi </w:t>
      </w:r>
      <w:r>
        <w:rPr>
          <w:i/>
          <w:color w:val="231F20"/>
          <w:spacing w:val="-5"/>
          <w:sz w:val="26"/>
        </w:rPr>
        <w:t>hang </w:t>
      </w:r>
      <w:r>
        <w:rPr>
          <w:i/>
          <w:color w:val="231F20"/>
          <w:sz w:val="26"/>
        </w:rPr>
        <w:t>Người điều phục tâm này Giải thoát sợ hãi</w:t>
      </w:r>
      <w:r>
        <w:rPr>
          <w:i/>
          <w:color w:val="231F20"/>
          <w:spacing w:val="-4"/>
          <w:sz w:val="26"/>
        </w:rPr>
        <w:t> </w:t>
      </w:r>
      <w:r>
        <w:rPr>
          <w:i/>
          <w:color w:val="231F20"/>
          <w:sz w:val="26"/>
        </w:rPr>
        <w:t>lớn.</w:t>
      </w:r>
    </w:p>
    <w:p>
      <w:pPr>
        <w:pStyle w:val="BodyText"/>
        <w:ind w:left="960" w:firstLine="0"/>
        <w:jc w:val="left"/>
      </w:pPr>
      <w:r>
        <w:rPr>
          <w:color w:val="231F20"/>
        </w:rPr>
        <w:t>Đi trước là nghiệp của ý, như có tụng nêu:</w:t>
      </w:r>
    </w:p>
    <w:p>
      <w:pPr>
        <w:spacing w:line="276" w:lineRule="auto" w:before="158"/>
        <w:ind w:left="2378" w:right="3051" w:firstLine="0"/>
        <w:jc w:val="left"/>
        <w:rPr>
          <w:i/>
          <w:sz w:val="26"/>
        </w:rPr>
      </w:pPr>
      <w:r>
        <w:rPr>
          <w:i/>
          <w:color w:val="231F20"/>
          <w:sz w:val="26"/>
        </w:rPr>
        <w:t>Các pháp, ý đi trước </w:t>
      </w:r>
      <w:r>
        <w:rPr>
          <w:i/>
          <w:color w:val="231F20"/>
          <w:sz w:val="26"/>
        </w:rPr>
        <w:t>Ý tôn quý dẫn dắt</w:t>
      </w:r>
    </w:p>
    <w:p>
      <w:pPr>
        <w:spacing w:line="276" w:lineRule="auto" w:before="1"/>
        <w:ind w:left="2378" w:right="2756" w:firstLine="0"/>
        <w:jc w:val="left"/>
        <w:rPr>
          <w:i/>
          <w:sz w:val="26"/>
        </w:rPr>
      </w:pPr>
      <w:r>
        <w:rPr>
          <w:i/>
          <w:color w:val="231F20"/>
          <w:sz w:val="26"/>
        </w:rPr>
        <w:t>Ý nhiễm tịnh nói làm </w:t>
      </w:r>
      <w:r>
        <w:rPr>
          <w:i/>
          <w:color w:val="231F20"/>
          <w:sz w:val="26"/>
        </w:rPr>
        <w:t>Khổ vui như bóng theo.</w:t>
      </w:r>
    </w:p>
    <w:p>
      <w:pPr>
        <w:pStyle w:val="BodyText"/>
        <w:spacing w:line="276" w:lineRule="auto" w:before="113"/>
        <w:ind w:right="109"/>
      </w:pPr>
      <w:r>
        <w:rPr>
          <w:color w:val="231F20"/>
        </w:rPr>
        <w:t>Nối </w:t>
      </w:r>
      <w:r>
        <w:rPr>
          <w:color w:val="231F20"/>
          <w:spacing w:val="-3"/>
        </w:rPr>
        <w:t>tiếp </w:t>
      </w:r>
      <w:r>
        <w:rPr>
          <w:color w:val="231F20"/>
        </w:rPr>
        <w:t>sự </w:t>
      </w:r>
      <w:r>
        <w:rPr>
          <w:color w:val="231F20"/>
          <w:spacing w:val="-3"/>
        </w:rPr>
        <w:t>sinh </w:t>
      </w:r>
      <w:r>
        <w:rPr>
          <w:color w:val="231F20"/>
        </w:rPr>
        <w:t>là </w:t>
      </w:r>
      <w:r>
        <w:rPr>
          <w:color w:val="231F20"/>
          <w:spacing w:val="-3"/>
        </w:rPr>
        <w:t>nghiệp </w:t>
      </w:r>
      <w:r>
        <w:rPr>
          <w:color w:val="231F20"/>
        </w:rPr>
        <w:t>của </w:t>
      </w:r>
      <w:r>
        <w:rPr>
          <w:color w:val="231F20"/>
          <w:spacing w:val="-3"/>
        </w:rPr>
        <w:t>thức. </w:t>
      </w:r>
      <w:r>
        <w:rPr>
          <w:color w:val="231F20"/>
        </w:rPr>
        <w:t>Như Khế </w:t>
      </w:r>
      <w:r>
        <w:rPr>
          <w:color w:val="231F20"/>
          <w:spacing w:val="-3"/>
        </w:rPr>
        <w:t>kinh nói: </w:t>
      </w:r>
      <w:r>
        <w:rPr>
          <w:color w:val="231F20"/>
        </w:rPr>
        <w:t>Khi </w:t>
      </w:r>
      <w:r>
        <w:rPr>
          <w:color w:val="231F20"/>
          <w:spacing w:val="-3"/>
        </w:rPr>
        <w:t>vào thai</w:t>
      </w:r>
      <w:r>
        <w:rPr>
          <w:color w:val="231F20"/>
          <w:spacing w:val="-17"/>
        </w:rPr>
        <w:t> </w:t>
      </w:r>
      <w:r>
        <w:rPr>
          <w:color w:val="231F20"/>
        </w:rPr>
        <w:t>mẹ,</w:t>
      </w:r>
      <w:r>
        <w:rPr>
          <w:color w:val="231F20"/>
          <w:spacing w:val="-17"/>
        </w:rPr>
        <w:t> </w:t>
      </w:r>
      <w:r>
        <w:rPr>
          <w:color w:val="231F20"/>
        </w:rPr>
        <w:t>nếu</w:t>
      </w:r>
      <w:r>
        <w:rPr>
          <w:color w:val="231F20"/>
          <w:spacing w:val="-17"/>
        </w:rPr>
        <w:t> </w:t>
      </w:r>
      <w:r>
        <w:rPr>
          <w:color w:val="231F20"/>
          <w:spacing w:val="-3"/>
        </w:rPr>
        <w:t>thức</w:t>
      </w:r>
      <w:r>
        <w:rPr>
          <w:color w:val="231F20"/>
          <w:spacing w:val="-17"/>
        </w:rPr>
        <w:t> </w:t>
      </w:r>
      <w:r>
        <w:rPr>
          <w:color w:val="231F20"/>
          <w:spacing w:val="-3"/>
        </w:rPr>
        <w:t>không</w:t>
      </w:r>
      <w:r>
        <w:rPr>
          <w:color w:val="231F20"/>
          <w:spacing w:val="-17"/>
        </w:rPr>
        <w:t> </w:t>
      </w:r>
      <w:r>
        <w:rPr>
          <w:color w:val="231F20"/>
        </w:rPr>
        <w:t>có,</w:t>
      </w:r>
      <w:r>
        <w:rPr>
          <w:color w:val="231F20"/>
          <w:spacing w:val="-17"/>
        </w:rPr>
        <w:t> </w:t>
      </w:r>
      <w:r>
        <w:rPr>
          <w:color w:val="231F20"/>
        </w:rPr>
        <w:t>thì</w:t>
      </w:r>
      <w:r>
        <w:rPr>
          <w:color w:val="231F20"/>
          <w:spacing w:val="-16"/>
        </w:rPr>
        <w:t> </w:t>
      </w:r>
      <w:r>
        <w:rPr>
          <w:color w:val="231F20"/>
          <w:spacing w:val="-3"/>
        </w:rPr>
        <w:t>yết-lạt-lam</w:t>
      </w:r>
      <w:r>
        <w:rPr>
          <w:color w:val="231F20"/>
          <w:spacing w:val="-17"/>
        </w:rPr>
        <w:t> </w:t>
      </w:r>
      <w:r>
        <w:rPr>
          <w:color w:val="231F20"/>
          <w:spacing w:val="-9"/>
        </w:rPr>
        <w:t>v.v...</w:t>
      </w:r>
      <w:r>
        <w:rPr>
          <w:color w:val="231F20"/>
          <w:spacing w:val="-17"/>
        </w:rPr>
        <w:t> </w:t>
      </w:r>
      <w:r>
        <w:rPr>
          <w:color w:val="231F20"/>
          <w:spacing w:val="-3"/>
        </w:rPr>
        <w:t>không</w:t>
      </w:r>
      <w:r>
        <w:rPr>
          <w:color w:val="231F20"/>
          <w:spacing w:val="-17"/>
        </w:rPr>
        <w:t> </w:t>
      </w:r>
      <w:r>
        <w:rPr>
          <w:color w:val="231F20"/>
          <w:spacing w:val="-3"/>
        </w:rPr>
        <w:t>được</w:t>
      </w:r>
      <w:r>
        <w:rPr>
          <w:color w:val="231F20"/>
          <w:spacing w:val="-17"/>
        </w:rPr>
        <w:t> </w:t>
      </w:r>
      <w:r>
        <w:rPr>
          <w:color w:val="231F20"/>
          <w:spacing w:val="-3"/>
        </w:rPr>
        <w:t>thành</w:t>
      </w:r>
      <w:r>
        <w:rPr>
          <w:color w:val="231F20"/>
          <w:spacing w:val="-17"/>
        </w:rPr>
        <w:t> </w:t>
      </w:r>
      <w:r>
        <w:rPr>
          <w:color w:val="231F20"/>
          <w:spacing w:val="-3"/>
        </w:rPr>
        <w:t>tựu. </w:t>
      </w:r>
      <w:r>
        <w:rPr>
          <w:color w:val="231F20"/>
        </w:rPr>
        <w:t>Nên</w:t>
      </w:r>
      <w:r>
        <w:rPr>
          <w:color w:val="231F20"/>
          <w:spacing w:val="-7"/>
        </w:rPr>
        <w:t> </w:t>
      </w:r>
      <w:r>
        <w:rPr>
          <w:color w:val="231F20"/>
          <w:spacing w:val="-3"/>
        </w:rPr>
        <w:t>biết</w:t>
      </w:r>
      <w:r>
        <w:rPr>
          <w:color w:val="231F20"/>
          <w:spacing w:val="-7"/>
        </w:rPr>
        <w:t> </w:t>
      </w:r>
      <w:r>
        <w:rPr>
          <w:color w:val="231F20"/>
        </w:rPr>
        <w:t>sự</w:t>
      </w:r>
      <w:r>
        <w:rPr>
          <w:color w:val="231F20"/>
          <w:spacing w:val="-7"/>
        </w:rPr>
        <w:t> </w:t>
      </w:r>
      <w:r>
        <w:rPr>
          <w:color w:val="231F20"/>
          <w:spacing w:val="-3"/>
        </w:rPr>
        <w:t>sinh</w:t>
      </w:r>
      <w:r>
        <w:rPr>
          <w:color w:val="231F20"/>
          <w:spacing w:val="-7"/>
        </w:rPr>
        <w:t> </w:t>
      </w:r>
      <w:r>
        <w:rPr>
          <w:color w:val="231F20"/>
          <w:spacing w:val="-3"/>
        </w:rPr>
        <w:t>được</w:t>
      </w:r>
      <w:r>
        <w:rPr>
          <w:color w:val="231F20"/>
          <w:spacing w:val="-7"/>
        </w:rPr>
        <w:t> </w:t>
      </w:r>
      <w:r>
        <w:rPr>
          <w:color w:val="231F20"/>
          <w:spacing w:val="-3"/>
        </w:rPr>
        <w:t>liên</w:t>
      </w:r>
      <w:r>
        <w:rPr>
          <w:color w:val="231F20"/>
          <w:spacing w:val="-7"/>
        </w:rPr>
        <w:t> </w:t>
      </w:r>
      <w:r>
        <w:rPr>
          <w:color w:val="231F20"/>
        </w:rPr>
        <w:t>tục</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tác</w:t>
      </w:r>
      <w:r>
        <w:rPr>
          <w:color w:val="231F20"/>
          <w:spacing w:val="-7"/>
        </w:rPr>
        <w:t> </w:t>
      </w:r>
      <w:r>
        <w:rPr>
          <w:color w:val="231F20"/>
          <w:spacing w:val="-3"/>
        </w:rPr>
        <w:t>dụng</w:t>
      </w:r>
      <w:r>
        <w:rPr>
          <w:color w:val="231F20"/>
          <w:spacing w:val="-7"/>
        </w:rPr>
        <w:t> </w:t>
      </w:r>
      <w:r>
        <w:rPr>
          <w:color w:val="231F20"/>
        </w:rPr>
        <w:t>nơi</w:t>
      </w:r>
      <w:r>
        <w:rPr>
          <w:color w:val="231F20"/>
          <w:spacing w:val="-7"/>
        </w:rPr>
        <w:t> </w:t>
      </w:r>
      <w:r>
        <w:rPr>
          <w:color w:val="231F20"/>
          <w:spacing w:val="-3"/>
        </w:rPr>
        <w:t>nghiệp</w:t>
      </w:r>
      <w:r>
        <w:rPr>
          <w:color w:val="231F20"/>
          <w:spacing w:val="-7"/>
        </w:rPr>
        <w:t> </w:t>
      </w:r>
      <w:r>
        <w:rPr>
          <w:color w:val="231F20"/>
        </w:rPr>
        <w:t>của</w:t>
      </w:r>
      <w:r>
        <w:rPr>
          <w:color w:val="231F20"/>
          <w:spacing w:val="-7"/>
        </w:rPr>
        <w:t> </w:t>
      </w:r>
      <w:r>
        <w:rPr>
          <w:color w:val="231F20"/>
          <w:spacing w:val="-3"/>
        </w:rPr>
        <w:t>thức.</w:t>
      </w:r>
    </w:p>
    <w:p>
      <w:pPr>
        <w:pStyle w:val="BodyText"/>
        <w:spacing w:line="276" w:lineRule="auto"/>
        <w:ind w:right="106"/>
      </w:pPr>
      <w:r>
        <w:rPr>
          <w:color w:val="231F20"/>
        </w:rPr>
        <w:t>Lại nữa, nét họa rực rỡ là nghiệp của tâm. Như Khế kinh nói: Bí-sô nên biết! Các nẻo bàng sinh do nét vẽ rực rỡ của tâm có vô số thứ màu sắc. Quy hướng là nghiệp của ý. Như Khế kinh nói: Bí-sô nên biết! Năm căn như thế, mỗi căn đều có sự hiện hành riêng, đều có</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riêng,</w:t>
      </w:r>
      <w:r>
        <w:rPr>
          <w:color w:val="231F20"/>
          <w:spacing w:val="-5"/>
        </w:rPr>
        <w:t> </w:t>
      </w:r>
      <w:r>
        <w:rPr>
          <w:color w:val="231F20"/>
        </w:rPr>
        <w:t>ý</w:t>
      </w:r>
      <w:r>
        <w:rPr>
          <w:color w:val="231F20"/>
          <w:spacing w:val="-5"/>
        </w:rPr>
        <w:t> </w:t>
      </w:r>
      <w:r>
        <w:rPr>
          <w:color w:val="231F20"/>
        </w:rPr>
        <w:t>căn</w:t>
      </w:r>
      <w:r>
        <w:rPr>
          <w:color w:val="231F20"/>
          <w:spacing w:val="-5"/>
        </w:rPr>
        <w:t> </w:t>
      </w:r>
      <w:r>
        <w:rPr>
          <w:color w:val="231F20"/>
        </w:rPr>
        <w:t>thì</w:t>
      </w:r>
      <w:r>
        <w:rPr>
          <w:color w:val="231F20"/>
          <w:spacing w:val="-5"/>
        </w:rPr>
        <w:t> </w:t>
      </w:r>
      <w:r>
        <w:rPr>
          <w:color w:val="231F20"/>
        </w:rPr>
        <w:t>thống</w:t>
      </w:r>
      <w:r>
        <w:rPr>
          <w:color w:val="231F20"/>
          <w:spacing w:val="-5"/>
        </w:rPr>
        <w:t> </w:t>
      </w:r>
      <w:r>
        <w:rPr>
          <w:color w:val="231F20"/>
        </w:rPr>
        <w:t>lãnh</w:t>
      </w:r>
      <w:r>
        <w:rPr>
          <w:color w:val="231F20"/>
          <w:spacing w:val="-5"/>
        </w:rPr>
        <w:t> </w:t>
      </w:r>
      <w:r>
        <w:rPr>
          <w:color w:val="231F20"/>
        </w:rPr>
        <w:t>chung,</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đã vận</w:t>
      </w:r>
      <w:r>
        <w:rPr>
          <w:color w:val="231F20"/>
          <w:spacing w:val="-13"/>
        </w:rPr>
        <w:t> </w:t>
      </w:r>
      <w:r>
        <w:rPr>
          <w:color w:val="231F20"/>
        </w:rPr>
        <w:t>hành</w:t>
      </w:r>
      <w:r>
        <w:rPr>
          <w:color w:val="231F20"/>
          <w:spacing w:val="-13"/>
        </w:rPr>
        <w:t> </w:t>
      </w:r>
      <w:r>
        <w:rPr>
          <w:color w:val="231F20"/>
        </w:rPr>
        <w:t>của</w:t>
      </w:r>
      <w:r>
        <w:rPr>
          <w:color w:val="231F20"/>
          <w:spacing w:val="-13"/>
        </w:rPr>
        <w:t> </w:t>
      </w:r>
      <w:r>
        <w:rPr>
          <w:color w:val="231F20"/>
        </w:rPr>
        <w:t>năm</w:t>
      </w:r>
      <w:r>
        <w:rPr>
          <w:color w:val="231F20"/>
          <w:spacing w:val="-13"/>
        </w:rPr>
        <w:t> </w:t>
      </w:r>
      <w:r>
        <w:rPr>
          <w:color w:val="231F20"/>
        </w:rPr>
        <w:t>căn</w:t>
      </w:r>
      <w:r>
        <w:rPr>
          <w:color w:val="231F20"/>
          <w:spacing w:val="-13"/>
        </w:rPr>
        <w:t> </w:t>
      </w:r>
      <w:r>
        <w:rPr>
          <w:color w:val="231F20"/>
        </w:rPr>
        <w:t>kia,</w:t>
      </w:r>
      <w:r>
        <w:rPr>
          <w:color w:val="231F20"/>
          <w:spacing w:val="-13"/>
        </w:rPr>
        <w:t> </w:t>
      </w:r>
      <w:r>
        <w:rPr>
          <w:color w:val="231F20"/>
        </w:rPr>
        <w:t>ý</w:t>
      </w:r>
      <w:r>
        <w:rPr>
          <w:color w:val="231F20"/>
          <w:spacing w:val="-13"/>
        </w:rPr>
        <w:t> </w:t>
      </w:r>
      <w:r>
        <w:rPr>
          <w:color w:val="231F20"/>
        </w:rPr>
        <w:t>quy</w:t>
      </w:r>
      <w:r>
        <w:rPr>
          <w:color w:val="231F20"/>
          <w:spacing w:val="-13"/>
        </w:rPr>
        <w:t> </w:t>
      </w:r>
      <w:r>
        <w:rPr>
          <w:color w:val="231F20"/>
        </w:rPr>
        <w:t>hướng</w:t>
      </w:r>
      <w:r>
        <w:rPr>
          <w:color w:val="231F20"/>
          <w:spacing w:val="-13"/>
        </w:rPr>
        <w:t> </w:t>
      </w:r>
      <w:r>
        <w:rPr>
          <w:color w:val="231F20"/>
        </w:rPr>
        <w:t>các</w:t>
      </w:r>
      <w:r>
        <w:rPr>
          <w:color w:val="231F20"/>
          <w:spacing w:val="-13"/>
        </w:rPr>
        <w:t> </w:t>
      </w:r>
      <w:r>
        <w:rPr>
          <w:color w:val="231F20"/>
        </w:rPr>
        <w:t>sự</w:t>
      </w:r>
      <w:r>
        <w:rPr>
          <w:color w:val="231F20"/>
          <w:spacing w:val="-13"/>
        </w:rPr>
        <w:t> </w:t>
      </w:r>
      <w:r>
        <w:rPr>
          <w:color w:val="231F20"/>
        </w:rPr>
        <w:t>nghiệp</w:t>
      </w:r>
      <w:r>
        <w:rPr>
          <w:color w:val="231F20"/>
          <w:spacing w:val="-13"/>
        </w:rPr>
        <w:t> </w:t>
      </w:r>
      <w:r>
        <w:rPr>
          <w:color w:val="231F20"/>
        </w:rPr>
        <w:t>do</w:t>
      </w:r>
      <w:r>
        <w:rPr>
          <w:color w:val="231F20"/>
          <w:spacing w:val="-13"/>
        </w:rPr>
        <w:t> </w:t>
      </w:r>
      <w:r>
        <w:rPr>
          <w:color w:val="231F20"/>
        </w:rPr>
        <w:t>năm</w:t>
      </w:r>
      <w:r>
        <w:rPr>
          <w:color w:val="231F20"/>
          <w:spacing w:val="-13"/>
        </w:rPr>
        <w:t> </w:t>
      </w:r>
      <w:r>
        <w:rPr>
          <w:color w:val="231F20"/>
        </w:rPr>
        <w:t>căn</w:t>
      </w:r>
      <w:r>
        <w:rPr>
          <w:color w:val="231F20"/>
          <w:spacing w:val="-13"/>
        </w:rPr>
        <w:t> </w:t>
      </w:r>
      <w:r>
        <w:rPr>
          <w:color w:val="231F20"/>
          <w:spacing w:val="-4"/>
        </w:rPr>
        <w:t>kia </w:t>
      </w:r>
      <w:r>
        <w:rPr>
          <w:color w:val="231F20"/>
        </w:rPr>
        <w:t>đã tạo ra. Phân biệt rõ là nghiệp của thức. Như Khế kinh nói: Bí-sô nên biết! Thức có khả năng phân biệt rõ vô số thứ cảnh</w:t>
      </w:r>
      <w:r>
        <w:rPr>
          <w:color w:val="231F20"/>
          <w:spacing w:val="-7"/>
        </w:rPr>
        <w:t> </w:t>
      </w:r>
      <w:r>
        <w:rPr>
          <w:color w:val="231F20"/>
        </w:rPr>
        <w:t>giới.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thấm nhuần, tăng trưởng là nghiệp của tâm. Tư duy lường xét là nghiệp của ý. Phân biệt là nghiệp của thức.</w:t>
      </w:r>
    </w:p>
    <w:p>
      <w:pPr>
        <w:pStyle w:val="BodyText"/>
        <w:spacing w:line="273" w:lineRule="auto" w:before="112"/>
        <w:ind w:left="110" w:right="389"/>
      </w:pPr>
      <w:r>
        <w:rPr>
          <w:color w:val="231F20"/>
        </w:rPr>
        <w:t>Hiếp</w:t>
      </w:r>
      <w:r>
        <w:rPr>
          <w:color w:val="231F20"/>
          <w:spacing w:val="-12"/>
        </w:rPr>
        <w:t> </w:t>
      </w:r>
      <w:r>
        <w:rPr>
          <w:color w:val="231F20"/>
        </w:rPr>
        <w:t>Tôn</w:t>
      </w:r>
      <w:r>
        <w:rPr>
          <w:color w:val="231F20"/>
          <w:spacing w:val="-6"/>
        </w:rPr>
        <w:t> </w:t>
      </w:r>
      <w:r>
        <w:rPr>
          <w:color w:val="231F20"/>
        </w:rPr>
        <w:t>giả</w:t>
      </w:r>
      <w:r>
        <w:rPr>
          <w:color w:val="231F20"/>
          <w:spacing w:val="-6"/>
        </w:rPr>
        <w:t> </w:t>
      </w:r>
      <w:r>
        <w:rPr>
          <w:color w:val="231F20"/>
        </w:rPr>
        <w:t>nói:</w:t>
      </w:r>
      <w:r>
        <w:rPr>
          <w:color w:val="231F20"/>
          <w:spacing w:val="-11"/>
        </w:rPr>
        <w:t> </w:t>
      </w:r>
      <w:r>
        <w:rPr>
          <w:color w:val="231F20"/>
        </w:rPr>
        <w:t>Thấm</w:t>
      </w:r>
      <w:r>
        <w:rPr>
          <w:color w:val="231F20"/>
          <w:spacing w:val="-7"/>
        </w:rPr>
        <w:t> </w:t>
      </w:r>
      <w:r>
        <w:rPr>
          <w:color w:val="231F20"/>
        </w:rPr>
        <w:t>nhuần,</w:t>
      </w:r>
      <w:r>
        <w:rPr>
          <w:color w:val="231F20"/>
          <w:spacing w:val="-6"/>
        </w:rPr>
        <w:t> </w:t>
      </w:r>
      <w:r>
        <w:rPr>
          <w:color w:val="231F20"/>
        </w:rPr>
        <w:t>nuôi</w:t>
      </w:r>
      <w:r>
        <w:rPr>
          <w:color w:val="231F20"/>
          <w:spacing w:val="-6"/>
        </w:rPr>
        <w:t> </w:t>
      </w:r>
      <w:r>
        <w:rPr>
          <w:color w:val="231F20"/>
        </w:rPr>
        <w:t>lớn,</w:t>
      </w:r>
      <w:r>
        <w:rPr>
          <w:color w:val="231F20"/>
          <w:spacing w:val="-6"/>
        </w:rPr>
        <w:t> </w:t>
      </w:r>
      <w:r>
        <w:rPr>
          <w:color w:val="231F20"/>
        </w:rPr>
        <w:t>chia</w:t>
      </w:r>
      <w:r>
        <w:rPr>
          <w:color w:val="231F20"/>
          <w:spacing w:val="-7"/>
        </w:rPr>
        <w:t> </w:t>
      </w:r>
      <w:r>
        <w:rPr>
          <w:color w:val="231F20"/>
        </w:rPr>
        <w:t>cắt</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của tâm.</w:t>
      </w:r>
      <w:r>
        <w:rPr>
          <w:color w:val="231F20"/>
          <w:spacing w:val="-4"/>
        </w:rPr>
        <w:t> </w:t>
      </w:r>
      <w:r>
        <w:rPr>
          <w:color w:val="231F20"/>
        </w:rPr>
        <w:t>Lo</w:t>
      </w:r>
      <w:r>
        <w:rPr>
          <w:color w:val="231F20"/>
          <w:spacing w:val="-3"/>
        </w:rPr>
        <w:t> </w:t>
      </w:r>
      <w:r>
        <w:rPr>
          <w:color w:val="231F20"/>
        </w:rPr>
        <w:t>nghĩ,</w:t>
      </w:r>
      <w:r>
        <w:rPr>
          <w:color w:val="231F20"/>
          <w:spacing w:val="-3"/>
        </w:rPr>
        <w:t> </w:t>
      </w:r>
      <w:r>
        <w:rPr>
          <w:color w:val="231F20"/>
        </w:rPr>
        <w:t>lường</w:t>
      </w:r>
      <w:r>
        <w:rPr>
          <w:color w:val="231F20"/>
          <w:spacing w:val="-3"/>
        </w:rPr>
        <w:t> </w:t>
      </w:r>
      <w:r>
        <w:rPr>
          <w:color w:val="231F20"/>
        </w:rPr>
        <w:t>xét,</w:t>
      </w:r>
      <w:r>
        <w:rPr>
          <w:color w:val="231F20"/>
          <w:spacing w:val="-3"/>
        </w:rPr>
        <w:t> </w:t>
      </w:r>
      <w:r>
        <w:rPr>
          <w:color w:val="231F20"/>
        </w:rPr>
        <w:t>tư</w:t>
      </w:r>
      <w:r>
        <w:rPr>
          <w:color w:val="231F20"/>
          <w:spacing w:val="-4"/>
        </w:rPr>
        <w:t> </w:t>
      </w:r>
      <w:r>
        <w:rPr>
          <w:color w:val="231F20"/>
        </w:rPr>
        <w:t>duy</w:t>
      </w:r>
      <w:r>
        <w:rPr>
          <w:color w:val="231F20"/>
          <w:spacing w:val="-3"/>
        </w:rPr>
        <w:t> </w:t>
      </w:r>
      <w:r>
        <w:rPr>
          <w:color w:val="231F20"/>
        </w:rPr>
        <w:t>là</w:t>
      </w:r>
      <w:r>
        <w:rPr>
          <w:color w:val="231F20"/>
          <w:spacing w:val="-3"/>
        </w:rPr>
        <w:t> </w:t>
      </w:r>
      <w:r>
        <w:rPr>
          <w:color w:val="231F20"/>
        </w:rPr>
        <w:t>nghiệp</w:t>
      </w:r>
      <w:r>
        <w:rPr>
          <w:color w:val="231F20"/>
          <w:spacing w:val="-3"/>
        </w:rPr>
        <w:t> </w:t>
      </w:r>
      <w:r>
        <w:rPr>
          <w:color w:val="231F20"/>
        </w:rPr>
        <w:t>của</w:t>
      </w:r>
      <w:r>
        <w:rPr>
          <w:color w:val="231F20"/>
          <w:spacing w:val="-3"/>
        </w:rPr>
        <w:t> </w:t>
      </w:r>
      <w:r>
        <w:rPr>
          <w:color w:val="231F20"/>
        </w:rPr>
        <w:t>ý.</w:t>
      </w:r>
      <w:r>
        <w:rPr>
          <w:color w:val="231F20"/>
          <w:spacing w:val="-4"/>
        </w:rPr>
        <w:t> </w:t>
      </w:r>
      <w:r>
        <w:rPr>
          <w:color w:val="231F20"/>
        </w:rPr>
        <w:t>Phân</w:t>
      </w:r>
      <w:r>
        <w:rPr>
          <w:color w:val="231F20"/>
          <w:spacing w:val="-3"/>
        </w:rPr>
        <w:t> </w:t>
      </w:r>
      <w:r>
        <w:rPr>
          <w:color w:val="231F20"/>
        </w:rPr>
        <w:t>biệt,</w:t>
      </w:r>
      <w:r>
        <w:rPr>
          <w:color w:val="231F20"/>
          <w:spacing w:val="-3"/>
        </w:rPr>
        <w:t> </w:t>
      </w:r>
      <w:r>
        <w:rPr>
          <w:color w:val="231F20"/>
        </w:rPr>
        <w:t>hiểu</w:t>
      </w:r>
      <w:r>
        <w:rPr>
          <w:color w:val="231F20"/>
          <w:spacing w:val="-3"/>
        </w:rPr>
        <w:t> </w:t>
      </w:r>
      <w:r>
        <w:rPr>
          <w:color w:val="231F20"/>
        </w:rPr>
        <w:t>rõ</w:t>
      </w:r>
      <w:r>
        <w:rPr>
          <w:color w:val="231F20"/>
          <w:spacing w:val="-3"/>
        </w:rPr>
        <w:t> </w:t>
      </w:r>
      <w:r>
        <w:rPr>
          <w:color w:val="231F20"/>
        </w:rPr>
        <w:t>là nghiệp</w:t>
      </w:r>
      <w:r>
        <w:rPr>
          <w:color w:val="231F20"/>
          <w:spacing w:val="-6"/>
        </w:rPr>
        <w:t> </w:t>
      </w:r>
      <w:r>
        <w:rPr>
          <w:color w:val="231F20"/>
        </w:rPr>
        <w:t>của</w:t>
      </w:r>
      <w:r>
        <w:rPr>
          <w:color w:val="231F20"/>
          <w:spacing w:val="-5"/>
        </w:rPr>
        <w:t> </w:t>
      </w:r>
      <w:r>
        <w:rPr>
          <w:color w:val="231F20"/>
        </w:rPr>
        <w:t>thức.</w:t>
      </w:r>
      <w:r>
        <w:rPr>
          <w:color w:val="231F20"/>
          <w:spacing w:val="-5"/>
        </w:rPr>
        <w:t> </w:t>
      </w:r>
      <w:r>
        <w:rPr>
          <w:color w:val="231F20"/>
        </w:rPr>
        <w:t>Nên</w:t>
      </w:r>
      <w:r>
        <w:rPr>
          <w:color w:val="231F20"/>
          <w:spacing w:val="-5"/>
        </w:rPr>
        <w:t> </w:t>
      </w:r>
      <w:r>
        <w:rPr>
          <w:color w:val="231F20"/>
        </w:rPr>
        <w:t>biết,</w:t>
      </w:r>
      <w:r>
        <w:rPr>
          <w:color w:val="231F20"/>
          <w:spacing w:val="-6"/>
        </w:rPr>
        <w:t> </w:t>
      </w:r>
      <w:r>
        <w:rPr>
          <w:color w:val="231F20"/>
        </w:rPr>
        <w:t>ở</w:t>
      </w:r>
      <w:r>
        <w:rPr>
          <w:color w:val="231F20"/>
          <w:spacing w:val="-5"/>
        </w:rPr>
        <w:t> </w:t>
      </w:r>
      <w:r>
        <w:rPr>
          <w:color w:val="231F20"/>
        </w:rPr>
        <w:t>đây</w:t>
      </w:r>
      <w:r>
        <w:rPr>
          <w:color w:val="231F20"/>
          <w:spacing w:val="-5"/>
        </w:rPr>
        <w:t> </w:t>
      </w:r>
      <w:r>
        <w:rPr>
          <w:color w:val="231F20"/>
        </w:rPr>
        <w:t>sự</w:t>
      </w:r>
      <w:r>
        <w:rPr>
          <w:color w:val="231F20"/>
          <w:spacing w:val="-5"/>
        </w:rPr>
        <w:t> </w:t>
      </w:r>
      <w:r>
        <w:rPr>
          <w:color w:val="231F20"/>
        </w:rPr>
        <w:t>thấm</w:t>
      </w:r>
      <w:r>
        <w:rPr>
          <w:color w:val="231F20"/>
          <w:spacing w:val="-5"/>
        </w:rPr>
        <w:t> </w:t>
      </w:r>
      <w:r>
        <w:rPr>
          <w:color w:val="231F20"/>
        </w:rPr>
        <w:t>nhuần,</w:t>
      </w:r>
      <w:r>
        <w:rPr>
          <w:color w:val="231F20"/>
          <w:spacing w:val="-6"/>
        </w:rPr>
        <w:t> </w:t>
      </w:r>
      <w:r>
        <w:rPr>
          <w:color w:val="231F20"/>
        </w:rPr>
        <w:t>nuôi</w:t>
      </w:r>
      <w:r>
        <w:rPr>
          <w:color w:val="231F20"/>
          <w:spacing w:val="-5"/>
        </w:rPr>
        <w:t> </w:t>
      </w:r>
      <w:r>
        <w:rPr>
          <w:color w:val="231F20"/>
        </w:rPr>
        <w:t>lớn</w:t>
      </w:r>
      <w:r>
        <w:rPr>
          <w:color w:val="231F20"/>
          <w:spacing w:val="-5"/>
        </w:rPr>
        <w:t> </w:t>
      </w:r>
      <w:r>
        <w:rPr>
          <w:color w:val="231F20"/>
        </w:rPr>
        <w:t>là</w:t>
      </w:r>
      <w:r>
        <w:rPr>
          <w:color w:val="231F20"/>
          <w:spacing w:val="-5"/>
        </w:rPr>
        <w:t> </w:t>
      </w:r>
      <w:r>
        <w:rPr>
          <w:color w:val="231F20"/>
        </w:rPr>
        <w:t>tâm</w:t>
      </w:r>
      <w:r>
        <w:rPr>
          <w:color w:val="231F20"/>
          <w:spacing w:val="-5"/>
        </w:rPr>
        <w:t> </w:t>
      </w:r>
      <w:r>
        <w:rPr>
          <w:color w:val="231F20"/>
        </w:rPr>
        <w:t>hữu lậu, chia cắt là tâm vô lậu. Lo nghĩ, lường xét là ý hữu lậu, tư duy là ý vô lậu. Phân biệt là thức hữu lậu, hiểu rõ là thức vô</w:t>
      </w:r>
      <w:r>
        <w:rPr>
          <w:color w:val="231F20"/>
          <w:spacing w:val="-3"/>
        </w:rPr>
        <w:t> </w:t>
      </w:r>
      <w:r>
        <w:rPr>
          <w:color w:val="231F20"/>
        </w:rPr>
        <w:t>lậu.</w:t>
      </w:r>
    </w:p>
    <w:p>
      <w:pPr>
        <w:pStyle w:val="BodyText"/>
        <w:spacing w:before="109"/>
        <w:ind w:left="677" w:firstLine="0"/>
      </w:pPr>
      <w:r>
        <w:rPr>
          <w:color w:val="231F20"/>
        </w:rPr>
        <w:t>Tâm, ý, thức, ba thứ có sự khác biệt như thế.</w:t>
      </w:r>
    </w:p>
    <w:p>
      <w:pPr>
        <w:pStyle w:val="BodyText"/>
        <w:spacing w:line="273" w:lineRule="auto" w:before="154"/>
        <w:ind w:left="110" w:right="391"/>
      </w:pPr>
      <w:r>
        <w:rPr>
          <w:i/>
          <w:color w:val="231F20"/>
        </w:rPr>
        <w:t>Hỏi: </w:t>
      </w:r>
      <w:r>
        <w:rPr>
          <w:color w:val="231F20"/>
        </w:rPr>
        <w:t>Mắt, sắc, nhãn thức giới là tất đồng hệ thuộc hay cũng có khác hệ thuộc?</w:t>
      </w:r>
    </w:p>
    <w:p>
      <w:pPr>
        <w:pStyle w:val="BodyText"/>
        <w:spacing w:line="273" w:lineRule="auto" w:before="112"/>
        <w:ind w:left="110" w:right="390"/>
      </w:pPr>
      <w:r>
        <w:rPr>
          <w:i/>
          <w:color w:val="231F20"/>
        </w:rPr>
        <w:t>Đáp: </w:t>
      </w:r>
      <w:r>
        <w:rPr>
          <w:color w:val="231F20"/>
        </w:rPr>
        <w:t>Ba thứ như thế, hoặc có đồng hệ thuộc, hoặc có khác hệ thuộc.</w:t>
      </w:r>
    </w:p>
    <w:p>
      <w:pPr>
        <w:pStyle w:val="BodyText"/>
        <w:spacing w:line="273" w:lineRule="auto" w:before="112"/>
        <w:ind w:left="110" w:right="389"/>
      </w:pPr>
      <w:r>
        <w:rPr>
          <w:color w:val="231F20"/>
        </w:rPr>
        <w:t>Thế nào là đồng hệ thuộc? Nghĩa là khi sinh nơi cõi dục, dùng mắt của cõi dục để thấy sắc của cõi dục. Mắt của cõi dục kia đối với sắc của cõi dục sinh nhãn thức của cõi dục. Tức người kia khi dùng mắt</w:t>
      </w:r>
      <w:r>
        <w:rPr>
          <w:color w:val="231F20"/>
          <w:spacing w:val="-9"/>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để</w:t>
      </w:r>
      <w:r>
        <w:rPr>
          <w:color w:val="231F20"/>
          <w:spacing w:val="-8"/>
        </w:rPr>
        <w:t> </w:t>
      </w:r>
      <w:r>
        <w:rPr>
          <w:color w:val="231F20"/>
        </w:rPr>
        <w:t>thấy</w:t>
      </w:r>
      <w:r>
        <w:rPr>
          <w:color w:val="231F20"/>
          <w:spacing w:val="-8"/>
        </w:rPr>
        <w:t> </w:t>
      </w:r>
      <w:r>
        <w:rPr>
          <w:color w:val="231F20"/>
        </w:rPr>
        <w:t>sắc</w:t>
      </w:r>
      <w:r>
        <w:rPr>
          <w:color w:val="231F20"/>
          <w:spacing w:val="-10"/>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9"/>
        </w:rPr>
        <w:t> </w:t>
      </w:r>
      <w:r>
        <w:rPr>
          <w:color w:val="231F20"/>
        </w:rPr>
        <w:t>mắt</w:t>
      </w:r>
      <w:r>
        <w:rPr>
          <w:color w:val="231F20"/>
          <w:spacing w:val="-8"/>
        </w:rPr>
        <w:t> </w:t>
      </w:r>
      <w:r>
        <w:rPr>
          <w:color w:val="231F20"/>
        </w:rPr>
        <w:t>của</w:t>
      </w:r>
      <w:r>
        <w:rPr>
          <w:color w:val="231F20"/>
          <w:spacing w:val="-8"/>
        </w:rPr>
        <w:t> </w:t>
      </w:r>
      <w:r>
        <w:rPr>
          <w:color w:val="231F20"/>
        </w:rPr>
        <w:t>tĩnh lự thứ nhất kia đối với sắc của tĩnh lự thứ nhất sinh nhãn thức của tĩnh lự thứ nhất. Nếu người sinh nơi tĩnh lự thứ nhất, khi dùng mắt của tĩnh lự thứ nhất để thấy sắc của tĩnh lự thứ nhất, mắt của tĩnh </w:t>
      </w:r>
      <w:r>
        <w:rPr>
          <w:color w:val="231F20"/>
          <w:spacing w:val="-6"/>
        </w:rPr>
        <w:t>lự </w:t>
      </w:r>
      <w:r>
        <w:rPr>
          <w:color w:val="231F20"/>
        </w:rPr>
        <w:t>thứ nhất kia đối với sắc của tĩnh lự thứ nhất sinh nhãn thức của tĩnh lự thứ nhất. Đó gọi là đồng hệ</w:t>
      </w:r>
      <w:r>
        <w:rPr>
          <w:color w:val="231F20"/>
          <w:spacing w:val="-2"/>
        </w:rPr>
        <w:t> </w:t>
      </w:r>
      <w:r>
        <w:rPr>
          <w:color w:val="231F20"/>
        </w:rPr>
        <w:t>thuộc.</w:t>
      </w:r>
    </w:p>
    <w:p>
      <w:pPr>
        <w:pStyle w:val="BodyText"/>
        <w:spacing w:line="273" w:lineRule="auto" w:before="106"/>
        <w:ind w:left="110" w:right="390"/>
      </w:pPr>
      <w:r>
        <w:rPr>
          <w:color w:val="231F20"/>
        </w:rPr>
        <w:t>Thế nào là khác hệ thuộc? Nghĩa là người sinh nơi cõi dục,</w:t>
      </w:r>
      <w:r>
        <w:rPr>
          <w:color w:val="231F20"/>
          <w:spacing w:val="-33"/>
        </w:rPr>
        <w:t> </w:t>
      </w:r>
      <w:r>
        <w:rPr>
          <w:color w:val="231F20"/>
        </w:rPr>
        <w:t>khi dùng mắt của tĩnh lự thứ nhất để thấy sắc của cõi dục, mắt của tĩnh lự</w:t>
      </w:r>
      <w:r>
        <w:rPr>
          <w:color w:val="231F20"/>
          <w:spacing w:val="-5"/>
        </w:rPr>
        <w:t> </w:t>
      </w:r>
      <w:r>
        <w:rPr>
          <w:color w:val="231F20"/>
        </w:rPr>
        <w:t>thứ</w:t>
      </w:r>
      <w:r>
        <w:rPr>
          <w:color w:val="231F20"/>
          <w:spacing w:val="-4"/>
        </w:rPr>
        <w:t> </w:t>
      </w:r>
      <w:r>
        <w:rPr>
          <w:color w:val="231F20"/>
        </w:rPr>
        <w:t>nhất</w:t>
      </w:r>
      <w:r>
        <w:rPr>
          <w:color w:val="231F20"/>
          <w:spacing w:val="-4"/>
        </w:rPr>
        <w:t> </w:t>
      </w:r>
      <w:r>
        <w:rPr>
          <w:color w:val="231F20"/>
        </w:rPr>
        <w:t>kia</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sắc</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sinh</w:t>
      </w:r>
      <w:r>
        <w:rPr>
          <w:color w:val="231F20"/>
          <w:spacing w:val="-4"/>
        </w:rPr>
        <w:t> </w:t>
      </w:r>
      <w:r>
        <w:rPr>
          <w:color w:val="231F20"/>
        </w:rPr>
        <w:t>nhãn</w:t>
      </w:r>
      <w:r>
        <w:rPr>
          <w:color w:val="231F20"/>
          <w:spacing w:val="-4"/>
        </w:rPr>
        <w:t> </w:t>
      </w:r>
      <w:r>
        <w:rPr>
          <w:color w:val="231F20"/>
        </w:rPr>
        <w:t>thức</w:t>
      </w:r>
      <w:r>
        <w:rPr>
          <w:color w:val="231F20"/>
          <w:spacing w:val="-4"/>
        </w:rPr>
        <w:t> </w:t>
      </w:r>
      <w:r>
        <w:rPr>
          <w:color w:val="231F20"/>
        </w:rPr>
        <w:t>của</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thứ nhất. Tức người kia khi dùng mắt của tĩnh lự thứ hai để thấy sắc</w:t>
      </w:r>
      <w:r>
        <w:rPr>
          <w:color w:val="231F20"/>
          <w:spacing w:val="-22"/>
        </w:rPr>
        <w:t> </w:t>
      </w:r>
      <w:r>
        <w:rPr>
          <w:color w:val="231F20"/>
        </w:rPr>
        <w:t>của cõi</w:t>
      </w:r>
      <w:r>
        <w:rPr>
          <w:color w:val="231F20"/>
          <w:spacing w:val="-6"/>
        </w:rPr>
        <w:t> </w:t>
      </w:r>
      <w:r>
        <w:rPr>
          <w:color w:val="231F20"/>
        </w:rPr>
        <w:t>dục,</w:t>
      </w:r>
      <w:r>
        <w:rPr>
          <w:color w:val="231F20"/>
          <w:spacing w:val="-5"/>
        </w:rPr>
        <w:t> </w:t>
      </w:r>
      <w:r>
        <w:rPr>
          <w:color w:val="231F20"/>
        </w:rPr>
        <w:t>mắt</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nơi</w:t>
      </w:r>
      <w:r>
        <w:rPr>
          <w:color w:val="231F20"/>
          <w:spacing w:val="-6"/>
        </w:rPr>
        <w:t> </w:t>
      </w:r>
      <w:r>
        <w:rPr>
          <w:color w:val="231F20"/>
        </w:rPr>
        <w:t>người</w:t>
      </w:r>
      <w:r>
        <w:rPr>
          <w:color w:val="231F20"/>
          <w:spacing w:val="-5"/>
        </w:rPr>
        <w:t> </w:t>
      </w:r>
      <w:r>
        <w:rPr>
          <w:color w:val="231F20"/>
        </w:rPr>
        <w:t>kia</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sắc</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 sinh</w:t>
      </w:r>
      <w:r>
        <w:rPr>
          <w:color w:val="231F20"/>
          <w:spacing w:val="-10"/>
        </w:rPr>
        <w:t> </w:t>
      </w:r>
      <w:r>
        <w:rPr>
          <w:color w:val="231F20"/>
        </w:rPr>
        <w:t>nhãn</w:t>
      </w:r>
      <w:r>
        <w:rPr>
          <w:color w:val="231F20"/>
          <w:spacing w:val="-9"/>
        </w:rPr>
        <w:t> </w:t>
      </w:r>
      <w:r>
        <w:rPr>
          <w:color w:val="231F20"/>
        </w:rPr>
        <w:t>thức</w:t>
      </w:r>
      <w:r>
        <w:rPr>
          <w:color w:val="231F20"/>
          <w:spacing w:val="-10"/>
        </w:rPr>
        <w:t> </w:t>
      </w:r>
      <w:r>
        <w:rPr>
          <w:color w:val="231F20"/>
        </w:rPr>
        <w:t>của</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Khi</w:t>
      </w:r>
      <w:r>
        <w:rPr>
          <w:color w:val="231F20"/>
          <w:spacing w:val="-10"/>
        </w:rPr>
        <w:t> </w:t>
      </w:r>
      <w:r>
        <w:rPr>
          <w:color w:val="231F20"/>
        </w:rPr>
        <w:t>thấy</w:t>
      </w:r>
      <w:r>
        <w:rPr>
          <w:color w:val="231F20"/>
          <w:spacing w:val="-9"/>
        </w:rPr>
        <w:t> </w:t>
      </w:r>
      <w:r>
        <w:rPr>
          <w:color w:val="231F20"/>
        </w:rPr>
        <w:t>sắc</w:t>
      </w:r>
      <w:r>
        <w:rPr>
          <w:color w:val="231F20"/>
          <w:spacing w:val="-9"/>
        </w:rPr>
        <w:t> </w:t>
      </w:r>
      <w:r>
        <w:rPr>
          <w:color w:val="231F20"/>
        </w:rPr>
        <w:t>của</w:t>
      </w:r>
      <w:r>
        <w:rPr>
          <w:color w:val="231F20"/>
          <w:spacing w:val="-10"/>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nhất, mắt của tĩnh lự thứ hai nơi người kia đối với sắc của tĩnh lự thứ</w:t>
      </w:r>
      <w:r>
        <w:rPr>
          <w:color w:val="231F20"/>
          <w:spacing w:val="-34"/>
        </w:rPr>
        <w:t> </w:t>
      </w:r>
      <w:r>
        <w:rPr>
          <w:color w:val="231F20"/>
        </w:rPr>
        <w:t>nhất sinh nhãn thức của tĩnh lự thứ nhất. Khi thấy sắc của tĩnh lự thứ</w:t>
      </w:r>
      <w:r>
        <w:rPr>
          <w:color w:val="231F20"/>
          <w:spacing w:val="-7"/>
        </w:rPr>
        <w:t> </w:t>
      </w:r>
      <w:r>
        <w:rPr>
          <w:color w:val="231F20"/>
        </w:rPr>
        <w:t>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mắt của tĩnh lự thứ hai nơi người kia đối với sắc của tĩnh lự thứ hai sinh nhãn thức của tĩnh lự thứ nhất. Tức khi người kia dùng mắt của tĩnh</w:t>
      </w:r>
      <w:r>
        <w:rPr>
          <w:color w:val="231F20"/>
          <w:spacing w:val="-6"/>
        </w:rPr>
        <w:t> </w:t>
      </w:r>
      <w:r>
        <w:rPr>
          <w:color w:val="231F20"/>
        </w:rPr>
        <w:t>lự</w:t>
      </w:r>
      <w:r>
        <w:rPr>
          <w:color w:val="231F20"/>
          <w:spacing w:val="-4"/>
        </w:rPr>
        <w:t> </w:t>
      </w:r>
      <w:r>
        <w:rPr>
          <w:color w:val="231F20"/>
        </w:rPr>
        <w:t>thứ</w:t>
      </w:r>
      <w:r>
        <w:rPr>
          <w:color w:val="231F20"/>
          <w:spacing w:val="-5"/>
        </w:rPr>
        <w:t> </w:t>
      </w:r>
      <w:r>
        <w:rPr>
          <w:color w:val="231F20"/>
        </w:rPr>
        <w:t>ba</w:t>
      </w:r>
      <w:r>
        <w:rPr>
          <w:color w:val="231F20"/>
          <w:spacing w:val="-5"/>
        </w:rPr>
        <w:t> </w:t>
      </w:r>
      <w:r>
        <w:rPr>
          <w:color w:val="231F20"/>
        </w:rPr>
        <w:t>thấy</w:t>
      </w:r>
      <w:r>
        <w:rPr>
          <w:color w:val="231F20"/>
          <w:spacing w:val="-5"/>
        </w:rPr>
        <w:t> </w:t>
      </w:r>
      <w:r>
        <w:rPr>
          <w:color w:val="231F20"/>
        </w:rPr>
        <w:t>sắc</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6"/>
        </w:rPr>
        <w:t> </w:t>
      </w:r>
      <w:r>
        <w:rPr>
          <w:color w:val="231F20"/>
        </w:rPr>
        <w:t>mắt</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ba</w:t>
      </w:r>
      <w:r>
        <w:rPr>
          <w:color w:val="231F20"/>
          <w:spacing w:val="-5"/>
        </w:rPr>
        <w:t> </w:t>
      </w:r>
      <w:r>
        <w:rPr>
          <w:color w:val="231F20"/>
        </w:rPr>
        <w:t>kia</w:t>
      </w:r>
      <w:r>
        <w:rPr>
          <w:color w:val="231F20"/>
          <w:spacing w:val="-5"/>
        </w:rPr>
        <w:t> </w:t>
      </w:r>
      <w:r>
        <w:rPr>
          <w:color w:val="231F20"/>
        </w:rPr>
        <w:t>đối</w:t>
      </w:r>
      <w:r>
        <w:rPr>
          <w:color w:val="231F20"/>
          <w:spacing w:val="-5"/>
        </w:rPr>
        <w:t> </w:t>
      </w:r>
      <w:r>
        <w:rPr>
          <w:color w:val="231F20"/>
        </w:rPr>
        <w:t>với với sắc của cõi dục sinh nhãn thức của tĩnh lự thứ nhất. Khi thấy</w:t>
      </w:r>
      <w:r>
        <w:rPr>
          <w:color w:val="231F20"/>
          <w:spacing w:val="-35"/>
        </w:rPr>
        <w:t> </w:t>
      </w:r>
      <w:r>
        <w:rPr>
          <w:color w:val="231F20"/>
        </w:rPr>
        <w:t>sắc của</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mắt</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8"/>
        </w:rPr>
        <w:t> </w:t>
      </w:r>
      <w:r>
        <w:rPr>
          <w:color w:val="231F20"/>
        </w:rPr>
        <w:t>thứ</w:t>
      </w:r>
      <w:r>
        <w:rPr>
          <w:color w:val="231F20"/>
          <w:spacing w:val="-7"/>
        </w:rPr>
        <w:t> </w:t>
      </w:r>
      <w:r>
        <w:rPr>
          <w:color w:val="231F20"/>
        </w:rPr>
        <w:t>ba</w:t>
      </w:r>
      <w:r>
        <w:rPr>
          <w:color w:val="231F20"/>
          <w:spacing w:val="-7"/>
        </w:rPr>
        <w:t> </w:t>
      </w:r>
      <w:r>
        <w:rPr>
          <w:color w:val="231F20"/>
        </w:rPr>
        <w:t>kia</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sắc</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 thứ</w:t>
      </w:r>
      <w:r>
        <w:rPr>
          <w:color w:val="231F20"/>
          <w:spacing w:val="-5"/>
        </w:rPr>
        <w:t> </w:t>
      </w:r>
      <w:r>
        <w:rPr>
          <w:color w:val="231F20"/>
        </w:rPr>
        <w:t>nhất</w:t>
      </w:r>
      <w:r>
        <w:rPr>
          <w:color w:val="231F20"/>
          <w:spacing w:val="-4"/>
        </w:rPr>
        <w:t> </w:t>
      </w:r>
      <w:r>
        <w:rPr>
          <w:color w:val="231F20"/>
        </w:rPr>
        <w:t>sinh</w:t>
      </w:r>
      <w:r>
        <w:rPr>
          <w:color w:val="231F20"/>
          <w:spacing w:val="-5"/>
        </w:rPr>
        <w:t> </w:t>
      </w:r>
      <w:r>
        <w:rPr>
          <w:color w:val="231F20"/>
        </w:rPr>
        <w:t>nhãn</w:t>
      </w:r>
      <w:r>
        <w:rPr>
          <w:color w:val="231F20"/>
          <w:spacing w:val="-4"/>
        </w:rPr>
        <w:t> </w:t>
      </w:r>
      <w:r>
        <w:rPr>
          <w:color w:val="231F20"/>
        </w:rPr>
        <w:t>thức</w:t>
      </w:r>
      <w:r>
        <w:rPr>
          <w:color w:val="231F20"/>
          <w:spacing w:val="-5"/>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Khi</w:t>
      </w:r>
      <w:r>
        <w:rPr>
          <w:color w:val="231F20"/>
          <w:spacing w:val="-5"/>
        </w:rPr>
        <w:t> </w:t>
      </w:r>
      <w:r>
        <w:rPr>
          <w:color w:val="231F20"/>
        </w:rPr>
        <w:t>thấy</w:t>
      </w:r>
      <w:r>
        <w:rPr>
          <w:color w:val="231F20"/>
          <w:spacing w:val="-5"/>
        </w:rPr>
        <w:t> </w:t>
      </w:r>
      <w:r>
        <w:rPr>
          <w:color w:val="231F20"/>
        </w:rPr>
        <w:t>sắc</w:t>
      </w:r>
      <w:r>
        <w:rPr>
          <w:color w:val="231F20"/>
          <w:spacing w:val="-5"/>
        </w:rPr>
        <w:t> </w:t>
      </w:r>
      <w:r>
        <w:rPr>
          <w:color w:val="231F20"/>
        </w:rPr>
        <w:t>của</w:t>
      </w:r>
      <w:r>
        <w:rPr>
          <w:color w:val="231F20"/>
          <w:spacing w:val="-5"/>
        </w:rPr>
        <w:t> </w:t>
      </w:r>
      <w:r>
        <w:rPr>
          <w:color w:val="231F20"/>
        </w:rPr>
        <w:t>tĩnh</w:t>
      </w:r>
      <w:r>
        <w:rPr>
          <w:color w:val="231F20"/>
          <w:spacing w:val="-4"/>
        </w:rPr>
        <w:t> </w:t>
      </w:r>
      <w:r>
        <w:rPr>
          <w:color w:val="231F20"/>
        </w:rPr>
        <w:t>lự thứ</w:t>
      </w:r>
      <w:r>
        <w:rPr>
          <w:color w:val="231F20"/>
          <w:spacing w:val="-7"/>
        </w:rPr>
        <w:t> </w:t>
      </w:r>
      <w:r>
        <w:rPr>
          <w:color w:val="231F20"/>
        </w:rPr>
        <w:t>hai,</w:t>
      </w:r>
      <w:r>
        <w:rPr>
          <w:color w:val="231F20"/>
          <w:spacing w:val="-6"/>
        </w:rPr>
        <w:t> </w:t>
      </w:r>
      <w:r>
        <w:rPr>
          <w:color w:val="231F20"/>
        </w:rPr>
        <w:t>mắt</w:t>
      </w:r>
      <w:r>
        <w:rPr>
          <w:color w:val="231F20"/>
          <w:spacing w:val="-7"/>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thứ</w:t>
      </w:r>
      <w:r>
        <w:rPr>
          <w:color w:val="231F20"/>
          <w:spacing w:val="-6"/>
        </w:rPr>
        <w:t> </w:t>
      </w:r>
      <w:r>
        <w:rPr>
          <w:color w:val="231F20"/>
        </w:rPr>
        <w:t>ba</w:t>
      </w:r>
      <w:r>
        <w:rPr>
          <w:color w:val="231F20"/>
          <w:spacing w:val="-6"/>
        </w:rPr>
        <w:t> </w:t>
      </w:r>
      <w:r>
        <w:rPr>
          <w:color w:val="231F20"/>
        </w:rPr>
        <w:t>kia</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thứ</w:t>
      </w:r>
      <w:r>
        <w:rPr>
          <w:color w:val="231F20"/>
          <w:spacing w:val="-6"/>
        </w:rPr>
        <w:t> </w:t>
      </w:r>
      <w:r>
        <w:rPr>
          <w:color w:val="231F20"/>
        </w:rPr>
        <w:t>hai</w:t>
      </w:r>
      <w:r>
        <w:rPr>
          <w:color w:val="231F20"/>
          <w:spacing w:val="-6"/>
        </w:rPr>
        <w:t> </w:t>
      </w:r>
      <w:r>
        <w:rPr>
          <w:color w:val="231F20"/>
        </w:rPr>
        <w:t>sinh nhãn thức của tĩnh lự thứ nhất. Khi thấy sắc của tĩnh lự thứ ba, mắt của tĩnh lự thứ ba kia đối với sắc của tĩnh lự thứ ba sinh nhãn thức của tĩnh lự thứ nhất. Tức người kia khi dùng mắt của tĩnh lự thứ tư để</w:t>
      </w:r>
      <w:r>
        <w:rPr>
          <w:color w:val="231F20"/>
          <w:spacing w:val="-7"/>
        </w:rPr>
        <w:t> </w:t>
      </w:r>
      <w:r>
        <w:rPr>
          <w:color w:val="231F20"/>
        </w:rPr>
        <w:t>thấy</w:t>
      </w:r>
      <w:r>
        <w:rPr>
          <w:color w:val="231F20"/>
          <w:spacing w:val="-6"/>
        </w:rPr>
        <w:t> </w:t>
      </w:r>
      <w:r>
        <w:rPr>
          <w:color w:val="231F20"/>
        </w:rPr>
        <w:t>sắc</w:t>
      </w:r>
      <w:r>
        <w:rPr>
          <w:color w:val="231F20"/>
          <w:spacing w:val="-6"/>
        </w:rPr>
        <w:t> </w:t>
      </w:r>
      <w:r>
        <w:rPr>
          <w:color w:val="231F20"/>
        </w:rPr>
        <w:t>của</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mắt</w:t>
      </w:r>
      <w:r>
        <w:rPr>
          <w:color w:val="231F20"/>
          <w:spacing w:val="-6"/>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kia</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sắc</w:t>
      </w:r>
      <w:r>
        <w:rPr>
          <w:color w:val="231F20"/>
          <w:spacing w:val="-6"/>
        </w:rPr>
        <w:t> </w:t>
      </w:r>
      <w:r>
        <w:rPr>
          <w:color w:val="231F20"/>
        </w:rPr>
        <w:t>của</w:t>
      </w:r>
      <w:r>
        <w:rPr>
          <w:color w:val="231F20"/>
          <w:spacing w:val="-6"/>
        </w:rPr>
        <w:t> </w:t>
      </w:r>
      <w:r>
        <w:rPr>
          <w:color w:val="231F20"/>
        </w:rPr>
        <w:t>cõi dục sinh nhãn thức của tĩnh lự thứ nhất. Khi thấy sắc của tĩnh lự thứ nhất, mắt của tĩnh lự thứ tư kia đối với sắc của tĩnh lự thứ nhất sinh nhãn thức của tĩnh lự thứ nhất. Khi thấy sắc của tĩnh lự thứ hai, mắt của tĩnh lự thứ tư kia đối với sắc của tĩnh lự thứ hai sinh nhãn thức của tĩnh lự thứ nhất. Khi thấy sắc của tĩnh lự thứ ba, mắt của tĩnh lự thứ</w:t>
      </w:r>
      <w:r>
        <w:rPr>
          <w:color w:val="231F20"/>
          <w:spacing w:val="-12"/>
        </w:rPr>
        <w:t> </w:t>
      </w:r>
      <w:r>
        <w:rPr>
          <w:color w:val="231F20"/>
        </w:rPr>
        <w:t>tư</w:t>
      </w:r>
      <w:r>
        <w:rPr>
          <w:color w:val="231F20"/>
          <w:spacing w:val="-11"/>
        </w:rPr>
        <w:t> </w:t>
      </w:r>
      <w:r>
        <w:rPr>
          <w:color w:val="231F20"/>
        </w:rPr>
        <w:t>kia</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sắc</w:t>
      </w:r>
      <w:r>
        <w:rPr>
          <w:color w:val="231F20"/>
          <w:spacing w:val="-11"/>
        </w:rPr>
        <w:t> </w:t>
      </w:r>
      <w:r>
        <w:rPr>
          <w:color w:val="231F20"/>
        </w:rPr>
        <w:t>của</w:t>
      </w:r>
      <w:r>
        <w:rPr>
          <w:color w:val="231F20"/>
          <w:spacing w:val="-11"/>
        </w:rPr>
        <w:t> </w:t>
      </w:r>
      <w:r>
        <w:rPr>
          <w:color w:val="231F20"/>
        </w:rPr>
        <w:t>tĩnh</w:t>
      </w:r>
      <w:r>
        <w:rPr>
          <w:color w:val="231F20"/>
          <w:spacing w:val="-12"/>
        </w:rPr>
        <w:t> </w:t>
      </w:r>
      <w:r>
        <w:rPr>
          <w:color w:val="231F20"/>
        </w:rPr>
        <w:t>lự</w:t>
      </w:r>
      <w:r>
        <w:rPr>
          <w:color w:val="231F20"/>
          <w:spacing w:val="-11"/>
        </w:rPr>
        <w:t> </w:t>
      </w:r>
      <w:r>
        <w:rPr>
          <w:color w:val="231F20"/>
        </w:rPr>
        <w:t>thứ</w:t>
      </w:r>
      <w:r>
        <w:rPr>
          <w:color w:val="231F20"/>
          <w:spacing w:val="-11"/>
        </w:rPr>
        <w:t> </w:t>
      </w:r>
      <w:r>
        <w:rPr>
          <w:color w:val="231F20"/>
        </w:rPr>
        <w:t>ba</w:t>
      </w:r>
      <w:r>
        <w:rPr>
          <w:color w:val="231F20"/>
          <w:spacing w:val="-12"/>
        </w:rPr>
        <w:t> </w:t>
      </w:r>
      <w:r>
        <w:rPr>
          <w:color w:val="231F20"/>
        </w:rPr>
        <w:t>sinh</w:t>
      </w:r>
      <w:r>
        <w:rPr>
          <w:color w:val="231F20"/>
          <w:spacing w:val="-11"/>
        </w:rPr>
        <w:t> </w:t>
      </w:r>
      <w:r>
        <w:rPr>
          <w:color w:val="231F20"/>
        </w:rPr>
        <w:t>nhãn</w:t>
      </w:r>
      <w:r>
        <w:rPr>
          <w:color w:val="231F20"/>
          <w:spacing w:val="-11"/>
        </w:rPr>
        <w:t> </w:t>
      </w:r>
      <w:r>
        <w:rPr>
          <w:color w:val="231F20"/>
        </w:rPr>
        <w:t>thức</w:t>
      </w:r>
      <w:r>
        <w:rPr>
          <w:color w:val="231F20"/>
          <w:spacing w:val="-12"/>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 nhất.</w:t>
      </w:r>
      <w:r>
        <w:rPr>
          <w:color w:val="231F20"/>
          <w:spacing w:val="-14"/>
        </w:rPr>
        <w:t> </w:t>
      </w:r>
      <w:r>
        <w:rPr>
          <w:color w:val="231F20"/>
        </w:rPr>
        <w:t>Khi</w:t>
      </w:r>
      <w:r>
        <w:rPr>
          <w:color w:val="231F20"/>
          <w:spacing w:val="-13"/>
        </w:rPr>
        <w:t> </w:t>
      </w:r>
      <w:r>
        <w:rPr>
          <w:color w:val="231F20"/>
        </w:rPr>
        <w:t>thấy</w:t>
      </w:r>
      <w:r>
        <w:rPr>
          <w:color w:val="231F20"/>
          <w:spacing w:val="-13"/>
        </w:rPr>
        <w:t> </w:t>
      </w:r>
      <w:r>
        <w:rPr>
          <w:color w:val="231F20"/>
        </w:rPr>
        <w:t>sắc</w:t>
      </w:r>
      <w:r>
        <w:rPr>
          <w:color w:val="231F20"/>
          <w:spacing w:val="-13"/>
        </w:rPr>
        <w:t> </w:t>
      </w:r>
      <w:r>
        <w:rPr>
          <w:color w:val="231F20"/>
        </w:rPr>
        <w:t>của</w:t>
      </w:r>
      <w:r>
        <w:rPr>
          <w:color w:val="231F20"/>
          <w:spacing w:val="-14"/>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tư,</w:t>
      </w:r>
      <w:r>
        <w:rPr>
          <w:color w:val="231F20"/>
          <w:spacing w:val="-14"/>
        </w:rPr>
        <w:t> </w:t>
      </w:r>
      <w:r>
        <w:rPr>
          <w:color w:val="231F20"/>
        </w:rPr>
        <w:t>mắt</w:t>
      </w:r>
      <w:r>
        <w:rPr>
          <w:color w:val="231F20"/>
          <w:spacing w:val="-13"/>
        </w:rPr>
        <w:t> </w:t>
      </w:r>
      <w:r>
        <w:rPr>
          <w:color w:val="231F20"/>
        </w:rPr>
        <w:t>của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4"/>
        </w:rPr>
        <w:t> </w:t>
      </w:r>
      <w:r>
        <w:rPr>
          <w:color w:val="231F20"/>
        </w:rPr>
        <w:t>tư</w:t>
      </w:r>
      <w:r>
        <w:rPr>
          <w:color w:val="231F20"/>
          <w:spacing w:val="-13"/>
        </w:rPr>
        <w:t> </w:t>
      </w:r>
      <w:r>
        <w:rPr>
          <w:color w:val="231F20"/>
        </w:rPr>
        <w:t>kia</w:t>
      </w:r>
      <w:r>
        <w:rPr>
          <w:color w:val="231F20"/>
          <w:spacing w:val="-13"/>
        </w:rPr>
        <w:t> </w:t>
      </w:r>
      <w:r>
        <w:rPr>
          <w:color w:val="231F20"/>
        </w:rPr>
        <w:t>đối</w:t>
      </w:r>
      <w:r>
        <w:rPr>
          <w:color w:val="231F20"/>
          <w:spacing w:val="-13"/>
        </w:rPr>
        <w:t> </w:t>
      </w:r>
      <w:r>
        <w:rPr>
          <w:color w:val="231F20"/>
        </w:rPr>
        <w:t>với sắc của tĩnh lự thứ tư sinh nhãn thức của tĩnh lự thứ</w:t>
      </w:r>
      <w:r>
        <w:rPr>
          <w:color w:val="231F20"/>
          <w:spacing w:val="-5"/>
        </w:rPr>
        <w:t> </w:t>
      </w:r>
      <w:r>
        <w:rPr>
          <w:color w:val="231F20"/>
        </w:rPr>
        <w:t>nhất.</w:t>
      </w:r>
    </w:p>
    <w:p>
      <w:pPr>
        <w:pStyle w:val="BodyText"/>
        <w:spacing w:line="276" w:lineRule="auto" w:before="98"/>
        <w:ind w:right="107"/>
      </w:pPr>
      <w:r>
        <w:rPr>
          <w:color w:val="231F20"/>
        </w:rPr>
        <w:t>Nếu người sinh nơi tĩnh lự thứ nhất, khi dùng mắt của tĩnh lự thứ</w:t>
      </w:r>
      <w:r>
        <w:rPr>
          <w:color w:val="231F20"/>
          <w:spacing w:val="-4"/>
        </w:rPr>
        <w:t> </w:t>
      </w:r>
      <w:r>
        <w:rPr>
          <w:color w:val="231F20"/>
        </w:rPr>
        <w:t>nhất</w:t>
      </w:r>
      <w:r>
        <w:rPr>
          <w:color w:val="231F20"/>
          <w:spacing w:val="-3"/>
        </w:rPr>
        <w:t> </w:t>
      </w:r>
      <w:r>
        <w:rPr>
          <w:color w:val="231F20"/>
        </w:rPr>
        <w:t>để</w:t>
      </w:r>
      <w:r>
        <w:rPr>
          <w:color w:val="231F20"/>
          <w:spacing w:val="-3"/>
        </w:rPr>
        <w:t> </w:t>
      </w:r>
      <w:r>
        <w:rPr>
          <w:color w:val="231F20"/>
        </w:rPr>
        <w:t>thấy</w:t>
      </w:r>
      <w:r>
        <w:rPr>
          <w:color w:val="231F20"/>
          <w:spacing w:val="-3"/>
        </w:rPr>
        <w:t> </w:t>
      </w:r>
      <w:r>
        <w:rPr>
          <w:color w:val="231F20"/>
        </w:rPr>
        <w:t>sắc</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mắt</w:t>
      </w:r>
      <w:r>
        <w:rPr>
          <w:color w:val="231F20"/>
          <w:spacing w:val="-4"/>
        </w:rPr>
        <w:t> </w:t>
      </w:r>
      <w:r>
        <w:rPr>
          <w:color w:val="231F20"/>
        </w:rPr>
        <w:t>của</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kia</w:t>
      </w:r>
      <w:r>
        <w:rPr>
          <w:color w:val="231F20"/>
          <w:spacing w:val="-3"/>
        </w:rPr>
        <w:t> </w:t>
      </w:r>
      <w:r>
        <w:rPr>
          <w:color w:val="231F20"/>
        </w:rPr>
        <w:t>đối</w:t>
      </w:r>
      <w:r>
        <w:rPr>
          <w:color w:val="231F20"/>
          <w:spacing w:val="-3"/>
        </w:rPr>
        <w:t> </w:t>
      </w:r>
      <w:r>
        <w:rPr>
          <w:color w:val="231F20"/>
        </w:rPr>
        <w:t>với sắc</w:t>
      </w:r>
      <w:r>
        <w:rPr>
          <w:color w:val="231F20"/>
          <w:spacing w:val="-12"/>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sinh</w:t>
      </w:r>
      <w:r>
        <w:rPr>
          <w:color w:val="231F20"/>
          <w:spacing w:val="-11"/>
        </w:rPr>
        <w:t> </w:t>
      </w:r>
      <w:r>
        <w:rPr>
          <w:color w:val="231F20"/>
        </w:rPr>
        <w:t>nhãn</w:t>
      </w:r>
      <w:r>
        <w:rPr>
          <w:color w:val="231F20"/>
          <w:spacing w:val="-12"/>
        </w:rPr>
        <w:t> </w:t>
      </w:r>
      <w:r>
        <w:rPr>
          <w:color w:val="231F20"/>
        </w:rPr>
        <w:t>thức</w:t>
      </w:r>
      <w:r>
        <w:rPr>
          <w:color w:val="231F20"/>
          <w:spacing w:val="-12"/>
        </w:rPr>
        <w:t> </w:t>
      </w:r>
      <w:r>
        <w:rPr>
          <w:color w:val="231F20"/>
        </w:rPr>
        <w:t>của</w:t>
      </w:r>
      <w:r>
        <w:rPr>
          <w:color w:val="231F20"/>
          <w:spacing w:val="-11"/>
        </w:rPr>
        <w:t> </w:t>
      </w:r>
      <w:r>
        <w:rPr>
          <w:color w:val="231F20"/>
        </w:rPr>
        <w:t>tĩnh</w:t>
      </w:r>
      <w:r>
        <w:rPr>
          <w:color w:val="231F20"/>
          <w:spacing w:val="-12"/>
        </w:rPr>
        <w:t> </w:t>
      </w:r>
      <w:r>
        <w:rPr>
          <w:color w:val="231F20"/>
        </w:rPr>
        <w:t>lự</w:t>
      </w:r>
      <w:r>
        <w:rPr>
          <w:color w:val="231F20"/>
          <w:spacing w:val="-11"/>
        </w:rPr>
        <w:t> </w:t>
      </w:r>
      <w:r>
        <w:rPr>
          <w:color w:val="231F20"/>
        </w:rPr>
        <w:t>thứ</w:t>
      </w:r>
      <w:r>
        <w:rPr>
          <w:color w:val="231F20"/>
          <w:spacing w:val="-12"/>
        </w:rPr>
        <w:t> </w:t>
      </w:r>
      <w:r>
        <w:rPr>
          <w:color w:val="231F20"/>
        </w:rPr>
        <w:t>nhất.</w:t>
      </w:r>
      <w:r>
        <w:rPr>
          <w:color w:val="231F20"/>
          <w:spacing w:val="-11"/>
        </w:rPr>
        <w:t> </w:t>
      </w:r>
      <w:r>
        <w:rPr>
          <w:color w:val="231F20"/>
        </w:rPr>
        <w:t>Ngoài</w:t>
      </w:r>
      <w:r>
        <w:rPr>
          <w:color w:val="231F20"/>
          <w:spacing w:val="-12"/>
        </w:rPr>
        <w:t> </w:t>
      </w:r>
      <w:r>
        <w:rPr>
          <w:color w:val="231F20"/>
        </w:rPr>
        <w:t>ra</w:t>
      </w:r>
      <w:r>
        <w:rPr>
          <w:color w:val="231F20"/>
          <w:spacing w:val="-12"/>
        </w:rPr>
        <w:t> </w:t>
      </w:r>
      <w:r>
        <w:rPr>
          <w:color w:val="231F20"/>
        </w:rPr>
        <w:t>nói</w:t>
      </w:r>
      <w:r>
        <w:rPr>
          <w:color w:val="231F20"/>
          <w:spacing w:val="-11"/>
        </w:rPr>
        <w:t> </w:t>
      </w:r>
      <w:r>
        <w:rPr>
          <w:color w:val="231F20"/>
        </w:rPr>
        <w:t>rộng như sinh nơi cõi</w:t>
      </w:r>
      <w:r>
        <w:rPr>
          <w:color w:val="231F20"/>
          <w:spacing w:val="-2"/>
        </w:rPr>
        <w:t> </w:t>
      </w:r>
      <w:r>
        <w:rPr>
          <w:color w:val="231F20"/>
        </w:rPr>
        <w:t>dục.</w:t>
      </w:r>
    </w:p>
    <w:p>
      <w:pPr>
        <w:pStyle w:val="BodyText"/>
        <w:spacing w:line="276" w:lineRule="auto" w:before="110"/>
        <w:ind w:right="107"/>
      </w:pPr>
      <w:r>
        <w:rPr>
          <w:color w:val="231F20"/>
        </w:rPr>
        <w:t>Nếu</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5"/>
        </w:rPr>
        <w:t> </w:t>
      </w:r>
      <w:r>
        <w:rPr>
          <w:color w:val="231F20"/>
        </w:rPr>
        <w:t>hai,</w:t>
      </w:r>
      <w:r>
        <w:rPr>
          <w:color w:val="231F20"/>
          <w:spacing w:val="-4"/>
        </w:rPr>
        <w:t> </w:t>
      </w:r>
      <w:r>
        <w:rPr>
          <w:color w:val="231F20"/>
        </w:rPr>
        <w:t>thứ</w:t>
      </w:r>
      <w:r>
        <w:rPr>
          <w:color w:val="231F20"/>
          <w:spacing w:val="-4"/>
        </w:rPr>
        <w:t> </w:t>
      </w:r>
      <w:r>
        <w:rPr>
          <w:color w:val="231F20"/>
        </w:rPr>
        <w:t>ba,</w:t>
      </w:r>
      <w:r>
        <w:rPr>
          <w:color w:val="231F20"/>
          <w:spacing w:val="-5"/>
        </w:rPr>
        <w:t> </w:t>
      </w:r>
      <w:r>
        <w:rPr>
          <w:color w:val="231F20"/>
        </w:rPr>
        <w:t>thứ</w:t>
      </w:r>
      <w:r>
        <w:rPr>
          <w:color w:val="231F20"/>
          <w:spacing w:val="-4"/>
        </w:rPr>
        <w:t> </w:t>
      </w:r>
      <w:r>
        <w:rPr>
          <w:color w:val="231F20"/>
        </w:rPr>
        <w:t>tư,</w:t>
      </w:r>
      <w:r>
        <w:rPr>
          <w:color w:val="231F20"/>
          <w:spacing w:val="-4"/>
        </w:rPr>
        <w:t> </w:t>
      </w:r>
      <w:r>
        <w:rPr>
          <w:color w:val="231F20"/>
        </w:rPr>
        <w:t>nói</w:t>
      </w:r>
      <w:r>
        <w:rPr>
          <w:color w:val="231F20"/>
          <w:spacing w:val="-5"/>
        </w:rPr>
        <w:t> </w:t>
      </w:r>
      <w:r>
        <w:rPr>
          <w:color w:val="231F20"/>
        </w:rPr>
        <w:t>rộng</w:t>
      </w:r>
      <w:r>
        <w:rPr>
          <w:color w:val="231F20"/>
          <w:spacing w:val="-4"/>
        </w:rPr>
        <w:t> </w:t>
      </w:r>
      <w:r>
        <w:rPr>
          <w:color w:val="231F20"/>
        </w:rPr>
        <w:t>thuận</w:t>
      </w:r>
      <w:r>
        <w:rPr>
          <w:color w:val="231F20"/>
          <w:spacing w:val="-4"/>
        </w:rPr>
        <w:t> </w:t>
      </w:r>
      <w:r>
        <w:rPr>
          <w:color w:val="231F20"/>
        </w:rPr>
        <w:t>theo tướng, nên biết cũng như </w:t>
      </w:r>
      <w:r>
        <w:rPr>
          <w:color w:val="231F20"/>
          <w:spacing w:val="-5"/>
        </w:rPr>
        <w:t>vậy.</w:t>
      </w:r>
    </w:p>
    <w:p>
      <w:pPr>
        <w:pStyle w:val="BodyText"/>
        <w:spacing w:line="276" w:lineRule="auto" w:before="111"/>
        <w:ind w:right="107"/>
      </w:pPr>
      <w:r>
        <w:rPr>
          <w:i/>
          <w:color w:val="231F20"/>
        </w:rPr>
        <w:t>Hỏi: </w:t>
      </w:r>
      <w:r>
        <w:rPr>
          <w:color w:val="231F20"/>
        </w:rPr>
        <w:t>Từng có mắt khác hệ thuộc, sắc khác hệ thuộc, sinh nhãn thức khác hệ thuộc chăng?</w:t>
      </w:r>
    </w:p>
    <w:p>
      <w:pPr>
        <w:pStyle w:val="BodyText"/>
        <w:spacing w:line="276" w:lineRule="auto" w:before="112"/>
        <w:ind w:right="107"/>
      </w:pPr>
      <w:r>
        <w:rPr>
          <w:i/>
          <w:color w:val="231F20"/>
        </w:rPr>
        <w:t>Đáp: </w:t>
      </w:r>
      <w:r>
        <w:rPr>
          <w:color w:val="231F20"/>
        </w:rPr>
        <w:t>Có. Nghĩa là khi dùng mắt của tĩnh lự thứ hai để thấy</w:t>
      </w:r>
      <w:r>
        <w:rPr>
          <w:color w:val="231F20"/>
          <w:spacing w:val="-38"/>
        </w:rPr>
        <w:t> </w:t>
      </w:r>
      <w:r>
        <w:rPr>
          <w:color w:val="231F20"/>
        </w:rPr>
        <w:t>sắc của</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mắt</w:t>
      </w:r>
      <w:r>
        <w:rPr>
          <w:color w:val="231F20"/>
          <w:spacing w:val="-6"/>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hai</w:t>
      </w:r>
      <w:r>
        <w:rPr>
          <w:color w:val="231F20"/>
          <w:spacing w:val="-7"/>
        </w:rPr>
        <w:t> </w:t>
      </w:r>
      <w:r>
        <w:rPr>
          <w:color w:val="231F20"/>
        </w:rPr>
        <w:t>kia</w:t>
      </w:r>
      <w:r>
        <w:rPr>
          <w:color w:val="231F20"/>
          <w:spacing w:val="-6"/>
        </w:rPr>
        <w:t> </w:t>
      </w:r>
      <w:r>
        <w:rPr>
          <w:color w:val="231F20"/>
        </w:rPr>
        <w:t>cùng</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sinh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nhãn thức của tĩnh lự thứ nhất. Khi dùng mắt của tĩnh lự thứ ba để thấy sắc của cõi dục, mắt của tĩnh lự thứ ba kia cùng với sắc của cõi dục sinh nhãn thức của tĩnh lự thứ nhất. Khi thấy sắc của tĩnh lự thứ hai, mắt của tĩnh lự thứ ba kia cùng với sắc của tĩnh lự thứ hai sinh nhãn thức của tĩnh lự thứ nhất. Khi dùng mắt của tĩnh lự thứ tư để thấy sắc của cõi dục, mắt của tĩnh lự thứ tư kia cùng với sắc của cõi dục sinh nhãn thức của tĩnh lự thứ nhất. Khi thấy sắc của tĩnh lự thứ hai, mắt của tĩnh lự thứ tư kia cùng với sắc của tĩnh lự thứ hai sinh nhãn thức của tĩnh lự thứ nhất. Khi thấy sắc của tĩnh lự thứ ba, mắt của tĩnh lự thứ tư kia cùng với sắc của tĩnh lự thứ ba sinh nhãn thức của tĩnh lự thứ nhất.</w:t>
      </w:r>
    </w:p>
    <w:p>
      <w:pPr>
        <w:pStyle w:val="BodyText"/>
        <w:spacing w:line="273" w:lineRule="auto" w:before="104"/>
        <w:ind w:left="110" w:right="391"/>
      </w:pPr>
      <w:r>
        <w:rPr>
          <w:color w:val="231F20"/>
        </w:rPr>
        <w:t>Ba thứ như thế, mỗi thứ đều khác với sự hệ thuộc nơi địa. Đây là nói về nghĩa mắt, sắc, thức đồng hệ thuộc, khác hệ thuộc.</w:t>
      </w:r>
    </w:p>
    <w:p>
      <w:pPr>
        <w:pStyle w:val="BodyText"/>
        <w:spacing w:line="273" w:lineRule="auto" w:before="112"/>
        <w:ind w:left="110" w:right="390"/>
      </w:pPr>
      <w:r>
        <w:rPr>
          <w:i/>
          <w:color w:val="231F20"/>
        </w:rPr>
        <w:t>Hỏi: </w:t>
      </w:r>
      <w:r>
        <w:rPr>
          <w:color w:val="231F20"/>
        </w:rPr>
        <w:t>Thân, mắt, sắc, nhãn thức giới là tất đồng hệ thuộc hay cũng có khác hệ thuộc?</w:t>
      </w:r>
    </w:p>
    <w:p>
      <w:pPr>
        <w:pStyle w:val="BodyText"/>
        <w:spacing w:line="273" w:lineRule="auto" w:before="111"/>
        <w:ind w:left="110" w:right="387"/>
      </w:pPr>
      <w:r>
        <w:rPr>
          <w:i/>
          <w:color w:val="231F20"/>
        </w:rPr>
        <w:t>Đáp: </w:t>
      </w:r>
      <w:r>
        <w:rPr>
          <w:color w:val="231F20"/>
        </w:rPr>
        <w:t>Bốn thứ như thế, hoặc có đồng hệ thuộc, hoặc có khác hệ</w:t>
      </w:r>
      <w:r>
        <w:rPr>
          <w:color w:val="231F20"/>
          <w:spacing w:val="5"/>
        </w:rPr>
        <w:t> </w:t>
      </w:r>
      <w:r>
        <w:rPr>
          <w:color w:val="231F20"/>
          <w:spacing w:val="2"/>
        </w:rPr>
        <w:t>thuộc.</w:t>
      </w:r>
    </w:p>
    <w:p>
      <w:pPr>
        <w:pStyle w:val="BodyText"/>
        <w:spacing w:line="273" w:lineRule="auto" w:before="112"/>
        <w:ind w:left="110" w:right="389"/>
      </w:pPr>
      <w:r>
        <w:rPr>
          <w:color w:val="231F20"/>
        </w:rPr>
        <w:t>Thế nào là đồng hệ thuộc? Nghĩa là sinh nơi cõi dục, khi dùng mắt của cõi dục thấy sắc của cõi dục, thân nơi cõi dục kia, cùng mắt của</w:t>
      </w:r>
      <w:r>
        <w:rPr>
          <w:color w:val="231F20"/>
          <w:spacing w:val="-14"/>
        </w:rPr>
        <w:t> </w:t>
      </w:r>
      <w:r>
        <w:rPr>
          <w:color w:val="231F20"/>
        </w:rPr>
        <w:t>cõi</w:t>
      </w:r>
      <w:r>
        <w:rPr>
          <w:color w:val="231F20"/>
          <w:spacing w:val="-14"/>
        </w:rPr>
        <w:t> </w:t>
      </w:r>
      <w:r>
        <w:rPr>
          <w:color w:val="231F20"/>
        </w:rPr>
        <w:t>dục,</w:t>
      </w:r>
      <w:r>
        <w:rPr>
          <w:color w:val="231F20"/>
          <w:spacing w:val="-13"/>
        </w:rPr>
        <w:t> </w:t>
      </w:r>
      <w:r>
        <w:rPr>
          <w:color w:val="231F20"/>
        </w:rPr>
        <w:t>sắc</w:t>
      </w:r>
      <w:r>
        <w:rPr>
          <w:color w:val="231F20"/>
          <w:spacing w:val="-14"/>
        </w:rPr>
        <w:t> </w:t>
      </w:r>
      <w:r>
        <w:rPr>
          <w:color w:val="231F20"/>
        </w:rPr>
        <w:t>của</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sinh</w:t>
      </w:r>
      <w:r>
        <w:rPr>
          <w:color w:val="231F20"/>
          <w:spacing w:val="-14"/>
        </w:rPr>
        <w:t> </w:t>
      </w:r>
      <w:r>
        <w:rPr>
          <w:color w:val="231F20"/>
        </w:rPr>
        <w:t>nhãn</w:t>
      </w:r>
      <w:r>
        <w:rPr>
          <w:color w:val="231F20"/>
          <w:spacing w:val="-13"/>
        </w:rPr>
        <w:t> </w:t>
      </w:r>
      <w:r>
        <w:rPr>
          <w:color w:val="231F20"/>
        </w:rPr>
        <w:t>thức</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dục.</w:t>
      </w:r>
      <w:r>
        <w:rPr>
          <w:color w:val="231F20"/>
          <w:spacing w:val="-14"/>
        </w:rPr>
        <w:t> </w:t>
      </w:r>
      <w:r>
        <w:rPr>
          <w:color w:val="231F20"/>
        </w:rPr>
        <w:t>Nếu</w:t>
      </w:r>
      <w:r>
        <w:rPr>
          <w:color w:val="231F20"/>
          <w:spacing w:val="-13"/>
        </w:rPr>
        <w:t> </w:t>
      </w:r>
      <w:r>
        <w:rPr>
          <w:color w:val="231F20"/>
        </w:rPr>
        <w:t>sinh</w:t>
      </w:r>
      <w:r>
        <w:rPr>
          <w:color w:val="231F20"/>
          <w:spacing w:val="-14"/>
        </w:rPr>
        <w:t> </w:t>
      </w:r>
      <w:r>
        <w:rPr>
          <w:color w:val="231F20"/>
        </w:rPr>
        <w:t>nơi tĩnh lự thứ nhất, khi dùng mắt của tĩnh lự thứ nhất thấy sắc của tĩnh lự thứ nhất, thân của tĩnh lự thứ nhất kia, mắt của tĩnh lự thứ nhất, cùng</w:t>
      </w:r>
      <w:r>
        <w:rPr>
          <w:color w:val="231F20"/>
          <w:spacing w:val="-9"/>
        </w:rPr>
        <w:t> </w:t>
      </w:r>
      <w:r>
        <w:rPr>
          <w:color w:val="231F20"/>
        </w:rPr>
        <w:t>sắc</w:t>
      </w:r>
      <w:r>
        <w:rPr>
          <w:color w:val="231F20"/>
          <w:spacing w:val="-8"/>
        </w:rPr>
        <w:t> </w:t>
      </w:r>
      <w:r>
        <w:rPr>
          <w:color w:val="231F20"/>
        </w:rPr>
        <w:t>của</w:t>
      </w:r>
      <w:r>
        <w:rPr>
          <w:color w:val="231F20"/>
          <w:spacing w:val="-9"/>
        </w:rPr>
        <w:t> </w:t>
      </w:r>
      <w:r>
        <w:rPr>
          <w:color w:val="231F20"/>
        </w:rPr>
        <w:t>tĩnh</w:t>
      </w:r>
      <w:r>
        <w:rPr>
          <w:color w:val="231F20"/>
          <w:spacing w:val="-8"/>
        </w:rPr>
        <w:t> </w:t>
      </w:r>
      <w:r>
        <w:rPr>
          <w:color w:val="231F20"/>
        </w:rPr>
        <w:t>lự</w:t>
      </w:r>
      <w:r>
        <w:rPr>
          <w:color w:val="231F20"/>
          <w:spacing w:val="-9"/>
        </w:rPr>
        <w:t> </w:t>
      </w:r>
      <w:r>
        <w:rPr>
          <w:color w:val="231F20"/>
        </w:rPr>
        <w:t>thứ</w:t>
      </w:r>
      <w:r>
        <w:rPr>
          <w:color w:val="231F20"/>
          <w:spacing w:val="-8"/>
        </w:rPr>
        <w:t> </w:t>
      </w:r>
      <w:r>
        <w:rPr>
          <w:color w:val="231F20"/>
        </w:rPr>
        <w:t>nhất,</w:t>
      </w:r>
      <w:r>
        <w:rPr>
          <w:color w:val="231F20"/>
          <w:spacing w:val="-9"/>
        </w:rPr>
        <w:t> </w:t>
      </w:r>
      <w:r>
        <w:rPr>
          <w:color w:val="231F20"/>
        </w:rPr>
        <w:t>sinh</w:t>
      </w:r>
      <w:r>
        <w:rPr>
          <w:color w:val="231F20"/>
          <w:spacing w:val="-8"/>
        </w:rPr>
        <w:t> </w:t>
      </w:r>
      <w:r>
        <w:rPr>
          <w:color w:val="231F20"/>
        </w:rPr>
        <w:t>nhãn</w:t>
      </w:r>
      <w:r>
        <w:rPr>
          <w:color w:val="231F20"/>
          <w:spacing w:val="-9"/>
        </w:rPr>
        <w:t> </w:t>
      </w:r>
      <w:r>
        <w:rPr>
          <w:color w:val="231F20"/>
        </w:rPr>
        <w:t>thức</w:t>
      </w:r>
      <w:r>
        <w:rPr>
          <w:color w:val="231F20"/>
          <w:spacing w:val="-8"/>
        </w:rPr>
        <w:t> </w:t>
      </w:r>
      <w:r>
        <w:rPr>
          <w:color w:val="231F20"/>
        </w:rPr>
        <w:t>của</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9"/>
        </w:rPr>
        <w:t> </w:t>
      </w:r>
      <w:r>
        <w:rPr>
          <w:color w:val="231F20"/>
        </w:rPr>
        <w:t>nhất.</w:t>
      </w:r>
      <w:r>
        <w:rPr>
          <w:color w:val="231F20"/>
          <w:spacing w:val="-8"/>
        </w:rPr>
        <w:t> </w:t>
      </w:r>
      <w:r>
        <w:rPr>
          <w:color w:val="231F20"/>
        </w:rPr>
        <w:t>Đó gọi là đồng hệ thuộc.</w:t>
      </w:r>
    </w:p>
    <w:p>
      <w:pPr>
        <w:pStyle w:val="BodyText"/>
        <w:spacing w:line="273" w:lineRule="auto" w:before="108"/>
        <w:ind w:left="110" w:right="390"/>
      </w:pPr>
      <w:r>
        <w:rPr>
          <w:color w:val="231F20"/>
        </w:rPr>
        <w:t>Thế nào là khác hệ thuộc? Nghĩa là sinh nơi cõi dục, khi dùng mắt của tĩnh lự thứ nhất thấy sắc của cõi dục, thân nơi cõi dục kia, mắt của tĩnh lự thứ nhất, cùng sắc của cõi dục, sinh nhãn thức của tĩnh lự thứ nhất. Khi thấy sắc của tĩnh lự thứ nhất, thân nơi cõi dục kia,</w:t>
      </w:r>
      <w:r>
        <w:rPr>
          <w:color w:val="231F20"/>
          <w:spacing w:val="-9"/>
        </w:rPr>
        <w:t> </w:t>
      </w:r>
      <w:r>
        <w:rPr>
          <w:color w:val="231F20"/>
        </w:rPr>
        <w:t>mắt</w:t>
      </w:r>
      <w:r>
        <w:rPr>
          <w:color w:val="231F20"/>
          <w:spacing w:val="-8"/>
        </w:rPr>
        <w:t> </w:t>
      </w:r>
      <w:r>
        <w:rPr>
          <w:color w:val="231F20"/>
        </w:rPr>
        <w:t>của</w:t>
      </w:r>
      <w:r>
        <w:rPr>
          <w:color w:val="231F20"/>
          <w:spacing w:val="-8"/>
        </w:rPr>
        <w:t> </w:t>
      </w:r>
      <w:r>
        <w:rPr>
          <w:color w:val="231F20"/>
        </w:rPr>
        <w:t>tĩnh</w:t>
      </w:r>
      <w:r>
        <w:rPr>
          <w:color w:val="231F20"/>
          <w:spacing w:val="-9"/>
        </w:rPr>
        <w:t> </w:t>
      </w:r>
      <w:r>
        <w:rPr>
          <w:color w:val="231F20"/>
        </w:rPr>
        <w:t>lự</w:t>
      </w:r>
      <w:r>
        <w:rPr>
          <w:color w:val="231F20"/>
          <w:spacing w:val="-7"/>
        </w:rPr>
        <w:t> </w:t>
      </w:r>
      <w:r>
        <w:rPr>
          <w:color w:val="231F20"/>
        </w:rPr>
        <w:t>thứ</w:t>
      </w:r>
      <w:r>
        <w:rPr>
          <w:color w:val="231F20"/>
          <w:spacing w:val="-8"/>
        </w:rPr>
        <w:t> </w:t>
      </w:r>
      <w:r>
        <w:rPr>
          <w:color w:val="231F20"/>
        </w:rPr>
        <w:t>nhất,</w:t>
      </w:r>
      <w:r>
        <w:rPr>
          <w:color w:val="231F20"/>
          <w:spacing w:val="-9"/>
        </w:rPr>
        <w:t> </w:t>
      </w:r>
      <w:r>
        <w:rPr>
          <w:color w:val="231F20"/>
        </w:rPr>
        <w:t>cùng</w:t>
      </w:r>
      <w:r>
        <w:rPr>
          <w:color w:val="231F20"/>
          <w:spacing w:val="-8"/>
        </w:rPr>
        <w:t> </w:t>
      </w:r>
      <w:r>
        <w:rPr>
          <w:color w:val="231F20"/>
        </w:rPr>
        <w:t>sắc</w:t>
      </w:r>
      <w:r>
        <w:rPr>
          <w:color w:val="231F20"/>
          <w:spacing w:val="-8"/>
        </w:rPr>
        <w:t> </w:t>
      </w:r>
      <w:r>
        <w:rPr>
          <w:color w:val="231F20"/>
        </w:rPr>
        <w:t>của</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sinh</w:t>
      </w:r>
      <w:r>
        <w:rPr>
          <w:color w:val="231F20"/>
          <w:spacing w:val="-8"/>
        </w:rPr>
        <w:t> </w:t>
      </w:r>
      <w:r>
        <w:rPr>
          <w:color w:val="231F20"/>
        </w:rPr>
        <w:t>nhãn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thức</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11"/>
        </w:rPr>
        <w:t> </w:t>
      </w:r>
      <w:r>
        <w:rPr>
          <w:color w:val="231F20"/>
        </w:rPr>
        <w:t>Tức</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khi</w:t>
      </w:r>
      <w:r>
        <w:rPr>
          <w:color w:val="231F20"/>
          <w:spacing w:val="-6"/>
        </w:rPr>
        <w:t> </w:t>
      </w:r>
      <w:r>
        <w:rPr>
          <w:color w:val="231F20"/>
        </w:rPr>
        <w:t>dùng</w:t>
      </w:r>
      <w:r>
        <w:rPr>
          <w:color w:val="231F20"/>
          <w:spacing w:val="-6"/>
        </w:rPr>
        <w:t> </w:t>
      </w:r>
      <w:r>
        <w:rPr>
          <w:color w:val="231F20"/>
        </w:rPr>
        <w:t>mắt</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 hai</w:t>
      </w:r>
      <w:r>
        <w:rPr>
          <w:color w:val="231F20"/>
          <w:spacing w:val="-9"/>
        </w:rPr>
        <w:t> </w:t>
      </w:r>
      <w:r>
        <w:rPr>
          <w:color w:val="231F20"/>
        </w:rPr>
        <w:t>thấy</w:t>
      </w:r>
      <w:r>
        <w:rPr>
          <w:color w:val="231F20"/>
          <w:spacing w:val="-8"/>
        </w:rPr>
        <w:t> </w:t>
      </w:r>
      <w:r>
        <w:rPr>
          <w:color w:val="231F20"/>
        </w:rPr>
        <w:t>sắc</w:t>
      </w:r>
      <w:r>
        <w:rPr>
          <w:color w:val="231F20"/>
          <w:spacing w:val="-9"/>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thân</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kia,</w:t>
      </w:r>
      <w:r>
        <w:rPr>
          <w:color w:val="231F20"/>
          <w:spacing w:val="-8"/>
        </w:rPr>
        <w:t> </w:t>
      </w:r>
      <w:r>
        <w:rPr>
          <w:color w:val="231F20"/>
        </w:rPr>
        <w:t>mắt</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spacing w:val="-3"/>
        </w:rPr>
        <w:t>hai, </w:t>
      </w:r>
      <w:r>
        <w:rPr>
          <w:color w:val="231F20"/>
        </w:rPr>
        <w:t>cùng sắc của cõi dục, sinh nhãn thức của tĩnh lự thứ nhất. Khi thấy sắc của tĩnh lự thứ nhất, thân nơi cõi dục kia, nhãn thức của tĩnh lự thứ</w:t>
      </w:r>
      <w:r>
        <w:rPr>
          <w:color w:val="231F20"/>
          <w:spacing w:val="-9"/>
        </w:rPr>
        <w:t> </w:t>
      </w:r>
      <w:r>
        <w:rPr>
          <w:color w:val="231F20"/>
        </w:rPr>
        <w:t>hai,</w:t>
      </w:r>
      <w:r>
        <w:rPr>
          <w:color w:val="231F20"/>
          <w:spacing w:val="-9"/>
        </w:rPr>
        <w:t> </w:t>
      </w:r>
      <w:r>
        <w:rPr>
          <w:color w:val="231F20"/>
        </w:rPr>
        <w:t>cùng</w:t>
      </w:r>
      <w:r>
        <w:rPr>
          <w:color w:val="231F20"/>
          <w:spacing w:val="-8"/>
        </w:rPr>
        <w:t> </w:t>
      </w:r>
      <w:r>
        <w:rPr>
          <w:color w:val="231F20"/>
        </w:rPr>
        <w:t>sắc</w:t>
      </w:r>
      <w:r>
        <w:rPr>
          <w:color w:val="231F20"/>
          <w:spacing w:val="-9"/>
        </w:rPr>
        <w:t> </w:t>
      </w:r>
      <w:r>
        <w:rPr>
          <w:color w:val="231F20"/>
        </w:rPr>
        <w:t>của</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sinh</w:t>
      </w:r>
      <w:r>
        <w:rPr>
          <w:color w:val="231F20"/>
          <w:spacing w:val="-9"/>
        </w:rPr>
        <w:t> </w:t>
      </w:r>
      <w:r>
        <w:rPr>
          <w:color w:val="231F20"/>
        </w:rPr>
        <w:t>nhãn</w:t>
      </w:r>
      <w:r>
        <w:rPr>
          <w:color w:val="231F20"/>
          <w:spacing w:val="-8"/>
        </w:rPr>
        <w:t> </w:t>
      </w:r>
      <w:r>
        <w:rPr>
          <w:color w:val="231F20"/>
        </w:rPr>
        <w:t>thức</w:t>
      </w:r>
      <w:r>
        <w:rPr>
          <w:color w:val="231F20"/>
          <w:spacing w:val="-9"/>
        </w:rPr>
        <w:t> </w:t>
      </w:r>
      <w:r>
        <w:rPr>
          <w:color w:val="231F20"/>
        </w:rPr>
        <w:t>của</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9"/>
        </w:rPr>
        <w:t> </w:t>
      </w:r>
      <w:r>
        <w:rPr>
          <w:color w:val="231F20"/>
        </w:rPr>
        <w:t>nhất.</w:t>
      </w:r>
      <w:r>
        <w:rPr>
          <w:color w:val="231F20"/>
          <w:spacing w:val="-8"/>
        </w:rPr>
        <w:t> </w:t>
      </w:r>
      <w:r>
        <w:rPr>
          <w:color w:val="231F20"/>
        </w:rPr>
        <w:t>Khi thấy sắc của tĩnh lự thứ hai, thân nơi cõi dục kia, mắt của tĩnh lự thứ hai,</w:t>
      </w:r>
      <w:r>
        <w:rPr>
          <w:color w:val="231F20"/>
          <w:spacing w:val="-5"/>
        </w:rPr>
        <w:t> </w:t>
      </w:r>
      <w:r>
        <w:rPr>
          <w:color w:val="231F20"/>
        </w:rPr>
        <w:t>cùng</w:t>
      </w:r>
      <w:r>
        <w:rPr>
          <w:color w:val="231F20"/>
          <w:spacing w:val="-3"/>
        </w:rPr>
        <w:t> </w:t>
      </w:r>
      <w:r>
        <w:rPr>
          <w:color w:val="231F20"/>
        </w:rPr>
        <w:t>sắc</w:t>
      </w:r>
      <w:r>
        <w:rPr>
          <w:color w:val="231F20"/>
          <w:spacing w:val="-4"/>
        </w:rPr>
        <w:t> </w:t>
      </w:r>
      <w:r>
        <w:rPr>
          <w:color w:val="231F20"/>
        </w:rPr>
        <w:t>của</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4"/>
        </w:rPr>
        <w:t> </w:t>
      </w:r>
      <w:r>
        <w:rPr>
          <w:color w:val="231F20"/>
        </w:rPr>
        <w:t>hai,</w:t>
      </w:r>
      <w:r>
        <w:rPr>
          <w:color w:val="231F20"/>
          <w:spacing w:val="-4"/>
        </w:rPr>
        <w:t> </w:t>
      </w:r>
      <w:r>
        <w:rPr>
          <w:color w:val="231F20"/>
        </w:rPr>
        <w:t>sinh</w:t>
      </w:r>
      <w:r>
        <w:rPr>
          <w:color w:val="231F20"/>
          <w:spacing w:val="-4"/>
        </w:rPr>
        <w:t> </w:t>
      </w:r>
      <w:r>
        <w:rPr>
          <w:color w:val="231F20"/>
        </w:rPr>
        <w:t>nhãn</w:t>
      </w:r>
      <w:r>
        <w:rPr>
          <w:color w:val="231F20"/>
          <w:spacing w:val="-4"/>
        </w:rPr>
        <w:t> </w:t>
      </w:r>
      <w:r>
        <w:rPr>
          <w:color w:val="231F20"/>
        </w:rPr>
        <w:t>thức</w:t>
      </w:r>
      <w:r>
        <w:rPr>
          <w:color w:val="231F20"/>
          <w:spacing w:val="-3"/>
        </w:rPr>
        <w:t> </w:t>
      </w:r>
      <w:r>
        <w:rPr>
          <w:color w:val="231F20"/>
        </w:rPr>
        <w:t>của</w:t>
      </w:r>
      <w:r>
        <w:rPr>
          <w:color w:val="231F20"/>
          <w:spacing w:val="-3"/>
        </w:rPr>
        <w:t> </w:t>
      </w:r>
      <w:r>
        <w:rPr>
          <w:color w:val="231F20"/>
        </w:rPr>
        <w:t>tĩnh</w:t>
      </w:r>
      <w:r>
        <w:rPr>
          <w:color w:val="231F20"/>
          <w:spacing w:val="-4"/>
        </w:rPr>
        <w:t> </w:t>
      </w:r>
      <w:r>
        <w:rPr>
          <w:color w:val="231F20"/>
        </w:rPr>
        <w:t>lự</w:t>
      </w:r>
      <w:r>
        <w:rPr>
          <w:color w:val="231F20"/>
          <w:spacing w:val="-3"/>
        </w:rPr>
        <w:t> </w:t>
      </w:r>
      <w:r>
        <w:rPr>
          <w:color w:val="231F20"/>
        </w:rPr>
        <w:t>thứ</w:t>
      </w:r>
      <w:r>
        <w:rPr>
          <w:color w:val="231F20"/>
          <w:spacing w:val="-3"/>
        </w:rPr>
        <w:t> </w:t>
      </w:r>
      <w:r>
        <w:rPr>
          <w:color w:val="231F20"/>
        </w:rPr>
        <w:t>nhất. Tức người kia khi dùng mắt của tĩnh lự thứ ba để thấy sắc của cõi dục,</w:t>
      </w:r>
      <w:r>
        <w:rPr>
          <w:color w:val="231F20"/>
          <w:spacing w:val="-10"/>
        </w:rPr>
        <w:t> </w:t>
      </w:r>
      <w:r>
        <w:rPr>
          <w:color w:val="231F20"/>
        </w:rPr>
        <w:t>thân</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kia,</w:t>
      </w:r>
      <w:r>
        <w:rPr>
          <w:color w:val="231F20"/>
          <w:spacing w:val="-9"/>
        </w:rPr>
        <w:t> </w:t>
      </w:r>
      <w:r>
        <w:rPr>
          <w:color w:val="231F20"/>
        </w:rPr>
        <w:t>mắt</w:t>
      </w:r>
      <w:r>
        <w:rPr>
          <w:color w:val="231F20"/>
          <w:spacing w:val="-9"/>
        </w:rPr>
        <w:t> </w:t>
      </w:r>
      <w:r>
        <w:rPr>
          <w:color w:val="231F20"/>
        </w:rPr>
        <w:t>của</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sắc</w:t>
      </w:r>
      <w:r>
        <w:rPr>
          <w:color w:val="231F20"/>
          <w:spacing w:val="-9"/>
        </w:rPr>
        <w:t> </w:t>
      </w:r>
      <w:r>
        <w:rPr>
          <w:color w:val="231F20"/>
        </w:rPr>
        <w:t>của</w:t>
      </w:r>
      <w:r>
        <w:rPr>
          <w:color w:val="231F20"/>
          <w:spacing w:val="-9"/>
        </w:rPr>
        <w:t> </w:t>
      </w:r>
      <w:r>
        <w:rPr>
          <w:color w:val="231F20"/>
        </w:rPr>
        <w:t>cõi dục,</w:t>
      </w:r>
      <w:r>
        <w:rPr>
          <w:color w:val="231F20"/>
          <w:spacing w:val="-5"/>
        </w:rPr>
        <w:t> </w:t>
      </w:r>
      <w:r>
        <w:rPr>
          <w:color w:val="231F20"/>
        </w:rPr>
        <w:t>sinh</w:t>
      </w:r>
      <w:r>
        <w:rPr>
          <w:color w:val="231F20"/>
          <w:spacing w:val="-4"/>
        </w:rPr>
        <w:t> </w:t>
      </w:r>
      <w:r>
        <w:rPr>
          <w:color w:val="231F20"/>
        </w:rPr>
        <w:t>nhãn</w:t>
      </w:r>
      <w:r>
        <w:rPr>
          <w:color w:val="231F20"/>
          <w:spacing w:val="-5"/>
        </w:rPr>
        <w:t> </w:t>
      </w:r>
      <w:r>
        <w:rPr>
          <w:color w:val="231F20"/>
        </w:rPr>
        <w:t>thức</w:t>
      </w:r>
      <w:r>
        <w:rPr>
          <w:color w:val="231F20"/>
          <w:spacing w:val="-4"/>
        </w:rPr>
        <w:t> </w:t>
      </w:r>
      <w:r>
        <w:rPr>
          <w:color w:val="231F20"/>
        </w:rPr>
        <w:t>của</w:t>
      </w:r>
      <w:r>
        <w:rPr>
          <w:color w:val="231F20"/>
          <w:spacing w:val="-5"/>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nhất.</w:t>
      </w:r>
      <w:r>
        <w:rPr>
          <w:color w:val="231F20"/>
          <w:spacing w:val="-5"/>
        </w:rPr>
        <w:t> </w:t>
      </w:r>
      <w:r>
        <w:rPr>
          <w:color w:val="231F20"/>
        </w:rPr>
        <w:t>Khi</w:t>
      </w:r>
      <w:r>
        <w:rPr>
          <w:color w:val="231F20"/>
          <w:spacing w:val="-4"/>
        </w:rPr>
        <w:t> </w:t>
      </w:r>
      <w:r>
        <w:rPr>
          <w:color w:val="231F20"/>
        </w:rPr>
        <w:t>thấy</w:t>
      </w:r>
      <w:r>
        <w:rPr>
          <w:color w:val="231F20"/>
          <w:spacing w:val="-4"/>
        </w:rPr>
        <w:t> </w:t>
      </w:r>
      <w:r>
        <w:rPr>
          <w:color w:val="231F20"/>
        </w:rPr>
        <w:t>sắc</w:t>
      </w:r>
      <w:r>
        <w:rPr>
          <w:color w:val="231F20"/>
          <w:spacing w:val="-5"/>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 nhất, thân nơi cõi dục kia, mắt của tĩnh lự thứ ba, cùng sắc của tĩnh lự</w:t>
      </w:r>
      <w:r>
        <w:rPr>
          <w:color w:val="231F20"/>
          <w:spacing w:val="-10"/>
        </w:rPr>
        <w:t> </w:t>
      </w:r>
      <w:r>
        <w:rPr>
          <w:color w:val="231F20"/>
        </w:rPr>
        <w:t>thứ</w:t>
      </w:r>
      <w:r>
        <w:rPr>
          <w:color w:val="231F20"/>
          <w:spacing w:val="-9"/>
        </w:rPr>
        <w:t> </w:t>
      </w:r>
      <w:r>
        <w:rPr>
          <w:color w:val="231F20"/>
        </w:rPr>
        <w:t>nhất,</w:t>
      </w:r>
      <w:r>
        <w:rPr>
          <w:color w:val="231F20"/>
          <w:spacing w:val="-10"/>
        </w:rPr>
        <w:t> </w:t>
      </w:r>
      <w:r>
        <w:rPr>
          <w:color w:val="231F20"/>
        </w:rPr>
        <w:t>sinh</w:t>
      </w:r>
      <w:r>
        <w:rPr>
          <w:color w:val="231F20"/>
          <w:spacing w:val="-9"/>
        </w:rPr>
        <w:t> </w:t>
      </w:r>
      <w:r>
        <w:rPr>
          <w:color w:val="231F20"/>
        </w:rPr>
        <w:t>nhãn</w:t>
      </w:r>
      <w:r>
        <w:rPr>
          <w:color w:val="231F20"/>
          <w:spacing w:val="-10"/>
        </w:rPr>
        <w:t> </w:t>
      </w:r>
      <w:r>
        <w:rPr>
          <w:color w:val="231F20"/>
        </w:rPr>
        <w:t>thức</w:t>
      </w:r>
      <w:r>
        <w:rPr>
          <w:color w:val="231F20"/>
          <w:spacing w:val="-9"/>
        </w:rPr>
        <w:t> </w:t>
      </w:r>
      <w:r>
        <w:rPr>
          <w:color w:val="231F20"/>
        </w:rPr>
        <w:t>của</w:t>
      </w:r>
      <w:r>
        <w:rPr>
          <w:color w:val="231F20"/>
          <w:spacing w:val="-10"/>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nhất.</w:t>
      </w:r>
      <w:r>
        <w:rPr>
          <w:color w:val="231F20"/>
          <w:spacing w:val="-9"/>
        </w:rPr>
        <w:t> </w:t>
      </w:r>
      <w:r>
        <w:rPr>
          <w:color w:val="231F20"/>
        </w:rPr>
        <w:t>Khi</w:t>
      </w:r>
      <w:r>
        <w:rPr>
          <w:color w:val="231F20"/>
          <w:spacing w:val="-10"/>
        </w:rPr>
        <w:t> </w:t>
      </w:r>
      <w:r>
        <w:rPr>
          <w:color w:val="231F20"/>
        </w:rPr>
        <w:t>thấy</w:t>
      </w:r>
      <w:r>
        <w:rPr>
          <w:color w:val="231F20"/>
          <w:spacing w:val="-9"/>
        </w:rPr>
        <w:t> </w:t>
      </w:r>
      <w:r>
        <w:rPr>
          <w:color w:val="231F20"/>
        </w:rPr>
        <w:t>sắc</w:t>
      </w:r>
      <w:r>
        <w:rPr>
          <w:color w:val="231F20"/>
          <w:spacing w:val="-10"/>
        </w:rPr>
        <w:t> </w:t>
      </w:r>
      <w:r>
        <w:rPr>
          <w:color w:val="231F20"/>
        </w:rPr>
        <w:t>của</w:t>
      </w:r>
      <w:r>
        <w:rPr>
          <w:color w:val="231F20"/>
          <w:spacing w:val="-9"/>
        </w:rPr>
        <w:t> </w:t>
      </w:r>
      <w:r>
        <w:rPr>
          <w:color w:val="231F20"/>
        </w:rPr>
        <w:t>tĩnh lự thứ hai, thân nơi cõi dục kia, mắt của tĩnh lự thứ ba, cùng sắc của tĩnh lự thứ hai, sinh nhãn thức của tĩnh lự thứ nhất. Khi thấy sắc của tĩnh lự thứ ba, thân nơi cõi dục kia, mắt của tĩnh lự thứ ba, cùng sắc của</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6"/>
        </w:rPr>
        <w:t> </w:t>
      </w:r>
      <w:r>
        <w:rPr>
          <w:color w:val="231F20"/>
        </w:rPr>
        <w:t>ba,</w:t>
      </w:r>
      <w:r>
        <w:rPr>
          <w:color w:val="231F20"/>
          <w:spacing w:val="-7"/>
        </w:rPr>
        <w:t> </w:t>
      </w:r>
      <w:r>
        <w:rPr>
          <w:color w:val="231F20"/>
        </w:rPr>
        <w:t>sinh</w:t>
      </w:r>
      <w:r>
        <w:rPr>
          <w:color w:val="231F20"/>
          <w:spacing w:val="-8"/>
        </w:rPr>
        <w:t> </w:t>
      </w:r>
      <w:r>
        <w:rPr>
          <w:color w:val="231F20"/>
        </w:rPr>
        <w:t>nhãn</w:t>
      </w:r>
      <w:r>
        <w:rPr>
          <w:color w:val="231F20"/>
          <w:spacing w:val="-7"/>
        </w:rPr>
        <w:t> </w:t>
      </w:r>
      <w:r>
        <w:rPr>
          <w:color w:val="231F20"/>
        </w:rPr>
        <w:t>thức</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6"/>
        </w:rPr>
        <w:t> </w:t>
      </w:r>
      <w:r>
        <w:rPr>
          <w:color w:val="231F20"/>
        </w:rPr>
        <w:t>nhất.</w:t>
      </w:r>
      <w:r>
        <w:rPr>
          <w:color w:val="231F20"/>
          <w:spacing w:val="-11"/>
        </w:rPr>
        <w:t> </w:t>
      </w:r>
      <w:r>
        <w:rPr>
          <w:color w:val="231F20"/>
        </w:rPr>
        <w:t>Tức</w:t>
      </w:r>
      <w:r>
        <w:rPr>
          <w:color w:val="231F20"/>
          <w:spacing w:val="-7"/>
        </w:rPr>
        <w:t> </w:t>
      </w:r>
      <w:r>
        <w:rPr>
          <w:color w:val="231F20"/>
        </w:rPr>
        <w:t>người</w:t>
      </w:r>
      <w:r>
        <w:rPr>
          <w:color w:val="231F20"/>
          <w:spacing w:val="-7"/>
        </w:rPr>
        <w:t> </w:t>
      </w:r>
      <w:r>
        <w:rPr>
          <w:color w:val="231F20"/>
        </w:rPr>
        <w:t>kia khi dùng mắt của tĩnh lự thứ tư để thấy sắc của cõi dục, thân nơi cõi dục kia, mắt của tĩnh lự thứ tư, cùng sắc của cõi dục, sinh nhãn thức của tĩnh lự thứ nhất. Khi thấy sắc của tĩnh lự thứ nhất, thân nơi cõi dục kia, mắt của tĩnh lự thư tư, cùng sắc của tĩnh lự thứ nhất, sinh nhãn thức của tĩnh lự thứ nhất. Khi thấy sắc của tĩnh lự thứ hai, thân nơi cõi dục kia, mắt của tĩnh lự thứ tư, cùng sắc của tĩnh lự thứ hai, sinh nhãn thức của tĩnh lự thứ nhất. Khi thấy sắc của tĩnh lự thứ ba, thân nơi cõi dục kia, mắt của tĩnh lự thứ tư, cùng sắc của tĩnh lự thứ ba, sinh nhãn thức của tĩnh lự thứ nhất. Khi thấy sắc của tĩnh lự thứ tư, thân nơi cõi dục kia, mắt của tĩnh lự thứ tư, cùng sắc của tĩnh lự thứ tư, sinh nhãn thức của tĩnh lự thứ</w:t>
      </w:r>
      <w:r>
        <w:rPr>
          <w:color w:val="231F20"/>
          <w:spacing w:val="-2"/>
        </w:rPr>
        <w:t> </w:t>
      </w:r>
      <w:r>
        <w:rPr>
          <w:color w:val="231F20"/>
        </w:rPr>
        <w:t>nhất.</w:t>
      </w:r>
    </w:p>
    <w:p>
      <w:pPr>
        <w:pStyle w:val="BodyText"/>
        <w:spacing w:line="273" w:lineRule="auto" w:before="91"/>
        <w:ind w:right="106"/>
      </w:pPr>
      <w:r>
        <w:rPr>
          <w:color w:val="231F20"/>
        </w:rPr>
        <w:t>Nếu</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7"/>
        </w:rPr>
        <w:t> </w:t>
      </w:r>
      <w:r>
        <w:rPr>
          <w:color w:val="231F20"/>
        </w:rPr>
        <w:t>nhất,</w:t>
      </w:r>
      <w:r>
        <w:rPr>
          <w:color w:val="231F20"/>
          <w:spacing w:val="-6"/>
        </w:rPr>
        <w:t> </w:t>
      </w:r>
      <w:r>
        <w:rPr>
          <w:color w:val="231F20"/>
        </w:rPr>
        <w:t>khi</w:t>
      </w:r>
      <w:r>
        <w:rPr>
          <w:color w:val="231F20"/>
          <w:spacing w:val="-6"/>
        </w:rPr>
        <w:t> </w:t>
      </w:r>
      <w:r>
        <w:rPr>
          <w:color w:val="231F20"/>
        </w:rPr>
        <w:t>dùng</w:t>
      </w:r>
      <w:r>
        <w:rPr>
          <w:color w:val="231F20"/>
          <w:spacing w:val="-7"/>
        </w:rPr>
        <w:t> </w:t>
      </w:r>
      <w:r>
        <w:rPr>
          <w:color w:val="231F20"/>
        </w:rPr>
        <w:t>mắt</w:t>
      </w:r>
      <w:r>
        <w:rPr>
          <w:color w:val="231F20"/>
          <w:spacing w:val="-6"/>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 để</w:t>
      </w:r>
      <w:r>
        <w:rPr>
          <w:color w:val="231F20"/>
          <w:spacing w:val="-6"/>
        </w:rPr>
        <w:t> </w:t>
      </w:r>
      <w:r>
        <w:rPr>
          <w:color w:val="231F20"/>
        </w:rPr>
        <w:t>thấy</w:t>
      </w:r>
      <w:r>
        <w:rPr>
          <w:color w:val="231F20"/>
          <w:spacing w:val="-4"/>
        </w:rPr>
        <w:t> </w:t>
      </w:r>
      <w:r>
        <w:rPr>
          <w:color w:val="231F20"/>
        </w:rPr>
        <w:t>sắc</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thân</w:t>
      </w:r>
      <w:r>
        <w:rPr>
          <w:color w:val="231F20"/>
          <w:spacing w:val="-5"/>
        </w:rPr>
        <w:t> </w:t>
      </w:r>
      <w:r>
        <w:rPr>
          <w:color w:val="231F20"/>
        </w:rPr>
        <w:t>của</w:t>
      </w:r>
      <w:r>
        <w:rPr>
          <w:color w:val="231F20"/>
          <w:spacing w:val="-5"/>
        </w:rPr>
        <w:t> </w:t>
      </w:r>
      <w:r>
        <w:rPr>
          <w:color w:val="231F20"/>
        </w:rPr>
        <w:t>tĩnh</w:t>
      </w:r>
      <w:r>
        <w:rPr>
          <w:color w:val="231F20"/>
          <w:spacing w:val="-6"/>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kia,</w:t>
      </w:r>
      <w:r>
        <w:rPr>
          <w:color w:val="231F20"/>
          <w:spacing w:val="-5"/>
        </w:rPr>
        <w:t> </w:t>
      </w:r>
      <w:r>
        <w:rPr>
          <w:color w:val="231F20"/>
        </w:rPr>
        <w:t>mắt</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 thứ</w:t>
      </w:r>
      <w:r>
        <w:rPr>
          <w:color w:val="231F20"/>
          <w:spacing w:val="8"/>
        </w:rPr>
        <w:t> </w:t>
      </w:r>
      <w:r>
        <w:rPr>
          <w:color w:val="231F20"/>
        </w:rPr>
        <w:t>nhất,</w:t>
      </w:r>
      <w:r>
        <w:rPr>
          <w:color w:val="231F20"/>
          <w:spacing w:val="9"/>
        </w:rPr>
        <w:t> </w:t>
      </w:r>
      <w:r>
        <w:rPr>
          <w:color w:val="231F20"/>
        </w:rPr>
        <w:t>cùng</w:t>
      </w:r>
      <w:r>
        <w:rPr>
          <w:color w:val="231F20"/>
          <w:spacing w:val="8"/>
        </w:rPr>
        <w:t> </w:t>
      </w:r>
      <w:r>
        <w:rPr>
          <w:color w:val="231F20"/>
        </w:rPr>
        <w:t>sắc</w:t>
      </w:r>
      <w:r>
        <w:rPr>
          <w:color w:val="231F20"/>
          <w:spacing w:val="9"/>
        </w:rPr>
        <w:t> </w:t>
      </w:r>
      <w:r>
        <w:rPr>
          <w:color w:val="231F20"/>
        </w:rPr>
        <w:t>của</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sinh</w:t>
      </w:r>
      <w:r>
        <w:rPr>
          <w:color w:val="231F20"/>
          <w:spacing w:val="9"/>
        </w:rPr>
        <w:t> </w:t>
      </w:r>
      <w:r>
        <w:rPr>
          <w:color w:val="231F20"/>
        </w:rPr>
        <w:t>nhãn</w:t>
      </w:r>
      <w:r>
        <w:rPr>
          <w:color w:val="231F20"/>
          <w:spacing w:val="8"/>
        </w:rPr>
        <w:t> </w:t>
      </w:r>
      <w:r>
        <w:rPr>
          <w:color w:val="231F20"/>
        </w:rPr>
        <w:t>thức</w:t>
      </w:r>
      <w:r>
        <w:rPr>
          <w:color w:val="231F20"/>
          <w:spacing w:val="9"/>
        </w:rPr>
        <w:t> </w:t>
      </w:r>
      <w:r>
        <w:rPr>
          <w:color w:val="231F20"/>
        </w:rPr>
        <w:t>của</w:t>
      </w:r>
      <w:r>
        <w:rPr>
          <w:color w:val="231F20"/>
          <w:spacing w:val="9"/>
        </w:rPr>
        <w:t> </w:t>
      </w:r>
      <w:r>
        <w:rPr>
          <w:color w:val="231F20"/>
        </w:rPr>
        <w:t>tĩnh</w:t>
      </w:r>
      <w:r>
        <w:rPr>
          <w:color w:val="231F20"/>
          <w:spacing w:val="8"/>
        </w:rPr>
        <w:t> </w:t>
      </w:r>
      <w:r>
        <w:rPr>
          <w:color w:val="231F20"/>
        </w:rPr>
        <w:t>lự</w:t>
      </w:r>
      <w:r>
        <w:rPr>
          <w:color w:val="231F20"/>
          <w:spacing w:val="9"/>
        </w:rPr>
        <w:t> </w:t>
      </w:r>
      <w:r>
        <w:rPr>
          <w:color w:val="231F20"/>
        </w:rPr>
        <w:t>thứ</w:t>
      </w:r>
      <w:r>
        <w:rPr>
          <w:color w:val="231F20"/>
          <w:spacing w:val="9"/>
        </w:rPr>
        <w:t> </w:t>
      </w:r>
      <w:r>
        <w:rPr>
          <w:color w:val="231F20"/>
        </w:rPr>
        <w:t>nhất.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Tức người kia dùng mắt của tĩnh lự thứ hai để thấy sắc của cõi dục, thân</w:t>
      </w:r>
      <w:r>
        <w:rPr>
          <w:color w:val="231F20"/>
          <w:spacing w:val="-12"/>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kia,</w:t>
      </w:r>
      <w:r>
        <w:rPr>
          <w:color w:val="231F20"/>
          <w:spacing w:val="-11"/>
        </w:rPr>
        <w:t> </w:t>
      </w:r>
      <w:r>
        <w:rPr>
          <w:color w:val="231F20"/>
        </w:rPr>
        <w:t>mắt</w:t>
      </w:r>
      <w:r>
        <w:rPr>
          <w:color w:val="231F20"/>
          <w:spacing w:val="-11"/>
        </w:rPr>
        <w:t> </w:t>
      </w:r>
      <w:r>
        <w:rPr>
          <w:color w:val="231F20"/>
        </w:rPr>
        <w:t>của</w:t>
      </w:r>
      <w:r>
        <w:rPr>
          <w:color w:val="231F20"/>
          <w:spacing w:val="-12"/>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hai,</w:t>
      </w:r>
      <w:r>
        <w:rPr>
          <w:color w:val="231F20"/>
          <w:spacing w:val="-11"/>
        </w:rPr>
        <w:t> </w:t>
      </w:r>
      <w:r>
        <w:rPr>
          <w:color w:val="231F20"/>
        </w:rPr>
        <w:t>cùng</w:t>
      </w:r>
      <w:r>
        <w:rPr>
          <w:color w:val="231F20"/>
          <w:spacing w:val="-11"/>
        </w:rPr>
        <w:t> </w:t>
      </w:r>
      <w:r>
        <w:rPr>
          <w:color w:val="231F20"/>
        </w:rPr>
        <w:t>sắc</w:t>
      </w:r>
      <w:r>
        <w:rPr>
          <w:color w:val="231F20"/>
          <w:spacing w:val="-11"/>
        </w:rPr>
        <w:t> </w:t>
      </w:r>
      <w:r>
        <w:rPr>
          <w:color w:val="231F20"/>
        </w:rPr>
        <w:t>của</w:t>
      </w:r>
      <w:r>
        <w:rPr>
          <w:color w:val="231F20"/>
          <w:spacing w:val="-11"/>
        </w:rPr>
        <w:t> </w:t>
      </w:r>
      <w:r>
        <w:rPr>
          <w:color w:val="231F20"/>
        </w:rPr>
        <w:t>cõi dục,</w:t>
      </w:r>
      <w:r>
        <w:rPr>
          <w:color w:val="231F20"/>
          <w:spacing w:val="-5"/>
        </w:rPr>
        <w:t> </w:t>
      </w:r>
      <w:r>
        <w:rPr>
          <w:color w:val="231F20"/>
        </w:rPr>
        <w:t>sinh</w:t>
      </w:r>
      <w:r>
        <w:rPr>
          <w:color w:val="231F20"/>
          <w:spacing w:val="-4"/>
        </w:rPr>
        <w:t> </w:t>
      </w:r>
      <w:r>
        <w:rPr>
          <w:color w:val="231F20"/>
        </w:rPr>
        <w:t>nhãn</w:t>
      </w:r>
      <w:r>
        <w:rPr>
          <w:color w:val="231F20"/>
          <w:spacing w:val="-5"/>
        </w:rPr>
        <w:t> </w:t>
      </w:r>
      <w:r>
        <w:rPr>
          <w:color w:val="231F20"/>
        </w:rPr>
        <w:t>thức</w:t>
      </w:r>
      <w:r>
        <w:rPr>
          <w:color w:val="231F20"/>
          <w:spacing w:val="-4"/>
        </w:rPr>
        <w:t> </w:t>
      </w:r>
      <w:r>
        <w:rPr>
          <w:color w:val="231F20"/>
        </w:rPr>
        <w:t>của</w:t>
      </w:r>
      <w:r>
        <w:rPr>
          <w:color w:val="231F20"/>
          <w:spacing w:val="-5"/>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nhất.</w:t>
      </w:r>
      <w:r>
        <w:rPr>
          <w:color w:val="231F20"/>
          <w:spacing w:val="-5"/>
        </w:rPr>
        <w:t> </w:t>
      </w:r>
      <w:r>
        <w:rPr>
          <w:color w:val="231F20"/>
        </w:rPr>
        <w:t>Khi</w:t>
      </w:r>
      <w:r>
        <w:rPr>
          <w:color w:val="231F20"/>
          <w:spacing w:val="-4"/>
        </w:rPr>
        <w:t> </w:t>
      </w:r>
      <w:r>
        <w:rPr>
          <w:color w:val="231F20"/>
        </w:rPr>
        <w:t>thấy</w:t>
      </w:r>
      <w:r>
        <w:rPr>
          <w:color w:val="231F20"/>
          <w:spacing w:val="-4"/>
        </w:rPr>
        <w:t> </w:t>
      </w:r>
      <w:r>
        <w:rPr>
          <w:color w:val="231F20"/>
        </w:rPr>
        <w:t>sắc</w:t>
      </w:r>
      <w:r>
        <w:rPr>
          <w:color w:val="231F20"/>
          <w:spacing w:val="-5"/>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 nhất, thân của tĩnh lự thứ nhất kia, mắt của tĩnh lự thứ hai, cùng sắc của</w:t>
      </w:r>
      <w:r>
        <w:rPr>
          <w:color w:val="231F20"/>
          <w:spacing w:val="-10"/>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sinh</w:t>
      </w:r>
      <w:r>
        <w:rPr>
          <w:color w:val="231F20"/>
          <w:spacing w:val="-10"/>
        </w:rPr>
        <w:t> </w:t>
      </w:r>
      <w:r>
        <w:rPr>
          <w:color w:val="231F20"/>
        </w:rPr>
        <w:t>nhãn</w:t>
      </w:r>
      <w:r>
        <w:rPr>
          <w:color w:val="231F20"/>
          <w:spacing w:val="-9"/>
        </w:rPr>
        <w:t> </w:t>
      </w:r>
      <w:r>
        <w:rPr>
          <w:color w:val="231F20"/>
        </w:rPr>
        <w:t>thức</w:t>
      </w:r>
      <w:r>
        <w:rPr>
          <w:color w:val="231F20"/>
          <w:spacing w:val="-10"/>
        </w:rPr>
        <w:t> </w:t>
      </w:r>
      <w:r>
        <w:rPr>
          <w:color w:val="231F20"/>
        </w:rPr>
        <w:t>của</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Khi</w:t>
      </w:r>
      <w:r>
        <w:rPr>
          <w:color w:val="231F20"/>
          <w:spacing w:val="-10"/>
        </w:rPr>
        <w:t> </w:t>
      </w:r>
      <w:r>
        <w:rPr>
          <w:color w:val="231F20"/>
        </w:rPr>
        <w:t>thấy</w:t>
      </w:r>
      <w:r>
        <w:rPr>
          <w:color w:val="231F20"/>
          <w:spacing w:val="-9"/>
        </w:rPr>
        <w:t> </w:t>
      </w:r>
      <w:r>
        <w:rPr>
          <w:color w:val="231F20"/>
        </w:rPr>
        <w:t>sắc của tĩnh lự thứ hai, thân của tĩnh lự thứ nhất kia, mắt của tĩnh lự thứ hai,</w:t>
      </w:r>
      <w:r>
        <w:rPr>
          <w:color w:val="231F20"/>
          <w:spacing w:val="-5"/>
        </w:rPr>
        <w:t> </w:t>
      </w:r>
      <w:r>
        <w:rPr>
          <w:color w:val="231F20"/>
        </w:rPr>
        <w:t>cùng</w:t>
      </w:r>
      <w:r>
        <w:rPr>
          <w:color w:val="231F20"/>
          <w:spacing w:val="-3"/>
        </w:rPr>
        <w:t> </w:t>
      </w:r>
      <w:r>
        <w:rPr>
          <w:color w:val="231F20"/>
        </w:rPr>
        <w:t>sắc</w:t>
      </w:r>
      <w:r>
        <w:rPr>
          <w:color w:val="231F20"/>
          <w:spacing w:val="-4"/>
        </w:rPr>
        <w:t> </w:t>
      </w:r>
      <w:r>
        <w:rPr>
          <w:color w:val="231F20"/>
        </w:rPr>
        <w:t>của</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4"/>
        </w:rPr>
        <w:t> </w:t>
      </w:r>
      <w:r>
        <w:rPr>
          <w:color w:val="231F20"/>
        </w:rPr>
        <w:t>hai,</w:t>
      </w:r>
      <w:r>
        <w:rPr>
          <w:color w:val="231F20"/>
          <w:spacing w:val="-4"/>
        </w:rPr>
        <w:t> </w:t>
      </w:r>
      <w:r>
        <w:rPr>
          <w:color w:val="231F20"/>
        </w:rPr>
        <w:t>sinh</w:t>
      </w:r>
      <w:r>
        <w:rPr>
          <w:color w:val="231F20"/>
          <w:spacing w:val="-4"/>
        </w:rPr>
        <w:t> </w:t>
      </w:r>
      <w:r>
        <w:rPr>
          <w:color w:val="231F20"/>
        </w:rPr>
        <w:t>nhãn</w:t>
      </w:r>
      <w:r>
        <w:rPr>
          <w:color w:val="231F20"/>
          <w:spacing w:val="-4"/>
        </w:rPr>
        <w:t> </w:t>
      </w:r>
      <w:r>
        <w:rPr>
          <w:color w:val="231F20"/>
        </w:rPr>
        <w:t>thức</w:t>
      </w:r>
      <w:r>
        <w:rPr>
          <w:color w:val="231F20"/>
          <w:spacing w:val="-3"/>
        </w:rPr>
        <w:t> </w:t>
      </w:r>
      <w:r>
        <w:rPr>
          <w:color w:val="231F20"/>
        </w:rPr>
        <w:t>của</w:t>
      </w:r>
      <w:r>
        <w:rPr>
          <w:color w:val="231F20"/>
          <w:spacing w:val="-3"/>
        </w:rPr>
        <w:t> </w:t>
      </w:r>
      <w:r>
        <w:rPr>
          <w:color w:val="231F20"/>
        </w:rPr>
        <w:t>tĩnh</w:t>
      </w:r>
      <w:r>
        <w:rPr>
          <w:color w:val="231F20"/>
          <w:spacing w:val="-4"/>
        </w:rPr>
        <w:t> </w:t>
      </w:r>
      <w:r>
        <w:rPr>
          <w:color w:val="231F20"/>
        </w:rPr>
        <w:t>lự</w:t>
      </w:r>
      <w:r>
        <w:rPr>
          <w:color w:val="231F20"/>
          <w:spacing w:val="-3"/>
        </w:rPr>
        <w:t> </w:t>
      </w:r>
      <w:r>
        <w:rPr>
          <w:color w:val="231F20"/>
        </w:rPr>
        <w:t>thứ</w:t>
      </w:r>
      <w:r>
        <w:rPr>
          <w:color w:val="231F20"/>
          <w:spacing w:val="-3"/>
        </w:rPr>
        <w:t> </w:t>
      </w:r>
      <w:r>
        <w:rPr>
          <w:color w:val="231F20"/>
        </w:rPr>
        <w:t>nhất. Tức người kia dùng mắt của tĩnh lự thứ ba để thấy sắc của cõi dục, thân</w:t>
      </w:r>
      <w:r>
        <w:rPr>
          <w:color w:val="231F20"/>
          <w:spacing w:val="-7"/>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kia,</w:t>
      </w:r>
      <w:r>
        <w:rPr>
          <w:color w:val="231F20"/>
          <w:spacing w:val="-6"/>
        </w:rPr>
        <w:t> </w:t>
      </w:r>
      <w:r>
        <w:rPr>
          <w:color w:val="231F20"/>
        </w:rPr>
        <w:t>mắt</w:t>
      </w:r>
      <w:r>
        <w:rPr>
          <w:color w:val="231F20"/>
          <w:spacing w:val="-6"/>
        </w:rPr>
        <w:t> </w:t>
      </w:r>
      <w:r>
        <w:rPr>
          <w:color w:val="231F20"/>
        </w:rPr>
        <w:t>của</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cùng</w:t>
      </w:r>
      <w:r>
        <w:rPr>
          <w:color w:val="231F20"/>
          <w:spacing w:val="-6"/>
        </w:rPr>
        <w:t> </w:t>
      </w:r>
      <w:r>
        <w:rPr>
          <w:color w:val="231F20"/>
        </w:rPr>
        <w:t>sắc</w:t>
      </w:r>
      <w:r>
        <w:rPr>
          <w:color w:val="231F20"/>
          <w:spacing w:val="-6"/>
        </w:rPr>
        <w:t> </w:t>
      </w:r>
      <w:r>
        <w:rPr>
          <w:color w:val="231F20"/>
        </w:rPr>
        <w:t>của</w:t>
      </w:r>
      <w:r>
        <w:rPr>
          <w:color w:val="231F20"/>
          <w:spacing w:val="-6"/>
        </w:rPr>
        <w:t> </w:t>
      </w:r>
      <w:r>
        <w:rPr>
          <w:color w:val="231F20"/>
        </w:rPr>
        <w:t>cõi dục sinh nhãn thức của tĩnh lự thứ nhất. Khi thấy sắc của tĩnh lự thứ nhất, thân nơi cõi dục kia, mắt của tĩnh lự thứ ba, cùng sắc của tĩnh lự</w:t>
      </w:r>
      <w:r>
        <w:rPr>
          <w:color w:val="231F20"/>
          <w:spacing w:val="-10"/>
        </w:rPr>
        <w:t> </w:t>
      </w:r>
      <w:r>
        <w:rPr>
          <w:color w:val="231F20"/>
        </w:rPr>
        <w:t>thứ</w:t>
      </w:r>
      <w:r>
        <w:rPr>
          <w:color w:val="231F20"/>
          <w:spacing w:val="-9"/>
        </w:rPr>
        <w:t> </w:t>
      </w:r>
      <w:r>
        <w:rPr>
          <w:color w:val="231F20"/>
        </w:rPr>
        <w:t>nhất,</w:t>
      </w:r>
      <w:r>
        <w:rPr>
          <w:color w:val="231F20"/>
          <w:spacing w:val="-10"/>
        </w:rPr>
        <w:t> </w:t>
      </w:r>
      <w:r>
        <w:rPr>
          <w:color w:val="231F20"/>
        </w:rPr>
        <w:t>sinh</w:t>
      </w:r>
      <w:r>
        <w:rPr>
          <w:color w:val="231F20"/>
          <w:spacing w:val="-9"/>
        </w:rPr>
        <w:t> </w:t>
      </w:r>
      <w:r>
        <w:rPr>
          <w:color w:val="231F20"/>
        </w:rPr>
        <w:t>nhãn</w:t>
      </w:r>
      <w:r>
        <w:rPr>
          <w:color w:val="231F20"/>
          <w:spacing w:val="-10"/>
        </w:rPr>
        <w:t> </w:t>
      </w:r>
      <w:r>
        <w:rPr>
          <w:color w:val="231F20"/>
        </w:rPr>
        <w:t>thức</w:t>
      </w:r>
      <w:r>
        <w:rPr>
          <w:color w:val="231F20"/>
          <w:spacing w:val="-9"/>
        </w:rPr>
        <w:t> </w:t>
      </w:r>
      <w:r>
        <w:rPr>
          <w:color w:val="231F20"/>
        </w:rPr>
        <w:t>của</w:t>
      </w:r>
      <w:r>
        <w:rPr>
          <w:color w:val="231F20"/>
          <w:spacing w:val="-10"/>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nhất.</w:t>
      </w:r>
      <w:r>
        <w:rPr>
          <w:color w:val="231F20"/>
          <w:spacing w:val="-9"/>
        </w:rPr>
        <w:t> </w:t>
      </w:r>
      <w:r>
        <w:rPr>
          <w:color w:val="231F20"/>
        </w:rPr>
        <w:t>Khi</w:t>
      </w:r>
      <w:r>
        <w:rPr>
          <w:color w:val="231F20"/>
          <w:spacing w:val="-10"/>
        </w:rPr>
        <w:t> </w:t>
      </w:r>
      <w:r>
        <w:rPr>
          <w:color w:val="231F20"/>
        </w:rPr>
        <w:t>thấy</w:t>
      </w:r>
      <w:r>
        <w:rPr>
          <w:color w:val="231F20"/>
          <w:spacing w:val="-9"/>
        </w:rPr>
        <w:t> </w:t>
      </w:r>
      <w:r>
        <w:rPr>
          <w:color w:val="231F20"/>
        </w:rPr>
        <w:t>sắc</w:t>
      </w:r>
      <w:r>
        <w:rPr>
          <w:color w:val="231F20"/>
          <w:spacing w:val="-10"/>
        </w:rPr>
        <w:t> </w:t>
      </w:r>
      <w:r>
        <w:rPr>
          <w:color w:val="231F20"/>
        </w:rPr>
        <w:t>của</w:t>
      </w:r>
      <w:r>
        <w:rPr>
          <w:color w:val="231F20"/>
          <w:spacing w:val="-9"/>
        </w:rPr>
        <w:t> </w:t>
      </w:r>
      <w:r>
        <w:rPr>
          <w:color w:val="231F20"/>
        </w:rPr>
        <w:t>tĩnh lự</w:t>
      </w:r>
      <w:r>
        <w:rPr>
          <w:color w:val="231F20"/>
          <w:spacing w:val="-8"/>
        </w:rPr>
        <w:t> </w:t>
      </w:r>
      <w:r>
        <w:rPr>
          <w:color w:val="231F20"/>
        </w:rPr>
        <w:t>thứ</w:t>
      </w:r>
      <w:r>
        <w:rPr>
          <w:color w:val="231F20"/>
          <w:spacing w:val="-7"/>
        </w:rPr>
        <w:t> </w:t>
      </w:r>
      <w:r>
        <w:rPr>
          <w:color w:val="231F20"/>
        </w:rPr>
        <w:t>nhất,</w:t>
      </w:r>
      <w:r>
        <w:rPr>
          <w:color w:val="231F20"/>
          <w:spacing w:val="-7"/>
        </w:rPr>
        <w:t> </w:t>
      </w:r>
      <w:r>
        <w:rPr>
          <w:color w:val="231F20"/>
        </w:rPr>
        <w:t>thân</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kia,</w:t>
      </w:r>
      <w:r>
        <w:rPr>
          <w:color w:val="231F20"/>
          <w:spacing w:val="-7"/>
        </w:rPr>
        <w:t> </w:t>
      </w:r>
      <w:r>
        <w:rPr>
          <w:color w:val="231F20"/>
        </w:rPr>
        <w:t>mắt</w:t>
      </w:r>
      <w:r>
        <w:rPr>
          <w:color w:val="231F20"/>
          <w:spacing w:val="-8"/>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cùng</w:t>
      </w:r>
      <w:r>
        <w:rPr>
          <w:color w:val="231F20"/>
          <w:spacing w:val="-7"/>
        </w:rPr>
        <w:t> </w:t>
      </w:r>
      <w:r>
        <w:rPr>
          <w:color w:val="231F20"/>
        </w:rPr>
        <w:t>sắc</w:t>
      </w:r>
      <w:r>
        <w:rPr>
          <w:color w:val="231F20"/>
          <w:spacing w:val="-7"/>
        </w:rPr>
        <w:t> </w:t>
      </w:r>
      <w:r>
        <w:rPr>
          <w:color w:val="231F20"/>
        </w:rPr>
        <w:t>của tĩnh</w:t>
      </w:r>
      <w:r>
        <w:rPr>
          <w:color w:val="231F20"/>
          <w:spacing w:val="-10"/>
        </w:rPr>
        <w:t> </w:t>
      </w:r>
      <w:r>
        <w:rPr>
          <w:color w:val="231F20"/>
        </w:rPr>
        <w:t>lự</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sinh</w:t>
      </w:r>
      <w:r>
        <w:rPr>
          <w:color w:val="231F20"/>
          <w:spacing w:val="-10"/>
        </w:rPr>
        <w:t> </w:t>
      </w:r>
      <w:r>
        <w:rPr>
          <w:color w:val="231F20"/>
        </w:rPr>
        <w:t>nhãn</w:t>
      </w:r>
      <w:r>
        <w:rPr>
          <w:color w:val="231F20"/>
          <w:spacing w:val="-9"/>
        </w:rPr>
        <w:t> </w:t>
      </w:r>
      <w:r>
        <w:rPr>
          <w:color w:val="231F20"/>
        </w:rPr>
        <w:t>thức</w:t>
      </w:r>
      <w:r>
        <w:rPr>
          <w:color w:val="231F20"/>
          <w:spacing w:val="-10"/>
        </w:rPr>
        <w:t> </w:t>
      </w:r>
      <w:r>
        <w:rPr>
          <w:color w:val="231F20"/>
        </w:rPr>
        <w:t>của</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10"/>
        </w:rPr>
        <w:t> </w:t>
      </w:r>
      <w:r>
        <w:rPr>
          <w:color w:val="231F20"/>
        </w:rPr>
        <w:t>Khi</w:t>
      </w:r>
      <w:r>
        <w:rPr>
          <w:color w:val="231F20"/>
          <w:spacing w:val="-9"/>
        </w:rPr>
        <w:t> </w:t>
      </w:r>
      <w:r>
        <w:rPr>
          <w:color w:val="231F20"/>
        </w:rPr>
        <w:t>thấy</w:t>
      </w:r>
      <w:r>
        <w:rPr>
          <w:color w:val="231F20"/>
          <w:spacing w:val="-10"/>
        </w:rPr>
        <w:t> </w:t>
      </w:r>
      <w:r>
        <w:rPr>
          <w:color w:val="231F20"/>
        </w:rPr>
        <w:t>sắc</w:t>
      </w:r>
      <w:r>
        <w:rPr>
          <w:color w:val="231F20"/>
          <w:spacing w:val="-9"/>
        </w:rPr>
        <w:t> </w:t>
      </w:r>
      <w:r>
        <w:rPr>
          <w:color w:val="231F20"/>
        </w:rPr>
        <w:t>của tĩnh lự thứ hai, thân của tĩnh lự thứ nhất kia, mắt của tĩnh lự thứ </w:t>
      </w:r>
      <w:r>
        <w:rPr>
          <w:color w:val="231F20"/>
          <w:spacing w:val="-5"/>
        </w:rPr>
        <w:t>ba, </w:t>
      </w:r>
      <w:r>
        <w:rPr>
          <w:color w:val="231F20"/>
        </w:rPr>
        <w:t>cùng</w:t>
      </w:r>
      <w:r>
        <w:rPr>
          <w:color w:val="231F20"/>
          <w:spacing w:val="-5"/>
        </w:rPr>
        <w:t> </w:t>
      </w:r>
      <w:r>
        <w:rPr>
          <w:color w:val="231F20"/>
        </w:rPr>
        <w:t>sắc</w:t>
      </w:r>
      <w:r>
        <w:rPr>
          <w:color w:val="231F20"/>
          <w:spacing w:val="-5"/>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hai,</w:t>
      </w:r>
      <w:r>
        <w:rPr>
          <w:color w:val="231F20"/>
          <w:spacing w:val="-4"/>
        </w:rPr>
        <w:t> </w:t>
      </w:r>
      <w:r>
        <w:rPr>
          <w:color w:val="231F20"/>
        </w:rPr>
        <w:t>sinh</w:t>
      </w:r>
      <w:r>
        <w:rPr>
          <w:color w:val="231F20"/>
          <w:spacing w:val="-5"/>
        </w:rPr>
        <w:t> </w:t>
      </w:r>
      <w:r>
        <w:rPr>
          <w:color w:val="231F20"/>
        </w:rPr>
        <w:t>nhãn</w:t>
      </w:r>
      <w:r>
        <w:rPr>
          <w:color w:val="231F20"/>
          <w:spacing w:val="-4"/>
        </w:rPr>
        <w:t> </w:t>
      </w:r>
      <w:r>
        <w:rPr>
          <w:color w:val="231F20"/>
        </w:rPr>
        <w:t>thức</w:t>
      </w:r>
      <w:r>
        <w:rPr>
          <w:color w:val="231F20"/>
          <w:spacing w:val="-5"/>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Khi thấy</w:t>
      </w:r>
      <w:r>
        <w:rPr>
          <w:color w:val="231F20"/>
          <w:spacing w:val="-9"/>
        </w:rPr>
        <w:t> </w:t>
      </w:r>
      <w:r>
        <w:rPr>
          <w:color w:val="231F20"/>
        </w:rPr>
        <w:t>sắc</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thân</w:t>
      </w:r>
      <w:r>
        <w:rPr>
          <w:color w:val="231F20"/>
          <w:spacing w:val="-8"/>
        </w:rPr>
        <w:t> </w:t>
      </w:r>
      <w:r>
        <w:rPr>
          <w:color w:val="231F20"/>
        </w:rPr>
        <w:t>của</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kia,</w:t>
      </w:r>
      <w:r>
        <w:rPr>
          <w:color w:val="231F20"/>
          <w:spacing w:val="-8"/>
        </w:rPr>
        <w:t> </w:t>
      </w:r>
      <w:r>
        <w:rPr>
          <w:color w:val="231F20"/>
        </w:rPr>
        <w:t>mắt</w:t>
      </w:r>
      <w:r>
        <w:rPr>
          <w:color w:val="231F20"/>
          <w:spacing w:val="-8"/>
        </w:rPr>
        <w:t> </w:t>
      </w:r>
      <w:r>
        <w:rPr>
          <w:color w:val="231F20"/>
        </w:rPr>
        <w:t>của</w:t>
      </w:r>
      <w:r>
        <w:rPr>
          <w:color w:val="231F20"/>
          <w:spacing w:val="-8"/>
        </w:rPr>
        <w:t> </w:t>
      </w:r>
      <w:r>
        <w:rPr>
          <w:color w:val="231F20"/>
        </w:rPr>
        <w:t>tĩnh lự thứ ba, cùng sắc của tĩnh lự thứ ba, sinh nhãn thức của tĩnh lự thứ nhất. Tức người kia khi dùng mắt của tĩnh lự thứ tư để thấy sắc của cõi</w:t>
      </w:r>
      <w:r>
        <w:rPr>
          <w:color w:val="231F20"/>
          <w:spacing w:val="-9"/>
        </w:rPr>
        <w:t> </w:t>
      </w:r>
      <w:r>
        <w:rPr>
          <w:color w:val="231F20"/>
        </w:rPr>
        <w:t>dục,</w:t>
      </w:r>
      <w:r>
        <w:rPr>
          <w:color w:val="231F20"/>
          <w:spacing w:val="-8"/>
        </w:rPr>
        <w:t> </w:t>
      </w:r>
      <w:r>
        <w:rPr>
          <w:color w:val="231F20"/>
        </w:rPr>
        <w:t>thân</w:t>
      </w:r>
      <w:r>
        <w:rPr>
          <w:color w:val="231F20"/>
          <w:spacing w:val="-8"/>
        </w:rPr>
        <w:t> </w:t>
      </w:r>
      <w:r>
        <w:rPr>
          <w:color w:val="231F20"/>
        </w:rPr>
        <w:t>nơi</w:t>
      </w:r>
      <w:r>
        <w:rPr>
          <w:color w:val="231F20"/>
          <w:spacing w:val="-8"/>
        </w:rPr>
        <w:t> </w:t>
      </w:r>
      <w:r>
        <w:rPr>
          <w:color w:val="231F20"/>
        </w:rPr>
        <w:t>tĩnh</w:t>
      </w:r>
      <w:r>
        <w:rPr>
          <w:color w:val="231F20"/>
          <w:spacing w:val="-8"/>
        </w:rPr>
        <w:t> </w:t>
      </w:r>
      <w:r>
        <w:rPr>
          <w:color w:val="231F20"/>
        </w:rPr>
        <w:t>lự</w:t>
      </w:r>
      <w:r>
        <w:rPr>
          <w:color w:val="231F20"/>
          <w:spacing w:val="-9"/>
        </w:rPr>
        <w:t> </w:t>
      </w:r>
      <w:r>
        <w:rPr>
          <w:color w:val="231F20"/>
        </w:rPr>
        <w:t>thứ</w:t>
      </w:r>
      <w:r>
        <w:rPr>
          <w:color w:val="231F20"/>
          <w:spacing w:val="-8"/>
        </w:rPr>
        <w:t> </w:t>
      </w:r>
      <w:r>
        <w:rPr>
          <w:color w:val="231F20"/>
        </w:rPr>
        <w:t>nhất</w:t>
      </w:r>
      <w:r>
        <w:rPr>
          <w:color w:val="231F20"/>
          <w:spacing w:val="-8"/>
        </w:rPr>
        <w:t> </w:t>
      </w:r>
      <w:r>
        <w:rPr>
          <w:color w:val="231F20"/>
        </w:rPr>
        <w:t>kia,</w:t>
      </w:r>
      <w:r>
        <w:rPr>
          <w:color w:val="231F20"/>
          <w:spacing w:val="-8"/>
        </w:rPr>
        <w:t> </w:t>
      </w:r>
      <w:r>
        <w:rPr>
          <w:color w:val="231F20"/>
        </w:rPr>
        <w:t>mắt</w:t>
      </w:r>
      <w:r>
        <w:rPr>
          <w:color w:val="231F20"/>
          <w:spacing w:val="-8"/>
        </w:rPr>
        <w:t> </w:t>
      </w:r>
      <w:r>
        <w:rPr>
          <w:color w:val="231F20"/>
        </w:rPr>
        <w:t>của</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cùng</w:t>
      </w:r>
      <w:r>
        <w:rPr>
          <w:color w:val="231F20"/>
          <w:spacing w:val="-8"/>
        </w:rPr>
        <w:t> </w:t>
      </w:r>
      <w:r>
        <w:rPr>
          <w:color w:val="231F20"/>
        </w:rPr>
        <w:t>sắc của</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sinh</w:t>
      </w:r>
      <w:r>
        <w:rPr>
          <w:color w:val="231F20"/>
          <w:spacing w:val="-12"/>
        </w:rPr>
        <w:t> </w:t>
      </w:r>
      <w:r>
        <w:rPr>
          <w:color w:val="231F20"/>
        </w:rPr>
        <w:t>nhãn</w:t>
      </w:r>
      <w:r>
        <w:rPr>
          <w:color w:val="231F20"/>
          <w:spacing w:val="-13"/>
        </w:rPr>
        <w:t> </w:t>
      </w:r>
      <w:r>
        <w:rPr>
          <w:color w:val="231F20"/>
        </w:rPr>
        <w:t>thức</w:t>
      </w:r>
      <w:r>
        <w:rPr>
          <w:color w:val="231F20"/>
          <w:spacing w:val="-12"/>
        </w:rPr>
        <w:t> </w:t>
      </w:r>
      <w:r>
        <w:rPr>
          <w:color w:val="231F20"/>
        </w:rPr>
        <w:t>của</w:t>
      </w:r>
      <w:r>
        <w:rPr>
          <w:color w:val="231F20"/>
          <w:spacing w:val="-13"/>
        </w:rPr>
        <w:t> </w:t>
      </w:r>
      <w:r>
        <w:rPr>
          <w:color w:val="231F20"/>
        </w:rPr>
        <w:t>tĩnh</w:t>
      </w:r>
      <w:r>
        <w:rPr>
          <w:color w:val="231F20"/>
          <w:spacing w:val="-12"/>
        </w:rPr>
        <w:t> </w:t>
      </w:r>
      <w:r>
        <w:rPr>
          <w:color w:val="231F20"/>
        </w:rPr>
        <w:t>lự</w:t>
      </w:r>
      <w:r>
        <w:rPr>
          <w:color w:val="231F20"/>
          <w:spacing w:val="-13"/>
        </w:rPr>
        <w:t> </w:t>
      </w:r>
      <w:r>
        <w:rPr>
          <w:color w:val="231F20"/>
        </w:rPr>
        <w:t>thứ</w:t>
      </w:r>
      <w:r>
        <w:rPr>
          <w:color w:val="231F20"/>
          <w:spacing w:val="-12"/>
        </w:rPr>
        <w:t> </w:t>
      </w:r>
      <w:r>
        <w:rPr>
          <w:color w:val="231F20"/>
        </w:rPr>
        <w:t>nhất.</w:t>
      </w:r>
      <w:r>
        <w:rPr>
          <w:color w:val="231F20"/>
          <w:spacing w:val="-12"/>
        </w:rPr>
        <w:t> </w:t>
      </w:r>
      <w:r>
        <w:rPr>
          <w:color w:val="231F20"/>
        </w:rPr>
        <w:t>Khi</w:t>
      </w:r>
      <w:r>
        <w:rPr>
          <w:color w:val="231F20"/>
          <w:spacing w:val="-13"/>
        </w:rPr>
        <w:t> </w:t>
      </w:r>
      <w:r>
        <w:rPr>
          <w:color w:val="231F20"/>
        </w:rPr>
        <w:t>thấy</w:t>
      </w:r>
      <w:r>
        <w:rPr>
          <w:color w:val="231F20"/>
          <w:spacing w:val="-12"/>
        </w:rPr>
        <w:t> </w:t>
      </w:r>
      <w:r>
        <w:rPr>
          <w:color w:val="231F20"/>
        </w:rPr>
        <w:t>sắc</w:t>
      </w:r>
      <w:r>
        <w:rPr>
          <w:color w:val="231F20"/>
          <w:spacing w:val="-13"/>
        </w:rPr>
        <w:t> </w:t>
      </w:r>
      <w:r>
        <w:rPr>
          <w:color w:val="231F20"/>
        </w:rPr>
        <w:t>của</w:t>
      </w:r>
      <w:r>
        <w:rPr>
          <w:color w:val="231F20"/>
          <w:spacing w:val="-12"/>
        </w:rPr>
        <w:t> </w:t>
      </w:r>
      <w:r>
        <w:rPr>
          <w:color w:val="231F20"/>
        </w:rPr>
        <w:t>tĩnh 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thân</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kia,</w:t>
      </w:r>
      <w:r>
        <w:rPr>
          <w:color w:val="231F20"/>
          <w:spacing w:val="-8"/>
        </w:rPr>
        <w:t> </w:t>
      </w:r>
      <w:r>
        <w:rPr>
          <w:color w:val="231F20"/>
        </w:rPr>
        <w:t>mắt</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cùng sắc</w:t>
      </w:r>
      <w:r>
        <w:rPr>
          <w:color w:val="231F20"/>
          <w:spacing w:val="-10"/>
        </w:rPr>
        <w:t> </w:t>
      </w:r>
      <w:r>
        <w:rPr>
          <w:color w:val="231F20"/>
        </w:rPr>
        <w:t>của</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sinh</w:t>
      </w:r>
      <w:r>
        <w:rPr>
          <w:color w:val="231F20"/>
          <w:spacing w:val="-10"/>
        </w:rPr>
        <w:t> </w:t>
      </w:r>
      <w:r>
        <w:rPr>
          <w:color w:val="231F20"/>
        </w:rPr>
        <w:t>nhãn</w:t>
      </w:r>
      <w:r>
        <w:rPr>
          <w:color w:val="231F20"/>
          <w:spacing w:val="-9"/>
        </w:rPr>
        <w:t> </w:t>
      </w:r>
      <w:r>
        <w:rPr>
          <w:color w:val="231F20"/>
        </w:rPr>
        <w:t>thức</w:t>
      </w:r>
      <w:r>
        <w:rPr>
          <w:color w:val="231F20"/>
          <w:spacing w:val="-10"/>
        </w:rPr>
        <w:t> </w:t>
      </w:r>
      <w:r>
        <w:rPr>
          <w:color w:val="231F20"/>
        </w:rPr>
        <w:t>của</w:t>
      </w:r>
      <w:r>
        <w:rPr>
          <w:color w:val="231F20"/>
          <w:spacing w:val="-9"/>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nhất.</w:t>
      </w:r>
      <w:r>
        <w:rPr>
          <w:color w:val="231F20"/>
          <w:spacing w:val="-10"/>
        </w:rPr>
        <w:t> </w:t>
      </w:r>
      <w:r>
        <w:rPr>
          <w:color w:val="231F20"/>
        </w:rPr>
        <w:t>Khi</w:t>
      </w:r>
      <w:r>
        <w:rPr>
          <w:color w:val="231F20"/>
          <w:spacing w:val="-9"/>
        </w:rPr>
        <w:t> </w:t>
      </w:r>
      <w:r>
        <w:rPr>
          <w:color w:val="231F20"/>
        </w:rPr>
        <w:t>thấy sắc của tĩnh lự thứ hai, thân của tĩnh lự thứ nhất kia, mắt của tĩnh lự thứ tư, cùng sắc của tĩnh lự thứ hai, sinh nhãn thức của tĩnh lự thứ nhất. Khi thấy sắc của tĩnh lự thứ ba, thân của tĩnh lự thứ nhất kia, mắt</w:t>
      </w:r>
      <w:r>
        <w:rPr>
          <w:color w:val="231F20"/>
          <w:spacing w:val="-6"/>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5"/>
        </w:rPr>
        <w:t> </w:t>
      </w:r>
      <w:r>
        <w:rPr>
          <w:color w:val="231F20"/>
        </w:rPr>
        <w:t>tư,</w:t>
      </w:r>
      <w:r>
        <w:rPr>
          <w:color w:val="231F20"/>
          <w:spacing w:val="-5"/>
        </w:rPr>
        <w:t> </w:t>
      </w:r>
      <w:r>
        <w:rPr>
          <w:color w:val="231F20"/>
        </w:rPr>
        <w:t>sắc</w:t>
      </w:r>
      <w:r>
        <w:rPr>
          <w:color w:val="231F20"/>
          <w:spacing w:val="-6"/>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5"/>
        </w:rPr>
        <w:t> </w:t>
      </w:r>
      <w:r>
        <w:rPr>
          <w:color w:val="231F20"/>
        </w:rPr>
        <w:t>ba,</w:t>
      </w:r>
      <w:r>
        <w:rPr>
          <w:color w:val="231F20"/>
          <w:spacing w:val="-5"/>
        </w:rPr>
        <w:t> </w:t>
      </w:r>
      <w:r>
        <w:rPr>
          <w:color w:val="231F20"/>
        </w:rPr>
        <w:t>sinh</w:t>
      </w:r>
      <w:r>
        <w:rPr>
          <w:color w:val="231F20"/>
          <w:spacing w:val="-5"/>
        </w:rPr>
        <w:t> </w:t>
      </w:r>
      <w:r>
        <w:rPr>
          <w:color w:val="231F20"/>
        </w:rPr>
        <w:t>nhãn</w:t>
      </w:r>
      <w:r>
        <w:rPr>
          <w:color w:val="231F20"/>
          <w:spacing w:val="-6"/>
        </w:rPr>
        <w:t> </w:t>
      </w:r>
      <w:r>
        <w:rPr>
          <w:color w:val="231F20"/>
        </w:rPr>
        <w:t>thức</w:t>
      </w:r>
      <w:r>
        <w:rPr>
          <w:color w:val="231F20"/>
          <w:spacing w:val="-5"/>
        </w:rPr>
        <w:t> </w:t>
      </w:r>
      <w:r>
        <w:rPr>
          <w:color w:val="231F20"/>
        </w:rPr>
        <w:t>của</w:t>
      </w:r>
      <w:r>
        <w:rPr>
          <w:color w:val="231F20"/>
          <w:spacing w:val="-5"/>
        </w:rPr>
        <w:t> </w:t>
      </w:r>
      <w:r>
        <w:rPr>
          <w:color w:val="231F20"/>
        </w:rPr>
        <w:t>tĩnh lự thứ nhất. Khi thấy sắc của tĩnh lự thứ tư, thân của tĩnh lự thứ nhất kia,</w:t>
      </w:r>
      <w:r>
        <w:rPr>
          <w:color w:val="231F20"/>
          <w:spacing w:val="-12"/>
        </w:rPr>
        <w:t> </w:t>
      </w:r>
      <w:r>
        <w:rPr>
          <w:color w:val="231F20"/>
        </w:rPr>
        <w:t>mắt</w:t>
      </w:r>
      <w:r>
        <w:rPr>
          <w:color w:val="231F20"/>
          <w:spacing w:val="-10"/>
        </w:rPr>
        <w:t> </w:t>
      </w:r>
      <w:r>
        <w:rPr>
          <w:color w:val="231F20"/>
        </w:rPr>
        <w:t>của</w:t>
      </w:r>
      <w:r>
        <w:rPr>
          <w:color w:val="231F20"/>
          <w:spacing w:val="-10"/>
        </w:rPr>
        <w:t> </w:t>
      </w:r>
      <w:r>
        <w:rPr>
          <w:color w:val="231F20"/>
        </w:rPr>
        <w:t>tĩnh</w:t>
      </w:r>
      <w:r>
        <w:rPr>
          <w:color w:val="231F20"/>
          <w:spacing w:val="-11"/>
        </w:rPr>
        <w:t> </w:t>
      </w:r>
      <w:r>
        <w:rPr>
          <w:color w:val="231F20"/>
        </w:rPr>
        <w:t>lự</w:t>
      </w:r>
      <w:r>
        <w:rPr>
          <w:color w:val="231F20"/>
          <w:spacing w:val="-10"/>
        </w:rPr>
        <w:t> </w:t>
      </w:r>
      <w:r>
        <w:rPr>
          <w:color w:val="231F20"/>
        </w:rPr>
        <w:t>thứ</w:t>
      </w:r>
      <w:r>
        <w:rPr>
          <w:color w:val="231F20"/>
          <w:spacing w:val="-10"/>
        </w:rPr>
        <w:t> </w:t>
      </w:r>
      <w:r>
        <w:rPr>
          <w:color w:val="231F20"/>
        </w:rPr>
        <w:t>tư,</w:t>
      </w:r>
      <w:r>
        <w:rPr>
          <w:color w:val="231F20"/>
          <w:spacing w:val="-11"/>
        </w:rPr>
        <w:t> </w:t>
      </w:r>
      <w:r>
        <w:rPr>
          <w:color w:val="231F20"/>
        </w:rPr>
        <w:t>cùng</w:t>
      </w:r>
      <w:r>
        <w:rPr>
          <w:color w:val="231F20"/>
          <w:spacing w:val="-10"/>
        </w:rPr>
        <w:t> </w:t>
      </w:r>
      <w:r>
        <w:rPr>
          <w:color w:val="231F20"/>
        </w:rPr>
        <w:t>sắc</w:t>
      </w:r>
      <w:r>
        <w:rPr>
          <w:color w:val="231F20"/>
          <w:spacing w:val="-11"/>
        </w:rPr>
        <w:t> </w:t>
      </w:r>
      <w:r>
        <w:rPr>
          <w:color w:val="231F20"/>
        </w:rPr>
        <w:t>của</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tư,</w:t>
      </w:r>
      <w:r>
        <w:rPr>
          <w:color w:val="231F20"/>
          <w:spacing w:val="-11"/>
        </w:rPr>
        <w:t> </w:t>
      </w:r>
      <w:r>
        <w:rPr>
          <w:color w:val="231F20"/>
        </w:rPr>
        <w:t>sinh</w:t>
      </w:r>
      <w:r>
        <w:rPr>
          <w:color w:val="231F20"/>
          <w:spacing w:val="-11"/>
        </w:rPr>
        <w:t> </w:t>
      </w:r>
      <w:r>
        <w:rPr>
          <w:color w:val="231F20"/>
        </w:rPr>
        <w:t>nhãn</w:t>
      </w:r>
      <w:r>
        <w:rPr>
          <w:color w:val="231F20"/>
          <w:spacing w:val="-11"/>
        </w:rPr>
        <w:t> </w:t>
      </w:r>
      <w:r>
        <w:rPr>
          <w:color w:val="231F20"/>
        </w:rPr>
        <w:t>thức của tĩnh lự thứ nhất.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Như sinh nơi tĩnh lự thứ nhất, sinh nơi tĩnh lự thứ hai, thứ ba, thứ tư, nói rộng thuận theo tướng nên biết.</w:t>
      </w:r>
    </w:p>
    <w:p>
      <w:pPr>
        <w:pStyle w:val="BodyText"/>
        <w:spacing w:line="273" w:lineRule="auto" w:before="112"/>
        <w:ind w:right="107"/>
      </w:pPr>
      <w:r>
        <w:rPr>
          <w:color w:val="231F20"/>
        </w:rPr>
        <w:t>Có</w:t>
      </w:r>
      <w:r>
        <w:rPr>
          <w:color w:val="231F20"/>
          <w:spacing w:val="-9"/>
        </w:rPr>
        <w:t> </w:t>
      </w:r>
      <w:r>
        <w:rPr>
          <w:color w:val="231F20"/>
        </w:rPr>
        <w:t>sự</w:t>
      </w:r>
      <w:r>
        <w:rPr>
          <w:color w:val="231F20"/>
          <w:spacing w:val="-8"/>
        </w:rPr>
        <w:t> </w:t>
      </w:r>
      <w:r>
        <w:rPr>
          <w:color w:val="231F20"/>
        </w:rPr>
        <w:t>khác</w:t>
      </w:r>
      <w:r>
        <w:rPr>
          <w:color w:val="231F20"/>
          <w:spacing w:val="-9"/>
        </w:rPr>
        <w:t> </w:t>
      </w:r>
      <w:r>
        <w:rPr>
          <w:color w:val="231F20"/>
        </w:rPr>
        <w:t>biệt:</w:t>
      </w:r>
      <w:r>
        <w:rPr>
          <w:color w:val="231F20"/>
          <w:spacing w:val="-8"/>
        </w:rPr>
        <w:t> </w:t>
      </w:r>
      <w:r>
        <w:rPr>
          <w:color w:val="231F20"/>
        </w:rPr>
        <w:t>Nếu</w:t>
      </w:r>
      <w:r>
        <w:rPr>
          <w:color w:val="231F20"/>
          <w:spacing w:val="-8"/>
        </w:rPr>
        <w:t> </w:t>
      </w:r>
      <w:r>
        <w:rPr>
          <w:color w:val="231F20"/>
        </w:rPr>
        <w:t>sinh</w:t>
      </w:r>
      <w:r>
        <w:rPr>
          <w:color w:val="231F20"/>
          <w:spacing w:val="-9"/>
        </w:rPr>
        <w:t> </w:t>
      </w:r>
      <w:r>
        <w:rPr>
          <w:color w:val="231F20"/>
        </w:rPr>
        <w:t>nơi</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hai,</w:t>
      </w:r>
      <w:r>
        <w:rPr>
          <w:color w:val="231F20"/>
          <w:spacing w:val="-9"/>
        </w:rPr>
        <w:t> </w:t>
      </w:r>
      <w:r>
        <w:rPr>
          <w:color w:val="231F20"/>
        </w:rPr>
        <w:t>tức</w:t>
      </w:r>
      <w:r>
        <w:rPr>
          <w:color w:val="231F20"/>
          <w:spacing w:val="-8"/>
        </w:rPr>
        <w:t> </w:t>
      </w:r>
      <w:r>
        <w:rPr>
          <w:color w:val="231F20"/>
        </w:rPr>
        <w:t>nên</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thời đều nói là thân của tĩnh lự thứ hai. Nếu sinh nơi tĩnh lự thứ ba, tức nên</w:t>
      </w:r>
      <w:r>
        <w:rPr>
          <w:color w:val="231F20"/>
          <w:spacing w:val="-7"/>
        </w:rPr>
        <w:t> </w:t>
      </w:r>
      <w:r>
        <w:rPr>
          <w:color w:val="231F20"/>
        </w:rPr>
        <w:t>tất</w:t>
      </w:r>
      <w:r>
        <w:rPr>
          <w:color w:val="231F20"/>
          <w:spacing w:val="-6"/>
        </w:rPr>
        <w:t> </w:t>
      </w:r>
      <w:r>
        <w:rPr>
          <w:color w:val="231F20"/>
        </w:rPr>
        <w:t>cả</w:t>
      </w:r>
      <w:r>
        <w:rPr>
          <w:color w:val="231F20"/>
          <w:spacing w:val="-6"/>
        </w:rPr>
        <w:t> </w:t>
      </w:r>
      <w:r>
        <w:rPr>
          <w:color w:val="231F20"/>
        </w:rPr>
        <w:t>thời</w:t>
      </w:r>
      <w:r>
        <w:rPr>
          <w:color w:val="231F20"/>
          <w:spacing w:val="-7"/>
        </w:rPr>
        <w:t> </w:t>
      </w:r>
      <w:r>
        <w:rPr>
          <w:color w:val="231F20"/>
        </w:rPr>
        <w:t>đều</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thân</w:t>
      </w:r>
      <w:r>
        <w:rPr>
          <w:color w:val="231F20"/>
          <w:spacing w:val="-7"/>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thứ</w:t>
      </w:r>
      <w:r>
        <w:rPr>
          <w:color w:val="231F20"/>
          <w:spacing w:val="-6"/>
        </w:rPr>
        <w:t> </w:t>
      </w:r>
      <w:r>
        <w:rPr>
          <w:color w:val="231F20"/>
        </w:rPr>
        <w:t>ba.</w:t>
      </w:r>
      <w:r>
        <w:rPr>
          <w:color w:val="231F20"/>
          <w:spacing w:val="-6"/>
        </w:rPr>
        <w:t> </w:t>
      </w:r>
      <w:r>
        <w:rPr>
          <w:color w:val="231F20"/>
        </w:rPr>
        <w:t>Nếu</w:t>
      </w:r>
      <w:r>
        <w:rPr>
          <w:color w:val="231F20"/>
          <w:spacing w:val="-7"/>
        </w:rPr>
        <w:t> </w:t>
      </w:r>
      <w:r>
        <w:rPr>
          <w:color w:val="231F20"/>
        </w:rPr>
        <w:t>sinh</w:t>
      </w:r>
      <w:r>
        <w:rPr>
          <w:color w:val="231F20"/>
          <w:spacing w:val="-6"/>
        </w:rPr>
        <w:t> </w:t>
      </w:r>
      <w:r>
        <w:rPr>
          <w:color w:val="231F20"/>
        </w:rPr>
        <w:t>nơi</w:t>
      </w:r>
      <w:r>
        <w:rPr>
          <w:color w:val="231F20"/>
          <w:spacing w:val="-6"/>
        </w:rPr>
        <w:t> </w:t>
      </w:r>
      <w:r>
        <w:rPr>
          <w:color w:val="231F20"/>
        </w:rPr>
        <w:t>tĩnh</w:t>
      </w:r>
      <w:r>
        <w:rPr>
          <w:color w:val="231F20"/>
          <w:spacing w:val="-6"/>
        </w:rPr>
        <w:t> </w:t>
      </w:r>
      <w:r>
        <w:rPr>
          <w:color w:val="231F20"/>
        </w:rPr>
        <w:t>lự thứ tư, tức nên tất cả thời đều nói là thân của tĩnh lự thứ tư.</w:t>
      </w:r>
    </w:p>
    <w:p>
      <w:pPr>
        <w:pStyle w:val="BodyText"/>
        <w:spacing w:line="273" w:lineRule="auto" w:before="110"/>
        <w:ind w:right="107"/>
      </w:pPr>
      <w:r>
        <w:rPr>
          <w:i/>
          <w:color w:val="231F20"/>
        </w:rPr>
        <w:t>Hỏi: </w:t>
      </w:r>
      <w:r>
        <w:rPr>
          <w:color w:val="231F20"/>
        </w:rPr>
        <w:t>Từng có thân hệ thuộc khác, mắt hệ thuộc khác, sắc hệ thuộc khác, sinh nhãn thức hệ thuộc khác chăng?</w:t>
      </w:r>
    </w:p>
    <w:p>
      <w:pPr>
        <w:pStyle w:val="BodyText"/>
        <w:spacing w:line="273" w:lineRule="auto" w:before="111"/>
        <w:ind w:right="106"/>
      </w:pPr>
      <w:r>
        <w:rPr>
          <w:i/>
          <w:color w:val="231F20"/>
        </w:rPr>
        <w:t>Đáp: </w:t>
      </w:r>
      <w:r>
        <w:rPr>
          <w:color w:val="231F20"/>
        </w:rPr>
        <w:t>Có. Nghĩa là sinh nơi cõi dục, khi dùng mắt của tĩnh lự thứ ba để thấy sắc của tĩnh lự thứ hai, thân của cõi dục kia, mắt của tĩnh lự thứ ba, cùng sắc của tĩnh lự thứ hai, sinh nhãn thức của tĩnh lự thứ nhất. Tức người kia khi dùng mắt của tĩnh lự thứ tư để thấy sắc của tĩnh lự thứ hai, thân nơi cõi dục kia, mắt của tĩnh lự thứ tư, cùng</w:t>
      </w:r>
      <w:r>
        <w:rPr>
          <w:color w:val="231F20"/>
          <w:spacing w:val="-5"/>
        </w:rPr>
        <w:t> </w:t>
      </w:r>
      <w:r>
        <w:rPr>
          <w:color w:val="231F20"/>
        </w:rPr>
        <w:t>sắc</w:t>
      </w:r>
      <w:r>
        <w:rPr>
          <w:color w:val="231F20"/>
          <w:spacing w:val="-5"/>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hai,</w:t>
      </w:r>
      <w:r>
        <w:rPr>
          <w:color w:val="231F20"/>
          <w:spacing w:val="-4"/>
        </w:rPr>
        <w:t> </w:t>
      </w:r>
      <w:r>
        <w:rPr>
          <w:color w:val="231F20"/>
        </w:rPr>
        <w:t>sinh</w:t>
      </w:r>
      <w:r>
        <w:rPr>
          <w:color w:val="231F20"/>
          <w:spacing w:val="-5"/>
        </w:rPr>
        <w:t> </w:t>
      </w:r>
      <w:r>
        <w:rPr>
          <w:color w:val="231F20"/>
        </w:rPr>
        <w:t>nhãn</w:t>
      </w:r>
      <w:r>
        <w:rPr>
          <w:color w:val="231F20"/>
          <w:spacing w:val="-4"/>
        </w:rPr>
        <w:t> </w:t>
      </w:r>
      <w:r>
        <w:rPr>
          <w:color w:val="231F20"/>
        </w:rPr>
        <w:t>thức</w:t>
      </w:r>
      <w:r>
        <w:rPr>
          <w:color w:val="231F20"/>
          <w:spacing w:val="-5"/>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Khi thấy sắc của tĩnh lự thứ ba, thân nơi cõi dục kia, mắt của tĩnh lự thứ tư, cùng sắc của tĩnh lự thứ ba, sinh nhãn thức của tĩnh lự thứ</w:t>
      </w:r>
      <w:r>
        <w:rPr>
          <w:color w:val="231F20"/>
          <w:spacing w:val="-7"/>
        </w:rPr>
        <w:t> </w:t>
      </w:r>
      <w:r>
        <w:rPr>
          <w:color w:val="231F20"/>
        </w:rPr>
        <w:t>nhất.</w:t>
      </w:r>
    </w:p>
    <w:p>
      <w:pPr>
        <w:pStyle w:val="BodyText"/>
        <w:spacing w:line="273" w:lineRule="auto" w:before="107"/>
        <w:ind w:right="105"/>
      </w:pPr>
      <w:r>
        <w:rPr>
          <w:color w:val="231F20"/>
        </w:rPr>
        <w:t>Nếu</w:t>
      </w:r>
      <w:r>
        <w:rPr>
          <w:color w:val="231F20"/>
          <w:spacing w:val="-6"/>
        </w:rPr>
        <w:t> </w:t>
      </w:r>
      <w:r>
        <w:rPr>
          <w:color w:val="231F20"/>
        </w:rPr>
        <w:t>sinh</w:t>
      </w:r>
      <w:r>
        <w:rPr>
          <w:color w:val="231F20"/>
          <w:spacing w:val="-5"/>
        </w:rPr>
        <w:t> </w:t>
      </w:r>
      <w:r>
        <w:rPr>
          <w:color w:val="231F20"/>
        </w:rPr>
        <w:t>nơi</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6"/>
        </w:rPr>
        <w:t> </w:t>
      </w:r>
      <w:r>
        <w:rPr>
          <w:color w:val="231F20"/>
        </w:rPr>
        <w:t>khi</w:t>
      </w:r>
      <w:r>
        <w:rPr>
          <w:color w:val="231F20"/>
          <w:spacing w:val="-4"/>
        </w:rPr>
        <w:t> </w:t>
      </w:r>
      <w:r>
        <w:rPr>
          <w:color w:val="231F20"/>
        </w:rPr>
        <w:t>dùng</w:t>
      </w:r>
      <w:r>
        <w:rPr>
          <w:color w:val="231F20"/>
          <w:spacing w:val="-4"/>
        </w:rPr>
        <w:t> </w:t>
      </w:r>
      <w:r>
        <w:rPr>
          <w:color w:val="231F20"/>
        </w:rPr>
        <w:t>mắt</w:t>
      </w:r>
      <w:r>
        <w:rPr>
          <w:color w:val="231F20"/>
          <w:spacing w:val="-6"/>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ba</w:t>
      </w:r>
      <w:r>
        <w:rPr>
          <w:color w:val="231F20"/>
          <w:spacing w:val="-4"/>
        </w:rPr>
        <w:t> </w:t>
      </w:r>
      <w:r>
        <w:rPr>
          <w:color w:val="231F20"/>
        </w:rPr>
        <w:t>để thấy</w:t>
      </w:r>
      <w:r>
        <w:rPr>
          <w:color w:val="231F20"/>
          <w:spacing w:val="-4"/>
        </w:rPr>
        <w:t> </w:t>
      </w:r>
      <w:r>
        <w:rPr>
          <w:color w:val="231F20"/>
        </w:rPr>
        <w:t>sắc</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thân</w:t>
      </w:r>
      <w:r>
        <w:rPr>
          <w:color w:val="231F20"/>
          <w:spacing w:val="-3"/>
        </w:rPr>
        <w:t> </w:t>
      </w:r>
      <w:r>
        <w:rPr>
          <w:color w:val="231F20"/>
        </w:rPr>
        <w:t>của</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hai</w:t>
      </w:r>
      <w:r>
        <w:rPr>
          <w:color w:val="231F20"/>
          <w:spacing w:val="-3"/>
        </w:rPr>
        <w:t> </w:t>
      </w:r>
      <w:r>
        <w:rPr>
          <w:color w:val="231F20"/>
        </w:rPr>
        <w:t>kia,</w:t>
      </w:r>
      <w:r>
        <w:rPr>
          <w:color w:val="231F20"/>
          <w:spacing w:val="-3"/>
        </w:rPr>
        <w:t> </w:t>
      </w:r>
      <w:r>
        <w:rPr>
          <w:color w:val="231F20"/>
        </w:rPr>
        <w:t>mắt</w:t>
      </w:r>
      <w:r>
        <w:rPr>
          <w:color w:val="231F20"/>
          <w:spacing w:val="-3"/>
        </w:rPr>
        <w:t> </w:t>
      </w:r>
      <w:r>
        <w:rPr>
          <w:color w:val="231F20"/>
        </w:rPr>
        <w:t>của</w:t>
      </w:r>
      <w:r>
        <w:rPr>
          <w:color w:val="231F20"/>
          <w:spacing w:val="-3"/>
        </w:rPr>
        <w:t> </w:t>
      </w:r>
      <w:r>
        <w:rPr>
          <w:color w:val="231F20"/>
        </w:rPr>
        <w:t>tĩnh</w:t>
      </w:r>
      <w:r>
        <w:rPr>
          <w:color w:val="231F20"/>
          <w:spacing w:val="-3"/>
        </w:rPr>
        <w:t> </w:t>
      </w:r>
      <w:r>
        <w:rPr>
          <w:color w:val="231F20"/>
        </w:rPr>
        <w:t>lự</w:t>
      </w:r>
      <w:r>
        <w:rPr>
          <w:color w:val="231F20"/>
          <w:spacing w:val="-2"/>
        </w:rPr>
        <w:t> </w:t>
      </w:r>
      <w:r>
        <w:rPr>
          <w:color w:val="231F20"/>
        </w:rPr>
        <w:t>thứ ba, cùng sắc của cõi dục, sinh nhãn thức của tĩnh lự thứ nhất. Tức người kia khi dùng mắt của tĩnh lự thứ tư để thấy sắc của cõi dục, thân của tĩnh lự thứ hai kia, mắt của tĩnh lự thứ tư, cùng sắc của cõi dục,</w:t>
      </w:r>
      <w:r>
        <w:rPr>
          <w:color w:val="231F20"/>
          <w:spacing w:val="-5"/>
        </w:rPr>
        <w:t> </w:t>
      </w:r>
      <w:r>
        <w:rPr>
          <w:color w:val="231F20"/>
        </w:rPr>
        <w:t>sinh</w:t>
      </w:r>
      <w:r>
        <w:rPr>
          <w:color w:val="231F20"/>
          <w:spacing w:val="-4"/>
        </w:rPr>
        <w:t> </w:t>
      </w:r>
      <w:r>
        <w:rPr>
          <w:color w:val="231F20"/>
        </w:rPr>
        <w:t>nhãn</w:t>
      </w:r>
      <w:r>
        <w:rPr>
          <w:color w:val="231F20"/>
          <w:spacing w:val="-5"/>
        </w:rPr>
        <w:t> </w:t>
      </w:r>
      <w:r>
        <w:rPr>
          <w:color w:val="231F20"/>
        </w:rPr>
        <w:t>thức</w:t>
      </w:r>
      <w:r>
        <w:rPr>
          <w:color w:val="231F20"/>
          <w:spacing w:val="-4"/>
        </w:rPr>
        <w:t> </w:t>
      </w:r>
      <w:r>
        <w:rPr>
          <w:color w:val="231F20"/>
        </w:rPr>
        <w:t>của</w:t>
      </w:r>
      <w:r>
        <w:rPr>
          <w:color w:val="231F20"/>
          <w:spacing w:val="-5"/>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nhất.</w:t>
      </w:r>
      <w:r>
        <w:rPr>
          <w:color w:val="231F20"/>
          <w:spacing w:val="-5"/>
        </w:rPr>
        <w:t> </w:t>
      </w:r>
      <w:r>
        <w:rPr>
          <w:color w:val="231F20"/>
        </w:rPr>
        <w:t>Khi</w:t>
      </w:r>
      <w:r>
        <w:rPr>
          <w:color w:val="231F20"/>
          <w:spacing w:val="-4"/>
        </w:rPr>
        <w:t> </w:t>
      </w:r>
      <w:r>
        <w:rPr>
          <w:color w:val="231F20"/>
        </w:rPr>
        <w:t>thấy</w:t>
      </w:r>
      <w:r>
        <w:rPr>
          <w:color w:val="231F20"/>
          <w:spacing w:val="-4"/>
        </w:rPr>
        <w:t> </w:t>
      </w:r>
      <w:r>
        <w:rPr>
          <w:color w:val="231F20"/>
        </w:rPr>
        <w:t>sắc</w:t>
      </w:r>
      <w:r>
        <w:rPr>
          <w:color w:val="231F20"/>
          <w:spacing w:val="-5"/>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 ba, thân của tĩnh lự thứ hai kia, mắt của tĩnh lự thứ tư, cùng sắc của tĩnh lự thứ ba, sinh nhãn thức của tĩnh lự thứ</w:t>
      </w:r>
      <w:r>
        <w:rPr>
          <w:color w:val="231F20"/>
          <w:spacing w:val="-2"/>
        </w:rPr>
        <w:t> </w:t>
      </w:r>
      <w:r>
        <w:rPr>
          <w:color w:val="231F20"/>
        </w:rPr>
        <w:t>nhất.</w:t>
      </w:r>
    </w:p>
    <w:p>
      <w:pPr>
        <w:pStyle w:val="BodyText"/>
        <w:spacing w:line="273" w:lineRule="auto" w:before="107"/>
        <w:ind w:right="106"/>
      </w:pPr>
      <w:r>
        <w:rPr>
          <w:color w:val="231F20"/>
        </w:rPr>
        <w:t>Nếu sinh nơi tĩnh lự thứ ba, khi dùng mắt của tĩnh lự thứ tư để thấy sắc của cõi dục, thân của tĩnh lự thứ ba kia, mắt của tĩnh lự thứ tư,</w:t>
      </w:r>
      <w:r>
        <w:rPr>
          <w:color w:val="231F20"/>
          <w:spacing w:val="-14"/>
        </w:rPr>
        <w:t> </w:t>
      </w:r>
      <w:r>
        <w:rPr>
          <w:color w:val="231F20"/>
        </w:rPr>
        <w:t>cùng</w:t>
      </w:r>
      <w:r>
        <w:rPr>
          <w:color w:val="231F20"/>
          <w:spacing w:val="-13"/>
        </w:rPr>
        <w:t> </w:t>
      </w:r>
      <w:r>
        <w:rPr>
          <w:color w:val="231F20"/>
        </w:rPr>
        <w:t>sắc</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sinh</w:t>
      </w:r>
      <w:r>
        <w:rPr>
          <w:color w:val="231F20"/>
          <w:spacing w:val="-14"/>
        </w:rPr>
        <w:t> </w:t>
      </w:r>
      <w:r>
        <w:rPr>
          <w:color w:val="231F20"/>
        </w:rPr>
        <w:t>nhãn</w:t>
      </w:r>
      <w:r>
        <w:rPr>
          <w:color w:val="231F20"/>
          <w:spacing w:val="-13"/>
        </w:rPr>
        <w:t> </w:t>
      </w:r>
      <w:r>
        <w:rPr>
          <w:color w:val="231F20"/>
        </w:rPr>
        <w:t>thức</w:t>
      </w:r>
      <w:r>
        <w:rPr>
          <w:color w:val="231F20"/>
          <w:spacing w:val="-14"/>
        </w:rPr>
        <w:t> </w:t>
      </w:r>
      <w:r>
        <w:rPr>
          <w:color w:val="231F20"/>
        </w:rPr>
        <w:t>của</w:t>
      </w:r>
      <w:r>
        <w:rPr>
          <w:color w:val="231F20"/>
          <w:spacing w:val="-13"/>
        </w:rPr>
        <w:t> </w:t>
      </w:r>
      <w:r>
        <w:rPr>
          <w:color w:val="231F20"/>
        </w:rPr>
        <w:t>tĩnh</w:t>
      </w:r>
      <w:r>
        <w:rPr>
          <w:color w:val="231F20"/>
          <w:spacing w:val="-13"/>
        </w:rPr>
        <w:t> </w:t>
      </w:r>
      <w:r>
        <w:rPr>
          <w:color w:val="231F20"/>
        </w:rPr>
        <w:t>lự</w:t>
      </w:r>
      <w:r>
        <w:rPr>
          <w:color w:val="231F20"/>
          <w:spacing w:val="-14"/>
        </w:rPr>
        <w:t> </w:t>
      </w:r>
      <w:r>
        <w:rPr>
          <w:color w:val="231F20"/>
        </w:rPr>
        <w:t>thứ</w:t>
      </w:r>
      <w:r>
        <w:rPr>
          <w:color w:val="231F20"/>
          <w:spacing w:val="-13"/>
        </w:rPr>
        <w:t> </w:t>
      </w:r>
      <w:r>
        <w:rPr>
          <w:color w:val="231F20"/>
        </w:rPr>
        <w:t>nhất.</w:t>
      </w:r>
      <w:r>
        <w:rPr>
          <w:color w:val="231F20"/>
          <w:spacing w:val="-14"/>
        </w:rPr>
        <w:t> </w:t>
      </w:r>
      <w:r>
        <w:rPr>
          <w:color w:val="231F20"/>
        </w:rPr>
        <w:t>Khi</w:t>
      </w:r>
      <w:r>
        <w:rPr>
          <w:color w:val="231F20"/>
          <w:spacing w:val="-13"/>
        </w:rPr>
        <w:t> </w:t>
      </w:r>
      <w:r>
        <w:rPr>
          <w:color w:val="231F20"/>
        </w:rPr>
        <w:t>thấy sắc</w:t>
      </w:r>
      <w:r>
        <w:rPr>
          <w:color w:val="231F20"/>
          <w:spacing w:val="-11"/>
        </w:rPr>
        <w:t> </w:t>
      </w:r>
      <w:r>
        <w:rPr>
          <w:color w:val="231F20"/>
        </w:rPr>
        <w:t>của</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rPr>
        <w:t>thân</w:t>
      </w:r>
      <w:r>
        <w:rPr>
          <w:color w:val="231F20"/>
          <w:spacing w:val="-10"/>
        </w:rPr>
        <w:t> </w:t>
      </w:r>
      <w:r>
        <w:rPr>
          <w:color w:val="231F20"/>
        </w:rPr>
        <w:t>của</w:t>
      </w:r>
      <w:r>
        <w:rPr>
          <w:color w:val="231F20"/>
          <w:spacing w:val="-10"/>
        </w:rPr>
        <w:t> </w:t>
      </w:r>
      <w:r>
        <w:rPr>
          <w:color w:val="231F20"/>
        </w:rPr>
        <w:t>tĩnh</w:t>
      </w:r>
      <w:r>
        <w:rPr>
          <w:color w:val="231F20"/>
          <w:spacing w:val="-11"/>
        </w:rPr>
        <w:t> </w:t>
      </w:r>
      <w:r>
        <w:rPr>
          <w:color w:val="231F20"/>
        </w:rPr>
        <w:t>lự</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kia,</w:t>
      </w:r>
      <w:r>
        <w:rPr>
          <w:color w:val="231F20"/>
          <w:spacing w:val="-10"/>
        </w:rPr>
        <w:t> </w:t>
      </w:r>
      <w:r>
        <w:rPr>
          <w:color w:val="231F20"/>
        </w:rPr>
        <w:t>mắt</w:t>
      </w:r>
      <w:r>
        <w:rPr>
          <w:color w:val="231F20"/>
          <w:spacing w:val="-10"/>
        </w:rPr>
        <w:t> </w:t>
      </w:r>
      <w:r>
        <w:rPr>
          <w:color w:val="231F20"/>
        </w:rPr>
        <w:t>của</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 tư, cùng sắc của tĩnh lự thứ hai, sinh nhãn thức của tĩnh lự thứ</w:t>
      </w:r>
      <w:r>
        <w:rPr>
          <w:color w:val="231F20"/>
          <w:spacing w:val="-7"/>
        </w:rPr>
        <w:t> </w:t>
      </w:r>
      <w:r>
        <w:rPr>
          <w:color w:val="231F20"/>
        </w:rPr>
        <w:t>nhất.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Như thế, bốn thứ đều khác với sự hệ thuộc địa, đó gọi là nghĩa thân, mắt, sắc, thức, đồng hệ thuộc, khác hệ thuộc. Như nói: Nhãn giới, sắc giới, nhãn thức giới và đồng hệ thuộc, khác hệ thuộc với thân. Như vậy, nhĩ giới, thanh giới, nhĩ thức giới và đồng hệ thuộc, khác hệ thuộc với thân, nói rộng thuận theo tướng nên biết.</w:t>
      </w:r>
    </w:p>
    <w:p>
      <w:pPr>
        <w:pStyle w:val="BodyText"/>
        <w:spacing w:line="273" w:lineRule="auto" w:before="109"/>
        <w:ind w:left="110" w:right="390"/>
      </w:pPr>
      <w:r>
        <w:rPr>
          <w:i/>
          <w:color w:val="231F20"/>
        </w:rPr>
        <w:t>Hỏi: </w:t>
      </w:r>
      <w:r>
        <w:rPr>
          <w:color w:val="231F20"/>
        </w:rPr>
        <w:t>Tỷ, hương, tỷ thức giới là tất đồng hệ thuộc hay cũng có khác hệ thuộc?</w:t>
      </w:r>
    </w:p>
    <w:p>
      <w:pPr>
        <w:pStyle w:val="BodyText"/>
        <w:spacing w:line="273" w:lineRule="auto" w:before="112"/>
        <w:ind w:left="110" w:right="390"/>
      </w:pPr>
      <w:r>
        <w:rPr>
          <w:i/>
          <w:color w:val="231F20"/>
        </w:rPr>
        <w:t>Đáp:</w:t>
      </w:r>
      <w:r>
        <w:rPr>
          <w:i/>
          <w:color w:val="231F20"/>
          <w:spacing w:val="-3"/>
        </w:rPr>
        <w:t> </w:t>
      </w:r>
      <w:r>
        <w:rPr>
          <w:color w:val="231F20"/>
        </w:rPr>
        <w:t>Ba</w:t>
      </w:r>
      <w:r>
        <w:rPr>
          <w:color w:val="231F20"/>
          <w:spacing w:val="-3"/>
        </w:rPr>
        <w:t> </w:t>
      </w:r>
      <w:r>
        <w:rPr>
          <w:color w:val="231F20"/>
        </w:rPr>
        <w:t>thứ</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chỉ</w:t>
      </w:r>
      <w:r>
        <w:rPr>
          <w:color w:val="231F20"/>
          <w:spacing w:val="-3"/>
        </w:rPr>
        <w:t> </w:t>
      </w:r>
      <w:r>
        <w:rPr>
          <w:color w:val="231F20"/>
        </w:rPr>
        <w:t>có</w:t>
      </w:r>
      <w:r>
        <w:rPr>
          <w:color w:val="231F20"/>
          <w:spacing w:val="-4"/>
        </w:rPr>
        <w:t> </w:t>
      </w:r>
      <w:r>
        <w:rPr>
          <w:color w:val="231F20"/>
        </w:rPr>
        <w:t>đồng</w:t>
      </w:r>
      <w:r>
        <w:rPr>
          <w:color w:val="231F20"/>
          <w:spacing w:val="-3"/>
        </w:rPr>
        <w:t> </w:t>
      </w:r>
      <w:r>
        <w:rPr>
          <w:color w:val="231F20"/>
        </w:rPr>
        <w:t>hệ</w:t>
      </w:r>
      <w:r>
        <w:rPr>
          <w:color w:val="231F20"/>
          <w:spacing w:val="-4"/>
        </w:rPr>
        <w:t> </w:t>
      </w:r>
      <w:r>
        <w:rPr>
          <w:color w:val="231F20"/>
        </w:rPr>
        <w:t>thuộc.</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tỷ</w:t>
      </w:r>
      <w:r>
        <w:rPr>
          <w:color w:val="231F20"/>
          <w:spacing w:val="-4"/>
        </w:rPr>
        <w:t> </w:t>
      </w:r>
      <w:r>
        <w:rPr>
          <w:color w:val="231F20"/>
        </w:rPr>
        <w:t>cõi</w:t>
      </w:r>
      <w:r>
        <w:rPr>
          <w:color w:val="231F20"/>
          <w:spacing w:val="-3"/>
        </w:rPr>
        <w:t> </w:t>
      </w:r>
      <w:r>
        <w:rPr>
          <w:color w:val="231F20"/>
        </w:rPr>
        <w:t>dục, hương cõi dục, sinh ra tỷ thức của cõi dục. </w:t>
      </w:r>
      <w:r>
        <w:rPr>
          <w:color w:val="231F20"/>
          <w:spacing w:val="-4"/>
        </w:rPr>
        <w:t>Tuy </w:t>
      </w:r>
      <w:r>
        <w:rPr>
          <w:color w:val="231F20"/>
        </w:rPr>
        <w:t>tỷ có hệ thuộc khác, nhưng không có tỷ thức của hương, nên ở đây không nói.</w:t>
      </w:r>
    </w:p>
    <w:p>
      <w:pPr>
        <w:pStyle w:val="BodyText"/>
        <w:spacing w:line="273" w:lineRule="auto" w:before="111"/>
        <w:ind w:left="110" w:right="390"/>
      </w:pPr>
      <w:r>
        <w:rPr>
          <w:i/>
          <w:color w:val="231F20"/>
        </w:rPr>
        <w:t>Hỏi:</w:t>
      </w:r>
      <w:r>
        <w:rPr>
          <w:i/>
          <w:color w:val="231F20"/>
          <w:spacing w:val="-17"/>
        </w:rPr>
        <w:t> </w:t>
      </w:r>
      <w:r>
        <w:rPr>
          <w:color w:val="231F20"/>
        </w:rPr>
        <w:t>Thân,</w:t>
      </w:r>
      <w:r>
        <w:rPr>
          <w:color w:val="231F20"/>
          <w:spacing w:val="-11"/>
        </w:rPr>
        <w:t> </w:t>
      </w:r>
      <w:r>
        <w:rPr>
          <w:color w:val="231F20"/>
        </w:rPr>
        <w:t>tỷ,</w:t>
      </w:r>
      <w:r>
        <w:rPr>
          <w:color w:val="231F20"/>
          <w:spacing w:val="-11"/>
        </w:rPr>
        <w:t> </w:t>
      </w:r>
      <w:r>
        <w:rPr>
          <w:color w:val="231F20"/>
        </w:rPr>
        <w:t>hương,</w:t>
      </w:r>
      <w:r>
        <w:rPr>
          <w:color w:val="231F20"/>
          <w:spacing w:val="-11"/>
        </w:rPr>
        <w:t> </w:t>
      </w:r>
      <w:r>
        <w:rPr>
          <w:color w:val="231F20"/>
        </w:rPr>
        <w:t>tỷ</w:t>
      </w:r>
      <w:r>
        <w:rPr>
          <w:color w:val="231F20"/>
          <w:spacing w:val="-12"/>
        </w:rPr>
        <w:t> </w:t>
      </w:r>
      <w:r>
        <w:rPr>
          <w:color w:val="231F20"/>
        </w:rPr>
        <w:t>thức</w:t>
      </w:r>
      <w:r>
        <w:rPr>
          <w:color w:val="231F20"/>
          <w:spacing w:val="-11"/>
        </w:rPr>
        <w:t> </w:t>
      </w:r>
      <w:r>
        <w:rPr>
          <w:color w:val="231F20"/>
        </w:rPr>
        <w:t>giới</w:t>
      </w:r>
      <w:r>
        <w:rPr>
          <w:color w:val="231F20"/>
          <w:spacing w:val="-11"/>
        </w:rPr>
        <w:t> </w:t>
      </w:r>
      <w:r>
        <w:rPr>
          <w:color w:val="231F20"/>
        </w:rPr>
        <w:t>là</w:t>
      </w:r>
      <w:r>
        <w:rPr>
          <w:color w:val="231F20"/>
          <w:spacing w:val="-11"/>
        </w:rPr>
        <w:t> </w:t>
      </w:r>
      <w:r>
        <w:rPr>
          <w:color w:val="231F20"/>
        </w:rPr>
        <w:t>tất</w:t>
      </w:r>
      <w:r>
        <w:rPr>
          <w:color w:val="231F20"/>
          <w:spacing w:val="-12"/>
        </w:rPr>
        <w:t> </w:t>
      </w:r>
      <w:r>
        <w:rPr>
          <w:color w:val="231F20"/>
        </w:rPr>
        <w:t>đồng</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hay</w:t>
      </w:r>
      <w:r>
        <w:rPr>
          <w:color w:val="231F20"/>
          <w:spacing w:val="-11"/>
        </w:rPr>
        <w:t> </w:t>
      </w:r>
      <w:r>
        <w:rPr>
          <w:color w:val="231F20"/>
        </w:rPr>
        <w:t>cũng có khác hệ thuộc?</w:t>
      </w:r>
    </w:p>
    <w:p>
      <w:pPr>
        <w:pStyle w:val="BodyText"/>
        <w:spacing w:line="273" w:lineRule="auto" w:before="111"/>
        <w:ind w:left="110" w:right="390"/>
      </w:pPr>
      <w:r>
        <w:rPr>
          <w:i/>
          <w:color w:val="231F20"/>
        </w:rPr>
        <w:t>Đáp: </w:t>
      </w:r>
      <w:r>
        <w:rPr>
          <w:color w:val="231F20"/>
        </w:rPr>
        <w:t>Bốn thứ như thế chỉ có đồng hệ thuộc. Nghĩa là thân cõi dục, tỷ cõi dục, hương cõi dục, sinh ra tỷ thức của cõi dục, tuy có thân hệ thuộc khác và tỷ giới, nhưng vì không có tỷ thức của</w:t>
      </w:r>
      <w:r>
        <w:rPr>
          <w:color w:val="231F20"/>
          <w:spacing w:val="-39"/>
        </w:rPr>
        <w:t> </w:t>
      </w:r>
      <w:r>
        <w:rPr>
          <w:color w:val="231F20"/>
        </w:rPr>
        <w:t>hương, nên ở đây không nói.</w:t>
      </w:r>
    </w:p>
    <w:p>
      <w:pPr>
        <w:pStyle w:val="BodyText"/>
        <w:spacing w:line="273" w:lineRule="auto" w:before="110"/>
        <w:ind w:left="110" w:right="390"/>
      </w:pPr>
      <w:r>
        <w:rPr>
          <w:color w:val="231F20"/>
        </w:rPr>
        <w:t>Như</w:t>
      </w:r>
      <w:r>
        <w:rPr>
          <w:color w:val="231F20"/>
          <w:spacing w:val="-9"/>
        </w:rPr>
        <w:t> </w:t>
      </w:r>
      <w:r>
        <w:rPr>
          <w:color w:val="231F20"/>
        </w:rPr>
        <w:t>tỷ</w:t>
      </w:r>
      <w:r>
        <w:rPr>
          <w:color w:val="231F20"/>
          <w:spacing w:val="-8"/>
        </w:rPr>
        <w:t> </w:t>
      </w:r>
      <w:r>
        <w:rPr>
          <w:color w:val="231F20"/>
        </w:rPr>
        <w:t>giới,</w:t>
      </w:r>
      <w:r>
        <w:rPr>
          <w:color w:val="231F20"/>
          <w:spacing w:val="-8"/>
        </w:rPr>
        <w:t> </w:t>
      </w:r>
      <w:r>
        <w:rPr>
          <w:color w:val="231F20"/>
        </w:rPr>
        <w:t>hương</w:t>
      </w:r>
      <w:r>
        <w:rPr>
          <w:color w:val="231F20"/>
          <w:spacing w:val="-8"/>
        </w:rPr>
        <w:t> </w:t>
      </w:r>
      <w:r>
        <w:rPr>
          <w:color w:val="231F20"/>
        </w:rPr>
        <w:t>giới,</w:t>
      </w:r>
      <w:r>
        <w:rPr>
          <w:color w:val="231F20"/>
          <w:spacing w:val="-8"/>
        </w:rPr>
        <w:t> </w:t>
      </w:r>
      <w:r>
        <w:rPr>
          <w:color w:val="231F20"/>
        </w:rPr>
        <w:t>tỷ</w:t>
      </w:r>
      <w:r>
        <w:rPr>
          <w:color w:val="231F20"/>
          <w:spacing w:val="-8"/>
        </w:rPr>
        <w:t> </w:t>
      </w:r>
      <w:r>
        <w:rPr>
          <w:color w:val="231F20"/>
        </w:rPr>
        <w:t>thức</w:t>
      </w:r>
      <w:r>
        <w:rPr>
          <w:color w:val="231F20"/>
          <w:spacing w:val="-9"/>
        </w:rPr>
        <w:t> </w:t>
      </w:r>
      <w:r>
        <w:rPr>
          <w:color w:val="231F20"/>
        </w:rPr>
        <w:t>giới</w:t>
      </w:r>
      <w:r>
        <w:rPr>
          <w:color w:val="231F20"/>
          <w:spacing w:val="-8"/>
        </w:rPr>
        <w:t> </w:t>
      </w:r>
      <w:r>
        <w:rPr>
          <w:color w:val="231F20"/>
        </w:rPr>
        <w:t>và</w:t>
      </w:r>
      <w:r>
        <w:rPr>
          <w:color w:val="231F20"/>
          <w:spacing w:val="-8"/>
        </w:rPr>
        <w:t> </w:t>
      </w:r>
      <w:r>
        <w:rPr>
          <w:color w:val="231F20"/>
        </w:rPr>
        <w:t>thân</w:t>
      </w:r>
      <w:r>
        <w:rPr>
          <w:color w:val="231F20"/>
          <w:spacing w:val="-8"/>
        </w:rPr>
        <w:t> </w:t>
      </w:r>
      <w:r>
        <w:rPr>
          <w:color w:val="231F20"/>
        </w:rPr>
        <w:t>chỉ</w:t>
      </w:r>
      <w:r>
        <w:rPr>
          <w:color w:val="231F20"/>
          <w:spacing w:val="-8"/>
        </w:rPr>
        <w:t> </w:t>
      </w:r>
      <w:r>
        <w:rPr>
          <w:color w:val="231F20"/>
        </w:rPr>
        <w:t>đồng</w:t>
      </w:r>
      <w:r>
        <w:rPr>
          <w:color w:val="231F20"/>
          <w:spacing w:val="-8"/>
        </w:rPr>
        <w:t> </w:t>
      </w:r>
      <w:r>
        <w:rPr>
          <w:color w:val="231F20"/>
        </w:rPr>
        <w:t>hệ</w:t>
      </w:r>
      <w:r>
        <w:rPr>
          <w:color w:val="231F20"/>
          <w:spacing w:val="-8"/>
        </w:rPr>
        <w:t> </w:t>
      </w:r>
      <w:r>
        <w:rPr>
          <w:color w:val="231F20"/>
        </w:rPr>
        <w:t>thuộc, như thế thiệt giới, vị giới, thiệt thức giới và thân chỉ có đồng hệ thuộc, nói rộng thuận theo tướng nên biết.</w:t>
      </w:r>
    </w:p>
    <w:p>
      <w:pPr>
        <w:pStyle w:val="BodyText"/>
        <w:spacing w:line="273" w:lineRule="auto" w:before="111"/>
        <w:ind w:left="110" w:right="390"/>
      </w:pPr>
      <w:r>
        <w:rPr>
          <w:i/>
          <w:color w:val="231F20"/>
        </w:rPr>
        <w:t>Hỏi:</w:t>
      </w:r>
      <w:r>
        <w:rPr>
          <w:i/>
          <w:color w:val="231F20"/>
          <w:spacing w:val="-12"/>
        </w:rPr>
        <w:t> </w:t>
      </w:r>
      <w:r>
        <w:rPr>
          <w:color w:val="231F20"/>
        </w:rPr>
        <w:t>Thân,</w:t>
      </w:r>
      <w:r>
        <w:rPr>
          <w:color w:val="231F20"/>
          <w:spacing w:val="-6"/>
        </w:rPr>
        <w:t> </w:t>
      </w:r>
      <w:r>
        <w:rPr>
          <w:color w:val="231F20"/>
        </w:rPr>
        <w:t>xúc,</w:t>
      </w:r>
      <w:r>
        <w:rPr>
          <w:color w:val="231F20"/>
          <w:spacing w:val="-6"/>
        </w:rPr>
        <w:t> </w:t>
      </w:r>
      <w:r>
        <w:rPr>
          <w:color w:val="231F20"/>
        </w:rPr>
        <w:t>thân</w:t>
      </w:r>
      <w:r>
        <w:rPr>
          <w:color w:val="231F20"/>
          <w:spacing w:val="-6"/>
        </w:rPr>
        <w:t> </w:t>
      </w:r>
      <w:r>
        <w:rPr>
          <w:color w:val="231F20"/>
        </w:rPr>
        <w:t>thức</w:t>
      </w:r>
      <w:r>
        <w:rPr>
          <w:color w:val="231F20"/>
          <w:spacing w:val="-7"/>
        </w:rPr>
        <w:t> </w:t>
      </w:r>
      <w:r>
        <w:rPr>
          <w:color w:val="231F20"/>
        </w:rPr>
        <w:t>giới</w:t>
      </w:r>
      <w:r>
        <w:rPr>
          <w:color w:val="231F20"/>
          <w:spacing w:val="-6"/>
        </w:rPr>
        <w:t> </w:t>
      </w:r>
      <w:r>
        <w:rPr>
          <w:color w:val="231F20"/>
        </w:rPr>
        <w:t>là</w:t>
      </w:r>
      <w:r>
        <w:rPr>
          <w:color w:val="231F20"/>
          <w:spacing w:val="-6"/>
        </w:rPr>
        <w:t> </w:t>
      </w:r>
      <w:r>
        <w:rPr>
          <w:color w:val="231F20"/>
        </w:rPr>
        <w:t>tất</w:t>
      </w:r>
      <w:r>
        <w:rPr>
          <w:color w:val="231F20"/>
          <w:spacing w:val="-6"/>
        </w:rPr>
        <w:t> </w:t>
      </w:r>
      <w:r>
        <w:rPr>
          <w:color w:val="231F20"/>
        </w:rPr>
        <w:t>đồng</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hay</w:t>
      </w:r>
      <w:r>
        <w:rPr>
          <w:color w:val="231F20"/>
          <w:spacing w:val="-6"/>
        </w:rPr>
        <w:t> </w:t>
      </w:r>
      <w:r>
        <w:rPr>
          <w:color w:val="231F20"/>
        </w:rPr>
        <w:t>cũng</w:t>
      </w:r>
      <w:r>
        <w:rPr>
          <w:color w:val="231F20"/>
          <w:spacing w:val="-6"/>
        </w:rPr>
        <w:t> </w:t>
      </w:r>
      <w:r>
        <w:rPr>
          <w:color w:val="231F20"/>
        </w:rPr>
        <w:t>có khác hệ thuộc?</w:t>
      </w:r>
    </w:p>
    <w:p>
      <w:pPr>
        <w:pStyle w:val="BodyText"/>
        <w:spacing w:line="273" w:lineRule="auto" w:before="112"/>
        <w:ind w:left="110" w:right="385"/>
      </w:pPr>
      <w:r>
        <w:rPr>
          <w:i/>
          <w:color w:val="231F20"/>
          <w:spacing w:val="3"/>
        </w:rPr>
        <w:t>Đáp: </w:t>
      </w:r>
      <w:r>
        <w:rPr>
          <w:color w:val="231F20"/>
          <w:spacing w:val="2"/>
        </w:rPr>
        <w:t>Ba </w:t>
      </w:r>
      <w:r>
        <w:rPr>
          <w:color w:val="231F20"/>
          <w:spacing w:val="3"/>
        </w:rPr>
        <w:t>thứ như thế hoặc </w:t>
      </w:r>
      <w:r>
        <w:rPr>
          <w:color w:val="231F20"/>
          <w:spacing w:val="2"/>
        </w:rPr>
        <w:t>có </w:t>
      </w:r>
      <w:r>
        <w:rPr>
          <w:color w:val="231F20"/>
          <w:spacing w:val="3"/>
        </w:rPr>
        <w:t>đồng </w:t>
      </w:r>
      <w:r>
        <w:rPr>
          <w:color w:val="231F20"/>
          <w:spacing w:val="2"/>
        </w:rPr>
        <w:t>hệ </w:t>
      </w:r>
      <w:r>
        <w:rPr>
          <w:color w:val="231F20"/>
          <w:spacing w:val="4"/>
        </w:rPr>
        <w:t>thuộc, </w:t>
      </w:r>
      <w:r>
        <w:rPr>
          <w:color w:val="231F20"/>
          <w:spacing w:val="3"/>
        </w:rPr>
        <w:t>hoặc </w:t>
      </w:r>
      <w:r>
        <w:rPr>
          <w:color w:val="231F20"/>
          <w:spacing w:val="2"/>
        </w:rPr>
        <w:t>có </w:t>
      </w:r>
      <w:r>
        <w:rPr>
          <w:color w:val="231F20"/>
          <w:spacing w:val="5"/>
        </w:rPr>
        <w:t>khác  </w:t>
      </w:r>
      <w:r>
        <w:rPr>
          <w:color w:val="231F20"/>
          <w:spacing w:val="2"/>
        </w:rPr>
        <w:t>hệ</w:t>
      </w:r>
      <w:r>
        <w:rPr>
          <w:color w:val="231F20"/>
          <w:spacing w:val="10"/>
        </w:rPr>
        <w:t> </w:t>
      </w:r>
      <w:r>
        <w:rPr>
          <w:color w:val="231F20"/>
          <w:spacing w:val="5"/>
        </w:rPr>
        <w:t>thuộc.</w:t>
      </w:r>
    </w:p>
    <w:p>
      <w:pPr>
        <w:pStyle w:val="BodyText"/>
        <w:spacing w:line="273" w:lineRule="auto" w:before="112"/>
        <w:ind w:left="110" w:right="384"/>
      </w:pPr>
      <w:r>
        <w:rPr>
          <w:color w:val="231F20"/>
          <w:spacing w:val="3"/>
        </w:rPr>
        <w:t>Thế nào </w:t>
      </w:r>
      <w:r>
        <w:rPr>
          <w:color w:val="231F20"/>
          <w:spacing w:val="2"/>
        </w:rPr>
        <w:t>là </w:t>
      </w:r>
      <w:r>
        <w:rPr>
          <w:color w:val="231F20"/>
          <w:spacing w:val="3"/>
        </w:rPr>
        <w:t>đồng </w:t>
      </w:r>
      <w:r>
        <w:rPr>
          <w:color w:val="231F20"/>
          <w:spacing w:val="2"/>
        </w:rPr>
        <w:t>hệ </w:t>
      </w:r>
      <w:r>
        <w:rPr>
          <w:color w:val="231F20"/>
          <w:spacing w:val="4"/>
        </w:rPr>
        <w:t>thuộc? Nghĩa </w:t>
      </w:r>
      <w:r>
        <w:rPr>
          <w:color w:val="231F20"/>
          <w:spacing w:val="2"/>
        </w:rPr>
        <w:t>là </w:t>
      </w:r>
      <w:r>
        <w:rPr>
          <w:color w:val="231F20"/>
          <w:spacing w:val="3"/>
        </w:rPr>
        <w:t>sinh nơi cõi dục, </w:t>
      </w:r>
      <w:r>
        <w:rPr>
          <w:color w:val="231F20"/>
          <w:spacing w:val="5"/>
        </w:rPr>
        <w:t>thân </w:t>
      </w:r>
      <w:r>
        <w:rPr>
          <w:color w:val="231F20"/>
          <w:spacing w:val="3"/>
        </w:rPr>
        <w:t>nơi cõi dục kia, cùng xúc của cõi dục, sinh thân thức cõi dục. </w:t>
      </w:r>
      <w:r>
        <w:rPr>
          <w:color w:val="231F20"/>
          <w:spacing w:val="5"/>
        </w:rPr>
        <w:t>Nếu </w:t>
      </w:r>
      <w:r>
        <w:rPr>
          <w:color w:val="231F20"/>
          <w:spacing w:val="3"/>
        </w:rPr>
        <w:t>sinh nơi tĩnh </w:t>
      </w:r>
      <w:r>
        <w:rPr>
          <w:color w:val="231F20"/>
          <w:spacing w:val="2"/>
        </w:rPr>
        <w:t>lự </w:t>
      </w:r>
      <w:r>
        <w:rPr>
          <w:color w:val="231F20"/>
          <w:spacing w:val="3"/>
        </w:rPr>
        <w:t>thứ </w:t>
      </w:r>
      <w:r>
        <w:rPr>
          <w:color w:val="231F20"/>
          <w:spacing w:val="4"/>
        </w:rPr>
        <w:t>nhất, </w:t>
      </w:r>
      <w:r>
        <w:rPr>
          <w:color w:val="231F20"/>
          <w:spacing w:val="3"/>
        </w:rPr>
        <w:t>thân của tĩnh </w:t>
      </w:r>
      <w:r>
        <w:rPr>
          <w:color w:val="231F20"/>
          <w:spacing w:val="2"/>
        </w:rPr>
        <w:t>lự </w:t>
      </w:r>
      <w:r>
        <w:rPr>
          <w:color w:val="231F20"/>
          <w:spacing w:val="3"/>
        </w:rPr>
        <w:t>thứ nhất kia, cùng </w:t>
      </w:r>
      <w:r>
        <w:rPr>
          <w:color w:val="231F20"/>
          <w:spacing w:val="5"/>
        </w:rPr>
        <w:t>xúc </w:t>
      </w:r>
      <w:r>
        <w:rPr>
          <w:color w:val="231F20"/>
          <w:spacing w:val="3"/>
        </w:rPr>
        <w:t>của tĩnh </w:t>
      </w:r>
      <w:r>
        <w:rPr>
          <w:color w:val="231F20"/>
          <w:spacing w:val="2"/>
        </w:rPr>
        <w:t>lự </w:t>
      </w:r>
      <w:r>
        <w:rPr>
          <w:color w:val="231F20"/>
          <w:spacing w:val="3"/>
        </w:rPr>
        <w:t>thứ </w:t>
      </w:r>
      <w:r>
        <w:rPr>
          <w:color w:val="231F20"/>
          <w:spacing w:val="4"/>
        </w:rPr>
        <w:t>nhất, </w:t>
      </w:r>
      <w:r>
        <w:rPr>
          <w:color w:val="231F20"/>
          <w:spacing w:val="3"/>
        </w:rPr>
        <w:t>sinh thân thức của tĩnh </w:t>
      </w:r>
      <w:r>
        <w:rPr>
          <w:color w:val="231F20"/>
          <w:spacing w:val="2"/>
        </w:rPr>
        <w:t>lự </w:t>
      </w:r>
      <w:r>
        <w:rPr>
          <w:color w:val="231F20"/>
          <w:spacing w:val="3"/>
        </w:rPr>
        <w:t>thứ </w:t>
      </w:r>
      <w:r>
        <w:rPr>
          <w:color w:val="231F20"/>
          <w:spacing w:val="4"/>
        </w:rPr>
        <w:t>nhất. </w:t>
      </w:r>
      <w:r>
        <w:rPr>
          <w:color w:val="231F20"/>
          <w:spacing w:val="2"/>
        </w:rPr>
        <w:t>Đó </w:t>
      </w:r>
      <w:r>
        <w:rPr>
          <w:color w:val="231F20"/>
          <w:spacing w:val="3"/>
        </w:rPr>
        <w:t>gọi </w:t>
      </w:r>
      <w:r>
        <w:rPr>
          <w:color w:val="231F20"/>
          <w:spacing w:val="5"/>
        </w:rPr>
        <w:t>là </w:t>
      </w:r>
      <w:r>
        <w:rPr>
          <w:color w:val="231F20"/>
          <w:spacing w:val="3"/>
        </w:rPr>
        <w:t>đồng </w:t>
      </w:r>
      <w:r>
        <w:rPr>
          <w:color w:val="231F20"/>
          <w:spacing w:val="2"/>
        </w:rPr>
        <w:t>hệ</w:t>
      </w:r>
      <w:r>
        <w:rPr>
          <w:color w:val="231F20"/>
          <w:spacing w:val="17"/>
        </w:rPr>
        <w:t> </w:t>
      </w:r>
      <w:r>
        <w:rPr>
          <w:color w:val="231F20"/>
          <w:spacing w:val="5"/>
        </w:rPr>
        <w:t>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khác hệ thuộc? Nghĩa là sinh nơi tĩnh lự thứ hai, thân của tĩnh lự thứ hai kia, cùng xúc của tĩnh lự thứ hai, sinh thân thức của tĩnh lự thứ nhất. Nếu sinh nơi tĩnh lự thứ ba, thân của tĩnh lự thứ ba kia, cùng xúc của tĩnh lự thứ ba, sinh thân thức của tĩnh lự thứ</w:t>
      </w:r>
      <w:r>
        <w:rPr>
          <w:color w:val="231F20"/>
          <w:spacing w:val="-9"/>
        </w:rPr>
        <w:t> </w:t>
      </w:r>
      <w:r>
        <w:rPr>
          <w:color w:val="231F20"/>
        </w:rPr>
        <w:t>nhất.</w:t>
      </w:r>
      <w:r>
        <w:rPr>
          <w:color w:val="231F20"/>
          <w:spacing w:val="-8"/>
        </w:rPr>
        <w:t> </w:t>
      </w:r>
      <w:r>
        <w:rPr>
          <w:color w:val="231F20"/>
        </w:rPr>
        <w:t>Nếu</w:t>
      </w:r>
      <w:r>
        <w:rPr>
          <w:color w:val="231F20"/>
          <w:spacing w:val="-8"/>
        </w:rPr>
        <w:t> </w:t>
      </w:r>
      <w:r>
        <w:rPr>
          <w:color w:val="231F20"/>
        </w:rPr>
        <w:t>sinh</w:t>
      </w:r>
      <w:r>
        <w:rPr>
          <w:color w:val="231F20"/>
          <w:spacing w:val="-9"/>
        </w:rPr>
        <w:t> </w:t>
      </w:r>
      <w:r>
        <w:rPr>
          <w:color w:val="231F20"/>
        </w:rPr>
        <w:t>nơi</w:t>
      </w:r>
      <w:r>
        <w:rPr>
          <w:color w:val="231F20"/>
          <w:spacing w:val="-8"/>
        </w:rPr>
        <w:t> </w:t>
      </w:r>
      <w:r>
        <w:rPr>
          <w:color w:val="231F20"/>
        </w:rPr>
        <w:t>tĩnh</w:t>
      </w:r>
      <w:r>
        <w:rPr>
          <w:color w:val="231F20"/>
          <w:spacing w:val="-8"/>
        </w:rPr>
        <w:t> </w:t>
      </w:r>
      <w:r>
        <w:rPr>
          <w:color w:val="231F20"/>
        </w:rPr>
        <w:t>lự</w:t>
      </w:r>
      <w:r>
        <w:rPr>
          <w:color w:val="231F20"/>
          <w:spacing w:val="-9"/>
        </w:rPr>
        <w:t> </w:t>
      </w:r>
      <w:r>
        <w:rPr>
          <w:color w:val="231F20"/>
        </w:rPr>
        <w:t>thứ</w:t>
      </w:r>
      <w:r>
        <w:rPr>
          <w:color w:val="231F20"/>
          <w:spacing w:val="-8"/>
        </w:rPr>
        <w:t> </w:t>
      </w:r>
      <w:r>
        <w:rPr>
          <w:color w:val="231F20"/>
        </w:rPr>
        <w:t>tư,</w:t>
      </w:r>
      <w:r>
        <w:rPr>
          <w:color w:val="231F20"/>
          <w:spacing w:val="-8"/>
        </w:rPr>
        <w:t> </w:t>
      </w:r>
      <w:r>
        <w:rPr>
          <w:color w:val="231F20"/>
        </w:rPr>
        <w:t>thân</w:t>
      </w:r>
      <w:r>
        <w:rPr>
          <w:color w:val="231F20"/>
          <w:spacing w:val="-9"/>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9"/>
        </w:rPr>
        <w:t> </w:t>
      </w:r>
      <w:r>
        <w:rPr>
          <w:color w:val="231F20"/>
        </w:rPr>
        <w:t>tư</w:t>
      </w:r>
      <w:r>
        <w:rPr>
          <w:color w:val="231F20"/>
          <w:spacing w:val="-8"/>
        </w:rPr>
        <w:t> </w:t>
      </w:r>
      <w:r>
        <w:rPr>
          <w:color w:val="231F20"/>
        </w:rPr>
        <w:t>kia,</w:t>
      </w:r>
      <w:r>
        <w:rPr>
          <w:color w:val="231F20"/>
          <w:spacing w:val="-8"/>
        </w:rPr>
        <w:t> </w:t>
      </w:r>
      <w:r>
        <w:rPr>
          <w:color w:val="231F20"/>
        </w:rPr>
        <w:t>cùng xúc</w:t>
      </w:r>
      <w:r>
        <w:rPr>
          <w:color w:val="231F20"/>
          <w:spacing w:val="-5"/>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tư,</w:t>
      </w:r>
      <w:r>
        <w:rPr>
          <w:color w:val="231F20"/>
          <w:spacing w:val="-4"/>
        </w:rPr>
        <w:t> </w:t>
      </w:r>
      <w:r>
        <w:rPr>
          <w:color w:val="231F20"/>
        </w:rPr>
        <w:t>sinh</w:t>
      </w:r>
      <w:r>
        <w:rPr>
          <w:color w:val="231F20"/>
          <w:spacing w:val="-5"/>
        </w:rPr>
        <w:t> </w:t>
      </w:r>
      <w:r>
        <w:rPr>
          <w:color w:val="231F20"/>
        </w:rPr>
        <w:t>thân</w:t>
      </w:r>
      <w:r>
        <w:rPr>
          <w:color w:val="231F20"/>
          <w:spacing w:val="-4"/>
        </w:rPr>
        <w:t> </w:t>
      </w:r>
      <w:r>
        <w:rPr>
          <w:color w:val="231F20"/>
        </w:rPr>
        <w:t>thức</w:t>
      </w:r>
      <w:r>
        <w:rPr>
          <w:color w:val="231F20"/>
          <w:spacing w:val="-4"/>
        </w:rPr>
        <w:t> </w:t>
      </w:r>
      <w:r>
        <w:rPr>
          <w:color w:val="231F20"/>
        </w:rPr>
        <w:t>của</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5"/>
        </w:rPr>
        <w:t> </w:t>
      </w:r>
      <w:r>
        <w:rPr>
          <w:color w:val="231F20"/>
        </w:rPr>
        <w:t>Đây</w:t>
      </w:r>
      <w:r>
        <w:rPr>
          <w:color w:val="231F20"/>
          <w:spacing w:val="-4"/>
        </w:rPr>
        <w:t> </w:t>
      </w:r>
      <w:r>
        <w:rPr>
          <w:color w:val="231F20"/>
        </w:rPr>
        <w:t>gọi</w:t>
      </w:r>
      <w:r>
        <w:rPr>
          <w:color w:val="231F20"/>
          <w:spacing w:val="-4"/>
        </w:rPr>
        <w:t> </w:t>
      </w:r>
      <w:r>
        <w:rPr>
          <w:color w:val="231F20"/>
        </w:rPr>
        <w:t>là khác hệ thuộc.</w:t>
      </w:r>
    </w:p>
    <w:p>
      <w:pPr>
        <w:pStyle w:val="BodyText"/>
        <w:spacing w:line="273" w:lineRule="auto" w:before="107"/>
        <w:ind w:right="107"/>
      </w:pPr>
      <w:r>
        <w:rPr>
          <w:color w:val="231F20"/>
        </w:rPr>
        <w:t>Thân xúc tất không khác với nghĩa hệ thuộc của địa, do căn, cảnh phối hợp mới sinh ra thức, vì căn cảnh thô tế tất giống nhau.</w:t>
      </w:r>
    </w:p>
    <w:p>
      <w:pPr>
        <w:pStyle w:val="BodyText"/>
        <w:spacing w:line="273" w:lineRule="auto" w:before="112"/>
        <w:ind w:right="108"/>
      </w:pPr>
      <w:r>
        <w:rPr>
          <w:color w:val="231F20"/>
        </w:rPr>
        <w:t>Ở đây, không có bốn thân giới đồng, khác cùng đối, vì không có thân là đối tượng nương dựa riêng lẻ.</w:t>
      </w:r>
    </w:p>
    <w:p>
      <w:pPr>
        <w:pStyle w:val="BodyText"/>
        <w:spacing w:line="273" w:lineRule="auto" w:before="112"/>
        <w:ind w:right="107"/>
      </w:pPr>
      <w:r>
        <w:rPr>
          <w:i/>
          <w:color w:val="231F20"/>
        </w:rPr>
        <w:t>Hỏi:</w:t>
      </w:r>
      <w:r>
        <w:rPr>
          <w:i/>
          <w:color w:val="231F20"/>
          <w:spacing w:val="-8"/>
        </w:rPr>
        <w:t> </w:t>
      </w:r>
      <w:r>
        <w:rPr>
          <w:color w:val="231F20"/>
        </w:rPr>
        <w:t>Ý,</w:t>
      </w:r>
      <w:r>
        <w:rPr>
          <w:color w:val="231F20"/>
          <w:spacing w:val="-8"/>
        </w:rPr>
        <w:t> </w:t>
      </w:r>
      <w:r>
        <w:rPr>
          <w:color w:val="231F20"/>
        </w:rPr>
        <w:t>pháp,</w:t>
      </w:r>
      <w:r>
        <w:rPr>
          <w:color w:val="231F20"/>
          <w:spacing w:val="-8"/>
        </w:rPr>
        <w:t> </w:t>
      </w:r>
      <w:r>
        <w:rPr>
          <w:color w:val="231F20"/>
        </w:rPr>
        <w:t>ý</w:t>
      </w:r>
      <w:r>
        <w:rPr>
          <w:color w:val="231F20"/>
          <w:spacing w:val="-8"/>
        </w:rPr>
        <w:t> </w:t>
      </w:r>
      <w:r>
        <w:rPr>
          <w:color w:val="231F20"/>
        </w:rPr>
        <w:t>giới</w:t>
      </w:r>
      <w:r>
        <w:rPr>
          <w:color w:val="231F20"/>
          <w:spacing w:val="-8"/>
        </w:rPr>
        <w:t> </w:t>
      </w:r>
      <w:r>
        <w:rPr>
          <w:color w:val="231F20"/>
        </w:rPr>
        <w:t>thức</w:t>
      </w:r>
      <w:r>
        <w:rPr>
          <w:color w:val="231F20"/>
          <w:spacing w:val="-8"/>
        </w:rPr>
        <w:t> </w:t>
      </w:r>
      <w:r>
        <w:rPr>
          <w:color w:val="231F20"/>
        </w:rPr>
        <w:t>là</w:t>
      </w:r>
      <w:r>
        <w:rPr>
          <w:color w:val="231F20"/>
          <w:spacing w:val="-8"/>
        </w:rPr>
        <w:t> </w:t>
      </w:r>
      <w:r>
        <w:rPr>
          <w:color w:val="231F20"/>
        </w:rPr>
        <w:t>tất</w:t>
      </w:r>
      <w:r>
        <w:rPr>
          <w:color w:val="231F20"/>
          <w:spacing w:val="-9"/>
        </w:rPr>
        <w:t> </w:t>
      </w:r>
      <w:r>
        <w:rPr>
          <w:color w:val="231F20"/>
        </w:rPr>
        <w:t>đồng</w:t>
      </w:r>
      <w:r>
        <w:rPr>
          <w:color w:val="231F20"/>
          <w:spacing w:val="-8"/>
        </w:rPr>
        <w:t> </w:t>
      </w:r>
      <w:r>
        <w:rPr>
          <w:color w:val="231F20"/>
        </w:rPr>
        <w:t>hệ</w:t>
      </w:r>
      <w:r>
        <w:rPr>
          <w:color w:val="231F20"/>
          <w:spacing w:val="-8"/>
        </w:rPr>
        <w:t> </w:t>
      </w:r>
      <w:r>
        <w:rPr>
          <w:color w:val="231F20"/>
        </w:rPr>
        <w:t>thuộc</w:t>
      </w:r>
      <w:r>
        <w:rPr>
          <w:color w:val="231F20"/>
          <w:spacing w:val="-9"/>
        </w:rPr>
        <w:t> </w:t>
      </w:r>
      <w:r>
        <w:rPr>
          <w:color w:val="231F20"/>
        </w:rPr>
        <w:t>hay</w:t>
      </w:r>
      <w:r>
        <w:rPr>
          <w:color w:val="231F20"/>
          <w:spacing w:val="-8"/>
        </w:rPr>
        <w:t> </w:t>
      </w:r>
      <w:r>
        <w:rPr>
          <w:color w:val="231F20"/>
        </w:rPr>
        <w:t>cũng</w:t>
      </w:r>
      <w:r>
        <w:rPr>
          <w:color w:val="231F20"/>
          <w:spacing w:val="-7"/>
        </w:rPr>
        <w:t> </w:t>
      </w:r>
      <w:r>
        <w:rPr>
          <w:color w:val="231F20"/>
        </w:rPr>
        <w:t>có</w:t>
      </w:r>
      <w:r>
        <w:rPr>
          <w:color w:val="231F20"/>
          <w:spacing w:val="-7"/>
        </w:rPr>
        <w:t> </w:t>
      </w:r>
      <w:r>
        <w:rPr>
          <w:color w:val="231F20"/>
        </w:rPr>
        <w:t>khác hệ thuộc?</w:t>
      </w:r>
    </w:p>
    <w:p>
      <w:pPr>
        <w:pStyle w:val="BodyText"/>
        <w:spacing w:line="273" w:lineRule="auto" w:before="112"/>
        <w:ind w:right="101"/>
      </w:pPr>
      <w:r>
        <w:rPr>
          <w:i/>
          <w:color w:val="231F20"/>
          <w:spacing w:val="3"/>
        </w:rPr>
        <w:t>Đáp: </w:t>
      </w:r>
      <w:r>
        <w:rPr>
          <w:color w:val="231F20"/>
          <w:spacing w:val="2"/>
        </w:rPr>
        <w:t>Ba </w:t>
      </w:r>
      <w:r>
        <w:rPr>
          <w:color w:val="231F20"/>
          <w:spacing w:val="3"/>
        </w:rPr>
        <w:t>thứ như thế hoặc </w:t>
      </w:r>
      <w:r>
        <w:rPr>
          <w:color w:val="231F20"/>
          <w:spacing w:val="2"/>
        </w:rPr>
        <w:t>có </w:t>
      </w:r>
      <w:r>
        <w:rPr>
          <w:color w:val="231F20"/>
          <w:spacing w:val="3"/>
        </w:rPr>
        <w:t>đồng </w:t>
      </w:r>
      <w:r>
        <w:rPr>
          <w:color w:val="231F20"/>
          <w:spacing w:val="2"/>
        </w:rPr>
        <w:t>hệ </w:t>
      </w:r>
      <w:r>
        <w:rPr>
          <w:color w:val="231F20"/>
          <w:spacing w:val="4"/>
        </w:rPr>
        <w:t>thuộc, </w:t>
      </w:r>
      <w:r>
        <w:rPr>
          <w:color w:val="231F20"/>
          <w:spacing w:val="3"/>
        </w:rPr>
        <w:t>hoặc </w:t>
      </w:r>
      <w:r>
        <w:rPr>
          <w:color w:val="231F20"/>
          <w:spacing w:val="2"/>
        </w:rPr>
        <w:t>có </w:t>
      </w:r>
      <w:r>
        <w:rPr>
          <w:color w:val="231F20"/>
          <w:spacing w:val="5"/>
        </w:rPr>
        <w:t>khác  </w:t>
      </w:r>
      <w:r>
        <w:rPr>
          <w:color w:val="231F20"/>
          <w:spacing w:val="2"/>
        </w:rPr>
        <w:t>hệ</w:t>
      </w:r>
      <w:r>
        <w:rPr>
          <w:color w:val="231F20"/>
          <w:spacing w:val="10"/>
        </w:rPr>
        <w:t> </w:t>
      </w:r>
      <w:r>
        <w:rPr>
          <w:color w:val="231F20"/>
          <w:spacing w:val="5"/>
        </w:rPr>
        <w:t>thuộc.</w:t>
      </w:r>
    </w:p>
    <w:p>
      <w:pPr>
        <w:pStyle w:val="BodyText"/>
        <w:spacing w:line="273" w:lineRule="auto" w:before="111"/>
        <w:ind w:right="107"/>
      </w:pPr>
      <w:r>
        <w:rPr>
          <w:color w:val="231F20"/>
        </w:rPr>
        <w:t>Thế nào là đồng hệ thuộc? Nghĩa là ý cõi dục, pháp cõi dục, sinh ý thức của cõi dục, cho đến ý của Phi tưởng phi phi tưởng xứ, pháp của Phi tưởng phi phi tưởng xứ, sinh ý thức của Phi tưởng phi phi tưởng xứ. Đây gọi là đồng hệ thuộc.</w:t>
      </w:r>
    </w:p>
    <w:p>
      <w:pPr>
        <w:pStyle w:val="BodyText"/>
        <w:spacing w:line="273" w:lineRule="auto" w:before="110"/>
        <w:ind w:right="106"/>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khác</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5"/>
        </w:rPr>
        <w:t> </w:t>
      </w:r>
      <w:r>
        <w:rPr>
          <w:color w:val="231F20"/>
        </w:rPr>
        <w:t>Tâm</w:t>
      </w:r>
      <w:r>
        <w:rPr>
          <w:color w:val="231F20"/>
          <w:spacing w:val="-10"/>
        </w:rPr>
        <w:t> </w:t>
      </w:r>
      <w:r>
        <w:rPr>
          <w:color w:val="231F20"/>
        </w:rPr>
        <w:t>thiện</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 vô</w:t>
      </w:r>
      <w:r>
        <w:rPr>
          <w:color w:val="231F20"/>
          <w:spacing w:val="-8"/>
        </w:rPr>
        <w:t> </w:t>
      </w:r>
      <w:r>
        <w:rPr>
          <w:color w:val="231F20"/>
        </w:rPr>
        <w:t>gián</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định</w:t>
      </w:r>
      <w:r>
        <w:rPr>
          <w:color w:val="231F20"/>
          <w:spacing w:val="-7"/>
        </w:rPr>
        <w:t> </w:t>
      </w:r>
      <w:r>
        <w:rPr>
          <w:color w:val="231F20"/>
        </w:rPr>
        <w:t>vị</w:t>
      </w:r>
      <w:r>
        <w:rPr>
          <w:color w:val="231F20"/>
          <w:spacing w:val="-8"/>
        </w:rPr>
        <w:t> </w:t>
      </w:r>
      <w:r>
        <w:rPr>
          <w:color w:val="231F20"/>
        </w:rPr>
        <w:t>chí</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Định</w:t>
      </w:r>
      <w:r>
        <w:rPr>
          <w:color w:val="231F20"/>
          <w:spacing w:val="-7"/>
        </w:rPr>
        <w:t> </w:t>
      </w:r>
      <w:r>
        <w:rPr>
          <w:color w:val="231F20"/>
        </w:rPr>
        <w:t>vị</w:t>
      </w:r>
      <w:r>
        <w:rPr>
          <w:color w:val="231F20"/>
          <w:spacing w:val="-8"/>
        </w:rPr>
        <w:t> </w:t>
      </w:r>
      <w:r>
        <w:rPr>
          <w:color w:val="231F20"/>
        </w:rPr>
        <w:t>chí</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nơi</w:t>
      </w:r>
      <w:r>
        <w:rPr>
          <w:color w:val="231F20"/>
          <w:spacing w:val="-7"/>
        </w:rPr>
        <w:t> </w:t>
      </w:r>
      <w:r>
        <w:rPr>
          <w:color w:val="231F20"/>
        </w:rPr>
        <w:t>tâm</w:t>
      </w:r>
      <w:r>
        <w:rPr>
          <w:color w:val="231F20"/>
          <w:spacing w:val="-7"/>
        </w:rPr>
        <w:t> </w:t>
      </w:r>
      <w:r>
        <w:rPr>
          <w:color w:val="231F20"/>
        </w:rPr>
        <w:t>thiện của cõi dục hiện tiền.</w:t>
      </w:r>
    </w:p>
    <w:p>
      <w:pPr>
        <w:pStyle w:val="BodyText"/>
        <w:spacing w:line="273" w:lineRule="auto" w:before="111"/>
        <w:ind w:right="107"/>
      </w:pPr>
      <w:r>
        <w:rPr>
          <w:color w:val="231F20"/>
        </w:rPr>
        <w:t>Hoặc có thuyết nói: Tâm thiện của cõi dục vô gián có định vị chí,</w:t>
      </w:r>
      <w:r>
        <w:rPr>
          <w:color w:val="231F20"/>
          <w:spacing w:val="-14"/>
        </w:rPr>
        <w:t> </w:t>
      </w:r>
      <w:r>
        <w:rPr>
          <w:color w:val="231F20"/>
        </w:rPr>
        <w:t>hoặc</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hiện</w:t>
      </w:r>
      <w:r>
        <w:rPr>
          <w:color w:val="231F20"/>
          <w:spacing w:val="-13"/>
        </w:rPr>
        <w:t> </w:t>
      </w:r>
      <w:r>
        <w:rPr>
          <w:color w:val="231F20"/>
        </w:rPr>
        <w:t>tiền.</w:t>
      </w:r>
      <w:r>
        <w:rPr>
          <w:color w:val="231F20"/>
          <w:spacing w:val="-14"/>
        </w:rPr>
        <w:t> </w:t>
      </w:r>
      <w:r>
        <w:rPr>
          <w:color w:val="231F20"/>
        </w:rPr>
        <w:t>Hai</w:t>
      </w:r>
      <w:r>
        <w:rPr>
          <w:color w:val="231F20"/>
          <w:spacing w:val="-13"/>
        </w:rPr>
        <w:t> </w:t>
      </w:r>
      <w:r>
        <w:rPr>
          <w:color w:val="231F20"/>
        </w:rPr>
        <w:t>định</w:t>
      </w:r>
      <w:r>
        <w:rPr>
          <w:color w:val="231F20"/>
          <w:spacing w:val="-13"/>
        </w:rPr>
        <w:t> </w:t>
      </w:r>
      <w:r>
        <w:rPr>
          <w:color w:val="231F20"/>
        </w:rPr>
        <w:t>kia</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nơi</w:t>
      </w:r>
      <w:r>
        <w:rPr>
          <w:color w:val="231F20"/>
          <w:spacing w:val="-13"/>
        </w:rPr>
        <w:t> </w:t>
      </w:r>
      <w:r>
        <w:rPr>
          <w:color w:val="231F20"/>
        </w:rPr>
        <w:t>tâm</w:t>
      </w:r>
      <w:r>
        <w:rPr>
          <w:color w:val="231F20"/>
          <w:spacing w:val="-13"/>
        </w:rPr>
        <w:t> </w:t>
      </w:r>
      <w:r>
        <w:rPr>
          <w:color w:val="231F20"/>
        </w:rPr>
        <w:t>thiện của cõi dục hiện tiền.</w:t>
      </w:r>
    </w:p>
    <w:p>
      <w:pPr>
        <w:pStyle w:val="BodyText"/>
        <w:spacing w:line="273" w:lineRule="auto" w:before="111"/>
        <w:ind w:right="106"/>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1"/>
        </w:rPr>
        <w:t> </w:t>
      </w:r>
      <w:r>
        <w:rPr>
          <w:color w:val="231F20"/>
        </w:rPr>
        <w:t>Tâm</w:t>
      </w:r>
      <w:r>
        <w:rPr>
          <w:color w:val="231F20"/>
          <w:spacing w:val="-6"/>
        </w:rPr>
        <w:t> </w:t>
      </w:r>
      <w:r>
        <w:rPr>
          <w:color w:val="231F20"/>
        </w:rPr>
        <w:t>thiện</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có</w:t>
      </w:r>
      <w:r>
        <w:rPr>
          <w:color w:val="231F20"/>
          <w:spacing w:val="-6"/>
        </w:rPr>
        <w:t> </w:t>
      </w:r>
      <w:r>
        <w:rPr>
          <w:color w:val="231F20"/>
        </w:rPr>
        <w:t>định</w:t>
      </w:r>
      <w:r>
        <w:rPr>
          <w:color w:val="231F20"/>
          <w:spacing w:val="-6"/>
        </w:rPr>
        <w:t> </w:t>
      </w:r>
      <w:r>
        <w:rPr>
          <w:color w:val="231F20"/>
        </w:rPr>
        <w:t>vị</w:t>
      </w:r>
      <w:r>
        <w:rPr>
          <w:color w:val="231F20"/>
          <w:spacing w:val="-6"/>
        </w:rPr>
        <w:t> </w:t>
      </w:r>
      <w:r>
        <w:rPr>
          <w:color w:val="231F20"/>
          <w:spacing w:val="-3"/>
        </w:rPr>
        <w:t>chí, </w:t>
      </w:r>
      <w:r>
        <w:rPr>
          <w:color w:val="231F20"/>
        </w:rPr>
        <w:t>hoặc tĩnh lự thứ nhất, hoặc tĩnh lự trung gian hiện tiền. Ba định kia vô gián nơi tâm thiện của cõi dục hiện tiền.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Tôn</w:t>
      </w:r>
      <w:r>
        <w:rPr>
          <w:color w:val="231F20"/>
          <w:spacing w:val="-8"/>
        </w:rPr>
        <w:t> </w:t>
      </w:r>
      <w:r>
        <w:rPr>
          <w:color w:val="231F20"/>
        </w:rPr>
        <w:t>giả</w:t>
      </w:r>
      <w:r>
        <w:rPr>
          <w:color w:val="231F20"/>
          <w:spacing w:val="-7"/>
        </w:rPr>
        <w:t> </w:t>
      </w:r>
      <w:r>
        <w:rPr>
          <w:color w:val="231F20"/>
        </w:rPr>
        <w:t>Diệu</w:t>
      </w:r>
      <w:r>
        <w:rPr>
          <w:color w:val="231F20"/>
          <w:spacing w:val="-8"/>
        </w:rPr>
        <w:t> </w:t>
      </w:r>
      <w:r>
        <w:rPr>
          <w:color w:val="231F20"/>
        </w:rPr>
        <w:t>Âm</w:t>
      </w:r>
      <w:r>
        <w:rPr>
          <w:color w:val="231F20"/>
          <w:spacing w:val="-7"/>
        </w:rPr>
        <w:t> </w:t>
      </w:r>
      <w:r>
        <w:rPr>
          <w:color w:val="231F20"/>
        </w:rPr>
        <w:t>nói:</w:t>
      </w:r>
      <w:r>
        <w:rPr>
          <w:color w:val="231F20"/>
          <w:spacing w:val="-12"/>
        </w:rPr>
        <w:t> </w:t>
      </w:r>
      <w:r>
        <w:rPr>
          <w:color w:val="231F20"/>
        </w:rPr>
        <w:t>Tâm</w:t>
      </w:r>
      <w:r>
        <w:rPr>
          <w:color w:val="231F20"/>
          <w:spacing w:val="-8"/>
        </w:rPr>
        <w:t> </w:t>
      </w:r>
      <w:r>
        <w:rPr>
          <w:color w:val="231F20"/>
        </w:rPr>
        <w:t>thiện</w:t>
      </w:r>
      <w:r>
        <w:rPr>
          <w:color w:val="231F20"/>
          <w:spacing w:val="-7"/>
        </w:rPr>
        <w:t> </w:t>
      </w:r>
      <w:r>
        <w:rPr>
          <w:color w:val="231F20"/>
        </w:rPr>
        <w:t>của</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vô</w:t>
      </w:r>
      <w:r>
        <w:rPr>
          <w:color w:val="231F20"/>
          <w:spacing w:val="-7"/>
        </w:rPr>
        <w:t> </w:t>
      </w:r>
      <w:r>
        <w:rPr>
          <w:color w:val="231F20"/>
        </w:rPr>
        <w:t>gián</w:t>
      </w:r>
      <w:r>
        <w:rPr>
          <w:color w:val="231F20"/>
          <w:spacing w:val="-8"/>
        </w:rPr>
        <w:t> </w:t>
      </w:r>
      <w:r>
        <w:rPr>
          <w:color w:val="231F20"/>
        </w:rPr>
        <w:t>có</w:t>
      </w:r>
      <w:r>
        <w:rPr>
          <w:color w:val="231F20"/>
          <w:spacing w:val="-7"/>
        </w:rPr>
        <w:t> </w:t>
      </w:r>
      <w:r>
        <w:rPr>
          <w:color w:val="231F20"/>
        </w:rPr>
        <w:t>định</w:t>
      </w:r>
      <w:r>
        <w:rPr>
          <w:color w:val="231F20"/>
          <w:spacing w:val="-7"/>
        </w:rPr>
        <w:t> </w:t>
      </w:r>
      <w:r>
        <w:rPr>
          <w:color w:val="231F20"/>
        </w:rPr>
        <w:t>vị chí,</w:t>
      </w:r>
      <w:r>
        <w:rPr>
          <w:color w:val="231F20"/>
          <w:spacing w:val="-12"/>
        </w:rPr>
        <w:t> </w:t>
      </w:r>
      <w:r>
        <w:rPr>
          <w:color w:val="231F20"/>
        </w:rPr>
        <w:t>hoặc</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hoặc</w:t>
      </w:r>
      <w:r>
        <w:rPr>
          <w:color w:val="231F20"/>
          <w:spacing w:val="-12"/>
        </w:rPr>
        <w:t> </w:t>
      </w:r>
      <w:r>
        <w:rPr>
          <w:color w:val="231F20"/>
        </w:rPr>
        <w:t>tĩnh</w:t>
      </w:r>
      <w:r>
        <w:rPr>
          <w:color w:val="231F20"/>
          <w:spacing w:val="-12"/>
        </w:rPr>
        <w:t> </w:t>
      </w:r>
      <w:r>
        <w:rPr>
          <w:color w:val="231F20"/>
        </w:rPr>
        <w:t>lự</w:t>
      </w:r>
      <w:r>
        <w:rPr>
          <w:color w:val="231F20"/>
          <w:spacing w:val="-11"/>
        </w:rPr>
        <w:t> </w:t>
      </w:r>
      <w:r>
        <w:rPr>
          <w:color w:val="231F20"/>
        </w:rPr>
        <w:t>trung</w:t>
      </w:r>
      <w:r>
        <w:rPr>
          <w:color w:val="231F20"/>
          <w:spacing w:val="-12"/>
        </w:rPr>
        <w:t> </w:t>
      </w:r>
      <w:r>
        <w:rPr>
          <w:color w:val="231F20"/>
        </w:rPr>
        <w:t>gian,</w:t>
      </w:r>
      <w:r>
        <w:rPr>
          <w:color w:val="231F20"/>
          <w:spacing w:val="-12"/>
        </w:rPr>
        <w:t> </w:t>
      </w:r>
      <w:r>
        <w:rPr>
          <w:color w:val="231F20"/>
        </w:rPr>
        <w:t>hoặc</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spacing w:val="-4"/>
        </w:rPr>
        <w:t>hai </w:t>
      </w:r>
      <w:r>
        <w:rPr>
          <w:color w:val="231F20"/>
        </w:rPr>
        <w:t>hiện tiền. Bốn định kia vô gián nơi tâm thiện của cõi dục hiện tiền. Như khi vượt định, đẳng vô gián của tĩnh lự thứ nhất vượt quá tĩnh lự thứ hai </w:t>
      </w:r>
      <w:r>
        <w:rPr>
          <w:color w:val="231F20"/>
          <w:spacing w:val="-6"/>
        </w:rPr>
        <w:t>v.v... </w:t>
      </w:r>
      <w:r>
        <w:rPr>
          <w:color w:val="231F20"/>
        </w:rPr>
        <w:t>mà tĩnh lự thứ ba cùng hiện</w:t>
      </w:r>
      <w:r>
        <w:rPr>
          <w:color w:val="231F20"/>
          <w:spacing w:val="6"/>
        </w:rPr>
        <w:t> </w:t>
      </w:r>
      <w:r>
        <w:rPr>
          <w:color w:val="231F20"/>
        </w:rPr>
        <w:t>tiền.</w:t>
      </w:r>
    </w:p>
    <w:p>
      <w:pPr>
        <w:pStyle w:val="BodyText"/>
        <w:spacing w:line="276" w:lineRule="auto"/>
        <w:ind w:left="110" w:right="390"/>
      </w:pPr>
      <w:r>
        <w:rPr>
          <w:i/>
          <w:color w:val="231F20"/>
        </w:rPr>
        <w:t>Lời bình: </w:t>
      </w:r>
      <w:r>
        <w:rPr>
          <w:color w:val="231F20"/>
        </w:rPr>
        <w:t>Tôn giả kia không nên tạo ra thuyết </w:t>
      </w:r>
      <w:r>
        <w:rPr>
          <w:color w:val="231F20"/>
          <w:spacing w:val="-6"/>
        </w:rPr>
        <w:t>ấy, </w:t>
      </w:r>
      <w:r>
        <w:rPr>
          <w:color w:val="231F20"/>
        </w:rPr>
        <w:t>vì tâm định - bất</w:t>
      </w:r>
      <w:r>
        <w:rPr>
          <w:color w:val="231F20"/>
          <w:spacing w:val="-5"/>
        </w:rPr>
        <w:t> </w:t>
      </w:r>
      <w:r>
        <w:rPr>
          <w:color w:val="231F20"/>
        </w:rPr>
        <w:t>định</w:t>
      </w:r>
      <w:r>
        <w:rPr>
          <w:color w:val="231F20"/>
          <w:spacing w:val="-4"/>
        </w:rPr>
        <w:t> </w:t>
      </w:r>
      <w:r>
        <w:rPr>
          <w:color w:val="231F20"/>
        </w:rPr>
        <w:t>tướng</w:t>
      </w:r>
      <w:r>
        <w:rPr>
          <w:color w:val="231F20"/>
          <w:spacing w:val="-5"/>
        </w:rPr>
        <w:t> </w:t>
      </w:r>
      <w:r>
        <w:rPr>
          <w:color w:val="231F20"/>
        </w:rPr>
        <w:t>sinh</w:t>
      </w:r>
      <w:r>
        <w:rPr>
          <w:color w:val="231F20"/>
          <w:spacing w:val="-4"/>
        </w:rPr>
        <w:t> </w:t>
      </w:r>
      <w:r>
        <w:rPr>
          <w:color w:val="231F20"/>
        </w:rPr>
        <w:t>khác</w:t>
      </w:r>
      <w:r>
        <w:rPr>
          <w:color w:val="231F20"/>
          <w:spacing w:val="-4"/>
        </w:rPr>
        <w:t> </w:t>
      </w:r>
      <w:r>
        <w:rPr>
          <w:color w:val="231F20"/>
        </w:rPr>
        <w:t>nhau.</w:t>
      </w:r>
      <w:r>
        <w:rPr>
          <w:color w:val="231F20"/>
          <w:spacing w:val="-5"/>
        </w:rPr>
        <w:t> </w:t>
      </w:r>
      <w:r>
        <w:rPr>
          <w:color w:val="231F20"/>
        </w:rPr>
        <w:t>Nên</w:t>
      </w:r>
      <w:r>
        <w:rPr>
          <w:color w:val="231F20"/>
          <w:spacing w:val="-4"/>
        </w:rPr>
        <w:t> </w:t>
      </w:r>
      <w:r>
        <w:rPr>
          <w:color w:val="231F20"/>
        </w:rPr>
        <w:t>tạo</w:t>
      </w:r>
      <w:r>
        <w:rPr>
          <w:color w:val="231F20"/>
          <w:spacing w:val="-4"/>
        </w:rPr>
        <w:t> </w:t>
      </w:r>
      <w:r>
        <w:rPr>
          <w:color w:val="231F20"/>
        </w:rPr>
        <w:t>ra</w:t>
      </w:r>
      <w:r>
        <w:rPr>
          <w:color w:val="231F20"/>
          <w:spacing w:val="-5"/>
        </w:rPr>
        <w:t> </w:t>
      </w:r>
      <w:r>
        <w:rPr>
          <w:color w:val="231F20"/>
        </w:rPr>
        <w:t>thuyết</w:t>
      </w:r>
      <w:r>
        <w:rPr>
          <w:color w:val="231F20"/>
          <w:spacing w:val="-4"/>
        </w:rPr>
        <w:t> </w:t>
      </w:r>
      <w:r>
        <w:rPr>
          <w:color w:val="231F20"/>
        </w:rPr>
        <w:t>này:</w:t>
      </w:r>
      <w:r>
        <w:rPr>
          <w:color w:val="231F20"/>
          <w:spacing w:val="-10"/>
        </w:rPr>
        <w:t> </w:t>
      </w:r>
      <w:r>
        <w:rPr>
          <w:color w:val="231F20"/>
        </w:rPr>
        <w:t>Tâm</w:t>
      </w:r>
      <w:r>
        <w:rPr>
          <w:color w:val="231F20"/>
          <w:spacing w:val="-4"/>
        </w:rPr>
        <w:t> </w:t>
      </w:r>
      <w:r>
        <w:rPr>
          <w:color w:val="231F20"/>
        </w:rPr>
        <w:t>thiện</w:t>
      </w:r>
      <w:r>
        <w:rPr>
          <w:color w:val="231F20"/>
          <w:spacing w:val="-4"/>
        </w:rPr>
        <w:t> </w:t>
      </w:r>
      <w:r>
        <w:rPr>
          <w:color w:val="231F20"/>
        </w:rPr>
        <w:t>của cõi dục vô gián có định vị chí, hoặc tĩnh lự thứ nhất hiện tiền. </w:t>
      </w:r>
      <w:r>
        <w:rPr>
          <w:color w:val="231F20"/>
          <w:spacing w:val="-5"/>
        </w:rPr>
        <w:t>Hai </w:t>
      </w:r>
      <w:r>
        <w:rPr>
          <w:color w:val="231F20"/>
        </w:rPr>
        <w:t>định</w:t>
      </w:r>
      <w:r>
        <w:rPr>
          <w:color w:val="231F20"/>
          <w:spacing w:val="-7"/>
        </w:rPr>
        <w:t> </w:t>
      </w:r>
      <w:r>
        <w:rPr>
          <w:color w:val="231F20"/>
        </w:rPr>
        <w:t>đó</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nơi</w:t>
      </w:r>
      <w:r>
        <w:rPr>
          <w:color w:val="231F20"/>
          <w:spacing w:val="-6"/>
        </w:rPr>
        <w:t> </w:t>
      </w:r>
      <w:r>
        <w:rPr>
          <w:color w:val="231F20"/>
        </w:rPr>
        <w:t>tâm</w:t>
      </w:r>
      <w:r>
        <w:rPr>
          <w:color w:val="231F20"/>
          <w:spacing w:val="-6"/>
        </w:rPr>
        <w:t> </w:t>
      </w:r>
      <w:r>
        <w:rPr>
          <w:color w:val="231F20"/>
        </w:rPr>
        <w:t>thiện</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Do</w:t>
      </w:r>
      <w:r>
        <w:rPr>
          <w:color w:val="231F20"/>
          <w:spacing w:val="-6"/>
        </w:rPr>
        <w:t> </w:t>
      </w:r>
      <w:r>
        <w:rPr>
          <w:color w:val="231F20"/>
        </w:rPr>
        <w:t>uy</w:t>
      </w:r>
      <w:r>
        <w:rPr>
          <w:color w:val="231F20"/>
          <w:spacing w:val="-6"/>
        </w:rPr>
        <w:t> </w:t>
      </w:r>
      <w:r>
        <w:rPr>
          <w:color w:val="231F20"/>
        </w:rPr>
        <w:t>lực</w:t>
      </w:r>
      <w:r>
        <w:rPr>
          <w:color w:val="231F20"/>
          <w:spacing w:val="-6"/>
        </w:rPr>
        <w:t> </w:t>
      </w:r>
      <w:r>
        <w:rPr>
          <w:color w:val="231F20"/>
        </w:rPr>
        <w:t>không gián</w:t>
      </w:r>
      <w:r>
        <w:rPr>
          <w:color w:val="231F20"/>
          <w:spacing w:val="-12"/>
        </w:rPr>
        <w:t> </w:t>
      </w:r>
      <w:r>
        <w:rPr>
          <w:color w:val="231F20"/>
        </w:rPr>
        <w:t>đoạn</w:t>
      </w:r>
      <w:r>
        <w:rPr>
          <w:color w:val="231F20"/>
          <w:spacing w:val="-11"/>
        </w:rPr>
        <w:t> </w:t>
      </w:r>
      <w:r>
        <w:rPr>
          <w:color w:val="231F20"/>
        </w:rPr>
        <w:t>của</w:t>
      </w:r>
      <w:r>
        <w:rPr>
          <w:color w:val="231F20"/>
          <w:spacing w:val="-11"/>
        </w:rPr>
        <w:t> </w:t>
      </w:r>
      <w:r>
        <w:rPr>
          <w:color w:val="231F20"/>
        </w:rPr>
        <w:t>định</w:t>
      </w:r>
      <w:r>
        <w:rPr>
          <w:color w:val="231F20"/>
          <w:spacing w:val="-11"/>
        </w:rPr>
        <w:t> </w:t>
      </w:r>
      <w:r>
        <w:rPr>
          <w:color w:val="231F20"/>
        </w:rPr>
        <w:t>kia,</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đến</w:t>
      </w:r>
      <w:r>
        <w:rPr>
          <w:color w:val="231F20"/>
          <w:spacing w:val="-11"/>
        </w:rPr>
        <w:t> </w:t>
      </w:r>
      <w:r>
        <w:rPr>
          <w:color w:val="231F20"/>
        </w:rPr>
        <w:t>nơi</w:t>
      </w:r>
      <w:r>
        <w:rPr>
          <w:color w:val="231F20"/>
          <w:spacing w:val="-11"/>
        </w:rPr>
        <w:t> </w:t>
      </w:r>
      <w:r>
        <w:rPr>
          <w:color w:val="231F20"/>
          <w:spacing w:val="-5"/>
        </w:rPr>
        <w:t>đây.</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của cõi dục vô gián hoặc khi định vị chí, hoặc tĩnh lự thứ nhất hiện tiền, ý của cõi dục kia, địa của tĩnh lự thứ nhất, pháp của ý thức, hoặc hệ thuộc</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hoặc</w:t>
      </w:r>
      <w:r>
        <w:rPr>
          <w:color w:val="231F20"/>
          <w:spacing w:val="-6"/>
        </w:rPr>
        <w:t> </w:t>
      </w:r>
      <w:r>
        <w:rPr>
          <w:color w:val="231F20"/>
        </w:rPr>
        <w:t>không</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Lúc</w:t>
      </w:r>
      <w:r>
        <w:rPr>
          <w:color w:val="231F20"/>
          <w:spacing w:val="-6"/>
        </w:rPr>
        <w:t> </w:t>
      </w:r>
      <w:r>
        <w:rPr>
          <w:color w:val="231F20"/>
        </w:rPr>
        <w:t>tâm</w:t>
      </w:r>
      <w:r>
        <w:rPr>
          <w:color w:val="231F20"/>
          <w:spacing w:val="-6"/>
        </w:rPr>
        <w:t> </w:t>
      </w:r>
      <w:r>
        <w:rPr>
          <w:color w:val="231F20"/>
        </w:rPr>
        <w:t>thiện</w:t>
      </w:r>
      <w:r>
        <w:rPr>
          <w:color w:val="231F20"/>
          <w:spacing w:val="-6"/>
        </w:rPr>
        <w:t> </w:t>
      </w:r>
      <w:r>
        <w:rPr>
          <w:color w:val="231F20"/>
        </w:rPr>
        <w:t>của</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nơi</w:t>
      </w:r>
      <w:r>
        <w:rPr>
          <w:color w:val="231F20"/>
          <w:spacing w:val="-7"/>
        </w:rPr>
        <w:t> </w:t>
      </w:r>
      <w:r>
        <w:rPr>
          <w:color w:val="231F20"/>
          <w:spacing w:val="-5"/>
        </w:rPr>
        <w:t>hai </w:t>
      </w:r>
      <w:r>
        <w:rPr>
          <w:color w:val="231F20"/>
        </w:rPr>
        <w:t>vô gián kia hiện tiền, ý địa của tĩnh lự thứ nhất kia, pháp của ý </w:t>
      </w:r>
      <w:r>
        <w:rPr>
          <w:color w:val="231F20"/>
          <w:spacing w:val="-3"/>
        </w:rPr>
        <w:t>thức </w:t>
      </w:r>
      <w:r>
        <w:rPr>
          <w:color w:val="231F20"/>
        </w:rPr>
        <w:t>nơi cõi dục, hoặc hệ thuộc ba cõi, hoặc không hệ thuộc.</w:t>
      </w:r>
    </w:p>
    <w:p>
      <w:pPr>
        <w:pStyle w:val="BodyText"/>
        <w:spacing w:line="276" w:lineRule="auto" w:before="115"/>
        <w:ind w:left="110" w:right="389"/>
      </w:pP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khi</w:t>
      </w:r>
      <w:r>
        <w:rPr>
          <w:color w:val="231F20"/>
          <w:spacing w:val="-8"/>
        </w:rPr>
        <w:t> </w:t>
      </w:r>
      <w:r>
        <w:rPr>
          <w:color w:val="231F20"/>
        </w:rPr>
        <w:t>thuận</w:t>
      </w:r>
      <w:r>
        <w:rPr>
          <w:color w:val="231F20"/>
          <w:spacing w:val="-8"/>
        </w:rPr>
        <w:t> </w:t>
      </w:r>
      <w:r>
        <w:rPr>
          <w:color w:val="231F20"/>
        </w:rPr>
        <w:t>theo</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nhập</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 hai, ý của tĩnh lự thứ nhất kia, pháp ý thức của tĩnh lự thứ hai, hoặc hệ thuộc ba cõi, hoặc không hệ thuộc.</w:t>
      </w:r>
    </w:p>
    <w:p>
      <w:pPr>
        <w:pStyle w:val="BodyText"/>
        <w:spacing w:line="276" w:lineRule="auto"/>
        <w:ind w:left="110" w:right="386"/>
      </w:pPr>
      <w:r>
        <w:rPr>
          <w:color w:val="231F20"/>
        </w:rPr>
        <w:t>Tĩnh lự thứ hai vô gián khi trái với thứ lớp nhập tĩnh lự </w:t>
      </w:r>
      <w:r>
        <w:rPr>
          <w:color w:val="231F20"/>
          <w:spacing w:val="2"/>
        </w:rPr>
        <w:t>thứ </w:t>
      </w:r>
      <w:r>
        <w:rPr>
          <w:color w:val="231F20"/>
        </w:rPr>
        <w:t>nhất, ý của tĩnh lự thứ hai kia, pháp ý thức của tĩnh lự thứ nhất, hoặc hệ thuộc ba cõi, hoặc không hệ thuộc. Tĩnh lự thứ hai vô gián khi thuận theo thứ lớp nhập tĩnh lự thứ ba, ý của tĩnh lự thứ hai kia, pháp ý thức của tĩnh lự thứ ba, hoặc hệ thuộc ba cõi, hoặc không   hệ</w:t>
      </w:r>
      <w:r>
        <w:rPr>
          <w:color w:val="231F20"/>
          <w:spacing w:val="5"/>
        </w:rPr>
        <w:t> </w:t>
      </w:r>
      <w:r>
        <w:rPr>
          <w:color w:val="231F20"/>
          <w:spacing w:val="2"/>
        </w:rPr>
        <w:t>thuộc.</w:t>
      </w:r>
    </w:p>
    <w:p>
      <w:pPr>
        <w:pStyle w:val="BodyText"/>
        <w:spacing w:line="276" w:lineRule="auto" w:before="115"/>
        <w:ind w:left="110" w:right="389"/>
      </w:pP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ba</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khi</w:t>
      </w:r>
      <w:r>
        <w:rPr>
          <w:color w:val="231F20"/>
          <w:spacing w:val="-13"/>
        </w:rPr>
        <w:t> </w:t>
      </w:r>
      <w:r>
        <w:rPr>
          <w:color w:val="231F20"/>
        </w:rPr>
        <w:t>trái</w:t>
      </w:r>
      <w:r>
        <w:rPr>
          <w:color w:val="231F20"/>
          <w:spacing w:val="-13"/>
        </w:rPr>
        <w:t> </w:t>
      </w:r>
      <w:r>
        <w:rPr>
          <w:color w:val="231F20"/>
        </w:rPr>
        <w:t>với</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rPr>
        <w:t>nhập</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ý của tĩnh lự thứ ba kia, pháp ý thức của tĩnh lự thứ hai, hoặc hệ </w:t>
      </w:r>
      <w:r>
        <w:rPr>
          <w:color w:val="231F20"/>
          <w:spacing w:val="-3"/>
        </w:rPr>
        <w:t>thuộc </w:t>
      </w:r>
      <w:r>
        <w:rPr>
          <w:color w:val="231F20"/>
        </w:rPr>
        <w:t>ba cõi, hoặc không hệ thuộc. Tĩnh lự thứ ba vô gián khi thuận theo thứ lớp nhập tĩnh lự thứ tư, ý của tĩnh lự thứ ba kia, pháp ý thức </w:t>
      </w:r>
      <w:r>
        <w:rPr>
          <w:color w:val="231F20"/>
          <w:spacing w:val="-4"/>
        </w:rPr>
        <w:t>của </w:t>
      </w:r>
      <w:r>
        <w:rPr>
          <w:color w:val="231F20"/>
        </w:rPr>
        <w:t>tĩnh lự thứ tư, hoặc hệ thuộc ba cõi, hoặc không hệ thuộc.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vô</w:t>
      </w:r>
      <w:r>
        <w:rPr>
          <w:color w:val="231F20"/>
          <w:spacing w:val="-7"/>
        </w:rPr>
        <w:t> </w:t>
      </w:r>
      <w:r>
        <w:rPr>
          <w:color w:val="231F20"/>
        </w:rPr>
        <w:t>gián</w:t>
      </w:r>
      <w:r>
        <w:rPr>
          <w:color w:val="231F20"/>
          <w:spacing w:val="-7"/>
        </w:rPr>
        <w:t> </w:t>
      </w:r>
      <w:r>
        <w:rPr>
          <w:color w:val="231F20"/>
        </w:rPr>
        <w:t>khi</w:t>
      </w:r>
      <w:r>
        <w:rPr>
          <w:color w:val="231F20"/>
          <w:spacing w:val="-7"/>
        </w:rPr>
        <w:t> </w:t>
      </w:r>
      <w:r>
        <w:rPr>
          <w:color w:val="231F20"/>
        </w:rPr>
        <w:t>trái</w:t>
      </w:r>
      <w:r>
        <w:rPr>
          <w:color w:val="231F20"/>
          <w:spacing w:val="-7"/>
        </w:rPr>
        <w:t> </w:t>
      </w:r>
      <w:r>
        <w:rPr>
          <w:color w:val="231F20"/>
        </w:rPr>
        <w:t>với</w:t>
      </w:r>
      <w:r>
        <w:rPr>
          <w:color w:val="231F20"/>
          <w:spacing w:val="-7"/>
        </w:rPr>
        <w:t> </w:t>
      </w:r>
      <w:r>
        <w:rPr>
          <w:color w:val="231F20"/>
        </w:rPr>
        <w:t>thứ</w:t>
      </w:r>
      <w:r>
        <w:rPr>
          <w:color w:val="231F20"/>
          <w:spacing w:val="-6"/>
        </w:rPr>
        <w:t> </w:t>
      </w:r>
      <w:r>
        <w:rPr>
          <w:color w:val="231F20"/>
        </w:rPr>
        <w:t>lớp</w:t>
      </w:r>
      <w:r>
        <w:rPr>
          <w:color w:val="231F20"/>
          <w:spacing w:val="-7"/>
        </w:rPr>
        <w:t> </w:t>
      </w:r>
      <w:r>
        <w:rPr>
          <w:color w:val="231F20"/>
        </w:rPr>
        <w:t>nhập</w:t>
      </w:r>
      <w:r>
        <w:rPr>
          <w:color w:val="231F20"/>
          <w:spacing w:val="-7"/>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7"/>
        </w:rPr>
        <w:t> </w:t>
      </w:r>
      <w:r>
        <w:rPr>
          <w:color w:val="231F20"/>
        </w:rPr>
        <w:t>ý của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tư</w:t>
      </w:r>
      <w:r>
        <w:rPr>
          <w:color w:val="231F20"/>
          <w:spacing w:val="-13"/>
        </w:rPr>
        <w:t> </w:t>
      </w:r>
      <w:r>
        <w:rPr>
          <w:color w:val="231F20"/>
        </w:rPr>
        <w:t>kia,</w:t>
      </w:r>
      <w:r>
        <w:rPr>
          <w:color w:val="231F20"/>
          <w:spacing w:val="-14"/>
        </w:rPr>
        <w:t> </w:t>
      </w:r>
      <w:r>
        <w:rPr>
          <w:color w:val="231F20"/>
        </w:rPr>
        <w:t>pháp</w:t>
      </w:r>
      <w:r>
        <w:rPr>
          <w:color w:val="231F20"/>
          <w:spacing w:val="-14"/>
        </w:rPr>
        <w:t> </w:t>
      </w:r>
      <w:r>
        <w:rPr>
          <w:color w:val="231F20"/>
        </w:rPr>
        <w:t>ý</w:t>
      </w:r>
      <w:r>
        <w:rPr>
          <w:color w:val="231F20"/>
          <w:spacing w:val="-13"/>
        </w:rPr>
        <w:t> </w:t>
      </w:r>
      <w:r>
        <w:rPr>
          <w:color w:val="231F20"/>
        </w:rPr>
        <w:t>thức</w:t>
      </w:r>
      <w:r>
        <w:rPr>
          <w:color w:val="231F20"/>
          <w:spacing w:val="-13"/>
        </w:rPr>
        <w:t> </w:t>
      </w:r>
      <w:r>
        <w:rPr>
          <w:color w:val="231F20"/>
        </w:rPr>
        <w:t>của</w:t>
      </w:r>
      <w:r>
        <w:rPr>
          <w:color w:val="231F20"/>
          <w:spacing w:val="-13"/>
        </w:rPr>
        <w:t> </w:t>
      </w:r>
      <w:r>
        <w:rPr>
          <w:color w:val="231F20"/>
        </w:rPr>
        <w:t>tĩnh</w:t>
      </w:r>
      <w:r>
        <w:rPr>
          <w:color w:val="231F20"/>
          <w:spacing w:val="-14"/>
        </w:rPr>
        <w:t> </w:t>
      </w:r>
      <w:r>
        <w:rPr>
          <w:color w:val="231F20"/>
        </w:rPr>
        <w:t>lự</w:t>
      </w:r>
      <w:r>
        <w:rPr>
          <w:color w:val="231F20"/>
          <w:spacing w:val="-13"/>
        </w:rPr>
        <w:t> </w:t>
      </w:r>
      <w:r>
        <w:rPr>
          <w:color w:val="231F20"/>
        </w:rPr>
        <w:t>thứ</w:t>
      </w:r>
      <w:r>
        <w:rPr>
          <w:color w:val="231F20"/>
          <w:spacing w:val="-13"/>
        </w:rPr>
        <w:t> </w:t>
      </w:r>
      <w:r>
        <w:rPr>
          <w:color w:val="231F20"/>
        </w:rPr>
        <w:t>ba,</w:t>
      </w:r>
      <w:r>
        <w:rPr>
          <w:color w:val="231F20"/>
          <w:spacing w:val="-14"/>
        </w:rPr>
        <w:t> </w:t>
      </w:r>
      <w:r>
        <w:rPr>
          <w:color w:val="231F20"/>
        </w:rPr>
        <w:t>hoặc</w:t>
      </w:r>
      <w:r>
        <w:rPr>
          <w:color w:val="231F20"/>
          <w:spacing w:val="-14"/>
        </w:rPr>
        <w:t> </w:t>
      </w:r>
      <w:r>
        <w:rPr>
          <w:color w:val="231F20"/>
        </w:rPr>
        <w:t>hệ</w:t>
      </w:r>
      <w:r>
        <w:rPr>
          <w:color w:val="231F20"/>
          <w:spacing w:val="-14"/>
        </w:rPr>
        <w:t> </w:t>
      </w:r>
      <w:r>
        <w:rPr>
          <w:color w:val="231F20"/>
        </w:rPr>
        <w:t>thuộc</w:t>
      </w:r>
      <w:r>
        <w:rPr>
          <w:color w:val="231F20"/>
          <w:spacing w:val="-13"/>
        </w:rPr>
        <w:t> </w:t>
      </w:r>
      <w:r>
        <w:rPr>
          <w:color w:val="231F20"/>
        </w:rPr>
        <w:t>ba cõi, hoặc không hệ thuộc. Tĩnh lự thứ tư vô gián khi thuận theo </w:t>
      </w:r>
      <w:r>
        <w:rPr>
          <w:color w:val="231F20"/>
          <w:spacing w:val="-4"/>
        </w:rPr>
        <w:t>thứ </w:t>
      </w:r>
      <w:r>
        <w:rPr>
          <w:color w:val="231F20"/>
        </w:rPr>
        <w:t>lớp</w:t>
      </w:r>
      <w:r>
        <w:rPr>
          <w:color w:val="231F20"/>
          <w:spacing w:val="-5"/>
        </w:rPr>
        <w:t> </w:t>
      </w:r>
      <w:r>
        <w:rPr>
          <w:color w:val="231F20"/>
        </w:rPr>
        <w:t>nhập</w:t>
      </w:r>
      <w:r>
        <w:rPr>
          <w:color w:val="231F20"/>
          <w:spacing w:val="-4"/>
        </w:rPr>
        <w:t> </w:t>
      </w:r>
      <w:r>
        <w:rPr>
          <w:color w:val="231F20"/>
        </w:rPr>
        <w:t>Không</w:t>
      </w:r>
      <w:r>
        <w:rPr>
          <w:color w:val="231F20"/>
          <w:spacing w:val="-4"/>
        </w:rPr>
        <w:t> </w:t>
      </w:r>
      <w:r>
        <w:rPr>
          <w:color w:val="231F20"/>
        </w:rPr>
        <w:t>vô</w:t>
      </w:r>
      <w:r>
        <w:rPr>
          <w:color w:val="231F20"/>
          <w:spacing w:val="-4"/>
        </w:rPr>
        <w:t> </w:t>
      </w:r>
      <w:r>
        <w:rPr>
          <w:color w:val="231F20"/>
        </w:rPr>
        <w:t>biên</w:t>
      </w:r>
      <w:r>
        <w:rPr>
          <w:color w:val="231F20"/>
          <w:spacing w:val="-5"/>
        </w:rPr>
        <w:t> </w:t>
      </w:r>
      <w:r>
        <w:rPr>
          <w:color w:val="231F20"/>
        </w:rPr>
        <w:t>xứ,</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kia,</w:t>
      </w:r>
      <w:r>
        <w:rPr>
          <w:color w:val="231F20"/>
          <w:spacing w:val="-5"/>
        </w:rPr>
        <w:t> </w:t>
      </w:r>
      <w:r>
        <w:rPr>
          <w:color w:val="231F20"/>
        </w:rPr>
        <w:t>pháp</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của Không vô biên xứ, hoặc hệ thuộc cõi vô sắc, hoặc không hệ</w:t>
      </w:r>
      <w:r>
        <w:rPr>
          <w:color w:val="231F20"/>
          <w:spacing w:val="-8"/>
        </w:rPr>
        <w:t> </w:t>
      </w:r>
      <w:r>
        <w:rPr>
          <w:color w:val="231F20"/>
        </w:rPr>
        <w:t>thuộc.</w:t>
      </w:r>
    </w:p>
    <w:p>
      <w:pPr>
        <w:pStyle w:val="BodyText"/>
        <w:spacing w:line="276" w:lineRule="auto"/>
        <w:ind w:right="107"/>
      </w:pPr>
      <w:r>
        <w:rPr>
          <w:color w:val="231F20"/>
        </w:rPr>
        <w:t>Không vô biên xứ vô gián khi trái với thứ lớp nhập tĩnh lự thứ tư, ý của Không vô biên xứ kia, pháp ý thức của tĩnh lự thứ tư, hoặc hệ thuộc ba cõi, hoặc không hệ thuộc. Không vô biên xứ vô gián</w:t>
      </w:r>
      <w:r>
        <w:rPr>
          <w:color w:val="231F20"/>
          <w:spacing w:val="-46"/>
        </w:rPr>
        <w:t> </w:t>
      </w:r>
      <w:r>
        <w:rPr>
          <w:color w:val="231F20"/>
        </w:rPr>
        <w:t>khi thuận theo thứ lớp nhập Thức vô biên xứ, ý của Không vô biên xứ kia, pháp ý thức của Thức vô biên xứ, hoặc hệ thuộc Thức vô biên xứ, hoặc hệ thuộc Vô sở hữu xứ, hoặc hệ thuộc Phi tưởng phi phi tưởng xứ, hoặc không hệ thuộc.</w:t>
      </w:r>
    </w:p>
    <w:p>
      <w:pPr>
        <w:pStyle w:val="BodyText"/>
        <w:spacing w:line="276" w:lineRule="auto" w:before="115"/>
        <w:ind w:right="107"/>
      </w:pPr>
      <w:r>
        <w:rPr>
          <w:color w:val="231F20"/>
        </w:rPr>
        <w:t>Thức vô biên xứ vô gián khi trái với thứ lớp nhập Không vô biên xứ, ý của Thức vô biên xứ kia, pháp ý thức của Không vô biên xứ, hoặc hệ thuộc cõi vô sắc, hoặc không hệ thuộc. Thức vô biên xứ vô gián khi thuận theo thứ lớp nhập Vô sở hữu xứ, ý của Thức vô biên</w:t>
      </w:r>
      <w:r>
        <w:rPr>
          <w:color w:val="231F20"/>
          <w:spacing w:val="-6"/>
        </w:rPr>
        <w:t> </w:t>
      </w:r>
      <w:r>
        <w:rPr>
          <w:color w:val="231F20"/>
        </w:rPr>
        <w:t>xứ</w:t>
      </w:r>
      <w:r>
        <w:rPr>
          <w:color w:val="231F20"/>
          <w:spacing w:val="-5"/>
        </w:rPr>
        <w:t> </w:t>
      </w:r>
      <w:r>
        <w:rPr>
          <w:color w:val="231F20"/>
        </w:rPr>
        <w:t>kia,</w:t>
      </w:r>
      <w:r>
        <w:rPr>
          <w:color w:val="231F20"/>
          <w:spacing w:val="-5"/>
        </w:rPr>
        <w:t> </w:t>
      </w:r>
      <w:r>
        <w:rPr>
          <w:color w:val="231F20"/>
        </w:rPr>
        <w:t>pháp</w:t>
      </w:r>
      <w:r>
        <w:rPr>
          <w:color w:val="231F20"/>
          <w:spacing w:val="-5"/>
        </w:rPr>
        <w:t> </w:t>
      </w:r>
      <w:r>
        <w:rPr>
          <w:color w:val="231F20"/>
        </w:rPr>
        <w:t>ý</w:t>
      </w:r>
      <w:r>
        <w:rPr>
          <w:color w:val="231F20"/>
          <w:spacing w:val="-6"/>
        </w:rPr>
        <w:t> </w:t>
      </w:r>
      <w:r>
        <w:rPr>
          <w:color w:val="231F20"/>
        </w:rPr>
        <w:t>thức</w:t>
      </w:r>
      <w:r>
        <w:rPr>
          <w:color w:val="231F20"/>
          <w:spacing w:val="-5"/>
        </w:rPr>
        <w:t> </w:t>
      </w:r>
      <w:r>
        <w:rPr>
          <w:color w:val="231F20"/>
        </w:rPr>
        <w:t>của</w:t>
      </w:r>
      <w:r>
        <w:rPr>
          <w:color w:val="231F20"/>
          <w:spacing w:val="-9"/>
        </w:rPr>
        <w:t> </w:t>
      </w:r>
      <w:r>
        <w:rPr>
          <w:color w:val="231F20"/>
        </w:rPr>
        <w:t>Vô</w:t>
      </w:r>
      <w:r>
        <w:rPr>
          <w:color w:val="231F20"/>
          <w:spacing w:val="-5"/>
        </w:rPr>
        <w:t> </w:t>
      </w:r>
      <w:r>
        <w:rPr>
          <w:color w:val="231F20"/>
        </w:rPr>
        <w:t>sở</w:t>
      </w:r>
      <w:r>
        <w:rPr>
          <w:color w:val="231F20"/>
          <w:spacing w:val="-6"/>
        </w:rPr>
        <w:t> </w:t>
      </w:r>
      <w:r>
        <w:rPr>
          <w:color w:val="231F20"/>
        </w:rPr>
        <w:t>hữu</w:t>
      </w:r>
      <w:r>
        <w:rPr>
          <w:color w:val="231F20"/>
          <w:spacing w:val="-5"/>
        </w:rPr>
        <w:t> </w:t>
      </w:r>
      <w:r>
        <w:rPr>
          <w:color w:val="231F20"/>
        </w:rPr>
        <w:t>xứ,</w:t>
      </w:r>
      <w:r>
        <w:rPr>
          <w:color w:val="231F20"/>
          <w:spacing w:val="-5"/>
        </w:rPr>
        <w:t> </w:t>
      </w:r>
      <w:r>
        <w:rPr>
          <w:color w:val="231F20"/>
        </w:rPr>
        <w:t>hoặc</w:t>
      </w:r>
      <w:r>
        <w:rPr>
          <w:color w:val="231F20"/>
          <w:spacing w:val="-5"/>
        </w:rPr>
        <w:t> </w:t>
      </w:r>
      <w:r>
        <w:rPr>
          <w:color w:val="231F20"/>
        </w:rPr>
        <w:t>hệ</w:t>
      </w:r>
      <w:r>
        <w:rPr>
          <w:color w:val="231F20"/>
          <w:spacing w:val="-6"/>
        </w:rPr>
        <w:t> </w:t>
      </w:r>
      <w:r>
        <w:rPr>
          <w:color w:val="231F20"/>
        </w:rPr>
        <w:t>thuộc</w:t>
      </w:r>
      <w:r>
        <w:rPr>
          <w:color w:val="231F20"/>
          <w:spacing w:val="-9"/>
        </w:rPr>
        <w:t> </w:t>
      </w:r>
      <w:r>
        <w:rPr>
          <w:color w:val="231F20"/>
        </w:rPr>
        <w:t>Vô</w:t>
      </w:r>
      <w:r>
        <w:rPr>
          <w:color w:val="231F20"/>
          <w:spacing w:val="-5"/>
        </w:rPr>
        <w:t> </w:t>
      </w:r>
      <w:r>
        <w:rPr>
          <w:color w:val="231F20"/>
        </w:rPr>
        <w:t>sở</w:t>
      </w:r>
      <w:r>
        <w:rPr>
          <w:color w:val="231F20"/>
          <w:spacing w:val="-5"/>
        </w:rPr>
        <w:t> </w:t>
      </w:r>
      <w:r>
        <w:rPr>
          <w:color w:val="231F20"/>
        </w:rPr>
        <w:t>hữu xứ, hoặc hệ thuộc Phi tưởng phi phi tưởng xứ, hoặc không hệ</w:t>
      </w:r>
      <w:r>
        <w:rPr>
          <w:color w:val="231F20"/>
          <w:spacing w:val="-15"/>
        </w:rPr>
        <w:t> </w:t>
      </w:r>
      <w:r>
        <w:rPr>
          <w:color w:val="231F20"/>
        </w:rPr>
        <w:t>thuộc.</w:t>
      </w:r>
    </w:p>
    <w:p>
      <w:pPr>
        <w:pStyle w:val="BodyText"/>
        <w:spacing w:line="276" w:lineRule="auto"/>
        <w:ind w:right="106"/>
      </w:pPr>
      <w:r>
        <w:rPr>
          <w:color w:val="231F20"/>
        </w:rPr>
        <w:t>Vô</w:t>
      </w:r>
      <w:r>
        <w:rPr>
          <w:color w:val="231F20"/>
          <w:spacing w:val="-14"/>
        </w:rPr>
        <w:t> </w:t>
      </w:r>
      <w:r>
        <w:rPr>
          <w:color w:val="231F20"/>
        </w:rPr>
        <w:t>sở</w:t>
      </w:r>
      <w:r>
        <w:rPr>
          <w:color w:val="231F20"/>
          <w:spacing w:val="-13"/>
        </w:rPr>
        <w:t> </w:t>
      </w:r>
      <w:r>
        <w:rPr>
          <w:color w:val="231F20"/>
        </w:rPr>
        <w:t>hữu</w:t>
      </w:r>
      <w:r>
        <w:rPr>
          <w:color w:val="231F20"/>
          <w:spacing w:val="-13"/>
        </w:rPr>
        <w:t> </w:t>
      </w:r>
      <w:r>
        <w:rPr>
          <w:color w:val="231F20"/>
        </w:rPr>
        <w:t>xứ</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khi</w:t>
      </w:r>
      <w:r>
        <w:rPr>
          <w:color w:val="231F20"/>
          <w:spacing w:val="-13"/>
        </w:rPr>
        <w:t> </w:t>
      </w:r>
      <w:r>
        <w:rPr>
          <w:color w:val="231F20"/>
        </w:rPr>
        <w:t>trái</w:t>
      </w:r>
      <w:r>
        <w:rPr>
          <w:color w:val="231F20"/>
          <w:spacing w:val="-14"/>
        </w:rPr>
        <w:t> </w:t>
      </w:r>
      <w:r>
        <w:rPr>
          <w:color w:val="231F20"/>
        </w:rPr>
        <w:t>với</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rPr>
        <w:t>nhập</w:t>
      </w:r>
      <w:r>
        <w:rPr>
          <w:color w:val="231F20"/>
          <w:spacing w:val="-17"/>
        </w:rPr>
        <w:t> </w:t>
      </w:r>
      <w:r>
        <w:rPr>
          <w:color w:val="231F20"/>
        </w:rPr>
        <w:t>Thức</w:t>
      </w:r>
      <w:r>
        <w:rPr>
          <w:color w:val="231F20"/>
          <w:spacing w:val="-13"/>
        </w:rPr>
        <w:t> </w:t>
      </w:r>
      <w:r>
        <w:rPr>
          <w:color w:val="231F20"/>
        </w:rPr>
        <w:t>vô</w:t>
      </w:r>
      <w:r>
        <w:rPr>
          <w:color w:val="231F20"/>
          <w:spacing w:val="-13"/>
        </w:rPr>
        <w:t> </w:t>
      </w:r>
      <w:r>
        <w:rPr>
          <w:color w:val="231F20"/>
        </w:rPr>
        <w:t>biên</w:t>
      </w:r>
      <w:r>
        <w:rPr>
          <w:color w:val="231F20"/>
          <w:spacing w:val="-13"/>
        </w:rPr>
        <w:t> </w:t>
      </w:r>
      <w:r>
        <w:rPr>
          <w:color w:val="231F20"/>
        </w:rPr>
        <w:t>xứ, ý của Vô sở hữu xứ kia, pháp ý thức của Thức vô biên xứ, hoặc hệ thuộc Thức vô biên xứ, hoặc hệ thuộc Vô sở hữu xứ, hoặc hệ thuộc Phi tưởng phi phi tưởng xứ, hoặc không hệ thuộc. Vô sở hữu xứ vô gián khi thuận theo thứ lớp nhập Phi tưởng phi phi tưởng xứ, ý của Vô sở hữu xứ kia, pháp ý thức của Phi tưởng phi phi tưởng xứ,</w:t>
      </w:r>
      <w:r>
        <w:rPr>
          <w:color w:val="231F20"/>
          <w:spacing w:val="-19"/>
        </w:rPr>
        <w:t> </w:t>
      </w:r>
      <w:r>
        <w:rPr>
          <w:color w:val="231F20"/>
        </w:rPr>
        <w:t>hoặc hệ thuộc Phi tưởng phi phi tưởng xứ, hoặc không hệ</w:t>
      </w:r>
      <w:r>
        <w:rPr>
          <w:color w:val="231F20"/>
          <w:spacing w:val="-2"/>
        </w:rPr>
        <w:t> </w:t>
      </w:r>
      <w:r>
        <w:rPr>
          <w:color w:val="231F20"/>
        </w:rPr>
        <w:t>thuộc.</w:t>
      </w:r>
    </w:p>
    <w:p>
      <w:pPr>
        <w:pStyle w:val="BodyText"/>
        <w:spacing w:line="276" w:lineRule="auto" w:before="115"/>
        <w:ind w:right="107"/>
      </w:pPr>
      <w:r>
        <w:rPr>
          <w:color w:val="231F20"/>
        </w:rPr>
        <w:t>Phi</w:t>
      </w:r>
      <w:r>
        <w:rPr>
          <w:color w:val="231F20"/>
          <w:spacing w:val="-10"/>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10"/>
        </w:rPr>
        <w:t> </w:t>
      </w:r>
      <w:r>
        <w:rPr>
          <w:color w:val="231F20"/>
        </w:rPr>
        <w:t>tưởng</w:t>
      </w:r>
      <w:r>
        <w:rPr>
          <w:color w:val="231F20"/>
          <w:spacing w:val="-9"/>
        </w:rPr>
        <w:t> </w:t>
      </w:r>
      <w:r>
        <w:rPr>
          <w:color w:val="231F20"/>
        </w:rPr>
        <w:t>xứ</w:t>
      </w:r>
      <w:r>
        <w:rPr>
          <w:color w:val="231F20"/>
          <w:spacing w:val="-9"/>
        </w:rPr>
        <w:t> </w:t>
      </w:r>
      <w:r>
        <w:rPr>
          <w:color w:val="231F20"/>
        </w:rPr>
        <w:t>vô</w:t>
      </w:r>
      <w:r>
        <w:rPr>
          <w:color w:val="231F20"/>
          <w:spacing w:val="-9"/>
        </w:rPr>
        <w:t> </w:t>
      </w:r>
      <w:r>
        <w:rPr>
          <w:color w:val="231F20"/>
        </w:rPr>
        <w:t>gián</w:t>
      </w:r>
      <w:r>
        <w:rPr>
          <w:color w:val="231F20"/>
          <w:spacing w:val="-10"/>
        </w:rPr>
        <w:t> </w:t>
      </w:r>
      <w:r>
        <w:rPr>
          <w:color w:val="231F20"/>
        </w:rPr>
        <w:t>khi</w:t>
      </w:r>
      <w:r>
        <w:rPr>
          <w:color w:val="231F20"/>
          <w:spacing w:val="-9"/>
        </w:rPr>
        <w:t> </w:t>
      </w:r>
      <w:r>
        <w:rPr>
          <w:color w:val="231F20"/>
        </w:rPr>
        <w:t>trái</w:t>
      </w:r>
      <w:r>
        <w:rPr>
          <w:color w:val="231F20"/>
          <w:spacing w:val="-9"/>
        </w:rPr>
        <w:t> </w:t>
      </w:r>
      <w:r>
        <w:rPr>
          <w:color w:val="231F20"/>
        </w:rPr>
        <w:t>với</w:t>
      </w:r>
      <w:r>
        <w:rPr>
          <w:color w:val="231F20"/>
          <w:spacing w:val="-10"/>
        </w:rPr>
        <w:t> </w:t>
      </w:r>
      <w:r>
        <w:rPr>
          <w:color w:val="231F20"/>
        </w:rPr>
        <w:t>thứ</w:t>
      </w:r>
      <w:r>
        <w:rPr>
          <w:color w:val="231F20"/>
          <w:spacing w:val="-9"/>
        </w:rPr>
        <w:t> </w:t>
      </w:r>
      <w:r>
        <w:rPr>
          <w:color w:val="231F20"/>
        </w:rPr>
        <w:t>lớp</w:t>
      </w:r>
      <w:r>
        <w:rPr>
          <w:color w:val="231F20"/>
          <w:spacing w:val="-9"/>
        </w:rPr>
        <w:t> </w:t>
      </w:r>
      <w:r>
        <w:rPr>
          <w:color w:val="231F20"/>
        </w:rPr>
        <w:t>nhập</w:t>
      </w:r>
      <w:r>
        <w:rPr>
          <w:color w:val="231F20"/>
          <w:spacing w:val="-14"/>
        </w:rPr>
        <w:t> </w:t>
      </w:r>
      <w:r>
        <w:rPr>
          <w:color w:val="231F20"/>
        </w:rPr>
        <w:t>Vô sở</w:t>
      </w:r>
      <w:r>
        <w:rPr>
          <w:color w:val="231F20"/>
          <w:spacing w:val="-6"/>
        </w:rPr>
        <w:t> </w:t>
      </w:r>
      <w:r>
        <w:rPr>
          <w:color w:val="231F20"/>
        </w:rPr>
        <w:t>hữu</w:t>
      </w:r>
      <w:r>
        <w:rPr>
          <w:color w:val="231F20"/>
          <w:spacing w:val="-5"/>
        </w:rPr>
        <w:t> </w:t>
      </w:r>
      <w:r>
        <w:rPr>
          <w:color w:val="231F20"/>
        </w:rPr>
        <w:t>xứ,</w:t>
      </w:r>
      <w:r>
        <w:rPr>
          <w:color w:val="231F20"/>
          <w:spacing w:val="-5"/>
        </w:rPr>
        <w:t> </w:t>
      </w:r>
      <w:r>
        <w:rPr>
          <w:color w:val="231F20"/>
        </w:rPr>
        <w:t>ý</w:t>
      </w:r>
      <w:r>
        <w:rPr>
          <w:color w:val="231F20"/>
          <w:spacing w:val="-6"/>
        </w:rPr>
        <w:t> </w:t>
      </w:r>
      <w:r>
        <w:rPr>
          <w:color w:val="231F20"/>
        </w:rPr>
        <w:t>của</w:t>
      </w:r>
      <w:r>
        <w:rPr>
          <w:color w:val="231F20"/>
          <w:spacing w:val="-5"/>
        </w:rPr>
        <w:t> </w:t>
      </w:r>
      <w:r>
        <w:rPr>
          <w:color w:val="231F20"/>
        </w:rPr>
        <w:t>Phi</w:t>
      </w:r>
      <w:r>
        <w:rPr>
          <w:color w:val="231F20"/>
          <w:spacing w:val="-5"/>
        </w:rPr>
        <w:t> </w:t>
      </w:r>
      <w:r>
        <w:rPr>
          <w:color w:val="231F20"/>
        </w:rPr>
        <w:t>tưởng</w:t>
      </w:r>
      <w:r>
        <w:rPr>
          <w:color w:val="231F20"/>
          <w:spacing w:val="-6"/>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6"/>
        </w:rPr>
        <w:t> </w:t>
      </w:r>
      <w:r>
        <w:rPr>
          <w:color w:val="231F20"/>
        </w:rPr>
        <w:t>xứ</w:t>
      </w:r>
      <w:r>
        <w:rPr>
          <w:color w:val="231F20"/>
          <w:spacing w:val="-5"/>
        </w:rPr>
        <w:t> </w:t>
      </w:r>
      <w:r>
        <w:rPr>
          <w:color w:val="231F20"/>
        </w:rPr>
        <w:t>kia,</w:t>
      </w:r>
      <w:r>
        <w:rPr>
          <w:color w:val="231F20"/>
          <w:spacing w:val="-5"/>
        </w:rPr>
        <w:t> </w:t>
      </w:r>
      <w:r>
        <w:rPr>
          <w:color w:val="231F20"/>
        </w:rPr>
        <w:t>pháp</w:t>
      </w:r>
      <w:r>
        <w:rPr>
          <w:color w:val="231F20"/>
          <w:spacing w:val="-5"/>
        </w:rPr>
        <w:t> </w:t>
      </w:r>
      <w:r>
        <w:rPr>
          <w:color w:val="231F20"/>
        </w:rPr>
        <w:t>ý</w:t>
      </w:r>
      <w:r>
        <w:rPr>
          <w:color w:val="231F20"/>
          <w:spacing w:val="-6"/>
        </w:rPr>
        <w:t> </w:t>
      </w:r>
      <w:r>
        <w:rPr>
          <w:color w:val="231F20"/>
        </w:rPr>
        <w:t>thức</w:t>
      </w:r>
      <w:r>
        <w:rPr>
          <w:color w:val="231F20"/>
          <w:spacing w:val="-5"/>
        </w:rPr>
        <w:t> </w:t>
      </w:r>
      <w:r>
        <w:rPr>
          <w:color w:val="231F20"/>
        </w:rPr>
        <w:t>của</w:t>
      </w:r>
      <w:r>
        <w:rPr>
          <w:color w:val="231F20"/>
          <w:spacing w:val="-10"/>
        </w:rPr>
        <w:t> </w:t>
      </w:r>
      <w:r>
        <w:rPr>
          <w:color w:val="231F20"/>
        </w:rPr>
        <w:t>Vô sở</w:t>
      </w:r>
      <w:r>
        <w:rPr>
          <w:color w:val="231F20"/>
          <w:spacing w:val="-6"/>
        </w:rPr>
        <w:t> </w:t>
      </w:r>
      <w:r>
        <w:rPr>
          <w:color w:val="231F20"/>
        </w:rPr>
        <w:t>hữu</w:t>
      </w:r>
      <w:r>
        <w:rPr>
          <w:color w:val="231F20"/>
          <w:spacing w:val="-5"/>
        </w:rPr>
        <w:t> </w:t>
      </w:r>
      <w:r>
        <w:rPr>
          <w:color w:val="231F20"/>
        </w:rPr>
        <w:t>xứ,</w:t>
      </w:r>
      <w:r>
        <w:rPr>
          <w:color w:val="231F20"/>
          <w:spacing w:val="-5"/>
        </w:rPr>
        <w:t> </w:t>
      </w:r>
      <w:r>
        <w:rPr>
          <w:color w:val="231F20"/>
        </w:rPr>
        <w:t>hoặc</w:t>
      </w:r>
      <w:r>
        <w:rPr>
          <w:color w:val="231F20"/>
          <w:spacing w:val="-6"/>
        </w:rPr>
        <w:t> </w:t>
      </w:r>
      <w:r>
        <w:rPr>
          <w:color w:val="231F20"/>
        </w:rPr>
        <w:t>hệ</w:t>
      </w:r>
      <w:r>
        <w:rPr>
          <w:color w:val="231F20"/>
          <w:spacing w:val="-5"/>
        </w:rPr>
        <w:t> </w:t>
      </w:r>
      <w:r>
        <w:rPr>
          <w:color w:val="231F20"/>
        </w:rPr>
        <w:t>thuộc</w:t>
      </w:r>
      <w:r>
        <w:rPr>
          <w:color w:val="231F20"/>
          <w:spacing w:val="-10"/>
        </w:rPr>
        <w:t> </w:t>
      </w:r>
      <w:r>
        <w:rPr>
          <w:color w:val="231F20"/>
        </w:rPr>
        <w:t>Vô</w:t>
      </w:r>
      <w:r>
        <w:rPr>
          <w:color w:val="231F20"/>
          <w:spacing w:val="-6"/>
        </w:rPr>
        <w:t> </w:t>
      </w:r>
      <w:r>
        <w:rPr>
          <w:color w:val="231F20"/>
        </w:rPr>
        <w:t>sở</w:t>
      </w:r>
      <w:r>
        <w:rPr>
          <w:color w:val="231F20"/>
          <w:spacing w:val="-5"/>
        </w:rPr>
        <w:t> </w:t>
      </w:r>
      <w:r>
        <w:rPr>
          <w:color w:val="231F20"/>
        </w:rPr>
        <w:t>hữu</w:t>
      </w:r>
      <w:r>
        <w:rPr>
          <w:color w:val="231F20"/>
          <w:spacing w:val="-5"/>
        </w:rPr>
        <w:t> </w:t>
      </w:r>
      <w:r>
        <w:rPr>
          <w:color w:val="231F20"/>
        </w:rPr>
        <w:t>xứ,</w:t>
      </w:r>
      <w:r>
        <w:rPr>
          <w:color w:val="231F20"/>
          <w:spacing w:val="-6"/>
        </w:rPr>
        <w:t> </w:t>
      </w:r>
      <w:r>
        <w:rPr>
          <w:color w:val="231F20"/>
        </w:rPr>
        <w:t>hoặc</w:t>
      </w:r>
      <w:r>
        <w:rPr>
          <w:color w:val="231F20"/>
          <w:spacing w:val="-5"/>
        </w:rPr>
        <w:t> </w:t>
      </w:r>
      <w:r>
        <w:rPr>
          <w:color w:val="231F20"/>
        </w:rPr>
        <w:t>hệ</w:t>
      </w:r>
      <w:r>
        <w:rPr>
          <w:color w:val="231F20"/>
          <w:spacing w:val="-5"/>
        </w:rPr>
        <w:t> </w:t>
      </w:r>
      <w:r>
        <w:rPr>
          <w:color w:val="231F20"/>
        </w:rPr>
        <w:t>thuộc</w:t>
      </w:r>
      <w:r>
        <w:rPr>
          <w:color w:val="231F20"/>
          <w:spacing w:val="-6"/>
        </w:rPr>
        <w:t> </w:t>
      </w:r>
      <w:r>
        <w:rPr>
          <w:color w:val="231F20"/>
        </w:rPr>
        <w:t>Phi</w:t>
      </w:r>
      <w:r>
        <w:rPr>
          <w:color w:val="231F20"/>
          <w:spacing w:val="-5"/>
        </w:rPr>
        <w:t> </w:t>
      </w:r>
      <w:r>
        <w:rPr>
          <w:color w:val="231F20"/>
        </w:rPr>
        <w:t>tưởng</w:t>
      </w:r>
      <w:r>
        <w:rPr>
          <w:color w:val="231F20"/>
          <w:spacing w:val="-5"/>
        </w:rPr>
        <w:t> </w:t>
      </w:r>
      <w:r>
        <w:rPr>
          <w:color w:val="231F20"/>
        </w:rPr>
        <w:t>phi phi tưởng xứ, hoặc không hệ thuộc.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Tĩnh lự thứ nhất vô gián khi siêu việt thuận nhập tĩnh lự thứ ba,</w:t>
      </w:r>
      <w:r>
        <w:rPr>
          <w:color w:val="231F20"/>
          <w:spacing w:val="-5"/>
        </w:rPr>
        <w:t> </w:t>
      </w:r>
      <w:r>
        <w:rPr>
          <w:color w:val="231F20"/>
        </w:rPr>
        <w:t>ý</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kia,</w:t>
      </w:r>
      <w:r>
        <w:rPr>
          <w:color w:val="231F20"/>
          <w:spacing w:val="-5"/>
        </w:rPr>
        <w:t> </w:t>
      </w:r>
      <w:r>
        <w:rPr>
          <w:color w:val="231F20"/>
        </w:rPr>
        <w:t>pháp</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hoặc</w:t>
      </w:r>
      <w:r>
        <w:rPr>
          <w:color w:val="231F20"/>
          <w:spacing w:val="-5"/>
        </w:rPr>
        <w:t> </w:t>
      </w:r>
      <w:r>
        <w:rPr>
          <w:color w:val="231F20"/>
        </w:rPr>
        <w:t>hệ thuộc ba cõi, hoặc không hệ thuộc.</w:t>
      </w:r>
    </w:p>
    <w:p>
      <w:pPr>
        <w:pStyle w:val="BodyText"/>
        <w:spacing w:line="273" w:lineRule="auto" w:before="111"/>
        <w:ind w:left="110" w:right="390"/>
      </w:pPr>
      <w:r>
        <w:rPr>
          <w:color w:val="231F20"/>
        </w:rPr>
        <w:t>Tĩnh lự thứ ba vô gián khi siêu việt nghịch nhập tĩnh lự thứ nhất, ý của tĩnh lự thứ ba kia, pháp ý thức của tĩnh lự thứ nhất, hoặc hệ thuộc ba cõi, hoặc không hệ thuộc.</w:t>
      </w:r>
    </w:p>
    <w:p>
      <w:pPr>
        <w:pStyle w:val="BodyText"/>
        <w:spacing w:line="273" w:lineRule="auto" w:before="111"/>
        <w:ind w:left="110" w:right="390"/>
      </w:pPr>
      <w:r>
        <w:rPr>
          <w:color w:val="231F20"/>
        </w:rPr>
        <w:t>Cho đến Thức vô biên xứ vô gián khi siêu việt thuận nhập Phi tưởng phi phi tưởng xứ, ý của Thức vô biên xứ kia, pháp ý thức của Phi tưởng phi phi tưởng xứ, hoặc hệ thuộc Phi tưởng phi phi tưởng xứ, hoặc không hệ thuộc.</w:t>
      </w:r>
    </w:p>
    <w:p>
      <w:pPr>
        <w:pStyle w:val="BodyText"/>
        <w:spacing w:line="273" w:lineRule="auto" w:before="110"/>
        <w:ind w:left="110" w:right="390"/>
      </w:pPr>
      <w:r>
        <w:rPr>
          <w:color w:val="231F20"/>
        </w:rPr>
        <w:t>Phi tưởng phi phi tưởng xứ vô gián khi siêu việt nghịch nhập Thức vô biên xứ, ý của Phi tưởng phi phi tưởng xứ kia, pháp ý thức của Thức vô biên xứ, hoặc hệ thuộc Thức vô biên xứ, hoặc hệ thuộc Vô</w:t>
      </w:r>
      <w:r>
        <w:rPr>
          <w:color w:val="231F20"/>
          <w:spacing w:val="-12"/>
        </w:rPr>
        <w:t> </w:t>
      </w:r>
      <w:r>
        <w:rPr>
          <w:color w:val="231F20"/>
        </w:rPr>
        <w:t>sở</w:t>
      </w:r>
      <w:r>
        <w:rPr>
          <w:color w:val="231F20"/>
          <w:spacing w:val="-11"/>
        </w:rPr>
        <w:t> </w:t>
      </w:r>
      <w:r>
        <w:rPr>
          <w:color w:val="231F20"/>
        </w:rPr>
        <w:t>hữu</w:t>
      </w:r>
      <w:r>
        <w:rPr>
          <w:color w:val="231F20"/>
          <w:spacing w:val="-10"/>
        </w:rPr>
        <w:t> </w:t>
      </w:r>
      <w:r>
        <w:rPr>
          <w:color w:val="231F20"/>
        </w:rPr>
        <w:t>xứ,</w:t>
      </w:r>
      <w:r>
        <w:rPr>
          <w:color w:val="231F20"/>
          <w:spacing w:val="-11"/>
        </w:rPr>
        <w:t> </w:t>
      </w:r>
      <w:r>
        <w:rPr>
          <w:color w:val="231F20"/>
        </w:rPr>
        <w:t>hoặc</w:t>
      </w:r>
      <w:r>
        <w:rPr>
          <w:color w:val="231F20"/>
          <w:spacing w:val="-11"/>
        </w:rPr>
        <w:t> </w:t>
      </w:r>
      <w:r>
        <w:rPr>
          <w:color w:val="231F20"/>
        </w:rPr>
        <w:t>hệ</w:t>
      </w:r>
      <w:r>
        <w:rPr>
          <w:color w:val="231F20"/>
          <w:spacing w:val="-11"/>
        </w:rPr>
        <w:t> </w:t>
      </w:r>
      <w:r>
        <w:rPr>
          <w:color w:val="231F20"/>
        </w:rPr>
        <w:t>thuộc</w:t>
      </w:r>
      <w:r>
        <w:rPr>
          <w:color w:val="231F20"/>
          <w:spacing w:val="-10"/>
        </w:rPr>
        <w:t> </w:t>
      </w:r>
      <w:r>
        <w:rPr>
          <w:color w:val="231F20"/>
        </w:rPr>
        <w:t>Phi</w:t>
      </w:r>
      <w:r>
        <w:rPr>
          <w:color w:val="231F20"/>
          <w:spacing w:val="-12"/>
        </w:rPr>
        <w:t> </w:t>
      </w:r>
      <w:r>
        <w:rPr>
          <w:color w:val="231F20"/>
        </w:rPr>
        <w:t>tưởng</w:t>
      </w:r>
      <w:r>
        <w:rPr>
          <w:color w:val="231F20"/>
          <w:spacing w:val="-10"/>
        </w:rPr>
        <w:t> </w:t>
      </w:r>
      <w:r>
        <w:rPr>
          <w:color w:val="231F20"/>
        </w:rPr>
        <w:t>phi</w:t>
      </w:r>
      <w:r>
        <w:rPr>
          <w:color w:val="231F20"/>
          <w:spacing w:val="-11"/>
        </w:rPr>
        <w:t> </w:t>
      </w:r>
      <w:r>
        <w:rPr>
          <w:color w:val="231F20"/>
        </w:rPr>
        <w:t>phi</w:t>
      </w:r>
      <w:r>
        <w:rPr>
          <w:color w:val="231F20"/>
          <w:spacing w:val="-12"/>
        </w:rPr>
        <w:t> </w:t>
      </w:r>
      <w:r>
        <w:rPr>
          <w:color w:val="231F20"/>
        </w:rPr>
        <w:t>tưởng</w:t>
      </w:r>
      <w:r>
        <w:rPr>
          <w:color w:val="231F20"/>
          <w:spacing w:val="-10"/>
        </w:rPr>
        <w:t> </w:t>
      </w:r>
      <w:r>
        <w:rPr>
          <w:color w:val="231F20"/>
        </w:rPr>
        <w:t>xứ,</w:t>
      </w:r>
      <w:r>
        <w:rPr>
          <w:color w:val="231F20"/>
          <w:spacing w:val="-10"/>
        </w:rPr>
        <w:t> </w:t>
      </w:r>
      <w:r>
        <w:rPr>
          <w:color w:val="231F20"/>
        </w:rPr>
        <w:t>hoặc</w:t>
      </w:r>
      <w:r>
        <w:rPr>
          <w:color w:val="231F20"/>
          <w:spacing w:val="-11"/>
        </w:rPr>
        <w:t> </w:t>
      </w:r>
      <w:r>
        <w:rPr>
          <w:color w:val="231F20"/>
        </w:rPr>
        <w:t>không hệ thuộc.</w:t>
      </w:r>
    </w:p>
    <w:p>
      <w:pPr>
        <w:pStyle w:val="BodyText"/>
        <w:spacing w:line="364" w:lineRule="auto" w:before="109"/>
        <w:ind w:left="677" w:right="2227" w:firstLine="0"/>
        <w:jc w:val="left"/>
      </w:pPr>
      <w:r>
        <w:rPr>
          <w:color w:val="231F20"/>
        </w:rPr>
        <w:t>Địa còn lại tùy theo tướng, đều nên nói rộng. Như thế là đã nói nhập định thuận, nghịch.</w:t>
      </w:r>
    </w:p>
    <w:p>
      <w:pPr>
        <w:pStyle w:val="BodyText"/>
        <w:spacing w:line="297" w:lineRule="exact" w:before="0"/>
        <w:ind w:left="677" w:firstLine="0"/>
        <w:jc w:val="left"/>
      </w:pPr>
      <w:r>
        <w:rPr>
          <w:color w:val="231F20"/>
        </w:rPr>
        <w:t>Tiếp theo lại nên thuyết giảng về quả của định nơi nhập định.</w:t>
      </w:r>
    </w:p>
    <w:p>
      <w:pPr>
        <w:pStyle w:val="BodyText"/>
        <w:spacing w:line="273" w:lineRule="auto" w:before="154"/>
        <w:ind w:left="110" w:right="389"/>
      </w:pPr>
      <w:r>
        <w:rPr>
          <w:color w:val="231F20"/>
        </w:rPr>
        <w:t>Trong đây quả của định là mười bốn tâm biến hóa, tức cõi dục 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mỗi</w:t>
      </w:r>
      <w:r>
        <w:rPr>
          <w:color w:val="231F20"/>
          <w:spacing w:val="-7"/>
        </w:rPr>
        <w:t> </w:t>
      </w:r>
      <w:r>
        <w:rPr>
          <w:color w:val="231F20"/>
        </w:rPr>
        <w:t>nơi</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 ba có hai, tĩnh lự thứ tư có một.</w:t>
      </w:r>
    </w:p>
    <w:p>
      <w:pPr>
        <w:pStyle w:val="BodyText"/>
        <w:spacing w:line="273" w:lineRule="auto" w:before="123"/>
        <w:ind w:left="110" w:right="390"/>
      </w:pPr>
      <w:r>
        <w:rPr>
          <w:color w:val="231F20"/>
        </w:rPr>
        <w:t>Lại, cõi dục có bốn tâm biến hóa: Nghĩa là quả của tĩnh lự thứ nhất cho đến quả của tĩnh lự thứ tư. Bốn tâm biến hóa này vô gián, tịnh,</w:t>
      </w:r>
      <w:r>
        <w:rPr>
          <w:color w:val="231F20"/>
          <w:spacing w:val="-6"/>
        </w:rPr>
        <w:t> </w:t>
      </w:r>
      <w:r>
        <w:rPr>
          <w:color w:val="231F20"/>
        </w:rPr>
        <w:t>nên</w:t>
      </w:r>
      <w:r>
        <w:rPr>
          <w:color w:val="231F20"/>
          <w:spacing w:val="-6"/>
        </w:rPr>
        <w:t> </w:t>
      </w:r>
      <w:r>
        <w:rPr>
          <w:color w:val="231F20"/>
        </w:rPr>
        <w:t>bốn</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Bốn</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tịnh</w:t>
      </w:r>
      <w:r>
        <w:rPr>
          <w:color w:val="231F20"/>
          <w:spacing w:val="-6"/>
        </w:rPr>
        <w:t> </w:t>
      </w:r>
      <w:r>
        <w:rPr>
          <w:color w:val="231F20"/>
        </w:rPr>
        <w:t>nên</w:t>
      </w:r>
      <w:r>
        <w:rPr>
          <w:color w:val="231F20"/>
          <w:spacing w:val="-6"/>
        </w:rPr>
        <w:t> </w:t>
      </w:r>
      <w:r>
        <w:rPr>
          <w:color w:val="231F20"/>
        </w:rPr>
        <w:t>bốn</w:t>
      </w:r>
      <w:r>
        <w:rPr>
          <w:color w:val="231F20"/>
          <w:spacing w:val="-6"/>
        </w:rPr>
        <w:t> </w:t>
      </w:r>
      <w:r>
        <w:rPr>
          <w:color w:val="231F20"/>
        </w:rPr>
        <w:t>tâm</w:t>
      </w:r>
      <w:r>
        <w:rPr>
          <w:color w:val="231F20"/>
          <w:spacing w:val="-6"/>
        </w:rPr>
        <w:t> </w:t>
      </w:r>
      <w:r>
        <w:rPr>
          <w:color w:val="231F20"/>
        </w:rPr>
        <w:t>biến</w:t>
      </w:r>
      <w:r>
        <w:rPr>
          <w:color w:val="231F20"/>
          <w:spacing w:val="-6"/>
        </w:rPr>
        <w:t> </w:t>
      </w:r>
      <w:r>
        <w:rPr>
          <w:color w:val="231F20"/>
        </w:rPr>
        <w:t>hóa này</w:t>
      </w:r>
      <w:r>
        <w:rPr>
          <w:color w:val="231F20"/>
          <w:spacing w:val="-3"/>
        </w:rPr>
        <w:t> </w:t>
      </w:r>
      <w:r>
        <w:rPr>
          <w:color w:val="231F20"/>
        </w:rPr>
        <w:t>hiện</w:t>
      </w:r>
      <w:r>
        <w:rPr>
          <w:color w:val="231F20"/>
          <w:spacing w:val="-3"/>
        </w:rPr>
        <w:t> </w:t>
      </w:r>
      <w:r>
        <w:rPr>
          <w:color w:val="231F20"/>
        </w:rPr>
        <w:t>tiền.</w:t>
      </w:r>
      <w:r>
        <w:rPr>
          <w:color w:val="231F20"/>
          <w:spacing w:val="-8"/>
        </w:rPr>
        <w:t> </w:t>
      </w:r>
      <w:r>
        <w:rPr>
          <w:color w:val="231F20"/>
        </w:rPr>
        <w:t>Tâm</w:t>
      </w:r>
      <w:r>
        <w:rPr>
          <w:color w:val="231F20"/>
          <w:spacing w:val="-3"/>
        </w:rPr>
        <w:t> </w:t>
      </w:r>
      <w:r>
        <w:rPr>
          <w:color w:val="231F20"/>
        </w:rPr>
        <w:t>biến</w:t>
      </w:r>
      <w:r>
        <w:rPr>
          <w:color w:val="231F20"/>
          <w:spacing w:val="-3"/>
        </w:rPr>
        <w:t> </w:t>
      </w:r>
      <w:r>
        <w:rPr>
          <w:color w:val="231F20"/>
        </w:rPr>
        <w:t>hóa</w:t>
      </w:r>
      <w:r>
        <w:rPr>
          <w:color w:val="231F20"/>
          <w:spacing w:val="-3"/>
        </w:rPr>
        <w:t> </w:t>
      </w:r>
      <w:r>
        <w:rPr>
          <w:color w:val="231F20"/>
        </w:rPr>
        <w:t>vô</w:t>
      </w:r>
      <w:r>
        <w:rPr>
          <w:color w:val="231F20"/>
          <w:spacing w:val="-3"/>
        </w:rPr>
        <w:t> </w:t>
      </w:r>
      <w:r>
        <w:rPr>
          <w:color w:val="231F20"/>
        </w:rPr>
        <w:t>gián,</w:t>
      </w:r>
      <w:r>
        <w:rPr>
          <w:color w:val="231F20"/>
          <w:spacing w:val="-3"/>
        </w:rPr>
        <w:t> </w:t>
      </w:r>
      <w:r>
        <w:rPr>
          <w:color w:val="231F20"/>
        </w:rPr>
        <w:t>quả</w:t>
      </w:r>
      <w:r>
        <w:rPr>
          <w:color w:val="231F20"/>
          <w:spacing w:val="-3"/>
        </w:rPr>
        <w:t> </w:t>
      </w:r>
      <w:r>
        <w:rPr>
          <w:color w:val="231F20"/>
        </w:rPr>
        <w:t>của</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nơi</w:t>
      </w:r>
      <w:r>
        <w:rPr>
          <w:color w:val="231F20"/>
          <w:spacing w:val="-3"/>
        </w:rPr>
        <w:t> </w:t>
      </w:r>
      <w:r>
        <w:rPr>
          <w:color w:val="231F20"/>
        </w:rPr>
        <w:t>cõi dục tịnh, nên khi tĩnh lự thứ nhất hiện tiền, ý của cõi dục kia, </w:t>
      </w:r>
      <w:r>
        <w:rPr>
          <w:i/>
          <w:color w:val="231F20"/>
        </w:rPr>
        <w:t>pháp</w:t>
      </w:r>
      <w:r>
        <w:rPr>
          <w:i/>
          <w:color w:val="231F20"/>
          <w:spacing w:val="-33"/>
        </w:rPr>
        <w:t> </w:t>
      </w:r>
      <w:r>
        <w:rPr>
          <w:i/>
          <w:color w:val="231F20"/>
        </w:rPr>
        <w:t>ý </w:t>
      </w:r>
      <w:r>
        <w:rPr>
          <w:i/>
          <w:color w:val="231F20"/>
        </w:rPr>
        <w:t>thức</w:t>
      </w:r>
      <w:r>
        <w:rPr>
          <w:i/>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hoặc</w:t>
      </w:r>
      <w:r>
        <w:rPr>
          <w:color w:val="231F20"/>
          <w:spacing w:val="-7"/>
        </w:rPr>
        <w:t> </w:t>
      </w:r>
      <w:r>
        <w:rPr>
          <w:color w:val="231F20"/>
        </w:rPr>
        <w:t>hệ</w:t>
      </w:r>
      <w:r>
        <w:rPr>
          <w:color w:val="231F20"/>
          <w:spacing w:val="-7"/>
        </w:rPr>
        <w:t> </w:t>
      </w:r>
      <w:r>
        <w:rPr>
          <w:color w:val="231F20"/>
        </w:rPr>
        <w:t>thuộc</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hoặc</w:t>
      </w:r>
      <w:r>
        <w:rPr>
          <w:color w:val="231F20"/>
          <w:spacing w:val="-7"/>
        </w:rPr>
        <w:t> </w:t>
      </w:r>
      <w:r>
        <w:rPr>
          <w:color w:val="231F20"/>
        </w:rPr>
        <w:t>không</w:t>
      </w:r>
      <w:r>
        <w:rPr>
          <w:color w:val="231F20"/>
          <w:spacing w:val="-7"/>
        </w:rPr>
        <w:t> </w:t>
      </w:r>
      <w:r>
        <w:rPr>
          <w:color w:val="231F20"/>
        </w:rPr>
        <w:t>hệ</w:t>
      </w:r>
      <w:r>
        <w:rPr>
          <w:color w:val="231F20"/>
          <w:spacing w:val="-7"/>
        </w:rPr>
        <w:t> </w:t>
      </w:r>
      <w:r>
        <w:rPr>
          <w:color w:val="231F20"/>
        </w:rPr>
        <w:t>thuộc. 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tịnh,</w:t>
      </w:r>
      <w:r>
        <w:rPr>
          <w:color w:val="231F20"/>
          <w:spacing w:val="14"/>
        </w:rPr>
        <w:t> </w:t>
      </w:r>
      <w:r>
        <w:rPr>
          <w:color w:val="231F20"/>
        </w:rPr>
        <w:t>quả</w:t>
      </w:r>
      <w:r>
        <w:rPr>
          <w:color w:val="231F20"/>
          <w:spacing w:val="13"/>
        </w:rPr>
        <w:t> </w:t>
      </w:r>
      <w:r>
        <w:rPr>
          <w:color w:val="231F20"/>
        </w:rPr>
        <w:t>của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4"/>
        </w:rPr>
        <w:t> </w:t>
      </w:r>
      <w:r>
        <w:rPr>
          <w:color w:val="231F20"/>
        </w:rPr>
        <w:t>nơi</w:t>
      </w:r>
      <w:r>
        <w:rPr>
          <w:color w:val="231F20"/>
          <w:spacing w:val="13"/>
        </w:rPr>
        <w:t> </w:t>
      </w:r>
      <w:r>
        <w:rPr>
          <w:color w:val="231F20"/>
        </w:rPr>
        <w:t>cõi</w:t>
      </w:r>
      <w:r>
        <w:rPr>
          <w:color w:val="231F20"/>
          <w:spacing w:val="13"/>
        </w:rPr>
        <w:t> </w:t>
      </w:r>
      <w:r>
        <w:rPr>
          <w:color w:val="231F20"/>
          <w:spacing w:val="-4"/>
        </w:rPr>
        <w:t>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firstLine="0"/>
      </w:pPr>
      <w:r>
        <w:rPr>
          <w:color w:val="231F20"/>
        </w:rPr>
        <w:t>nên</w:t>
      </w:r>
      <w:r>
        <w:rPr>
          <w:color w:val="231F20"/>
          <w:spacing w:val="-13"/>
        </w:rPr>
        <w:t> </w:t>
      </w:r>
      <w:r>
        <w:rPr>
          <w:color w:val="231F20"/>
        </w:rPr>
        <w:t>khi</w:t>
      </w:r>
      <w:r>
        <w:rPr>
          <w:color w:val="231F20"/>
          <w:spacing w:val="-13"/>
        </w:rPr>
        <w:t> </w:t>
      </w:r>
      <w:r>
        <w:rPr>
          <w:color w:val="231F20"/>
        </w:rPr>
        <w:t>tâm</w:t>
      </w:r>
      <w:r>
        <w:rPr>
          <w:color w:val="231F20"/>
          <w:spacing w:val="-13"/>
        </w:rPr>
        <w:t> </w:t>
      </w:r>
      <w:r>
        <w:rPr>
          <w:color w:val="231F20"/>
        </w:rPr>
        <w:t>biến</w:t>
      </w:r>
      <w:r>
        <w:rPr>
          <w:color w:val="231F20"/>
          <w:spacing w:val="-13"/>
        </w:rPr>
        <w:t> </w:t>
      </w:r>
      <w:r>
        <w:rPr>
          <w:color w:val="231F20"/>
        </w:rPr>
        <w:t>hóa</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ý</w:t>
      </w:r>
      <w:r>
        <w:rPr>
          <w:color w:val="231F20"/>
          <w:spacing w:val="-13"/>
        </w:rPr>
        <w:t> </w:t>
      </w:r>
      <w:r>
        <w:rPr>
          <w:color w:val="231F20"/>
        </w:rPr>
        <w:t>của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4"/>
        </w:rPr>
        <w:t> </w:t>
      </w:r>
      <w:r>
        <w:rPr>
          <w:i/>
          <w:color w:val="231F20"/>
        </w:rPr>
        <w:t>pháp</w:t>
      </w:r>
      <w:r>
        <w:rPr>
          <w:i/>
          <w:color w:val="231F20"/>
          <w:spacing w:val="-13"/>
        </w:rPr>
        <w:t> </w:t>
      </w:r>
      <w:r>
        <w:rPr>
          <w:i/>
          <w:color w:val="231F20"/>
        </w:rPr>
        <w:t>ý</w:t>
      </w:r>
      <w:r>
        <w:rPr>
          <w:i/>
          <w:color w:val="231F20"/>
          <w:spacing w:val="-13"/>
        </w:rPr>
        <w:t> </w:t>
      </w:r>
      <w:r>
        <w:rPr>
          <w:i/>
          <w:color w:val="231F20"/>
        </w:rPr>
        <w:t>thức</w:t>
      </w:r>
      <w:r>
        <w:rPr>
          <w:i/>
          <w:color w:val="231F20"/>
          <w:spacing w:val="-13"/>
        </w:rPr>
        <w:t> </w:t>
      </w:r>
      <w:r>
        <w:rPr>
          <w:color w:val="231F20"/>
        </w:rPr>
        <w:t>của cõi dục, tức đối tượng biến hóa, hoặc bốn xứ hoặc hai xứ.</w:t>
      </w:r>
    </w:p>
    <w:p>
      <w:pPr>
        <w:pStyle w:val="BodyText"/>
        <w:spacing w:line="276" w:lineRule="auto" w:before="127"/>
        <w:ind w:right="106"/>
      </w:pPr>
      <w:r>
        <w:rPr>
          <w:color w:val="231F20"/>
        </w:rPr>
        <w:t>Như thế cho đến quả của tĩnh lự thứ tư nơi cõi dục, tâm biến hóa vô gián, nên khi tĩnh lự thứ tư tịnh hiện tiền, ý của cõi dục kia, </w:t>
      </w:r>
      <w:r>
        <w:rPr>
          <w:i/>
          <w:color w:val="231F20"/>
        </w:rPr>
        <w:t>pháp ý thức </w:t>
      </w:r>
      <w:r>
        <w:rPr>
          <w:color w:val="231F20"/>
        </w:rPr>
        <w:t>của tĩnh lự thứ tư, hoặc hệ thuộc ba cõi, hoặc không hệ thuộc. Tĩnh lự thứ tư tịnh vô gián, tâm biến hóa, quả của tĩnh lự </w:t>
      </w:r>
      <w:r>
        <w:rPr>
          <w:color w:val="231F20"/>
          <w:spacing w:val="-5"/>
        </w:rPr>
        <w:t>thứ </w:t>
      </w:r>
      <w:r>
        <w:rPr>
          <w:color w:val="231F20"/>
        </w:rPr>
        <w:t>tư</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khi</w:t>
      </w:r>
      <w:r>
        <w:rPr>
          <w:color w:val="231F20"/>
          <w:spacing w:val="-4"/>
        </w:rPr>
        <w:t> </w:t>
      </w:r>
      <w:r>
        <w:rPr>
          <w:color w:val="231F20"/>
        </w:rPr>
        <w:t>hiện</w:t>
      </w:r>
      <w:r>
        <w:rPr>
          <w:color w:val="231F20"/>
          <w:spacing w:val="-5"/>
        </w:rPr>
        <w:t> </w:t>
      </w:r>
      <w:r>
        <w:rPr>
          <w:color w:val="231F20"/>
        </w:rPr>
        <w:t>tiền,</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6"/>
        </w:rPr>
        <w:t> </w:t>
      </w:r>
      <w:r>
        <w:rPr>
          <w:i/>
          <w:color w:val="231F20"/>
        </w:rPr>
        <w:t>pháp</w:t>
      </w:r>
      <w:r>
        <w:rPr>
          <w:i/>
          <w:color w:val="231F20"/>
          <w:spacing w:val="-4"/>
        </w:rPr>
        <w:t> </w:t>
      </w:r>
      <w:r>
        <w:rPr>
          <w:i/>
          <w:color w:val="231F20"/>
        </w:rPr>
        <w:t>ý</w:t>
      </w:r>
      <w:r>
        <w:rPr>
          <w:i/>
          <w:color w:val="231F20"/>
          <w:spacing w:val="-4"/>
        </w:rPr>
        <w:t> </w:t>
      </w:r>
      <w:r>
        <w:rPr>
          <w:i/>
          <w:color w:val="231F20"/>
        </w:rPr>
        <w:t>thức</w:t>
      </w:r>
      <w:r>
        <w:rPr>
          <w:i/>
          <w:color w:val="231F20"/>
          <w:spacing w:val="-5"/>
        </w:rPr>
        <w:t> </w:t>
      </w:r>
      <w:r>
        <w:rPr>
          <w:color w:val="231F20"/>
        </w:rPr>
        <w:t>của</w:t>
      </w:r>
      <w:r>
        <w:rPr>
          <w:color w:val="231F20"/>
          <w:spacing w:val="-4"/>
        </w:rPr>
        <w:t> </w:t>
      </w:r>
      <w:r>
        <w:rPr>
          <w:color w:val="231F20"/>
        </w:rPr>
        <w:t>cõi dục,</w:t>
      </w:r>
      <w:r>
        <w:rPr>
          <w:color w:val="231F20"/>
          <w:spacing w:val="-11"/>
        </w:rPr>
        <w:t> </w:t>
      </w:r>
      <w:r>
        <w:rPr>
          <w:color w:val="231F20"/>
        </w:rPr>
        <w:t>tức</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biến</w:t>
      </w:r>
      <w:r>
        <w:rPr>
          <w:color w:val="231F20"/>
          <w:spacing w:val="-11"/>
        </w:rPr>
        <w:t> </w:t>
      </w:r>
      <w:r>
        <w:rPr>
          <w:color w:val="231F20"/>
        </w:rPr>
        <w:t>hóa,</w:t>
      </w:r>
      <w:r>
        <w:rPr>
          <w:color w:val="231F20"/>
          <w:spacing w:val="-11"/>
        </w:rPr>
        <w:t> </w:t>
      </w:r>
      <w:r>
        <w:rPr>
          <w:color w:val="231F20"/>
        </w:rPr>
        <w:t>hoặc</w:t>
      </w:r>
      <w:r>
        <w:rPr>
          <w:color w:val="231F20"/>
          <w:spacing w:val="-11"/>
        </w:rPr>
        <w:t> </w:t>
      </w:r>
      <w:r>
        <w:rPr>
          <w:color w:val="231F20"/>
        </w:rPr>
        <w:t>bốn</w:t>
      </w:r>
      <w:r>
        <w:rPr>
          <w:color w:val="231F20"/>
          <w:spacing w:val="-11"/>
        </w:rPr>
        <w:t> </w:t>
      </w:r>
      <w:r>
        <w:rPr>
          <w:color w:val="231F20"/>
        </w:rPr>
        <w:t>xứ,</w:t>
      </w:r>
      <w:r>
        <w:rPr>
          <w:color w:val="231F20"/>
          <w:spacing w:val="-11"/>
        </w:rPr>
        <w:t> </w:t>
      </w:r>
      <w:r>
        <w:rPr>
          <w:color w:val="231F20"/>
        </w:rPr>
        <w:t>hoặc</w:t>
      </w:r>
      <w:r>
        <w:rPr>
          <w:color w:val="231F20"/>
          <w:spacing w:val="-11"/>
        </w:rPr>
        <w:t> </w:t>
      </w:r>
      <w:r>
        <w:rPr>
          <w:color w:val="231F20"/>
        </w:rPr>
        <w:t>hai</w:t>
      </w:r>
      <w:r>
        <w:rPr>
          <w:color w:val="231F20"/>
          <w:spacing w:val="-11"/>
        </w:rPr>
        <w:t> </w:t>
      </w:r>
      <w:r>
        <w:rPr>
          <w:color w:val="231F20"/>
        </w:rPr>
        <w:t>xứ.</w:t>
      </w:r>
      <w:r>
        <w:rPr>
          <w:color w:val="231F20"/>
          <w:spacing w:val="-15"/>
        </w:rPr>
        <w:t> </w:t>
      </w:r>
      <w:r>
        <w:rPr>
          <w:color w:val="231F20"/>
        </w:rPr>
        <w:t>Tâm</w:t>
      </w:r>
      <w:r>
        <w:rPr>
          <w:color w:val="231F20"/>
          <w:spacing w:val="-11"/>
        </w:rPr>
        <w:t> </w:t>
      </w:r>
      <w:r>
        <w:rPr>
          <w:color w:val="231F20"/>
        </w:rPr>
        <w:t>biến</w:t>
      </w:r>
      <w:r>
        <w:rPr>
          <w:color w:val="231F20"/>
          <w:spacing w:val="-11"/>
        </w:rPr>
        <w:t> </w:t>
      </w:r>
      <w:r>
        <w:rPr>
          <w:color w:val="231F20"/>
        </w:rPr>
        <w:t>hóa, quả của mười tĩnh lự khác đối với tĩnh lự tịnh, nói rộng thuận </w:t>
      </w:r>
      <w:r>
        <w:rPr>
          <w:color w:val="231F20"/>
          <w:spacing w:val="-3"/>
        </w:rPr>
        <w:t>theo </w:t>
      </w:r>
      <w:r>
        <w:rPr>
          <w:color w:val="231F20"/>
        </w:rPr>
        <w:t>tướng nên biết.</w:t>
      </w:r>
    </w:p>
    <w:p>
      <w:pPr>
        <w:pStyle w:val="BodyText"/>
        <w:spacing w:before="134"/>
        <w:ind w:left="960" w:firstLine="0"/>
      </w:pPr>
      <w:r>
        <w:rPr>
          <w:color w:val="231F20"/>
        </w:rPr>
        <w:t>Như thế là đã nói về quả của định nơi nhập định.</w:t>
      </w:r>
    </w:p>
    <w:p>
      <w:pPr>
        <w:pStyle w:val="BodyText"/>
        <w:spacing w:line="276" w:lineRule="auto" w:before="171"/>
        <w:ind w:right="106"/>
      </w:pPr>
      <w:r>
        <w:rPr>
          <w:color w:val="231F20"/>
          <w:spacing w:val="-3"/>
        </w:rPr>
        <w:t>Tiếp</w:t>
      </w:r>
      <w:r>
        <w:rPr>
          <w:color w:val="231F20"/>
          <w:spacing w:val="-14"/>
        </w:rPr>
        <w:t> </w:t>
      </w:r>
      <w:r>
        <w:rPr>
          <w:color w:val="231F20"/>
        </w:rPr>
        <w:t>theo</w:t>
      </w:r>
      <w:r>
        <w:rPr>
          <w:color w:val="231F20"/>
          <w:spacing w:val="-13"/>
        </w:rPr>
        <w:t> </w:t>
      </w:r>
      <w:r>
        <w:rPr>
          <w:color w:val="231F20"/>
        </w:rPr>
        <w:t>lại</w:t>
      </w:r>
      <w:r>
        <w:rPr>
          <w:color w:val="231F20"/>
          <w:spacing w:val="-14"/>
        </w:rPr>
        <w:t> </w:t>
      </w:r>
      <w:r>
        <w:rPr>
          <w:color w:val="231F20"/>
        </w:rPr>
        <w:t>nên</w:t>
      </w:r>
      <w:r>
        <w:rPr>
          <w:color w:val="231F20"/>
          <w:spacing w:val="-13"/>
        </w:rPr>
        <w:t> </w:t>
      </w:r>
      <w:r>
        <w:rPr>
          <w:color w:val="231F20"/>
        </w:rPr>
        <w:t>thuyết</w:t>
      </w:r>
      <w:r>
        <w:rPr>
          <w:color w:val="231F20"/>
          <w:spacing w:val="-14"/>
        </w:rPr>
        <w:t> </w:t>
      </w:r>
      <w:r>
        <w:rPr>
          <w:color w:val="231F20"/>
        </w:rPr>
        <w:t>giảng</w:t>
      </w:r>
      <w:r>
        <w:rPr>
          <w:color w:val="231F20"/>
          <w:spacing w:val="-13"/>
        </w:rPr>
        <w:t> </w:t>
      </w:r>
      <w:r>
        <w:rPr>
          <w:color w:val="231F20"/>
        </w:rPr>
        <w:t>về</w:t>
      </w:r>
      <w:r>
        <w:rPr>
          <w:color w:val="231F20"/>
          <w:spacing w:val="-14"/>
        </w:rPr>
        <w:t> </w:t>
      </w:r>
      <w:r>
        <w:rPr>
          <w:color w:val="231F20"/>
        </w:rPr>
        <w:t>mạng</w:t>
      </w:r>
      <w:r>
        <w:rPr>
          <w:color w:val="231F20"/>
          <w:spacing w:val="-13"/>
        </w:rPr>
        <w:t> </w:t>
      </w:r>
      <w:r>
        <w:rPr>
          <w:color w:val="231F20"/>
        </w:rPr>
        <w:t>chung</w:t>
      </w:r>
      <w:r>
        <w:rPr>
          <w:color w:val="231F20"/>
          <w:spacing w:val="-14"/>
        </w:rPr>
        <w:t> </w:t>
      </w:r>
      <w:r>
        <w:rPr>
          <w:color w:val="231F20"/>
        </w:rPr>
        <w:t>thọ</w:t>
      </w:r>
      <w:r>
        <w:rPr>
          <w:color w:val="231F20"/>
          <w:spacing w:val="-13"/>
        </w:rPr>
        <w:t> </w:t>
      </w:r>
      <w:r>
        <w:rPr>
          <w:color w:val="231F20"/>
        </w:rPr>
        <w:t>sinh.</w:t>
      </w:r>
      <w:r>
        <w:rPr>
          <w:color w:val="231F20"/>
          <w:spacing w:val="-14"/>
        </w:rPr>
        <w:t> </w:t>
      </w:r>
      <w:r>
        <w:rPr>
          <w:color w:val="231F20"/>
        </w:rPr>
        <w:t>Nghĩa</w:t>
      </w:r>
      <w:r>
        <w:rPr>
          <w:color w:val="231F20"/>
          <w:spacing w:val="-13"/>
        </w:rPr>
        <w:t> </w:t>
      </w:r>
      <w:r>
        <w:rPr>
          <w:color w:val="231F20"/>
        </w:rPr>
        <w:t>là khi chết ở cõi dục, sinh nơi tĩnh lự thứ nhất, ý của cõi dục kia, </w:t>
      </w:r>
      <w:r>
        <w:rPr>
          <w:i/>
          <w:color w:val="231F20"/>
        </w:rPr>
        <w:t>pháp </w:t>
      </w:r>
      <w:r>
        <w:rPr>
          <w:i/>
          <w:color w:val="231F20"/>
        </w:rPr>
        <w:t>ý thức </w:t>
      </w:r>
      <w:r>
        <w:rPr>
          <w:color w:val="231F20"/>
        </w:rPr>
        <w:t>của tĩnh lự thứ nhất, hoặc hệ thuộc tám địa trên, hoặc không hệ thuộc. Khi chết ở tĩnh lự thứ nhất, sinh nơi cõi dục, ý của tĩnh lự thứ nhất kia, </w:t>
      </w:r>
      <w:r>
        <w:rPr>
          <w:i/>
          <w:color w:val="231F20"/>
        </w:rPr>
        <w:t>pháp ý thức </w:t>
      </w:r>
      <w:r>
        <w:rPr>
          <w:color w:val="231F20"/>
        </w:rPr>
        <w:t>của cõi dục, hoặc hệ thuộc ba cõi, hoặc không hệ thuộc. Chết ở cõi dục, cho đến khi sinh nơi Phi tưởng phi phi tưởng xứ, ý của cõi dục kia, </w:t>
      </w:r>
      <w:r>
        <w:rPr>
          <w:i/>
          <w:color w:val="231F20"/>
        </w:rPr>
        <w:t>pháp ý thức </w:t>
      </w:r>
      <w:r>
        <w:rPr>
          <w:color w:val="231F20"/>
        </w:rPr>
        <w:t>của Phi tưởng phi phi tưởng xứ, hoặc hệ thuộc Phi tưởng phi phi tưởng xứ, hoặc không hệ thuộc. Chết ở Phi tưởng phi phi tưởng xứ cho đến lúc sinh nơi cõi dục, ý của Phi tưởng phi phi tưởng xứ kia, </w:t>
      </w:r>
      <w:r>
        <w:rPr>
          <w:i/>
          <w:color w:val="231F20"/>
        </w:rPr>
        <w:t>pháp ý thức </w:t>
      </w:r>
      <w:r>
        <w:rPr>
          <w:color w:val="231F20"/>
        </w:rPr>
        <w:t>của cõi dục, hoặc</w:t>
      </w:r>
      <w:r>
        <w:rPr>
          <w:color w:val="231F20"/>
          <w:spacing w:val="-11"/>
        </w:rPr>
        <w:t> </w:t>
      </w:r>
      <w:r>
        <w:rPr>
          <w:color w:val="231F20"/>
        </w:rPr>
        <w:t>hệ</w:t>
      </w:r>
      <w:r>
        <w:rPr>
          <w:color w:val="231F20"/>
          <w:spacing w:val="-10"/>
        </w:rPr>
        <w:t> </w:t>
      </w:r>
      <w:r>
        <w:rPr>
          <w:color w:val="231F20"/>
        </w:rPr>
        <w:t>thuộc</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hoặc</w:t>
      </w:r>
      <w:r>
        <w:rPr>
          <w:color w:val="231F20"/>
          <w:spacing w:val="-10"/>
        </w:rPr>
        <w:t> </w:t>
      </w:r>
      <w:r>
        <w:rPr>
          <w:color w:val="231F20"/>
        </w:rPr>
        <w:t>không</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mất</w:t>
      </w:r>
      <w:r>
        <w:rPr>
          <w:color w:val="231F20"/>
          <w:spacing w:val="-10"/>
        </w:rPr>
        <w:t> </w:t>
      </w:r>
      <w:r>
        <w:rPr>
          <w:color w:val="231F20"/>
        </w:rPr>
        <w:t>ở</w:t>
      </w:r>
      <w:r>
        <w:rPr>
          <w:color w:val="231F20"/>
          <w:spacing w:val="-15"/>
        </w:rPr>
        <w:t> </w:t>
      </w:r>
      <w:r>
        <w:rPr>
          <w:color w:val="231F20"/>
        </w:rPr>
        <w:t>Vô</w:t>
      </w:r>
      <w:r>
        <w:rPr>
          <w:color w:val="231F20"/>
          <w:spacing w:val="-10"/>
        </w:rPr>
        <w:t> </w:t>
      </w:r>
      <w:r>
        <w:rPr>
          <w:color w:val="231F20"/>
        </w:rPr>
        <w:t>sở</w:t>
      </w:r>
      <w:r>
        <w:rPr>
          <w:color w:val="231F20"/>
          <w:spacing w:val="-10"/>
        </w:rPr>
        <w:t> </w:t>
      </w:r>
      <w:r>
        <w:rPr>
          <w:color w:val="231F20"/>
          <w:spacing w:val="-4"/>
        </w:rPr>
        <w:t>hữu </w:t>
      </w:r>
      <w:r>
        <w:rPr>
          <w:color w:val="231F20"/>
        </w:rPr>
        <w:t>xứ,</w:t>
      </w:r>
      <w:r>
        <w:rPr>
          <w:color w:val="231F20"/>
          <w:spacing w:val="-5"/>
        </w:rPr>
        <w:t> </w:t>
      </w:r>
      <w:r>
        <w:rPr>
          <w:color w:val="231F20"/>
        </w:rPr>
        <w:t>khi</w:t>
      </w:r>
      <w:r>
        <w:rPr>
          <w:color w:val="231F20"/>
          <w:spacing w:val="-4"/>
        </w:rPr>
        <w:t> </w:t>
      </w:r>
      <w:r>
        <w:rPr>
          <w:color w:val="231F20"/>
        </w:rPr>
        <w:t>sinh</w:t>
      </w:r>
      <w:r>
        <w:rPr>
          <w:color w:val="231F20"/>
          <w:spacing w:val="-5"/>
        </w:rPr>
        <w:t> </w:t>
      </w:r>
      <w:r>
        <w:rPr>
          <w:color w:val="231F20"/>
        </w:rPr>
        <w:t>nơi</w:t>
      </w:r>
      <w:r>
        <w:rPr>
          <w:color w:val="231F20"/>
          <w:spacing w:val="-4"/>
        </w:rPr>
        <w:t> </w:t>
      </w:r>
      <w:r>
        <w:rPr>
          <w:color w:val="231F20"/>
        </w:rPr>
        <w:t>Phi</w:t>
      </w:r>
      <w:r>
        <w:rPr>
          <w:color w:val="231F20"/>
          <w:spacing w:val="-5"/>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5"/>
        </w:rPr>
        <w:t> </w:t>
      </w:r>
      <w:r>
        <w:rPr>
          <w:color w:val="231F20"/>
        </w:rPr>
        <w:t>tưởng</w:t>
      </w:r>
      <w:r>
        <w:rPr>
          <w:color w:val="231F20"/>
          <w:spacing w:val="-4"/>
        </w:rPr>
        <w:t> </w:t>
      </w:r>
      <w:r>
        <w:rPr>
          <w:color w:val="231F20"/>
        </w:rPr>
        <w:t>xứ,</w:t>
      </w:r>
      <w:r>
        <w:rPr>
          <w:color w:val="231F20"/>
          <w:spacing w:val="-5"/>
        </w:rPr>
        <w:t> </w:t>
      </w:r>
      <w:r>
        <w:rPr>
          <w:color w:val="231F20"/>
        </w:rPr>
        <w:t>ý</w:t>
      </w:r>
      <w:r>
        <w:rPr>
          <w:color w:val="231F20"/>
          <w:spacing w:val="-4"/>
        </w:rPr>
        <w:t> </w:t>
      </w:r>
      <w:r>
        <w:rPr>
          <w:color w:val="231F20"/>
        </w:rPr>
        <w:t>của</w:t>
      </w:r>
      <w:r>
        <w:rPr>
          <w:color w:val="231F20"/>
          <w:spacing w:val="-10"/>
        </w:rPr>
        <w:t> </w:t>
      </w:r>
      <w:r>
        <w:rPr>
          <w:color w:val="231F20"/>
        </w:rPr>
        <w:t>Vô</w:t>
      </w:r>
      <w:r>
        <w:rPr>
          <w:color w:val="231F20"/>
          <w:spacing w:val="-4"/>
        </w:rPr>
        <w:t> </w:t>
      </w:r>
      <w:r>
        <w:rPr>
          <w:color w:val="231F20"/>
        </w:rPr>
        <w:t>sở</w:t>
      </w:r>
      <w:r>
        <w:rPr>
          <w:color w:val="231F20"/>
          <w:spacing w:val="-4"/>
        </w:rPr>
        <w:t> </w:t>
      </w:r>
      <w:r>
        <w:rPr>
          <w:color w:val="231F20"/>
        </w:rPr>
        <w:t>hữu</w:t>
      </w:r>
      <w:r>
        <w:rPr>
          <w:color w:val="231F20"/>
          <w:spacing w:val="-5"/>
        </w:rPr>
        <w:t> </w:t>
      </w:r>
      <w:r>
        <w:rPr>
          <w:color w:val="231F20"/>
        </w:rPr>
        <w:t>xứ</w:t>
      </w:r>
      <w:r>
        <w:rPr>
          <w:color w:val="231F20"/>
          <w:spacing w:val="-4"/>
        </w:rPr>
        <w:t> </w:t>
      </w:r>
      <w:r>
        <w:rPr>
          <w:color w:val="231F20"/>
        </w:rPr>
        <w:t>kia, </w:t>
      </w:r>
      <w:r>
        <w:rPr>
          <w:i/>
          <w:color w:val="231F20"/>
        </w:rPr>
        <w:t>pháp</w:t>
      </w:r>
      <w:r>
        <w:rPr>
          <w:i/>
          <w:color w:val="231F20"/>
          <w:spacing w:val="-10"/>
        </w:rPr>
        <w:t> </w:t>
      </w:r>
      <w:r>
        <w:rPr>
          <w:i/>
          <w:color w:val="231F20"/>
        </w:rPr>
        <w:t>ý</w:t>
      </w:r>
      <w:r>
        <w:rPr>
          <w:i/>
          <w:color w:val="231F20"/>
          <w:spacing w:val="-9"/>
        </w:rPr>
        <w:t> </w:t>
      </w:r>
      <w:r>
        <w:rPr>
          <w:i/>
          <w:color w:val="231F20"/>
        </w:rPr>
        <w:t>thức</w:t>
      </w:r>
      <w:r>
        <w:rPr>
          <w:i/>
          <w:color w:val="231F20"/>
          <w:spacing w:val="-9"/>
        </w:rPr>
        <w:t> </w:t>
      </w:r>
      <w:r>
        <w:rPr>
          <w:color w:val="231F20"/>
        </w:rPr>
        <w:t>của</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10"/>
        </w:rPr>
        <w:t> </w:t>
      </w:r>
      <w:r>
        <w:rPr>
          <w:color w:val="231F20"/>
        </w:rPr>
        <w:t>tưởng</w:t>
      </w:r>
      <w:r>
        <w:rPr>
          <w:color w:val="231F20"/>
          <w:spacing w:val="-9"/>
        </w:rPr>
        <w:t> </w:t>
      </w:r>
      <w:r>
        <w:rPr>
          <w:color w:val="231F20"/>
        </w:rPr>
        <w:t>xứ,</w:t>
      </w:r>
      <w:r>
        <w:rPr>
          <w:color w:val="231F20"/>
          <w:spacing w:val="-9"/>
        </w:rPr>
        <w:t> </w:t>
      </w:r>
      <w:r>
        <w:rPr>
          <w:color w:val="231F20"/>
        </w:rPr>
        <w:t>hoặc</w:t>
      </w:r>
      <w:r>
        <w:rPr>
          <w:color w:val="231F20"/>
          <w:spacing w:val="-10"/>
        </w:rPr>
        <w:t> </w:t>
      </w:r>
      <w:r>
        <w:rPr>
          <w:color w:val="231F20"/>
        </w:rPr>
        <w:t>hệ</w:t>
      </w:r>
      <w:r>
        <w:rPr>
          <w:color w:val="231F20"/>
          <w:spacing w:val="-9"/>
        </w:rPr>
        <w:t> </w:t>
      </w:r>
      <w:r>
        <w:rPr>
          <w:color w:val="231F20"/>
        </w:rPr>
        <w:t>thuộc</w:t>
      </w:r>
      <w:r>
        <w:rPr>
          <w:color w:val="231F20"/>
          <w:spacing w:val="-9"/>
        </w:rPr>
        <w:t> </w:t>
      </w:r>
      <w:r>
        <w:rPr>
          <w:color w:val="231F20"/>
        </w:rPr>
        <w:t>Phi</w:t>
      </w:r>
      <w:r>
        <w:rPr>
          <w:color w:val="231F20"/>
          <w:spacing w:val="-9"/>
        </w:rPr>
        <w:t> </w:t>
      </w:r>
      <w:r>
        <w:rPr>
          <w:color w:val="231F20"/>
        </w:rPr>
        <w:t>tưởng phi</w:t>
      </w:r>
      <w:r>
        <w:rPr>
          <w:color w:val="231F20"/>
          <w:spacing w:val="-5"/>
        </w:rPr>
        <w:t> </w:t>
      </w:r>
      <w:r>
        <w:rPr>
          <w:color w:val="231F20"/>
        </w:rPr>
        <w:t>phi</w:t>
      </w:r>
      <w:r>
        <w:rPr>
          <w:color w:val="231F20"/>
          <w:spacing w:val="-4"/>
        </w:rPr>
        <w:t> </w:t>
      </w:r>
      <w:r>
        <w:rPr>
          <w:color w:val="231F20"/>
        </w:rPr>
        <w:t>tưởng</w:t>
      </w:r>
      <w:r>
        <w:rPr>
          <w:color w:val="231F20"/>
          <w:spacing w:val="-4"/>
        </w:rPr>
        <w:t> </w:t>
      </w:r>
      <w:r>
        <w:rPr>
          <w:color w:val="231F20"/>
        </w:rPr>
        <w:t>xứ,</w:t>
      </w:r>
      <w:r>
        <w:rPr>
          <w:color w:val="231F20"/>
          <w:spacing w:val="-5"/>
        </w:rPr>
        <w:t> </w:t>
      </w:r>
      <w:r>
        <w:rPr>
          <w:color w:val="231F20"/>
        </w:rPr>
        <w:t>hoặc</w:t>
      </w:r>
      <w:r>
        <w:rPr>
          <w:color w:val="231F20"/>
          <w:spacing w:val="-4"/>
        </w:rPr>
        <w:t> </w:t>
      </w:r>
      <w:r>
        <w:rPr>
          <w:color w:val="231F20"/>
        </w:rPr>
        <w:t>không</w:t>
      </w:r>
      <w:r>
        <w:rPr>
          <w:color w:val="231F20"/>
          <w:spacing w:val="-4"/>
        </w:rPr>
        <w:t> </w:t>
      </w:r>
      <w:r>
        <w:rPr>
          <w:color w:val="231F20"/>
        </w:rPr>
        <w:t>hệ</w:t>
      </w:r>
      <w:r>
        <w:rPr>
          <w:color w:val="231F20"/>
          <w:spacing w:val="-4"/>
        </w:rPr>
        <w:t> </w:t>
      </w:r>
      <w:r>
        <w:rPr>
          <w:color w:val="231F20"/>
        </w:rPr>
        <w:t>thuộc.</w:t>
      </w:r>
      <w:r>
        <w:rPr>
          <w:color w:val="231F20"/>
          <w:spacing w:val="-5"/>
        </w:rPr>
        <w:t> </w:t>
      </w:r>
      <w:r>
        <w:rPr>
          <w:color w:val="231F20"/>
        </w:rPr>
        <w:t>Khi</w:t>
      </w:r>
      <w:r>
        <w:rPr>
          <w:color w:val="231F20"/>
          <w:spacing w:val="-4"/>
        </w:rPr>
        <w:t> </w:t>
      </w:r>
      <w:r>
        <w:rPr>
          <w:color w:val="231F20"/>
        </w:rPr>
        <w:t>chết</w:t>
      </w:r>
      <w:r>
        <w:rPr>
          <w:color w:val="231F20"/>
          <w:spacing w:val="-4"/>
        </w:rPr>
        <w:t> </w:t>
      </w:r>
      <w:r>
        <w:rPr>
          <w:color w:val="231F20"/>
        </w:rPr>
        <w:t>ở</w:t>
      </w:r>
      <w:r>
        <w:rPr>
          <w:color w:val="231F20"/>
          <w:spacing w:val="-5"/>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 tưởng xứ, sinh nơi Vô sở hữu xứ, ý của Phi tưởng phi phi tưởng xứ kia, </w:t>
      </w:r>
      <w:r>
        <w:rPr>
          <w:i/>
          <w:color w:val="231F20"/>
        </w:rPr>
        <w:t>pháp ý thức </w:t>
      </w:r>
      <w:r>
        <w:rPr>
          <w:color w:val="231F20"/>
        </w:rPr>
        <w:t>của vô Vô sở hữu xứ, hoặc hệ thuộc Vô sở hữu xứ, hoặc</w:t>
      </w:r>
      <w:r>
        <w:rPr>
          <w:color w:val="231F20"/>
          <w:spacing w:val="-9"/>
        </w:rPr>
        <w:t> </w:t>
      </w:r>
      <w:r>
        <w:rPr>
          <w:color w:val="231F20"/>
        </w:rPr>
        <w:t>hệ</w:t>
      </w:r>
      <w:r>
        <w:rPr>
          <w:color w:val="231F20"/>
          <w:spacing w:val="-8"/>
        </w:rPr>
        <w:t> </w:t>
      </w:r>
      <w:r>
        <w:rPr>
          <w:color w:val="231F20"/>
        </w:rPr>
        <w:t>thuộc</w:t>
      </w:r>
      <w:r>
        <w:rPr>
          <w:color w:val="231F20"/>
          <w:spacing w:val="-9"/>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9"/>
        </w:rPr>
        <w:t> </w:t>
      </w:r>
      <w:r>
        <w:rPr>
          <w:color w:val="231F20"/>
        </w:rPr>
        <w:t>phi</w:t>
      </w:r>
      <w:r>
        <w:rPr>
          <w:color w:val="231F20"/>
          <w:spacing w:val="-8"/>
        </w:rPr>
        <w:t> </w:t>
      </w:r>
      <w:r>
        <w:rPr>
          <w:color w:val="231F20"/>
        </w:rPr>
        <w:t>tưởng</w:t>
      </w:r>
      <w:r>
        <w:rPr>
          <w:color w:val="231F20"/>
          <w:spacing w:val="-8"/>
        </w:rPr>
        <w:t> </w:t>
      </w:r>
      <w:r>
        <w:rPr>
          <w:color w:val="231F20"/>
        </w:rPr>
        <w:t>xứ,</w:t>
      </w:r>
      <w:r>
        <w:rPr>
          <w:color w:val="231F20"/>
          <w:spacing w:val="-9"/>
        </w:rPr>
        <w:t> </w:t>
      </w:r>
      <w:r>
        <w:rPr>
          <w:color w:val="231F20"/>
        </w:rPr>
        <w:t>hoặc</w:t>
      </w:r>
      <w:r>
        <w:rPr>
          <w:color w:val="231F20"/>
          <w:spacing w:val="-8"/>
        </w:rPr>
        <w:t> </w:t>
      </w:r>
      <w:r>
        <w:rPr>
          <w:color w:val="231F20"/>
        </w:rPr>
        <w:t>không</w:t>
      </w:r>
      <w:r>
        <w:rPr>
          <w:color w:val="231F20"/>
          <w:spacing w:val="-9"/>
        </w:rPr>
        <w:t> </w:t>
      </w:r>
      <w:r>
        <w:rPr>
          <w:color w:val="231F20"/>
        </w:rPr>
        <w:t>hệ</w:t>
      </w:r>
      <w:r>
        <w:rPr>
          <w:color w:val="231F20"/>
          <w:spacing w:val="-8"/>
        </w:rPr>
        <w:t> </w:t>
      </w:r>
      <w:r>
        <w:rPr>
          <w:color w:val="231F20"/>
        </w:rPr>
        <w:t>thuộc.</w:t>
      </w:r>
      <w:r>
        <w:rPr>
          <w:color w:val="231F20"/>
          <w:spacing w:val="-8"/>
        </w:rPr>
        <w:t> </w:t>
      </w:r>
      <w:r>
        <w:rPr>
          <w:color w:val="231F20"/>
        </w:rPr>
        <w:t>Đây gọi là hệ thuộc 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color w:val="231F20"/>
        </w:rPr>
        <w:t>Trong </w:t>
      </w:r>
      <w:r>
        <w:rPr>
          <w:color w:val="231F20"/>
          <w:spacing w:val="-3"/>
        </w:rPr>
        <w:t>đây,  </w:t>
      </w:r>
      <w:r>
        <w:rPr>
          <w:color w:val="231F20"/>
        </w:rPr>
        <w:t>không có sự đồng khác của bốn thứ cùng đối, do  ý giới cùng chung nơi chín địa, không cần nương dựa nơi sắc thân để</w:t>
      </w:r>
      <w:r>
        <w:rPr>
          <w:color w:val="231F20"/>
          <w:spacing w:val="5"/>
        </w:rPr>
        <w:t> </w:t>
      </w:r>
      <w:r>
        <w:rPr>
          <w:color w:val="231F20"/>
        </w:rPr>
        <w:t>khởi.</w:t>
      </w:r>
    </w:p>
    <w:p>
      <w:pPr>
        <w:pStyle w:val="BodyText"/>
        <w:spacing w:line="273" w:lineRule="auto" w:before="111"/>
        <w:ind w:left="110" w:right="391"/>
      </w:pPr>
      <w:r>
        <w:rPr>
          <w:i/>
          <w:color w:val="231F20"/>
        </w:rPr>
        <w:t>Hỏi: </w:t>
      </w:r>
      <w:r>
        <w:rPr>
          <w:color w:val="231F20"/>
        </w:rPr>
        <w:t>Sáu thức thân này, bao nhiêu thứ có phân biệt, bao nhiêu thứ không phân biệt?</w:t>
      </w:r>
    </w:p>
    <w:p>
      <w:pPr>
        <w:pStyle w:val="BodyText"/>
        <w:spacing w:line="273" w:lineRule="auto" w:before="111"/>
        <w:ind w:left="110" w:right="390"/>
      </w:pPr>
      <w:r>
        <w:rPr>
          <w:i/>
          <w:color w:val="231F20"/>
        </w:rPr>
        <w:t>Đáp: </w:t>
      </w:r>
      <w:r>
        <w:rPr>
          <w:color w:val="231F20"/>
        </w:rPr>
        <w:t>Năm thức thân trước chỉ là không phân biệt, thức thân thứ sáu hoặc là có phân biệt, hoặc là không phân biệt. Lại, người ở nơi định đều không phân biệt. Người không ở nơi định thừa nhận có phân biệt, do chấp, so xét, phân biệt khắp, cùng với ý thức bất định đều có. Ở đây, lại nói sau nhãn thức khởi ý thức phân biệt.</w:t>
      </w:r>
    </w:p>
    <w:p>
      <w:pPr>
        <w:pStyle w:val="BodyText"/>
        <w:spacing w:line="273" w:lineRule="auto" w:before="110"/>
        <w:ind w:left="110" w:right="391"/>
      </w:pPr>
      <w:r>
        <w:rPr>
          <w:i/>
          <w:color w:val="231F20"/>
        </w:rPr>
        <w:t>Hỏi: </w:t>
      </w:r>
      <w:r>
        <w:rPr>
          <w:color w:val="231F20"/>
        </w:rPr>
        <w:t>Dùng mắt của cõi dục để thấy sắc của cõi dục, khi dùng mắt cõi sắc để thấy sắc của cõi dục, cõi sắc, đối với sắc ấy khởi bao nhiêu</w:t>
      </w:r>
      <w:r>
        <w:rPr>
          <w:color w:val="231F20"/>
          <w:spacing w:val="-10"/>
        </w:rPr>
        <w:t> </w:t>
      </w:r>
      <w:r>
        <w:rPr>
          <w:color w:val="231F20"/>
        </w:rPr>
        <w:t>thứ</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rPr>
        <w:t>Sau</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spacing w:val="-5"/>
        </w:rPr>
        <w:t>này,</w:t>
      </w:r>
      <w:r>
        <w:rPr>
          <w:color w:val="231F20"/>
          <w:spacing w:val="-10"/>
        </w:rPr>
        <w:t> </w:t>
      </w:r>
      <w:r>
        <w:rPr>
          <w:color w:val="231F20"/>
        </w:rPr>
        <w:t>ở</w:t>
      </w:r>
      <w:r>
        <w:rPr>
          <w:color w:val="231F20"/>
          <w:spacing w:val="-10"/>
        </w:rPr>
        <w:t> </w:t>
      </w:r>
      <w:r>
        <w:rPr>
          <w:color w:val="231F20"/>
        </w:rPr>
        <w:t>mắt</w:t>
      </w:r>
      <w:r>
        <w:rPr>
          <w:color w:val="231F20"/>
          <w:spacing w:val="-10"/>
        </w:rPr>
        <w:t> </w:t>
      </w:r>
      <w:r>
        <w:rPr>
          <w:color w:val="231F20"/>
        </w:rPr>
        <w:t>kia</w:t>
      </w:r>
      <w:r>
        <w:rPr>
          <w:color w:val="231F20"/>
          <w:spacing w:val="-10"/>
        </w:rPr>
        <w:t> </w:t>
      </w:r>
      <w:r>
        <w:rPr>
          <w:color w:val="231F20"/>
        </w:rPr>
        <w:t>lại</w:t>
      </w:r>
      <w:r>
        <w:rPr>
          <w:color w:val="231F20"/>
          <w:spacing w:val="-10"/>
        </w:rPr>
        <w:t> </w:t>
      </w:r>
      <w:r>
        <w:rPr>
          <w:color w:val="231F20"/>
        </w:rPr>
        <w:t>khởi</w:t>
      </w:r>
      <w:r>
        <w:rPr>
          <w:color w:val="231F20"/>
          <w:spacing w:val="-10"/>
        </w:rPr>
        <w:t> </w:t>
      </w:r>
      <w:r>
        <w:rPr>
          <w:color w:val="231F20"/>
        </w:rPr>
        <w:t>bao</w:t>
      </w:r>
      <w:r>
        <w:rPr>
          <w:color w:val="231F20"/>
          <w:spacing w:val="-10"/>
        </w:rPr>
        <w:t> </w:t>
      </w:r>
      <w:r>
        <w:rPr>
          <w:color w:val="231F20"/>
        </w:rPr>
        <w:t>nhiêu thứ ý thức phân biệt?</w:t>
      </w:r>
    </w:p>
    <w:p>
      <w:pPr>
        <w:pStyle w:val="BodyText"/>
        <w:spacing w:line="273" w:lineRule="auto" w:before="110"/>
        <w:ind w:left="110" w:right="391"/>
      </w:pPr>
      <w:r>
        <w:rPr>
          <w:i/>
          <w:color w:val="231F20"/>
        </w:rPr>
        <w:t>Đáp: </w:t>
      </w:r>
      <w:r>
        <w:rPr>
          <w:color w:val="231F20"/>
        </w:rPr>
        <w:t>Người đã đoạn căn thiện, khi mắt trông thấy sắc, đối với sắc ấy khởi hai thứ nhãn thức là nhiễm ô và vô phú vô ký. Sau đấy, đối với sắc này lại khởi ba thứ ý thức phân biệt, tức là thiện, nhiễm ô, vô phú vô ký.</w:t>
      </w:r>
    </w:p>
    <w:p>
      <w:pPr>
        <w:pStyle w:val="BodyText"/>
        <w:spacing w:line="273" w:lineRule="auto" w:before="110"/>
        <w:ind w:left="110" w:right="386"/>
      </w:pPr>
      <w:r>
        <w:rPr>
          <w:color w:val="231F20"/>
        </w:rPr>
        <w:t>Người không đoạn căn thiện, nếu là các phàm phu chưa </w:t>
      </w:r>
      <w:r>
        <w:rPr>
          <w:color w:val="231F20"/>
          <w:spacing w:val="2"/>
        </w:rPr>
        <w:t>lìa </w:t>
      </w:r>
      <w:r>
        <w:rPr>
          <w:color w:val="231F20"/>
        </w:rPr>
        <w:t>nhiễm cõi dục, khi mắt trông thấy sắc, đối với sắc ấy khởi ba </w:t>
      </w:r>
      <w:r>
        <w:rPr>
          <w:color w:val="231F20"/>
          <w:spacing w:val="2"/>
        </w:rPr>
        <w:t>thứ </w:t>
      </w:r>
      <w:r>
        <w:rPr>
          <w:color w:val="231F20"/>
        </w:rPr>
        <w:t>nhãn thức, tức là thiện, nhiễm ô, vô phú vô ký. Sau </w:t>
      </w:r>
      <w:r>
        <w:rPr>
          <w:color w:val="231F20"/>
          <w:spacing w:val="-3"/>
        </w:rPr>
        <w:t>đấy, </w:t>
      </w:r>
      <w:r>
        <w:rPr>
          <w:color w:val="231F20"/>
        </w:rPr>
        <w:t>đối với </w:t>
      </w:r>
      <w:r>
        <w:rPr>
          <w:color w:val="231F20"/>
          <w:spacing w:val="2"/>
        </w:rPr>
        <w:t>sắc </w:t>
      </w:r>
      <w:r>
        <w:rPr>
          <w:color w:val="231F20"/>
        </w:rPr>
        <w:t>này lại khởi ba thứ ý thức phân biệt nơi cõi dục, tức là thiện, nhiễm ô, vô phú vô ký. Tức người kia nếu sinh nơi cõi dục, đã lìa nhiễm cõi dục, chưa lìa nhiễm của tĩnh lự thứ nhất, khi dùng mắt của </w:t>
      </w:r>
      <w:r>
        <w:rPr>
          <w:color w:val="231F20"/>
          <w:spacing w:val="2"/>
        </w:rPr>
        <w:t>cõi </w:t>
      </w:r>
      <w:r>
        <w:rPr>
          <w:color w:val="231F20"/>
        </w:rPr>
        <w:t>dục trông thấy các sắc, đối với sắc ấy khởi hai thứ nhãn thức là ba thứ trừ nhiễm ô. Sau </w:t>
      </w:r>
      <w:r>
        <w:rPr>
          <w:color w:val="231F20"/>
          <w:spacing w:val="-3"/>
        </w:rPr>
        <w:t>đấy, </w:t>
      </w:r>
      <w:r>
        <w:rPr>
          <w:color w:val="231F20"/>
        </w:rPr>
        <w:t>đối với sắc này lại khởi ý thức phân biệt. Nếu là pháp thoái chuyển, thì ở cõi dục có ba thứ, tĩnh lự thứ nhất có hai thứ. Nếu là pháp không thoái chuyển, cõi dục và tĩnh lự </w:t>
      </w:r>
      <w:r>
        <w:rPr>
          <w:color w:val="231F20"/>
          <w:spacing w:val="2"/>
        </w:rPr>
        <w:t>thứ </w:t>
      </w:r>
      <w:r>
        <w:rPr>
          <w:color w:val="231F20"/>
        </w:rPr>
        <w:t>nhất</w:t>
      </w:r>
      <w:r>
        <w:rPr>
          <w:color w:val="231F20"/>
          <w:spacing w:val="23"/>
        </w:rPr>
        <w:t> </w:t>
      </w:r>
      <w:r>
        <w:rPr>
          <w:color w:val="231F20"/>
        </w:rPr>
        <w:t>đều</w:t>
      </w:r>
      <w:r>
        <w:rPr>
          <w:color w:val="231F20"/>
          <w:spacing w:val="23"/>
        </w:rPr>
        <w:t> </w:t>
      </w:r>
      <w:r>
        <w:rPr>
          <w:color w:val="231F20"/>
        </w:rPr>
        <w:t>có</w:t>
      </w:r>
      <w:r>
        <w:rPr>
          <w:color w:val="231F20"/>
          <w:spacing w:val="24"/>
        </w:rPr>
        <w:t> </w:t>
      </w:r>
      <w:r>
        <w:rPr>
          <w:color w:val="231F20"/>
        </w:rPr>
        <w:t>hai</w:t>
      </w:r>
      <w:r>
        <w:rPr>
          <w:color w:val="231F20"/>
          <w:spacing w:val="23"/>
        </w:rPr>
        <w:t> </w:t>
      </w:r>
      <w:r>
        <w:rPr>
          <w:color w:val="231F20"/>
        </w:rPr>
        <w:t>thứ</w:t>
      </w:r>
      <w:r>
        <w:rPr>
          <w:color w:val="231F20"/>
          <w:spacing w:val="24"/>
        </w:rPr>
        <w:t> </w:t>
      </w:r>
      <w:r>
        <w:rPr>
          <w:color w:val="231F20"/>
        </w:rPr>
        <w:t>trừ</w:t>
      </w:r>
      <w:r>
        <w:rPr>
          <w:color w:val="231F20"/>
          <w:spacing w:val="23"/>
        </w:rPr>
        <w:t> </w:t>
      </w:r>
      <w:r>
        <w:rPr>
          <w:color w:val="231F20"/>
        </w:rPr>
        <w:t>nhiễm</w:t>
      </w:r>
      <w:r>
        <w:rPr>
          <w:color w:val="231F20"/>
          <w:spacing w:val="24"/>
        </w:rPr>
        <w:t> </w:t>
      </w:r>
      <w:r>
        <w:rPr>
          <w:color w:val="231F20"/>
        </w:rPr>
        <w:t>ô.</w:t>
      </w:r>
      <w:r>
        <w:rPr>
          <w:color w:val="231F20"/>
          <w:spacing w:val="18"/>
        </w:rPr>
        <w:t> </w:t>
      </w:r>
      <w:r>
        <w:rPr>
          <w:color w:val="231F20"/>
        </w:rPr>
        <w:t>Tức</w:t>
      </w:r>
      <w:r>
        <w:rPr>
          <w:color w:val="231F20"/>
          <w:spacing w:val="23"/>
        </w:rPr>
        <w:t> </w:t>
      </w:r>
      <w:r>
        <w:rPr>
          <w:color w:val="231F20"/>
        </w:rPr>
        <w:t>người</w:t>
      </w:r>
      <w:r>
        <w:rPr>
          <w:color w:val="231F20"/>
          <w:spacing w:val="24"/>
        </w:rPr>
        <w:t> </w:t>
      </w:r>
      <w:r>
        <w:rPr>
          <w:color w:val="231F20"/>
        </w:rPr>
        <w:t>kia</w:t>
      </w:r>
      <w:r>
        <w:rPr>
          <w:color w:val="231F20"/>
          <w:spacing w:val="23"/>
        </w:rPr>
        <w:t> </w:t>
      </w:r>
      <w:r>
        <w:rPr>
          <w:color w:val="231F20"/>
        </w:rPr>
        <w:t>khi</w:t>
      </w:r>
      <w:r>
        <w:rPr>
          <w:color w:val="231F20"/>
          <w:spacing w:val="23"/>
        </w:rPr>
        <w:t> </w:t>
      </w:r>
      <w:r>
        <w:rPr>
          <w:color w:val="231F20"/>
        </w:rPr>
        <w:t>dùng</w:t>
      </w:r>
      <w:r>
        <w:rPr>
          <w:color w:val="231F20"/>
          <w:spacing w:val="24"/>
        </w:rPr>
        <w:t> </w:t>
      </w:r>
      <w:r>
        <w:rPr>
          <w:color w:val="231F20"/>
        </w:rPr>
        <w:t>mắt</w:t>
      </w:r>
      <w:r>
        <w:rPr>
          <w:color w:val="231F20"/>
          <w:spacing w:val="23"/>
        </w:rPr>
        <w:t> </w:t>
      </w:r>
      <w:r>
        <w:rPr>
          <w:color w:val="231F20"/>
          <w:spacing w:val="2"/>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firstLine="0"/>
      </w:pPr>
      <w:r>
        <w:rPr>
          <w:color w:val="231F20"/>
        </w:rPr>
        <w:t>tĩnh lự thứ nhất trông thấy sắc của cõi dục, đối với sắc ấy khởi nhãn thức vô phú vô ký. Sau đấy, đối với sắc này lại khởi ý thức phân biệt: Tĩnh lự thứ nhất có hai thứ, trừ nhiễm ô. Nếu là pháp thoái chuyển, cõi dục có ba thứ. Nếu là pháp không thoái chuyển, cõi dục có hai thứ.</w:t>
      </w:r>
    </w:p>
    <w:p>
      <w:pPr>
        <w:pStyle w:val="BodyText"/>
        <w:spacing w:line="273" w:lineRule="auto" w:before="109"/>
        <w:ind w:right="106"/>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w:t>
      </w:r>
      <w:r>
        <w:rPr>
          <w:color w:val="231F20"/>
          <w:spacing w:val="-11"/>
        </w:rPr>
        <w:t> </w:t>
      </w:r>
      <w:r>
        <w:rPr>
          <w:color w:val="231F20"/>
        </w:rPr>
        <w:t>phú</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Sau</w:t>
      </w:r>
      <w:r>
        <w:rPr>
          <w:color w:val="231F20"/>
          <w:spacing w:val="-10"/>
        </w:rPr>
        <w:t> </w:t>
      </w:r>
      <w:r>
        <w:rPr>
          <w:color w:val="231F20"/>
          <w:spacing w:val="-5"/>
        </w:rPr>
        <w:t>đấy,</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sắc</w:t>
      </w:r>
      <w:r>
        <w:rPr>
          <w:color w:val="231F20"/>
          <w:spacing w:val="-10"/>
        </w:rPr>
        <w:t> </w:t>
      </w:r>
      <w:r>
        <w:rPr>
          <w:color w:val="231F20"/>
        </w:rPr>
        <w:t>này</w:t>
      </w:r>
      <w:r>
        <w:rPr>
          <w:color w:val="231F20"/>
          <w:spacing w:val="-10"/>
        </w:rPr>
        <w:t> </w:t>
      </w:r>
      <w:r>
        <w:rPr>
          <w:color w:val="231F20"/>
        </w:rPr>
        <w:t>lại</w:t>
      </w:r>
      <w:r>
        <w:rPr>
          <w:color w:val="231F20"/>
          <w:spacing w:val="-10"/>
        </w:rPr>
        <w:t> </w:t>
      </w:r>
      <w:r>
        <w:rPr>
          <w:color w:val="231F20"/>
        </w:rPr>
        <w:t>khởi</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phân</w:t>
      </w:r>
      <w:r>
        <w:rPr>
          <w:color w:val="231F20"/>
          <w:spacing w:val="-10"/>
        </w:rPr>
        <w:t> </w:t>
      </w:r>
      <w:r>
        <w:rPr>
          <w:color w:val="231F20"/>
        </w:rPr>
        <w:t>biệt:</w:t>
      </w:r>
      <w:r>
        <w:rPr>
          <w:color w:val="231F20"/>
          <w:spacing w:val="-15"/>
        </w:rPr>
        <w:t> </w:t>
      </w:r>
      <w:r>
        <w:rPr>
          <w:color w:val="231F20"/>
        </w:rPr>
        <w:t>Tĩnh lự</w:t>
      </w:r>
      <w:r>
        <w:rPr>
          <w:color w:val="231F20"/>
          <w:spacing w:val="-3"/>
        </w:rPr>
        <w:t> </w:t>
      </w:r>
      <w:r>
        <w:rPr>
          <w:color w:val="231F20"/>
        </w:rPr>
        <w:t>thứ</w:t>
      </w:r>
      <w:r>
        <w:rPr>
          <w:color w:val="231F20"/>
          <w:spacing w:val="-3"/>
        </w:rPr>
        <w:t> </w:t>
      </w:r>
      <w:r>
        <w:rPr>
          <w:color w:val="231F20"/>
        </w:rPr>
        <w:t>nhất</w:t>
      </w:r>
      <w:r>
        <w:rPr>
          <w:color w:val="231F20"/>
          <w:spacing w:val="-4"/>
        </w:rPr>
        <w:t> </w:t>
      </w:r>
      <w:r>
        <w:rPr>
          <w:color w:val="231F20"/>
        </w:rPr>
        <w:t>có</w:t>
      </w:r>
      <w:r>
        <w:rPr>
          <w:color w:val="231F20"/>
          <w:spacing w:val="-3"/>
        </w:rPr>
        <w:t> </w:t>
      </w:r>
      <w:r>
        <w:rPr>
          <w:color w:val="231F20"/>
        </w:rPr>
        <w:t>ba</w:t>
      </w:r>
      <w:r>
        <w:rPr>
          <w:color w:val="231F20"/>
          <w:spacing w:val="-3"/>
        </w:rPr>
        <w:t> </w:t>
      </w:r>
      <w:r>
        <w:rPr>
          <w:color w:val="231F20"/>
        </w:rPr>
        <w:t>thứ.</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nếu</w:t>
      </w:r>
      <w:r>
        <w:rPr>
          <w:color w:val="231F20"/>
          <w:spacing w:val="-3"/>
        </w:rPr>
        <w:t> </w:t>
      </w:r>
      <w:r>
        <w:rPr>
          <w:color w:val="231F20"/>
        </w:rPr>
        <w:t>là</w:t>
      </w:r>
      <w:r>
        <w:rPr>
          <w:color w:val="231F20"/>
          <w:spacing w:val="-3"/>
        </w:rPr>
        <w:t> </w:t>
      </w:r>
      <w:r>
        <w:rPr>
          <w:color w:val="231F20"/>
        </w:rPr>
        <w:t>pháp</w:t>
      </w:r>
      <w:r>
        <w:rPr>
          <w:color w:val="231F20"/>
          <w:spacing w:val="-4"/>
        </w:rPr>
        <w:t> </w:t>
      </w:r>
      <w:r>
        <w:rPr>
          <w:color w:val="231F20"/>
        </w:rPr>
        <w:t>thoái</w:t>
      </w:r>
      <w:r>
        <w:rPr>
          <w:color w:val="231F20"/>
          <w:spacing w:val="-4"/>
        </w:rPr>
        <w:t> </w:t>
      </w:r>
      <w:r>
        <w:rPr>
          <w:color w:val="231F20"/>
        </w:rPr>
        <w:t>chuyển</w:t>
      </w:r>
      <w:r>
        <w:rPr>
          <w:color w:val="231F20"/>
          <w:spacing w:val="-3"/>
        </w:rPr>
        <w:t> </w:t>
      </w:r>
      <w:r>
        <w:rPr>
          <w:color w:val="231F20"/>
        </w:rPr>
        <w:t>có</w:t>
      </w:r>
      <w:r>
        <w:rPr>
          <w:color w:val="231F20"/>
          <w:spacing w:val="-3"/>
        </w:rPr>
        <w:t> </w:t>
      </w:r>
      <w:r>
        <w:rPr>
          <w:color w:val="231F20"/>
        </w:rPr>
        <w:t>hai</w:t>
      </w:r>
      <w:r>
        <w:rPr>
          <w:color w:val="231F20"/>
          <w:spacing w:val="-4"/>
        </w:rPr>
        <w:t> </w:t>
      </w:r>
      <w:r>
        <w:rPr>
          <w:color w:val="231F20"/>
        </w:rPr>
        <w:t>thứ trừ</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nếu</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không</w:t>
      </w:r>
      <w:r>
        <w:rPr>
          <w:color w:val="231F20"/>
          <w:spacing w:val="-9"/>
        </w:rPr>
        <w:t> </w:t>
      </w:r>
      <w:r>
        <w:rPr>
          <w:color w:val="231F20"/>
        </w:rPr>
        <w:t>thoái</w:t>
      </w:r>
      <w:r>
        <w:rPr>
          <w:color w:val="231F20"/>
          <w:spacing w:val="-10"/>
        </w:rPr>
        <w:t> </w:t>
      </w:r>
      <w:r>
        <w:rPr>
          <w:color w:val="231F20"/>
        </w:rPr>
        <w:t>chuyển</w:t>
      </w:r>
      <w:r>
        <w:rPr>
          <w:color w:val="231F20"/>
          <w:spacing w:val="-10"/>
        </w:rPr>
        <w:t> </w:t>
      </w:r>
      <w:r>
        <w:rPr>
          <w:color w:val="231F20"/>
        </w:rPr>
        <w:t>chỉ</w:t>
      </w:r>
      <w:r>
        <w:rPr>
          <w:color w:val="231F20"/>
          <w:spacing w:val="-9"/>
        </w:rPr>
        <w:t> </w:t>
      </w:r>
      <w:r>
        <w:rPr>
          <w:color w:val="231F20"/>
        </w:rPr>
        <w:t>là</w:t>
      </w:r>
      <w:r>
        <w:rPr>
          <w:color w:val="231F20"/>
          <w:spacing w:val="-10"/>
        </w:rPr>
        <w:t> </w:t>
      </w:r>
      <w:r>
        <w:rPr>
          <w:color w:val="231F20"/>
        </w:rPr>
        <w:t>thiện.</w:t>
      </w:r>
      <w:r>
        <w:rPr>
          <w:color w:val="231F20"/>
          <w:spacing w:val="-14"/>
        </w:rPr>
        <w:t> </w:t>
      </w:r>
      <w:r>
        <w:rPr>
          <w:color w:val="231F20"/>
        </w:rPr>
        <w:t>Tức</w:t>
      </w:r>
      <w:r>
        <w:rPr>
          <w:color w:val="231F20"/>
          <w:spacing w:val="-10"/>
        </w:rPr>
        <w:t> </w:t>
      </w:r>
      <w:r>
        <w:rPr>
          <w:color w:val="231F20"/>
        </w:rPr>
        <w:t>người</w:t>
      </w:r>
      <w:r>
        <w:rPr>
          <w:color w:val="231F20"/>
          <w:spacing w:val="-10"/>
        </w:rPr>
        <w:t> </w:t>
      </w:r>
      <w:r>
        <w:rPr>
          <w:color w:val="231F20"/>
        </w:rPr>
        <w:t>kia đã lìa nhiễm của tĩnh lự thứ nhất, chưa lìa nhiễm của tĩnh lự thứ hai, khi dùng mắt của tĩnh lự thứ nhất để trông thấy sắc của cõi dục, đối với sắc ấy khởi nhãn thức vô phú vô ký. Sau </w:t>
      </w:r>
      <w:r>
        <w:rPr>
          <w:color w:val="231F20"/>
          <w:spacing w:val="-5"/>
        </w:rPr>
        <w:t>đấy, </w:t>
      </w:r>
      <w:r>
        <w:rPr>
          <w:color w:val="231F20"/>
        </w:rPr>
        <w:t>đối với sắc này lại khởi ý thức phân biệt. Nếu là pháp thoái chuyển, cõi dục có ba thứ, tĩnh lự thứ nhất có hai thứ. Nếu là pháp không thoái chuyển, cõi dục có hai thứ, tĩnh lự thứ nhất chỉ là thiện.</w:t>
      </w:r>
    </w:p>
    <w:p>
      <w:pPr>
        <w:pStyle w:val="BodyText"/>
        <w:spacing w:line="273" w:lineRule="auto" w:before="105"/>
        <w:ind w:right="105"/>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 pháp thoái chuyển, cõi dục có hai thứ, tĩnh lự thứ nhất có ba thứ. Nếu là pháp không thoái chuyển, cõi dục và tĩnh lự thứ nhất đều chỉ là thiện. Tức người kia khi dùng mắt của tĩnh lự thứ hai để thấy sắc của</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sắc</w:t>
      </w:r>
      <w:r>
        <w:rPr>
          <w:color w:val="231F20"/>
          <w:spacing w:val="-9"/>
        </w:rPr>
        <w:t> </w:t>
      </w:r>
      <w:r>
        <w:rPr>
          <w:color w:val="231F20"/>
        </w:rPr>
        <w:t>ấy</w:t>
      </w:r>
      <w:r>
        <w:rPr>
          <w:color w:val="231F20"/>
          <w:spacing w:val="-9"/>
        </w:rPr>
        <w:t> </w:t>
      </w:r>
      <w:r>
        <w:rPr>
          <w:color w:val="231F20"/>
        </w:rPr>
        <w:t>khởi</w:t>
      </w:r>
      <w:r>
        <w:rPr>
          <w:color w:val="231F20"/>
          <w:spacing w:val="-9"/>
        </w:rPr>
        <w:t> </w:t>
      </w:r>
      <w:r>
        <w:rPr>
          <w:color w:val="231F20"/>
        </w:rPr>
        <w:t>nhãn</w:t>
      </w:r>
      <w:r>
        <w:rPr>
          <w:color w:val="231F20"/>
          <w:spacing w:val="-9"/>
        </w:rPr>
        <w:t> </w:t>
      </w:r>
      <w:r>
        <w:rPr>
          <w:color w:val="231F20"/>
        </w:rPr>
        <w:t>thức</w:t>
      </w:r>
      <w:r>
        <w:rPr>
          <w:color w:val="231F20"/>
          <w:spacing w:val="-9"/>
        </w:rPr>
        <w:t> </w:t>
      </w:r>
      <w:r>
        <w:rPr>
          <w:color w:val="231F20"/>
        </w:rPr>
        <w:t>vô</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Sau</w:t>
      </w:r>
      <w:r>
        <w:rPr>
          <w:color w:val="231F20"/>
          <w:spacing w:val="-9"/>
        </w:rPr>
        <w:t> </w:t>
      </w:r>
      <w:r>
        <w:rPr>
          <w:color w:val="231F20"/>
          <w:spacing w:val="-5"/>
        </w:rPr>
        <w:t>đấy,</w:t>
      </w:r>
      <w:r>
        <w:rPr>
          <w:color w:val="231F20"/>
          <w:spacing w:val="-9"/>
        </w:rPr>
        <w:t> </w:t>
      </w:r>
      <w:r>
        <w:rPr>
          <w:color w:val="231F20"/>
        </w:rPr>
        <w:t>đối với sắc này lại khởi ý thức phân biệt. Nếu là pháp thoái chuyển, cõi dục có ba thứ, hai tĩnh lự trước đều có hai thứ. Nếu là pháp </w:t>
      </w:r>
      <w:r>
        <w:rPr>
          <w:color w:val="231F20"/>
          <w:spacing w:val="-3"/>
        </w:rPr>
        <w:t>không </w:t>
      </w:r>
      <w:r>
        <w:rPr>
          <w:color w:val="231F20"/>
        </w:rPr>
        <w:t>thoái chuyển, cõi dục và tĩnh lự thứ hai đều có hai thứ, tĩnh lự thứ nhất chỉ là thiện.</w:t>
      </w:r>
    </w:p>
    <w:p>
      <w:pPr>
        <w:pStyle w:val="BodyText"/>
        <w:spacing w:line="273" w:lineRule="auto" w:before="105"/>
        <w:ind w:right="106"/>
      </w:pPr>
      <w:r>
        <w:rPr>
          <w:color w:val="231F20"/>
        </w:rPr>
        <w:t>Khi</w:t>
      </w:r>
      <w:r>
        <w:rPr>
          <w:color w:val="231F20"/>
          <w:spacing w:val="-6"/>
        </w:rPr>
        <w:t> </w:t>
      </w:r>
      <w:r>
        <w:rPr>
          <w:color w:val="231F20"/>
        </w:rPr>
        <w:t>thấy</w:t>
      </w:r>
      <w:r>
        <w:rPr>
          <w:color w:val="231F20"/>
          <w:spacing w:val="-4"/>
        </w:rPr>
        <w:t> </w:t>
      </w:r>
      <w:r>
        <w:rPr>
          <w:color w:val="231F20"/>
        </w:rPr>
        <w:t>sắc</w:t>
      </w:r>
      <w:r>
        <w:rPr>
          <w:color w:val="231F20"/>
          <w:spacing w:val="-6"/>
        </w:rPr>
        <w:t> </w:t>
      </w:r>
      <w:r>
        <w:rPr>
          <w:color w:val="231F20"/>
        </w:rPr>
        <w:t>nơi</w:t>
      </w:r>
      <w:r>
        <w:rPr>
          <w:color w:val="231F20"/>
          <w:spacing w:val="-5"/>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sắc</w:t>
      </w:r>
      <w:r>
        <w:rPr>
          <w:color w:val="231F20"/>
          <w:spacing w:val="-5"/>
        </w:rPr>
        <w:t> </w:t>
      </w:r>
      <w:r>
        <w:rPr>
          <w:color w:val="231F20"/>
        </w:rPr>
        <w:t>ấy</w:t>
      </w:r>
      <w:r>
        <w:rPr>
          <w:color w:val="231F20"/>
          <w:spacing w:val="-4"/>
        </w:rPr>
        <w:t> </w:t>
      </w:r>
      <w:r>
        <w:rPr>
          <w:color w:val="231F20"/>
        </w:rPr>
        <w:t>khởi</w:t>
      </w:r>
      <w:r>
        <w:rPr>
          <w:color w:val="231F20"/>
          <w:spacing w:val="-6"/>
        </w:rPr>
        <w:t> </w:t>
      </w:r>
      <w:r>
        <w:rPr>
          <w:color w:val="231F20"/>
        </w:rPr>
        <w:t>nhãn</w:t>
      </w:r>
      <w:r>
        <w:rPr>
          <w:color w:val="231F20"/>
          <w:spacing w:val="-5"/>
        </w:rPr>
        <w:t> </w:t>
      </w:r>
      <w:r>
        <w:rPr>
          <w:color w:val="231F20"/>
        </w:rPr>
        <w:t>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w:t>
      </w:r>
      <w:r>
        <w:rPr>
          <w:color w:val="231F20"/>
          <w:spacing w:val="-11"/>
        </w:rPr>
        <w:t> </w:t>
      </w:r>
      <w:r>
        <w:rPr>
          <w:color w:val="231F20"/>
        </w:rPr>
        <w:t>pháp</w:t>
      </w:r>
      <w:r>
        <w:rPr>
          <w:color w:val="231F20"/>
          <w:spacing w:val="-11"/>
        </w:rPr>
        <w:t> </w:t>
      </w:r>
      <w:r>
        <w:rPr>
          <w:color w:val="231F20"/>
        </w:rPr>
        <w:t>thoái</w:t>
      </w:r>
      <w:r>
        <w:rPr>
          <w:color w:val="231F20"/>
          <w:spacing w:val="-11"/>
        </w:rPr>
        <w:t> </w:t>
      </w:r>
      <w:r>
        <w:rPr>
          <w:color w:val="231F20"/>
        </w:rPr>
        <w:t>chuyển,</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và</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hai</w:t>
      </w:r>
      <w:r>
        <w:rPr>
          <w:color w:val="231F20"/>
          <w:spacing w:val="-11"/>
        </w:rPr>
        <w:t> </w:t>
      </w:r>
      <w:r>
        <w:rPr>
          <w:color w:val="231F20"/>
        </w:rPr>
        <w:t>đều</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tĩnh</w:t>
      </w:r>
      <w:r>
        <w:rPr>
          <w:color w:val="231F20"/>
          <w:spacing w:val="-11"/>
        </w:rPr>
        <w:t> </w:t>
      </w:r>
      <w:r>
        <w:rPr>
          <w:color w:val="231F20"/>
        </w:rPr>
        <w:t>lự thứ nhất có ba thứ. Nếu là pháp không thoái chuyển, cõi dục và tĩnh lự thứ nhất đều chỉ là thiện, tĩnh lự thứ hai có hai 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Khi thấy sắc của tĩnh lự thứ hai, đối với sắc ấy khởi nhãn 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 pháp thoái chuyển, cõi dục và tĩnh lự thứ nhất đều có hai thứ,</w:t>
      </w:r>
      <w:r>
        <w:rPr>
          <w:color w:val="231F20"/>
          <w:spacing w:val="-23"/>
        </w:rPr>
        <w:t> </w:t>
      </w:r>
      <w:r>
        <w:rPr>
          <w:color w:val="231F20"/>
        </w:rPr>
        <w:t>tĩnh lự thứ hai có ba thứ. Nếu là pháp ko thoái chuyển, cõi dục và tĩnh lự thứ nhất đều chỉ là thiện, tĩnh lự thứ hai có ba thứ. Tức người kia đã lìa nhiễm của tĩnh lự thứ hai, chưa lìa nhiễm của tĩnh lự thứ ba, </w:t>
      </w:r>
      <w:r>
        <w:rPr>
          <w:color w:val="231F20"/>
          <w:spacing w:val="-5"/>
        </w:rPr>
        <w:t>khi </w:t>
      </w:r>
      <w:r>
        <w:rPr>
          <w:color w:val="231F20"/>
        </w:rPr>
        <w:t>dùng mắt của tĩnh lự thứ nhất để trông thấy sắc của cõi dục, đối với sắc</w:t>
      </w:r>
      <w:r>
        <w:rPr>
          <w:color w:val="231F20"/>
          <w:spacing w:val="-9"/>
        </w:rPr>
        <w:t> </w:t>
      </w:r>
      <w:r>
        <w:rPr>
          <w:color w:val="231F20"/>
        </w:rPr>
        <w:t>ấy</w:t>
      </w:r>
      <w:r>
        <w:rPr>
          <w:color w:val="231F20"/>
          <w:spacing w:val="-8"/>
        </w:rPr>
        <w:t> </w:t>
      </w:r>
      <w:r>
        <w:rPr>
          <w:color w:val="231F20"/>
        </w:rPr>
        <w:t>khởi</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vô</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Sau</w:t>
      </w:r>
      <w:r>
        <w:rPr>
          <w:color w:val="231F20"/>
          <w:spacing w:val="-8"/>
        </w:rPr>
        <w:t> </w:t>
      </w:r>
      <w:r>
        <w:rPr>
          <w:color w:val="231F20"/>
          <w:spacing w:val="-5"/>
        </w:rPr>
        <w:t>đấy,</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sắc</w:t>
      </w:r>
      <w:r>
        <w:rPr>
          <w:color w:val="231F20"/>
          <w:spacing w:val="-8"/>
        </w:rPr>
        <w:t> </w:t>
      </w:r>
      <w:r>
        <w:rPr>
          <w:color w:val="231F20"/>
        </w:rPr>
        <w:t>này</w:t>
      </w:r>
      <w:r>
        <w:rPr>
          <w:color w:val="231F20"/>
          <w:spacing w:val="-8"/>
        </w:rPr>
        <w:t> </w:t>
      </w:r>
      <w:r>
        <w:rPr>
          <w:color w:val="231F20"/>
        </w:rPr>
        <w:t>lại</w:t>
      </w:r>
      <w:r>
        <w:rPr>
          <w:color w:val="231F20"/>
          <w:spacing w:val="-8"/>
        </w:rPr>
        <w:t> </w:t>
      </w:r>
      <w:r>
        <w:rPr>
          <w:color w:val="231F20"/>
        </w:rPr>
        <w:t>khởi ý</w:t>
      </w:r>
      <w:r>
        <w:rPr>
          <w:color w:val="231F20"/>
          <w:spacing w:val="-11"/>
        </w:rPr>
        <w:t> </w:t>
      </w:r>
      <w:r>
        <w:rPr>
          <w:color w:val="231F20"/>
        </w:rPr>
        <w:t>thức</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thoái</w:t>
      </w:r>
      <w:r>
        <w:rPr>
          <w:color w:val="231F20"/>
          <w:spacing w:val="-11"/>
        </w:rPr>
        <w:t> </w:t>
      </w:r>
      <w:r>
        <w:rPr>
          <w:color w:val="231F20"/>
        </w:rPr>
        <w:t>chuyển,</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tĩnh lự trước đều có hai thứ. Nếu là pháp không thoái chuyển, cõi dục và tĩnh lự thứ ba đều có hai thứ, hai tĩnh lự trước đều chỉ là thiện.</w:t>
      </w:r>
    </w:p>
    <w:p>
      <w:pPr>
        <w:pStyle w:val="BodyText"/>
        <w:spacing w:line="273" w:lineRule="auto" w:before="104"/>
        <w:ind w:left="110" w:right="389"/>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 pháp thoái chuyển, cõi dục và tĩnh lự thứ hai, thứ ba đều có </w:t>
      </w:r>
      <w:r>
        <w:rPr>
          <w:color w:val="231F20"/>
          <w:spacing w:val="-4"/>
        </w:rPr>
        <w:t>hai </w:t>
      </w:r>
      <w:r>
        <w:rPr>
          <w:color w:val="231F20"/>
        </w:rPr>
        <w:t>thứ, tĩnh lự thứ nhất có ba thứ. Nếu là pháp không thoái chuyển, cõi dục</w:t>
      </w:r>
      <w:r>
        <w:rPr>
          <w:color w:val="231F20"/>
          <w:spacing w:val="-11"/>
        </w:rPr>
        <w:t> </w:t>
      </w:r>
      <w:r>
        <w:rPr>
          <w:color w:val="231F20"/>
        </w:rPr>
        <w:t>và</w:t>
      </w:r>
      <w:r>
        <w:rPr>
          <w:color w:val="231F20"/>
          <w:spacing w:val="-11"/>
        </w:rPr>
        <w:t> </w:t>
      </w:r>
      <w:r>
        <w:rPr>
          <w:color w:val="231F20"/>
        </w:rPr>
        <w:t>hai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trước</w:t>
      </w:r>
      <w:r>
        <w:rPr>
          <w:color w:val="231F20"/>
          <w:spacing w:val="-11"/>
        </w:rPr>
        <w:t> </w:t>
      </w:r>
      <w:r>
        <w:rPr>
          <w:color w:val="231F20"/>
        </w:rPr>
        <w:t>đều</w:t>
      </w:r>
      <w:r>
        <w:rPr>
          <w:color w:val="231F20"/>
          <w:spacing w:val="-11"/>
        </w:rPr>
        <w:t> </w:t>
      </w:r>
      <w:r>
        <w:rPr>
          <w:color w:val="231F20"/>
        </w:rPr>
        <w:t>chỉ</w:t>
      </w:r>
      <w:r>
        <w:rPr>
          <w:color w:val="231F20"/>
          <w:spacing w:val="-11"/>
        </w:rPr>
        <w:t> </w:t>
      </w:r>
      <w:r>
        <w:rPr>
          <w:color w:val="231F20"/>
        </w:rPr>
        <w:t>là</w:t>
      </w:r>
      <w:r>
        <w:rPr>
          <w:color w:val="231F20"/>
          <w:spacing w:val="-11"/>
        </w:rPr>
        <w:t> </w:t>
      </w:r>
      <w:r>
        <w:rPr>
          <w:color w:val="231F20"/>
        </w:rPr>
        <w:t>thiện,</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thứ.</w:t>
      </w:r>
      <w:r>
        <w:rPr>
          <w:color w:val="231F20"/>
          <w:spacing w:val="-16"/>
        </w:rPr>
        <w:t> </w:t>
      </w:r>
      <w:r>
        <w:rPr>
          <w:color w:val="231F20"/>
        </w:rPr>
        <w:t>Tức người kia khi dùng mắt của tĩnh lự thứ hai để thấy sắc của cõi dục, đối</w:t>
      </w:r>
      <w:r>
        <w:rPr>
          <w:color w:val="231F20"/>
          <w:spacing w:val="-5"/>
        </w:rPr>
        <w:t> </w:t>
      </w:r>
      <w:r>
        <w:rPr>
          <w:color w:val="231F20"/>
        </w:rPr>
        <w:t>với</w:t>
      </w:r>
      <w:r>
        <w:rPr>
          <w:color w:val="231F20"/>
          <w:spacing w:val="-4"/>
        </w:rPr>
        <w:t> </w:t>
      </w:r>
      <w:r>
        <w:rPr>
          <w:color w:val="231F20"/>
        </w:rPr>
        <w:t>sắc</w:t>
      </w:r>
      <w:r>
        <w:rPr>
          <w:color w:val="231F20"/>
          <w:spacing w:val="-4"/>
        </w:rPr>
        <w:t> </w:t>
      </w:r>
      <w:r>
        <w:rPr>
          <w:color w:val="231F20"/>
        </w:rPr>
        <w:t>ấy</w:t>
      </w:r>
      <w:r>
        <w:rPr>
          <w:color w:val="231F20"/>
          <w:spacing w:val="-4"/>
        </w:rPr>
        <w:t> </w:t>
      </w:r>
      <w:r>
        <w:rPr>
          <w:color w:val="231F20"/>
        </w:rPr>
        <w:t>khởi</w:t>
      </w:r>
      <w:r>
        <w:rPr>
          <w:color w:val="231F20"/>
          <w:spacing w:val="-4"/>
        </w:rPr>
        <w:t> </w:t>
      </w:r>
      <w:r>
        <w:rPr>
          <w:color w:val="231F20"/>
        </w:rPr>
        <w:t>nhãn</w:t>
      </w:r>
      <w:r>
        <w:rPr>
          <w:color w:val="231F20"/>
          <w:spacing w:val="-5"/>
        </w:rPr>
        <w:t> </w:t>
      </w:r>
      <w:r>
        <w:rPr>
          <w:color w:val="231F20"/>
        </w:rPr>
        <w:t>thức</w:t>
      </w:r>
      <w:r>
        <w:rPr>
          <w:color w:val="231F20"/>
          <w:spacing w:val="-4"/>
        </w:rPr>
        <w:t> </w:t>
      </w:r>
      <w:r>
        <w:rPr>
          <w:color w:val="231F20"/>
        </w:rPr>
        <w:t>vô</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Sau</w:t>
      </w:r>
      <w:r>
        <w:rPr>
          <w:color w:val="231F20"/>
          <w:spacing w:val="-5"/>
        </w:rPr>
        <w:t> đấy,</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sắc</w:t>
      </w:r>
      <w:r>
        <w:rPr>
          <w:color w:val="231F20"/>
          <w:spacing w:val="-4"/>
        </w:rPr>
        <w:t> </w:t>
      </w:r>
      <w:r>
        <w:rPr>
          <w:color w:val="231F20"/>
        </w:rPr>
        <w:t>của cõi dục kia lại khởi ý thức phân biệt. Nếu là pháp thoái chuyển, cõi dục có ba thứ, hai tĩnh lự trước đều có hai thứ. Nếu là pháp </w:t>
      </w:r>
      <w:r>
        <w:rPr>
          <w:color w:val="231F20"/>
          <w:spacing w:val="-3"/>
        </w:rPr>
        <w:t>không </w:t>
      </w:r>
      <w:r>
        <w:rPr>
          <w:color w:val="231F20"/>
        </w:rPr>
        <w:t>thoái chuyển, cõi dục có hai thứ, hai tĩnh lự trước đều chỉ là thiện.</w:t>
      </w:r>
    </w:p>
    <w:p>
      <w:pPr>
        <w:pStyle w:val="BodyText"/>
        <w:spacing w:line="273" w:lineRule="auto" w:before="105"/>
        <w:ind w:left="110" w:right="389"/>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 phú vô ký. Sau </w:t>
      </w:r>
      <w:r>
        <w:rPr>
          <w:color w:val="231F20"/>
          <w:spacing w:val="-5"/>
        </w:rPr>
        <w:t>đấy, </w:t>
      </w:r>
      <w:r>
        <w:rPr>
          <w:color w:val="231F20"/>
        </w:rPr>
        <w:t>ở sắc kia lại khởi ý thức phân biệt. Nếu là pháp thoái chuyển, cõi dục và tĩnh lự thứ hai đều có hai thứ, tĩnh lự thứ nhất có ba thứ. Nếu là pháp không thoái chuyển, cõi dục và hai tĩnh lự trước đều chỉ là thiện.</w:t>
      </w:r>
    </w:p>
    <w:p>
      <w:pPr>
        <w:pStyle w:val="BodyText"/>
        <w:spacing w:line="273" w:lineRule="auto" w:before="109"/>
        <w:ind w:left="110" w:right="389"/>
      </w:pPr>
      <w:r>
        <w:rPr>
          <w:color w:val="231F20"/>
        </w:rPr>
        <w:t>Khi thấy sắc của tĩnh lự thứ hai, đối với sắc ấy khởi nhãn 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 pháp thoái chuyển, cõi dục và tĩnh lự thứ nhất đều có hai thứ,</w:t>
      </w:r>
      <w:r>
        <w:rPr>
          <w:color w:val="231F20"/>
          <w:spacing w:val="-23"/>
        </w:rPr>
        <w:t> </w:t>
      </w:r>
      <w:r>
        <w:rPr>
          <w:color w:val="231F20"/>
        </w:rPr>
        <w:t>tĩnh lự thứ hai có ba thứ. Nếu là pháp không thoái chuyển, cõi dục và</w:t>
      </w:r>
      <w:r>
        <w:rPr>
          <w:color w:val="231F20"/>
          <w:spacing w:val="-34"/>
        </w:rPr>
        <w:t> </w:t>
      </w:r>
      <w:r>
        <w:rPr>
          <w:color w:val="231F20"/>
        </w:rPr>
        <w:t>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tĩnh</w:t>
      </w:r>
      <w:r>
        <w:rPr>
          <w:color w:val="231F20"/>
          <w:spacing w:val="-6"/>
        </w:rPr>
        <w:t> </w:t>
      </w:r>
      <w:r>
        <w:rPr>
          <w:color w:val="231F20"/>
        </w:rPr>
        <w:t>lự</w:t>
      </w:r>
      <w:r>
        <w:rPr>
          <w:color w:val="231F20"/>
          <w:spacing w:val="-6"/>
        </w:rPr>
        <w:t> </w:t>
      </w:r>
      <w:r>
        <w:rPr>
          <w:color w:val="231F20"/>
        </w:rPr>
        <w:t>trước</w:t>
      </w:r>
      <w:r>
        <w:rPr>
          <w:color w:val="231F20"/>
          <w:spacing w:val="-6"/>
        </w:rPr>
        <w:t> </w:t>
      </w:r>
      <w:r>
        <w:rPr>
          <w:color w:val="231F20"/>
        </w:rPr>
        <w:t>đều</w:t>
      </w:r>
      <w:r>
        <w:rPr>
          <w:color w:val="231F20"/>
          <w:spacing w:val="-6"/>
        </w:rPr>
        <w:t> </w:t>
      </w:r>
      <w:r>
        <w:rPr>
          <w:color w:val="231F20"/>
        </w:rPr>
        <w:t>chỉ</w:t>
      </w:r>
      <w:r>
        <w:rPr>
          <w:color w:val="231F20"/>
          <w:spacing w:val="-6"/>
        </w:rPr>
        <w:t> </w:t>
      </w:r>
      <w:r>
        <w:rPr>
          <w:color w:val="231F20"/>
        </w:rPr>
        <w:t>là</w:t>
      </w:r>
      <w:r>
        <w:rPr>
          <w:color w:val="231F20"/>
          <w:spacing w:val="-6"/>
        </w:rPr>
        <w:t> </w:t>
      </w:r>
      <w:r>
        <w:rPr>
          <w:color w:val="231F20"/>
        </w:rPr>
        <w:t>thiện.</w:t>
      </w:r>
      <w:r>
        <w:rPr>
          <w:color w:val="231F20"/>
          <w:spacing w:val="-11"/>
        </w:rPr>
        <w:t> </w:t>
      </w:r>
      <w:r>
        <w:rPr>
          <w:color w:val="231F20"/>
        </w:rPr>
        <w:t>Tức</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khi</w:t>
      </w:r>
      <w:r>
        <w:rPr>
          <w:color w:val="231F20"/>
          <w:spacing w:val="-6"/>
        </w:rPr>
        <w:t> </w:t>
      </w:r>
      <w:r>
        <w:rPr>
          <w:color w:val="231F20"/>
        </w:rPr>
        <w:t>dùng</w:t>
      </w:r>
      <w:r>
        <w:rPr>
          <w:color w:val="231F20"/>
          <w:spacing w:val="-6"/>
        </w:rPr>
        <w:t> </w:t>
      </w:r>
      <w:r>
        <w:rPr>
          <w:color w:val="231F20"/>
        </w:rPr>
        <w:t>mắt</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 thứ</w:t>
      </w:r>
      <w:r>
        <w:rPr>
          <w:color w:val="231F20"/>
          <w:spacing w:val="-4"/>
        </w:rPr>
        <w:t> </w:t>
      </w:r>
      <w:r>
        <w:rPr>
          <w:color w:val="231F20"/>
        </w:rPr>
        <w:t>ba</w:t>
      </w:r>
      <w:r>
        <w:rPr>
          <w:color w:val="231F20"/>
          <w:spacing w:val="-3"/>
        </w:rPr>
        <w:t> </w:t>
      </w:r>
      <w:r>
        <w:rPr>
          <w:color w:val="231F20"/>
        </w:rPr>
        <w:t>thấy</w:t>
      </w:r>
      <w:r>
        <w:rPr>
          <w:color w:val="231F20"/>
          <w:spacing w:val="-3"/>
        </w:rPr>
        <w:t> </w:t>
      </w:r>
      <w:r>
        <w:rPr>
          <w:color w:val="231F20"/>
        </w:rPr>
        <w:t>sắc</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sắc</w:t>
      </w:r>
      <w:r>
        <w:rPr>
          <w:color w:val="231F20"/>
          <w:spacing w:val="-3"/>
        </w:rPr>
        <w:t> </w:t>
      </w:r>
      <w:r>
        <w:rPr>
          <w:color w:val="231F20"/>
        </w:rPr>
        <w:t>ấy</w:t>
      </w:r>
      <w:r>
        <w:rPr>
          <w:color w:val="231F20"/>
          <w:spacing w:val="-3"/>
        </w:rPr>
        <w:t> </w:t>
      </w:r>
      <w:r>
        <w:rPr>
          <w:color w:val="231F20"/>
        </w:rPr>
        <w:t>khởi</w:t>
      </w:r>
      <w:r>
        <w:rPr>
          <w:color w:val="231F20"/>
          <w:spacing w:val="-3"/>
        </w:rPr>
        <w:t> </w:t>
      </w:r>
      <w:r>
        <w:rPr>
          <w:color w:val="231F20"/>
        </w:rPr>
        <w:t>nhãn</w:t>
      </w:r>
      <w:r>
        <w:rPr>
          <w:color w:val="231F20"/>
          <w:spacing w:val="-4"/>
        </w:rPr>
        <w:t> </w:t>
      </w:r>
      <w:r>
        <w:rPr>
          <w:color w:val="231F20"/>
        </w:rPr>
        <w:t>thức</w:t>
      </w:r>
      <w:r>
        <w:rPr>
          <w:color w:val="231F20"/>
          <w:spacing w:val="-3"/>
        </w:rPr>
        <w:t> </w:t>
      </w:r>
      <w:r>
        <w:rPr>
          <w:color w:val="231F20"/>
        </w:rPr>
        <w:t>vô</w:t>
      </w:r>
      <w:r>
        <w:rPr>
          <w:color w:val="231F20"/>
          <w:spacing w:val="-3"/>
        </w:rPr>
        <w:t> </w:t>
      </w:r>
      <w:r>
        <w:rPr>
          <w:color w:val="231F20"/>
        </w:rPr>
        <w:t>phú</w:t>
      </w:r>
      <w:r>
        <w:rPr>
          <w:color w:val="231F20"/>
          <w:spacing w:val="-3"/>
        </w:rPr>
        <w:t> </w:t>
      </w:r>
      <w:r>
        <w:rPr>
          <w:color w:val="231F20"/>
        </w:rPr>
        <w:t>vô ký. Sau </w:t>
      </w:r>
      <w:r>
        <w:rPr>
          <w:color w:val="231F20"/>
          <w:spacing w:val="-5"/>
        </w:rPr>
        <w:t>đấy, </w:t>
      </w:r>
      <w:r>
        <w:rPr>
          <w:color w:val="231F20"/>
        </w:rPr>
        <w:t>đối với sắc này lại khởi ý thức phân biệt. Nếu là pháp thoái chuyển, cõi dục có ba thứ, ba tĩnh lự trước đều có hai thứ. Nếu là</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thoái</w:t>
      </w:r>
      <w:r>
        <w:rPr>
          <w:color w:val="231F20"/>
          <w:spacing w:val="-3"/>
        </w:rPr>
        <w:t> </w:t>
      </w:r>
      <w:r>
        <w:rPr>
          <w:color w:val="231F20"/>
        </w:rPr>
        <w:t>chuyển,</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3"/>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ba</w:t>
      </w:r>
      <w:r>
        <w:rPr>
          <w:color w:val="231F20"/>
          <w:spacing w:val="-3"/>
        </w:rPr>
        <w:t> </w:t>
      </w:r>
      <w:r>
        <w:rPr>
          <w:color w:val="231F20"/>
        </w:rPr>
        <w:t>đều</w:t>
      </w:r>
      <w:r>
        <w:rPr>
          <w:color w:val="231F20"/>
          <w:spacing w:val="-4"/>
        </w:rPr>
        <w:t> </w:t>
      </w:r>
      <w:r>
        <w:rPr>
          <w:color w:val="231F20"/>
        </w:rPr>
        <w:t>có</w:t>
      </w:r>
      <w:r>
        <w:rPr>
          <w:color w:val="231F20"/>
          <w:spacing w:val="-4"/>
        </w:rPr>
        <w:t> </w:t>
      </w:r>
      <w:r>
        <w:rPr>
          <w:color w:val="231F20"/>
        </w:rPr>
        <w:t>hai</w:t>
      </w:r>
      <w:r>
        <w:rPr>
          <w:color w:val="231F20"/>
          <w:spacing w:val="-4"/>
        </w:rPr>
        <w:t> thứ, </w:t>
      </w:r>
      <w:r>
        <w:rPr>
          <w:color w:val="231F20"/>
        </w:rPr>
        <w:t>hai tĩnh lự trước đều chỉ là thiện. Khi thấy sắc của tĩnh lự thứ nhất, đối</w:t>
      </w:r>
      <w:r>
        <w:rPr>
          <w:color w:val="231F20"/>
          <w:spacing w:val="-6"/>
        </w:rPr>
        <w:t> </w:t>
      </w:r>
      <w:r>
        <w:rPr>
          <w:color w:val="231F20"/>
        </w:rPr>
        <w:t>với</w:t>
      </w:r>
      <w:r>
        <w:rPr>
          <w:color w:val="231F20"/>
          <w:spacing w:val="-5"/>
        </w:rPr>
        <w:t> </w:t>
      </w:r>
      <w:r>
        <w:rPr>
          <w:color w:val="231F20"/>
        </w:rPr>
        <w:t>sắc</w:t>
      </w:r>
      <w:r>
        <w:rPr>
          <w:color w:val="231F20"/>
          <w:spacing w:val="-5"/>
        </w:rPr>
        <w:t> </w:t>
      </w:r>
      <w:r>
        <w:rPr>
          <w:color w:val="231F20"/>
        </w:rPr>
        <w:t>ấy</w:t>
      </w:r>
      <w:r>
        <w:rPr>
          <w:color w:val="231F20"/>
          <w:spacing w:val="-4"/>
        </w:rPr>
        <w:t> </w:t>
      </w:r>
      <w:r>
        <w:rPr>
          <w:color w:val="231F20"/>
        </w:rPr>
        <w:t>khởi</w:t>
      </w:r>
      <w:r>
        <w:rPr>
          <w:color w:val="231F20"/>
          <w:spacing w:val="-5"/>
        </w:rPr>
        <w:t> </w:t>
      </w:r>
      <w:r>
        <w:rPr>
          <w:color w:val="231F20"/>
        </w:rPr>
        <w:t>nhãn</w:t>
      </w:r>
      <w:r>
        <w:rPr>
          <w:color w:val="231F20"/>
          <w:spacing w:val="-6"/>
        </w:rPr>
        <w:t> </w:t>
      </w:r>
      <w:r>
        <w:rPr>
          <w:color w:val="231F20"/>
        </w:rPr>
        <w:t>thức</w:t>
      </w:r>
      <w:r>
        <w:rPr>
          <w:color w:val="231F20"/>
          <w:spacing w:val="-5"/>
        </w:rPr>
        <w:t> </w:t>
      </w:r>
      <w:r>
        <w:rPr>
          <w:color w:val="231F20"/>
        </w:rPr>
        <w:t>vô</w:t>
      </w:r>
      <w:r>
        <w:rPr>
          <w:color w:val="231F20"/>
          <w:spacing w:val="-5"/>
        </w:rPr>
        <w:t> </w:t>
      </w:r>
      <w:r>
        <w:rPr>
          <w:color w:val="231F20"/>
        </w:rPr>
        <w:t>phú</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Sau</w:t>
      </w:r>
      <w:r>
        <w:rPr>
          <w:color w:val="231F20"/>
          <w:spacing w:val="-6"/>
        </w:rPr>
        <w:t> </w:t>
      </w:r>
      <w:r>
        <w:rPr>
          <w:color w:val="231F20"/>
          <w:spacing w:val="-5"/>
        </w:rPr>
        <w:t>đấy,</w:t>
      </w:r>
      <w:r>
        <w:rPr>
          <w:color w:val="231F20"/>
          <w:spacing w:val="-4"/>
        </w:rPr>
        <w:t> </w:t>
      </w:r>
      <w:r>
        <w:rPr>
          <w:color w:val="231F20"/>
        </w:rPr>
        <w:t>đối</w:t>
      </w:r>
      <w:r>
        <w:rPr>
          <w:color w:val="231F20"/>
          <w:spacing w:val="-5"/>
        </w:rPr>
        <w:t> </w:t>
      </w:r>
      <w:r>
        <w:rPr>
          <w:color w:val="231F20"/>
        </w:rPr>
        <w:t>với</w:t>
      </w:r>
      <w:r>
        <w:rPr>
          <w:color w:val="231F20"/>
          <w:spacing w:val="-5"/>
        </w:rPr>
        <w:t> </w:t>
      </w:r>
      <w:r>
        <w:rPr>
          <w:color w:val="231F20"/>
        </w:rPr>
        <w:t>sắc</w:t>
      </w:r>
      <w:r>
        <w:rPr>
          <w:color w:val="231F20"/>
          <w:spacing w:val="-5"/>
        </w:rPr>
        <w:t> </w:t>
      </w:r>
      <w:r>
        <w:rPr>
          <w:color w:val="231F20"/>
        </w:rPr>
        <w:t>này lại</w:t>
      </w:r>
      <w:r>
        <w:rPr>
          <w:color w:val="231F20"/>
          <w:spacing w:val="-14"/>
        </w:rPr>
        <w:t> </w:t>
      </w:r>
      <w:r>
        <w:rPr>
          <w:color w:val="231F20"/>
        </w:rPr>
        <w:t>khởi</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Nếu</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thoái</w:t>
      </w:r>
      <w:r>
        <w:rPr>
          <w:color w:val="231F20"/>
          <w:spacing w:val="-13"/>
        </w:rPr>
        <w:t> </w:t>
      </w:r>
      <w:r>
        <w:rPr>
          <w:color w:val="231F20"/>
        </w:rPr>
        <w:t>chuyển,</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và</w:t>
      </w:r>
      <w:r>
        <w:rPr>
          <w:color w:val="231F20"/>
          <w:spacing w:val="-13"/>
        </w:rPr>
        <w:t> </w:t>
      </w:r>
      <w:r>
        <w:rPr>
          <w:color w:val="231F20"/>
        </w:rPr>
        <w:t>tĩnh</w:t>
      </w:r>
      <w:r>
        <w:rPr>
          <w:color w:val="231F20"/>
          <w:spacing w:val="-13"/>
        </w:rPr>
        <w:t> </w:t>
      </w:r>
      <w:r>
        <w:rPr>
          <w:color w:val="231F20"/>
        </w:rPr>
        <w:t>lự thứ</w:t>
      </w:r>
      <w:r>
        <w:rPr>
          <w:color w:val="231F20"/>
          <w:spacing w:val="-8"/>
        </w:rPr>
        <w:t> </w:t>
      </w:r>
      <w:r>
        <w:rPr>
          <w:color w:val="231F20"/>
        </w:rPr>
        <w:t>hai,</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tĩnh</w:t>
      </w:r>
      <w:r>
        <w:rPr>
          <w:color w:val="231F20"/>
          <w:spacing w:val="-8"/>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pháp không</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và</w:t>
      </w:r>
      <w:r>
        <w:rPr>
          <w:color w:val="231F20"/>
          <w:spacing w:val="-8"/>
        </w:rPr>
        <w:t> </w:t>
      </w:r>
      <w:r>
        <w:rPr>
          <w:color w:val="231F20"/>
        </w:rPr>
        <w:t>hai</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trước</w:t>
      </w:r>
      <w:r>
        <w:rPr>
          <w:color w:val="231F20"/>
          <w:spacing w:val="-8"/>
        </w:rPr>
        <w:t> </w:t>
      </w:r>
      <w:r>
        <w:rPr>
          <w:color w:val="231F20"/>
        </w:rPr>
        <w:t>đều</w:t>
      </w:r>
      <w:r>
        <w:rPr>
          <w:color w:val="231F20"/>
          <w:spacing w:val="-8"/>
        </w:rPr>
        <w:t> </w:t>
      </w:r>
      <w:r>
        <w:rPr>
          <w:color w:val="231F20"/>
        </w:rPr>
        <w:t>chỉ</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tĩnh lự thứ ba có hai thứ.</w:t>
      </w:r>
    </w:p>
    <w:p>
      <w:pPr>
        <w:pStyle w:val="BodyText"/>
        <w:spacing w:line="273" w:lineRule="auto" w:before="104"/>
        <w:ind w:right="106"/>
      </w:pPr>
      <w:r>
        <w:rPr>
          <w:color w:val="231F20"/>
        </w:rPr>
        <w:t>Khi thấy sắc của tĩnh lự thứ hai, đối với đối sắc ấy khởi nhãn thức</w:t>
      </w:r>
      <w:r>
        <w:rPr>
          <w:color w:val="231F20"/>
          <w:spacing w:val="-9"/>
        </w:rPr>
        <w:t> </w:t>
      </w:r>
      <w:r>
        <w:rPr>
          <w:color w:val="231F20"/>
        </w:rPr>
        <w:t>vô</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Sau</w:t>
      </w:r>
      <w:r>
        <w:rPr>
          <w:color w:val="231F20"/>
          <w:spacing w:val="-8"/>
        </w:rPr>
        <w:t> </w:t>
      </w:r>
      <w:r>
        <w:rPr>
          <w:color w:val="231F20"/>
          <w:spacing w:val="-5"/>
        </w:rPr>
        <w:t>đấy,</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sắc</w:t>
      </w:r>
      <w:r>
        <w:rPr>
          <w:color w:val="231F20"/>
          <w:spacing w:val="-8"/>
        </w:rPr>
        <w:t> </w:t>
      </w:r>
      <w:r>
        <w:rPr>
          <w:color w:val="231F20"/>
        </w:rPr>
        <w:t>này</w:t>
      </w:r>
      <w:r>
        <w:rPr>
          <w:color w:val="231F20"/>
          <w:spacing w:val="-8"/>
        </w:rPr>
        <w:t> </w:t>
      </w:r>
      <w:r>
        <w:rPr>
          <w:color w:val="231F20"/>
        </w:rPr>
        <w:t>lại</w:t>
      </w:r>
      <w:r>
        <w:rPr>
          <w:color w:val="231F20"/>
          <w:spacing w:val="-8"/>
        </w:rPr>
        <w:t> </w:t>
      </w:r>
      <w:r>
        <w:rPr>
          <w:color w:val="231F20"/>
        </w:rPr>
        <w:t>khởi</w:t>
      </w:r>
      <w:r>
        <w:rPr>
          <w:color w:val="231F20"/>
          <w:spacing w:val="-8"/>
        </w:rPr>
        <w:t> </w:t>
      </w:r>
      <w:r>
        <w:rPr>
          <w:color w:val="231F20"/>
        </w:rPr>
        <w:t>ý</w:t>
      </w:r>
      <w:r>
        <w:rPr>
          <w:color w:val="231F20"/>
          <w:spacing w:val="-8"/>
        </w:rPr>
        <w:t> </w:t>
      </w:r>
      <w:r>
        <w:rPr>
          <w:color w:val="231F20"/>
        </w:rPr>
        <w:t>thức</w:t>
      </w:r>
      <w:r>
        <w:rPr>
          <w:color w:val="231F20"/>
          <w:spacing w:val="-8"/>
        </w:rPr>
        <w:t> </w:t>
      </w:r>
      <w:r>
        <w:rPr>
          <w:color w:val="231F20"/>
        </w:rPr>
        <w:t>phân</w:t>
      </w:r>
      <w:r>
        <w:rPr>
          <w:color w:val="231F20"/>
          <w:spacing w:val="-8"/>
        </w:rPr>
        <w:t> </w:t>
      </w:r>
      <w:r>
        <w:rPr>
          <w:color w:val="231F20"/>
        </w:rPr>
        <w:t>biệt. Nếu là pháp thoái chuyển, cõi dục và tĩnh lự thứ nhất, thứ ba đều có hai thứ, tĩnh lự thứ hai có ba thứ. Nếu là pháp không thoái chuyển, cõi</w:t>
      </w:r>
      <w:r>
        <w:rPr>
          <w:color w:val="231F20"/>
          <w:spacing w:val="-6"/>
        </w:rPr>
        <w:t> </w:t>
      </w:r>
      <w:r>
        <w:rPr>
          <w:color w:val="231F20"/>
        </w:rPr>
        <w:t>dục</w:t>
      </w:r>
      <w:r>
        <w:rPr>
          <w:color w:val="231F20"/>
          <w:spacing w:val="-6"/>
        </w:rPr>
        <w:t> </w:t>
      </w:r>
      <w:r>
        <w:rPr>
          <w:color w:val="231F20"/>
        </w:rPr>
        <w:t>và</w:t>
      </w:r>
      <w:r>
        <w:rPr>
          <w:color w:val="231F20"/>
          <w:spacing w:val="-6"/>
        </w:rPr>
        <w:t> </w:t>
      </w:r>
      <w:r>
        <w:rPr>
          <w:color w:val="231F20"/>
        </w:rPr>
        <w:t>hai</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trước</w:t>
      </w:r>
      <w:r>
        <w:rPr>
          <w:color w:val="231F20"/>
          <w:spacing w:val="-6"/>
        </w:rPr>
        <w:t> </w:t>
      </w:r>
      <w:r>
        <w:rPr>
          <w:color w:val="231F20"/>
        </w:rPr>
        <w:t>đều</w:t>
      </w:r>
      <w:r>
        <w:rPr>
          <w:color w:val="231F20"/>
          <w:spacing w:val="-6"/>
        </w:rPr>
        <w:t> </w:t>
      </w:r>
      <w:r>
        <w:rPr>
          <w:color w:val="231F20"/>
        </w:rPr>
        <w:t>chỉ</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p>
    <w:p>
      <w:pPr>
        <w:pStyle w:val="BodyText"/>
        <w:spacing w:line="273" w:lineRule="auto" w:before="109"/>
        <w:ind w:right="106"/>
      </w:pPr>
      <w:r>
        <w:rPr>
          <w:color w:val="231F20"/>
        </w:rPr>
        <w:t>Khi thấy sắc của tĩnh lự thứ ba, đối với sắc ấy khởi nhãn 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w:t>
      </w:r>
      <w:r>
        <w:rPr>
          <w:color w:val="231F20"/>
          <w:spacing w:val="-7"/>
        </w:rPr>
        <w:t> </w:t>
      </w:r>
      <w:r>
        <w:rPr>
          <w:color w:val="231F20"/>
        </w:rPr>
        <w:t>pháp</w:t>
      </w:r>
      <w:r>
        <w:rPr>
          <w:color w:val="231F20"/>
          <w:spacing w:val="-7"/>
        </w:rPr>
        <w:t> </w:t>
      </w:r>
      <w:r>
        <w:rPr>
          <w:color w:val="231F20"/>
        </w:rPr>
        <w:t>thoái</w:t>
      </w:r>
      <w:r>
        <w:rPr>
          <w:color w:val="231F20"/>
          <w:spacing w:val="-7"/>
        </w:rPr>
        <w:t> </w:t>
      </w:r>
      <w:r>
        <w:rPr>
          <w:color w:val="231F20"/>
        </w:rPr>
        <w:t>chuyển,</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và</w:t>
      </w:r>
      <w:r>
        <w:rPr>
          <w:color w:val="231F20"/>
          <w:spacing w:val="-7"/>
        </w:rPr>
        <w:t> </w:t>
      </w:r>
      <w:r>
        <w:rPr>
          <w:color w:val="231F20"/>
        </w:rPr>
        <w:t>hai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trước</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tĩnh lự thứ ba có ba thứ. Nếu là pháp không thoái chuyển, cõi dục và hai tĩnh</w:t>
      </w:r>
      <w:r>
        <w:rPr>
          <w:color w:val="231F20"/>
          <w:spacing w:val="-3"/>
        </w:rPr>
        <w:t> </w:t>
      </w:r>
      <w:r>
        <w:rPr>
          <w:color w:val="231F20"/>
        </w:rPr>
        <w:t>lự</w:t>
      </w:r>
      <w:r>
        <w:rPr>
          <w:color w:val="231F20"/>
          <w:spacing w:val="-2"/>
        </w:rPr>
        <w:t> </w:t>
      </w:r>
      <w:r>
        <w:rPr>
          <w:color w:val="231F20"/>
        </w:rPr>
        <w:t>trước</w:t>
      </w:r>
      <w:r>
        <w:rPr>
          <w:color w:val="231F20"/>
          <w:spacing w:val="-3"/>
        </w:rPr>
        <w:t> </w:t>
      </w:r>
      <w:r>
        <w:rPr>
          <w:color w:val="231F20"/>
        </w:rPr>
        <w:t>đều</w:t>
      </w:r>
      <w:r>
        <w:rPr>
          <w:color w:val="231F20"/>
          <w:spacing w:val="-3"/>
        </w:rPr>
        <w:t> </w:t>
      </w:r>
      <w:r>
        <w:rPr>
          <w:color w:val="231F20"/>
        </w:rPr>
        <w:t>chỉ</w:t>
      </w:r>
      <w:r>
        <w:rPr>
          <w:color w:val="231F20"/>
          <w:spacing w:val="-3"/>
        </w:rPr>
        <w:t> </w:t>
      </w:r>
      <w:r>
        <w:rPr>
          <w:color w:val="231F20"/>
        </w:rPr>
        <w:t>là</w:t>
      </w:r>
      <w:r>
        <w:rPr>
          <w:color w:val="231F20"/>
          <w:spacing w:val="-3"/>
        </w:rPr>
        <w:t> </w:t>
      </w:r>
      <w:r>
        <w:rPr>
          <w:color w:val="231F20"/>
        </w:rPr>
        <w:t>thiện,</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ba</w:t>
      </w:r>
      <w:r>
        <w:rPr>
          <w:color w:val="231F20"/>
          <w:spacing w:val="-3"/>
        </w:rPr>
        <w:t> </w:t>
      </w:r>
      <w:r>
        <w:rPr>
          <w:color w:val="231F20"/>
        </w:rPr>
        <w:t>có</w:t>
      </w:r>
      <w:r>
        <w:rPr>
          <w:color w:val="231F20"/>
          <w:spacing w:val="-3"/>
        </w:rPr>
        <w:t> </w:t>
      </w:r>
      <w:r>
        <w:rPr>
          <w:color w:val="231F20"/>
        </w:rPr>
        <w:t>ba</w:t>
      </w:r>
      <w:r>
        <w:rPr>
          <w:color w:val="231F20"/>
          <w:spacing w:val="-3"/>
        </w:rPr>
        <w:t> </w:t>
      </w:r>
      <w:r>
        <w:rPr>
          <w:color w:val="231F20"/>
        </w:rPr>
        <w:t>thứ.</w:t>
      </w:r>
      <w:r>
        <w:rPr>
          <w:color w:val="231F20"/>
          <w:spacing w:val="-7"/>
        </w:rPr>
        <w:t> </w:t>
      </w:r>
      <w:r>
        <w:rPr>
          <w:color w:val="231F20"/>
        </w:rPr>
        <w:t>Tức</w:t>
      </w:r>
      <w:r>
        <w:rPr>
          <w:color w:val="231F20"/>
          <w:spacing w:val="-3"/>
        </w:rPr>
        <w:t> </w:t>
      </w:r>
      <w:r>
        <w:rPr>
          <w:color w:val="231F20"/>
        </w:rPr>
        <w:t>người</w:t>
      </w:r>
      <w:r>
        <w:rPr>
          <w:color w:val="231F20"/>
          <w:spacing w:val="-3"/>
        </w:rPr>
        <w:t> </w:t>
      </w:r>
      <w:r>
        <w:rPr>
          <w:color w:val="231F20"/>
        </w:rPr>
        <w:t>kia đã</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khi dùng mắt của tĩnh lự thứ nhất thấy sắc nơi cõi dục, đối với sắc ấy khởi</w:t>
      </w:r>
      <w:r>
        <w:rPr>
          <w:color w:val="231F20"/>
          <w:spacing w:val="-10"/>
        </w:rPr>
        <w:t> </w:t>
      </w:r>
      <w:r>
        <w:rPr>
          <w:color w:val="231F20"/>
        </w:rPr>
        <w:t>nhãn</w:t>
      </w:r>
      <w:r>
        <w:rPr>
          <w:color w:val="231F20"/>
          <w:spacing w:val="-9"/>
        </w:rPr>
        <w:t> </w:t>
      </w:r>
      <w:r>
        <w:rPr>
          <w:color w:val="231F20"/>
        </w:rPr>
        <w:t>thức</w:t>
      </w:r>
      <w:r>
        <w:rPr>
          <w:color w:val="231F20"/>
          <w:spacing w:val="-9"/>
        </w:rPr>
        <w:t> </w:t>
      </w:r>
      <w:r>
        <w:rPr>
          <w:color w:val="231F20"/>
        </w:rPr>
        <w:t>vô</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Sau</w:t>
      </w:r>
      <w:r>
        <w:rPr>
          <w:color w:val="231F20"/>
          <w:spacing w:val="-9"/>
        </w:rPr>
        <w:t> </w:t>
      </w:r>
      <w:r>
        <w:rPr>
          <w:color w:val="231F20"/>
          <w:spacing w:val="-5"/>
        </w:rPr>
        <w:t>đấy,</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sắc</w:t>
      </w:r>
      <w:r>
        <w:rPr>
          <w:color w:val="231F20"/>
          <w:spacing w:val="-9"/>
        </w:rPr>
        <w:t> </w:t>
      </w:r>
      <w:r>
        <w:rPr>
          <w:color w:val="231F20"/>
        </w:rPr>
        <w:t>này</w:t>
      </w:r>
      <w:r>
        <w:rPr>
          <w:color w:val="231F20"/>
          <w:spacing w:val="-9"/>
        </w:rPr>
        <w:t> </w:t>
      </w:r>
      <w:r>
        <w:rPr>
          <w:color w:val="231F20"/>
        </w:rPr>
        <w:t>lại</w:t>
      </w:r>
      <w:r>
        <w:rPr>
          <w:color w:val="231F20"/>
          <w:spacing w:val="-9"/>
        </w:rPr>
        <w:t> </w:t>
      </w:r>
      <w:r>
        <w:rPr>
          <w:color w:val="231F20"/>
        </w:rPr>
        <w:t>khởi</w:t>
      </w:r>
      <w:r>
        <w:rPr>
          <w:color w:val="231F20"/>
          <w:spacing w:val="-9"/>
        </w:rPr>
        <w:t> </w:t>
      </w:r>
      <w:r>
        <w:rPr>
          <w:color w:val="231F20"/>
        </w:rPr>
        <w:t>ý</w:t>
      </w:r>
      <w:r>
        <w:rPr>
          <w:color w:val="231F20"/>
          <w:spacing w:val="-9"/>
        </w:rPr>
        <w:t> </w:t>
      </w:r>
      <w:r>
        <w:rPr>
          <w:color w:val="231F20"/>
        </w:rPr>
        <w:t>thức phân biệt. Nếu là pháp thoái chuyển, cõi dục có ba thứ, bốn tĩnh lự đều có hai thứ. Nếu là pháp không thoái chuyển, cõi dục và tĩnh lự thứ tư đều có hai thứ, ba tĩnh lự trước đều chỉ là thiện.</w:t>
      </w:r>
    </w:p>
    <w:p>
      <w:pPr>
        <w:pStyle w:val="BodyText"/>
        <w:spacing w:line="273" w:lineRule="auto" w:before="105"/>
        <w:ind w:right="106"/>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w:t>
      </w:r>
      <w:r>
        <w:rPr>
          <w:color w:val="231F20"/>
          <w:spacing w:val="11"/>
        </w:rPr>
        <w:t> </w:t>
      </w:r>
      <w:r>
        <w:rPr>
          <w:color w:val="231F20"/>
        </w:rPr>
        <w:t>pháp</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và</w:t>
      </w:r>
      <w:r>
        <w:rPr>
          <w:color w:val="231F20"/>
          <w:spacing w:val="12"/>
        </w:rPr>
        <w:t> </w:t>
      </w:r>
      <w:r>
        <w:rPr>
          <w:color w:val="231F20"/>
        </w:rPr>
        <w:t>ba</w:t>
      </w:r>
      <w:r>
        <w:rPr>
          <w:color w:val="231F20"/>
          <w:spacing w:val="11"/>
        </w:rPr>
        <w:t> </w:t>
      </w:r>
      <w:r>
        <w:rPr>
          <w:color w:val="231F20"/>
        </w:rPr>
        <w:t>tĩnh</w:t>
      </w:r>
      <w:r>
        <w:rPr>
          <w:color w:val="231F20"/>
          <w:spacing w:val="12"/>
        </w:rPr>
        <w:t> </w:t>
      </w:r>
      <w:r>
        <w:rPr>
          <w:color w:val="231F20"/>
        </w:rPr>
        <w:t>lự</w:t>
      </w:r>
      <w:r>
        <w:rPr>
          <w:color w:val="231F20"/>
          <w:spacing w:val="12"/>
        </w:rPr>
        <w:t> </w:t>
      </w:r>
      <w:r>
        <w:rPr>
          <w:color w:val="231F20"/>
        </w:rPr>
        <w:t>sau</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rPr>
        <w:t>thứ,</w:t>
      </w:r>
      <w:r>
        <w:rPr>
          <w:color w:val="231F20"/>
          <w:spacing w:val="12"/>
        </w:rPr>
        <w:t> </w:t>
      </w:r>
      <w:r>
        <w:rPr>
          <w:color w:val="231F20"/>
        </w:rPr>
        <w:t>tĩnh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firstLine="0"/>
      </w:pPr>
      <w:r>
        <w:rPr>
          <w:color w:val="231F20"/>
        </w:rPr>
        <w:t>lự</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7"/>
        </w:rPr>
        <w:t> </w:t>
      </w:r>
      <w:r>
        <w:rPr>
          <w:color w:val="231F20"/>
        </w:rPr>
        <w:t>Nếu</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thoái</w:t>
      </w:r>
      <w:r>
        <w:rPr>
          <w:color w:val="231F20"/>
          <w:spacing w:val="-7"/>
        </w:rPr>
        <w:t> </w:t>
      </w:r>
      <w:r>
        <w:rPr>
          <w:color w:val="231F20"/>
        </w:rPr>
        <w:t>chuyển,</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và</w:t>
      </w:r>
      <w:r>
        <w:rPr>
          <w:color w:val="231F20"/>
          <w:spacing w:val="-6"/>
        </w:rPr>
        <w:t> </w:t>
      </w:r>
      <w:r>
        <w:rPr>
          <w:color w:val="231F20"/>
        </w:rPr>
        <w:t>ba tĩnh</w:t>
      </w:r>
      <w:r>
        <w:rPr>
          <w:color w:val="231F20"/>
          <w:spacing w:val="-5"/>
        </w:rPr>
        <w:t> </w:t>
      </w:r>
      <w:r>
        <w:rPr>
          <w:color w:val="231F20"/>
        </w:rPr>
        <w:t>lự</w:t>
      </w:r>
      <w:r>
        <w:rPr>
          <w:color w:val="231F20"/>
          <w:spacing w:val="-5"/>
        </w:rPr>
        <w:t> </w:t>
      </w:r>
      <w:r>
        <w:rPr>
          <w:color w:val="231F20"/>
        </w:rPr>
        <w:t>trước</w:t>
      </w:r>
      <w:r>
        <w:rPr>
          <w:color w:val="231F20"/>
          <w:spacing w:val="-5"/>
        </w:rPr>
        <w:t> </w:t>
      </w:r>
      <w:r>
        <w:rPr>
          <w:color w:val="231F20"/>
        </w:rPr>
        <w:t>đều</w:t>
      </w:r>
      <w:r>
        <w:rPr>
          <w:color w:val="231F20"/>
          <w:spacing w:val="-5"/>
        </w:rPr>
        <w:t> </w:t>
      </w:r>
      <w:r>
        <w:rPr>
          <w:color w:val="231F20"/>
        </w:rPr>
        <w:t>chỉ</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thứ.</w:t>
      </w:r>
      <w:r>
        <w:rPr>
          <w:color w:val="231F20"/>
          <w:spacing w:val="-10"/>
        </w:rPr>
        <w:t> </w:t>
      </w:r>
      <w:r>
        <w:rPr>
          <w:color w:val="231F20"/>
        </w:rPr>
        <w:t>Tức</w:t>
      </w:r>
      <w:r>
        <w:rPr>
          <w:color w:val="231F20"/>
          <w:spacing w:val="-5"/>
        </w:rPr>
        <w:t> </w:t>
      </w:r>
      <w:r>
        <w:rPr>
          <w:color w:val="231F20"/>
        </w:rPr>
        <w:t>người</w:t>
      </w:r>
      <w:r>
        <w:rPr>
          <w:color w:val="231F20"/>
          <w:spacing w:val="-5"/>
        </w:rPr>
        <w:t> </w:t>
      </w:r>
      <w:r>
        <w:rPr>
          <w:color w:val="231F20"/>
        </w:rPr>
        <w:t>kia khi dùng mắt của tĩnh lự thứ hai trông thấy sắc của cõi dục, đối với sắc</w:t>
      </w:r>
      <w:r>
        <w:rPr>
          <w:color w:val="231F20"/>
          <w:spacing w:val="-9"/>
        </w:rPr>
        <w:t> </w:t>
      </w:r>
      <w:r>
        <w:rPr>
          <w:color w:val="231F20"/>
        </w:rPr>
        <w:t>ấy</w:t>
      </w:r>
      <w:r>
        <w:rPr>
          <w:color w:val="231F20"/>
          <w:spacing w:val="-8"/>
        </w:rPr>
        <w:t> </w:t>
      </w:r>
      <w:r>
        <w:rPr>
          <w:color w:val="231F20"/>
        </w:rPr>
        <w:t>khởi</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vô</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Sau</w:t>
      </w:r>
      <w:r>
        <w:rPr>
          <w:color w:val="231F20"/>
          <w:spacing w:val="-8"/>
        </w:rPr>
        <w:t> </w:t>
      </w:r>
      <w:r>
        <w:rPr>
          <w:color w:val="231F20"/>
          <w:spacing w:val="-5"/>
        </w:rPr>
        <w:t>đấy,</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sắc</w:t>
      </w:r>
      <w:r>
        <w:rPr>
          <w:color w:val="231F20"/>
          <w:spacing w:val="-8"/>
        </w:rPr>
        <w:t> </w:t>
      </w:r>
      <w:r>
        <w:rPr>
          <w:color w:val="231F20"/>
        </w:rPr>
        <w:t>này</w:t>
      </w:r>
      <w:r>
        <w:rPr>
          <w:color w:val="231F20"/>
          <w:spacing w:val="-8"/>
        </w:rPr>
        <w:t> </w:t>
      </w:r>
      <w:r>
        <w:rPr>
          <w:color w:val="231F20"/>
        </w:rPr>
        <w:t>lại</w:t>
      </w:r>
      <w:r>
        <w:rPr>
          <w:color w:val="231F20"/>
          <w:spacing w:val="-8"/>
        </w:rPr>
        <w:t> </w:t>
      </w:r>
      <w:r>
        <w:rPr>
          <w:color w:val="231F20"/>
        </w:rPr>
        <w:t>khởi ý thức phân biệt. Nếu là pháp thoái chuyển, cõi dục có ba thứ, </w:t>
      </w:r>
      <w:r>
        <w:rPr>
          <w:color w:val="231F20"/>
          <w:spacing w:val="-4"/>
        </w:rPr>
        <w:t>bốn </w:t>
      </w:r>
      <w:r>
        <w:rPr>
          <w:color w:val="231F20"/>
        </w:rPr>
        <w:t>tĩnh lự đều có hai thứ. Nếu là pháp không thoái chuyển, cõi dục và tĩnh lự thứ tư đều có hai thứ, ba tĩnh lự trước đều chỉ là thiện.</w:t>
      </w:r>
    </w:p>
    <w:p>
      <w:pPr>
        <w:pStyle w:val="BodyText"/>
        <w:spacing w:line="271" w:lineRule="auto"/>
        <w:ind w:left="110" w:right="390"/>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 pháp thoái chuyển, cõi dục và ba tĩnh lự sau đều có hai thứ, tĩnh lự</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thoái</w:t>
      </w:r>
      <w:r>
        <w:rPr>
          <w:color w:val="231F20"/>
          <w:spacing w:val="-6"/>
        </w:rPr>
        <w:t> </w:t>
      </w:r>
      <w:r>
        <w:rPr>
          <w:color w:val="231F20"/>
        </w:rPr>
        <w:t>chuyển,</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và</w:t>
      </w:r>
      <w:r>
        <w:rPr>
          <w:color w:val="231F20"/>
          <w:spacing w:val="-6"/>
        </w:rPr>
        <w:t> ba </w:t>
      </w:r>
      <w:r>
        <w:rPr>
          <w:color w:val="231F20"/>
        </w:rPr>
        <w:t>tĩnh lự trước đều chỉ là thiện, tĩnh lự thứ tư có hai thứ.</w:t>
      </w:r>
    </w:p>
    <w:p>
      <w:pPr>
        <w:pStyle w:val="BodyText"/>
        <w:spacing w:line="271" w:lineRule="auto"/>
        <w:ind w:left="110" w:right="389"/>
      </w:pPr>
      <w:r>
        <w:rPr>
          <w:color w:val="231F20"/>
        </w:rPr>
        <w:t>Khi thấy sắc của tĩnh lự thứ hai, đối với sắc ấy khởi nhãn 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 pháp thoái chuyển, cõi dục và tĩnh lự thứ nhất, thứ ba, thứ tư đều có</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0"/>
        </w:rPr>
        <w:t> </w:t>
      </w:r>
      <w:r>
        <w:rPr>
          <w:color w:val="231F20"/>
        </w:rPr>
        <w:t>hai</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thoái</w:t>
      </w:r>
      <w:r>
        <w:rPr>
          <w:color w:val="231F20"/>
          <w:spacing w:val="-11"/>
        </w:rPr>
        <w:t> </w:t>
      </w:r>
      <w:r>
        <w:rPr>
          <w:color w:val="231F20"/>
        </w:rPr>
        <w:t>chuyển, cõi dục và ba tĩnh lự trước đều chỉ là thiện, tĩnh lự thứ tư có hai thứ. Tức người kia khi dùng mắt của tĩnh lự thứ ba để trông thấy sắc của cõi dục, đối với sắc ấy khởi nhãn thức vô phú vô ký. Sau </w:t>
      </w:r>
      <w:r>
        <w:rPr>
          <w:color w:val="231F20"/>
          <w:spacing w:val="-5"/>
        </w:rPr>
        <w:t>đấy, </w:t>
      </w:r>
      <w:r>
        <w:rPr>
          <w:color w:val="231F20"/>
        </w:rPr>
        <w:t>đối với sắc này lại khởi ý thức phân biệt. Nếu là pháp thoái chuyển, cõi dục có ba thứ, bốn tĩnh lự đều có hai thứ. Nếu là pháp không thoái chuyển, cõi dục và tĩnh lự thứ tư đều có hai thứ, ba tĩnh lự trước</w:t>
      </w:r>
      <w:r>
        <w:rPr>
          <w:color w:val="231F20"/>
          <w:spacing w:val="-32"/>
        </w:rPr>
        <w:t> </w:t>
      </w:r>
      <w:r>
        <w:rPr>
          <w:color w:val="231F20"/>
        </w:rPr>
        <w:t>đều chỉ là thiện.</w:t>
      </w:r>
    </w:p>
    <w:p>
      <w:pPr>
        <w:pStyle w:val="BodyText"/>
        <w:spacing w:line="271" w:lineRule="auto" w:before="116"/>
        <w:ind w:left="110" w:right="390"/>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Sau</w:t>
      </w:r>
      <w:r>
        <w:rPr>
          <w:color w:val="231F20"/>
          <w:spacing w:val="-7"/>
        </w:rPr>
        <w:t> </w:t>
      </w:r>
      <w:r>
        <w:rPr>
          <w:color w:val="231F20"/>
          <w:spacing w:val="-5"/>
        </w:rPr>
        <w:t>đấy,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này</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ý</w:t>
      </w:r>
      <w:r>
        <w:rPr>
          <w:color w:val="231F20"/>
          <w:spacing w:val="-7"/>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Nếu là pháp thoái chuyển, cõi dục và ba tĩnh lự sau đều có hai thứ, tĩnh lự</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thoái</w:t>
      </w:r>
      <w:r>
        <w:rPr>
          <w:color w:val="231F20"/>
          <w:spacing w:val="-6"/>
        </w:rPr>
        <w:t> </w:t>
      </w:r>
      <w:r>
        <w:rPr>
          <w:color w:val="231F20"/>
        </w:rPr>
        <w:t>chuyển,</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và</w:t>
      </w:r>
      <w:r>
        <w:rPr>
          <w:color w:val="231F20"/>
          <w:spacing w:val="-6"/>
        </w:rPr>
        <w:t> ba </w:t>
      </w:r>
      <w:r>
        <w:rPr>
          <w:color w:val="231F20"/>
        </w:rPr>
        <w:t>tĩnh lự trước đều chỉ là thiện, tĩnh lự thứ tư có hai thứ.</w:t>
      </w:r>
    </w:p>
    <w:p>
      <w:pPr>
        <w:pStyle w:val="BodyText"/>
        <w:spacing w:line="273" w:lineRule="auto" w:before="116"/>
        <w:ind w:left="110" w:right="391"/>
      </w:pPr>
      <w:r>
        <w:rPr>
          <w:color w:val="231F20"/>
        </w:rPr>
        <w:t>Khi thấy sắc của tĩnh lự thứ hai, đối với sắc ấy khởi nhãn thức vô</w:t>
      </w:r>
      <w:r>
        <w:rPr>
          <w:color w:val="231F20"/>
          <w:spacing w:val="-4"/>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Sau</w:t>
      </w:r>
      <w:r>
        <w:rPr>
          <w:color w:val="231F20"/>
          <w:spacing w:val="-4"/>
        </w:rPr>
        <w:t> </w:t>
      </w:r>
      <w:r>
        <w:rPr>
          <w:color w:val="231F20"/>
        </w:rPr>
        <w:t>đấy</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sắc</w:t>
      </w:r>
      <w:r>
        <w:rPr>
          <w:color w:val="231F20"/>
          <w:spacing w:val="-3"/>
        </w:rPr>
        <w:t> </w:t>
      </w:r>
      <w:r>
        <w:rPr>
          <w:color w:val="231F20"/>
        </w:rPr>
        <w:t>này</w:t>
      </w:r>
      <w:r>
        <w:rPr>
          <w:color w:val="231F20"/>
          <w:spacing w:val="-4"/>
        </w:rPr>
        <w:t> </w:t>
      </w:r>
      <w:r>
        <w:rPr>
          <w:color w:val="231F20"/>
        </w:rPr>
        <w:t>lại</w:t>
      </w:r>
      <w:r>
        <w:rPr>
          <w:color w:val="231F20"/>
          <w:spacing w:val="-3"/>
        </w:rPr>
        <w:t> </w:t>
      </w:r>
      <w:r>
        <w:rPr>
          <w:color w:val="231F20"/>
        </w:rPr>
        <w:t>khởi</w:t>
      </w:r>
      <w:r>
        <w:rPr>
          <w:color w:val="231F20"/>
          <w:spacing w:val="-4"/>
        </w:rPr>
        <w:t> </w:t>
      </w:r>
      <w:r>
        <w:rPr>
          <w:color w:val="231F20"/>
        </w:rPr>
        <w:t>ý</w:t>
      </w:r>
      <w:r>
        <w:rPr>
          <w:color w:val="231F20"/>
          <w:spacing w:val="-3"/>
        </w:rPr>
        <w:t> </w:t>
      </w:r>
      <w:r>
        <w:rPr>
          <w:color w:val="231F20"/>
        </w:rPr>
        <w:t>thức</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Nếu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là pháp thoái chuyển, cõi dục và tĩnh lự thứ nhất, thứ ba, thứ tư đều có</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0"/>
        </w:rPr>
        <w:t> </w:t>
      </w:r>
      <w:r>
        <w:rPr>
          <w:color w:val="231F20"/>
        </w:rPr>
        <w:t>hai</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thoái</w:t>
      </w:r>
      <w:r>
        <w:rPr>
          <w:color w:val="231F20"/>
          <w:spacing w:val="-11"/>
        </w:rPr>
        <w:t> </w:t>
      </w:r>
      <w:r>
        <w:rPr>
          <w:color w:val="231F20"/>
        </w:rPr>
        <w:t>chuyển, cõi dục và ba tĩnh lự trước đều chỉ là thiện, tĩnh lự thứ tư có hai thứ.</w:t>
      </w:r>
    </w:p>
    <w:p>
      <w:pPr>
        <w:pStyle w:val="BodyText"/>
        <w:spacing w:line="273" w:lineRule="auto" w:before="111"/>
        <w:ind w:right="105"/>
      </w:pPr>
      <w:r>
        <w:rPr>
          <w:color w:val="231F20"/>
        </w:rPr>
        <w:t>Khi thấy sắc của tĩnh lự thứ ba, đối với sắc ấy khởi nhãn thức vô</w:t>
      </w:r>
      <w:r>
        <w:rPr>
          <w:color w:val="231F20"/>
          <w:spacing w:val="-4"/>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Sau</w:t>
      </w:r>
      <w:r>
        <w:rPr>
          <w:color w:val="231F20"/>
          <w:spacing w:val="-4"/>
        </w:rPr>
        <w:t> </w:t>
      </w:r>
      <w:r>
        <w:rPr>
          <w:color w:val="231F20"/>
        </w:rPr>
        <w:t>đấy</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sắc</w:t>
      </w:r>
      <w:r>
        <w:rPr>
          <w:color w:val="231F20"/>
          <w:spacing w:val="-3"/>
        </w:rPr>
        <w:t> </w:t>
      </w:r>
      <w:r>
        <w:rPr>
          <w:color w:val="231F20"/>
        </w:rPr>
        <w:t>này</w:t>
      </w:r>
      <w:r>
        <w:rPr>
          <w:color w:val="231F20"/>
          <w:spacing w:val="-4"/>
        </w:rPr>
        <w:t> </w:t>
      </w:r>
      <w:r>
        <w:rPr>
          <w:color w:val="231F20"/>
        </w:rPr>
        <w:t>lại</w:t>
      </w:r>
      <w:r>
        <w:rPr>
          <w:color w:val="231F20"/>
          <w:spacing w:val="-3"/>
        </w:rPr>
        <w:t> </w:t>
      </w:r>
      <w:r>
        <w:rPr>
          <w:color w:val="231F20"/>
        </w:rPr>
        <w:t>khởi</w:t>
      </w:r>
      <w:r>
        <w:rPr>
          <w:color w:val="231F20"/>
          <w:spacing w:val="-4"/>
        </w:rPr>
        <w:t> </w:t>
      </w:r>
      <w:r>
        <w:rPr>
          <w:color w:val="231F20"/>
        </w:rPr>
        <w:t>ý</w:t>
      </w:r>
      <w:r>
        <w:rPr>
          <w:color w:val="231F20"/>
          <w:spacing w:val="-3"/>
        </w:rPr>
        <w:t> </w:t>
      </w:r>
      <w:r>
        <w:rPr>
          <w:color w:val="231F20"/>
        </w:rPr>
        <w:t>thức</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Nếu là pháp thoái chuyển, cõi dục và tĩnh lự thứ nhất, thứ hai, thứ tư đều có</w:t>
      </w:r>
      <w:r>
        <w:rPr>
          <w:color w:val="231F20"/>
          <w:spacing w:val="-7"/>
        </w:rPr>
        <w:t> </w:t>
      </w:r>
      <w:r>
        <w:rPr>
          <w:color w:val="231F20"/>
        </w:rPr>
        <w:t>hai</w:t>
      </w:r>
      <w:r>
        <w:rPr>
          <w:color w:val="231F20"/>
          <w:spacing w:val="-6"/>
        </w:rPr>
        <w:t> </w:t>
      </w:r>
      <w:r>
        <w:rPr>
          <w:color w:val="231F20"/>
        </w:rPr>
        <w:t>thứ,</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có</w:t>
      </w:r>
      <w:r>
        <w:rPr>
          <w:color w:val="231F20"/>
          <w:spacing w:val="-7"/>
        </w:rPr>
        <w:t> </w:t>
      </w:r>
      <w:r>
        <w:rPr>
          <w:color w:val="231F20"/>
        </w:rPr>
        <w:t>ba</w:t>
      </w:r>
      <w:r>
        <w:rPr>
          <w:color w:val="231F20"/>
          <w:spacing w:val="-6"/>
        </w:rPr>
        <w:t> </w:t>
      </w:r>
      <w:r>
        <w:rPr>
          <w:color w:val="231F20"/>
        </w:rPr>
        <w:t>thứ.</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thoái</w:t>
      </w:r>
      <w:r>
        <w:rPr>
          <w:color w:val="231F20"/>
          <w:spacing w:val="-6"/>
        </w:rPr>
        <w:t> </w:t>
      </w:r>
      <w:r>
        <w:rPr>
          <w:color w:val="231F20"/>
        </w:rPr>
        <w:t>chuyển, cõi dục và ba tĩnh lự trước đều chỉ là thiện, tĩnh lự thứ tư có hai thứ. Tức người kia khi dùng mắt của tĩnh lự thứ tư để trông thấy sắc nơi cõi</w:t>
      </w:r>
      <w:r>
        <w:rPr>
          <w:color w:val="231F20"/>
          <w:spacing w:val="-9"/>
        </w:rPr>
        <w:t> </w:t>
      </w:r>
      <w:r>
        <w:rPr>
          <w:color w:val="231F20"/>
        </w:rPr>
        <w:t>dục,</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sắc</w:t>
      </w:r>
      <w:r>
        <w:rPr>
          <w:color w:val="231F20"/>
          <w:spacing w:val="-8"/>
        </w:rPr>
        <w:t> </w:t>
      </w:r>
      <w:r>
        <w:rPr>
          <w:color w:val="231F20"/>
        </w:rPr>
        <w:t>ấy</w:t>
      </w:r>
      <w:r>
        <w:rPr>
          <w:color w:val="231F20"/>
          <w:spacing w:val="-8"/>
        </w:rPr>
        <w:t> </w:t>
      </w:r>
      <w:r>
        <w:rPr>
          <w:color w:val="231F20"/>
        </w:rPr>
        <w:t>khởi</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vô</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Sau</w:t>
      </w:r>
      <w:r>
        <w:rPr>
          <w:color w:val="231F20"/>
          <w:spacing w:val="-8"/>
        </w:rPr>
        <w:t> </w:t>
      </w:r>
      <w:r>
        <w:rPr>
          <w:color w:val="231F20"/>
          <w:spacing w:val="-5"/>
        </w:rPr>
        <w:t>đấy,</w:t>
      </w:r>
      <w:r>
        <w:rPr>
          <w:color w:val="231F20"/>
          <w:spacing w:val="-8"/>
        </w:rPr>
        <w:t> </w:t>
      </w:r>
      <w:r>
        <w:rPr>
          <w:color w:val="231F20"/>
        </w:rPr>
        <w:t>đối</w:t>
      </w:r>
      <w:r>
        <w:rPr>
          <w:color w:val="231F20"/>
          <w:spacing w:val="-8"/>
        </w:rPr>
        <w:t> </w:t>
      </w:r>
      <w:r>
        <w:rPr>
          <w:color w:val="231F20"/>
        </w:rPr>
        <w:t>với sắc này lại khởi ý thức phân biệt. Nếu là pháp thoái chuyển, cõi dục có ba thứ (Thiện, bất thiện, vô ký), bốn tĩnh lự đều có hai thứ. Nếu là</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thoái</w:t>
      </w:r>
      <w:r>
        <w:rPr>
          <w:color w:val="231F20"/>
          <w:spacing w:val="-7"/>
        </w:rPr>
        <w:t> </w:t>
      </w:r>
      <w:r>
        <w:rPr>
          <w:color w:val="231F20"/>
        </w:rPr>
        <w:t>chuyển,</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tư</w:t>
      </w:r>
      <w:r>
        <w:rPr>
          <w:color w:val="231F20"/>
          <w:spacing w:val="-6"/>
        </w:rPr>
        <w:t> </w:t>
      </w:r>
      <w:r>
        <w:rPr>
          <w:color w:val="231F20"/>
        </w:rPr>
        <w:t>đều</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ba tĩnh lự trước đều chỉ là thiện.</w:t>
      </w:r>
    </w:p>
    <w:p>
      <w:pPr>
        <w:pStyle w:val="BodyText"/>
        <w:spacing w:before="9"/>
        <w:ind w:left="0" w:firstLine="0"/>
        <w:jc w:val="left"/>
        <w:rPr>
          <w:sz w:val="23"/>
        </w:rPr>
      </w:pPr>
    </w:p>
    <w:p>
      <w:pPr>
        <w:spacing w:before="1"/>
        <w:ind w:left="780" w:right="497" w:firstLine="0"/>
        <w:jc w:val="center"/>
        <w:rPr>
          <w:b/>
          <w:sz w:val="26"/>
        </w:rPr>
      </w:pPr>
      <w:r>
        <w:rPr>
          <w:b/>
          <w:color w:val="231F20"/>
          <w:sz w:val="26"/>
        </w:rPr>
        <w:t>HẾT - QUYỂN 72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11" w:id="106"/>
      <w:bookmarkEnd w:id="106"/>
      <w:r>
        <w:rPr>
          <w:color w:val="231F20"/>
        </w:rPr>
        <w:t>QUYỂN 73</w:t>
      </w:r>
    </w:p>
    <w:p>
      <w:pPr>
        <w:pStyle w:val="Heading2"/>
        <w:spacing w:before="94"/>
      </w:pPr>
      <w:bookmarkStart w:name="_TOC_250010" w:id="107"/>
      <w:bookmarkEnd w:id="107"/>
      <w:r>
        <w:rPr>
          <w:color w:val="231F20"/>
        </w:rPr>
        <w:t>Chương 2: KIẾT UẨN</w:t>
      </w:r>
    </w:p>
    <w:p>
      <w:pPr>
        <w:pStyle w:val="Heading2"/>
        <w:ind w:right="496"/>
      </w:pPr>
      <w:bookmarkStart w:name="_TOC_250009" w:id="108"/>
      <w:bookmarkEnd w:id="108"/>
      <w:r>
        <w:rPr>
          <w:color w:val="231F20"/>
        </w:rPr>
        <w:t>Phẩm 4: BÀN VỀ MƯỜI MÔN, phần 3</w:t>
      </w:r>
    </w:p>
    <w:p>
      <w:pPr>
        <w:pStyle w:val="BodyText"/>
        <w:spacing w:before="0"/>
        <w:ind w:left="0" w:firstLine="0"/>
        <w:jc w:val="left"/>
        <w:rPr>
          <w:b/>
          <w:sz w:val="30"/>
        </w:rPr>
      </w:pPr>
    </w:p>
    <w:p>
      <w:pPr>
        <w:pStyle w:val="BodyText"/>
        <w:spacing w:line="273" w:lineRule="auto" w:before="259"/>
        <w:ind w:left="110" w:right="390"/>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w:t>
      </w:r>
      <w:r>
        <w:rPr>
          <w:color w:val="231F20"/>
          <w:spacing w:val="-4"/>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Sau</w:t>
      </w:r>
      <w:r>
        <w:rPr>
          <w:color w:val="231F20"/>
          <w:spacing w:val="-4"/>
        </w:rPr>
        <w:t> </w:t>
      </w:r>
      <w:r>
        <w:rPr>
          <w:color w:val="231F20"/>
        </w:rPr>
        <w:t>đấy</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sắc</w:t>
      </w:r>
      <w:r>
        <w:rPr>
          <w:color w:val="231F20"/>
          <w:spacing w:val="-3"/>
        </w:rPr>
        <w:t> </w:t>
      </w:r>
      <w:r>
        <w:rPr>
          <w:color w:val="231F20"/>
        </w:rPr>
        <w:t>này</w:t>
      </w:r>
      <w:r>
        <w:rPr>
          <w:color w:val="231F20"/>
          <w:spacing w:val="-4"/>
        </w:rPr>
        <w:t> </w:t>
      </w:r>
      <w:r>
        <w:rPr>
          <w:color w:val="231F20"/>
        </w:rPr>
        <w:t>lại</w:t>
      </w:r>
      <w:r>
        <w:rPr>
          <w:color w:val="231F20"/>
          <w:spacing w:val="-3"/>
        </w:rPr>
        <w:t> </w:t>
      </w:r>
      <w:r>
        <w:rPr>
          <w:color w:val="231F20"/>
        </w:rPr>
        <w:t>khởi</w:t>
      </w:r>
      <w:r>
        <w:rPr>
          <w:color w:val="231F20"/>
          <w:spacing w:val="-4"/>
        </w:rPr>
        <w:t> </w:t>
      </w:r>
      <w:r>
        <w:rPr>
          <w:color w:val="231F20"/>
        </w:rPr>
        <w:t>ý</w:t>
      </w:r>
      <w:r>
        <w:rPr>
          <w:color w:val="231F20"/>
          <w:spacing w:val="-3"/>
        </w:rPr>
        <w:t> </w:t>
      </w:r>
      <w:r>
        <w:rPr>
          <w:color w:val="231F20"/>
        </w:rPr>
        <w:t>thức</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Nếu là pháp thoái chuyển, cõi dục và ba tĩnh lự sau đều có hai thứ, tĩnh lự</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thoái</w:t>
      </w:r>
      <w:r>
        <w:rPr>
          <w:color w:val="231F20"/>
          <w:spacing w:val="-6"/>
        </w:rPr>
        <w:t> </w:t>
      </w:r>
      <w:r>
        <w:rPr>
          <w:color w:val="231F20"/>
        </w:rPr>
        <w:t>chuyển,</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và</w:t>
      </w:r>
      <w:r>
        <w:rPr>
          <w:color w:val="231F20"/>
          <w:spacing w:val="-6"/>
        </w:rPr>
        <w:t> ba </w:t>
      </w:r>
      <w:r>
        <w:rPr>
          <w:color w:val="231F20"/>
        </w:rPr>
        <w:t>tĩnh lự trước đều chỉ là thiện, tĩnh lự thứ tư có hai thứ.</w:t>
      </w:r>
    </w:p>
    <w:p>
      <w:pPr>
        <w:pStyle w:val="BodyText"/>
        <w:spacing w:line="273" w:lineRule="auto" w:before="109"/>
        <w:ind w:left="110" w:right="389"/>
      </w:pPr>
      <w:r>
        <w:rPr>
          <w:color w:val="231F20"/>
        </w:rPr>
        <w:t>Khi thấy sắc của tĩnh lự thứ hai, đối với sắc ấy khởi nhãn thức vô</w:t>
      </w:r>
      <w:r>
        <w:rPr>
          <w:color w:val="231F20"/>
          <w:spacing w:val="-4"/>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Sau</w:t>
      </w:r>
      <w:r>
        <w:rPr>
          <w:color w:val="231F20"/>
          <w:spacing w:val="-4"/>
        </w:rPr>
        <w:t> </w:t>
      </w:r>
      <w:r>
        <w:rPr>
          <w:color w:val="231F20"/>
        </w:rPr>
        <w:t>đấy</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sắc</w:t>
      </w:r>
      <w:r>
        <w:rPr>
          <w:color w:val="231F20"/>
          <w:spacing w:val="-3"/>
        </w:rPr>
        <w:t> </w:t>
      </w:r>
      <w:r>
        <w:rPr>
          <w:color w:val="231F20"/>
        </w:rPr>
        <w:t>này</w:t>
      </w:r>
      <w:r>
        <w:rPr>
          <w:color w:val="231F20"/>
          <w:spacing w:val="-4"/>
        </w:rPr>
        <w:t> </w:t>
      </w:r>
      <w:r>
        <w:rPr>
          <w:color w:val="231F20"/>
        </w:rPr>
        <w:t>lại</w:t>
      </w:r>
      <w:r>
        <w:rPr>
          <w:color w:val="231F20"/>
          <w:spacing w:val="-3"/>
        </w:rPr>
        <w:t> </w:t>
      </w:r>
      <w:r>
        <w:rPr>
          <w:color w:val="231F20"/>
        </w:rPr>
        <w:t>khởi</w:t>
      </w:r>
      <w:r>
        <w:rPr>
          <w:color w:val="231F20"/>
          <w:spacing w:val="-4"/>
        </w:rPr>
        <w:t> </w:t>
      </w:r>
      <w:r>
        <w:rPr>
          <w:color w:val="231F20"/>
        </w:rPr>
        <w:t>ý</w:t>
      </w:r>
      <w:r>
        <w:rPr>
          <w:color w:val="231F20"/>
          <w:spacing w:val="-3"/>
        </w:rPr>
        <w:t> </w:t>
      </w:r>
      <w:r>
        <w:rPr>
          <w:color w:val="231F20"/>
        </w:rPr>
        <w:t>thức</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Nếu là pháp thoái chuyển, cõi dục và tĩnh lự thứ nhất, thứ ba, thứ tư đều có</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0"/>
        </w:rPr>
        <w:t> </w:t>
      </w:r>
      <w:r>
        <w:rPr>
          <w:color w:val="231F20"/>
        </w:rPr>
        <w:t>hai</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thoái</w:t>
      </w:r>
      <w:r>
        <w:rPr>
          <w:color w:val="231F20"/>
          <w:spacing w:val="-11"/>
        </w:rPr>
        <w:t> </w:t>
      </w:r>
      <w:r>
        <w:rPr>
          <w:color w:val="231F20"/>
        </w:rPr>
        <w:t>chuyển, cõi dục và ba tĩnh lự trước đều chỉ là thiện, tĩnh lự thứ tư có hai thứ.</w:t>
      </w:r>
    </w:p>
    <w:p>
      <w:pPr>
        <w:pStyle w:val="BodyText"/>
        <w:spacing w:line="273" w:lineRule="auto" w:before="110"/>
        <w:ind w:left="110" w:right="389"/>
      </w:pPr>
      <w:r>
        <w:rPr>
          <w:color w:val="231F20"/>
        </w:rPr>
        <w:t>Khi thấy sắc của tĩnh lự thứ ba, đối với sắc ấy khởi nhãn thức vô</w:t>
      </w:r>
      <w:r>
        <w:rPr>
          <w:color w:val="231F20"/>
          <w:spacing w:val="-4"/>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Sau</w:t>
      </w:r>
      <w:r>
        <w:rPr>
          <w:color w:val="231F20"/>
          <w:spacing w:val="-4"/>
        </w:rPr>
        <w:t> </w:t>
      </w:r>
      <w:r>
        <w:rPr>
          <w:color w:val="231F20"/>
        </w:rPr>
        <w:t>đấy</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sắc</w:t>
      </w:r>
      <w:r>
        <w:rPr>
          <w:color w:val="231F20"/>
          <w:spacing w:val="-3"/>
        </w:rPr>
        <w:t> </w:t>
      </w:r>
      <w:r>
        <w:rPr>
          <w:color w:val="231F20"/>
        </w:rPr>
        <w:t>này</w:t>
      </w:r>
      <w:r>
        <w:rPr>
          <w:color w:val="231F20"/>
          <w:spacing w:val="-4"/>
        </w:rPr>
        <w:t> </w:t>
      </w:r>
      <w:r>
        <w:rPr>
          <w:color w:val="231F20"/>
        </w:rPr>
        <w:t>lại</w:t>
      </w:r>
      <w:r>
        <w:rPr>
          <w:color w:val="231F20"/>
          <w:spacing w:val="-3"/>
        </w:rPr>
        <w:t> </w:t>
      </w:r>
      <w:r>
        <w:rPr>
          <w:color w:val="231F20"/>
        </w:rPr>
        <w:t>khởi</w:t>
      </w:r>
      <w:r>
        <w:rPr>
          <w:color w:val="231F20"/>
          <w:spacing w:val="-4"/>
        </w:rPr>
        <w:t> </w:t>
      </w:r>
      <w:r>
        <w:rPr>
          <w:color w:val="231F20"/>
        </w:rPr>
        <w:t>ý</w:t>
      </w:r>
      <w:r>
        <w:rPr>
          <w:color w:val="231F20"/>
          <w:spacing w:val="-3"/>
        </w:rPr>
        <w:t> </w:t>
      </w:r>
      <w:r>
        <w:rPr>
          <w:color w:val="231F20"/>
        </w:rPr>
        <w:t>thức</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Nếu là pháp thoái chuyển, cõi dục và tĩnh lự thứ nhất, thứ hai, thứ tư đều có</w:t>
      </w:r>
      <w:r>
        <w:rPr>
          <w:color w:val="231F20"/>
          <w:spacing w:val="-7"/>
        </w:rPr>
        <w:t> </w:t>
      </w:r>
      <w:r>
        <w:rPr>
          <w:color w:val="231F20"/>
        </w:rPr>
        <w:t>hai</w:t>
      </w:r>
      <w:r>
        <w:rPr>
          <w:color w:val="231F20"/>
          <w:spacing w:val="-6"/>
        </w:rPr>
        <w:t> </w:t>
      </w:r>
      <w:r>
        <w:rPr>
          <w:color w:val="231F20"/>
        </w:rPr>
        <w:t>thứ,</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có</w:t>
      </w:r>
      <w:r>
        <w:rPr>
          <w:color w:val="231F20"/>
          <w:spacing w:val="-7"/>
        </w:rPr>
        <w:t> </w:t>
      </w:r>
      <w:r>
        <w:rPr>
          <w:color w:val="231F20"/>
        </w:rPr>
        <w:t>ba</w:t>
      </w:r>
      <w:r>
        <w:rPr>
          <w:color w:val="231F20"/>
          <w:spacing w:val="-6"/>
        </w:rPr>
        <w:t> </w:t>
      </w:r>
      <w:r>
        <w:rPr>
          <w:color w:val="231F20"/>
        </w:rPr>
        <w:t>thứ.</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thoái</w:t>
      </w:r>
      <w:r>
        <w:rPr>
          <w:color w:val="231F20"/>
          <w:spacing w:val="-6"/>
        </w:rPr>
        <w:t> </w:t>
      </w:r>
      <w:r>
        <w:rPr>
          <w:color w:val="231F20"/>
        </w:rPr>
        <w:t>chuyển, cõi dục và ba tĩnh lự trước đều chỉ là thiện, tĩnh lự thứ tư có hai thứ.</w:t>
      </w:r>
    </w:p>
    <w:p>
      <w:pPr>
        <w:pStyle w:val="BodyText"/>
        <w:spacing w:line="273" w:lineRule="auto" w:before="109"/>
        <w:ind w:left="110" w:right="389"/>
      </w:pPr>
      <w:r>
        <w:rPr>
          <w:color w:val="231F20"/>
        </w:rPr>
        <w:t>Khi thấy sắc của tĩnh lự thứ tư, đối với sắc ấy khởi nhãn thức vô</w:t>
      </w:r>
      <w:r>
        <w:rPr>
          <w:color w:val="231F20"/>
          <w:spacing w:val="-4"/>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Sau</w:t>
      </w:r>
      <w:r>
        <w:rPr>
          <w:color w:val="231F20"/>
          <w:spacing w:val="-4"/>
        </w:rPr>
        <w:t> </w:t>
      </w:r>
      <w:r>
        <w:rPr>
          <w:color w:val="231F20"/>
        </w:rPr>
        <w:t>đấy</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sắc</w:t>
      </w:r>
      <w:r>
        <w:rPr>
          <w:color w:val="231F20"/>
          <w:spacing w:val="-3"/>
        </w:rPr>
        <w:t> </w:t>
      </w:r>
      <w:r>
        <w:rPr>
          <w:color w:val="231F20"/>
        </w:rPr>
        <w:t>này</w:t>
      </w:r>
      <w:r>
        <w:rPr>
          <w:color w:val="231F20"/>
          <w:spacing w:val="-4"/>
        </w:rPr>
        <w:t> </w:t>
      </w:r>
      <w:r>
        <w:rPr>
          <w:color w:val="231F20"/>
        </w:rPr>
        <w:t>lại</w:t>
      </w:r>
      <w:r>
        <w:rPr>
          <w:color w:val="231F20"/>
          <w:spacing w:val="-3"/>
        </w:rPr>
        <w:t> </w:t>
      </w:r>
      <w:r>
        <w:rPr>
          <w:color w:val="231F20"/>
        </w:rPr>
        <w:t>khởi</w:t>
      </w:r>
      <w:r>
        <w:rPr>
          <w:color w:val="231F20"/>
          <w:spacing w:val="-4"/>
        </w:rPr>
        <w:t> </w:t>
      </w:r>
      <w:r>
        <w:rPr>
          <w:color w:val="231F20"/>
        </w:rPr>
        <w:t>ý</w:t>
      </w:r>
      <w:r>
        <w:rPr>
          <w:color w:val="231F20"/>
          <w:spacing w:val="-3"/>
        </w:rPr>
        <w:t> </w:t>
      </w:r>
      <w:r>
        <w:rPr>
          <w:color w:val="231F20"/>
        </w:rPr>
        <w:t>thức</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Nếu là pháp thoái chuyển, cõi dục và ba tĩnh lự trước đều có hai thứ,</w:t>
      </w:r>
      <w:r>
        <w:rPr>
          <w:color w:val="231F20"/>
          <w:spacing w:val="-30"/>
        </w:rPr>
        <w:t> </w:t>
      </w:r>
      <w:r>
        <w:rPr>
          <w:color w:val="231F20"/>
        </w:rPr>
        <w:t>tĩnh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lự thứ tư có ba thứ. Nếu là pháp không thoái chuyển, cõi dục và ba tĩnh lự trước đều chỉ là thiện, tĩnh lự thứ tư có ba thứ. Tức người kia đã lìa nhiễm của tĩnh lự thứ tư, dùng mắt của bốn tĩnh lự để thấy sắc của năm địa, đối với sắc ấy khởi nhãn thức vô phú vô ký và ít nhiều ý thức phân biệt của năm địa, thuận theo hình tướng nên biết.</w:t>
      </w:r>
    </w:p>
    <w:p>
      <w:pPr>
        <w:pStyle w:val="BodyText"/>
        <w:spacing w:line="273" w:lineRule="auto" w:before="109"/>
        <w:ind w:right="107"/>
      </w:pPr>
      <w:r>
        <w:rPr>
          <w:color w:val="231F20"/>
        </w:rPr>
        <w:t>Trong đây, đã lìa nhiễm của tĩnh lự thứ nhất v.v…, dùng mắt của cõi dục, khi thấy các sắc, khởi nhãn thức phân biệt về sắc đó, vì dựa theo trước dễ hiểu rõ nên không nói lại.</w:t>
      </w:r>
    </w:p>
    <w:p>
      <w:pPr>
        <w:pStyle w:val="BodyText"/>
        <w:spacing w:line="273" w:lineRule="auto" w:before="111"/>
        <w:ind w:right="107"/>
      </w:pPr>
      <w:r>
        <w:rPr>
          <w:color w:val="231F20"/>
        </w:rPr>
        <w:t>Nếu</w:t>
      </w:r>
      <w:r>
        <w:rPr>
          <w:color w:val="231F20"/>
          <w:spacing w:val="-9"/>
        </w:rPr>
        <w:t> </w:t>
      </w:r>
      <w:r>
        <w:rPr>
          <w:color w:val="231F20"/>
        </w:rPr>
        <w:t>các</w:t>
      </w:r>
      <w:r>
        <w:rPr>
          <w:color w:val="231F20"/>
          <w:spacing w:val="-7"/>
        </w:rPr>
        <w:t> </w:t>
      </w:r>
      <w:r>
        <w:rPr>
          <w:color w:val="231F20"/>
        </w:rPr>
        <w:t>phàm</w:t>
      </w:r>
      <w:r>
        <w:rPr>
          <w:color w:val="231F20"/>
          <w:spacing w:val="-9"/>
        </w:rPr>
        <w:t> </w:t>
      </w:r>
      <w:r>
        <w:rPr>
          <w:color w:val="231F20"/>
        </w:rPr>
        <w:t>phu</w:t>
      </w:r>
      <w:r>
        <w:rPr>
          <w:color w:val="231F20"/>
          <w:spacing w:val="-7"/>
        </w:rPr>
        <w:t> </w:t>
      </w:r>
      <w:r>
        <w:rPr>
          <w:color w:val="231F20"/>
        </w:rPr>
        <w:t>sinh</w:t>
      </w:r>
      <w:r>
        <w:rPr>
          <w:color w:val="231F20"/>
          <w:spacing w:val="-8"/>
        </w:rPr>
        <w:t> </w:t>
      </w:r>
      <w:r>
        <w:rPr>
          <w:color w:val="231F20"/>
        </w:rPr>
        <w:t>nơi</w:t>
      </w:r>
      <w:r>
        <w:rPr>
          <w:color w:val="231F20"/>
          <w:spacing w:val="-9"/>
        </w:rPr>
        <w:t> </w:t>
      </w:r>
      <w:r>
        <w:rPr>
          <w:color w:val="231F20"/>
        </w:rPr>
        <w:t>tĩnh</w:t>
      </w:r>
      <w:r>
        <w:rPr>
          <w:color w:val="231F20"/>
          <w:spacing w:val="-8"/>
        </w:rPr>
        <w:t> </w:t>
      </w:r>
      <w:r>
        <w:rPr>
          <w:color w:val="231F20"/>
        </w:rPr>
        <w:t>lự</w:t>
      </w:r>
      <w:r>
        <w:rPr>
          <w:color w:val="231F20"/>
          <w:spacing w:val="-7"/>
        </w:rPr>
        <w:t> </w:t>
      </w:r>
      <w:r>
        <w:rPr>
          <w:color w:val="231F20"/>
        </w:rPr>
        <w:t>thứ</w:t>
      </w:r>
      <w:r>
        <w:rPr>
          <w:color w:val="231F20"/>
          <w:spacing w:val="-8"/>
        </w:rPr>
        <w:t> </w:t>
      </w:r>
      <w:r>
        <w:rPr>
          <w:color w:val="231F20"/>
        </w:rPr>
        <w:t>nhất,</w:t>
      </w:r>
      <w:r>
        <w:rPr>
          <w:color w:val="231F20"/>
          <w:spacing w:val="-8"/>
        </w:rPr>
        <w:t> </w:t>
      </w:r>
      <w:r>
        <w:rPr>
          <w:color w:val="231F20"/>
        </w:rPr>
        <w:t>chưa</w:t>
      </w:r>
      <w:r>
        <w:rPr>
          <w:color w:val="231F20"/>
          <w:spacing w:val="-9"/>
        </w:rPr>
        <w:t> </w:t>
      </w:r>
      <w:r>
        <w:rPr>
          <w:color w:val="231F20"/>
        </w:rPr>
        <w:t>lìa</w:t>
      </w:r>
      <w:r>
        <w:rPr>
          <w:color w:val="231F20"/>
          <w:spacing w:val="-8"/>
        </w:rPr>
        <w:t> </w:t>
      </w:r>
      <w:r>
        <w:rPr>
          <w:color w:val="231F20"/>
        </w:rPr>
        <w:t>nhiễm</w:t>
      </w:r>
      <w:r>
        <w:rPr>
          <w:color w:val="231F20"/>
          <w:spacing w:val="-8"/>
        </w:rPr>
        <w:t> </w:t>
      </w:r>
      <w:r>
        <w:rPr>
          <w:color w:val="231F20"/>
        </w:rPr>
        <w:t>của tĩnh lự thứ nhất, khi thấy sắc nơi cõi dục, đối với sắc ấy khởi hai</w:t>
      </w:r>
      <w:r>
        <w:rPr>
          <w:color w:val="231F20"/>
          <w:spacing w:val="-33"/>
        </w:rPr>
        <w:t> </w:t>
      </w:r>
      <w:r>
        <w:rPr>
          <w:color w:val="231F20"/>
        </w:rPr>
        <w:t>thứ nhãn thức, trừ nhiễm ô. Sau đấy đối với sắc này lại khởi ý thức</w:t>
      </w:r>
      <w:r>
        <w:rPr>
          <w:color w:val="231F20"/>
          <w:spacing w:val="-45"/>
        </w:rPr>
        <w:t> </w:t>
      </w:r>
      <w:r>
        <w:rPr>
          <w:color w:val="231F20"/>
        </w:rPr>
        <w:t>phân biệt: cõi dục có ba thứ, tĩnh lự thứ nhất có hai thứ.</w:t>
      </w:r>
    </w:p>
    <w:p>
      <w:pPr>
        <w:pStyle w:val="BodyText"/>
        <w:spacing w:line="273" w:lineRule="auto" w:before="110"/>
        <w:ind w:right="106"/>
      </w:pPr>
      <w:r>
        <w:rPr>
          <w:color w:val="231F20"/>
        </w:rPr>
        <w:t>Khi thấy sắc của tĩnh lự thứ nhất, đối với sắc ấy khởi ba thứ nhãn</w:t>
      </w:r>
      <w:r>
        <w:rPr>
          <w:color w:val="231F20"/>
          <w:spacing w:val="-8"/>
        </w:rPr>
        <w:t> </w:t>
      </w:r>
      <w:r>
        <w:rPr>
          <w:color w:val="231F20"/>
        </w:rPr>
        <w:t>thức.</w:t>
      </w:r>
      <w:r>
        <w:rPr>
          <w:color w:val="231F20"/>
          <w:spacing w:val="-7"/>
        </w:rPr>
        <w:t> </w:t>
      </w:r>
      <w:r>
        <w:rPr>
          <w:color w:val="231F20"/>
        </w:rPr>
        <w:t>Sau</w:t>
      </w:r>
      <w:r>
        <w:rPr>
          <w:color w:val="231F20"/>
          <w:spacing w:val="-7"/>
        </w:rPr>
        <w:t> </w:t>
      </w:r>
      <w:r>
        <w:rPr>
          <w:color w:val="231F20"/>
        </w:rPr>
        <w:t>đấy</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sắc</w:t>
      </w:r>
      <w:r>
        <w:rPr>
          <w:color w:val="231F20"/>
          <w:spacing w:val="-7"/>
        </w:rPr>
        <w:t> </w:t>
      </w:r>
      <w:r>
        <w:rPr>
          <w:color w:val="231F20"/>
        </w:rPr>
        <w:t>này</w:t>
      </w:r>
      <w:r>
        <w:rPr>
          <w:color w:val="231F20"/>
          <w:spacing w:val="-8"/>
        </w:rPr>
        <w:t> </w:t>
      </w:r>
      <w:r>
        <w:rPr>
          <w:color w:val="231F20"/>
        </w:rPr>
        <w:t>lại</w:t>
      </w:r>
      <w:r>
        <w:rPr>
          <w:color w:val="231F20"/>
          <w:spacing w:val="-7"/>
        </w:rPr>
        <w:t> </w:t>
      </w:r>
      <w:r>
        <w:rPr>
          <w:color w:val="231F20"/>
        </w:rPr>
        <w:t>khởi</w:t>
      </w:r>
      <w:r>
        <w:rPr>
          <w:color w:val="231F20"/>
          <w:spacing w:val="-7"/>
        </w:rPr>
        <w:t> </w:t>
      </w:r>
      <w:r>
        <w:rPr>
          <w:color w:val="231F20"/>
        </w:rPr>
        <w:t>ý</w:t>
      </w:r>
      <w:r>
        <w:rPr>
          <w:color w:val="231F20"/>
          <w:spacing w:val="-7"/>
        </w:rPr>
        <w:t> </w:t>
      </w:r>
      <w:r>
        <w:rPr>
          <w:color w:val="231F20"/>
        </w:rPr>
        <w:t>thức</w:t>
      </w:r>
      <w:r>
        <w:rPr>
          <w:color w:val="231F20"/>
          <w:spacing w:val="-8"/>
        </w:rPr>
        <w:t> </w:t>
      </w:r>
      <w:r>
        <w:rPr>
          <w:color w:val="231F20"/>
        </w:rPr>
        <w:t>phân</w:t>
      </w:r>
      <w:r>
        <w:rPr>
          <w:color w:val="231F20"/>
          <w:spacing w:val="-7"/>
        </w:rPr>
        <w:t> </w:t>
      </w:r>
      <w:r>
        <w:rPr>
          <w:color w:val="231F20"/>
        </w:rPr>
        <w:t>biệt:</w:t>
      </w:r>
      <w:r>
        <w:rPr>
          <w:color w:val="231F20"/>
          <w:spacing w:val="-7"/>
        </w:rPr>
        <w:t> </w:t>
      </w:r>
      <w:r>
        <w:rPr>
          <w:color w:val="231F20"/>
        </w:rPr>
        <w:t>Cõi</w:t>
      </w:r>
      <w:r>
        <w:rPr>
          <w:color w:val="231F20"/>
          <w:spacing w:val="-7"/>
        </w:rPr>
        <w:t> </w:t>
      </w:r>
      <w:r>
        <w:rPr>
          <w:color w:val="231F20"/>
        </w:rPr>
        <w:t>dục 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11"/>
        </w:rPr>
        <w:t> </w:t>
      </w:r>
      <w:r>
        <w:rPr>
          <w:color w:val="231F20"/>
        </w:rPr>
        <w:t>Tức</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đã</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của 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khi</w:t>
      </w:r>
      <w:r>
        <w:rPr>
          <w:color w:val="231F20"/>
          <w:spacing w:val="-6"/>
        </w:rPr>
        <w:t> </w:t>
      </w:r>
      <w:r>
        <w:rPr>
          <w:color w:val="231F20"/>
        </w:rPr>
        <w:t>dùng</w:t>
      </w:r>
      <w:r>
        <w:rPr>
          <w:color w:val="231F20"/>
          <w:spacing w:val="-6"/>
        </w:rPr>
        <w:t> </w:t>
      </w:r>
      <w:r>
        <w:rPr>
          <w:color w:val="231F20"/>
        </w:rPr>
        <w:t>mắt</w:t>
      </w:r>
      <w:r>
        <w:rPr>
          <w:color w:val="231F20"/>
          <w:spacing w:val="-6"/>
        </w:rPr>
        <w:t> </w:t>
      </w:r>
      <w:r>
        <w:rPr>
          <w:color w:val="231F20"/>
        </w:rPr>
        <w:t>của tĩnh</w:t>
      </w:r>
      <w:r>
        <w:rPr>
          <w:color w:val="231F20"/>
          <w:spacing w:val="-12"/>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để</w:t>
      </w:r>
      <w:r>
        <w:rPr>
          <w:color w:val="231F20"/>
          <w:spacing w:val="-12"/>
        </w:rPr>
        <w:t> </w:t>
      </w:r>
      <w:r>
        <w:rPr>
          <w:color w:val="231F20"/>
        </w:rPr>
        <w:t>thấy</w:t>
      </w:r>
      <w:r>
        <w:rPr>
          <w:color w:val="231F20"/>
          <w:spacing w:val="-11"/>
        </w:rPr>
        <w:t> </w:t>
      </w:r>
      <w:r>
        <w:rPr>
          <w:color w:val="231F20"/>
        </w:rPr>
        <w:t>sắc</w:t>
      </w:r>
      <w:r>
        <w:rPr>
          <w:color w:val="231F20"/>
          <w:spacing w:val="-11"/>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sắc</w:t>
      </w:r>
      <w:r>
        <w:rPr>
          <w:color w:val="231F20"/>
          <w:spacing w:val="-12"/>
        </w:rPr>
        <w:t> </w:t>
      </w:r>
      <w:r>
        <w:rPr>
          <w:color w:val="231F20"/>
        </w:rPr>
        <w:t>ấy</w:t>
      </w:r>
      <w:r>
        <w:rPr>
          <w:color w:val="231F20"/>
          <w:spacing w:val="-11"/>
        </w:rPr>
        <w:t> </w:t>
      </w:r>
      <w:r>
        <w:rPr>
          <w:color w:val="231F20"/>
        </w:rPr>
        <w:t>khởi</w:t>
      </w:r>
      <w:r>
        <w:rPr>
          <w:color w:val="231F20"/>
          <w:spacing w:val="-11"/>
        </w:rPr>
        <w:t> </w:t>
      </w:r>
      <w:r>
        <w:rPr>
          <w:color w:val="231F20"/>
        </w:rPr>
        <w:t>nhãn</w:t>
      </w:r>
      <w:r>
        <w:rPr>
          <w:color w:val="231F20"/>
          <w:spacing w:val="-11"/>
        </w:rPr>
        <w:t> </w:t>
      </w:r>
      <w:r>
        <w:rPr>
          <w:color w:val="231F20"/>
        </w:rPr>
        <w:t>thức phân biệt, nói rộng như trước.</w:t>
      </w:r>
    </w:p>
    <w:p>
      <w:pPr>
        <w:pStyle w:val="BodyText"/>
        <w:spacing w:line="273" w:lineRule="auto" w:before="108"/>
        <w:ind w:right="107"/>
      </w:pPr>
      <w:r>
        <w:rPr>
          <w:color w:val="231F20"/>
        </w:rPr>
        <w:t>Khi thấy sắc của tĩnh lự thứ nhất, đối với sắc ấy khởi hai thứ nhãn</w:t>
      </w:r>
      <w:r>
        <w:rPr>
          <w:color w:val="231F20"/>
          <w:spacing w:val="-12"/>
        </w:rPr>
        <w:t> </w:t>
      </w:r>
      <w:r>
        <w:rPr>
          <w:color w:val="231F20"/>
        </w:rPr>
        <w:t>thức</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đã</w:t>
      </w:r>
      <w:r>
        <w:rPr>
          <w:color w:val="231F20"/>
          <w:spacing w:val="-12"/>
        </w:rPr>
        <w:t> </w:t>
      </w:r>
      <w:r>
        <w:rPr>
          <w:color w:val="231F20"/>
        </w:rPr>
        <w:t>khởi,</w:t>
      </w:r>
      <w:r>
        <w:rPr>
          <w:color w:val="231F20"/>
          <w:spacing w:val="-12"/>
        </w:rPr>
        <w:t> </w:t>
      </w:r>
      <w:r>
        <w:rPr>
          <w:color w:val="231F20"/>
        </w:rPr>
        <w:t>như</w:t>
      </w:r>
      <w:r>
        <w:rPr>
          <w:color w:val="231F20"/>
          <w:spacing w:val="-12"/>
        </w:rPr>
        <w:t> </w:t>
      </w:r>
      <w:r>
        <w:rPr>
          <w:color w:val="231F20"/>
        </w:rPr>
        <w:t>trước</w:t>
      </w:r>
      <w:r>
        <w:rPr>
          <w:color w:val="231F20"/>
          <w:spacing w:val="-12"/>
        </w:rPr>
        <w:t> </w:t>
      </w:r>
      <w:r>
        <w:rPr>
          <w:color w:val="231F20"/>
        </w:rPr>
        <w:t>đã</w:t>
      </w:r>
      <w:r>
        <w:rPr>
          <w:color w:val="231F20"/>
          <w:spacing w:val="-11"/>
        </w:rPr>
        <w:t> </w:t>
      </w:r>
      <w:r>
        <w:rPr>
          <w:color w:val="231F20"/>
        </w:rPr>
        <w:t>nói</w:t>
      </w:r>
      <w:r>
        <w:rPr>
          <w:color w:val="231F20"/>
          <w:spacing w:val="-12"/>
        </w:rPr>
        <w:t> </w:t>
      </w:r>
      <w:r>
        <w:rPr>
          <w:color w:val="231F20"/>
        </w:rPr>
        <w:t>nên</w:t>
      </w:r>
      <w:r>
        <w:rPr>
          <w:color w:val="231F20"/>
          <w:spacing w:val="-12"/>
        </w:rPr>
        <w:t> </w:t>
      </w:r>
      <w:r>
        <w:rPr>
          <w:color w:val="231F20"/>
        </w:rPr>
        <w:t>biết.</w:t>
      </w:r>
      <w:r>
        <w:rPr>
          <w:color w:val="231F20"/>
          <w:spacing w:val="-17"/>
        </w:rPr>
        <w:t> </w:t>
      </w:r>
      <w:r>
        <w:rPr>
          <w:color w:val="231F20"/>
        </w:rPr>
        <w:t>Tức</w:t>
      </w:r>
      <w:r>
        <w:rPr>
          <w:color w:val="231F20"/>
          <w:spacing w:val="-12"/>
        </w:rPr>
        <w:t> </w:t>
      </w:r>
      <w:r>
        <w:rPr>
          <w:color w:val="231F20"/>
        </w:rPr>
        <w:t>người</w:t>
      </w:r>
      <w:r>
        <w:rPr>
          <w:color w:val="231F20"/>
          <w:spacing w:val="-12"/>
        </w:rPr>
        <w:t> </w:t>
      </w:r>
      <w:r>
        <w:rPr>
          <w:color w:val="231F20"/>
          <w:spacing w:val="-4"/>
        </w:rPr>
        <w:t>kia </w:t>
      </w:r>
      <w:r>
        <w:rPr>
          <w:color w:val="231F20"/>
        </w:rPr>
        <w:t>khi dùng mắt của tĩnh lự thứ hai để thấy sắc nơi cõi dục, đối với sắc ấy khởi nhãn thức vô phú vô ký. Sau đấy đối với sắc này lại khởi ý thức phân biệt: Cõi dục có ba thứ, hai tĩnh lự trước có hai thứ.</w:t>
      </w:r>
    </w:p>
    <w:p>
      <w:pPr>
        <w:pStyle w:val="BodyText"/>
        <w:spacing w:line="273" w:lineRule="auto" w:before="110"/>
        <w:ind w:right="107"/>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 phú vô ký. Sau đấy đối với sắc này lại khởi ý thức phân biệt: cõi dục và tĩnh lự thứ hai đều có hai thứ, tĩnh lự thứ nhất có ba thứ.</w:t>
      </w:r>
    </w:p>
    <w:p>
      <w:pPr>
        <w:pStyle w:val="BodyText"/>
        <w:spacing w:line="273" w:lineRule="auto" w:before="110"/>
        <w:ind w:right="106"/>
      </w:pPr>
      <w:r>
        <w:rPr>
          <w:color w:val="231F20"/>
        </w:rPr>
        <w:t>Khi</w:t>
      </w:r>
      <w:r>
        <w:rPr>
          <w:color w:val="231F20"/>
          <w:spacing w:val="-21"/>
        </w:rPr>
        <w:t> </w:t>
      </w:r>
      <w:r>
        <w:rPr>
          <w:color w:val="231F20"/>
        </w:rPr>
        <w:t>thấy</w:t>
      </w:r>
      <w:r>
        <w:rPr>
          <w:color w:val="231F20"/>
          <w:spacing w:val="-20"/>
        </w:rPr>
        <w:t> </w:t>
      </w:r>
      <w:r>
        <w:rPr>
          <w:color w:val="231F20"/>
        </w:rPr>
        <w:t>sắc</w:t>
      </w:r>
      <w:r>
        <w:rPr>
          <w:color w:val="231F20"/>
          <w:spacing w:val="-21"/>
        </w:rPr>
        <w:t> </w:t>
      </w:r>
      <w:r>
        <w:rPr>
          <w:color w:val="231F20"/>
        </w:rPr>
        <w:t>của</w:t>
      </w:r>
      <w:r>
        <w:rPr>
          <w:color w:val="231F20"/>
          <w:spacing w:val="-20"/>
        </w:rPr>
        <w:t> </w:t>
      </w:r>
      <w:r>
        <w:rPr>
          <w:color w:val="231F20"/>
        </w:rPr>
        <w:t>tĩnh</w:t>
      </w:r>
      <w:r>
        <w:rPr>
          <w:color w:val="231F20"/>
          <w:spacing w:val="-21"/>
        </w:rPr>
        <w:t> </w:t>
      </w:r>
      <w:r>
        <w:rPr>
          <w:color w:val="231F20"/>
        </w:rPr>
        <w:t>lự</w:t>
      </w:r>
      <w:r>
        <w:rPr>
          <w:color w:val="231F20"/>
          <w:spacing w:val="-20"/>
        </w:rPr>
        <w:t> </w:t>
      </w:r>
      <w:r>
        <w:rPr>
          <w:color w:val="231F20"/>
        </w:rPr>
        <w:t>thứ</w:t>
      </w:r>
      <w:r>
        <w:rPr>
          <w:color w:val="231F20"/>
          <w:spacing w:val="-21"/>
        </w:rPr>
        <w:t> </w:t>
      </w:r>
      <w:r>
        <w:rPr>
          <w:color w:val="231F20"/>
        </w:rPr>
        <w:t>hai,</w:t>
      </w:r>
      <w:r>
        <w:rPr>
          <w:color w:val="231F20"/>
          <w:spacing w:val="-20"/>
        </w:rPr>
        <w:t> </w:t>
      </w:r>
      <w:r>
        <w:rPr>
          <w:color w:val="231F20"/>
        </w:rPr>
        <w:t>đối</w:t>
      </w:r>
      <w:r>
        <w:rPr>
          <w:color w:val="231F20"/>
          <w:spacing w:val="-21"/>
        </w:rPr>
        <w:t> </w:t>
      </w:r>
      <w:r>
        <w:rPr>
          <w:color w:val="231F20"/>
        </w:rPr>
        <w:t>với</w:t>
      </w:r>
      <w:r>
        <w:rPr>
          <w:color w:val="231F20"/>
          <w:spacing w:val="-20"/>
        </w:rPr>
        <w:t> </w:t>
      </w:r>
      <w:r>
        <w:rPr>
          <w:color w:val="231F20"/>
        </w:rPr>
        <w:t>sắc</w:t>
      </w:r>
      <w:r>
        <w:rPr>
          <w:color w:val="231F20"/>
          <w:spacing w:val="-21"/>
        </w:rPr>
        <w:t> </w:t>
      </w:r>
      <w:r>
        <w:rPr>
          <w:color w:val="231F20"/>
        </w:rPr>
        <w:t>ấy</w:t>
      </w:r>
      <w:r>
        <w:rPr>
          <w:color w:val="231F20"/>
          <w:spacing w:val="-20"/>
        </w:rPr>
        <w:t> </w:t>
      </w:r>
      <w:r>
        <w:rPr>
          <w:color w:val="231F20"/>
        </w:rPr>
        <w:t>khởi</w:t>
      </w:r>
      <w:r>
        <w:rPr>
          <w:color w:val="231F20"/>
          <w:spacing w:val="-21"/>
        </w:rPr>
        <w:t> </w:t>
      </w:r>
      <w:r>
        <w:rPr>
          <w:color w:val="231F20"/>
        </w:rPr>
        <w:t>nhãn</w:t>
      </w:r>
      <w:r>
        <w:rPr>
          <w:color w:val="231F20"/>
          <w:spacing w:val="-20"/>
        </w:rPr>
        <w:t> </w:t>
      </w:r>
      <w:r>
        <w:rPr>
          <w:color w:val="231F20"/>
        </w:rPr>
        <w:t>thức</w:t>
      </w:r>
      <w:r>
        <w:rPr>
          <w:color w:val="231F20"/>
          <w:spacing w:val="-20"/>
        </w:rPr>
        <w:t> </w:t>
      </w:r>
      <w:r>
        <w:rPr>
          <w:color w:val="231F20"/>
        </w:rPr>
        <w:t>vô phú</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Sau</w:t>
      </w:r>
      <w:r>
        <w:rPr>
          <w:color w:val="231F20"/>
          <w:spacing w:val="-9"/>
        </w:rPr>
        <w:t> </w:t>
      </w:r>
      <w:r>
        <w:rPr>
          <w:color w:val="231F20"/>
        </w:rPr>
        <w:t>đấy</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sắc</w:t>
      </w:r>
      <w:r>
        <w:rPr>
          <w:color w:val="231F20"/>
          <w:spacing w:val="-8"/>
        </w:rPr>
        <w:t> </w:t>
      </w:r>
      <w:r>
        <w:rPr>
          <w:color w:val="231F20"/>
        </w:rPr>
        <w:t>này</w:t>
      </w:r>
      <w:r>
        <w:rPr>
          <w:color w:val="231F20"/>
          <w:spacing w:val="-8"/>
        </w:rPr>
        <w:t> </w:t>
      </w:r>
      <w:r>
        <w:rPr>
          <w:color w:val="231F20"/>
        </w:rPr>
        <w:t>lại</w:t>
      </w:r>
      <w:r>
        <w:rPr>
          <w:color w:val="231F20"/>
          <w:spacing w:val="-8"/>
        </w:rPr>
        <w:t> </w:t>
      </w:r>
      <w:r>
        <w:rPr>
          <w:color w:val="231F20"/>
        </w:rPr>
        <w:t>khởi</w:t>
      </w:r>
      <w:r>
        <w:rPr>
          <w:color w:val="231F20"/>
          <w:spacing w:val="-8"/>
        </w:rPr>
        <w:t> </w:t>
      </w:r>
      <w:r>
        <w:rPr>
          <w:color w:val="231F20"/>
        </w:rPr>
        <w:t>ý</w:t>
      </w:r>
      <w:r>
        <w:rPr>
          <w:color w:val="231F20"/>
          <w:spacing w:val="-8"/>
        </w:rPr>
        <w:t> </w:t>
      </w:r>
      <w:r>
        <w:rPr>
          <w:color w:val="231F20"/>
        </w:rPr>
        <w:t>thức</w:t>
      </w:r>
      <w:r>
        <w:rPr>
          <w:color w:val="231F20"/>
          <w:spacing w:val="-8"/>
        </w:rPr>
        <w:t> </w:t>
      </w:r>
      <w:r>
        <w:rPr>
          <w:color w:val="231F20"/>
        </w:rPr>
        <w:t>phân</w:t>
      </w:r>
      <w:r>
        <w:rPr>
          <w:color w:val="231F20"/>
          <w:spacing w:val="-8"/>
        </w:rPr>
        <w:t> </w:t>
      </w:r>
      <w:r>
        <w:rPr>
          <w:color w:val="231F20"/>
        </w:rPr>
        <w:t>biệt:</w:t>
      </w:r>
      <w:r>
        <w:rPr>
          <w:color w:val="231F20"/>
          <w:spacing w:val="-9"/>
        </w:rPr>
        <w:t> </w:t>
      </w:r>
      <w:r>
        <w:rPr>
          <w:color w:val="231F20"/>
        </w:rPr>
        <w:t>Cõi</w:t>
      </w:r>
      <w:r>
        <w:rPr>
          <w:color w:val="231F20"/>
          <w:spacing w:val="-8"/>
        </w:rPr>
        <w:t> </w:t>
      </w:r>
      <w:r>
        <w:rPr>
          <w:color w:val="231F20"/>
          <w:spacing w:val="-2"/>
        </w:rPr>
        <w:t>dục </w:t>
      </w:r>
      <w:r>
        <w:rPr>
          <w:color w:val="231F20"/>
        </w:rPr>
        <w:t>và</w:t>
      </w:r>
      <w:r>
        <w:rPr>
          <w:color w:val="231F20"/>
          <w:spacing w:val="-15"/>
        </w:rPr>
        <w:t> </w:t>
      </w:r>
      <w:r>
        <w:rPr>
          <w:color w:val="231F20"/>
        </w:rPr>
        <w:t>tĩnh</w:t>
      </w:r>
      <w:r>
        <w:rPr>
          <w:color w:val="231F20"/>
          <w:spacing w:val="-14"/>
        </w:rPr>
        <w:t> </w:t>
      </w:r>
      <w:r>
        <w:rPr>
          <w:color w:val="231F20"/>
        </w:rPr>
        <w:t>lự</w:t>
      </w:r>
      <w:r>
        <w:rPr>
          <w:color w:val="231F20"/>
          <w:spacing w:val="-14"/>
        </w:rPr>
        <w:t> </w:t>
      </w:r>
      <w:r>
        <w:rPr>
          <w:color w:val="231F20"/>
        </w:rPr>
        <w:t>thứ</w:t>
      </w:r>
      <w:r>
        <w:rPr>
          <w:color w:val="231F20"/>
          <w:spacing w:val="-15"/>
        </w:rPr>
        <w:t> </w:t>
      </w:r>
      <w:r>
        <w:rPr>
          <w:color w:val="231F20"/>
        </w:rPr>
        <w:t>nhất</w:t>
      </w:r>
      <w:r>
        <w:rPr>
          <w:color w:val="231F20"/>
          <w:spacing w:val="-14"/>
        </w:rPr>
        <w:t> </w:t>
      </w:r>
      <w:r>
        <w:rPr>
          <w:color w:val="231F20"/>
        </w:rPr>
        <w:t>đều</w:t>
      </w:r>
      <w:r>
        <w:rPr>
          <w:color w:val="231F20"/>
          <w:spacing w:val="-14"/>
        </w:rPr>
        <w:t> </w:t>
      </w:r>
      <w:r>
        <w:rPr>
          <w:color w:val="231F20"/>
        </w:rPr>
        <w:t>có</w:t>
      </w:r>
      <w:r>
        <w:rPr>
          <w:color w:val="231F20"/>
          <w:spacing w:val="-15"/>
        </w:rPr>
        <w:t> </w:t>
      </w:r>
      <w:r>
        <w:rPr>
          <w:color w:val="231F20"/>
        </w:rPr>
        <w:t>hai</w:t>
      </w:r>
      <w:r>
        <w:rPr>
          <w:color w:val="231F20"/>
          <w:spacing w:val="-14"/>
        </w:rPr>
        <w:t> </w:t>
      </w:r>
      <w:r>
        <w:rPr>
          <w:color w:val="231F20"/>
        </w:rPr>
        <w:t>thứ,</w:t>
      </w:r>
      <w:r>
        <w:rPr>
          <w:color w:val="231F20"/>
          <w:spacing w:val="-14"/>
        </w:rPr>
        <w:t> </w:t>
      </w:r>
      <w:r>
        <w:rPr>
          <w:color w:val="231F20"/>
        </w:rPr>
        <w:t>tĩnh</w:t>
      </w:r>
      <w:r>
        <w:rPr>
          <w:color w:val="231F20"/>
          <w:spacing w:val="-14"/>
        </w:rPr>
        <w:t> </w:t>
      </w:r>
      <w:r>
        <w:rPr>
          <w:color w:val="231F20"/>
        </w:rPr>
        <w:t>lự</w:t>
      </w:r>
      <w:r>
        <w:rPr>
          <w:color w:val="231F20"/>
          <w:spacing w:val="-15"/>
        </w:rPr>
        <w:t> </w:t>
      </w:r>
      <w:r>
        <w:rPr>
          <w:color w:val="231F20"/>
        </w:rPr>
        <w:t>thứ</w:t>
      </w:r>
      <w:r>
        <w:rPr>
          <w:color w:val="231F20"/>
          <w:spacing w:val="-14"/>
        </w:rPr>
        <w:t> </w:t>
      </w:r>
      <w:r>
        <w:rPr>
          <w:color w:val="231F20"/>
        </w:rPr>
        <w:t>hai</w:t>
      </w:r>
      <w:r>
        <w:rPr>
          <w:color w:val="231F20"/>
          <w:spacing w:val="-14"/>
        </w:rPr>
        <w:t> </w:t>
      </w:r>
      <w:r>
        <w:rPr>
          <w:color w:val="231F20"/>
        </w:rPr>
        <w:t>có</w:t>
      </w:r>
      <w:r>
        <w:rPr>
          <w:color w:val="231F20"/>
          <w:spacing w:val="-15"/>
        </w:rPr>
        <w:t> </w:t>
      </w:r>
      <w:r>
        <w:rPr>
          <w:color w:val="231F20"/>
        </w:rPr>
        <w:t>ba</w:t>
      </w:r>
      <w:r>
        <w:rPr>
          <w:color w:val="231F20"/>
          <w:spacing w:val="-14"/>
        </w:rPr>
        <w:t> </w:t>
      </w:r>
      <w:r>
        <w:rPr>
          <w:color w:val="231F20"/>
        </w:rPr>
        <w:t>thứ.</w:t>
      </w:r>
      <w:r>
        <w:rPr>
          <w:color w:val="231F20"/>
          <w:spacing w:val="-19"/>
        </w:rPr>
        <w:t> </w:t>
      </w:r>
      <w:r>
        <w:rPr>
          <w:color w:val="231F20"/>
        </w:rPr>
        <w:t>Tức</w:t>
      </w:r>
      <w:r>
        <w:rPr>
          <w:color w:val="231F20"/>
          <w:spacing w:val="-14"/>
        </w:rPr>
        <w:t> </w:t>
      </w:r>
      <w:r>
        <w:rPr>
          <w:color w:val="231F20"/>
        </w:rPr>
        <w:t>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kia</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rPr>
        <w:t>nhiễm</w:t>
      </w:r>
      <w:r>
        <w:rPr>
          <w:color w:val="231F20"/>
          <w:spacing w:val="-12"/>
        </w:rPr>
        <w:t> </w:t>
      </w:r>
      <w:r>
        <w:rPr>
          <w:color w:val="231F20"/>
        </w:rPr>
        <w:t>của</w:t>
      </w:r>
      <w:r>
        <w:rPr>
          <w:color w:val="231F20"/>
          <w:spacing w:val="-12"/>
        </w:rPr>
        <w:t> </w:t>
      </w:r>
      <w:r>
        <w:rPr>
          <w:color w:val="231F20"/>
        </w:rPr>
        <w:t>tĩnh</w:t>
      </w:r>
      <w:r>
        <w:rPr>
          <w:color w:val="231F20"/>
          <w:spacing w:val="-13"/>
        </w:rPr>
        <w:t> </w:t>
      </w:r>
      <w:r>
        <w:rPr>
          <w:color w:val="231F20"/>
        </w:rPr>
        <w:t>lự</w:t>
      </w:r>
      <w:r>
        <w:rPr>
          <w:color w:val="231F20"/>
          <w:spacing w:val="-12"/>
        </w:rPr>
        <w:t> </w:t>
      </w:r>
      <w:r>
        <w:rPr>
          <w:color w:val="231F20"/>
        </w:rPr>
        <w:t>thứ</w:t>
      </w:r>
      <w:r>
        <w:rPr>
          <w:color w:val="231F20"/>
          <w:spacing w:val="-13"/>
        </w:rPr>
        <w:t> </w:t>
      </w:r>
      <w:r>
        <w:rPr>
          <w:color w:val="231F20"/>
        </w:rPr>
        <w:t>hai,</w:t>
      </w:r>
      <w:r>
        <w:rPr>
          <w:color w:val="231F20"/>
          <w:spacing w:val="-12"/>
        </w:rPr>
        <w:t> </w:t>
      </w:r>
      <w:r>
        <w:rPr>
          <w:color w:val="231F20"/>
        </w:rPr>
        <w:t>chưa</w:t>
      </w:r>
      <w:r>
        <w:rPr>
          <w:color w:val="231F20"/>
          <w:spacing w:val="-12"/>
        </w:rPr>
        <w:t> </w:t>
      </w:r>
      <w:r>
        <w:rPr>
          <w:color w:val="231F20"/>
        </w:rPr>
        <w:t>lìa</w:t>
      </w:r>
      <w:r>
        <w:rPr>
          <w:color w:val="231F20"/>
          <w:spacing w:val="-13"/>
        </w:rPr>
        <w:t> </w:t>
      </w:r>
      <w:r>
        <w:rPr>
          <w:color w:val="231F20"/>
        </w:rPr>
        <w:t>nhiễm</w:t>
      </w:r>
      <w:r>
        <w:rPr>
          <w:color w:val="231F20"/>
          <w:spacing w:val="-12"/>
        </w:rPr>
        <w:t> </w:t>
      </w:r>
      <w:r>
        <w:rPr>
          <w:color w:val="231F20"/>
        </w:rPr>
        <w:t>của</w:t>
      </w:r>
      <w:r>
        <w:rPr>
          <w:color w:val="231F20"/>
          <w:spacing w:val="-13"/>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3"/>
        </w:rPr>
        <w:t> </w:t>
      </w:r>
      <w:r>
        <w:rPr>
          <w:color w:val="231F20"/>
          <w:spacing w:val="-2"/>
        </w:rPr>
        <w:t>ba, </w:t>
      </w:r>
      <w:r>
        <w:rPr>
          <w:color w:val="231F20"/>
        </w:rPr>
        <w:t>dùng mắt của ba địa để thấy sắc của bốn địa. Hoặc đã lìa nhiễm </w:t>
      </w:r>
      <w:r>
        <w:rPr>
          <w:color w:val="231F20"/>
          <w:spacing w:val="-2"/>
        </w:rPr>
        <w:t>của </w:t>
      </w:r>
      <w:r>
        <w:rPr>
          <w:color w:val="231F20"/>
        </w:rPr>
        <w:t>tĩnh lự thứ ba, chưa lìa nhiễm của tĩnh lự thứ tư. Hoặc đã lìa nhiễm của</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dùng</w:t>
      </w:r>
      <w:r>
        <w:rPr>
          <w:color w:val="231F20"/>
          <w:spacing w:val="-7"/>
        </w:rPr>
        <w:t> </w:t>
      </w:r>
      <w:r>
        <w:rPr>
          <w:color w:val="231F20"/>
        </w:rPr>
        <w:t>mắt</w:t>
      </w:r>
      <w:r>
        <w:rPr>
          <w:color w:val="231F20"/>
          <w:spacing w:val="-6"/>
        </w:rPr>
        <w:t> </w:t>
      </w:r>
      <w:r>
        <w:rPr>
          <w:color w:val="231F20"/>
        </w:rPr>
        <w:t>của</w:t>
      </w:r>
      <w:r>
        <w:rPr>
          <w:color w:val="231F20"/>
          <w:spacing w:val="-6"/>
        </w:rPr>
        <w:t> </w:t>
      </w:r>
      <w:r>
        <w:rPr>
          <w:color w:val="231F20"/>
        </w:rPr>
        <w:t>bốn</w:t>
      </w:r>
      <w:r>
        <w:rPr>
          <w:color w:val="231F20"/>
          <w:spacing w:val="-7"/>
        </w:rPr>
        <w:t> </w:t>
      </w:r>
      <w:r>
        <w:rPr>
          <w:color w:val="231F20"/>
        </w:rPr>
        <w:t>địa</w:t>
      </w:r>
      <w:r>
        <w:rPr>
          <w:color w:val="231F20"/>
          <w:spacing w:val="-7"/>
        </w:rPr>
        <w:t> </w:t>
      </w:r>
      <w:r>
        <w:rPr>
          <w:color w:val="231F20"/>
        </w:rPr>
        <w:t>để</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năm</w:t>
      </w:r>
      <w:r>
        <w:rPr>
          <w:color w:val="231F20"/>
          <w:spacing w:val="-7"/>
        </w:rPr>
        <w:t> </w:t>
      </w:r>
      <w:r>
        <w:rPr>
          <w:color w:val="231F20"/>
        </w:rPr>
        <w:t>địa,</w:t>
      </w:r>
      <w:r>
        <w:rPr>
          <w:color w:val="231F20"/>
          <w:spacing w:val="-7"/>
        </w:rPr>
        <w:t> </w:t>
      </w:r>
      <w:r>
        <w:rPr>
          <w:color w:val="231F20"/>
          <w:spacing w:val="-2"/>
        </w:rPr>
        <w:t>đối </w:t>
      </w:r>
      <w:r>
        <w:rPr>
          <w:color w:val="231F20"/>
        </w:rPr>
        <w:t>với</w:t>
      </w:r>
      <w:r>
        <w:rPr>
          <w:color w:val="231F20"/>
          <w:spacing w:val="-6"/>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6"/>
        </w:rPr>
        <w:t> </w:t>
      </w:r>
      <w:r>
        <w:rPr>
          <w:color w:val="231F20"/>
        </w:rPr>
        <w:t>nhãn</w:t>
      </w:r>
      <w:r>
        <w:rPr>
          <w:color w:val="231F20"/>
          <w:spacing w:val="-5"/>
        </w:rPr>
        <w:t> </w:t>
      </w:r>
      <w:r>
        <w:rPr>
          <w:color w:val="231F20"/>
        </w:rPr>
        <w:t>thức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dựa</w:t>
      </w:r>
      <w:r>
        <w:rPr>
          <w:color w:val="231F20"/>
          <w:spacing w:val="-6"/>
        </w:rPr>
        <w:t> </w:t>
      </w:r>
      <w:r>
        <w:rPr>
          <w:color w:val="231F20"/>
        </w:rPr>
        <w:t>theo</w:t>
      </w:r>
      <w:r>
        <w:rPr>
          <w:color w:val="231F20"/>
          <w:spacing w:val="-5"/>
        </w:rPr>
        <w:t> </w:t>
      </w:r>
      <w:r>
        <w:rPr>
          <w:color w:val="231F20"/>
        </w:rPr>
        <w:t>trước</w:t>
      </w:r>
      <w:r>
        <w:rPr>
          <w:color w:val="231F20"/>
          <w:spacing w:val="-6"/>
        </w:rPr>
        <w:t> </w:t>
      </w:r>
      <w:r>
        <w:rPr>
          <w:color w:val="231F20"/>
        </w:rPr>
        <w:t>nên</w:t>
      </w:r>
      <w:r>
        <w:rPr>
          <w:color w:val="231F20"/>
          <w:spacing w:val="-6"/>
        </w:rPr>
        <w:t> </w:t>
      </w:r>
      <w:r>
        <w:rPr>
          <w:color w:val="231F20"/>
        </w:rPr>
        <w:t>biết.</w:t>
      </w:r>
    </w:p>
    <w:p>
      <w:pPr>
        <w:pStyle w:val="BodyText"/>
        <w:spacing w:line="273" w:lineRule="auto" w:before="109"/>
        <w:ind w:left="110" w:right="390"/>
      </w:pPr>
      <w:r>
        <w:rPr>
          <w:color w:val="231F20"/>
        </w:rPr>
        <w:t>Như nói phàm phu sinh nơi tĩnh lự thứ nhất, như thế tức người kia</w:t>
      </w:r>
      <w:r>
        <w:rPr>
          <w:color w:val="231F20"/>
          <w:spacing w:val="-10"/>
        </w:rPr>
        <w:t> </w:t>
      </w:r>
      <w:r>
        <w:rPr>
          <w:color w:val="231F20"/>
        </w:rPr>
        <w:t>sinh</w:t>
      </w:r>
      <w:r>
        <w:rPr>
          <w:color w:val="231F20"/>
          <w:spacing w:val="-9"/>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10"/>
        </w:rPr>
        <w:t> </w:t>
      </w:r>
      <w:r>
        <w:rPr>
          <w:color w:val="231F20"/>
        </w:rPr>
        <w:t>hai,</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thư</w:t>
      </w:r>
      <w:r>
        <w:rPr>
          <w:color w:val="231F20"/>
          <w:spacing w:val="-9"/>
        </w:rPr>
        <w:t> </w:t>
      </w:r>
      <w:r>
        <w:rPr>
          <w:color w:val="231F20"/>
        </w:rPr>
        <w:t>tư,</w:t>
      </w:r>
      <w:r>
        <w:rPr>
          <w:color w:val="231F20"/>
          <w:spacing w:val="-10"/>
        </w:rPr>
        <w:t> </w:t>
      </w:r>
      <w:r>
        <w:rPr>
          <w:color w:val="231F20"/>
        </w:rPr>
        <w:t>mỗi</w:t>
      </w:r>
      <w:r>
        <w:rPr>
          <w:color w:val="231F20"/>
          <w:spacing w:val="-9"/>
        </w:rPr>
        <w:t> </w:t>
      </w:r>
      <w:r>
        <w:rPr>
          <w:color w:val="231F20"/>
        </w:rPr>
        <w:t>mỗi</w:t>
      </w:r>
      <w:r>
        <w:rPr>
          <w:color w:val="231F20"/>
          <w:spacing w:val="-9"/>
        </w:rPr>
        <w:t> </w:t>
      </w:r>
      <w:r>
        <w:rPr>
          <w:color w:val="231F20"/>
        </w:rPr>
        <w:t>đều</w:t>
      </w:r>
      <w:r>
        <w:rPr>
          <w:color w:val="231F20"/>
          <w:spacing w:val="-9"/>
        </w:rPr>
        <w:t> </w:t>
      </w:r>
      <w:r>
        <w:rPr>
          <w:color w:val="231F20"/>
        </w:rPr>
        <w:t>nêu</w:t>
      </w:r>
      <w:r>
        <w:rPr>
          <w:color w:val="231F20"/>
          <w:spacing w:val="-9"/>
        </w:rPr>
        <w:t> </w:t>
      </w:r>
      <w:r>
        <w:rPr>
          <w:color w:val="231F20"/>
        </w:rPr>
        <w:t>bày</w:t>
      </w:r>
      <w:r>
        <w:rPr>
          <w:color w:val="231F20"/>
          <w:spacing w:val="-9"/>
        </w:rPr>
        <w:t> </w:t>
      </w:r>
      <w:r>
        <w:rPr>
          <w:color w:val="231F20"/>
        </w:rPr>
        <w:t>rộng, thuận theo tướng nên biết.</w:t>
      </w:r>
    </w:p>
    <w:p>
      <w:pPr>
        <w:pStyle w:val="BodyText"/>
        <w:spacing w:line="273" w:lineRule="auto" w:before="111"/>
        <w:ind w:left="110" w:right="389"/>
      </w:pPr>
      <w:r>
        <w:rPr>
          <w:color w:val="231F20"/>
        </w:rPr>
        <w:t>Đã nói về phàm phu. Nếu các Thánh giả chưa lìa nhiễm của cõi dục, khi thấy sắc của cõi dục, đối với sắc ấy khởi ba thứ nhãn thức. Sau đấy đối với sắc này lại khởi ba thứ phân biệt của cõi dục. Tức nếu người kia đã sinh nơi cõi dục, đã lìa nhiễm cõi dục, chưa lìa</w:t>
      </w:r>
      <w:r>
        <w:rPr>
          <w:color w:val="231F20"/>
          <w:spacing w:val="-4"/>
        </w:rPr>
        <w:t> </w:t>
      </w:r>
      <w:r>
        <w:rPr>
          <w:color w:val="231F20"/>
        </w:rPr>
        <w:t>nhiễm</w:t>
      </w:r>
      <w:r>
        <w:rPr>
          <w:color w:val="231F20"/>
          <w:spacing w:val="-4"/>
        </w:rPr>
        <w:t> </w:t>
      </w:r>
      <w:r>
        <w:rPr>
          <w:color w:val="231F20"/>
        </w:rPr>
        <w:t>của</w:t>
      </w:r>
      <w:r>
        <w:rPr>
          <w:color w:val="231F20"/>
          <w:spacing w:val="-8"/>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khi</w:t>
      </w:r>
      <w:r>
        <w:rPr>
          <w:color w:val="231F20"/>
          <w:spacing w:val="-4"/>
        </w:rPr>
        <w:t> </w:t>
      </w:r>
      <w:r>
        <w:rPr>
          <w:color w:val="231F20"/>
        </w:rPr>
        <w:t>dùng</w:t>
      </w:r>
      <w:r>
        <w:rPr>
          <w:color w:val="231F20"/>
          <w:spacing w:val="-4"/>
        </w:rPr>
        <w:t> </w:t>
      </w:r>
      <w:r>
        <w:rPr>
          <w:color w:val="231F20"/>
        </w:rPr>
        <w:t>mắt</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để</w:t>
      </w:r>
      <w:r>
        <w:rPr>
          <w:color w:val="231F20"/>
          <w:spacing w:val="-4"/>
        </w:rPr>
        <w:t> </w:t>
      </w:r>
      <w:r>
        <w:rPr>
          <w:color w:val="231F20"/>
        </w:rPr>
        <w:t>thấy</w:t>
      </w:r>
      <w:r>
        <w:rPr>
          <w:color w:val="231F20"/>
          <w:spacing w:val="-4"/>
        </w:rPr>
        <w:t> </w:t>
      </w:r>
      <w:r>
        <w:rPr>
          <w:color w:val="231F20"/>
        </w:rPr>
        <w:t>các sắc, đối với sắc ấy khởi hai thứ nhãn thức. Sau đấy đối với sắc này lại khởi ý thức phân biệt. Nếu là pháp thoái chuyển, cõi dục có ba thứ, tĩnh lự thứ nhất có hai thứ. Nếu là pháp không thoái chuyển,</w:t>
      </w:r>
      <w:r>
        <w:rPr>
          <w:color w:val="231F20"/>
          <w:spacing w:val="-44"/>
        </w:rPr>
        <w:t> </w:t>
      </w:r>
      <w:r>
        <w:rPr>
          <w:color w:val="231F20"/>
          <w:spacing w:val="-4"/>
        </w:rPr>
        <w:t>cõi </w:t>
      </w:r>
      <w:r>
        <w:rPr>
          <w:color w:val="231F20"/>
        </w:rPr>
        <w:t>dục và tĩnh lự thứ nhất đều có hai thứ. Tức người kia khi dùng mắt của</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để</w:t>
      </w:r>
      <w:r>
        <w:rPr>
          <w:color w:val="231F20"/>
          <w:spacing w:val="-6"/>
        </w:rPr>
        <w:t> </w:t>
      </w:r>
      <w:r>
        <w:rPr>
          <w:color w:val="231F20"/>
        </w:rPr>
        <w:t>thấy</w:t>
      </w:r>
      <w:r>
        <w:rPr>
          <w:color w:val="231F20"/>
          <w:spacing w:val="-6"/>
        </w:rPr>
        <w:t> </w:t>
      </w:r>
      <w:r>
        <w:rPr>
          <w:color w:val="231F20"/>
        </w:rPr>
        <w:t>sắc</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6"/>
        </w:rPr>
        <w:t> </w:t>
      </w:r>
      <w:r>
        <w:rPr>
          <w:color w:val="231F20"/>
        </w:rPr>
        <w:t>nhãn thức</w:t>
      </w:r>
      <w:r>
        <w:rPr>
          <w:color w:val="231F20"/>
          <w:spacing w:val="-6"/>
        </w:rPr>
        <w:t> </w:t>
      </w:r>
      <w:r>
        <w:rPr>
          <w:color w:val="231F20"/>
        </w:rPr>
        <w:t>vô</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Sau</w:t>
      </w:r>
      <w:r>
        <w:rPr>
          <w:color w:val="231F20"/>
          <w:spacing w:val="-5"/>
        </w:rPr>
        <w:t> </w:t>
      </w:r>
      <w:r>
        <w:rPr>
          <w:color w:val="231F20"/>
        </w:rPr>
        <w:t>đấy</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sắc</w:t>
      </w:r>
      <w:r>
        <w:rPr>
          <w:color w:val="231F20"/>
          <w:spacing w:val="-5"/>
        </w:rPr>
        <w:t> </w:t>
      </w:r>
      <w:r>
        <w:rPr>
          <w:color w:val="231F20"/>
        </w:rPr>
        <w:t>này</w:t>
      </w:r>
      <w:r>
        <w:rPr>
          <w:color w:val="231F20"/>
          <w:spacing w:val="-5"/>
        </w:rPr>
        <w:t> </w:t>
      </w:r>
      <w:r>
        <w:rPr>
          <w:color w:val="231F20"/>
        </w:rPr>
        <w:t>lại</w:t>
      </w:r>
      <w:r>
        <w:rPr>
          <w:color w:val="231F20"/>
          <w:spacing w:val="-5"/>
        </w:rPr>
        <w:t> </w:t>
      </w:r>
      <w:r>
        <w:rPr>
          <w:color w:val="231F20"/>
        </w:rPr>
        <w:t>khởi</w:t>
      </w:r>
      <w:r>
        <w:rPr>
          <w:color w:val="231F20"/>
          <w:spacing w:val="-6"/>
        </w:rPr>
        <w:t> </w:t>
      </w:r>
      <w:r>
        <w:rPr>
          <w:color w:val="231F20"/>
        </w:rPr>
        <w:t>ý</w:t>
      </w:r>
      <w:r>
        <w:rPr>
          <w:color w:val="231F20"/>
          <w:spacing w:val="-5"/>
        </w:rPr>
        <w:t> </w:t>
      </w:r>
      <w:r>
        <w:rPr>
          <w:color w:val="231F20"/>
        </w:rPr>
        <w:t>thức</w:t>
      </w:r>
      <w:r>
        <w:rPr>
          <w:color w:val="231F20"/>
          <w:spacing w:val="-5"/>
        </w:rPr>
        <w:t> </w:t>
      </w:r>
      <w:r>
        <w:rPr>
          <w:color w:val="231F20"/>
        </w:rPr>
        <w:t>phân</w:t>
      </w:r>
      <w:r>
        <w:rPr>
          <w:color w:val="231F20"/>
          <w:spacing w:val="-5"/>
        </w:rPr>
        <w:t> </w:t>
      </w:r>
      <w:r>
        <w:rPr>
          <w:color w:val="231F20"/>
        </w:rPr>
        <w:t>biệt: tĩnh lự thứ nhất có hai thứ, ở cõi dục nếu là pháp thoái chuyển thì</w:t>
      </w:r>
      <w:r>
        <w:rPr>
          <w:color w:val="231F20"/>
          <w:spacing w:val="-32"/>
        </w:rPr>
        <w:t> </w:t>
      </w:r>
      <w:r>
        <w:rPr>
          <w:color w:val="231F20"/>
        </w:rPr>
        <w:t>có ba thứ, nếu là pháp không thoái chuyển thì có hai thứ.</w:t>
      </w:r>
    </w:p>
    <w:p>
      <w:pPr>
        <w:pStyle w:val="BodyText"/>
        <w:spacing w:line="273" w:lineRule="auto" w:before="102"/>
        <w:ind w:left="110" w:right="389"/>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 phú vô ký. Sau đấy đối với sắc này lại khởi ý thức phân biệt,</w:t>
      </w:r>
      <w:r>
        <w:rPr>
          <w:color w:val="231F20"/>
          <w:spacing w:val="-32"/>
        </w:rPr>
        <w:t> </w:t>
      </w:r>
      <w:r>
        <w:rPr>
          <w:color w:val="231F20"/>
        </w:rPr>
        <w:t>tĩnh 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thiện.</w:t>
      </w:r>
      <w:r>
        <w:rPr>
          <w:color w:val="231F20"/>
          <w:spacing w:val="-14"/>
        </w:rPr>
        <w:t> </w:t>
      </w:r>
      <w:r>
        <w:rPr>
          <w:color w:val="231F20"/>
        </w:rPr>
        <w:t>Tức</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đã</w:t>
      </w:r>
      <w:r>
        <w:rPr>
          <w:color w:val="231F20"/>
          <w:spacing w:val="-9"/>
        </w:rPr>
        <w:t> </w:t>
      </w:r>
      <w:r>
        <w:rPr>
          <w:color w:val="231F20"/>
        </w:rPr>
        <w:t>lìa</w:t>
      </w:r>
      <w:r>
        <w:rPr>
          <w:color w:val="231F20"/>
          <w:spacing w:val="-9"/>
        </w:rPr>
        <w:t> </w:t>
      </w:r>
      <w:r>
        <w:rPr>
          <w:color w:val="231F20"/>
        </w:rPr>
        <w:t>nhiễm 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khi</w:t>
      </w:r>
      <w:r>
        <w:rPr>
          <w:color w:val="231F20"/>
          <w:spacing w:val="-6"/>
        </w:rPr>
        <w:t> </w:t>
      </w:r>
      <w:r>
        <w:rPr>
          <w:color w:val="231F20"/>
        </w:rPr>
        <w:t>dùng</w:t>
      </w:r>
      <w:r>
        <w:rPr>
          <w:color w:val="231F20"/>
          <w:spacing w:val="-6"/>
        </w:rPr>
        <w:t> </w:t>
      </w:r>
      <w:r>
        <w:rPr>
          <w:color w:val="231F20"/>
        </w:rPr>
        <w:t>mắt của</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để</w:t>
      </w:r>
      <w:r>
        <w:rPr>
          <w:color w:val="231F20"/>
          <w:spacing w:val="-6"/>
        </w:rPr>
        <w:t> </w:t>
      </w:r>
      <w:r>
        <w:rPr>
          <w:color w:val="231F20"/>
        </w:rPr>
        <w:t>thấy</w:t>
      </w:r>
      <w:r>
        <w:rPr>
          <w:color w:val="231F20"/>
          <w:spacing w:val="-6"/>
        </w:rPr>
        <w:t> </w:t>
      </w:r>
      <w:r>
        <w:rPr>
          <w:color w:val="231F20"/>
        </w:rPr>
        <w:t>sắc</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6"/>
        </w:rPr>
        <w:t> </w:t>
      </w:r>
      <w:r>
        <w:rPr>
          <w:color w:val="231F20"/>
        </w:rPr>
        <w:t>nhãn thức</w:t>
      </w:r>
      <w:r>
        <w:rPr>
          <w:color w:val="231F20"/>
          <w:spacing w:val="-6"/>
        </w:rPr>
        <w:t> </w:t>
      </w:r>
      <w:r>
        <w:rPr>
          <w:color w:val="231F20"/>
        </w:rPr>
        <w:t>vô</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Sau</w:t>
      </w:r>
      <w:r>
        <w:rPr>
          <w:color w:val="231F20"/>
          <w:spacing w:val="-5"/>
        </w:rPr>
        <w:t> </w:t>
      </w:r>
      <w:r>
        <w:rPr>
          <w:color w:val="231F20"/>
        </w:rPr>
        <w:t>đấy</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sắc</w:t>
      </w:r>
      <w:r>
        <w:rPr>
          <w:color w:val="231F20"/>
          <w:spacing w:val="-5"/>
        </w:rPr>
        <w:t> </w:t>
      </w:r>
      <w:r>
        <w:rPr>
          <w:color w:val="231F20"/>
        </w:rPr>
        <w:t>này</w:t>
      </w:r>
      <w:r>
        <w:rPr>
          <w:color w:val="231F20"/>
          <w:spacing w:val="-5"/>
        </w:rPr>
        <w:t> </w:t>
      </w:r>
      <w:r>
        <w:rPr>
          <w:color w:val="231F20"/>
        </w:rPr>
        <w:t>lại</w:t>
      </w:r>
      <w:r>
        <w:rPr>
          <w:color w:val="231F20"/>
          <w:spacing w:val="-5"/>
        </w:rPr>
        <w:t> </w:t>
      </w:r>
      <w:r>
        <w:rPr>
          <w:color w:val="231F20"/>
        </w:rPr>
        <w:t>khởi</w:t>
      </w:r>
      <w:r>
        <w:rPr>
          <w:color w:val="231F20"/>
          <w:spacing w:val="-6"/>
        </w:rPr>
        <w:t> </w:t>
      </w:r>
      <w:r>
        <w:rPr>
          <w:color w:val="231F20"/>
        </w:rPr>
        <w:t>ý</w:t>
      </w:r>
      <w:r>
        <w:rPr>
          <w:color w:val="231F20"/>
          <w:spacing w:val="-5"/>
        </w:rPr>
        <w:t> </w:t>
      </w:r>
      <w:r>
        <w:rPr>
          <w:color w:val="231F20"/>
        </w:rPr>
        <w:t>thức</w:t>
      </w:r>
      <w:r>
        <w:rPr>
          <w:color w:val="231F20"/>
          <w:spacing w:val="-5"/>
        </w:rPr>
        <w:t> </w:t>
      </w:r>
      <w:r>
        <w:rPr>
          <w:color w:val="231F20"/>
        </w:rPr>
        <w:t>phân</w:t>
      </w:r>
      <w:r>
        <w:rPr>
          <w:color w:val="231F20"/>
          <w:spacing w:val="-5"/>
        </w:rPr>
        <w:t> </w:t>
      </w:r>
      <w:r>
        <w:rPr>
          <w:color w:val="231F20"/>
        </w:rPr>
        <w:t>biệt. Nếu là pháp thoái chuyển, cõi dục có ba thứ, tĩnh lự thứ nhất có hai thứ. Nếu là pháp không thoái chuyển, cõi dục có hai thứ, tĩnh lự thứ nhất chỉ là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 phú vô ký. Sau đấy đối với sắc này lại khởi ý thức phân biệt, cõi dục chỉ là thiện, tĩnh lự thứ nhất nếu là pháp thoái chuyển thì có ba thứ, nếu là pháp không thoái chuyển thì chỉ là thiện. Tức người kia khi dùng mắt của tĩnh lự thứ hai để thấy sắc của cõi dục, đối với sắc ấy khởi nhãn thức vô phú vô ký. Sau đấy đối với sắc này lại khởi ý thức phân biệt. Nếu là pháp thoái chuyển, cõi dục có ba thứ, hai</w:t>
      </w:r>
      <w:r>
        <w:rPr>
          <w:color w:val="231F20"/>
          <w:spacing w:val="-30"/>
        </w:rPr>
        <w:t> </w:t>
      </w:r>
      <w:r>
        <w:rPr>
          <w:color w:val="231F20"/>
        </w:rPr>
        <w:t>tĩnh lự trước đều có hai thứ. Nếu là pháp không thoái chuyển, cõi dục và tĩnh lự thứ hai đều có hai thứ, tĩnh lự thứ nhất chỉ là thiện.</w:t>
      </w:r>
    </w:p>
    <w:p>
      <w:pPr>
        <w:pStyle w:val="BodyText"/>
        <w:spacing w:line="273" w:lineRule="auto" w:before="106"/>
        <w:ind w:right="106"/>
      </w:pPr>
      <w:r>
        <w:rPr>
          <w:color w:val="231F20"/>
        </w:rPr>
        <w:t>Khi</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khởi</w:t>
      </w:r>
      <w:r>
        <w:rPr>
          <w:color w:val="231F20"/>
          <w:spacing w:val="-7"/>
        </w:rPr>
        <w:t> </w:t>
      </w:r>
      <w:r>
        <w:rPr>
          <w:color w:val="231F20"/>
        </w:rPr>
        <w:t>nhãn</w:t>
      </w:r>
      <w:r>
        <w:rPr>
          <w:color w:val="231F20"/>
          <w:spacing w:val="-6"/>
        </w:rPr>
        <w:t> </w:t>
      </w:r>
      <w:r>
        <w:rPr>
          <w:color w:val="231F20"/>
        </w:rPr>
        <w:t>thức vô phú vô ký. Sau đấy đối với sắc này lại khởi ý thức phân biệt, cõi dục chỉ là thiện, tĩnh lự thứ hai có hai thứ, tĩnh lự thứ nhất nếu là pháp thoái chuyển thì có ba thứ, nếu là pháp không thoái chuyển </w:t>
      </w:r>
      <w:r>
        <w:rPr>
          <w:color w:val="231F20"/>
          <w:spacing w:val="-5"/>
        </w:rPr>
        <w:t>thì </w:t>
      </w:r>
      <w:r>
        <w:rPr>
          <w:color w:val="231F20"/>
        </w:rPr>
        <w:t>chỉ là thiện.</w:t>
      </w:r>
    </w:p>
    <w:p>
      <w:pPr>
        <w:pStyle w:val="BodyText"/>
        <w:spacing w:line="273" w:lineRule="auto" w:before="109"/>
        <w:ind w:right="107"/>
      </w:pPr>
      <w:r>
        <w:rPr>
          <w:color w:val="231F20"/>
        </w:rPr>
        <w:t>Khi</w:t>
      </w:r>
      <w:r>
        <w:rPr>
          <w:color w:val="231F20"/>
          <w:spacing w:val="-15"/>
        </w:rPr>
        <w:t> </w:t>
      </w:r>
      <w:r>
        <w:rPr>
          <w:color w:val="231F20"/>
          <w:spacing w:val="-3"/>
        </w:rPr>
        <w:t>thấy</w:t>
      </w:r>
      <w:r>
        <w:rPr>
          <w:color w:val="231F20"/>
          <w:spacing w:val="-14"/>
        </w:rPr>
        <w:t> </w:t>
      </w:r>
      <w:r>
        <w:rPr>
          <w:color w:val="231F20"/>
        </w:rPr>
        <w:t>sắc</w:t>
      </w:r>
      <w:r>
        <w:rPr>
          <w:color w:val="231F20"/>
          <w:spacing w:val="-15"/>
        </w:rPr>
        <w:t> </w:t>
      </w:r>
      <w:r>
        <w:rPr>
          <w:color w:val="231F20"/>
        </w:rPr>
        <w:t>của</w:t>
      </w:r>
      <w:r>
        <w:rPr>
          <w:color w:val="231F20"/>
          <w:spacing w:val="-15"/>
        </w:rPr>
        <w:t> </w:t>
      </w:r>
      <w:r>
        <w:rPr>
          <w:color w:val="231F20"/>
          <w:spacing w:val="-3"/>
        </w:rPr>
        <w:t>tĩnh</w:t>
      </w:r>
      <w:r>
        <w:rPr>
          <w:color w:val="231F20"/>
          <w:spacing w:val="-14"/>
        </w:rPr>
        <w:t> </w:t>
      </w:r>
      <w:r>
        <w:rPr>
          <w:color w:val="231F20"/>
        </w:rPr>
        <w:t>lự</w:t>
      </w:r>
      <w:r>
        <w:rPr>
          <w:color w:val="231F20"/>
          <w:spacing w:val="-14"/>
        </w:rPr>
        <w:t> </w:t>
      </w:r>
      <w:r>
        <w:rPr>
          <w:color w:val="231F20"/>
        </w:rPr>
        <w:t>thứ</w:t>
      </w:r>
      <w:r>
        <w:rPr>
          <w:color w:val="231F20"/>
          <w:spacing w:val="-14"/>
        </w:rPr>
        <w:t> </w:t>
      </w:r>
      <w:r>
        <w:rPr>
          <w:color w:val="231F20"/>
          <w:spacing w:val="-3"/>
        </w:rPr>
        <w:t>hai,</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sắc</w:t>
      </w:r>
      <w:r>
        <w:rPr>
          <w:color w:val="231F20"/>
          <w:spacing w:val="-14"/>
        </w:rPr>
        <w:t> </w:t>
      </w:r>
      <w:r>
        <w:rPr>
          <w:color w:val="231F20"/>
        </w:rPr>
        <w:t>ấy</w:t>
      </w:r>
      <w:r>
        <w:rPr>
          <w:color w:val="231F20"/>
          <w:spacing w:val="-14"/>
        </w:rPr>
        <w:t> </w:t>
      </w:r>
      <w:r>
        <w:rPr>
          <w:color w:val="231F20"/>
          <w:spacing w:val="-3"/>
        </w:rPr>
        <w:t>khởi</w:t>
      </w:r>
      <w:r>
        <w:rPr>
          <w:color w:val="231F20"/>
          <w:spacing w:val="-15"/>
        </w:rPr>
        <w:t> </w:t>
      </w:r>
      <w:r>
        <w:rPr>
          <w:color w:val="231F20"/>
          <w:spacing w:val="-3"/>
        </w:rPr>
        <w:t>nhãn</w:t>
      </w:r>
      <w:r>
        <w:rPr>
          <w:color w:val="231F20"/>
          <w:spacing w:val="-15"/>
        </w:rPr>
        <w:t> </w:t>
      </w:r>
      <w:r>
        <w:rPr>
          <w:color w:val="231F20"/>
          <w:spacing w:val="-3"/>
        </w:rPr>
        <w:t>thức</w:t>
      </w:r>
      <w:r>
        <w:rPr>
          <w:color w:val="231F20"/>
          <w:spacing w:val="-14"/>
        </w:rPr>
        <w:t> </w:t>
      </w:r>
      <w:r>
        <w:rPr>
          <w:color w:val="231F20"/>
          <w:spacing w:val="-3"/>
        </w:rPr>
        <w:t>vô </w:t>
      </w:r>
      <w:r>
        <w:rPr>
          <w:color w:val="231F20"/>
        </w:rPr>
        <w:t>phú vô ký. Sau đấy đối với sắc này lại </w:t>
      </w:r>
      <w:r>
        <w:rPr>
          <w:color w:val="231F20"/>
          <w:spacing w:val="-3"/>
        </w:rPr>
        <w:t>khởi </w:t>
      </w:r>
      <w:r>
        <w:rPr>
          <w:color w:val="231F20"/>
        </w:rPr>
        <w:t>ý </w:t>
      </w:r>
      <w:r>
        <w:rPr>
          <w:color w:val="231F20"/>
          <w:spacing w:val="-3"/>
        </w:rPr>
        <w:t>thức phân biệt, </w:t>
      </w:r>
      <w:r>
        <w:rPr>
          <w:color w:val="231F20"/>
        </w:rPr>
        <w:t>cõi </w:t>
      </w:r>
      <w:r>
        <w:rPr>
          <w:color w:val="231F20"/>
          <w:spacing w:val="-3"/>
        </w:rPr>
        <w:t>dục </w:t>
      </w:r>
      <w:r>
        <w:rPr>
          <w:color w:val="231F20"/>
        </w:rPr>
        <w:t>và</w:t>
      </w:r>
      <w:r>
        <w:rPr>
          <w:color w:val="231F20"/>
          <w:spacing w:val="-17"/>
        </w:rPr>
        <w:t> </w:t>
      </w:r>
      <w:r>
        <w:rPr>
          <w:color w:val="231F20"/>
          <w:spacing w:val="-3"/>
        </w:rPr>
        <w:t>tĩnh</w:t>
      </w:r>
      <w:r>
        <w:rPr>
          <w:color w:val="231F20"/>
          <w:spacing w:val="-16"/>
        </w:rPr>
        <w:t> </w:t>
      </w:r>
      <w:r>
        <w:rPr>
          <w:color w:val="231F20"/>
        </w:rPr>
        <w:t>lự</w:t>
      </w:r>
      <w:r>
        <w:rPr>
          <w:color w:val="231F20"/>
          <w:spacing w:val="-16"/>
        </w:rPr>
        <w:t> </w:t>
      </w:r>
      <w:r>
        <w:rPr>
          <w:color w:val="231F20"/>
        </w:rPr>
        <w:t>thứ</w:t>
      </w:r>
      <w:r>
        <w:rPr>
          <w:color w:val="231F20"/>
          <w:spacing w:val="-16"/>
        </w:rPr>
        <w:t> </w:t>
      </w:r>
      <w:r>
        <w:rPr>
          <w:color w:val="231F20"/>
          <w:spacing w:val="-3"/>
        </w:rPr>
        <w:t>nhất</w:t>
      </w:r>
      <w:r>
        <w:rPr>
          <w:color w:val="231F20"/>
          <w:spacing w:val="-17"/>
        </w:rPr>
        <w:t> </w:t>
      </w:r>
      <w:r>
        <w:rPr>
          <w:color w:val="231F20"/>
        </w:rPr>
        <w:t>đều</w:t>
      </w:r>
      <w:r>
        <w:rPr>
          <w:color w:val="231F20"/>
          <w:spacing w:val="-16"/>
        </w:rPr>
        <w:t> </w:t>
      </w:r>
      <w:r>
        <w:rPr>
          <w:color w:val="231F20"/>
        </w:rPr>
        <w:t>chỉ</w:t>
      </w:r>
      <w:r>
        <w:rPr>
          <w:color w:val="231F20"/>
          <w:spacing w:val="-16"/>
        </w:rPr>
        <w:t> </w:t>
      </w:r>
      <w:r>
        <w:rPr>
          <w:color w:val="231F20"/>
        </w:rPr>
        <w:t>là</w:t>
      </w:r>
      <w:r>
        <w:rPr>
          <w:color w:val="231F20"/>
          <w:spacing w:val="-16"/>
        </w:rPr>
        <w:t> </w:t>
      </w:r>
      <w:r>
        <w:rPr>
          <w:color w:val="231F20"/>
          <w:spacing w:val="-3"/>
        </w:rPr>
        <w:t>thiện,</w:t>
      </w:r>
      <w:r>
        <w:rPr>
          <w:color w:val="231F20"/>
          <w:spacing w:val="-16"/>
        </w:rPr>
        <w:t> </w:t>
      </w:r>
      <w:r>
        <w:rPr>
          <w:color w:val="231F20"/>
          <w:spacing w:val="-3"/>
        </w:rPr>
        <w:t>tĩnh</w:t>
      </w:r>
      <w:r>
        <w:rPr>
          <w:color w:val="231F20"/>
          <w:spacing w:val="-17"/>
        </w:rPr>
        <w:t> </w:t>
      </w:r>
      <w:r>
        <w:rPr>
          <w:color w:val="231F20"/>
        </w:rPr>
        <w:t>lự</w:t>
      </w:r>
      <w:r>
        <w:rPr>
          <w:color w:val="231F20"/>
          <w:spacing w:val="-16"/>
        </w:rPr>
        <w:t> </w:t>
      </w:r>
      <w:r>
        <w:rPr>
          <w:color w:val="231F20"/>
        </w:rPr>
        <w:t>thứ</w:t>
      </w:r>
      <w:r>
        <w:rPr>
          <w:color w:val="231F20"/>
          <w:spacing w:val="-16"/>
        </w:rPr>
        <w:t> </w:t>
      </w:r>
      <w:r>
        <w:rPr>
          <w:color w:val="231F20"/>
        </w:rPr>
        <w:t>hai</w:t>
      </w:r>
      <w:r>
        <w:rPr>
          <w:color w:val="231F20"/>
          <w:spacing w:val="-16"/>
        </w:rPr>
        <w:t> </w:t>
      </w:r>
      <w:r>
        <w:rPr>
          <w:color w:val="231F20"/>
        </w:rPr>
        <w:t>có</w:t>
      </w:r>
      <w:r>
        <w:rPr>
          <w:color w:val="231F20"/>
          <w:spacing w:val="-17"/>
        </w:rPr>
        <w:t> </w:t>
      </w:r>
      <w:r>
        <w:rPr>
          <w:color w:val="231F20"/>
        </w:rPr>
        <w:t>ba</w:t>
      </w:r>
      <w:r>
        <w:rPr>
          <w:color w:val="231F20"/>
          <w:spacing w:val="-16"/>
        </w:rPr>
        <w:t> </w:t>
      </w:r>
      <w:r>
        <w:rPr>
          <w:color w:val="231F20"/>
          <w:spacing w:val="-3"/>
        </w:rPr>
        <w:t>thứ.</w:t>
      </w:r>
      <w:r>
        <w:rPr>
          <w:color w:val="231F20"/>
          <w:spacing w:val="-21"/>
        </w:rPr>
        <w:t> </w:t>
      </w:r>
      <w:r>
        <w:rPr>
          <w:color w:val="231F20"/>
        </w:rPr>
        <w:t>Tức</w:t>
      </w:r>
      <w:r>
        <w:rPr>
          <w:color w:val="231F20"/>
          <w:spacing w:val="-16"/>
        </w:rPr>
        <w:t> </w:t>
      </w:r>
      <w:r>
        <w:rPr>
          <w:color w:val="231F20"/>
          <w:spacing w:val="-3"/>
        </w:rPr>
        <w:t>người </w:t>
      </w:r>
      <w:r>
        <w:rPr>
          <w:color w:val="231F20"/>
        </w:rPr>
        <w:t>kia</w:t>
      </w:r>
      <w:r>
        <w:rPr>
          <w:color w:val="231F20"/>
          <w:spacing w:val="-7"/>
        </w:rPr>
        <w:t> </w:t>
      </w:r>
      <w:r>
        <w:rPr>
          <w:color w:val="231F20"/>
        </w:rPr>
        <w:t>đã</w:t>
      </w:r>
      <w:r>
        <w:rPr>
          <w:color w:val="231F20"/>
          <w:spacing w:val="-7"/>
        </w:rPr>
        <w:t> </w:t>
      </w:r>
      <w:r>
        <w:rPr>
          <w:color w:val="231F20"/>
        </w:rPr>
        <w:t>lìa</w:t>
      </w:r>
      <w:r>
        <w:rPr>
          <w:color w:val="231F20"/>
          <w:spacing w:val="-7"/>
        </w:rPr>
        <w:t> </w:t>
      </w:r>
      <w:r>
        <w:rPr>
          <w:color w:val="231F20"/>
          <w:spacing w:val="-3"/>
        </w:rPr>
        <w:t>nhiễm</w:t>
      </w:r>
      <w:r>
        <w:rPr>
          <w:color w:val="231F20"/>
          <w:spacing w:val="-7"/>
        </w:rPr>
        <w:t> </w:t>
      </w:r>
      <w:r>
        <w:rPr>
          <w:color w:val="231F20"/>
        </w:rPr>
        <w:t>của</w:t>
      </w:r>
      <w:r>
        <w:rPr>
          <w:color w:val="231F20"/>
          <w:spacing w:val="-7"/>
        </w:rPr>
        <w:t> </w:t>
      </w:r>
      <w:r>
        <w:rPr>
          <w:color w:val="231F20"/>
          <w:spacing w:val="-3"/>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spacing w:val="-3"/>
        </w:rPr>
        <w:t>hai,</w:t>
      </w:r>
      <w:r>
        <w:rPr>
          <w:color w:val="231F20"/>
          <w:spacing w:val="-7"/>
        </w:rPr>
        <w:t> </w:t>
      </w:r>
      <w:r>
        <w:rPr>
          <w:color w:val="231F20"/>
          <w:spacing w:val="-3"/>
        </w:rPr>
        <w:t>chưa</w:t>
      </w:r>
      <w:r>
        <w:rPr>
          <w:color w:val="231F20"/>
          <w:spacing w:val="-7"/>
        </w:rPr>
        <w:t> </w:t>
      </w:r>
      <w:r>
        <w:rPr>
          <w:color w:val="231F20"/>
        </w:rPr>
        <w:t>lìa</w:t>
      </w:r>
      <w:r>
        <w:rPr>
          <w:color w:val="231F20"/>
          <w:spacing w:val="-7"/>
        </w:rPr>
        <w:t> </w:t>
      </w:r>
      <w:r>
        <w:rPr>
          <w:color w:val="231F20"/>
          <w:spacing w:val="-3"/>
        </w:rPr>
        <w:t>nhiễm</w:t>
      </w:r>
      <w:r>
        <w:rPr>
          <w:color w:val="231F20"/>
          <w:spacing w:val="-7"/>
        </w:rPr>
        <w:t> </w:t>
      </w:r>
      <w:r>
        <w:rPr>
          <w:color w:val="231F20"/>
        </w:rPr>
        <w:t>của</w:t>
      </w:r>
      <w:r>
        <w:rPr>
          <w:color w:val="231F20"/>
          <w:spacing w:val="-7"/>
        </w:rPr>
        <w:t> </w:t>
      </w:r>
      <w:r>
        <w:rPr>
          <w:color w:val="231F20"/>
          <w:spacing w:val="-3"/>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spacing w:val="-3"/>
        </w:rPr>
        <w:t>ba, </w:t>
      </w:r>
      <w:r>
        <w:rPr>
          <w:color w:val="231F20"/>
        </w:rPr>
        <w:t>đã</w:t>
      </w:r>
      <w:r>
        <w:rPr>
          <w:color w:val="231F20"/>
          <w:spacing w:val="-14"/>
        </w:rPr>
        <w:t> </w:t>
      </w:r>
      <w:r>
        <w:rPr>
          <w:color w:val="231F20"/>
          <w:spacing w:val="-3"/>
        </w:rPr>
        <w:t>dùng</w:t>
      </w:r>
      <w:r>
        <w:rPr>
          <w:color w:val="231F20"/>
          <w:spacing w:val="-13"/>
        </w:rPr>
        <w:t> </w:t>
      </w:r>
      <w:r>
        <w:rPr>
          <w:color w:val="231F20"/>
        </w:rPr>
        <w:t>mắt</w:t>
      </w:r>
      <w:r>
        <w:rPr>
          <w:color w:val="231F20"/>
          <w:spacing w:val="-13"/>
        </w:rPr>
        <w:t> </w:t>
      </w:r>
      <w:r>
        <w:rPr>
          <w:color w:val="231F20"/>
        </w:rPr>
        <w:t>của</w:t>
      </w:r>
      <w:r>
        <w:rPr>
          <w:color w:val="231F20"/>
          <w:spacing w:val="-14"/>
        </w:rPr>
        <w:t> </w:t>
      </w:r>
      <w:r>
        <w:rPr>
          <w:color w:val="231F20"/>
        </w:rPr>
        <w:t>ba</w:t>
      </w:r>
      <w:r>
        <w:rPr>
          <w:color w:val="231F20"/>
          <w:spacing w:val="-13"/>
        </w:rPr>
        <w:t> </w:t>
      </w:r>
      <w:r>
        <w:rPr>
          <w:color w:val="231F20"/>
        </w:rPr>
        <w:t>địa</w:t>
      </w:r>
      <w:r>
        <w:rPr>
          <w:color w:val="231F20"/>
          <w:spacing w:val="-13"/>
        </w:rPr>
        <w:t> </w:t>
      </w:r>
      <w:r>
        <w:rPr>
          <w:color w:val="231F20"/>
        </w:rPr>
        <w:t>để</w:t>
      </w:r>
      <w:r>
        <w:rPr>
          <w:color w:val="231F20"/>
          <w:spacing w:val="-14"/>
        </w:rPr>
        <w:t> </w:t>
      </w:r>
      <w:r>
        <w:rPr>
          <w:color w:val="231F20"/>
          <w:spacing w:val="-3"/>
        </w:rPr>
        <w:t>thấy</w:t>
      </w:r>
      <w:r>
        <w:rPr>
          <w:color w:val="231F20"/>
          <w:spacing w:val="-13"/>
        </w:rPr>
        <w:t> </w:t>
      </w:r>
      <w:r>
        <w:rPr>
          <w:color w:val="231F20"/>
        </w:rPr>
        <w:t>sắc</w:t>
      </w:r>
      <w:r>
        <w:rPr>
          <w:color w:val="231F20"/>
          <w:spacing w:val="-13"/>
        </w:rPr>
        <w:t> </w:t>
      </w:r>
      <w:r>
        <w:rPr>
          <w:color w:val="231F20"/>
        </w:rPr>
        <w:t>của</w:t>
      </w:r>
      <w:r>
        <w:rPr>
          <w:color w:val="231F20"/>
          <w:spacing w:val="-14"/>
        </w:rPr>
        <w:t> </w:t>
      </w:r>
      <w:r>
        <w:rPr>
          <w:color w:val="231F20"/>
        </w:rPr>
        <w:t>bốn</w:t>
      </w:r>
      <w:r>
        <w:rPr>
          <w:color w:val="231F20"/>
          <w:spacing w:val="-13"/>
        </w:rPr>
        <w:t> </w:t>
      </w:r>
      <w:r>
        <w:rPr>
          <w:color w:val="231F20"/>
          <w:spacing w:val="-3"/>
        </w:rPr>
        <w:t>địa.</w:t>
      </w:r>
      <w:r>
        <w:rPr>
          <w:color w:val="231F20"/>
          <w:spacing w:val="-13"/>
        </w:rPr>
        <w:t> </w:t>
      </w:r>
      <w:r>
        <w:rPr>
          <w:color w:val="231F20"/>
          <w:spacing w:val="-3"/>
        </w:rPr>
        <w:t>Hoặc</w:t>
      </w:r>
      <w:r>
        <w:rPr>
          <w:color w:val="231F20"/>
          <w:spacing w:val="-14"/>
        </w:rPr>
        <w:t> </w:t>
      </w:r>
      <w:r>
        <w:rPr>
          <w:color w:val="231F20"/>
        </w:rPr>
        <w:t>đã</w:t>
      </w:r>
      <w:r>
        <w:rPr>
          <w:color w:val="231F20"/>
          <w:spacing w:val="-13"/>
        </w:rPr>
        <w:t> </w:t>
      </w:r>
      <w:r>
        <w:rPr>
          <w:color w:val="231F20"/>
        </w:rPr>
        <w:t>lìa</w:t>
      </w:r>
      <w:r>
        <w:rPr>
          <w:color w:val="231F20"/>
          <w:spacing w:val="-13"/>
        </w:rPr>
        <w:t> </w:t>
      </w:r>
      <w:r>
        <w:rPr>
          <w:color w:val="231F20"/>
          <w:spacing w:val="-3"/>
        </w:rPr>
        <w:t>nhiễm</w:t>
      </w:r>
      <w:r>
        <w:rPr>
          <w:color w:val="231F20"/>
          <w:spacing w:val="-14"/>
        </w:rPr>
        <w:t> </w:t>
      </w:r>
      <w:r>
        <w:rPr>
          <w:color w:val="231F20"/>
          <w:spacing w:val="-3"/>
        </w:rPr>
        <w:t>của tĩnh</w:t>
      </w:r>
      <w:r>
        <w:rPr>
          <w:color w:val="231F20"/>
          <w:spacing w:val="-15"/>
        </w:rPr>
        <w:t> </w:t>
      </w:r>
      <w:r>
        <w:rPr>
          <w:color w:val="231F20"/>
        </w:rPr>
        <w:t>lự</w:t>
      </w:r>
      <w:r>
        <w:rPr>
          <w:color w:val="231F20"/>
          <w:spacing w:val="-15"/>
        </w:rPr>
        <w:t> </w:t>
      </w:r>
      <w:r>
        <w:rPr>
          <w:color w:val="231F20"/>
        </w:rPr>
        <w:t>thứ</w:t>
      </w:r>
      <w:r>
        <w:rPr>
          <w:color w:val="231F20"/>
          <w:spacing w:val="-15"/>
        </w:rPr>
        <w:t> </w:t>
      </w:r>
      <w:r>
        <w:rPr>
          <w:color w:val="231F20"/>
        </w:rPr>
        <w:t>ba,</w:t>
      </w:r>
      <w:r>
        <w:rPr>
          <w:color w:val="231F20"/>
          <w:spacing w:val="-15"/>
        </w:rPr>
        <w:t> </w:t>
      </w:r>
      <w:r>
        <w:rPr>
          <w:color w:val="231F20"/>
          <w:spacing w:val="-3"/>
        </w:rPr>
        <w:t>chưa</w:t>
      </w:r>
      <w:r>
        <w:rPr>
          <w:color w:val="231F20"/>
          <w:spacing w:val="-15"/>
        </w:rPr>
        <w:t> </w:t>
      </w:r>
      <w:r>
        <w:rPr>
          <w:color w:val="231F20"/>
        </w:rPr>
        <w:t>lìa</w:t>
      </w:r>
      <w:r>
        <w:rPr>
          <w:color w:val="231F20"/>
          <w:spacing w:val="-15"/>
        </w:rPr>
        <w:t> </w:t>
      </w:r>
      <w:r>
        <w:rPr>
          <w:color w:val="231F20"/>
          <w:spacing w:val="-3"/>
        </w:rPr>
        <w:t>nhiễm</w:t>
      </w:r>
      <w:r>
        <w:rPr>
          <w:color w:val="231F20"/>
          <w:spacing w:val="-15"/>
        </w:rPr>
        <w:t> </w:t>
      </w:r>
      <w:r>
        <w:rPr>
          <w:color w:val="231F20"/>
        </w:rPr>
        <w:t>của</w:t>
      </w:r>
      <w:r>
        <w:rPr>
          <w:color w:val="231F20"/>
          <w:spacing w:val="-15"/>
        </w:rPr>
        <w:t> </w:t>
      </w:r>
      <w:r>
        <w:rPr>
          <w:color w:val="231F20"/>
          <w:spacing w:val="-3"/>
        </w:rPr>
        <w:t>tĩnh</w:t>
      </w:r>
      <w:r>
        <w:rPr>
          <w:color w:val="231F20"/>
          <w:spacing w:val="-15"/>
        </w:rPr>
        <w:t> </w:t>
      </w:r>
      <w:r>
        <w:rPr>
          <w:color w:val="231F20"/>
        </w:rPr>
        <w:t>lự</w:t>
      </w:r>
      <w:r>
        <w:rPr>
          <w:color w:val="231F20"/>
          <w:spacing w:val="-15"/>
        </w:rPr>
        <w:t> </w:t>
      </w:r>
      <w:r>
        <w:rPr>
          <w:color w:val="231F20"/>
        </w:rPr>
        <w:t>thứ</w:t>
      </w:r>
      <w:r>
        <w:rPr>
          <w:color w:val="231F20"/>
          <w:spacing w:val="-15"/>
        </w:rPr>
        <w:t> </w:t>
      </w:r>
      <w:r>
        <w:rPr>
          <w:color w:val="231F20"/>
        </w:rPr>
        <w:t>tư.</w:t>
      </w:r>
      <w:r>
        <w:rPr>
          <w:color w:val="231F20"/>
          <w:spacing w:val="-15"/>
        </w:rPr>
        <w:t> </w:t>
      </w:r>
      <w:r>
        <w:rPr>
          <w:color w:val="231F20"/>
          <w:spacing w:val="-3"/>
        </w:rPr>
        <w:t>Hoặc</w:t>
      </w:r>
      <w:r>
        <w:rPr>
          <w:color w:val="231F20"/>
          <w:spacing w:val="-15"/>
        </w:rPr>
        <w:t> </w:t>
      </w:r>
      <w:r>
        <w:rPr>
          <w:color w:val="231F20"/>
        </w:rPr>
        <w:t>đã</w:t>
      </w:r>
      <w:r>
        <w:rPr>
          <w:color w:val="231F20"/>
          <w:spacing w:val="-15"/>
        </w:rPr>
        <w:t> </w:t>
      </w:r>
      <w:r>
        <w:rPr>
          <w:color w:val="231F20"/>
        </w:rPr>
        <w:t>lìa</w:t>
      </w:r>
      <w:r>
        <w:rPr>
          <w:color w:val="231F20"/>
          <w:spacing w:val="-15"/>
        </w:rPr>
        <w:t> </w:t>
      </w:r>
      <w:r>
        <w:rPr>
          <w:color w:val="231F20"/>
          <w:spacing w:val="-3"/>
        </w:rPr>
        <w:t>nhiễm</w:t>
      </w:r>
      <w:r>
        <w:rPr>
          <w:color w:val="231F20"/>
          <w:spacing w:val="-15"/>
        </w:rPr>
        <w:t> </w:t>
      </w:r>
      <w:r>
        <w:rPr>
          <w:color w:val="231F20"/>
          <w:spacing w:val="-3"/>
        </w:rPr>
        <w:t>của tĩnh </w:t>
      </w:r>
      <w:r>
        <w:rPr>
          <w:color w:val="231F20"/>
        </w:rPr>
        <w:t>lự thứ tư, </w:t>
      </w:r>
      <w:r>
        <w:rPr>
          <w:color w:val="231F20"/>
          <w:spacing w:val="-3"/>
        </w:rPr>
        <w:t>dùng </w:t>
      </w:r>
      <w:r>
        <w:rPr>
          <w:color w:val="231F20"/>
        </w:rPr>
        <w:t>mắt của bốn địa để </w:t>
      </w:r>
      <w:r>
        <w:rPr>
          <w:color w:val="231F20"/>
          <w:spacing w:val="-3"/>
        </w:rPr>
        <w:t>thấy </w:t>
      </w:r>
      <w:r>
        <w:rPr>
          <w:color w:val="231F20"/>
        </w:rPr>
        <w:t>sắc của năm </w:t>
      </w:r>
      <w:r>
        <w:rPr>
          <w:color w:val="231F20"/>
          <w:spacing w:val="-3"/>
        </w:rPr>
        <w:t>địa, </w:t>
      </w:r>
      <w:r>
        <w:rPr>
          <w:color w:val="231F20"/>
        </w:rPr>
        <w:t>đối </w:t>
      </w:r>
      <w:r>
        <w:rPr>
          <w:color w:val="231F20"/>
          <w:spacing w:val="-3"/>
        </w:rPr>
        <w:t>với </w:t>
      </w:r>
      <w:r>
        <w:rPr>
          <w:color w:val="231F20"/>
        </w:rPr>
        <w:t>sắc ấy </w:t>
      </w:r>
      <w:r>
        <w:rPr>
          <w:color w:val="231F20"/>
          <w:spacing w:val="-3"/>
        </w:rPr>
        <w:t>khởi nhãn thức phân biệt, thuận theo tướng </w:t>
      </w:r>
      <w:r>
        <w:rPr>
          <w:color w:val="231F20"/>
        </w:rPr>
        <w:t>nên</w:t>
      </w:r>
      <w:r>
        <w:rPr>
          <w:color w:val="231F20"/>
          <w:spacing w:val="-39"/>
        </w:rPr>
        <w:t> </w:t>
      </w:r>
      <w:r>
        <w:rPr>
          <w:color w:val="231F20"/>
          <w:spacing w:val="-3"/>
        </w:rPr>
        <w:t>biết.</w:t>
      </w:r>
    </w:p>
    <w:p>
      <w:pPr>
        <w:pStyle w:val="BodyText"/>
        <w:spacing w:line="273" w:lineRule="auto" w:before="107"/>
        <w:ind w:right="107"/>
      </w:pPr>
      <w:r>
        <w:rPr>
          <w:color w:val="231F20"/>
        </w:rPr>
        <w:t>Trong đây, đã lìa nhiễm của tĩnh lự thứ nhất, khi dùng mắt của cõi dục để thấy các sắc, đối với sắc ấy khởi nhãn thức phân biệt, vì căn cứ theo trước, dễ rõ, nên không nói lại.</w:t>
      </w:r>
    </w:p>
    <w:p>
      <w:pPr>
        <w:pStyle w:val="BodyText"/>
        <w:spacing w:line="273" w:lineRule="auto" w:before="111"/>
        <w:ind w:right="106"/>
      </w:pPr>
      <w:r>
        <w:rPr>
          <w:color w:val="231F20"/>
        </w:rPr>
        <w:t>Đã nói về Thánh giả sinh nơi cõi dục. Tức Thánh giả kia nếu sinh</w:t>
      </w:r>
      <w:r>
        <w:rPr>
          <w:color w:val="231F20"/>
          <w:spacing w:val="-12"/>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2"/>
        </w:rPr>
        <w:t> </w:t>
      </w:r>
      <w:r>
        <w:rPr>
          <w:color w:val="231F20"/>
        </w:rPr>
        <w:t>chưa</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của</w:t>
      </w:r>
      <w:r>
        <w:rPr>
          <w:color w:val="231F20"/>
          <w:spacing w:val="-11"/>
        </w:rPr>
        <w:t> </w:t>
      </w:r>
      <w:r>
        <w:rPr>
          <w:color w:val="231F20"/>
        </w:rPr>
        <w:t>tĩnh</w:t>
      </w:r>
      <w:r>
        <w:rPr>
          <w:color w:val="231F20"/>
          <w:spacing w:val="-12"/>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khi</w:t>
      </w:r>
      <w:r>
        <w:rPr>
          <w:color w:val="231F20"/>
          <w:spacing w:val="-11"/>
        </w:rPr>
        <w:t> </w:t>
      </w:r>
      <w:r>
        <w:rPr>
          <w:color w:val="231F20"/>
        </w:rPr>
        <w:t>thấy sắc</w:t>
      </w:r>
      <w:r>
        <w:rPr>
          <w:color w:val="231F20"/>
          <w:spacing w:val="-15"/>
        </w:rPr>
        <w:t> </w:t>
      </w:r>
      <w:r>
        <w:rPr>
          <w:color w:val="231F20"/>
        </w:rPr>
        <w:t>của</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đối</w:t>
      </w:r>
      <w:r>
        <w:rPr>
          <w:color w:val="231F20"/>
          <w:spacing w:val="-13"/>
        </w:rPr>
        <w:t> </w:t>
      </w:r>
      <w:r>
        <w:rPr>
          <w:color w:val="231F20"/>
        </w:rPr>
        <w:t>với</w:t>
      </w:r>
      <w:r>
        <w:rPr>
          <w:color w:val="231F20"/>
          <w:spacing w:val="-15"/>
        </w:rPr>
        <w:t> </w:t>
      </w:r>
      <w:r>
        <w:rPr>
          <w:color w:val="231F20"/>
        </w:rPr>
        <w:t>sắc</w:t>
      </w:r>
      <w:r>
        <w:rPr>
          <w:color w:val="231F20"/>
          <w:spacing w:val="-14"/>
        </w:rPr>
        <w:t> </w:t>
      </w:r>
      <w:r>
        <w:rPr>
          <w:color w:val="231F20"/>
        </w:rPr>
        <w:t>ấy</w:t>
      </w:r>
      <w:r>
        <w:rPr>
          <w:color w:val="231F20"/>
          <w:spacing w:val="-13"/>
        </w:rPr>
        <w:t> </w:t>
      </w:r>
      <w:r>
        <w:rPr>
          <w:color w:val="231F20"/>
        </w:rPr>
        <w:t>khởi</w:t>
      </w:r>
      <w:r>
        <w:rPr>
          <w:color w:val="231F20"/>
          <w:spacing w:val="-15"/>
        </w:rPr>
        <w:t> </w:t>
      </w:r>
      <w:r>
        <w:rPr>
          <w:color w:val="231F20"/>
        </w:rPr>
        <w:t>hai</w:t>
      </w:r>
      <w:r>
        <w:rPr>
          <w:color w:val="231F20"/>
          <w:spacing w:val="-14"/>
        </w:rPr>
        <w:t> </w:t>
      </w:r>
      <w:r>
        <w:rPr>
          <w:color w:val="231F20"/>
        </w:rPr>
        <w:t>thứ</w:t>
      </w:r>
      <w:r>
        <w:rPr>
          <w:color w:val="231F20"/>
          <w:spacing w:val="-13"/>
        </w:rPr>
        <w:t> </w:t>
      </w:r>
      <w:r>
        <w:rPr>
          <w:color w:val="231F20"/>
        </w:rPr>
        <w:t>nhãn</w:t>
      </w:r>
      <w:r>
        <w:rPr>
          <w:color w:val="231F20"/>
          <w:spacing w:val="-14"/>
        </w:rPr>
        <w:t> </w:t>
      </w:r>
      <w:r>
        <w:rPr>
          <w:color w:val="231F20"/>
        </w:rPr>
        <w:t>thức,</w:t>
      </w:r>
      <w:r>
        <w:rPr>
          <w:color w:val="231F20"/>
          <w:spacing w:val="-13"/>
        </w:rPr>
        <w:t> </w:t>
      </w:r>
      <w:r>
        <w:rPr>
          <w:color w:val="231F20"/>
        </w:rPr>
        <w:t>sau</w:t>
      </w:r>
      <w:r>
        <w:rPr>
          <w:color w:val="231F20"/>
          <w:spacing w:val="-14"/>
        </w:rPr>
        <w:t> </w:t>
      </w:r>
      <w:r>
        <w:rPr>
          <w:color w:val="231F20"/>
        </w:rPr>
        <w:t>đấy</w:t>
      </w:r>
      <w:r>
        <w:rPr>
          <w:color w:val="231F20"/>
          <w:spacing w:val="-13"/>
        </w:rPr>
        <w:t> </w:t>
      </w:r>
      <w:r>
        <w:rPr>
          <w:color w:val="231F20"/>
        </w:rPr>
        <w:t>đối</w:t>
      </w:r>
      <w:r>
        <w:rPr>
          <w:color w:val="231F20"/>
          <w:spacing w:val="-13"/>
        </w:rPr>
        <w:t> </w:t>
      </w:r>
      <w:r>
        <w:rPr>
          <w:color w:val="231F20"/>
        </w:rPr>
        <w:t>với sắc này lại khởi hai thứ phân biệt của tĩnh lự thứ</w:t>
      </w:r>
      <w:r>
        <w:rPr>
          <w:color w:val="231F20"/>
          <w:spacing w:val="-2"/>
        </w:rPr>
        <w:t> </w:t>
      </w:r>
      <w:r>
        <w:rPr>
          <w:color w:val="231F20"/>
        </w:rPr>
        <w:t>nhất.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Khi thấy sắc của tĩnh lự thứ nhất, đối với sắc ấy khởi ba thứ nhãn</w:t>
      </w:r>
      <w:r>
        <w:rPr>
          <w:color w:val="231F20"/>
          <w:spacing w:val="-4"/>
        </w:rPr>
        <w:t> </w:t>
      </w:r>
      <w:r>
        <w:rPr>
          <w:color w:val="231F20"/>
        </w:rPr>
        <w:t>thức.</w:t>
      </w:r>
      <w:r>
        <w:rPr>
          <w:color w:val="231F20"/>
          <w:spacing w:val="-3"/>
        </w:rPr>
        <w:t> </w:t>
      </w:r>
      <w:r>
        <w:rPr>
          <w:color w:val="231F20"/>
        </w:rPr>
        <w:t>Sau</w:t>
      </w:r>
      <w:r>
        <w:rPr>
          <w:color w:val="231F20"/>
          <w:spacing w:val="-3"/>
        </w:rPr>
        <w:t> </w:t>
      </w:r>
      <w:r>
        <w:rPr>
          <w:color w:val="231F20"/>
        </w:rPr>
        <w:t>đấy</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sắc</w:t>
      </w:r>
      <w:r>
        <w:rPr>
          <w:color w:val="231F20"/>
          <w:spacing w:val="-3"/>
        </w:rPr>
        <w:t> </w:t>
      </w:r>
      <w:r>
        <w:rPr>
          <w:color w:val="231F20"/>
        </w:rPr>
        <w:t>này</w:t>
      </w:r>
      <w:r>
        <w:rPr>
          <w:color w:val="231F20"/>
          <w:spacing w:val="-4"/>
        </w:rPr>
        <w:t> </w:t>
      </w:r>
      <w:r>
        <w:rPr>
          <w:color w:val="231F20"/>
        </w:rPr>
        <w:t>lại</w:t>
      </w:r>
      <w:r>
        <w:rPr>
          <w:color w:val="231F20"/>
          <w:spacing w:val="-3"/>
        </w:rPr>
        <w:t> </w:t>
      </w:r>
      <w:r>
        <w:rPr>
          <w:color w:val="231F20"/>
        </w:rPr>
        <w:t>khởi</w:t>
      </w:r>
      <w:r>
        <w:rPr>
          <w:color w:val="231F20"/>
          <w:spacing w:val="-3"/>
        </w:rPr>
        <w:t> </w:t>
      </w:r>
      <w:r>
        <w:rPr>
          <w:color w:val="231F20"/>
        </w:rPr>
        <w:t>ba</w:t>
      </w:r>
      <w:r>
        <w:rPr>
          <w:color w:val="231F20"/>
          <w:spacing w:val="-3"/>
        </w:rPr>
        <w:t> </w:t>
      </w:r>
      <w:r>
        <w:rPr>
          <w:color w:val="231F20"/>
        </w:rPr>
        <w:t>thứ</w:t>
      </w:r>
      <w:r>
        <w:rPr>
          <w:color w:val="231F20"/>
          <w:spacing w:val="-4"/>
        </w:rPr>
        <w:t> </w:t>
      </w:r>
      <w:r>
        <w:rPr>
          <w:color w:val="231F20"/>
        </w:rPr>
        <w:t>phân</w:t>
      </w:r>
      <w:r>
        <w:rPr>
          <w:color w:val="231F20"/>
          <w:spacing w:val="-3"/>
        </w:rPr>
        <w:t> </w:t>
      </w:r>
      <w:r>
        <w:rPr>
          <w:color w:val="231F20"/>
        </w:rPr>
        <w:t>biệt</w:t>
      </w:r>
      <w:r>
        <w:rPr>
          <w:color w:val="231F20"/>
          <w:spacing w:val="-3"/>
        </w:rPr>
        <w:t> </w:t>
      </w:r>
      <w:r>
        <w:rPr>
          <w:color w:val="231F20"/>
        </w:rPr>
        <w:t>của</w:t>
      </w:r>
      <w:r>
        <w:rPr>
          <w:color w:val="231F20"/>
          <w:spacing w:val="-3"/>
        </w:rPr>
        <w:t> </w:t>
      </w:r>
      <w:r>
        <w:rPr>
          <w:color w:val="231F20"/>
        </w:rPr>
        <w:t>tĩnh lự thứ nhất. Tức người kia đã lìa nhiễm của tĩnh lự thứ nhất, chưa lìa nhiễm của tĩnh lự thứ hai, dùng mắt của tĩnh lự thứ nhất để thấy sắc</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sắc</w:t>
      </w:r>
      <w:r>
        <w:rPr>
          <w:color w:val="231F20"/>
          <w:spacing w:val="-4"/>
        </w:rPr>
        <w:t> </w:t>
      </w:r>
      <w:r>
        <w:rPr>
          <w:color w:val="231F20"/>
        </w:rPr>
        <w:t>ấy</w:t>
      </w:r>
      <w:r>
        <w:rPr>
          <w:color w:val="231F20"/>
          <w:spacing w:val="-5"/>
        </w:rPr>
        <w:t> </w:t>
      </w:r>
      <w:r>
        <w:rPr>
          <w:color w:val="231F20"/>
        </w:rPr>
        <w:t>khởi</w:t>
      </w:r>
      <w:r>
        <w:rPr>
          <w:color w:val="231F20"/>
          <w:spacing w:val="-4"/>
        </w:rPr>
        <w:t> </w:t>
      </w:r>
      <w:r>
        <w:rPr>
          <w:color w:val="231F20"/>
        </w:rPr>
        <w:t>nhãn</w:t>
      </w:r>
      <w:r>
        <w:rPr>
          <w:color w:val="231F20"/>
          <w:spacing w:val="-4"/>
        </w:rPr>
        <w:t> </w:t>
      </w:r>
      <w:r>
        <w:rPr>
          <w:color w:val="231F20"/>
        </w:rPr>
        <w:t>thức</w:t>
      </w:r>
      <w:r>
        <w:rPr>
          <w:color w:val="231F20"/>
          <w:spacing w:val="-4"/>
        </w:rPr>
        <w:t> </w:t>
      </w:r>
      <w:r>
        <w:rPr>
          <w:color w:val="231F20"/>
        </w:rPr>
        <w:t>phân</w:t>
      </w:r>
      <w:r>
        <w:rPr>
          <w:color w:val="231F20"/>
          <w:spacing w:val="-5"/>
        </w:rPr>
        <w:t> </w:t>
      </w:r>
      <w:r>
        <w:rPr>
          <w:color w:val="231F20"/>
        </w:rPr>
        <w:t>biệt,</w:t>
      </w:r>
      <w:r>
        <w:rPr>
          <w:color w:val="231F20"/>
          <w:spacing w:val="-4"/>
        </w:rPr>
        <w:t> </w:t>
      </w:r>
      <w:r>
        <w:rPr>
          <w:color w:val="231F20"/>
        </w:rPr>
        <w:t>căn</w:t>
      </w:r>
      <w:r>
        <w:rPr>
          <w:color w:val="231F20"/>
          <w:spacing w:val="-4"/>
        </w:rPr>
        <w:t> </w:t>
      </w:r>
      <w:r>
        <w:rPr>
          <w:color w:val="231F20"/>
        </w:rPr>
        <w:t>cứ</w:t>
      </w:r>
      <w:r>
        <w:rPr>
          <w:color w:val="231F20"/>
          <w:spacing w:val="-4"/>
        </w:rPr>
        <w:t> </w:t>
      </w:r>
      <w:r>
        <w:rPr>
          <w:color w:val="231F20"/>
        </w:rPr>
        <w:t>theo trước, nên biết.</w:t>
      </w:r>
    </w:p>
    <w:p>
      <w:pPr>
        <w:pStyle w:val="BodyText"/>
        <w:spacing w:line="276" w:lineRule="auto"/>
        <w:ind w:left="110" w:right="390"/>
      </w:pPr>
      <w:r>
        <w:rPr>
          <w:color w:val="231F20"/>
        </w:rPr>
        <w:t>Khi thấy sắc của tĩnh lự thứ nhất, đối với sắc ấy khởi hai thứ nhãn thức. Sau đấy đối với sắc này lại khởi hai thứ phân biệt của</w:t>
      </w:r>
      <w:r>
        <w:rPr>
          <w:color w:val="231F20"/>
          <w:spacing w:val="-34"/>
        </w:rPr>
        <w:t> </w:t>
      </w:r>
      <w:r>
        <w:rPr>
          <w:color w:val="231F20"/>
        </w:rPr>
        <w:t>hai tĩnh</w:t>
      </w:r>
      <w:r>
        <w:rPr>
          <w:color w:val="231F20"/>
          <w:spacing w:val="-4"/>
        </w:rPr>
        <w:t> </w:t>
      </w:r>
      <w:r>
        <w:rPr>
          <w:color w:val="231F20"/>
        </w:rPr>
        <w:t>lự</w:t>
      </w:r>
      <w:r>
        <w:rPr>
          <w:color w:val="231F20"/>
          <w:spacing w:val="-3"/>
        </w:rPr>
        <w:t> </w:t>
      </w:r>
      <w:r>
        <w:rPr>
          <w:color w:val="231F20"/>
        </w:rPr>
        <w:t>trước.</w:t>
      </w:r>
      <w:r>
        <w:rPr>
          <w:color w:val="231F20"/>
          <w:spacing w:val="-8"/>
        </w:rPr>
        <w:t> </w:t>
      </w:r>
      <w:r>
        <w:rPr>
          <w:color w:val="231F20"/>
        </w:rPr>
        <w:t>Tức</w:t>
      </w:r>
      <w:r>
        <w:rPr>
          <w:color w:val="231F20"/>
          <w:spacing w:val="-4"/>
        </w:rPr>
        <w:t> </w:t>
      </w:r>
      <w:r>
        <w:rPr>
          <w:color w:val="231F20"/>
        </w:rPr>
        <w:t>người</w:t>
      </w:r>
      <w:r>
        <w:rPr>
          <w:color w:val="231F20"/>
          <w:spacing w:val="-3"/>
        </w:rPr>
        <w:t> </w:t>
      </w:r>
      <w:r>
        <w:rPr>
          <w:color w:val="231F20"/>
        </w:rPr>
        <w:t>kia</w:t>
      </w:r>
      <w:r>
        <w:rPr>
          <w:color w:val="231F20"/>
          <w:spacing w:val="-3"/>
        </w:rPr>
        <w:t> </w:t>
      </w:r>
      <w:r>
        <w:rPr>
          <w:color w:val="231F20"/>
        </w:rPr>
        <w:t>dùng</w:t>
      </w:r>
      <w:r>
        <w:rPr>
          <w:color w:val="231F20"/>
          <w:spacing w:val="-3"/>
        </w:rPr>
        <w:t> </w:t>
      </w:r>
      <w:r>
        <w:rPr>
          <w:color w:val="231F20"/>
        </w:rPr>
        <w:t>mắt</w:t>
      </w:r>
      <w:r>
        <w:rPr>
          <w:color w:val="231F20"/>
          <w:spacing w:val="-4"/>
        </w:rPr>
        <w:t> </w:t>
      </w:r>
      <w:r>
        <w:rPr>
          <w:color w:val="231F20"/>
        </w:rPr>
        <w:t>của</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4"/>
        </w:rPr>
        <w:t> </w:t>
      </w:r>
      <w:r>
        <w:rPr>
          <w:color w:val="231F20"/>
        </w:rPr>
        <w:t>hai</w:t>
      </w:r>
      <w:r>
        <w:rPr>
          <w:color w:val="231F20"/>
          <w:spacing w:val="-3"/>
        </w:rPr>
        <w:t> </w:t>
      </w:r>
      <w:r>
        <w:rPr>
          <w:color w:val="231F20"/>
        </w:rPr>
        <w:t>để</w:t>
      </w:r>
      <w:r>
        <w:rPr>
          <w:color w:val="231F20"/>
          <w:spacing w:val="-3"/>
        </w:rPr>
        <w:t> </w:t>
      </w:r>
      <w:r>
        <w:rPr>
          <w:color w:val="231F20"/>
        </w:rPr>
        <w:t>thấy</w:t>
      </w:r>
      <w:r>
        <w:rPr>
          <w:color w:val="231F20"/>
          <w:spacing w:val="-3"/>
        </w:rPr>
        <w:t> </w:t>
      </w:r>
      <w:r>
        <w:rPr>
          <w:color w:val="231F20"/>
        </w:rPr>
        <w:t>sắc của</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sắc</w:t>
      </w:r>
      <w:r>
        <w:rPr>
          <w:color w:val="231F20"/>
          <w:spacing w:val="-4"/>
        </w:rPr>
        <w:t> </w:t>
      </w:r>
      <w:r>
        <w:rPr>
          <w:color w:val="231F20"/>
        </w:rPr>
        <w:t>ấy</w:t>
      </w:r>
      <w:r>
        <w:rPr>
          <w:color w:val="231F20"/>
          <w:spacing w:val="-4"/>
        </w:rPr>
        <w:t> </w:t>
      </w:r>
      <w:r>
        <w:rPr>
          <w:color w:val="231F20"/>
        </w:rPr>
        <w:t>khởi</w:t>
      </w:r>
      <w:r>
        <w:rPr>
          <w:color w:val="231F20"/>
          <w:spacing w:val="-4"/>
        </w:rPr>
        <w:t> </w:t>
      </w:r>
      <w:r>
        <w:rPr>
          <w:color w:val="231F20"/>
        </w:rPr>
        <w:t>nhãn</w:t>
      </w:r>
      <w:r>
        <w:rPr>
          <w:color w:val="231F20"/>
          <w:spacing w:val="-4"/>
        </w:rPr>
        <w:t> </w:t>
      </w:r>
      <w:r>
        <w:rPr>
          <w:color w:val="231F20"/>
        </w:rPr>
        <w:t>thức</w:t>
      </w:r>
      <w:r>
        <w:rPr>
          <w:color w:val="231F20"/>
          <w:spacing w:val="-4"/>
        </w:rPr>
        <w:t> </w:t>
      </w:r>
      <w:r>
        <w:rPr>
          <w:color w:val="231F20"/>
        </w:rPr>
        <w:t>vô</w:t>
      </w:r>
      <w:r>
        <w:rPr>
          <w:color w:val="231F20"/>
          <w:spacing w:val="-4"/>
        </w:rPr>
        <w:t> </w:t>
      </w:r>
      <w:r>
        <w:rPr>
          <w:color w:val="231F20"/>
        </w:rPr>
        <w:t>phú vô ký. Sau đấy đối với sắc này lại khởi hai tĩnh lự trước, đều có hai thứ phân biệt.</w:t>
      </w:r>
    </w:p>
    <w:p>
      <w:pPr>
        <w:pStyle w:val="BodyText"/>
        <w:spacing w:line="276" w:lineRule="auto" w:before="115"/>
        <w:ind w:left="110" w:right="389"/>
      </w:pPr>
      <w:r>
        <w:rPr>
          <w:color w:val="231F20"/>
        </w:rPr>
        <w:t>Khi thấy sắc của tĩnh lự thứ hai, đối với sắc ấy khởi nhãn thức vô phú vô ký. Sau đấy đối với sắc này lại khởi ý thức phân biệt,</w:t>
      </w:r>
      <w:r>
        <w:rPr>
          <w:color w:val="231F20"/>
          <w:spacing w:val="-32"/>
        </w:rPr>
        <w:t> </w:t>
      </w:r>
      <w:r>
        <w:rPr>
          <w:color w:val="231F20"/>
        </w:rPr>
        <w:t>tĩnh lự thứ nhất chỉ là thiện, tĩnh lự thứ hai có ba thứ. Tức người kia đã lìa nhiễm của tĩnh lự thứ hai, chưa lìa nhiễm của tĩnh lự thứ ba, </w:t>
      </w:r>
      <w:r>
        <w:rPr>
          <w:color w:val="231F20"/>
          <w:spacing w:val="-5"/>
        </w:rPr>
        <w:t>khi </w:t>
      </w:r>
      <w:r>
        <w:rPr>
          <w:color w:val="231F20"/>
        </w:rPr>
        <w:t>dùng</w:t>
      </w:r>
      <w:r>
        <w:rPr>
          <w:color w:val="231F20"/>
          <w:spacing w:val="-13"/>
        </w:rPr>
        <w:t> </w:t>
      </w:r>
      <w:r>
        <w:rPr>
          <w:color w:val="231F20"/>
        </w:rPr>
        <w:t>mắt</w:t>
      </w:r>
      <w:r>
        <w:rPr>
          <w:color w:val="231F20"/>
          <w:spacing w:val="-12"/>
        </w:rPr>
        <w:t> </w:t>
      </w:r>
      <w:r>
        <w:rPr>
          <w:color w:val="231F20"/>
        </w:rPr>
        <w:t>của</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để</w:t>
      </w:r>
      <w:r>
        <w:rPr>
          <w:color w:val="231F20"/>
          <w:spacing w:val="-12"/>
        </w:rPr>
        <w:t> </w:t>
      </w:r>
      <w:r>
        <w:rPr>
          <w:color w:val="231F20"/>
        </w:rPr>
        <w:t>thấy</w:t>
      </w:r>
      <w:r>
        <w:rPr>
          <w:color w:val="231F20"/>
          <w:spacing w:val="-13"/>
        </w:rPr>
        <w:t> </w:t>
      </w:r>
      <w:r>
        <w:rPr>
          <w:color w:val="231F20"/>
        </w:rPr>
        <w:t>sắc</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cùng</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 nhất, đối với sắc ấy khởi nhãn thức phân biệt, căn cứ theo trước,</w:t>
      </w:r>
      <w:r>
        <w:rPr>
          <w:color w:val="231F20"/>
          <w:spacing w:val="-44"/>
        </w:rPr>
        <w:t> </w:t>
      </w:r>
      <w:r>
        <w:rPr>
          <w:color w:val="231F20"/>
        </w:rPr>
        <w:t>nên biết. Tức người kia khi dùng mắt của tĩnh lự thứ hai để thấy sắc của cõi dục và tĩnh lự thứ nhất, đối với sắc ấy khởi nhãn thức vô phú vô ký.</w:t>
      </w:r>
      <w:r>
        <w:rPr>
          <w:color w:val="231F20"/>
          <w:spacing w:val="-9"/>
        </w:rPr>
        <w:t> </w:t>
      </w:r>
      <w:r>
        <w:rPr>
          <w:color w:val="231F20"/>
        </w:rPr>
        <w:t>Sau</w:t>
      </w:r>
      <w:r>
        <w:rPr>
          <w:color w:val="231F20"/>
          <w:spacing w:val="-8"/>
        </w:rPr>
        <w:t> </w:t>
      </w:r>
      <w:r>
        <w:rPr>
          <w:color w:val="231F20"/>
        </w:rPr>
        <w:t>đấy</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sắc</w:t>
      </w:r>
      <w:r>
        <w:rPr>
          <w:color w:val="231F20"/>
          <w:spacing w:val="-8"/>
        </w:rPr>
        <w:t> </w:t>
      </w:r>
      <w:r>
        <w:rPr>
          <w:color w:val="231F20"/>
        </w:rPr>
        <w:t>này</w:t>
      </w:r>
      <w:r>
        <w:rPr>
          <w:color w:val="231F20"/>
          <w:spacing w:val="-8"/>
        </w:rPr>
        <w:t> </w:t>
      </w:r>
      <w:r>
        <w:rPr>
          <w:color w:val="231F20"/>
        </w:rPr>
        <w:t>lại</w:t>
      </w:r>
      <w:r>
        <w:rPr>
          <w:color w:val="231F20"/>
          <w:spacing w:val="-8"/>
        </w:rPr>
        <w:t> </w:t>
      </w:r>
      <w:r>
        <w:rPr>
          <w:color w:val="231F20"/>
        </w:rPr>
        <w:t>khởi</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phân</w:t>
      </w:r>
      <w:r>
        <w:rPr>
          <w:color w:val="231F20"/>
          <w:spacing w:val="-8"/>
        </w:rPr>
        <w:t> </w:t>
      </w:r>
      <w:r>
        <w:rPr>
          <w:color w:val="231F20"/>
        </w:rPr>
        <w:t>biệt:</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 và thứ ba đều có hai thứ, tĩnh lự thứ hai chỉ là thiện.</w:t>
      </w:r>
    </w:p>
    <w:p>
      <w:pPr>
        <w:pStyle w:val="BodyText"/>
        <w:spacing w:line="276" w:lineRule="auto" w:before="115"/>
        <w:ind w:left="110" w:right="389"/>
      </w:pPr>
      <w:r>
        <w:rPr>
          <w:color w:val="231F20"/>
        </w:rPr>
        <w:t>Khi thấy sắc của tĩnh lự thứ hai, đối với sắc ấy khởi nhãn thức vô phú vô ký. Sau đấy đối với sắc này lại khởi ý thức phân biệt: hai tĩnh</w:t>
      </w:r>
      <w:r>
        <w:rPr>
          <w:color w:val="231F20"/>
          <w:spacing w:val="-7"/>
        </w:rPr>
        <w:t> </w:t>
      </w:r>
      <w:r>
        <w:rPr>
          <w:color w:val="231F20"/>
        </w:rPr>
        <w:t>lự</w:t>
      </w:r>
      <w:r>
        <w:rPr>
          <w:color w:val="231F20"/>
          <w:spacing w:val="-7"/>
        </w:rPr>
        <w:t> </w:t>
      </w:r>
      <w:r>
        <w:rPr>
          <w:color w:val="231F20"/>
        </w:rPr>
        <w:t>trước</w:t>
      </w:r>
      <w:r>
        <w:rPr>
          <w:color w:val="231F20"/>
          <w:spacing w:val="-7"/>
        </w:rPr>
        <w:t> </w:t>
      </w:r>
      <w:r>
        <w:rPr>
          <w:color w:val="231F20"/>
        </w:rPr>
        <w:t>đều</w:t>
      </w:r>
      <w:r>
        <w:rPr>
          <w:color w:val="231F20"/>
          <w:spacing w:val="-7"/>
        </w:rPr>
        <w:t> </w:t>
      </w:r>
      <w:r>
        <w:rPr>
          <w:color w:val="231F20"/>
        </w:rPr>
        <w:t>chỉ</w:t>
      </w:r>
      <w:r>
        <w:rPr>
          <w:color w:val="231F20"/>
          <w:spacing w:val="-7"/>
        </w:rPr>
        <w:t> </w:t>
      </w:r>
      <w:r>
        <w:rPr>
          <w:color w:val="231F20"/>
        </w:rPr>
        <w:t>là</w:t>
      </w:r>
      <w:r>
        <w:rPr>
          <w:color w:val="231F20"/>
          <w:spacing w:val="-7"/>
        </w:rPr>
        <w:t> </w:t>
      </w:r>
      <w:r>
        <w:rPr>
          <w:color w:val="231F20"/>
        </w:rPr>
        <w:t>thiện,</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thứ.</w:t>
      </w:r>
      <w:r>
        <w:rPr>
          <w:color w:val="231F20"/>
          <w:spacing w:val="-12"/>
        </w:rPr>
        <w:t> </w:t>
      </w:r>
      <w:r>
        <w:rPr>
          <w:color w:val="231F20"/>
        </w:rPr>
        <w:t>Tức</w:t>
      </w:r>
      <w:r>
        <w:rPr>
          <w:color w:val="231F20"/>
          <w:spacing w:val="-7"/>
        </w:rPr>
        <w:t> </w:t>
      </w:r>
      <w:r>
        <w:rPr>
          <w:color w:val="231F20"/>
        </w:rPr>
        <w:t>người</w:t>
      </w:r>
      <w:r>
        <w:rPr>
          <w:color w:val="231F20"/>
          <w:spacing w:val="-7"/>
        </w:rPr>
        <w:t> </w:t>
      </w:r>
      <w:r>
        <w:rPr>
          <w:color w:val="231F20"/>
        </w:rPr>
        <w:t>kia khi</w:t>
      </w:r>
      <w:r>
        <w:rPr>
          <w:color w:val="231F20"/>
          <w:spacing w:val="-8"/>
        </w:rPr>
        <w:t> </w:t>
      </w:r>
      <w:r>
        <w:rPr>
          <w:color w:val="231F20"/>
        </w:rPr>
        <w:t>dùng</w:t>
      </w:r>
      <w:r>
        <w:rPr>
          <w:color w:val="231F20"/>
          <w:spacing w:val="-7"/>
        </w:rPr>
        <w:t> </w:t>
      </w:r>
      <w:r>
        <w:rPr>
          <w:color w:val="231F20"/>
        </w:rPr>
        <w:t>mắt</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để</w:t>
      </w:r>
      <w:r>
        <w:rPr>
          <w:color w:val="231F20"/>
          <w:spacing w:val="-8"/>
        </w:rPr>
        <w:t> </w:t>
      </w:r>
      <w:r>
        <w:rPr>
          <w:color w:val="231F20"/>
        </w:rPr>
        <w:t>thấy</w:t>
      </w:r>
      <w:r>
        <w:rPr>
          <w:color w:val="231F20"/>
          <w:spacing w:val="-7"/>
        </w:rPr>
        <w:t> </w:t>
      </w:r>
      <w:r>
        <w:rPr>
          <w:color w:val="231F20"/>
        </w:rPr>
        <w:t>sắc</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và</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 nhất,</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sắc</w:t>
      </w:r>
      <w:r>
        <w:rPr>
          <w:color w:val="231F20"/>
          <w:spacing w:val="-10"/>
        </w:rPr>
        <w:t> </w:t>
      </w:r>
      <w:r>
        <w:rPr>
          <w:color w:val="231F20"/>
        </w:rPr>
        <w:t>ấy</w:t>
      </w:r>
      <w:r>
        <w:rPr>
          <w:color w:val="231F20"/>
          <w:spacing w:val="-11"/>
        </w:rPr>
        <w:t> </w:t>
      </w:r>
      <w:r>
        <w:rPr>
          <w:color w:val="231F20"/>
        </w:rPr>
        <w:t>khởi</w:t>
      </w:r>
      <w:r>
        <w:rPr>
          <w:color w:val="231F20"/>
          <w:spacing w:val="-10"/>
        </w:rPr>
        <w:t> </w:t>
      </w:r>
      <w:r>
        <w:rPr>
          <w:color w:val="231F20"/>
        </w:rPr>
        <w:t>nhãn</w:t>
      </w:r>
      <w:r>
        <w:rPr>
          <w:color w:val="231F20"/>
          <w:spacing w:val="-10"/>
        </w:rPr>
        <w:t> </w:t>
      </w:r>
      <w:r>
        <w:rPr>
          <w:color w:val="231F20"/>
        </w:rPr>
        <w:t>thức</w:t>
      </w:r>
      <w:r>
        <w:rPr>
          <w:color w:val="231F20"/>
          <w:spacing w:val="-11"/>
        </w:rPr>
        <w:t> </w:t>
      </w:r>
      <w:r>
        <w:rPr>
          <w:color w:val="231F20"/>
        </w:rPr>
        <w:t>vô</w:t>
      </w:r>
      <w:r>
        <w:rPr>
          <w:color w:val="231F20"/>
          <w:spacing w:val="-10"/>
        </w:rPr>
        <w:t> </w:t>
      </w:r>
      <w:r>
        <w:rPr>
          <w:color w:val="231F20"/>
        </w:rPr>
        <w:t>phú</w:t>
      </w:r>
      <w:r>
        <w:rPr>
          <w:color w:val="231F20"/>
          <w:spacing w:val="-11"/>
        </w:rPr>
        <w:t> </w:t>
      </w:r>
      <w:r>
        <w:rPr>
          <w:color w:val="231F20"/>
        </w:rPr>
        <w:t>vô</w:t>
      </w:r>
      <w:r>
        <w:rPr>
          <w:color w:val="231F20"/>
          <w:spacing w:val="-10"/>
        </w:rPr>
        <w:t> </w:t>
      </w:r>
      <w:r>
        <w:rPr>
          <w:color w:val="231F20"/>
        </w:rPr>
        <w:t>ký.</w:t>
      </w:r>
      <w:r>
        <w:rPr>
          <w:color w:val="231F20"/>
          <w:spacing w:val="-11"/>
        </w:rPr>
        <w:t> </w:t>
      </w:r>
      <w:r>
        <w:rPr>
          <w:color w:val="231F20"/>
        </w:rPr>
        <w:t>Sau</w:t>
      </w:r>
      <w:r>
        <w:rPr>
          <w:color w:val="231F20"/>
          <w:spacing w:val="-10"/>
        </w:rPr>
        <w:t> </w:t>
      </w:r>
      <w:r>
        <w:rPr>
          <w:color w:val="231F20"/>
        </w:rPr>
        <w:t>đấy</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sắc này lại khởi ý thức phân biệt: tĩnh lự thứ nhất và tĩnh lự thứ ba đều có hai thứ, tĩnh lự thứ hai chỉ là 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Khi thấy sắc của tĩnh lự thứ hai, đối với sắc ấy khởi nhãn thức vô phú vô ký. Sau đấy đối với sắc này lại khởi ý thức phân biệt: hai tĩnh lự trước đều chỉ là thiện, tĩnh lự thứ ba có hai thứ.</w:t>
      </w:r>
    </w:p>
    <w:p>
      <w:pPr>
        <w:pStyle w:val="BodyText"/>
        <w:spacing w:line="268" w:lineRule="auto" w:before="111"/>
        <w:ind w:right="106"/>
      </w:pPr>
      <w:r>
        <w:rPr>
          <w:color w:val="231F20"/>
        </w:rPr>
        <w:t>Khi thấy sắc của tĩnh lự thứ ba, đối với sắc ấy khởi nhãn thức vô phú vô ký. Sau đấy đối với sắc này lại khởi ý thức phân biệt: hai tĩnh</w:t>
      </w:r>
      <w:r>
        <w:rPr>
          <w:color w:val="231F20"/>
          <w:spacing w:val="-3"/>
        </w:rPr>
        <w:t> </w:t>
      </w:r>
      <w:r>
        <w:rPr>
          <w:color w:val="231F20"/>
        </w:rPr>
        <w:t>lự</w:t>
      </w:r>
      <w:r>
        <w:rPr>
          <w:color w:val="231F20"/>
          <w:spacing w:val="-2"/>
        </w:rPr>
        <w:t> </w:t>
      </w:r>
      <w:r>
        <w:rPr>
          <w:color w:val="231F20"/>
        </w:rPr>
        <w:t>trước</w:t>
      </w:r>
      <w:r>
        <w:rPr>
          <w:color w:val="231F20"/>
          <w:spacing w:val="-3"/>
        </w:rPr>
        <w:t> </w:t>
      </w:r>
      <w:r>
        <w:rPr>
          <w:color w:val="231F20"/>
        </w:rPr>
        <w:t>đều</w:t>
      </w:r>
      <w:r>
        <w:rPr>
          <w:color w:val="231F20"/>
          <w:spacing w:val="-3"/>
        </w:rPr>
        <w:t> </w:t>
      </w:r>
      <w:r>
        <w:rPr>
          <w:color w:val="231F20"/>
        </w:rPr>
        <w:t>chỉ</w:t>
      </w:r>
      <w:r>
        <w:rPr>
          <w:color w:val="231F20"/>
          <w:spacing w:val="-3"/>
        </w:rPr>
        <w:t> </w:t>
      </w:r>
      <w:r>
        <w:rPr>
          <w:color w:val="231F20"/>
        </w:rPr>
        <w:t>là</w:t>
      </w:r>
      <w:r>
        <w:rPr>
          <w:color w:val="231F20"/>
          <w:spacing w:val="-3"/>
        </w:rPr>
        <w:t> </w:t>
      </w:r>
      <w:r>
        <w:rPr>
          <w:color w:val="231F20"/>
        </w:rPr>
        <w:t>thiện,</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ba</w:t>
      </w:r>
      <w:r>
        <w:rPr>
          <w:color w:val="231F20"/>
          <w:spacing w:val="-3"/>
        </w:rPr>
        <w:t> </w:t>
      </w:r>
      <w:r>
        <w:rPr>
          <w:color w:val="231F20"/>
        </w:rPr>
        <w:t>có</w:t>
      </w:r>
      <w:r>
        <w:rPr>
          <w:color w:val="231F20"/>
          <w:spacing w:val="-3"/>
        </w:rPr>
        <w:t> </w:t>
      </w:r>
      <w:r>
        <w:rPr>
          <w:color w:val="231F20"/>
        </w:rPr>
        <w:t>ba</w:t>
      </w:r>
      <w:r>
        <w:rPr>
          <w:color w:val="231F20"/>
          <w:spacing w:val="-3"/>
        </w:rPr>
        <w:t> </w:t>
      </w:r>
      <w:r>
        <w:rPr>
          <w:color w:val="231F20"/>
        </w:rPr>
        <w:t>thứ.</w:t>
      </w:r>
      <w:r>
        <w:rPr>
          <w:color w:val="231F20"/>
          <w:spacing w:val="-7"/>
        </w:rPr>
        <w:t> </w:t>
      </w:r>
      <w:r>
        <w:rPr>
          <w:color w:val="231F20"/>
        </w:rPr>
        <w:t>Tức</w:t>
      </w:r>
      <w:r>
        <w:rPr>
          <w:color w:val="231F20"/>
          <w:spacing w:val="-3"/>
        </w:rPr>
        <w:t> </w:t>
      </w:r>
      <w:r>
        <w:rPr>
          <w:color w:val="231F20"/>
        </w:rPr>
        <w:t>người</w:t>
      </w:r>
      <w:r>
        <w:rPr>
          <w:color w:val="231F20"/>
          <w:spacing w:val="-3"/>
        </w:rPr>
        <w:t> </w:t>
      </w:r>
      <w:r>
        <w:rPr>
          <w:color w:val="231F20"/>
        </w:rPr>
        <w:t>kia đã lìa nhiễm của tĩnh lự thứ ba, chưa lìa nhiễm của tĩnh lự thứ tư. Hoặc đã lìa nhiễm của tĩnh lự thứ tư, khi dùng mắt của bốn địa để thấy sắc của năm địa, đối với sắc ấy khởi nhãn thức phân biệt,</w:t>
      </w:r>
      <w:r>
        <w:rPr>
          <w:color w:val="231F20"/>
          <w:spacing w:val="-32"/>
        </w:rPr>
        <w:t> </w:t>
      </w:r>
      <w:r>
        <w:rPr>
          <w:color w:val="231F20"/>
        </w:rPr>
        <w:t>thuận theo tướng nên biết.</w:t>
      </w:r>
    </w:p>
    <w:p>
      <w:pPr>
        <w:pStyle w:val="BodyText"/>
        <w:spacing w:line="268" w:lineRule="auto" w:before="116"/>
        <w:ind w:right="107"/>
      </w:pPr>
      <w:r>
        <w:rPr>
          <w:color w:val="231F20"/>
        </w:rPr>
        <w:t>Như nói về Thánh giả sinh nơi tĩnh lự thứ nhất. Như thế tức Thánh giả kia sinh nơi tĩnh lự thứ hai, thứ ba, thứ tư, mỗi mỗi đều nêu bày rộng thuận theo tướng nên biết.</w:t>
      </w:r>
    </w:p>
    <w:p>
      <w:pPr>
        <w:pStyle w:val="BodyText"/>
        <w:spacing w:line="268" w:lineRule="auto" w:before="111"/>
        <w:ind w:right="107"/>
      </w:pPr>
      <w:r>
        <w:rPr>
          <w:color w:val="231F20"/>
          <w:spacing w:val="-4"/>
        </w:rPr>
        <w:t>Trong </w:t>
      </w:r>
      <w:r>
        <w:rPr>
          <w:color w:val="231F20"/>
          <w:spacing w:val="-6"/>
        </w:rPr>
        <w:t>đây, </w:t>
      </w:r>
      <w:r>
        <w:rPr>
          <w:color w:val="231F20"/>
        </w:rPr>
        <w:t>nhãn thức dựa vào mắt của địa mình, duyên nơi </w:t>
      </w:r>
      <w:r>
        <w:rPr>
          <w:color w:val="231F20"/>
          <w:spacing w:val="-2"/>
        </w:rPr>
        <w:t>sắc </w:t>
      </w:r>
      <w:r>
        <w:rPr>
          <w:color w:val="231F20"/>
        </w:rPr>
        <w:t>của</w:t>
      </w:r>
      <w:r>
        <w:rPr>
          <w:color w:val="231F20"/>
          <w:spacing w:val="-19"/>
        </w:rPr>
        <w:t> </w:t>
      </w:r>
      <w:r>
        <w:rPr>
          <w:color w:val="231F20"/>
        </w:rPr>
        <w:t>địa</w:t>
      </w:r>
      <w:r>
        <w:rPr>
          <w:color w:val="231F20"/>
          <w:spacing w:val="-19"/>
        </w:rPr>
        <w:t> </w:t>
      </w:r>
      <w:r>
        <w:rPr>
          <w:color w:val="231F20"/>
        </w:rPr>
        <w:t>dưới,</w:t>
      </w:r>
      <w:r>
        <w:rPr>
          <w:color w:val="231F20"/>
          <w:spacing w:val="-19"/>
        </w:rPr>
        <w:t> </w:t>
      </w:r>
      <w:r>
        <w:rPr>
          <w:color w:val="231F20"/>
        </w:rPr>
        <w:t>thâu</w:t>
      </w:r>
      <w:r>
        <w:rPr>
          <w:color w:val="231F20"/>
          <w:spacing w:val="-18"/>
        </w:rPr>
        <w:t> </w:t>
      </w:r>
      <w:r>
        <w:rPr>
          <w:color w:val="231F20"/>
        </w:rPr>
        <w:t>nhận</w:t>
      </w:r>
      <w:r>
        <w:rPr>
          <w:color w:val="231F20"/>
          <w:spacing w:val="-19"/>
        </w:rPr>
        <w:t> </w:t>
      </w:r>
      <w:r>
        <w:rPr>
          <w:color w:val="231F20"/>
        </w:rPr>
        <w:t>có</w:t>
      </w:r>
      <w:r>
        <w:rPr>
          <w:color w:val="231F20"/>
          <w:spacing w:val="-19"/>
        </w:rPr>
        <w:t> </w:t>
      </w:r>
      <w:r>
        <w:rPr>
          <w:color w:val="231F20"/>
        </w:rPr>
        <w:t>hai</w:t>
      </w:r>
      <w:r>
        <w:rPr>
          <w:color w:val="231F20"/>
          <w:spacing w:val="-19"/>
        </w:rPr>
        <w:t> </w:t>
      </w:r>
      <w:r>
        <w:rPr>
          <w:color w:val="231F20"/>
        </w:rPr>
        <w:t>thứ,</w:t>
      </w:r>
      <w:r>
        <w:rPr>
          <w:color w:val="231F20"/>
          <w:spacing w:val="-18"/>
        </w:rPr>
        <w:t> </w:t>
      </w:r>
      <w:r>
        <w:rPr>
          <w:color w:val="231F20"/>
        </w:rPr>
        <w:t>nghĩa</w:t>
      </w:r>
      <w:r>
        <w:rPr>
          <w:color w:val="231F20"/>
          <w:spacing w:val="-19"/>
        </w:rPr>
        <w:t> </w:t>
      </w:r>
      <w:r>
        <w:rPr>
          <w:color w:val="231F20"/>
        </w:rPr>
        <w:t>là</w:t>
      </w:r>
      <w:r>
        <w:rPr>
          <w:color w:val="231F20"/>
          <w:spacing w:val="-19"/>
        </w:rPr>
        <w:t> </w:t>
      </w:r>
      <w:r>
        <w:rPr>
          <w:color w:val="231F20"/>
        </w:rPr>
        <w:t>trừ</w:t>
      </w:r>
      <w:r>
        <w:rPr>
          <w:color w:val="231F20"/>
          <w:spacing w:val="-19"/>
        </w:rPr>
        <w:t> </w:t>
      </w:r>
      <w:r>
        <w:rPr>
          <w:color w:val="231F20"/>
        </w:rPr>
        <w:t>nhiễm</w:t>
      </w:r>
      <w:r>
        <w:rPr>
          <w:color w:val="231F20"/>
          <w:spacing w:val="-18"/>
        </w:rPr>
        <w:t> </w:t>
      </w:r>
      <w:r>
        <w:rPr>
          <w:color w:val="231F20"/>
        </w:rPr>
        <w:t>ô,</w:t>
      </w:r>
      <w:r>
        <w:rPr>
          <w:color w:val="231F20"/>
          <w:spacing w:val="-19"/>
        </w:rPr>
        <w:t> </w:t>
      </w:r>
      <w:r>
        <w:rPr>
          <w:color w:val="231F20"/>
        </w:rPr>
        <w:t>duyên</w:t>
      </w:r>
      <w:r>
        <w:rPr>
          <w:color w:val="231F20"/>
          <w:spacing w:val="-19"/>
        </w:rPr>
        <w:t> </w:t>
      </w:r>
      <w:r>
        <w:rPr>
          <w:color w:val="231F20"/>
        </w:rPr>
        <w:t>nơi</w:t>
      </w:r>
      <w:r>
        <w:rPr>
          <w:color w:val="231F20"/>
          <w:spacing w:val="-19"/>
        </w:rPr>
        <w:t> </w:t>
      </w:r>
      <w:r>
        <w:rPr>
          <w:color w:val="231F20"/>
          <w:spacing w:val="-2"/>
        </w:rPr>
        <w:t>sắc </w:t>
      </w:r>
      <w:r>
        <w:rPr>
          <w:color w:val="231F20"/>
        </w:rPr>
        <w:t>của</w:t>
      </w:r>
      <w:r>
        <w:rPr>
          <w:color w:val="231F20"/>
          <w:spacing w:val="-7"/>
        </w:rPr>
        <w:t> </w:t>
      </w:r>
      <w:r>
        <w:rPr>
          <w:color w:val="231F20"/>
        </w:rPr>
        <w:t>địa</w:t>
      </w:r>
      <w:r>
        <w:rPr>
          <w:color w:val="231F20"/>
          <w:spacing w:val="-6"/>
        </w:rPr>
        <w:t> </w:t>
      </w:r>
      <w:r>
        <w:rPr>
          <w:color w:val="231F20"/>
        </w:rPr>
        <w:t>mình,</w:t>
      </w:r>
      <w:r>
        <w:rPr>
          <w:color w:val="231F20"/>
          <w:spacing w:val="-7"/>
        </w:rPr>
        <w:t> </w:t>
      </w:r>
      <w:r>
        <w:rPr>
          <w:color w:val="231F20"/>
        </w:rPr>
        <w:t>thâu</w:t>
      </w:r>
      <w:r>
        <w:rPr>
          <w:color w:val="231F20"/>
          <w:spacing w:val="-6"/>
        </w:rPr>
        <w:t> </w:t>
      </w:r>
      <w:r>
        <w:rPr>
          <w:color w:val="231F20"/>
        </w:rPr>
        <w:t>nhận</w:t>
      </w:r>
      <w:r>
        <w:rPr>
          <w:color w:val="231F20"/>
          <w:spacing w:val="-7"/>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7"/>
        </w:rPr>
        <w:t> </w:t>
      </w:r>
      <w:r>
        <w:rPr>
          <w:color w:val="231F20"/>
        </w:rPr>
        <w:t>Nếu</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mắt</w:t>
      </w:r>
      <w:r>
        <w:rPr>
          <w:color w:val="231F20"/>
          <w:spacing w:val="-7"/>
        </w:rPr>
        <w:t> </w:t>
      </w:r>
      <w:r>
        <w:rPr>
          <w:color w:val="231F20"/>
        </w:rPr>
        <w:t>của</w:t>
      </w:r>
      <w:r>
        <w:rPr>
          <w:color w:val="231F20"/>
          <w:spacing w:val="-6"/>
        </w:rPr>
        <w:t> </w:t>
      </w:r>
      <w:r>
        <w:rPr>
          <w:color w:val="231F20"/>
        </w:rPr>
        <w:t>địa</w:t>
      </w:r>
      <w:r>
        <w:rPr>
          <w:color w:val="231F20"/>
          <w:spacing w:val="-6"/>
        </w:rPr>
        <w:t> </w:t>
      </w:r>
      <w:r>
        <w:rPr>
          <w:color w:val="231F20"/>
        </w:rPr>
        <w:t>trên,</w:t>
      </w:r>
      <w:r>
        <w:rPr>
          <w:color w:val="231F20"/>
          <w:spacing w:val="-7"/>
        </w:rPr>
        <w:t> </w:t>
      </w:r>
      <w:r>
        <w:rPr>
          <w:color w:val="231F20"/>
          <w:spacing w:val="-2"/>
        </w:rPr>
        <w:t>chỉ </w:t>
      </w:r>
      <w:r>
        <w:rPr>
          <w:color w:val="231F20"/>
        </w:rPr>
        <w:t>là</w:t>
      </w:r>
      <w:r>
        <w:rPr>
          <w:color w:val="231F20"/>
          <w:spacing w:val="-12"/>
        </w:rPr>
        <w:t> </w:t>
      </w:r>
      <w:r>
        <w:rPr>
          <w:color w:val="231F20"/>
        </w:rPr>
        <w:t>vô</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1"/>
        </w:rPr>
        <w:t> </w:t>
      </w:r>
      <w:r>
        <w:rPr>
          <w:color w:val="231F20"/>
        </w:rPr>
        <w:t>vì</w:t>
      </w:r>
      <w:r>
        <w:rPr>
          <w:color w:val="231F20"/>
          <w:spacing w:val="-12"/>
        </w:rPr>
        <w:t> </w:t>
      </w:r>
      <w:r>
        <w:rPr>
          <w:color w:val="231F20"/>
        </w:rPr>
        <w:t>nhãn</w:t>
      </w:r>
      <w:r>
        <w:rPr>
          <w:color w:val="231F20"/>
          <w:spacing w:val="-11"/>
        </w:rPr>
        <w:t> </w:t>
      </w:r>
      <w:r>
        <w:rPr>
          <w:color w:val="231F20"/>
        </w:rPr>
        <w:t>thức</w:t>
      </w:r>
      <w:r>
        <w:rPr>
          <w:color w:val="231F20"/>
          <w:spacing w:val="-12"/>
        </w:rPr>
        <w:t> </w:t>
      </w:r>
      <w:r>
        <w:rPr>
          <w:color w:val="231F20"/>
        </w:rPr>
        <w:t>thiện,</w:t>
      </w:r>
      <w:r>
        <w:rPr>
          <w:color w:val="231F20"/>
          <w:spacing w:val="-11"/>
        </w:rPr>
        <w:t> </w:t>
      </w:r>
      <w:r>
        <w:rPr>
          <w:color w:val="231F20"/>
        </w:rPr>
        <w:t>nhiễm</w:t>
      </w:r>
      <w:r>
        <w:rPr>
          <w:color w:val="231F20"/>
          <w:spacing w:val="-12"/>
        </w:rPr>
        <w:t> </w:t>
      </w:r>
      <w:r>
        <w:rPr>
          <w:color w:val="231F20"/>
        </w:rPr>
        <w:t>ô</w:t>
      </w:r>
      <w:r>
        <w:rPr>
          <w:color w:val="231F20"/>
          <w:spacing w:val="-12"/>
        </w:rPr>
        <w:t> </w:t>
      </w:r>
      <w:r>
        <w:rPr>
          <w:color w:val="231F20"/>
        </w:rPr>
        <w:t>chỉ</w:t>
      </w:r>
      <w:r>
        <w:rPr>
          <w:color w:val="231F20"/>
          <w:spacing w:val="-12"/>
        </w:rPr>
        <w:t> </w:t>
      </w:r>
      <w:r>
        <w:rPr>
          <w:color w:val="231F20"/>
        </w:rPr>
        <w:t>sinh</w:t>
      </w:r>
      <w:r>
        <w:rPr>
          <w:color w:val="231F20"/>
          <w:spacing w:val="-12"/>
        </w:rPr>
        <w:t> </w:t>
      </w:r>
      <w:r>
        <w:rPr>
          <w:color w:val="231F20"/>
        </w:rPr>
        <w:t>ở</w:t>
      </w:r>
      <w:r>
        <w:rPr>
          <w:color w:val="231F20"/>
          <w:spacing w:val="-12"/>
        </w:rPr>
        <w:t> </w:t>
      </w:r>
      <w:r>
        <w:rPr>
          <w:color w:val="231F20"/>
        </w:rPr>
        <w:t>địa</w:t>
      </w:r>
      <w:r>
        <w:rPr>
          <w:color w:val="231F20"/>
          <w:spacing w:val="-12"/>
        </w:rPr>
        <w:t> </w:t>
      </w:r>
      <w:r>
        <w:rPr>
          <w:color w:val="231F20"/>
        </w:rPr>
        <w:t>mình,</w:t>
      </w:r>
      <w:r>
        <w:rPr>
          <w:color w:val="231F20"/>
          <w:spacing w:val="-12"/>
        </w:rPr>
        <w:t> </w:t>
      </w:r>
      <w:r>
        <w:rPr>
          <w:color w:val="231F20"/>
        </w:rPr>
        <w:t>thâu nhận</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Do</w:t>
      </w:r>
      <w:r>
        <w:rPr>
          <w:color w:val="231F20"/>
          <w:spacing w:val="-5"/>
        </w:rPr>
        <w:t> </w:t>
      </w:r>
      <w:r>
        <w:rPr>
          <w:color w:val="231F20"/>
        </w:rPr>
        <w:t>đấy</w:t>
      </w:r>
      <w:r>
        <w:rPr>
          <w:color w:val="231F20"/>
          <w:spacing w:val="-5"/>
        </w:rPr>
        <w:t> </w:t>
      </w:r>
      <w:r>
        <w:rPr>
          <w:color w:val="231F20"/>
        </w:rPr>
        <w:t>tất</w:t>
      </w:r>
      <w:r>
        <w:rPr>
          <w:color w:val="231F20"/>
          <w:spacing w:val="-4"/>
        </w:rPr>
        <w:t> </w:t>
      </w:r>
      <w:r>
        <w:rPr>
          <w:color w:val="231F20"/>
        </w:rPr>
        <w:t>định</w:t>
      </w:r>
      <w:r>
        <w:rPr>
          <w:color w:val="231F20"/>
          <w:spacing w:val="-5"/>
        </w:rPr>
        <w:t> </w:t>
      </w:r>
      <w:r>
        <w:rPr>
          <w:color w:val="231F20"/>
        </w:rPr>
        <w:t>hệ</w:t>
      </w:r>
      <w:r>
        <w:rPr>
          <w:color w:val="231F20"/>
          <w:spacing w:val="-5"/>
        </w:rPr>
        <w:t> </w:t>
      </w:r>
      <w:r>
        <w:rPr>
          <w:color w:val="231F20"/>
        </w:rPr>
        <w:t>thuộc</w:t>
      </w:r>
      <w:r>
        <w:rPr>
          <w:color w:val="231F20"/>
          <w:spacing w:val="-5"/>
        </w:rPr>
        <w:t> </w:t>
      </w:r>
      <w:r>
        <w:rPr>
          <w:color w:val="231F20"/>
        </w:rPr>
        <w:t>sự</w:t>
      </w:r>
      <w:r>
        <w:rPr>
          <w:color w:val="231F20"/>
          <w:spacing w:val="-5"/>
        </w:rPr>
        <w:t> </w:t>
      </w:r>
      <w:r>
        <w:rPr>
          <w:color w:val="231F20"/>
        </w:rPr>
        <w:t>sinh,</w:t>
      </w:r>
      <w:r>
        <w:rPr>
          <w:color w:val="231F20"/>
          <w:spacing w:val="-5"/>
        </w:rPr>
        <w:t> </w:t>
      </w:r>
      <w:r>
        <w:rPr>
          <w:color w:val="231F20"/>
        </w:rPr>
        <w:t>nên</w:t>
      </w:r>
      <w:r>
        <w:rPr>
          <w:color w:val="231F20"/>
          <w:spacing w:val="-4"/>
        </w:rPr>
        <w:t> </w:t>
      </w:r>
      <w:r>
        <w:rPr>
          <w:color w:val="231F20"/>
        </w:rPr>
        <w:t>ý</w:t>
      </w:r>
      <w:r>
        <w:rPr>
          <w:color w:val="231F20"/>
          <w:spacing w:val="-5"/>
        </w:rPr>
        <w:t> </w:t>
      </w:r>
      <w:r>
        <w:rPr>
          <w:color w:val="231F20"/>
        </w:rPr>
        <w:t>thức</w:t>
      </w:r>
      <w:r>
        <w:rPr>
          <w:color w:val="231F20"/>
          <w:spacing w:val="-5"/>
        </w:rPr>
        <w:t> </w:t>
      </w:r>
      <w:r>
        <w:rPr>
          <w:color w:val="231F20"/>
        </w:rPr>
        <w:t>phân biệt</w:t>
      </w:r>
      <w:r>
        <w:rPr>
          <w:color w:val="231F20"/>
          <w:spacing w:val="-17"/>
        </w:rPr>
        <w:t> </w:t>
      </w:r>
      <w:r>
        <w:rPr>
          <w:color w:val="231F20"/>
        </w:rPr>
        <w:t>thiện</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rPr>
        <w:t>duyên</w:t>
      </w:r>
      <w:r>
        <w:rPr>
          <w:color w:val="231F20"/>
          <w:spacing w:val="-16"/>
        </w:rPr>
        <w:t> </w:t>
      </w:r>
      <w:r>
        <w:rPr>
          <w:color w:val="231F20"/>
        </w:rPr>
        <w:t>nơi</w:t>
      </w:r>
      <w:r>
        <w:rPr>
          <w:color w:val="231F20"/>
          <w:spacing w:val="-16"/>
        </w:rPr>
        <w:t> </w:t>
      </w:r>
      <w:r>
        <w:rPr>
          <w:color w:val="231F20"/>
        </w:rPr>
        <w:t>tất</w:t>
      </w:r>
      <w:r>
        <w:rPr>
          <w:color w:val="231F20"/>
          <w:spacing w:val="-16"/>
        </w:rPr>
        <w:t> </w:t>
      </w:r>
      <w:r>
        <w:rPr>
          <w:color w:val="231F20"/>
        </w:rPr>
        <w:t>cả</w:t>
      </w:r>
      <w:r>
        <w:rPr>
          <w:color w:val="231F20"/>
          <w:spacing w:val="-16"/>
        </w:rPr>
        <w:t> </w:t>
      </w:r>
      <w:r>
        <w:rPr>
          <w:color w:val="231F20"/>
        </w:rPr>
        <w:t>địa</w:t>
      </w:r>
      <w:r>
        <w:rPr>
          <w:color w:val="231F20"/>
          <w:spacing w:val="-17"/>
        </w:rPr>
        <w:t> </w:t>
      </w:r>
      <w:r>
        <w:rPr>
          <w:color w:val="231F20"/>
        </w:rPr>
        <w:t>dưới,</w:t>
      </w:r>
      <w:r>
        <w:rPr>
          <w:color w:val="231F20"/>
          <w:spacing w:val="-16"/>
        </w:rPr>
        <w:t> </w:t>
      </w:r>
      <w:r>
        <w:rPr>
          <w:color w:val="231F20"/>
        </w:rPr>
        <w:t>trên</w:t>
      </w:r>
      <w:r>
        <w:rPr>
          <w:color w:val="231F20"/>
          <w:spacing w:val="-16"/>
        </w:rPr>
        <w:t> </w:t>
      </w:r>
      <w:r>
        <w:rPr>
          <w:color w:val="231F20"/>
        </w:rPr>
        <w:t>của</w:t>
      </w:r>
      <w:r>
        <w:rPr>
          <w:color w:val="231F20"/>
          <w:spacing w:val="-16"/>
        </w:rPr>
        <w:t> </w:t>
      </w:r>
      <w:r>
        <w:rPr>
          <w:color w:val="231F20"/>
        </w:rPr>
        <w:t>mình.</w:t>
      </w:r>
      <w:r>
        <w:rPr>
          <w:color w:val="231F20"/>
          <w:spacing w:val="-16"/>
        </w:rPr>
        <w:t> </w:t>
      </w:r>
      <w:r>
        <w:rPr>
          <w:color w:val="231F20"/>
        </w:rPr>
        <w:t>Ý</w:t>
      </w:r>
      <w:r>
        <w:rPr>
          <w:color w:val="231F20"/>
          <w:spacing w:val="-16"/>
        </w:rPr>
        <w:t> </w:t>
      </w:r>
      <w:r>
        <w:rPr>
          <w:color w:val="231F20"/>
        </w:rPr>
        <w:t>thức</w:t>
      </w:r>
      <w:r>
        <w:rPr>
          <w:color w:val="231F20"/>
          <w:spacing w:val="-16"/>
        </w:rPr>
        <w:t> </w:t>
      </w:r>
      <w:r>
        <w:rPr>
          <w:color w:val="231F20"/>
        </w:rPr>
        <w:t>phân biệt</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thể</w:t>
      </w:r>
      <w:r>
        <w:rPr>
          <w:color w:val="231F20"/>
          <w:spacing w:val="-4"/>
        </w:rPr>
        <w:t> </w:t>
      </w:r>
      <w:r>
        <w:rPr>
          <w:color w:val="231F20"/>
        </w:rPr>
        <w:t>duyên</w:t>
      </w:r>
      <w:r>
        <w:rPr>
          <w:color w:val="231F20"/>
          <w:spacing w:val="-5"/>
        </w:rPr>
        <w:t> </w:t>
      </w:r>
      <w:r>
        <w:rPr>
          <w:color w:val="231F20"/>
        </w:rPr>
        <w:t>nơi</w:t>
      </w:r>
      <w:r>
        <w:rPr>
          <w:color w:val="231F20"/>
          <w:spacing w:val="-5"/>
        </w:rPr>
        <w:t> </w:t>
      </w:r>
      <w:r>
        <w:rPr>
          <w:color w:val="231F20"/>
        </w:rPr>
        <w:t>địa</w:t>
      </w:r>
      <w:r>
        <w:rPr>
          <w:color w:val="231F20"/>
          <w:spacing w:val="-5"/>
        </w:rPr>
        <w:t> </w:t>
      </w:r>
      <w:r>
        <w:rPr>
          <w:color w:val="231F20"/>
        </w:rPr>
        <w:t>trên</w:t>
      </w:r>
      <w:r>
        <w:rPr>
          <w:color w:val="231F20"/>
          <w:spacing w:val="-5"/>
        </w:rPr>
        <w:t> </w:t>
      </w:r>
      <w:r>
        <w:rPr>
          <w:color w:val="231F20"/>
        </w:rPr>
        <w:t>mình.</w:t>
      </w:r>
      <w:r>
        <w:rPr>
          <w:color w:val="231F20"/>
          <w:spacing w:val="-4"/>
        </w:rPr>
        <w:t> </w:t>
      </w:r>
      <w:r>
        <w:rPr>
          <w:color w:val="231F20"/>
        </w:rPr>
        <w:t>Ý</w:t>
      </w:r>
      <w:r>
        <w:rPr>
          <w:color w:val="231F20"/>
          <w:spacing w:val="-5"/>
        </w:rPr>
        <w:t> </w:t>
      </w:r>
      <w:r>
        <w:rPr>
          <w:color w:val="231F20"/>
        </w:rPr>
        <w:t>thức</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vô phú vô ký chỉ có thể duyên nơi địa dưới của mình. Ý thức phân biệt thiện</w:t>
      </w:r>
      <w:r>
        <w:rPr>
          <w:color w:val="231F20"/>
          <w:spacing w:val="-6"/>
        </w:rPr>
        <w:t> </w:t>
      </w:r>
      <w:r>
        <w:rPr>
          <w:color w:val="231F20"/>
        </w:rPr>
        <w:t>và</w:t>
      </w:r>
      <w:r>
        <w:rPr>
          <w:color w:val="231F20"/>
          <w:spacing w:val="-6"/>
        </w:rPr>
        <w:t> </w:t>
      </w:r>
      <w:r>
        <w:rPr>
          <w:color w:val="231F20"/>
        </w:rPr>
        <w:t>nhiễm</w:t>
      </w:r>
      <w:r>
        <w:rPr>
          <w:color w:val="231F20"/>
          <w:spacing w:val="-5"/>
        </w:rPr>
        <w:t> </w:t>
      </w:r>
      <w:r>
        <w:rPr>
          <w:color w:val="231F20"/>
        </w:rPr>
        <w:t>ô</w:t>
      </w:r>
      <w:r>
        <w:rPr>
          <w:color w:val="231F20"/>
          <w:spacing w:val="-6"/>
        </w:rPr>
        <w:t> </w:t>
      </w:r>
      <w:r>
        <w:rPr>
          <w:color w:val="231F20"/>
        </w:rPr>
        <w:t>sinh</w:t>
      </w:r>
      <w:r>
        <w:rPr>
          <w:color w:val="231F20"/>
          <w:spacing w:val="-5"/>
        </w:rPr>
        <w:t> </w:t>
      </w:r>
      <w:r>
        <w:rPr>
          <w:color w:val="231F20"/>
        </w:rPr>
        <w:t>nơi</w:t>
      </w:r>
      <w:r>
        <w:rPr>
          <w:color w:val="231F20"/>
          <w:spacing w:val="-6"/>
        </w:rPr>
        <w:t> </w:t>
      </w:r>
      <w:r>
        <w:rPr>
          <w:color w:val="231F20"/>
        </w:rPr>
        <w:t>địa</w:t>
      </w:r>
      <w:r>
        <w:rPr>
          <w:color w:val="231F20"/>
          <w:spacing w:val="-6"/>
        </w:rPr>
        <w:t> </w:t>
      </w:r>
      <w:r>
        <w:rPr>
          <w:color w:val="231F20"/>
        </w:rPr>
        <w:t>dưới</w:t>
      </w:r>
      <w:r>
        <w:rPr>
          <w:color w:val="231F20"/>
          <w:spacing w:val="-5"/>
        </w:rPr>
        <w:t> </w:t>
      </w:r>
      <w:r>
        <w:rPr>
          <w:color w:val="231F20"/>
        </w:rPr>
        <w:t>của</w:t>
      </w:r>
      <w:r>
        <w:rPr>
          <w:color w:val="231F20"/>
          <w:spacing w:val="-6"/>
        </w:rPr>
        <w:t> </w:t>
      </w:r>
      <w:r>
        <w:rPr>
          <w:color w:val="231F20"/>
        </w:rPr>
        <w:t>mình,</w:t>
      </w:r>
      <w:r>
        <w:rPr>
          <w:color w:val="231F20"/>
          <w:spacing w:val="-5"/>
        </w:rPr>
        <w:t> </w:t>
      </w:r>
      <w:r>
        <w:rPr>
          <w:color w:val="231F20"/>
        </w:rPr>
        <w:t>thâu</w:t>
      </w:r>
      <w:r>
        <w:rPr>
          <w:color w:val="231F20"/>
          <w:spacing w:val="-6"/>
        </w:rPr>
        <w:t> </w:t>
      </w:r>
      <w:r>
        <w:rPr>
          <w:color w:val="231F20"/>
        </w:rPr>
        <w:t>nhận</w:t>
      </w:r>
      <w:r>
        <w:rPr>
          <w:color w:val="231F20"/>
          <w:spacing w:val="-6"/>
        </w:rPr>
        <w:t> </w:t>
      </w:r>
      <w:r>
        <w:rPr>
          <w:color w:val="231F20"/>
        </w:rPr>
        <w:t>hiện</w:t>
      </w:r>
      <w:r>
        <w:rPr>
          <w:color w:val="231F20"/>
          <w:spacing w:val="-5"/>
        </w:rPr>
        <w:t> </w:t>
      </w:r>
      <w:r>
        <w:rPr>
          <w:color w:val="231F20"/>
        </w:rPr>
        <w:t>ở</w:t>
      </w:r>
      <w:r>
        <w:rPr>
          <w:color w:val="231F20"/>
          <w:spacing w:val="-6"/>
        </w:rPr>
        <w:t> </w:t>
      </w:r>
      <w:r>
        <w:rPr>
          <w:color w:val="231F20"/>
          <w:spacing w:val="-2"/>
        </w:rPr>
        <w:t>trước, </w:t>
      </w:r>
      <w:r>
        <w:rPr>
          <w:color w:val="231F20"/>
        </w:rPr>
        <w:t>không phải sinh nơi địa trên. Ý thức phân biệt vô phú vô ký chỉ sinh nơi địa mình cùng hiện tiền. Do đấy tất định hệ thuộc sinh, nên </w:t>
      </w:r>
      <w:r>
        <w:rPr>
          <w:color w:val="231F20"/>
          <w:spacing w:val="-2"/>
        </w:rPr>
        <w:t>sau </w:t>
      </w:r>
      <w:r>
        <w:rPr>
          <w:color w:val="231F20"/>
        </w:rPr>
        <w:t>nhãn</w:t>
      </w:r>
      <w:r>
        <w:rPr>
          <w:color w:val="231F20"/>
          <w:spacing w:val="-18"/>
        </w:rPr>
        <w:t> </w:t>
      </w:r>
      <w:r>
        <w:rPr>
          <w:color w:val="231F20"/>
        </w:rPr>
        <w:t>thức,</w:t>
      </w:r>
      <w:r>
        <w:rPr>
          <w:color w:val="231F20"/>
          <w:spacing w:val="-18"/>
        </w:rPr>
        <w:t> </w:t>
      </w:r>
      <w:r>
        <w:rPr>
          <w:color w:val="231F20"/>
        </w:rPr>
        <w:t>khởi</w:t>
      </w:r>
      <w:r>
        <w:rPr>
          <w:color w:val="231F20"/>
          <w:spacing w:val="-17"/>
        </w:rPr>
        <w:t> </w:t>
      </w:r>
      <w:r>
        <w:rPr>
          <w:color w:val="231F20"/>
        </w:rPr>
        <w:t>ý</w:t>
      </w:r>
      <w:r>
        <w:rPr>
          <w:color w:val="231F20"/>
          <w:spacing w:val="-18"/>
        </w:rPr>
        <w:t> </w:t>
      </w:r>
      <w:r>
        <w:rPr>
          <w:color w:val="231F20"/>
        </w:rPr>
        <w:t>thức</w:t>
      </w:r>
      <w:r>
        <w:rPr>
          <w:color w:val="231F20"/>
          <w:spacing w:val="-18"/>
        </w:rPr>
        <w:t> </w:t>
      </w:r>
      <w:r>
        <w:rPr>
          <w:color w:val="231F20"/>
        </w:rPr>
        <w:t>phân</w:t>
      </w:r>
      <w:r>
        <w:rPr>
          <w:color w:val="231F20"/>
          <w:spacing w:val="-17"/>
        </w:rPr>
        <w:t> </w:t>
      </w:r>
      <w:r>
        <w:rPr>
          <w:color w:val="231F20"/>
        </w:rPr>
        <w:t>biệt,</w:t>
      </w:r>
      <w:r>
        <w:rPr>
          <w:color w:val="231F20"/>
          <w:spacing w:val="-18"/>
        </w:rPr>
        <w:t> </w:t>
      </w:r>
      <w:r>
        <w:rPr>
          <w:color w:val="231F20"/>
        </w:rPr>
        <w:t>không</w:t>
      </w:r>
      <w:r>
        <w:rPr>
          <w:color w:val="231F20"/>
          <w:spacing w:val="-18"/>
        </w:rPr>
        <w:t> </w:t>
      </w:r>
      <w:r>
        <w:rPr>
          <w:color w:val="231F20"/>
        </w:rPr>
        <w:t>phải</w:t>
      </w:r>
      <w:r>
        <w:rPr>
          <w:color w:val="231F20"/>
          <w:spacing w:val="-17"/>
        </w:rPr>
        <w:t> </w:t>
      </w:r>
      <w:r>
        <w:rPr>
          <w:color w:val="231F20"/>
        </w:rPr>
        <w:t>chỉ</w:t>
      </w:r>
      <w:r>
        <w:rPr>
          <w:color w:val="231F20"/>
          <w:spacing w:val="-18"/>
        </w:rPr>
        <w:t> </w:t>
      </w:r>
      <w:r>
        <w:rPr>
          <w:color w:val="231F20"/>
        </w:rPr>
        <w:t>một</w:t>
      </w:r>
      <w:r>
        <w:rPr>
          <w:color w:val="231F20"/>
          <w:spacing w:val="-18"/>
        </w:rPr>
        <w:t> </w:t>
      </w:r>
      <w:r>
        <w:rPr>
          <w:color w:val="231F20"/>
        </w:rPr>
        <w:t>đời.</w:t>
      </w:r>
      <w:r>
        <w:rPr>
          <w:color w:val="231F20"/>
          <w:spacing w:val="-17"/>
        </w:rPr>
        <w:t> </w:t>
      </w:r>
      <w:r>
        <w:rPr>
          <w:color w:val="231F20"/>
        </w:rPr>
        <w:t>Giả</w:t>
      </w:r>
      <w:r>
        <w:rPr>
          <w:color w:val="231F20"/>
          <w:spacing w:val="-18"/>
        </w:rPr>
        <w:t> </w:t>
      </w:r>
      <w:r>
        <w:rPr>
          <w:color w:val="231F20"/>
        </w:rPr>
        <w:t>như</w:t>
      </w:r>
      <w:r>
        <w:rPr>
          <w:color w:val="231F20"/>
          <w:spacing w:val="-17"/>
        </w:rPr>
        <w:t> </w:t>
      </w:r>
      <w:r>
        <w:rPr>
          <w:color w:val="231F20"/>
        </w:rPr>
        <w:t>trải qua</w:t>
      </w:r>
      <w:r>
        <w:rPr>
          <w:color w:val="231F20"/>
          <w:spacing w:val="-5"/>
        </w:rPr>
        <w:t> </w:t>
      </w:r>
      <w:r>
        <w:rPr>
          <w:color w:val="231F20"/>
        </w:rPr>
        <w:t>nhiều</w:t>
      </w:r>
      <w:r>
        <w:rPr>
          <w:color w:val="231F20"/>
          <w:spacing w:val="-5"/>
        </w:rPr>
        <w:t> </w:t>
      </w:r>
      <w:r>
        <w:rPr>
          <w:color w:val="231F20"/>
        </w:rPr>
        <w:t>đời</w:t>
      </w:r>
      <w:r>
        <w:rPr>
          <w:color w:val="231F20"/>
          <w:spacing w:val="-5"/>
        </w:rPr>
        <w:t> </w:t>
      </w:r>
      <w:r>
        <w:rPr>
          <w:color w:val="231F20"/>
        </w:rPr>
        <w:t>vì</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sắc</w:t>
      </w:r>
      <w:r>
        <w:rPr>
          <w:color w:val="231F20"/>
          <w:spacing w:val="-5"/>
        </w:rPr>
        <w:t> </w:t>
      </w:r>
      <w:r>
        <w:rPr>
          <w:color w:val="231F20"/>
        </w:rPr>
        <w:t>đã</w:t>
      </w:r>
      <w:r>
        <w:rPr>
          <w:color w:val="231F20"/>
          <w:spacing w:val="-5"/>
        </w:rPr>
        <w:t> </w:t>
      </w:r>
      <w:r>
        <w:rPr>
          <w:color w:val="231F20"/>
        </w:rPr>
        <w:t>thấy</w:t>
      </w:r>
      <w:r>
        <w:rPr>
          <w:color w:val="231F20"/>
          <w:spacing w:val="-4"/>
        </w:rPr>
        <w:t> </w:t>
      </w:r>
      <w:r>
        <w:rPr>
          <w:color w:val="231F20"/>
        </w:rPr>
        <w:t>cũng</w:t>
      </w:r>
      <w:r>
        <w:rPr>
          <w:color w:val="231F20"/>
          <w:spacing w:val="-5"/>
        </w:rPr>
        <w:t> </w:t>
      </w:r>
      <w:r>
        <w:rPr>
          <w:color w:val="231F20"/>
        </w:rPr>
        <w:t>được</w:t>
      </w:r>
      <w:r>
        <w:rPr>
          <w:color w:val="231F20"/>
          <w:spacing w:val="-5"/>
        </w:rPr>
        <w:t> </w:t>
      </w:r>
      <w:r>
        <w:rPr>
          <w:color w:val="231F20"/>
        </w:rPr>
        <w:t>khởi.</w:t>
      </w:r>
    </w:p>
    <w:p>
      <w:pPr>
        <w:pStyle w:val="BodyText"/>
        <w:spacing w:line="268" w:lineRule="auto" w:before="123"/>
        <w:ind w:right="109"/>
      </w:pPr>
      <w:r>
        <w:rPr>
          <w:i/>
          <w:color w:val="231F20"/>
        </w:rPr>
        <w:t>Hỏi: </w:t>
      </w:r>
      <w:r>
        <w:rPr>
          <w:color w:val="231F20"/>
        </w:rPr>
        <w:t>Duyên gì sinh ở ba tĩnh lự sau, nhưng được hiện khởi nơi nhãn thức của tĩnh lự thứ nhất?</w:t>
      </w:r>
    </w:p>
    <w:p>
      <w:pPr>
        <w:pStyle w:val="BodyText"/>
        <w:spacing w:line="273" w:lineRule="auto" w:before="110"/>
        <w:ind w:right="107"/>
      </w:pPr>
      <w:r>
        <w:rPr>
          <w:i/>
          <w:color w:val="231F20"/>
        </w:rPr>
        <w:t>Đáp:</w:t>
      </w:r>
      <w:r>
        <w:rPr>
          <w:i/>
          <w:color w:val="231F20"/>
          <w:spacing w:val="-13"/>
        </w:rPr>
        <w:t> </w:t>
      </w:r>
      <w:r>
        <w:rPr>
          <w:color w:val="231F20"/>
        </w:rPr>
        <w:t>Phái</w:t>
      </w:r>
      <w:r>
        <w:rPr>
          <w:color w:val="231F20"/>
          <w:spacing w:val="-18"/>
        </w:rPr>
        <w:t> </w:t>
      </w:r>
      <w:r>
        <w:rPr>
          <w:color w:val="231F20"/>
        </w:rPr>
        <w:t>Thí</w:t>
      </w:r>
      <w:r>
        <w:rPr>
          <w:color w:val="231F20"/>
          <w:spacing w:val="-13"/>
        </w:rPr>
        <w:t> </w:t>
      </w:r>
      <w:r>
        <w:rPr>
          <w:color w:val="231F20"/>
        </w:rPr>
        <w:t>Dụ</w:t>
      </w:r>
      <w:r>
        <w:rPr>
          <w:color w:val="231F20"/>
          <w:spacing w:val="-13"/>
        </w:rPr>
        <w:t> </w:t>
      </w:r>
      <w:r>
        <w:rPr>
          <w:color w:val="231F20"/>
        </w:rPr>
        <w:t>nói:</w:t>
      </w:r>
      <w:r>
        <w:rPr>
          <w:color w:val="231F20"/>
          <w:spacing w:val="-28"/>
        </w:rPr>
        <w:t> </w:t>
      </w:r>
      <w:r>
        <w:rPr>
          <w:color w:val="231F20"/>
        </w:rPr>
        <w:t>Ai</w:t>
      </w:r>
      <w:r>
        <w:rPr>
          <w:color w:val="231F20"/>
          <w:spacing w:val="-13"/>
        </w:rPr>
        <w:t> </w:t>
      </w:r>
      <w:r>
        <w:rPr>
          <w:color w:val="231F20"/>
        </w:rPr>
        <w:t>nói</w:t>
      </w:r>
      <w:r>
        <w:rPr>
          <w:color w:val="231F20"/>
          <w:spacing w:val="-13"/>
        </w:rPr>
        <w:t> </w:t>
      </w:r>
      <w:r>
        <w:rPr>
          <w:color w:val="231F20"/>
        </w:rPr>
        <w:t>sinh</w:t>
      </w:r>
      <w:r>
        <w:rPr>
          <w:color w:val="231F20"/>
          <w:spacing w:val="-13"/>
        </w:rPr>
        <w:t> </w:t>
      </w:r>
      <w:r>
        <w:rPr>
          <w:color w:val="231F20"/>
        </w:rPr>
        <w:t>ở</w:t>
      </w:r>
      <w:r>
        <w:rPr>
          <w:color w:val="231F20"/>
          <w:spacing w:val="-12"/>
        </w:rPr>
        <w:t> </w:t>
      </w:r>
      <w:r>
        <w:rPr>
          <w:color w:val="231F20"/>
        </w:rPr>
        <w:t>ba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sau,</w:t>
      </w:r>
      <w:r>
        <w:rPr>
          <w:color w:val="231F20"/>
          <w:spacing w:val="-13"/>
        </w:rPr>
        <w:t> </w:t>
      </w:r>
      <w:r>
        <w:rPr>
          <w:color w:val="231F20"/>
        </w:rPr>
        <w:t>nhưng</w:t>
      </w:r>
      <w:r>
        <w:rPr>
          <w:color w:val="231F20"/>
          <w:spacing w:val="-13"/>
        </w:rPr>
        <w:t> </w:t>
      </w:r>
      <w:r>
        <w:rPr>
          <w:color w:val="231F20"/>
        </w:rPr>
        <w:t>có</w:t>
      </w:r>
      <w:r>
        <w:rPr>
          <w:color w:val="231F20"/>
          <w:spacing w:val="-13"/>
        </w:rPr>
        <w:t> </w:t>
      </w:r>
      <w:r>
        <w:rPr>
          <w:color w:val="231F20"/>
        </w:rPr>
        <w:t>thể hiện</w:t>
      </w:r>
      <w:r>
        <w:rPr>
          <w:color w:val="231F20"/>
          <w:spacing w:val="12"/>
        </w:rPr>
        <w:t> </w:t>
      </w:r>
      <w:r>
        <w:rPr>
          <w:color w:val="231F20"/>
        </w:rPr>
        <w:t>khởi</w:t>
      </w:r>
      <w:r>
        <w:rPr>
          <w:color w:val="231F20"/>
          <w:spacing w:val="12"/>
        </w:rPr>
        <w:t> </w:t>
      </w:r>
      <w:r>
        <w:rPr>
          <w:color w:val="231F20"/>
        </w:rPr>
        <w:t>nơi</w:t>
      </w:r>
      <w:r>
        <w:rPr>
          <w:color w:val="231F20"/>
          <w:spacing w:val="12"/>
        </w:rPr>
        <w:t> </w:t>
      </w:r>
      <w:r>
        <w:rPr>
          <w:color w:val="231F20"/>
        </w:rPr>
        <w:t>các</w:t>
      </w:r>
      <w:r>
        <w:rPr>
          <w:color w:val="231F20"/>
          <w:spacing w:val="12"/>
        </w:rPr>
        <w:t> </w:t>
      </w:r>
      <w:r>
        <w:rPr>
          <w:color w:val="231F20"/>
        </w:rPr>
        <w:t>thức</w:t>
      </w:r>
      <w:r>
        <w:rPr>
          <w:color w:val="231F20"/>
          <w:spacing w:val="12"/>
        </w:rPr>
        <w:t> </w:t>
      </w:r>
      <w:r>
        <w:rPr>
          <w:color w:val="231F20"/>
        </w:rPr>
        <w:t>như</w:t>
      </w:r>
      <w:r>
        <w:rPr>
          <w:color w:val="231F20"/>
          <w:spacing w:val="12"/>
        </w:rPr>
        <w:t> </w:t>
      </w:r>
      <w:r>
        <w:rPr>
          <w:color w:val="231F20"/>
        </w:rPr>
        <w:t>nhãn</w:t>
      </w:r>
      <w:r>
        <w:rPr>
          <w:color w:val="231F20"/>
          <w:spacing w:val="12"/>
        </w:rPr>
        <w:t> </w:t>
      </w:r>
      <w:r>
        <w:rPr>
          <w:color w:val="231F20"/>
          <w:spacing w:val="-6"/>
        </w:rPr>
        <w:t>v.v...</w:t>
      </w:r>
      <w:r>
        <w:rPr>
          <w:color w:val="231F20"/>
          <w:spacing w:val="13"/>
        </w:rPr>
        <w:t> </w:t>
      </w:r>
      <w:r>
        <w:rPr>
          <w:color w:val="231F20"/>
        </w:rPr>
        <w:t>của</w:t>
      </w:r>
      <w:r>
        <w:rPr>
          <w:color w:val="231F20"/>
          <w:spacing w:val="12"/>
        </w:rPr>
        <w:t> </w:t>
      </w:r>
      <w:r>
        <w:rPr>
          <w:color w:val="231F20"/>
        </w:rPr>
        <w:t>địa</w:t>
      </w:r>
      <w:r>
        <w:rPr>
          <w:color w:val="231F20"/>
          <w:spacing w:val="12"/>
        </w:rPr>
        <w:t> </w:t>
      </w:r>
      <w:r>
        <w:rPr>
          <w:color w:val="231F20"/>
        </w:rPr>
        <w:t>nơi</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rPr>
        <w:t>nhất?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Sau</w:t>
      </w:r>
      <w:r>
        <w:rPr>
          <w:color w:val="231F20"/>
          <w:spacing w:val="-12"/>
        </w:rPr>
        <w:t> </w:t>
      </w:r>
      <w:r>
        <w:rPr>
          <w:color w:val="231F20"/>
        </w:rPr>
        <w:t>đó,</w:t>
      </w:r>
      <w:r>
        <w:rPr>
          <w:color w:val="231F20"/>
          <w:spacing w:val="-12"/>
        </w:rPr>
        <w:t> </w:t>
      </w:r>
      <w:r>
        <w:rPr>
          <w:color w:val="231F20"/>
        </w:rPr>
        <w:t>ba</w:t>
      </w:r>
      <w:r>
        <w:rPr>
          <w:color w:val="231F20"/>
          <w:spacing w:val="-12"/>
        </w:rPr>
        <w:t> </w:t>
      </w:r>
      <w:r>
        <w:rPr>
          <w:color w:val="231F20"/>
        </w:rPr>
        <w:t>tĩnh</w:t>
      </w:r>
      <w:r>
        <w:rPr>
          <w:color w:val="231F20"/>
          <w:spacing w:val="-11"/>
        </w:rPr>
        <w:t> </w:t>
      </w:r>
      <w:r>
        <w:rPr>
          <w:color w:val="231F20"/>
        </w:rPr>
        <w:t>lự</w:t>
      </w:r>
      <w:r>
        <w:rPr>
          <w:color w:val="231F20"/>
          <w:spacing w:val="-11"/>
        </w:rPr>
        <w:t> </w:t>
      </w:r>
      <w:r>
        <w:rPr>
          <w:color w:val="231F20"/>
        </w:rPr>
        <w:t>tự</w:t>
      </w:r>
      <w:r>
        <w:rPr>
          <w:color w:val="231F20"/>
          <w:spacing w:val="-11"/>
        </w:rPr>
        <w:t> </w:t>
      </w:r>
      <w:r>
        <w:rPr>
          <w:color w:val="231F20"/>
        </w:rPr>
        <w:t>có</w:t>
      </w:r>
      <w:r>
        <w:rPr>
          <w:color w:val="231F20"/>
          <w:spacing w:val="-11"/>
        </w:rPr>
        <w:t> </w:t>
      </w:r>
      <w:r>
        <w:rPr>
          <w:color w:val="231F20"/>
        </w:rPr>
        <w:t>thức</w:t>
      </w:r>
      <w:r>
        <w:rPr>
          <w:color w:val="231F20"/>
          <w:spacing w:val="-12"/>
        </w:rPr>
        <w:t> </w:t>
      </w:r>
      <w:r>
        <w:rPr>
          <w:color w:val="231F20"/>
        </w:rPr>
        <w:t>như</w:t>
      </w:r>
      <w:r>
        <w:rPr>
          <w:color w:val="231F20"/>
          <w:spacing w:val="-12"/>
        </w:rPr>
        <w:t> </w:t>
      </w:r>
      <w:r>
        <w:rPr>
          <w:color w:val="231F20"/>
        </w:rPr>
        <w:t>nhãn</w:t>
      </w:r>
      <w:r>
        <w:rPr>
          <w:color w:val="231F20"/>
          <w:spacing w:val="-12"/>
        </w:rPr>
        <w:t> </w:t>
      </w:r>
      <w:r>
        <w:rPr>
          <w:color w:val="231F20"/>
          <w:spacing w:val="-6"/>
        </w:rPr>
        <w:t>v.v...</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căn</w:t>
      </w:r>
      <w:r>
        <w:rPr>
          <w:color w:val="231F20"/>
          <w:spacing w:val="-11"/>
        </w:rPr>
        <w:t> </w:t>
      </w:r>
      <w:r>
        <w:rPr>
          <w:color w:val="231F20"/>
        </w:rPr>
        <w:t>của</w:t>
      </w:r>
      <w:r>
        <w:rPr>
          <w:color w:val="231F20"/>
          <w:spacing w:val="-12"/>
        </w:rPr>
        <w:t> </w:t>
      </w:r>
      <w:r>
        <w:rPr>
          <w:color w:val="231F20"/>
        </w:rPr>
        <w:t>địa</w:t>
      </w:r>
      <w:r>
        <w:rPr>
          <w:color w:val="231F20"/>
          <w:spacing w:val="-12"/>
        </w:rPr>
        <w:t> </w:t>
      </w:r>
      <w:r>
        <w:rPr>
          <w:color w:val="231F20"/>
        </w:rPr>
        <w:t>mình hiểu</w:t>
      </w:r>
      <w:r>
        <w:rPr>
          <w:color w:val="231F20"/>
          <w:spacing w:val="-5"/>
        </w:rPr>
        <w:t> </w:t>
      </w:r>
      <w:r>
        <w:rPr>
          <w:color w:val="231F20"/>
        </w:rPr>
        <w:t>rõ</w:t>
      </w:r>
      <w:r>
        <w:rPr>
          <w:color w:val="231F20"/>
          <w:spacing w:val="-4"/>
        </w:rPr>
        <w:t> </w:t>
      </w:r>
      <w:r>
        <w:rPr>
          <w:color w:val="231F20"/>
        </w:rPr>
        <w:t>cảnh</w:t>
      </w:r>
      <w:r>
        <w:rPr>
          <w:color w:val="231F20"/>
          <w:spacing w:val="-5"/>
        </w:rPr>
        <w:t> </w:t>
      </w:r>
      <w:r>
        <w:rPr>
          <w:color w:val="231F20"/>
        </w:rPr>
        <w:t>thấp</w:t>
      </w:r>
      <w:r>
        <w:rPr>
          <w:color w:val="231F20"/>
          <w:spacing w:val="-4"/>
        </w:rPr>
        <w:t> </w:t>
      </w:r>
      <w:r>
        <w:rPr>
          <w:color w:val="231F20"/>
        </w:rPr>
        <w:t>của</w:t>
      </w:r>
      <w:r>
        <w:rPr>
          <w:color w:val="231F20"/>
          <w:spacing w:val="-5"/>
        </w:rPr>
        <w:t> </w:t>
      </w:r>
      <w:r>
        <w:rPr>
          <w:color w:val="231F20"/>
        </w:rPr>
        <w:t>mình.</w:t>
      </w:r>
      <w:r>
        <w:rPr>
          <w:color w:val="231F20"/>
          <w:spacing w:val="-4"/>
        </w:rPr>
        <w:t> </w:t>
      </w:r>
      <w:r>
        <w:rPr>
          <w:color w:val="231F20"/>
        </w:rPr>
        <w:t>Nếu</w:t>
      </w:r>
      <w:r>
        <w:rPr>
          <w:color w:val="231F20"/>
          <w:spacing w:val="-5"/>
        </w:rPr>
        <w:t> </w:t>
      </w:r>
      <w:r>
        <w:rPr>
          <w:color w:val="231F20"/>
        </w:rPr>
        <w:t>không</w:t>
      </w:r>
      <w:r>
        <w:rPr>
          <w:color w:val="231F20"/>
          <w:spacing w:val="-4"/>
        </w:rPr>
        <w:t> </w:t>
      </w:r>
      <w:r>
        <w:rPr>
          <w:color w:val="231F20"/>
        </w:rPr>
        <w:t>như</w:t>
      </w:r>
      <w:r>
        <w:rPr>
          <w:color w:val="231F20"/>
          <w:spacing w:val="-5"/>
        </w:rPr>
        <w:t> </w:t>
      </w:r>
      <w:r>
        <w:rPr>
          <w:color w:val="231F20"/>
        </w:rPr>
        <w:t>vậy</w:t>
      </w:r>
      <w:r>
        <w:rPr>
          <w:color w:val="231F20"/>
          <w:spacing w:val="-4"/>
        </w:rPr>
        <w:t> </w:t>
      </w:r>
      <w:r>
        <w:rPr>
          <w:color w:val="231F20"/>
        </w:rPr>
        <w:t>làm</w:t>
      </w:r>
      <w:r>
        <w:rPr>
          <w:color w:val="231F20"/>
          <w:spacing w:val="-5"/>
        </w:rPr>
        <w:t> </w:t>
      </w:r>
      <w:r>
        <w:rPr>
          <w:color w:val="231F20"/>
        </w:rPr>
        <w:t>sao</w:t>
      </w:r>
      <w:r>
        <w:rPr>
          <w:color w:val="231F20"/>
          <w:spacing w:val="-4"/>
        </w:rPr>
        <w:t> </w:t>
      </w:r>
      <w:r>
        <w:rPr>
          <w:color w:val="231F20"/>
        </w:rPr>
        <w:t>sinh</w:t>
      </w:r>
      <w:r>
        <w:rPr>
          <w:color w:val="231F20"/>
          <w:spacing w:val="-5"/>
        </w:rPr>
        <w:t> </w:t>
      </w:r>
      <w:r>
        <w:rPr>
          <w:color w:val="231F20"/>
        </w:rPr>
        <w:t>lên</w:t>
      </w:r>
      <w:r>
        <w:rPr>
          <w:color w:val="231F20"/>
          <w:spacing w:val="-4"/>
        </w:rPr>
        <w:t> </w:t>
      </w:r>
      <w:r>
        <w:rPr>
          <w:color w:val="231F20"/>
        </w:rPr>
        <w:t>địa trên,</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phương</w:t>
      </w:r>
      <w:r>
        <w:rPr>
          <w:color w:val="231F20"/>
          <w:spacing w:val="-11"/>
        </w:rPr>
        <w:t> </w:t>
      </w:r>
      <w:r>
        <w:rPr>
          <w:color w:val="231F20"/>
        </w:rPr>
        <w:t>tiện</w:t>
      </w:r>
      <w:r>
        <w:rPr>
          <w:color w:val="231F20"/>
          <w:spacing w:val="-11"/>
        </w:rPr>
        <w:t> </w:t>
      </w:r>
      <w:r>
        <w:rPr>
          <w:color w:val="231F20"/>
        </w:rPr>
        <w:t>thiện</w:t>
      </w:r>
      <w:r>
        <w:rPr>
          <w:color w:val="231F20"/>
          <w:spacing w:val="-11"/>
        </w:rPr>
        <w:t> </w:t>
      </w:r>
      <w:r>
        <w:rPr>
          <w:color w:val="231F20"/>
        </w:rPr>
        <w:t>xảo</w:t>
      </w:r>
      <w:r>
        <w:rPr>
          <w:color w:val="231F20"/>
          <w:spacing w:val="-11"/>
        </w:rPr>
        <w:t> </w:t>
      </w:r>
      <w:r>
        <w:rPr>
          <w:color w:val="231F20"/>
        </w:rPr>
        <w:t>dẫn</w:t>
      </w:r>
      <w:r>
        <w:rPr>
          <w:color w:val="231F20"/>
          <w:spacing w:val="-10"/>
        </w:rPr>
        <w:t> </w:t>
      </w:r>
      <w:r>
        <w:rPr>
          <w:color w:val="231F20"/>
        </w:rPr>
        <w:t>dắt</w:t>
      </w:r>
      <w:r>
        <w:rPr>
          <w:color w:val="231F20"/>
          <w:spacing w:val="-11"/>
        </w:rPr>
        <w:t> </w:t>
      </w:r>
      <w:r>
        <w:rPr>
          <w:color w:val="231F20"/>
        </w:rPr>
        <w:t>các</w:t>
      </w:r>
      <w:r>
        <w:rPr>
          <w:color w:val="231F20"/>
          <w:spacing w:val="-11"/>
        </w:rPr>
        <w:t> </w:t>
      </w:r>
      <w:r>
        <w:rPr>
          <w:color w:val="231F20"/>
        </w:rPr>
        <w:t>thức</w:t>
      </w:r>
      <w:r>
        <w:rPr>
          <w:color w:val="231F20"/>
          <w:spacing w:val="-11"/>
        </w:rPr>
        <w:t> </w:t>
      </w:r>
      <w:r>
        <w:rPr>
          <w:color w:val="231F20"/>
        </w:rPr>
        <w:t>như</w:t>
      </w:r>
      <w:r>
        <w:rPr>
          <w:color w:val="231F20"/>
          <w:spacing w:val="-11"/>
        </w:rPr>
        <w:t> </w:t>
      </w:r>
      <w:r>
        <w:rPr>
          <w:color w:val="231F20"/>
        </w:rPr>
        <w:t>nhãn</w:t>
      </w:r>
      <w:r>
        <w:rPr>
          <w:color w:val="231F20"/>
          <w:spacing w:val="-11"/>
        </w:rPr>
        <w:t> </w:t>
      </w:r>
      <w:r>
        <w:rPr>
          <w:color w:val="231F20"/>
          <w:spacing w:val="-6"/>
        </w:rPr>
        <w:t>v.v...</w:t>
      </w:r>
      <w:r>
        <w:rPr>
          <w:color w:val="231F20"/>
          <w:spacing w:val="-11"/>
        </w:rPr>
        <w:t> </w:t>
      </w:r>
      <w:r>
        <w:rPr>
          <w:color w:val="231F20"/>
        </w:rPr>
        <w:t>của các tĩnh lự thứ nhất, khiến hiện ở trước.</w:t>
      </w:r>
    </w:p>
    <w:p>
      <w:pPr>
        <w:pStyle w:val="BodyText"/>
        <w:spacing w:line="271" w:lineRule="auto"/>
        <w:ind w:left="110" w:right="390"/>
      </w:pPr>
      <w:r>
        <w:rPr>
          <w:i/>
          <w:color w:val="231F20"/>
        </w:rPr>
        <w:t>Lời bình: </w:t>
      </w:r>
      <w:r>
        <w:rPr>
          <w:color w:val="231F20"/>
        </w:rPr>
        <w:t>Phái Thí Dụ kia không nên tạo thuyết </w:t>
      </w:r>
      <w:r>
        <w:rPr>
          <w:color w:val="231F20"/>
          <w:spacing w:val="-6"/>
        </w:rPr>
        <w:t>ấy. </w:t>
      </w:r>
      <w:r>
        <w:rPr>
          <w:color w:val="231F20"/>
        </w:rPr>
        <w:t>Nên lập ra thuyết này: Ba tĩnh lự sau không có thức như nhãn </w:t>
      </w:r>
      <w:r>
        <w:rPr>
          <w:color w:val="231F20"/>
          <w:spacing w:val="-6"/>
        </w:rPr>
        <w:t>v.v... </w:t>
      </w:r>
      <w:r>
        <w:rPr>
          <w:color w:val="231F20"/>
        </w:rPr>
        <w:t>Vì sao? Vì không có tầm tứ và vì năm thức như nhãn </w:t>
      </w:r>
      <w:r>
        <w:rPr>
          <w:color w:val="231F20"/>
          <w:spacing w:val="-6"/>
        </w:rPr>
        <w:t>v.v... </w:t>
      </w:r>
      <w:r>
        <w:rPr>
          <w:color w:val="231F20"/>
        </w:rPr>
        <w:t>luôn khởi tương </w:t>
      </w:r>
      <w:r>
        <w:rPr>
          <w:color w:val="231F20"/>
          <w:spacing w:val="-5"/>
        </w:rPr>
        <w:t>ưng </w:t>
      </w:r>
      <w:r>
        <w:rPr>
          <w:color w:val="231F20"/>
        </w:rPr>
        <w:t>với tầm, tứ.</w:t>
      </w:r>
    </w:p>
    <w:p>
      <w:pPr>
        <w:pStyle w:val="BodyText"/>
        <w:spacing w:line="271" w:lineRule="auto"/>
        <w:ind w:left="110" w:right="390"/>
      </w:pPr>
      <w:r>
        <w:rPr>
          <w:i/>
          <w:color w:val="231F20"/>
        </w:rPr>
        <w:t>Hỏi: </w:t>
      </w:r>
      <w:r>
        <w:rPr>
          <w:color w:val="231F20"/>
        </w:rPr>
        <w:t>Vì duyên gì sinh ở ba tĩnh lự sau, không dẫn dắt các thức như</w:t>
      </w:r>
      <w:r>
        <w:rPr>
          <w:color w:val="231F20"/>
          <w:spacing w:val="-9"/>
        </w:rPr>
        <w:t> </w:t>
      </w:r>
      <w:r>
        <w:rPr>
          <w:color w:val="231F20"/>
        </w:rPr>
        <w:t>nhãn</w:t>
      </w:r>
      <w:r>
        <w:rPr>
          <w:color w:val="231F20"/>
          <w:spacing w:val="-9"/>
        </w:rPr>
        <w:t> </w:t>
      </w:r>
      <w:r>
        <w:rPr>
          <w:color w:val="231F20"/>
          <w:spacing w:val="-6"/>
        </w:rPr>
        <w:t>v.v...</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khiến</w:t>
      </w:r>
      <w:r>
        <w:rPr>
          <w:color w:val="231F20"/>
          <w:spacing w:val="-9"/>
        </w:rPr>
        <w:t> </w:t>
      </w:r>
      <w:r>
        <w:rPr>
          <w:color w:val="231F20"/>
        </w:rPr>
        <w:t>hiện</w:t>
      </w:r>
      <w:r>
        <w:rPr>
          <w:color w:val="231F20"/>
          <w:spacing w:val="-8"/>
        </w:rPr>
        <w:t> </w:t>
      </w:r>
      <w:r>
        <w:rPr>
          <w:color w:val="231F20"/>
        </w:rPr>
        <w:t>tiền,</w:t>
      </w:r>
      <w:r>
        <w:rPr>
          <w:color w:val="231F20"/>
          <w:spacing w:val="-9"/>
        </w:rPr>
        <w:t> </w:t>
      </w:r>
      <w:r>
        <w:rPr>
          <w:color w:val="231F20"/>
        </w:rPr>
        <w:t>mà</w:t>
      </w:r>
      <w:r>
        <w:rPr>
          <w:color w:val="231F20"/>
          <w:spacing w:val="-9"/>
        </w:rPr>
        <w:t> </w:t>
      </w:r>
      <w:r>
        <w:rPr>
          <w:color w:val="231F20"/>
        </w:rPr>
        <w:t>chỉ</w:t>
      </w:r>
      <w:r>
        <w:rPr>
          <w:color w:val="231F20"/>
          <w:spacing w:val="-9"/>
        </w:rPr>
        <w:t> </w:t>
      </w:r>
      <w:r>
        <w:rPr>
          <w:color w:val="231F20"/>
        </w:rPr>
        <w:t>dẫn</w:t>
      </w:r>
      <w:r>
        <w:rPr>
          <w:color w:val="231F20"/>
          <w:spacing w:val="-9"/>
        </w:rPr>
        <w:t> </w:t>
      </w:r>
      <w:r>
        <w:rPr>
          <w:color w:val="231F20"/>
        </w:rPr>
        <w:t>khởi</w:t>
      </w:r>
      <w:r>
        <w:rPr>
          <w:color w:val="231F20"/>
          <w:spacing w:val="-9"/>
        </w:rPr>
        <w:t> </w:t>
      </w:r>
      <w:r>
        <w:rPr>
          <w:color w:val="231F20"/>
        </w:rPr>
        <w:t>thức</w:t>
      </w:r>
      <w:r>
        <w:rPr>
          <w:color w:val="231F20"/>
          <w:spacing w:val="-9"/>
        </w:rPr>
        <w:t> </w:t>
      </w:r>
      <w:r>
        <w:rPr>
          <w:color w:val="231F20"/>
        </w:rPr>
        <w:t>của tĩnh lự thứ nhất?</w:t>
      </w:r>
    </w:p>
    <w:p>
      <w:pPr>
        <w:pStyle w:val="BodyText"/>
        <w:spacing w:line="271" w:lineRule="auto"/>
        <w:ind w:left="110" w:right="391"/>
      </w:pPr>
      <w:r>
        <w:rPr>
          <w:i/>
          <w:color w:val="231F20"/>
        </w:rPr>
        <w:t>Đáp: </w:t>
      </w:r>
      <w:r>
        <w:rPr>
          <w:color w:val="231F20"/>
        </w:rPr>
        <w:t>Có thuyết nói: Vì cõi dục thấp kém, nên sinh ở địa vượt hơn,</w:t>
      </w:r>
      <w:r>
        <w:rPr>
          <w:color w:val="231F20"/>
          <w:spacing w:val="-12"/>
        </w:rPr>
        <w:t> </w:t>
      </w:r>
      <w:r>
        <w:rPr>
          <w:color w:val="231F20"/>
        </w:rPr>
        <w:t>không</w:t>
      </w:r>
      <w:r>
        <w:rPr>
          <w:color w:val="231F20"/>
          <w:spacing w:val="-12"/>
        </w:rPr>
        <w:t> </w:t>
      </w:r>
      <w:r>
        <w:rPr>
          <w:color w:val="231F20"/>
        </w:rPr>
        <w:t>muốn</w:t>
      </w:r>
      <w:r>
        <w:rPr>
          <w:color w:val="231F20"/>
          <w:spacing w:val="-11"/>
        </w:rPr>
        <w:t> </w:t>
      </w:r>
      <w:r>
        <w:rPr>
          <w:color w:val="231F20"/>
        </w:rPr>
        <w:t>dẫn</w:t>
      </w:r>
      <w:r>
        <w:rPr>
          <w:color w:val="231F20"/>
          <w:spacing w:val="-12"/>
        </w:rPr>
        <w:t> </w:t>
      </w:r>
      <w:r>
        <w:rPr>
          <w:color w:val="231F20"/>
        </w:rPr>
        <w:t>dắt</w:t>
      </w:r>
      <w:r>
        <w:rPr>
          <w:color w:val="231F20"/>
          <w:spacing w:val="-12"/>
        </w:rPr>
        <w:t> </w:t>
      </w:r>
      <w:r>
        <w:rPr>
          <w:color w:val="231F20"/>
        </w:rPr>
        <w:t>các</w:t>
      </w:r>
      <w:r>
        <w:rPr>
          <w:color w:val="231F20"/>
          <w:spacing w:val="-11"/>
        </w:rPr>
        <w:t> </w:t>
      </w:r>
      <w:r>
        <w:rPr>
          <w:color w:val="231F20"/>
        </w:rPr>
        <w:t>thức</w:t>
      </w:r>
      <w:r>
        <w:rPr>
          <w:color w:val="231F20"/>
          <w:spacing w:val="-12"/>
        </w:rPr>
        <w:t> </w:t>
      </w:r>
      <w:r>
        <w:rPr>
          <w:color w:val="231F20"/>
        </w:rPr>
        <w:t>như</w:t>
      </w:r>
      <w:r>
        <w:rPr>
          <w:color w:val="231F20"/>
          <w:spacing w:val="-11"/>
        </w:rPr>
        <w:t> </w:t>
      </w:r>
      <w:r>
        <w:rPr>
          <w:color w:val="231F20"/>
        </w:rPr>
        <w:t>nhãn</w:t>
      </w:r>
      <w:r>
        <w:rPr>
          <w:color w:val="231F20"/>
          <w:spacing w:val="-12"/>
        </w:rPr>
        <w:t> </w:t>
      </w:r>
      <w:r>
        <w:rPr>
          <w:color w:val="231F20"/>
          <w:spacing w:val="-6"/>
        </w:rPr>
        <w:t>v.v...</w:t>
      </w:r>
      <w:r>
        <w:rPr>
          <w:color w:val="231F20"/>
          <w:spacing w:val="-12"/>
        </w:rPr>
        <w:t> </w:t>
      </w:r>
      <w:r>
        <w:rPr>
          <w:color w:val="231F20"/>
        </w:rPr>
        <w:t>kia</w:t>
      </w:r>
      <w:r>
        <w:rPr>
          <w:color w:val="231F20"/>
          <w:spacing w:val="-11"/>
        </w:rPr>
        <w:t> </w:t>
      </w:r>
      <w:r>
        <w:rPr>
          <w:color w:val="231F20"/>
        </w:rPr>
        <w:t>khiến</w:t>
      </w:r>
      <w:r>
        <w:rPr>
          <w:color w:val="231F20"/>
          <w:spacing w:val="-12"/>
        </w:rPr>
        <w:t> </w:t>
      </w:r>
      <w:r>
        <w:rPr>
          <w:color w:val="231F20"/>
        </w:rPr>
        <w:t>hiện</w:t>
      </w:r>
      <w:r>
        <w:rPr>
          <w:color w:val="231F20"/>
          <w:spacing w:val="-12"/>
        </w:rPr>
        <w:t> </w:t>
      </w:r>
      <w:r>
        <w:rPr>
          <w:color w:val="231F20"/>
          <w:spacing w:val="-3"/>
        </w:rPr>
        <w:t>tiền.</w:t>
      </w:r>
    </w:p>
    <w:p>
      <w:pPr>
        <w:pStyle w:val="BodyText"/>
        <w:spacing w:line="271" w:lineRule="auto" w:before="113"/>
        <w:ind w:left="110" w:right="389"/>
      </w:pPr>
      <w:r>
        <w:rPr>
          <w:color w:val="231F20"/>
        </w:rPr>
        <w:t>Có Sư khác cho: Vì cõi kia riêng lẻ. Tức là các thức như nhãn v.v... hệ thuộc cõi dục, không đồng hệ thuộc với cõi và căn của địa trên. Thức của tĩnh lự thứ nhất với căn của địa trên, tuy không đồng địa, nhưng vì cõi đồng nên cũng căn cứ nơi cõi để khởi.</w:t>
      </w:r>
    </w:p>
    <w:p>
      <w:pPr>
        <w:pStyle w:val="BodyText"/>
        <w:spacing w:line="271" w:lineRule="auto"/>
        <w:ind w:left="110" w:right="386"/>
      </w:pPr>
      <w:r>
        <w:rPr>
          <w:color w:val="231F20"/>
        </w:rPr>
        <w:t>Hoặc có thuyết nêu: Các thức như nhãn v.v... nơi cõi dục không phải là quả tu, không phải là quả chung, nên dựa vào căn của địa trên, không được hiện khởi. Các thức như nhãn v.v... của tĩnh lự thứ nhất là quả tu, là quả chung, nên dựa vào căn của địa trên, cũng được hiện khởi.</w:t>
      </w:r>
    </w:p>
    <w:p>
      <w:pPr>
        <w:pStyle w:val="BodyText"/>
        <w:spacing w:line="271" w:lineRule="auto" w:before="115"/>
        <w:ind w:left="110" w:right="390"/>
      </w:pPr>
      <w:r>
        <w:rPr>
          <w:color w:val="231F20"/>
        </w:rPr>
        <w:t>Lại có thuyết biện: Các thức như nhãn </w:t>
      </w:r>
      <w:r>
        <w:rPr>
          <w:color w:val="231F20"/>
          <w:spacing w:val="-6"/>
        </w:rPr>
        <w:t>v.v... </w:t>
      </w:r>
      <w:r>
        <w:rPr>
          <w:color w:val="231F20"/>
        </w:rPr>
        <w:t>nơi cõi dục </w:t>
      </w:r>
      <w:r>
        <w:rPr>
          <w:color w:val="231F20"/>
          <w:spacing w:val="-3"/>
        </w:rPr>
        <w:t>không </w:t>
      </w:r>
      <w:r>
        <w:rPr>
          <w:color w:val="231F20"/>
        </w:rPr>
        <w:t>phải</w:t>
      </w:r>
      <w:r>
        <w:rPr>
          <w:color w:val="231F20"/>
          <w:spacing w:val="-13"/>
        </w:rPr>
        <w:t> </w:t>
      </w:r>
      <w:r>
        <w:rPr>
          <w:color w:val="231F20"/>
        </w:rPr>
        <w:t>là</w:t>
      </w:r>
      <w:r>
        <w:rPr>
          <w:color w:val="231F20"/>
          <w:spacing w:val="-13"/>
        </w:rPr>
        <w:t> </w:t>
      </w:r>
      <w:r>
        <w:rPr>
          <w:color w:val="231F20"/>
        </w:rPr>
        <w:t>cõi</w:t>
      </w:r>
      <w:r>
        <w:rPr>
          <w:color w:val="231F20"/>
          <w:spacing w:val="-13"/>
        </w:rPr>
        <w:t> </w:t>
      </w:r>
      <w:r>
        <w:rPr>
          <w:color w:val="231F20"/>
        </w:rPr>
        <w:t>định,</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2"/>
        </w:rPr>
        <w:t> </w:t>
      </w:r>
      <w:r>
        <w:rPr>
          <w:color w:val="231F20"/>
        </w:rPr>
        <w:t>địa</w:t>
      </w:r>
      <w:r>
        <w:rPr>
          <w:color w:val="231F20"/>
          <w:spacing w:val="-13"/>
        </w:rPr>
        <w:t> </w:t>
      </w:r>
      <w:r>
        <w:rPr>
          <w:color w:val="231F20"/>
        </w:rPr>
        <w:t>tu,</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địa</w:t>
      </w:r>
      <w:r>
        <w:rPr>
          <w:color w:val="231F20"/>
          <w:spacing w:val="-12"/>
        </w:rPr>
        <w:t> </w:t>
      </w:r>
      <w:r>
        <w:rPr>
          <w:color w:val="231F20"/>
        </w:rPr>
        <w:t>lìa</w:t>
      </w:r>
      <w:r>
        <w:rPr>
          <w:color w:val="231F20"/>
          <w:spacing w:val="-13"/>
        </w:rPr>
        <w:t> </w:t>
      </w:r>
      <w:r>
        <w:rPr>
          <w:color w:val="231F20"/>
        </w:rPr>
        <w:t>nhiễm,</w:t>
      </w:r>
      <w:r>
        <w:rPr>
          <w:color w:val="231F20"/>
          <w:spacing w:val="-13"/>
        </w:rPr>
        <w:t> </w:t>
      </w:r>
      <w:r>
        <w:rPr>
          <w:color w:val="231F20"/>
          <w:spacing w:val="-5"/>
        </w:rPr>
        <w:t>nên </w:t>
      </w:r>
      <w:r>
        <w:rPr>
          <w:color w:val="231F20"/>
        </w:rPr>
        <w:t>dựa vào căn của địa trên, không được hiện khởi. Các thức như nhãn </w:t>
      </w:r>
      <w:r>
        <w:rPr>
          <w:color w:val="231F20"/>
          <w:spacing w:val="-6"/>
        </w:rPr>
        <w:t>v.v... </w:t>
      </w:r>
      <w:r>
        <w:rPr>
          <w:color w:val="231F20"/>
        </w:rPr>
        <w:t>của tĩnh lự thứ nhất là cõi định, là địa tu, là địa lìa nhiễm, </w:t>
      </w:r>
      <w:r>
        <w:rPr>
          <w:color w:val="231F20"/>
          <w:spacing w:val="-5"/>
        </w:rPr>
        <w:t>nên </w:t>
      </w:r>
      <w:r>
        <w:rPr>
          <w:color w:val="231F20"/>
        </w:rPr>
        <w:t>dựa vào căn của địa trên, cũng được hiện khởi.</w:t>
      </w:r>
    </w:p>
    <w:p>
      <w:pPr>
        <w:pStyle w:val="BodyText"/>
        <w:spacing w:line="273" w:lineRule="auto" w:before="116"/>
        <w:ind w:left="110" w:right="390"/>
      </w:pPr>
      <w:r>
        <w:rPr>
          <w:color w:val="231F20"/>
        </w:rPr>
        <w:t>Do những thứ nhân duyên như thế, nên sinh nơi ba tĩnh lự sau được khởi các thức như nhãn v.v... của tĩnh lự thứ nhất, không 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cõi dục. Như nói nhãn thức dựa vào căn của các địa, hiểu rõ sắc của các địa, dẫn sinh ba thứ phân biệt trong ý thức, thường có nhiều ít, các thức như nhĩ v.v... căn cứ ở đây nên biết.</w:t>
      </w:r>
    </w:p>
    <w:p>
      <w:pPr>
        <w:pStyle w:val="BodyText"/>
        <w:spacing w:line="273" w:lineRule="auto" w:before="111"/>
        <w:ind w:right="104"/>
      </w:pPr>
      <w:r>
        <w:rPr>
          <w:i/>
          <w:color w:val="231F20"/>
        </w:rPr>
        <w:t>Hỏi: </w:t>
      </w:r>
      <w:r>
        <w:rPr>
          <w:color w:val="231F20"/>
        </w:rPr>
        <w:t>Các Hành giả thành tựu nhãn giới cũng thành tựu </w:t>
      </w:r>
      <w:r>
        <w:rPr>
          <w:color w:val="231F20"/>
          <w:spacing w:val="2"/>
        </w:rPr>
        <w:t>sắc </w:t>
      </w:r>
      <w:r>
        <w:rPr>
          <w:color w:val="231F20"/>
        </w:rPr>
        <w:t>giới</w:t>
      </w:r>
      <w:r>
        <w:rPr>
          <w:color w:val="231F20"/>
          <w:spacing w:val="5"/>
        </w:rPr>
        <w:t> </w:t>
      </w:r>
      <w:r>
        <w:rPr>
          <w:color w:val="231F20"/>
          <w:spacing w:val="2"/>
        </w:rPr>
        <w:t>chăng?</w:t>
      </w:r>
    </w:p>
    <w:p>
      <w:pPr>
        <w:pStyle w:val="BodyText"/>
        <w:spacing w:line="273" w:lineRule="auto" w:before="111"/>
        <w:ind w:right="107"/>
      </w:pPr>
      <w:r>
        <w:rPr>
          <w:i/>
          <w:color w:val="231F20"/>
        </w:rPr>
        <w:t>Đáp: </w:t>
      </w:r>
      <w:r>
        <w:rPr>
          <w:color w:val="231F20"/>
        </w:rPr>
        <w:t>Nếu đã thành tựu nhãn giới thì cũng thành tựu sắc giới. Có thành tựu sắc giới nhưng không thành tựu nhãn giới: Nghĩa là sinh nơi cõi dục, nếu chưa được mắt, hoặc được rồi mất. Chưa được mắt: Tức là phần vị Yết-lạt-lam v.v... và người mù bẩm sinh. Được rồi mất: Tức là được mắt rồi, hoặc hư hoại, hoặc bị khêu chọc, hoặc bị trùng ăn, hoặc bị duyên khác làm hủy hoại.</w:t>
      </w:r>
    </w:p>
    <w:p>
      <w:pPr>
        <w:pStyle w:val="BodyText"/>
        <w:spacing w:line="273" w:lineRule="auto" w:before="109"/>
        <w:ind w:right="107"/>
      </w:pPr>
      <w:r>
        <w:rPr>
          <w:i/>
          <w:color w:val="231F20"/>
        </w:rPr>
        <w:t>Hỏi: </w:t>
      </w:r>
      <w:r>
        <w:rPr>
          <w:color w:val="231F20"/>
        </w:rPr>
        <w:t>Các Hành giả thành tựu nhãn giới cũng thành tựu nhãn thức giới chăng?</w:t>
      </w:r>
    </w:p>
    <w:p>
      <w:pPr>
        <w:pStyle w:val="BodyText"/>
        <w:spacing w:before="112"/>
        <w:ind w:left="960" w:firstLine="0"/>
      </w:pPr>
      <w:r>
        <w:rPr>
          <w:i/>
          <w:color w:val="231F20"/>
        </w:rPr>
        <w:t>Đáp: </w:t>
      </w:r>
      <w:r>
        <w:rPr>
          <w:color w:val="231F20"/>
        </w:rPr>
        <w:t>Nên nêu ra bốn trường hợp:</w:t>
      </w:r>
    </w:p>
    <w:p>
      <w:pPr>
        <w:pStyle w:val="ListParagraph"/>
        <w:numPr>
          <w:ilvl w:val="0"/>
          <w:numId w:val="49"/>
        </w:numPr>
        <w:tabs>
          <w:tab w:pos="1248" w:val="left" w:leader="none"/>
        </w:tabs>
        <w:spacing w:line="273" w:lineRule="auto" w:before="154" w:after="0"/>
        <w:ind w:left="393" w:right="106" w:firstLine="566"/>
        <w:jc w:val="both"/>
        <w:rPr>
          <w:sz w:val="26"/>
        </w:rPr>
      </w:pPr>
      <w:r>
        <w:rPr>
          <w:color w:val="231F20"/>
          <w:sz w:val="26"/>
        </w:rPr>
        <w:t>Có trường hợp thành tựu nhãn giới không thành tựu </w:t>
      </w:r>
      <w:r>
        <w:rPr>
          <w:color w:val="231F20"/>
          <w:spacing w:val="-3"/>
          <w:sz w:val="26"/>
        </w:rPr>
        <w:t>nhãn </w:t>
      </w:r>
      <w:r>
        <w:rPr>
          <w:color w:val="231F20"/>
          <w:sz w:val="26"/>
        </w:rPr>
        <w:t>thức giới: Nghĩa là sinh nơi tĩnh lự thứ hai, thứ ba, thứ tư, nhãn thức giới không hiện ở trước.</w:t>
      </w:r>
    </w:p>
    <w:p>
      <w:pPr>
        <w:pStyle w:val="ListParagraph"/>
        <w:numPr>
          <w:ilvl w:val="0"/>
          <w:numId w:val="49"/>
        </w:numPr>
        <w:tabs>
          <w:tab w:pos="1253" w:val="left" w:leader="none"/>
        </w:tabs>
        <w:spacing w:line="273" w:lineRule="auto" w:before="111" w:after="0"/>
        <w:ind w:left="393" w:right="106" w:firstLine="566"/>
        <w:jc w:val="both"/>
        <w:rPr>
          <w:sz w:val="26"/>
        </w:rPr>
      </w:pPr>
      <w:r>
        <w:rPr>
          <w:color w:val="231F20"/>
          <w:sz w:val="26"/>
        </w:rPr>
        <w:t>Có trường hợp thành tựu nhãn thức giới không thành </w:t>
      </w:r>
      <w:r>
        <w:rPr>
          <w:color w:val="231F20"/>
          <w:spacing w:val="-4"/>
          <w:sz w:val="26"/>
        </w:rPr>
        <w:t>tựu</w:t>
      </w:r>
      <w:r>
        <w:rPr>
          <w:color w:val="231F20"/>
          <w:spacing w:val="57"/>
          <w:sz w:val="26"/>
        </w:rPr>
        <w:t> </w:t>
      </w:r>
      <w:r>
        <w:rPr>
          <w:color w:val="231F20"/>
          <w:sz w:val="26"/>
        </w:rPr>
        <w:t>nhãn giới: Nghĩa là sinh nơi cõi dục, nếu chưa được mắt, hoặc được rồi mất.</w:t>
      </w:r>
    </w:p>
    <w:p>
      <w:pPr>
        <w:pStyle w:val="ListParagraph"/>
        <w:numPr>
          <w:ilvl w:val="0"/>
          <w:numId w:val="49"/>
        </w:numPr>
        <w:tabs>
          <w:tab w:pos="1214" w:val="left" w:leader="none"/>
        </w:tabs>
        <w:spacing w:line="273" w:lineRule="auto" w:before="111" w:after="0"/>
        <w:ind w:left="393" w:right="106" w:firstLine="566"/>
        <w:jc w:val="both"/>
        <w:rPr>
          <w:sz w:val="26"/>
        </w:rPr>
      </w:pPr>
      <w:r>
        <w:rPr>
          <w:color w:val="231F20"/>
          <w:sz w:val="26"/>
        </w:rPr>
        <w:t>Có</w:t>
      </w:r>
      <w:r>
        <w:rPr>
          <w:color w:val="231F20"/>
          <w:spacing w:val="-7"/>
          <w:sz w:val="26"/>
        </w:rPr>
        <w:t> </w:t>
      </w:r>
      <w:r>
        <w:rPr>
          <w:color w:val="231F20"/>
          <w:sz w:val="26"/>
        </w:rPr>
        <w:t>trường</w:t>
      </w:r>
      <w:r>
        <w:rPr>
          <w:color w:val="231F20"/>
          <w:spacing w:val="-7"/>
          <w:sz w:val="26"/>
        </w:rPr>
        <w:t> </w:t>
      </w:r>
      <w:r>
        <w:rPr>
          <w:color w:val="231F20"/>
          <w:sz w:val="26"/>
        </w:rPr>
        <w:t>hợp</w:t>
      </w:r>
      <w:r>
        <w:rPr>
          <w:color w:val="231F20"/>
          <w:spacing w:val="-7"/>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nhãn</w:t>
      </w:r>
      <w:r>
        <w:rPr>
          <w:color w:val="231F20"/>
          <w:spacing w:val="-7"/>
          <w:sz w:val="26"/>
        </w:rPr>
        <w:t> </w:t>
      </w:r>
      <w:r>
        <w:rPr>
          <w:color w:val="231F20"/>
          <w:sz w:val="26"/>
        </w:rPr>
        <w:t>giới</w:t>
      </w:r>
      <w:r>
        <w:rPr>
          <w:color w:val="231F20"/>
          <w:spacing w:val="-7"/>
          <w:sz w:val="26"/>
        </w:rPr>
        <w:t> </w:t>
      </w:r>
      <w:r>
        <w:rPr>
          <w:color w:val="231F20"/>
          <w:sz w:val="26"/>
        </w:rPr>
        <w:t>cũng</w:t>
      </w:r>
      <w:r>
        <w:rPr>
          <w:color w:val="231F20"/>
          <w:spacing w:val="-7"/>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nhãn</w:t>
      </w:r>
      <w:r>
        <w:rPr>
          <w:color w:val="231F20"/>
          <w:spacing w:val="-7"/>
          <w:sz w:val="26"/>
        </w:rPr>
        <w:t> </w:t>
      </w:r>
      <w:r>
        <w:rPr>
          <w:color w:val="231F20"/>
          <w:spacing w:val="-3"/>
          <w:sz w:val="26"/>
        </w:rPr>
        <w:t>thức </w:t>
      </w:r>
      <w:r>
        <w:rPr>
          <w:color w:val="231F20"/>
          <w:sz w:val="26"/>
        </w:rPr>
        <w:t>giới: Nghĩa là sinh nơi cõi dục, đã được mắt, không mất. Hoặc sinh nơi</w:t>
      </w:r>
      <w:r>
        <w:rPr>
          <w:color w:val="231F20"/>
          <w:spacing w:val="-11"/>
          <w:sz w:val="26"/>
        </w:rPr>
        <w:t> </w:t>
      </w:r>
      <w:r>
        <w:rPr>
          <w:color w:val="231F20"/>
          <w:sz w:val="26"/>
        </w:rPr>
        <w:t>tĩnh</w:t>
      </w:r>
      <w:r>
        <w:rPr>
          <w:color w:val="231F20"/>
          <w:spacing w:val="-10"/>
          <w:sz w:val="26"/>
        </w:rPr>
        <w:t> </w:t>
      </w:r>
      <w:r>
        <w:rPr>
          <w:color w:val="231F20"/>
          <w:sz w:val="26"/>
        </w:rPr>
        <w:t>lự</w:t>
      </w:r>
      <w:r>
        <w:rPr>
          <w:color w:val="231F20"/>
          <w:spacing w:val="-10"/>
          <w:sz w:val="26"/>
        </w:rPr>
        <w:t> </w:t>
      </w:r>
      <w:r>
        <w:rPr>
          <w:color w:val="231F20"/>
          <w:sz w:val="26"/>
        </w:rPr>
        <w:t>thứ</w:t>
      </w:r>
      <w:r>
        <w:rPr>
          <w:color w:val="231F20"/>
          <w:spacing w:val="-10"/>
          <w:sz w:val="26"/>
        </w:rPr>
        <w:t> </w:t>
      </w:r>
      <w:r>
        <w:rPr>
          <w:color w:val="231F20"/>
          <w:sz w:val="26"/>
        </w:rPr>
        <w:t>nhất,</w:t>
      </w:r>
      <w:r>
        <w:rPr>
          <w:color w:val="231F20"/>
          <w:spacing w:val="-10"/>
          <w:sz w:val="26"/>
        </w:rPr>
        <w:t> </w:t>
      </w:r>
      <w:r>
        <w:rPr>
          <w:color w:val="231F20"/>
          <w:sz w:val="26"/>
        </w:rPr>
        <w:t>hoặc</w:t>
      </w:r>
      <w:r>
        <w:rPr>
          <w:color w:val="231F20"/>
          <w:spacing w:val="-11"/>
          <w:sz w:val="26"/>
        </w:rPr>
        <w:t> </w:t>
      </w:r>
      <w:r>
        <w:rPr>
          <w:color w:val="231F20"/>
          <w:sz w:val="26"/>
        </w:rPr>
        <w:t>sinh</w:t>
      </w:r>
      <w:r>
        <w:rPr>
          <w:color w:val="231F20"/>
          <w:spacing w:val="-10"/>
          <w:sz w:val="26"/>
        </w:rPr>
        <w:t> </w:t>
      </w:r>
      <w:r>
        <w:rPr>
          <w:color w:val="231F20"/>
          <w:sz w:val="26"/>
        </w:rPr>
        <w:t>nơi</w:t>
      </w:r>
      <w:r>
        <w:rPr>
          <w:color w:val="231F20"/>
          <w:spacing w:val="-10"/>
          <w:sz w:val="26"/>
        </w:rPr>
        <w:t> </w:t>
      </w:r>
      <w:r>
        <w:rPr>
          <w:color w:val="231F20"/>
          <w:sz w:val="26"/>
        </w:rPr>
        <w:t>tĩnh</w:t>
      </w:r>
      <w:r>
        <w:rPr>
          <w:color w:val="231F20"/>
          <w:spacing w:val="-10"/>
          <w:sz w:val="26"/>
        </w:rPr>
        <w:t> </w:t>
      </w:r>
      <w:r>
        <w:rPr>
          <w:color w:val="231F20"/>
          <w:sz w:val="26"/>
        </w:rPr>
        <w:t>lự</w:t>
      </w:r>
      <w:r>
        <w:rPr>
          <w:color w:val="231F20"/>
          <w:spacing w:val="-10"/>
          <w:sz w:val="26"/>
        </w:rPr>
        <w:t> </w:t>
      </w:r>
      <w:r>
        <w:rPr>
          <w:color w:val="231F20"/>
          <w:sz w:val="26"/>
        </w:rPr>
        <w:t>thứ</w:t>
      </w:r>
      <w:r>
        <w:rPr>
          <w:color w:val="231F20"/>
          <w:spacing w:val="-10"/>
          <w:sz w:val="26"/>
        </w:rPr>
        <w:t> </w:t>
      </w:r>
      <w:r>
        <w:rPr>
          <w:color w:val="231F20"/>
          <w:sz w:val="26"/>
        </w:rPr>
        <w:t>hai,</w:t>
      </w:r>
      <w:r>
        <w:rPr>
          <w:color w:val="231F20"/>
          <w:spacing w:val="-11"/>
          <w:sz w:val="26"/>
        </w:rPr>
        <w:t> </w:t>
      </w:r>
      <w:r>
        <w:rPr>
          <w:color w:val="231F20"/>
          <w:sz w:val="26"/>
        </w:rPr>
        <w:t>thứ</w:t>
      </w:r>
      <w:r>
        <w:rPr>
          <w:color w:val="231F20"/>
          <w:spacing w:val="-10"/>
          <w:sz w:val="26"/>
        </w:rPr>
        <w:t> </w:t>
      </w:r>
      <w:r>
        <w:rPr>
          <w:color w:val="231F20"/>
          <w:sz w:val="26"/>
        </w:rPr>
        <w:t>ba,</w:t>
      </w:r>
      <w:r>
        <w:rPr>
          <w:color w:val="231F20"/>
          <w:spacing w:val="-10"/>
          <w:sz w:val="26"/>
        </w:rPr>
        <w:t> </w:t>
      </w:r>
      <w:r>
        <w:rPr>
          <w:color w:val="231F20"/>
          <w:sz w:val="26"/>
        </w:rPr>
        <w:t>thứ</w:t>
      </w:r>
      <w:r>
        <w:rPr>
          <w:color w:val="231F20"/>
          <w:spacing w:val="-10"/>
          <w:sz w:val="26"/>
        </w:rPr>
        <w:t> </w:t>
      </w:r>
      <w:r>
        <w:rPr>
          <w:color w:val="231F20"/>
          <w:sz w:val="26"/>
        </w:rPr>
        <w:t>tư,</w:t>
      </w:r>
      <w:r>
        <w:rPr>
          <w:color w:val="231F20"/>
          <w:spacing w:val="-10"/>
          <w:sz w:val="26"/>
        </w:rPr>
        <w:t> </w:t>
      </w:r>
      <w:r>
        <w:rPr>
          <w:color w:val="231F20"/>
          <w:sz w:val="26"/>
        </w:rPr>
        <w:t>nhãn thức giới hiện ở trước.</w:t>
      </w:r>
    </w:p>
    <w:p>
      <w:pPr>
        <w:pStyle w:val="ListParagraph"/>
        <w:numPr>
          <w:ilvl w:val="0"/>
          <w:numId w:val="49"/>
        </w:numPr>
        <w:tabs>
          <w:tab w:pos="1220" w:val="left" w:leader="none"/>
        </w:tabs>
        <w:spacing w:line="273" w:lineRule="auto" w:before="110" w:after="0"/>
        <w:ind w:left="393" w:right="106" w:firstLine="566"/>
        <w:jc w:val="both"/>
        <w:rPr>
          <w:sz w:val="26"/>
        </w:rPr>
      </w:pPr>
      <w:r>
        <w:rPr>
          <w:color w:val="231F20"/>
          <w:sz w:val="26"/>
        </w:rPr>
        <w:t>Có trường hợp không thành tựu nhãn giới cũng không </w:t>
      </w:r>
      <w:r>
        <w:rPr>
          <w:color w:val="231F20"/>
          <w:spacing w:val="-3"/>
          <w:sz w:val="26"/>
        </w:rPr>
        <w:t>thành </w:t>
      </w:r>
      <w:r>
        <w:rPr>
          <w:color w:val="231F20"/>
          <w:sz w:val="26"/>
        </w:rPr>
        <w:t>tựu nhãn thức giới: Nghĩa là sinh nơi cõi vô</w:t>
      </w:r>
      <w:r>
        <w:rPr>
          <w:color w:val="231F20"/>
          <w:spacing w:val="-5"/>
          <w:sz w:val="26"/>
        </w:rPr>
        <w:t> </w:t>
      </w:r>
      <w:r>
        <w:rPr>
          <w:color w:val="231F20"/>
          <w:sz w:val="26"/>
        </w:rPr>
        <w:t>sắc.</w:t>
      </w:r>
    </w:p>
    <w:p>
      <w:pPr>
        <w:pStyle w:val="BodyText"/>
        <w:spacing w:line="273" w:lineRule="auto" w:before="112"/>
        <w:ind w:right="107"/>
      </w:pPr>
      <w:r>
        <w:rPr>
          <w:i/>
          <w:color w:val="231F20"/>
        </w:rPr>
        <w:t>Hỏi:</w:t>
      </w:r>
      <w:r>
        <w:rPr>
          <w:i/>
          <w:color w:val="231F20"/>
          <w:spacing w:val="-8"/>
        </w:rPr>
        <w:t> </w:t>
      </w:r>
      <w:r>
        <w:rPr>
          <w:color w:val="231F20"/>
        </w:rPr>
        <w:t>Các</w:t>
      </w:r>
      <w:r>
        <w:rPr>
          <w:color w:val="231F20"/>
          <w:spacing w:val="-8"/>
        </w:rPr>
        <w:t> </w:t>
      </w:r>
      <w:r>
        <w:rPr>
          <w:color w:val="231F20"/>
        </w:rPr>
        <w:t>Hành</w:t>
      </w:r>
      <w:r>
        <w:rPr>
          <w:color w:val="231F20"/>
          <w:spacing w:val="-7"/>
        </w:rPr>
        <w:t> </w:t>
      </w:r>
      <w:r>
        <w:rPr>
          <w:color w:val="231F20"/>
        </w:rPr>
        <w:t>giả</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sắc</w:t>
      </w:r>
      <w:r>
        <w:rPr>
          <w:color w:val="231F20"/>
          <w:spacing w:val="-8"/>
        </w:rPr>
        <w:t> </w:t>
      </w:r>
      <w:r>
        <w:rPr>
          <w:color w:val="231F20"/>
        </w:rPr>
        <w:t>giới</w:t>
      </w:r>
      <w:r>
        <w:rPr>
          <w:color w:val="231F20"/>
          <w:spacing w:val="-8"/>
        </w:rPr>
        <w:t> </w:t>
      </w:r>
      <w:r>
        <w:rPr>
          <w:color w:val="231F20"/>
        </w:rPr>
        <w:t>cũng</w:t>
      </w:r>
      <w:r>
        <w:rPr>
          <w:color w:val="231F20"/>
          <w:spacing w:val="-7"/>
        </w:rPr>
        <w:t> </w:t>
      </w:r>
      <w:r>
        <w:rPr>
          <w:color w:val="231F20"/>
        </w:rPr>
        <w:t>thành</w:t>
      </w:r>
      <w:r>
        <w:rPr>
          <w:color w:val="231F20"/>
          <w:spacing w:val="-8"/>
        </w:rPr>
        <w:t> </w:t>
      </w:r>
      <w:r>
        <w:rPr>
          <w:color w:val="231F20"/>
        </w:rPr>
        <w:t>tựu</w:t>
      </w:r>
      <w:r>
        <w:rPr>
          <w:color w:val="231F20"/>
          <w:spacing w:val="-8"/>
        </w:rPr>
        <w:t> </w:t>
      </w:r>
      <w:r>
        <w:rPr>
          <w:color w:val="231F20"/>
        </w:rPr>
        <w:t>nhãn</w:t>
      </w:r>
      <w:r>
        <w:rPr>
          <w:color w:val="231F20"/>
          <w:spacing w:val="-7"/>
        </w:rPr>
        <w:t> </w:t>
      </w:r>
      <w:r>
        <w:rPr>
          <w:color w:val="231F20"/>
        </w:rPr>
        <w:t>thức giới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3"/>
      </w:pPr>
      <w:r>
        <w:rPr>
          <w:i/>
          <w:color w:val="231F20"/>
          <w:spacing w:val="-3"/>
        </w:rPr>
        <w:t>Đáp: </w:t>
      </w:r>
      <w:r>
        <w:rPr>
          <w:color w:val="231F20"/>
          <w:spacing w:val="-3"/>
        </w:rPr>
        <w:t>Nếu </w:t>
      </w:r>
      <w:r>
        <w:rPr>
          <w:color w:val="231F20"/>
          <w:spacing w:val="-4"/>
        </w:rPr>
        <w:t>thành </w:t>
      </w:r>
      <w:r>
        <w:rPr>
          <w:color w:val="231F20"/>
          <w:spacing w:val="-3"/>
        </w:rPr>
        <w:t>tựu nhãn thức giới cũng </w:t>
      </w:r>
      <w:r>
        <w:rPr>
          <w:color w:val="231F20"/>
          <w:spacing w:val="-4"/>
        </w:rPr>
        <w:t>thành </w:t>
      </w:r>
      <w:r>
        <w:rPr>
          <w:color w:val="231F20"/>
          <w:spacing w:val="-3"/>
        </w:rPr>
        <w:t>tựu sắc </w:t>
      </w:r>
      <w:r>
        <w:rPr>
          <w:color w:val="231F20"/>
          <w:spacing w:val="-4"/>
        </w:rPr>
        <w:t>giới. Có thành</w:t>
      </w:r>
      <w:r>
        <w:rPr>
          <w:color w:val="231F20"/>
          <w:spacing w:val="-17"/>
        </w:rPr>
        <w:t> </w:t>
      </w:r>
      <w:r>
        <w:rPr>
          <w:color w:val="231F20"/>
          <w:spacing w:val="-3"/>
        </w:rPr>
        <w:t>tựu</w:t>
      </w:r>
      <w:r>
        <w:rPr>
          <w:color w:val="231F20"/>
          <w:spacing w:val="-16"/>
        </w:rPr>
        <w:t> </w:t>
      </w:r>
      <w:r>
        <w:rPr>
          <w:color w:val="231F20"/>
          <w:spacing w:val="-3"/>
        </w:rPr>
        <w:t>sắc</w:t>
      </w:r>
      <w:r>
        <w:rPr>
          <w:color w:val="231F20"/>
          <w:spacing w:val="-17"/>
        </w:rPr>
        <w:t> </w:t>
      </w:r>
      <w:r>
        <w:rPr>
          <w:color w:val="231F20"/>
          <w:spacing w:val="-3"/>
        </w:rPr>
        <w:t>giới</w:t>
      </w:r>
      <w:r>
        <w:rPr>
          <w:color w:val="231F20"/>
          <w:spacing w:val="-16"/>
        </w:rPr>
        <w:t> </w:t>
      </w:r>
      <w:r>
        <w:rPr>
          <w:color w:val="231F20"/>
          <w:spacing w:val="-4"/>
        </w:rPr>
        <w:t>nhưng</w:t>
      </w:r>
      <w:r>
        <w:rPr>
          <w:color w:val="231F20"/>
          <w:spacing w:val="-16"/>
        </w:rPr>
        <w:t> </w:t>
      </w:r>
      <w:r>
        <w:rPr>
          <w:color w:val="231F20"/>
          <w:spacing w:val="-4"/>
        </w:rPr>
        <w:t>không</w:t>
      </w:r>
      <w:r>
        <w:rPr>
          <w:color w:val="231F20"/>
          <w:spacing w:val="-17"/>
        </w:rPr>
        <w:t> </w:t>
      </w:r>
      <w:r>
        <w:rPr>
          <w:color w:val="231F20"/>
          <w:spacing w:val="-4"/>
        </w:rPr>
        <w:t>thành</w:t>
      </w:r>
      <w:r>
        <w:rPr>
          <w:color w:val="231F20"/>
          <w:spacing w:val="-16"/>
        </w:rPr>
        <w:t> </w:t>
      </w:r>
      <w:r>
        <w:rPr>
          <w:color w:val="231F20"/>
          <w:spacing w:val="-3"/>
        </w:rPr>
        <w:t>tựu</w:t>
      </w:r>
      <w:r>
        <w:rPr>
          <w:color w:val="231F20"/>
          <w:spacing w:val="-17"/>
        </w:rPr>
        <w:t> </w:t>
      </w:r>
      <w:r>
        <w:rPr>
          <w:color w:val="231F20"/>
          <w:spacing w:val="-3"/>
        </w:rPr>
        <w:t>nhãn</w:t>
      </w:r>
      <w:r>
        <w:rPr>
          <w:color w:val="231F20"/>
          <w:spacing w:val="-16"/>
        </w:rPr>
        <w:t> </w:t>
      </w:r>
      <w:r>
        <w:rPr>
          <w:color w:val="231F20"/>
          <w:spacing w:val="-3"/>
        </w:rPr>
        <w:t>thức</w:t>
      </w:r>
      <w:r>
        <w:rPr>
          <w:color w:val="231F20"/>
          <w:spacing w:val="-16"/>
        </w:rPr>
        <w:t> </w:t>
      </w:r>
      <w:r>
        <w:rPr>
          <w:color w:val="231F20"/>
          <w:spacing w:val="-4"/>
        </w:rPr>
        <w:t>giới:</w:t>
      </w:r>
      <w:r>
        <w:rPr>
          <w:color w:val="231F20"/>
          <w:spacing w:val="-17"/>
        </w:rPr>
        <w:t> </w:t>
      </w:r>
      <w:r>
        <w:rPr>
          <w:color w:val="231F20"/>
          <w:spacing w:val="-4"/>
        </w:rPr>
        <w:t>Nghĩa</w:t>
      </w:r>
      <w:r>
        <w:rPr>
          <w:color w:val="231F20"/>
          <w:spacing w:val="-16"/>
        </w:rPr>
        <w:t> </w:t>
      </w:r>
      <w:r>
        <w:rPr>
          <w:color w:val="231F20"/>
        </w:rPr>
        <w:t>là</w:t>
      </w:r>
      <w:r>
        <w:rPr>
          <w:color w:val="231F20"/>
          <w:spacing w:val="-17"/>
        </w:rPr>
        <w:t> </w:t>
      </w:r>
      <w:r>
        <w:rPr>
          <w:color w:val="231F20"/>
          <w:spacing w:val="-4"/>
        </w:rPr>
        <w:t>sinh </w:t>
      </w:r>
      <w:r>
        <w:rPr>
          <w:color w:val="231F20"/>
          <w:spacing w:val="-3"/>
        </w:rPr>
        <w:t>nơi</w:t>
      </w:r>
      <w:r>
        <w:rPr>
          <w:color w:val="231F20"/>
          <w:spacing w:val="-7"/>
        </w:rPr>
        <w:t> </w:t>
      </w:r>
      <w:r>
        <w:rPr>
          <w:color w:val="231F20"/>
          <w:spacing w:val="-3"/>
        </w:rPr>
        <w:t>tĩnh</w:t>
      </w:r>
      <w:r>
        <w:rPr>
          <w:color w:val="231F20"/>
          <w:spacing w:val="-7"/>
        </w:rPr>
        <w:t> </w:t>
      </w:r>
      <w:r>
        <w:rPr>
          <w:color w:val="231F20"/>
        </w:rPr>
        <w:t>lự</w:t>
      </w:r>
      <w:r>
        <w:rPr>
          <w:color w:val="231F20"/>
          <w:spacing w:val="-7"/>
        </w:rPr>
        <w:t> </w:t>
      </w:r>
      <w:r>
        <w:rPr>
          <w:color w:val="231F20"/>
          <w:spacing w:val="-3"/>
        </w:rPr>
        <w:t>thứ</w:t>
      </w:r>
      <w:r>
        <w:rPr>
          <w:color w:val="231F20"/>
          <w:spacing w:val="-6"/>
        </w:rPr>
        <w:t> </w:t>
      </w:r>
      <w:r>
        <w:rPr>
          <w:color w:val="231F20"/>
          <w:spacing w:val="-3"/>
        </w:rPr>
        <w:t>hai,</w:t>
      </w:r>
      <w:r>
        <w:rPr>
          <w:color w:val="231F20"/>
          <w:spacing w:val="-7"/>
        </w:rPr>
        <w:t> </w:t>
      </w:r>
      <w:r>
        <w:rPr>
          <w:color w:val="231F20"/>
          <w:spacing w:val="-3"/>
        </w:rPr>
        <w:t>thứ</w:t>
      </w:r>
      <w:r>
        <w:rPr>
          <w:color w:val="231F20"/>
          <w:spacing w:val="-7"/>
        </w:rPr>
        <w:t> </w:t>
      </w:r>
      <w:r>
        <w:rPr>
          <w:color w:val="231F20"/>
          <w:spacing w:val="-3"/>
        </w:rPr>
        <w:t>ba,</w:t>
      </w:r>
      <w:r>
        <w:rPr>
          <w:color w:val="231F20"/>
          <w:spacing w:val="-6"/>
        </w:rPr>
        <w:t> </w:t>
      </w:r>
      <w:r>
        <w:rPr>
          <w:color w:val="231F20"/>
          <w:spacing w:val="-3"/>
        </w:rPr>
        <w:t>thứ</w:t>
      </w:r>
      <w:r>
        <w:rPr>
          <w:color w:val="231F20"/>
          <w:spacing w:val="-7"/>
        </w:rPr>
        <w:t> </w:t>
      </w:r>
      <w:r>
        <w:rPr>
          <w:color w:val="231F20"/>
          <w:spacing w:val="-3"/>
        </w:rPr>
        <w:t>tư,</w:t>
      </w:r>
      <w:r>
        <w:rPr>
          <w:color w:val="231F20"/>
          <w:spacing w:val="-7"/>
        </w:rPr>
        <w:t> </w:t>
      </w:r>
      <w:r>
        <w:rPr>
          <w:color w:val="231F20"/>
          <w:spacing w:val="-3"/>
        </w:rPr>
        <w:t>nhãn</w:t>
      </w:r>
      <w:r>
        <w:rPr>
          <w:color w:val="231F20"/>
          <w:spacing w:val="-6"/>
        </w:rPr>
        <w:t> </w:t>
      </w:r>
      <w:r>
        <w:rPr>
          <w:color w:val="231F20"/>
          <w:spacing w:val="-3"/>
        </w:rPr>
        <w:t>thức</w:t>
      </w:r>
      <w:r>
        <w:rPr>
          <w:color w:val="231F20"/>
          <w:spacing w:val="-7"/>
        </w:rPr>
        <w:t> </w:t>
      </w:r>
      <w:r>
        <w:rPr>
          <w:color w:val="231F20"/>
          <w:spacing w:val="-3"/>
        </w:rPr>
        <w:t>giới</w:t>
      </w:r>
      <w:r>
        <w:rPr>
          <w:color w:val="231F20"/>
          <w:spacing w:val="-7"/>
        </w:rPr>
        <w:t> </w:t>
      </w:r>
      <w:r>
        <w:rPr>
          <w:color w:val="231F20"/>
          <w:spacing w:val="-4"/>
        </w:rPr>
        <w:t>không</w:t>
      </w:r>
      <w:r>
        <w:rPr>
          <w:color w:val="231F20"/>
          <w:spacing w:val="-6"/>
        </w:rPr>
        <w:t> </w:t>
      </w:r>
      <w:r>
        <w:rPr>
          <w:color w:val="231F20"/>
          <w:spacing w:val="-3"/>
        </w:rPr>
        <w:t>hiện</w:t>
      </w:r>
      <w:r>
        <w:rPr>
          <w:color w:val="231F20"/>
          <w:spacing w:val="-7"/>
        </w:rPr>
        <w:t> </w:t>
      </w:r>
      <w:r>
        <w:rPr>
          <w:color w:val="231F20"/>
        </w:rPr>
        <w:t>ở</w:t>
      </w:r>
      <w:r>
        <w:rPr>
          <w:color w:val="231F20"/>
          <w:spacing w:val="-7"/>
        </w:rPr>
        <w:t> </w:t>
      </w:r>
      <w:r>
        <w:rPr>
          <w:color w:val="231F20"/>
          <w:spacing w:val="-4"/>
        </w:rPr>
        <w:t>trước.</w:t>
      </w:r>
    </w:p>
    <w:p>
      <w:pPr>
        <w:pStyle w:val="BodyText"/>
        <w:spacing w:line="271" w:lineRule="auto"/>
        <w:ind w:left="110" w:right="391"/>
      </w:pPr>
      <w:r>
        <w:rPr>
          <w:i/>
          <w:color w:val="231F20"/>
        </w:rPr>
        <w:t>Hỏi: </w:t>
      </w:r>
      <w:r>
        <w:rPr>
          <w:color w:val="231F20"/>
        </w:rPr>
        <w:t>Các Hành giả không thành tựu nhãn giới cũng không thành tựu sắc giới chăng?</w:t>
      </w:r>
    </w:p>
    <w:p>
      <w:pPr>
        <w:pStyle w:val="BodyText"/>
        <w:spacing w:line="271" w:lineRule="auto"/>
        <w:ind w:left="110" w:right="391"/>
      </w:pPr>
      <w:r>
        <w:rPr>
          <w:i/>
          <w:color w:val="231F20"/>
        </w:rPr>
        <w:t>Đáp:</w:t>
      </w:r>
      <w:r>
        <w:rPr>
          <w:i/>
          <w:color w:val="231F20"/>
          <w:spacing w:val="-7"/>
        </w:rPr>
        <w:t> </w:t>
      </w:r>
      <w:r>
        <w:rPr>
          <w:color w:val="231F20"/>
        </w:rPr>
        <w:t>Nếu</w:t>
      </w:r>
      <w:r>
        <w:rPr>
          <w:color w:val="231F20"/>
          <w:spacing w:val="-7"/>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7"/>
        </w:rPr>
        <w:t> </w:t>
      </w:r>
      <w:r>
        <w:rPr>
          <w:color w:val="231F20"/>
        </w:rPr>
        <w:t>sắc</w:t>
      </w:r>
      <w:r>
        <w:rPr>
          <w:color w:val="231F20"/>
          <w:spacing w:val="-6"/>
        </w:rPr>
        <w:t> </w:t>
      </w:r>
      <w:r>
        <w:rPr>
          <w:color w:val="231F20"/>
        </w:rPr>
        <w:t>giới</w:t>
      </w:r>
      <w:r>
        <w:rPr>
          <w:color w:val="231F20"/>
          <w:spacing w:val="-7"/>
        </w:rPr>
        <w:t> </w:t>
      </w:r>
      <w:r>
        <w:rPr>
          <w:color w:val="231F20"/>
        </w:rPr>
        <w:t>cũng</w:t>
      </w:r>
      <w:r>
        <w:rPr>
          <w:color w:val="231F20"/>
          <w:spacing w:val="-6"/>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nhãn giới. Có khi không thành tựu nhãn giới không phải là không </w:t>
      </w:r>
      <w:r>
        <w:rPr>
          <w:color w:val="231F20"/>
          <w:spacing w:val="-3"/>
        </w:rPr>
        <w:t>thành </w:t>
      </w:r>
      <w:r>
        <w:rPr>
          <w:color w:val="231F20"/>
        </w:rPr>
        <w:t>tựu sắc giới: Nghĩa là sinh nơi cõi dục, nếu chưa được mắt, hoặc được rồi mất.</w:t>
      </w:r>
    </w:p>
    <w:p>
      <w:pPr>
        <w:pStyle w:val="BodyText"/>
        <w:spacing w:line="271" w:lineRule="auto"/>
        <w:ind w:left="110" w:right="391"/>
      </w:pPr>
      <w:r>
        <w:rPr>
          <w:i/>
          <w:color w:val="231F20"/>
        </w:rPr>
        <w:t>Hỏi:</w:t>
      </w:r>
      <w:r>
        <w:rPr>
          <w:i/>
          <w:color w:val="231F20"/>
          <w:spacing w:val="-18"/>
        </w:rPr>
        <w:t> </w:t>
      </w:r>
      <w:r>
        <w:rPr>
          <w:color w:val="231F20"/>
        </w:rPr>
        <w:t>Các</w:t>
      </w:r>
      <w:r>
        <w:rPr>
          <w:color w:val="231F20"/>
          <w:spacing w:val="-18"/>
        </w:rPr>
        <w:t> </w:t>
      </w:r>
      <w:r>
        <w:rPr>
          <w:color w:val="231F20"/>
        </w:rPr>
        <w:t>Hành</w:t>
      </w:r>
      <w:r>
        <w:rPr>
          <w:color w:val="231F20"/>
          <w:spacing w:val="-17"/>
        </w:rPr>
        <w:t> </w:t>
      </w:r>
      <w:r>
        <w:rPr>
          <w:color w:val="231F20"/>
        </w:rPr>
        <w:t>giả</w:t>
      </w:r>
      <w:r>
        <w:rPr>
          <w:color w:val="231F20"/>
          <w:spacing w:val="-18"/>
        </w:rPr>
        <w:t> </w:t>
      </w:r>
      <w:r>
        <w:rPr>
          <w:color w:val="231F20"/>
        </w:rPr>
        <w:t>không</w:t>
      </w:r>
      <w:r>
        <w:rPr>
          <w:color w:val="231F20"/>
          <w:spacing w:val="-17"/>
        </w:rPr>
        <w:t> </w:t>
      </w:r>
      <w:r>
        <w:rPr>
          <w:color w:val="231F20"/>
        </w:rPr>
        <w:t>thành</w:t>
      </w:r>
      <w:r>
        <w:rPr>
          <w:color w:val="231F20"/>
          <w:spacing w:val="-18"/>
        </w:rPr>
        <w:t> </w:t>
      </w:r>
      <w:r>
        <w:rPr>
          <w:color w:val="231F20"/>
        </w:rPr>
        <w:t>tựu</w:t>
      </w:r>
      <w:r>
        <w:rPr>
          <w:color w:val="231F20"/>
          <w:spacing w:val="-17"/>
        </w:rPr>
        <w:t> </w:t>
      </w:r>
      <w:r>
        <w:rPr>
          <w:color w:val="231F20"/>
        </w:rPr>
        <w:t>nhãn</w:t>
      </w:r>
      <w:r>
        <w:rPr>
          <w:color w:val="231F20"/>
          <w:spacing w:val="-18"/>
        </w:rPr>
        <w:t> </w:t>
      </w:r>
      <w:r>
        <w:rPr>
          <w:color w:val="231F20"/>
        </w:rPr>
        <w:t>giới</w:t>
      </w:r>
      <w:r>
        <w:rPr>
          <w:color w:val="231F20"/>
          <w:spacing w:val="-17"/>
        </w:rPr>
        <w:t> </w:t>
      </w:r>
      <w:r>
        <w:rPr>
          <w:color w:val="231F20"/>
        </w:rPr>
        <w:t>cũng</w:t>
      </w:r>
      <w:r>
        <w:rPr>
          <w:color w:val="231F20"/>
          <w:spacing w:val="-18"/>
        </w:rPr>
        <w:t> </w:t>
      </w:r>
      <w:r>
        <w:rPr>
          <w:color w:val="231F20"/>
        </w:rPr>
        <w:t>không</w:t>
      </w:r>
      <w:r>
        <w:rPr>
          <w:color w:val="231F20"/>
          <w:spacing w:val="-17"/>
        </w:rPr>
        <w:t> </w:t>
      </w:r>
      <w:r>
        <w:rPr>
          <w:color w:val="231F20"/>
        </w:rPr>
        <w:t>thành tựu nhãn thức giới chăng?</w:t>
      </w:r>
    </w:p>
    <w:p>
      <w:pPr>
        <w:pStyle w:val="BodyText"/>
        <w:spacing w:before="113"/>
        <w:ind w:left="677" w:firstLine="0"/>
      </w:pPr>
      <w:r>
        <w:rPr>
          <w:i/>
          <w:color w:val="231F20"/>
        </w:rPr>
        <w:t>Đáp: </w:t>
      </w:r>
      <w:r>
        <w:rPr>
          <w:color w:val="231F20"/>
        </w:rPr>
        <w:t>Nên nêu ra bốn trường hợp:</w:t>
      </w:r>
    </w:p>
    <w:p>
      <w:pPr>
        <w:pStyle w:val="ListParagraph"/>
        <w:numPr>
          <w:ilvl w:val="0"/>
          <w:numId w:val="50"/>
        </w:numPr>
        <w:tabs>
          <w:tab w:pos="978" w:val="left" w:leader="none"/>
        </w:tabs>
        <w:spacing w:line="271" w:lineRule="auto" w:before="153" w:after="0"/>
        <w:ind w:left="110" w:right="390" w:firstLine="566"/>
        <w:jc w:val="both"/>
        <w:rPr>
          <w:sz w:val="26"/>
        </w:rPr>
      </w:pPr>
      <w:r>
        <w:rPr>
          <w:color w:val="231F20"/>
          <w:sz w:val="26"/>
        </w:rPr>
        <w:t>Có trường hợp không thành tựu nhãn giới không phải là không thành tựu nhãn thức giới: Nghĩa là sinh nơi cõi dục, nếu chưa được mắt, hoặc được rồi mất.</w:t>
      </w:r>
    </w:p>
    <w:p>
      <w:pPr>
        <w:pStyle w:val="ListParagraph"/>
        <w:numPr>
          <w:ilvl w:val="0"/>
          <w:numId w:val="50"/>
        </w:numPr>
        <w:tabs>
          <w:tab w:pos="931" w:val="left" w:leader="none"/>
        </w:tabs>
        <w:spacing w:line="271" w:lineRule="auto" w:before="114" w:after="0"/>
        <w:ind w:left="110" w:right="390" w:firstLine="566"/>
        <w:jc w:val="both"/>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không</w:t>
      </w:r>
      <w:r>
        <w:rPr>
          <w:color w:val="231F20"/>
          <w:spacing w:val="-8"/>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nhãn</w:t>
      </w:r>
      <w:r>
        <w:rPr>
          <w:color w:val="231F20"/>
          <w:spacing w:val="-8"/>
          <w:sz w:val="26"/>
        </w:rPr>
        <w:t> </w:t>
      </w:r>
      <w:r>
        <w:rPr>
          <w:color w:val="231F20"/>
          <w:sz w:val="26"/>
        </w:rPr>
        <w:t>thức</w:t>
      </w:r>
      <w:r>
        <w:rPr>
          <w:color w:val="231F20"/>
          <w:spacing w:val="-8"/>
          <w:sz w:val="26"/>
        </w:rPr>
        <w:t> </w:t>
      </w:r>
      <w:r>
        <w:rPr>
          <w:color w:val="231F20"/>
          <w:sz w:val="26"/>
        </w:rPr>
        <w:t>giới</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 không thành tựu nhãn giới: Nghĩa là sinh nơi tĩnh lự thứ hai, thứ ba, thứ tư, nhãn thức giới không hiện ở trước.</w:t>
      </w:r>
    </w:p>
    <w:p>
      <w:pPr>
        <w:pStyle w:val="ListParagraph"/>
        <w:numPr>
          <w:ilvl w:val="0"/>
          <w:numId w:val="50"/>
        </w:numPr>
        <w:tabs>
          <w:tab w:pos="937" w:val="left" w:leader="none"/>
        </w:tabs>
        <w:spacing w:line="271" w:lineRule="auto" w:before="113" w:after="0"/>
        <w:ind w:left="110" w:right="390" w:firstLine="566"/>
        <w:jc w:val="both"/>
        <w:rPr>
          <w:sz w:val="26"/>
        </w:rPr>
      </w:pPr>
      <w:r>
        <w:rPr>
          <w:color w:val="231F20"/>
          <w:sz w:val="26"/>
        </w:rPr>
        <w:t>Có trường hợp không thành tựu nhãn giới cũng không </w:t>
      </w:r>
      <w:r>
        <w:rPr>
          <w:color w:val="231F20"/>
          <w:spacing w:val="-3"/>
          <w:sz w:val="26"/>
        </w:rPr>
        <w:t>thành </w:t>
      </w:r>
      <w:r>
        <w:rPr>
          <w:color w:val="231F20"/>
          <w:sz w:val="26"/>
        </w:rPr>
        <w:t>tựu nhãn thức giới: Nghĩa là người sinh nơi cõi vô</w:t>
      </w:r>
      <w:r>
        <w:rPr>
          <w:color w:val="231F20"/>
          <w:spacing w:val="-6"/>
          <w:sz w:val="26"/>
        </w:rPr>
        <w:t> </w:t>
      </w:r>
      <w:r>
        <w:rPr>
          <w:color w:val="231F20"/>
          <w:sz w:val="26"/>
        </w:rPr>
        <w:t>sắc.</w:t>
      </w:r>
    </w:p>
    <w:p>
      <w:pPr>
        <w:pStyle w:val="ListParagraph"/>
        <w:numPr>
          <w:ilvl w:val="0"/>
          <w:numId w:val="50"/>
        </w:numPr>
        <w:tabs>
          <w:tab w:pos="949" w:val="left" w:leader="none"/>
        </w:tabs>
        <w:spacing w:line="271" w:lineRule="auto" w:before="114" w:after="0"/>
        <w:ind w:left="110" w:right="390" w:firstLine="566"/>
        <w:jc w:val="both"/>
        <w:rPr>
          <w:sz w:val="26"/>
        </w:rPr>
      </w:pPr>
      <w:r>
        <w:rPr>
          <w:color w:val="231F20"/>
          <w:sz w:val="26"/>
        </w:rPr>
        <w:t>Có trường hợp không phải không thành tựu nhãn giới cũng không phải không thành tựu nhãn thức giới: Nghĩa là sinh nơi cõi dục,</w:t>
      </w:r>
      <w:r>
        <w:rPr>
          <w:color w:val="231F20"/>
          <w:spacing w:val="-6"/>
          <w:sz w:val="26"/>
        </w:rPr>
        <w:t> </w:t>
      </w:r>
      <w:r>
        <w:rPr>
          <w:color w:val="231F20"/>
          <w:sz w:val="26"/>
        </w:rPr>
        <w:t>đã</w:t>
      </w:r>
      <w:r>
        <w:rPr>
          <w:color w:val="231F20"/>
          <w:spacing w:val="-5"/>
          <w:sz w:val="26"/>
        </w:rPr>
        <w:t> </w:t>
      </w:r>
      <w:r>
        <w:rPr>
          <w:color w:val="231F20"/>
          <w:sz w:val="26"/>
        </w:rPr>
        <w:t>được</w:t>
      </w:r>
      <w:r>
        <w:rPr>
          <w:color w:val="231F20"/>
          <w:spacing w:val="-5"/>
          <w:sz w:val="26"/>
        </w:rPr>
        <w:t> </w:t>
      </w:r>
      <w:r>
        <w:rPr>
          <w:color w:val="231F20"/>
          <w:sz w:val="26"/>
        </w:rPr>
        <w:t>mắt,</w:t>
      </w:r>
      <w:r>
        <w:rPr>
          <w:color w:val="231F20"/>
          <w:spacing w:val="-5"/>
          <w:sz w:val="26"/>
        </w:rPr>
        <w:t> </w:t>
      </w:r>
      <w:r>
        <w:rPr>
          <w:color w:val="231F20"/>
          <w:sz w:val="26"/>
        </w:rPr>
        <w:t>không</w:t>
      </w:r>
      <w:r>
        <w:rPr>
          <w:color w:val="231F20"/>
          <w:spacing w:val="-5"/>
          <w:sz w:val="26"/>
        </w:rPr>
        <w:t> </w:t>
      </w:r>
      <w:r>
        <w:rPr>
          <w:color w:val="231F20"/>
          <w:sz w:val="26"/>
        </w:rPr>
        <w:t>mất,</w:t>
      </w:r>
      <w:r>
        <w:rPr>
          <w:color w:val="231F20"/>
          <w:spacing w:val="-5"/>
          <w:sz w:val="26"/>
        </w:rPr>
        <w:t> </w:t>
      </w:r>
      <w:r>
        <w:rPr>
          <w:color w:val="231F20"/>
          <w:sz w:val="26"/>
        </w:rPr>
        <w:t>hoặc</w:t>
      </w:r>
      <w:r>
        <w:rPr>
          <w:color w:val="231F20"/>
          <w:spacing w:val="-5"/>
          <w:sz w:val="26"/>
        </w:rPr>
        <w:t> </w:t>
      </w:r>
      <w:r>
        <w:rPr>
          <w:color w:val="231F20"/>
          <w:sz w:val="26"/>
        </w:rPr>
        <w:t>sinh</w:t>
      </w:r>
      <w:r>
        <w:rPr>
          <w:color w:val="231F20"/>
          <w:spacing w:val="-5"/>
          <w:sz w:val="26"/>
        </w:rPr>
        <w:t> </w:t>
      </w:r>
      <w:r>
        <w:rPr>
          <w:color w:val="231F20"/>
          <w:sz w:val="26"/>
        </w:rPr>
        <w:t>nơi</w:t>
      </w:r>
      <w:r>
        <w:rPr>
          <w:color w:val="231F20"/>
          <w:spacing w:val="-5"/>
          <w:sz w:val="26"/>
        </w:rPr>
        <w:t> </w:t>
      </w:r>
      <w:r>
        <w:rPr>
          <w:color w:val="231F20"/>
          <w:sz w:val="26"/>
        </w:rPr>
        <w:t>tĩnh</w:t>
      </w:r>
      <w:r>
        <w:rPr>
          <w:color w:val="231F20"/>
          <w:spacing w:val="-5"/>
          <w:sz w:val="26"/>
        </w:rPr>
        <w:t> </w:t>
      </w:r>
      <w:r>
        <w:rPr>
          <w:color w:val="231F20"/>
          <w:sz w:val="26"/>
        </w:rPr>
        <w:t>lự</w:t>
      </w:r>
      <w:r>
        <w:rPr>
          <w:color w:val="231F20"/>
          <w:spacing w:val="-4"/>
          <w:sz w:val="26"/>
        </w:rPr>
        <w:t> </w:t>
      </w:r>
      <w:r>
        <w:rPr>
          <w:color w:val="231F20"/>
          <w:sz w:val="26"/>
        </w:rPr>
        <w:t>thứ</w:t>
      </w:r>
      <w:r>
        <w:rPr>
          <w:color w:val="231F20"/>
          <w:spacing w:val="-4"/>
          <w:sz w:val="26"/>
        </w:rPr>
        <w:t> </w:t>
      </w:r>
      <w:r>
        <w:rPr>
          <w:color w:val="231F20"/>
          <w:sz w:val="26"/>
        </w:rPr>
        <w:t>nhất,</w:t>
      </w:r>
      <w:r>
        <w:rPr>
          <w:color w:val="231F20"/>
          <w:spacing w:val="-5"/>
          <w:sz w:val="26"/>
        </w:rPr>
        <w:t> </w:t>
      </w:r>
      <w:r>
        <w:rPr>
          <w:color w:val="231F20"/>
          <w:sz w:val="26"/>
        </w:rPr>
        <w:t>thứ</w:t>
      </w:r>
      <w:r>
        <w:rPr>
          <w:color w:val="231F20"/>
          <w:spacing w:val="-4"/>
          <w:sz w:val="26"/>
        </w:rPr>
        <w:t> </w:t>
      </w:r>
      <w:r>
        <w:rPr>
          <w:color w:val="231F20"/>
          <w:sz w:val="26"/>
        </w:rPr>
        <w:t>hai, thứ ba, thứ tư, nhãn thức giới hiện ở trước.</w:t>
      </w:r>
    </w:p>
    <w:p>
      <w:pPr>
        <w:pStyle w:val="BodyText"/>
        <w:spacing w:line="271" w:lineRule="auto"/>
        <w:ind w:left="110" w:right="391"/>
      </w:pPr>
      <w:r>
        <w:rPr>
          <w:i/>
          <w:color w:val="231F20"/>
        </w:rPr>
        <w:t>Hỏi: </w:t>
      </w:r>
      <w:r>
        <w:rPr>
          <w:color w:val="231F20"/>
        </w:rPr>
        <w:t>Các Hành giả không thành tựu sắc giới cũng không thành tựu nhãn thức giới chăng?</w:t>
      </w:r>
    </w:p>
    <w:p>
      <w:pPr>
        <w:pStyle w:val="BodyText"/>
        <w:spacing w:line="273" w:lineRule="auto"/>
        <w:ind w:left="110" w:right="390"/>
      </w:pPr>
      <w:r>
        <w:rPr>
          <w:i/>
          <w:color w:val="231F20"/>
        </w:rPr>
        <w:t>Đáp: </w:t>
      </w:r>
      <w:r>
        <w:rPr>
          <w:color w:val="231F20"/>
        </w:rPr>
        <w:t>Nếu không thành tựu sắc giới thì cũng không thành tựu nhãn thức giới. Có khi không thành tựu nhãn thức giới không phải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là</w:t>
      </w:r>
      <w:r>
        <w:rPr>
          <w:color w:val="231F20"/>
          <w:spacing w:val="-5"/>
        </w:rPr>
        <w:t> </w:t>
      </w:r>
      <w:r>
        <w:rPr>
          <w:color w:val="231F20"/>
        </w:rPr>
        <w:t>không</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sắc</w:t>
      </w:r>
      <w:r>
        <w:rPr>
          <w:color w:val="231F20"/>
          <w:spacing w:val="-4"/>
        </w:rPr>
        <w:t> </w:t>
      </w:r>
      <w:r>
        <w:rPr>
          <w:color w:val="231F20"/>
        </w:rPr>
        <w:t>giới:</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sinh</w:t>
      </w:r>
      <w:r>
        <w:rPr>
          <w:color w:val="231F20"/>
          <w:spacing w:val="-5"/>
        </w:rPr>
        <w:t> </w:t>
      </w:r>
      <w:r>
        <w:rPr>
          <w:color w:val="231F20"/>
        </w:rPr>
        <w:t>nơi</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hai,</w:t>
      </w:r>
      <w:r>
        <w:rPr>
          <w:color w:val="231F20"/>
          <w:spacing w:val="-5"/>
        </w:rPr>
        <w:t> </w:t>
      </w:r>
      <w:r>
        <w:rPr>
          <w:color w:val="231F20"/>
        </w:rPr>
        <w:t>thứ</w:t>
      </w:r>
      <w:r>
        <w:rPr>
          <w:color w:val="231F20"/>
          <w:spacing w:val="-4"/>
        </w:rPr>
        <w:t> </w:t>
      </w:r>
      <w:r>
        <w:rPr>
          <w:color w:val="231F20"/>
        </w:rPr>
        <w:t>ba, thứ tư, nhãn thức giới không hiện ở trước.</w:t>
      </w:r>
    </w:p>
    <w:p>
      <w:pPr>
        <w:pStyle w:val="BodyText"/>
        <w:spacing w:line="273" w:lineRule="auto" w:before="112"/>
        <w:ind w:right="106"/>
      </w:pPr>
      <w:r>
        <w:rPr>
          <w:i/>
          <w:color w:val="231F20"/>
        </w:rPr>
        <w:t>Hỏi: </w:t>
      </w:r>
      <w:r>
        <w:rPr>
          <w:color w:val="231F20"/>
        </w:rPr>
        <w:t>Các nhãn giới không thành tựu, được thành tựu cũng là sắc giới chăng?</w:t>
      </w:r>
    </w:p>
    <w:p>
      <w:pPr>
        <w:pStyle w:val="BodyText"/>
        <w:spacing w:line="273" w:lineRule="auto" w:before="111"/>
        <w:ind w:right="107"/>
      </w:pPr>
      <w:r>
        <w:rPr>
          <w:i/>
          <w:color w:val="231F20"/>
        </w:rPr>
        <w:t>Đáp:</w:t>
      </w:r>
      <w:r>
        <w:rPr>
          <w:i/>
          <w:color w:val="231F20"/>
          <w:spacing w:val="-16"/>
        </w:rPr>
        <w:t> </w:t>
      </w:r>
      <w:r>
        <w:rPr>
          <w:color w:val="231F20"/>
        </w:rPr>
        <w:t>Nếu</w:t>
      </w:r>
      <w:r>
        <w:rPr>
          <w:color w:val="231F20"/>
          <w:spacing w:val="-16"/>
        </w:rPr>
        <w:t> </w:t>
      </w:r>
      <w:r>
        <w:rPr>
          <w:color w:val="231F20"/>
        </w:rPr>
        <w:t>sắc</w:t>
      </w:r>
      <w:r>
        <w:rPr>
          <w:color w:val="231F20"/>
          <w:spacing w:val="-16"/>
        </w:rPr>
        <w:t> </w:t>
      </w:r>
      <w:r>
        <w:rPr>
          <w:color w:val="231F20"/>
        </w:rPr>
        <w:t>giới</w:t>
      </w:r>
      <w:r>
        <w:rPr>
          <w:color w:val="231F20"/>
          <w:spacing w:val="-17"/>
        </w:rPr>
        <w:t> </w:t>
      </w:r>
      <w:r>
        <w:rPr>
          <w:color w:val="231F20"/>
        </w:rPr>
        <w:t>không</w:t>
      </w:r>
      <w:r>
        <w:rPr>
          <w:color w:val="231F20"/>
          <w:spacing w:val="-15"/>
        </w:rPr>
        <w:t> </w:t>
      </w:r>
      <w:r>
        <w:rPr>
          <w:color w:val="231F20"/>
        </w:rPr>
        <w:t>thành</w:t>
      </w:r>
      <w:r>
        <w:rPr>
          <w:color w:val="231F20"/>
          <w:spacing w:val="-16"/>
        </w:rPr>
        <w:t> </w:t>
      </w:r>
      <w:r>
        <w:rPr>
          <w:color w:val="231F20"/>
        </w:rPr>
        <w:t>tựu</w:t>
      </w:r>
      <w:r>
        <w:rPr>
          <w:color w:val="231F20"/>
          <w:spacing w:val="-15"/>
        </w:rPr>
        <w:t> </w:t>
      </w:r>
      <w:r>
        <w:rPr>
          <w:color w:val="231F20"/>
        </w:rPr>
        <w:t>thì</w:t>
      </w:r>
      <w:r>
        <w:rPr>
          <w:color w:val="231F20"/>
          <w:spacing w:val="-16"/>
        </w:rPr>
        <w:t> </w:t>
      </w:r>
      <w:r>
        <w:rPr>
          <w:color w:val="231F20"/>
        </w:rPr>
        <w:t>được</w:t>
      </w:r>
      <w:r>
        <w:rPr>
          <w:color w:val="231F20"/>
          <w:spacing w:val="-16"/>
        </w:rPr>
        <w:t> </w:t>
      </w:r>
      <w:r>
        <w:rPr>
          <w:color w:val="231F20"/>
        </w:rPr>
        <w:t>thành</w:t>
      </w:r>
      <w:r>
        <w:rPr>
          <w:color w:val="231F20"/>
          <w:spacing w:val="-15"/>
        </w:rPr>
        <w:t> </w:t>
      </w:r>
      <w:r>
        <w:rPr>
          <w:color w:val="231F20"/>
        </w:rPr>
        <w:t>tựu</w:t>
      </w:r>
      <w:r>
        <w:rPr>
          <w:color w:val="231F20"/>
          <w:spacing w:val="-16"/>
        </w:rPr>
        <w:t> </w:t>
      </w:r>
      <w:r>
        <w:rPr>
          <w:color w:val="231F20"/>
        </w:rPr>
        <w:t>nhãn</w:t>
      </w:r>
      <w:r>
        <w:rPr>
          <w:color w:val="231F20"/>
          <w:spacing w:val="-15"/>
        </w:rPr>
        <w:t> </w:t>
      </w:r>
      <w:r>
        <w:rPr>
          <w:color w:val="231F20"/>
        </w:rPr>
        <w:t>giới cũng </w:t>
      </w:r>
      <w:r>
        <w:rPr>
          <w:color w:val="231F20"/>
          <w:spacing w:val="-5"/>
        </w:rPr>
        <w:t>vậy. </w:t>
      </w:r>
      <w:r>
        <w:rPr>
          <w:color w:val="231F20"/>
        </w:rPr>
        <w:t>Có nhãn giới không thành tựu thì được thành tựu </w:t>
      </w:r>
      <w:r>
        <w:rPr>
          <w:color w:val="231F20"/>
          <w:spacing w:val="-3"/>
        </w:rPr>
        <w:t>không </w:t>
      </w:r>
      <w:r>
        <w:rPr>
          <w:color w:val="231F20"/>
        </w:rPr>
        <w:t>phải là sắc giới: Nghĩa là sinh nơi cõi dục, dần dần được nhãn</w:t>
      </w:r>
      <w:r>
        <w:rPr>
          <w:color w:val="231F20"/>
          <w:spacing w:val="-11"/>
        </w:rPr>
        <w:t> </w:t>
      </w:r>
      <w:r>
        <w:rPr>
          <w:color w:val="231F20"/>
        </w:rPr>
        <w:t>giới.</w:t>
      </w:r>
    </w:p>
    <w:p>
      <w:pPr>
        <w:pStyle w:val="BodyText"/>
        <w:spacing w:line="273" w:lineRule="auto" w:before="111"/>
        <w:ind w:right="106"/>
      </w:pPr>
      <w:r>
        <w:rPr>
          <w:i/>
          <w:color w:val="231F20"/>
        </w:rPr>
        <w:t>Hỏi: </w:t>
      </w:r>
      <w:r>
        <w:rPr>
          <w:color w:val="231F20"/>
        </w:rPr>
        <w:t>Các nhãn giới không thành tựu, được thành tựu cũng là nhãn thức giới chăng?</w:t>
      </w:r>
    </w:p>
    <w:p>
      <w:pPr>
        <w:pStyle w:val="BodyText"/>
        <w:spacing w:before="112"/>
        <w:ind w:left="960" w:firstLine="0"/>
      </w:pPr>
      <w:r>
        <w:rPr>
          <w:i/>
          <w:color w:val="231F20"/>
        </w:rPr>
        <w:t>Đáp: </w:t>
      </w:r>
      <w:r>
        <w:rPr>
          <w:color w:val="231F20"/>
        </w:rPr>
        <w:t>Nên nêu ra bốn trường hợp:</w:t>
      </w:r>
    </w:p>
    <w:p>
      <w:pPr>
        <w:pStyle w:val="ListParagraph"/>
        <w:numPr>
          <w:ilvl w:val="1"/>
          <w:numId w:val="50"/>
        </w:numPr>
        <w:tabs>
          <w:tab w:pos="1241" w:val="left" w:leader="none"/>
        </w:tabs>
        <w:spacing w:line="273" w:lineRule="auto" w:before="154" w:after="0"/>
        <w:ind w:left="393" w:right="108" w:firstLine="566"/>
        <w:jc w:val="both"/>
        <w:rPr>
          <w:sz w:val="26"/>
        </w:rPr>
      </w:pPr>
      <w:r>
        <w:rPr>
          <w:color w:val="231F20"/>
          <w:sz w:val="26"/>
        </w:rPr>
        <w:t>Có trường hợp nhãn giới không thành tựu, được thành </w:t>
      </w:r>
      <w:r>
        <w:rPr>
          <w:color w:val="231F20"/>
          <w:spacing w:val="-4"/>
          <w:sz w:val="26"/>
        </w:rPr>
        <w:t>tựu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2"/>
          <w:sz w:val="26"/>
        </w:rPr>
        <w:t> </w:t>
      </w:r>
      <w:r>
        <w:rPr>
          <w:color w:val="231F20"/>
          <w:sz w:val="26"/>
        </w:rPr>
        <w:t>nhãn</w:t>
      </w:r>
      <w:r>
        <w:rPr>
          <w:color w:val="231F20"/>
          <w:spacing w:val="-13"/>
          <w:sz w:val="26"/>
        </w:rPr>
        <w:t> </w:t>
      </w:r>
      <w:r>
        <w:rPr>
          <w:color w:val="231F20"/>
          <w:sz w:val="26"/>
        </w:rPr>
        <w:t>thức</w:t>
      </w:r>
      <w:r>
        <w:rPr>
          <w:color w:val="231F20"/>
          <w:spacing w:val="-13"/>
          <w:sz w:val="26"/>
        </w:rPr>
        <w:t> </w:t>
      </w:r>
      <w:r>
        <w:rPr>
          <w:color w:val="231F20"/>
          <w:sz w:val="26"/>
        </w:rPr>
        <w:t>giới:</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chết</w:t>
      </w:r>
      <w:r>
        <w:rPr>
          <w:color w:val="231F20"/>
          <w:spacing w:val="-12"/>
          <w:sz w:val="26"/>
        </w:rPr>
        <w:t> </w:t>
      </w:r>
      <w:r>
        <w:rPr>
          <w:color w:val="231F20"/>
          <w:sz w:val="26"/>
        </w:rPr>
        <w:t>ở</w:t>
      </w:r>
      <w:r>
        <w:rPr>
          <w:color w:val="231F20"/>
          <w:spacing w:val="-13"/>
          <w:sz w:val="26"/>
        </w:rPr>
        <w:t> </w:t>
      </w:r>
      <w:r>
        <w:rPr>
          <w:color w:val="231F20"/>
          <w:sz w:val="26"/>
        </w:rPr>
        <w:t>cõi</w:t>
      </w:r>
      <w:r>
        <w:rPr>
          <w:color w:val="231F20"/>
          <w:spacing w:val="-13"/>
          <w:sz w:val="26"/>
        </w:rPr>
        <w:t> </w:t>
      </w:r>
      <w:r>
        <w:rPr>
          <w:color w:val="231F20"/>
          <w:sz w:val="26"/>
        </w:rPr>
        <w:t>vô</w:t>
      </w:r>
      <w:r>
        <w:rPr>
          <w:color w:val="231F20"/>
          <w:spacing w:val="-12"/>
          <w:sz w:val="26"/>
        </w:rPr>
        <w:t> </w:t>
      </w:r>
      <w:r>
        <w:rPr>
          <w:color w:val="231F20"/>
          <w:sz w:val="26"/>
        </w:rPr>
        <w:t>sắc,</w:t>
      </w:r>
      <w:r>
        <w:rPr>
          <w:color w:val="231F20"/>
          <w:spacing w:val="-13"/>
          <w:sz w:val="26"/>
        </w:rPr>
        <w:t> </w:t>
      </w:r>
      <w:r>
        <w:rPr>
          <w:color w:val="231F20"/>
          <w:sz w:val="26"/>
        </w:rPr>
        <w:t>sinh</w:t>
      </w:r>
      <w:r>
        <w:rPr>
          <w:color w:val="231F20"/>
          <w:spacing w:val="-12"/>
          <w:sz w:val="26"/>
        </w:rPr>
        <w:t> </w:t>
      </w:r>
      <w:r>
        <w:rPr>
          <w:color w:val="231F20"/>
          <w:sz w:val="26"/>
        </w:rPr>
        <w:t>nơi</w:t>
      </w:r>
      <w:r>
        <w:rPr>
          <w:color w:val="231F20"/>
          <w:spacing w:val="-13"/>
          <w:sz w:val="26"/>
        </w:rPr>
        <w:t> </w:t>
      </w:r>
      <w:r>
        <w:rPr>
          <w:color w:val="231F20"/>
          <w:sz w:val="26"/>
        </w:rPr>
        <w:t>tĩnh lự thứ hai, thứ ba, thứ tư, hoặc sinh nơi cõi dục, dần dần đạt được nhãn giới.</w:t>
      </w:r>
    </w:p>
    <w:p>
      <w:pPr>
        <w:pStyle w:val="ListParagraph"/>
        <w:numPr>
          <w:ilvl w:val="1"/>
          <w:numId w:val="50"/>
        </w:numPr>
        <w:tabs>
          <w:tab w:pos="1230" w:val="left" w:leader="none"/>
        </w:tabs>
        <w:spacing w:line="273" w:lineRule="auto" w:before="110" w:after="0"/>
        <w:ind w:left="393" w:right="106" w:firstLine="566"/>
        <w:jc w:val="both"/>
        <w:rPr>
          <w:sz w:val="26"/>
        </w:rPr>
      </w:pPr>
      <w:r>
        <w:rPr>
          <w:color w:val="231F20"/>
          <w:sz w:val="26"/>
        </w:rPr>
        <w:t>Có trường hợp nhãn thức giới không thành tựu, được thành tựu</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nhãn</w:t>
      </w:r>
      <w:r>
        <w:rPr>
          <w:color w:val="231F20"/>
          <w:spacing w:val="-8"/>
          <w:sz w:val="26"/>
        </w:rPr>
        <w:t> </w:t>
      </w:r>
      <w:r>
        <w:rPr>
          <w:color w:val="231F20"/>
          <w:sz w:val="26"/>
        </w:rPr>
        <w:t>giới:</w:t>
      </w:r>
      <w:r>
        <w:rPr>
          <w:color w:val="231F20"/>
          <w:spacing w:val="-7"/>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sinh</w:t>
      </w:r>
      <w:r>
        <w:rPr>
          <w:color w:val="231F20"/>
          <w:spacing w:val="-8"/>
          <w:sz w:val="26"/>
        </w:rPr>
        <w:t> </w:t>
      </w:r>
      <w:r>
        <w:rPr>
          <w:color w:val="231F20"/>
          <w:sz w:val="26"/>
        </w:rPr>
        <w:t>nơi</w:t>
      </w:r>
      <w:r>
        <w:rPr>
          <w:color w:val="231F20"/>
          <w:spacing w:val="-7"/>
          <w:sz w:val="26"/>
        </w:rPr>
        <w:t> </w:t>
      </w:r>
      <w:r>
        <w:rPr>
          <w:color w:val="231F20"/>
          <w:sz w:val="26"/>
        </w:rPr>
        <w:t>tĩnh</w:t>
      </w:r>
      <w:r>
        <w:rPr>
          <w:color w:val="231F20"/>
          <w:spacing w:val="-7"/>
          <w:sz w:val="26"/>
        </w:rPr>
        <w:t> </w:t>
      </w:r>
      <w:r>
        <w:rPr>
          <w:color w:val="231F20"/>
          <w:sz w:val="26"/>
        </w:rPr>
        <w:t>lự</w:t>
      </w:r>
      <w:r>
        <w:rPr>
          <w:color w:val="231F20"/>
          <w:spacing w:val="-8"/>
          <w:sz w:val="26"/>
        </w:rPr>
        <w:t> </w:t>
      </w:r>
      <w:r>
        <w:rPr>
          <w:color w:val="231F20"/>
          <w:sz w:val="26"/>
        </w:rPr>
        <w:t>thứ</w:t>
      </w:r>
      <w:r>
        <w:rPr>
          <w:color w:val="231F20"/>
          <w:spacing w:val="-7"/>
          <w:sz w:val="26"/>
        </w:rPr>
        <w:t> </w:t>
      </w:r>
      <w:r>
        <w:rPr>
          <w:color w:val="231F20"/>
          <w:sz w:val="26"/>
        </w:rPr>
        <w:t>hai,</w:t>
      </w:r>
      <w:r>
        <w:rPr>
          <w:color w:val="231F20"/>
          <w:spacing w:val="-8"/>
          <w:sz w:val="26"/>
        </w:rPr>
        <w:t> </w:t>
      </w:r>
      <w:r>
        <w:rPr>
          <w:color w:val="231F20"/>
          <w:sz w:val="26"/>
        </w:rPr>
        <w:t>thứ</w:t>
      </w:r>
      <w:r>
        <w:rPr>
          <w:color w:val="231F20"/>
          <w:spacing w:val="-7"/>
          <w:sz w:val="26"/>
        </w:rPr>
        <w:t> </w:t>
      </w:r>
      <w:r>
        <w:rPr>
          <w:color w:val="231F20"/>
          <w:sz w:val="26"/>
        </w:rPr>
        <w:t>ba, thứ</w:t>
      </w:r>
      <w:r>
        <w:rPr>
          <w:color w:val="231F20"/>
          <w:spacing w:val="-6"/>
          <w:sz w:val="26"/>
        </w:rPr>
        <w:t> </w:t>
      </w:r>
      <w:r>
        <w:rPr>
          <w:color w:val="231F20"/>
          <w:sz w:val="26"/>
        </w:rPr>
        <w:t>tư,</w:t>
      </w:r>
      <w:r>
        <w:rPr>
          <w:color w:val="231F20"/>
          <w:spacing w:val="-5"/>
          <w:sz w:val="26"/>
        </w:rPr>
        <w:t> </w:t>
      </w:r>
      <w:r>
        <w:rPr>
          <w:color w:val="231F20"/>
          <w:sz w:val="26"/>
        </w:rPr>
        <w:t>nhãn</w:t>
      </w:r>
      <w:r>
        <w:rPr>
          <w:color w:val="231F20"/>
          <w:spacing w:val="-6"/>
          <w:sz w:val="26"/>
        </w:rPr>
        <w:t> </w:t>
      </w:r>
      <w:r>
        <w:rPr>
          <w:color w:val="231F20"/>
          <w:sz w:val="26"/>
        </w:rPr>
        <w:t>thức</w:t>
      </w:r>
      <w:r>
        <w:rPr>
          <w:color w:val="231F20"/>
          <w:spacing w:val="-5"/>
          <w:sz w:val="26"/>
        </w:rPr>
        <w:t> </w:t>
      </w:r>
      <w:r>
        <w:rPr>
          <w:color w:val="231F20"/>
          <w:sz w:val="26"/>
        </w:rPr>
        <w:t>giới</w:t>
      </w:r>
      <w:r>
        <w:rPr>
          <w:color w:val="231F20"/>
          <w:spacing w:val="-6"/>
          <w:sz w:val="26"/>
        </w:rPr>
        <w:t> </w:t>
      </w:r>
      <w:r>
        <w:rPr>
          <w:color w:val="231F20"/>
          <w:sz w:val="26"/>
        </w:rPr>
        <w:t>hiện</w:t>
      </w:r>
      <w:r>
        <w:rPr>
          <w:color w:val="231F20"/>
          <w:spacing w:val="-7"/>
          <w:sz w:val="26"/>
        </w:rPr>
        <w:t> </w:t>
      </w:r>
      <w:r>
        <w:rPr>
          <w:color w:val="231F20"/>
          <w:sz w:val="26"/>
        </w:rPr>
        <w:t>ở</w:t>
      </w:r>
      <w:r>
        <w:rPr>
          <w:color w:val="231F20"/>
          <w:spacing w:val="-5"/>
          <w:sz w:val="26"/>
        </w:rPr>
        <w:t> </w:t>
      </w:r>
      <w:r>
        <w:rPr>
          <w:color w:val="231F20"/>
          <w:sz w:val="26"/>
        </w:rPr>
        <w:t>trước.</w:t>
      </w:r>
      <w:r>
        <w:rPr>
          <w:color w:val="231F20"/>
          <w:spacing w:val="-6"/>
          <w:sz w:val="26"/>
        </w:rPr>
        <w:t> </w:t>
      </w:r>
      <w:r>
        <w:rPr>
          <w:color w:val="231F20"/>
          <w:sz w:val="26"/>
        </w:rPr>
        <w:t>Hoặc</w:t>
      </w:r>
      <w:r>
        <w:rPr>
          <w:color w:val="231F20"/>
          <w:spacing w:val="-6"/>
          <w:sz w:val="26"/>
        </w:rPr>
        <w:t> </w:t>
      </w:r>
      <w:r>
        <w:rPr>
          <w:color w:val="231F20"/>
          <w:sz w:val="26"/>
        </w:rPr>
        <w:t>từ</w:t>
      </w:r>
      <w:r>
        <w:rPr>
          <w:color w:val="231F20"/>
          <w:spacing w:val="-5"/>
          <w:sz w:val="26"/>
        </w:rPr>
        <w:t> </w:t>
      </w:r>
      <w:r>
        <w:rPr>
          <w:color w:val="231F20"/>
          <w:sz w:val="26"/>
        </w:rPr>
        <w:t>cõi</w:t>
      </w:r>
      <w:r>
        <w:rPr>
          <w:color w:val="231F20"/>
          <w:spacing w:val="-6"/>
          <w:sz w:val="26"/>
        </w:rPr>
        <w:t> </w:t>
      </w:r>
      <w:r>
        <w:rPr>
          <w:color w:val="231F20"/>
          <w:sz w:val="26"/>
        </w:rPr>
        <w:t>kia</w:t>
      </w:r>
      <w:r>
        <w:rPr>
          <w:color w:val="231F20"/>
          <w:spacing w:val="-6"/>
          <w:sz w:val="26"/>
        </w:rPr>
        <w:t> </w:t>
      </w:r>
      <w:r>
        <w:rPr>
          <w:color w:val="231F20"/>
          <w:sz w:val="26"/>
        </w:rPr>
        <w:t>chết,</w:t>
      </w:r>
      <w:r>
        <w:rPr>
          <w:color w:val="231F20"/>
          <w:spacing w:val="-6"/>
          <w:sz w:val="26"/>
        </w:rPr>
        <w:t> </w:t>
      </w:r>
      <w:r>
        <w:rPr>
          <w:color w:val="231F20"/>
          <w:sz w:val="26"/>
        </w:rPr>
        <w:t>sinh</w:t>
      </w:r>
      <w:r>
        <w:rPr>
          <w:color w:val="231F20"/>
          <w:spacing w:val="-6"/>
          <w:sz w:val="26"/>
        </w:rPr>
        <w:t> </w:t>
      </w:r>
      <w:r>
        <w:rPr>
          <w:color w:val="231F20"/>
          <w:sz w:val="26"/>
        </w:rPr>
        <w:t>nơi</w:t>
      </w:r>
      <w:r>
        <w:rPr>
          <w:color w:val="231F20"/>
          <w:spacing w:val="-6"/>
          <w:sz w:val="26"/>
        </w:rPr>
        <w:t> </w:t>
      </w:r>
      <w:r>
        <w:rPr>
          <w:color w:val="231F20"/>
          <w:sz w:val="26"/>
        </w:rPr>
        <w:t>cõi dục và tĩnh lự thứ nhất.</w:t>
      </w:r>
    </w:p>
    <w:p>
      <w:pPr>
        <w:pStyle w:val="ListParagraph"/>
        <w:numPr>
          <w:ilvl w:val="1"/>
          <w:numId w:val="50"/>
        </w:numPr>
        <w:tabs>
          <w:tab w:pos="1241" w:val="left" w:leader="none"/>
        </w:tabs>
        <w:spacing w:line="273" w:lineRule="auto" w:before="110" w:after="0"/>
        <w:ind w:left="393" w:right="108" w:firstLine="566"/>
        <w:jc w:val="both"/>
        <w:rPr>
          <w:sz w:val="26"/>
        </w:rPr>
      </w:pPr>
      <w:r>
        <w:rPr>
          <w:color w:val="231F20"/>
          <w:sz w:val="26"/>
        </w:rPr>
        <w:t>Có trường hợp nhãn giới không thành tựu, được thành </w:t>
      </w:r>
      <w:r>
        <w:rPr>
          <w:color w:val="231F20"/>
          <w:spacing w:val="-4"/>
          <w:sz w:val="26"/>
        </w:rPr>
        <w:t>tựu </w:t>
      </w:r>
      <w:r>
        <w:rPr>
          <w:color w:val="231F20"/>
          <w:sz w:val="26"/>
        </w:rPr>
        <w:t>cũng là nhãn thức giới: Nghĩa là chết ở cõi vô sắc, sinh nơi cõi dục và tĩnh lự thứ nhất.</w:t>
      </w:r>
    </w:p>
    <w:p>
      <w:pPr>
        <w:pStyle w:val="ListParagraph"/>
        <w:numPr>
          <w:ilvl w:val="1"/>
          <w:numId w:val="50"/>
        </w:numPr>
        <w:tabs>
          <w:tab w:pos="1255" w:val="left" w:leader="none"/>
        </w:tabs>
        <w:spacing w:line="273" w:lineRule="auto" w:before="111" w:after="0"/>
        <w:ind w:left="393" w:right="107" w:firstLine="566"/>
        <w:jc w:val="both"/>
        <w:rPr>
          <w:sz w:val="26"/>
        </w:rPr>
      </w:pPr>
      <w:r>
        <w:rPr>
          <w:color w:val="231F20"/>
          <w:sz w:val="26"/>
        </w:rPr>
        <w:t>Có trường hợp nhãn giới không phải là không thành tựu, được thành tựu cũng không phải là nhãn thức giới: Nghĩa là trừ các tướng nêu trước.</w:t>
      </w:r>
    </w:p>
    <w:p>
      <w:pPr>
        <w:pStyle w:val="BodyText"/>
        <w:spacing w:line="273" w:lineRule="auto" w:before="111"/>
        <w:ind w:right="107"/>
      </w:pPr>
      <w:r>
        <w:rPr>
          <w:i/>
          <w:color w:val="231F20"/>
        </w:rPr>
        <w:t>Hỏi: </w:t>
      </w:r>
      <w:r>
        <w:rPr>
          <w:color w:val="231F20"/>
        </w:rPr>
        <w:t>Các sắc giới không thành tựu, được thành tựu cũng là nhãn thức giới chăng?</w:t>
      </w:r>
    </w:p>
    <w:p>
      <w:pPr>
        <w:pStyle w:val="BodyText"/>
        <w:spacing w:before="112"/>
        <w:ind w:left="960" w:firstLine="0"/>
      </w:pPr>
      <w:r>
        <w:rPr>
          <w:i/>
          <w:color w:val="231F20"/>
        </w:rPr>
        <w:t>Đáp: </w:t>
      </w:r>
      <w:r>
        <w:rPr>
          <w:color w:val="231F20"/>
        </w:rPr>
        <w:t>Nên nêu ra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1"/>
        </w:numPr>
        <w:tabs>
          <w:tab w:pos="973" w:val="left" w:leader="none"/>
        </w:tabs>
        <w:spacing w:line="276" w:lineRule="auto" w:before="89" w:after="0"/>
        <w:ind w:left="110" w:right="390" w:firstLine="566"/>
        <w:jc w:val="both"/>
        <w:rPr>
          <w:sz w:val="26"/>
        </w:rPr>
      </w:pPr>
      <w:r>
        <w:rPr>
          <w:color w:val="231F20"/>
          <w:sz w:val="26"/>
        </w:rPr>
        <w:t>Có trường hợp sắc giới không thành tựu, được thành </w:t>
      </w:r>
      <w:r>
        <w:rPr>
          <w:color w:val="231F20"/>
          <w:spacing w:val="-4"/>
          <w:sz w:val="26"/>
        </w:rPr>
        <w:t>tựu</w:t>
      </w:r>
      <w:r>
        <w:rPr>
          <w:color w:val="231F20"/>
          <w:spacing w:val="57"/>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2"/>
          <w:sz w:val="26"/>
        </w:rPr>
        <w:t> </w:t>
      </w:r>
      <w:r>
        <w:rPr>
          <w:color w:val="231F20"/>
          <w:sz w:val="26"/>
        </w:rPr>
        <w:t>nhãn</w:t>
      </w:r>
      <w:r>
        <w:rPr>
          <w:color w:val="231F20"/>
          <w:spacing w:val="-13"/>
          <w:sz w:val="26"/>
        </w:rPr>
        <w:t> </w:t>
      </w:r>
      <w:r>
        <w:rPr>
          <w:color w:val="231F20"/>
          <w:sz w:val="26"/>
        </w:rPr>
        <w:t>thức</w:t>
      </w:r>
      <w:r>
        <w:rPr>
          <w:color w:val="231F20"/>
          <w:spacing w:val="-13"/>
          <w:sz w:val="26"/>
        </w:rPr>
        <w:t> </w:t>
      </w:r>
      <w:r>
        <w:rPr>
          <w:color w:val="231F20"/>
          <w:sz w:val="26"/>
        </w:rPr>
        <w:t>giới:</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chết</w:t>
      </w:r>
      <w:r>
        <w:rPr>
          <w:color w:val="231F20"/>
          <w:spacing w:val="-12"/>
          <w:sz w:val="26"/>
        </w:rPr>
        <w:t> </w:t>
      </w:r>
      <w:r>
        <w:rPr>
          <w:color w:val="231F20"/>
          <w:sz w:val="26"/>
        </w:rPr>
        <w:t>ở</w:t>
      </w:r>
      <w:r>
        <w:rPr>
          <w:color w:val="231F20"/>
          <w:spacing w:val="-13"/>
          <w:sz w:val="26"/>
        </w:rPr>
        <w:t> </w:t>
      </w:r>
      <w:r>
        <w:rPr>
          <w:color w:val="231F20"/>
          <w:sz w:val="26"/>
        </w:rPr>
        <w:t>cõi</w:t>
      </w:r>
      <w:r>
        <w:rPr>
          <w:color w:val="231F20"/>
          <w:spacing w:val="-13"/>
          <w:sz w:val="26"/>
        </w:rPr>
        <w:t> </w:t>
      </w:r>
      <w:r>
        <w:rPr>
          <w:color w:val="231F20"/>
          <w:sz w:val="26"/>
        </w:rPr>
        <w:t>vô</w:t>
      </w:r>
      <w:r>
        <w:rPr>
          <w:color w:val="231F20"/>
          <w:spacing w:val="-12"/>
          <w:sz w:val="26"/>
        </w:rPr>
        <w:t> </w:t>
      </w:r>
      <w:r>
        <w:rPr>
          <w:color w:val="231F20"/>
          <w:sz w:val="26"/>
        </w:rPr>
        <w:t>sắc,</w:t>
      </w:r>
      <w:r>
        <w:rPr>
          <w:color w:val="231F20"/>
          <w:spacing w:val="-13"/>
          <w:sz w:val="26"/>
        </w:rPr>
        <w:t> </w:t>
      </w:r>
      <w:r>
        <w:rPr>
          <w:color w:val="231F20"/>
          <w:sz w:val="26"/>
        </w:rPr>
        <w:t>sinh</w:t>
      </w:r>
      <w:r>
        <w:rPr>
          <w:color w:val="231F20"/>
          <w:spacing w:val="-12"/>
          <w:sz w:val="26"/>
        </w:rPr>
        <w:t> </w:t>
      </w:r>
      <w:r>
        <w:rPr>
          <w:color w:val="231F20"/>
          <w:sz w:val="26"/>
        </w:rPr>
        <w:t>nơi</w:t>
      </w:r>
      <w:r>
        <w:rPr>
          <w:color w:val="231F20"/>
          <w:spacing w:val="-13"/>
          <w:sz w:val="26"/>
        </w:rPr>
        <w:t> </w:t>
      </w:r>
      <w:r>
        <w:rPr>
          <w:color w:val="231F20"/>
          <w:sz w:val="26"/>
        </w:rPr>
        <w:t>tĩnh lự thứ hai, thứ ba, thứ tư.</w:t>
      </w:r>
    </w:p>
    <w:p>
      <w:pPr>
        <w:pStyle w:val="ListParagraph"/>
        <w:numPr>
          <w:ilvl w:val="0"/>
          <w:numId w:val="51"/>
        </w:numPr>
        <w:tabs>
          <w:tab w:pos="947" w:val="left" w:leader="none"/>
        </w:tabs>
        <w:spacing w:line="276" w:lineRule="auto" w:before="119" w:after="0"/>
        <w:ind w:left="110" w:right="390" w:firstLine="566"/>
        <w:jc w:val="both"/>
        <w:rPr>
          <w:sz w:val="26"/>
        </w:rPr>
      </w:pPr>
      <w:r>
        <w:rPr>
          <w:color w:val="231F20"/>
          <w:sz w:val="26"/>
        </w:rPr>
        <w:t>Có trường hợp nhãn thức giới không thành tựu, được thành tựu không phải là sắc giới: Nghĩa là sinh nơi tĩnh lự thứ hai, thứ ba, thứ tư, nhãn thức giới hiện ở trước. Hoặc chết ở cõi sắc kia, sinh</w:t>
      </w:r>
      <w:r>
        <w:rPr>
          <w:color w:val="231F20"/>
          <w:spacing w:val="-23"/>
          <w:sz w:val="26"/>
        </w:rPr>
        <w:t> </w:t>
      </w:r>
      <w:r>
        <w:rPr>
          <w:color w:val="231F20"/>
          <w:sz w:val="26"/>
        </w:rPr>
        <w:t>nơi cõi dục và tĩnh lự thứ nhất.</w:t>
      </w:r>
    </w:p>
    <w:p>
      <w:pPr>
        <w:pStyle w:val="ListParagraph"/>
        <w:numPr>
          <w:ilvl w:val="0"/>
          <w:numId w:val="51"/>
        </w:numPr>
        <w:tabs>
          <w:tab w:pos="973" w:val="left" w:leader="none"/>
        </w:tabs>
        <w:spacing w:line="276" w:lineRule="auto" w:before="120" w:after="0"/>
        <w:ind w:left="110" w:right="390" w:firstLine="566"/>
        <w:jc w:val="both"/>
        <w:rPr>
          <w:sz w:val="26"/>
        </w:rPr>
      </w:pPr>
      <w:r>
        <w:rPr>
          <w:color w:val="231F20"/>
          <w:sz w:val="26"/>
        </w:rPr>
        <w:t>Có trường hợp sắc giới không thành tựu, được thành </w:t>
      </w:r>
      <w:r>
        <w:rPr>
          <w:color w:val="231F20"/>
          <w:spacing w:val="-4"/>
          <w:sz w:val="26"/>
        </w:rPr>
        <w:t>tựu</w:t>
      </w:r>
      <w:r>
        <w:rPr>
          <w:color w:val="231F20"/>
          <w:spacing w:val="57"/>
          <w:sz w:val="26"/>
        </w:rPr>
        <w:t> </w:t>
      </w:r>
      <w:r>
        <w:rPr>
          <w:color w:val="231F20"/>
          <w:sz w:val="26"/>
        </w:rPr>
        <w:t>cũng là nhãn thức giới: Nghĩa là chết ở cõi vô sắc, sinh nơi cõi dục và tĩnh lự thứ nhất.</w:t>
      </w:r>
    </w:p>
    <w:p>
      <w:pPr>
        <w:pStyle w:val="ListParagraph"/>
        <w:numPr>
          <w:ilvl w:val="0"/>
          <w:numId w:val="51"/>
        </w:numPr>
        <w:tabs>
          <w:tab w:pos="934" w:val="left" w:leader="none"/>
        </w:tabs>
        <w:spacing w:line="276" w:lineRule="auto" w:before="120" w:after="0"/>
        <w:ind w:left="110" w:right="391" w:firstLine="566"/>
        <w:jc w:val="both"/>
        <w:rPr>
          <w:sz w:val="26"/>
        </w:rPr>
      </w:pPr>
      <w:r>
        <w:rPr>
          <w:color w:val="231F20"/>
          <w:sz w:val="26"/>
        </w:rPr>
        <w:t>Có trường hợp sắc giới không phải là không thành tựu,</w:t>
      </w:r>
      <w:r>
        <w:rPr>
          <w:color w:val="231F20"/>
          <w:spacing w:val="-46"/>
          <w:sz w:val="26"/>
        </w:rPr>
        <w:t> </w:t>
      </w:r>
      <w:r>
        <w:rPr>
          <w:color w:val="231F20"/>
          <w:sz w:val="26"/>
        </w:rPr>
        <w:t>được thành tựu cũng không phải là nhãn thức giới: Nghĩa là trừ các tướng nêu trước.</w:t>
      </w:r>
    </w:p>
    <w:p>
      <w:pPr>
        <w:pStyle w:val="BodyText"/>
        <w:spacing w:line="276" w:lineRule="auto" w:before="119"/>
        <w:ind w:left="110" w:right="390"/>
      </w:pPr>
      <w:r>
        <w:rPr>
          <w:i/>
          <w:color w:val="231F20"/>
        </w:rPr>
        <w:t>Hỏi: </w:t>
      </w:r>
      <w:r>
        <w:rPr>
          <w:color w:val="231F20"/>
        </w:rPr>
        <w:t>Các nhãn giới thành tựu, được không thành tựu cũng là sắc giới chăng?</w:t>
      </w:r>
    </w:p>
    <w:p>
      <w:pPr>
        <w:pStyle w:val="BodyText"/>
        <w:spacing w:before="120"/>
        <w:ind w:left="677" w:firstLine="0"/>
      </w:pPr>
      <w:r>
        <w:rPr>
          <w:i/>
          <w:color w:val="231F20"/>
        </w:rPr>
        <w:t>Đáp: </w:t>
      </w:r>
      <w:r>
        <w:rPr>
          <w:color w:val="231F20"/>
        </w:rPr>
        <w:t>Nên nêu ra bốn trường hợp:</w:t>
      </w:r>
    </w:p>
    <w:p>
      <w:pPr>
        <w:pStyle w:val="ListParagraph"/>
        <w:numPr>
          <w:ilvl w:val="0"/>
          <w:numId w:val="52"/>
        </w:numPr>
        <w:tabs>
          <w:tab w:pos="963" w:val="left" w:leader="none"/>
        </w:tabs>
        <w:spacing w:line="276" w:lineRule="auto" w:before="164" w:after="0"/>
        <w:ind w:left="110" w:right="392" w:firstLine="566"/>
        <w:jc w:val="both"/>
        <w:rPr>
          <w:sz w:val="26"/>
        </w:rPr>
      </w:pPr>
      <w:r>
        <w:rPr>
          <w:color w:val="231F20"/>
          <w:sz w:val="26"/>
        </w:rPr>
        <w:t>Có </w:t>
      </w:r>
      <w:r>
        <w:rPr>
          <w:color w:val="231F20"/>
          <w:spacing w:val="-3"/>
          <w:sz w:val="26"/>
        </w:rPr>
        <w:t>trường </w:t>
      </w:r>
      <w:r>
        <w:rPr>
          <w:color w:val="231F20"/>
          <w:sz w:val="26"/>
        </w:rPr>
        <w:t>hợp </w:t>
      </w:r>
      <w:r>
        <w:rPr>
          <w:color w:val="231F20"/>
          <w:spacing w:val="-3"/>
          <w:sz w:val="26"/>
        </w:rPr>
        <w:t>nhãn giới thành tựu, được không thành tựu không</w:t>
      </w:r>
      <w:r>
        <w:rPr>
          <w:color w:val="231F20"/>
          <w:spacing w:val="-13"/>
          <w:sz w:val="26"/>
        </w:rPr>
        <w:t> </w:t>
      </w:r>
      <w:r>
        <w:rPr>
          <w:color w:val="231F20"/>
          <w:spacing w:val="-3"/>
          <w:sz w:val="26"/>
        </w:rPr>
        <w:t>phải</w:t>
      </w:r>
      <w:r>
        <w:rPr>
          <w:color w:val="231F20"/>
          <w:spacing w:val="-13"/>
          <w:sz w:val="26"/>
        </w:rPr>
        <w:t> </w:t>
      </w:r>
      <w:r>
        <w:rPr>
          <w:color w:val="231F20"/>
          <w:sz w:val="26"/>
        </w:rPr>
        <w:t>là</w:t>
      </w:r>
      <w:r>
        <w:rPr>
          <w:color w:val="231F20"/>
          <w:spacing w:val="-13"/>
          <w:sz w:val="26"/>
        </w:rPr>
        <w:t> </w:t>
      </w:r>
      <w:r>
        <w:rPr>
          <w:color w:val="231F20"/>
          <w:sz w:val="26"/>
        </w:rPr>
        <w:t>sắc</w:t>
      </w:r>
      <w:r>
        <w:rPr>
          <w:color w:val="231F20"/>
          <w:spacing w:val="-13"/>
          <w:sz w:val="26"/>
        </w:rPr>
        <w:t> </w:t>
      </w:r>
      <w:r>
        <w:rPr>
          <w:color w:val="231F20"/>
          <w:spacing w:val="-3"/>
          <w:sz w:val="26"/>
        </w:rPr>
        <w:t>giới:</w:t>
      </w:r>
      <w:r>
        <w:rPr>
          <w:color w:val="231F20"/>
          <w:spacing w:val="-13"/>
          <w:sz w:val="26"/>
        </w:rPr>
        <w:t> </w:t>
      </w:r>
      <w:r>
        <w:rPr>
          <w:color w:val="231F20"/>
          <w:spacing w:val="-3"/>
          <w:sz w:val="26"/>
        </w:rPr>
        <w:t>Nghĩa</w:t>
      </w:r>
      <w:r>
        <w:rPr>
          <w:color w:val="231F20"/>
          <w:spacing w:val="-13"/>
          <w:sz w:val="26"/>
        </w:rPr>
        <w:t> </w:t>
      </w:r>
      <w:r>
        <w:rPr>
          <w:color w:val="231F20"/>
          <w:sz w:val="26"/>
        </w:rPr>
        <w:t>là</w:t>
      </w:r>
      <w:r>
        <w:rPr>
          <w:color w:val="231F20"/>
          <w:spacing w:val="-13"/>
          <w:sz w:val="26"/>
        </w:rPr>
        <w:t> </w:t>
      </w:r>
      <w:r>
        <w:rPr>
          <w:color w:val="231F20"/>
          <w:spacing w:val="-3"/>
          <w:sz w:val="26"/>
        </w:rPr>
        <w:t>sinh</w:t>
      </w:r>
      <w:r>
        <w:rPr>
          <w:color w:val="231F20"/>
          <w:spacing w:val="-13"/>
          <w:sz w:val="26"/>
        </w:rPr>
        <w:t> </w:t>
      </w:r>
      <w:r>
        <w:rPr>
          <w:color w:val="231F20"/>
          <w:sz w:val="26"/>
        </w:rPr>
        <w:t>nơi</w:t>
      </w:r>
      <w:r>
        <w:rPr>
          <w:color w:val="231F20"/>
          <w:spacing w:val="-13"/>
          <w:sz w:val="26"/>
        </w:rPr>
        <w:t> </w:t>
      </w:r>
      <w:r>
        <w:rPr>
          <w:color w:val="231F20"/>
          <w:sz w:val="26"/>
        </w:rPr>
        <w:t>cõi</w:t>
      </w:r>
      <w:r>
        <w:rPr>
          <w:color w:val="231F20"/>
          <w:spacing w:val="-13"/>
          <w:sz w:val="26"/>
        </w:rPr>
        <w:t> </w:t>
      </w:r>
      <w:r>
        <w:rPr>
          <w:color w:val="231F20"/>
          <w:spacing w:val="-3"/>
          <w:sz w:val="26"/>
        </w:rPr>
        <w:t>dục,</w:t>
      </w:r>
      <w:r>
        <w:rPr>
          <w:color w:val="231F20"/>
          <w:spacing w:val="-13"/>
          <w:sz w:val="26"/>
        </w:rPr>
        <w:t> </w:t>
      </w:r>
      <w:r>
        <w:rPr>
          <w:color w:val="231F20"/>
          <w:sz w:val="26"/>
        </w:rPr>
        <w:t>đã</w:t>
      </w:r>
      <w:r>
        <w:rPr>
          <w:color w:val="231F20"/>
          <w:spacing w:val="-13"/>
          <w:sz w:val="26"/>
        </w:rPr>
        <w:t> </w:t>
      </w:r>
      <w:r>
        <w:rPr>
          <w:color w:val="231F20"/>
          <w:spacing w:val="-3"/>
          <w:sz w:val="26"/>
        </w:rPr>
        <w:t>được</w:t>
      </w:r>
      <w:r>
        <w:rPr>
          <w:color w:val="231F20"/>
          <w:spacing w:val="-13"/>
          <w:sz w:val="26"/>
        </w:rPr>
        <w:t> </w:t>
      </w:r>
      <w:r>
        <w:rPr>
          <w:color w:val="231F20"/>
          <w:sz w:val="26"/>
        </w:rPr>
        <w:t>mắt</w:t>
      </w:r>
      <w:r>
        <w:rPr>
          <w:color w:val="231F20"/>
          <w:spacing w:val="-13"/>
          <w:sz w:val="26"/>
        </w:rPr>
        <w:t> </w:t>
      </w:r>
      <w:r>
        <w:rPr>
          <w:color w:val="231F20"/>
          <w:sz w:val="26"/>
        </w:rPr>
        <w:t>mà</w:t>
      </w:r>
      <w:r>
        <w:rPr>
          <w:color w:val="231F20"/>
          <w:spacing w:val="-13"/>
          <w:sz w:val="26"/>
        </w:rPr>
        <w:t> </w:t>
      </w:r>
      <w:r>
        <w:rPr>
          <w:color w:val="231F20"/>
          <w:spacing w:val="-3"/>
          <w:sz w:val="26"/>
        </w:rPr>
        <w:t>mất.</w:t>
      </w:r>
    </w:p>
    <w:p>
      <w:pPr>
        <w:pStyle w:val="ListParagraph"/>
        <w:numPr>
          <w:ilvl w:val="0"/>
          <w:numId w:val="52"/>
        </w:numPr>
        <w:tabs>
          <w:tab w:pos="973" w:val="left" w:leader="none"/>
        </w:tabs>
        <w:spacing w:line="276" w:lineRule="auto" w:before="119" w:after="0"/>
        <w:ind w:left="110" w:right="390" w:firstLine="566"/>
        <w:jc w:val="both"/>
        <w:rPr>
          <w:sz w:val="26"/>
        </w:rPr>
      </w:pPr>
      <w:r>
        <w:rPr>
          <w:color w:val="231F20"/>
          <w:sz w:val="26"/>
        </w:rPr>
        <w:t>Có trường hợp sắc giới thành tựu, được không thành </w:t>
      </w:r>
      <w:r>
        <w:rPr>
          <w:color w:val="231F20"/>
          <w:spacing w:val="-4"/>
          <w:sz w:val="26"/>
        </w:rPr>
        <w:t>tựu</w:t>
      </w:r>
      <w:r>
        <w:rPr>
          <w:color w:val="231F20"/>
          <w:spacing w:val="57"/>
          <w:sz w:val="26"/>
        </w:rPr>
        <w:t> </w:t>
      </w:r>
      <w:r>
        <w:rPr>
          <w:color w:val="231F20"/>
          <w:sz w:val="26"/>
        </w:rPr>
        <w:t>không phải là nhãn giới: Nghĩa là người không có mắt của cõi dục, chết sinh nơi cõi vô</w:t>
      </w:r>
      <w:r>
        <w:rPr>
          <w:color w:val="231F20"/>
          <w:spacing w:val="-2"/>
          <w:sz w:val="26"/>
        </w:rPr>
        <w:t> </w:t>
      </w:r>
      <w:r>
        <w:rPr>
          <w:color w:val="231F20"/>
          <w:sz w:val="26"/>
        </w:rPr>
        <w:t>sắc.</w:t>
      </w:r>
    </w:p>
    <w:p>
      <w:pPr>
        <w:pStyle w:val="ListParagraph"/>
        <w:numPr>
          <w:ilvl w:val="0"/>
          <w:numId w:val="52"/>
        </w:numPr>
        <w:tabs>
          <w:tab w:pos="957" w:val="left" w:leader="none"/>
        </w:tabs>
        <w:spacing w:line="276" w:lineRule="auto" w:before="120" w:after="0"/>
        <w:ind w:left="110" w:right="390" w:firstLine="566"/>
        <w:jc w:val="both"/>
        <w:rPr>
          <w:sz w:val="26"/>
        </w:rPr>
      </w:pPr>
      <w:r>
        <w:rPr>
          <w:color w:val="231F20"/>
          <w:sz w:val="26"/>
        </w:rPr>
        <w:t>Có trường hợp nhãn giới thành tựu, được không thành </w:t>
      </w:r>
      <w:r>
        <w:rPr>
          <w:color w:val="231F20"/>
          <w:spacing w:val="-4"/>
          <w:sz w:val="26"/>
        </w:rPr>
        <w:t>tựu </w:t>
      </w:r>
      <w:r>
        <w:rPr>
          <w:color w:val="231F20"/>
          <w:sz w:val="26"/>
        </w:rPr>
        <w:t>cũng</w:t>
      </w:r>
      <w:r>
        <w:rPr>
          <w:color w:val="231F20"/>
          <w:spacing w:val="-9"/>
          <w:sz w:val="26"/>
        </w:rPr>
        <w:t> </w:t>
      </w:r>
      <w:r>
        <w:rPr>
          <w:color w:val="231F20"/>
          <w:sz w:val="26"/>
        </w:rPr>
        <w:t>là</w:t>
      </w:r>
      <w:r>
        <w:rPr>
          <w:color w:val="231F20"/>
          <w:spacing w:val="-9"/>
          <w:sz w:val="26"/>
        </w:rPr>
        <w:t> </w:t>
      </w:r>
      <w:r>
        <w:rPr>
          <w:color w:val="231F20"/>
          <w:sz w:val="26"/>
        </w:rPr>
        <w:t>sắc</w:t>
      </w:r>
      <w:r>
        <w:rPr>
          <w:color w:val="231F20"/>
          <w:spacing w:val="-8"/>
          <w:sz w:val="26"/>
        </w:rPr>
        <w:t> </w:t>
      </w:r>
      <w:r>
        <w:rPr>
          <w:color w:val="231F20"/>
          <w:sz w:val="26"/>
        </w:rPr>
        <w:t>giới:</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9"/>
          <w:sz w:val="26"/>
        </w:rPr>
        <w:t> </w:t>
      </w:r>
      <w:r>
        <w:rPr>
          <w:color w:val="231F20"/>
          <w:sz w:val="26"/>
        </w:rPr>
        <w:t>người</w:t>
      </w:r>
      <w:r>
        <w:rPr>
          <w:color w:val="231F20"/>
          <w:spacing w:val="-9"/>
          <w:sz w:val="26"/>
        </w:rPr>
        <w:t> </w:t>
      </w:r>
      <w:r>
        <w:rPr>
          <w:color w:val="231F20"/>
          <w:sz w:val="26"/>
        </w:rPr>
        <w:t>có</w:t>
      </w:r>
      <w:r>
        <w:rPr>
          <w:color w:val="231F20"/>
          <w:spacing w:val="-8"/>
          <w:sz w:val="26"/>
        </w:rPr>
        <w:t> </w:t>
      </w:r>
      <w:r>
        <w:rPr>
          <w:color w:val="231F20"/>
          <w:sz w:val="26"/>
        </w:rPr>
        <w:t>mắt</w:t>
      </w:r>
      <w:r>
        <w:rPr>
          <w:color w:val="231F20"/>
          <w:spacing w:val="-9"/>
          <w:sz w:val="26"/>
        </w:rPr>
        <w:t> </w:t>
      </w:r>
      <w:r>
        <w:rPr>
          <w:color w:val="231F20"/>
          <w:sz w:val="26"/>
        </w:rPr>
        <w:t>của</w:t>
      </w:r>
      <w:r>
        <w:rPr>
          <w:color w:val="231F20"/>
          <w:spacing w:val="-8"/>
          <w:sz w:val="26"/>
        </w:rPr>
        <w:t> </w:t>
      </w:r>
      <w:r>
        <w:rPr>
          <w:color w:val="231F20"/>
          <w:sz w:val="26"/>
        </w:rPr>
        <w:t>cõi</w:t>
      </w:r>
      <w:r>
        <w:rPr>
          <w:color w:val="231F20"/>
          <w:spacing w:val="-9"/>
          <w:sz w:val="26"/>
        </w:rPr>
        <w:t> </w:t>
      </w:r>
      <w:r>
        <w:rPr>
          <w:color w:val="231F20"/>
          <w:sz w:val="26"/>
        </w:rPr>
        <w:t>dục,</w:t>
      </w:r>
      <w:r>
        <w:rPr>
          <w:color w:val="231F20"/>
          <w:spacing w:val="-8"/>
          <w:sz w:val="26"/>
        </w:rPr>
        <w:t> </w:t>
      </w:r>
      <w:r>
        <w:rPr>
          <w:color w:val="231F20"/>
          <w:sz w:val="26"/>
        </w:rPr>
        <w:t>chết</w:t>
      </w:r>
      <w:r>
        <w:rPr>
          <w:color w:val="231F20"/>
          <w:spacing w:val="-9"/>
          <w:sz w:val="26"/>
        </w:rPr>
        <w:t> </w:t>
      </w:r>
      <w:r>
        <w:rPr>
          <w:color w:val="231F20"/>
          <w:sz w:val="26"/>
        </w:rPr>
        <w:t>sinh</w:t>
      </w:r>
      <w:r>
        <w:rPr>
          <w:color w:val="231F20"/>
          <w:spacing w:val="-9"/>
          <w:sz w:val="26"/>
        </w:rPr>
        <w:t> </w:t>
      </w:r>
      <w:r>
        <w:rPr>
          <w:color w:val="231F20"/>
          <w:sz w:val="26"/>
        </w:rPr>
        <w:t>nơi</w:t>
      </w:r>
      <w:r>
        <w:rPr>
          <w:color w:val="231F20"/>
          <w:spacing w:val="-8"/>
          <w:sz w:val="26"/>
        </w:rPr>
        <w:t> </w:t>
      </w:r>
      <w:r>
        <w:rPr>
          <w:color w:val="231F20"/>
          <w:sz w:val="26"/>
        </w:rPr>
        <w:t>cõi vô sắc, hoặc mất ở cõi sắc, sinh nơi cõi vô</w:t>
      </w:r>
      <w:r>
        <w:rPr>
          <w:color w:val="231F20"/>
          <w:spacing w:val="-7"/>
          <w:sz w:val="26"/>
        </w:rPr>
        <w:t> </w:t>
      </w:r>
      <w:r>
        <w:rPr>
          <w:color w:val="231F20"/>
          <w:sz w:val="26"/>
        </w:rPr>
        <w:t>sắc.</w:t>
      </w:r>
    </w:p>
    <w:p>
      <w:pPr>
        <w:pStyle w:val="ListParagraph"/>
        <w:numPr>
          <w:ilvl w:val="0"/>
          <w:numId w:val="52"/>
        </w:numPr>
        <w:tabs>
          <w:tab w:pos="983" w:val="left" w:leader="none"/>
        </w:tabs>
        <w:spacing w:line="276" w:lineRule="auto" w:before="119" w:after="0"/>
        <w:ind w:left="110" w:right="390" w:firstLine="566"/>
        <w:jc w:val="both"/>
        <w:rPr>
          <w:sz w:val="26"/>
        </w:rPr>
      </w:pPr>
      <w:r>
        <w:rPr>
          <w:color w:val="231F20"/>
          <w:sz w:val="26"/>
        </w:rPr>
        <w:t>Có trường hợp nhãn giới không phải là thành tựu, </w:t>
      </w:r>
      <w:r>
        <w:rPr>
          <w:color w:val="231F20"/>
          <w:spacing w:val="-3"/>
          <w:sz w:val="26"/>
        </w:rPr>
        <w:t>được </w:t>
      </w:r>
      <w:r>
        <w:rPr>
          <w:color w:val="231F20"/>
          <w:sz w:val="26"/>
        </w:rPr>
        <w:t>không thành tựu cũng không phải là sắc giới: Nghĩa là trừ các</w:t>
      </w:r>
      <w:r>
        <w:rPr>
          <w:color w:val="231F20"/>
          <w:spacing w:val="-32"/>
          <w:sz w:val="26"/>
        </w:rPr>
        <w:t> </w:t>
      </w:r>
      <w:r>
        <w:rPr>
          <w:color w:val="231F20"/>
          <w:sz w:val="26"/>
        </w:rPr>
        <w:t>tướng nêu trước.</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 </w:t>
      </w:r>
      <w:r>
        <w:rPr>
          <w:color w:val="231F20"/>
        </w:rPr>
        <w:t>Các nhãn giới thành tựu, được không thành tựu cũng là nhãn thức giới chăng?</w:t>
      </w:r>
    </w:p>
    <w:p>
      <w:pPr>
        <w:pStyle w:val="BodyText"/>
        <w:spacing w:before="112"/>
        <w:ind w:left="960" w:firstLine="0"/>
      </w:pPr>
      <w:r>
        <w:rPr>
          <w:i/>
          <w:color w:val="231F20"/>
        </w:rPr>
        <w:t>Đáp: </w:t>
      </w:r>
      <w:r>
        <w:rPr>
          <w:color w:val="231F20"/>
        </w:rPr>
        <w:t>Nên nêu ra bốn trường hợp:</w:t>
      </w:r>
    </w:p>
    <w:p>
      <w:pPr>
        <w:pStyle w:val="ListParagraph"/>
        <w:numPr>
          <w:ilvl w:val="1"/>
          <w:numId w:val="52"/>
        </w:numPr>
        <w:tabs>
          <w:tab w:pos="1241" w:val="left" w:leader="none"/>
        </w:tabs>
        <w:spacing w:line="273" w:lineRule="auto" w:before="154" w:after="0"/>
        <w:ind w:left="393" w:right="108" w:firstLine="566"/>
        <w:jc w:val="both"/>
        <w:rPr>
          <w:sz w:val="26"/>
        </w:rPr>
      </w:pPr>
      <w:r>
        <w:rPr>
          <w:color w:val="231F20"/>
          <w:sz w:val="26"/>
        </w:rPr>
        <w:t>Có trường hợp nhãn giới thành tựu, được không thành </w:t>
      </w:r>
      <w:r>
        <w:rPr>
          <w:color w:val="231F20"/>
          <w:spacing w:val="-4"/>
          <w:sz w:val="26"/>
        </w:rPr>
        <w:t>tựu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nhãn</w:t>
      </w:r>
      <w:r>
        <w:rPr>
          <w:color w:val="231F20"/>
          <w:spacing w:val="-6"/>
          <w:sz w:val="26"/>
        </w:rPr>
        <w:t> </w:t>
      </w:r>
      <w:r>
        <w:rPr>
          <w:color w:val="231F20"/>
          <w:sz w:val="26"/>
        </w:rPr>
        <w:t>thức</w:t>
      </w:r>
      <w:r>
        <w:rPr>
          <w:color w:val="231F20"/>
          <w:spacing w:val="-6"/>
          <w:sz w:val="26"/>
        </w:rPr>
        <w:t> </w:t>
      </w:r>
      <w:r>
        <w:rPr>
          <w:color w:val="231F20"/>
          <w:sz w:val="26"/>
        </w:rPr>
        <w:t>giới:</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5"/>
          <w:sz w:val="26"/>
        </w:rPr>
        <w:t> </w:t>
      </w:r>
      <w:r>
        <w:rPr>
          <w:color w:val="231F20"/>
          <w:sz w:val="26"/>
        </w:rPr>
        <w:t>sinh</w:t>
      </w:r>
      <w:r>
        <w:rPr>
          <w:color w:val="231F20"/>
          <w:spacing w:val="-7"/>
          <w:sz w:val="26"/>
        </w:rPr>
        <w:t> </w:t>
      </w:r>
      <w:r>
        <w:rPr>
          <w:color w:val="231F20"/>
          <w:sz w:val="26"/>
        </w:rPr>
        <w:t>nơi</w:t>
      </w:r>
      <w:r>
        <w:rPr>
          <w:color w:val="231F20"/>
          <w:spacing w:val="-6"/>
          <w:sz w:val="26"/>
        </w:rPr>
        <w:t> </w:t>
      </w:r>
      <w:r>
        <w:rPr>
          <w:color w:val="231F20"/>
          <w:sz w:val="26"/>
        </w:rPr>
        <w:t>cõi</w:t>
      </w:r>
      <w:r>
        <w:rPr>
          <w:color w:val="231F20"/>
          <w:spacing w:val="-7"/>
          <w:sz w:val="26"/>
        </w:rPr>
        <w:t> </w:t>
      </w:r>
      <w:r>
        <w:rPr>
          <w:color w:val="231F20"/>
          <w:sz w:val="26"/>
        </w:rPr>
        <w:t>dục,</w:t>
      </w:r>
      <w:r>
        <w:rPr>
          <w:color w:val="231F20"/>
          <w:spacing w:val="-6"/>
          <w:sz w:val="26"/>
        </w:rPr>
        <w:t> </w:t>
      </w:r>
      <w:r>
        <w:rPr>
          <w:color w:val="231F20"/>
          <w:sz w:val="26"/>
        </w:rPr>
        <w:t>đã</w:t>
      </w:r>
      <w:r>
        <w:rPr>
          <w:color w:val="231F20"/>
          <w:spacing w:val="-7"/>
          <w:sz w:val="26"/>
        </w:rPr>
        <w:t> </w:t>
      </w:r>
      <w:r>
        <w:rPr>
          <w:color w:val="231F20"/>
          <w:sz w:val="26"/>
        </w:rPr>
        <w:t>được</w:t>
      </w:r>
      <w:r>
        <w:rPr>
          <w:color w:val="231F20"/>
          <w:spacing w:val="-6"/>
          <w:sz w:val="26"/>
        </w:rPr>
        <w:t> </w:t>
      </w:r>
      <w:r>
        <w:rPr>
          <w:color w:val="231F20"/>
          <w:sz w:val="26"/>
        </w:rPr>
        <w:t>mắt mà mất. Hoặc ở nơi tĩnh lự thứ hai, thứ ba, thứ tư chết sinh nơi cõi vô</w:t>
      </w:r>
      <w:r>
        <w:rPr>
          <w:color w:val="231F20"/>
          <w:spacing w:val="-1"/>
          <w:sz w:val="26"/>
        </w:rPr>
        <w:t> </w:t>
      </w:r>
      <w:r>
        <w:rPr>
          <w:color w:val="231F20"/>
          <w:sz w:val="26"/>
        </w:rPr>
        <w:t>sắc.</w:t>
      </w:r>
    </w:p>
    <w:p>
      <w:pPr>
        <w:pStyle w:val="ListParagraph"/>
        <w:numPr>
          <w:ilvl w:val="1"/>
          <w:numId w:val="52"/>
        </w:numPr>
        <w:tabs>
          <w:tab w:pos="1230" w:val="left" w:leader="none"/>
        </w:tabs>
        <w:spacing w:line="273" w:lineRule="auto" w:before="110" w:after="0"/>
        <w:ind w:left="393" w:right="106" w:firstLine="566"/>
        <w:jc w:val="both"/>
        <w:rPr>
          <w:sz w:val="26"/>
        </w:rPr>
      </w:pPr>
      <w:r>
        <w:rPr>
          <w:color w:val="231F20"/>
          <w:sz w:val="26"/>
        </w:rPr>
        <w:t>Có trường hợp nhãn thức giới thành tựu, được không thành tựu không phải là nhãn giới: Nghĩa là người không có mắt của cõi dục, chết sinh nơi cõi vô sắc. Hoặc chết ở cõi dục, tĩnh lự thứ nhất, sinh</w:t>
      </w:r>
      <w:r>
        <w:rPr>
          <w:color w:val="231F20"/>
          <w:spacing w:val="-14"/>
          <w:sz w:val="26"/>
        </w:rPr>
        <w:t> </w:t>
      </w:r>
      <w:r>
        <w:rPr>
          <w:color w:val="231F20"/>
          <w:sz w:val="26"/>
        </w:rPr>
        <w:t>nơi</w:t>
      </w:r>
      <w:r>
        <w:rPr>
          <w:color w:val="231F20"/>
          <w:spacing w:val="-13"/>
          <w:sz w:val="26"/>
        </w:rPr>
        <w:t> </w:t>
      </w:r>
      <w:r>
        <w:rPr>
          <w:color w:val="231F20"/>
          <w:sz w:val="26"/>
        </w:rPr>
        <w:t>tĩnh</w:t>
      </w:r>
      <w:r>
        <w:rPr>
          <w:color w:val="231F20"/>
          <w:spacing w:val="-13"/>
          <w:sz w:val="26"/>
        </w:rPr>
        <w:t> </w:t>
      </w:r>
      <w:r>
        <w:rPr>
          <w:color w:val="231F20"/>
          <w:sz w:val="26"/>
        </w:rPr>
        <w:t>lự</w:t>
      </w:r>
      <w:r>
        <w:rPr>
          <w:color w:val="231F20"/>
          <w:spacing w:val="-13"/>
          <w:sz w:val="26"/>
        </w:rPr>
        <w:t> </w:t>
      </w:r>
      <w:r>
        <w:rPr>
          <w:color w:val="231F20"/>
          <w:sz w:val="26"/>
        </w:rPr>
        <w:t>thứ</w:t>
      </w:r>
      <w:r>
        <w:rPr>
          <w:color w:val="231F20"/>
          <w:spacing w:val="-13"/>
          <w:sz w:val="26"/>
        </w:rPr>
        <w:t> </w:t>
      </w:r>
      <w:r>
        <w:rPr>
          <w:color w:val="231F20"/>
          <w:sz w:val="26"/>
        </w:rPr>
        <w:t>hai,</w:t>
      </w:r>
      <w:r>
        <w:rPr>
          <w:color w:val="231F20"/>
          <w:spacing w:val="-14"/>
          <w:sz w:val="26"/>
        </w:rPr>
        <w:t> </w:t>
      </w:r>
      <w:r>
        <w:rPr>
          <w:color w:val="231F20"/>
          <w:sz w:val="26"/>
        </w:rPr>
        <w:t>thứ</w:t>
      </w:r>
      <w:r>
        <w:rPr>
          <w:color w:val="231F20"/>
          <w:spacing w:val="-13"/>
          <w:sz w:val="26"/>
        </w:rPr>
        <w:t> </w:t>
      </w:r>
      <w:r>
        <w:rPr>
          <w:color w:val="231F20"/>
          <w:sz w:val="26"/>
        </w:rPr>
        <w:t>ba,</w:t>
      </w:r>
      <w:r>
        <w:rPr>
          <w:color w:val="231F20"/>
          <w:spacing w:val="-13"/>
          <w:sz w:val="26"/>
        </w:rPr>
        <w:t> </w:t>
      </w:r>
      <w:r>
        <w:rPr>
          <w:color w:val="231F20"/>
          <w:sz w:val="26"/>
        </w:rPr>
        <w:t>thứ</w:t>
      </w:r>
      <w:r>
        <w:rPr>
          <w:color w:val="231F20"/>
          <w:spacing w:val="-13"/>
          <w:sz w:val="26"/>
        </w:rPr>
        <w:t> </w:t>
      </w:r>
      <w:r>
        <w:rPr>
          <w:color w:val="231F20"/>
          <w:sz w:val="26"/>
        </w:rPr>
        <w:t>tư,</w:t>
      </w:r>
      <w:r>
        <w:rPr>
          <w:color w:val="231F20"/>
          <w:spacing w:val="-13"/>
          <w:sz w:val="26"/>
        </w:rPr>
        <w:t> </w:t>
      </w:r>
      <w:r>
        <w:rPr>
          <w:color w:val="231F20"/>
          <w:sz w:val="26"/>
        </w:rPr>
        <w:t>hoặc</w:t>
      </w:r>
      <w:r>
        <w:rPr>
          <w:color w:val="231F20"/>
          <w:spacing w:val="-13"/>
          <w:sz w:val="26"/>
        </w:rPr>
        <w:t> </w:t>
      </w:r>
      <w:r>
        <w:rPr>
          <w:color w:val="231F20"/>
          <w:sz w:val="26"/>
        </w:rPr>
        <w:t>trụ</w:t>
      </w:r>
      <w:r>
        <w:rPr>
          <w:color w:val="231F20"/>
          <w:spacing w:val="-14"/>
          <w:sz w:val="26"/>
        </w:rPr>
        <w:t> </w:t>
      </w:r>
      <w:r>
        <w:rPr>
          <w:color w:val="231F20"/>
          <w:sz w:val="26"/>
        </w:rPr>
        <w:t>nơi</w:t>
      </w:r>
      <w:r>
        <w:rPr>
          <w:color w:val="231F20"/>
          <w:spacing w:val="-13"/>
          <w:sz w:val="26"/>
        </w:rPr>
        <w:t> </w:t>
      </w:r>
      <w:r>
        <w:rPr>
          <w:color w:val="231F20"/>
          <w:sz w:val="26"/>
        </w:rPr>
        <w:t>nhãn</w:t>
      </w:r>
      <w:r>
        <w:rPr>
          <w:color w:val="231F20"/>
          <w:spacing w:val="-13"/>
          <w:sz w:val="26"/>
        </w:rPr>
        <w:t> </w:t>
      </w:r>
      <w:r>
        <w:rPr>
          <w:color w:val="231F20"/>
          <w:sz w:val="26"/>
        </w:rPr>
        <w:t>thức</w:t>
      </w:r>
      <w:r>
        <w:rPr>
          <w:color w:val="231F20"/>
          <w:spacing w:val="-13"/>
          <w:sz w:val="26"/>
        </w:rPr>
        <w:t> </w:t>
      </w:r>
      <w:r>
        <w:rPr>
          <w:color w:val="231F20"/>
          <w:sz w:val="26"/>
        </w:rPr>
        <w:t>giới</w:t>
      </w:r>
      <w:r>
        <w:rPr>
          <w:color w:val="231F20"/>
          <w:spacing w:val="-13"/>
          <w:sz w:val="26"/>
        </w:rPr>
        <w:t> </w:t>
      </w:r>
      <w:r>
        <w:rPr>
          <w:color w:val="231F20"/>
          <w:sz w:val="26"/>
        </w:rPr>
        <w:t>của tĩnh lự đó đã hiện ở trước rồi dứt.</w:t>
      </w:r>
    </w:p>
    <w:p>
      <w:pPr>
        <w:pStyle w:val="ListParagraph"/>
        <w:numPr>
          <w:ilvl w:val="1"/>
          <w:numId w:val="52"/>
        </w:numPr>
        <w:tabs>
          <w:tab w:pos="1241" w:val="left" w:leader="none"/>
        </w:tabs>
        <w:spacing w:line="273" w:lineRule="auto" w:before="109" w:after="0"/>
        <w:ind w:left="393" w:right="108" w:firstLine="566"/>
        <w:jc w:val="both"/>
        <w:rPr>
          <w:sz w:val="26"/>
        </w:rPr>
      </w:pPr>
      <w:r>
        <w:rPr>
          <w:color w:val="231F20"/>
          <w:sz w:val="26"/>
        </w:rPr>
        <w:t>Có trường hợp nhãn giới thành tựu, được không thành </w:t>
      </w:r>
      <w:r>
        <w:rPr>
          <w:color w:val="231F20"/>
          <w:spacing w:val="-4"/>
          <w:sz w:val="26"/>
        </w:rPr>
        <w:t>tựu </w:t>
      </w:r>
      <w:r>
        <w:rPr>
          <w:color w:val="231F20"/>
          <w:sz w:val="26"/>
        </w:rPr>
        <w:t>cũng là nhãn thức giới: Nghĩa là người có mắt của cõi dục, chết</w:t>
      </w:r>
      <w:r>
        <w:rPr>
          <w:color w:val="231F20"/>
          <w:spacing w:val="-36"/>
          <w:sz w:val="26"/>
        </w:rPr>
        <w:t> </w:t>
      </w:r>
      <w:r>
        <w:rPr>
          <w:color w:val="231F20"/>
          <w:sz w:val="26"/>
        </w:rPr>
        <w:t>sinh nơi cõi vô sắc, hoặc ở tĩnh lự thứ nhất chết, sinh nơi cõi vô</w:t>
      </w:r>
      <w:r>
        <w:rPr>
          <w:color w:val="231F20"/>
          <w:spacing w:val="-9"/>
          <w:sz w:val="26"/>
        </w:rPr>
        <w:t> </w:t>
      </w:r>
      <w:r>
        <w:rPr>
          <w:color w:val="231F20"/>
          <w:sz w:val="26"/>
        </w:rPr>
        <w:t>sắc.</w:t>
      </w:r>
    </w:p>
    <w:p>
      <w:pPr>
        <w:pStyle w:val="ListParagraph"/>
        <w:numPr>
          <w:ilvl w:val="1"/>
          <w:numId w:val="52"/>
        </w:numPr>
        <w:tabs>
          <w:tab w:pos="1267" w:val="left" w:leader="none"/>
        </w:tabs>
        <w:spacing w:line="273" w:lineRule="auto" w:before="111" w:after="0"/>
        <w:ind w:left="393" w:right="107" w:firstLine="566"/>
        <w:jc w:val="both"/>
        <w:rPr>
          <w:sz w:val="26"/>
        </w:rPr>
      </w:pPr>
      <w:r>
        <w:rPr>
          <w:color w:val="231F20"/>
          <w:sz w:val="26"/>
        </w:rPr>
        <w:t>Có trường hợp nhãn giới không phải là thành tựu, </w:t>
      </w:r>
      <w:r>
        <w:rPr>
          <w:color w:val="231F20"/>
          <w:spacing w:val="-3"/>
          <w:sz w:val="26"/>
        </w:rPr>
        <w:t>được </w:t>
      </w:r>
      <w:r>
        <w:rPr>
          <w:color w:val="231F20"/>
          <w:sz w:val="26"/>
        </w:rPr>
        <w:t>không thành tựu cũng không phải là nhãn thức giới: Nghĩa là trừ</w:t>
      </w:r>
      <w:r>
        <w:rPr>
          <w:color w:val="231F20"/>
          <w:spacing w:val="-44"/>
          <w:sz w:val="26"/>
        </w:rPr>
        <w:t> </w:t>
      </w:r>
      <w:r>
        <w:rPr>
          <w:color w:val="231F20"/>
          <w:sz w:val="26"/>
        </w:rPr>
        <w:t>các tướng nêu trước.</w:t>
      </w:r>
    </w:p>
    <w:p>
      <w:pPr>
        <w:pStyle w:val="BodyText"/>
        <w:spacing w:line="273" w:lineRule="auto" w:before="111"/>
        <w:ind w:right="107"/>
      </w:pPr>
      <w:r>
        <w:rPr>
          <w:i/>
          <w:color w:val="231F20"/>
        </w:rPr>
        <w:t>Hỏi: </w:t>
      </w:r>
      <w:r>
        <w:rPr>
          <w:color w:val="231F20"/>
        </w:rPr>
        <w:t>Các sắc giới thành tựu, được không thành tựu cũng là nhãn thức giới chăng?</w:t>
      </w:r>
    </w:p>
    <w:p>
      <w:pPr>
        <w:pStyle w:val="BodyText"/>
        <w:spacing w:before="112"/>
        <w:ind w:left="960" w:firstLine="0"/>
      </w:pPr>
      <w:r>
        <w:rPr>
          <w:i/>
          <w:color w:val="231F20"/>
        </w:rPr>
        <w:t>Đáp: </w:t>
      </w:r>
      <w:r>
        <w:rPr>
          <w:color w:val="231F20"/>
        </w:rPr>
        <w:t>Nên nêu ra bốn trường hợp:</w:t>
      </w:r>
    </w:p>
    <w:p>
      <w:pPr>
        <w:pStyle w:val="ListParagraph"/>
        <w:numPr>
          <w:ilvl w:val="0"/>
          <w:numId w:val="53"/>
        </w:numPr>
        <w:tabs>
          <w:tab w:pos="1256" w:val="left" w:leader="none"/>
        </w:tabs>
        <w:spacing w:line="273" w:lineRule="auto" w:before="154" w:after="0"/>
        <w:ind w:left="393" w:right="107" w:firstLine="566"/>
        <w:jc w:val="both"/>
        <w:rPr>
          <w:sz w:val="26"/>
        </w:rPr>
      </w:pPr>
      <w:r>
        <w:rPr>
          <w:color w:val="231F20"/>
          <w:sz w:val="26"/>
        </w:rPr>
        <w:t>Có trường hợp sắc giới thành tựu, được không thành </w:t>
      </w:r>
      <w:r>
        <w:rPr>
          <w:color w:val="231F20"/>
          <w:spacing w:val="-4"/>
          <w:sz w:val="26"/>
        </w:rPr>
        <w:t>tựu</w:t>
      </w:r>
      <w:r>
        <w:rPr>
          <w:color w:val="231F20"/>
          <w:spacing w:val="57"/>
          <w:sz w:val="26"/>
        </w:rPr>
        <w:t> </w:t>
      </w:r>
      <w:r>
        <w:rPr>
          <w:color w:val="231F20"/>
          <w:sz w:val="26"/>
        </w:rPr>
        <w:t>không phải là nhãn thức giới: Nghĩa là chết ở tĩnh lự thứ hai, thứ</w:t>
      </w:r>
      <w:r>
        <w:rPr>
          <w:color w:val="231F20"/>
          <w:spacing w:val="-19"/>
          <w:sz w:val="26"/>
        </w:rPr>
        <w:t> </w:t>
      </w:r>
      <w:r>
        <w:rPr>
          <w:color w:val="231F20"/>
          <w:sz w:val="26"/>
        </w:rPr>
        <w:t>ba, thứ tư, sinh nơi cõi vô</w:t>
      </w:r>
      <w:r>
        <w:rPr>
          <w:color w:val="231F20"/>
          <w:spacing w:val="-2"/>
          <w:sz w:val="26"/>
        </w:rPr>
        <w:t> </w:t>
      </w:r>
      <w:r>
        <w:rPr>
          <w:color w:val="231F20"/>
          <w:sz w:val="26"/>
        </w:rPr>
        <w:t>sắc.</w:t>
      </w:r>
    </w:p>
    <w:p>
      <w:pPr>
        <w:pStyle w:val="ListParagraph"/>
        <w:numPr>
          <w:ilvl w:val="0"/>
          <w:numId w:val="53"/>
        </w:numPr>
        <w:tabs>
          <w:tab w:pos="1230" w:val="left" w:leader="none"/>
        </w:tabs>
        <w:spacing w:line="273" w:lineRule="auto" w:before="111" w:after="0"/>
        <w:ind w:left="393" w:right="106" w:firstLine="566"/>
        <w:jc w:val="both"/>
        <w:rPr>
          <w:sz w:val="26"/>
        </w:rPr>
      </w:pPr>
      <w:r>
        <w:rPr>
          <w:color w:val="231F20"/>
          <w:sz w:val="26"/>
        </w:rPr>
        <w:t>Có trường hợp nhãn thức giới thành tựu, được không thành tựu không phải là sắc giới: Nghĩa là chết ở cõi dục, tĩnh lự thứ nhất, sinh</w:t>
      </w:r>
      <w:r>
        <w:rPr>
          <w:color w:val="231F20"/>
          <w:spacing w:val="-12"/>
          <w:sz w:val="26"/>
        </w:rPr>
        <w:t> </w:t>
      </w:r>
      <w:r>
        <w:rPr>
          <w:color w:val="231F20"/>
          <w:sz w:val="26"/>
        </w:rPr>
        <w:t>nơi</w:t>
      </w:r>
      <w:r>
        <w:rPr>
          <w:color w:val="231F20"/>
          <w:spacing w:val="-11"/>
          <w:sz w:val="26"/>
        </w:rPr>
        <w:t> </w:t>
      </w:r>
      <w:r>
        <w:rPr>
          <w:color w:val="231F20"/>
          <w:sz w:val="26"/>
        </w:rPr>
        <w:t>tĩnh</w:t>
      </w:r>
      <w:r>
        <w:rPr>
          <w:color w:val="231F20"/>
          <w:spacing w:val="-12"/>
          <w:sz w:val="26"/>
        </w:rPr>
        <w:t> </w:t>
      </w:r>
      <w:r>
        <w:rPr>
          <w:color w:val="231F20"/>
          <w:sz w:val="26"/>
        </w:rPr>
        <w:t>lự</w:t>
      </w:r>
      <w:r>
        <w:rPr>
          <w:color w:val="231F20"/>
          <w:spacing w:val="-11"/>
          <w:sz w:val="26"/>
        </w:rPr>
        <w:t> </w:t>
      </w:r>
      <w:r>
        <w:rPr>
          <w:color w:val="231F20"/>
          <w:sz w:val="26"/>
        </w:rPr>
        <w:t>thứ</w:t>
      </w:r>
      <w:r>
        <w:rPr>
          <w:color w:val="231F20"/>
          <w:spacing w:val="-11"/>
          <w:sz w:val="26"/>
        </w:rPr>
        <w:t> </w:t>
      </w:r>
      <w:r>
        <w:rPr>
          <w:color w:val="231F20"/>
          <w:sz w:val="26"/>
        </w:rPr>
        <w:t>hai,</w:t>
      </w:r>
      <w:r>
        <w:rPr>
          <w:color w:val="231F20"/>
          <w:spacing w:val="-12"/>
          <w:sz w:val="26"/>
        </w:rPr>
        <w:t> </w:t>
      </w:r>
      <w:r>
        <w:rPr>
          <w:color w:val="231F20"/>
          <w:sz w:val="26"/>
        </w:rPr>
        <w:t>thứ</w:t>
      </w:r>
      <w:r>
        <w:rPr>
          <w:color w:val="231F20"/>
          <w:spacing w:val="-11"/>
          <w:sz w:val="26"/>
        </w:rPr>
        <w:t> </w:t>
      </w:r>
      <w:r>
        <w:rPr>
          <w:color w:val="231F20"/>
          <w:sz w:val="26"/>
        </w:rPr>
        <w:t>ba,</w:t>
      </w:r>
      <w:r>
        <w:rPr>
          <w:color w:val="231F20"/>
          <w:spacing w:val="-11"/>
          <w:sz w:val="26"/>
        </w:rPr>
        <w:t> </w:t>
      </w:r>
      <w:r>
        <w:rPr>
          <w:color w:val="231F20"/>
          <w:sz w:val="26"/>
        </w:rPr>
        <w:t>thứ</w:t>
      </w:r>
      <w:r>
        <w:rPr>
          <w:color w:val="231F20"/>
          <w:spacing w:val="-12"/>
          <w:sz w:val="26"/>
        </w:rPr>
        <w:t> </w:t>
      </w:r>
      <w:r>
        <w:rPr>
          <w:color w:val="231F20"/>
          <w:sz w:val="26"/>
        </w:rPr>
        <w:t>tư.</w:t>
      </w:r>
      <w:r>
        <w:rPr>
          <w:color w:val="231F20"/>
          <w:spacing w:val="-11"/>
          <w:sz w:val="26"/>
        </w:rPr>
        <w:t> </w:t>
      </w:r>
      <w:r>
        <w:rPr>
          <w:color w:val="231F20"/>
          <w:sz w:val="26"/>
        </w:rPr>
        <w:t>Hoặc</w:t>
      </w:r>
      <w:r>
        <w:rPr>
          <w:color w:val="231F20"/>
          <w:spacing w:val="-12"/>
          <w:sz w:val="26"/>
        </w:rPr>
        <w:t> </w:t>
      </w:r>
      <w:r>
        <w:rPr>
          <w:color w:val="231F20"/>
          <w:sz w:val="26"/>
        </w:rPr>
        <w:t>ở</w:t>
      </w:r>
      <w:r>
        <w:rPr>
          <w:color w:val="231F20"/>
          <w:spacing w:val="-11"/>
          <w:sz w:val="26"/>
        </w:rPr>
        <w:t> </w:t>
      </w:r>
      <w:r>
        <w:rPr>
          <w:color w:val="231F20"/>
          <w:sz w:val="26"/>
        </w:rPr>
        <w:t>nhãn</w:t>
      </w:r>
      <w:r>
        <w:rPr>
          <w:color w:val="231F20"/>
          <w:spacing w:val="-11"/>
          <w:sz w:val="26"/>
        </w:rPr>
        <w:t> </w:t>
      </w:r>
      <w:r>
        <w:rPr>
          <w:color w:val="231F20"/>
          <w:sz w:val="26"/>
        </w:rPr>
        <w:t>thức</w:t>
      </w:r>
      <w:r>
        <w:rPr>
          <w:color w:val="231F20"/>
          <w:spacing w:val="-12"/>
          <w:sz w:val="26"/>
        </w:rPr>
        <w:t> </w:t>
      </w:r>
      <w:r>
        <w:rPr>
          <w:color w:val="231F20"/>
          <w:sz w:val="26"/>
        </w:rPr>
        <w:t>giới</w:t>
      </w:r>
      <w:r>
        <w:rPr>
          <w:color w:val="231F20"/>
          <w:spacing w:val="-11"/>
          <w:sz w:val="26"/>
        </w:rPr>
        <w:t> </w:t>
      </w:r>
      <w:r>
        <w:rPr>
          <w:color w:val="231F20"/>
          <w:sz w:val="26"/>
        </w:rPr>
        <w:t>của</w:t>
      </w:r>
      <w:r>
        <w:rPr>
          <w:color w:val="231F20"/>
          <w:spacing w:val="-11"/>
          <w:sz w:val="26"/>
        </w:rPr>
        <w:t> </w:t>
      </w:r>
      <w:r>
        <w:rPr>
          <w:color w:val="231F20"/>
          <w:sz w:val="26"/>
        </w:rPr>
        <w:t>tĩnh lự kia đã hiện ở trước rồi dứt.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3"/>
        </w:numPr>
        <w:tabs>
          <w:tab w:pos="973" w:val="left" w:leader="none"/>
        </w:tabs>
        <w:spacing w:line="276" w:lineRule="auto" w:before="89" w:after="0"/>
        <w:ind w:left="110" w:right="390" w:firstLine="566"/>
        <w:jc w:val="both"/>
        <w:rPr>
          <w:sz w:val="26"/>
        </w:rPr>
      </w:pPr>
      <w:r>
        <w:rPr>
          <w:color w:val="231F20"/>
          <w:sz w:val="26"/>
        </w:rPr>
        <w:t>Có trường hợp sắc giới thành tựu, được không thành </w:t>
      </w:r>
      <w:r>
        <w:rPr>
          <w:color w:val="231F20"/>
          <w:spacing w:val="-4"/>
          <w:sz w:val="26"/>
        </w:rPr>
        <w:t>tựu</w:t>
      </w:r>
      <w:r>
        <w:rPr>
          <w:color w:val="231F20"/>
          <w:spacing w:val="57"/>
          <w:sz w:val="26"/>
        </w:rPr>
        <w:t> </w:t>
      </w:r>
      <w:r>
        <w:rPr>
          <w:color w:val="231F20"/>
          <w:sz w:val="26"/>
        </w:rPr>
        <w:t>cũng</w:t>
      </w:r>
      <w:r>
        <w:rPr>
          <w:color w:val="231F20"/>
          <w:spacing w:val="-7"/>
          <w:sz w:val="26"/>
        </w:rPr>
        <w:t> </w:t>
      </w:r>
      <w:r>
        <w:rPr>
          <w:color w:val="231F20"/>
          <w:sz w:val="26"/>
        </w:rPr>
        <w:t>là</w:t>
      </w:r>
      <w:r>
        <w:rPr>
          <w:color w:val="231F20"/>
          <w:spacing w:val="-7"/>
          <w:sz w:val="26"/>
        </w:rPr>
        <w:t> </w:t>
      </w:r>
      <w:r>
        <w:rPr>
          <w:color w:val="231F20"/>
          <w:sz w:val="26"/>
        </w:rPr>
        <w:t>nhãn</w:t>
      </w:r>
      <w:r>
        <w:rPr>
          <w:color w:val="231F20"/>
          <w:spacing w:val="-6"/>
          <w:sz w:val="26"/>
        </w:rPr>
        <w:t> </w:t>
      </w:r>
      <w:r>
        <w:rPr>
          <w:color w:val="231F20"/>
          <w:sz w:val="26"/>
        </w:rPr>
        <w:t>thức</w:t>
      </w:r>
      <w:r>
        <w:rPr>
          <w:color w:val="231F20"/>
          <w:spacing w:val="-7"/>
          <w:sz w:val="26"/>
        </w:rPr>
        <w:t> </w:t>
      </w:r>
      <w:r>
        <w:rPr>
          <w:color w:val="231F20"/>
          <w:sz w:val="26"/>
        </w:rPr>
        <w:t>giới:</w:t>
      </w:r>
      <w:r>
        <w:rPr>
          <w:color w:val="231F20"/>
          <w:spacing w:val="-6"/>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chết</w:t>
      </w:r>
      <w:r>
        <w:rPr>
          <w:color w:val="231F20"/>
          <w:spacing w:val="-6"/>
          <w:sz w:val="26"/>
        </w:rPr>
        <w:t> </w:t>
      </w:r>
      <w:r>
        <w:rPr>
          <w:color w:val="231F20"/>
          <w:sz w:val="26"/>
        </w:rPr>
        <w:t>ở</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tĩnh</w:t>
      </w:r>
      <w:r>
        <w:rPr>
          <w:color w:val="231F20"/>
          <w:spacing w:val="-6"/>
          <w:sz w:val="26"/>
        </w:rPr>
        <w:t> </w:t>
      </w:r>
      <w:r>
        <w:rPr>
          <w:color w:val="231F20"/>
          <w:sz w:val="26"/>
        </w:rPr>
        <w:t>lự</w:t>
      </w:r>
      <w:r>
        <w:rPr>
          <w:color w:val="231F20"/>
          <w:spacing w:val="-7"/>
          <w:sz w:val="26"/>
        </w:rPr>
        <w:t> </w:t>
      </w:r>
      <w:r>
        <w:rPr>
          <w:color w:val="231F20"/>
          <w:sz w:val="26"/>
        </w:rPr>
        <w:t>thứ</w:t>
      </w:r>
      <w:r>
        <w:rPr>
          <w:color w:val="231F20"/>
          <w:spacing w:val="-7"/>
          <w:sz w:val="26"/>
        </w:rPr>
        <w:t> </w:t>
      </w:r>
      <w:r>
        <w:rPr>
          <w:color w:val="231F20"/>
          <w:sz w:val="26"/>
        </w:rPr>
        <w:t>nhất,</w:t>
      </w:r>
      <w:r>
        <w:rPr>
          <w:color w:val="231F20"/>
          <w:spacing w:val="-6"/>
          <w:sz w:val="26"/>
        </w:rPr>
        <w:t> </w:t>
      </w:r>
      <w:r>
        <w:rPr>
          <w:color w:val="231F20"/>
          <w:sz w:val="26"/>
        </w:rPr>
        <w:t>sinh nơi cõi vô</w:t>
      </w:r>
      <w:r>
        <w:rPr>
          <w:color w:val="231F20"/>
          <w:spacing w:val="-1"/>
          <w:sz w:val="26"/>
        </w:rPr>
        <w:t> </w:t>
      </w:r>
      <w:r>
        <w:rPr>
          <w:color w:val="231F20"/>
          <w:sz w:val="26"/>
        </w:rPr>
        <w:t>sắc.</w:t>
      </w:r>
    </w:p>
    <w:p>
      <w:pPr>
        <w:pStyle w:val="ListParagraph"/>
        <w:numPr>
          <w:ilvl w:val="0"/>
          <w:numId w:val="53"/>
        </w:numPr>
        <w:tabs>
          <w:tab w:pos="934" w:val="left" w:leader="none"/>
        </w:tabs>
        <w:spacing w:line="276" w:lineRule="auto" w:before="111" w:after="0"/>
        <w:ind w:left="110" w:right="391" w:firstLine="566"/>
        <w:jc w:val="both"/>
        <w:rPr>
          <w:sz w:val="26"/>
        </w:rPr>
      </w:pPr>
      <w:r>
        <w:rPr>
          <w:color w:val="231F20"/>
          <w:sz w:val="26"/>
        </w:rPr>
        <w:t>Có trường hợp sắc giới không phải là thành tựu, được</w:t>
      </w:r>
      <w:r>
        <w:rPr>
          <w:color w:val="231F20"/>
          <w:spacing w:val="-46"/>
          <w:sz w:val="26"/>
        </w:rPr>
        <w:t> </w:t>
      </w:r>
      <w:r>
        <w:rPr>
          <w:color w:val="231F20"/>
          <w:sz w:val="26"/>
        </w:rPr>
        <w:t>không thành tựu cũng không phải là nhãn thức giới: Nghĩa là trừ các tướng nêu trước.</w:t>
      </w:r>
    </w:p>
    <w:p>
      <w:pPr>
        <w:pStyle w:val="BodyText"/>
        <w:spacing w:line="276" w:lineRule="auto" w:before="111"/>
        <w:ind w:left="110" w:right="390"/>
      </w:pPr>
      <w:r>
        <w:rPr>
          <w:color w:val="231F20"/>
        </w:rPr>
        <w:t>Như nhãn giới, sắc giới, nhãn thức giới, lần lượt cùng đối có mười</w:t>
      </w:r>
      <w:r>
        <w:rPr>
          <w:color w:val="231F20"/>
          <w:spacing w:val="-8"/>
        </w:rPr>
        <w:t> </w:t>
      </w:r>
      <w:r>
        <w:rPr>
          <w:color w:val="231F20"/>
        </w:rPr>
        <w:t>hai</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nhĩ</w:t>
      </w:r>
      <w:r>
        <w:rPr>
          <w:color w:val="231F20"/>
          <w:spacing w:val="-8"/>
        </w:rPr>
        <w:t> </w:t>
      </w:r>
      <w:r>
        <w:rPr>
          <w:color w:val="231F20"/>
        </w:rPr>
        <w:t>giới,</w:t>
      </w:r>
      <w:r>
        <w:rPr>
          <w:color w:val="231F20"/>
          <w:spacing w:val="-7"/>
        </w:rPr>
        <w:t> </w:t>
      </w:r>
      <w:r>
        <w:rPr>
          <w:color w:val="231F20"/>
        </w:rPr>
        <w:t>thanh</w:t>
      </w:r>
      <w:r>
        <w:rPr>
          <w:color w:val="231F20"/>
          <w:spacing w:val="-7"/>
        </w:rPr>
        <w:t> </w:t>
      </w:r>
      <w:r>
        <w:rPr>
          <w:color w:val="231F20"/>
        </w:rPr>
        <w:t>giới,</w:t>
      </w:r>
      <w:r>
        <w:rPr>
          <w:color w:val="231F20"/>
          <w:spacing w:val="-7"/>
        </w:rPr>
        <w:t> </w:t>
      </w:r>
      <w:r>
        <w:rPr>
          <w:color w:val="231F20"/>
        </w:rPr>
        <w:t>nhĩ</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lần lượt cùng đối, cho đến ý giới, pháp giới, ý thức giới lần lượt cùng đối, cũng đều nên có mười hai trường hợp.</w:t>
      </w:r>
    </w:p>
    <w:p>
      <w:pPr>
        <w:pStyle w:val="BodyText"/>
        <w:spacing w:line="276" w:lineRule="auto" w:before="110"/>
        <w:ind w:left="110" w:right="389"/>
      </w:pPr>
      <w:r>
        <w:rPr>
          <w:color w:val="231F20"/>
        </w:rPr>
        <w:t>Như </w:t>
      </w:r>
      <w:r>
        <w:rPr>
          <w:color w:val="231F20"/>
          <w:spacing w:val="-5"/>
        </w:rPr>
        <w:t>vậy, </w:t>
      </w:r>
      <w:r>
        <w:rPr>
          <w:color w:val="231F20"/>
        </w:rPr>
        <w:t>tức là thuyết giảng đồng phần đối đồng phần. Nếu không đồng phần đối không đồng phần nên tạo ra thuyết này: Nhãn giới,</w:t>
      </w:r>
      <w:r>
        <w:rPr>
          <w:color w:val="231F20"/>
          <w:spacing w:val="-12"/>
        </w:rPr>
        <w:t> </w:t>
      </w:r>
      <w:r>
        <w:rPr>
          <w:color w:val="231F20"/>
        </w:rPr>
        <w:t>sắc</w:t>
      </w:r>
      <w:r>
        <w:rPr>
          <w:color w:val="231F20"/>
          <w:spacing w:val="-11"/>
        </w:rPr>
        <w:t> </w:t>
      </w:r>
      <w:r>
        <w:rPr>
          <w:color w:val="231F20"/>
        </w:rPr>
        <w:t>giới,</w:t>
      </w:r>
      <w:r>
        <w:rPr>
          <w:color w:val="231F20"/>
          <w:spacing w:val="-10"/>
        </w:rPr>
        <w:t> </w:t>
      </w:r>
      <w:r>
        <w:rPr>
          <w:color w:val="231F20"/>
        </w:rPr>
        <w:t>nhãn</w:t>
      </w:r>
      <w:r>
        <w:rPr>
          <w:color w:val="231F20"/>
          <w:spacing w:val="-10"/>
        </w:rPr>
        <w:t> </w:t>
      </w:r>
      <w:r>
        <w:rPr>
          <w:color w:val="231F20"/>
        </w:rPr>
        <w:t>thức</w:t>
      </w:r>
      <w:r>
        <w:rPr>
          <w:color w:val="231F20"/>
          <w:spacing w:val="-11"/>
        </w:rPr>
        <w:t> </w:t>
      </w:r>
      <w:r>
        <w:rPr>
          <w:color w:val="231F20"/>
        </w:rPr>
        <w:t>giới</w:t>
      </w:r>
      <w:r>
        <w:rPr>
          <w:color w:val="231F20"/>
          <w:spacing w:val="-11"/>
        </w:rPr>
        <w:t> </w:t>
      </w:r>
      <w:r>
        <w:rPr>
          <w:color w:val="231F20"/>
        </w:rPr>
        <w:t>có</w:t>
      </w:r>
      <w:r>
        <w:rPr>
          <w:color w:val="231F20"/>
          <w:spacing w:val="-10"/>
        </w:rPr>
        <w:t> </w:t>
      </w:r>
      <w:r>
        <w:rPr>
          <w:color w:val="231F20"/>
        </w:rPr>
        <w:t>năm</w:t>
      </w:r>
      <w:r>
        <w:rPr>
          <w:color w:val="231F20"/>
          <w:spacing w:val="-10"/>
        </w:rPr>
        <w:t> </w:t>
      </w:r>
      <w:r>
        <w:rPr>
          <w:color w:val="231F20"/>
        </w:rPr>
        <w:t>thứ</w:t>
      </w:r>
      <w:r>
        <w:rPr>
          <w:color w:val="231F20"/>
          <w:spacing w:val="-11"/>
        </w:rPr>
        <w:t> </w:t>
      </w:r>
      <w:r>
        <w:rPr>
          <w:color w:val="231F20"/>
        </w:rPr>
        <w:t>ba</w:t>
      </w:r>
      <w:r>
        <w:rPr>
          <w:color w:val="231F20"/>
          <w:spacing w:val="-10"/>
        </w:rPr>
        <w:t> </w:t>
      </w:r>
      <w:r>
        <w:rPr>
          <w:color w:val="231F20"/>
        </w:rPr>
        <w:t>luận</w:t>
      </w:r>
      <w:r>
        <w:rPr>
          <w:color w:val="231F20"/>
          <w:spacing w:val="-10"/>
        </w:rPr>
        <w:t> </w:t>
      </w:r>
      <w:r>
        <w:rPr>
          <w:color w:val="231F20"/>
        </w:rPr>
        <w:t>chứng</w:t>
      </w:r>
      <w:r>
        <w:rPr>
          <w:color w:val="231F20"/>
          <w:spacing w:val="-10"/>
        </w:rPr>
        <w:t> </w:t>
      </w:r>
      <w:r>
        <w:rPr>
          <w:color w:val="231F20"/>
        </w:rPr>
        <w:t>(trường</w:t>
      </w:r>
      <w:r>
        <w:rPr>
          <w:color w:val="231F20"/>
          <w:spacing w:val="-10"/>
        </w:rPr>
        <w:t> </w:t>
      </w:r>
      <w:r>
        <w:rPr>
          <w:color w:val="231F20"/>
        </w:rPr>
        <w:t>hợp). Nhĩ</w:t>
      </w:r>
      <w:r>
        <w:rPr>
          <w:color w:val="231F20"/>
          <w:spacing w:val="-8"/>
        </w:rPr>
        <w:t> </w:t>
      </w:r>
      <w:r>
        <w:rPr>
          <w:color w:val="231F20"/>
        </w:rPr>
        <w:t>giới,</w:t>
      </w:r>
      <w:r>
        <w:rPr>
          <w:color w:val="231F20"/>
          <w:spacing w:val="-7"/>
        </w:rPr>
        <w:t> </w:t>
      </w:r>
      <w:r>
        <w:rPr>
          <w:color w:val="231F20"/>
        </w:rPr>
        <w:t>thanh</w:t>
      </w:r>
      <w:r>
        <w:rPr>
          <w:color w:val="231F20"/>
          <w:spacing w:val="-7"/>
        </w:rPr>
        <w:t> </w:t>
      </w:r>
      <w:r>
        <w:rPr>
          <w:color w:val="231F20"/>
        </w:rPr>
        <w:t>giới,</w:t>
      </w:r>
      <w:r>
        <w:rPr>
          <w:color w:val="231F20"/>
          <w:spacing w:val="-7"/>
        </w:rPr>
        <w:t> </w:t>
      </w:r>
      <w:r>
        <w:rPr>
          <w:color w:val="231F20"/>
        </w:rPr>
        <w:t>nhĩ</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có</w:t>
      </w:r>
      <w:r>
        <w:rPr>
          <w:color w:val="231F20"/>
          <w:spacing w:val="-8"/>
        </w:rPr>
        <w:t> </w:t>
      </w:r>
      <w:r>
        <w:rPr>
          <w:color w:val="231F20"/>
        </w:rPr>
        <w:t>bốn</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luận</w:t>
      </w:r>
      <w:r>
        <w:rPr>
          <w:color w:val="231F20"/>
          <w:spacing w:val="-7"/>
        </w:rPr>
        <w:t> </w:t>
      </w:r>
      <w:r>
        <w:rPr>
          <w:color w:val="231F20"/>
        </w:rPr>
        <w:t>chứng.</w:t>
      </w:r>
      <w:r>
        <w:rPr>
          <w:color w:val="231F20"/>
          <w:spacing w:val="-12"/>
        </w:rPr>
        <w:t> </w:t>
      </w:r>
      <w:r>
        <w:rPr>
          <w:color w:val="231F20"/>
        </w:rPr>
        <w:t>Tỷ</w:t>
      </w:r>
      <w:r>
        <w:rPr>
          <w:color w:val="231F20"/>
          <w:spacing w:val="-7"/>
        </w:rPr>
        <w:t> </w:t>
      </w:r>
      <w:r>
        <w:rPr>
          <w:color w:val="231F20"/>
        </w:rPr>
        <w:t>giới, hương giới, tỷ thức giới có ba thứ ba luận chứng. Thiệt giới, vị giới, thiệt thức giới có hai thứ ba luận chứng. Thân giới, xúc giới, thân thức giới có một thứ ba luận chứng. Như thế, mỗi mỗi thuận theo tướng, nên biết.</w:t>
      </w:r>
    </w:p>
    <w:p>
      <w:pPr>
        <w:pStyle w:val="BodyText"/>
        <w:spacing w:before="107"/>
        <w:ind w:left="216" w:right="497" w:firstLine="0"/>
        <w:jc w:val="center"/>
      </w:pPr>
      <w:r>
        <w:rPr>
          <w:color w:val="231F20"/>
        </w:rPr>
        <w:t>***</w:t>
      </w:r>
    </w:p>
    <w:p>
      <w:pPr>
        <w:pStyle w:val="BodyText"/>
        <w:spacing w:line="276" w:lineRule="auto" w:before="242"/>
        <w:ind w:left="110" w:right="391"/>
      </w:pPr>
      <w:r>
        <w:rPr>
          <w:b/>
          <w:i/>
          <w:color w:val="231F20"/>
        </w:rPr>
        <w:t>* Mười hai xứ: </w:t>
      </w:r>
      <w:r>
        <w:rPr>
          <w:color w:val="231F20"/>
        </w:rPr>
        <w:t>Nghĩa là nhãn xứ, sắc xứ, nhĩ xứ, thanh xứ, tỷ xứ, hương xứ, thiệt xứ, vị xứ, thân xứ, xúc xứ, ý xứ, pháp xứ.</w:t>
      </w:r>
    </w:p>
    <w:p>
      <w:pPr>
        <w:pStyle w:val="BodyText"/>
        <w:spacing w:before="112"/>
        <w:ind w:left="677" w:firstLine="0"/>
      </w:pPr>
      <w:r>
        <w:rPr>
          <w:i/>
          <w:color w:val="231F20"/>
        </w:rPr>
        <w:t>Hỏi: </w:t>
      </w:r>
      <w:r>
        <w:rPr>
          <w:color w:val="231F20"/>
        </w:rPr>
        <w:t>Vì sao tạo ra phần Luận này?</w:t>
      </w:r>
    </w:p>
    <w:p>
      <w:pPr>
        <w:pStyle w:val="BodyText"/>
        <w:spacing w:line="276" w:lineRule="auto" w:before="157"/>
        <w:ind w:left="110" w:right="390"/>
      </w:pPr>
      <w:r>
        <w:rPr>
          <w:i/>
          <w:color w:val="231F20"/>
        </w:rPr>
        <w:t>Đáp:</w:t>
      </w:r>
      <w:r>
        <w:rPr>
          <w:i/>
          <w:color w:val="231F20"/>
          <w:spacing w:val="-16"/>
        </w:rPr>
        <w:t> </w:t>
      </w:r>
      <w:r>
        <w:rPr>
          <w:color w:val="231F20"/>
        </w:rPr>
        <w:t>Vì</w:t>
      </w:r>
      <w:r>
        <w:rPr>
          <w:color w:val="231F20"/>
          <w:spacing w:val="-12"/>
        </w:rPr>
        <w:t> </w:t>
      </w:r>
      <w:r>
        <w:rPr>
          <w:color w:val="231F20"/>
        </w:rPr>
        <w:t>nhằm</w:t>
      </w:r>
      <w:r>
        <w:rPr>
          <w:color w:val="231F20"/>
          <w:spacing w:val="-12"/>
        </w:rPr>
        <w:t> </w:t>
      </w:r>
      <w:r>
        <w:rPr>
          <w:color w:val="231F20"/>
        </w:rPr>
        <w:t>phân</w:t>
      </w:r>
      <w:r>
        <w:rPr>
          <w:color w:val="231F20"/>
          <w:spacing w:val="-12"/>
        </w:rPr>
        <w:t> </w:t>
      </w:r>
      <w:r>
        <w:rPr>
          <w:color w:val="231F20"/>
        </w:rPr>
        <w:t>biệt</w:t>
      </w:r>
      <w:r>
        <w:rPr>
          <w:color w:val="231F20"/>
          <w:spacing w:val="-11"/>
        </w:rPr>
        <w:t> </w:t>
      </w:r>
      <w:r>
        <w:rPr>
          <w:color w:val="231F20"/>
        </w:rPr>
        <w:t>rộng</w:t>
      </w:r>
      <w:r>
        <w:rPr>
          <w:color w:val="231F20"/>
          <w:spacing w:val="-12"/>
        </w:rPr>
        <w:t> </w:t>
      </w:r>
      <w:r>
        <w:rPr>
          <w:color w:val="231F20"/>
        </w:rPr>
        <w:t>nghĩa</w:t>
      </w:r>
      <w:r>
        <w:rPr>
          <w:color w:val="231F20"/>
          <w:spacing w:val="-12"/>
        </w:rPr>
        <w:t> </w:t>
      </w:r>
      <w:r>
        <w:rPr>
          <w:color w:val="231F20"/>
        </w:rPr>
        <w:t>của</w:t>
      </w:r>
      <w:r>
        <w:rPr>
          <w:color w:val="231F20"/>
          <w:spacing w:val="-12"/>
        </w:rPr>
        <w:t> </w:t>
      </w:r>
      <w:r>
        <w:rPr>
          <w:color w:val="231F20"/>
        </w:rPr>
        <w:t>Khế</w:t>
      </w:r>
      <w:r>
        <w:rPr>
          <w:color w:val="231F20"/>
          <w:spacing w:val="-12"/>
        </w:rPr>
        <w:t> </w:t>
      </w:r>
      <w:r>
        <w:rPr>
          <w:color w:val="231F20"/>
        </w:rPr>
        <w:t>kinh.</w:t>
      </w:r>
      <w:r>
        <w:rPr>
          <w:color w:val="231F20"/>
          <w:spacing w:val="-11"/>
        </w:rPr>
        <w:t> </w:t>
      </w:r>
      <w:r>
        <w:rPr>
          <w:color w:val="231F20"/>
        </w:rPr>
        <w:t>Nghĩa</w:t>
      </w:r>
      <w:r>
        <w:rPr>
          <w:color w:val="231F20"/>
          <w:spacing w:val="-12"/>
        </w:rPr>
        <w:t> </w:t>
      </w:r>
      <w:r>
        <w:rPr>
          <w:color w:val="231F20"/>
        </w:rPr>
        <w:t>là</w:t>
      </w:r>
      <w:r>
        <w:rPr>
          <w:color w:val="231F20"/>
          <w:spacing w:val="-12"/>
        </w:rPr>
        <w:t> </w:t>
      </w:r>
      <w:r>
        <w:rPr>
          <w:color w:val="231F20"/>
        </w:rPr>
        <w:t>như Khế</w:t>
      </w:r>
      <w:r>
        <w:rPr>
          <w:color w:val="231F20"/>
          <w:spacing w:val="-13"/>
        </w:rPr>
        <w:t> </w:t>
      </w:r>
      <w:r>
        <w:rPr>
          <w:color w:val="231F20"/>
        </w:rPr>
        <w:t>kinh</w:t>
      </w:r>
      <w:r>
        <w:rPr>
          <w:color w:val="231F20"/>
          <w:spacing w:val="-12"/>
        </w:rPr>
        <w:t> </w:t>
      </w:r>
      <w:r>
        <w:rPr>
          <w:color w:val="231F20"/>
        </w:rPr>
        <w:t>nói:</w:t>
      </w:r>
      <w:r>
        <w:rPr>
          <w:color w:val="231F20"/>
          <w:spacing w:val="-12"/>
        </w:rPr>
        <w:t> </w:t>
      </w:r>
      <w:r>
        <w:rPr>
          <w:color w:val="231F20"/>
        </w:rPr>
        <w:t>“Có</w:t>
      </w:r>
      <w:r>
        <w:rPr>
          <w:color w:val="231F20"/>
          <w:spacing w:val="-12"/>
        </w:rPr>
        <w:t> </w:t>
      </w:r>
      <w:r>
        <w:rPr>
          <w:color w:val="231F20"/>
        </w:rPr>
        <w:t>Bà-la-môn</w:t>
      </w:r>
      <w:r>
        <w:rPr>
          <w:color w:val="231F20"/>
          <w:spacing w:val="-12"/>
        </w:rPr>
        <w:t> </w:t>
      </w:r>
      <w:r>
        <w:rPr>
          <w:color w:val="231F20"/>
        </w:rPr>
        <w:t>Sinh</w:t>
      </w:r>
      <w:r>
        <w:rPr>
          <w:color w:val="231F20"/>
          <w:spacing w:val="-17"/>
        </w:rPr>
        <w:t> </w:t>
      </w:r>
      <w:r>
        <w:rPr>
          <w:color w:val="231F20"/>
        </w:rPr>
        <w:t>Văn</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rPr>
        <w:t>chỗ</w:t>
      </w:r>
      <w:r>
        <w:rPr>
          <w:color w:val="231F20"/>
          <w:spacing w:val="-12"/>
        </w:rPr>
        <w:t> </w:t>
      </w:r>
      <w:r>
        <w:rPr>
          <w:color w:val="231F20"/>
        </w:rPr>
        <w:t>Đức</w:t>
      </w:r>
      <w:r>
        <w:rPr>
          <w:color w:val="231F20"/>
          <w:spacing w:val="-12"/>
        </w:rPr>
        <w:t> </w:t>
      </w:r>
      <w:r>
        <w:rPr>
          <w:color w:val="231F20"/>
        </w:rPr>
        <w:t>Phật,</w:t>
      </w:r>
      <w:r>
        <w:rPr>
          <w:color w:val="231F20"/>
          <w:spacing w:val="-12"/>
        </w:rPr>
        <w:t> </w:t>
      </w:r>
      <w:r>
        <w:rPr>
          <w:color w:val="231F20"/>
        </w:rPr>
        <w:t>đến</w:t>
      </w:r>
      <w:r>
        <w:rPr>
          <w:color w:val="231F20"/>
          <w:spacing w:val="-12"/>
        </w:rPr>
        <w:t> </w:t>
      </w:r>
      <w:r>
        <w:rPr>
          <w:color w:val="231F20"/>
        </w:rPr>
        <w:t>nơi đảnh lễ hai chân Đức Thế Tôn, chấp </w:t>
      </w:r>
      <w:r>
        <w:rPr>
          <w:color w:val="231F20"/>
          <w:spacing w:val="-5"/>
        </w:rPr>
        <w:t>tay, </w:t>
      </w:r>
      <w:r>
        <w:rPr>
          <w:color w:val="231F20"/>
        </w:rPr>
        <w:t>cung kính hỏi han Phật, rồi lùi</w:t>
      </w:r>
      <w:r>
        <w:rPr>
          <w:color w:val="231F20"/>
          <w:spacing w:val="-6"/>
        </w:rPr>
        <w:t> </w:t>
      </w:r>
      <w:r>
        <w:rPr>
          <w:color w:val="231F20"/>
        </w:rPr>
        <w:t>lại</w:t>
      </w:r>
      <w:r>
        <w:rPr>
          <w:color w:val="231F20"/>
          <w:spacing w:val="-6"/>
        </w:rPr>
        <w:t> </w:t>
      </w:r>
      <w:r>
        <w:rPr>
          <w:color w:val="231F20"/>
        </w:rPr>
        <w:t>ngồi</w:t>
      </w:r>
      <w:r>
        <w:rPr>
          <w:color w:val="231F20"/>
          <w:spacing w:val="-6"/>
        </w:rPr>
        <w:t> </w:t>
      </w:r>
      <w:r>
        <w:rPr>
          <w:color w:val="231F20"/>
        </w:rPr>
        <w:t>vào</w:t>
      </w:r>
      <w:r>
        <w:rPr>
          <w:color w:val="231F20"/>
          <w:spacing w:val="-6"/>
        </w:rPr>
        <w:t> </w:t>
      </w:r>
      <w:r>
        <w:rPr>
          <w:color w:val="231F20"/>
        </w:rPr>
        <w:t>một</w:t>
      </w:r>
      <w:r>
        <w:rPr>
          <w:color w:val="231F20"/>
          <w:spacing w:val="-6"/>
        </w:rPr>
        <w:t> </w:t>
      </w:r>
      <w:r>
        <w:rPr>
          <w:color w:val="231F20"/>
        </w:rPr>
        <w:t>phía,</w:t>
      </w:r>
      <w:r>
        <w:rPr>
          <w:color w:val="231F20"/>
          <w:spacing w:val="-6"/>
        </w:rPr>
        <w:t> </w:t>
      </w:r>
      <w:r>
        <w:rPr>
          <w:color w:val="231F20"/>
        </w:rPr>
        <w:t>bạch</w:t>
      </w:r>
      <w:r>
        <w:rPr>
          <w:color w:val="231F20"/>
          <w:spacing w:val="-6"/>
        </w:rPr>
        <w:t> </w:t>
      </w:r>
      <w:r>
        <w:rPr>
          <w:color w:val="231F20"/>
        </w:rPr>
        <w:t>Phật:</w:t>
      </w:r>
      <w:r>
        <w:rPr>
          <w:color w:val="231F20"/>
          <w:spacing w:val="-6"/>
        </w:rPr>
        <w:t> </w:t>
      </w:r>
      <w:r>
        <w:rPr>
          <w:color w:val="231F20"/>
        </w:rPr>
        <w:t>Kiều</w:t>
      </w:r>
      <w:r>
        <w:rPr>
          <w:color w:val="231F20"/>
          <w:spacing w:val="-6"/>
        </w:rPr>
        <w:t> </w:t>
      </w:r>
      <w:r>
        <w:rPr>
          <w:color w:val="231F20"/>
        </w:rPr>
        <w:t>Đáp</w:t>
      </w:r>
      <w:r>
        <w:rPr>
          <w:color w:val="231F20"/>
          <w:spacing w:val="-6"/>
        </w:rPr>
        <w:t> </w:t>
      </w:r>
      <w:r>
        <w:rPr>
          <w:color w:val="231F20"/>
        </w:rPr>
        <w:t>Ma</w:t>
      </w:r>
      <w:r>
        <w:rPr>
          <w:color w:val="231F20"/>
          <w:spacing w:val="-11"/>
        </w:rPr>
        <w:t> </w:t>
      </w:r>
      <w:r>
        <w:rPr>
          <w:color w:val="231F20"/>
        </w:rPr>
        <w:t>Tôn!</w:t>
      </w:r>
      <w:r>
        <w:rPr>
          <w:color w:val="231F20"/>
          <w:spacing w:val="-6"/>
        </w:rPr>
        <w:t> </w:t>
      </w:r>
      <w:r>
        <w:rPr>
          <w:color w:val="231F20"/>
        </w:rPr>
        <w:t>Phật</w:t>
      </w:r>
      <w:r>
        <w:rPr>
          <w:color w:val="231F20"/>
          <w:spacing w:val="-6"/>
        </w:rPr>
        <w:t> </w:t>
      </w:r>
      <w:r>
        <w:rPr>
          <w:color w:val="231F20"/>
        </w:rPr>
        <w:t>thường vì</w:t>
      </w:r>
      <w:r>
        <w:rPr>
          <w:color w:val="231F20"/>
          <w:spacing w:val="-7"/>
        </w:rPr>
        <w:t> </w:t>
      </w:r>
      <w:r>
        <w:rPr>
          <w:color w:val="231F20"/>
        </w:rPr>
        <w:t>chúng</w:t>
      </w:r>
      <w:r>
        <w:rPr>
          <w:color w:val="231F20"/>
          <w:spacing w:val="-7"/>
        </w:rPr>
        <w:t> </w:t>
      </w:r>
      <w:r>
        <w:rPr>
          <w:color w:val="231F20"/>
        </w:rPr>
        <w:t>thuyết</w:t>
      </w:r>
      <w:r>
        <w:rPr>
          <w:color w:val="231F20"/>
          <w:spacing w:val="-7"/>
        </w:rPr>
        <w:t> </w:t>
      </w:r>
      <w:r>
        <w:rPr>
          <w:color w:val="231F20"/>
        </w:rPr>
        <w:t>giảng</w:t>
      </w:r>
      <w:r>
        <w:rPr>
          <w:color w:val="231F20"/>
          <w:spacing w:val="-7"/>
        </w:rPr>
        <w:t> </w:t>
      </w:r>
      <w:r>
        <w:rPr>
          <w:color w:val="231F20"/>
        </w:rPr>
        <w:t>hai</w:t>
      </w:r>
      <w:r>
        <w:rPr>
          <w:color w:val="231F20"/>
          <w:spacing w:val="-7"/>
        </w:rPr>
        <w:t> </w:t>
      </w:r>
      <w:r>
        <w:rPr>
          <w:color w:val="231F20"/>
        </w:rPr>
        <w:t>chữ</w:t>
      </w:r>
      <w:r>
        <w:rPr>
          <w:color w:val="231F20"/>
          <w:spacing w:val="-7"/>
        </w:rPr>
        <w:t> </w:t>
      </w:r>
      <w:r>
        <w:rPr>
          <w:color w:val="231F20"/>
        </w:rPr>
        <w:t>tất</w:t>
      </w:r>
      <w:r>
        <w:rPr>
          <w:color w:val="231F20"/>
          <w:spacing w:val="-7"/>
        </w:rPr>
        <w:t> </w:t>
      </w:r>
      <w:r>
        <w:rPr>
          <w:color w:val="231F20"/>
        </w:rPr>
        <w:t>cả.</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tất</w:t>
      </w:r>
      <w:r>
        <w:rPr>
          <w:color w:val="231F20"/>
          <w:spacing w:val="-7"/>
        </w:rPr>
        <w:t> </w:t>
      </w:r>
      <w:r>
        <w:rPr>
          <w:color w:val="231F20"/>
        </w:rPr>
        <w:t>cả?</w:t>
      </w:r>
      <w:r>
        <w:rPr>
          <w:color w:val="231F20"/>
          <w:spacing w:val="-12"/>
        </w:rPr>
        <w:t> </w:t>
      </w:r>
      <w:r>
        <w:rPr>
          <w:color w:val="231F20"/>
        </w:rPr>
        <w:t>Theo</w:t>
      </w:r>
      <w:r>
        <w:rPr>
          <w:color w:val="231F20"/>
          <w:spacing w:val="-7"/>
        </w:rPr>
        <w:t> </w:t>
      </w:r>
      <w:r>
        <w:rPr>
          <w:color w:val="231F20"/>
        </w:rPr>
        <w:t>giới</w:t>
      </w:r>
      <w:r>
        <w:rPr>
          <w:color w:val="231F20"/>
          <w:spacing w:val="-7"/>
        </w:rPr>
        <w:t> </w:t>
      </w:r>
      <w:r>
        <w:rPr>
          <w:color w:val="231F20"/>
        </w:rPr>
        <w:t>hạn nào</w:t>
      </w:r>
      <w:r>
        <w:rPr>
          <w:color w:val="231F20"/>
          <w:spacing w:val="-14"/>
        </w:rPr>
        <w:t> </w:t>
      </w:r>
      <w:r>
        <w:rPr>
          <w:color w:val="231F20"/>
        </w:rPr>
        <w:t>để</w:t>
      </w:r>
      <w:r>
        <w:rPr>
          <w:color w:val="231F20"/>
          <w:spacing w:val="-13"/>
        </w:rPr>
        <w:t> </w:t>
      </w:r>
      <w:r>
        <w:rPr>
          <w:color w:val="231F20"/>
        </w:rPr>
        <w:t>nêu</w:t>
      </w:r>
      <w:r>
        <w:rPr>
          <w:color w:val="231F20"/>
          <w:spacing w:val="-13"/>
        </w:rPr>
        <w:t> </w:t>
      </w:r>
      <w:r>
        <w:rPr>
          <w:color w:val="231F20"/>
        </w:rPr>
        <w:t>bày</w:t>
      </w:r>
      <w:r>
        <w:rPr>
          <w:color w:val="231F20"/>
          <w:spacing w:val="-14"/>
        </w:rPr>
        <w:t> </w:t>
      </w:r>
      <w:r>
        <w:rPr>
          <w:color w:val="231F20"/>
        </w:rPr>
        <w:t>tất</w:t>
      </w:r>
      <w:r>
        <w:rPr>
          <w:color w:val="231F20"/>
          <w:spacing w:val="-13"/>
        </w:rPr>
        <w:t> </w:t>
      </w:r>
      <w:r>
        <w:rPr>
          <w:color w:val="231F20"/>
        </w:rPr>
        <w:t>cả</w:t>
      </w:r>
      <w:r>
        <w:rPr>
          <w:color w:val="231F20"/>
          <w:spacing w:val="-13"/>
        </w:rPr>
        <w:t> </w:t>
      </w:r>
      <w:r>
        <w:rPr>
          <w:color w:val="231F20"/>
        </w:rPr>
        <w:t>này?</w:t>
      </w:r>
      <w:r>
        <w:rPr>
          <w:color w:val="231F20"/>
          <w:spacing w:val="-14"/>
        </w:rPr>
        <w:t> </w:t>
      </w:r>
      <w:r>
        <w:rPr>
          <w:color w:val="231F20"/>
        </w:rPr>
        <w:t>Phật</w:t>
      </w:r>
      <w:r>
        <w:rPr>
          <w:color w:val="231F20"/>
          <w:spacing w:val="-13"/>
        </w:rPr>
        <w:t> </w:t>
      </w:r>
      <w:r>
        <w:rPr>
          <w:color w:val="231F20"/>
        </w:rPr>
        <w:t>bảo</w:t>
      </w:r>
      <w:r>
        <w:rPr>
          <w:color w:val="231F20"/>
          <w:spacing w:val="-13"/>
        </w:rPr>
        <w:t> </w:t>
      </w:r>
      <w:r>
        <w:rPr>
          <w:color w:val="231F20"/>
        </w:rPr>
        <w:t>Bà-la-môn</w:t>
      </w:r>
      <w:r>
        <w:rPr>
          <w:color w:val="231F20"/>
          <w:spacing w:val="-14"/>
        </w:rPr>
        <w:t> </w:t>
      </w:r>
      <w:r>
        <w:rPr>
          <w:color w:val="231F20"/>
        </w:rPr>
        <w:t>Sinh</w:t>
      </w:r>
      <w:r>
        <w:rPr>
          <w:color w:val="231F20"/>
          <w:spacing w:val="-13"/>
        </w:rPr>
        <w:t> </w:t>
      </w:r>
      <w:r>
        <w:rPr>
          <w:color w:val="231F20"/>
        </w:rPr>
        <w:t>văn:</w:t>
      </w:r>
      <w:r>
        <w:rPr>
          <w:color w:val="231F20"/>
          <w:spacing w:val="-18"/>
        </w:rPr>
        <w:t> </w:t>
      </w:r>
      <w:r>
        <w:rPr>
          <w:color w:val="231F20"/>
          <w:spacing w:val="-10"/>
        </w:rPr>
        <w:t>Ta</w:t>
      </w:r>
      <w:r>
        <w:rPr>
          <w:color w:val="231F20"/>
          <w:spacing w:val="-14"/>
        </w:rPr>
        <w:t> </w:t>
      </w:r>
      <w:r>
        <w:rPr>
          <w:color w:val="231F20"/>
        </w:rPr>
        <w:t>nói</w:t>
      </w:r>
      <w:r>
        <w:rPr>
          <w:color w:val="231F20"/>
          <w:spacing w:val="-13"/>
        </w:rPr>
        <w:t> </w:t>
      </w:r>
      <w:r>
        <w:rPr>
          <w:color w:val="231F20"/>
        </w:rPr>
        <w:t>tất</w:t>
      </w:r>
      <w:r>
        <w:rPr>
          <w:color w:val="231F20"/>
          <w:spacing w:val="-13"/>
        </w:rPr>
        <w:t> </w:t>
      </w:r>
      <w:r>
        <w:rPr>
          <w:color w:val="231F20"/>
        </w:rPr>
        <w:t>cả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tức</w:t>
      </w:r>
      <w:r>
        <w:rPr>
          <w:color w:val="231F20"/>
          <w:spacing w:val="-4"/>
        </w:rPr>
        <w:t> </w:t>
      </w:r>
      <w:r>
        <w:rPr>
          <w:color w:val="231F20"/>
        </w:rPr>
        <w:t>là</w:t>
      </w:r>
      <w:r>
        <w:rPr>
          <w:color w:val="231F20"/>
          <w:spacing w:val="-3"/>
        </w:rPr>
        <w:t> </w:t>
      </w:r>
      <w:r>
        <w:rPr>
          <w:color w:val="231F20"/>
        </w:rPr>
        <w:t>mười</w:t>
      </w:r>
      <w:r>
        <w:rPr>
          <w:color w:val="231F20"/>
          <w:spacing w:val="-4"/>
        </w:rPr>
        <w:t> </w:t>
      </w:r>
      <w:r>
        <w:rPr>
          <w:color w:val="231F20"/>
        </w:rPr>
        <w:t>hai</w:t>
      </w:r>
      <w:r>
        <w:rPr>
          <w:color w:val="231F20"/>
          <w:spacing w:val="-4"/>
        </w:rPr>
        <w:t> </w:t>
      </w:r>
      <w:r>
        <w:rPr>
          <w:color w:val="231F20"/>
        </w:rPr>
        <w:t>xứ.</w:t>
      </w:r>
      <w:r>
        <w:rPr>
          <w:color w:val="231F20"/>
          <w:spacing w:val="-3"/>
        </w:rPr>
        <w:t> </w:t>
      </w:r>
      <w:r>
        <w:rPr>
          <w:color w:val="231F20"/>
        </w:rPr>
        <w:t>Đó</w:t>
      </w:r>
      <w:r>
        <w:rPr>
          <w:color w:val="231F20"/>
          <w:spacing w:val="-5"/>
        </w:rPr>
        <w:t> </w:t>
      </w:r>
      <w:r>
        <w:rPr>
          <w:color w:val="231F20"/>
        </w:rPr>
        <w:t>là</w:t>
      </w:r>
      <w:r>
        <w:rPr>
          <w:color w:val="231F20"/>
          <w:spacing w:val="-3"/>
        </w:rPr>
        <w:t> </w:t>
      </w:r>
      <w:r>
        <w:rPr>
          <w:color w:val="231F20"/>
        </w:rPr>
        <w:t>nhãn</w:t>
      </w:r>
      <w:r>
        <w:rPr>
          <w:color w:val="231F20"/>
          <w:spacing w:val="-4"/>
        </w:rPr>
        <w:t> </w:t>
      </w:r>
      <w:r>
        <w:rPr>
          <w:color w:val="231F20"/>
        </w:rPr>
        <w:t>xứ</w:t>
      </w:r>
      <w:r>
        <w:rPr>
          <w:color w:val="231F20"/>
          <w:spacing w:val="-3"/>
        </w:rPr>
        <w:t> </w:t>
      </w:r>
      <w:r>
        <w:rPr>
          <w:color w:val="231F20"/>
        </w:rPr>
        <w:t>cho</w:t>
      </w:r>
      <w:r>
        <w:rPr>
          <w:color w:val="231F20"/>
          <w:spacing w:val="-3"/>
        </w:rPr>
        <w:t> </w:t>
      </w:r>
      <w:r>
        <w:rPr>
          <w:color w:val="231F20"/>
        </w:rPr>
        <w:t>đến</w:t>
      </w:r>
      <w:r>
        <w:rPr>
          <w:color w:val="231F20"/>
          <w:spacing w:val="-5"/>
        </w:rPr>
        <w:t> </w:t>
      </w:r>
      <w:r>
        <w:rPr>
          <w:color w:val="231F20"/>
        </w:rPr>
        <w:t>pháp</w:t>
      </w:r>
      <w:r>
        <w:rPr>
          <w:color w:val="231F20"/>
          <w:spacing w:val="-4"/>
        </w:rPr>
        <w:t> </w:t>
      </w:r>
      <w:r>
        <w:rPr>
          <w:color w:val="231F20"/>
        </w:rPr>
        <w:t>xứ.</w:t>
      </w:r>
      <w:r>
        <w:rPr>
          <w:color w:val="231F20"/>
          <w:spacing w:val="-4"/>
        </w:rPr>
        <w:t> </w:t>
      </w:r>
      <w:r>
        <w:rPr>
          <w:color w:val="231F20"/>
        </w:rPr>
        <w:t>Như</w:t>
      </w:r>
      <w:r>
        <w:rPr>
          <w:color w:val="231F20"/>
          <w:spacing w:val="-4"/>
        </w:rPr>
        <w:t> </w:t>
      </w:r>
      <w:r>
        <w:rPr>
          <w:color w:val="231F20"/>
        </w:rPr>
        <w:t>Lai</w:t>
      </w:r>
      <w:r>
        <w:rPr>
          <w:color w:val="231F20"/>
          <w:spacing w:val="-4"/>
        </w:rPr>
        <w:t> </w:t>
      </w:r>
      <w:r>
        <w:rPr>
          <w:color w:val="231F20"/>
        </w:rPr>
        <w:t>đã</w:t>
      </w:r>
      <w:r>
        <w:rPr>
          <w:color w:val="231F20"/>
          <w:spacing w:val="-4"/>
        </w:rPr>
        <w:t> </w:t>
      </w:r>
      <w:r>
        <w:rPr>
          <w:color w:val="231F20"/>
        </w:rPr>
        <w:t>theo giới hạn này để nêu bày về tất cả. Nếu có Sa-môn, Bà-la-môn </w:t>
      </w:r>
      <w:r>
        <w:rPr>
          <w:color w:val="231F20"/>
          <w:spacing w:val="-6"/>
        </w:rPr>
        <w:t>v.v... </w:t>
      </w:r>
      <w:r>
        <w:rPr>
          <w:color w:val="231F20"/>
        </w:rPr>
        <w:t>nào nói như thế này: </w:t>
      </w:r>
      <w:r>
        <w:rPr>
          <w:color w:val="231F20"/>
          <w:spacing w:val="-10"/>
        </w:rPr>
        <w:t>Ta </w:t>
      </w:r>
      <w:r>
        <w:rPr>
          <w:color w:val="231F20"/>
        </w:rPr>
        <w:t>có thể bỏ tất cả do Phật đã thuyết giảng, lại thiết lập riêng có lời nói tất cả thì họ chỉ có lời nói, không có </w:t>
      </w:r>
      <w:r>
        <w:rPr>
          <w:color w:val="231F20"/>
          <w:spacing w:val="-3"/>
        </w:rPr>
        <w:t>nghĩa </w:t>
      </w:r>
      <w:r>
        <w:rPr>
          <w:color w:val="231F20"/>
        </w:rPr>
        <w:t>thật. Nếu hỏi lại, họ sẽ không thể hiểu rõ. Về sau, họ tự tư </w:t>
      </w:r>
      <w:r>
        <w:rPr>
          <w:color w:val="231F20"/>
          <w:spacing w:val="-5"/>
        </w:rPr>
        <w:t>duy,</w:t>
      </w:r>
      <w:r>
        <w:rPr>
          <w:color w:val="231F20"/>
          <w:spacing w:val="-41"/>
        </w:rPr>
        <w:t> </w:t>
      </w:r>
      <w:r>
        <w:rPr>
          <w:color w:val="231F20"/>
        </w:rPr>
        <w:t>thẩm xét, càng trở nên mê muội. Vì sao? Vì không phải là cảnh giới của họ”. Khế kinh tuy nêu ra như </w:t>
      </w:r>
      <w:r>
        <w:rPr>
          <w:color w:val="231F20"/>
          <w:spacing w:val="-5"/>
        </w:rPr>
        <w:t>vậy, </w:t>
      </w:r>
      <w:r>
        <w:rPr>
          <w:color w:val="231F20"/>
        </w:rPr>
        <w:t>nhưng không phân biệt về nghĩa tất cả kia. Kinh là chỗ dựa căn bản của Luận </w:t>
      </w:r>
      <w:r>
        <w:rPr>
          <w:color w:val="231F20"/>
          <w:spacing w:val="-5"/>
        </w:rPr>
        <w:t>này, </w:t>
      </w:r>
      <w:r>
        <w:rPr>
          <w:color w:val="231F20"/>
        </w:rPr>
        <w:t>những gì Kinh kia chưa nói, nay muốn nói rõ, nên tạo ra phần Luận </w:t>
      </w:r>
      <w:r>
        <w:rPr>
          <w:color w:val="231F20"/>
          <w:spacing w:val="-5"/>
        </w:rPr>
        <w:t>này.</w:t>
      </w:r>
    </w:p>
    <w:p>
      <w:pPr>
        <w:pStyle w:val="BodyText"/>
        <w:spacing w:line="273" w:lineRule="auto" w:before="106"/>
        <w:ind w:right="107"/>
      </w:pPr>
      <w:r>
        <w:rPr>
          <w:i/>
          <w:color w:val="231F20"/>
        </w:rPr>
        <w:t>Hỏi: </w:t>
      </w:r>
      <w:r>
        <w:rPr>
          <w:color w:val="231F20"/>
        </w:rPr>
        <w:t>Nếu tạo ra thuyết này: Nói tất cả nghĩa là mười tám giới. Hoặc tạo ra thuyết này: Nói tất cả nghĩa là năm uẩn và vô vi. Hoặc tạo ra thuyết này: Nói tất cả nghĩa là bốn đế và hư không phi trạch diệt. Hoặc tạo ra thuyết này: Nói tất cả tức là danh với sắc. Các thuyết v.v... như thế, há chỉ có lời nói không có nghĩa thật chăng?</w:t>
      </w:r>
    </w:p>
    <w:p>
      <w:pPr>
        <w:pStyle w:val="BodyText"/>
        <w:spacing w:line="273" w:lineRule="auto" w:before="109"/>
        <w:ind w:right="107"/>
      </w:pPr>
      <w:r>
        <w:rPr>
          <w:i/>
          <w:color w:val="231F20"/>
        </w:rPr>
        <w:t>Đáp:</w:t>
      </w:r>
      <w:r>
        <w:rPr>
          <w:i/>
          <w:color w:val="231F20"/>
          <w:spacing w:val="-18"/>
        </w:rPr>
        <w:t> </w:t>
      </w:r>
      <w:r>
        <w:rPr>
          <w:color w:val="231F20"/>
        </w:rPr>
        <w:t>Trong</w:t>
      </w:r>
      <w:r>
        <w:rPr>
          <w:color w:val="231F20"/>
          <w:spacing w:val="-13"/>
        </w:rPr>
        <w:t> </w:t>
      </w:r>
      <w:r>
        <w:rPr>
          <w:color w:val="231F20"/>
        </w:rPr>
        <w:t>đây</w:t>
      </w:r>
      <w:r>
        <w:rPr>
          <w:color w:val="231F20"/>
          <w:spacing w:val="-14"/>
        </w:rPr>
        <w:t> </w:t>
      </w:r>
      <w:r>
        <w:rPr>
          <w:color w:val="231F20"/>
        </w:rPr>
        <w:t>là</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về</w:t>
      </w:r>
      <w:r>
        <w:rPr>
          <w:color w:val="231F20"/>
          <w:spacing w:val="-13"/>
        </w:rPr>
        <w:t> </w:t>
      </w:r>
      <w:r>
        <w:rPr>
          <w:color w:val="231F20"/>
        </w:rPr>
        <w:t>nghĩa</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về văn, chỉ ngăn chận về sự thiết lập nghĩa, không ngăn chận về sự </w:t>
      </w:r>
      <w:r>
        <w:rPr>
          <w:color w:val="231F20"/>
          <w:spacing w:val="-4"/>
        </w:rPr>
        <w:t>nêu </w:t>
      </w:r>
      <w:r>
        <w:rPr>
          <w:color w:val="231F20"/>
        </w:rPr>
        <w:t>bày văn. Ý Phật nói: Tánh của tất cả pháp đều gồm thâu vào trong mười</w:t>
      </w:r>
      <w:r>
        <w:rPr>
          <w:color w:val="231F20"/>
          <w:spacing w:val="-9"/>
        </w:rPr>
        <w:t> </w:t>
      </w:r>
      <w:r>
        <w:rPr>
          <w:color w:val="231F20"/>
        </w:rPr>
        <w:t>hai</w:t>
      </w:r>
      <w:r>
        <w:rPr>
          <w:color w:val="231F20"/>
          <w:spacing w:val="-9"/>
        </w:rPr>
        <w:t> </w:t>
      </w:r>
      <w:r>
        <w:rPr>
          <w:color w:val="231F20"/>
        </w:rPr>
        <w:t>xứ</w:t>
      </w:r>
      <w:r>
        <w:rPr>
          <w:color w:val="231F20"/>
          <w:spacing w:val="-9"/>
        </w:rPr>
        <w:t> </w:t>
      </w:r>
      <w:r>
        <w:rPr>
          <w:color w:val="231F20"/>
          <w:spacing w:val="-5"/>
        </w:rPr>
        <w:t>này.</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nói:</w:t>
      </w:r>
      <w:r>
        <w:rPr>
          <w:color w:val="231F20"/>
          <w:spacing w:val="-14"/>
        </w:rPr>
        <w:t> </w:t>
      </w:r>
      <w:r>
        <w:rPr>
          <w:color w:val="231F20"/>
        </w:rPr>
        <w:t>Tôi</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thiết</w:t>
      </w:r>
      <w:r>
        <w:rPr>
          <w:color w:val="231F20"/>
          <w:spacing w:val="-9"/>
        </w:rPr>
        <w:t> </w:t>
      </w:r>
      <w:r>
        <w:rPr>
          <w:color w:val="231F20"/>
        </w:rPr>
        <w:t>lập</w:t>
      </w:r>
      <w:r>
        <w:rPr>
          <w:color w:val="231F20"/>
          <w:spacing w:val="-9"/>
        </w:rPr>
        <w:t> </w:t>
      </w:r>
      <w:r>
        <w:rPr>
          <w:color w:val="231F20"/>
        </w:rPr>
        <w:t>có</w:t>
      </w:r>
      <w:r>
        <w:rPr>
          <w:color w:val="231F20"/>
          <w:spacing w:val="-9"/>
        </w:rPr>
        <w:t> </w:t>
      </w:r>
      <w:r>
        <w:rPr>
          <w:color w:val="231F20"/>
        </w:rPr>
        <w:t>pháp</w:t>
      </w:r>
      <w:r>
        <w:rPr>
          <w:color w:val="231F20"/>
          <w:spacing w:val="-9"/>
        </w:rPr>
        <w:t> </w:t>
      </w:r>
      <w:r>
        <w:rPr>
          <w:color w:val="231F20"/>
        </w:rPr>
        <w:t>riêng khác không gồm thâu trong mười hai xứ </w:t>
      </w:r>
      <w:r>
        <w:rPr>
          <w:color w:val="231F20"/>
          <w:spacing w:val="-5"/>
        </w:rPr>
        <w:t>này, </w:t>
      </w:r>
      <w:r>
        <w:rPr>
          <w:color w:val="231F20"/>
        </w:rPr>
        <w:t>thì người ấy chỉ có  lời nói không có nghĩa thật. Không phải ý Phật nói ngoài mười hai xứ không còn có pháp môn nào khác biệt như danh, sắc </w:t>
      </w:r>
      <w:r>
        <w:rPr>
          <w:color w:val="231F20"/>
          <w:spacing w:val="-5"/>
        </w:rPr>
        <w:t>v.v… </w:t>
      </w:r>
      <w:r>
        <w:rPr>
          <w:color w:val="231F20"/>
          <w:spacing w:val="-4"/>
        </w:rPr>
        <w:t>Tuy </w:t>
      </w:r>
      <w:r>
        <w:rPr>
          <w:color w:val="231F20"/>
        </w:rPr>
        <w:t>nhiên, giáo pháp mười hai xứ do Phật đã giảng nói là giáo pháp vi diệu thù thắng trên hết, không phải là pháp môn khác.</w:t>
      </w:r>
    </w:p>
    <w:p>
      <w:pPr>
        <w:pStyle w:val="BodyText"/>
        <w:spacing w:before="106"/>
        <w:ind w:left="960" w:firstLine="0"/>
      </w:pPr>
      <w:r>
        <w:rPr>
          <w:i/>
          <w:color w:val="231F20"/>
        </w:rPr>
        <w:t>Hỏi: </w:t>
      </w:r>
      <w:r>
        <w:rPr>
          <w:color w:val="231F20"/>
        </w:rPr>
        <w:t>Vì sao giáo pháp này là vi diệu thù thắng trên hết?</w:t>
      </w:r>
    </w:p>
    <w:p>
      <w:pPr>
        <w:pStyle w:val="BodyText"/>
        <w:spacing w:line="273" w:lineRule="auto" w:before="154"/>
        <w:ind w:right="107"/>
      </w:pPr>
      <w:r>
        <w:rPr>
          <w:i/>
          <w:color w:val="231F20"/>
        </w:rPr>
        <w:t>Đáp: </w:t>
      </w:r>
      <w:r>
        <w:rPr>
          <w:color w:val="231F20"/>
        </w:rPr>
        <w:t>Vì giáo pháp này là thuyết giảng ở giữa, gồm thâu hết thảy</w:t>
      </w:r>
      <w:r>
        <w:rPr>
          <w:color w:val="231F20"/>
          <w:spacing w:val="-10"/>
        </w:rPr>
        <w:t> </w:t>
      </w:r>
      <w:r>
        <w:rPr>
          <w:color w:val="231F20"/>
        </w:rPr>
        <w:t>pháp.</w:t>
      </w:r>
      <w:r>
        <w:rPr>
          <w:color w:val="231F20"/>
          <w:spacing w:val="-9"/>
        </w:rPr>
        <w:t> </w:t>
      </w:r>
      <w:r>
        <w:rPr>
          <w:color w:val="231F20"/>
        </w:rPr>
        <w:t>Giáo</w:t>
      </w:r>
      <w:r>
        <w:rPr>
          <w:color w:val="231F20"/>
          <w:spacing w:val="-9"/>
        </w:rPr>
        <w:t> </w:t>
      </w:r>
      <w:r>
        <w:rPr>
          <w:color w:val="231F20"/>
        </w:rPr>
        <w:t>pháp</w:t>
      </w:r>
      <w:r>
        <w:rPr>
          <w:color w:val="231F20"/>
          <w:spacing w:val="-9"/>
        </w:rPr>
        <w:t> </w:t>
      </w:r>
      <w:r>
        <w:rPr>
          <w:color w:val="231F20"/>
        </w:rPr>
        <w:t>mười</w:t>
      </w:r>
      <w:r>
        <w:rPr>
          <w:color w:val="231F20"/>
          <w:spacing w:val="-10"/>
        </w:rPr>
        <w:t> </w:t>
      </w:r>
      <w:r>
        <w:rPr>
          <w:color w:val="231F20"/>
        </w:rPr>
        <w:t>tám</w:t>
      </w:r>
      <w:r>
        <w:rPr>
          <w:color w:val="231F20"/>
          <w:spacing w:val="-9"/>
        </w:rPr>
        <w:t> </w:t>
      </w:r>
      <w:r>
        <w:rPr>
          <w:color w:val="231F20"/>
        </w:rPr>
        <w:t>giới</w:t>
      </w:r>
      <w:r>
        <w:rPr>
          <w:color w:val="231F20"/>
          <w:spacing w:val="-9"/>
        </w:rPr>
        <w:t> </w:t>
      </w:r>
      <w:r>
        <w:rPr>
          <w:color w:val="231F20"/>
        </w:rPr>
        <w:t>tuy</w:t>
      </w:r>
      <w:r>
        <w:rPr>
          <w:color w:val="231F20"/>
          <w:spacing w:val="-9"/>
        </w:rPr>
        <w:t> </w:t>
      </w:r>
      <w:r>
        <w:rPr>
          <w:color w:val="231F20"/>
        </w:rPr>
        <w:t>gồm</w:t>
      </w:r>
      <w:r>
        <w:rPr>
          <w:color w:val="231F20"/>
          <w:spacing w:val="-9"/>
        </w:rPr>
        <w:t> </w:t>
      </w:r>
      <w:r>
        <w:rPr>
          <w:color w:val="231F20"/>
        </w:rPr>
        <w:t>thâu</w:t>
      </w:r>
      <w:r>
        <w:rPr>
          <w:color w:val="231F20"/>
          <w:spacing w:val="-10"/>
        </w:rPr>
        <w:t> </w:t>
      </w:r>
      <w:r>
        <w:rPr>
          <w:color w:val="231F20"/>
        </w:rPr>
        <w:t>tất</w:t>
      </w:r>
      <w:r>
        <w:rPr>
          <w:color w:val="231F20"/>
          <w:spacing w:val="-9"/>
        </w:rPr>
        <w:t> </w:t>
      </w:r>
      <w:r>
        <w:rPr>
          <w:color w:val="231F20"/>
        </w:rPr>
        <w:t>cả</w:t>
      </w:r>
      <w:r>
        <w:rPr>
          <w:color w:val="231F20"/>
          <w:spacing w:val="-9"/>
        </w:rPr>
        <w:t> </w:t>
      </w:r>
      <w:r>
        <w:rPr>
          <w:color w:val="231F20"/>
        </w:rPr>
        <w:t>pháp,</w:t>
      </w:r>
      <w:r>
        <w:rPr>
          <w:color w:val="231F20"/>
          <w:spacing w:val="-9"/>
        </w:rPr>
        <w:t> </w:t>
      </w:r>
      <w:r>
        <w:rPr>
          <w:color w:val="231F20"/>
        </w:rPr>
        <w:t>nhưng là thuyết giảng rộng, khó có thể tiếp nhận, thọ trì. Vì giáo pháp năm uẩn không phải chỉ thuyết giảng tóm lược nên khó có thể hiểu rõ, cũng không thể gồm thâu tất cả pháp, do uẩn không gồm thâu ba</w:t>
      </w:r>
      <w:r>
        <w:rPr>
          <w:color w:val="231F20"/>
          <w:spacing w:val="28"/>
        </w:rPr>
        <w:t> </w:t>
      </w:r>
      <w:r>
        <w:rPr>
          <w:color w:val="231F20"/>
          <w:spacing w:val="-6"/>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4"/>
        </w:numPr>
        <w:tabs>
          <w:tab w:pos="445" w:val="left" w:leader="none"/>
        </w:tabs>
        <w:spacing w:line="273" w:lineRule="auto" w:before="89" w:after="0"/>
        <w:ind w:left="110" w:right="390" w:firstLine="0"/>
        <w:jc w:val="both"/>
        <w:rPr>
          <w:sz w:val="26"/>
        </w:rPr>
      </w:pPr>
      <w:r>
        <w:rPr>
          <w:color w:val="231F20"/>
          <w:sz w:val="26"/>
        </w:rPr>
        <w:t>Nên chỉ giáo pháp mười hai xứ do Đức Phật đã giảng nói là gồm thâu tất cả pháp, không phải rộng, không phải lược, vì vậy gọi là </w:t>
      </w:r>
      <w:r>
        <w:rPr>
          <w:color w:val="231F20"/>
          <w:spacing w:val="-7"/>
          <w:sz w:val="26"/>
        </w:rPr>
        <w:t>vi </w:t>
      </w:r>
      <w:r>
        <w:rPr>
          <w:color w:val="231F20"/>
          <w:sz w:val="26"/>
        </w:rPr>
        <w:t>diệu thù thắng trên hết. Do đó, nên nói như thế này: Nếu muốn quát sát tánh tướng của các pháp, cần phải căn cứ ở giáo pháp mười hai xứ như thế. Nếu căn cứ ở mười hai xứ như </w:t>
      </w:r>
      <w:r>
        <w:rPr>
          <w:color w:val="231F20"/>
          <w:spacing w:val="-5"/>
          <w:sz w:val="26"/>
        </w:rPr>
        <w:t>vậy, </w:t>
      </w:r>
      <w:r>
        <w:rPr>
          <w:color w:val="231F20"/>
          <w:sz w:val="26"/>
        </w:rPr>
        <w:t>nhằm quán sát tánh tướng hiện có của các pháp, tất sinh mười hai trí sáng của cảnh giới, lại hiện ra mười hai ảnh tượng thật nghĩa. Như người dùng đá ngọc để lau mười hai tấm gương sáng, rồi đem treo ở các hướng. Nếu ta bước vào nơi đó, là sẽ hiện ra mười hai ảnh tượng của thân mình. Trong thân mỗi mỗi hữu tình đều có mười hai xứ có thể đạt</w:t>
      </w:r>
      <w:r>
        <w:rPr>
          <w:color w:val="231F20"/>
          <w:spacing w:val="-8"/>
          <w:sz w:val="26"/>
        </w:rPr>
        <w:t> </w:t>
      </w:r>
      <w:r>
        <w:rPr>
          <w:color w:val="231F20"/>
          <w:sz w:val="26"/>
        </w:rPr>
        <w:t>được.</w:t>
      </w:r>
    </w:p>
    <w:p>
      <w:pPr>
        <w:pStyle w:val="BodyText"/>
        <w:spacing w:line="273" w:lineRule="auto" w:before="105"/>
        <w:ind w:left="110" w:right="390"/>
      </w:pPr>
      <w:r>
        <w:rPr>
          <w:i/>
          <w:color w:val="231F20"/>
        </w:rPr>
        <w:t>Hỏi:</w:t>
      </w:r>
      <w:r>
        <w:rPr>
          <w:i/>
          <w:color w:val="231F20"/>
          <w:spacing w:val="-12"/>
        </w:rPr>
        <w:t> </w:t>
      </w:r>
      <w:r>
        <w:rPr>
          <w:color w:val="231F20"/>
        </w:rPr>
        <w:t>Nếu</w:t>
      </w:r>
      <w:r>
        <w:rPr>
          <w:color w:val="231F20"/>
          <w:spacing w:val="-13"/>
        </w:rPr>
        <w:t> </w:t>
      </w:r>
      <w:r>
        <w:rPr>
          <w:color w:val="231F20"/>
        </w:rPr>
        <w:t>trong</w:t>
      </w:r>
      <w:r>
        <w:rPr>
          <w:color w:val="231F20"/>
          <w:spacing w:val="-11"/>
        </w:rPr>
        <w:t> </w:t>
      </w:r>
      <w:r>
        <w:rPr>
          <w:color w:val="231F20"/>
        </w:rPr>
        <w:t>một</w:t>
      </w:r>
      <w:r>
        <w:rPr>
          <w:color w:val="231F20"/>
          <w:spacing w:val="-12"/>
        </w:rPr>
        <w:t> </w:t>
      </w:r>
      <w:r>
        <w:rPr>
          <w:color w:val="231F20"/>
        </w:rPr>
        <w:t>thân</w:t>
      </w:r>
      <w:r>
        <w:rPr>
          <w:color w:val="231F20"/>
          <w:spacing w:val="-11"/>
        </w:rPr>
        <w:t> </w:t>
      </w:r>
      <w:r>
        <w:rPr>
          <w:color w:val="231F20"/>
        </w:rPr>
        <w:t>có</w:t>
      </w:r>
      <w:r>
        <w:rPr>
          <w:color w:val="231F20"/>
          <w:spacing w:val="-12"/>
        </w:rPr>
        <w:t> </w:t>
      </w:r>
      <w:r>
        <w:rPr>
          <w:color w:val="231F20"/>
        </w:rPr>
        <w:t>mười</w:t>
      </w:r>
      <w:r>
        <w:rPr>
          <w:color w:val="231F20"/>
          <w:spacing w:val="-12"/>
        </w:rPr>
        <w:t> </w:t>
      </w:r>
      <w:r>
        <w:rPr>
          <w:color w:val="231F20"/>
        </w:rPr>
        <w:t>hai</w:t>
      </w:r>
      <w:r>
        <w:rPr>
          <w:color w:val="231F20"/>
          <w:spacing w:val="-13"/>
        </w:rPr>
        <w:t> </w:t>
      </w:r>
      <w:r>
        <w:rPr>
          <w:color w:val="231F20"/>
        </w:rPr>
        <w:t>xứ,</w:t>
      </w:r>
      <w:r>
        <w:rPr>
          <w:color w:val="231F20"/>
          <w:spacing w:val="-11"/>
        </w:rPr>
        <w:t> </w:t>
      </w:r>
      <w:r>
        <w:rPr>
          <w:color w:val="231F20"/>
        </w:rPr>
        <w:t>làm</w:t>
      </w:r>
      <w:r>
        <w:rPr>
          <w:color w:val="231F20"/>
          <w:spacing w:val="-12"/>
        </w:rPr>
        <w:t> </w:t>
      </w:r>
      <w:r>
        <w:rPr>
          <w:color w:val="231F20"/>
        </w:rPr>
        <w:t>sao</w:t>
      </w:r>
      <w:r>
        <w:rPr>
          <w:color w:val="231F20"/>
          <w:spacing w:val="-12"/>
        </w:rPr>
        <w:t> </w:t>
      </w:r>
      <w:r>
        <w:rPr>
          <w:color w:val="231F20"/>
        </w:rPr>
        <w:t>kiến</w:t>
      </w:r>
      <w:r>
        <w:rPr>
          <w:color w:val="231F20"/>
          <w:spacing w:val="-13"/>
        </w:rPr>
        <w:t> </w:t>
      </w:r>
      <w:r>
        <w:rPr>
          <w:color w:val="231F20"/>
        </w:rPr>
        <w:t>lập</w:t>
      </w:r>
      <w:r>
        <w:rPr>
          <w:color w:val="231F20"/>
          <w:spacing w:val="-11"/>
        </w:rPr>
        <w:t> </w:t>
      </w:r>
      <w:r>
        <w:rPr>
          <w:color w:val="231F20"/>
        </w:rPr>
        <w:t>mười hai xứ?</w:t>
      </w:r>
    </w:p>
    <w:p>
      <w:pPr>
        <w:pStyle w:val="BodyText"/>
        <w:spacing w:line="273" w:lineRule="auto" w:before="112"/>
        <w:ind w:left="110" w:right="389"/>
      </w:pPr>
      <w:r>
        <w:rPr>
          <w:i/>
          <w:color w:val="231F20"/>
        </w:rPr>
        <w:t>Đáp:</w:t>
      </w:r>
      <w:r>
        <w:rPr>
          <w:i/>
          <w:color w:val="231F20"/>
          <w:spacing w:val="-6"/>
        </w:rPr>
        <w:t> </w:t>
      </w:r>
      <w:r>
        <w:rPr>
          <w:color w:val="231F20"/>
        </w:rPr>
        <w:t>Do</w:t>
      </w:r>
      <w:r>
        <w:rPr>
          <w:color w:val="231F20"/>
          <w:spacing w:val="-6"/>
        </w:rPr>
        <w:t> </w:t>
      </w:r>
      <w:r>
        <w:rPr>
          <w:color w:val="231F20"/>
        </w:rPr>
        <w:t>tác</w:t>
      </w:r>
      <w:r>
        <w:rPr>
          <w:color w:val="231F20"/>
          <w:spacing w:val="-5"/>
        </w:rPr>
        <w:t> </w:t>
      </w:r>
      <w:r>
        <w:rPr>
          <w:color w:val="231F20"/>
        </w:rPr>
        <w:t>dụng</w:t>
      </w:r>
      <w:r>
        <w:rPr>
          <w:color w:val="231F20"/>
          <w:spacing w:val="-6"/>
        </w:rPr>
        <w:t> </w:t>
      </w:r>
      <w:r>
        <w:rPr>
          <w:color w:val="231F20"/>
        </w:rPr>
        <w:t>riêng</w:t>
      </w:r>
      <w:r>
        <w:rPr>
          <w:color w:val="231F20"/>
          <w:spacing w:val="-6"/>
        </w:rPr>
        <w:t> </w:t>
      </w:r>
      <w:r>
        <w:rPr>
          <w:color w:val="231F20"/>
        </w:rPr>
        <w:t>của</w:t>
      </w:r>
      <w:r>
        <w:rPr>
          <w:color w:val="231F20"/>
          <w:spacing w:val="-5"/>
        </w:rPr>
        <w:t> </w:t>
      </w:r>
      <w:r>
        <w:rPr>
          <w:color w:val="231F20"/>
        </w:rPr>
        <w:t>tự</w:t>
      </w:r>
      <w:r>
        <w:rPr>
          <w:color w:val="231F20"/>
          <w:spacing w:val="-6"/>
        </w:rPr>
        <w:t> </w:t>
      </w:r>
      <w:r>
        <w:rPr>
          <w:color w:val="231F20"/>
        </w:rPr>
        <w:t>tánh</w:t>
      </w:r>
      <w:r>
        <w:rPr>
          <w:color w:val="231F20"/>
          <w:spacing w:val="-6"/>
        </w:rPr>
        <w:t> </w:t>
      </w:r>
      <w:r>
        <w:rPr>
          <w:color w:val="231F20"/>
        </w:rPr>
        <w:t>nơi</w:t>
      </w:r>
      <w:r>
        <w:rPr>
          <w:color w:val="231F20"/>
          <w:spacing w:val="-5"/>
        </w:rPr>
        <w:t> </w:t>
      </w:r>
      <w:r>
        <w:rPr>
          <w:color w:val="231F20"/>
        </w:rPr>
        <w:t>mười</w:t>
      </w:r>
      <w:r>
        <w:rPr>
          <w:color w:val="231F20"/>
          <w:spacing w:val="-6"/>
        </w:rPr>
        <w:t> </w:t>
      </w:r>
      <w:r>
        <w:rPr>
          <w:color w:val="231F20"/>
        </w:rPr>
        <w:t>hai</w:t>
      </w:r>
      <w:r>
        <w:rPr>
          <w:color w:val="231F20"/>
          <w:spacing w:val="-6"/>
        </w:rPr>
        <w:t> </w:t>
      </w:r>
      <w:r>
        <w:rPr>
          <w:color w:val="231F20"/>
        </w:rPr>
        <w:t>xứ</w:t>
      </w:r>
      <w:r>
        <w:rPr>
          <w:color w:val="231F20"/>
          <w:spacing w:val="-5"/>
        </w:rPr>
        <w:t> </w:t>
      </w:r>
      <w:r>
        <w:rPr>
          <w:color w:val="231F20"/>
        </w:rPr>
        <w:t>kia.</w:t>
      </w:r>
      <w:r>
        <w:rPr>
          <w:color w:val="231F20"/>
          <w:spacing w:val="-6"/>
        </w:rPr>
        <w:t> </w:t>
      </w:r>
      <w:r>
        <w:rPr>
          <w:color w:val="231F20"/>
        </w:rPr>
        <w:t>Nghĩa là tuy mười hai xứ ở một thân, nhưng mười hai thứ tác dụng của </w:t>
      </w:r>
      <w:r>
        <w:rPr>
          <w:color w:val="231F20"/>
          <w:spacing w:val="-6"/>
        </w:rPr>
        <w:t>tự </w:t>
      </w:r>
      <w:r>
        <w:rPr>
          <w:color w:val="231F20"/>
        </w:rPr>
        <w:t>tánh có khác biệt, nên không phải hỗ tương lẫn lộn, xen tạp. Như trong một nhà gồm mười hai người có tài nghệ đều riêng, nên </w:t>
      </w:r>
      <w:r>
        <w:rPr>
          <w:color w:val="231F20"/>
          <w:spacing w:val="-4"/>
        </w:rPr>
        <w:t>tuy </w:t>
      </w:r>
      <w:r>
        <w:rPr>
          <w:color w:val="231F20"/>
        </w:rPr>
        <w:t>cùng ở chung trong một nơi vẫn có mười hai tác dụng của tự tánh.</w:t>
      </w:r>
    </w:p>
    <w:p>
      <w:pPr>
        <w:pStyle w:val="BodyText"/>
        <w:spacing w:line="273" w:lineRule="auto" w:before="109"/>
        <w:ind w:left="110" w:right="391"/>
      </w:pPr>
      <w:r>
        <w:rPr>
          <w:color w:val="231F20"/>
        </w:rPr>
        <w:t>Lại nữa, do hai sự việc nên lập mười hai xứ: 1. Do đối tượng nương dựa, tức sáu căn như mắt v.v… 2. Do đối tượng duyên, tức sáu trần như sắc v.v...</w:t>
      </w:r>
    </w:p>
    <w:p>
      <w:pPr>
        <w:pStyle w:val="BodyText"/>
        <w:spacing w:line="273" w:lineRule="auto" w:before="111"/>
        <w:ind w:left="110" w:right="391"/>
      </w:pPr>
      <w:r>
        <w:rPr>
          <w:color w:val="231F20"/>
        </w:rPr>
        <w:t>Lại nữa, do ba sự việc nên lập mười hai xứ: 1. Do tự tánh. 2. Do đối tượng nương dựa. 3. Do đối tượng duyên. Do tự tánh: Là lập nhãn xứ cho đến pháp xứ. Do đối tượng nương dựa: Là lập nhãn xứ cho đến ý xứ. Do đối tượng duyên: Là lập sắc xứ cho đến pháp xứ.</w:t>
      </w:r>
    </w:p>
    <w:p>
      <w:pPr>
        <w:pStyle w:val="BodyText"/>
        <w:spacing w:line="273" w:lineRule="auto" w:before="110"/>
        <w:ind w:left="110" w:right="390"/>
      </w:pPr>
      <w:r>
        <w:rPr>
          <w:color w:val="231F20"/>
        </w:rPr>
        <w:t>Như thế gọi là bản tánh tướng phần, tự thể vật ngã, tự tánh của các xứ.</w:t>
      </w:r>
    </w:p>
    <w:p>
      <w:pPr>
        <w:pStyle w:val="BodyText"/>
        <w:spacing w:before="111"/>
        <w:ind w:left="677" w:firstLine="0"/>
      </w:pPr>
      <w:r>
        <w:rPr>
          <w:color w:val="231F20"/>
        </w:rPr>
        <w:t>Đã nói về tự tánh của xứ. Về lý do nay sẽ nói.</w:t>
      </w:r>
    </w:p>
    <w:p>
      <w:pPr>
        <w:pStyle w:val="BodyText"/>
        <w:spacing w:before="155"/>
        <w:ind w:left="677" w:firstLine="0"/>
      </w:pPr>
      <w:r>
        <w:rPr>
          <w:i/>
          <w:color w:val="231F20"/>
        </w:rPr>
        <w:t>Hỏi: </w:t>
      </w:r>
      <w:r>
        <w:rPr>
          <w:color w:val="231F20"/>
        </w:rPr>
        <w:t>Vì sao gọi là xứ? Xứ là nghĩa gì?</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Đáp: </w:t>
      </w:r>
      <w:r>
        <w:rPr>
          <w:color w:val="231F20"/>
        </w:rPr>
        <w:t>Nghĩa môn sinh là nghĩa của xứ. Nghĩa con đường sinh, nghĩa cất chứa, nghĩa kho lẫm, nghĩa sợi dọc, nghĩa chốn giết hại, nghĩa ruộng, nghĩa ao, nghĩa dòng chảy, nghĩa biển, nghĩa trắng, nghĩa sạch, là nghĩa của xứ, nên biết.</w:t>
      </w:r>
    </w:p>
    <w:p>
      <w:pPr>
        <w:pStyle w:val="BodyText"/>
        <w:spacing w:line="271" w:lineRule="auto"/>
        <w:ind w:right="106"/>
      </w:pPr>
      <w:r>
        <w:rPr>
          <w:color w:val="231F20"/>
        </w:rPr>
        <w:t>Trong </w:t>
      </w:r>
      <w:r>
        <w:rPr>
          <w:color w:val="231F20"/>
          <w:spacing w:val="-5"/>
        </w:rPr>
        <w:t>đây, </w:t>
      </w:r>
      <w:r>
        <w:rPr>
          <w:color w:val="231F20"/>
        </w:rPr>
        <w:t>nghĩa môn sinh là nghĩa của xứ: Như các vật xuất sinh trong thành ấp, do vật này nuôi lớn thân của các hữu tình. Như thế,</w:t>
      </w:r>
      <w:r>
        <w:rPr>
          <w:color w:val="231F20"/>
          <w:spacing w:val="-5"/>
        </w:rPr>
        <w:t> </w:t>
      </w:r>
      <w:r>
        <w:rPr>
          <w:color w:val="231F20"/>
        </w:rPr>
        <w:t>trong</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nương</w:t>
      </w:r>
      <w:r>
        <w:rPr>
          <w:color w:val="231F20"/>
          <w:spacing w:val="-5"/>
        </w:rPr>
        <w:t> </w:t>
      </w:r>
      <w:r>
        <w:rPr>
          <w:color w:val="231F20"/>
        </w:rPr>
        <w:t>dựa,</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5"/>
        </w:rPr>
        <w:t> </w:t>
      </w:r>
      <w:r>
        <w:rPr>
          <w:color w:val="231F20"/>
        </w:rPr>
        <w:t>sinh</w:t>
      </w:r>
      <w:r>
        <w:rPr>
          <w:color w:val="231F20"/>
          <w:spacing w:val="-4"/>
        </w:rPr>
        <w:t> </w:t>
      </w:r>
      <w:r>
        <w:rPr>
          <w:color w:val="231F20"/>
        </w:rPr>
        <w:t>ra</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tâm tâm sở pháp </w:t>
      </w:r>
      <w:r>
        <w:rPr>
          <w:color w:val="231F20"/>
          <w:spacing w:val="-5"/>
        </w:rPr>
        <w:t>này, </w:t>
      </w:r>
      <w:r>
        <w:rPr>
          <w:color w:val="231F20"/>
        </w:rPr>
        <w:t>do đấy nuôi lớn sự nối tiếp của nhiễm</w:t>
      </w:r>
      <w:r>
        <w:rPr>
          <w:color w:val="231F20"/>
          <w:spacing w:val="3"/>
        </w:rPr>
        <w:t> </w:t>
      </w:r>
      <w:r>
        <w:rPr>
          <w:color w:val="231F20"/>
        </w:rPr>
        <w:t>tịnh.</w:t>
      </w:r>
    </w:p>
    <w:p>
      <w:pPr>
        <w:pStyle w:val="BodyText"/>
        <w:spacing w:line="271" w:lineRule="auto"/>
        <w:ind w:right="107"/>
      </w:pPr>
      <w:r>
        <w:rPr>
          <w:color w:val="231F20"/>
        </w:rPr>
        <w:t>Nghĩa</w:t>
      </w:r>
      <w:r>
        <w:rPr>
          <w:color w:val="231F20"/>
          <w:spacing w:val="-4"/>
        </w:rPr>
        <w:t> </w:t>
      </w:r>
      <w:r>
        <w:rPr>
          <w:color w:val="231F20"/>
        </w:rPr>
        <w:t>con</w:t>
      </w:r>
      <w:r>
        <w:rPr>
          <w:color w:val="231F20"/>
          <w:spacing w:val="-4"/>
        </w:rPr>
        <w:t> </w:t>
      </w:r>
      <w:r>
        <w:rPr>
          <w:color w:val="231F20"/>
        </w:rPr>
        <w:t>đường</w:t>
      </w:r>
      <w:r>
        <w:rPr>
          <w:color w:val="231F20"/>
          <w:spacing w:val="-4"/>
        </w:rPr>
        <w:t> </w:t>
      </w:r>
      <w:r>
        <w:rPr>
          <w:color w:val="231F20"/>
        </w:rPr>
        <w:t>sinh</w:t>
      </w:r>
      <w:r>
        <w:rPr>
          <w:color w:val="231F20"/>
          <w:spacing w:val="-4"/>
        </w:rPr>
        <w:t> </w:t>
      </w:r>
      <w:r>
        <w:rPr>
          <w:color w:val="231F20"/>
        </w:rPr>
        <w:t>là</w:t>
      </w:r>
      <w:r>
        <w:rPr>
          <w:color w:val="231F20"/>
          <w:spacing w:val="-4"/>
        </w:rPr>
        <w:t> </w:t>
      </w:r>
      <w:r>
        <w:rPr>
          <w:color w:val="231F20"/>
        </w:rPr>
        <w:t>nghĩa</w:t>
      </w:r>
      <w:r>
        <w:rPr>
          <w:color w:val="231F20"/>
          <w:spacing w:val="-4"/>
        </w:rPr>
        <w:t> </w:t>
      </w:r>
      <w:r>
        <w:rPr>
          <w:color w:val="231F20"/>
        </w:rPr>
        <w:t>của</w:t>
      </w:r>
      <w:r>
        <w:rPr>
          <w:color w:val="231F20"/>
          <w:spacing w:val="-4"/>
        </w:rPr>
        <w:t> </w:t>
      </w:r>
      <w:r>
        <w:rPr>
          <w:color w:val="231F20"/>
        </w:rPr>
        <w:t>xứ:</w:t>
      </w:r>
      <w:r>
        <w:rPr>
          <w:color w:val="231F20"/>
          <w:spacing w:val="-4"/>
        </w:rPr>
        <w:t> </w:t>
      </w:r>
      <w:r>
        <w:rPr>
          <w:color w:val="231F20"/>
        </w:rPr>
        <w:t>Như</w:t>
      </w:r>
      <w:r>
        <w:rPr>
          <w:color w:val="231F20"/>
          <w:spacing w:val="-4"/>
        </w:rPr>
        <w:t> </w:t>
      </w:r>
      <w:r>
        <w:rPr>
          <w:color w:val="231F20"/>
        </w:rPr>
        <w:t>các</w:t>
      </w:r>
      <w:r>
        <w:rPr>
          <w:color w:val="231F20"/>
          <w:spacing w:val="-4"/>
        </w:rPr>
        <w:t> </w:t>
      </w:r>
      <w:r>
        <w:rPr>
          <w:color w:val="231F20"/>
        </w:rPr>
        <w:t>vật</w:t>
      </w:r>
      <w:r>
        <w:rPr>
          <w:color w:val="231F20"/>
          <w:spacing w:val="-4"/>
        </w:rPr>
        <w:t> </w:t>
      </w:r>
      <w:r>
        <w:rPr>
          <w:color w:val="231F20"/>
        </w:rPr>
        <w:t>sinh</w:t>
      </w:r>
      <w:r>
        <w:rPr>
          <w:color w:val="231F20"/>
          <w:spacing w:val="-4"/>
        </w:rPr>
        <w:t> </w:t>
      </w:r>
      <w:r>
        <w:rPr>
          <w:color w:val="231F20"/>
        </w:rPr>
        <w:t>chung nơi con đường, do các vật này nuôi lớn thân các hữu tình. Như thế, các</w:t>
      </w:r>
      <w:r>
        <w:rPr>
          <w:color w:val="231F20"/>
          <w:spacing w:val="-9"/>
        </w:rPr>
        <w:t> </w:t>
      </w:r>
      <w:r>
        <w:rPr>
          <w:color w:val="231F20"/>
        </w:rPr>
        <w:t>thứ</w:t>
      </w:r>
      <w:r>
        <w:rPr>
          <w:color w:val="231F20"/>
          <w:spacing w:val="-8"/>
        </w:rPr>
        <w:t> </w:t>
      </w:r>
      <w:r>
        <w:rPr>
          <w:color w:val="231F20"/>
        </w:rPr>
        <w:t>tâm</w:t>
      </w:r>
      <w:r>
        <w:rPr>
          <w:color w:val="231F20"/>
          <w:spacing w:val="-8"/>
        </w:rPr>
        <w:t> </w:t>
      </w:r>
      <w:r>
        <w:rPr>
          <w:color w:val="231F20"/>
        </w:rPr>
        <w:t>tâm</w:t>
      </w:r>
      <w:r>
        <w:rPr>
          <w:color w:val="231F20"/>
          <w:spacing w:val="-9"/>
        </w:rPr>
        <w:t> </w:t>
      </w:r>
      <w:r>
        <w:rPr>
          <w:color w:val="231F20"/>
        </w:rPr>
        <w:t>sở</w:t>
      </w:r>
      <w:r>
        <w:rPr>
          <w:color w:val="231F20"/>
          <w:spacing w:val="-8"/>
        </w:rPr>
        <w:t> </w:t>
      </w:r>
      <w:r>
        <w:rPr>
          <w:color w:val="231F20"/>
        </w:rPr>
        <w:t>pháp</w:t>
      </w:r>
      <w:r>
        <w:rPr>
          <w:color w:val="231F20"/>
          <w:spacing w:val="-8"/>
        </w:rPr>
        <w:t> </w:t>
      </w:r>
      <w:r>
        <w:rPr>
          <w:color w:val="231F20"/>
        </w:rPr>
        <w:t>đều</w:t>
      </w:r>
      <w:r>
        <w:rPr>
          <w:color w:val="231F20"/>
          <w:spacing w:val="-9"/>
        </w:rPr>
        <w:t> </w:t>
      </w:r>
      <w:r>
        <w:rPr>
          <w:color w:val="231F20"/>
        </w:rPr>
        <w:t>được</w:t>
      </w:r>
      <w:r>
        <w:rPr>
          <w:color w:val="231F20"/>
          <w:spacing w:val="-8"/>
        </w:rPr>
        <w:t> </w:t>
      </w:r>
      <w:r>
        <w:rPr>
          <w:color w:val="231F20"/>
        </w:rPr>
        <w:t>sinh</w:t>
      </w:r>
      <w:r>
        <w:rPr>
          <w:color w:val="231F20"/>
          <w:spacing w:val="-8"/>
        </w:rPr>
        <w:t> </w:t>
      </w:r>
      <w:r>
        <w:rPr>
          <w:color w:val="231F20"/>
        </w:rPr>
        <w:t>chung</w:t>
      </w:r>
      <w:r>
        <w:rPr>
          <w:color w:val="231F20"/>
          <w:spacing w:val="-8"/>
        </w:rPr>
        <w:t> </w:t>
      </w:r>
      <w:r>
        <w:rPr>
          <w:color w:val="231F20"/>
        </w:rPr>
        <w:t>trong</w:t>
      </w:r>
      <w:r>
        <w:rPr>
          <w:color w:val="231F20"/>
          <w:spacing w:val="-9"/>
        </w:rPr>
        <w:t> </w:t>
      </w:r>
      <w:r>
        <w:rPr>
          <w:color w:val="231F20"/>
        </w:rPr>
        <w:t>đối</w:t>
      </w:r>
      <w:r>
        <w:rPr>
          <w:color w:val="231F20"/>
          <w:spacing w:val="-8"/>
        </w:rPr>
        <w:t> </w:t>
      </w:r>
      <w:r>
        <w:rPr>
          <w:color w:val="231F20"/>
        </w:rPr>
        <w:t>tượng</w:t>
      </w:r>
      <w:r>
        <w:rPr>
          <w:color w:val="231F20"/>
          <w:spacing w:val="-8"/>
        </w:rPr>
        <w:t> </w:t>
      </w:r>
      <w:r>
        <w:rPr>
          <w:color w:val="231F20"/>
        </w:rPr>
        <w:t>nương dựa và đối tượng duyên, do tâm tâm sở này đã nuôi lớn sự nối tiếp của nhiễm tịnh.</w:t>
      </w:r>
    </w:p>
    <w:p>
      <w:pPr>
        <w:pStyle w:val="BodyText"/>
        <w:spacing w:line="271" w:lineRule="auto"/>
        <w:ind w:right="107"/>
      </w:pPr>
      <w:r>
        <w:rPr>
          <w:color w:val="231F20"/>
        </w:rPr>
        <w:t>Nghĩa cất chứa là nghĩa của xứ: Như trong kho tàng có chứa các vật báu vàng bạc v.v... Như thế, trong đối tượng nương dựa, đối tượng duyên có chứa nhóm các pháp như tâm tâm sở pháp.</w:t>
      </w:r>
    </w:p>
    <w:p>
      <w:pPr>
        <w:pStyle w:val="BodyText"/>
        <w:spacing w:line="271" w:lineRule="auto"/>
        <w:ind w:right="107"/>
      </w:pPr>
      <w:r>
        <w:rPr>
          <w:color w:val="231F20"/>
        </w:rPr>
        <w:t>Nghĩa</w:t>
      </w:r>
      <w:r>
        <w:rPr>
          <w:color w:val="231F20"/>
          <w:spacing w:val="-12"/>
        </w:rPr>
        <w:t> </w:t>
      </w:r>
      <w:r>
        <w:rPr>
          <w:color w:val="231F20"/>
        </w:rPr>
        <w:t>kho</w:t>
      </w:r>
      <w:r>
        <w:rPr>
          <w:color w:val="231F20"/>
          <w:spacing w:val="-11"/>
        </w:rPr>
        <w:t> </w:t>
      </w:r>
      <w:r>
        <w:rPr>
          <w:color w:val="231F20"/>
        </w:rPr>
        <w:t>lẫm</w:t>
      </w:r>
      <w:r>
        <w:rPr>
          <w:color w:val="231F20"/>
          <w:spacing w:val="-12"/>
        </w:rPr>
        <w:t> </w:t>
      </w:r>
      <w:r>
        <w:rPr>
          <w:color w:val="231F20"/>
        </w:rPr>
        <w:t>là</w:t>
      </w:r>
      <w:r>
        <w:rPr>
          <w:color w:val="231F20"/>
          <w:spacing w:val="-11"/>
        </w:rPr>
        <w:t> </w:t>
      </w:r>
      <w:r>
        <w:rPr>
          <w:color w:val="231F20"/>
        </w:rPr>
        <w:t>nghĩa</w:t>
      </w:r>
      <w:r>
        <w:rPr>
          <w:color w:val="231F20"/>
          <w:spacing w:val="-12"/>
        </w:rPr>
        <w:t> </w:t>
      </w:r>
      <w:r>
        <w:rPr>
          <w:color w:val="231F20"/>
        </w:rPr>
        <w:t>của</w:t>
      </w:r>
      <w:r>
        <w:rPr>
          <w:color w:val="231F20"/>
          <w:spacing w:val="-11"/>
        </w:rPr>
        <w:t> </w:t>
      </w:r>
      <w:r>
        <w:rPr>
          <w:color w:val="231F20"/>
        </w:rPr>
        <w:t>xứ:</w:t>
      </w:r>
      <w:r>
        <w:rPr>
          <w:color w:val="231F20"/>
          <w:spacing w:val="-12"/>
        </w:rPr>
        <w:t> </w:t>
      </w:r>
      <w:r>
        <w:rPr>
          <w:color w:val="231F20"/>
        </w:rPr>
        <w:t>Như</w:t>
      </w:r>
      <w:r>
        <w:rPr>
          <w:color w:val="231F20"/>
          <w:spacing w:val="-11"/>
        </w:rPr>
        <w:t> </w:t>
      </w:r>
      <w:r>
        <w:rPr>
          <w:color w:val="231F20"/>
        </w:rPr>
        <w:t>trong</w:t>
      </w:r>
      <w:r>
        <w:rPr>
          <w:color w:val="231F20"/>
          <w:spacing w:val="-11"/>
        </w:rPr>
        <w:t> </w:t>
      </w:r>
      <w:r>
        <w:rPr>
          <w:color w:val="231F20"/>
        </w:rPr>
        <w:t>kho</w:t>
      </w:r>
      <w:r>
        <w:rPr>
          <w:color w:val="231F20"/>
          <w:spacing w:val="-12"/>
        </w:rPr>
        <w:t> </w:t>
      </w:r>
      <w:r>
        <w:rPr>
          <w:color w:val="231F20"/>
        </w:rPr>
        <w:t>lẫm</w:t>
      </w:r>
      <w:r>
        <w:rPr>
          <w:color w:val="231F20"/>
          <w:spacing w:val="-11"/>
        </w:rPr>
        <w:t> </w:t>
      </w:r>
      <w:r>
        <w:rPr>
          <w:color w:val="231F20"/>
        </w:rPr>
        <w:t>có</w:t>
      </w:r>
      <w:r>
        <w:rPr>
          <w:color w:val="231F20"/>
          <w:spacing w:val="-12"/>
        </w:rPr>
        <w:t> </w:t>
      </w:r>
      <w:r>
        <w:rPr>
          <w:color w:val="231F20"/>
        </w:rPr>
        <w:t>tích</w:t>
      </w:r>
      <w:r>
        <w:rPr>
          <w:color w:val="231F20"/>
          <w:spacing w:val="-11"/>
        </w:rPr>
        <w:t> </w:t>
      </w:r>
      <w:r>
        <w:rPr>
          <w:color w:val="231F20"/>
        </w:rPr>
        <w:t>chứa các thứ lúa gạo, lúa mạch </w:t>
      </w:r>
      <w:r>
        <w:rPr>
          <w:color w:val="231F20"/>
          <w:spacing w:val="-5"/>
        </w:rPr>
        <w:t>v.v… </w:t>
      </w:r>
      <w:r>
        <w:rPr>
          <w:color w:val="231F20"/>
        </w:rPr>
        <w:t>Như thế, có các tâm tâm sở </w:t>
      </w:r>
      <w:r>
        <w:rPr>
          <w:color w:val="231F20"/>
          <w:spacing w:val="-3"/>
        </w:rPr>
        <w:t>pháp </w:t>
      </w:r>
      <w:r>
        <w:rPr>
          <w:color w:val="231F20"/>
        </w:rPr>
        <w:t>được chứa nhóm trong đối tượng nương dựa, đối tượng duyên.</w:t>
      </w:r>
    </w:p>
    <w:p>
      <w:pPr>
        <w:pStyle w:val="BodyText"/>
        <w:spacing w:line="271" w:lineRule="auto"/>
        <w:ind w:right="108"/>
      </w:pPr>
      <w:r>
        <w:rPr>
          <w:color w:val="231F20"/>
        </w:rPr>
        <w:t>Nghĩa sợi dọc là nghĩa của xứ: Như các sợi ngang xếp bày</w:t>
      </w:r>
      <w:r>
        <w:rPr>
          <w:color w:val="231F20"/>
          <w:spacing w:val="-36"/>
        </w:rPr>
        <w:t> </w:t>
      </w:r>
      <w:r>
        <w:rPr>
          <w:color w:val="231F20"/>
        </w:rPr>
        <w:t>trên sợi</w:t>
      </w:r>
      <w:r>
        <w:rPr>
          <w:color w:val="231F20"/>
          <w:spacing w:val="-4"/>
        </w:rPr>
        <w:t> </w:t>
      </w:r>
      <w:r>
        <w:rPr>
          <w:color w:val="231F20"/>
        </w:rPr>
        <w:t>dọc</w:t>
      </w:r>
      <w:r>
        <w:rPr>
          <w:color w:val="231F20"/>
          <w:spacing w:val="-3"/>
        </w:rPr>
        <w:t> </w:t>
      </w:r>
      <w:r>
        <w:rPr>
          <w:color w:val="231F20"/>
        </w:rPr>
        <w:t>của</w:t>
      </w:r>
      <w:r>
        <w:rPr>
          <w:color w:val="231F20"/>
          <w:spacing w:val="-4"/>
        </w:rPr>
        <w:t> </w:t>
      </w:r>
      <w:r>
        <w:rPr>
          <w:color w:val="231F20"/>
        </w:rPr>
        <w:t>khung</w:t>
      </w:r>
      <w:r>
        <w:rPr>
          <w:color w:val="231F20"/>
          <w:spacing w:val="-3"/>
        </w:rPr>
        <w:t> </w:t>
      </w:r>
      <w:r>
        <w:rPr>
          <w:color w:val="231F20"/>
        </w:rPr>
        <w:t>dệt.</w:t>
      </w:r>
      <w:r>
        <w:rPr>
          <w:color w:val="231F20"/>
          <w:spacing w:val="-3"/>
        </w:rPr>
        <w:t> </w:t>
      </w:r>
      <w:r>
        <w:rPr>
          <w:color w:val="231F20"/>
        </w:rPr>
        <w:t>Như</w:t>
      </w:r>
      <w:r>
        <w:rPr>
          <w:color w:val="231F20"/>
          <w:spacing w:val="-4"/>
        </w:rPr>
        <w:t> </w:t>
      </w:r>
      <w:r>
        <w:rPr>
          <w:color w:val="231F20"/>
        </w:rPr>
        <w:t>thế,</w:t>
      </w:r>
      <w:r>
        <w:rPr>
          <w:color w:val="231F20"/>
          <w:spacing w:val="-3"/>
        </w:rPr>
        <w:t> </w:t>
      </w:r>
      <w:r>
        <w:rPr>
          <w:color w:val="231F20"/>
        </w:rPr>
        <w:t>vô</w:t>
      </w:r>
      <w:r>
        <w:rPr>
          <w:color w:val="231F20"/>
          <w:spacing w:val="-4"/>
        </w:rPr>
        <w:t> </w:t>
      </w:r>
      <w:r>
        <w:rPr>
          <w:color w:val="231F20"/>
        </w:rPr>
        <w:t>số</w:t>
      </w:r>
      <w:r>
        <w:rPr>
          <w:color w:val="231F20"/>
          <w:spacing w:val="-3"/>
        </w:rPr>
        <w:t> </w:t>
      </w:r>
      <w:r>
        <w:rPr>
          <w:color w:val="231F20"/>
        </w:rPr>
        <w:t>các</w:t>
      </w:r>
      <w:r>
        <w:rPr>
          <w:color w:val="231F20"/>
          <w:spacing w:val="-3"/>
        </w:rPr>
        <w:t> </w:t>
      </w:r>
      <w:r>
        <w:rPr>
          <w:color w:val="231F20"/>
        </w:rPr>
        <w:t>thứ</w:t>
      </w:r>
      <w:r>
        <w:rPr>
          <w:color w:val="231F20"/>
          <w:spacing w:val="-4"/>
        </w:rPr>
        <w:t> </w:t>
      </w:r>
      <w:r>
        <w:rPr>
          <w:color w:val="231F20"/>
        </w:rPr>
        <w:t>tâm</w:t>
      </w:r>
      <w:r>
        <w:rPr>
          <w:color w:val="231F20"/>
          <w:spacing w:val="-3"/>
        </w:rPr>
        <w:t> </w:t>
      </w:r>
      <w:r>
        <w:rPr>
          <w:color w:val="231F20"/>
        </w:rPr>
        <w:t>tâm</w:t>
      </w:r>
      <w:r>
        <w:rPr>
          <w:color w:val="231F20"/>
          <w:spacing w:val="-4"/>
        </w:rPr>
        <w:t> </w:t>
      </w:r>
      <w:r>
        <w:rPr>
          <w:color w:val="231F20"/>
        </w:rPr>
        <w:t>sở</w:t>
      </w:r>
      <w:r>
        <w:rPr>
          <w:color w:val="231F20"/>
          <w:spacing w:val="-3"/>
        </w:rPr>
        <w:t> </w:t>
      </w:r>
      <w:r>
        <w:rPr>
          <w:color w:val="231F20"/>
        </w:rPr>
        <w:t>pháp</w:t>
      </w:r>
      <w:r>
        <w:rPr>
          <w:color w:val="231F20"/>
          <w:spacing w:val="-3"/>
        </w:rPr>
        <w:t> </w:t>
      </w:r>
      <w:r>
        <w:rPr>
          <w:color w:val="231F20"/>
        </w:rPr>
        <w:t>được xếp bày trên đối tượng nương dựa và đối tượng duyên.</w:t>
      </w:r>
    </w:p>
    <w:p>
      <w:pPr>
        <w:pStyle w:val="BodyText"/>
        <w:spacing w:line="271" w:lineRule="auto"/>
        <w:ind w:right="107"/>
      </w:pPr>
      <w:r>
        <w:rPr>
          <w:color w:val="231F20"/>
        </w:rPr>
        <w:t>Nghĩa chốn giết hại là nghĩa của xứ: Như trong chiến trường chặt</w:t>
      </w:r>
      <w:r>
        <w:rPr>
          <w:color w:val="231F20"/>
          <w:spacing w:val="-12"/>
        </w:rPr>
        <w:t> </w:t>
      </w:r>
      <w:r>
        <w:rPr>
          <w:color w:val="231F20"/>
        </w:rPr>
        <w:t>đứt</w:t>
      </w:r>
      <w:r>
        <w:rPr>
          <w:color w:val="231F20"/>
          <w:spacing w:val="-11"/>
        </w:rPr>
        <w:t> </w:t>
      </w:r>
      <w:r>
        <w:rPr>
          <w:color w:val="231F20"/>
        </w:rPr>
        <w:t>trăm</w:t>
      </w:r>
      <w:r>
        <w:rPr>
          <w:color w:val="231F20"/>
          <w:spacing w:val="-11"/>
        </w:rPr>
        <w:t> </w:t>
      </w:r>
      <w:r>
        <w:rPr>
          <w:color w:val="231F20"/>
        </w:rPr>
        <w:t>ngàn</w:t>
      </w:r>
      <w:r>
        <w:rPr>
          <w:color w:val="231F20"/>
          <w:spacing w:val="-11"/>
        </w:rPr>
        <w:t> </w:t>
      </w:r>
      <w:r>
        <w:rPr>
          <w:color w:val="231F20"/>
        </w:rPr>
        <w:t>đầu</w:t>
      </w:r>
      <w:r>
        <w:rPr>
          <w:color w:val="231F20"/>
          <w:spacing w:val="-11"/>
        </w:rPr>
        <w:t> </w:t>
      </w:r>
      <w:r>
        <w:rPr>
          <w:color w:val="231F20"/>
        </w:rPr>
        <w:t>khiến</w:t>
      </w:r>
      <w:r>
        <w:rPr>
          <w:color w:val="231F20"/>
          <w:spacing w:val="-11"/>
        </w:rPr>
        <w:t> </w:t>
      </w:r>
      <w:r>
        <w:rPr>
          <w:color w:val="231F20"/>
        </w:rPr>
        <w:t>rơi</w:t>
      </w:r>
      <w:r>
        <w:rPr>
          <w:color w:val="231F20"/>
          <w:spacing w:val="-12"/>
        </w:rPr>
        <w:t> </w:t>
      </w:r>
      <w:r>
        <w:rPr>
          <w:color w:val="231F20"/>
        </w:rPr>
        <w:t>xuống</w:t>
      </w:r>
      <w:r>
        <w:rPr>
          <w:color w:val="231F20"/>
          <w:spacing w:val="-11"/>
        </w:rPr>
        <w:t> </w:t>
      </w:r>
      <w:r>
        <w:rPr>
          <w:color w:val="231F20"/>
        </w:rPr>
        <w:t>đất.</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trong</w:t>
      </w:r>
      <w:r>
        <w:rPr>
          <w:color w:val="231F20"/>
          <w:spacing w:val="-11"/>
        </w:rPr>
        <w:t> </w:t>
      </w:r>
      <w:r>
        <w:rPr>
          <w:color w:val="231F20"/>
        </w:rPr>
        <w:t>đối</w:t>
      </w:r>
      <w:r>
        <w:rPr>
          <w:color w:val="231F20"/>
          <w:spacing w:val="-11"/>
        </w:rPr>
        <w:t> </w:t>
      </w:r>
      <w:r>
        <w:rPr>
          <w:color w:val="231F20"/>
        </w:rPr>
        <w:t>tượng nương dựa và đối tượng duyên có vô số các thứ tâm tâm sở pháp đã bị diệt hoại của vô thường diệt.</w:t>
      </w:r>
    </w:p>
    <w:p>
      <w:pPr>
        <w:pStyle w:val="BodyText"/>
        <w:spacing w:line="271" w:lineRule="auto"/>
        <w:ind w:right="107"/>
      </w:pPr>
      <w:r>
        <w:rPr>
          <w:color w:val="231F20"/>
        </w:rPr>
        <w:t>Nghĩa ruộng là nghĩa của xứ: Như ở trong thửa ruộng có vô lượng</w:t>
      </w:r>
      <w:r>
        <w:rPr>
          <w:color w:val="231F20"/>
          <w:spacing w:val="-8"/>
        </w:rPr>
        <w:t> </w:t>
      </w:r>
      <w:r>
        <w:rPr>
          <w:color w:val="231F20"/>
        </w:rPr>
        <w:t>thứ</w:t>
      </w:r>
      <w:r>
        <w:rPr>
          <w:color w:val="231F20"/>
          <w:spacing w:val="-8"/>
        </w:rPr>
        <w:t> </w:t>
      </w:r>
      <w:r>
        <w:rPr>
          <w:color w:val="231F20"/>
        </w:rPr>
        <w:t>mầm</w:t>
      </w:r>
      <w:r>
        <w:rPr>
          <w:color w:val="231F20"/>
          <w:spacing w:val="-8"/>
        </w:rPr>
        <w:t> </w:t>
      </w:r>
      <w:r>
        <w:rPr>
          <w:color w:val="231F20"/>
        </w:rPr>
        <w:t>mạ</w:t>
      </w:r>
      <w:r>
        <w:rPr>
          <w:color w:val="231F20"/>
          <w:spacing w:val="-8"/>
        </w:rPr>
        <w:t> </w:t>
      </w:r>
      <w:r>
        <w:rPr>
          <w:color w:val="231F20"/>
        </w:rPr>
        <w:t>sinh</w:t>
      </w:r>
      <w:r>
        <w:rPr>
          <w:color w:val="231F20"/>
          <w:spacing w:val="-7"/>
        </w:rPr>
        <w:t> </w:t>
      </w:r>
      <w:r>
        <w:rPr>
          <w:color w:val="231F20"/>
        </w:rPr>
        <w:t>trưởng.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trong</w:t>
      </w:r>
      <w:r>
        <w:rPr>
          <w:color w:val="231F20"/>
          <w:spacing w:val="-8"/>
        </w:rPr>
        <w:t> </w:t>
      </w:r>
      <w:r>
        <w:rPr>
          <w:color w:val="231F20"/>
        </w:rPr>
        <w:t>đối</w:t>
      </w:r>
      <w:r>
        <w:rPr>
          <w:color w:val="231F20"/>
          <w:spacing w:val="-7"/>
        </w:rPr>
        <w:t> </w:t>
      </w:r>
      <w:r>
        <w:rPr>
          <w:color w:val="231F20"/>
        </w:rPr>
        <w:t>tượng</w:t>
      </w:r>
      <w:r>
        <w:rPr>
          <w:color w:val="231F20"/>
          <w:spacing w:val="-8"/>
        </w:rPr>
        <w:t> </w:t>
      </w:r>
      <w:r>
        <w:rPr>
          <w:color w:val="231F20"/>
        </w:rPr>
        <w:t>nương</w:t>
      </w:r>
      <w:r>
        <w:rPr>
          <w:color w:val="231F20"/>
          <w:spacing w:val="-8"/>
        </w:rPr>
        <w:t> </w:t>
      </w:r>
      <w:r>
        <w:rPr>
          <w:color w:val="231F20"/>
          <w:spacing w:val="-2"/>
        </w:rPr>
        <w:t>dựa </w:t>
      </w:r>
      <w:r>
        <w:rPr>
          <w:color w:val="231F20"/>
        </w:rPr>
        <w:t>và</w:t>
      </w:r>
      <w:r>
        <w:rPr>
          <w:color w:val="231F20"/>
          <w:spacing w:val="-24"/>
        </w:rPr>
        <w:t> </w:t>
      </w:r>
      <w:r>
        <w:rPr>
          <w:color w:val="231F20"/>
        </w:rPr>
        <w:t>đối</w:t>
      </w:r>
      <w:r>
        <w:rPr>
          <w:color w:val="231F20"/>
          <w:spacing w:val="-24"/>
        </w:rPr>
        <w:t> </w:t>
      </w:r>
      <w:r>
        <w:rPr>
          <w:color w:val="231F20"/>
        </w:rPr>
        <w:t>tượng</w:t>
      </w:r>
      <w:r>
        <w:rPr>
          <w:color w:val="231F20"/>
          <w:spacing w:val="-24"/>
        </w:rPr>
        <w:t> </w:t>
      </w:r>
      <w:r>
        <w:rPr>
          <w:color w:val="231F20"/>
        </w:rPr>
        <w:t>duyên</w:t>
      </w:r>
      <w:r>
        <w:rPr>
          <w:color w:val="231F20"/>
          <w:spacing w:val="-24"/>
        </w:rPr>
        <w:t> </w:t>
      </w:r>
      <w:r>
        <w:rPr>
          <w:color w:val="231F20"/>
        </w:rPr>
        <w:t>có</w:t>
      </w:r>
      <w:r>
        <w:rPr>
          <w:color w:val="231F20"/>
          <w:spacing w:val="-24"/>
        </w:rPr>
        <w:t> </w:t>
      </w:r>
      <w:r>
        <w:rPr>
          <w:color w:val="231F20"/>
        </w:rPr>
        <w:t>vô</w:t>
      </w:r>
      <w:r>
        <w:rPr>
          <w:color w:val="231F20"/>
          <w:spacing w:val="-24"/>
        </w:rPr>
        <w:t> </w:t>
      </w:r>
      <w:r>
        <w:rPr>
          <w:color w:val="231F20"/>
        </w:rPr>
        <w:t>số</w:t>
      </w:r>
      <w:r>
        <w:rPr>
          <w:color w:val="231F20"/>
          <w:spacing w:val="-24"/>
        </w:rPr>
        <w:t> </w:t>
      </w:r>
      <w:r>
        <w:rPr>
          <w:color w:val="231F20"/>
        </w:rPr>
        <w:t>các</w:t>
      </w:r>
      <w:r>
        <w:rPr>
          <w:color w:val="231F20"/>
          <w:spacing w:val="-24"/>
        </w:rPr>
        <w:t> </w:t>
      </w:r>
      <w:r>
        <w:rPr>
          <w:color w:val="231F20"/>
        </w:rPr>
        <w:t>thứ</w:t>
      </w:r>
      <w:r>
        <w:rPr>
          <w:color w:val="231F20"/>
          <w:spacing w:val="-23"/>
        </w:rPr>
        <w:t> </w:t>
      </w:r>
      <w:r>
        <w:rPr>
          <w:color w:val="231F20"/>
        </w:rPr>
        <w:t>tm,</w:t>
      </w:r>
      <w:r>
        <w:rPr>
          <w:color w:val="231F20"/>
          <w:spacing w:val="-24"/>
        </w:rPr>
        <w:t> </w:t>
      </w:r>
      <w:r>
        <w:rPr>
          <w:color w:val="231F20"/>
        </w:rPr>
        <w:t>tâm</w:t>
      </w:r>
      <w:r>
        <w:rPr>
          <w:color w:val="231F20"/>
          <w:spacing w:val="-24"/>
        </w:rPr>
        <w:t> </w:t>
      </w:r>
      <w:r>
        <w:rPr>
          <w:color w:val="231F20"/>
        </w:rPr>
        <w:t>sở</w:t>
      </w:r>
      <w:r>
        <w:rPr>
          <w:color w:val="231F20"/>
          <w:spacing w:val="-24"/>
        </w:rPr>
        <w:t> </w:t>
      </w:r>
      <w:r>
        <w:rPr>
          <w:color w:val="231F20"/>
        </w:rPr>
        <w:t>pháp</w:t>
      </w:r>
      <w:r>
        <w:rPr>
          <w:color w:val="231F20"/>
          <w:spacing w:val="-24"/>
        </w:rPr>
        <w:t> </w:t>
      </w:r>
      <w:r>
        <w:rPr>
          <w:color w:val="231F20"/>
        </w:rPr>
        <w:t>được</w:t>
      </w:r>
      <w:r>
        <w:rPr>
          <w:color w:val="231F20"/>
          <w:spacing w:val="-24"/>
        </w:rPr>
        <w:t> </w:t>
      </w:r>
      <w:r>
        <w:rPr>
          <w:color w:val="231F20"/>
        </w:rPr>
        <w:t>sinh</w:t>
      </w:r>
      <w:r>
        <w:rPr>
          <w:color w:val="231F20"/>
          <w:spacing w:val="-24"/>
        </w:rPr>
        <w:t> </w:t>
      </w:r>
      <w:r>
        <w:rPr>
          <w:color w:val="231F20"/>
        </w:rPr>
        <w:t>trưởng.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Nghĩa ao là nghĩa của xứ: Như có người hỏi:</w:t>
      </w:r>
    </w:p>
    <w:p>
      <w:pPr>
        <w:spacing w:before="152"/>
        <w:ind w:left="2094" w:right="0" w:firstLine="0"/>
        <w:jc w:val="left"/>
        <w:rPr>
          <w:i/>
          <w:sz w:val="26"/>
        </w:rPr>
      </w:pPr>
      <w:r>
        <w:rPr>
          <w:i/>
          <w:color w:val="231F20"/>
          <w:sz w:val="26"/>
        </w:rPr>
        <w:t>Nước từ ao nào chảy?</w:t>
      </w:r>
    </w:p>
    <w:p>
      <w:pPr>
        <w:spacing w:line="271" w:lineRule="auto" w:before="39"/>
        <w:ind w:left="2094" w:right="2634" w:firstLine="0"/>
        <w:jc w:val="left"/>
        <w:rPr>
          <w:i/>
          <w:sz w:val="26"/>
        </w:rPr>
      </w:pPr>
      <w:r>
        <w:rPr>
          <w:i/>
          <w:color w:val="231F20"/>
          <w:sz w:val="26"/>
        </w:rPr>
        <w:t>Xứ nào đạo không </w:t>
      </w:r>
      <w:r>
        <w:rPr>
          <w:i/>
          <w:color w:val="231F20"/>
          <w:spacing w:val="-3"/>
          <w:sz w:val="26"/>
        </w:rPr>
        <w:t>thông? </w:t>
      </w:r>
      <w:r>
        <w:rPr>
          <w:i/>
          <w:color w:val="231F20"/>
          <w:sz w:val="26"/>
        </w:rPr>
        <w:t>Chốn nào thâu thế gian? Khổ, vui thảy đều hết.</w:t>
      </w:r>
    </w:p>
    <w:p>
      <w:pPr>
        <w:spacing w:before="1"/>
        <w:ind w:left="2094" w:right="0" w:firstLine="0"/>
        <w:jc w:val="left"/>
        <w:rPr>
          <w:i/>
          <w:sz w:val="26"/>
        </w:rPr>
      </w:pPr>
      <w:r>
        <w:rPr>
          <w:i/>
          <w:color w:val="231F20"/>
          <w:sz w:val="26"/>
        </w:rPr>
        <w:t>Đức Thế Tôn bảo:</w:t>
      </w:r>
    </w:p>
    <w:p>
      <w:pPr>
        <w:spacing w:line="271" w:lineRule="auto" w:before="39"/>
        <w:ind w:left="2094" w:right="3003" w:firstLine="0"/>
        <w:jc w:val="both"/>
        <w:rPr>
          <w:i/>
          <w:sz w:val="26"/>
        </w:rPr>
      </w:pPr>
      <w:r>
        <w:rPr>
          <w:i/>
          <w:color w:val="231F20"/>
          <w:sz w:val="26"/>
        </w:rPr>
        <w:t>Mắt, tai, mũi, lưỡi, thân </w:t>
      </w:r>
      <w:r>
        <w:rPr>
          <w:i/>
          <w:color w:val="231F20"/>
          <w:sz w:val="26"/>
        </w:rPr>
        <w:t>Ý và các xứ khác</w:t>
      </w:r>
    </w:p>
    <w:p>
      <w:pPr>
        <w:spacing w:line="271" w:lineRule="auto" w:before="0"/>
        <w:ind w:left="2094" w:right="3002" w:firstLine="0"/>
        <w:jc w:val="both"/>
        <w:rPr>
          <w:i/>
          <w:sz w:val="26"/>
        </w:rPr>
      </w:pPr>
      <w:r>
        <w:rPr>
          <w:i/>
          <w:color w:val="231F20"/>
          <w:sz w:val="26"/>
        </w:rPr>
        <w:t>Đây gồm thâu danh sắc </w:t>
      </w:r>
      <w:r>
        <w:rPr>
          <w:i/>
          <w:color w:val="231F20"/>
          <w:sz w:val="26"/>
        </w:rPr>
        <w:t>Hay khiến đều trọn </w:t>
      </w:r>
      <w:r>
        <w:rPr>
          <w:i/>
          <w:color w:val="231F20"/>
          <w:spacing w:val="-4"/>
          <w:sz w:val="26"/>
        </w:rPr>
        <w:t>vẹn. </w:t>
      </w:r>
      <w:r>
        <w:rPr>
          <w:i/>
          <w:color w:val="231F20"/>
          <w:sz w:val="26"/>
        </w:rPr>
        <w:t>Nước từ ao này tuôn</w:t>
      </w:r>
    </w:p>
    <w:p>
      <w:pPr>
        <w:spacing w:line="271" w:lineRule="auto" w:before="1"/>
        <w:ind w:left="2094" w:right="2677" w:firstLine="0"/>
        <w:jc w:val="both"/>
        <w:rPr>
          <w:i/>
          <w:sz w:val="26"/>
        </w:rPr>
      </w:pPr>
      <w:r>
        <w:rPr>
          <w:i/>
          <w:color w:val="231F20"/>
          <w:sz w:val="26"/>
        </w:rPr>
        <w:t>Chốn này đạo không </w:t>
      </w:r>
      <w:r>
        <w:rPr>
          <w:i/>
          <w:color w:val="231F20"/>
          <w:spacing w:val="-4"/>
          <w:sz w:val="26"/>
        </w:rPr>
        <w:t>thông </w:t>
      </w:r>
      <w:r>
        <w:rPr>
          <w:i/>
          <w:color w:val="231F20"/>
          <w:sz w:val="26"/>
        </w:rPr>
        <w:t>Nơi đây thâu thế gian</w:t>
      </w:r>
    </w:p>
    <w:p>
      <w:pPr>
        <w:spacing w:before="0"/>
        <w:ind w:left="2094" w:right="0" w:firstLine="0"/>
        <w:jc w:val="both"/>
        <w:rPr>
          <w:i/>
          <w:sz w:val="26"/>
        </w:rPr>
      </w:pPr>
      <w:r>
        <w:rPr>
          <w:i/>
          <w:color w:val="231F20"/>
          <w:sz w:val="26"/>
        </w:rPr>
        <w:t>Khổ vui thảy đều hết.</w:t>
      </w:r>
    </w:p>
    <w:p>
      <w:pPr>
        <w:pStyle w:val="BodyText"/>
        <w:spacing w:before="152"/>
        <w:ind w:left="677" w:firstLine="0"/>
        <w:jc w:val="left"/>
      </w:pPr>
      <w:r>
        <w:rPr>
          <w:color w:val="231F20"/>
        </w:rPr>
        <w:t>Nghĩa dòng chảy là nghĩa của xứ. Như có người hỏi:</w:t>
      </w:r>
    </w:p>
    <w:p>
      <w:pPr>
        <w:spacing w:line="271" w:lineRule="auto" w:before="153"/>
        <w:ind w:left="2094" w:right="3018" w:firstLine="0"/>
        <w:jc w:val="left"/>
        <w:rPr>
          <w:i/>
          <w:sz w:val="26"/>
        </w:rPr>
      </w:pPr>
      <w:r>
        <w:rPr>
          <w:i/>
          <w:color w:val="231F20"/>
          <w:sz w:val="26"/>
        </w:rPr>
        <w:t>Các chỗ sắp chảy, rỉ </w:t>
      </w:r>
      <w:r>
        <w:rPr>
          <w:i/>
          <w:color w:val="231F20"/>
          <w:sz w:val="26"/>
        </w:rPr>
        <w:t>Dùng gì để ngăn ngừa? Nếu từ chỗ kia chảy</w:t>
      </w:r>
    </w:p>
    <w:p>
      <w:pPr>
        <w:spacing w:line="271" w:lineRule="auto" w:before="0"/>
        <w:ind w:left="2094" w:right="3464" w:firstLine="0"/>
        <w:jc w:val="left"/>
        <w:rPr>
          <w:i/>
          <w:sz w:val="26"/>
        </w:rPr>
      </w:pPr>
      <w:r>
        <w:rPr>
          <w:i/>
          <w:color w:val="231F20"/>
          <w:sz w:val="26"/>
        </w:rPr>
        <w:t>Ai có thể chận lấp? </w:t>
      </w:r>
      <w:r>
        <w:rPr>
          <w:i/>
          <w:color w:val="231F20"/>
          <w:sz w:val="26"/>
        </w:rPr>
        <w:t>Đức Thế Tôn bảo:</w:t>
      </w:r>
    </w:p>
    <w:p>
      <w:pPr>
        <w:spacing w:line="271" w:lineRule="auto" w:before="0"/>
        <w:ind w:left="2094" w:right="2750" w:firstLine="0"/>
        <w:jc w:val="left"/>
        <w:rPr>
          <w:i/>
          <w:sz w:val="26"/>
        </w:rPr>
      </w:pPr>
      <w:r>
        <w:rPr>
          <w:i/>
          <w:color w:val="231F20"/>
          <w:sz w:val="26"/>
        </w:rPr>
        <w:t>Các chỗ sắp </w:t>
      </w:r>
      <w:r>
        <w:rPr>
          <w:i/>
          <w:color w:val="231F20"/>
          <w:spacing w:val="-3"/>
          <w:sz w:val="26"/>
        </w:rPr>
        <w:t>chảy, </w:t>
      </w:r>
      <w:r>
        <w:rPr>
          <w:i/>
          <w:color w:val="231F20"/>
          <w:sz w:val="26"/>
        </w:rPr>
        <w:t>rỉ </w:t>
      </w:r>
      <w:r>
        <w:rPr>
          <w:i/>
          <w:color w:val="231F20"/>
          <w:sz w:val="26"/>
        </w:rPr>
        <w:t>Dùng chánh niệm để </w:t>
      </w:r>
      <w:r>
        <w:rPr>
          <w:i/>
          <w:color w:val="231F20"/>
          <w:spacing w:val="-4"/>
          <w:sz w:val="26"/>
        </w:rPr>
        <w:t>ngăn </w:t>
      </w:r>
      <w:r>
        <w:rPr>
          <w:i/>
          <w:color w:val="231F20"/>
          <w:sz w:val="26"/>
        </w:rPr>
        <w:t>Nếu từ chỗ đã chảy</w:t>
      </w:r>
    </w:p>
    <w:p>
      <w:pPr>
        <w:spacing w:before="1"/>
        <w:ind w:left="2094" w:right="0" w:firstLine="0"/>
        <w:jc w:val="left"/>
        <w:rPr>
          <w:i/>
          <w:sz w:val="26"/>
        </w:rPr>
      </w:pPr>
      <w:r>
        <w:rPr>
          <w:i/>
          <w:color w:val="231F20"/>
          <w:spacing w:val="-5"/>
          <w:sz w:val="26"/>
        </w:rPr>
        <w:t>Tuệ </w:t>
      </w:r>
      <w:r>
        <w:rPr>
          <w:i/>
          <w:color w:val="231F20"/>
          <w:sz w:val="26"/>
        </w:rPr>
        <w:t>tịnh có thể</w:t>
      </w:r>
      <w:r>
        <w:rPr>
          <w:i/>
          <w:color w:val="231F20"/>
          <w:spacing w:val="5"/>
          <w:sz w:val="26"/>
        </w:rPr>
        <w:t> </w:t>
      </w:r>
      <w:r>
        <w:rPr>
          <w:i/>
          <w:color w:val="231F20"/>
          <w:sz w:val="26"/>
        </w:rPr>
        <w:t>lấp.</w:t>
      </w:r>
    </w:p>
    <w:p>
      <w:pPr>
        <w:pStyle w:val="BodyText"/>
        <w:spacing w:line="271" w:lineRule="auto" w:before="152"/>
        <w:ind w:left="110" w:right="390"/>
      </w:pPr>
      <w:r>
        <w:rPr>
          <w:color w:val="231F20"/>
        </w:rPr>
        <w:t>Nghĩa biển là nghĩa của xứ: Như Đức Thế Tôn nói: Bí-sô nên biết!</w:t>
      </w:r>
      <w:r>
        <w:rPr>
          <w:color w:val="231F20"/>
          <w:spacing w:val="-11"/>
        </w:rPr>
        <w:t> </w:t>
      </w:r>
      <w:r>
        <w:rPr>
          <w:color w:val="231F20"/>
        </w:rPr>
        <w:t>Các</w:t>
      </w:r>
      <w:r>
        <w:rPr>
          <w:color w:val="231F20"/>
          <w:spacing w:val="-10"/>
        </w:rPr>
        <w:t> </w:t>
      </w:r>
      <w:r>
        <w:rPr>
          <w:color w:val="231F20"/>
        </w:rPr>
        <w:t>loài</w:t>
      </w:r>
      <w:r>
        <w:rPr>
          <w:color w:val="231F20"/>
          <w:spacing w:val="-11"/>
        </w:rPr>
        <w:t> </w:t>
      </w:r>
      <w:r>
        <w:rPr>
          <w:color w:val="231F20"/>
        </w:rPr>
        <w:t>hữu</w:t>
      </w:r>
      <w:r>
        <w:rPr>
          <w:color w:val="231F20"/>
          <w:spacing w:val="-10"/>
        </w:rPr>
        <w:t> </w:t>
      </w:r>
      <w:r>
        <w:rPr>
          <w:color w:val="231F20"/>
        </w:rPr>
        <w:t>tình</w:t>
      </w:r>
      <w:r>
        <w:rPr>
          <w:color w:val="231F20"/>
          <w:spacing w:val="-10"/>
        </w:rPr>
        <w:t> </w:t>
      </w:r>
      <w:r>
        <w:rPr>
          <w:color w:val="231F20"/>
        </w:rPr>
        <w:t>lấy</w:t>
      </w:r>
      <w:r>
        <w:rPr>
          <w:color w:val="231F20"/>
          <w:spacing w:val="-11"/>
        </w:rPr>
        <w:t> </w:t>
      </w:r>
      <w:r>
        <w:rPr>
          <w:color w:val="231F20"/>
        </w:rPr>
        <w:t>mắt</w:t>
      </w:r>
      <w:r>
        <w:rPr>
          <w:color w:val="231F20"/>
          <w:spacing w:val="-10"/>
        </w:rPr>
        <w:t> </w:t>
      </w:r>
      <w:r>
        <w:rPr>
          <w:color w:val="231F20"/>
        </w:rPr>
        <w:t>làm</w:t>
      </w:r>
      <w:r>
        <w:rPr>
          <w:color w:val="231F20"/>
          <w:spacing w:val="-11"/>
        </w:rPr>
        <w:t> </w:t>
      </w:r>
      <w:r>
        <w:rPr>
          <w:color w:val="231F20"/>
        </w:rPr>
        <w:t>biển.</w:t>
      </w:r>
      <w:r>
        <w:rPr>
          <w:color w:val="231F20"/>
          <w:spacing w:val="-10"/>
        </w:rPr>
        <w:t> </w:t>
      </w:r>
      <w:r>
        <w:rPr>
          <w:color w:val="231F20"/>
        </w:rPr>
        <w:t>Các</w:t>
      </w:r>
      <w:r>
        <w:rPr>
          <w:color w:val="231F20"/>
          <w:spacing w:val="-10"/>
        </w:rPr>
        <w:t> </w:t>
      </w:r>
      <w:r>
        <w:rPr>
          <w:color w:val="231F20"/>
        </w:rPr>
        <w:t>sắc</w:t>
      </w:r>
      <w:r>
        <w:rPr>
          <w:color w:val="231F20"/>
          <w:spacing w:val="-11"/>
        </w:rPr>
        <w:t> </w:t>
      </w:r>
      <w:r>
        <w:rPr>
          <w:color w:val="231F20"/>
        </w:rPr>
        <w:t>hiện</w:t>
      </w:r>
      <w:r>
        <w:rPr>
          <w:color w:val="231F20"/>
          <w:spacing w:val="-10"/>
        </w:rPr>
        <w:t> </w:t>
      </w:r>
      <w:r>
        <w:rPr>
          <w:color w:val="231F20"/>
        </w:rPr>
        <w:t>tiền</w:t>
      </w:r>
      <w:r>
        <w:rPr>
          <w:color w:val="231F20"/>
          <w:spacing w:val="-11"/>
        </w:rPr>
        <w:t> </w:t>
      </w:r>
      <w:r>
        <w:rPr>
          <w:color w:val="231F20"/>
        </w:rPr>
        <w:t>là</w:t>
      </w:r>
      <w:r>
        <w:rPr>
          <w:color w:val="231F20"/>
          <w:spacing w:val="-10"/>
        </w:rPr>
        <w:t> </w:t>
      </w:r>
      <w:r>
        <w:rPr>
          <w:color w:val="231F20"/>
        </w:rPr>
        <w:t>làn</w:t>
      </w:r>
      <w:r>
        <w:rPr>
          <w:color w:val="231F20"/>
          <w:spacing w:val="-10"/>
        </w:rPr>
        <w:t> </w:t>
      </w:r>
      <w:r>
        <w:rPr>
          <w:color w:val="231F20"/>
        </w:rPr>
        <w:t>sóng lớn kia. Đối với làn sóng lớn sắc, phải tự ngăn chận, chế ngự, con người mới có thể lội qua biển mắt, tránh khỏi dòng nước cuồn </w:t>
      </w:r>
      <w:r>
        <w:rPr>
          <w:color w:val="231F20"/>
          <w:spacing w:val="-3"/>
        </w:rPr>
        <w:t>cuộn </w:t>
      </w:r>
      <w:r>
        <w:rPr>
          <w:color w:val="231F20"/>
          <w:spacing w:val="-4"/>
        </w:rPr>
        <w:t>chảy, </w:t>
      </w:r>
      <w:r>
        <w:rPr>
          <w:color w:val="231F20"/>
        </w:rPr>
        <w:t>mọi thứ tai nạn nguy hiểm của La-sát-sa </w:t>
      </w:r>
      <w:r>
        <w:rPr>
          <w:color w:val="231F20"/>
          <w:spacing w:val="-6"/>
        </w:rPr>
        <w:t>v.v... </w:t>
      </w:r>
      <w:r>
        <w:rPr>
          <w:color w:val="231F20"/>
        </w:rPr>
        <w:t>Cho đến ý</w:t>
      </w:r>
      <w:r>
        <w:rPr>
          <w:color w:val="231F20"/>
          <w:spacing w:val="-25"/>
        </w:rPr>
        <w:t> </w:t>
      </w:r>
      <w:r>
        <w:rPr>
          <w:color w:val="231F20"/>
        </w:rPr>
        <w:t>pháp, nêu giảng rộng cũng </w:t>
      </w:r>
      <w:r>
        <w:rPr>
          <w:color w:val="231F20"/>
          <w:spacing w:val="-5"/>
        </w:rPr>
        <w:t>vậy.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Nghĩa trắng là nghĩa của xứ: Tức là xứ như mắt </w:t>
      </w:r>
      <w:r>
        <w:rPr>
          <w:color w:val="231F20"/>
          <w:spacing w:val="-6"/>
        </w:rPr>
        <w:t>v.v... </w:t>
      </w:r>
      <w:r>
        <w:rPr>
          <w:color w:val="231F20"/>
        </w:rPr>
        <w:t>thô,</w:t>
      </w:r>
      <w:r>
        <w:rPr>
          <w:color w:val="231F20"/>
          <w:spacing w:val="-27"/>
        </w:rPr>
        <w:t> </w:t>
      </w:r>
      <w:r>
        <w:rPr>
          <w:color w:val="231F20"/>
        </w:rPr>
        <w:t>hiển, sáng</w:t>
      </w:r>
      <w:r>
        <w:rPr>
          <w:color w:val="231F20"/>
          <w:spacing w:val="-2"/>
        </w:rPr>
        <w:t> </w:t>
      </w:r>
      <w:r>
        <w:rPr>
          <w:color w:val="231F20"/>
        </w:rPr>
        <w:t>rõ.</w:t>
      </w:r>
    </w:p>
    <w:p>
      <w:pPr>
        <w:pStyle w:val="BodyText"/>
        <w:spacing w:line="273" w:lineRule="auto" w:before="112"/>
        <w:ind w:right="107"/>
      </w:pPr>
      <w:r>
        <w:rPr>
          <w:color w:val="231F20"/>
        </w:rPr>
        <w:t>Nghĩa</w:t>
      </w:r>
      <w:r>
        <w:rPr>
          <w:color w:val="231F20"/>
          <w:spacing w:val="-5"/>
        </w:rPr>
        <w:t> </w:t>
      </w:r>
      <w:r>
        <w:rPr>
          <w:color w:val="231F20"/>
        </w:rPr>
        <w:t>sạch</w:t>
      </w:r>
      <w:r>
        <w:rPr>
          <w:color w:val="231F20"/>
          <w:spacing w:val="-4"/>
        </w:rPr>
        <w:t> </w:t>
      </w:r>
      <w:r>
        <w:rPr>
          <w:color w:val="231F20"/>
        </w:rPr>
        <w:t>là</w:t>
      </w:r>
      <w:r>
        <w:rPr>
          <w:color w:val="231F20"/>
          <w:spacing w:val="-5"/>
        </w:rPr>
        <w:t> </w:t>
      </w:r>
      <w:r>
        <w:rPr>
          <w:color w:val="231F20"/>
        </w:rPr>
        <w:t>nghĩa</w:t>
      </w:r>
      <w:r>
        <w:rPr>
          <w:color w:val="231F20"/>
          <w:spacing w:val="-4"/>
        </w:rPr>
        <w:t> </w:t>
      </w:r>
      <w:r>
        <w:rPr>
          <w:color w:val="231F20"/>
        </w:rPr>
        <w:t>của</w:t>
      </w:r>
      <w:r>
        <w:rPr>
          <w:color w:val="231F20"/>
          <w:spacing w:val="-4"/>
        </w:rPr>
        <w:t> </w:t>
      </w:r>
      <w:r>
        <w:rPr>
          <w:color w:val="231F20"/>
        </w:rPr>
        <w:t>xứ:</w:t>
      </w:r>
      <w:r>
        <w:rPr>
          <w:color w:val="231F20"/>
          <w:spacing w:val="-10"/>
        </w:rPr>
        <w:t> </w:t>
      </w:r>
      <w:r>
        <w:rPr>
          <w:color w:val="231F20"/>
        </w:rPr>
        <w:t>Tức</w:t>
      </w:r>
      <w:r>
        <w:rPr>
          <w:color w:val="231F20"/>
          <w:spacing w:val="-4"/>
        </w:rPr>
        <w:t> </w:t>
      </w:r>
      <w:r>
        <w:rPr>
          <w:color w:val="231F20"/>
        </w:rPr>
        <w:t>là</w:t>
      </w:r>
      <w:r>
        <w:rPr>
          <w:color w:val="231F20"/>
          <w:spacing w:val="-4"/>
        </w:rPr>
        <w:t> </w:t>
      </w:r>
      <w:r>
        <w:rPr>
          <w:color w:val="231F20"/>
        </w:rPr>
        <w:t>xứ</w:t>
      </w:r>
      <w:r>
        <w:rPr>
          <w:color w:val="231F20"/>
          <w:spacing w:val="-5"/>
        </w:rPr>
        <w:t> </w:t>
      </w:r>
      <w:r>
        <w:rPr>
          <w:color w:val="231F20"/>
        </w:rPr>
        <w:t>như</w:t>
      </w:r>
      <w:r>
        <w:rPr>
          <w:color w:val="231F20"/>
          <w:spacing w:val="-4"/>
        </w:rPr>
        <w:t> </w:t>
      </w:r>
      <w:r>
        <w:rPr>
          <w:color w:val="231F20"/>
        </w:rPr>
        <w:t>mắt</w:t>
      </w:r>
      <w:r>
        <w:rPr>
          <w:color w:val="231F20"/>
          <w:spacing w:val="-5"/>
        </w:rPr>
        <w:t> </w:t>
      </w:r>
      <w:r>
        <w:rPr>
          <w:color w:val="231F20"/>
          <w:spacing w:val="-6"/>
        </w:rPr>
        <w:t>v.v...</w:t>
      </w:r>
      <w:r>
        <w:rPr>
          <w:color w:val="231F20"/>
          <w:spacing w:val="-4"/>
        </w:rPr>
        <w:t> </w:t>
      </w:r>
      <w:r>
        <w:rPr>
          <w:color w:val="231F20"/>
        </w:rPr>
        <w:t>trinh,</w:t>
      </w:r>
      <w:r>
        <w:rPr>
          <w:color w:val="231F20"/>
          <w:spacing w:val="-4"/>
        </w:rPr>
        <w:t> </w:t>
      </w:r>
      <w:r>
        <w:rPr>
          <w:color w:val="231F20"/>
        </w:rPr>
        <w:t>thật, lắng</w:t>
      </w:r>
      <w:r>
        <w:rPr>
          <w:color w:val="231F20"/>
          <w:spacing w:val="-1"/>
        </w:rPr>
        <w:t> </w:t>
      </w:r>
      <w:r>
        <w:rPr>
          <w:color w:val="231F20"/>
        </w:rPr>
        <w:t>sạch.</w:t>
      </w:r>
    </w:p>
    <w:p>
      <w:pPr>
        <w:pStyle w:val="BodyText"/>
        <w:spacing w:before="111"/>
        <w:ind w:left="960" w:firstLine="0"/>
      </w:pPr>
      <w:r>
        <w:rPr>
          <w:color w:val="231F20"/>
        </w:rPr>
        <w:t>Đó gọi là nghĩa môn sinh cho đến nghĩa sạch.</w:t>
      </w:r>
    </w:p>
    <w:p>
      <w:pPr>
        <w:pStyle w:val="BodyText"/>
        <w:spacing w:line="273" w:lineRule="auto" w:before="155"/>
        <w:ind w:right="107"/>
      </w:pPr>
      <w:r>
        <w:rPr>
          <w:color w:val="231F20"/>
        </w:rPr>
        <w:t>Luận ngoài nói: Đây gọi là Bột-lộ-noa, như Ma-kiện-địa-ca là ngoại</w:t>
      </w:r>
      <w:r>
        <w:rPr>
          <w:color w:val="231F20"/>
          <w:spacing w:val="-6"/>
        </w:rPr>
        <w:t> </w:t>
      </w:r>
      <w:r>
        <w:rPr>
          <w:color w:val="231F20"/>
        </w:rPr>
        <w:t>đạo</w:t>
      </w:r>
      <w:r>
        <w:rPr>
          <w:color w:val="231F20"/>
          <w:spacing w:val="-5"/>
        </w:rPr>
        <w:t> </w:t>
      </w:r>
      <w:r>
        <w:rPr>
          <w:color w:val="231F20"/>
        </w:rPr>
        <w:t>xuất</w:t>
      </w:r>
      <w:r>
        <w:rPr>
          <w:color w:val="231F20"/>
          <w:spacing w:val="-6"/>
        </w:rPr>
        <w:t> </w:t>
      </w:r>
      <w:r>
        <w:rPr>
          <w:color w:val="231F20"/>
        </w:rPr>
        <w:t>gia</w:t>
      </w:r>
      <w:r>
        <w:rPr>
          <w:color w:val="231F20"/>
          <w:spacing w:val="-5"/>
        </w:rPr>
        <w:t> </w:t>
      </w:r>
      <w:r>
        <w:rPr>
          <w:color w:val="231F20"/>
        </w:rPr>
        <w:t>nói:</w:t>
      </w:r>
      <w:r>
        <w:rPr>
          <w:color w:val="231F20"/>
          <w:spacing w:val="-6"/>
        </w:rPr>
        <w:t> </w:t>
      </w:r>
      <w:r>
        <w:rPr>
          <w:color w:val="231F20"/>
        </w:rPr>
        <w:t>Kiều</w:t>
      </w:r>
      <w:r>
        <w:rPr>
          <w:color w:val="231F20"/>
          <w:spacing w:val="-5"/>
        </w:rPr>
        <w:t> </w:t>
      </w:r>
      <w:r>
        <w:rPr>
          <w:color w:val="231F20"/>
        </w:rPr>
        <w:t>Đáp</w:t>
      </w:r>
      <w:r>
        <w:rPr>
          <w:color w:val="231F20"/>
          <w:spacing w:val="-6"/>
        </w:rPr>
        <w:t> </w:t>
      </w:r>
      <w:r>
        <w:rPr>
          <w:color w:val="231F20"/>
        </w:rPr>
        <w:t>Ma</w:t>
      </w:r>
      <w:r>
        <w:rPr>
          <w:color w:val="231F20"/>
          <w:spacing w:val="-5"/>
        </w:rPr>
        <w:t> </w:t>
      </w:r>
      <w:r>
        <w:rPr>
          <w:color w:val="231F20"/>
        </w:rPr>
        <w:t>nói</w:t>
      </w:r>
      <w:r>
        <w:rPr>
          <w:color w:val="231F20"/>
          <w:spacing w:val="-6"/>
        </w:rPr>
        <w:t> </w:t>
      </w:r>
      <w:r>
        <w:rPr>
          <w:color w:val="231F20"/>
        </w:rPr>
        <w:t>với</w:t>
      </w:r>
      <w:r>
        <w:rPr>
          <w:color w:val="231F20"/>
          <w:spacing w:val="-5"/>
        </w:rPr>
        <w:t> </w:t>
      </w:r>
      <w:r>
        <w:rPr>
          <w:color w:val="231F20"/>
        </w:rPr>
        <w:t>các</w:t>
      </w:r>
      <w:r>
        <w:rPr>
          <w:color w:val="231F20"/>
          <w:spacing w:val="-5"/>
        </w:rPr>
        <w:t> </w:t>
      </w:r>
      <w:r>
        <w:rPr>
          <w:color w:val="231F20"/>
        </w:rPr>
        <w:t>Bột-lộ-noa</w:t>
      </w:r>
      <w:r>
        <w:rPr>
          <w:color w:val="231F20"/>
          <w:spacing w:val="-6"/>
        </w:rPr>
        <w:t> </w:t>
      </w:r>
      <w:r>
        <w:rPr>
          <w:color w:val="231F20"/>
        </w:rPr>
        <w:t>đều</w:t>
      </w:r>
      <w:r>
        <w:rPr>
          <w:color w:val="231F20"/>
          <w:spacing w:val="-5"/>
        </w:rPr>
        <w:t> </w:t>
      </w:r>
      <w:r>
        <w:rPr>
          <w:color w:val="231F20"/>
        </w:rPr>
        <w:t>đến nhập</w:t>
      </w:r>
      <w:r>
        <w:rPr>
          <w:color w:val="231F20"/>
          <w:spacing w:val="-14"/>
        </w:rPr>
        <w:t> </w:t>
      </w:r>
      <w:r>
        <w:rPr>
          <w:color w:val="231F20"/>
        </w:rPr>
        <w:t>vào</w:t>
      </w:r>
      <w:r>
        <w:rPr>
          <w:color w:val="231F20"/>
          <w:spacing w:val="-14"/>
        </w:rPr>
        <w:t> </w:t>
      </w:r>
      <w:r>
        <w:rPr>
          <w:color w:val="231F20"/>
        </w:rPr>
        <w:t>chương</w:t>
      </w:r>
      <w:r>
        <w:rPr>
          <w:color w:val="231F20"/>
          <w:spacing w:val="-13"/>
        </w:rPr>
        <w:t> </w:t>
      </w:r>
      <w:r>
        <w:rPr>
          <w:color w:val="231F20"/>
        </w:rPr>
        <w:t>câu</w:t>
      </w:r>
      <w:r>
        <w:rPr>
          <w:color w:val="231F20"/>
          <w:spacing w:val="-14"/>
        </w:rPr>
        <w:t> </w:t>
      </w:r>
      <w:r>
        <w:rPr>
          <w:color w:val="231F20"/>
        </w:rPr>
        <w:t>chú</w:t>
      </w:r>
      <w:r>
        <w:rPr>
          <w:color w:val="231F20"/>
          <w:spacing w:val="-14"/>
        </w:rPr>
        <w:t> </w:t>
      </w:r>
      <w:r>
        <w:rPr>
          <w:color w:val="231F20"/>
        </w:rPr>
        <w:t>thuật</w:t>
      </w:r>
      <w:r>
        <w:rPr>
          <w:color w:val="231F20"/>
          <w:spacing w:val="-13"/>
        </w:rPr>
        <w:t> </w:t>
      </w:r>
      <w:r>
        <w:rPr>
          <w:color w:val="231F20"/>
        </w:rPr>
        <w:t>của</w:t>
      </w:r>
      <w:r>
        <w:rPr>
          <w:color w:val="231F20"/>
          <w:spacing w:val="-19"/>
        </w:rPr>
        <w:t> </w:t>
      </w:r>
      <w:r>
        <w:rPr>
          <w:color w:val="231F20"/>
          <w:spacing w:val="-7"/>
        </w:rPr>
        <w:t>Ta.</w:t>
      </w:r>
      <w:r>
        <w:rPr>
          <w:color w:val="231F20"/>
          <w:spacing w:val="-19"/>
        </w:rPr>
        <w:t> </w:t>
      </w:r>
      <w:r>
        <w:rPr>
          <w:color w:val="231F20"/>
        </w:rPr>
        <w:t>Tiếng</w:t>
      </w:r>
      <w:r>
        <w:rPr>
          <w:color w:val="231F20"/>
          <w:spacing w:val="-13"/>
        </w:rPr>
        <w:t> </w:t>
      </w:r>
      <w:r>
        <w:rPr>
          <w:color w:val="231F20"/>
        </w:rPr>
        <w:t>Bột-lộ-noa</w:t>
      </w:r>
      <w:r>
        <w:rPr>
          <w:color w:val="231F20"/>
          <w:spacing w:val="-14"/>
        </w:rPr>
        <w:t> </w:t>
      </w:r>
      <w:r>
        <w:rPr>
          <w:color w:val="231F20"/>
        </w:rPr>
        <w:t>bao</w:t>
      </w:r>
      <w:r>
        <w:rPr>
          <w:color w:val="231F20"/>
          <w:spacing w:val="-14"/>
        </w:rPr>
        <w:t> </w:t>
      </w:r>
      <w:r>
        <w:rPr>
          <w:color w:val="231F20"/>
        </w:rPr>
        <w:t>hàm</w:t>
      </w:r>
      <w:r>
        <w:rPr>
          <w:color w:val="231F20"/>
          <w:spacing w:val="-13"/>
        </w:rPr>
        <w:t> </w:t>
      </w:r>
      <w:r>
        <w:rPr>
          <w:color w:val="231F20"/>
        </w:rPr>
        <w:t>hai thứ</w:t>
      </w:r>
      <w:r>
        <w:rPr>
          <w:color w:val="231F20"/>
          <w:spacing w:val="-5"/>
        </w:rPr>
        <w:t> </w:t>
      </w:r>
      <w:r>
        <w:rPr>
          <w:color w:val="231F20"/>
        </w:rPr>
        <w:t>nghĩa:</w:t>
      </w:r>
      <w:r>
        <w:rPr>
          <w:color w:val="231F20"/>
          <w:spacing w:val="-5"/>
        </w:rPr>
        <w:t> </w:t>
      </w:r>
      <w:r>
        <w:rPr>
          <w:color w:val="231F20"/>
        </w:rPr>
        <w:t>1.</w:t>
      </w:r>
      <w:r>
        <w:rPr>
          <w:color w:val="231F20"/>
          <w:spacing w:val="-4"/>
        </w:rPr>
        <w:t> </w:t>
      </w:r>
      <w:r>
        <w:rPr>
          <w:color w:val="231F20"/>
        </w:rPr>
        <w:t>Nghĩa</w:t>
      </w:r>
      <w:r>
        <w:rPr>
          <w:color w:val="231F20"/>
          <w:spacing w:val="-5"/>
        </w:rPr>
        <w:t> </w:t>
      </w:r>
      <w:r>
        <w:rPr>
          <w:color w:val="231F20"/>
        </w:rPr>
        <w:t>căn</w:t>
      </w:r>
      <w:r>
        <w:rPr>
          <w:color w:val="231F20"/>
          <w:spacing w:val="-4"/>
        </w:rPr>
        <w:t> </w:t>
      </w:r>
      <w:r>
        <w:rPr>
          <w:color w:val="231F20"/>
        </w:rPr>
        <w:t>bản.</w:t>
      </w:r>
      <w:r>
        <w:rPr>
          <w:color w:val="231F20"/>
          <w:spacing w:val="-5"/>
        </w:rPr>
        <w:t> </w:t>
      </w:r>
      <w:r>
        <w:rPr>
          <w:color w:val="231F20"/>
        </w:rPr>
        <w:t>2.</w:t>
      </w:r>
      <w:r>
        <w:rPr>
          <w:color w:val="231F20"/>
          <w:spacing w:val="-5"/>
        </w:rPr>
        <w:t> </w:t>
      </w:r>
      <w:r>
        <w:rPr>
          <w:color w:val="231F20"/>
        </w:rPr>
        <w:t>Nghĩa</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tạo</w:t>
      </w:r>
      <w:r>
        <w:rPr>
          <w:color w:val="231F20"/>
          <w:spacing w:val="-5"/>
        </w:rPr>
        <w:t> </w:t>
      </w:r>
      <w:r>
        <w:rPr>
          <w:color w:val="231F20"/>
        </w:rPr>
        <w:t>tác.</w:t>
      </w:r>
      <w:r>
        <w:rPr>
          <w:color w:val="231F20"/>
          <w:spacing w:val="-4"/>
        </w:rPr>
        <w:t> </w:t>
      </w:r>
      <w:r>
        <w:rPr>
          <w:color w:val="231F20"/>
        </w:rPr>
        <w:t>Do</w:t>
      </w:r>
      <w:r>
        <w:rPr>
          <w:color w:val="231F20"/>
          <w:spacing w:val="-5"/>
        </w:rPr>
        <w:t> </w:t>
      </w:r>
      <w:r>
        <w:rPr>
          <w:color w:val="231F20"/>
        </w:rPr>
        <w:t>mười</w:t>
      </w:r>
      <w:r>
        <w:rPr>
          <w:color w:val="231F20"/>
          <w:spacing w:val="-5"/>
        </w:rPr>
        <w:t> </w:t>
      </w:r>
      <w:r>
        <w:rPr>
          <w:color w:val="231F20"/>
        </w:rPr>
        <w:t>hai</w:t>
      </w:r>
      <w:r>
        <w:rPr>
          <w:color w:val="231F20"/>
          <w:spacing w:val="-4"/>
        </w:rPr>
        <w:t> </w:t>
      </w:r>
      <w:r>
        <w:rPr>
          <w:color w:val="231F20"/>
        </w:rPr>
        <w:t>xứ làm căn bản cho tâm tâm sở và có thể tác động nơi tâm tâm</w:t>
      </w:r>
      <w:r>
        <w:rPr>
          <w:color w:val="231F20"/>
          <w:spacing w:val="-4"/>
        </w:rPr>
        <w:t> </w:t>
      </w:r>
      <w:r>
        <w:rPr>
          <w:color w:val="231F20"/>
        </w:rPr>
        <w:t>sở.</w:t>
      </w:r>
    </w:p>
    <w:p>
      <w:pPr>
        <w:pStyle w:val="BodyText"/>
        <w:spacing w:line="273" w:lineRule="auto" w:before="109"/>
        <w:ind w:right="108"/>
      </w:pPr>
      <w:r>
        <w:rPr>
          <w:color w:val="231F20"/>
        </w:rPr>
        <w:t>Đã</w:t>
      </w:r>
      <w:r>
        <w:rPr>
          <w:color w:val="231F20"/>
          <w:spacing w:val="-9"/>
        </w:rPr>
        <w:t> </w:t>
      </w:r>
      <w:r>
        <w:rPr>
          <w:color w:val="231F20"/>
        </w:rPr>
        <w:t>nêu</w:t>
      </w:r>
      <w:r>
        <w:rPr>
          <w:color w:val="231F20"/>
          <w:spacing w:val="-8"/>
        </w:rPr>
        <w:t> </w:t>
      </w:r>
      <w:r>
        <w:rPr>
          <w:color w:val="231F20"/>
        </w:rPr>
        <w:t>tổng</w:t>
      </w:r>
      <w:r>
        <w:rPr>
          <w:color w:val="231F20"/>
          <w:spacing w:val="-7"/>
        </w:rPr>
        <w:t> </w:t>
      </w:r>
      <w:r>
        <w:rPr>
          <w:color w:val="231F20"/>
        </w:rPr>
        <w:t>quát</w:t>
      </w:r>
      <w:r>
        <w:rPr>
          <w:color w:val="231F20"/>
          <w:spacing w:val="-9"/>
        </w:rPr>
        <w:t> </w:t>
      </w:r>
      <w:r>
        <w:rPr>
          <w:color w:val="231F20"/>
        </w:rPr>
        <w:t>về</w:t>
      </w:r>
      <w:r>
        <w:rPr>
          <w:color w:val="231F20"/>
          <w:spacing w:val="-8"/>
        </w:rPr>
        <w:t> </w:t>
      </w:r>
      <w:r>
        <w:rPr>
          <w:color w:val="231F20"/>
        </w:rPr>
        <w:t>lý</w:t>
      </w:r>
      <w:r>
        <w:rPr>
          <w:color w:val="231F20"/>
          <w:spacing w:val="-7"/>
        </w:rPr>
        <w:t> </w:t>
      </w:r>
      <w:r>
        <w:rPr>
          <w:color w:val="231F20"/>
        </w:rPr>
        <w:t>do</w:t>
      </w:r>
      <w:r>
        <w:rPr>
          <w:color w:val="231F20"/>
          <w:spacing w:val="-7"/>
        </w:rPr>
        <w:t> </w:t>
      </w:r>
      <w:r>
        <w:rPr>
          <w:color w:val="231F20"/>
        </w:rPr>
        <w:t>lập</w:t>
      </w:r>
      <w:r>
        <w:rPr>
          <w:color w:val="231F20"/>
          <w:spacing w:val="-9"/>
        </w:rPr>
        <w:t> </w:t>
      </w:r>
      <w:r>
        <w:rPr>
          <w:color w:val="231F20"/>
        </w:rPr>
        <w:t>danh</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Nay</w:t>
      </w:r>
      <w:r>
        <w:rPr>
          <w:color w:val="231F20"/>
          <w:spacing w:val="-9"/>
        </w:rPr>
        <w:t> </w:t>
      </w:r>
      <w:r>
        <w:rPr>
          <w:color w:val="231F20"/>
        </w:rPr>
        <w:t>sẽ</w:t>
      </w:r>
      <w:r>
        <w:rPr>
          <w:color w:val="231F20"/>
          <w:spacing w:val="-8"/>
        </w:rPr>
        <w:t> </w:t>
      </w:r>
      <w:r>
        <w:rPr>
          <w:color w:val="231F20"/>
        </w:rPr>
        <w:t>mỗi</w:t>
      </w:r>
      <w:r>
        <w:rPr>
          <w:color w:val="231F20"/>
          <w:spacing w:val="-8"/>
        </w:rPr>
        <w:t> </w:t>
      </w:r>
      <w:r>
        <w:rPr>
          <w:color w:val="231F20"/>
        </w:rPr>
        <w:t>mỗi</w:t>
      </w:r>
      <w:r>
        <w:rPr>
          <w:color w:val="231F20"/>
          <w:spacing w:val="-8"/>
        </w:rPr>
        <w:t> </w:t>
      </w:r>
      <w:r>
        <w:rPr>
          <w:color w:val="231F20"/>
        </w:rPr>
        <w:t>nêu bày riêng về tướng của xứ kia.</w:t>
      </w:r>
    </w:p>
    <w:p>
      <w:pPr>
        <w:spacing w:before="112"/>
        <w:ind w:left="960" w:right="0" w:firstLine="0"/>
        <w:jc w:val="both"/>
        <w:rPr>
          <w:sz w:val="26"/>
        </w:rPr>
      </w:pPr>
      <w:r>
        <w:rPr>
          <w:i/>
          <w:color w:val="231F20"/>
          <w:sz w:val="26"/>
        </w:rPr>
        <w:t>Hỏi: </w:t>
      </w:r>
      <w:r>
        <w:rPr>
          <w:color w:val="231F20"/>
          <w:sz w:val="26"/>
        </w:rPr>
        <w:t>Thế nào là Nhãn xứ?</w:t>
      </w:r>
    </w:p>
    <w:p>
      <w:pPr>
        <w:pStyle w:val="BodyText"/>
        <w:spacing w:line="273" w:lineRule="auto" w:before="154"/>
        <w:ind w:right="108"/>
      </w:pPr>
      <w:r>
        <w:rPr>
          <w:i/>
          <w:color w:val="231F20"/>
        </w:rPr>
        <w:t>Đáp:</w:t>
      </w:r>
      <w:r>
        <w:rPr>
          <w:i/>
          <w:color w:val="231F20"/>
          <w:spacing w:val="-13"/>
        </w:rPr>
        <w:t> </w:t>
      </w:r>
      <w:r>
        <w:rPr>
          <w:color w:val="231F20"/>
        </w:rPr>
        <w:t>Các</w:t>
      </w:r>
      <w:r>
        <w:rPr>
          <w:color w:val="231F20"/>
          <w:spacing w:val="-12"/>
        </w:rPr>
        <w:t> </w:t>
      </w:r>
      <w:r>
        <w:rPr>
          <w:color w:val="231F20"/>
        </w:rPr>
        <w:t>mắt</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sắc</w:t>
      </w:r>
      <w:r>
        <w:rPr>
          <w:color w:val="231F20"/>
          <w:spacing w:val="-12"/>
        </w:rPr>
        <w:t> </w:t>
      </w:r>
      <w:r>
        <w:rPr>
          <w:color w:val="231F20"/>
        </w:rPr>
        <w:t>đã</w:t>
      </w:r>
      <w:r>
        <w:rPr>
          <w:color w:val="231F20"/>
          <w:spacing w:val="-12"/>
        </w:rPr>
        <w:t> </w:t>
      </w:r>
      <w:r>
        <w:rPr>
          <w:color w:val="231F20"/>
        </w:rPr>
        <w:t>đang</w:t>
      </w:r>
      <w:r>
        <w:rPr>
          <w:color w:val="231F20"/>
          <w:spacing w:val="-13"/>
        </w:rPr>
        <w:t> </w:t>
      </w:r>
      <w:r>
        <w:rPr>
          <w:color w:val="231F20"/>
        </w:rPr>
        <w:t>sẽ</w:t>
      </w:r>
      <w:r>
        <w:rPr>
          <w:color w:val="231F20"/>
          <w:spacing w:val="-12"/>
        </w:rPr>
        <w:t> </w:t>
      </w:r>
      <w:r>
        <w:rPr>
          <w:color w:val="231F20"/>
        </w:rPr>
        <w:t>thấy</w:t>
      </w:r>
      <w:r>
        <w:rPr>
          <w:color w:val="231F20"/>
          <w:spacing w:val="-13"/>
        </w:rPr>
        <w:t> </w:t>
      </w:r>
      <w:r>
        <w:rPr>
          <w:color w:val="231F20"/>
        </w:rPr>
        <w:t>và</w:t>
      </w:r>
      <w:r>
        <w:rPr>
          <w:color w:val="231F20"/>
          <w:spacing w:val="-12"/>
        </w:rPr>
        <w:t> </w:t>
      </w:r>
      <w:r>
        <w:rPr>
          <w:color w:val="231F20"/>
        </w:rPr>
        <w:t>đồng</w:t>
      </w:r>
      <w:r>
        <w:rPr>
          <w:color w:val="231F20"/>
          <w:spacing w:val="-12"/>
        </w:rPr>
        <w:t> </w:t>
      </w:r>
      <w:r>
        <w:rPr>
          <w:color w:val="231F20"/>
        </w:rPr>
        <w:t>phần</w:t>
      </w:r>
      <w:r>
        <w:rPr>
          <w:color w:val="231F20"/>
          <w:spacing w:val="-13"/>
        </w:rPr>
        <w:t> </w:t>
      </w:r>
      <w:r>
        <w:rPr>
          <w:color w:val="231F20"/>
        </w:rPr>
        <w:t>của</w:t>
      </w:r>
      <w:r>
        <w:rPr>
          <w:color w:val="231F20"/>
          <w:spacing w:val="-12"/>
        </w:rPr>
        <w:t> </w:t>
      </w:r>
      <w:r>
        <w:rPr>
          <w:color w:val="231F20"/>
        </w:rPr>
        <w:t>mắt kia. Đó gọi là Nhãn</w:t>
      </w:r>
      <w:r>
        <w:rPr>
          <w:color w:val="231F20"/>
          <w:spacing w:val="-3"/>
        </w:rPr>
        <w:t> </w:t>
      </w:r>
      <w:r>
        <w:rPr>
          <w:color w:val="231F20"/>
        </w:rPr>
        <w:t>xứ.</w:t>
      </w:r>
    </w:p>
    <w:p>
      <w:pPr>
        <w:pStyle w:val="BodyText"/>
        <w:spacing w:line="273" w:lineRule="auto" w:before="112"/>
        <w:ind w:right="108"/>
      </w:pPr>
      <w:r>
        <w:rPr>
          <w:color w:val="231F20"/>
        </w:rPr>
        <w:t>Nói sắc v.v... đã thấy: Như đã giải thích trong phần giới, cho đến ý xứ, nên biết cũng vậy.</w:t>
      </w:r>
    </w:p>
    <w:p>
      <w:pPr>
        <w:spacing w:before="111"/>
        <w:ind w:left="960" w:right="0" w:firstLine="0"/>
        <w:jc w:val="both"/>
        <w:rPr>
          <w:sz w:val="26"/>
        </w:rPr>
      </w:pPr>
      <w:r>
        <w:rPr>
          <w:i/>
          <w:color w:val="231F20"/>
          <w:sz w:val="26"/>
        </w:rPr>
        <w:t>Hỏi: </w:t>
      </w:r>
      <w:r>
        <w:rPr>
          <w:color w:val="231F20"/>
          <w:sz w:val="26"/>
        </w:rPr>
        <w:t>Thế nào là Sắc xứ?</w:t>
      </w:r>
    </w:p>
    <w:p>
      <w:pPr>
        <w:pStyle w:val="BodyText"/>
        <w:spacing w:line="273" w:lineRule="auto" w:before="155"/>
        <w:ind w:right="108"/>
      </w:pPr>
      <w:r>
        <w:rPr>
          <w:i/>
          <w:color w:val="231F20"/>
        </w:rPr>
        <w:t>Đáp: </w:t>
      </w:r>
      <w:r>
        <w:rPr>
          <w:color w:val="231F20"/>
        </w:rPr>
        <w:t>Các sắc được mắt đã đang sẽ thấy và đồng phần của sắc ấy. Đó gọi là sắc xứ.</w:t>
      </w:r>
    </w:p>
    <w:p>
      <w:pPr>
        <w:pStyle w:val="BodyText"/>
        <w:spacing w:line="273" w:lineRule="auto" w:before="112"/>
        <w:ind w:right="108"/>
      </w:pPr>
      <w:r>
        <w:rPr>
          <w:color w:val="231F20"/>
        </w:rPr>
        <w:t>Nói đã được thấy v.v...: Như đã giải thích trong phần giới, cho đến pháp xứ, nên biết cũng thế.</w:t>
      </w:r>
    </w:p>
    <w:p>
      <w:pPr>
        <w:pStyle w:val="BodyText"/>
        <w:spacing w:line="273" w:lineRule="auto" w:before="111"/>
        <w:ind w:right="108"/>
      </w:pPr>
      <w:r>
        <w:rPr>
          <w:i/>
          <w:color w:val="231F20"/>
        </w:rPr>
        <w:t>Hỏi: </w:t>
      </w:r>
      <w:r>
        <w:rPr>
          <w:color w:val="231F20"/>
        </w:rPr>
        <w:t>Nếu mười sắc xứ, phần ít của pháp xứ, Thể đều là sắc, vì sao chỉ một xứ gọi là sắc xứ?</w:t>
      </w:r>
    </w:p>
    <w:p>
      <w:pPr>
        <w:pStyle w:val="BodyText"/>
        <w:spacing w:line="273" w:lineRule="auto" w:before="112"/>
        <w:ind w:right="105"/>
      </w:pPr>
      <w:r>
        <w:rPr>
          <w:i/>
          <w:color w:val="231F20"/>
        </w:rPr>
        <w:t>Đáp:</w:t>
      </w:r>
      <w:r>
        <w:rPr>
          <w:i/>
          <w:color w:val="231F20"/>
          <w:spacing w:val="-4"/>
        </w:rPr>
        <w:t> </w:t>
      </w:r>
      <w:r>
        <w:rPr>
          <w:color w:val="231F20"/>
        </w:rPr>
        <w:t>Chính</w:t>
      </w:r>
      <w:r>
        <w:rPr>
          <w:color w:val="231F20"/>
          <w:spacing w:val="-4"/>
        </w:rPr>
        <w:t> </w:t>
      </w:r>
      <w:r>
        <w:rPr>
          <w:color w:val="231F20"/>
        </w:rPr>
        <w:t>vì</w:t>
      </w:r>
      <w:r>
        <w:rPr>
          <w:color w:val="231F20"/>
          <w:spacing w:val="-3"/>
        </w:rPr>
        <w:t> </w:t>
      </w:r>
      <w:r>
        <w:rPr>
          <w:color w:val="231F20"/>
        </w:rPr>
        <w:t>sắc</w:t>
      </w:r>
      <w:r>
        <w:rPr>
          <w:color w:val="231F20"/>
          <w:spacing w:val="-4"/>
        </w:rPr>
        <w:t> </w:t>
      </w:r>
      <w:r>
        <w:rPr>
          <w:color w:val="231F20"/>
        </w:rPr>
        <w:t>tướng</w:t>
      </w:r>
      <w:r>
        <w:rPr>
          <w:color w:val="231F20"/>
          <w:spacing w:val="-3"/>
        </w:rPr>
        <w:t> </w:t>
      </w:r>
      <w:r>
        <w:rPr>
          <w:color w:val="231F20"/>
        </w:rPr>
        <w:t>của</w:t>
      </w:r>
      <w:r>
        <w:rPr>
          <w:color w:val="231F20"/>
          <w:spacing w:val="-4"/>
        </w:rPr>
        <w:t> </w:t>
      </w:r>
      <w:r>
        <w:rPr>
          <w:color w:val="231F20"/>
        </w:rPr>
        <w:t>một</w:t>
      </w:r>
      <w:r>
        <w:rPr>
          <w:color w:val="231F20"/>
          <w:spacing w:val="-3"/>
        </w:rPr>
        <w:t> </w:t>
      </w:r>
      <w:r>
        <w:rPr>
          <w:color w:val="231F20"/>
        </w:rPr>
        <w:t>xứ</w:t>
      </w:r>
      <w:r>
        <w:rPr>
          <w:color w:val="231F20"/>
          <w:spacing w:val="-4"/>
        </w:rPr>
        <w:t> </w:t>
      </w:r>
      <w:r>
        <w:rPr>
          <w:color w:val="231F20"/>
        </w:rPr>
        <w:t>này</w:t>
      </w:r>
      <w:r>
        <w:rPr>
          <w:color w:val="231F20"/>
          <w:spacing w:val="-4"/>
        </w:rPr>
        <w:t> </w:t>
      </w:r>
      <w:r>
        <w:rPr>
          <w:color w:val="231F20"/>
        </w:rPr>
        <w:t>là</w:t>
      </w:r>
      <w:r>
        <w:rPr>
          <w:color w:val="231F20"/>
          <w:spacing w:val="-3"/>
        </w:rPr>
        <w:t> </w:t>
      </w:r>
      <w:r>
        <w:rPr>
          <w:color w:val="231F20"/>
        </w:rPr>
        <w:t>thô,</w:t>
      </w:r>
      <w:r>
        <w:rPr>
          <w:color w:val="231F20"/>
          <w:spacing w:val="-4"/>
        </w:rPr>
        <w:t> </w:t>
      </w:r>
      <w:r>
        <w:rPr>
          <w:color w:val="231F20"/>
        </w:rPr>
        <w:t>rõ</w:t>
      </w:r>
      <w:r>
        <w:rPr>
          <w:color w:val="231F20"/>
          <w:spacing w:val="-3"/>
        </w:rPr>
        <w:t> </w:t>
      </w:r>
      <w:r>
        <w:rPr>
          <w:color w:val="231F20"/>
        </w:rPr>
        <w:t>rệt,</w:t>
      </w:r>
      <w:r>
        <w:rPr>
          <w:color w:val="231F20"/>
          <w:spacing w:val="-4"/>
        </w:rPr>
        <w:t> </w:t>
      </w:r>
      <w:r>
        <w:rPr>
          <w:color w:val="231F20"/>
        </w:rPr>
        <w:t>dễ</w:t>
      </w:r>
      <w:r>
        <w:rPr>
          <w:color w:val="231F20"/>
          <w:spacing w:val="-3"/>
        </w:rPr>
        <w:t> </w:t>
      </w:r>
      <w:r>
        <w:rPr>
          <w:color w:val="231F20"/>
        </w:rPr>
        <w:t>thấy, dễ hiểu, nên gọi là sắc xứ, vì xứ khác thì không như thế, nên </w:t>
      </w:r>
      <w:r>
        <w:rPr>
          <w:color w:val="231F20"/>
          <w:spacing w:val="2"/>
        </w:rPr>
        <w:t>lập  </w:t>
      </w:r>
      <w:r>
        <w:rPr>
          <w:color w:val="231F20"/>
        </w:rPr>
        <w:t>tên</w:t>
      </w:r>
      <w:r>
        <w:rPr>
          <w:color w:val="231F20"/>
          <w:spacing w:val="5"/>
        </w:rPr>
        <w:t> </w:t>
      </w:r>
      <w:r>
        <w:rPr>
          <w:color w:val="231F20"/>
          <w:spacing w:val="2"/>
        </w:rPr>
        <w:t>riêng.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Lại nữa, chỉ một xứ này là cảnh của hai mắt, nghĩa là nhục nhãn, thiên nhãn, nên gọi là sắc xứ. Vì xứ khác thì không như thế, nên lập tên riêng.</w:t>
      </w:r>
    </w:p>
    <w:p>
      <w:pPr>
        <w:pStyle w:val="BodyText"/>
        <w:spacing w:line="271" w:lineRule="auto" w:before="116"/>
        <w:ind w:left="110" w:right="390"/>
      </w:pPr>
      <w:r>
        <w:rPr>
          <w:color w:val="231F20"/>
        </w:rPr>
        <w:t>Lại nữa, chỉ một xứ này là cảnh của ba mắt, tức là nhục nhãn, thiên nhãn, Thánh tuệ nhãn, nên gọi là sắc xứ. Vì xứ khác thì không như vậy, nên lập tên riêng.</w:t>
      </w:r>
    </w:p>
    <w:p>
      <w:pPr>
        <w:pStyle w:val="BodyText"/>
        <w:spacing w:line="271" w:lineRule="auto"/>
        <w:ind w:left="110" w:right="389"/>
      </w:pPr>
      <w:r>
        <w:rPr>
          <w:color w:val="231F20"/>
        </w:rPr>
        <w:t>Lại nữa, chỉ một xứ này là cảnh của hai mắt, vì là đối tượng duyên của nhãn thức, nên gọi là sắc xứ. Thế nên Tôn giả Diệu Âm nói:</w:t>
      </w:r>
      <w:r>
        <w:rPr>
          <w:color w:val="231F20"/>
          <w:spacing w:val="-10"/>
        </w:rPr>
        <w:t> </w:t>
      </w:r>
      <w:r>
        <w:rPr>
          <w:color w:val="231F20"/>
        </w:rPr>
        <w:t>“Nếu</w:t>
      </w:r>
      <w:r>
        <w:rPr>
          <w:color w:val="231F20"/>
          <w:spacing w:val="-9"/>
        </w:rPr>
        <w:t> </w:t>
      </w:r>
      <w:r>
        <w:rPr>
          <w:color w:val="231F20"/>
        </w:rPr>
        <w:t>cảnh</w:t>
      </w:r>
      <w:r>
        <w:rPr>
          <w:color w:val="231F20"/>
          <w:spacing w:val="-9"/>
        </w:rPr>
        <w:t> </w:t>
      </w:r>
      <w:r>
        <w:rPr>
          <w:color w:val="231F20"/>
        </w:rPr>
        <w:t>của</w:t>
      </w:r>
      <w:r>
        <w:rPr>
          <w:color w:val="231F20"/>
          <w:spacing w:val="-10"/>
        </w:rPr>
        <w:t> </w:t>
      </w:r>
      <w:r>
        <w:rPr>
          <w:color w:val="231F20"/>
        </w:rPr>
        <w:t>hai</w:t>
      </w:r>
      <w:r>
        <w:rPr>
          <w:color w:val="231F20"/>
          <w:spacing w:val="-10"/>
        </w:rPr>
        <w:t> </w:t>
      </w:r>
      <w:r>
        <w:rPr>
          <w:color w:val="231F20"/>
        </w:rPr>
        <w:t>mắt</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của</w:t>
      </w:r>
      <w:r>
        <w:rPr>
          <w:color w:val="231F20"/>
          <w:spacing w:val="-9"/>
        </w:rPr>
        <w:t> </w:t>
      </w:r>
      <w:r>
        <w:rPr>
          <w:color w:val="231F20"/>
        </w:rPr>
        <w:t>nhãn</w:t>
      </w:r>
      <w:r>
        <w:rPr>
          <w:color w:val="231F20"/>
          <w:spacing w:val="-10"/>
        </w:rPr>
        <w:t> </w:t>
      </w:r>
      <w:r>
        <w:rPr>
          <w:color w:val="231F20"/>
        </w:rPr>
        <w:t>thức,</w:t>
      </w:r>
      <w:r>
        <w:rPr>
          <w:color w:val="231F20"/>
          <w:spacing w:val="-10"/>
        </w:rPr>
        <w:t> </w:t>
      </w:r>
      <w:r>
        <w:rPr>
          <w:color w:val="231F20"/>
        </w:rPr>
        <w:t>lập</w:t>
      </w:r>
      <w:r>
        <w:rPr>
          <w:color w:val="231F20"/>
          <w:spacing w:val="-10"/>
        </w:rPr>
        <w:t> </w:t>
      </w:r>
      <w:r>
        <w:rPr>
          <w:color w:val="231F20"/>
        </w:rPr>
        <w:t>tên là sắc xứ, còn xứ khác thì không như</w:t>
      </w:r>
      <w:r>
        <w:rPr>
          <w:color w:val="231F20"/>
          <w:spacing w:val="-2"/>
        </w:rPr>
        <w:t> </w:t>
      </w:r>
      <w:r>
        <w:rPr>
          <w:color w:val="231F20"/>
        </w:rPr>
        <w:t>thế”.</w:t>
      </w:r>
    </w:p>
    <w:p>
      <w:pPr>
        <w:pStyle w:val="BodyText"/>
        <w:spacing w:line="271" w:lineRule="auto"/>
        <w:ind w:left="110" w:right="391"/>
      </w:pPr>
      <w:r>
        <w:rPr>
          <w:color w:val="231F20"/>
        </w:rPr>
        <w:t>Lại nữa, nếu có thô, tế, dài, ngắn, phương xứ đây kia, có </w:t>
      </w:r>
      <w:r>
        <w:rPr>
          <w:color w:val="231F20"/>
          <w:spacing w:val="-5"/>
        </w:rPr>
        <w:t>thể </w:t>
      </w:r>
      <w:r>
        <w:rPr>
          <w:color w:val="231F20"/>
        </w:rPr>
        <w:t>hiểu</w:t>
      </w:r>
      <w:r>
        <w:rPr>
          <w:color w:val="231F20"/>
          <w:spacing w:val="-5"/>
        </w:rPr>
        <w:t> </w:t>
      </w:r>
      <w:r>
        <w:rPr>
          <w:color w:val="231F20"/>
        </w:rPr>
        <w:t>rõ,</w:t>
      </w:r>
      <w:r>
        <w:rPr>
          <w:color w:val="231F20"/>
          <w:spacing w:val="-4"/>
        </w:rPr>
        <w:t> </w:t>
      </w:r>
      <w:r>
        <w:rPr>
          <w:color w:val="231F20"/>
        </w:rPr>
        <w:t>nên</w:t>
      </w:r>
      <w:r>
        <w:rPr>
          <w:color w:val="231F20"/>
          <w:spacing w:val="-4"/>
        </w:rPr>
        <w:t> </w:t>
      </w:r>
      <w:r>
        <w:rPr>
          <w:color w:val="231F20"/>
        </w:rPr>
        <w:t>lập</w:t>
      </w:r>
      <w:r>
        <w:rPr>
          <w:color w:val="231F20"/>
          <w:spacing w:val="-4"/>
        </w:rPr>
        <w:t> </w:t>
      </w:r>
      <w:r>
        <w:rPr>
          <w:color w:val="231F20"/>
        </w:rPr>
        <w:t>tên</w:t>
      </w:r>
      <w:r>
        <w:rPr>
          <w:color w:val="231F20"/>
          <w:spacing w:val="-4"/>
        </w:rPr>
        <w:t> </w:t>
      </w:r>
      <w:r>
        <w:rPr>
          <w:color w:val="231F20"/>
        </w:rPr>
        <w:t>sắc</w:t>
      </w:r>
      <w:r>
        <w:rPr>
          <w:color w:val="231F20"/>
          <w:spacing w:val="-5"/>
        </w:rPr>
        <w:t> </w:t>
      </w:r>
      <w:r>
        <w:rPr>
          <w:color w:val="231F20"/>
        </w:rPr>
        <w:t>xứ.</w:t>
      </w:r>
      <w:r>
        <w:rPr>
          <w:color w:val="231F20"/>
          <w:spacing w:val="-8"/>
        </w:rPr>
        <w:t> </w:t>
      </w:r>
      <w:r>
        <w:rPr>
          <w:color w:val="231F20"/>
        </w:rPr>
        <w:t>Vì</w:t>
      </w:r>
      <w:r>
        <w:rPr>
          <w:color w:val="231F20"/>
          <w:spacing w:val="-4"/>
        </w:rPr>
        <w:t> </w:t>
      </w:r>
      <w:r>
        <w:rPr>
          <w:color w:val="231F20"/>
        </w:rPr>
        <w:t>xứ</w:t>
      </w:r>
      <w:r>
        <w:rPr>
          <w:color w:val="231F20"/>
          <w:spacing w:val="-4"/>
        </w:rPr>
        <w:t> </w:t>
      </w:r>
      <w:r>
        <w:rPr>
          <w:color w:val="231F20"/>
        </w:rPr>
        <w:t>khác</w:t>
      </w:r>
      <w:r>
        <w:rPr>
          <w:color w:val="231F20"/>
          <w:spacing w:val="-4"/>
        </w:rPr>
        <w:t> </w:t>
      </w:r>
      <w:r>
        <w:rPr>
          <w:color w:val="231F20"/>
        </w:rPr>
        <w:t>thì</w:t>
      </w:r>
      <w:r>
        <w:rPr>
          <w:color w:val="231F20"/>
          <w:spacing w:val="-5"/>
        </w:rPr>
        <w:t> </w:t>
      </w:r>
      <w:r>
        <w:rPr>
          <w:color w:val="231F20"/>
        </w:rPr>
        <w:t>không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không phải là sắc</w:t>
      </w:r>
      <w:r>
        <w:rPr>
          <w:color w:val="231F20"/>
          <w:spacing w:val="-2"/>
        </w:rPr>
        <w:t> </w:t>
      </w:r>
      <w:r>
        <w:rPr>
          <w:color w:val="231F20"/>
        </w:rPr>
        <w:t>xứ.</w:t>
      </w:r>
    </w:p>
    <w:p>
      <w:pPr>
        <w:pStyle w:val="BodyText"/>
        <w:spacing w:line="271" w:lineRule="auto" w:before="113"/>
        <w:ind w:left="110" w:right="390"/>
      </w:pPr>
      <w:r>
        <w:rPr>
          <w:color w:val="231F20"/>
        </w:rPr>
        <w:t>Lại</w:t>
      </w:r>
      <w:r>
        <w:rPr>
          <w:color w:val="231F20"/>
          <w:spacing w:val="-5"/>
        </w:rPr>
        <w:t> </w:t>
      </w:r>
      <w:r>
        <w:rPr>
          <w:color w:val="231F20"/>
        </w:rPr>
        <w:t>nữa,</w:t>
      </w:r>
      <w:r>
        <w:rPr>
          <w:color w:val="231F20"/>
          <w:spacing w:val="-5"/>
        </w:rPr>
        <w:t> </w:t>
      </w:r>
      <w:r>
        <w:rPr>
          <w:color w:val="231F20"/>
        </w:rPr>
        <w:t>nếu</w:t>
      </w:r>
      <w:r>
        <w:rPr>
          <w:color w:val="231F20"/>
          <w:spacing w:val="-5"/>
        </w:rPr>
        <w:t> </w:t>
      </w:r>
      <w:r>
        <w:rPr>
          <w:color w:val="231F20"/>
        </w:rPr>
        <w:t>hình</w:t>
      </w:r>
      <w:r>
        <w:rPr>
          <w:color w:val="231F20"/>
          <w:spacing w:val="-5"/>
        </w:rPr>
        <w:t> </w:t>
      </w:r>
      <w:r>
        <w:rPr>
          <w:color w:val="231F20"/>
        </w:rPr>
        <w:t>tướng</w:t>
      </w:r>
      <w:r>
        <w:rPr>
          <w:color w:val="231F20"/>
          <w:spacing w:val="-5"/>
        </w:rPr>
        <w:t> </w:t>
      </w:r>
      <w:r>
        <w:rPr>
          <w:color w:val="231F20"/>
        </w:rPr>
        <w:t>to</w:t>
      </w:r>
      <w:r>
        <w:rPr>
          <w:color w:val="231F20"/>
          <w:spacing w:val="-5"/>
        </w:rPr>
        <w:t> </w:t>
      </w:r>
      <w:r>
        <w:rPr>
          <w:color w:val="231F20"/>
        </w:rPr>
        <w:t>lớn</w:t>
      </w:r>
      <w:r>
        <w:rPr>
          <w:color w:val="231F20"/>
          <w:spacing w:val="-5"/>
        </w:rPr>
        <w:t> </w:t>
      </w:r>
      <w:r>
        <w:rPr>
          <w:color w:val="231F20"/>
        </w:rPr>
        <w:t>và</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chứa</w:t>
      </w:r>
      <w:r>
        <w:rPr>
          <w:color w:val="231F20"/>
          <w:spacing w:val="-5"/>
        </w:rPr>
        <w:t> </w:t>
      </w:r>
      <w:r>
        <w:rPr>
          <w:color w:val="231F20"/>
        </w:rPr>
        <w:t>nhóm,</w:t>
      </w:r>
      <w:r>
        <w:rPr>
          <w:color w:val="231F20"/>
          <w:spacing w:val="-5"/>
        </w:rPr>
        <w:t> </w:t>
      </w:r>
      <w:r>
        <w:rPr>
          <w:color w:val="231F20"/>
        </w:rPr>
        <w:t>dễ</w:t>
      </w:r>
      <w:r>
        <w:rPr>
          <w:color w:val="231F20"/>
          <w:spacing w:val="-5"/>
        </w:rPr>
        <w:t> </w:t>
      </w:r>
      <w:r>
        <w:rPr>
          <w:color w:val="231F20"/>
        </w:rPr>
        <w:t>biết</w:t>
      </w:r>
      <w:r>
        <w:rPr>
          <w:color w:val="231F20"/>
          <w:spacing w:val="-5"/>
        </w:rPr>
        <w:t> </w:t>
      </w:r>
      <w:r>
        <w:rPr>
          <w:color w:val="231F20"/>
        </w:rPr>
        <w:t>rõ, thì lập tên sắc xứ. Vì xứ khác thì không như </w:t>
      </w:r>
      <w:r>
        <w:rPr>
          <w:color w:val="231F20"/>
          <w:spacing w:val="-5"/>
        </w:rPr>
        <w:t>vậy, </w:t>
      </w:r>
      <w:r>
        <w:rPr>
          <w:color w:val="231F20"/>
        </w:rPr>
        <w:t>nên không phải là sắc</w:t>
      </w:r>
      <w:r>
        <w:rPr>
          <w:color w:val="231F20"/>
          <w:spacing w:val="-2"/>
        </w:rPr>
        <w:t> </w:t>
      </w:r>
      <w:r>
        <w:rPr>
          <w:color w:val="231F20"/>
        </w:rPr>
        <w:t>xứ.</w:t>
      </w:r>
    </w:p>
    <w:p>
      <w:pPr>
        <w:pStyle w:val="BodyText"/>
        <w:spacing w:line="271" w:lineRule="auto"/>
        <w:ind w:left="110" w:right="389"/>
      </w:pPr>
      <w:r>
        <w:rPr>
          <w:color w:val="231F20"/>
        </w:rPr>
        <w:t>Lại nữa, nếu có thể gieo trồng tăng trưởng, dễ hiểu rõ, thì lập tên sắc xứ. Vì xứ khác thì không như thế, nên không phải là sắc xứ. Sự gieo trồng, tăng trưởng chung cho phần trong, ngoài. Gieo trồng phần ngoài tức là khi xuống giống, tăng nghĩa là thời gian nẩy</w:t>
      </w:r>
      <w:r>
        <w:rPr>
          <w:color w:val="231F20"/>
          <w:spacing w:val="-39"/>
        </w:rPr>
        <w:t> </w:t>
      </w:r>
      <w:r>
        <w:rPr>
          <w:color w:val="231F20"/>
        </w:rPr>
        <w:t>mầm, trưởng nghĩa là lúc sinh cộng, lá, hoa, quả. Sự gieo trồng phần trong tức là phần vị yết-lạt-lam, tăng nghĩa là phần vị Át-bộ-đàm, trưởng nghĩa là phần vị Bế-thi, Kiện-nam, Bát-la-xa-khư</w:t>
      </w:r>
      <w:r>
        <w:rPr>
          <w:color w:val="231F20"/>
          <w:spacing w:val="-3"/>
        </w:rPr>
        <w:t> </w:t>
      </w:r>
      <w:r>
        <w:rPr>
          <w:color w:val="231F20"/>
          <w:spacing w:val="-6"/>
        </w:rPr>
        <w:t>v.v...</w:t>
      </w:r>
    </w:p>
    <w:p>
      <w:pPr>
        <w:pStyle w:val="BodyText"/>
        <w:spacing w:line="271" w:lineRule="auto" w:before="115"/>
        <w:ind w:left="110" w:right="389"/>
      </w:pPr>
      <w:r>
        <w:rPr>
          <w:color w:val="231F20"/>
        </w:rPr>
        <w:t>Lại nữa, nếu có thể thiết lập tánh của lãnh vực, nơi chốn, thì lập tên sắc xứ. Vì xứ khác thì không như vậy, nên không phải là sắc xứ. Chỉ ở sắc xứ mới thiết lập tự tánh của tất cả cạnh góc, nơi chốn, không phải xứ khác.</w:t>
      </w:r>
    </w:p>
    <w:p>
      <w:pPr>
        <w:pStyle w:val="BodyText"/>
        <w:spacing w:line="273" w:lineRule="auto"/>
        <w:ind w:left="110" w:right="390"/>
      </w:pPr>
      <w:r>
        <w:rPr>
          <w:color w:val="231F20"/>
        </w:rPr>
        <w:t>Lại nữa, nếu có thể thiết lập tánh của du-thiện-na, thì lập tên sắc xứ. Vì xứ khác thì không như thế, nên không phải là sắc xứ. Chỉ</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nơi sắc xứ mới thiết lập tánh của tất cả du-thiện-na (do-tuần), không phải là xứ khác.</w:t>
      </w:r>
    </w:p>
    <w:p>
      <w:pPr>
        <w:pStyle w:val="BodyText"/>
        <w:spacing w:line="273" w:lineRule="auto" w:before="112"/>
        <w:ind w:right="107"/>
      </w:pPr>
      <w:r>
        <w:rPr>
          <w:color w:val="231F20"/>
        </w:rPr>
        <w:t>Lại nữa, nếu có thể che trùm các sắc pháp khác, như khăn mũ, thì lập tên sắc xứ. Vì xứ khác thì không như vậy, nên không phải là sắc xứ. Chỉ có sắc xứ mới có thể che trùm chung các sắc pháp khác, không phải là xứ khác.</w:t>
      </w:r>
    </w:p>
    <w:p>
      <w:pPr>
        <w:pStyle w:val="BodyText"/>
        <w:spacing w:line="273" w:lineRule="auto" w:before="110"/>
        <w:ind w:right="108"/>
      </w:pPr>
      <w:r>
        <w:rPr>
          <w:color w:val="231F20"/>
        </w:rPr>
        <w:t>Lại nữa, nếu xứ có đủ hình sắc, hiển sắc, thì lập tên sắc xứ. Vì xứ khác thì không như vậy, nên không phải là sắc xứ.</w:t>
      </w:r>
    </w:p>
    <w:p>
      <w:pPr>
        <w:pStyle w:val="BodyText"/>
        <w:spacing w:line="273" w:lineRule="auto" w:before="111"/>
        <w:ind w:right="107"/>
      </w:pPr>
      <w:r>
        <w:rPr>
          <w:color w:val="231F20"/>
        </w:rPr>
        <w:t>Lại</w:t>
      </w:r>
      <w:r>
        <w:rPr>
          <w:color w:val="231F20"/>
          <w:spacing w:val="-10"/>
        </w:rPr>
        <w:t> </w:t>
      </w:r>
      <w:r>
        <w:rPr>
          <w:color w:val="231F20"/>
        </w:rPr>
        <w:t>nữa,</w:t>
      </w:r>
      <w:r>
        <w:rPr>
          <w:color w:val="231F20"/>
          <w:spacing w:val="-9"/>
        </w:rPr>
        <w:t> </w:t>
      </w:r>
      <w:r>
        <w:rPr>
          <w:color w:val="231F20"/>
        </w:rPr>
        <w:t>nếu</w:t>
      </w:r>
      <w:r>
        <w:rPr>
          <w:color w:val="231F20"/>
          <w:spacing w:val="-9"/>
        </w:rPr>
        <w:t> </w:t>
      </w:r>
      <w:r>
        <w:rPr>
          <w:color w:val="231F20"/>
        </w:rPr>
        <w:t>xứ</w:t>
      </w:r>
      <w:r>
        <w:rPr>
          <w:color w:val="231F20"/>
          <w:spacing w:val="-9"/>
        </w:rPr>
        <w:t> </w:t>
      </w:r>
      <w:r>
        <w:rPr>
          <w:color w:val="231F20"/>
        </w:rPr>
        <w:t>có</w:t>
      </w:r>
      <w:r>
        <w:rPr>
          <w:color w:val="231F20"/>
          <w:spacing w:val="-9"/>
        </w:rPr>
        <w:t> </w:t>
      </w:r>
      <w:r>
        <w:rPr>
          <w:color w:val="231F20"/>
        </w:rPr>
        <w:t>đủ</w:t>
      </w:r>
      <w:r>
        <w:rPr>
          <w:color w:val="231F20"/>
          <w:spacing w:val="-9"/>
        </w:rPr>
        <w:t> </w:t>
      </w:r>
      <w:r>
        <w:rPr>
          <w:color w:val="231F20"/>
        </w:rPr>
        <w:t>hai</w:t>
      </w:r>
      <w:r>
        <w:rPr>
          <w:color w:val="231F20"/>
          <w:spacing w:val="-9"/>
        </w:rPr>
        <w:t> </w:t>
      </w:r>
      <w:r>
        <w:rPr>
          <w:color w:val="231F20"/>
        </w:rPr>
        <w:t>mươi</w:t>
      </w:r>
      <w:r>
        <w:rPr>
          <w:color w:val="231F20"/>
          <w:spacing w:val="-9"/>
        </w:rPr>
        <w:t> </w:t>
      </w:r>
      <w:r>
        <w:rPr>
          <w:color w:val="231F20"/>
        </w:rPr>
        <w:t>thứ</w:t>
      </w:r>
      <w:r>
        <w:rPr>
          <w:color w:val="231F20"/>
          <w:spacing w:val="-9"/>
        </w:rPr>
        <w:t> </w:t>
      </w:r>
      <w:r>
        <w:rPr>
          <w:color w:val="231F20"/>
        </w:rPr>
        <w:t>sắc,</w:t>
      </w:r>
      <w:r>
        <w:rPr>
          <w:color w:val="231F20"/>
          <w:spacing w:val="-9"/>
        </w:rPr>
        <w:t> </w:t>
      </w:r>
      <w:r>
        <w:rPr>
          <w:color w:val="231F20"/>
        </w:rPr>
        <w:t>hoặc</w:t>
      </w:r>
      <w:r>
        <w:rPr>
          <w:color w:val="231F20"/>
          <w:spacing w:val="-9"/>
        </w:rPr>
        <w:t> </w:t>
      </w:r>
      <w:r>
        <w:rPr>
          <w:color w:val="231F20"/>
        </w:rPr>
        <w:t>hai</w:t>
      </w:r>
      <w:r>
        <w:rPr>
          <w:color w:val="231F20"/>
          <w:spacing w:val="-10"/>
        </w:rPr>
        <w:t> </w:t>
      </w:r>
      <w:r>
        <w:rPr>
          <w:color w:val="231F20"/>
        </w:rPr>
        <w:t>mươi</w:t>
      </w:r>
      <w:r>
        <w:rPr>
          <w:color w:val="231F20"/>
          <w:spacing w:val="-9"/>
        </w:rPr>
        <w:t> </w:t>
      </w:r>
      <w:r>
        <w:rPr>
          <w:color w:val="231F20"/>
        </w:rPr>
        <w:t>mốt</w:t>
      </w:r>
      <w:r>
        <w:rPr>
          <w:color w:val="231F20"/>
          <w:spacing w:val="-9"/>
        </w:rPr>
        <w:t> </w:t>
      </w:r>
      <w:r>
        <w:rPr>
          <w:color w:val="231F20"/>
          <w:spacing w:val="-3"/>
        </w:rPr>
        <w:t>thứ, </w:t>
      </w:r>
      <w:r>
        <w:rPr>
          <w:color w:val="231F20"/>
        </w:rPr>
        <w:t>thì lập tên sắc xứ. Vì xứ khác thì không như </w:t>
      </w:r>
      <w:r>
        <w:rPr>
          <w:color w:val="231F20"/>
          <w:spacing w:val="-5"/>
        </w:rPr>
        <w:t>vậy, </w:t>
      </w:r>
      <w:r>
        <w:rPr>
          <w:color w:val="231F20"/>
        </w:rPr>
        <w:t>nên không phải là sắc</w:t>
      </w:r>
      <w:r>
        <w:rPr>
          <w:color w:val="231F20"/>
          <w:spacing w:val="-2"/>
        </w:rPr>
        <w:t> </w:t>
      </w:r>
      <w:r>
        <w:rPr>
          <w:color w:val="231F20"/>
        </w:rPr>
        <w:t>xứ.</w:t>
      </w:r>
    </w:p>
    <w:p>
      <w:pPr>
        <w:pStyle w:val="BodyText"/>
        <w:spacing w:line="273" w:lineRule="auto" w:before="111"/>
        <w:ind w:right="107"/>
      </w:pPr>
      <w:r>
        <w:rPr>
          <w:i/>
          <w:color w:val="231F20"/>
        </w:rPr>
        <w:t>Hỏi: </w:t>
      </w:r>
      <w:r>
        <w:rPr>
          <w:color w:val="231F20"/>
        </w:rPr>
        <w:t>Thế nào gọi là Xúc xứ? Vì có thể tiếp xúc nên gọi là xúc xứ,</w:t>
      </w:r>
      <w:r>
        <w:rPr>
          <w:color w:val="231F20"/>
          <w:spacing w:val="-9"/>
        </w:rPr>
        <w:t> </w:t>
      </w:r>
      <w:r>
        <w:rPr>
          <w:color w:val="231F20"/>
        </w:rPr>
        <w:t>hay</w:t>
      </w:r>
      <w:r>
        <w:rPr>
          <w:color w:val="231F20"/>
          <w:spacing w:val="-9"/>
        </w:rPr>
        <w:t> </w:t>
      </w:r>
      <w:r>
        <w:rPr>
          <w:color w:val="231F20"/>
        </w:rPr>
        <w:t>vì</w:t>
      </w:r>
      <w:r>
        <w:rPr>
          <w:color w:val="231F20"/>
          <w:spacing w:val="-10"/>
        </w:rPr>
        <w:t> </w:t>
      </w:r>
      <w:r>
        <w:rPr>
          <w:color w:val="231F20"/>
        </w:rPr>
        <w:t>thể</w:t>
      </w:r>
      <w:r>
        <w:rPr>
          <w:color w:val="231F20"/>
          <w:spacing w:val="-9"/>
        </w:rPr>
        <w:t> </w:t>
      </w:r>
      <w:r>
        <w:rPr>
          <w:color w:val="231F20"/>
        </w:rPr>
        <w:t>là</w:t>
      </w:r>
      <w:r>
        <w:rPr>
          <w:color w:val="231F20"/>
          <w:spacing w:val="-9"/>
        </w:rPr>
        <w:t> </w:t>
      </w:r>
      <w:r>
        <w:rPr>
          <w:color w:val="231F20"/>
        </w:rPr>
        <w:t>tiếp</w:t>
      </w:r>
      <w:r>
        <w:rPr>
          <w:color w:val="231F20"/>
          <w:spacing w:val="-10"/>
        </w:rPr>
        <w:t> </w:t>
      </w:r>
      <w:r>
        <w:rPr>
          <w:color w:val="231F20"/>
        </w:rPr>
        <w:t>xúc</w:t>
      </w:r>
      <w:r>
        <w:rPr>
          <w:color w:val="231F20"/>
          <w:spacing w:val="-9"/>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xúc</w:t>
      </w:r>
      <w:r>
        <w:rPr>
          <w:color w:val="231F20"/>
          <w:spacing w:val="-10"/>
        </w:rPr>
        <w:t> </w:t>
      </w:r>
      <w:r>
        <w:rPr>
          <w:color w:val="231F20"/>
        </w:rPr>
        <w:t>xứ,</w:t>
      </w:r>
      <w:r>
        <w:rPr>
          <w:color w:val="231F20"/>
          <w:spacing w:val="-9"/>
        </w:rPr>
        <w:t> </w:t>
      </w:r>
      <w:r>
        <w:rPr>
          <w:color w:val="231F20"/>
        </w:rPr>
        <w:t>hay</w:t>
      </w:r>
      <w:r>
        <w:rPr>
          <w:color w:val="231F20"/>
          <w:spacing w:val="-10"/>
        </w:rPr>
        <w:t> </w:t>
      </w:r>
      <w:r>
        <w:rPr>
          <w:color w:val="231F20"/>
        </w:rPr>
        <w:t>vì</w:t>
      </w:r>
      <w:r>
        <w:rPr>
          <w:color w:val="231F20"/>
          <w:spacing w:val="-10"/>
        </w:rPr>
        <w:t> </w:t>
      </w:r>
      <w:r>
        <w:rPr>
          <w:color w:val="231F20"/>
        </w:rPr>
        <w:t>là</w:t>
      </w:r>
      <w:r>
        <w:rPr>
          <w:color w:val="231F20"/>
          <w:spacing w:val="-9"/>
        </w:rPr>
        <w:t> </w:t>
      </w:r>
      <w:r>
        <w:rPr>
          <w:color w:val="231F20"/>
        </w:rPr>
        <w:t>đối</w:t>
      </w:r>
      <w:r>
        <w:rPr>
          <w:color w:val="231F20"/>
          <w:spacing w:val="-10"/>
        </w:rPr>
        <w:t> </w:t>
      </w:r>
      <w:r>
        <w:rPr>
          <w:color w:val="231F20"/>
        </w:rPr>
        <w:t>tượng</w:t>
      </w:r>
      <w:r>
        <w:rPr>
          <w:color w:val="231F20"/>
          <w:spacing w:val="-9"/>
        </w:rPr>
        <w:t> </w:t>
      </w:r>
      <w:r>
        <w:rPr>
          <w:color w:val="231F20"/>
        </w:rPr>
        <w:t>duyên của xúc nên gọi là xúc xứ? Giả nêu như thế thì có lỗi gì? Tức cả </w:t>
      </w:r>
      <w:r>
        <w:rPr>
          <w:color w:val="231F20"/>
          <w:spacing w:val="-6"/>
        </w:rPr>
        <w:t>ba </w:t>
      </w:r>
      <w:r>
        <w:rPr>
          <w:color w:val="231F20"/>
        </w:rPr>
        <w:t>đều có lỗi. Vì sao? Vì nếu là có thể tiếp xúc nên gọi là xúc xứ, thì cực vi lần lượt đã không cùng xúc chạm, làm sao xúc xứ là có thể tiếp</w:t>
      </w:r>
      <w:r>
        <w:rPr>
          <w:color w:val="231F20"/>
          <w:spacing w:val="-4"/>
        </w:rPr>
        <w:t> </w:t>
      </w:r>
      <w:r>
        <w:rPr>
          <w:color w:val="231F20"/>
        </w:rPr>
        <w:t>xúc?</w:t>
      </w:r>
      <w:r>
        <w:rPr>
          <w:color w:val="231F20"/>
          <w:spacing w:val="-3"/>
        </w:rPr>
        <w:t> </w:t>
      </w:r>
      <w:r>
        <w:rPr>
          <w:color w:val="231F20"/>
        </w:rPr>
        <w:t>Nếu</w:t>
      </w:r>
      <w:r>
        <w:rPr>
          <w:color w:val="231F20"/>
          <w:spacing w:val="-8"/>
        </w:rPr>
        <w:t> </w:t>
      </w:r>
      <w:r>
        <w:rPr>
          <w:color w:val="231F20"/>
        </w:rPr>
        <w:t>Thể</w:t>
      </w:r>
      <w:r>
        <w:rPr>
          <w:color w:val="231F20"/>
          <w:spacing w:val="-3"/>
        </w:rPr>
        <w:t> </w:t>
      </w:r>
      <w:r>
        <w:rPr>
          <w:color w:val="231F20"/>
        </w:rPr>
        <w:t>là</w:t>
      </w:r>
      <w:r>
        <w:rPr>
          <w:color w:val="231F20"/>
          <w:spacing w:val="-4"/>
        </w:rPr>
        <w:t> </w:t>
      </w:r>
      <w:r>
        <w:rPr>
          <w:color w:val="231F20"/>
        </w:rPr>
        <w:t>tiếp</w:t>
      </w:r>
      <w:r>
        <w:rPr>
          <w:color w:val="231F20"/>
          <w:spacing w:val="-3"/>
        </w:rPr>
        <w:t> </w:t>
      </w:r>
      <w:r>
        <w:rPr>
          <w:color w:val="231F20"/>
        </w:rPr>
        <w:t>xúc</w:t>
      </w:r>
      <w:r>
        <w:rPr>
          <w:color w:val="231F20"/>
          <w:spacing w:val="-3"/>
        </w:rPr>
        <w:t> </w:t>
      </w:r>
      <w:r>
        <w:rPr>
          <w:color w:val="231F20"/>
        </w:rPr>
        <w:t>nên</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xúc</w:t>
      </w:r>
      <w:r>
        <w:rPr>
          <w:color w:val="231F20"/>
          <w:spacing w:val="-3"/>
        </w:rPr>
        <w:t> </w:t>
      </w:r>
      <w:r>
        <w:rPr>
          <w:color w:val="231F20"/>
        </w:rPr>
        <w:t>xứ,</w:t>
      </w:r>
      <w:r>
        <w:rPr>
          <w:color w:val="231F20"/>
          <w:spacing w:val="-3"/>
        </w:rPr>
        <w:t> </w:t>
      </w:r>
      <w:r>
        <w:rPr>
          <w:color w:val="231F20"/>
        </w:rPr>
        <w:t>thì</w:t>
      </w:r>
      <w:r>
        <w:rPr>
          <w:color w:val="231F20"/>
          <w:spacing w:val="-4"/>
        </w:rPr>
        <w:t> </w:t>
      </w:r>
      <w:r>
        <w:rPr>
          <w:color w:val="231F20"/>
        </w:rPr>
        <w:t>sắc</w:t>
      </w:r>
      <w:r>
        <w:rPr>
          <w:color w:val="231F20"/>
          <w:spacing w:val="-3"/>
        </w:rPr>
        <w:t> </w:t>
      </w:r>
      <w:r>
        <w:rPr>
          <w:color w:val="231F20"/>
        </w:rPr>
        <w:t>do</w:t>
      </w:r>
      <w:r>
        <w:rPr>
          <w:color w:val="231F20"/>
          <w:spacing w:val="-3"/>
        </w:rPr>
        <w:t> </w:t>
      </w:r>
      <w:r>
        <w:rPr>
          <w:color w:val="231F20"/>
        </w:rPr>
        <w:t>đại</w:t>
      </w:r>
      <w:r>
        <w:rPr>
          <w:color w:val="231F20"/>
          <w:spacing w:val="-3"/>
        </w:rPr>
        <w:t> </w:t>
      </w:r>
      <w:r>
        <w:rPr>
          <w:color w:val="231F20"/>
        </w:rPr>
        <w:t>chủng tạo không phải là tự tánh của xúc, như vậy làm sao Thể của xúc xứ là</w:t>
      </w:r>
      <w:r>
        <w:rPr>
          <w:color w:val="231F20"/>
          <w:spacing w:val="-4"/>
        </w:rPr>
        <w:t> </w:t>
      </w:r>
      <w:r>
        <w:rPr>
          <w:color w:val="231F20"/>
        </w:rPr>
        <w:t>tiếp</w:t>
      </w:r>
      <w:r>
        <w:rPr>
          <w:color w:val="231F20"/>
          <w:spacing w:val="-3"/>
        </w:rPr>
        <w:t> </w:t>
      </w:r>
      <w:r>
        <w:rPr>
          <w:color w:val="231F20"/>
        </w:rPr>
        <w:t>xúc?</w:t>
      </w:r>
      <w:r>
        <w:rPr>
          <w:color w:val="231F20"/>
          <w:spacing w:val="-3"/>
        </w:rPr>
        <w:t> </w:t>
      </w:r>
      <w:r>
        <w:rPr>
          <w:color w:val="231F20"/>
        </w:rPr>
        <w:t>Nếu</w:t>
      </w:r>
      <w:r>
        <w:rPr>
          <w:color w:val="231F20"/>
          <w:spacing w:val="-3"/>
        </w:rPr>
        <w:t> </w:t>
      </w:r>
      <w:r>
        <w:rPr>
          <w:color w:val="231F20"/>
        </w:rPr>
        <w:t>vì</w:t>
      </w:r>
      <w:r>
        <w:rPr>
          <w:color w:val="231F20"/>
          <w:spacing w:val="-3"/>
        </w:rPr>
        <w:t> </w:t>
      </w:r>
      <w:r>
        <w:rPr>
          <w:color w:val="231F20"/>
        </w:rPr>
        <w:t>là</w:t>
      </w:r>
      <w:r>
        <w:rPr>
          <w:color w:val="231F20"/>
          <w:spacing w:val="-3"/>
        </w:rPr>
        <w:t> </w:t>
      </w:r>
      <w:r>
        <w:rPr>
          <w:color w:val="231F20"/>
        </w:rPr>
        <w:t>đối</w:t>
      </w:r>
      <w:r>
        <w:rPr>
          <w:color w:val="231F20"/>
          <w:spacing w:val="-3"/>
        </w:rPr>
        <w:t> </w:t>
      </w:r>
      <w:r>
        <w:rPr>
          <w:color w:val="231F20"/>
        </w:rPr>
        <w:t>tượng</w:t>
      </w:r>
      <w:r>
        <w:rPr>
          <w:color w:val="231F20"/>
          <w:spacing w:val="-3"/>
        </w:rPr>
        <w:t> </w:t>
      </w:r>
      <w:r>
        <w:rPr>
          <w:color w:val="231F20"/>
        </w:rPr>
        <w:t>duyên</w:t>
      </w:r>
      <w:r>
        <w:rPr>
          <w:color w:val="231F20"/>
          <w:spacing w:val="-4"/>
        </w:rPr>
        <w:t> </w:t>
      </w:r>
      <w:r>
        <w:rPr>
          <w:color w:val="231F20"/>
        </w:rPr>
        <w:t>của</w:t>
      </w:r>
      <w:r>
        <w:rPr>
          <w:color w:val="231F20"/>
          <w:spacing w:val="-3"/>
        </w:rPr>
        <w:t> </w:t>
      </w:r>
      <w:r>
        <w:rPr>
          <w:color w:val="231F20"/>
        </w:rPr>
        <w:t>xúc</w:t>
      </w:r>
      <w:r>
        <w:rPr>
          <w:color w:val="231F20"/>
          <w:spacing w:val="-3"/>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xúc</w:t>
      </w:r>
      <w:r>
        <w:rPr>
          <w:color w:val="231F20"/>
          <w:spacing w:val="-3"/>
        </w:rPr>
        <w:t> </w:t>
      </w:r>
      <w:r>
        <w:rPr>
          <w:color w:val="231F20"/>
        </w:rPr>
        <w:t>xứ,</w:t>
      </w:r>
      <w:r>
        <w:rPr>
          <w:color w:val="231F20"/>
          <w:spacing w:val="-3"/>
        </w:rPr>
        <w:t> </w:t>
      </w:r>
      <w:r>
        <w:rPr>
          <w:color w:val="231F20"/>
        </w:rPr>
        <w:t>thì điều này cũng là cảnh của tâm tâm sở khác, sao chỉ nói là đối tượng duyên của xúc?</w:t>
      </w:r>
    </w:p>
    <w:p>
      <w:pPr>
        <w:pStyle w:val="BodyText"/>
        <w:spacing w:line="273" w:lineRule="auto" w:before="105"/>
        <w:ind w:right="107"/>
      </w:pPr>
      <w:r>
        <w:rPr>
          <w:i/>
          <w:color w:val="231F20"/>
        </w:rPr>
        <w:t>Đáp: </w:t>
      </w:r>
      <w:r>
        <w:rPr>
          <w:color w:val="231F20"/>
        </w:rPr>
        <w:t>Nên tạo ra thuyết này: Đây là vì có thể tiếp xúc nên gọi là xúc xứ.</w:t>
      </w:r>
    </w:p>
    <w:p>
      <w:pPr>
        <w:pStyle w:val="BodyText"/>
        <w:spacing w:line="273" w:lineRule="auto" w:before="112"/>
        <w:ind w:right="107"/>
      </w:pPr>
      <w:r>
        <w:rPr>
          <w:i/>
          <w:color w:val="231F20"/>
        </w:rPr>
        <w:t>Hỏi: </w:t>
      </w:r>
      <w:r>
        <w:rPr>
          <w:color w:val="231F20"/>
        </w:rPr>
        <w:t>Cực vi của vật lần lượt đã không cùng tiếp xúc, làm sao xúc xứ là có thể tiếp xúc?</w:t>
      </w:r>
    </w:p>
    <w:p>
      <w:pPr>
        <w:pStyle w:val="BodyText"/>
        <w:spacing w:line="273" w:lineRule="auto" w:before="112"/>
        <w:ind w:right="107"/>
      </w:pPr>
      <w:r>
        <w:rPr>
          <w:i/>
          <w:color w:val="231F20"/>
        </w:rPr>
        <w:t>Đáp:</w:t>
      </w:r>
      <w:r>
        <w:rPr>
          <w:i/>
          <w:color w:val="231F20"/>
          <w:spacing w:val="-14"/>
        </w:rPr>
        <w:t> </w:t>
      </w:r>
      <w:r>
        <w:rPr>
          <w:color w:val="231F20"/>
        </w:rPr>
        <w:t>Vì</w:t>
      </w:r>
      <w:r>
        <w:rPr>
          <w:color w:val="231F20"/>
          <w:spacing w:val="-9"/>
        </w:rPr>
        <w:t> </w:t>
      </w:r>
      <w:r>
        <w:rPr>
          <w:color w:val="231F20"/>
        </w:rPr>
        <w:t>căn</w:t>
      </w:r>
      <w:r>
        <w:rPr>
          <w:color w:val="231F20"/>
          <w:spacing w:val="-8"/>
        </w:rPr>
        <w:t> </w:t>
      </w:r>
      <w:r>
        <w:rPr>
          <w:color w:val="231F20"/>
        </w:rPr>
        <w:t>cứ</w:t>
      </w:r>
      <w:r>
        <w:rPr>
          <w:color w:val="231F20"/>
          <w:spacing w:val="-9"/>
        </w:rPr>
        <w:t> </w:t>
      </w:r>
      <w:r>
        <w:rPr>
          <w:color w:val="231F20"/>
        </w:rPr>
        <w:t>ở</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mà</w:t>
      </w:r>
      <w:r>
        <w:rPr>
          <w:color w:val="231F20"/>
          <w:spacing w:val="-9"/>
        </w:rPr>
        <w:t> </w:t>
      </w:r>
      <w:r>
        <w:rPr>
          <w:color w:val="231F20"/>
        </w:rPr>
        <w:t>nói,</w:t>
      </w:r>
      <w:r>
        <w:rPr>
          <w:color w:val="231F20"/>
          <w:spacing w:val="-9"/>
        </w:rPr>
        <w:t> </w:t>
      </w:r>
      <w:r>
        <w:rPr>
          <w:color w:val="231F20"/>
        </w:rPr>
        <w:t>không</w:t>
      </w:r>
      <w:r>
        <w:rPr>
          <w:color w:val="231F20"/>
          <w:spacing w:val="-8"/>
        </w:rPr>
        <w:t> </w:t>
      </w:r>
      <w:r>
        <w:rPr>
          <w:color w:val="231F20"/>
        </w:rPr>
        <w:t>căn</w:t>
      </w:r>
      <w:r>
        <w:rPr>
          <w:color w:val="231F20"/>
          <w:spacing w:val="-9"/>
        </w:rPr>
        <w:t> </w:t>
      </w:r>
      <w:r>
        <w:rPr>
          <w:color w:val="231F20"/>
        </w:rPr>
        <w:t>cứ</w:t>
      </w:r>
      <w:r>
        <w:rPr>
          <w:color w:val="231F20"/>
          <w:spacing w:val="-8"/>
        </w:rPr>
        <w:t> </w:t>
      </w:r>
      <w:r>
        <w:rPr>
          <w:color w:val="231F20"/>
        </w:rPr>
        <w:t>nơi</w:t>
      </w:r>
      <w:r>
        <w:rPr>
          <w:color w:val="231F20"/>
          <w:spacing w:val="-8"/>
        </w:rPr>
        <w:t> </w:t>
      </w:r>
      <w:r>
        <w:rPr>
          <w:color w:val="231F20"/>
        </w:rPr>
        <w:t>thắng</w:t>
      </w:r>
      <w:r>
        <w:rPr>
          <w:color w:val="231F20"/>
          <w:spacing w:val="-8"/>
        </w:rPr>
        <w:t> </w:t>
      </w:r>
      <w:r>
        <w:rPr>
          <w:color w:val="231F20"/>
        </w:rPr>
        <w:t>nghĩa. Tức đời cùng nói cảnh được mắt thọ nhận, gọi là có thể </w:t>
      </w:r>
      <w:r>
        <w:rPr>
          <w:color w:val="231F20"/>
          <w:spacing w:val="-4"/>
        </w:rPr>
        <w:t>thấy. </w:t>
      </w:r>
      <w:r>
        <w:rPr>
          <w:color w:val="231F20"/>
        </w:rPr>
        <w:t>Cảnh được</w:t>
      </w:r>
      <w:r>
        <w:rPr>
          <w:color w:val="231F20"/>
          <w:spacing w:val="-9"/>
        </w:rPr>
        <w:t> </w:t>
      </w:r>
      <w:r>
        <w:rPr>
          <w:color w:val="231F20"/>
        </w:rPr>
        <w:t>tai</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nghe.</w:t>
      </w:r>
      <w:r>
        <w:rPr>
          <w:color w:val="231F20"/>
          <w:spacing w:val="-9"/>
        </w:rPr>
        <w:t> </w:t>
      </w:r>
      <w:r>
        <w:rPr>
          <w:color w:val="231F20"/>
        </w:rPr>
        <w:t>Cảnh</w:t>
      </w:r>
      <w:r>
        <w:rPr>
          <w:color w:val="231F20"/>
          <w:spacing w:val="-9"/>
        </w:rPr>
        <w:t> </w:t>
      </w:r>
      <w:r>
        <w:rPr>
          <w:color w:val="231F20"/>
        </w:rPr>
        <w:t>được</w:t>
      </w:r>
      <w:r>
        <w:rPr>
          <w:color w:val="231F20"/>
          <w:spacing w:val="-9"/>
        </w:rPr>
        <w:t> </w:t>
      </w:r>
      <w:r>
        <w:rPr>
          <w:color w:val="231F20"/>
        </w:rPr>
        <w:t>mũi</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gọi</w:t>
      </w:r>
      <w:r>
        <w:rPr>
          <w:color w:val="231F20"/>
          <w:spacing w:val="-9"/>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có thể ngửi. Cảnh được lưỡi thọ nhận, gọi là có thể nếm. Cảnh được thân</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tiếp</w:t>
      </w:r>
      <w:r>
        <w:rPr>
          <w:color w:val="231F20"/>
          <w:spacing w:val="-6"/>
        </w:rPr>
        <w:t> </w:t>
      </w:r>
      <w:r>
        <w:rPr>
          <w:color w:val="231F20"/>
        </w:rPr>
        <w:t>xúc.</w:t>
      </w:r>
      <w:r>
        <w:rPr>
          <w:color w:val="231F20"/>
          <w:spacing w:val="-6"/>
        </w:rPr>
        <w:t> </w:t>
      </w:r>
      <w:r>
        <w:rPr>
          <w:color w:val="231F20"/>
        </w:rPr>
        <w:t>Cảnh</w:t>
      </w:r>
      <w:r>
        <w:rPr>
          <w:color w:val="231F20"/>
          <w:spacing w:val="-6"/>
        </w:rPr>
        <w:t> </w:t>
      </w:r>
      <w:r>
        <w:rPr>
          <w:color w:val="231F20"/>
        </w:rPr>
        <w:t>được</w:t>
      </w:r>
      <w:r>
        <w:rPr>
          <w:color w:val="231F20"/>
          <w:spacing w:val="-6"/>
        </w:rPr>
        <w:t> </w:t>
      </w:r>
      <w:r>
        <w:rPr>
          <w:color w:val="231F20"/>
        </w:rPr>
        <w:t>ý</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có thể biết. Thế nên, vì có thể tiếp xúc nên gọi là xúc</w:t>
      </w:r>
      <w:r>
        <w:rPr>
          <w:color w:val="231F20"/>
          <w:spacing w:val="-5"/>
        </w:rPr>
        <w:t> </w:t>
      </w:r>
      <w:r>
        <w:rPr>
          <w:color w:val="231F20"/>
        </w:rPr>
        <w:t>xứ.</w:t>
      </w:r>
    </w:p>
    <w:p>
      <w:pPr>
        <w:pStyle w:val="BodyText"/>
        <w:spacing w:line="273" w:lineRule="auto" w:before="111"/>
        <w:ind w:left="110" w:right="390"/>
      </w:pPr>
      <w:r>
        <w:rPr>
          <w:color w:val="231F20"/>
        </w:rPr>
        <w:t>Lại nữa, vì duyên sinh thân thức, nên gọi là xúc xứ. Như Khế kinh nói: Sự tiếp xúc của thân làm duyên sinh ra thân thức. Đây là phân biệt rõ về tâm cảnh của thắng nghĩa, nên đối tượng duyên của thân này gọi là xúc xứ.</w:t>
      </w:r>
    </w:p>
    <w:p>
      <w:pPr>
        <w:pStyle w:val="BodyText"/>
        <w:spacing w:line="273" w:lineRule="auto" w:before="110"/>
        <w:ind w:left="110" w:right="390"/>
      </w:pPr>
      <w:r>
        <w:rPr>
          <w:color w:val="231F20"/>
        </w:rPr>
        <w:t>Lại nữa, đây gọi là xúc xứ, cũng gọi là xứ nuôi nấng. Do sự nuôi lớn các sắc pháp khác này khiến tăng thịnh, như có thể tăng thêm vui mừng, gọi là hỷ xứ. Vì xứ này có thể nuôi lớn, nên gọi là xứ nuôi nấng.</w:t>
      </w:r>
    </w:p>
    <w:p>
      <w:pPr>
        <w:pStyle w:val="BodyText"/>
        <w:spacing w:line="273" w:lineRule="auto" w:before="110"/>
        <w:ind w:left="110" w:right="390"/>
      </w:pPr>
      <w:r>
        <w:rPr>
          <w:color w:val="231F20"/>
        </w:rPr>
        <w:t>Tôn giả Thế Hữu tạo ra thuyết này: Cực vi lần lượt hỗ tương tiếp xúc chăng? </w:t>
      </w:r>
      <w:r>
        <w:rPr>
          <w:i/>
          <w:color w:val="231F20"/>
        </w:rPr>
        <w:t>Đáp: </w:t>
      </w:r>
      <w:r>
        <w:rPr>
          <w:color w:val="231F20"/>
        </w:rPr>
        <w:t>Cùng không hỗ tương tiếp xúc. Nếu cùng tiếp xúc tức nên trụ đến sát-na thứ hai.</w:t>
      </w:r>
    </w:p>
    <w:p>
      <w:pPr>
        <w:pStyle w:val="BodyText"/>
        <w:spacing w:line="273" w:lineRule="auto" w:before="111"/>
        <w:ind w:left="110" w:right="391"/>
      </w:pPr>
      <w:r>
        <w:rPr>
          <w:color w:val="231F20"/>
        </w:rPr>
        <w:t>Đại đức nói: Tất cả cực vi thật sự không tiếp xúc với nhau, chỉ do vô gián giả lập tên xúc.</w:t>
      </w:r>
    </w:p>
    <w:p>
      <w:pPr>
        <w:pStyle w:val="BodyText"/>
        <w:spacing w:line="273" w:lineRule="auto" w:before="111"/>
        <w:ind w:left="110" w:right="390"/>
      </w:pPr>
      <w:r>
        <w:rPr>
          <w:color w:val="231F20"/>
        </w:rPr>
        <w:t>Có thuyết cho: Cực vi lần lượt thật sự không tiếp xúc nhau, cũng không phải là vô gián, chỉ hòa hợp trụ, kia, đây gần nhau nên giả lập tên xúc.</w:t>
      </w:r>
    </w:p>
    <w:p>
      <w:pPr>
        <w:pStyle w:val="BodyText"/>
        <w:spacing w:line="273" w:lineRule="auto" w:before="111"/>
        <w:ind w:left="110" w:right="391"/>
      </w:pPr>
      <w:r>
        <w:rPr>
          <w:i/>
          <w:color w:val="231F20"/>
        </w:rPr>
        <w:t>Hỏi:</w:t>
      </w:r>
      <w:r>
        <w:rPr>
          <w:i/>
          <w:color w:val="231F20"/>
          <w:spacing w:val="-9"/>
        </w:rPr>
        <w:t> </w:t>
      </w:r>
      <w:r>
        <w:rPr>
          <w:color w:val="231F20"/>
        </w:rPr>
        <w:t>Thể</w:t>
      </w:r>
      <w:r>
        <w:rPr>
          <w:color w:val="231F20"/>
          <w:spacing w:val="-3"/>
        </w:rPr>
        <w:t> </w:t>
      </w:r>
      <w:r>
        <w:rPr>
          <w:color w:val="231F20"/>
        </w:rPr>
        <w:t>của</w:t>
      </w:r>
      <w:r>
        <w:rPr>
          <w:color w:val="231F20"/>
          <w:spacing w:val="-4"/>
        </w:rPr>
        <w:t> </w:t>
      </w:r>
      <w:r>
        <w:rPr>
          <w:color w:val="231F20"/>
        </w:rPr>
        <w:t>mười</w:t>
      </w:r>
      <w:r>
        <w:rPr>
          <w:color w:val="231F20"/>
          <w:spacing w:val="-3"/>
        </w:rPr>
        <w:t> </w:t>
      </w:r>
      <w:r>
        <w:rPr>
          <w:color w:val="231F20"/>
        </w:rPr>
        <w:t>hai</w:t>
      </w:r>
      <w:r>
        <w:rPr>
          <w:color w:val="231F20"/>
          <w:spacing w:val="-3"/>
        </w:rPr>
        <w:t> </w:t>
      </w:r>
      <w:r>
        <w:rPr>
          <w:color w:val="231F20"/>
        </w:rPr>
        <w:t>xứ</w:t>
      </w:r>
      <w:r>
        <w:rPr>
          <w:color w:val="231F20"/>
          <w:spacing w:val="-4"/>
        </w:rPr>
        <w:t> </w:t>
      </w:r>
      <w:r>
        <w:rPr>
          <w:color w:val="231F20"/>
        </w:rPr>
        <w:t>đều</w:t>
      </w:r>
      <w:r>
        <w:rPr>
          <w:color w:val="231F20"/>
          <w:spacing w:val="-3"/>
        </w:rPr>
        <w:t> </w:t>
      </w:r>
      <w:r>
        <w:rPr>
          <w:color w:val="231F20"/>
        </w:rPr>
        <w:t>là</w:t>
      </w:r>
      <w:r>
        <w:rPr>
          <w:color w:val="231F20"/>
          <w:spacing w:val="-3"/>
        </w:rPr>
        <w:t> </w:t>
      </w:r>
      <w:r>
        <w:rPr>
          <w:color w:val="231F20"/>
        </w:rPr>
        <w:t>pháp,</w:t>
      </w:r>
      <w:r>
        <w:rPr>
          <w:color w:val="231F20"/>
          <w:spacing w:val="-4"/>
        </w:rPr>
        <w:t> </w:t>
      </w:r>
      <w:r>
        <w:rPr>
          <w:color w:val="231F20"/>
        </w:rPr>
        <w:t>vì</w:t>
      </w:r>
      <w:r>
        <w:rPr>
          <w:color w:val="231F20"/>
          <w:spacing w:val="-3"/>
        </w:rPr>
        <w:t> </w:t>
      </w:r>
      <w:r>
        <w:rPr>
          <w:color w:val="231F20"/>
        </w:rPr>
        <w:t>sao</w:t>
      </w:r>
      <w:r>
        <w:rPr>
          <w:color w:val="231F20"/>
          <w:spacing w:val="-3"/>
        </w:rPr>
        <w:t> </w:t>
      </w:r>
      <w:r>
        <w:rPr>
          <w:color w:val="231F20"/>
        </w:rPr>
        <w:t>chỉ</w:t>
      </w:r>
      <w:r>
        <w:rPr>
          <w:color w:val="231F20"/>
          <w:spacing w:val="-4"/>
        </w:rPr>
        <w:t> </w:t>
      </w:r>
      <w:r>
        <w:rPr>
          <w:color w:val="231F20"/>
        </w:rPr>
        <w:t>một</w:t>
      </w:r>
      <w:r>
        <w:rPr>
          <w:color w:val="231F20"/>
          <w:spacing w:val="-3"/>
        </w:rPr>
        <w:t> </w:t>
      </w:r>
      <w:r>
        <w:rPr>
          <w:color w:val="231F20"/>
        </w:rPr>
        <w:t>thứ</w:t>
      </w:r>
      <w:r>
        <w:rPr>
          <w:color w:val="231F20"/>
          <w:spacing w:val="-3"/>
        </w:rPr>
        <w:t> </w:t>
      </w:r>
      <w:r>
        <w:rPr>
          <w:color w:val="231F20"/>
        </w:rPr>
        <w:t>được lập tên pháp xứ?</w:t>
      </w:r>
    </w:p>
    <w:p>
      <w:pPr>
        <w:pStyle w:val="BodyText"/>
        <w:spacing w:line="273" w:lineRule="auto" w:before="112"/>
        <w:ind w:left="110" w:right="389"/>
      </w:pPr>
      <w:r>
        <w:rPr>
          <w:i/>
          <w:color w:val="231F20"/>
        </w:rPr>
        <w:t>Đáp: </w:t>
      </w:r>
      <w:r>
        <w:rPr>
          <w:color w:val="231F20"/>
          <w:spacing w:val="-4"/>
        </w:rPr>
        <w:t>Tuy </w:t>
      </w:r>
      <w:r>
        <w:rPr>
          <w:color w:val="231F20"/>
        </w:rPr>
        <w:t>Thể của mười hai xứ đều là pháp, nhưng chỉ đối với một thứ lập tên pháp xứ cũng không có lỗi, vì có thí dụ. Như Thể của</w:t>
      </w:r>
      <w:r>
        <w:rPr>
          <w:color w:val="231F20"/>
          <w:spacing w:val="-7"/>
        </w:rPr>
        <w:t> </w:t>
      </w:r>
      <w:r>
        <w:rPr>
          <w:color w:val="231F20"/>
        </w:rPr>
        <w:t>mười</w:t>
      </w:r>
      <w:r>
        <w:rPr>
          <w:color w:val="231F20"/>
          <w:spacing w:val="-7"/>
        </w:rPr>
        <w:t> </w:t>
      </w:r>
      <w:r>
        <w:rPr>
          <w:color w:val="231F20"/>
        </w:rPr>
        <w:t>tám</w:t>
      </w:r>
      <w:r>
        <w:rPr>
          <w:color w:val="231F20"/>
          <w:spacing w:val="-7"/>
        </w:rPr>
        <w:t> </w:t>
      </w:r>
      <w:r>
        <w:rPr>
          <w:color w:val="231F20"/>
        </w:rPr>
        <w:t>giới</w:t>
      </w:r>
      <w:r>
        <w:rPr>
          <w:color w:val="231F20"/>
          <w:spacing w:val="-7"/>
        </w:rPr>
        <w:t> </w:t>
      </w:r>
      <w:r>
        <w:rPr>
          <w:color w:val="231F20"/>
        </w:rPr>
        <w:t>tuy</w:t>
      </w:r>
      <w:r>
        <w:rPr>
          <w:color w:val="231F20"/>
          <w:spacing w:val="-7"/>
        </w:rPr>
        <w:t> </w:t>
      </w:r>
      <w:r>
        <w:rPr>
          <w:color w:val="231F20"/>
        </w:rPr>
        <w:t>đều</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nhưng</w:t>
      </w:r>
      <w:r>
        <w:rPr>
          <w:color w:val="231F20"/>
          <w:spacing w:val="-7"/>
        </w:rPr>
        <w:t> </w:t>
      </w:r>
      <w:r>
        <w:rPr>
          <w:color w:val="231F20"/>
        </w:rPr>
        <w:t>chỉ</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một</w:t>
      </w:r>
      <w:r>
        <w:rPr>
          <w:color w:val="231F20"/>
          <w:spacing w:val="-7"/>
        </w:rPr>
        <w:t> </w:t>
      </w:r>
      <w:r>
        <w:rPr>
          <w:color w:val="231F20"/>
        </w:rPr>
        <w:t>thứ</w:t>
      </w:r>
      <w:r>
        <w:rPr>
          <w:color w:val="231F20"/>
          <w:spacing w:val="-6"/>
        </w:rPr>
        <w:t> </w:t>
      </w:r>
      <w:r>
        <w:rPr>
          <w:color w:val="231F20"/>
        </w:rPr>
        <w:t>lập</w:t>
      </w:r>
      <w:r>
        <w:rPr>
          <w:color w:val="231F20"/>
          <w:spacing w:val="-7"/>
        </w:rPr>
        <w:t> </w:t>
      </w:r>
      <w:r>
        <w:rPr>
          <w:color w:val="231F20"/>
          <w:spacing w:val="-5"/>
        </w:rPr>
        <w:t>tên </w:t>
      </w:r>
      <w:r>
        <w:rPr>
          <w:color w:val="231F20"/>
        </w:rPr>
        <w:t>pháp</w:t>
      </w:r>
      <w:r>
        <w:rPr>
          <w:color w:val="231F20"/>
          <w:spacing w:val="-12"/>
        </w:rPr>
        <w:t> </w:t>
      </w:r>
      <w:r>
        <w:rPr>
          <w:color w:val="231F20"/>
        </w:rPr>
        <w:t>giới.</w:t>
      </w:r>
      <w:r>
        <w:rPr>
          <w:color w:val="231F20"/>
          <w:spacing w:val="-12"/>
        </w:rPr>
        <w:t> </w:t>
      </w:r>
      <w:r>
        <w:rPr>
          <w:color w:val="231F20"/>
        </w:rPr>
        <w:t>Lại</w:t>
      </w:r>
      <w:r>
        <w:rPr>
          <w:color w:val="231F20"/>
          <w:spacing w:val="-12"/>
        </w:rPr>
        <w:t> </w:t>
      </w:r>
      <w:r>
        <w:rPr>
          <w:color w:val="231F20"/>
        </w:rPr>
        <w:t>như</w:t>
      </w:r>
      <w:r>
        <w:rPr>
          <w:color w:val="231F20"/>
          <w:spacing w:val="-11"/>
        </w:rPr>
        <w:t> </w:t>
      </w:r>
      <w:r>
        <w:rPr>
          <w:color w:val="231F20"/>
        </w:rPr>
        <w:t>mười</w:t>
      </w:r>
      <w:r>
        <w:rPr>
          <w:color w:val="231F20"/>
          <w:spacing w:val="-12"/>
        </w:rPr>
        <w:t> </w:t>
      </w:r>
      <w:r>
        <w:rPr>
          <w:color w:val="231F20"/>
        </w:rPr>
        <w:t>trí,</w:t>
      </w:r>
      <w:r>
        <w:rPr>
          <w:color w:val="231F20"/>
          <w:spacing w:val="-11"/>
        </w:rPr>
        <w:t> </w:t>
      </w:r>
      <w:r>
        <w:rPr>
          <w:color w:val="231F20"/>
        </w:rPr>
        <w:t>tuy</w:t>
      </w:r>
      <w:r>
        <w:rPr>
          <w:color w:val="231F20"/>
          <w:spacing w:val="-11"/>
        </w:rPr>
        <w:t> </w:t>
      </w:r>
      <w:r>
        <w:rPr>
          <w:color w:val="231F20"/>
        </w:rPr>
        <w:t>đều</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pháp,</w:t>
      </w:r>
      <w:r>
        <w:rPr>
          <w:color w:val="231F20"/>
          <w:spacing w:val="-12"/>
        </w:rPr>
        <w:t> </w:t>
      </w:r>
      <w:r>
        <w:rPr>
          <w:color w:val="231F20"/>
        </w:rPr>
        <w:t>nhưng</w:t>
      </w:r>
      <w:r>
        <w:rPr>
          <w:color w:val="231F20"/>
          <w:spacing w:val="-11"/>
        </w:rPr>
        <w:t> </w:t>
      </w:r>
      <w:r>
        <w:rPr>
          <w:color w:val="231F20"/>
        </w:rPr>
        <w:t>chỉ</w:t>
      </w:r>
      <w:r>
        <w:rPr>
          <w:color w:val="231F20"/>
          <w:spacing w:val="-11"/>
        </w:rPr>
        <w:t> </w:t>
      </w:r>
      <w:r>
        <w:rPr>
          <w:color w:val="231F20"/>
        </w:rPr>
        <w:t>đối với một thứ lập tên là pháp trí. Lại như bảy giác chi, tuy đều là</w:t>
      </w:r>
      <w:r>
        <w:rPr>
          <w:color w:val="231F20"/>
          <w:spacing w:val="-32"/>
        </w:rPr>
        <w:t> </w:t>
      </w:r>
      <w:r>
        <w:rPr>
          <w:color w:val="231F20"/>
        </w:rPr>
        <w:t>trạch pháp, nhưng chỉ đối với một thứ được lập tên giác chi trạch </w:t>
      </w:r>
      <w:r>
        <w:rPr>
          <w:color w:val="231F20"/>
          <w:spacing w:val="-3"/>
        </w:rPr>
        <w:t>pháp. </w:t>
      </w:r>
      <w:r>
        <w:rPr>
          <w:color w:val="231F20"/>
        </w:rPr>
        <w:t>Lại như sáu tùy niệm, tuy đều là duyên nơi pháp, nhưng chỉ đối</w:t>
      </w:r>
      <w:r>
        <w:rPr>
          <w:color w:val="231F20"/>
          <w:spacing w:val="3"/>
        </w:rPr>
        <w:t> </w:t>
      </w:r>
      <w:r>
        <w:rPr>
          <w:color w:val="231F20"/>
        </w:rPr>
        <w:t>với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một thứ lập tên pháp tùy niệm. Lại như bốn niệm trụ, tuy đều </w:t>
      </w:r>
      <w:r>
        <w:rPr>
          <w:color w:val="231F20"/>
          <w:spacing w:val="-3"/>
        </w:rPr>
        <w:t>duyên </w:t>
      </w:r>
      <w:r>
        <w:rPr>
          <w:color w:val="231F20"/>
        </w:rPr>
        <w:t>nơi pháp, nhưng chỉ đối với một thứ lập tên pháp niệm trụ. Lại như bốn chứng tịnh, tuy đều duyên nơi pháp, nhưng chỉ đối với một thứ lập</w:t>
      </w:r>
      <w:r>
        <w:rPr>
          <w:color w:val="231F20"/>
          <w:spacing w:val="-5"/>
        </w:rPr>
        <w:t> </w:t>
      </w:r>
      <w:r>
        <w:rPr>
          <w:color w:val="231F20"/>
        </w:rPr>
        <w:t>tên</w:t>
      </w:r>
      <w:r>
        <w:rPr>
          <w:color w:val="231F20"/>
          <w:spacing w:val="-5"/>
        </w:rPr>
        <w:t> </w:t>
      </w:r>
      <w:r>
        <w:rPr>
          <w:color w:val="231F20"/>
        </w:rPr>
        <w:t>pháp</w:t>
      </w:r>
      <w:r>
        <w:rPr>
          <w:color w:val="231F20"/>
          <w:spacing w:val="-5"/>
        </w:rPr>
        <w:t> </w:t>
      </w:r>
      <w:r>
        <w:rPr>
          <w:color w:val="231F20"/>
        </w:rPr>
        <w:t>chứng</w:t>
      </w:r>
      <w:r>
        <w:rPr>
          <w:color w:val="231F20"/>
          <w:spacing w:val="-5"/>
        </w:rPr>
        <w:t> </w:t>
      </w:r>
      <w:r>
        <w:rPr>
          <w:color w:val="231F20"/>
        </w:rPr>
        <w:t>tịnh.</w:t>
      </w:r>
      <w:r>
        <w:rPr>
          <w:color w:val="231F20"/>
          <w:spacing w:val="-5"/>
        </w:rPr>
        <w:t> </w:t>
      </w:r>
      <w:r>
        <w:rPr>
          <w:color w:val="231F20"/>
        </w:rPr>
        <w:t>Lại</w:t>
      </w:r>
      <w:r>
        <w:rPr>
          <w:color w:val="231F20"/>
          <w:spacing w:val="-5"/>
        </w:rPr>
        <w:t> </w:t>
      </w:r>
      <w:r>
        <w:rPr>
          <w:color w:val="231F20"/>
        </w:rPr>
        <w:t>như</w:t>
      </w:r>
      <w:r>
        <w:rPr>
          <w:color w:val="231F20"/>
          <w:spacing w:val="-5"/>
        </w:rPr>
        <w:t> </w:t>
      </w:r>
      <w:r>
        <w:rPr>
          <w:color w:val="231F20"/>
        </w:rPr>
        <w:t>bốn</w:t>
      </w:r>
      <w:r>
        <w:rPr>
          <w:color w:val="231F20"/>
          <w:spacing w:val="-5"/>
        </w:rPr>
        <w:t> </w:t>
      </w:r>
      <w:r>
        <w:rPr>
          <w:color w:val="231F20"/>
        </w:rPr>
        <w:t>vô</w:t>
      </w:r>
      <w:r>
        <w:rPr>
          <w:color w:val="231F20"/>
          <w:spacing w:val="-5"/>
        </w:rPr>
        <w:t> </w:t>
      </w:r>
      <w:r>
        <w:rPr>
          <w:color w:val="231F20"/>
        </w:rPr>
        <w:t>ngại</w:t>
      </w:r>
      <w:r>
        <w:rPr>
          <w:color w:val="231F20"/>
          <w:spacing w:val="-5"/>
        </w:rPr>
        <w:t> </w:t>
      </w:r>
      <w:r>
        <w:rPr>
          <w:color w:val="231F20"/>
        </w:rPr>
        <w:t>giải,</w:t>
      </w:r>
      <w:r>
        <w:rPr>
          <w:color w:val="231F20"/>
          <w:spacing w:val="-5"/>
        </w:rPr>
        <w:t> </w:t>
      </w:r>
      <w:r>
        <w:rPr>
          <w:color w:val="231F20"/>
        </w:rPr>
        <w:t>tuy</w:t>
      </w:r>
      <w:r>
        <w:rPr>
          <w:color w:val="231F20"/>
          <w:spacing w:val="-5"/>
        </w:rPr>
        <w:t> </w:t>
      </w:r>
      <w:r>
        <w:rPr>
          <w:color w:val="231F20"/>
        </w:rPr>
        <w:t>đều</w:t>
      </w:r>
      <w:r>
        <w:rPr>
          <w:color w:val="231F20"/>
          <w:spacing w:val="-5"/>
        </w:rPr>
        <w:t> </w:t>
      </w:r>
      <w:r>
        <w:rPr>
          <w:color w:val="231F20"/>
        </w:rPr>
        <w:t>duyên</w:t>
      </w:r>
      <w:r>
        <w:rPr>
          <w:color w:val="231F20"/>
          <w:spacing w:val="-5"/>
        </w:rPr>
        <w:t> </w:t>
      </w:r>
      <w:r>
        <w:rPr>
          <w:color w:val="231F20"/>
        </w:rPr>
        <w:t>nơi pháp, nhưng chỉ đối với một thứ lập tên pháp vô ngại giải. Lại </w:t>
      </w:r>
      <w:r>
        <w:rPr>
          <w:color w:val="231F20"/>
          <w:spacing w:val="-5"/>
        </w:rPr>
        <w:t>như </w:t>
      </w:r>
      <w:r>
        <w:rPr>
          <w:color w:val="231F20"/>
          <w:spacing w:val="-7"/>
        </w:rPr>
        <w:t>Tam </w:t>
      </w:r>
      <w:r>
        <w:rPr>
          <w:color w:val="231F20"/>
        </w:rPr>
        <w:t>bảo, </w:t>
      </w:r>
      <w:r>
        <w:rPr>
          <w:color w:val="231F20"/>
          <w:spacing w:val="-7"/>
        </w:rPr>
        <w:t>Tam </w:t>
      </w:r>
      <w:r>
        <w:rPr>
          <w:color w:val="231F20"/>
          <w:spacing w:val="-5"/>
        </w:rPr>
        <w:t>quy, </w:t>
      </w:r>
      <w:r>
        <w:rPr>
          <w:color w:val="231F20"/>
        </w:rPr>
        <w:t>tuy thể đều là pháp, nhưng chỉ ở nơi một thứ </w:t>
      </w:r>
      <w:r>
        <w:rPr>
          <w:color w:val="231F20"/>
          <w:spacing w:val="-4"/>
        </w:rPr>
        <w:t>lập </w:t>
      </w:r>
      <w:r>
        <w:rPr>
          <w:color w:val="231F20"/>
        </w:rPr>
        <w:t>tên Pháp bảo, Quy pháp. Ở đây cũng như thế, tuy thể của mười hai xứ</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nhưng</w:t>
      </w:r>
      <w:r>
        <w:rPr>
          <w:color w:val="231F20"/>
          <w:spacing w:val="-9"/>
        </w:rPr>
        <w:t> </w:t>
      </w:r>
      <w:r>
        <w:rPr>
          <w:color w:val="231F20"/>
        </w:rPr>
        <w:t>chỉ</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lập</w:t>
      </w:r>
      <w:r>
        <w:rPr>
          <w:color w:val="231F20"/>
          <w:spacing w:val="-9"/>
        </w:rPr>
        <w:t> </w:t>
      </w:r>
      <w:r>
        <w:rPr>
          <w:color w:val="231F20"/>
        </w:rPr>
        <w:t>tên</w:t>
      </w:r>
      <w:r>
        <w:rPr>
          <w:color w:val="231F20"/>
          <w:spacing w:val="-9"/>
        </w:rPr>
        <w:t> </w:t>
      </w:r>
      <w:r>
        <w:rPr>
          <w:color w:val="231F20"/>
        </w:rPr>
        <w:t>pháp</w:t>
      </w:r>
      <w:r>
        <w:rPr>
          <w:color w:val="231F20"/>
          <w:spacing w:val="-9"/>
        </w:rPr>
        <w:t> </w:t>
      </w:r>
      <w:r>
        <w:rPr>
          <w:color w:val="231F20"/>
        </w:rPr>
        <w:t>xứ,</w:t>
      </w:r>
      <w:r>
        <w:rPr>
          <w:color w:val="231F20"/>
          <w:spacing w:val="-9"/>
        </w:rPr>
        <w:t> </w:t>
      </w:r>
      <w:r>
        <w:rPr>
          <w:color w:val="231F20"/>
        </w:rPr>
        <w:t>cũng</w:t>
      </w:r>
      <w:r>
        <w:rPr>
          <w:color w:val="231F20"/>
          <w:spacing w:val="-9"/>
        </w:rPr>
        <w:t> </w:t>
      </w:r>
      <w:r>
        <w:rPr>
          <w:color w:val="231F20"/>
        </w:rPr>
        <w:t>không có lỗi.</w:t>
      </w:r>
    </w:p>
    <w:p>
      <w:pPr>
        <w:pStyle w:val="BodyText"/>
        <w:spacing w:line="273" w:lineRule="auto" w:before="106"/>
        <w:ind w:right="106"/>
      </w:pPr>
      <w:r>
        <w:rPr>
          <w:color w:val="231F20"/>
        </w:rPr>
        <w:t>Lại nữa, pháp xứ có một tên gọi, xứ khác có hai tên gọi. Một tên</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tên</w:t>
      </w:r>
      <w:r>
        <w:rPr>
          <w:color w:val="231F20"/>
          <w:spacing w:val="-9"/>
        </w:rPr>
        <w:t> </w:t>
      </w:r>
      <w:r>
        <w:rPr>
          <w:color w:val="231F20"/>
        </w:rPr>
        <w:t>gọi</w:t>
      </w:r>
      <w:r>
        <w:rPr>
          <w:color w:val="231F20"/>
          <w:spacing w:val="-9"/>
        </w:rPr>
        <w:t> </w:t>
      </w:r>
      <w:r>
        <w:rPr>
          <w:color w:val="231F20"/>
        </w:rPr>
        <w:t>chung,</w:t>
      </w:r>
      <w:r>
        <w:rPr>
          <w:color w:val="231F20"/>
          <w:spacing w:val="-9"/>
        </w:rPr>
        <w:t> </w:t>
      </w:r>
      <w:r>
        <w:rPr>
          <w:color w:val="231F20"/>
        </w:rPr>
        <w:t>do</w:t>
      </w:r>
      <w:r>
        <w:rPr>
          <w:color w:val="231F20"/>
          <w:spacing w:val="-9"/>
        </w:rPr>
        <w:t> </w:t>
      </w:r>
      <w:r>
        <w:rPr>
          <w:color w:val="231F20"/>
        </w:rPr>
        <w:t>mười</w:t>
      </w:r>
      <w:r>
        <w:rPr>
          <w:color w:val="231F20"/>
          <w:spacing w:val="-10"/>
        </w:rPr>
        <w:t> </w:t>
      </w:r>
      <w:r>
        <w:rPr>
          <w:color w:val="231F20"/>
        </w:rPr>
        <w:t>hai</w:t>
      </w:r>
      <w:r>
        <w:rPr>
          <w:color w:val="231F20"/>
          <w:spacing w:val="-9"/>
        </w:rPr>
        <w:t> </w:t>
      </w:r>
      <w:r>
        <w:rPr>
          <w:color w:val="231F20"/>
        </w:rPr>
        <w:t>xứ</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Hai</w:t>
      </w:r>
      <w:r>
        <w:rPr>
          <w:color w:val="231F20"/>
          <w:spacing w:val="-9"/>
        </w:rPr>
        <w:t> </w:t>
      </w:r>
      <w:r>
        <w:rPr>
          <w:color w:val="231F20"/>
        </w:rPr>
        <w:t>tên</w:t>
      </w:r>
      <w:r>
        <w:rPr>
          <w:color w:val="231F20"/>
          <w:spacing w:val="-9"/>
        </w:rPr>
        <w:t> </w:t>
      </w:r>
      <w:r>
        <w:rPr>
          <w:color w:val="231F20"/>
        </w:rPr>
        <w:t>nghĩa là tên gọi chung, không chung. Tên gọi chung như trước đã nêu </w:t>
      </w:r>
      <w:r>
        <w:rPr>
          <w:color w:val="231F20"/>
          <w:spacing w:val="-9"/>
        </w:rPr>
        <w:t>bày. </w:t>
      </w:r>
      <w:r>
        <w:rPr>
          <w:color w:val="231F20"/>
        </w:rPr>
        <w:t>Tên</w:t>
      </w:r>
      <w:r>
        <w:rPr>
          <w:color w:val="231F20"/>
          <w:spacing w:val="-12"/>
        </w:rPr>
        <w:t> </w:t>
      </w:r>
      <w:r>
        <w:rPr>
          <w:color w:val="231F20"/>
        </w:rPr>
        <w:t>gọi</w:t>
      </w:r>
      <w:r>
        <w:rPr>
          <w:color w:val="231F20"/>
          <w:spacing w:val="-12"/>
        </w:rPr>
        <w:t> </w:t>
      </w:r>
      <w:r>
        <w:rPr>
          <w:color w:val="231F20"/>
        </w:rPr>
        <w:t>không</w:t>
      </w:r>
      <w:r>
        <w:rPr>
          <w:color w:val="231F20"/>
          <w:spacing w:val="-12"/>
        </w:rPr>
        <w:t> </w:t>
      </w:r>
      <w:r>
        <w:rPr>
          <w:color w:val="231F20"/>
        </w:rPr>
        <w:t>chung</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nhãn</w:t>
      </w:r>
      <w:r>
        <w:rPr>
          <w:color w:val="231F20"/>
          <w:spacing w:val="-12"/>
        </w:rPr>
        <w:t> </w:t>
      </w:r>
      <w:r>
        <w:rPr>
          <w:color w:val="231F20"/>
        </w:rPr>
        <w:t>xứ</w:t>
      </w:r>
      <w:r>
        <w:rPr>
          <w:color w:val="231F20"/>
          <w:spacing w:val="-12"/>
        </w:rPr>
        <w:t> </w:t>
      </w:r>
      <w:r>
        <w:rPr>
          <w:color w:val="231F20"/>
          <w:spacing w:val="-6"/>
        </w:rPr>
        <w:t>v.v...</w:t>
      </w:r>
      <w:r>
        <w:rPr>
          <w:color w:val="231F20"/>
          <w:spacing w:val="-17"/>
        </w:rPr>
        <w:t> </w:t>
      </w:r>
      <w:r>
        <w:rPr>
          <w:color w:val="231F20"/>
        </w:rPr>
        <w:t>Vì</w:t>
      </w:r>
      <w:r>
        <w:rPr>
          <w:color w:val="231F20"/>
          <w:spacing w:val="-12"/>
        </w:rPr>
        <w:t> </w:t>
      </w:r>
      <w:r>
        <w:rPr>
          <w:color w:val="231F20"/>
        </w:rPr>
        <w:t>muốn</w:t>
      </w:r>
      <w:r>
        <w:rPr>
          <w:color w:val="231F20"/>
          <w:spacing w:val="-12"/>
        </w:rPr>
        <w:t> </w:t>
      </w:r>
      <w:r>
        <w:rPr>
          <w:color w:val="231F20"/>
        </w:rPr>
        <w:t>cho</w:t>
      </w:r>
      <w:r>
        <w:rPr>
          <w:color w:val="231F20"/>
          <w:spacing w:val="-12"/>
        </w:rPr>
        <w:t> </w:t>
      </w:r>
      <w:r>
        <w:rPr>
          <w:color w:val="231F20"/>
        </w:rPr>
        <w:t>dễ</w:t>
      </w:r>
      <w:r>
        <w:rPr>
          <w:color w:val="231F20"/>
          <w:spacing w:val="-12"/>
        </w:rPr>
        <w:t> </w:t>
      </w:r>
      <w:r>
        <w:rPr>
          <w:color w:val="231F20"/>
        </w:rPr>
        <w:t>hiểu</w:t>
      </w:r>
      <w:r>
        <w:rPr>
          <w:color w:val="231F20"/>
          <w:spacing w:val="-12"/>
        </w:rPr>
        <w:t> </w:t>
      </w:r>
      <w:r>
        <w:rPr>
          <w:color w:val="231F20"/>
        </w:rPr>
        <w:t>nên hiển bày tên gọi không chung, pháp xứ lại không có tên gọi không chung, tức chỉ biểu thị tên chung, nên gọi là pháp xứ.</w:t>
      </w:r>
    </w:p>
    <w:p>
      <w:pPr>
        <w:pStyle w:val="BodyText"/>
        <w:spacing w:line="273" w:lineRule="auto" w:before="108"/>
        <w:ind w:right="108"/>
      </w:pPr>
      <w:r>
        <w:rPr>
          <w:color w:val="231F20"/>
        </w:rPr>
        <w:t>Lại nữa, sinh khởi tướng sinh của pháp hữu vi chỉ gồm thâu ở tại xứ này, nên gọi riêng là pháp xứ.</w:t>
      </w:r>
    </w:p>
    <w:p>
      <w:pPr>
        <w:pStyle w:val="BodyText"/>
        <w:spacing w:line="273" w:lineRule="auto" w:before="112"/>
        <w:ind w:right="107"/>
      </w:pPr>
      <w:r>
        <w:rPr>
          <w:color w:val="231F20"/>
        </w:rPr>
        <w:t>Lại nữa, bốn tướng hữu vi là cờ hiệu phong cho tất cả pháp ấn, vì giản biệt hữu vi khác với vô vi, nên tướng hữu vi kia chính được gồm thâu ở xứ này, nên gọi riêng là pháp xứ.</w:t>
      </w:r>
    </w:p>
    <w:p>
      <w:pPr>
        <w:pStyle w:val="BodyText"/>
        <w:spacing w:line="273" w:lineRule="auto" w:before="111"/>
        <w:ind w:right="107"/>
      </w:pPr>
      <w:r>
        <w:rPr>
          <w:color w:val="231F20"/>
        </w:rPr>
        <w:t>Lại nữa, danh, cú, văn thân, giải thích khẳng định, chỉ bày về tánh tướng của các pháp khiến hiểu rõ, ba thứ kia chính được gồm thâu ở xứ này, nên gọi riêng là pháp xứ.</w:t>
      </w:r>
    </w:p>
    <w:p>
      <w:pPr>
        <w:pStyle w:val="BodyText"/>
        <w:spacing w:line="273" w:lineRule="auto" w:before="111"/>
        <w:ind w:right="108"/>
      </w:pPr>
      <w:r>
        <w:rPr>
          <w:color w:val="231F20"/>
        </w:rPr>
        <w:t>Lại nữa, như các cửa sổ, vì thông suốt gió nên gọi là nơi chốn gió vận hành. Pháp xứ cũng vậy, vì sinh chung các pháp, nên gọi là pháp xứ. Các nghiệp phiền não và định tuệ, v.v... có thể sinh tất cả pháp hữu vi, cùng có thể chứng chung pháp vô vi.</w:t>
      </w:r>
    </w:p>
    <w:p>
      <w:pPr>
        <w:pStyle w:val="BodyText"/>
        <w:spacing w:line="273" w:lineRule="auto" w:before="110"/>
        <w:ind w:right="107"/>
      </w:pPr>
      <w:r>
        <w:rPr>
          <w:color w:val="231F20"/>
        </w:rPr>
        <w:t>Lại nữa, thấu suốt tất cả pháp đều không, không ngã, môn giải thoát không vì gồm thâu ở xứ này, nên gọi là pháp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Tát-ca-da-kiến hay chấp các pháp là ngã, ngã sở, cũng gồm thâu xứ này, vì sao xứ này không gọi là ngã xứ?</w:t>
      </w:r>
    </w:p>
    <w:p>
      <w:pPr>
        <w:pStyle w:val="BodyText"/>
        <w:spacing w:line="271" w:lineRule="auto" w:before="110"/>
        <w:ind w:left="110" w:right="390"/>
      </w:pPr>
      <w:r>
        <w:rPr>
          <w:i/>
          <w:color w:val="231F20"/>
        </w:rPr>
        <w:t>Đáp: </w:t>
      </w:r>
      <w:r>
        <w:rPr>
          <w:color w:val="231F20"/>
        </w:rPr>
        <w:t>Tát-ca-da-kiến (Thân kiến) là lối chấp hư vọng, không xứng hợp với thật tướng của các pháp để lãnh hội, thế nên xứ này không lập tên ngã. Môn giải thoát không chứng đạt thật tướng của các pháp, thế nên xứ này căn cứ ở môn giải thoát kia gọi là pháp.</w:t>
      </w:r>
    </w:p>
    <w:p>
      <w:pPr>
        <w:pStyle w:val="BodyText"/>
        <w:spacing w:line="271" w:lineRule="auto"/>
        <w:ind w:left="110" w:right="391"/>
      </w:pPr>
      <w:r>
        <w:rPr>
          <w:color w:val="231F20"/>
        </w:rPr>
        <w:t>Lại nữa, Niết-bàn trạch diệt là thường, là thiện, là không biến, không</w:t>
      </w:r>
      <w:r>
        <w:rPr>
          <w:color w:val="231F20"/>
          <w:spacing w:val="-6"/>
        </w:rPr>
        <w:t> </w:t>
      </w:r>
      <w:r>
        <w:rPr>
          <w:color w:val="231F20"/>
        </w:rPr>
        <w:t>đổi,</w:t>
      </w:r>
      <w:r>
        <w:rPr>
          <w:color w:val="231F20"/>
          <w:spacing w:val="-5"/>
        </w:rPr>
        <w:t> </w:t>
      </w:r>
      <w:r>
        <w:rPr>
          <w:color w:val="231F20"/>
        </w:rPr>
        <w:t>sinh</w:t>
      </w:r>
      <w:r>
        <w:rPr>
          <w:color w:val="231F20"/>
          <w:spacing w:val="-5"/>
        </w:rPr>
        <w:t> </w:t>
      </w:r>
      <w:r>
        <w:rPr>
          <w:color w:val="231F20"/>
        </w:rPr>
        <w:t>lão</w:t>
      </w:r>
      <w:r>
        <w:rPr>
          <w:color w:val="231F20"/>
          <w:spacing w:val="-5"/>
        </w:rPr>
        <w:t> </w:t>
      </w:r>
      <w:r>
        <w:rPr>
          <w:color w:val="231F20"/>
        </w:rPr>
        <w:t>bệnh</w:t>
      </w:r>
      <w:r>
        <w:rPr>
          <w:color w:val="231F20"/>
          <w:spacing w:val="-6"/>
        </w:rPr>
        <w:t> </w:t>
      </w:r>
      <w:r>
        <w:rPr>
          <w:color w:val="231F20"/>
        </w:rPr>
        <w:t>tử</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hủy</w:t>
      </w:r>
      <w:r>
        <w:rPr>
          <w:color w:val="231F20"/>
          <w:spacing w:val="-6"/>
        </w:rPr>
        <w:t> </w:t>
      </w:r>
      <w:r>
        <w:rPr>
          <w:color w:val="231F20"/>
        </w:rPr>
        <w:t>hoại,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thắng</w:t>
      </w:r>
      <w:r>
        <w:rPr>
          <w:color w:val="231F20"/>
          <w:spacing w:val="-5"/>
        </w:rPr>
        <w:t> </w:t>
      </w:r>
      <w:r>
        <w:rPr>
          <w:color w:val="231F20"/>
        </w:rPr>
        <w:t>nghĩa. Pháp đó chỉ được gồm thâu ở xứ </w:t>
      </w:r>
      <w:r>
        <w:rPr>
          <w:color w:val="231F20"/>
          <w:spacing w:val="-5"/>
        </w:rPr>
        <w:t>này, </w:t>
      </w:r>
      <w:r>
        <w:rPr>
          <w:color w:val="231F20"/>
        </w:rPr>
        <w:t>nên gọi riêng là pháp</w:t>
      </w:r>
      <w:r>
        <w:rPr>
          <w:color w:val="231F20"/>
          <w:spacing w:val="3"/>
        </w:rPr>
        <w:t> </w:t>
      </w:r>
      <w:r>
        <w:rPr>
          <w:color w:val="231F20"/>
        </w:rPr>
        <w:t>xứ.</w:t>
      </w:r>
    </w:p>
    <w:p>
      <w:pPr>
        <w:pStyle w:val="BodyText"/>
        <w:spacing w:line="271" w:lineRule="auto"/>
        <w:ind w:left="110" w:right="390"/>
      </w:pPr>
      <w:r>
        <w:rPr>
          <w:color w:val="231F20"/>
        </w:rPr>
        <w:t>Lại</w:t>
      </w:r>
      <w:r>
        <w:rPr>
          <w:color w:val="231F20"/>
          <w:spacing w:val="-6"/>
        </w:rPr>
        <w:t> </w:t>
      </w:r>
      <w:r>
        <w:rPr>
          <w:color w:val="231F20"/>
        </w:rPr>
        <w:t>nữa,</w:t>
      </w:r>
      <w:r>
        <w:rPr>
          <w:color w:val="231F20"/>
          <w:spacing w:val="-6"/>
        </w:rPr>
        <w:t> </w:t>
      </w:r>
      <w:r>
        <w:rPr>
          <w:color w:val="231F20"/>
        </w:rPr>
        <w:t>phân</w:t>
      </w:r>
      <w:r>
        <w:rPr>
          <w:color w:val="231F20"/>
          <w:spacing w:val="-6"/>
        </w:rPr>
        <w:t> </w:t>
      </w:r>
      <w:r>
        <w:rPr>
          <w:color w:val="231F20"/>
        </w:rPr>
        <w:t>biệt</w:t>
      </w:r>
      <w:r>
        <w:rPr>
          <w:color w:val="231F20"/>
          <w:spacing w:val="-7"/>
        </w:rPr>
        <w:t> </w:t>
      </w:r>
      <w:r>
        <w:rPr>
          <w:color w:val="231F20"/>
        </w:rPr>
        <w:t>tự</w:t>
      </w:r>
      <w:r>
        <w:rPr>
          <w:color w:val="231F20"/>
          <w:spacing w:val="-6"/>
        </w:rPr>
        <w:t> </w:t>
      </w:r>
      <w:r>
        <w:rPr>
          <w:color w:val="231F20"/>
        </w:rPr>
        <w:t>tướng,</w:t>
      </w:r>
      <w:r>
        <w:rPr>
          <w:color w:val="231F20"/>
          <w:spacing w:val="-6"/>
        </w:rPr>
        <w:t> </w:t>
      </w:r>
      <w:r>
        <w:rPr>
          <w:color w:val="231F20"/>
        </w:rPr>
        <w:t>cộng</w:t>
      </w:r>
      <w:r>
        <w:rPr>
          <w:color w:val="231F20"/>
          <w:spacing w:val="-6"/>
        </w:rPr>
        <w:t> </w:t>
      </w:r>
      <w:r>
        <w:rPr>
          <w:color w:val="231F20"/>
        </w:rPr>
        <w:t>tướng</w:t>
      </w:r>
      <w:r>
        <w:rPr>
          <w:color w:val="231F20"/>
          <w:spacing w:val="-6"/>
        </w:rPr>
        <w:t> </w:t>
      </w:r>
      <w:r>
        <w:rPr>
          <w:color w:val="231F20"/>
        </w:rPr>
        <w:t>của</w:t>
      </w:r>
      <w:r>
        <w:rPr>
          <w:color w:val="231F20"/>
          <w:spacing w:val="-6"/>
        </w:rPr>
        <w:t> </w:t>
      </w:r>
      <w:r>
        <w:rPr>
          <w:color w:val="231F20"/>
        </w:rPr>
        <w:t>các</w:t>
      </w:r>
      <w:r>
        <w:rPr>
          <w:color w:val="231F20"/>
          <w:spacing w:val="-5"/>
        </w:rPr>
        <w:t> </w:t>
      </w:r>
      <w:r>
        <w:rPr>
          <w:color w:val="231F20"/>
        </w:rPr>
        <w:t>pháp,</w:t>
      </w:r>
      <w:r>
        <w:rPr>
          <w:color w:val="231F20"/>
          <w:spacing w:val="-6"/>
        </w:rPr>
        <w:t> </w:t>
      </w:r>
      <w:r>
        <w:rPr>
          <w:color w:val="231F20"/>
        </w:rPr>
        <w:t>an</w:t>
      </w:r>
      <w:r>
        <w:rPr>
          <w:color w:val="231F20"/>
          <w:spacing w:val="-6"/>
        </w:rPr>
        <w:t> </w:t>
      </w:r>
      <w:r>
        <w:rPr>
          <w:color w:val="231F20"/>
        </w:rPr>
        <w:t>lập</w:t>
      </w:r>
      <w:r>
        <w:rPr>
          <w:color w:val="231F20"/>
          <w:spacing w:val="-6"/>
        </w:rPr>
        <w:t> </w:t>
      </w:r>
      <w:r>
        <w:rPr>
          <w:color w:val="231F20"/>
          <w:spacing w:val="-7"/>
        </w:rPr>
        <w:t>tự </w:t>
      </w:r>
      <w:r>
        <w:rPr>
          <w:color w:val="231F20"/>
        </w:rPr>
        <w:t>tướng, cộng tướng của các pháp, phá vỡ ngu về tự tánh và ngu nơi đối tượng duyên, đối với tất cả pháp không tăng, không giảm, </w:t>
      </w:r>
      <w:r>
        <w:rPr>
          <w:color w:val="231F20"/>
          <w:spacing w:val="-4"/>
        </w:rPr>
        <w:t>tuệ </w:t>
      </w:r>
      <w:r>
        <w:rPr>
          <w:color w:val="231F20"/>
        </w:rPr>
        <w:t>giải như thật, chỉ thuộc về xứ </w:t>
      </w:r>
      <w:r>
        <w:rPr>
          <w:color w:val="231F20"/>
          <w:spacing w:val="-5"/>
        </w:rPr>
        <w:t>này, </w:t>
      </w:r>
      <w:r>
        <w:rPr>
          <w:color w:val="231F20"/>
        </w:rPr>
        <w:t>nên gọi là pháp xứ, vì xứ khác thì không như thế, nên lập riêng danh xưng.</w:t>
      </w:r>
    </w:p>
    <w:p>
      <w:pPr>
        <w:pStyle w:val="BodyText"/>
        <w:spacing w:line="271" w:lineRule="auto"/>
        <w:ind w:left="110" w:right="387"/>
      </w:pPr>
      <w:r>
        <w:rPr>
          <w:color w:val="231F20"/>
        </w:rPr>
        <w:t>Lại nữa, vì xứ này gồm thâu nhiều pháp nên gọi là pháp </w:t>
      </w:r>
      <w:r>
        <w:rPr>
          <w:color w:val="231F20"/>
          <w:spacing w:val="2"/>
        </w:rPr>
        <w:t>xứ. </w:t>
      </w:r>
      <w:r>
        <w:rPr>
          <w:color w:val="231F20"/>
        </w:rPr>
        <w:t>Gồm thâu nhiều pháp: Nghĩa là ở xứ này có pháp sắc, pháp phi sắc, pháp tương ưng, pháp không tương ưng, pháp có đối tượng nương dựa, pháp không có đối tượng nương tưạ, pháp có đối tượng </w:t>
      </w:r>
      <w:r>
        <w:rPr>
          <w:color w:val="231F20"/>
          <w:spacing w:val="2"/>
        </w:rPr>
        <w:t>duyên, </w:t>
      </w:r>
      <w:r>
        <w:rPr>
          <w:color w:val="231F20"/>
        </w:rPr>
        <w:t>pháp không có đối tượng duyên, pháp có hành tướng, pháp không có hành tướng, pháp có cảnh giác, pháp không có cảnh giác, pháp hữu vi, pháp vô vi. Vì xứ khác thì không như </w:t>
      </w:r>
      <w:r>
        <w:rPr>
          <w:color w:val="231F20"/>
          <w:spacing w:val="-3"/>
        </w:rPr>
        <w:t>vậy, </w:t>
      </w:r>
      <w:r>
        <w:rPr>
          <w:color w:val="231F20"/>
        </w:rPr>
        <w:t>nên lập riêng danh</w:t>
      </w:r>
      <w:r>
        <w:rPr>
          <w:color w:val="231F20"/>
          <w:spacing w:val="5"/>
        </w:rPr>
        <w:t> </w:t>
      </w:r>
      <w:r>
        <w:rPr>
          <w:color w:val="231F20"/>
        </w:rPr>
        <w:t>xưng.</w:t>
      </w:r>
    </w:p>
    <w:p>
      <w:pPr>
        <w:pStyle w:val="BodyText"/>
        <w:spacing w:line="271" w:lineRule="auto"/>
        <w:ind w:left="110" w:right="391"/>
      </w:pPr>
      <w:r>
        <w:rPr>
          <w:color w:val="231F20"/>
        </w:rPr>
        <w:t>Lại nữa, xứ này vì đối hợp với ý, nên gọi là pháp xứ. Nghĩa là xứ</w:t>
      </w:r>
      <w:r>
        <w:rPr>
          <w:color w:val="231F20"/>
          <w:spacing w:val="-8"/>
        </w:rPr>
        <w:t> </w:t>
      </w:r>
      <w:r>
        <w:rPr>
          <w:color w:val="231F20"/>
        </w:rPr>
        <w:t>như</w:t>
      </w:r>
      <w:r>
        <w:rPr>
          <w:color w:val="231F20"/>
          <w:spacing w:val="-8"/>
        </w:rPr>
        <w:t> </w:t>
      </w:r>
      <w:r>
        <w:rPr>
          <w:color w:val="231F20"/>
        </w:rPr>
        <w:t>mắt</w:t>
      </w:r>
      <w:r>
        <w:rPr>
          <w:color w:val="231F20"/>
          <w:spacing w:val="-8"/>
        </w:rPr>
        <w:t> </w:t>
      </w:r>
      <w:r>
        <w:rPr>
          <w:color w:val="231F20"/>
          <w:spacing w:val="-6"/>
        </w:rPr>
        <w:t>v.v...</w:t>
      </w:r>
      <w:r>
        <w:rPr>
          <w:color w:val="231F20"/>
          <w:spacing w:val="-8"/>
        </w:rPr>
        <w:t> </w:t>
      </w:r>
      <w:r>
        <w:rPr>
          <w:color w:val="231F20"/>
        </w:rPr>
        <w:t>chỉ</w:t>
      </w:r>
      <w:r>
        <w:rPr>
          <w:color w:val="231F20"/>
          <w:spacing w:val="-8"/>
        </w:rPr>
        <w:t> </w:t>
      </w:r>
      <w:r>
        <w:rPr>
          <w:color w:val="231F20"/>
        </w:rPr>
        <w:t>đối</w:t>
      </w:r>
      <w:r>
        <w:rPr>
          <w:color w:val="231F20"/>
          <w:spacing w:val="-8"/>
        </w:rPr>
        <w:t> </w:t>
      </w:r>
      <w:r>
        <w:rPr>
          <w:color w:val="231F20"/>
        </w:rPr>
        <w:t>hợp</w:t>
      </w:r>
      <w:r>
        <w:rPr>
          <w:color w:val="231F20"/>
          <w:spacing w:val="-8"/>
        </w:rPr>
        <w:t> </w:t>
      </w:r>
      <w:r>
        <w:rPr>
          <w:color w:val="231F20"/>
        </w:rPr>
        <w:t>với</w:t>
      </w:r>
      <w:r>
        <w:rPr>
          <w:color w:val="231F20"/>
          <w:spacing w:val="-8"/>
        </w:rPr>
        <w:t> </w:t>
      </w:r>
      <w:r>
        <w:rPr>
          <w:color w:val="231F20"/>
        </w:rPr>
        <w:t>sắc</w:t>
      </w:r>
      <w:r>
        <w:rPr>
          <w:color w:val="231F20"/>
          <w:spacing w:val="-8"/>
        </w:rPr>
        <w:t> </w:t>
      </w:r>
      <w:r>
        <w:rPr>
          <w:color w:val="231F20"/>
          <w:spacing w:val="-5"/>
        </w:rPr>
        <w:t>v.v...,</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ý</w:t>
      </w:r>
      <w:r>
        <w:rPr>
          <w:color w:val="231F20"/>
          <w:spacing w:val="-8"/>
        </w:rPr>
        <w:t> </w:t>
      </w:r>
      <w:r>
        <w:rPr>
          <w:color w:val="231F20"/>
        </w:rPr>
        <w:t>xứ</w:t>
      </w:r>
      <w:r>
        <w:rPr>
          <w:color w:val="231F20"/>
          <w:spacing w:val="-8"/>
        </w:rPr>
        <w:t> </w:t>
      </w:r>
      <w:r>
        <w:rPr>
          <w:color w:val="231F20"/>
        </w:rPr>
        <w:t>đối</w:t>
      </w:r>
      <w:r>
        <w:rPr>
          <w:color w:val="231F20"/>
          <w:spacing w:val="-8"/>
        </w:rPr>
        <w:t> </w:t>
      </w:r>
      <w:r>
        <w:rPr>
          <w:color w:val="231F20"/>
        </w:rPr>
        <w:t>hợp</w:t>
      </w:r>
      <w:r>
        <w:rPr>
          <w:color w:val="231F20"/>
          <w:spacing w:val="-8"/>
        </w:rPr>
        <w:t> </w:t>
      </w:r>
      <w:r>
        <w:rPr>
          <w:color w:val="231F20"/>
        </w:rPr>
        <w:t>với</w:t>
      </w:r>
      <w:r>
        <w:rPr>
          <w:color w:val="231F20"/>
          <w:spacing w:val="-8"/>
        </w:rPr>
        <w:t> </w:t>
      </w:r>
      <w:r>
        <w:rPr>
          <w:color w:val="231F20"/>
        </w:rPr>
        <w:t>tất cả pháp, nên đối hợp với ý riêng được tên chung.</w:t>
      </w:r>
    </w:p>
    <w:p>
      <w:pPr>
        <w:pStyle w:val="BodyText"/>
        <w:spacing w:line="271" w:lineRule="auto"/>
        <w:ind w:left="110" w:right="391"/>
      </w:pPr>
      <w:r>
        <w:rPr>
          <w:color w:val="231F20"/>
        </w:rPr>
        <w:t>Do vô số thứ nhân duyên như thế v.v... nên trong mười hai xứ, một xứ gọi là pháp xứ.</w:t>
      </w:r>
    </w:p>
    <w:p>
      <w:pPr>
        <w:pStyle w:val="BodyText"/>
        <w:spacing w:line="273" w:lineRule="auto"/>
        <w:ind w:left="110" w:right="391"/>
      </w:pPr>
      <w:r>
        <w:rPr>
          <w:color w:val="231F20"/>
        </w:rPr>
        <w:t>Đã thuyết giảng riêng về mỗi mỗi tướng của các xứ xong. Nay nên nói về thứ lớp của các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w:t>
      </w:r>
      <w:r>
        <w:rPr>
          <w:i/>
          <w:color w:val="231F20"/>
          <w:spacing w:val="-9"/>
        </w:rPr>
        <w:t> </w:t>
      </w:r>
      <w:r>
        <w:rPr>
          <w:color w:val="231F20"/>
        </w:rPr>
        <w:t>Vì</w:t>
      </w:r>
      <w:r>
        <w:rPr>
          <w:color w:val="231F20"/>
          <w:spacing w:val="-4"/>
        </w:rPr>
        <w:t> </w:t>
      </w:r>
      <w:r>
        <w:rPr>
          <w:color w:val="231F20"/>
        </w:rPr>
        <w:t>sao</w:t>
      </w:r>
      <w:r>
        <w:rPr>
          <w:color w:val="231F20"/>
          <w:spacing w:val="-4"/>
        </w:rPr>
        <w:t> </w:t>
      </w:r>
      <w:r>
        <w:rPr>
          <w:color w:val="231F20"/>
        </w:rPr>
        <w:t>Đức</w:t>
      </w:r>
      <w:r>
        <w:rPr>
          <w:color w:val="231F20"/>
          <w:spacing w:val="-8"/>
        </w:rPr>
        <w:t> </w:t>
      </w:r>
      <w:r>
        <w:rPr>
          <w:color w:val="231F20"/>
        </w:rPr>
        <w:t>Thế</w:t>
      </w:r>
      <w:r>
        <w:rPr>
          <w:color w:val="231F20"/>
          <w:spacing w:val="-9"/>
        </w:rPr>
        <w:t> </w:t>
      </w:r>
      <w:r>
        <w:rPr>
          <w:color w:val="231F20"/>
        </w:rPr>
        <w:t>Tôn</w:t>
      </w:r>
      <w:r>
        <w:rPr>
          <w:color w:val="231F20"/>
          <w:spacing w:val="-4"/>
        </w:rPr>
        <w:t> </w:t>
      </w:r>
      <w:r>
        <w:rPr>
          <w:color w:val="231F20"/>
        </w:rPr>
        <w:t>trước</w:t>
      </w:r>
      <w:r>
        <w:rPr>
          <w:color w:val="231F20"/>
          <w:spacing w:val="-4"/>
        </w:rPr>
        <w:t> </w:t>
      </w:r>
      <w:r>
        <w:rPr>
          <w:color w:val="231F20"/>
        </w:rPr>
        <w:t>nói</w:t>
      </w:r>
      <w:r>
        <w:rPr>
          <w:color w:val="231F20"/>
          <w:spacing w:val="-3"/>
        </w:rPr>
        <w:t> </w:t>
      </w:r>
      <w:r>
        <w:rPr>
          <w:color w:val="231F20"/>
        </w:rPr>
        <w:t>về</w:t>
      </w:r>
      <w:r>
        <w:rPr>
          <w:color w:val="231F20"/>
          <w:spacing w:val="-4"/>
        </w:rPr>
        <w:t> </w:t>
      </w:r>
      <w:r>
        <w:rPr>
          <w:color w:val="231F20"/>
        </w:rPr>
        <w:t>nội</w:t>
      </w:r>
      <w:r>
        <w:rPr>
          <w:color w:val="231F20"/>
          <w:spacing w:val="-4"/>
        </w:rPr>
        <w:t> </w:t>
      </w:r>
      <w:r>
        <w:rPr>
          <w:color w:val="231F20"/>
        </w:rPr>
        <w:t>xứ,</w:t>
      </w:r>
      <w:r>
        <w:rPr>
          <w:color w:val="231F20"/>
          <w:spacing w:val="-4"/>
        </w:rPr>
        <w:t> </w:t>
      </w:r>
      <w:r>
        <w:rPr>
          <w:color w:val="231F20"/>
        </w:rPr>
        <w:t>sau</w:t>
      </w:r>
      <w:r>
        <w:rPr>
          <w:color w:val="231F20"/>
          <w:spacing w:val="-3"/>
        </w:rPr>
        <w:t> </w:t>
      </w:r>
      <w:r>
        <w:rPr>
          <w:color w:val="231F20"/>
        </w:rPr>
        <w:t>thuyết</w:t>
      </w:r>
      <w:r>
        <w:rPr>
          <w:color w:val="231F20"/>
          <w:spacing w:val="-4"/>
        </w:rPr>
        <w:t> </w:t>
      </w:r>
      <w:r>
        <w:rPr>
          <w:color w:val="231F20"/>
        </w:rPr>
        <w:t>giảng về ngoại xứ?</w:t>
      </w:r>
    </w:p>
    <w:p>
      <w:pPr>
        <w:pStyle w:val="BodyText"/>
        <w:spacing w:line="273" w:lineRule="auto" w:before="112"/>
        <w:ind w:right="107"/>
      </w:pPr>
      <w:r>
        <w:rPr>
          <w:i/>
          <w:color w:val="231F20"/>
        </w:rPr>
        <w:t>Đáp:</w:t>
      </w:r>
      <w:r>
        <w:rPr>
          <w:i/>
          <w:color w:val="231F20"/>
          <w:spacing w:val="-16"/>
        </w:rPr>
        <w:t> </w:t>
      </w:r>
      <w:r>
        <w:rPr>
          <w:color w:val="231F20"/>
        </w:rPr>
        <w:t>Vì</w:t>
      </w:r>
      <w:r>
        <w:rPr>
          <w:color w:val="231F20"/>
          <w:spacing w:val="-11"/>
        </w:rPr>
        <w:t> </w:t>
      </w:r>
      <w:r>
        <w:rPr>
          <w:color w:val="231F20"/>
        </w:rPr>
        <w:t>căn</w:t>
      </w:r>
      <w:r>
        <w:rPr>
          <w:color w:val="231F20"/>
          <w:spacing w:val="-11"/>
        </w:rPr>
        <w:t> </w:t>
      </w:r>
      <w:r>
        <w:rPr>
          <w:color w:val="231F20"/>
        </w:rPr>
        <w:t>cứ</w:t>
      </w:r>
      <w:r>
        <w:rPr>
          <w:color w:val="231F20"/>
          <w:spacing w:val="-12"/>
        </w:rPr>
        <w:t> </w:t>
      </w:r>
      <w:r>
        <w:rPr>
          <w:color w:val="231F20"/>
        </w:rPr>
        <w:t>vào</w:t>
      </w:r>
      <w:r>
        <w:rPr>
          <w:color w:val="231F20"/>
          <w:spacing w:val="-11"/>
        </w:rPr>
        <w:t> </w:t>
      </w:r>
      <w:r>
        <w:rPr>
          <w:color w:val="231F20"/>
        </w:rPr>
        <w:t>thứ</w:t>
      </w:r>
      <w:r>
        <w:rPr>
          <w:color w:val="231F20"/>
          <w:spacing w:val="-11"/>
        </w:rPr>
        <w:t> </w:t>
      </w:r>
      <w:r>
        <w:rPr>
          <w:color w:val="231F20"/>
        </w:rPr>
        <w:t>lớp</w:t>
      </w:r>
      <w:r>
        <w:rPr>
          <w:color w:val="231F20"/>
          <w:spacing w:val="-12"/>
        </w:rPr>
        <w:t> </w:t>
      </w:r>
      <w:r>
        <w:rPr>
          <w:color w:val="231F20"/>
        </w:rPr>
        <w:t>nơi</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nương</w:t>
      </w:r>
      <w:r>
        <w:rPr>
          <w:color w:val="231F20"/>
          <w:spacing w:val="-12"/>
        </w:rPr>
        <w:t> </w:t>
      </w:r>
      <w:r>
        <w:rPr>
          <w:color w:val="231F20"/>
        </w:rPr>
        <w:t>dựa,</w:t>
      </w:r>
      <w:r>
        <w:rPr>
          <w:color w:val="231F20"/>
          <w:spacing w:val="-11"/>
        </w:rPr>
        <w:t> </w:t>
      </w:r>
      <w:r>
        <w:rPr>
          <w:color w:val="231F20"/>
        </w:rPr>
        <w:t>đối</w:t>
      </w:r>
      <w:r>
        <w:rPr>
          <w:color w:val="231F20"/>
          <w:spacing w:val="-11"/>
        </w:rPr>
        <w:t> </w:t>
      </w:r>
      <w:r>
        <w:rPr>
          <w:color w:val="231F20"/>
        </w:rPr>
        <w:t>tượng duyên của sáu thức để nêu</w:t>
      </w:r>
      <w:r>
        <w:rPr>
          <w:color w:val="231F20"/>
          <w:spacing w:val="-2"/>
        </w:rPr>
        <w:t> </w:t>
      </w:r>
      <w:r>
        <w:rPr>
          <w:color w:val="231F20"/>
        </w:rPr>
        <w:t>giảng.</w:t>
      </w:r>
    </w:p>
    <w:p>
      <w:pPr>
        <w:pStyle w:val="BodyText"/>
        <w:spacing w:line="273" w:lineRule="auto" w:before="111"/>
        <w:ind w:right="108"/>
      </w:pPr>
      <w:r>
        <w:rPr>
          <w:i/>
          <w:color w:val="231F20"/>
        </w:rPr>
        <w:t>Hỏi:</w:t>
      </w:r>
      <w:r>
        <w:rPr>
          <w:i/>
          <w:color w:val="231F20"/>
          <w:spacing w:val="-10"/>
        </w:rPr>
        <w:t> </w:t>
      </w:r>
      <w:r>
        <w:rPr>
          <w:color w:val="231F20"/>
        </w:rPr>
        <w:t>Vì</w:t>
      </w:r>
      <w:r>
        <w:rPr>
          <w:color w:val="231F20"/>
          <w:spacing w:val="-5"/>
        </w:rPr>
        <w:t> </w:t>
      </w:r>
      <w:r>
        <w:rPr>
          <w:color w:val="231F20"/>
        </w:rPr>
        <w:t>sao</w:t>
      </w:r>
      <w:r>
        <w:rPr>
          <w:color w:val="231F20"/>
          <w:spacing w:val="-5"/>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5"/>
        </w:rPr>
        <w:t> </w:t>
      </w:r>
      <w:r>
        <w:rPr>
          <w:color w:val="231F20"/>
        </w:rPr>
        <w:t>nơi</w:t>
      </w:r>
      <w:r>
        <w:rPr>
          <w:color w:val="231F20"/>
          <w:spacing w:val="-4"/>
        </w:rPr>
        <w:t> </w:t>
      </w:r>
      <w:r>
        <w:rPr>
          <w:color w:val="231F20"/>
        </w:rPr>
        <w:t>sáu</w:t>
      </w:r>
      <w:r>
        <w:rPr>
          <w:color w:val="231F20"/>
          <w:spacing w:val="-5"/>
        </w:rPr>
        <w:t> </w:t>
      </w:r>
      <w:r>
        <w:rPr>
          <w:color w:val="231F20"/>
        </w:rPr>
        <w:t>nội</w:t>
      </w:r>
      <w:r>
        <w:rPr>
          <w:color w:val="231F20"/>
          <w:spacing w:val="-5"/>
        </w:rPr>
        <w:t> </w:t>
      </w:r>
      <w:r>
        <w:rPr>
          <w:color w:val="231F20"/>
        </w:rPr>
        <w:t>xứ,</w:t>
      </w:r>
      <w:r>
        <w:rPr>
          <w:color w:val="231F20"/>
          <w:spacing w:val="-4"/>
        </w:rPr>
        <w:t> </w:t>
      </w:r>
      <w:r>
        <w:rPr>
          <w:color w:val="231F20"/>
        </w:rPr>
        <w:t>trước</w:t>
      </w:r>
      <w:r>
        <w:rPr>
          <w:color w:val="231F20"/>
          <w:spacing w:val="-5"/>
        </w:rPr>
        <w:t> </w:t>
      </w:r>
      <w:r>
        <w:rPr>
          <w:color w:val="231F20"/>
        </w:rPr>
        <w:t>nói</w:t>
      </w:r>
      <w:r>
        <w:rPr>
          <w:color w:val="231F20"/>
          <w:spacing w:val="-5"/>
        </w:rPr>
        <w:t> </w:t>
      </w:r>
      <w:r>
        <w:rPr>
          <w:color w:val="231F20"/>
        </w:rPr>
        <w:t>về</w:t>
      </w:r>
      <w:r>
        <w:rPr>
          <w:color w:val="231F20"/>
          <w:spacing w:val="-4"/>
        </w:rPr>
        <w:t> </w:t>
      </w:r>
      <w:r>
        <w:rPr>
          <w:color w:val="231F20"/>
        </w:rPr>
        <w:t>nhãn</w:t>
      </w:r>
      <w:r>
        <w:rPr>
          <w:color w:val="231F20"/>
          <w:spacing w:val="-5"/>
        </w:rPr>
        <w:t> </w:t>
      </w:r>
      <w:r>
        <w:rPr>
          <w:color w:val="231F20"/>
        </w:rPr>
        <w:t>xứ, sau nói về ý xứ? Đối với sáu ngoại xứ, trước nói về sắc xứ, cho đến sau nói về pháp</w:t>
      </w:r>
      <w:r>
        <w:rPr>
          <w:color w:val="231F20"/>
          <w:spacing w:val="-2"/>
        </w:rPr>
        <w:t> </w:t>
      </w:r>
      <w:r>
        <w:rPr>
          <w:color w:val="231F20"/>
        </w:rPr>
        <w:t>xứ?</w:t>
      </w:r>
    </w:p>
    <w:p>
      <w:pPr>
        <w:pStyle w:val="BodyText"/>
        <w:spacing w:line="273" w:lineRule="auto" w:before="111"/>
        <w:ind w:right="107"/>
      </w:pPr>
      <w:r>
        <w:rPr>
          <w:i/>
          <w:color w:val="231F20"/>
        </w:rPr>
        <w:t>Đáp: </w:t>
      </w:r>
      <w:r>
        <w:rPr>
          <w:color w:val="231F20"/>
        </w:rPr>
        <w:t>Vì tùy thuận nơi tướng của sự giải thích, khẳng định</w:t>
      </w:r>
      <w:r>
        <w:rPr>
          <w:color w:val="231F20"/>
          <w:spacing w:val="-46"/>
        </w:rPr>
        <w:t> </w:t>
      </w:r>
      <w:r>
        <w:rPr>
          <w:color w:val="231F20"/>
        </w:rPr>
        <w:t>theo văn từ.</w:t>
      </w:r>
    </w:p>
    <w:p>
      <w:pPr>
        <w:pStyle w:val="BodyText"/>
        <w:spacing w:line="273" w:lineRule="auto" w:before="112"/>
        <w:ind w:right="108"/>
      </w:pPr>
      <w:r>
        <w:rPr>
          <w:color w:val="231F20"/>
        </w:rPr>
        <w:t>Lại nữa, vì tùy thuận nơi pháp thứ lớp của người thuyết giảng, người thọ nhận, người hành trì.</w:t>
      </w:r>
    </w:p>
    <w:p>
      <w:pPr>
        <w:pStyle w:val="BodyText"/>
        <w:spacing w:line="273" w:lineRule="auto" w:before="112"/>
        <w:ind w:right="106"/>
      </w:pPr>
      <w:r>
        <w:rPr>
          <w:color w:val="231F20"/>
        </w:rPr>
        <w:t>Lại nữa, vì tùy thuận theo pháp của thứ lớp thô, tế. Nghĩa là trong</w:t>
      </w:r>
      <w:r>
        <w:rPr>
          <w:color w:val="231F20"/>
          <w:spacing w:val="-7"/>
        </w:rPr>
        <w:t> </w:t>
      </w:r>
      <w:r>
        <w:rPr>
          <w:color w:val="231F20"/>
        </w:rPr>
        <w:t>sáu</w:t>
      </w:r>
      <w:r>
        <w:rPr>
          <w:color w:val="231F20"/>
          <w:spacing w:val="-6"/>
        </w:rPr>
        <w:t> </w:t>
      </w:r>
      <w:r>
        <w:rPr>
          <w:color w:val="231F20"/>
        </w:rPr>
        <w:t>nội</w:t>
      </w:r>
      <w:r>
        <w:rPr>
          <w:color w:val="231F20"/>
          <w:spacing w:val="-6"/>
        </w:rPr>
        <w:t> </w:t>
      </w:r>
      <w:r>
        <w:rPr>
          <w:color w:val="231F20"/>
        </w:rPr>
        <w:t>xứ,</w:t>
      </w:r>
      <w:r>
        <w:rPr>
          <w:color w:val="231F20"/>
          <w:spacing w:val="-6"/>
        </w:rPr>
        <w:t> </w:t>
      </w:r>
      <w:r>
        <w:rPr>
          <w:color w:val="231F20"/>
        </w:rPr>
        <w:t>nhãn</w:t>
      </w:r>
      <w:r>
        <w:rPr>
          <w:color w:val="231F20"/>
          <w:spacing w:val="-6"/>
        </w:rPr>
        <w:t> </w:t>
      </w:r>
      <w:r>
        <w:rPr>
          <w:color w:val="231F20"/>
        </w:rPr>
        <w:t>xứ</w:t>
      </w:r>
      <w:r>
        <w:rPr>
          <w:color w:val="231F20"/>
          <w:spacing w:val="-6"/>
        </w:rPr>
        <w:t> </w:t>
      </w:r>
      <w:r>
        <w:rPr>
          <w:color w:val="231F20"/>
        </w:rPr>
        <w:t>là</w:t>
      </w:r>
      <w:r>
        <w:rPr>
          <w:color w:val="231F20"/>
          <w:spacing w:val="-6"/>
        </w:rPr>
        <w:t> </w:t>
      </w:r>
      <w:r>
        <w:rPr>
          <w:color w:val="231F20"/>
        </w:rPr>
        <w:t>rất</w:t>
      </w:r>
      <w:r>
        <w:rPr>
          <w:color w:val="231F20"/>
          <w:spacing w:val="-6"/>
        </w:rPr>
        <w:t> </w:t>
      </w:r>
      <w:r>
        <w:rPr>
          <w:color w:val="231F20"/>
        </w:rPr>
        <w:t>thô</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trước,</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ý</w:t>
      </w:r>
      <w:r>
        <w:rPr>
          <w:color w:val="231F20"/>
          <w:spacing w:val="-6"/>
        </w:rPr>
        <w:t> </w:t>
      </w:r>
      <w:r>
        <w:rPr>
          <w:color w:val="231F20"/>
        </w:rPr>
        <w:t>xứ</w:t>
      </w:r>
      <w:r>
        <w:rPr>
          <w:color w:val="231F20"/>
          <w:spacing w:val="-6"/>
        </w:rPr>
        <w:t> </w:t>
      </w:r>
      <w:r>
        <w:rPr>
          <w:color w:val="231F20"/>
        </w:rPr>
        <w:t>là</w:t>
      </w:r>
      <w:r>
        <w:rPr>
          <w:color w:val="231F20"/>
          <w:spacing w:val="-6"/>
        </w:rPr>
        <w:t> </w:t>
      </w:r>
      <w:r>
        <w:rPr>
          <w:color w:val="231F20"/>
        </w:rPr>
        <w:t>rất vi tế nên thuyết giảng sau. Trong sáu ngoại xứ, sắc xứ là rất thô nên nói trước, cho đến pháp xứ là rất vi tế nên thuyết giảng</w:t>
      </w:r>
      <w:r>
        <w:rPr>
          <w:color w:val="231F20"/>
          <w:spacing w:val="-2"/>
        </w:rPr>
        <w:t> </w:t>
      </w:r>
      <w:r>
        <w:rPr>
          <w:color w:val="231F20"/>
        </w:rPr>
        <w:t>sau.</w:t>
      </w:r>
    </w:p>
    <w:p>
      <w:pPr>
        <w:pStyle w:val="BodyText"/>
        <w:spacing w:line="273" w:lineRule="auto" w:before="110"/>
        <w:ind w:right="102"/>
      </w:pPr>
      <w:r>
        <w:rPr>
          <w:color w:val="231F20"/>
        </w:rPr>
        <w:t>Lại </w:t>
      </w:r>
      <w:r>
        <w:rPr>
          <w:color w:val="231F20"/>
          <w:spacing w:val="2"/>
        </w:rPr>
        <w:t>nữa, </w:t>
      </w:r>
      <w:r>
        <w:rPr>
          <w:color w:val="231F20"/>
        </w:rPr>
        <w:t>vì căn cứ </w:t>
      </w:r>
      <w:r>
        <w:rPr>
          <w:color w:val="231F20"/>
          <w:spacing w:val="2"/>
        </w:rPr>
        <w:t>theo </w:t>
      </w:r>
      <w:r>
        <w:rPr>
          <w:color w:val="231F20"/>
        </w:rPr>
        <w:t>thứ lớp </w:t>
      </w:r>
      <w:r>
        <w:rPr>
          <w:color w:val="231F20"/>
          <w:spacing w:val="2"/>
        </w:rPr>
        <w:t>định, không định </w:t>
      </w:r>
      <w:r>
        <w:rPr>
          <w:color w:val="231F20"/>
        </w:rPr>
        <w:t>để </w:t>
      </w:r>
      <w:r>
        <w:rPr>
          <w:color w:val="231F20"/>
          <w:spacing w:val="2"/>
        </w:rPr>
        <w:t>giảng </w:t>
      </w:r>
      <w:r>
        <w:rPr>
          <w:color w:val="231F20"/>
          <w:spacing w:val="3"/>
        </w:rPr>
        <w:t>nói, </w:t>
      </w:r>
      <w:r>
        <w:rPr>
          <w:color w:val="231F20"/>
        </w:rPr>
        <w:t>nên </w:t>
      </w:r>
      <w:r>
        <w:rPr>
          <w:color w:val="231F20"/>
          <w:spacing w:val="2"/>
        </w:rPr>
        <w:t>trong </w:t>
      </w:r>
      <w:r>
        <w:rPr>
          <w:color w:val="231F20"/>
        </w:rPr>
        <w:t>sáu nội xứ, năm xứ </w:t>
      </w:r>
      <w:r>
        <w:rPr>
          <w:color w:val="231F20"/>
          <w:spacing w:val="2"/>
        </w:rPr>
        <w:t>trước </w:t>
      </w:r>
      <w:r>
        <w:rPr>
          <w:color w:val="231F20"/>
        </w:rPr>
        <w:t>vì </w:t>
      </w:r>
      <w:r>
        <w:rPr>
          <w:color w:val="231F20"/>
          <w:spacing w:val="2"/>
        </w:rPr>
        <w:t>quyết định nhận </w:t>
      </w:r>
      <w:r>
        <w:rPr>
          <w:color w:val="231F20"/>
        </w:rPr>
        <w:t>lấy </w:t>
      </w:r>
      <w:r>
        <w:rPr>
          <w:color w:val="231F20"/>
          <w:spacing w:val="3"/>
        </w:rPr>
        <w:t>cảnh </w:t>
      </w:r>
      <w:r>
        <w:rPr>
          <w:color w:val="231F20"/>
          <w:spacing w:val="2"/>
        </w:rPr>
        <w:t>hiện </w:t>
      </w:r>
      <w:r>
        <w:rPr>
          <w:color w:val="231F20"/>
        </w:rPr>
        <w:t>tại nên </w:t>
      </w:r>
      <w:r>
        <w:rPr>
          <w:color w:val="231F20"/>
          <w:spacing w:val="2"/>
        </w:rPr>
        <w:t>thuyết giảng trước, </w:t>
      </w:r>
      <w:r>
        <w:rPr>
          <w:color w:val="231F20"/>
        </w:rPr>
        <w:t>vì ý xứ </w:t>
      </w:r>
      <w:r>
        <w:rPr>
          <w:color w:val="231F20"/>
          <w:spacing w:val="2"/>
        </w:rPr>
        <w:t>nhận </w:t>
      </w:r>
      <w:r>
        <w:rPr>
          <w:color w:val="231F20"/>
        </w:rPr>
        <w:t>lấy </w:t>
      </w:r>
      <w:r>
        <w:rPr>
          <w:color w:val="231F20"/>
          <w:spacing w:val="2"/>
        </w:rPr>
        <w:t>cảnh không </w:t>
      </w:r>
      <w:r>
        <w:rPr>
          <w:color w:val="231F20"/>
          <w:spacing w:val="3"/>
        </w:rPr>
        <w:t>quyết </w:t>
      </w:r>
      <w:r>
        <w:rPr>
          <w:color w:val="231F20"/>
          <w:spacing w:val="2"/>
        </w:rPr>
        <w:t>định </w:t>
      </w:r>
      <w:r>
        <w:rPr>
          <w:color w:val="231F20"/>
        </w:rPr>
        <w:t>nên </w:t>
      </w:r>
      <w:r>
        <w:rPr>
          <w:color w:val="231F20"/>
          <w:spacing w:val="2"/>
        </w:rPr>
        <w:t>giảng </w:t>
      </w:r>
      <w:r>
        <w:rPr>
          <w:color w:val="231F20"/>
        </w:rPr>
        <w:t>nói </w:t>
      </w:r>
      <w:r>
        <w:rPr>
          <w:color w:val="231F20"/>
          <w:spacing w:val="2"/>
        </w:rPr>
        <w:t>sau, </w:t>
      </w:r>
      <w:r>
        <w:rPr>
          <w:color w:val="231F20"/>
        </w:rPr>
        <w:t>tức </w:t>
      </w:r>
      <w:r>
        <w:rPr>
          <w:color w:val="231F20"/>
          <w:spacing w:val="2"/>
        </w:rPr>
        <w:t>dùng </w:t>
      </w:r>
      <w:r>
        <w:rPr>
          <w:color w:val="231F20"/>
        </w:rPr>
        <w:t>ba đời và </w:t>
      </w:r>
      <w:r>
        <w:rPr>
          <w:color w:val="231F20"/>
          <w:spacing w:val="2"/>
        </w:rPr>
        <w:t>pháp </w:t>
      </w:r>
      <w:r>
        <w:rPr>
          <w:color w:val="231F20"/>
        </w:rPr>
        <w:t>vô vi, </w:t>
      </w:r>
      <w:r>
        <w:rPr>
          <w:color w:val="231F20"/>
          <w:spacing w:val="2"/>
        </w:rPr>
        <w:t>hoặc </w:t>
      </w:r>
      <w:r>
        <w:rPr>
          <w:color w:val="231F20"/>
          <w:spacing w:val="3"/>
        </w:rPr>
        <w:t>chung, </w:t>
      </w:r>
      <w:r>
        <w:rPr>
          <w:color w:val="231F20"/>
          <w:spacing w:val="2"/>
        </w:rPr>
        <w:t>hoặc riêng </w:t>
      </w:r>
      <w:r>
        <w:rPr>
          <w:color w:val="231F20"/>
        </w:rPr>
        <w:t>làm đối </w:t>
      </w:r>
      <w:r>
        <w:rPr>
          <w:color w:val="231F20"/>
          <w:spacing w:val="2"/>
        </w:rPr>
        <w:t>tượng được nhận </w:t>
      </w:r>
      <w:r>
        <w:rPr>
          <w:color w:val="231F20"/>
        </w:rPr>
        <w:t>lấy. Bốn xứ </w:t>
      </w:r>
      <w:r>
        <w:rPr>
          <w:color w:val="231F20"/>
          <w:spacing w:val="2"/>
        </w:rPr>
        <w:t>trước trong </w:t>
      </w:r>
      <w:r>
        <w:rPr>
          <w:color w:val="231F20"/>
          <w:spacing w:val="3"/>
        </w:rPr>
        <w:t>năm </w:t>
      </w:r>
      <w:r>
        <w:rPr>
          <w:color w:val="231F20"/>
        </w:rPr>
        <w:t>xứ </w:t>
      </w:r>
      <w:r>
        <w:rPr>
          <w:color w:val="231F20"/>
          <w:spacing w:val="2"/>
        </w:rPr>
        <w:t>trước, </w:t>
      </w:r>
      <w:r>
        <w:rPr>
          <w:color w:val="231F20"/>
        </w:rPr>
        <w:t>vì </w:t>
      </w:r>
      <w:r>
        <w:rPr>
          <w:color w:val="231F20"/>
          <w:spacing w:val="2"/>
        </w:rPr>
        <w:t>quyết định nhận </w:t>
      </w:r>
      <w:r>
        <w:rPr>
          <w:color w:val="231F20"/>
        </w:rPr>
        <w:t>lấy sắc </w:t>
      </w:r>
      <w:r>
        <w:rPr>
          <w:color w:val="231F20"/>
          <w:spacing w:val="2"/>
        </w:rPr>
        <w:t>được </w:t>
      </w:r>
      <w:r>
        <w:rPr>
          <w:color w:val="231F20"/>
        </w:rPr>
        <w:t>tạo nên nói </w:t>
      </w:r>
      <w:r>
        <w:rPr>
          <w:color w:val="231F20"/>
          <w:spacing w:val="2"/>
        </w:rPr>
        <w:t>trước, </w:t>
      </w:r>
      <w:r>
        <w:rPr>
          <w:color w:val="231F20"/>
          <w:spacing w:val="3"/>
        </w:rPr>
        <w:t>do </w:t>
      </w:r>
      <w:r>
        <w:rPr>
          <w:color w:val="231F20"/>
          <w:spacing w:val="2"/>
        </w:rPr>
        <w:t>thân </w:t>
      </w:r>
      <w:r>
        <w:rPr>
          <w:color w:val="231F20"/>
        </w:rPr>
        <w:t>xứ </w:t>
      </w:r>
      <w:r>
        <w:rPr>
          <w:color w:val="231F20"/>
          <w:spacing w:val="2"/>
        </w:rPr>
        <w:t>nhận </w:t>
      </w:r>
      <w:r>
        <w:rPr>
          <w:color w:val="231F20"/>
        </w:rPr>
        <w:t>lấy </w:t>
      </w:r>
      <w:r>
        <w:rPr>
          <w:color w:val="231F20"/>
          <w:spacing w:val="2"/>
        </w:rPr>
        <w:t>cảnh không quyết định </w:t>
      </w:r>
      <w:r>
        <w:rPr>
          <w:color w:val="231F20"/>
        </w:rPr>
        <w:t>nên nói </w:t>
      </w:r>
      <w:r>
        <w:rPr>
          <w:color w:val="231F20"/>
          <w:spacing w:val="2"/>
        </w:rPr>
        <w:t>sau, nghĩa </w:t>
      </w:r>
      <w:r>
        <w:rPr>
          <w:color w:val="231F20"/>
        </w:rPr>
        <w:t>là </w:t>
      </w:r>
      <w:r>
        <w:rPr>
          <w:color w:val="231F20"/>
          <w:spacing w:val="3"/>
        </w:rPr>
        <w:t>dùng </w:t>
      </w:r>
      <w:r>
        <w:rPr>
          <w:color w:val="231F20"/>
        </w:rPr>
        <w:t>chủ thể tạo và sắc </w:t>
      </w:r>
      <w:r>
        <w:rPr>
          <w:color w:val="231F20"/>
          <w:spacing w:val="2"/>
        </w:rPr>
        <w:t>được tạo, hoặc chung, hoặc riêng </w:t>
      </w:r>
      <w:r>
        <w:rPr>
          <w:color w:val="231F20"/>
        </w:rPr>
        <w:t>làm đối </w:t>
      </w:r>
      <w:r>
        <w:rPr>
          <w:color w:val="231F20"/>
          <w:spacing w:val="3"/>
        </w:rPr>
        <w:t>tượng </w:t>
      </w:r>
      <w:r>
        <w:rPr>
          <w:color w:val="231F20"/>
          <w:spacing w:val="2"/>
        </w:rPr>
        <w:t>được nhận </w:t>
      </w:r>
      <w:r>
        <w:rPr>
          <w:color w:val="231F20"/>
        </w:rPr>
        <w:t>lấy, đối với </w:t>
      </w:r>
      <w:r>
        <w:rPr>
          <w:color w:val="231F20"/>
          <w:spacing w:val="2"/>
        </w:rPr>
        <w:t>cảnh </w:t>
      </w:r>
      <w:r>
        <w:rPr>
          <w:color w:val="231F20"/>
        </w:rPr>
        <w:t>của đối </w:t>
      </w:r>
      <w:r>
        <w:rPr>
          <w:color w:val="231F20"/>
          <w:spacing w:val="2"/>
        </w:rPr>
        <w:t>tượng được nhận </w:t>
      </w:r>
      <w:r>
        <w:rPr>
          <w:color w:val="231F20"/>
        </w:rPr>
        <w:t>lấy </w:t>
      </w:r>
      <w:r>
        <w:rPr>
          <w:color w:val="231F20"/>
          <w:spacing w:val="2"/>
        </w:rPr>
        <w:t>trong </w:t>
      </w:r>
      <w:r>
        <w:rPr>
          <w:color w:val="231F20"/>
          <w:spacing w:val="3"/>
        </w:rPr>
        <w:t>bốn </w:t>
      </w:r>
      <w:r>
        <w:rPr>
          <w:color w:val="231F20"/>
        </w:rPr>
        <w:t>xứ </w:t>
      </w:r>
      <w:r>
        <w:rPr>
          <w:color w:val="231F20"/>
          <w:spacing w:val="2"/>
        </w:rPr>
        <w:t>trước, </w:t>
      </w:r>
      <w:r>
        <w:rPr>
          <w:color w:val="231F20"/>
        </w:rPr>
        <w:t>mau </w:t>
      </w:r>
      <w:r>
        <w:rPr>
          <w:color w:val="231F20"/>
          <w:spacing w:val="2"/>
        </w:rPr>
        <w:t>chóng </w:t>
      </w:r>
      <w:r>
        <w:rPr>
          <w:color w:val="231F20"/>
        </w:rPr>
        <w:t>xa ánh </w:t>
      </w:r>
      <w:r>
        <w:rPr>
          <w:color w:val="231F20"/>
          <w:spacing w:val="2"/>
        </w:rPr>
        <w:t>sáng </w:t>
      </w:r>
      <w:r>
        <w:rPr>
          <w:color w:val="231F20"/>
        </w:rPr>
        <w:t>nên nói </w:t>
      </w:r>
      <w:r>
        <w:rPr>
          <w:color w:val="231F20"/>
          <w:spacing w:val="2"/>
        </w:rPr>
        <w:t>trước, trái </w:t>
      </w:r>
      <w:r>
        <w:rPr>
          <w:color w:val="231F20"/>
        </w:rPr>
        <w:t>với đây </w:t>
      </w:r>
      <w:r>
        <w:rPr>
          <w:color w:val="231F20"/>
          <w:spacing w:val="3"/>
        </w:rPr>
        <w:t>nên </w:t>
      </w:r>
      <w:r>
        <w:rPr>
          <w:color w:val="231F20"/>
        </w:rPr>
        <w:t>nói</w:t>
      </w:r>
      <w:r>
        <w:rPr>
          <w:color w:val="231F20"/>
          <w:spacing w:val="6"/>
        </w:rPr>
        <w:t> </w:t>
      </w:r>
      <w:r>
        <w:rPr>
          <w:color w:val="231F20"/>
          <w:spacing w:val="3"/>
        </w:rPr>
        <w:t>sau.</w:t>
      </w:r>
    </w:p>
    <w:p>
      <w:pPr>
        <w:pStyle w:val="BodyText"/>
        <w:spacing w:line="273" w:lineRule="auto" w:before="104"/>
        <w:ind w:right="108"/>
      </w:pPr>
      <w:r>
        <w:rPr>
          <w:color w:val="231F20"/>
        </w:rPr>
        <w:t>Căn cứ nơi thứ lớp trước sau của sáu nội xứ để nêu bày, về thứ lớp của sáu ngoại xứ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Lại nữa, vì căn cứ theo thứ lớp trên dưới của xứ để nói. Nghĩa là</w:t>
      </w:r>
      <w:r>
        <w:rPr>
          <w:color w:val="231F20"/>
          <w:spacing w:val="-5"/>
        </w:rPr>
        <w:t> </w:t>
      </w:r>
      <w:r>
        <w:rPr>
          <w:color w:val="231F20"/>
        </w:rPr>
        <w:t>trong</w:t>
      </w:r>
      <w:r>
        <w:rPr>
          <w:color w:val="231F20"/>
          <w:spacing w:val="-5"/>
        </w:rPr>
        <w:t> </w:t>
      </w:r>
      <w:r>
        <w:rPr>
          <w:color w:val="231F20"/>
        </w:rPr>
        <w:t>một</w:t>
      </w:r>
      <w:r>
        <w:rPr>
          <w:color w:val="231F20"/>
          <w:spacing w:val="-5"/>
        </w:rPr>
        <w:t> </w:t>
      </w:r>
      <w:r>
        <w:rPr>
          <w:color w:val="231F20"/>
        </w:rPr>
        <w:t>thân,</w:t>
      </w:r>
      <w:r>
        <w:rPr>
          <w:color w:val="231F20"/>
          <w:spacing w:val="-5"/>
        </w:rPr>
        <w:t> </w:t>
      </w:r>
      <w:r>
        <w:rPr>
          <w:color w:val="231F20"/>
        </w:rPr>
        <w:t>nhãn</w:t>
      </w:r>
      <w:r>
        <w:rPr>
          <w:color w:val="231F20"/>
          <w:spacing w:val="-5"/>
        </w:rPr>
        <w:t> </w:t>
      </w:r>
      <w:r>
        <w:rPr>
          <w:color w:val="231F20"/>
        </w:rPr>
        <w:t>xứ</w:t>
      </w:r>
      <w:r>
        <w:rPr>
          <w:color w:val="231F20"/>
          <w:spacing w:val="-5"/>
        </w:rPr>
        <w:t> </w:t>
      </w:r>
      <w:r>
        <w:rPr>
          <w:color w:val="231F20"/>
        </w:rPr>
        <w:t>là</w:t>
      </w:r>
      <w:r>
        <w:rPr>
          <w:color w:val="231F20"/>
          <w:spacing w:val="-5"/>
        </w:rPr>
        <w:t> </w:t>
      </w:r>
      <w:r>
        <w:rPr>
          <w:color w:val="231F20"/>
        </w:rPr>
        <w:t>trên</w:t>
      </w:r>
      <w:r>
        <w:rPr>
          <w:color w:val="231F20"/>
          <w:spacing w:val="-5"/>
        </w:rPr>
        <w:t> </w:t>
      </w:r>
      <w:r>
        <w:rPr>
          <w:color w:val="231F20"/>
        </w:rPr>
        <w:t>hết,</w:t>
      </w:r>
      <w:r>
        <w:rPr>
          <w:color w:val="231F20"/>
          <w:spacing w:val="-5"/>
        </w:rPr>
        <w:t> </w:t>
      </w:r>
      <w:r>
        <w:rPr>
          <w:color w:val="231F20"/>
        </w:rPr>
        <w:t>tiếp</w:t>
      </w:r>
      <w:r>
        <w:rPr>
          <w:color w:val="231F20"/>
          <w:spacing w:val="-5"/>
        </w:rPr>
        <w:t> </w:t>
      </w:r>
      <w:r>
        <w:rPr>
          <w:color w:val="231F20"/>
        </w:rPr>
        <w:t>theo</w:t>
      </w:r>
      <w:r>
        <w:rPr>
          <w:color w:val="231F20"/>
          <w:spacing w:val="-5"/>
        </w:rPr>
        <w:t> </w:t>
      </w:r>
      <w:r>
        <w:rPr>
          <w:color w:val="231F20"/>
        </w:rPr>
        <w:t>là</w:t>
      </w:r>
      <w:r>
        <w:rPr>
          <w:color w:val="231F20"/>
          <w:spacing w:val="-5"/>
        </w:rPr>
        <w:t> </w:t>
      </w:r>
      <w:r>
        <w:rPr>
          <w:color w:val="231F20"/>
        </w:rPr>
        <w:t>nhĩ</w:t>
      </w:r>
      <w:r>
        <w:rPr>
          <w:color w:val="231F20"/>
          <w:spacing w:val="-5"/>
        </w:rPr>
        <w:t> </w:t>
      </w:r>
      <w:r>
        <w:rPr>
          <w:color w:val="231F20"/>
        </w:rPr>
        <w:t>xứ,</w:t>
      </w:r>
      <w:r>
        <w:rPr>
          <w:color w:val="231F20"/>
          <w:spacing w:val="-5"/>
        </w:rPr>
        <w:t> </w:t>
      </w:r>
      <w:r>
        <w:rPr>
          <w:color w:val="231F20"/>
        </w:rPr>
        <w:t>tiếp</w:t>
      </w:r>
      <w:r>
        <w:rPr>
          <w:color w:val="231F20"/>
          <w:spacing w:val="-5"/>
        </w:rPr>
        <w:t> </w:t>
      </w:r>
      <w:r>
        <w:rPr>
          <w:color w:val="231F20"/>
        </w:rPr>
        <w:t>theo</w:t>
      </w:r>
      <w:r>
        <w:rPr>
          <w:color w:val="231F20"/>
          <w:spacing w:val="-4"/>
        </w:rPr>
        <w:t> </w:t>
      </w:r>
      <w:r>
        <w:rPr>
          <w:color w:val="231F20"/>
          <w:spacing w:val="-6"/>
        </w:rPr>
        <w:t>là </w:t>
      </w:r>
      <w:r>
        <w:rPr>
          <w:color w:val="231F20"/>
        </w:rPr>
        <w:t>tỷ</w:t>
      </w:r>
      <w:r>
        <w:rPr>
          <w:color w:val="231F20"/>
          <w:spacing w:val="-11"/>
        </w:rPr>
        <w:t> </w:t>
      </w:r>
      <w:r>
        <w:rPr>
          <w:color w:val="231F20"/>
        </w:rPr>
        <w:t>xứ,</w:t>
      </w:r>
      <w:r>
        <w:rPr>
          <w:color w:val="231F20"/>
          <w:spacing w:val="-11"/>
        </w:rPr>
        <w:t> </w:t>
      </w:r>
      <w:r>
        <w:rPr>
          <w:color w:val="231F20"/>
        </w:rPr>
        <w:t>tiếp</w:t>
      </w:r>
      <w:r>
        <w:rPr>
          <w:color w:val="231F20"/>
          <w:spacing w:val="-11"/>
        </w:rPr>
        <w:t> </w:t>
      </w:r>
      <w:r>
        <w:rPr>
          <w:color w:val="231F20"/>
        </w:rPr>
        <w:t>theo</w:t>
      </w:r>
      <w:r>
        <w:rPr>
          <w:color w:val="231F20"/>
          <w:spacing w:val="-11"/>
        </w:rPr>
        <w:t> </w:t>
      </w:r>
      <w:r>
        <w:rPr>
          <w:color w:val="231F20"/>
        </w:rPr>
        <w:t>nữa</w:t>
      </w:r>
      <w:r>
        <w:rPr>
          <w:color w:val="231F20"/>
          <w:spacing w:val="-11"/>
        </w:rPr>
        <w:t> </w:t>
      </w:r>
      <w:r>
        <w:rPr>
          <w:color w:val="231F20"/>
        </w:rPr>
        <w:t>là</w:t>
      </w:r>
      <w:r>
        <w:rPr>
          <w:color w:val="231F20"/>
          <w:spacing w:val="-11"/>
        </w:rPr>
        <w:t> </w:t>
      </w:r>
      <w:r>
        <w:rPr>
          <w:color w:val="231F20"/>
        </w:rPr>
        <w:t>thiệt</w:t>
      </w:r>
      <w:r>
        <w:rPr>
          <w:color w:val="231F20"/>
          <w:spacing w:val="-11"/>
        </w:rPr>
        <w:t> </w:t>
      </w:r>
      <w:r>
        <w:rPr>
          <w:color w:val="231F20"/>
        </w:rPr>
        <w:t>xứ,</w:t>
      </w:r>
      <w:r>
        <w:rPr>
          <w:color w:val="231F20"/>
          <w:spacing w:val="-11"/>
        </w:rPr>
        <w:t> </w:t>
      </w:r>
      <w:r>
        <w:rPr>
          <w:color w:val="231F20"/>
        </w:rPr>
        <w:t>thân</w:t>
      </w:r>
      <w:r>
        <w:rPr>
          <w:color w:val="231F20"/>
          <w:spacing w:val="-11"/>
        </w:rPr>
        <w:t> </w:t>
      </w:r>
      <w:r>
        <w:rPr>
          <w:color w:val="231F20"/>
        </w:rPr>
        <w:t>xứ</w:t>
      </w:r>
      <w:r>
        <w:rPr>
          <w:color w:val="231F20"/>
          <w:spacing w:val="-11"/>
        </w:rPr>
        <w:t> </w:t>
      </w:r>
      <w:r>
        <w:rPr>
          <w:color w:val="231F20"/>
        </w:rPr>
        <w:t>phần</w:t>
      </w:r>
      <w:r>
        <w:rPr>
          <w:color w:val="231F20"/>
          <w:spacing w:val="-11"/>
        </w:rPr>
        <w:t> </w:t>
      </w:r>
      <w:r>
        <w:rPr>
          <w:color w:val="231F20"/>
        </w:rPr>
        <w:t>nhiều</w:t>
      </w:r>
      <w:r>
        <w:rPr>
          <w:color w:val="231F20"/>
          <w:spacing w:val="-11"/>
        </w:rPr>
        <w:t> </w:t>
      </w:r>
      <w:r>
        <w:rPr>
          <w:color w:val="231F20"/>
        </w:rPr>
        <w:t>ở</w:t>
      </w:r>
      <w:r>
        <w:rPr>
          <w:color w:val="231F20"/>
          <w:spacing w:val="-11"/>
        </w:rPr>
        <w:t> </w:t>
      </w:r>
      <w:r>
        <w:rPr>
          <w:color w:val="231F20"/>
        </w:rPr>
        <w:t>dưới,</w:t>
      </w:r>
      <w:r>
        <w:rPr>
          <w:color w:val="231F20"/>
          <w:spacing w:val="-11"/>
        </w:rPr>
        <w:t> </w:t>
      </w:r>
      <w:r>
        <w:rPr>
          <w:color w:val="231F20"/>
        </w:rPr>
        <w:t>vì</w:t>
      </w:r>
      <w:r>
        <w:rPr>
          <w:color w:val="231F20"/>
          <w:spacing w:val="-11"/>
        </w:rPr>
        <w:t> </w:t>
      </w:r>
      <w:r>
        <w:rPr>
          <w:color w:val="231F20"/>
        </w:rPr>
        <w:t>ý</w:t>
      </w:r>
      <w:r>
        <w:rPr>
          <w:color w:val="231F20"/>
          <w:spacing w:val="-11"/>
        </w:rPr>
        <w:t> </w:t>
      </w:r>
      <w:r>
        <w:rPr>
          <w:color w:val="231F20"/>
        </w:rPr>
        <w:t>không có phương xứ nên thuyết giảng sau</w:t>
      </w:r>
      <w:r>
        <w:rPr>
          <w:color w:val="231F20"/>
          <w:spacing w:val="-2"/>
        </w:rPr>
        <w:t> </w:t>
      </w:r>
      <w:r>
        <w:rPr>
          <w:color w:val="231F20"/>
        </w:rPr>
        <w:t>cùng.</w:t>
      </w:r>
    </w:p>
    <w:p>
      <w:pPr>
        <w:pStyle w:val="BodyText"/>
        <w:spacing w:line="273" w:lineRule="auto" w:before="110"/>
        <w:ind w:left="110" w:right="390"/>
      </w:pPr>
      <w:r>
        <w:rPr>
          <w:color w:val="231F20"/>
        </w:rPr>
        <w:t>Căn cứ theo thứ lớp trước sau của sáu nội xứ để thuyết giảng, về sáu ngoại xứ, nên biết cũng như</w:t>
      </w:r>
      <w:r>
        <w:rPr>
          <w:color w:val="231F20"/>
          <w:spacing w:val="-2"/>
        </w:rPr>
        <w:t> </w:t>
      </w:r>
      <w:r>
        <w:rPr>
          <w:color w:val="231F20"/>
        </w:rPr>
        <w:t>thế.</w:t>
      </w:r>
    </w:p>
    <w:p>
      <w:pPr>
        <w:pStyle w:val="BodyText"/>
        <w:spacing w:line="273" w:lineRule="auto" w:before="112"/>
        <w:ind w:left="110" w:right="389"/>
      </w:pPr>
      <w:r>
        <w:rPr>
          <w:color w:val="231F20"/>
        </w:rPr>
        <w:t>Lại</w:t>
      </w:r>
      <w:r>
        <w:rPr>
          <w:color w:val="231F20"/>
          <w:spacing w:val="-13"/>
        </w:rPr>
        <w:t> </w:t>
      </w:r>
      <w:r>
        <w:rPr>
          <w:color w:val="231F20"/>
        </w:rPr>
        <w:t>nữa,</w:t>
      </w:r>
      <w:r>
        <w:rPr>
          <w:color w:val="231F20"/>
          <w:spacing w:val="-13"/>
        </w:rPr>
        <w:t> </w:t>
      </w:r>
      <w:r>
        <w:rPr>
          <w:color w:val="231F20"/>
        </w:rPr>
        <w:t>vì</w:t>
      </w:r>
      <w:r>
        <w:rPr>
          <w:color w:val="231F20"/>
          <w:spacing w:val="-13"/>
        </w:rPr>
        <w:t> </w:t>
      </w:r>
      <w:r>
        <w:rPr>
          <w:color w:val="231F20"/>
        </w:rPr>
        <w:t>căn</w:t>
      </w:r>
      <w:r>
        <w:rPr>
          <w:color w:val="231F20"/>
          <w:spacing w:val="-13"/>
        </w:rPr>
        <w:t> </w:t>
      </w:r>
      <w:r>
        <w:rPr>
          <w:color w:val="231F20"/>
        </w:rPr>
        <w:t>cứ</w:t>
      </w:r>
      <w:r>
        <w:rPr>
          <w:color w:val="231F20"/>
          <w:spacing w:val="-13"/>
        </w:rPr>
        <w:t> </w:t>
      </w:r>
      <w:r>
        <w:rPr>
          <w:color w:val="231F20"/>
        </w:rPr>
        <w:t>theo</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rPr>
        <w:t>lễ</w:t>
      </w:r>
      <w:r>
        <w:rPr>
          <w:color w:val="231F20"/>
          <w:spacing w:val="-13"/>
        </w:rPr>
        <w:t> </w:t>
      </w:r>
      <w:r>
        <w:rPr>
          <w:color w:val="231F20"/>
        </w:rPr>
        <w:t>nghi</w:t>
      </w:r>
      <w:r>
        <w:rPr>
          <w:color w:val="231F20"/>
          <w:spacing w:val="-13"/>
        </w:rPr>
        <w:t> </w:t>
      </w:r>
      <w:r>
        <w:rPr>
          <w:color w:val="231F20"/>
        </w:rPr>
        <w:t>lần</w:t>
      </w:r>
      <w:r>
        <w:rPr>
          <w:color w:val="231F20"/>
          <w:spacing w:val="-13"/>
        </w:rPr>
        <w:t> </w:t>
      </w:r>
      <w:r>
        <w:rPr>
          <w:color w:val="231F20"/>
        </w:rPr>
        <w:t>lượt</w:t>
      </w:r>
      <w:r>
        <w:rPr>
          <w:color w:val="231F20"/>
          <w:spacing w:val="-13"/>
        </w:rPr>
        <w:t> </w:t>
      </w:r>
      <w:r>
        <w:rPr>
          <w:color w:val="231F20"/>
        </w:rPr>
        <w:t>gặp</w:t>
      </w:r>
      <w:r>
        <w:rPr>
          <w:color w:val="231F20"/>
          <w:spacing w:val="-13"/>
        </w:rPr>
        <w:t> </w:t>
      </w:r>
      <w:r>
        <w:rPr>
          <w:color w:val="231F20"/>
        </w:rPr>
        <w:t>nhau</w:t>
      </w:r>
      <w:r>
        <w:rPr>
          <w:color w:val="231F20"/>
          <w:spacing w:val="-13"/>
        </w:rPr>
        <w:t> </w:t>
      </w:r>
      <w:r>
        <w:rPr>
          <w:color w:val="231F20"/>
        </w:rPr>
        <w:t>của</w:t>
      </w:r>
      <w:r>
        <w:rPr>
          <w:color w:val="231F20"/>
          <w:spacing w:val="-13"/>
        </w:rPr>
        <w:t> </w:t>
      </w:r>
      <w:r>
        <w:rPr>
          <w:color w:val="231F20"/>
        </w:rPr>
        <w:t>các hữu tình, nên nêu ra thuyết </w:t>
      </w:r>
      <w:r>
        <w:rPr>
          <w:color w:val="231F20"/>
          <w:spacing w:val="-5"/>
        </w:rPr>
        <w:t>này. </w:t>
      </w:r>
      <w:r>
        <w:rPr>
          <w:color w:val="231F20"/>
        </w:rPr>
        <w:t>Nghĩa là thời gian gặp gỡ: Trước là cùng gặp nhau, tiếp theo là nói năng, bàn bạc, tiếp theo là dâng</w:t>
      </w:r>
      <w:r>
        <w:rPr>
          <w:color w:val="231F20"/>
          <w:spacing w:val="-39"/>
        </w:rPr>
        <w:t> </w:t>
      </w:r>
      <w:r>
        <w:rPr>
          <w:color w:val="231F20"/>
          <w:spacing w:val="-4"/>
        </w:rPr>
        <w:t>cúng </w:t>
      </w:r>
      <w:r>
        <w:rPr>
          <w:color w:val="231F20"/>
        </w:rPr>
        <w:t>hương hoa, tiếp theo là bày biện thức ăn uống, tiếp theo là trao cho những ngoạ cụ </w:t>
      </w:r>
      <w:r>
        <w:rPr>
          <w:color w:val="231F20"/>
          <w:spacing w:val="-6"/>
        </w:rPr>
        <w:t>v.v... </w:t>
      </w:r>
      <w:r>
        <w:rPr>
          <w:color w:val="231F20"/>
        </w:rPr>
        <w:t>mịn màng, đẹp</w:t>
      </w:r>
      <w:r>
        <w:rPr>
          <w:color w:val="231F20"/>
          <w:spacing w:val="6"/>
        </w:rPr>
        <w:t> </w:t>
      </w:r>
      <w:r>
        <w:rPr>
          <w:color w:val="231F20"/>
        </w:rPr>
        <w:t>đẽ.</w:t>
      </w:r>
    </w:p>
    <w:p>
      <w:pPr>
        <w:pStyle w:val="BodyText"/>
        <w:spacing w:line="273" w:lineRule="auto" w:before="109"/>
        <w:ind w:left="110" w:right="391"/>
      </w:pPr>
      <w:r>
        <w:rPr>
          <w:color w:val="231F20"/>
        </w:rPr>
        <w:t>Do sự đắc ý hỗ tương sau cùng này, nên thứ lớp của mười hai xứ là như thế.</w:t>
      </w:r>
    </w:p>
    <w:p>
      <w:pPr>
        <w:pStyle w:val="BodyText"/>
        <w:spacing w:before="5"/>
        <w:ind w:left="0" w:firstLine="0"/>
        <w:jc w:val="left"/>
        <w:rPr>
          <w:sz w:val="24"/>
        </w:rPr>
      </w:pPr>
    </w:p>
    <w:p>
      <w:pPr>
        <w:spacing w:before="1"/>
        <w:ind w:left="216" w:right="496" w:firstLine="0"/>
        <w:jc w:val="center"/>
        <w:rPr>
          <w:b/>
          <w:sz w:val="26"/>
        </w:rPr>
      </w:pPr>
      <w:r>
        <w:rPr>
          <w:b/>
          <w:color w:val="231F20"/>
          <w:sz w:val="26"/>
        </w:rPr>
        <w:t>HẾT - QUYỂN 73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right="497"/>
      </w:pPr>
      <w:r>
        <w:rPr>
          <w:color w:val="231F20"/>
        </w:rPr>
        <w:t>LUẬN A TỲ ĐẠT MA ĐẠI TỲ BÀ SA</w:t>
      </w:r>
    </w:p>
    <w:p>
      <w:pPr>
        <w:pStyle w:val="Heading2"/>
        <w:spacing w:before="195"/>
        <w:ind w:left="780"/>
      </w:pPr>
      <w:bookmarkStart w:name="_TOC_250008" w:id="109"/>
      <w:bookmarkEnd w:id="109"/>
      <w:r>
        <w:rPr>
          <w:color w:val="231F20"/>
        </w:rPr>
        <w:t>QUYỂN 74</w:t>
      </w:r>
    </w:p>
    <w:p>
      <w:pPr>
        <w:pStyle w:val="Heading2"/>
        <w:spacing w:before="94"/>
        <w:ind w:left="780"/>
      </w:pPr>
      <w:bookmarkStart w:name="_TOC_250007" w:id="110"/>
      <w:bookmarkEnd w:id="110"/>
      <w:r>
        <w:rPr>
          <w:color w:val="231F20"/>
        </w:rPr>
        <w:t>Chương 2: KIẾT UẨN</w:t>
      </w:r>
    </w:p>
    <w:p>
      <w:pPr>
        <w:pStyle w:val="Heading2"/>
        <w:ind w:left="781"/>
      </w:pPr>
      <w:bookmarkStart w:name="_TOC_250006" w:id="111"/>
      <w:bookmarkEnd w:id="111"/>
      <w:r>
        <w:rPr>
          <w:color w:val="231F20"/>
        </w:rPr>
        <w:t>Phẩm 4: BÀN VỀ MƯỜI MÔN, phần 4</w:t>
      </w:r>
    </w:p>
    <w:p>
      <w:pPr>
        <w:pStyle w:val="BodyText"/>
        <w:spacing w:before="0"/>
        <w:ind w:left="0" w:firstLine="0"/>
        <w:jc w:val="left"/>
        <w:rPr>
          <w:b/>
          <w:sz w:val="30"/>
        </w:rPr>
      </w:pPr>
    </w:p>
    <w:p>
      <w:pPr>
        <w:pStyle w:val="BodyText"/>
        <w:spacing w:line="273" w:lineRule="auto" w:before="259"/>
        <w:ind w:right="107"/>
      </w:pPr>
      <w:r>
        <w:rPr>
          <w:i/>
          <w:color w:val="231F20"/>
        </w:rPr>
        <w:t>Hỏi: </w:t>
      </w:r>
      <w:r>
        <w:rPr>
          <w:color w:val="231F20"/>
        </w:rPr>
        <w:t>Vì sao phải kiến lập nội xứ và ngoại xứ? Là căn cứ vào pháp</w:t>
      </w:r>
      <w:r>
        <w:rPr>
          <w:color w:val="231F20"/>
          <w:spacing w:val="-13"/>
        </w:rPr>
        <w:t> </w:t>
      </w:r>
      <w:r>
        <w:rPr>
          <w:color w:val="231F20"/>
        </w:rPr>
        <w:t>hay</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ngã</w:t>
      </w:r>
      <w:r>
        <w:rPr>
          <w:color w:val="231F20"/>
          <w:spacing w:val="-12"/>
        </w:rPr>
        <w:t> </w:t>
      </w:r>
      <w:r>
        <w:rPr>
          <w:color w:val="231F20"/>
        </w:rPr>
        <w:t>để</w:t>
      </w:r>
      <w:r>
        <w:rPr>
          <w:color w:val="231F20"/>
          <w:spacing w:val="-12"/>
        </w:rPr>
        <w:t> </w:t>
      </w:r>
      <w:r>
        <w:rPr>
          <w:color w:val="231F20"/>
        </w:rPr>
        <w:t>lập?</w:t>
      </w:r>
      <w:r>
        <w:rPr>
          <w:color w:val="231F20"/>
          <w:spacing w:val="-12"/>
        </w:rPr>
        <w:t> </w:t>
      </w:r>
      <w:r>
        <w:rPr>
          <w:color w:val="231F20"/>
        </w:rPr>
        <w:t>Nếu</w:t>
      </w:r>
      <w:r>
        <w:rPr>
          <w:color w:val="231F20"/>
          <w:spacing w:val="-13"/>
        </w:rPr>
        <w:t> </w:t>
      </w:r>
      <w:r>
        <w:rPr>
          <w:color w:val="231F20"/>
        </w:rPr>
        <w:t>nêu</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thì</w:t>
      </w:r>
      <w:r>
        <w:rPr>
          <w:color w:val="231F20"/>
          <w:spacing w:val="-12"/>
        </w:rPr>
        <w:t> </w:t>
      </w:r>
      <w:r>
        <w:rPr>
          <w:color w:val="231F20"/>
        </w:rPr>
        <w:t>có</w:t>
      </w:r>
      <w:r>
        <w:rPr>
          <w:color w:val="231F20"/>
          <w:spacing w:val="-12"/>
        </w:rPr>
        <w:t> </w:t>
      </w:r>
      <w:r>
        <w:rPr>
          <w:color w:val="231F20"/>
        </w:rPr>
        <w:t>lỗi</w:t>
      </w:r>
      <w:r>
        <w:rPr>
          <w:color w:val="231F20"/>
          <w:spacing w:val="-12"/>
        </w:rPr>
        <w:t> </w:t>
      </w:r>
      <w:r>
        <w:rPr>
          <w:color w:val="231F20"/>
        </w:rPr>
        <w:t>gì?</w:t>
      </w:r>
      <w:r>
        <w:rPr>
          <w:color w:val="231F20"/>
          <w:spacing w:val="-12"/>
        </w:rPr>
        <w:t> </w:t>
      </w:r>
      <w:r>
        <w:rPr>
          <w:color w:val="231F20"/>
        </w:rPr>
        <w:t>Cả</w:t>
      </w:r>
      <w:r>
        <w:rPr>
          <w:color w:val="231F20"/>
          <w:spacing w:val="-12"/>
        </w:rPr>
        <w:t> </w:t>
      </w:r>
      <w:r>
        <w:rPr>
          <w:color w:val="231F20"/>
        </w:rPr>
        <w:t>hai đều cùng có lỗi. Vì sao? Vì nếu căn cứ vào pháp, nhưng pháp</w:t>
      </w:r>
      <w:r>
        <w:rPr>
          <w:color w:val="231F20"/>
          <w:spacing w:val="-41"/>
        </w:rPr>
        <w:t> </w:t>
      </w:r>
      <w:r>
        <w:rPr>
          <w:color w:val="231F20"/>
        </w:rPr>
        <w:t>không có tác dụng. Ở trong tất cả pháp không có tác dụng làm sao kiến lập nội</w:t>
      </w:r>
      <w:r>
        <w:rPr>
          <w:color w:val="231F20"/>
          <w:spacing w:val="-13"/>
        </w:rPr>
        <w:t> </w:t>
      </w:r>
      <w:r>
        <w:rPr>
          <w:color w:val="231F20"/>
        </w:rPr>
        <w:t>xứ,</w:t>
      </w:r>
      <w:r>
        <w:rPr>
          <w:color w:val="231F20"/>
          <w:spacing w:val="-12"/>
        </w:rPr>
        <w:t> </w:t>
      </w:r>
      <w:r>
        <w:rPr>
          <w:color w:val="231F20"/>
        </w:rPr>
        <w:t>ngoại</w:t>
      </w:r>
      <w:r>
        <w:rPr>
          <w:color w:val="231F20"/>
          <w:spacing w:val="-12"/>
        </w:rPr>
        <w:t> </w:t>
      </w:r>
      <w:r>
        <w:rPr>
          <w:color w:val="231F20"/>
        </w:rPr>
        <w:t>xứ?</w:t>
      </w:r>
      <w:r>
        <w:rPr>
          <w:color w:val="231F20"/>
          <w:spacing w:val="-12"/>
        </w:rPr>
        <w:t> </w:t>
      </w:r>
      <w:r>
        <w:rPr>
          <w:color w:val="231F20"/>
        </w:rPr>
        <w:t>Nếu</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3"/>
        </w:rPr>
        <w:t> </w:t>
      </w:r>
      <w:r>
        <w:rPr>
          <w:color w:val="231F20"/>
        </w:rPr>
        <w:t>ngã</w:t>
      </w:r>
      <w:r>
        <w:rPr>
          <w:color w:val="231F20"/>
          <w:spacing w:val="-12"/>
        </w:rPr>
        <w:t> </w:t>
      </w:r>
      <w:r>
        <w:rPr>
          <w:color w:val="231F20"/>
        </w:rPr>
        <w:t>thì</w:t>
      </w:r>
      <w:r>
        <w:rPr>
          <w:color w:val="231F20"/>
          <w:spacing w:val="-12"/>
        </w:rPr>
        <w:t> </w:t>
      </w:r>
      <w:r>
        <w:rPr>
          <w:color w:val="231F20"/>
        </w:rPr>
        <w:t>ngã</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thật</w:t>
      </w:r>
      <w:r>
        <w:rPr>
          <w:color w:val="231F20"/>
          <w:spacing w:val="-12"/>
        </w:rPr>
        <w:t> </w:t>
      </w:r>
      <w:r>
        <w:rPr>
          <w:color w:val="231F20"/>
        </w:rPr>
        <w:t>tánh,</w:t>
      </w:r>
      <w:r>
        <w:rPr>
          <w:color w:val="231F20"/>
          <w:spacing w:val="-12"/>
        </w:rPr>
        <w:t> </w:t>
      </w:r>
      <w:r>
        <w:rPr>
          <w:color w:val="231F20"/>
        </w:rPr>
        <w:t>như vậy làm thế nào căn cứ vào ngã để kiến lập nội xứ, ngoại xứ?</w:t>
      </w:r>
    </w:p>
    <w:p>
      <w:pPr>
        <w:pStyle w:val="BodyText"/>
        <w:spacing w:line="273" w:lineRule="auto" w:before="109"/>
        <w:ind w:right="107"/>
      </w:pPr>
      <w:r>
        <w:rPr>
          <w:i/>
          <w:color w:val="231F20"/>
        </w:rPr>
        <w:t>Đáp:</w:t>
      </w:r>
      <w:r>
        <w:rPr>
          <w:i/>
          <w:color w:val="231F20"/>
          <w:spacing w:val="-6"/>
        </w:rPr>
        <w:t> </w:t>
      </w:r>
      <w:r>
        <w:rPr>
          <w:color w:val="231F20"/>
        </w:rPr>
        <w:t>Chỉ</w:t>
      </w:r>
      <w:r>
        <w:rPr>
          <w:color w:val="231F20"/>
          <w:spacing w:val="-6"/>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7"/>
        </w:rPr>
        <w:t> </w:t>
      </w:r>
      <w:r>
        <w:rPr>
          <w:color w:val="231F20"/>
        </w:rPr>
        <w:t>pháp</w:t>
      </w:r>
      <w:r>
        <w:rPr>
          <w:color w:val="231F20"/>
          <w:spacing w:val="-6"/>
        </w:rPr>
        <w:t> </w:t>
      </w:r>
      <w:r>
        <w:rPr>
          <w:color w:val="231F20"/>
        </w:rPr>
        <w:t>kiến</w:t>
      </w:r>
      <w:r>
        <w:rPr>
          <w:color w:val="231F20"/>
          <w:spacing w:val="-6"/>
        </w:rPr>
        <w:t> </w:t>
      </w:r>
      <w:r>
        <w:rPr>
          <w:color w:val="231F20"/>
        </w:rPr>
        <w:t>lập,</w:t>
      </w:r>
      <w:r>
        <w:rPr>
          <w:color w:val="231F20"/>
          <w:spacing w:val="-6"/>
        </w:rPr>
        <w:t> </w:t>
      </w:r>
      <w:r>
        <w:rPr>
          <w:color w:val="231F20"/>
        </w:rPr>
        <w:t>nhưng</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5"/>
        </w:rPr>
        <w:t> </w:t>
      </w:r>
      <w:r>
        <w:rPr>
          <w:color w:val="231F20"/>
        </w:rPr>
        <w:t>tất</w:t>
      </w:r>
      <w:r>
        <w:rPr>
          <w:color w:val="231F20"/>
          <w:spacing w:val="-6"/>
        </w:rPr>
        <w:t> </w:t>
      </w:r>
      <w:r>
        <w:rPr>
          <w:color w:val="231F20"/>
        </w:rPr>
        <w:t>cả. Nghĩa là sáu thức thân là nơi chốn nương dựa của các pháp nhiễm, tịnh. Nếu cùng với sáu thức làm đối tượng nương dựa gọi là nội xứ. Còn nếu làm đối tượng duyên cho sáu thức gọi là ngoại xứ. Thế nên dựa</w:t>
      </w:r>
      <w:r>
        <w:rPr>
          <w:color w:val="231F20"/>
          <w:spacing w:val="-7"/>
        </w:rPr>
        <w:t> </w:t>
      </w:r>
      <w:r>
        <w:rPr>
          <w:color w:val="231F20"/>
        </w:rPr>
        <w:t>vào</w:t>
      </w:r>
      <w:r>
        <w:rPr>
          <w:color w:val="231F20"/>
          <w:spacing w:val="-6"/>
        </w:rPr>
        <w:t> </w:t>
      </w:r>
      <w:r>
        <w:rPr>
          <w:color w:val="231F20"/>
        </w:rPr>
        <w:t>pháp</w:t>
      </w:r>
      <w:r>
        <w:rPr>
          <w:color w:val="231F20"/>
          <w:spacing w:val="-6"/>
        </w:rPr>
        <w:t> </w:t>
      </w:r>
      <w:r>
        <w:rPr>
          <w:color w:val="231F20"/>
        </w:rPr>
        <w:t>để</w:t>
      </w:r>
      <w:r>
        <w:rPr>
          <w:color w:val="231F20"/>
          <w:spacing w:val="-6"/>
        </w:rPr>
        <w:t> </w:t>
      </w:r>
      <w:r>
        <w:rPr>
          <w:color w:val="231F20"/>
        </w:rPr>
        <w:t>kiến</w:t>
      </w:r>
      <w:r>
        <w:rPr>
          <w:color w:val="231F20"/>
          <w:spacing w:val="-6"/>
        </w:rPr>
        <w:t> </w:t>
      </w:r>
      <w:r>
        <w:rPr>
          <w:color w:val="231F20"/>
        </w:rPr>
        <w:t>lập</w:t>
      </w:r>
      <w:r>
        <w:rPr>
          <w:color w:val="231F20"/>
          <w:spacing w:val="-6"/>
        </w:rPr>
        <w:t> </w:t>
      </w:r>
      <w:r>
        <w:rPr>
          <w:color w:val="231F20"/>
        </w:rPr>
        <w:t>tên</w:t>
      </w:r>
      <w:r>
        <w:rPr>
          <w:color w:val="231F20"/>
          <w:spacing w:val="-6"/>
        </w:rPr>
        <w:t> </w:t>
      </w:r>
      <w:r>
        <w:rPr>
          <w:color w:val="231F20"/>
        </w:rPr>
        <w:t>gọi</w:t>
      </w:r>
      <w:r>
        <w:rPr>
          <w:color w:val="231F20"/>
          <w:spacing w:val="-6"/>
        </w:rPr>
        <w:t> </w:t>
      </w:r>
      <w:r>
        <w:rPr>
          <w:color w:val="231F20"/>
        </w:rPr>
        <w:t>nội</w:t>
      </w:r>
      <w:r>
        <w:rPr>
          <w:color w:val="231F20"/>
          <w:spacing w:val="-6"/>
        </w:rPr>
        <w:t> </w:t>
      </w:r>
      <w:r>
        <w:rPr>
          <w:color w:val="231F20"/>
        </w:rPr>
        <w:t>xứ,</w:t>
      </w:r>
      <w:r>
        <w:rPr>
          <w:color w:val="231F20"/>
          <w:spacing w:val="-6"/>
        </w:rPr>
        <w:t> </w:t>
      </w:r>
      <w:r>
        <w:rPr>
          <w:color w:val="231F20"/>
        </w:rPr>
        <w:t>ngoại</w:t>
      </w:r>
      <w:r>
        <w:rPr>
          <w:color w:val="231F20"/>
          <w:spacing w:val="-6"/>
        </w:rPr>
        <w:t> </w:t>
      </w:r>
      <w:r>
        <w:rPr>
          <w:color w:val="231F20"/>
        </w:rPr>
        <w:t>xứ.</w:t>
      </w:r>
      <w:r>
        <w:rPr>
          <w:color w:val="231F20"/>
          <w:spacing w:val="-6"/>
        </w:rPr>
        <w:t> </w:t>
      </w: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pháp là</w:t>
      </w:r>
      <w:r>
        <w:rPr>
          <w:color w:val="231F20"/>
          <w:spacing w:val="-10"/>
        </w:rPr>
        <w:t> </w:t>
      </w:r>
      <w:r>
        <w:rPr>
          <w:color w:val="231F20"/>
        </w:rPr>
        <w:t>căn</w:t>
      </w:r>
      <w:r>
        <w:rPr>
          <w:color w:val="231F20"/>
          <w:spacing w:val="-9"/>
        </w:rPr>
        <w:t> </w:t>
      </w:r>
      <w:r>
        <w:rPr>
          <w:color w:val="231F20"/>
        </w:rPr>
        <w:t>thì</w:t>
      </w:r>
      <w:r>
        <w:rPr>
          <w:color w:val="231F20"/>
          <w:spacing w:val="-9"/>
        </w:rPr>
        <w:t> </w:t>
      </w:r>
      <w:r>
        <w:rPr>
          <w:color w:val="231F20"/>
        </w:rPr>
        <w:t>lập</w:t>
      </w:r>
      <w:r>
        <w:rPr>
          <w:color w:val="231F20"/>
          <w:spacing w:val="-9"/>
        </w:rPr>
        <w:t> </w:t>
      </w:r>
      <w:r>
        <w:rPr>
          <w:color w:val="231F20"/>
        </w:rPr>
        <w:t>làm</w:t>
      </w:r>
      <w:r>
        <w:rPr>
          <w:color w:val="231F20"/>
          <w:spacing w:val="-9"/>
        </w:rPr>
        <w:t> </w:t>
      </w:r>
      <w:r>
        <w:rPr>
          <w:color w:val="231F20"/>
        </w:rPr>
        <w:t>nội</w:t>
      </w:r>
      <w:r>
        <w:rPr>
          <w:color w:val="231F20"/>
          <w:spacing w:val="-9"/>
        </w:rPr>
        <w:t> </w:t>
      </w:r>
      <w:r>
        <w:rPr>
          <w:color w:val="231F20"/>
        </w:rPr>
        <w:t>xứ.</w:t>
      </w:r>
      <w:r>
        <w:rPr>
          <w:color w:val="231F20"/>
          <w:spacing w:val="-9"/>
        </w:rPr>
        <w:t> </w:t>
      </w:r>
      <w:r>
        <w:rPr>
          <w:color w:val="231F20"/>
        </w:rPr>
        <w:t>Nếu</w:t>
      </w:r>
      <w:r>
        <w:rPr>
          <w:color w:val="231F20"/>
          <w:spacing w:val="-9"/>
        </w:rPr>
        <w:t> </w:t>
      </w:r>
      <w:r>
        <w:rPr>
          <w:color w:val="231F20"/>
        </w:rPr>
        <w:t>pháp</w:t>
      </w:r>
      <w:r>
        <w:rPr>
          <w:color w:val="231F20"/>
          <w:spacing w:val="-10"/>
        </w:rPr>
        <w:t> </w:t>
      </w:r>
      <w:r>
        <w:rPr>
          <w:color w:val="231F20"/>
        </w:rPr>
        <w:t>là</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căn</w:t>
      </w:r>
      <w:r>
        <w:rPr>
          <w:color w:val="231F20"/>
          <w:spacing w:val="-9"/>
        </w:rPr>
        <w:t> </w:t>
      </w:r>
      <w:r>
        <w:rPr>
          <w:color w:val="231F20"/>
        </w:rPr>
        <w:t>thì</w:t>
      </w:r>
      <w:r>
        <w:rPr>
          <w:color w:val="231F20"/>
          <w:spacing w:val="-9"/>
        </w:rPr>
        <w:t> </w:t>
      </w:r>
      <w:r>
        <w:rPr>
          <w:color w:val="231F20"/>
        </w:rPr>
        <w:t>lập</w:t>
      </w:r>
      <w:r>
        <w:rPr>
          <w:color w:val="231F20"/>
          <w:spacing w:val="-9"/>
        </w:rPr>
        <w:t> </w:t>
      </w:r>
      <w:r>
        <w:rPr>
          <w:color w:val="231F20"/>
        </w:rPr>
        <w:t>làm</w:t>
      </w:r>
      <w:r>
        <w:rPr>
          <w:color w:val="231F20"/>
          <w:spacing w:val="-9"/>
        </w:rPr>
        <w:t> </w:t>
      </w:r>
      <w:r>
        <w:rPr>
          <w:color w:val="231F20"/>
        </w:rPr>
        <w:t>ngoại xứ.</w:t>
      </w:r>
      <w:r>
        <w:rPr>
          <w:color w:val="231F20"/>
          <w:spacing w:val="-10"/>
        </w:rPr>
        <w:t> </w:t>
      </w:r>
      <w:r>
        <w:rPr>
          <w:color w:val="231F20"/>
        </w:rPr>
        <w:t>Lại</w:t>
      </w:r>
      <w:r>
        <w:rPr>
          <w:color w:val="231F20"/>
          <w:spacing w:val="-10"/>
        </w:rPr>
        <w:t> </w:t>
      </w:r>
      <w:r>
        <w:rPr>
          <w:color w:val="231F20"/>
        </w:rPr>
        <w:t>nữa,</w:t>
      </w:r>
      <w:r>
        <w:rPr>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cảnh</w:t>
      </w:r>
      <w:r>
        <w:rPr>
          <w:color w:val="231F20"/>
          <w:spacing w:val="-10"/>
        </w:rPr>
        <w:t> </w:t>
      </w:r>
      <w:r>
        <w:rPr>
          <w:color w:val="231F20"/>
        </w:rPr>
        <w:t>thì</w:t>
      </w:r>
      <w:r>
        <w:rPr>
          <w:color w:val="231F20"/>
          <w:spacing w:val="-10"/>
        </w:rPr>
        <w:t> </w:t>
      </w:r>
      <w:r>
        <w:rPr>
          <w:color w:val="231F20"/>
        </w:rPr>
        <w:t>lập</w:t>
      </w:r>
      <w:r>
        <w:rPr>
          <w:color w:val="231F20"/>
          <w:spacing w:val="-10"/>
        </w:rPr>
        <w:t> </w:t>
      </w:r>
      <w:r>
        <w:rPr>
          <w:color w:val="231F20"/>
        </w:rPr>
        <w:t>làm</w:t>
      </w:r>
      <w:r>
        <w:rPr>
          <w:color w:val="231F20"/>
          <w:spacing w:val="-10"/>
        </w:rPr>
        <w:t> </w:t>
      </w:r>
      <w:r>
        <w:rPr>
          <w:color w:val="231F20"/>
        </w:rPr>
        <w:t>nội</w:t>
      </w:r>
      <w:r>
        <w:rPr>
          <w:color w:val="231F20"/>
          <w:spacing w:val="-10"/>
        </w:rPr>
        <w:t> </w:t>
      </w:r>
      <w:r>
        <w:rPr>
          <w:color w:val="231F20"/>
        </w:rPr>
        <w:t>xứ.</w:t>
      </w:r>
      <w:r>
        <w:rPr>
          <w:color w:val="231F20"/>
          <w:spacing w:val="-9"/>
        </w:rPr>
        <w:t> </w:t>
      </w:r>
      <w:r>
        <w:rPr>
          <w:color w:val="231F20"/>
        </w:rPr>
        <w:t>Nếu</w:t>
      </w:r>
      <w:r>
        <w:rPr>
          <w:color w:val="231F20"/>
          <w:spacing w:val="-10"/>
        </w:rPr>
        <w:t> </w:t>
      </w:r>
      <w:r>
        <w:rPr>
          <w:color w:val="231F20"/>
        </w:rPr>
        <w:t>pháp</w:t>
      </w:r>
      <w:r>
        <w:rPr>
          <w:color w:val="231F20"/>
          <w:spacing w:val="-10"/>
        </w:rPr>
        <w:t> </w:t>
      </w:r>
      <w:r>
        <w:rPr>
          <w:color w:val="231F20"/>
        </w:rPr>
        <w:t>là</w:t>
      </w:r>
      <w:r>
        <w:rPr>
          <w:color w:val="231F20"/>
          <w:spacing w:val="-10"/>
        </w:rPr>
        <w:t> </w:t>
      </w:r>
      <w:r>
        <w:rPr>
          <w:color w:val="231F20"/>
          <w:spacing w:val="-4"/>
        </w:rPr>
        <w:t>cảnh </w:t>
      </w:r>
      <w:r>
        <w:rPr>
          <w:color w:val="231F20"/>
        </w:rPr>
        <w:t>thì lập làm ngoại xứ.</w:t>
      </w:r>
    </w:p>
    <w:p>
      <w:pPr>
        <w:pStyle w:val="BodyText"/>
        <w:spacing w:line="273" w:lineRule="auto" w:before="106"/>
        <w:ind w:right="107"/>
      </w:pPr>
      <w:r>
        <w:rPr>
          <w:color w:val="231F20"/>
        </w:rPr>
        <w:t>Có thuyết nói: Căn cứ vào ngã để kiến lập nội xứ, ngoại xứ.</w:t>
      </w:r>
      <w:r>
        <w:rPr>
          <w:color w:val="231F20"/>
          <w:spacing w:val="-35"/>
        </w:rPr>
        <w:t> </w:t>
      </w:r>
      <w:r>
        <w:rPr>
          <w:color w:val="231F20"/>
        </w:rPr>
        <w:t>Vì ngã tức là tâm, là chỗ vin dựa của ngã, nên đối với tâm ấy trước hết giả lập tên gọi là ngã.</w:t>
      </w:r>
    </w:p>
    <w:p>
      <w:pPr>
        <w:pStyle w:val="BodyText"/>
        <w:spacing w:before="111"/>
        <w:ind w:left="960" w:firstLine="0"/>
      </w:pPr>
      <w:r>
        <w:rPr>
          <w:color w:val="231F20"/>
        </w:rPr>
        <w:t>Như Khế kinh nói:</w:t>
      </w:r>
    </w:p>
    <w:p>
      <w:pPr>
        <w:spacing w:after="0"/>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094" w:right="3052" w:firstLine="0"/>
        <w:jc w:val="left"/>
        <w:rPr>
          <w:i/>
          <w:sz w:val="26"/>
        </w:rPr>
      </w:pPr>
      <w:r>
        <w:rPr>
          <w:i/>
          <w:color w:val="231F20"/>
          <w:sz w:val="26"/>
        </w:rPr>
        <w:t>Do khéo điều phục ngã </w:t>
      </w:r>
      <w:r>
        <w:rPr>
          <w:i/>
          <w:color w:val="231F20"/>
          <w:sz w:val="26"/>
        </w:rPr>
        <w:t>Bậc trí được sinh thiên Nên khéo chế ngự tâm Tâm điều phục nên vui.</w:t>
      </w:r>
    </w:p>
    <w:p>
      <w:pPr>
        <w:pStyle w:val="BodyText"/>
        <w:spacing w:line="273" w:lineRule="auto" w:before="110"/>
        <w:ind w:left="110" w:right="390"/>
      </w:pPr>
      <w:r>
        <w:rPr>
          <w:color w:val="231F20"/>
        </w:rPr>
        <w:t>Đã</w:t>
      </w:r>
      <w:r>
        <w:rPr>
          <w:color w:val="231F20"/>
          <w:spacing w:val="-12"/>
        </w:rPr>
        <w:t> </w:t>
      </w:r>
      <w:r>
        <w:rPr>
          <w:color w:val="231F20"/>
        </w:rPr>
        <w:t>khéo</w:t>
      </w:r>
      <w:r>
        <w:rPr>
          <w:color w:val="231F20"/>
          <w:spacing w:val="-11"/>
        </w:rPr>
        <w:t> </w:t>
      </w:r>
      <w:r>
        <w:rPr>
          <w:color w:val="231F20"/>
        </w:rPr>
        <w:t>chế</w:t>
      </w:r>
      <w:r>
        <w:rPr>
          <w:color w:val="231F20"/>
          <w:spacing w:val="-11"/>
        </w:rPr>
        <w:t> </w:t>
      </w:r>
      <w:r>
        <w:rPr>
          <w:color w:val="231F20"/>
        </w:rPr>
        <w:t>ngự</w:t>
      </w:r>
      <w:r>
        <w:rPr>
          <w:color w:val="231F20"/>
          <w:spacing w:val="-11"/>
        </w:rPr>
        <w:t> </w:t>
      </w:r>
      <w:r>
        <w:rPr>
          <w:color w:val="231F20"/>
        </w:rPr>
        <w:t>tâm,</w:t>
      </w:r>
      <w:r>
        <w:rPr>
          <w:color w:val="231F20"/>
          <w:spacing w:val="-12"/>
        </w:rPr>
        <w:t> </w:t>
      </w:r>
      <w:r>
        <w:rPr>
          <w:color w:val="231F20"/>
        </w:rPr>
        <w:t>tức</w:t>
      </w:r>
      <w:r>
        <w:rPr>
          <w:color w:val="231F20"/>
          <w:spacing w:val="-11"/>
        </w:rPr>
        <w:t> </w:t>
      </w:r>
      <w:r>
        <w:rPr>
          <w:color w:val="231F20"/>
        </w:rPr>
        <w:t>khéo</w:t>
      </w:r>
      <w:r>
        <w:rPr>
          <w:color w:val="231F20"/>
          <w:spacing w:val="-11"/>
        </w:rPr>
        <w:t> </w:t>
      </w:r>
      <w:r>
        <w:rPr>
          <w:color w:val="231F20"/>
        </w:rPr>
        <w:t>điều</w:t>
      </w:r>
      <w:r>
        <w:rPr>
          <w:color w:val="231F20"/>
          <w:spacing w:val="-11"/>
        </w:rPr>
        <w:t> </w:t>
      </w:r>
      <w:r>
        <w:rPr>
          <w:color w:val="231F20"/>
        </w:rPr>
        <w:t>phục</w:t>
      </w:r>
      <w:r>
        <w:rPr>
          <w:color w:val="231F20"/>
          <w:spacing w:val="-11"/>
        </w:rPr>
        <w:t> </w:t>
      </w:r>
      <w:r>
        <w:rPr>
          <w:color w:val="231F20"/>
        </w:rPr>
        <w:t>ngã.</w:t>
      </w:r>
      <w:r>
        <w:rPr>
          <w:color w:val="231F20"/>
          <w:spacing w:val="-12"/>
        </w:rPr>
        <w:t> </w:t>
      </w:r>
      <w:r>
        <w:rPr>
          <w:color w:val="231F20"/>
        </w:rPr>
        <w:t>Nên</w:t>
      </w:r>
      <w:r>
        <w:rPr>
          <w:color w:val="231F20"/>
          <w:spacing w:val="-11"/>
        </w:rPr>
        <w:t> </w:t>
      </w:r>
      <w:r>
        <w:rPr>
          <w:color w:val="231F20"/>
        </w:rPr>
        <w:t>biết</w:t>
      </w:r>
      <w:r>
        <w:rPr>
          <w:color w:val="231F20"/>
          <w:spacing w:val="-11"/>
        </w:rPr>
        <w:t> </w:t>
      </w:r>
      <w:r>
        <w:rPr>
          <w:color w:val="231F20"/>
        </w:rPr>
        <w:t>nơi</w:t>
      </w:r>
      <w:r>
        <w:rPr>
          <w:color w:val="231F20"/>
          <w:spacing w:val="-11"/>
        </w:rPr>
        <w:t> </w:t>
      </w:r>
      <w:r>
        <w:rPr>
          <w:color w:val="231F20"/>
        </w:rPr>
        <w:t>tâm trước</w:t>
      </w:r>
      <w:r>
        <w:rPr>
          <w:color w:val="231F20"/>
          <w:spacing w:val="-10"/>
        </w:rPr>
        <w:t> </w:t>
      </w:r>
      <w:r>
        <w:rPr>
          <w:color w:val="231F20"/>
        </w:rPr>
        <w:t>hết</w:t>
      </w:r>
      <w:r>
        <w:rPr>
          <w:color w:val="231F20"/>
          <w:spacing w:val="-9"/>
        </w:rPr>
        <w:t> </w:t>
      </w:r>
      <w:r>
        <w:rPr>
          <w:color w:val="231F20"/>
        </w:rPr>
        <w:t>giả</w:t>
      </w:r>
      <w:r>
        <w:rPr>
          <w:color w:val="231F20"/>
          <w:spacing w:val="-9"/>
        </w:rPr>
        <w:t> </w:t>
      </w:r>
      <w:r>
        <w:rPr>
          <w:color w:val="231F20"/>
        </w:rPr>
        <w:t>lập</w:t>
      </w:r>
      <w:r>
        <w:rPr>
          <w:color w:val="231F20"/>
          <w:spacing w:val="-9"/>
        </w:rPr>
        <w:t> </w:t>
      </w:r>
      <w:r>
        <w:rPr>
          <w:color w:val="231F20"/>
        </w:rPr>
        <w:t>tên</w:t>
      </w:r>
      <w:r>
        <w:rPr>
          <w:color w:val="231F20"/>
          <w:spacing w:val="-9"/>
        </w:rPr>
        <w:t> </w:t>
      </w:r>
      <w:r>
        <w:rPr>
          <w:color w:val="231F20"/>
        </w:rPr>
        <w:t>gọi</w:t>
      </w:r>
      <w:r>
        <w:rPr>
          <w:color w:val="231F20"/>
          <w:spacing w:val="-9"/>
        </w:rPr>
        <w:t> </w:t>
      </w:r>
      <w:r>
        <w:rPr>
          <w:color w:val="231F20"/>
        </w:rPr>
        <w:t>ngã.</w:t>
      </w:r>
      <w:r>
        <w:rPr>
          <w:color w:val="231F20"/>
          <w:spacing w:val="-9"/>
        </w:rPr>
        <w:t> </w:t>
      </w:r>
      <w:r>
        <w:rPr>
          <w:color w:val="231F20"/>
        </w:rPr>
        <w:t>Nơi</w:t>
      </w:r>
      <w:r>
        <w:rPr>
          <w:color w:val="231F20"/>
          <w:spacing w:val="-10"/>
        </w:rPr>
        <w:t> </w:t>
      </w:r>
      <w:r>
        <w:rPr>
          <w:color w:val="231F20"/>
        </w:rPr>
        <w:t>chốn</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của</w:t>
      </w:r>
      <w:r>
        <w:rPr>
          <w:color w:val="231F20"/>
          <w:spacing w:val="-9"/>
        </w:rPr>
        <w:t> </w:t>
      </w:r>
      <w:r>
        <w:rPr>
          <w:color w:val="231F20"/>
        </w:rPr>
        <w:t>ngã</w:t>
      </w:r>
      <w:r>
        <w:rPr>
          <w:color w:val="231F20"/>
          <w:spacing w:val="-9"/>
        </w:rPr>
        <w:t> </w:t>
      </w:r>
      <w:r>
        <w:rPr>
          <w:color w:val="231F20"/>
        </w:rPr>
        <w:t>ấy</w:t>
      </w:r>
      <w:r>
        <w:rPr>
          <w:color w:val="231F20"/>
          <w:spacing w:val="-9"/>
        </w:rPr>
        <w:t> </w:t>
      </w:r>
      <w:r>
        <w:rPr>
          <w:color w:val="231F20"/>
        </w:rPr>
        <w:t>lập</w:t>
      </w:r>
      <w:r>
        <w:rPr>
          <w:color w:val="231F20"/>
          <w:spacing w:val="-9"/>
        </w:rPr>
        <w:t> </w:t>
      </w:r>
      <w:r>
        <w:rPr>
          <w:color w:val="231F20"/>
        </w:rPr>
        <w:t>làm nội xứ. Còn đối tượng duyên của ngã thì lập làm ngoại xứ. Nhưng tên</w:t>
      </w:r>
      <w:r>
        <w:rPr>
          <w:color w:val="231F20"/>
          <w:spacing w:val="-5"/>
        </w:rPr>
        <w:t> </w:t>
      </w:r>
      <w:r>
        <w:rPr>
          <w:color w:val="231F20"/>
        </w:rPr>
        <w:t>gọi</w:t>
      </w:r>
      <w:r>
        <w:rPr>
          <w:color w:val="231F20"/>
          <w:spacing w:val="-4"/>
        </w:rPr>
        <w:t> </w:t>
      </w:r>
      <w:r>
        <w:rPr>
          <w:color w:val="231F20"/>
        </w:rPr>
        <w:t>nội</w:t>
      </w:r>
      <w:r>
        <w:rPr>
          <w:color w:val="231F20"/>
          <w:spacing w:val="-4"/>
        </w:rPr>
        <w:t> </w:t>
      </w:r>
      <w:r>
        <w:rPr>
          <w:color w:val="231F20"/>
        </w:rPr>
        <w:t>hay</w:t>
      </w:r>
      <w:r>
        <w:rPr>
          <w:color w:val="231F20"/>
          <w:spacing w:val="-5"/>
        </w:rPr>
        <w:t> </w:t>
      </w:r>
      <w:r>
        <w:rPr>
          <w:color w:val="231F20"/>
        </w:rPr>
        <w:t>ngoại</w:t>
      </w:r>
      <w:r>
        <w:rPr>
          <w:color w:val="231F20"/>
          <w:spacing w:val="-5"/>
        </w:rPr>
        <w:t> </w:t>
      </w:r>
      <w:r>
        <w:rPr>
          <w:color w:val="231F20"/>
        </w:rPr>
        <w:t>đều</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viên</w:t>
      </w:r>
      <w:r>
        <w:rPr>
          <w:color w:val="231F20"/>
          <w:spacing w:val="-4"/>
        </w:rPr>
        <w:t> </w:t>
      </w:r>
      <w:r>
        <w:rPr>
          <w:color w:val="231F20"/>
        </w:rPr>
        <w:t>thành</w:t>
      </w:r>
      <w:r>
        <w:rPr>
          <w:color w:val="231F20"/>
          <w:spacing w:val="-5"/>
        </w:rPr>
        <w:t> </w:t>
      </w:r>
      <w:r>
        <w:rPr>
          <w:color w:val="231F20"/>
        </w:rPr>
        <w:t>thật.</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đối với ta là trong, đối với người khác là ngoài. Còn đối với ta là ngoài, đối</w:t>
      </w:r>
      <w:r>
        <w:rPr>
          <w:color w:val="231F20"/>
          <w:spacing w:val="-9"/>
        </w:rPr>
        <w:t> </w:t>
      </w:r>
      <w:r>
        <w:rPr>
          <w:color w:val="231F20"/>
        </w:rPr>
        <w:t>với</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là</w:t>
      </w:r>
      <w:r>
        <w:rPr>
          <w:color w:val="231F20"/>
          <w:spacing w:val="-9"/>
        </w:rPr>
        <w:t> </w:t>
      </w:r>
      <w:r>
        <w:rPr>
          <w:color w:val="231F20"/>
        </w:rPr>
        <w:t>trong.</w:t>
      </w:r>
      <w:r>
        <w:rPr>
          <w:color w:val="231F20"/>
          <w:spacing w:val="-14"/>
        </w:rPr>
        <w:t> </w:t>
      </w:r>
      <w:r>
        <w:rPr>
          <w:color w:val="231F20"/>
        </w:rPr>
        <w:t>Thế</w:t>
      </w:r>
      <w:r>
        <w:rPr>
          <w:color w:val="231F20"/>
          <w:spacing w:val="-9"/>
        </w:rPr>
        <w:t> </w:t>
      </w:r>
      <w:r>
        <w:rPr>
          <w:color w:val="231F20"/>
        </w:rPr>
        <w:t>nên</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để</w:t>
      </w:r>
      <w:r>
        <w:rPr>
          <w:color w:val="231F20"/>
          <w:spacing w:val="-9"/>
        </w:rPr>
        <w:t> </w:t>
      </w:r>
      <w:r>
        <w:rPr>
          <w:color w:val="231F20"/>
        </w:rPr>
        <w:t>lập</w:t>
      </w:r>
      <w:r>
        <w:rPr>
          <w:color w:val="231F20"/>
          <w:spacing w:val="-9"/>
        </w:rPr>
        <w:t> </w:t>
      </w:r>
      <w:r>
        <w:rPr>
          <w:color w:val="231F20"/>
        </w:rPr>
        <w:t>ra</w:t>
      </w:r>
      <w:r>
        <w:rPr>
          <w:color w:val="231F20"/>
          <w:spacing w:val="-9"/>
        </w:rPr>
        <w:t> </w:t>
      </w:r>
      <w:r>
        <w:rPr>
          <w:color w:val="231F20"/>
        </w:rPr>
        <w:t>trong, ngoài, không phải là tên gọi, không phải là không quyết định.</w:t>
      </w:r>
    </w:p>
    <w:p>
      <w:pPr>
        <w:spacing w:line="273" w:lineRule="auto" w:before="108"/>
        <w:ind w:left="110" w:right="391" w:firstLine="566"/>
        <w:jc w:val="both"/>
        <w:rPr>
          <w:sz w:val="26"/>
        </w:rPr>
      </w:pPr>
      <w:r>
        <w:rPr>
          <w:i/>
          <w:color w:val="231F20"/>
          <w:sz w:val="26"/>
        </w:rPr>
        <w:t>Như</w:t>
      </w:r>
      <w:r>
        <w:rPr>
          <w:i/>
          <w:color w:val="231F20"/>
          <w:spacing w:val="-6"/>
          <w:sz w:val="26"/>
        </w:rPr>
        <w:t> </w:t>
      </w:r>
      <w:r>
        <w:rPr>
          <w:i/>
          <w:color w:val="231F20"/>
          <w:sz w:val="26"/>
        </w:rPr>
        <w:t>Khế</w:t>
      </w:r>
      <w:r>
        <w:rPr>
          <w:i/>
          <w:color w:val="231F20"/>
          <w:spacing w:val="-5"/>
          <w:sz w:val="26"/>
        </w:rPr>
        <w:t> </w:t>
      </w:r>
      <w:r>
        <w:rPr>
          <w:i/>
          <w:color w:val="231F20"/>
          <w:sz w:val="26"/>
        </w:rPr>
        <w:t>kinh</w:t>
      </w:r>
      <w:r>
        <w:rPr>
          <w:i/>
          <w:color w:val="231F20"/>
          <w:spacing w:val="-5"/>
          <w:sz w:val="26"/>
        </w:rPr>
        <w:t> </w:t>
      </w:r>
      <w:r>
        <w:rPr>
          <w:i/>
          <w:color w:val="231F20"/>
          <w:sz w:val="26"/>
        </w:rPr>
        <w:t>nói:</w:t>
      </w:r>
      <w:r>
        <w:rPr>
          <w:i/>
          <w:color w:val="231F20"/>
          <w:spacing w:val="-7"/>
          <w:sz w:val="26"/>
        </w:rPr>
        <w:t> </w:t>
      </w:r>
      <w:r>
        <w:rPr>
          <w:color w:val="231F20"/>
          <w:sz w:val="26"/>
        </w:rPr>
        <w:t>Này</w:t>
      </w:r>
      <w:r>
        <w:rPr>
          <w:color w:val="231F20"/>
          <w:spacing w:val="-6"/>
          <w:sz w:val="26"/>
        </w:rPr>
        <w:t> </w:t>
      </w:r>
      <w:r>
        <w:rPr>
          <w:color w:val="231F20"/>
          <w:sz w:val="26"/>
        </w:rPr>
        <w:t>các</w:t>
      </w:r>
      <w:r>
        <w:rPr>
          <w:color w:val="231F20"/>
          <w:spacing w:val="-5"/>
          <w:sz w:val="26"/>
        </w:rPr>
        <w:t> </w:t>
      </w:r>
      <w:r>
        <w:rPr>
          <w:color w:val="231F20"/>
          <w:sz w:val="26"/>
        </w:rPr>
        <w:t>Bí-sô!</w:t>
      </w:r>
      <w:r>
        <w:rPr>
          <w:color w:val="231F20"/>
          <w:spacing w:val="-6"/>
          <w:sz w:val="26"/>
        </w:rPr>
        <w:t> </w:t>
      </w:r>
      <w:r>
        <w:rPr>
          <w:color w:val="231F20"/>
          <w:sz w:val="26"/>
        </w:rPr>
        <w:t>Nên</w:t>
      </w:r>
      <w:r>
        <w:rPr>
          <w:color w:val="231F20"/>
          <w:spacing w:val="-5"/>
          <w:sz w:val="26"/>
        </w:rPr>
        <w:t> </w:t>
      </w:r>
      <w:r>
        <w:rPr>
          <w:color w:val="231F20"/>
          <w:sz w:val="26"/>
        </w:rPr>
        <w:t>nhận</w:t>
      </w:r>
      <w:r>
        <w:rPr>
          <w:color w:val="231F20"/>
          <w:spacing w:val="-5"/>
          <w:sz w:val="26"/>
        </w:rPr>
        <w:t> </w:t>
      </w:r>
      <w:r>
        <w:rPr>
          <w:color w:val="231F20"/>
          <w:sz w:val="26"/>
        </w:rPr>
        <w:t>biết</w:t>
      </w:r>
      <w:r>
        <w:rPr>
          <w:color w:val="231F20"/>
          <w:spacing w:val="-6"/>
          <w:sz w:val="26"/>
        </w:rPr>
        <w:t> </w:t>
      </w:r>
      <w:r>
        <w:rPr>
          <w:color w:val="231F20"/>
          <w:sz w:val="26"/>
        </w:rPr>
        <w:t>đúng</w:t>
      </w:r>
      <w:r>
        <w:rPr>
          <w:color w:val="231F20"/>
          <w:spacing w:val="-5"/>
          <w:sz w:val="26"/>
        </w:rPr>
        <w:t> </w:t>
      </w:r>
      <w:r>
        <w:rPr>
          <w:color w:val="231F20"/>
          <w:sz w:val="26"/>
        </w:rPr>
        <w:t>như</w:t>
      </w:r>
      <w:r>
        <w:rPr>
          <w:color w:val="231F20"/>
          <w:spacing w:val="-5"/>
          <w:sz w:val="26"/>
        </w:rPr>
        <w:t> </w:t>
      </w:r>
      <w:r>
        <w:rPr>
          <w:color w:val="231F20"/>
          <w:sz w:val="26"/>
        </w:rPr>
        <w:t>thật về sáu nội</w:t>
      </w:r>
      <w:r>
        <w:rPr>
          <w:color w:val="231F20"/>
          <w:spacing w:val="-2"/>
          <w:sz w:val="26"/>
        </w:rPr>
        <w:t> </w:t>
      </w:r>
      <w:r>
        <w:rPr>
          <w:color w:val="231F20"/>
          <w:sz w:val="26"/>
        </w:rPr>
        <w:t>xứ.</w:t>
      </w:r>
    </w:p>
    <w:p>
      <w:pPr>
        <w:pStyle w:val="BodyText"/>
        <w:spacing w:line="273" w:lineRule="auto" w:before="111"/>
        <w:ind w:left="110" w:right="391"/>
      </w:pPr>
      <w:r>
        <w:rPr>
          <w:i/>
          <w:color w:val="231F20"/>
        </w:rPr>
        <w:t>Hỏi: </w:t>
      </w:r>
      <w:r>
        <w:rPr>
          <w:color w:val="231F20"/>
        </w:rPr>
        <w:t>Đối với sáu ngoại xứ cũng nên nhận biết đúng như thật. Vì sao Đức Thế Tôn lại chỉ khuyên nên nhận biết đúng như thật về sáu nội xứ?</w:t>
      </w:r>
    </w:p>
    <w:p>
      <w:pPr>
        <w:pStyle w:val="BodyText"/>
        <w:spacing w:line="273" w:lineRule="auto" w:before="111"/>
        <w:ind w:left="110" w:right="390"/>
      </w:pPr>
      <w:r>
        <w:rPr>
          <w:i/>
          <w:color w:val="231F20"/>
        </w:rPr>
        <w:t>Đáp:</w:t>
      </w:r>
      <w:r>
        <w:rPr>
          <w:i/>
          <w:color w:val="231F20"/>
          <w:spacing w:val="-17"/>
        </w:rPr>
        <w:t> </w:t>
      </w:r>
      <w:r>
        <w:rPr>
          <w:color w:val="231F20"/>
        </w:rPr>
        <w:t>Vì</w:t>
      </w:r>
      <w:r>
        <w:rPr>
          <w:color w:val="231F20"/>
          <w:spacing w:val="-12"/>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2"/>
        </w:rPr>
        <w:t> </w:t>
      </w:r>
      <w:r>
        <w:rPr>
          <w:color w:val="231F20"/>
        </w:rPr>
        <w:t>muốn</w:t>
      </w:r>
      <w:r>
        <w:rPr>
          <w:color w:val="231F20"/>
          <w:spacing w:val="-11"/>
        </w:rPr>
        <w:t> </w:t>
      </w:r>
      <w:r>
        <w:rPr>
          <w:color w:val="231F20"/>
        </w:rPr>
        <w:t>khuyên</w:t>
      </w:r>
      <w:r>
        <w:rPr>
          <w:color w:val="231F20"/>
          <w:spacing w:val="-12"/>
        </w:rPr>
        <w:t> </w:t>
      </w:r>
      <w:r>
        <w:rPr>
          <w:color w:val="231F20"/>
        </w:rPr>
        <w:t>hàng</w:t>
      </w:r>
      <w:r>
        <w:rPr>
          <w:color w:val="231F20"/>
          <w:spacing w:val="-11"/>
        </w:rPr>
        <w:t> </w:t>
      </w:r>
      <w:r>
        <w:rPr>
          <w:color w:val="231F20"/>
        </w:rPr>
        <w:t>đệ</w:t>
      </w:r>
      <w:r>
        <w:rPr>
          <w:color w:val="231F20"/>
          <w:spacing w:val="-12"/>
        </w:rPr>
        <w:t> </w:t>
      </w:r>
      <w:r>
        <w:rPr>
          <w:color w:val="231F20"/>
        </w:rPr>
        <w:t>tử</w:t>
      </w:r>
      <w:r>
        <w:rPr>
          <w:color w:val="231F20"/>
          <w:spacing w:val="-11"/>
        </w:rPr>
        <w:t> </w:t>
      </w:r>
      <w:r>
        <w:rPr>
          <w:color w:val="231F20"/>
        </w:rPr>
        <w:t>chú</w:t>
      </w:r>
      <w:r>
        <w:rPr>
          <w:color w:val="231F20"/>
          <w:spacing w:val="-12"/>
        </w:rPr>
        <w:t> </w:t>
      </w:r>
      <w:r>
        <w:rPr>
          <w:color w:val="231F20"/>
        </w:rPr>
        <w:t>trọng</w:t>
      </w:r>
      <w:r>
        <w:rPr>
          <w:color w:val="231F20"/>
          <w:spacing w:val="-11"/>
        </w:rPr>
        <w:t> </w:t>
      </w:r>
      <w:r>
        <w:rPr>
          <w:color w:val="231F20"/>
        </w:rPr>
        <w:t>nhiều các</w:t>
      </w:r>
      <w:r>
        <w:rPr>
          <w:color w:val="231F20"/>
          <w:spacing w:val="-14"/>
        </w:rPr>
        <w:t> </w:t>
      </w:r>
      <w:r>
        <w:rPr>
          <w:color w:val="231F20"/>
        </w:rPr>
        <w:t>pháp</w:t>
      </w:r>
      <w:r>
        <w:rPr>
          <w:color w:val="231F20"/>
          <w:spacing w:val="-13"/>
        </w:rPr>
        <w:t> </w:t>
      </w:r>
      <w:r>
        <w:rPr>
          <w:color w:val="231F20"/>
        </w:rPr>
        <w:t>bên</w:t>
      </w:r>
      <w:r>
        <w:rPr>
          <w:color w:val="231F20"/>
          <w:spacing w:val="-14"/>
        </w:rPr>
        <w:t> </w:t>
      </w:r>
      <w:r>
        <w:rPr>
          <w:color w:val="231F20"/>
        </w:rPr>
        <w:t>trong</w:t>
      </w:r>
      <w:r>
        <w:rPr>
          <w:color w:val="231F20"/>
          <w:spacing w:val="-13"/>
        </w:rPr>
        <w:t> </w:t>
      </w:r>
      <w:r>
        <w:rPr>
          <w:color w:val="231F20"/>
        </w:rPr>
        <w:t>để</w:t>
      </w:r>
      <w:r>
        <w:rPr>
          <w:color w:val="231F20"/>
          <w:spacing w:val="-13"/>
        </w:rPr>
        <w:t> </w:t>
      </w:r>
      <w:r>
        <w:rPr>
          <w:color w:val="231F20"/>
        </w:rPr>
        <w:t>tu</w:t>
      </w:r>
      <w:r>
        <w:rPr>
          <w:color w:val="231F20"/>
          <w:spacing w:val="-14"/>
        </w:rPr>
        <w:t> </w:t>
      </w:r>
      <w:r>
        <w:rPr>
          <w:color w:val="231F20"/>
        </w:rPr>
        <w:t>tập</w:t>
      </w:r>
      <w:r>
        <w:rPr>
          <w:color w:val="231F20"/>
          <w:spacing w:val="-13"/>
        </w:rPr>
        <w:t> </w:t>
      </w:r>
      <w:r>
        <w:rPr>
          <w:color w:val="231F20"/>
        </w:rPr>
        <w:t>về</w:t>
      </w:r>
      <w:r>
        <w:rPr>
          <w:color w:val="231F20"/>
          <w:spacing w:val="-13"/>
        </w:rPr>
        <w:t> </w:t>
      </w:r>
      <w:r>
        <w:rPr>
          <w:color w:val="231F20"/>
        </w:rPr>
        <w:t>tĩnh</w:t>
      </w:r>
      <w:r>
        <w:rPr>
          <w:color w:val="231F20"/>
          <w:spacing w:val="-14"/>
        </w:rPr>
        <w:t> </w:t>
      </w:r>
      <w:r>
        <w:rPr>
          <w:color w:val="231F20"/>
        </w:rPr>
        <w:t>lự.</w:t>
      </w:r>
      <w:r>
        <w:rPr>
          <w:color w:val="231F20"/>
          <w:spacing w:val="-13"/>
        </w:rPr>
        <w:t> </w:t>
      </w:r>
      <w:r>
        <w:rPr>
          <w:color w:val="231F20"/>
        </w:rPr>
        <w:t>Do</w:t>
      </w:r>
      <w:r>
        <w:rPr>
          <w:color w:val="231F20"/>
          <w:spacing w:val="-13"/>
        </w:rPr>
        <w:t> </w:t>
      </w:r>
      <w:r>
        <w:rPr>
          <w:color w:val="231F20"/>
        </w:rPr>
        <w:t>đó,</w:t>
      </w:r>
      <w:r>
        <w:rPr>
          <w:color w:val="231F20"/>
          <w:spacing w:val="-14"/>
        </w:rPr>
        <w:t> </w:t>
      </w:r>
      <w:r>
        <w:rPr>
          <w:color w:val="231F20"/>
        </w:rPr>
        <w:t>như</w:t>
      </w:r>
      <w:r>
        <w:rPr>
          <w:color w:val="231F20"/>
          <w:spacing w:val="-13"/>
        </w:rPr>
        <w:t> </w:t>
      </w:r>
      <w:r>
        <w:rPr>
          <w:color w:val="231F20"/>
        </w:rPr>
        <w:t>Khế</w:t>
      </w:r>
      <w:r>
        <w:rPr>
          <w:color w:val="231F20"/>
          <w:spacing w:val="-14"/>
        </w:rPr>
        <w:t> </w:t>
      </w:r>
      <w:r>
        <w:rPr>
          <w:color w:val="231F20"/>
        </w:rPr>
        <w:t>kinh</w:t>
      </w:r>
      <w:r>
        <w:rPr>
          <w:color w:val="231F20"/>
          <w:spacing w:val="-13"/>
        </w:rPr>
        <w:t> </w:t>
      </w:r>
      <w:r>
        <w:rPr>
          <w:color w:val="231F20"/>
        </w:rPr>
        <w:t>nói:</w:t>
      </w:r>
      <w:r>
        <w:rPr>
          <w:color w:val="231F20"/>
          <w:spacing w:val="-14"/>
        </w:rPr>
        <w:t> </w:t>
      </w:r>
      <w:r>
        <w:rPr>
          <w:color w:val="231F20"/>
        </w:rPr>
        <w:t>Này các</w:t>
      </w:r>
      <w:r>
        <w:rPr>
          <w:color w:val="231F20"/>
          <w:spacing w:val="-10"/>
        </w:rPr>
        <w:t> </w:t>
      </w:r>
      <w:r>
        <w:rPr>
          <w:color w:val="231F20"/>
        </w:rPr>
        <w:t>Bí-sô!</w:t>
      </w:r>
      <w:r>
        <w:rPr>
          <w:color w:val="231F20"/>
          <w:spacing w:val="-9"/>
        </w:rPr>
        <w:t> </w:t>
      </w:r>
      <w:r>
        <w:rPr>
          <w:color w:val="231F20"/>
        </w:rPr>
        <w:t>Hãy</w:t>
      </w:r>
      <w:r>
        <w:rPr>
          <w:color w:val="231F20"/>
          <w:spacing w:val="-9"/>
        </w:rPr>
        <w:t> </w:t>
      </w:r>
      <w:r>
        <w:rPr>
          <w:color w:val="231F20"/>
        </w:rPr>
        <w:t>nên</w:t>
      </w:r>
      <w:r>
        <w:rPr>
          <w:color w:val="231F20"/>
          <w:spacing w:val="-9"/>
        </w:rPr>
        <w:t> </w:t>
      </w:r>
      <w:r>
        <w:rPr>
          <w:color w:val="231F20"/>
        </w:rPr>
        <w:t>quán</w:t>
      </w:r>
      <w:r>
        <w:rPr>
          <w:color w:val="231F20"/>
          <w:spacing w:val="-9"/>
        </w:rPr>
        <w:t> </w:t>
      </w:r>
      <w:r>
        <w:rPr>
          <w:color w:val="231F20"/>
        </w:rPr>
        <w:t>các</w:t>
      </w:r>
      <w:r>
        <w:rPr>
          <w:color w:val="231F20"/>
          <w:spacing w:val="-9"/>
        </w:rPr>
        <w:t> </w:t>
      </w:r>
      <w:r>
        <w:rPr>
          <w:color w:val="231F20"/>
        </w:rPr>
        <w:t>căn</w:t>
      </w:r>
      <w:r>
        <w:rPr>
          <w:color w:val="231F20"/>
          <w:spacing w:val="-10"/>
        </w:rPr>
        <w:t> </w:t>
      </w:r>
      <w:r>
        <w:rPr>
          <w:color w:val="231F20"/>
        </w:rPr>
        <w:t>bên</w:t>
      </w:r>
      <w:r>
        <w:rPr>
          <w:color w:val="231F20"/>
          <w:spacing w:val="-9"/>
        </w:rPr>
        <w:t> </w:t>
      </w:r>
      <w:r>
        <w:rPr>
          <w:color w:val="231F20"/>
        </w:rPr>
        <w:t>trong,</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các thứ bên</w:t>
      </w:r>
      <w:r>
        <w:rPr>
          <w:color w:val="231F20"/>
          <w:spacing w:val="-1"/>
        </w:rPr>
        <w:t> </w:t>
      </w:r>
      <w:r>
        <w:rPr>
          <w:color w:val="231F20"/>
        </w:rPr>
        <w:t>ngoài.</w:t>
      </w:r>
    </w:p>
    <w:p>
      <w:pPr>
        <w:pStyle w:val="BodyText"/>
        <w:spacing w:line="273" w:lineRule="auto" w:before="110"/>
        <w:ind w:left="110" w:right="390"/>
      </w:pPr>
      <w:r>
        <w:rPr>
          <w:color w:val="231F20"/>
        </w:rPr>
        <w:t>Lại</w:t>
      </w:r>
      <w:r>
        <w:rPr>
          <w:color w:val="231F20"/>
          <w:spacing w:val="-11"/>
        </w:rPr>
        <w:t> </w:t>
      </w:r>
      <w:r>
        <w:rPr>
          <w:color w:val="231F20"/>
        </w:rPr>
        <w:t>nữa,</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0"/>
        </w:rPr>
        <w:t> </w:t>
      </w:r>
      <w:r>
        <w:rPr>
          <w:color w:val="231F20"/>
        </w:rPr>
        <w:t>muốn</w:t>
      </w:r>
      <w:r>
        <w:rPr>
          <w:color w:val="231F20"/>
          <w:spacing w:val="-10"/>
        </w:rPr>
        <w:t> </w:t>
      </w:r>
      <w:r>
        <w:rPr>
          <w:color w:val="231F20"/>
        </w:rPr>
        <w:t>khuyên</w:t>
      </w:r>
      <w:r>
        <w:rPr>
          <w:color w:val="231F20"/>
          <w:spacing w:val="-11"/>
        </w:rPr>
        <w:t> </w:t>
      </w:r>
      <w:r>
        <w:rPr>
          <w:color w:val="231F20"/>
        </w:rPr>
        <w:t>các</w:t>
      </w:r>
      <w:r>
        <w:rPr>
          <w:color w:val="231F20"/>
          <w:spacing w:val="-10"/>
        </w:rPr>
        <w:t> </w:t>
      </w:r>
      <w:r>
        <w:rPr>
          <w:color w:val="231F20"/>
        </w:rPr>
        <w:t>hàng</w:t>
      </w:r>
      <w:r>
        <w:rPr>
          <w:color w:val="231F20"/>
          <w:spacing w:val="-10"/>
        </w:rPr>
        <w:t> </w:t>
      </w:r>
      <w:r>
        <w:rPr>
          <w:color w:val="231F20"/>
        </w:rPr>
        <w:t>đệ</w:t>
      </w:r>
      <w:r>
        <w:rPr>
          <w:color w:val="231F20"/>
          <w:spacing w:val="-10"/>
        </w:rPr>
        <w:t> </w:t>
      </w:r>
      <w:r>
        <w:rPr>
          <w:color w:val="231F20"/>
        </w:rPr>
        <w:t>tử</w:t>
      </w:r>
      <w:r>
        <w:rPr>
          <w:color w:val="231F20"/>
          <w:spacing w:val="-10"/>
        </w:rPr>
        <w:t> </w:t>
      </w:r>
      <w:r>
        <w:rPr>
          <w:color w:val="231F20"/>
        </w:rPr>
        <w:t>nên</w:t>
      </w:r>
      <w:r>
        <w:rPr>
          <w:color w:val="231F20"/>
          <w:spacing w:val="-10"/>
        </w:rPr>
        <w:t> </w:t>
      </w:r>
      <w:r>
        <w:rPr>
          <w:color w:val="231F20"/>
        </w:rPr>
        <w:t>chuyên tu tĩnh lự bên trong, không nên theo đuổi nơi nhiều thứ khác. </w:t>
      </w:r>
      <w:r>
        <w:rPr>
          <w:color w:val="231F20"/>
          <w:spacing w:val="-5"/>
        </w:rPr>
        <w:t>Như </w:t>
      </w:r>
      <w:r>
        <w:rPr>
          <w:color w:val="231F20"/>
        </w:rPr>
        <w:t>Khế kinh nói: Này các Bí-sô! Hãy nên tu định bên trong, chớ lầm chấp theo nẻo tăng trưởng là thường, lạc, ngã, tịnh. Này các Bí-sô! Nên tu định bên trong, luôn quán sát đúng như thật các hành là vô thường, khổ, không, vô ngã, nhân, tập, sinh, duyên. Hãy do tám thứ hành</w:t>
      </w:r>
      <w:r>
        <w:rPr>
          <w:color w:val="231F20"/>
          <w:spacing w:val="-12"/>
        </w:rPr>
        <w:t> </w:t>
      </w:r>
      <w:r>
        <w:rPr>
          <w:color w:val="231F20"/>
        </w:rPr>
        <w:t>tướng</w:t>
      </w:r>
      <w:r>
        <w:rPr>
          <w:color w:val="231F20"/>
          <w:spacing w:val="-11"/>
        </w:rPr>
        <w:t> </w:t>
      </w:r>
      <w:r>
        <w:rPr>
          <w:color w:val="231F20"/>
        </w:rPr>
        <w:t>của</w:t>
      </w:r>
      <w:r>
        <w:rPr>
          <w:color w:val="231F20"/>
          <w:spacing w:val="-16"/>
        </w:rPr>
        <w:t> </w:t>
      </w:r>
      <w:r>
        <w:rPr>
          <w:color w:val="231F20"/>
        </w:rPr>
        <w:t>Thánh</w:t>
      </w:r>
      <w:r>
        <w:rPr>
          <w:color w:val="231F20"/>
          <w:spacing w:val="-12"/>
        </w:rPr>
        <w:t> </w:t>
      </w:r>
      <w:r>
        <w:rPr>
          <w:color w:val="231F20"/>
        </w:rPr>
        <w:t>tuệ</w:t>
      </w:r>
      <w:r>
        <w:rPr>
          <w:color w:val="231F20"/>
          <w:spacing w:val="-12"/>
        </w:rPr>
        <w:t> </w:t>
      </w:r>
      <w:r>
        <w:rPr>
          <w:color w:val="231F20"/>
        </w:rPr>
        <w:t>này</w:t>
      </w:r>
      <w:r>
        <w:rPr>
          <w:color w:val="231F20"/>
          <w:spacing w:val="-11"/>
        </w:rPr>
        <w:t> </w:t>
      </w:r>
      <w:r>
        <w:rPr>
          <w:color w:val="231F20"/>
        </w:rPr>
        <w:t>để</w:t>
      </w:r>
      <w:r>
        <w:rPr>
          <w:color w:val="231F20"/>
          <w:spacing w:val="-11"/>
        </w:rPr>
        <w:t> </w:t>
      </w:r>
      <w:r>
        <w:rPr>
          <w:color w:val="231F20"/>
        </w:rPr>
        <w:t>trong</w:t>
      </w:r>
      <w:r>
        <w:rPr>
          <w:color w:val="231F20"/>
          <w:spacing w:val="-11"/>
        </w:rPr>
        <w:t> </w:t>
      </w:r>
      <w:r>
        <w:rPr>
          <w:color w:val="231F20"/>
        </w:rPr>
        <w:t>mọi</w:t>
      </w:r>
      <w:r>
        <w:rPr>
          <w:color w:val="231F20"/>
          <w:spacing w:val="-12"/>
        </w:rPr>
        <w:t> </w:t>
      </w:r>
      <w:r>
        <w:rPr>
          <w:color w:val="231F20"/>
        </w:rPr>
        <w:t>lúc</w:t>
      </w:r>
      <w:r>
        <w:rPr>
          <w:color w:val="231F20"/>
          <w:spacing w:val="-12"/>
        </w:rPr>
        <w:t> </w:t>
      </w:r>
      <w:r>
        <w:rPr>
          <w:color w:val="231F20"/>
        </w:rPr>
        <w:t>nên</w:t>
      </w:r>
      <w:r>
        <w:rPr>
          <w:color w:val="231F20"/>
          <w:spacing w:val="-11"/>
        </w:rPr>
        <w:t> </w:t>
      </w:r>
      <w:r>
        <w:rPr>
          <w:color w:val="231F20"/>
        </w:rPr>
        <w:t>quán</w:t>
      </w:r>
      <w:r>
        <w:rPr>
          <w:color w:val="231F20"/>
          <w:spacing w:val="-11"/>
        </w:rPr>
        <w:t> </w:t>
      </w:r>
      <w:r>
        <w:rPr>
          <w:color w:val="231F20"/>
        </w:rPr>
        <w:t>sát</w:t>
      </w:r>
      <w:r>
        <w:rPr>
          <w:color w:val="231F20"/>
          <w:spacing w:val="-11"/>
        </w:rPr>
        <w:t> </w:t>
      </w:r>
      <w:r>
        <w:rPr>
          <w:color w:val="231F20"/>
        </w:rPr>
        <w:t>các</w:t>
      </w:r>
      <w:r>
        <w:rPr>
          <w:color w:val="231F20"/>
          <w:spacing w:val="-11"/>
        </w:rPr>
        <w:t> </w:t>
      </w:r>
      <w:r>
        <w:rPr>
          <w:color w:val="231F20"/>
        </w:rPr>
        <w:t>hữu.</w:t>
      </w:r>
    </w:p>
    <w:p>
      <w:pPr>
        <w:pStyle w:val="BodyText"/>
        <w:spacing w:line="273" w:lineRule="auto" w:before="108"/>
        <w:ind w:left="110" w:right="391"/>
      </w:pPr>
      <w:r>
        <w:rPr>
          <w:color w:val="231F20"/>
        </w:rPr>
        <w:t>Lại nữa, Đức Thế Tôn muốn khiến các hàng đệ tử đối với nội tâm cần nên tu tập tĩnh lự bất cộng. Như Đức Thế Tôn nói: Này</w:t>
      </w:r>
      <w:r>
        <w:rPr>
          <w:color w:val="231F20"/>
          <w:spacing w:val="35"/>
        </w:rPr>
        <w:t> </w:t>
      </w:r>
      <w:r>
        <w:rPr>
          <w:color w:val="231F20"/>
        </w:rPr>
        <w:t>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Bí-sô! Hãy nên tu định bên trong, chớ nên tu tập các thứ tĩnh lự chung.</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phải</w:t>
      </w:r>
      <w:r>
        <w:rPr>
          <w:color w:val="231F20"/>
          <w:spacing w:val="-8"/>
        </w:rPr>
        <w:t> </w:t>
      </w:r>
      <w:r>
        <w:rPr>
          <w:color w:val="231F20"/>
        </w:rPr>
        <w:t>quán</w:t>
      </w:r>
      <w:r>
        <w:rPr>
          <w:color w:val="231F20"/>
          <w:spacing w:val="-9"/>
        </w:rPr>
        <w:t> </w:t>
      </w:r>
      <w:r>
        <w:rPr>
          <w:color w:val="231F20"/>
        </w:rPr>
        <w:t>sát</w:t>
      </w:r>
      <w:r>
        <w:rPr>
          <w:color w:val="231F20"/>
          <w:spacing w:val="-9"/>
        </w:rPr>
        <w:t> </w:t>
      </w:r>
      <w:r>
        <w:rPr>
          <w:color w:val="231F20"/>
        </w:rPr>
        <w:t>kỹ</w:t>
      </w:r>
      <w:r>
        <w:rPr>
          <w:color w:val="231F20"/>
          <w:spacing w:val="-9"/>
        </w:rPr>
        <w:t> </w:t>
      </w:r>
      <w:r>
        <w:rPr>
          <w:color w:val="231F20"/>
        </w:rPr>
        <w:t>về</w:t>
      </w:r>
      <w:r>
        <w:rPr>
          <w:color w:val="231F20"/>
          <w:spacing w:val="-8"/>
        </w:rPr>
        <w:t> </w:t>
      </w:r>
      <w:r>
        <w:rPr>
          <w:color w:val="231F20"/>
        </w:rPr>
        <w:t>“thô,</w:t>
      </w:r>
      <w:r>
        <w:rPr>
          <w:color w:val="231F20"/>
          <w:spacing w:val="-9"/>
        </w:rPr>
        <w:t> </w:t>
      </w:r>
      <w:r>
        <w:rPr>
          <w:color w:val="231F20"/>
        </w:rPr>
        <w:t>khổ,</w:t>
      </w:r>
      <w:r>
        <w:rPr>
          <w:color w:val="231F20"/>
          <w:spacing w:val="-8"/>
        </w:rPr>
        <w:t> </w:t>
      </w:r>
      <w:r>
        <w:rPr>
          <w:color w:val="231F20"/>
        </w:rPr>
        <w:t>chướng</w:t>
      </w:r>
      <w:r>
        <w:rPr>
          <w:color w:val="231F20"/>
          <w:spacing w:val="-8"/>
        </w:rPr>
        <w:t> </w:t>
      </w:r>
      <w:r>
        <w:rPr>
          <w:color w:val="231F20"/>
        </w:rPr>
        <w:t>nơi</w:t>
      </w:r>
      <w:r>
        <w:rPr>
          <w:color w:val="231F20"/>
          <w:spacing w:val="-9"/>
        </w:rPr>
        <w:t> </w:t>
      </w:r>
      <w:r>
        <w:rPr>
          <w:color w:val="231F20"/>
        </w:rPr>
        <w:t>tĩnh,</w:t>
      </w:r>
      <w:r>
        <w:rPr>
          <w:color w:val="231F20"/>
          <w:spacing w:val="-8"/>
        </w:rPr>
        <w:t> </w:t>
      </w:r>
      <w:r>
        <w:rPr>
          <w:color w:val="231F20"/>
        </w:rPr>
        <w:t>diệu, lìa”. Các Bí-sô hãy nên tu định nơi nội tâm, tức nên tu tập tĩnh lự không</w:t>
      </w:r>
      <w:r>
        <w:rPr>
          <w:color w:val="231F20"/>
          <w:spacing w:val="-4"/>
        </w:rPr>
        <w:t> </w:t>
      </w:r>
      <w:r>
        <w:rPr>
          <w:color w:val="231F20"/>
        </w:rPr>
        <w:t>chung,</w:t>
      </w:r>
      <w:r>
        <w:rPr>
          <w:color w:val="231F20"/>
          <w:spacing w:val="-4"/>
        </w:rPr>
        <w:t> </w:t>
      </w:r>
      <w:r>
        <w:rPr>
          <w:color w:val="231F20"/>
        </w:rPr>
        <w:t>luôn</w:t>
      </w:r>
      <w:r>
        <w:rPr>
          <w:color w:val="231F20"/>
          <w:spacing w:val="-4"/>
        </w:rPr>
        <w:t> </w:t>
      </w:r>
      <w:r>
        <w:rPr>
          <w:color w:val="231F20"/>
        </w:rPr>
        <w:t>quán</w:t>
      </w:r>
      <w:r>
        <w:rPr>
          <w:color w:val="231F20"/>
          <w:spacing w:val="-4"/>
        </w:rPr>
        <w:t> </w:t>
      </w:r>
      <w:r>
        <w:rPr>
          <w:color w:val="231F20"/>
        </w:rPr>
        <w:t>sát</w:t>
      </w:r>
      <w:r>
        <w:rPr>
          <w:color w:val="231F20"/>
          <w:spacing w:val="-5"/>
        </w:rPr>
        <w:t> </w:t>
      </w:r>
      <w:r>
        <w:rPr>
          <w:color w:val="231F20"/>
        </w:rPr>
        <w:t>các</w:t>
      </w:r>
      <w:r>
        <w:rPr>
          <w:color w:val="231F20"/>
          <w:spacing w:val="-4"/>
        </w:rPr>
        <w:t> </w:t>
      </w:r>
      <w:r>
        <w:rPr>
          <w:color w:val="231F20"/>
        </w:rPr>
        <w:t>hữu,</w:t>
      </w:r>
      <w:r>
        <w:rPr>
          <w:color w:val="231F20"/>
          <w:spacing w:val="-3"/>
        </w:rPr>
        <w:t> </w:t>
      </w:r>
      <w:r>
        <w:rPr>
          <w:color w:val="231F20"/>
        </w:rPr>
        <w:t>xem</w:t>
      </w:r>
      <w:r>
        <w:rPr>
          <w:color w:val="231F20"/>
          <w:spacing w:val="-4"/>
        </w:rPr>
        <w:t> </w:t>
      </w:r>
      <w:r>
        <w:rPr>
          <w:color w:val="231F20"/>
        </w:rPr>
        <w:t>nó</w:t>
      </w:r>
      <w:r>
        <w:rPr>
          <w:color w:val="231F20"/>
          <w:spacing w:val="-4"/>
        </w:rPr>
        <w:t> </w:t>
      </w:r>
      <w:r>
        <w:rPr>
          <w:color w:val="231F20"/>
        </w:rPr>
        <w:t>như</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bệnh</w:t>
      </w:r>
      <w:r>
        <w:rPr>
          <w:color w:val="231F20"/>
          <w:spacing w:val="-3"/>
        </w:rPr>
        <w:t> hoạn, </w:t>
      </w:r>
      <w:r>
        <w:rPr>
          <w:color w:val="231F20"/>
        </w:rPr>
        <w:t>như ung nhọt, ghẻ lở, như tên độc não hại, là vô thường, là khổ, là không, là vô ngã. Phải luôn dùng tám thứ gậy tầm tứ thù thắng này mà xô ngã, dứt bỏ hết thảy các thứ sinh ra</w:t>
      </w:r>
      <w:r>
        <w:rPr>
          <w:color w:val="231F20"/>
          <w:spacing w:val="-3"/>
        </w:rPr>
        <w:t> </w:t>
      </w:r>
      <w:r>
        <w:rPr>
          <w:color w:val="231F20"/>
        </w:rPr>
        <w:t>hữu.</w:t>
      </w:r>
    </w:p>
    <w:p>
      <w:pPr>
        <w:pStyle w:val="BodyText"/>
        <w:spacing w:line="273" w:lineRule="auto" w:before="107"/>
        <w:ind w:right="107"/>
      </w:pPr>
      <w:r>
        <w:rPr>
          <w:color w:val="231F20"/>
        </w:rPr>
        <w:t>Lại nữa, trong Khế kinh ấy chỉ khuyên quán sát sáu nội xứ do nội là nơi chốn nương dựa cho các ngoại xứ, nên cũng khuyên bảo cần quán sát các xứ bên ngoài. Vì sao? Vì khi có ngã liền có ngã sở, khi có ngã kiến liền có ngã sở kiến, khi có năm thứ ngã kiến liền có mười lăm thứ ngã sở kiến. Khi có ngã chấp nên có ngã sở chấp, khi có ngã si nên có ngã sở si, khi có ngã ái nên có ngã sở ái v.v… là để nuôi sống ngã bên trong, nên luôn tìm cầu các vật dụng bên ngoài.</w:t>
      </w:r>
    </w:p>
    <w:p>
      <w:pPr>
        <w:pStyle w:val="BodyText"/>
        <w:spacing w:line="273" w:lineRule="auto" w:before="108"/>
        <w:ind w:right="107"/>
      </w:pPr>
      <w:r>
        <w:rPr>
          <w:color w:val="231F20"/>
        </w:rPr>
        <w:t>Lại</w:t>
      </w:r>
      <w:r>
        <w:rPr>
          <w:color w:val="231F20"/>
          <w:spacing w:val="-10"/>
        </w:rPr>
        <w:t> </w:t>
      </w:r>
      <w:r>
        <w:rPr>
          <w:color w:val="231F20"/>
        </w:rPr>
        <w:t>nữa,</w:t>
      </w:r>
      <w:r>
        <w:rPr>
          <w:color w:val="231F20"/>
          <w:spacing w:val="-9"/>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9"/>
        </w:rPr>
        <w:t> </w:t>
      </w:r>
      <w:r>
        <w:rPr>
          <w:color w:val="231F20"/>
        </w:rPr>
        <w:t>muốn</w:t>
      </w:r>
      <w:r>
        <w:rPr>
          <w:color w:val="231F20"/>
          <w:spacing w:val="-9"/>
        </w:rPr>
        <w:t> </w:t>
      </w:r>
      <w:r>
        <w:rPr>
          <w:color w:val="231F20"/>
        </w:rPr>
        <w:t>khiến</w:t>
      </w:r>
      <w:r>
        <w:rPr>
          <w:color w:val="231F20"/>
          <w:spacing w:val="-10"/>
        </w:rPr>
        <w:t> </w:t>
      </w:r>
      <w:r>
        <w:rPr>
          <w:color w:val="231F20"/>
        </w:rPr>
        <w:t>các</w:t>
      </w:r>
      <w:r>
        <w:rPr>
          <w:color w:val="231F20"/>
          <w:spacing w:val="-9"/>
        </w:rPr>
        <w:t> </w:t>
      </w:r>
      <w:r>
        <w:rPr>
          <w:color w:val="231F20"/>
        </w:rPr>
        <w:t>hàng</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nên</w:t>
      </w:r>
      <w:r>
        <w:rPr>
          <w:color w:val="231F20"/>
          <w:spacing w:val="-9"/>
        </w:rPr>
        <w:t> </w:t>
      </w:r>
      <w:r>
        <w:rPr>
          <w:color w:val="231F20"/>
        </w:rPr>
        <w:t>trước</w:t>
      </w:r>
      <w:r>
        <w:rPr>
          <w:color w:val="231F20"/>
          <w:spacing w:val="-9"/>
        </w:rPr>
        <w:t> </w:t>
      </w:r>
      <w:r>
        <w:rPr>
          <w:color w:val="231F20"/>
        </w:rPr>
        <w:t>hết đối với các pháp bên trong tu tập môn niệm trụ. Nghĩa là người tu hành trước phải duyên lấy các pháp bên trong tu tập niệm trụ, khi</w:t>
      </w:r>
      <w:r>
        <w:rPr>
          <w:color w:val="231F20"/>
          <w:spacing w:val="-42"/>
        </w:rPr>
        <w:t> </w:t>
      </w:r>
      <w:r>
        <w:rPr>
          <w:color w:val="231F20"/>
        </w:rPr>
        <w:t>đã thành tựu đầy đủ mới duyên với các pháp bên ngoài.</w:t>
      </w:r>
    </w:p>
    <w:p>
      <w:pPr>
        <w:pStyle w:val="BodyText"/>
        <w:spacing w:line="273" w:lineRule="auto" w:before="110"/>
        <w:ind w:right="108"/>
      </w:pPr>
      <w:r>
        <w:rPr>
          <w:color w:val="231F20"/>
        </w:rPr>
        <w:t>Do</w:t>
      </w:r>
      <w:r>
        <w:rPr>
          <w:color w:val="231F20"/>
          <w:spacing w:val="-6"/>
        </w:rPr>
        <w:t> </w:t>
      </w:r>
      <w:r>
        <w:rPr>
          <w:color w:val="231F20"/>
        </w:rPr>
        <w:t>vô</w:t>
      </w:r>
      <w:r>
        <w:rPr>
          <w:color w:val="231F20"/>
          <w:spacing w:val="-5"/>
        </w:rPr>
        <w:t> </w:t>
      </w:r>
      <w:r>
        <w:rPr>
          <w:color w:val="231F20"/>
        </w:rPr>
        <w:t>số</w:t>
      </w:r>
      <w:r>
        <w:rPr>
          <w:color w:val="231F20"/>
          <w:spacing w:val="-5"/>
        </w:rPr>
        <w:t> </w:t>
      </w:r>
      <w:r>
        <w:rPr>
          <w:color w:val="231F20"/>
        </w:rPr>
        <w:t>các</w:t>
      </w:r>
      <w:r>
        <w:rPr>
          <w:color w:val="231F20"/>
          <w:spacing w:val="-6"/>
        </w:rPr>
        <w:t> </w:t>
      </w:r>
      <w:r>
        <w:rPr>
          <w:color w:val="231F20"/>
        </w:rPr>
        <w:t>nhân</w:t>
      </w:r>
      <w:r>
        <w:rPr>
          <w:color w:val="231F20"/>
          <w:spacing w:val="-5"/>
        </w:rPr>
        <w:t> </w:t>
      </w:r>
      <w:r>
        <w:rPr>
          <w:color w:val="231F20"/>
        </w:rPr>
        <w:t>duyên</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nên</w:t>
      </w:r>
      <w:r>
        <w:rPr>
          <w:color w:val="231F20"/>
          <w:spacing w:val="-5"/>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chỉ</w:t>
      </w:r>
      <w:r>
        <w:rPr>
          <w:color w:val="231F20"/>
          <w:spacing w:val="-5"/>
        </w:rPr>
        <w:t> </w:t>
      </w:r>
      <w:r>
        <w:rPr>
          <w:color w:val="231F20"/>
        </w:rPr>
        <w:t>khuyên quan sát, thật biết các xứ bên</w:t>
      </w:r>
      <w:r>
        <w:rPr>
          <w:color w:val="231F20"/>
          <w:spacing w:val="-2"/>
        </w:rPr>
        <w:t> </w:t>
      </w:r>
      <w:r>
        <w:rPr>
          <w:color w:val="231F20"/>
        </w:rPr>
        <w:t>trong.</w:t>
      </w:r>
    </w:p>
    <w:p>
      <w:pPr>
        <w:pStyle w:val="BodyText"/>
        <w:spacing w:line="273" w:lineRule="auto" w:before="112"/>
        <w:ind w:right="109"/>
      </w:pPr>
      <w:r>
        <w:rPr>
          <w:i/>
          <w:color w:val="231F20"/>
        </w:rPr>
        <w:t>Hỏi: </w:t>
      </w:r>
      <w:r>
        <w:rPr>
          <w:color w:val="231F20"/>
        </w:rPr>
        <w:t>Như Khế kinh nói có sáu nội xứ, Khế kinh lại nói có sáu xúc xứ. Vậy hai thứ sáu xứ đó có gì khác nhau?</w:t>
      </w:r>
    </w:p>
    <w:p>
      <w:pPr>
        <w:pStyle w:val="BodyText"/>
        <w:spacing w:line="273" w:lineRule="auto" w:before="111"/>
        <w:ind w:right="108"/>
      </w:pPr>
      <w:r>
        <w:rPr>
          <w:i/>
          <w:color w:val="231F20"/>
        </w:rPr>
        <w:t>Đáp: </w:t>
      </w:r>
      <w:r>
        <w:rPr>
          <w:color w:val="231F20"/>
        </w:rPr>
        <w:t>Hoặc có thuyết nói: Hai thứ ấy không có khác nhau. Vì sao?</w:t>
      </w:r>
      <w:r>
        <w:rPr>
          <w:color w:val="231F20"/>
          <w:spacing w:val="-8"/>
        </w:rPr>
        <w:t> </w:t>
      </w:r>
      <w:r>
        <w:rPr>
          <w:color w:val="231F20"/>
        </w:rPr>
        <w:t>Vì</w:t>
      </w:r>
      <w:r>
        <w:rPr>
          <w:color w:val="231F20"/>
          <w:spacing w:val="-4"/>
        </w:rPr>
        <w:t> </w:t>
      </w:r>
      <w:r>
        <w:rPr>
          <w:color w:val="231F20"/>
        </w:rPr>
        <w:t>sáu</w:t>
      </w:r>
      <w:r>
        <w:rPr>
          <w:color w:val="231F20"/>
          <w:spacing w:val="-3"/>
        </w:rPr>
        <w:t> </w:t>
      </w:r>
      <w:r>
        <w:rPr>
          <w:color w:val="231F20"/>
        </w:rPr>
        <w:t>nội</w:t>
      </w:r>
      <w:r>
        <w:rPr>
          <w:color w:val="231F20"/>
          <w:spacing w:val="-2"/>
        </w:rPr>
        <w:t> </w:t>
      </w:r>
      <w:r>
        <w:rPr>
          <w:color w:val="231F20"/>
        </w:rPr>
        <w:t>xứ</w:t>
      </w:r>
      <w:r>
        <w:rPr>
          <w:color w:val="231F20"/>
          <w:spacing w:val="-3"/>
        </w:rPr>
        <w:t> </w:t>
      </w:r>
      <w:r>
        <w:rPr>
          <w:color w:val="231F20"/>
        </w:rPr>
        <w:t>tức</w:t>
      </w:r>
      <w:r>
        <w:rPr>
          <w:color w:val="231F20"/>
          <w:spacing w:val="-3"/>
        </w:rPr>
        <w:t> </w:t>
      </w:r>
      <w:r>
        <w:rPr>
          <w:color w:val="231F20"/>
        </w:rPr>
        <w:t>là</w:t>
      </w:r>
      <w:r>
        <w:rPr>
          <w:color w:val="231F20"/>
          <w:spacing w:val="-2"/>
        </w:rPr>
        <w:t> </w:t>
      </w:r>
      <w:r>
        <w:rPr>
          <w:color w:val="231F20"/>
        </w:rPr>
        <w:t>sáu</w:t>
      </w:r>
      <w:r>
        <w:rPr>
          <w:color w:val="231F20"/>
          <w:spacing w:val="-3"/>
        </w:rPr>
        <w:t> </w:t>
      </w:r>
      <w:r>
        <w:rPr>
          <w:color w:val="231F20"/>
        </w:rPr>
        <w:t>xúc</w:t>
      </w:r>
      <w:r>
        <w:rPr>
          <w:color w:val="231F20"/>
          <w:spacing w:val="-3"/>
        </w:rPr>
        <w:t> </w:t>
      </w:r>
      <w:r>
        <w:rPr>
          <w:color w:val="231F20"/>
        </w:rPr>
        <w:t>xứ,</w:t>
      </w:r>
      <w:r>
        <w:rPr>
          <w:color w:val="231F20"/>
          <w:spacing w:val="-2"/>
        </w:rPr>
        <w:t> </w:t>
      </w:r>
      <w:r>
        <w:rPr>
          <w:color w:val="231F20"/>
        </w:rPr>
        <w:t>sáu</w:t>
      </w:r>
      <w:r>
        <w:rPr>
          <w:color w:val="231F20"/>
          <w:spacing w:val="-3"/>
        </w:rPr>
        <w:t> </w:t>
      </w:r>
      <w:r>
        <w:rPr>
          <w:color w:val="231F20"/>
        </w:rPr>
        <w:t>xúc</w:t>
      </w:r>
      <w:r>
        <w:rPr>
          <w:color w:val="231F20"/>
          <w:spacing w:val="-3"/>
        </w:rPr>
        <w:t> </w:t>
      </w:r>
      <w:r>
        <w:rPr>
          <w:color w:val="231F20"/>
        </w:rPr>
        <w:t>xứ</w:t>
      </w:r>
      <w:r>
        <w:rPr>
          <w:color w:val="231F20"/>
          <w:spacing w:val="-2"/>
        </w:rPr>
        <w:t> </w:t>
      </w:r>
      <w:r>
        <w:rPr>
          <w:color w:val="231F20"/>
        </w:rPr>
        <w:t>chính</w:t>
      </w:r>
      <w:r>
        <w:rPr>
          <w:color w:val="231F20"/>
          <w:spacing w:val="-3"/>
        </w:rPr>
        <w:t> </w:t>
      </w:r>
      <w:r>
        <w:rPr>
          <w:color w:val="231F20"/>
        </w:rPr>
        <w:t>là</w:t>
      </w:r>
      <w:r>
        <w:rPr>
          <w:color w:val="231F20"/>
          <w:spacing w:val="-3"/>
        </w:rPr>
        <w:t> </w:t>
      </w:r>
      <w:r>
        <w:rPr>
          <w:color w:val="231F20"/>
        </w:rPr>
        <w:t>sáu</w:t>
      </w:r>
      <w:r>
        <w:rPr>
          <w:color w:val="231F20"/>
          <w:spacing w:val="-2"/>
        </w:rPr>
        <w:t> </w:t>
      </w:r>
      <w:r>
        <w:rPr>
          <w:color w:val="231F20"/>
        </w:rPr>
        <w:t>nội</w:t>
      </w:r>
      <w:r>
        <w:rPr>
          <w:color w:val="231F20"/>
          <w:spacing w:val="-3"/>
        </w:rPr>
        <w:t> </w:t>
      </w:r>
      <w:r>
        <w:rPr>
          <w:color w:val="231F20"/>
        </w:rPr>
        <w:t>xứ, tên gọi có khác nhưng nghĩa không khác.</w:t>
      </w:r>
    </w:p>
    <w:p>
      <w:pPr>
        <w:pStyle w:val="BodyText"/>
        <w:spacing w:line="273" w:lineRule="auto" w:before="111"/>
        <w:ind w:right="107"/>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cho:</w:t>
      </w:r>
      <w:r>
        <w:rPr>
          <w:color w:val="231F20"/>
          <w:spacing w:val="-6"/>
        </w:rPr>
        <w:t> </w:t>
      </w:r>
      <w:r>
        <w:rPr>
          <w:color w:val="231F20"/>
        </w:rPr>
        <w:t>Cũng</w:t>
      </w:r>
      <w:r>
        <w:rPr>
          <w:color w:val="231F20"/>
          <w:spacing w:val="-7"/>
        </w:rPr>
        <w:t> </w:t>
      </w:r>
      <w:r>
        <w:rPr>
          <w:color w:val="231F20"/>
        </w:rPr>
        <w:t>có</w:t>
      </w:r>
      <w:r>
        <w:rPr>
          <w:color w:val="231F20"/>
          <w:spacing w:val="-6"/>
        </w:rPr>
        <w:t> </w:t>
      </w:r>
      <w:r>
        <w:rPr>
          <w:color w:val="231F20"/>
        </w:rPr>
        <w:t>sai</w:t>
      </w:r>
      <w:r>
        <w:rPr>
          <w:color w:val="231F20"/>
          <w:spacing w:val="-7"/>
        </w:rPr>
        <w:t> </w:t>
      </w:r>
      <w:r>
        <w:rPr>
          <w:color w:val="231F20"/>
        </w:rPr>
        <w:t>khác,</w:t>
      </w:r>
      <w:r>
        <w:rPr>
          <w:color w:val="231F20"/>
          <w:spacing w:val="-6"/>
        </w:rPr>
        <w:t> </w:t>
      </w:r>
      <w:r>
        <w:rPr>
          <w:color w:val="231F20"/>
        </w:rPr>
        <w:t>tức</w:t>
      </w:r>
      <w:r>
        <w:rPr>
          <w:color w:val="231F20"/>
          <w:spacing w:val="-7"/>
        </w:rPr>
        <w:t> </w:t>
      </w:r>
      <w:r>
        <w:rPr>
          <w:color w:val="231F20"/>
        </w:rPr>
        <w:t>tên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sai</w:t>
      </w:r>
      <w:r>
        <w:rPr>
          <w:color w:val="231F20"/>
          <w:spacing w:val="-7"/>
        </w:rPr>
        <w:t> </w:t>
      </w:r>
      <w:r>
        <w:rPr>
          <w:color w:val="231F20"/>
        </w:rPr>
        <w:t>biệt.</w:t>
      </w:r>
      <w:r>
        <w:rPr>
          <w:color w:val="231F20"/>
          <w:spacing w:val="-6"/>
        </w:rPr>
        <w:t> </w:t>
      </w:r>
      <w:r>
        <w:rPr>
          <w:color w:val="231F20"/>
        </w:rPr>
        <w:t>Một gọi là sáu nội xứ, một gọi là sáu xúc xứ. Lại nữa, các đồng phần gọi là</w:t>
      </w:r>
      <w:r>
        <w:rPr>
          <w:color w:val="231F20"/>
          <w:spacing w:val="-13"/>
        </w:rPr>
        <w:t> </w:t>
      </w:r>
      <w:r>
        <w:rPr>
          <w:color w:val="231F20"/>
        </w:rPr>
        <w:t>sáu</w:t>
      </w:r>
      <w:r>
        <w:rPr>
          <w:color w:val="231F20"/>
          <w:spacing w:val="-12"/>
        </w:rPr>
        <w:t> </w:t>
      </w:r>
      <w:r>
        <w:rPr>
          <w:color w:val="231F20"/>
        </w:rPr>
        <w:t>xúc</w:t>
      </w:r>
      <w:r>
        <w:rPr>
          <w:color w:val="231F20"/>
          <w:spacing w:val="-12"/>
        </w:rPr>
        <w:t> </w:t>
      </w:r>
      <w:r>
        <w:rPr>
          <w:color w:val="231F20"/>
        </w:rPr>
        <w:t>xứ,</w:t>
      </w:r>
      <w:r>
        <w:rPr>
          <w:color w:val="231F20"/>
          <w:spacing w:val="-12"/>
        </w:rPr>
        <w:t> </w:t>
      </w:r>
      <w:r>
        <w:rPr>
          <w:color w:val="231F20"/>
        </w:rPr>
        <w:t>đồng</w:t>
      </w:r>
      <w:r>
        <w:rPr>
          <w:color w:val="231F20"/>
          <w:spacing w:val="-13"/>
        </w:rPr>
        <w:t> </w:t>
      </w:r>
      <w:r>
        <w:rPr>
          <w:color w:val="231F20"/>
        </w:rPr>
        <w:t>phần</w:t>
      </w:r>
      <w:r>
        <w:rPr>
          <w:color w:val="231F20"/>
          <w:spacing w:val="-12"/>
        </w:rPr>
        <w:t> </w:t>
      </w:r>
      <w:r>
        <w:rPr>
          <w:color w:val="231F20"/>
        </w:rPr>
        <w:t>kia</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sáu</w:t>
      </w:r>
      <w:r>
        <w:rPr>
          <w:color w:val="231F20"/>
          <w:spacing w:val="-12"/>
        </w:rPr>
        <w:t> </w:t>
      </w:r>
      <w:r>
        <w:rPr>
          <w:color w:val="231F20"/>
        </w:rPr>
        <w:t>nội</w:t>
      </w:r>
      <w:r>
        <w:rPr>
          <w:color w:val="231F20"/>
          <w:spacing w:val="-12"/>
        </w:rPr>
        <w:t> </w:t>
      </w:r>
      <w:r>
        <w:rPr>
          <w:color w:val="231F20"/>
        </w:rPr>
        <w:t>xứ.</w:t>
      </w:r>
      <w:r>
        <w:rPr>
          <w:color w:val="231F20"/>
          <w:spacing w:val="-12"/>
        </w:rPr>
        <w:t> </w:t>
      </w:r>
      <w:r>
        <w:rPr>
          <w:color w:val="231F20"/>
        </w:rPr>
        <w:t>Lại</w:t>
      </w:r>
      <w:r>
        <w:rPr>
          <w:color w:val="231F20"/>
          <w:spacing w:val="-12"/>
        </w:rPr>
        <w:t> </w:t>
      </w:r>
      <w:r>
        <w:rPr>
          <w:color w:val="231F20"/>
        </w:rPr>
        <w:t>nữa,</w:t>
      </w:r>
      <w:r>
        <w:rPr>
          <w:color w:val="231F20"/>
          <w:spacing w:val="-13"/>
        </w:rPr>
        <w:t> </w:t>
      </w:r>
      <w:r>
        <w:rPr>
          <w:color w:val="231F20"/>
        </w:rPr>
        <w:t>các</w:t>
      </w:r>
      <w:r>
        <w:rPr>
          <w:color w:val="231F20"/>
          <w:spacing w:val="-12"/>
        </w:rPr>
        <w:t> </w:t>
      </w:r>
      <w:r>
        <w:rPr>
          <w:color w:val="231F20"/>
        </w:rPr>
        <w:t>thứ</w:t>
      </w:r>
      <w:r>
        <w:rPr>
          <w:color w:val="231F20"/>
          <w:spacing w:val="-12"/>
        </w:rPr>
        <w:t> </w:t>
      </w:r>
      <w:r>
        <w:rPr>
          <w:color w:val="231F20"/>
        </w:rPr>
        <w:t>có</w:t>
      </w:r>
      <w:r>
        <w:rPr>
          <w:color w:val="231F20"/>
          <w:spacing w:val="-12"/>
        </w:rPr>
        <w:t> </w:t>
      </w:r>
      <w:r>
        <w:rPr>
          <w:color w:val="231F20"/>
        </w:rPr>
        <w:t>thể sinh ra pháp gọi là sáu xúc xứ, các thứ không thể sinh ra pháp gọi</w:t>
      </w:r>
      <w:r>
        <w:rPr>
          <w:color w:val="231F20"/>
          <w:spacing w:val="-8"/>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sáu</w:t>
      </w:r>
      <w:r>
        <w:rPr>
          <w:color w:val="231F20"/>
          <w:spacing w:val="-12"/>
        </w:rPr>
        <w:t> </w:t>
      </w:r>
      <w:r>
        <w:rPr>
          <w:color w:val="231F20"/>
        </w:rPr>
        <w:t>nội</w:t>
      </w:r>
      <w:r>
        <w:rPr>
          <w:color w:val="231F20"/>
          <w:spacing w:val="-11"/>
        </w:rPr>
        <w:t> </w:t>
      </w:r>
      <w:r>
        <w:rPr>
          <w:color w:val="231F20"/>
        </w:rPr>
        <w:t>xứ.</w:t>
      </w:r>
      <w:r>
        <w:rPr>
          <w:color w:val="231F20"/>
          <w:spacing w:val="-11"/>
        </w:rPr>
        <w:t> </w:t>
      </w:r>
      <w:r>
        <w:rPr>
          <w:color w:val="231F20"/>
        </w:rPr>
        <w:t>Lại</w:t>
      </w:r>
      <w:r>
        <w:rPr>
          <w:color w:val="231F20"/>
          <w:spacing w:val="-12"/>
        </w:rPr>
        <w:t> </w:t>
      </w:r>
      <w:r>
        <w:rPr>
          <w:color w:val="231F20"/>
        </w:rPr>
        <w:t>nữa,</w:t>
      </w:r>
      <w:r>
        <w:rPr>
          <w:color w:val="231F20"/>
          <w:spacing w:val="-11"/>
        </w:rPr>
        <w:t> </w:t>
      </w:r>
      <w:r>
        <w:rPr>
          <w:color w:val="231F20"/>
        </w:rPr>
        <w:t>nếu</w:t>
      </w:r>
      <w:r>
        <w:rPr>
          <w:color w:val="231F20"/>
          <w:spacing w:val="-10"/>
        </w:rPr>
        <w:t> </w:t>
      </w:r>
      <w:r>
        <w:rPr>
          <w:color w:val="231F20"/>
        </w:rPr>
        <w:t>có</w:t>
      </w:r>
      <w:r>
        <w:rPr>
          <w:color w:val="231F20"/>
          <w:spacing w:val="-11"/>
        </w:rPr>
        <w:t> </w:t>
      </w:r>
      <w:r>
        <w:rPr>
          <w:color w:val="231F20"/>
        </w:rPr>
        <w:t>nghiệp</w:t>
      </w:r>
      <w:r>
        <w:rPr>
          <w:color w:val="231F20"/>
          <w:spacing w:val="-12"/>
        </w:rPr>
        <w:t> </w:t>
      </w:r>
      <w:r>
        <w:rPr>
          <w:color w:val="231F20"/>
        </w:rPr>
        <w:t>dụng</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sáu</w:t>
      </w:r>
      <w:r>
        <w:rPr>
          <w:color w:val="231F20"/>
          <w:spacing w:val="-12"/>
        </w:rPr>
        <w:t> </w:t>
      </w:r>
      <w:r>
        <w:rPr>
          <w:color w:val="231F20"/>
        </w:rPr>
        <w:t>xúc</w:t>
      </w:r>
      <w:r>
        <w:rPr>
          <w:color w:val="231F20"/>
          <w:spacing w:val="-11"/>
        </w:rPr>
        <w:t> </w:t>
      </w:r>
      <w:r>
        <w:rPr>
          <w:color w:val="231F20"/>
        </w:rPr>
        <w:t>xứ,</w:t>
      </w:r>
      <w:r>
        <w:rPr>
          <w:color w:val="231F20"/>
          <w:spacing w:val="-11"/>
        </w:rPr>
        <w:t> </w:t>
      </w:r>
      <w:r>
        <w:rPr>
          <w:color w:val="231F20"/>
        </w:rPr>
        <w:t>nếu</w:t>
      </w:r>
      <w:r>
        <w:rPr>
          <w:color w:val="231F20"/>
          <w:spacing w:val="-11"/>
        </w:rPr>
        <w:t> </w:t>
      </w:r>
      <w:r>
        <w:rPr>
          <w:color w:val="231F20"/>
        </w:rPr>
        <w:t>không có nghiệp dụng gọi là sáu nội</w:t>
      </w:r>
      <w:r>
        <w:rPr>
          <w:color w:val="231F20"/>
          <w:spacing w:val="-2"/>
        </w:rPr>
        <w:t> </w:t>
      </w:r>
      <w:r>
        <w:rPr>
          <w:color w:val="231F20"/>
        </w:rPr>
        <w:t>xứ.</w:t>
      </w:r>
    </w:p>
    <w:p>
      <w:pPr>
        <w:pStyle w:val="BodyText"/>
        <w:spacing w:line="271" w:lineRule="auto" w:before="110"/>
        <w:ind w:left="110" w:right="391"/>
      </w:pPr>
      <w:r>
        <w:rPr>
          <w:color w:val="231F20"/>
        </w:rPr>
        <w:t>Hoặc có thuyết nêu: Các thứ ở hiện tại gọi là sáu xúc xứ, các thứ</w:t>
      </w:r>
      <w:r>
        <w:rPr>
          <w:color w:val="231F20"/>
          <w:spacing w:val="-6"/>
        </w:rPr>
        <w:t> </w:t>
      </w:r>
      <w:r>
        <w:rPr>
          <w:color w:val="231F20"/>
        </w:rPr>
        <w:t>ở</w:t>
      </w:r>
      <w:r>
        <w:rPr>
          <w:color w:val="231F20"/>
          <w:spacing w:val="-5"/>
        </w:rPr>
        <w:t> </w:t>
      </w:r>
      <w:r>
        <w:rPr>
          <w:color w:val="231F20"/>
        </w:rPr>
        <w:t>quá</w:t>
      </w:r>
      <w:r>
        <w:rPr>
          <w:color w:val="231F20"/>
          <w:spacing w:val="-5"/>
        </w:rPr>
        <w:t> </w:t>
      </w:r>
      <w:r>
        <w:rPr>
          <w:color w:val="231F20"/>
        </w:rPr>
        <w:t>khứ,</w:t>
      </w:r>
      <w:r>
        <w:rPr>
          <w:color w:val="231F20"/>
          <w:spacing w:val="-6"/>
        </w:rPr>
        <w:t> </w:t>
      </w:r>
      <w:r>
        <w:rPr>
          <w:color w:val="231F20"/>
        </w:rPr>
        <w:t>vị</w:t>
      </w:r>
      <w:r>
        <w:rPr>
          <w:color w:val="231F20"/>
          <w:spacing w:val="-5"/>
        </w:rPr>
        <w:t> </w:t>
      </w:r>
      <w:r>
        <w:rPr>
          <w:color w:val="231F20"/>
        </w:rPr>
        <w:t>lai</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sáu</w:t>
      </w:r>
      <w:r>
        <w:rPr>
          <w:color w:val="231F20"/>
          <w:spacing w:val="-5"/>
        </w:rPr>
        <w:t> </w:t>
      </w:r>
      <w:r>
        <w:rPr>
          <w:color w:val="231F20"/>
        </w:rPr>
        <w:t>nội</w:t>
      </w:r>
      <w:r>
        <w:rPr>
          <w:color w:val="231F20"/>
          <w:spacing w:val="-5"/>
        </w:rPr>
        <w:t> </w:t>
      </w:r>
      <w:r>
        <w:rPr>
          <w:color w:val="231F20"/>
        </w:rPr>
        <w:t>xứ.</w:t>
      </w:r>
      <w:r>
        <w:rPr>
          <w:color w:val="231F20"/>
          <w:spacing w:val="-5"/>
        </w:rPr>
        <w:t> </w:t>
      </w:r>
      <w:r>
        <w:rPr>
          <w:color w:val="231F20"/>
        </w:rPr>
        <w:t>Lại</w:t>
      </w:r>
      <w:r>
        <w:rPr>
          <w:color w:val="231F20"/>
          <w:spacing w:val="-6"/>
        </w:rPr>
        <w:t> </w:t>
      </w:r>
      <w:r>
        <w:rPr>
          <w:color w:val="231F20"/>
        </w:rPr>
        <w:t>nữa,</w:t>
      </w:r>
      <w:r>
        <w:rPr>
          <w:color w:val="231F20"/>
          <w:spacing w:val="-5"/>
        </w:rPr>
        <w:t> </w:t>
      </w:r>
      <w:r>
        <w:rPr>
          <w:color w:val="231F20"/>
        </w:rPr>
        <w:t>các</w:t>
      </w:r>
      <w:r>
        <w:rPr>
          <w:color w:val="231F20"/>
          <w:spacing w:val="-5"/>
        </w:rPr>
        <w:t> </w:t>
      </w:r>
      <w:r>
        <w:rPr>
          <w:color w:val="231F20"/>
        </w:rPr>
        <w:t>thứ</w:t>
      </w:r>
      <w:r>
        <w:rPr>
          <w:color w:val="231F20"/>
          <w:spacing w:val="-6"/>
        </w:rPr>
        <w:t> </w:t>
      </w:r>
      <w:r>
        <w:rPr>
          <w:color w:val="231F20"/>
        </w:rPr>
        <w:t>đã</w:t>
      </w:r>
      <w:r>
        <w:rPr>
          <w:color w:val="231F20"/>
          <w:spacing w:val="-5"/>
        </w:rPr>
        <w:t> </w:t>
      </w:r>
      <w:r>
        <w:rPr>
          <w:color w:val="231F20"/>
        </w:rPr>
        <w:t>sinh</w:t>
      </w:r>
      <w:r>
        <w:rPr>
          <w:color w:val="231F20"/>
          <w:spacing w:val="-5"/>
        </w:rPr>
        <w:t> </w:t>
      </w:r>
      <w:r>
        <w:rPr>
          <w:color w:val="231F20"/>
        </w:rPr>
        <w:t>gọi</w:t>
      </w:r>
      <w:r>
        <w:rPr>
          <w:color w:val="231F20"/>
          <w:spacing w:val="-5"/>
        </w:rPr>
        <w:t> </w:t>
      </w:r>
      <w:r>
        <w:rPr>
          <w:color w:val="231F20"/>
        </w:rPr>
        <w:t>là sáu xúc xứ, các thứ chưa sinh gọi là sáu nội</w:t>
      </w:r>
      <w:r>
        <w:rPr>
          <w:color w:val="231F20"/>
          <w:spacing w:val="-5"/>
        </w:rPr>
        <w:t> </w:t>
      </w:r>
      <w:r>
        <w:rPr>
          <w:color w:val="231F20"/>
        </w:rPr>
        <w:t>xứ.</w:t>
      </w:r>
    </w:p>
    <w:p>
      <w:pPr>
        <w:pStyle w:val="BodyText"/>
        <w:spacing w:line="271" w:lineRule="auto" w:before="113"/>
        <w:ind w:left="110" w:right="391"/>
      </w:pPr>
      <w:r>
        <w:rPr>
          <w:color w:val="231F20"/>
        </w:rPr>
        <w:t>Hoặc có thuyết nói: Các thứ thuộc quá khứ và hiện tại gọi là sáu xúc xứ, các thứ thuộc vị lai gọi là sáu nội xứ. Lại nữa, các thứ đang</w:t>
      </w:r>
      <w:r>
        <w:rPr>
          <w:color w:val="231F20"/>
          <w:spacing w:val="-11"/>
        </w:rPr>
        <w:t> </w:t>
      </w:r>
      <w:r>
        <w:rPr>
          <w:color w:val="231F20"/>
        </w:rPr>
        <w:t>là</w:t>
      </w:r>
      <w:r>
        <w:rPr>
          <w:color w:val="231F20"/>
          <w:spacing w:val="-9"/>
        </w:rPr>
        <w:t> </w:t>
      </w:r>
      <w:r>
        <w:rPr>
          <w:color w:val="231F20"/>
        </w:rPr>
        <w:t>chỗ</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cho</w:t>
      </w:r>
      <w:r>
        <w:rPr>
          <w:color w:val="231F20"/>
          <w:spacing w:val="-11"/>
        </w:rPr>
        <w:t> </w:t>
      </w:r>
      <w:r>
        <w:rPr>
          <w:color w:val="231F20"/>
        </w:rPr>
        <w:t>các</w:t>
      </w:r>
      <w:r>
        <w:rPr>
          <w:color w:val="231F20"/>
          <w:spacing w:val="-10"/>
        </w:rPr>
        <w:t> </w:t>
      </w:r>
      <w:r>
        <w:rPr>
          <w:color w:val="231F20"/>
        </w:rPr>
        <w:t>pháp</w:t>
      </w:r>
      <w:r>
        <w:rPr>
          <w:color w:val="231F20"/>
          <w:spacing w:val="-10"/>
        </w:rPr>
        <w:t> </w:t>
      </w:r>
      <w:r>
        <w:rPr>
          <w:color w:val="231F20"/>
        </w:rPr>
        <w:t>tâm</w:t>
      </w:r>
      <w:r>
        <w:rPr>
          <w:color w:val="231F20"/>
          <w:spacing w:val="-10"/>
        </w:rPr>
        <w:t> </w:t>
      </w:r>
      <w:r>
        <w:rPr>
          <w:color w:val="231F20"/>
        </w:rPr>
        <w:t>và</w:t>
      </w:r>
      <w:r>
        <w:rPr>
          <w:color w:val="231F20"/>
          <w:spacing w:val="-10"/>
        </w:rPr>
        <w:t> </w:t>
      </w:r>
      <w:r>
        <w:rPr>
          <w:color w:val="231F20"/>
        </w:rPr>
        <w:t>tâm</w:t>
      </w:r>
      <w:r>
        <w:rPr>
          <w:color w:val="231F20"/>
          <w:spacing w:val="-10"/>
        </w:rPr>
        <w:t> </w:t>
      </w:r>
      <w:r>
        <w:rPr>
          <w:color w:val="231F20"/>
        </w:rPr>
        <w:t>sở</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sáu</w:t>
      </w:r>
      <w:r>
        <w:rPr>
          <w:color w:val="231F20"/>
          <w:spacing w:val="-10"/>
        </w:rPr>
        <w:t> </w:t>
      </w:r>
      <w:r>
        <w:rPr>
          <w:color w:val="231F20"/>
        </w:rPr>
        <w:t>xúc</w:t>
      </w:r>
      <w:r>
        <w:rPr>
          <w:color w:val="231F20"/>
          <w:spacing w:val="-10"/>
        </w:rPr>
        <w:t> </w:t>
      </w:r>
      <w:r>
        <w:rPr>
          <w:color w:val="231F20"/>
        </w:rPr>
        <w:t>xứ, các</w:t>
      </w:r>
      <w:r>
        <w:rPr>
          <w:color w:val="231F20"/>
          <w:spacing w:val="-5"/>
        </w:rPr>
        <w:t> </w:t>
      </w:r>
      <w:r>
        <w:rPr>
          <w:color w:val="231F20"/>
        </w:rPr>
        <w:t>thứ</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đang</w:t>
      </w:r>
      <w:r>
        <w:rPr>
          <w:color w:val="231F20"/>
          <w:spacing w:val="-5"/>
        </w:rPr>
        <w:t> </w:t>
      </w:r>
      <w:r>
        <w:rPr>
          <w:color w:val="231F20"/>
        </w:rPr>
        <w:t>là</w:t>
      </w:r>
      <w:r>
        <w:rPr>
          <w:color w:val="231F20"/>
          <w:spacing w:val="-4"/>
        </w:rPr>
        <w:t> </w:t>
      </w:r>
      <w:r>
        <w:rPr>
          <w:color w:val="231F20"/>
        </w:rPr>
        <w:t>chỗ</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cho</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tâm</w:t>
      </w:r>
      <w:r>
        <w:rPr>
          <w:color w:val="231F20"/>
          <w:spacing w:val="-4"/>
        </w:rPr>
        <w:t> </w:t>
      </w:r>
      <w:r>
        <w:rPr>
          <w:color w:val="231F20"/>
        </w:rPr>
        <w:t>tâm</w:t>
      </w:r>
      <w:r>
        <w:rPr>
          <w:color w:val="231F20"/>
          <w:spacing w:val="-4"/>
        </w:rPr>
        <w:t> </w:t>
      </w:r>
      <w:r>
        <w:rPr>
          <w:color w:val="231F20"/>
        </w:rPr>
        <w:t>sở, chỉ</w:t>
      </w:r>
      <w:r>
        <w:rPr>
          <w:color w:val="231F20"/>
          <w:spacing w:val="-4"/>
        </w:rPr>
        <w:t> </w:t>
      </w:r>
      <w:r>
        <w:rPr>
          <w:color w:val="231F20"/>
        </w:rPr>
        <w:t>chuyển</w:t>
      </w:r>
      <w:r>
        <w:rPr>
          <w:color w:val="231F20"/>
          <w:spacing w:val="-2"/>
        </w:rPr>
        <w:t> </w:t>
      </w:r>
      <w:r>
        <w:rPr>
          <w:color w:val="231F20"/>
        </w:rPr>
        <w:t>dời</w:t>
      </w:r>
      <w:r>
        <w:rPr>
          <w:color w:val="231F20"/>
          <w:spacing w:val="-3"/>
        </w:rPr>
        <w:t> </w:t>
      </w:r>
      <w:r>
        <w:rPr>
          <w:color w:val="231F20"/>
        </w:rPr>
        <w:t>không</w:t>
      </w:r>
      <w:r>
        <w:rPr>
          <w:color w:val="231F20"/>
          <w:spacing w:val="-3"/>
        </w:rPr>
        <w:t> </w:t>
      </w:r>
      <w:r>
        <w:rPr>
          <w:color w:val="231F20"/>
        </w:rPr>
        <w:t>dứt</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sáu</w:t>
      </w:r>
      <w:r>
        <w:rPr>
          <w:color w:val="231F20"/>
          <w:spacing w:val="-4"/>
        </w:rPr>
        <w:t> </w:t>
      </w:r>
      <w:r>
        <w:rPr>
          <w:color w:val="231F20"/>
        </w:rPr>
        <w:t>nội</w:t>
      </w:r>
      <w:r>
        <w:rPr>
          <w:color w:val="231F20"/>
          <w:spacing w:val="-3"/>
        </w:rPr>
        <w:t> </w:t>
      </w:r>
      <w:r>
        <w:rPr>
          <w:color w:val="231F20"/>
        </w:rPr>
        <w:t>xứ.</w:t>
      </w:r>
      <w:r>
        <w:rPr>
          <w:color w:val="231F20"/>
          <w:spacing w:val="-3"/>
        </w:rPr>
        <w:t> </w:t>
      </w:r>
      <w:r>
        <w:rPr>
          <w:color w:val="231F20"/>
        </w:rPr>
        <w:t>Lại</w:t>
      </w:r>
      <w:r>
        <w:rPr>
          <w:color w:val="231F20"/>
          <w:spacing w:val="-3"/>
        </w:rPr>
        <w:t> </w:t>
      </w:r>
      <w:r>
        <w:rPr>
          <w:color w:val="231F20"/>
        </w:rPr>
        <w:t>nữa,</w:t>
      </w:r>
      <w:r>
        <w:rPr>
          <w:color w:val="231F20"/>
          <w:spacing w:val="-4"/>
        </w:rPr>
        <w:t> </w:t>
      </w:r>
      <w:r>
        <w:rPr>
          <w:color w:val="231F20"/>
        </w:rPr>
        <w:t>sáu</w:t>
      </w:r>
      <w:r>
        <w:rPr>
          <w:color w:val="231F20"/>
          <w:spacing w:val="-3"/>
        </w:rPr>
        <w:t> </w:t>
      </w:r>
      <w:r>
        <w:rPr>
          <w:color w:val="231F20"/>
        </w:rPr>
        <w:t>xứ</w:t>
      </w:r>
      <w:r>
        <w:rPr>
          <w:color w:val="231F20"/>
          <w:spacing w:val="-3"/>
        </w:rPr>
        <w:t> </w:t>
      </w:r>
      <w:r>
        <w:rPr>
          <w:color w:val="231F20"/>
        </w:rPr>
        <w:t>như</w:t>
      </w:r>
      <w:r>
        <w:rPr>
          <w:color w:val="231F20"/>
          <w:spacing w:val="-3"/>
        </w:rPr>
        <w:t> </w:t>
      </w:r>
      <w:r>
        <w:rPr>
          <w:color w:val="231F20"/>
        </w:rPr>
        <w:t>mắt </w:t>
      </w:r>
      <w:r>
        <w:rPr>
          <w:color w:val="231F20"/>
          <w:spacing w:val="-5"/>
        </w:rPr>
        <w:t>v.v… </w:t>
      </w:r>
      <w:r>
        <w:rPr>
          <w:color w:val="231F20"/>
        </w:rPr>
        <w:t>có nghĩa làm nơi nương dựa cho xúc chạm gọi là sáu xúc xứ, còn các thứ có nghĩa là chỗ nương dựa cho các pháp tâm và tâm sở khác gọi là sáu nội</w:t>
      </w:r>
      <w:r>
        <w:rPr>
          <w:color w:val="231F20"/>
          <w:spacing w:val="-2"/>
        </w:rPr>
        <w:t> </w:t>
      </w:r>
      <w:r>
        <w:rPr>
          <w:color w:val="231F20"/>
        </w:rPr>
        <w:t>xứ.</w:t>
      </w:r>
    </w:p>
    <w:p>
      <w:pPr>
        <w:pStyle w:val="BodyText"/>
        <w:spacing w:line="271" w:lineRule="auto" w:before="115"/>
        <w:ind w:left="110" w:right="391"/>
      </w:pPr>
      <w:r>
        <w:rPr>
          <w:color w:val="231F20"/>
        </w:rPr>
        <w:t>Hiếp Tôn giả nói: Khi nói về tự tánh của sáu xứ như mắt </w:t>
      </w:r>
      <w:r>
        <w:rPr>
          <w:color w:val="231F20"/>
          <w:spacing w:val="-5"/>
        </w:rPr>
        <w:t>v.v… </w:t>
      </w:r>
      <w:r>
        <w:rPr>
          <w:color w:val="231F20"/>
        </w:rPr>
        <w:t>gọi là sáu nội xứ, còn nếu có sự tạo tác gọi là sáu xúc xứ. Như bình bát của Bí-sô, khi nói về tự tánh thì chỉ gọi là Bát, khi Bí-sô sử</w:t>
      </w:r>
      <w:r>
        <w:rPr>
          <w:color w:val="231F20"/>
          <w:spacing w:val="-32"/>
        </w:rPr>
        <w:t> </w:t>
      </w:r>
      <w:r>
        <w:rPr>
          <w:color w:val="231F20"/>
          <w:spacing w:val="-3"/>
        </w:rPr>
        <w:t>dụng </w:t>
      </w:r>
      <w:r>
        <w:rPr>
          <w:color w:val="231F20"/>
        </w:rPr>
        <w:t>thì gọi là bát của Bí-sô.</w:t>
      </w:r>
    </w:p>
    <w:p>
      <w:pPr>
        <w:pStyle w:val="BodyText"/>
        <w:spacing w:line="271" w:lineRule="auto"/>
        <w:ind w:left="110" w:right="391"/>
      </w:pPr>
      <w:r>
        <w:rPr>
          <w:color w:val="231F20"/>
        </w:rPr>
        <w:t>Tôn giả Vọng Mãn cũng nói: Khi nói về tự thể của sáu xứ như mắt</w:t>
      </w:r>
      <w:r>
        <w:rPr>
          <w:color w:val="231F20"/>
          <w:spacing w:val="-10"/>
        </w:rPr>
        <w:t> </w:t>
      </w:r>
      <w:r>
        <w:rPr>
          <w:color w:val="231F20"/>
          <w:spacing w:val="-6"/>
        </w:rPr>
        <w:t>v.v...</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sáu</w:t>
      </w:r>
      <w:r>
        <w:rPr>
          <w:color w:val="231F20"/>
          <w:spacing w:val="-9"/>
        </w:rPr>
        <w:t> </w:t>
      </w:r>
      <w:r>
        <w:rPr>
          <w:color w:val="231F20"/>
        </w:rPr>
        <w:t>nội</w:t>
      </w:r>
      <w:r>
        <w:rPr>
          <w:color w:val="231F20"/>
          <w:spacing w:val="-10"/>
        </w:rPr>
        <w:t> </w:t>
      </w:r>
      <w:r>
        <w:rPr>
          <w:color w:val="231F20"/>
        </w:rPr>
        <w:t>xứ,</w:t>
      </w:r>
      <w:r>
        <w:rPr>
          <w:color w:val="231F20"/>
          <w:spacing w:val="-9"/>
        </w:rPr>
        <w:t> </w:t>
      </w:r>
      <w:r>
        <w:rPr>
          <w:color w:val="231F20"/>
        </w:rPr>
        <w:t>khi</w:t>
      </w:r>
      <w:r>
        <w:rPr>
          <w:color w:val="231F20"/>
          <w:spacing w:val="-9"/>
        </w:rPr>
        <w:t> </w:t>
      </w:r>
      <w:r>
        <w:rPr>
          <w:color w:val="231F20"/>
        </w:rPr>
        <w:t>làm</w:t>
      </w:r>
      <w:r>
        <w:rPr>
          <w:color w:val="231F20"/>
          <w:spacing w:val="-9"/>
        </w:rPr>
        <w:t> </w:t>
      </w:r>
      <w:r>
        <w:rPr>
          <w:color w:val="231F20"/>
        </w:rPr>
        <w:t>chỗ</w:t>
      </w:r>
      <w:r>
        <w:rPr>
          <w:color w:val="231F20"/>
          <w:spacing w:val="-9"/>
        </w:rPr>
        <w:t> </w:t>
      </w:r>
      <w:r>
        <w:rPr>
          <w:color w:val="231F20"/>
        </w:rPr>
        <w:t>nương</w:t>
      </w:r>
      <w:r>
        <w:rPr>
          <w:color w:val="231F20"/>
          <w:spacing w:val="-9"/>
        </w:rPr>
        <w:t> </w:t>
      </w:r>
      <w:r>
        <w:rPr>
          <w:color w:val="231F20"/>
        </w:rPr>
        <w:t>dựa</w:t>
      </w:r>
      <w:r>
        <w:rPr>
          <w:color w:val="231F20"/>
          <w:spacing w:val="-10"/>
        </w:rPr>
        <w:t> </w:t>
      </w:r>
      <w:r>
        <w:rPr>
          <w:color w:val="231F20"/>
        </w:rPr>
        <w:t>cho</w:t>
      </w:r>
      <w:r>
        <w:rPr>
          <w:color w:val="231F20"/>
          <w:spacing w:val="-9"/>
        </w:rPr>
        <w:t> </w:t>
      </w:r>
      <w:r>
        <w:rPr>
          <w:color w:val="231F20"/>
        </w:rPr>
        <w:t>xúc</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sáu xúc xứ. Cũng như bát sắt đựng sữa, nói về tự tánh chỉ gọi là bát sắt, nhưng khi đựng đầy tô sữa gọi là bát sắt</w:t>
      </w:r>
      <w:r>
        <w:rPr>
          <w:color w:val="231F20"/>
          <w:spacing w:val="-4"/>
        </w:rPr>
        <w:t> </w:t>
      </w:r>
      <w:r>
        <w:rPr>
          <w:color w:val="231F20"/>
        </w:rPr>
        <w:t>sữa.</w:t>
      </w:r>
    </w:p>
    <w:p>
      <w:pPr>
        <w:pStyle w:val="BodyText"/>
        <w:spacing w:line="271" w:lineRule="auto"/>
        <w:ind w:left="110" w:right="391"/>
      </w:pPr>
      <w:r>
        <w:rPr>
          <w:i/>
          <w:color w:val="231F20"/>
        </w:rPr>
        <w:t>Hỏi: </w:t>
      </w:r>
      <w:r>
        <w:rPr>
          <w:color w:val="231F20"/>
        </w:rPr>
        <w:t>Sáu xứ như mắt v.v… cũng là chỗ nương dựa của thọ v.v…, vì sao chỉ gọi là xúc xứ, không gọi là thọ xứ?</w:t>
      </w:r>
    </w:p>
    <w:p>
      <w:pPr>
        <w:pStyle w:val="BodyText"/>
        <w:spacing w:line="271" w:lineRule="auto"/>
        <w:ind w:left="110" w:right="391"/>
      </w:pPr>
      <w:r>
        <w:rPr>
          <w:i/>
          <w:color w:val="231F20"/>
        </w:rPr>
        <w:t>Đáp: </w:t>
      </w:r>
      <w:r>
        <w:rPr>
          <w:color w:val="231F20"/>
        </w:rPr>
        <w:t>Cũng nên gọi là thọ xứ v.v…, nhưng không gọi, nên biết là nghĩa đó nêu bày chưa trọn vẹn.</w:t>
      </w:r>
    </w:p>
    <w:p>
      <w:pPr>
        <w:pStyle w:val="BodyText"/>
        <w:spacing w:line="271" w:lineRule="auto" w:before="113"/>
        <w:ind w:left="110" w:right="390"/>
      </w:pPr>
      <w:r>
        <w:rPr>
          <w:color w:val="231F20"/>
        </w:rPr>
        <w:t>Lại nữa, Khế kinh nêu phần thù thắng cũng gồm luôn việc làm rõ phần kém sút. Nghĩa là đối với tất cả tâm và tâm sở thì xúc là nổi bật,</w:t>
      </w:r>
      <w:r>
        <w:rPr>
          <w:color w:val="231F20"/>
          <w:spacing w:val="-13"/>
        </w:rPr>
        <w:t> </w:t>
      </w:r>
      <w:r>
        <w:rPr>
          <w:color w:val="231F20"/>
        </w:rPr>
        <w:t>thù</w:t>
      </w:r>
      <w:r>
        <w:rPr>
          <w:color w:val="231F20"/>
          <w:spacing w:val="-13"/>
        </w:rPr>
        <w:t> </w:t>
      </w:r>
      <w:r>
        <w:rPr>
          <w:color w:val="231F20"/>
        </w:rPr>
        <w:t>thắng,</w:t>
      </w:r>
      <w:r>
        <w:rPr>
          <w:color w:val="231F20"/>
          <w:spacing w:val="-13"/>
        </w:rPr>
        <w:t> </w:t>
      </w:r>
      <w:r>
        <w:rPr>
          <w:color w:val="231F20"/>
        </w:rPr>
        <w:t>cho</w:t>
      </w:r>
      <w:r>
        <w:rPr>
          <w:color w:val="231F20"/>
          <w:spacing w:val="-13"/>
        </w:rPr>
        <w:t> </w:t>
      </w:r>
      <w:r>
        <w:rPr>
          <w:color w:val="231F20"/>
        </w:rPr>
        <w:t>nên</w:t>
      </w:r>
      <w:r>
        <w:rPr>
          <w:color w:val="231F20"/>
          <w:spacing w:val="-13"/>
        </w:rPr>
        <w:t> </w:t>
      </w:r>
      <w:r>
        <w:rPr>
          <w:color w:val="231F20"/>
        </w:rPr>
        <w:t>khi</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xúc</w:t>
      </w:r>
      <w:r>
        <w:rPr>
          <w:color w:val="231F20"/>
          <w:spacing w:val="-13"/>
        </w:rPr>
        <w:t> </w:t>
      </w:r>
      <w:r>
        <w:rPr>
          <w:color w:val="231F20"/>
        </w:rPr>
        <w:t>xứ,</w:t>
      </w:r>
      <w:r>
        <w:rPr>
          <w:color w:val="231F20"/>
          <w:spacing w:val="-13"/>
        </w:rPr>
        <w:t> </w:t>
      </w:r>
      <w:r>
        <w:rPr>
          <w:color w:val="231F20"/>
        </w:rPr>
        <w:t>nên</w:t>
      </w:r>
      <w:r>
        <w:rPr>
          <w:color w:val="231F20"/>
          <w:spacing w:val="-13"/>
        </w:rPr>
        <w:t> </w:t>
      </w:r>
      <w:r>
        <w:rPr>
          <w:color w:val="231F20"/>
        </w:rPr>
        <w:t>biết</w:t>
      </w:r>
      <w:r>
        <w:rPr>
          <w:color w:val="231F20"/>
          <w:spacing w:val="-13"/>
        </w:rPr>
        <w:t> </w:t>
      </w:r>
      <w:r>
        <w:rPr>
          <w:color w:val="231F20"/>
        </w:rPr>
        <w:t>cũng</w:t>
      </w:r>
      <w:r>
        <w:rPr>
          <w:color w:val="231F20"/>
          <w:spacing w:val="-13"/>
        </w:rPr>
        <w:t> </w:t>
      </w:r>
      <w:r>
        <w:rPr>
          <w:color w:val="231F20"/>
        </w:rPr>
        <w:t>gồm</w:t>
      </w:r>
      <w:r>
        <w:rPr>
          <w:color w:val="231F20"/>
          <w:spacing w:val="-13"/>
        </w:rPr>
        <w:t> </w:t>
      </w:r>
      <w:r>
        <w:rPr>
          <w:color w:val="231F20"/>
        </w:rPr>
        <w:t>luôn</w:t>
      </w:r>
      <w:r>
        <w:rPr>
          <w:color w:val="231F20"/>
          <w:spacing w:val="-13"/>
        </w:rPr>
        <w:t> </w:t>
      </w:r>
      <w:r>
        <w:rPr>
          <w:color w:val="231F20"/>
        </w:rPr>
        <w:t>việc làm rõ thọ xứ.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12"/>
        </w:rPr>
        <w:t> </w:t>
      </w:r>
      <w:r>
        <w:rPr>
          <w:color w:val="231F20"/>
        </w:rPr>
        <w:t>nữa,</w:t>
      </w:r>
      <w:r>
        <w:rPr>
          <w:color w:val="231F20"/>
          <w:spacing w:val="-11"/>
        </w:rPr>
        <w:t> </w:t>
      </w:r>
      <w:r>
        <w:rPr>
          <w:color w:val="231F20"/>
        </w:rPr>
        <w:t>các</w:t>
      </w:r>
      <w:r>
        <w:rPr>
          <w:color w:val="231F20"/>
          <w:spacing w:val="-11"/>
        </w:rPr>
        <w:t> </w:t>
      </w:r>
      <w:r>
        <w:rPr>
          <w:color w:val="231F20"/>
        </w:rPr>
        <w:t>tâm</w:t>
      </w:r>
      <w:r>
        <w:rPr>
          <w:color w:val="231F20"/>
          <w:spacing w:val="-11"/>
        </w:rPr>
        <w:t> </w:t>
      </w:r>
      <w:r>
        <w:rPr>
          <w:color w:val="231F20"/>
        </w:rPr>
        <w:t>và</w:t>
      </w:r>
      <w:r>
        <w:rPr>
          <w:color w:val="231F20"/>
          <w:spacing w:val="-11"/>
        </w:rPr>
        <w:t> </w:t>
      </w:r>
      <w:r>
        <w:rPr>
          <w:color w:val="231F20"/>
        </w:rPr>
        <w:t>tâm</w:t>
      </w:r>
      <w:r>
        <w:rPr>
          <w:color w:val="231F20"/>
          <w:spacing w:val="-11"/>
        </w:rPr>
        <w:t> </w:t>
      </w:r>
      <w:r>
        <w:rPr>
          <w:color w:val="231F20"/>
        </w:rPr>
        <w:t>sở</w:t>
      </w:r>
      <w:r>
        <w:rPr>
          <w:color w:val="231F20"/>
          <w:spacing w:val="-11"/>
        </w:rPr>
        <w:t> </w:t>
      </w:r>
      <w:r>
        <w:rPr>
          <w:color w:val="231F20"/>
        </w:rPr>
        <w:t>lấy</w:t>
      </w:r>
      <w:r>
        <w:rPr>
          <w:color w:val="231F20"/>
          <w:spacing w:val="-11"/>
        </w:rPr>
        <w:t> </w:t>
      </w:r>
      <w:r>
        <w:rPr>
          <w:color w:val="231F20"/>
        </w:rPr>
        <w:t>xúc</w:t>
      </w:r>
      <w:r>
        <w:rPr>
          <w:color w:val="231F20"/>
          <w:spacing w:val="-11"/>
        </w:rPr>
        <w:t> </w:t>
      </w:r>
      <w:r>
        <w:rPr>
          <w:color w:val="231F20"/>
        </w:rPr>
        <w:t>làm</w:t>
      </w:r>
      <w:r>
        <w:rPr>
          <w:color w:val="231F20"/>
          <w:spacing w:val="-11"/>
        </w:rPr>
        <w:t> </w:t>
      </w:r>
      <w:r>
        <w:rPr>
          <w:color w:val="231F20"/>
        </w:rPr>
        <w:t>thọ</w:t>
      </w:r>
      <w:r>
        <w:rPr>
          <w:color w:val="231F20"/>
          <w:spacing w:val="-11"/>
        </w:rPr>
        <w:t> </w:t>
      </w:r>
      <w:r>
        <w:rPr>
          <w:color w:val="231F20"/>
        </w:rPr>
        <w:t>mạng,</w:t>
      </w:r>
      <w:r>
        <w:rPr>
          <w:color w:val="231F20"/>
          <w:spacing w:val="-11"/>
        </w:rPr>
        <w:t> </w:t>
      </w:r>
      <w:r>
        <w:rPr>
          <w:color w:val="231F20"/>
        </w:rPr>
        <w:t>xúc</w:t>
      </w:r>
      <w:r>
        <w:rPr>
          <w:color w:val="231F20"/>
          <w:spacing w:val="-11"/>
        </w:rPr>
        <w:t> </w:t>
      </w:r>
      <w:r>
        <w:rPr>
          <w:color w:val="231F20"/>
        </w:rPr>
        <w:t>nhận</w:t>
      </w:r>
      <w:r>
        <w:rPr>
          <w:color w:val="231F20"/>
          <w:spacing w:val="-11"/>
        </w:rPr>
        <w:t> </w:t>
      </w:r>
      <w:r>
        <w:rPr>
          <w:color w:val="231F20"/>
        </w:rPr>
        <w:t>giữ, xúc dẫn dắt phát khởi, do sức mạnh của xúc nên có thể hiện tiền, vì thế gọi là xúc xứ. Nghĩa là đối với cảnh của tâm và tâm sở luôn lưu động phân tán, do xúc thâu giữ khiến chúng được hòa hợp.</w:t>
      </w:r>
    </w:p>
    <w:p>
      <w:pPr>
        <w:pStyle w:val="BodyText"/>
        <w:spacing w:line="273" w:lineRule="auto" w:before="110"/>
        <w:ind w:right="106"/>
      </w:pPr>
      <w:r>
        <w:rPr>
          <w:color w:val="231F20"/>
        </w:rPr>
        <w:t>Lại nữa, nếu không có xúc thì các tâm và tâm sở chỉ là thây chết, không thể xúc đối giao tiếp, vì cảnh nơi đối tượng duyên của chính mình đều do sức của xúc mà có tác dụng của xúc cảnh. Cũng như có mạng căn thì thân mới có thể tiếp xúc, tri giác. Thế nên mắt v.v... chỉ gọi là xúc xứ.</w:t>
      </w:r>
    </w:p>
    <w:p>
      <w:pPr>
        <w:spacing w:line="273" w:lineRule="auto" w:before="109"/>
        <w:ind w:left="393" w:right="108" w:firstLine="566"/>
        <w:jc w:val="both"/>
        <w:rPr>
          <w:sz w:val="26"/>
        </w:rPr>
      </w:pPr>
      <w:r>
        <w:rPr>
          <w:i/>
          <w:color w:val="231F20"/>
          <w:sz w:val="26"/>
        </w:rPr>
        <w:t>Như Khế kinh nói: </w:t>
      </w:r>
      <w:r>
        <w:rPr>
          <w:color w:val="231F20"/>
          <w:sz w:val="26"/>
        </w:rPr>
        <w:t>Sáu nội xứ gọi là bờ này, sáu ngoại xứ gọi là bờ kia.</w:t>
      </w:r>
    </w:p>
    <w:p>
      <w:pPr>
        <w:pStyle w:val="BodyText"/>
        <w:spacing w:line="273" w:lineRule="auto" w:before="112"/>
        <w:ind w:right="108"/>
      </w:pPr>
      <w:r>
        <w:rPr>
          <w:i/>
          <w:color w:val="231F20"/>
        </w:rPr>
        <w:t>Hỏi: </w:t>
      </w:r>
      <w:r>
        <w:rPr>
          <w:color w:val="231F20"/>
        </w:rPr>
        <w:t>Sáu nội - ngoại xứ cùng với bờ này, bờ kia có gì giống nhau mà nói như thế?</w:t>
      </w:r>
    </w:p>
    <w:p>
      <w:pPr>
        <w:pStyle w:val="BodyText"/>
        <w:spacing w:line="273" w:lineRule="auto" w:before="112"/>
        <w:ind w:right="107"/>
      </w:pPr>
      <w:r>
        <w:rPr>
          <w:i/>
          <w:color w:val="231F20"/>
        </w:rPr>
        <w:t>Đáp:</w:t>
      </w:r>
      <w:r>
        <w:rPr>
          <w:i/>
          <w:color w:val="231F20"/>
          <w:spacing w:val="-15"/>
        </w:rPr>
        <w:t> </w:t>
      </w:r>
      <w:r>
        <w:rPr>
          <w:color w:val="231F20"/>
        </w:rPr>
        <w:t>Vì</w:t>
      </w:r>
      <w:r>
        <w:rPr>
          <w:color w:val="231F20"/>
          <w:spacing w:val="-10"/>
        </w:rPr>
        <w:t> </w:t>
      </w:r>
      <w:r>
        <w:rPr>
          <w:color w:val="231F20"/>
        </w:rPr>
        <w:t>chúng</w:t>
      </w:r>
      <w:r>
        <w:rPr>
          <w:color w:val="231F20"/>
          <w:spacing w:val="-9"/>
        </w:rPr>
        <w:t> </w:t>
      </w:r>
      <w:r>
        <w:rPr>
          <w:color w:val="231F20"/>
        </w:rPr>
        <w:t>làm</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nương</w:t>
      </w:r>
      <w:r>
        <w:rPr>
          <w:color w:val="231F20"/>
          <w:spacing w:val="-11"/>
        </w:rPr>
        <w:t> </w:t>
      </w:r>
      <w:r>
        <w:rPr>
          <w:color w:val="231F20"/>
        </w:rPr>
        <w:t>dựa</w:t>
      </w:r>
      <w:r>
        <w:rPr>
          <w:color w:val="231F20"/>
          <w:spacing w:val="-10"/>
        </w:rPr>
        <w:t> </w:t>
      </w:r>
      <w:r>
        <w:rPr>
          <w:color w:val="231F20"/>
        </w:rPr>
        <w:t>và</w:t>
      </w:r>
      <w:r>
        <w:rPr>
          <w:color w:val="231F20"/>
          <w:spacing w:val="-10"/>
        </w:rPr>
        <w:t> </w:t>
      </w:r>
      <w:r>
        <w:rPr>
          <w:color w:val="231F20"/>
        </w:rPr>
        <w:t>duyên</w:t>
      </w:r>
      <w:r>
        <w:rPr>
          <w:color w:val="231F20"/>
          <w:spacing w:val="-11"/>
        </w:rPr>
        <w:t> </w:t>
      </w:r>
      <w:r>
        <w:rPr>
          <w:color w:val="231F20"/>
        </w:rPr>
        <w:t>cho</w:t>
      </w:r>
      <w:r>
        <w:rPr>
          <w:color w:val="231F20"/>
          <w:spacing w:val="-10"/>
        </w:rPr>
        <w:t> </w:t>
      </w:r>
      <w:r>
        <w:rPr>
          <w:color w:val="231F20"/>
        </w:rPr>
        <w:t>tâm</w:t>
      </w:r>
      <w:r>
        <w:rPr>
          <w:color w:val="231F20"/>
          <w:spacing w:val="-10"/>
        </w:rPr>
        <w:t> </w:t>
      </w:r>
      <w:r>
        <w:rPr>
          <w:color w:val="231F20"/>
        </w:rPr>
        <w:t>tâm sở,</w:t>
      </w:r>
      <w:r>
        <w:rPr>
          <w:color w:val="231F20"/>
          <w:spacing w:val="-9"/>
        </w:rPr>
        <w:t> </w:t>
      </w:r>
      <w:r>
        <w:rPr>
          <w:color w:val="231F20"/>
        </w:rPr>
        <w:t>có</w:t>
      </w:r>
      <w:r>
        <w:rPr>
          <w:color w:val="231F20"/>
          <w:spacing w:val="-8"/>
        </w:rPr>
        <w:t> </w:t>
      </w:r>
      <w:r>
        <w:rPr>
          <w:color w:val="231F20"/>
        </w:rPr>
        <w:t>gần</w:t>
      </w:r>
      <w:r>
        <w:rPr>
          <w:color w:val="231F20"/>
          <w:spacing w:val="-8"/>
        </w:rPr>
        <w:t> </w:t>
      </w:r>
      <w:r>
        <w:rPr>
          <w:color w:val="231F20"/>
        </w:rPr>
        <w:t>có</w:t>
      </w:r>
      <w:r>
        <w:rPr>
          <w:color w:val="231F20"/>
          <w:spacing w:val="-8"/>
        </w:rPr>
        <w:t> </w:t>
      </w:r>
      <w:r>
        <w:rPr>
          <w:color w:val="231F20"/>
        </w:rPr>
        <w:t>xa</w:t>
      </w:r>
      <w:r>
        <w:rPr>
          <w:color w:val="231F20"/>
          <w:spacing w:val="-9"/>
        </w:rPr>
        <w:t> </w:t>
      </w:r>
      <w:r>
        <w:rPr>
          <w:color w:val="231F20"/>
        </w:rPr>
        <w:t>giống</w:t>
      </w:r>
      <w:r>
        <w:rPr>
          <w:color w:val="231F20"/>
          <w:spacing w:val="-8"/>
        </w:rPr>
        <w:t> </w:t>
      </w:r>
      <w:r>
        <w:rPr>
          <w:color w:val="231F20"/>
        </w:rPr>
        <w:t>với</w:t>
      </w:r>
      <w:r>
        <w:rPr>
          <w:color w:val="231F20"/>
          <w:spacing w:val="-8"/>
        </w:rPr>
        <w:t> </w:t>
      </w:r>
      <w:r>
        <w:rPr>
          <w:color w:val="231F20"/>
        </w:rPr>
        <w:t>bờ</w:t>
      </w:r>
      <w:r>
        <w:rPr>
          <w:color w:val="231F20"/>
          <w:spacing w:val="-8"/>
        </w:rPr>
        <w:t> </w:t>
      </w:r>
      <w:r>
        <w:rPr>
          <w:color w:val="231F20"/>
        </w:rPr>
        <w:t>này</w:t>
      </w:r>
      <w:r>
        <w:rPr>
          <w:color w:val="231F20"/>
          <w:spacing w:val="-9"/>
        </w:rPr>
        <w:t> </w:t>
      </w:r>
      <w:r>
        <w:rPr>
          <w:color w:val="231F20"/>
        </w:rPr>
        <w:t>bờ</w:t>
      </w:r>
      <w:r>
        <w:rPr>
          <w:color w:val="231F20"/>
          <w:spacing w:val="-8"/>
        </w:rPr>
        <w:t> </w:t>
      </w:r>
      <w:r>
        <w:rPr>
          <w:color w:val="231F20"/>
        </w:rPr>
        <w:t>kia</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Như</w:t>
      </w:r>
      <w:r>
        <w:rPr>
          <w:color w:val="231F20"/>
          <w:spacing w:val="-8"/>
        </w:rPr>
        <w:t> </w:t>
      </w:r>
      <w:r>
        <w:rPr>
          <w:color w:val="231F20"/>
        </w:rPr>
        <w:t>hai</w:t>
      </w:r>
      <w:r>
        <w:rPr>
          <w:color w:val="231F20"/>
          <w:spacing w:val="-8"/>
        </w:rPr>
        <w:t> </w:t>
      </w:r>
      <w:r>
        <w:rPr>
          <w:color w:val="231F20"/>
        </w:rPr>
        <w:t>bờ sông, gần gọi là bờ </w:t>
      </w:r>
      <w:r>
        <w:rPr>
          <w:color w:val="231F20"/>
          <w:spacing w:val="-5"/>
        </w:rPr>
        <w:t>này, </w:t>
      </w:r>
      <w:r>
        <w:rPr>
          <w:color w:val="231F20"/>
        </w:rPr>
        <w:t>còn xa gọi là bờ kia. Như vậy sáu xứ cùng với</w:t>
      </w:r>
      <w:r>
        <w:rPr>
          <w:color w:val="231F20"/>
          <w:spacing w:val="-12"/>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2"/>
        </w:rPr>
        <w:t> </w:t>
      </w:r>
      <w:r>
        <w:rPr>
          <w:color w:val="231F20"/>
        </w:rPr>
        <w:t>làm</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nương</w:t>
      </w:r>
      <w:r>
        <w:rPr>
          <w:color w:val="231F20"/>
          <w:spacing w:val="-11"/>
        </w:rPr>
        <w:t> </w:t>
      </w:r>
      <w:r>
        <w:rPr>
          <w:color w:val="231F20"/>
        </w:rPr>
        <w:t>dựa,</w:t>
      </w:r>
      <w:r>
        <w:rPr>
          <w:color w:val="231F20"/>
          <w:spacing w:val="-12"/>
        </w:rPr>
        <w:t> </w:t>
      </w:r>
      <w:r>
        <w:rPr>
          <w:color w:val="231F20"/>
        </w:rPr>
        <w:t>vì</w:t>
      </w:r>
      <w:r>
        <w:rPr>
          <w:color w:val="231F20"/>
          <w:spacing w:val="-12"/>
        </w:rPr>
        <w:t> </w:t>
      </w:r>
      <w:r>
        <w:rPr>
          <w:color w:val="231F20"/>
        </w:rPr>
        <w:t>gần</w:t>
      </w:r>
      <w:r>
        <w:rPr>
          <w:color w:val="231F20"/>
          <w:spacing w:val="-12"/>
        </w:rPr>
        <w:t> </w:t>
      </w:r>
      <w:r>
        <w:rPr>
          <w:color w:val="231F20"/>
        </w:rPr>
        <w:t>nên</w:t>
      </w:r>
      <w:r>
        <w:rPr>
          <w:color w:val="231F20"/>
          <w:spacing w:val="-12"/>
        </w:rPr>
        <w:t> </w:t>
      </w:r>
      <w:r>
        <w:rPr>
          <w:color w:val="231F20"/>
        </w:rPr>
        <w:t>như</w:t>
      </w:r>
      <w:r>
        <w:rPr>
          <w:color w:val="231F20"/>
          <w:spacing w:val="-12"/>
        </w:rPr>
        <w:t> </w:t>
      </w:r>
      <w:r>
        <w:rPr>
          <w:color w:val="231F20"/>
        </w:rPr>
        <w:t>bờ</w:t>
      </w:r>
      <w:r>
        <w:rPr>
          <w:color w:val="231F20"/>
          <w:spacing w:val="-12"/>
        </w:rPr>
        <w:t> </w:t>
      </w:r>
      <w:r>
        <w:rPr>
          <w:color w:val="231F20"/>
          <w:spacing w:val="-5"/>
        </w:rPr>
        <w:t>này.</w:t>
      </w:r>
      <w:r>
        <w:rPr>
          <w:color w:val="231F20"/>
          <w:spacing w:val="-12"/>
        </w:rPr>
        <w:t> </w:t>
      </w:r>
      <w:r>
        <w:rPr>
          <w:color w:val="231F20"/>
          <w:spacing w:val="-4"/>
        </w:rPr>
        <w:t>Còn </w:t>
      </w:r>
      <w:r>
        <w:rPr>
          <w:color w:val="231F20"/>
        </w:rPr>
        <w:t>khi chúng làm đối tượng duyên, vì xa nên như bờ kia.</w:t>
      </w:r>
    </w:p>
    <w:p>
      <w:pPr>
        <w:pStyle w:val="BodyText"/>
        <w:spacing w:line="273" w:lineRule="auto" w:before="109"/>
        <w:ind w:right="107"/>
      </w:pPr>
      <w:r>
        <w:rPr>
          <w:color w:val="231F20"/>
        </w:rPr>
        <w:t>Lại</w:t>
      </w:r>
      <w:r>
        <w:rPr>
          <w:color w:val="231F20"/>
          <w:spacing w:val="-7"/>
        </w:rPr>
        <w:t> </w:t>
      </w:r>
      <w:r>
        <w:rPr>
          <w:color w:val="231F20"/>
        </w:rPr>
        <w:t>nữa,</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và</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ấy</w:t>
      </w:r>
      <w:r>
        <w:rPr>
          <w:color w:val="231F20"/>
          <w:spacing w:val="-6"/>
        </w:rPr>
        <w:t> </w:t>
      </w:r>
      <w:r>
        <w:rPr>
          <w:color w:val="231F20"/>
        </w:rPr>
        <w:t>khi</w:t>
      </w:r>
      <w:r>
        <w:rPr>
          <w:color w:val="231F20"/>
          <w:spacing w:val="-6"/>
        </w:rPr>
        <w:t> </w:t>
      </w:r>
      <w:r>
        <w:rPr>
          <w:color w:val="231F20"/>
        </w:rPr>
        <w:t>mới</w:t>
      </w:r>
      <w:r>
        <w:rPr>
          <w:color w:val="231F20"/>
          <w:spacing w:val="-6"/>
        </w:rPr>
        <w:t> </w:t>
      </w:r>
      <w:r>
        <w:rPr>
          <w:color w:val="231F20"/>
        </w:rPr>
        <w:t>nhập</w:t>
      </w:r>
      <w:r>
        <w:rPr>
          <w:color w:val="231F20"/>
          <w:spacing w:val="-6"/>
        </w:rPr>
        <w:t> </w:t>
      </w:r>
      <w:r>
        <w:rPr>
          <w:color w:val="231F20"/>
        </w:rPr>
        <w:t>vào</w:t>
      </w:r>
      <w:r>
        <w:rPr>
          <w:color w:val="231F20"/>
          <w:spacing w:val="-6"/>
        </w:rPr>
        <w:t> </w:t>
      </w:r>
      <w:r>
        <w:rPr>
          <w:color w:val="231F20"/>
        </w:rPr>
        <w:t>là</w:t>
      </w:r>
      <w:r>
        <w:rPr>
          <w:color w:val="231F20"/>
          <w:spacing w:val="-6"/>
        </w:rPr>
        <w:t> </w:t>
      </w:r>
      <w:r>
        <w:rPr>
          <w:color w:val="231F20"/>
        </w:rPr>
        <w:t>đã</w:t>
      </w:r>
      <w:r>
        <w:rPr>
          <w:color w:val="231F20"/>
          <w:spacing w:val="-6"/>
        </w:rPr>
        <w:t> </w:t>
      </w:r>
      <w:r>
        <w:rPr>
          <w:color w:val="231F20"/>
        </w:rPr>
        <w:t>vượt</w:t>
      </w:r>
      <w:r>
        <w:rPr>
          <w:color w:val="231F20"/>
          <w:spacing w:val="-6"/>
        </w:rPr>
        <w:t> </w:t>
      </w:r>
      <w:r>
        <w:rPr>
          <w:color w:val="231F20"/>
          <w:spacing w:val="-3"/>
        </w:rPr>
        <w:t>qua, </w:t>
      </w:r>
      <w:r>
        <w:rPr>
          <w:color w:val="231F20"/>
        </w:rPr>
        <w:t>cũng như bờ </w:t>
      </w:r>
      <w:r>
        <w:rPr>
          <w:color w:val="231F20"/>
          <w:spacing w:val="-5"/>
        </w:rPr>
        <w:t>này, </w:t>
      </w:r>
      <w:r>
        <w:rPr>
          <w:color w:val="231F20"/>
        </w:rPr>
        <w:t>bờ kia nên nói như thế. Như các hữu tình khi mới lội</w:t>
      </w:r>
      <w:r>
        <w:rPr>
          <w:color w:val="231F20"/>
          <w:spacing w:val="-6"/>
        </w:rPr>
        <w:t> </w:t>
      </w:r>
      <w:r>
        <w:rPr>
          <w:color w:val="231F20"/>
        </w:rPr>
        <w:t>vào</w:t>
      </w:r>
      <w:r>
        <w:rPr>
          <w:color w:val="231F20"/>
          <w:spacing w:val="-5"/>
        </w:rPr>
        <w:t> </w:t>
      </w:r>
      <w:r>
        <w:rPr>
          <w:color w:val="231F20"/>
        </w:rPr>
        <w:t>sông</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bờ</w:t>
      </w:r>
      <w:r>
        <w:rPr>
          <w:color w:val="231F20"/>
          <w:spacing w:val="-6"/>
        </w:rPr>
        <w:t> </w:t>
      </w:r>
      <w:r>
        <w:rPr>
          <w:color w:val="231F20"/>
          <w:spacing w:val="-5"/>
        </w:rPr>
        <w:t>này, </w:t>
      </w:r>
      <w:r>
        <w:rPr>
          <w:color w:val="231F20"/>
        </w:rPr>
        <w:t>lúc</w:t>
      </w:r>
      <w:r>
        <w:rPr>
          <w:color w:val="231F20"/>
          <w:spacing w:val="-5"/>
        </w:rPr>
        <w:t> </w:t>
      </w:r>
      <w:r>
        <w:rPr>
          <w:color w:val="231F20"/>
        </w:rPr>
        <w:t>đã</w:t>
      </w:r>
      <w:r>
        <w:rPr>
          <w:color w:val="231F20"/>
          <w:spacing w:val="-5"/>
        </w:rPr>
        <w:t> </w:t>
      </w:r>
      <w:r>
        <w:rPr>
          <w:color w:val="231F20"/>
        </w:rPr>
        <w:t>lội</w:t>
      </w:r>
      <w:r>
        <w:rPr>
          <w:color w:val="231F20"/>
          <w:spacing w:val="-5"/>
        </w:rPr>
        <w:t> </w:t>
      </w:r>
      <w:r>
        <w:rPr>
          <w:color w:val="231F20"/>
        </w:rPr>
        <w:t>qua</w:t>
      </w:r>
      <w:r>
        <w:rPr>
          <w:color w:val="231F20"/>
          <w:spacing w:val="-5"/>
        </w:rPr>
        <w:t> </w:t>
      </w:r>
      <w:r>
        <w:rPr>
          <w:color w:val="231F20"/>
        </w:rPr>
        <w:t>tới</w:t>
      </w:r>
      <w:r>
        <w:rPr>
          <w:color w:val="231F20"/>
          <w:spacing w:val="-6"/>
        </w:rPr>
        <w:t> </w:t>
      </w:r>
      <w:r>
        <w:rPr>
          <w:color w:val="231F20"/>
        </w:rPr>
        <w:t>phần</w:t>
      </w:r>
      <w:r>
        <w:rPr>
          <w:color w:val="231F20"/>
          <w:spacing w:val="-5"/>
        </w:rPr>
        <w:t> </w:t>
      </w:r>
      <w:r>
        <w:rPr>
          <w:color w:val="231F20"/>
        </w:rPr>
        <w:t>sông</w:t>
      </w:r>
      <w:r>
        <w:rPr>
          <w:color w:val="231F20"/>
          <w:spacing w:val="-5"/>
        </w:rPr>
        <w:t> </w:t>
      </w:r>
      <w:r>
        <w:rPr>
          <w:color w:val="231F20"/>
        </w:rPr>
        <w:t>bên</w:t>
      </w:r>
      <w:r>
        <w:rPr>
          <w:color w:val="231F20"/>
          <w:spacing w:val="-5"/>
        </w:rPr>
        <w:t> </w:t>
      </w:r>
      <w:r>
        <w:rPr>
          <w:color w:val="231F20"/>
        </w:rPr>
        <w:t>kia</w:t>
      </w:r>
      <w:r>
        <w:rPr>
          <w:color w:val="231F20"/>
          <w:spacing w:val="-5"/>
        </w:rPr>
        <w:t> </w:t>
      </w:r>
      <w:r>
        <w:rPr>
          <w:color w:val="231F20"/>
        </w:rPr>
        <w:t>gọi</w:t>
      </w:r>
      <w:r>
        <w:rPr>
          <w:color w:val="231F20"/>
          <w:spacing w:val="-5"/>
        </w:rPr>
        <w:t> </w:t>
      </w:r>
      <w:r>
        <w:rPr>
          <w:color w:val="231F20"/>
        </w:rPr>
        <w:t>là bờ</w:t>
      </w:r>
      <w:r>
        <w:rPr>
          <w:color w:val="231F20"/>
          <w:spacing w:val="-6"/>
        </w:rPr>
        <w:t> </w:t>
      </w:r>
      <w:r>
        <w:rPr>
          <w:color w:val="231F20"/>
        </w:rPr>
        <w:t>kia.</w:t>
      </w:r>
      <w:r>
        <w:rPr>
          <w:color w:val="231F20"/>
          <w:spacing w:val="-6"/>
        </w:rPr>
        <w:t> </w:t>
      </w:r>
      <w:r>
        <w:rPr>
          <w:color w:val="231F20"/>
        </w:rPr>
        <w:t>Cũng</w:t>
      </w:r>
      <w:r>
        <w:rPr>
          <w:color w:val="231F20"/>
          <w:spacing w:val="-6"/>
        </w:rPr>
        <w:t> </w:t>
      </w:r>
      <w:r>
        <w:rPr>
          <w:color w:val="231F20"/>
          <w:spacing w:val="-5"/>
        </w:rPr>
        <w:t>vậy, </w:t>
      </w:r>
      <w:r>
        <w:rPr>
          <w:color w:val="231F20"/>
        </w:rPr>
        <w:t>khi</w:t>
      </w:r>
      <w:r>
        <w:rPr>
          <w:color w:val="231F20"/>
          <w:spacing w:val="-6"/>
        </w:rPr>
        <w:t> </w:t>
      </w:r>
      <w:r>
        <w:rPr>
          <w:color w:val="231F20"/>
        </w:rPr>
        <w:t>làm</w:t>
      </w:r>
      <w:r>
        <w:rPr>
          <w:color w:val="231F20"/>
          <w:spacing w:val="-6"/>
        </w:rPr>
        <w:t> </w:t>
      </w:r>
      <w:r>
        <w:rPr>
          <w:color w:val="231F20"/>
        </w:rPr>
        <w:t>đối</w:t>
      </w:r>
      <w:r>
        <w:rPr>
          <w:color w:val="231F20"/>
          <w:spacing w:val="-6"/>
        </w:rPr>
        <w:t> </w:t>
      </w:r>
      <w:r>
        <w:rPr>
          <w:color w:val="231F20"/>
        </w:rPr>
        <w:t>tượng</w:t>
      </w:r>
      <w:r>
        <w:rPr>
          <w:color w:val="231F20"/>
          <w:spacing w:val="-5"/>
        </w:rPr>
        <w:t> </w:t>
      </w:r>
      <w:r>
        <w:rPr>
          <w:color w:val="231F20"/>
        </w:rPr>
        <w:t>nương</w:t>
      </w:r>
      <w:r>
        <w:rPr>
          <w:color w:val="231F20"/>
          <w:spacing w:val="-6"/>
        </w:rPr>
        <w:t> </w:t>
      </w:r>
      <w:r>
        <w:rPr>
          <w:color w:val="231F20"/>
        </w:rPr>
        <w:t>dựa</w:t>
      </w:r>
      <w:r>
        <w:rPr>
          <w:color w:val="231F20"/>
          <w:spacing w:val="-6"/>
        </w:rPr>
        <w:t> </w:t>
      </w:r>
      <w:r>
        <w:rPr>
          <w:color w:val="231F20"/>
        </w:rPr>
        <w:t>cho</w:t>
      </w:r>
      <w:r>
        <w:rPr>
          <w:color w:val="231F20"/>
          <w:spacing w:val="-5"/>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spacing w:val="-3"/>
        </w:rPr>
        <w:t>pháp </w:t>
      </w:r>
      <w:r>
        <w:rPr>
          <w:color w:val="231F20"/>
        </w:rPr>
        <w:t>là như mới lội vào sông nên gọi là bờ </w:t>
      </w:r>
      <w:r>
        <w:rPr>
          <w:color w:val="231F20"/>
          <w:spacing w:val="-5"/>
        </w:rPr>
        <w:t>này, </w:t>
      </w:r>
      <w:r>
        <w:rPr>
          <w:color w:val="231F20"/>
        </w:rPr>
        <w:t>còn khi làm đối tượng duyên cho chúng thì như đã lội qua sông nên gọi là bờ kia. Do </w:t>
      </w:r>
      <w:r>
        <w:rPr>
          <w:color w:val="231F20"/>
          <w:spacing w:val="-5"/>
        </w:rPr>
        <w:t>đấy, </w:t>
      </w:r>
      <w:r>
        <w:rPr>
          <w:color w:val="231F20"/>
        </w:rPr>
        <w:t>các nội - ngoại xứ gọi là bờ </w:t>
      </w:r>
      <w:r>
        <w:rPr>
          <w:color w:val="231F20"/>
          <w:spacing w:val="-5"/>
        </w:rPr>
        <w:t>này, </w:t>
      </w:r>
      <w:r>
        <w:rPr>
          <w:color w:val="231F20"/>
        </w:rPr>
        <w:t>bờ</w:t>
      </w:r>
      <w:r>
        <w:rPr>
          <w:color w:val="231F20"/>
          <w:spacing w:val="5"/>
        </w:rPr>
        <w:t> </w:t>
      </w:r>
      <w:r>
        <w:rPr>
          <w:color w:val="231F20"/>
        </w:rPr>
        <w:t>kia.</w:t>
      </w:r>
    </w:p>
    <w:p>
      <w:pPr>
        <w:pStyle w:val="BodyText"/>
        <w:spacing w:line="273" w:lineRule="auto" w:before="107"/>
        <w:ind w:right="109"/>
      </w:pPr>
      <w:r>
        <w:rPr>
          <w:color w:val="231F20"/>
        </w:rPr>
        <w:t>Lại nữa, trong Khế kinh nói: Niết-bàn tịch diệt gọi là bờ kia, Niết-bàn</w:t>
      </w:r>
      <w:r>
        <w:rPr>
          <w:color w:val="231F20"/>
          <w:spacing w:val="-9"/>
        </w:rPr>
        <w:t> </w:t>
      </w:r>
      <w:r>
        <w:rPr>
          <w:color w:val="231F20"/>
        </w:rPr>
        <w:t>chỉ</w:t>
      </w:r>
      <w:r>
        <w:rPr>
          <w:color w:val="231F20"/>
          <w:spacing w:val="-9"/>
        </w:rPr>
        <w:t> </w:t>
      </w:r>
      <w:r>
        <w:rPr>
          <w:color w:val="231F20"/>
        </w:rPr>
        <w:t>thuộc</w:t>
      </w:r>
      <w:r>
        <w:rPr>
          <w:color w:val="231F20"/>
          <w:spacing w:val="-8"/>
        </w:rPr>
        <w:t> </w:t>
      </w:r>
      <w:r>
        <w:rPr>
          <w:color w:val="231F20"/>
        </w:rPr>
        <w:t>về</w:t>
      </w:r>
      <w:r>
        <w:rPr>
          <w:color w:val="231F20"/>
          <w:spacing w:val="-9"/>
        </w:rPr>
        <w:t> </w:t>
      </w:r>
      <w:r>
        <w:rPr>
          <w:color w:val="231F20"/>
        </w:rPr>
        <w:t>ngoại</w:t>
      </w:r>
      <w:r>
        <w:rPr>
          <w:color w:val="231F20"/>
          <w:spacing w:val="-8"/>
        </w:rPr>
        <w:t> </w:t>
      </w:r>
      <w:r>
        <w:rPr>
          <w:color w:val="231F20"/>
        </w:rPr>
        <w:t>xứ,</w:t>
      </w:r>
      <w:r>
        <w:rPr>
          <w:color w:val="231F20"/>
          <w:spacing w:val="-9"/>
        </w:rPr>
        <w:t> </w:t>
      </w:r>
      <w:r>
        <w:rPr>
          <w:color w:val="231F20"/>
        </w:rPr>
        <w:t>đã</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bờ</w:t>
      </w:r>
      <w:r>
        <w:rPr>
          <w:color w:val="231F20"/>
          <w:spacing w:val="-8"/>
        </w:rPr>
        <w:t> </w:t>
      </w:r>
      <w:r>
        <w:rPr>
          <w:color w:val="231F20"/>
        </w:rPr>
        <w:t>kia,</w:t>
      </w:r>
      <w:r>
        <w:rPr>
          <w:color w:val="231F20"/>
          <w:spacing w:val="-9"/>
        </w:rPr>
        <w:t> </w:t>
      </w:r>
      <w:r>
        <w:rPr>
          <w:color w:val="231F20"/>
        </w:rPr>
        <w:t>nên</w:t>
      </w:r>
      <w:r>
        <w:rPr>
          <w:color w:val="231F20"/>
          <w:spacing w:val="-8"/>
        </w:rPr>
        <w:t> </w:t>
      </w:r>
      <w:r>
        <w:rPr>
          <w:color w:val="231F20"/>
        </w:rPr>
        <w:t>sáu</w:t>
      </w:r>
      <w:r>
        <w:rPr>
          <w:color w:val="231F20"/>
          <w:spacing w:val="-9"/>
        </w:rPr>
        <w:t> </w:t>
      </w:r>
      <w:r>
        <w:rPr>
          <w:color w:val="231F20"/>
        </w:rPr>
        <w:t>nội</w:t>
      </w:r>
      <w:r>
        <w:rPr>
          <w:color w:val="231F20"/>
          <w:spacing w:val="-9"/>
        </w:rPr>
        <w:t> </w:t>
      </w:r>
      <w:r>
        <w:rPr>
          <w:color w:val="231F20"/>
        </w:rPr>
        <w:t>xứ</w:t>
      </w:r>
      <w:r>
        <w:rPr>
          <w:color w:val="231F20"/>
          <w:spacing w:val="-8"/>
        </w:rPr>
        <w:t> </w:t>
      </w:r>
      <w:r>
        <w:rPr>
          <w:color w:val="231F20"/>
        </w:rPr>
        <w:t>được gọi là bờ </w:t>
      </w:r>
      <w:r>
        <w:rPr>
          <w:color w:val="231F20"/>
          <w:spacing w:val="-5"/>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Như</w:t>
      </w:r>
      <w:r>
        <w:rPr>
          <w:color w:val="231F20"/>
          <w:spacing w:val="-5"/>
        </w:rPr>
        <w:t> </w:t>
      </w:r>
      <w:r>
        <w:rPr>
          <w:color w:val="231F20"/>
        </w:rPr>
        <w:t>Khế</w:t>
      </w:r>
      <w:r>
        <w:rPr>
          <w:color w:val="231F20"/>
          <w:spacing w:val="-4"/>
        </w:rPr>
        <w:t> </w:t>
      </w:r>
      <w:r>
        <w:rPr>
          <w:color w:val="231F20"/>
        </w:rPr>
        <w:t>kinh</w:t>
      </w:r>
      <w:r>
        <w:rPr>
          <w:color w:val="231F20"/>
          <w:spacing w:val="-4"/>
        </w:rPr>
        <w:t> </w:t>
      </w:r>
      <w:r>
        <w:rPr>
          <w:color w:val="231F20"/>
        </w:rPr>
        <w:t>nói:</w:t>
      </w:r>
      <w:r>
        <w:rPr>
          <w:color w:val="231F20"/>
          <w:spacing w:val="-9"/>
        </w:rPr>
        <w:t> </w:t>
      </w:r>
      <w:r>
        <w:rPr>
          <w:color w:val="231F20"/>
        </w:rPr>
        <w:t>Tát-ca-da</w:t>
      </w:r>
      <w:r>
        <w:rPr>
          <w:color w:val="231F20"/>
          <w:spacing w:val="-4"/>
        </w:rPr>
        <w:t> </w:t>
      </w:r>
      <w:r>
        <w:rPr>
          <w:color w:val="231F20"/>
        </w:rPr>
        <w:t>là</w:t>
      </w:r>
      <w:r>
        <w:rPr>
          <w:color w:val="231F20"/>
          <w:spacing w:val="-4"/>
        </w:rPr>
        <w:t> </w:t>
      </w:r>
      <w:r>
        <w:rPr>
          <w:color w:val="231F20"/>
        </w:rPr>
        <w:t>bờ</w:t>
      </w:r>
      <w:r>
        <w:rPr>
          <w:color w:val="231F20"/>
          <w:spacing w:val="-5"/>
        </w:rPr>
        <w:t> này,</w:t>
      </w:r>
      <w:r>
        <w:rPr>
          <w:color w:val="231F20"/>
          <w:spacing w:val="-4"/>
        </w:rPr>
        <w:t> </w:t>
      </w:r>
      <w:r>
        <w:rPr>
          <w:color w:val="231F20"/>
        </w:rPr>
        <w:t>diệt</w:t>
      </w:r>
      <w:r>
        <w:rPr>
          <w:color w:val="231F20"/>
          <w:spacing w:val="-4"/>
        </w:rPr>
        <w:t> </w:t>
      </w:r>
      <w:r>
        <w:rPr>
          <w:color w:val="231F20"/>
        </w:rPr>
        <w:t>hết</w:t>
      </w:r>
      <w:r>
        <w:rPr>
          <w:color w:val="231F20"/>
          <w:spacing w:val="-9"/>
        </w:rPr>
        <w:t> </w:t>
      </w:r>
      <w:r>
        <w:rPr>
          <w:color w:val="231F20"/>
        </w:rPr>
        <w:t>Tát-ca-da</w:t>
      </w:r>
      <w:r>
        <w:rPr>
          <w:color w:val="231F20"/>
          <w:spacing w:val="-4"/>
        </w:rPr>
        <w:t> </w:t>
      </w:r>
      <w:r>
        <w:rPr>
          <w:color w:val="231F20"/>
        </w:rPr>
        <w:t>là</w:t>
      </w:r>
      <w:r>
        <w:rPr>
          <w:color w:val="231F20"/>
          <w:spacing w:val="-4"/>
        </w:rPr>
        <w:t> </w:t>
      </w:r>
      <w:r>
        <w:rPr>
          <w:color w:val="231F20"/>
        </w:rPr>
        <w:t>bờ kia. Tát-ca-da tức là sinh tử. Ở trong sinh tử thì sáu nội xứ là vượt hơn, nên sáu nội xứ được gọi là bờ </w:t>
      </w:r>
      <w:r>
        <w:rPr>
          <w:color w:val="231F20"/>
          <w:spacing w:val="-5"/>
        </w:rPr>
        <w:t>này. </w:t>
      </w:r>
      <w:r>
        <w:rPr>
          <w:color w:val="231F20"/>
        </w:rPr>
        <w:t>Khi sáu nội xứ đã được gọi là bờ này thì sáu ngoại xứ được gọi là bờ</w:t>
      </w:r>
      <w:r>
        <w:rPr>
          <w:color w:val="231F20"/>
          <w:spacing w:val="-3"/>
        </w:rPr>
        <w:t> </w:t>
      </w:r>
      <w:r>
        <w:rPr>
          <w:color w:val="231F20"/>
        </w:rPr>
        <w:t>kia.</w:t>
      </w:r>
    </w:p>
    <w:p>
      <w:pPr>
        <w:pStyle w:val="BodyText"/>
        <w:spacing w:line="276" w:lineRule="auto" w:before="129"/>
        <w:ind w:left="110" w:right="392"/>
      </w:pPr>
      <w:r>
        <w:rPr>
          <w:i/>
          <w:color w:val="231F20"/>
        </w:rPr>
        <w:t>Hỏi: </w:t>
      </w:r>
      <w:r>
        <w:rPr>
          <w:color w:val="231F20"/>
        </w:rPr>
        <w:t>Ở đây, pháp gì như dòng sông mà nói sáu nội ngoại xứ là bờ này, bờ kia?</w:t>
      </w:r>
    </w:p>
    <w:p>
      <w:pPr>
        <w:pStyle w:val="BodyText"/>
        <w:spacing w:line="276" w:lineRule="auto" w:before="127"/>
        <w:ind w:left="110" w:right="384"/>
      </w:pPr>
      <w:r>
        <w:rPr>
          <w:i/>
          <w:color w:val="231F20"/>
          <w:spacing w:val="3"/>
        </w:rPr>
        <w:t>Đáp: </w:t>
      </w:r>
      <w:r>
        <w:rPr>
          <w:color w:val="231F20"/>
          <w:spacing w:val="3"/>
        </w:rPr>
        <w:t>Tâm tâm </w:t>
      </w:r>
      <w:r>
        <w:rPr>
          <w:color w:val="231F20"/>
          <w:spacing w:val="2"/>
        </w:rPr>
        <w:t>sở </w:t>
      </w:r>
      <w:r>
        <w:rPr>
          <w:color w:val="231F20"/>
          <w:spacing w:val="3"/>
        </w:rPr>
        <w:t>pháp như dòng </w:t>
      </w:r>
      <w:r>
        <w:rPr>
          <w:color w:val="231F20"/>
          <w:spacing w:val="4"/>
        </w:rPr>
        <w:t>sông, </w:t>
      </w:r>
      <w:r>
        <w:rPr>
          <w:color w:val="231F20"/>
          <w:spacing w:val="3"/>
        </w:rPr>
        <w:t>còn các nội </w:t>
      </w:r>
      <w:r>
        <w:rPr>
          <w:color w:val="231F20"/>
          <w:spacing w:val="2"/>
        </w:rPr>
        <w:t>xứ </w:t>
      </w:r>
      <w:r>
        <w:rPr>
          <w:color w:val="231F20"/>
          <w:spacing w:val="5"/>
        </w:rPr>
        <w:t>ngoại </w:t>
      </w:r>
      <w:r>
        <w:rPr>
          <w:color w:val="231F20"/>
          <w:spacing w:val="2"/>
        </w:rPr>
        <w:t>xứ </w:t>
      </w:r>
      <w:r>
        <w:rPr>
          <w:color w:val="231F20"/>
          <w:spacing w:val="3"/>
        </w:rPr>
        <w:t>như </w:t>
      </w:r>
      <w:r>
        <w:rPr>
          <w:color w:val="231F20"/>
          <w:spacing w:val="2"/>
        </w:rPr>
        <w:t>bờ </w:t>
      </w:r>
      <w:r>
        <w:rPr>
          <w:color w:val="231F20"/>
          <w:spacing w:val="3"/>
        </w:rPr>
        <w:t>này </w:t>
      </w:r>
      <w:r>
        <w:rPr>
          <w:color w:val="231F20"/>
          <w:spacing w:val="2"/>
        </w:rPr>
        <w:t>và bờ </w:t>
      </w:r>
      <w:r>
        <w:rPr>
          <w:color w:val="231F20"/>
          <w:spacing w:val="3"/>
        </w:rPr>
        <w:t>kia. Như </w:t>
      </w:r>
      <w:r>
        <w:rPr>
          <w:color w:val="231F20"/>
          <w:spacing w:val="2"/>
        </w:rPr>
        <w:t>có </w:t>
      </w:r>
      <w:r>
        <w:rPr>
          <w:color w:val="231F20"/>
          <w:spacing w:val="3"/>
        </w:rPr>
        <w:t>dòng sông chảy xiết tràn </w:t>
      </w:r>
      <w:r>
        <w:rPr>
          <w:color w:val="231F20"/>
          <w:spacing w:val="2"/>
        </w:rPr>
        <w:t>bờ </w:t>
      </w:r>
      <w:r>
        <w:rPr>
          <w:color w:val="231F20"/>
          <w:spacing w:val="5"/>
        </w:rPr>
        <w:t>này </w:t>
      </w:r>
      <w:r>
        <w:rPr>
          <w:color w:val="231F20"/>
          <w:spacing w:val="2"/>
        </w:rPr>
        <w:t>bờ </w:t>
      </w:r>
      <w:r>
        <w:rPr>
          <w:color w:val="231F20"/>
          <w:spacing w:val="3"/>
        </w:rPr>
        <w:t>kia, cuốn theo các vật hữu </w:t>
      </w:r>
      <w:r>
        <w:rPr>
          <w:color w:val="231F20"/>
          <w:spacing w:val="4"/>
        </w:rPr>
        <w:t>tình, </w:t>
      </w:r>
      <w:r>
        <w:rPr>
          <w:color w:val="231F20"/>
          <w:spacing w:val="2"/>
        </w:rPr>
        <w:t>vô </w:t>
      </w:r>
      <w:r>
        <w:rPr>
          <w:color w:val="231F20"/>
          <w:spacing w:val="3"/>
        </w:rPr>
        <w:t>tình cùng </w:t>
      </w:r>
      <w:r>
        <w:rPr>
          <w:color w:val="231F20"/>
          <w:spacing w:val="4"/>
        </w:rPr>
        <w:t>hướng </w:t>
      </w:r>
      <w:r>
        <w:rPr>
          <w:color w:val="231F20"/>
          <w:spacing w:val="2"/>
        </w:rPr>
        <w:t>ra </w:t>
      </w:r>
      <w:r>
        <w:rPr>
          <w:color w:val="231F20"/>
          <w:spacing w:val="5"/>
        </w:rPr>
        <w:t>biển  </w:t>
      </w:r>
      <w:r>
        <w:rPr>
          <w:color w:val="231F20"/>
          <w:spacing w:val="3"/>
        </w:rPr>
        <w:t>cả. Tâm tâm </w:t>
      </w:r>
      <w:r>
        <w:rPr>
          <w:color w:val="231F20"/>
          <w:spacing w:val="2"/>
        </w:rPr>
        <w:t>sở </w:t>
      </w:r>
      <w:r>
        <w:rPr>
          <w:color w:val="231F20"/>
          <w:spacing w:val="3"/>
        </w:rPr>
        <w:t>pháp cũng lại như thế. </w:t>
      </w:r>
      <w:r>
        <w:rPr>
          <w:color w:val="231F20"/>
          <w:spacing w:val="2"/>
        </w:rPr>
        <w:t>Nó </w:t>
      </w:r>
      <w:r>
        <w:rPr>
          <w:color w:val="231F20"/>
          <w:spacing w:val="3"/>
        </w:rPr>
        <w:t>lôi cuốn các loài </w:t>
      </w:r>
      <w:r>
        <w:rPr>
          <w:color w:val="231F20"/>
          <w:spacing w:val="5"/>
        </w:rPr>
        <w:t>hữu </w:t>
      </w:r>
      <w:r>
        <w:rPr>
          <w:color w:val="231F20"/>
          <w:spacing w:val="3"/>
        </w:rPr>
        <w:t>tình </w:t>
      </w:r>
      <w:r>
        <w:rPr>
          <w:color w:val="231F20"/>
          <w:spacing w:val="2"/>
        </w:rPr>
        <w:t>do </w:t>
      </w:r>
      <w:r>
        <w:rPr>
          <w:color w:val="231F20"/>
          <w:spacing w:val="3"/>
        </w:rPr>
        <w:t>các nội </w:t>
      </w:r>
      <w:r>
        <w:rPr>
          <w:color w:val="231F20"/>
          <w:spacing w:val="4"/>
        </w:rPr>
        <w:t>ngoại </w:t>
      </w:r>
      <w:r>
        <w:rPr>
          <w:color w:val="231F20"/>
          <w:spacing w:val="2"/>
        </w:rPr>
        <w:t>xứ </w:t>
      </w:r>
      <w:r>
        <w:rPr>
          <w:color w:val="231F20"/>
          <w:spacing w:val="3"/>
        </w:rPr>
        <w:t>thâu giữ cùng trôi </w:t>
      </w:r>
      <w:r>
        <w:rPr>
          <w:color w:val="231F20"/>
          <w:spacing w:val="2"/>
        </w:rPr>
        <w:t>ra </w:t>
      </w:r>
      <w:r>
        <w:rPr>
          <w:color w:val="231F20"/>
          <w:spacing w:val="3"/>
        </w:rPr>
        <w:t>biển </w:t>
      </w:r>
      <w:r>
        <w:rPr>
          <w:color w:val="231F20"/>
          <w:spacing w:val="2"/>
        </w:rPr>
        <w:t>cả </w:t>
      </w:r>
      <w:r>
        <w:rPr>
          <w:color w:val="231F20"/>
          <w:spacing w:val="3"/>
        </w:rPr>
        <w:t>của sinh </w:t>
      </w:r>
      <w:r>
        <w:rPr>
          <w:color w:val="231F20"/>
          <w:spacing w:val="5"/>
        </w:rPr>
        <w:t>già </w:t>
      </w:r>
      <w:r>
        <w:rPr>
          <w:color w:val="231F20"/>
          <w:spacing w:val="3"/>
        </w:rPr>
        <w:t>bệnh</w:t>
      </w:r>
      <w:r>
        <w:rPr>
          <w:color w:val="231F20"/>
          <w:spacing w:val="10"/>
        </w:rPr>
        <w:t> </w:t>
      </w:r>
      <w:r>
        <w:rPr>
          <w:color w:val="231F20"/>
          <w:spacing w:val="5"/>
        </w:rPr>
        <w:t>chết.</w:t>
      </w:r>
    </w:p>
    <w:p>
      <w:pPr>
        <w:pStyle w:val="BodyText"/>
        <w:spacing w:before="132"/>
        <w:ind w:left="677" w:firstLine="0"/>
      </w:pPr>
      <w:r>
        <w:rPr>
          <w:i/>
          <w:color w:val="231F20"/>
        </w:rPr>
        <w:t>Hỏi: </w:t>
      </w:r>
      <w:r>
        <w:rPr>
          <w:color w:val="231F20"/>
        </w:rPr>
        <w:t>Đối với dòng sông này thì cái gì là thuyền bè?</w:t>
      </w:r>
    </w:p>
    <w:p>
      <w:pPr>
        <w:pStyle w:val="BodyText"/>
        <w:spacing w:line="276" w:lineRule="auto" w:before="171"/>
        <w:ind w:left="110" w:right="390"/>
      </w:pPr>
      <w:r>
        <w:rPr>
          <w:i/>
          <w:color w:val="231F20"/>
        </w:rPr>
        <w:t>Đáp: </w:t>
      </w:r>
      <w:r>
        <w:rPr>
          <w:color w:val="231F20"/>
        </w:rPr>
        <w:t>Tám chi Thánh đạo như là thuyền bè lớn, nhờ đấy hàng trăm ngàn chúng sinh nương vào đó, từ bờ bên này vượt dòng sông chảy</w:t>
      </w:r>
      <w:r>
        <w:rPr>
          <w:color w:val="231F20"/>
          <w:spacing w:val="-9"/>
        </w:rPr>
        <w:t> </w:t>
      </w:r>
      <w:r>
        <w:rPr>
          <w:color w:val="231F20"/>
        </w:rPr>
        <w:t>xiết</w:t>
      </w:r>
      <w:r>
        <w:rPr>
          <w:color w:val="231F20"/>
          <w:spacing w:val="-9"/>
        </w:rPr>
        <w:t> </w:t>
      </w:r>
      <w:r>
        <w:rPr>
          <w:color w:val="231F20"/>
        </w:rPr>
        <w:t>đến</w:t>
      </w:r>
      <w:r>
        <w:rPr>
          <w:color w:val="231F20"/>
          <w:spacing w:val="-9"/>
        </w:rPr>
        <w:t> </w:t>
      </w:r>
      <w:r>
        <w:rPr>
          <w:color w:val="231F20"/>
        </w:rPr>
        <w:t>bờ</w:t>
      </w:r>
      <w:r>
        <w:rPr>
          <w:color w:val="231F20"/>
          <w:spacing w:val="-9"/>
        </w:rPr>
        <w:t> </w:t>
      </w:r>
      <w:r>
        <w:rPr>
          <w:color w:val="231F20"/>
        </w:rPr>
        <w:t>bên</w:t>
      </w:r>
      <w:r>
        <w:rPr>
          <w:color w:val="231F20"/>
          <w:spacing w:val="-9"/>
        </w:rPr>
        <w:t> </w:t>
      </w:r>
      <w:r>
        <w:rPr>
          <w:color w:val="231F20"/>
        </w:rPr>
        <w:t>kia</w:t>
      </w:r>
      <w:r>
        <w:rPr>
          <w:color w:val="231F20"/>
          <w:spacing w:val="-9"/>
        </w:rPr>
        <w:t> </w:t>
      </w:r>
      <w:r>
        <w:rPr>
          <w:color w:val="231F20"/>
        </w:rPr>
        <w:t>theo</w:t>
      </w:r>
      <w:r>
        <w:rPr>
          <w:color w:val="231F20"/>
          <w:spacing w:val="-9"/>
        </w:rPr>
        <w:t> </w:t>
      </w:r>
      <w:r>
        <w:rPr>
          <w:color w:val="231F20"/>
        </w:rPr>
        <w:t>ý</w:t>
      </w:r>
      <w:r>
        <w:rPr>
          <w:color w:val="231F20"/>
          <w:spacing w:val="-9"/>
        </w:rPr>
        <w:t> </w:t>
      </w:r>
      <w:r>
        <w:rPr>
          <w:color w:val="231F20"/>
        </w:rPr>
        <w:t>thích</w:t>
      </w:r>
      <w:r>
        <w:rPr>
          <w:color w:val="231F20"/>
          <w:spacing w:val="-9"/>
        </w:rPr>
        <w:t> </w:t>
      </w:r>
      <w:r>
        <w:rPr>
          <w:color w:val="231F20"/>
        </w:rPr>
        <w:t>hợp.</w:t>
      </w:r>
      <w:r>
        <w:rPr>
          <w:color w:val="231F20"/>
          <w:spacing w:val="-9"/>
        </w:rPr>
        <w:t> </w:t>
      </w:r>
      <w:r>
        <w:rPr>
          <w:color w:val="231F20"/>
        </w:rPr>
        <w:t>Như</w:t>
      </w:r>
      <w:r>
        <w:rPr>
          <w:color w:val="231F20"/>
          <w:spacing w:val="-9"/>
        </w:rPr>
        <w:t> </w:t>
      </w:r>
      <w:r>
        <w:rPr>
          <w:color w:val="231F20"/>
          <w:spacing w:val="-5"/>
        </w:rPr>
        <w:t>vậy,</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vô</w:t>
      </w:r>
      <w:r>
        <w:rPr>
          <w:color w:val="231F20"/>
          <w:spacing w:val="-9"/>
        </w:rPr>
        <w:t> </w:t>
      </w:r>
      <w:r>
        <w:rPr>
          <w:color w:val="231F20"/>
        </w:rPr>
        <w:t>biên hữu tình nương nhờ vào Thánh đạo từ bờ sông sinh tử bên này vượt qua</w:t>
      </w:r>
      <w:r>
        <w:rPr>
          <w:color w:val="231F20"/>
          <w:spacing w:val="-13"/>
        </w:rPr>
        <w:t> </w:t>
      </w:r>
      <w:r>
        <w:rPr>
          <w:color w:val="231F20"/>
        </w:rPr>
        <w:t>đến</w:t>
      </w:r>
      <w:r>
        <w:rPr>
          <w:color w:val="231F20"/>
          <w:spacing w:val="-12"/>
        </w:rPr>
        <w:t> </w:t>
      </w:r>
      <w:r>
        <w:rPr>
          <w:color w:val="231F20"/>
        </w:rPr>
        <w:t>bờ</w:t>
      </w:r>
      <w:r>
        <w:rPr>
          <w:color w:val="231F20"/>
          <w:spacing w:val="-13"/>
        </w:rPr>
        <w:t> </w:t>
      </w:r>
      <w:r>
        <w:rPr>
          <w:color w:val="231F20"/>
        </w:rPr>
        <w:t>Niết-bàn</w:t>
      </w:r>
      <w:r>
        <w:rPr>
          <w:color w:val="231F20"/>
          <w:spacing w:val="-12"/>
        </w:rPr>
        <w:t> </w:t>
      </w:r>
      <w:r>
        <w:rPr>
          <w:color w:val="231F20"/>
        </w:rPr>
        <w:t>bên</w:t>
      </w:r>
      <w:r>
        <w:rPr>
          <w:color w:val="231F20"/>
          <w:spacing w:val="-13"/>
        </w:rPr>
        <w:t> </w:t>
      </w:r>
      <w:r>
        <w:rPr>
          <w:color w:val="231F20"/>
        </w:rPr>
        <w:t>kia</w:t>
      </w:r>
      <w:r>
        <w:rPr>
          <w:color w:val="231F20"/>
          <w:spacing w:val="-12"/>
        </w:rPr>
        <w:t> </w:t>
      </w:r>
      <w:r>
        <w:rPr>
          <w:color w:val="231F20"/>
        </w:rPr>
        <w:t>để</w:t>
      </w:r>
      <w:r>
        <w:rPr>
          <w:color w:val="231F20"/>
          <w:spacing w:val="-13"/>
        </w:rPr>
        <w:t> </w:t>
      </w:r>
      <w:r>
        <w:rPr>
          <w:color w:val="231F20"/>
        </w:rPr>
        <w:t>được</w:t>
      </w:r>
      <w:r>
        <w:rPr>
          <w:color w:val="231F20"/>
          <w:spacing w:val="-12"/>
        </w:rPr>
        <w:t> </w:t>
      </w:r>
      <w:r>
        <w:rPr>
          <w:color w:val="231F20"/>
        </w:rPr>
        <w:t>tự</w:t>
      </w:r>
      <w:r>
        <w:rPr>
          <w:color w:val="231F20"/>
          <w:spacing w:val="-13"/>
        </w:rPr>
        <w:t> </w:t>
      </w:r>
      <w:r>
        <w:rPr>
          <w:color w:val="231F20"/>
        </w:rPr>
        <w:t>tại.</w:t>
      </w:r>
      <w:r>
        <w:rPr>
          <w:color w:val="231F20"/>
          <w:spacing w:val="-17"/>
        </w:rPr>
        <w:t> </w:t>
      </w:r>
      <w:r>
        <w:rPr>
          <w:color w:val="231F20"/>
        </w:rPr>
        <w:t>Tám</w:t>
      </w:r>
      <w:r>
        <w:rPr>
          <w:color w:val="231F20"/>
          <w:spacing w:val="-18"/>
        </w:rPr>
        <w:t> </w:t>
      </w:r>
      <w:r>
        <w:rPr>
          <w:color w:val="231F20"/>
        </w:rPr>
        <w:t>Thánh</w:t>
      </w:r>
      <w:r>
        <w:rPr>
          <w:color w:val="231F20"/>
          <w:spacing w:val="-12"/>
        </w:rPr>
        <w:t> </w:t>
      </w:r>
      <w:r>
        <w:rPr>
          <w:color w:val="231F20"/>
        </w:rPr>
        <w:t>đạo</w:t>
      </w:r>
      <w:r>
        <w:rPr>
          <w:color w:val="231F20"/>
          <w:spacing w:val="-13"/>
        </w:rPr>
        <w:t> </w:t>
      </w:r>
      <w:r>
        <w:rPr>
          <w:color w:val="231F20"/>
        </w:rPr>
        <w:t>cũng</w:t>
      </w:r>
      <w:r>
        <w:rPr>
          <w:color w:val="231F20"/>
          <w:spacing w:val="-12"/>
        </w:rPr>
        <w:t> </w:t>
      </w:r>
      <w:r>
        <w:rPr>
          <w:color w:val="231F20"/>
        </w:rPr>
        <w:t>như là thuyền bè.</w:t>
      </w:r>
    </w:p>
    <w:p>
      <w:pPr>
        <w:spacing w:before="132"/>
        <w:ind w:left="677" w:right="0" w:firstLine="0"/>
        <w:jc w:val="both"/>
        <w:rPr>
          <w:sz w:val="26"/>
        </w:rPr>
      </w:pPr>
      <w:r>
        <w:rPr>
          <w:i/>
          <w:color w:val="231F20"/>
          <w:sz w:val="26"/>
        </w:rPr>
        <w:t>Như Khế kinh nói: </w:t>
      </w:r>
      <w:r>
        <w:rPr>
          <w:color w:val="231F20"/>
          <w:sz w:val="26"/>
        </w:rPr>
        <w:t>Có tám thắng xứ, có mười biến xứ.</w:t>
      </w:r>
    </w:p>
    <w:p>
      <w:pPr>
        <w:pStyle w:val="BodyText"/>
        <w:spacing w:line="276" w:lineRule="auto" w:before="170"/>
        <w:ind w:left="110" w:right="391"/>
      </w:pPr>
      <w:r>
        <w:rPr>
          <w:i/>
          <w:color w:val="231F20"/>
        </w:rPr>
        <w:t>Hỏi:</w:t>
      </w:r>
      <w:r>
        <w:rPr>
          <w:i/>
          <w:color w:val="231F20"/>
          <w:spacing w:val="-11"/>
        </w:rPr>
        <w:t> </w:t>
      </w:r>
      <w:r>
        <w:rPr>
          <w:color w:val="231F20"/>
        </w:rPr>
        <w:t>Tám</w:t>
      </w:r>
      <w:r>
        <w:rPr>
          <w:color w:val="231F20"/>
          <w:spacing w:val="-5"/>
        </w:rPr>
        <w:t> </w:t>
      </w:r>
      <w:r>
        <w:rPr>
          <w:color w:val="231F20"/>
        </w:rPr>
        <w:t>thứ</w:t>
      </w:r>
      <w:r>
        <w:rPr>
          <w:color w:val="231F20"/>
          <w:spacing w:val="-5"/>
        </w:rPr>
        <w:t> </w:t>
      </w:r>
      <w:r>
        <w:rPr>
          <w:color w:val="231F20"/>
        </w:rPr>
        <w:t>và</w:t>
      </w:r>
      <w:r>
        <w:rPr>
          <w:color w:val="231F20"/>
          <w:spacing w:val="-6"/>
        </w:rPr>
        <w:t> </w:t>
      </w:r>
      <w:r>
        <w:rPr>
          <w:color w:val="231F20"/>
        </w:rPr>
        <w:t>mười</w:t>
      </w:r>
      <w:r>
        <w:rPr>
          <w:color w:val="231F20"/>
          <w:spacing w:val="-5"/>
        </w:rPr>
        <w:t> </w:t>
      </w:r>
      <w:r>
        <w:rPr>
          <w:color w:val="231F20"/>
        </w:rPr>
        <w:t>thứ</w:t>
      </w:r>
      <w:r>
        <w:rPr>
          <w:color w:val="231F20"/>
          <w:spacing w:val="-5"/>
        </w:rPr>
        <w:t> </w:t>
      </w:r>
      <w:r>
        <w:rPr>
          <w:color w:val="231F20"/>
        </w:rPr>
        <w:t>ấy</w:t>
      </w:r>
      <w:r>
        <w:rPr>
          <w:color w:val="231F20"/>
          <w:spacing w:val="-6"/>
        </w:rPr>
        <w:t> </w:t>
      </w:r>
      <w:r>
        <w:rPr>
          <w:color w:val="231F20"/>
        </w:rPr>
        <w:t>cũng</w:t>
      </w:r>
      <w:r>
        <w:rPr>
          <w:color w:val="231F20"/>
          <w:spacing w:val="-5"/>
        </w:rPr>
        <w:t> </w:t>
      </w:r>
      <w:r>
        <w:rPr>
          <w:color w:val="231F20"/>
        </w:rPr>
        <w:t>đều</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xứ,</w:t>
      </w:r>
      <w:r>
        <w:rPr>
          <w:color w:val="231F20"/>
          <w:spacing w:val="-5"/>
        </w:rPr>
        <w:t> </w:t>
      </w:r>
      <w:r>
        <w:rPr>
          <w:color w:val="231F20"/>
        </w:rPr>
        <w:t>vì</w:t>
      </w:r>
      <w:r>
        <w:rPr>
          <w:color w:val="231F20"/>
          <w:spacing w:val="-6"/>
        </w:rPr>
        <w:t> </w:t>
      </w:r>
      <w:r>
        <w:rPr>
          <w:color w:val="231F20"/>
        </w:rPr>
        <w:t>sao</w:t>
      </w:r>
      <w:r>
        <w:rPr>
          <w:color w:val="231F20"/>
          <w:spacing w:val="-5"/>
        </w:rPr>
        <w:t> </w:t>
      </w:r>
      <w:r>
        <w:rPr>
          <w:color w:val="231F20"/>
        </w:rPr>
        <w:t>chỉ</w:t>
      </w:r>
      <w:r>
        <w:rPr>
          <w:color w:val="231F20"/>
          <w:spacing w:val="-5"/>
        </w:rPr>
        <w:t> </w:t>
      </w:r>
      <w:r>
        <w:rPr>
          <w:color w:val="231F20"/>
        </w:rPr>
        <w:t>nói có mười hai xứ?</w:t>
      </w:r>
    </w:p>
    <w:p>
      <w:pPr>
        <w:pStyle w:val="BodyText"/>
        <w:spacing w:line="276" w:lineRule="auto" w:before="127"/>
        <w:ind w:left="110" w:right="390"/>
      </w:pPr>
      <w:r>
        <w:rPr>
          <w:i/>
          <w:color w:val="231F20"/>
        </w:rPr>
        <w:t>Đáp:</w:t>
      </w:r>
      <w:r>
        <w:rPr>
          <w:i/>
          <w:color w:val="231F20"/>
          <w:spacing w:val="-14"/>
        </w:rPr>
        <w:t> </w:t>
      </w:r>
      <w:r>
        <w:rPr>
          <w:color w:val="231F20"/>
        </w:rPr>
        <w:t>Tám</w:t>
      </w:r>
      <w:r>
        <w:rPr>
          <w:color w:val="231F20"/>
          <w:spacing w:val="-8"/>
        </w:rPr>
        <w:t> </w:t>
      </w:r>
      <w:r>
        <w:rPr>
          <w:color w:val="231F20"/>
        </w:rPr>
        <w:t>xứ</w:t>
      </w:r>
      <w:r>
        <w:rPr>
          <w:color w:val="231F20"/>
          <w:spacing w:val="-8"/>
        </w:rPr>
        <w:t> </w:t>
      </w:r>
      <w:r>
        <w:rPr>
          <w:color w:val="231F20"/>
        </w:rPr>
        <w:t>và</w:t>
      </w:r>
      <w:r>
        <w:rPr>
          <w:color w:val="231F20"/>
          <w:spacing w:val="-8"/>
        </w:rPr>
        <w:t> </w:t>
      </w:r>
      <w:r>
        <w:rPr>
          <w:color w:val="231F20"/>
        </w:rPr>
        <w:t>mười</w:t>
      </w:r>
      <w:r>
        <w:rPr>
          <w:color w:val="231F20"/>
          <w:spacing w:val="-9"/>
        </w:rPr>
        <w:t> </w:t>
      </w:r>
      <w:r>
        <w:rPr>
          <w:color w:val="231F20"/>
        </w:rPr>
        <w:t>xứ</w:t>
      </w:r>
      <w:r>
        <w:rPr>
          <w:color w:val="231F20"/>
          <w:spacing w:val="-8"/>
        </w:rPr>
        <w:t> </w:t>
      </w:r>
      <w:r>
        <w:rPr>
          <w:color w:val="231F20"/>
        </w:rPr>
        <w:t>ấy</w:t>
      </w:r>
      <w:r>
        <w:rPr>
          <w:color w:val="231F20"/>
          <w:spacing w:val="-8"/>
        </w:rPr>
        <w:t> </w:t>
      </w:r>
      <w:r>
        <w:rPr>
          <w:color w:val="231F20"/>
        </w:rPr>
        <w:t>đều</w:t>
      </w:r>
      <w:r>
        <w:rPr>
          <w:color w:val="231F20"/>
          <w:spacing w:val="-8"/>
        </w:rPr>
        <w:t> </w:t>
      </w:r>
      <w:r>
        <w:rPr>
          <w:color w:val="231F20"/>
        </w:rPr>
        <w:t>do</w:t>
      </w:r>
      <w:r>
        <w:rPr>
          <w:color w:val="231F20"/>
          <w:spacing w:val="-8"/>
        </w:rPr>
        <w:t> </w:t>
      </w:r>
      <w:r>
        <w:rPr>
          <w:color w:val="231F20"/>
        </w:rPr>
        <w:t>mười</w:t>
      </w:r>
      <w:r>
        <w:rPr>
          <w:color w:val="231F20"/>
          <w:spacing w:val="-9"/>
        </w:rPr>
        <w:t> </w:t>
      </w:r>
      <w:r>
        <w:rPr>
          <w:color w:val="231F20"/>
        </w:rPr>
        <w:t>hai</w:t>
      </w:r>
      <w:r>
        <w:rPr>
          <w:color w:val="231F20"/>
          <w:spacing w:val="-8"/>
        </w:rPr>
        <w:t> </w:t>
      </w:r>
      <w:r>
        <w:rPr>
          <w:color w:val="231F20"/>
        </w:rPr>
        <w:t>xứ</w:t>
      </w:r>
      <w:r>
        <w:rPr>
          <w:color w:val="231F20"/>
          <w:spacing w:val="-9"/>
        </w:rPr>
        <w:t> </w:t>
      </w:r>
      <w:r>
        <w:rPr>
          <w:color w:val="231F20"/>
        </w:rPr>
        <w:t>này</w:t>
      </w:r>
      <w:r>
        <w:rPr>
          <w:color w:val="231F20"/>
          <w:spacing w:val="-8"/>
        </w:rPr>
        <w:t> </w:t>
      </w:r>
      <w:r>
        <w:rPr>
          <w:color w:val="231F20"/>
        </w:rPr>
        <w:t>gồm</w:t>
      </w:r>
      <w:r>
        <w:rPr>
          <w:color w:val="231F20"/>
          <w:spacing w:val="-8"/>
        </w:rPr>
        <w:t> </w:t>
      </w:r>
      <w:r>
        <w:rPr>
          <w:color w:val="231F20"/>
        </w:rPr>
        <w:t>thâu. Nghĩa là tự tánh của chúng là cùng có tương ưng, tức ở đây là do ý xứ, pháp xứ thâu giữ.</w:t>
      </w:r>
    </w:p>
    <w:p>
      <w:pPr>
        <w:pStyle w:val="BodyText"/>
        <w:spacing w:line="276" w:lineRule="auto" w:before="129"/>
        <w:ind w:left="110" w:right="391"/>
      </w:pPr>
      <w:r>
        <w:rPr>
          <w:i/>
          <w:color w:val="231F20"/>
        </w:rPr>
        <w:t>Như Khế kinh nói: </w:t>
      </w:r>
      <w:r>
        <w:rPr>
          <w:color w:val="231F20"/>
        </w:rPr>
        <w:t>Có bốn vô sắc xứ, tức là Không vô biên xứ, Thức vô biên xứ, Vô sở hữu xứ và Phi tưởng phi phi tưởng xứ</w:t>
      </w:r>
      <w:r>
        <w:rPr>
          <w:color w:val="231F20"/>
          <w:spacing w:val="-34"/>
        </w:rPr>
        <w:t> </w:t>
      </w:r>
      <w:r>
        <w:rPr>
          <w:color w:val="231F20"/>
          <w:spacing w:val="-5"/>
        </w:rPr>
        <w:t>v.v…</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Vì sao Đức Thế Tôn đối với bốn vô sắc ấy lại dùng tiếng xứ để gọi?</w:t>
      </w:r>
    </w:p>
    <w:p>
      <w:pPr>
        <w:pStyle w:val="BodyText"/>
        <w:spacing w:line="273" w:lineRule="auto" w:before="112"/>
        <w:ind w:right="105"/>
      </w:pPr>
      <w:r>
        <w:rPr>
          <w:i/>
          <w:color w:val="231F20"/>
        </w:rPr>
        <w:t>Đáp: </w:t>
      </w:r>
      <w:r>
        <w:rPr>
          <w:color w:val="231F20"/>
        </w:rPr>
        <w:t>Đây là nhằm phá chấp cho là giải thoát của ngoại đạo,  vì họ chấp bốn vô sắc này là bốn Niết-bàn: 1. Chấp Không vô biên xứ gọi là Niết-bàn vô thân. 2. Chấp Thức vô biên xứ gọi là Niết-bàn vô biên ý. 3. Chấp Vô sở hữu xứ gọi là Niết-bàn tịnh tụ. 4. Chấp Phi tưởng phi phi tưởng xứ gọi là Niết-bàn thế gian Tốt-đổ-ba. Vì để phá chấp Niết-bàn của ngoại đạo như thế, nên gọi bốn vô sắc là sinh xứ, không phải là chân giải thoát. Giải thoát thật sự mới gọi là Niết-bàn.</w:t>
      </w:r>
    </w:p>
    <w:p>
      <w:pPr>
        <w:spacing w:before="107"/>
        <w:ind w:left="960" w:right="0" w:firstLine="0"/>
        <w:jc w:val="both"/>
        <w:rPr>
          <w:sz w:val="26"/>
        </w:rPr>
      </w:pPr>
      <w:r>
        <w:rPr>
          <w:i/>
          <w:color w:val="231F20"/>
          <w:sz w:val="26"/>
        </w:rPr>
        <w:t>Như Khế kinh nói: </w:t>
      </w:r>
      <w:r>
        <w:rPr>
          <w:color w:val="231F20"/>
          <w:sz w:val="26"/>
        </w:rPr>
        <w:t>Có hai thứ xứ: 1. Vô tưởng hữu tình xứ. 2.</w:t>
      </w:r>
    </w:p>
    <w:p>
      <w:pPr>
        <w:pStyle w:val="BodyText"/>
        <w:spacing w:before="41"/>
        <w:ind w:firstLine="0"/>
      </w:pPr>
      <w:r>
        <w:rPr>
          <w:color w:val="231F20"/>
        </w:rPr>
        <w:t>Phi tưởng phi phi tưởng xứ.</w:t>
      </w:r>
    </w:p>
    <w:p>
      <w:pPr>
        <w:pStyle w:val="BodyText"/>
        <w:spacing w:before="154"/>
        <w:ind w:left="960" w:firstLine="0"/>
      </w:pPr>
      <w:r>
        <w:rPr>
          <w:i/>
          <w:color w:val="231F20"/>
        </w:rPr>
        <w:t>Hỏi: </w:t>
      </w:r>
      <w:r>
        <w:rPr>
          <w:color w:val="231F20"/>
        </w:rPr>
        <w:t>Vì sao Đức Thế Tôn nói hai xứ này?</w:t>
      </w:r>
    </w:p>
    <w:p>
      <w:pPr>
        <w:pStyle w:val="BodyText"/>
        <w:spacing w:line="273" w:lineRule="auto" w:before="154"/>
        <w:ind w:right="108"/>
      </w:pPr>
      <w:r>
        <w:rPr>
          <w:i/>
          <w:color w:val="231F20"/>
        </w:rPr>
        <w:t>Đáp: </w:t>
      </w:r>
      <w:r>
        <w:rPr>
          <w:color w:val="231F20"/>
        </w:rPr>
        <w:t>Vì nhằm phá bỏ tưởng giải thoát của ngoại đạo. Nghĩa là các ngoại đạo khởi tưởng cho hai xứ này là giải thoát. Nhằm phá bỏ tưởng chấp ấy, nên Đức Phật nói hai nơi này gọi là sinh xứ, không phải là giải thoát thật sự.</w:t>
      </w:r>
    </w:p>
    <w:p>
      <w:pPr>
        <w:pStyle w:val="BodyText"/>
        <w:spacing w:line="273" w:lineRule="auto" w:before="110"/>
        <w:ind w:right="107"/>
      </w:pPr>
      <w:r>
        <w:rPr>
          <w:color w:val="231F20"/>
        </w:rPr>
        <w:t>Lại nữa, vì nhằm phá bỏ tưởng Bất hoàn của ngoại đạo. Nghĩa là</w:t>
      </w:r>
      <w:r>
        <w:rPr>
          <w:color w:val="231F20"/>
          <w:spacing w:val="-9"/>
        </w:rPr>
        <w:t> </w:t>
      </w:r>
      <w:r>
        <w:rPr>
          <w:color w:val="231F20"/>
        </w:rPr>
        <w:t>các</w:t>
      </w:r>
      <w:r>
        <w:rPr>
          <w:color w:val="231F20"/>
          <w:spacing w:val="-8"/>
        </w:rPr>
        <w:t> </w:t>
      </w:r>
      <w:r>
        <w:rPr>
          <w:color w:val="231F20"/>
        </w:rPr>
        <w:t>ngoại</w:t>
      </w:r>
      <w:r>
        <w:rPr>
          <w:color w:val="231F20"/>
          <w:spacing w:val="-8"/>
        </w:rPr>
        <w:t> </w:t>
      </w:r>
      <w:r>
        <w:rPr>
          <w:color w:val="231F20"/>
        </w:rPr>
        <w:t>đạo</w:t>
      </w:r>
      <w:r>
        <w:rPr>
          <w:color w:val="231F20"/>
          <w:spacing w:val="-8"/>
        </w:rPr>
        <w:t> </w:t>
      </w:r>
      <w:r>
        <w:rPr>
          <w:color w:val="231F20"/>
        </w:rPr>
        <w:t>khởi</w:t>
      </w:r>
      <w:r>
        <w:rPr>
          <w:color w:val="231F20"/>
          <w:spacing w:val="-8"/>
        </w:rPr>
        <w:t> </w:t>
      </w:r>
      <w:r>
        <w:rPr>
          <w:color w:val="231F20"/>
        </w:rPr>
        <w:t>tưởng</w:t>
      </w:r>
      <w:r>
        <w:rPr>
          <w:color w:val="231F20"/>
          <w:spacing w:val="-8"/>
        </w:rPr>
        <w:t> </w:t>
      </w:r>
      <w:r>
        <w:rPr>
          <w:color w:val="231F20"/>
        </w:rPr>
        <w:t>cho</w:t>
      </w:r>
      <w:r>
        <w:rPr>
          <w:color w:val="231F20"/>
          <w:spacing w:val="-8"/>
        </w:rPr>
        <w:t> </w:t>
      </w:r>
      <w:r>
        <w:rPr>
          <w:color w:val="231F20"/>
        </w:rPr>
        <w:t>hai</w:t>
      </w:r>
      <w:r>
        <w:rPr>
          <w:color w:val="231F20"/>
          <w:spacing w:val="-8"/>
        </w:rPr>
        <w:t> </w:t>
      </w:r>
      <w:r>
        <w:rPr>
          <w:color w:val="231F20"/>
        </w:rPr>
        <w:t>xứ</w:t>
      </w:r>
      <w:r>
        <w:rPr>
          <w:color w:val="231F20"/>
          <w:spacing w:val="-8"/>
        </w:rPr>
        <w:t> </w:t>
      </w:r>
      <w:r>
        <w:rPr>
          <w:color w:val="231F20"/>
        </w:rPr>
        <w:t>này</w:t>
      </w:r>
      <w:r>
        <w:rPr>
          <w:color w:val="231F20"/>
          <w:spacing w:val="-8"/>
        </w:rPr>
        <w:t> </w:t>
      </w:r>
      <w:r>
        <w:rPr>
          <w:color w:val="231F20"/>
        </w:rPr>
        <w:t>là</w:t>
      </w:r>
      <w:r>
        <w:rPr>
          <w:color w:val="231F20"/>
          <w:spacing w:val="-8"/>
        </w:rPr>
        <w:t> </w:t>
      </w:r>
      <w:r>
        <w:rPr>
          <w:color w:val="231F20"/>
        </w:rPr>
        <w:t>Bất</w:t>
      </w:r>
      <w:r>
        <w:rPr>
          <w:color w:val="231F20"/>
          <w:spacing w:val="-8"/>
        </w:rPr>
        <w:t> </w:t>
      </w:r>
      <w:r>
        <w:rPr>
          <w:color w:val="231F20"/>
        </w:rPr>
        <w:t>hoàn.</w:t>
      </w:r>
      <w:r>
        <w:rPr>
          <w:color w:val="231F20"/>
          <w:spacing w:val="-12"/>
        </w:rPr>
        <w:t> </w:t>
      </w:r>
      <w:r>
        <w:rPr>
          <w:color w:val="231F20"/>
        </w:rPr>
        <w:t>Vì</w:t>
      </w:r>
      <w:r>
        <w:rPr>
          <w:color w:val="231F20"/>
          <w:spacing w:val="-8"/>
        </w:rPr>
        <w:t> </w:t>
      </w:r>
      <w:r>
        <w:rPr>
          <w:color w:val="231F20"/>
        </w:rPr>
        <w:t>để</w:t>
      </w:r>
      <w:r>
        <w:rPr>
          <w:color w:val="231F20"/>
          <w:spacing w:val="-8"/>
        </w:rPr>
        <w:t> </w:t>
      </w:r>
      <w:r>
        <w:rPr>
          <w:color w:val="231F20"/>
        </w:rPr>
        <w:t>phá</w:t>
      </w:r>
      <w:r>
        <w:rPr>
          <w:color w:val="231F20"/>
          <w:spacing w:val="-8"/>
        </w:rPr>
        <w:t> </w:t>
      </w:r>
      <w:r>
        <w:rPr>
          <w:color w:val="231F20"/>
        </w:rPr>
        <w:t>bỏ tưởng chấp đó, nên Đức Phật nói hai xứ ấy gọi là xứ thối hoàn, tức là ở hai xứ ấy chết rồi sẽ sinh trở lại ở các cõi, các nẻo, các loài,</w:t>
      </w:r>
      <w:r>
        <w:rPr>
          <w:color w:val="231F20"/>
          <w:spacing w:val="-24"/>
        </w:rPr>
        <w:t> </w:t>
      </w:r>
      <w:r>
        <w:rPr>
          <w:color w:val="231F20"/>
        </w:rPr>
        <w:t>mãi lưu chuyển trong sinh tử không bao giờ ngừng nghỉ, không bao giờ hết kỳ hạn.</w:t>
      </w:r>
    </w:p>
    <w:p>
      <w:pPr>
        <w:pStyle w:val="BodyText"/>
        <w:spacing w:line="273" w:lineRule="auto" w:before="109"/>
        <w:ind w:right="106"/>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nhằm</w:t>
      </w:r>
      <w:r>
        <w:rPr>
          <w:color w:val="231F20"/>
          <w:spacing w:val="-6"/>
        </w:rPr>
        <w:t> </w:t>
      </w:r>
      <w:r>
        <w:rPr>
          <w:color w:val="231F20"/>
        </w:rPr>
        <w:t>phá</w:t>
      </w:r>
      <w:r>
        <w:rPr>
          <w:color w:val="231F20"/>
          <w:spacing w:val="-6"/>
        </w:rPr>
        <w:t> </w:t>
      </w:r>
      <w:r>
        <w:rPr>
          <w:color w:val="231F20"/>
        </w:rPr>
        <w:t>bỏ</w:t>
      </w:r>
      <w:r>
        <w:rPr>
          <w:color w:val="231F20"/>
          <w:spacing w:val="-6"/>
        </w:rPr>
        <w:t> </w:t>
      </w:r>
      <w:r>
        <w:rPr>
          <w:color w:val="231F20"/>
        </w:rPr>
        <w:t>ý</w:t>
      </w:r>
      <w:r>
        <w:rPr>
          <w:color w:val="231F20"/>
          <w:spacing w:val="-6"/>
        </w:rPr>
        <w:t> </w:t>
      </w:r>
      <w:r>
        <w:rPr>
          <w:color w:val="231F20"/>
        </w:rPr>
        <w:t>tưởng</w:t>
      </w:r>
      <w:r>
        <w:rPr>
          <w:color w:val="231F20"/>
          <w:spacing w:val="-6"/>
        </w:rPr>
        <w:t> </w:t>
      </w:r>
      <w:r>
        <w:rPr>
          <w:color w:val="231F20"/>
        </w:rPr>
        <w:t>không</w:t>
      </w:r>
      <w:r>
        <w:rPr>
          <w:color w:val="231F20"/>
          <w:spacing w:val="-6"/>
        </w:rPr>
        <w:t> </w:t>
      </w:r>
      <w:r>
        <w:rPr>
          <w:color w:val="231F20"/>
        </w:rPr>
        <w:t>tan</w:t>
      </w:r>
      <w:r>
        <w:rPr>
          <w:color w:val="231F20"/>
          <w:spacing w:val="-6"/>
        </w:rPr>
        <w:t> </w:t>
      </w:r>
      <w:r>
        <w:rPr>
          <w:color w:val="231F20"/>
        </w:rPr>
        <w:t>hoại</w:t>
      </w:r>
      <w:r>
        <w:rPr>
          <w:color w:val="231F20"/>
          <w:spacing w:val="-6"/>
        </w:rPr>
        <w:t> </w:t>
      </w:r>
      <w:r>
        <w:rPr>
          <w:color w:val="231F20"/>
        </w:rPr>
        <w:t>của</w:t>
      </w:r>
      <w:r>
        <w:rPr>
          <w:color w:val="231F20"/>
          <w:spacing w:val="-6"/>
        </w:rPr>
        <w:t> </w:t>
      </w:r>
      <w:r>
        <w:rPr>
          <w:color w:val="231F20"/>
        </w:rPr>
        <w:t>ngoại</w:t>
      </w:r>
      <w:r>
        <w:rPr>
          <w:color w:val="231F20"/>
          <w:spacing w:val="-6"/>
        </w:rPr>
        <w:t> </w:t>
      </w:r>
      <w:r>
        <w:rPr>
          <w:color w:val="231F20"/>
        </w:rPr>
        <w:t>đạo. Nghĩa là các ngoại đạo chấp cho hai xứ này là giải thoát thật sự, không</w:t>
      </w:r>
      <w:r>
        <w:rPr>
          <w:color w:val="231F20"/>
          <w:spacing w:val="-10"/>
        </w:rPr>
        <w:t> </w:t>
      </w:r>
      <w:r>
        <w:rPr>
          <w:color w:val="231F20"/>
        </w:rPr>
        <w:t>còn</w:t>
      </w:r>
      <w:r>
        <w:rPr>
          <w:color w:val="231F20"/>
          <w:spacing w:val="-9"/>
        </w:rPr>
        <w:t> </w:t>
      </w:r>
      <w:r>
        <w:rPr>
          <w:color w:val="231F20"/>
        </w:rPr>
        <w:t>bị</w:t>
      </w:r>
      <w:r>
        <w:rPr>
          <w:color w:val="231F20"/>
          <w:spacing w:val="-10"/>
        </w:rPr>
        <w:t> </w:t>
      </w:r>
      <w:r>
        <w:rPr>
          <w:color w:val="231F20"/>
        </w:rPr>
        <w:t>tan</w:t>
      </w:r>
      <w:r>
        <w:rPr>
          <w:color w:val="231F20"/>
          <w:spacing w:val="-9"/>
        </w:rPr>
        <w:t> </w:t>
      </w:r>
      <w:r>
        <w:rPr>
          <w:color w:val="231F20"/>
        </w:rPr>
        <w:t>hoại.</w:t>
      </w:r>
      <w:r>
        <w:rPr>
          <w:color w:val="231F20"/>
          <w:spacing w:val="-13"/>
        </w:rPr>
        <w:t> </w:t>
      </w:r>
      <w:r>
        <w:rPr>
          <w:color w:val="231F20"/>
        </w:rPr>
        <w:t>Vì</w:t>
      </w:r>
      <w:r>
        <w:rPr>
          <w:color w:val="231F20"/>
          <w:spacing w:val="-10"/>
        </w:rPr>
        <w:t> </w:t>
      </w:r>
      <w:r>
        <w:rPr>
          <w:color w:val="231F20"/>
        </w:rPr>
        <w:t>để</w:t>
      </w:r>
      <w:r>
        <w:rPr>
          <w:color w:val="231F20"/>
          <w:spacing w:val="-9"/>
        </w:rPr>
        <w:t> </w:t>
      </w:r>
      <w:r>
        <w:rPr>
          <w:color w:val="231F20"/>
        </w:rPr>
        <w:t>phá</w:t>
      </w:r>
      <w:r>
        <w:rPr>
          <w:color w:val="231F20"/>
          <w:spacing w:val="-10"/>
        </w:rPr>
        <w:t> </w:t>
      </w:r>
      <w:r>
        <w:rPr>
          <w:color w:val="231F20"/>
        </w:rPr>
        <w:t>bỏ</w:t>
      </w:r>
      <w:r>
        <w:rPr>
          <w:color w:val="231F20"/>
          <w:spacing w:val="-9"/>
        </w:rPr>
        <w:t> </w:t>
      </w:r>
      <w:r>
        <w:rPr>
          <w:color w:val="231F20"/>
        </w:rPr>
        <w:t>tưởng</w:t>
      </w:r>
      <w:r>
        <w:rPr>
          <w:color w:val="231F20"/>
          <w:spacing w:val="-9"/>
        </w:rPr>
        <w:t> </w:t>
      </w:r>
      <w:r>
        <w:rPr>
          <w:color w:val="231F20"/>
        </w:rPr>
        <w:t>chấp</w:t>
      </w:r>
      <w:r>
        <w:rPr>
          <w:color w:val="231F20"/>
          <w:spacing w:val="-10"/>
        </w:rPr>
        <w:t> </w:t>
      </w:r>
      <w:r>
        <w:rPr>
          <w:color w:val="231F20"/>
        </w:rPr>
        <w:t>đó,</w:t>
      </w:r>
      <w:r>
        <w:rPr>
          <w:color w:val="231F20"/>
          <w:spacing w:val="-9"/>
        </w:rPr>
        <w:t> </w:t>
      </w:r>
      <w:r>
        <w:rPr>
          <w:color w:val="231F20"/>
        </w:rPr>
        <w:t>nên</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nói hai nơi này là xứ tan hoại, tức ở đấy chết rồi tan hoại, hướng tới </w:t>
      </w:r>
      <w:r>
        <w:rPr>
          <w:color w:val="231F20"/>
          <w:spacing w:val="-4"/>
        </w:rPr>
        <w:t>các </w:t>
      </w:r>
      <w:r>
        <w:rPr>
          <w:color w:val="231F20"/>
        </w:rPr>
        <w:t>cõi,</w:t>
      </w:r>
      <w:r>
        <w:rPr>
          <w:color w:val="231F20"/>
          <w:spacing w:val="-14"/>
        </w:rPr>
        <w:t> </w:t>
      </w:r>
      <w:r>
        <w:rPr>
          <w:color w:val="231F20"/>
        </w:rPr>
        <w:t>các</w:t>
      </w:r>
      <w:r>
        <w:rPr>
          <w:color w:val="231F20"/>
          <w:spacing w:val="-13"/>
        </w:rPr>
        <w:t> </w:t>
      </w:r>
      <w:r>
        <w:rPr>
          <w:color w:val="231F20"/>
        </w:rPr>
        <w:t>nẻo,</w:t>
      </w:r>
      <w:r>
        <w:rPr>
          <w:color w:val="231F20"/>
          <w:spacing w:val="-13"/>
        </w:rPr>
        <w:t> </w:t>
      </w:r>
      <w:r>
        <w:rPr>
          <w:color w:val="231F20"/>
        </w:rPr>
        <w:t>các</w:t>
      </w:r>
      <w:r>
        <w:rPr>
          <w:color w:val="231F20"/>
          <w:spacing w:val="-13"/>
        </w:rPr>
        <w:t> </w:t>
      </w:r>
      <w:r>
        <w:rPr>
          <w:color w:val="231F20"/>
        </w:rPr>
        <w:t>loài,</w:t>
      </w:r>
      <w:r>
        <w:rPr>
          <w:color w:val="231F20"/>
          <w:spacing w:val="-14"/>
        </w:rPr>
        <w:t> </w:t>
      </w:r>
      <w:r>
        <w:rPr>
          <w:color w:val="231F20"/>
        </w:rPr>
        <w:t>lưu</w:t>
      </w:r>
      <w:r>
        <w:rPr>
          <w:color w:val="231F20"/>
          <w:spacing w:val="-13"/>
        </w:rPr>
        <w:t> </w:t>
      </w:r>
      <w:r>
        <w:rPr>
          <w:color w:val="231F20"/>
        </w:rPr>
        <w:t>chuyển</w:t>
      </w:r>
      <w:r>
        <w:rPr>
          <w:color w:val="231F20"/>
          <w:spacing w:val="-13"/>
        </w:rPr>
        <w:t> </w:t>
      </w:r>
      <w:r>
        <w:rPr>
          <w:color w:val="231F20"/>
        </w:rPr>
        <w:t>trong</w:t>
      </w:r>
      <w:r>
        <w:rPr>
          <w:color w:val="231F20"/>
          <w:spacing w:val="-13"/>
        </w:rPr>
        <w:t> </w:t>
      </w:r>
      <w:r>
        <w:rPr>
          <w:color w:val="231F20"/>
        </w:rPr>
        <w:t>sinh</w:t>
      </w:r>
      <w:r>
        <w:rPr>
          <w:color w:val="231F20"/>
          <w:spacing w:val="-13"/>
        </w:rPr>
        <w:t> </w:t>
      </w:r>
      <w:r>
        <w:rPr>
          <w:color w:val="231F20"/>
        </w:rPr>
        <w:t>tử</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kỳ</w:t>
      </w:r>
      <w:r>
        <w:rPr>
          <w:color w:val="231F20"/>
          <w:spacing w:val="-13"/>
        </w:rPr>
        <w:t> </w:t>
      </w:r>
      <w:r>
        <w:rPr>
          <w:color w:val="231F20"/>
        </w:rPr>
        <w:t>hạn</w:t>
      </w:r>
      <w:r>
        <w:rPr>
          <w:color w:val="231F20"/>
          <w:spacing w:val="-13"/>
        </w:rPr>
        <w:t> </w:t>
      </w:r>
      <w:r>
        <w:rPr>
          <w:color w:val="231F20"/>
        </w:rPr>
        <w:t>chấm dứt.</w:t>
      </w:r>
      <w:r>
        <w:rPr>
          <w:color w:val="231F20"/>
          <w:spacing w:val="-4"/>
        </w:rPr>
        <w:t> </w:t>
      </w:r>
      <w:r>
        <w:rPr>
          <w:color w:val="231F20"/>
        </w:rPr>
        <w:t>Hoặc</w:t>
      </w:r>
      <w:r>
        <w:rPr>
          <w:color w:val="231F20"/>
          <w:spacing w:val="-3"/>
        </w:rPr>
        <w:t> </w:t>
      </w:r>
      <w:r>
        <w:rPr>
          <w:color w:val="231F20"/>
        </w:rPr>
        <w:t>từ</w:t>
      </w:r>
      <w:r>
        <w:rPr>
          <w:color w:val="231F20"/>
          <w:spacing w:val="-3"/>
        </w:rPr>
        <w:t> </w:t>
      </w:r>
      <w:r>
        <w:rPr>
          <w:color w:val="231F20"/>
        </w:rPr>
        <w:t>cõi</w:t>
      </w:r>
      <w:r>
        <w:rPr>
          <w:color w:val="231F20"/>
          <w:spacing w:val="-4"/>
        </w:rPr>
        <w:t> </w:t>
      </w:r>
      <w:r>
        <w:rPr>
          <w:color w:val="231F20"/>
        </w:rPr>
        <w:t>trời</w:t>
      </w:r>
      <w:r>
        <w:rPr>
          <w:color w:val="231F20"/>
          <w:spacing w:val="-8"/>
        </w:rPr>
        <w:t> </w:t>
      </w:r>
      <w:r>
        <w:rPr>
          <w:color w:val="231F20"/>
        </w:rPr>
        <w:t>Vô</w:t>
      </w:r>
      <w:r>
        <w:rPr>
          <w:color w:val="231F20"/>
          <w:spacing w:val="-3"/>
        </w:rPr>
        <w:t> </w:t>
      </w:r>
      <w:r>
        <w:rPr>
          <w:color w:val="231F20"/>
        </w:rPr>
        <w:t>tưởng,</w:t>
      </w:r>
      <w:r>
        <w:rPr>
          <w:color w:val="231F20"/>
          <w:spacing w:val="-4"/>
        </w:rPr>
        <w:t> </w:t>
      </w:r>
      <w:r>
        <w:rPr>
          <w:color w:val="231F20"/>
        </w:rPr>
        <w:t>hữu</w:t>
      </w:r>
      <w:r>
        <w:rPr>
          <w:color w:val="231F20"/>
          <w:spacing w:val="-3"/>
        </w:rPr>
        <w:t> </w:t>
      </w:r>
      <w:r>
        <w:rPr>
          <w:color w:val="231F20"/>
        </w:rPr>
        <w:t>tình</w:t>
      </w:r>
      <w:r>
        <w:rPr>
          <w:color w:val="231F20"/>
          <w:spacing w:val="-3"/>
        </w:rPr>
        <w:t> </w:t>
      </w:r>
      <w:r>
        <w:rPr>
          <w:color w:val="231F20"/>
        </w:rPr>
        <w:t>khi</w:t>
      </w:r>
      <w:r>
        <w:rPr>
          <w:color w:val="231F20"/>
          <w:spacing w:val="-4"/>
        </w:rPr>
        <w:t> </w:t>
      </w:r>
      <w:r>
        <w:rPr>
          <w:color w:val="231F20"/>
        </w:rPr>
        <w:t>chết</w:t>
      </w:r>
      <w:r>
        <w:rPr>
          <w:color w:val="231F20"/>
          <w:spacing w:val="-3"/>
        </w:rPr>
        <w:t> </w:t>
      </w:r>
      <w:r>
        <w:rPr>
          <w:color w:val="231F20"/>
        </w:rPr>
        <w:t>rồi</w:t>
      </w:r>
      <w:r>
        <w:rPr>
          <w:color w:val="231F20"/>
          <w:spacing w:val="-3"/>
        </w:rPr>
        <w:t> </w:t>
      </w:r>
      <w:r>
        <w:rPr>
          <w:color w:val="231F20"/>
        </w:rPr>
        <w:t>nhất</w:t>
      </w:r>
      <w:r>
        <w:rPr>
          <w:color w:val="231F20"/>
          <w:spacing w:val="-4"/>
        </w:rPr>
        <w:t> </w:t>
      </w:r>
      <w:r>
        <w:rPr>
          <w:color w:val="231F20"/>
        </w:rPr>
        <w:t>định</w:t>
      </w:r>
      <w:r>
        <w:rPr>
          <w:color w:val="231F20"/>
          <w:spacing w:val="-3"/>
        </w:rPr>
        <w:t> </w:t>
      </w:r>
      <w:r>
        <w:rPr>
          <w:color w:val="231F20"/>
        </w:rPr>
        <w:t>sẽ</w:t>
      </w:r>
      <w:r>
        <w:rPr>
          <w:color w:val="231F20"/>
          <w:spacing w:val="-3"/>
        </w:rPr>
        <w:t> </w:t>
      </w:r>
      <w:r>
        <w:rPr>
          <w:color w:val="231F20"/>
        </w:rPr>
        <w:t>tan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hoại, thọ sinh vào cõi dục. Hoặc từ cõi Phi tưởng phi phi tưởng xứ, khi chết rồi, không phải là Thánh sẽ tan hoại thọ sinh nơi cõi dưới.</w:t>
      </w:r>
    </w:p>
    <w:p>
      <w:pPr>
        <w:pStyle w:val="BodyText"/>
        <w:spacing w:line="273" w:lineRule="auto" w:before="112"/>
        <w:ind w:left="110" w:right="391"/>
      </w:pPr>
      <w:r>
        <w:rPr>
          <w:color w:val="231F20"/>
        </w:rPr>
        <w:t>Lại</w:t>
      </w:r>
      <w:r>
        <w:rPr>
          <w:color w:val="231F20"/>
          <w:spacing w:val="-17"/>
        </w:rPr>
        <w:t> </w:t>
      </w:r>
      <w:r>
        <w:rPr>
          <w:color w:val="231F20"/>
        </w:rPr>
        <w:t>nữa,</w:t>
      </w:r>
      <w:r>
        <w:rPr>
          <w:color w:val="231F20"/>
          <w:spacing w:val="-16"/>
        </w:rPr>
        <w:t> </w:t>
      </w:r>
      <w:r>
        <w:rPr>
          <w:color w:val="231F20"/>
        </w:rPr>
        <w:t>vì</w:t>
      </w:r>
      <w:r>
        <w:rPr>
          <w:color w:val="231F20"/>
          <w:spacing w:val="-16"/>
        </w:rPr>
        <w:t> </w:t>
      </w:r>
      <w:r>
        <w:rPr>
          <w:color w:val="231F20"/>
        </w:rPr>
        <w:t>thấy</w:t>
      </w:r>
      <w:r>
        <w:rPr>
          <w:color w:val="231F20"/>
          <w:spacing w:val="-16"/>
        </w:rPr>
        <w:t> </w:t>
      </w:r>
      <w:r>
        <w:rPr>
          <w:color w:val="231F20"/>
        </w:rPr>
        <w:t>ở</w:t>
      </w:r>
      <w:r>
        <w:rPr>
          <w:color w:val="231F20"/>
          <w:spacing w:val="-16"/>
        </w:rPr>
        <w:t> </w:t>
      </w:r>
      <w:r>
        <w:rPr>
          <w:color w:val="231F20"/>
        </w:rPr>
        <w:t>hai</w:t>
      </w:r>
      <w:r>
        <w:rPr>
          <w:color w:val="231F20"/>
          <w:spacing w:val="-16"/>
        </w:rPr>
        <w:t> </w:t>
      </w:r>
      <w:r>
        <w:rPr>
          <w:color w:val="231F20"/>
        </w:rPr>
        <w:t>cõi</w:t>
      </w:r>
      <w:r>
        <w:rPr>
          <w:color w:val="231F20"/>
          <w:spacing w:val="-16"/>
        </w:rPr>
        <w:t> </w:t>
      </w:r>
      <w:r>
        <w:rPr>
          <w:color w:val="231F20"/>
        </w:rPr>
        <w:t>này</w:t>
      </w:r>
      <w:r>
        <w:rPr>
          <w:color w:val="231F20"/>
          <w:spacing w:val="-17"/>
        </w:rPr>
        <w:t> </w:t>
      </w:r>
      <w:r>
        <w:rPr>
          <w:color w:val="231F20"/>
        </w:rPr>
        <w:t>có</w:t>
      </w:r>
      <w:r>
        <w:rPr>
          <w:color w:val="231F20"/>
          <w:spacing w:val="-16"/>
        </w:rPr>
        <w:t> </w:t>
      </w:r>
      <w:r>
        <w:rPr>
          <w:color w:val="231F20"/>
        </w:rPr>
        <w:t>thọ</w:t>
      </w:r>
      <w:r>
        <w:rPr>
          <w:color w:val="231F20"/>
          <w:spacing w:val="-17"/>
        </w:rPr>
        <w:t> </w:t>
      </w:r>
      <w:r>
        <w:rPr>
          <w:color w:val="231F20"/>
        </w:rPr>
        <w:t>mạng</w:t>
      </w:r>
      <w:r>
        <w:rPr>
          <w:color w:val="231F20"/>
          <w:spacing w:val="-16"/>
        </w:rPr>
        <w:t> </w:t>
      </w:r>
      <w:r>
        <w:rPr>
          <w:color w:val="231F20"/>
        </w:rPr>
        <w:t>lâu</w:t>
      </w:r>
      <w:r>
        <w:rPr>
          <w:color w:val="231F20"/>
          <w:spacing w:val="-16"/>
        </w:rPr>
        <w:t> </w:t>
      </w:r>
      <w:r>
        <w:rPr>
          <w:color w:val="231F20"/>
        </w:rPr>
        <w:t>dài,</w:t>
      </w:r>
      <w:r>
        <w:rPr>
          <w:color w:val="231F20"/>
          <w:spacing w:val="-16"/>
        </w:rPr>
        <w:t> </w:t>
      </w:r>
      <w:r>
        <w:rPr>
          <w:color w:val="231F20"/>
        </w:rPr>
        <w:t>nên</w:t>
      </w:r>
      <w:r>
        <w:rPr>
          <w:color w:val="231F20"/>
          <w:spacing w:val="-16"/>
        </w:rPr>
        <w:t> </w:t>
      </w:r>
      <w:r>
        <w:rPr>
          <w:color w:val="231F20"/>
        </w:rPr>
        <w:t>ngoại</w:t>
      </w:r>
      <w:r>
        <w:rPr>
          <w:color w:val="231F20"/>
          <w:spacing w:val="-16"/>
        </w:rPr>
        <w:t> </w:t>
      </w:r>
      <w:r>
        <w:rPr>
          <w:color w:val="231F20"/>
          <w:spacing w:val="-2"/>
        </w:rPr>
        <w:t>đạo </w:t>
      </w:r>
      <w:r>
        <w:rPr>
          <w:color w:val="231F20"/>
        </w:rPr>
        <w:t>chấp</w:t>
      </w:r>
      <w:r>
        <w:rPr>
          <w:color w:val="231F20"/>
          <w:spacing w:val="-21"/>
        </w:rPr>
        <w:t> </w:t>
      </w:r>
      <w:r>
        <w:rPr>
          <w:color w:val="231F20"/>
        </w:rPr>
        <w:t>cho</w:t>
      </w:r>
      <w:r>
        <w:rPr>
          <w:color w:val="231F20"/>
          <w:spacing w:val="-20"/>
        </w:rPr>
        <w:t> </w:t>
      </w:r>
      <w:r>
        <w:rPr>
          <w:color w:val="231F20"/>
        </w:rPr>
        <w:t>là</w:t>
      </w:r>
      <w:r>
        <w:rPr>
          <w:color w:val="231F20"/>
          <w:spacing w:val="-21"/>
        </w:rPr>
        <w:t> </w:t>
      </w:r>
      <w:r>
        <w:rPr>
          <w:color w:val="231F20"/>
        </w:rPr>
        <w:t>giải</w:t>
      </w:r>
      <w:r>
        <w:rPr>
          <w:color w:val="231F20"/>
          <w:spacing w:val="-20"/>
        </w:rPr>
        <w:t> </w:t>
      </w:r>
      <w:r>
        <w:rPr>
          <w:color w:val="231F20"/>
        </w:rPr>
        <w:t>thoát,</w:t>
      </w:r>
      <w:r>
        <w:rPr>
          <w:color w:val="231F20"/>
          <w:spacing w:val="-21"/>
        </w:rPr>
        <w:t> </w:t>
      </w:r>
      <w:r>
        <w:rPr>
          <w:color w:val="231F20"/>
        </w:rPr>
        <w:t>thật</w:t>
      </w:r>
      <w:r>
        <w:rPr>
          <w:color w:val="231F20"/>
          <w:spacing w:val="-20"/>
        </w:rPr>
        <w:t> </w:t>
      </w:r>
      <w:r>
        <w:rPr>
          <w:color w:val="231F20"/>
        </w:rPr>
        <w:t>sự</w:t>
      </w:r>
      <w:r>
        <w:rPr>
          <w:color w:val="231F20"/>
          <w:spacing w:val="-23"/>
        </w:rPr>
        <w:t> </w:t>
      </w:r>
      <w:r>
        <w:rPr>
          <w:color w:val="231F20"/>
        </w:rPr>
        <w:t>đó</w:t>
      </w:r>
      <w:r>
        <w:rPr>
          <w:color w:val="231F20"/>
          <w:spacing w:val="-20"/>
        </w:rPr>
        <w:t> </w:t>
      </w:r>
      <w:r>
        <w:rPr>
          <w:color w:val="231F20"/>
        </w:rPr>
        <w:t>chỉ</w:t>
      </w:r>
      <w:r>
        <w:rPr>
          <w:color w:val="231F20"/>
          <w:spacing w:val="-21"/>
        </w:rPr>
        <w:t> </w:t>
      </w:r>
      <w:r>
        <w:rPr>
          <w:color w:val="231F20"/>
        </w:rPr>
        <w:t>là</w:t>
      </w:r>
      <w:r>
        <w:rPr>
          <w:color w:val="231F20"/>
          <w:spacing w:val="-20"/>
        </w:rPr>
        <w:t> </w:t>
      </w:r>
      <w:r>
        <w:rPr>
          <w:color w:val="231F20"/>
        </w:rPr>
        <w:t>chốn</w:t>
      </w:r>
      <w:r>
        <w:rPr>
          <w:color w:val="231F20"/>
          <w:spacing w:val="-21"/>
        </w:rPr>
        <w:t> </w:t>
      </w:r>
      <w:r>
        <w:rPr>
          <w:color w:val="231F20"/>
        </w:rPr>
        <w:t>thọ</w:t>
      </w:r>
      <w:r>
        <w:rPr>
          <w:color w:val="231F20"/>
          <w:spacing w:val="-20"/>
        </w:rPr>
        <w:t> </w:t>
      </w:r>
      <w:r>
        <w:rPr>
          <w:color w:val="231F20"/>
        </w:rPr>
        <w:t>sinh</w:t>
      </w:r>
      <w:r>
        <w:rPr>
          <w:color w:val="231F20"/>
          <w:spacing w:val="-21"/>
        </w:rPr>
        <w:t> </w:t>
      </w:r>
      <w:r>
        <w:rPr>
          <w:color w:val="231F20"/>
        </w:rPr>
        <w:t>của</w:t>
      </w:r>
      <w:r>
        <w:rPr>
          <w:color w:val="231F20"/>
          <w:spacing w:val="-20"/>
        </w:rPr>
        <w:t> </w:t>
      </w:r>
      <w:r>
        <w:rPr>
          <w:color w:val="231F20"/>
        </w:rPr>
        <w:t>các</w:t>
      </w:r>
      <w:r>
        <w:rPr>
          <w:color w:val="231F20"/>
          <w:spacing w:val="-21"/>
        </w:rPr>
        <w:t> </w:t>
      </w:r>
      <w:r>
        <w:rPr>
          <w:color w:val="231F20"/>
        </w:rPr>
        <w:t>phàm</w:t>
      </w:r>
      <w:r>
        <w:rPr>
          <w:color w:val="231F20"/>
          <w:spacing w:val="-20"/>
        </w:rPr>
        <w:t> </w:t>
      </w:r>
      <w:r>
        <w:rPr>
          <w:color w:val="231F20"/>
          <w:spacing w:val="-2"/>
        </w:rPr>
        <w:t>phu </w:t>
      </w:r>
      <w:r>
        <w:rPr>
          <w:color w:val="231F20"/>
        </w:rPr>
        <w:t>có được thọ lượng lâu dài, không vượt qua cõi trời Vô tưởng. Nghĩa là</w:t>
      </w:r>
      <w:r>
        <w:rPr>
          <w:color w:val="231F20"/>
          <w:spacing w:val="-4"/>
        </w:rPr>
        <w:t> </w:t>
      </w:r>
      <w:r>
        <w:rPr>
          <w:color w:val="231F20"/>
        </w:rPr>
        <w:t>thọ</w:t>
      </w:r>
      <w:r>
        <w:rPr>
          <w:color w:val="231F20"/>
          <w:spacing w:val="-4"/>
        </w:rPr>
        <w:t> </w:t>
      </w:r>
      <w:r>
        <w:rPr>
          <w:color w:val="231F20"/>
        </w:rPr>
        <w:t>lượng</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này</w:t>
      </w:r>
      <w:r>
        <w:rPr>
          <w:color w:val="231F20"/>
          <w:spacing w:val="-5"/>
        </w:rPr>
        <w:t> </w:t>
      </w:r>
      <w:r>
        <w:rPr>
          <w:color w:val="231F20"/>
        </w:rPr>
        <w:t>là</w:t>
      </w:r>
      <w:r>
        <w:rPr>
          <w:color w:val="231F20"/>
          <w:spacing w:val="-3"/>
        </w:rPr>
        <w:t> </w:t>
      </w:r>
      <w:r>
        <w:rPr>
          <w:color w:val="231F20"/>
        </w:rPr>
        <w:t>năm</w:t>
      </w:r>
      <w:r>
        <w:rPr>
          <w:color w:val="231F20"/>
          <w:spacing w:val="-4"/>
        </w:rPr>
        <w:t> </w:t>
      </w:r>
      <w:r>
        <w:rPr>
          <w:color w:val="231F20"/>
        </w:rPr>
        <w:t>trăm</w:t>
      </w:r>
      <w:r>
        <w:rPr>
          <w:color w:val="231F20"/>
          <w:spacing w:val="-3"/>
        </w:rPr>
        <w:t> </w:t>
      </w:r>
      <w:r>
        <w:rPr>
          <w:color w:val="231F20"/>
        </w:rPr>
        <w:t>đại</w:t>
      </w:r>
      <w:r>
        <w:rPr>
          <w:color w:val="231F20"/>
          <w:spacing w:val="-4"/>
        </w:rPr>
        <w:t> </w:t>
      </w:r>
      <w:r>
        <w:rPr>
          <w:color w:val="231F20"/>
        </w:rPr>
        <w:t>kiếp.</w:t>
      </w:r>
      <w:r>
        <w:rPr>
          <w:color w:val="231F20"/>
          <w:spacing w:val="-3"/>
        </w:rPr>
        <w:t> </w:t>
      </w:r>
      <w:r>
        <w:rPr>
          <w:color w:val="231F20"/>
        </w:rPr>
        <w:t>Nơi</w:t>
      </w:r>
      <w:r>
        <w:rPr>
          <w:color w:val="231F20"/>
          <w:spacing w:val="-4"/>
        </w:rPr>
        <w:t> </w:t>
      </w:r>
      <w:r>
        <w:rPr>
          <w:color w:val="231F20"/>
        </w:rPr>
        <w:t>chốn</w:t>
      </w:r>
      <w:r>
        <w:rPr>
          <w:color w:val="231F20"/>
          <w:spacing w:val="-3"/>
        </w:rPr>
        <w:t> </w:t>
      </w:r>
      <w:r>
        <w:rPr>
          <w:color w:val="231F20"/>
        </w:rPr>
        <w:t>thọ</w:t>
      </w:r>
      <w:r>
        <w:rPr>
          <w:color w:val="231F20"/>
          <w:spacing w:val="-4"/>
        </w:rPr>
        <w:t> </w:t>
      </w:r>
      <w:r>
        <w:rPr>
          <w:color w:val="231F20"/>
        </w:rPr>
        <w:t>sinh</w:t>
      </w:r>
      <w:r>
        <w:rPr>
          <w:color w:val="231F20"/>
          <w:spacing w:val="-3"/>
        </w:rPr>
        <w:t> </w:t>
      </w:r>
      <w:r>
        <w:rPr>
          <w:color w:val="231F20"/>
          <w:spacing w:val="-2"/>
        </w:rPr>
        <w:t>của </w:t>
      </w:r>
      <w:r>
        <w:rPr>
          <w:color w:val="231F20"/>
        </w:rPr>
        <w:t>tất cả hữu tình có thọ lượng lâu dài nhất không đâu vượt hơn cõi</w:t>
      </w:r>
      <w:r>
        <w:rPr>
          <w:color w:val="231F20"/>
          <w:spacing w:val="-31"/>
        </w:rPr>
        <w:t> </w:t>
      </w:r>
      <w:r>
        <w:rPr>
          <w:color w:val="231F20"/>
          <w:spacing w:val="-2"/>
        </w:rPr>
        <w:t>Phi </w:t>
      </w:r>
      <w:r>
        <w:rPr>
          <w:color w:val="231F20"/>
        </w:rPr>
        <w:t>tưởng</w:t>
      </w:r>
      <w:r>
        <w:rPr>
          <w:color w:val="231F20"/>
          <w:spacing w:val="-16"/>
        </w:rPr>
        <w:t> </w:t>
      </w:r>
      <w:r>
        <w:rPr>
          <w:color w:val="231F20"/>
        </w:rPr>
        <w:t>phi</w:t>
      </w:r>
      <w:r>
        <w:rPr>
          <w:color w:val="231F20"/>
          <w:spacing w:val="-16"/>
        </w:rPr>
        <w:t> </w:t>
      </w:r>
      <w:r>
        <w:rPr>
          <w:color w:val="231F20"/>
        </w:rPr>
        <w:t>phi</w:t>
      </w:r>
      <w:r>
        <w:rPr>
          <w:color w:val="231F20"/>
          <w:spacing w:val="-15"/>
        </w:rPr>
        <w:t> </w:t>
      </w:r>
      <w:r>
        <w:rPr>
          <w:color w:val="231F20"/>
        </w:rPr>
        <w:t>tưởng</w:t>
      </w:r>
      <w:r>
        <w:rPr>
          <w:color w:val="231F20"/>
          <w:spacing w:val="-16"/>
        </w:rPr>
        <w:t> </w:t>
      </w:r>
      <w:r>
        <w:rPr>
          <w:color w:val="231F20"/>
        </w:rPr>
        <w:t>xứ,</w:t>
      </w:r>
      <w:r>
        <w:rPr>
          <w:color w:val="231F20"/>
          <w:spacing w:val="-15"/>
        </w:rPr>
        <w:t> </w:t>
      </w:r>
      <w:r>
        <w:rPr>
          <w:color w:val="231F20"/>
        </w:rPr>
        <w:t>vì</w:t>
      </w:r>
      <w:r>
        <w:rPr>
          <w:color w:val="231F20"/>
          <w:spacing w:val="-16"/>
        </w:rPr>
        <w:t> </w:t>
      </w:r>
      <w:r>
        <w:rPr>
          <w:color w:val="231F20"/>
        </w:rPr>
        <w:t>thọ</w:t>
      </w:r>
      <w:r>
        <w:rPr>
          <w:color w:val="231F20"/>
          <w:spacing w:val="-15"/>
        </w:rPr>
        <w:t> </w:t>
      </w:r>
      <w:r>
        <w:rPr>
          <w:color w:val="231F20"/>
        </w:rPr>
        <w:t>mạng</w:t>
      </w:r>
      <w:r>
        <w:rPr>
          <w:color w:val="231F20"/>
          <w:spacing w:val="-16"/>
        </w:rPr>
        <w:t> </w:t>
      </w:r>
      <w:r>
        <w:rPr>
          <w:color w:val="231F20"/>
        </w:rPr>
        <w:t>ở</w:t>
      </w:r>
      <w:r>
        <w:rPr>
          <w:color w:val="231F20"/>
          <w:spacing w:val="-15"/>
        </w:rPr>
        <w:t> </w:t>
      </w:r>
      <w:r>
        <w:rPr>
          <w:color w:val="231F20"/>
        </w:rPr>
        <w:t>đó</w:t>
      </w:r>
      <w:r>
        <w:rPr>
          <w:color w:val="231F20"/>
          <w:spacing w:val="-16"/>
        </w:rPr>
        <w:t> </w:t>
      </w:r>
      <w:r>
        <w:rPr>
          <w:color w:val="231F20"/>
        </w:rPr>
        <w:t>lâu</w:t>
      </w:r>
      <w:r>
        <w:rPr>
          <w:color w:val="231F20"/>
          <w:spacing w:val="-15"/>
        </w:rPr>
        <w:t> </w:t>
      </w:r>
      <w:r>
        <w:rPr>
          <w:color w:val="231F20"/>
        </w:rPr>
        <w:t>đến</w:t>
      </w:r>
      <w:r>
        <w:rPr>
          <w:color w:val="231F20"/>
          <w:spacing w:val="-16"/>
        </w:rPr>
        <w:t> </w:t>
      </w:r>
      <w:r>
        <w:rPr>
          <w:color w:val="231F20"/>
        </w:rPr>
        <w:t>tám</w:t>
      </w:r>
      <w:r>
        <w:rPr>
          <w:color w:val="231F20"/>
          <w:spacing w:val="-15"/>
        </w:rPr>
        <w:t> </w:t>
      </w:r>
      <w:r>
        <w:rPr>
          <w:color w:val="231F20"/>
        </w:rPr>
        <w:t>vạn</w:t>
      </w:r>
      <w:r>
        <w:rPr>
          <w:color w:val="231F20"/>
          <w:spacing w:val="-16"/>
        </w:rPr>
        <w:t> </w:t>
      </w:r>
      <w:r>
        <w:rPr>
          <w:color w:val="231F20"/>
        </w:rPr>
        <w:t>đại</w:t>
      </w:r>
      <w:r>
        <w:rPr>
          <w:color w:val="231F20"/>
          <w:spacing w:val="-15"/>
        </w:rPr>
        <w:t> </w:t>
      </w:r>
      <w:r>
        <w:rPr>
          <w:color w:val="231F20"/>
        </w:rPr>
        <w:t>kiếp.</w:t>
      </w:r>
      <w:r>
        <w:rPr>
          <w:color w:val="231F20"/>
          <w:spacing w:val="-20"/>
        </w:rPr>
        <w:t> </w:t>
      </w:r>
      <w:r>
        <w:rPr>
          <w:color w:val="231F20"/>
        </w:rPr>
        <w:t>Vì để trừ bỏ lối chấp của ngoại đạo cho hai xứ ấy là giải thoát, nên</w:t>
      </w:r>
      <w:r>
        <w:rPr>
          <w:color w:val="231F20"/>
          <w:spacing w:val="-35"/>
        </w:rPr>
        <w:t> </w:t>
      </w:r>
      <w:r>
        <w:rPr>
          <w:color w:val="231F20"/>
          <w:spacing w:val="-2"/>
        </w:rPr>
        <w:t>Đức </w:t>
      </w:r>
      <w:r>
        <w:rPr>
          <w:color w:val="231F20"/>
        </w:rPr>
        <w:t>Phật</w:t>
      </w:r>
      <w:r>
        <w:rPr>
          <w:color w:val="231F20"/>
          <w:spacing w:val="-8"/>
        </w:rPr>
        <w:t> </w:t>
      </w:r>
      <w:r>
        <w:rPr>
          <w:color w:val="231F20"/>
        </w:rPr>
        <w:t>gọi</w:t>
      </w:r>
      <w:r>
        <w:rPr>
          <w:color w:val="231F20"/>
          <w:spacing w:val="-7"/>
        </w:rPr>
        <w:t> </w:t>
      </w:r>
      <w:r>
        <w:rPr>
          <w:color w:val="231F20"/>
        </w:rPr>
        <w:t>hai</w:t>
      </w:r>
      <w:r>
        <w:rPr>
          <w:color w:val="231F20"/>
          <w:spacing w:val="-7"/>
        </w:rPr>
        <w:t> </w:t>
      </w:r>
      <w:r>
        <w:rPr>
          <w:color w:val="231F20"/>
        </w:rPr>
        <w:t>chốn</w:t>
      </w:r>
      <w:r>
        <w:rPr>
          <w:color w:val="231F20"/>
          <w:spacing w:val="-8"/>
        </w:rPr>
        <w:t> </w:t>
      </w:r>
      <w:r>
        <w:rPr>
          <w:color w:val="231F20"/>
        </w:rPr>
        <w:t>này</w:t>
      </w:r>
      <w:r>
        <w:rPr>
          <w:color w:val="231F20"/>
          <w:spacing w:val="-7"/>
        </w:rPr>
        <w:t> </w:t>
      </w:r>
      <w:r>
        <w:rPr>
          <w:color w:val="231F20"/>
        </w:rPr>
        <w:t>là</w:t>
      </w:r>
      <w:r>
        <w:rPr>
          <w:color w:val="231F20"/>
          <w:spacing w:val="-7"/>
        </w:rPr>
        <w:t> </w:t>
      </w:r>
      <w:r>
        <w:rPr>
          <w:color w:val="231F20"/>
        </w:rPr>
        <w:t>sinh</w:t>
      </w:r>
      <w:r>
        <w:rPr>
          <w:color w:val="231F20"/>
          <w:spacing w:val="-8"/>
        </w:rPr>
        <w:t> </w:t>
      </w:r>
      <w:r>
        <w:rPr>
          <w:color w:val="231F20"/>
        </w:rPr>
        <w:t>xứ,</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giải</w:t>
      </w:r>
      <w:r>
        <w:rPr>
          <w:color w:val="231F20"/>
          <w:spacing w:val="-7"/>
        </w:rPr>
        <w:t> </w:t>
      </w:r>
      <w:r>
        <w:rPr>
          <w:color w:val="231F20"/>
        </w:rPr>
        <w:t>thoát</w:t>
      </w:r>
      <w:r>
        <w:rPr>
          <w:color w:val="231F20"/>
          <w:spacing w:val="-7"/>
        </w:rPr>
        <w:t> </w:t>
      </w:r>
      <w:r>
        <w:rPr>
          <w:color w:val="231F20"/>
        </w:rPr>
        <w:t>thật</w:t>
      </w:r>
      <w:r>
        <w:rPr>
          <w:color w:val="231F20"/>
          <w:spacing w:val="-8"/>
        </w:rPr>
        <w:t> </w:t>
      </w:r>
      <w:r>
        <w:rPr>
          <w:color w:val="231F20"/>
          <w:spacing w:val="-2"/>
        </w:rPr>
        <w:t>sự.</w:t>
      </w:r>
    </w:p>
    <w:p>
      <w:pPr>
        <w:pStyle w:val="BodyText"/>
        <w:spacing w:line="273" w:lineRule="auto" w:before="106"/>
        <w:ind w:left="110" w:right="391"/>
      </w:pPr>
      <w:r>
        <w:rPr>
          <w:color w:val="231F20"/>
        </w:rPr>
        <w:t>Lại nữa, Đức Phật đối với các xứ khác thì dùng hai tên gọi để nói, một là Hữu tình cư, hai là Thức trụ. Đối với hai xứ này cũng dùng hai tên để gọi, tức một là Hữu tình cư, hai là xứ, nên hai chốn đó dùng tiếng xứ để nói nghĩa là xứ thọ sinh.</w:t>
      </w:r>
    </w:p>
    <w:p>
      <w:pPr>
        <w:pStyle w:val="BodyText"/>
        <w:spacing w:line="273" w:lineRule="auto" w:before="110"/>
        <w:ind w:left="110" w:right="390"/>
      </w:pPr>
      <w:r>
        <w:rPr>
          <w:color w:val="231F20"/>
        </w:rPr>
        <w:t>Lại nữa, Đức Phật nói các thức trụ nhất định là Hữu tình cư, nhưng có Hữu tình cư không phải là Thức trụ. Nghĩa là hai xứ này hiển bày không phải là không có thức trụ nên nói tên là xứ, tức có nghĩa là chỗ ở của loài hữu tình.</w:t>
      </w:r>
    </w:p>
    <w:p>
      <w:pPr>
        <w:pStyle w:val="BodyText"/>
        <w:spacing w:line="273" w:lineRule="auto" w:before="110"/>
        <w:ind w:left="110" w:right="391"/>
      </w:pPr>
      <w:r>
        <w:rPr>
          <w:i/>
          <w:color w:val="231F20"/>
        </w:rPr>
        <w:t>Như</w:t>
      </w:r>
      <w:r>
        <w:rPr>
          <w:i/>
          <w:color w:val="231F20"/>
          <w:spacing w:val="-15"/>
        </w:rPr>
        <w:t> </w:t>
      </w:r>
      <w:r>
        <w:rPr>
          <w:i/>
          <w:color w:val="231F20"/>
        </w:rPr>
        <w:t>Khế</w:t>
      </w:r>
      <w:r>
        <w:rPr>
          <w:i/>
          <w:color w:val="231F20"/>
          <w:spacing w:val="-14"/>
        </w:rPr>
        <w:t> </w:t>
      </w:r>
      <w:r>
        <w:rPr>
          <w:i/>
          <w:color w:val="231F20"/>
        </w:rPr>
        <w:t>kinh</w:t>
      </w:r>
      <w:r>
        <w:rPr>
          <w:i/>
          <w:color w:val="231F20"/>
          <w:spacing w:val="-14"/>
        </w:rPr>
        <w:t> </w:t>
      </w:r>
      <w:r>
        <w:rPr>
          <w:i/>
          <w:color w:val="231F20"/>
        </w:rPr>
        <w:t>nói:</w:t>
      </w:r>
      <w:r>
        <w:rPr>
          <w:i/>
          <w:color w:val="231F20"/>
          <w:spacing w:val="-19"/>
        </w:rPr>
        <w:t> </w:t>
      </w:r>
      <w:r>
        <w:rPr>
          <w:color w:val="231F20"/>
        </w:rPr>
        <w:t>Tôn</w:t>
      </w:r>
      <w:r>
        <w:rPr>
          <w:color w:val="231F20"/>
          <w:spacing w:val="-14"/>
        </w:rPr>
        <w:t> </w:t>
      </w:r>
      <w:r>
        <w:rPr>
          <w:color w:val="231F20"/>
        </w:rPr>
        <w:t>giả</w:t>
      </w:r>
      <w:r>
        <w:rPr>
          <w:color w:val="231F20"/>
          <w:spacing w:val="-14"/>
        </w:rPr>
        <w:t> </w:t>
      </w:r>
      <w:r>
        <w:rPr>
          <w:color w:val="231F20"/>
        </w:rPr>
        <w:t>Xá-lợi-tử</w:t>
      </w:r>
      <w:r>
        <w:rPr>
          <w:color w:val="231F20"/>
          <w:spacing w:val="-14"/>
        </w:rPr>
        <w:t> </w:t>
      </w:r>
      <w:r>
        <w:rPr>
          <w:color w:val="231F20"/>
        </w:rPr>
        <w:t>đi</w:t>
      </w:r>
      <w:r>
        <w:rPr>
          <w:color w:val="231F20"/>
          <w:spacing w:val="-14"/>
        </w:rPr>
        <w:t> </w:t>
      </w:r>
      <w:r>
        <w:rPr>
          <w:color w:val="231F20"/>
        </w:rPr>
        <w:t>đến</w:t>
      </w:r>
      <w:r>
        <w:rPr>
          <w:color w:val="231F20"/>
          <w:spacing w:val="-14"/>
        </w:rPr>
        <w:t> </w:t>
      </w:r>
      <w:r>
        <w:rPr>
          <w:color w:val="231F20"/>
        </w:rPr>
        <w:t>chỗ</w:t>
      </w:r>
      <w:r>
        <w:rPr>
          <w:color w:val="231F20"/>
          <w:spacing w:val="-14"/>
        </w:rPr>
        <w:t> </w:t>
      </w:r>
      <w:r>
        <w:rPr>
          <w:color w:val="231F20"/>
        </w:rPr>
        <w:t>Đức</w:t>
      </w:r>
      <w:r>
        <w:rPr>
          <w:color w:val="231F20"/>
          <w:spacing w:val="-14"/>
        </w:rPr>
        <w:t> </w:t>
      </w:r>
      <w:r>
        <w:rPr>
          <w:color w:val="231F20"/>
        </w:rPr>
        <w:t>Phật,</w:t>
      </w:r>
      <w:r>
        <w:rPr>
          <w:color w:val="231F20"/>
          <w:spacing w:val="-14"/>
        </w:rPr>
        <w:t> </w:t>
      </w:r>
      <w:r>
        <w:rPr>
          <w:color w:val="231F20"/>
        </w:rPr>
        <w:t>thưa: Đại</w:t>
      </w:r>
      <w:r>
        <w:rPr>
          <w:color w:val="231F20"/>
          <w:spacing w:val="-15"/>
        </w:rPr>
        <w:t> </w:t>
      </w:r>
      <w:r>
        <w:rPr>
          <w:color w:val="231F20"/>
        </w:rPr>
        <w:t>đức</w:t>
      </w:r>
      <w:r>
        <w:rPr>
          <w:color w:val="231F20"/>
          <w:spacing w:val="-18"/>
        </w:rPr>
        <w:t> </w:t>
      </w:r>
      <w:r>
        <w:rPr>
          <w:color w:val="231F20"/>
        </w:rPr>
        <w:t>Thế</w:t>
      </w:r>
      <w:r>
        <w:rPr>
          <w:color w:val="231F20"/>
          <w:spacing w:val="-19"/>
        </w:rPr>
        <w:t> </w:t>
      </w:r>
      <w:r>
        <w:rPr>
          <w:color w:val="231F20"/>
        </w:rPr>
        <w:t>Tôn!</w:t>
      </w:r>
      <w:r>
        <w:rPr>
          <w:color w:val="231F20"/>
          <w:spacing w:val="-13"/>
        </w:rPr>
        <w:t> </w:t>
      </w:r>
      <w:r>
        <w:rPr>
          <w:color w:val="231F20"/>
        </w:rPr>
        <w:t>Nêu</w:t>
      </w:r>
      <w:r>
        <w:rPr>
          <w:color w:val="231F20"/>
          <w:spacing w:val="-14"/>
        </w:rPr>
        <w:t> </w:t>
      </w:r>
      <w:r>
        <w:rPr>
          <w:color w:val="231F20"/>
        </w:rPr>
        <w:t>ra</w:t>
      </w:r>
      <w:r>
        <w:rPr>
          <w:color w:val="231F20"/>
          <w:spacing w:val="-14"/>
        </w:rPr>
        <w:t> </w:t>
      </w:r>
      <w:r>
        <w:rPr>
          <w:color w:val="231F20"/>
        </w:rPr>
        <w:t>các</w:t>
      </w:r>
      <w:r>
        <w:rPr>
          <w:color w:val="231F20"/>
          <w:spacing w:val="-13"/>
        </w:rPr>
        <w:t> </w:t>
      </w:r>
      <w:r>
        <w:rPr>
          <w:color w:val="231F20"/>
        </w:rPr>
        <w:t>xứ,</w:t>
      </w:r>
      <w:r>
        <w:rPr>
          <w:color w:val="231F20"/>
          <w:spacing w:val="-14"/>
        </w:rPr>
        <w:t> </w:t>
      </w:r>
      <w:r>
        <w:rPr>
          <w:color w:val="231F20"/>
        </w:rPr>
        <w:t>thật</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gì</w:t>
      </w:r>
      <w:r>
        <w:rPr>
          <w:color w:val="231F20"/>
          <w:spacing w:val="-14"/>
        </w:rPr>
        <w:t> </w:t>
      </w:r>
      <w:r>
        <w:rPr>
          <w:color w:val="231F20"/>
        </w:rPr>
        <w:t>hơn.</w:t>
      </w:r>
      <w:r>
        <w:rPr>
          <w:color w:val="231F20"/>
          <w:spacing w:val="-13"/>
        </w:rPr>
        <w:t> </w:t>
      </w:r>
      <w:r>
        <w:rPr>
          <w:color w:val="231F20"/>
        </w:rPr>
        <w:t>Nghĩa</w:t>
      </w:r>
      <w:r>
        <w:rPr>
          <w:color w:val="231F20"/>
          <w:spacing w:val="-15"/>
        </w:rPr>
        <w:t> </w:t>
      </w:r>
      <w:r>
        <w:rPr>
          <w:color w:val="231F20"/>
        </w:rPr>
        <w:t>là</w:t>
      </w:r>
      <w:r>
        <w:rPr>
          <w:color w:val="231F20"/>
          <w:spacing w:val="-13"/>
        </w:rPr>
        <w:t> </w:t>
      </w:r>
      <w:r>
        <w:rPr>
          <w:color w:val="231F20"/>
        </w:rPr>
        <w:t>mười hai xứ này bao gồm tất cả pháp. Đây là do Đức Thế Tôn đã dùng trí kiến</w:t>
      </w:r>
      <w:r>
        <w:rPr>
          <w:color w:val="231F20"/>
          <w:spacing w:val="-11"/>
        </w:rPr>
        <w:t> </w:t>
      </w:r>
      <w:r>
        <w:rPr>
          <w:color w:val="231F20"/>
        </w:rPr>
        <w:t>rốt</w:t>
      </w:r>
      <w:r>
        <w:rPr>
          <w:color w:val="231F20"/>
          <w:spacing w:val="-10"/>
        </w:rPr>
        <w:t> </w:t>
      </w:r>
      <w:r>
        <w:rPr>
          <w:color w:val="231F20"/>
        </w:rPr>
        <w:t>ráo,</w:t>
      </w:r>
      <w:r>
        <w:rPr>
          <w:color w:val="231F20"/>
          <w:spacing w:val="-10"/>
        </w:rPr>
        <w:t> </w:t>
      </w:r>
      <w:r>
        <w:rPr>
          <w:color w:val="231F20"/>
        </w:rPr>
        <w:t>trọn</w:t>
      </w:r>
      <w:r>
        <w:rPr>
          <w:color w:val="231F20"/>
          <w:spacing w:val="-10"/>
        </w:rPr>
        <w:t> </w:t>
      </w:r>
      <w:r>
        <w:rPr>
          <w:color w:val="231F20"/>
        </w:rPr>
        <w:t>vẹn.</w:t>
      </w:r>
      <w:r>
        <w:rPr>
          <w:color w:val="231F20"/>
          <w:spacing w:val="-15"/>
        </w:rPr>
        <w:t> </w:t>
      </w:r>
      <w:r>
        <w:rPr>
          <w:color w:val="231F20"/>
        </w:rPr>
        <w:t>Vượt</w:t>
      </w:r>
      <w:r>
        <w:rPr>
          <w:color w:val="231F20"/>
          <w:spacing w:val="-11"/>
        </w:rPr>
        <w:t> </w:t>
      </w:r>
      <w:r>
        <w:rPr>
          <w:color w:val="231F20"/>
        </w:rPr>
        <w:t>qua</w:t>
      </w:r>
      <w:r>
        <w:rPr>
          <w:color w:val="231F20"/>
          <w:spacing w:val="-10"/>
        </w:rPr>
        <w:t> </w:t>
      </w:r>
      <w:r>
        <w:rPr>
          <w:color w:val="231F20"/>
        </w:rPr>
        <w:t>trí</w:t>
      </w:r>
      <w:r>
        <w:rPr>
          <w:color w:val="231F20"/>
          <w:spacing w:val="-10"/>
        </w:rPr>
        <w:t> </w:t>
      </w:r>
      <w:r>
        <w:rPr>
          <w:color w:val="231F20"/>
        </w:rPr>
        <w:t>kiến</w:t>
      </w:r>
      <w:r>
        <w:rPr>
          <w:color w:val="231F20"/>
          <w:spacing w:val="-10"/>
        </w:rPr>
        <w:t> </w:t>
      </w:r>
      <w:r>
        <w:rPr>
          <w:color w:val="231F20"/>
        </w:rPr>
        <w:t>ấy</w:t>
      </w:r>
      <w:r>
        <w:rPr>
          <w:color w:val="231F20"/>
          <w:spacing w:val="-10"/>
        </w:rPr>
        <w:t> </w:t>
      </w:r>
      <w:r>
        <w:rPr>
          <w:color w:val="231F20"/>
        </w:rPr>
        <w:t>thì</w:t>
      </w:r>
      <w:r>
        <w:rPr>
          <w:color w:val="231F20"/>
          <w:spacing w:val="-11"/>
        </w:rPr>
        <w:t> </w:t>
      </w:r>
      <w:r>
        <w:rPr>
          <w:color w:val="231F20"/>
        </w:rPr>
        <w:t>không</w:t>
      </w:r>
      <w:r>
        <w:rPr>
          <w:color w:val="231F20"/>
          <w:spacing w:val="-10"/>
        </w:rPr>
        <w:t> </w:t>
      </w:r>
      <w:r>
        <w:rPr>
          <w:color w:val="231F20"/>
        </w:rPr>
        <w:t>còn</w:t>
      </w:r>
      <w:r>
        <w:rPr>
          <w:color w:val="231F20"/>
          <w:spacing w:val="-10"/>
        </w:rPr>
        <w:t> </w:t>
      </w:r>
      <w:r>
        <w:rPr>
          <w:color w:val="231F20"/>
        </w:rPr>
        <w:t>có</w:t>
      </w:r>
      <w:r>
        <w:rPr>
          <w:color w:val="231F20"/>
          <w:spacing w:val="-10"/>
        </w:rPr>
        <w:t> </w:t>
      </w:r>
      <w:r>
        <w:rPr>
          <w:color w:val="231F20"/>
        </w:rPr>
        <w:t>pháp</w:t>
      </w:r>
      <w:r>
        <w:rPr>
          <w:color w:val="231F20"/>
          <w:spacing w:val="-10"/>
        </w:rPr>
        <w:t> </w:t>
      </w:r>
      <w:r>
        <w:rPr>
          <w:color w:val="231F20"/>
        </w:rPr>
        <w:t>nào làm đối tượng thấy biết. Nên nếu có Sa-môn, Bà-la-môn biết rõ các pháp vượt hơn Đức Thế Tôn, thì không có điều</w:t>
      </w:r>
      <w:r>
        <w:rPr>
          <w:color w:val="231F20"/>
          <w:spacing w:val="-11"/>
        </w:rPr>
        <w:t> </w:t>
      </w:r>
      <w:r>
        <w:rPr>
          <w:color w:val="231F20"/>
          <w:spacing w:val="-6"/>
        </w:rPr>
        <w:t>ấy.</w:t>
      </w:r>
    </w:p>
    <w:p>
      <w:pPr>
        <w:pStyle w:val="BodyText"/>
        <w:spacing w:line="273" w:lineRule="auto" w:before="109"/>
        <w:ind w:left="110" w:right="391"/>
      </w:pPr>
      <w:r>
        <w:rPr>
          <w:i/>
          <w:color w:val="231F20"/>
        </w:rPr>
        <w:t>Hỏi: </w:t>
      </w:r>
      <w:r>
        <w:rPr>
          <w:color w:val="231F20"/>
        </w:rPr>
        <w:t>Tôn giả Xá-lợi-tử do đâu nhận biết mười hai xứ này là bao gồm hết tất cả pháp để tán thán: Đức Thế Tôn đã nêu ra các xứ là không gì hơn?</w:t>
      </w:r>
    </w:p>
    <w:p>
      <w:pPr>
        <w:pStyle w:val="BodyText"/>
        <w:spacing w:line="273" w:lineRule="auto" w:before="111"/>
        <w:ind w:left="110" w:right="387"/>
      </w:pPr>
      <w:r>
        <w:rPr>
          <w:i/>
          <w:color w:val="231F20"/>
        </w:rPr>
        <w:t>Đáp: </w:t>
      </w:r>
      <w:r>
        <w:rPr>
          <w:color w:val="231F20"/>
        </w:rPr>
        <w:t>Do lời dạy mà nhận biết. Tức Tôn giả Xá-lợi-tử đã chứng được bốn chứng tịnh nên đối với các điều Đức Phật giảng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3" w:firstLine="0"/>
      </w:pPr>
      <w:r>
        <w:rPr>
          <w:color w:val="231F20"/>
        </w:rPr>
        <w:t>nói đều quyết định tin tưởng thọ trì. Vì từng được nghe Đức Thế Tôn nêu bày mười hai xứ này gồm thâu tất cả pháp, do đó nên Tôn giả nhận biết.</w:t>
      </w:r>
    </w:p>
    <w:p>
      <w:pPr>
        <w:pStyle w:val="BodyText"/>
        <w:spacing w:line="276" w:lineRule="auto" w:before="111"/>
        <w:ind w:right="107"/>
      </w:pPr>
      <w:r>
        <w:rPr>
          <w:i/>
          <w:color w:val="231F20"/>
        </w:rPr>
        <w:t>Hỏi: </w:t>
      </w:r>
      <w:r>
        <w:rPr>
          <w:color w:val="231F20"/>
        </w:rPr>
        <w:t>Tôn giả Xá-lợi-tử đối với mười hai xứ này chỉ có giáo trí, không có chứng trí chăng?</w:t>
      </w:r>
    </w:p>
    <w:p>
      <w:pPr>
        <w:pStyle w:val="BodyText"/>
        <w:spacing w:line="276" w:lineRule="auto" w:before="111"/>
        <w:ind w:right="108"/>
      </w:pPr>
      <w:r>
        <w:rPr>
          <w:i/>
          <w:color w:val="231F20"/>
        </w:rPr>
        <w:t>Đáp: </w:t>
      </w:r>
      <w:r>
        <w:rPr>
          <w:color w:val="231F20"/>
        </w:rPr>
        <w:t>Cũng có chứng trí. Nghĩa là Tôn giả Xá-lợi-tử đối với mười hai xứ này cũng có thể nơi mỗi mỗi xứ chứng biết thuận hợp.</w:t>
      </w:r>
    </w:p>
    <w:p>
      <w:pPr>
        <w:pStyle w:val="BodyText"/>
        <w:spacing w:line="276" w:lineRule="auto" w:before="112"/>
        <w:ind w:right="107"/>
      </w:pPr>
      <w:r>
        <w:rPr>
          <w:i/>
          <w:color w:val="231F20"/>
        </w:rPr>
        <w:t>Hỏi: </w:t>
      </w:r>
      <w:r>
        <w:rPr>
          <w:color w:val="231F20"/>
        </w:rPr>
        <w:t>Mười hai xứ này, Đức Phật và Tôn giả Xá-lợi-tử đều có thể đối với mỗi mỗi xứ chứng biết thuận hợp, thế thì giữa Đức Phật và Tôn giả Xá-lợi-tử có gì khác biệt?</w:t>
      </w:r>
    </w:p>
    <w:p>
      <w:pPr>
        <w:pStyle w:val="BodyText"/>
        <w:spacing w:line="276" w:lineRule="auto" w:before="111"/>
        <w:ind w:right="105"/>
      </w:pPr>
      <w:r>
        <w:rPr>
          <w:i/>
          <w:color w:val="231F20"/>
        </w:rPr>
        <w:t>Đáp: </w:t>
      </w:r>
      <w:r>
        <w:rPr>
          <w:color w:val="231F20"/>
        </w:rPr>
        <w:t>Mười hai xứ </w:t>
      </w:r>
      <w:r>
        <w:rPr>
          <w:color w:val="231F20"/>
          <w:spacing w:val="-5"/>
        </w:rPr>
        <w:t>này, </w:t>
      </w:r>
      <w:r>
        <w:rPr>
          <w:color w:val="231F20"/>
        </w:rPr>
        <w:t>Đức Phật chứng biết về tự tướng và cộng tướng của chúng với từng thứ một, còn Tôn giả Xá-lợi-tử chỉ chứng</w:t>
      </w:r>
      <w:r>
        <w:rPr>
          <w:color w:val="231F20"/>
          <w:spacing w:val="-9"/>
        </w:rPr>
        <w:t> </w:t>
      </w:r>
      <w:r>
        <w:rPr>
          <w:color w:val="231F20"/>
        </w:rPr>
        <w:t>biết</w:t>
      </w:r>
      <w:r>
        <w:rPr>
          <w:color w:val="231F20"/>
          <w:spacing w:val="-9"/>
        </w:rPr>
        <w:t> </w:t>
      </w:r>
      <w:r>
        <w:rPr>
          <w:color w:val="231F20"/>
        </w:rPr>
        <w:t>nơi</w:t>
      </w:r>
      <w:r>
        <w:rPr>
          <w:color w:val="231F20"/>
          <w:spacing w:val="-9"/>
        </w:rPr>
        <w:t> </w:t>
      </w:r>
      <w:r>
        <w:rPr>
          <w:color w:val="231F20"/>
        </w:rPr>
        <w:t>cộng</w:t>
      </w:r>
      <w:r>
        <w:rPr>
          <w:color w:val="231F20"/>
          <w:spacing w:val="-9"/>
        </w:rPr>
        <w:t> </w:t>
      </w:r>
      <w:r>
        <w:rPr>
          <w:color w:val="231F20"/>
        </w:rPr>
        <w:t>tướng,</w:t>
      </w:r>
      <w:r>
        <w:rPr>
          <w:color w:val="231F20"/>
          <w:spacing w:val="-9"/>
        </w:rPr>
        <w:t> </w:t>
      </w:r>
      <w:r>
        <w:rPr>
          <w:color w:val="231F20"/>
        </w:rPr>
        <w:t>về</w:t>
      </w:r>
      <w:r>
        <w:rPr>
          <w:color w:val="231F20"/>
          <w:spacing w:val="-9"/>
        </w:rPr>
        <w:t> </w:t>
      </w:r>
      <w:r>
        <w:rPr>
          <w:color w:val="231F20"/>
        </w:rPr>
        <w:t>tự</w:t>
      </w:r>
      <w:r>
        <w:rPr>
          <w:color w:val="231F20"/>
          <w:spacing w:val="-9"/>
        </w:rPr>
        <w:t> </w:t>
      </w:r>
      <w:r>
        <w:rPr>
          <w:color w:val="231F20"/>
        </w:rPr>
        <w:t>tướng</w:t>
      </w:r>
      <w:r>
        <w:rPr>
          <w:color w:val="231F20"/>
          <w:spacing w:val="-9"/>
        </w:rPr>
        <w:t> </w:t>
      </w:r>
      <w:r>
        <w:rPr>
          <w:color w:val="231F20"/>
        </w:rPr>
        <w:t>của</w:t>
      </w:r>
      <w:r>
        <w:rPr>
          <w:color w:val="231F20"/>
          <w:spacing w:val="-9"/>
        </w:rPr>
        <w:t> </w:t>
      </w:r>
      <w:r>
        <w:rPr>
          <w:color w:val="231F20"/>
        </w:rPr>
        <w:t>chúng</w:t>
      </w:r>
      <w:r>
        <w:rPr>
          <w:color w:val="231F20"/>
          <w:spacing w:val="-9"/>
        </w:rPr>
        <w:t> </w:t>
      </w:r>
      <w:r>
        <w:rPr>
          <w:color w:val="231F20"/>
        </w:rPr>
        <w:t>thì</w:t>
      </w:r>
      <w:r>
        <w:rPr>
          <w:color w:val="231F20"/>
          <w:spacing w:val="-9"/>
        </w:rPr>
        <w:t> </w:t>
      </w:r>
      <w:r>
        <w:rPr>
          <w:color w:val="231F20"/>
        </w:rPr>
        <w:t>chưa</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đối với mỗi mỗi xứ chứng biết như thật. Tức trong mười hai xứ này bao gồm vô lượng vô số các xứ sai biệt, Tôn giả Xá-lợi-tử cần có người khác chỉ bày mới có thể nhận biết.</w:t>
      </w:r>
    </w:p>
    <w:p>
      <w:pPr>
        <w:pStyle w:val="BodyText"/>
        <w:spacing w:line="276" w:lineRule="auto" w:before="109"/>
        <w:ind w:right="108"/>
      </w:pPr>
      <w:r>
        <w:rPr>
          <w:color w:val="231F20"/>
        </w:rPr>
        <w:t>Lại nữa, đối với mười hai xứ </w:t>
      </w:r>
      <w:r>
        <w:rPr>
          <w:color w:val="231F20"/>
          <w:spacing w:val="-5"/>
        </w:rPr>
        <w:t>này, </w:t>
      </w:r>
      <w:r>
        <w:rPr>
          <w:color w:val="231F20"/>
        </w:rPr>
        <w:t>Tôn giả Xá-lợi-tử nơi mỗi mỗi</w:t>
      </w:r>
      <w:r>
        <w:rPr>
          <w:color w:val="231F20"/>
          <w:spacing w:val="-5"/>
        </w:rPr>
        <w:t> </w:t>
      </w:r>
      <w:r>
        <w:rPr>
          <w:color w:val="231F20"/>
        </w:rPr>
        <w:t>xứ</w:t>
      </w:r>
      <w:r>
        <w:rPr>
          <w:color w:val="231F20"/>
          <w:spacing w:val="-5"/>
        </w:rPr>
        <w:t> </w:t>
      </w:r>
      <w:r>
        <w:rPr>
          <w:color w:val="231F20"/>
        </w:rPr>
        <w:t>đều</w:t>
      </w:r>
      <w:r>
        <w:rPr>
          <w:color w:val="231F20"/>
          <w:spacing w:val="-5"/>
        </w:rPr>
        <w:t> </w:t>
      </w:r>
      <w:r>
        <w:rPr>
          <w:color w:val="231F20"/>
        </w:rPr>
        <w:t>chứng</w:t>
      </w:r>
      <w:r>
        <w:rPr>
          <w:color w:val="231F20"/>
          <w:spacing w:val="-5"/>
        </w:rPr>
        <w:t> </w:t>
      </w:r>
      <w:r>
        <w:rPr>
          <w:color w:val="231F20"/>
        </w:rPr>
        <w:t>biết</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hướng</w:t>
      </w:r>
      <w:r>
        <w:rPr>
          <w:color w:val="231F20"/>
          <w:spacing w:val="-5"/>
        </w:rPr>
        <w:t> </w:t>
      </w:r>
      <w:r>
        <w:rPr>
          <w:color w:val="231F20"/>
        </w:rPr>
        <w:t>dẫn</w:t>
      </w:r>
      <w:r>
        <w:rPr>
          <w:color w:val="231F20"/>
          <w:spacing w:val="-5"/>
        </w:rPr>
        <w:t> </w:t>
      </w:r>
      <w:r>
        <w:rPr>
          <w:color w:val="231F20"/>
        </w:rPr>
        <w:t>chỉ</w:t>
      </w:r>
      <w:r>
        <w:rPr>
          <w:color w:val="231F20"/>
          <w:spacing w:val="-5"/>
        </w:rPr>
        <w:t> bày, </w:t>
      </w:r>
      <w:r>
        <w:rPr>
          <w:color w:val="231F20"/>
        </w:rPr>
        <w:t>còn</w:t>
      </w:r>
      <w:r>
        <w:rPr>
          <w:color w:val="231F20"/>
          <w:spacing w:val="-5"/>
        </w:rPr>
        <w:t> </w:t>
      </w:r>
      <w:r>
        <w:rPr>
          <w:color w:val="231F20"/>
        </w:rPr>
        <w:t>Đức Phật thì do chính Ngài tự nhận biết không do người khác giải thích chỉ </w:t>
      </w:r>
      <w:r>
        <w:rPr>
          <w:color w:val="231F20"/>
          <w:spacing w:val="-5"/>
        </w:rPr>
        <w:t>dạy.</w:t>
      </w:r>
    </w:p>
    <w:p>
      <w:pPr>
        <w:pStyle w:val="BodyText"/>
        <w:spacing w:line="276" w:lineRule="auto" w:before="110"/>
        <w:ind w:right="107"/>
      </w:pPr>
      <w:r>
        <w:rPr>
          <w:color w:val="231F20"/>
        </w:rPr>
        <w:t>Lại nữa, đối với mười hai xứ </w:t>
      </w:r>
      <w:r>
        <w:rPr>
          <w:color w:val="231F20"/>
          <w:spacing w:val="-5"/>
        </w:rPr>
        <w:t>này, </w:t>
      </w:r>
      <w:r>
        <w:rPr>
          <w:color w:val="231F20"/>
        </w:rPr>
        <w:t>Đức Phật có đủ Nhất thiết</w:t>
      </w:r>
      <w:r>
        <w:rPr>
          <w:color w:val="231F20"/>
          <w:spacing w:val="-42"/>
        </w:rPr>
        <w:t> </w:t>
      </w:r>
      <w:r>
        <w:rPr>
          <w:color w:val="231F20"/>
        </w:rPr>
        <w:t>trí và</w:t>
      </w:r>
      <w:r>
        <w:rPr>
          <w:color w:val="231F20"/>
          <w:spacing w:val="-12"/>
        </w:rPr>
        <w:t> </w:t>
      </w:r>
      <w:r>
        <w:rPr>
          <w:color w:val="231F20"/>
        </w:rPr>
        <w:t>Nhất</w:t>
      </w:r>
      <w:r>
        <w:rPr>
          <w:color w:val="231F20"/>
          <w:spacing w:val="-12"/>
        </w:rPr>
        <w:t> </w:t>
      </w:r>
      <w:r>
        <w:rPr>
          <w:color w:val="231F20"/>
        </w:rPr>
        <w:t>thiết</w:t>
      </w:r>
      <w:r>
        <w:rPr>
          <w:color w:val="231F20"/>
          <w:spacing w:val="-12"/>
        </w:rPr>
        <w:t> </w:t>
      </w:r>
      <w:r>
        <w:rPr>
          <w:color w:val="231F20"/>
        </w:rPr>
        <w:t>chủng</w:t>
      </w:r>
      <w:r>
        <w:rPr>
          <w:color w:val="231F20"/>
          <w:spacing w:val="-12"/>
        </w:rPr>
        <w:t> </w:t>
      </w:r>
      <w:r>
        <w:rPr>
          <w:color w:val="231F20"/>
        </w:rPr>
        <w:t>trí,</w:t>
      </w:r>
      <w:r>
        <w:rPr>
          <w:color w:val="231F20"/>
          <w:spacing w:val="-12"/>
        </w:rPr>
        <w:t> </w:t>
      </w:r>
      <w:r>
        <w:rPr>
          <w:color w:val="231F20"/>
        </w:rPr>
        <w:t>còn</w:t>
      </w:r>
      <w:r>
        <w:rPr>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Xá-lợi-tử</w:t>
      </w:r>
      <w:r>
        <w:rPr>
          <w:color w:val="231F20"/>
          <w:spacing w:val="-12"/>
        </w:rPr>
        <w:t> </w:t>
      </w:r>
      <w:r>
        <w:rPr>
          <w:color w:val="231F20"/>
        </w:rPr>
        <w:t>thì</w:t>
      </w:r>
      <w:r>
        <w:rPr>
          <w:color w:val="231F20"/>
          <w:spacing w:val="-12"/>
        </w:rPr>
        <w:t> </w:t>
      </w:r>
      <w:r>
        <w:rPr>
          <w:color w:val="231F20"/>
        </w:rPr>
        <w:t>chỉ</w:t>
      </w:r>
      <w:r>
        <w:rPr>
          <w:color w:val="231F20"/>
          <w:spacing w:val="-12"/>
        </w:rPr>
        <w:t> </w:t>
      </w:r>
      <w:r>
        <w:rPr>
          <w:color w:val="231F20"/>
        </w:rPr>
        <w:t>có</w:t>
      </w:r>
      <w:r>
        <w:rPr>
          <w:color w:val="231F20"/>
          <w:spacing w:val="-12"/>
        </w:rPr>
        <w:t> </w:t>
      </w:r>
      <w:r>
        <w:rPr>
          <w:color w:val="231F20"/>
        </w:rPr>
        <w:t>Nhất</w:t>
      </w:r>
      <w:r>
        <w:rPr>
          <w:color w:val="231F20"/>
          <w:spacing w:val="-12"/>
        </w:rPr>
        <w:t> </w:t>
      </w:r>
      <w:r>
        <w:rPr>
          <w:color w:val="231F20"/>
        </w:rPr>
        <w:t>thiết</w:t>
      </w:r>
      <w:r>
        <w:rPr>
          <w:color w:val="231F20"/>
          <w:spacing w:val="-12"/>
        </w:rPr>
        <w:t> </w:t>
      </w:r>
      <w:r>
        <w:rPr>
          <w:color w:val="231F20"/>
        </w:rPr>
        <w:t>trí, không có Nhất thiết chủng</w:t>
      </w:r>
      <w:r>
        <w:rPr>
          <w:color w:val="231F20"/>
          <w:spacing w:val="-2"/>
        </w:rPr>
        <w:t> </w:t>
      </w:r>
      <w:r>
        <w:rPr>
          <w:color w:val="231F20"/>
        </w:rPr>
        <w:t>trí.</w:t>
      </w:r>
    </w:p>
    <w:p>
      <w:pPr>
        <w:pStyle w:val="BodyText"/>
        <w:spacing w:line="276" w:lineRule="auto" w:before="111"/>
        <w:ind w:right="107"/>
      </w:pPr>
      <w:r>
        <w:rPr>
          <w:color w:val="231F20"/>
        </w:rPr>
        <w:t>Lại nữa, đối với mười hai xứ </w:t>
      </w:r>
      <w:r>
        <w:rPr>
          <w:color w:val="231F20"/>
          <w:spacing w:val="-5"/>
        </w:rPr>
        <w:t>này, </w:t>
      </w:r>
      <w:r>
        <w:rPr>
          <w:color w:val="231F20"/>
        </w:rPr>
        <w:t>Đức Phật không phải nương vào sáu thức mới chứng biết chúng là như thế, còn Tôn giả Xá-lợi- tử đối với mười hai xứ này cần phải nương vào sáu thức mới có </w:t>
      </w:r>
      <w:r>
        <w:rPr>
          <w:color w:val="231F20"/>
          <w:spacing w:val="-4"/>
        </w:rPr>
        <w:t>thể </w:t>
      </w:r>
      <w:r>
        <w:rPr>
          <w:color w:val="231F20"/>
        </w:rPr>
        <w:t>chứng biết chúng chính là như thế. Nghĩa là Tôn giả Xá-lợi-tử khởi suy</w:t>
      </w:r>
      <w:r>
        <w:rPr>
          <w:color w:val="231F20"/>
          <w:spacing w:val="-11"/>
        </w:rPr>
        <w:t> </w:t>
      </w:r>
      <w:r>
        <w:rPr>
          <w:color w:val="231F20"/>
        </w:rPr>
        <w:t>niệm:</w:t>
      </w:r>
      <w:r>
        <w:rPr>
          <w:color w:val="231F20"/>
          <w:spacing w:val="-10"/>
        </w:rPr>
        <w:t> </w:t>
      </w:r>
      <w:r>
        <w:rPr>
          <w:color w:val="231F20"/>
        </w:rPr>
        <w:t>Hết</w:t>
      </w:r>
      <w:r>
        <w:rPr>
          <w:color w:val="231F20"/>
          <w:spacing w:val="-11"/>
        </w:rPr>
        <w:t> </w:t>
      </w:r>
      <w:r>
        <w:rPr>
          <w:color w:val="231F20"/>
        </w:rPr>
        <w:t>thảy</w:t>
      </w:r>
      <w:r>
        <w:rPr>
          <w:color w:val="231F20"/>
          <w:spacing w:val="-10"/>
        </w:rPr>
        <w:t> </w:t>
      </w:r>
      <w:r>
        <w:rPr>
          <w:color w:val="231F20"/>
        </w:rPr>
        <w:t>thức</w:t>
      </w:r>
      <w:r>
        <w:rPr>
          <w:color w:val="231F20"/>
          <w:spacing w:val="-10"/>
        </w:rPr>
        <w:t> </w:t>
      </w:r>
      <w:r>
        <w:rPr>
          <w:color w:val="231F20"/>
        </w:rPr>
        <w:t>thân</w:t>
      </w:r>
      <w:r>
        <w:rPr>
          <w:color w:val="231F20"/>
          <w:spacing w:val="-11"/>
        </w:rPr>
        <w:t> </w:t>
      </w:r>
      <w:r>
        <w:rPr>
          <w:color w:val="231F20"/>
        </w:rPr>
        <w:t>chỉ</w:t>
      </w:r>
      <w:r>
        <w:rPr>
          <w:color w:val="231F20"/>
          <w:spacing w:val="-10"/>
        </w:rPr>
        <w:t> </w:t>
      </w:r>
      <w:r>
        <w:rPr>
          <w:color w:val="231F20"/>
        </w:rPr>
        <w:t>có</w:t>
      </w:r>
      <w:r>
        <w:rPr>
          <w:color w:val="231F20"/>
          <w:spacing w:val="-11"/>
        </w:rPr>
        <w:t> </w:t>
      </w:r>
      <w:r>
        <w:rPr>
          <w:color w:val="231F20"/>
        </w:rPr>
        <w:t>sáu</w:t>
      </w:r>
      <w:r>
        <w:rPr>
          <w:color w:val="231F20"/>
          <w:spacing w:val="-10"/>
        </w:rPr>
        <w:t> </w:t>
      </w:r>
      <w:r>
        <w:rPr>
          <w:color w:val="231F20"/>
        </w:rPr>
        <w:t>thứ</w:t>
      </w:r>
      <w:r>
        <w:rPr>
          <w:color w:val="231F20"/>
          <w:spacing w:val="-10"/>
        </w:rPr>
        <w:t> </w:t>
      </w:r>
      <w:r>
        <w:rPr>
          <w:color w:val="231F20"/>
        </w:rPr>
        <w:t>thức</w:t>
      </w:r>
      <w:r>
        <w:rPr>
          <w:color w:val="231F20"/>
          <w:spacing w:val="-11"/>
        </w:rPr>
        <w:t> </w:t>
      </w:r>
      <w:r>
        <w:rPr>
          <w:color w:val="231F20"/>
        </w:rPr>
        <w:t>thân,</w:t>
      </w:r>
      <w:r>
        <w:rPr>
          <w:color w:val="231F20"/>
          <w:spacing w:val="-10"/>
        </w:rPr>
        <w:t> </w:t>
      </w:r>
      <w:r>
        <w:rPr>
          <w:color w:val="231F20"/>
        </w:rPr>
        <w:t>nhất</w:t>
      </w:r>
      <w:r>
        <w:rPr>
          <w:color w:val="231F20"/>
          <w:spacing w:val="-10"/>
        </w:rPr>
        <w:t> </w:t>
      </w:r>
      <w:r>
        <w:rPr>
          <w:color w:val="231F20"/>
        </w:rPr>
        <w:t>định</w:t>
      </w:r>
      <w:r>
        <w:rPr>
          <w:color w:val="231F20"/>
          <w:spacing w:val="-11"/>
        </w:rPr>
        <w:t> </w:t>
      </w:r>
      <w:r>
        <w:rPr>
          <w:color w:val="231F20"/>
        </w:rPr>
        <w:t>là</w:t>
      </w:r>
      <w:r>
        <w:rPr>
          <w:color w:val="231F20"/>
          <w:spacing w:val="-10"/>
        </w:rPr>
        <w:t> </w:t>
      </w:r>
      <w:r>
        <w:rPr>
          <w:color w:val="231F20"/>
        </w:rPr>
        <w:t>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đối tượng nương dựa và đối tượng duyên. Đối tượng nương dựa và đối tượng duyên này nhất định là có mười hai thứ, nên mười hai xứ này không tăng không giảm.</w:t>
      </w:r>
    </w:p>
    <w:p>
      <w:pPr>
        <w:pStyle w:val="BodyText"/>
        <w:spacing w:line="273" w:lineRule="auto" w:before="111"/>
        <w:ind w:left="110" w:right="390"/>
      </w:pPr>
      <w:r>
        <w:rPr>
          <w:color w:val="231F20"/>
        </w:rPr>
        <w:t>Lại nữa, Tôn giả Xá-lợi-tử đối với mười hai xứ ấy tuy chứng biết rõ nơi mỗi mỗi xứ, nhưng trước đó cần phải tư duy về các pháp của Phật đã giảng nói. Nghĩa là trước đó Đức Phật đã giảng nói tên của mười hai xứ, tiếp sau, Đức Phật phân biệt giải thích từng thứ một. Đức Thế Tôn phân tích giải thích xong mười một xứ thì Tôn giả</w:t>
      </w:r>
      <w:r>
        <w:rPr>
          <w:color w:val="231F20"/>
          <w:spacing w:val="-8"/>
        </w:rPr>
        <w:t> </w:t>
      </w:r>
      <w:r>
        <w:rPr>
          <w:color w:val="231F20"/>
        </w:rPr>
        <w:t>Xá-lợi-tử</w:t>
      </w:r>
      <w:r>
        <w:rPr>
          <w:color w:val="231F20"/>
          <w:spacing w:val="-8"/>
        </w:rPr>
        <w:t> </w:t>
      </w:r>
      <w:r>
        <w:rPr>
          <w:color w:val="231F20"/>
        </w:rPr>
        <w:t>nghĩ:</w:t>
      </w:r>
      <w:r>
        <w:rPr>
          <w:color w:val="231F20"/>
          <w:spacing w:val="-12"/>
        </w:rPr>
        <w:t> </w:t>
      </w:r>
      <w:r>
        <w:rPr>
          <w:color w:val="231F20"/>
        </w:rPr>
        <w:t>Trong</w:t>
      </w:r>
      <w:r>
        <w:rPr>
          <w:color w:val="231F20"/>
          <w:spacing w:val="-8"/>
        </w:rPr>
        <w:t> </w:t>
      </w:r>
      <w:r>
        <w:rPr>
          <w:color w:val="231F20"/>
        </w:rPr>
        <w:t>mười</w:t>
      </w:r>
      <w:r>
        <w:rPr>
          <w:color w:val="231F20"/>
          <w:spacing w:val="-7"/>
        </w:rPr>
        <w:t> </w:t>
      </w:r>
      <w:r>
        <w:rPr>
          <w:color w:val="231F20"/>
        </w:rPr>
        <w:t>một</w:t>
      </w:r>
      <w:r>
        <w:rPr>
          <w:color w:val="231F20"/>
          <w:spacing w:val="-8"/>
        </w:rPr>
        <w:t> </w:t>
      </w:r>
      <w:r>
        <w:rPr>
          <w:color w:val="231F20"/>
        </w:rPr>
        <w:t>xứ</w:t>
      </w:r>
      <w:r>
        <w:rPr>
          <w:color w:val="231F20"/>
          <w:spacing w:val="-7"/>
        </w:rPr>
        <w:t> </w:t>
      </w:r>
      <w:r>
        <w:rPr>
          <w:color w:val="231F20"/>
        </w:rPr>
        <w:t>trước</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gồm</w:t>
      </w:r>
      <w:r>
        <w:rPr>
          <w:color w:val="231F20"/>
          <w:spacing w:val="-8"/>
        </w:rPr>
        <w:t> </w:t>
      </w:r>
      <w:r>
        <w:rPr>
          <w:color w:val="231F20"/>
        </w:rPr>
        <w:t>thâu</w:t>
      </w:r>
      <w:r>
        <w:rPr>
          <w:color w:val="231F20"/>
          <w:spacing w:val="-7"/>
        </w:rPr>
        <w:t> </w:t>
      </w:r>
      <w:r>
        <w:rPr>
          <w:color w:val="231F20"/>
        </w:rPr>
        <w:t>các pháp,</w:t>
      </w:r>
      <w:r>
        <w:rPr>
          <w:color w:val="231F20"/>
          <w:spacing w:val="-9"/>
        </w:rPr>
        <w:t> </w:t>
      </w:r>
      <w:r>
        <w:rPr>
          <w:color w:val="231F20"/>
        </w:rPr>
        <w:t>thế</w:t>
      </w:r>
      <w:r>
        <w:rPr>
          <w:color w:val="231F20"/>
          <w:spacing w:val="-8"/>
        </w:rPr>
        <w:t> </w:t>
      </w:r>
      <w:r>
        <w:rPr>
          <w:color w:val="231F20"/>
        </w:rPr>
        <w:t>thì</w:t>
      </w:r>
      <w:r>
        <w:rPr>
          <w:color w:val="231F20"/>
          <w:spacing w:val="-8"/>
        </w:rPr>
        <w:t> </w:t>
      </w:r>
      <w:r>
        <w:rPr>
          <w:color w:val="231F20"/>
        </w:rPr>
        <w:t>nhất</w:t>
      </w:r>
      <w:r>
        <w:rPr>
          <w:color w:val="231F20"/>
          <w:spacing w:val="-8"/>
        </w:rPr>
        <w:t> </w:t>
      </w:r>
      <w:r>
        <w:rPr>
          <w:color w:val="231F20"/>
        </w:rPr>
        <w:t>định</w:t>
      </w:r>
      <w:r>
        <w:rPr>
          <w:color w:val="231F20"/>
          <w:spacing w:val="-8"/>
        </w:rPr>
        <w:t> </w:t>
      </w:r>
      <w:r>
        <w:rPr>
          <w:color w:val="231F20"/>
        </w:rPr>
        <w:t>phải</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vào</w:t>
      </w:r>
      <w:r>
        <w:rPr>
          <w:color w:val="231F20"/>
          <w:spacing w:val="-8"/>
        </w:rPr>
        <w:t> </w:t>
      </w:r>
      <w:r>
        <w:rPr>
          <w:color w:val="231F20"/>
        </w:rPr>
        <w:t>một</w:t>
      </w:r>
      <w:r>
        <w:rPr>
          <w:color w:val="231F20"/>
          <w:spacing w:val="-8"/>
        </w:rPr>
        <w:t> </w:t>
      </w:r>
      <w:r>
        <w:rPr>
          <w:color w:val="231F20"/>
        </w:rPr>
        <w:t>pháp</w:t>
      </w:r>
      <w:r>
        <w:rPr>
          <w:color w:val="231F20"/>
          <w:spacing w:val="-8"/>
        </w:rPr>
        <w:t> </w:t>
      </w:r>
      <w:r>
        <w:rPr>
          <w:color w:val="231F20"/>
        </w:rPr>
        <w:t>xứ</w:t>
      </w:r>
      <w:r>
        <w:rPr>
          <w:color w:val="231F20"/>
          <w:spacing w:val="-8"/>
        </w:rPr>
        <w:t> </w:t>
      </w:r>
      <w:r>
        <w:rPr>
          <w:color w:val="231F20"/>
        </w:rPr>
        <w:t>sau</w:t>
      </w:r>
      <w:r>
        <w:rPr>
          <w:color w:val="231F20"/>
          <w:spacing w:val="-8"/>
        </w:rPr>
        <w:t> </w:t>
      </w:r>
      <w:r>
        <w:rPr>
          <w:color w:val="231F20"/>
        </w:rPr>
        <w:t>cùng,</w:t>
      </w:r>
      <w:r>
        <w:rPr>
          <w:color w:val="231F20"/>
          <w:spacing w:val="-8"/>
        </w:rPr>
        <w:t> </w:t>
      </w:r>
      <w:r>
        <w:rPr>
          <w:color w:val="231F20"/>
        </w:rPr>
        <w:t>nên mới nói: Đại đức Thế Tôn đã nêu ra các xứ không gì hơn được. Tức mười hai xứ này thâu giữ hết tất cả các pháp. Đức Phật chứng biết tướng của mười hai xứ ấy không do tư duy theo các lời giảng dạy của</w:t>
      </w:r>
      <w:r>
        <w:rPr>
          <w:color w:val="231F20"/>
          <w:spacing w:val="-14"/>
        </w:rPr>
        <w:t> </w:t>
      </w:r>
      <w:r>
        <w:rPr>
          <w:color w:val="231F20"/>
        </w:rPr>
        <w:t>người</w:t>
      </w:r>
      <w:r>
        <w:rPr>
          <w:color w:val="231F20"/>
          <w:spacing w:val="-14"/>
        </w:rPr>
        <w:t> </w:t>
      </w:r>
      <w:r>
        <w:rPr>
          <w:color w:val="231F20"/>
        </w:rPr>
        <w:t>khác,</w:t>
      </w:r>
      <w:r>
        <w:rPr>
          <w:color w:val="231F20"/>
          <w:spacing w:val="-13"/>
        </w:rPr>
        <w:t> </w:t>
      </w:r>
      <w:r>
        <w:rPr>
          <w:color w:val="231F20"/>
        </w:rPr>
        <w:t>còn</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Xá-lợi-tử</w:t>
      </w:r>
      <w:r>
        <w:rPr>
          <w:color w:val="231F20"/>
          <w:spacing w:val="-13"/>
        </w:rPr>
        <w:t> </w:t>
      </w:r>
      <w:r>
        <w:rPr>
          <w:color w:val="231F20"/>
        </w:rPr>
        <w:t>tuy</w:t>
      </w:r>
      <w:r>
        <w:rPr>
          <w:color w:val="231F20"/>
          <w:spacing w:val="-14"/>
        </w:rPr>
        <w:t> </w:t>
      </w:r>
      <w:r>
        <w:rPr>
          <w:color w:val="231F20"/>
        </w:rPr>
        <w:t>cũng</w:t>
      </w:r>
      <w:r>
        <w:rPr>
          <w:color w:val="231F20"/>
          <w:spacing w:val="-13"/>
        </w:rPr>
        <w:t> </w:t>
      </w:r>
      <w:r>
        <w:rPr>
          <w:color w:val="231F20"/>
        </w:rPr>
        <w:t>chứng</w:t>
      </w:r>
      <w:r>
        <w:rPr>
          <w:color w:val="231F20"/>
          <w:spacing w:val="-13"/>
        </w:rPr>
        <w:t> </w:t>
      </w:r>
      <w:r>
        <w:rPr>
          <w:color w:val="231F20"/>
        </w:rPr>
        <w:t>biết</w:t>
      </w:r>
      <w:r>
        <w:rPr>
          <w:color w:val="231F20"/>
          <w:spacing w:val="-13"/>
        </w:rPr>
        <w:t> </w:t>
      </w:r>
      <w:r>
        <w:rPr>
          <w:color w:val="231F20"/>
        </w:rPr>
        <w:t>tướng</w:t>
      </w:r>
      <w:r>
        <w:rPr>
          <w:color w:val="231F20"/>
          <w:spacing w:val="-14"/>
        </w:rPr>
        <w:t> </w:t>
      </w:r>
      <w:r>
        <w:rPr>
          <w:color w:val="231F20"/>
        </w:rPr>
        <w:t>của mười hai xứ, nhưng so với trí tuệ của Phật thì hết sức sai biệt. Thế nên mới kính gọi Đức Phật là đấng Vô Thượng</w:t>
      </w:r>
      <w:r>
        <w:rPr>
          <w:color w:val="231F20"/>
          <w:spacing w:val="-20"/>
        </w:rPr>
        <w:t> </w:t>
      </w:r>
      <w:r>
        <w:rPr>
          <w:color w:val="231F20"/>
        </w:rPr>
        <w:t>Tôn.</w:t>
      </w:r>
    </w:p>
    <w:p>
      <w:pPr>
        <w:pStyle w:val="BodyText"/>
        <w:spacing w:before="102"/>
        <w:ind w:left="216" w:right="497" w:firstLine="0"/>
        <w:jc w:val="center"/>
      </w:pPr>
      <w:r>
        <w:rPr>
          <w:color w:val="231F20"/>
        </w:rPr>
        <w:t>***</w:t>
      </w:r>
    </w:p>
    <w:p>
      <w:pPr>
        <w:pStyle w:val="Heading3"/>
        <w:spacing w:line="273" w:lineRule="auto" w:before="240"/>
        <w:ind w:right="392"/>
      </w:pPr>
      <w:r>
        <w:rPr>
          <w:i/>
          <w:color w:val="231F20"/>
        </w:rPr>
        <w:t>* Năm uẩn: 1. Sắc uẩn. 2. Thọ uẩn. 3. Tưởng uẩn. 4. Hành </w:t>
      </w:r>
      <w:r>
        <w:rPr>
          <w:color w:val="231F20"/>
        </w:rPr>
        <w:t>uẩn. 5. Thức uẩn.</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5"/>
        <w:ind w:left="110" w:right="391"/>
      </w:pPr>
      <w:r>
        <w:rPr>
          <w:i/>
          <w:color w:val="231F20"/>
        </w:rPr>
        <w:t>Đáp: </w:t>
      </w:r>
      <w:r>
        <w:rPr>
          <w:color w:val="231F20"/>
        </w:rPr>
        <w:t>Vì muốn phân biệt rộng nghĩa của Khế kinh. Nghĩa là trong Khế kinh có nói về năm uẩn là sắc uẩn </w:t>
      </w:r>
      <w:r>
        <w:rPr>
          <w:color w:val="231F20"/>
          <w:spacing w:val="-6"/>
        </w:rPr>
        <w:t>v.v... </w:t>
      </w:r>
      <w:r>
        <w:rPr>
          <w:color w:val="231F20"/>
        </w:rPr>
        <w:t>cho đến thức uẩn. </w:t>
      </w:r>
      <w:r>
        <w:rPr>
          <w:color w:val="231F20"/>
          <w:spacing w:val="-4"/>
        </w:rPr>
        <w:t>Tuy </w:t>
      </w:r>
      <w:r>
        <w:rPr>
          <w:color w:val="231F20"/>
        </w:rPr>
        <w:t>nói như thế, nhưng lại không giải thích rộng. Kinh là chỗ dựa căn</w:t>
      </w:r>
      <w:r>
        <w:rPr>
          <w:color w:val="231F20"/>
          <w:spacing w:val="-4"/>
        </w:rPr>
        <w:t> </w:t>
      </w:r>
      <w:r>
        <w:rPr>
          <w:color w:val="231F20"/>
        </w:rPr>
        <w:t>bản</w:t>
      </w:r>
      <w:r>
        <w:rPr>
          <w:color w:val="231F20"/>
          <w:spacing w:val="-4"/>
        </w:rPr>
        <w:t> </w:t>
      </w:r>
      <w:r>
        <w:rPr>
          <w:color w:val="231F20"/>
        </w:rPr>
        <w:t>của</w:t>
      </w:r>
      <w:r>
        <w:rPr>
          <w:color w:val="231F20"/>
          <w:spacing w:val="-4"/>
        </w:rPr>
        <w:t> </w:t>
      </w:r>
      <w:r>
        <w:rPr>
          <w:color w:val="231F20"/>
        </w:rPr>
        <w:t>Luận</w:t>
      </w:r>
      <w:r>
        <w:rPr>
          <w:color w:val="231F20"/>
          <w:spacing w:val="-4"/>
        </w:rPr>
        <w:t> </w:t>
      </w:r>
      <w:r>
        <w:rPr>
          <w:color w:val="231F20"/>
          <w:spacing w:val="-5"/>
        </w:rPr>
        <w:t>này,</w:t>
      </w:r>
      <w:r>
        <w:rPr>
          <w:color w:val="231F20"/>
          <w:spacing w:val="-4"/>
        </w:rPr>
        <w:t> </w:t>
      </w:r>
      <w:r>
        <w:rPr>
          <w:color w:val="231F20"/>
        </w:rPr>
        <w:t>những</w:t>
      </w:r>
      <w:r>
        <w:rPr>
          <w:color w:val="231F20"/>
          <w:spacing w:val="-4"/>
        </w:rPr>
        <w:t> </w:t>
      </w:r>
      <w:r>
        <w:rPr>
          <w:color w:val="231F20"/>
        </w:rPr>
        <w:t>điều</w:t>
      </w:r>
      <w:r>
        <w:rPr>
          <w:color w:val="231F20"/>
          <w:spacing w:val="-4"/>
        </w:rPr>
        <w:t> </w:t>
      </w:r>
      <w:r>
        <w:rPr>
          <w:color w:val="231F20"/>
        </w:rPr>
        <w:t>Kinh</w:t>
      </w:r>
      <w:r>
        <w:rPr>
          <w:color w:val="231F20"/>
          <w:spacing w:val="-4"/>
        </w:rPr>
        <w:t> </w:t>
      </w:r>
      <w:r>
        <w:rPr>
          <w:color w:val="231F20"/>
        </w:rPr>
        <w:t>kia</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nay</w:t>
      </w:r>
      <w:r>
        <w:rPr>
          <w:color w:val="231F20"/>
          <w:spacing w:val="-4"/>
        </w:rPr>
        <w:t> </w:t>
      </w:r>
      <w:r>
        <w:rPr>
          <w:color w:val="231F20"/>
        </w:rPr>
        <w:t>muốn</w:t>
      </w:r>
      <w:r>
        <w:rPr>
          <w:color w:val="231F20"/>
          <w:spacing w:val="-4"/>
        </w:rPr>
        <w:t> </w:t>
      </w:r>
      <w:r>
        <w:rPr>
          <w:color w:val="231F20"/>
        </w:rPr>
        <w:t>nói đến, nên tạo ra phần Luận </w:t>
      </w:r>
      <w:r>
        <w:rPr>
          <w:color w:val="231F20"/>
          <w:spacing w:val="-5"/>
        </w:rPr>
        <w:t>này.</w:t>
      </w:r>
    </w:p>
    <w:p>
      <w:pPr>
        <w:spacing w:before="109"/>
        <w:ind w:left="677" w:right="0" w:firstLine="0"/>
        <w:jc w:val="both"/>
        <w:rPr>
          <w:sz w:val="26"/>
        </w:rPr>
      </w:pPr>
      <w:r>
        <w:rPr>
          <w:i/>
          <w:color w:val="231F20"/>
          <w:sz w:val="26"/>
        </w:rPr>
        <w:t>Hỏi: </w:t>
      </w:r>
      <w:r>
        <w:rPr>
          <w:color w:val="231F20"/>
          <w:sz w:val="26"/>
        </w:rPr>
        <w:t>Thế nào là Sắc</w:t>
      </w:r>
      <w:r>
        <w:rPr>
          <w:color w:val="231F20"/>
          <w:spacing w:val="-11"/>
          <w:sz w:val="26"/>
        </w:rPr>
        <w:t> </w:t>
      </w:r>
      <w:r>
        <w:rPr>
          <w:color w:val="231F20"/>
          <w:sz w:val="26"/>
        </w:rPr>
        <w:t>uẩn?</w:t>
      </w:r>
    </w:p>
    <w:p>
      <w:pPr>
        <w:pStyle w:val="BodyText"/>
        <w:spacing w:line="273" w:lineRule="auto" w:before="154"/>
        <w:ind w:left="110" w:right="391"/>
      </w:pPr>
      <w:r>
        <w:rPr>
          <w:i/>
          <w:color w:val="231F20"/>
        </w:rPr>
        <w:t>Đáp: </w:t>
      </w:r>
      <w:r>
        <w:rPr>
          <w:color w:val="231F20"/>
        </w:rPr>
        <w:t>Như Khế kinh nói: Các sắc hiện có đều là bốn đại chủng và do bốn đại chủng tạo nên.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Có</w:t>
      </w:r>
      <w:r>
        <w:rPr>
          <w:color w:val="231F20"/>
          <w:spacing w:val="-11"/>
        </w:rPr>
        <w:t> </w:t>
      </w:r>
      <w:r>
        <w:rPr>
          <w:color w:val="231F20"/>
        </w:rPr>
        <w:t>Kinh</w:t>
      </w:r>
      <w:r>
        <w:rPr>
          <w:color w:val="231F20"/>
          <w:spacing w:val="-11"/>
        </w:rPr>
        <w:t> </w:t>
      </w:r>
      <w:r>
        <w:rPr>
          <w:color w:val="231F20"/>
        </w:rPr>
        <w:t>khác</w:t>
      </w:r>
      <w:r>
        <w:rPr>
          <w:color w:val="231F20"/>
          <w:spacing w:val="-10"/>
        </w:rPr>
        <w:t> </w:t>
      </w:r>
      <w:r>
        <w:rPr>
          <w:color w:val="231F20"/>
        </w:rPr>
        <w:t>lại</w:t>
      </w:r>
      <w:r>
        <w:rPr>
          <w:color w:val="231F20"/>
          <w:spacing w:val="-11"/>
        </w:rPr>
        <w:t> </w:t>
      </w:r>
      <w:r>
        <w:rPr>
          <w:color w:val="231F20"/>
        </w:rPr>
        <w:t>nói:</w:t>
      </w:r>
      <w:r>
        <w:rPr>
          <w:color w:val="231F20"/>
          <w:spacing w:val="-15"/>
        </w:rPr>
        <w:t> </w:t>
      </w: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1"/>
        </w:rPr>
        <w:t> </w:t>
      </w:r>
      <w:r>
        <w:rPr>
          <w:color w:val="231F20"/>
        </w:rPr>
        <w:t>Sắc</w:t>
      </w:r>
      <w:r>
        <w:rPr>
          <w:color w:val="231F20"/>
          <w:spacing w:val="-10"/>
        </w:rPr>
        <w:t> </w:t>
      </w:r>
      <w:r>
        <w:rPr>
          <w:color w:val="231F20"/>
        </w:rPr>
        <w:t>uẩn?</w:t>
      </w:r>
      <w:r>
        <w:rPr>
          <w:color w:val="231F20"/>
          <w:spacing w:val="-11"/>
        </w:rPr>
        <w:t> </w:t>
      </w:r>
      <w:r>
        <w:rPr>
          <w:color w:val="231F20"/>
        </w:rPr>
        <w:t>Đó</w:t>
      </w:r>
      <w:r>
        <w:rPr>
          <w:color w:val="231F20"/>
          <w:spacing w:val="-10"/>
        </w:rPr>
        <w:t> </w:t>
      </w:r>
      <w:r>
        <w:rPr>
          <w:color w:val="231F20"/>
        </w:rPr>
        <w:t>là</w:t>
      </w:r>
      <w:r>
        <w:rPr>
          <w:color w:val="231F20"/>
          <w:spacing w:val="-11"/>
        </w:rPr>
        <w:t> </w:t>
      </w:r>
      <w:r>
        <w:rPr>
          <w:color w:val="231F20"/>
        </w:rPr>
        <w:t>các</w:t>
      </w:r>
      <w:r>
        <w:rPr>
          <w:color w:val="231F20"/>
          <w:spacing w:val="-10"/>
        </w:rPr>
        <w:t> </w:t>
      </w:r>
      <w:r>
        <w:rPr>
          <w:color w:val="231F20"/>
        </w:rPr>
        <w:t>sắc</w:t>
      </w:r>
      <w:r>
        <w:rPr>
          <w:color w:val="231F20"/>
          <w:spacing w:val="-11"/>
        </w:rPr>
        <w:t> </w:t>
      </w:r>
      <w:r>
        <w:rPr>
          <w:color w:val="231F20"/>
        </w:rPr>
        <w:t>hiện</w:t>
      </w:r>
      <w:r>
        <w:rPr>
          <w:color w:val="231F20"/>
          <w:spacing w:val="-10"/>
        </w:rPr>
        <w:t> </w:t>
      </w:r>
      <w:r>
        <w:rPr>
          <w:color w:val="231F20"/>
        </w:rPr>
        <w:t>có hoặc quá khứ, hoặc hiện tại, hoặc vị lai, hoặc trong hoặc ngoài,</w:t>
      </w:r>
      <w:r>
        <w:rPr>
          <w:color w:val="231F20"/>
          <w:spacing w:val="-39"/>
        </w:rPr>
        <w:t> </w:t>
      </w:r>
      <w:r>
        <w:rPr>
          <w:color w:val="231F20"/>
          <w:spacing w:val="-3"/>
        </w:rPr>
        <w:t>hoặc </w:t>
      </w:r>
      <w:r>
        <w:rPr>
          <w:color w:val="231F20"/>
        </w:rPr>
        <w:t>thô hoặc tế, hoặc kém hoặc hơn, hoặc xa hoặc gần </w:t>
      </w:r>
      <w:r>
        <w:rPr>
          <w:color w:val="231F20"/>
          <w:spacing w:val="-5"/>
        </w:rPr>
        <w:t>v.v… </w:t>
      </w:r>
      <w:r>
        <w:rPr>
          <w:color w:val="231F20"/>
        </w:rPr>
        <w:t>tất cả như thế tóm chung lại thành một nhóm gọi là sắc uẩn, cho đến thức uẩn nói rộng cũng như </w:t>
      </w:r>
      <w:r>
        <w:rPr>
          <w:color w:val="231F20"/>
          <w:spacing w:val="-5"/>
        </w:rPr>
        <w:t>vậy.</w:t>
      </w:r>
    </w:p>
    <w:p>
      <w:pPr>
        <w:pStyle w:val="BodyText"/>
        <w:spacing w:line="273" w:lineRule="auto" w:before="109"/>
        <w:ind w:right="109"/>
      </w:pPr>
      <w:r>
        <w:rPr>
          <w:color w:val="231F20"/>
        </w:rPr>
        <w:t>Luận A-tỳ-đạt-ma nói: Thế nào là Sắc uẩn? Là mười sắc xứ và sắc thuộc về pháp xứ. Đó gọi là Sắc uẩn.</w:t>
      </w:r>
    </w:p>
    <w:p>
      <w:pPr>
        <w:pStyle w:val="BodyText"/>
        <w:spacing w:before="112"/>
        <w:ind w:left="960" w:firstLine="0"/>
      </w:pPr>
      <w:r>
        <w:rPr>
          <w:i/>
          <w:color w:val="231F20"/>
        </w:rPr>
        <w:t>Hỏi: </w:t>
      </w:r>
      <w:r>
        <w:rPr>
          <w:color w:val="231F20"/>
        </w:rPr>
        <w:t>Ba xứ vừa nêu về nghĩa có gì khác nhau?</w:t>
      </w:r>
    </w:p>
    <w:p>
      <w:pPr>
        <w:pStyle w:val="BodyText"/>
        <w:spacing w:before="154"/>
        <w:ind w:left="960" w:firstLine="0"/>
      </w:pPr>
      <w:r>
        <w:rPr>
          <w:i/>
          <w:color w:val="231F20"/>
        </w:rPr>
        <w:t>Đáp: </w:t>
      </w:r>
      <w:r>
        <w:rPr>
          <w:color w:val="231F20"/>
        </w:rPr>
        <w:t>Đều là nhằm ngăn chận tông chỉ đã nêu của người khác.</w:t>
      </w:r>
    </w:p>
    <w:p>
      <w:pPr>
        <w:pStyle w:val="BodyText"/>
        <w:spacing w:line="273" w:lineRule="auto" w:before="155"/>
        <w:ind w:right="109"/>
      </w:pPr>
      <w:r>
        <w:rPr>
          <w:i/>
          <w:color w:val="231F20"/>
        </w:rPr>
        <w:t>Hỏi: </w:t>
      </w:r>
      <w:r>
        <w:rPr>
          <w:color w:val="231F20"/>
        </w:rPr>
        <w:t>Như Khế kinh nói: Các sắc hiện có đều là bốn đại chủng và do bốn đại chủng tạo nên. Đây là nhằm ngăn chận thuyết nào?</w:t>
      </w:r>
    </w:p>
    <w:p>
      <w:pPr>
        <w:pStyle w:val="BodyText"/>
        <w:spacing w:line="273" w:lineRule="auto" w:before="111"/>
        <w:ind w:right="107"/>
      </w:pPr>
      <w:r>
        <w:rPr>
          <w:i/>
          <w:color w:val="231F20"/>
        </w:rPr>
        <w:t>Đáp: </w:t>
      </w:r>
      <w:r>
        <w:rPr>
          <w:color w:val="231F20"/>
        </w:rPr>
        <w:t>Đây là nhằm ngăn chận chủ thuyết của Giác Thiên </w:t>
      </w:r>
      <w:r>
        <w:rPr>
          <w:color w:val="231F20"/>
          <w:spacing w:val="-5"/>
        </w:rPr>
        <w:t>v.v… </w:t>
      </w:r>
      <w:r>
        <w:rPr>
          <w:color w:val="231F20"/>
        </w:rPr>
        <w:t>Nghĩa là Đức Phật quán xét trong đời vị lai có Giác Thiên </w:t>
      </w:r>
      <w:r>
        <w:rPr>
          <w:color w:val="231F20"/>
          <w:spacing w:val="-5"/>
        </w:rPr>
        <w:t>v.v… </w:t>
      </w:r>
      <w:r>
        <w:rPr>
          <w:color w:val="231F20"/>
        </w:rPr>
        <w:t>tạo ra thuyết: Ngoài bốn đại chủng thì không có một pháp nào được tạo riêng.</w:t>
      </w:r>
      <w:r>
        <w:rPr>
          <w:color w:val="231F20"/>
          <w:spacing w:val="-11"/>
        </w:rPr>
        <w:t> </w:t>
      </w:r>
      <w:r>
        <w:rPr>
          <w:color w:val="231F20"/>
        </w:rPr>
        <w:t>Vì</w:t>
      </w:r>
      <w:r>
        <w:rPr>
          <w:color w:val="231F20"/>
          <w:spacing w:val="-7"/>
        </w:rPr>
        <w:t> </w:t>
      </w:r>
      <w:r>
        <w:rPr>
          <w:color w:val="231F20"/>
        </w:rPr>
        <w:t>để</w:t>
      </w:r>
      <w:r>
        <w:rPr>
          <w:color w:val="231F20"/>
          <w:spacing w:val="-7"/>
        </w:rPr>
        <w:t> </w:t>
      </w:r>
      <w:r>
        <w:rPr>
          <w:color w:val="231F20"/>
        </w:rPr>
        <w:t>ngăn</w:t>
      </w:r>
      <w:r>
        <w:rPr>
          <w:color w:val="231F20"/>
          <w:spacing w:val="-7"/>
        </w:rPr>
        <w:t> </w:t>
      </w:r>
      <w:r>
        <w:rPr>
          <w:color w:val="231F20"/>
        </w:rPr>
        <w:t>chận</w:t>
      </w:r>
      <w:r>
        <w:rPr>
          <w:color w:val="231F20"/>
          <w:spacing w:val="-6"/>
        </w:rPr>
        <w:t> </w:t>
      </w:r>
      <w:r>
        <w:rPr>
          <w:color w:val="231F20"/>
        </w:rPr>
        <w:t>thuyết</w:t>
      </w:r>
      <w:r>
        <w:rPr>
          <w:color w:val="231F20"/>
          <w:spacing w:val="-7"/>
        </w:rPr>
        <w:t> </w:t>
      </w:r>
      <w:r>
        <w:rPr>
          <w:color w:val="231F20"/>
          <w:spacing w:val="-5"/>
        </w:rPr>
        <w:t>này,</w:t>
      </w:r>
      <w:r>
        <w:rPr>
          <w:color w:val="231F20"/>
          <w:spacing w:val="-6"/>
        </w:rPr>
        <w:t> </w:t>
      </w:r>
      <w:r>
        <w:rPr>
          <w:color w:val="231F20"/>
        </w:rPr>
        <w:t>nên</w:t>
      </w:r>
      <w:r>
        <w:rPr>
          <w:color w:val="231F20"/>
          <w:spacing w:val="-7"/>
        </w:rPr>
        <w:t> </w:t>
      </w:r>
      <w:r>
        <w:rPr>
          <w:color w:val="231F20"/>
        </w:rPr>
        <w:t>nói</w:t>
      </w:r>
      <w:r>
        <w:rPr>
          <w:color w:val="231F20"/>
          <w:spacing w:val="-7"/>
        </w:rPr>
        <w:t> </w:t>
      </w:r>
      <w:r>
        <w:rPr>
          <w:color w:val="231F20"/>
        </w:rPr>
        <w:t>các</w:t>
      </w:r>
      <w:r>
        <w:rPr>
          <w:color w:val="231F20"/>
          <w:spacing w:val="-7"/>
        </w:rPr>
        <w:t> </w:t>
      </w:r>
      <w:r>
        <w:rPr>
          <w:color w:val="231F20"/>
        </w:rPr>
        <w:t>sắc</w:t>
      </w:r>
      <w:r>
        <w:rPr>
          <w:color w:val="231F20"/>
          <w:spacing w:val="-7"/>
        </w:rPr>
        <w:t> </w:t>
      </w:r>
      <w:r>
        <w:rPr>
          <w:color w:val="231F20"/>
        </w:rPr>
        <w:t>hiện</w:t>
      </w:r>
      <w:r>
        <w:rPr>
          <w:color w:val="231F20"/>
          <w:spacing w:val="-7"/>
        </w:rPr>
        <w:t> </w:t>
      </w:r>
      <w:r>
        <w:rPr>
          <w:color w:val="231F20"/>
        </w:rPr>
        <w:t>có</w:t>
      </w:r>
      <w:r>
        <w:rPr>
          <w:color w:val="231F20"/>
          <w:spacing w:val="-6"/>
        </w:rPr>
        <w:t> </w:t>
      </w:r>
      <w:r>
        <w:rPr>
          <w:color w:val="231F20"/>
        </w:rPr>
        <w:t>đều</w:t>
      </w:r>
      <w:r>
        <w:rPr>
          <w:color w:val="231F20"/>
          <w:spacing w:val="-7"/>
        </w:rPr>
        <w:t> </w:t>
      </w:r>
      <w:r>
        <w:rPr>
          <w:color w:val="231F20"/>
        </w:rPr>
        <w:t>là</w:t>
      </w:r>
      <w:r>
        <w:rPr>
          <w:color w:val="231F20"/>
          <w:spacing w:val="-6"/>
        </w:rPr>
        <w:t> </w:t>
      </w:r>
      <w:r>
        <w:rPr>
          <w:color w:val="231F20"/>
        </w:rPr>
        <w:t>bốn đại</w:t>
      </w:r>
      <w:r>
        <w:rPr>
          <w:color w:val="231F20"/>
          <w:spacing w:val="-4"/>
        </w:rPr>
        <w:t> </w:t>
      </w:r>
      <w:r>
        <w:rPr>
          <w:color w:val="231F20"/>
        </w:rPr>
        <w:t>chủng</w:t>
      </w:r>
      <w:r>
        <w:rPr>
          <w:color w:val="231F20"/>
          <w:spacing w:val="-4"/>
        </w:rPr>
        <w:t> </w:t>
      </w:r>
      <w:r>
        <w:rPr>
          <w:color w:val="231F20"/>
        </w:rPr>
        <w:t>và</w:t>
      </w:r>
      <w:r>
        <w:rPr>
          <w:color w:val="231F20"/>
          <w:spacing w:val="-4"/>
        </w:rPr>
        <w:t> </w:t>
      </w:r>
      <w:r>
        <w:rPr>
          <w:color w:val="231F20"/>
        </w:rPr>
        <w:t>do</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chủng</w:t>
      </w:r>
      <w:r>
        <w:rPr>
          <w:color w:val="231F20"/>
          <w:spacing w:val="-4"/>
        </w:rPr>
        <w:t> </w:t>
      </w:r>
      <w:r>
        <w:rPr>
          <w:color w:val="231F20"/>
        </w:rPr>
        <w:t>tạo</w:t>
      </w:r>
      <w:r>
        <w:rPr>
          <w:color w:val="231F20"/>
          <w:spacing w:val="-4"/>
        </w:rPr>
        <w:t> </w:t>
      </w:r>
      <w:r>
        <w:rPr>
          <w:color w:val="231F20"/>
        </w:rPr>
        <w:t>nên,</w:t>
      </w:r>
      <w:r>
        <w:rPr>
          <w:color w:val="231F20"/>
          <w:spacing w:val="-4"/>
        </w:rPr>
        <w:t> </w:t>
      </w:r>
      <w:r>
        <w:rPr>
          <w:color w:val="231F20"/>
        </w:rPr>
        <w:t>là</w:t>
      </w:r>
      <w:r>
        <w:rPr>
          <w:color w:val="231F20"/>
          <w:spacing w:val="-4"/>
        </w:rPr>
        <w:t> </w:t>
      </w:r>
      <w:r>
        <w:rPr>
          <w:color w:val="231F20"/>
        </w:rPr>
        <w:t>hiển</w:t>
      </w:r>
      <w:r>
        <w:rPr>
          <w:color w:val="231F20"/>
          <w:spacing w:val="-4"/>
        </w:rPr>
        <w:t> </w:t>
      </w:r>
      <w:r>
        <w:rPr>
          <w:color w:val="231F20"/>
        </w:rPr>
        <w:t>bày</w:t>
      </w:r>
      <w:r>
        <w:rPr>
          <w:color w:val="231F20"/>
          <w:spacing w:val="-4"/>
        </w:rPr>
        <w:t> </w:t>
      </w:r>
      <w:r>
        <w:rPr>
          <w:color w:val="231F20"/>
        </w:rPr>
        <w:t>lìa</w:t>
      </w:r>
      <w:r>
        <w:rPr>
          <w:color w:val="231F20"/>
          <w:spacing w:val="-4"/>
        </w:rPr>
        <w:t> </w:t>
      </w:r>
      <w:r>
        <w:rPr>
          <w:color w:val="231F20"/>
        </w:rPr>
        <w:t>đại</w:t>
      </w:r>
      <w:r>
        <w:rPr>
          <w:color w:val="231F20"/>
          <w:spacing w:val="-4"/>
        </w:rPr>
        <w:t> </w:t>
      </w:r>
      <w:r>
        <w:rPr>
          <w:color w:val="231F20"/>
        </w:rPr>
        <w:t>chủng</w:t>
      </w:r>
      <w:r>
        <w:rPr>
          <w:color w:val="231F20"/>
          <w:spacing w:val="-4"/>
        </w:rPr>
        <w:t> </w:t>
      </w:r>
      <w:r>
        <w:rPr>
          <w:color w:val="231F20"/>
        </w:rPr>
        <w:t>còn có sắc được</w:t>
      </w:r>
      <w:r>
        <w:rPr>
          <w:color w:val="231F20"/>
          <w:spacing w:val="-2"/>
        </w:rPr>
        <w:t> </w:t>
      </w:r>
      <w:r>
        <w:rPr>
          <w:color w:val="231F20"/>
        </w:rPr>
        <w:t>tạo.</w:t>
      </w:r>
    </w:p>
    <w:p>
      <w:pPr>
        <w:pStyle w:val="BodyText"/>
        <w:spacing w:line="273" w:lineRule="auto" w:before="109"/>
        <w:ind w:right="108"/>
      </w:pPr>
      <w:r>
        <w:rPr>
          <w:i/>
          <w:color w:val="231F20"/>
        </w:rPr>
        <w:t>Hỏi: </w:t>
      </w:r>
      <w:r>
        <w:rPr>
          <w:color w:val="231F20"/>
        </w:rPr>
        <w:t>Có Kinh khác lại nói: Các sắc hiện có hoặc là quá khứ, hoặc là vị lai, hoặc là hiện tại v.v… cho đến nói rộng. Đây là nhằm ngăn chận thuyết nào?</w:t>
      </w:r>
    </w:p>
    <w:p>
      <w:pPr>
        <w:pStyle w:val="BodyText"/>
        <w:spacing w:line="273" w:lineRule="auto" w:before="111"/>
        <w:ind w:right="107"/>
      </w:pPr>
      <w:r>
        <w:rPr>
          <w:i/>
          <w:color w:val="231F20"/>
        </w:rPr>
        <w:t>Đáp: </w:t>
      </w:r>
      <w:r>
        <w:rPr>
          <w:color w:val="231F20"/>
        </w:rPr>
        <w:t>Đây là nhằm ngăn chận thuyết đã nêu bày của ngoại</w:t>
      </w:r>
      <w:r>
        <w:rPr>
          <w:color w:val="231F20"/>
          <w:spacing w:val="-29"/>
        </w:rPr>
        <w:t> </w:t>
      </w:r>
      <w:r>
        <w:rPr>
          <w:color w:val="231F20"/>
        </w:rPr>
        <w:t>đạo. Khi Phật còn tại thế, có ngoại đạo xuất gia tên là Trượng Kế chủ trương bác bỏ cho không có quá khứ, vị lai. Để ngăn chận ý tưởng đó,</w:t>
      </w:r>
      <w:r>
        <w:rPr>
          <w:color w:val="231F20"/>
          <w:spacing w:val="-11"/>
        </w:rPr>
        <w:t> </w:t>
      </w:r>
      <w:r>
        <w:rPr>
          <w:color w:val="231F20"/>
        </w:rPr>
        <w:t>nên</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1"/>
        </w:rPr>
        <w:t> </w:t>
      </w:r>
      <w:r>
        <w:rPr>
          <w:color w:val="231F20"/>
        </w:rPr>
        <w:t>nói:</w:t>
      </w:r>
      <w:r>
        <w:rPr>
          <w:color w:val="231F20"/>
          <w:spacing w:val="-10"/>
        </w:rPr>
        <w:t> </w:t>
      </w:r>
      <w:r>
        <w:rPr>
          <w:color w:val="231F20"/>
        </w:rPr>
        <w:t>Các</w:t>
      </w:r>
      <w:r>
        <w:rPr>
          <w:color w:val="231F20"/>
          <w:spacing w:val="-10"/>
        </w:rPr>
        <w:t> </w:t>
      </w:r>
      <w:r>
        <w:rPr>
          <w:color w:val="231F20"/>
        </w:rPr>
        <w:t>sắc</w:t>
      </w:r>
      <w:r>
        <w:rPr>
          <w:color w:val="231F20"/>
          <w:spacing w:val="-10"/>
        </w:rPr>
        <w:t> </w:t>
      </w:r>
      <w:r>
        <w:rPr>
          <w:color w:val="231F20"/>
        </w:rPr>
        <w:t>hiện</w:t>
      </w:r>
      <w:r>
        <w:rPr>
          <w:color w:val="231F20"/>
          <w:spacing w:val="-11"/>
        </w:rPr>
        <w:t> </w:t>
      </w:r>
      <w:r>
        <w:rPr>
          <w:color w:val="231F20"/>
        </w:rPr>
        <w:t>có</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vị lai, hoặc là hiện tại </w:t>
      </w:r>
      <w:r>
        <w:rPr>
          <w:color w:val="231F20"/>
          <w:spacing w:val="-5"/>
        </w:rPr>
        <w:t>v.v… </w:t>
      </w:r>
      <w:r>
        <w:rPr>
          <w:color w:val="231F20"/>
        </w:rPr>
        <w:t>cho đến nói rộng. Đây là chỉ rõ có các sắc ở quá khứ và vị lai.</w:t>
      </w:r>
    </w:p>
    <w:p>
      <w:pPr>
        <w:pStyle w:val="BodyText"/>
        <w:spacing w:line="273" w:lineRule="auto" w:before="108"/>
        <w:ind w:right="108"/>
      </w:pPr>
      <w:r>
        <w:rPr>
          <w:i/>
          <w:color w:val="231F20"/>
        </w:rPr>
        <w:t>Hỏi:</w:t>
      </w:r>
      <w:r>
        <w:rPr>
          <w:i/>
          <w:color w:val="231F20"/>
          <w:spacing w:val="-9"/>
        </w:rPr>
        <w:t> </w:t>
      </w:r>
      <w:r>
        <w:rPr>
          <w:color w:val="231F20"/>
        </w:rPr>
        <w:t>Luận</w:t>
      </w:r>
      <w:r>
        <w:rPr>
          <w:color w:val="231F20"/>
          <w:spacing w:val="-22"/>
        </w:rPr>
        <w:t> </w:t>
      </w:r>
      <w:r>
        <w:rPr>
          <w:color w:val="231F20"/>
        </w:rPr>
        <w:t>A-tỳ-đạt-ma</w:t>
      </w:r>
      <w:r>
        <w:rPr>
          <w:color w:val="231F20"/>
          <w:spacing w:val="-8"/>
        </w:rPr>
        <w:t> </w:t>
      </w:r>
      <w:r>
        <w:rPr>
          <w:color w:val="231F20"/>
        </w:rPr>
        <w:t>có</w:t>
      </w:r>
      <w:r>
        <w:rPr>
          <w:color w:val="231F20"/>
          <w:spacing w:val="-8"/>
        </w:rPr>
        <w:t> </w:t>
      </w:r>
      <w:r>
        <w:rPr>
          <w:color w:val="231F20"/>
        </w:rPr>
        <w:t>nói:</w:t>
      </w:r>
      <w:r>
        <w:rPr>
          <w:color w:val="231F20"/>
          <w:spacing w:val="-14"/>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Sắc</w:t>
      </w:r>
      <w:r>
        <w:rPr>
          <w:color w:val="231F20"/>
          <w:spacing w:val="-9"/>
        </w:rPr>
        <w:t> </w:t>
      </w:r>
      <w:r>
        <w:rPr>
          <w:color w:val="231F20"/>
        </w:rPr>
        <w:t>uẩn?</w:t>
      </w:r>
      <w:r>
        <w:rPr>
          <w:color w:val="231F20"/>
          <w:spacing w:val="-8"/>
        </w:rPr>
        <w:t> </w:t>
      </w:r>
      <w:r>
        <w:rPr>
          <w:color w:val="231F20"/>
        </w:rPr>
        <w:t>Đó</w:t>
      </w:r>
      <w:r>
        <w:rPr>
          <w:color w:val="231F20"/>
          <w:spacing w:val="-8"/>
        </w:rPr>
        <w:t> </w:t>
      </w:r>
      <w:r>
        <w:rPr>
          <w:color w:val="231F20"/>
        </w:rPr>
        <w:t>là</w:t>
      </w:r>
      <w:r>
        <w:rPr>
          <w:color w:val="231F20"/>
          <w:spacing w:val="-9"/>
        </w:rPr>
        <w:t> </w:t>
      </w:r>
      <w:r>
        <w:rPr>
          <w:color w:val="231F20"/>
        </w:rPr>
        <w:t>mười sắc xứ và sắc thuộc về pháp xứ. Đây là nhằm ngăn chận thuyết</w:t>
      </w:r>
      <w:r>
        <w:rPr>
          <w:color w:val="231F20"/>
          <w:spacing w:val="-20"/>
        </w:rPr>
        <w:t> </w:t>
      </w:r>
      <w:r>
        <w:rPr>
          <w:color w:val="231F20"/>
        </w:rPr>
        <w:t>nào?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Đây là nhằm ngăn chận thuyết của phái Thí Dụ. Nghĩa</w:t>
      </w:r>
      <w:r>
        <w:rPr>
          <w:color w:val="231F20"/>
          <w:spacing w:val="-28"/>
        </w:rPr>
        <w:t> </w:t>
      </w:r>
      <w:r>
        <w:rPr>
          <w:color w:val="231F20"/>
        </w:rPr>
        <w:t>là phái Thí Dụ bác bỏ cho không có các sắc thuộc về pháp xứ. Ở </w:t>
      </w:r>
      <w:r>
        <w:rPr>
          <w:color w:val="231F20"/>
          <w:spacing w:val="-5"/>
        </w:rPr>
        <w:t>đây, </w:t>
      </w:r>
      <w:r>
        <w:rPr>
          <w:color w:val="231F20"/>
        </w:rPr>
        <w:t>Tôn</w:t>
      </w:r>
      <w:r>
        <w:rPr>
          <w:color w:val="231F20"/>
          <w:spacing w:val="-4"/>
        </w:rPr>
        <w:t> </w:t>
      </w:r>
      <w:r>
        <w:rPr>
          <w:color w:val="231F20"/>
        </w:rPr>
        <w:t>giả</w:t>
      </w:r>
      <w:r>
        <w:rPr>
          <w:color w:val="231F20"/>
          <w:spacing w:val="-3"/>
        </w:rPr>
        <w:t> </w:t>
      </w:r>
      <w:r>
        <w:rPr>
          <w:color w:val="231F20"/>
        </w:rPr>
        <w:t>Pháp</w:t>
      </w:r>
      <w:r>
        <w:rPr>
          <w:color w:val="231F20"/>
          <w:spacing w:val="-4"/>
        </w:rPr>
        <w:t> </w:t>
      </w:r>
      <w:r>
        <w:rPr>
          <w:color w:val="231F20"/>
        </w:rPr>
        <w:t>Cứu</w:t>
      </w:r>
      <w:r>
        <w:rPr>
          <w:color w:val="231F20"/>
          <w:spacing w:val="-3"/>
        </w:rPr>
        <w:t> </w:t>
      </w:r>
      <w:r>
        <w:rPr>
          <w:color w:val="231F20"/>
        </w:rPr>
        <w:t>cũng</w:t>
      </w:r>
      <w:r>
        <w:rPr>
          <w:color w:val="231F20"/>
          <w:spacing w:val="-3"/>
        </w:rPr>
        <w:t> </w:t>
      </w:r>
      <w:r>
        <w:rPr>
          <w:color w:val="231F20"/>
        </w:rPr>
        <w:t>nói:</w:t>
      </w:r>
      <w:r>
        <w:rPr>
          <w:color w:val="231F20"/>
          <w:spacing w:val="-4"/>
        </w:rPr>
        <w:t> </w:t>
      </w:r>
      <w:r>
        <w:rPr>
          <w:color w:val="231F20"/>
        </w:rPr>
        <w:t>Các</w:t>
      </w:r>
      <w:r>
        <w:rPr>
          <w:color w:val="231F20"/>
          <w:spacing w:val="-3"/>
        </w:rPr>
        <w:t> </w:t>
      </w:r>
      <w:r>
        <w:rPr>
          <w:color w:val="231F20"/>
        </w:rPr>
        <w:t>sắc</w:t>
      </w:r>
      <w:r>
        <w:rPr>
          <w:color w:val="231F20"/>
          <w:spacing w:val="-3"/>
        </w:rPr>
        <w:t> </w:t>
      </w:r>
      <w:r>
        <w:rPr>
          <w:color w:val="231F20"/>
        </w:rPr>
        <w:t>hiện</w:t>
      </w:r>
      <w:r>
        <w:rPr>
          <w:color w:val="231F20"/>
          <w:spacing w:val="-4"/>
        </w:rPr>
        <w:t> </w:t>
      </w:r>
      <w:r>
        <w:rPr>
          <w:color w:val="231F20"/>
        </w:rPr>
        <w:t>có</w:t>
      </w:r>
      <w:r>
        <w:rPr>
          <w:color w:val="231F20"/>
          <w:spacing w:val="-3"/>
        </w:rPr>
        <w:t> </w:t>
      </w:r>
      <w:r>
        <w:rPr>
          <w:color w:val="231F20"/>
        </w:rPr>
        <w:t>đều</w:t>
      </w:r>
      <w:r>
        <w:rPr>
          <w:color w:val="231F20"/>
          <w:spacing w:val="-3"/>
        </w:rPr>
        <w:t> </w:t>
      </w:r>
      <w:r>
        <w:rPr>
          <w:color w:val="231F20"/>
        </w:rPr>
        <w:t>là</w:t>
      </w:r>
      <w:r>
        <w:rPr>
          <w:color w:val="231F20"/>
          <w:spacing w:val="-4"/>
        </w:rPr>
        <w:t> </w:t>
      </w:r>
      <w:r>
        <w:rPr>
          <w:color w:val="231F20"/>
        </w:rPr>
        <w:t>đối</w:t>
      </w:r>
      <w:r>
        <w:rPr>
          <w:color w:val="231F20"/>
          <w:spacing w:val="-3"/>
        </w:rPr>
        <w:t> </w:t>
      </w:r>
      <w:r>
        <w:rPr>
          <w:color w:val="231F20"/>
        </w:rPr>
        <w:t>tượng</w:t>
      </w:r>
      <w:r>
        <w:rPr>
          <w:color w:val="231F20"/>
          <w:spacing w:val="-3"/>
        </w:rPr>
        <w:t> </w:t>
      </w:r>
      <w:r>
        <w:rPr>
          <w:color w:val="231F20"/>
        </w:rPr>
        <w:t>nương dựa, là đối tượng duyên của năm thức thân. Như vậy làm sao sắc ấy 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của</w:t>
      </w:r>
      <w:r>
        <w:rPr>
          <w:color w:val="231F20"/>
          <w:spacing w:val="-11"/>
        </w:rPr>
        <w:t> </w:t>
      </w:r>
      <w:r>
        <w:rPr>
          <w:color w:val="231F20"/>
        </w:rPr>
        <w:t>năm</w:t>
      </w:r>
      <w:r>
        <w:rPr>
          <w:color w:val="231F20"/>
          <w:spacing w:val="-11"/>
        </w:rPr>
        <w:t> </w:t>
      </w:r>
      <w:r>
        <w:rPr>
          <w:color w:val="231F20"/>
          <w:spacing w:val="-3"/>
        </w:rPr>
        <w:t>thức </w:t>
      </w:r>
      <w:r>
        <w:rPr>
          <w:color w:val="231F20"/>
        </w:rPr>
        <w:t>thân? Vì nhằm ngăn chận ý tưởng </w:t>
      </w:r>
      <w:r>
        <w:rPr>
          <w:color w:val="231F20"/>
          <w:spacing w:val="-6"/>
        </w:rPr>
        <w:t>ấy, </w:t>
      </w:r>
      <w:r>
        <w:rPr>
          <w:color w:val="231F20"/>
        </w:rPr>
        <w:t>nên nói: Thế nào là Sắc uẩn? Đó là mười sắc xứ cùng sắc thuộc về pháp</w:t>
      </w:r>
      <w:r>
        <w:rPr>
          <w:color w:val="231F20"/>
          <w:spacing w:val="-5"/>
        </w:rPr>
        <w:t> </w:t>
      </w:r>
      <w:r>
        <w:rPr>
          <w:color w:val="231F20"/>
        </w:rPr>
        <w:t>xứ.</w:t>
      </w:r>
    </w:p>
    <w:p>
      <w:pPr>
        <w:pStyle w:val="BodyText"/>
        <w:spacing w:line="273" w:lineRule="auto" w:before="108"/>
        <w:ind w:left="110" w:right="391"/>
      </w:pPr>
      <w:r>
        <w:rPr>
          <w:i/>
          <w:color w:val="231F20"/>
        </w:rPr>
        <w:t>Hỏi: </w:t>
      </w:r>
      <w:r>
        <w:rPr>
          <w:color w:val="231F20"/>
        </w:rPr>
        <w:t>Nếu các sắc do pháp xứ thâu giữ là thật có thì lời nói của Tôn giả Pháp Cứu làm sao thông được?</w:t>
      </w:r>
    </w:p>
    <w:p>
      <w:pPr>
        <w:pStyle w:val="BodyText"/>
        <w:spacing w:line="273" w:lineRule="auto" w:before="111"/>
        <w:ind w:left="110" w:right="390"/>
      </w:pPr>
      <w:r>
        <w:rPr>
          <w:i/>
          <w:color w:val="231F20"/>
        </w:rPr>
        <w:t>Đáp:</w:t>
      </w:r>
      <w:r>
        <w:rPr>
          <w:i/>
          <w:color w:val="231F20"/>
          <w:spacing w:val="-12"/>
        </w:rPr>
        <w:t> </w:t>
      </w:r>
      <w:r>
        <w:rPr>
          <w:color w:val="231F20"/>
        </w:rPr>
        <w:t>Bất</w:t>
      </w:r>
      <w:r>
        <w:rPr>
          <w:color w:val="231F20"/>
          <w:spacing w:val="-12"/>
        </w:rPr>
        <w:t> </w:t>
      </w:r>
      <w:r>
        <w:rPr>
          <w:color w:val="231F20"/>
        </w:rPr>
        <w:t>tất</w:t>
      </w:r>
      <w:r>
        <w:rPr>
          <w:color w:val="231F20"/>
          <w:spacing w:val="-12"/>
        </w:rPr>
        <w:t> </w:t>
      </w:r>
      <w:r>
        <w:rPr>
          <w:color w:val="231F20"/>
        </w:rPr>
        <w:t>cần</w:t>
      </w:r>
      <w:r>
        <w:rPr>
          <w:color w:val="231F20"/>
          <w:spacing w:val="-11"/>
        </w:rPr>
        <w:t> </w:t>
      </w:r>
      <w:r>
        <w:rPr>
          <w:color w:val="231F20"/>
        </w:rPr>
        <w:t>phải</w:t>
      </w:r>
      <w:r>
        <w:rPr>
          <w:color w:val="231F20"/>
          <w:spacing w:val="-12"/>
        </w:rPr>
        <w:t> </w:t>
      </w:r>
      <w:r>
        <w:rPr>
          <w:color w:val="231F20"/>
        </w:rPr>
        <w:t>thông</w:t>
      </w:r>
      <w:r>
        <w:rPr>
          <w:color w:val="231F20"/>
          <w:spacing w:val="-12"/>
        </w:rPr>
        <w:t> </w:t>
      </w:r>
      <w:r>
        <w:rPr>
          <w:color w:val="231F20"/>
        </w:rPr>
        <w:t>suốt,</w:t>
      </w:r>
      <w:r>
        <w:rPr>
          <w:color w:val="231F20"/>
          <w:spacing w:val="-12"/>
        </w:rPr>
        <w:t> </w:t>
      </w:r>
      <w:r>
        <w:rPr>
          <w:color w:val="231F20"/>
        </w:rPr>
        <w:t>vì</w:t>
      </w:r>
      <w:r>
        <w:rPr>
          <w:color w:val="231F20"/>
          <w:spacing w:val="-11"/>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ba</w:t>
      </w:r>
      <w:r>
        <w:rPr>
          <w:color w:val="231F20"/>
          <w:spacing w:val="-16"/>
        </w:rPr>
        <w:t> </w:t>
      </w:r>
      <w:r>
        <w:rPr>
          <w:color w:val="231F20"/>
        </w:rPr>
        <w:t>Tạng.</w:t>
      </w:r>
      <w:r>
        <w:rPr>
          <w:color w:val="231F20"/>
          <w:spacing w:val="-12"/>
        </w:rPr>
        <w:t> </w:t>
      </w:r>
      <w:r>
        <w:rPr>
          <w:color w:val="231F20"/>
        </w:rPr>
        <w:t>Nếu cần</w:t>
      </w:r>
      <w:r>
        <w:rPr>
          <w:color w:val="231F20"/>
          <w:spacing w:val="-7"/>
        </w:rPr>
        <w:t> </w:t>
      </w:r>
      <w:r>
        <w:rPr>
          <w:color w:val="231F20"/>
        </w:rPr>
        <w:t>phải</w:t>
      </w:r>
      <w:r>
        <w:rPr>
          <w:color w:val="231F20"/>
          <w:spacing w:val="-6"/>
        </w:rPr>
        <w:t> </w:t>
      </w:r>
      <w:r>
        <w:rPr>
          <w:color w:val="231F20"/>
        </w:rPr>
        <w:t>thông</w:t>
      </w:r>
      <w:r>
        <w:rPr>
          <w:color w:val="231F20"/>
          <w:spacing w:val="-6"/>
        </w:rPr>
        <w:t> </w:t>
      </w:r>
      <w:r>
        <w:rPr>
          <w:color w:val="231F20"/>
        </w:rPr>
        <w:t>suốt</w:t>
      </w:r>
      <w:r>
        <w:rPr>
          <w:color w:val="231F20"/>
          <w:spacing w:val="-7"/>
        </w:rPr>
        <w:t> </w:t>
      </w:r>
      <w:r>
        <w:rPr>
          <w:color w:val="231F20"/>
        </w:rPr>
        <w:t>thì</w:t>
      </w:r>
      <w:r>
        <w:rPr>
          <w:color w:val="231F20"/>
          <w:spacing w:val="-6"/>
        </w:rPr>
        <w:t> </w:t>
      </w:r>
      <w:r>
        <w:rPr>
          <w:color w:val="231F20"/>
        </w:rPr>
        <w:t>nên</w:t>
      </w:r>
      <w:r>
        <w:rPr>
          <w:color w:val="231F20"/>
          <w:spacing w:val="-6"/>
        </w:rPr>
        <w:t> </w:t>
      </w:r>
      <w:r>
        <w:rPr>
          <w:color w:val="231F20"/>
        </w:rPr>
        <w:t>dựa</w:t>
      </w:r>
      <w:r>
        <w:rPr>
          <w:color w:val="231F20"/>
          <w:spacing w:val="-7"/>
        </w:rPr>
        <w:t> </w:t>
      </w:r>
      <w:r>
        <w:rPr>
          <w:color w:val="231F20"/>
        </w:rPr>
        <w:t>ngay</w:t>
      </w:r>
      <w:r>
        <w:rPr>
          <w:color w:val="231F20"/>
          <w:spacing w:val="-6"/>
        </w:rPr>
        <w:t> </w:t>
      </w:r>
      <w:r>
        <w:rPr>
          <w:color w:val="231F20"/>
        </w:rPr>
        <w:t>vào</w:t>
      </w:r>
      <w:r>
        <w:rPr>
          <w:color w:val="231F20"/>
          <w:spacing w:val="-6"/>
        </w:rPr>
        <w:t> </w:t>
      </w:r>
      <w:r>
        <w:rPr>
          <w:color w:val="231F20"/>
        </w:rPr>
        <w:t>câu</w:t>
      </w:r>
      <w:r>
        <w:rPr>
          <w:color w:val="231F20"/>
          <w:spacing w:val="-7"/>
        </w:rPr>
        <w:t> </w:t>
      </w:r>
      <w:r>
        <w:rPr>
          <w:color w:val="231F20"/>
        </w:rPr>
        <w:t>nói</w:t>
      </w:r>
      <w:r>
        <w:rPr>
          <w:color w:val="231F20"/>
          <w:spacing w:val="-6"/>
        </w:rPr>
        <w:t> </w:t>
      </w:r>
      <w:r>
        <w:rPr>
          <w:color w:val="231F20"/>
        </w:rPr>
        <w:t>ấy:</w:t>
      </w:r>
      <w:r>
        <w:rPr>
          <w:color w:val="231F20"/>
          <w:spacing w:val="-6"/>
        </w:rPr>
        <w:t> </w:t>
      </w:r>
      <w:r>
        <w:rPr>
          <w:color w:val="231F20"/>
        </w:rPr>
        <w:t>Các</w:t>
      </w:r>
      <w:r>
        <w:rPr>
          <w:color w:val="231F20"/>
          <w:spacing w:val="-7"/>
        </w:rPr>
        <w:t> </w:t>
      </w:r>
      <w:r>
        <w:rPr>
          <w:color w:val="231F20"/>
        </w:rPr>
        <w:t>sắc</w:t>
      </w:r>
      <w:r>
        <w:rPr>
          <w:color w:val="231F20"/>
          <w:spacing w:val="-6"/>
        </w:rPr>
        <w:t> </w:t>
      </w:r>
      <w:r>
        <w:rPr>
          <w:color w:val="231F20"/>
        </w:rPr>
        <w:t>hiện</w:t>
      </w:r>
      <w:r>
        <w:rPr>
          <w:color w:val="231F20"/>
          <w:spacing w:val="-6"/>
        </w:rPr>
        <w:t> </w:t>
      </w:r>
      <w:r>
        <w:rPr>
          <w:color w:val="231F20"/>
        </w:rPr>
        <w:t>có đều là đối tượng nương dựa của năm thức và đối tượng duyên của sáu thức. Sắc thuộc về pháp xứ tuy không phải là đối tượng nương dựa, là đối tượng duyên của năm thức, nhưng là sắc thuộc đối tượng duyên của ý thức. Lại nữa, các sắc do pháp xứ thâu giữ đều nương vào</w:t>
      </w:r>
      <w:r>
        <w:rPr>
          <w:color w:val="231F20"/>
          <w:spacing w:val="-5"/>
        </w:rPr>
        <w:t> </w:t>
      </w:r>
      <w:r>
        <w:rPr>
          <w:color w:val="231F20"/>
        </w:rPr>
        <w:t>bốn</w:t>
      </w:r>
      <w:r>
        <w:rPr>
          <w:color w:val="231F20"/>
          <w:spacing w:val="-3"/>
        </w:rPr>
        <w:t> </w:t>
      </w:r>
      <w:r>
        <w:rPr>
          <w:color w:val="231F20"/>
        </w:rPr>
        <w:t>đại</w:t>
      </w:r>
      <w:r>
        <w:rPr>
          <w:color w:val="231F20"/>
          <w:spacing w:val="-4"/>
        </w:rPr>
        <w:t> </w:t>
      </w:r>
      <w:r>
        <w:rPr>
          <w:color w:val="231F20"/>
        </w:rPr>
        <w:t>chủng</w:t>
      </w:r>
      <w:r>
        <w:rPr>
          <w:color w:val="231F20"/>
          <w:spacing w:val="-3"/>
        </w:rPr>
        <w:t> </w:t>
      </w:r>
      <w:r>
        <w:rPr>
          <w:color w:val="231F20"/>
        </w:rPr>
        <w:t>mà</w:t>
      </w:r>
      <w:r>
        <w:rPr>
          <w:color w:val="231F20"/>
          <w:spacing w:val="-3"/>
        </w:rPr>
        <w:t> </w:t>
      </w:r>
      <w:r>
        <w:rPr>
          <w:color w:val="231F20"/>
        </w:rPr>
        <w:t>được</w:t>
      </w:r>
      <w:r>
        <w:rPr>
          <w:color w:val="231F20"/>
          <w:spacing w:val="-5"/>
        </w:rPr>
        <w:t> </w:t>
      </w:r>
      <w:r>
        <w:rPr>
          <w:color w:val="231F20"/>
        </w:rPr>
        <w:t>sinh</w:t>
      </w:r>
      <w:r>
        <w:rPr>
          <w:color w:val="231F20"/>
          <w:spacing w:val="-4"/>
        </w:rPr>
        <w:t> </w:t>
      </w:r>
      <w:r>
        <w:rPr>
          <w:color w:val="231F20"/>
        </w:rPr>
        <w:t>ra,</w:t>
      </w:r>
      <w:r>
        <w:rPr>
          <w:color w:val="231F20"/>
          <w:spacing w:val="-4"/>
        </w:rPr>
        <w:t> </w:t>
      </w:r>
      <w:r>
        <w:rPr>
          <w:color w:val="231F20"/>
        </w:rPr>
        <w:t>nên</w:t>
      </w:r>
      <w:r>
        <w:rPr>
          <w:color w:val="231F20"/>
          <w:spacing w:val="-4"/>
        </w:rPr>
        <w:t> </w:t>
      </w:r>
      <w:r>
        <w:rPr>
          <w:color w:val="231F20"/>
        </w:rPr>
        <w:t>từ</w:t>
      </w:r>
      <w:r>
        <w:rPr>
          <w:color w:val="231F20"/>
          <w:spacing w:val="-3"/>
        </w:rPr>
        <w:t> </w:t>
      </w:r>
      <w:r>
        <w:rPr>
          <w:color w:val="231F20"/>
        </w:rPr>
        <w:t>chỗ</w:t>
      </w:r>
      <w:r>
        <w:rPr>
          <w:color w:val="231F20"/>
          <w:spacing w:val="-4"/>
        </w:rPr>
        <w:t> </w:t>
      </w:r>
      <w:r>
        <w:rPr>
          <w:color w:val="231F20"/>
        </w:rPr>
        <w:t>nương</w:t>
      </w:r>
      <w:r>
        <w:rPr>
          <w:color w:val="231F20"/>
          <w:spacing w:val="-4"/>
        </w:rPr>
        <w:t> </w:t>
      </w:r>
      <w:r>
        <w:rPr>
          <w:color w:val="231F20"/>
        </w:rPr>
        <w:t>để</w:t>
      </w:r>
      <w:r>
        <w:rPr>
          <w:color w:val="231F20"/>
          <w:spacing w:val="-4"/>
        </w:rPr>
        <w:t> </w:t>
      </w:r>
      <w:r>
        <w:rPr>
          <w:color w:val="231F20"/>
        </w:rPr>
        <w:t>nói</w:t>
      </w:r>
      <w:r>
        <w:rPr>
          <w:color w:val="231F20"/>
          <w:spacing w:val="-4"/>
        </w:rPr>
        <w:t> </w:t>
      </w:r>
      <w:r>
        <w:rPr>
          <w:color w:val="231F20"/>
        </w:rPr>
        <w:t>ở</w:t>
      </w:r>
      <w:r>
        <w:rPr>
          <w:color w:val="231F20"/>
          <w:spacing w:val="-3"/>
        </w:rPr>
        <w:t> </w:t>
      </w:r>
      <w:r>
        <w:rPr>
          <w:color w:val="231F20"/>
        </w:rPr>
        <w:t>trong đối tượng duyên của thân thức, do đó lời nói của Tôn giả Pháp Cứu cũng không có lỗi.</w:t>
      </w:r>
    </w:p>
    <w:p>
      <w:pPr>
        <w:spacing w:before="106"/>
        <w:ind w:left="677" w:right="0" w:firstLine="0"/>
        <w:jc w:val="both"/>
        <w:rPr>
          <w:sz w:val="26"/>
        </w:rPr>
      </w:pPr>
      <w:r>
        <w:rPr>
          <w:i/>
          <w:color w:val="231F20"/>
          <w:sz w:val="26"/>
        </w:rPr>
        <w:t>Hỏi: </w:t>
      </w:r>
      <w:r>
        <w:rPr>
          <w:color w:val="231F20"/>
          <w:sz w:val="26"/>
        </w:rPr>
        <w:t>Thế nào là Thọ uẩn?</w:t>
      </w:r>
    </w:p>
    <w:p>
      <w:pPr>
        <w:pStyle w:val="BodyText"/>
        <w:spacing w:line="273" w:lineRule="auto" w:before="155"/>
        <w:ind w:left="110" w:right="396"/>
      </w:pPr>
      <w:r>
        <w:rPr>
          <w:i/>
          <w:color w:val="231F20"/>
          <w:spacing w:val="-5"/>
        </w:rPr>
        <w:t>Đáp: </w:t>
      </w:r>
      <w:r>
        <w:rPr>
          <w:color w:val="231F20"/>
          <w:spacing w:val="-3"/>
        </w:rPr>
        <w:t>Là </w:t>
      </w:r>
      <w:r>
        <w:rPr>
          <w:color w:val="231F20"/>
          <w:spacing w:val="-4"/>
        </w:rPr>
        <w:t>sáu thọ nơi </w:t>
      </w:r>
      <w:r>
        <w:rPr>
          <w:color w:val="231F20"/>
          <w:spacing w:val="-5"/>
        </w:rPr>
        <w:t>thân, </w:t>
      </w:r>
      <w:r>
        <w:rPr>
          <w:color w:val="231F20"/>
          <w:spacing w:val="-4"/>
        </w:rPr>
        <w:t>tức </w:t>
      </w:r>
      <w:r>
        <w:rPr>
          <w:color w:val="231F20"/>
          <w:spacing w:val="-3"/>
        </w:rPr>
        <w:t>là </w:t>
      </w:r>
      <w:r>
        <w:rPr>
          <w:color w:val="231F20"/>
          <w:spacing w:val="-5"/>
        </w:rPr>
        <w:t>nhãn </w:t>
      </w:r>
      <w:r>
        <w:rPr>
          <w:color w:val="231F20"/>
          <w:spacing w:val="-4"/>
        </w:rPr>
        <w:t>xúc </w:t>
      </w:r>
      <w:r>
        <w:rPr>
          <w:color w:val="231F20"/>
          <w:spacing w:val="-5"/>
        </w:rPr>
        <w:t>sinh </w:t>
      </w:r>
      <w:r>
        <w:rPr>
          <w:color w:val="231F20"/>
          <w:spacing w:val="-3"/>
        </w:rPr>
        <w:t>ra </w:t>
      </w:r>
      <w:r>
        <w:rPr>
          <w:color w:val="231F20"/>
          <w:spacing w:val="-4"/>
        </w:rPr>
        <w:t>thọ </w:t>
      </w:r>
      <w:r>
        <w:rPr>
          <w:color w:val="231F20"/>
          <w:spacing w:val="-9"/>
        </w:rPr>
        <w:t>v.v… </w:t>
      </w:r>
      <w:r>
        <w:rPr>
          <w:color w:val="231F20"/>
          <w:spacing w:val="-6"/>
        </w:rPr>
        <w:t>cho </w:t>
      </w:r>
      <w:r>
        <w:rPr>
          <w:color w:val="231F20"/>
          <w:spacing w:val="-4"/>
        </w:rPr>
        <w:t>đến</w:t>
      </w:r>
      <w:r>
        <w:rPr>
          <w:color w:val="231F20"/>
          <w:spacing w:val="-11"/>
        </w:rPr>
        <w:t> </w:t>
      </w:r>
      <w:r>
        <w:rPr>
          <w:color w:val="231F20"/>
        </w:rPr>
        <w:t>ý</w:t>
      </w:r>
      <w:r>
        <w:rPr>
          <w:color w:val="231F20"/>
          <w:spacing w:val="-10"/>
        </w:rPr>
        <w:t> </w:t>
      </w:r>
      <w:r>
        <w:rPr>
          <w:color w:val="231F20"/>
          <w:spacing w:val="-4"/>
        </w:rPr>
        <w:t>xúc</w:t>
      </w:r>
      <w:r>
        <w:rPr>
          <w:color w:val="231F20"/>
          <w:spacing w:val="-10"/>
        </w:rPr>
        <w:t> </w:t>
      </w:r>
      <w:r>
        <w:rPr>
          <w:color w:val="231F20"/>
          <w:spacing w:val="-5"/>
        </w:rPr>
        <w:t>sinh</w:t>
      </w:r>
      <w:r>
        <w:rPr>
          <w:color w:val="231F20"/>
          <w:spacing w:val="-10"/>
        </w:rPr>
        <w:t> </w:t>
      </w:r>
      <w:r>
        <w:rPr>
          <w:color w:val="231F20"/>
          <w:spacing w:val="-3"/>
        </w:rPr>
        <w:t>ra</w:t>
      </w:r>
      <w:r>
        <w:rPr>
          <w:color w:val="231F20"/>
          <w:spacing w:val="-10"/>
        </w:rPr>
        <w:t> </w:t>
      </w:r>
      <w:r>
        <w:rPr>
          <w:color w:val="231F20"/>
          <w:spacing w:val="-5"/>
        </w:rPr>
        <w:t>thọ.</w:t>
      </w:r>
      <w:r>
        <w:rPr>
          <w:color w:val="231F20"/>
          <w:spacing w:val="-10"/>
        </w:rPr>
        <w:t> </w:t>
      </w:r>
      <w:r>
        <w:rPr>
          <w:color w:val="231F20"/>
          <w:spacing w:val="-4"/>
        </w:rPr>
        <w:t>Như</w:t>
      </w:r>
      <w:r>
        <w:rPr>
          <w:color w:val="231F20"/>
          <w:spacing w:val="-10"/>
        </w:rPr>
        <w:t> </w:t>
      </w:r>
      <w:r>
        <w:rPr>
          <w:color w:val="231F20"/>
          <w:spacing w:val="-4"/>
        </w:rPr>
        <w:t>Khế</w:t>
      </w:r>
      <w:r>
        <w:rPr>
          <w:color w:val="231F20"/>
          <w:spacing w:val="-10"/>
        </w:rPr>
        <w:t> </w:t>
      </w:r>
      <w:r>
        <w:rPr>
          <w:color w:val="231F20"/>
          <w:spacing w:val="-5"/>
        </w:rPr>
        <w:t>kinh</w:t>
      </w:r>
      <w:r>
        <w:rPr>
          <w:color w:val="231F20"/>
          <w:spacing w:val="-10"/>
        </w:rPr>
        <w:t> </w:t>
      </w:r>
      <w:r>
        <w:rPr>
          <w:color w:val="231F20"/>
          <w:spacing w:val="-5"/>
        </w:rPr>
        <w:t>cùng</w:t>
      </w:r>
      <w:r>
        <w:rPr>
          <w:color w:val="231F20"/>
          <w:spacing w:val="-24"/>
        </w:rPr>
        <w:t> </w:t>
      </w:r>
      <w:r>
        <w:rPr>
          <w:color w:val="231F20"/>
          <w:spacing w:val="-6"/>
        </w:rPr>
        <w:t>A-tỳ-đạt-ma</w:t>
      </w:r>
      <w:r>
        <w:rPr>
          <w:color w:val="231F20"/>
          <w:spacing w:val="-10"/>
        </w:rPr>
        <w:t> </w:t>
      </w:r>
      <w:r>
        <w:rPr>
          <w:color w:val="231F20"/>
          <w:spacing w:val="-4"/>
        </w:rPr>
        <w:t>đều</w:t>
      </w:r>
      <w:r>
        <w:rPr>
          <w:color w:val="231F20"/>
          <w:spacing w:val="-10"/>
        </w:rPr>
        <w:t> </w:t>
      </w:r>
      <w:r>
        <w:rPr>
          <w:color w:val="231F20"/>
          <w:spacing w:val="-4"/>
        </w:rPr>
        <w:t>nói</w:t>
      </w:r>
      <w:r>
        <w:rPr>
          <w:color w:val="231F20"/>
          <w:spacing w:val="-10"/>
        </w:rPr>
        <w:t> </w:t>
      </w:r>
      <w:r>
        <w:rPr>
          <w:color w:val="231F20"/>
          <w:spacing w:val="-4"/>
        </w:rPr>
        <w:t>như</w:t>
      </w:r>
      <w:r>
        <w:rPr>
          <w:color w:val="231F20"/>
          <w:spacing w:val="-10"/>
        </w:rPr>
        <w:t> </w:t>
      </w:r>
      <w:r>
        <w:rPr>
          <w:color w:val="231F20"/>
          <w:spacing w:val="-6"/>
        </w:rPr>
        <w:t>thế.</w:t>
      </w:r>
    </w:p>
    <w:p>
      <w:pPr>
        <w:pStyle w:val="BodyText"/>
        <w:spacing w:before="111"/>
        <w:ind w:left="677" w:firstLine="0"/>
      </w:pPr>
      <w:r>
        <w:rPr>
          <w:i/>
          <w:color w:val="231F20"/>
        </w:rPr>
        <w:t>Hỏi: </w:t>
      </w:r>
      <w:r>
        <w:rPr>
          <w:color w:val="231F20"/>
        </w:rPr>
        <w:t>Thế nào là Tưởng uẩn?</w:t>
      </w:r>
    </w:p>
    <w:p>
      <w:pPr>
        <w:pStyle w:val="BodyText"/>
        <w:spacing w:line="273" w:lineRule="auto" w:before="155"/>
        <w:ind w:left="110" w:right="391"/>
      </w:pPr>
      <w:r>
        <w:rPr>
          <w:i/>
          <w:color w:val="231F20"/>
        </w:rPr>
        <w:t>Đáp:</w:t>
      </w:r>
      <w:r>
        <w:rPr>
          <w:i/>
          <w:color w:val="231F20"/>
          <w:spacing w:val="-13"/>
        </w:rPr>
        <w:t> </w:t>
      </w:r>
      <w:r>
        <w:rPr>
          <w:color w:val="231F20"/>
        </w:rPr>
        <w:t>Là</w:t>
      </w:r>
      <w:r>
        <w:rPr>
          <w:color w:val="231F20"/>
          <w:spacing w:val="-12"/>
        </w:rPr>
        <w:t> </w:t>
      </w:r>
      <w:r>
        <w:rPr>
          <w:color w:val="231F20"/>
        </w:rPr>
        <w:t>sáu</w:t>
      </w:r>
      <w:r>
        <w:rPr>
          <w:color w:val="231F20"/>
          <w:spacing w:val="-13"/>
        </w:rPr>
        <w:t> </w:t>
      </w:r>
      <w:r>
        <w:rPr>
          <w:color w:val="231F20"/>
        </w:rPr>
        <w:t>tưởng</w:t>
      </w:r>
      <w:r>
        <w:rPr>
          <w:color w:val="231F20"/>
          <w:spacing w:val="-12"/>
        </w:rPr>
        <w:t> </w:t>
      </w:r>
      <w:r>
        <w:rPr>
          <w:color w:val="231F20"/>
        </w:rPr>
        <w:t>nơi</w:t>
      </w:r>
      <w:r>
        <w:rPr>
          <w:color w:val="231F20"/>
          <w:spacing w:val="-12"/>
        </w:rPr>
        <w:t> </w:t>
      </w:r>
      <w:r>
        <w:rPr>
          <w:color w:val="231F20"/>
        </w:rPr>
        <w:t>thân,</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nhãn</w:t>
      </w:r>
      <w:r>
        <w:rPr>
          <w:color w:val="231F20"/>
          <w:spacing w:val="-13"/>
        </w:rPr>
        <w:t> </w:t>
      </w:r>
      <w:r>
        <w:rPr>
          <w:color w:val="231F20"/>
        </w:rPr>
        <w:t>xúc</w:t>
      </w:r>
      <w:r>
        <w:rPr>
          <w:color w:val="231F20"/>
          <w:spacing w:val="-12"/>
        </w:rPr>
        <w:t> </w:t>
      </w:r>
      <w:r>
        <w:rPr>
          <w:color w:val="231F20"/>
        </w:rPr>
        <w:t>sinh</w:t>
      </w:r>
      <w:r>
        <w:rPr>
          <w:color w:val="231F20"/>
          <w:spacing w:val="-13"/>
        </w:rPr>
        <w:t> </w:t>
      </w:r>
      <w:r>
        <w:rPr>
          <w:color w:val="231F20"/>
        </w:rPr>
        <w:t>ra</w:t>
      </w:r>
      <w:r>
        <w:rPr>
          <w:color w:val="231F20"/>
          <w:spacing w:val="-12"/>
        </w:rPr>
        <w:t> </w:t>
      </w:r>
      <w:r>
        <w:rPr>
          <w:color w:val="231F20"/>
        </w:rPr>
        <w:t>tưởng</w:t>
      </w:r>
      <w:r>
        <w:rPr>
          <w:color w:val="231F20"/>
          <w:spacing w:val="-13"/>
        </w:rPr>
        <w:t> </w:t>
      </w:r>
      <w:r>
        <w:rPr>
          <w:color w:val="231F20"/>
          <w:spacing w:val="-5"/>
        </w:rPr>
        <w:t>v.v… </w:t>
      </w:r>
      <w:r>
        <w:rPr>
          <w:color w:val="231F20"/>
        </w:rPr>
        <w:t>cho đến ý xúc sinh ra tưởng. Như Khế kinh và A-tỳ-đạt-ma đều nói như thế.</w:t>
      </w:r>
    </w:p>
    <w:p>
      <w:pPr>
        <w:pStyle w:val="BodyText"/>
        <w:spacing w:before="111"/>
        <w:ind w:left="677" w:firstLine="0"/>
      </w:pPr>
      <w:r>
        <w:rPr>
          <w:i/>
          <w:color w:val="231F20"/>
        </w:rPr>
        <w:t>Hỏi: </w:t>
      </w:r>
      <w:r>
        <w:rPr>
          <w:color w:val="231F20"/>
        </w:rPr>
        <w:t>Thế nào là Hành uẩn?</w:t>
      </w:r>
    </w:p>
    <w:p>
      <w:pPr>
        <w:pStyle w:val="BodyText"/>
        <w:spacing w:line="273" w:lineRule="auto" w:before="154"/>
        <w:ind w:left="110" w:right="391"/>
      </w:pPr>
      <w:r>
        <w:rPr>
          <w:i/>
          <w:color w:val="231F20"/>
        </w:rPr>
        <w:t>Đáp: </w:t>
      </w:r>
      <w:r>
        <w:rPr>
          <w:color w:val="231F20"/>
        </w:rPr>
        <w:t>Khế kinh nói: Đây là sáu tư nơi thân, tức là mắt tiếp xúc sinh ra tư, cho đến ý tiếp xúc sinh ra tư. A-tỳ-đạt-ma nói: Hành</w:t>
      </w:r>
      <w:r>
        <w:rPr>
          <w:color w:val="231F20"/>
          <w:spacing w:val="51"/>
        </w:rPr>
        <w:t> </w:t>
      </w:r>
      <w:r>
        <w:rPr>
          <w:color w:val="231F20"/>
        </w:rPr>
        <w:t>uẩn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này tóm tắt có hai thứ, là hành tương ưng và hành không tương ưng v.v… cho đến nói rộng.</w:t>
      </w:r>
    </w:p>
    <w:p>
      <w:pPr>
        <w:pStyle w:val="BodyText"/>
        <w:spacing w:line="273" w:lineRule="auto" w:before="112"/>
        <w:ind w:right="104"/>
      </w:pPr>
      <w:r>
        <w:rPr>
          <w:i/>
          <w:color w:val="231F20"/>
        </w:rPr>
        <w:t>Hỏi: </w:t>
      </w:r>
      <w:r>
        <w:rPr>
          <w:color w:val="231F20"/>
        </w:rPr>
        <w:t>Vì sao ở trong hành uẩn tương ưng và không tương ưng, Đức Thế Tôn chỉ nói riêng tư là hành uẩn mà không phải là các hành khác?</w:t>
      </w:r>
    </w:p>
    <w:p>
      <w:pPr>
        <w:pStyle w:val="BodyText"/>
        <w:spacing w:line="273" w:lineRule="auto" w:before="110"/>
        <w:ind w:right="106"/>
      </w:pPr>
      <w:r>
        <w:rPr>
          <w:i/>
          <w:color w:val="231F20"/>
        </w:rPr>
        <w:t>Đáp:</w:t>
      </w:r>
      <w:r>
        <w:rPr>
          <w:i/>
          <w:color w:val="231F20"/>
          <w:spacing w:val="-9"/>
        </w:rPr>
        <w:t> </w:t>
      </w:r>
      <w:r>
        <w:rPr>
          <w:color w:val="231F20"/>
        </w:rPr>
        <w:t>Vì</w:t>
      </w:r>
      <w:r>
        <w:rPr>
          <w:color w:val="231F20"/>
          <w:spacing w:val="-3"/>
        </w:rPr>
        <w:t> </w:t>
      </w:r>
      <w:r>
        <w:rPr>
          <w:color w:val="231F20"/>
        </w:rPr>
        <w:t>tư</w:t>
      </w:r>
      <w:r>
        <w:rPr>
          <w:color w:val="231F20"/>
          <w:spacing w:val="-3"/>
        </w:rPr>
        <w:t> </w:t>
      </w:r>
      <w:r>
        <w:rPr>
          <w:color w:val="231F20"/>
        </w:rPr>
        <w:t>ở</w:t>
      </w:r>
      <w:r>
        <w:rPr>
          <w:color w:val="231F20"/>
          <w:spacing w:val="-4"/>
        </w:rPr>
        <w:t> </w:t>
      </w:r>
      <w:r>
        <w:rPr>
          <w:color w:val="231F20"/>
        </w:rPr>
        <w:t>trong</w:t>
      </w:r>
      <w:r>
        <w:rPr>
          <w:color w:val="231F20"/>
          <w:spacing w:val="-3"/>
        </w:rPr>
        <w:t> </w:t>
      </w:r>
      <w:r>
        <w:rPr>
          <w:color w:val="231F20"/>
        </w:rPr>
        <w:t>việc</w:t>
      </w:r>
      <w:r>
        <w:rPr>
          <w:color w:val="231F20"/>
          <w:spacing w:val="-3"/>
        </w:rPr>
        <w:t> </w:t>
      </w:r>
      <w:r>
        <w:rPr>
          <w:color w:val="231F20"/>
        </w:rPr>
        <w:t>thiết</w:t>
      </w:r>
      <w:r>
        <w:rPr>
          <w:color w:val="231F20"/>
          <w:spacing w:val="-3"/>
        </w:rPr>
        <w:t> </w:t>
      </w:r>
      <w:r>
        <w:rPr>
          <w:color w:val="231F20"/>
        </w:rPr>
        <w:t>lập</w:t>
      </w:r>
      <w:r>
        <w:rPr>
          <w:color w:val="231F20"/>
          <w:spacing w:val="-4"/>
        </w:rPr>
        <w:t> </w:t>
      </w:r>
      <w:r>
        <w:rPr>
          <w:color w:val="231F20"/>
        </w:rPr>
        <w:t>pháp</w:t>
      </w:r>
      <w:r>
        <w:rPr>
          <w:color w:val="231F20"/>
          <w:spacing w:val="-3"/>
        </w:rPr>
        <w:t> </w:t>
      </w:r>
      <w:r>
        <w:rPr>
          <w:color w:val="231F20"/>
        </w:rPr>
        <w:t>hành</w:t>
      </w:r>
      <w:r>
        <w:rPr>
          <w:color w:val="231F20"/>
          <w:spacing w:val="-3"/>
        </w:rPr>
        <w:t> </w:t>
      </w:r>
      <w:r>
        <w:rPr>
          <w:color w:val="231F20"/>
        </w:rPr>
        <w:t>uẩn</w:t>
      </w:r>
      <w:r>
        <w:rPr>
          <w:color w:val="231F20"/>
          <w:spacing w:val="-4"/>
        </w:rPr>
        <w:t> </w:t>
      </w:r>
      <w:r>
        <w:rPr>
          <w:color w:val="231F20"/>
        </w:rPr>
        <w:t>là</w:t>
      </w:r>
      <w:r>
        <w:rPr>
          <w:color w:val="231F20"/>
          <w:spacing w:val="-3"/>
        </w:rPr>
        <w:t> </w:t>
      </w:r>
      <w:r>
        <w:rPr>
          <w:color w:val="231F20"/>
        </w:rPr>
        <w:t>đứng</w:t>
      </w:r>
      <w:r>
        <w:rPr>
          <w:color w:val="231F20"/>
          <w:spacing w:val="-3"/>
        </w:rPr>
        <w:t> </w:t>
      </w:r>
      <w:r>
        <w:rPr>
          <w:color w:val="231F20"/>
        </w:rPr>
        <w:t>đầu,</w:t>
      </w:r>
      <w:r>
        <w:rPr>
          <w:color w:val="231F20"/>
          <w:spacing w:val="-3"/>
        </w:rPr>
        <w:t> </w:t>
      </w:r>
      <w:r>
        <w:rPr>
          <w:color w:val="231F20"/>
        </w:rPr>
        <w:t>vì tư có khả năng dẫn đạo, thâu giữ, nuôi sống các hành, cho nên Đức Phật đã nêu riêng. Cũng như ái là đứng đầu trong việc thiết lập</w:t>
      </w:r>
      <w:r>
        <w:rPr>
          <w:color w:val="231F20"/>
          <w:spacing w:val="-31"/>
        </w:rPr>
        <w:t> </w:t>
      </w:r>
      <w:r>
        <w:rPr>
          <w:color w:val="231F20"/>
        </w:rPr>
        <w:t>pháp tập đế, vì ái có khả năng dẫn đường thâu tóm nuôi lớn các tập, </w:t>
      </w:r>
      <w:r>
        <w:rPr>
          <w:color w:val="231F20"/>
          <w:spacing w:val="-5"/>
        </w:rPr>
        <w:t>cho </w:t>
      </w:r>
      <w:r>
        <w:rPr>
          <w:color w:val="231F20"/>
        </w:rPr>
        <w:t>nên Đức Phật đã nêu riêng. Lại nữa, tạo tác các pháp hữu vi nên gọi là hành, tự tánh của tư là tạo tác, gây dựng, các pháp khác thì không như thế, nên Đức Phật nói riêng tư là hành</w:t>
      </w:r>
      <w:r>
        <w:rPr>
          <w:color w:val="231F20"/>
          <w:spacing w:val="-4"/>
        </w:rPr>
        <w:t> </w:t>
      </w:r>
      <w:r>
        <w:rPr>
          <w:color w:val="231F20"/>
        </w:rPr>
        <w:t>uẩn.</w:t>
      </w:r>
    </w:p>
    <w:p>
      <w:pPr>
        <w:pStyle w:val="BodyText"/>
        <w:spacing w:before="108"/>
        <w:ind w:left="960" w:firstLine="0"/>
      </w:pPr>
      <w:r>
        <w:rPr>
          <w:i/>
          <w:color w:val="231F20"/>
        </w:rPr>
        <w:t>Hỏi: </w:t>
      </w:r>
      <w:r>
        <w:rPr>
          <w:color w:val="231F20"/>
        </w:rPr>
        <w:t>Thế nào là Thức uẩn?</w:t>
      </w:r>
    </w:p>
    <w:p>
      <w:pPr>
        <w:pStyle w:val="BodyText"/>
        <w:spacing w:line="273" w:lineRule="auto" w:before="154"/>
        <w:ind w:right="107"/>
      </w:pPr>
      <w:r>
        <w:rPr>
          <w:i/>
          <w:color w:val="231F20"/>
        </w:rPr>
        <w:t>Đáp: </w:t>
      </w:r>
      <w:r>
        <w:rPr>
          <w:color w:val="231F20"/>
        </w:rPr>
        <w:t>Là sáu thức thân, tức là nhãn thức cho đến ý thức. Khế kinh và A-tỳ-đạt-ma đều nói như vậy. Như thế gọi là tự tánh, là bản tánh, tướng phần, tự thể ngã vật của các uẩn.</w:t>
      </w:r>
    </w:p>
    <w:p>
      <w:pPr>
        <w:pStyle w:val="BodyText"/>
        <w:spacing w:before="111"/>
        <w:ind w:left="960" w:firstLine="0"/>
      </w:pPr>
      <w:r>
        <w:rPr>
          <w:color w:val="231F20"/>
        </w:rPr>
        <w:t>Đã nói về tự tánh, về lý do nay sẽ nói.</w:t>
      </w:r>
    </w:p>
    <w:p>
      <w:pPr>
        <w:pStyle w:val="BodyText"/>
        <w:spacing w:before="155"/>
        <w:ind w:left="960" w:firstLine="0"/>
      </w:pPr>
      <w:r>
        <w:rPr>
          <w:i/>
          <w:color w:val="231F20"/>
        </w:rPr>
        <w:t>Hỏi: </w:t>
      </w:r>
      <w:r>
        <w:rPr>
          <w:color w:val="231F20"/>
        </w:rPr>
        <w:t>Vì sao gọi là uẩn, uẩn là nghĩa gì?</w:t>
      </w:r>
    </w:p>
    <w:p>
      <w:pPr>
        <w:pStyle w:val="BodyText"/>
        <w:spacing w:line="273" w:lineRule="auto" w:before="154"/>
        <w:ind w:right="107"/>
      </w:pPr>
      <w:r>
        <w:rPr>
          <w:i/>
          <w:color w:val="231F20"/>
        </w:rPr>
        <w:t>Đáp:</w:t>
      </w:r>
      <w:r>
        <w:rPr>
          <w:i/>
          <w:color w:val="231F20"/>
          <w:spacing w:val="-10"/>
        </w:rPr>
        <w:t> </w:t>
      </w:r>
      <w:r>
        <w:rPr>
          <w:color w:val="231F20"/>
        </w:rPr>
        <w:t>Nghĩa</w:t>
      </w:r>
      <w:r>
        <w:rPr>
          <w:color w:val="231F20"/>
          <w:spacing w:val="-11"/>
        </w:rPr>
        <w:t> </w:t>
      </w:r>
      <w:r>
        <w:rPr>
          <w:color w:val="231F20"/>
        </w:rPr>
        <w:t>tụ</w:t>
      </w:r>
      <w:r>
        <w:rPr>
          <w:color w:val="231F20"/>
          <w:spacing w:val="-10"/>
        </w:rPr>
        <w:t> </w:t>
      </w:r>
      <w:r>
        <w:rPr>
          <w:color w:val="231F20"/>
        </w:rPr>
        <w:t>tập</w:t>
      </w:r>
      <w:r>
        <w:rPr>
          <w:color w:val="231F20"/>
          <w:spacing w:val="-10"/>
        </w:rPr>
        <w:t> </w:t>
      </w:r>
      <w:r>
        <w:rPr>
          <w:color w:val="231F20"/>
        </w:rPr>
        <w:t>là</w:t>
      </w:r>
      <w:r>
        <w:rPr>
          <w:color w:val="231F20"/>
          <w:spacing w:val="-10"/>
        </w:rPr>
        <w:t> </w:t>
      </w:r>
      <w:r>
        <w:rPr>
          <w:color w:val="231F20"/>
        </w:rPr>
        <w:t>nghĩa</w:t>
      </w:r>
      <w:r>
        <w:rPr>
          <w:color w:val="231F20"/>
          <w:spacing w:val="-9"/>
        </w:rPr>
        <w:t> </w:t>
      </w:r>
      <w:r>
        <w:rPr>
          <w:color w:val="231F20"/>
        </w:rPr>
        <w:t>của</w:t>
      </w:r>
      <w:r>
        <w:rPr>
          <w:color w:val="231F20"/>
          <w:spacing w:val="-10"/>
        </w:rPr>
        <w:t> </w:t>
      </w:r>
      <w:r>
        <w:rPr>
          <w:color w:val="231F20"/>
        </w:rPr>
        <w:t>uẩn.</w:t>
      </w:r>
      <w:r>
        <w:rPr>
          <w:color w:val="231F20"/>
          <w:spacing w:val="-10"/>
        </w:rPr>
        <w:t> </w:t>
      </w:r>
      <w:r>
        <w:rPr>
          <w:color w:val="231F20"/>
        </w:rPr>
        <w:t>Nghĩa</w:t>
      </w:r>
      <w:r>
        <w:rPr>
          <w:color w:val="231F20"/>
          <w:spacing w:val="-11"/>
        </w:rPr>
        <w:t> </w:t>
      </w:r>
      <w:r>
        <w:rPr>
          <w:color w:val="231F20"/>
        </w:rPr>
        <w:t>hòa</w:t>
      </w:r>
      <w:r>
        <w:rPr>
          <w:color w:val="231F20"/>
          <w:spacing w:val="-10"/>
        </w:rPr>
        <w:t> </w:t>
      </w:r>
      <w:r>
        <w:rPr>
          <w:color w:val="231F20"/>
        </w:rPr>
        <w:t>hợp</w:t>
      </w:r>
      <w:r>
        <w:rPr>
          <w:color w:val="231F20"/>
          <w:spacing w:val="-9"/>
        </w:rPr>
        <w:t> </w:t>
      </w:r>
      <w:r>
        <w:rPr>
          <w:color w:val="231F20"/>
        </w:rPr>
        <w:t>là</w:t>
      </w:r>
      <w:r>
        <w:rPr>
          <w:color w:val="231F20"/>
          <w:spacing w:val="-10"/>
        </w:rPr>
        <w:t> </w:t>
      </w:r>
      <w:r>
        <w:rPr>
          <w:color w:val="231F20"/>
        </w:rPr>
        <w:t>nghĩa</w:t>
      </w:r>
      <w:r>
        <w:rPr>
          <w:color w:val="231F20"/>
          <w:spacing w:val="-10"/>
        </w:rPr>
        <w:t> </w:t>
      </w:r>
      <w:r>
        <w:rPr>
          <w:color w:val="231F20"/>
        </w:rPr>
        <w:t>của uẩn. Nghĩa tích chứa là nghĩa của uẩn. Nghĩa tóm lược là nghĩa của uẩn. Nếu thiết lập đời tức là thiết lập uẩn. Nếu nhiều tăng ngữ tức là tăng ngữ của uẩn.</w:t>
      </w:r>
    </w:p>
    <w:p>
      <w:pPr>
        <w:pStyle w:val="BodyText"/>
        <w:spacing w:line="273" w:lineRule="auto" w:before="110"/>
        <w:ind w:right="107"/>
      </w:pPr>
      <w:r>
        <w:rPr>
          <w:color w:val="231F20"/>
        </w:rPr>
        <w:t>Nghĩa tụ tập là nghĩa của uẩn: Nghĩa là các sắc hiện có hoặc  là quá khứ, hoặc là vị lai, hoặc là hiện tại, nói rộng cho đến hoặc </w:t>
      </w:r>
      <w:r>
        <w:rPr>
          <w:color w:val="231F20"/>
          <w:spacing w:val="-7"/>
        </w:rPr>
        <w:t>xa </w:t>
      </w:r>
      <w:r>
        <w:rPr>
          <w:color w:val="231F20"/>
        </w:rPr>
        <w:t>hoặc</w:t>
      </w:r>
      <w:r>
        <w:rPr>
          <w:color w:val="231F20"/>
          <w:spacing w:val="-14"/>
        </w:rPr>
        <w:t> </w:t>
      </w:r>
      <w:r>
        <w:rPr>
          <w:color w:val="231F20"/>
        </w:rPr>
        <w:t>gần,</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chung</w:t>
      </w:r>
      <w:r>
        <w:rPr>
          <w:color w:val="231F20"/>
          <w:spacing w:val="-13"/>
        </w:rPr>
        <w:t> </w:t>
      </w:r>
      <w:r>
        <w:rPr>
          <w:color w:val="231F20"/>
        </w:rPr>
        <w:t>hợp</w:t>
      </w:r>
      <w:r>
        <w:rPr>
          <w:color w:val="231F20"/>
          <w:spacing w:val="-14"/>
        </w:rPr>
        <w:t> </w:t>
      </w:r>
      <w:r>
        <w:rPr>
          <w:color w:val="231F20"/>
        </w:rPr>
        <w:t>lại</w:t>
      </w:r>
      <w:r>
        <w:rPr>
          <w:color w:val="231F20"/>
          <w:spacing w:val="-13"/>
        </w:rPr>
        <w:t> </w:t>
      </w:r>
      <w:r>
        <w:rPr>
          <w:color w:val="231F20"/>
        </w:rPr>
        <w:t>làm</w:t>
      </w:r>
      <w:r>
        <w:rPr>
          <w:color w:val="231F20"/>
          <w:spacing w:val="-13"/>
        </w:rPr>
        <w:t> </w:t>
      </w:r>
      <w:r>
        <w:rPr>
          <w:color w:val="231F20"/>
        </w:rPr>
        <w:t>một</w:t>
      </w:r>
      <w:r>
        <w:rPr>
          <w:color w:val="231F20"/>
          <w:spacing w:val="-13"/>
        </w:rPr>
        <w:t> </w:t>
      </w:r>
      <w:r>
        <w:rPr>
          <w:color w:val="231F20"/>
        </w:rPr>
        <w:t>nhóm,</w:t>
      </w:r>
      <w:r>
        <w:rPr>
          <w:color w:val="231F20"/>
          <w:spacing w:val="-13"/>
        </w:rPr>
        <w:t> </w:t>
      </w:r>
      <w:r>
        <w:rPr>
          <w:color w:val="231F20"/>
        </w:rPr>
        <w:t>lập</w:t>
      </w:r>
      <w:r>
        <w:rPr>
          <w:color w:val="231F20"/>
          <w:spacing w:val="-13"/>
        </w:rPr>
        <w:t> </w:t>
      </w:r>
      <w:r>
        <w:rPr>
          <w:color w:val="231F20"/>
        </w:rPr>
        <w:t>làm</w:t>
      </w:r>
      <w:r>
        <w:rPr>
          <w:color w:val="231F20"/>
          <w:spacing w:val="-13"/>
        </w:rPr>
        <w:t> </w:t>
      </w:r>
      <w:r>
        <w:rPr>
          <w:color w:val="231F20"/>
        </w:rPr>
        <w:t>sắc</w:t>
      </w:r>
      <w:r>
        <w:rPr>
          <w:color w:val="231F20"/>
          <w:spacing w:val="-13"/>
        </w:rPr>
        <w:t> </w:t>
      </w:r>
      <w:r>
        <w:rPr>
          <w:color w:val="231F20"/>
        </w:rPr>
        <w:t>uẩn </w:t>
      </w:r>
      <w:r>
        <w:rPr>
          <w:color w:val="231F20"/>
          <w:spacing w:val="-5"/>
        </w:rPr>
        <w:t>v.v… </w:t>
      </w:r>
      <w:r>
        <w:rPr>
          <w:color w:val="231F20"/>
        </w:rPr>
        <w:t>cho đến thức uẩn có nghĩa tụ tập cũng như</w:t>
      </w:r>
      <w:r>
        <w:rPr>
          <w:color w:val="231F20"/>
          <w:spacing w:val="5"/>
        </w:rPr>
        <w:t> </w:t>
      </w:r>
      <w:r>
        <w:rPr>
          <w:color w:val="231F20"/>
        </w:rPr>
        <w:t>thế.</w:t>
      </w:r>
    </w:p>
    <w:p>
      <w:pPr>
        <w:pStyle w:val="BodyText"/>
        <w:spacing w:line="273" w:lineRule="auto" w:before="110"/>
        <w:ind w:right="108"/>
      </w:pPr>
      <w:r>
        <w:rPr>
          <w:color w:val="231F20"/>
        </w:rPr>
        <w:t>Nghĩa</w:t>
      </w:r>
      <w:r>
        <w:rPr>
          <w:color w:val="231F20"/>
          <w:spacing w:val="-6"/>
        </w:rPr>
        <w:t> </w:t>
      </w:r>
      <w:r>
        <w:rPr>
          <w:color w:val="231F20"/>
        </w:rPr>
        <w:t>hòa</w:t>
      </w:r>
      <w:r>
        <w:rPr>
          <w:color w:val="231F20"/>
          <w:spacing w:val="-6"/>
        </w:rPr>
        <w:t> </w:t>
      </w:r>
      <w:r>
        <w:rPr>
          <w:color w:val="231F20"/>
        </w:rPr>
        <w:t>hợp</w:t>
      </w:r>
      <w:r>
        <w:rPr>
          <w:color w:val="231F20"/>
          <w:spacing w:val="-6"/>
        </w:rPr>
        <w:t> </w:t>
      </w:r>
      <w:r>
        <w:rPr>
          <w:color w:val="231F20"/>
        </w:rPr>
        <w:t>là</w:t>
      </w:r>
      <w:r>
        <w:rPr>
          <w:color w:val="231F20"/>
          <w:spacing w:val="-5"/>
        </w:rPr>
        <w:t> </w:t>
      </w:r>
      <w:r>
        <w:rPr>
          <w:color w:val="231F20"/>
        </w:rPr>
        <w:t>nghĩa</w:t>
      </w:r>
      <w:r>
        <w:rPr>
          <w:color w:val="231F20"/>
          <w:spacing w:val="-6"/>
        </w:rPr>
        <w:t> </w:t>
      </w:r>
      <w:r>
        <w:rPr>
          <w:color w:val="231F20"/>
        </w:rPr>
        <w:t>của</w:t>
      </w:r>
      <w:r>
        <w:rPr>
          <w:color w:val="231F20"/>
          <w:spacing w:val="-6"/>
        </w:rPr>
        <w:t> </w:t>
      </w:r>
      <w:r>
        <w:rPr>
          <w:color w:val="231F20"/>
        </w:rPr>
        <w:t>uẩn:</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các</w:t>
      </w:r>
      <w:r>
        <w:rPr>
          <w:color w:val="231F20"/>
          <w:spacing w:val="-6"/>
        </w:rPr>
        <w:t> </w:t>
      </w:r>
      <w:r>
        <w:rPr>
          <w:color w:val="231F20"/>
        </w:rPr>
        <w:t>sắc</w:t>
      </w:r>
      <w:r>
        <w:rPr>
          <w:color w:val="231F20"/>
          <w:spacing w:val="-6"/>
        </w:rPr>
        <w:t> </w:t>
      </w:r>
      <w:r>
        <w:rPr>
          <w:color w:val="231F20"/>
        </w:rPr>
        <w:t>hiện</w:t>
      </w:r>
      <w:r>
        <w:rPr>
          <w:color w:val="231F20"/>
          <w:spacing w:val="-5"/>
        </w:rPr>
        <w:t> </w:t>
      </w:r>
      <w:r>
        <w:rPr>
          <w:color w:val="231F20"/>
        </w:rPr>
        <w:t>có,</w:t>
      </w:r>
      <w:r>
        <w:rPr>
          <w:color w:val="231F20"/>
          <w:spacing w:val="-6"/>
        </w:rPr>
        <w:t> </w:t>
      </w:r>
      <w:r>
        <w:rPr>
          <w:color w:val="231F20"/>
        </w:rPr>
        <w:t>hoặc là quá khứ, hoặc là vị lai, hoặc là hiện tại, nói rộng cho đến hoặc</w:t>
      </w:r>
      <w:r>
        <w:rPr>
          <w:color w:val="231F20"/>
          <w:spacing w:val="64"/>
        </w:rPr>
        <w:t> </w:t>
      </w:r>
      <w:r>
        <w:rPr>
          <w:color w:val="231F20"/>
          <w:spacing w:val="-8"/>
        </w:rPr>
        <w:t>xa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hoặc</w:t>
      </w:r>
      <w:r>
        <w:rPr>
          <w:color w:val="231F20"/>
          <w:spacing w:val="-8"/>
        </w:rPr>
        <w:t> </w:t>
      </w:r>
      <w:r>
        <w:rPr>
          <w:color w:val="231F20"/>
        </w:rPr>
        <w:t>gần,</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chung</w:t>
      </w:r>
      <w:r>
        <w:rPr>
          <w:color w:val="231F20"/>
          <w:spacing w:val="-7"/>
        </w:rPr>
        <w:t> </w:t>
      </w:r>
      <w:r>
        <w:rPr>
          <w:color w:val="231F20"/>
        </w:rPr>
        <w:t>lại</w:t>
      </w:r>
      <w:r>
        <w:rPr>
          <w:color w:val="231F20"/>
          <w:spacing w:val="-8"/>
        </w:rPr>
        <w:t> </w:t>
      </w:r>
      <w:r>
        <w:rPr>
          <w:color w:val="231F20"/>
        </w:rPr>
        <w:t>thành</w:t>
      </w:r>
      <w:r>
        <w:rPr>
          <w:color w:val="231F20"/>
          <w:spacing w:val="-7"/>
        </w:rPr>
        <w:t> </w:t>
      </w:r>
      <w:r>
        <w:rPr>
          <w:color w:val="231F20"/>
        </w:rPr>
        <w:t>một</w:t>
      </w:r>
      <w:r>
        <w:rPr>
          <w:color w:val="231F20"/>
          <w:spacing w:val="-7"/>
        </w:rPr>
        <w:t> </w:t>
      </w:r>
      <w:r>
        <w:rPr>
          <w:color w:val="231F20"/>
        </w:rPr>
        <w:t>hòa</w:t>
      </w:r>
      <w:r>
        <w:rPr>
          <w:color w:val="231F20"/>
          <w:spacing w:val="-7"/>
        </w:rPr>
        <w:t> </w:t>
      </w:r>
      <w:r>
        <w:rPr>
          <w:color w:val="231F20"/>
        </w:rPr>
        <w:t>hợp</w:t>
      </w:r>
      <w:r>
        <w:rPr>
          <w:color w:val="231F20"/>
          <w:spacing w:val="-7"/>
        </w:rPr>
        <w:t> </w:t>
      </w:r>
      <w:r>
        <w:rPr>
          <w:color w:val="231F20"/>
        </w:rPr>
        <w:t>lập</w:t>
      </w:r>
      <w:r>
        <w:rPr>
          <w:color w:val="231F20"/>
          <w:spacing w:val="-7"/>
        </w:rPr>
        <w:t> </w:t>
      </w:r>
      <w:r>
        <w:rPr>
          <w:color w:val="231F20"/>
        </w:rPr>
        <w:t>làm</w:t>
      </w:r>
      <w:r>
        <w:rPr>
          <w:color w:val="231F20"/>
          <w:spacing w:val="-7"/>
        </w:rPr>
        <w:t> </w:t>
      </w:r>
      <w:r>
        <w:rPr>
          <w:color w:val="231F20"/>
        </w:rPr>
        <w:t>sắc</w:t>
      </w:r>
      <w:r>
        <w:rPr>
          <w:color w:val="231F20"/>
          <w:spacing w:val="-7"/>
        </w:rPr>
        <w:t> </w:t>
      </w:r>
      <w:r>
        <w:rPr>
          <w:color w:val="231F20"/>
        </w:rPr>
        <w:t>uẩn </w:t>
      </w:r>
      <w:r>
        <w:rPr>
          <w:color w:val="231F20"/>
          <w:spacing w:val="-5"/>
        </w:rPr>
        <w:t>v.v… </w:t>
      </w:r>
      <w:r>
        <w:rPr>
          <w:color w:val="231F20"/>
        </w:rPr>
        <w:t>cho đến thức uẩn có nghĩa hòa hợp cũng như</w:t>
      </w:r>
      <w:r>
        <w:rPr>
          <w:color w:val="231F20"/>
          <w:spacing w:val="6"/>
        </w:rPr>
        <w:t> </w:t>
      </w:r>
      <w:r>
        <w:rPr>
          <w:color w:val="231F20"/>
        </w:rPr>
        <w:t>thế.</w:t>
      </w:r>
    </w:p>
    <w:p>
      <w:pPr>
        <w:pStyle w:val="BodyText"/>
        <w:spacing w:line="276" w:lineRule="auto"/>
        <w:ind w:left="110" w:right="390"/>
      </w:pPr>
      <w:r>
        <w:rPr>
          <w:color w:val="231F20"/>
        </w:rPr>
        <w:t>Nghĩa tích chứa là nghĩa của uẩn: Nghĩa là như vô số các thứ vật gom chung lại thành một nhóm tích chứa, gọi là nhóm tạp </w:t>
      </w:r>
      <w:r>
        <w:rPr>
          <w:color w:val="231F20"/>
          <w:spacing w:val="-4"/>
        </w:rPr>
        <w:t>vật, </w:t>
      </w:r>
      <w:r>
        <w:rPr>
          <w:color w:val="231F20"/>
        </w:rPr>
        <w:t>các sắc như thế gom chung lại thành một khối tích chứa, lập làm</w:t>
      </w:r>
      <w:r>
        <w:rPr>
          <w:color w:val="231F20"/>
          <w:spacing w:val="-33"/>
        </w:rPr>
        <w:t> </w:t>
      </w:r>
      <w:r>
        <w:rPr>
          <w:color w:val="231F20"/>
        </w:rPr>
        <w:t>sắc uẩn </w:t>
      </w:r>
      <w:r>
        <w:rPr>
          <w:color w:val="231F20"/>
          <w:spacing w:val="-5"/>
        </w:rPr>
        <w:t>v.v… </w:t>
      </w:r>
      <w:r>
        <w:rPr>
          <w:color w:val="231F20"/>
        </w:rPr>
        <w:t>cho đến thức uẩn có nghĩa tích chứa cũng như</w:t>
      </w:r>
      <w:r>
        <w:rPr>
          <w:color w:val="231F20"/>
          <w:spacing w:val="6"/>
        </w:rPr>
        <w:t> </w:t>
      </w:r>
      <w:r>
        <w:rPr>
          <w:color w:val="231F20"/>
        </w:rPr>
        <w:t>thế.</w:t>
      </w:r>
    </w:p>
    <w:p>
      <w:pPr>
        <w:pStyle w:val="BodyText"/>
        <w:spacing w:line="276" w:lineRule="auto"/>
        <w:ind w:left="110" w:right="390"/>
      </w:pPr>
      <w:r>
        <w:rPr>
          <w:color w:val="231F20"/>
        </w:rPr>
        <w:t>Nghĩa</w:t>
      </w:r>
      <w:r>
        <w:rPr>
          <w:color w:val="231F20"/>
          <w:spacing w:val="-9"/>
        </w:rPr>
        <w:t> </w:t>
      </w:r>
      <w:r>
        <w:rPr>
          <w:color w:val="231F20"/>
        </w:rPr>
        <w:t>tóm</w:t>
      </w:r>
      <w:r>
        <w:rPr>
          <w:color w:val="231F20"/>
          <w:spacing w:val="-8"/>
        </w:rPr>
        <w:t> </w:t>
      </w:r>
      <w:r>
        <w:rPr>
          <w:color w:val="231F20"/>
        </w:rPr>
        <w:t>lược</w:t>
      </w:r>
      <w:r>
        <w:rPr>
          <w:color w:val="231F20"/>
          <w:spacing w:val="-8"/>
        </w:rPr>
        <w:t> </w:t>
      </w:r>
      <w:r>
        <w:rPr>
          <w:color w:val="231F20"/>
        </w:rPr>
        <w:t>là</w:t>
      </w:r>
      <w:r>
        <w:rPr>
          <w:color w:val="231F20"/>
          <w:spacing w:val="-7"/>
        </w:rPr>
        <w:t> </w:t>
      </w:r>
      <w:r>
        <w:rPr>
          <w:color w:val="231F20"/>
        </w:rPr>
        <w:t>nghĩa</w:t>
      </w:r>
      <w:r>
        <w:rPr>
          <w:color w:val="231F20"/>
          <w:spacing w:val="-9"/>
        </w:rPr>
        <w:t> </w:t>
      </w:r>
      <w:r>
        <w:rPr>
          <w:color w:val="231F20"/>
        </w:rPr>
        <w:t>của</w:t>
      </w:r>
      <w:r>
        <w:rPr>
          <w:color w:val="231F20"/>
          <w:spacing w:val="-8"/>
        </w:rPr>
        <w:t> </w:t>
      </w:r>
      <w:r>
        <w:rPr>
          <w:color w:val="231F20"/>
        </w:rPr>
        <w:t>uẩn:</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sắc</w:t>
      </w:r>
      <w:r>
        <w:rPr>
          <w:color w:val="231F20"/>
          <w:spacing w:val="-9"/>
        </w:rPr>
        <w:t> </w:t>
      </w:r>
      <w:r>
        <w:rPr>
          <w:color w:val="231F20"/>
        </w:rPr>
        <w:t>hiện</w:t>
      </w:r>
      <w:r>
        <w:rPr>
          <w:color w:val="231F20"/>
          <w:spacing w:val="-7"/>
        </w:rPr>
        <w:t> </w:t>
      </w:r>
      <w:r>
        <w:rPr>
          <w:color w:val="231F20"/>
        </w:rPr>
        <w:t>có</w:t>
      </w:r>
      <w:r>
        <w:rPr>
          <w:color w:val="231F20"/>
          <w:spacing w:val="-8"/>
        </w:rPr>
        <w:t> </w:t>
      </w:r>
      <w:r>
        <w:rPr>
          <w:color w:val="231F20"/>
        </w:rPr>
        <w:t>hoặc là</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hoặc</w:t>
      </w:r>
      <w:r>
        <w:rPr>
          <w:color w:val="231F20"/>
          <w:spacing w:val="-5"/>
        </w:rPr>
        <w:t> </w:t>
      </w:r>
      <w:r>
        <w:rPr>
          <w:color w:val="231F20"/>
        </w:rPr>
        <w:t>gần hoặc xa, tất cả như thế tóm lược chung lại một chỗ lập làm sắc uẩn </w:t>
      </w:r>
      <w:r>
        <w:rPr>
          <w:color w:val="231F20"/>
          <w:spacing w:val="-5"/>
        </w:rPr>
        <w:t>v.v… </w:t>
      </w:r>
      <w:r>
        <w:rPr>
          <w:color w:val="231F20"/>
        </w:rPr>
        <w:t>cho đến thức uẩn có nghĩa tóm lược cũng như</w:t>
      </w:r>
      <w:r>
        <w:rPr>
          <w:color w:val="231F20"/>
          <w:spacing w:val="6"/>
        </w:rPr>
        <w:t> </w:t>
      </w:r>
      <w:r>
        <w:rPr>
          <w:color w:val="231F20"/>
        </w:rPr>
        <w:t>thế.</w:t>
      </w:r>
    </w:p>
    <w:p>
      <w:pPr>
        <w:pStyle w:val="BodyText"/>
        <w:spacing w:line="276" w:lineRule="auto"/>
        <w:ind w:left="110" w:right="391"/>
      </w:pPr>
      <w:r>
        <w:rPr>
          <w:i/>
          <w:color w:val="231F20"/>
        </w:rPr>
        <w:t>Hỏi: </w:t>
      </w:r>
      <w:r>
        <w:rPr>
          <w:color w:val="231F20"/>
        </w:rPr>
        <w:t>Các sắc ở quá khứ, vị lai, hiện tại có thể tóm lược nhóm tụ lại được chăng?</w:t>
      </w:r>
    </w:p>
    <w:p>
      <w:pPr>
        <w:pStyle w:val="BodyText"/>
        <w:spacing w:line="276" w:lineRule="auto" w:before="113"/>
        <w:ind w:left="110" w:right="389"/>
      </w:pPr>
      <w:r>
        <w:rPr>
          <w:i/>
          <w:color w:val="231F20"/>
        </w:rPr>
        <w:t>Đáp:</w:t>
      </w:r>
      <w:r>
        <w:rPr>
          <w:i/>
          <w:color w:val="231F20"/>
          <w:spacing w:val="-16"/>
        </w:rPr>
        <w:t> </w:t>
      </w:r>
      <w:r>
        <w:rPr>
          <w:color w:val="231F20"/>
          <w:spacing w:val="-4"/>
        </w:rPr>
        <w:t>Tuy</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tóm</w:t>
      </w:r>
      <w:r>
        <w:rPr>
          <w:color w:val="231F20"/>
          <w:spacing w:val="-10"/>
        </w:rPr>
        <w:t> </w:t>
      </w:r>
      <w:r>
        <w:rPr>
          <w:color w:val="231F20"/>
        </w:rPr>
        <w:t>lược</w:t>
      </w:r>
      <w:r>
        <w:rPr>
          <w:color w:val="231F20"/>
          <w:spacing w:val="-10"/>
        </w:rPr>
        <w:t> </w:t>
      </w:r>
      <w:r>
        <w:rPr>
          <w:color w:val="231F20"/>
        </w:rPr>
        <w:t>nhóm</w:t>
      </w:r>
      <w:r>
        <w:rPr>
          <w:color w:val="231F20"/>
          <w:spacing w:val="-10"/>
        </w:rPr>
        <w:t> </w:t>
      </w:r>
      <w:r>
        <w:rPr>
          <w:color w:val="231F20"/>
        </w:rPr>
        <w:t>tụ</w:t>
      </w:r>
      <w:r>
        <w:rPr>
          <w:color w:val="231F20"/>
          <w:spacing w:val="-10"/>
        </w:rPr>
        <w:t> </w:t>
      </w:r>
      <w:r>
        <w:rPr>
          <w:color w:val="231F20"/>
        </w:rPr>
        <w:t>về</w:t>
      </w:r>
      <w:r>
        <w:rPr>
          <w:color w:val="231F20"/>
          <w:spacing w:val="-10"/>
        </w:rPr>
        <w:t> </w:t>
      </w:r>
      <w:r>
        <w:rPr>
          <w:color w:val="231F20"/>
        </w:rPr>
        <w:t>thể</w:t>
      </w:r>
      <w:r>
        <w:rPr>
          <w:color w:val="231F20"/>
          <w:spacing w:val="-10"/>
        </w:rPr>
        <w:t> </w:t>
      </w:r>
      <w:r>
        <w:rPr>
          <w:color w:val="231F20"/>
        </w:rPr>
        <w:t>của</w:t>
      </w:r>
      <w:r>
        <w:rPr>
          <w:color w:val="231F20"/>
          <w:spacing w:val="-10"/>
        </w:rPr>
        <w:t> </w:t>
      </w:r>
      <w:r>
        <w:rPr>
          <w:color w:val="231F20"/>
        </w:rPr>
        <w:t>chúng,</w:t>
      </w:r>
      <w:r>
        <w:rPr>
          <w:color w:val="231F20"/>
          <w:spacing w:val="-10"/>
        </w:rPr>
        <w:t> </w:t>
      </w:r>
      <w:r>
        <w:rPr>
          <w:color w:val="231F20"/>
        </w:rPr>
        <w:t>nhưng có</w:t>
      </w:r>
      <w:r>
        <w:rPr>
          <w:color w:val="231F20"/>
          <w:spacing w:val="-9"/>
        </w:rPr>
        <w:t> </w:t>
      </w:r>
      <w:r>
        <w:rPr>
          <w:color w:val="231F20"/>
        </w:rPr>
        <w:t>thể</w:t>
      </w:r>
      <w:r>
        <w:rPr>
          <w:color w:val="231F20"/>
          <w:spacing w:val="-9"/>
        </w:rPr>
        <w:t> </w:t>
      </w:r>
      <w:r>
        <w:rPr>
          <w:color w:val="231F20"/>
        </w:rPr>
        <w:t>tóm</w:t>
      </w:r>
      <w:r>
        <w:rPr>
          <w:color w:val="231F20"/>
          <w:spacing w:val="-9"/>
        </w:rPr>
        <w:t> </w:t>
      </w:r>
      <w:r>
        <w:rPr>
          <w:color w:val="231F20"/>
        </w:rPr>
        <w:t>lược</w:t>
      </w:r>
      <w:r>
        <w:rPr>
          <w:color w:val="231F20"/>
          <w:spacing w:val="-9"/>
        </w:rPr>
        <w:t> </w:t>
      </w:r>
      <w:r>
        <w:rPr>
          <w:color w:val="231F20"/>
        </w:rPr>
        <w:t>nhóm</w:t>
      </w:r>
      <w:r>
        <w:rPr>
          <w:color w:val="231F20"/>
          <w:spacing w:val="-9"/>
        </w:rPr>
        <w:t> </w:t>
      </w:r>
      <w:r>
        <w:rPr>
          <w:color w:val="231F20"/>
        </w:rPr>
        <w:t>tụ</w:t>
      </w:r>
      <w:r>
        <w:rPr>
          <w:color w:val="231F20"/>
          <w:spacing w:val="-9"/>
        </w:rPr>
        <w:t> </w:t>
      </w:r>
      <w:r>
        <w:rPr>
          <w:color w:val="231F20"/>
        </w:rPr>
        <w:t>các</w:t>
      </w:r>
      <w:r>
        <w:rPr>
          <w:color w:val="231F20"/>
          <w:spacing w:val="-9"/>
        </w:rPr>
        <w:t> </w:t>
      </w:r>
      <w:r>
        <w:rPr>
          <w:color w:val="231F20"/>
        </w:rPr>
        <w:t>tên</w:t>
      </w:r>
      <w:r>
        <w:rPr>
          <w:color w:val="231F20"/>
          <w:spacing w:val="-9"/>
        </w:rPr>
        <w:t> </w:t>
      </w:r>
      <w:r>
        <w:rPr>
          <w:color w:val="231F20"/>
        </w:rPr>
        <w:t>gọi</w:t>
      </w:r>
      <w:r>
        <w:rPr>
          <w:color w:val="231F20"/>
          <w:spacing w:val="-9"/>
        </w:rPr>
        <w:t> </w:t>
      </w:r>
      <w:r>
        <w:rPr>
          <w:color w:val="231F20"/>
        </w:rPr>
        <w:t>của</w:t>
      </w:r>
      <w:r>
        <w:rPr>
          <w:color w:val="231F20"/>
          <w:spacing w:val="-9"/>
        </w:rPr>
        <w:t> </w:t>
      </w:r>
      <w:r>
        <w:rPr>
          <w:color w:val="231F20"/>
        </w:rPr>
        <w:t>chúng,</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thức</w:t>
      </w:r>
      <w:r>
        <w:rPr>
          <w:color w:val="231F20"/>
          <w:spacing w:val="-9"/>
        </w:rPr>
        <w:t> </w:t>
      </w:r>
      <w:r>
        <w:rPr>
          <w:color w:val="231F20"/>
        </w:rPr>
        <w:t>uẩn</w:t>
      </w:r>
      <w:r>
        <w:rPr>
          <w:color w:val="231F20"/>
          <w:spacing w:val="-9"/>
        </w:rPr>
        <w:t> </w:t>
      </w:r>
      <w:r>
        <w:rPr>
          <w:color w:val="231F20"/>
          <w:spacing w:val="-5"/>
        </w:rPr>
        <w:t>nên </w:t>
      </w:r>
      <w:r>
        <w:rPr>
          <w:color w:val="231F20"/>
        </w:rPr>
        <w:t>biết cũng như thế.</w:t>
      </w:r>
    </w:p>
    <w:p>
      <w:pPr>
        <w:pStyle w:val="BodyText"/>
        <w:spacing w:line="276" w:lineRule="auto"/>
        <w:ind w:left="110" w:right="390"/>
      </w:pPr>
      <w:r>
        <w:rPr>
          <w:i/>
          <w:color w:val="231F20"/>
        </w:rPr>
        <w:t>Hỏi: </w:t>
      </w:r>
      <w:r>
        <w:rPr>
          <w:color w:val="231F20"/>
        </w:rPr>
        <w:t>Nếu như thế các pháp vô vi cũng nên lập thành uẩn. Tên của các pháp vô vi cũng thể tóm lược nhóm tụ lại được chăng?</w:t>
      </w:r>
    </w:p>
    <w:p>
      <w:pPr>
        <w:pStyle w:val="BodyText"/>
        <w:spacing w:line="276" w:lineRule="auto"/>
        <w:ind w:left="110" w:right="389"/>
      </w:pPr>
      <w:r>
        <w:rPr>
          <w:i/>
          <w:color w:val="231F20"/>
        </w:rPr>
        <w:t>Đáp: </w:t>
      </w:r>
      <w:r>
        <w:rPr>
          <w:color w:val="231F20"/>
        </w:rPr>
        <w:t>Các pháp hữu vi vì có tác dụng nên có nghĩa tóm lược nhóm tụ, tuy thể của chúng có lúc không thể tóm lược nhóm tụ, nhưng lại tóm lược nhóm tụ được tên của chúng, thành lập các uẩn như sắc </w:t>
      </w:r>
      <w:r>
        <w:rPr>
          <w:color w:val="231F20"/>
          <w:spacing w:val="-5"/>
        </w:rPr>
        <w:t>v.v… </w:t>
      </w:r>
      <w:r>
        <w:rPr>
          <w:color w:val="231F20"/>
        </w:rPr>
        <w:t>Còn các pháp vô vi vì không có tác dụng nên không có nghĩa tóm lược nhóm tụ, tuy có thể tập hợp tên của chúng, </w:t>
      </w:r>
      <w:r>
        <w:rPr>
          <w:color w:val="231F20"/>
          <w:spacing w:val="-3"/>
        </w:rPr>
        <w:t>nhưng </w:t>
      </w:r>
      <w:r>
        <w:rPr>
          <w:color w:val="231F20"/>
        </w:rPr>
        <w:t>không thể lập làm uẩn.</w:t>
      </w:r>
    </w:p>
    <w:p>
      <w:pPr>
        <w:pStyle w:val="BodyText"/>
        <w:spacing w:line="276" w:lineRule="auto" w:before="115"/>
        <w:ind w:left="110" w:right="391"/>
      </w:pPr>
      <w:r>
        <w:rPr>
          <w:color w:val="231F20"/>
        </w:rPr>
        <w:t>Nếu thiết lập đời tức là thiết lập uẩn: Nghĩa là sắc uẩn có thể thiết lập có ba đời, cho đến thức uẩn cũng có thể thiết lập có ba đời.</w:t>
      </w:r>
    </w:p>
    <w:p>
      <w:pPr>
        <w:pStyle w:val="BodyText"/>
        <w:spacing w:line="276" w:lineRule="auto" w:before="113"/>
        <w:ind w:left="110" w:right="390"/>
      </w:pPr>
      <w:r>
        <w:rPr>
          <w:color w:val="231F20"/>
        </w:rPr>
        <w:t>Nếu nhiều tăng ngữ tức là tăng ngữ của uẩn: Nghĩa là như có nhiều</w:t>
      </w:r>
      <w:r>
        <w:rPr>
          <w:color w:val="231F20"/>
          <w:spacing w:val="-13"/>
        </w:rPr>
        <w:t> </w:t>
      </w:r>
      <w:r>
        <w:rPr>
          <w:color w:val="231F20"/>
        </w:rPr>
        <w:t>tiền</w:t>
      </w:r>
      <w:r>
        <w:rPr>
          <w:color w:val="231F20"/>
          <w:spacing w:val="-13"/>
        </w:rPr>
        <w:t> </w:t>
      </w:r>
      <w:r>
        <w:rPr>
          <w:color w:val="231F20"/>
        </w:rPr>
        <w:t>của</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tài</w:t>
      </w:r>
      <w:r>
        <w:rPr>
          <w:color w:val="231F20"/>
          <w:spacing w:val="-13"/>
        </w:rPr>
        <w:t> </w:t>
      </w:r>
      <w:r>
        <w:rPr>
          <w:color w:val="231F20"/>
        </w:rPr>
        <w:t>uẩn,</w:t>
      </w:r>
      <w:r>
        <w:rPr>
          <w:color w:val="231F20"/>
          <w:spacing w:val="-13"/>
        </w:rPr>
        <w:t> </w:t>
      </w:r>
      <w:r>
        <w:rPr>
          <w:color w:val="231F20"/>
        </w:rPr>
        <w:t>nhiều</w:t>
      </w:r>
      <w:r>
        <w:rPr>
          <w:color w:val="231F20"/>
          <w:spacing w:val="-13"/>
        </w:rPr>
        <w:t> </w:t>
      </w:r>
      <w:r>
        <w:rPr>
          <w:color w:val="231F20"/>
        </w:rPr>
        <w:t>lúa</w:t>
      </w:r>
      <w:r>
        <w:rPr>
          <w:color w:val="231F20"/>
          <w:spacing w:val="-13"/>
        </w:rPr>
        <w:t> </w:t>
      </w:r>
      <w:r>
        <w:rPr>
          <w:color w:val="231F20"/>
        </w:rPr>
        <w:t>thóc</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cốc</w:t>
      </w:r>
      <w:r>
        <w:rPr>
          <w:color w:val="231F20"/>
          <w:spacing w:val="-13"/>
        </w:rPr>
        <w:t> </w:t>
      </w:r>
      <w:r>
        <w:rPr>
          <w:color w:val="231F20"/>
        </w:rPr>
        <w:t>uẩn,</w:t>
      </w:r>
      <w:r>
        <w:rPr>
          <w:color w:val="231F20"/>
          <w:spacing w:val="-13"/>
        </w:rPr>
        <w:t> </w:t>
      </w:r>
      <w:r>
        <w:rPr>
          <w:color w:val="231F20"/>
        </w:rPr>
        <w:t>nhiều</w:t>
      </w:r>
      <w:r>
        <w:rPr>
          <w:color w:val="231F20"/>
          <w:spacing w:val="-13"/>
        </w:rPr>
        <w:t> </w:t>
      </w:r>
      <w:r>
        <w:rPr>
          <w:color w:val="231F20"/>
        </w:rPr>
        <w:t>quân lính gọi là quân uẩn. </w:t>
      </w:r>
      <w:r>
        <w:rPr>
          <w:color w:val="231F20"/>
          <w:spacing w:val="-4"/>
        </w:rPr>
        <w:t>Tuy </w:t>
      </w:r>
      <w:r>
        <w:rPr>
          <w:color w:val="231F20"/>
        </w:rPr>
        <w:t>số đông người đó không hề chồng chất</w:t>
      </w:r>
      <w:r>
        <w:rPr>
          <w:color w:val="231F20"/>
          <w:spacing w:val="-13"/>
        </w:rPr>
        <w:t> </w:t>
      </w:r>
      <w:r>
        <w:rPr>
          <w:color w:val="231F20"/>
        </w:rPr>
        <w:t>lên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nhau, nhưng cùng làm một việc nên gọi là quân. Như vậy, vô số vô lượng các thứ sắc cực vi tuy cách xa nhau, nhưng do chúng tương đồng nên hợp lại lập thành sắc uẩn. Cho đến thức uẩn có vô lượng sát-na tuy cách nhau rất xa nhưng cùng giống nhau nên hợp lại lập làm thức uẩn.</w:t>
      </w:r>
    </w:p>
    <w:p>
      <w:pPr>
        <w:pStyle w:val="BodyText"/>
        <w:spacing w:line="276" w:lineRule="auto"/>
        <w:ind w:right="107"/>
      </w:pPr>
      <w:r>
        <w:rPr>
          <w:i/>
          <w:color w:val="231F20"/>
        </w:rPr>
        <w:t>Hỏi:</w:t>
      </w:r>
      <w:r>
        <w:rPr>
          <w:i/>
          <w:color w:val="231F20"/>
          <w:spacing w:val="-10"/>
        </w:rPr>
        <w:t> </w:t>
      </w:r>
      <w:r>
        <w:rPr>
          <w:color w:val="231F20"/>
        </w:rPr>
        <w:t>Nếu</w:t>
      </w:r>
      <w:r>
        <w:rPr>
          <w:color w:val="231F20"/>
          <w:spacing w:val="-9"/>
        </w:rPr>
        <w:t> </w:t>
      </w:r>
      <w:r>
        <w:rPr>
          <w:color w:val="231F20"/>
        </w:rPr>
        <w:t>nhiều</w:t>
      </w:r>
      <w:r>
        <w:rPr>
          <w:color w:val="231F20"/>
          <w:spacing w:val="-10"/>
        </w:rPr>
        <w:t> </w:t>
      </w:r>
      <w:r>
        <w:rPr>
          <w:color w:val="231F20"/>
        </w:rPr>
        <w:t>tăng</w:t>
      </w:r>
      <w:r>
        <w:rPr>
          <w:color w:val="231F20"/>
          <w:spacing w:val="-9"/>
        </w:rPr>
        <w:t> </w:t>
      </w:r>
      <w:r>
        <w:rPr>
          <w:color w:val="231F20"/>
        </w:rPr>
        <w:t>ngữ</w:t>
      </w:r>
      <w:r>
        <w:rPr>
          <w:color w:val="231F20"/>
          <w:spacing w:val="-9"/>
        </w:rPr>
        <w:t> </w:t>
      </w:r>
      <w:r>
        <w:rPr>
          <w:color w:val="231F20"/>
        </w:rPr>
        <w:t>tức</w:t>
      </w:r>
      <w:r>
        <w:rPr>
          <w:color w:val="231F20"/>
          <w:spacing w:val="-10"/>
        </w:rPr>
        <w:t> </w:t>
      </w:r>
      <w:r>
        <w:rPr>
          <w:color w:val="231F20"/>
        </w:rPr>
        <w:t>là</w:t>
      </w:r>
      <w:r>
        <w:rPr>
          <w:color w:val="231F20"/>
          <w:spacing w:val="-9"/>
        </w:rPr>
        <w:t> </w:t>
      </w:r>
      <w:r>
        <w:rPr>
          <w:color w:val="231F20"/>
        </w:rPr>
        <w:t>tăng</w:t>
      </w:r>
      <w:r>
        <w:rPr>
          <w:color w:val="231F20"/>
          <w:spacing w:val="-9"/>
        </w:rPr>
        <w:t> </w:t>
      </w:r>
      <w:r>
        <w:rPr>
          <w:color w:val="231F20"/>
        </w:rPr>
        <w:t>ngữ</w:t>
      </w:r>
      <w:r>
        <w:rPr>
          <w:color w:val="231F20"/>
          <w:spacing w:val="-10"/>
        </w:rPr>
        <w:t> </w:t>
      </w:r>
      <w:r>
        <w:rPr>
          <w:color w:val="231F20"/>
        </w:rPr>
        <w:t>của</w:t>
      </w:r>
      <w:r>
        <w:rPr>
          <w:color w:val="231F20"/>
          <w:spacing w:val="-9"/>
        </w:rPr>
        <w:t> </w:t>
      </w:r>
      <w:r>
        <w:rPr>
          <w:color w:val="231F20"/>
        </w:rPr>
        <w:t>uẩn</w:t>
      </w:r>
      <w:r>
        <w:rPr>
          <w:color w:val="231F20"/>
          <w:spacing w:val="-9"/>
        </w:rPr>
        <w:t> </w:t>
      </w:r>
      <w:r>
        <w:rPr>
          <w:color w:val="231F20"/>
        </w:rPr>
        <w:t>thì</w:t>
      </w:r>
      <w:r>
        <w:rPr>
          <w:color w:val="231F20"/>
          <w:spacing w:val="-11"/>
        </w:rPr>
        <w:t> </w:t>
      </w:r>
      <w:r>
        <w:rPr>
          <w:color w:val="231F20"/>
        </w:rPr>
        <w:t>có</w:t>
      </w:r>
      <w:r>
        <w:rPr>
          <w:color w:val="231F20"/>
          <w:spacing w:val="-9"/>
        </w:rPr>
        <w:t> </w:t>
      </w:r>
      <w:r>
        <w:rPr>
          <w:color w:val="231F20"/>
        </w:rPr>
        <w:t>một</w:t>
      </w:r>
      <w:r>
        <w:rPr>
          <w:color w:val="231F20"/>
          <w:spacing w:val="-9"/>
        </w:rPr>
        <w:t> </w:t>
      </w:r>
      <w:r>
        <w:rPr>
          <w:color w:val="231F20"/>
        </w:rPr>
        <w:t>cực vi cũng gọi là sắc uẩn</w:t>
      </w:r>
      <w:r>
        <w:rPr>
          <w:color w:val="231F20"/>
          <w:spacing w:val="-2"/>
        </w:rPr>
        <w:t> </w:t>
      </w:r>
      <w:r>
        <w:rPr>
          <w:color w:val="231F20"/>
        </w:rPr>
        <w:t>chăng?</w:t>
      </w:r>
    </w:p>
    <w:p>
      <w:pPr>
        <w:pStyle w:val="BodyText"/>
        <w:ind w:left="960" w:firstLine="0"/>
      </w:pPr>
      <w:r>
        <w:rPr>
          <w:i/>
          <w:color w:val="231F20"/>
        </w:rPr>
        <w:t>Đáp: </w:t>
      </w:r>
      <w:r>
        <w:rPr>
          <w:color w:val="231F20"/>
        </w:rPr>
        <w:t>Có thuyết nói: Không phải một cực vi có thể lập sắc uẩn.</w:t>
      </w:r>
    </w:p>
    <w:p>
      <w:pPr>
        <w:pStyle w:val="BodyText"/>
        <w:spacing w:before="45"/>
        <w:ind w:firstLine="0"/>
      </w:pPr>
      <w:r>
        <w:rPr>
          <w:color w:val="231F20"/>
        </w:rPr>
        <w:t>Nếu lập sắc uẩn được cần phải có nhiều cực vi.</w:t>
      </w:r>
    </w:p>
    <w:p>
      <w:pPr>
        <w:pStyle w:val="BodyText"/>
        <w:spacing w:line="276" w:lineRule="auto" w:before="158"/>
        <w:ind w:right="106"/>
      </w:pPr>
      <w:r>
        <w:rPr>
          <w:color w:val="231F20"/>
        </w:rPr>
        <w:t>Lại có thuyết cho: Mỗi mỗi cực vi đều có tướng của uẩn, nên cũng có thể đều lập riêng làm sắc uẩn. Nếu một cực vi không có tướng của sắc uẩn, thì tụ tập rất nhiều cực vi cũng không thành uẩn.</w:t>
      </w:r>
    </w:p>
    <w:p>
      <w:pPr>
        <w:pStyle w:val="BodyText"/>
        <w:spacing w:line="276" w:lineRule="auto"/>
        <w:ind w:right="107"/>
      </w:pPr>
      <w:r>
        <w:rPr>
          <w:color w:val="231F20"/>
        </w:rPr>
        <w:t>Các Luận sư A-tỳ-đạt-ma nêu: Nếu quán uẩn giả, nên nói như thế: Một cực vi là một giới, một xứ và phần ít của uẩn. Nếu không quán</w:t>
      </w:r>
      <w:r>
        <w:rPr>
          <w:color w:val="231F20"/>
          <w:spacing w:val="-5"/>
        </w:rPr>
        <w:t> </w:t>
      </w:r>
      <w:r>
        <w:rPr>
          <w:color w:val="231F20"/>
        </w:rPr>
        <w:t>uẩn</w:t>
      </w:r>
      <w:r>
        <w:rPr>
          <w:color w:val="231F20"/>
          <w:spacing w:val="-4"/>
        </w:rPr>
        <w:t> </w:t>
      </w:r>
      <w:r>
        <w:rPr>
          <w:color w:val="231F20"/>
        </w:rPr>
        <w:t>giả,</w:t>
      </w:r>
      <w:r>
        <w:rPr>
          <w:color w:val="231F20"/>
          <w:spacing w:val="-4"/>
        </w:rPr>
        <w:t> </w:t>
      </w:r>
      <w:r>
        <w:rPr>
          <w:color w:val="231F20"/>
        </w:rPr>
        <w:t>nên</w:t>
      </w:r>
      <w:r>
        <w:rPr>
          <w:color w:val="231F20"/>
          <w:spacing w:val="-5"/>
        </w:rPr>
        <w:t> </w:t>
      </w:r>
      <w:r>
        <w:rPr>
          <w:color w:val="231F20"/>
        </w:rPr>
        <w:t>nói:</w:t>
      </w:r>
      <w:r>
        <w:rPr>
          <w:color w:val="231F20"/>
          <w:spacing w:val="-4"/>
        </w:rPr>
        <w:t> </w:t>
      </w:r>
      <w:r>
        <w:rPr>
          <w:color w:val="231F20"/>
        </w:rPr>
        <w:t>Một</w:t>
      </w:r>
      <w:r>
        <w:rPr>
          <w:color w:val="231F20"/>
          <w:spacing w:val="-4"/>
        </w:rPr>
        <w:t> </w:t>
      </w:r>
      <w:r>
        <w:rPr>
          <w:color w:val="231F20"/>
        </w:rPr>
        <w:t>cực</w:t>
      </w:r>
      <w:r>
        <w:rPr>
          <w:color w:val="231F20"/>
          <w:spacing w:val="-5"/>
        </w:rPr>
        <w:t> </w:t>
      </w:r>
      <w:r>
        <w:rPr>
          <w:color w:val="231F20"/>
        </w:rPr>
        <w:t>vi</w:t>
      </w:r>
      <w:r>
        <w:rPr>
          <w:color w:val="231F20"/>
          <w:spacing w:val="-4"/>
        </w:rPr>
        <w:t> </w:t>
      </w:r>
      <w:r>
        <w:rPr>
          <w:color w:val="231F20"/>
        </w:rPr>
        <w:t>là</w:t>
      </w:r>
      <w:r>
        <w:rPr>
          <w:color w:val="231F20"/>
          <w:spacing w:val="-4"/>
        </w:rPr>
        <w:t> </w:t>
      </w:r>
      <w:r>
        <w:rPr>
          <w:color w:val="231F20"/>
        </w:rPr>
        <w:t>một</w:t>
      </w:r>
      <w:r>
        <w:rPr>
          <w:color w:val="231F20"/>
          <w:spacing w:val="-5"/>
        </w:rPr>
        <w:t> </w:t>
      </w:r>
      <w:r>
        <w:rPr>
          <w:color w:val="231F20"/>
        </w:rPr>
        <w:t>giới,</w:t>
      </w:r>
      <w:r>
        <w:rPr>
          <w:color w:val="231F20"/>
          <w:spacing w:val="-4"/>
        </w:rPr>
        <w:t> </w:t>
      </w:r>
      <w:r>
        <w:rPr>
          <w:color w:val="231F20"/>
        </w:rPr>
        <w:t>một</w:t>
      </w:r>
      <w:r>
        <w:rPr>
          <w:color w:val="231F20"/>
          <w:spacing w:val="-4"/>
        </w:rPr>
        <w:t> </w:t>
      </w:r>
      <w:r>
        <w:rPr>
          <w:color w:val="231F20"/>
        </w:rPr>
        <w:t>xứ,</w:t>
      </w:r>
      <w:r>
        <w:rPr>
          <w:color w:val="231F20"/>
          <w:spacing w:val="-5"/>
        </w:rPr>
        <w:t> </w:t>
      </w:r>
      <w:r>
        <w:rPr>
          <w:color w:val="231F20"/>
        </w:rPr>
        <w:t>một</w:t>
      </w:r>
      <w:r>
        <w:rPr>
          <w:color w:val="231F20"/>
          <w:spacing w:val="-4"/>
        </w:rPr>
        <w:t> </w:t>
      </w:r>
      <w:r>
        <w:rPr>
          <w:color w:val="231F20"/>
        </w:rPr>
        <w:t>uẩn.</w:t>
      </w:r>
      <w:r>
        <w:rPr>
          <w:color w:val="231F20"/>
          <w:spacing w:val="-4"/>
        </w:rPr>
        <w:t> </w:t>
      </w:r>
      <w:r>
        <w:rPr>
          <w:color w:val="231F20"/>
        </w:rPr>
        <w:t>Như một</w:t>
      </w:r>
      <w:r>
        <w:rPr>
          <w:color w:val="231F20"/>
          <w:spacing w:val="-13"/>
        </w:rPr>
        <w:t> </w:t>
      </w:r>
      <w:r>
        <w:rPr>
          <w:color w:val="231F20"/>
        </w:rPr>
        <w:t>người</w:t>
      </w:r>
      <w:r>
        <w:rPr>
          <w:color w:val="231F20"/>
          <w:spacing w:val="-13"/>
        </w:rPr>
        <w:t> </w:t>
      </w:r>
      <w:r>
        <w:rPr>
          <w:color w:val="231F20"/>
        </w:rPr>
        <w:t>đến</w:t>
      </w:r>
      <w:r>
        <w:rPr>
          <w:color w:val="231F20"/>
          <w:spacing w:val="-12"/>
        </w:rPr>
        <w:t> </w:t>
      </w:r>
      <w:r>
        <w:rPr>
          <w:color w:val="231F20"/>
        </w:rPr>
        <w:t>bên</w:t>
      </w:r>
      <w:r>
        <w:rPr>
          <w:color w:val="231F20"/>
          <w:spacing w:val="-13"/>
        </w:rPr>
        <w:t> </w:t>
      </w:r>
      <w:r>
        <w:rPr>
          <w:color w:val="231F20"/>
        </w:rPr>
        <w:t>đống</w:t>
      </w:r>
      <w:r>
        <w:rPr>
          <w:color w:val="231F20"/>
          <w:spacing w:val="-12"/>
        </w:rPr>
        <w:t> </w:t>
      </w:r>
      <w:r>
        <w:rPr>
          <w:color w:val="231F20"/>
        </w:rPr>
        <w:t>lúa</w:t>
      </w:r>
      <w:r>
        <w:rPr>
          <w:color w:val="231F20"/>
          <w:spacing w:val="-13"/>
        </w:rPr>
        <w:t> </w:t>
      </w:r>
      <w:r>
        <w:rPr>
          <w:color w:val="231F20"/>
        </w:rPr>
        <w:t>lượm</w:t>
      </w:r>
      <w:r>
        <w:rPr>
          <w:color w:val="231F20"/>
          <w:spacing w:val="-13"/>
        </w:rPr>
        <w:t> </w:t>
      </w:r>
      <w:r>
        <w:rPr>
          <w:color w:val="231F20"/>
        </w:rPr>
        <w:t>lên</w:t>
      </w:r>
      <w:r>
        <w:rPr>
          <w:color w:val="231F20"/>
          <w:spacing w:val="-12"/>
        </w:rPr>
        <w:t> </w:t>
      </w:r>
      <w:r>
        <w:rPr>
          <w:color w:val="231F20"/>
        </w:rPr>
        <w:t>một</w:t>
      </w:r>
      <w:r>
        <w:rPr>
          <w:color w:val="231F20"/>
          <w:spacing w:val="-13"/>
        </w:rPr>
        <w:t> </w:t>
      </w:r>
      <w:r>
        <w:rPr>
          <w:color w:val="231F20"/>
        </w:rPr>
        <w:t>hạt.</w:t>
      </w:r>
      <w:r>
        <w:rPr>
          <w:color w:val="231F20"/>
          <w:spacing w:val="-12"/>
        </w:rPr>
        <w:t> </w:t>
      </w:r>
      <w:r>
        <w:rPr>
          <w:color w:val="231F20"/>
        </w:rPr>
        <w:t>Người</w:t>
      </w:r>
      <w:r>
        <w:rPr>
          <w:color w:val="231F20"/>
          <w:spacing w:val="-13"/>
        </w:rPr>
        <w:t> </w:t>
      </w:r>
      <w:r>
        <w:rPr>
          <w:color w:val="231F20"/>
        </w:rPr>
        <w:t>khác</w:t>
      </w:r>
      <w:r>
        <w:rPr>
          <w:color w:val="231F20"/>
          <w:spacing w:val="-13"/>
        </w:rPr>
        <w:t> </w:t>
      </w:r>
      <w:r>
        <w:rPr>
          <w:color w:val="231F20"/>
        </w:rPr>
        <w:t>hỏi:</w:t>
      </w:r>
      <w:r>
        <w:rPr>
          <w:color w:val="231F20"/>
          <w:spacing w:val="-12"/>
        </w:rPr>
        <w:t> </w:t>
      </w:r>
      <w:r>
        <w:rPr>
          <w:color w:val="231F20"/>
        </w:rPr>
        <w:t>“Ông lấy gì đó?”. Nếu người này nhìn thấy đống lúa sẽ trả lời: “Tôi lấy một hạt của đống lúa”. Còn nếu không để ý nhìn thấy đống lúa thì trả lời: “Tôi đang lấy hạt lúa”. Cho đến thức uẩn mỗi mỗi sát-na hỏi đáp cũng như thế.</w:t>
      </w:r>
    </w:p>
    <w:p>
      <w:pPr>
        <w:pStyle w:val="BodyText"/>
        <w:spacing w:line="276" w:lineRule="auto" w:before="115"/>
        <w:ind w:right="107"/>
      </w:pPr>
      <w:r>
        <w:rPr>
          <w:color w:val="231F20"/>
        </w:rPr>
        <w:t>Như vậy là đã giải thích xong tên gọi chung của các uẩn. Nay nên phân biệt rõ về thứ lớp của các uẩn.</w:t>
      </w:r>
    </w:p>
    <w:p>
      <w:pPr>
        <w:pStyle w:val="BodyText"/>
        <w:spacing w:line="276" w:lineRule="auto"/>
        <w:ind w:right="108"/>
      </w:pPr>
      <w:r>
        <w:rPr>
          <w:i/>
          <w:color w:val="231F20"/>
        </w:rPr>
        <w:t>Hỏi: </w:t>
      </w:r>
      <w:r>
        <w:rPr>
          <w:color w:val="231F20"/>
        </w:rPr>
        <w:t>Vì sao Đức Thế Tôn trước nêu Sắc uẩn, cho đến sau</w:t>
      </w:r>
      <w:r>
        <w:rPr>
          <w:color w:val="231F20"/>
          <w:spacing w:val="-40"/>
        </w:rPr>
        <w:t> </w:t>
      </w:r>
      <w:r>
        <w:rPr>
          <w:color w:val="231F20"/>
        </w:rPr>
        <w:t>cùng nói Thức</w:t>
      </w:r>
      <w:r>
        <w:rPr>
          <w:color w:val="231F20"/>
          <w:spacing w:val="-5"/>
        </w:rPr>
        <w:t> </w:t>
      </w:r>
      <w:r>
        <w:rPr>
          <w:color w:val="231F20"/>
        </w:rPr>
        <w:t>uẩn?</w:t>
      </w:r>
    </w:p>
    <w:p>
      <w:pPr>
        <w:pStyle w:val="BodyText"/>
        <w:spacing w:line="276" w:lineRule="auto" w:before="113"/>
        <w:ind w:right="106"/>
      </w:pPr>
      <w:r>
        <w:rPr>
          <w:i/>
          <w:color w:val="231F20"/>
        </w:rPr>
        <w:t>Đáp:</w:t>
      </w:r>
      <w:r>
        <w:rPr>
          <w:i/>
          <w:color w:val="231F20"/>
          <w:spacing w:val="-16"/>
        </w:rPr>
        <w:t> </w:t>
      </w:r>
      <w:r>
        <w:rPr>
          <w:color w:val="231F20"/>
        </w:rPr>
        <w:t>Vì</w:t>
      </w:r>
      <w:r>
        <w:rPr>
          <w:color w:val="231F20"/>
          <w:spacing w:val="-11"/>
        </w:rPr>
        <w:t> </w:t>
      </w:r>
      <w:r>
        <w:rPr>
          <w:color w:val="231F20"/>
        </w:rPr>
        <w:t>thuận</w:t>
      </w:r>
      <w:r>
        <w:rPr>
          <w:color w:val="231F20"/>
          <w:spacing w:val="-10"/>
        </w:rPr>
        <w:t> </w:t>
      </w:r>
      <w:r>
        <w:rPr>
          <w:color w:val="231F20"/>
        </w:rPr>
        <w:t>theo</w:t>
      </w:r>
      <w:r>
        <w:rPr>
          <w:color w:val="231F20"/>
          <w:spacing w:val="-11"/>
        </w:rPr>
        <w:t> </w:t>
      </w:r>
      <w:r>
        <w:rPr>
          <w:color w:val="231F20"/>
        </w:rPr>
        <w:t>tướng</w:t>
      </w:r>
      <w:r>
        <w:rPr>
          <w:color w:val="231F20"/>
          <w:spacing w:val="-10"/>
        </w:rPr>
        <w:t> </w:t>
      </w:r>
      <w:r>
        <w:rPr>
          <w:color w:val="231F20"/>
        </w:rPr>
        <w:t>giải</w:t>
      </w:r>
      <w:r>
        <w:rPr>
          <w:color w:val="231F20"/>
          <w:spacing w:val="-11"/>
        </w:rPr>
        <w:t> </w:t>
      </w:r>
      <w:r>
        <w:rPr>
          <w:color w:val="231F20"/>
        </w:rPr>
        <w:t>thích,</w:t>
      </w:r>
      <w:r>
        <w:rPr>
          <w:color w:val="231F20"/>
          <w:spacing w:val="-11"/>
        </w:rPr>
        <w:t> </w:t>
      </w:r>
      <w:r>
        <w:rPr>
          <w:color w:val="231F20"/>
        </w:rPr>
        <w:t>khẳng</w:t>
      </w:r>
      <w:r>
        <w:rPr>
          <w:color w:val="231F20"/>
          <w:spacing w:val="-10"/>
        </w:rPr>
        <w:t> </w:t>
      </w:r>
      <w:r>
        <w:rPr>
          <w:color w:val="231F20"/>
        </w:rPr>
        <w:t>định</w:t>
      </w:r>
      <w:r>
        <w:rPr>
          <w:color w:val="231F20"/>
          <w:spacing w:val="-10"/>
        </w:rPr>
        <w:t> </w:t>
      </w:r>
      <w:r>
        <w:rPr>
          <w:color w:val="231F20"/>
        </w:rPr>
        <w:t>của</w:t>
      </w:r>
      <w:r>
        <w:rPr>
          <w:color w:val="231F20"/>
          <w:spacing w:val="-11"/>
        </w:rPr>
        <w:t> </w:t>
      </w:r>
      <w:r>
        <w:rPr>
          <w:color w:val="231F20"/>
        </w:rPr>
        <w:t>văn</w:t>
      </w:r>
      <w:r>
        <w:rPr>
          <w:color w:val="231F20"/>
          <w:spacing w:val="-10"/>
        </w:rPr>
        <w:t> </w:t>
      </w:r>
      <w:r>
        <w:rPr>
          <w:color w:val="231F20"/>
        </w:rPr>
        <w:t>từ.</w:t>
      </w:r>
      <w:r>
        <w:rPr>
          <w:color w:val="231F20"/>
          <w:spacing w:val="-12"/>
        </w:rPr>
        <w:t> </w:t>
      </w:r>
      <w:r>
        <w:rPr>
          <w:color w:val="231F20"/>
        </w:rPr>
        <w:t>Lại nữa, tùy theo người giảng nói, người nhận pháp và người thọ trì để nêu bày thứ lớp nơi các pháp. Lại nữa, tùy theo tính cách thô, tế </w:t>
      </w:r>
      <w:r>
        <w:rPr>
          <w:color w:val="231F20"/>
          <w:spacing w:val="-5"/>
        </w:rPr>
        <w:t>của </w:t>
      </w:r>
      <w:r>
        <w:rPr>
          <w:color w:val="231F20"/>
        </w:rPr>
        <w:t>các</w:t>
      </w:r>
      <w:r>
        <w:rPr>
          <w:color w:val="231F20"/>
          <w:spacing w:val="9"/>
        </w:rPr>
        <w:t> </w:t>
      </w:r>
      <w:r>
        <w:rPr>
          <w:color w:val="231F20"/>
        </w:rPr>
        <w:t>pháp</w:t>
      </w:r>
      <w:r>
        <w:rPr>
          <w:color w:val="231F20"/>
          <w:spacing w:val="9"/>
        </w:rPr>
        <w:t> </w:t>
      </w:r>
      <w:r>
        <w:rPr>
          <w:color w:val="231F20"/>
        </w:rPr>
        <w:t>mà</w:t>
      </w:r>
      <w:r>
        <w:rPr>
          <w:color w:val="231F20"/>
          <w:spacing w:val="10"/>
        </w:rPr>
        <w:t> </w:t>
      </w:r>
      <w:r>
        <w:rPr>
          <w:color w:val="231F20"/>
        </w:rPr>
        <w:t>có</w:t>
      </w:r>
      <w:r>
        <w:rPr>
          <w:color w:val="231F20"/>
          <w:spacing w:val="9"/>
        </w:rPr>
        <w:t> </w:t>
      </w:r>
      <w:r>
        <w:rPr>
          <w:color w:val="231F20"/>
        </w:rPr>
        <w:t>thứ</w:t>
      </w:r>
      <w:r>
        <w:rPr>
          <w:color w:val="231F20"/>
          <w:spacing w:val="9"/>
        </w:rPr>
        <w:t> </w:t>
      </w:r>
      <w:r>
        <w:rPr>
          <w:color w:val="231F20"/>
        </w:rPr>
        <w:t>lớp</w:t>
      </w:r>
      <w:r>
        <w:rPr>
          <w:color w:val="231F20"/>
          <w:spacing w:val="10"/>
        </w:rPr>
        <w:t> </w:t>
      </w:r>
      <w:r>
        <w:rPr>
          <w:color w:val="231F20"/>
        </w:rPr>
        <w:t>trước</w:t>
      </w:r>
      <w:r>
        <w:rPr>
          <w:color w:val="231F20"/>
          <w:spacing w:val="9"/>
        </w:rPr>
        <w:t> </w:t>
      </w:r>
      <w:r>
        <w:rPr>
          <w:color w:val="231F20"/>
        </w:rPr>
        <w:t>sau.</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trong</w:t>
      </w:r>
      <w:r>
        <w:rPr>
          <w:color w:val="231F20"/>
          <w:spacing w:val="10"/>
        </w:rPr>
        <w:t> </w:t>
      </w:r>
      <w:r>
        <w:rPr>
          <w:color w:val="231F20"/>
        </w:rPr>
        <w:t>năm</w:t>
      </w:r>
      <w:r>
        <w:rPr>
          <w:color w:val="231F20"/>
          <w:spacing w:val="8"/>
        </w:rPr>
        <w:t> </w:t>
      </w:r>
      <w:r>
        <w:rPr>
          <w:color w:val="231F20"/>
        </w:rPr>
        <w:t>uẩn,</w:t>
      </w:r>
      <w:r>
        <w:rPr>
          <w:color w:val="231F20"/>
          <w:spacing w:val="9"/>
        </w:rPr>
        <w:t> </w:t>
      </w:r>
      <w:r>
        <w:rPr>
          <w:color w:val="231F20"/>
        </w:rPr>
        <w:t>sắc</w:t>
      </w:r>
      <w:r>
        <w:rPr>
          <w:color w:val="231F20"/>
          <w:spacing w:val="10"/>
        </w:rPr>
        <w:t> </w:t>
      </w:r>
      <w:r>
        <w:rPr>
          <w:color w:val="231F20"/>
        </w:rPr>
        <w:t>uẩn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là thô hơn hết nên Đức Phật nói trước, bốn uẩn còn lại thì thọ uẩn là thô nhất nên được nói tiếp sau sắc uẩn.</w:t>
      </w:r>
    </w:p>
    <w:p>
      <w:pPr>
        <w:pStyle w:val="BodyText"/>
        <w:spacing w:line="273" w:lineRule="auto" w:before="112"/>
        <w:ind w:left="110" w:right="391"/>
      </w:pPr>
      <w:r>
        <w:rPr>
          <w:i/>
          <w:color w:val="231F20"/>
        </w:rPr>
        <w:t>Hỏi: </w:t>
      </w:r>
      <w:r>
        <w:rPr>
          <w:color w:val="231F20"/>
        </w:rPr>
        <w:t>Bốn uẩn như thọ v.v… không có phương xứ, cũng không có hình chất, làm sao có thể nói là có thô có tế?</w:t>
      </w:r>
    </w:p>
    <w:p>
      <w:pPr>
        <w:pStyle w:val="BodyText"/>
        <w:spacing w:line="273" w:lineRule="auto" w:before="111"/>
        <w:ind w:left="110" w:right="390"/>
      </w:pPr>
      <w:r>
        <w:rPr>
          <w:i/>
          <w:color w:val="231F20"/>
        </w:rPr>
        <w:t>Đáp:</w:t>
      </w:r>
      <w:r>
        <w:rPr>
          <w:i/>
          <w:color w:val="231F20"/>
          <w:spacing w:val="-23"/>
        </w:rPr>
        <w:t> </w:t>
      </w:r>
      <w:r>
        <w:rPr>
          <w:color w:val="231F20"/>
          <w:spacing w:val="-4"/>
        </w:rPr>
        <w:t>Tuy</w:t>
      </w:r>
      <w:r>
        <w:rPr>
          <w:color w:val="231F20"/>
          <w:spacing w:val="-18"/>
        </w:rPr>
        <w:t> </w:t>
      </w:r>
      <w:r>
        <w:rPr>
          <w:color w:val="231F20"/>
        </w:rPr>
        <w:t>không</w:t>
      </w:r>
      <w:r>
        <w:rPr>
          <w:color w:val="231F20"/>
          <w:spacing w:val="-18"/>
        </w:rPr>
        <w:t> </w:t>
      </w:r>
      <w:r>
        <w:rPr>
          <w:color w:val="231F20"/>
        </w:rPr>
        <w:t>có</w:t>
      </w:r>
      <w:r>
        <w:rPr>
          <w:color w:val="231F20"/>
          <w:spacing w:val="-18"/>
        </w:rPr>
        <w:t> </w:t>
      </w:r>
      <w:r>
        <w:rPr>
          <w:color w:val="231F20"/>
        </w:rPr>
        <w:t>phương</w:t>
      </w:r>
      <w:r>
        <w:rPr>
          <w:color w:val="231F20"/>
          <w:spacing w:val="-18"/>
        </w:rPr>
        <w:t> </w:t>
      </w:r>
      <w:r>
        <w:rPr>
          <w:color w:val="231F20"/>
        </w:rPr>
        <w:t>xứ,</w:t>
      </w:r>
      <w:r>
        <w:rPr>
          <w:color w:val="231F20"/>
          <w:spacing w:val="-18"/>
        </w:rPr>
        <w:t> </w:t>
      </w:r>
      <w:r>
        <w:rPr>
          <w:color w:val="231F20"/>
        </w:rPr>
        <w:t>cũng</w:t>
      </w:r>
      <w:r>
        <w:rPr>
          <w:color w:val="231F20"/>
          <w:spacing w:val="-18"/>
        </w:rPr>
        <w:t> </w:t>
      </w:r>
      <w:r>
        <w:rPr>
          <w:color w:val="231F20"/>
        </w:rPr>
        <w:t>không</w:t>
      </w:r>
      <w:r>
        <w:rPr>
          <w:color w:val="231F20"/>
          <w:spacing w:val="-18"/>
        </w:rPr>
        <w:t> </w:t>
      </w:r>
      <w:r>
        <w:rPr>
          <w:color w:val="231F20"/>
        </w:rPr>
        <w:t>có</w:t>
      </w:r>
      <w:r>
        <w:rPr>
          <w:color w:val="231F20"/>
          <w:spacing w:val="-18"/>
        </w:rPr>
        <w:t> </w:t>
      </w:r>
      <w:r>
        <w:rPr>
          <w:color w:val="231F20"/>
        </w:rPr>
        <w:t>hình</w:t>
      </w:r>
      <w:r>
        <w:rPr>
          <w:color w:val="231F20"/>
          <w:spacing w:val="-18"/>
        </w:rPr>
        <w:t> </w:t>
      </w:r>
      <w:r>
        <w:rPr>
          <w:color w:val="231F20"/>
        </w:rPr>
        <w:t>chất,</w:t>
      </w:r>
      <w:r>
        <w:rPr>
          <w:color w:val="231F20"/>
          <w:spacing w:val="-18"/>
        </w:rPr>
        <w:t> </w:t>
      </w:r>
      <w:r>
        <w:rPr>
          <w:color w:val="231F20"/>
        </w:rPr>
        <w:t>nhưng căn cứ vào hành tướng để lập tên thô, tế. Như người đời thường</w:t>
      </w:r>
      <w:r>
        <w:rPr>
          <w:color w:val="231F20"/>
          <w:spacing w:val="-30"/>
        </w:rPr>
        <w:t> </w:t>
      </w:r>
      <w:r>
        <w:rPr>
          <w:color w:val="231F20"/>
        </w:rPr>
        <w:t>nói: </w:t>
      </w:r>
      <w:r>
        <w:rPr>
          <w:color w:val="231F20"/>
          <w:spacing w:val="-7"/>
        </w:rPr>
        <w:t>Tay </w:t>
      </w:r>
      <w:r>
        <w:rPr>
          <w:color w:val="231F20"/>
        </w:rPr>
        <w:t>chân tôi bị đau, đầu bụng tôi bị đau nhức, gân xương tôi bị </w:t>
      </w:r>
      <w:r>
        <w:rPr>
          <w:color w:val="231F20"/>
          <w:spacing w:val="-4"/>
        </w:rPr>
        <w:t>đau </w:t>
      </w:r>
      <w:r>
        <w:rPr>
          <w:color w:val="231F20"/>
        </w:rPr>
        <w:t>nhức </w:t>
      </w:r>
      <w:r>
        <w:rPr>
          <w:color w:val="231F20"/>
          <w:spacing w:val="-5"/>
        </w:rPr>
        <w:t>v.v… </w:t>
      </w:r>
      <w:r>
        <w:rPr>
          <w:color w:val="231F20"/>
        </w:rPr>
        <w:t>Đau nhức tức là thọ, vì thọ giống như sắc nên có thể nêu đặt, do đó đối với các uẩn vô sắc thì nói thọ là thô nhất. Ba uẩn còn lại thì tưởng là thô hơn cả, như nam nữ cùng nghĩ tưởng thì dễ </w:t>
      </w:r>
      <w:r>
        <w:rPr>
          <w:color w:val="231F20"/>
          <w:spacing w:val="-3"/>
        </w:rPr>
        <w:t>nhận </w:t>
      </w:r>
      <w:r>
        <w:rPr>
          <w:color w:val="231F20"/>
        </w:rPr>
        <w:t>biết,</w:t>
      </w:r>
      <w:r>
        <w:rPr>
          <w:color w:val="231F20"/>
          <w:spacing w:val="-8"/>
        </w:rPr>
        <w:t> </w:t>
      </w:r>
      <w:r>
        <w:rPr>
          <w:color w:val="231F20"/>
        </w:rPr>
        <w:t>nên</w:t>
      </w:r>
      <w:r>
        <w:rPr>
          <w:color w:val="231F20"/>
          <w:spacing w:val="-7"/>
        </w:rPr>
        <w:t> </w:t>
      </w:r>
      <w:r>
        <w:rPr>
          <w:color w:val="231F20"/>
        </w:rPr>
        <w:t>nói</w:t>
      </w:r>
      <w:r>
        <w:rPr>
          <w:color w:val="231F20"/>
          <w:spacing w:val="-8"/>
        </w:rPr>
        <w:t> </w:t>
      </w:r>
      <w:r>
        <w:rPr>
          <w:color w:val="231F20"/>
        </w:rPr>
        <w:t>tưởng</w:t>
      </w:r>
      <w:r>
        <w:rPr>
          <w:color w:val="231F20"/>
          <w:spacing w:val="-7"/>
        </w:rPr>
        <w:t> </w:t>
      </w:r>
      <w:r>
        <w:rPr>
          <w:color w:val="231F20"/>
        </w:rPr>
        <w:t>tiếp</w:t>
      </w:r>
      <w:r>
        <w:rPr>
          <w:color w:val="231F20"/>
          <w:spacing w:val="-8"/>
        </w:rPr>
        <w:t> </w:t>
      </w:r>
      <w:r>
        <w:rPr>
          <w:color w:val="231F20"/>
        </w:rPr>
        <w:t>sau</w:t>
      </w:r>
      <w:r>
        <w:rPr>
          <w:color w:val="231F20"/>
          <w:spacing w:val="-7"/>
        </w:rPr>
        <w:t> </w:t>
      </w:r>
      <w:r>
        <w:rPr>
          <w:color w:val="231F20"/>
        </w:rPr>
        <w:t>thọ.</w:t>
      </w:r>
      <w:r>
        <w:rPr>
          <w:color w:val="231F20"/>
          <w:spacing w:val="-6"/>
        </w:rPr>
        <w:t> </w:t>
      </w:r>
      <w:r>
        <w:rPr>
          <w:color w:val="231F20"/>
        </w:rPr>
        <w:t>Hai</w:t>
      </w:r>
      <w:r>
        <w:rPr>
          <w:color w:val="231F20"/>
          <w:spacing w:val="-8"/>
        </w:rPr>
        <w:t> </w:t>
      </w:r>
      <w:r>
        <w:rPr>
          <w:color w:val="231F20"/>
        </w:rPr>
        <w:t>uẩn</w:t>
      </w:r>
      <w:r>
        <w:rPr>
          <w:color w:val="231F20"/>
          <w:spacing w:val="-7"/>
        </w:rPr>
        <w:t> </w:t>
      </w:r>
      <w:r>
        <w:rPr>
          <w:color w:val="231F20"/>
        </w:rPr>
        <w:t>sau</w:t>
      </w:r>
      <w:r>
        <w:rPr>
          <w:color w:val="231F20"/>
          <w:spacing w:val="-8"/>
        </w:rPr>
        <w:t> </w:t>
      </w:r>
      <w:r>
        <w:rPr>
          <w:color w:val="231F20"/>
        </w:rPr>
        <w:t>cùng</w:t>
      </w:r>
      <w:r>
        <w:rPr>
          <w:color w:val="231F20"/>
          <w:spacing w:val="-6"/>
        </w:rPr>
        <w:t> </w:t>
      </w:r>
      <w:r>
        <w:rPr>
          <w:color w:val="231F20"/>
        </w:rPr>
        <w:t>thì</w:t>
      </w:r>
      <w:r>
        <w:rPr>
          <w:color w:val="231F20"/>
          <w:spacing w:val="-7"/>
        </w:rPr>
        <w:t> </w:t>
      </w:r>
      <w:r>
        <w:rPr>
          <w:color w:val="231F20"/>
        </w:rPr>
        <w:t>tướng</w:t>
      </w:r>
      <w:r>
        <w:rPr>
          <w:color w:val="231F20"/>
          <w:spacing w:val="-8"/>
        </w:rPr>
        <w:t> </w:t>
      </w:r>
      <w:r>
        <w:rPr>
          <w:color w:val="231F20"/>
        </w:rPr>
        <w:t>của</w:t>
      </w:r>
      <w:r>
        <w:rPr>
          <w:color w:val="231F20"/>
          <w:spacing w:val="-6"/>
        </w:rPr>
        <w:t> </w:t>
      </w:r>
      <w:r>
        <w:rPr>
          <w:color w:val="231F20"/>
        </w:rPr>
        <w:t>hành uẩn là thô, như tướng của tham sân si dễ nhận biết, nên hành được nói sau tưởng. Còn thức uẩn thì rất vi tế, giữ lấy chung cảnh tướng khó nhận biết, nên nói sau</w:t>
      </w:r>
      <w:r>
        <w:rPr>
          <w:color w:val="231F20"/>
          <w:spacing w:val="-2"/>
        </w:rPr>
        <w:t> </w:t>
      </w:r>
      <w:r>
        <w:rPr>
          <w:color w:val="231F20"/>
        </w:rPr>
        <w:t>cùng.</w:t>
      </w:r>
    </w:p>
    <w:p>
      <w:pPr>
        <w:pStyle w:val="BodyText"/>
        <w:spacing w:line="273" w:lineRule="auto" w:before="105"/>
        <w:ind w:left="110" w:right="391"/>
      </w:pPr>
      <w:r>
        <w:rPr>
          <w:color w:val="231F20"/>
        </w:rPr>
        <w:t>Lại</w:t>
      </w:r>
      <w:r>
        <w:rPr>
          <w:color w:val="231F20"/>
          <w:spacing w:val="-18"/>
        </w:rPr>
        <w:t> </w:t>
      </w:r>
      <w:r>
        <w:rPr>
          <w:color w:val="231F20"/>
        </w:rPr>
        <w:t>nữa,</w:t>
      </w:r>
      <w:r>
        <w:rPr>
          <w:color w:val="231F20"/>
          <w:spacing w:val="-17"/>
        </w:rPr>
        <w:t> </w:t>
      </w:r>
      <w:r>
        <w:rPr>
          <w:color w:val="231F20"/>
        </w:rPr>
        <w:t>từ</w:t>
      </w:r>
      <w:r>
        <w:rPr>
          <w:color w:val="231F20"/>
          <w:spacing w:val="-17"/>
        </w:rPr>
        <w:t> </w:t>
      </w:r>
      <w:r>
        <w:rPr>
          <w:color w:val="231F20"/>
        </w:rPr>
        <w:t>vô</w:t>
      </w:r>
      <w:r>
        <w:rPr>
          <w:color w:val="231F20"/>
          <w:spacing w:val="-18"/>
        </w:rPr>
        <w:t> </w:t>
      </w:r>
      <w:r>
        <w:rPr>
          <w:color w:val="231F20"/>
        </w:rPr>
        <w:t>thỉ</w:t>
      </w:r>
      <w:r>
        <w:rPr>
          <w:color w:val="231F20"/>
          <w:spacing w:val="-17"/>
        </w:rPr>
        <w:t> </w:t>
      </w:r>
      <w:r>
        <w:rPr>
          <w:color w:val="231F20"/>
        </w:rPr>
        <w:t>đến</w:t>
      </w:r>
      <w:r>
        <w:rPr>
          <w:color w:val="231F20"/>
          <w:spacing w:val="-17"/>
        </w:rPr>
        <w:t> </w:t>
      </w:r>
      <w:r>
        <w:rPr>
          <w:color w:val="231F20"/>
          <w:spacing w:val="-6"/>
        </w:rPr>
        <w:t>nay,</w:t>
      </w:r>
      <w:r>
        <w:rPr>
          <w:color w:val="231F20"/>
          <w:spacing w:val="-18"/>
        </w:rPr>
        <w:t> </w:t>
      </w:r>
      <w:r>
        <w:rPr>
          <w:color w:val="231F20"/>
        </w:rPr>
        <w:t>nam</w:t>
      </w:r>
      <w:r>
        <w:rPr>
          <w:color w:val="231F20"/>
          <w:spacing w:val="-17"/>
        </w:rPr>
        <w:t> </w:t>
      </w:r>
      <w:r>
        <w:rPr>
          <w:color w:val="231F20"/>
        </w:rPr>
        <w:t>nữ</w:t>
      </w:r>
      <w:r>
        <w:rPr>
          <w:color w:val="231F20"/>
          <w:spacing w:val="-17"/>
        </w:rPr>
        <w:t> </w:t>
      </w:r>
      <w:r>
        <w:rPr>
          <w:color w:val="231F20"/>
        </w:rPr>
        <w:t>đối</w:t>
      </w:r>
      <w:r>
        <w:rPr>
          <w:color w:val="231F20"/>
          <w:spacing w:val="-18"/>
        </w:rPr>
        <w:t> </w:t>
      </w:r>
      <w:r>
        <w:rPr>
          <w:color w:val="231F20"/>
        </w:rPr>
        <w:t>với</w:t>
      </w:r>
      <w:r>
        <w:rPr>
          <w:color w:val="231F20"/>
          <w:spacing w:val="-17"/>
        </w:rPr>
        <w:t> </w:t>
      </w:r>
      <w:r>
        <w:rPr>
          <w:color w:val="231F20"/>
        </w:rPr>
        <w:t>sắc</w:t>
      </w:r>
      <w:r>
        <w:rPr>
          <w:color w:val="231F20"/>
          <w:spacing w:val="-17"/>
        </w:rPr>
        <w:t> </w:t>
      </w:r>
      <w:r>
        <w:rPr>
          <w:color w:val="231F20"/>
        </w:rPr>
        <w:t>lại</w:t>
      </w:r>
      <w:r>
        <w:rPr>
          <w:color w:val="231F20"/>
          <w:spacing w:val="-18"/>
        </w:rPr>
        <w:t> </w:t>
      </w:r>
      <w:r>
        <w:rPr>
          <w:color w:val="231F20"/>
        </w:rPr>
        <w:t>cùng</w:t>
      </w:r>
      <w:r>
        <w:rPr>
          <w:color w:val="231F20"/>
          <w:spacing w:val="-17"/>
        </w:rPr>
        <w:t> </w:t>
      </w:r>
      <w:r>
        <w:rPr>
          <w:color w:val="231F20"/>
        </w:rPr>
        <w:t>yêu</w:t>
      </w:r>
      <w:r>
        <w:rPr>
          <w:color w:val="231F20"/>
          <w:spacing w:val="-17"/>
        </w:rPr>
        <w:t> </w:t>
      </w:r>
      <w:r>
        <w:rPr>
          <w:color w:val="231F20"/>
          <w:spacing w:val="-2"/>
        </w:rPr>
        <w:t>thích, </w:t>
      </w:r>
      <w:r>
        <w:rPr>
          <w:color w:val="231F20"/>
        </w:rPr>
        <w:t>nên</w:t>
      </w:r>
      <w:r>
        <w:rPr>
          <w:color w:val="231F20"/>
          <w:spacing w:val="-8"/>
        </w:rPr>
        <w:t> </w:t>
      </w:r>
      <w:r>
        <w:rPr>
          <w:color w:val="231F20"/>
        </w:rPr>
        <w:t>sắc</w:t>
      </w:r>
      <w:r>
        <w:rPr>
          <w:color w:val="231F20"/>
          <w:spacing w:val="-8"/>
        </w:rPr>
        <w:t> </w:t>
      </w:r>
      <w:r>
        <w:rPr>
          <w:color w:val="231F20"/>
        </w:rPr>
        <w:t>được</w:t>
      </w:r>
      <w:r>
        <w:rPr>
          <w:color w:val="231F20"/>
          <w:spacing w:val="-7"/>
        </w:rPr>
        <w:t> </w:t>
      </w:r>
      <w:r>
        <w:rPr>
          <w:color w:val="231F20"/>
        </w:rPr>
        <w:t>nói</w:t>
      </w:r>
      <w:r>
        <w:rPr>
          <w:color w:val="231F20"/>
          <w:spacing w:val="-8"/>
        </w:rPr>
        <w:t> </w:t>
      </w:r>
      <w:r>
        <w:rPr>
          <w:color w:val="231F20"/>
        </w:rPr>
        <w:t>trước.</w:t>
      </w:r>
      <w:r>
        <w:rPr>
          <w:color w:val="231F20"/>
          <w:spacing w:val="-7"/>
        </w:rPr>
        <w:t> </w:t>
      </w:r>
      <w:r>
        <w:rPr>
          <w:color w:val="231F20"/>
        </w:rPr>
        <w:t>Lại</w:t>
      </w:r>
      <w:r>
        <w:rPr>
          <w:color w:val="231F20"/>
          <w:spacing w:val="-8"/>
        </w:rPr>
        <w:t> </w:t>
      </w:r>
      <w:r>
        <w:rPr>
          <w:color w:val="231F20"/>
        </w:rPr>
        <w:t>cùng</w:t>
      </w:r>
      <w:r>
        <w:rPr>
          <w:color w:val="231F20"/>
          <w:spacing w:val="-8"/>
        </w:rPr>
        <w:t> </w:t>
      </w:r>
      <w:r>
        <w:rPr>
          <w:color w:val="231F20"/>
        </w:rPr>
        <w:t>yêu</w:t>
      </w:r>
      <w:r>
        <w:rPr>
          <w:color w:val="231F20"/>
          <w:spacing w:val="-7"/>
        </w:rPr>
        <w:t> </w:t>
      </w:r>
      <w:r>
        <w:rPr>
          <w:color w:val="231F20"/>
        </w:rPr>
        <w:t>thích</w:t>
      </w:r>
      <w:r>
        <w:rPr>
          <w:color w:val="231F20"/>
          <w:spacing w:val="-8"/>
        </w:rPr>
        <w:t> </w:t>
      </w:r>
      <w:r>
        <w:rPr>
          <w:color w:val="231F20"/>
        </w:rPr>
        <w:t>sắc</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tham</w:t>
      </w:r>
      <w:r>
        <w:rPr>
          <w:color w:val="231F20"/>
          <w:spacing w:val="-8"/>
        </w:rPr>
        <w:t> </w:t>
      </w:r>
      <w:r>
        <w:rPr>
          <w:color w:val="231F20"/>
        </w:rPr>
        <w:t>thọ</w:t>
      </w:r>
      <w:r>
        <w:rPr>
          <w:color w:val="231F20"/>
          <w:spacing w:val="-8"/>
        </w:rPr>
        <w:t> </w:t>
      </w:r>
      <w:r>
        <w:rPr>
          <w:color w:val="231F20"/>
        </w:rPr>
        <w:t>vị,</w:t>
      </w:r>
      <w:r>
        <w:rPr>
          <w:color w:val="231F20"/>
          <w:spacing w:val="-7"/>
        </w:rPr>
        <w:t> </w:t>
      </w:r>
      <w:r>
        <w:rPr>
          <w:color w:val="231F20"/>
          <w:spacing w:val="-2"/>
        </w:rPr>
        <w:t>nên </w:t>
      </w:r>
      <w:r>
        <w:rPr>
          <w:color w:val="231F20"/>
        </w:rPr>
        <w:t>tiếp</w:t>
      </w:r>
      <w:r>
        <w:rPr>
          <w:color w:val="231F20"/>
          <w:spacing w:val="-7"/>
        </w:rPr>
        <w:t> </w:t>
      </w:r>
      <w:r>
        <w:rPr>
          <w:color w:val="231F20"/>
        </w:rPr>
        <w:t>theo</w:t>
      </w:r>
      <w:r>
        <w:rPr>
          <w:color w:val="231F20"/>
          <w:spacing w:val="-7"/>
        </w:rPr>
        <w:t> </w:t>
      </w:r>
      <w:r>
        <w:rPr>
          <w:color w:val="231F20"/>
        </w:rPr>
        <w:t>là</w:t>
      </w:r>
      <w:r>
        <w:rPr>
          <w:color w:val="231F20"/>
          <w:spacing w:val="-6"/>
        </w:rPr>
        <w:t> </w:t>
      </w:r>
      <w:r>
        <w:rPr>
          <w:color w:val="231F20"/>
        </w:rPr>
        <w:t>nói</w:t>
      </w:r>
      <w:r>
        <w:rPr>
          <w:color w:val="231F20"/>
          <w:spacing w:val="-7"/>
        </w:rPr>
        <w:t> </w:t>
      </w:r>
      <w:r>
        <w:rPr>
          <w:color w:val="231F20"/>
        </w:rPr>
        <w:t>thọ.</w:t>
      </w:r>
      <w:r>
        <w:rPr>
          <w:color w:val="231F20"/>
          <w:spacing w:val="-11"/>
        </w:rPr>
        <w:t> </w:t>
      </w:r>
      <w:r>
        <w:rPr>
          <w:color w:val="231F20"/>
        </w:rPr>
        <w:t>Tham</w:t>
      </w:r>
      <w:r>
        <w:rPr>
          <w:color w:val="231F20"/>
          <w:spacing w:val="-7"/>
        </w:rPr>
        <w:t> </w:t>
      </w:r>
      <w:r>
        <w:rPr>
          <w:color w:val="231F20"/>
        </w:rPr>
        <w:t>thọ</w:t>
      </w:r>
      <w:r>
        <w:rPr>
          <w:color w:val="231F20"/>
          <w:spacing w:val="-6"/>
        </w:rPr>
        <w:t> </w:t>
      </w:r>
      <w:r>
        <w:rPr>
          <w:color w:val="231F20"/>
        </w:rPr>
        <w:t>vị</w:t>
      </w:r>
      <w:r>
        <w:rPr>
          <w:color w:val="231F20"/>
          <w:spacing w:val="-7"/>
        </w:rPr>
        <w:t> </w:t>
      </w:r>
      <w:r>
        <w:rPr>
          <w:color w:val="231F20"/>
        </w:rPr>
        <w:t>này</w:t>
      </w:r>
      <w:r>
        <w:rPr>
          <w:color w:val="231F20"/>
          <w:spacing w:val="-8"/>
        </w:rPr>
        <w:t> </w:t>
      </w:r>
      <w:r>
        <w:rPr>
          <w:color w:val="231F20"/>
        </w:rPr>
        <w:t>là</w:t>
      </w:r>
      <w:r>
        <w:rPr>
          <w:color w:val="231F20"/>
          <w:spacing w:val="-7"/>
        </w:rPr>
        <w:t> </w:t>
      </w:r>
      <w:r>
        <w:rPr>
          <w:color w:val="231F20"/>
        </w:rPr>
        <w:t>do</w:t>
      </w:r>
      <w:r>
        <w:rPr>
          <w:color w:val="231F20"/>
          <w:spacing w:val="-6"/>
        </w:rPr>
        <w:t> </w:t>
      </w:r>
      <w:r>
        <w:rPr>
          <w:color w:val="231F20"/>
        </w:rPr>
        <w:t>tưởng</w:t>
      </w:r>
      <w:r>
        <w:rPr>
          <w:color w:val="231F20"/>
          <w:spacing w:val="-7"/>
        </w:rPr>
        <w:t> </w:t>
      </w:r>
      <w:r>
        <w:rPr>
          <w:color w:val="231F20"/>
        </w:rPr>
        <w:t>điên</w:t>
      </w:r>
      <w:r>
        <w:rPr>
          <w:color w:val="231F20"/>
          <w:spacing w:val="-6"/>
        </w:rPr>
        <w:t> </w:t>
      </w:r>
      <w:r>
        <w:rPr>
          <w:color w:val="231F20"/>
        </w:rPr>
        <w:t>đảo,</w:t>
      </w:r>
      <w:r>
        <w:rPr>
          <w:color w:val="231F20"/>
          <w:spacing w:val="-7"/>
        </w:rPr>
        <w:t> </w:t>
      </w:r>
      <w:r>
        <w:rPr>
          <w:color w:val="231F20"/>
        </w:rPr>
        <w:t>do</w:t>
      </w:r>
      <w:r>
        <w:rPr>
          <w:color w:val="231F20"/>
          <w:spacing w:val="-7"/>
        </w:rPr>
        <w:t> </w:t>
      </w:r>
      <w:r>
        <w:rPr>
          <w:color w:val="231F20"/>
        </w:rPr>
        <w:t>đó</w:t>
      </w:r>
      <w:r>
        <w:rPr>
          <w:color w:val="231F20"/>
          <w:spacing w:val="-6"/>
        </w:rPr>
        <w:t> </w:t>
      </w:r>
      <w:r>
        <w:rPr>
          <w:color w:val="231F20"/>
        </w:rPr>
        <w:t>tiếp đến là nói về tưởng. Tưởng điên đảo ấy là do các phiền não gây </w:t>
      </w:r>
      <w:r>
        <w:rPr>
          <w:color w:val="231F20"/>
          <w:spacing w:val="-2"/>
        </w:rPr>
        <w:t>ra, </w:t>
      </w:r>
      <w:r>
        <w:rPr>
          <w:color w:val="231F20"/>
        </w:rPr>
        <w:t>nên kế đấy là nói về hành. Tất cả các phiền não này nương vào thức sinh</w:t>
      </w:r>
      <w:r>
        <w:rPr>
          <w:color w:val="231F20"/>
          <w:spacing w:val="-7"/>
        </w:rPr>
        <w:t> </w:t>
      </w:r>
      <w:r>
        <w:rPr>
          <w:color w:val="231F20"/>
        </w:rPr>
        <w:t>khởi</w:t>
      </w:r>
      <w:r>
        <w:rPr>
          <w:color w:val="231F20"/>
          <w:spacing w:val="-7"/>
        </w:rPr>
        <w:t> </w:t>
      </w:r>
      <w:r>
        <w:rPr>
          <w:color w:val="231F20"/>
        </w:rPr>
        <w:t>làm</w:t>
      </w:r>
      <w:r>
        <w:rPr>
          <w:color w:val="231F20"/>
          <w:spacing w:val="-7"/>
        </w:rPr>
        <w:t> </w:t>
      </w:r>
      <w:r>
        <w:rPr>
          <w:color w:val="231F20"/>
        </w:rPr>
        <w:t>nhiễm</w:t>
      </w:r>
      <w:r>
        <w:rPr>
          <w:color w:val="231F20"/>
          <w:spacing w:val="-7"/>
        </w:rPr>
        <w:t> </w:t>
      </w:r>
      <w:r>
        <w:rPr>
          <w:color w:val="231F20"/>
        </w:rPr>
        <w:t>ô</w:t>
      </w:r>
      <w:r>
        <w:rPr>
          <w:color w:val="231F20"/>
          <w:spacing w:val="-7"/>
        </w:rPr>
        <w:t> </w:t>
      </w:r>
      <w:r>
        <w:rPr>
          <w:color w:val="231F20"/>
        </w:rPr>
        <w:t>các</w:t>
      </w:r>
      <w:r>
        <w:rPr>
          <w:color w:val="231F20"/>
          <w:spacing w:val="-6"/>
        </w:rPr>
        <w:t> </w:t>
      </w:r>
      <w:r>
        <w:rPr>
          <w:color w:val="231F20"/>
        </w:rPr>
        <w:t>thức,</w:t>
      </w:r>
      <w:r>
        <w:rPr>
          <w:color w:val="231F20"/>
          <w:spacing w:val="-7"/>
        </w:rPr>
        <w:t> </w:t>
      </w:r>
      <w:r>
        <w:rPr>
          <w:color w:val="231F20"/>
        </w:rPr>
        <w:t>nên</w:t>
      </w:r>
      <w:r>
        <w:rPr>
          <w:color w:val="231F20"/>
          <w:spacing w:val="-7"/>
        </w:rPr>
        <w:t> </w:t>
      </w:r>
      <w:r>
        <w:rPr>
          <w:color w:val="231F20"/>
        </w:rPr>
        <w:t>thức</w:t>
      </w:r>
      <w:r>
        <w:rPr>
          <w:color w:val="231F20"/>
          <w:spacing w:val="-7"/>
        </w:rPr>
        <w:t> </w:t>
      </w:r>
      <w:r>
        <w:rPr>
          <w:color w:val="231F20"/>
        </w:rPr>
        <w:t>được</w:t>
      </w:r>
      <w:r>
        <w:rPr>
          <w:color w:val="231F20"/>
          <w:spacing w:val="-7"/>
        </w:rPr>
        <w:t> </w:t>
      </w:r>
      <w:r>
        <w:rPr>
          <w:color w:val="231F20"/>
        </w:rPr>
        <w:t>nêu</w:t>
      </w:r>
      <w:r>
        <w:rPr>
          <w:color w:val="231F20"/>
          <w:spacing w:val="-6"/>
        </w:rPr>
        <w:t> </w:t>
      </w:r>
      <w:r>
        <w:rPr>
          <w:color w:val="231F20"/>
        </w:rPr>
        <w:t>bày</w:t>
      </w:r>
      <w:r>
        <w:rPr>
          <w:color w:val="231F20"/>
          <w:spacing w:val="-7"/>
        </w:rPr>
        <w:t> </w:t>
      </w:r>
      <w:r>
        <w:rPr>
          <w:color w:val="231F20"/>
        </w:rPr>
        <w:t>sau</w:t>
      </w:r>
      <w:r>
        <w:rPr>
          <w:color w:val="231F20"/>
          <w:spacing w:val="-7"/>
        </w:rPr>
        <w:t> </w:t>
      </w:r>
      <w:r>
        <w:rPr>
          <w:color w:val="231F20"/>
        </w:rPr>
        <w:t>cùng.</w:t>
      </w:r>
    </w:p>
    <w:p>
      <w:pPr>
        <w:pStyle w:val="BodyText"/>
        <w:spacing w:line="273" w:lineRule="auto" w:before="109"/>
        <w:ind w:left="110" w:right="390"/>
      </w:pPr>
      <w:r>
        <w:rPr>
          <w:color w:val="231F20"/>
        </w:rPr>
        <w:t>Lại</w:t>
      </w:r>
      <w:r>
        <w:rPr>
          <w:color w:val="231F20"/>
          <w:spacing w:val="-5"/>
        </w:rPr>
        <w:t> </w:t>
      </w:r>
      <w:r>
        <w:rPr>
          <w:color w:val="231F20"/>
        </w:rPr>
        <w:t>nữa,</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cách</w:t>
      </w:r>
      <w:r>
        <w:rPr>
          <w:color w:val="231F20"/>
          <w:spacing w:val="-4"/>
        </w:rPr>
        <w:t> </w:t>
      </w:r>
      <w:r>
        <w:rPr>
          <w:color w:val="231F20"/>
        </w:rPr>
        <w:t>quán</w:t>
      </w:r>
      <w:r>
        <w:rPr>
          <w:color w:val="231F20"/>
          <w:spacing w:val="-4"/>
        </w:rPr>
        <w:t> </w:t>
      </w:r>
      <w:r>
        <w:rPr>
          <w:color w:val="231F20"/>
        </w:rPr>
        <w:t>về</w:t>
      </w:r>
      <w:r>
        <w:rPr>
          <w:color w:val="231F20"/>
          <w:spacing w:val="-4"/>
        </w:rPr>
        <w:t> </w:t>
      </w:r>
      <w:r>
        <w:rPr>
          <w:color w:val="231F20"/>
        </w:rPr>
        <w:t>sắc</w:t>
      </w:r>
      <w:r>
        <w:rPr>
          <w:color w:val="231F20"/>
          <w:spacing w:val="-5"/>
        </w:rPr>
        <w:t> </w:t>
      </w:r>
      <w:r>
        <w:rPr>
          <w:color w:val="231F20"/>
        </w:rPr>
        <w:t>để</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việc</w:t>
      </w:r>
      <w:r>
        <w:rPr>
          <w:color w:val="231F20"/>
          <w:spacing w:val="-4"/>
        </w:rPr>
        <w:t> </w:t>
      </w:r>
      <w:r>
        <w:rPr>
          <w:color w:val="231F20"/>
        </w:rPr>
        <w:t>nhập</w:t>
      </w:r>
      <w:r>
        <w:rPr>
          <w:color w:val="231F20"/>
          <w:spacing w:val="-4"/>
        </w:rPr>
        <w:t> </w:t>
      </w:r>
      <w:r>
        <w:rPr>
          <w:color w:val="231F20"/>
        </w:rPr>
        <w:t>vào</w:t>
      </w:r>
      <w:r>
        <w:rPr>
          <w:color w:val="231F20"/>
          <w:spacing w:val="-4"/>
        </w:rPr>
        <w:t> </w:t>
      </w:r>
      <w:r>
        <w:rPr>
          <w:color w:val="231F20"/>
        </w:rPr>
        <w:t>pháp Phật làm cửa cam lồ, đó là quán bất tịnh và quán sổ tức, nên nói sắc trước.</w:t>
      </w:r>
      <w:r>
        <w:rPr>
          <w:color w:val="231F20"/>
          <w:spacing w:val="-8"/>
        </w:rPr>
        <w:t> </w:t>
      </w:r>
      <w:r>
        <w:rPr>
          <w:color w:val="231F20"/>
        </w:rPr>
        <w:t>Khi</w:t>
      </w:r>
      <w:r>
        <w:rPr>
          <w:color w:val="231F20"/>
          <w:spacing w:val="-7"/>
        </w:rPr>
        <w:t> </w:t>
      </w:r>
      <w:r>
        <w:rPr>
          <w:color w:val="231F20"/>
        </w:rPr>
        <w:t>đã</w:t>
      </w:r>
      <w:r>
        <w:rPr>
          <w:color w:val="231F20"/>
          <w:spacing w:val="-7"/>
        </w:rPr>
        <w:t> </w:t>
      </w:r>
      <w:r>
        <w:rPr>
          <w:color w:val="231F20"/>
        </w:rPr>
        <w:t>quán</w:t>
      </w:r>
      <w:r>
        <w:rPr>
          <w:color w:val="231F20"/>
          <w:spacing w:val="-7"/>
        </w:rPr>
        <w:t> </w:t>
      </w:r>
      <w:r>
        <w:rPr>
          <w:color w:val="231F20"/>
        </w:rPr>
        <w:t>sắc</w:t>
      </w:r>
      <w:r>
        <w:rPr>
          <w:color w:val="231F20"/>
          <w:spacing w:val="-8"/>
        </w:rPr>
        <w:t> </w:t>
      </w:r>
      <w:r>
        <w:rPr>
          <w:color w:val="231F20"/>
        </w:rPr>
        <w:t>rồi</w:t>
      </w:r>
      <w:r>
        <w:rPr>
          <w:color w:val="231F20"/>
          <w:spacing w:val="-7"/>
        </w:rPr>
        <w:t> </w:t>
      </w:r>
      <w:r>
        <w:rPr>
          <w:color w:val="231F20"/>
        </w:rPr>
        <w:t>tức</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thấy</w:t>
      </w:r>
      <w:r>
        <w:rPr>
          <w:color w:val="231F20"/>
          <w:spacing w:val="-7"/>
        </w:rPr>
        <w:t> </w:t>
      </w:r>
      <w:r>
        <w:rPr>
          <w:color w:val="231F20"/>
        </w:rPr>
        <w:t>lỗi</w:t>
      </w:r>
      <w:r>
        <w:rPr>
          <w:color w:val="231F20"/>
          <w:spacing w:val="-7"/>
        </w:rPr>
        <w:t> </w:t>
      </w:r>
      <w:r>
        <w:rPr>
          <w:color w:val="231F20"/>
        </w:rPr>
        <w:t>của</w:t>
      </w:r>
      <w:r>
        <w:rPr>
          <w:color w:val="231F20"/>
          <w:spacing w:val="-7"/>
        </w:rPr>
        <w:t> </w:t>
      </w:r>
      <w:r>
        <w:rPr>
          <w:color w:val="231F20"/>
        </w:rPr>
        <w:t>thọ,</w:t>
      </w:r>
      <w:r>
        <w:rPr>
          <w:color w:val="231F20"/>
          <w:spacing w:val="-8"/>
        </w:rPr>
        <w:t> </w:t>
      </w:r>
      <w:r>
        <w:rPr>
          <w:color w:val="231F20"/>
        </w:rPr>
        <w:t>nên</w:t>
      </w:r>
      <w:r>
        <w:rPr>
          <w:color w:val="231F20"/>
          <w:spacing w:val="-7"/>
        </w:rPr>
        <w:t> </w:t>
      </w:r>
      <w:r>
        <w:rPr>
          <w:color w:val="231F20"/>
        </w:rPr>
        <w:t>tiếp</w:t>
      </w:r>
      <w:r>
        <w:rPr>
          <w:color w:val="231F20"/>
          <w:spacing w:val="-7"/>
        </w:rPr>
        <w:t> </w:t>
      </w:r>
      <w:r>
        <w:rPr>
          <w:color w:val="231F20"/>
        </w:rPr>
        <w:t>theo</w:t>
      </w:r>
      <w:r>
        <w:rPr>
          <w:color w:val="231F20"/>
          <w:spacing w:val="-7"/>
        </w:rPr>
        <w:t> </w:t>
      </w:r>
      <w:r>
        <w:rPr>
          <w:color w:val="231F20"/>
        </w:rPr>
        <w:t>là nói</w:t>
      </w:r>
      <w:r>
        <w:rPr>
          <w:color w:val="231F20"/>
          <w:spacing w:val="-4"/>
        </w:rPr>
        <w:t> </w:t>
      </w:r>
      <w:r>
        <w:rPr>
          <w:color w:val="231F20"/>
        </w:rPr>
        <w:t>về</w:t>
      </w:r>
      <w:r>
        <w:rPr>
          <w:color w:val="231F20"/>
          <w:spacing w:val="-4"/>
        </w:rPr>
        <w:t> </w:t>
      </w:r>
      <w:r>
        <w:rPr>
          <w:color w:val="231F20"/>
        </w:rPr>
        <w:t>thọ.</w:t>
      </w:r>
      <w:r>
        <w:rPr>
          <w:color w:val="231F20"/>
          <w:spacing w:val="-4"/>
        </w:rPr>
        <w:t> </w:t>
      </w:r>
      <w:r>
        <w:rPr>
          <w:color w:val="231F20"/>
        </w:rPr>
        <w:t>Do</w:t>
      </w:r>
      <w:r>
        <w:rPr>
          <w:color w:val="231F20"/>
          <w:spacing w:val="-4"/>
        </w:rPr>
        <w:t> </w:t>
      </w:r>
      <w:r>
        <w:rPr>
          <w:color w:val="231F20"/>
        </w:rPr>
        <w:t>thấy</w:t>
      </w:r>
      <w:r>
        <w:rPr>
          <w:color w:val="231F20"/>
          <w:spacing w:val="-4"/>
        </w:rPr>
        <w:t> </w:t>
      </w:r>
      <w:r>
        <w:rPr>
          <w:color w:val="231F20"/>
        </w:rPr>
        <w:t>rõ</w:t>
      </w:r>
      <w:r>
        <w:rPr>
          <w:color w:val="231F20"/>
          <w:spacing w:val="-4"/>
        </w:rPr>
        <w:t> </w:t>
      </w:r>
      <w:r>
        <w:rPr>
          <w:color w:val="231F20"/>
        </w:rPr>
        <w:t>lỗi</w:t>
      </w:r>
      <w:r>
        <w:rPr>
          <w:color w:val="231F20"/>
          <w:spacing w:val="-4"/>
        </w:rPr>
        <w:t> </w:t>
      </w:r>
      <w:r>
        <w:rPr>
          <w:color w:val="231F20"/>
        </w:rPr>
        <w:t>của</w:t>
      </w:r>
      <w:r>
        <w:rPr>
          <w:color w:val="231F20"/>
          <w:spacing w:val="-4"/>
        </w:rPr>
        <w:t> </w:t>
      </w:r>
      <w:r>
        <w:rPr>
          <w:color w:val="231F20"/>
        </w:rPr>
        <w:t>thọ</w:t>
      </w:r>
      <w:r>
        <w:rPr>
          <w:color w:val="231F20"/>
          <w:spacing w:val="-3"/>
        </w:rPr>
        <w:t> </w:t>
      </w:r>
      <w:r>
        <w:rPr>
          <w:color w:val="231F20"/>
        </w:rPr>
        <w:t>nên</w:t>
      </w:r>
      <w:r>
        <w:rPr>
          <w:color w:val="231F20"/>
          <w:spacing w:val="-4"/>
        </w:rPr>
        <w:t> </w:t>
      </w:r>
      <w:r>
        <w:rPr>
          <w:color w:val="231F20"/>
        </w:rPr>
        <w:t>các</w:t>
      </w:r>
      <w:r>
        <w:rPr>
          <w:color w:val="231F20"/>
          <w:spacing w:val="-4"/>
        </w:rPr>
        <w:t> </w:t>
      </w:r>
      <w:r>
        <w:rPr>
          <w:color w:val="231F20"/>
        </w:rPr>
        <w:t>tưởng</w:t>
      </w:r>
      <w:r>
        <w:rPr>
          <w:color w:val="231F20"/>
          <w:spacing w:val="-4"/>
        </w:rPr>
        <w:t> </w:t>
      </w:r>
      <w:r>
        <w:rPr>
          <w:color w:val="231F20"/>
        </w:rPr>
        <w:t>không</w:t>
      </w:r>
      <w:r>
        <w:rPr>
          <w:color w:val="231F20"/>
          <w:spacing w:val="-4"/>
        </w:rPr>
        <w:t> </w:t>
      </w:r>
      <w:r>
        <w:rPr>
          <w:color w:val="231F20"/>
        </w:rPr>
        <w:t>còn</w:t>
      </w:r>
      <w:r>
        <w:rPr>
          <w:color w:val="231F20"/>
          <w:spacing w:val="-4"/>
        </w:rPr>
        <w:t> </w:t>
      </w:r>
      <w:r>
        <w:rPr>
          <w:color w:val="231F20"/>
        </w:rPr>
        <w:t>điên</w:t>
      </w:r>
      <w:r>
        <w:rPr>
          <w:color w:val="231F20"/>
          <w:spacing w:val="-4"/>
        </w:rPr>
        <w:t> đảo, </w:t>
      </w:r>
      <w:r>
        <w:rPr>
          <w:color w:val="231F20"/>
        </w:rPr>
        <w:t>vì</w:t>
      </w:r>
      <w:r>
        <w:rPr>
          <w:color w:val="231F20"/>
          <w:spacing w:val="-7"/>
        </w:rPr>
        <w:t> </w:t>
      </w:r>
      <w:r>
        <w:rPr>
          <w:color w:val="231F20"/>
        </w:rPr>
        <w:t>vậy</w:t>
      </w:r>
      <w:r>
        <w:rPr>
          <w:color w:val="231F20"/>
          <w:spacing w:val="-6"/>
        </w:rPr>
        <w:t> </w:t>
      </w:r>
      <w:r>
        <w:rPr>
          <w:color w:val="231F20"/>
        </w:rPr>
        <w:t>tiếp</w:t>
      </w:r>
      <w:r>
        <w:rPr>
          <w:color w:val="231F20"/>
          <w:spacing w:val="-6"/>
        </w:rPr>
        <w:t> </w:t>
      </w:r>
      <w:r>
        <w:rPr>
          <w:color w:val="231F20"/>
        </w:rPr>
        <w:t>đến</w:t>
      </w:r>
      <w:r>
        <w:rPr>
          <w:color w:val="231F20"/>
          <w:spacing w:val="-6"/>
        </w:rPr>
        <w:t> </w:t>
      </w:r>
      <w:r>
        <w:rPr>
          <w:color w:val="231F20"/>
        </w:rPr>
        <w:t>là</w:t>
      </w:r>
      <w:r>
        <w:rPr>
          <w:color w:val="231F20"/>
          <w:spacing w:val="-6"/>
        </w:rPr>
        <w:t> </w:t>
      </w:r>
      <w:r>
        <w:rPr>
          <w:color w:val="231F20"/>
        </w:rPr>
        <w:t>nêu</w:t>
      </w:r>
      <w:r>
        <w:rPr>
          <w:color w:val="231F20"/>
          <w:spacing w:val="-6"/>
        </w:rPr>
        <w:t> </w:t>
      </w:r>
      <w:r>
        <w:rPr>
          <w:color w:val="231F20"/>
        </w:rPr>
        <w:t>tưởng.</w:t>
      </w:r>
      <w:r>
        <w:rPr>
          <w:color w:val="231F20"/>
          <w:spacing w:val="-10"/>
        </w:rPr>
        <w:t> </w:t>
      </w:r>
      <w:r>
        <w:rPr>
          <w:color w:val="231F20"/>
        </w:rPr>
        <w:t>Vì</w:t>
      </w:r>
      <w:r>
        <w:rPr>
          <w:color w:val="231F20"/>
          <w:spacing w:val="-6"/>
        </w:rPr>
        <w:t> </w:t>
      </w:r>
      <w:r>
        <w:rPr>
          <w:color w:val="231F20"/>
        </w:rPr>
        <w:t>tưởng</w:t>
      </w:r>
      <w:r>
        <w:rPr>
          <w:color w:val="231F20"/>
          <w:spacing w:val="-6"/>
        </w:rPr>
        <w:t> </w:t>
      </w:r>
      <w:r>
        <w:rPr>
          <w:color w:val="231F20"/>
        </w:rPr>
        <w:t>không</w:t>
      </w:r>
      <w:r>
        <w:rPr>
          <w:color w:val="231F20"/>
          <w:spacing w:val="-6"/>
        </w:rPr>
        <w:t> </w:t>
      </w:r>
      <w:r>
        <w:rPr>
          <w:color w:val="231F20"/>
        </w:rPr>
        <w:t>còn</w:t>
      </w:r>
      <w:r>
        <w:rPr>
          <w:color w:val="231F20"/>
          <w:spacing w:val="-6"/>
        </w:rPr>
        <w:t> </w:t>
      </w:r>
      <w:r>
        <w:rPr>
          <w:color w:val="231F20"/>
        </w:rPr>
        <w:t>điên</w:t>
      </w:r>
      <w:r>
        <w:rPr>
          <w:color w:val="231F20"/>
          <w:spacing w:val="-6"/>
        </w:rPr>
        <w:t> </w:t>
      </w:r>
      <w:r>
        <w:rPr>
          <w:color w:val="231F20"/>
        </w:rPr>
        <w:t>đảo</w:t>
      </w:r>
      <w:r>
        <w:rPr>
          <w:color w:val="231F20"/>
          <w:spacing w:val="-6"/>
        </w:rPr>
        <w:t> </w:t>
      </w:r>
      <w:r>
        <w:rPr>
          <w:color w:val="231F20"/>
        </w:rPr>
        <w:t>nên</w:t>
      </w:r>
      <w:r>
        <w:rPr>
          <w:color w:val="231F20"/>
          <w:spacing w:val="-6"/>
        </w:rPr>
        <w:t> </w:t>
      </w:r>
      <w:r>
        <w:rPr>
          <w:color w:val="231F20"/>
        </w:rPr>
        <w:t>phiền não</w:t>
      </w:r>
      <w:r>
        <w:rPr>
          <w:color w:val="231F20"/>
          <w:spacing w:val="-11"/>
        </w:rPr>
        <w:t> </w:t>
      </w:r>
      <w:r>
        <w:rPr>
          <w:color w:val="231F20"/>
        </w:rPr>
        <w:t>không</w:t>
      </w:r>
      <w:r>
        <w:rPr>
          <w:color w:val="231F20"/>
          <w:spacing w:val="-10"/>
        </w:rPr>
        <w:t> </w:t>
      </w:r>
      <w:r>
        <w:rPr>
          <w:color w:val="231F20"/>
        </w:rPr>
        <w:t>sinh,</w:t>
      </w:r>
      <w:r>
        <w:rPr>
          <w:color w:val="231F20"/>
          <w:spacing w:val="-11"/>
        </w:rPr>
        <w:t> </w:t>
      </w:r>
      <w:r>
        <w:rPr>
          <w:color w:val="231F20"/>
        </w:rPr>
        <w:t>thế</w:t>
      </w:r>
      <w:r>
        <w:rPr>
          <w:color w:val="231F20"/>
          <w:spacing w:val="-10"/>
        </w:rPr>
        <w:t> </w:t>
      </w:r>
      <w:r>
        <w:rPr>
          <w:color w:val="231F20"/>
        </w:rPr>
        <w:t>là</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hành.</w:t>
      </w:r>
      <w:r>
        <w:rPr>
          <w:color w:val="231F20"/>
          <w:spacing w:val="-10"/>
        </w:rPr>
        <w:t> </w:t>
      </w:r>
      <w:r>
        <w:rPr>
          <w:color w:val="231F20"/>
        </w:rPr>
        <w:t>Do</w:t>
      </w:r>
      <w:r>
        <w:rPr>
          <w:color w:val="231F20"/>
          <w:spacing w:val="-11"/>
        </w:rPr>
        <w:t> </w:t>
      </w:r>
      <w:r>
        <w:rPr>
          <w:color w:val="231F20"/>
        </w:rPr>
        <w:t>không</w:t>
      </w:r>
      <w:r>
        <w:rPr>
          <w:color w:val="231F20"/>
          <w:spacing w:val="-10"/>
        </w:rPr>
        <w:t> </w:t>
      </w:r>
      <w:r>
        <w:rPr>
          <w:color w:val="231F20"/>
        </w:rPr>
        <w:t>còn</w:t>
      </w:r>
      <w:r>
        <w:rPr>
          <w:color w:val="231F20"/>
          <w:spacing w:val="-10"/>
        </w:rPr>
        <w:t> </w:t>
      </w:r>
      <w:r>
        <w:rPr>
          <w:color w:val="231F20"/>
        </w:rPr>
        <w:t>phiền</w:t>
      </w:r>
      <w:r>
        <w:rPr>
          <w:color w:val="231F20"/>
          <w:spacing w:val="-11"/>
        </w:rPr>
        <w:t> </w:t>
      </w:r>
      <w:r>
        <w:rPr>
          <w:color w:val="231F20"/>
        </w:rPr>
        <w:t>não</w:t>
      </w:r>
      <w:r>
        <w:rPr>
          <w:color w:val="231F20"/>
          <w:spacing w:val="-10"/>
        </w:rPr>
        <w:t> </w:t>
      </w:r>
      <w:r>
        <w:rPr>
          <w:color w:val="231F20"/>
        </w:rPr>
        <w:t>nên</w:t>
      </w:r>
      <w:r>
        <w:rPr>
          <w:color w:val="231F20"/>
          <w:spacing w:val="-10"/>
        </w:rPr>
        <w:t> </w:t>
      </w:r>
      <w:r>
        <w:rPr>
          <w:color w:val="231F20"/>
        </w:rPr>
        <w:t>thức liền được thanh tịnh, nên thức nêu bày sau</w:t>
      </w:r>
      <w:r>
        <w:rPr>
          <w:color w:val="231F20"/>
          <w:spacing w:val="-2"/>
        </w:rPr>
        <w:t> </w:t>
      </w:r>
      <w:r>
        <w:rPr>
          <w:color w:val="231F20"/>
        </w:rPr>
        <w:t>hết.</w:t>
      </w:r>
    </w:p>
    <w:p>
      <w:pPr>
        <w:pStyle w:val="BodyText"/>
        <w:spacing w:line="273" w:lineRule="auto" w:before="107"/>
        <w:ind w:left="110" w:right="391"/>
      </w:pPr>
      <w:r>
        <w:rPr>
          <w:color w:val="231F20"/>
        </w:rPr>
        <w:t>Lại nữa, sắc uẩn như đồ vật chứa đựng để uẩn vô sắc làm chỗ dựa,</w:t>
      </w:r>
      <w:r>
        <w:rPr>
          <w:color w:val="231F20"/>
          <w:spacing w:val="-11"/>
        </w:rPr>
        <w:t> </w:t>
      </w:r>
      <w:r>
        <w:rPr>
          <w:color w:val="231F20"/>
        </w:rPr>
        <w:t>làm</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sắc</w:t>
      </w:r>
      <w:r>
        <w:rPr>
          <w:color w:val="231F20"/>
          <w:spacing w:val="-10"/>
        </w:rPr>
        <w:t> </w:t>
      </w:r>
      <w:r>
        <w:rPr>
          <w:color w:val="231F20"/>
        </w:rPr>
        <w:t>trước.</w:t>
      </w:r>
      <w:r>
        <w:rPr>
          <w:color w:val="231F20"/>
          <w:spacing w:val="-15"/>
        </w:rPr>
        <w:t> </w:t>
      </w:r>
      <w:r>
        <w:rPr>
          <w:color w:val="231F20"/>
        </w:rPr>
        <w:t>Thọ</w:t>
      </w:r>
      <w:r>
        <w:rPr>
          <w:color w:val="231F20"/>
          <w:spacing w:val="-11"/>
        </w:rPr>
        <w:t> </w:t>
      </w:r>
      <w:r>
        <w:rPr>
          <w:color w:val="231F20"/>
        </w:rPr>
        <w:t>như</w:t>
      </w:r>
      <w:r>
        <w:rPr>
          <w:color w:val="231F20"/>
          <w:spacing w:val="-10"/>
        </w:rPr>
        <w:t> </w:t>
      </w:r>
      <w:r>
        <w:rPr>
          <w:color w:val="231F20"/>
        </w:rPr>
        <w:t>ăn</w:t>
      </w:r>
      <w:r>
        <w:rPr>
          <w:color w:val="231F20"/>
          <w:spacing w:val="-10"/>
        </w:rPr>
        <w:t> </w:t>
      </w:r>
      <w:r>
        <w:rPr>
          <w:color w:val="231F20"/>
        </w:rPr>
        <w:t>uống,</w:t>
      </w:r>
      <w:r>
        <w:rPr>
          <w:color w:val="231F20"/>
          <w:spacing w:val="-10"/>
        </w:rPr>
        <w:t> </w:t>
      </w:r>
      <w:r>
        <w:rPr>
          <w:color w:val="231F20"/>
        </w:rPr>
        <w:t>chính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là chỗ tham, nên kế tiếp là nói thọ. Tưởng như các thứ gia vị, </w:t>
      </w:r>
      <w:r>
        <w:rPr>
          <w:color w:val="231F20"/>
          <w:spacing w:val="-6"/>
        </w:rPr>
        <w:t>do </w:t>
      </w:r>
      <w:r>
        <w:rPr>
          <w:color w:val="231F20"/>
        </w:rPr>
        <w:t>tưởng điên đảo nên tham đắm các thọ, nên tưởng được nói sau thọ. Còn hành như người đầu bếp, các phiền não nơi nghiệp đều có thể tạo</w:t>
      </w:r>
      <w:r>
        <w:rPr>
          <w:color w:val="231F20"/>
          <w:spacing w:val="-5"/>
        </w:rPr>
        <w:t> </w:t>
      </w:r>
      <w:r>
        <w:rPr>
          <w:color w:val="231F20"/>
        </w:rPr>
        <w:t>tác,</w:t>
      </w:r>
      <w:r>
        <w:rPr>
          <w:color w:val="231F20"/>
          <w:spacing w:val="-4"/>
        </w:rPr>
        <w:t> </w:t>
      </w:r>
      <w:r>
        <w:rPr>
          <w:color w:val="231F20"/>
        </w:rPr>
        <w:t>nên</w:t>
      </w:r>
      <w:r>
        <w:rPr>
          <w:color w:val="231F20"/>
          <w:spacing w:val="-4"/>
        </w:rPr>
        <w:t> </w:t>
      </w:r>
      <w:r>
        <w:rPr>
          <w:color w:val="231F20"/>
        </w:rPr>
        <w:t>tiếp</w:t>
      </w:r>
      <w:r>
        <w:rPr>
          <w:color w:val="231F20"/>
          <w:spacing w:val="-4"/>
        </w:rPr>
        <w:t> </w:t>
      </w:r>
      <w:r>
        <w:rPr>
          <w:color w:val="231F20"/>
        </w:rPr>
        <w:t>theo</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hành.</w:t>
      </w:r>
      <w:r>
        <w:rPr>
          <w:color w:val="231F20"/>
          <w:spacing w:val="-9"/>
        </w:rPr>
        <w:t> </w:t>
      </w:r>
      <w:r>
        <w:rPr>
          <w:color w:val="231F20"/>
        </w:rPr>
        <w:t>Thức</w:t>
      </w:r>
      <w:r>
        <w:rPr>
          <w:color w:val="231F20"/>
          <w:spacing w:val="-4"/>
        </w:rPr>
        <w:t> </w:t>
      </w:r>
      <w:r>
        <w:rPr>
          <w:color w:val="231F20"/>
        </w:rPr>
        <w:t>như</w:t>
      </w:r>
      <w:r>
        <w:rPr>
          <w:color w:val="231F20"/>
          <w:spacing w:val="-4"/>
        </w:rPr>
        <w:t> </w:t>
      </w:r>
      <w:r>
        <w:rPr>
          <w:color w:val="231F20"/>
        </w:rPr>
        <w:t>người</w:t>
      </w:r>
      <w:r>
        <w:rPr>
          <w:color w:val="231F20"/>
          <w:spacing w:val="-4"/>
        </w:rPr>
        <w:t> </w:t>
      </w:r>
      <w:r>
        <w:rPr>
          <w:color w:val="231F20"/>
        </w:rPr>
        <w:t>ăn,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phân biệt rõ về cảnh, nên nói sau</w:t>
      </w:r>
      <w:r>
        <w:rPr>
          <w:color w:val="231F20"/>
          <w:spacing w:val="-2"/>
        </w:rPr>
        <w:t> </w:t>
      </w:r>
      <w:r>
        <w:rPr>
          <w:color w:val="231F20"/>
        </w:rPr>
        <w:t>cùng.</w:t>
      </w:r>
    </w:p>
    <w:p>
      <w:pPr>
        <w:pStyle w:val="BodyText"/>
        <w:spacing w:line="276" w:lineRule="auto" w:before="119"/>
        <w:ind w:right="101"/>
      </w:pPr>
      <w:r>
        <w:rPr>
          <w:color w:val="231F20"/>
        </w:rPr>
        <w:t>Lại nữa, căn cứ vào giới, địa nên nói năm thứ trước sau. Nghĩa là trong cõi dục có các dục diệu sắc tướng hiển bày rõ, nên sắc được nói trước. Trong các tĩnh lự có những thọ như hỷ lạc, tướng trạng hiện rõ, nên tiếp theo nói về thọ. Ba vô sắc trước đều lấy tướng như không v.v… mà tưởng được hiển bày rõ nhất, nên tiếp đến là nói về tưởng. Ở địa Hữu đảnh thì tư là hành thù thắng bậc nhất, tướng hiện rõ, nên sau đấy là nói đến hành. Bốn thứ như sắc v.v… là bốn thức trụ, thức là chủ thể nương vào, nên được nói sau cùng.</w:t>
      </w:r>
    </w:p>
    <w:p>
      <w:pPr>
        <w:pStyle w:val="BodyText"/>
        <w:spacing w:line="276" w:lineRule="auto" w:before="124"/>
        <w:ind w:right="108"/>
      </w:pPr>
      <w:r>
        <w:rPr>
          <w:i/>
          <w:color w:val="231F20"/>
        </w:rPr>
        <w:t>Hỏi:</w:t>
      </w:r>
      <w:r>
        <w:rPr>
          <w:i/>
          <w:color w:val="231F20"/>
          <w:spacing w:val="-9"/>
        </w:rPr>
        <w:t> </w:t>
      </w:r>
      <w:r>
        <w:rPr>
          <w:color w:val="231F20"/>
        </w:rPr>
        <w:t>Năm</w:t>
      </w:r>
      <w:r>
        <w:rPr>
          <w:color w:val="231F20"/>
          <w:spacing w:val="-8"/>
        </w:rPr>
        <w:t> </w:t>
      </w:r>
      <w:r>
        <w:rPr>
          <w:color w:val="231F20"/>
        </w:rPr>
        <w:t>uẩn</w:t>
      </w:r>
      <w:r>
        <w:rPr>
          <w:color w:val="231F20"/>
          <w:spacing w:val="-9"/>
        </w:rPr>
        <w:t> </w:t>
      </w:r>
      <w:r>
        <w:rPr>
          <w:color w:val="231F20"/>
        </w:rPr>
        <w:t>hữu</w:t>
      </w:r>
      <w:r>
        <w:rPr>
          <w:color w:val="231F20"/>
          <w:spacing w:val="-8"/>
        </w:rPr>
        <w:t> </w:t>
      </w:r>
      <w:r>
        <w:rPr>
          <w:color w:val="231F20"/>
        </w:rPr>
        <w:t>vi</w:t>
      </w:r>
      <w:r>
        <w:rPr>
          <w:color w:val="231F20"/>
          <w:spacing w:val="-9"/>
        </w:rPr>
        <w:t> </w:t>
      </w:r>
      <w:r>
        <w:rPr>
          <w:color w:val="231F20"/>
        </w:rPr>
        <w:t>đều</w:t>
      </w:r>
      <w:r>
        <w:rPr>
          <w:color w:val="231F20"/>
          <w:spacing w:val="-8"/>
        </w:rPr>
        <w:t> </w:t>
      </w:r>
      <w:r>
        <w:rPr>
          <w:color w:val="231F20"/>
        </w:rPr>
        <w:t>nên</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hành,</w:t>
      </w:r>
      <w:r>
        <w:rPr>
          <w:color w:val="231F20"/>
          <w:spacing w:val="-8"/>
        </w:rPr>
        <w:t> </w:t>
      </w:r>
      <w:r>
        <w:rPr>
          <w:color w:val="231F20"/>
        </w:rPr>
        <w:t>vì</w:t>
      </w:r>
      <w:r>
        <w:rPr>
          <w:color w:val="231F20"/>
          <w:spacing w:val="-8"/>
        </w:rPr>
        <w:t> </w:t>
      </w:r>
      <w:r>
        <w:rPr>
          <w:color w:val="231F20"/>
        </w:rPr>
        <w:t>sao</w:t>
      </w:r>
      <w:r>
        <w:rPr>
          <w:color w:val="231F20"/>
          <w:spacing w:val="-9"/>
        </w:rPr>
        <w:t> </w:t>
      </w:r>
      <w:r>
        <w:rPr>
          <w:color w:val="231F20"/>
        </w:rPr>
        <w:t>chỉ</w:t>
      </w:r>
      <w:r>
        <w:rPr>
          <w:color w:val="231F20"/>
          <w:spacing w:val="-8"/>
        </w:rPr>
        <w:t> </w:t>
      </w:r>
      <w:r>
        <w:rPr>
          <w:color w:val="231F20"/>
        </w:rPr>
        <w:t>có</w:t>
      </w:r>
      <w:r>
        <w:rPr>
          <w:color w:val="231F20"/>
          <w:spacing w:val="-9"/>
        </w:rPr>
        <w:t> </w:t>
      </w:r>
      <w:r>
        <w:rPr>
          <w:color w:val="231F20"/>
        </w:rPr>
        <w:t>một</w:t>
      </w:r>
      <w:r>
        <w:rPr>
          <w:color w:val="231F20"/>
          <w:spacing w:val="-8"/>
        </w:rPr>
        <w:t> </w:t>
      </w:r>
      <w:r>
        <w:rPr>
          <w:color w:val="231F20"/>
        </w:rPr>
        <w:t>thứ lập riêng là hành?</w:t>
      </w:r>
    </w:p>
    <w:p>
      <w:pPr>
        <w:pStyle w:val="BodyText"/>
        <w:spacing w:line="276" w:lineRule="auto" w:before="116"/>
        <w:ind w:right="107"/>
      </w:pPr>
      <w:r>
        <w:rPr>
          <w:i/>
          <w:color w:val="231F20"/>
        </w:rPr>
        <w:t>Đáp:</w:t>
      </w:r>
      <w:r>
        <w:rPr>
          <w:i/>
          <w:color w:val="231F20"/>
          <w:spacing w:val="-10"/>
        </w:rPr>
        <w:t> </w:t>
      </w:r>
      <w:r>
        <w:rPr>
          <w:color w:val="231F20"/>
        </w:rPr>
        <w:t>Như</w:t>
      </w:r>
      <w:r>
        <w:rPr>
          <w:color w:val="231F20"/>
          <w:spacing w:val="-9"/>
        </w:rPr>
        <w:t> </w:t>
      </w:r>
      <w:r>
        <w:rPr>
          <w:color w:val="231F20"/>
        </w:rPr>
        <w:t>mười</w:t>
      </w:r>
      <w:r>
        <w:rPr>
          <w:color w:val="231F20"/>
          <w:spacing w:val="-10"/>
        </w:rPr>
        <w:t> </w:t>
      </w:r>
      <w:r>
        <w:rPr>
          <w:color w:val="231F20"/>
        </w:rPr>
        <w:t>tám</w:t>
      </w:r>
      <w:r>
        <w:rPr>
          <w:color w:val="231F20"/>
          <w:spacing w:val="-9"/>
        </w:rPr>
        <w:t> </w:t>
      </w:r>
      <w:r>
        <w:rPr>
          <w:color w:val="231F20"/>
        </w:rPr>
        <w:t>giới</w:t>
      </w:r>
      <w:r>
        <w:rPr>
          <w:color w:val="231F20"/>
          <w:spacing w:val="-9"/>
        </w:rPr>
        <w:t> </w:t>
      </w:r>
      <w:r>
        <w:rPr>
          <w:color w:val="231F20"/>
        </w:rPr>
        <w:t>tuy</w:t>
      </w:r>
      <w:r>
        <w:rPr>
          <w:color w:val="231F20"/>
          <w:spacing w:val="-10"/>
        </w:rPr>
        <w:t> </w:t>
      </w:r>
      <w:r>
        <w:rPr>
          <w:color w:val="231F20"/>
        </w:rPr>
        <w:t>đều</w:t>
      </w:r>
      <w:r>
        <w:rPr>
          <w:color w:val="231F20"/>
          <w:spacing w:val="-9"/>
        </w:rPr>
        <w:t> </w:t>
      </w:r>
      <w:r>
        <w:rPr>
          <w:color w:val="231F20"/>
        </w:rPr>
        <w:t>là</w:t>
      </w:r>
      <w:r>
        <w:rPr>
          <w:color w:val="231F20"/>
          <w:spacing w:val="-9"/>
        </w:rPr>
        <w:t> </w:t>
      </w:r>
      <w:r>
        <w:rPr>
          <w:color w:val="231F20"/>
        </w:rPr>
        <w:t>pháp,</w:t>
      </w:r>
      <w:r>
        <w:rPr>
          <w:color w:val="231F20"/>
          <w:spacing w:val="-10"/>
        </w:rPr>
        <w:t> </w:t>
      </w:r>
      <w:r>
        <w:rPr>
          <w:color w:val="231F20"/>
        </w:rPr>
        <w:t>nhưng</w:t>
      </w:r>
      <w:r>
        <w:rPr>
          <w:color w:val="231F20"/>
          <w:spacing w:val="-9"/>
        </w:rPr>
        <w:t> </w:t>
      </w:r>
      <w:r>
        <w:rPr>
          <w:color w:val="231F20"/>
        </w:rPr>
        <w:t>chỉ</w:t>
      </w:r>
      <w:r>
        <w:rPr>
          <w:color w:val="231F20"/>
          <w:spacing w:val="-10"/>
        </w:rPr>
        <w:t> </w:t>
      </w:r>
      <w:r>
        <w:rPr>
          <w:color w:val="231F20"/>
        </w:rPr>
        <w:t>có</w:t>
      </w:r>
      <w:r>
        <w:rPr>
          <w:color w:val="231F20"/>
          <w:spacing w:val="-9"/>
        </w:rPr>
        <w:t> </w:t>
      </w:r>
      <w:r>
        <w:rPr>
          <w:color w:val="231F20"/>
        </w:rPr>
        <w:t>một</w:t>
      </w:r>
      <w:r>
        <w:rPr>
          <w:color w:val="231F20"/>
          <w:spacing w:val="-9"/>
        </w:rPr>
        <w:t> </w:t>
      </w:r>
      <w:r>
        <w:rPr>
          <w:color w:val="231F20"/>
        </w:rPr>
        <w:t>thứ lập tên là pháp giới, nói rộng cho đến </w:t>
      </w:r>
      <w:r>
        <w:rPr>
          <w:color w:val="231F20"/>
          <w:spacing w:val="-7"/>
        </w:rPr>
        <w:t>Tam </w:t>
      </w:r>
      <w:r>
        <w:rPr>
          <w:color w:val="231F20"/>
        </w:rPr>
        <w:t>bảo, </w:t>
      </w:r>
      <w:r>
        <w:rPr>
          <w:color w:val="231F20"/>
          <w:spacing w:val="-7"/>
        </w:rPr>
        <w:t>Tam </w:t>
      </w:r>
      <w:r>
        <w:rPr>
          <w:color w:val="231F20"/>
        </w:rPr>
        <w:t>quy tuy đều là pháp,</w:t>
      </w:r>
      <w:r>
        <w:rPr>
          <w:color w:val="231F20"/>
          <w:spacing w:val="-13"/>
        </w:rPr>
        <w:t> </w:t>
      </w:r>
      <w:r>
        <w:rPr>
          <w:color w:val="231F20"/>
        </w:rPr>
        <w:t>nhưng</w:t>
      </w:r>
      <w:r>
        <w:rPr>
          <w:color w:val="231F20"/>
          <w:spacing w:val="-13"/>
        </w:rPr>
        <w:t> </w:t>
      </w:r>
      <w:r>
        <w:rPr>
          <w:color w:val="231F20"/>
        </w:rPr>
        <w:t>chỉ</w:t>
      </w:r>
      <w:r>
        <w:rPr>
          <w:color w:val="231F20"/>
          <w:spacing w:val="-13"/>
        </w:rPr>
        <w:t> </w:t>
      </w:r>
      <w:r>
        <w:rPr>
          <w:color w:val="231F20"/>
        </w:rPr>
        <w:t>lập</w:t>
      </w:r>
      <w:r>
        <w:rPr>
          <w:color w:val="231F20"/>
          <w:spacing w:val="-13"/>
        </w:rPr>
        <w:t> </w:t>
      </w:r>
      <w:r>
        <w:rPr>
          <w:color w:val="231F20"/>
        </w:rPr>
        <w:t>một</w:t>
      </w:r>
      <w:r>
        <w:rPr>
          <w:color w:val="231F20"/>
          <w:spacing w:val="-13"/>
        </w:rPr>
        <w:t> </w:t>
      </w:r>
      <w:r>
        <w:rPr>
          <w:color w:val="231F20"/>
        </w:rPr>
        <w:t>thứ</w:t>
      </w:r>
      <w:r>
        <w:rPr>
          <w:color w:val="231F20"/>
          <w:spacing w:val="-14"/>
        </w:rPr>
        <w:t> </w:t>
      </w:r>
      <w:r>
        <w:rPr>
          <w:color w:val="231F20"/>
        </w:rPr>
        <w:t>là</w:t>
      </w:r>
      <w:r>
        <w:rPr>
          <w:color w:val="231F20"/>
          <w:spacing w:val="-13"/>
        </w:rPr>
        <w:t> </w:t>
      </w:r>
      <w:r>
        <w:rPr>
          <w:color w:val="231F20"/>
        </w:rPr>
        <w:t>pháp</w:t>
      </w:r>
      <w:r>
        <w:rPr>
          <w:color w:val="231F20"/>
          <w:spacing w:val="-13"/>
        </w:rPr>
        <w:t> </w:t>
      </w:r>
      <w:r>
        <w:rPr>
          <w:color w:val="231F20"/>
        </w:rPr>
        <w:t>bảo,</w:t>
      </w:r>
      <w:r>
        <w:rPr>
          <w:color w:val="231F20"/>
          <w:spacing w:val="-13"/>
        </w:rPr>
        <w:t> </w:t>
      </w:r>
      <w:r>
        <w:rPr>
          <w:color w:val="231F20"/>
        </w:rPr>
        <w:t>pháp</w:t>
      </w:r>
      <w:r>
        <w:rPr>
          <w:color w:val="231F20"/>
          <w:spacing w:val="-13"/>
        </w:rPr>
        <w:t> </w:t>
      </w:r>
      <w:r>
        <w:rPr>
          <w:color w:val="231F20"/>
          <w:spacing w:val="-5"/>
        </w:rPr>
        <w:t>quy.</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năm</w:t>
      </w:r>
      <w:r>
        <w:rPr>
          <w:color w:val="231F20"/>
          <w:spacing w:val="-13"/>
        </w:rPr>
        <w:t> </w:t>
      </w:r>
      <w:r>
        <w:rPr>
          <w:color w:val="231F20"/>
        </w:rPr>
        <w:t>uẩn này tuy đều là hành, nhưng chỉ đối với một thứ lập tên là hành uẩn, cũng không có lỗi.</w:t>
      </w:r>
    </w:p>
    <w:p>
      <w:pPr>
        <w:pStyle w:val="BodyText"/>
        <w:spacing w:line="276" w:lineRule="auto" w:before="119"/>
        <w:ind w:right="106"/>
      </w:pPr>
      <w:r>
        <w:rPr>
          <w:color w:val="231F20"/>
        </w:rPr>
        <w:t>Lại nữa, hành uẩn chỉ có một tên, còn các uẩn khác thì có </w:t>
      </w:r>
      <w:r>
        <w:rPr>
          <w:color w:val="231F20"/>
          <w:spacing w:val="-4"/>
        </w:rPr>
        <w:t>hai</w:t>
      </w:r>
      <w:r>
        <w:rPr>
          <w:color w:val="231F20"/>
          <w:spacing w:val="57"/>
        </w:rPr>
        <w:t> </w:t>
      </w:r>
      <w:r>
        <w:rPr>
          <w:color w:val="231F20"/>
        </w:rPr>
        <w:t>tên. Một tên, tức là tên chung, nghĩa là cả năm uẩn đều là hành. Hai tên, nghĩa là tên chung và tên không chung, tên chung như trước đã nói, tên không chung tức bốn uẩn còn lại, vì muốn dễ hiểu nên </w:t>
      </w:r>
      <w:r>
        <w:rPr>
          <w:color w:val="231F20"/>
          <w:spacing w:val="-3"/>
        </w:rPr>
        <w:t>dùng </w:t>
      </w:r>
      <w:r>
        <w:rPr>
          <w:color w:val="231F20"/>
        </w:rPr>
        <w:t>tên</w:t>
      </w:r>
      <w:r>
        <w:rPr>
          <w:color w:val="231F20"/>
          <w:spacing w:val="-10"/>
        </w:rPr>
        <w:t> </w:t>
      </w:r>
      <w:r>
        <w:rPr>
          <w:color w:val="231F20"/>
        </w:rPr>
        <w:t>không</w:t>
      </w:r>
      <w:r>
        <w:rPr>
          <w:color w:val="231F20"/>
          <w:spacing w:val="-9"/>
        </w:rPr>
        <w:t> </w:t>
      </w:r>
      <w:r>
        <w:rPr>
          <w:color w:val="231F20"/>
        </w:rPr>
        <w:t>chung.</w:t>
      </w:r>
      <w:r>
        <w:rPr>
          <w:color w:val="231F20"/>
          <w:spacing w:val="-9"/>
        </w:rPr>
        <w:t> </w:t>
      </w:r>
      <w:r>
        <w:rPr>
          <w:color w:val="231F20"/>
        </w:rPr>
        <w:t>Hành</w:t>
      </w:r>
      <w:r>
        <w:rPr>
          <w:color w:val="231F20"/>
          <w:spacing w:val="-10"/>
        </w:rPr>
        <w:t> </w:t>
      </w:r>
      <w:r>
        <w:rPr>
          <w:color w:val="231F20"/>
        </w:rPr>
        <w:t>uẩn</w:t>
      </w:r>
      <w:r>
        <w:rPr>
          <w:color w:val="231F20"/>
          <w:spacing w:val="-9"/>
        </w:rPr>
        <w:t> </w:t>
      </w:r>
      <w:r>
        <w:rPr>
          <w:color w:val="231F20"/>
        </w:rPr>
        <w:t>lại</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tên</w:t>
      </w:r>
      <w:r>
        <w:rPr>
          <w:color w:val="231F20"/>
          <w:spacing w:val="-9"/>
        </w:rPr>
        <w:t> </w:t>
      </w:r>
      <w:r>
        <w:rPr>
          <w:color w:val="231F20"/>
        </w:rPr>
        <w:t>không</w:t>
      </w:r>
      <w:r>
        <w:rPr>
          <w:color w:val="231F20"/>
          <w:spacing w:val="-9"/>
        </w:rPr>
        <w:t> </w:t>
      </w:r>
      <w:r>
        <w:rPr>
          <w:color w:val="231F20"/>
        </w:rPr>
        <w:t>chung,</w:t>
      </w:r>
      <w:r>
        <w:rPr>
          <w:color w:val="231F20"/>
          <w:spacing w:val="-10"/>
        </w:rPr>
        <w:t> </w:t>
      </w:r>
      <w:r>
        <w:rPr>
          <w:color w:val="231F20"/>
        </w:rPr>
        <w:t>chỉ</w:t>
      </w:r>
      <w:r>
        <w:rPr>
          <w:color w:val="231F20"/>
          <w:spacing w:val="-9"/>
        </w:rPr>
        <w:t> </w:t>
      </w:r>
      <w:r>
        <w:rPr>
          <w:color w:val="231F20"/>
        </w:rPr>
        <w:t>làm</w:t>
      </w:r>
      <w:r>
        <w:rPr>
          <w:color w:val="231F20"/>
          <w:spacing w:val="-9"/>
        </w:rPr>
        <w:t> </w:t>
      </w:r>
      <w:r>
        <w:rPr>
          <w:color w:val="231F20"/>
        </w:rPr>
        <w:t>rõ tên chung, nên gọi là hành uẩn.</w:t>
      </w:r>
    </w:p>
    <w:p>
      <w:pPr>
        <w:pStyle w:val="BodyText"/>
        <w:spacing w:line="276" w:lineRule="auto" w:before="121"/>
        <w:ind w:right="108"/>
      </w:pPr>
      <w:r>
        <w:rPr>
          <w:color w:val="231F20"/>
        </w:rPr>
        <w:t>Lại</w:t>
      </w:r>
      <w:r>
        <w:rPr>
          <w:color w:val="231F20"/>
          <w:spacing w:val="-4"/>
        </w:rPr>
        <w:t> </w:t>
      </w:r>
      <w:r>
        <w:rPr>
          <w:color w:val="231F20"/>
        </w:rPr>
        <w:t>nữa,</w:t>
      </w:r>
      <w:r>
        <w:rPr>
          <w:color w:val="231F20"/>
          <w:spacing w:val="-3"/>
        </w:rPr>
        <w:t> </w:t>
      </w:r>
      <w:r>
        <w:rPr>
          <w:color w:val="231F20"/>
        </w:rPr>
        <w:t>tướng</w:t>
      </w:r>
      <w:r>
        <w:rPr>
          <w:color w:val="231F20"/>
          <w:spacing w:val="-4"/>
        </w:rPr>
        <w:t> </w:t>
      </w:r>
      <w:r>
        <w:rPr>
          <w:color w:val="231F20"/>
        </w:rPr>
        <w:t>sinh</w:t>
      </w:r>
      <w:r>
        <w:rPr>
          <w:color w:val="231F20"/>
          <w:spacing w:val="-3"/>
        </w:rPr>
        <w:t> </w:t>
      </w:r>
      <w:r>
        <w:rPr>
          <w:color w:val="231F20"/>
        </w:rPr>
        <w:t>của</w:t>
      </w:r>
      <w:r>
        <w:rPr>
          <w:color w:val="231F20"/>
          <w:spacing w:val="-4"/>
        </w:rPr>
        <w:t> </w:t>
      </w:r>
      <w:r>
        <w:rPr>
          <w:color w:val="231F20"/>
        </w:rPr>
        <w:t>tất</w:t>
      </w:r>
      <w:r>
        <w:rPr>
          <w:color w:val="231F20"/>
          <w:spacing w:val="-3"/>
        </w:rPr>
        <w:t> </w:t>
      </w:r>
      <w:r>
        <w:rPr>
          <w:color w:val="231F20"/>
        </w:rPr>
        <w:t>cả</w:t>
      </w:r>
      <w:r>
        <w:rPr>
          <w:color w:val="231F20"/>
          <w:spacing w:val="-3"/>
        </w:rPr>
        <w:t> </w:t>
      </w:r>
      <w:r>
        <w:rPr>
          <w:color w:val="231F20"/>
        </w:rPr>
        <w:t>hành</w:t>
      </w:r>
      <w:r>
        <w:rPr>
          <w:color w:val="231F20"/>
          <w:spacing w:val="-4"/>
        </w:rPr>
        <w:t> </w:t>
      </w:r>
      <w:r>
        <w:rPr>
          <w:color w:val="231F20"/>
        </w:rPr>
        <w:t>sinh</w:t>
      </w:r>
      <w:r>
        <w:rPr>
          <w:color w:val="231F20"/>
          <w:spacing w:val="-3"/>
        </w:rPr>
        <w:t> </w:t>
      </w:r>
      <w:r>
        <w:rPr>
          <w:color w:val="231F20"/>
        </w:rPr>
        <w:t>khởi</w:t>
      </w:r>
      <w:r>
        <w:rPr>
          <w:color w:val="231F20"/>
          <w:spacing w:val="-4"/>
        </w:rPr>
        <w:t> </w:t>
      </w:r>
      <w:r>
        <w:rPr>
          <w:color w:val="231F20"/>
        </w:rPr>
        <w:t>chỉ</w:t>
      </w:r>
      <w:r>
        <w:rPr>
          <w:color w:val="231F20"/>
          <w:spacing w:val="-3"/>
        </w:rPr>
        <w:t> </w:t>
      </w:r>
      <w:r>
        <w:rPr>
          <w:color w:val="231F20"/>
        </w:rPr>
        <w:t>ở</w:t>
      </w:r>
      <w:r>
        <w:rPr>
          <w:color w:val="231F20"/>
          <w:spacing w:val="-3"/>
        </w:rPr>
        <w:t> </w:t>
      </w:r>
      <w:r>
        <w:rPr>
          <w:color w:val="231F20"/>
        </w:rPr>
        <w:t>nơi</w:t>
      </w:r>
      <w:r>
        <w:rPr>
          <w:color w:val="231F20"/>
          <w:spacing w:val="-4"/>
        </w:rPr>
        <w:t> </w:t>
      </w:r>
      <w:r>
        <w:rPr>
          <w:color w:val="231F20"/>
        </w:rPr>
        <w:t>uẩn</w:t>
      </w:r>
      <w:r>
        <w:rPr>
          <w:color w:val="231F20"/>
          <w:spacing w:val="-3"/>
        </w:rPr>
        <w:t> </w:t>
      </w:r>
      <w:r>
        <w:rPr>
          <w:color w:val="231F20"/>
        </w:rPr>
        <w:t>này thâu giữ, nên gọi riêng là hành uẩn.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Lại nữa, bốn tướng hữu vi là cờ hiệu ấn phong của tất cả </w:t>
      </w:r>
      <w:r>
        <w:rPr>
          <w:color w:val="231F20"/>
          <w:spacing w:val="-3"/>
        </w:rPr>
        <w:t>hành, </w:t>
      </w:r>
      <w:r>
        <w:rPr>
          <w:color w:val="231F20"/>
        </w:rPr>
        <w:t>phân</w:t>
      </w:r>
      <w:r>
        <w:rPr>
          <w:color w:val="231F20"/>
          <w:spacing w:val="-12"/>
        </w:rPr>
        <w:t> </w:t>
      </w:r>
      <w:r>
        <w:rPr>
          <w:color w:val="231F20"/>
        </w:rPr>
        <w:t>biệt</w:t>
      </w:r>
      <w:r>
        <w:rPr>
          <w:color w:val="231F20"/>
          <w:spacing w:val="-12"/>
        </w:rPr>
        <w:t> </w:t>
      </w:r>
      <w:r>
        <w:rPr>
          <w:color w:val="231F20"/>
        </w:rPr>
        <w:t>rõ</w:t>
      </w:r>
      <w:r>
        <w:rPr>
          <w:color w:val="231F20"/>
          <w:spacing w:val="-12"/>
        </w:rPr>
        <w:t> </w:t>
      </w:r>
      <w:r>
        <w:rPr>
          <w:color w:val="231F20"/>
        </w:rPr>
        <w:t>hữu</w:t>
      </w:r>
      <w:r>
        <w:rPr>
          <w:color w:val="231F20"/>
          <w:spacing w:val="-12"/>
        </w:rPr>
        <w:t> </w:t>
      </w:r>
      <w:r>
        <w:rPr>
          <w:color w:val="231F20"/>
        </w:rPr>
        <w:t>vi</w:t>
      </w:r>
      <w:r>
        <w:rPr>
          <w:color w:val="231F20"/>
          <w:spacing w:val="-12"/>
        </w:rPr>
        <w:t> </w:t>
      </w:r>
      <w:r>
        <w:rPr>
          <w:color w:val="231F20"/>
        </w:rPr>
        <w:t>khác</w:t>
      </w:r>
      <w:r>
        <w:rPr>
          <w:color w:val="231F20"/>
          <w:spacing w:val="-12"/>
        </w:rPr>
        <w:t> </w:t>
      </w:r>
      <w:r>
        <w:rPr>
          <w:color w:val="231F20"/>
        </w:rPr>
        <w:t>với</w:t>
      </w:r>
      <w:r>
        <w:rPr>
          <w:color w:val="231F20"/>
          <w:spacing w:val="-11"/>
        </w:rPr>
        <w:t> </w:t>
      </w:r>
      <w:r>
        <w:rPr>
          <w:color w:val="231F20"/>
        </w:rPr>
        <w:t>vô</w:t>
      </w:r>
      <w:r>
        <w:rPr>
          <w:color w:val="231F20"/>
          <w:spacing w:val="-12"/>
        </w:rPr>
        <w:t> </w:t>
      </w:r>
      <w:r>
        <w:rPr>
          <w:color w:val="231F20"/>
        </w:rPr>
        <w:t>vi,</w:t>
      </w:r>
      <w:r>
        <w:rPr>
          <w:color w:val="231F20"/>
          <w:spacing w:val="-12"/>
        </w:rPr>
        <w:t> </w:t>
      </w:r>
      <w:r>
        <w:rPr>
          <w:color w:val="231F20"/>
        </w:rPr>
        <w:t>và</w:t>
      </w:r>
      <w:r>
        <w:rPr>
          <w:color w:val="231F20"/>
          <w:spacing w:val="-12"/>
        </w:rPr>
        <w:t> </w:t>
      </w:r>
      <w:r>
        <w:rPr>
          <w:color w:val="231F20"/>
        </w:rPr>
        <w:t>tướng</w:t>
      </w:r>
      <w:r>
        <w:rPr>
          <w:color w:val="231F20"/>
          <w:spacing w:val="-12"/>
        </w:rPr>
        <w:t> </w:t>
      </w:r>
      <w:r>
        <w:rPr>
          <w:color w:val="231F20"/>
        </w:rPr>
        <w:t>đó</w:t>
      </w:r>
      <w:r>
        <w:rPr>
          <w:color w:val="231F20"/>
          <w:spacing w:val="-12"/>
        </w:rPr>
        <w:t> </w:t>
      </w:r>
      <w:r>
        <w:rPr>
          <w:color w:val="231F20"/>
        </w:rPr>
        <w:t>chỉ</w:t>
      </w:r>
      <w:r>
        <w:rPr>
          <w:color w:val="231F20"/>
          <w:spacing w:val="-11"/>
        </w:rPr>
        <w:t> </w:t>
      </w:r>
      <w:r>
        <w:rPr>
          <w:color w:val="231F20"/>
        </w:rPr>
        <w:t>ở</w:t>
      </w:r>
      <w:r>
        <w:rPr>
          <w:color w:val="231F20"/>
          <w:spacing w:val="-12"/>
        </w:rPr>
        <w:t> </w:t>
      </w:r>
      <w:r>
        <w:rPr>
          <w:color w:val="231F20"/>
        </w:rPr>
        <w:t>nơi</w:t>
      </w:r>
      <w:r>
        <w:rPr>
          <w:color w:val="231F20"/>
          <w:spacing w:val="-12"/>
        </w:rPr>
        <w:t> </w:t>
      </w:r>
      <w:r>
        <w:rPr>
          <w:color w:val="231F20"/>
        </w:rPr>
        <w:t>uẩn</w:t>
      </w:r>
      <w:r>
        <w:rPr>
          <w:color w:val="231F20"/>
          <w:spacing w:val="-12"/>
        </w:rPr>
        <w:t> </w:t>
      </w:r>
      <w:r>
        <w:rPr>
          <w:color w:val="231F20"/>
        </w:rPr>
        <w:t>này</w:t>
      </w:r>
      <w:r>
        <w:rPr>
          <w:color w:val="231F20"/>
          <w:spacing w:val="-12"/>
        </w:rPr>
        <w:t> </w:t>
      </w:r>
      <w:r>
        <w:rPr>
          <w:color w:val="231F20"/>
          <w:spacing w:val="-4"/>
        </w:rPr>
        <w:t>thâu </w:t>
      </w:r>
      <w:r>
        <w:rPr>
          <w:color w:val="231F20"/>
        </w:rPr>
        <w:t>giữ, nên riêng gọi là hành uẩn.</w:t>
      </w:r>
    </w:p>
    <w:p>
      <w:pPr>
        <w:pStyle w:val="BodyText"/>
        <w:spacing w:line="273" w:lineRule="auto" w:before="111"/>
        <w:ind w:left="110" w:right="391"/>
      </w:pPr>
      <w:r>
        <w:rPr>
          <w:color w:val="231F20"/>
        </w:rPr>
        <w:t>Lại nữa, các thứ danh, cú, văn thân giảng giải, khẳng định, nhằm làm sáng tỏ sự khác nhau về tánh tướng, về tác dụng của các hành, khiến dễ hiểu, dễ nhận biết v.v…, ba thứ kia (danh, cú, văn thân) chỉ ở nơi uẩn này thâu giữ, nên gọi riêng là hành uẩn.</w:t>
      </w:r>
    </w:p>
    <w:p>
      <w:pPr>
        <w:pStyle w:val="BodyText"/>
        <w:spacing w:line="273" w:lineRule="auto" w:before="110"/>
        <w:ind w:left="110" w:right="391"/>
      </w:pPr>
      <w:r>
        <w:rPr>
          <w:color w:val="231F20"/>
        </w:rPr>
        <w:t>Lại nữa, hiểu biết tất cả các hành đều là không, vô ngã và môn giải</w:t>
      </w:r>
      <w:r>
        <w:rPr>
          <w:color w:val="231F20"/>
          <w:spacing w:val="-10"/>
        </w:rPr>
        <w:t> </w:t>
      </w:r>
      <w:r>
        <w:rPr>
          <w:color w:val="231F20"/>
        </w:rPr>
        <w:t>thoát</w:t>
      </w:r>
      <w:r>
        <w:rPr>
          <w:color w:val="231F20"/>
          <w:spacing w:val="-10"/>
        </w:rPr>
        <w:t> </w:t>
      </w:r>
      <w:r>
        <w:rPr>
          <w:color w:val="231F20"/>
        </w:rPr>
        <w:t>không</w:t>
      </w:r>
      <w:r>
        <w:rPr>
          <w:color w:val="231F20"/>
          <w:spacing w:val="-10"/>
        </w:rPr>
        <w:t> </w:t>
      </w:r>
      <w:r>
        <w:rPr>
          <w:color w:val="231F20"/>
        </w:rPr>
        <w:t>cũng</w:t>
      </w:r>
      <w:r>
        <w:rPr>
          <w:color w:val="231F20"/>
          <w:spacing w:val="-10"/>
        </w:rPr>
        <w:t> </w:t>
      </w:r>
      <w:r>
        <w:rPr>
          <w:color w:val="231F20"/>
        </w:rPr>
        <w:t>do</w:t>
      </w:r>
      <w:r>
        <w:rPr>
          <w:color w:val="231F20"/>
          <w:spacing w:val="-10"/>
        </w:rPr>
        <w:t> </w:t>
      </w:r>
      <w:r>
        <w:rPr>
          <w:color w:val="231F20"/>
        </w:rPr>
        <w:t>uẩn</w:t>
      </w:r>
      <w:r>
        <w:rPr>
          <w:color w:val="231F20"/>
          <w:spacing w:val="-10"/>
        </w:rPr>
        <w:t> </w:t>
      </w:r>
      <w:r>
        <w:rPr>
          <w:color w:val="231F20"/>
        </w:rPr>
        <w:t>này</w:t>
      </w:r>
      <w:r>
        <w:rPr>
          <w:color w:val="231F20"/>
          <w:spacing w:val="-10"/>
        </w:rPr>
        <w:t> </w:t>
      </w:r>
      <w:r>
        <w:rPr>
          <w:color w:val="231F20"/>
        </w:rPr>
        <w:t>thâu</w:t>
      </w:r>
      <w:r>
        <w:rPr>
          <w:color w:val="231F20"/>
          <w:spacing w:val="-10"/>
        </w:rPr>
        <w:t> </w:t>
      </w:r>
      <w:r>
        <w:rPr>
          <w:color w:val="231F20"/>
        </w:rPr>
        <w:t>giữ,</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riêng</w:t>
      </w:r>
      <w:r>
        <w:rPr>
          <w:color w:val="231F20"/>
          <w:spacing w:val="-10"/>
        </w:rPr>
        <w:t> </w:t>
      </w:r>
      <w:r>
        <w:rPr>
          <w:color w:val="231F20"/>
        </w:rPr>
        <w:t>là</w:t>
      </w:r>
      <w:r>
        <w:rPr>
          <w:color w:val="231F20"/>
          <w:spacing w:val="-10"/>
        </w:rPr>
        <w:t> </w:t>
      </w:r>
      <w:r>
        <w:rPr>
          <w:color w:val="231F20"/>
        </w:rPr>
        <w:t>hành</w:t>
      </w:r>
      <w:r>
        <w:rPr>
          <w:color w:val="231F20"/>
          <w:spacing w:val="-10"/>
        </w:rPr>
        <w:t> </w:t>
      </w:r>
      <w:r>
        <w:rPr>
          <w:color w:val="231F20"/>
        </w:rPr>
        <w:t>uẩn.</w:t>
      </w:r>
    </w:p>
    <w:p>
      <w:pPr>
        <w:pStyle w:val="BodyText"/>
        <w:spacing w:line="273" w:lineRule="auto" w:before="111"/>
        <w:ind w:left="110" w:right="391"/>
      </w:pPr>
      <w:r>
        <w:rPr>
          <w:i/>
          <w:color w:val="231F20"/>
        </w:rPr>
        <w:t>Hỏi: </w:t>
      </w:r>
      <w:r>
        <w:rPr>
          <w:color w:val="231F20"/>
        </w:rPr>
        <w:t>Tát-ca-da kiến (Thân kiến) chấp các hành là ngã, ngã sở và nó cũng do uẩn này thâu giữ, như vậy sao uẩn này không gọi là ngã uẩn?</w:t>
      </w:r>
    </w:p>
    <w:p>
      <w:pPr>
        <w:pStyle w:val="BodyText"/>
        <w:spacing w:line="273" w:lineRule="auto" w:before="111"/>
        <w:ind w:left="110" w:right="390"/>
      </w:pPr>
      <w:r>
        <w:rPr>
          <w:i/>
          <w:color w:val="231F20"/>
        </w:rPr>
        <w:t>Đáp: </w:t>
      </w:r>
      <w:r>
        <w:rPr>
          <w:color w:val="231F20"/>
        </w:rPr>
        <w:t>Tát-ca-da kiến là chấp trước hư vọng, không xứng hợp với thật tướng của các hành để lãnh hội, thế nên uẩn này không lập tên là ngã uẩn. Môn giải thoát không thì nhận biết thật tướng của hành, vì vậy uẩn này nương vào đó gọi là hành.</w:t>
      </w:r>
    </w:p>
    <w:p>
      <w:pPr>
        <w:pStyle w:val="BodyText"/>
        <w:spacing w:line="273" w:lineRule="auto" w:before="110"/>
        <w:ind w:left="110" w:right="388"/>
      </w:pPr>
      <w:r>
        <w:rPr>
          <w:color w:val="231F20"/>
        </w:rPr>
        <w:t>Lại nữa, khi phân biệt tự tướng - cộng tướng của các hành, an lập tự tướng - cộng tướng của các hành, phá bỏ sự ngu tối về tự</w:t>
      </w:r>
      <w:r>
        <w:rPr>
          <w:color w:val="231F20"/>
          <w:spacing w:val="-46"/>
        </w:rPr>
        <w:t> </w:t>
      </w:r>
      <w:r>
        <w:rPr>
          <w:color w:val="231F20"/>
        </w:rPr>
        <w:t>tánh và sự ngu tối về đối tượng duyên, đối với tất cả hành không tăng không giảm, tuệ hiểu đúng như thật ấy cũng chỉ do uẩn này thâu giữ, nên gọi là hành uẩn, các uẩn khác thì không như thế, nên lập tên</w:t>
      </w:r>
      <w:r>
        <w:rPr>
          <w:color w:val="231F20"/>
          <w:spacing w:val="2"/>
        </w:rPr>
        <w:t> </w:t>
      </w:r>
      <w:r>
        <w:rPr>
          <w:color w:val="231F20"/>
        </w:rPr>
        <w:t>riêng.</w:t>
      </w:r>
    </w:p>
    <w:p>
      <w:pPr>
        <w:pStyle w:val="BodyText"/>
        <w:spacing w:line="273" w:lineRule="auto" w:before="109"/>
        <w:ind w:left="110" w:right="390"/>
      </w:pPr>
      <w:r>
        <w:rPr>
          <w:color w:val="231F20"/>
        </w:rPr>
        <w:t>Lại nữa, ở đây thâu giữ nhiều hành nên gọi là hành uẩn. </w:t>
      </w:r>
      <w:r>
        <w:rPr>
          <w:color w:val="231F20"/>
          <w:spacing w:val="-3"/>
        </w:rPr>
        <w:t>Thâu </w:t>
      </w:r>
      <w:r>
        <w:rPr>
          <w:color w:val="231F20"/>
        </w:rPr>
        <w:t>giữ</w:t>
      </w:r>
      <w:r>
        <w:rPr>
          <w:color w:val="231F20"/>
          <w:spacing w:val="-13"/>
        </w:rPr>
        <w:t> </w:t>
      </w:r>
      <w:r>
        <w:rPr>
          <w:color w:val="231F20"/>
        </w:rPr>
        <w:t>nhiều</w:t>
      </w:r>
      <w:r>
        <w:rPr>
          <w:color w:val="231F20"/>
          <w:spacing w:val="-13"/>
        </w:rPr>
        <w:t> </w:t>
      </w:r>
      <w:r>
        <w:rPr>
          <w:color w:val="231F20"/>
        </w:rPr>
        <w:t>hành</w:t>
      </w:r>
      <w:r>
        <w:rPr>
          <w:color w:val="231F20"/>
          <w:spacing w:val="-12"/>
        </w:rPr>
        <w:t> </w:t>
      </w:r>
      <w:r>
        <w:rPr>
          <w:color w:val="231F20"/>
        </w:rPr>
        <w:t>tức</w:t>
      </w:r>
      <w:r>
        <w:rPr>
          <w:color w:val="231F20"/>
          <w:spacing w:val="-13"/>
        </w:rPr>
        <w:t> </w:t>
      </w:r>
      <w:r>
        <w:rPr>
          <w:color w:val="231F20"/>
        </w:rPr>
        <w:t>ở</w:t>
      </w:r>
      <w:r>
        <w:rPr>
          <w:color w:val="231F20"/>
          <w:spacing w:val="-13"/>
        </w:rPr>
        <w:t> </w:t>
      </w:r>
      <w:r>
        <w:rPr>
          <w:color w:val="231F20"/>
        </w:rPr>
        <w:t>trong</w:t>
      </w:r>
      <w:r>
        <w:rPr>
          <w:color w:val="231F20"/>
          <w:spacing w:val="-13"/>
        </w:rPr>
        <w:t> </w:t>
      </w:r>
      <w:r>
        <w:rPr>
          <w:color w:val="231F20"/>
        </w:rPr>
        <w:t>uẩn</w:t>
      </w:r>
      <w:r>
        <w:rPr>
          <w:color w:val="231F20"/>
          <w:spacing w:val="-13"/>
        </w:rPr>
        <w:t> </w:t>
      </w:r>
      <w:r>
        <w:rPr>
          <w:color w:val="231F20"/>
        </w:rPr>
        <w:t>này</w:t>
      </w:r>
      <w:r>
        <w:rPr>
          <w:color w:val="231F20"/>
          <w:spacing w:val="-13"/>
        </w:rPr>
        <w:t> </w:t>
      </w:r>
      <w:r>
        <w:rPr>
          <w:color w:val="231F20"/>
        </w:rPr>
        <w:t>có</w:t>
      </w:r>
      <w:r>
        <w:rPr>
          <w:color w:val="231F20"/>
          <w:spacing w:val="-13"/>
        </w:rPr>
        <w:t> </w:t>
      </w:r>
      <w:r>
        <w:rPr>
          <w:color w:val="231F20"/>
        </w:rPr>
        <w:t>hành</w:t>
      </w:r>
      <w:r>
        <w:rPr>
          <w:color w:val="231F20"/>
          <w:spacing w:val="-12"/>
        </w:rPr>
        <w:t> </w:t>
      </w:r>
      <w:r>
        <w:rPr>
          <w:color w:val="231F20"/>
        </w:rPr>
        <w:t>tương</w:t>
      </w:r>
      <w:r>
        <w:rPr>
          <w:color w:val="231F20"/>
          <w:spacing w:val="-13"/>
        </w:rPr>
        <w:t> </w:t>
      </w:r>
      <w:r>
        <w:rPr>
          <w:color w:val="231F20"/>
        </w:rPr>
        <w:t>ưng</w:t>
      </w:r>
      <w:r>
        <w:rPr>
          <w:color w:val="231F20"/>
          <w:spacing w:val="-13"/>
        </w:rPr>
        <w:t> </w:t>
      </w:r>
      <w:r>
        <w:rPr>
          <w:color w:val="231F20"/>
        </w:rPr>
        <w:t>và</w:t>
      </w:r>
      <w:r>
        <w:rPr>
          <w:color w:val="231F20"/>
          <w:spacing w:val="-12"/>
        </w:rPr>
        <w:t> </w:t>
      </w:r>
      <w:r>
        <w:rPr>
          <w:color w:val="231F20"/>
        </w:rPr>
        <w:t>hành</w:t>
      </w:r>
      <w:r>
        <w:rPr>
          <w:color w:val="231F20"/>
          <w:spacing w:val="-14"/>
        </w:rPr>
        <w:t> </w:t>
      </w:r>
      <w:r>
        <w:rPr>
          <w:color w:val="231F20"/>
          <w:spacing w:val="-3"/>
        </w:rPr>
        <w:t>không </w:t>
      </w:r>
      <w:r>
        <w:rPr>
          <w:color w:val="231F20"/>
        </w:rPr>
        <w:t>tương</w:t>
      </w:r>
      <w:r>
        <w:rPr>
          <w:color w:val="231F20"/>
          <w:spacing w:val="-17"/>
        </w:rPr>
        <w:t> </w:t>
      </w:r>
      <w:r>
        <w:rPr>
          <w:color w:val="231F20"/>
        </w:rPr>
        <w:t>ưng,</w:t>
      </w:r>
      <w:r>
        <w:rPr>
          <w:color w:val="231F20"/>
          <w:spacing w:val="-17"/>
        </w:rPr>
        <w:t> </w:t>
      </w:r>
      <w:r>
        <w:rPr>
          <w:color w:val="231F20"/>
        </w:rPr>
        <w:t>có</w:t>
      </w:r>
      <w:r>
        <w:rPr>
          <w:color w:val="231F20"/>
          <w:spacing w:val="-17"/>
        </w:rPr>
        <w:t> </w:t>
      </w:r>
      <w:r>
        <w:rPr>
          <w:color w:val="231F20"/>
        </w:rPr>
        <w:t>hành</w:t>
      </w:r>
      <w:r>
        <w:rPr>
          <w:color w:val="231F20"/>
          <w:spacing w:val="-17"/>
        </w:rPr>
        <w:t> </w:t>
      </w:r>
      <w:r>
        <w:rPr>
          <w:color w:val="231F20"/>
        </w:rPr>
        <w:t>có</w:t>
      </w:r>
      <w:r>
        <w:rPr>
          <w:color w:val="231F20"/>
          <w:spacing w:val="-17"/>
        </w:rPr>
        <w:t> </w:t>
      </w:r>
      <w:r>
        <w:rPr>
          <w:color w:val="231F20"/>
        </w:rPr>
        <w:t>chốn</w:t>
      </w:r>
      <w:r>
        <w:rPr>
          <w:color w:val="231F20"/>
          <w:spacing w:val="-17"/>
        </w:rPr>
        <w:t> </w:t>
      </w:r>
      <w:r>
        <w:rPr>
          <w:color w:val="231F20"/>
        </w:rPr>
        <w:t>nương</w:t>
      </w:r>
      <w:r>
        <w:rPr>
          <w:color w:val="231F20"/>
          <w:spacing w:val="-17"/>
        </w:rPr>
        <w:t> </w:t>
      </w:r>
      <w:r>
        <w:rPr>
          <w:color w:val="231F20"/>
        </w:rPr>
        <w:t>dựa</w:t>
      </w:r>
      <w:r>
        <w:rPr>
          <w:color w:val="231F20"/>
          <w:spacing w:val="-17"/>
        </w:rPr>
        <w:t> </w:t>
      </w:r>
      <w:r>
        <w:rPr>
          <w:color w:val="231F20"/>
        </w:rPr>
        <w:t>và</w:t>
      </w:r>
      <w:r>
        <w:rPr>
          <w:color w:val="231F20"/>
          <w:spacing w:val="-17"/>
        </w:rPr>
        <w:t> </w:t>
      </w:r>
      <w:r>
        <w:rPr>
          <w:color w:val="231F20"/>
        </w:rPr>
        <w:t>hành</w:t>
      </w:r>
      <w:r>
        <w:rPr>
          <w:color w:val="231F20"/>
          <w:spacing w:val="-17"/>
        </w:rPr>
        <w:t> </w:t>
      </w:r>
      <w:r>
        <w:rPr>
          <w:color w:val="231F20"/>
        </w:rPr>
        <w:t>không</w:t>
      </w:r>
      <w:r>
        <w:rPr>
          <w:color w:val="231F20"/>
          <w:spacing w:val="-17"/>
        </w:rPr>
        <w:t> </w:t>
      </w:r>
      <w:r>
        <w:rPr>
          <w:color w:val="231F20"/>
        </w:rPr>
        <w:t>có</w:t>
      </w:r>
      <w:r>
        <w:rPr>
          <w:color w:val="231F20"/>
          <w:spacing w:val="-17"/>
        </w:rPr>
        <w:t> </w:t>
      </w:r>
      <w:r>
        <w:rPr>
          <w:color w:val="231F20"/>
        </w:rPr>
        <w:t>chốn</w:t>
      </w:r>
      <w:r>
        <w:rPr>
          <w:color w:val="231F20"/>
          <w:spacing w:val="-17"/>
        </w:rPr>
        <w:t> </w:t>
      </w:r>
      <w:r>
        <w:rPr>
          <w:color w:val="231F20"/>
        </w:rPr>
        <w:t>nương dựa,</w:t>
      </w:r>
      <w:r>
        <w:rPr>
          <w:color w:val="231F20"/>
          <w:spacing w:val="-7"/>
        </w:rPr>
        <w:t> </w:t>
      </w:r>
      <w:r>
        <w:rPr>
          <w:color w:val="231F20"/>
        </w:rPr>
        <w:t>có</w:t>
      </w:r>
      <w:r>
        <w:rPr>
          <w:color w:val="231F20"/>
          <w:spacing w:val="-7"/>
        </w:rPr>
        <w:t> </w:t>
      </w:r>
      <w:r>
        <w:rPr>
          <w:color w:val="231F20"/>
        </w:rPr>
        <w:t>hành</w:t>
      </w:r>
      <w:r>
        <w:rPr>
          <w:color w:val="231F20"/>
          <w:spacing w:val="-7"/>
        </w:rPr>
        <w:t> </w:t>
      </w:r>
      <w:r>
        <w:rPr>
          <w:color w:val="231F20"/>
        </w:rPr>
        <w:t>có</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6"/>
        </w:rPr>
        <w:t> </w:t>
      </w:r>
      <w:r>
        <w:rPr>
          <w:color w:val="231F20"/>
        </w:rPr>
        <w:t>và</w:t>
      </w:r>
      <w:r>
        <w:rPr>
          <w:color w:val="231F20"/>
          <w:spacing w:val="-7"/>
        </w:rPr>
        <w:t> </w:t>
      </w:r>
      <w:r>
        <w:rPr>
          <w:color w:val="231F20"/>
        </w:rPr>
        <w:t>hành</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đối</w:t>
      </w:r>
      <w:r>
        <w:rPr>
          <w:color w:val="231F20"/>
          <w:spacing w:val="-7"/>
        </w:rPr>
        <w:t> </w:t>
      </w:r>
      <w:r>
        <w:rPr>
          <w:color w:val="231F20"/>
        </w:rPr>
        <w:t>tượng</w:t>
      </w:r>
      <w:r>
        <w:rPr>
          <w:color w:val="231F20"/>
          <w:spacing w:val="-6"/>
        </w:rPr>
        <w:t> </w:t>
      </w:r>
      <w:r>
        <w:rPr>
          <w:color w:val="231F20"/>
        </w:rPr>
        <w:t>duyên, có hành có hành tướng và hành không có hành tướng, có hành </w:t>
      </w:r>
      <w:r>
        <w:rPr>
          <w:color w:val="231F20"/>
          <w:spacing w:val="-3"/>
        </w:rPr>
        <w:t>tỉnh </w:t>
      </w:r>
      <w:r>
        <w:rPr>
          <w:color w:val="231F20"/>
        </w:rPr>
        <w:t>biết và hành không có tỉnh biết </w:t>
      </w:r>
      <w:r>
        <w:rPr>
          <w:color w:val="231F20"/>
          <w:spacing w:val="-5"/>
        </w:rPr>
        <w:t>v.v… </w:t>
      </w:r>
      <w:r>
        <w:rPr>
          <w:color w:val="231F20"/>
        </w:rPr>
        <w:t>Các uẩn khác thì không </w:t>
      </w:r>
      <w:r>
        <w:rPr>
          <w:color w:val="231F20"/>
          <w:spacing w:val="-4"/>
        </w:rPr>
        <w:t>như </w:t>
      </w:r>
      <w:r>
        <w:rPr>
          <w:color w:val="231F20"/>
        </w:rPr>
        <w:t>thế, nên lập tên riêng.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nữa, hành nghĩa là tạo tác, ở trong pháp hữu vi có thể tạo tác,</w:t>
      </w:r>
      <w:r>
        <w:rPr>
          <w:color w:val="231F20"/>
          <w:spacing w:val="-9"/>
        </w:rPr>
        <w:t> </w:t>
      </w:r>
      <w:r>
        <w:rPr>
          <w:color w:val="231F20"/>
        </w:rPr>
        <w:t>thì</w:t>
      </w:r>
      <w:r>
        <w:rPr>
          <w:color w:val="231F20"/>
          <w:spacing w:val="-9"/>
        </w:rPr>
        <w:t> </w:t>
      </w:r>
      <w:r>
        <w:rPr>
          <w:color w:val="231F20"/>
        </w:rPr>
        <w:t>tư</w:t>
      </w:r>
      <w:r>
        <w:rPr>
          <w:color w:val="231F20"/>
          <w:spacing w:val="-8"/>
        </w:rPr>
        <w:t> </w:t>
      </w:r>
      <w:r>
        <w:rPr>
          <w:color w:val="231F20"/>
        </w:rPr>
        <w:t>là</w:t>
      </w:r>
      <w:r>
        <w:rPr>
          <w:color w:val="231F20"/>
          <w:spacing w:val="-8"/>
        </w:rPr>
        <w:t> </w:t>
      </w:r>
      <w:r>
        <w:rPr>
          <w:color w:val="231F20"/>
        </w:rPr>
        <w:t>thù</w:t>
      </w:r>
      <w:r>
        <w:rPr>
          <w:color w:val="231F20"/>
          <w:spacing w:val="-8"/>
        </w:rPr>
        <w:t> </w:t>
      </w:r>
      <w:r>
        <w:rPr>
          <w:color w:val="231F20"/>
        </w:rPr>
        <w:t>thắng,</w:t>
      </w:r>
      <w:r>
        <w:rPr>
          <w:color w:val="231F20"/>
          <w:spacing w:val="-8"/>
        </w:rPr>
        <w:t> </w:t>
      </w:r>
      <w:r>
        <w:rPr>
          <w:color w:val="231F20"/>
        </w:rPr>
        <w:t>hơn</w:t>
      </w:r>
      <w:r>
        <w:rPr>
          <w:color w:val="231F20"/>
          <w:spacing w:val="-8"/>
        </w:rPr>
        <w:t> </w:t>
      </w:r>
      <w:r>
        <w:rPr>
          <w:color w:val="231F20"/>
        </w:rPr>
        <w:t>hết,</w:t>
      </w:r>
      <w:r>
        <w:rPr>
          <w:color w:val="231F20"/>
          <w:spacing w:val="-8"/>
        </w:rPr>
        <w:t> </w:t>
      </w:r>
      <w:r>
        <w:rPr>
          <w:color w:val="231F20"/>
        </w:rPr>
        <w:t>nhưng</w:t>
      </w:r>
      <w:r>
        <w:rPr>
          <w:color w:val="231F20"/>
          <w:spacing w:val="-8"/>
        </w:rPr>
        <w:t> </w:t>
      </w:r>
      <w:r>
        <w:rPr>
          <w:color w:val="231F20"/>
        </w:rPr>
        <w:t>tư</w:t>
      </w:r>
      <w:r>
        <w:rPr>
          <w:color w:val="231F20"/>
          <w:spacing w:val="-8"/>
        </w:rPr>
        <w:t> </w:t>
      </w:r>
      <w:r>
        <w:rPr>
          <w:color w:val="231F20"/>
        </w:rPr>
        <w:t>chỉ</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hành</w:t>
      </w:r>
      <w:r>
        <w:rPr>
          <w:color w:val="231F20"/>
          <w:spacing w:val="-8"/>
        </w:rPr>
        <w:t> </w:t>
      </w:r>
      <w:r>
        <w:rPr>
          <w:color w:val="231F20"/>
        </w:rPr>
        <w:t>uẩn</w:t>
      </w:r>
      <w:r>
        <w:rPr>
          <w:color w:val="231F20"/>
          <w:spacing w:val="-8"/>
        </w:rPr>
        <w:t> </w:t>
      </w:r>
      <w:r>
        <w:rPr>
          <w:color w:val="231F20"/>
        </w:rPr>
        <w:t>này</w:t>
      </w:r>
      <w:r>
        <w:rPr>
          <w:color w:val="231F20"/>
          <w:spacing w:val="-8"/>
        </w:rPr>
        <w:t> </w:t>
      </w:r>
      <w:r>
        <w:rPr>
          <w:color w:val="231F20"/>
        </w:rPr>
        <w:t>thâu giữ, nên hành uẩn này riêng gọi là hành.</w:t>
      </w:r>
    </w:p>
    <w:p>
      <w:pPr>
        <w:pStyle w:val="BodyText"/>
        <w:spacing w:line="273" w:lineRule="auto" w:before="111"/>
        <w:ind w:right="108"/>
      </w:pPr>
      <w:r>
        <w:rPr>
          <w:i/>
          <w:color w:val="231F20"/>
        </w:rPr>
        <w:t>Hỏi: </w:t>
      </w:r>
      <w:r>
        <w:rPr>
          <w:color w:val="231F20"/>
        </w:rPr>
        <w:t>Các tâm sở trong pháp đại địa v.v..., vì sao lập riêng thọ, tưởng làm uẩn, còn các tâm sở pháp khác không lập?</w:t>
      </w:r>
    </w:p>
    <w:p>
      <w:pPr>
        <w:pStyle w:val="BodyText"/>
        <w:spacing w:line="273" w:lineRule="auto" w:before="111"/>
        <w:ind w:right="107"/>
      </w:pPr>
      <w:r>
        <w:rPr>
          <w:i/>
          <w:color w:val="231F20"/>
        </w:rPr>
        <w:t>Đáp:</w:t>
      </w:r>
      <w:r>
        <w:rPr>
          <w:i/>
          <w:color w:val="231F20"/>
          <w:spacing w:val="-19"/>
        </w:rPr>
        <w:t> </w:t>
      </w:r>
      <w:r>
        <w:rPr>
          <w:color w:val="231F20"/>
        </w:rPr>
        <w:t>Hiếp</w:t>
      </w:r>
      <w:r>
        <w:rPr>
          <w:color w:val="231F20"/>
          <w:spacing w:val="-22"/>
        </w:rPr>
        <w:t> </w:t>
      </w:r>
      <w:r>
        <w:rPr>
          <w:color w:val="231F20"/>
        </w:rPr>
        <w:t>Tôn</w:t>
      </w:r>
      <w:r>
        <w:rPr>
          <w:color w:val="231F20"/>
          <w:spacing w:val="-18"/>
        </w:rPr>
        <w:t> </w:t>
      </w:r>
      <w:r>
        <w:rPr>
          <w:color w:val="231F20"/>
        </w:rPr>
        <w:t>giả</w:t>
      </w:r>
      <w:r>
        <w:rPr>
          <w:color w:val="231F20"/>
          <w:spacing w:val="-20"/>
        </w:rPr>
        <w:t> </w:t>
      </w:r>
      <w:r>
        <w:rPr>
          <w:color w:val="231F20"/>
        </w:rPr>
        <w:t>nói:</w:t>
      </w:r>
      <w:r>
        <w:rPr>
          <w:color w:val="231F20"/>
          <w:spacing w:val="-19"/>
        </w:rPr>
        <w:t> </w:t>
      </w:r>
      <w:r>
        <w:rPr>
          <w:color w:val="231F20"/>
        </w:rPr>
        <w:t>Chỉ</w:t>
      </w:r>
      <w:r>
        <w:rPr>
          <w:color w:val="231F20"/>
          <w:spacing w:val="-18"/>
        </w:rPr>
        <w:t> </w:t>
      </w:r>
      <w:r>
        <w:rPr>
          <w:color w:val="231F20"/>
        </w:rPr>
        <w:t>Đức</w:t>
      </w:r>
      <w:r>
        <w:rPr>
          <w:color w:val="231F20"/>
          <w:spacing w:val="-19"/>
        </w:rPr>
        <w:t> </w:t>
      </w:r>
      <w:r>
        <w:rPr>
          <w:color w:val="231F20"/>
        </w:rPr>
        <w:t>Phật</w:t>
      </w:r>
      <w:r>
        <w:rPr>
          <w:color w:val="231F20"/>
          <w:spacing w:val="-19"/>
        </w:rPr>
        <w:t> </w:t>
      </w:r>
      <w:r>
        <w:rPr>
          <w:color w:val="231F20"/>
        </w:rPr>
        <w:t>là</w:t>
      </w:r>
      <w:r>
        <w:rPr>
          <w:color w:val="231F20"/>
          <w:spacing w:val="-18"/>
        </w:rPr>
        <w:t> </w:t>
      </w:r>
      <w:r>
        <w:rPr>
          <w:color w:val="231F20"/>
        </w:rPr>
        <w:t>thấu</w:t>
      </w:r>
      <w:r>
        <w:rPr>
          <w:color w:val="231F20"/>
          <w:spacing w:val="-18"/>
        </w:rPr>
        <w:t> </w:t>
      </w:r>
      <w:r>
        <w:rPr>
          <w:color w:val="231F20"/>
        </w:rPr>
        <w:t>suốt</w:t>
      </w:r>
      <w:r>
        <w:rPr>
          <w:color w:val="231F20"/>
          <w:spacing w:val="-19"/>
        </w:rPr>
        <w:t> </w:t>
      </w:r>
      <w:r>
        <w:rPr>
          <w:color w:val="231F20"/>
        </w:rPr>
        <w:t>về</w:t>
      </w:r>
      <w:r>
        <w:rPr>
          <w:color w:val="231F20"/>
          <w:spacing w:val="-18"/>
        </w:rPr>
        <w:t> </w:t>
      </w:r>
      <w:r>
        <w:rPr>
          <w:color w:val="231F20"/>
        </w:rPr>
        <w:t>tánh</w:t>
      </w:r>
      <w:r>
        <w:rPr>
          <w:color w:val="231F20"/>
          <w:spacing w:val="-18"/>
        </w:rPr>
        <w:t> </w:t>
      </w:r>
      <w:r>
        <w:rPr>
          <w:color w:val="231F20"/>
        </w:rPr>
        <w:t>tướng, về tác dụng của các pháp có sai biệt, nên thấy pháp nào đủ sức</w:t>
      </w:r>
      <w:r>
        <w:rPr>
          <w:color w:val="231F20"/>
          <w:spacing w:val="-22"/>
        </w:rPr>
        <w:t> </w:t>
      </w:r>
      <w:r>
        <w:rPr>
          <w:color w:val="231F20"/>
        </w:rPr>
        <w:t>riêng lập làm uẩn thì riêng lập làm uẩn, pháp nào không đủ sức riêng lập thành uẩn thì gom chung lại lập làm uẩn, vì vậy không nên vấn nạn.</w:t>
      </w:r>
    </w:p>
    <w:p>
      <w:pPr>
        <w:pStyle w:val="BodyText"/>
        <w:spacing w:line="273" w:lineRule="auto" w:before="110"/>
        <w:ind w:right="107"/>
      </w:pPr>
      <w:r>
        <w:rPr>
          <w:color w:val="231F20"/>
        </w:rPr>
        <w:t>Lại</w:t>
      </w:r>
      <w:r>
        <w:rPr>
          <w:color w:val="231F20"/>
          <w:spacing w:val="-10"/>
        </w:rPr>
        <w:t> </w:t>
      </w:r>
      <w:r>
        <w:rPr>
          <w:color w:val="231F20"/>
        </w:rPr>
        <w:t>nữa,</w:t>
      </w:r>
      <w:r>
        <w:rPr>
          <w:color w:val="231F20"/>
          <w:spacing w:val="-9"/>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muốn</w:t>
      </w:r>
      <w:r>
        <w:rPr>
          <w:color w:val="231F20"/>
          <w:spacing w:val="-8"/>
        </w:rPr>
        <w:t> </w:t>
      </w:r>
      <w:r>
        <w:rPr>
          <w:color w:val="231F20"/>
        </w:rPr>
        <w:t>dùng</w:t>
      </w:r>
      <w:r>
        <w:rPr>
          <w:color w:val="231F20"/>
          <w:spacing w:val="-9"/>
        </w:rPr>
        <w:t> </w:t>
      </w:r>
      <w:r>
        <w:rPr>
          <w:color w:val="231F20"/>
        </w:rPr>
        <w:t>tướng</w:t>
      </w:r>
      <w:r>
        <w:rPr>
          <w:color w:val="231F20"/>
          <w:spacing w:val="-9"/>
        </w:rPr>
        <w:t> </w:t>
      </w:r>
      <w:r>
        <w:rPr>
          <w:color w:val="231F20"/>
        </w:rPr>
        <w:t>khác,</w:t>
      </w:r>
      <w:r>
        <w:rPr>
          <w:color w:val="231F20"/>
          <w:spacing w:val="-9"/>
        </w:rPr>
        <w:t> </w:t>
      </w:r>
      <w:r>
        <w:rPr>
          <w:color w:val="231F20"/>
        </w:rPr>
        <w:t>văn</w:t>
      </w:r>
      <w:r>
        <w:rPr>
          <w:color w:val="231F20"/>
          <w:spacing w:val="-9"/>
        </w:rPr>
        <w:t> </w:t>
      </w:r>
      <w:r>
        <w:rPr>
          <w:color w:val="231F20"/>
        </w:rPr>
        <w:t>khác</w:t>
      </w:r>
      <w:r>
        <w:rPr>
          <w:color w:val="231F20"/>
          <w:spacing w:val="-9"/>
        </w:rPr>
        <w:t> </w:t>
      </w:r>
      <w:r>
        <w:rPr>
          <w:color w:val="231F20"/>
        </w:rPr>
        <w:t>để</w:t>
      </w:r>
      <w:r>
        <w:rPr>
          <w:color w:val="231F20"/>
          <w:spacing w:val="-9"/>
        </w:rPr>
        <w:t> </w:t>
      </w:r>
      <w:r>
        <w:rPr>
          <w:color w:val="231F20"/>
        </w:rPr>
        <w:t>làm cho nghĩa lý thêm trang nghiêm nên nói như thế. Nghĩa là Đức Phật nếu dùng tướng và văn khác biệt để trang nghiêm cho nghĩa lý </w:t>
      </w:r>
      <w:r>
        <w:rPr>
          <w:color w:val="231F20"/>
          <w:spacing w:val="-6"/>
        </w:rPr>
        <w:t>sẽ </w:t>
      </w:r>
      <w:r>
        <w:rPr>
          <w:color w:val="231F20"/>
        </w:rPr>
        <w:t>khiến kẻ được hóa độ vui vẻ thọ trì tu tập không chán</w:t>
      </w:r>
      <w:r>
        <w:rPr>
          <w:color w:val="231F20"/>
          <w:spacing w:val="-1"/>
        </w:rPr>
        <w:t> </w:t>
      </w:r>
      <w:r>
        <w:rPr>
          <w:color w:val="231F20"/>
        </w:rPr>
        <w:t>nản.</w:t>
      </w:r>
    </w:p>
    <w:p>
      <w:pPr>
        <w:pStyle w:val="BodyText"/>
        <w:spacing w:line="273" w:lineRule="auto" w:before="111"/>
        <w:ind w:right="107"/>
      </w:pPr>
      <w:r>
        <w:rPr>
          <w:color w:val="231F20"/>
        </w:rPr>
        <w:t>Lại nữa, Đức Thế Tôn muốn bày rõ hai môn, hai phương cách, hai trình độ, hai bậc thềm, hai ngọn đuốc, hai sự sáng tỏ, hai ánh sáng, hai bóng hình </w:t>
      </w:r>
      <w:r>
        <w:rPr>
          <w:color w:val="231F20"/>
          <w:spacing w:val="-5"/>
        </w:rPr>
        <w:t>v.v… </w:t>
      </w:r>
      <w:r>
        <w:rPr>
          <w:color w:val="231F20"/>
        </w:rPr>
        <w:t>nên nói như thế. Nghĩa là như thọ, tưởng, mỗi thứ đều lập riêng thành uẩn, các tâm sở pháp khác cũng nên lập riêng, còn như các tâm sở khác hợp lại lập làm uẩn, thì thọ, tưởng cũng</w:t>
      </w:r>
      <w:r>
        <w:rPr>
          <w:color w:val="231F20"/>
          <w:spacing w:val="-5"/>
        </w:rPr>
        <w:t> </w:t>
      </w:r>
      <w:r>
        <w:rPr>
          <w:color w:val="231F20"/>
        </w:rPr>
        <w:t>nên</w:t>
      </w:r>
      <w:r>
        <w:rPr>
          <w:color w:val="231F20"/>
          <w:spacing w:val="-4"/>
        </w:rPr>
        <w:t> </w:t>
      </w:r>
      <w:r>
        <w:rPr>
          <w:color w:val="231F20"/>
        </w:rPr>
        <w:t>hợp</w:t>
      </w:r>
      <w:r>
        <w:rPr>
          <w:color w:val="231F20"/>
          <w:spacing w:val="-4"/>
        </w:rPr>
        <w:t> </w:t>
      </w:r>
      <w:r>
        <w:rPr>
          <w:color w:val="231F20"/>
        </w:rPr>
        <w:t>lại</w:t>
      </w:r>
      <w:r>
        <w:rPr>
          <w:color w:val="231F20"/>
          <w:spacing w:val="-4"/>
        </w:rPr>
        <w:t> </w:t>
      </w:r>
      <w:r>
        <w:rPr>
          <w:color w:val="231F20"/>
        </w:rPr>
        <w:t>lập</w:t>
      </w:r>
      <w:r>
        <w:rPr>
          <w:color w:val="231F20"/>
          <w:spacing w:val="-4"/>
        </w:rPr>
        <w:t> </w:t>
      </w:r>
      <w:r>
        <w:rPr>
          <w:color w:val="231F20"/>
        </w:rPr>
        <w:t>làm</w:t>
      </w:r>
      <w:r>
        <w:rPr>
          <w:color w:val="231F20"/>
          <w:spacing w:val="-4"/>
        </w:rPr>
        <w:t> </w:t>
      </w:r>
      <w:r>
        <w:rPr>
          <w:color w:val="231F20"/>
        </w:rPr>
        <w:t>uẩn.</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thì</w:t>
      </w:r>
      <w:r>
        <w:rPr>
          <w:color w:val="231F20"/>
          <w:spacing w:val="-4"/>
        </w:rPr>
        <w:t> </w:t>
      </w:r>
      <w:r>
        <w:rPr>
          <w:color w:val="231F20"/>
        </w:rPr>
        <w:t>uẩn</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rPr>
        <w:t>hoặc chỉ</w:t>
      </w:r>
      <w:r>
        <w:rPr>
          <w:color w:val="231F20"/>
          <w:spacing w:val="-5"/>
        </w:rPr>
        <w:t> </w:t>
      </w:r>
      <w:r>
        <w:rPr>
          <w:color w:val="231F20"/>
        </w:rPr>
        <w:t>có</w:t>
      </w:r>
      <w:r>
        <w:rPr>
          <w:color w:val="231F20"/>
          <w:spacing w:val="-4"/>
        </w:rPr>
        <w:t> </w:t>
      </w:r>
      <w:r>
        <w:rPr>
          <w:color w:val="231F20"/>
        </w:rPr>
        <w:t>ba.</w:t>
      </w:r>
      <w:r>
        <w:rPr>
          <w:color w:val="231F20"/>
          <w:spacing w:val="-4"/>
        </w:rPr>
        <w:t> </w:t>
      </w:r>
      <w:r>
        <w:rPr>
          <w:color w:val="231F20"/>
        </w:rPr>
        <w:t>Do</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hai</w:t>
      </w:r>
      <w:r>
        <w:rPr>
          <w:color w:val="231F20"/>
          <w:spacing w:val="-4"/>
        </w:rPr>
        <w:t> </w:t>
      </w:r>
      <w:r>
        <w:rPr>
          <w:color w:val="231F20"/>
        </w:rPr>
        <w:t>môn</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hai</w:t>
      </w:r>
      <w:r>
        <w:rPr>
          <w:color w:val="231F20"/>
          <w:spacing w:val="-4"/>
        </w:rPr>
        <w:t> </w:t>
      </w:r>
      <w:r>
        <w:rPr>
          <w:color w:val="231F20"/>
        </w:rPr>
        <w:t>bóng</w:t>
      </w:r>
      <w:r>
        <w:rPr>
          <w:color w:val="231F20"/>
          <w:spacing w:val="-4"/>
        </w:rPr>
        <w:t> </w:t>
      </w:r>
      <w:r>
        <w:rPr>
          <w:color w:val="231F20"/>
        </w:rPr>
        <w:t>hình,</w:t>
      </w:r>
      <w:r>
        <w:rPr>
          <w:color w:val="231F20"/>
          <w:spacing w:val="-5"/>
        </w:rPr>
        <w:t> </w:t>
      </w:r>
      <w:r>
        <w:rPr>
          <w:color w:val="231F20"/>
        </w:rPr>
        <w:t>vì</w:t>
      </w:r>
      <w:r>
        <w:rPr>
          <w:color w:val="231F20"/>
          <w:spacing w:val="-4"/>
        </w:rPr>
        <w:t> </w:t>
      </w:r>
      <w:r>
        <w:rPr>
          <w:color w:val="231F20"/>
        </w:rPr>
        <w:t>vậy</w:t>
      </w:r>
      <w:r>
        <w:rPr>
          <w:color w:val="231F20"/>
          <w:spacing w:val="-4"/>
        </w:rPr>
        <w:t> </w:t>
      </w:r>
      <w:r>
        <w:rPr>
          <w:color w:val="231F20"/>
        </w:rPr>
        <w:t>uẩn</w:t>
      </w:r>
      <w:r>
        <w:rPr>
          <w:color w:val="231F20"/>
          <w:spacing w:val="-4"/>
        </w:rPr>
        <w:t> </w:t>
      </w:r>
      <w:r>
        <w:rPr>
          <w:color w:val="231F20"/>
          <w:spacing w:val="-6"/>
        </w:rPr>
        <w:t>có </w:t>
      </w:r>
      <w:r>
        <w:rPr>
          <w:color w:val="231F20"/>
        </w:rPr>
        <w:t>năm thứ không tăng không giảm.</w:t>
      </w:r>
    </w:p>
    <w:p>
      <w:pPr>
        <w:pStyle w:val="BodyText"/>
        <w:spacing w:line="273" w:lineRule="auto" w:before="106"/>
        <w:ind w:right="107"/>
      </w:pPr>
      <w:r>
        <w:rPr>
          <w:color w:val="231F20"/>
        </w:rPr>
        <w:t>Lại</w:t>
      </w:r>
      <w:r>
        <w:rPr>
          <w:color w:val="231F20"/>
          <w:spacing w:val="-8"/>
        </w:rPr>
        <w:t> </w:t>
      </w:r>
      <w:r>
        <w:rPr>
          <w:color w:val="231F20"/>
        </w:rPr>
        <w:t>nữa,</w:t>
      </w:r>
      <w:r>
        <w:rPr>
          <w:color w:val="231F20"/>
          <w:spacing w:val="-7"/>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7"/>
        </w:rPr>
        <w:t> </w:t>
      </w:r>
      <w:r>
        <w:rPr>
          <w:color w:val="231F20"/>
        </w:rPr>
        <w:t>muốn</w:t>
      </w:r>
      <w:r>
        <w:rPr>
          <w:color w:val="231F20"/>
          <w:spacing w:val="-8"/>
        </w:rPr>
        <w:t> </w:t>
      </w:r>
      <w:r>
        <w:rPr>
          <w:color w:val="231F20"/>
        </w:rPr>
        <w:t>làm</w:t>
      </w:r>
      <w:r>
        <w:rPr>
          <w:color w:val="231F20"/>
          <w:spacing w:val="-7"/>
        </w:rPr>
        <w:t> </w:t>
      </w:r>
      <w:r>
        <w:rPr>
          <w:color w:val="231F20"/>
        </w:rPr>
        <w:t>sáng</w:t>
      </w:r>
      <w:r>
        <w:rPr>
          <w:color w:val="231F20"/>
          <w:spacing w:val="-7"/>
        </w:rPr>
        <w:t> </w:t>
      </w:r>
      <w:r>
        <w:rPr>
          <w:color w:val="231F20"/>
        </w:rPr>
        <w:t>tỏ</w:t>
      </w:r>
      <w:r>
        <w:rPr>
          <w:color w:val="231F20"/>
          <w:spacing w:val="-8"/>
        </w:rPr>
        <w:t> </w:t>
      </w:r>
      <w:r>
        <w:rPr>
          <w:color w:val="231F20"/>
        </w:rPr>
        <w:t>hai</w:t>
      </w:r>
      <w:r>
        <w:rPr>
          <w:color w:val="231F20"/>
          <w:spacing w:val="-7"/>
        </w:rPr>
        <w:t> </w:t>
      </w:r>
      <w:r>
        <w:rPr>
          <w:color w:val="231F20"/>
        </w:rPr>
        <w:t>môn</w:t>
      </w:r>
      <w:r>
        <w:rPr>
          <w:color w:val="231F20"/>
          <w:spacing w:val="-8"/>
        </w:rPr>
        <w:t> </w:t>
      </w:r>
      <w:r>
        <w:rPr>
          <w:color w:val="231F20"/>
        </w:rPr>
        <w:t>pháp</w:t>
      </w:r>
      <w:r>
        <w:rPr>
          <w:color w:val="231F20"/>
          <w:spacing w:val="-7"/>
        </w:rPr>
        <w:t> </w:t>
      </w:r>
      <w:r>
        <w:rPr>
          <w:color w:val="231F20"/>
        </w:rPr>
        <w:t>yếu,</w:t>
      </w:r>
      <w:r>
        <w:rPr>
          <w:color w:val="231F20"/>
          <w:spacing w:val="-7"/>
        </w:rPr>
        <w:t> </w:t>
      </w:r>
      <w:r>
        <w:rPr>
          <w:color w:val="231F20"/>
        </w:rPr>
        <w:t>thế nên lập riêng thọ, tưởng làm uẩn. Tức các tâm sở có thứ là tánh căn, có</w:t>
      </w:r>
      <w:r>
        <w:rPr>
          <w:color w:val="231F20"/>
          <w:spacing w:val="-10"/>
        </w:rPr>
        <w:t> </w:t>
      </w:r>
      <w:r>
        <w:rPr>
          <w:color w:val="231F20"/>
        </w:rPr>
        <w:t>thứ</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tánh</w:t>
      </w:r>
      <w:r>
        <w:rPr>
          <w:color w:val="231F20"/>
          <w:spacing w:val="-9"/>
        </w:rPr>
        <w:t> </w:t>
      </w:r>
      <w:r>
        <w:rPr>
          <w:color w:val="231F20"/>
        </w:rPr>
        <w:t>căn.</w:t>
      </w:r>
      <w:r>
        <w:rPr>
          <w:color w:val="231F20"/>
          <w:spacing w:val="-9"/>
        </w:rPr>
        <w:t> </w:t>
      </w:r>
      <w:r>
        <w:rPr>
          <w:color w:val="231F20"/>
        </w:rPr>
        <w:t>Nếu</w:t>
      </w:r>
      <w:r>
        <w:rPr>
          <w:color w:val="231F20"/>
          <w:spacing w:val="-10"/>
        </w:rPr>
        <w:t> </w:t>
      </w:r>
      <w:r>
        <w:rPr>
          <w:color w:val="231F20"/>
        </w:rPr>
        <w:t>khi</w:t>
      </w:r>
      <w:r>
        <w:rPr>
          <w:color w:val="231F20"/>
          <w:spacing w:val="-9"/>
        </w:rPr>
        <w:t> </w:t>
      </w:r>
      <w:r>
        <w:rPr>
          <w:color w:val="231F20"/>
        </w:rPr>
        <w:t>nói</w:t>
      </w:r>
      <w:r>
        <w:rPr>
          <w:color w:val="231F20"/>
          <w:spacing w:val="-9"/>
        </w:rPr>
        <w:t> </w:t>
      </w:r>
      <w:r>
        <w:rPr>
          <w:color w:val="231F20"/>
        </w:rPr>
        <w:t>lập</w:t>
      </w:r>
      <w:r>
        <w:rPr>
          <w:color w:val="231F20"/>
          <w:spacing w:val="-9"/>
        </w:rPr>
        <w:t> </w:t>
      </w:r>
      <w:r>
        <w:rPr>
          <w:color w:val="231F20"/>
        </w:rPr>
        <w:t>riêng</w:t>
      </w:r>
      <w:r>
        <w:rPr>
          <w:color w:val="231F20"/>
          <w:spacing w:val="-9"/>
        </w:rPr>
        <w:t> </w:t>
      </w:r>
      <w:r>
        <w:rPr>
          <w:color w:val="231F20"/>
        </w:rPr>
        <w:t>thọ</w:t>
      </w:r>
      <w:r>
        <w:rPr>
          <w:color w:val="231F20"/>
          <w:spacing w:val="-9"/>
        </w:rPr>
        <w:t> </w:t>
      </w:r>
      <w:r>
        <w:rPr>
          <w:color w:val="231F20"/>
        </w:rPr>
        <w:t>làm</w:t>
      </w:r>
      <w:r>
        <w:rPr>
          <w:color w:val="231F20"/>
          <w:spacing w:val="-9"/>
        </w:rPr>
        <w:t> </w:t>
      </w:r>
      <w:r>
        <w:rPr>
          <w:color w:val="231F20"/>
        </w:rPr>
        <w:t>uẩn,</w:t>
      </w:r>
      <w:r>
        <w:rPr>
          <w:color w:val="231F20"/>
          <w:spacing w:val="-9"/>
        </w:rPr>
        <w:t> </w:t>
      </w:r>
      <w:r>
        <w:rPr>
          <w:color w:val="231F20"/>
        </w:rPr>
        <w:t>nên biết là đã nói tâm sở tánh căn. Nếu nói lập riêng tưởng làm uẩn, nên biết là đã nói tâm sở không phải tánh</w:t>
      </w:r>
      <w:r>
        <w:rPr>
          <w:color w:val="231F20"/>
          <w:spacing w:val="-2"/>
        </w:rPr>
        <w:t> </w:t>
      </w:r>
      <w:r>
        <w:rPr>
          <w:color w:val="231F20"/>
        </w:rPr>
        <w:t>căn.</w:t>
      </w:r>
    </w:p>
    <w:p>
      <w:pPr>
        <w:pStyle w:val="BodyText"/>
        <w:spacing w:line="273" w:lineRule="auto" w:before="109"/>
        <w:ind w:right="110"/>
      </w:pPr>
      <w:r>
        <w:rPr>
          <w:color w:val="231F20"/>
        </w:rPr>
        <w:t>Như </w:t>
      </w:r>
      <w:r>
        <w:rPr>
          <w:color w:val="231F20"/>
          <w:spacing w:val="-3"/>
        </w:rPr>
        <w:t>tánh căn, không phải tánh căn, </w:t>
      </w:r>
      <w:r>
        <w:rPr>
          <w:color w:val="231F20"/>
        </w:rPr>
        <w:t>thì </w:t>
      </w:r>
      <w:r>
        <w:rPr>
          <w:color w:val="231F20"/>
          <w:spacing w:val="-3"/>
        </w:rPr>
        <w:t>tánh sáng </w:t>
      </w:r>
      <w:r>
        <w:rPr>
          <w:color w:val="231F20"/>
        </w:rPr>
        <w:t>- </w:t>
      </w:r>
      <w:r>
        <w:rPr>
          <w:color w:val="231F20"/>
          <w:spacing w:val="-3"/>
        </w:rPr>
        <w:t>tánh không sáng,</w:t>
      </w:r>
      <w:r>
        <w:rPr>
          <w:color w:val="231F20"/>
          <w:spacing w:val="-14"/>
        </w:rPr>
        <w:t> </w:t>
      </w:r>
      <w:r>
        <w:rPr>
          <w:color w:val="231F20"/>
          <w:spacing w:val="-3"/>
        </w:rPr>
        <w:t>tánh</w:t>
      </w:r>
      <w:r>
        <w:rPr>
          <w:color w:val="231F20"/>
          <w:spacing w:val="-12"/>
        </w:rPr>
        <w:t> </w:t>
      </w:r>
      <w:r>
        <w:rPr>
          <w:color w:val="231F20"/>
          <w:spacing w:val="-3"/>
        </w:rPr>
        <w:t>hiện</w:t>
      </w:r>
      <w:r>
        <w:rPr>
          <w:color w:val="231F20"/>
          <w:spacing w:val="-12"/>
        </w:rPr>
        <w:t> </w:t>
      </w:r>
      <w:r>
        <w:rPr>
          <w:color w:val="231F20"/>
          <w:spacing w:val="-3"/>
        </w:rPr>
        <w:t>thấy</w:t>
      </w:r>
      <w:r>
        <w:rPr>
          <w:color w:val="231F20"/>
          <w:spacing w:val="-14"/>
        </w:rPr>
        <w:t> </w:t>
      </w:r>
      <w:r>
        <w:rPr>
          <w:color w:val="231F20"/>
        </w:rPr>
        <w:t>-</w:t>
      </w:r>
      <w:r>
        <w:rPr>
          <w:color w:val="231F20"/>
          <w:spacing w:val="-12"/>
        </w:rPr>
        <w:t> </w:t>
      </w:r>
      <w:r>
        <w:rPr>
          <w:color w:val="231F20"/>
          <w:spacing w:val="-3"/>
        </w:rPr>
        <w:t>tánh</w:t>
      </w:r>
      <w:r>
        <w:rPr>
          <w:color w:val="231F20"/>
          <w:spacing w:val="-12"/>
        </w:rPr>
        <w:t> </w:t>
      </w:r>
      <w:r>
        <w:rPr>
          <w:color w:val="231F20"/>
          <w:spacing w:val="-3"/>
        </w:rPr>
        <w:t>không</w:t>
      </w:r>
      <w:r>
        <w:rPr>
          <w:color w:val="231F20"/>
          <w:spacing w:val="-13"/>
        </w:rPr>
        <w:t> </w:t>
      </w:r>
      <w:r>
        <w:rPr>
          <w:color w:val="231F20"/>
          <w:spacing w:val="-3"/>
        </w:rPr>
        <w:t>hiện</w:t>
      </w:r>
      <w:r>
        <w:rPr>
          <w:color w:val="231F20"/>
          <w:spacing w:val="-12"/>
        </w:rPr>
        <w:t> </w:t>
      </w:r>
      <w:r>
        <w:rPr>
          <w:color w:val="231F20"/>
          <w:spacing w:val="-6"/>
        </w:rPr>
        <w:t>thấy,</w:t>
      </w:r>
      <w:r>
        <w:rPr>
          <w:color w:val="231F20"/>
          <w:spacing w:val="-12"/>
        </w:rPr>
        <w:t> </w:t>
      </w:r>
      <w:r>
        <w:rPr>
          <w:color w:val="231F20"/>
          <w:spacing w:val="-3"/>
        </w:rPr>
        <w:t>tánh</w:t>
      </w:r>
      <w:r>
        <w:rPr>
          <w:color w:val="231F20"/>
          <w:spacing w:val="-12"/>
        </w:rPr>
        <w:t> </w:t>
      </w:r>
      <w:r>
        <w:rPr>
          <w:color w:val="231F20"/>
        </w:rPr>
        <w:t>vui</w:t>
      </w:r>
      <w:r>
        <w:rPr>
          <w:color w:val="231F20"/>
          <w:spacing w:val="-13"/>
        </w:rPr>
        <w:t> </w:t>
      </w:r>
      <w:r>
        <w:rPr>
          <w:color w:val="231F20"/>
          <w:spacing w:val="-3"/>
        </w:rPr>
        <w:t>quán</w:t>
      </w:r>
      <w:r>
        <w:rPr>
          <w:color w:val="231F20"/>
          <w:spacing w:val="-13"/>
        </w:rPr>
        <w:t> </w:t>
      </w:r>
      <w:r>
        <w:rPr>
          <w:color w:val="231F20"/>
        </w:rPr>
        <w:t>-</w:t>
      </w:r>
      <w:r>
        <w:rPr>
          <w:color w:val="231F20"/>
          <w:spacing w:val="-12"/>
        </w:rPr>
        <w:t> </w:t>
      </w:r>
      <w:r>
        <w:rPr>
          <w:color w:val="231F20"/>
          <w:spacing w:val="-3"/>
        </w:rPr>
        <w:t>tánh</w:t>
      </w:r>
      <w:r>
        <w:rPr>
          <w:color w:val="231F20"/>
          <w:spacing w:val="-13"/>
        </w:rPr>
        <w:t> </w:t>
      </w:r>
      <w:r>
        <w:rPr>
          <w:color w:val="231F20"/>
          <w:spacing w:val="-3"/>
        </w:rPr>
        <w:t>không </w:t>
      </w:r>
      <w:r>
        <w:rPr>
          <w:color w:val="231F20"/>
        </w:rPr>
        <w:t>vui</w:t>
      </w:r>
      <w:r>
        <w:rPr>
          <w:color w:val="231F20"/>
          <w:spacing w:val="-15"/>
        </w:rPr>
        <w:t> </w:t>
      </w:r>
      <w:r>
        <w:rPr>
          <w:color w:val="231F20"/>
          <w:spacing w:val="-3"/>
        </w:rPr>
        <w:t>quán,</w:t>
      </w:r>
      <w:r>
        <w:rPr>
          <w:color w:val="231F20"/>
          <w:spacing w:val="-14"/>
        </w:rPr>
        <w:t> </w:t>
      </w:r>
      <w:r>
        <w:rPr>
          <w:color w:val="231F20"/>
          <w:spacing w:val="-3"/>
        </w:rPr>
        <w:t>tánh</w:t>
      </w:r>
      <w:r>
        <w:rPr>
          <w:color w:val="231F20"/>
          <w:spacing w:val="-15"/>
        </w:rPr>
        <w:t> </w:t>
      </w:r>
      <w:r>
        <w:rPr>
          <w:color w:val="231F20"/>
        </w:rPr>
        <w:t>vi</w:t>
      </w:r>
      <w:r>
        <w:rPr>
          <w:color w:val="231F20"/>
          <w:spacing w:val="-14"/>
        </w:rPr>
        <w:t> </w:t>
      </w:r>
      <w:r>
        <w:rPr>
          <w:color w:val="231F20"/>
          <w:spacing w:val="-3"/>
        </w:rPr>
        <w:t>diệu</w:t>
      </w:r>
      <w:r>
        <w:rPr>
          <w:color w:val="231F20"/>
          <w:spacing w:val="-15"/>
        </w:rPr>
        <w:t> </w:t>
      </w:r>
      <w:r>
        <w:rPr>
          <w:color w:val="231F20"/>
        </w:rPr>
        <w:t>-</w:t>
      </w:r>
      <w:r>
        <w:rPr>
          <w:color w:val="231F20"/>
          <w:spacing w:val="-15"/>
        </w:rPr>
        <w:t> </w:t>
      </w:r>
      <w:r>
        <w:rPr>
          <w:color w:val="231F20"/>
          <w:spacing w:val="-3"/>
        </w:rPr>
        <w:t>tánh</w:t>
      </w:r>
      <w:r>
        <w:rPr>
          <w:color w:val="231F20"/>
          <w:spacing w:val="-14"/>
        </w:rPr>
        <w:t> </w:t>
      </w:r>
      <w:r>
        <w:rPr>
          <w:color w:val="231F20"/>
          <w:spacing w:val="-3"/>
        </w:rPr>
        <w:t>không</w:t>
      </w:r>
      <w:r>
        <w:rPr>
          <w:color w:val="231F20"/>
          <w:spacing w:val="-15"/>
        </w:rPr>
        <w:t> </w:t>
      </w:r>
      <w:r>
        <w:rPr>
          <w:color w:val="231F20"/>
        </w:rPr>
        <w:t>vi</w:t>
      </w:r>
      <w:r>
        <w:rPr>
          <w:color w:val="231F20"/>
          <w:spacing w:val="-14"/>
        </w:rPr>
        <w:t> </w:t>
      </w:r>
      <w:r>
        <w:rPr>
          <w:color w:val="231F20"/>
          <w:spacing w:val="-3"/>
        </w:rPr>
        <w:t>diệu,</w:t>
      </w:r>
      <w:r>
        <w:rPr>
          <w:color w:val="231F20"/>
          <w:spacing w:val="-15"/>
        </w:rPr>
        <w:t> </w:t>
      </w:r>
      <w:r>
        <w:rPr>
          <w:color w:val="231F20"/>
          <w:spacing w:val="-3"/>
        </w:rPr>
        <w:t>tánh</w:t>
      </w:r>
      <w:r>
        <w:rPr>
          <w:color w:val="231F20"/>
          <w:spacing w:val="-14"/>
        </w:rPr>
        <w:t> </w:t>
      </w:r>
      <w:r>
        <w:rPr>
          <w:color w:val="231F20"/>
        </w:rPr>
        <w:t>thù</w:t>
      </w:r>
      <w:r>
        <w:rPr>
          <w:color w:val="231F20"/>
          <w:spacing w:val="-15"/>
        </w:rPr>
        <w:t> </w:t>
      </w:r>
      <w:r>
        <w:rPr>
          <w:color w:val="231F20"/>
          <w:spacing w:val="-3"/>
        </w:rPr>
        <w:t>thắng</w:t>
      </w:r>
      <w:r>
        <w:rPr>
          <w:color w:val="231F20"/>
          <w:spacing w:val="-15"/>
        </w:rPr>
        <w:t> </w:t>
      </w:r>
      <w:r>
        <w:rPr>
          <w:color w:val="231F20"/>
        </w:rPr>
        <w:t>-</w:t>
      </w:r>
      <w:r>
        <w:rPr>
          <w:color w:val="231F20"/>
          <w:spacing w:val="-14"/>
        </w:rPr>
        <w:t> </w:t>
      </w:r>
      <w:r>
        <w:rPr>
          <w:color w:val="231F20"/>
          <w:spacing w:val="-3"/>
        </w:rPr>
        <w:t>tánh</w:t>
      </w:r>
      <w:r>
        <w:rPr>
          <w:color w:val="231F20"/>
          <w:spacing w:val="-15"/>
        </w:rPr>
        <w:t> </w:t>
      </w:r>
      <w:r>
        <w:rPr>
          <w:color w:val="231F20"/>
          <w:spacing w:val="-3"/>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110" w:firstLine="0"/>
      </w:pPr>
      <w:r>
        <w:rPr>
          <w:color w:val="231F20"/>
        </w:rPr>
        <w:t>thù </w:t>
      </w:r>
      <w:r>
        <w:rPr>
          <w:color w:val="231F20"/>
          <w:spacing w:val="-3"/>
        </w:rPr>
        <w:t>thắng, tánh </w:t>
      </w:r>
      <w:r>
        <w:rPr>
          <w:color w:val="231F20"/>
        </w:rPr>
        <w:t>có thế </w:t>
      </w:r>
      <w:r>
        <w:rPr>
          <w:color w:val="231F20"/>
          <w:spacing w:val="-3"/>
        </w:rPr>
        <w:t>mạnh </w:t>
      </w:r>
      <w:r>
        <w:rPr>
          <w:color w:val="231F20"/>
        </w:rPr>
        <w:t>- </w:t>
      </w:r>
      <w:r>
        <w:rPr>
          <w:color w:val="231F20"/>
          <w:spacing w:val="-3"/>
        </w:rPr>
        <w:t>tánh không </w:t>
      </w:r>
      <w:r>
        <w:rPr>
          <w:color w:val="231F20"/>
        </w:rPr>
        <w:t>có thế </w:t>
      </w:r>
      <w:r>
        <w:rPr>
          <w:color w:val="231F20"/>
          <w:spacing w:val="-3"/>
        </w:rPr>
        <w:t>mạnh, tánh tăng thượng</w:t>
      </w:r>
    </w:p>
    <w:p>
      <w:pPr>
        <w:pStyle w:val="BodyText"/>
        <w:spacing w:before="45"/>
        <w:ind w:left="110" w:firstLine="0"/>
      </w:pPr>
      <w:r>
        <w:rPr>
          <w:color w:val="231F20"/>
        </w:rPr>
        <w:t>- tánh không tăng thượng v.v... nên biết cũng như thế.</w:t>
      </w:r>
    </w:p>
    <w:p>
      <w:pPr>
        <w:pStyle w:val="BodyText"/>
        <w:spacing w:line="276" w:lineRule="auto" w:before="158"/>
        <w:ind w:left="110" w:right="390"/>
      </w:pPr>
      <w:r>
        <w:rPr>
          <w:color w:val="231F20"/>
        </w:rPr>
        <w:t>Lại nữa, thọ, tưởng là đã hiển bày hai pháp, hai cõi, nên lập riêng làm uẩn. Tức thọ uẩn hiển bày nơi cõi sắc có các thọ như </w:t>
      </w:r>
      <w:r>
        <w:rPr>
          <w:color w:val="231F20"/>
          <w:spacing w:val="-4"/>
        </w:rPr>
        <w:t>hỷ,</w:t>
      </w:r>
      <w:r>
        <w:rPr>
          <w:color w:val="231F20"/>
          <w:spacing w:val="57"/>
        </w:rPr>
        <w:t> </w:t>
      </w:r>
      <w:r>
        <w:rPr>
          <w:color w:val="231F20"/>
        </w:rPr>
        <w:t>lạc</w:t>
      </w:r>
      <w:r>
        <w:rPr>
          <w:color w:val="231F20"/>
          <w:spacing w:val="-7"/>
        </w:rPr>
        <w:t> </w:t>
      </w:r>
      <w:r>
        <w:rPr>
          <w:color w:val="231F20"/>
          <w:spacing w:val="-5"/>
        </w:rPr>
        <w:t>v.v…</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ấy</w:t>
      </w:r>
      <w:r>
        <w:rPr>
          <w:color w:val="231F20"/>
          <w:spacing w:val="-6"/>
        </w:rPr>
        <w:t> </w:t>
      </w:r>
      <w:r>
        <w:rPr>
          <w:color w:val="231F20"/>
        </w:rPr>
        <w:t>được</w:t>
      </w:r>
      <w:r>
        <w:rPr>
          <w:color w:val="231F20"/>
          <w:spacing w:val="-8"/>
        </w:rPr>
        <w:t> </w:t>
      </w:r>
      <w:r>
        <w:rPr>
          <w:color w:val="231F20"/>
        </w:rPr>
        <w:t>tăng</w:t>
      </w:r>
      <w:r>
        <w:rPr>
          <w:color w:val="231F20"/>
          <w:spacing w:val="-7"/>
        </w:rPr>
        <w:t> </w:t>
      </w:r>
      <w:r>
        <w:rPr>
          <w:color w:val="231F20"/>
        </w:rPr>
        <w:t>thêm.</w:t>
      </w:r>
      <w:r>
        <w:rPr>
          <w:color w:val="231F20"/>
          <w:spacing w:val="-7"/>
        </w:rPr>
        <w:t> </w:t>
      </w:r>
      <w:r>
        <w:rPr>
          <w:color w:val="231F20"/>
        </w:rPr>
        <w:t>Còn</w:t>
      </w:r>
      <w:r>
        <w:rPr>
          <w:color w:val="231F20"/>
          <w:spacing w:val="-6"/>
        </w:rPr>
        <w:t> </w:t>
      </w:r>
      <w:r>
        <w:rPr>
          <w:color w:val="231F20"/>
        </w:rPr>
        <w:t>tưởng</w:t>
      </w:r>
      <w:r>
        <w:rPr>
          <w:color w:val="231F20"/>
          <w:spacing w:val="-7"/>
        </w:rPr>
        <w:t> </w:t>
      </w:r>
      <w:r>
        <w:rPr>
          <w:color w:val="231F20"/>
        </w:rPr>
        <w:t>uẩn</w:t>
      </w:r>
      <w:r>
        <w:rPr>
          <w:color w:val="231F20"/>
          <w:spacing w:val="-7"/>
        </w:rPr>
        <w:t> </w:t>
      </w:r>
      <w:r>
        <w:rPr>
          <w:color w:val="231F20"/>
        </w:rPr>
        <w:t>là</w:t>
      </w:r>
      <w:r>
        <w:rPr>
          <w:color w:val="231F20"/>
          <w:spacing w:val="-7"/>
        </w:rPr>
        <w:t> </w:t>
      </w:r>
      <w:r>
        <w:rPr>
          <w:color w:val="231F20"/>
        </w:rPr>
        <w:t>hiển</w:t>
      </w:r>
      <w:r>
        <w:rPr>
          <w:color w:val="231F20"/>
          <w:spacing w:val="-8"/>
        </w:rPr>
        <w:t> </w:t>
      </w:r>
      <w:r>
        <w:rPr>
          <w:color w:val="231F20"/>
        </w:rPr>
        <w:t>bày</w:t>
      </w:r>
      <w:r>
        <w:rPr>
          <w:color w:val="231F20"/>
          <w:spacing w:val="-6"/>
        </w:rPr>
        <w:t> </w:t>
      </w:r>
      <w:r>
        <w:rPr>
          <w:color w:val="231F20"/>
        </w:rPr>
        <w:t>nơi</w:t>
      </w:r>
      <w:r>
        <w:rPr>
          <w:color w:val="231F20"/>
          <w:spacing w:val="-8"/>
        </w:rPr>
        <w:t> </w:t>
      </w:r>
      <w:r>
        <w:rPr>
          <w:color w:val="231F20"/>
          <w:spacing w:val="-4"/>
        </w:rPr>
        <w:t>cõi </w:t>
      </w:r>
      <w:r>
        <w:rPr>
          <w:color w:val="231F20"/>
        </w:rPr>
        <w:t>vô sắc có các tưởng như không, thức </w:t>
      </w:r>
      <w:r>
        <w:rPr>
          <w:color w:val="231F20"/>
          <w:spacing w:val="-6"/>
        </w:rPr>
        <w:t>v.v... </w:t>
      </w:r>
      <w:r>
        <w:rPr>
          <w:color w:val="231F20"/>
        </w:rPr>
        <w:t>ở cõi ấy được tăng</w:t>
      </w:r>
      <w:r>
        <w:rPr>
          <w:color w:val="231F20"/>
          <w:spacing w:val="5"/>
        </w:rPr>
        <w:t> </w:t>
      </w:r>
      <w:r>
        <w:rPr>
          <w:color w:val="231F20"/>
        </w:rPr>
        <w:t>thêm.</w:t>
      </w:r>
    </w:p>
    <w:p>
      <w:pPr>
        <w:pStyle w:val="BodyText"/>
        <w:spacing w:line="276" w:lineRule="auto"/>
        <w:ind w:left="110" w:right="391"/>
      </w:pPr>
      <w:r>
        <w:rPr>
          <w:color w:val="231F20"/>
        </w:rPr>
        <w:t>Lại nữa, do hai pháp này nên các Sư Du Già đối với hai cõi tỏ ra chán mệt, nên lập riêng làm uẩn. Nghĩa là do sức của thọ nên các Sư Du Già tỏ ra chán mệt đối với cõi sắc, và do sức của tưởng nên các Sư Du Già tỏ ra chán mệt đối với cõi vô sắc.</w:t>
      </w:r>
    </w:p>
    <w:p>
      <w:pPr>
        <w:pStyle w:val="BodyText"/>
        <w:spacing w:line="276" w:lineRule="auto"/>
        <w:ind w:left="110" w:right="389"/>
      </w:pPr>
      <w:r>
        <w:rPr>
          <w:color w:val="231F20"/>
        </w:rPr>
        <w:t>Lại nữa, các loài hữu tình tham đắm nơi lạc thọ, chấp </w:t>
      </w:r>
      <w:r>
        <w:rPr>
          <w:color w:val="231F20"/>
          <w:spacing w:val="-3"/>
        </w:rPr>
        <w:t>tưởng </w:t>
      </w:r>
      <w:r>
        <w:rPr>
          <w:color w:val="231F20"/>
        </w:rPr>
        <w:t>điên</w:t>
      </w:r>
      <w:r>
        <w:rPr>
          <w:color w:val="231F20"/>
          <w:spacing w:val="-9"/>
        </w:rPr>
        <w:t> </w:t>
      </w:r>
      <w:r>
        <w:rPr>
          <w:color w:val="231F20"/>
        </w:rPr>
        <w:t>đảo,</w:t>
      </w:r>
      <w:r>
        <w:rPr>
          <w:color w:val="231F20"/>
          <w:spacing w:val="-7"/>
        </w:rPr>
        <w:t> </w:t>
      </w:r>
      <w:r>
        <w:rPr>
          <w:color w:val="231F20"/>
        </w:rPr>
        <w:t>nên</w:t>
      </w:r>
      <w:r>
        <w:rPr>
          <w:color w:val="231F20"/>
          <w:spacing w:val="-7"/>
        </w:rPr>
        <w:t> </w:t>
      </w:r>
      <w:r>
        <w:rPr>
          <w:color w:val="231F20"/>
        </w:rPr>
        <w:t>sinh</w:t>
      </w:r>
      <w:r>
        <w:rPr>
          <w:color w:val="231F20"/>
          <w:spacing w:val="-9"/>
        </w:rPr>
        <w:t> </w:t>
      </w:r>
      <w:r>
        <w:rPr>
          <w:color w:val="231F20"/>
        </w:rPr>
        <w:t>tử</w:t>
      </w:r>
      <w:r>
        <w:rPr>
          <w:color w:val="231F20"/>
          <w:spacing w:val="-7"/>
        </w:rPr>
        <w:t> </w:t>
      </w:r>
      <w:r>
        <w:rPr>
          <w:color w:val="231F20"/>
        </w:rPr>
        <w:t>luân</w:t>
      </w:r>
      <w:r>
        <w:rPr>
          <w:color w:val="231F20"/>
          <w:spacing w:val="-7"/>
        </w:rPr>
        <w:t> </w:t>
      </w:r>
      <w:r>
        <w:rPr>
          <w:color w:val="231F20"/>
        </w:rPr>
        <w:t>hồi</w:t>
      </w:r>
      <w:r>
        <w:rPr>
          <w:color w:val="231F20"/>
          <w:spacing w:val="-7"/>
        </w:rPr>
        <w:t> </w:t>
      </w:r>
      <w:r>
        <w:rPr>
          <w:color w:val="231F20"/>
        </w:rPr>
        <w:t>chịu</w:t>
      </w:r>
      <w:r>
        <w:rPr>
          <w:color w:val="231F20"/>
          <w:spacing w:val="-8"/>
        </w:rPr>
        <w:t> </w:t>
      </w:r>
      <w:r>
        <w:rPr>
          <w:color w:val="231F20"/>
        </w:rPr>
        <w:t>bao</w:t>
      </w:r>
      <w:r>
        <w:rPr>
          <w:color w:val="231F20"/>
          <w:spacing w:val="-7"/>
        </w:rPr>
        <w:t> </w:t>
      </w:r>
      <w:r>
        <w:rPr>
          <w:color w:val="231F20"/>
        </w:rPr>
        <w:t>khổ</w:t>
      </w:r>
      <w:r>
        <w:rPr>
          <w:color w:val="231F20"/>
          <w:spacing w:val="-7"/>
        </w:rPr>
        <w:t> </w:t>
      </w:r>
      <w:r>
        <w:rPr>
          <w:color w:val="231F20"/>
        </w:rPr>
        <w:t>não.</w:t>
      </w:r>
      <w:r>
        <w:rPr>
          <w:color w:val="231F20"/>
          <w:spacing w:val="-13"/>
        </w:rPr>
        <w:t> </w:t>
      </w:r>
      <w:r>
        <w:rPr>
          <w:color w:val="231F20"/>
        </w:rPr>
        <w:t>Vì</w:t>
      </w:r>
      <w:r>
        <w:rPr>
          <w:color w:val="231F20"/>
          <w:spacing w:val="-8"/>
        </w:rPr>
        <w:t> </w:t>
      </w:r>
      <w:r>
        <w:rPr>
          <w:color w:val="231F20"/>
        </w:rPr>
        <w:t>muốn</w:t>
      </w:r>
      <w:r>
        <w:rPr>
          <w:color w:val="231F20"/>
          <w:spacing w:val="-7"/>
        </w:rPr>
        <w:t> </w:t>
      </w:r>
      <w:r>
        <w:rPr>
          <w:color w:val="231F20"/>
        </w:rPr>
        <w:t>khiến</w:t>
      </w:r>
      <w:r>
        <w:rPr>
          <w:color w:val="231F20"/>
          <w:spacing w:val="-8"/>
        </w:rPr>
        <w:t> </w:t>
      </w:r>
      <w:r>
        <w:rPr>
          <w:color w:val="231F20"/>
        </w:rPr>
        <w:t>nhận biết rõ lỗi lầm của hai thứ đó nên riêng lập làm</w:t>
      </w:r>
      <w:r>
        <w:rPr>
          <w:color w:val="231F20"/>
          <w:spacing w:val="-2"/>
        </w:rPr>
        <w:t> </w:t>
      </w:r>
      <w:r>
        <w:rPr>
          <w:color w:val="231F20"/>
        </w:rPr>
        <w:t>uẩn.</w:t>
      </w:r>
    </w:p>
    <w:p>
      <w:pPr>
        <w:pStyle w:val="BodyText"/>
        <w:spacing w:line="276" w:lineRule="auto"/>
        <w:ind w:left="110" w:right="390"/>
      </w:pPr>
      <w:r>
        <w:rPr>
          <w:color w:val="231F20"/>
        </w:rPr>
        <w:t>Lại nữa, hai pháp thọ, tưởng làm nhân phát khởi căn bản của hai thứ tranh chấp, hơn hẳn các pháp khác, nên lập riêng làm uẩn. Nghĩa là thọ có thể phát khởi nguồn gốc của tranh chấp về ái, còn tưởng có thể phát khởi nguồn gốc của tranh chấp về kiến.</w:t>
      </w:r>
    </w:p>
    <w:p>
      <w:pPr>
        <w:pStyle w:val="BodyText"/>
        <w:spacing w:line="276" w:lineRule="auto"/>
        <w:ind w:left="110" w:right="390"/>
      </w:pPr>
      <w:r>
        <w:rPr>
          <w:color w:val="231F20"/>
        </w:rPr>
        <w:t>Như có thể phát khởi nguồn gốc của hai thứ tranh chấp, như </w:t>
      </w:r>
      <w:r>
        <w:rPr>
          <w:color w:val="231F20"/>
          <w:spacing w:val="-5"/>
        </w:rPr>
        <w:t>vậy, </w:t>
      </w:r>
      <w:r>
        <w:rPr>
          <w:color w:val="231F20"/>
        </w:rPr>
        <w:t>có thể phát khởi về hai tạp nhiễm, hai biên, hai loại tên độc, hai thứ hý luận, hai ngã sở </w:t>
      </w:r>
      <w:r>
        <w:rPr>
          <w:color w:val="231F20"/>
          <w:spacing w:val="-6"/>
        </w:rPr>
        <w:t>v.v... </w:t>
      </w:r>
      <w:r>
        <w:rPr>
          <w:color w:val="231F20"/>
        </w:rPr>
        <w:t>nên biết cũng như thế.</w:t>
      </w:r>
    </w:p>
    <w:p>
      <w:pPr>
        <w:pStyle w:val="BodyText"/>
        <w:spacing w:line="276" w:lineRule="auto"/>
        <w:ind w:left="110" w:right="390"/>
      </w:pPr>
      <w:r>
        <w:rPr>
          <w:color w:val="231F20"/>
        </w:rPr>
        <w:t>Lại nữa, hai pháp thọ, tưởng lập riêng làm thức trụ nên lập riêng làm uẩn. Còn các thứ tâm sở pháp khác lập chung thành thức trụ nên cùng lập làm uẩn.</w:t>
      </w:r>
    </w:p>
    <w:p>
      <w:pPr>
        <w:pStyle w:val="BodyText"/>
        <w:spacing w:line="276" w:lineRule="auto"/>
        <w:ind w:left="110" w:right="391"/>
      </w:pPr>
      <w:r>
        <w:rPr>
          <w:color w:val="231F20"/>
        </w:rPr>
        <w:t>Lại</w:t>
      </w:r>
      <w:r>
        <w:rPr>
          <w:color w:val="231F20"/>
          <w:spacing w:val="-10"/>
        </w:rPr>
        <w:t> </w:t>
      </w:r>
      <w:r>
        <w:rPr>
          <w:color w:val="231F20"/>
        </w:rPr>
        <w:t>nữa,</w:t>
      </w:r>
      <w:r>
        <w:rPr>
          <w:color w:val="231F20"/>
          <w:spacing w:val="-9"/>
        </w:rPr>
        <w:t> </w:t>
      </w:r>
      <w:r>
        <w:rPr>
          <w:color w:val="231F20"/>
        </w:rPr>
        <w:t>các</w:t>
      </w:r>
      <w:r>
        <w:rPr>
          <w:color w:val="231F20"/>
          <w:spacing w:val="-9"/>
        </w:rPr>
        <w:t> </w:t>
      </w:r>
      <w:r>
        <w:rPr>
          <w:color w:val="231F20"/>
        </w:rPr>
        <w:t>Sư</w:t>
      </w:r>
      <w:r>
        <w:rPr>
          <w:color w:val="231F20"/>
          <w:spacing w:val="-10"/>
        </w:rPr>
        <w:t> </w:t>
      </w:r>
      <w:r>
        <w:rPr>
          <w:color w:val="231F20"/>
        </w:rPr>
        <w:t>Du</w:t>
      </w:r>
      <w:r>
        <w:rPr>
          <w:color w:val="231F20"/>
          <w:spacing w:val="-9"/>
        </w:rPr>
        <w:t> </w:t>
      </w:r>
      <w:r>
        <w:rPr>
          <w:color w:val="231F20"/>
        </w:rPr>
        <w:t>Già</w:t>
      </w:r>
      <w:r>
        <w:rPr>
          <w:color w:val="231F20"/>
          <w:spacing w:val="-9"/>
        </w:rPr>
        <w:t> </w:t>
      </w:r>
      <w:r>
        <w:rPr>
          <w:color w:val="231F20"/>
        </w:rPr>
        <w:t>chán</w:t>
      </w:r>
      <w:r>
        <w:rPr>
          <w:color w:val="231F20"/>
          <w:spacing w:val="-10"/>
        </w:rPr>
        <w:t> </w:t>
      </w:r>
      <w:r>
        <w:rPr>
          <w:color w:val="231F20"/>
        </w:rPr>
        <w:t>ghét</w:t>
      </w:r>
      <w:r>
        <w:rPr>
          <w:color w:val="231F20"/>
          <w:spacing w:val="-9"/>
        </w:rPr>
        <w:t> </w:t>
      </w:r>
      <w:r>
        <w:rPr>
          <w:color w:val="231F20"/>
        </w:rPr>
        <w:t>thọ,</w:t>
      </w:r>
      <w:r>
        <w:rPr>
          <w:color w:val="231F20"/>
          <w:spacing w:val="-9"/>
        </w:rPr>
        <w:t> </w:t>
      </w:r>
      <w:r>
        <w:rPr>
          <w:color w:val="231F20"/>
        </w:rPr>
        <w:t>tưởng</w:t>
      </w:r>
      <w:r>
        <w:rPr>
          <w:color w:val="231F20"/>
          <w:spacing w:val="-9"/>
        </w:rPr>
        <w:t> </w:t>
      </w:r>
      <w:r>
        <w:rPr>
          <w:color w:val="231F20"/>
        </w:rPr>
        <w:t>nên</w:t>
      </w:r>
      <w:r>
        <w:rPr>
          <w:color w:val="231F20"/>
          <w:spacing w:val="-10"/>
        </w:rPr>
        <w:t> </w:t>
      </w:r>
      <w:r>
        <w:rPr>
          <w:color w:val="231F20"/>
        </w:rPr>
        <w:t>nhập</w:t>
      </w:r>
      <w:r>
        <w:rPr>
          <w:color w:val="231F20"/>
          <w:spacing w:val="-9"/>
        </w:rPr>
        <w:t> </w:t>
      </w:r>
      <w:r>
        <w:rPr>
          <w:color w:val="231F20"/>
        </w:rPr>
        <w:t>vào</w:t>
      </w:r>
      <w:r>
        <w:rPr>
          <w:color w:val="231F20"/>
          <w:spacing w:val="-9"/>
        </w:rPr>
        <w:t> </w:t>
      </w:r>
      <w:r>
        <w:rPr>
          <w:color w:val="231F20"/>
        </w:rPr>
        <w:t>định diệt tận, do đó lập riêng làm uẩn.</w:t>
      </w:r>
    </w:p>
    <w:p>
      <w:pPr>
        <w:pStyle w:val="BodyText"/>
        <w:spacing w:line="276" w:lineRule="auto"/>
        <w:ind w:left="110" w:right="390"/>
      </w:pPr>
      <w:r>
        <w:rPr>
          <w:color w:val="231F20"/>
        </w:rPr>
        <w:t>Như LuậnThi Thiết nói: Thế nào là gia hạnh để đắc định diệt tận? Do phương tiện nào để khởi định diệt tận? Nghĩa là người mới hành nghiệp tu, đối với tất cả hành không tạo các công dụng, cũng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không suy nghĩ tìm hiểu, chỉ luôn nghĩ: Cái gì chưa sinh? Nên thọ, tưởng liền sinh. Cái gì đã sinh? Nên thọ, tưởng liền diệt. Khi nghĩ như thế rồi, tức có thể nhận biết đúng như nhật: Định diệt chưa sinh nên thọ tưởng được sinh, nếu định diệt sinh thì thọ tưởng liền diệt. Khi nhận biết như thế liền chán bỏ hai thứ thọ tưởng, cho đến</w:t>
      </w:r>
      <w:r>
        <w:rPr>
          <w:color w:val="231F20"/>
          <w:spacing w:val="-45"/>
        </w:rPr>
        <w:t> </w:t>
      </w:r>
      <w:r>
        <w:rPr>
          <w:color w:val="231F20"/>
        </w:rPr>
        <w:t>không sinh đắc nơi định diệt</w:t>
      </w:r>
      <w:r>
        <w:rPr>
          <w:color w:val="231F20"/>
          <w:spacing w:val="-2"/>
        </w:rPr>
        <w:t> </w:t>
      </w:r>
      <w:r>
        <w:rPr>
          <w:color w:val="231F20"/>
        </w:rPr>
        <w:t>tận.</w:t>
      </w:r>
    </w:p>
    <w:p>
      <w:pPr>
        <w:pStyle w:val="BodyText"/>
        <w:spacing w:line="273" w:lineRule="auto" w:before="108"/>
        <w:ind w:right="108"/>
      </w:pPr>
      <w:r>
        <w:rPr>
          <w:color w:val="231F20"/>
        </w:rPr>
        <w:t>Do</w:t>
      </w:r>
      <w:r>
        <w:rPr>
          <w:color w:val="231F20"/>
          <w:spacing w:val="-14"/>
        </w:rPr>
        <w:t> </w:t>
      </w:r>
      <w:r>
        <w:rPr>
          <w:color w:val="231F20"/>
        </w:rPr>
        <w:t>các</w:t>
      </w:r>
      <w:r>
        <w:rPr>
          <w:color w:val="231F20"/>
          <w:spacing w:val="-12"/>
        </w:rPr>
        <w:t> </w:t>
      </w:r>
      <w:r>
        <w:rPr>
          <w:color w:val="231F20"/>
        </w:rPr>
        <w:t>nhân</w:t>
      </w:r>
      <w:r>
        <w:rPr>
          <w:color w:val="231F20"/>
          <w:spacing w:val="-13"/>
        </w:rPr>
        <w:t> </w:t>
      </w:r>
      <w:r>
        <w:rPr>
          <w:color w:val="231F20"/>
        </w:rPr>
        <w:t>duyên</w:t>
      </w:r>
      <w:r>
        <w:rPr>
          <w:color w:val="231F20"/>
          <w:spacing w:val="-13"/>
        </w:rPr>
        <w:t> </w:t>
      </w:r>
      <w:r>
        <w:rPr>
          <w:color w:val="231F20"/>
        </w:rPr>
        <w:t>như</w:t>
      </w:r>
      <w:r>
        <w:rPr>
          <w:color w:val="231F20"/>
          <w:spacing w:val="-13"/>
        </w:rPr>
        <w:t> </w:t>
      </w:r>
      <w:r>
        <w:rPr>
          <w:color w:val="231F20"/>
        </w:rPr>
        <w:t>thế</w:t>
      </w:r>
      <w:r>
        <w:rPr>
          <w:color w:val="231F20"/>
          <w:spacing w:val="-12"/>
        </w:rPr>
        <w:t> </w:t>
      </w:r>
      <w:r>
        <w:rPr>
          <w:color w:val="231F20"/>
        </w:rPr>
        <w:t>nên</w:t>
      </w:r>
      <w:r>
        <w:rPr>
          <w:color w:val="231F20"/>
          <w:spacing w:val="-13"/>
        </w:rPr>
        <w:t> </w:t>
      </w:r>
      <w:r>
        <w:rPr>
          <w:color w:val="231F20"/>
        </w:rPr>
        <w:t>lập</w:t>
      </w:r>
      <w:r>
        <w:rPr>
          <w:color w:val="231F20"/>
          <w:spacing w:val="-13"/>
        </w:rPr>
        <w:t> </w:t>
      </w:r>
      <w:r>
        <w:rPr>
          <w:color w:val="231F20"/>
        </w:rPr>
        <w:t>riêng</w:t>
      </w:r>
      <w:r>
        <w:rPr>
          <w:color w:val="231F20"/>
          <w:spacing w:val="-13"/>
        </w:rPr>
        <w:t> </w:t>
      </w:r>
      <w:r>
        <w:rPr>
          <w:color w:val="231F20"/>
        </w:rPr>
        <w:t>thọ</w:t>
      </w:r>
      <w:r>
        <w:rPr>
          <w:color w:val="231F20"/>
          <w:spacing w:val="-12"/>
        </w:rPr>
        <w:t> </w:t>
      </w:r>
      <w:r>
        <w:rPr>
          <w:color w:val="231F20"/>
        </w:rPr>
        <w:t>tưởng</w:t>
      </w:r>
      <w:r>
        <w:rPr>
          <w:color w:val="231F20"/>
          <w:spacing w:val="-13"/>
        </w:rPr>
        <w:t> </w:t>
      </w:r>
      <w:r>
        <w:rPr>
          <w:color w:val="231F20"/>
        </w:rPr>
        <w:t>mỗi</w:t>
      </w:r>
      <w:r>
        <w:rPr>
          <w:color w:val="231F20"/>
          <w:spacing w:val="-13"/>
        </w:rPr>
        <w:t> </w:t>
      </w:r>
      <w:r>
        <w:rPr>
          <w:color w:val="231F20"/>
        </w:rPr>
        <w:t>thứ</w:t>
      </w:r>
      <w:r>
        <w:rPr>
          <w:color w:val="231F20"/>
          <w:spacing w:val="-14"/>
        </w:rPr>
        <w:t> </w:t>
      </w:r>
      <w:r>
        <w:rPr>
          <w:color w:val="231F20"/>
        </w:rPr>
        <w:t>làm thành một uẩn.</w:t>
      </w:r>
    </w:p>
    <w:p>
      <w:pPr>
        <w:pStyle w:val="BodyText"/>
        <w:spacing w:before="112"/>
        <w:ind w:left="960" w:firstLine="0"/>
      </w:pPr>
      <w:r>
        <w:rPr>
          <w:i/>
          <w:color w:val="231F20"/>
        </w:rPr>
        <w:t>Hỏi: </w:t>
      </w:r>
      <w:r>
        <w:rPr>
          <w:color w:val="231F20"/>
        </w:rPr>
        <w:t>Vô vi vì sao không lập thành uẩn?</w:t>
      </w:r>
    </w:p>
    <w:p>
      <w:pPr>
        <w:pStyle w:val="BodyText"/>
        <w:spacing w:line="273" w:lineRule="auto" w:before="154"/>
        <w:ind w:right="107"/>
      </w:pPr>
      <w:r>
        <w:rPr>
          <w:i/>
          <w:color w:val="231F20"/>
        </w:rPr>
        <w:t>Đáp:</w:t>
      </w:r>
      <w:r>
        <w:rPr>
          <w:i/>
          <w:color w:val="231F20"/>
          <w:spacing w:val="-20"/>
        </w:rPr>
        <w:t> </w:t>
      </w:r>
      <w:r>
        <w:rPr>
          <w:color w:val="231F20"/>
        </w:rPr>
        <w:t>Vì</w:t>
      </w:r>
      <w:r>
        <w:rPr>
          <w:color w:val="231F20"/>
          <w:spacing w:val="-15"/>
        </w:rPr>
        <w:t> </w:t>
      </w:r>
      <w:r>
        <w:rPr>
          <w:color w:val="231F20"/>
        </w:rPr>
        <w:t>không</w:t>
      </w:r>
      <w:r>
        <w:rPr>
          <w:color w:val="231F20"/>
          <w:spacing w:val="-15"/>
        </w:rPr>
        <w:t> </w:t>
      </w:r>
      <w:r>
        <w:rPr>
          <w:color w:val="231F20"/>
        </w:rPr>
        <w:t>có</w:t>
      </w:r>
      <w:r>
        <w:rPr>
          <w:color w:val="231F20"/>
          <w:spacing w:val="-14"/>
        </w:rPr>
        <w:t> </w:t>
      </w:r>
      <w:r>
        <w:rPr>
          <w:color w:val="231F20"/>
        </w:rPr>
        <w:t>tướng</w:t>
      </w:r>
      <w:r>
        <w:rPr>
          <w:color w:val="231F20"/>
          <w:spacing w:val="-15"/>
        </w:rPr>
        <w:t> </w:t>
      </w:r>
      <w:r>
        <w:rPr>
          <w:color w:val="231F20"/>
        </w:rPr>
        <w:t>của</w:t>
      </w:r>
      <w:r>
        <w:rPr>
          <w:color w:val="231F20"/>
          <w:spacing w:val="-15"/>
        </w:rPr>
        <w:t> </w:t>
      </w:r>
      <w:r>
        <w:rPr>
          <w:color w:val="231F20"/>
        </w:rPr>
        <w:t>uẩn,</w:t>
      </w:r>
      <w:r>
        <w:rPr>
          <w:color w:val="231F20"/>
          <w:spacing w:val="-14"/>
        </w:rPr>
        <w:t> </w:t>
      </w:r>
      <w:r>
        <w:rPr>
          <w:color w:val="231F20"/>
        </w:rPr>
        <w:t>nên</w:t>
      </w:r>
      <w:r>
        <w:rPr>
          <w:color w:val="231F20"/>
          <w:spacing w:val="-15"/>
        </w:rPr>
        <w:t> </w:t>
      </w:r>
      <w:r>
        <w:rPr>
          <w:color w:val="231F20"/>
        </w:rPr>
        <w:t>không</w:t>
      </w:r>
      <w:r>
        <w:rPr>
          <w:color w:val="231F20"/>
          <w:spacing w:val="-15"/>
        </w:rPr>
        <w:t> </w:t>
      </w:r>
      <w:r>
        <w:rPr>
          <w:color w:val="231F20"/>
        </w:rPr>
        <w:t>lập</w:t>
      </w:r>
      <w:r>
        <w:rPr>
          <w:color w:val="231F20"/>
          <w:spacing w:val="-15"/>
        </w:rPr>
        <w:t> </w:t>
      </w:r>
      <w:r>
        <w:rPr>
          <w:color w:val="231F20"/>
        </w:rPr>
        <w:t>làm</w:t>
      </w:r>
      <w:r>
        <w:rPr>
          <w:color w:val="231F20"/>
          <w:spacing w:val="-14"/>
        </w:rPr>
        <w:t> </w:t>
      </w:r>
      <w:r>
        <w:rPr>
          <w:color w:val="231F20"/>
        </w:rPr>
        <w:t>uẩn.</w:t>
      </w:r>
      <w:r>
        <w:rPr>
          <w:color w:val="231F20"/>
          <w:spacing w:val="-15"/>
        </w:rPr>
        <w:t> </w:t>
      </w:r>
      <w:r>
        <w:rPr>
          <w:color w:val="231F20"/>
        </w:rPr>
        <w:t>Nghĩa là</w:t>
      </w:r>
      <w:r>
        <w:rPr>
          <w:color w:val="231F20"/>
          <w:spacing w:val="-14"/>
        </w:rPr>
        <w:t> </w:t>
      </w:r>
      <w:r>
        <w:rPr>
          <w:color w:val="231F20"/>
        </w:rPr>
        <w:t>uẩn</w:t>
      </w:r>
      <w:r>
        <w:rPr>
          <w:color w:val="231F20"/>
          <w:spacing w:val="-14"/>
        </w:rPr>
        <w:t> </w:t>
      </w:r>
      <w:r>
        <w:rPr>
          <w:color w:val="231F20"/>
        </w:rPr>
        <w:t>thì</w:t>
      </w:r>
      <w:r>
        <w:rPr>
          <w:color w:val="231F20"/>
          <w:spacing w:val="-14"/>
        </w:rPr>
        <w:t> </w:t>
      </w:r>
      <w:r>
        <w:rPr>
          <w:color w:val="231F20"/>
        </w:rPr>
        <w:t>có</w:t>
      </w:r>
      <w:r>
        <w:rPr>
          <w:color w:val="231F20"/>
          <w:spacing w:val="-14"/>
        </w:rPr>
        <w:t> </w:t>
      </w:r>
      <w:r>
        <w:rPr>
          <w:color w:val="231F20"/>
        </w:rPr>
        <w:t>tướng</w:t>
      </w:r>
      <w:r>
        <w:rPr>
          <w:color w:val="231F20"/>
          <w:spacing w:val="-14"/>
        </w:rPr>
        <w:t> </w:t>
      </w:r>
      <w:r>
        <w:rPr>
          <w:color w:val="231F20"/>
        </w:rPr>
        <w:t>nhóm</w:t>
      </w:r>
      <w:r>
        <w:rPr>
          <w:color w:val="231F20"/>
          <w:spacing w:val="-14"/>
        </w:rPr>
        <w:t> </w:t>
      </w:r>
      <w:r>
        <w:rPr>
          <w:color w:val="231F20"/>
        </w:rPr>
        <w:t>hợp,</w:t>
      </w:r>
      <w:r>
        <w:rPr>
          <w:color w:val="231F20"/>
          <w:spacing w:val="-14"/>
        </w:rPr>
        <w:t> </w:t>
      </w:r>
      <w:r>
        <w:rPr>
          <w:color w:val="231F20"/>
        </w:rPr>
        <w:t>chất</w:t>
      </w:r>
      <w:r>
        <w:rPr>
          <w:color w:val="231F20"/>
          <w:spacing w:val="-14"/>
        </w:rPr>
        <w:t> </w:t>
      </w:r>
      <w:r>
        <w:rPr>
          <w:color w:val="231F20"/>
        </w:rPr>
        <w:t>chứa,</w:t>
      </w:r>
      <w:r>
        <w:rPr>
          <w:color w:val="231F20"/>
          <w:spacing w:val="-14"/>
        </w:rPr>
        <w:t> </w:t>
      </w:r>
      <w:r>
        <w:rPr>
          <w:color w:val="231F20"/>
        </w:rPr>
        <w:t>mà</w:t>
      </w:r>
      <w:r>
        <w:rPr>
          <w:color w:val="231F20"/>
          <w:spacing w:val="-14"/>
        </w:rPr>
        <w:t> </w:t>
      </w:r>
      <w:r>
        <w:rPr>
          <w:color w:val="231F20"/>
        </w:rPr>
        <w:t>vô</w:t>
      </w:r>
      <w:r>
        <w:rPr>
          <w:color w:val="231F20"/>
          <w:spacing w:val="-14"/>
        </w:rPr>
        <w:t> </w:t>
      </w:r>
      <w:r>
        <w:rPr>
          <w:color w:val="231F20"/>
        </w:rPr>
        <w:t>vi</w:t>
      </w:r>
      <w:r>
        <w:rPr>
          <w:color w:val="231F20"/>
          <w:spacing w:val="-15"/>
        </w:rPr>
        <w:t> </w:t>
      </w:r>
      <w:r>
        <w:rPr>
          <w:color w:val="231F20"/>
        </w:rPr>
        <w:t>thì</w:t>
      </w:r>
      <w:r>
        <w:rPr>
          <w:color w:val="231F20"/>
          <w:spacing w:val="-14"/>
        </w:rPr>
        <w:t> </w:t>
      </w:r>
      <w:r>
        <w:rPr>
          <w:color w:val="231F20"/>
        </w:rPr>
        <w:t>không</w:t>
      </w:r>
      <w:r>
        <w:rPr>
          <w:color w:val="231F20"/>
          <w:spacing w:val="-14"/>
        </w:rPr>
        <w:t> </w:t>
      </w:r>
      <w:r>
        <w:rPr>
          <w:color w:val="231F20"/>
        </w:rPr>
        <w:t>có</w:t>
      </w:r>
      <w:r>
        <w:rPr>
          <w:color w:val="231F20"/>
          <w:spacing w:val="-14"/>
        </w:rPr>
        <w:t> </w:t>
      </w:r>
      <w:r>
        <w:rPr>
          <w:color w:val="231F20"/>
        </w:rPr>
        <w:t>tướng đó, nên không lập làm uẩn.</w:t>
      </w:r>
    </w:p>
    <w:p>
      <w:pPr>
        <w:pStyle w:val="BodyText"/>
        <w:spacing w:line="273" w:lineRule="auto" w:before="111"/>
        <w:ind w:right="107"/>
      </w:pPr>
      <w:r>
        <w:rPr>
          <w:color w:val="231F20"/>
        </w:rPr>
        <w:t>Lại nữa, vô vi là nơi chốn diệt rốt ráo của uẩn, nên không lập làm uẩn. Cũng như cái bình, chiếc áo </w:t>
      </w:r>
      <w:r>
        <w:rPr>
          <w:color w:val="231F20"/>
          <w:spacing w:val="-6"/>
        </w:rPr>
        <w:t>v.v... </w:t>
      </w:r>
      <w:r>
        <w:rPr>
          <w:color w:val="231F20"/>
        </w:rPr>
        <w:t>đã hoàn toàn diệt mất </w:t>
      </w:r>
      <w:r>
        <w:rPr>
          <w:color w:val="231F20"/>
          <w:spacing w:val="-4"/>
        </w:rPr>
        <w:t>rồi </w:t>
      </w:r>
      <w:r>
        <w:rPr>
          <w:color w:val="231F20"/>
        </w:rPr>
        <w:t>thì đâu còn là bình, áo nữa.</w:t>
      </w:r>
    </w:p>
    <w:p>
      <w:pPr>
        <w:pStyle w:val="BodyText"/>
        <w:spacing w:line="273" w:lineRule="auto" w:before="111"/>
        <w:ind w:right="107"/>
      </w:pPr>
      <w:r>
        <w:rPr>
          <w:color w:val="231F20"/>
        </w:rPr>
        <w:t>Lại nữa, các pháp hữu vi tương ưng với sinh diệt, có nhân có duyên,</w:t>
      </w:r>
      <w:r>
        <w:rPr>
          <w:color w:val="231F20"/>
          <w:spacing w:val="-9"/>
        </w:rPr>
        <w:t> </w:t>
      </w:r>
      <w:r>
        <w:rPr>
          <w:color w:val="231F20"/>
        </w:rPr>
        <w:t>được</w:t>
      </w:r>
      <w:r>
        <w:rPr>
          <w:color w:val="231F20"/>
          <w:spacing w:val="-9"/>
        </w:rPr>
        <w:t> </w:t>
      </w:r>
      <w:r>
        <w:rPr>
          <w:color w:val="231F20"/>
        </w:rPr>
        <w:t>tướng</w:t>
      </w:r>
      <w:r>
        <w:rPr>
          <w:color w:val="231F20"/>
          <w:spacing w:val="-9"/>
        </w:rPr>
        <w:t> </w:t>
      </w:r>
      <w:r>
        <w:rPr>
          <w:color w:val="231F20"/>
        </w:rPr>
        <w:t>hữu</w:t>
      </w:r>
      <w:r>
        <w:rPr>
          <w:color w:val="231F20"/>
          <w:spacing w:val="-9"/>
        </w:rPr>
        <w:t> </w:t>
      </w:r>
      <w:r>
        <w:rPr>
          <w:color w:val="231F20"/>
        </w:rPr>
        <w:t>vi,</w:t>
      </w:r>
      <w:r>
        <w:rPr>
          <w:color w:val="231F20"/>
          <w:spacing w:val="-9"/>
        </w:rPr>
        <w:t> </w:t>
      </w:r>
      <w:r>
        <w:rPr>
          <w:color w:val="231F20"/>
        </w:rPr>
        <w:t>nên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lập</w:t>
      </w:r>
      <w:r>
        <w:rPr>
          <w:color w:val="231F20"/>
          <w:spacing w:val="-9"/>
        </w:rPr>
        <w:t> </w:t>
      </w:r>
      <w:r>
        <w:rPr>
          <w:color w:val="231F20"/>
        </w:rPr>
        <w:t>làm</w:t>
      </w:r>
      <w:r>
        <w:rPr>
          <w:color w:val="231F20"/>
          <w:spacing w:val="-9"/>
        </w:rPr>
        <w:t> </w:t>
      </w:r>
      <w:r>
        <w:rPr>
          <w:color w:val="231F20"/>
        </w:rPr>
        <w:t>uẩn.</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vô</w:t>
      </w:r>
      <w:r>
        <w:rPr>
          <w:color w:val="231F20"/>
          <w:spacing w:val="-9"/>
        </w:rPr>
        <w:t> </w:t>
      </w:r>
      <w:r>
        <w:rPr>
          <w:color w:val="231F20"/>
        </w:rPr>
        <w:t>vi</w:t>
      </w:r>
      <w:r>
        <w:rPr>
          <w:color w:val="231F20"/>
          <w:spacing w:val="-9"/>
        </w:rPr>
        <w:t> </w:t>
      </w:r>
      <w:r>
        <w:rPr>
          <w:color w:val="231F20"/>
        </w:rPr>
        <w:t>thì không tương ưng với sinh diệt, không có nhân duyên, không được tướng hữu vi, nên không lập làm uẩn.</w:t>
      </w:r>
    </w:p>
    <w:p>
      <w:pPr>
        <w:pStyle w:val="BodyText"/>
        <w:spacing w:line="273" w:lineRule="auto" w:before="110"/>
        <w:ind w:right="107"/>
      </w:pPr>
      <w:r>
        <w:rPr>
          <w:color w:val="231F20"/>
        </w:rPr>
        <w:t>Lại nữa, các pháp hữu vi thì thuộc vào nhân vào duyên, nhân duyên</w:t>
      </w:r>
      <w:r>
        <w:rPr>
          <w:color w:val="231F20"/>
          <w:spacing w:val="-10"/>
        </w:rPr>
        <w:t> </w:t>
      </w:r>
      <w:r>
        <w:rPr>
          <w:color w:val="231F20"/>
        </w:rPr>
        <w:t>hòa</w:t>
      </w:r>
      <w:r>
        <w:rPr>
          <w:color w:val="231F20"/>
          <w:spacing w:val="-10"/>
        </w:rPr>
        <w:t> </w:t>
      </w:r>
      <w:r>
        <w:rPr>
          <w:color w:val="231F20"/>
        </w:rPr>
        <w:t>hợp,</w:t>
      </w:r>
      <w:r>
        <w:rPr>
          <w:color w:val="231F20"/>
          <w:spacing w:val="-9"/>
        </w:rPr>
        <w:t> </w:t>
      </w:r>
      <w:r>
        <w:rPr>
          <w:color w:val="231F20"/>
        </w:rPr>
        <w:t>tức</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lập</w:t>
      </w:r>
      <w:r>
        <w:rPr>
          <w:color w:val="231F20"/>
          <w:spacing w:val="-10"/>
        </w:rPr>
        <w:t> </w:t>
      </w:r>
      <w:r>
        <w:rPr>
          <w:color w:val="231F20"/>
        </w:rPr>
        <w:t>làm</w:t>
      </w:r>
      <w:r>
        <w:rPr>
          <w:color w:val="231F20"/>
          <w:spacing w:val="-10"/>
        </w:rPr>
        <w:t> </w:t>
      </w:r>
      <w:r>
        <w:rPr>
          <w:color w:val="231F20"/>
        </w:rPr>
        <w:t>uẩn.</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vi</w:t>
      </w:r>
      <w:r>
        <w:rPr>
          <w:color w:val="231F20"/>
          <w:spacing w:val="-10"/>
        </w:rPr>
        <w:t> </w:t>
      </w:r>
      <w:r>
        <w:rPr>
          <w:color w:val="231F20"/>
        </w:rPr>
        <w:t>thì</w:t>
      </w:r>
      <w:r>
        <w:rPr>
          <w:color w:val="231F20"/>
          <w:spacing w:val="-10"/>
        </w:rPr>
        <w:t> </w:t>
      </w:r>
      <w:r>
        <w:rPr>
          <w:color w:val="231F20"/>
        </w:rPr>
        <w:t>trái</w:t>
      </w:r>
      <w:r>
        <w:rPr>
          <w:color w:val="231F20"/>
          <w:spacing w:val="-10"/>
        </w:rPr>
        <w:t> </w:t>
      </w:r>
      <w:r>
        <w:rPr>
          <w:color w:val="231F20"/>
        </w:rPr>
        <w:t>với</w:t>
      </w:r>
      <w:r>
        <w:rPr>
          <w:color w:val="231F20"/>
          <w:spacing w:val="-10"/>
        </w:rPr>
        <w:t> </w:t>
      </w:r>
      <w:r>
        <w:rPr>
          <w:color w:val="231F20"/>
        </w:rPr>
        <w:t>các tướng đó, nên không lập làm uẩn.</w:t>
      </w:r>
    </w:p>
    <w:p>
      <w:pPr>
        <w:pStyle w:val="BodyText"/>
        <w:spacing w:line="273" w:lineRule="auto" w:before="111"/>
        <w:ind w:right="107"/>
      </w:pPr>
      <w:r>
        <w:rPr>
          <w:color w:val="231F20"/>
        </w:rPr>
        <w:t>Lại</w:t>
      </w:r>
      <w:r>
        <w:rPr>
          <w:color w:val="231F20"/>
          <w:spacing w:val="-8"/>
        </w:rPr>
        <w:t> </w:t>
      </w:r>
      <w:r>
        <w:rPr>
          <w:color w:val="231F20"/>
        </w:rPr>
        <w:t>nữa,</w:t>
      </w:r>
      <w:r>
        <w:rPr>
          <w:color w:val="231F20"/>
          <w:spacing w:val="-7"/>
        </w:rPr>
        <w:t> </w:t>
      </w:r>
      <w:r>
        <w:rPr>
          <w:color w:val="231F20"/>
        </w:rPr>
        <w:t>các</w:t>
      </w:r>
      <w:r>
        <w:rPr>
          <w:color w:val="231F20"/>
          <w:spacing w:val="-8"/>
        </w:rPr>
        <w:t> </w:t>
      </w:r>
      <w:r>
        <w:rPr>
          <w:color w:val="231F20"/>
        </w:rPr>
        <w:t>pháp</w:t>
      </w:r>
      <w:r>
        <w:rPr>
          <w:color w:val="231F20"/>
          <w:spacing w:val="-7"/>
        </w:rPr>
        <w:t> </w:t>
      </w:r>
      <w:r>
        <w:rPr>
          <w:color w:val="231F20"/>
        </w:rPr>
        <w:t>hữu</w:t>
      </w:r>
      <w:r>
        <w:rPr>
          <w:color w:val="231F20"/>
          <w:spacing w:val="-7"/>
        </w:rPr>
        <w:t> </w:t>
      </w:r>
      <w:r>
        <w:rPr>
          <w:color w:val="231F20"/>
        </w:rPr>
        <w:t>vi</w:t>
      </w:r>
      <w:r>
        <w:rPr>
          <w:color w:val="231F20"/>
          <w:spacing w:val="-8"/>
        </w:rPr>
        <w:t> </w:t>
      </w:r>
      <w:r>
        <w:rPr>
          <w:color w:val="231F20"/>
        </w:rPr>
        <w:t>do</w:t>
      </w:r>
      <w:r>
        <w:rPr>
          <w:color w:val="231F20"/>
          <w:spacing w:val="-7"/>
        </w:rPr>
        <w:t> </w:t>
      </w:r>
      <w:r>
        <w:rPr>
          <w:color w:val="231F20"/>
        </w:rPr>
        <w:t>sinh</w:t>
      </w:r>
      <w:r>
        <w:rPr>
          <w:color w:val="231F20"/>
          <w:spacing w:val="-7"/>
        </w:rPr>
        <w:t> </w:t>
      </w:r>
      <w:r>
        <w:rPr>
          <w:color w:val="231F20"/>
        </w:rPr>
        <w:t>khởi</w:t>
      </w:r>
      <w:r>
        <w:rPr>
          <w:color w:val="231F20"/>
          <w:spacing w:val="-8"/>
        </w:rPr>
        <w:t> </w:t>
      </w:r>
      <w:r>
        <w:rPr>
          <w:color w:val="231F20"/>
        </w:rPr>
        <w:t>hiện,</w:t>
      </w:r>
      <w:r>
        <w:rPr>
          <w:color w:val="231F20"/>
          <w:spacing w:val="-7"/>
        </w:rPr>
        <w:t> </w:t>
      </w:r>
      <w:r>
        <w:rPr>
          <w:color w:val="231F20"/>
        </w:rPr>
        <w:t>do</w:t>
      </w:r>
      <w:r>
        <w:rPr>
          <w:color w:val="231F20"/>
          <w:spacing w:val="-7"/>
        </w:rPr>
        <w:t> </w:t>
      </w:r>
      <w:r>
        <w:rPr>
          <w:color w:val="231F20"/>
        </w:rPr>
        <w:t>già</w:t>
      </w:r>
      <w:r>
        <w:rPr>
          <w:color w:val="231F20"/>
          <w:spacing w:val="-8"/>
        </w:rPr>
        <w:t> </w:t>
      </w:r>
      <w:r>
        <w:rPr>
          <w:color w:val="231F20"/>
        </w:rPr>
        <w:t>làm</w:t>
      </w:r>
      <w:r>
        <w:rPr>
          <w:color w:val="231F20"/>
          <w:spacing w:val="-7"/>
        </w:rPr>
        <w:t> </w:t>
      </w:r>
      <w:r>
        <w:rPr>
          <w:color w:val="231F20"/>
        </w:rPr>
        <w:t>suy</w:t>
      </w:r>
      <w:r>
        <w:rPr>
          <w:color w:val="231F20"/>
          <w:spacing w:val="-7"/>
        </w:rPr>
        <w:t> </w:t>
      </w:r>
      <w:r>
        <w:rPr>
          <w:color w:val="231F20"/>
        </w:rPr>
        <w:t>yếu, do</w:t>
      </w:r>
      <w:r>
        <w:rPr>
          <w:color w:val="231F20"/>
          <w:spacing w:val="-9"/>
        </w:rPr>
        <w:t> </w:t>
      </w:r>
      <w:r>
        <w:rPr>
          <w:color w:val="231F20"/>
        </w:rPr>
        <w:t>vô</w:t>
      </w:r>
      <w:r>
        <w:rPr>
          <w:color w:val="231F20"/>
          <w:spacing w:val="-9"/>
        </w:rPr>
        <w:t> </w:t>
      </w:r>
      <w:r>
        <w:rPr>
          <w:color w:val="231F20"/>
        </w:rPr>
        <w:t>thường</w:t>
      </w:r>
      <w:r>
        <w:rPr>
          <w:color w:val="231F20"/>
          <w:spacing w:val="-9"/>
        </w:rPr>
        <w:t> </w:t>
      </w:r>
      <w:r>
        <w:rPr>
          <w:color w:val="231F20"/>
        </w:rPr>
        <w:t>hủy</w:t>
      </w:r>
      <w:r>
        <w:rPr>
          <w:color w:val="231F20"/>
          <w:spacing w:val="-9"/>
        </w:rPr>
        <w:t> </w:t>
      </w:r>
      <w:r>
        <w:rPr>
          <w:color w:val="231F20"/>
        </w:rPr>
        <w:t>diệt,</w:t>
      </w:r>
      <w:r>
        <w:rPr>
          <w:color w:val="231F20"/>
          <w:spacing w:val="-9"/>
        </w:rPr>
        <w:t> </w:t>
      </w:r>
      <w:r>
        <w:rPr>
          <w:color w:val="231F20"/>
        </w:rPr>
        <w:t>nên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lập</w:t>
      </w:r>
      <w:r>
        <w:rPr>
          <w:color w:val="231F20"/>
          <w:spacing w:val="-9"/>
        </w:rPr>
        <w:t> </w:t>
      </w:r>
      <w:r>
        <w:rPr>
          <w:color w:val="231F20"/>
        </w:rPr>
        <w:t>làm</w:t>
      </w:r>
      <w:r>
        <w:rPr>
          <w:color w:val="231F20"/>
          <w:spacing w:val="-9"/>
        </w:rPr>
        <w:t> </w:t>
      </w:r>
      <w:r>
        <w:rPr>
          <w:color w:val="231F20"/>
        </w:rPr>
        <w:t>uẩn.</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vô</w:t>
      </w:r>
      <w:r>
        <w:rPr>
          <w:color w:val="231F20"/>
          <w:spacing w:val="-9"/>
        </w:rPr>
        <w:t> </w:t>
      </w:r>
      <w:r>
        <w:rPr>
          <w:color w:val="231F20"/>
        </w:rPr>
        <w:t>vi</w:t>
      </w:r>
      <w:r>
        <w:rPr>
          <w:color w:val="231F20"/>
          <w:spacing w:val="-9"/>
        </w:rPr>
        <w:t> </w:t>
      </w:r>
      <w:r>
        <w:rPr>
          <w:color w:val="231F20"/>
        </w:rPr>
        <w:t>thì</w:t>
      </w:r>
      <w:r>
        <w:rPr>
          <w:color w:val="231F20"/>
          <w:spacing w:val="-9"/>
        </w:rPr>
        <w:t> </w:t>
      </w:r>
      <w:r>
        <w:rPr>
          <w:color w:val="231F20"/>
        </w:rPr>
        <w:t>trái với các tướng đó, nên không lập làm uẩn.</w:t>
      </w:r>
    </w:p>
    <w:p>
      <w:pPr>
        <w:pStyle w:val="BodyText"/>
        <w:spacing w:line="273" w:lineRule="auto" w:before="111"/>
        <w:ind w:right="107"/>
      </w:pPr>
      <w:r>
        <w:rPr>
          <w:color w:val="231F20"/>
        </w:rPr>
        <w:t>Lại</w:t>
      </w:r>
      <w:r>
        <w:rPr>
          <w:color w:val="231F20"/>
          <w:spacing w:val="-9"/>
        </w:rPr>
        <w:t> </w:t>
      </w:r>
      <w:r>
        <w:rPr>
          <w:color w:val="231F20"/>
        </w:rPr>
        <w:t>nữa,</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hữu</w:t>
      </w:r>
      <w:r>
        <w:rPr>
          <w:color w:val="231F20"/>
          <w:spacing w:val="-9"/>
        </w:rPr>
        <w:t> </w:t>
      </w:r>
      <w:r>
        <w:rPr>
          <w:color w:val="231F20"/>
        </w:rPr>
        <w:t>vi</w:t>
      </w:r>
      <w:r>
        <w:rPr>
          <w:color w:val="231F20"/>
          <w:spacing w:val="-9"/>
        </w:rPr>
        <w:t> </w:t>
      </w:r>
      <w:r>
        <w:rPr>
          <w:color w:val="231F20"/>
        </w:rPr>
        <w:t>lưu</w:t>
      </w:r>
      <w:r>
        <w:rPr>
          <w:color w:val="231F20"/>
          <w:spacing w:val="-9"/>
        </w:rPr>
        <w:t> </w:t>
      </w:r>
      <w:r>
        <w:rPr>
          <w:color w:val="231F20"/>
        </w:rPr>
        <w:t>hành</w:t>
      </w:r>
      <w:r>
        <w:rPr>
          <w:color w:val="231F20"/>
          <w:spacing w:val="-9"/>
        </w:rPr>
        <w:t> </w:t>
      </w:r>
      <w:r>
        <w:rPr>
          <w:color w:val="231F20"/>
        </w:rPr>
        <w:t>ở</w:t>
      </w:r>
      <w:r>
        <w:rPr>
          <w:color w:val="231F20"/>
          <w:spacing w:val="-9"/>
        </w:rPr>
        <w:t> </w:t>
      </w:r>
      <w:r>
        <w:rPr>
          <w:color w:val="231F20"/>
        </w:rPr>
        <w:t>đời,</w:t>
      </w:r>
      <w:r>
        <w:rPr>
          <w:color w:val="231F20"/>
          <w:spacing w:val="-9"/>
        </w:rPr>
        <w:t> </w:t>
      </w:r>
      <w:r>
        <w:rPr>
          <w:color w:val="231F20"/>
        </w:rPr>
        <w:t>nhận</w:t>
      </w:r>
      <w:r>
        <w:rPr>
          <w:color w:val="231F20"/>
          <w:spacing w:val="-9"/>
        </w:rPr>
        <w:t> </w:t>
      </w:r>
      <w:r>
        <w:rPr>
          <w:color w:val="231F20"/>
        </w:rPr>
        <w:t>lấy</w:t>
      </w:r>
      <w:r>
        <w:rPr>
          <w:color w:val="231F20"/>
          <w:spacing w:val="-9"/>
        </w:rPr>
        <w:t> </w:t>
      </w:r>
      <w:r>
        <w:rPr>
          <w:color w:val="231F20"/>
        </w:rPr>
        <w:t>quả,</w:t>
      </w:r>
      <w:r>
        <w:rPr>
          <w:color w:val="231F20"/>
          <w:spacing w:val="-9"/>
        </w:rPr>
        <w:t> </w:t>
      </w:r>
      <w:r>
        <w:rPr>
          <w:color w:val="231F20"/>
        </w:rPr>
        <w:t>cho</w:t>
      </w:r>
      <w:r>
        <w:rPr>
          <w:color w:val="231F20"/>
          <w:spacing w:val="-8"/>
        </w:rPr>
        <w:t> </w:t>
      </w:r>
      <w:r>
        <w:rPr>
          <w:color w:val="231F20"/>
        </w:rPr>
        <w:t>quả, có</w:t>
      </w:r>
      <w:r>
        <w:rPr>
          <w:color w:val="231F20"/>
          <w:spacing w:val="-11"/>
        </w:rPr>
        <w:t> </w:t>
      </w:r>
      <w:r>
        <w:rPr>
          <w:color w:val="231F20"/>
        </w:rPr>
        <w:t>tác</w:t>
      </w:r>
      <w:r>
        <w:rPr>
          <w:color w:val="231F20"/>
          <w:spacing w:val="-11"/>
        </w:rPr>
        <w:t> </w:t>
      </w:r>
      <w:r>
        <w:rPr>
          <w:color w:val="231F20"/>
        </w:rPr>
        <w:t>dụng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rõ</w:t>
      </w:r>
      <w:r>
        <w:rPr>
          <w:color w:val="231F20"/>
          <w:spacing w:val="-11"/>
        </w:rPr>
        <w:t> </w:t>
      </w:r>
      <w:r>
        <w:rPr>
          <w:color w:val="231F20"/>
        </w:rPr>
        <w:t>về</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lập</w:t>
      </w:r>
      <w:r>
        <w:rPr>
          <w:color w:val="231F20"/>
          <w:spacing w:val="-11"/>
        </w:rPr>
        <w:t> </w:t>
      </w:r>
      <w:r>
        <w:rPr>
          <w:color w:val="231F20"/>
        </w:rPr>
        <w:t>làm uẩn.</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vô</w:t>
      </w:r>
      <w:r>
        <w:rPr>
          <w:color w:val="231F20"/>
          <w:spacing w:val="-6"/>
        </w:rPr>
        <w:t> </w:t>
      </w:r>
      <w:r>
        <w:rPr>
          <w:color w:val="231F20"/>
        </w:rPr>
        <w:t>vi</w:t>
      </w:r>
      <w:r>
        <w:rPr>
          <w:color w:val="231F20"/>
          <w:spacing w:val="-6"/>
        </w:rPr>
        <w:t> </w:t>
      </w:r>
      <w:r>
        <w:rPr>
          <w:color w:val="231F20"/>
        </w:rPr>
        <w:t>thì</w:t>
      </w:r>
      <w:r>
        <w:rPr>
          <w:color w:val="231F20"/>
          <w:spacing w:val="-6"/>
        </w:rPr>
        <w:t> </w:t>
      </w:r>
      <w:r>
        <w:rPr>
          <w:color w:val="231F20"/>
        </w:rPr>
        <w:t>trái</w:t>
      </w:r>
      <w:r>
        <w:rPr>
          <w:color w:val="231F20"/>
          <w:spacing w:val="-5"/>
        </w:rPr>
        <w:t> </w:t>
      </w:r>
      <w:r>
        <w:rPr>
          <w:color w:val="231F20"/>
        </w:rPr>
        <w:t>với</w:t>
      </w:r>
      <w:r>
        <w:rPr>
          <w:color w:val="231F20"/>
          <w:spacing w:val="-6"/>
        </w:rPr>
        <w:t> </w:t>
      </w:r>
      <w:r>
        <w:rPr>
          <w:color w:val="231F20"/>
        </w:rPr>
        <w:t>các</w:t>
      </w:r>
      <w:r>
        <w:rPr>
          <w:color w:val="231F20"/>
          <w:spacing w:val="-6"/>
        </w:rPr>
        <w:t> </w:t>
      </w:r>
      <w:r>
        <w:rPr>
          <w:color w:val="231F20"/>
        </w:rPr>
        <w:t>tướng</w:t>
      </w:r>
      <w:r>
        <w:rPr>
          <w:color w:val="231F20"/>
          <w:spacing w:val="-6"/>
        </w:rPr>
        <w:t> ấy, </w:t>
      </w:r>
      <w:r>
        <w:rPr>
          <w:color w:val="231F20"/>
        </w:rPr>
        <w:t>nên</w:t>
      </w:r>
      <w:r>
        <w:rPr>
          <w:color w:val="231F20"/>
          <w:spacing w:val="-6"/>
        </w:rPr>
        <w:t> </w:t>
      </w:r>
      <w:r>
        <w:rPr>
          <w:color w:val="231F20"/>
        </w:rPr>
        <w:t>không</w:t>
      </w:r>
      <w:r>
        <w:rPr>
          <w:color w:val="231F20"/>
          <w:spacing w:val="-6"/>
        </w:rPr>
        <w:t> </w:t>
      </w:r>
      <w:r>
        <w:rPr>
          <w:color w:val="231F20"/>
        </w:rPr>
        <w:t>lập</w:t>
      </w:r>
      <w:r>
        <w:rPr>
          <w:color w:val="231F20"/>
          <w:spacing w:val="-5"/>
        </w:rPr>
        <w:t> </w:t>
      </w:r>
      <w:r>
        <w:rPr>
          <w:color w:val="231F20"/>
        </w:rPr>
        <w:t>làm</w:t>
      </w:r>
      <w:r>
        <w:rPr>
          <w:color w:val="231F20"/>
          <w:spacing w:val="-6"/>
        </w:rPr>
        <w:t> </w:t>
      </w:r>
      <w:r>
        <w:rPr>
          <w:color w:val="231F20"/>
          <w:spacing w:val="-3"/>
        </w:rPr>
        <w:t>uẩn.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pPr>
      <w:r>
        <w:rPr>
          <w:color w:val="231F20"/>
        </w:rPr>
        <w:t>Lại </w:t>
      </w:r>
      <w:r>
        <w:rPr>
          <w:color w:val="231F20"/>
          <w:spacing w:val="-3"/>
        </w:rPr>
        <w:t>nữa, </w:t>
      </w:r>
      <w:r>
        <w:rPr>
          <w:color w:val="231F20"/>
        </w:rPr>
        <w:t>các </w:t>
      </w:r>
      <w:r>
        <w:rPr>
          <w:color w:val="231F20"/>
          <w:spacing w:val="-3"/>
        </w:rPr>
        <w:t>pháp </w:t>
      </w:r>
      <w:r>
        <w:rPr>
          <w:color w:val="231F20"/>
        </w:rPr>
        <w:t>hữu vi thì gắn </w:t>
      </w:r>
      <w:r>
        <w:rPr>
          <w:color w:val="231F20"/>
          <w:spacing w:val="-3"/>
        </w:rPr>
        <w:t>liền </w:t>
      </w:r>
      <w:r>
        <w:rPr>
          <w:color w:val="231F20"/>
        </w:rPr>
        <w:t>với ba </w:t>
      </w:r>
      <w:r>
        <w:rPr>
          <w:color w:val="231F20"/>
          <w:spacing w:val="-3"/>
        </w:rPr>
        <w:t>đời, cùng </w:t>
      </w:r>
      <w:r>
        <w:rPr>
          <w:color w:val="231F20"/>
        </w:rPr>
        <w:t>với </w:t>
      </w:r>
      <w:r>
        <w:rPr>
          <w:color w:val="231F20"/>
          <w:spacing w:val="-3"/>
        </w:rPr>
        <w:t>khỗ tương</w:t>
      </w:r>
      <w:r>
        <w:rPr>
          <w:color w:val="231F20"/>
          <w:spacing w:val="-18"/>
        </w:rPr>
        <w:t> </w:t>
      </w:r>
      <w:r>
        <w:rPr>
          <w:color w:val="231F20"/>
          <w:spacing w:val="-3"/>
        </w:rPr>
        <w:t>ưng,</w:t>
      </w:r>
      <w:r>
        <w:rPr>
          <w:color w:val="231F20"/>
          <w:spacing w:val="-17"/>
        </w:rPr>
        <w:t> </w:t>
      </w:r>
      <w:r>
        <w:rPr>
          <w:color w:val="231F20"/>
        </w:rPr>
        <w:t>có</w:t>
      </w:r>
      <w:r>
        <w:rPr>
          <w:color w:val="231F20"/>
          <w:spacing w:val="-17"/>
        </w:rPr>
        <w:t> </w:t>
      </w:r>
      <w:r>
        <w:rPr>
          <w:color w:val="231F20"/>
          <w:spacing w:val="-3"/>
        </w:rPr>
        <w:t>biên</w:t>
      </w:r>
      <w:r>
        <w:rPr>
          <w:color w:val="231F20"/>
          <w:spacing w:val="-17"/>
        </w:rPr>
        <w:t> </w:t>
      </w:r>
      <w:r>
        <w:rPr>
          <w:color w:val="231F20"/>
        </w:rPr>
        <w:t>vực</w:t>
      </w:r>
      <w:r>
        <w:rPr>
          <w:color w:val="231F20"/>
          <w:spacing w:val="-18"/>
        </w:rPr>
        <w:t> </w:t>
      </w:r>
      <w:r>
        <w:rPr>
          <w:color w:val="231F20"/>
          <w:spacing w:val="-3"/>
        </w:rPr>
        <w:t>trước</w:t>
      </w:r>
      <w:r>
        <w:rPr>
          <w:color w:val="231F20"/>
          <w:spacing w:val="-17"/>
        </w:rPr>
        <w:t> </w:t>
      </w:r>
      <w:r>
        <w:rPr>
          <w:color w:val="231F20"/>
          <w:spacing w:val="-3"/>
        </w:rPr>
        <w:t>sau,</w:t>
      </w:r>
      <w:r>
        <w:rPr>
          <w:color w:val="231F20"/>
          <w:spacing w:val="-17"/>
        </w:rPr>
        <w:t> </w:t>
      </w:r>
      <w:r>
        <w:rPr>
          <w:color w:val="231F20"/>
        </w:rPr>
        <w:t>có</w:t>
      </w:r>
      <w:r>
        <w:rPr>
          <w:color w:val="231F20"/>
          <w:spacing w:val="-17"/>
        </w:rPr>
        <w:t> </w:t>
      </w:r>
      <w:r>
        <w:rPr>
          <w:color w:val="231F20"/>
        </w:rPr>
        <w:t>các</w:t>
      </w:r>
      <w:r>
        <w:rPr>
          <w:color w:val="231F20"/>
          <w:spacing w:val="-17"/>
        </w:rPr>
        <w:t> </w:t>
      </w:r>
      <w:r>
        <w:rPr>
          <w:color w:val="231F20"/>
        </w:rPr>
        <w:t>thứ</w:t>
      </w:r>
      <w:r>
        <w:rPr>
          <w:color w:val="231F20"/>
          <w:spacing w:val="-18"/>
        </w:rPr>
        <w:t> </w:t>
      </w:r>
      <w:r>
        <w:rPr>
          <w:color w:val="231F20"/>
        </w:rPr>
        <w:t>bậc</w:t>
      </w:r>
      <w:r>
        <w:rPr>
          <w:color w:val="231F20"/>
          <w:spacing w:val="-17"/>
        </w:rPr>
        <w:t> </w:t>
      </w:r>
      <w:r>
        <w:rPr>
          <w:color w:val="231F20"/>
          <w:spacing w:val="-3"/>
        </w:rPr>
        <w:t>trên,</w:t>
      </w:r>
      <w:r>
        <w:rPr>
          <w:color w:val="231F20"/>
          <w:spacing w:val="-17"/>
        </w:rPr>
        <w:t> </w:t>
      </w:r>
      <w:r>
        <w:rPr>
          <w:color w:val="231F20"/>
          <w:spacing w:val="-3"/>
        </w:rPr>
        <w:t>giữa,</w:t>
      </w:r>
      <w:r>
        <w:rPr>
          <w:color w:val="231F20"/>
          <w:spacing w:val="-17"/>
        </w:rPr>
        <w:t> </w:t>
      </w:r>
      <w:r>
        <w:rPr>
          <w:color w:val="231F20"/>
          <w:spacing w:val="-3"/>
        </w:rPr>
        <w:t>dưới</w:t>
      </w:r>
      <w:r>
        <w:rPr>
          <w:color w:val="231F20"/>
          <w:spacing w:val="-17"/>
        </w:rPr>
        <w:t> </w:t>
      </w:r>
      <w:r>
        <w:rPr>
          <w:color w:val="231F20"/>
          <w:spacing w:val="-7"/>
        </w:rPr>
        <w:t>v.v…, </w:t>
      </w:r>
      <w:r>
        <w:rPr>
          <w:color w:val="231F20"/>
        </w:rPr>
        <w:t>nên có thể lập làm </w:t>
      </w:r>
      <w:r>
        <w:rPr>
          <w:color w:val="231F20"/>
          <w:spacing w:val="-3"/>
        </w:rPr>
        <w:t>uẩn. </w:t>
      </w:r>
      <w:r>
        <w:rPr>
          <w:color w:val="231F20"/>
        </w:rPr>
        <w:t>Các </w:t>
      </w:r>
      <w:r>
        <w:rPr>
          <w:color w:val="231F20"/>
          <w:spacing w:val="-3"/>
        </w:rPr>
        <w:t>pháp </w:t>
      </w:r>
      <w:r>
        <w:rPr>
          <w:color w:val="231F20"/>
        </w:rPr>
        <w:t>vô vi thì </w:t>
      </w:r>
      <w:r>
        <w:rPr>
          <w:color w:val="231F20"/>
          <w:spacing w:val="-3"/>
        </w:rPr>
        <w:t>trái </w:t>
      </w:r>
      <w:r>
        <w:rPr>
          <w:color w:val="231F20"/>
        </w:rPr>
        <w:t>với các </w:t>
      </w:r>
      <w:r>
        <w:rPr>
          <w:color w:val="231F20"/>
          <w:spacing w:val="-3"/>
        </w:rPr>
        <w:t>tướng </w:t>
      </w:r>
      <w:r>
        <w:rPr>
          <w:color w:val="231F20"/>
          <w:spacing w:val="-8"/>
        </w:rPr>
        <w:t>ấy, </w:t>
      </w:r>
      <w:r>
        <w:rPr>
          <w:color w:val="231F20"/>
          <w:spacing w:val="-3"/>
        </w:rPr>
        <w:t>nên không </w:t>
      </w:r>
      <w:r>
        <w:rPr>
          <w:color w:val="231F20"/>
        </w:rPr>
        <w:t>lập làm </w:t>
      </w:r>
      <w:r>
        <w:rPr>
          <w:color w:val="231F20"/>
          <w:spacing w:val="-3"/>
        </w:rPr>
        <w:t>uẩn. </w:t>
      </w:r>
      <w:r>
        <w:rPr>
          <w:color w:val="231F20"/>
        </w:rPr>
        <w:t>Lại </w:t>
      </w:r>
      <w:r>
        <w:rPr>
          <w:color w:val="231F20"/>
          <w:spacing w:val="-3"/>
        </w:rPr>
        <w:t>nữa, </w:t>
      </w:r>
      <w:r>
        <w:rPr>
          <w:color w:val="231F20"/>
        </w:rPr>
        <w:t>các </w:t>
      </w:r>
      <w:r>
        <w:rPr>
          <w:color w:val="231F20"/>
          <w:spacing w:val="-3"/>
        </w:rPr>
        <w:t>pháp </w:t>
      </w:r>
      <w:r>
        <w:rPr>
          <w:color w:val="231F20"/>
        </w:rPr>
        <w:t>vô vi </w:t>
      </w:r>
      <w:r>
        <w:rPr>
          <w:color w:val="231F20"/>
          <w:spacing w:val="-3"/>
        </w:rPr>
        <w:t>không </w:t>
      </w:r>
      <w:r>
        <w:rPr>
          <w:color w:val="231F20"/>
        </w:rPr>
        <w:t>có </w:t>
      </w:r>
      <w:r>
        <w:rPr>
          <w:color w:val="231F20"/>
          <w:spacing w:val="-3"/>
        </w:rPr>
        <w:t>tướng </w:t>
      </w:r>
      <w:r>
        <w:rPr>
          <w:color w:val="231F20"/>
        </w:rPr>
        <w:t>của </w:t>
      </w:r>
      <w:r>
        <w:rPr>
          <w:color w:val="231F20"/>
          <w:spacing w:val="-3"/>
        </w:rPr>
        <w:t>năm </w:t>
      </w:r>
      <w:r>
        <w:rPr>
          <w:color w:val="231F20"/>
        </w:rPr>
        <w:t>uẩn nên </w:t>
      </w:r>
      <w:r>
        <w:rPr>
          <w:color w:val="231F20"/>
          <w:spacing w:val="-3"/>
        </w:rPr>
        <w:t>không </w:t>
      </w:r>
      <w:r>
        <w:rPr>
          <w:color w:val="231F20"/>
        </w:rPr>
        <w:t>thể lập </w:t>
      </w:r>
      <w:r>
        <w:rPr>
          <w:color w:val="231F20"/>
          <w:spacing w:val="-3"/>
        </w:rPr>
        <w:t>được trong </w:t>
      </w:r>
      <w:r>
        <w:rPr>
          <w:color w:val="231F20"/>
        </w:rPr>
        <w:t>năm </w:t>
      </w:r>
      <w:r>
        <w:rPr>
          <w:color w:val="231F20"/>
          <w:spacing w:val="-3"/>
        </w:rPr>
        <w:t>uẩn, cũng không </w:t>
      </w:r>
      <w:r>
        <w:rPr>
          <w:color w:val="231F20"/>
        </w:rPr>
        <w:t>thể lập </w:t>
      </w:r>
      <w:r>
        <w:rPr>
          <w:color w:val="231F20"/>
          <w:spacing w:val="-3"/>
        </w:rPr>
        <w:t>làm </w:t>
      </w:r>
      <w:r>
        <w:rPr>
          <w:color w:val="231F20"/>
        </w:rPr>
        <w:t>uẩn</w:t>
      </w:r>
      <w:r>
        <w:rPr>
          <w:color w:val="231F20"/>
          <w:spacing w:val="-17"/>
        </w:rPr>
        <w:t> </w:t>
      </w:r>
      <w:r>
        <w:rPr>
          <w:color w:val="231F20"/>
        </w:rPr>
        <w:t>thứ</w:t>
      </w:r>
      <w:r>
        <w:rPr>
          <w:color w:val="231F20"/>
          <w:spacing w:val="-16"/>
        </w:rPr>
        <w:t> </w:t>
      </w:r>
      <w:r>
        <w:rPr>
          <w:color w:val="231F20"/>
          <w:spacing w:val="-3"/>
        </w:rPr>
        <w:t>sáu,</w:t>
      </w:r>
      <w:r>
        <w:rPr>
          <w:color w:val="231F20"/>
          <w:spacing w:val="-16"/>
        </w:rPr>
        <w:t> </w:t>
      </w:r>
      <w:r>
        <w:rPr>
          <w:color w:val="231F20"/>
        </w:rPr>
        <w:t>vì</w:t>
      </w:r>
      <w:r>
        <w:rPr>
          <w:color w:val="231F20"/>
          <w:spacing w:val="-16"/>
        </w:rPr>
        <w:t> </w:t>
      </w:r>
      <w:r>
        <w:rPr>
          <w:color w:val="231F20"/>
          <w:spacing w:val="-3"/>
        </w:rPr>
        <w:t>không</w:t>
      </w:r>
      <w:r>
        <w:rPr>
          <w:color w:val="231F20"/>
          <w:spacing w:val="-16"/>
        </w:rPr>
        <w:t> </w:t>
      </w:r>
      <w:r>
        <w:rPr>
          <w:color w:val="231F20"/>
        </w:rPr>
        <w:t>có</w:t>
      </w:r>
      <w:r>
        <w:rPr>
          <w:color w:val="231F20"/>
          <w:spacing w:val="-16"/>
        </w:rPr>
        <w:t> </w:t>
      </w:r>
      <w:r>
        <w:rPr>
          <w:color w:val="231F20"/>
        </w:rPr>
        <w:t>các</w:t>
      </w:r>
      <w:r>
        <w:rPr>
          <w:color w:val="231F20"/>
          <w:spacing w:val="-16"/>
        </w:rPr>
        <w:t> </w:t>
      </w:r>
      <w:r>
        <w:rPr>
          <w:color w:val="231F20"/>
          <w:spacing w:val="-3"/>
        </w:rPr>
        <w:t>tướng</w:t>
      </w:r>
      <w:r>
        <w:rPr>
          <w:color w:val="231F20"/>
          <w:spacing w:val="-17"/>
        </w:rPr>
        <w:t> </w:t>
      </w:r>
      <w:r>
        <w:rPr>
          <w:color w:val="231F20"/>
          <w:spacing w:val="-3"/>
        </w:rPr>
        <w:t>chứa</w:t>
      </w:r>
      <w:r>
        <w:rPr>
          <w:color w:val="231F20"/>
          <w:spacing w:val="-16"/>
        </w:rPr>
        <w:t> </w:t>
      </w:r>
      <w:r>
        <w:rPr>
          <w:color w:val="231F20"/>
          <w:spacing w:val="-3"/>
        </w:rPr>
        <w:t>nhóm,</w:t>
      </w:r>
      <w:r>
        <w:rPr>
          <w:color w:val="231F20"/>
          <w:spacing w:val="-16"/>
        </w:rPr>
        <w:t> </w:t>
      </w:r>
      <w:r>
        <w:rPr>
          <w:color w:val="231F20"/>
          <w:spacing w:val="-3"/>
        </w:rPr>
        <w:t>tích</w:t>
      </w:r>
      <w:r>
        <w:rPr>
          <w:color w:val="231F20"/>
          <w:spacing w:val="-16"/>
        </w:rPr>
        <w:t> </w:t>
      </w:r>
      <w:r>
        <w:rPr>
          <w:color w:val="231F20"/>
        </w:rPr>
        <w:t>tụ</w:t>
      </w:r>
      <w:r>
        <w:rPr>
          <w:color w:val="231F20"/>
          <w:spacing w:val="-16"/>
        </w:rPr>
        <w:t> </w:t>
      </w:r>
      <w:r>
        <w:rPr>
          <w:color w:val="231F20"/>
        </w:rPr>
        <w:t>của</w:t>
      </w:r>
      <w:r>
        <w:rPr>
          <w:color w:val="231F20"/>
          <w:spacing w:val="-16"/>
        </w:rPr>
        <w:t> </w:t>
      </w:r>
      <w:r>
        <w:rPr>
          <w:color w:val="231F20"/>
        </w:rPr>
        <w:t>các</w:t>
      </w:r>
      <w:r>
        <w:rPr>
          <w:color w:val="231F20"/>
          <w:spacing w:val="-16"/>
        </w:rPr>
        <w:t> </w:t>
      </w:r>
      <w:r>
        <w:rPr>
          <w:color w:val="231F20"/>
          <w:spacing w:val="-3"/>
        </w:rPr>
        <w:t>uẩn.</w:t>
      </w:r>
      <w:r>
        <w:rPr>
          <w:color w:val="231F20"/>
          <w:spacing w:val="-17"/>
        </w:rPr>
        <w:t> </w:t>
      </w:r>
      <w:r>
        <w:rPr>
          <w:color w:val="231F20"/>
          <w:spacing w:val="-3"/>
        </w:rPr>
        <w:t>Lại nữa, </w:t>
      </w:r>
      <w:r>
        <w:rPr>
          <w:color w:val="231F20"/>
        </w:rPr>
        <w:t>uẩn là </w:t>
      </w:r>
      <w:r>
        <w:rPr>
          <w:color w:val="231F20"/>
          <w:spacing w:val="-3"/>
        </w:rPr>
        <w:t>tướng </w:t>
      </w:r>
      <w:r>
        <w:rPr>
          <w:color w:val="231F20"/>
        </w:rPr>
        <w:t>gây </w:t>
      </w:r>
      <w:r>
        <w:rPr>
          <w:color w:val="231F20"/>
          <w:spacing w:val="-3"/>
        </w:rPr>
        <w:t>tạo, </w:t>
      </w:r>
      <w:r>
        <w:rPr>
          <w:color w:val="231F20"/>
        </w:rPr>
        <w:t>làm ra, các </w:t>
      </w:r>
      <w:r>
        <w:rPr>
          <w:color w:val="231F20"/>
          <w:spacing w:val="-3"/>
        </w:rPr>
        <w:t>pháp </w:t>
      </w:r>
      <w:r>
        <w:rPr>
          <w:color w:val="231F20"/>
        </w:rPr>
        <w:t>vô vi thì </w:t>
      </w:r>
      <w:r>
        <w:rPr>
          <w:color w:val="231F20"/>
          <w:spacing w:val="-3"/>
        </w:rPr>
        <w:t>không </w:t>
      </w:r>
      <w:r>
        <w:rPr>
          <w:color w:val="231F20"/>
        </w:rPr>
        <w:t>có </w:t>
      </w:r>
      <w:r>
        <w:rPr>
          <w:color w:val="231F20"/>
          <w:spacing w:val="-3"/>
        </w:rPr>
        <w:t>tướng </w:t>
      </w:r>
      <w:r>
        <w:rPr>
          <w:color w:val="231F20"/>
        </w:rPr>
        <w:t>gây </w:t>
      </w:r>
      <w:r>
        <w:rPr>
          <w:color w:val="231F20"/>
          <w:spacing w:val="-3"/>
        </w:rPr>
        <w:t>tạo, </w:t>
      </w:r>
      <w:r>
        <w:rPr>
          <w:color w:val="231F20"/>
        </w:rPr>
        <w:t>nên </w:t>
      </w:r>
      <w:r>
        <w:rPr>
          <w:color w:val="231F20"/>
          <w:spacing w:val="-3"/>
        </w:rPr>
        <w:t>không </w:t>
      </w:r>
      <w:r>
        <w:rPr>
          <w:color w:val="231F20"/>
        </w:rPr>
        <w:t>lập làm </w:t>
      </w:r>
      <w:r>
        <w:rPr>
          <w:color w:val="231F20"/>
          <w:spacing w:val="-3"/>
        </w:rPr>
        <w:t>uẩn. </w:t>
      </w:r>
      <w:r>
        <w:rPr>
          <w:color w:val="231F20"/>
        </w:rPr>
        <w:t>Lại </w:t>
      </w:r>
      <w:r>
        <w:rPr>
          <w:color w:val="231F20"/>
          <w:spacing w:val="-3"/>
        </w:rPr>
        <w:t>nữa, </w:t>
      </w:r>
      <w:r>
        <w:rPr>
          <w:color w:val="231F20"/>
        </w:rPr>
        <w:t>uẩn từ cái </w:t>
      </w:r>
      <w:r>
        <w:rPr>
          <w:color w:val="231F20"/>
          <w:spacing w:val="-3"/>
        </w:rPr>
        <w:t>khác sinh </w:t>
      </w:r>
      <w:r>
        <w:rPr>
          <w:color w:val="231F20"/>
        </w:rPr>
        <w:t>ra, </w:t>
      </w:r>
      <w:r>
        <w:rPr>
          <w:color w:val="231F20"/>
          <w:spacing w:val="-3"/>
        </w:rPr>
        <w:t>các pháp</w:t>
      </w:r>
      <w:r>
        <w:rPr>
          <w:color w:val="231F20"/>
          <w:spacing w:val="-8"/>
        </w:rPr>
        <w:t> </w:t>
      </w:r>
      <w:r>
        <w:rPr>
          <w:color w:val="231F20"/>
        </w:rPr>
        <w:t>vô</w:t>
      </w:r>
      <w:r>
        <w:rPr>
          <w:color w:val="231F20"/>
          <w:spacing w:val="-7"/>
        </w:rPr>
        <w:t> </w:t>
      </w:r>
      <w:r>
        <w:rPr>
          <w:color w:val="231F20"/>
        </w:rPr>
        <w:t>vi</w:t>
      </w:r>
      <w:r>
        <w:rPr>
          <w:color w:val="231F20"/>
          <w:spacing w:val="-7"/>
        </w:rPr>
        <w:t> </w:t>
      </w:r>
      <w:r>
        <w:rPr>
          <w:color w:val="231F20"/>
        </w:rPr>
        <w:t>thì</w:t>
      </w:r>
      <w:r>
        <w:rPr>
          <w:color w:val="231F20"/>
          <w:spacing w:val="-7"/>
        </w:rPr>
        <w:t> </w:t>
      </w:r>
      <w:r>
        <w:rPr>
          <w:color w:val="231F20"/>
          <w:spacing w:val="-3"/>
        </w:rPr>
        <w:t>không</w:t>
      </w:r>
      <w:r>
        <w:rPr>
          <w:color w:val="231F20"/>
          <w:spacing w:val="-7"/>
        </w:rPr>
        <w:t> </w:t>
      </w:r>
      <w:r>
        <w:rPr>
          <w:color w:val="231F20"/>
        </w:rPr>
        <w:t>từ</w:t>
      </w:r>
      <w:r>
        <w:rPr>
          <w:color w:val="231F20"/>
          <w:spacing w:val="-7"/>
        </w:rPr>
        <w:t> </w:t>
      </w:r>
      <w:r>
        <w:rPr>
          <w:color w:val="231F20"/>
        </w:rPr>
        <w:t>cái</w:t>
      </w:r>
      <w:r>
        <w:rPr>
          <w:color w:val="231F20"/>
          <w:spacing w:val="-7"/>
        </w:rPr>
        <w:t> </w:t>
      </w:r>
      <w:r>
        <w:rPr>
          <w:color w:val="231F20"/>
          <w:spacing w:val="-3"/>
        </w:rPr>
        <w:t>khác</w:t>
      </w:r>
      <w:r>
        <w:rPr>
          <w:color w:val="231F20"/>
          <w:spacing w:val="-7"/>
        </w:rPr>
        <w:t> </w:t>
      </w:r>
      <w:r>
        <w:rPr>
          <w:color w:val="231F20"/>
          <w:spacing w:val="-3"/>
        </w:rPr>
        <w:t>sinh</w:t>
      </w:r>
      <w:r>
        <w:rPr>
          <w:color w:val="231F20"/>
          <w:spacing w:val="-8"/>
        </w:rPr>
        <w:t> </w:t>
      </w:r>
      <w:r>
        <w:rPr>
          <w:color w:val="231F20"/>
        </w:rPr>
        <w:t>ra,</w:t>
      </w:r>
      <w:r>
        <w:rPr>
          <w:color w:val="231F20"/>
          <w:spacing w:val="-7"/>
        </w:rPr>
        <w:t> </w:t>
      </w:r>
      <w:r>
        <w:rPr>
          <w:color w:val="231F20"/>
        </w:rPr>
        <w:t>nên</w:t>
      </w:r>
      <w:r>
        <w:rPr>
          <w:color w:val="231F20"/>
          <w:spacing w:val="-7"/>
        </w:rPr>
        <w:t> </w:t>
      </w:r>
      <w:r>
        <w:rPr>
          <w:color w:val="231F20"/>
          <w:spacing w:val="-3"/>
        </w:rPr>
        <w:t>không</w:t>
      </w:r>
      <w:r>
        <w:rPr>
          <w:color w:val="231F20"/>
          <w:spacing w:val="-7"/>
        </w:rPr>
        <w:t> </w:t>
      </w:r>
      <w:r>
        <w:rPr>
          <w:color w:val="231F20"/>
        </w:rPr>
        <w:t>lập</w:t>
      </w:r>
      <w:r>
        <w:rPr>
          <w:color w:val="231F20"/>
          <w:spacing w:val="-7"/>
        </w:rPr>
        <w:t> </w:t>
      </w:r>
      <w:r>
        <w:rPr>
          <w:color w:val="231F20"/>
        </w:rPr>
        <w:t>làm</w:t>
      </w:r>
      <w:r>
        <w:rPr>
          <w:color w:val="231F20"/>
          <w:spacing w:val="-7"/>
        </w:rPr>
        <w:t> </w:t>
      </w:r>
      <w:r>
        <w:rPr>
          <w:color w:val="231F20"/>
          <w:spacing w:val="-3"/>
        </w:rPr>
        <w:t>uẩn.</w:t>
      </w:r>
    </w:p>
    <w:p>
      <w:pPr>
        <w:pStyle w:val="BodyText"/>
        <w:spacing w:before="115"/>
        <w:ind w:left="677" w:firstLine="0"/>
      </w:pPr>
      <w:r>
        <w:rPr>
          <w:color w:val="231F20"/>
        </w:rPr>
        <w:t>Do các thứ nhân duyên như thế nên vô vi không phải là uẩn.</w:t>
      </w:r>
    </w:p>
    <w:p>
      <w:pPr>
        <w:pStyle w:val="BodyText"/>
        <w:spacing w:line="276" w:lineRule="auto" w:before="158"/>
        <w:ind w:left="110" w:right="392"/>
      </w:pPr>
      <w:r>
        <w:rPr>
          <w:color w:val="231F20"/>
        </w:rPr>
        <w:t>Như Khế kinh nói: Có năm thứ uẩn công đức, đó là Giới uẩn, Định uẩn, Tuệ uẩn, Giải thoát uẩn, Giải thoát tri kiến uẩn.</w:t>
      </w:r>
    </w:p>
    <w:p>
      <w:pPr>
        <w:pStyle w:val="BodyText"/>
        <w:ind w:left="677" w:firstLine="0"/>
      </w:pPr>
      <w:r>
        <w:rPr>
          <w:i/>
          <w:color w:val="231F20"/>
        </w:rPr>
        <w:t>Hỏi: </w:t>
      </w:r>
      <w:r>
        <w:rPr>
          <w:color w:val="231F20"/>
        </w:rPr>
        <w:t>Uẩn nên có mười, vì sao lại nói có năm?</w:t>
      </w:r>
    </w:p>
    <w:p>
      <w:pPr>
        <w:pStyle w:val="BodyText"/>
        <w:spacing w:line="276" w:lineRule="auto" w:before="158"/>
        <w:ind w:left="110" w:right="391"/>
      </w:pPr>
      <w:r>
        <w:rPr>
          <w:i/>
          <w:color w:val="231F20"/>
        </w:rPr>
        <w:t>Đáp: </w:t>
      </w:r>
      <w:r>
        <w:rPr>
          <w:color w:val="231F20"/>
        </w:rPr>
        <w:t>Các thứ uẩn như giới, định v.v... đó đều do năm uẩn như sắc v.v… thâu giữ, nên uẩn chỉ có năm.</w:t>
      </w:r>
    </w:p>
    <w:p>
      <w:pPr>
        <w:pStyle w:val="BodyText"/>
        <w:spacing w:line="276" w:lineRule="auto"/>
        <w:ind w:left="110" w:right="391"/>
      </w:pPr>
      <w:r>
        <w:rPr>
          <w:color w:val="231F20"/>
        </w:rPr>
        <w:t>Như Khế kinh nói: Tôn giả A-nan bảo các Bí-sô: Tôi thân cận hầu bên Đức Phật thọ nhận tám vạn pháp uẩn, theo các Bí-sô truyền nhận được hai ngàn.</w:t>
      </w:r>
    </w:p>
    <w:p>
      <w:pPr>
        <w:pStyle w:val="BodyText"/>
        <w:spacing w:line="276" w:lineRule="auto"/>
        <w:ind w:left="110" w:right="391"/>
      </w:pPr>
      <w:r>
        <w:rPr>
          <w:i/>
          <w:color w:val="231F20"/>
        </w:rPr>
        <w:t>Hỏi:</w:t>
      </w:r>
      <w:r>
        <w:rPr>
          <w:i/>
          <w:color w:val="231F20"/>
          <w:spacing w:val="-14"/>
        </w:rPr>
        <w:t> </w:t>
      </w: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4"/>
        </w:rPr>
        <w:t> </w:t>
      </w:r>
      <w:r>
        <w:rPr>
          <w:color w:val="231F20"/>
        </w:rPr>
        <w:t>đã</w:t>
      </w:r>
      <w:r>
        <w:rPr>
          <w:color w:val="231F20"/>
          <w:spacing w:val="-13"/>
        </w:rPr>
        <w:t> </w:t>
      </w:r>
      <w:r>
        <w:rPr>
          <w:color w:val="231F20"/>
        </w:rPr>
        <w:t>nói</w:t>
      </w:r>
      <w:r>
        <w:rPr>
          <w:color w:val="231F20"/>
          <w:spacing w:val="-13"/>
        </w:rPr>
        <w:t> </w:t>
      </w:r>
      <w:r>
        <w:rPr>
          <w:color w:val="231F20"/>
        </w:rPr>
        <w:t>có</w:t>
      </w:r>
      <w:r>
        <w:rPr>
          <w:color w:val="231F20"/>
          <w:spacing w:val="-13"/>
        </w:rPr>
        <w:t> </w:t>
      </w:r>
      <w:r>
        <w:rPr>
          <w:color w:val="231F20"/>
        </w:rPr>
        <w:t>rất</w:t>
      </w:r>
      <w:r>
        <w:rPr>
          <w:color w:val="231F20"/>
          <w:spacing w:val="-14"/>
        </w:rPr>
        <w:t> </w:t>
      </w:r>
      <w:r>
        <w:rPr>
          <w:color w:val="231F20"/>
        </w:rPr>
        <w:t>nhiều</w:t>
      </w:r>
      <w:r>
        <w:rPr>
          <w:color w:val="231F20"/>
          <w:spacing w:val="-13"/>
        </w:rPr>
        <w:t> </w:t>
      </w:r>
      <w:r>
        <w:rPr>
          <w:color w:val="231F20"/>
        </w:rPr>
        <w:t>pháp</w:t>
      </w:r>
      <w:r>
        <w:rPr>
          <w:color w:val="231F20"/>
          <w:spacing w:val="-13"/>
        </w:rPr>
        <w:t> </w:t>
      </w:r>
      <w:r>
        <w:rPr>
          <w:color w:val="231F20"/>
        </w:rPr>
        <w:t>uẩn</w:t>
      </w:r>
      <w:r>
        <w:rPr>
          <w:color w:val="231F20"/>
          <w:spacing w:val="-14"/>
        </w:rPr>
        <w:t> </w:t>
      </w:r>
      <w:r>
        <w:rPr>
          <w:color w:val="231F20"/>
          <w:spacing w:val="-4"/>
        </w:rPr>
        <w:t>v.v…,</w:t>
      </w:r>
      <w:r>
        <w:rPr>
          <w:color w:val="231F20"/>
          <w:spacing w:val="-13"/>
        </w:rPr>
        <w:t> </w:t>
      </w:r>
      <w:r>
        <w:rPr>
          <w:color w:val="231F20"/>
        </w:rPr>
        <w:t>vì</w:t>
      </w:r>
      <w:r>
        <w:rPr>
          <w:color w:val="231F20"/>
          <w:spacing w:val="-13"/>
        </w:rPr>
        <w:t> </w:t>
      </w:r>
      <w:r>
        <w:rPr>
          <w:color w:val="231F20"/>
        </w:rPr>
        <w:t>sao</w:t>
      </w:r>
      <w:r>
        <w:rPr>
          <w:color w:val="231F20"/>
          <w:spacing w:val="-13"/>
        </w:rPr>
        <w:t> </w:t>
      </w:r>
      <w:r>
        <w:rPr>
          <w:color w:val="231F20"/>
        </w:rPr>
        <w:t>chỉ nói có năm uẩn như sắc</w:t>
      </w:r>
      <w:r>
        <w:rPr>
          <w:color w:val="231F20"/>
          <w:spacing w:val="-1"/>
        </w:rPr>
        <w:t> </w:t>
      </w:r>
      <w:r>
        <w:rPr>
          <w:color w:val="231F20"/>
          <w:spacing w:val="-4"/>
        </w:rPr>
        <w:t>v.v…?</w:t>
      </w:r>
    </w:p>
    <w:p>
      <w:pPr>
        <w:pStyle w:val="BodyText"/>
        <w:spacing w:line="276" w:lineRule="auto"/>
        <w:ind w:left="110" w:right="392"/>
      </w:pPr>
      <w:r>
        <w:rPr>
          <w:i/>
          <w:color w:val="231F20"/>
        </w:rPr>
        <w:t>Đáp: </w:t>
      </w:r>
      <w:r>
        <w:rPr>
          <w:color w:val="231F20"/>
        </w:rPr>
        <w:t>Nhiều pháp uẩn ấy đều do năm uẩn như sắc v.v… này thâu giữ, nên uẩn chỉ có năm.</w:t>
      </w:r>
    </w:p>
    <w:p>
      <w:pPr>
        <w:pStyle w:val="BodyText"/>
        <w:ind w:left="677" w:firstLine="0"/>
      </w:pPr>
      <w:r>
        <w:rPr>
          <w:i/>
          <w:color w:val="231F20"/>
        </w:rPr>
        <w:t>Hỏi: </w:t>
      </w:r>
      <w:r>
        <w:rPr>
          <w:color w:val="231F20"/>
        </w:rPr>
        <w:t>Các pháp uẩn kia là do uẩn nào thâu giữ?</w:t>
      </w:r>
    </w:p>
    <w:p>
      <w:pPr>
        <w:pStyle w:val="BodyText"/>
        <w:spacing w:line="276" w:lineRule="auto" w:before="158"/>
        <w:ind w:left="110" w:right="391"/>
      </w:pPr>
      <w:r>
        <w:rPr>
          <w:i/>
          <w:color w:val="231F20"/>
        </w:rPr>
        <w:t>Đáp: </w:t>
      </w:r>
      <w:r>
        <w:rPr>
          <w:color w:val="231F20"/>
        </w:rPr>
        <w:t>Có thuyết nói: Tất cả các pháp uẩn do ngữ làm tự tánh, vậy chúng do sắc uẩn thâu giữ.</w:t>
      </w:r>
    </w:p>
    <w:p>
      <w:pPr>
        <w:pStyle w:val="BodyText"/>
        <w:spacing w:line="276" w:lineRule="auto"/>
        <w:ind w:left="110" w:right="391"/>
      </w:pPr>
      <w:r>
        <w:rPr>
          <w:color w:val="231F20"/>
        </w:rPr>
        <w:t>Có Sư khác cho: Tất cả pháp uẩn là do danh làm tự tánh, </w:t>
      </w:r>
      <w:r>
        <w:rPr>
          <w:color w:val="231F20"/>
          <w:spacing w:val="-4"/>
        </w:rPr>
        <w:t>vậy</w:t>
      </w:r>
      <w:r>
        <w:rPr>
          <w:color w:val="231F20"/>
          <w:spacing w:val="57"/>
        </w:rPr>
        <w:t> </w:t>
      </w:r>
      <w:r>
        <w:rPr>
          <w:color w:val="231F20"/>
        </w:rPr>
        <w:t>chúng do hành uẩn thâu giữ. Thế nên Đức Thế Tôn chỉ nói năm</w:t>
      </w:r>
      <w:r>
        <w:rPr>
          <w:color w:val="231F20"/>
          <w:spacing w:val="-45"/>
        </w:rPr>
        <w:t> </w:t>
      </w:r>
      <w:r>
        <w:rPr>
          <w:color w:val="231F20"/>
          <w:spacing w:val="-3"/>
        </w:rPr>
        <w:t>uẩn.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Mỗi mỗi pháp uẩn, về lượng như thế nào?</w:t>
      </w:r>
    </w:p>
    <w:p>
      <w:pPr>
        <w:pStyle w:val="BodyText"/>
        <w:spacing w:line="273" w:lineRule="auto" w:before="154"/>
        <w:ind w:right="107"/>
      </w:pPr>
      <w:r>
        <w:rPr>
          <w:i/>
          <w:color w:val="231F20"/>
        </w:rPr>
        <w:t>Đáp:</w:t>
      </w:r>
      <w:r>
        <w:rPr>
          <w:i/>
          <w:color w:val="231F20"/>
          <w:spacing w:val="-14"/>
        </w:rPr>
        <w:t> </w:t>
      </w:r>
      <w:r>
        <w:rPr>
          <w:color w:val="231F20"/>
        </w:rPr>
        <w:t>Có</w:t>
      </w:r>
      <w:r>
        <w:rPr>
          <w:color w:val="231F20"/>
          <w:spacing w:val="-13"/>
        </w:rPr>
        <w:t> </w:t>
      </w:r>
      <w:r>
        <w:rPr>
          <w:color w:val="231F20"/>
        </w:rPr>
        <w:t>thuyết</w:t>
      </w:r>
      <w:r>
        <w:rPr>
          <w:color w:val="231F20"/>
          <w:spacing w:val="-15"/>
        </w:rPr>
        <w:t> </w:t>
      </w:r>
      <w:r>
        <w:rPr>
          <w:color w:val="231F20"/>
        </w:rPr>
        <w:t>nêu:</w:t>
      </w:r>
      <w:r>
        <w:rPr>
          <w:color w:val="231F20"/>
          <w:spacing w:val="-13"/>
        </w:rPr>
        <w:t> </w:t>
      </w:r>
      <w:r>
        <w:rPr>
          <w:color w:val="231F20"/>
        </w:rPr>
        <w:t>Có</w:t>
      </w:r>
      <w:r>
        <w:rPr>
          <w:color w:val="231F20"/>
          <w:spacing w:val="-13"/>
        </w:rPr>
        <w:t> </w:t>
      </w:r>
      <w:r>
        <w:rPr>
          <w:color w:val="231F20"/>
        </w:rPr>
        <w:t>pháp</w:t>
      </w:r>
      <w:r>
        <w:rPr>
          <w:color w:val="231F20"/>
          <w:spacing w:val="-14"/>
        </w:rPr>
        <w:t> </w:t>
      </w:r>
      <w:r>
        <w:rPr>
          <w:color w:val="231F20"/>
        </w:rPr>
        <w:t>uẩn,</w:t>
      </w:r>
      <w:r>
        <w:rPr>
          <w:color w:val="231F20"/>
          <w:spacing w:val="-13"/>
        </w:rPr>
        <w:t> </w:t>
      </w:r>
      <w:r>
        <w:rPr>
          <w:color w:val="231F20"/>
        </w:rPr>
        <w:t>luận</w:t>
      </w:r>
      <w:r>
        <w:rPr>
          <w:color w:val="231F20"/>
          <w:spacing w:val="-13"/>
        </w:rPr>
        <w:t> </w:t>
      </w:r>
      <w:r>
        <w:rPr>
          <w:color w:val="231F20"/>
        </w:rPr>
        <w:t>nói</w:t>
      </w:r>
      <w:r>
        <w:rPr>
          <w:color w:val="231F20"/>
          <w:spacing w:val="-14"/>
        </w:rPr>
        <w:t> </w:t>
      </w:r>
      <w:r>
        <w:rPr>
          <w:color w:val="231F20"/>
        </w:rPr>
        <w:t>có</w:t>
      </w:r>
      <w:r>
        <w:rPr>
          <w:color w:val="231F20"/>
          <w:spacing w:val="-13"/>
        </w:rPr>
        <w:t> </w:t>
      </w:r>
      <w:r>
        <w:rPr>
          <w:color w:val="231F20"/>
        </w:rPr>
        <w:t>sáu</w:t>
      </w:r>
      <w:r>
        <w:rPr>
          <w:color w:val="231F20"/>
          <w:spacing w:val="-14"/>
        </w:rPr>
        <w:t> </w:t>
      </w:r>
      <w:r>
        <w:rPr>
          <w:color w:val="231F20"/>
        </w:rPr>
        <w:t>ngàn</w:t>
      </w:r>
      <w:r>
        <w:rPr>
          <w:color w:val="231F20"/>
          <w:spacing w:val="-13"/>
        </w:rPr>
        <w:t> </w:t>
      </w:r>
      <w:r>
        <w:rPr>
          <w:color w:val="231F20"/>
        </w:rPr>
        <w:t>tụng</w:t>
      </w:r>
      <w:r>
        <w:rPr>
          <w:color w:val="231F20"/>
          <w:spacing w:val="-13"/>
        </w:rPr>
        <w:t> </w:t>
      </w:r>
      <w:r>
        <w:rPr>
          <w:color w:val="231F20"/>
        </w:rPr>
        <w:t>tạo nên. Mỗi mỗi pháp uẩn đều như số lượng</w:t>
      </w:r>
      <w:r>
        <w:rPr>
          <w:color w:val="231F20"/>
          <w:spacing w:val="-3"/>
        </w:rPr>
        <w:t> </w:t>
      </w:r>
      <w:r>
        <w:rPr>
          <w:color w:val="231F20"/>
        </w:rPr>
        <w:t>đó.</w:t>
      </w:r>
    </w:p>
    <w:p>
      <w:pPr>
        <w:pStyle w:val="BodyText"/>
        <w:spacing w:line="273" w:lineRule="auto" w:before="112"/>
        <w:ind w:right="106"/>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10"/>
        </w:rPr>
        <w:t> </w:t>
      </w:r>
      <w:r>
        <w:rPr>
          <w:color w:val="231F20"/>
        </w:rPr>
        <w:t>Như</w:t>
      </w:r>
      <w:r>
        <w:rPr>
          <w:color w:val="231F20"/>
          <w:spacing w:val="-9"/>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nói:</w:t>
      </w:r>
      <w:r>
        <w:rPr>
          <w:color w:val="231F20"/>
          <w:spacing w:val="-9"/>
        </w:rPr>
        <w:t> </w:t>
      </w:r>
      <w:r>
        <w:rPr>
          <w:color w:val="231F20"/>
        </w:rPr>
        <w:t>Uẩn,</w:t>
      </w:r>
      <w:r>
        <w:rPr>
          <w:color w:val="231F20"/>
          <w:spacing w:val="-10"/>
        </w:rPr>
        <w:t> </w:t>
      </w:r>
      <w:r>
        <w:rPr>
          <w:color w:val="231F20"/>
        </w:rPr>
        <w:t>xứ,</w:t>
      </w:r>
      <w:r>
        <w:rPr>
          <w:color w:val="231F20"/>
          <w:spacing w:val="-8"/>
        </w:rPr>
        <w:t> </w:t>
      </w:r>
      <w:r>
        <w:rPr>
          <w:color w:val="231F20"/>
        </w:rPr>
        <w:t>giới</w:t>
      </w:r>
      <w:r>
        <w:rPr>
          <w:color w:val="231F20"/>
          <w:spacing w:val="-10"/>
        </w:rPr>
        <w:t> </w:t>
      </w:r>
      <w:r>
        <w:rPr>
          <w:color w:val="231F20"/>
        </w:rPr>
        <w:t>làm</w:t>
      </w:r>
      <w:r>
        <w:rPr>
          <w:color w:val="231F20"/>
          <w:spacing w:val="-8"/>
        </w:rPr>
        <w:t> </w:t>
      </w:r>
      <w:r>
        <w:rPr>
          <w:color w:val="231F20"/>
        </w:rPr>
        <w:t>hao mòn</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duyên</w:t>
      </w:r>
      <w:r>
        <w:rPr>
          <w:color w:val="231F20"/>
          <w:spacing w:val="-11"/>
        </w:rPr>
        <w:t> </w:t>
      </w:r>
      <w:r>
        <w:rPr>
          <w:color w:val="231F20"/>
        </w:rPr>
        <w:t>khởi,</w:t>
      </w:r>
      <w:r>
        <w:rPr>
          <w:color w:val="231F20"/>
          <w:spacing w:val="-11"/>
        </w:rPr>
        <w:t> </w:t>
      </w:r>
      <w:r>
        <w:rPr>
          <w:color w:val="231F20"/>
        </w:rPr>
        <w:t>các</w:t>
      </w:r>
      <w:r>
        <w:rPr>
          <w:color w:val="231F20"/>
          <w:spacing w:val="-11"/>
        </w:rPr>
        <w:t> </w:t>
      </w:r>
      <w:r>
        <w:rPr>
          <w:color w:val="231F20"/>
        </w:rPr>
        <w:t>đế</w:t>
      </w:r>
      <w:r>
        <w:rPr>
          <w:color w:val="231F20"/>
          <w:spacing w:val="-11"/>
        </w:rPr>
        <w:t> </w:t>
      </w:r>
      <w:r>
        <w:rPr>
          <w:color w:val="231F20"/>
        </w:rPr>
        <w:t>thật,</w:t>
      </w:r>
      <w:r>
        <w:rPr>
          <w:color w:val="231F20"/>
          <w:spacing w:val="-11"/>
        </w:rPr>
        <w:t> </w:t>
      </w:r>
      <w:r>
        <w:rPr>
          <w:color w:val="231F20"/>
        </w:rPr>
        <w:t>bốn</w:t>
      </w:r>
      <w:r>
        <w:rPr>
          <w:color w:val="231F20"/>
          <w:spacing w:val="-11"/>
        </w:rPr>
        <w:t> </w:t>
      </w:r>
      <w:r>
        <w:rPr>
          <w:color w:val="231F20"/>
        </w:rPr>
        <w:t>niệm</w:t>
      </w:r>
      <w:r>
        <w:rPr>
          <w:color w:val="231F20"/>
          <w:spacing w:val="-11"/>
        </w:rPr>
        <w:t> </w:t>
      </w:r>
      <w:r>
        <w:rPr>
          <w:color w:val="231F20"/>
        </w:rPr>
        <w:t>trụ,</w:t>
      </w:r>
      <w:r>
        <w:rPr>
          <w:color w:val="231F20"/>
          <w:spacing w:val="-11"/>
        </w:rPr>
        <w:t> </w:t>
      </w:r>
      <w:r>
        <w:rPr>
          <w:color w:val="231F20"/>
        </w:rPr>
        <w:t>bốn</w:t>
      </w:r>
      <w:r>
        <w:rPr>
          <w:color w:val="231F20"/>
          <w:spacing w:val="-11"/>
        </w:rPr>
        <w:t> </w:t>
      </w:r>
      <w:r>
        <w:rPr>
          <w:color w:val="231F20"/>
        </w:rPr>
        <w:t>chánh</w:t>
      </w:r>
      <w:r>
        <w:rPr>
          <w:color w:val="231F20"/>
          <w:spacing w:val="-11"/>
        </w:rPr>
        <w:t> </w:t>
      </w:r>
      <w:r>
        <w:rPr>
          <w:color w:val="231F20"/>
        </w:rPr>
        <w:t>đoạn, bốn thần túc, năm căn, năm lực, bảy giác chi, tám Thánh đạo </w:t>
      </w:r>
      <w:r>
        <w:rPr>
          <w:color w:val="231F20"/>
          <w:spacing w:val="-5"/>
        </w:rPr>
        <w:t>v.v… </w:t>
      </w:r>
      <w:r>
        <w:rPr>
          <w:color w:val="231F20"/>
        </w:rPr>
        <w:t>Các</w:t>
      </w:r>
      <w:r>
        <w:rPr>
          <w:color w:val="231F20"/>
          <w:spacing w:val="-5"/>
        </w:rPr>
        <w:t> </w:t>
      </w:r>
      <w:r>
        <w:rPr>
          <w:color w:val="231F20"/>
        </w:rPr>
        <w:t>loại</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mỗi</w:t>
      </w:r>
      <w:r>
        <w:rPr>
          <w:color w:val="231F20"/>
          <w:spacing w:val="-5"/>
        </w:rPr>
        <w:t> </w:t>
      </w:r>
      <w:r>
        <w:rPr>
          <w:color w:val="231F20"/>
        </w:rPr>
        <w:t>mỗi</w:t>
      </w:r>
      <w:r>
        <w:rPr>
          <w:color w:val="231F20"/>
          <w:spacing w:val="-5"/>
        </w:rPr>
        <w:t> </w:t>
      </w:r>
      <w:r>
        <w:rPr>
          <w:color w:val="231F20"/>
        </w:rPr>
        <w:t>pháp</w:t>
      </w:r>
      <w:r>
        <w:rPr>
          <w:color w:val="231F20"/>
          <w:spacing w:val="-5"/>
        </w:rPr>
        <w:t> </w:t>
      </w:r>
      <w:r>
        <w:rPr>
          <w:color w:val="231F20"/>
        </w:rPr>
        <w:t>môn</w:t>
      </w:r>
      <w:r>
        <w:rPr>
          <w:color w:val="231F20"/>
          <w:spacing w:val="-5"/>
        </w:rPr>
        <w:t> </w:t>
      </w:r>
      <w:r>
        <w:rPr>
          <w:color w:val="231F20"/>
        </w:rPr>
        <w:t>là</w:t>
      </w:r>
      <w:r>
        <w:rPr>
          <w:color w:val="231F20"/>
          <w:spacing w:val="-5"/>
        </w:rPr>
        <w:t> </w:t>
      </w:r>
      <w:r>
        <w:rPr>
          <w:color w:val="231F20"/>
        </w:rPr>
        <w:t>một</w:t>
      </w:r>
      <w:r>
        <w:rPr>
          <w:color w:val="231F20"/>
          <w:spacing w:val="-5"/>
        </w:rPr>
        <w:t> </w:t>
      </w:r>
      <w:r>
        <w:rPr>
          <w:color w:val="231F20"/>
        </w:rPr>
        <w:t>pháp</w:t>
      </w:r>
      <w:r>
        <w:rPr>
          <w:color w:val="231F20"/>
          <w:spacing w:val="-5"/>
        </w:rPr>
        <w:t> </w:t>
      </w:r>
      <w:r>
        <w:rPr>
          <w:color w:val="231F20"/>
        </w:rPr>
        <w:t>uẩn,</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thể nói nhất định là có bao nhiêu tụng như thế.</w:t>
      </w:r>
    </w:p>
    <w:p>
      <w:pPr>
        <w:pStyle w:val="BodyText"/>
        <w:spacing w:line="273" w:lineRule="auto" w:before="109"/>
        <w:ind w:right="108"/>
      </w:pPr>
      <w:r>
        <w:rPr>
          <w:color w:val="231F20"/>
        </w:rPr>
        <w:t>Tôn</w:t>
      </w:r>
      <w:r>
        <w:rPr>
          <w:color w:val="231F20"/>
          <w:spacing w:val="-13"/>
        </w:rPr>
        <w:t> </w:t>
      </w:r>
      <w:r>
        <w:rPr>
          <w:color w:val="231F20"/>
        </w:rPr>
        <w:t>giả</w:t>
      </w:r>
      <w:r>
        <w:rPr>
          <w:color w:val="231F20"/>
          <w:spacing w:val="-12"/>
        </w:rPr>
        <w:t> </w:t>
      </w:r>
      <w:r>
        <w:rPr>
          <w:color w:val="231F20"/>
        </w:rPr>
        <w:t>Diệu</w:t>
      </w:r>
      <w:r>
        <w:rPr>
          <w:color w:val="231F20"/>
          <w:spacing w:val="-13"/>
        </w:rPr>
        <w:t> </w:t>
      </w:r>
      <w:r>
        <w:rPr>
          <w:color w:val="231F20"/>
        </w:rPr>
        <w:t>Âm</w:t>
      </w:r>
      <w:r>
        <w:rPr>
          <w:color w:val="231F20"/>
          <w:spacing w:val="-12"/>
        </w:rPr>
        <w:t> </w:t>
      </w:r>
      <w:r>
        <w:rPr>
          <w:color w:val="231F20"/>
        </w:rPr>
        <w:t>nói:</w:t>
      </w:r>
      <w:r>
        <w:rPr>
          <w:color w:val="231F20"/>
          <w:spacing w:val="-13"/>
        </w:rPr>
        <w:t> </w:t>
      </w:r>
      <w:r>
        <w:rPr>
          <w:color w:val="231F20"/>
        </w:rPr>
        <w:t>Mỗi</w:t>
      </w:r>
      <w:r>
        <w:rPr>
          <w:color w:val="231F20"/>
          <w:spacing w:val="-12"/>
        </w:rPr>
        <w:t> </w:t>
      </w:r>
      <w:r>
        <w:rPr>
          <w:color w:val="231F20"/>
        </w:rPr>
        <w:t>mỗi</w:t>
      </w:r>
      <w:r>
        <w:rPr>
          <w:color w:val="231F20"/>
          <w:spacing w:val="-13"/>
        </w:rPr>
        <w:t> </w:t>
      </w:r>
      <w:r>
        <w:rPr>
          <w:color w:val="231F20"/>
        </w:rPr>
        <w:t>pháp</w:t>
      </w:r>
      <w:r>
        <w:rPr>
          <w:color w:val="231F20"/>
          <w:spacing w:val="-12"/>
        </w:rPr>
        <w:t> </w:t>
      </w:r>
      <w:r>
        <w:rPr>
          <w:color w:val="231F20"/>
        </w:rPr>
        <w:t>uẩn</w:t>
      </w:r>
      <w:r>
        <w:rPr>
          <w:color w:val="231F20"/>
          <w:spacing w:val="-12"/>
        </w:rPr>
        <w:t> </w:t>
      </w:r>
      <w:r>
        <w:rPr>
          <w:color w:val="231F20"/>
        </w:rPr>
        <w:t>có</w:t>
      </w:r>
      <w:r>
        <w:rPr>
          <w:color w:val="231F20"/>
          <w:spacing w:val="-13"/>
        </w:rPr>
        <w:t> </w:t>
      </w:r>
      <w:r>
        <w:rPr>
          <w:color w:val="231F20"/>
        </w:rPr>
        <w:t>năm</w:t>
      </w:r>
      <w:r>
        <w:rPr>
          <w:color w:val="231F20"/>
          <w:spacing w:val="-12"/>
        </w:rPr>
        <w:t> </w:t>
      </w:r>
      <w:r>
        <w:rPr>
          <w:color w:val="231F20"/>
        </w:rPr>
        <w:t>mươi</w:t>
      </w:r>
      <w:r>
        <w:rPr>
          <w:color w:val="231F20"/>
          <w:spacing w:val="-13"/>
        </w:rPr>
        <w:t> </w:t>
      </w:r>
      <w:r>
        <w:rPr>
          <w:color w:val="231F20"/>
        </w:rPr>
        <w:t>vạn</w:t>
      </w:r>
      <w:r>
        <w:rPr>
          <w:color w:val="231F20"/>
          <w:spacing w:val="-12"/>
        </w:rPr>
        <w:t> </w:t>
      </w:r>
      <w:r>
        <w:rPr>
          <w:color w:val="231F20"/>
        </w:rPr>
        <w:t>năm ngàn năm trăm năm mươi tụng.</w:t>
      </w:r>
    </w:p>
    <w:p>
      <w:pPr>
        <w:pStyle w:val="BodyText"/>
        <w:spacing w:line="273" w:lineRule="auto" w:before="112"/>
        <w:ind w:right="108"/>
      </w:pPr>
      <w:r>
        <w:rPr>
          <w:color w:val="231F20"/>
        </w:rPr>
        <w:t>Có</w:t>
      </w:r>
      <w:r>
        <w:rPr>
          <w:color w:val="231F20"/>
          <w:spacing w:val="-8"/>
        </w:rPr>
        <w:t> </w:t>
      </w:r>
      <w:r>
        <w:rPr>
          <w:color w:val="231F20"/>
        </w:rPr>
        <w:t>Sư</w:t>
      </w:r>
      <w:r>
        <w:rPr>
          <w:color w:val="231F20"/>
          <w:spacing w:val="-7"/>
        </w:rPr>
        <w:t> </w:t>
      </w:r>
      <w:r>
        <w:rPr>
          <w:color w:val="231F20"/>
        </w:rPr>
        <w:t>khác</w:t>
      </w:r>
      <w:r>
        <w:rPr>
          <w:color w:val="231F20"/>
          <w:spacing w:val="-7"/>
        </w:rPr>
        <w:t> </w:t>
      </w:r>
      <w:r>
        <w:rPr>
          <w:color w:val="231F20"/>
        </w:rPr>
        <w:t>cho:</w:t>
      </w:r>
      <w:r>
        <w:rPr>
          <w:color w:val="231F20"/>
          <w:spacing w:val="-7"/>
        </w:rPr>
        <w:t> </w:t>
      </w:r>
      <w:r>
        <w:rPr>
          <w:color w:val="231F20"/>
        </w:rPr>
        <w:t>Mỗi</w:t>
      </w:r>
      <w:r>
        <w:rPr>
          <w:color w:val="231F20"/>
          <w:spacing w:val="-8"/>
        </w:rPr>
        <w:t> </w:t>
      </w:r>
      <w:r>
        <w:rPr>
          <w:color w:val="231F20"/>
        </w:rPr>
        <w:t>mỗi</w:t>
      </w:r>
      <w:r>
        <w:rPr>
          <w:color w:val="231F20"/>
          <w:spacing w:val="-7"/>
        </w:rPr>
        <w:t> </w:t>
      </w:r>
      <w:r>
        <w:rPr>
          <w:color w:val="231F20"/>
        </w:rPr>
        <w:t>pháp</w:t>
      </w:r>
      <w:r>
        <w:rPr>
          <w:color w:val="231F20"/>
          <w:spacing w:val="-7"/>
        </w:rPr>
        <w:t> </w:t>
      </w:r>
      <w:r>
        <w:rPr>
          <w:color w:val="231F20"/>
        </w:rPr>
        <w:t>uẩn</w:t>
      </w:r>
      <w:r>
        <w:rPr>
          <w:color w:val="231F20"/>
          <w:spacing w:val="-7"/>
        </w:rPr>
        <w:t> </w:t>
      </w:r>
      <w:r>
        <w:rPr>
          <w:color w:val="231F20"/>
        </w:rPr>
        <w:t>có</w:t>
      </w:r>
      <w:r>
        <w:rPr>
          <w:color w:val="231F20"/>
          <w:spacing w:val="-8"/>
        </w:rPr>
        <w:t> </w:t>
      </w:r>
      <w:r>
        <w:rPr>
          <w:color w:val="231F20"/>
        </w:rPr>
        <w:t>mười</w:t>
      </w:r>
      <w:r>
        <w:rPr>
          <w:color w:val="231F20"/>
          <w:spacing w:val="-7"/>
        </w:rPr>
        <w:t> </w:t>
      </w:r>
      <w:r>
        <w:rPr>
          <w:color w:val="231F20"/>
        </w:rPr>
        <w:t>lăm</w:t>
      </w:r>
      <w:r>
        <w:rPr>
          <w:color w:val="231F20"/>
          <w:spacing w:val="-7"/>
        </w:rPr>
        <w:t> </w:t>
      </w:r>
      <w:r>
        <w:rPr>
          <w:color w:val="231F20"/>
        </w:rPr>
        <w:t>vạn</w:t>
      </w:r>
      <w:r>
        <w:rPr>
          <w:color w:val="231F20"/>
          <w:spacing w:val="-7"/>
        </w:rPr>
        <w:t> </w:t>
      </w:r>
      <w:r>
        <w:rPr>
          <w:color w:val="231F20"/>
        </w:rPr>
        <w:t>năm</w:t>
      </w:r>
      <w:r>
        <w:rPr>
          <w:color w:val="231F20"/>
          <w:spacing w:val="-7"/>
        </w:rPr>
        <w:t> </w:t>
      </w:r>
      <w:r>
        <w:rPr>
          <w:color w:val="231F20"/>
        </w:rPr>
        <w:t>ngàn năm trăm năm mươi tụng.</w:t>
      </w:r>
    </w:p>
    <w:p>
      <w:pPr>
        <w:pStyle w:val="BodyText"/>
        <w:spacing w:line="273" w:lineRule="auto" w:before="112"/>
        <w:ind w:right="108"/>
      </w:pPr>
      <w:r>
        <w:rPr>
          <w:color w:val="231F20"/>
        </w:rPr>
        <w:t>Lại có Sư khác nêu: Mỗi mỗi pháp uẩn chỉ có một vạn năm ngàn năm trăm năm mươi tụng.</w:t>
      </w:r>
    </w:p>
    <w:p>
      <w:pPr>
        <w:pStyle w:val="BodyText"/>
        <w:spacing w:line="273" w:lineRule="auto" w:before="112"/>
        <w:ind w:right="108"/>
      </w:pPr>
      <w:r>
        <w:rPr>
          <w:i/>
          <w:color w:val="231F20"/>
        </w:rPr>
        <w:t>Lời bình: </w:t>
      </w:r>
      <w:r>
        <w:rPr>
          <w:color w:val="231F20"/>
        </w:rPr>
        <w:t>Các vị kia đều không nên nói như thế. Nên nói như vầy: Hữu tình thọ nhận sự giáo hóa có tám vạn hành. Để đối trị với tám vạn hành đó, Đức Thế Tôn đã giảng nói tám vạn pháp uẩn. Các hữu tình ấy nương theo tám vạn pháp uẩn do Đức Phật đã giảng nói nhập</w:t>
      </w:r>
      <w:r>
        <w:rPr>
          <w:color w:val="231F20"/>
          <w:spacing w:val="-11"/>
        </w:rPr>
        <w:t> </w:t>
      </w:r>
      <w:r>
        <w:rPr>
          <w:color w:val="231F20"/>
        </w:rPr>
        <w:t>vào</w:t>
      </w:r>
      <w:r>
        <w:rPr>
          <w:color w:val="231F20"/>
          <w:spacing w:val="-10"/>
        </w:rPr>
        <w:t> </w:t>
      </w:r>
      <w:r>
        <w:rPr>
          <w:color w:val="231F20"/>
        </w:rPr>
        <w:t>pháp</w:t>
      </w:r>
      <w:r>
        <w:rPr>
          <w:color w:val="231F20"/>
          <w:spacing w:val="-10"/>
        </w:rPr>
        <w:t> </w:t>
      </w:r>
      <w:r>
        <w:rPr>
          <w:color w:val="231F20"/>
        </w:rPr>
        <w:t>Phật,</w:t>
      </w:r>
      <w:r>
        <w:rPr>
          <w:color w:val="231F20"/>
          <w:spacing w:val="-11"/>
        </w:rPr>
        <w:t> </w:t>
      </w:r>
      <w:r>
        <w:rPr>
          <w:color w:val="231F20"/>
        </w:rPr>
        <w:t>cùng</w:t>
      </w:r>
      <w:r>
        <w:rPr>
          <w:color w:val="231F20"/>
          <w:spacing w:val="-10"/>
        </w:rPr>
        <w:t> </w:t>
      </w:r>
      <w:r>
        <w:rPr>
          <w:color w:val="231F20"/>
        </w:rPr>
        <w:t>hành</w:t>
      </w:r>
      <w:r>
        <w:rPr>
          <w:color w:val="231F20"/>
          <w:spacing w:val="-10"/>
        </w:rPr>
        <w:t> </w:t>
      </w:r>
      <w:r>
        <w:rPr>
          <w:color w:val="231F20"/>
        </w:rPr>
        <w:t>tác</w:t>
      </w:r>
      <w:r>
        <w:rPr>
          <w:color w:val="231F20"/>
          <w:spacing w:val="-11"/>
        </w:rPr>
        <w:t> </w:t>
      </w:r>
      <w:r>
        <w:rPr>
          <w:color w:val="231F20"/>
        </w:rPr>
        <w:t>những</w:t>
      </w:r>
      <w:r>
        <w:rPr>
          <w:color w:val="231F20"/>
          <w:spacing w:val="-10"/>
        </w:rPr>
        <w:t> </w:t>
      </w:r>
      <w:r>
        <w:rPr>
          <w:color w:val="231F20"/>
        </w:rPr>
        <w:t>điều</w:t>
      </w:r>
      <w:r>
        <w:rPr>
          <w:color w:val="231F20"/>
          <w:spacing w:val="-10"/>
        </w:rPr>
        <w:t> </w:t>
      </w:r>
      <w:r>
        <w:rPr>
          <w:color w:val="231F20"/>
        </w:rPr>
        <w:t>nên</w:t>
      </w:r>
      <w:r>
        <w:rPr>
          <w:color w:val="231F20"/>
          <w:spacing w:val="-10"/>
        </w:rPr>
        <w:t> </w:t>
      </w:r>
      <w:r>
        <w:rPr>
          <w:color w:val="231F20"/>
        </w:rPr>
        <w:t>làm</w:t>
      </w:r>
      <w:r>
        <w:rPr>
          <w:color w:val="231F20"/>
          <w:spacing w:val="-11"/>
        </w:rPr>
        <w:t> </w:t>
      </w:r>
      <w:r>
        <w:rPr>
          <w:color w:val="231F20"/>
        </w:rPr>
        <w:t>và</w:t>
      </w:r>
      <w:r>
        <w:rPr>
          <w:color w:val="231F20"/>
          <w:spacing w:val="-10"/>
        </w:rPr>
        <w:t> </w:t>
      </w:r>
      <w:r>
        <w:rPr>
          <w:color w:val="231F20"/>
        </w:rPr>
        <w:t>mỗi</w:t>
      </w:r>
      <w:r>
        <w:rPr>
          <w:color w:val="231F20"/>
          <w:spacing w:val="-10"/>
        </w:rPr>
        <w:t> </w:t>
      </w:r>
      <w:r>
        <w:rPr>
          <w:color w:val="231F20"/>
        </w:rPr>
        <w:t>người đều đạt được cứu cánh.</w:t>
      </w:r>
    </w:p>
    <w:p>
      <w:pPr>
        <w:pStyle w:val="BodyText"/>
        <w:spacing w:before="2"/>
        <w:ind w:left="0" w:firstLine="0"/>
        <w:jc w:val="left"/>
        <w:rPr>
          <w:sz w:val="24"/>
        </w:rPr>
      </w:pPr>
    </w:p>
    <w:p>
      <w:pPr>
        <w:spacing w:before="0"/>
        <w:ind w:left="780" w:right="497" w:firstLine="0"/>
        <w:jc w:val="center"/>
        <w:rPr>
          <w:b/>
          <w:sz w:val="26"/>
        </w:rPr>
      </w:pPr>
      <w:r>
        <w:rPr>
          <w:b/>
          <w:color w:val="231F20"/>
          <w:sz w:val="26"/>
        </w:rPr>
        <w:t>HẾT - QUYỂN 74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05" w:id="112"/>
      <w:bookmarkEnd w:id="112"/>
      <w:r>
        <w:rPr>
          <w:color w:val="231F20"/>
        </w:rPr>
        <w:t>QUYỂN 75</w:t>
      </w:r>
    </w:p>
    <w:p>
      <w:pPr>
        <w:pStyle w:val="Heading2"/>
        <w:spacing w:before="94"/>
      </w:pPr>
      <w:bookmarkStart w:name="_TOC_250004" w:id="113"/>
      <w:bookmarkEnd w:id="113"/>
      <w:r>
        <w:rPr>
          <w:color w:val="231F20"/>
        </w:rPr>
        <w:t>Chương 2: KIẾT UẨN</w:t>
      </w:r>
    </w:p>
    <w:p>
      <w:pPr>
        <w:pStyle w:val="Heading2"/>
        <w:ind w:right="496"/>
      </w:pPr>
      <w:bookmarkStart w:name="_TOC_250003" w:id="114"/>
      <w:bookmarkEnd w:id="114"/>
      <w:r>
        <w:rPr>
          <w:color w:val="231F20"/>
        </w:rPr>
        <w:t>Phẩm 4: BÀN VỀ MƯỜI MÔN, phần 5</w:t>
      </w:r>
    </w:p>
    <w:p>
      <w:pPr>
        <w:pStyle w:val="BodyText"/>
        <w:spacing w:before="0"/>
        <w:ind w:left="0" w:firstLine="0"/>
        <w:jc w:val="left"/>
        <w:rPr>
          <w:b/>
          <w:sz w:val="30"/>
        </w:rPr>
      </w:pPr>
    </w:p>
    <w:p>
      <w:pPr>
        <w:pStyle w:val="Heading3"/>
        <w:spacing w:line="273" w:lineRule="auto" w:before="259"/>
        <w:ind w:right="391"/>
      </w:pPr>
      <w:r>
        <w:rPr>
          <w:i/>
          <w:color w:val="231F20"/>
        </w:rPr>
        <w:t>*</w:t>
      </w:r>
      <w:r>
        <w:rPr>
          <w:i/>
          <w:color w:val="231F20"/>
          <w:spacing w:val="-8"/>
        </w:rPr>
        <w:t> </w:t>
      </w:r>
      <w:r>
        <w:rPr>
          <w:i/>
          <w:color w:val="231F20"/>
        </w:rPr>
        <w:t>Năm</w:t>
      </w:r>
      <w:r>
        <w:rPr>
          <w:i/>
          <w:color w:val="231F20"/>
          <w:spacing w:val="-9"/>
        </w:rPr>
        <w:t> </w:t>
      </w:r>
      <w:r>
        <w:rPr>
          <w:i/>
          <w:color w:val="231F20"/>
        </w:rPr>
        <w:t>thủ</w:t>
      </w:r>
      <w:r>
        <w:rPr>
          <w:i/>
          <w:color w:val="231F20"/>
          <w:spacing w:val="-8"/>
        </w:rPr>
        <w:t> </w:t>
      </w:r>
      <w:r>
        <w:rPr>
          <w:i/>
          <w:color w:val="231F20"/>
        </w:rPr>
        <w:t>uẩn:</w:t>
      </w:r>
      <w:r>
        <w:rPr>
          <w:i/>
          <w:color w:val="231F20"/>
          <w:spacing w:val="-8"/>
        </w:rPr>
        <w:t> </w:t>
      </w:r>
      <w:r>
        <w:rPr>
          <w:i/>
          <w:color w:val="231F20"/>
        </w:rPr>
        <w:t>1.</w:t>
      </w:r>
      <w:r>
        <w:rPr>
          <w:i/>
          <w:color w:val="231F20"/>
          <w:spacing w:val="-8"/>
        </w:rPr>
        <w:t> </w:t>
      </w:r>
      <w:r>
        <w:rPr>
          <w:i/>
          <w:color w:val="231F20"/>
        </w:rPr>
        <w:t>Sắc</w:t>
      </w:r>
      <w:r>
        <w:rPr>
          <w:i/>
          <w:color w:val="231F20"/>
          <w:spacing w:val="-9"/>
        </w:rPr>
        <w:t> </w:t>
      </w:r>
      <w:r>
        <w:rPr>
          <w:i/>
          <w:color w:val="231F20"/>
        </w:rPr>
        <w:t>thủ</w:t>
      </w:r>
      <w:r>
        <w:rPr>
          <w:i/>
          <w:color w:val="231F20"/>
          <w:spacing w:val="-8"/>
        </w:rPr>
        <w:t> </w:t>
      </w:r>
      <w:r>
        <w:rPr>
          <w:i/>
          <w:color w:val="231F20"/>
        </w:rPr>
        <w:t>uẩn.</w:t>
      </w:r>
      <w:r>
        <w:rPr>
          <w:i/>
          <w:color w:val="231F20"/>
          <w:spacing w:val="-8"/>
        </w:rPr>
        <w:t> </w:t>
      </w:r>
      <w:r>
        <w:rPr>
          <w:i/>
          <w:color w:val="231F20"/>
        </w:rPr>
        <w:t>2.</w:t>
      </w:r>
      <w:r>
        <w:rPr>
          <w:i/>
          <w:color w:val="231F20"/>
          <w:spacing w:val="-8"/>
        </w:rPr>
        <w:t> </w:t>
      </w:r>
      <w:r>
        <w:rPr>
          <w:i/>
          <w:color w:val="231F20"/>
        </w:rPr>
        <w:t>Thọ</w:t>
      </w:r>
      <w:r>
        <w:rPr>
          <w:i/>
          <w:color w:val="231F20"/>
          <w:spacing w:val="-7"/>
        </w:rPr>
        <w:t> </w:t>
      </w:r>
      <w:r>
        <w:rPr>
          <w:i/>
          <w:color w:val="231F20"/>
        </w:rPr>
        <w:t>thủ</w:t>
      </w:r>
      <w:r>
        <w:rPr>
          <w:i/>
          <w:color w:val="231F20"/>
          <w:spacing w:val="-8"/>
        </w:rPr>
        <w:t> </w:t>
      </w:r>
      <w:r>
        <w:rPr>
          <w:i/>
          <w:color w:val="231F20"/>
        </w:rPr>
        <w:t>uẩn.</w:t>
      </w:r>
      <w:r>
        <w:rPr>
          <w:i/>
          <w:color w:val="231F20"/>
          <w:spacing w:val="-8"/>
        </w:rPr>
        <w:t> </w:t>
      </w:r>
      <w:r>
        <w:rPr>
          <w:i/>
          <w:color w:val="231F20"/>
        </w:rPr>
        <w:t>3.</w:t>
      </w:r>
      <w:r>
        <w:rPr>
          <w:i/>
          <w:color w:val="231F20"/>
          <w:spacing w:val="-8"/>
        </w:rPr>
        <w:t> </w:t>
      </w:r>
      <w:r>
        <w:rPr>
          <w:i/>
          <w:color w:val="231F20"/>
        </w:rPr>
        <w:t>Tưởng</w:t>
      </w:r>
      <w:r>
        <w:rPr>
          <w:i/>
          <w:color w:val="231F20"/>
          <w:spacing w:val="-8"/>
        </w:rPr>
        <w:t> </w:t>
      </w:r>
      <w:r>
        <w:rPr>
          <w:i/>
          <w:color w:val="231F20"/>
        </w:rPr>
        <w:t>thủ </w:t>
      </w:r>
      <w:r>
        <w:rPr>
          <w:color w:val="231F20"/>
        </w:rPr>
        <w:t>uẩn. 4. Hành thủ uẩn. 5. Thức thủ</w:t>
      </w:r>
      <w:r>
        <w:rPr>
          <w:color w:val="231F20"/>
          <w:spacing w:val="-2"/>
        </w:rPr>
        <w:t> </w:t>
      </w:r>
      <w:r>
        <w:rPr>
          <w:color w:val="231F20"/>
        </w:rPr>
        <w:t>uẩn.</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 </w:t>
      </w:r>
      <w:r>
        <w:rPr>
          <w:color w:val="231F20"/>
        </w:rPr>
        <w:t>Vì nhằm phân biệt nghĩa lý của Khế kinh. Nghĩa là như Khế</w:t>
      </w:r>
      <w:r>
        <w:rPr>
          <w:color w:val="231F20"/>
          <w:spacing w:val="-5"/>
        </w:rPr>
        <w:t> </w:t>
      </w:r>
      <w:r>
        <w:rPr>
          <w:color w:val="231F20"/>
        </w:rPr>
        <w:t>kinh</w:t>
      </w:r>
      <w:r>
        <w:rPr>
          <w:color w:val="231F20"/>
          <w:spacing w:val="-4"/>
        </w:rPr>
        <w:t> </w:t>
      </w:r>
      <w:r>
        <w:rPr>
          <w:color w:val="231F20"/>
        </w:rPr>
        <w:t>nói:</w:t>
      </w:r>
      <w:r>
        <w:rPr>
          <w:color w:val="231F20"/>
          <w:spacing w:val="-4"/>
        </w:rPr>
        <w:t> </w:t>
      </w:r>
      <w:r>
        <w:rPr>
          <w:color w:val="231F20"/>
        </w:rPr>
        <w:t>Có</w:t>
      </w:r>
      <w:r>
        <w:rPr>
          <w:color w:val="231F20"/>
          <w:spacing w:val="-4"/>
        </w:rPr>
        <w:t> </w:t>
      </w:r>
      <w:r>
        <w:rPr>
          <w:color w:val="231F20"/>
        </w:rPr>
        <w:t>năm</w:t>
      </w:r>
      <w:r>
        <w:rPr>
          <w:color w:val="231F20"/>
          <w:spacing w:val="-4"/>
        </w:rPr>
        <w:t> </w:t>
      </w:r>
      <w:r>
        <w:rPr>
          <w:color w:val="231F20"/>
        </w:rPr>
        <w:t>thủ</w:t>
      </w:r>
      <w:r>
        <w:rPr>
          <w:color w:val="231F20"/>
          <w:spacing w:val="-3"/>
        </w:rPr>
        <w:t> </w:t>
      </w:r>
      <w:r>
        <w:rPr>
          <w:color w:val="231F20"/>
        </w:rPr>
        <w:t>uẩn,</w:t>
      </w:r>
      <w:r>
        <w:rPr>
          <w:color w:val="231F20"/>
          <w:spacing w:val="-4"/>
        </w:rPr>
        <w:t> </w:t>
      </w:r>
      <w:r>
        <w:rPr>
          <w:color w:val="231F20"/>
        </w:rPr>
        <w:t>tức</w:t>
      </w:r>
      <w:r>
        <w:rPr>
          <w:color w:val="231F20"/>
          <w:spacing w:val="-4"/>
        </w:rPr>
        <w:t> </w:t>
      </w:r>
      <w:r>
        <w:rPr>
          <w:color w:val="231F20"/>
        </w:rPr>
        <w:t>là</w:t>
      </w:r>
      <w:r>
        <w:rPr>
          <w:color w:val="231F20"/>
          <w:spacing w:val="-3"/>
        </w:rPr>
        <w:t> </w:t>
      </w:r>
      <w:r>
        <w:rPr>
          <w:color w:val="231F20"/>
        </w:rPr>
        <w:t>sắc</w:t>
      </w:r>
      <w:r>
        <w:rPr>
          <w:color w:val="231F20"/>
          <w:spacing w:val="-4"/>
        </w:rPr>
        <w:t> </w:t>
      </w:r>
      <w:r>
        <w:rPr>
          <w:color w:val="231F20"/>
        </w:rPr>
        <w:t>thủ</w:t>
      </w:r>
      <w:r>
        <w:rPr>
          <w:color w:val="231F20"/>
          <w:spacing w:val="-3"/>
        </w:rPr>
        <w:t> </w:t>
      </w:r>
      <w:r>
        <w:rPr>
          <w:color w:val="231F20"/>
        </w:rPr>
        <w:t>uẩn</w:t>
      </w:r>
      <w:r>
        <w:rPr>
          <w:color w:val="231F20"/>
          <w:spacing w:val="-4"/>
        </w:rPr>
        <w:t> </w:t>
      </w:r>
      <w:r>
        <w:rPr>
          <w:color w:val="231F20"/>
          <w:spacing w:val="-5"/>
        </w:rPr>
        <w:t>v.v…</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thức thủ uẩn. Khế kinh tuy nói như thế nhưng không biện giải rộng về nghĩa lý. Kinh là chỗ dựa căn bản của Luận </w:t>
      </w:r>
      <w:r>
        <w:rPr>
          <w:color w:val="231F20"/>
          <w:spacing w:val="-5"/>
        </w:rPr>
        <w:t>này, </w:t>
      </w:r>
      <w:r>
        <w:rPr>
          <w:color w:val="231F20"/>
        </w:rPr>
        <w:t>những gì kinh ấy chưa nói nay sẽ giải thích, nên tạo ra phần Luận</w:t>
      </w:r>
      <w:r>
        <w:rPr>
          <w:color w:val="231F20"/>
          <w:spacing w:val="-1"/>
        </w:rPr>
        <w:t> </w:t>
      </w:r>
      <w:r>
        <w:rPr>
          <w:color w:val="231F20"/>
          <w:spacing w:val="-5"/>
        </w:rPr>
        <w:t>này.</w:t>
      </w:r>
    </w:p>
    <w:p>
      <w:pPr>
        <w:pStyle w:val="BodyText"/>
        <w:spacing w:before="109"/>
        <w:ind w:left="677" w:firstLine="0"/>
      </w:pPr>
      <w:r>
        <w:rPr>
          <w:i/>
          <w:color w:val="231F20"/>
        </w:rPr>
        <w:t>Hỏi: </w:t>
      </w:r>
      <w:r>
        <w:rPr>
          <w:color w:val="231F20"/>
        </w:rPr>
        <w:t>Thế nào là Sắc thủ uẩn?</w:t>
      </w:r>
    </w:p>
    <w:p>
      <w:pPr>
        <w:pStyle w:val="BodyText"/>
        <w:spacing w:line="273" w:lineRule="auto" w:before="155"/>
        <w:ind w:left="110" w:right="392"/>
      </w:pPr>
      <w:r>
        <w:rPr>
          <w:i/>
          <w:color w:val="231F20"/>
        </w:rPr>
        <w:t>Đáp: </w:t>
      </w:r>
      <w:r>
        <w:rPr>
          <w:color w:val="231F20"/>
        </w:rPr>
        <w:t>Nếu sắc là hữu lậu có chấp giữ, sắc đó ở quá khứ, hiện tại, vị lai, hoặc khởi dục, hoặc khởi tham, hoặc khởi sân, hoặc khởi si, hoặc khởi sợ hãi, hoặc lại tùy khởi một tâm sở tùy phiền não, đó gọi là Sắc thủ uẩn.</w:t>
      </w:r>
    </w:p>
    <w:p>
      <w:pPr>
        <w:pStyle w:val="BodyText"/>
        <w:spacing w:line="364" w:lineRule="auto" w:before="110"/>
        <w:ind w:left="677" w:right="2356" w:firstLine="0"/>
      </w:pPr>
      <w:r>
        <w:rPr>
          <w:color w:val="231F20"/>
        </w:rPr>
        <w:t>Ở </w:t>
      </w:r>
      <w:r>
        <w:rPr>
          <w:color w:val="231F20"/>
          <w:spacing w:val="-5"/>
        </w:rPr>
        <w:t>đây, </w:t>
      </w:r>
      <w:r>
        <w:rPr>
          <w:color w:val="231F20"/>
        </w:rPr>
        <w:t>khởi dục, khởi tham: Là khởi kiết </w:t>
      </w:r>
      <w:r>
        <w:rPr>
          <w:color w:val="231F20"/>
          <w:spacing w:val="-6"/>
        </w:rPr>
        <w:t>ái. </w:t>
      </w:r>
      <w:r>
        <w:rPr>
          <w:color w:val="231F20"/>
        </w:rPr>
        <w:t>Khởi sân: Là khởi kiết giận dữ.</w:t>
      </w:r>
    </w:p>
    <w:p>
      <w:pPr>
        <w:pStyle w:val="BodyText"/>
        <w:spacing w:line="297" w:lineRule="exact" w:before="0"/>
        <w:ind w:left="677" w:firstLine="0"/>
      </w:pPr>
      <w:r>
        <w:rPr>
          <w:color w:val="231F20"/>
        </w:rPr>
        <w:t>Khởi si: Là khởi kiết vô minh.</w:t>
      </w:r>
    </w:p>
    <w:p>
      <w:pPr>
        <w:spacing w:after="0" w:line="297" w:lineRule="exac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10"/>
      </w:pPr>
      <w:r>
        <w:rPr>
          <w:color w:val="231F20"/>
        </w:rPr>
        <w:t>Khởi</w:t>
      </w:r>
      <w:r>
        <w:rPr>
          <w:color w:val="231F20"/>
          <w:spacing w:val="-8"/>
        </w:rPr>
        <w:t> </w:t>
      </w:r>
      <w:r>
        <w:rPr>
          <w:color w:val="231F20"/>
        </w:rPr>
        <w:t>sợ</w:t>
      </w:r>
      <w:r>
        <w:rPr>
          <w:color w:val="231F20"/>
          <w:spacing w:val="-8"/>
        </w:rPr>
        <w:t> </w:t>
      </w:r>
      <w:r>
        <w:rPr>
          <w:color w:val="231F20"/>
        </w:rPr>
        <w:t>hãi:</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đây</w:t>
      </w:r>
      <w:r>
        <w:rPr>
          <w:color w:val="231F20"/>
          <w:spacing w:val="-7"/>
        </w:rPr>
        <w:t> </w:t>
      </w:r>
      <w:r>
        <w:rPr>
          <w:color w:val="231F20"/>
        </w:rPr>
        <w:t>không</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Hoặc</w:t>
      </w:r>
      <w:r>
        <w:rPr>
          <w:color w:val="231F20"/>
          <w:spacing w:val="-7"/>
        </w:rPr>
        <w:t> </w:t>
      </w:r>
      <w:r>
        <w:rPr>
          <w:color w:val="231F20"/>
        </w:rPr>
        <w:t>khởi</w:t>
      </w:r>
      <w:r>
        <w:rPr>
          <w:color w:val="231F20"/>
          <w:spacing w:val="-8"/>
        </w:rPr>
        <w:t> </w:t>
      </w:r>
      <w:r>
        <w:rPr>
          <w:color w:val="231F20"/>
        </w:rPr>
        <w:t>sợ hãi. Vì sao? Vì sợ hãi tức là phiền não, nếu nói phiền não tức đã </w:t>
      </w:r>
      <w:r>
        <w:rPr>
          <w:color w:val="231F20"/>
          <w:spacing w:val="-4"/>
        </w:rPr>
        <w:t>nói </w:t>
      </w:r>
      <w:r>
        <w:rPr>
          <w:color w:val="231F20"/>
        </w:rPr>
        <w:t>về sợ</w:t>
      </w:r>
      <w:r>
        <w:rPr>
          <w:color w:val="231F20"/>
          <w:spacing w:val="-2"/>
        </w:rPr>
        <w:t> </w:t>
      </w:r>
      <w:r>
        <w:rPr>
          <w:color w:val="231F20"/>
        </w:rPr>
        <w:t>hãi.</w:t>
      </w:r>
    </w:p>
    <w:p>
      <w:pPr>
        <w:pStyle w:val="BodyText"/>
        <w:spacing w:before="117"/>
        <w:ind w:left="960" w:firstLine="0"/>
      </w:pPr>
      <w:r>
        <w:rPr>
          <w:i/>
          <w:color w:val="231F20"/>
        </w:rPr>
        <w:t>Hỏi: </w:t>
      </w:r>
      <w:r>
        <w:rPr>
          <w:color w:val="231F20"/>
        </w:rPr>
        <w:t>Nếu vậy thì sợ hãi này lấy phiền não nào làm tự tánh?</w:t>
      </w:r>
    </w:p>
    <w:p>
      <w:pPr>
        <w:pStyle w:val="BodyText"/>
        <w:spacing w:line="276" w:lineRule="auto" w:before="159"/>
        <w:ind w:right="108"/>
      </w:pPr>
      <w:r>
        <w:rPr>
          <w:i/>
          <w:color w:val="231F20"/>
        </w:rPr>
        <w:t>Đáp: </w:t>
      </w:r>
      <w:r>
        <w:rPr>
          <w:color w:val="231F20"/>
        </w:rPr>
        <w:t>Có thuyết cho: Dùng hữu thân kiến làm tự tánh. Vì sao? Vì chấp có ngã tức có nhiều sợ hãi, nên nói hữu thân kiến là đã nói về sợ hãi.</w:t>
      </w:r>
    </w:p>
    <w:p>
      <w:pPr>
        <w:pStyle w:val="BodyText"/>
        <w:spacing w:line="276" w:lineRule="auto" w:before="117"/>
        <w:ind w:right="108"/>
      </w:pPr>
      <w:r>
        <w:rPr>
          <w:color w:val="231F20"/>
        </w:rPr>
        <w:t>Có Sư khác nêu: Dùng ái làm tự tánh. Vì sao? Vì nếu có ái là có nhiều sợ hãi.</w:t>
      </w:r>
    </w:p>
    <w:p>
      <w:pPr>
        <w:pStyle w:val="BodyText"/>
        <w:spacing w:line="276" w:lineRule="auto" w:before="116"/>
        <w:ind w:right="107"/>
      </w:pPr>
      <w:r>
        <w:rPr>
          <w:color w:val="231F20"/>
        </w:rPr>
        <w:t>Lại có thuyết nói: Lấy vô trí làm tự tánh. Vì sao? Vì những kẻ vô trí có nhiều sợ hãi, cho nên nói vô minh tức đã nói về sợ hãi.</w:t>
      </w:r>
    </w:p>
    <w:p>
      <w:pPr>
        <w:pStyle w:val="BodyText"/>
        <w:spacing w:line="276" w:lineRule="auto" w:before="116"/>
        <w:ind w:right="108"/>
      </w:pPr>
      <w:r>
        <w:rPr>
          <w:i/>
          <w:color w:val="231F20"/>
        </w:rPr>
        <w:t>Lời bình: </w:t>
      </w:r>
      <w:r>
        <w:rPr>
          <w:color w:val="231F20"/>
        </w:rPr>
        <w:t>Nên nói như thế này: Trong chỗ dấy khởi nên nói riêng về sợ hãi. Vì sao? Vì nếu riêng có tâm sở cùng tương ưng với tâm là tự tánh của sợ hãi thì sợ hãi ấy được thâu giữ ở đấy.</w:t>
      </w:r>
    </w:p>
    <w:p>
      <w:pPr>
        <w:pStyle w:val="BodyText"/>
        <w:spacing w:line="276" w:lineRule="auto" w:before="116"/>
        <w:ind w:right="107"/>
      </w:pPr>
      <w:r>
        <w:rPr>
          <w:color w:val="231F20"/>
        </w:rPr>
        <w:t>Lại có những loại pháp khác như vậy cùng tâm tâm sở pháp tương ưng bên trong mà không phải là các phiền não.</w:t>
      </w:r>
    </w:p>
    <w:p>
      <w:pPr>
        <w:pStyle w:val="BodyText"/>
        <w:spacing w:before="116"/>
        <w:ind w:left="960" w:firstLine="0"/>
      </w:pPr>
      <w:r>
        <w:rPr>
          <w:i/>
          <w:color w:val="231F20"/>
        </w:rPr>
        <w:t>Hỏi: </w:t>
      </w:r>
      <w:r>
        <w:rPr>
          <w:color w:val="231F20"/>
        </w:rPr>
        <w:t>Tự tánh của sợ hãi này có ở cõi nào?</w:t>
      </w:r>
    </w:p>
    <w:p>
      <w:pPr>
        <w:pStyle w:val="BodyText"/>
        <w:spacing w:before="160"/>
        <w:ind w:left="960" w:firstLine="0"/>
      </w:pPr>
      <w:r>
        <w:rPr>
          <w:i/>
          <w:color w:val="231F20"/>
        </w:rPr>
        <w:t>Đáp: </w:t>
      </w:r>
      <w:r>
        <w:rPr>
          <w:color w:val="231F20"/>
        </w:rPr>
        <w:t>Ở cõi dục, không có ở hai cõi sắc, vô sắc.</w:t>
      </w:r>
    </w:p>
    <w:p>
      <w:pPr>
        <w:pStyle w:val="BodyText"/>
        <w:spacing w:line="276" w:lineRule="auto" w:before="159"/>
        <w:ind w:right="108"/>
      </w:pPr>
      <w:r>
        <w:rPr>
          <w:i/>
          <w:color w:val="231F20"/>
        </w:rPr>
        <w:t>Hỏi: </w:t>
      </w:r>
      <w:r>
        <w:rPr>
          <w:color w:val="231F20"/>
        </w:rPr>
        <w:t>Nếu tự tánh của sợ hãi không có ở cõi sắc, làm sao giải thích thông suốt lời Khế kinh nói?</w:t>
      </w:r>
    </w:p>
    <w:p>
      <w:pPr>
        <w:pStyle w:val="BodyText"/>
        <w:spacing w:line="276" w:lineRule="auto" w:before="116"/>
        <w:ind w:right="107"/>
      </w:pPr>
      <w:r>
        <w:rPr>
          <w:color w:val="231F20"/>
        </w:rPr>
        <w:t>Như Khế kinh nói: Các Bí-sô nên biết! Ở cõi Cực quang tịnh, các vị trời sinh trước thấy kẻ sinh sau gặp phải kiếp Hỏa diệm nên tâm sinh sợ hãi, liền an ủi, khuyên: Đại Tiên đừng sợ! Đại Tiên chớ sợ! Chúng tôi đã nhiều lần thấy kiếp Hỏa diệm này đốt cháy trọn cả Phạm cung, tức ở nơi cõi ấy diệt.</w:t>
      </w:r>
    </w:p>
    <w:p>
      <w:pPr>
        <w:pStyle w:val="BodyText"/>
        <w:spacing w:before="119"/>
        <w:ind w:left="960" w:firstLine="0"/>
      </w:pPr>
      <w:r>
        <w:rPr>
          <w:color w:val="231F20"/>
        </w:rPr>
        <w:t>Lời tụng nêu làm sao thông suốt? Như nói:</w:t>
      </w:r>
    </w:p>
    <w:p>
      <w:pPr>
        <w:spacing w:after="0"/>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094" w:right="2634" w:firstLine="0"/>
        <w:jc w:val="left"/>
        <w:rPr>
          <w:i/>
          <w:sz w:val="26"/>
        </w:rPr>
      </w:pPr>
      <w:r>
        <w:rPr>
          <w:i/>
          <w:color w:val="231F20"/>
          <w:sz w:val="26"/>
        </w:rPr>
        <w:t>Nghe nói trời Trường Thọ </w:t>
      </w:r>
      <w:r>
        <w:rPr>
          <w:i/>
          <w:color w:val="231F20"/>
          <w:sz w:val="26"/>
        </w:rPr>
        <w:t>Có sắc diệu, danh tiếng Thâm tâm luôn chán sợ Như nai gặp sư tử.</w:t>
      </w:r>
    </w:p>
    <w:p>
      <w:pPr>
        <w:pStyle w:val="BodyText"/>
        <w:spacing w:before="110"/>
        <w:ind w:left="677" w:firstLine="0"/>
        <w:jc w:val="left"/>
      </w:pPr>
      <w:r>
        <w:rPr>
          <w:i/>
          <w:color w:val="231F20"/>
        </w:rPr>
        <w:t>Đáp: </w:t>
      </w:r>
      <w:r>
        <w:rPr>
          <w:color w:val="231F20"/>
        </w:rPr>
        <w:t>Tụng của kinh đối với chán thì dùng tiếng sợ để nói.</w:t>
      </w:r>
    </w:p>
    <w:p>
      <w:pPr>
        <w:pStyle w:val="BodyText"/>
        <w:spacing w:before="155"/>
        <w:ind w:left="677" w:firstLine="0"/>
        <w:jc w:val="left"/>
      </w:pPr>
      <w:r>
        <w:rPr>
          <w:i/>
          <w:color w:val="231F20"/>
        </w:rPr>
        <w:t>Hỏi: </w:t>
      </w:r>
      <w:r>
        <w:rPr>
          <w:color w:val="231F20"/>
        </w:rPr>
        <w:t>Như vậy chán và sợ có gì sai khác?</w:t>
      </w:r>
    </w:p>
    <w:p>
      <w:pPr>
        <w:pStyle w:val="BodyText"/>
        <w:spacing w:before="154"/>
        <w:ind w:left="677" w:firstLine="0"/>
      </w:pPr>
      <w:r>
        <w:rPr>
          <w:i/>
          <w:color w:val="231F20"/>
        </w:rPr>
        <w:t>Đáp: </w:t>
      </w:r>
      <w:r>
        <w:rPr>
          <w:color w:val="231F20"/>
        </w:rPr>
        <w:t>Sai khác về cách gọi. Tức kia gọi chán đây gọi là sợ.</w:t>
      </w:r>
    </w:p>
    <w:p>
      <w:pPr>
        <w:pStyle w:val="BodyText"/>
        <w:spacing w:line="273" w:lineRule="auto" w:before="154"/>
        <w:ind w:left="110" w:right="390"/>
      </w:pPr>
      <w:r>
        <w:rPr>
          <w:color w:val="231F20"/>
        </w:rPr>
        <w:t>Tôn giả Thế Hữu nói: Sợ thì chỉ riêng ở cõi dục, còn chán thì chung cho cả ba cõi.</w:t>
      </w:r>
    </w:p>
    <w:p>
      <w:pPr>
        <w:pStyle w:val="BodyText"/>
        <w:spacing w:line="273" w:lineRule="auto" w:before="112"/>
        <w:ind w:left="110" w:right="390"/>
      </w:pPr>
      <w:r>
        <w:rPr>
          <w:color w:val="231F20"/>
        </w:rPr>
        <w:t>Lại có thuyết cho: Sợ là đối với phiền não, còn chán là đối với căn thiện.</w:t>
      </w:r>
    </w:p>
    <w:p>
      <w:pPr>
        <w:pStyle w:val="BodyText"/>
        <w:spacing w:line="273" w:lineRule="auto" w:before="112"/>
        <w:ind w:left="110" w:right="390"/>
      </w:pPr>
      <w:r>
        <w:rPr>
          <w:color w:val="231F20"/>
        </w:rPr>
        <w:t>Lại có thuyết nêu: Sợ thì chung cho cả nhiễm ô và vô phú vô ký, còn chán thì chỉ là thiện.</w:t>
      </w:r>
    </w:p>
    <w:p>
      <w:pPr>
        <w:pStyle w:val="BodyText"/>
        <w:spacing w:line="273" w:lineRule="auto" w:before="112"/>
        <w:ind w:left="110" w:right="391"/>
      </w:pPr>
      <w:r>
        <w:rPr>
          <w:color w:val="231F20"/>
        </w:rPr>
        <w:t>Đại đức nói: Đối với việc suy tổn, thâm tâm nghi ngờ, lo lắng, muốn được lánh xa thì gọi là sợ. Khi đã được xa lìa rồi, thâm tâm ghét bỏ nên nói là chán. Đó là chỗ khác nhau của chán và sợ.</w:t>
      </w:r>
    </w:p>
    <w:p>
      <w:pPr>
        <w:pStyle w:val="BodyText"/>
        <w:spacing w:before="110"/>
        <w:ind w:left="677" w:firstLine="0"/>
      </w:pPr>
      <w:r>
        <w:rPr>
          <w:i/>
          <w:color w:val="231F20"/>
        </w:rPr>
        <w:t>Hỏi: </w:t>
      </w:r>
      <w:r>
        <w:rPr>
          <w:color w:val="231F20"/>
        </w:rPr>
        <w:t>Phàm phu cùng Thánh nhân thì ai có sợ?</w:t>
      </w:r>
    </w:p>
    <w:p>
      <w:pPr>
        <w:pStyle w:val="BodyText"/>
        <w:spacing w:line="273" w:lineRule="auto" w:before="155"/>
        <w:ind w:left="110" w:right="391"/>
      </w:pPr>
      <w:r>
        <w:rPr>
          <w:i/>
          <w:color w:val="231F20"/>
        </w:rPr>
        <w:t>Đáp: </w:t>
      </w:r>
      <w:r>
        <w:rPr>
          <w:color w:val="231F20"/>
        </w:rPr>
        <w:t>Có thuyết nói: Phàm phu có sợ còn Thánh giả không có sợ.</w:t>
      </w:r>
      <w:r>
        <w:rPr>
          <w:color w:val="231F20"/>
          <w:spacing w:val="-13"/>
        </w:rPr>
        <w:t> </w:t>
      </w:r>
      <w:r>
        <w:rPr>
          <w:color w:val="231F20"/>
        </w:rPr>
        <w:t>Vì</w:t>
      </w:r>
      <w:r>
        <w:rPr>
          <w:color w:val="231F20"/>
          <w:spacing w:val="-9"/>
        </w:rPr>
        <w:t> </w:t>
      </w:r>
      <w:r>
        <w:rPr>
          <w:color w:val="231F20"/>
        </w:rPr>
        <w:t>sao?</w:t>
      </w:r>
      <w:r>
        <w:rPr>
          <w:color w:val="231F20"/>
          <w:spacing w:val="-8"/>
        </w:rPr>
        <w:t> </w:t>
      </w:r>
      <w:r>
        <w:rPr>
          <w:color w:val="231F20"/>
        </w:rPr>
        <w:t>Là</w:t>
      </w:r>
      <w:r>
        <w:rPr>
          <w:color w:val="231F20"/>
          <w:spacing w:val="-8"/>
        </w:rPr>
        <w:t> </w:t>
      </w:r>
      <w:r>
        <w:rPr>
          <w:color w:val="231F20"/>
        </w:rPr>
        <w:t>vì</w:t>
      </w:r>
      <w:r>
        <w:rPr>
          <w:color w:val="231F20"/>
          <w:spacing w:val="-8"/>
        </w:rPr>
        <w:t> </w:t>
      </w:r>
      <w:r>
        <w:rPr>
          <w:color w:val="231F20"/>
        </w:rPr>
        <w:t>bậc</w:t>
      </w:r>
      <w:r>
        <w:rPr>
          <w:color w:val="231F20"/>
          <w:spacing w:val="-13"/>
        </w:rPr>
        <w:t> </w:t>
      </w:r>
      <w:r>
        <w:rPr>
          <w:color w:val="231F20"/>
        </w:rPr>
        <w:t>Thánh</w:t>
      </w:r>
      <w:r>
        <w:rPr>
          <w:color w:val="231F20"/>
          <w:spacing w:val="-7"/>
        </w:rPr>
        <w:t> </w:t>
      </w:r>
      <w:r>
        <w:rPr>
          <w:color w:val="231F20"/>
        </w:rPr>
        <w:t>đã</w:t>
      </w:r>
      <w:r>
        <w:rPr>
          <w:color w:val="231F20"/>
          <w:spacing w:val="-9"/>
        </w:rPr>
        <w:t> </w:t>
      </w:r>
      <w:r>
        <w:rPr>
          <w:color w:val="231F20"/>
        </w:rPr>
        <w:t>lìa</w:t>
      </w:r>
      <w:r>
        <w:rPr>
          <w:color w:val="231F20"/>
          <w:spacing w:val="-8"/>
        </w:rPr>
        <w:t> </w:t>
      </w:r>
      <w:r>
        <w:rPr>
          <w:color w:val="231F20"/>
        </w:rPr>
        <w:t>năm</w:t>
      </w:r>
      <w:r>
        <w:rPr>
          <w:color w:val="231F20"/>
          <w:spacing w:val="-8"/>
        </w:rPr>
        <w:t> </w:t>
      </w:r>
      <w:r>
        <w:rPr>
          <w:color w:val="231F20"/>
        </w:rPr>
        <w:t>thứ</w:t>
      </w:r>
      <w:r>
        <w:rPr>
          <w:color w:val="231F20"/>
          <w:spacing w:val="-8"/>
        </w:rPr>
        <w:t> </w:t>
      </w:r>
      <w:r>
        <w:rPr>
          <w:color w:val="231F20"/>
        </w:rPr>
        <w:t>sợ</w:t>
      </w:r>
      <w:r>
        <w:rPr>
          <w:color w:val="231F20"/>
          <w:spacing w:val="-8"/>
        </w:rPr>
        <w:t> </w:t>
      </w:r>
      <w:r>
        <w:rPr>
          <w:color w:val="231F20"/>
        </w:rPr>
        <w:t>hãi.</w:t>
      </w:r>
      <w:r>
        <w:rPr>
          <w:color w:val="231F20"/>
          <w:spacing w:val="-8"/>
        </w:rPr>
        <w:t> </w:t>
      </w:r>
      <w:r>
        <w:rPr>
          <w:color w:val="231F20"/>
        </w:rPr>
        <w:t>Năm</w:t>
      </w:r>
      <w:r>
        <w:rPr>
          <w:color w:val="231F20"/>
          <w:spacing w:val="-8"/>
        </w:rPr>
        <w:t> </w:t>
      </w:r>
      <w:r>
        <w:rPr>
          <w:color w:val="231F20"/>
        </w:rPr>
        <w:t>thứ</w:t>
      </w:r>
      <w:r>
        <w:rPr>
          <w:color w:val="231F20"/>
          <w:spacing w:val="-8"/>
        </w:rPr>
        <w:t> </w:t>
      </w:r>
      <w:r>
        <w:rPr>
          <w:color w:val="231F20"/>
        </w:rPr>
        <w:t>sợ</w:t>
      </w:r>
      <w:r>
        <w:rPr>
          <w:color w:val="231F20"/>
          <w:spacing w:val="-9"/>
        </w:rPr>
        <w:t> </w:t>
      </w:r>
      <w:r>
        <w:rPr>
          <w:color w:val="231F20"/>
        </w:rPr>
        <w:t>hãi</w:t>
      </w:r>
      <w:r>
        <w:rPr>
          <w:color w:val="231F20"/>
          <w:spacing w:val="-8"/>
        </w:rPr>
        <w:t> </w:t>
      </w:r>
      <w:r>
        <w:rPr>
          <w:color w:val="231F20"/>
        </w:rPr>
        <w:t>là:</w:t>
      </w:r>
    </w:p>
    <w:p>
      <w:pPr>
        <w:pStyle w:val="ListParagraph"/>
        <w:numPr>
          <w:ilvl w:val="1"/>
          <w:numId w:val="54"/>
        </w:numPr>
        <w:tabs>
          <w:tab w:pos="382" w:val="left" w:leader="none"/>
        </w:tabs>
        <w:spacing w:line="273" w:lineRule="auto" w:before="0" w:after="0"/>
        <w:ind w:left="110" w:right="392" w:firstLine="0"/>
        <w:jc w:val="both"/>
        <w:rPr>
          <w:sz w:val="26"/>
        </w:rPr>
      </w:pPr>
      <w:r>
        <w:rPr>
          <w:color w:val="231F20"/>
          <w:sz w:val="26"/>
        </w:rPr>
        <w:t>Sợ không sống. 2. Sợ tiếng xấu. 3. Sợ số đông. 4. Sợ chết. 5. Sợ năm đường dữ.</w:t>
      </w:r>
    </w:p>
    <w:p>
      <w:pPr>
        <w:pStyle w:val="BodyText"/>
        <w:spacing w:line="273" w:lineRule="auto" w:before="110"/>
        <w:ind w:left="110" w:right="391"/>
        <w:jc w:val="left"/>
      </w:pPr>
      <w:r>
        <w:rPr>
          <w:i/>
          <w:color w:val="231F20"/>
        </w:rPr>
        <w:t>Lời bình: </w:t>
      </w:r>
      <w:r>
        <w:rPr>
          <w:color w:val="231F20"/>
        </w:rPr>
        <w:t>Nên nói như vầy: Phàm phu và Thánh giả đều có sợ hãi.</w:t>
      </w:r>
    </w:p>
    <w:p>
      <w:pPr>
        <w:pStyle w:val="BodyText"/>
        <w:spacing w:before="112"/>
        <w:ind w:left="677" w:firstLine="0"/>
        <w:jc w:val="left"/>
      </w:pPr>
      <w:r>
        <w:rPr>
          <w:i/>
          <w:color w:val="231F20"/>
        </w:rPr>
        <w:t>Hỏi: </w:t>
      </w:r>
      <w:r>
        <w:rPr>
          <w:color w:val="231F20"/>
        </w:rPr>
        <w:t>Bậc Thánh đã lìa bỏ năm thứ sợ hãi, vì sao còn có sợ?</w:t>
      </w:r>
    </w:p>
    <w:p>
      <w:pPr>
        <w:pStyle w:val="BodyText"/>
        <w:spacing w:line="273" w:lineRule="auto" w:before="154"/>
        <w:ind w:left="110" w:right="108"/>
        <w:jc w:val="left"/>
      </w:pPr>
      <w:r>
        <w:rPr>
          <w:i/>
          <w:color w:val="231F20"/>
        </w:rPr>
        <w:t>Đáp:</w:t>
      </w:r>
      <w:r>
        <w:rPr>
          <w:i/>
          <w:color w:val="231F20"/>
          <w:spacing w:val="-13"/>
        </w:rPr>
        <w:t> </w:t>
      </w:r>
      <w:r>
        <w:rPr>
          <w:color w:val="231F20"/>
        </w:rPr>
        <w:t>Bậc</w:t>
      </w:r>
      <w:r>
        <w:rPr>
          <w:color w:val="231F20"/>
          <w:spacing w:val="-16"/>
        </w:rPr>
        <w:t> </w:t>
      </w:r>
      <w:r>
        <w:rPr>
          <w:color w:val="231F20"/>
        </w:rPr>
        <w:t>Thánh</w:t>
      </w:r>
      <w:r>
        <w:rPr>
          <w:color w:val="231F20"/>
          <w:spacing w:val="-12"/>
        </w:rPr>
        <w:t> </w:t>
      </w:r>
      <w:r>
        <w:rPr>
          <w:color w:val="231F20"/>
        </w:rPr>
        <w:t>tuy</w:t>
      </w:r>
      <w:r>
        <w:rPr>
          <w:color w:val="231F20"/>
          <w:spacing w:val="-13"/>
        </w:rPr>
        <w:t> </w:t>
      </w:r>
      <w:r>
        <w:rPr>
          <w:color w:val="231F20"/>
        </w:rPr>
        <w:t>không</w:t>
      </w:r>
      <w:r>
        <w:rPr>
          <w:color w:val="231F20"/>
          <w:spacing w:val="-12"/>
        </w:rPr>
        <w:t> </w:t>
      </w:r>
      <w:r>
        <w:rPr>
          <w:color w:val="231F20"/>
        </w:rPr>
        <w:t>còn</w:t>
      </w:r>
      <w:r>
        <w:rPr>
          <w:color w:val="231F20"/>
          <w:spacing w:val="-12"/>
        </w:rPr>
        <w:t> </w:t>
      </w:r>
      <w:r>
        <w:rPr>
          <w:color w:val="231F20"/>
        </w:rPr>
        <w:t>năm</w:t>
      </w:r>
      <w:r>
        <w:rPr>
          <w:color w:val="231F20"/>
          <w:spacing w:val="-13"/>
        </w:rPr>
        <w:t> </w:t>
      </w:r>
      <w:r>
        <w:rPr>
          <w:color w:val="231F20"/>
        </w:rPr>
        <w:t>thứ</w:t>
      </w:r>
      <w:r>
        <w:rPr>
          <w:color w:val="231F20"/>
          <w:spacing w:val="-12"/>
        </w:rPr>
        <w:t> </w:t>
      </w:r>
      <w:r>
        <w:rPr>
          <w:color w:val="231F20"/>
        </w:rPr>
        <w:t>sợ</w:t>
      </w:r>
      <w:r>
        <w:rPr>
          <w:color w:val="231F20"/>
          <w:spacing w:val="-12"/>
        </w:rPr>
        <w:t> </w:t>
      </w:r>
      <w:r>
        <w:rPr>
          <w:color w:val="231F20"/>
        </w:rPr>
        <w:t>hãi</w:t>
      </w:r>
      <w:r>
        <w:rPr>
          <w:color w:val="231F20"/>
          <w:spacing w:val="-13"/>
        </w:rPr>
        <w:t> </w:t>
      </w:r>
      <w:r>
        <w:rPr>
          <w:color w:val="231F20"/>
        </w:rPr>
        <w:t>lớn,</w:t>
      </w:r>
      <w:r>
        <w:rPr>
          <w:color w:val="231F20"/>
          <w:spacing w:val="-12"/>
        </w:rPr>
        <w:t> </w:t>
      </w:r>
      <w:r>
        <w:rPr>
          <w:color w:val="231F20"/>
        </w:rPr>
        <w:t>nhưng</w:t>
      </w:r>
      <w:r>
        <w:rPr>
          <w:color w:val="231F20"/>
          <w:spacing w:val="-12"/>
        </w:rPr>
        <w:t> </w:t>
      </w:r>
      <w:r>
        <w:rPr>
          <w:color w:val="231F20"/>
        </w:rPr>
        <w:t>cũng còn có những sợ hãi nhỏ tạm thời</w:t>
      </w:r>
      <w:r>
        <w:rPr>
          <w:color w:val="231F20"/>
          <w:spacing w:val="-2"/>
        </w:rPr>
        <w:t> </w:t>
      </w:r>
      <w:r>
        <w:rPr>
          <w:color w:val="231F20"/>
        </w:rPr>
        <w:t>khác.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 </w:t>
      </w:r>
      <w:r>
        <w:rPr>
          <w:color w:val="231F20"/>
        </w:rPr>
        <w:t>Bậc Thánh còn có những sợ hãi nhỏ nào khác là ở vị học hay vị vô học?</w:t>
      </w:r>
    </w:p>
    <w:p>
      <w:pPr>
        <w:pStyle w:val="BodyText"/>
        <w:spacing w:line="268" w:lineRule="auto" w:before="110"/>
        <w:ind w:right="108"/>
      </w:pPr>
      <w:r>
        <w:rPr>
          <w:i/>
          <w:color w:val="231F20"/>
        </w:rPr>
        <w:t>Đáp: </w:t>
      </w:r>
      <w:r>
        <w:rPr>
          <w:color w:val="231F20"/>
        </w:rPr>
        <w:t>Có thuyết nói: Chỉ nơi vị hữu học mới có các thứ sợ hãi nhỏ, do sợ hãi chính là phẩm phiền não.</w:t>
      </w:r>
    </w:p>
    <w:p>
      <w:pPr>
        <w:pStyle w:val="BodyText"/>
        <w:spacing w:line="268" w:lineRule="auto" w:before="110"/>
        <w:ind w:right="107"/>
      </w:pPr>
      <w:r>
        <w:rPr>
          <w:i/>
          <w:color w:val="231F20"/>
        </w:rPr>
        <w:t>Lời bình: </w:t>
      </w:r>
      <w:r>
        <w:rPr>
          <w:color w:val="231F20"/>
        </w:rPr>
        <w:t>Nên nói thế này: Ở vị hữu học hay vị vô học đều có sợ</w:t>
      </w:r>
      <w:r>
        <w:rPr>
          <w:color w:val="231F20"/>
          <w:spacing w:val="-9"/>
        </w:rPr>
        <w:t> </w:t>
      </w:r>
      <w:r>
        <w:rPr>
          <w:color w:val="231F20"/>
        </w:rPr>
        <w:t>hãi.</w:t>
      </w:r>
      <w:r>
        <w:rPr>
          <w:color w:val="231F20"/>
          <w:spacing w:val="-8"/>
        </w:rPr>
        <w:t> </w:t>
      </w:r>
      <w:r>
        <w:rPr>
          <w:color w:val="231F20"/>
        </w:rPr>
        <w:t>Bậc</w:t>
      </w:r>
      <w:r>
        <w:rPr>
          <w:color w:val="231F20"/>
          <w:spacing w:val="-8"/>
        </w:rPr>
        <w:t> </w:t>
      </w:r>
      <w:r>
        <w:rPr>
          <w:color w:val="231F20"/>
        </w:rPr>
        <w:t>hữu</w:t>
      </w:r>
      <w:r>
        <w:rPr>
          <w:color w:val="231F20"/>
          <w:spacing w:val="-9"/>
        </w:rPr>
        <w:t> </w:t>
      </w:r>
      <w:r>
        <w:rPr>
          <w:color w:val="231F20"/>
        </w:rPr>
        <w:t>học</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quả</w:t>
      </w:r>
      <w:r>
        <w:rPr>
          <w:color w:val="231F20"/>
          <w:spacing w:val="-8"/>
        </w:rPr>
        <w:t> </w:t>
      </w:r>
      <w:r>
        <w:rPr>
          <w:color w:val="231F20"/>
        </w:rPr>
        <w:t>Dự</w:t>
      </w:r>
      <w:r>
        <w:rPr>
          <w:color w:val="231F20"/>
          <w:spacing w:val="-9"/>
        </w:rPr>
        <w:t> </w:t>
      </w:r>
      <w:r>
        <w:rPr>
          <w:color w:val="231F20"/>
        </w:rPr>
        <w:t>lưu,</w:t>
      </w:r>
      <w:r>
        <w:rPr>
          <w:color w:val="231F20"/>
          <w:spacing w:val="-7"/>
        </w:rPr>
        <w:t> </w:t>
      </w:r>
      <w:r>
        <w:rPr>
          <w:color w:val="231F20"/>
        </w:rPr>
        <w:t>Nhất</w:t>
      </w:r>
      <w:r>
        <w:rPr>
          <w:color w:val="231F20"/>
          <w:spacing w:val="-8"/>
        </w:rPr>
        <w:t> </w:t>
      </w:r>
      <w:r>
        <w:rPr>
          <w:color w:val="231F20"/>
        </w:rPr>
        <w:t>lai,</w:t>
      </w:r>
      <w:r>
        <w:rPr>
          <w:color w:val="231F20"/>
          <w:spacing w:val="-7"/>
        </w:rPr>
        <w:t> </w:t>
      </w:r>
      <w:r>
        <w:rPr>
          <w:color w:val="231F20"/>
        </w:rPr>
        <w:t>Bất</w:t>
      </w:r>
      <w:r>
        <w:rPr>
          <w:color w:val="231F20"/>
          <w:spacing w:val="-9"/>
        </w:rPr>
        <w:t> </w:t>
      </w:r>
      <w:r>
        <w:rPr>
          <w:color w:val="231F20"/>
        </w:rPr>
        <w:t>hoàn,</w:t>
      </w:r>
      <w:r>
        <w:rPr>
          <w:color w:val="231F20"/>
          <w:spacing w:val="-8"/>
        </w:rPr>
        <w:t> </w:t>
      </w:r>
      <w:r>
        <w:rPr>
          <w:color w:val="231F20"/>
        </w:rPr>
        <w:t>bậc</w:t>
      </w:r>
      <w:r>
        <w:rPr>
          <w:color w:val="231F20"/>
          <w:spacing w:val="-8"/>
        </w:rPr>
        <w:t> </w:t>
      </w:r>
      <w:r>
        <w:rPr>
          <w:color w:val="231F20"/>
        </w:rPr>
        <w:t>vô học là quả A-la-hán, Độc giác, trừ Đức Phật Thế Tôn. Vì Đức Phật không còn mảy may sợ hãi, đối với tất cả các pháp đã thấu đạt như thật, chứng đắc vô </w:t>
      </w:r>
      <w:r>
        <w:rPr>
          <w:color w:val="231F20"/>
          <w:spacing w:val="-6"/>
        </w:rPr>
        <w:t>úy.</w:t>
      </w:r>
    </w:p>
    <w:p>
      <w:pPr>
        <w:pStyle w:val="BodyText"/>
        <w:spacing w:line="268" w:lineRule="auto"/>
        <w:ind w:right="108"/>
      </w:pPr>
      <w:r>
        <w:rPr>
          <w:color w:val="231F20"/>
        </w:rPr>
        <w:t>Hoặc</w:t>
      </w:r>
      <w:r>
        <w:rPr>
          <w:color w:val="231F20"/>
          <w:spacing w:val="-11"/>
        </w:rPr>
        <w:t> </w:t>
      </w:r>
      <w:r>
        <w:rPr>
          <w:color w:val="231F20"/>
        </w:rPr>
        <w:t>lại</w:t>
      </w:r>
      <w:r>
        <w:rPr>
          <w:color w:val="231F20"/>
          <w:spacing w:val="-11"/>
        </w:rPr>
        <w:t> </w:t>
      </w:r>
      <w:r>
        <w:rPr>
          <w:color w:val="231F20"/>
        </w:rPr>
        <w:t>tùy</w:t>
      </w:r>
      <w:r>
        <w:rPr>
          <w:color w:val="231F20"/>
          <w:spacing w:val="-10"/>
        </w:rPr>
        <w:t> </w:t>
      </w:r>
      <w:r>
        <w:rPr>
          <w:color w:val="231F20"/>
        </w:rPr>
        <w:t>khởi</w:t>
      </w:r>
      <w:r>
        <w:rPr>
          <w:color w:val="231F20"/>
          <w:spacing w:val="-11"/>
        </w:rPr>
        <w:t> </w:t>
      </w:r>
      <w:r>
        <w:rPr>
          <w:color w:val="231F20"/>
        </w:rPr>
        <w:t>một</w:t>
      </w:r>
      <w:r>
        <w:rPr>
          <w:color w:val="231F20"/>
          <w:spacing w:val="-10"/>
        </w:rPr>
        <w:t> </w:t>
      </w:r>
      <w:r>
        <w:rPr>
          <w:color w:val="231F20"/>
        </w:rPr>
        <w:t>tâm</w:t>
      </w:r>
      <w:r>
        <w:rPr>
          <w:color w:val="231F20"/>
          <w:spacing w:val="-11"/>
        </w:rPr>
        <w:t> </w:t>
      </w:r>
      <w:r>
        <w:rPr>
          <w:color w:val="231F20"/>
        </w:rPr>
        <w:t>sở</w:t>
      </w:r>
      <w:r>
        <w:rPr>
          <w:color w:val="231F20"/>
          <w:spacing w:val="-11"/>
        </w:rPr>
        <w:t> </w:t>
      </w:r>
      <w:r>
        <w:rPr>
          <w:color w:val="231F20"/>
        </w:rPr>
        <w:t>tùy</w:t>
      </w:r>
      <w:r>
        <w:rPr>
          <w:color w:val="231F20"/>
          <w:spacing w:val="-10"/>
        </w:rPr>
        <w:t> </w:t>
      </w:r>
      <w:r>
        <w:rPr>
          <w:color w:val="231F20"/>
        </w:rPr>
        <w:t>phiền</w:t>
      </w:r>
      <w:r>
        <w:rPr>
          <w:color w:val="231F20"/>
          <w:spacing w:val="-11"/>
        </w:rPr>
        <w:t> </w:t>
      </w:r>
      <w:r>
        <w:rPr>
          <w:color w:val="231F20"/>
        </w:rPr>
        <w:t>não:</w:t>
      </w:r>
      <w:r>
        <w:rPr>
          <w:color w:val="231F20"/>
          <w:spacing w:val="-10"/>
        </w:rPr>
        <w:t> </w:t>
      </w:r>
      <w:r>
        <w:rPr>
          <w:color w:val="231F20"/>
        </w:rPr>
        <w:t>Nghĩa</w:t>
      </w:r>
      <w:r>
        <w:rPr>
          <w:color w:val="231F20"/>
          <w:spacing w:val="-11"/>
        </w:rPr>
        <w:t> </w:t>
      </w:r>
      <w:r>
        <w:rPr>
          <w:color w:val="231F20"/>
        </w:rPr>
        <w:t>là</w:t>
      </w:r>
      <w:r>
        <w:rPr>
          <w:color w:val="231F20"/>
          <w:spacing w:val="-11"/>
        </w:rPr>
        <w:t> </w:t>
      </w:r>
      <w:r>
        <w:rPr>
          <w:color w:val="231F20"/>
        </w:rPr>
        <w:t>duyên</w:t>
      </w:r>
      <w:r>
        <w:rPr>
          <w:color w:val="231F20"/>
          <w:spacing w:val="-10"/>
        </w:rPr>
        <w:t> </w:t>
      </w:r>
      <w:r>
        <w:rPr>
          <w:color w:val="231F20"/>
        </w:rPr>
        <w:t>nơi sắc sinh các thứ biến hành khác và các thứ phiền não khác </w:t>
      </w:r>
      <w:r>
        <w:rPr>
          <w:color w:val="231F20"/>
          <w:spacing w:val="-6"/>
        </w:rPr>
        <w:t>v.v... </w:t>
      </w:r>
      <w:r>
        <w:rPr>
          <w:color w:val="231F20"/>
        </w:rPr>
        <w:t>do tu đạo đoạn</w:t>
      </w:r>
      <w:r>
        <w:rPr>
          <w:color w:val="231F20"/>
          <w:spacing w:val="-2"/>
        </w:rPr>
        <w:t> </w:t>
      </w:r>
      <w:r>
        <w:rPr>
          <w:color w:val="231F20"/>
        </w:rPr>
        <w:t>trừ.</w:t>
      </w:r>
    </w:p>
    <w:p>
      <w:pPr>
        <w:pStyle w:val="BodyText"/>
        <w:spacing w:before="111"/>
        <w:ind w:left="960" w:firstLine="0"/>
      </w:pPr>
      <w:r>
        <w:rPr>
          <w:i/>
          <w:color w:val="231F20"/>
        </w:rPr>
        <w:t>Hỏi: </w:t>
      </w:r>
      <w:r>
        <w:rPr>
          <w:color w:val="231F20"/>
        </w:rPr>
        <w:t>Thế nào là Thọ thủ uẩn?</w:t>
      </w:r>
    </w:p>
    <w:p>
      <w:pPr>
        <w:pStyle w:val="BodyText"/>
        <w:spacing w:line="268" w:lineRule="auto" w:before="144"/>
        <w:ind w:right="107"/>
      </w:pPr>
      <w:r>
        <w:rPr>
          <w:i/>
          <w:color w:val="231F20"/>
        </w:rPr>
        <w:t>Đáp: </w:t>
      </w:r>
      <w:r>
        <w:rPr>
          <w:color w:val="231F20"/>
        </w:rPr>
        <w:t>Nếu thọ hữu lậu có chấp giữ, thọ đó ở quá khứ, hiện tại, vị lai, hoặc khởi dục, hoặc khởi tham, hoặc khởi sân, hoặc khởi si, hoặc khởi sợ hãi, hoặc lại tùy khởi một tâm sở tùy phiền não, đó gọi là Thọ thủ uẩn.</w:t>
      </w:r>
    </w:p>
    <w:p>
      <w:pPr>
        <w:pStyle w:val="BodyText"/>
        <w:spacing w:before="113"/>
        <w:ind w:left="960" w:firstLine="0"/>
      </w:pPr>
      <w:r>
        <w:rPr>
          <w:color w:val="231F20"/>
        </w:rPr>
        <w:t>Ở đây, giải thích rộng như trước, nên biết.</w:t>
      </w:r>
    </w:p>
    <w:p>
      <w:pPr>
        <w:pStyle w:val="BodyText"/>
        <w:spacing w:line="268" w:lineRule="auto" w:before="144"/>
        <w:ind w:right="107"/>
      </w:pPr>
      <w:r>
        <w:rPr>
          <w:color w:val="231F20"/>
        </w:rPr>
        <w:t>Có sự sai khác: Tức trong phần tùy khởi một tâm sở tùy phiền não, nghĩa là duyên nơi thọ này sinh các thứ biến hành khác và các thứ không phải là biến hành khác do kiến đạo đoạn trừ.</w:t>
      </w:r>
    </w:p>
    <w:p>
      <w:pPr>
        <w:pStyle w:val="BodyText"/>
        <w:spacing w:line="268" w:lineRule="auto" w:before="112"/>
        <w:ind w:right="107"/>
      </w:pPr>
      <w:r>
        <w:rPr>
          <w:color w:val="231F20"/>
        </w:rPr>
        <w:t>Như Thọ thủ uẩn, các thứ Tưởng thủ uẩn, Hành thủ uẩn và Thức</w:t>
      </w:r>
      <w:r>
        <w:rPr>
          <w:color w:val="231F20"/>
          <w:spacing w:val="-8"/>
        </w:rPr>
        <w:t> </w:t>
      </w:r>
      <w:r>
        <w:rPr>
          <w:color w:val="231F20"/>
        </w:rPr>
        <w:t>thủ</w:t>
      </w:r>
      <w:r>
        <w:rPr>
          <w:color w:val="231F20"/>
          <w:spacing w:val="-7"/>
        </w:rPr>
        <w:t> </w:t>
      </w:r>
      <w:r>
        <w:rPr>
          <w:color w:val="231F20"/>
        </w:rPr>
        <w:t>uẩn,</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là</w:t>
      </w:r>
      <w:r>
        <w:rPr>
          <w:color w:val="231F20"/>
          <w:spacing w:val="-7"/>
        </w:rPr>
        <w:t> </w:t>
      </w:r>
      <w:r>
        <w:rPr>
          <w:color w:val="231F20"/>
        </w:rPr>
        <w:t>bản</w:t>
      </w:r>
      <w:r>
        <w:rPr>
          <w:color w:val="231F20"/>
          <w:spacing w:val="-7"/>
        </w:rPr>
        <w:t> </w:t>
      </w:r>
      <w:r>
        <w:rPr>
          <w:color w:val="231F20"/>
        </w:rPr>
        <w:t>tánh,</w:t>
      </w:r>
      <w:r>
        <w:rPr>
          <w:color w:val="231F20"/>
          <w:spacing w:val="-7"/>
        </w:rPr>
        <w:t> </w:t>
      </w:r>
      <w:r>
        <w:rPr>
          <w:color w:val="231F20"/>
        </w:rPr>
        <w:t>tướng phần, tự thể ngã vật của thủ uẩn.</w:t>
      </w:r>
    </w:p>
    <w:p>
      <w:pPr>
        <w:pStyle w:val="BodyText"/>
        <w:spacing w:before="111"/>
        <w:ind w:left="960" w:firstLine="0"/>
      </w:pPr>
      <w:r>
        <w:rPr>
          <w:color w:val="231F20"/>
        </w:rPr>
        <w:t>Đã nói về tự tánh, về lý do nay sẽ nói.</w:t>
      </w:r>
    </w:p>
    <w:p>
      <w:pPr>
        <w:pStyle w:val="BodyText"/>
        <w:spacing w:before="145"/>
        <w:ind w:left="960" w:firstLine="0"/>
      </w:pPr>
      <w:r>
        <w:rPr>
          <w:i/>
          <w:color w:val="231F20"/>
        </w:rPr>
        <w:t>Hỏi: </w:t>
      </w:r>
      <w:r>
        <w:rPr>
          <w:color w:val="231F20"/>
        </w:rPr>
        <w:t>Vì sao gọi là thủ uẩn? Thủ uẩn là nghĩa gì?</w:t>
      </w:r>
    </w:p>
    <w:p>
      <w:pPr>
        <w:pStyle w:val="BodyText"/>
        <w:spacing w:line="273" w:lineRule="auto" w:before="144"/>
        <w:ind w:right="108"/>
      </w:pPr>
      <w:r>
        <w:rPr>
          <w:i/>
          <w:color w:val="231F20"/>
        </w:rPr>
        <w:t>Đáp: </w:t>
      </w:r>
      <w:r>
        <w:rPr>
          <w:color w:val="231F20"/>
        </w:rPr>
        <w:t>Các thứ này từ thủ sinh ra, lại có thể sinh ra thủ, nên gọi là thủ uẩn.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9"/>
      </w:pPr>
      <w:r>
        <w:rPr>
          <w:color w:val="231F20"/>
        </w:rPr>
        <w:t>Lại nữa, các thứ này là từ thủ chuyển đổi, lại có thể chuyển</w:t>
      </w:r>
      <w:r>
        <w:rPr>
          <w:color w:val="231F20"/>
          <w:spacing w:val="-42"/>
        </w:rPr>
        <w:t> </w:t>
      </w:r>
      <w:r>
        <w:rPr>
          <w:color w:val="231F20"/>
          <w:spacing w:val="-4"/>
        </w:rPr>
        <w:t>đổi </w:t>
      </w:r>
      <w:r>
        <w:rPr>
          <w:color w:val="231F20"/>
        </w:rPr>
        <w:t>thủ, nên gọi là thủ uẩn.</w:t>
      </w:r>
    </w:p>
    <w:p>
      <w:pPr>
        <w:pStyle w:val="BodyText"/>
        <w:spacing w:line="268" w:lineRule="auto" w:before="104"/>
        <w:ind w:left="110" w:right="390"/>
      </w:pPr>
      <w:r>
        <w:rPr>
          <w:color w:val="231F20"/>
        </w:rPr>
        <w:t>Lại nữa, các thứ này là do thủ dẫn dắt, lại có thể dẫn dắt thủ, nên gọi là thủ uẩn.</w:t>
      </w:r>
    </w:p>
    <w:p>
      <w:pPr>
        <w:pStyle w:val="BodyText"/>
        <w:spacing w:line="268" w:lineRule="auto" w:before="104"/>
        <w:ind w:left="110" w:right="390"/>
      </w:pPr>
      <w:r>
        <w:rPr>
          <w:color w:val="231F20"/>
        </w:rPr>
        <w:t>Lại nữa, các thứ này là do thủ nuôi lớn, lại có thể nuôi lớn thủ, nên gọi là thủ uẩn.</w:t>
      </w:r>
    </w:p>
    <w:p>
      <w:pPr>
        <w:pStyle w:val="BodyText"/>
        <w:spacing w:line="268" w:lineRule="auto" w:before="105"/>
        <w:ind w:left="110" w:right="390"/>
      </w:pPr>
      <w:r>
        <w:rPr>
          <w:color w:val="231F20"/>
        </w:rPr>
        <w:t>Lại nữa, các thứ này là do thủ tăng thêm rộng, lại có thể tăng thêm rộng cho thủ, nên gọi là thủ uẩn.</w:t>
      </w:r>
    </w:p>
    <w:p>
      <w:pPr>
        <w:pStyle w:val="BodyText"/>
        <w:spacing w:line="268" w:lineRule="auto" w:before="104"/>
        <w:ind w:left="110" w:right="390"/>
      </w:pPr>
      <w:r>
        <w:rPr>
          <w:color w:val="231F20"/>
        </w:rPr>
        <w:t>Lại nữa, các thứ này là do thủ làm thành dòng chảy, lại có thể làm dòng chảy cho thủ, nên gọi là thủ uẩn.</w:t>
      </w:r>
    </w:p>
    <w:p>
      <w:pPr>
        <w:pStyle w:val="BodyText"/>
        <w:spacing w:line="268" w:lineRule="auto" w:before="105"/>
        <w:ind w:left="110" w:right="391"/>
      </w:pPr>
      <w:r>
        <w:rPr>
          <w:color w:val="231F20"/>
        </w:rPr>
        <w:t>Lại</w:t>
      </w:r>
      <w:r>
        <w:rPr>
          <w:color w:val="231F20"/>
          <w:spacing w:val="-12"/>
        </w:rPr>
        <w:t> </w:t>
      </w:r>
      <w:r>
        <w:rPr>
          <w:color w:val="231F20"/>
        </w:rPr>
        <w:t>nữa,</w:t>
      </w:r>
      <w:r>
        <w:rPr>
          <w:color w:val="231F20"/>
          <w:spacing w:val="-12"/>
        </w:rPr>
        <w:t> </w:t>
      </w:r>
      <w:r>
        <w:rPr>
          <w:color w:val="231F20"/>
        </w:rPr>
        <w:t>các</w:t>
      </w:r>
      <w:r>
        <w:rPr>
          <w:color w:val="231F20"/>
          <w:spacing w:val="-12"/>
        </w:rPr>
        <w:t> </w:t>
      </w:r>
      <w:r>
        <w:rPr>
          <w:color w:val="231F20"/>
        </w:rPr>
        <w:t>uẩn</w:t>
      </w:r>
      <w:r>
        <w:rPr>
          <w:color w:val="231F20"/>
          <w:spacing w:val="-12"/>
        </w:rPr>
        <w:t> </w:t>
      </w:r>
      <w:r>
        <w:rPr>
          <w:color w:val="231F20"/>
        </w:rPr>
        <w:t>này</w:t>
      </w:r>
      <w:r>
        <w:rPr>
          <w:color w:val="231F20"/>
          <w:spacing w:val="-12"/>
        </w:rPr>
        <w:t> </w:t>
      </w:r>
      <w:r>
        <w:rPr>
          <w:color w:val="231F20"/>
        </w:rPr>
        <w:t>thuộc</w:t>
      </w:r>
      <w:r>
        <w:rPr>
          <w:color w:val="231F20"/>
          <w:spacing w:val="-12"/>
        </w:rPr>
        <w:t> </w:t>
      </w:r>
      <w:r>
        <w:rPr>
          <w:color w:val="231F20"/>
        </w:rPr>
        <w:t>nơi</w:t>
      </w:r>
      <w:r>
        <w:rPr>
          <w:color w:val="231F20"/>
          <w:spacing w:val="-13"/>
        </w:rPr>
        <w:t> </w:t>
      </w:r>
      <w:r>
        <w:rPr>
          <w:color w:val="231F20"/>
        </w:rPr>
        <w:t>thủ</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thủ</w:t>
      </w:r>
      <w:r>
        <w:rPr>
          <w:color w:val="231F20"/>
          <w:spacing w:val="-11"/>
        </w:rPr>
        <w:t> </w:t>
      </w:r>
      <w:r>
        <w:rPr>
          <w:color w:val="231F20"/>
        </w:rPr>
        <w:t>uẩn.</w:t>
      </w:r>
      <w:r>
        <w:rPr>
          <w:color w:val="231F20"/>
          <w:spacing w:val="-12"/>
        </w:rPr>
        <w:t> </w:t>
      </w:r>
      <w:r>
        <w:rPr>
          <w:color w:val="231F20"/>
        </w:rPr>
        <w:t>Cũng</w:t>
      </w:r>
      <w:r>
        <w:rPr>
          <w:color w:val="231F20"/>
          <w:spacing w:val="-12"/>
        </w:rPr>
        <w:t> </w:t>
      </w:r>
      <w:r>
        <w:rPr>
          <w:color w:val="231F20"/>
          <w:spacing w:val="-5"/>
        </w:rPr>
        <w:t>như </w:t>
      </w:r>
      <w:r>
        <w:rPr>
          <w:color w:val="231F20"/>
        </w:rPr>
        <w:t>quan thuộc về vua, nên gọi là quan của vua.</w:t>
      </w:r>
    </w:p>
    <w:p>
      <w:pPr>
        <w:pStyle w:val="BodyText"/>
        <w:spacing w:line="268" w:lineRule="auto" w:before="104"/>
        <w:ind w:left="110" w:right="391"/>
      </w:pPr>
      <w:r>
        <w:rPr>
          <w:color w:val="231F20"/>
        </w:rPr>
        <w:t>Lại nữa, các hành hữu lậu đều không có ngã, nếu có hỏi: Ông thuộc về ai? Nên đáp: Đúng là tôi thuộc về thủ.</w:t>
      </w:r>
    </w:p>
    <w:p>
      <w:pPr>
        <w:pStyle w:val="BodyText"/>
        <w:spacing w:line="268" w:lineRule="auto" w:before="104"/>
        <w:ind w:left="110" w:right="391"/>
      </w:pPr>
      <w:r>
        <w:rPr>
          <w:color w:val="231F20"/>
        </w:rPr>
        <w:t>Lại</w:t>
      </w:r>
      <w:r>
        <w:rPr>
          <w:color w:val="231F20"/>
          <w:spacing w:val="-10"/>
        </w:rPr>
        <w:t> </w:t>
      </w:r>
      <w:r>
        <w:rPr>
          <w:color w:val="231F20"/>
        </w:rPr>
        <w:t>nữa,</w:t>
      </w:r>
      <w:r>
        <w:rPr>
          <w:color w:val="231F20"/>
          <w:spacing w:val="-9"/>
        </w:rPr>
        <w:t> </w:t>
      </w:r>
      <w:r>
        <w:rPr>
          <w:color w:val="231F20"/>
        </w:rPr>
        <w:t>các</w:t>
      </w:r>
      <w:r>
        <w:rPr>
          <w:color w:val="231F20"/>
          <w:spacing w:val="-9"/>
        </w:rPr>
        <w:t> </w:t>
      </w:r>
      <w:r>
        <w:rPr>
          <w:color w:val="231F20"/>
        </w:rPr>
        <w:t>thủ</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uẩn</w:t>
      </w:r>
      <w:r>
        <w:rPr>
          <w:color w:val="231F20"/>
          <w:spacing w:val="-9"/>
        </w:rPr>
        <w:t> </w:t>
      </w:r>
      <w:r>
        <w:rPr>
          <w:color w:val="231F20"/>
        </w:rPr>
        <w:t>ở</w:t>
      </w:r>
      <w:r>
        <w:rPr>
          <w:color w:val="231F20"/>
          <w:spacing w:val="-10"/>
        </w:rPr>
        <w:t> </w:t>
      </w:r>
      <w:r>
        <w:rPr>
          <w:color w:val="231F20"/>
          <w:spacing w:val="-5"/>
        </w:rPr>
        <w:t>đây,</w:t>
      </w:r>
      <w:r>
        <w:rPr>
          <w:color w:val="231F20"/>
          <w:spacing w:val="-9"/>
        </w:rPr>
        <w:t> </w:t>
      </w:r>
      <w:r>
        <w:rPr>
          <w:color w:val="231F20"/>
        </w:rPr>
        <w:t>lúc</w:t>
      </w:r>
      <w:r>
        <w:rPr>
          <w:color w:val="231F20"/>
          <w:spacing w:val="-9"/>
        </w:rPr>
        <w:t> </w:t>
      </w:r>
      <w:r>
        <w:rPr>
          <w:color w:val="231F20"/>
        </w:rPr>
        <w:t>nên</w:t>
      </w:r>
      <w:r>
        <w:rPr>
          <w:color w:val="231F20"/>
          <w:spacing w:val="-9"/>
        </w:rPr>
        <w:t> </w:t>
      </w:r>
      <w:r>
        <w:rPr>
          <w:color w:val="231F20"/>
        </w:rPr>
        <w:t>sinh</w:t>
      </w:r>
      <w:r>
        <w:rPr>
          <w:color w:val="231F20"/>
          <w:spacing w:val="-10"/>
        </w:rPr>
        <w:t> </w:t>
      </w:r>
      <w:r>
        <w:rPr>
          <w:color w:val="231F20"/>
        </w:rPr>
        <w:t>thì</w:t>
      </w:r>
      <w:r>
        <w:rPr>
          <w:color w:val="231F20"/>
          <w:spacing w:val="-9"/>
        </w:rPr>
        <w:t> </w:t>
      </w:r>
      <w:r>
        <w:rPr>
          <w:color w:val="231F20"/>
        </w:rPr>
        <w:t>sinh,</w:t>
      </w:r>
      <w:r>
        <w:rPr>
          <w:color w:val="231F20"/>
          <w:spacing w:val="-9"/>
        </w:rPr>
        <w:t> </w:t>
      </w:r>
      <w:r>
        <w:rPr>
          <w:color w:val="231F20"/>
        </w:rPr>
        <w:t>lúc</w:t>
      </w:r>
      <w:r>
        <w:rPr>
          <w:color w:val="231F20"/>
          <w:spacing w:val="-9"/>
        </w:rPr>
        <w:t> </w:t>
      </w:r>
      <w:r>
        <w:rPr>
          <w:color w:val="231F20"/>
        </w:rPr>
        <w:t>nên trụ thì trụ, lúc nên chấp giữ thì chấp giữ </w:t>
      </w:r>
      <w:r>
        <w:rPr>
          <w:color w:val="231F20"/>
          <w:spacing w:val="-4"/>
        </w:rPr>
        <w:t>v.v…, </w:t>
      </w:r>
      <w:r>
        <w:rPr>
          <w:color w:val="231F20"/>
        </w:rPr>
        <w:t>nên gọi là thủ</w:t>
      </w:r>
      <w:r>
        <w:rPr>
          <w:color w:val="231F20"/>
          <w:spacing w:val="5"/>
        </w:rPr>
        <w:t> </w:t>
      </w:r>
      <w:r>
        <w:rPr>
          <w:color w:val="231F20"/>
        </w:rPr>
        <w:t>uẩn.</w:t>
      </w:r>
    </w:p>
    <w:p>
      <w:pPr>
        <w:pStyle w:val="BodyText"/>
        <w:spacing w:line="268" w:lineRule="auto" w:before="105"/>
        <w:ind w:left="110" w:right="390"/>
      </w:pPr>
      <w:r>
        <w:rPr>
          <w:color w:val="231F20"/>
        </w:rPr>
        <w:t>Lại nữa, các thủ đối với uẩn này khiến tăng trưởng rộng lớn, nên gọi là thủ uẩn.</w:t>
      </w:r>
    </w:p>
    <w:p>
      <w:pPr>
        <w:pStyle w:val="BodyText"/>
        <w:spacing w:line="268" w:lineRule="auto" w:before="104"/>
        <w:ind w:left="110" w:right="391"/>
      </w:pPr>
      <w:r>
        <w:rPr>
          <w:color w:val="231F20"/>
        </w:rPr>
        <w:t>Lại</w:t>
      </w:r>
      <w:r>
        <w:rPr>
          <w:color w:val="231F20"/>
          <w:spacing w:val="-10"/>
        </w:rPr>
        <w:t> </w:t>
      </w:r>
      <w:r>
        <w:rPr>
          <w:color w:val="231F20"/>
        </w:rPr>
        <w:t>nữa,</w:t>
      </w:r>
      <w:r>
        <w:rPr>
          <w:color w:val="231F20"/>
          <w:spacing w:val="-10"/>
        </w:rPr>
        <w:t> </w:t>
      </w:r>
      <w:r>
        <w:rPr>
          <w:color w:val="231F20"/>
        </w:rPr>
        <w:t>các</w:t>
      </w:r>
      <w:r>
        <w:rPr>
          <w:color w:val="231F20"/>
          <w:spacing w:val="-10"/>
        </w:rPr>
        <w:t> </w:t>
      </w:r>
      <w:r>
        <w:rPr>
          <w:color w:val="231F20"/>
        </w:rPr>
        <w:t>thủ</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uẩn</w:t>
      </w:r>
      <w:r>
        <w:rPr>
          <w:color w:val="231F20"/>
          <w:spacing w:val="-10"/>
        </w:rPr>
        <w:t> </w:t>
      </w:r>
      <w:r>
        <w:rPr>
          <w:color w:val="231F20"/>
        </w:rPr>
        <w:t>này</w:t>
      </w:r>
      <w:r>
        <w:rPr>
          <w:color w:val="231F20"/>
          <w:spacing w:val="-10"/>
        </w:rPr>
        <w:t> </w:t>
      </w:r>
      <w:r>
        <w:rPr>
          <w:color w:val="231F20"/>
        </w:rPr>
        <w:t>đã</w:t>
      </w:r>
      <w:r>
        <w:rPr>
          <w:color w:val="231F20"/>
          <w:spacing w:val="-10"/>
        </w:rPr>
        <w:t> </w:t>
      </w:r>
      <w:r>
        <w:rPr>
          <w:color w:val="231F20"/>
        </w:rPr>
        <w:t>nuôi</w:t>
      </w:r>
      <w:r>
        <w:rPr>
          <w:color w:val="231F20"/>
          <w:spacing w:val="-10"/>
        </w:rPr>
        <w:t> </w:t>
      </w:r>
      <w:r>
        <w:rPr>
          <w:color w:val="231F20"/>
        </w:rPr>
        <w:t>lớn,</w:t>
      </w:r>
      <w:r>
        <w:rPr>
          <w:color w:val="231F20"/>
          <w:spacing w:val="-10"/>
        </w:rPr>
        <w:t> </w:t>
      </w:r>
      <w:r>
        <w:rPr>
          <w:color w:val="231F20"/>
        </w:rPr>
        <w:t>thâu</w:t>
      </w:r>
      <w:r>
        <w:rPr>
          <w:color w:val="231F20"/>
          <w:spacing w:val="-10"/>
        </w:rPr>
        <w:t> </w:t>
      </w:r>
      <w:r>
        <w:rPr>
          <w:color w:val="231F20"/>
        </w:rPr>
        <w:t>nhận,</w:t>
      </w:r>
      <w:r>
        <w:rPr>
          <w:color w:val="231F20"/>
          <w:spacing w:val="-10"/>
        </w:rPr>
        <w:t> </w:t>
      </w:r>
      <w:r>
        <w:rPr>
          <w:color w:val="231F20"/>
        </w:rPr>
        <w:t>nên</w:t>
      </w:r>
      <w:r>
        <w:rPr>
          <w:color w:val="231F20"/>
          <w:spacing w:val="-10"/>
        </w:rPr>
        <w:t> </w:t>
      </w:r>
      <w:r>
        <w:rPr>
          <w:color w:val="231F20"/>
        </w:rPr>
        <w:t>gọi là thủ uẩn.</w:t>
      </w:r>
    </w:p>
    <w:p>
      <w:pPr>
        <w:pStyle w:val="BodyText"/>
        <w:spacing w:line="268" w:lineRule="auto" w:before="104"/>
        <w:ind w:left="110" w:right="391"/>
      </w:pPr>
      <w:r>
        <w:rPr>
          <w:color w:val="231F20"/>
        </w:rPr>
        <w:t>Lại nữa, các thủ đối với các uẩn này luôn đắm nhiễm, khó bỏ, cũng như bụi cấu thấm dính vào y phục, nên gọi là thủ uẩn.</w:t>
      </w:r>
    </w:p>
    <w:p>
      <w:pPr>
        <w:pStyle w:val="BodyText"/>
        <w:spacing w:line="268" w:lineRule="auto" w:before="105"/>
        <w:ind w:left="110" w:right="391"/>
      </w:pPr>
      <w:r>
        <w:rPr>
          <w:color w:val="231F20"/>
        </w:rPr>
        <w:t>Lại</w:t>
      </w:r>
      <w:r>
        <w:rPr>
          <w:color w:val="231F20"/>
          <w:spacing w:val="-18"/>
        </w:rPr>
        <w:t> </w:t>
      </w:r>
      <w:r>
        <w:rPr>
          <w:color w:val="231F20"/>
        </w:rPr>
        <w:t>nữa,</w:t>
      </w:r>
      <w:r>
        <w:rPr>
          <w:color w:val="231F20"/>
          <w:spacing w:val="-17"/>
        </w:rPr>
        <w:t> </w:t>
      </w:r>
      <w:r>
        <w:rPr>
          <w:color w:val="231F20"/>
        </w:rPr>
        <w:t>các</w:t>
      </w:r>
      <w:r>
        <w:rPr>
          <w:color w:val="231F20"/>
          <w:spacing w:val="-17"/>
        </w:rPr>
        <w:t> </w:t>
      </w:r>
      <w:r>
        <w:rPr>
          <w:color w:val="231F20"/>
        </w:rPr>
        <w:t>thủ</w:t>
      </w:r>
      <w:r>
        <w:rPr>
          <w:color w:val="231F20"/>
          <w:spacing w:val="-18"/>
        </w:rPr>
        <w:t> </w:t>
      </w:r>
      <w:r>
        <w:rPr>
          <w:color w:val="231F20"/>
        </w:rPr>
        <w:t>đối</w:t>
      </w:r>
      <w:r>
        <w:rPr>
          <w:color w:val="231F20"/>
          <w:spacing w:val="-17"/>
        </w:rPr>
        <w:t> </w:t>
      </w:r>
      <w:r>
        <w:rPr>
          <w:color w:val="231F20"/>
        </w:rPr>
        <w:t>với</w:t>
      </w:r>
      <w:r>
        <w:rPr>
          <w:color w:val="231F20"/>
          <w:spacing w:val="-17"/>
        </w:rPr>
        <w:t> </w:t>
      </w:r>
      <w:r>
        <w:rPr>
          <w:color w:val="231F20"/>
        </w:rPr>
        <w:t>các</w:t>
      </w:r>
      <w:r>
        <w:rPr>
          <w:color w:val="231F20"/>
          <w:spacing w:val="-17"/>
        </w:rPr>
        <w:t> </w:t>
      </w:r>
      <w:r>
        <w:rPr>
          <w:color w:val="231F20"/>
        </w:rPr>
        <w:t>uẩn</w:t>
      </w:r>
      <w:r>
        <w:rPr>
          <w:color w:val="231F20"/>
          <w:spacing w:val="-18"/>
        </w:rPr>
        <w:t> </w:t>
      </w:r>
      <w:r>
        <w:rPr>
          <w:color w:val="231F20"/>
        </w:rPr>
        <w:t>này</w:t>
      </w:r>
      <w:r>
        <w:rPr>
          <w:color w:val="231F20"/>
          <w:spacing w:val="-17"/>
        </w:rPr>
        <w:t> </w:t>
      </w:r>
      <w:r>
        <w:rPr>
          <w:color w:val="231F20"/>
        </w:rPr>
        <w:t>sinh</w:t>
      </w:r>
      <w:r>
        <w:rPr>
          <w:color w:val="231F20"/>
          <w:spacing w:val="-17"/>
        </w:rPr>
        <w:t> </w:t>
      </w:r>
      <w:r>
        <w:rPr>
          <w:color w:val="231F20"/>
        </w:rPr>
        <w:t>khởi</w:t>
      </w:r>
      <w:r>
        <w:rPr>
          <w:color w:val="231F20"/>
          <w:spacing w:val="-17"/>
        </w:rPr>
        <w:t> </w:t>
      </w:r>
      <w:r>
        <w:rPr>
          <w:color w:val="231F20"/>
        </w:rPr>
        <w:t>sự</w:t>
      </w:r>
      <w:r>
        <w:rPr>
          <w:color w:val="231F20"/>
          <w:spacing w:val="-18"/>
        </w:rPr>
        <w:t> </w:t>
      </w:r>
      <w:r>
        <w:rPr>
          <w:color w:val="231F20"/>
        </w:rPr>
        <w:t>ưa</w:t>
      </w:r>
      <w:r>
        <w:rPr>
          <w:color w:val="231F20"/>
          <w:spacing w:val="-17"/>
        </w:rPr>
        <w:t> </w:t>
      </w:r>
      <w:r>
        <w:rPr>
          <w:color w:val="231F20"/>
        </w:rPr>
        <w:t>thích</w:t>
      </w:r>
      <w:r>
        <w:rPr>
          <w:color w:val="231F20"/>
          <w:spacing w:val="-17"/>
        </w:rPr>
        <w:t> </w:t>
      </w:r>
      <w:r>
        <w:rPr>
          <w:color w:val="231F20"/>
        </w:rPr>
        <w:t>vướng mắc</w:t>
      </w:r>
      <w:r>
        <w:rPr>
          <w:color w:val="231F20"/>
          <w:spacing w:val="-5"/>
        </w:rPr>
        <w:t> </w:t>
      </w:r>
      <w:r>
        <w:rPr>
          <w:color w:val="231F20"/>
        </w:rPr>
        <w:t>sâu</w:t>
      </w:r>
      <w:r>
        <w:rPr>
          <w:color w:val="231F20"/>
          <w:spacing w:val="-4"/>
        </w:rPr>
        <w:t> </w:t>
      </w:r>
      <w:r>
        <w:rPr>
          <w:color w:val="231F20"/>
        </w:rPr>
        <w:t>xa,</w:t>
      </w:r>
      <w:r>
        <w:rPr>
          <w:color w:val="231F20"/>
          <w:spacing w:val="-5"/>
        </w:rPr>
        <w:t> </w:t>
      </w:r>
      <w:r>
        <w:rPr>
          <w:color w:val="231F20"/>
        </w:rPr>
        <w:t>như</w:t>
      </w:r>
      <w:r>
        <w:rPr>
          <w:color w:val="231F20"/>
          <w:spacing w:val="-4"/>
        </w:rPr>
        <w:t> </w:t>
      </w:r>
      <w:r>
        <w:rPr>
          <w:color w:val="231F20"/>
        </w:rPr>
        <w:t>các</w:t>
      </w:r>
      <w:r>
        <w:rPr>
          <w:color w:val="231F20"/>
          <w:spacing w:val="-4"/>
        </w:rPr>
        <w:t> </w:t>
      </w:r>
      <w:r>
        <w:rPr>
          <w:color w:val="231F20"/>
        </w:rPr>
        <w:t>loài</w:t>
      </w:r>
      <w:r>
        <w:rPr>
          <w:color w:val="231F20"/>
          <w:spacing w:val="-5"/>
        </w:rPr>
        <w:t> </w:t>
      </w:r>
      <w:r>
        <w:rPr>
          <w:color w:val="231F20"/>
        </w:rPr>
        <w:t>cá,</w:t>
      </w:r>
      <w:r>
        <w:rPr>
          <w:color w:val="231F20"/>
          <w:spacing w:val="-4"/>
        </w:rPr>
        <w:t> </w:t>
      </w:r>
      <w:r>
        <w:rPr>
          <w:color w:val="231F20"/>
        </w:rPr>
        <w:t>ba</w:t>
      </w:r>
      <w:r>
        <w:rPr>
          <w:color w:val="231F20"/>
          <w:spacing w:val="-4"/>
        </w:rPr>
        <w:t> </w:t>
      </w:r>
      <w:r>
        <w:rPr>
          <w:color w:val="231F20"/>
        </w:rPr>
        <w:t>ba</w:t>
      </w:r>
      <w:r>
        <w:rPr>
          <w:color w:val="231F20"/>
          <w:spacing w:val="-5"/>
        </w:rPr>
        <w:t> </w:t>
      </w:r>
      <w:r>
        <w:rPr>
          <w:color w:val="231F20"/>
        </w:rPr>
        <w:t>ham</w:t>
      </w:r>
      <w:r>
        <w:rPr>
          <w:color w:val="231F20"/>
          <w:spacing w:val="-4"/>
        </w:rPr>
        <w:t> </w:t>
      </w:r>
      <w:r>
        <w:rPr>
          <w:color w:val="231F20"/>
        </w:rPr>
        <w:t>thích</w:t>
      </w:r>
      <w:r>
        <w:rPr>
          <w:color w:val="231F20"/>
          <w:spacing w:val="-4"/>
        </w:rPr>
        <w:t> </w:t>
      </w:r>
      <w:r>
        <w:rPr>
          <w:color w:val="231F20"/>
        </w:rPr>
        <w:t>nơi</w:t>
      </w:r>
      <w:r>
        <w:rPr>
          <w:color w:val="231F20"/>
          <w:spacing w:val="-5"/>
        </w:rPr>
        <w:t> </w:t>
      </w:r>
      <w:r>
        <w:rPr>
          <w:color w:val="231F20"/>
        </w:rPr>
        <w:t>sông,</w:t>
      </w:r>
      <w:r>
        <w:rPr>
          <w:color w:val="231F20"/>
          <w:spacing w:val="-4"/>
        </w:rPr>
        <w:t> </w:t>
      </w:r>
      <w:r>
        <w:rPr>
          <w:color w:val="231F20"/>
        </w:rPr>
        <w:t>hồ,</w:t>
      </w:r>
      <w:r>
        <w:rPr>
          <w:color w:val="231F20"/>
          <w:spacing w:val="-5"/>
        </w:rPr>
        <w:t> </w:t>
      </w:r>
      <w:r>
        <w:rPr>
          <w:color w:val="231F20"/>
        </w:rPr>
        <w:t>nên</w:t>
      </w:r>
      <w:r>
        <w:rPr>
          <w:color w:val="231F20"/>
          <w:spacing w:val="-4"/>
        </w:rPr>
        <w:t> </w:t>
      </w:r>
      <w:r>
        <w:rPr>
          <w:color w:val="231F20"/>
        </w:rPr>
        <w:t>gọi</w:t>
      </w:r>
      <w:r>
        <w:rPr>
          <w:color w:val="231F20"/>
          <w:spacing w:val="-4"/>
        </w:rPr>
        <w:t> </w:t>
      </w:r>
      <w:r>
        <w:rPr>
          <w:color w:val="231F20"/>
        </w:rPr>
        <w:t>là thủ uẩn.</w:t>
      </w:r>
    </w:p>
    <w:p>
      <w:pPr>
        <w:pStyle w:val="BodyText"/>
        <w:spacing w:line="268" w:lineRule="auto" w:before="105"/>
        <w:ind w:left="110" w:right="391"/>
      </w:pPr>
      <w:r>
        <w:rPr>
          <w:color w:val="231F20"/>
        </w:rPr>
        <w:t>Lại nữa, các thủ này như là hang ổ, nhà cửa </w:t>
      </w:r>
      <w:r>
        <w:rPr>
          <w:color w:val="231F20"/>
          <w:spacing w:val="-4"/>
        </w:rPr>
        <w:t>v.v…, </w:t>
      </w:r>
      <w:r>
        <w:rPr>
          <w:color w:val="231F20"/>
        </w:rPr>
        <w:t>nên gọi là thủ</w:t>
      </w:r>
      <w:r>
        <w:rPr>
          <w:color w:val="231F20"/>
          <w:spacing w:val="-13"/>
        </w:rPr>
        <w:t> </w:t>
      </w:r>
      <w:r>
        <w:rPr>
          <w:color w:val="231F20"/>
        </w:rPr>
        <w:t>uẩn.</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nương</w:t>
      </w:r>
      <w:r>
        <w:rPr>
          <w:color w:val="231F20"/>
          <w:spacing w:val="-13"/>
        </w:rPr>
        <w:t> </w:t>
      </w:r>
      <w:r>
        <w:rPr>
          <w:color w:val="231F20"/>
        </w:rPr>
        <w:t>vào</w:t>
      </w:r>
      <w:r>
        <w:rPr>
          <w:color w:val="231F20"/>
          <w:spacing w:val="-12"/>
        </w:rPr>
        <w:t> </w:t>
      </w:r>
      <w:r>
        <w:rPr>
          <w:color w:val="231F20"/>
        </w:rPr>
        <w:t>đó,</w:t>
      </w:r>
      <w:r>
        <w:rPr>
          <w:color w:val="231F20"/>
          <w:spacing w:val="-12"/>
        </w:rPr>
        <w:t> </w:t>
      </w:r>
      <w:r>
        <w:rPr>
          <w:color w:val="231F20"/>
        </w:rPr>
        <w:t>các</w:t>
      </w:r>
      <w:r>
        <w:rPr>
          <w:color w:val="231F20"/>
          <w:spacing w:val="-13"/>
        </w:rPr>
        <w:t> </w:t>
      </w:r>
      <w:r>
        <w:rPr>
          <w:color w:val="231F20"/>
        </w:rPr>
        <w:t>thứ</w:t>
      </w:r>
      <w:r>
        <w:rPr>
          <w:color w:val="231F20"/>
          <w:spacing w:val="-12"/>
        </w:rPr>
        <w:t> </w:t>
      </w:r>
      <w:r>
        <w:rPr>
          <w:color w:val="231F20"/>
        </w:rPr>
        <w:t>triền</w:t>
      </w:r>
      <w:r>
        <w:rPr>
          <w:color w:val="231F20"/>
          <w:spacing w:val="-13"/>
        </w:rPr>
        <w:t> </w:t>
      </w:r>
      <w:r>
        <w:rPr>
          <w:color w:val="231F20"/>
        </w:rPr>
        <w:t>cấu</w:t>
      </w:r>
      <w:r>
        <w:rPr>
          <w:color w:val="231F20"/>
          <w:spacing w:val="-12"/>
        </w:rPr>
        <w:t> </w:t>
      </w:r>
      <w:r>
        <w:rPr>
          <w:color w:val="231F20"/>
        </w:rPr>
        <w:t>tham,</w:t>
      </w:r>
      <w:r>
        <w:rPr>
          <w:color w:val="231F20"/>
          <w:spacing w:val="-12"/>
        </w:rPr>
        <w:t> </w:t>
      </w:r>
      <w:r>
        <w:rPr>
          <w:color w:val="231F20"/>
        </w:rPr>
        <w:t>giận,</w:t>
      </w:r>
      <w:r>
        <w:rPr>
          <w:color w:val="231F20"/>
          <w:spacing w:val="-13"/>
        </w:rPr>
        <w:t> </w:t>
      </w:r>
      <w:r>
        <w:rPr>
          <w:color w:val="231F20"/>
        </w:rPr>
        <w:t>si,</w:t>
      </w:r>
      <w:r>
        <w:rPr>
          <w:color w:val="231F20"/>
          <w:spacing w:val="-12"/>
        </w:rPr>
        <w:t> </w:t>
      </w:r>
      <w:r>
        <w:rPr>
          <w:color w:val="231F20"/>
        </w:rPr>
        <w:t>mạn, kiến, nghi đều được sinh</w:t>
      </w:r>
      <w:r>
        <w:rPr>
          <w:color w:val="231F20"/>
          <w:spacing w:val="-2"/>
        </w:rPr>
        <w:t> </w:t>
      </w:r>
      <w:r>
        <w:rPr>
          <w:color w:val="231F20"/>
        </w:rPr>
        <w:t>trưởng.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11"/>
      </w:pPr>
      <w:r>
        <w:rPr>
          <w:color w:val="231F20"/>
          <w:spacing w:val="-3"/>
        </w:rPr>
        <w:t>Nên </w:t>
      </w:r>
      <w:r>
        <w:rPr>
          <w:color w:val="231F20"/>
          <w:spacing w:val="-4"/>
        </w:rPr>
        <w:t>biết, </w:t>
      </w:r>
      <w:r>
        <w:rPr>
          <w:color w:val="231F20"/>
        </w:rPr>
        <w:t>ở </w:t>
      </w:r>
      <w:r>
        <w:rPr>
          <w:color w:val="231F20"/>
          <w:spacing w:val="-3"/>
        </w:rPr>
        <w:t>đây </w:t>
      </w:r>
      <w:r>
        <w:rPr>
          <w:color w:val="231F20"/>
        </w:rPr>
        <w:t>là </w:t>
      </w:r>
      <w:r>
        <w:rPr>
          <w:color w:val="231F20"/>
          <w:spacing w:val="-3"/>
        </w:rPr>
        <w:t>dựa vào đồng phần nơi thủ </w:t>
      </w:r>
      <w:r>
        <w:rPr>
          <w:color w:val="231F20"/>
        </w:rPr>
        <w:t>để </w:t>
      </w:r>
      <w:r>
        <w:rPr>
          <w:color w:val="231F20"/>
          <w:spacing w:val="-3"/>
        </w:rPr>
        <w:t>lập tên thủ </w:t>
      </w:r>
      <w:r>
        <w:rPr>
          <w:color w:val="231F20"/>
          <w:spacing w:val="-4"/>
        </w:rPr>
        <w:t>uẩn. </w:t>
      </w:r>
      <w:r>
        <w:rPr>
          <w:color w:val="231F20"/>
          <w:spacing w:val="-3"/>
        </w:rPr>
        <w:t>Tức </w:t>
      </w:r>
      <w:r>
        <w:rPr>
          <w:color w:val="231F20"/>
        </w:rPr>
        <w:t>là </w:t>
      </w:r>
      <w:r>
        <w:rPr>
          <w:color w:val="231F20"/>
          <w:spacing w:val="-3"/>
        </w:rPr>
        <w:t>dựa vào thủ của Dục giới gọi </w:t>
      </w:r>
      <w:r>
        <w:rPr>
          <w:color w:val="231F20"/>
        </w:rPr>
        <w:t>là </w:t>
      </w:r>
      <w:r>
        <w:rPr>
          <w:color w:val="231F20"/>
          <w:spacing w:val="-3"/>
        </w:rPr>
        <w:t>thủ uẩn của Dục </w:t>
      </w:r>
      <w:r>
        <w:rPr>
          <w:color w:val="231F20"/>
          <w:spacing w:val="-4"/>
        </w:rPr>
        <w:t>giới, </w:t>
      </w:r>
      <w:r>
        <w:rPr>
          <w:color w:val="231F20"/>
          <w:spacing w:val="-3"/>
        </w:rPr>
        <w:t>dựa </w:t>
      </w:r>
      <w:r>
        <w:rPr>
          <w:color w:val="231F20"/>
          <w:spacing w:val="-4"/>
        </w:rPr>
        <w:t>vào </w:t>
      </w:r>
      <w:r>
        <w:rPr>
          <w:color w:val="231F20"/>
          <w:spacing w:val="-3"/>
        </w:rPr>
        <w:t>thủ</w:t>
      </w:r>
      <w:r>
        <w:rPr>
          <w:color w:val="231F20"/>
          <w:spacing w:val="-18"/>
        </w:rPr>
        <w:t> </w:t>
      </w:r>
      <w:r>
        <w:rPr>
          <w:color w:val="231F20"/>
          <w:spacing w:val="-3"/>
        </w:rPr>
        <w:t>của</w:t>
      </w:r>
      <w:r>
        <w:rPr>
          <w:color w:val="231F20"/>
          <w:spacing w:val="-17"/>
        </w:rPr>
        <w:t> </w:t>
      </w:r>
      <w:r>
        <w:rPr>
          <w:color w:val="231F20"/>
          <w:spacing w:val="-3"/>
        </w:rPr>
        <w:t>Sắc</w:t>
      </w:r>
      <w:r>
        <w:rPr>
          <w:color w:val="231F20"/>
          <w:spacing w:val="-18"/>
        </w:rPr>
        <w:t> </w:t>
      </w:r>
      <w:r>
        <w:rPr>
          <w:color w:val="231F20"/>
          <w:spacing w:val="-3"/>
        </w:rPr>
        <w:t>giới</w:t>
      </w:r>
      <w:r>
        <w:rPr>
          <w:color w:val="231F20"/>
          <w:spacing w:val="-17"/>
        </w:rPr>
        <w:t> </w:t>
      </w:r>
      <w:r>
        <w:rPr>
          <w:color w:val="231F20"/>
          <w:spacing w:val="-3"/>
        </w:rPr>
        <w:t>gọi</w:t>
      </w:r>
      <w:r>
        <w:rPr>
          <w:color w:val="231F20"/>
          <w:spacing w:val="-18"/>
        </w:rPr>
        <w:t> </w:t>
      </w:r>
      <w:r>
        <w:rPr>
          <w:color w:val="231F20"/>
        </w:rPr>
        <w:t>là</w:t>
      </w:r>
      <w:r>
        <w:rPr>
          <w:color w:val="231F20"/>
          <w:spacing w:val="-17"/>
        </w:rPr>
        <w:t> </w:t>
      </w:r>
      <w:r>
        <w:rPr>
          <w:color w:val="231F20"/>
          <w:spacing w:val="-3"/>
        </w:rPr>
        <w:t>thủ</w:t>
      </w:r>
      <w:r>
        <w:rPr>
          <w:color w:val="231F20"/>
          <w:spacing w:val="-18"/>
        </w:rPr>
        <w:t> </w:t>
      </w:r>
      <w:r>
        <w:rPr>
          <w:color w:val="231F20"/>
          <w:spacing w:val="-3"/>
        </w:rPr>
        <w:t>uẩn</w:t>
      </w:r>
      <w:r>
        <w:rPr>
          <w:color w:val="231F20"/>
          <w:spacing w:val="-17"/>
        </w:rPr>
        <w:t> </w:t>
      </w:r>
      <w:r>
        <w:rPr>
          <w:color w:val="231F20"/>
          <w:spacing w:val="-3"/>
        </w:rPr>
        <w:t>của</w:t>
      </w:r>
      <w:r>
        <w:rPr>
          <w:color w:val="231F20"/>
          <w:spacing w:val="-18"/>
        </w:rPr>
        <w:t> </w:t>
      </w:r>
      <w:r>
        <w:rPr>
          <w:color w:val="231F20"/>
          <w:spacing w:val="-3"/>
        </w:rPr>
        <w:t>Sắc</w:t>
      </w:r>
      <w:r>
        <w:rPr>
          <w:color w:val="231F20"/>
          <w:spacing w:val="-17"/>
        </w:rPr>
        <w:t> </w:t>
      </w:r>
      <w:r>
        <w:rPr>
          <w:color w:val="231F20"/>
          <w:spacing w:val="-4"/>
        </w:rPr>
        <w:t>giới,</w:t>
      </w:r>
      <w:r>
        <w:rPr>
          <w:color w:val="231F20"/>
          <w:spacing w:val="-18"/>
        </w:rPr>
        <w:t> </w:t>
      </w:r>
      <w:r>
        <w:rPr>
          <w:color w:val="231F20"/>
          <w:spacing w:val="-3"/>
        </w:rPr>
        <w:t>dựa</w:t>
      </w:r>
      <w:r>
        <w:rPr>
          <w:color w:val="231F20"/>
          <w:spacing w:val="-17"/>
        </w:rPr>
        <w:t> </w:t>
      </w:r>
      <w:r>
        <w:rPr>
          <w:color w:val="231F20"/>
          <w:spacing w:val="-3"/>
        </w:rPr>
        <w:t>vào</w:t>
      </w:r>
      <w:r>
        <w:rPr>
          <w:color w:val="231F20"/>
          <w:spacing w:val="-18"/>
        </w:rPr>
        <w:t> </w:t>
      </w:r>
      <w:r>
        <w:rPr>
          <w:color w:val="231F20"/>
          <w:spacing w:val="-3"/>
        </w:rPr>
        <w:t>thủ</w:t>
      </w:r>
      <w:r>
        <w:rPr>
          <w:color w:val="231F20"/>
          <w:spacing w:val="-17"/>
        </w:rPr>
        <w:t> </w:t>
      </w:r>
      <w:r>
        <w:rPr>
          <w:color w:val="231F20"/>
          <w:spacing w:val="-3"/>
        </w:rPr>
        <w:t>của</w:t>
      </w:r>
      <w:r>
        <w:rPr>
          <w:color w:val="231F20"/>
          <w:spacing w:val="-23"/>
        </w:rPr>
        <w:t> </w:t>
      </w:r>
      <w:r>
        <w:rPr>
          <w:color w:val="231F20"/>
        </w:rPr>
        <w:t>Vô</w:t>
      </w:r>
      <w:r>
        <w:rPr>
          <w:color w:val="231F20"/>
          <w:spacing w:val="-17"/>
        </w:rPr>
        <w:t> </w:t>
      </w:r>
      <w:r>
        <w:rPr>
          <w:color w:val="231F20"/>
          <w:spacing w:val="-3"/>
        </w:rPr>
        <w:t>sắc</w:t>
      </w:r>
      <w:r>
        <w:rPr>
          <w:color w:val="231F20"/>
          <w:spacing w:val="-18"/>
        </w:rPr>
        <w:t> </w:t>
      </w:r>
      <w:r>
        <w:rPr>
          <w:color w:val="231F20"/>
          <w:spacing w:val="-4"/>
        </w:rPr>
        <w:t>giới </w:t>
      </w:r>
      <w:r>
        <w:rPr>
          <w:color w:val="231F20"/>
          <w:spacing w:val="-3"/>
        </w:rPr>
        <w:t>gọi</w:t>
      </w:r>
      <w:r>
        <w:rPr>
          <w:color w:val="231F20"/>
          <w:spacing w:val="-13"/>
        </w:rPr>
        <w:t> </w:t>
      </w:r>
      <w:r>
        <w:rPr>
          <w:color w:val="231F20"/>
        </w:rPr>
        <w:t>là</w:t>
      </w:r>
      <w:r>
        <w:rPr>
          <w:color w:val="231F20"/>
          <w:spacing w:val="-13"/>
        </w:rPr>
        <w:t> </w:t>
      </w:r>
      <w:r>
        <w:rPr>
          <w:color w:val="231F20"/>
          <w:spacing w:val="-3"/>
        </w:rPr>
        <w:t>thủ</w:t>
      </w:r>
      <w:r>
        <w:rPr>
          <w:color w:val="231F20"/>
          <w:spacing w:val="-13"/>
        </w:rPr>
        <w:t> </w:t>
      </w:r>
      <w:r>
        <w:rPr>
          <w:color w:val="231F20"/>
          <w:spacing w:val="-3"/>
        </w:rPr>
        <w:t>uẩn</w:t>
      </w:r>
      <w:r>
        <w:rPr>
          <w:color w:val="231F20"/>
          <w:spacing w:val="-13"/>
        </w:rPr>
        <w:t> </w:t>
      </w:r>
      <w:r>
        <w:rPr>
          <w:color w:val="231F20"/>
          <w:spacing w:val="-3"/>
        </w:rPr>
        <w:t>của</w:t>
      </w:r>
      <w:r>
        <w:rPr>
          <w:color w:val="231F20"/>
          <w:spacing w:val="-17"/>
        </w:rPr>
        <w:t> </w:t>
      </w:r>
      <w:r>
        <w:rPr>
          <w:color w:val="231F20"/>
        </w:rPr>
        <w:t>Vô</w:t>
      </w:r>
      <w:r>
        <w:rPr>
          <w:color w:val="231F20"/>
          <w:spacing w:val="-13"/>
        </w:rPr>
        <w:t> </w:t>
      </w:r>
      <w:r>
        <w:rPr>
          <w:color w:val="231F20"/>
          <w:spacing w:val="-3"/>
        </w:rPr>
        <w:t>sắc</w:t>
      </w:r>
      <w:r>
        <w:rPr>
          <w:color w:val="231F20"/>
          <w:spacing w:val="-13"/>
        </w:rPr>
        <w:t> </w:t>
      </w:r>
      <w:r>
        <w:rPr>
          <w:color w:val="231F20"/>
          <w:spacing w:val="-4"/>
        </w:rPr>
        <w:t>giới.</w:t>
      </w:r>
      <w:r>
        <w:rPr>
          <w:color w:val="231F20"/>
          <w:spacing w:val="-13"/>
        </w:rPr>
        <w:t> </w:t>
      </w:r>
      <w:r>
        <w:rPr>
          <w:color w:val="231F20"/>
          <w:spacing w:val="-3"/>
        </w:rPr>
        <w:t>Như</w:t>
      </w:r>
      <w:r>
        <w:rPr>
          <w:color w:val="231F20"/>
          <w:spacing w:val="-12"/>
        </w:rPr>
        <w:t> </w:t>
      </w:r>
      <w:r>
        <w:rPr>
          <w:color w:val="231F20"/>
          <w:spacing w:val="-3"/>
        </w:rPr>
        <w:t>dựa</w:t>
      </w:r>
      <w:r>
        <w:rPr>
          <w:color w:val="231F20"/>
          <w:spacing w:val="-13"/>
        </w:rPr>
        <w:t> </w:t>
      </w:r>
      <w:r>
        <w:rPr>
          <w:color w:val="231F20"/>
          <w:spacing w:val="-3"/>
        </w:rPr>
        <w:t>vào</w:t>
      </w:r>
      <w:r>
        <w:rPr>
          <w:color w:val="231F20"/>
          <w:spacing w:val="-13"/>
        </w:rPr>
        <w:t> </w:t>
      </w:r>
      <w:r>
        <w:rPr>
          <w:color w:val="231F20"/>
          <w:spacing w:val="-3"/>
        </w:rPr>
        <w:t>đồng</w:t>
      </w:r>
      <w:r>
        <w:rPr>
          <w:color w:val="231F20"/>
          <w:spacing w:val="-13"/>
        </w:rPr>
        <w:t> </w:t>
      </w:r>
      <w:r>
        <w:rPr>
          <w:color w:val="231F20"/>
          <w:spacing w:val="-3"/>
        </w:rPr>
        <w:t>phần</w:t>
      </w:r>
      <w:r>
        <w:rPr>
          <w:color w:val="231F20"/>
          <w:spacing w:val="-13"/>
        </w:rPr>
        <w:t> </w:t>
      </w:r>
      <w:r>
        <w:rPr>
          <w:color w:val="231F20"/>
          <w:spacing w:val="-3"/>
        </w:rPr>
        <w:t>nơi</w:t>
      </w:r>
      <w:r>
        <w:rPr>
          <w:color w:val="231F20"/>
          <w:spacing w:val="-13"/>
        </w:rPr>
        <w:t> </w:t>
      </w:r>
      <w:r>
        <w:rPr>
          <w:color w:val="231F20"/>
          <w:spacing w:val="-3"/>
        </w:rPr>
        <w:t>thủ</w:t>
      </w:r>
      <w:r>
        <w:rPr>
          <w:color w:val="231F20"/>
          <w:spacing w:val="-13"/>
        </w:rPr>
        <w:t> </w:t>
      </w:r>
      <w:r>
        <w:rPr>
          <w:color w:val="231F20"/>
        </w:rPr>
        <w:t>ở</w:t>
      </w:r>
      <w:r>
        <w:rPr>
          <w:color w:val="231F20"/>
          <w:spacing w:val="-13"/>
        </w:rPr>
        <w:t> </w:t>
      </w:r>
      <w:r>
        <w:rPr>
          <w:color w:val="231F20"/>
        </w:rPr>
        <w:t>ba</w:t>
      </w:r>
      <w:r>
        <w:rPr>
          <w:color w:val="231F20"/>
          <w:spacing w:val="-13"/>
        </w:rPr>
        <w:t> </w:t>
      </w:r>
      <w:r>
        <w:rPr>
          <w:color w:val="231F20"/>
          <w:spacing w:val="-4"/>
        </w:rPr>
        <w:t>cõi </w:t>
      </w:r>
      <w:r>
        <w:rPr>
          <w:color w:val="231F20"/>
        </w:rPr>
        <w:t>để</w:t>
      </w:r>
      <w:r>
        <w:rPr>
          <w:color w:val="231F20"/>
          <w:spacing w:val="-8"/>
        </w:rPr>
        <w:t> </w:t>
      </w:r>
      <w:r>
        <w:rPr>
          <w:color w:val="231F20"/>
          <w:spacing w:val="-3"/>
        </w:rPr>
        <w:t>lập</w:t>
      </w:r>
      <w:r>
        <w:rPr>
          <w:color w:val="231F20"/>
          <w:spacing w:val="-8"/>
        </w:rPr>
        <w:t> </w:t>
      </w:r>
      <w:r>
        <w:rPr>
          <w:color w:val="231F20"/>
          <w:spacing w:val="-3"/>
        </w:rPr>
        <w:t>tên</w:t>
      </w:r>
      <w:r>
        <w:rPr>
          <w:color w:val="231F20"/>
          <w:spacing w:val="-8"/>
        </w:rPr>
        <w:t> </w:t>
      </w:r>
      <w:r>
        <w:rPr>
          <w:color w:val="231F20"/>
          <w:spacing w:val="-3"/>
        </w:rPr>
        <w:t>thủ</w:t>
      </w:r>
      <w:r>
        <w:rPr>
          <w:color w:val="231F20"/>
          <w:spacing w:val="-7"/>
        </w:rPr>
        <w:t> </w:t>
      </w:r>
      <w:r>
        <w:rPr>
          <w:color w:val="231F20"/>
          <w:spacing w:val="-3"/>
        </w:rPr>
        <w:t>uẩn,</w:t>
      </w:r>
      <w:r>
        <w:rPr>
          <w:color w:val="231F20"/>
          <w:spacing w:val="-8"/>
        </w:rPr>
        <w:t> </w:t>
      </w:r>
      <w:r>
        <w:rPr>
          <w:color w:val="231F20"/>
          <w:spacing w:val="-3"/>
        </w:rPr>
        <w:t>dựa</w:t>
      </w:r>
      <w:r>
        <w:rPr>
          <w:color w:val="231F20"/>
          <w:spacing w:val="-8"/>
        </w:rPr>
        <w:t> </w:t>
      </w:r>
      <w:r>
        <w:rPr>
          <w:color w:val="231F20"/>
          <w:spacing w:val="-3"/>
        </w:rPr>
        <w:t>vào</w:t>
      </w:r>
      <w:r>
        <w:rPr>
          <w:color w:val="231F20"/>
          <w:spacing w:val="-8"/>
        </w:rPr>
        <w:t> </w:t>
      </w:r>
      <w:r>
        <w:rPr>
          <w:color w:val="231F20"/>
          <w:spacing w:val="-3"/>
        </w:rPr>
        <w:t>thủ</w:t>
      </w:r>
      <w:r>
        <w:rPr>
          <w:color w:val="231F20"/>
          <w:spacing w:val="-7"/>
        </w:rPr>
        <w:t> </w:t>
      </w:r>
      <w:r>
        <w:rPr>
          <w:color w:val="231F20"/>
          <w:spacing w:val="-3"/>
        </w:rPr>
        <w:t>của</w:t>
      </w:r>
      <w:r>
        <w:rPr>
          <w:color w:val="231F20"/>
          <w:spacing w:val="-8"/>
        </w:rPr>
        <w:t> </w:t>
      </w:r>
      <w:r>
        <w:rPr>
          <w:color w:val="231F20"/>
          <w:spacing w:val="-3"/>
        </w:rPr>
        <w:t>chín</w:t>
      </w:r>
      <w:r>
        <w:rPr>
          <w:color w:val="231F20"/>
          <w:spacing w:val="-8"/>
        </w:rPr>
        <w:t> </w:t>
      </w:r>
      <w:r>
        <w:rPr>
          <w:color w:val="231F20"/>
          <w:spacing w:val="-3"/>
        </w:rPr>
        <w:t>địa</w:t>
      </w:r>
      <w:r>
        <w:rPr>
          <w:color w:val="231F20"/>
          <w:spacing w:val="-8"/>
        </w:rPr>
        <w:t> </w:t>
      </w:r>
      <w:r>
        <w:rPr>
          <w:color w:val="231F20"/>
          <w:spacing w:val="-3"/>
        </w:rPr>
        <w:t>nên</w:t>
      </w:r>
      <w:r>
        <w:rPr>
          <w:color w:val="231F20"/>
          <w:spacing w:val="-7"/>
        </w:rPr>
        <w:t> </w:t>
      </w:r>
      <w:r>
        <w:rPr>
          <w:color w:val="231F20"/>
          <w:spacing w:val="-3"/>
        </w:rPr>
        <w:t>biết</w:t>
      </w:r>
      <w:r>
        <w:rPr>
          <w:color w:val="231F20"/>
          <w:spacing w:val="-8"/>
        </w:rPr>
        <w:t> </w:t>
      </w:r>
      <w:r>
        <w:rPr>
          <w:color w:val="231F20"/>
          <w:spacing w:val="-3"/>
        </w:rPr>
        <w:t>cũng</w:t>
      </w:r>
      <w:r>
        <w:rPr>
          <w:color w:val="231F20"/>
          <w:spacing w:val="-8"/>
        </w:rPr>
        <w:t> </w:t>
      </w:r>
      <w:r>
        <w:rPr>
          <w:color w:val="231F20"/>
          <w:spacing w:val="-3"/>
        </w:rPr>
        <w:t>như</w:t>
      </w:r>
      <w:r>
        <w:rPr>
          <w:color w:val="231F20"/>
          <w:spacing w:val="-8"/>
        </w:rPr>
        <w:t> </w:t>
      </w:r>
      <w:r>
        <w:rPr>
          <w:color w:val="231F20"/>
          <w:spacing w:val="-4"/>
        </w:rPr>
        <w:t>thế.</w:t>
      </w:r>
    </w:p>
    <w:p>
      <w:pPr>
        <w:pStyle w:val="BodyText"/>
        <w:spacing w:line="271" w:lineRule="auto" w:before="103"/>
        <w:ind w:right="106"/>
      </w:pPr>
      <w:r>
        <w:rPr>
          <w:color w:val="231F20"/>
        </w:rPr>
        <w:t>Đây</w:t>
      </w:r>
      <w:r>
        <w:rPr>
          <w:color w:val="231F20"/>
          <w:spacing w:val="-8"/>
        </w:rPr>
        <w:t> </w:t>
      </w:r>
      <w:r>
        <w:rPr>
          <w:color w:val="231F20"/>
        </w:rPr>
        <w:t>là</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giới,</w:t>
      </w:r>
      <w:r>
        <w:rPr>
          <w:color w:val="231F20"/>
          <w:spacing w:val="-7"/>
        </w:rPr>
        <w:t> </w:t>
      </w:r>
      <w:r>
        <w:rPr>
          <w:color w:val="231F20"/>
        </w:rPr>
        <w:t>địa</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xen</w:t>
      </w:r>
      <w:r>
        <w:rPr>
          <w:color w:val="231F20"/>
          <w:spacing w:val="-8"/>
        </w:rPr>
        <w:t> </w:t>
      </w:r>
      <w:r>
        <w:rPr>
          <w:color w:val="231F20"/>
        </w:rPr>
        <w:t>lẫn.</w:t>
      </w:r>
      <w:r>
        <w:rPr>
          <w:color w:val="231F20"/>
          <w:spacing w:val="-7"/>
        </w:rPr>
        <w:t> </w:t>
      </w:r>
      <w:r>
        <w:rPr>
          <w:color w:val="231F20"/>
        </w:rPr>
        <w:t>Nếu</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sự</w:t>
      </w:r>
      <w:r>
        <w:rPr>
          <w:color w:val="231F20"/>
          <w:spacing w:val="-7"/>
        </w:rPr>
        <w:t> </w:t>
      </w:r>
      <w:r>
        <w:rPr>
          <w:color w:val="231F20"/>
        </w:rPr>
        <w:t>tương tục</w:t>
      </w:r>
      <w:r>
        <w:rPr>
          <w:color w:val="231F20"/>
          <w:spacing w:val="-8"/>
        </w:rPr>
        <w:t> </w:t>
      </w:r>
      <w:r>
        <w:rPr>
          <w:color w:val="231F20"/>
        </w:rPr>
        <w:t>thì</w:t>
      </w:r>
      <w:r>
        <w:rPr>
          <w:color w:val="231F20"/>
          <w:spacing w:val="-8"/>
        </w:rPr>
        <w:t> </w:t>
      </w:r>
      <w:r>
        <w:rPr>
          <w:color w:val="231F20"/>
        </w:rPr>
        <w:t>tiếp</w:t>
      </w:r>
      <w:r>
        <w:rPr>
          <w:color w:val="231F20"/>
          <w:spacing w:val="-8"/>
        </w:rPr>
        <w:t> </w:t>
      </w:r>
      <w:r>
        <w:rPr>
          <w:color w:val="231F20"/>
        </w:rPr>
        <w:t>nhận</w:t>
      </w:r>
      <w:r>
        <w:rPr>
          <w:color w:val="231F20"/>
          <w:spacing w:val="-8"/>
        </w:rPr>
        <w:t> </w:t>
      </w:r>
      <w:r>
        <w:rPr>
          <w:color w:val="231F20"/>
        </w:rPr>
        <w:t>có</w:t>
      </w:r>
      <w:r>
        <w:rPr>
          <w:color w:val="231F20"/>
          <w:spacing w:val="-8"/>
        </w:rPr>
        <w:t> </w:t>
      </w:r>
      <w:r>
        <w:rPr>
          <w:color w:val="231F20"/>
        </w:rPr>
        <w:t>xen</w:t>
      </w:r>
      <w:r>
        <w:rPr>
          <w:color w:val="231F20"/>
          <w:spacing w:val="-8"/>
        </w:rPr>
        <w:t> </w:t>
      </w:r>
      <w:r>
        <w:rPr>
          <w:color w:val="231F20"/>
        </w:rPr>
        <w:t>lẫn,</w:t>
      </w:r>
      <w:r>
        <w:rPr>
          <w:color w:val="231F20"/>
          <w:spacing w:val="-8"/>
        </w:rPr>
        <w:t> </w:t>
      </w:r>
      <w:r>
        <w:rPr>
          <w:color w:val="231F20"/>
        </w:rPr>
        <w:t>tức</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thủ</w:t>
      </w:r>
      <w:r>
        <w:rPr>
          <w:color w:val="231F20"/>
          <w:spacing w:val="-8"/>
        </w:rPr>
        <w:t> </w:t>
      </w:r>
      <w:r>
        <w:rPr>
          <w:color w:val="231F20"/>
        </w:rPr>
        <w:t>của</w:t>
      </w:r>
      <w:r>
        <w:rPr>
          <w:color w:val="231F20"/>
          <w:spacing w:val="-8"/>
        </w:rPr>
        <w:t> </w:t>
      </w:r>
      <w:r>
        <w:rPr>
          <w:color w:val="231F20"/>
        </w:rPr>
        <w:t>mình,</w:t>
      </w:r>
      <w:r>
        <w:rPr>
          <w:color w:val="231F20"/>
          <w:spacing w:val="-8"/>
        </w:rPr>
        <w:t> </w:t>
      </w:r>
      <w:r>
        <w:rPr>
          <w:color w:val="231F20"/>
        </w:rPr>
        <w:t>uẩn</w:t>
      </w:r>
      <w:r>
        <w:rPr>
          <w:color w:val="231F20"/>
          <w:spacing w:val="-8"/>
        </w:rPr>
        <w:t> </w:t>
      </w:r>
      <w:r>
        <w:rPr>
          <w:color w:val="231F20"/>
        </w:rPr>
        <w:t>của</w:t>
      </w:r>
      <w:r>
        <w:rPr>
          <w:color w:val="231F20"/>
          <w:spacing w:val="-8"/>
        </w:rPr>
        <w:t> </w:t>
      </w:r>
      <w:r>
        <w:rPr>
          <w:color w:val="231F20"/>
        </w:rPr>
        <w:t>người khác, gọi là thủ uẩn, cũng như dựa vào thủ của người khác, uẩn của mình gọi là thủ uẩn. Nếu đối với sự tương tục không có xen lẫn, thì tất cả vật bên ngoài đều không phải là thủ uẩn, vì vật ở ngoài </w:t>
      </w:r>
      <w:r>
        <w:rPr>
          <w:color w:val="231F20"/>
          <w:spacing w:val="-3"/>
        </w:rPr>
        <w:t>không </w:t>
      </w:r>
      <w:r>
        <w:rPr>
          <w:color w:val="231F20"/>
        </w:rPr>
        <w:t>có các thủ, nhưng nếu các vật bên ngoài nương vào thủ của hữu tình để lập tên thủ uẩn thì chúng cùng giúp nhau sinh</w:t>
      </w:r>
      <w:r>
        <w:rPr>
          <w:color w:val="231F20"/>
          <w:spacing w:val="-3"/>
        </w:rPr>
        <w:t> </w:t>
      </w:r>
      <w:r>
        <w:rPr>
          <w:color w:val="231F20"/>
        </w:rPr>
        <w:t>trưởng.</w:t>
      </w:r>
    </w:p>
    <w:p>
      <w:pPr>
        <w:pStyle w:val="BodyText"/>
        <w:spacing w:before="102"/>
        <w:ind w:left="960" w:firstLine="0"/>
      </w:pPr>
      <w:r>
        <w:rPr>
          <w:i/>
          <w:color w:val="231F20"/>
        </w:rPr>
        <w:t>Hỏi: </w:t>
      </w:r>
      <w:r>
        <w:rPr>
          <w:color w:val="231F20"/>
        </w:rPr>
        <w:t>Uẩn cùng với thủ uẩn có những sai khác gì?</w:t>
      </w:r>
    </w:p>
    <w:p>
      <w:pPr>
        <w:pStyle w:val="BodyText"/>
        <w:spacing w:before="146"/>
        <w:ind w:left="960" w:firstLine="0"/>
      </w:pPr>
      <w:r>
        <w:rPr>
          <w:i/>
          <w:color w:val="231F20"/>
        </w:rPr>
        <w:t>Đáp:</w:t>
      </w:r>
      <w:r>
        <w:rPr>
          <w:i/>
          <w:color w:val="231F20"/>
          <w:spacing w:val="-17"/>
        </w:rPr>
        <w:t> </w:t>
      </w:r>
      <w:r>
        <w:rPr>
          <w:color w:val="231F20"/>
        </w:rPr>
        <w:t>Tên</w:t>
      </w:r>
      <w:r>
        <w:rPr>
          <w:color w:val="231F20"/>
          <w:spacing w:val="-12"/>
        </w:rPr>
        <w:t> </w:t>
      </w:r>
      <w:r>
        <w:rPr>
          <w:color w:val="231F20"/>
        </w:rPr>
        <w:t>gọi</w:t>
      </w:r>
      <w:r>
        <w:rPr>
          <w:color w:val="231F20"/>
          <w:spacing w:val="-12"/>
        </w:rPr>
        <w:t> </w:t>
      </w:r>
      <w:r>
        <w:rPr>
          <w:color w:val="231F20"/>
        </w:rPr>
        <w:t>có</w:t>
      </w:r>
      <w:r>
        <w:rPr>
          <w:color w:val="231F20"/>
          <w:spacing w:val="-13"/>
        </w:rPr>
        <w:t> </w:t>
      </w:r>
      <w:r>
        <w:rPr>
          <w:color w:val="231F20"/>
        </w:rPr>
        <w:t>sai</w:t>
      </w:r>
      <w:r>
        <w:rPr>
          <w:color w:val="231F20"/>
          <w:spacing w:val="-12"/>
        </w:rPr>
        <w:t> </w:t>
      </w:r>
      <w:r>
        <w:rPr>
          <w:color w:val="231F20"/>
        </w:rPr>
        <w:t>khác.</w:t>
      </w:r>
      <w:r>
        <w:rPr>
          <w:color w:val="231F20"/>
          <w:spacing w:val="-16"/>
        </w:rPr>
        <w:t> </w:t>
      </w:r>
      <w:r>
        <w:rPr>
          <w:color w:val="231F20"/>
        </w:rPr>
        <w:t>Tức</w:t>
      </w:r>
      <w:r>
        <w:rPr>
          <w:color w:val="231F20"/>
          <w:spacing w:val="-12"/>
        </w:rPr>
        <w:t> </w:t>
      </w:r>
      <w:r>
        <w:rPr>
          <w:color w:val="231F20"/>
        </w:rPr>
        <w:t>kia</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uẩn,</w:t>
      </w:r>
      <w:r>
        <w:rPr>
          <w:color w:val="231F20"/>
          <w:spacing w:val="-13"/>
        </w:rPr>
        <w:t> </w:t>
      </w:r>
      <w:r>
        <w:rPr>
          <w:color w:val="231F20"/>
        </w:rPr>
        <w:t>đây</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thủ</w:t>
      </w:r>
      <w:r>
        <w:rPr>
          <w:color w:val="231F20"/>
          <w:spacing w:val="-13"/>
        </w:rPr>
        <w:t> </w:t>
      </w:r>
      <w:r>
        <w:rPr>
          <w:color w:val="231F20"/>
        </w:rPr>
        <w:t>uẩn.</w:t>
      </w:r>
    </w:p>
    <w:p>
      <w:pPr>
        <w:pStyle w:val="BodyText"/>
        <w:spacing w:line="271" w:lineRule="auto" w:before="146"/>
        <w:ind w:right="106"/>
      </w:pPr>
      <w:r>
        <w:rPr>
          <w:color w:val="231F20"/>
        </w:rPr>
        <w:t>Lại nữa, uẩn thì chung cả hữu lậu và vô lậu, còn thủ uẩn chỉ là hữu lậu.</w:t>
      </w:r>
    </w:p>
    <w:p>
      <w:pPr>
        <w:pStyle w:val="BodyText"/>
        <w:spacing w:before="106"/>
        <w:ind w:left="960" w:firstLine="0"/>
      </w:pPr>
      <w:r>
        <w:rPr>
          <w:color w:val="231F20"/>
        </w:rPr>
        <w:t>Lại</w:t>
      </w:r>
      <w:r>
        <w:rPr>
          <w:color w:val="231F20"/>
          <w:spacing w:val="-19"/>
        </w:rPr>
        <w:t> </w:t>
      </w:r>
      <w:r>
        <w:rPr>
          <w:color w:val="231F20"/>
          <w:spacing w:val="-3"/>
        </w:rPr>
        <w:t>nữa,</w:t>
      </w:r>
      <w:r>
        <w:rPr>
          <w:color w:val="231F20"/>
          <w:spacing w:val="-19"/>
        </w:rPr>
        <w:t> </w:t>
      </w:r>
      <w:r>
        <w:rPr>
          <w:color w:val="231F20"/>
        </w:rPr>
        <w:t>uẩn</w:t>
      </w:r>
      <w:r>
        <w:rPr>
          <w:color w:val="231F20"/>
          <w:spacing w:val="-19"/>
        </w:rPr>
        <w:t> </w:t>
      </w:r>
      <w:r>
        <w:rPr>
          <w:color w:val="231F20"/>
        </w:rPr>
        <w:t>thì</w:t>
      </w:r>
      <w:r>
        <w:rPr>
          <w:color w:val="231F20"/>
          <w:spacing w:val="-19"/>
        </w:rPr>
        <w:t> </w:t>
      </w:r>
      <w:r>
        <w:rPr>
          <w:color w:val="231F20"/>
        </w:rPr>
        <w:t>gồm</w:t>
      </w:r>
      <w:r>
        <w:rPr>
          <w:color w:val="231F20"/>
          <w:spacing w:val="-19"/>
        </w:rPr>
        <w:t> </w:t>
      </w:r>
      <w:r>
        <w:rPr>
          <w:color w:val="231F20"/>
          <w:spacing w:val="-3"/>
        </w:rPr>
        <w:t>thâu</w:t>
      </w:r>
      <w:r>
        <w:rPr>
          <w:color w:val="231F20"/>
          <w:spacing w:val="-19"/>
        </w:rPr>
        <w:t> </w:t>
      </w:r>
      <w:r>
        <w:rPr>
          <w:color w:val="231F20"/>
        </w:rPr>
        <w:t>ba</w:t>
      </w:r>
      <w:r>
        <w:rPr>
          <w:color w:val="231F20"/>
          <w:spacing w:val="-19"/>
        </w:rPr>
        <w:t> </w:t>
      </w:r>
      <w:r>
        <w:rPr>
          <w:color w:val="231F20"/>
        </w:rPr>
        <w:t>đế,</w:t>
      </w:r>
      <w:r>
        <w:rPr>
          <w:color w:val="231F20"/>
          <w:spacing w:val="-19"/>
        </w:rPr>
        <w:t> </w:t>
      </w:r>
      <w:r>
        <w:rPr>
          <w:color w:val="231F20"/>
        </w:rPr>
        <w:t>còn</w:t>
      </w:r>
      <w:r>
        <w:rPr>
          <w:color w:val="231F20"/>
          <w:spacing w:val="-19"/>
        </w:rPr>
        <w:t> </w:t>
      </w:r>
      <w:r>
        <w:rPr>
          <w:color w:val="231F20"/>
        </w:rPr>
        <w:t>thủ</w:t>
      </w:r>
      <w:r>
        <w:rPr>
          <w:color w:val="231F20"/>
          <w:spacing w:val="-19"/>
        </w:rPr>
        <w:t> </w:t>
      </w:r>
      <w:r>
        <w:rPr>
          <w:color w:val="231F20"/>
        </w:rPr>
        <w:t>uẩn</w:t>
      </w:r>
      <w:r>
        <w:rPr>
          <w:color w:val="231F20"/>
          <w:spacing w:val="-19"/>
        </w:rPr>
        <w:t> </w:t>
      </w:r>
      <w:r>
        <w:rPr>
          <w:color w:val="231F20"/>
        </w:rPr>
        <w:t>chỉ</w:t>
      </w:r>
      <w:r>
        <w:rPr>
          <w:color w:val="231F20"/>
          <w:spacing w:val="-19"/>
        </w:rPr>
        <w:t> </w:t>
      </w:r>
      <w:r>
        <w:rPr>
          <w:color w:val="231F20"/>
        </w:rPr>
        <w:t>gồm</w:t>
      </w:r>
      <w:r>
        <w:rPr>
          <w:color w:val="231F20"/>
          <w:spacing w:val="-19"/>
        </w:rPr>
        <w:t> </w:t>
      </w:r>
      <w:r>
        <w:rPr>
          <w:color w:val="231F20"/>
          <w:spacing w:val="-3"/>
        </w:rPr>
        <w:t>thâu</w:t>
      </w:r>
      <w:r>
        <w:rPr>
          <w:color w:val="231F20"/>
          <w:spacing w:val="-19"/>
        </w:rPr>
        <w:t> </w:t>
      </w:r>
      <w:r>
        <w:rPr>
          <w:color w:val="231F20"/>
        </w:rPr>
        <w:t>hai</w:t>
      </w:r>
      <w:r>
        <w:rPr>
          <w:color w:val="231F20"/>
          <w:spacing w:val="-19"/>
        </w:rPr>
        <w:t> </w:t>
      </w:r>
      <w:r>
        <w:rPr>
          <w:color w:val="231F20"/>
          <w:spacing w:val="-3"/>
        </w:rPr>
        <w:t>đế.</w:t>
      </w:r>
    </w:p>
    <w:p>
      <w:pPr>
        <w:pStyle w:val="BodyText"/>
        <w:spacing w:line="271" w:lineRule="auto" w:before="145"/>
        <w:ind w:right="107"/>
      </w:pPr>
      <w:r>
        <w:rPr>
          <w:color w:val="231F20"/>
        </w:rPr>
        <w:t>Lại nữa, uẩn thì gồm thâu mười bảy giới và phần ít của </w:t>
      </w:r>
      <w:r>
        <w:rPr>
          <w:color w:val="231F20"/>
          <w:spacing w:val="-4"/>
        </w:rPr>
        <w:t>một</w:t>
      </w:r>
      <w:r>
        <w:rPr>
          <w:color w:val="231F20"/>
          <w:spacing w:val="57"/>
        </w:rPr>
        <w:t> </w:t>
      </w:r>
      <w:r>
        <w:rPr>
          <w:color w:val="231F20"/>
        </w:rPr>
        <w:t>giới, còn thủ uẩn thì gồm thâu mười lăm giới và phần ít của ba giới.</w:t>
      </w:r>
    </w:p>
    <w:p>
      <w:pPr>
        <w:pStyle w:val="BodyText"/>
        <w:spacing w:line="271" w:lineRule="auto" w:before="106"/>
        <w:ind w:right="107"/>
      </w:pPr>
      <w:r>
        <w:rPr>
          <w:color w:val="231F20"/>
        </w:rPr>
        <w:t>Lại nữa, uẩn thì gồm thâu mười một xứ và phần ít của một xứ, còn thủ uẩn thì gồm thâu mười xứ và phần ít của hai xứ.</w:t>
      </w:r>
    </w:p>
    <w:p>
      <w:pPr>
        <w:pStyle w:val="BodyText"/>
        <w:spacing w:line="271" w:lineRule="auto" w:before="106"/>
        <w:ind w:right="107"/>
      </w:pPr>
      <w:r>
        <w:rPr>
          <w:color w:val="231F20"/>
        </w:rPr>
        <w:t>Lại nữa, uẩn thì gồm thâu năm uẩn, còn thủ uẩn thì gồm thâu phần ít của năm uẩn.</w:t>
      </w:r>
    </w:p>
    <w:p>
      <w:pPr>
        <w:pStyle w:val="BodyText"/>
        <w:spacing w:line="271" w:lineRule="auto" w:before="106"/>
        <w:ind w:right="106"/>
      </w:pPr>
      <w:r>
        <w:rPr>
          <w:color w:val="231F20"/>
        </w:rPr>
        <w:t>Lại nữa, ở trong uẩn có lưu chuyển thì bị quở trách, có hoàn diệt</w:t>
      </w:r>
      <w:r>
        <w:rPr>
          <w:color w:val="231F20"/>
          <w:spacing w:val="-11"/>
        </w:rPr>
        <w:t> </w:t>
      </w:r>
      <w:r>
        <w:rPr>
          <w:color w:val="231F20"/>
        </w:rPr>
        <w:t>thì</w:t>
      </w:r>
      <w:r>
        <w:rPr>
          <w:color w:val="231F20"/>
          <w:spacing w:val="-11"/>
        </w:rPr>
        <w:t> </w:t>
      </w:r>
      <w:r>
        <w:rPr>
          <w:color w:val="231F20"/>
        </w:rPr>
        <w:t>được</w:t>
      </w:r>
      <w:r>
        <w:rPr>
          <w:color w:val="231F20"/>
          <w:spacing w:val="-11"/>
        </w:rPr>
        <w:t> </w:t>
      </w:r>
      <w:r>
        <w:rPr>
          <w:color w:val="231F20"/>
        </w:rPr>
        <w:t>khen</w:t>
      </w:r>
      <w:r>
        <w:rPr>
          <w:color w:val="231F20"/>
          <w:spacing w:val="-11"/>
        </w:rPr>
        <w:t> </w:t>
      </w:r>
      <w:r>
        <w:rPr>
          <w:color w:val="231F20"/>
        </w:rPr>
        <w:t>ngợi.</w:t>
      </w:r>
      <w:r>
        <w:rPr>
          <w:color w:val="231F20"/>
          <w:spacing w:val="-11"/>
        </w:rPr>
        <w:t> </w:t>
      </w:r>
      <w:r>
        <w:rPr>
          <w:color w:val="231F20"/>
        </w:rPr>
        <w:t>Còn</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thủ</w:t>
      </w:r>
      <w:r>
        <w:rPr>
          <w:color w:val="231F20"/>
          <w:spacing w:val="-11"/>
        </w:rPr>
        <w:t> </w:t>
      </w:r>
      <w:r>
        <w:rPr>
          <w:color w:val="231F20"/>
        </w:rPr>
        <w:t>uẩn</w:t>
      </w:r>
      <w:r>
        <w:rPr>
          <w:color w:val="231F20"/>
          <w:spacing w:val="-11"/>
        </w:rPr>
        <w:t> </w:t>
      </w:r>
      <w:r>
        <w:rPr>
          <w:color w:val="231F20"/>
        </w:rPr>
        <w:t>có</w:t>
      </w:r>
      <w:r>
        <w:rPr>
          <w:color w:val="231F20"/>
          <w:spacing w:val="-11"/>
        </w:rPr>
        <w:t> </w:t>
      </w:r>
      <w:r>
        <w:rPr>
          <w:color w:val="231F20"/>
        </w:rPr>
        <w:t>lưu</w:t>
      </w:r>
      <w:r>
        <w:rPr>
          <w:color w:val="231F20"/>
          <w:spacing w:val="-11"/>
        </w:rPr>
        <w:t> </w:t>
      </w:r>
      <w:r>
        <w:rPr>
          <w:color w:val="231F20"/>
        </w:rPr>
        <w:t>chuyển</w:t>
      </w:r>
      <w:r>
        <w:rPr>
          <w:color w:val="231F20"/>
          <w:spacing w:val="-11"/>
        </w:rPr>
        <w:t> </w:t>
      </w:r>
      <w:r>
        <w:rPr>
          <w:color w:val="231F20"/>
        </w:rPr>
        <w:t>thì</w:t>
      </w:r>
      <w:r>
        <w:rPr>
          <w:color w:val="231F20"/>
          <w:spacing w:val="-11"/>
        </w:rPr>
        <w:t> </w:t>
      </w:r>
      <w:r>
        <w:rPr>
          <w:color w:val="231F20"/>
        </w:rPr>
        <w:t>bị</w:t>
      </w:r>
      <w:r>
        <w:rPr>
          <w:color w:val="231F20"/>
          <w:spacing w:val="-11"/>
        </w:rPr>
        <w:t> </w:t>
      </w:r>
      <w:r>
        <w:rPr>
          <w:color w:val="231F20"/>
        </w:rPr>
        <w:t>quở trách, không có hoàn diệt để nhận khen ngợi.</w:t>
      </w:r>
    </w:p>
    <w:p>
      <w:pPr>
        <w:pStyle w:val="BodyText"/>
        <w:spacing w:before="106"/>
        <w:ind w:left="960" w:firstLine="0"/>
      </w:pPr>
      <w:r>
        <w:rPr>
          <w:color w:val="231F20"/>
        </w:rPr>
        <w:t>Đó là sự sai khác của uẩn và thủ uẩn.</w:t>
      </w:r>
    </w:p>
    <w:p>
      <w:pPr>
        <w:pStyle w:val="BodyText"/>
        <w:spacing w:before="154"/>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ind w:right="392"/>
      </w:pPr>
      <w:r>
        <w:rPr>
          <w:i/>
          <w:color w:val="231F20"/>
        </w:rPr>
        <w:t>* Sáu giới: 1. Địa giới. 2. Thủy giới. 3. Hỏa giới. 4. Phong </w:t>
      </w:r>
      <w:r>
        <w:rPr>
          <w:color w:val="231F20"/>
        </w:rPr>
        <w:t>giới. 5. Không giới. 6. Thức giới.</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90"/>
      </w:pPr>
      <w:r>
        <w:rPr>
          <w:i/>
          <w:color w:val="231F20"/>
        </w:rPr>
        <w:t>Đáp: </w:t>
      </w:r>
      <w:r>
        <w:rPr>
          <w:color w:val="231F20"/>
        </w:rPr>
        <w:t>Đây là do ý của Luận chủ muốn thế. Tức Luận sư của Bản luận tự ý viết ra nhưng không trái với pháp tướng, vậy </w:t>
      </w:r>
      <w:r>
        <w:rPr>
          <w:color w:val="231F20"/>
          <w:spacing w:val="-3"/>
        </w:rPr>
        <w:t>không </w:t>
      </w:r>
      <w:r>
        <w:rPr>
          <w:color w:val="231F20"/>
        </w:rPr>
        <w:t>nên vấn nạn.</w:t>
      </w:r>
    </w:p>
    <w:p>
      <w:pPr>
        <w:pStyle w:val="BodyText"/>
        <w:spacing w:line="273" w:lineRule="auto" w:before="111"/>
        <w:ind w:left="110" w:right="387"/>
      </w:pPr>
      <w:r>
        <w:rPr>
          <w:color w:val="231F20"/>
        </w:rPr>
        <w:t>Lại nữa, cũng không nên gạn hỏi tác giả của Bản luận </w:t>
      </w:r>
      <w:r>
        <w:rPr>
          <w:color w:val="231F20"/>
          <w:spacing w:val="-3"/>
        </w:rPr>
        <w:t>này. </w:t>
      </w:r>
      <w:r>
        <w:rPr>
          <w:color w:val="231F20"/>
        </w:rPr>
        <w:t>Vì sao? Vì Đức Thế Tôn đã lập ra mười tám giới, trong đó lược </w:t>
      </w:r>
      <w:r>
        <w:rPr>
          <w:color w:val="231F20"/>
          <w:spacing w:val="2"/>
        </w:rPr>
        <w:t>nêu </w:t>
      </w:r>
      <w:r>
        <w:rPr>
          <w:color w:val="231F20"/>
        </w:rPr>
        <w:t>phần ít thiết lập sáu giới, nên sáu giới này do mười tám giới </w:t>
      </w:r>
      <w:r>
        <w:rPr>
          <w:color w:val="231F20"/>
          <w:spacing w:val="2"/>
        </w:rPr>
        <w:t>gồm </w:t>
      </w:r>
      <w:r>
        <w:rPr>
          <w:color w:val="231F20"/>
        </w:rPr>
        <w:t>thâu, trong đó có năm giới toàn phần và phần ít của bốn giới. </w:t>
      </w:r>
      <w:r>
        <w:rPr>
          <w:color w:val="231F20"/>
          <w:spacing w:val="2"/>
        </w:rPr>
        <w:t>Năm </w:t>
      </w:r>
      <w:r>
        <w:rPr>
          <w:color w:val="231F20"/>
        </w:rPr>
        <w:t>giới toàn phần tức là năm thức giới trước. Còn phần ít của bốn giới tức là sắc giới, xúc giới, ý giới và ý thức giới. Ở </w:t>
      </w:r>
      <w:r>
        <w:rPr>
          <w:color w:val="231F20"/>
          <w:spacing w:val="-3"/>
        </w:rPr>
        <w:t>đây, </w:t>
      </w:r>
      <w:r>
        <w:rPr>
          <w:color w:val="231F20"/>
        </w:rPr>
        <w:t>không giới gồm thâu phần ít của sắc giới, còn các giới đất, nước, lửa, gió </w:t>
      </w:r>
      <w:r>
        <w:rPr>
          <w:color w:val="231F20"/>
          <w:spacing w:val="2"/>
        </w:rPr>
        <w:t>thì </w:t>
      </w:r>
      <w:r>
        <w:rPr>
          <w:color w:val="231F20"/>
        </w:rPr>
        <w:t>gồm thâu phần ít của xúc giới, thức giới thì gồm thâu ý giới và phần ít của ý thức giới. Do hai giới này chung cho cả hữu lậu và vô lậu, còn thức giới chỉ gồm thâu phần hữu lậu. Do sáu giới này được gồm thâu trong mười tám giới, có năm giới toàn phần và phần ít  của bốn</w:t>
      </w:r>
      <w:r>
        <w:rPr>
          <w:color w:val="231F20"/>
          <w:spacing w:val="10"/>
        </w:rPr>
        <w:t> </w:t>
      </w:r>
      <w:r>
        <w:rPr>
          <w:color w:val="231F20"/>
        </w:rPr>
        <w:t>giới.</w:t>
      </w:r>
    </w:p>
    <w:p>
      <w:pPr>
        <w:pStyle w:val="BodyText"/>
        <w:spacing w:line="273" w:lineRule="auto" w:before="104"/>
        <w:ind w:left="110" w:right="391"/>
      </w:pPr>
      <w:r>
        <w:rPr>
          <w:i/>
          <w:color w:val="231F20"/>
        </w:rPr>
        <w:t>Hỏi:</w:t>
      </w:r>
      <w:r>
        <w:rPr>
          <w:i/>
          <w:color w:val="231F20"/>
          <w:spacing w:val="-7"/>
        </w:rPr>
        <w:t> </w:t>
      </w:r>
      <w:r>
        <w:rPr>
          <w:color w:val="231F20"/>
        </w:rPr>
        <w:t>Không</w:t>
      </w:r>
      <w:r>
        <w:rPr>
          <w:color w:val="231F20"/>
          <w:spacing w:val="-8"/>
        </w:rPr>
        <w:t> </w:t>
      </w:r>
      <w:r>
        <w:rPr>
          <w:color w:val="231F20"/>
        </w:rPr>
        <w:t>nói</w:t>
      </w:r>
      <w:r>
        <w:rPr>
          <w:color w:val="231F20"/>
          <w:spacing w:val="-8"/>
        </w:rPr>
        <w:t> </w:t>
      </w:r>
      <w:r>
        <w:rPr>
          <w:color w:val="231F20"/>
        </w:rPr>
        <w:t>đến</w:t>
      </w:r>
      <w:r>
        <w:rPr>
          <w:color w:val="231F20"/>
          <w:spacing w:val="-8"/>
        </w:rPr>
        <w:t> </w:t>
      </w:r>
      <w:r>
        <w:rPr>
          <w:color w:val="231F20"/>
        </w:rPr>
        <w:t>người</w:t>
      </w:r>
      <w:r>
        <w:rPr>
          <w:color w:val="231F20"/>
          <w:spacing w:val="-8"/>
        </w:rPr>
        <w:t> </w:t>
      </w:r>
      <w:r>
        <w:rPr>
          <w:color w:val="231F20"/>
        </w:rPr>
        <w:t>tạo</w:t>
      </w:r>
      <w:r>
        <w:rPr>
          <w:color w:val="231F20"/>
          <w:spacing w:val="-7"/>
        </w:rPr>
        <w:t> </w:t>
      </w:r>
      <w:r>
        <w:rPr>
          <w:color w:val="231F20"/>
        </w:rPr>
        <w:t>luận</w:t>
      </w:r>
      <w:r>
        <w:rPr>
          <w:color w:val="231F20"/>
          <w:spacing w:val="-8"/>
        </w:rPr>
        <w:t> </w:t>
      </w:r>
      <w:r>
        <w:rPr>
          <w:color w:val="231F20"/>
        </w:rPr>
        <w:t>nữa.</w:t>
      </w:r>
      <w:r>
        <w:rPr>
          <w:color w:val="231F20"/>
          <w:spacing w:val="-12"/>
        </w:rPr>
        <w:t> </w:t>
      </w:r>
      <w:r>
        <w:rPr>
          <w:color w:val="231F20"/>
        </w:rPr>
        <w:t>Vì</w:t>
      </w:r>
      <w:r>
        <w:rPr>
          <w:color w:val="231F20"/>
          <w:spacing w:val="-8"/>
        </w:rPr>
        <w:t> </w:t>
      </w:r>
      <w:r>
        <w:rPr>
          <w:color w:val="231F20"/>
        </w:rPr>
        <w:t>sao</w:t>
      </w:r>
      <w:r>
        <w:rPr>
          <w:color w:val="231F20"/>
          <w:spacing w:val="-7"/>
        </w:rPr>
        <w:t> </w:t>
      </w:r>
      <w:r>
        <w:rPr>
          <w:color w:val="231F20"/>
        </w:rPr>
        <w:t>trong</w:t>
      </w:r>
      <w:r>
        <w:rPr>
          <w:color w:val="231F20"/>
          <w:spacing w:val="-7"/>
        </w:rPr>
        <w:t> </w:t>
      </w:r>
      <w:r>
        <w:rPr>
          <w:color w:val="231F20"/>
        </w:rPr>
        <w:t>mười</w:t>
      </w:r>
      <w:r>
        <w:rPr>
          <w:color w:val="231F20"/>
          <w:spacing w:val="-8"/>
        </w:rPr>
        <w:t> </w:t>
      </w:r>
      <w:r>
        <w:rPr>
          <w:color w:val="231F20"/>
        </w:rPr>
        <w:t>tám giới, Đức Thế Tôn đã lược nêu ra phần ít để thiết lập sáu</w:t>
      </w:r>
      <w:r>
        <w:rPr>
          <w:color w:val="231F20"/>
          <w:spacing w:val="-14"/>
        </w:rPr>
        <w:t> </w:t>
      </w:r>
      <w:r>
        <w:rPr>
          <w:color w:val="231F20"/>
        </w:rPr>
        <w:t>giới?</w:t>
      </w:r>
    </w:p>
    <w:p>
      <w:pPr>
        <w:pStyle w:val="BodyText"/>
        <w:spacing w:line="273" w:lineRule="auto" w:before="111"/>
        <w:ind w:left="110" w:right="388"/>
      </w:pPr>
      <w:r>
        <w:rPr>
          <w:i/>
          <w:color w:val="231F20"/>
        </w:rPr>
        <w:t>Đáp: </w:t>
      </w:r>
      <w:r>
        <w:rPr>
          <w:color w:val="231F20"/>
        </w:rPr>
        <w:t>Do Ngài đã quán sát về sự thích nghi của kẻ thọ nhận sự hóa độ có sai khác. Tức có những người được hóa độ đối với cảnh của đối tượng nhận thức chỉ ngu tối một phần ít, hoặc có kẻ được hóa độ đối với cảnh ấy ngu tối tất cả. Những kẻ ngu tối một phần   ít vì họ giảng nói sáu giới, những kẻ ngu tối tất cả vì họ giảng nói mười tám</w:t>
      </w:r>
      <w:r>
        <w:rPr>
          <w:color w:val="231F20"/>
          <w:spacing w:val="4"/>
        </w:rPr>
        <w:t> </w:t>
      </w:r>
      <w:r>
        <w:rPr>
          <w:color w:val="231F20"/>
        </w:rPr>
        <w:t>giới.</w:t>
      </w:r>
    </w:p>
    <w:p>
      <w:pPr>
        <w:pStyle w:val="BodyText"/>
        <w:spacing w:line="273" w:lineRule="auto" w:before="109"/>
        <w:ind w:left="110" w:right="391"/>
      </w:pPr>
      <w:r>
        <w:rPr>
          <w:color w:val="231F20"/>
        </w:rPr>
        <w:t>Lại nữa, những kẻ được Đức Thế Tôn hóa độ, có kẻ lợi căn,</w:t>
      </w:r>
      <w:r>
        <w:rPr>
          <w:color w:val="231F20"/>
          <w:spacing w:val="-40"/>
        </w:rPr>
        <w:t> </w:t>
      </w:r>
      <w:r>
        <w:rPr>
          <w:color w:val="231F20"/>
        </w:rPr>
        <w:t>có kẻ độn căn. Kẻ lợi căn thì giảng nói sáu giới, còn đối với kẻ độn</w:t>
      </w:r>
      <w:r>
        <w:rPr>
          <w:color w:val="231F20"/>
          <w:spacing w:val="-19"/>
        </w:rPr>
        <w:t> </w:t>
      </w:r>
      <w:r>
        <w:rPr>
          <w:color w:val="231F20"/>
        </w:rPr>
        <w:t>căn thì giảng nói mười tám giới.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Lại nữa, những người được Đức Thế Tôn hóa độ, có kẻ trí mở mang, có kẻ trí phải giảng nói mới hiểu. Đối với kẻ có trí mở mang thì giảng nói sáu giới, đối với kẻ có trí phải giảng nói mới hiểu thì giảng nói mười tám giới.</w:t>
      </w:r>
    </w:p>
    <w:p>
      <w:pPr>
        <w:pStyle w:val="BodyText"/>
        <w:spacing w:line="271" w:lineRule="auto"/>
        <w:ind w:right="107"/>
      </w:pPr>
      <w:r>
        <w:rPr>
          <w:color w:val="231F20"/>
        </w:rPr>
        <w:t>Lại nữa, những người được Đức Thế Tôn hóa độ, có người ưa tóm</w:t>
      </w:r>
      <w:r>
        <w:rPr>
          <w:color w:val="231F20"/>
          <w:spacing w:val="-11"/>
        </w:rPr>
        <w:t> </w:t>
      </w:r>
      <w:r>
        <w:rPr>
          <w:color w:val="231F20"/>
        </w:rPr>
        <w:t>lược,</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ưa</w:t>
      </w:r>
      <w:r>
        <w:rPr>
          <w:color w:val="231F20"/>
          <w:spacing w:val="-10"/>
        </w:rPr>
        <w:t> </w:t>
      </w:r>
      <w:r>
        <w:rPr>
          <w:color w:val="231F20"/>
        </w:rPr>
        <w:t>bàn</w:t>
      </w:r>
      <w:r>
        <w:rPr>
          <w:color w:val="231F20"/>
          <w:spacing w:val="-10"/>
        </w:rPr>
        <w:t> </w:t>
      </w:r>
      <w:r>
        <w:rPr>
          <w:color w:val="231F20"/>
        </w:rPr>
        <w:t>rộng.</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kẻ</w:t>
      </w:r>
      <w:r>
        <w:rPr>
          <w:color w:val="231F20"/>
          <w:spacing w:val="-10"/>
        </w:rPr>
        <w:t> </w:t>
      </w:r>
      <w:r>
        <w:rPr>
          <w:color w:val="231F20"/>
        </w:rPr>
        <w:t>ưa</w:t>
      </w:r>
      <w:r>
        <w:rPr>
          <w:color w:val="231F20"/>
          <w:spacing w:val="-10"/>
        </w:rPr>
        <w:t> </w:t>
      </w:r>
      <w:r>
        <w:rPr>
          <w:color w:val="231F20"/>
        </w:rPr>
        <w:t>tóm</w:t>
      </w:r>
      <w:r>
        <w:rPr>
          <w:color w:val="231F20"/>
          <w:spacing w:val="-10"/>
        </w:rPr>
        <w:t> </w:t>
      </w:r>
      <w:r>
        <w:rPr>
          <w:color w:val="231F20"/>
        </w:rPr>
        <w:t>lược</w:t>
      </w:r>
      <w:r>
        <w:rPr>
          <w:color w:val="231F20"/>
          <w:spacing w:val="-10"/>
        </w:rPr>
        <w:t> </w:t>
      </w:r>
      <w:r>
        <w:rPr>
          <w:color w:val="231F20"/>
        </w:rPr>
        <w:t>thì</w:t>
      </w:r>
      <w:r>
        <w:rPr>
          <w:color w:val="231F20"/>
          <w:spacing w:val="-10"/>
        </w:rPr>
        <w:t> </w:t>
      </w:r>
      <w:r>
        <w:rPr>
          <w:color w:val="231F20"/>
        </w:rPr>
        <w:t>giảng</w:t>
      </w:r>
      <w:r>
        <w:rPr>
          <w:color w:val="231F20"/>
          <w:spacing w:val="-10"/>
        </w:rPr>
        <w:t> </w:t>
      </w:r>
      <w:r>
        <w:rPr>
          <w:color w:val="231F20"/>
        </w:rPr>
        <w:t>nói sáu giới, đối với kẻ ưa bàn rộng thì giảng nói mười tám</w:t>
      </w:r>
      <w:r>
        <w:rPr>
          <w:color w:val="231F20"/>
          <w:spacing w:val="-3"/>
        </w:rPr>
        <w:t> </w:t>
      </w:r>
      <w:r>
        <w:rPr>
          <w:color w:val="231F20"/>
        </w:rPr>
        <w:t>giới.</w:t>
      </w:r>
    </w:p>
    <w:p>
      <w:pPr>
        <w:pStyle w:val="BodyText"/>
        <w:spacing w:line="271" w:lineRule="auto"/>
        <w:ind w:right="108"/>
      </w:pPr>
      <w:r>
        <w:rPr>
          <w:color w:val="231F20"/>
        </w:rPr>
        <w:t>Lại nữa, đối với mười tám giới, vì môn lược hiện nên nói sáu giới.</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trong</w:t>
      </w:r>
      <w:r>
        <w:rPr>
          <w:color w:val="231F20"/>
          <w:spacing w:val="-10"/>
        </w:rPr>
        <w:t> </w:t>
      </w:r>
      <w:r>
        <w:rPr>
          <w:color w:val="231F20"/>
        </w:rPr>
        <w:t>mười</w:t>
      </w:r>
      <w:r>
        <w:rPr>
          <w:color w:val="231F20"/>
          <w:spacing w:val="-11"/>
        </w:rPr>
        <w:t> </w:t>
      </w:r>
      <w:r>
        <w:rPr>
          <w:color w:val="231F20"/>
        </w:rPr>
        <w:t>tám</w:t>
      </w:r>
      <w:r>
        <w:rPr>
          <w:color w:val="231F20"/>
          <w:spacing w:val="-10"/>
        </w:rPr>
        <w:t> </w:t>
      </w:r>
      <w:r>
        <w:rPr>
          <w:color w:val="231F20"/>
        </w:rPr>
        <w:t>giới</w:t>
      </w:r>
      <w:r>
        <w:rPr>
          <w:color w:val="231F20"/>
          <w:spacing w:val="-11"/>
        </w:rPr>
        <w:t> </w:t>
      </w:r>
      <w:r>
        <w:rPr>
          <w:color w:val="231F20"/>
        </w:rPr>
        <w:t>có</w:t>
      </w:r>
      <w:r>
        <w:rPr>
          <w:color w:val="231F20"/>
          <w:spacing w:val="-10"/>
        </w:rPr>
        <w:t> </w:t>
      </w:r>
      <w:r>
        <w:rPr>
          <w:color w:val="231F20"/>
        </w:rPr>
        <w:t>thứ</w:t>
      </w:r>
      <w:r>
        <w:rPr>
          <w:color w:val="231F20"/>
          <w:spacing w:val="-11"/>
        </w:rPr>
        <w:t> </w:t>
      </w:r>
      <w:r>
        <w:rPr>
          <w:color w:val="231F20"/>
        </w:rPr>
        <w:t>là</w:t>
      </w:r>
      <w:r>
        <w:rPr>
          <w:color w:val="231F20"/>
          <w:spacing w:val="-10"/>
        </w:rPr>
        <w:t> </w:t>
      </w:r>
      <w:r>
        <w:rPr>
          <w:color w:val="231F20"/>
        </w:rPr>
        <w:t>sắc,</w:t>
      </w:r>
      <w:r>
        <w:rPr>
          <w:color w:val="231F20"/>
          <w:spacing w:val="-10"/>
        </w:rPr>
        <w:t> </w:t>
      </w:r>
      <w:r>
        <w:rPr>
          <w:color w:val="231F20"/>
        </w:rPr>
        <w:t>có</w:t>
      </w:r>
      <w:r>
        <w:rPr>
          <w:color w:val="231F20"/>
          <w:spacing w:val="-11"/>
        </w:rPr>
        <w:t> </w:t>
      </w:r>
      <w:r>
        <w:rPr>
          <w:color w:val="231F20"/>
        </w:rPr>
        <w:t>thứ</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 sắc.</w:t>
      </w:r>
      <w:r>
        <w:rPr>
          <w:color w:val="231F20"/>
          <w:spacing w:val="-5"/>
        </w:rPr>
        <w:t> </w:t>
      </w:r>
      <w:r>
        <w:rPr>
          <w:color w:val="231F20"/>
        </w:rPr>
        <w:t>Nếu</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năm</w:t>
      </w:r>
      <w:r>
        <w:rPr>
          <w:color w:val="231F20"/>
          <w:spacing w:val="-5"/>
        </w:rPr>
        <w:t> </w:t>
      </w:r>
      <w:r>
        <w:rPr>
          <w:color w:val="231F20"/>
        </w:rPr>
        <w:t>giới</w:t>
      </w:r>
      <w:r>
        <w:rPr>
          <w:color w:val="231F20"/>
          <w:spacing w:val="-4"/>
        </w:rPr>
        <w:t> </w:t>
      </w:r>
      <w:r>
        <w:rPr>
          <w:color w:val="231F20"/>
        </w:rPr>
        <w:t>trước,</w:t>
      </w:r>
      <w:r>
        <w:rPr>
          <w:color w:val="231F20"/>
          <w:spacing w:val="-4"/>
        </w:rPr>
        <w:t> </w:t>
      </w:r>
      <w:r>
        <w:rPr>
          <w:color w:val="231F20"/>
        </w:rPr>
        <w:t>nên</w:t>
      </w:r>
      <w:r>
        <w:rPr>
          <w:color w:val="231F20"/>
          <w:spacing w:val="-5"/>
        </w:rPr>
        <w:t> </w:t>
      </w:r>
      <w:r>
        <w:rPr>
          <w:color w:val="231F20"/>
        </w:rPr>
        <w:t>biết</w:t>
      </w:r>
      <w:r>
        <w:rPr>
          <w:color w:val="231F20"/>
          <w:spacing w:val="-4"/>
        </w:rPr>
        <w:t> </w:t>
      </w:r>
      <w:r>
        <w:rPr>
          <w:color w:val="231F20"/>
        </w:rPr>
        <w:t>là</w:t>
      </w:r>
      <w:r>
        <w:rPr>
          <w:color w:val="231F20"/>
          <w:spacing w:val="-4"/>
        </w:rPr>
        <w:t> </w:t>
      </w:r>
      <w:r>
        <w:rPr>
          <w:color w:val="231F20"/>
        </w:rPr>
        <w:t>đã</w:t>
      </w:r>
      <w:r>
        <w:rPr>
          <w:color w:val="231F20"/>
          <w:spacing w:val="-4"/>
        </w:rPr>
        <w:t> </w:t>
      </w:r>
      <w:r>
        <w:rPr>
          <w:color w:val="231F20"/>
        </w:rPr>
        <w:t>nói</w:t>
      </w:r>
      <w:r>
        <w:rPr>
          <w:color w:val="231F20"/>
          <w:spacing w:val="-5"/>
        </w:rPr>
        <w:t> </w:t>
      </w:r>
      <w:r>
        <w:rPr>
          <w:color w:val="231F20"/>
        </w:rPr>
        <w:t>về</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sắc</w:t>
      </w:r>
      <w:r>
        <w:rPr>
          <w:color w:val="231F20"/>
          <w:spacing w:val="-4"/>
        </w:rPr>
        <w:t> </w:t>
      </w:r>
      <w:r>
        <w:rPr>
          <w:color w:val="231F20"/>
        </w:rPr>
        <w:t>giới </w:t>
      </w:r>
      <w:r>
        <w:rPr>
          <w:color w:val="231F20"/>
          <w:spacing w:val="-6"/>
        </w:rPr>
        <w:t>ấy. </w:t>
      </w:r>
      <w:r>
        <w:rPr>
          <w:color w:val="231F20"/>
        </w:rPr>
        <w:t>Nếu nói về thức giới, nên biết là đã nói về các thứ không phải là sắc</w:t>
      </w:r>
      <w:r>
        <w:rPr>
          <w:color w:val="231F20"/>
          <w:spacing w:val="-2"/>
        </w:rPr>
        <w:t> </w:t>
      </w:r>
      <w:r>
        <w:rPr>
          <w:color w:val="231F20"/>
        </w:rPr>
        <w:t>giới.</w:t>
      </w:r>
    </w:p>
    <w:p>
      <w:pPr>
        <w:pStyle w:val="BodyText"/>
        <w:spacing w:line="271" w:lineRule="auto"/>
        <w:ind w:right="106"/>
      </w:pPr>
      <w:r>
        <w:rPr>
          <w:color w:val="231F20"/>
        </w:rPr>
        <w:t>Lại</w:t>
      </w:r>
      <w:r>
        <w:rPr>
          <w:color w:val="231F20"/>
          <w:spacing w:val="-12"/>
        </w:rPr>
        <w:t> </w:t>
      </w:r>
      <w:r>
        <w:rPr>
          <w:color w:val="231F20"/>
        </w:rPr>
        <w:t>nữa,</w:t>
      </w:r>
      <w:r>
        <w:rPr>
          <w:color w:val="231F20"/>
          <w:spacing w:val="-13"/>
        </w:rPr>
        <w:t> </w:t>
      </w:r>
      <w:r>
        <w:rPr>
          <w:color w:val="231F20"/>
        </w:rPr>
        <w:t>trong</w:t>
      </w:r>
      <w:r>
        <w:rPr>
          <w:color w:val="231F20"/>
          <w:spacing w:val="-11"/>
        </w:rPr>
        <w:t> </w:t>
      </w:r>
      <w:r>
        <w:rPr>
          <w:color w:val="231F20"/>
        </w:rPr>
        <w:t>mười</w:t>
      </w:r>
      <w:r>
        <w:rPr>
          <w:color w:val="231F20"/>
          <w:spacing w:val="-13"/>
        </w:rPr>
        <w:t> </w:t>
      </w:r>
      <w:r>
        <w:rPr>
          <w:color w:val="231F20"/>
        </w:rPr>
        <w:t>tám</w:t>
      </w:r>
      <w:r>
        <w:rPr>
          <w:color w:val="231F20"/>
          <w:spacing w:val="-12"/>
        </w:rPr>
        <w:t> </w:t>
      </w:r>
      <w:r>
        <w:rPr>
          <w:color w:val="231F20"/>
        </w:rPr>
        <w:t>giới,</w:t>
      </w:r>
      <w:r>
        <w:rPr>
          <w:color w:val="231F20"/>
          <w:spacing w:val="-13"/>
        </w:rPr>
        <w:t> </w:t>
      </w:r>
      <w:r>
        <w:rPr>
          <w:color w:val="231F20"/>
        </w:rPr>
        <w:t>có</w:t>
      </w:r>
      <w:r>
        <w:rPr>
          <w:color w:val="231F20"/>
          <w:spacing w:val="-11"/>
        </w:rPr>
        <w:t> </w:t>
      </w:r>
      <w:r>
        <w:rPr>
          <w:color w:val="231F20"/>
        </w:rPr>
        <w:t>thứ</w:t>
      </w:r>
      <w:r>
        <w:rPr>
          <w:color w:val="231F20"/>
          <w:spacing w:val="-12"/>
        </w:rPr>
        <w:t> </w:t>
      </w:r>
      <w:r>
        <w:rPr>
          <w:color w:val="231F20"/>
        </w:rPr>
        <w:t>có</w:t>
      </w:r>
      <w:r>
        <w:rPr>
          <w:color w:val="231F20"/>
          <w:spacing w:val="-11"/>
        </w:rPr>
        <w:t> </w:t>
      </w:r>
      <w:r>
        <w:rPr>
          <w:color w:val="231F20"/>
          <w:spacing w:val="-4"/>
        </w:rPr>
        <w:t>thấy,</w:t>
      </w:r>
      <w:r>
        <w:rPr>
          <w:color w:val="231F20"/>
          <w:spacing w:val="-12"/>
        </w:rPr>
        <w:t> </w:t>
      </w:r>
      <w:r>
        <w:rPr>
          <w:color w:val="231F20"/>
        </w:rPr>
        <w:t>có</w:t>
      </w:r>
      <w:r>
        <w:rPr>
          <w:color w:val="231F20"/>
          <w:spacing w:val="-12"/>
        </w:rPr>
        <w:t> </w:t>
      </w:r>
      <w:r>
        <w:rPr>
          <w:color w:val="231F20"/>
        </w:rPr>
        <w:t>thứ</w:t>
      </w:r>
      <w:r>
        <w:rPr>
          <w:color w:val="231F20"/>
          <w:spacing w:val="-11"/>
        </w:rPr>
        <w:t> </w:t>
      </w:r>
      <w:r>
        <w:rPr>
          <w:color w:val="231F20"/>
        </w:rPr>
        <w:t>không</w:t>
      </w:r>
      <w:r>
        <w:rPr>
          <w:color w:val="231F20"/>
          <w:spacing w:val="-12"/>
        </w:rPr>
        <w:t> </w:t>
      </w:r>
      <w:r>
        <w:rPr>
          <w:color w:val="231F20"/>
          <w:spacing w:val="-4"/>
        </w:rPr>
        <w:t>thấy. </w:t>
      </w:r>
      <w:r>
        <w:rPr>
          <w:color w:val="231F20"/>
        </w:rPr>
        <w:t>Nếu</w:t>
      </w:r>
      <w:r>
        <w:rPr>
          <w:color w:val="231F20"/>
          <w:spacing w:val="-6"/>
        </w:rPr>
        <w:t> </w:t>
      </w:r>
      <w:r>
        <w:rPr>
          <w:color w:val="231F20"/>
        </w:rPr>
        <w:t>nói</w:t>
      </w:r>
      <w:r>
        <w:rPr>
          <w:color w:val="231F20"/>
          <w:spacing w:val="-4"/>
        </w:rPr>
        <w:t> </w:t>
      </w:r>
      <w:r>
        <w:rPr>
          <w:color w:val="231F20"/>
        </w:rPr>
        <w:t>về</w:t>
      </w:r>
      <w:r>
        <w:rPr>
          <w:color w:val="231F20"/>
          <w:spacing w:val="-4"/>
        </w:rPr>
        <w:t> </w:t>
      </w:r>
      <w:r>
        <w:rPr>
          <w:color w:val="231F20"/>
        </w:rPr>
        <w:t>không</w:t>
      </w:r>
      <w:r>
        <w:rPr>
          <w:color w:val="231F20"/>
          <w:spacing w:val="-4"/>
        </w:rPr>
        <w:t> </w:t>
      </w:r>
      <w:r>
        <w:rPr>
          <w:color w:val="231F20"/>
        </w:rPr>
        <w:t>giới,</w:t>
      </w:r>
      <w:r>
        <w:rPr>
          <w:color w:val="231F20"/>
          <w:spacing w:val="-5"/>
        </w:rPr>
        <w:t> </w:t>
      </w:r>
      <w:r>
        <w:rPr>
          <w:color w:val="231F20"/>
        </w:rPr>
        <w:t>nên</w:t>
      </w:r>
      <w:r>
        <w:rPr>
          <w:color w:val="231F20"/>
          <w:spacing w:val="-4"/>
        </w:rPr>
        <w:t> </w:t>
      </w:r>
      <w:r>
        <w:rPr>
          <w:color w:val="231F20"/>
        </w:rPr>
        <w:t>biết</w:t>
      </w:r>
      <w:r>
        <w:rPr>
          <w:color w:val="231F20"/>
          <w:spacing w:val="-5"/>
        </w:rPr>
        <w:t> </w:t>
      </w:r>
      <w:r>
        <w:rPr>
          <w:color w:val="231F20"/>
        </w:rPr>
        <w:t>là</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có</w:t>
      </w:r>
      <w:r>
        <w:rPr>
          <w:color w:val="231F20"/>
          <w:spacing w:val="-4"/>
        </w:rPr>
        <w:t> thấy. </w:t>
      </w:r>
      <w:r>
        <w:rPr>
          <w:color w:val="231F20"/>
        </w:rPr>
        <w:t>Nếu</w:t>
      </w:r>
      <w:r>
        <w:rPr>
          <w:color w:val="231F20"/>
          <w:spacing w:val="-5"/>
        </w:rPr>
        <w:t> </w:t>
      </w:r>
      <w:r>
        <w:rPr>
          <w:color w:val="231F20"/>
        </w:rPr>
        <w:t>nói về năm giới còn lại nên biết là đã nói về các thứ không</w:t>
      </w:r>
      <w:r>
        <w:rPr>
          <w:color w:val="231F20"/>
          <w:spacing w:val="1"/>
        </w:rPr>
        <w:t> </w:t>
      </w:r>
      <w:r>
        <w:rPr>
          <w:color w:val="231F20"/>
          <w:spacing w:val="-4"/>
        </w:rPr>
        <w:t>thấy.</w:t>
      </w:r>
    </w:p>
    <w:p>
      <w:pPr>
        <w:pStyle w:val="BodyText"/>
        <w:spacing w:line="271" w:lineRule="auto"/>
        <w:ind w:right="106"/>
      </w:pPr>
      <w:r>
        <w:rPr>
          <w:color w:val="231F20"/>
        </w:rPr>
        <w:t>Lại nữa, trong mười tám giới, có thứ có đối, có thứ không đối. Nếu khi nói về năm giới trước, nên biết là đã nói về các thứ có đối. Nếu khi nói về thức giới, nên biết là đã nói về các thứ không đối.</w:t>
      </w:r>
    </w:p>
    <w:p>
      <w:pPr>
        <w:pStyle w:val="BodyText"/>
        <w:spacing w:line="271" w:lineRule="auto"/>
        <w:ind w:right="106"/>
      </w:pPr>
      <w:r>
        <w:rPr>
          <w:color w:val="231F20"/>
        </w:rPr>
        <w:t>Lại nữa, trong mười tám giới, có thứ tương ưng, có thứ không tương ưng. Nếu khi nói về thức giới, nên biết là đã nói về các thứ tương</w:t>
      </w:r>
      <w:r>
        <w:rPr>
          <w:color w:val="231F20"/>
          <w:spacing w:val="-5"/>
        </w:rPr>
        <w:t> </w:t>
      </w:r>
      <w:r>
        <w:rPr>
          <w:color w:val="231F20"/>
        </w:rPr>
        <w:t>ưng.</w:t>
      </w:r>
      <w:r>
        <w:rPr>
          <w:color w:val="231F20"/>
          <w:spacing w:val="-4"/>
        </w:rPr>
        <w:t> </w:t>
      </w:r>
      <w:r>
        <w:rPr>
          <w:color w:val="231F20"/>
        </w:rPr>
        <w:t>Nếu</w:t>
      </w:r>
      <w:r>
        <w:rPr>
          <w:color w:val="231F20"/>
          <w:spacing w:val="-4"/>
        </w:rPr>
        <w:t> </w:t>
      </w:r>
      <w:r>
        <w:rPr>
          <w:color w:val="231F20"/>
        </w:rPr>
        <w:t>khi</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năm</w:t>
      </w:r>
      <w:r>
        <w:rPr>
          <w:color w:val="231F20"/>
          <w:spacing w:val="-4"/>
        </w:rPr>
        <w:t> </w:t>
      </w:r>
      <w:r>
        <w:rPr>
          <w:color w:val="231F20"/>
        </w:rPr>
        <w:t>giới</w:t>
      </w:r>
      <w:r>
        <w:rPr>
          <w:color w:val="231F20"/>
          <w:spacing w:val="-4"/>
        </w:rPr>
        <w:t> </w:t>
      </w:r>
      <w:r>
        <w:rPr>
          <w:color w:val="231F20"/>
        </w:rPr>
        <w:t>còn</w:t>
      </w:r>
      <w:r>
        <w:rPr>
          <w:color w:val="231F20"/>
          <w:spacing w:val="-5"/>
        </w:rPr>
        <w:t> </w:t>
      </w:r>
      <w:r>
        <w:rPr>
          <w:color w:val="231F20"/>
        </w:rPr>
        <w:t>lại,</w:t>
      </w:r>
      <w:r>
        <w:rPr>
          <w:color w:val="231F20"/>
          <w:spacing w:val="-4"/>
        </w:rPr>
        <w:t> </w:t>
      </w:r>
      <w:r>
        <w:rPr>
          <w:color w:val="231F20"/>
        </w:rPr>
        <w:t>nên</w:t>
      </w:r>
      <w:r>
        <w:rPr>
          <w:color w:val="231F20"/>
          <w:spacing w:val="-4"/>
        </w:rPr>
        <w:t> </w:t>
      </w:r>
      <w:r>
        <w:rPr>
          <w:color w:val="231F20"/>
        </w:rPr>
        <w:t>biết</w:t>
      </w:r>
      <w:r>
        <w:rPr>
          <w:color w:val="231F20"/>
          <w:spacing w:val="-4"/>
        </w:rPr>
        <w:t> </w:t>
      </w:r>
      <w:r>
        <w:rPr>
          <w:color w:val="231F20"/>
        </w:rPr>
        <w:t>là</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các thứ không tương ưng.</w:t>
      </w:r>
    </w:p>
    <w:p>
      <w:pPr>
        <w:pStyle w:val="BodyText"/>
        <w:spacing w:line="271" w:lineRule="auto"/>
        <w:ind w:right="106"/>
      </w:pPr>
      <w:r>
        <w:rPr>
          <w:color w:val="231F20"/>
        </w:rPr>
        <w:t>Như về tương ưng - không tương ưng, các thứ có chỗ nương dựa - không có chỗ nương dựa, có đối tượng duyên - không có đối tượng duyên, có hành tướng - không có hành tướng, có tỉnh biết - không tỉnh biết v.v… nên biết cũng như vậy.</w:t>
      </w:r>
    </w:p>
    <w:p>
      <w:pPr>
        <w:pStyle w:val="BodyText"/>
        <w:spacing w:line="271" w:lineRule="auto"/>
        <w:ind w:right="107"/>
      </w:pPr>
      <w:r>
        <w:rPr>
          <w:color w:val="231F20"/>
        </w:rPr>
        <w:t>Lại nữa, do sáu giới này có khả năng sinh ra, có khả năng nuôi dưỡng, có khả năng làm lớn lên thân có sắc, không sắc của các hữu tình, cho nên lại thiết lập. Có khả năng sinh ra, tức là thức giới. 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khả năng nuôi dưỡng, tức là các giới đất nước lửa gió. Có khả năng làm lớn lên, tức là không giới.</w:t>
      </w:r>
    </w:p>
    <w:p>
      <w:pPr>
        <w:pStyle w:val="BodyText"/>
        <w:spacing w:line="271" w:lineRule="auto" w:before="113"/>
        <w:ind w:left="110" w:right="390"/>
      </w:pPr>
      <w:r>
        <w:rPr>
          <w:color w:val="231F20"/>
        </w:rPr>
        <w:t>Lại nữa, do sáu giới này có khả năng dẫn dắt, có khả năng giữ gìn, có khả năng tăng thêm các thân có sắc, không sắc của các hữu tình, cho nên lại thiết lập. Có khả năng dẫn dắt, tức là thức giới. Có khả năng giữ gìn, tức là các giới đất nước lửa gió. Có khả năng tăng thêm, tức là không giới.</w:t>
      </w:r>
    </w:p>
    <w:p>
      <w:pPr>
        <w:pStyle w:val="BodyText"/>
        <w:spacing w:line="271" w:lineRule="auto" w:before="115"/>
        <w:ind w:left="110" w:right="391"/>
      </w:pPr>
      <w:r>
        <w:rPr>
          <w:color w:val="231F20"/>
        </w:rPr>
        <w:t>Lại nữa, do sáu giới này là các sự việc căn bản cho hữu tình,</w:t>
      </w:r>
      <w:r>
        <w:rPr>
          <w:color w:val="231F20"/>
          <w:spacing w:val="-33"/>
        </w:rPr>
        <w:t> </w:t>
      </w:r>
      <w:r>
        <w:rPr>
          <w:color w:val="231F20"/>
        </w:rPr>
        <w:t>là những sự việc hành tác cùng khắp của hữu tình, là các sự việc từ vô thỉ</w:t>
      </w:r>
      <w:r>
        <w:rPr>
          <w:color w:val="231F20"/>
          <w:spacing w:val="-9"/>
        </w:rPr>
        <w:t> </w:t>
      </w:r>
      <w:r>
        <w:rPr>
          <w:color w:val="231F20"/>
        </w:rPr>
        <w:t>của</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có</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không</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của</w:t>
      </w:r>
      <w:r>
        <w:rPr>
          <w:color w:val="231F20"/>
          <w:spacing w:val="-8"/>
        </w:rPr>
        <w:t> </w:t>
      </w:r>
      <w:r>
        <w:rPr>
          <w:color w:val="231F20"/>
          <w:spacing w:val="-4"/>
        </w:rPr>
        <w:t>hữu </w:t>
      </w:r>
      <w:r>
        <w:rPr>
          <w:color w:val="231F20"/>
        </w:rPr>
        <w:t>tình </w:t>
      </w:r>
      <w:r>
        <w:rPr>
          <w:color w:val="231F20"/>
          <w:spacing w:val="-4"/>
        </w:rPr>
        <w:t>v.v…, </w:t>
      </w:r>
      <w:r>
        <w:rPr>
          <w:color w:val="231F20"/>
        </w:rPr>
        <w:t>cho nên lại thiết</w:t>
      </w:r>
      <w:r>
        <w:rPr>
          <w:color w:val="231F20"/>
          <w:spacing w:val="4"/>
        </w:rPr>
        <w:t> </w:t>
      </w:r>
      <w:r>
        <w:rPr>
          <w:color w:val="231F20"/>
        </w:rPr>
        <w:t>lập.</w:t>
      </w:r>
    </w:p>
    <w:p>
      <w:pPr>
        <w:pStyle w:val="BodyText"/>
        <w:spacing w:line="271" w:lineRule="auto"/>
        <w:ind w:left="110" w:right="391"/>
      </w:pPr>
      <w:r>
        <w:rPr>
          <w:color w:val="231F20"/>
        </w:rPr>
        <w:t>Các</w:t>
      </w:r>
      <w:r>
        <w:rPr>
          <w:color w:val="231F20"/>
          <w:spacing w:val="-12"/>
        </w:rPr>
        <w:t> </w:t>
      </w:r>
      <w:r>
        <w:rPr>
          <w:color w:val="231F20"/>
        </w:rPr>
        <w:t>sự</w:t>
      </w:r>
      <w:r>
        <w:rPr>
          <w:color w:val="231F20"/>
          <w:spacing w:val="-11"/>
        </w:rPr>
        <w:t> </w:t>
      </w:r>
      <w:r>
        <w:rPr>
          <w:color w:val="231F20"/>
        </w:rPr>
        <w:t>việc</w:t>
      </w:r>
      <w:r>
        <w:rPr>
          <w:color w:val="231F20"/>
          <w:spacing w:val="-11"/>
        </w:rPr>
        <w:t> </w:t>
      </w:r>
      <w:r>
        <w:rPr>
          <w:color w:val="231F20"/>
        </w:rPr>
        <w:t>căn</w:t>
      </w:r>
      <w:r>
        <w:rPr>
          <w:color w:val="231F20"/>
          <w:spacing w:val="-12"/>
        </w:rPr>
        <w:t> </w:t>
      </w:r>
      <w:r>
        <w:rPr>
          <w:color w:val="231F20"/>
        </w:rPr>
        <w:t>bản</w:t>
      </w:r>
      <w:r>
        <w:rPr>
          <w:color w:val="231F20"/>
          <w:spacing w:val="-11"/>
        </w:rPr>
        <w:t> </w:t>
      </w:r>
      <w:r>
        <w:rPr>
          <w:color w:val="231F20"/>
        </w:rPr>
        <w:t>của</w:t>
      </w:r>
      <w:r>
        <w:rPr>
          <w:color w:val="231F20"/>
          <w:spacing w:val="-11"/>
        </w:rPr>
        <w:t> </w:t>
      </w:r>
      <w:r>
        <w:rPr>
          <w:color w:val="231F20"/>
        </w:rPr>
        <w:t>hữu</w:t>
      </w:r>
      <w:r>
        <w:rPr>
          <w:color w:val="231F20"/>
          <w:spacing w:val="-11"/>
        </w:rPr>
        <w:t> </w:t>
      </w:r>
      <w:r>
        <w:rPr>
          <w:color w:val="231F20"/>
        </w:rPr>
        <w:t>tình:</w:t>
      </w:r>
      <w:r>
        <w:rPr>
          <w:color w:val="231F20"/>
          <w:spacing w:val="-17"/>
        </w:rPr>
        <w:t> </w:t>
      </w:r>
      <w:r>
        <w:rPr>
          <w:color w:val="231F20"/>
        </w:rPr>
        <w:t>Tức</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rPr>
        <w:t>hữu</w:t>
      </w:r>
      <w:r>
        <w:rPr>
          <w:color w:val="231F20"/>
          <w:spacing w:val="-12"/>
        </w:rPr>
        <w:t> </w:t>
      </w:r>
      <w:r>
        <w:rPr>
          <w:color w:val="231F20"/>
        </w:rPr>
        <w:t>tình</w:t>
      </w:r>
      <w:r>
        <w:rPr>
          <w:color w:val="231F20"/>
          <w:spacing w:val="-11"/>
        </w:rPr>
        <w:t> </w:t>
      </w:r>
      <w:r>
        <w:rPr>
          <w:color w:val="231F20"/>
        </w:rPr>
        <w:t>thọ</w:t>
      </w:r>
      <w:r>
        <w:rPr>
          <w:color w:val="231F20"/>
          <w:spacing w:val="-11"/>
        </w:rPr>
        <w:t> </w:t>
      </w:r>
      <w:r>
        <w:rPr>
          <w:color w:val="231F20"/>
        </w:rPr>
        <w:t>sinh</w:t>
      </w:r>
      <w:r>
        <w:rPr>
          <w:color w:val="231F20"/>
          <w:spacing w:val="-11"/>
        </w:rPr>
        <w:t> </w:t>
      </w:r>
      <w:r>
        <w:rPr>
          <w:color w:val="231F20"/>
        </w:rPr>
        <w:t>ở cõi dục và Sắc thì từ tâm kiết sinh cho đến tử hữu, khi không có sáu giới này thì không có thế mạnh và tác dụng.</w:t>
      </w:r>
    </w:p>
    <w:p>
      <w:pPr>
        <w:pStyle w:val="BodyText"/>
        <w:spacing w:line="271" w:lineRule="auto"/>
        <w:ind w:left="110" w:right="391"/>
      </w:pPr>
      <w:r>
        <w:rPr>
          <w:color w:val="231F20"/>
        </w:rPr>
        <w:t>Những</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hành</w:t>
      </w:r>
      <w:r>
        <w:rPr>
          <w:color w:val="231F20"/>
          <w:spacing w:val="-7"/>
        </w:rPr>
        <w:t> </w:t>
      </w:r>
      <w:r>
        <w:rPr>
          <w:color w:val="231F20"/>
        </w:rPr>
        <w:t>tác</w:t>
      </w:r>
      <w:r>
        <w:rPr>
          <w:color w:val="231F20"/>
          <w:spacing w:val="-7"/>
        </w:rPr>
        <w:t> </w:t>
      </w:r>
      <w:r>
        <w:rPr>
          <w:color w:val="231F20"/>
        </w:rPr>
        <w:t>cùng</w:t>
      </w:r>
      <w:r>
        <w:rPr>
          <w:color w:val="231F20"/>
          <w:spacing w:val="-8"/>
        </w:rPr>
        <w:t> </w:t>
      </w:r>
      <w:r>
        <w:rPr>
          <w:color w:val="231F20"/>
        </w:rPr>
        <w:t>khắp</w:t>
      </w:r>
      <w:r>
        <w:rPr>
          <w:color w:val="231F20"/>
          <w:spacing w:val="-7"/>
        </w:rPr>
        <w:t> </w:t>
      </w:r>
      <w:r>
        <w:rPr>
          <w:color w:val="231F20"/>
        </w:rPr>
        <w:t>của</w:t>
      </w:r>
      <w:r>
        <w:rPr>
          <w:color w:val="231F20"/>
          <w:spacing w:val="-7"/>
        </w:rPr>
        <w:t> </w:t>
      </w:r>
      <w:r>
        <w:rPr>
          <w:color w:val="231F20"/>
        </w:rPr>
        <w:t>hữu</w:t>
      </w:r>
      <w:r>
        <w:rPr>
          <w:color w:val="231F20"/>
          <w:spacing w:val="-8"/>
        </w:rPr>
        <w:t> </w:t>
      </w:r>
      <w:r>
        <w:rPr>
          <w:color w:val="231F20"/>
        </w:rPr>
        <w:t>tình:</w:t>
      </w:r>
      <w:r>
        <w:rPr>
          <w:color w:val="231F20"/>
          <w:spacing w:val="-11"/>
        </w:rPr>
        <w:t> </w:t>
      </w:r>
      <w:r>
        <w:rPr>
          <w:color w:val="231F20"/>
        </w:rPr>
        <w:t>Tức</w:t>
      </w:r>
      <w:r>
        <w:rPr>
          <w:color w:val="231F20"/>
          <w:spacing w:val="-8"/>
        </w:rPr>
        <w:t> </w:t>
      </w:r>
      <w:r>
        <w:rPr>
          <w:color w:val="231F20"/>
        </w:rPr>
        <w:t>tất</w:t>
      </w:r>
      <w:r>
        <w:rPr>
          <w:color w:val="231F20"/>
          <w:spacing w:val="-7"/>
        </w:rPr>
        <w:t> </w:t>
      </w:r>
      <w:r>
        <w:rPr>
          <w:color w:val="231F20"/>
        </w:rPr>
        <w:t>cả</w:t>
      </w:r>
      <w:r>
        <w:rPr>
          <w:color w:val="231F20"/>
          <w:spacing w:val="-7"/>
        </w:rPr>
        <w:t> </w:t>
      </w:r>
      <w:r>
        <w:rPr>
          <w:color w:val="231F20"/>
        </w:rPr>
        <w:t>hữu tình</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và</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đều</w:t>
      </w:r>
      <w:r>
        <w:rPr>
          <w:color w:val="231F20"/>
          <w:spacing w:val="-5"/>
        </w:rPr>
        <w:t> </w:t>
      </w:r>
      <w:r>
        <w:rPr>
          <w:color w:val="231F20"/>
        </w:rPr>
        <w:t>từ</w:t>
      </w:r>
      <w:r>
        <w:rPr>
          <w:color w:val="231F20"/>
          <w:spacing w:val="-4"/>
        </w:rPr>
        <w:t> </w:t>
      </w:r>
      <w:r>
        <w:rPr>
          <w:color w:val="231F20"/>
        </w:rPr>
        <w:t>các</w:t>
      </w:r>
      <w:r>
        <w:rPr>
          <w:color w:val="231F20"/>
          <w:spacing w:val="-4"/>
        </w:rPr>
        <w:t> </w:t>
      </w:r>
      <w:r>
        <w:rPr>
          <w:color w:val="231F20"/>
        </w:rPr>
        <w:t>tâm</w:t>
      </w:r>
      <w:r>
        <w:rPr>
          <w:color w:val="231F20"/>
          <w:spacing w:val="-5"/>
        </w:rPr>
        <w:t> </w:t>
      </w:r>
      <w:r>
        <w:rPr>
          <w:color w:val="231F20"/>
        </w:rPr>
        <w:t>kiết</w:t>
      </w:r>
      <w:r>
        <w:rPr>
          <w:color w:val="231F20"/>
          <w:spacing w:val="-4"/>
        </w:rPr>
        <w:t> </w:t>
      </w:r>
      <w:r>
        <w:rPr>
          <w:color w:val="231F20"/>
        </w:rPr>
        <w:t>sinh</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tử</w:t>
      </w:r>
      <w:r>
        <w:rPr>
          <w:color w:val="231F20"/>
          <w:spacing w:val="-4"/>
        </w:rPr>
        <w:t> </w:t>
      </w:r>
      <w:r>
        <w:rPr>
          <w:color w:val="231F20"/>
        </w:rPr>
        <w:t>hữu,</w:t>
      </w:r>
      <w:r>
        <w:rPr>
          <w:color w:val="231F20"/>
          <w:spacing w:val="-4"/>
        </w:rPr>
        <w:t> </w:t>
      </w:r>
      <w:r>
        <w:rPr>
          <w:color w:val="231F20"/>
        </w:rPr>
        <w:t>khi không có sáu giới này thì không có tăng</w:t>
      </w:r>
      <w:r>
        <w:rPr>
          <w:color w:val="231F20"/>
          <w:spacing w:val="-2"/>
        </w:rPr>
        <w:t> </w:t>
      </w:r>
      <w:r>
        <w:rPr>
          <w:color w:val="231F20"/>
        </w:rPr>
        <w:t>thượng.</w:t>
      </w:r>
    </w:p>
    <w:p>
      <w:pPr>
        <w:pStyle w:val="BodyText"/>
        <w:spacing w:line="271" w:lineRule="auto" w:before="113"/>
        <w:ind w:left="110" w:right="391"/>
      </w:pPr>
      <w:r>
        <w:rPr>
          <w:color w:val="231F20"/>
        </w:rPr>
        <w:t>Các sự việc từ vô thỉ của hữu tình: Là không thể nhận biết rõ về</w:t>
      </w:r>
      <w:r>
        <w:rPr>
          <w:color w:val="231F20"/>
          <w:spacing w:val="-5"/>
        </w:rPr>
        <w:t> </w:t>
      </w:r>
      <w:r>
        <w:rPr>
          <w:color w:val="231F20"/>
        </w:rPr>
        <w:t>bản</w:t>
      </w:r>
      <w:r>
        <w:rPr>
          <w:color w:val="231F20"/>
          <w:spacing w:val="-4"/>
        </w:rPr>
        <w:t> </w:t>
      </w:r>
      <w:r>
        <w:rPr>
          <w:color w:val="231F20"/>
        </w:rPr>
        <w:t>tế</w:t>
      </w:r>
      <w:r>
        <w:rPr>
          <w:color w:val="231F20"/>
          <w:spacing w:val="-4"/>
        </w:rPr>
        <w:t> </w:t>
      </w:r>
      <w:r>
        <w:rPr>
          <w:color w:val="231F20"/>
        </w:rPr>
        <w:t>từ</w:t>
      </w:r>
      <w:r>
        <w:rPr>
          <w:color w:val="231F20"/>
          <w:spacing w:val="-4"/>
        </w:rPr>
        <w:t> </w:t>
      </w:r>
      <w:r>
        <w:rPr>
          <w:color w:val="231F20"/>
        </w:rPr>
        <w:t>xưa</w:t>
      </w:r>
      <w:r>
        <w:rPr>
          <w:color w:val="231F20"/>
          <w:spacing w:val="-4"/>
        </w:rPr>
        <w:t> </w:t>
      </w:r>
      <w:r>
        <w:rPr>
          <w:color w:val="231F20"/>
        </w:rPr>
        <w:t>đến</w:t>
      </w:r>
      <w:r>
        <w:rPr>
          <w:color w:val="231F20"/>
          <w:spacing w:val="-5"/>
        </w:rPr>
        <w:t> </w:t>
      </w:r>
      <w:r>
        <w:rPr>
          <w:color w:val="231F20"/>
        </w:rPr>
        <w:t>nay</w:t>
      </w:r>
      <w:r>
        <w:rPr>
          <w:color w:val="231F20"/>
          <w:spacing w:val="-4"/>
        </w:rPr>
        <w:t> </w:t>
      </w:r>
      <w:r>
        <w:rPr>
          <w:color w:val="231F20"/>
        </w:rPr>
        <w:t>nơi</w:t>
      </w:r>
      <w:r>
        <w:rPr>
          <w:color w:val="231F20"/>
          <w:spacing w:val="-4"/>
        </w:rPr>
        <w:t> </w:t>
      </w:r>
      <w:r>
        <w:rPr>
          <w:color w:val="231F20"/>
        </w:rPr>
        <w:t>các</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từ</w:t>
      </w:r>
      <w:r>
        <w:rPr>
          <w:color w:val="231F20"/>
          <w:spacing w:val="-5"/>
        </w:rPr>
        <w:t> </w:t>
      </w:r>
      <w:r>
        <w:rPr>
          <w:color w:val="231F20"/>
        </w:rPr>
        <w:t>tâm</w:t>
      </w:r>
      <w:r>
        <w:rPr>
          <w:color w:val="231F20"/>
          <w:spacing w:val="-4"/>
        </w:rPr>
        <w:t> </w:t>
      </w:r>
      <w:r>
        <w:rPr>
          <w:color w:val="231F20"/>
        </w:rPr>
        <w:t>kiết</w:t>
      </w:r>
      <w:r>
        <w:rPr>
          <w:color w:val="231F20"/>
          <w:spacing w:val="-4"/>
        </w:rPr>
        <w:t> </w:t>
      </w:r>
      <w:r>
        <w:rPr>
          <w:color w:val="231F20"/>
        </w:rPr>
        <w:t>sinh</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tử hữu, khi không có sáu giới này thì không có tác</w:t>
      </w:r>
      <w:r>
        <w:rPr>
          <w:color w:val="231F20"/>
          <w:spacing w:val="-2"/>
        </w:rPr>
        <w:t> </w:t>
      </w:r>
      <w:r>
        <w:rPr>
          <w:color w:val="231F20"/>
        </w:rPr>
        <w:t>dụng.</w:t>
      </w:r>
    </w:p>
    <w:p>
      <w:pPr>
        <w:pStyle w:val="BodyText"/>
        <w:spacing w:line="271" w:lineRule="auto"/>
        <w:ind w:left="110" w:right="390"/>
      </w:pPr>
      <w:r>
        <w:rPr>
          <w:color w:val="231F20"/>
        </w:rPr>
        <w:t>Các</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có</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không</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của</w:t>
      </w:r>
      <w:r>
        <w:rPr>
          <w:color w:val="231F20"/>
          <w:spacing w:val="-12"/>
        </w:rPr>
        <w:t> </w:t>
      </w:r>
      <w:r>
        <w:rPr>
          <w:color w:val="231F20"/>
        </w:rPr>
        <w:t>các</w:t>
      </w:r>
      <w:r>
        <w:rPr>
          <w:color w:val="231F20"/>
          <w:spacing w:val="-12"/>
        </w:rPr>
        <w:t> </w:t>
      </w:r>
      <w:r>
        <w:rPr>
          <w:color w:val="231F20"/>
        </w:rPr>
        <w:t>hữu</w:t>
      </w:r>
      <w:r>
        <w:rPr>
          <w:color w:val="231F20"/>
          <w:spacing w:val="-12"/>
        </w:rPr>
        <w:t> </w:t>
      </w:r>
      <w:r>
        <w:rPr>
          <w:color w:val="231F20"/>
        </w:rPr>
        <w:t>tình:</w:t>
      </w:r>
      <w:r>
        <w:rPr>
          <w:color w:val="231F20"/>
          <w:spacing w:val="-17"/>
        </w:rPr>
        <w:t> </w:t>
      </w:r>
      <w:r>
        <w:rPr>
          <w:color w:val="231F20"/>
        </w:rPr>
        <w:t>Tức có</w:t>
      </w:r>
      <w:r>
        <w:rPr>
          <w:color w:val="231F20"/>
          <w:spacing w:val="-9"/>
        </w:rPr>
        <w:t> </w:t>
      </w:r>
      <w:r>
        <w:rPr>
          <w:color w:val="231F20"/>
        </w:rPr>
        <w:t>các</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chưa</w:t>
      </w:r>
      <w:r>
        <w:rPr>
          <w:color w:val="231F20"/>
          <w:spacing w:val="-9"/>
        </w:rPr>
        <w:t> </w:t>
      </w:r>
      <w:r>
        <w:rPr>
          <w:color w:val="231F20"/>
        </w:rPr>
        <w:t>thể</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được</w:t>
      </w:r>
      <w:r>
        <w:rPr>
          <w:color w:val="231F20"/>
          <w:spacing w:val="-9"/>
        </w:rPr>
        <w:t> </w:t>
      </w:r>
      <w:r>
        <w:rPr>
          <w:color w:val="231F20"/>
        </w:rPr>
        <w:t>là</w:t>
      </w:r>
      <w:r>
        <w:rPr>
          <w:color w:val="231F20"/>
          <w:spacing w:val="-9"/>
        </w:rPr>
        <w:t> </w:t>
      </w:r>
      <w:r>
        <w:rPr>
          <w:color w:val="231F20"/>
        </w:rPr>
        <w:t>nam</w:t>
      </w:r>
      <w:r>
        <w:rPr>
          <w:color w:val="231F20"/>
          <w:spacing w:val="-9"/>
        </w:rPr>
        <w:t> </w:t>
      </w:r>
      <w:r>
        <w:rPr>
          <w:color w:val="231F20"/>
        </w:rPr>
        <w:t>hay</w:t>
      </w:r>
      <w:r>
        <w:rPr>
          <w:color w:val="231F20"/>
          <w:spacing w:val="-9"/>
        </w:rPr>
        <w:t> </w:t>
      </w:r>
      <w:r>
        <w:rPr>
          <w:color w:val="231F20"/>
        </w:rPr>
        <w:t>nữ,</w:t>
      </w:r>
      <w:r>
        <w:rPr>
          <w:color w:val="231F20"/>
          <w:spacing w:val="-9"/>
        </w:rPr>
        <w:t> </w:t>
      </w:r>
      <w:r>
        <w:rPr>
          <w:color w:val="231F20"/>
        </w:rPr>
        <w:t>như</w:t>
      </w:r>
      <w:r>
        <w:rPr>
          <w:color w:val="231F20"/>
          <w:spacing w:val="-9"/>
        </w:rPr>
        <w:t> </w:t>
      </w:r>
      <w:r>
        <w:rPr>
          <w:color w:val="231F20"/>
        </w:rPr>
        <w:t>các</w:t>
      </w:r>
      <w:r>
        <w:rPr>
          <w:color w:val="231F20"/>
          <w:spacing w:val="-9"/>
        </w:rPr>
        <w:t> </w:t>
      </w:r>
      <w:r>
        <w:rPr>
          <w:color w:val="231F20"/>
        </w:rPr>
        <w:t>phần vị Yết-lạt-lam, Át-bộ-đàm, Bế-thi, Kiện-nam, như vậy là sáu giới cũng có thế mạnh và tác dụng. Hoặc là có hữu tình đã có thể phân biệt là nam hay nữ như phần vị Bát-la-xa-khư </w:t>
      </w:r>
      <w:r>
        <w:rPr>
          <w:color w:val="231F20"/>
          <w:spacing w:val="-5"/>
        </w:rPr>
        <w:t>v.v..., </w:t>
      </w:r>
      <w:r>
        <w:rPr>
          <w:color w:val="231F20"/>
        </w:rPr>
        <w:t>sáu giới như</w:t>
      </w:r>
      <w:r>
        <w:rPr>
          <w:color w:val="231F20"/>
          <w:spacing w:val="-22"/>
        </w:rPr>
        <w:t> </w:t>
      </w:r>
      <w:r>
        <w:rPr>
          <w:color w:val="231F20"/>
        </w:rPr>
        <w:t>thế cũng có thế mạnh và tác dụng.</w:t>
      </w:r>
    </w:p>
    <w:p>
      <w:pPr>
        <w:pStyle w:val="BodyText"/>
        <w:spacing w:line="273" w:lineRule="auto" w:before="115"/>
        <w:ind w:left="110" w:right="384"/>
      </w:pPr>
      <w:r>
        <w:rPr>
          <w:color w:val="231F20"/>
          <w:spacing w:val="3"/>
        </w:rPr>
        <w:t>Tôn giả Diệu </w:t>
      </w:r>
      <w:r>
        <w:rPr>
          <w:color w:val="231F20"/>
          <w:spacing w:val="2"/>
        </w:rPr>
        <w:t>Âm </w:t>
      </w:r>
      <w:r>
        <w:rPr>
          <w:color w:val="231F20"/>
          <w:spacing w:val="3"/>
        </w:rPr>
        <w:t>nói thế này: </w:t>
      </w:r>
      <w:r>
        <w:rPr>
          <w:color w:val="231F20"/>
          <w:spacing w:val="2"/>
        </w:rPr>
        <w:t>Do </w:t>
      </w:r>
      <w:r>
        <w:rPr>
          <w:color w:val="231F20"/>
          <w:spacing w:val="3"/>
        </w:rPr>
        <w:t>sáu giới </w:t>
      </w:r>
      <w:r>
        <w:rPr>
          <w:color w:val="231F20"/>
          <w:spacing w:val="2"/>
        </w:rPr>
        <w:t>ấy có </w:t>
      </w:r>
      <w:r>
        <w:rPr>
          <w:color w:val="231F20"/>
          <w:spacing w:val="3"/>
        </w:rPr>
        <w:t>thế </w:t>
      </w:r>
      <w:r>
        <w:rPr>
          <w:color w:val="231F20"/>
          <w:spacing w:val="5"/>
        </w:rPr>
        <w:t>mạnh  </w:t>
      </w:r>
      <w:r>
        <w:rPr>
          <w:color w:val="231F20"/>
          <w:spacing w:val="2"/>
        </w:rPr>
        <w:t>và </w:t>
      </w:r>
      <w:r>
        <w:rPr>
          <w:color w:val="231F20"/>
          <w:spacing w:val="3"/>
        </w:rPr>
        <w:t>tác dụng tăng </w:t>
      </w:r>
      <w:r>
        <w:rPr>
          <w:color w:val="231F20"/>
          <w:spacing w:val="4"/>
        </w:rPr>
        <w:t>thượng </w:t>
      </w:r>
      <w:r>
        <w:rPr>
          <w:color w:val="231F20"/>
          <w:spacing w:val="3"/>
        </w:rPr>
        <w:t>khi được nhập vào thai mẹ, cho nên </w:t>
      </w:r>
      <w:r>
        <w:rPr>
          <w:color w:val="231F20"/>
          <w:spacing w:val="5"/>
        </w:rPr>
        <w:t>lại </w:t>
      </w:r>
      <w:r>
        <w:rPr>
          <w:color w:val="231F20"/>
          <w:spacing w:val="4"/>
        </w:rPr>
        <w:t>thiết</w:t>
      </w:r>
      <w:r>
        <w:rPr>
          <w:color w:val="231F20"/>
          <w:spacing w:val="10"/>
        </w:rPr>
        <w:t> </w:t>
      </w:r>
      <w:r>
        <w:rPr>
          <w:color w:val="231F20"/>
          <w:spacing w:val="5"/>
        </w:rPr>
        <w:t>lập.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Vì vô số các nhân duyên như </w:t>
      </w:r>
      <w:r>
        <w:rPr>
          <w:color w:val="231F20"/>
          <w:spacing w:val="-5"/>
        </w:rPr>
        <w:t>vậy, </w:t>
      </w:r>
      <w:r>
        <w:rPr>
          <w:color w:val="231F20"/>
        </w:rPr>
        <w:t>nên Đức Phật - Thế Tôn nơi mười</w:t>
      </w:r>
      <w:r>
        <w:rPr>
          <w:color w:val="231F20"/>
          <w:spacing w:val="-9"/>
        </w:rPr>
        <w:t> </w:t>
      </w:r>
      <w:r>
        <w:rPr>
          <w:color w:val="231F20"/>
        </w:rPr>
        <w:t>tám</w:t>
      </w:r>
      <w:r>
        <w:rPr>
          <w:color w:val="231F20"/>
          <w:spacing w:val="-8"/>
        </w:rPr>
        <w:t> </w:t>
      </w:r>
      <w:r>
        <w:rPr>
          <w:color w:val="231F20"/>
        </w:rPr>
        <w:t>giới</w:t>
      </w:r>
      <w:r>
        <w:rPr>
          <w:color w:val="231F20"/>
          <w:spacing w:val="-8"/>
        </w:rPr>
        <w:t> </w:t>
      </w:r>
      <w:r>
        <w:rPr>
          <w:color w:val="231F20"/>
        </w:rPr>
        <w:t>tóm</w:t>
      </w:r>
      <w:r>
        <w:rPr>
          <w:color w:val="231F20"/>
          <w:spacing w:val="-8"/>
        </w:rPr>
        <w:t> </w:t>
      </w:r>
      <w:r>
        <w:rPr>
          <w:color w:val="231F20"/>
        </w:rPr>
        <w:t>lược</w:t>
      </w:r>
      <w:r>
        <w:rPr>
          <w:color w:val="231F20"/>
          <w:spacing w:val="-9"/>
        </w:rPr>
        <w:t> </w:t>
      </w:r>
      <w:r>
        <w:rPr>
          <w:color w:val="231F20"/>
        </w:rPr>
        <w:t>nêu</w:t>
      </w:r>
      <w:r>
        <w:rPr>
          <w:color w:val="231F20"/>
          <w:spacing w:val="-8"/>
        </w:rPr>
        <w:t> </w:t>
      </w:r>
      <w:r>
        <w:rPr>
          <w:color w:val="231F20"/>
        </w:rPr>
        <w:t>ra</w:t>
      </w:r>
      <w:r>
        <w:rPr>
          <w:color w:val="231F20"/>
          <w:spacing w:val="-8"/>
        </w:rPr>
        <w:t> </w:t>
      </w:r>
      <w:r>
        <w:rPr>
          <w:color w:val="231F20"/>
        </w:rPr>
        <w:t>phần</w:t>
      </w:r>
      <w:r>
        <w:rPr>
          <w:color w:val="231F20"/>
          <w:spacing w:val="-8"/>
        </w:rPr>
        <w:t> </w:t>
      </w:r>
      <w:r>
        <w:rPr>
          <w:color w:val="231F20"/>
        </w:rPr>
        <w:t>ít</w:t>
      </w:r>
      <w:r>
        <w:rPr>
          <w:color w:val="231F20"/>
          <w:spacing w:val="-9"/>
        </w:rPr>
        <w:t> </w:t>
      </w:r>
      <w:r>
        <w:rPr>
          <w:color w:val="231F20"/>
        </w:rPr>
        <w:t>để</w:t>
      </w:r>
      <w:r>
        <w:rPr>
          <w:color w:val="231F20"/>
          <w:spacing w:val="-8"/>
        </w:rPr>
        <w:t> </w:t>
      </w:r>
      <w:r>
        <w:rPr>
          <w:color w:val="231F20"/>
        </w:rPr>
        <w:t>thiết</w:t>
      </w:r>
      <w:r>
        <w:rPr>
          <w:color w:val="231F20"/>
          <w:spacing w:val="-8"/>
        </w:rPr>
        <w:t> </w:t>
      </w:r>
      <w:r>
        <w:rPr>
          <w:color w:val="231F20"/>
        </w:rPr>
        <w:t>lập</w:t>
      </w:r>
      <w:r>
        <w:rPr>
          <w:color w:val="231F20"/>
          <w:spacing w:val="-8"/>
        </w:rPr>
        <w:t> </w:t>
      </w:r>
      <w:r>
        <w:rPr>
          <w:color w:val="231F20"/>
        </w:rPr>
        <w:t>sáu</w:t>
      </w:r>
      <w:r>
        <w:rPr>
          <w:color w:val="231F20"/>
          <w:spacing w:val="-9"/>
        </w:rPr>
        <w:t> </w:t>
      </w:r>
      <w:r>
        <w:rPr>
          <w:color w:val="231F20"/>
        </w:rPr>
        <w:t>giới</w:t>
      </w:r>
      <w:r>
        <w:rPr>
          <w:color w:val="231F20"/>
          <w:spacing w:val="-8"/>
        </w:rPr>
        <w:t> </w:t>
      </w:r>
      <w:r>
        <w:rPr>
          <w:color w:val="231F20"/>
        </w:rPr>
        <w:t>có</w:t>
      </w:r>
      <w:r>
        <w:rPr>
          <w:color w:val="231F20"/>
          <w:spacing w:val="-8"/>
        </w:rPr>
        <w:t> </w:t>
      </w:r>
      <w:r>
        <w:rPr>
          <w:color w:val="231F20"/>
        </w:rPr>
        <w:t>sai</w:t>
      </w:r>
      <w:r>
        <w:rPr>
          <w:color w:val="231F20"/>
          <w:spacing w:val="-8"/>
        </w:rPr>
        <w:t> </w:t>
      </w:r>
      <w:r>
        <w:rPr>
          <w:color w:val="231F20"/>
        </w:rPr>
        <w:t>biệt như thế.</w:t>
      </w:r>
    </w:p>
    <w:p>
      <w:pPr>
        <w:pStyle w:val="BodyText"/>
        <w:spacing w:before="131"/>
        <w:ind w:left="960" w:firstLine="0"/>
      </w:pPr>
      <w:r>
        <w:rPr>
          <w:i/>
          <w:color w:val="231F20"/>
        </w:rPr>
        <w:t>Hỏi: </w:t>
      </w:r>
      <w:r>
        <w:rPr>
          <w:color w:val="231F20"/>
        </w:rPr>
        <w:t>Thế nào là Địa giới?</w:t>
      </w:r>
    </w:p>
    <w:p>
      <w:pPr>
        <w:pStyle w:val="BodyText"/>
        <w:spacing w:line="276" w:lineRule="auto" w:before="173"/>
        <w:ind w:right="106"/>
      </w:pPr>
      <w:r>
        <w:rPr>
          <w:i/>
          <w:color w:val="231F20"/>
        </w:rPr>
        <w:t>Đáp:</w:t>
      </w:r>
      <w:r>
        <w:rPr>
          <w:i/>
          <w:color w:val="231F20"/>
          <w:spacing w:val="-10"/>
        </w:rPr>
        <w:t> </w:t>
      </w:r>
      <w:r>
        <w:rPr>
          <w:color w:val="231F20"/>
        </w:rPr>
        <w:t>Đó</w:t>
      </w:r>
      <w:r>
        <w:rPr>
          <w:color w:val="231F20"/>
          <w:spacing w:val="-9"/>
        </w:rPr>
        <w:t> </w:t>
      </w:r>
      <w:r>
        <w:rPr>
          <w:color w:val="231F20"/>
        </w:rPr>
        <w:t>là</w:t>
      </w:r>
      <w:r>
        <w:rPr>
          <w:color w:val="231F20"/>
          <w:spacing w:val="-9"/>
        </w:rPr>
        <w:t> </w:t>
      </w:r>
      <w:r>
        <w:rPr>
          <w:color w:val="231F20"/>
        </w:rPr>
        <w:t>tánh</w:t>
      </w:r>
      <w:r>
        <w:rPr>
          <w:color w:val="231F20"/>
          <w:spacing w:val="-9"/>
        </w:rPr>
        <w:t> </w:t>
      </w:r>
      <w:r>
        <w:rPr>
          <w:color w:val="231F20"/>
        </w:rPr>
        <w:t>cứng</w:t>
      </w:r>
      <w:r>
        <w:rPr>
          <w:color w:val="231F20"/>
          <w:spacing w:val="-9"/>
        </w:rPr>
        <w:t> </w:t>
      </w:r>
      <w:r>
        <w:rPr>
          <w:color w:val="231F20"/>
        </w:rPr>
        <w:t>chắc.</w:t>
      </w:r>
      <w:r>
        <w:rPr>
          <w:color w:val="231F20"/>
          <w:spacing w:val="-14"/>
        </w:rPr>
        <w:t> </w:t>
      </w:r>
      <w:r>
        <w:rPr>
          <w:color w:val="231F20"/>
          <w:spacing w:val="-4"/>
        </w:rPr>
        <w:t>Tuy</w:t>
      </w:r>
      <w:r>
        <w:rPr>
          <w:color w:val="231F20"/>
          <w:spacing w:val="-10"/>
        </w:rPr>
        <w:t> </w:t>
      </w:r>
      <w:r>
        <w:rPr>
          <w:color w:val="231F20"/>
        </w:rPr>
        <w:t>địa</w:t>
      </w:r>
      <w:r>
        <w:rPr>
          <w:color w:val="231F20"/>
          <w:spacing w:val="-9"/>
        </w:rPr>
        <w:t> </w:t>
      </w:r>
      <w:r>
        <w:rPr>
          <w:color w:val="231F20"/>
        </w:rPr>
        <w:t>giới</w:t>
      </w:r>
      <w:r>
        <w:rPr>
          <w:color w:val="231F20"/>
          <w:spacing w:val="-9"/>
        </w:rPr>
        <w:t> </w:t>
      </w:r>
      <w:r>
        <w:rPr>
          <w:color w:val="231F20"/>
        </w:rPr>
        <w:t>này</w:t>
      </w:r>
      <w:r>
        <w:rPr>
          <w:color w:val="231F20"/>
          <w:spacing w:val="-9"/>
        </w:rPr>
        <w:t> </w:t>
      </w:r>
      <w:r>
        <w:rPr>
          <w:color w:val="231F20"/>
        </w:rPr>
        <w:t>gồm</w:t>
      </w:r>
      <w:r>
        <w:rPr>
          <w:color w:val="231F20"/>
          <w:spacing w:val="-9"/>
        </w:rPr>
        <w:t> </w:t>
      </w:r>
      <w:r>
        <w:rPr>
          <w:color w:val="231F20"/>
        </w:rPr>
        <w:t>chung</w:t>
      </w:r>
      <w:r>
        <w:rPr>
          <w:color w:val="231F20"/>
          <w:spacing w:val="-9"/>
        </w:rPr>
        <w:t> </w:t>
      </w:r>
      <w:r>
        <w:rPr>
          <w:color w:val="231F20"/>
        </w:rPr>
        <w:t>là</w:t>
      </w:r>
      <w:r>
        <w:rPr>
          <w:color w:val="231F20"/>
          <w:spacing w:val="-9"/>
        </w:rPr>
        <w:t> </w:t>
      </w:r>
      <w:r>
        <w:rPr>
          <w:color w:val="231F20"/>
        </w:rPr>
        <w:t>tánh cứng chắc, nhưng có vô số thứ cứng chắc khác nhau, tức các thứ có tánh cứng chắc ở phần trong hay ngoài đều khác nhau.</w:t>
      </w:r>
    </w:p>
    <w:p>
      <w:pPr>
        <w:pStyle w:val="BodyText"/>
        <w:spacing w:line="276" w:lineRule="auto" w:before="132"/>
        <w:ind w:right="105"/>
      </w:pPr>
      <w:r>
        <w:rPr>
          <w:color w:val="231F20"/>
        </w:rPr>
        <w:t>Các</w:t>
      </w:r>
      <w:r>
        <w:rPr>
          <w:color w:val="231F20"/>
          <w:spacing w:val="-11"/>
        </w:rPr>
        <w:t> </w:t>
      </w:r>
      <w:r>
        <w:rPr>
          <w:color w:val="231F20"/>
        </w:rPr>
        <w:t>thứ</w:t>
      </w:r>
      <w:r>
        <w:rPr>
          <w:color w:val="231F20"/>
          <w:spacing w:val="-10"/>
        </w:rPr>
        <w:t> </w:t>
      </w:r>
      <w:r>
        <w:rPr>
          <w:color w:val="231F20"/>
        </w:rPr>
        <w:t>có</w:t>
      </w:r>
      <w:r>
        <w:rPr>
          <w:color w:val="231F20"/>
          <w:spacing w:val="-10"/>
        </w:rPr>
        <w:t> </w:t>
      </w:r>
      <w:r>
        <w:rPr>
          <w:color w:val="231F20"/>
        </w:rPr>
        <w:t>tánh</w:t>
      </w:r>
      <w:r>
        <w:rPr>
          <w:color w:val="231F20"/>
          <w:spacing w:val="-11"/>
        </w:rPr>
        <w:t> </w:t>
      </w:r>
      <w:r>
        <w:rPr>
          <w:color w:val="231F20"/>
        </w:rPr>
        <w:t>cứng</w:t>
      </w:r>
      <w:r>
        <w:rPr>
          <w:color w:val="231F20"/>
          <w:spacing w:val="-10"/>
        </w:rPr>
        <w:t> </w:t>
      </w:r>
      <w:r>
        <w:rPr>
          <w:color w:val="231F20"/>
        </w:rPr>
        <w:t>chắc</w:t>
      </w:r>
      <w:r>
        <w:rPr>
          <w:color w:val="231F20"/>
          <w:spacing w:val="-11"/>
        </w:rPr>
        <w:t> </w:t>
      </w:r>
      <w:r>
        <w:rPr>
          <w:color w:val="231F20"/>
        </w:rPr>
        <w:t>bên</w:t>
      </w:r>
      <w:r>
        <w:rPr>
          <w:color w:val="231F20"/>
          <w:spacing w:val="-11"/>
        </w:rPr>
        <w:t> </w:t>
      </w:r>
      <w:r>
        <w:rPr>
          <w:color w:val="231F20"/>
        </w:rPr>
        <w:t>trong</w:t>
      </w:r>
      <w:r>
        <w:rPr>
          <w:color w:val="231F20"/>
          <w:spacing w:val="-10"/>
        </w:rPr>
        <w:t> </w:t>
      </w:r>
      <w:r>
        <w:rPr>
          <w:color w:val="231F20"/>
        </w:rPr>
        <w:t>thân</w:t>
      </w:r>
      <w:r>
        <w:rPr>
          <w:color w:val="231F20"/>
          <w:spacing w:val="-10"/>
        </w:rPr>
        <w:t> </w:t>
      </w:r>
      <w:r>
        <w:rPr>
          <w:color w:val="231F20"/>
        </w:rPr>
        <w:t>như</w:t>
      </w:r>
      <w:r>
        <w:rPr>
          <w:color w:val="231F20"/>
          <w:spacing w:val="-11"/>
        </w:rPr>
        <w:t> </w:t>
      </w:r>
      <w:r>
        <w:rPr>
          <w:color w:val="231F20"/>
        </w:rPr>
        <w:t>các</w:t>
      </w:r>
      <w:r>
        <w:rPr>
          <w:color w:val="231F20"/>
          <w:spacing w:val="-11"/>
        </w:rPr>
        <w:t> </w:t>
      </w:r>
      <w:r>
        <w:rPr>
          <w:color w:val="231F20"/>
        </w:rPr>
        <w:t>thứ</w:t>
      </w:r>
      <w:r>
        <w:rPr>
          <w:color w:val="231F20"/>
          <w:spacing w:val="-10"/>
        </w:rPr>
        <w:t> </w:t>
      </w:r>
      <w:r>
        <w:rPr>
          <w:color w:val="231F20"/>
        </w:rPr>
        <w:t>tóc,</w:t>
      </w:r>
      <w:r>
        <w:rPr>
          <w:color w:val="231F20"/>
          <w:spacing w:val="-10"/>
        </w:rPr>
        <w:t> </w:t>
      </w:r>
      <w:r>
        <w:rPr>
          <w:color w:val="231F20"/>
        </w:rPr>
        <w:t>lông, móng</w:t>
      </w:r>
      <w:r>
        <w:rPr>
          <w:color w:val="231F20"/>
          <w:spacing w:val="-10"/>
        </w:rPr>
        <w:t> </w:t>
      </w:r>
      <w:r>
        <w:rPr>
          <w:color w:val="231F20"/>
        </w:rPr>
        <w:t>răng,</w:t>
      </w:r>
      <w:r>
        <w:rPr>
          <w:color w:val="231F20"/>
          <w:spacing w:val="-11"/>
        </w:rPr>
        <w:t> </w:t>
      </w:r>
      <w:r>
        <w:rPr>
          <w:color w:val="231F20"/>
        </w:rPr>
        <w:t>cáu</w:t>
      </w:r>
      <w:r>
        <w:rPr>
          <w:color w:val="231F20"/>
          <w:spacing w:val="-10"/>
        </w:rPr>
        <w:t> </w:t>
      </w:r>
      <w:r>
        <w:rPr>
          <w:color w:val="231F20"/>
        </w:rPr>
        <w:t>ghét,</w:t>
      </w:r>
      <w:r>
        <w:rPr>
          <w:color w:val="231F20"/>
          <w:spacing w:val="-11"/>
        </w:rPr>
        <w:t> </w:t>
      </w:r>
      <w:r>
        <w:rPr>
          <w:color w:val="231F20"/>
        </w:rPr>
        <w:t>da</w:t>
      </w:r>
      <w:r>
        <w:rPr>
          <w:color w:val="231F20"/>
          <w:spacing w:val="-11"/>
        </w:rPr>
        <w:t> </w:t>
      </w:r>
      <w:r>
        <w:rPr>
          <w:color w:val="231F20"/>
        </w:rPr>
        <w:t>thịt,</w:t>
      </w:r>
      <w:r>
        <w:rPr>
          <w:color w:val="231F20"/>
          <w:spacing w:val="-11"/>
        </w:rPr>
        <w:t> </w:t>
      </w:r>
      <w:r>
        <w:rPr>
          <w:color w:val="231F20"/>
        </w:rPr>
        <w:t>gân</w:t>
      </w:r>
      <w:r>
        <w:rPr>
          <w:color w:val="231F20"/>
          <w:spacing w:val="-11"/>
        </w:rPr>
        <w:t> </w:t>
      </w:r>
      <w:r>
        <w:rPr>
          <w:color w:val="231F20"/>
        </w:rPr>
        <w:t>xương,</w:t>
      </w:r>
      <w:r>
        <w:rPr>
          <w:color w:val="231F20"/>
          <w:spacing w:val="-11"/>
        </w:rPr>
        <w:t> </w:t>
      </w:r>
      <w:r>
        <w:rPr>
          <w:color w:val="231F20"/>
        </w:rPr>
        <w:t>tim</w:t>
      </w:r>
      <w:r>
        <w:rPr>
          <w:color w:val="231F20"/>
          <w:spacing w:val="-11"/>
        </w:rPr>
        <w:t> </w:t>
      </w:r>
      <w:r>
        <w:rPr>
          <w:color w:val="231F20"/>
        </w:rPr>
        <w:t>mạch,</w:t>
      </w:r>
      <w:r>
        <w:rPr>
          <w:color w:val="231F20"/>
          <w:spacing w:val="-11"/>
        </w:rPr>
        <w:t> </w:t>
      </w:r>
      <w:r>
        <w:rPr>
          <w:color w:val="231F20"/>
        </w:rPr>
        <w:t>lá</w:t>
      </w:r>
      <w:r>
        <w:rPr>
          <w:color w:val="231F20"/>
          <w:spacing w:val="-11"/>
        </w:rPr>
        <w:t> </w:t>
      </w:r>
      <w:r>
        <w:rPr>
          <w:color w:val="231F20"/>
        </w:rPr>
        <w:t>lách,</w:t>
      </w:r>
      <w:r>
        <w:rPr>
          <w:color w:val="231F20"/>
          <w:spacing w:val="-11"/>
        </w:rPr>
        <w:t> </w:t>
      </w:r>
      <w:r>
        <w:rPr>
          <w:color w:val="231F20"/>
        </w:rPr>
        <w:t>thận,</w:t>
      </w:r>
      <w:r>
        <w:rPr>
          <w:color w:val="231F20"/>
          <w:spacing w:val="-11"/>
        </w:rPr>
        <w:t> </w:t>
      </w:r>
      <w:r>
        <w:rPr>
          <w:color w:val="231F20"/>
        </w:rPr>
        <w:t>gan, phổi, dạ </w:t>
      </w:r>
      <w:r>
        <w:rPr>
          <w:color w:val="231F20"/>
          <w:spacing w:val="-5"/>
        </w:rPr>
        <w:t>dày, </w:t>
      </w:r>
      <w:r>
        <w:rPr>
          <w:color w:val="231F20"/>
        </w:rPr>
        <w:t>ruột non, ruột già, phân, sinh tạng, thục tạng, chân tay </w:t>
      </w:r>
      <w:r>
        <w:rPr>
          <w:color w:val="231F20"/>
          <w:spacing w:val="-5"/>
        </w:rPr>
        <w:t>v.v…</w:t>
      </w:r>
      <w:r>
        <w:rPr>
          <w:color w:val="231F20"/>
          <w:spacing w:val="-6"/>
        </w:rPr>
        <w:t> </w:t>
      </w:r>
      <w:r>
        <w:rPr>
          <w:color w:val="231F20"/>
        </w:rPr>
        <w:t>Những</w:t>
      </w:r>
      <w:r>
        <w:rPr>
          <w:color w:val="231F20"/>
          <w:spacing w:val="-5"/>
        </w:rPr>
        <w:t> </w:t>
      </w:r>
      <w:r>
        <w:rPr>
          <w:color w:val="231F20"/>
        </w:rPr>
        <w:t>thứ</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là</w:t>
      </w:r>
      <w:r>
        <w:rPr>
          <w:color w:val="231F20"/>
          <w:spacing w:val="-5"/>
        </w:rPr>
        <w:t> </w:t>
      </w:r>
      <w:r>
        <w:rPr>
          <w:color w:val="231F20"/>
        </w:rPr>
        <w:t>tánh</w:t>
      </w:r>
      <w:r>
        <w:rPr>
          <w:color w:val="231F20"/>
          <w:spacing w:val="-5"/>
        </w:rPr>
        <w:t> </w:t>
      </w:r>
      <w:r>
        <w:rPr>
          <w:color w:val="231F20"/>
        </w:rPr>
        <w:t>cứng</w:t>
      </w:r>
      <w:r>
        <w:rPr>
          <w:color w:val="231F20"/>
          <w:spacing w:val="-4"/>
        </w:rPr>
        <w:t> </w:t>
      </w:r>
      <w:r>
        <w:rPr>
          <w:color w:val="231F20"/>
        </w:rPr>
        <w:t>chắc</w:t>
      </w:r>
      <w:r>
        <w:rPr>
          <w:color w:val="231F20"/>
          <w:spacing w:val="-5"/>
        </w:rPr>
        <w:t> </w:t>
      </w:r>
      <w:r>
        <w:rPr>
          <w:color w:val="231F20"/>
        </w:rPr>
        <w:t>hiện</w:t>
      </w:r>
      <w:r>
        <w:rPr>
          <w:color w:val="231F20"/>
          <w:spacing w:val="-5"/>
        </w:rPr>
        <w:t> </w:t>
      </w:r>
      <w:r>
        <w:rPr>
          <w:color w:val="231F20"/>
        </w:rPr>
        <w:t>có</w:t>
      </w:r>
      <w:r>
        <w:rPr>
          <w:color w:val="231F20"/>
          <w:spacing w:val="-4"/>
        </w:rPr>
        <w:t> </w:t>
      </w:r>
      <w:r>
        <w:rPr>
          <w:color w:val="231F20"/>
        </w:rPr>
        <w:t>bên</w:t>
      </w:r>
      <w:r>
        <w:rPr>
          <w:color w:val="231F20"/>
          <w:spacing w:val="-5"/>
        </w:rPr>
        <w:t> </w:t>
      </w:r>
      <w:r>
        <w:rPr>
          <w:color w:val="231F20"/>
        </w:rPr>
        <w:t>trong,</w:t>
      </w:r>
      <w:r>
        <w:rPr>
          <w:color w:val="231F20"/>
          <w:spacing w:val="-4"/>
        </w:rPr>
        <w:t> </w:t>
      </w:r>
      <w:r>
        <w:rPr>
          <w:color w:val="231F20"/>
        </w:rPr>
        <w:t>chúng có</w:t>
      </w:r>
      <w:r>
        <w:rPr>
          <w:color w:val="231F20"/>
          <w:spacing w:val="-9"/>
        </w:rPr>
        <w:t> </w:t>
      </w:r>
      <w:r>
        <w:rPr>
          <w:color w:val="231F20"/>
        </w:rPr>
        <w:t>hơn</w:t>
      </w:r>
      <w:r>
        <w:rPr>
          <w:color w:val="231F20"/>
          <w:spacing w:val="-9"/>
        </w:rPr>
        <w:t> </w:t>
      </w:r>
      <w:r>
        <w:rPr>
          <w:color w:val="231F20"/>
        </w:rPr>
        <w:t>có</w:t>
      </w:r>
      <w:r>
        <w:rPr>
          <w:color w:val="231F20"/>
          <w:spacing w:val="-9"/>
        </w:rPr>
        <w:t> </w:t>
      </w:r>
      <w:r>
        <w:rPr>
          <w:color w:val="231F20"/>
        </w:rPr>
        <w:t>kém,</w:t>
      </w:r>
      <w:r>
        <w:rPr>
          <w:color w:val="231F20"/>
          <w:spacing w:val="-9"/>
        </w:rPr>
        <w:t> </w:t>
      </w:r>
      <w:r>
        <w:rPr>
          <w:color w:val="231F20"/>
        </w:rPr>
        <w:t>như</w:t>
      </w:r>
      <w:r>
        <w:rPr>
          <w:color w:val="231F20"/>
          <w:spacing w:val="-9"/>
        </w:rPr>
        <w:t> </w:t>
      </w:r>
      <w:r>
        <w:rPr>
          <w:color w:val="231F20"/>
        </w:rPr>
        <w:t>tánh</w:t>
      </w:r>
      <w:r>
        <w:rPr>
          <w:color w:val="231F20"/>
          <w:spacing w:val="-9"/>
        </w:rPr>
        <w:t> </w:t>
      </w:r>
      <w:r>
        <w:rPr>
          <w:color w:val="231F20"/>
        </w:rPr>
        <w:t>cứng</w:t>
      </w:r>
      <w:r>
        <w:rPr>
          <w:color w:val="231F20"/>
          <w:spacing w:val="-9"/>
        </w:rPr>
        <w:t> </w:t>
      </w:r>
      <w:r>
        <w:rPr>
          <w:color w:val="231F20"/>
        </w:rPr>
        <w:t>chắc</w:t>
      </w:r>
      <w:r>
        <w:rPr>
          <w:color w:val="231F20"/>
          <w:spacing w:val="-9"/>
        </w:rPr>
        <w:t> </w:t>
      </w:r>
      <w:r>
        <w:rPr>
          <w:color w:val="231F20"/>
        </w:rPr>
        <w:t>của</w:t>
      </w:r>
      <w:r>
        <w:rPr>
          <w:color w:val="231F20"/>
          <w:spacing w:val="-9"/>
        </w:rPr>
        <w:t> </w:t>
      </w:r>
      <w:r>
        <w:rPr>
          <w:color w:val="231F20"/>
        </w:rPr>
        <w:t>chân</w:t>
      </w:r>
      <w:r>
        <w:rPr>
          <w:color w:val="231F20"/>
          <w:spacing w:val="-9"/>
        </w:rPr>
        <w:t> </w:t>
      </w:r>
      <w:r>
        <w:rPr>
          <w:color w:val="231F20"/>
        </w:rPr>
        <w:t>hơn</w:t>
      </w:r>
      <w:r>
        <w:rPr>
          <w:color w:val="231F20"/>
          <w:spacing w:val="-9"/>
        </w:rPr>
        <w:t> </w:t>
      </w:r>
      <w:r>
        <w:rPr>
          <w:color w:val="231F20"/>
        </w:rPr>
        <w:t>tánh</w:t>
      </w:r>
      <w:r>
        <w:rPr>
          <w:color w:val="231F20"/>
          <w:spacing w:val="-9"/>
        </w:rPr>
        <w:t> </w:t>
      </w:r>
      <w:r>
        <w:rPr>
          <w:color w:val="231F20"/>
        </w:rPr>
        <w:t>cứng</w:t>
      </w:r>
      <w:r>
        <w:rPr>
          <w:color w:val="231F20"/>
          <w:spacing w:val="-9"/>
        </w:rPr>
        <w:t> </w:t>
      </w:r>
      <w:r>
        <w:rPr>
          <w:color w:val="231F20"/>
        </w:rPr>
        <w:t>chắc</w:t>
      </w:r>
      <w:r>
        <w:rPr>
          <w:color w:val="231F20"/>
          <w:spacing w:val="-9"/>
        </w:rPr>
        <w:t> </w:t>
      </w:r>
      <w:r>
        <w:rPr>
          <w:color w:val="231F20"/>
        </w:rPr>
        <w:t>của </w:t>
      </w:r>
      <w:r>
        <w:rPr>
          <w:color w:val="231F20"/>
          <w:spacing w:val="-5"/>
        </w:rPr>
        <w:t>tay.</w:t>
      </w:r>
      <w:r>
        <w:rPr>
          <w:color w:val="231F20"/>
          <w:spacing w:val="-4"/>
        </w:rPr>
        <w:t> </w:t>
      </w:r>
      <w:r>
        <w:rPr>
          <w:color w:val="231F20"/>
        </w:rPr>
        <w:t>Nếu</w:t>
      </w:r>
      <w:r>
        <w:rPr>
          <w:color w:val="231F20"/>
          <w:spacing w:val="-4"/>
        </w:rPr>
        <w:t> </w:t>
      </w:r>
      <w:r>
        <w:rPr>
          <w:color w:val="231F20"/>
        </w:rPr>
        <w:t>các</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từ</w:t>
      </w:r>
      <w:r>
        <w:rPr>
          <w:color w:val="231F20"/>
          <w:spacing w:val="-4"/>
        </w:rPr>
        <w:t> </w:t>
      </w:r>
      <w:r>
        <w:rPr>
          <w:color w:val="231F20"/>
        </w:rPr>
        <w:t>nhỏ</w:t>
      </w:r>
      <w:r>
        <w:rPr>
          <w:color w:val="231F20"/>
          <w:spacing w:val="-4"/>
        </w:rPr>
        <w:t> </w:t>
      </w:r>
      <w:r>
        <w:rPr>
          <w:color w:val="231F20"/>
        </w:rPr>
        <w:t>dùng</w:t>
      </w:r>
      <w:r>
        <w:rPr>
          <w:color w:val="231F20"/>
          <w:spacing w:val="-4"/>
        </w:rPr>
        <w:t> </w:t>
      </w:r>
      <w:r>
        <w:rPr>
          <w:color w:val="231F20"/>
        </w:rPr>
        <w:t>tay</w:t>
      </w:r>
      <w:r>
        <w:rPr>
          <w:color w:val="231F20"/>
          <w:spacing w:val="-4"/>
        </w:rPr>
        <w:t> </w:t>
      </w:r>
      <w:r>
        <w:rPr>
          <w:color w:val="231F20"/>
        </w:rPr>
        <w:t>mà</w:t>
      </w:r>
      <w:r>
        <w:rPr>
          <w:color w:val="231F20"/>
          <w:spacing w:val="-4"/>
        </w:rPr>
        <w:t> </w:t>
      </w:r>
      <w:r>
        <w:rPr>
          <w:color w:val="231F20"/>
        </w:rPr>
        <w:t>đi,</w:t>
      </w:r>
      <w:r>
        <w:rPr>
          <w:color w:val="231F20"/>
          <w:spacing w:val="-4"/>
        </w:rPr>
        <w:t> </w:t>
      </w:r>
      <w:r>
        <w:rPr>
          <w:color w:val="231F20"/>
        </w:rPr>
        <w:t>thì</w:t>
      </w:r>
      <w:r>
        <w:rPr>
          <w:color w:val="231F20"/>
          <w:spacing w:val="-4"/>
        </w:rPr>
        <w:t> </w:t>
      </w:r>
      <w:r>
        <w:rPr>
          <w:color w:val="231F20"/>
        </w:rPr>
        <w:t>cả</w:t>
      </w:r>
      <w:r>
        <w:rPr>
          <w:color w:val="231F20"/>
          <w:spacing w:val="-4"/>
        </w:rPr>
        <w:t> </w:t>
      </w:r>
      <w:r>
        <w:rPr>
          <w:color w:val="231F20"/>
        </w:rPr>
        <w:t>da</w:t>
      </w:r>
      <w:r>
        <w:rPr>
          <w:color w:val="231F20"/>
          <w:spacing w:val="-4"/>
        </w:rPr>
        <w:t> </w:t>
      </w:r>
      <w:r>
        <w:rPr>
          <w:color w:val="231F20"/>
        </w:rPr>
        <w:t>thịt</w:t>
      </w:r>
      <w:r>
        <w:rPr>
          <w:color w:val="231F20"/>
          <w:spacing w:val="-4"/>
        </w:rPr>
        <w:t> </w:t>
      </w:r>
      <w:r>
        <w:rPr>
          <w:color w:val="231F20"/>
        </w:rPr>
        <w:t>máu</w:t>
      </w:r>
      <w:r>
        <w:rPr>
          <w:color w:val="231F20"/>
          <w:spacing w:val="-4"/>
        </w:rPr>
        <w:t> </w:t>
      </w:r>
      <w:r>
        <w:rPr>
          <w:color w:val="231F20"/>
        </w:rPr>
        <w:t>huyết của tay đều hư hoại, nhưng nếu cứ đi bằng chân từ bé tới già thì da thịt máu huyết đều không tổn hoại. Do đó nên biết tánh cứng chắc của phần bên trong có hơn có kém.</w:t>
      </w:r>
    </w:p>
    <w:p>
      <w:pPr>
        <w:pStyle w:val="BodyText"/>
        <w:spacing w:line="276" w:lineRule="auto" w:before="138"/>
        <w:ind w:right="107"/>
      </w:pPr>
      <w:r>
        <w:rPr>
          <w:color w:val="231F20"/>
        </w:rPr>
        <w:t>Các thứ có tánh cứng chắc bên ngoài thân như đất đá, núi non, gạch ngói, cây cỏ, các loài nghêu sò, ốc hến </w:t>
      </w:r>
      <w:r>
        <w:rPr>
          <w:color w:val="231F20"/>
          <w:spacing w:val="-4"/>
        </w:rPr>
        <w:t>v.v…, </w:t>
      </w:r>
      <w:r>
        <w:rPr>
          <w:color w:val="231F20"/>
        </w:rPr>
        <w:t>vàng, bạc, thau, chì, thiếc, kẽm, mạt-ni, chân châu, san hô, hổ phách, ngọc kha, </w:t>
      </w:r>
      <w:r>
        <w:rPr>
          <w:color w:val="231F20"/>
          <w:spacing w:val="-4"/>
        </w:rPr>
        <w:t>loa</w:t>
      </w:r>
      <w:r>
        <w:rPr>
          <w:color w:val="231F20"/>
          <w:spacing w:val="57"/>
        </w:rPr>
        <w:t> </w:t>
      </w:r>
      <w:r>
        <w:rPr>
          <w:color w:val="231F20"/>
        </w:rPr>
        <w:t>bối, ngọc bích, đế thanh, đại thanh, mạt-la-yết-đa, kho </w:t>
      </w:r>
      <w:r>
        <w:rPr>
          <w:color w:val="231F20"/>
          <w:spacing w:val="-5"/>
        </w:rPr>
        <w:t>gậy, </w:t>
      </w:r>
      <w:r>
        <w:rPr>
          <w:color w:val="231F20"/>
        </w:rPr>
        <w:t>kho đá, táp-phả-chi-ca, pha lê đỏ, phệ-lưu-ly </w:t>
      </w:r>
      <w:r>
        <w:rPr>
          <w:color w:val="231F20"/>
          <w:spacing w:val="-6"/>
        </w:rPr>
        <w:t>v.v...</w:t>
      </w:r>
    </w:p>
    <w:p>
      <w:pPr>
        <w:pStyle w:val="BodyText"/>
        <w:spacing w:line="276" w:lineRule="auto" w:before="133"/>
        <w:ind w:right="106"/>
      </w:pPr>
      <w:r>
        <w:rPr>
          <w:color w:val="231F20"/>
        </w:rPr>
        <w:t>Vô số các thứ có tánh cứng chắc giống nhau tuy ở trong hay ngoài tóm lược thành một nhóm gọi chung là Địa giới.</w:t>
      </w:r>
    </w:p>
    <w:p>
      <w:pPr>
        <w:pStyle w:val="BodyText"/>
        <w:spacing w:before="130"/>
        <w:ind w:left="960" w:firstLine="0"/>
      </w:pPr>
      <w:r>
        <w:rPr>
          <w:i/>
          <w:color w:val="231F20"/>
        </w:rPr>
        <w:t>Hỏi: </w:t>
      </w:r>
      <w:r>
        <w:rPr>
          <w:color w:val="231F20"/>
        </w:rPr>
        <w:t>Thế nào là Thủy giới?</w:t>
      </w:r>
    </w:p>
    <w:p>
      <w:pPr>
        <w:pStyle w:val="BodyText"/>
        <w:spacing w:line="276" w:lineRule="auto" w:before="174"/>
        <w:ind w:right="107"/>
      </w:pPr>
      <w:r>
        <w:rPr>
          <w:i/>
          <w:color w:val="231F20"/>
        </w:rPr>
        <w:t>Đáp: </w:t>
      </w:r>
      <w:r>
        <w:rPr>
          <w:color w:val="231F20"/>
        </w:rPr>
        <w:t>Đó là tánh ẩm ướt. Tuy thủy giới này gồm chung là tánh ẩm ướt, nhưng có vô số thứ tánh ẩm ướt khác biệt, tức là các thứ có tánh ẩm ướt trong hay ngoài thân đều khác nhau.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Các</w:t>
      </w:r>
      <w:r>
        <w:rPr>
          <w:color w:val="231F20"/>
          <w:spacing w:val="-11"/>
        </w:rPr>
        <w:t> </w:t>
      </w:r>
      <w:r>
        <w:rPr>
          <w:color w:val="231F20"/>
        </w:rPr>
        <w:t>thứ</w:t>
      </w:r>
      <w:r>
        <w:rPr>
          <w:color w:val="231F20"/>
          <w:spacing w:val="-11"/>
        </w:rPr>
        <w:t> </w:t>
      </w:r>
      <w:r>
        <w:rPr>
          <w:color w:val="231F20"/>
        </w:rPr>
        <w:t>có</w:t>
      </w:r>
      <w:r>
        <w:rPr>
          <w:color w:val="231F20"/>
          <w:spacing w:val="-11"/>
        </w:rPr>
        <w:t> </w:t>
      </w:r>
      <w:r>
        <w:rPr>
          <w:color w:val="231F20"/>
        </w:rPr>
        <w:t>tánh</w:t>
      </w:r>
      <w:r>
        <w:rPr>
          <w:color w:val="231F20"/>
          <w:spacing w:val="-11"/>
        </w:rPr>
        <w:t> </w:t>
      </w:r>
      <w:r>
        <w:rPr>
          <w:color w:val="231F20"/>
        </w:rPr>
        <w:t>ẩm</w:t>
      </w:r>
      <w:r>
        <w:rPr>
          <w:color w:val="231F20"/>
          <w:spacing w:val="-11"/>
        </w:rPr>
        <w:t> </w:t>
      </w:r>
      <w:r>
        <w:rPr>
          <w:color w:val="231F20"/>
        </w:rPr>
        <w:t>ướt</w:t>
      </w:r>
      <w:r>
        <w:rPr>
          <w:color w:val="231F20"/>
          <w:spacing w:val="-11"/>
        </w:rPr>
        <w:t> </w:t>
      </w:r>
      <w:r>
        <w:rPr>
          <w:color w:val="231F20"/>
        </w:rPr>
        <w:t>trong</w:t>
      </w:r>
      <w:r>
        <w:rPr>
          <w:color w:val="231F20"/>
          <w:spacing w:val="-11"/>
        </w:rPr>
        <w:t> </w:t>
      </w:r>
      <w:r>
        <w:rPr>
          <w:color w:val="231F20"/>
        </w:rPr>
        <w:t>thân</w:t>
      </w:r>
      <w:r>
        <w:rPr>
          <w:color w:val="231F20"/>
          <w:spacing w:val="-11"/>
        </w:rPr>
        <w:t> </w:t>
      </w:r>
      <w:r>
        <w:rPr>
          <w:color w:val="231F20"/>
        </w:rPr>
        <w:t>như</w:t>
      </w:r>
      <w:r>
        <w:rPr>
          <w:color w:val="231F20"/>
          <w:spacing w:val="-11"/>
        </w:rPr>
        <w:t> </w:t>
      </w:r>
      <w:r>
        <w:rPr>
          <w:color w:val="231F20"/>
        </w:rPr>
        <w:t>nước</w:t>
      </w:r>
      <w:r>
        <w:rPr>
          <w:color w:val="231F20"/>
          <w:spacing w:val="-11"/>
        </w:rPr>
        <w:t> </w:t>
      </w:r>
      <w:r>
        <w:rPr>
          <w:color w:val="231F20"/>
        </w:rPr>
        <w:t>mắt,</w:t>
      </w:r>
      <w:r>
        <w:rPr>
          <w:color w:val="231F20"/>
          <w:spacing w:val="-11"/>
        </w:rPr>
        <w:t> </w:t>
      </w:r>
      <w:r>
        <w:rPr>
          <w:color w:val="231F20"/>
        </w:rPr>
        <w:t>nước</w:t>
      </w:r>
      <w:r>
        <w:rPr>
          <w:color w:val="231F20"/>
          <w:spacing w:val="-11"/>
        </w:rPr>
        <w:t> </w:t>
      </w:r>
      <w:r>
        <w:rPr>
          <w:color w:val="231F20"/>
        </w:rPr>
        <w:t>nũi,</w:t>
      </w:r>
      <w:r>
        <w:rPr>
          <w:color w:val="231F20"/>
          <w:spacing w:val="-11"/>
        </w:rPr>
        <w:t> </w:t>
      </w:r>
      <w:r>
        <w:rPr>
          <w:color w:val="231F20"/>
        </w:rPr>
        <w:t>mỡ, não</w:t>
      </w:r>
      <w:r>
        <w:rPr>
          <w:color w:val="231F20"/>
          <w:spacing w:val="-7"/>
        </w:rPr>
        <w:t> </w:t>
      </w:r>
      <w:r>
        <w:rPr>
          <w:color w:val="231F20"/>
          <w:spacing w:val="-5"/>
        </w:rPr>
        <w:t>tủy,</w:t>
      </w:r>
      <w:r>
        <w:rPr>
          <w:color w:val="231F20"/>
          <w:spacing w:val="-7"/>
        </w:rPr>
        <w:t> </w:t>
      </w:r>
      <w:r>
        <w:rPr>
          <w:color w:val="231F20"/>
        </w:rPr>
        <w:t>đàm</w:t>
      </w:r>
      <w:r>
        <w:rPr>
          <w:color w:val="231F20"/>
          <w:spacing w:val="-7"/>
        </w:rPr>
        <w:t> </w:t>
      </w:r>
      <w:r>
        <w:rPr>
          <w:color w:val="231F20"/>
        </w:rPr>
        <w:t>dãi,</w:t>
      </w:r>
      <w:r>
        <w:rPr>
          <w:color w:val="231F20"/>
          <w:spacing w:val="-6"/>
        </w:rPr>
        <w:t> </w:t>
      </w:r>
      <w:r>
        <w:rPr>
          <w:color w:val="231F20"/>
        </w:rPr>
        <w:t>mật,</w:t>
      </w:r>
      <w:r>
        <w:rPr>
          <w:color w:val="231F20"/>
          <w:spacing w:val="-7"/>
        </w:rPr>
        <w:t> </w:t>
      </w:r>
      <w:r>
        <w:rPr>
          <w:color w:val="231F20"/>
        </w:rPr>
        <w:t>mồ</w:t>
      </w:r>
      <w:r>
        <w:rPr>
          <w:color w:val="231F20"/>
          <w:spacing w:val="-7"/>
        </w:rPr>
        <w:t> </w:t>
      </w:r>
      <w:r>
        <w:rPr>
          <w:color w:val="231F20"/>
        </w:rPr>
        <w:t>hôi,</w:t>
      </w:r>
      <w:r>
        <w:rPr>
          <w:color w:val="231F20"/>
          <w:spacing w:val="-7"/>
        </w:rPr>
        <w:t> </w:t>
      </w:r>
      <w:r>
        <w:rPr>
          <w:color w:val="231F20"/>
        </w:rPr>
        <w:t>máu</w:t>
      </w:r>
      <w:r>
        <w:rPr>
          <w:color w:val="231F20"/>
          <w:spacing w:val="-6"/>
        </w:rPr>
        <w:t> </w:t>
      </w:r>
      <w:r>
        <w:rPr>
          <w:color w:val="231F20"/>
        </w:rPr>
        <w:t>mủ,</w:t>
      </w:r>
      <w:r>
        <w:rPr>
          <w:color w:val="231F20"/>
          <w:spacing w:val="-7"/>
        </w:rPr>
        <w:t> </w:t>
      </w:r>
      <w:r>
        <w:rPr>
          <w:color w:val="231F20"/>
        </w:rPr>
        <w:t>nước</w:t>
      </w:r>
      <w:r>
        <w:rPr>
          <w:color w:val="231F20"/>
          <w:spacing w:val="-7"/>
        </w:rPr>
        <w:t> </w:t>
      </w:r>
      <w:r>
        <w:rPr>
          <w:color w:val="231F20"/>
        </w:rPr>
        <w:t>tiểu</w:t>
      </w:r>
      <w:r>
        <w:rPr>
          <w:color w:val="231F20"/>
          <w:spacing w:val="-7"/>
        </w:rPr>
        <w:t> </w:t>
      </w:r>
      <w:r>
        <w:rPr>
          <w:color w:val="231F20"/>
          <w:spacing w:val="-5"/>
        </w:rPr>
        <w:t>v.v...,</w:t>
      </w:r>
      <w:r>
        <w:rPr>
          <w:color w:val="231F20"/>
          <w:spacing w:val="-6"/>
        </w:rPr>
        <w:t> </w:t>
      </w:r>
      <w:r>
        <w:rPr>
          <w:color w:val="231F20"/>
        </w:rPr>
        <w:t>là</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có tánh ẩm ướt hiện có.</w:t>
      </w:r>
    </w:p>
    <w:p>
      <w:pPr>
        <w:pStyle w:val="BodyText"/>
        <w:spacing w:line="278" w:lineRule="auto" w:before="122"/>
        <w:ind w:left="110" w:right="391"/>
      </w:pPr>
      <w:r>
        <w:rPr>
          <w:color w:val="231F20"/>
        </w:rPr>
        <w:t>Các thứ có tánh ẩm ướt ở ngoài cơ thể như sông ngòi, ao hồ, suối, giếng, khe rạch, kênh mương và bốn biển lớn v.v...</w:t>
      </w:r>
    </w:p>
    <w:p>
      <w:pPr>
        <w:pStyle w:val="BodyText"/>
        <w:spacing w:line="278" w:lineRule="auto" w:before="123"/>
        <w:ind w:left="110" w:right="390"/>
      </w:pPr>
      <w:r>
        <w:rPr>
          <w:color w:val="231F20"/>
        </w:rPr>
        <w:t>Vô</w:t>
      </w:r>
      <w:r>
        <w:rPr>
          <w:color w:val="231F20"/>
          <w:spacing w:val="-6"/>
        </w:rPr>
        <w:t> </w:t>
      </w:r>
      <w:r>
        <w:rPr>
          <w:color w:val="231F20"/>
        </w:rPr>
        <w:t>số</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có</w:t>
      </w:r>
      <w:r>
        <w:rPr>
          <w:color w:val="231F20"/>
          <w:spacing w:val="-5"/>
        </w:rPr>
        <w:t> </w:t>
      </w:r>
      <w:r>
        <w:rPr>
          <w:color w:val="231F20"/>
        </w:rPr>
        <w:t>tánh</w:t>
      </w:r>
      <w:r>
        <w:rPr>
          <w:color w:val="231F20"/>
          <w:spacing w:val="-5"/>
        </w:rPr>
        <w:t> </w:t>
      </w:r>
      <w:r>
        <w:rPr>
          <w:color w:val="231F20"/>
        </w:rPr>
        <w:t>ẩm</w:t>
      </w:r>
      <w:r>
        <w:rPr>
          <w:color w:val="231F20"/>
          <w:spacing w:val="-5"/>
        </w:rPr>
        <w:t> </w:t>
      </w:r>
      <w:r>
        <w:rPr>
          <w:color w:val="231F20"/>
        </w:rPr>
        <w:t>ướt</w:t>
      </w:r>
      <w:r>
        <w:rPr>
          <w:color w:val="231F20"/>
          <w:spacing w:val="-6"/>
        </w:rPr>
        <w:t> </w:t>
      </w:r>
      <w:r>
        <w:rPr>
          <w:color w:val="231F20"/>
        </w:rPr>
        <w:t>giống</w:t>
      </w:r>
      <w:r>
        <w:rPr>
          <w:color w:val="231F20"/>
          <w:spacing w:val="-5"/>
        </w:rPr>
        <w:t> </w:t>
      </w:r>
      <w:r>
        <w:rPr>
          <w:color w:val="231F20"/>
        </w:rPr>
        <w:t>nhau</w:t>
      </w:r>
      <w:r>
        <w:rPr>
          <w:color w:val="231F20"/>
          <w:spacing w:val="-5"/>
        </w:rPr>
        <w:t> </w:t>
      </w:r>
      <w:r>
        <w:rPr>
          <w:color w:val="231F20"/>
        </w:rPr>
        <w:t>tuy</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hay</w:t>
      </w:r>
      <w:r>
        <w:rPr>
          <w:color w:val="231F20"/>
          <w:spacing w:val="-5"/>
        </w:rPr>
        <w:t> </w:t>
      </w:r>
      <w:r>
        <w:rPr>
          <w:color w:val="231F20"/>
        </w:rPr>
        <w:t>ngoài tóm lược thành một nhóm gọi chung là Thủy</w:t>
      </w:r>
      <w:r>
        <w:rPr>
          <w:color w:val="231F20"/>
          <w:spacing w:val="-6"/>
        </w:rPr>
        <w:t> </w:t>
      </w:r>
      <w:r>
        <w:rPr>
          <w:color w:val="231F20"/>
        </w:rPr>
        <w:t>giới.</w:t>
      </w:r>
    </w:p>
    <w:p>
      <w:pPr>
        <w:pStyle w:val="BodyText"/>
        <w:spacing w:before="123"/>
        <w:ind w:left="677" w:firstLine="0"/>
      </w:pPr>
      <w:r>
        <w:rPr>
          <w:i/>
          <w:color w:val="231F20"/>
        </w:rPr>
        <w:t>Hỏi: </w:t>
      </w:r>
      <w:r>
        <w:rPr>
          <w:color w:val="231F20"/>
        </w:rPr>
        <w:t>Thế nào là Hỏa giới?</w:t>
      </w:r>
    </w:p>
    <w:p>
      <w:pPr>
        <w:pStyle w:val="BodyText"/>
        <w:spacing w:line="278" w:lineRule="auto" w:before="172"/>
        <w:ind w:left="110" w:right="384"/>
      </w:pPr>
      <w:r>
        <w:rPr>
          <w:i/>
          <w:color w:val="231F20"/>
          <w:spacing w:val="3"/>
        </w:rPr>
        <w:t>Đáp: </w:t>
      </w:r>
      <w:r>
        <w:rPr>
          <w:color w:val="231F20"/>
          <w:spacing w:val="2"/>
        </w:rPr>
        <w:t>Đó là </w:t>
      </w:r>
      <w:r>
        <w:rPr>
          <w:color w:val="231F20"/>
          <w:spacing w:val="3"/>
        </w:rPr>
        <w:t>tánh </w:t>
      </w:r>
      <w:r>
        <w:rPr>
          <w:color w:val="231F20"/>
          <w:spacing w:val="2"/>
        </w:rPr>
        <w:t>ấm </w:t>
      </w:r>
      <w:r>
        <w:rPr>
          <w:color w:val="231F20"/>
          <w:spacing w:val="4"/>
        </w:rPr>
        <w:t>nóng. </w:t>
      </w:r>
      <w:r>
        <w:rPr>
          <w:color w:val="231F20"/>
        </w:rPr>
        <w:t>Tuy </w:t>
      </w:r>
      <w:r>
        <w:rPr>
          <w:color w:val="231F20"/>
          <w:spacing w:val="3"/>
        </w:rPr>
        <w:t>hỏa giới này gồm </w:t>
      </w:r>
      <w:r>
        <w:rPr>
          <w:color w:val="231F20"/>
          <w:spacing w:val="4"/>
        </w:rPr>
        <w:t>chung </w:t>
      </w:r>
      <w:r>
        <w:rPr>
          <w:color w:val="231F20"/>
          <w:spacing w:val="5"/>
        </w:rPr>
        <w:t>là </w:t>
      </w:r>
      <w:r>
        <w:rPr>
          <w:color w:val="231F20"/>
          <w:spacing w:val="3"/>
        </w:rPr>
        <w:t>tánh </w:t>
      </w:r>
      <w:r>
        <w:rPr>
          <w:color w:val="231F20"/>
          <w:spacing w:val="2"/>
        </w:rPr>
        <w:t>ấm </w:t>
      </w:r>
      <w:r>
        <w:rPr>
          <w:color w:val="231F20"/>
          <w:spacing w:val="4"/>
        </w:rPr>
        <w:t>nóng, nhưng </w:t>
      </w:r>
      <w:r>
        <w:rPr>
          <w:color w:val="231F20"/>
          <w:spacing w:val="2"/>
        </w:rPr>
        <w:t>có vô số </w:t>
      </w:r>
      <w:r>
        <w:rPr>
          <w:color w:val="231F20"/>
          <w:spacing w:val="3"/>
        </w:rPr>
        <w:t>thứ tánh </w:t>
      </w:r>
      <w:r>
        <w:rPr>
          <w:color w:val="231F20"/>
          <w:spacing w:val="2"/>
        </w:rPr>
        <w:t>ấm </w:t>
      </w:r>
      <w:r>
        <w:rPr>
          <w:color w:val="231F20"/>
          <w:spacing w:val="3"/>
        </w:rPr>
        <w:t>nóng khác </w:t>
      </w:r>
      <w:r>
        <w:rPr>
          <w:color w:val="231F20"/>
          <w:spacing w:val="4"/>
        </w:rPr>
        <w:t>nhau, </w:t>
      </w:r>
      <w:r>
        <w:rPr>
          <w:color w:val="231F20"/>
          <w:spacing w:val="5"/>
        </w:rPr>
        <w:t>tức  </w:t>
      </w:r>
      <w:r>
        <w:rPr>
          <w:color w:val="231F20"/>
          <w:spacing w:val="2"/>
        </w:rPr>
        <w:t>là </w:t>
      </w:r>
      <w:r>
        <w:rPr>
          <w:color w:val="231F20"/>
          <w:spacing w:val="3"/>
        </w:rPr>
        <w:t>các thứ </w:t>
      </w:r>
      <w:r>
        <w:rPr>
          <w:color w:val="231F20"/>
          <w:spacing w:val="2"/>
        </w:rPr>
        <w:t>có </w:t>
      </w:r>
      <w:r>
        <w:rPr>
          <w:color w:val="231F20"/>
          <w:spacing w:val="3"/>
        </w:rPr>
        <w:t>tánh </w:t>
      </w:r>
      <w:r>
        <w:rPr>
          <w:color w:val="231F20"/>
          <w:spacing w:val="2"/>
        </w:rPr>
        <w:t>ấm </w:t>
      </w:r>
      <w:r>
        <w:rPr>
          <w:color w:val="231F20"/>
          <w:spacing w:val="3"/>
        </w:rPr>
        <w:t>nóng </w:t>
      </w:r>
      <w:r>
        <w:rPr>
          <w:color w:val="231F20"/>
        </w:rPr>
        <w:t>ở </w:t>
      </w:r>
      <w:r>
        <w:rPr>
          <w:color w:val="231F20"/>
          <w:spacing w:val="4"/>
        </w:rPr>
        <w:t>trong </w:t>
      </w:r>
      <w:r>
        <w:rPr>
          <w:color w:val="231F20"/>
          <w:spacing w:val="3"/>
        </w:rPr>
        <w:t>hay </w:t>
      </w:r>
      <w:r>
        <w:rPr>
          <w:color w:val="231F20"/>
          <w:spacing w:val="4"/>
        </w:rPr>
        <w:t>ngoài </w:t>
      </w:r>
      <w:r>
        <w:rPr>
          <w:color w:val="231F20"/>
          <w:spacing w:val="3"/>
        </w:rPr>
        <w:t>thân đều </w:t>
      </w:r>
      <w:r>
        <w:rPr>
          <w:color w:val="231F20"/>
          <w:spacing w:val="5"/>
        </w:rPr>
        <w:t>không </w:t>
      </w:r>
      <w:r>
        <w:rPr>
          <w:color w:val="231F20"/>
          <w:spacing w:val="4"/>
        </w:rPr>
        <w:t>giống</w:t>
      </w:r>
      <w:r>
        <w:rPr>
          <w:color w:val="231F20"/>
          <w:spacing w:val="10"/>
        </w:rPr>
        <w:t> </w:t>
      </w:r>
      <w:r>
        <w:rPr>
          <w:color w:val="231F20"/>
          <w:spacing w:val="5"/>
        </w:rPr>
        <w:t>nhau.</w:t>
      </w:r>
    </w:p>
    <w:p>
      <w:pPr>
        <w:pStyle w:val="BodyText"/>
        <w:spacing w:line="278" w:lineRule="auto" w:before="122"/>
        <w:ind w:left="110" w:right="390"/>
      </w:pPr>
      <w:r>
        <w:rPr>
          <w:color w:val="231F20"/>
        </w:rPr>
        <w:t>Các thứ ấm nóng ở trong là sức nóng của cơ thể, khiến cơ </w:t>
      </w:r>
      <w:r>
        <w:rPr>
          <w:color w:val="231F20"/>
          <w:spacing w:val="-4"/>
        </w:rPr>
        <w:t>thể</w:t>
      </w:r>
      <w:r>
        <w:rPr>
          <w:color w:val="231F20"/>
          <w:spacing w:val="57"/>
        </w:rPr>
        <w:t> </w:t>
      </w:r>
      <w:r>
        <w:rPr>
          <w:color w:val="231F20"/>
        </w:rPr>
        <w:t>khắp nơi đều ấm áp, do đó các thức ăn được ăn vào đều tiêu hóa </w:t>
      </w:r>
      <w:r>
        <w:rPr>
          <w:color w:val="231F20"/>
          <w:spacing w:val="-7"/>
        </w:rPr>
        <w:t>dễ </w:t>
      </w:r>
      <w:r>
        <w:rPr>
          <w:color w:val="231F20"/>
        </w:rPr>
        <w:t>dàng, sức nóng này khiến thân an ổn, nhưng nếu tăng nhiều quá thì sẽ thành bệnh nóng sốt.</w:t>
      </w:r>
    </w:p>
    <w:p>
      <w:pPr>
        <w:pStyle w:val="BodyText"/>
        <w:spacing w:line="278" w:lineRule="auto" w:before="121"/>
        <w:ind w:left="110" w:right="389"/>
      </w:pPr>
      <w:r>
        <w:rPr>
          <w:color w:val="231F20"/>
        </w:rPr>
        <w:t>Các thứ ấm nóng bên ngoài thân như là các thứ đèn đuốc, </w:t>
      </w:r>
      <w:r>
        <w:rPr>
          <w:color w:val="231F20"/>
          <w:spacing w:val="-6"/>
        </w:rPr>
        <w:t>lò </w:t>
      </w:r>
      <w:r>
        <w:rPr>
          <w:color w:val="231F20"/>
        </w:rPr>
        <w:t>nung, lò bếp </w:t>
      </w:r>
      <w:r>
        <w:rPr>
          <w:color w:val="231F20"/>
          <w:spacing w:val="-5"/>
        </w:rPr>
        <w:t>v.v… </w:t>
      </w:r>
      <w:r>
        <w:rPr>
          <w:color w:val="231F20"/>
        </w:rPr>
        <w:t>hay đống lửa, tia lửa nóng, các đám cháy của</w:t>
      </w:r>
      <w:r>
        <w:rPr>
          <w:color w:val="231F20"/>
          <w:spacing w:val="-35"/>
        </w:rPr>
        <w:t> </w:t>
      </w:r>
      <w:r>
        <w:rPr>
          <w:color w:val="231F20"/>
        </w:rPr>
        <w:t>nhà cửa, phố xá, thành thị, xóm làng, cháy rừng, cháy đồng hoang, </w:t>
      </w:r>
      <w:r>
        <w:rPr>
          <w:color w:val="231F20"/>
          <w:spacing w:val="-7"/>
        </w:rPr>
        <w:t>cỏ </w:t>
      </w:r>
      <w:r>
        <w:rPr>
          <w:color w:val="231F20"/>
        </w:rPr>
        <w:t>thuốc, ánh nắng mặt trời, mạt ni, ánh lửa của các cung điện nơi cõi trời</w:t>
      </w:r>
      <w:r>
        <w:rPr>
          <w:color w:val="231F20"/>
          <w:spacing w:val="-5"/>
        </w:rPr>
        <w:t> </w:t>
      </w:r>
      <w:r>
        <w:rPr>
          <w:color w:val="231F20"/>
        </w:rPr>
        <w:t>hay</w:t>
      </w:r>
      <w:r>
        <w:rPr>
          <w:color w:val="231F20"/>
          <w:spacing w:val="-5"/>
        </w:rPr>
        <w:t> </w:t>
      </w:r>
      <w:r>
        <w:rPr>
          <w:color w:val="231F20"/>
        </w:rPr>
        <w:t>ở</w:t>
      </w:r>
      <w:r>
        <w:rPr>
          <w:color w:val="231F20"/>
          <w:spacing w:val="-5"/>
        </w:rPr>
        <w:t> </w:t>
      </w:r>
      <w:r>
        <w:rPr>
          <w:color w:val="231F20"/>
        </w:rPr>
        <w:t>long</w:t>
      </w:r>
      <w:r>
        <w:rPr>
          <w:color w:val="231F20"/>
          <w:spacing w:val="-5"/>
        </w:rPr>
        <w:t> </w:t>
      </w:r>
      <w:r>
        <w:rPr>
          <w:color w:val="231F20"/>
        </w:rPr>
        <w:t>cung</w:t>
      </w:r>
      <w:r>
        <w:rPr>
          <w:color w:val="231F20"/>
          <w:spacing w:val="-5"/>
        </w:rPr>
        <w:t> </w:t>
      </w:r>
      <w:r>
        <w:rPr>
          <w:color w:val="231F20"/>
        </w:rPr>
        <w:t>chiếu</w:t>
      </w:r>
      <w:r>
        <w:rPr>
          <w:color w:val="231F20"/>
          <w:spacing w:val="-5"/>
        </w:rPr>
        <w:t> </w:t>
      </w:r>
      <w:r>
        <w:rPr>
          <w:color w:val="231F20"/>
        </w:rPr>
        <w:t>ra,</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ánh</w:t>
      </w:r>
      <w:r>
        <w:rPr>
          <w:color w:val="231F20"/>
          <w:spacing w:val="-5"/>
        </w:rPr>
        <w:t> </w:t>
      </w:r>
      <w:r>
        <w:rPr>
          <w:color w:val="231F20"/>
        </w:rPr>
        <w:t>lửa</w:t>
      </w:r>
      <w:r>
        <w:rPr>
          <w:color w:val="231F20"/>
          <w:spacing w:val="-5"/>
        </w:rPr>
        <w:t> </w:t>
      </w:r>
      <w:r>
        <w:rPr>
          <w:color w:val="231F20"/>
        </w:rPr>
        <w:t>nóng</w:t>
      </w:r>
      <w:r>
        <w:rPr>
          <w:color w:val="231F20"/>
          <w:spacing w:val="-5"/>
        </w:rPr>
        <w:t> </w:t>
      </w:r>
      <w:r>
        <w:rPr>
          <w:color w:val="231F20"/>
        </w:rPr>
        <w:t>ở</w:t>
      </w:r>
      <w:r>
        <w:rPr>
          <w:color w:val="231F20"/>
          <w:spacing w:val="-5"/>
        </w:rPr>
        <w:t> </w:t>
      </w:r>
      <w:r>
        <w:rPr>
          <w:color w:val="231F20"/>
        </w:rPr>
        <w:t>các</w:t>
      </w:r>
      <w:r>
        <w:rPr>
          <w:color w:val="231F20"/>
          <w:spacing w:val="-5"/>
        </w:rPr>
        <w:t> </w:t>
      </w:r>
      <w:r>
        <w:rPr>
          <w:color w:val="231F20"/>
        </w:rPr>
        <w:t>địa</w:t>
      </w:r>
      <w:r>
        <w:rPr>
          <w:color w:val="231F20"/>
          <w:spacing w:val="-5"/>
        </w:rPr>
        <w:t> </w:t>
      </w:r>
      <w:r>
        <w:rPr>
          <w:color w:val="231F20"/>
        </w:rPr>
        <w:t>ngục. Phải nói là sức ấm bên trong của thân thể lại nóng hơn sức nóng</w:t>
      </w:r>
      <w:r>
        <w:rPr>
          <w:color w:val="231F20"/>
          <w:spacing w:val="-37"/>
        </w:rPr>
        <w:t> </w:t>
      </w:r>
      <w:r>
        <w:rPr>
          <w:color w:val="231F20"/>
        </w:rPr>
        <w:t>bên ngoài.</w:t>
      </w:r>
      <w:r>
        <w:rPr>
          <w:color w:val="231F20"/>
          <w:spacing w:val="-15"/>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10"/>
        </w:rPr>
        <w:t> </w:t>
      </w:r>
      <w:r>
        <w:rPr>
          <w:color w:val="231F20"/>
        </w:rPr>
        <w:t>các</w:t>
      </w:r>
      <w:r>
        <w:rPr>
          <w:color w:val="231F20"/>
          <w:spacing w:val="-9"/>
        </w:rPr>
        <w:t> </w:t>
      </w:r>
      <w:r>
        <w:rPr>
          <w:color w:val="231F20"/>
        </w:rPr>
        <w:t>thức</w:t>
      </w:r>
      <w:r>
        <w:rPr>
          <w:color w:val="231F20"/>
          <w:spacing w:val="-9"/>
        </w:rPr>
        <w:t> </w:t>
      </w:r>
      <w:r>
        <w:rPr>
          <w:color w:val="231F20"/>
        </w:rPr>
        <w:t>ăn</w:t>
      </w:r>
      <w:r>
        <w:rPr>
          <w:color w:val="231F20"/>
          <w:spacing w:val="-10"/>
        </w:rPr>
        <w:t> </w:t>
      </w:r>
      <w:r>
        <w:rPr>
          <w:color w:val="231F20"/>
        </w:rPr>
        <w:t>tuy</w:t>
      </w:r>
      <w:r>
        <w:rPr>
          <w:color w:val="231F20"/>
          <w:spacing w:val="-9"/>
        </w:rPr>
        <w:t> </w:t>
      </w:r>
      <w:r>
        <w:rPr>
          <w:color w:val="231F20"/>
        </w:rPr>
        <w:t>bỏ</w:t>
      </w:r>
      <w:r>
        <w:rPr>
          <w:color w:val="231F20"/>
          <w:spacing w:val="-9"/>
        </w:rPr>
        <w:t> </w:t>
      </w:r>
      <w:r>
        <w:rPr>
          <w:color w:val="231F20"/>
        </w:rPr>
        <w:t>trong</w:t>
      </w:r>
      <w:r>
        <w:rPr>
          <w:color w:val="231F20"/>
          <w:spacing w:val="-10"/>
        </w:rPr>
        <w:t> </w:t>
      </w:r>
      <w:r>
        <w:rPr>
          <w:color w:val="231F20"/>
        </w:rPr>
        <w:t>nồi</w:t>
      </w:r>
      <w:r>
        <w:rPr>
          <w:color w:val="231F20"/>
          <w:spacing w:val="-9"/>
        </w:rPr>
        <w:t> </w:t>
      </w:r>
      <w:r>
        <w:rPr>
          <w:color w:val="231F20"/>
        </w:rPr>
        <w:t>chảo</w:t>
      </w:r>
      <w:r>
        <w:rPr>
          <w:color w:val="231F20"/>
          <w:spacing w:val="-9"/>
        </w:rPr>
        <w:t> </w:t>
      </w:r>
      <w:r>
        <w:rPr>
          <w:color w:val="231F20"/>
        </w:rPr>
        <w:t>chụm</w:t>
      </w:r>
      <w:r>
        <w:rPr>
          <w:color w:val="231F20"/>
          <w:spacing w:val="-10"/>
        </w:rPr>
        <w:t> </w:t>
      </w:r>
      <w:r>
        <w:rPr>
          <w:color w:val="231F20"/>
        </w:rPr>
        <w:t>lửa</w:t>
      </w:r>
      <w:r>
        <w:rPr>
          <w:color w:val="231F20"/>
          <w:spacing w:val="-9"/>
        </w:rPr>
        <w:t> </w:t>
      </w:r>
      <w:r>
        <w:rPr>
          <w:color w:val="231F20"/>
        </w:rPr>
        <w:t>nấu</w:t>
      </w:r>
      <w:r>
        <w:rPr>
          <w:color w:val="231F20"/>
          <w:spacing w:val="-9"/>
        </w:rPr>
        <w:t> </w:t>
      </w:r>
      <w:r>
        <w:rPr>
          <w:color w:val="231F20"/>
        </w:rPr>
        <w:t>đốt suốt</w:t>
      </w:r>
      <w:r>
        <w:rPr>
          <w:color w:val="231F20"/>
          <w:spacing w:val="-13"/>
        </w:rPr>
        <w:t> </w:t>
      </w:r>
      <w:r>
        <w:rPr>
          <w:color w:val="231F20"/>
        </w:rPr>
        <w:t>ngày</w:t>
      </w:r>
      <w:r>
        <w:rPr>
          <w:color w:val="231F20"/>
          <w:spacing w:val="-11"/>
        </w:rPr>
        <w:t> </w:t>
      </w:r>
      <w:r>
        <w:rPr>
          <w:color w:val="231F20"/>
        </w:rPr>
        <w:t>đêm</w:t>
      </w:r>
      <w:r>
        <w:rPr>
          <w:color w:val="231F20"/>
          <w:spacing w:val="-11"/>
        </w:rPr>
        <w:t> </w:t>
      </w:r>
      <w:r>
        <w:rPr>
          <w:color w:val="231F20"/>
        </w:rPr>
        <w:t>thì</w:t>
      </w:r>
      <w:r>
        <w:rPr>
          <w:color w:val="231F20"/>
          <w:spacing w:val="-11"/>
        </w:rPr>
        <w:t> </w:t>
      </w:r>
      <w:r>
        <w:rPr>
          <w:color w:val="231F20"/>
        </w:rPr>
        <w:t>chúng</w:t>
      </w:r>
      <w:r>
        <w:rPr>
          <w:color w:val="231F20"/>
          <w:spacing w:val="-12"/>
        </w:rPr>
        <w:t> </w:t>
      </w:r>
      <w:r>
        <w:rPr>
          <w:color w:val="231F20"/>
        </w:rPr>
        <w:t>cũng</w:t>
      </w:r>
      <w:r>
        <w:rPr>
          <w:color w:val="231F20"/>
          <w:spacing w:val="-11"/>
        </w:rPr>
        <w:t> </w:t>
      </w:r>
      <w:r>
        <w:rPr>
          <w:color w:val="231F20"/>
        </w:rPr>
        <w:t>không</w:t>
      </w:r>
      <w:r>
        <w:rPr>
          <w:color w:val="231F20"/>
          <w:spacing w:val="-11"/>
        </w:rPr>
        <w:t> </w:t>
      </w:r>
      <w:r>
        <w:rPr>
          <w:color w:val="231F20"/>
        </w:rPr>
        <w:t>nhừ</w:t>
      </w:r>
      <w:r>
        <w:rPr>
          <w:color w:val="231F20"/>
          <w:spacing w:val="-11"/>
        </w:rPr>
        <w:t> </w:t>
      </w:r>
      <w:r>
        <w:rPr>
          <w:color w:val="231F20"/>
        </w:rPr>
        <w:t>nát,</w:t>
      </w:r>
      <w:r>
        <w:rPr>
          <w:color w:val="231F20"/>
          <w:spacing w:val="-13"/>
        </w:rPr>
        <w:t> </w:t>
      </w:r>
      <w:r>
        <w:rPr>
          <w:color w:val="231F20"/>
        </w:rPr>
        <w:t>thay</w:t>
      </w:r>
      <w:r>
        <w:rPr>
          <w:color w:val="231F20"/>
          <w:spacing w:val="-11"/>
        </w:rPr>
        <w:t> </w:t>
      </w:r>
      <w:r>
        <w:rPr>
          <w:color w:val="231F20"/>
        </w:rPr>
        <w:t>đổi</w:t>
      </w:r>
      <w:r>
        <w:rPr>
          <w:color w:val="231F20"/>
          <w:spacing w:val="-11"/>
        </w:rPr>
        <w:t> </w:t>
      </w:r>
      <w:r>
        <w:rPr>
          <w:color w:val="231F20"/>
        </w:rPr>
        <w:t>hình</w:t>
      </w:r>
      <w:r>
        <w:rPr>
          <w:color w:val="231F20"/>
          <w:spacing w:val="-11"/>
        </w:rPr>
        <w:t> </w:t>
      </w:r>
      <w:r>
        <w:rPr>
          <w:color w:val="231F20"/>
        </w:rPr>
        <w:t>dạng</w:t>
      </w:r>
      <w:r>
        <w:rPr>
          <w:color w:val="231F20"/>
          <w:spacing w:val="-11"/>
        </w:rPr>
        <w:t> </w:t>
      </w:r>
      <w:r>
        <w:rPr>
          <w:color w:val="231F20"/>
        </w:rPr>
        <w:t>như để trong bụng trải qua giây lát.</w:t>
      </w:r>
    </w:p>
    <w:p>
      <w:pPr>
        <w:pStyle w:val="BodyText"/>
        <w:spacing w:line="278" w:lineRule="auto" w:before="117"/>
        <w:ind w:left="110" w:right="390"/>
      </w:pPr>
      <w:r>
        <w:rPr>
          <w:color w:val="231F20"/>
        </w:rPr>
        <w:t>Vô số các thứ có tánh ấm nóng giống nhau tuy ở trong hay ngoài tóm lược thành một nhóm gọi chung là Hỏa giới.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Phong giới?</w:t>
      </w:r>
    </w:p>
    <w:p>
      <w:pPr>
        <w:pStyle w:val="BodyText"/>
        <w:spacing w:line="273" w:lineRule="auto" w:before="154"/>
        <w:ind w:right="106"/>
      </w:pPr>
      <w:r>
        <w:rPr>
          <w:i/>
          <w:color w:val="231F20"/>
        </w:rPr>
        <w:t>Đáp: </w:t>
      </w:r>
      <w:r>
        <w:rPr>
          <w:color w:val="231F20"/>
        </w:rPr>
        <w:t>Đó là tánh nhẹ và lưu động. Tuy phong giới này gồm chung là tánh nhẹ và lưu động, nhưng có vô số thứ nhẹ và lưu động khác nhau, tức là các thứ có tánh lưu động ở trong hay ngoài thân đều khác nhau.</w:t>
      </w:r>
    </w:p>
    <w:p>
      <w:pPr>
        <w:pStyle w:val="BodyText"/>
        <w:spacing w:line="273" w:lineRule="auto" w:before="111"/>
        <w:ind w:right="106"/>
      </w:pPr>
      <w:r>
        <w:rPr>
          <w:color w:val="231F20"/>
        </w:rPr>
        <w:t>Các thứ có tánh lưu động ở trong thân như có loại gió thổi ở trên, gió thổi ở dưới, hơi gió nằm trong ngực, hơi gió nằm trong bụng, gió nằm trong lưng, gió như kim châm, gió như dao cắt, gió Tất-bát-la, gió Bà-đát-sắt-sỉ-la, gió Bà-đát-lũ-lạp-ma, có gió hít </w:t>
      </w:r>
      <w:r>
        <w:rPr>
          <w:color w:val="231F20"/>
          <w:spacing w:val="-4"/>
        </w:rPr>
        <w:t>hơi </w:t>
      </w:r>
      <w:r>
        <w:rPr>
          <w:color w:val="231F20"/>
        </w:rPr>
        <w:t>thở vào, có gió hít hơi thở ra, có loại hơi tùy theo các phần, các </w:t>
      </w:r>
      <w:r>
        <w:rPr>
          <w:color w:val="231F20"/>
          <w:spacing w:val="-4"/>
        </w:rPr>
        <w:t>chi</w:t>
      </w:r>
      <w:r>
        <w:rPr>
          <w:color w:val="231F20"/>
          <w:spacing w:val="57"/>
        </w:rPr>
        <w:t> </w:t>
      </w:r>
      <w:r>
        <w:rPr>
          <w:color w:val="231F20"/>
        </w:rPr>
        <w:t>tiết của thân có tánh chuyển dời lưu động.</w:t>
      </w:r>
    </w:p>
    <w:p>
      <w:pPr>
        <w:pStyle w:val="BodyText"/>
        <w:spacing w:line="273" w:lineRule="auto" w:before="108"/>
        <w:ind w:right="107"/>
      </w:pPr>
      <w:r>
        <w:rPr>
          <w:color w:val="231F20"/>
        </w:rPr>
        <w:t>Các thứ có tánh lưu động ở ngoài thân như gió ở bốn phương, gió có bụi, gió không bụi bặm, gió Tỳ-thấp-phược, hoặc gió Phệ- lam-bà, hoặc gió nhỏ, gio lớn, hoặc gió xoáy v.v...</w:t>
      </w:r>
    </w:p>
    <w:p>
      <w:pPr>
        <w:pStyle w:val="BodyText"/>
        <w:spacing w:line="273" w:lineRule="auto" w:before="111"/>
        <w:ind w:right="107"/>
      </w:pPr>
      <w:r>
        <w:rPr>
          <w:color w:val="231F20"/>
        </w:rPr>
        <w:t>Vô số các thứ có tánh lưu động giống nhau tuy ở trong hay ngoài tóm lược thành một nhóm gọi chung là Phong giới.</w:t>
      </w:r>
    </w:p>
    <w:p>
      <w:pPr>
        <w:pStyle w:val="BodyText"/>
        <w:spacing w:before="112"/>
        <w:ind w:left="960" w:firstLine="0"/>
      </w:pPr>
      <w:r>
        <w:rPr>
          <w:i/>
          <w:color w:val="231F20"/>
        </w:rPr>
        <w:t>Hỏi: </w:t>
      </w:r>
      <w:r>
        <w:rPr>
          <w:color w:val="231F20"/>
        </w:rPr>
        <w:t>Thế nào là Không giới?</w:t>
      </w:r>
    </w:p>
    <w:p>
      <w:pPr>
        <w:pStyle w:val="BodyText"/>
        <w:spacing w:line="273" w:lineRule="auto" w:before="154"/>
        <w:ind w:right="105"/>
      </w:pPr>
      <w:r>
        <w:rPr>
          <w:i/>
          <w:color w:val="231F20"/>
        </w:rPr>
        <w:t>Đáp: </w:t>
      </w:r>
      <w:r>
        <w:rPr>
          <w:color w:val="231F20"/>
        </w:rPr>
        <w:t>Như Khế kinh có nói: Có lỗ trống ở mắt, lỗ trống ở tai,  ở mũi, ở miệng, ở cổ họng, ở tim, ở một bên tim, ở thực quản </w:t>
      </w:r>
      <w:r>
        <w:rPr>
          <w:color w:val="231F20"/>
          <w:spacing w:val="-3"/>
        </w:rPr>
        <w:t>(chỗ </w:t>
      </w:r>
      <w:r>
        <w:rPr>
          <w:color w:val="231F20"/>
        </w:rPr>
        <w:t>trống thông thức ăn xuống), lỗ trống chứa thức ăn, lỗ trống loại </w:t>
      </w:r>
      <w:r>
        <w:rPr>
          <w:color w:val="231F20"/>
          <w:spacing w:val="-6"/>
        </w:rPr>
        <w:t>bỏ </w:t>
      </w:r>
      <w:r>
        <w:rPr>
          <w:color w:val="231F20"/>
        </w:rPr>
        <w:t>thức</w:t>
      </w:r>
      <w:r>
        <w:rPr>
          <w:color w:val="231F20"/>
          <w:spacing w:val="-6"/>
        </w:rPr>
        <w:t> </w:t>
      </w:r>
      <w:r>
        <w:rPr>
          <w:color w:val="231F20"/>
        </w:rPr>
        <w:t>ăn,</w:t>
      </w:r>
      <w:r>
        <w:rPr>
          <w:color w:val="231F20"/>
          <w:spacing w:val="-6"/>
        </w:rPr>
        <w:t> </w:t>
      </w:r>
      <w:r>
        <w:rPr>
          <w:color w:val="231F20"/>
        </w:rPr>
        <w:t>và</w:t>
      </w:r>
      <w:r>
        <w:rPr>
          <w:color w:val="231F20"/>
          <w:spacing w:val="-6"/>
        </w:rPr>
        <w:t> </w:t>
      </w:r>
      <w:r>
        <w:rPr>
          <w:color w:val="231F20"/>
        </w:rPr>
        <w:t>các</w:t>
      </w:r>
      <w:r>
        <w:rPr>
          <w:color w:val="231F20"/>
          <w:spacing w:val="-6"/>
        </w:rPr>
        <w:t> </w:t>
      </w:r>
      <w:r>
        <w:rPr>
          <w:color w:val="231F20"/>
        </w:rPr>
        <w:t>loại</w:t>
      </w:r>
      <w:r>
        <w:rPr>
          <w:color w:val="231F20"/>
          <w:spacing w:val="-6"/>
        </w:rPr>
        <w:t> </w:t>
      </w:r>
      <w:r>
        <w:rPr>
          <w:color w:val="231F20"/>
        </w:rPr>
        <w:t>khoảng</w:t>
      </w:r>
      <w:r>
        <w:rPr>
          <w:color w:val="231F20"/>
          <w:spacing w:val="-6"/>
        </w:rPr>
        <w:t> </w:t>
      </w:r>
      <w:r>
        <w:rPr>
          <w:color w:val="231F20"/>
        </w:rPr>
        <w:t>trống</w:t>
      </w:r>
      <w:r>
        <w:rPr>
          <w:color w:val="231F20"/>
          <w:spacing w:val="-6"/>
        </w:rPr>
        <w:t> </w:t>
      </w:r>
      <w:r>
        <w:rPr>
          <w:color w:val="231F20"/>
        </w:rPr>
        <w:t>nơi</w:t>
      </w:r>
      <w:r>
        <w:rPr>
          <w:color w:val="231F20"/>
          <w:spacing w:val="-6"/>
        </w:rPr>
        <w:t> </w:t>
      </w:r>
      <w:r>
        <w:rPr>
          <w:color w:val="231F20"/>
        </w:rPr>
        <w:t>chi</w:t>
      </w:r>
      <w:r>
        <w:rPr>
          <w:color w:val="231F20"/>
          <w:spacing w:val="-6"/>
        </w:rPr>
        <w:t> </w:t>
      </w:r>
      <w:r>
        <w:rPr>
          <w:color w:val="231F20"/>
        </w:rPr>
        <w:t>phần,</w:t>
      </w:r>
      <w:r>
        <w:rPr>
          <w:color w:val="231F20"/>
          <w:spacing w:val="-6"/>
        </w:rPr>
        <w:t> </w:t>
      </w:r>
      <w:r>
        <w:rPr>
          <w:color w:val="231F20"/>
        </w:rPr>
        <w:t>lỗ</w:t>
      </w:r>
      <w:r>
        <w:rPr>
          <w:color w:val="231F20"/>
          <w:spacing w:val="-6"/>
        </w:rPr>
        <w:t> </w:t>
      </w:r>
      <w:r>
        <w:rPr>
          <w:color w:val="231F20"/>
        </w:rPr>
        <w:t>chân</w:t>
      </w:r>
      <w:r>
        <w:rPr>
          <w:color w:val="231F20"/>
          <w:spacing w:val="-6"/>
        </w:rPr>
        <w:t> </w:t>
      </w:r>
      <w:r>
        <w:rPr>
          <w:color w:val="231F20"/>
        </w:rPr>
        <w:t>lông</w:t>
      </w:r>
      <w:r>
        <w:rPr>
          <w:color w:val="231F20"/>
          <w:spacing w:val="-6"/>
        </w:rPr>
        <w:t> v.v... </w:t>
      </w:r>
      <w:r>
        <w:rPr>
          <w:color w:val="231F20"/>
        </w:rPr>
        <w:t>Đó gọi là Không</w:t>
      </w:r>
      <w:r>
        <w:rPr>
          <w:color w:val="231F20"/>
          <w:spacing w:val="-2"/>
        </w:rPr>
        <w:t> </w:t>
      </w:r>
      <w:r>
        <w:rPr>
          <w:color w:val="231F20"/>
        </w:rPr>
        <w:t>giới.</w:t>
      </w:r>
    </w:p>
    <w:p>
      <w:pPr>
        <w:pStyle w:val="BodyText"/>
        <w:spacing w:line="273" w:lineRule="auto" w:before="109"/>
        <w:ind w:right="107"/>
      </w:pPr>
      <w:r>
        <w:rPr>
          <w:color w:val="231F20"/>
        </w:rPr>
        <w:t>A-tỳ-đạt-ma nói thế này: Thế nào là Không giới? Tức là sắc lân ngại. Ngại nghĩa là chứa nhóm, tức có sắc ở gần như tường vách </w:t>
      </w:r>
      <w:r>
        <w:rPr>
          <w:color w:val="231F20"/>
          <w:spacing w:val="-6"/>
        </w:rPr>
        <w:t>v.v... </w:t>
      </w:r>
      <w:r>
        <w:rPr>
          <w:color w:val="231F20"/>
        </w:rPr>
        <w:t>Đây gọi là sắc lân ngại. Như các khoảng trống của tường vách, khoảng trống của rừng rậm, khoảng trống của các lá </w:t>
      </w:r>
      <w:r>
        <w:rPr>
          <w:color w:val="231F20"/>
          <w:spacing w:val="-5"/>
        </w:rPr>
        <w:t>cây, </w:t>
      </w:r>
      <w:r>
        <w:rPr>
          <w:color w:val="231F20"/>
        </w:rPr>
        <w:t>khoảng trống của cửa sổ, khoảng trống đi đến, khoảng trống nơi kẽ tay </w:t>
      </w:r>
      <w:r>
        <w:rPr>
          <w:color w:val="231F20"/>
          <w:spacing w:val="-6"/>
        </w:rPr>
        <w:t>v.v... </w:t>
      </w:r>
      <w:r>
        <w:rPr>
          <w:color w:val="231F20"/>
        </w:rPr>
        <w:t>Đó gọi là Không giới.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Có thuyết nói: Văn này nên nói: Thế nào là Không giới? Tức là</w:t>
      </w:r>
      <w:r>
        <w:rPr>
          <w:color w:val="231F20"/>
          <w:spacing w:val="-5"/>
        </w:rPr>
        <w:t> </w:t>
      </w:r>
      <w:r>
        <w:rPr>
          <w:color w:val="231F20"/>
        </w:rPr>
        <w:t>sắc</w:t>
      </w:r>
      <w:r>
        <w:rPr>
          <w:color w:val="231F20"/>
          <w:spacing w:val="-5"/>
        </w:rPr>
        <w:t> </w:t>
      </w:r>
      <w:r>
        <w:rPr>
          <w:color w:val="231F20"/>
        </w:rPr>
        <w:t>gần</w:t>
      </w:r>
      <w:r>
        <w:rPr>
          <w:color w:val="231F20"/>
          <w:spacing w:val="-5"/>
        </w:rPr>
        <w:t> </w:t>
      </w:r>
      <w:r>
        <w:rPr>
          <w:color w:val="231F20"/>
        </w:rPr>
        <w:t>khó</w:t>
      </w:r>
      <w:r>
        <w:rPr>
          <w:color w:val="231F20"/>
          <w:spacing w:val="-5"/>
        </w:rPr>
        <w:t> </w:t>
      </w:r>
      <w:r>
        <w:rPr>
          <w:color w:val="231F20"/>
        </w:rPr>
        <w:t>trừ.</w:t>
      </w:r>
      <w:r>
        <w:rPr>
          <w:color w:val="231F20"/>
          <w:spacing w:val="-4"/>
        </w:rPr>
        <w:t> </w:t>
      </w:r>
      <w:r>
        <w:rPr>
          <w:color w:val="231F20"/>
        </w:rPr>
        <w:t>Nhưng</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loại:</w:t>
      </w:r>
      <w:r>
        <w:rPr>
          <w:color w:val="231F20"/>
          <w:spacing w:val="-4"/>
        </w:rPr>
        <w:t> </w:t>
      </w:r>
      <w:r>
        <w:rPr>
          <w:color w:val="231F20"/>
        </w:rPr>
        <w:t>Một</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dễ</w:t>
      </w:r>
      <w:r>
        <w:rPr>
          <w:color w:val="231F20"/>
          <w:spacing w:val="-5"/>
        </w:rPr>
        <w:t> </w:t>
      </w:r>
      <w:r>
        <w:rPr>
          <w:color w:val="231F20"/>
        </w:rPr>
        <w:t>trừ,</w:t>
      </w:r>
      <w:r>
        <w:rPr>
          <w:color w:val="231F20"/>
          <w:spacing w:val="-4"/>
        </w:rPr>
        <w:t> </w:t>
      </w:r>
      <w:r>
        <w:rPr>
          <w:color w:val="231F20"/>
        </w:rPr>
        <w:t>tức</w:t>
      </w:r>
      <w:r>
        <w:rPr>
          <w:color w:val="231F20"/>
          <w:spacing w:val="-5"/>
        </w:rPr>
        <w:t> </w:t>
      </w:r>
      <w:r>
        <w:rPr>
          <w:color w:val="231F20"/>
        </w:rPr>
        <w:t>là</w:t>
      </w:r>
      <w:r>
        <w:rPr>
          <w:color w:val="231F20"/>
          <w:spacing w:val="-5"/>
        </w:rPr>
        <w:t> </w:t>
      </w:r>
      <w:r>
        <w:rPr>
          <w:color w:val="231F20"/>
        </w:rPr>
        <w:t>số loài</w:t>
      </w:r>
      <w:r>
        <w:rPr>
          <w:color w:val="231F20"/>
          <w:spacing w:val="-9"/>
        </w:rPr>
        <w:t> </w:t>
      </w:r>
      <w:r>
        <w:rPr>
          <w:color w:val="231F20"/>
        </w:rPr>
        <w:t>hữu</w:t>
      </w:r>
      <w:r>
        <w:rPr>
          <w:color w:val="231F20"/>
          <w:spacing w:val="-8"/>
        </w:rPr>
        <w:t> </w:t>
      </w:r>
      <w:r>
        <w:rPr>
          <w:color w:val="231F20"/>
        </w:rPr>
        <w:t>tình.</w:t>
      </w:r>
      <w:r>
        <w:rPr>
          <w:color w:val="231F20"/>
          <w:spacing w:val="-9"/>
        </w:rPr>
        <w:t> </w:t>
      </w:r>
      <w:r>
        <w:rPr>
          <w:color w:val="231F20"/>
        </w:rPr>
        <w:t>Hai</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khó</w:t>
      </w:r>
      <w:r>
        <w:rPr>
          <w:color w:val="231F20"/>
          <w:spacing w:val="-8"/>
        </w:rPr>
        <w:t> </w:t>
      </w:r>
      <w:r>
        <w:rPr>
          <w:color w:val="231F20"/>
        </w:rPr>
        <w:t>trừ,</w:t>
      </w:r>
      <w:r>
        <w:rPr>
          <w:color w:val="231F20"/>
          <w:spacing w:val="-9"/>
        </w:rPr>
        <w:t> </w:t>
      </w:r>
      <w:r>
        <w:rPr>
          <w:color w:val="231F20"/>
        </w:rPr>
        <w:t>tức</w:t>
      </w:r>
      <w:r>
        <w:rPr>
          <w:color w:val="231F20"/>
          <w:spacing w:val="-8"/>
        </w:rPr>
        <w:t> </w:t>
      </w:r>
      <w:r>
        <w:rPr>
          <w:color w:val="231F20"/>
        </w:rPr>
        <w:t>là</w:t>
      </w:r>
      <w:r>
        <w:rPr>
          <w:color w:val="231F20"/>
          <w:spacing w:val="-9"/>
        </w:rPr>
        <w:t> </w:t>
      </w:r>
      <w:r>
        <w:rPr>
          <w:color w:val="231F20"/>
        </w:rPr>
        <w:t>số</w:t>
      </w:r>
      <w:r>
        <w:rPr>
          <w:color w:val="231F20"/>
          <w:spacing w:val="-8"/>
        </w:rPr>
        <w:t> </w:t>
      </w:r>
      <w:r>
        <w:rPr>
          <w:color w:val="231F20"/>
        </w:rPr>
        <w:t>loài</w:t>
      </w:r>
      <w:r>
        <w:rPr>
          <w:color w:val="231F20"/>
          <w:spacing w:val="-9"/>
        </w:rPr>
        <w:t> </w:t>
      </w:r>
      <w:r>
        <w:rPr>
          <w:color w:val="231F20"/>
        </w:rPr>
        <w:t>vô</w:t>
      </w:r>
      <w:r>
        <w:rPr>
          <w:color w:val="231F20"/>
          <w:spacing w:val="-8"/>
        </w:rPr>
        <w:t> </w:t>
      </w:r>
      <w:r>
        <w:rPr>
          <w:color w:val="231F20"/>
        </w:rPr>
        <w:t>tình.</w:t>
      </w:r>
      <w:r>
        <w:rPr>
          <w:color w:val="231F20"/>
          <w:spacing w:val="-8"/>
        </w:rPr>
        <w:t> </w:t>
      </w:r>
      <w:r>
        <w:rPr>
          <w:color w:val="231F20"/>
        </w:rPr>
        <w:t>Sắc</w:t>
      </w:r>
      <w:r>
        <w:rPr>
          <w:color w:val="231F20"/>
          <w:spacing w:val="-9"/>
        </w:rPr>
        <w:t> </w:t>
      </w:r>
      <w:r>
        <w:rPr>
          <w:color w:val="231F20"/>
        </w:rPr>
        <w:t>của</w:t>
      </w:r>
      <w:r>
        <w:rPr>
          <w:color w:val="231F20"/>
          <w:spacing w:val="-8"/>
        </w:rPr>
        <w:t> </w:t>
      </w:r>
      <w:r>
        <w:rPr>
          <w:color w:val="231F20"/>
        </w:rPr>
        <w:t>không giới</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phần</w:t>
      </w:r>
      <w:r>
        <w:rPr>
          <w:color w:val="231F20"/>
          <w:spacing w:val="-7"/>
        </w:rPr>
        <w:t> </w:t>
      </w:r>
      <w:r>
        <w:rPr>
          <w:color w:val="231F20"/>
        </w:rPr>
        <w:t>nhiều</w:t>
      </w:r>
      <w:r>
        <w:rPr>
          <w:color w:val="231F20"/>
          <w:spacing w:val="-7"/>
        </w:rPr>
        <w:t> </w:t>
      </w:r>
      <w:r>
        <w:rPr>
          <w:color w:val="231F20"/>
        </w:rPr>
        <w:t>là</w:t>
      </w:r>
      <w:r>
        <w:rPr>
          <w:color w:val="231F20"/>
          <w:spacing w:val="-7"/>
        </w:rPr>
        <w:t> </w:t>
      </w:r>
      <w:r>
        <w:rPr>
          <w:color w:val="231F20"/>
        </w:rPr>
        <w:t>gần</w:t>
      </w:r>
      <w:r>
        <w:rPr>
          <w:color w:val="231F20"/>
          <w:spacing w:val="-7"/>
        </w:rPr>
        <w:t> </w:t>
      </w:r>
      <w:r>
        <w:rPr>
          <w:color w:val="231F20"/>
        </w:rPr>
        <w:t>với</w:t>
      </w:r>
      <w:r>
        <w:rPr>
          <w:color w:val="231F20"/>
          <w:spacing w:val="-7"/>
        </w:rPr>
        <w:t> </w:t>
      </w:r>
      <w:r>
        <w:rPr>
          <w:color w:val="231F20"/>
        </w:rPr>
        <w:t>vật</w:t>
      </w:r>
      <w:r>
        <w:rPr>
          <w:color w:val="231F20"/>
          <w:spacing w:val="-7"/>
        </w:rPr>
        <w:t> </w:t>
      </w:r>
      <w:r>
        <w:rPr>
          <w:color w:val="231F20"/>
        </w:rPr>
        <w:t>vô</w:t>
      </w:r>
      <w:r>
        <w:rPr>
          <w:color w:val="231F20"/>
          <w:spacing w:val="-7"/>
        </w:rPr>
        <w:t> </w:t>
      </w:r>
      <w:r>
        <w:rPr>
          <w:color w:val="231F20"/>
        </w:rPr>
        <w:t>tình</w:t>
      </w:r>
      <w:r>
        <w:rPr>
          <w:color w:val="231F20"/>
          <w:spacing w:val="-7"/>
        </w:rPr>
        <w:t> </w:t>
      </w:r>
      <w:r>
        <w:rPr>
          <w:color w:val="231F20"/>
        </w:rPr>
        <w:t>như</w:t>
      </w:r>
      <w:r>
        <w:rPr>
          <w:color w:val="231F20"/>
          <w:spacing w:val="-7"/>
        </w:rPr>
        <w:t> </w:t>
      </w:r>
      <w:r>
        <w:rPr>
          <w:color w:val="231F20"/>
        </w:rPr>
        <w:t>cây</w:t>
      </w:r>
      <w:r>
        <w:rPr>
          <w:color w:val="231F20"/>
          <w:spacing w:val="-7"/>
        </w:rPr>
        <w:t> </w:t>
      </w:r>
      <w:r>
        <w:rPr>
          <w:color w:val="231F20"/>
        </w:rPr>
        <w:t>cối,</w:t>
      </w:r>
      <w:r>
        <w:rPr>
          <w:color w:val="231F20"/>
          <w:spacing w:val="-7"/>
        </w:rPr>
        <w:t> </w:t>
      </w:r>
      <w:r>
        <w:rPr>
          <w:color w:val="231F20"/>
        </w:rPr>
        <w:t>tường</w:t>
      </w:r>
      <w:r>
        <w:rPr>
          <w:color w:val="231F20"/>
          <w:spacing w:val="-7"/>
        </w:rPr>
        <w:t> </w:t>
      </w:r>
      <w:r>
        <w:rPr>
          <w:color w:val="231F20"/>
        </w:rPr>
        <w:t>vách, </w:t>
      </w:r>
      <w:r>
        <w:rPr>
          <w:color w:val="231F20"/>
          <w:spacing w:val="-6"/>
        </w:rPr>
        <w:t>v.v... </w:t>
      </w:r>
      <w:r>
        <w:rPr>
          <w:color w:val="231F20"/>
        </w:rPr>
        <w:t>mà thiết lập nên gọi là sắc gần khó</w:t>
      </w:r>
      <w:r>
        <w:rPr>
          <w:color w:val="231F20"/>
          <w:spacing w:val="5"/>
        </w:rPr>
        <w:t> </w:t>
      </w:r>
      <w:r>
        <w:rPr>
          <w:color w:val="231F20"/>
        </w:rPr>
        <w:t>trừ.</w:t>
      </w:r>
    </w:p>
    <w:p>
      <w:pPr>
        <w:pStyle w:val="BodyText"/>
        <w:spacing w:line="276" w:lineRule="auto" w:before="119"/>
        <w:ind w:left="110" w:right="390"/>
      </w:pPr>
      <w:r>
        <w:rPr>
          <w:color w:val="231F20"/>
        </w:rPr>
        <w:t>Sư cựu Đối pháp và Sư ở nước này đều cho không giới có  mặt khắp mọi nơi. Tức là các phần của thân thể như xương thịt, gân mạch, da máu </w:t>
      </w:r>
      <w:r>
        <w:rPr>
          <w:color w:val="231F20"/>
          <w:spacing w:val="-6"/>
        </w:rPr>
        <w:t>v.v... </w:t>
      </w:r>
      <w:r>
        <w:rPr>
          <w:color w:val="231F20"/>
        </w:rPr>
        <w:t>và các hình, hiển chỉ </w:t>
      </w:r>
      <w:r>
        <w:rPr>
          <w:color w:val="231F20"/>
          <w:spacing w:val="-4"/>
        </w:rPr>
        <w:t>ngày, </w:t>
      </w:r>
      <w:r>
        <w:rPr>
          <w:color w:val="231F20"/>
        </w:rPr>
        <w:t>đêm, sáng, tối </w:t>
      </w:r>
      <w:r>
        <w:rPr>
          <w:color w:val="231F20"/>
          <w:spacing w:val="-6"/>
        </w:rPr>
        <w:t>v.v... </w:t>
      </w:r>
      <w:r>
        <w:rPr>
          <w:color w:val="231F20"/>
        </w:rPr>
        <w:t>các nơi, đều có thứ sắc</w:t>
      </w:r>
      <w:r>
        <w:rPr>
          <w:color w:val="231F20"/>
          <w:spacing w:val="-1"/>
        </w:rPr>
        <w:t> </w:t>
      </w:r>
      <w:r>
        <w:rPr>
          <w:color w:val="231F20"/>
          <w:spacing w:val="-5"/>
        </w:rPr>
        <w:t>này.</w:t>
      </w:r>
    </w:p>
    <w:p>
      <w:pPr>
        <w:pStyle w:val="BodyText"/>
        <w:spacing w:before="118"/>
        <w:ind w:left="677" w:firstLine="0"/>
      </w:pPr>
      <w:r>
        <w:rPr>
          <w:i/>
          <w:color w:val="231F20"/>
        </w:rPr>
        <w:t>Hỏi: </w:t>
      </w:r>
      <w:r>
        <w:rPr>
          <w:color w:val="231F20"/>
        </w:rPr>
        <w:t>Khi duyên nơi sắc của không giới có sinh nhãn thức không?</w:t>
      </w:r>
    </w:p>
    <w:p>
      <w:pPr>
        <w:pStyle w:val="BodyText"/>
        <w:spacing w:line="276" w:lineRule="auto" w:before="160"/>
        <w:ind w:left="110" w:right="390"/>
      </w:pPr>
      <w:r>
        <w:rPr>
          <w:i/>
          <w:color w:val="231F20"/>
        </w:rPr>
        <w:t>Đáp: </w:t>
      </w:r>
      <w:r>
        <w:rPr>
          <w:color w:val="231F20"/>
        </w:rPr>
        <w:t>Có thuyết nói: Khi duyên nơi sắc này, không sinh nhãn thức. Tức sắc của không giới tuy là cảnh của nhãn thức, nhưng cuối cùng thì nhãn thức này không sinh.</w:t>
      </w:r>
    </w:p>
    <w:p>
      <w:pPr>
        <w:pStyle w:val="BodyText"/>
        <w:spacing w:line="276" w:lineRule="auto" w:before="117"/>
        <w:ind w:left="110" w:right="391"/>
      </w:pPr>
      <w:r>
        <w:rPr>
          <w:color w:val="231F20"/>
        </w:rPr>
        <w:t>Lại có thuyết cho: Duyên nơi sắc của không giới, nhãn thức cũng sinh.</w:t>
      </w:r>
    </w:p>
    <w:p>
      <w:pPr>
        <w:pStyle w:val="BodyText"/>
        <w:spacing w:before="115"/>
        <w:ind w:left="677" w:firstLine="0"/>
      </w:pPr>
      <w:r>
        <w:rPr>
          <w:i/>
          <w:color w:val="231F20"/>
        </w:rPr>
        <w:t>Hỏi: </w:t>
      </w:r>
      <w:r>
        <w:rPr>
          <w:color w:val="231F20"/>
        </w:rPr>
        <w:t>Nếu vậy vì sao lại thấy không rõ?</w:t>
      </w:r>
    </w:p>
    <w:p>
      <w:pPr>
        <w:pStyle w:val="BodyText"/>
        <w:spacing w:line="276" w:lineRule="auto" w:before="160"/>
        <w:ind w:left="110" w:right="390"/>
      </w:pPr>
      <w:r>
        <w:rPr>
          <w:i/>
          <w:color w:val="231F20"/>
        </w:rPr>
        <w:t>Đáp: </w:t>
      </w:r>
      <w:r>
        <w:rPr>
          <w:color w:val="231F20"/>
        </w:rPr>
        <w:t>Sắc của không giới </w:t>
      </w:r>
      <w:r>
        <w:rPr>
          <w:color w:val="231F20"/>
          <w:spacing w:val="-5"/>
        </w:rPr>
        <w:t>này, </w:t>
      </w:r>
      <w:r>
        <w:rPr>
          <w:color w:val="231F20"/>
        </w:rPr>
        <w:t>ban ngày thì ánh sáng ngăn che, ban</w:t>
      </w:r>
      <w:r>
        <w:rPr>
          <w:color w:val="231F20"/>
          <w:spacing w:val="-13"/>
        </w:rPr>
        <w:t> </w:t>
      </w:r>
      <w:r>
        <w:rPr>
          <w:color w:val="231F20"/>
        </w:rPr>
        <w:t>đêm</w:t>
      </w:r>
      <w:r>
        <w:rPr>
          <w:color w:val="231F20"/>
          <w:spacing w:val="-13"/>
        </w:rPr>
        <w:t> </w:t>
      </w:r>
      <w:r>
        <w:rPr>
          <w:color w:val="231F20"/>
        </w:rPr>
        <w:t>thì</w:t>
      </w:r>
      <w:r>
        <w:rPr>
          <w:color w:val="231F20"/>
          <w:spacing w:val="-13"/>
        </w:rPr>
        <w:t> </w:t>
      </w:r>
      <w:r>
        <w:rPr>
          <w:color w:val="231F20"/>
        </w:rPr>
        <w:t>bóng</w:t>
      </w:r>
      <w:r>
        <w:rPr>
          <w:color w:val="231F20"/>
          <w:spacing w:val="-13"/>
        </w:rPr>
        <w:t> </w:t>
      </w:r>
      <w:r>
        <w:rPr>
          <w:color w:val="231F20"/>
        </w:rPr>
        <w:t>tối</w:t>
      </w:r>
      <w:r>
        <w:rPr>
          <w:color w:val="231F20"/>
          <w:spacing w:val="-13"/>
        </w:rPr>
        <w:t> </w:t>
      </w:r>
      <w:r>
        <w:rPr>
          <w:color w:val="231F20"/>
        </w:rPr>
        <w:t>che</w:t>
      </w:r>
      <w:r>
        <w:rPr>
          <w:color w:val="231F20"/>
          <w:spacing w:val="-13"/>
        </w:rPr>
        <w:t> </w:t>
      </w:r>
      <w:r>
        <w:rPr>
          <w:color w:val="231F20"/>
        </w:rPr>
        <w:t>thêm,</w:t>
      </w:r>
      <w:r>
        <w:rPr>
          <w:color w:val="231F20"/>
          <w:spacing w:val="-13"/>
        </w:rPr>
        <w:t> </w:t>
      </w:r>
      <w:r>
        <w:rPr>
          <w:color w:val="231F20"/>
        </w:rPr>
        <w:t>cho</w:t>
      </w:r>
      <w:r>
        <w:rPr>
          <w:color w:val="231F20"/>
          <w:spacing w:val="-13"/>
        </w:rPr>
        <w:t> </w:t>
      </w:r>
      <w:r>
        <w:rPr>
          <w:color w:val="231F20"/>
        </w:rPr>
        <w:t>nên</w:t>
      </w:r>
      <w:r>
        <w:rPr>
          <w:color w:val="231F20"/>
          <w:spacing w:val="-13"/>
        </w:rPr>
        <w:t> </w:t>
      </w:r>
      <w:r>
        <w:rPr>
          <w:color w:val="231F20"/>
        </w:rPr>
        <w:t>mắt</w:t>
      </w:r>
      <w:r>
        <w:rPr>
          <w:color w:val="231F20"/>
          <w:spacing w:val="-13"/>
        </w:rPr>
        <w:t> </w:t>
      </w:r>
      <w:r>
        <w:rPr>
          <w:color w:val="231F20"/>
        </w:rPr>
        <w:t>tuy</w:t>
      </w:r>
      <w:r>
        <w:rPr>
          <w:color w:val="231F20"/>
          <w:spacing w:val="-13"/>
        </w:rPr>
        <w:t> </w:t>
      </w:r>
      <w:r>
        <w:rPr>
          <w:color w:val="231F20"/>
        </w:rPr>
        <w:t>thấy</w:t>
      </w:r>
      <w:r>
        <w:rPr>
          <w:color w:val="231F20"/>
          <w:spacing w:val="-13"/>
        </w:rPr>
        <w:t> </w:t>
      </w:r>
      <w:r>
        <w:rPr>
          <w:color w:val="231F20"/>
        </w:rPr>
        <w:t>nhưng</w:t>
      </w:r>
      <w:r>
        <w:rPr>
          <w:color w:val="231F20"/>
          <w:spacing w:val="-13"/>
        </w:rPr>
        <w:t> </w:t>
      </w:r>
      <w:r>
        <w:rPr>
          <w:color w:val="231F20"/>
        </w:rPr>
        <w:t>không</w:t>
      </w:r>
      <w:r>
        <w:rPr>
          <w:color w:val="231F20"/>
          <w:spacing w:val="-13"/>
        </w:rPr>
        <w:t> </w:t>
      </w:r>
      <w:r>
        <w:rPr>
          <w:color w:val="231F20"/>
        </w:rPr>
        <w:t>rõ.</w:t>
      </w:r>
    </w:p>
    <w:p>
      <w:pPr>
        <w:pStyle w:val="BodyText"/>
        <w:spacing w:before="115"/>
        <w:ind w:left="677" w:firstLine="0"/>
      </w:pPr>
      <w:r>
        <w:rPr>
          <w:i/>
          <w:color w:val="231F20"/>
        </w:rPr>
        <w:t>Hỏi: </w:t>
      </w:r>
      <w:r>
        <w:rPr>
          <w:color w:val="231F20"/>
        </w:rPr>
        <w:t>Hư không và không giới có gì khác nhau?</w:t>
      </w:r>
    </w:p>
    <w:p>
      <w:pPr>
        <w:pStyle w:val="BodyText"/>
        <w:spacing w:line="276" w:lineRule="auto" w:before="160"/>
        <w:ind w:left="110" w:right="391"/>
      </w:pPr>
      <w:r>
        <w:rPr>
          <w:i/>
          <w:color w:val="231F20"/>
        </w:rPr>
        <w:t>Đáp:</w:t>
      </w:r>
      <w:r>
        <w:rPr>
          <w:i/>
          <w:color w:val="231F20"/>
          <w:spacing w:val="-8"/>
        </w:rPr>
        <w:t> </w:t>
      </w:r>
      <w:r>
        <w:rPr>
          <w:color w:val="231F20"/>
        </w:rPr>
        <w:t>Hư</w:t>
      </w:r>
      <w:r>
        <w:rPr>
          <w:color w:val="231F20"/>
          <w:spacing w:val="-8"/>
        </w:rPr>
        <w:t> </w:t>
      </w:r>
      <w:r>
        <w:rPr>
          <w:color w:val="231F20"/>
        </w:rPr>
        <w:t>không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sắc,</w:t>
      </w:r>
      <w:r>
        <w:rPr>
          <w:color w:val="231F20"/>
          <w:spacing w:val="-8"/>
        </w:rPr>
        <w:t> </w:t>
      </w:r>
      <w:r>
        <w:rPr>
          <w:color w:val="231F20"/>
        </w:rPr>
        <w:t>không</w:t>
      </w:r>
      <w:r>
        <w:rPr>
          <w:color w:val="231F20"/>
          <w:spacing w:val="-8"/>
        </w:rPr>
        <w:t> </w:t>
      </w:r>
      <w:r>
        <w:rPr>
          <w:color w:val="231F20"/>
        </w:rPr>
        <w:t>giới</w:t>
      </w:r>
      <w:r>
        <w:rPr>
          <w:color w:val="231F20"/>
          <w:spacing w:val="-7"/>
        </w:rPr>
        <w:t> </w:t>
      </w:r>
      <w:r>
        <w:rPr>
          <w:color w:val="231F20"/>
        </w:rPr>
        <w:t>là</w:t>
      </w:r>
      <w:r>
        <w:rPr>
          <w:color w:val="231F20"/>
          <w:spacing w:val="-8"/>
        </w:rPr>
        <w:t> </w:t>
      </w:r>
      <w:r>
        <w:rPr>
          <w:color w:val="231F20"/>
        </w:rPr>
        <w:t>sắc.</w:t>
      </w:r>
      <w:r>
        <w:rPr>
          <w:color w:val="231F20"/>
          <w:spacing w:val="-8"/>
        </w:rPr>
        <w:t> </w:t>
      </w:r>
      <w:r>
        <w:rPr>
          <w:color w:val="231F20"/>
        </w:rPr>
        <w:t>Hư</w:t>
      </w:r>
      <w:r>
        <w:rPr>
          <w:color w:val="231F20"/>
          <w:spacing w:val="-8"/>
        </w:rPr>
        <w:t> </w:t>
      </w:r>
      <w:r>
        <w:rPr>
          <w:color w:val="231F20"/>
        </w:rPr>
        <w:t>không thì</w:t>
      </w:r>
      <w:r>
        <w:rPr>
          <w:color w:val="231F20"/>
          <w:spacing w:val="-16"/>
        </w:rPr>
        <w:t> </w:t>
      </w:r>
      <w:r>
        <w:rPr>
          <w:color w:val="231F20"/>
        </w:rPr>
        <w:t>không</w:t>
      </w:r>
      <w:r>
        <w:rPr>
          <w:color w:val="231F20"/>
          <w:spacing w:val="-16"/>
        </w:rPr>
        <w:t> </w:t>
      </w:r>
      <w:r>
        <w:rPr>
          <w:color w:val="231F20"/>
          <w:spacing w:val="-4"/>
        </w:rPr>
        <w:t>thấy,</w:t>
      </w:r>
      <w:r>
        <w:rPr>
          <w:color w:val="231F20"/>
          <w:spacing w:val="-15"/>
        </w:rPr>
        <w:t> </w:t>
      </w:r>
      <w:r>
        <w:rPr>
          <w:color w:val="231F20"/>
        </w:rPr>
        <w:t>không</w:t>
      </w:r>
      <w:r>
        <w:rPr>
          <w:color w:val="231F20"/>
          <w:spacing w:val="-16"/>
        </w:rPr>
        <w:t> </w:t>
      </w:r>
      <w:r>
        <w:rPr>
          <w:color w:val="231F20"/>
        </w:rPr>
        <w:t>giới</w:t>
      </w:r>
      <w:r>
        <w:rPr>
          <w:color w:val="231F20"/>
          <w:spacing w:val="-15"/>
        </w:rPr>
        <w:t> </w:t>
      </w:r>
      <w:r>
        <w:rPr>
          <w:color w:val="231F20"/>
        </w:rPr>
        <w:t>thì</w:t>
      </w:r>
      <w:r>
        <w:rPr>
          <w:color w:val="231F20"/>
          <w:spacing w:val="-16"/>
        </w:rPr>
        <w:t> </w:t>
      </w:r>
      <w:r>
        <w:rPr>
          <w:color w:val="231F20"/>
        </w:rPr>
        <w:t>có</w:t>
      </w:r>
      <w:r>
        <w:rPr>
          <w:color w:val="231F20"/>
          <w:spacing w:val="-15"/>
        </w:rPr>
        <w:t> </w:t>
      </w:r>
      <w:r>
        <w:rPr>
          <w:color w:val="231F20"/>
          <w:spacing w:val="-4"/>
        </w:rPr>
        <w:t>thấy.</w:t>
      </w:r>
      <w:r>
        <w:rPr>
          <w:color w:val="231F20"/>
          <w:spacing w:val="-16"/>
        </w:rPr>
        <w:t> </w:t>
      </w:r>
      <w:r>
        <w:rPr>
          <w:color w:val="231F20"/>
        </w:rPr>
        <w:t>Hư</w:t>
      </w:r>
      <w:r>
        <w:rPr>
          <w:color w:val="231F20"/>
          <w:spacing w:val="-16"/>
        </w:rPr>
        <w:t> </w:t>
      </w:r>
      <w:r>
        <w:rPr>
          <w:color w:val="231F20"/>
        </w:rPr>
        <w:t>không</w:t>
      </w:r>
      <w:r>
        <w:rPr>
          <w:color w:val="231F20"/>
          <w:spacing w:val="-15"/>
        </w:rPr>
        <w:t> </w:t>
      </w:r>
      <w:r>
        <w:rPr>
          <w:color w:val="231F20"/>
        </w:rPr>
        <w:t>thì</w:t>
      </w:r>
      <w:r>
        <w:rPr>
          <w:color w:val="231F20"/>
          <w:spacing w:val="-16"/>
        </w:rPr>
        <w:t> </w:t>
      </w:r>
      <w:r>
        <w:rPr>
          <w:color w:val="231F20"/>
        </w:rPr>
        <w:t>không</w:t>
      </w:r>
      <w:r>
        <w:rPr>
          <w:color w:val="231F20"/>
          <w:spacing w:val="-15"/>
        </w:rPr>
        <w:t> </w:t>
      </w:r>
      <w:r>
        <w:rPr>
          <w:color w:val="231F20"/>
        </w:rPr>
        <w:t>đối,</w:t>
      </w:r>
      <w:r>
        <w:rPr>
          <w:color w:val="231F20"/>
          <w:spacing w:val="-16"/>
        </w:rPr>
        <w:t> </w:t>
      </w:r>
      <w:r>
        <w:rPr>
          <w:color w:val="231F20"/>
          <w:spacing w:val="-3"/>
        </w:rPr>
        <w:t>không </w:t>
      </w:r>
      <w:r>
        <w:rPr>
          <w:color w:val="231F20"/>
        </w:rPr>
        <w:t>giới</w:t>
      </w:r>
      <w:r>
        <w:rPr>
          <w:color w:val="231F20"/>
          <w:spacing w:val="-10"/>
        </w:rPr>
        <w:t> </w:t>
      </w:r>
      <w:r>
        <w:rPr>
          <w:color w:val="231F20"/>
        </w:rPr>
        <w:t>thì</w:t>
      </w:r>
      <w:r>
        <w:rPr>
          <w:color w:val="231F20"/>
          <w:spacing w:val="-9"/>
        </w:rPr>
        <w:t> </w:t>
      </w:r>
      <w:r>
        <w:rPr>
          <w:color w:val="231F20"/>
        </w:rPr>
        <w:t>có</w:t>
      </w:r>
      <w:r>
        <w:rPr>
          <w:color w:val="231F20"/>
          <w:spacing w:val="-9"/>
        </w:rPr>
        <w:t> </w:t>
      </w:r>
      <w:r>
        <w:rPr>
          <w:color w:val="231F20"/>
        </w:rPr>
        <w:t>đối.</w:t>
      </w:r>
      <w:r>
        <w:rPr>
          <w:color w:val="231F20"/>
          <w:spacing w:val="-9"/>
        </w:rPr>
        <w:t> </w:t>
      </w:r>
      <w:r>
        <w:rPr>
          <w:color w:val="231F20"/>
        </w:rPr>
        <w:t>Hư</w:t>
      </w:r>
      <w:r>
        <w:rPr>
          <w:color w:val="231F20"/>
          <w:spacing w:val="-9"/>
        </w:rPr>
        <w:t> </w:t>
      </w:r>
      <w:r>
        <w:rPr>
          <w:color w:val="231F20"/>
        </w:rPr>
        <w:t>không</w:t>
      </w:r>
      <w:r>
        <w:rPr>
          <w:color w:val="231F20"/>
          <w:spacing w:val="-9"/>
        </w:rPr>
        <w:t> </w:t>
      </w:r>
      <w:r>
        <w:rPr>
          <w:color w:val="231F20"/>
        </w:rPr>
        <w:t>thì</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không</w:t>
      </w:r>
      <w:r>
        <w:rPr>
          <w:color w:val="231F20"/>
          <w:spacing w:val="-9"/>
        </w:rPr>
        <w:t> </w:t>
      </w:r>
      <w:r>
        <w:rPr>
          <w:color w:val="231F20"/>
        </w:rPr>
        <w:t>giới</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Hư</w:t>
      </w:r>
      <w:r>
        <w:rPr>
          <w:color w:val="231F20"/>
          <w:spacing w:val="-9"/>
        </w:rPr>
        <w:t> </w:t>
      </w:r>
      <w:r>
        <w:rPr>
          <w:color w:val="231F20"/>
        </w:rPr>
        <w:t>không là vô vi, không giới thì hữu vi.</w:t>
      </w:r>
    </w:p>
    <w:p>
      <w:pPr>
        <w:pStyle w:val="BodyText"/>
        <w:spacing w:line="276" w:lineRule="auto" w:before="118"/>
        <w:ind w:left="110" w:right="391"/>
      </w:pPr>
      <w:r>
        <w:rPr>
          <w:i/>
          <w:color w:val="231F20"/>
        </w:rPr>
        <w:t>Hỏi: </w:t>
      </w:r>
      <w:r>
        <w:rPr>
          <w:color w:val="231F20"/>
        </w:rPr>
        <w:t>Nếu hư không ấy là vô vi thì Khế kinh đã nói làm sao thông được? Như Khế kinh nói: “Đức Thế Tôn dùng tay sờ nắm hư không, bảo các Bí-sô v.v…”. Há không phải Phật dùng tay nắm bắt vô vi mà bảo với các đệ tử?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Chính đó là không giới mà nói là hư không, không phải cho là tay nắm bắt hư không.</w:t>
      </w:r>
    </w:p>
    <w:p>
      <w:pPr>
        <w:pStyle w:val="BodyText"/>
        <w:spacing w:line="273" w:lineRule="auto" w:before="112"/>
        <w:ind w:right="101"/>
      </w:pPr>
      <w:r>
        <w:rPr>
          <w:color w:val="231F20"/>
          <w:spacing w:val="2"/>
        </w:rPr>
        <w:t>Có  </w:t>
      </w:r>
      <w:r>
        <w:rPr>
          <w:color w:val="231F20"/>
          <w:spacing w:val="3"/>
        </w:rPr>
        <w:t>Kinh khác cũng nói: Phật bảo </w:t>
      </w:r>
      <w:r>
        <w:rPr>
          <w:color w:val="231F20"/>
          <w:spacing w:val="4"/>
        </w:rPr>
        <w:t>Bí-sô: </w:t>
      </w:r>
      <w:r>
        <w:rPr>
          <w:color w:val="231F20"/>
          <w:spacing w:val="3"/>
        </w:rPr>
        <w:t>Như </w:t>
      </w:r>
      <w:r>
        <w:rPr>
          <w:color w:val="231F20"/>
          <w:spacing w:val="2"/>
        </w:rPr>
        <w:t>có</w:t>
      </w:r>
      <w:r>
        <w:rPr>
          <w:color w:val="231F20"/>
          <w:spacing w:val="69"/>
        </w:rPr>
        <w:t> </w:t>
      </w:r>
      <w:r>
        <w:rPr>
          <w:color w:val="231F20"/>
          <w:spacing w:val="3"/>
        </w:rPr>
        <w:t>một </w:t>
      </w:r>
      <w:r>
        <w:rPr>
          <w:color w:val="231F20"/>
          <w:spacing w:val="5"/>
        </w:rPr>
        <w:t>họa</w:t>
      </w:r>
      <w:r>
        <w:rPr>
          <w:color w:val="231F20"/>
          <w:spacing w:val="75"/>
        </w:rPr>
        <w:t> </w:t>
      </w:r>
      <w:r>
        <w:rPr>
          <w:color w:val="231F20"/>
          <w:spacing w:val="2"/>
        </w:rPr>
        <w:t>sư </w:t>
      </w:r>
      <w:r>
        <w:rPr>
          <w:color w:val="231F20"/>
          <w:spacing w:val="3"/>
        </w:rPr>
        <w:t>hoặc các học trò của ông </w:t>
      </w:r>
      <w:r>
        <w:rPr>
          <w:color w:val="231F20"/>
          <w:spacing w:val="2"/>
        </w:rPr>
        <w:t>ấy </w:t>
      </w:r>
      <w:r>
        <w:rPr>
          <w:color w:val="231F20"/>
          <w:spacing w:val="3"/>
        </w:rPr>
        <w:t>đem các màu sắc đến nói: Tôi </w:t>
      </w:r>
      <w:r>
        <w:rPr>
          <w:color w:val="231F20"/>
          <w:spacing w:val="5"/>
        </w:rPr>
        <w:t>có </w:t>
      </w:r>
      <w:r>
        <w:rPr>
          <w:color w:val="231F20"/>
          <w:spacing w:val="3"/>
        </w:rPr>
        <w:t>thể </w:t>
      </w:r>
      <w:r>
        <w:rPr>
          <w:color w:val="231F20"/>
          <w:spacing w:val="2"/>
        </w:rPr>
        <w:t>vẽ </w:t>
      </w:r>
      <w:r>
        <w:rPr>
          <w:color w:val="231F20"/>
          <w:spacing w:val="3"/>
        </w:rPr>
        <w:t>được </w:t>
      </w:r>
      <w:r>
        <w:rPr>
          <w:color w:val="231F20"/>
          <w:spacing w:val="2"/>
        </w:rPr>
        <w:t>hư </w:t>
      </w:r>
      <w:r>
        <w:rPr>
          <w:color w:val="231F20"/>
          <w:spacing w:val="4"/>
        </w:rPr>
        <w:t>không, </w:t>
      </w:r>
      <w:r>
        <w:rPr>
          <w:color w:val="231F20"/>
          <w:spacing w:val="2"/>
        </w:rPr>
        <w:t>vẽ ra </w:t>
      </w:r>
      <w:r>
        <w:rPr>
          <w:color w:val="231F20"/>
          <w:spacing w:val="3"/>
        </w:rPr>
        <w:t>các thứ </w:t>
      </w:r>
      <w:r>
        <w:rPr>
          <w:color w:val="231F20"/>
          <w:spacing w:val="4"/>
        </w:rPr>
        <w:t>đường </w:t>
      </w:r>
      <w:r>
        <w:rPr>
          <w:color w:val="231F20"/>
          <w:spacing w:val="3"/>
        </w:rPr>
        <w:t>nét hình ảnh của </w:t>
      </w:r>
      <w:r>
        <w:rPr>
          <w:color w:val="231F20"/>
          <w:spacing w:val="5"/>
        </w:rPr>
        <w:t>nó </w:t>
      </w:r>
      <w:r>
        <w:rPr>
          <w:color w:val="231F20"/>
        </w:rPr>
        <w:t>v.v… Việc </w:t>
      </w:r>
      <w:r>
        <w:rPr>
          <w:color w:val="231F20"/>
          <w:spacing w:val="2"/>
        </w:rPr>
        <w:t>đó có </w:t>
      </w:r>
      <w:r>
        <w:rPr>
          <w:color w:val="231F20"/>
          <w:spacing w:val="3"/>
        </w:rPr>
        <w:t>thể làm được </w:t>
      </w:r>
      <w:r>
        <w:rPr>
          <w:color w:val="231F20"/>
          <w:spacing w:val="4"/>
        </w:rPr>
        <w:t>chăng? Bí-sô </w:t>
      </w:r>
      <w:r>
        <w:rPr>
          <w:color w:val="231F20"/>
          <w:spacing w:val="3"/>
        </w:rPr>
        <w:t>bạch </w:t>
      </w:r>
      <w:r>
        <w:rPr>
          <w:color w:val="231F20"/>
          <w:spacing w:val="4"/>
        </w:rPr>
        <w:t>Phật: </w:t>
      </w:r>
      <w:r>
        <w:rPr>
          <w:color w:val="231F20"/>
          <w:spacing w:val="5"/>
        </w:rPr>
        <w:t>Không </w:t>
      </w:r>
      <w:r>
        <w:rPr>
          <w:color w:val="231F20"/>
          <w:spacing w:val="3"/>
        </w:rPr>
        <w:t>thể</w:t>
      </w:r>
      <w:r>
        <w:rPr>
          <w:color w:val="231F20"/>
          <w:spacing w:val="10"/>
        </w:rPr>
        <w:t> </w:t>
      </w:r>
      <w:r>
        <w:rPr>
          <w:color w:val="231F20"/>
          <w:spacing w:val="5"/>
        </w:rPr>
        <w:t>được.</w:t>
      </w:r>
    </w:p>
    <w:p>
      <w:pPr>
        <w:pStyle w:val="BodyText"/>
        <w:spacing w:line="364" w:lineRule="auto" w:before="109"/>
        <w:ind w:left="960" w:right="679" w:firstLine="0"/>
      </w:pPr>
      <w:r>
        <w:rPr>
          <w:color w:val="231F20"/>
        </w:rPr>
        <w:t>Kinh kia cũng đối với không giới mà nói tiếng hư không. Lại như tụng nói:</w:t>
      </w:r>
    </w:p>
    <w:p>
      <w:pPr>
        <w:spacing w:line="273" w:lineRule="auto" w:before="0"/>
        <w:ind w:left="2378" w:right="2981" w:firstLine="0"/>
        <w:jc w:val="left"/>
        <w:rPr>
          <w:i/>
          <w:sz w:val="26"/>
        </w:rPr>
      </w:pPr>
      <w:r>
        <w:rPr>
          <w:i/>
          <w:color w:val="231F20"/>
          <w:sz w:val="26"/>
        </w:rPr>
        <w:t>Thú nương rừng đầm </w:t>
      </w:r>
      <w:r>
        <w:rPr>
          <w:i/>
          <w:color w:val="231F20"/>
          <w:sz w:val="26"/>
        </w:rPr>
        <w:t>Chim quy hư không Thánh quy Niết-bàn Pháp quy phân biệt.</w:t>
      </w:r>
    </w:p>
    <w:p>
      <w:pPr>
        <w:pStyle w:val="BodyText"/>
        <w:spacing w:line="364" w:lineRule="auto" w:before="108"/>
        <w:ind w:left="960" w:right="585" w:firstLine="0"/>
        <w:jc w:val="left"/>
      </w:pPr>
      <w:r>
        <w:rPr>
          <w:color w:val="231F20"/>
        </w:rPr>
        <w:t>Tụng này cũng đối với không giới mà nói tiếng hư không. Lại có tụng nói:</w:t>
      </w:r>
    </w:p>
    <w:p>
      <w:pPr>
        <w:spacing w:line="273" w:lineRule="auto" w:before="0"/>
        <w:ind w:left="2378" w:right="2551" w:firstLine="0"/>
        <w:jc w:val="left"/>
        <w:rPr>
          <w:i/>
          <w:sz w:val="26"/>
        </w:rPr>
      </w:pPr>
      <w:r>
        <w:rPr>
          <w:i/>
          <w:color w:val="231F20"/>
          <w:sz w:val="26"/>
        </w:rPr>
        <w:t>Hư không bặt dấu chim </w:t>
      </w:r>
      <w:r>
        <w:rPr>
          <w:i/>
          <w:color w:val="231F20"/>
          <w:sz w:val="26"/>
        </w:rPr>
        <w:t>Ngoại đạo không Sa-môn Kẻ ngu ưa hý luận</w:t>
      </w:r>
    </w:p>
    <w:p>
      <w:pPr>
        <w:spacing w:line="296" w:lineRule="exact" w:before="0"/>
        <w:ind w:left="2378" w:right="0" w:firstLine="0"/>
        <w:jc w:val="left"/>
        <w:rPr>
          <w:i/>
          <w:sz w:val="26"/>
        </w:rPr>
      </w:pPr>
      <w:r>
        <w:rPr>
          <w:i/>
          <w:color w:val="231F20"/>
          <w:sz w:val="26"/>
        </w:rPr>
        <w:t>Như Lai thảy đều không.</w:t>
      </w:r>
    </w:p>
    <w:p>
      <w:pPr>
        <w:pStyle w:val="BodyText"/>
        <w:spacing w:before="152"/>
        <w:ind w:left="960" w:firstLine="0"/>
      </w:pPr>
      <w:r>
        <w:rPr>
          <w:color w:val="231F20"/>
        </w:rPr>
        <w:t>Tụng kia cũng đối với không giới mà nói tiếng hư không.</w:t>
      </w:r>
    </w:p>
    <w:p>
      <w:pPr>
        <w:pStyle w:val="BodyText"/>
        <w:spacing w:line="273" w:lineRule="auto" w:before="155"/>
        <w:ind w:right="108"/>
      </w:pPr>
      <w:r>
        <w:rPr>
          <w:color w:val="231F20"/>
        </w:rPr>
        <w:t>Có Kinh khác nói: Chim bay nơi hư không, dấu vết khó hiện bày, cũng không thể tìm được. Đó cũng đối với không giới mà nói tiếng hư không.</w:t>
      </w:r>
    </w:p>
    <w:p>
      <w:pPr>
        <w:pStyle w:val="BodyText"/>
        <w:spacing w:line="273" w:lineRule="auto" w:before="111"/>
        <w:ind w:right="107"/>
      </w:pPr>
      <w:r>
        <w:rPr>
          <w:color w:val="231F20"/>
        </w:rPr>
        <w:t>Có chỗ hỏi về hư không, lại lấy không giới để đáp, như trong Luận Phẩm Loại Túc nói: Thế nào là hư không? Ấy là có hư không, không có sắc nào ngăn trở, gây chướng ngại, trong đó tới lui khắp chốn luôn tăng trưởng.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hỏi hư không nhưng trả lời bằng không giới?</w:t>
      </w:r>
    </w:p>
    <w:p>
      <w:pPr>
        <w:pStyle w:val="BodyText"/>
        <w:spacing w:line="276" w:lineRule="auto" w:before="158"/>
        <w:ind w:left="110" w:right="391"/>
      </w:pPr>
      <w:r>
        <w:rPr>
          <w:i/>
          <w:color w:val="231F20"/>
        </w:rPr>
        <w:t>Đáp: </w:t>
      </w:r>
      <w:r>
        <w:rPr>
          <w:color w:val="231F20"/>
        </w:rPr>
        <w:t>Vì hư không vi tế khó có thể nêu bày, diễn tả, còn không giới có hình tướng thô dễ nêu bày chỉ dẫn. Dùng thô để hiển bày tế nên nói như thế.</w:t>
      </w:r>
    </w:p>
    <w:p>
      <w:pPr>
        <w:pStyle w:val="BodyText"/>
        <w:ind w:left="677" w:firstLine="0"/>
      </w:pPr>
      <w:r>
        <w:rPr>
          <w:i/>
          <w:color w:val="231F20"/>
        </w:rPr>
        <w:t>Hỏi: </w:t>
      </w:r>
      <w:r>
        <w:rPr>
          <w:color w:val="231F20"/>
        </w:rPr>
        <w:t>Do duyên nào nên nhận biết là có hư không?</w:t>
      </w:r>
    </w:p>
    <w:p>
      <w:pPr>
        <w:pStyle w:val="BodyText"/>
        <w:spacing w:line="276" w:lineRule="auto" w:before="159"/>
        <w:ind w:left="110" w:right="392"/>
      </w:pPr>
      <w:r>
        <w:rPr>
          <w:i/>
          <w:color w:val="231F20"/>
        </w:rPr>
        <w:t>Đáp: </w:t>
      </w:r>
      <w:r>
        <w:rPr>
          <w:color w:val="231F20"/>
        </w:rPr>
        <w:t>Tôn giả Thế Hữu nói: Do Đức Phật nói nên nhận biết là có</w:t>
      </w:r>
      <w:r>
        <w:rPr>
          <w:color w:val="231F20"/>
          <w:spacing w:val="-11"/>
        </w:rPr>
        <w:t> </w:t>
      </w:r>
      <w:r>
        <w:rPr>
          <w:color w:val="231F20"/>
        </w:rPr>
        <w:t>hư</w:t>
      </w:r>
      <w:r>
        <w:rPr>
          <w:color w:val="231F20"/>
          <w:spacing w:val="-11"/>
        </w:rPr>
        <w:t> </w:t>
      </w:r>
      <w:r>
        <w:rPr>
          <w:color w:val="231F20"/>
        </w:rPr>
        <w:t>không.</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trong</w:t>
      </w:r>
      <w:r>
        <w:rPr>
          <w:color w:val="231F20"/>
          <w:spacing w:val="-11"/>
        </w:rPr>
        <w:t> </w:t>
      </w:r>
      <w:r>
        <w:rPr>
          <w:color w:val="231F20"/>
        </w:rPr>
        <w:t>Khế</w:t>
      </w:r>
      <w:r>
        <w:rPr>
          <w:color w:val="231F20"/>
          <w:spacing w:val="-11"/>
        </w:rPr>
        <w:t> </w:t>
      </w:r>
      <w:r>
        <w:rPr>
          <w:color w:val="231F20"/>
        </w:rPr>
        <w:t>kinh</w:t>
      </w:r>
      <w:r>
        <w:rPr>
          <w:color w:val="231F20"/>
          <w:spacing w:val="-11"/>
        </w:rPr>
        <w:t> </w:t>
      </w:r>
      <w:r>
        <w:rPr>
          <w:color w:val="231F20"/>
        </w:rPr>
        <w:t>có</w:t>
      </w:r>
      <w:r>
        <w:rPr>
          <w:color w:val="231F20"/>
          <w:spacing w:val="-10"/>
        </w:rPr>
        <w:t> </w:t>
      </w:r>
      <w:r>
        <w:rPr>
          <w:color w:val="231F20"/>
        </w:rPr>
        <w:t>nhiều</w:t>
      </w:r>
      <w:r>
        <w:rPr>
          <w:color w:val="231F20"/>
          <w:spacing w:val="-11"/>
        </w:rPr>
        <w:t> </w:t>
      </w:r>
      <w:r>
        <w:rPr>
          <w:color w:val="231F20"/>
        </w:rPr>
        <w:t>chỗ</w:t>
      </w:r>
      <w:r>
        <w:rPr>
          <w:color w:val="231F20"/>
          <w:spacing w:val="-11"/>
        </w:rPr>
        <w:t> </w:t>
      </w:r>
      <w:r>
        <w:rPr>
          <w:color w:val="231F20"/>
        </w:rPr>
        <w:t>Đức</w:t>
      </w:r>
      <w:r>
        <w:rPr>
          <w:color w:val="231F20"/>
          <w:spacing w:val="-11"/>
        </w:rPr>
        <w:t> </w:t>
      </w:r>
      <w:r>
        <w:rPr>
          <w:color w:val="231F20"/>
        </w:rPr>
        <w:t>Phật</w:t>
      </w:r>
      <w:r>
        <w:rPr>
          <w:color w:val="231F20"/>
          <w:spacing w:val="-10"/>
        </w:rPr>
        <w:t> </w:t>
      </w:r>
      <w:r>
        <w:rPr>
          <w:color w:val="231F20"/>
        </w:rPr>
        <w:t>nói</w:t>
      </w:r>
      <w:r>
        <w:rPr>
          <w:color w:val="231F20"/>
          <w:spacing w:val="-11"/>
        </w:rPr>
        <w:t> </w:t>
      </w:r>
      <w:r>
        <w:rPr>
          <w:color w:val="231F20"/>
        </w:rPr>
        <w:t>đến hư không, nên nhận biết hư không là thật có.</w:t>
      </w:r>
    </w:p>
    <w:p>
      <w:pPr>
        <w:pStyle w:val="BodyText"/>
        <w:spacing w:line="276" w:lineRule="auto"/>
        <w:ind w:left="110" w:right="392"/>
      </w:pPr>
      <w:r>
        <w:rPr>
          <w:i/>
          <w:color w:val="231F20"/>
        </w:rPr>
        <w:t>Hỏi: </w:t>
      </w:r>
      <w:r>
        <w:rPr>
          <w:color w:val="231F20"/>
        </w:rPr>
        <w:t>Chỉ vì tin nơi lời Phật dạy nên nhận biết có hư không hay hư không ấy cũng do hiện lượng mà được?</w:t>
      </w:r>
    </w:p>
    <w:p>
      <w:pPr>
        <w:pStyle w:val="BodyText"/>
        <w:spacing w:line="276" w:lineRule="auto" w:before="113"/>
        <w:ind w:left="110" w:right="390"/>
      </w:pPr>
      <w:r>
        <w:rPr>
          <w:i/>
          <w:color w:val="231F20"/>
        </w:rPr>
        <w:t>Đáp: </w:t>
      </w:r>
      <w:r>
        <w:rPr>
          <w:color w:val="231F20"/>
        </w:rPr>
        <w:t>Cũng do hiện lượng mà được. Nếu không có hư không thì</w:t>
      </w:r>
      <w:r>
        <w:rPr>
          <w:color w:val="231F20"/>
          <w:spacing w:val="-5"/>
        </w:rPr>
        <w:t> </w:t>
      </w:r>
      <w:r>
        <w:rPr>
          <w:color w:val="231F20"/>
        </w:rPr>
        <w:t>mọi</w:t>
      </w:r>
      <w:r>
        <w:rPr>
          <w:color w:val="231F20"/>
          <w:spacing w:val="-4"/>
        </w:rPr>
        <w:t> </w:t>
      </w:r>
      <w:r>
        <w:rPr>
          <w:color w:val="231F20"/>
        </w:rPr>
        <w:t>vật</w:t>
      </w:r>
      <w:r>
        <w:rPr>
          <w:color w:val="231F20"/>
          <w:spacing w:val="-4"/>
        </w:rPr>
        <w:t> </w:t>
      </w:r>
      <w:r>
        <w:rPr>
          <w:color w:val="231F20"/>
        </w:rPr>
        <w:t>hiện</w:t>
      </w:r>
      <w:r>
        <w:rPr>
          <w:color w:val="231F20"/>
          <w:spacing w:val="-4"/>
        </w:rPr>
        <w:t> </w:t>
      </w:r>
      <w:r>
        <w:rPr>
          <w:color w:val="231F20"/>
        </w:rPr>
        <w:t>có</w:t>
      </w:r>
      <w:r>
        <w:rPr>
          <w:color w:val="231F20"/>
          <w:spacing w:val="-4"/>
        </w:rPr>
        <w:t> </w:t>
      </w:r>
      <w:r>
        <w:rPr>
          <w:color w:val="231F20"/>
        </w:rPr>
        <w:t>tất</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nơi</w:t>
      </w:r>
      <w:r>
        <w:rPr>
          <w:color w:val="231F20"/>
          <w:spacing w:val="-5"/>
        </w:rPr>
        <w:t> </w:t>
      </w:r>
      <w:r>
        <w:rPr>
          <w:color w:val="231F20"/>
        </w:rPr>
        <w:t>chốn</w:t>
      </w:r>
      <w:r>
        <w:rPr>
          <w:color w:val="231F20"/>
          <w:spacing w:val="-4"/>
        </w:rPr>
        <w:t> </w:t>
      </w:r>
      <w:r>
        <w:rPr>
          <w:color w:val="231F20"/>
        </w:rPr>
        <w:t>dung</w:t>
      </w:r>
      <w:r>
        <w:rPr>
          <w:color w:val="231F20"/>
          <w:spacing w:val="-4"/>
        </w:rPr>
        <w:t> </w:t>
      </w:r>
      <w:r>
        <w:rPr>
          <w:color w:val="231F20"/>
        </w:rPr>
        <w:t>chứa.</w:t>
      </w:r>
      <w:r>
        <w:rPr>
          <w:color w:val="231F20"/>
          <w:spacing w:val="-4"/>
        </w:rPr>
        <w:t> </w:t>
      </w:r>
      <w:r>
        <w:rPr>
          <w:color w:val="231F20"/>
        </w:rPr>
        <w:t>Đã</w:t>
      </w:r>
      <w:r>
        <w:rPr>
          <w:color w:val="231F20"/>
          <w:spacing w:val="-5"/>
        </w:rPr>
        <w:t> </w:t>
      </w:r>
      <w:r>
        <w:rPr>
          <w:color w:val="231F20"/>
        </w:rPr>
        <w:t>có</w:t>
      </w:r>
      <w:r>
        <w:rPr>
          <w:color w:val="231F20"/>
          <w:spacing w:val="-4"/>
        </w:rPr>
        <w:t> </w:t>
      </w:r>
      <w:r>
        <w:rPr>
          <w:color w:val="231F20"/>
        </w:rPr>
        <w:t>nơi</w:t>
      </w:r>
      <w:r>
        <w:rPr>
          <w:color w:val="231F20"/>
          <w:spacing w:val="-4"/>
        </w:rPr>
        <w:t> </w:t>
      </w:r>
      <w:r>
        <w:rPr>
          <w:color w:val="231F20"/>
          <w:spacing w:val="-3"/>
        </w:rPr>
        <w:t>chốn </w:t>
      </w:r>
      <w:r>
        <w:rPr>
          <w:color w:val="231F20"/>
        </w:rPr>
        <w:t>gồm chứa các vật hiện có nên biết là có hư không.</w:t>
      </w:r>
    </w:p>
    <w:p>
      <w:pPr>
        <w:pStyle w:val="BodyText"/>
        <w:spacing w:line="276" w:lineRule="auto"/>
        <w:ind w:left="110" w:right="390"/>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6"/>
        </w:rPr>
        <w:t> </w:t>
      </w:r>
      <w:r>
        <w:rPr>
          <w:color w:val="231F20"/>
        </w:rPr>
        <w:t>Vì</w:t>
      </w:r>
      <w:r>
        <w:rPr>
          <w:color w:val="231F20"/>
          <w:spacing w:val="-11"/>
        </w:rPr>
        <w:t> </w:t>
      </w:r>
      <w:r>
        <w:rPr>
          <w:color w:val="231F20"/>
        </w:rPr>
        <w:t>có</w:t>
      </w:r>
      <w:r>
        <w:rPr>
          <w:color w:val="231F20"/>
          <w:spacing w:val="-11"/>
        </w:rPr>
        <w:t> </w:t>
      </w:r>
      <w:r>
        <w:rPr>
          <w:color w:val="231F20"/>
        </w:rPr>
        <w:t>xứ</w:t>
      </w:r>
      <w:r>
        <w:rPr>
          <w:color w:val="231F20"/>
          <w:spacing w:val="-11"/>
        </w:rPr>
        <w:t> </w:t>
      </w:r>
      <w:r>
        <w:rPr>
          <w:color w:val="231F20"/>
        </w:rPr>
        <w:t>tới</w:t>
      </w:r>
      <w:r>
        <w:rPr>
          <w:color w:val="231F20"/>
          <w:spacing w:val="-11"/>
        </w:rPr>
        <w:t> </w:t>
      </w:r>
      <w:r>
        <w:rPr>
          <w:color w:val="231F20"/>
        </w:rPr>
        <w:t>lui</w:t>
      </w:r>
      <w:r>
        <w:rPr>
          <w:color w:val="231F20"/>
          <w:spacing w:val="-11"/>
        </w:rPr>
        <w:t> </w:t>
      </w:r>
      <w:r>
        <w:rPr>
          <w:color w:val="231F20"/>
        </w:rPr>
        <w:t>qua</w:t>
      </w:r>
      <w:r>
        <w:rPr>
          <w:color w:val="231F20"/>
          <w:spacing w:val="-11"/>
        </w:rPr>
        <w:t> </w:t>
      </w:r>
      <w:r>
        <w:rPr>
          <w:color w:val="231F20"/>
        </w:rPr>
        <w:t>lại,</w:t>
      </w:r>
      <w:r>
        <w:rPr>
          <w:color w:val="231F20"/>
          <w:spacing w:val="-11"/>
        </w:rPr>
        <w:t> </w:t>
      </w:r>
      <w:r>
        <w:rPr>
          <w:color w:val="231F20"/>
        </w:rPr>
        <w:t>có</w:t>
      </w:r>
      <w:r>
        <w:rPr>
          <w:color w:val="231F20"/>
          <w:spacing w:val="-11"/>
        </w:rPr>
        <w:t> </w:t>
      </w:r>
      <w:r>
        <w:rPr>
          <w:color w:val="231F20"/>
        </w:rPr>
        <w:t>chỗ</w:t>
      </w:r>
      <w:r>
        <w:rPr>
          <w:color w:val="231F20"/>
          <w:spacing w:val="-11"/>
        </w:rPr>
        <w:t> </w:t>
      </w:r>
      <w:r>
        <w:rPr>
          <w:color w:val="231F20"/>
        </w:rPr>
        <w:t>chứa</w:t>
      </w:r>
      <w:r>
        <w:rPr>
          <w:color w:val="231F20"/>
          <w:spacing w:val="-11"/>
        </w:rPr>
        <w:t> </w:t>
      </w:r>
      <w:r>
        <w:rPr>
          <w:color w:val="231F20"/>
        </w:rPr>
        <w:t>nhóm</w:t>
      </w:r>
      <w:r>
        <w:rPr>
          <w:color w:val="231F20"/>
          <w:spacing w:val="-11"/>
        </w:rPr>
        <w:t> </w:t>
      </w:r>
      <w:r>
        <w:rPr>
          <w:color w:val="231F20"/>
          <w:spacing w:val="-4"/>
        </w:rPr>
        <w:t>tập </w:t>
      </w:r>
      <w:r>
        <w:rPr>
          <w:color w:val="231F20"/>
        </w:rPr>
        <w:t>hợp, nên nhận biết là có hư không. Nếu không có nhân của nó thì</w:t>
      </w:r>
      <w:r>
        <w:rPr>
          <w:color w:val="231F20"/>
          <w:spacing w:val="-38"/>
        </w:rPr>
        <w:t> </w:t>
      </w:r>
      <w:r>
        <w:rPr>
          <w:color w:val="231F20"/>
        </w:rPr>
        <w:t>nó cũng không có. Nói nhân của nó tức là hư không, hư không là nhân gồm chứa thọ nhận chúng.</w:t>
      </w:r>
    </w:p>
    <w:p>
      <w:pPr>
        <w:pStyle w:val="BodyText"/>
        <w:spacing w:line="276" w:lineRule="auto"/>
        <w:ind w:left="110" w:right="390"/>
      </w:pPr>
      <w:r>
        <w:rPr>
          <w:color w:val="231F20"/>
        </w:rPr>
        <w:t>Lại có thuyết cho: Vì dung chứa các vật có chướng ngại nên nhận biết là có hư không, nếu không có hư không thì các vật kia không có chỗ dung chứa.</w:t>
      </w:r>
    </w:p>
    <w:p>
      <w:pPr>
        <w:pStyle w:val="BodyText"/>
        <w:spacing w:line="276" w:lineRule="auto"/>
        <w:ind w:left="110" w:right="39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6"/>
        </w:rPr>
        <w:t> </w:t>
      </w:r>
      <w:r>
        <w:rPr>
          <w:color w:val="231F20"/>
        </w:rPr>
        <w:t>Nếu</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hư</w:t>
      </w:r>
      <w:r>
        <w:rPr>
          <w:color w:val="231F20"/>
          <w:spacing w:val="-7"/>
        </w:rPr>
        <w:t> </w:t>
      </w:r>
      <w:r>
        <w:rPr>
          <w:color w:val="231F20"/>
        </w:rPr>
        <w:t>không</w:t>
      </w:r>
      <w:r>
        <w:rPr>
          <w:color w:val="231F20"/>
          <w:spacing w:val="-6"/>
        </w:rPr>
        <w:t> </w:t>
      </w:r>
      <w:r>
        <w:rPr>
          <w:color w:val="231F20"/>
        </w:rPr>
        <w:t>thì</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mọi</w:t>
      </w:r>
      <w:r>
        <w:rPr>
          <w:color w:val="231F20"/>
          <w:spacing w:val="-6"/>
        </w:rPr>
        <w:t> </w:t>
      </w:r>
      <w:r>
        <w:rPr>
          <w:color w:val="231F20"/>
        </w:rPr>
        <w:t>vật</w:t>
      </w:r>
      <w:r>
        <w:rPr>
          <w:color w:val="231F20"/>
          <w:spacing w:val="-6"/>
        </w:rPr>
        <w:t> </w:t>
      </w:r>
      <w:r>
        <w:rPr>
          <w:color w:val="231F20"/>
        </w:rPr>
        <w:t>tất phải bị chướng ngại. Nay đã hiện thấy được các xứ không chướng ngại, nên nhận biết hư không nhất định là có thật. Tướng không chướng ngại chính là hư không.</w:t>
      </w:r>
    </w:p>
    <w:p>
      <w:pPr>
        <w:pStyle w:val="BodyText"/>
        <w:spacing w:line="276" w:lineRule="auto" w:before="115"/>
        <w:ind w:left="110" w:right="391"/>
      </w:pPr>
      <w:r>
        <w:rPr>
          <w:color w:val="231F20"/>
        </w:rPr>
        <w:t>Đại đức nói: Hư không không thể nhận biết, không phải là sự việc của đối tượng nhận biết. Sự việc của đối tượng nhận biết </w:t>
      </w:r>
      <w:r>
        <w:rPr>
          <w:color w:val="231F20"/>
          <w:spacing w:val="-7"/>
        </w:rPr>
        <w:t>đó    </w:t>
      </w:r>
      <w:r>
        <w:rPr>
          <w:color w:val="231F20"/>
        </w:rPr>
        <w:t>là</w:t>
      </w:r>
      <w:r>
        <w:rPr>
          <w:color w:val="231F20"/>
          <w:spacing w:val="24"/>
        </w:rPr>
        <w:t> </w:t>
      </w:r>
      <w:r>
        <w:rPr>
          <w:color w:val="231F20"/>
        </w:rPr>
        <w:t>sắc,</w:t>
      </w:r>
      <w:r>
        <w:rPr>
          <w:color w:val="231F20"/>
          <w:spacing w:val="24"/>
        </w:rPr>
        <w:t> </w:t>
      </w:r>
      <w:r>
        <w:rPr>
          <w:color w:val="231F20"/>
        </w:rPr>
        <w:t>không</w:t>
      </w:r>
      <w:r>
        <w:rPr>
          <w:color w:val="231F20"/>
          <w:spacing w:val="25"/>
        </w:rPr>
        <w:t> </w:t>
      </w:r>
      <w:r>
        <w:rPr>
          <w:color w:val="231F20"/>
        </w:rPr>
        <w:t>phải</w:t>
      </w:r>
      <w:r>
        <w:rPr>
          <w:color w:val="231F20"/>
          <w:spacing w:val="24"/>
        </w:rPr>
        <w:t> </w:t>
      </w:r>
      <w:r>
        <w:rPr>
          <w:color w:val="231F20"/>
        </w:rPr>
        <w:t>là</w:t>
      </w:r>
      <w:r>
        <w:rPr>
          <w:color w:val="231F20"/>
          <w:spacing w:val="25"/>
        </w:rPr>
        <w:t> </w:t>
      </w:r>
      <w:r>
        <w:rPr>
          <w:color w:val="231F20"/>
        </w:rPr>
        <w:t>tánh</w:t>
      </w:r>
      <w:r>
        <w:rPr>
          <w:color w:val="231F20"/>
          <w:spacing w:val="24"/>
        </w:rPr>
        <w:t> </w:t>
      </w:r>
      <w:r>
        <w:rPr>
          <w:color w:val="231F20"/>
        </w:rPr>
        <w:t>của</w:t>
      </w:r>
      <w:r>
        <w:rPr>
          <w:color w:val="231F20"/>
          <w:spacing w:val="25"/>
        </w:rPr>
        <w:t> </w:t>
      </w:r>
      <w:r>
        <w:rPr>
          <w:color w:val="231F20"/>
        </w:rPr>
        <w:t>sắc.</w:t>
      </w:r>
      <w:r>
        <w:rPr>
          <w:color w:val="231F20"/>
          <w:spacing w:val="24"/>
        </w:rPr>
        <w:t> </w:t>
      </w:r>
      <w:r>
        <w:rPr>
          <w:color w:val="231F20"/>
        </w:rPr>
        <w:t>Hư</w:t>
      </w:r>
      <w:r>
        <w:rPr>
          <w:color w:val="231F20"/>
          <w:spacing w:val="25"/>
        </w:rPr>
        <w:t> </w:t>
      </w:r>
      <w:r>
        <w:rPr>
          <w:color w:val="231F20"/>
        </w:rPr>
        <w:t>không</w:t>
      </w:r>
      <w:r>
        <w:rPr>
          <w:color w:val="231F20"/>
          <w:spacing w:val="24"/>
        </w:rPr>
        <w:t> </w:t>
      </w:r>
      <w:r>
        <w:rPr>
          <w:color w:val="231F20"/>
        </w:rPr>
        <w:t>cùng</w:t>
      </w:r>
      <w:r>
        <w:rPr>
          <w:color w:val="231F20"/>
          <w:spacing w:val="25"/>
        </w:rPr>
        <w:t> </w:t>
      </w:r>
      <w:r>
        <w:rPr>
          <w:color w:val="231F20"/>
        </w:rPr>
        <w:t>với</w:t>
      </w:r>
      <w:r>
        <w:rPr>
          <w:color w:val="231F20"/>
          <w:spacing w:val="24"/>
        </w:rPr>
        <w:t> </w:t>
      </w:r>
      <w:r>
        <w:rPr>
          <w:color w:val="231F20"/>
        </w:rPr>
        <w:t>chúng</w:t>
      </w:r>
      <w:r>
        <w:rPr>
          <w:color w:val="231F20"/>
          <w:spacing w:val="25"/>
        </w:rPr>
        <w:t> </w:t>
      </w:r>
      <w:r>
        <w:rPr>
          <w:color w:val="231F20"/>
        </w:rPr>
        <w:t>đều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không tương ưng. Sự việc của đối tượng nhận biết là tánh đây, kia. Hư không cùng với chúng đều không tương ưng. Tên gọi hư không này chỉ là do thế gian phân biệt giả lập ra.</w:t>
      </w:r>
    </w:p>
    <w:p>
      <w:pPr>
        <w:pStyle w:val="BodyText"/>
        <w:spacing w:line="273" w:lineRule="auto" w:before="111"/>
        <w:ind w:right="107"/>
      </w:pPr>
      <w:r>
        <w:rPr>
          <w:i/>
          <w:color w:val="231F20"/>
        </w:rPr>
        <w:t>Lời bình: </w:t>
      </w:r>
      <w:r>
        <w:rPr>
          <w:color w:val="231F20"/>
        </w:rPr>
        <w:t>Nên nói thế này: Hư không là thật có, không phải vì nói không nhận biết nên cho là không có. Hư không do giáo lý</w:t>
      </w:r>
      <w:r>
        <w:rPr>
          <w:color w:val="231F20"/>
          <w:spacing w:val="-42"/>
        </w:rPr>
        <w:t> </w:t>
      </w:r>
      <w:r>
        <w:rPr>
          <w:color w:val="231F20"/>
          <w:spacing w:val="-3"/>
        </w:rPr>
        <w:t>trước </w:t>
      </w:r>
      <w:r>
        <w:rPr>
          <w:color w:val="231F20"/>
        </w:rPr>
        <w:t>mà biết hư không có thật.</w:t>
      </w:r>
    </w:p>
    <w:p>
      <w:pPr>
        <w:pStyle w:val="BodyText"/>
        <w:spacing w:before="111"/>
        <w:ind w:left="960" w:firstLine="0"/>
      </w:pPr>
      <w:r>
        <w:rPr>
          <w:i/>
          <w:color w:val="231F20"/>
        </w:rPr>
        <w:t>Hỏi: </w:t>
      </w:r>
      <w:r>
        <w:rPr>
          <w:color w:val="231F20"/>
        </w:rPr>
        <w:t>Nếu vậy thì hư không có tác dụng như thế nào?</w:t>
      </w:r>
    </w:p>
    <w:p>
      <w:pPr>
        <w:pStyle w:val="BodyText"/>
        <w:spacing w:line="273" w:lineRule="auto" w:before="154"/>
        <w:ind w:right="101"/>
      </w:pPr>
      <w:r>
        <w:rPr>
          <w:i/>
          <w:color w:val="231F20"/>
          <w:spacing w:val="3"/>
        </w:rPr>
        <w:t>Đáp: </w:t>
      </w:r>
      <w:r>
        <w:rPr>
          <w:color w:val="231F20"/>
        </w:rPr>
        <w:t>Hư </w:t>
      </w:r>
      <w:r>
        <w:rPr>
          <w:color w:val="231F20"/>
          <w:spacing w:val="3"/>
        </w:rPr>
        <w:t>không </w:t>
      </w:r>
      <w:r>
        <w:rPr>
          <w:color w:val="231F20"/>
        </w:rPr>
        <w:t>là vô vi </w:t>
      </w:r>
      <w:r>
        <w:rPr>
          <w:color w:val="231F20"/>
          <w:spacing w:val="2"/>
        </w:rPr>
        <w:t>nên </w:t>
      </w:r>
      <w:r>
        <w:rPr>
          <w:color w:val="231F20"/>
          <w:spacing w:val="3"/>
        </w:rPr>
        <w:t>không </w:t>
      </w:r>
      <w:r>
        <w:rPr>
          <w:color w:val="231F20"/>
        </w:rPr>
        <w:t>có  </w:t>
      </w:r>
      <w:r>
        <w:rPr>
          <w:color w:val="231F20"/>
          <w:spacing w:val="2"/>
        </w:rPr>
        <w:t>tác </w:t>
      </w:r>
      <w:r>
        <w:rPr>
          <w:color w:val="231F20"/>
          <w:spacing w:val="3"/>
        </w:rPr>
        <w:t>dụng. Nhưng </w:t>
      </w:r>
      <w:r>
        <w:rPr>
          <w:color w:val="231F20"/>
          <w:spacing w:val="4"/>
        </w:rPr>
        <w:t>nó </w:t>
      </w:r>
      <w:r>
        <w:rPr>
          <w:color w:val="231F20"/>
        </w:rPr>
        <w:t>có </w:t>
      </w:r>
      <w:r>
        <w:rPr>
          <w:color w:val="231F20"/>
          <w:spacing w:val="2"/>
        </w:rPr>
        <w:t>thể </w:t>
      </w:r>
      <w:r>
        <w:rPr>
          <w:color w:val="231F20"/>
          <w:spacing w:val="3"/>
        </w:rPr>
        <w:t>cùng </w:t>
      </w:r>
      <w:r>
        <w:rPr>
          <w:color w:val="231F20"/>
          <w:spacing w:val="2"/>
        </w:rPr>
        <w:t>với </w:t>
      </w:r>
      <w:r>
        <w:rPr>
          <w:color w:val="231F20"/>
        </w:rPr>
        <w:t>vô số </w:t>
      </w:r>
      <w:r>
        <w:rPr>
          <w:color w:val="231F20"/>
          <w:spacing w:val="2"/>
        </w:rPr>
        <w:t>các thứ </w:t>
      </w:r>
      <w:r>
        <w:rPr>
          <w:color w:val="231F20"/>
          <w:spacing w:val="3"/>
        </w:rPr>
        <w:t>không giới </w:t>
      </w:r>
      <w:r>
        <w:rPr>
          <w:color w:val="231F20"/>
          <w:spacing w:val="2"/>
        </w:rPr>
        <w:t>làm </w:t>
      </w:r>
      <w:r>
        <w:rPr>
          <w:color w:val="231F20"/>
          <w:spacing w:val="3"/>
        </w:rPr>
        <w:t>tăng thượng </w:t>
      </w:r>
      <w:r>
        <w:rPr>
          <w:color w:val="231F20"/>
          <w:spacing w:val="4"/>
        </w:rPr>
        <w:t>duyên </w:t>
      </w:r>
      <w:r>
        <w:rPr>
          <w:color w:val="231F20"/>
          <w:spacing w:val="3"/>
        </w:rPr>
        <w:t>gần. </w:t>
      </w:r>
      <w:r>
        <w:rPr>
          <w:color w:val="231F20"/>
        </w:rPr>
        <w:t>Vô số </w:t>
      </w:r>
      <w:r>
        <w:rPr>
          <w:color w:val="231F20"/>
          <w:spacing w:val="2"/>
        </w:rPr>
        <w:t>các thứ </w:t>
      </w:r>
      <w:r>
        <w:rPr>
          <w:color w:val="231F20"/>
          <w:spacing w:val="3"/>
        </w:rPr>
        <w:t>không giới </w:t>
      </w:r>
      <w:r>
        <w:rPr>
          <w:color w:val="231F20"/>
        </w:rPr>
        <w:t>ấy </w:t>
      </w:r>
      <w:r>
        <w:rPr>
          <w:color w:val="231F20"/>
          <w:spacing w:val="2"/>
        </w:rPr>
        <w:t>lại </w:t>
      </w:r>
      <w:r>
        <w:rPr>
          <w:color w:val="231F20"/>
        </w:rPr>
        <w:t>có </w:t>
      </w:r>
      <w:r>
        <w:rPr>
          <w:color w:val="231F20"/>
          <w:spacing w:val="2"/>
        </w:rPr>
        <w:t>thể </w:t>
      </w:r>
      <w:r>
        <w:rPr>
          <w:color w:val="231F20"/>
          <w:spacing w:val="3"/>
        </w:rPr>
        <w:t>cùng </w:t>
      </w:r>
      <w:r>
        <w:rPr>
          <w:color w:val="231F20"/>
          <w:spacing w:val="2"/>
        </w:rPr>
        <w:t>với </w:t>
      </w:r>
      <w:r>
        <w:rPr>
          <w:color w:val="231F20"/>
        </w:rPr>
        <w:t>vô số </w:t>
      </w:r>
      <w:r>
        <w:rPr>
          <w:color w:val="231F20"/>
          <w:spacing w:val="4"/>
        </w:rPr>
        <w:t>đại </w:t>
      </w:r>
      <w:r>
        <w:rPr>
          <w:color w:val="231F20"/>
          <w:spacing w:val="3"/>
        </w:rPr>
        <w:t>chủng </w:t>
      </w:r>
      <w:r>
        <w:rPr>
          <w:color w:val="231F20"/>
          <w:spacing w:val="2"/>
        </w:rPr>
        <w:t>làm </w:t>
      </w:r>
      <w:r>
        <w:rPr>
          <w:color w:val="231F20"/>
          <w:spacing w:val="3"/>
        </w:rPr>
        <w:t>tăng thượng duyên gần. </w:t>
      </w:r>
      <w:r>
        <w:rPr>
          <w:color w:val="231F20"/>
        </w:rPr>
        <w:t>Vô số </w:t>
      </w:r>
      <w:r>
        <w:rPr>
          <w:color w:val="231F20"/>
          <w:spacing w:val="2"/>
        </w:rPr>
        <w:t>các thứ đại </w:t>
      </w:r>
      <w:r>
        <w:rPr>
          <w:color w:val="231F20"/>
          <w:spacing w:val="3"/>
        </w:rPr>
        <w:t>chủng </w:t>
      </w:r>
      <w:r>
        <w:rPr>
          <w:color w:val="231F20"/>
          <w:spacing w:val="2"/>
        </w:rPr>
        <w:t>kia </w:t>
      </w:r>
      <w:r>
        <w:rPr>
          <w:color w:val="231F20"/>
          <w:spacing w:val="4"/>
        </w:rPr>
        <w:t>có </w:t>
      </w:r>
      <w:r>
        <w:rPr>
          <w:color w:val="231F20"/>
          <w:spacing w:val="2"/>
        </w:rPr>
        <w:t>thể </w:t>
      </w:r>
      <w:r>
        <w:rPr>
          <w:color w:val="231F20"/>
          <w:spacing w:val="3"/>
        </w:rPr>
        <w:t>cùng </w:t>
      </w:r>
      <w:r>
        <w:rPr>
          <w:color w:val="231F20"/>
          <w:spacing w:val="2"/>
        </w:rPr>
        <w:t>với các thứ sắc tạo </w:t>
      </w:r>
      <w:r>
        <w:rPr>
          <w:color w:val="231F20"/>
        </w:rPr>
        <w:t>có </w:t>
      </w:r>
      <w:r>
        <w:rPr>
          <w:color w:val="231F20"/>
          <w:spacing w:val="2"/>
        </w:rPr>
        <w:t>đối làm </w:t>
      </w:r>
      <w:r>
        <w:rPr>
          <w:color w:val="231F20"/>
          <w:spacing w:val="3"/>
        </w:rPr>
        <w:t>tăng thượng duyên </w:t>
      </w:r>
      <w:r>
        <w:rPr>
          <w:color w:val="231F20"/>
          <w:spacing w:val="4"/>
        </w:rPr>
        <w:t>gần. </w:t>
      </w:r>
      <w:r>
        <w:rPr>
          <w:color w:val="231F20"/>
          <w:spacing w:val="2"/>
        </w:rPr>
        <w:t>Sắc tạo </w:t>
      </w:r>
      <w:r>
        <w:rPr>
          <w:color w:val="231F20"/>
        </w:rPr>
        <w:t>có </w:t>
      </w:r>
      <w:r>
        <w:rPr>
          <w:color w:val="231F20"/>
          <w:spacing w:val="2"/>
        </w:rPr>
        <w:t>đối kia </w:t>
      </w:r>
      <w:r>
        <w:rPr>
          <w:color w:val="231F20"/>
        </w:rPr>
        <w:t>có </w:t>
      </w:r>
      <w:r>
        <w:rPr>
          <w:color w:val="231F20"/>
          <w:spacing w:val="2"/>
        </w:rPr>
        <w:t>thể </w:t>
      </w:r>
      <w:r>
        <w:rPr>
          <w:color w:val="231F20"/>
          <w:spacing w:val="3"/>
        </w:rPr>
        <w:t>cùng </w:t>
      </w:r>
      <w:r>
        <w:rPr>
          <w:color w:val="231F20"/>
          <w:spacing w:val="2"/>
        </w:rPr>
        <w:t>với các tâm tâm </w:t>
      </w:r>
      <w:r>
        <w:rPr>
          <w:color w:val="231F20"/>
        </w:rPr>
        <w:t>sở </w:t>
      </w:r>
      <w:r>
        <w:rPr>
          <w:color w:val="231F20"/>
          <w:spacing w:val="3"/>
        </w:rPr>
        <w:t>pháp </w:t>
      </w:r>
      <w:r>
        <w:rPr>
          <w:color w:val="231F20"/>
          <w:spacing w:val="2"/>
        </w:rPr>
        <w:t>làm </w:t>
      </w:r>
      <w:r>
        <w:rPr>
          <w:color w:val="231F20"/>
          <w:spacing w:val="4"/>
        </w:rPr>
        <w:t>tăng </w:t>
      </w:r>
      <w:r>
        <w:rPr>
          <w:color w:val="231F20"/>
          <w:spacing w:val="3"/>
        </w:rPr>
        <w:t>thượng duyên gần. </w:t>
      </w:r>
      <w:r>
        <w:rPr>
          <w:color w:val="231F20"/>
          <w:spacing w:val="2"/>
        </w:rPr>
        <w:t>Nếu </w:t>
      </w:r>
      <w:r>
        <w:rPr>
          <w:color w:val="231F20"/>
          <w:spacing w:val="3"/>
        </w:rPr>
        <w:t>không </w:t>
      </w:r>
      <w:r>
        <w:rPr>
          <w:color w:val="231F20"/>
        </w:rPr>
        <w:t>có hư </w:t>
      </w:r>
      <w:r>
        <w:rPr>
          <w:color w:val="231F20"/>
          <w:spacing w:val="3"/>
        </w:rPr>
        <w:t>không </w:t>
      </w:r>
      <w:r>
        <w:rPr>
          <w:color w:val="231F20"/>
          <w:spacing w:val="2"/>
        </w:rPr>
        <w:t>thì các thứ </w:t>
      </w:r>
      <w:r>
        <w:rPr>
          <w:color w:val="231F20"/>
          <w:spacing w:val="3"/>
        </w:rPr>
        <w:t>nhân </w:t>
      </w:r>
      <w:r>
        <w:rPr>
          <w:color w:val="231F20"/>
          <w:spacing w:val="4"/>
        </w:rPr>
        <w:t>quả </w:t>
      </w:r>
      <w:r>
        <w:rPr>
          <w:color w:val="231F20"/>
          <w:spacing w:val="2"/>
        </w:rPr>
        <w:t>thứ lớp lần </w:t>
      </w:r>
      <w:r>
        <w:rPr>
          <w:color w:val="231F20"/>
          <w:spacing w:val="3"/>
        </w:rPr>
        <w:t>lượt </w:t>
      </w:r>
      <w:r>
        <w:rPr>
          <w:color w:val="231F20"/>
          <w:spacing w:val="2"/>
        </w:rPr>
        <w:t>đều </w:t>
      </w:r>
      <w:r>
        <w:rPr>
          <w:color w:val="231F20"/>
          <w:spacing w:val="3"/>
        </w:rPr>
        <w:t>không </w:t>
      </w:r>
      <w:r>
        <w:rPr>
          <w:color w:val="231F20"/>
          <w:spacing w:val="2"/>
        </w:rPr>
        <w:t>thể </w:t>
      </w:r>
      <w:r>
        <w:rPr>
          <w:color w:val="231F20"/>
          <w:spacing w:val="3"/>
        </w:rPr>
        <w:t>thành </w:t>
      </w:r>
      <w:r>
        <w:rPr>
          <w:color w:val="231F20"/>
          <w:spacing w:val="2"/>
        </w:rPr>
        <w:t>lập </w:t>
      </w:r>
      <w:r>
        <w:rPr>
          <w:color w:val="231F20"/>
          <w:spacing w:val="3"/>
        </w:rPr>
        <w:t>được, </w:t>
      </w:r>
      <w:r>
        <w:rPr>
          <w:color w:val="231F20"/>
          <w:spacing w:val="2"/>
        </w:rPr>
        <w:t>chớ nên mắc </w:t>
      </w:r>
      <w:r>
        <w:rPr>
          <w:color w:val="231F20"/>
          <w:spacing w:val="4"/>
        </w:rPr>
        <w:t>lỗi </w:t>
      </w:r>
      <w:r>
        <w:rPr>
          <w:color w:val="231F20"/>
        </w:rPr>
        <w:t>này. </w:t>
      </w:r>
      <w:r>
        <w:rPr>
          <w:color w:val="231F20"/>
          <w:spacing w:val="2"/>
        </w:rPr>
        <w:t>Thế nên thể </w:t>
      </w:r>
      <w:r>
        <w:rPr>
          <w:color w:val="231F20"/>
          <w:spacing w:val="3"/>
        </w:rPr>
        <w:t>tướng </w:t>
      </w:r>
      <w:r>
        <w:rPr>
          <w:color w:val="231F20"/>
          <w:spacing w:val="2"/>
        </w:rPr>
        <w:t>của </w:t>
      </w:r>
      <w:r>
        <w:rPr>
          <w:color w:val="231F20"/>
        </w:rPr>
        <w:t>hư </w:t>
      </w:r>
      <w:r>
        <w:rPr>
          <w:color w:val="231F20"/>
          <w:spacing w:val="3"/>
        </w:rPr>
        <w:t>không </w:t>
      </w:r>
      <w:r>
        <w:rPr>
          <w:color w:val="231F20"/>
        </w:rPr>
        <w:t>là </w:t>
      </w:r>
      <w:r>
        <w:rPr>
          <w:color w:val="231F20"/>
          <w:spacing w:val="3"/>
        </w:rPr>
        <w:t>thật </w:t>
      </w:r>
      <w:r>
        <w:rPr>
          <w:color w:val="231F20"/>
          <w:spacing w:val="2"/>
        </w:rPr>
        <w:t>có, </w:t>
      </w:r>
      <w:r>
        <w:rPr>
          <w:color w:val="231F20"/>
          <w:spacing w:val="3"/>
        </w:rPr>
        <w:t>đừng </w:t>
      </w:r>
      <w:r>
        <w:rPr>
          <w:color w:val="231F20"/>
          <w:spacing w:val="2"/>
        </w:rPr>
        <w:t>nên bài </w:t>
      </w:r>
      <w:r>
        <w:rPr>
          <w:color w:val="231F20"/>
          <w:spacing w:val="4"/>
        </w:rPr>
        <w:t>bác </w:t>
      </w:r>
      <w:r>
        <w:rPr>
          <w:color w:val="231F20"/>
        </w:rPr>
        <w:t>là </w:t>
      </w:r>
      <w:r>
        <w:rPr>
          <w:color w:val="231F20"/>
          <w:spacing w:val="3"/>
        </w:rPr>
        <w:t>không</w:t>
      </w:r>
      <w:r>
        <w:rPr>
          <w:color w:val="231F20"/>
          <w:spacing w:val="16"/>
        </w:rPr>
        <w:t> </w:t>
      </w:r>
      <w:r>
        <w:rPr>
          <w:color w:val="231F20"/>
          <w:spacing w:val="4"/>
        </w:rPr>
        <w:t>có.</w:t>
      </w:r>
    </w:p>
    <w:p>
      <w:pPr>
        <w:pStyle w:val="BodyText"/>
        <w:spacing w:before="105"/>
        <w:ind w:left="960" w:firstLine="0"/>
      </w:pPr>
      <w:r>
        <w:rPr>
          <w:i/>
          <w:color w:val="231F20"/>
        </w:rPr>
        <w:t>Hỏi: </w:t>
      </w:r>
      <w:r>
        <w:rPr>
          <w:color w:val="231F20"/>
        </w:rPr>
        <w:t>Thế nào là Thức giới?</w:t>
      </w:r>
    </w:p>
    <w:p>
      <w:pPr>
        <w:pStyle w:val="BodyText"/>
        <w:spacing w:before="154"/>
        <w:ind w:left="960" w:firstLine="0"/>
      </w:pPr>
      <w:r>
        <w:rPr>
          <w:i/>
          <w:color w:val="231F20"/>
        </w:rPr>
        <w:t>Đáp: </w:t>
      </w:r>
      <w:r>
        <w:rPr>
          <w:color w:val="231F20"/>
        </w:rPr>
        <w:t>Năm thức thân và ý thức hữu lậu.</w:t>
      </w:r>
    </w:p>
    <w:p>
      <w:pPr>
        <w:pStyle w:val="BodyText"/>
        <w:spacing w:before="155"/>
        <w:ind w:left="960" w:firstLine="0"/>
      </w:pPr>
      <w:r>
        <w:rPr>
          <w:i/>
          <w:color w:val="231F20"/>
        </w:rPr>
        <w:t>Hỏi: </w:t>
      </w:r>
      <w:r>
        <w:rPr>
          <w:color w:val="231F20"/>
        </w:rPr>
        <w:t>Vì sao thức vô lậu không lập thành thức giới?</w:t>
      </w:r>
    </w:p>
    <w:p>
      <w:pPr>
        <w:pStyle w:val="BodyText"/>
        <w:spacing w:line="273" w:lineRule="auto" w:before="154"/>
        <w:ind w:right="107"/>
      </w:pPr>
      <w:r>
        <w:rPr>
          <w:i/>
          <w:color w:val="231F20"/>
        </w:rPr>
        <w:t>Đáp: </w:t>
      </w:r>
      <w:r>
        <w:rPr>
          <w:color w:val="231F20"/>
        </w:rPr>
        <w:t>Vì nó cùng với tướng của thức giới không tương ưng. Nếu pháp có khả năng nuôi lớn các hữu, thâu giữ làm tăng ích các hữu,</w:t>
      </w:r>
      <w:r>
        <w:rPr>
          <w:color w:val="231F20"/>
          <w:spacing w:val="-4"/>
        </w:rPr>
        <w:t> </w:t>
      </w:r>
      <w:r>
        <w:rPr>
          <w:color w:val="231F20"/>
        </w:rPr>
        <w:t>nhận</w:t>
      </w:r>
      <w:r>
        <w:rPr>
          <w:color w:val="231F20"/>
          <w:spacing w:val="-3"/>
        </w:rPr>
        <w:t> </w:t>
      </w:r>
      <w:r>
        <w:rPr>
          <w:color w:val="231F20"/>
        </w:rPr>
        <w:t>giữ</w:t>
      </w:r>
      <w:r>
        <w:rPr>
          <w:color w:val="231F20"/>
          <w:spacing w:val="-3"/>
        </w:rPr>
        <w:t> </w:t>
      </w:r>
      <w:r>
        <w:rPr>
          <w:color w:val="231F20"/>
        </w:rPr>
        <w:t>các</w:t>
      </w:r>
      <w:r>
        <w:rPr>
          <w:color w:val="231F20"/>
          <w:spacing w:val="-3"/>
        </w:rPr>
        <w:t> </w:t>
      </w:r>
      <w:r>
        <w:rPr>
          <w:color w:val="231F20"/>
        </w:rPr>
        <w:t>hữu,</w:t>
      </w:r>
      <w:r>
        <w:rPr>
          <w:color w:val="231F20"/>
          <w:spacing w:val="-3"/>
        </w:rPr>
        <w:t> </w:t>
      </w:r>
      <w:r>
        <w:rPr>
          <w:color w:val="231F20"/>
        </w:rPr>
        <w:t>thì</w:t>
      </w:r>
      <w:r>
        <w:rPr>
          <w:color w:val="231F20"/>
          <w:spacing w:val="-3"/>
        </w:rPr>
        <w:t> </w:t>
      </w:r>
      <w:r>
        <w:rPr>
          <w:color w:val="231F20"/>
        </w:rPr>
        <w:t>lập</w:t>
      </w:r>
      <w:r>
        <w:rPr>
          <w:color w:val="231F20"/>
          <w:spacing w:val="-3"/>
        </w:rPr>
        <w:t> </w:t>
      </w:r>
      <w:r>
        <w:rPr>
          <w:color w:val="231F20"/>
        </w:rPr>
        <w:t>trong</w:t>
      </w:r>
      <w:r>
        <w:rPr>
          <w:color w:val="231F20"/>
          <w:spacing w:val="-3"/>
        </w:rPr>
        <w:t> </w:t>
      </w:r>
      <w:r>
        <w:rPr>
          <w:color w:val="231F20"/>
        </w:rPr>
        <w:t>sáu</w:t>
      </w:r>
      <w:r>
        <w:rPr>
          <w:color w:val="231F20"/>
          <w:spacing w:val="-4"/>
        </w:rPr>
        <w:t> </w:t>
      </w:r>
      <w:r>
        <w:rPr>
          <w:color w:val="231F20"/>
        </w:rPr>
        <w:t>giới.</w:t>
      </w:r>
      <w:r>
        <w:rPr>
          <w:color w:val="231F20"/>
          <w:spacing w:val="-3"/>
        </w:rPr>
        <w:t> </w:t>
      </w:r>
      <w:r>
        <w:rPr>
          <w:color w:val="231F20"/>
        </w:rPr>
        <w:t>Ý</w:t>
      </w:r>
      <w:r>
        <w:rPr>
          <w:color w:val="231F20"/>
          <w:spacing w:val="-3"/>
        </w:rPr>
        <w:t> </w:t>
      </w:r>
      <w:r>
        <w:rPr>
          <w:color w:val="231F20"/>
        </w:rPr>
        <w:t>thức</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vì</w:t>
      </w:r>
      <w:r>
        <w:rPr>
          <w:color w:val="231F20"/>
          <w:spacing w:val="-3"/>
        </w:rPr>
        <w:t> </w:t>
      </w:r>
      <w:r>
        <w:rPr>
          <w:color w:val="231F20"/>
        </w:rPr>
        <w:t>có</w:t>
      </w:r>
      <w:r>
        <w:rPr>
          <w:color w:val="231F20"/>
          <w:spacing w:val="-3"/>
        </w:rPr>
        <w:t> </w:t>
      </w:r>
      <w:r>
        <w:rPr>
          <w:color w:val="231F20"/>
        </w:rPr>
        <w:t>thể làm</w:t>
      </w:r>
      <w:r>
        <w:rPr>
          <w:color w:val="231F20"/>
          <w:spacing w:val="-13"/>
        </w:rPr>
        <w:t> </w:t>
      </w:r>
      <w:r>
        <w:rPr>
          <w:color w:val="231F20"/>
        </w:rPr>
        <w:t>tổn</w:t>
      </w:r>
      <w:r>
        <w:rPr>
          <w:color w:val="231F20"/>
          <w:spacing w:val="-12"/>
        </w:rPr>
        <w:t> </w:t>
      </w:r>
      <w:r>
        <w:rPr>
          <w:color w:val="231F20"/>
        </w:rPr>
        <w:t>giảm</w:t>
      </w:r>
      <w:r>
        <w:rPr>
          <w:color w:val="231F20"/>
          <w:spacing w:val="-13"/>
        </w:rPr>
        <w:t> </w:t>
      </w:r>
      <w:r>
        <w:rPr>
          <w:color w:val="231F20"/>
        </w:rPr>
        <w:t>các</w:t>
      </w:r>
      <w:r>
        <w:rPr>
          <w:color w:val="231F20"/>
          <w:spacing w:val="-13"/>
        </w:rPr>
        <w:t> </w:t>
      </w:r>
      <w:r>
        <w:rPr>
          <w:color w:val="231F20"/>
        </w:rPr>
        <w:t>hữu,</w:t>
      </w:r>
      <w:r>
        <w:rPr>
          <w:color w:val="231F20"/>
          <w:spacing w:val="-13"/>
        </w:rPr>
        <w:t> </w:t>
      </w:r>
      <w:r>
        <w:rPr>
          <w:color w:val="231F20"/>
        </w:rPr>
        <w:t>làm</w:t>
      </w:r>
      <w:r>
        <w:rPr>
          <w:color w:val="231F20"/>
          <w:spacing w:val="-13"/>
        </w:rPr>
        <w:t> </w:t>
      </w:r>
      <w:r>
        <w:rPr>
          <w:color w:val="231F20"/>
        </w:rPr>
        <w:t>tan</w:t>
      </w:r>
      <w:r>
        <w:rPr>
          <w:color w:val="231F20"/>
          <w:spacing w:val="-12"/>
        </w:rPr>
        <w:t> </w:t>
      </w:r>
      <w:r>
        <w:rPr>
          <w:color w:val="231F20"/>
        </w:rPr>
        <w:t>hoại</w:t>
      </w:r>
      <w:r>
        <w:rPr>
          <w:color w:val="231F20"/>
          <w:spacing w:val="-13"/>
        </w:rPr>
        <w:t> </w:t>
      </w:r>
      <w:r>
        <w:rPr>
          <w:color w:val="231F20"/>
        </w:rPr>
        <w:t>các</w:t>
      </w:r>
      <w:r>
        <w:rPr>
          <w:color w:val="231F20"/>
          <w:spacing w:val="-13"/>
        </w:rPr>
        <w:t> </w:t>
      </w:r>
      <w:r>
        <w:rPr>
          <w:color w:val="231F20"/>
        </w:rPr>
        <w:t>hữu,</w:t>
      </w:r>
      <w:r>
        <w:rPr>
          <w:color w:val="231F20"/>
          <w:spacing w:val="-13"/>
        </w:rPr>
        <w:t> </w:t>
      </w:r>
      <w:r>
        <w:rPr>
          <w:color w:val="231F20"/>
        </w:rPr>
        <w:t>diệt</w:t>
      </w:r>
      <w:r>
        <w:rPr>
          <w:color w:val="231F20"/>
          <w:spacing w:val="-13"/>
        </w:rPr>
        <w:t> </w:t>
      </w:r>
      <w:r>
        <w:rPr>
          <w:color w:val="231F20"/>
        </w:rPr>
        <w:t>phá</w:t>
      </w:r>
      <w:r>
        <w:rPr>
          <w:color w:val="231F20"/>
          <w:spacing w:val="-13"/>
        </w:rPr>
        <w:t> </w:t>
      </w:r>
      <w:r>
        <w:rPr>
          <w:color w:val="231F20"/>
        </w:rPr>
        <w:t>các</w:t>
      </w:r>
      <w:r>
        <w:rPr>
          <w:color w:val="231F20"/>
          <w:spacing w:val="-13"/>
        </w:rPr>
        <w:t> </w:t>
      </w:r>
      <w:r>
        <w:rPr>
          <w:color w:val="231F20"/>
        </w:rPr>
        <w:t>hữu,</w:t>
      </w:r>
      <w:r>
        <w:rPr>
          <w:color w:val="231F20"/>
          <w:spacing w:val="-13"/>
        </w:rPr>
        <w:t> </w:t>
      </w:r>
      <w:r>
        <w:rPr>
          <w:color w:val="231F20"/>
        </w:rPr>
        <w:t>thế</w:t>
      </w:r>
      <w:r>
        <w:rPr>
          <w:color w:val="231F20"/>
          <w:spacing w:val="-12"/>
        </w:rPr>
        <w:t> </w:t>
      </w:r>
      <w:r>
        <w:rPr>
          <w:color w:val="231F20"/>
        </w:rPr>
        <w:t>nên không lập trong sáu</w:t>
      </w:r>
      <w:r>
        <w:rPr>
          <w:color w:val="231F20"/>
          <w:spacing w:val="-2"/>
        </w:rPr>
        <w:t> </w:t>
      </w:r>
      <w:r>
        <w:rPr>
          <w:color w:val="231F20"/>
        </w:rPr>
        <w:t>giới.</w:t>
      </w:r>
    </w:p>
    <w:p>
      <w:pPr>
        <w:pStyle w:val="BodyText"/>
        <w:spacing w:line="273" w:lineRule="auto" w:before="110"/>
        <w:ind w:right="107"/>
      </w:pPr>
      <w:r>
        <w:rPr>
          <w:color w:val="231F20"/>
        </w:rPr>
        <w:t>Lại nữa, nếu các pháp có khả năng khiến các hữu nối tiếp nơi sinh</w:t>
      </w:r>
      <w:r>
        <w:rPr>
          <w:color w:val="231F20"/>
          <w:spacing w:val="-6"/>
        </w:rPr>
        <w:t> </w:t>
      </w:r>
      <w:r>
        <w:rPr>
          <w:color w:val="231F20"/>
        </w:rPr>
        <w:t>lão</w:t>
      </w:r>
      <w:r>
        <w:rPr>
          <w:color w:val="231F20"/>
          <w:spacing w:val="-4"/>
        </w:rPr>
        <w:t> </w:t>
      </w:r>
      <w:r>
        <w:rPr>
          <w:color w:val="231F20"/>
        </w:rPr>
        <w:t>bệnh</w:t>
      </w:r>
      <w:r>
        <w:rPr>
          <w:color w:val="231F20"/>
          <w:spacing w:val="-6"/>
        </w:rPr>
        <w:t> </w:t>
      </w:r>
      <w:r>
        <w:rPr>
          <w:color w:val="231F20"/>
        </w:rPr>
        <w:t>tử</w:t>
      </w:r>
      <w:r>
        <w:rPr>
          <w:color w:val="231F20"/>
          <w:spacing w:val="-4"/>
        </w:rPr>
        <w:t> </w:t>
      </w:r>
      <w:r>
        <w:rPr>
          <w:color w:val="231F20"/>
        </w:rPr>
        <w:t>lưu</w:t>
      </w:r>
      <w:r>
        <w:rPr>
          <w:color w:val="231F20"/>
          <w:spacing w:val="-4"/>
        </w:rPr>
        <w:t> </w:t>
      </w:r>
      <w:r>
        <w:rPr>
          <w:color w:val="231F20"/>
        </w:rPr>
        <w:t>chuyển</w:t>
      </w:r>
      <w:r>
        <w:rPr>
          <w:color w:val="231F20"/>
          <w:spacing w:val="-5"/>
        </w:rPr>
        <w:t> </w:t>
      </w:r>
      <w:r>
        <w:rPr>
          <w:color w:val="231F20"/>
        </w:rPr>
        <w:t>không</w:t>
      </w:r>
      <w:r>
        <w:rPr>
          <w:color w:val="231F20"/>
          <w:spacing w:val="-4"/>
        </w:rPr>
        <w:t> </w:t>
      </w:r>
      <w:r>
        <w:rPr>
          <w:color w:val="231F20"/>
        </w:rPr>
        <w:t>dứt,</w:t>
      </w:r>
      <w:r>
        <w:rPr>
          <w:color w:val="231F20"/>
          <w:spacing w:val="-5"/>
        </w:rPr>
        <w:t> </w:t>
      </w:r>
      <w:r>
        <w:rPr>
          <w:color w:val="231F20"/>
        </w:rPr>
        <w:t>thì</w:t>
      </w:r>
      <w:r>
        <w:rPr>
          <w:color w:val="231F20"/>
          <w:spacing w:val="-5"/>
        </w:rPr>
        <w:t> </w:t>
      </w:r>
      <w:r>
        <w:rPr>
          <w:color w:val="231F20"/>
        </w:rPr>
        <w:t>lập</w:t>
      </w:r>
      <w:r>
        <w:rPr>
          <w:color w:val="231F20"/>
          <w:spacing w:val="-4"/>
        </w:rPr>
        <w:t> </w:t>
      </w:r>
      <w:r>
        <w:rPr>
          <w:color w:val="231F20"/>
        </w:rPr>
        <w:t>trong</w:t>
      </w:r>
      <w:r>
        <w:rPr>
          <w:color w:val="231F20"/>
          <w:spacing w:val="-4"/>
        </w:rPr>
        <w:t> </w:t>
      </w:r>
      <w:r>
        <w:rPr>
          <w:color w:val="231F20"/>
        </w:rPr>
        <w:t>sáu</w:t>
      </w:r>
      <w:r>
        <w:rPr>
          <w:color w:val="231F20"/>
          <w:spacing w:val="-6"/>
        </w:rPr>
        <w:t> </w:t>
      </w:r>
      <w:r>
        <w:rPr>
          <w:color w:val="231F20"/>
        </w:rPr>
        <w:t>giới.</w:t>
      </w:r>
      <w:r>
        <w:rPr>
          <w:color w:val="231F20"/>
          <w:spacing w:val="-5"/>
        </w:rPr>
        <w:t> </w:t>
      </w:r>
      <w:r>
        <w:rPr>
          <w:color w:val="231F20"/>
        </w:rPr>
        <w:t>Ý</w:t>
      </w:r>
      <w:r>
        <w:rPr>
          <w:color w:val="231F20"/>
          <w:spacing w:val="-5"/>
        </w:rPr>
        <w:t> </w:t>
      </w:r>
      <w:r>
        <w:rPr>
          <w:color w:val="231F20"/>
        </w:rPr>
        <w:t>thức vô lậu trái với các thứ nêu trên, thế nên không lập trong sáu</w:t>
      </w:r>
      <w:r>
        <w:rPr>
          <w:color w:val="231F20"/>
          <w:spacing w:val="-3"/>
        </w:rPr>
        <w:t> </w:t>
      </w:r>
      <w:r>
        <w:rPr>
          <w:color w:val="231F20"/>
        </w:rPr>
        <w:t>giới.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3"/>
      </w:pPr>
      <w:r>
        <w:rPr>
          <w:color w:val="231F20"/>
          <w:spacing w:val="-3"/>
        </w:rPr>
        <w:t>Lại nữa, nếu pháp </w:t>
      </w:r>
      <w:r>
        <w:rPr>
          <w:color w:val="231F20"/>
        </w:rPr>
        <w:t>là </w:t>
      </w:r>
      <w:r>
        <w:rPr>
          <w:color w:val="231F20"/>
          <w:spacing w:val="-4"/>
        </w:rPr>
        <w:t>hướng </w:t>
      </w:r>
      <w:r>
        <w:rPr>
          <w:color w:val="231F20"/>
          <w:spacing w:val="-3"/>
        </w:rPr>
        <w:t>tới hành tập của khổ, cũng </w:t>
      </w:r>
      <w:r>
        <w:rPr>
          <w:color w:val="231F20"/>
        </w:rPr>
        <w:t>là </w:t>
      </w:r>
      <w:r>
        <w:rPr>
          <w:color w:val="231F20"/>
          <w:spacing w:val="-4"/>
        </w:rPr>
        <w:t>hướng </w:t>
      </w:r>
      <w:r>
        <w:rPr>
          <w:color w:val="231F20"/>
          <w:spacing w:val="-3"/>
        </w:rPr>
        <w:t>tới</w:t>
      </w:r>
      <w:r>
        <w:rPr>
          <w:color w:val="231F20"/>
          <w:spacing w:val="-12"/>
        </w:rPr>
        <w:t> </w:t>
      </w:r>
      <w:r>
        <w:rPr>
          <w:color w:val="231F20"/>
          <w:spacing w:val="-3"/>
        </w:rPr>
        <w:t>hành</w:t>
      </w:r>
      <w:r>
        <w:rPr>
          <w:color w:val="231F20"/>
          <w:spacing w:val="-12"/>
        </w:rPr>
        <w:t> </w:t>
      </w:r>
      <w:r>
        <w:rPr>
          <w:color w:val="231F20"/>
          <w:spacing w:val="-3"/>
        </w:rPr>
        <w:t>tập</w:t>
      </w:r>
      <w:r>
        <w:rPr>
          <w:color w:val="231F20"/>
          <w:spacing w:val="-11"/>
        </w:rPr>
        <w:t> </w:t>
      </w:r>
      <w:r>
        <w:rPr>
          <w:color w:val="231F20"/>
          <w:spacing w:val="-3"/>
        </w:rPr>
        <w:t>sinh</w:t>
      </w:r>
      <w:r>
        <w:rPr>
          <w:color w:val="231F20"/>
          <w:spacing w:val="-13"/>
        </w:rPr>
        <w:t> </w:t>
      </w:r>
      <w:r>
        <w:rPr>
          <w:color w:val="231F20"/>
          <w:spacing w:val="-3"/>
        </w:rPr>
        <w:t>lão</w:t>
      </w:r>
      <w:r>
        <w:rPr>
          <w:color w:val="231F20"/>
          <w:spacing w:val="-11"/>
        </w:rPr>
        <w:t> </w:t>
      </w:r>
      <w:r>
        <w:rPr>
          <w:color w:val="231F20"/>
          <w:spacing w:val="-3"/>
        </w:rPr>
        <w:t>bệnh</w:t>
      </w:r>
      <w:r>
        <w:rPr>
          <w:color w:val="231F20"/>
          <w:spacing w:val="-12"/>
        </w:rPr>
        <w:t> </w:t>
      </w:r>
      <w:r>
        <w:rPr>
          <w:color w:val="231F20"/>
        </w:rPr>
        <w:t>tử</w:t>
      </w:r>
      <w:r>
        <w:rPr>
          <w:color w:val="231F20"/>
          <w:spacing w:val="-11"/>
        </w:rPr>
        <w:t> </w:t>
      </w:r>
      <w:r>
        <w:rPr>
          <w:color w:val="231F20"/>
          <w:spacing w:val="-3"/>
        </w:rPr>
        <w:t>hiện</w:t>
      </w:r>
      <w:r>
        <w:rPr>
          <w:color w:val="231F20"/>
          <w:spacing w:val="-12"/>
        </w:rPr>
        <w:t> </w:t>
      </w:r>
      <w:r>
        <w:rPr>
          <w:color w:val="231F20"/>
        </w:rPr>
        <w:t>có</w:t>
      </w:r>
      <w:r>
        <w:rPr>
          <w:color w:val="231F20"/>
          <w:spacing w:val="-11"/>
        </w:rPr>
        <w:t> </w:t>
      </w:r>
      <w:r>
        <w:rPr>
          <w:color w:val="231F20"/>
          <w:spacing w:val="-3"/>
        </w:rPr>
        <w:t>nơi</w:t>
      </w:r>
      <w:r>
        <w:rPr>
          <w:color w:val="231F20"/>
          <w:spacing w:val="-12"/>
        </w:rPr>
        <w:t> </w:t>
      </w:r>
      <w:r>
        <w:rPr>
          <w:color w:val="231F20"/>
          <w:spacing w:val="-3"/>
        </w:rPr>
        <w:t>thế</w:t>
      </w:r>
      <w:r>
        <w:rPr>
          <w:color w:val="231F20"/>
          <w:spacing w:val="-11"/>
        </w:rPr>
        <w:t> </w:t>
      </w:r>
      <w:r>
        <w:rPr>
          <w:color w:val="231F20"/>
          <w:spacing w:val="-4"/>
        </w:rPr>
        <w:t>gian,</w:t>
      </w:r>
      <w:r>
        <w:rPr>
          <w:color w:val="231F20"/>
          <w:spacing w:val="-12"/>
        </w:rPr>
        <w:t> </w:t>
      </w:r>
      <w:r>
        <w:rPr>
          <w:color w:val="231F20"/>
          <w:spacing w:val="-3"/>
        </w:rPr>
        <w:t>thì</w:t>
      </w:r>
      <w:r>
        <w:rPr>
          <w:color w:val="231F20"/>
          <w:spacing w:val="-11"/>
        </w:rPr>
        <w:t> </w:t>
      </w:r>
      <w:r>
        <w:rPr>
          <w:color w:val="231F20"/>
          <w:spacing w:val="-3"/>
        </w:rPr>
        <w:t>lập</w:t>
      </w:r>
      <w:r>
        <w:rPr>
          <w:color w:val="231F20"/>
          <w:spacing w:val="-12"/>
        </w:rPr>
        <w:t> </w:t>
      </w:r>
      <w:r>
        <w:rPr>
          <w:color w:val="231F20"/>
          <w:spacing w:val="-4"/>
        </w:rPr>
        <w:t>trong</w:t>
      </w:r>
      <w:r>
        <w:rPr>
          <w:color w:val="231F20"/>
          <w:spacing w:val="-11"/>
        </w:rPr>
        <w:t> </w:t>
      </w:r>
      <w:r>
        <w:rPr>
          <w:color w:val="231F20"/>
          <w:spacing w:val="-3"/>
        </w:rPr>
        <w:t>sáu</w:t>
      </w:r>
      <w:r>
        <w:rPr>
          <w:color w:val="231F20"/>
          <w:spacing w:val="-13"/>
        </w:rPr>
        <w:t> </w:t>
      </w:r>
      <w:r>
        <w:rPr>
          <w:color w:val="231F20"/>
          <w:spacing w:val="-4"/>
        </w:rPr>
        <w:t>giới. </w:t>
      </w:r>
      <w:r>
        <w:rPr>
          <w:color w:val="231F20"/>
        </w:rPr>
        <w:t>Ý</w:t>
      </w:r>
      <w:r>
        <w:rPr>
          <w:color w:val="231F20"/>
          <w:spacing w:val="-17"/>
        </w:rPr>
        <w:t> </w:t>
      </w:r>
      <w:r>
        <w:rPr>
          <w:color w:val="231F20"/>
          <w:spacing w:val="-3"/>
        </w:rPr>
        <w:t>thức</w:t>
      </w:r>
      <w:r>
        <w:rPr>
          <w:color w:val="231F20"/>
          <w:spacing w:val="-16"/>
        </w:rPr>
        <w:t> </w:t>
      </w:r>
      <w:r>
        <w:rPr>
          <w:color w:val="231F20"/>
        </w:rPr>
        <w:t>vô</w:t>
      </w:r>
      <w:r>
        <w:rPr>
          <w:color w:val="231F20"/>
          <w:spacing w:val="-16"/>
        </w:rPr>
        <w:t> </w:t>
      </w:r>
      <w:r>
        <w:rPr>
          <w:color w:val="231F20"/>
          <w:spacing w:val="-3"/>
        </w:rPr>
        <w:t>lậu</w:t>
      </w:r>
      <w:r>
        <w:rPr>
          <w:color w:val="231F20"/>
          <w:spacing w:val="-16"/>
        </w:rPr>
        <w:t> </w:t>
      </w:r>
      <w:r>
        <w:rPr>
          <w:color w:val="231F20"/>
          <w:spacing w:val="-3"/>
        </w:rPr>
        <w:t>trái</w:t>
      </w:r>
      <w:r>
        <w:rPr>
          <w:color w:val="231F20"/>
          <w:spacing w:val="-16"/>
        </w:rPr>
        <w:t> </w:t>
      </w:r>
      <w:r>
        <w:rPr>
          <w:color w:val="231F20"/>
          <w:spacing w:val="-3"/>
        </w:rPr>
        <w:t>với</w:t>
      </w:r>
      <w:r>
        <w:rPr>
          <w:color w:val="231F20"/>
          <w:spacing w:val="-16"/>
        </w:rPr>
        <w:t> </w:t>
      </w:r>
      <w:r>
        <w:rPr>
          <w:color w:val="231F20"/>
          <w:spacing w:val="-3"/>
        </w:rPr>
        <w:t>các</w:t>
      </w:r>
      <w:r>
        <w:rPr>
          <w:color w:val="231F20"/>
          <w:spacing w:val="-16"/>
        </w:rPr>
        <w:t> </w:t>
      </w:r>
      <w:r>
        <w:rPr>
          <w:color w:val="231F20"/>
          <w:spacing w:val="-3"/>
        </w:rPr>
        <w:t>thứ</w:t>
      </w:r>
      <w:r>
        <w:rPr>
          <w:color w:val="231F20"/>
          <w:spacing w:val="-16"/>
        </w:rPr>
        <w:t> </w:t>
      </w:r>
      <w:r>
        <w:rPr>
          <w:color w:val="231F20"/>
          <w:spacing w:val="-3"/>
        </w:rPr>
        <w:t>nêu</w:t>
      </w:r>
      <w:r>
        <w:rPr>
          <w:color w:val="231F20"/>
          <w:spacing w:val="-16"/>
        </w:rPr>
        <w:t> </w:t>
      </w:r>
      <w:r>
        <w:rPr>
          <w:color w:val="231F20"/>
          <w:spacing w:val="-4"/>
        </w:rPr>
        <w:t>trên,</w:t>
      </w:r>
      <w:r>
        <w:rPr>
          <w:color w:val="231F20"/>
          <w:spacing w:val="-16"/>
        </w:rPr>
        <w:t> </w:t>
      </w:r>
      <w:r>
        <w:rPr>
          <w:color w:val="231F20"/>
          <w:spacing w:val="-3"/>
        </w:rPr>
        <w:t>thế</w:t>
      </w:r>
      <w:r>
        <w:rPr>
          <w:color w:val="231F20"/>
          <w:spacing w:val="-16"/>
        </w:rPr>
        <w:t> </w:t>
      </w:r>
      <w:r>
        <w:rPr>
          <w:color w:val="231F20"/>
          <w:spacing w:val="-3"/>
        </w:rPr>
        <w:t>nên</w:t>
      </w:r>
      <w:r>
        <w:rPr>
          <w:color w:val="231F20"/>
          <w:spacing w:val="-16"/>
        </w:rPr>
        <w:t> </w:t>
      </w:r>
      <w:r>
        <w:rPr>
          <w:color w:val="231F20"/>
          <w:spacing w:val="-4"/>
        </w:rPr>
        <w:t>không</w:t>
      </w:r>
      <w:r>
        <w:rPr>
          <w:color w:val="231F20"/>
          <w:spacing w:val="-16"/>
        </w:rPr>
        <w:t> </w:t>
      </w:r>
      <w:r>
        <w:rPr>
          <w:color w:val="231F20"/>
          <w:spacing w:val="-3"/>
        </w:rPr>
        <w:t>lập</w:t>
      </w:r>
      <w:r>
        <w:rPr>
          <w:color w:val="231F20"/>
          <w:spacing w:val="-16"/>
        </w:rPr>
        <w:t> </w:t>
      </w:r>
      <w:r>
        <w:rPr>
          <w:color w:val="231F20"/>
          <w:spacing w:val="-4"/>
        </w:rPr>
        <w:t>trong</w:t>
      </w:r>
      <w:r>
        <w:rPr>
          <w:color w:val="231F20"/>
          <w:spacing w:val="-16"/>
        </w:rPr>
        <w:t> </w:t>
      </w:r>
      <w:r>
        <w:rPr>
          <w:color w:val="231F20"/>
          <w:spacing w:val="-3"/>
        </w:rPr>
        <w:t>sáu</w:t>
      </w:r>
      <w:r>
        <w:rPr>
          <w:color w:val="231F20"/>
          <w:spacing w:val="-16"/>
        </w:rPr>
        <w:t> </w:t>
      </w:r>
      <w:r>
        <w:rPr>
          <w:color w:val="231F20"/>
          <w:spacing w:val="-4"/>
        </w:rPr>
        <w:t>giới.</w:t>
      </w:r>
    </w:p>
    <w:p>
      <w:pPr>
        <w:pStyle w:val="BodyText"/>
        <w:spacing w:line="276" w:lineRule="auto" w:before="111"/>
        <w:ind w:left="110" w:right="390"/>
      </w:pPr>
      <w:r>
        <w:rPr>
          <w:color w:val="231F20"/>
        </w:rPr>
        <w:t>Lại nữa, nếu pháp là sự việc của hữu thân kiến, của điên đảo, của</w:t>
      </w:r>
      <w:r>
        <w:rPr>
          <w:color w:val="231F20"/>
          <w:spacing w:val="-6"/>
        </w:rPr>
        <w:t> </w:t>
      </w:r>
      <w:r>
        <w:rPr>
          <w:color w:val="231F20"/>
        </w:rPr>
        <w:t>ái,</w:t>
      </w:r>
      <w:r>
        <w:rPr>
          <w:color w:val="231F20"/>
          <w:spacing w:val="-6"/>
        </w:rPr>
        <w:t> </w:t>
      </w:r>
      <w:r>
        <w:rPr>
          <w:color w:val="231F20"/>
        </w:rPr>
        <w:t>của</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spacing w:val="-5"/>
        </w:rPr>
        <w:t>v.v…</w:t>
      </w:r>
      <w:r>
        <w:rPr>
          <w:color w:val="231F20"/>
          <w:spacing w:val="-6"/>
        </w:rPr>
        <w:t> </w:t>
      </w:r>
      <w:r>
        <w:rPr>
          <w:color w:val="231F20"/>
        </w:rPr>
        <w:t>cùng</w:t>
      </w:r>
      <w:r>
        <w:rPr>
          <w:color w:val="231F20"/>
          <w:spacing w:val="-6"/>
        </w:rPr>
        <w:t> </w:t>
      </w:r>
      <w:r>
        <w:rPr>
          <w:color w:val="231F20"/>
        </w:rPr>
        <w:t>với</w:t>
      </w:r>
      <w:r>
        <w:rPr>
          <w:color w:val="231F20"/>
          <w:spacing w:val="-7"/>
        </w:rPr>
        <w:t> </w:t>
      </w:r>
      <w:r>
        <w:rPr>
          <w:color w:val="231F20"/>
        </w:rPr>
        <w:t>tham</w:t>
      </w:r>
      <w:r>
        <w:rPr>
          <w:color w:val="231F20"/>
          <w:spacing w:val="-6"/>
        </w:rPr>
        <w:t> </w:t>
      </w:r>
      <w:r>
        <w:rPr>
          <w:color w:val="231F20"/>
        </w:rPr>
        <w:t>sân</w:t>
      </w:r>
      <w:r>
        <w:rPr>
          <w:color w:val="231F20"/>
          <w:spacing w:val="-7"/>
        </w:rPr>
        <w:t> </w:t>
      </w:r>
      <w:r>
        <w:rPr>
          <w:color w:val="231F20"/>
        </w:rPr>
        <w:t>si</w:t>
      </w:r>
      <w:r>
        <w:rPr>
          <w:color w:val="231F20"/>
          <w:spacing w:val="-7"/>
        </w:rPr>
        <w:t> </w:t>
      </w:r>
      <w:r>
        <w:rPr>
          <w:color w:val="231F20"/>
        </w:rPr>
        <w:t>làm</w:t>
      </w:r>
      <w:r>
        <w:rPr>
          <w:color w:val="231F20"/>
          <w:spacing w:val="-6"/>
        </w:rPr>
        <w:t> </w:t>
      </w:r>
      <w:r>
        <w:rPr>
          <w:color w:val="231F20"/>
        </w:rPr>
        <w:t>chỗ</w:t>
      </w:r>
      <w:r>
        <w:rPr>
          <w:color w:val="231F20"/>
          <w:spacing w:val="-6"/>
        </w:rPr>
        <w:t> </w:t>
      </w:r>
      <w:r>
        <w:rPr>
          <w:color w:val="231F20"/>
        </w:rPr>
        <w:t>an</w:t>
      </w:r>
      <w:r>
        <w:rPr>
          <w:color w:val="231F20"/>
          <w:spacing w:val="-6"/>
        </w:rPr>
        <w:t> </w:t>
      </w:r>
      <w:r>
        <w:rPr>
          <w:color w:val="231F20"/>
        </w:rPr>
        <w:t>đủ</w:t>
      </w:r>
      <w:r>
        <w:rPr>
          <w:color w:val="231F20"/>
          <w:spacing w:val="-6"/>
        </w:rPr>
        <w:t> </w:t>
      </w:r>
      <w:r>
        <w:rPr>
          <w:color w:val="231F20"/>
        </w:rPr>
        <w:t>có</w:t>
      </w:r>
      <w:r>
        <w:rPr>
          <w:color w:val="231F20"/>
          <w:spacing w:val="-6"/>
        </w:rPr>
        <w:t> </w:t>
      </w:r>
      <w:r>
        <w:rPr>
          <w:color w:val="231F20"/>
        </w:rPr>
        <w:t>các thứ</w:t>
      </w:r>
      <w:r>
        <w:rPr>
          <w:color w:val="231F20"/>
          <w:spacing w:val="-7"/>
        </w:rPr>
        <w:t> </w:t>
      </w:r>
      <w:r>
        <w:rPr>
          <w:color w:val="231F20"/>
        </w:rPr>
        <w:t>cấu</w:t>
      </w:r>
      <w:r>
        <w:rPr>
          <w:color w:val="231F20"/>
          <w:spacing w:val="-7"/>
        </w:rPr>
        <w:t> </w:t>
      </w:r>
      <w:r>
        <w:rPr>
          <w:color w:val="231F20"/>
        </w:rPr>
        <w:t>uế,</w:t>
      </w:r>
      <w:r>
        <w:rPr>
          <w:color w:val="231F20"/>
          <w:spacing w:val="-7"/>
        </w:rPr>
        <w:t> </w:t>
      </w:r>
      <w:r>
        <w:rPr>
          <w:color w:val="231F20"/>
        </w:rPr>
        <w:t>độc</w:t>
      </w:r>
      <w:r>
        <w:rPr>
          <w:color w:val="231F20"/>
          <w:spacing w:val="-7"/>
        </w:rPr>
        <w:t> </w:t>
      </w:r>
      <w:r>
        <w:rPr>
          <w:color w:val="231F20"/>
        </w:rPr>
        <w:t>hại,</w:t>
      </w:r>
      <w:r>
        <w:rPr>
          <w:color w:val="231F20"/>
          <w:spacing w:val="-7"/>
        </w:rPr>
        <w:t> </w:t>
      </w:r>
      <w:r>
        <w:rPr>
          <w:color w:val="231F20"/>
        </w:rPr>
        <w:t>gai</w:t>
      </w:r>
      <w:r>
        <w:rPr>
          <w:color w:val="231F20"/>
          <w:spacing w:val="-7"/>
        </w:rPr>
        <w:t> </w:t>
      </w:r>
      <w:r>
        <w:rPr>
          <w:color w:val="231F20"/>
        </w:rPr>
        <w:t>gốc,</w:t>
      </w:r>
      <w:r>
        <w:rPr>
          <w:color w:val="231F20"/>
          <w:spacing w:val="-7"/>
        </w:rPr>
        <w:t> </w:t>
      </w:r>
      <w:r>
        <w:rPr>
          <w:color w:val="231F20"/>
        </w:rPr>
        <w:t>có</w:t>
      </w:r>
      <w:r>
        <w:rPr>
          <w:color w:val="231F20"/>
          <w:spacing w:val="-7"/>
        </w:rPr>
        <w:t> </w:t>
      </w:r>
      <w:r>
        <w:rPr>
          <w:color w:val="231F20"/>
        </w:rPr>
        <w:t>lỗi</w:t>
      </w:r>
      <w:r>
        <w:rPr>
          <w:color w:val="231F20"/>
          <w:spacing w:val="-7"/>
        </w:rPr>
        <w:t> </w:t>
      </w:r>
      <w:r>
        <w:rPr>
          <w:color w:val="231F20"/>
        </w:rPr>
        <w:t>lầm,</w:t>
      </w:r>
      <w:r>
        <w:rPr>
          <w:color w:val="231F20"/>
          <w:spacing w:val="-7"/>
        </w:rPr>
        <w:t> </w:t>
      </w:r>
      <w:r>
        <w:rPr>
          <w:color w:val="231F20"/>
        </w:rPr>
        <w:t>có</w:t>
      </w:r>
      <w:r>
        <w:rPr>
          <w:color w:val="231F20"/>
          <w:spacing w:val="-7"/>
        </w:rPr>
        <w:t> </w:t>
      </w:r>
      <w:r>
        <w:rPr>
          <w:color w:val="231F20"/>
        </w:rPr>
        <w:t>ô</w:t>
      </w:r>
      <w:r>
        <w:rPr>
          <w:color w:val="231F20"/>
          <w:spacing w:val="-7"/>
        </w:rPr>
        <w:t> </w:t>
      </w:r>
      <w:r>
        <w:rPr>
          <w:color w:val="231F20"/>
        </w:rPr>
        <w:t>trọc,</w:t>
      </w:r>
      <w:r>
        <w:rPr>
          <w:color w:val="231F20"/>
          <w:spacing w:val="-7"/>
        </w:rPr>
        <w:t> </w:t>
      </w:r>
      <w:r>
        <w:rPr>
          <w:color w:val="231F20"/>
        </w:rPr>
        <w:t>rơi</w:t>
      </w:r>
      <w:r>
        <w:rPr>
          <w:color w:val="231F20"/>
          <w:spacing w:val="-7"/>
        </w:rPr>
        <w:t> </w:t>
      </w:r>
      <w:r>
        <w:rPr>
          <w:color w:val="231F20"/>
        </w:rPr>
        <w:t>vào</w:t>
      </w:r>
      <w:r>
        <w:rPr>
          <w:color w:val="231F20"/>
          <w:spacing w:val="-7"/>
        </w:rPr>
        <w:t> </w:t>
      </w:r>
      <w:r>
        <w:rPr>
          <w:color w:val="231F20"/>
        </w:rPr>
        <w:t>các</w:t>
      </w:r>
      <w:r>
        <w:rPr>
          <w:color w:val="231F20"/>
          <w:spacing w:val="-7"/>
        </w:rPr>
        <w:t> </w:t>
      </w:r>
      <w:r>
        <w:rPr>
          <w:color w:val="231F20"/>
        </w:rPr>
        <w:t>hữu,</w:t>
      </w:r>
      <w:r>
        <w:rPr>
          <w:color w:val="231F20"/>
          <w:spacing w:val="-7"/>
        </w:rPr>
        <w:t> </w:t>
      </w:r>
      <w:r>
        <w:rPr>
          <w:color w:val="231F20"/>
        </w:rPr>
        <w:t>do khổ,</w:t>
      </w:r>
      <w:r>
        <w:rPr>
          <w:color w:val="231F20"/>
          <w:spacing w:val="-4"/>
        </w:rPr>
        <w:t> </w:t>
      </w:r>
      <w:r>
        <w:rPr>
          <w:color w:val="231F20"/>
        </w:rPr>
        <w:t>tập</w:t>
      </w:r>
      <w:r>
        <w:rPr>
          <w:color w:val="231F20"/>
          <w:spacing w:val="-3"/>
        </w:rPr>
        <w:t> </w:t>
      </w:r>
      <w:r>
        <w:rPr>
          <w:color w:val="231F20"/>
        </w:rPr>
        <w:t>đế</w:t>
      </w:r>
      <w:r>
        <w:rPr>
          <w:color w:val="231F20"/>
          <w:spacing w:val="-4"/>
        </w:rPr>
        <w:t> </w:t>
      </w:r>
      <w:r>
        <w:rPr>
          <w:color w:val="231F20"/>
        </w:rPr>
        <w:t>thâu</w:t>
      </w:r>
      <w:r>
        <w:rPr>
          <w:color w:val="231F20"/>
          <w:spacing w:val="-3"/>
        </w:rPr>
        <w:t> </w:t>
      </w:r>
      <w:r>
        <w:rPr>
          <w:color w:val="231F20"/>
        </w:rPr>
        <w:t>giữ,</w:t>
      </w:r>
      <w:r>
        <w:rPr>
          <w:color w:val="231F20"/>
          <w:spacing w:val="-4"/>
        </w:rPr>
        <w:t> </w:t>
      </w:r>
      <w:r>
        <w:rPr>
          <w:color w:val="231F20"/>
        </w:rPr>
        <w:t>thì</w:t>
      </w:r>
      <w:r>
        <w:rPr>
          <w:color w:val="231F20"/>
          <w:spacing w:val="-3"/>
        </w:rPr>
        <w:t> </w:t>
      </w:r>
      <w:r>
        <w:rPr>
          <w:color w:val="231F20"/>
        </w:rPr>
        <w:t>lập</w:t>
      </w:r>
      <w:r>
        <w:rPr>
          <w:color w:val="231F20"/>
          <w:spacing w:val="-3"/>
        </w:rPr>
        <w:t> </w:t>
      </w:r>
      <w:r>
        <w:rPr>
          <w:color w:val="231F20"/>
        </w:rPr>
        <w:t>trong</w:t>
      </w:r>
      <w:r>
        <w:rPr>
          <w:color w:val="231F20"/>
          <w:spacing w:val="-3"/>
        </w:rPr>
        <w:t> </w:t>
      </w:r>
      <w:r>
        <w:rPr>
          <w:color w:val="231F20"/>
        </w:rPr>
        <w:t>sáu</w:t>
      </w:r>
      <w:r>
        <w:rPr>
          <w:color w:val="231F20"/>
          <w:spacing w:val="-5"/>
        </w:rPr>
        <w:t> </w:t>
      </w:r>
      <w:r>
        <w:rPr>
          <w:color w:val="231F20"/>
        </w:rPr>
        <w:t>giới.</w:t>
      </w:r>
      <w:r>
        <w:rPr>
          <w:color w:val="231F20"/>
          <w:spacing w:val="-4"/>
        </w:rPr>
        <w:t> </w:t>
      </w:r>
      <w:r>
        <w:rPr>
          <w:color w:val="231F20"/>
        </w:rPr>
        <w:t>Ý</w:t>
      </w:r>
      <w:r>
        <w:rPr>
          <w:color w:val="231F20"/>
          <w:spacing w:val="-4"/>
        </w:rPr>
        <w:t> </w:t>
      </w:r>
      <w:r>
        <w:rPr>
          <w:color w:val="231F20"/>
        </w:rPr>
        <w:t>thức</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trái</w:t>
      </w:r>
      <w:r>
        <w:rPr>
          <w:color w:val="231F20"/>
          <w:spacing w:val="-4"/>
        </w:rPr>
        <w:t> </w:t>
      </w:r>
      <w:r>
        <w:rPr>
          <w:color w:val="231F20"/>
        </w:rPr>
        <w:t>với</w:t>
      </w:r>
      <w:r>
        <w:rPr>
          <w:color w:val="231F20"/>
          <w:spacing w:val="-4"/>
        </w:rPr>
        <w:t> </w:t>
      </w:r>
      <w:r>
        <w:rPr>
          <w:color w:val="231F20"/>
        </w:rPr>
        <w:t>các thứ </w:t>
      </w:r>
      <w:r>
        <w:rPr>
          <w:color w:val="231F20"/>
          <w:spacing w:val="-6"/>
        </w:rPr>
        <w:t>ấy, </w:t>
      </w:r>
      <w:r>
        <w:rPr>
          <w:color w:val="231F20"/>
        </w:rPr>
        <w:t>thế nên không lập trong sáu</w:t>
      </w:r>
      <w:r>
        <w:rPr>
          <w:color w:val="231F20"/>
          <w:spacing w:val="4"/>
        </w:rPr>
        <w:t> </w:t>
      </w:r>
      <w:r>
        <w:rPr>
          <w:color w:val="231F20"/>
        </w:rPr>
        <w:t>giới.</w:t>
      </w:r>
    </w:p>
    <w:p>
      <w:pPr>
        <w:pStyle w:val="BodyText"/>
        <w:spacing w:line="276" w:lineRule="auto" w:before="109"/>
        <w:ind w:left="110" w:right="391"/>
      </w:pPr>
      <w:r>
        <w:rPr>
          <w:color w:val="231F20"/>
        </w:rPr>
        <w:t>Tôn giả Thế Hữu có hỏi: Sáu giới này vì sao không thâu nhận ý</w:t>
      </w:r>
      <w:r>
        <w:rPr>
          <w:color w:val="231F20"/>
          <w:spacing w:val="-5"/>
        </w:rPr>
        <w:t> </w:t>
      </w:r>
      <w:r>
        <w:rPr>
          <w:color w:val="231F20"/>
        </w:rPr>
        <w:t>thức</w:t>
      </w:r>
      <w:r>
        <w:rPr>
          <w:color w:val="231F20"/>
          <w:spacing w:val="-4"/>
        </w:rPr>
        <w:t> </w:t>
      </w:r>
      <w:r>
        <w:rPr>
          <w:color w:val="231F20"/>
        </w:rPr>
        <w:t>vô</w:t>
      </w:r>
      <w:r>
        <w:rPr>
          <w:color w:val="231F20"/>
          <w:spacing w:val="-4"/>
        </w:rPr>
        <w:t> </w:t>
      </w:r>
      <w:r>
        <w:rPr>
          <w:color w:val="231F20"/>
        </w:rPr>
        <w:t>lậu?</w:t>
      </w:r>
      <w:r>
        <w:rPr>
          <w:color w:val="231F20"/>
          <w:spacing w:val="-10"/>
        </w:rPr>
        <w:t> </w:t>
      </w:r>
      <w:r>
        <w:rPr>
          <w:color w:val="231F20"/>
        </w:rPr>
        <w:t>Tức</w:t>
      </w:r>
      <w:r>
        <w:rPr>
          <w:color w:val="231F20"/>
          <w:spacing w:val="-4"/>
        </w:rPr>
        <w:t> </w:t>
      </w:r>
      <w:r>
        <w:rPr>
          <w:color w:val="231F20"/>
        </w:rPr>
        <w:t>tự</w:t>
      </w:r>
      <w:r>
        <w:rPr>
          <w:color w:val="231F20"/>
          <w:spacing w:val="-4"/>
        </w:rPr>
        <w:t> </w:t>
      </w:r>
      <w:r>
        <w:rPr>
          <w:color w:val="231F20"/>
        </w:rPr>
        <w:t>đáp:</w:t>
      </w:r>
      <w:r>
        <w:rPr>
          <w:color w:val="231F20"/>
          <w:spacing w:val="-10"/>
        </w:rPr>
        <w:t> </w:t>
      </w:r>
      <w:r>
        <w:rPr>
          <w:color w:val="231F20"/>
        </w:rPr>
        <w:t>Vì</w:t>
      </w:r>
      <w:r>
        <w:rPr>
          <w:color w:val="231F20"/>
          <w:spacing w:val="-4"/>
        </w:rPr>
        <w:t> </w:t>
      </w:r>
      <w:r>
        <w:rPr>
          <w:color w:val="231F20"/>
        </w:rPr>
        <w:t>sáu</w:t>
      </w:r>
      <w:r>
        <w:rPr>
          <w:color w:val="231F20"/>
          <w:spacing w:val="-4"/>
        </w:rPr>
        <w:t> </w:t>
      </w:r>
      <w:r>
        <w:rPr>
          <w:color w:val="231F20"/>
        </w:rPr>
        <w:t>giới</w:t>
      </w:r>
      <w:r>
        <w:rPr>
          <w:color w:val="231F20"/>
          <w:spacing w:val="-5"/>
        </w:rPr>
        <w:t> </w:t>
      </w:r>
      <w:r>
        <w:rPr>
          <w:color w:val="231F20"/>
        </w:rPr>
        <w:t>đó</w:t>
      </w:r>
      <w:r>
        <w:rPr>
          <w:color w:val="231F20"/>
          <w:spacing w:val="-4"/>
        </w:rPr>
        <w:t> </w:t>
      </w:r>
      <w:r>
        <w:rPr>
          <w:color w:val="231F20"/>
        </w:rPr>
        <w:t>là</w:t>
      </w:r>
      <w:r>
        <w:rPr>
          <w:color w:val="231F20"/>
          <w:spacing w:val="-4"/>
        </w:rPr>
        <w:t> </w:t>
      </w:r>
      <w:r>
        <w:rPr>
          <w:color w:val="231F20"/>
        </w:rPr>
        <w:t>từ</w:t>
      </w:r>
      <w:r>
        <w:rPr>
          <w:color w:val="231F20"/>
          <w:spacing w:val="-5"/>
        </w:rPr>
        <w:t> </w:t>
      </w:r>
      <w:r>
        <w:rPr>
          <w:color w:val="231F20"/>
        </w:rPr>
        <w:t>các</w:t>
      </w:r>
      <w:r>
        <w:rPr>
          <w:color w:val="231F20"/>
          <w:spacing w:val="-4"/>
        </w:rPr>
        <w:t> </w:t>
      </w:r>
      <w:r>
        <w:rPr>
          <w:color w:val="231F20"/>
        </w:rPr>
        <w:t>lậu</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ý</w:t>
      </w:r>
      <w:r>
        <w:rPr>
          <w:color w:val="231F20"/>
          <w:spacing w:val="-4"/>
        </w:rPr>
        <w:t> </w:t>
      </w:r>
      <w:r>
        <w:rPr>
          <w:color w:val="231F20"/>
        </w:rPr>
        <w:t>thức vô lậu không từ các lậu sinh</w:t>
      </w:r>
      <w:r>
        <w:rPr>
          <w:color w:val="231F20"/>
          <w:spacing w:val="-2"/>
        </w:rPr>
        <w:t> </w:t>
      </w:r>
      <w:r>
        <w:rPr>
          <w:color w:val="231F20"/>
        </w:rPr>
        <w:t>ra.</w:t>
      </w:r>
    </w:p>
    <w:p>
      <w:pPr>
        <w:pStyle w:val="BodyText"/>
        <w:spacing w:line="276" w:lineRule="auto" w:before="111"/>
        <w:ind w:left="110" w:right="390"/>
      </w:pPr>
      <w:r>
        <w:rPr>
          <w:color w:val="231F20"/>
        </w:rPr>
        <w:t>Lại có thuyết cho: Sáu giới đó có thể sinh ra các lậu, ý thức vô lậu không sinh ra các lậu.</w:t>
      </w:r>
    </w:p>
    <w:p>
      <w:pPr>
        <w:pStyle w:val="BodyText"/>
        <w:spacing w:line="276" w:lineRule="auto" w:before="112"/>
        <w:ind w:left="110" w:right="39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7"/>
        </w:rPr>
        <w:t> </w:t>
      </w:r>
      <w:r>
        <w:rPr>
          <w:color w:val="231F20"/>
        </w:rPr>
        <w:t>Sáu</w:t>
      </w:r>
      <w:r>
        <w:rPr>
          <w:color w:val="231F20"/>
          <w:spacing w:val="-7"/>
        </w:rPr>
        <w:t> </w:t>
      </w:r>
      <w:r>
        <w:rPr>
          <w:color w:val="231F20"/>
        </w:rPr>
        <w:t>giới</w:t>
      </w:r>
      <w:r>
        <w:rPr>
          <w:color w:val="231F20"/>
          <w:spacing w:val="-7"/>
        </w:rPr>
        <w:t> </w:t>
      </w:r>
      <w:r>
        <w:rPr>
          <w:color w:val="231F20"/>
        </w:rPr>
        <w:t>ấy</w:t>
      </w:r>
      <w:r>
        <w:rPr>
          <w:color w:val="231F20"/>
          <w:spacing w:val="-7"/>
        </w:rPr>
        <w:t> </w:t>
      </w:r>
      <w:r>
        <w:rPr>
          <w:color w:val="231F20"/>
        </w:rPr>
        <w:t>là</w:t>
      </w:r>
      <w:r>
        <w:rPr>
          <w:color w:val="231F20"/>
          <w:spacing w:val="-8"/>
        </w:rPr>
        <w:t> </w:t>
      </w:r>
      <w:r>
        <w:rPr>
          <w:color w:val="231F20"/>
        </w:rPr>
        <w:t>duyên</w:t>
      </w:r>
      <w:r>
        <w:rPr>
          <w:color w:val="231F20"/>
          <w:spacing w:val="-7"/>
        </w:rPr>
        <w:t> </w:t>
      </w:r>
      <w:r>
        <w:rPr>
          <w:color w:val="231F20"/>
        </w:rPr>
        <w:t>của</w:t>
      </w:r>
      <w:r>
        <w:rPr>
          <w:color w:val="231F20"/>
          <w:spacing w:val="-7"/>
        </w:rPr>
        <w:t> </w:t>
      </w:r>
      <w:r>
        <w:rPr>
          <w:color w:val="231F20"/>
        </w:rPr>
        <w:t>ngã</w:t>
      </w:r>
      <w:r>
        <w:rPr>
          <w:color w:val="231F20"/>
          <w:spacing w:val="-7"/>
        </w:rPr>
        <w:t> </w:t>
      </w:r>
      <w:r>
        <w:rPr>
          <w:color w:val="231F20"/>
        </w:rPr>
        <w:t>chấp,</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vô lậu không phải là duyên của ngã chấp.</w:t>
      </w:r>
    </w:p>
    <w:p>
      <w:pPr>
        <w:pStyle w:val="BodyText"/>
        <w:spacing w:line="276" w:lineRule="auto" w:before="111"/>
        <w:ind w:left="110" w:right="391"/>
      </w:pPr>
      <w:r>
        <w:rPr>
          <w:color w:val="231F20"/>
        </w:rPr>
        <w:t>Lại có thuyết biện: Sáu giới như thế là chỗ nương dựa của hữu tĩnh, ý thức vô lậu không phải là chỗ nương dựa của hữu tình.</w:t>
      </w:r>
    </w:p>
    <w:p>
      <w:pPr>
        <w:pStyle w:val="BodyText"/>
        <w:spacing w:line="276" w:lineRule="auto" w:before="112"/>
        <w:ind w:left="110" w:right="390"/>
      </w:pPr>
      <w:r>
        <w:rPr>
          <w:color w:val="231F20"/>
        </w:rPr>
        <w:t>Lại có thuyết nói: Sáu giới này là chỗ nương dựa của dị thục,</w:t>
      </w:r>
      <w:r>
        <w:rPr>
          <w:color w:val="231F20"/>
          <w:spacing w:val="-44"/>
        </w:rPr>
        <w:t> </w:t>
      </w:r>
      <w:r>
        <w:rPr>
          <w:color w:val="231F20"/>
        </w:rPr>
        <w:t>ý thức vô lậu không phải là chỗ nương dựa của dị thục.</w:t>
      </w:r>
    </w:p>
    <w:p>
      <w:pPr>
        <w:pStyle w:val="BodyText"/>
        <w:spacing w:line="276" w:lineRule="auto" w:before="112"/>
        <w:ind w:left="110" w:right="390"/>
      </w:pPr>
      <w:r>
        <w:rPr>
          <w:color w:val="231F20"/>
        </w:rPr>
        <w:t>Lại có thuyết cho: Sáu giới như thế là duyên khiến nhập thai,</w:t>
      </w:r>
      <w:r>
        <w:rPr>
          <w:color w:val="231F20"/>
          <w:spacing w:val="-37"/>
        </w:rPr>
        <w:t> </w:t>
      </w:r>
      <w:r>
        <w:rPr>
          <w:color w:val="231F20"/>
        </w:rPr>
        <w:t>ý thức vô lậu không phải là duyên khiến nhập thai.</w:t>
      </w:r>
    </w:p>
    <w:p>
      <w:pPr>
        <w:pStyle w:val="BodyText"/>
        <w:spacing w:line="276" w:lineRule="auto" w:before="112"/>
        <w:ind w:left="110" w:right="390"/>
      </w:pPr>
      <w:r>
        <w:rPr>
          <w:color w:val="231F20"/>
        </w:rPr>
        <w:t>Lại có thuyết nêu: Sáu giới này là có từ vô thỉ đến nay, ý thức vô lậu không phải là có từ vô thỉ.</w:t>
      </w:r>
    </w:p>
    <w:p>
      <w:pPr>
        <w:pStyle w:val="BodyText"/>
        <w:spacing w:line="276" w:lineRule="auto" w:before="111"/>
        <w:ind w:left="110" w:right="391"/>
      </w:pPr>
      <w:r>
        <w:rPr>
          <w:color w:val="231F20"/>
        </w:rPr>
        <w:t>Đại đức nói: Sáu giới như thế là phần của tự thể, ý thức vô lậu không phải là phần của tự thể.</w:t>
      </w:r>
    </w:p>
    <w:p>
      <w:pPr>
        <w:pStyle w:val="BodyText"/>
        <w:spacing w:line="276" w:lineRule="auto" w:before="112"/>
        <w:ind w:left="110" w:right="392"/>
      </w:pPr>
      <w:r>
        <w:rPr>
          <w:color w:val="231F20"/>
        </w:rPr>
        <w:t>Hiếp</w:t>
      </w:r>
      <w:r>
        <w:rPr>
          <w:color w:val="231F20"/>
          <w:spacing w:val="-8"/>
        </w:rPr>
        <w:t> </w:t>
      </w:r>
      <w:r>
        <w:rPr>
          <w:color w:val="231F20"/>
        </w:rPr>
        <w:t>Tôn</w:t>
      </w:r>
      <w:r>
        <w:rPr>
          <w:color w:val="231F20"/>
          <w:spacing w:val="-4"/>
        </w:rPr>
        <w:t> </w:t>
      </w:r>
      <w:r>
        <w:rPr>
          <w:color w:val="231F20"/>
        </w:rPr>
        <w:t>giả</w:t>
      </w:r>
      <w:r>
        <w:rPr>
          <w:color w:val="231F20"/>
          <w:spacing w:val="-3"/>
        </w:rPr>
        <w:t> </w:t>
      </w:r>
      <w:r>
        <w:rPr>
          <w:color w:val="231F20"/>
        </w:rPr>
        <w:t>nói:</w:t>
      </w:r>
      <w:r>
        <w:rPr>
          <w:color w:val="231F20"/>
          <w:spacing w:val="-4"/>
        </w:rPr>
        <w:t> </w:t>
      </w:r>
      <w:r>
        <w:rPr>
          <w:color w:val="231F20"/>
        </w:rPr>
        <w:t>Sáu</w:t>
      </w:r>
      <w:r>
        <w:rPr>
          <w:color w:val="231F20"/>
          <w:spacing w:val="-3"/>
        </w:rPr>
        <w:t> </w:t>
      </w:r>
      <w:r>
        <w:rPr>
          <w:color w:val="231F20"/>
        </w:rPr>
        <w:t>giới</w:t>
      </w:r>
      <w:r>
        <w:rPr>
          <w:color w:val="231F20"/>
          <w:spacing w:val="-4"/>
        </w:rPr>
        <w:t> </w:t>
      </w:r>
      <w:r>
        <w:rPr>
          <w:color w:val="231F20"/>
        </w:rPr>
        <w:t>này</w:t>
      </w:r>
      <w:r>
        <w:rPr>
          <w:color w:val="231F20"/>
          <w:spacing w:val="-3"/>
        </w:rPr>
        <w:t> </w:t>
      </w:r>
      <w:r>
        <w:rPr>
          <w:color w:val="231F20"/>
        </w:rPr>
        <w:t>là</w:t>
      </w:r>
      <w:r>
        <w:rPr>
          <w:color w:val="231F20"/>
          <w:spacing w:val="-4"/>
        </w:rPr>
        <w:t> </w:t>
      </w:r>
      <w:r>
        <w:rPr>
          <w:color w:val="231F20"/>
        </w:rPr>
        <w:t>chỗ</w:t>
      </w:r>
      <w:r>
        <w:rPr>
          <w:color w:val="231F20"/>
          <w:spacing w:val="-3"/>
        </w:rPr>
        <w:t> </w:t>
      </w:r>
      <w:r>
        <w:rPr>
          <w:color w:val="231F20"/>
        </w:rPr>
        <w:t>nương</w:t>
      </w:r>
      <w:r>
        <w:rPr>
          <w:color w:val="231F20"/>
          <w:spacing w:val="-4"/>
        </w:rPr>
        <w:t> </w:t>
      </w:r>
      <w:r>
        <w:rPr>
          <w:color w:val="231F20"/>
        </w:rPr>
        <w:t>dựa</w:t>
      </w:r>
      <w:r>
        <w:rPr>
          <w:color w:val="231F20"/>
          <w:spacing w:val="-4"/>
        </w:rPr>
        <w:t> </w:t>
      </w:r>
      <w:r>
        <w:rPr>
          <w:color w:val="231F20"/>
        </w:rPr>
        <w:t>của</w:t>
      </w:r>
      <w:r>
        <w:rPr>
          <w:color w:val="231F20"/>
          <w:spacing w:val="-3"/>
        </w:rPr>
        <w:t> </w:t>
      </w:r>
      <w:r>
        <w:rPr>
          <w:color w:val="231F20"/>
        </w:rPr>
        <w:t>sinh</w:t>
      </w:r>
      <w:r>
        <w:rPr>
          <w:color w:val="231F20"/>
          <w:spacing w:val="-4"/>
        </w:rPr>
        <w:t> </w:t>
      </w:r>
      <w:r>
        <w:rPr>
          <w:color w:val="231F20"/>
        </w:rPr>
        <w:t>tử,</w:t>
      </w:r>
      <w:r>
        <w:rPr>
          <w:color w:val="231F20"/>
          <w:spacing w:val="-3"/>
        </w:rPr>
        <w:t> </w:t>
      </w:r>
      <w:r>
        <w:rPr>
          <w:color w:val="231F20"/>
        </w:rPr>
        <w:t>ý thức vô lậu không phải là chỗ nương dựa của sinh</w:t>
      </w:r>
      <w:r>
        <w:rPr>
          <w:color w:val="231F20"/>
          <w:spacing w:val="-2"/>
        </w:rPr>
        <w:t> </w:t>
      </w:r>
      <w:r>
        <w:rPr>
          <w:color w:val="231F20"/>
        </w:rPr>
        <w:t>tử.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Do vô số các nhân duyên như thế, nên ý thức vô lậu không lập làm thức giới.</w:t>
      </w:r>
    </w:p>
    <w:p>
      <w:pPr>
        <w:pStyle w:val="BodyText"/>
        <w:spacing w:before="112"/>
        <w:ind w:left="960" w:firstLine="0"/>
        <w:jc w:val="left"/>
      </w:pPr>
      <w:r>
        <w:rPr>
          <w:i/>
          <w:color w:val="231F20"/>
        </w:rPr>
        <w:t>Hỏi: </w:t>
      </w:r>
      <w:r>
        <w:rPr>
          <w:color w:val="231F20"/>
        </w:rPr>
        <w:t>Uẩn, thủ uẩn, giới có gì khác nhau?</w:t>
      </w:r>
    </w:p>
    <w:p>
      <w:pPr>
        <w:pStyle w:val="BodyText"/>
        <w:spacing w:line="273" w:lineRule="auto" w:before="154"/>
        <w:ind w:right="108"/>
        <w:jc w:val="left"/>
      </w:pPr>
      <w:r>
        <w:rPr>
          <w:i/>
          <w:color w:val="231F20"/>
        </w:rPr>
        <w:t>Đáp: </w:t>
      </w:r>
      <w:r>
        <w:rPr>
          <w:color w:val="231F20"/>
        </w:rPr>
        <w:t>Khác nhau về tên gọi. Tức gọi là uẩn, gọi là thủ uẩn, gọi là giới.</w:t>
      </w:r>
    </w:p>
    <w:p>
      <w:pPr>
        <w:pStyle w:val="BodyText"/>
        <w:spacing w:line="273" w:lineRule="auto" w:before="112"/>
        <w:jc w:val="left"/>
      </w:pPr>
      <w:r>
        <w:rPr>
          <w:color w:val="231F20"/>
        </w:rPr>
        <w:t>Lại nữa, đối với pháp hữu vi thì thiết lập uẩn, đối với pháp hữu lậu thì thiết lập thủ uẩn, đối với pháp hữu tình số thì thiết lập giới.</w:t>
      </w:r>
    </w:p>
    <w:p>
      <w:pPr>
        <w:pStyle w:val="BodyText"/>
        <w:spacing w:line="273" w:lineRule="auto" w:before="111"/>
        <w:ind w:right="108"/>
        <w:jc w:val="left"/>
      </w:pPr>
      <w:r>
        <w:rPr>
          <w:color w:val="231F20"/>
        </w:rPr>
        <w:t>Lại nữa, uẩn có tác dụng lưu chuyển và hoàn diệt, thủ uẩn chỉ có tác dụng lưu chuyển, giới thì có tác dụng kiết sinh và nhập thai.</w:t>
      </w:r>
    </w:p>
    <w:p>
      <w:pPr>
        <w:pStyle w:val="BodyText"/>
        <w:spacing w:before="112"/>
        <w:ind w:left="960" w:firstLine="0"/>
        <w:jc w:val="left"/>
      </w:pPr>
      <w:r>
        <w:rPr>
          <w:color w:val="231F20"/>
        </w:rPr>
        <w:t>Đó là sự khác nhau của ba thứ uẩn, thủ uẩn và giới.</w:t>
      </w:r>
    </w:p>
    <w:p>
      <w:pPr>
        <w:pStyle w:val="BodyText"/>
        <w:spacing w:before="155"/>
        <w:ind w:left="780" w:right="497" w:firstLine="0"/>
        <w:jc w:val="center"/>
      </w:pPr>
      <w:r>
        <w:rPr>
          <w:color w:val="231F20"/>
        </w:rPr>
        <w:t>***</w:t>
      </w:r>
    </w:p>
    <w:p>
      <w:pPr>
        <w:pStyle w:val="Heading3"/>
        <w:spacing w:before="239"/>
        <w:ind w:left="960" w:firstLine="0"/>
        <w:jc w:val="left"/>
        <w:rPr>
          <w:i/>
        </w:rPr>
      </w:pPr>
      <w:r>
        <w:rPr>
          <w:i/>
          <w:color w:val="231F20"/>
        </w:rPr>
        <w:t>* Có hai pháp: 1. Pháp có sắc. 2. Pháp không sắc.</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5"/>
        <w:ind w:right="108"/>
      </w:pPr>
      <w:r>
        <w:rPr>
          <w:i/>
          <w:color w:val="231F20"/>
        </w:rPr>
        <w:t>Đáp: </w:t>
      </w:r>
      <w:r>
        <w:rPr>
          <w:color w:val="231F20"/>
        </w:rPr>
        <w:t>Vì muốn ngăn chận loại bỏ Bổ-đặc già-la và để làm sáng tỏ trí thù thắng.</w:t>
      </w:r>
    </w:p>
    <w:p>
      <w:pPr>
        <w:pStyle w:val="BodyText"/>
        <w:spacing w:line="273" w:lineRule="auto" w:before="112"/>
        <w:ind w:right="107"/>
      </w:pPr>
      <w:r>
        <w:rPr>
          <w:color w:val="231F20"/>
        </w:rPr>
        <w:t>Vì muốn ngăn chận loại bỏ Bổ-đặc-già-la: Tức chỉ rõ chỉ </w:t>
      </w:r>
      <w:r>
        <w:rPr>
          <w:color w:val="231F20"/>
          <w:spacing w:val="-6"/>
        </w:rPr>
        <w:t>có </w:t>
      </w:r>
      <w:r>
        <w:rPr>
          <w:color w:val="231F20"/>
        </w:rPr>
        <w:t>pháp</w:t>
      </w:r>
      <w:r>
        <w:rPr>
          <w:color w:val="231F20"/>
          <w:spacing w:val="-5"/>
        </w:rPr>
        <w:t> </w:t>
      </w:r>
      <w:r>
        <w:rPr>
          <w:color w:val="231F20"/>
        </w:rPr>
        <w:t>có</w:t>
      </w:r>
      <w:r>
        <w:rPr>
          <w:color w:val="231F20"/>
          <w:spacing w:val="-3"/>
        </w:rPr>
        <w:t> </w:t>
      </w:r>
      <w:r>
        <w:rPr>
          <w:color w:val="231F20"/>
        </w:rPr>
        <w:t>sắc</w:t>
      </w:r>
      <w:r>
        <w:rPr>
          <w:color w:val="231F20"/>
          <w:spacing w:val="-4"/>
        </w:rPr>
        <w:t> </w:t>
      </w:r>
      <w:r>
        <w:rPr>
          <w:color w:val="231F20"/>
        </w:rPr>
        <w:t>và</w:t>
      </w:r>
      <w:r>
        <w:rPr>
          <w:color w:val="231F20"/>
          <w:spacing w:val="-5"/>
        </w:rPr>
        <w:t> </w:t>
      </w:r>
      <w:r>
        <w:rPr>
          <w:color w:val="231F20"/>
        </w:rPr>
        <w:t>không</w:t>
      </w:r>
      <w:r>
        <w:rPr>
          <w:color w:val="231F20"/>
          <w:spacing w:val="-4"/>
        </w:rPr>
        <w:t> </w:t>
      </w:r>
      <w:r>
        <w:rPr>
          <w:color w:val="231F20"/>
        </w:rPr>
        <w:t>sắc</w:t>
      </w:r>
      <w:r>
        <w:rPr>
          <w:color w:val="231F20"/>
          <w:spacing w:val="-4"/>
        </w:rPr>
        <w:t> </w:t>
      </w:r>
      <w:r>
        <w:rPr>
          <w:color w:val="231F20"/>
        </w:rPr>
        <w:t>là</w:t>
      </w:r>
      <w:r>
        <w:rPr>
          <w:color w:val="231F20"/>
          <w:spacing w:val="-4"/>
        </w:rPr>
        <w:t> </w:t>
      </w:r>
      <w:r>
        <w:rPr>
          <w:color w:val="231F20"/>
        </w:rPr>
        <w:t>rốt</w:t>
      </w:r>
      <w:r>
        <w:rPr>
          <w:color w:val="231F20"/>
          <w:spacing w:val="-4"/>
        </w:rPr>
        <w:t> </w:t>
      </w:r>
      <w:r>
        <w:rPr>
          <w:color w:val="231F20"/>
        </w:rPr>
        <w:t>ráo,</w:t>
      </w:r>
      <w:r>
        <w:rPr>
          <w:color w:val="231F20"/>
          <w:spacing w:val="-4"/>
        </w:rPr>
        <w:t> </w:t>
      </w:r>
      <w:r>
        <w:rPr>
          <w:color w:val="231F20"/>
        </w:rPr>
        <w:t>còn</w:t>
      </w:r>
      <w:r>
        <w:rPr>
          <w:color w:val="231F20"/>
          <w:spacing w:val="-3"/>
        </w:rPr>
        <w:t> </w:t>
      </w:r>
      <w:r>
        <w:rPr>
          <w:color w:val="231F20"/>
        </w:rPr>
        <w:t>Bổ-đặc-già-la</w:t>
      </w:r>
      <w:r>
        <w:rPr>
          <w:color w:val="231F20"/>
          <w:spacing w:val="-5"/>
        </w:rPr>
        <w:t> </w:t>
      </w:r>
      <w:r>
        <w:rPr>
          <w:color w:val="231F20"/>
        </w:rPr>
        <w:t>là</w:t>
      </w:r>
      <w:r>
        <w:rPr>
          <w:color w:val="231F20"/>
          <w:spacing w:val="-3"/>
        </w:rPr>
        <w:t> </w:t>
      </w:r>
      <w:r>
        <w:rPr>
          <w:color w:val="231F20"/>
        </w:rPr>
        <w:t>không</w:t>
      </w:r>
      <w:r>
        <w:rPr>
          <w:color w:val="231F20"/>
          <w:spacing w:val="-4"/>
        </w:rPr>
        <w:t> </w:t>
      </w:r>
      <w:r>
        <w:rPr>
          <w:color w:val="231F20"/>
        </w:rPr>
        <w:t>thật.</w:t>
      </w:r>
    </w:p>
    <w:p>
      <w:pPr>
        <w:pStyle w:val="BodyText"/>
        <w:spacing w:line="273" w:lineRule="auto" w:before="111"/>
        <w:ind w:right="106"/>
      </w:pPr>
      <w:r>
        <w:rPr>
          <w:color w:val="231F20"/>
        </w:rPr>
        <w:t>Và để làm sáng tỏ trí thù thắng: Tức kẻ có trí thông tuệ, thù thắng. Do hai pháp này (có sắc và không sắc) thông đạt tất cả, vì hai pháp ấy gồm thâu khắp hết thảy các pháp.</w:t>
      </w:r>
    </w:p>
    <w:p>
      <w:pPr>
        <w:pStyle w:val="BodyText"/>
        <w:spacing w:before="111"/>
        <w:ind w:left="960" w:firstLine="0"/>
      </w:pPr>
      <w:r>
        <w:rPr>
          <w:color w:val="231F20"/>
        </w:rPr>
        <w:t>Vì hai duyên đó nên tạo ra phần Luận này.</w:t>
      </w:r>
    </w:p>
    <w:p>
      <w:pPr>
        <w:pStyle w:val="BodyText"/>
        <w:spacing w:before="155"/>
        <w:ind w:left="960" w:firstLine="0"/>
      </w:pPr>
      <w:r>
        <w:rPr>
          <w:i/>
          <w:color w:val="231F20"/>
        </w:rPr>
        <w:t>Hỏi: </w:t>
      </w:r>
      <w:r>
        <w:rPr>
          <w:color w:val="231F20"/>
        </w:rPr>
        <w:t>Thế nào là pháp có sắc?</w:t>
      </w:r>
    </w:p>
    <w:p>
      <w:pPr>
        <w:pStyle w:val="BodyText"/>
        <w:spacing w:line="273" w:lineRule="auto" w:before="154"/>
        <w:ind w:right="107"/>
      </w:pPr>
      <w:r>
        <w:rPr>
          <w:i/>
          <w:color w:val="231F20"/>
        </w:rPr>
        <w:t>Đáp: </w:t>
      </w:r>
      <w:r>
        <w:rPr>
          <w:color w:val="231F20"/>
        </w:rPr>
        <w:t>Là mười xứ và phần ít của một xứ. Mười xứ tức các xứ: Mắt, tai, mũi, lưỡi, thân và sắc, thanh, hương, vị, xúc. Phần ít của một xứ là phần ít của pháp xứ.</w:t>
      </w:r>
    </w:p>
    <w:p>
      <w:pPr>
        <w:pStyle w:val="BodyText"/>
        <w:spacing w:before="111"/>
        <w:ind w:left="960" w:firstLine="0"/>
      </w:pPr>
      <w:r>
        <w:rPr>
          <w:i/>
          <w:color w:val="231F20"/>
        </w:rPr>
        <w:t>Hỏi: </w:t>
      </w:r>
      <w:r>
        <w:rPr>
          <w:color w:val="231F20"/>
        </w:rPr>
        <w:t>Thế nào là pháp không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w:t>
      </w:r>
      <w:r>
        <w:rPr>
          <w:i/>
          <w:color w:val="231F20"/>
          <w:spacing w:val="-14"/>
        </w:rPr>
        <w:t> </w:t>
      </w:r>
      <w:r>
        <w:rPr>
          <w:color w:val="231F20"/>
        </w:rPr>
        <w:t>Là</w:t>
      </w:r>
      <w:r>
        <w:rPr>
          <w:color w:val="231F20"/>
          <w:spacing w:val="-13"/>
        </w:rPr>
        <w:t> </w:t>
      </w:r>
      <w:r>
        <w:rPr>
          <w:color w:val="231F20"/>
        </w:rPr>
        <w:t>một</w:t>
      </w:r>
      <w:r>
        <w:rPr>
          <w:color w:val="231F20"/>
          <w:spacing w:val="-14"/>
        </w:rPr>
        <w:t> </w:t>
      </w:r>
      <w:r>
        <w:rPr>
          <w:color w:val="231F20"/>
        </w:rPr>
        <w:t>xứ</w:t>
      </w:r>
      <w:r>
        <w:rPr>
          <w:color w:val="231F20"/>
          <w:spacing w:val="-13"/>
        </w:rPr>
        <w:t> </w:t>
      </w:r>
      <w:r>
        <w:rPr>
          <w:color w:val="231F20"/>
        </w:rPr>
        <w:t>và</w:t>
      </w:r>
      <w:r>
        <w:rPr>
          <w:color w:val="231F20"/>
          <w:spacing w:val="-14"/>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4"/>
        </w:rPr>
        <w:t> </w:t>
      </w:r>
      <w:r>
        <w:rPr>
          <w:color w:val="231F20"/>
        </w:rPr>
        <w:t>một</w:t>
      </w:r>
      <w:r>
        <w:rPr>
          <w:color w:val="231F20"/>
          <w:spacing w:val="-13"/>
        </w:rPr>
        <w:t> </w:t>
      </w:r>
      <w:r>
        <w:rPr>
          <w:color w:val="231F20"/>
        </w:rPr>
        <w:t>xứ.</w:t>
      </w:r>
      <w:r>
        <w:rPr>
          <w:color w:val="231F20"/>
          <w:spacing w:val="-14"/>
        </w:rPr>
        <w:t> </w:t>
      </w:r>
      <w:r>
        <w:rPr>
          <w:color w:val="231F20"/>
        </w:rPr>
        <w:t>Một</w:t>
      </w:r>
      <w:r>
        <w:rPr>
          <w:color w:val="231F20"/>
          <w:spacing w:val="-14"/>
        </w:rPr>
        <w:t> </w:t>
      </w:r>
      <w:r>
        <w:rPr>
          <w:color w:val="231F20"/>
        </w:rPr>
        <w:t>xứ</w:t>
      </w:r>
      <w:r>
        <w:rPr>
          <w:color w:val="231F20"/>
          <w:spacing w:val="-14"/>
        </w:rPr>
        <w:t> </w:t>
      </w:r>
      <w:r>
        <w:rPr>
          <w:color w:val="231F20"/>
        </w:rPr>
        <w:t>tức</w:t>
      </w:r>
      <w:r>
        <w:rPr>
          <w:color w:val="231F20"/>
          <w:spacing w:val="-13"/>
        </w:rPr>
        <w:t> </w:t>
      </w:r>
      <w:r>
        <w:rPr>
          <w:color w:val="231F20"/>
        </w:rPr>
        <w:t>là</w:t>
      </w:r>
      <w:r>
        <w:rPr>
          <w:color w:val="231F20"/>
          <w:spacing w:val="-13"/>
        </w:rPr>
        <w:t> </w:t>
      </w:r>
      <w:r>
        <w:rPr>
          <w:color w:val="231F20"/>
        </w:rPr>
        <w:t>ý</w:t>
      </w:r>
      <w:r>
        <w:rPr>
          <w:color w:val="231F20"/>
          <w:spacing w:val="-14"/>
        </w:rPr>
        <w:t> </w:t>
      </w:r>
      <w:r>
        <w:rPr>
          <w:color w:val="231F20"/>
        </w:rPr>
        <w:t>xứ.</w:t>
      </w:r>
      <w:r>
        <w:rPr>
          <w:color w:val="231F20"/>
          <w:spacing w:val="-13"/>
        </w:rPr>
        <w:t> </w:t>
      </w:r>
      <w:r>
        <w:rPr>
          <w:color w:val="231F20"/>
        </w:rPr>
        <w:t>Phần ít của một xứ tức là phần ít của pháp xứ.</w:t>
      </w:r>
    </w:p>
    <w:p>
      <w:pPr>
        <w:pStyle w:val="BodyText"/>
        <w:spacing w:before="116"/>
        <w:ind w:left="677" w:firstLine="0"/>
      </w:pPr>
      <w:r>
        <w:rPr>
          <w:i/>
          <w:color w:val="231F20"/>
        </w:rPr>
        <w:t>Hỏi: </w:t>
      </w:r>
      <w:r>
        <w:rPr>
          <w:color w:val="231F20"/>
        </w:rPr>
        <w:t>Ở đây những gì gọi là pháp có sắc và pháp không sắc?</w:t>
      </w:r>
    </w:p>
    <w:p>
      <w:pPr>
        <w:pStyle w:val="BodyText"/>
        <w:spacing w:line="273" w:lineRule="auto" w:before="156"/>
        <w:ind w:left="110" w:right="390"/>
      </w:pPr>
      <w:r>
        <w:rPr>
          <w:i/>
          <w:color w:val="231F20"/>
        </w:rPr>
        <w:t>Đáp:</w:t>
      </w:r>
      <w:r>
        <w:rPr>
          <w:i/>
          <w:color w:val="231F20"/>
          <w:spacing w:val="-9"/>
        </w:rPr>
        <w:t> </w:t>
      </w:r>
      <w:r>
        <w:rPr>
          <w:color w:val="231F20"/>
        </w:rPr>
        <w:t>Nếu</w:t>
      </w:r>
      <w:r>
        <w:rPr>
          <w:color w:val="231F20"/>
          <w:spacing w:val="-8"/>
        </w:rPr>
        <w:t> </w:t>
      </w:r>
      <w:r>
        <w:rPr>
          <w:color w:val="231F20"/>
        </w:rPr>
        <w:t>pháp</w:t>
      </w:r>
      <w:r>
        <w:rPr>
          <w:color w:val="231F20"/>
          <w:spacing w:val="-8"/>
        </w:rPr>
        <w:t> </w:t>
      </w:r>
      <w:r>
        <w:rPr>
          <w:color w:val="231F20"/>
        </w:rPr>
        <w:t>danh</w:t>
      </w:r>
      <w:r>
        <w:rPr>
          <w:color w:val="231F20"/>
          <w:spacing w:val="-8"/>
        </w:rPr>
        <w:t> </w:t>
      </w:r>
      <w:r>
        <w:rPr>
          <w:color w:val="231F20"/>
        </w:rPr>
        <w:t>có</w:t>
      </w:r>
      <w:r>
        <w:rPr>
          <w:color w:val="231F20"/>
          <w:spacing w:val="-8"/>
        </w:rPr>
        <w:t> </w:t>
      </w:r>
      <w:r>
        <w:rPr>
          <w:color w:val="231F20"/>
        </w:rPr>
        <w:t>sắc,</w:t>
      </w:r>
      <w:r>
        <w:rPr>
          <w:color w:val="231F20"/>
          <w:spacing w:val="-13"/>
        </w:rPr>
        <w:t> </w:t>
      </w:r>
      <w:r>
        <w:rPr>
          <w:color w:val="231F20"/>
        </w:rPr>
        <w:t>Thể</w:t>
      </w:r>
      <w:r>
        <w:rPr>
          <w:color w:val="231F20"/>
          <w:spacing w:val="-9"/>
        </w:rPr>
        <w:t> </w:t>
      </w:r>
      <w:r>
        <w:rPr>
          <w:color w:val="231F20"/>
        </w:rPr>
        <w:t>là</w:t>
      </w:r>
      <w:r>
        <w:rPr>
          <w:color w:val="231F20"/>
          <w:spacing w:val="-8"/>
        </w:rPr>
        <w:t> </w:t>
      </w:r>
      <w:r>
        <w:rPr>
          <w:color w:val="231F20"/>
        </w:rPr>
        <w:t>sắc,</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có</w:t>
      </w:r>
      <w:r>
        <w:rPr>
          <w:color w:val="231F20"/>
          <w:spacing w:val="-9"/>
        </w:rPr>
        <w:t> </w:t>
      </w:r>
      <w:r>
        <w:rPr>
          <w:color w:val="231F20"/>
        </w:rPr>
        <w:t>sắc.</w:t>
      </w:r>
      <w:r>
        <w:rPr>
          <w:color w:val="231F20"/>
          <w:spacing w:val="-8"/>
        </w:rPr>
        <w:t> </w:t>
      </w:r>
      <w:r>
        <w:rPr>
          <w:color w:val="231F20"/>
        </w:rPr>
        <w:t>Nếu pháp</w:t>
      </w:r>
      <w:r>
        <w:rPr>
          <w:color w:val="231F20"/>
          <w:spacing w:val="-5"/>
        </w:rPr>
        <w:t> </w:t>
      </w:r>
      <w:r>
        <w:rPr>
          <w:color w:val="231F20"/>
        </w:rPr>
        <w:t>danh</w:t>
      </w:r>
      <w:r>
        <w:rPr>
          <w:color w:val="231F20"/>
          <w:spacing w:val="-5"/>
        </w:rPr>
        <w:t> </w:t>
      </w:r>
      <w:r>
        <w:rPr>
          <w:color w:val="231F20"/>
        </w:rPr>
        <w:t>có</w:t>
      </w:r>
      <w:r>
        <w:rPr>
          <w:color w:val="231F20"/>
          <w:spacing w:val="-5"/>
        </w:rPr>
        <w:t> </w:t>
      </w:r>
      <w:r>
        <w:rPr>
          <w:color w:val="231F20"/>
        </w:rPr>
        <w:t>phi</w:t>
      </w:r>
      <w:r>
        <w:rPr>
          <w:color w:val="231F20"/>
          <w:spacing w:val="-5"/>
        </w:rPr>
        <w:t> </w:t>
      </w:r>
      <w:r>
        <w:rPr>
          <w:color w:val="231F20"/>
        </w:rPr>
        <w:t>sắc,</w:t>
      </w:r>
      <w:r>
        <w:rPr>
          <w:color w:val="231F20"/>
          <w:spacing w:val="-9"/>
        </w:rPr>
        <w:t> </w:t>
      </w:r>
      <w:r>
        <w:rPr>
          <w:color w:val="231F20"/>
        </w:rPr>
        <w:t>Thể</w:t>
      </w:r>
      <w:r>
        <w:rPr>
          <w:color w:val="231F20"/>
          <w:spacing w:val="-5"/>
        </w:rPr>
        <w:t> </w:t>
      </w:r>
      <w:r>
        <w:rPr>
          <w:color w:val="231F20"/>
        </w:rPr>
        <w:t>là</w:t>
      </w:r>
      <w:r>
        <w:rPr>
          <w:color w:val="231F20"/>
          <w:spacing w:val="-5"/>
        </w:rPr>
        <w:t> </w:t>
      </w:r>
      <w:r>
        <w:rPr>
          <w:color w:val="231F20"/>
        </w:rPr>
        <w:t>phi</w:t>
      </w:r>
      <w:r>
        <w:rPr>
          <w:color w:val="231F20"/>
          <w:spacing w:val="-5"/>
        </w:rPr>
        <w:t> </w:t>
      </w:r>
      <w:r>
        <w:rPr>
          <w:color w:val="231F20"/>
        </w:rPr>
        <w:t>sắc,</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sắc.</w:t>
      </w:r>
      <w:r>
        <w:rPr>
          <w:color w:val="231F20"/>
          <w:spacing w:val="-4"/>
        </w:rPr>
        <w:t> </w:t>
      </w:r>
      <w:r>
        <w:rPr>
          <w:color w:val="231F20"/>
        </w:rPr>
        <w:t>Hoặc</w:t>
      </w:r>
      <w:r>
        <w:rPr>
          <w:color w:val="231F20"/>
          <w:spacing w:val="-5"/>
        </w:rPr>
        <w:t> </w:t>
      </w:r>
      <w:r>
        <w:rPr>
          <w:color w:val="231F20"/>
        </w:rPr>
        <w:t>có pháp tuy danh có sắc nhưng thể là phi sắc. Như Khế kinh nói: “Tịch tĩnh, giải thoát là vượt khỏi pháp có sắc đến pháp không sắc, nên ở đây biết pháp có sắc chính là định có sắc”. Lại Khế kinh nói: “Thân chứng</w:t>
      </w:r>
      <w:r>
        <w:rPr>
          <w:color w:val="231F20"/>
          <w:spacing w:val="-5"/>
        </w:rPr>
        <w:t> </w:t>
      </w:r>
      <w:r>
        <w:rPr>
          <w:color w:val="231F20"/>
        </w:rPr>
        <w:t>định</w:t>
      </w:r>
      <w:r>
        <w:rPr>
          <w:color w:val="231F20"/>
          <w:spacing w:val="-4"/>
        </w:rPr>
        <w:t> </w:t>
      </w:r>
      <w:r>
        <w:rPr>
          <w:color w:val="231F20"/>
        </w:rPr>
        <w:t>sắc</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mà</w:t>
      </w:r>
      <w:r>
        <w:rPr>
          <w:color w:val="231F20"/>
          <w:spacing w:val="-4"/>
        </w:rPr>
        <w:t> </w:t>
      </w:r>
      <w:r>
        <w:rPr>
          <w:color w:val="231F20"/>
        </w:rPr>
        <w:t>trụ”.</w:t>
      </w:r>
      <w:r>
        <w:rPr>
          <w:color w:val="231F20"/>
          <w:spacing w:val="-4"/>
        </w:rPr>
        <w:t> </w:t>
      </w:r>
      <w:r>
        <w:rPr>
          <w:color w:val="231F20"/>
        </w:rPr>
        <w:t>Lại</w:t>
      </w:r>
      <w:r>
        <w:rPr>
          <w:color w:val="231F20"/>
          <w:spacing w:val="-5"/>
        </w:rPr>
        <w:t> </w:t>
      </w:r>
      <w:r>
        <w:rPr>
          <w:color w:val="231F20"/>
        </w:rPr>
        <w:t>như</w:t>
      </w:r>
      <w:r>
        <w:rPr>
          <w:color w:val="231F20"/>
          <w:spacing w:val="-4"/>
        </w:rPr>
        <w:t> </w:t>
      </w:r>
      <w:r>
        <w:rPr>
          <w:color w:val="231F20"/>
        </w:rPr>
        <w:t>có</w:t>
      </w:r>
      <w:r>
        <w:rPr>
          <w:color w:val="231F20"/>
          <w:spacing w:val="-4"/>
        </w:rPr>
        <w:t> </w:t>
      </w:r>
      <w:r>
        <w:rPr>
          <w:color w:val="231F20"/>
        </w:rPr>
        <w:t>lời</w:t>
      </w:r>
      <w:r>
        <w:rPr>
          <w:color w:val="231F20"/>
          <w:spacing w:val="-4"/>
        </w:rPr>
        <w:t> </w:t>
      </w:r>
      <w:r>
        <w:rPr>
          <w:color w:val="231F20"/>
        </w:rPr>
        <w:t>bảo:</w:t>
      </w:r>
      <w:r>
        <w:rPr>
          <w:color w:val="231F20"/>
          <w:spacing w:val="-4"/>
        </w:rPr>
        <w:t> </w:t>
      </w:r>
      <w:r>
        <w:rPr>
          <w:color w:val="231F20"/>
        </w:rPr>
        <w:t>“Nay</w:t>
      </w:r>
      <w:r>
        <w:rPr>
          <w:color w:val="231F20"/>
          <w:spacing w:val="-4"/>
        </w:rPr>
        <w:t> </w:t>
      </w:r>
      <w:r>
        <w:rPr>
          <w:color w:val="231F20"/>
        </w:rPr>
        <w:t>ta</w:t>
      </w:r>
      <w:r>
        <w:rPr>
          <w:color w:val="231F20"/>
          <w:spacing w:val="-4"/>
        </w:rPr>
        <w:t> </w:t>
      </w:r>
      <w:r>
        <w:rPr>
          <w:color w:val="231F20"/>
        </w:rPr>
        <w:t>đang</w:t>
      </w:r>
      <w:r>
        <w:rPr>
          <w:color w:val="231F20"/>
          <w:spacing w:val="-4"/>
        </w:rPr>
        <w:t> </w:t>
      </w:r>
      <w:r>
        <w:rPr>
          <w:color w:val="231F20"/>
        </w:rPr>
        <w:t>thọ sắc</w:t>
      </w:r>
      <w:r>
        <w:rPr>
          <w:color w:val="231F20"/>
          <w:spacing w:val="-13"/>
        </w:rPr>
        <w:t> </w:t>
      </w:r>
      <w:r>
        <w:rPr>
          <w:color w:val="231F20"/>
        </w:rPr>
        <w:t>thọ</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Lại</w:t>
      </w:r>
      <w:r>
        <w:rPr>
          <w:color w:val="231F20"/>
          <w:spacing w:val="-13"/>
        </w:rPr>
        <w:t> </w:t>
      </w:r>
      <w:r>
        <w:rPr>
          <w:color w:val="231F20"/>
        </w:rPr>
        <w:t>như</w:t>
      </w:r>
      <w:r>
        <w:rPr>
          <w:color w:val="231F20"/>
          <w:spacing w:val="-12"/>
        </w:rPr>
        <w:t> </w:t>
      </w:r>
      <w:r>
        <w:rPr>
          <w:color w:val="231F20"/>
        </w:rPr>
        <w:t>Đức</w:t>
      </w:r>
      <w:r>
        <w:rPr>
          <w:color w:val="231F20"/>
          <w:spacing w:val="-13"/>
        </w:rPr>
        <w:t> </w:t>
      </w:r>
      <w:r>
        <w:rPr>
          <w:color w:val="231F20"/>
        </w:rPr>
        <w:t>Phật</w:t>
      </w:r>
      <w:r>
        <w:rPr>
          <w:color w:val="231F20"/>
          <w:spacing w:val="-12"/>
        </w:rPr>
        <w:t> </w:t>
      </w:r>
      <w:r>
        <w:rPr>
          <w:color w:val="231F20"/>
        </w:rPr>
        <w:t>nói:</w:t>
      </w:r>
      <w:r>
        <w:rPr>
          <w:color w:val="231F20"/>
          <w:spacing w:val="-13"/>
        </w:rPr>
        <w:t> </w:t>
      </w:r>
      <w:r>
        <w:rPr>
          <w:color w:val="231F20"/>
          <w:spacing w:val="-7"/>
        </w:rPr>
        <w:t>“Ta</w:t>
      </w:r>
      <w:r>
        <w:rPr>
          <w:color w:val="231F20"/>
          <w:spacing w:val="-12"/>
        </w:rPr>
        <w:t> </w:t>
      </w:r>
      <w:r>
        <w:rPr>
          <w:color w:val="231F20"/>
        </w:rPr>
        <w:t>dùng</w:t>
      </w:r>
      <w:r>
        <w:rPr>
          <w:color w:val="231F20"/>
          <w:spacing w:val="-12"/>
        </w:rPr>
        <w:t> </w:t>
      </w:r>
      <w:r>
        <w:rPr>
          <w:color w:val="231F20"/>
        </w:rPr>
        <w:t>sắc</w:t>
      </w:r>
      <w:r>
        <w:rPr>
          <w:color w:val="231F20"/>
          <w:spacing w:val="-13"/>
        </w:rPr>
        <w:t> </w:t>
      </w:r>
      <w:r>
        <w:rPr>
          <w:color w:val="231F20"/>
        </w:rPr>
        <w:t>nơi</w:t>
      </w:r>
      <w:r>
        <w:rPr>
          <w:color w:val="231F20"/>
          <w:spacing w:val="-12"/>
        </w:rPr>
        <w:t> </w:t>
      </w:r>
      <w:r>
        <w:rPr>
          <w:color w:val="231F20"/>
        </w:rPr>
        <w:t>câu</w:t>
      </w:r>
      <w:r>
        <w:rPr>
          <w:color w:val="231F20"/>
          <w:spacing w:val="-13"/>
        </w:rPr>
        <w:t> </w:t>
      </w:r>
      <w:r>
        <w:rPr>
          <w:color w:val="231F20"/>
        </w:rPr>
        <w:t>văn</w:t>
      </w:r>
      <w:r>
        <w:rPr>
          <w:color w:val="231F20"/>
          <w:spacing w:val="-12"/>
        </w:rPr>
        <w:t> </w:t>
      </w:r>
      <w:r>
        <w:rPr>
          <w:color w:val="231F20"/>
        </w:rPr>
        <w:t>của các kinh điển như vậy để phó chúc cho các ông nên tuân giữ, thực hành đúng đắn”. Những dẫn chứng như thế tuy danh có sắc nhưng Thể là phi sắc. Nếu như danh có sắc, thể là sắc gọi là pháp có sắc. Hoặc</w:t>
      </w:r>
      <w:r>
        <w:rPr>
          <w:color w:val="231F20"/>
          <w:spacing w:val="-10"/>
        </w:rPr>
        <w:t> </w:t>
      </w:r>
      <w:r>
        <w:rPr>
          <w:color w:val="231F20"/>
        </w:rPr>
        <w:t>thể</w:t>
      </w:r>
      <w:r>
        <w:rPr>
          <w:color w:val="231F20"/>
          <w:spacing w:val="-9"/>
        </w:rPr>
        <w:t> </w:t>
      </w:r>
      <w:r>
        <w:rPr>
          <w:color w:val="231F20"/>
        </w:rPr>
        <w:t>của</w:t>
      </w:r>
      <w:r>
        <w:rPr>
          <w:color w:val="231F20"/>
          <w:spacing w:val="-9"/>
        </w:rPr>
        <w:t> </w:t>
      </w:r>
      <w:r>
        <w:rPr>
          <w:color w:val="231F20"/>
        </w:rPr>
        <w:t>sắc,</w:t>
      </w:r>
      <w:r>
        <w:rPr>
          <w:color w:val="231F20"/>
          <w:spacing w:val="-9"/>
        </w:rPr>
        <w:t> </w:t>
      </w:r>
      <w:r>
        <w:rPr>
          <w:color w:val="231F20"/>
        </w:rPr>
        <w:t>có</w:t>
      </w:r>
      <w:r>
        <w:rPr>
          <w:color w:val="231F20"/>
          <w:spacing w:val="-9"/>
        </w:rPr>
        <w:t> </w:t>
      </w:r>
      <w:r>
        <w:rPr>
          <w:color w:val="231F20"/>
        </w:rPr>
        <w:t>dụng</w:t>
      </w:r>
      <w:r>
        <w:rPr>
          <w:color w:val="231F20"/>
          <w:spacing w:val="-9"/>
        </w:rPr>
        <w:t> </w:t>
      </w:r>
      <w:r>
        <w:rPr>
          <w:color w:val="231F20"/>
        </w:rPr>
        <w:t>của</w:t>
      </w:r>
      <w:r>
        <w:rPr>
          <w:color w:val="231F20"/>
          <w:spacing w:val="-10"/>
        </w:rPr>
        <w:t> </w:t>
      </w:r>
      <w:r>
        <w:rPr>
          <w:color w:val="231F20"/>
        </w:rPr>
        <w:t>sắc.</w:t>
      </w:r>
      <w:r>
        <w:rPr>
          <w:color w:val="231F20"/>
          <w:spacing w:val="-9"/>
        </w:rPr>
        <w:t> </w:t>
      </w:r>
      <w:r>
        <w:rPr>
          <w:color w:val="231F20"/>
        </w:rPr>
        <w:t>Hoặc</w:t>
      </w:r>
      <w:r>
        <w:rPr>
          <w:color w:val="231F20"/>
          <w:spacing w:val="-9"/>
        </w:rPr>
        <w:t> </w:t>
      </w:r>
      <w:r>
        <w:rPr>
          <w:color w:val="231F20"/>
        </w:rPr>
        <w:t>dụng</w:t>
      </w:r>
      <w:r>
        <w:rPr>
          <w:color w:val="231F20"/>
          <w:spacing w:val="-9"/>
        </w:rPr>
        <w:t> </w:t>
      </w:r>
      <w:r>
        <w:rPr>
          <w:color w:val="231F20"/>
        </w:rPr>
        <w:t>của</w:t>
      </w:r>
      <w:r>
        <w:rPr>
          <w:color w:val="231F20"/>
          <w:spacing w:val="-9"/>
        </w:rPr>
        <w:t> </w:t>
      </w:r>
      <w:r>
        <w:rPr>
          <w:color w:val="231F20"/>
        </w:rPr>
        <w:t>sắc</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của</w:t>
      </w:r>
      <w:r>
        <w:rPr>
          <w:color w:val="231F20"/>
          <w:spacing w:val="-9"/>
        </w:rPr>
        <w:t> </w:t>
      </w:r>
      <w:r>
        <w:rPr>
          <w:color w:val="231F20"/>
        </w:rPr>
        <w:t>sắc. Hoặc là thể và tướng hỗ tương mà có, nên lập tên có</w:t>
      </w:r>
      <w:r>
        <w:rPr>
          <w:color w:val="231F20"/>
          <w:spacing w:val="-4"/>
        </w:rPr>
        <w:t> </w:t>
      </w:r>
      <w:r>
        <w:rPr>
          <w:color w:val="231F20"/>
        </w:rPr>
        <w:t>sắc.</w:t>
      </w:r>
    </w:p>
    <w:p>
      <w:pPr>
        <w:pStyle w:val="BodyText"/>
        <w:spacing w:line="273" w:lineRule="auto" w:before="128"/>
        <w:ind w:left="110" w:right="391"/>
      </w:pPr>
      <w:r>
        <w:rPr>
          <w:color w:val="231F20"/>
        </w:rPr>
        <w:t>Lại nữa, nếu thể của pháp là bốn đại chủng hoặc do bốn </w:t>
      </w:r>
      <w:r>
        <w:rPr>
          <w:color w:val="231F20"/>
          <w:spacing w:val="-5"/>
        </w:rPr>
        <w:t>đại </w:t>
      </w:r>
      <w:r>
        <w:rPr>
          <w:color w:val="231F20"/>
        </w:rPr>
        <w:t>chủng tạo nên, gọi là pháp có sắc. Nếu thể của các pháp không phải là bốn đại chủng hoặc không do bốn đại chủng tạo nên gọi là </w:t>
      </w:r>
      <w:r>
        <w:rPr>
          <w:color w:val="231F20"/>
          <w:spacing w:val="-4"/>
        </w:rPr>
        <w:t>pháp </w:t>
      </w:r>
      <w:r>
        <w:rPr>
          <w:color w:val="231F20"/>
        </w:rPr>
        <w:t>không</w:t>
      </w:r>
      <w:r>
        <w:rPr>
          <w:color w:val="231F20"/>
          <w:spacing w:val="-1"/>
        </w:rPr>
        <w:t> </w:t>
      </w:r>
      <w:r>
        <w:rPr>
          <w:color w:val="231F20"/>
        </w:rPr>
        <w:t>sắc.</w:t>
      </w:r>
    </w:p>
    <w:p>
      <w:pPr>
        <w:pStyle w:val="BodyText"/>
        <w:spacing w:line="273" w:lineRule="auto" w:before="118"/>
        <w:ind w:left="110" w:right="387"/>
      </w:pPr>
      <w:r>
        <w:rPr>
          <w:color w:val="231F20"/>
        </w:rPr>
        <w:t>Lại nữa, nếu pháp do bốn đại chủng làm nhân và thể của nó là sắc được tạo, gọi là pháp có sắc. Nếu pháp không do bốn đại chủng làm nhân và thể của nó không phải là sắc được tạo, gọi là pháp không</w:t>
      </w:r>
      <w:r>
        <w:rPr>
          <w:color w:val="231F20"/>
          <w:spacing w:val="5"/>
        </w:rPr>
        <w:t> </w:t>
      </w:r>
      <w:r>
        <w:rPr>
          <w:color w:val="231F20"/>
        </w:rPr>
        <w:t>sắc.</w:t>
      </w:r>
    </w:p>
    <w:p>
      <w:pPr>
        <w:pStyle w:val="BodyText"/>
        <w:spacing w:line="273" w:lineRule="auto" w:before="118"/>
        <w:ind w:left="110" w:right="390"/>
      </w:pPr>
      <w:r>
        <w:rPr>
          <w:color w:val="231F20"/>
        </w:rPr>
        <w:t>Lại nữa, nếu pháp có thể gây tạo, có thể tăng trưởng, gọi là pháp có sắc. Nếu pháp không thể gây tạo và cũng không thể tăng trưởng, gọi là pháp không sắc.</w:t>
      </w:r>
    </w:p>
    <w:p>
      <w:pPr>
        <w:pStyle w:val="BodyText"/>
        <w:spacing w:line="273" w:lineRule="auto" w:before="117"/>
        <w:ind w:left="110" w:right="390"/>
      </w:pPr>
      <w:r>
        <w:rPr>
          <w:color w:val="231F20"/>
        </w:rPr>
        <w:t>Tôn giả Thế Hữu nói: Tướng có sắc gọi là pháp có sắc. Những gì gọi là tướng có sắc? Tức có tướng dần dần chứa nhóm tụ hợp gọi là tướng có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có thuyết nói: Nếu tướng có tan hoại dần dần, gọi là tướng có sắc.</w:t>
      </w:r>
    </w:p>
    <w:p>
      <w:pPr>
        <w:pStyle w:val="BodyText"/>
        <w:spacing w:line="276" w:lineRule="auto"/>
        <w:ind w:right="106"/>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cho:</w:t>
      </w:r>
      <w:r>
        <w:rPr>
          <w:color w:val="231F20"/>
          <w:spacing w:val="-4"/>
        </w:rPr>
        <w:t> </w:t>
      </w:r>
      <w:r>
        <w:rPr>
          <w:color w:val="231F20"/>
        </w:rPr>
        <w:t>Nếu</w:t>
      </w:r>
      <w:r>
        <w:rPr>
          <w:color w:val="231F20"/>
          <w:spacing w:val="-5"/>
        </w:rPr>
        <w:t> </w:t>
      </w:r>
      <w:r>
        <w:rPr>
          <w:color w:val="231F20"/>
        </w:rPr>
        <w:t>tướng</w:t>
      </w:r>
      <w:r>
        <w:rPr>
          <w:color w:val="231F20"/>
          <w:spacing w:val="-4"/>
        </w:rPr>
        <w:t> </w:t>
      </w:r>
      <w:r>
        <w:rPr>
          <w:color w:val="231F20"/>
        </w:rPr>
        <w:t>có</w:t>
      </w:r>
      <w:r>
        <w:rPr>
          <w:color w:val="231F20"/>
          <w:spacing w:val="-4"/>
        </w:rPr>
        <w:t> </w:t>
      </w:r>
      <w:r>
        <w:rPr>
          <w:color w:val="231F20"/>
        </w:rPr>
        <w:t>hình</w:t>
      </w:r>
      <w:r>
        <w:rPr>
          <w:color w:val="231F20"/>
          <w:spacing w:val="-5"/>
        </w:rPr>
        <w:t> </w:t>
      </w:r>
      <w:r>
        <w:rPr>
          <w:color w:val="231F20"/>
        </w:rPr>
        <w:t>chất</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giữ</w:t>
      </w:r>
      <w:r>
        <w:rPr>
          <w:color w:val="231F20"/>
          <w:spacing w:val="-5"/>
        </w:rPr>
        <w:t> lấy,</w:t>
      </w:r>
      <w:r>
        <w:rPr>
          <w:color w:val="231F20"/>
          <w:spacing w:val="-4"/>
        </w:rPr>
        <w:t> </w:t>
      </w:r>
      <w:r>
        <w:rPr>
          <w:color w:val="231F20"/>
        </w:rPr>
        <w:t>gọi</w:t>
      </w:r>
      <w:r>
        <w:rPr>
          <w:color w:val="231F20"/>
          <w:spacing w:val="-5"/>
        </w:rPr>
        <w:t> </w:t>
      </w:r>
      <w:r>
        <w:rPr>
          <w:color w:val="231F20"/>
        </w:rPr>
        <w:t>là tướng có</w:t>
      </w:r>
      <w:r>
        <w:rPr>
          <w:color w:val="231F20"/>
          <w:spacing w:val="-1"/>
        </w:rPr>
        <w:t> </w:t>
      </w:r>
      <w:r>
        <w:rPr>
          <w:color w:val="231F20"/>
        </w:rPr>
        <w:t>sắc.</w:t>
      </w:r>
    </w:p>
    <w:p>
      <w:pPr>
        <w:pStyle w:val="BodyText"/>
        <w:spacing w:line="276" w:lineRule="auto" w:before="113"/>
        <w:ind w:right="106"/>
      </w:pPr>
      <w:r>
        <w:rPr>
          <w:color w:val="231F20"/>
        </w:rPr>
        <w:t>Lại có thuyết nêu: Nếu tướng có nơi chốn có thể giữ </w:t>
      </w:r>
      <w:r>
        <w:rPr>
          <w:color w:val="231F20"/>
          <w:spacing w:val="-5"/>
        </w:rPr>
        <w:t>lấy, </w:t>
      </w:r>
      <w:r>
        <w:rPr>
          <w:color w:val="231F20"/>
        </w:rPr>
        <w:t>gọi là tướng có</w:t>
      </w:r>
      <w:r>
        <w:rPr>
          <w:color w:val="231F20"/>
          <w:spacing w:val="-1"/>
        </w:rPr>
        <w:t> </w:t>
      </w:r>
      <w:r>
        <w:rPr>
          <w:color w:val="231F20"/>
        </w:rPr>
        <w:t>sắc.</w:t>
      </w:r>
    </w:p>
    <w:p>
      <w:pPr>
        <w:pStyle w:val="BodyText"/>
        <w:spacing w:line="276" w:lineRule="auto"/>
        <w:ind w:right="107"/>
      </w:pPr>
      <w:r>
        <w:rPr>
          <w:color w:val="231F20"/>
        </w:rPr>
        <w:t>Lại có thuyết biện: Nếu tướng có lớn nhỏ có thể nắm giữ, gọi là tướng có</w:t>
      </w:r>
      <w:r>
        <w:rPr>
          <w:color w:val="231F20"/>
          <w:spacing w:val="-1"/>
        </w:rPr>
        <w:t> </w:t>
      </w:r>
      <w:r>
        <w:rPr>
          <w:color w:val="231F20"/>
        </w:rPr>
        <w:t>sắc.</w:t>
      </w:r>
    </w:p>
    <w:p>
      <w:pPr>
        <w:pStyle w:val="BodyText"/>
        <w:spacing w:line="276" w:lineRule="auto"/>
        <w:ind w:right="106"/>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1"/>
        </w:rPr>
        <w:t> </w:t>
      </w:r>
      <w:r>
        <w:rPr>
          <w:color w:val="231F20"/>
        </w:rPr>
        <w:t>Nếu</w:t>
      </w:r>
      <w:r>
        <w:rPr>
          <w:color w:val="231F20"/>
          <w:spacing w:val="-11"/>
        </w:rPr>
        <w:t> </w:t>
      </w:r>
      <w:r>
        <w:rPr>
          <w:color w:val="231F20"/>
        </w:rPr>
        <w:t>tướng</w:t>
      </w:r>
      <w:r>
        <w:rPr>
          <w:color w:val="231F20"/>
          <w:spacing w:val="-11"/>
        </w:rPr>
        <w:t> </w:t>
      </w:r>
      <w:r>
        <w:rPr>
          <w:color w:val="231F20"/>
        </w:rPr>
        <w:t>có</w:t>
      </w:r>
      <w:r>
        <w:rPr>
          <w:color w:val="231F20"/>
          <w:spacing w:val="-11"/>
        </w:rPr>
        <w:t> </w:t>
      </w:r>
      <w:r>
        <w:rPr>
          <w:color w:val="231F20"/>
        </w:rPr>
        <w:t>chướng</w:t>
      </w:r>
      <w:r>
        <w:rPr>
          <w:color w:val="231F20"/>
          <w:spacing w:val="-11"/>
        </w:rPr>
        <w:t> </w:t>
      </w:r>
      <w:r>
        <w:rPr>
          <w:color w:val="231F20"/>
        </w:rPr>
        <w:t>ngại</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giữ</w:t>
      </w:r>
      <w:r>
        <w:rPr>
          <w:color w:val="231F20"/>
          <w:spacing w:val="-11"/>
        </w:rPr>
        <w:t> </w:t>
      </w:r>
      <w:r>
        <w:rPr>
          <w:color w:val="231F20"/>
          <w:spacing w:val="-5"/>
        </w:rPr>
        <w:t>lấy,</w:t>
      </w:r>
      <w:r>
        <w:rPr>
          <w:color w:val="231F20"/>
          <w:spacing w:val="-11"/>
        </w:rPr>
        <w:t> </w:t>
      </w:r>
      <w:r>
        <w:rPr>
          <w:color w:val="231F20"/>
        </w:rPr>
        <w:t>gọi là tướng có</w:t>
      </w:r>
      <w:r>
        <w:rPr>
          <w:color w:val="231F20"/>
          <w:spacing w:val="-1"/>
        </w:rPr>
        <w:t> </w:t>
      </w:r>
      <w:r>
        <w:rPr>
          <w:color w:val="231F20"/>
        </w:rPr>
        <w:t>sắc.</w:t>
      </w:r>
    </w:p>
    <w:p>
      <w:pPr>
        <w:pStyle w:val="BodyText"/>
        <w:spacing w:line="276" w:lineRule="auto"/>
        <w:ind w:right="107"/>
      </w:pPr>
      <w:r>
        <w:rPr>
          <w:color w:val="231F20"/>
        </w:rPr>
        <w:t>Lại có thuyết nêu: Nếu tướng có oán hại có thể giữ </w:t>
      </w:r>
      <w:r>
        <w:rPr>
          <w:color w:val="231F20"/>
          <w:spacing w:val="-5"/>
        </w:rPr>
        <w:t>lấy, </w:t>
      </w:r>
      <w:r>
        <w:rPr>
          <w:color w:val="231F20"/>
        </w:rPr>
        <w:t>gọi là tướng có</w:t>
      </w:r>
      <w:r>
        <w:rPr>
          <w:color w:val="231F20"/>
          <w:spacing w:val="-1"/>
        </w:rPr>
        <w:t> </w:t>
      </w:r>
      <w:r>
        <w:rPr>
          <w:color w:val="231F20"/>
        </w:rPr>
        <w:t>sắc.</w:t>
      </w:r>
    </w:p>
    <w:p>
      <w:pPr>
        <w:pStyle w:val="BodyText"/>
        <w:spacing w:line="276" w:lineRule="auto" w:before="113"/>
        <w:ind w:right="107"/>
      </w:pPr>
      <w:r>
        <w:rPr>
          <w:color w:val="231F20"/>
        </w:rPr>
        <w:t>Lại có thuyết nói: Nếu tướng có tổn hại có thể giữ </w:t>
      </w:r>
      <w:r>
        <w:rPr>
          <w:color w:val="231F20"/>
          <w:spacing w:val="-5"/>
        </w:rPr>
        <w:t>lấy, </w:t>
      </w:r>
      <w:r>
        <w:rPr>
          <w:color w:val="231F20"/>
        </w:rPr>
        <w:t>gọi là tướng có</w:t>
      </w:r>
      <w:r>
        <w:rPr>
          <w:color w:val="231F20"/>
          <w:spacing w:val="-1"/>
        </w:rPr>
        <w:t> </w:t>
      </w:r>
      <w:r>
        <w:rPr>
          <w:color w:val="231F20"/>
        </w:rPr>
        <w:t>sắc.</w:t>
      </w:r>
    </w:p>
    <w:p>
      <w:pPr>
        <w:pStyle w:val="BodyText"/>
        <w:spacing w:line="276" w:lineRule="auto"/>
        <w:ind w:right="106"/>
      </w:pPr>
      <w:r>
        <w:rPr>
          <w:color w:val="231F20"/>
        </w:rPr>
        <w:t>Lại có thuyết cho: Nếu tướng có tăng thêm có thể nhận </w:t>
      </w:r>
      <w:r>
        <w:rPr>
          <w:color w:val="231F20"/>
          <w:spacing w:val="-5"/>
        </w:rPr>
        <w:t>lấy,</w:t>
      </w:r>
      <w:r>
        <w:rPr>
          <w:color w:val="231F20"/>
          <w:spacing w:val="-37"/>
        </w:rPr>
        <w:t> </w:t>
      </w:r>
      <w:r>
        <w:rPr>
          <w:color w:val="231F20"/>
          <w:spacing w:val="-4"/>
        </w:rPr>
        <w:t>gọi </w:t>
      </w:r>
      <w:r>
        <w:rPr>
          <w:color w:val="231F20"/>
        </w:rPr>
        <w:t>là tướng có</w:t>
      </w:r>
      <w:r>
        <w:rPr>
          <w:color w:val="231F20"/>
          <w:spacing w:val="-1"/>
        </w:rPr>
        <w:t> </w:t>
      </w:r>
      <w:r>
        <w:rPr>
          <w:color w:val="231F20"/>
        </w:rPr>
        <w:t>sắc.</w:t>
      </w:r>
    </w:p>
    <w:p>
      <w:pPr>
        <w:pStyle w:val="BodyText"/>
        <w:spacing w:line="276" w:lineRule="auto"/>
        <w:ind w:right="107"/>
      </w:pPr>
      <w:r>
        <w:rPr>
          <w:color w:val="231F20"/>
        </w:rPr>
        <w:t>Lại nữa, hoặc có ba thứ tướng sắc có thể đạt được gọi là tướng có sắc. Tức là hoặc có sắc, có thấy, có đối. Hoặc lại có sắc, không thấy, có đối. Hoặc lại có sắc, không thấy, không đối.</w:t>
      </w:r>
    </w:p>
    <w:p>
      <w:pPr>
        <w:pStyle w:val="BodyText"/>
        <w:spacing w:line="276" w:lineRule="auto"/>
        <w:ind w:right="107"/>
      </w:pPr>
      <w:r>
        <w:rPr>
          <w:color w:val="231F20"/>
        </w:rPr>
        <w:t>Lại có thuyết nêu: Nếu tướng có dẫn dắt kéo đi, gọi là tướng có sắc.</w:t>
      </w:r>
    </w:p>
    <w:p>
      <w:pPr>
        <w:pStyle w:val="BodyText"/>
        <w:spacing w:line="276" w:lineRule="auto" w:before="113"/>
        <w:ind w:right="107"/>
      </w:pPr>
      <w:r>
        <w:rPr>
          <w:color w:val="231F20"/>
        </w:rPr>
        <w:t>Lại có thuyết nói: Nếu tướng có biến đổi tạo chướng ngại, gọi là tướng có sắc.</w:t>
      </w:r>
    </w:p>
    <w:p>
      <w:pPr>
        <w:pStyle w:val="BodyText"/>
        <w:spacing w:line="276" w:lineRule="auto"/>
        <w:ind w:right="107"/>
      </w:pPr>
      <w:r>
        <w:rPr>
          <w:i/>
          <w:color w:val="231F20"/>
        </w:rPr>
        <w:t>Hỏi: </w:t>
      </w:r>
      <w:r>
        <w:rPr>
          <w:color w:val="231F20"/>
        </w:rPr>
        <w:t>Nếu tướng có biến đổi tạo chướng ngại gọi là tướng có sắc,</w:t>
      </w:r>
      <w:r>
        <w:rPr>
          <w:color w:val="231F20"/>
          <w:spacing w:val="-12"/>
        </w:rPr>
        <w:t> </w:t>
      </w:r>
      <w:r>
        <w:rPr>
          <w:color w:val="231F20"/>
        </w:rPr>
        <w:t>như</w:t>
      </w:r>
      <w:r>
        <w:rPr>
          <w:color w:val="231F20"/>
          <w:spacing w:val="-12"/>
        </w:rPr>
        <w:t> </w:t>
      </w:r>
      <w:r>
        <w:rPr>
          <w:color w:val="231F20"/>
        </w:rPr>
        <w:t>vậy</w:t>
      </w:r>
      <w:r>
        <w:rPr>
          <w:color w:val="231F20"/>
          <w:spacing w:val="-12"/>
        </w:rPr>
        <w:t> </w:t>
      </w:r>
      <w:r>
        <w:rPr>
          <w:color w:val="231F20"/>
        </w:rPr>
        <w:t>những</w:t>
      </w:r>
      <w:r>
        <w:rPr>
          <w:color w:val="231F20"/>
          <w:spacing w:val="-12"/>
        </w:rPr>
        <w:t> </w:t>
      </w:r>
      <w:r>
        <w:rPr>
          <w:color w:val="231F20"/>
        </w:rPr>
        <w:t>cực</w:t>
      </w:r>
      <w:r>
        <w:rPr>
          <w:color w:val="231F20"/>
          <w:spacing w:val="-12"/>
        </w:rPr>
        <w:t> </w:t>
      </w:r>
      <w:r>
        <w:rPr>
          <w:color w:val="231F20"/>
        </w:rPr>
        <w:t>vi</w:t>
      </w:r>
      <w:r>
        <w:rPr>
          <w:color w:val="231F20"/>
          <w:spacing w:val="-12"/>
        </w:rPr>
        <w:t> </w:t>
      </w:r>
      <w:r>
        <w:rPr>
          <w:color w:val="231F20"/>
        </w:rPr>
        <w:t>ở</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không</w:t>
      </w:r>
      <w:r>
        <w:rPr>
          <w:color w:val="231F20"/>
          <w:spacing w:val="-12"/>
        </w:rPr>
        <w:t> </w:t>
      </w:r>
      <w:r>
        <w:rPr>
          <w:color w:val="231F20"/>
        </w:rPr>
        <w:t>biểu</w:t>
      </w:r>
      <w:r>
        <w:rPr>
          <w:color w:val="231F20"/>
          <w:spacing w:val="-12"/>
        </w:rPr>
        <w:t> </w:t>
      </w:r>
      <w:r>
        <w:rPr>
          <w:color w:val="231F20"/>
        </w:rPr>
        <w:t>hiện,</w:t>
      </w:r>
      <w:r>
        <w:rPr>
          <w:color w:val="231F20"/>
          <w:spacing w:val="-11"/>
        </w:rPr>
        <w:t> </w:t>
      </w:r>
      <w:r>
        <w:rPr>
          <w:color w:val="231F20"/>
        </w:rPr>
        <w:t>đã</w:t>
      </w:r>
      <w:r>
        <w:rPr>
          <w:color w:val="231F20"/>
          <w:spacing w:val="-12"/>
        </w:rPr>
        <w:t> </w:t>
      </w:r>
      <w:r>
        <w:rPr>
          <w:color w:val="231F20"/>
          <w:spacing w:val="-3"/>
        </w:rPr>
        <w:t>không </w:t>
      </w:r>
      <w:r>
        <w:rPr>
          <w:color w:val="231F20"/>
        </w:rPr>
        <w:t>có biến đổi tạo chướng ngại nên là tướng không sắc. Nếu là tướng không sắc thì thể tức nên phi sắc</w:t>
      </w:r>
      <w:r>
        <w:rPr>
          <w:color w:val="231F20"/>
          <w:spacing w:val="-3"/>
        </w:rPr>
        <w:t> </w:t>
      </w:r>
      <w:r>
        <w:rPr>
          <w:color w:val="231F20"/>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Đáp: </w:t>
      </w:r>
      <w:r>
        <w:rPr>
          <w:color w:val="231F20"/>
        </w:rPr>
        <w:t>Chúng cũng là sắc và có được tướng của sắc. Nghĩa là sắc quá khứ tuy hiện nay không có biến đổi tạo chướng ngại, </w:t>
      </w:r>
      <w:r>
        <w:rPr>
          <w:color w:val="231F20"/>
          <w:spacing w:val="-3"/>
        </w:rPr>
        <w:t>nhưng </w:t>
      </w:r>
      <w:r>
        <w:rPr>
          <w:color w:val="231F20"/>
        </w:rPr>
        <w:t>đã từng có biến đổi tạo chướng ngại. Sắc vị lai tuy hiện nay không có biến đổi tạo chướng ngại, nhưng sẽ biến đổi tạo chướng ngại. Mỗi mỗi thứ cực vi tuy không có biến đổi tạo chướng ngại, nhưng nếu chất chứa tụ tập nhiều mãi tức có biến đổi tạo chướng ngại. </w:t>
      </w:r>
      <w:r>
        <w:rPr>
          <w:color w:val="231F20"/>
          <w:spacing w:val="-6"/>
        </w:rPr>
        <w:t>Tự </w:t>
      </w:r>
      <w:r>
        <w:rPr>
          <w:color w:val="231F20"/>
        </w:rPr>
        <w:t>thể của những thứ không biểu hiện tuy chúng không có biến đổi </w:t>
      </w:r>
      <w:r>
        <w:rPr>
          <w:color w:val="231F20"/>
          <w:spacing w:val="-5"/>
        </w:rPr>
        <w:t>tạo </w:t>
      </w:r>
      <w:r>
        <w:rPr>
          <w:color w:val="231F20"/>
        </w:rPr>
        <w:t>chướng ngại nhưng chúng đã nương dựa vào các thứ có biến đổi tạo chướng ngại nên cũng gọi là biến đổi tạo chướng ngại. Nương dựa vào những thứ gì? Đó là bốn đại chủng vì chỗ nương vào đó có biến đổi tạo chướng ngại, nên tuy không biểu hiện nhưng cũng có thể</w:t>
      </w:r>
      <w:r>
        <w:rPr>
          <w:color w:val="231F20"/>
          <w:spacing w:val="-26"/>
        </w:rPr>
        <w:t> </w:t>
      </w:r>
      <w:r>
        <w:rPr>
          <w:color w:val="231F20"/>
        </w:rPr>
        <w:t>gọi là có biến đổi tạo chướng ngại. Cũng như cây cối lay động thì </w:t>
      </w:r>
      <w:r>
        <w:rPr>
          <w:color w:val="231F20"/>
          <w:spacing w:val="-3"/>
        </w:rPr>
        <w:t>bóng </w:t>
      </w:r>
      <w:r>
        <w:rPr>
          <w:color w:val="231F20"/>
        </w:rPr>
        <w:t>của nó cũng dời đổi theo.</w:t>
      </w:r>
    </w:p>
    <w:p>
      <w:pPr>
        <w:pStyle w:val="BodyText"/>
        <w:spacing w:line="271" w:lineRule="auto" w:before="115"/>
        <w:ind w:left="110" w:right="389"/>
      </w:pPr>
      <w:r>
        <w:rPr>
          <w:color w:val="231F20"/>
        </w:rPr>
        <w:t>Lại có thuyết cho: Nếu tướng có dung chứa tạo chướng ngại, gọi là tướng có sắc.</w:t>
      </w:r>
    </w:p>
    <w:p>
      <w:pPr>
        <w:pStyle w:val="BodyText"/>
        <w:spacing w:line="271" w:lineRule="auto"/>
        <w:ind w:left="110" w:right="390"/>
      </w:pPr>
      <w:r>
        <w:rPr>
          <w:color w:val="231F20"/>
        </w:rPr>
        <w:t>Lại có thuyết nêu: Nếu tướng có các đại chủng làm nhân, </w:t>
      </w:r>
      <w:r>
        <w:rPr>
          <w:color w:val="231F20"/>
          <w:spacing w:val="-4"/>
        </w:rPr>
        <w:t>gọi</w:t>
      </w:r>
      <w:r>
        <w:rPr>
          <w:color w:val="231F20"/>
          <w:spacing w:val="57"/>
        </w:rPr>
        <w:t> </w:t>
      </w:r>
      <w:r>
        <w:rPr>
          <w:color w:val="231F20"/>
        </w:rPr>
        <w:t>là tướng có</w:t>
      </w:r>
      <w:r>
        <w:rPr>
          <w:color w:val="231F20"/>
          <w:spacing w:val="-1"/>
        </w:rPr>
        <w:t> </w:t>
      </w:r>
      <w:r>
        <w:rPr>
          <w:color w:val="231F20"/>
        </w:rPr>
        <w:t>sắc.</w:t>
      </w:r>
    </w:p>
    <w:p>
      <w:pPr>
        <w:pStyle w:val="BodyText"/>
        <w:spacing w:line="271" w:lineRule="auto"/>
        <w:ind w:left="110" w:right="390"/>
      </w:pPr>
      <w:r>
        <w:rPr>
          <w:color w:val="231F20"/>
        </w:rPr>
        <w:t>Lại có thuyết nói: Không có tướng tất cả các sắc đồng với một sắc. Vì sao? Vì tướng của sắc nơi nhãn xứ khác, cho đến tướng của sắc thuộc pháp xứ khác.</w:t>
      </w:r>
    </w:p>
    <w:p>
      <w:pPr>
        <w:pStyle w:val="BodyText"/>
        <w:spacing w:line="271" w:lineRule="auto"/>
        <w:ind w:left="110" w:right="391"/>
      </w:pPr>
      <w:r>
        <w:rPr>
          <w:color w:val="231F20"/>
        </w:rPr>
        <w:t>Đại</w:t>
      </w:r>
      <w:r>
        <w:rPr>
          <w:color w:val="231F20"/>
          <w:spacing w:val="-9"/>
        </w:rPr>
        <w:t> </w:t>
      </w:r>
      <w:r>
        <w:rPr>
          <w:color w:val="231F20"/>
        </w:rPr>
        <w:t>đức</w:t>
      </w:r>
      <w:r>
        <w:rPr>
          <w:color w:val="231F20"/>
          <w:spacing w:val="-8"/>
        </w:rPr>
        <w:t> </w:t>
      </w:r>
      <w:r>
        <w:rPr>
          <w:color w:val="231F20"/>
        </w:rPr>
        <w:t>nói:</w:t>
      </w:r>
      <w:r>
        <w:rPr>
          <w:color w:val="231F20"/>
          <w:spacing w:val="-9"/>
        </w:rPr>
        <w:t> </w:t>
      </w:r>
      <w:r>
        <w:rPr>
          <w:color w:val="231F20"/>
        </w:rPr>
        <w:t>Nếu</w:t>
      </w:r>
      <w:r>
        <w:rPr>
          <w:color w:val="231F20"/>
          <w:spacing w:val="-8"/>
        </w:rPr>
        <w:t> </w:t>
      </w:r>
      <w:r>
        <w:rPr>
          <w:color w:val="231F20"/>
        </w:rPr>
        <w:t>tướng</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hủy</w:t>
      </w:r>
      <w:r>
        <w:rPr>
          <w:color w:val="231F20"/>
          <w:spacing w:val="-9"/>
        </w:rPr>
        <w:t> </w:t>
      </w:r>
      <w:r>
        <w:rPr>
          <w:color w:val="231F20"/>
        </w:rPr>
        <w:t>hoại</w:t>
      </w:r>
      <w:r>
        <w:rPr>
          <w:color w:val="231F20"/>
          <w:spacing w:val="-8"/>
        </w:rPr>
        <w:t> </w:t>
      </w:r>
      <w:r>
        <w:rPr>
          <w:color w:val="231F20"/>
        </w:rPr>
        <w:t>sắc</w:t>
      </w:r>
      <w:r>
        <w:rPr>
          <w:color w:val="231F20"/>
          <w:spacing w:val="-9"/>
        </w:rPr>
        <w:t> </w:t>
      </w:r>
      <w:r>
        <w:rPr>
          <w:color w:val="231F20"/>
        </w:rPr>
        <w:t>có</w:t>
      </w:r>
      <w:r>
        <w:rPr>
          <w:color w:val="231F20"/>
          <w:spacing w:val="-8"/>
        </w:rPr>
        <w:t> </w:t>
      </w:r>
      <w:r>
        <w:rPr>
          <w:color w:val="231F20"/>
        </w:rPr>
        <w:t>đối,</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tướng có</w:t>
      </w:r>
      <w:r>
        <w:rPr>
          <w:color w:val="231F20"/>
          <w:spacing w:val="-1"/>
        </w:rPr>
        <w:t> </w:t>
      </w:r>
      <w:r>
        <w:rPr>
          <w:color w:val="231F20"/>
        </w:rPr>
        <w:t>sắc.</w:t>
      </w:r>
    </w:p>
    <w:p>
      <w:pPr>
        <w:pStyle w:val="BodyText"/>
        <w:spacing w:line="271" w:lineRule="auto" w:before="113"/>
        <w:ind w:left="110" w:right="391"/>
      </w:pPr>
      <w:r>
        <w:rPr>
          <w:color w:val="231F20"/>
        </w:rPr>
        <w:t>Những thứ trái với các tướng của sắc đã nói ở trước, gọi là tướng không sắc. Nếu các pháp có tướng không sắc, gọi là pháp không sắc.</w:t>
      </w:r>
    </w:p>
    <w:p>
      <w:pPr>
        <w:pStyle w:val="BodyText"/>
        <w:spacing w:line="271" w:lineRule="auto"/>
        <w:ind w:left="110" w:right="391"/>
      </w:pPr>
      <w:r>
        <w:rPr>
          <w:i/>
          <w:color w:val="231F20"/>
        </w:rPr>
        <w:t>Hỏi: </w:t>
      </w:r>
      <w:r>
        <w:rPr>
          <w:color w:val="231F20"/>
        </w:rPr>
        <w:t>Sắc thuộc về pháp xứ, vì sao lại không gồm thâu trong mười sắc xứ?</w:t>
      </w:r>
    </w:p>
    <w:p>
      <w:pPr>
        <w:pStyle w:val="BodyText"/>
        <w:spacing w:line="273" w:lineRule="auto"/>
        <w:ind w:left="110" w:right="391"/>
      </w:pPr>
      <w:r>
        <w:rPr>
          <w:i/>
          <w:color w:val="231F20"/>
        </w:rPr>
        <w:t>Đáp: </w:t>
      </w:r>
      <w:r>
        <w:rPr>
          <w:color w:val="231F20"/>
        </w:rPr>
        <w:t>Nếu sắc có thể dùng sát-na cực vi phân tích được thì lập nơi mười sắc xứ. Sắc thuộc về pháp xứ tuy có nghĩa sát-na có thể</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phân tích, nhưng không có nghĩa cực vi có thể phân tích, nên không gồm thâu trong mười sắc xứ.</w:t>
      </w:r>
    </w:p>
    <w:p>
      <w:pPr>
        <w:pStyle w:val="BodyText"/>
        <w:spacing w:line="276" w:lineRule="auto" w:before="112"/>
        <w:ind w:right="107"/>
      </w:pPr>
      <w:r>
        <w:rPr>
          <w:color w:val="231F20"/>
        </w:rPr>
        <w:t>Lại nữa, nếu sắc có thể làm chỗ nương dựa, làm đối tượng duyên cho năm thức, thì lập nơi mười sắc xứ. Sắc thuộc về pháp   xứ không làm chỗ nương dựa, không làm đối tượng duyên cho năm thức, nên không gồm thâu trong mười sắc</w:t>
      </w:r>
      <w:r>
        <w:rPr>
          <w:color w:val="231F20"/>
          <w:spacing w:val="-2"/>
        </w:rPr>
        <w:t> </w:t>
      </w:r>
      <w:r>
        <w:rPr>
          <w:color w:val="231F20"/>
        </w:rPr>
        <w:t>xứ.</w:t>
      </w:r>
    </w:p>
    <w:p>
      <w:pPr>
        <w:pStyle w:val="BodyText"/>
        <w:spacing w:line="276" w:lineRule="auto" w:before="110"/>
        <w:ind w:right="107"/>
      </w:pPr>
      <w:r>
        <w:rPr>
          <w:color w:val="231F20"/>
        </w:rPr>
        <w:t>Lại</w:t>
      </w:r>
      <w:r>
        <w:rPr>
          <w:color w:val="231F20"/>
          <w:spacing w:val="-8"/>
        </w:rPr>
        <w:t> </w:t>
      </w:r>
      <w:r>
        <w:rPr>
          <w:color w:val="231F20"/>
        </w:rPr>
        <w:t>nữa,</w:t>
      </w:r>
      <w:r>
        <w:rPr>
          <w:color w:val="231F20"/>
          <w:spacing w:val="-7"/>
        </w:rPr>
        <w:t> </w:t>
      </w:r>
      <w:r>
        <w:rPr>
          <w:color w:val="231F20"/>
        </w:rPr>
        <w:t>nếu</w:t>
      </w:r>
      <w:r>
        <w:rPr>
          <w:color w:val="231F20"/>
          <w:spacing w:val="-7"/>
        </w:rPr>
        <w:t> </w:t>
      </w:r>
      <w:r>
        <w:rPr>
          <w:color w:val="231F20"/>
        </w:rPr>
        <w:t>sắc</w:t>
      </w:r>
      <w:r>
        <w:rPr>
          <w:color w:val="231F20"/>
          <w:spacing w:val="-8"/>
        </w:rPr>
        <w:t> </w:t>
      </w:r>
      <w:r>
        <w:rPr>
          <w:color w:val="231F20"/>
        </w:rPr>
        <w:t>có</w:t>
      </w:r>
      <w:r>
        <w:rPr>
          <w:color w:val="231F20"/>
          <w:spacing w:val="-7"/>
        </w:rPr>
        <w:t> </w:t>
      </w:r>
      <w:r>
        <w:rPr>
          <w:color w:val="231F20"/>
        </w:rPr>
        <w:t>chướng</w:t>
      </w:r>
      <w:r>
        <w:rPr>
          <w:color w:val="231F20"/>
          <w:spacing w:val="-7"/>
        </w:rPr>
        <w:t> </w:t>
      </w:r>
      <w:r>
        <w:rPr>
          <w:color w:val="231F20"/>
        </w:rPr>
        <w:t>ngại</w:t>
      </w:r>
      <w:r>
        <w:rPr>
          <w:color w:val="231F20"/>
          <w:spacing w:val="-7"/>
        </w:rPr>
        <w:t> </w:t>
      </w:r>
      <w:r>
        <w:rPr>
          <w:color w:val="231F20"/>
        </w:rPr>
        <w:t>thì</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lập</w:t>
      </w:r>
      <w:r>
        <w:rPr>
          <w:color w:val="231F20"/>
          <w:spacing w:val="-8"/>
        </w:rPr>
        <w:t> </w:t>
      </w:r>
      <w:r>
        <w:rPr>
          <w:color w:val="231F20"/>
        </w:rPr>
        <w:t>nơi</w:t>
      </w:r>
      <w:r>
        <w:rPr>
          <w:color w:val="231F20"/>
          <w:spacing w:val="-7"/>
        </w:rPr>
        <w:t> </w:t>
      </w:r>
      <w:r>
        <w:rPr>
          <w:color w:val="231F20"/>
        </w:rPr>
        <w:t>mười</w:t>
      </w:r>
      <w:r>
        <w:rPr>
          <w:color w:val="231F20"/>
          <w:spacing w:val="-7"/>
        </w:rPr>
        <w:t> </w:t>
      </w:r>
      <w:r>
        <w:rPr>
          <w:color w:val="231F20"/>
        </w:rPr>
        <w:t>sắc</w:t>
      </w:r>
      <w:r>
        <w:rPr>
          <w:color w:val="231F20"/>
          <w:spacing w:val="-7"/>
        </w:rPr>
        <w:t> </w:t>
      </w:r>
      <w:r>
        <w:rPr>
          <w:color w:val="231F20"/>
        </w:rPr>
        <w:t>xứ. Sắc thuộc về pháp xứ không có chướng ngại, nên không gồm </w:t>
      </w:r>
      <w:r>
        <w:rPr>
          <w:color w:val="231F20"/>
          <w:spacing w:val="-3"/>
        </w:rPr>
        <w:t>thâu </w:t>
      </w:r>
      <w:r>
        <w:rPr>
          <w:color w:val="231F20"/>
        </w:rPr>
        <w:t>trong mười sắc</w:t>
      </w:r>
      <w:r>
        <w:rPr>
          <w:color w:val="231F20"/>
          <w:spacing w:val="-2"/>
        </w:rPr>
        <w:t> </w:t>
      </w:r>
      <w:r>
        <w:rPr>
          <w:color w:val="231F20"/>
        </w:rPr>
        <w:t>xứ.</w:t>
      </w:r>
    </w:p>
    <w:p>
      <w:pPr>
        <w:pStyle w:val="BodyText"/>
        <w:spacing w:before="111"/>
        <w:ind w:left="960" w:firstLine="0"/>
      </w:pPr>
      <w:r>
        <w:rPr>
          <w:i/>
          <w:color w:val="231F20"/>
        </w:rPr>
        <w:t>Hỏi: </w:t>
      </w:r>
      <w:r>
        <w:rPr>
          <w:color w:val="231F20"/>
        </w:rPr>
        <w:t>Các sắc ở cõi dục nhiều hay các sắc ở cõi sắc nhiều?</w:t>
      </w:r>
    </w:p>
    <w:p>
      <w:pPr>
        <w:pStyle w:val="BodyText"/>
        <w:spacing w:line="276" w:lineRule="auto" w:before="157"/>
        <w:ind w:right="108"/>
      </w:pPr>
      <w:r>
        <w:rPr>
          <w:i/>
          <w:color w:val="231F20"/>
        </w:rPr>
        <w:t>Đáp: </w:t>
      </w:r>
      <w:r>
        <w:rPr>
          <w:color w:val="231F20"/>
        </w:rPr>
        <w:t>Nếu căn cứ vào xứ mà nói, sắc ở cõi dục nhiều, còn sắc ở cõi sắc ít. Vì sao? Vì ở cõi dục sắc gồm thâu hoàn toàn hai xứ và phần ít của chín xứ. Sắc ở cõi sắc chỉ gồm thâu phần ít của chín</w:t>
      </w:r>
      <w:r>
        <w:rPr>
          <w:color w:val="231F20"/>
          <w:spacing w:val="-6"/>
        </w:rPr>
        <w:t> </w:t>
      </w:r>
      <w:r>
        <w:rPr>
          <w:color w:val="231F20"/>
        </w:rPr>
        <w:t>xứ.</w:t>
      </w:r>
    </w:p>
    <w:p>
      <w:pPr>
        <w:pStyle w:val="BodyText"/>
        <w:spacing w:line="276" w:lineRule="auto" w:before="111"/>
        <w:ind w:right="108"/>
      </w:pPr>
      <w:r>
        <w:rPr>
          <w:color w:val="231F20"/>
        </w:rPr>
        <w:t>Nếu căn cứ vào Thể mà nói, sắc ở cõi sắc nhiều, còn sắc ở cõi dục ít. Vì sao? Vì thân xứ nơi cõi sắc đều rộng lớn. Nghĩa là thân hình của người nơi cõi sắc to lớn hơn nhiều so với cõi dục.</w:t>
      </w:r>
    </w:p>
    <w:p>
      <w:pPr>
        <w:pStyle w:val="BodyText"/>
        <w:spacing w:line="276" w:lineRule="auto" w:before="111"/>
        <w:ind w:right="104"/>
      </w:pPr>
      <w:r>
        <w:rPr>
          <w:color w:val="231F20"/>
        </w:rPr>
        <w:t>Về nơi chốn phương hướng cũng lại như thế. Luận Thi Thiết nói: Như từ xứ này đến trời Phạm chúng, từ trời Phạm chúng đến trời Phạm phụ, dung lượng kia cũng như thế. Nói rộng cho đến như từ xứ này đến trời Thiện kiến, từ trời Thiện kiến đến trời Sắc cứu cánh, dung lượng kia cũng như thế. Cho nên sắc ở cõi sắc nhiều</w:t>
      </w:r>
      <w:r>
        <w:rPr>
          <w:color w:val="231F20"/>
          <w:spacing w:val="-34"/>
        </w:rPr>
        <w:t> </w:t>
      </w:r>
      <w:r>
        <w:rPr>
          <w:color w:val="231F20"/>
        </w:rPr>
        <w:t>hơn cõi</w:t>
      </w:r>
      <w:r>
        <w:rPr>
          <w:color w:val="231F20"/>
          <w:spacing w:val="2"/>
        </w:rPr>
        <w:t> </w:t>
      </w:r>
      <w:r>
        <w:rPr>
          <w:color w:val="231F20"/>
        </w:rPr>
        <w:t>dục.</w:t>
      </w:r>
    </w:p>
    <w:p>
      <w:pPr>
        <w:pStyle w:val="BodyText"/>
        <w:spacing w:before="108"/>
        <w:ind w:left="780" w:right="497" w:firstLine="0"/>
        <w:jc w:val="center"/>
      </w:pPr>
      <w:r>
        <w:rPr>
          <w:color w:val="231F20"/>
        </w:rPr>
        <w:t>***</w:t>
      </w:r>
    </w:p>
    <w:p>
      <w:pPr>
        <w:pStyle w:val="Heading3"/>
        <w:spacing w:before="243"/>
        <w:ind w:left="789" w:right="497" w:firstLine="0"/>
        <w:jc w:val="center"/>
        <w:rPr>
          <w:i/>
        </w:rPr>
      </w:pPr>
      <w:r>
        <w:rPr>
          <w:i/>
          <w:color w:val="231F20"/>
        </w:rPr>
        <w:t>* Lại có hai pháp: 1. Pháp có thấy. 2. Pháp không thấy.</w:t>
      </w:r>
    </w:p>
    <w:p>
      <w:pPr>
        <w:pStyle w:val="BodyText"/>
        <w:spacing w:before="157"/>
        <w:ind w:left="960" w:firstLine="0"/>
        <w:jc w:val="left"/>
      </w:pPr>
      <w:r>
        <w:rPr>
          <w:i/>
          <w:color w:val="231F20"/>
        </w:rPr>
        <w:t>Hỏi: </w:t>
      </w:r>
      <w:r>
        <w:rPr>
          <w:color w:val="231F20"/>
        </w:rPr>
        <w:t>Vì sao tạo ra phần Luận này?</w:t>
      </w:r>
    </w:p>
    <w:p>
      <w:pPr>
        <w:pStyle w:val="BodyText"/>
        <w:spacing w:line="276" w:lineRule="auto" w:before="158"/>
        <w:jc w:val="left"/>
      </w:pPr>
      <w:r>
        <w:rPr>
          <w:i/>
          <w:color w:val="231F20"/>
        </w:rPr>
        <w:t>Đáp: </w:t>
      </w:r>
      <w:r>
        <w:rPr>
          <w:color w:val="231F20"/>
        </w:rPr>
        <w:t>Vì muốn ngăn chận loại bỏ Bổ-đặc-già-la và nhằm làm sáng tỏ trí thù thắng.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color w:val="231F20"/>
        </w:rPr>
        <w:t>Vì muốn ngăn chận loại bỏ Bổ-đặc-già-la: Nghĩa là làm rõ   chỉ có pháp có thấy và không thấy là rốt ráo, còn Bổ-đặc-già-la là không</w:t>
      </w:r>
      <w:r>
        <w:rPr>
          <w:color w:val="231F20"/>
          <w:spacing w:val="5"/>
        </w:rPr>
        <w:t> </w:t>
      </w:r>
      <w:r>
        <w:rPr>
          <w:color w:val="231F20"/>
        </w:rPr>
        <w:t>thật.</w:t>
      </w:r>
    </w:p>
    <w:p>
      <w:pPr>
        <w:pStyle w:val="BodyText"/>
        <w:spacing w:line="273" w:lineRule="auto" w:before="111"/>
        <w:ind w:left="110" w:right="390"/>
      </w:pPr>
      <w:r>
        <w:rPr>
          <w:color w:val="231F20"/>
        </w:rPr>
        <w:t>Và nhằm làm sáng tỏ trí thù thắng: Tức có trí thông tuệ, thù thắng.</w:t>
      </w:r>
      <w:r>
        <w:rPr>
          <w:color w:val="231F20"/>
          <w:spacing w:val="-6"/>
        </w:rPr>
        <w:t> </w:t>
      </w:r>
      <w:r>
        <w:rPr>
          <w:color w:val="231F20"/>
        </w:rPr>
        <w:t>Do</w:t>
      </w:r>
      <w:r>
        <w:rPr>
          <w:color w:val="231F20"/>
          <w:spacing w:val="-5"/>
        </w:rPr>
        <w:t> </w:t>
      </w:r>
      <w:r>
        <w:rPr>
          <w:color w:val="231F20"/>
        </w:rPr>
        <w:t>hai</w:t>
      </w:r>
      <w:r>
        <w:rPr>
          <w:color w:val="231F20"/>
          <w:spacing w:val="-5"/>
        </w:rPr>
        <w:t> </w:t>
      </w:r>
      <w:r>
        <w:rPr>
          <w:color w:val="231F20"/>
        </w:rPr>
        <w:t>pháp</w:t>
      </w:r>
      <w:r>
        <w:rPr>
          <w:color w:val="231F20"/>
          <w:spacing w:val="-5"/>
        </w:rPr>
        <w:t> </w:t>
      </w:r>
      <w:r>
        <w:rPr>
          <w:color w:val="231F20"/>
        </w:rPr>
        <w:t>này</w:t>
      </w:r>
      <w:r>
        <w:rPr>
          <w:color w:val="231F20"/>
          <w:spacing w:val="-5"/>
        </w:rPr>
        <w:t> </w:t>
      </w:r>
      <w:r>
        <w:rPr>
          <w:color w:val="231F20"/>
        </w:rPr>
        <w:t>nên</w:t>
      </w:r>
      <w:r>
        <w:rPr>
          <w:color w:val="231F20"/>
          <w:spacing w:val="-5"/>
        </w:rPr>
        <w:t> </w:t>
      </w:r>
      <w:r>
        <w:rPr>
          <w:color w:val="231F20"/>
        </w:rPr>
        <w:t>thông</w:t>
      </w:r>
      <w:r>
        <w:rPr>
          <w:color w:val="231F20"/>
          <w:spacing w:val="-5"/>
        </w:rPr>
        <w:t> </w:t>
      </w:r>
      <w:r>
        <w:rPr>
          <w:color w:val="231F20"/>
        </w:rPr>
        <w:t>đạt</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vì</w:t>
      </w:r>
      <w:r>
        <w:rPr>
          <w:color w:val="231F20"/>
          <w:spacing w:val="-5"/>
        </w:rPr>
        <w:t> </w:t>
      </w:r>
      <w:r>
        <w:rPr>
          <w:color w:val="231F20"/>
        </w:rPr>
        <w:t>hai</w:t>
      </w:r>
      <w:r>
        <w:rPr>
          <w:color w:val="231F20"/>
          <w:spacing w:val="-5"/>
        </w:rPr>
        <w:t> </w:t>
      </w:r>
      <w:r>
        <w:rPr>
          <w:color w:val="231F20"/>
        </w:rPr>
        <w:t>pháp</w:t>
      </w:r>
      <w:r>
        <w:rPr>
          <w:color w:val="231F20"/>
          <w:spacing w:val="-5"/>
        </w:rPr>
        <w:t> </w:t>
      </w:r>
      <w:r>
        <w:rPr>
          <w:color w:val="231F20"/>
        </w:rPr>
        <w:t>ấy</w:t>
      </w:r>
      <w:r>
        <w:rPr>
          <w:color w:val="231F20"/>
          <w:spacing w:val="-5"/>
        </w:rPr>
        <w:t> </w:t>
      </w:r>
      <w:r>
        <w:rPr>
          <w:color w:val="231F20"/>
        </w:rPr>
        <w:t>gồm</w:t>
      </w:r>
      <w:r>
        <w:rPr>
          <w:color w:val="231F20"/>
          <w:spacing w:val="-5"/>
        </w:rPr>
        <w:t> </w:t>
      </w:r>
      <w:r>
        <w:rPr>
          <w:color w:val="231F20"/>
        </w:rPr>
        <w:t>thâu khắp hết thảy các pháp.</w:t>
      </w:r>
    </w:p>
    <w:p>
      <w:pPr>
        <w:pStyle w:val="BodyText"/>
        <w:spacing w:line="273" w:lineRule="auto" w:before="111"/>
        <w:ind w:left="110" w:right="390"/>
      </w:pPr>
      <w:r>
        <w:rPr>
          <w:color w:val="231F20"/>
        </w:rPr>
        <w:t>Lại nữa, vì nhằm ngăn chận tông chỉ của kẻ khác cùng làm sáng</w:t>
      </w:r>
      <w:r>
        <w:rPr>
          <w:color w:val="231F20"/>
          <w:spacing w:val="-10"/>
        </w:rPr>
        <w:t> </w:t>
      </w:r>
      <w:r>
        <w:rPr>
          <w:color w:val="231F20"/>
        </w:rPr>
        <w:t>tỏ</w:t>
      </w:r>
      <w:r>
        <w:rPr>
          <w:color w:val="231F20"/>
          <w:spacing w:val="-9"/>
        </w:rPr>
        <w:t> </w:t>
      </w:r>
      <w:r>
        <w:rPr>
          <w:color w:val="231F20"/>
        </w:rPr>
        <w:t>lý</w:t>
      </w:r>
      <w:r>
        <w:rPr>
          <w:color w:val="231F20"/>
          <w:spacing w:val="-9"/>
        </w:rPr>
        <w:t> </w:t>
      </w:r>
      <w:r>
        <w:rPr>
          <w:color w:val="231F20"/>
        </w:rPr>
        <w:t>chánh.</w:t>
      </w:r>
      <w:r>
        <w:rPr>
          <w:color w:val="231F20"/>
          <w:spacing w:val="-14"/>
        </w:rPr>
        <w:t> </w:t>
      </w:r>
      <w:r>
        <w:rPr>
          <w:color w:val="231F20"/>
        </w:rPr>
        <w:t>Tức</w:t>
      </w:r>
      <w:r>
        <w:rPr>
          <w:color w:val="231F20"/>
          <w:spacing w:val="-9"/>
        </w:rPr>
        <w:t> </w:t>
      </w:r>
      <w:r>
        <w:rPr>
          <w:color w:val="231F20"/>
        </w:rPr>
        <w:t>hoặc</w:t>
      </w:r>
      <w:r>
        <w:rPr>
          <w:color w:val="231F20"/>
          <w:spacing w:val="-10"/>
        </w:rPr>
        <w:t> </w:t>
      </w:r>
      <w:r>
        <w:rPr>
          <w:color w:val="231F20"/>
        </w:rPr>
        <w:t>có</w:t>
      </w:r>
      <w:r>
        <w:rPr>
          <w:color w:val="231F20"/>
          <w:spacing w:val="-9"/>
        </w:rPr>
        <w:t> </w:t>
      </w:r>
      <w:r>
        <w:rPr>
          <w:color w:val="231F20"/>
        </w:rPr>
        <w:t>người</w:t>
      </w:r>
      <w:r>
        <w:rPr>
          <w:color w:val="231F20"/>
          <w:spacing w:val="-9"/>
        </w:rPr>
        <w:t> </w:t>
      </w:r>
      <w:r>
        <w:rPr>
          <w:color w:val="231F20"/>
        </w:rPr>
        <w:t>chấp:</w:t>
      </w:r>
      <w:r>
        <w:rPr>
          <w:color w:val="231F20"/>
          <w:spacing w:val="-9"/>
        </w:rPr>
        <w:t> </w:t>
      </w:r>
      <w:r>
        <w:rPr>
          <w:color w:val="231F20"/>
        </w:rPr>
        <w:t>“Tất</w:t>
      </w:r>
      <w:r>
        <w:rPr>
          <w:color w:val="231F20"/>
          <w:spacing w:val="-9"/>
        </w:rPr>
        <w:t> </w:t>
      </w:r>
      <w:r>
        <w:rPr>
          <w:color w:val="231F20"/>
        </w:rPr>
        <w:t>cả</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có thấy”. Như Tôn giả Diệu Âm nói: “Tất cả các pháp đều là cảnh của tuệ nhãn có thấy”. Vì nhằm ngăn chận ý tưởng đó, làm sáng tỏ:</w:t>
      </w:r>
      <w:r>
        <w:rPr>
          <w:color w:val="231F20"/>
          <w:spacing w:val="-36"/>
        </w:rPr>
        <w:t> </w:t>
      </w:r>
      <w:r>
        <w:rPr>
          <w:color w:val="231F20"/>
        </w:rPr>
        <w:t>“Tất cả các pháp hoặc là có thấy hoặc là không thấy”.</w:t>
      </w:r>
    </w:p>
    <w:p>
      <w:pPr>
        <w:pStyle w:val="BodyText"/>
        <w:spacing w:before="109"/>
        <w:ind w:left="677" w:firstLine="0"/>
      </w:pPr>
      <w:r>
        <w:rPr>
          <w:color w:val="231F20"/>
        </w:rPr>
        <w:t>Do ba duyên trên nên tạo ra phần Luận này.</w:t>
      </w:r>
    </w:p>
    <w:p>
      <w:pPr>
        <w:pStyle w:val="BodyText"/>
        <w:spacing w:line="364" w:lineRule="auto" w:before="154"/>
        <w:ind w:left="677" w:right="3350" w:firstLine="0"/>
        <w:jc w:val="left"/>
      </w:pPr>
      <w:r>
        <w:rPr>
          <w:i/>
          <w:color w:val="231F20"/>
        </w:rPr>
        <w:t>Hỏi: </w:t>
      </w:r>
      <w:r>
        <w:rPr>
          <w:color w:val="231F20"/>
        </w:rPr>
        <w:t>Thế nào là pháp có thấy? </w:t>
      </w:r>
      <w:r>
        <w:rPr>
          <w:i/>
          <w:color w:val="231F20"/>
        </w:rPr>
        <w:t>Đáp: </w:t>
      </w:r>
      <w:r>
        <w:rPr>
          <w:color w:val="231F20"/>
        </w:rPr>
        <w:t>Là một xứ, tức là sắc xứ. </w:t>
      </w:r>
      <w:r>
        <w:rPr>
          <w:i/>
          <w:color w:val="231F20"/>
        </w:rPr>
        <w:t>Hỏi: </w:t>
      </w:r>
      <w:r>
        <w:rPr>
          <w:color w:val="231F20"/>
        </w:rPr>
        <w:t>Thế nào là pháp không thấy?</w:t>
      </w:r>
    </w:p>
    <w:p>
      <w:pPr>
        <w:pStyle w:val="BodyText"/>
        <w:spacing w:line="296" w:lineRule="exact" w:before="0"/>
        <w:ind w:left="677" w:firstLine="0"/>
        <w:jc w:val="left"/>
      </w:pPr>
      <w:r>
        <w:rPr>
          <w:i/>
          <w:color w:val="231F20"/>
        </w:rPr>
        <w:t>Đáp: </w:t>
      </w:r>
      <w:r>
        <w:rPr>
          <w:color w:val="231F20"/>
        </w:rPr>
        <w:t>Là mười một xứ, tức là mười một xứ còn lại.</w:t>
      </w:r>
    </w:p>
    <w:p>
      <w:pPr>
        <w:pStyle w:val="BodyText"/>
        <w:spacing w:before="155"/>
        <w:ind w:left="677" w:firstLine="0"/>
      </w:pPr>
      <w:r>
        <w:rPr>
          <w:i/>
          <w:color w:val="231F20"/>
        </w:rPr>
        <w:t>Hỏi: </w:t>
      </w:r>
      <w:r>
        <w:rPr>
          <w:color w:val="231F20"/>
        </w:rPr>
        <w:t>Thế nào là nghĩa của có thấy và không thấy?</w:t>
      </w:r>
    </w:p>
    <w:p>
      <w:pPr>
        <w:pStyle w:val="BodyText"/>
        <w:spacing w:line="273" w:lineRule="auto" w:before="154"/>
        <w:ind w:left="110" w:right="391"/>
      </w:pPr>
      <w:r>
        <w:rPr>
          <w:i/>
          <w:color w:val="231F20"/>
        </w:rPr>
        <w:t>Đáp: </w:t>
      </w:r>
      <w:r>
        <w:rPr>
          <w:color w:val="231F20"/>
        </w:rPr>
        <w:t>Tôn giả Thế Hữu nói: Chủ thể hiện bày, đối tượng được hiện bày, cùng có thể thị hiện nơi đây nơi kia, là nghĩa có thấy. Trái với các điều ấy là nghĩa không thấy.</w:t>
      </w:r>
    </w:p>
    <w:p>
      <w:pPr>
        <w:pStyle w:val="BodyText"/>
        <w:spacing w:line="273" w:lineRule="auto" w:before="111"/>
        <w:ind w:left="110" w:right="390"/>
      </w:pPr>
      <w:r>
        <w:rPr>
          <w:color w:val="231F20"/>
        </w:rPr>
        <w:t>Đại đức nói: Là đối tượng soi chiếu của mắt, là đối tượng</w:t>
      </w:r>
      <w:r>
        <w:rPr>
          <w:color w:val="231F20"/>
          <w:spacing w:val="-43"/>
        </w:rPr>
        <w:t> </w:t>
      </w:r>
      <w:r>
        <w:rPr>
          <w:color w:val="231F20"/>
        </w:rPr>
        <w:t>hành tác của mắt, là cảnh giới của mắt, là nghĩa có </w:t>
      </w:r>
      <w:r>
        <w:rPr>
          <w:color w:val="231F20"/>
          <w:spacing w:val="-4"/>
        </w:rPr>
        <w:t>thấy. </w:t>
      </w:r>
      <w:r>
        <w:rPr>
          <w:color w:val="231F20"/>
          <w:spacing w:val="-3"/>
        </w:rPr>
        <w:t>Trái </w:t>
      </w:r>
      <w:r>
        <w:rPr>
          <w:color w:val="231F20"/>
        </w:rPr>
        <w:t>với các điều vừa nêu là nghĩa không </w:t>
      </w:r>
      <w:r>
        <w:rPr>
          <w:color w:val="231F20"/>
          <w:spacing w:val="-4"/>
        </w:rPr>
        <w:t>thấy.</w:t>
      </w:r>
    </w:p>
    <w:p>
      <w:pPr>
        <w:pStyle w:val="BodyText"/>
        <w:spacing w:line="273" w:lineRule="auto" w:before="111"/>
        <w:ind w:left="110" w:right="391"/>
      </w:pPr>
      <w:r>
        <w:rPr>
          <w:color w:val="231F20"/>
        </w:rPr>
        <w:t>Hiếp Tôn giả nói: Nếu có hình ảnh rõ ràng có thể thấy được,</w:t>
      </w:r>
      <w:r>
        <w:rPr>
          <w:color w:val="231F20"/>
          <w:spacing w:val="-29"/>
        </w:rPr>
        <w:t> </w:t>
      </w:r>
      <w:r>
        <w:rPr>
          <w:color w:val="231F20"/>
        </w:rPr>
        <w:t>là nghĩa có </w:t>
      </w:r>
      <w:r>
        <w:rPr>
          <w:color w:val="231F20"/>
          <w:spacing w:val="-4"/>
        </w:rPr>
        <w:t>thấy. </w:t>
      </w:r>
      <w:r>
        <w:rPr>
          <w:color w:val="231F20"/>
          <w:spacing w:val="-3"/>
        </w:rPr>
        <w:t>Trái </w:t>
      </w:r>
      <w:r>
        <w:rPr>
          <w:color w:val="231F20"/>
        </w:rPr>
        <w:t>với các điều ấy là nghĩa không</w:t>
      </w:r>
      <w:r>
        <w:rPr>
          <w:color w:val="231F20"/>
          <w:spacing w:val="4"/>
        </w:rPr>
        <w:t> </w:t>
      </w:r>
      <w:r>
        <w:rPr>
          <w:color w:val="231F20"/>
          <w:spacing w:val="-4"/>
        </w:rPr>
        <w:t>thấy.</w:t>
      </w:r>
    </w:p>
    <w:p>
      <w:pPr>
        <w:pStyle w:val="BodyText"/>
        <w:spacing w:line="273" w:lineRule="auto" w:before="112"/>
        <w:ind w:left="110" w:right="391"/>
      </w:pPr>
      <w:r>
        <w:rPr>
          <w:i/>
          <w:color w:val="231F20"/>
        </w:rPr>
        <w:t>Hỏi:</w:t>
      </w:r>
      <w:r>
        <w:rPr>
          <w:i/>
          <w:color w:val="231F20"/>
          <w:spacing w:val="-9"/>
        </w:rPr>
        <w:t> </w:t>
      </w:r>
      <w:r>
        <w:rPr>
          <w:color w:val="231F20"/>
        </w:rPr>
        <w:t>Vì</w:t>
      </w:r>
      <w:r>
        <w:rPr>
          <w:color w:val="231F20"/>
          <w:spacing w:val="-5"/>
        </w:rPr>
        <w:t> </w:t>
      </w:r>
      <w:r>
        <w:rPr>
          <w:color w:val="231F20"/>
        </w:rPr>
        <w:t>sao</w:t>
      </w:r>
      <w:r>
        <w:rPr>
          <w:color w:val="231F20"/>
          <w:spacing w:val="-4"/>
        </w:rPr>
        <w:t> </w:t>
      </w:r>
      <w:r>
        <w:rPr>
          <w:color w:val="231F20"/>
        </w:rPr>
        <w:t>trong</w:t>
      </w:r>
      <w:r>
        <w:rPr>
          <w:color w:val="231F20"/>
          <w:spacing w:val="-5"/>
        </w:rPr>
        <w:t> </w:t>
      </w:r>
      <w:r>
        <w:rPr>
          <w:color w:val="231F20"/>
        </w:rPr>
        <w:t>mười</w:t>
      </w:r>
      <w:r>
        <w:rPr>
          <w:color w:val="231F20"/>
          <w:spacing w:val="-5"/>
        </w:rPr>
        <w:t> </w:t>
      </w:r>
      <w:r>
        <w:rPr>
          <w:color w:val="231F20"/>
        </w:rPr>
        <w:t>một</w:t>
      </w:r>
      <w:r>
        <w:rPr>
          <w:color w:val="231F20"/>
          <w:spacing w:val="-4"/>
        </w:rPr>
        <w:t> </w:t>
      </w:r>
      <w:r>
        <w:rPr>
          <w:color w:val="231F20"/>
        </w:rPr>
        <w:t>xứ</w:t>
      </w:r>
      <w:r>
        <w:rPr>
          <w:color w:val="231F20"/>
          <w:spacing w:val="-5"/>
        </w:rPr>
        <w:t> </w:t>
      </w:r>
      <w:r>
        <w:rPr>
          <w:color w:val="231F20"/>
        </w:rPr>
        <w:t>có</w:t>
      </w:r>
      <w:r>
        <w:rPr>
          <w:color w:val="231F20"/>
          <w:spacing w:val="-5"/>
        </w:rPr>
        <w:t> </w:t>
      </w:r>
      <w:r>
        <w:rPr>
          <w:color w:val="231F20"/>
        </w:rPr>
        <w:t>sắc</w:t>
      </w:r>
      <w:r>
        <w:rPr>
          <w:color w:val="231F20"/>
          <w:spacing w:val="-4"/>
        </w:rPr>
        <w:t> </w:t>
      </w:r>
      <w:r>
        <w:rPr>
          <w:color w:val="231F20"/>
        </w:rPr>
        <w:t>mà</w:t>
      </w:r>
      <w:r>
        <w:rPr>
          <w:color w:val="231F20"/>
          <w:spacing w:val="-5"/>
        </w:rPr>
        <w:t> </w:t>
      </w:r>
      <w:r>
        <w:rPr>
          <w:color w:val="231F20"/>
        </w:rPr>
        <w:t>chỉ</w:t>
      </w:r>
      <w:r>
        <w:rPr>
          <w:color w:val="231F20"/>
          <w:spacing w:val="-5"/>
        </w:rPr>
        <w:t> </w:t>
      </w:r>
      <w:r>
        <w:rPr>
          <w:color w:val="231F20"/>
        </w:rPr>
        <w:t>một</w:t>
      </w:r>
      <w:r>
        <w:rPr>
          <w:color w:val="231F20"/>
          <w:spacing w:val="-4"/>
        </w:rPr>
        <w:t> </w:t>
      </w:r>
      <w:r>
        <w:rPr>
          <w:color w:val="231F20"/>
        </w:rPr>
        <w:t>sắc</w:t>
      </w:r>
      <w:r>
        <w:rPr>
          <w:color w:val="231F20"/>
          <w:spacing w:val="-5"/>
        </w:rPr>
        <w:t> </w:t>
      </w:r>
      <w:r>
        <w:rPr>
          <w:color w:val="231F20"/>
        </w:rPr>
        <w:t>xứ</w:t>
      </w:r>
      <w:r>
        <w:rPr>
          <w:color w:val="231F20"/>
          <w:spacing w:val="-5"/>
        </w:rPr>
        <w:t> </w:t>
      </w:r>
      <w:r>
        <w:rPr>
          <w:color w:val="231F20"/>
        </w:rPr>
        <w:t>gọi</w:t>
      </w:r>
      <w:r>
        <w:rPr>
          <w:color w:val="231F20"/>
          <w:spacing w:val="-4"/>
        </w:rPr>
        <w:t> </w:t>
      </w:r>
      <w:r>
        <w:rPr>
          <w:color w:val="231F20"/>
        </w:rPr>
        <w:t>là có thấy?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Vì chỉ có một sắc xứ là thô, hiển bày dễ nhận biết, nói rộng</w:t>
      </w:r>
      <w:r>
        <w:rPr>
          <w:color w:val="231F20"/>
          <w:spacing w:val="-5"/>
        </w:rPr>
        <w:t> </w:t>
      </w:r>
      <w:r>
        <w:rPr>
          <w:color w:val="231F20"/>
        </w:rPr>
        <w:t>như</w:t>
      </w:r>
      <w:r>
        <w:rPr>
          <w:color w:val="231F20"/>
          <w:spacing w:val="-4"/>
        </w:rPr>
        <w:t> </w:t>
      </w:r>
      <w:r>
        <w:rPr>
          <w:color w:val="231F20"/>
        </w:rPr>
        <w:t>trước.</w:t>
      </w:r>
      <w:r>
        <w:rPr>
          <w:color w:val="231F20"/>
          <w:spacing w:val="-9"/>
        </w:rPr>
        <w:t> </w:t>
      </w:r>
      <w:r>
        <w:rPr>
          <w:color w:val="231F20"/>
        </w:rPr>
        <w:t>Tức</w:t>
      </w:r>
      <w:r>
        <w:rPr>
          <w:color w:val="231F20"/>
          <w:spacing w:val="-4"/>
        </w:rPr>
        <w:t> </w:t>
      </w:r>
      <w:r>
        <w:rPr>
          <w:color w:val="231F20"/>
        </w:rPr>
        <w:t>trong</w:t>
      </w:r>
      <w:r>
        <w:rPr>
          <w:color w:val="231F20"/>
          <w:spacing w:val="-4"/>
        </w:rPr>
        <w:t> </w:t>
      </w:r>
      <w:r>
        <w:rPr>
          <w:color w:val="231F20"/>
        </w:rPr>
        <w:t>mười</w:t>
      </w:r>
      <w:r>
        <w:rPr>
          <w:color w:val="231F20"/>
          <w:spacing w:val="-5"/>
        </w:rPr>
        <w:t> </w:t>
      </w:r>
      <w:r>
        <w:rPr>
          <w:color w:val="231F20"/>
        </w:rPr>
        <w:t>một</w:t>
      </w:r>
      <w:r>
        <w:rPr>
          <w:color w:val="231F20"/>
          <w:spacing w:val="-4"/>
        </w:rPr>
        <w:t> </w:t>
      </w:r>
      <w:r>
        <w:rPr>
          <w:color w:val="231F20"/>
        </w:rPr>
        <w:t>sắc,</w:t>
      </w:r>
      <w:r>
        <w:rPr>
          <w:color w:val="231F20"/>
          <w:spacing w:val="-4"/>
        </w:rPr>
        <w:t> </w:t>
      </w:r>
      <w:r>
        <w:rPr>
          <w:color w:val="231F20"/>
        </w:rPr>
        <w:t>chỉ</w:t>
      </w:r>
      <w:r>
        <w:rPr>
          <w:color w:val="231F20"/>
          <w:spacing w:val="-5"/>
        </w:rPr>
        <w:t> </w:t>
      </w:r>
      <w:r>
        <w:rPr>
          <w:color w:val="231F20"/>
        </w:rPr>
        <w:t>có</w:t>
      </w:r>
      <w:r>
        <w:rPr>
          <w:color w:val="231F20"/>
          <w:spacing w:val="-4"/>
        </w:rPr>
        <w:t> </w:t>
      </w:r>
      <w:r>
        <w:rPr>
          <w:color w:val="231F20"/>
        </w:rPr>
        <w:t>một</w:t>
      </w:r>
      <w:r>
        <w:rPr>
          <w:color w:val="231F20"/>
          <w:spacing w:val="-4"/>
        </w:rPr>
        <w:t> </w:t>
      </w:r>
      <w:r>
        <w:rPr>
          <w:color w:val="231F20"/>
        </w:rPr>
        <w:t>sắc</w:t>
      </w:r>
      <w:r>
        <w:rPr>
          <w:color w:val="231F20"/>
          <w:spacing w:val="-5"/>
        </w:rPr>
        <w:t> </w:t>
      </w:r>
      <w:r>
        <w:rPr>
          <w:color w:val="231F20"/>
        </w:rPr>
        <w:t>xứ</w:t>
      </w:r>
      <w:r>
        <w:rPr>
          <w:color w:val="231F20"/>
          <w:spacing w:val="-4"/>
        </w:rPr>
        <w:t> </w:t>
      </w:r>
      <w:r>
        <w:rPr>
          <w:color w:val="231F20"/>
        </w:rPr>
        <w:t>được</w:t>
      </w:r>
      <w:r>
        <w:rPr>
          <w:color w:val="231F20"/>
          <w:spacing w:val="-4"/>
        </w:rPr>
        <w:t> </w:t>
      </w:r>
      <w:r>
        <w:rPr>
          <w:color w:val="231F20"/>
        </w:rPr>
        <w:t>lập tên là sắc</w:t>
      </w:r>
      <w:r>
        <w:rPr>
          <w:color w:val="231F20"/>
          <w:spacing w:val="-2"/>
        </w:rPr>
        <w:t> </w:t>
      </w:r>
      <w:r>
        <w:rPr>
          <w:color w:val="231F20"/>
        </w:rPr>
        <w:t>xứ.</w:t>
      </w:r>
    </w:p>
    <w:p>
      <w:pPr>
        <w:pStyle w:val="BodyText"/>
        <w:spacing w:line="273" w:lineRule="auto" w:before="111"/>
        <w:ind w:right="107"/>
      </w:pPr>
      <w:r>
        <w:rPr>
          <w:color w:val="231F20"/>
        </w:rPr>
        <w:t>Pháp có thấy này có hai mươi thứ, tức là: dài, ngắn, vuông, tròn, ngay, không ngay, cao, thấp, xanh, vàng, đỏ, trắng, bóng hình, ánh sáng, tối, sáng, mây, khói, bụi, sương mù.</w:t>
      </w:r>
    </w:p>
    <w:p>
      <w:pPr>
        <w:pStyle w:val="BodyText"/>
        <w:spacing w:line="273" w:lineRule="auto" w:before="111"/>
        <w:ind w:right="106"/>
      </w:pPr>
      <w:r>
        <w:rPr>
          <w:color w:val="231F20"/>
        </w:rPr>
        <w:t>Lại có thuyết nói: Đây có hai mươi mốt thứ, tức hai mươi thứ vừa kể, lại thêm một thứ hiển sắc là khoảng không.</w:t>
      </w:r>
    </w:p>
    <w:p>
      <w:pPr>
        <w:pStyle w:val="BodyText"/>
        <w:spacing w:line="273" w:lineRule="auto" w:before="112"/>
        <w:ind w:right="108"/>
      </w:pPr>
      <w:r>
        <w:rPr>
          <w:i/>
          <w:color w:val="231F20"/>
        </w:rPr>
        <w:t>Hỏi: </w:t>
      </w:r>
      <w:r>
        <w:rPr>
          <w:color w:val="231F20"/>
        </w:rPr>
        <w:t>Trong số hai mươi sắc ấy có bao nhiêu thứ là có hiển bày không hình, bao nhiêu thứ là có hiển bày có hình?</w:t>
      </w:r>
    </w:p>
    <w:p>
      <w:pPr>
        <w:pStyle w:val="BodyText"/>
        <w:spacing w:line="273" w:lineRule="auto" w:before="111"/>
        <w:ind w:right="107"/>
      </w:pPr>
      <w:r>
        <w:rPr>
          <w:i/>
          <w:color w:val="231F20"/>
        </w:rPr>
        <w:t>Đáp: </w:t>
      </w:r>
      <w:r>
        <w:rPr>
          <w:color w:val="231F20"/>
        </w:rPr>
        <w:t>Trong hai mươi sắc </w:t>
      </w:r>
      <w:r>
        <w:rPr>
          <w:color w:val="231F20"/>
          <w:spacing w:val="-6"/>
        </w:rPr>
        <w:t>ấy, </w:t>
      </w:r>
      <w:r>
        <w:rPr>
          <w:color w:val="231F20"/>
        </w:rPr>
        <w:t>có tám thứ là có hiển bày không hình:</w:t>
      </w:r>
      <w:r>
        <w:rPr>
          <w:color w:val="231F20"/>
          <w:spacing w:val="-8"/>
        </w:rPr>
        <w:t> </w:t>
      </w:r>
      <w:r>
        <w:rPr>
          <w:color w:val="231F20"/>
        </w:rPr>
        <w:t>Đó</w:t>
      </w:r>
      <w:r>
        <w:rPr>
          <w:color w:val="231F20"/>
          <w:spacing w:val="-8"/>
        </w:rPr>
        <w:t> </w:t>
      </w:r>
      <w:r>
        <w:rPr>
          <w:color w:val="231F20"/>
        </w:rPr>
        <w:t>là</w:t>
      </w:r>
      <w:r>
        <w:rPr>
          <w:color w:val="231F20"/>
          <w:spacing w:val="-7"/>
        </w:rPr>
        <w:t> </w:t>
      </w:r>
      <w:r>
        <w:rPr>
          <w:color w:val="231F20"/>
        </w:rPr>
        <w:t>xanh,</w:t>
      </w:r>
      <w:r>
        <w:rPr>
          <w:color w:val="231F20"/>
          <w:spacing w:val="-8"/>
        </w:rPr>
        <w:t> </w:t>
      </w:r>
      <w:r>
        <w:rPr>
          <w:color w:val="231F20"/>
        </w:rPr>
        <w:t>vàng,</w:t>
      </w:r>
      <w:r>
        <w:rPr>
          <w:color w:val="231F20"/>
          <w:spacing w:val="-8"/>
        </w:rPr>
        <w:t> </w:t>
      </w:r>
      <w:r>
        <w:rPr>
          <w:color w:val="231F20"/>
        </w:rPr>
        <w:t>đỏ,</w:t>
      </w:r>
      <w:r>
        <w:rPr>
          <w:color w:val="231F20"/>
          <w:spacing w:val="-7"/>
        </w:rPr>
        <w:t> </w:t>
      </w:r>
      <w:r>
        <w:rPr>
          <w:color w:val="231F20"/>
        </w:rPr>
        <w:t>trắng,</w:t>
      </w:r>
      <w:r>
        <w:rPr>
          <w:color w:val="231F20"/>
          <w:spacing w:val="-8"/>
        </w:rPr>
        <w:t> </w:t>
      </w:r>
      <w:r>
        <w:rPr>
          <w:color w:val="231F20"/>
        </w:rPr>
        <w:t>bóng</w:t>
      </w:r>
      <w:r>
        <w:rPr>
          <w:color w:val="231F20"/>
          <w:spacing w:val="-8"/>
        </w:rPr>
        <w:t> </w:t>
      </w:r>
      <w:r>
        <w:rPr>
          <w:color w:val="231F20"/>
        </w:rPr>
        <w:t>hình,</w:t>
      </w:r>
      <w:r>
        <w:rPr>
          <w:color w:val="231F20"/>
          <w:spacing w:val="-7"/>
        </w:rPr>
        <w:t> </w:t>
      </w:r>
      <w:r>
        <w:rPr>
          <w:color w:val="231F20"/>
        </w:rPr>
        <w:t>ánh</w:t>
      </w:r>
      <w:r>
        <w:rPr>
          <w:color w:val="231F20"/>
          <w:spacing w:val="-8"/>
        </w:rPr>
        <w:t> </w:t>
      </w:r>
      <w:r>
        <w:rPr>
          <w:color w:val="231F20"/>
        </w:rPr>
        <w:t>sáng,</w:t>
      </w:r>
      <w:r>
        <w:rPr>
          <w:color w:val="231F20"/>
          <w:spacing w:val="-8"/>
        </w:rPr>
        <w:t> </w:t>
      </w:r>
      <w:r>
        <w:rPr>
          <w:color w:val="231F20"/>
        </w:rPr>
        <w:t>nơi</w:t>
      </w:r>
      <w:r>
        <w:rPr>
          <w:color w:val="231F20"/>
          <w:spacing w:val="-7"/>
        </w:rPr>
        <w:t> </w:t>
      </w:r>
      <w:r>
        <w:rPr>
          <w:color w:val="231F20"/>
        </w:rPr>
        <w:t>sáng,</w:t>
      </w:r>
      <w:r>
        <w:rPr>
          <w:color w:val="231F20"/>
          <w:spacing w:val="-8"/>
        </w:rPr>
        <w:t> </w:t>
      </w:r>
      <w:r>
        <w:rPr>
          <w:color w:val="231F20"/>
        </w:rPr>
        <w:t>chỗ tối. Mười hai sắc còn lại là có hiển bày có</w:t>
      </w:r>
      <w:r>
        <w:rPr>
          <w:color w:val="231F20"/>
          <w:spacing w:val="-4"/>
        </w:rPr>
        <w:t> </w:t>
      </w:r>
      <w:r>
        <w:rPr>
          <w:color w:val="231F20"/>
        </w:rPr>
        <w:t>hình.</w:t>
      </w:r>
    </w:p>
    <w:p>
      <w:pPr>
        <w:pStyle w:val="BodyText"/>
        <w:spacing w:before="111"/>
        <w:ind w:left="960" w:firstLine="0"/>
      </w:pPr>
      <w:r>
        <w:rPr>
          <w:color w:val="231F20"/>
        </w:rPr>
        <w:t>Có thuyết cho: Ở đây nên nêu ra bốn trường hợp:</w:t>
      </w:r>
    </w:p>
    <w:p>
      <w:pPr>
        <w:pStyle w:val="ListParagraph"/>
        <w:numPr>
          <w:ilvl w:val="2"/>
          <w:numId w:val="54"/>
        </w:numPr>
        <w:tabs>
          <w:tab w:pos="1224" w:val="left" w:leader="none"/>
        </w:tabs>
        <w:spacing w:line="273" w:lineRule="auto" w:before="155" w:after="0"/>
        <w:ind w:left="393" w:right="108" w:firstLine="566"/>
        <w:jc w:val="both"/>
        <w:rPr>
          <w:sz w:val="26"/>
        </w:rPr>
      </w:pPr>
      <w:r>
        <w:rPr>
          <w:color w:val="231F20"/>
          <w:sz w:val="26"/>
        </w:rPr>
        <w:t>Hoặc có sắc có hiển bày không hình: Tức là xanh, vàng, đỏ, trắng, bóng hình, ánh sáng, nơi sáng, chỗ tối. Tám thứ sắc này có hiển bày có thể nhận biết, không hình có thể nhận biết.</w:t>
      </w:r>
    </w:p>
    <w:p>
      <w:pPr>
        <w:pStyle w:val="ListParagraph"/>
        <w:numPr>
          <w:ilvl w:val="2"/>
          <w:numId w:val="54"/>
        </w:numPr>
        <w:tabs>
          <w:tab w:pos="1261" w:val="left" w:leader="none"/>
        </w:tabs>
        <w:spacing w:line="273" w:lineRule="auto" w:before="110" w:after="0"/>
        <w:ind w:left="393" w:right="101" w:firstLine="566"/>
        <w:jc w:val="both"/>
        <w:rPr>
          <w:sz w:val="26"/>
        </w:rPr>
      </w:pPr>
      <w:r>
        <w:rPr>
          <w:color w:val="231F20"/>
          <w:spacing w:val="3"/>
          <w:sz w:val="26"/>
        </w:rPr>
        <w:t>Hoặc </w:t>
      </w:r>
      <w:r>
        <w:rPr>
          <w:color w:val="231F20"/>
          <w:spacing w:val="2"/>
          <w:sz w:val="26"/>
        </w:rPr>
        <w:t>có </w:t>
      </w:r>
      <w:r>
        <w:rPr>
          <w:color w:val="231F20"/>
          <w:spacing w:val="3"/>
          <w:sz w:val="26"/>
        </w:rPr>
        <w:t>sắc </w:t>
      </w:r>
      <w:r>
        <w:rPr>
          <w:color w:val="231F20"/>
          <w:spacing w:val="2"/>
          <w:sz w:val="26"/>
        </w:rPr>
        <w:t>có </w:t>
      </w:r>
      <w:r>
        <w:rPr>
          <w:color w:val="231F20"/>
          <w:spacing w:val="3"/>
          <w:sz w:val="26"/>
        </w:rPr>
        <w:t>hình </w:t>
      </w:r>
      <w:r>
        <w:rPr>
          <w:color w:val="231F20"/>
          <w:spacing w:val="4"/>
          <w:sz w:val="26"/>
        </w:rPr>
        <w:t>không </w:t>
      </w:r>
      <w:r>
        <w:rPr>
          <w:color w:val="231F20"/>
          <w:spacing w:val="3"/>
          <w:sz w:val="26"/>
        </w:rPr>
        <w:t>hiển bày: Tức như biểu </w:t>
      </w:r>
      <w:r>
        <w:rPr>
          <w:color w:val="231F20"/>
          <w:spacing w:val="5"/>
          <w:sz w:val="26"/>
        </w:rPr>
        <w:t>sắc </w:t>
      </w:r>
      <w:r>
        <w:rPr>
          <w:color w:val="231F20"/>
          <w:spacing w:val="3"/>
          <w:sz w:val="26"/>
        </w:rPr>
        <w:t>của </w:t>
      </w:r>
      <w:r>
        <w:rPr>
          <w:color w:val="231F20"/>
          <w:spacing w:val="4"/>
          <w:sz w:val="26"/>
        </w:rPr>
        <w:t>thân, chúng </w:t>
      </w:r>
      <w:r>
        <w:rPr>
          <w:color w:val="231F20"/>
          <w:spacing w:val="2"/>
          <w:sz w:val="26"/>
        </w:rPr>
        <w:t>có </w:t>
      </w:r>
      <w:r>
        <w:rPr>
          <w:color w:val="231F20"/>
          <w:spacing w:val="4"/>
          <w:sz w:val="26"/>
        </w:rPr>
        <w:t>hình, </w:t>
      </w:r>
      <w:r>
        <w:rPr>
          <w:color w:val="231F20"/>
          <w:spacing w:val="2"/>
          <w:sz w:val="26"/>
        </w:rPr>
        <w:t>có </w:t>
      </w:r>
      <w:r>
        <w:rPr>
          <w:color w:val="231F20"/>
          <w:spacing w:val="3"/>
          <w:sz w:val="26"/>
        </w:rPr>
        <w:t>thể nhận </w:t>
      </w:r>
      <w:r>
        <w:rPr>
          <w:color w:val="231F20"/>
          <w:spacing w:val="4"/>
          <w:sz w:val="26"/>
        </w:rPr>
        <w:t>biết, không </w:t>
      </w:r>
      <w:r>
        <w:rPr>
          <w:color w:val="231F20"/>
          <w:spacing w:val="3"/>
          <w:sz w:val="26"/>
        </w:rPr>
        <w:t>hiển </w:t>
      </w:r>
      <w:r>
        <w:rPr>
          <w:color w:val="231F20"/>
          <w:sz w:val="26"/>
        </w:rPr>
        <w:t>bày, </w:t>
      </w:r>
      <w:r>
        <w:rPr>
          <w:color w:val="231F20"/>
          <w:spacing w:val="2"/>
          <w:sz w:val="26"/>
        </w:rPr>
        <w:t>có </w:t>
      </w:r>
      <w:r>
        <w:rPr>
          <w:color w:val="231F20"/>
          <w:spacing w:val="5"/>
          <w:sz w:val="26"/>
        </w:rPr>
        <w:t>thể </w:t>
      </w:r>
      <w:r>
        <w:rPr>
          <w:color w:val="231F20"/>
          <w:spacing w:val="3"/>
          <w:sz w:val="26"/>
        </w:rPr>
        <w:t>nhận</w:t>
      </w:r>
      <w:r>
        <w:rPr>
          <w:color w:val="231F20"/>
          <w:spacing w:val="10"/>
          <w:sz w:val="26"/>
        </w:rPr>
        <w:t> </w:t>
      </w:r>
      <w:r>
        <w:rPr>
          <w:color w:val="231F20"/>
          <w:spacing w:val="5"/>
          <w:sz w:val="26"/>
        </w:rPr>
        <w:t>biết.</w:t>
      </w:r>
    </w:p>
    <w:p>
      <w:pPr>
        <w:pStyle w:val="ListParagraph"/>
        <w:numPr>
          <w:ilvl w:val="2"/>
          <w:numId w:val="54"/>
        </w:numPr>
        <w:tabs>
          <w:tab w:pos="1239" w:val="left" w:leader="none"/>
        </w:tabs>
        <w:spacing w:line="273" w:lineRule="auto" w:before="111" w:after="0"/>
        <w:ind w:left="393" w:right="107" w:firstLine="566"/>
        <w:jc w:val="both"/>
        <w:rPr>
          <w:sz w:val="26"/>
        </w:rPr>
      </w:pPr>
      <w:r>
        <w:rPr>
          <w:color w:val="231F20"/>
          <w:sz w:val="26"/>
        </w:rPr>
        <w:t>Hoặc có sắc có hiển bày cũng có hình: Tức như dài, ngắn, vuông, tròn, </w:t>
      </w:r>
      <w:r>
        <w:rPr>
          <w:color w:val="231F20"/>
          <w:spacing w:val="-4"/>
          <w:sz w:val="26"/>
        </w:rPr>
        <w:t>ngay, </w:t>
      </w:r>
      <w:r>
        <w:rPr>
          <w:color w:val="231F20"/>
          <w:sz w:val="26"/>
        </w:rPr>
        <w:t>không </w:t>
      </w:r>
      <w:r>
        <w:rPr>
          <w:color w:val="231F20"/>
          <w:spacing w:val="-4"/>
          <w:sz w:val="26"/>
        </w:rPr>
        <w:t>ngay, </w:t>
      </w:r>
      <w:r>
        <w:rPr>
          <w:color w:val="231F20"/>
          <w:sz w:val="26"/>
        </w:rPr>
        <w:t>cao, thấp, </w:t>
      </w:r>
      <w:r>
        <w:rPr>
          <w:color w:val="231F20"/>
          <w:spacing w:val="-5"/>
          <w:sz w:val="26"/>
        </w:rPr>
        <w:t>mây, </w:t>
      </w:r>
      <w:r>
        <w:rPr>
          <w:color w:val="231F20"/>
          <w:sz w:val="26"/>
        </w:rPr>
        <w:t>khói, bụi, sương mù. Mười hai thứ này có hiển </w:t>
      </w:r>
      <w:r>
        <w:rPr>
          <w:color w:val="231F20"/>
          <w:spacing w:val="-5"/>
          <w:sz w:val="26"/>
        </w:rPr>
        <w:t>bày, </w:t>
      </w:r>
      <w:r>
        <w:rPr>
          <w:color w:val="231F20"/>
          <w:sz w:val="26"/>
        </w:rPr>
        <w:t>có hình, có thể nhận</w:t>
      </w:r>
      <w:r>
        <w:rPr>
          <w:color w:val="231F20"/>
          <w:spacing w:val="3"/>
          <w:sz w:val="26"/>
        </w:rPr>
        <w:t> </w:t>
      </w:r>
      <w:r>
        <w:rPr>
          <w:color w:val="231F20"/>
          <w:sz w:val="26"/>
        </w:rPr>
        <w:t>biết.</w:t>
      </w:r>
    </w:p>
    <w:p>
      <w:pPr>
        <w:pStyle w:val="ListParagraph"/>
        <w:numPr>
          <w:ilvl w:val="2"/>
          <w:numId w:val="54"/>
        </w:numPr>
        <w:tabs>
          <w:tab w:pos="1223" w:val="left" w:leader="none"/>
        </w:tabs>
        <w:spacing w:line="273" w:lineRule="auto" w:before="111" w:after="0"/>
        <w:ind w:left="393" w:right="108" w:firstLine="566"/>
        <w:jc w:val="both"/>
        <w:rPr>
          <w:sz w:val="26"/>
        </w:rPr>
      </w:pPr>
      <w:r>
        <w:rPr>
          <w:color w:val="231F20"/>
          <w:sz w:val="26"/>
        </w:rPr>
        <w:t>Hoặc có sắc không hiển bày cũng không có hình: Là trừ các tướng vừa nêu trước, tức là sắc của không</w:t>
      </w:r>
      <w:r>
        <w:rPr>
          <w:color w:val="231F20"/>
          <w:spacing w:val="-2"/>
          <w:sz w:val="26"/>
        </w:rPr>
        <w:t> </w:t>
      </w:r>
      <w:r>
        <w:rPr>
          <w:color w:val="231F20"/>
          <w:sz w:val="26"/>
        </w:rPr>
        <w:t>giới.</w:t>
      </w:r>
    </w:p>
    <w:p>
      <w:pPr>
        <w:pStyle w:val="BodyText"/>
        <w:spacing w:line="273" w:lineRule="auto" w:before="112"/>
        <w:ind w:right="107"/>
      </w:pPr>
      <w:r>
        <w:rPr>
          <w:i/>
          <w:color w:val="231F20"/>
        </w:rPr>
        <w:t>Hỏi: </w:t>
      </w:r>
      <w:r>
        <w:rPr>
          <w:color w:val="231F20"/>
        </w:rPr>
        <w:t>Hình ảnh hiện có trong gương chúng là có thật hay là không có thật?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Người thuộc phái Thí Dụ cho đây là không thật có. Vì sao? Vì mặt không vào trong gương mà gương cũng không ở </w:t>
      </w:r>
      <w:r>
        <w:rPr>
          <w:color w:val="231F20"/>
          <w:spacing w:val="-4"/>
        </w:rPr>
        <w:t>nơi</w:t>
      </w:r>
      <w:r>
        <w:rPr>
          <w:color w:val="231F20"/>
          <w:spacing w:val="57"/>
        </w:rPr>
        <w:t> </w:t>
      </w:r>
      <w:r>
        <w:rPr>
          <w:color w:val="231F20"/>
        </w:rPr>
        <w:t>mặt, thế thì vì sao trên gương lại có hình ảnh của mặt mũi?</w:t>
      </w:r>
    </w:p>
    <w:p>
      <w:pPr>
        <w:pStyle w:val="BodyText"/>
        <w:spacing w:line="273" w:lineRule="auto" w:before="111"/>
        <w:ind w:left="110" w:right="392"/>
      </w:pPr>
      <w:r>
        <w:rPr>
          <w:color w:val="231F20"/>
        </w:rPr>
        <w:t>Các Luận sư</w:t>
      </w:r>
      <w:r>
        <w:rPr>
          <w:color w:val="231F20"/>
          <w:spacing w:val="-51"/>
        </w:rPr>
        <w:t> </w:t>
      </w:r>
      <w:r>
        <w:rPr>
          <w:color w:val="231F20"/>
        </w:rPr>
        <w:t>A-tỳ-đạt-ma nói: Đây là thật có, là đối tượng thấy của mắt, là đối tượng duyên của nhãn thức, thuộc về sắc xứ.</w:t>
      </w:r>
    </w:p>
    <w:p>
      <w:pPr>
        <w:pStyle w:val="BodyText"/>
        <w:spacing w:line="273" w:lineRule="auto" w:before="112"/>
        <w:ind w:left="110" w:right="391"/>
      </w:pPr>
      <w:r>
        <w:rPr>
          <w:i/>
          <w:color w:val="231F20"/>
        </w:rPr>
        <w:t>Hỏi: </w:t>
      </w:r>
      <w:r>
        <w:rPr>
          <w:color w:val="231F20"/>
        </w:rPr>
        <w:t>Mặt không vào trong gương, gương không ở nơi mặt, vì sao lại thật có?</w:t>
      </w:r>
    </w:p>
    <w:p>
      <w:pPr>
        <w:pStyle w:val="BodyText"/>
        <w:spacing w:line="273" w:lineRule="auto" w:before="111"/>
        <w:ind w:left="110" w:right="385"/>
      </w:pPr>
      <w:r>
        <w:rPr>
          <w:i/>
          <w:color w:val="231F20"/>
          <w:spacing w:val="3"/>
        </w:rPr>
        <w:t>Đáp: </w:t>
      </w:r>
      <w:r>
        <w:rPr>
          <w:color w:val="231F20"/>
          <w:spacing w:val="3"/>
        </w:rPr>
        <w:t>Nhân </w:t>
      </w:r>
      <w:r>
        <w:rPr>
          <w:color w:val="231F20"/>
          <w:spacing w:val="4"/>
        </w:rPr>
        <w:t>duyên </w:t>
      </w:r>
      <w:r>
        <w:rPr>
          <w:color w:val="231F20"/>
          <w:spacing w:val="3"/>
        </w:rPr>
        <w:t>sinh </w:t>
      </w:r>
      <w:r>
        <w:rPr>
          <w:color w:val="231F20"/>
          <w:spacing w:val="2"/>
        </w:rPr>
        <w:t>ra </w:t>
      </w:r>
      <w:r>
        <w:rPr>
          <w:color w:val="231F20"/>
          <w:spacing w:val="3"/>
        </w:rPr>
        <w:t>sắc </w:t>
      </w:r>
      <w:r>
        <w:rPr>
          <w:color w:val="231F20"/>
          <w:spacing w:val="2"/>
        </w:rPr>
        <w:t>có </w:t>
      </w:r>
      <w:r>
        <w:rPr>
          <w:color w:val="231F20"/>
          <w:spacing w:val="4"/>
        </w:rPr>
        <w:t>nhiều </w:t>
      </w:r>
      <w:r>
        <w:rPr>
          <w:color w:val="231F20"/>
          <w:spacing w:val="3"/>
        </w:rPr>
        <w:t>thứ lý, </w:t>
      </w:r>
      <w:r>
        <w:rPr>
          <w:color w:val="231F20"/>
          <w:spacing w:val="4"/>
        </w:rPr>
        <w:t>không </w:t>
      </w:r>
      <w:r>
        <w:rPr>
          <w:color w:val="231F20"/>
          <w:spacing w:val="5"/>
        </w:rPr>
        <w:t>phải  </w:t>
      </w:r>
      <w:r>
        <w:rPr>
          <w:color w:val="231F20"/>
          <w:spacing w:val="3"/>
        </w:rPr>
        <w:t>chỉ một thứ lý, nên việc sinh </w:t>
      </w:r>
      <w:r>
        <w:rPr>
          <w:color w:val="231F20"/>
          <w:spacing w:val="2"/>
        </w:rPr>
        <w:t>ra </w:t>
      </w:r>
      <w:r>
        <w:rPr>
          <w:color w:val="231F20"/>
          <w:spacing w:val="3"/>
        </w:rPr>
        <w:t>sắc kia </w:t>
      </w:r>
      <w:r>
        <w:rPr>
          <w:color w:val="231F20"/>
          <w:spacing w:val="4"/>
        </w:rPr>
        <w:t>không </w:t>
      </w:r>
      <w:r>
        <w:rPr>
          <w:color w:val="231F20"/>
          <w:spacing w:val="3"/>
        </w:rPr>
        <w:t>phải </w:t>
      </w:r>
      <w:r>
        <w:rPr>
          <w:color w:val="231F20"/>
          <w:spacing w:val="2"/>
        </w:rPr>
        <w:t>là </w:t>
      </w:r>
      <w:r>
        <w:rPr>
          <w:color w:val="231F20"/>
          <w:spacing w:val="3"/>
        </w:rPr>
        <w:t>khó. </w:t>
      </w:r>
      <w:r>
        <w:rPr>
          <w:color w:val="231F20"/>
          <w:spacing w:val="5"/>
        </w:rPr>
        <w:t>Như </w:t>
      </w:r>
      <w:r>
        <w:rPr>
          <w:color w:val="231F20"/>
          <w:spacing w:val="3"/>
        </w:rPr>
        <w:t>ngọc báu </w:t>
      </w:r>
      <w:r>
        <w:rPr>
          <w:color w:val="231F20"/>
          <w:spacing w:val="4"/>
        </w:rPr>
        <w:t>Nguyệt </w:t>
      </w:r>
      <w:r>
        <w:rPr>
          <w:color w:val="231F20"/>
          <w:spacing w:val="2"/>
        </w:rPr>
        <w:t>ái </w:t>
      </w:r>
      <w:r>
        <w:rPr>
          <w:color w:val="231F20"/>
          <w:spacing w:val="4"/>
        </w:rPr>
        <w:t>duyên </w:t>
      </w:r>
      <w:r>
        <w:rPr>
          <w:color w:val="231F20"/>
          <w:spacing w:val="3"/>
        </w:rPr>
        <w:t>với ánh sáng mặt </w:t>
      </w:r>
      <w:r>
        <w:rPr>
          <w:color w:val="231F20"/>
          <w:spacing w:val="4"/>
        </w:rPr>
        <w:t>trăng </w:t>
      </w:r>
      <w:r>
        <w:rPr>
          <w:color w:val="231F20"/>
          <w:spacing w:val="2"/>
        </w:rPr>
        <w:t>có </w:t>
      </w:r>
      <w:r>
        <w:rPr>
          <w:color w:val="231F20"/>
          <w:spacing w:val="3"/>
        </w:rPr>
        <w:t>nước </w:t>
      </w:r>
      <w:r>
        <w:rPr>
          <w:color w:val="231F20"/>
          <w:spacing w:val="5"/>
        </w:rPr>
        <w:t>sinh </w:t>
      </w:r>
      <w:r>
        <w:rPr>
          <w:color w:val="231F20"/>
          <w:spacing w:val="3"/>
        </w:rPr>
        <w:t>ra, </w:t>
      </w:r>
      <w:r>
        <w:rPr>
          <w:color w:val="231F20"/>
          <w:spacing w:val="4"/>
        </w:rPr>
        <w:t>không </w:t>
      </w:r>
      <w:r>
        <w:rPr>
          <w:color w:val="231F20"/>
          <w:spacing w:val="3"/>
        </w:rPr>
        <w:t>phải </w:t>
      </w:r>
      <w:r>
        <w:rPr>
          <w:color w:val="231F20"/>
          <w:spacing w:val="2"/>
        </w:rPr>
        <w:t>là </w:t>
      </w:r>
      <w:r>
        <w:rPr>
          <w:color w:val="231F20"/>
          <w:spacing w:val="4"/>
        </w:rPr>
        <w:t>không </w:t>
      </w:r>
      <w:r>
        <w:rPr>
          <w:color w:val="231F20"/>
          <w:spacing w:val="3"/>
        </w:rPr>
        <w:t>thật có, </w:t>
      </w:r>
      <w:r>
        <w:rPr>
          <w:color w:val="231F20"/>
          <w:spacing w:val="2"/>
        </w:rPr>
        <w:t>vì </w:t>
      </w:r>
      <w:r>
        <w:rPr>
          <w:color w:val="231F20"/>
          <w:spacing w:val="3"/>
        </w:rPr>
        <w:t>nước </w:t>
      </w:r>
      <w:r>
        <w:rPr>
          <w:color w:val="231F20"/>
          <w:spacing w:val="2"/>
        </w:rPr>
        <w:t>ấy có </w:t>
      </w:r>
      <w:r>
        <w:rPr>
          <w:color w:val="231F20"/>
          <w:spacing w:val="3"/>
        </w:rPr>
        <w:t>tác dụng của </w:t>
      </w:r>
      <w:r>
        <w:rPr>
          <w:color w:val="231F20"/>
          <w:spacing w:val="5"/>
        </w:rPr>
        <w:t>nước. </w:t>
      </w:r>
      <w:r>
        <w:rPr>
          <w:color w:val="231F20"/>
          <w:spacing w:val="3"/>
        </w:rPr>
        <w:t>Cũng như ngọc báu Nhật </w:t>
      </w:r>
      <w:r>
        <w:rPr>
          <w:color w:val="231F20"/>
          <w:spacing w:val="2"/>
        </w:rPr>
        <w:t>ái </w:t>
      </w:r>
      <w:r>
        <w:rPr>
          <w:color w:val="231F20"/>
          <w:spacing w:val="4"/>
        </w:rPr>
        <w:t>duyên </w:t>
      </w:r>
      <w:r>
        <w:rPr>
          <w:color w:val="231F20"/>
          <w:spacing w:val="3"/>
        </w:rPr>
        <w:t>nơi ánh sáng mặt trời cùng </w:t>
      </w:r>
      <w:r>
        <w:rPr>
          <w:color w:val="231F20"/>
          <w:spacing w:val="5"/>
        </w:rPr>
        <w:t>với </w:t>
      </w:r>
      <w:r>
        <w:rPr>
          <w:color w:val="231F20"/>
          <w:spacing w:val="3"/>
        </w:rPr>
        <w:t>bột phân </w:t>
      </w:r>
      <w:r>
        <w:rPr>
          <w:color w:val="231F20"/>
          <w:spacing w:val="2"/>
        </w:rPr>
        <w:t>bò </w:t>
      </w:r>
      <w:r>
        <w:rPr>
          <w:color w:val="231F20"/>
        </w:rPr>
        <w:t>v.v... </w:t>
      </w:r>
      <w:r>
        <w:rPr>
          <w:color w:val="231F20"/>
          <w:spacing w:val="2"/>
        </w:rPr>
        <w:t>có </w:t>
      </w:r>
      <w:r>
        <w:rPr>
          <w:color w:val="231F20"/>
          <w:spacing w:val="3"/>
        </w:rPr>
        <w:t>lửa sinh ra, </w:t>
      </w:r>
      <w:r>
        <w:rPr>
          <w:color w:val="231F20"/>
          <w:spacing w:val="4"/>
        </w:rPr>
        <w:t>không </w:t>
      </w:r>
      <w:r>
        <w:rPr>
          <w:color w:val="231F20"/>
          <w:spacing w:val="3"/>
        </w:rPr>
        <w:t>phải </w:t>
      </w:r>
      <w:r>
        <w:rPr>
          <w:color w:val="231F20"/>
          <w:spacing w:val="2"/>
        </w:rPr>
        <w:t>là </w:t>
      </w:r>
      <w:r>
        <w:rPr>
          <w:color w:val="231F20"/>
          <w:spacing w:val="4"/>
        </w:rPr>
        <w:t>không </w:t>
      </w:r>
      <w:r>
        <w:rPr>
          <w:color w:val="231F20"/>
          <w:spacing w:val="3"/>
        </w:rPr>
        <w:t>thật có, </w:t>
      </w:r>
      <w:r>
        <w:rPr>
          <w:color w:val="231F20"/>
          <w:spacing w:val="5"/>
        </w:rPr>
        <w:t>vì </w:t>
      </w:r>
      <w:r>
        <w:rPr>
          <w:color w:val="231F20"/>
          <w:spacing w:val="3"/>
        </w:rPr>
        <w:t>lửa sinh </w:t>
      </w:r>
      <w:r>
        <w:rPr>
          <w:color w:val="231F20"/>
          <w:spacing w:val="2"/>
        </w:rPr>
        <w:t>ra đó sử </w:t>
      </w:r>
      <w:r>
        <w:rPr>
          <w:color w:val="231F20"/>
          <w:spacing w:val="3"/>
        </w:rPr>
        <w:t>dụng </w:t>
      </w:r>
      <w:r>
        <w:rPr>
          <w:color w:val="231F20"/>
          <w:spacing w:val="4"/>
        </w:rPr>
        <w:t>được. </w:t>
      </w:r>
      <w:r>
        <w:rPr>
          <w:color w:val="231F20"/>
          <w:spacing w:val="3"/>
        </w:rPr>
        <w:t>Cũng như cái dùi lấy lửa </w:t>
      </w:r>
      <w:r>
        <w:rPr>
          <w:color w:val="231F20"/>
          <w:spacing w:val="2"/>
        </w:rPr>
        <w:t>và </w:t>
      </w:r>
      <w:r>
        <w:rPr>
          <w:color w:val="231F20"/>
          <w:spacing w:val="3"/>
        </w:rPr>
        <w:t>bùi </w:t>
      </w:r>
      <w:r>
        <w:rPr>
          <w:color w:val="231F20"/>
          <w:spacing w:val="5"/>
        </w:rPr>
        <w:t>ngùi </w:t>
      </w:r>
      <w:r>
        <w:rPr>
          <w:color w:val="231F20"/>
          <w:spacing w:val="3"/>
        </w:rPr>
        <w:t>hợp với sức </w:t>
      </w:r>
      <w:r>
        <w:rPr>
          <w:color w:val="231F20"/>
          <w:spacing w:val="4"/>
        </w:rPr>
        <w:t>người </w:t>
      </w:r>
      <w:r>
        <w:rPr>
          <w:color w:val="231F20"/>
          <w:spacing w:val="3"/>
        </w:rPr>
        <w:t>thì </w:t>
      </w:r>
      <w:r>
        <w:rPr>
          <w:color w:val="231F20"/>
          <w:spacing w:val="2"/>
        </w:rPr>
        <w:t>có </w:t>
      </w:r>
      <w:r>
        <w:rPr>
          <w:color w:val="231F20"/>
          <w:spacing w:val="3"/>
        </w:rPr>
        <w:t>lửa sinh ra, </w:t>
      </w:r>
      <w:r>
        <w:rPr>
          <w:color w:val="231F20"/>
          <w:spacing w:val="4"/>
        </w:rPr>
        <w:t>không </w:t>
      </w:r>
      <w:r>
        <w:rPr>
          <w:color w:val="231F20"/>
          <w:spacing w:val="3"/>
        </w:rPr>
        <w:t>phải </w:t>
      </w:r>
      <w:r>
        <w:rPr>
          <w:color w:val="231F20"/>
          <w:spacing w:val="2"/>
        </w:rPr>
        <w:t>là </w:t>
      </w:r>
      <w:r>
        <w:rPr>
          <w:color w:val="231F20"/>
          <w:spacing w:val="4"/>
        </w:rPr>
        <w:t>không </w:t>
      </w:r>
      <w:r>
        <w:rPr>
          <w:color w:val="231F20"/>
          <w:spacing w:val="3"/>
        </w:rPr>
        <w:t>thật </w:t>
      </w:r>
      <w:r>
        <w:rPr>
          <w:color w:val="231F20"/>
          <w:spacing w:val="5"/>
        </w:rPr>
        <w:t>có, </w:t>
      </w:r>
      <w:r>
        <w:rPr>
          <w:color w:val="231F20"/>
          <w:spacing w:val="2"/>
        </w:rPr>
        <w:t>vì</w:t>
      </w:r>
      <w:r>
        <w:rPr>
          <w:color w:val="231F20"/>
          <w:spacing w:val="-4"/>
        </w:rPr>
        <w:t> </w:t>
      </w:r>
      <w:r>
        <w:rPr>
          <w:color w:val="231F20"/>
          <w:spacing w:val="3"/>
        </w:rPr>
        <w:t>lửa</w:t>
      </w:r>
      <w:r>
        <w:rPr>
          <w:color w:val="231F20"/>
          <w:spacing w:val="-3"/>
        </w:rPr>
        <w:t> </w:t>
      </w:r>
      <w:r>
        <w:rPr>
          <w:color w:val="231F20"/>
          <w:spacing w:val="3"/>
        </w:rPr>
        <w:t>sinh</w:t>
      </w:r>
      <w:r>
        <w:rPr>
          <w:color w:val="231F20"/>
          <w:spacing w:val="-3"/>
        </w:rPr>
        <w:t> </w:t>
      </w:r>
      <w:r>
        <w:rPr>
          <w:color w:val="231F20"/>
          <w:spacing w:val="2"/>
        </w:rPr>
        <w:t>ra</w:t>
      </w:r>
      <w:r>
        <w:rPr>
          <w:color w:val="231F20"/>
          <w:spacing w:val="-3"/>
        </w:rPr>
        <w:t> </w:t>
      </w:r>
      <w:r>
        <w:rPr>
          <w:color w:val="231F20"/>
          <w:spacing w:val="2"/>
        </w:rPr>
        <w:t>đó</w:t>
      </w:r>
      <w:r>
        <w:rPr>
          <w:color w:val="231F20"/>
          <w:spacing w:val="-3"/>
        </w:rPr>
        <w:t> </w:t>
      </w:r>
      <w:r>
        <w:rPr>
          <w:color w:val="231F20"/>
          <w:spacing w:val="2"/>
        </w:rPr>
        <w:t>sử</w:t>
      </w:r>
      <w:r>
        <w:rPr>
          <w:color w:val="231F20"/>
          <w:spacing w:val="-3"/>
        </w:rPr>
        <w:t> </w:t>
      </w:r>
      <w:r>
        <w:rPr>
          <w:color w:val="231F20"/>
          <w:spacing w:val="3"/>
        </w:rPr>
        <w:t>dụng</w:t>
      </w:r>
      <w:r>
        <w:rPr>
          <w:color w:val="231F20"/>
          <w:spacing w:val="-3"/>
        </w:rPr>
        <w:t> </w:t>
      </w:r>
      <w:r>
        <w:rPr>
          <w:color w:val="231F20"/>
          <w:spacing w:val="4"/>
        </w:rPr>
        <w:t>được.</w:t>
      </w:r>
      <w:r>
        <w:rPr>
          <w:color w:val="231F20"/>
          <w:spacing w:val="-3"/>
        </w:rPr>
        <w:t> </w:t>
      </w:r>
      <w:r>
        <w:rPr>
          <w:color w:val="231F20"/>
          <w:spacing w:val="3"/>
        </w:rPr>
        <w:t>Như</w:t>
      </w:r>
      <w:r>
        <w:rPr>
          <w:color w:val="231F20"/>
          <w:spacing w:val="-3"/>
        </w:rPr>
        <w:t> </w:t>
      </w:r>
      <w:r>
        <w:rPr>
          <w:color w:val="231F20"/>
        </w:rPr>
        <w:t>vậy,</w:t>
      </w:r>
      <w:r>
        <w:rPr>
          <w:color w:val="231F20"/>
          <w:spacing w:val="-4"/>
        </w:rPr>
        <w:t> </w:t>
      </w:r>
      <w:r>
        <w:rPr>
          <w:color w:val="231F20"/>
          <w:spacing w:val="3"/>
        </w:rPr>
        <w:t>các</w:t>
      </w:r>
      <w:r>
        <w:rPr>
          <w:color w:val="231F20"/>
          <w:spacing w:val="-3"/>
        </w:rPr>
        <w:t> </w:t>
      </w:r>
      <w:r>
        <w:rPr>
          <w:color w:val="231F20"/>
          <w:spacing w:val="4"/>
        </w:rPr>
        <w:t>duyên</w:t>
      </w:r>
      <w:r>
        <w:rPr>
          <w:color w:val="231F20"/>
          <w:spacing w:val="-3"/>
        </w:rPr>
        <w:t> </w:t>
      </w:r>
      <w:r>
        <w:rPr>
          <w:color w:val="231F20"/>
          <w:spacing w:val="3"/>
        </w:rPr>
        <w:t>nơi</w:t>
      </w:r>
      <w:r>
        <w:rPr>
          <w:color w:val="231F20"/>
          <w:spacing w:val="-3"/>
        </w:rPr>
        <w:t> </w:t>
      </w:r>
      <w:r>
        <w:rPr>
          <w:color w:val="231F20"/>
          <w:spacing w:val="3"/>
        </w:rPr>
        <w:t>mặt</w:t>
      </w:r>
      <w:r>
        <w:rPr>
          <w:color w:val="231F20"/>
          <w:spacing w:val="-3"/>
        </w:rPr>
        <w:t> </w:t>
      </w:r>
      <w:r>
        <w:rPr>
          <w:color w:val="231F20"/>
          <w:spacing w:val="5"/>
        </w:rPr>
        <w:t>gương </w:t>
      </w:r>
      <w:r>
        <w:rPr>
          <w:color w:val="231F20"/>
          <w:spacing w:val="2"/>
        </w:rPr>
        <w:t>và </w:t>
      </w:r>
      <w:r>
        <w:rPr>
          <w:color w:val="231F20"/>
          <w:spacing w:val="3"/>
        </w:rPr>
        <w:t>mặt </w:t>
      </w:r>
      <w:r>
        <w:rPr>
          <w:color w:val="231F20"/>
          <w:spacing w:val="4"/>
        </w:rPr>
        <w:t>người </w:t>
      </w:r>
      <w:r>
        <w:rPr>
          <w:color w:val="231F20"/>
        </w:rPr>
        <w:t>v.v… </w:t>
      </w:r>
      <w:r>
        <w:rPr>
          <w:color w:val="231F20"/>
          <w:spacing w:val="2"/>
        </w:rPr>
        <w:t>có </w:t>
      </w:r>
      <w:r>
        <w:rPr>
          <w:color w:val="231F20"/>
          <w:spacing w:val="3"/>
        </w:rPr>
        <w:t>hình ảnh sinh ra, </w:t>
      </w:r>
      <w:r>
        <w:rPr>
          <w:color w:val="231F20"/>
          <w:spacing w:val="4"/>
        </w:rPr>
        <w:t>không </w:t>
      </w:r>
      <w:r>
        <w:rPr>
          <w:color w:val="231F20"/>
          <w:spacing w:val="3"/>
        </w:rPr>
        <w:t>phải </w:t>
      </w:r>
      <w:r>
        <w:rPr>
          <w:color w:val="231F20"/>
          <w:spacing w:val="2"/>
        </w:rPr>
        <w:t>là </w:t>
      </w:r>
      <w:r>
        <w:rPr>
          <w:color w:val="231F20"/>
          <w:spacing w:val="4"/>
        </w:rPr>
        <w:t>không </w:t>
      </w:r>
      <w:r>
        <w:rPr>
          <w:color w:val="231F20"/>
          <w:spacing w:val="5"/>
        </w:rPr>
        <w:t>thật </w:t>
      </w:r>
      <w:r>
        <w:rPr>
          <w:color w:val="231F20"/>
          <w:spacing w:val="3"/>
        </w:rPr>
        <w:t>có? </w:t>
      </w:r>
      <w:r>
        <w:rPr>
          <w:color w:val="231F20"/>
          <w:spacing w:val="2"/>
        </w:rPr>
        <w:t>Vì </w:t>
      </w:r>
      <w:r>
        <w:rPr>
          <w:color w:val="231F20"/>
          <w:spacing w:val="3"/>
        </w:rPr>
        <w:t>hình ảnh sinh </w:t>
      </w:r>
      <w:r>
        <w:rPr>
          <w:color w:val="231F20"/>
          <w:spacing w:val="2"/>
        </w:rPr>
        <w:t>ra có </w:t>
      </w:r>
      <w:r>
        <w:rPr>
          <w:color w:val="231F20"/>
          <w:spacing w:val="3"/>
        </w:rPr>
        <w:t>khả năng làm đối </w:t>
      </w:r>
      <w:r>
        <w:rPr>
          <w:color w:val="231F20"/>
          <w:spacing w:val="4"/>
        </w:rPr>
        <w:t>tượng duyên </w:t>
      </w:r>
      <w:r>
        <w:rPr>
          <w:color w:val="231F20"/>
          <w:spacing w:val="3"/>
        </w:rPr>
        <w:t>sinh </w:t>
      </w:r>
      <w:r>
        <w:rPr>
          <w:color w:val="231F20"/>
          <w:spacing w:val="5"/>
        </w:rPr>
        <w:t>ra </w:t>
      </w:r>
      <w:r>
        <w:rPr>
          <w:color w:val="231F20"/>
          <w:spacing w:val="3"/>
        </w:rPr>
        <w:t>nhớ nghĩ nhận</w:t>
      </w:r>
      <w:r>
        <w:rPr>
          <w:color w:val="231F20"/>
          <w:spacing w:val="24"/>
        </w:rPr>
        <w:t> </w:t>
      </w:r>
      <w:r>
        <w:rPr>
          <w:color w:val="231F20"/>
          <w:spacing w:val="5"/>
        </w:rPr>
        <w:t>biết.</w:t>
      </w:r>
    </w:p>
    <w:p>
      <w:pPr>
        <w:pStyle w:val="BodyText"/>
        <w:spacing w:line="273" w:lineRule="auto" w:before="104"/>
        <w:ind w:left="110" w:right="390"/>
      </w:pPr>
      <w:r>
        <w:rPr>
          <w:i/>
          <w:color w:val="231F20"/>
        </w:rPr>
        <w:t>Hỏi:</w:t>
      </w:r>
      <w:r>
        <w:rPr>
          <w:i/>
          <w:color w:val="231F20"/>
          <w:spacing w:val="-18"/>
        </w:rPr>
        <w:t> </w:t>
      </w:r>
      <w:r>
        <w:rPr>
          <w:color w:val="231F20"/>
        </w:rPr>
        <w:t>Thế</w:t>
      </w:r>
      <w:r>
        <w:rPr>
          <w:color w:val="231F20"/>
          <w:spacing w:val="-13"/>
        </w:rPr>
        <w:t> </w:t>
      </w:r>
      <w:r>
        <w:rPr>
          <w:color w:val="231F20"/>
        </w:rPr>
        <w:t>gian</w:t>
      </w:r>
      <w:r>
        <w:rPr>
          <w:color w:val="231F20"/>
          <w:spacing w:val="-14"/>
        </w:rPr>
        <w:t> </w:t>
      </w:r>
      <w:r>
        <w:rPr>
          <w:color w:val="231F20"/>
        </w:rPr>
        <w:t>khi</w:t>
      </w:r>
      <w:r>
        <w:rPr>
          <w:color w:val="231F20"/>
          <w:spacing w:val="-13"/>
        </w:rPr>
        <w:t> </w:t>
      </w:r>
      <w:r>
        <w:rPr>
          <w:color w:val="231F20"/>
        </w:rPr>
        <w:t>nghe</w:t>
      </w:r>
      <w:r>
        <w:rPr>
          <w:color w:val="231F20"/>
          <w:spacing w:val="-13"/>
        </w:rPr>
        <w:t> </w:t>
      </w:r>
      <w:r>
        <w:rPr>
          <w:color w:val="231F20"/>
        </w:rPr>
        <w:t>tiếng</w:t>
      </w:r>
      <w:r>
        <w:rPr>
          <w:color w:val="231F20"/>
          <w:spacing w:val="-14"/>
        </w:rPr>
        <w:t> </w:t>
      </w:r>
      <w:r>
        <w:rPr>
          <w:color w:val="231F20"/>
        </w:rPr>
        <w:t>vang</w:t>
      </w:r>
      <w:r>
        <w:rPr>
          <w:color w:val="231F20"/>
          <w:spacing w:val="-13"/>
        </w:rPr>
        <w:t> </w:t>
      </w:r>
      <w:r>
        <w:rPr>
          <w:color w:val="231F20"/>
        </w:rPr>
        <w:t>trong</w:t>
      </w:r>
      <w:r>
        <w:rPr>
          <w:color w:val="231F20"/>
          <w:spacing w:val="-14"/>
        </w:rPr>
        <w:t> </w:t>
      </w:r>
      <w:r>
        <w:rPr>
          <w:color w:val="231F20"/>
        </w:rPr>
        <w:t>hang</w:t>
      </w:r>
      <w:r>
        <w:rPr>
          <w:color w:val="231F20"/>
          <w:spacing w:val="-13"/>
        </w:rPr>
        <w:t> </w:t>
      </w:r>
      <w:r>
        <w:rPr>
          <w:color w:val="231F20"/>
        </w:rPr>
        <w:t>sâu</w:t>
      </w:r>
      <w:r>
        <w:rPr>
          <w:color w:val="231F20"/>
          <w:spacing w:val="-13"/>
        </w:rPr>
        <w:t> </w:t>
      </w:r>
      <w:r>
        <w:rPr>
          <w:color w:val="231F20"/>
        </w:rPr>
        <w:t>thì</w:t>
      </w:r>
      <w:r>
        <w:rPr>
          <w:color w:val="231F20"/>
          <w:spacing w:val="-14"/>
        </w:rPr>
        <w:t> </w:t>
      </w:r>
      <w:r>
        <w:rPr>
          <w:color w:val="231F20"/>
        </w:rPr>
        <w:t>tiếng</w:t>
      </w:r>
      <w:r>
        <w:rPr>
          <w:color w:val="231F20"/>
          <w:spacing w:val="-13"/>
        </w:rPr>
        <w:t> </w:t>
      </w:r>
      <w:r>
        <w:rPr>
          <w:color w:val="231F20"/>
        </w:rPr>
        <w:t>vang ấy là có thật hay không thật?</w:t>
      </w:r>
    </w:p>
    <w:p>
      <w:pPr>
        <w:pStyle w:val="BodyText"/>
        <w:spacing w:line="273" w:lineRule="auto" w:before="112"/>
        <w:ind w:left="110" w:right="391"/>
      </w:pPr>
      <w:r>
        <w:rPr>
          <w:i/>
          <w:color w:val="231F20"/>
        </w:rPr>
        <w:t>Đáp:</w:t>
      </w:r>
      <w:r>
        <w:rPr>
          <w:i/>
          <w:color w:val="231F20"/>
          <w:spacing w:val="-12"/>
        </w:rPr>
        <w:t> </w:t>
      </w:r>
      <w:r>
        <w:rPr>
          <w:color w:val="231F20"/>
        </w:rPr>
        <w:t>Phái</w:t>
      </w:r>
      <w:r>
        <w:rPr>
          <w:color w:val="231F20"/>
          <w:spacing w:val="-17"/>
        </w:rPr>
        <w:t> </w:t>
      </w:r>
      <w:r>
        <w:rPr>
          <w:color w:val="231F20"/>
        </w:rPr>
        <w:t>Thí</w:t>
      </w:r>
      <w:r>
        <w:rPr>
          <w:color w:val="231F20"/>
          <w:spacing w:val="-12"/>
        </w:rPr>
        <w:t> </w:t>
      </w:r>
      <w:r>
        <w:rPr>
          <w:color w:val="231F20"/>
        </w:rPr>
        <w:t>Dụ</w:t>
      </w:r>
      <w:r>
        <w:rPr>
          <w:color w:val="231F20"/>
          <w:spacing w:val="-12"/>
        </w:rPr>
        <w:t> </w:t>
      </w:r>
      <w:r>
        <w:rPr>
          <w:color w:val="231F20"/>
        </w:rPr>
        <w:t>cho</w:t>
      </w:r>
      <w:r>
        <w:rPr>
          <w:color w:val="231F20"/>
          <w:spacing w:val="-12"/>
        </w:rPr>
        <w:t> </w:t>
      </w:r>
      <w:r>
        <w:rPr>
          <w:color w:val="231F20"/>
        </w:rPr>
        <w:t>là</w:t>
      </w:r>
      <w:r>
        <w:rPr>
          <w:color w:val="231F20"/>
          <w:spacing w:val="-11"/>
        </w:rPr>
        <w:t> </w:t>
      </w:r>
      <w:r>
        <w:rPr>
          <w:color w:val="231F20"/>
        </w:rPr>
        <w:t>không</w:t>
      </w:r>
      <w:r>
        <w:rPr>
          <w:color w:val="231F20"/>
          <w:spacing w:val="-12"/>
        </w:rPr>
        <w:t> </w:t>
      </w:r>
      <w:r>
        <w:rPr>
          <w:color w:val="231F20"/>
        </w:rPr>
        <w:t>thật.</w:t>
      </w:r>
      <w:r>
        <w:rPr>
          <w:color w:val="231F20"/>
          <w:spacing w:val="-17"/>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12"/>
        </w:rPr>
        <w:t> </w:t>
      </w:r>
      <w:r>
        <w:rPr>
          <w:color w:val="231F20"/>
        </w:rPr>
        <w:t>tất</w:t>
      </w:r>
      <w:r>
        <w:rPr>
          <w:color w:val="231F20"/>
          <w:spacing w:val="-11"/>
        </w:rPr>
        <w:t> </w:t>
      </w:r>
      <w:r>
        <w:rPr>
          <w:color w:val="231F20"/>
        </w:rPr>
        <w:t>cả</w:t>
      </w:r>
      <w:r>
        <w:rPr>
          <w:color w:val="231F20"/>
          <w:spacing w:val="-12"/>
        </w:rPr>
        <w:t> </w:t>
      </w:r>
      <w:r>
        <w:rPr>
          <w:color w:val="231F20"/>
        </w:rPr>
        <w:t>âm</w:t>
      </w:r>
      <w:r>
        <w:rPr>
          <w:color w:val="231F20"/>
          <w:spacing w:val="-12"/>
        </w:rPr>
        <w:t> </w:t>
      </w:r>
      <w:r>
        <w:rPr>
          <w:color w:val="231F20"/>
        </w:rPr>
        <w:t>thanh, tánh là sát-na, ở xứ này phát ra thì cũng ở xứ đó diệt mất, tiếng phát ra thì trong khoảng khắc liền diệt, làm sao có thể đến chỗ hang sâu để sinh ra tiếng</w:t>
      </w:r>
      <w:r>
        <w:rPr>
          <w:color w:val="231F20"/>
          <w:spacing w:val="-2"/>
        </w:rPr>
        <w:t> </w:t>
      </w:r>
      <w:r>
        <w:rPr>
          <w:color w:val="231F20"/>
        </w:rPr>
        <w:t>vang?</w:t>
      </w:r>
    </w:p>
    <w:p>
      <w:pPr>
        <w:pStyle w:val="BodyText"/>
        <w:spacing w:line="273" w:lineRule="auto" w:before="110"/>
        <w:ind w:left="110" w:right="389"/>
      </w:pPr>
      <w:r>
        <w:rPr>
          <w:color w:val="231F20"/>
        </w:rPr>
        <w:t>Các Luận sư A-tỳ-đạt-ma nói: Tiếng vang đó là thật có, là đối tượng được nghe của tai, là đối tượng duyên của nhĩ thức, thuộc về thanh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Tiếng động, tiếng vang chỉ sinh ra trong sát-na tức ở nơi xứ phát ra liền diệt. Như vậy làm sao có thể đến hang sâu để sinh ra tiếng vang?</w:t>
      </w:r>
    </w:p>
    <w:p>
      <w:pPr>
        <w:pStyle w:val="BodyText"/>
        <w:spacing w:line="273" w:lineRule="auto" w:before="111"/>
        <w:ind w:right="107"/>
      </w:pPr>
      <w:r>
        <w:rPr>
          <w:i/>
          <w:color w:val="231F20"/>
        </w:rPr>
        <w:t>Đáp: </w:t>
      </w:r>
      <w:r>
        <w:rPr>
          <w:color w:val="231F20"/>
        </w:rPr>
        <w:t>Nhân duyên sinh ra âm thanh không phải chỉ có một thứ lý mà có nhiều thứ lý, nên việc sinh ra tiếng vang kia không phải   là khó. Như các duyên giữa môi, răng, lưỡi, nướu và thanh quản cùng liên hệ với nhau phát ra tiếng. Các tiếng này sinh ra đâu </w:t>
      </w:r>
      <w:r>
        <w:rPr>
          <w:color w:val="231F20"/>
          <w:spacing w:val="-3"/>
        </w:rPr>
        <w:t>phải </w:t>
      </w:r>
      <w:r>
        <w:rPr>
          <w:color w:val="231F20"/>
        </w:rPr>
        <w:t>là không thật có, vì nhĩ thức được sinh ra. Như </w:t>
      </w:r>
      <w:r>
        <w:rPr>
          <w:color w:val="231F20"/>
          <w:spacing w:val="-5"/>
        </w:rPr>
        <w:t>vậy, </w:t>
      </w:r>
      <w:r>
        <w:rPr>
          <w:color w:val="231F20"/>
        </w:rPr>
        <w:t>duyên nơi âm thanh và duyên nơi hang sâu </w:t>
      </w:r>
      <w:r>
        <w:rPr>
          <w:color w:val="231F20"/>
          <w:spacing w:val="-6"/>
        </w:rPr>
        <w:t>v.v... </w:t>
      </w:r>
      <w:r>
        <w:rPr>
          <w:color w:val="231F20"/>
        </w:rPr>
        <w:t>mà có tiếng vang sinh ra không phải là không thật có, vì nó có thể làm đối tượng duyên sinh ra nhớ nghĩ nhận biết.</w:t>
      </w:r>
    </w:p>
    <w:p>
      <w:pPr>
        <w:pStyle w:val="BodyText"/>
        <w:spacing w:before="1"/>
        <w:ind w:left="0" w:firstLine="0"/>
        <w:jc w:val="left"/>
        <w:rPr>
          <w:sz w:val="24"/>
        </w:rPr>
      </w:pPr>
    </w:p>
    <w:p>
      <w:pPr>
        <w:spacing w:before="0"/>
        <w:ind w:left="780" w:right="497" w:firstLine="0"/>
        <w:jc w:val="center"/>
        <w:rPr>
          <w:b/>
          <w:sz w:val="26"/>
        </w:rPr>
      </w:pPr>
      <w:r>
        <w:rPr>
          <w:b/>
          <w:color w:val="231F20"/>
          <w:sz w:val="26"/>
        </w:rPr>
        <w:t>HẾT - QUYỂN 75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right="496"/>
      </w:pPr>
      <w:bookmarkStart w:name="_TOC_250002" w:id="115"/>
      <w:bookmarkEnd w:id="115"/>
      <w:r>
        <w:rPr>
          <w:color w:val="231F20"/>
        </w:rPr>
        <w:t>QUYỂN 76</w:t>
      </w:r>
    </w:p>
    <w:p>
      <w:pPr>
        <w:pStyle w:val="Heading2"/>
        <w:spacing w:before="94"/>
      </w:pPr>
      <w:bookmarkStart w:name="_TOC_250001" w:id="116"/>
      <w:bookmarkEnd w:id="116"/>
      <w:r>
        <w:rPr>
          <w:color w:val="231F20"/>
        </w:rPr>
        <w:t>Chương 2: KIẾT UẨN</w:t>
      </w:r>
    </w:p>
    <w:p>
      <w:pPr>
        <w:pStyle w:val="Heading2"/>
        <w:ind w:right="496"/>
      </w:pPr>
      <w:bookmarkStart w:name="_TOC_250000" w:id="117"/>
      <w:bookmarkEnd w:id="117"/>
      <w:r>
        <w:rPr>
          <w:color w:val="231F20"/>
        </w:rPr>
        <w:t>Phẩm 4: BÀN VỀ MƯỜI MÔN, phần 6</w:t>
      </w:r>
    </w:p>
    <w:p>
      <w:pPr>
        <w:pStyle w:val="BodyText"/>
        <w:spacing w:before="0"/>
        <w:ind w:left="0" w:firstLine="0"/>
        <w:jc w:val="left"/>
        <w:rPr>
          <w:b/>
          <w:sz w:val="30"/>
        </w:rPr>
      </w:pPr>
    </w:p>
    <w:p>
      <w:pPr>
        <w:pStyle w:val="Heading3"/>
        <w:spacing w:before="259"/>
        <w:ind w:left="677" w:firstLine="0"/>
        <w:rPr>
          <w:i/>
        </w:rPr>
      </w:pPr>
      <w:r>
        <w:rPr>
          <w:i/>
          <w:color w:val="231F20"/>
        </w:rPr>
        <w:t>* Lại có hai pháp: 1. Pháp có đối. 2. Pháp không đối.</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left="110" w:right="391"/>
      </w:pPr>
      <w:r>
        <w:rPr>
          <w:i/>
          <w:color w:val="231F20"/>
        </w:rPr>
        <w:t>Đáp:</w:t>
      </w:r>
      <w:r>
        <w:rPr>
          <w:i/>
          <w:color w:val="231F20"/>
          <w:spacing w:val="-13"/>
        </w:rPr>
        <w:t> </w:t>
      </w:r>
      <w:r>
        <w:rPr>
          <w:color w:val="231F20"/>
        </w:rPr>
        <w:t>Vì</w:t>
      </w:r>
      <w:r>
        <w:rPr>
          <w:color w:val="231F20"/>
          <w:spacing w:val="-8"/>
        </w:rPr>
        <w:t> </w:t>
      </w:r>
      <w:r>
        <w:rPr>
          <w:color w:val="231F20"/>
        </w:rPr>
        <w:t>muốn</w:t>
      </w:r>
      <w:r>
        <w:rPr>
          <w:color w:val="231F20"/>
          <w:spacing w:val="-8"/>
        </w:rPr>
        <w:t> </w:t>
      </w:r>
      <w:r>
        <w:rPr>
          <w:color w:val="231F20"/>
        </w:rPr>
        <w:t>ngăn</w:t>
      </w:r>
      <w:r>
        <w:rPr>
          <w:color w:val="231F20"/>
          <w:spacing w:val="-7"/>
        </w:rPr>
        <w:t> </w:t>
      </w:r>
      <w:r>
        <w:rPr>
          <w:color w:val="231F20"/>
        </w:rPr>
        <w:t>chận,</w:t>
      </w:r>
      <w:r>
        <w:rPr>
          <w:color w:val="231F20"/>
          <w:spacing w:val="-8"/>
        </w:rPr>
        <w:t> </w:t>
      </w:r>
      <w:r>
        <w:rPr>
          <w:color w:val="231F20"/>
        </w:rPr>
        <w:t>loại</w:t>
      </w:r>
      <w:r>
        <w:rPr>
          <w:color w:val="231F20"/>
          <w:spacing w:val="-8"/>
        </w:rPr>
        <w:t> </w:t>
      </w:r>
      <w:r>
        <w:rPr>
          <w:color w:val="231F20"/>
        </w:rPr>
        <w:t>bỏ</w:t>
      </w:r>
      <w:r>
        <w:rPr>
          <w:color w:val="231F20"/>
          <w:spacing w:val="-7"/>
        </w:rPr>
        <w:t> </w:t>
      </w:r>
      <w:r>
        <w:rPr>
          <w:color w:val="231F20"/>
        </w:rPr>
        <w:t>Bổ-đặc-già-la</w:t>
      </w:r>
      <w:r>
        <w:rPr>
          <w:color w:val="231F20"/>
          <w:spacing w:val="-9"/>
        </w:rPr>
        <w:t> </w:t>
      </w:r>
      <w:r>
        <w:rPr>
          <w:color w:val="231F20"/>
        </w:rPr>
        <w:t>và</w:t>
      </w:r>
      <w:r>
        <w:rPr>
          <w:color w:val="231F20"/>
          <w:spacing w:val="-8"/>
        </w:rPr>
        <w:t> </w:t>
      </w:r>
      <w:r>
        <w:rPr>
          <w:color w:val="231F20"/>
        </w:rPr>
        <w:t>để</w:t>
      </w:r>
      <w:r>
        <w:rPr>
          <w:color w:val="231F20"/>
          <w:spacing w:val="-7"/>
        </w:rPr>
        <w:t> </w:t>
      </w:r>
      <w:r>
        <w:rPr>
          <w:color w:val="231F20"/>
        </w:rPr>
        <w:t>làm</w:t>
      </w:r>
      <w:r>
        <w:rPr>
          <w:color w:val="231F20"/>
          <w:spacing w:val="-8"/>
        </w:rPr>
        <w:t> </w:t>
      </w:r>
      <w:r>
        <w:rPr>
          <w:color w:val="231F20"/>
        </w:rPr>
        <w:t>sáng tỏ trí thù thắng.</w:t>
      </w:r>
    </w:p>
    <w:p>
      <w:pPr>
        <w:pStyle w:val="BodyText"/>
        <w:spacing w:line="273" w:lineRule="auto" w:before="112"/>
        <w:ind w:left="110" w:right="391"/>
      </w:pPr>
      <w:r>
        <w:rPr>
          <w:color w:val="231F20"/>
        </w:rPr>
        <w:t>Vì muốn ngăn ngăn chận loại bỏ Bổ-đặc-già-la: Nghĩa là hiển bày chỉ có pháp có đối và không đối là rốt ráo, còn Bổ-đặc-già-la là không thật.</w:t>
      </w:r>
    </w:p>
    <w:p>
      <w:pPr>
        <w:pStyle w:val="BodyText"/>
        <w:spacing w:line="273" w:lineRule="auto" w:before="111"/>
        <w:ind w:left="110" w:right="390"/>
      </w:pPr>
      <w:r>
        <w:rPr>
          <w:color w:val="231F20"/>
        </w:rPr>
        <w:t>Và để làm sáng tỏ trí thù thắng: Nghĩa là có trí thông tuệ, thù thắng. Do hai pháp này thông đạt tất cả, vì hai pháp này gồm thâu khắp hết thảy các pháp.</w:t>
      </w:r>
    </w:p>
    <w:p>
      <w:pPr>
        <w:pStyle w:val="BodyText"/>
        <w:spacing w:line="273" w:lineRule="auto" w:before="110"/>
        <w:ind w:left="110" w:right="387"/>
      </w:pPr>
      <w:r>
        <w:rPr>
          <w:color w:val="231F20"/>
        </w:rPr>
        <w:t>Lại nữa, vì muốn ngăn chận các thuyết khác, hiển bày lý chánh. Nghĩa là hoặc có kẻ chấp: “Nếu cùng với đối đều cùng </w:t>
      </w:r>
      <w:r>
        <w:rPr>
          <w:color w:val="231F20"/>
          <w:spacing w:val="2"/>
        </w:rPr>
        <w:t>nói </w:t>
      </w:r>
      <w:r>
        <w:rPr>
          <w:color w:val="231F20"/>
        </w:rPr>
        <w:t>có đối, không cùng với đối đều cùng nói là không đối”. Hoặc có thuyết nói: “Năm thức thân </w:t>
      </w:r>
      <w:r>
        <w:rPr>
          <w:color w:val="231F20"/>
          <w:spacing w:val="-4"/>
        </w:rPr>
        <w:t>v.v... </w:t>
      </w:r>
      <w:r>
        <w:rPr>
          <w:color w:val="231F20"/>
        </w:rPr>
        <w:t>gọi là có đối, vì chỗ nương dựa và đối tượng duyên đều là đối ngại”. Hoặc lại có chấp: “Nếu cùng </w:t>
      </w:r>
      <w:r>
        <w:rPr>
          <w:color w:val="231F20"/>
          <w:spacing w:val="2"/>
        </w:rPr>
        <w:t>với </w:t>
      </w:r>
      <w:r>
        <w:rPr>
          <w:color w:val="231F20"/>
        </w:rPr>
        <w:t>sân giận đều nói là có đối, không cùng với sân giận nói là không đối”.</w:t>
      </w:r>
      <w:r>
        <w:rPr>
          <w:color w:val="231F20"/>
          <w:spacing w:val="20"/>
        </w:rPr>
        <w:t> </w:t>
      </w:r>
      <w:r>
        <w:rPr>
          <w:color w:val="231F20"/>
        </w:rPr>
        <w:t>Hoặc</w:t>
      </w:r>
      <w:r>
        <w:rPr>
          <w:color w:val="231F20"/>
          <w:spacing w:val="21"/>
        </w:rPr>
        <w:t> </w:t>
      </w:r>
      <w:r>
        <w:rPr>
          <w:color w:val="231F20"/>
        </w:rPr>
        <w:t>có</w:t>
      </w:r>
      <w:r>
        <w:rPr>
          <w:color w:val="231F20"/>
          <w:spacing w:val="20"/>
        </w:rPr>
        <w:t> </w:t>
      </w:r>
      <w:r>
        <w:rPr>
          <w:color w:val="231F20"/>
        </w:rPr>
        <w:t>thuyết</w:t>
      </w:r>
      <w:r>
        <w:rPr>
          <w:color w:val="231F20"/>
          <w:spacing w:val="21"/>
        </w:rPr>
        <w:t> </w:t>
      </w:r>
      <w:r>
        <w:rPr>
          <w:color w:val="231F20"/>
        </w:rPr>
        <w:t>nói:</w:t>
      </w:r>
      <w:r>
        <w:rPr>
          <w:color w:val="231F20"/>
          <w:spacing w:val="20"/>
        </w:rPr>
        <w:t> </w:t>
      </w:r>
      <w:r>
        <w:rPr>
          <w:color w:val="231F20"/>
        </w:rPr>
        <w:t>“Sân</w:t>
      </w:r>
      <w:r>
        <w:rPr>
          <w:color w:val="231F20"/>
          <w:spacing w:val="21"/>
        </w:rPr>
        <w:t> </w:t>
      </w:r>
      <w:r>
        <w:rPr>
          <w:color w:val="231F20"/>
        </w:rPr>
        <w:t>giận</w:t>
      </w:r>
      <w:r>
        <w:rPr>
          <w:color w:val="231F20"/>
          <w:spacing w:val="21"/>
        </w:rPr>
        <w:t> </w:t>
      </w:r>
      <w:r>
        <w:rPr>
          <w:color w:val="231F20"/>
        </w:rPr>
        <w:t>tương</w:t>
      </w:r>
      <w:r>
        <w:rPr>
          <w:color w:val="231F20"/>
          <w:spacing w:val="20"/>
        </w:rPr>
        <w:t> </w:t>
      </w:r>
      <w:r>
        <w:rPr>
          <w:color w:val="231F20"/>
        </w:rPr>
        <w:t>ưng</w:t>
      </w:r>
      <w:r>
        <w:rPr>
          <w:color w:val="231F20"/>
          <w:spacing w:val="21"/>
        </w:rPr>
        <w:t> </w:t>
      </w:r>
      <w:r>
        <w:rPr>
          <w:color w:val="231F20"/>
        </w:rPr>
        <w:t>với</w:t>
      </w:r>
      <w:r>
        <w:rPr>
          <w:color w:val="231F20"/>
          <w:spacing w:val="20"/>
        </w:rPr>
        <w:t> </w:t>
      </w:r>
      <w:r>
        <w:rPr>
          <w:color w:val="231F20"/>
        </w:rPr>
        <w:t>phẩm</w:t>
      </w:r>
      <w:r>
        <w:rPr>
          <w:color w:val="231F20"/>
          <w:spacing w:val="21"/>
        </w:rPr>
        <w:t> </w:t>
      </w:r>
      <w:r>
        <w:rPr>
          <w:color w:val="231F20"/>
        </w:rPr>
        <w:t>tâm</w:t>
      </w:r>
      <w:r>
        <w:rPr>
          <w:color w:val="231F20"/>
          <w:spacing w:val="20"/>
        </w:rPr>
        <w:t> </w:t>
      </w:r>
      <w:r>
        <w:rPr>
          <w:color w:val="231F20"/>
          <w:spacing w:val="2"/>
        </w:rPr>
        <w:t>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4" w:firstLine="0"/>
      </w:pPr>
      <w:r>
        <w:rPr>
          <w:color w:val="231F20"/>
        </w:rPr>
        <w:t>sở pháp, gọi là có đối v.v…”. Vì nhằm ngăn chận các thuyết đó, hiển bày sắc có chướng ngại nên nói là có đối, các pháp còn lại gọi là pháp không đối.</w:t>
      </w:r>
    </w:p>
    <w:p>
      <w:pPr>
        <w:pStyle w:val="BodyText"/>
        <w:ind w:left="960" w:firstLine="0"/>
      </w:pPr>
      <w:r>
        <w:rPr>
          <w:color w:val="231F20"/>
        </w:rPr>
        <w:t>Do ba duyên trên nên tạo ra phần Luận này.</w:t>
      </w:r>
    </w:p>
    <w:p>
      <w:pPr>
        <w:pStyle w:val="BodyText"/>
        <w:spacing w:before="152"/>
        <w:ind w:left="960" w:firstLine="0"/>
        <w:jc w:val="left"/>
      </w:pPr>
      <w:r>
        <w:rPr>
          <w:i/>
          <w:color w:val="231F20"/>
        </w:rPr>
        <w:t>Hỏi: </w:t>
      </w:r>
      <w:r>
        <w:rPr>
          <w:color w:val="231F20"/>
        </w:rPr>
        <w:t>Thế nào là pháp có đối?</w:t>
      </w:r>
    </w:p>
    <w:p>
      <w:pPr>
        <w:pStyle w:val="BodyText"/>
        <w:spacing w:line="271" w:lineRule="auto" w:before="152"/>
        <w:jc w:val="left"/>
      </w:pPr>
      <w:r>
        <w:rPr>
          <w:i/>
          <w:color w:val="231F20"/>
        </w:rPr>
        <w:t>Đáp: </w:t>
      </w:r>
      <w:r>
        <w:rPr>
          <w:color w:val="231F20"/>
        </w:rPr>
        <w:t>Là mười xứ. Tức là năm sắc xứ bên trong và năm sắc xứ bên ngoài.</w:t>
      </w:r>
    </w:p>
    <w:p>
      <w:pPr>
        <w:pStyle w:val="BodyText"/>
        <w:ind w:left="960" w:firstLine="0"/>
        <w:jc w:val="left"/>
      </w:pPr>
      <w:r>
        <w:rPr>
          <w:i/>
          <w:color w:val="231F20"/>
        </w:rPr>
        <w:t>Hỏi: </w:t>
      </w:r>
      <w:r>
        <w:rPr>
          <w:color w:val="231F20"/>
        </w:rPr>
        <w:t>Thế nào là pháp không đối?</w:t>
      </w:r>
    </w:p>
    <w:p>
      <w:pPr>
        <w:pStyle w:val="BodyText"/>
        <w:spacing w:before="153"/>
        <w:ind w:left="960" w:firstLine="0"/>
        <w:jc w:val="left"/>
      </w:pPr>
      <w:r>
        <w:rPr>
          <w:i/>
          <w:color w:val="231F20"/>
        </w:rPr>
        <w:t>Đáp: </w:t>
      </w:r>
      <w:r>
        <w:rPr>
          <w:color w:val="231F20"/>
        </w:rPr>
        <w:t>Là hai xứ. Tức là ý xứ và pháp xứ.</w:t>
      </w:r>
    </w:p>
    <w:p>
      <w:pPr>
        <w:pStyle w:val="BodyText"/>
        <w:spacing w:before="152"/>
        <w:ind w:left="960" w:firstLine="0"/>
      </w:pPr>
      <w:r>
        <w:rPr>
          <w:i/>
          <w:color w:val="231F20"/>
        </w:rPr>
        <w:t>Hỏi: </w:t>
      </w:r>
      <w:r>
        <w:rPr>
          <w:color w:val="231F20"/>
        </w:rPr>
        <w:t>Thế nào là nghĩa của có đối và không đối?</w:t>
      </w:r>
    </w:p>
    <w:p>
      <w:pPr>
        <w:pStyle w:val="BodyText"/>
        <w:spacing w:line="271" w:lineRule="auto" w:before="152"/>
        <w:ind w:right="107"/>
      </w:pPr>
      <w:r>
        <w:rPr>
          <w:i/>
          <w:color w:val="231F20"/>
        </w:rPr>
        <w:t>Đáp: </w:t>
      </w:r>
      <w:r>
        <w:rPr>
          <w:color w:val="231F20"/>
        </w:rPr>
        <w:t>Các thứ cực vi chất chứa tụ họp là nghĩa có đối, không phải các thứ cực vi chất chứa tụ tập là nghĩa không đối.</w:t>
      </w:r>
    </w:p>
    <w:p>
      <w:pPr>
        <w:pStyle w:val="BodyText"/>
        <w:spacing w:line="271" w:lineRule="auto"/>
        <w:ind w:right="108"/>
      </w:pPr>
      <w:r>
        <w:rPr>
          <w:color w:val="231F20"/>
        </w:rPr>
        <w:t>Lại nữa, các thứ có thể phân tích là nghĩa có đối, không </w:t>
      </w:r>
      <w:r>
        <w:rPr>
          <w:color w:val="231F20"/>
          <w:spacing w:val="-4"/>
        </w:rPr>
        <w:t>thể</w:t>
      </w:r>
      <w:r>
        <w:rPr>
          <w:color w:val="231F20"/>
          <w:spacing w:val="57"/>
        </w:rPr>
        <w:t> </w:t>
      </w:r>
      <w:r>
        <w:rPr>
          <w:color w:val="231F20"/>
        </w:rPr>
        <w:t>phân tích là nghĩa không đối.</w:t>
      </w:r>
    </w:p>
    <w:p>
      <w:pPr>
        <w:pStyle w:val="BodyText"/>
        <w:spacing w:line="271" w:lineRule="auto"/>
        <w:ind w:right="107"/>
      </w:pPr>
      <w:r>
        <w:rPr>
          <w:color w:val="231F20"/>
        </w:rPr>
        <w:t>Lại</w:t>
      </w:r>
      <w:r>
        <w:rPr>
          <w:color w:val="231F20"/>
          <w:spacing w:val="-9"/>
        </w:rPr>
        <w:t> </w:t>
      </w:r>
      <w:r>
        <w:rPr>
          <w:color w:val="231F20"/>
        </w:rPr>
        <w:t>nữa,</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chứa</w:t>
      </w:r>
      <w:r>
        <w:rPr>
          <w:color w:val="231F20"/>
          <w:spacing w:val="-8"/>
        </w:rPr>
        <w:t> </w:t>
      </w:r>
      <w:r>
        <w:rPr>
          <w:color w:val="231F20"/>
        </w:rPr>
        <w:t>nhóm</w:t>
      </w:r>
      <w:r>
        <w:rPr>
          <w:color w:val="231F20"/>
          <w:spacing w:val="-9"/>
        </w:rPr>
        <w:t> </w:t>
      </w:r>
      <w:r>
        <w:rPr>
          <w:color w:val="231F20"/>
        </w:rPr>
        <w:t>tụ</w:t>
      </w:r>
      <w:r>
        <w:rPr>
          <w:color w:val="231F20"/>
          <w:spacing w:val="-8"/>
        </w:rPr>
        <w:t> </w:t>
      </w:r>
      <w:r>
        <w:rPr>
          <w:color w:val="231F20"/>
        </w:rPr>
        <w:t>tập</w:t>
      </w:r>
      <w:r>
        <w:rPr>
          <w:color w:val="231F20"/>
          <w:spacing w:val="-9"/>
        </w:rPr>
        <w:t> </w:t>
      </w:r>
      <w:r>
        <w:rPr>
          <w:color w:val="231F20"/>
        </w:rPr>
        <w:t>là</w:t>
      </w:r>
      <w:r>
        <w:rPr>
          <w:color w:val="231F20"/>
          <w:spacing w:val="-8"/>
        </w:rPr>
        <w:t> </w:t>
      </w:r>
      <w:r>
        <w:rPr>
          <w:color w:val="231F20"/>
        </w:rPr>
        <w:t>nghĩa</w:t>
      </w:r>
      <w:r>
        <w:rPr>
          <w:color w:val="231F20"/>
          <w:spacing w:val="-9"/>
        </w:rPr>
        <w:t> </w:t>
      </w:r>
      <w:r>
        <w:rPr>
          <w:color w:val="231F20"/>
        </w:rPr>
        <w:t>có</w:t>
      </w:r>
      <w:r>
        <w:rPr>
          <w:color w:val="231F20"/>
          <w:spacing w:val="-8"/>
        </w:rPr>
        <w:t> </w:t>
      </w:r>
      <w:r>
        <w:rPr>
          <w:color w:val="231F20"/>
        </w:rPr>
        <w:t>đối,</w:t>
      </w:r>
      <w:r>
        <w:rPr>
          <w:color w:val="231F20"/>
          <w:spacing w:val="-9"/>
        </w:rPr>
        <w:t> </w:t>
      </w:r>
      <w:r>
        <w:rPr>
          <w:color w:val="231F20"/>
        </w:rPr>
        <w:t>không thể chứa nhóm tụ tập là nghĩa không</w:t>
      </w:r>
      <w:r>
        <w:rPr>
          <w:color w:val="231F20"/>
          <w:spacing w:val="-2"/>
        </w:rPr>
        <w:t> </w:t>
      </w:r>
      <w:r>
        <w:rPr>
          <w:color w:val="231F20"/>
        </w:rPr>
        <w:t>đối.</w:t>
      </w:r>
    </w:p>
    <w:p>
      <w:pPr>
        <w:pStyle w:val="BodyText"/>
        <w:spacing w:line="271" w:lineRule="auto"/>
        <w:ind w:right="108"/>
      </w:pPr>
      <w:r>
        <w:rPr>
          <w:color w:val="231F20"/>
        </w:rPr>
        <w:t>Lại nữa, các thứ có chướng ngại là nghĩa có đối, nếu không chướng ngại là nghĩa không đối.</w:t>
      </w:r>
    </w:p>
    <w:p>
      <w:pPr>
        <w:pStyle w:val="BodyText"/>
        <w:spacing w:line="271" w:lineRule="auto" w:before="113"/>
        <w:ind w:right="107"/>
      </w:pPr>
      <w:r>
        <w:rPr>
          <w:color w:val="231F20"/>
        </w:rPr>
        <w:t>Lại</w:t>
      </w:r>
      <w:r>
        <w:rPr>
          <w:color w:val="231F20"/>
          <w:spacing w:val="-12"/>
        </w:rPr>
        <w:t> </w:t>
      </w:r>
      <w:r>
        <w:rPr>
          <w:color w:val="231F20"/>
        </w:rPr>
        <w:t>nữa,</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có</w:t>
      </w:r>
      <w:r>
        <w:rPr>
          <w:color w:val="231F20"/>
          <w:spacing w:val="-12"/>
        </w:rPr>
        <w:t> </w:t>
      </w:r>
      <w:r>
        <w:rPr>
          <w:color w:val="231F20"/>
        </w:rPr>
        <w:t>hình</w:t>
      </w:r>
      <w:r>
        <w:rPr>
          <w:color w:val="231F20"/>
          <w:spacing w:val="-12"/>
        </w:rPr>
        <w:t> </w:t>
      </w:r>
      <w:r>
        <w:rPr>
          <w:color w:val="231F20"/>
        </w:rPr>
        <w:t>chất</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có</w:t>
      </w:r>
      <w:r>
        <w:rPr>
          <w:color w:val="231F20"/>
          <w:spacing w:val="-12"/>
        </w:rPr>
        <w:t> </w:t>
      </w:r>
      <w:r>
        <w:rPr>
          <w:color w:val="231F20"/>
        </w:rPr>
        <w:t>đối,</w:t>
      </w:r>
      <w:r>
        <w:rPr>
          <w:color w:val="231F20"/>
          <w:spacing w:val="-12"/>
        </w:rPr>
        <w:t> </w:t>
      </w:r>
      <w:r>
        <w:rPr>
          <w:color w:val="231F20"/>
        </w:rPr>
        <w:t>nếu</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hình chất là nghĩa không đối.</w:t>
      </w:r>
    </w:p>
    <w:p>
      <w:pPr>
        <w:pStyle w:val="BodyText"/>
        <w:spacing w:line="271" w:lineRule="auto"/>
        <w:ind w:right="106"/>
      </w:pPr>
      <w:r>
        <w:rPr>
          <w:color w:val="231F20"/>
        </w:rPr>
        <w:t>Lại nữa, nếu có thể dung chứa thọ nhận và có thể tạo chướng ngại</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có</w:t>
      </w:r>
      <w:r>
        <w:rPr>
          <w:color w:val="231F20"/>
          <w:spacing w:val="-7"/>
        </w:rPr>
        <w:t> </w:t>
      </w:r>
      <w:r>
        <w:rPr>
          <w:color w:val="231F20"/>
        </w:rPr>
        <w:t>đối,</w:t>
      </w:r>
      <w:r>
        <w:rPr>
          <w:color w:val="231F20"/>
          <w:spacing w:val="-7"/>
        </w:rPr>
        <w:t> </w:t>
      </w:r>
      <w:r>
        <w:rPr>
          <w:color w:val="231F20"/>
        </w:rPr>
        <w:t>nếu</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dung</w:t>
      </w:r>
      <w:r>
        <w:rPr>
          <w:color w:val="231F20"/>
          <w:spacing w:val="-7"/>
        </w:rPr>
        <w:t> </w:t>
      </w:r>
      <w:r>
        <w:rPr>
          <w:color w:val="231F20"/>
        </w:rPr>
        <w:t>chứa</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và</w:t>
      </w:r>
      <w:r>
        <w:rPr>
          <w:color w:val="231F20"/>
          <w:spacing w:val="-7"/>
        </w:rPr>
        <w:t> </w:t>
      </w:r>
      <w:r>
        <w:rPr>
          <w:color w:val="231F20"/>
        </w:rPr>
        <w:t>không</w:t>
      </w:r>
      <w:r>
        <w:rPr>
          <w:color w:val="231F20"/>
          <w:spacing w:val="-7"/>
        </w:rPr>
        <w:t> </w:t>
      </w:r>
      <w:r>
        <w:rPr>
          <w:color w:val="231F20"/>
          <w:spacing w:val="-4"/>
        </w:rPr>
        <w:t>thể </w:t>
      </w:r>
      <w:r>
        <w:rPr>
          <w:color w:val="231F20"/>
        </w:rPr>
        <w:t>tạo chướng ngại là nghĩa không đối.</w:t>
      </w:r>
    </w:p>
    <w:p>
      <w:pPr>
        <w:pStyle w:val="BodyText"/>
        <w:spacing w:line="271" w:lineRule="auto" w:before="108"/>
        <w:ind w:right="106"/>
      </w:pPr>
      <w:r>
        <w:rPr>
          <w:color w:val="231F20"/>
        </w:rPr>
        <w:t>Hiếp Tôn giả nói: Nếu có thể phân tích thì có thể chứa nhóm tập hợp. Nếu có thể chứa nhóm tập hợp tức có chướng ngại. Nếu có chướng</w:t>
      </w:r>
      <w:r>
        <w:rPr>
          <w:color w:val="231F20"/>
          <w:spacing w:val="-7"/>
        </w:rPr>
        <w:t> </w:t>
      </w:r>
      <w:r>
        <w:rPr>
          <w:color w:val="231F20"/>
        </w:rPr>
        <w:t>ngại</w:t>
      </w:r>
      <w:r>
        <w:rPr>
          <w:color w:val="231F20"/>
          <w:spacing w:val="-6"/>
        </w:rPr>
        <w:t> </w:t>
      </w:r>
      <w:r>
        <w:rPr>
          <w:color w:val="231F20"/>
        </w:rPr>
        <w:t>tức</w:t>
      </w:r>
      <w:r>
        <w:rPr>
          <w:color w:val="231F20"/>
          <w:spacing w:val="-6"/>
        </w:rPr>
        <w:t> </w:t>
      </w:r>
      <w:r>
        <w:rPr>
          <w:color w:val="231F20"/>
        </w:rPr>
        <w:t>có</w:t>
      </w:r>
      <w:r>
        <w:rPr>
          <w:color w:val="231F20"/>
          <w:spacing w:val="-6"/>
        </w:rPr>
        <w:t> </w:t>
      </w:r>
      <w:r>
        <w:rPr>
          <w:color w:val="231F20"/>
        </w:rPr>
        <w:t>hình</w:t>
      </w:r>
      <w:r>
        <w:rPr>
          <w:color w:val="231F20"/>
          <w:spacing w:val="-6"/>
        </w:rPr>
        <w:t> </w:t>
      </w:r>
      <w:r>
        <w:rPr>
          <w:color w:val="231F20"/>
        </w:rPr>
        <w:t>chất.</w:t>
      </w:r>
      <w:r>
        <w:rPr>
          <w:color w:val="231F20"/>
          <w:spacing w:val="-6"/>
        </w:rPr>
        <w:t> </w:t>
      </w:r>
      <w:r>
        <w:rPr>
          <w:color w:val="231F20"/>
        </w:rPr>
        <w:t>Nếu</w:t>
      </w:r>
      <w:r>
        <w:rPr>
          <w:color w:val="231F20"/>
          <w:spacing w:val="-6"/>
        </w:rPr>
        <w:t> </w:t>
      </w:r>
      <w:r>
        <w:rPr>
          <w:color w:val="231F20"/>
        </w:rPr>
        <w:t>có</w:t>
      </w:r>
      <w:r>
        <w:rPr>
          <w:color w:val="231F20"/>
          <w:spacing w:val="-7"/>
        </w:rPr>
        <w:t> </w:t>
      </w:r>
      <w:r>
        <w:rPr>
          <w:color w:val="231F20"/>
        </w:rPr>
        <w:t>hình</w:t>
      </w:r>
      <w:r>
        <w:rPr>
          <w:color w:val="231F20"/>
          <w:spacing w:val="-6"/>
        </w:rPr>
        <w:t> </w:t>
      </w:r>
      <w:r>
        <w:rPr>
          <w:color w:val="231F20"/>
        </w:rPr>
        <w:t>chất</w:t>
      </w:r>
      <w:r>
        <w:rPr>
          <w:color w:val="231F20"/>
          <w:spacing w:val="-6"/>
        </w:rPr>
        <w:t> </w:t>
      </w:r>
      <w:r>
        <w:rPr>
          <w:color w:val="231F20"/>
        </w:rPr>
        <w:t>tức</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dung</w:t>
      </w:r>
      <w:r>
        <w:rPr>
          <w:color w:val="231F20"/>
          <w:spacing w:val="-6"/>
        </w:rPr>
        <w:t> </w:t>
      </w:r>
      <w:r>
        <w:rPr>
          <w:color w:val="231F20"/>
        </w:rPr>
        <w:t>chứa thọ nhận và có thể tạo chướng ngại. Nếu có thể dung chứa thọ</w:t>
      </w:r>
      <w:r>
        <w:rPr>
          <w:color w:val="231F20"/>
          <w:spacing w:val="54"/>
        </w:rPr>
        <w:t> </w:t>
      </w:r>
      <w:r>
        <w:rPr>
          <w:color w:val="231F20"/>
        </w:rPr>
        <w:t>nhận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và có thể tạo chướng ngại là nghĩa có đối. Trái với các điều nêu trên là nghĩa không đối.</w:t>
      </w:r>
    </w:p>
    <w:p>
      <w:pPr>
        <w:pStyle w:val="BodyText"/>
        <w:spacing w:line="268" w:lineRule="auto" w:before="110"/>
        <w:ind w:left="110" w:right="390"/>
      </w:pPr>
      <w:r>
        <w:rPr>
          <w:color w:val="231F20"/>
        </w:rPr>
        <w:t>Tôn</w:t>
      </w:r>
      <w:r>
        <w:rPr>
          <w:color w:val="231F20"/>
          <w:spacing w:val="-5"/>
        </w:rPr>
        <w:t> </w:t>
      </w:r>
      <w:r>
        <w:rPr>
          <w:color w:val="231F20"/>
        </w:rPr>
        <w:t>giả</w:t>
      </w:r>
      <w:r>
        <w:rPr>
          <w:color w:val="231F20"/>
          <w:spacing w:val="-9"/>
        </w:rPr>
        <w:t> </w:t>
      </w:r>
      <w:r>
        <w:rPr>
          <w:color w:val="231F20"/>
        </w:rPr>
        <w:t>Thế</w:t>
      </w:r>
      <w:r>
        <w:rPr>
          <w:color w:val="231F20"/>
          <w:spacing w:val="-4"/>
        </w:rPr>
        <w:t> </w:t>
      </w:r>
      <w:r>
        <w:rPr>
          <w:color w:val="231F20"/>
        </w:rPr>
        <w:t>Hữu</w:t>
      </w:r>
      <w:r>
        <w:rPr>
          <w:color w:val="231F20"/>
          <w:spacing w:val="-5"/>
        </w:rPr>
        <w:t> </w:t>
      </w:r>
      <w:r>
        <w:rPr>
          <w:color w:val="231F20"/>
        </w:rPr>
        <w:t>nói:</w:t>
      </w:r>
      <w:r>
        <w:rPr>
          <w:color w:val="231F20"/>
          <w:spacing w:val="-4"/>
        </w:rPr>
        <w:t> </w:t>
      </w:r>
      <w:r>
        <w:rPr>
          <w:color w:val="231F20"/>
        </w:rPr>
        <w:t>Nếu</w:t>
      </w:r>
      <w:r>
        <w:rPr>
          <w:color w:val="231F20"/>
          <w:spacing w:val="-4"/>
        </w:rPr>
        <w:t> </w:t>
      </w:r>
      <w:r>
        <w:rPr>
          <w:color w:val="231F20"/>
        </w:rPr>
        <w:t>có</w:t>
      </w:r>
      <w:r>
        <w:rPr>
          <w:color w:val="231F20"/>
          <w:spacing w:val="-5"/>
        </w:rPr>
        <w:t> </w:t>
      </w:r>
      <w:r>
        <w:rPr>
          <w:color w:val="231F20"/>
        </w:rPr>
        <w:t>tướng</w:t>
      </w:r>
      <w:r>
        <w:rPr>
          <w:color w:val="231F20"/>
          <w:spacing w:val="-4"/>
        </w:rPr>
        <w:t> </w:t>
      </w:r>
      <w:r>
        <w:rPr>
          <w:color w:val="231F20"/>
        </w:rPr>
        <w:t>phân</w:t>
      </w:r>
      <w:r>
        <w:rPr>
          <w:color w:val="231F20"/>
          <w:spacing w:val="-4"/>
        </w:rPr>
        <w:t> </w:t>
      </w:r>
      <w:r>
        <w:rPr>
          <w:color w:val="231F20"/>
        </w:rPr>
        <w:t>chia</w:t>
      </w:r>
      <w:r>
        <w:rPr>
          <w:color w:val="231F20"/>
          <w:spacing w:val="-4"/>
        </w:rPr>
        <w:t> </w:t>
      </w:r>
      <w:r>
        <w:rPr>
          <w:color w:val="231F20"/>
        </w:rPr>
        <w:t>nhỏ</w:t>
      </w:r>
      <w:r>
        <w:rPr>
          <w:color w:val="231F20"/>
          <w:spacing w:val="-5"/>
        </w:rPr>
        <w:t> </w:t>
      </w:r>
      <w:r>
        <w:rPr>
          <w:color w:val="231F20"/>
        </w:rPr>
        <w:t>và</w:t>
      </w:r>
      <w:r>
        <w:rPr>
          <w:color w:val="231F20"/>
          <w:spacing w:val="-4"/>
        </w:rPr>
        <w:t> </w:t>
      </w:r>
      <w:r>
        <w:rPr>
          <w:color w:val="231F20"/>
        </w:rPr>
        <w:t>có</w:t>
      </w:r>
      <w:r>
        <w:rPr>
          <w:color w:val="231F20"/>
          <w:spacing w:val="-4"/>
        </w:rPr>
        <w:t> </w:t>
      </w:r>
      <w:r>
        <w:rPr>
          <w:color w:val="231F20"/>
        </w:rPr>
        <w:t>tướng chướng</w:t>
      </w:r>
      <w:r>
        <w:rPr>
          <w:color w:val="231F20"/>
          <w:spacing w:val="-18"/>
        </w:rPr>
        <w:t> </w:t>
      </w:r>
      <w:r>
        <w:rPr>
          <w:color w:val="231F20"/>
        </w:rPr>
        <w:t>ngại</w:t>
      </w:r>
      <w:r>
        <w:rPr>
          <w:color w:val="231F20"/>
          <w:spacing w:val="-17"/>
        </w:rPr>
        <w:t> </w:t>
      </w:r>
      <w:r>
        <w:rPr>
          <w:color w:val="231F20"/>
        </w:rPr>
        <w:t>là</w:t>
      </w:r>
      <w:r>
        <w:rPr>
          <w:color w:val="231F20"/>
          <w:spacing w:val="-17"/>
        </w:rPr>
        <w:t> </w:t>
      </w:r>
      <w:r>
        <w:rPr>
          <w:color w:val="231F20"/>
        </w:rPr>
        <w:t>tướng</w:t>
      </w:r>
      <w:r>
        <w:rPr>
          <w:color w:val="231F20"/>
          <w:spacing w:val="-18"/>
        </w:rPr>
        <w:t> </w:t>
      </w:r>
      <w:r>
        <w:rPr>
          <w:color w:val="231F20"/>
        </w:rPr>
        <w:t>có</w:t>
      </w:r>
      <w:r>
        <w:rPr>
          <w:color w:val="231F20"/>
          <w:spacing w:val="-17"/>
        </w:rPr>
        <w:t> </w:t>
      </w:r>
      <w:r>
        <w:rPr>
          <w:color w:val="231F20"/>
        </w:rPr>
        <w:t>đối.</w:t>
      </w:r>
      <w:r>
        <w:rPr>
          <w:color w:val="231F20"/>
          <w:spacing w:val="-17"/>
        </w:rPr>
        <w:t> </w:t>
      </w:r>
      <w:r>
        <w:rPr>
          <w:color w:val="231F20"/>
        </w:rPr>
        <w:t>Không</w:t>
      </w:r>
      <w:r>
        <w:rPr>
          <w:color w:val="231F20"/>
          <w:spacing w:val="-18"/>
        </w:rPr>
        <w:t> </w:t>
      </w:r>
      <w:r>
        <w:rPr>
          <w:color w:val="231F20"/>
        </w:rPr>
        <w:t>có</w:t>
      </w:r>
      <w:r>
        <w:rPr>
          <w:color w:val="231F20"/>
          <w:spacing w:val="-17"/>
        </w:rPr>
        <w:t> </w:t>
      </w:r>
      <w:r>
        <w:rPr>
          <w:color w:val="231F20"/>
        </w:rPr>
        <w:t>tướng</w:t>
      </w:r>
      <w:r>
        <w:rPr>
          <w:color w:val="231F20"/>
          <w:spacing w:val="-17"/>
        </w:rPr>
        <w:t> </w:t>
      </w:r>
      <w:r>
        <w:rPr>
          <w:color w:val="231F20"/>
        </w:rPr>
        <w:t>phân</w:t>
      </w:r>
      <w:r>
        <w:rPr>
          <w:color w:val="231F20"/>
          <w:spacing w:val="-17"/>
        </w:rPr>
        <w:t> </w:t>
      </w:r>
      <w:r>
        <w:rPr>
          <w:color w:val="231F20"/>
        </w:rPr>
        <w:t>chia</w:t>
      </w:r>
      <w:r>
        <w:rPr>
          <w:color w:val="231F20"/>
          <w:spacing w:val="-18"/>
        </w:rPr>
        <w:t> </w:t>
      </w:r>
      <w:r>
        <w:rPr>
          <w:color w:val="231F20"/>
        </w:rPr>
        <w:t>nhỏ</w:t>
      </w:r>
      <w:r>
        <w:rPr>
          <w:color w:val="231F20"/>
          <w:spacing w:val="-17"/>
        </w:rPr>
        <w:t> </w:t>
      </w:r>
      <w:r>
        <w:rPr>
          <w:color w:val="231F20"/>
        </w:rPr>
        <w:t>và</w:t>
      </w:r>
      <w:r>
        <w:rPr>
          <w:color w:val="231F20"/>
          <w:spacing w:val="-17"/>
        </w:rPr>
        <w:t> </w:t>
      </w:r>
      <w:r>
        <w:rPr>
          <w:color w:val="231F20"/>
        </w:rPr>
        <w:t>không có tướng chướng ngại là tướng không đối.</w:t>
      </w:r>
    </w:p>
    <w:p>
      <w:pPr>
        <w:pStyle w:val="BodyText"/>
        <w:spacing w:line="268" w:lineRule="auto" w:before="111"/>
        <w:ind w:left="110" w:right="390"/>
      </w:pPr>
      <w:r>
        <w:rPr>
          <w:color w:val="231F20"/>
        </w:rPr>
        <w:t>Đại</w:t>
      </w:r>
      <w:r>
        <w:rPr>
          <w:color w:val="231F20"/>
          <w:spacing w:val="-12"/>
        </w:rPr>
        <w:t> </w:t>
      </w:r>
      <w:r>
        <w:rPr>
          <w:color w:val="231F20"/>
        </w:rPr>
        <w:t>đức</w:t>
      </w:r>
      <w:r>
        <w:rPr>
          <w:color w:val="231F20"/>
          <w:spacing w:val="-11"/>
        </w:rPr>
        <w:t> </w:t>
      </w:r>
      <w:r>
        <w:rPr>
          <w:color w:val="231F20"/>
        </w:rPr>
        <w:t>nói:</w:t>
      </w:r>
      <w:r>
        <w:rPr>
          <w:color w:val="231F20"/>
          <w:spacing w:val="-11"/>
        </w:rPr>
        <w:t> </w:t>
      </w:r>
      <w:r>
        <w:rPr>
          <w:color w:val="231F20"/>
        </w:rPr>
        <w:t>Nếu</w:t>
      </w:r>
      <w:r>
        <w:rPr>
          <w:color w:val="231F20"/>
          <w:spacing w:val="-12"/>
        </w:rPr>
        <w:t> </w:t>
      </w:r>
      <w:r>
        <w:rPr>
          <w:color w:val="231F20"/>
        </w:rPr>
        <w:t>tướng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dung</w:t>
      </w:r>
      <w:r>
        <w:rPr>
          <w:color w:val="231F20"/>
          <w:spacing w:val="-12"/>
        </w:rPr>
        <w:t> </w:t>
      </w:r>
      <w:r>
        <w:rPr>
          <w:color w:val="231F20"/>
        </w:rPr>
        <w:t>chứa</w:t>
      </w:r>
      <w:r>
        <w:rPr>
          <w:color w:val="231F20"/>
          <w:spacing w:val="-11"/>
        </w:rPr>
        <w:t> </w:t>
      </w:r>
      <w:r>
        <w:rPr>
          <w:color w:val="231F20"/>
        </w:rPr>
        <w:t>thọ</w:t>
      </w:r>
      <w:r>
        <w:rPr>
          <w:color w:val="231F20"/>
          <w:spacing w:val="-11"/>
        </w:rPr>
        <w:t> </w:t>
      </w:r>
      <w:r>
        <w:rPr>
          <w:color w:val="231F20"/>
        </w:rPr>
        <w:t>nhận</w:t>
      </w:r>
      <w:r>
        <w:rPr>
          <w:color w:val="231F20"/>
          <w:spacing w:val="-12"/>
        </w:rPr>
        <w:t> </w:t>
      </w:r>
      <w:r>
        <w:rPr>
          <w:color w:val="231F20"/>
        </w:rPr>
        <w:t>và</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tạo chướng ngại là tướng có đối. Nếu không thể dung chứa thọ nhận và không thể tạo chướng ngại là tướng không đối.</w:t>
      </w:r>
    </w:p>
    <w:p>
      <w:pPr>
        <w:pStyle w:val="BodyText"/>
        <w:spacing w:line="268" w:lineRule="auto" w:before="111"/>
        <w:ind w:left="110" w:right="390"/>
      </w:pPr>
      <w:r>
        <w:rPr>
          <w:color w:val="231F20"/>
        </w:rPr>
        <w:t>Tôn</w:t>
      </w:r>
      <w:r>
        <w:rPr>
          <w:color w:val="231F20"/>
          <w:spacing w:val="-7"/>
        </w:rPr>
        <w:t> </w:t>
      </w:r>
      <w:r>
        <w:rPr>
          <w:color w:val="231F20"/>
        </w:rPr>
        <w:t>giả</w:t>
      </w:r>
      <w:r>
        <w:rPr>
          <w:color w:val="231F20"/>
          <w:spacing w:val="-6"/>
        </w:rPr>
        <w:t> </w:t>
      </w:r>
      <w:r>
        <w:rPr>
          <w:color w:val="231F20"/>
        </w:rPr>
        <w:t>Diệu</w:t>
      </w:r>
      <w:r>
        <w:rPr>
          <w:color w:val="231F20"/>
          <w:spacing w:val="-7"/>
        </w:rPr>
        <w:t> </w:t>
      </w:r>
      <w:r>
        <w:rPr>
          <w:color w:val="231F20"/>
        </w:rPr>
        <w:t>Âm</w:t>
      </w:r>
      <w:r>
        <w:rPr>
          <w:color w:val="231F20"/>
          <w:spacing w:val="-6"/>
        </w:rPr>
        <w:t> </w:t>
      </w:r>
      <w:r>
        <w:rPr>
          <w:color w:val="231F20"/>
        </w:rPr>
        <w:t>nói:</w:t>
      </w:r>
      <w:r>
        <w:rPr>
          <w:color w:val="231F20"/>
          <w:spacing w:val="-7"/>
        </w:rPr>
        <w:t> </w:t>
      </w:r>
      <w:r>
        <w:rPr>
          <w:color w:val="231F20"/>
        </w:rPr>
        <w:t>Nếu</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lập</w:t>
      </w:r>
      <w:r>
        <w:rPr>
          <w:color w:val="231F20"/>
          <w:spacing w:val="-6"/>
        </w:rPr>
        <w:t> </w:t>
      </w:r>
      <w:r>
        <w:rPr>
          <w:color w:val="231F20"/>
        </w:rPr>
        <w:t>ra</w:t>
      </w:r>
      <w:r>
        <w:rPr>
          <w:color w:val="231F20"/>
          <w:spacing w:val="-7"/>
        </w:rPr>
        <w:t> </w:t>
      </w:r>
      <w:r>
        <w:rPr>
          <w:color w:val="231F20"/>
        </w:rPr>
        <w:t>tánh</w:t>
      </w:r>
      <w:r>
        <w:rPr>
          <w:color w:val="231F20"/>
          <w:spacing w:val="-6"/>
        </w:rPr>
        <w:t> </w:t>
      </w:r>
      <w:r>
        <w:rPr>
          <w:color w:val="231F20"/>
        </w:rPr>
        <w:t>chứa</w:t>
      </w:r>
      <w:r>
        <w:rPr>
          <w:color w:val="231F20"/>
          <w:spacing w:val="-6"/>
        </w:rPr>
        <w:t> </w:t>
      </w:r>
      <w:r>
        <w:rPr>
          <w:color w:val="231F20"/>
        </w:rPr>
        <w:t>nhóm</w:t>
      </w:r>
      <w:r>
        <w:rPr>
          <w:color w:val="231F20"/>
          <w:spacing w:val="-7"/>
        </w:rPr>
        <w:t> </w:t>
      </w:r>
      <w:r>
        <w:rPr>
          <w:color w:val="231F20"/>
        </w:rPr>
        <w:t>tụ</w:t>
      </w:r>
      <w:r>
        <w:rPr>
          <w:color w:val="231F20"/>
          <w:spacing w:val="-6"/>
        </w:rPr>
        <w:t> </w:t>
      </w:r>
      <w:r>
        <w:rPr>
          <w:color w:val="231F20"/>
        </w:rPr>
        <w:t>họp các thứ cực vi, tánh hiển bày các sắc dài ngắn, tánh tùy theo sinh ra các tiếng vang là tướng có đối. Những thứ trái với điều nêu trên là tướng</w:t>
      </w:r>
      <w:r>
        <w:rPr>
          <w:color w:val="231F20"/>
          <w:spacing w:val="-10"/>
        </w:rPr>
        <w:t> </w:t>
      </w:r>
      <w:r>
        <w:rPr>
          <w:color w:val="231F20"/>
        </w:rPr>
        <w:t>không</w:t>
      </w:r>
      <w:r>
        <w:rPr>
          <w:color w:val="231F20"/>
          <w:spacing w:val="-10"/>
        </w:rPr>
        <w:t> </w:t>
      </w:r>
      <w:r>
        <w:rPr>
          <w:color w:val="231F20"/>
        </w:rPr>
        <w:t>đối.</w:t>
      </w:r>
      <w:r>
        <w:rPr>
          <w:color w:val="231F20"/>
          <w:spacing w:val="-10"/>
        </w:rPr>
        <w:t> </w:t>
      </w:r>
      <w:r>
        <w:rPr>
          <w:color w:val="231F20"/>
        </w:rPr>
        <w:t>Ở</w:t>
      </w:r>
      <w:r>
        <w:rPr>
          <w:color w:val="231F20"/>
          <w:spacing w:val="-10"/>
        </w:rPr>
        <w:t> </w:t>
      </w:r>
      <w:r>
        <w:rPr>
          <w:color w:val="231F20"/>
          <w:spacing w:val="-5"/>
        </w:rPr>
        <w:t>đây,</w:t>
      </w:r>
      <w:r>
        <w:rPr>
          <w:color w:val="231F20"/>
          <w:spacing w:val="-10"/>
        </w:rPr>
        <w:t> </w:t>
      </w:r>
      <w:r>
        <w:rPr>
          <w:color w:val="231F20"/>
        </w:rPr>
        <w:t>tánh</w:t>
      </w:r>
      <w:r>
        <w:rPr>
          <w:color w:val="231F20"/>
          <w:spacing w:val="-9"/>
        </w:rPr>
        <w:t> </w:t>
      </w:r>
      <w:r>
        <w:rPr>
          <w:color w:val="231F20"/>
        </w:rPr>
        <w:t>chứa</w:t>
      </w:r>
      <w:r>
        <w:rPr>
          <w:color w:val="231F20"/>
          <w:spacing w:val="-10"/>
        </w:rPr>
        <w:t> </w:t>
      </w:r>
      <w:r>
        <w:rPr>
          <w:color w:val="231F20"/>
        </w:rPr>
        <w:t>nhóm</w:t>
      </w:r>
      <w:r>
        <w:rPr>
          <w:color w:val="231F20"/>
          <w:spacing w:val="-10"/>
        </w:rPr>
        <w:t> </w:t>
      </w:r>
      <w:r>
        <w:rPr>
          <w:color w:val="231F20"/>
        </w:rPr>
        <w:t>tụ</w:t>
      </w:r>
      <w:r>
        <w:rPr>
          <w:color w:val="231F20"/>
          <w:spacing w:val="-10"/>
        </w:rPr>
        <w:t> </w:t>
      </w:r>
      <w:r>
        <w:rPr>
          <w:color w:val="231F20"/>
        </w:rPr>
        <w:t>họp</w:t>
      </w:r>
      <w:r>
        <w:rPr>
          <w:color w:val="231F20"/>
          <w:spacing w:val="-10"/>
        </w:rPr>
        <w:t> </w:t>
      </w:r>
      <w:r>
        <w:rPr>
          <w:color w:val="231F20"/>
        </w:rPr>
        <w:t>các</w:t>
      </w:r>
      <w:r>
        <w:rPr>
          <w:color w:val="231F20"/>
          <w:spacing w:val="-9"/>
        </w:rPr>
        <w:t> </w:t>
      </w:r>
      <w:r>
        <w:rPr>
          <w:color w:val="231F20"/>
        </w:rPr>
        <w:t>thứ</w:t>
      </w:r>
      <w:r>
        <w:rPr>
          <w:color w:val="231F20"/>
          <w:spacing w:val="-10"/>
        </w:rPr>
        <w:t> </w:t>
      </w:r>
      <w:r>
        <w:rPr>
          <w:color w:val="231F20"/>
        </w:rPr>
        <w:t>cực</w:t>
      </w:r>
      <w:r>
        <w:rPr>
          <w:color w:val="231F20"/>
          <w:spacing w:val="-10"/>
        </w:rPr>
        <w:t> </w:t>
      </w:r>
      <w:r>
        <w:rPr>
          <w:color w:val="231F20"/>
        </w:rPr>
        <w:t>vi,</w:t>
      </w:r>
      <w:r>
        <w:rPr>
          <w:color w:val="231F20"/>
          <w:spacing w:val="-10"/>
        </w:rPr>
        <w:t> </w:t>
      </w:r>
      <w:r>
        <w:rPr>
          <w:color w:val="231F20"/>
        </w:rPr>
        <w:t>là</w:t>
      </w:r>
      <w:r>
        <w:rPr>
          <w:color w:val="231F20"/>
          <w:spacing w:val="-10"/>
        </w:rPr>
        <w:t> </w:t>
      </w:r>
      <w:r>
        <w:rPr>
          <w:color w:val="231F20"/>
        </w:rPr>
        <w:t>nói về</w:t>
      </w:r>
      <w:r>
        <w:rPr>
          <w:color w:val="231F20"/>
          <w:spacing w:val="-11"/>
        </w:rPr>
        <w:t> </w:t>
      </w:r>
      <w:r>
        <w:rPr>
          <w:color w:val="231F20"/>
        </w:rPr>
        <w:t>tám</w:t>
      </w:r>
      <w:r>
        <w:rPr>
          <w:color w:val="231F20"/>
          <w:spacing w:val="-10"/>
        </w:rPr>
        <w:t> </w:t>
      </w:r>
      <w:r>
        <w:rPr>
          <w:color w:val="231F20"/>
        </w:rPr>
        <w:t>xứ.</w:t>
      </w:r>
      <w:r>
        <w:rPr>
          <w:color w:val="231F20"/>
          <w:spacing w:val="-15"/>
        </w:rPr>
        <w:t> </w:t>
      </w:r>
      <w:r>
        <w:rPr>
          <w:color w:val="231F20"/>
        </w:rPr>
        <w:t>Tánh</w:t>
      </w:r>
      <w:r>
        <w:rPr>
          <w:color w:val="231F20"/>
          <w:spacing w:val="-10"/>
        </w:rPr>
        <w:t> </w:t>
      </w:r>
      <w:r>
        <w:rPr>
          <w:color w:val="231F20"/>
        </w:rPr>
        <w:t>hiển</w:t>
      </w:r>
      <w:r>
        <w:rPr>
          <w:color w:val="231F20"/>
          <w:spacing w:val="-11"/>
        </w:rPr>
        <w:t> </w:t>
      </w:r>
      <w:r>
        <w:rPr>
          <w:color w:val="231F20"/>
        </w:rPr>
        <w:t>bày</w:t>
      </w:r>
      <w:r>
        <w:rPr>
          <w:color w:val="231F20"/>
          <w:spacing w:val="-10"/>
        </w:rPr>
        <w:t> </w:t>
      </w:r>
      <w:r>
        <w:rPr>
          <w:color w:val="231F20"/>
        </w:rPr>
        <w:t>các</w:t>
      </w:r>
      <w:r>
        <w:rPr>
          <w:color w:val="231F20"/>
          <w:spacing w:val="-10"/>
        </w:rPr>
        <w:t> </w:t>
      </w:r>
      <w:r>
        <w:rPr>
          <w:color w:val="231F20"/>
        </w:rPr>
        <w:t>sắc</w:t>
      </w:r>
      <w:r>
        <w:rPr>
          <w:color w:val="231F20"/>
          <w:spacing w:val="-10"/>
        </w:rPr>
        <w:t> </w:t>
      </w:r>
      <w:r>
        <w:rPr>
          <w:color w:val="231F20"/>
        </w:rPr>
        <w:t>dài</w:t>
      </w:r>
      <w:r>
        <w:rPr>
          <w:color w:val="231F20"/>
          <w:spacing w:val="-11"/>
        </w:rPr>
        <w:t> </w:t>
      </w:r>
      <w:r>
        <w:rPr>
          <w:color w:val="231F20"/>
        </w:rPr>
        <w:t>ngắn,</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về</w:t>
      </w:r>
      <w:r>
        <w:rPr>
          <w:color w:val="231F20"/>
          <w:spacing w:val="-11"/>
        </w:rPr>
        <w:t> </w:t>
      </w:r>
      <w:r>
        <w:rPr>
          <w:color w:val="231F20"/>
        </w:rPr>
        <w:t>các</w:t>
      </w:r>
      <w:r>
        <w:rPr>
          <w:color w:val="231F20"/>
          <w:spacing w:val="-10"/>
        </w:rPr>
        <w:t> </w:t>
      </w:r>
      <w:r>
        <w:rPr>
          <w:color w:val="231F20"/>
        </w:rPr>
        <w:t>sắc</w:t>
      </w:r>
      <w:r>
        <w:rPr>
          <w:color w:val="231F20"/>
          <w:spacing w:val="-10"/>
        </w:rPr>
        <w:t> </w:t>
      </w:r>
      <w:r>
        <w:rPr>
          <w:color w:val="231F20"/>
        </w:rPr>
        <w:t>xứ.</w:t>
      </w:r>
      <w:r>
        <w:rPr>
          <w:color w:val="231F20"/>
          <w:spacing w:val="-15"/>
        </w:rPr>
        <w:t> </w:t>
      </w:r>
      <w:r>
        <w:rPr>
          <w:color w:val="231F20"/>
        </w:rPr>
        <w:t>Tánh tùy theo sinh ra các tiếng vang, là nói về thanh</w:t>
      </w:r>
      <w:r>
        <w:rPr>
          <w:color w:val="231F20"/>
          <w:spacing w:val="-2"/>
        </w:rPr>
        <w:t> </w:t>
      </w:r>
      <w:r>
        <w:rPr>
          <w:color w:val="231F20"/>
        </w:rPr>
        <w:t>xứ.</w:t>
      </w:r>
    </w:p>
    <w:p>
      <w:pPr>
        <w:pStyle w:val="BodyText"/>
        <w:spacing w:line="268" w:lineRule="auto" w:before="115"/>
        <w:ind w:left="110" w:right="390"/>
      </w:pPr>
      <w:r>
        <w:rPr>
          <w:color w:val="231F20"/>
        </w:rPr>
        <w:t>Tôn giả Thế Hữu nói: Tướng có các thứ cực vi tập hợp chứa nhóm</w:t>
      </w:r>
      <w:r>
        <w:rPr>
          <w:color w:val="231F20"/>
          <w:spacing w:val="-13"/>
        </w:rPr>
        <w:t> </w:t>
      </w:r>
      <w:r>
        <w:rPr>
          <w:color w:val="231F20"/>
        </w:rPr>
        <w:t>cùng</w:t>
      </w:r>
      <w:r>
        <w:rPr>
          <w:color w:val="231F20"/>
          <w:spacing w:val="-13"/>
        </w:rPr>
        <w:t> </w:t>
      </w:r>
      <w:r>
        <w:rPr>
          <w:color w:val="231F20"/>
        </w:rPr>
        <w:t>trụ</w:t>
      </w:r>
      <w:r>
        <w:rPr>
          <w:color w:val="231F20"/>
          <w:spacing w:val="-13"/>
        </w:rPr>
        <w:t> </w:t>
      </w:r>
      <w:r>
        <w:rPr>
          <w:color w:val="231F20"/>
        </w:rPr>
        <w:t>xen</w:t>
      </w:r>
      <w:r>
        <w:rPr>
          <w:color w:val="231F20"/>
          <w:spacing w:val="-12"/>
        </w:rPr>
        <w:t> </w:t>
      </w:r>
      <w:r>
        <w:rPr>
          <w:color w:val="231F20"/>
        </w:rPr>
        <w:t>tạp</w:t>
      </w:r>
      <w:r>
        <w:rPr>
          <w:color w:val="231F20"/>
          <w:spacing w:val="-13"/>
        </w:rPr>
        <w:t> </w:t>
      </w:r>
      <w:r>
        <w:rPr>
          <w:color w:val="231F20"/>
        </w:rPr>
        <w:t>là</w:t>
      </w:r>
      <w:r>
        <w:rPr>
          <w:color w:val="231F20"/>
          <w:spacing w:val="-13"/>
        </w:rPr>
        <w:t> </w:t>
      </w:r>
      <w:r>
        <w:rPr>
          <w:color w:val="231F20"/>
        </w:rPr>
        <w:t>tướng</w:t>
      </w:r>
      <w:r>
        <w:rPr>
          <w:color w:val="231F20"/>
          <w:spacing w:val="-13"/>
        </w:rPr>
        <w:t> </w:t>
      </w:r>
      <w:r>
        <w:rPr>
          <w:color w:val="231F20"/>
        </w:rPr>
        <w:t>có</w:t>
      </w:r>
      <w:r>
        <w:rPr>
          <w:color w:val="231F20"/>
          <w:spacing w:val="-12"/>
        </w:rPr>
        <w:t> </w:t>
      </w:r>
      <w:r>
        <w:rPr>
          <w:color w:val="231F20"/>
        </w:rPr>
        <w:t>đối.</w:t>
      </w:r>
      <w:r>
        <w:rPr>
          <w:color w:val="231F20"/>
          <w:spacing w:val="-18"/>
        </w:rPr>
        <w:t> </w:t>
      </w:r>
      <w:r>
        <w:rPr>
          <w:color w:val="231F20"/>
          <w:spacing w:val="-3"/>
        </w:rPr>
        <w:t>Trái</w:t>
      </w:r>
      <w:r>
        <w:rPr>
          <w:color w:val="231F20"/>
          <w:spacing w:val="-13"/>
        </w:rPr>
        <w:t> </w:t>
      </w:r>
      <w:r>
        <w:rPr>
          <w:color w:val="231F20"/>
        </w:rPr>
        <w:t>với</w:t>
      </w:r>
      <w:r>
        <w:rPr>
          <w:color w:val="231F20"/>
          <w:spacing w:val="-13"/>
        </w:rPr>
        <w:t> </w:t>
      </w:r>
      <w:r>
        <w:rPr>
          <w:color w:val="231F20"/>
        </w:rPr>
        <w:t>điều</w:t>
      </w:r>
      <w:r>
        <w:rPr>
          <w:color w:val="231F20"/>
          <w:spacing w:val="-12"/>
        </w:rPr>
        <w:t> </w:t>
      </w:r>
      <w:r>
        <w:rPr>
          <w:color w:val="231F20"/>
        </w:rPr>
        <w:t>nêu</w:t>
      </w:r>
      <w:r>
        <w:rPr>
          <w:color w:val="231F20"/>
          <w:spacing w:val="-13"/>
        </w:rPr>
        <w:t> </w:t>
      </w:r>
      <w:r>
        <w:rPr>
          <w:color w:val="231F20"/>
        </w:rPr>
        <w:t>trên</w:t>
      </w:r>
      <w:r>
        <w:rPr>
          <w:color w:val="231F20"/>
          <w:spacing w:val="-13"/>
        </w:rPr>
        <w:t> </w:t>
      </w:r>
      <w:r>
        <w:rPr>
          <w:color w:val="231F20"/>
        </w:rPr>
        <w:t>là</w:t>
      </w:r>
      <w:r>
        <w:rPr>
          <w:color w:val="231F20"/>
          <w:spacing w:val="-13"/>
        </w:rPr>
        <w:t> </w:t>
      </w:r>
      <w:r>
        <w:rPr>
          <w:color w:val="231F20"/>
          <w:spacing w:val="-3"/>
        </w:rPr>
        <w:t>tướng </w:t>
      </w:r>
      <w:r>
        <w:rPr>
          <w:color w:val="231F20"/>
        </w:rPr>
        <w:t>không đối.</w:t>
      </w:r>
    </w:p>
    <w:p>
      <w:pPr>
        <w:pStyle w:val="BodyText"/>
        <w:spacing w:line="268" w:lineRule="auto" w:before="111"/>
        <w:ind w:left="110" w:right="390"/>
      </w:pPr>
      <w:r>
        <w:rPr>
          <w:color w:val="231F20"/>
        </w:rPr>
        <w:t>Tôn</w:t>
      </w:r>
      <w:r>
        <w:rPr>
          <w:color w:val="231F20"/>
          <w:spacing w:val="-12"/>
        </w:rPr>
        <w:t> </w:t>
      </w:r>
      <w:r>
        <w:rPr>
          <w:color w:val="231F20"/>
        </w:rPr>
        <w:t>giả</w:t>
      </w:r>
      <w:r>
        <w:rPr>
          <w:color w:val="231F20"/>
          <w:spacing w:val="-12"/>
        </w:rPr>
        <w:t> </w:t>
      </w:r>
      <w:r>
        <w:rPr>
          <w:color w:val="231F20"/>
        </w:rPr>
        <w:t>Giác</w:t>
      </w:r>
      <w:r>
        <w:rPr>
          <w:color w:val="231F20"/>
          <w:spacing w:val="-17"/>
        </w:rPr>
        <w:t> </w:t>
      </w:r>
      <w:r>
        <w:rPr>
          <w:color w:val="231F20"/>
        </w:rPr>
        <w:t>Thiên</w:t>
      </w:r>
      <w:r>
        <w:rPr>
          <w:color w:val="231F20"/>
          <w:spacing w:val="-12"/>
        </w:rPr>
        <w:t> </w:t>
      </w:r>
      <w:r>
        <w:rPr>
          <w:color w:val="231F20"/>
        </w:rPr>
        <w:t>cũng</w:t>
      </w:r>
      <w:r>
        <w:rPr>
          <w:color w:val="231F20"/>
          <w:spacing w:val="-11"/>
        </w:rPr>
        <w:t> </w:t>
      </w:r>
      <w:r>
        <w:rPr>
          <w:color w:val="231F20"/>
        </w:rPr>
        <w:t>nói:</w:t>
      </w:r>
      <w:r>
        <w:rPr>
          <w:color w:val="231F20"/>
          <w:spacing w:val="-13"/>
        </w:rPr>
        <w:t> </w:t>
      </w:r>
      <w:r>
        <w:rPr>
          <w:color w:val="231F20"/>
        </w:rPr>
        <w:t>Nếu</w:t>
      </w:r>
      <w:r>
        <w:rPr>
          <w:color w:val="231F20"/>
          <w:spacing w:val="-12"/>
        </w:rPr>
        <w:t> </w:t>
      </w:r>
      <w:r>
        <w:rPr>
          <w:color w:val="231F20"/>
        </w:rPr>
        <w:t>có</w:t>
      </w:r>
      <w:r>
        <w:rPr>
          <w:color w:val="231F20"/>
          <w:spacing w:val="-11"/>
        </w:rPr>
        <w:t> </w:t>
      </w:r>
      <w:r>
        <w:rPr>
          <w:color w:val="231F20"/>
        </w:rPr>
        <w:t>thể</w:t>
      </w:r>
      <w:r>
        <w:rPr>
          <w:color w:val="231F20"/>
          <w:spacing w:val="-13"/>
        </w:rPr>
        <w:t> </w:t>
      </w:r>
      <w:r>
        <w:rPr>
          <w:color w:val="231F20"/>
        </w:rPr>
        <w:t>chiếm</w:t>
      </w:r>
      <w:r>
        <w:rPr>
          <w:color w:val="231F20"/>
          <w:spacing w:val="-12"/>
        </w:rPr>
        <w:t> </w:t>
      </w:r>
      <w:r>
        <w:rPr>
          <w:color w:val="231F20"/>
        </w:rPr>
        <w:t>cứ</w:t>
      </w:r>
      <w:r>
        <w:rPr>
          <w:color w:val="231F20"/>
          <w:spacing w:val="-12"/>
        </w:rPr>
        <w:t> </w:t>
      </w:r>
      <w:r>
        <w:rPr>
          <w:color w:val="231F20"/>
        </w:rPr>
        <w:t>các</w:t>
      </w:r>
      <w:r>
        <w:rPr>
          <w:color w:val="231F20"/>
          <w:spacing w:val="-12"/>
        </w:rPr>
        <w:t> </w:t>
      </w:r>
      <w:r>
        <w:rPr>
          <w:color w:val="231F20"/>
        </w:rPr>
        <w:t>nơi</w:t>
      </w:r>
      <w:r>
        <w:rPr>
          <w:color w:val="231F20"/>
          <w:spacing w:val="-12"/>
        </w:rPr>
        <w:t> </w:t>
      </w:r>
      <w:r>
        <w:rPr>
          <w:color w:val="231F20"/>
        </w:rPr>
        <w:t>chốn lần</w:t>
      </w:r>
      <w:r>
        <w:rPr>
          <w:color w:val="231F20"/>
          <w:spacing w:val="-9"/>
        </w:rPr>
        <w:t> </w:t>
      </w:r>
      <w:r>
        <w:rPr>
          <w:color w:val="231F20"/>
        </w:rPr>
        <w:t>lượt</w:t>
      </w:r>
      <w:r>
        <w:rPr>
          <w:color w:val="231F20"/>
          <w:spacing w:val="-9"/>
        </w:rPr>
        <w:t> </w:t>
      </w:r>
      <w:r>
        <w:rPr>
          <w:color w:val="231F20"/>
        </w:rPr>
        <w:t>làm</w:t>
      </w:r>
      <w:r>
        <w:rPr>
          <w:color w:val="231F20"/>
          <w:spacing w:val="-9"/>
        </w:rPr>
        <w:t> </w:t>
      </w:r>
      <w:r>
        <w:rPr>
          <w:color w:val="231F20"/>
        </w:rPr>
        <w:t>chướng</w:t>
      </w:r>
      <w:r>
        <w:rPr>
          <w:color w:val="231F20"/>
          <w:spacing w:val="-9"/>
        </w:rPr>
        <w:t> </w:t>
      </w:r>
      <w:r>
        <w:rPr>
          <w:color w:val="231F20"/>
        </w:rPr>
        <w:t>ngại</w:t>
      </w:r>
      <w:r>
        <w:rPr>
          <w:color w:val="231F20"/>
          <w:spacing w:val="-9"/>
        </w:rPr>
        <w:t> </w:t>
      </w:r>
      <w:r>
        <w:rPr>
          <w:color w:val="231F20"/>
        </w:rPr>
        <w:t>nhau</w:t>
      </w:r>
      <w:r>
        <w:rPr>
          <w:color w:val="231F20"/>
          <w:spacing w:val="-10"/>
        </w:rPr>
        <w:t> </w:t>
      </w:r>
      <w:r>
        <w:rPr>
          <w:color w:val="231F20"/>
        </w:rPr>
        <w:t>là</w:t>
      </w:r>
      <w:r>
        <w:rPr>
          <w:color w:val="231F20"/>
          <w:spacing w:val="-9"/>
        </w:rPr>
        <w:t> </w:t>
      </w:r>
      <w:r>
        <w:rPr>
          <w:color w:val="231F20"/>
        </w:rPr>
        <w:t>tướng</w:t>
      </w:r>
      <w:r>
        <w:rPr>
          <w:color w:val="231F20"/>
          <w:spacing w:val="-9"/>
        </w:rPr>
        <w:t> </w:t>
      </w:r>
      <w:r>
        <w:rPr>
          <w:color w:val="231F20"/>
        </w:rPr>
        <w:t>có</w:t>
      </w:r>
      <w:r>
        <w:rPr>
          <w:color w:val="231F20"/>
          <w:spacing w:val="-9"/>
        </w:rPr>
        <w:t> </w:t>
      </w:r>
      <w:r>
        <w:rPr>
          <w:color w:val="231F20"/>
        </w:rPr>
        <w:t>đối.</w:t>
      </w:r>
      <w:r>
        <w:rPr>
          <w:color w:val="231F20"/>
          <w:spacing w:val="-14"/>
        </w:rPr>
        <w:t> </w:t>
      </w:r>
      <w:r>
        <w:rPr>
          <w:color w:val="231F20"/>
          <w:spacing w:val="-3"/>
        </w:rPr>
        <w:t>Trái</w:t>
      </w:r>
      <w:r>
        <w:rPr>
          <w:color w:val="231F20"/>
          <w:spacing w:val="-9"/>
        </w:rPr>
        <w:t> </w:t>
      </w:r>
      <w:r>
        <w:rPr>
          <w:color w:val="231F20"/>
        </w:rPr>
        <w:t>với</w:t>
      </w:r>
      <w:r>
        <w:rPr>
          <w:color w:val="231F20"/>
          <w:spacing w:val="-9"/>
        </w:rPr>
        <w:t> </w:t>
      </w:r>
      <w:r>
        <w:rPr>
          <w:color w:val="231F20"/>
        </w:rPr>
        <w:t>điều</w:t>
      </w:r>
      <w:r>
        <w:rPr>
          <w:color w:val="231F20"/>
          <w:spacing w:val="-9"/>
        </w:rPr>
        <w:t> </w:t>
      </w:r>
      <w:r>
        <w:rPr>
          <w:color w:val="231F20"/>
        </w:rPr>
        <w:t>nêu</w:t>
      </w:r>
      <w:r>
        <w:rPr>
          <w:color w:val="231F20"/>
          <w:spacing w:val="-9"/>
        </w:rPr>
        <w:t> </w:t>
      </w:r>
      <w:r>
        <w:rPr>
          <w:color w:val="231F20"/>
        </w:rPr>
        <w:t>trên là tướng không đối.</w:t>
      </w:r>
    </w:p>
    <w:p>
      <w:pPr>
        <w:pStyle w:val="BodyText"/>
        <w:spacing w:line="268" w:lineRule="auto" w:before="111"/>
        <w:ind w:left="110" w:right="391"/>
      </w:pPr>
      <w:r>
        <w:rPr>
          <w:color w:val="231F20"/>
        </w:rPr>
        <w:t>Nên biết có đối gồm có ba thứ: 1. Chướng ngại có đối. 2.</w:t>
      </w:r>
      <w:r>
        <w:rPr>
          <w:color w:val="231F20"/>
          <w:spacing w:val="-44"/>
        </w:rPr>
        <w:t> </w:t>
      </w:r>
      <w:r>
        <w:rPr>
          <w:color w:val="231F20"/>
        </w:rPr>
        <w:t>Cảnh giới có đối. 3. Đối tượng duyên có</w:t>
      </w:r>
      <w:r>
        <w:rPr>
          <w:color w:val="231F20"/>
          <w:spacing w:val="-3"/>
        </w:rPr>
        <w:t> </w:t>
      </w:r>
      <w:r>
        <w:rPr>
          <w:color w:val="231F20"/>
        </w:rPr>
        <w:t>đối.</w:t>
      </w:r>
    </w:p>
    <w:p>
      <w:pPr>
        <w:pStyle w:val="BodyText"/>
        <w:spacing w:line="268" w:lineRule="auto" w:before="110"/>
        <w:ind w:left="110" w:right="391"/>
      </w:pPr>
      <w:r>
        <w:rPr>
          <w:color w:val="231F20"/>
        </w:rPr>
        <w:t>Chướng ngại có đối: Như là dùng tay đánh vào tay, lấy tay vỗ vào đá, lấy đá đập vào đá, lấy đá đập vào tay, lấy chày đánh chuông v.v…, đây là các thứ cùng lần lượt làm chướng ngại nhau. Như thế gọi là chướng ngại có đối.</w:t>
      </w:r>
    </w:p>
    <w:p>
      <w:pPr>
        <w:pStyle w:val="BodyText"/>
        <w:spacing w:line="271" w:lineRule="auto" w:before="112"/>
        <w:ind w:left="110" w:right="390"/>
      </w:pPr>
      <w:r>
        <w:rPr>
          <w:color w:val="231F20"/>
        </w:rPr>
        <w:t>Cảnh giới có đối: Tức là nhãn căn v.v... nơi các pháp có cảnh, mỗi thứ đối với cảnh gới của mình có chỗ vướng mắc, chướng ngại. Đó gọi là cảnh giới có đối.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Đối tượng duyên có đối: Như các tâm tâm sở hiện có nơi pháp của đối tượng duyên, mỗi thứ đó nơi đối tượng duyên của mình có chỗ vướng mắc, chướng ngại. Đó gọi là đối tượng duyên có đối.</w:t>
      </w:r>
    </w:p>
    <w:p>
      <w:pPr>
        <w:pStyle w:val="BodyText"/>
        <w:spacing w:line="276" w:lineRule="auto" w:before="115"/>
        <w:ind w:right="107"/>
      </w:pPr>
      <w:r>
        <w:rPr>
          <w:color w:val="231F20"/>
        </w:rPr>
        <w:t>Như vậy, trong ba thứ pháp có đối, ở đây chỉ nói về chướng ngại có đối.</w:t>
      </w:r>
    </w:p>
    <w:p>
      <w:pPr>
        <w:pStyle w:val="BodyText"/>
        <w:spacing w:line="276" w:lineRule="auto" w:before="113"/>
        <w:ind w:right="107"/>
      </w:pPr>
      <w:r>
        <w:rPr>
          <w:i/>
          <w:color w:val="231F20"/>
        </w:rPr>
        <w:t>Hỏi: </w:t>
      </w:r>
      <w:r>
        <w:rPr>
          <w:color w:val="231F20"/>
        </w:rPr>
        <w:t>Chướng ngại có đối, trong mười sắc xứ, bao nhiêu xứ lần lượt có nghĩa cùng làm chướng ngại?</w:t>
      </w:r>
    </w:p>
    <w:p>
      <w:pPr>
        <w:pStyle w:val="BodyText"/>
        <w:spacing w:line="276" w:lineRule="auto"/>
        <w:ind w:right="106"/>
      </w:pPr>
      <w:r>
        <w:rPr>
          <w:i/>
          <w:color w:val="231F20"/>
        </w:rPr>
        <w:t>Đáp:</w:t>
      </w:r>
      <w:r>
        <w:rPr>
          <w:i/>
          <w:color w:val="231F20"/>
          <w:spacing w:val="-15"/>
        </w:rPr>
        <w:t> </w:t>
      </w:r>
      <w:r>
        <w:rPr>
          <w:color w:val="231F20"/>
        </w:rPr>
        <w:t>Có</w:t>
      </w:r>
      <w:r>
        <w:rPr>
          <w:color w:val="231F20"/>
          <w:spacing w:val="-14"/>
        </w:rPr>
        <w:t> </w:t>
      </w:r>
      <w:r>
        <w:rPr>
          <w:color w:val="231F20"/>
        </w:rPr>
        <w:t>thuyết</w:t>
      </w:r>
      <w:r>
        <w:rPr>
          <w:color w:val="231F20"/>
          <w:spacing w:val="-14"/>
        </w:rPr>
        <w:t> </w:t>
      </w:r>
      <w:r>
        <w:rPr>
          <w:color w:val="231F20"/>
        </w:rPr>
        <w:t>nói:</w:t>
      </w:r>
      <w:r>
        <w:rPr>
          <w:color w:val="231F20"/>
          <w:spacing w:val="-14"/>
        </w:rPr>
        <w:t> </w:t>
      </w:r>
      <w:r>
        <w:rPr>
          <w:color w:val="231F20"/>
        </w:rPr>
        <w:t>Chỉ</w:t>
      </w:r>
      <w:r>
        <w:rPr>
          <w:color w:val="231F20"/>
          <w:spacing w:val="-15"/>
        </w:rPr>
        <w:t> </w:t>
      </w:r>
      <w:r>
        <w:rPr>
          <w:color w:val="231F20"/>
        </w:rPr>
        <w:t>có</w:t>
      </w:r>
      <w:r>
        <w:rPr>
          <w:color w:val="231F20"/>
          <w:spacing w:val="-14"/>
        </w:rPr>
        <w:t> </w:t>
      </w:r>
      <w:r>
        <w:rPr>
          <w:color w:val="231F20"/>
        </w:rPr>
        <w:t>xúc</w:t>
      </w:r>
      <w:r>
        <w:rPr>
          <w:color w:val="231F20"/>
          <w:spacing w:val="-14"/>
        </w:rPr>
        <w:t> </w:t>
      </w:r>
      <w:r>
        <w:rPr>
          <w:color w:val="231F20"/>
        </w:rPr>
        <w:t>xứ</w:t>
      </w:r>
      <w:r>
        <w:rPr>
          <w:color w:val="231F20"/>
          <w:spacing w:val="-14"/>
        </w:rPr>
        <w:t> </w:t>
      </w:r>
      <w:r>
        <w:rPr>
          <w:color w:val="231F20"/>
        </w:rPr>
        <w:t>là</w:t>
      </w:r>
      <w:r>
        <w:rPr>
          <w:color w:val="231F20"/>
          <w:spacing w:val="-14"/>
        </w:rPr>
        <w:t> </w:t>
      </w:r>
      <w:r>
        <w:rPr>
          <w:color w:val="231F20"/>
        </w:rPr>
        <w:t>có</w:t>
      </w:r>
      <w:r>
        <w:rPr>
          <w:color w:val="231F20"/>
          <w:spacing w:val="-15"/>
        </w:rPr>
        <w:t> </w:t>
      </w:r>
      <w:r>
        <w:rPr>
          <w:color w:val="231F20"/>
        </w:rPr>
        <w:t>nghĩa</w:t>
      </w:r>
      <w:r>
        <w:rPr>
          <w:color w:val="231F20"/>
          <w:spacing w:val="-14"/>
        </w:rPr>
        <w:t> </w:t>
      </w:r>
      <w:r>
        <w:rPr>
          <w:color w:val="231F20"/>
        </w:rPr>
        <w:t>cùng</w:t>
      </w:r>
      <w:r>
        <w:rPr>
          <w:color w:val="231F20"/>
          <w:spacing w:val="-14"/>
        </w:rPr>
        <w:t> </w:t>
      </w:r>
      <w:r>
        <w:rPr>
          <w:color w:val="231F20"/>
        </w:rPr>
        <w:t>làm</w:t>
      </w:r>
      <w:r>
        <w:rPr>
          <w:color w:val="231F20"/>
          <w:spacing w:val="-14"/>
        </w:rPr>
        <w:t> </w:t>
      </w:r>
      <w:r>
        <w:rPr>
          <w:color w:val="231F20"/>
        </w:rPr>
        <w:t>chướng ngại, mười một xứ kia thì không có nghĩa cùng tạo chướng ngại, vì không phải chỗ tiếp xúc.</w:t>
      </w:r>
    </w:p>
    <w:p>
      <w:pPr>
        <w:pStyle w:val="BodyText"/>
        <w:spacing w:line="276" w:lineRule="auto"/>
        <w:ind w:right="106"/>
      </w:pPr>
      <w:r>
        <w:rPr>
          <w:color w:val="231F20"/>
        </w:rPr>
        <w:t>Hoặc</w:t>
      </w:r>
      <w:r>
        <w:rPr>
          <w:color w:val="231F20"/>
          <w:spacing w:val="-15"/>
        </w:rPr>
        <w:t> </w:t>
      </w:r>
      <w:r>
        <w:rPr>
          <w:color w:val="231F20"/>
        </w:rPr>
        <w:t>có</w:t>
      </w:r>
      <w:r>
        <w:rPr>
          <w:color w:val="231F20"/>
          <w:spacing w:val="-14"/>
        </w:rPr>
        <w:t> </w:t>
      </w:r>
      <w:r>
        <w:rPr>
          <w:color w:val="231F20"/>
        </w:rPr>
        <w:t>thuyết</w:t>
      </w:r>
      <w:r>
        <w:rPr>
          <w:color w:val="231F20"/>
          <w:spacing w:val="-14"/>
        </w:rPr>
        <w:t> </w:t>
      </w:r>
      <w:r>
        <w:rPr>
          <w:color w:val="231F20"/>
        </w:rPr>
        <w:t>cho:</w:t>
      </w:r>
      <w:r>
        <w:rPr>
          <w:color w:val="231F20"/>
          <w:spacing w:val="-14"/>
        </w:rPr>
        <w:t> </w:t>
      </w:r>
      <w:r>
        <w:rPr>
          <w:color w:val="231F20"/>
        </w:rPr>
        <w:t>Chỉ</w:t>
      </w:r>
      <w:r>
        <w:rPr>
          <w:color w:val="231F20"/>
          <w:spacing w:val="-15"/>
        </w:rPr>
        <w:t> </w:t>
      </w:r>
      <w:r>
        <w:rPr>
          <w:color w:val="231F20"/>
        </w:rPr>
        <w:t>có</w:t>
      </w:r>
      <w:r>
        <w:rPr>
          <w:color w:val="231F20"/>
          <w:spacing w:val="-14"/>
        </w:rPr>
        <w:t> </w:t>
      </w:r>
      <w:r>
        <w:rPr>
          <w:color w:val="231F20"/>
        </w:rPr>
        <w:t>năm</w:t>
      </w:r>
      <w:r>
        <w:rPr>
          <w:color w:val="231F20"/>
          <w:spacing w:val="-14"/>
        </w:rPr>
        <w:t> </w:t>
      </w:r>
      <w:r>
        <w:rPr>
          <w:color w:val="231F20"/>
        </w:rPr>
        <w:t>xứ</w:t>
      </w:r>
      <w:r>
        <w:rPr>
          <w:color w:val="231F20"/>
          <w:spacing w:val="-14"/>
        </w:rPr>
        <w:t> </w:t>
      </w:r>
      <w:r>
        <w:rPr>
          <w:color w:val="231F20"/>
        </w:rPr>
        <w:t>là</w:t>
      </w:r>
      <w:r>
        <w:rPr>
          <w:color w:val="231F20"/>
          <w:spacing w:val="-14"/>
        </w:rPr>
        <w:t> </w:t>
      </w:r>
      <w:r>
        <w:rPr>
          <w:color w:val="231F20"/>
        </w:rPr>
        <w:t>có</w:t>
      </w:r>
      <w:r>
        <w:rPr>
          <w:color w:val="231F20"/>
          <w:spacing w:val="-15"/>
        </w:rPr>
        <w:t> </w:t>
      </w:r>
      <w:r>
        <w:rPr>
          <w:color w:val="231F20"/>
        </w:rPr>
        <w:t>nghĩa</w:t>
      </w:r>
      <w:r>
        <w:rPr>
          <w:color w:val="231F20"/>
          <w:spacing w:val="-14"/>
        </w:rPr>
        <w:t> </w:t>
      </w:r>
      <w:r>
        <w:rPr>
          <w:color w:val="231F20"/>
        </w:rPr>
        <w:t>cùng</w:t>
      </w:r>
      <w:r>
        <w:rPr>
          <w:color w:val="231F20"/>
          <w:spacing w:val="-14"/>
        </w:rPr>
        <w:t> </w:t>
      </w:r>
      <w:r>
        <w:rPr>
          <w:color w:val="231F20"/>
        </w:rPr>
        <w:t>tạo</w:t>
      </w:r>
      <w:r>
        <w:rPr>
          <w:color w:val="231F20"/>
          <w:spacing w:val="-14"/>
        </w:rPr>
        <w:t> </w:t>
      </w:r>
      <w:r>
        <w:rPr>
          <w:color w:val="231F20"/>
        </w:rPr>
        <w:t>chướng ngại,</w:t>
      </w:r>
      <w:r>
        <w:rPr>
          <w:color w:val="231F20"/>
          <w:spacing w:val="-8"/>
        </w:rPr>
        <w:t> </w:t>
      </w:r>
      <w:r>
        <w:rPr>
          <w:color w:val="231F20"/>
        </w:rPr>
        <w:t>tức</w:t>
      </w:r>
      <w:r>
        <w:rPr>
          <w:color w:val="231F20"/>
          <w:spacing w:val="-8"/>
        </w:rPr>
        <w:t> </w:t>
      </w:r>
      <w:r>
        <w:rPr>
          <w:color w:val="231F20"/>
        </w:rPr>
        <w:t>các</w:t>
      </w:r>
      <w:r>
        <w:rPr>
          <w:color w:val="231F20"/>
          <w:spacing w:val="-8"/>
        </w:rPr>
        <w:t> </w:t>
      </w:r>
      <w:r>
        <w:rPr>
          <w:color w:val="231F20"/>
        </w:rPr>
        <w:t>xứ</w:t>
      </w:r>
      <w:r>
        <w:rPr>
          <w:color w:val="231F20"/>
          <w:spacing w:val="-8"/>
        </w:rPr>
        <w:t> </w:t>
      </w:r>
      <w:r>
        <w:rPr>
          <w:color w:val="231F20"/>
        </w:rPr>
        <w:t>bên</w:t>
      </w:r>
      <w:r>
        <w:rPr>
          <w:color w:val="231F20"/>
          <w:spacing w:val="-8"/>
        </w:rPr>
        <w:t> </w:t>
      </w:r>
      <w:r>
        <w:rPr>
          <w:color w:val="231F20"/>
        </w:rPr>
        <w:t>trong</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thân</w:t>
      </w:r>
      <w:r>
        <w:rPr>
          <w:color w:val="231F20"/>
          <w:spacing w:val="-8"/>
        </w:rPr>
        <w:t> </w:t>
      </w:r>
      <w:r>
        <w:rPr>
          <w:color w:val="231F20"/>
        </w:rPr>
        <w:t>xứ,</w:t>
      </w:r>
      <w:r>
        <w:rPr>
          <w:color w:val="231F20"/>
          <w:spacing w:val="-8"/>
        </w:rPr>
        <w:t> </w:t>
      </w:r>
      <w:r>
        <w:rPr>
          <w:color w:val="231F20"/>
        </w:rPr>
        <w:t>các</w:t>
      </w:r>
      <w:r>
        <w:rPr>
          <w:color w:val="231F20"/>
          <w:spacing w:val="-8"/>
        </w:rPr>
        <w:t> </w:t>
      </w:r>
      <w:r>
        <w:rPr>
          <w:color w:val="231F20"/>
        </w:rPr>
        <w:t>xứ</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thì</w:t>
      </w:r>
      <w:r>
        <w:rPr>
          <w:color w:val="231F20"/>
          <w:spacing w:val="-9"/>
        </w:rPr>
        <w:t> </w:t>
      </w:r>
      <w:r>
        <w:rPr>
          <w:color w:val="231F20"/>
        </w:rPr>
        <w:t>có</w:t>
      </w:r>
      <w:r>
        <w:rPr>
          <w:color w:val="231F20"/>
          <w:spacing w:val="-8"/>
        </w:rPr>
        <w:t> </w:t>
      </w:r>
      <w:r>
        <w:rPr>
          <w:color w:val="231F20"/>
        </w:rPr>
        <w:t>các xứ sắc, hương, vị,</w:t>
      </w:r>
      <w:r>
        <w:rPr>
          <w:color w:val="231F20"/>
          <w:spacing w:val="-2"/>
        </w:rPr>
        <w:t> </w:t>
      </w:r>
      <w:r>
        <w:rPr>
          <w:color w:val="231F20"/>
        </w:rPr>
        <w:t>xúc.</w:t>
      </w:r>
    </w:p>
    <w:p>
      <w:pPr>
        <w:pStyle w:val="BodyText"/>
        <w:spacing w:line="276" w:lineRule="auto"/>
        <w:ind w:right="107"/>
      </w:pPr>
      <w:r>
        <w:rPr>
          <w:color w:val="231F20"/>
        </w:rPr>
        <w:t>Lại có thuyết nêu: Nếu dùng tay đánh tay tức lấy năm đánh năm. Nếu dùng tay đánh đá tức là lấy năm đánh bốn. Nếu dùng đá đánh</w:t>
      </w:r>
      <w:r>
        <w:rPr>
          <w:color w:val="231F20"/>
          <w:spacing w:val="-7"/>
        </w:rPr>
        <w:t> </w:t>
      </w:r>
      <w:r>
        <w:rPr>
          <w:color w:val="231F20"/>
        </w:rPr>
        <w:t>đá</w:t>
      </w:r>
      <w:r>
        <w:rPr>
          <w:color w:val="231F20"/>
          <w:spacing w:val="-6"/>
        </w:rPr>
        <w:t> </w:t>
      </w:r>
      <w:r>
        <w:rPr>
          <w:color w:val="231F20"/>
        </w:rPr>
        <w:t>tức</w:t>
      </w:r>
      <w:r>
        <w:rPr>
          <w:color w:val="231F20"/>
          <w:spacing w:val="-6"/>
        </w:rPr>
        <w:t> </w:t>
      </w:r>
      <w:r>
        <w:rPr>
          <w:color w:val="231F20"/>
        </w:rPr>
        <w:t>dùng</w:t>
      </w:r>
      <w:r>
        <w:rPr>
          <w:color w:val="231F20"/>
          <w:spacing w:val="-6"/>
        </w:rPr>
        <w:t> </w:t>
      </w:r>
      <w:r>
        <w:rPr>
          <w:color w:val="231F20"/>
        </w:rPr>
        <w:t>bốn</w:t>
      </w:r>
      <w:r>
        <w:rPr>
          <w:color w:val="231F20"/>
          <w:spacing w:val="-6"/>
        </w:rPr>
        <w:t> </w:t>
      </w:r>
      <w:r>
        <w:rPr>
          <w:color w:val="231F20"/>
        </w:rPr>
        <w:t>đánh</w:t>
      </w:r>
      <w:r>
        <w:rPr>
          <w:color w:val="231F20"/>
          <w:spacing w:val="-6"/>
        </w:rPr>
        <w:t> </w:t>
      </w:r>
      <w:r>
        <w:rPr>
          <w:color w:val="231F20"/>
        </w:rPr>
        <w:t>bốn.</w:t>
      </w:r>
      <w:r>
        <w:rPr>
          <w:color w:val="231F20"/>
          <w:spacing w:val="-6"/>
        </w:rPr>
        <w:t> </w:t>
      </w:r>
      <w:r>
        <w:rPr>
          <w:color w:val="231F20"/>
        </w:rPr>
        <w:t>Nếu</w:t>
      </w:r>
      <w:r>
        <w:rPr>
          <w:color w:val="231F20"/>
          <w:spacing w:val="-7"/>
        </w:rPr>
        <w:t> </w:t>
      </w:r>
      <w:r>
        <w:rPr>
          <w:color w:val="231F20"/>
        </w:rPr>
        <w:t>dùng</w:t>
      </w:r>
      <w:r>
        <w:rPr>
          <w:color w:val="231F20"/>
          <w:spacing w:val="-6"/>
        </w:rPr>
        <w:t> </w:t>
      </w:r>
      <w:r>
        <w:rPr>
          <w:color w:val="231F20"/>
        </w:rPr>
        <w:t>đá</w:t>
      </w:r>
      <w:r>
        <w:rPr>
          <w:color w:val="231F20"/>
          <w:spacing w:val="-6"/>
        </w:rPr>
        <w:t> </w:t>
      </w:r>
      <w:r>
        <w:rPr>
          <w:color w:val="231F20"/>
        </w:rPr>
        <w:t>đánh</w:t>
      </w:r>
      <w:r>
        <w:rPr>
          <w:color w:val="231F20"/>
          <w:spacing w:val="-6"/>
        </w:rPr>
        <w:t> </w:t>
      </w:r>
      <w:r>
        <w:rPr>
          <w:color w:val="231F20"/>
        </w:rPr>
        <w:t>tay</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lấy</w:t>
      </w:r>
      <w:r>
        <w:rPr>
          <w:color w:val="231F20"/>
          <w:spacing w:val="-6"/>
        </w:rPr>
        <w:t> </w:t>
      </w:r>
      <w:r>
        <w:rPr>
          <w:color w:val="231F20"/>
        </w:rPr>
        <w:t>bốn đánh năm. Nếu dùng chày đánh chuông thì cũng lấy bốn đánh</w:t>
      </w:r>
      <w:r>
        <w:rPr>
          <w:color w:val="231F20"/>
          <w:spacing w:val="-5"/>
        </w:rPr>
        <w:t> </w:t>
      </w:r>
      <w:r>
        <w:rPr>
          <w:color w:val="231F20"/>
        </w:rPr>
        <w:t>bốn.</w:t>
      </w:r>
    </w:p>
    <w:p>
      <w:pPr>
        <w:pStyle w:val="BodyText"/>
        <w:spacing w:line="276" w:lineRule="auto"/>
        <w:ind w:right="106"/>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biện:</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chín</w:t>
      </w:r>
      <w:r>
        <w:rPr>
          <w:color w:val="231F20"/>
          <w:spacing w:val="-4"/>
        </w:rPr>
        <w:t> </w:t>
      </w:r>
      <w:r>
        <w:rPr>
          <w:color w:val="231F20"/>
        </w:rPr>
        <w:t>xứ</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nghĩa</w:t>
      </w:r>
      <w:r>
        <w:rPr>
          <w:color w:val="231F20"/>
          <w:spacing w:val="-4"/>
        </w:rPr>
        <w:t> </w:t>
      </w:r>
      <w:r>
        <w:rPr>
          <w:color w:val="231F20"/>
        </w:rPr>
        <w:t>cùng</w:t>
      </w:r>
      <w:r>
        <w:rPr>
          <w:color w:val="231F20"/>
          <w:spacing w:val="-4"/>
        </w:rPr>
        <w:t> </w:t>
      </w:r>
      <w:r>
        <w:rPr>
          <w:color w:val="231F20"/>
        </w:rPr>
        <w:t>tạo</w:t>
      </w:r>
      <w:r>
        <w:rPr>
          <w:color w:val="231F20"/>
          <w:spacing w:val="-4"/>
        </w:rPr>
        <w:t> </w:t>
      </w:r>
      <w:r>
        <w:rPr>
          <w:color w:val="231F20"/>
        </w:rPr>
        <w:t>chướng ngại, tức trong mười sắc xứ chỉ trừ thanh xứ. Nếu không như thế thì có khi dùng tay </w:t>
      </w:r>
      <w:r>
        <w:rPr>
          <w:color w:val="231F20"/>
          <w:spacing w:val="-6"/>
        </w:rPr>
        <w:t>v.v... </w:t>
      </w:r>
      <w:r>
        <w:rPr>
          <w:color w:val="231F20"/>
        </w:rPr>
        <w:t>mà đánh, nhãn xứ </w:t>
      </w:r>
      <w:r>
        <w:rPr>
          <w:color w:val="231F20"/>
          <w:spacing w:val="-5"/>
        </w:rPr>
        <w:t>v.v… </w:t>
      </w:r>
      <w:r>
        <w:rPr>
          <w:color w:val="231F20"/>
        </w:rPr>
        <w:t>không sinh</w:t>
      </w:r>
      <w:r>
        <w:rPr>
          <w:color w:val="231F20"/>
          <w:spacing w:val="10"/>
        </w:rPr>
        <w:t> </w:t>
      </w:r>
      <w:r>
        <w:rPr>
          <w:color w:val="231F20"/>
        </w:rPr>
        <w:t>khổ.</w:t>
      </w:r>
    </w:p>
    <w:p>
      <w:pPr>
        <w:pStyle w:val="BodyText"/>
        <w:spacing w:line="276" w:lineRule="auto"/>
        <w:ind w:right="106"/>
      </w:pPr>
      <w:r>
        <w:rPr>
          <w:i/>
          <w:color w:val="231F20"/>
        </w:rPr>
        <w:t>Lời bình: </w:t>
      </w:r>
      <w:r>
        <w:rPr>
          <w:color w:val="231F20"/>
        </w:rPr>
        <w:t>Nên nói như vầy: Mười thứ sắc xứ đều có nghĩa tạo chướng ngại. Nếu thanh xứ không có chướng ngại thì xứ ấy tức nên không</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chứa</w:t>
      </w:r>
      <w:r>
        <w:rPr>
          <w:color w:val="231F20"/>
          <w:spacing w:val="-8"/>
        </w:rPr>
        <w:t> </w:t>
      </w:r>
      <w:r>
        <w:rPr>
          <w:color w:val="231F20"/>
        </w:rPr>
        <w:t>nhóm</w:t>
      </w:r>
      <w:r>
        <w:rPr>
          <w:color w:val="231F20"/>
          <w:spacing w:val="-8"/>
        </w:rPr>
        <w:t> </w:t>
      </w:r>
      <w:r>
        <w:rPr>
          <w:color w:val="231F20"/>
        </w:rPr>
        <w:t>tụ</w:t>
      </w:r>
      <w:r>
        <w:rPr>
          <w:color w:val="231F20"/>
          <w:spacing w:val="-8"/>
        </w:rPr>
        <w:t> </w:t>
      </w:r>
      <w:r>
        <w:rPr>
          <w:color w:val="231F20"/>
        </w:rPr>
        <w:t>tập.</w:t>
      </w:r>
      <w:r>
        <w:rPr>
          <w:color w:val="231F20"/>
          <w:spacing w:val="-8"/>
        </w:rPr>
        <w:t> </w:t>
      </w:r>
      <w:r>
        <w:rPr>
          <w:color w:val="231F20"/>
        </w:rPr>
        <w:t>Lại,</w:t>
      </w:r>
      <w:r>
        <w:rPr>
          <w:color w:val="231F20"/>
          <w:spacing w:val="-8"/>
        </w:rPr>
        <w:t> </w:t>
      </w:r>
      <w:r>
        <w:rPr>
          <w:color w:val="231F20"/>
        </w:rPr>
        <w:t>không</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chướng</w:t>
      </w:r>
      <w:r>
        <w:rPr>
          <w:color w:val="231F20"/>
          <w:spacing w:val="-8"/>
        </w:rPr>
        <w:t> </w:t>
      </w:r>
      <w:r>
        <w:rPr>
          <w:color w:val="231F20"/>
        </w:rPr>
        <w:t>ngại có đối.</w:t>
      </w:r>
    </w:p>
    <w:p>
      <w:pPr>
        <w:pStyle w:val="BodyText"/>
        <w:spacing w:line="276" w:lineRule="auto"/>
        <w:ind w:right="107"/>
      </w:pPr>
      <w:r>
        <w:rPr>
          <w:color w:val="231F20"/>
        </w:rPr>
        <w:t>Luận Thi Thiết nói: Mắt nhất định đối sắc, sắc nhất định đối mắt</w:t>
      </w:r>
      <w:r>
        <w:rPr>
          <w:color w:val="231F20"/>
          <w:spacing w:val="-7"/>
        </w:rPr>
        <w:t> </w:t>
      </w:r>
      <w:r>
        <w:rPr>
          <w:color w:val="231F20"/>
          <w:spacing w:val="-5"/>
        </w:rPr>
        <w:t>v.v…</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ý</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đối</w:t>
      </w:r>
      <w:r>
        <w:rPr>
          <w:color w:val="231F20"/>
          <w:spacing w:val="-7"/>
        </w:rPr>
        <w:t> </w:t>
      </w:r>
      <w:r>
        <w:rPr>
          <w:color w:val="231F20"/>
        </w:rPr>
        <w:t>pháp,</w:t>
      </w:r>
      <w:r>
        <w:rPr>
          <w:color w:val="231F20"/>
          <w:spacing w:val="-7"/>
        </w:rPr>
        <w:t> </w:t>
      </w:r>
      <w:r>
        <w:rPr>
          <w:color w:val="231F20"/>
        </w:rPr>
        <w:t>pháp</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đối ý. Sư kia chỉ căn cứ vào cảnh giới có đối tạo phần Luận đó nên nói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Hoặc có loại mắt đối với nước có chướng ngại, đối với đất</w:t>
      </w:r>
      <w:r>
        <w:rPr>
          <w:color w:val="231F20"/>
          <w:spacing w:val="-29"/>
        </w:rPr>
        <w:t> </w:t>
      </w:r>
      <w:r>
        <w:rPr>
          <w:color w:val="231F20"/>
        </w:rPr>
        <w:t>liền không chướng ngại, như mắt của loài cá </w:t>
      </w:r>
      <w:r>
        <w:rPr>
          <w:color w:val="231F20"/>
          <w:spacing w:val="-6"/>
        </w:rPr>
        <w:t>v.v... </w:t>
      </w:r>
      <w:r>
        <w:rPr>
          <w:color w:val="231F20"/>
        </w:rPr>
        <w:t>Hoặc có mắt đối với đất liền có chướng ngại, đối với nước không chướng ngại, như </w:t>
      </w:r>
      <w:r>
        <w:rPr>
          <w:color w:val="231F20"/>
          <w:spacing w:val="-4"/>
        </w:rPr>
        <w:t>mắt</w:t>
      </w:r>
      <w:r>
        <w:rPr>
          <w:color w:val="231F20"/>
          <w:spacing w:val="57"/>
        </w:rPr>
        <w:t> </w:t>
      </w:r>
      <w:r>
        <w:rPr>
          <w:color w:val="231F20"/>
        </w:rPr>
        <w:t>loài người </w:t>
      </w:r>
      <w:r>
        <w:rPr>
          <w:color w:val="231F20"/>
          <w:spacing w:val="-6"/>
        </w:rPr>
        <w:t>v.v... </w:t>
      </w:r>
      <w:r>
        <w:rPr>
          <w:color w:val="231F20"/>
        </w:rPr>
        <w:t>Hoặc có mắt đối với nước hay đối với đất liền, cả hai đều có chướng ngại, như mắt loài La-sát-sa ở dưới nước bắt cá và người. Hoặc có mắt đối với nước hay đất liền đều không chướng ngại,</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trừ</w:t>
      </w:r>
      <w:r>
        <w:rPr>
          <w:color w:val="231F20"/>
          <w:spacing w:val="-13"/>
        </w:rPr>
        <w:t> </w:t>
      </w:r>
      <w:r>
        <w:rPr>
          <w:color w:val="231F20"/>
        </w:rPr>
        <w:t>các</w:t>
      </w:r>
      <w:r>
        <w:rPr>
          <w:color w:val="231F20"/>
          <w:spacing w:val="-12"/>
        </w:rPr>
        <w:t> </w:t>
      </w:r>
      <w:r>
        <w:rPr>
          <w:color w:val="231F20"/>
        </w:rPr>
        <w:t>tướng</w:t>
      </w:r>
      <w:r>
        <w:rPr>
          <w:color w:val="231F20"/>
          <w:spacing w:val="-12"/>
        </w:rPr>
        <w:t> </w:t>
      </w:r>
      <w:r>
        <w:rPr>
          <w:color w:val="231F20"/>
        </w:rPr>
        <w:t>nói</w:t>
      </w:r>
      <w:r>
        <w:rPr>
          <w:color w:val="231F20"/>
          <w:spacing w:val="-12"/>
        </w:rPr>
        <w:t> </w:t>
      </w:r>
      <w:r>
        <w:rPr>
          <w:color w:val="231F20"/>
        </w:rPr>
        <w:t>ở</w:t>
      </w:r>
      <w:r>
        <w:rPr>
          <w:color w:val="231F20"/>
          <w:spacing w:val="-13"/>
        </w:rPr>
        <w:t> </w:t>
      </w:r>
      <w:r>
        <w:rPr>
          <w:color w:val="231F20"/>
        </w:rPr>
        <w:t>trước,</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mắt</w:t>
      </w:r>
      <w:r>
        <w:rPr>
          <w:color w:val="231F20"/>
          <w:spacing w:val="-13"/>
        </w:rPr>
        <w:t> </w:t>
      </w:r>
      <w:r>
        <w:rPr>
          <w:color w:val="231F20"/>
        </w:rPr>
        <w:t>bị</w:t>
      </w:r>
      <w:r>
        <w:rPr>
          <w:color w:val="231F20"/>
          <w:spacing w:val="-12"/>
        </w:rPr>
        <w:t> </w:t>
      </w:r>
      <w:r>
        <w:rPr>
          <w:color w:val="231F20"/>
        </w:rPr>
        <w:t>màng</w:t>
      </w:r>
      <w:r>
        <w:rPr>
          <w:color w:val="231F20"/>
          <w:spacing w:val="-12"/>
        </w:rPr>
        <w:t> </w:t>
      </w:r>
      <w:r>
        <w:rPr>
          <w:color w:val="231F20"/>
        </w:rPr>
        <w:t>che.</w:t>
      </w:r>
      <w:r>
        <w:rPr>
          <w:color w:val="231F20"/>
          <w:spacing w:val="-12"/>
        </w:rPr>
        <w:t> </w:t>
      </w:r>
      <w:r>
        <w:rPr>
          <w:color w:val="231F20"/>
        </w:rPr>
        <w:t>Hoặc có mắt đối với đêm có chướng ngại, đối với ngày không chướng ngại,</w:t>
      </w:r>
      <w:r>
        <w:rPr>
          <w:color w:val="231F20"/>
          <w:spacing w:val="-9"/>
        </w:rPr>
        <w:t> </w:t>
      </w:r>
      <w:r>
        <w:rPr>
          <w:color w:val="231F20"/>
        </w:rPr>
        <w:t>như</w:t>
      </w:r>
      <w:r>
        <w:rPr>
          <w:color w:val="231F20"/>
          <w:spacing w:val="-8"/>
        </w:rPr>
        <w:t> </w:t>
      </w:r>
      <w:r>
        <w:rPr>
          <w:color w:val="231F20"/>
        </w:rPr>
        <w:t>mắt</w:t>
      </w:r>
      <w:r>
        <w:rPr>
          <w:color w:val="231F20"/>
          <w:spacing w:val="-7"/>
        </w:rPr>
        <w:t> </w:t>
      </w:r>
      <w:r>
        <w:rPr>
          <w:color w:val="231F20"/>
        </w:rPr>
        <w:t>của</w:t>
      </w:r>
      <w:r>
        <w:rPr>
          <w:color w:val="231F20"/>
          <w:spacing w:val="-8"/>
        </w:rPr>
        <w:t> </w:t>
      </w:r>
      <w:r>
        <w:rPr>
          <w:color w:val="231F20"/>
        </w:rPr>
        <w:t>loài</w:t>
      </w:r>
      <w:r>
        <w:rPr>
          <w:color w:val="231F20"/>
          <w:spacing w:val="-9"/>
        </w:rPr>
        <w:t> </w:t>
      </w:r>
      <w:r>
        <w:rPr>
          <w:color w:val="231F20"/>
        </w:rPr>
        <w:t>chim</w:t>
      </w:r>
      <w:r>
        <w:rPr>
          <w:color w:val="231F20"/>
          <w:spacing w:val="-8"/>
        </w:rPr>
        <w:t> </w:t>
      </w:r>
      <w:r>
        <w:rPr>
          <w:color w:val="231F20"/>
        </w:rPr>
        <w:t>cú.</w:t>
      </w:r>
      <w:r>
        <w:rPr>
          <w:color w:val="231F20"/>
          <w:spacing w:val="-8"/>
        </w:rPr>
        <w:t> </w:t>
      </w:r>
      <w:r>
        <w:rPr>
          <w:color w:val="231F20"/>
        </w:rPr>
        <w:t>Hoặc</w:t>
      </w:r>
      <w:r>
        <w:rPr>
          <w:color w:val="231F20"/>
          <w:spacing w:val="-8"/>
        </w:rPr>
        <w:t> </w:t>
      </w:r>
      <w:r>
        <w:rPr>
          <w:color w:val="231F20"/>
        </w:rPr>
        <w:t>có</w:t>
      </w:r>
      <w:r>
        <w:rPr>
          <w:color w:val="231F20"/>
          <w:spacing w:val="-7"/>
        </w:rPr>
        <w:t> </w:t>
      </w:r>
      <w:r>
        <w:rPr>
          <w:color w:val="231F20"/>
        </w:rPr>
        <w:t>mắt</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ngày</w:t>
      </w:r>
      <w:r>
        <w:rPr>
          <w:color w:val="231F20"/>
          <w:spacing w:val="-8"/>
        </w:rPr>
        <w:t> </w:t>
      </w:r>
      <w:r>
        <w:rPr>
          <w:color w:val="231F20"/>
        </w:rPr>
        <w:t>có</w:t>
      </w:r>
      <w:r>
        <w:rPr>
          <w:color w:val="231F20"/>
          <w:spacing w:val="-7"/>
        </w:rPr>
        <w:t> </w:t>
      </w:r>
      <w:r>
        <w:rPr>
          <w:color w:val="231F20"/>
        </w:rPr>
        <w:t>chướng ngại,</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đêm</w:t>
      </w:r>
      <w:r>
        <w:rPr>
          <w:color w:val="231F20"/>
          <w:spacing w:val="-4"/>
        </w:rPr>
        <w:t> </w:t>
      </w:r>
      <w:r>
        <w:rPr>
          <w:color w:val="231F20"/>
        </w:rPr>
        <w:t>không</w:t>
      </w:r>
      <w:r>
        <w:rPr>
          <w:color w:val="231F20"/>
          <w:spacing w:val="-4"/>
        </w:rPr>
        <w:t> </w:t>
      </w:r>
      <w:r>
        <w:rPr>
          <w:color w:val="231F20"/>
        </w:rPr>
        <w:t>chướng</w:t>
      </w:r>
      <w:r>
        <w:rPr>
          <w:color w:val="231F20"/>
          <w:spacing w:val="-5"/>
        </w:rPr>
        <w:t> </w:t>
      </w:r>
      <w:r>
        <w:rPr>
          <w:color w:val="231F20"/>
        </w:rPr>
        <w:t>ngại,</w:t>
      </w:r>
      <w:r>
        <w:rPr>
          <w:color w:val="231F20"/>
          <w:spacing w:val="-4"/>
        </w:rPr>
        <w:t> </w:t>
      </w:r>
      <w:r>
        <w:rPr>
          <w:color w:val="231F20"/>
        </w:rPr>
        <w:t>như</w:t>
      </w:r>
      <w:r>
        <w:rPr>
          <w:color w:val="231F20"/>
          <w:spacing w:val="-5"/>
        </w:rPr>
        <w:t> </w:t>
      </w:r>
      <w:r>
        <w:rPr>
          <w:color w:val="231F20"/>
        </w:rPr>
        <w:t>mắt</w:t>
      </w:r>
      <w:r>
        <w:rPr>
          <w:color w:val="231F20"/>
          <w:spacing w:val="-4"/>
        </w:rPr>
        <w:t> </w:t>
      </w:r>
      <w:r>
        <w:rPr>
          <w:color w:val="231F20"/>
        </w:rPr>
        <w:t>của</w:t>
      </w:r>
      <w:r>
        <w:rPr>
          <w:color w:val="231F20"/>
          <w:spacing w:val="-4"/>
        </w:rPr>
        <w:t> </w:t>
      </w:r>
      <w:r>
        <w:rPr>
          <w:color w:val="231F20"/>
        </w:rPr>
        <w:t>loài</w:t>
      </w:r>
      <w:r>
        <w:rPr>
          <w:color w:val="231F20"/>
          <w:spacing w:val="-5"/>
        </w:rPr>
        <w:t> </w:t>
      </w:r>
      <w:r>
        <w:rPr>
          <w:color w:val="231F20"/>
        </w:rPr>
        <w:t>người.</w:t>
      </w:r>
      <w:r>
        <w:rPr>
          <w:color w:val="231F20"/>
          <w:spacing w:val="-4"/>
        </w:rPr>
        <w:t> </w:t>
      </w:r>
      <w:r>
        <w:rPr>
          <w:color w:val="231F20"/>
        </w:rPr>
        <w:t>Hoặc có</w:t>
      </w:r>
      <w:r>
        <w:rPr>
          <w:color w:val="231F20"/>
          <w:spacing w:val="-13"/>
        </w:rPr>
        <w:t> </w:t>
      </w:r>
      <w:r>
        <w:rPr>
          <w:color w:val="231F20"/>
        </w:rPr>
        <w:t>mắt</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spacing w:val="-4"/>
        </w:rPr>
        <w:t>ngày,</w:t>
      </w:r>
      <w:r>
        <w:rPr>
          <w:color w:val="231F20"/>
          <w:spacing w:val="-12"/>
        </w:rPr>
        <w:t> </w:t>
      </w:r>
      <w:r>
        <w:rPr>
          <w:color w:val="231F20"/>
        </w:rPr>
        <w:t>đêm</w:t>
      </w:r>
      <w:r>
        <w:rPr>
          <w:color w:val="231F20"/>
          <w:spacing w:val="-13"/>
        </w:rPr>
        <w:t> </w:t>
      </w:r>
      <w:r>
        <w:rPr>
          <w:color w:val="231F20"/>
        </w:rPr>
        <w:t>đều</w:t>
      </w:r>
      <w:r>
        <w:rPr>
          <w:color w:val="231F20"/>
          <w:spacing w:val="-13"/>
        </w:rPr>
        <w:t> </w:t>
      </w:r>
      <w:r>
        <w:rPr>
          <w:color w:val="231F20"/>
        </w:rPr>
        <w:t>có</w:t>
      </w:r>
      <w:r>
        <w:rPr>
          <w:color w:val="231F20"/>
          <w:spacing w:val="-13"/>
        </w:rPr>
        <w:t> </w:t>
      </w:r>
      <w:r>
        <w:rPr>
          <w:color w:val="231F20"/>
        </w:rPr>
        <w:t>chướng</w:t>
      </w:r>
      <w:r>
        <w:rPr>
          <w:color w:val="231F20"/>
          <w:spacing w:val="-13"/>
        </w:rPr>
        <w:t> </w:t>
      </w:r>
      <w:r>
        <w:rPr>
          <w:color w:val="231F20"/>
        </w:rPr>
        <w:t>ngại,</w:t>
      </w:r>
      <w:r>
        <w:rPr>
          <w:color w:val="231F20"/>
          <w:spacing w:val="-12"/>
        </w:rPr>
        <w:t> </w:t>
      </w:r>
      <w:r>
        <w:rPr>
          <w:color w:val="231F20"/>
        </w:rPr>
        <w:t>như</w:t>
      </w:r>
      <w:r>
        <w:rPr>
          <w:color w:val="231F20"/>
          <w:spacing w:val="-13"/>
        </w:rPr>
        <w:t> </w:t>
      </w:r>
      <w:r>
        <w:rPr>
          <w:color w:val="231F20"/>
        </w:rPr>
        <w:t>mắt</w:t>
      </w:r>
      <w:r>
        <w:rPr>
          <w:color w:val="231F20"/>
          <w:spacing w:val="-13"/>
        </w:rPr>
        <w:t> </w:t>
      </w:r>
      <w:r>
        <w:rPr>
          <w:color w:val="231F20"/>
        </w:rPr>
        <w:t>của</w:t>
      </w:r>
      <w:r>
        <w:rPr>
          <w:color w:val="231F20"/>
          <w:spacing w:val="-13"/>
        </w:rPr>
        <w:t> </w:t>
      </w:r>
      <w:r>
        <w:rPr>
          <w:color w:val="231F20"/>
        </w:rPr>
        <w:t>loài</w:t>
      </w:r>
      <w:r>
        <w:rPr>
          <w:color w:val="231F20"/>
          <w:spacing w:val="-13"/>
        </w:rPr>
        <w:t> </w:t>
      </w:r>
      <w:r>
        <w:rPr>
          <w:color w:val="231F20"/>
        </w:rPr>
        <w:t>ngựa, nai, miêu ly </w:t>
      </w:r>
      <w:r>
        <w:rPr>
          <w:color w:val="231F20"/>
          <w:spacing w:val="-6"/>
        </w:rPr>
        <w:t>v.v... </w:t>
      </w:r>
      <w:r>
        <w:rPr>
          <w:color w:val="231F20"/>
        </w:rPr>
        <w:t>Hoặc có mắt đối với </w:t>
      </w:r>
      <w:r>
        <w:rPr>
          <w:color w:val="231F20"/>
          <w:spacing w:val="-4"/>
        </w:rPr>
        <w:t>ngày, </w:t>
      </w:r>
      <w:r>
        <w:rPr>
          <w:color w:val="231F20"/>
        </w:rPr>
        <w:t>đêm, cả hai đều không chướng</w:t>
      </w:r>
      <w:r>
        <w:rPr>
          <w:color w:val="231F20"/>
          <w:spacing w:val="-5"/>
        </w:rPr>
        <w:t> </w:t>
      </w:r>
      <w:r>
        <w:rPr>
          <w:color w:val="231F20"/>
        </w:rPr>
        <w:t>ngại,</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mắt</w:t>
      </w:r>
      <w:r>
        <w:rPr>
          <w:color w:val="231F20"/>
          <w:spacing w:val="-5"/>
        </w:rPr>
        <w:t> </w:t>
      </w:r>
      <w:r>
        <w:rPr>
          <w:color w:val="231F20"/>
        </w:rPr>
        <w:t>bị</w:t>
      </w:r>
      <w:r>
        <w:rPr>
          <w:color w:val="231F20"/>
          <w:spacing w:val="-5"/>
        </w:rPr>
        <w:t> </w:t>
      </w:r>
      <w:r>
        <w:rPr>
          <w:color w:val="231F20"/>
          <w:spacing w:val="-3"/>
        </w:rPr>
        <w:t>màng </w:t>
      </w:r>
      <w:r>
        <w:rPr>
          <w:color w:val="231F20"/>
        </w:rPr>
        <w:t>che. Ở đây có chướng ngại nghĩa là cảnh giới có</w:t>
      </w:r>
      <w:r>
        <w:rPr>
          <w:color w:val="231F20"/>
          <w:spacing w:val="-1"/>
        </w:rPr>
        <w:t> </w:t>
      </w:r>
      <w:r>
        <w:rPr>
          <w:color w:val="231F20"/>
        </w:rPr>
        <w:t>đối.</w:t>
      </w:r>
    </w:p>
    <w:p>
      <w:pPr>
        <w:pStyle w:val="BodyText"/>
        <w:spacing w:before="130"/>
        <w:ind w:left="216" w:right="497" w:firstLine="0"/>
        <w:jc w:val="center"/>
      </w:pPr>
      <w:r>
        <w:rPr>
          <w:color w:val="231F20"/>
        </w:rPr>
        <w:t>***</w:t>
      </w:r>
    </w:p>
    <w:p>
      <w:pPr>
        <w:pStyle w:val="Heading3"/>
        <w:spacing w:before="241"/>
        <w:ind w:left="677" w:firstLine="0"/>
        <w:rPr>
          <w:i/>
        </w:rPr>
      </w:pPr>
      <w:r>
        <w:rPr>
          <w:i/>
          <w:color w:val="231F20"/>
        </w:rPr>
        <w:t>* Lại có hai pháp: 1. Pháp hữu lậu. 2. Pháp vô lậu.</w:t>
      </w:r>
    </w:p>
    <w:p>
      <w:pPr>
        <w:pStyle w:val="BodyText"/>
        <w:spacing w:before="156"/>
        <w:ind w:left="677" w:firstLine="0"/>
      </w:pPr>
      <w:r>
        <w:rPr>
          <w:i/>
          <w:color w:val="231F20"/>
        </w:rPr>
        <w:t>Hỏi: </w:t>
      </w:r>
      <w:r>
        <w:rPr>
          <w:color w:val="231F20"/>
        </w:rPr>
        <w:t>Vì sao tạo ra phần Luận này?</w:t>
      </w:r>
    </w:p>
    <w:p>
      <w:pPr>
        <w:pStyle w:val="BodyText"/>
        <w:spacing w:line="273" w:lineRule="auto" w:before="157"/>
        <w:ind w:left="110" w:right="391"/>
      </w:pPr>
      <w:r>
        <w:rPr>
          <w:i/>
          <w:color w:val="231F20"/>
        </w:rPr>
        <w:t>Đáp: </w:t>
      </w:r>
      <w:r>
        <w:rPr>
          <w:color w:val="231F20"/>
        </w:rPr>
        <w:t>Vì nhằm ngăn chận loại bỏ Bổ-đặc-già-la cùng hiển bày trí thù thắng.</w:t>
      </w:r>
    </w:p>
    <w:p>
      <w:pPr>
        <w:pStyle w:val="BodyText"/>
        <w:spacing w:line="273" w:lineRule="auto" w:before="116"/>
        <w:ind w:left="110" w:right="391"/>
      </w:pPr>
      <w:r>
        <w:rPr>
          <w:color w:val="231F20"/>
        </w:rPr>
        <w:t>Nhằm ngăn chận loại bỏ Bổ-đặc-già-la: Tức chỉ rõ chỉ có pháp hữu lậu và vô lậu là rốt ráo, còn Bổ-đặc-già-la là không thật.</w:t>
      </w:r>
    </w:p>
    <w:p>
      <w:pPr>
        <w:pStyle w:val="BodyText"/>
        <w:spacing w:line="273" w:lineRule="auto" w:before="115"/>
        <w:ind w:left="110" w:right="389"/>
      </w:pPr>
      <w:r>
        <w:rPr>
          <w:color w:val="231F20"/>
        </w:rPr>
        <w:t>Cùng hiển bày trí thù thắng: Tức là có trí thông tuệ, thù thắng. Do hai pháp này thông đạt tất cả, vì hai pháp này gồm thâu khắp hết thảy các pháp.</w:t>
      </w:r>
    </w:p>
    <w:p>
      <w:pPr>
        <w:pStyle w:val="BodyText"/>
        <w:spacing w:line="273" w:lineRule="auto" w:before="117"/>
        <w:ind w:left="110" w:right="388"/>
      </w:pPr>
      <w:r>
        <w:rPr>
          <w:color w:val="231F20"/>
        </w:rPr>
        <w:t>Lại nữa, vì muốn ngăn chận các chủ thuyết khác và hiển </w:t>
      </w:r>
      <w:r>
        <w:rPr>
          <w:color w:val="231F20"/>
          <w:spacing w:val="2"/>
        </w:rPr>
        <w:t>bày </w:t>
      </w:r>
      <w:r>
        <w:rPr>
          <w:color w:val="231F20"/>
        </w:rPr>
        <w:t>lý chánh. Nghĩa là hoặc có lối chấp: Thân Phật là vô lậu như </w:t>
      </w:r>
      <w:r>
        <w:rPr>
          <w:color w:val="231F20"/>
          <w:spacing w:val="2"/>
        </w:rPr>
        <w:t>Đại </w:t>
      </w:r>
      <w:r>
        <w:rPr>
          <w:color w:val="231F20"/>
        </w:rPr>
        <w:t>Chúng</w:t>
      </w:r>
      <w:r>
        <w:rPr>
          <w:color w:val="231F20"/>
          <w:spacing w:val="5"/>
        </w:rPr>
        <w:t> </w:t>
      </w:r>
      <w:r>
        <w:rPr>
          <w:color w:val="231F20"/>
          <w:spacing w:val="2"/>
        </w:rPr>
        <w:t>Bộ.</w:t>
      </w:r>
    </w:p>
    <w:p>
      <w:pPr>
        <w:pStyle w:val="BodyText"/>
        <w:spacing w:before="109"/>
        <w:ind w:left="677" w:firstLine="0"/>
      </w:pPr>
      <w:r>
        <w:rPr>
          <w:i/>
          <w:color w:val="231F20"/>
        </w:rPr>
        <w:t>Hỏi: </w:t>
      </w:r>
      <w:r>
        <w:rPr>
          <w:color w:val="231F20"/>
        </w:rPr>
        <w:t>Vì sao Bộ kia chấp như thế?</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Vì họ căn cứ theo Khế kinh. Nghĩa là như Khế kinh nói: Bí-sô nên biết! Như Lai sinh nơi thế gian, lớn lên nơi thế gian </w:t>
      </w:r>
      <w:r>
        <w:rPr>
          <w:color w:val="231F20"/>
          <w:spacing w:val="-5"/>
        </w:rPr>
        <w:t>này, </w:t>
      </w:r>
      <w:r>
        <w:rPr>
          <w:color w:val="231F20"/>
        </w:rPr>
        <w:t>nhưng</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xuất</w:t>
      </w:r>
      <w:r>
        <w:rPr>
          <w:color w:val="231F20"/>
          <w:spacing w:val="-7"/>
        </w:rPr>
        <w:t> </w:t>
      </w:r>
      <w:r>
        <w:rPr>
          <w:color w:val="231F20"/>
        </w:rPr>
        <w:t>thế</w:t>
      </w:r>
      <w:r>
        <w:rPr>
          <w:color w:val="231F20"/>
          <w:spacing w:val="-7"/>
        </w:rPr>
        <w:t> </w:t>
      </w:r>
      <w:r>
        <w:rPr>
          <w:color w:val="231F20"/>
        </w:rPr>
        <w:t>gian,</w:t>
      </w:r>
      <w:r>
        <w:rPr>
          <w:color w:val="231F20"/>
          <w:spacing w:val="-7"/>
        </w:rPr>
        <w:t> </w:t>
      </w:r>
      <w:r>
        <w:rPr>
          <w:color w:val="231F20"/>
        </w:rPr>
        <w:t>không</w:t>
      </w:r>
      <w:r>
        <w:rPr>
          <w:color w:val="231F20"/>
          <w:spacing w:val="-7"/>
        </w:rPr>
        <w:t> </w:t>
      </w:r>
      <w:r>
        <w:rPr>
          <w:color w:val="231F20"/>
        </w:rPr>
        <w:t>bị</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thế</w:t>
      </w:r>
      <w:r>
        <w:rPr>
          <w:color w:val="231F20"/>
          <w:spacing w:val="-7"/>
        </w:rPr>
        <w:t> </w:t>
      </w:r>
      <w:r>
        <w:rPr>
          <w:color w:val="231F20"/>
        </w:rPr>
        <w:t>gian</w:t>
      </w:r>
      <w:r>
        <w:rPr>
          <w:color w:val="231F20"/>
          <w:spacing w:val="-7"/>
        </w:rPr>
        <w:t> </w:t>
      </w:r>
      <w:r>
        <w:rPr>
          <w:color w:val="231F20"/>
        </w:rPr>
        <w:t>làm</w:t>
      </w:r>
      <w:r>
        <w:rPr>
          <w:color w:val="231F20"/>
          <w:spacing w:val="-7"/>
        </w:rPr>
        <w:t> </w:t>
      </w:r>
      <w:r>
        <w:rPr>
          <w:color w:val="231F20"/>
        </w:rPr>
        <w:t>nhiễm</w:t>
      </w:r>
      <w:r>
        <w:rPr>
          <w:color w:val="231F20"/>
          <w:spacing w:val="-7"/>
        </w:rPr>
        <w:t> ô.</w:t>
      </w:r>
    </w:p>
    <w:p>
      <w:pPr>
        <w:pStyle w:val="BodyText"/>
        <w:spacing w:line="273" w:lineRule="auto" w:before="105"/>
        <w:ind w:right="108"/>
      </w:pPr>
      <w:r>
        <w:rPr>
          <w:color w:val="231F20"/>
        </w:rPr>
        <w:t>Bộ kia nói: Đã cho Đức Như Lai trụ nơi xuất thế gian, không bị các pháp thế gian làm nhiễm ô, do đó nên nhận biết thân Phật là vô lậu.</w:t>
      </w:r>
    </w:p>
    <w:p>
      <w:pPr>
        <w:pStyle w:val="BodyText"/>
        <w:spacing w:line="273" w:lineRule="auto" w:before="105"/>
        <w:ind w:right="108"/>
      </w:pPr>
      <w:r>
        <w:rPr>
          <w:color w:val="231F20"/>
        </w:rPr>
        <w:t>Nhằm ngăn chận ý tưởng ấy cùng hiển bày sinh thân Phật chỉ là hữu lậu.</w:t>
      </w:r>
    </w:p>
    <w:p>
      <w:pPr>
        <w:pStyle w:val="BodyText"/>
        <w:spacing w:line="273" w:lineRule="auto" w:before="107"/>
        <w:ind w:right="103"/>
      </w:pPr>
      <w:r>
        <w:rPr>
          <w:color w:val="231F20"/>
        </w:rPr>
        <w:t>Nếu sinh thân Phật là vô lậu thì trái với Khế kinh. Như </w:t>
      </w:r>
      <w:r>
        <w:rPr>
          <w:color w:val="231F20"/>
          <w:spacing w:val="2"/>
        </w:rPr>
        <w:t>Khế </w:t>
      </w:r>
      <w:r>
        <w:rPr>
          <w:color w:val="231F20"/>
        </w:rPr>
        <w:t>kinh nói: Vô minh che lấp, kiết ái trói buộc, kẻ ngu người trí </w:t>
      </w:r>
      <w:r>
        <w:rPr>
          <w:color w:val="231F20"/>
          <w:spacing w:val="2"/>
        </w:rPr>
        <w:t>đều  </w:t>
      </w:r>
      <w:r>
        <w:rPr>
          <w:color w:val="231F20"/>
        </w:rPr>
        <w:t>có thức thân. Đức Thế Tôn cũng thuộc về người trí, thân nhất định phải là quả báo của vô minh và ái. Thế nên thân Phật nhất định </w:t>
      </w:r>
      <w:r>
        <w:rPr>
          <w:color w:val="231F20"/>
          <w:spacing w:val="2"/>
        </w:rPr>
        <w:t>nên </w:t>
      </w:r>
      <w:r>
        <w:rPr>
          <w:color w:val="231F20"/>
        </w:rPr>
        <w:t>là hữu</w:t>
      </w:r>
      <w:r>
        <w:rPr>
          <w:color w:val="231F20"/>
          <w:spacing w:val="10"/>
        </w:rPr>
        <w:t> </w:t>
      </w:r>
      <w:r>
        <w:rPr>
          <w:color w:val="231F20"/>
        </w:rPr>
        <w:t>lậu.</w:t>
      </w:r>
    </w:p>
    <w:p>
      <w:pPr>
        <w:pStyle w:val="BodyText"/>
        <w:spacing w:line="273" w:lineRule="auto" w:before="103"/>
        <w:ind w:right="107"/>
      </w:pPr>
      <w:r>
        <w:rPr>
          <w:color w:val="231F20"/>
        </w:rPr>
        <w:t>Lại, nếu thân Phật là vô lậu, thì người nữ Vô Tỷ không nên đối với sinh thân Phật khởi tâm ái mộ. Chỉ Man (Ương-quật-ma-la) đối với Đức Phật không nên sinh giận dữ. Các kẻ kiêu ngạo không nên sinh khinh mạn, Ô-lư-tần-loa Ca-diếp-ba </w:t>
      </w:r>
      <w:r>
        <w:rPr>
          <w:color w:val="231F20"/>
          <w:spacing w:val="-5"/>
        </w:rPr>
        <w:t>v.v… </w:t>
      </w:r>
      <w:r>
        <w:rPr>
          <w:color w:val="231F20"/>
        </w:rPr>
        <w:t>không nên sinh si mê. Đối với sinh thân của Đức Phật đã có phát khởi tham, sân, si, mạn </w:t>
      </w:r>
      <w:r>
        <w:rPr>
          <w:color w:val="231F20"/>
          <w:spacing w:val="-4"/>
        </w:rPr>
        <w:t>v.v…, </w:t>
      </w:r>
      <w:r>
        <w:rPr>
          <w:color w:val="231F20"/>
        </w:rPr>
        <w:t>nên biết thân Phật nhất định không phải là vô</w:t>
      </w:r>
      <w:r>
        <w:rPr>
          <w:color w:val="231F20"/>
          <w:spacing w:val="3"/>
        </w:rPr>
        <w:t> </w:t>
      </w:r>
      <w:r>
        <w:rPr>
          <w:color w:val="231F20"/>
        </w:rPr>
        <w:t>lậu.</w:t>
      </w:r>
    </w:p>
    <w:p>
      <w:pPr>
        <w:pStyle w:val="BodyText"/>
        <w:spacing w:line="273" w:lineRule="auto" w:before="103"/>
        <w:ind w:right="109"/>
      </w:pPr>
      <w:r>
        <w:rPr>
          <w:i/>
          <w:color w:val="231F20"/>
        </w:rPr>
        <w:t>Hỏi:</w:t>
      </w:r>
      <w:r>
        <w:rPr>
          <w:i/>
          <w:color w:val="231F20"/>
          <w:spacing w:val="-8"/>
        </w:rPr>
        <w:t> </w:t>
      </w:r>
      <w:r>
        <w:rPr>
          <w:color w:val="231F20"/>
        </w:rPr>
        <w:t>Nếu</w:t>
      </w:r>
      <w:r>
        <w:rPr>
          <w:color w:val="231F20"/>
          <w:spacing w:val="-7"/>
        </w:rPr>
        <w:t> </w:t>
      </w:r>
      <w:r>
        <w:rPr>
          <w:color w:val="231F20"/>
        </w:rPr>
        <w:t>sinh</w:t>
      </w:r>
      <w:r>
        <w:rPr>
          <w:color w:val="231F20"/>
          <w:spacing w:val="-7"/>
        </w:rPr>
        <w:t> </w:t>
      </w:r>
      <w:r>
        <w:rPr>
          <w:color w:val="231F20"/>
        </w:rPr>
        <w:t>thân</w:t>
      </w:r>
      <w:r>
        <w:rPr>
          <w:color w:val="231F20"/>
          <w:spacing w:val="-7"/>
        </w:rPr>
        <w:t> </w:t>
      </w:r>
      <w:r>
        <w:rPr>
          <w:color w:val="231F20"/>
        </w:rPr>
        <w:t>của</w:t>
      </w:r>
      <w:r>
        <w:rPr>
          <w:color w:val="231F20"/>
          <w:spacing w:val="-7"/>
        </w:rPr>
        <w:t> </w:t>
      </w:r>
      <w:r>
        <w:rPr>
          <w:color w:val="231F20"/>
        </w:rPr>
        <w:t>Đức</w:t>
      </w:r>
      <w:r>
        <w:rPr>
          <w:color w:val="231F20"/>
          <w:spacing w:val="-7"/>
        </w:rPr>
        <w:t> </w:t>
      </w:r>
      <w:r>
        <w:rPr>
          <w:color w:val="231F20"/>
        </w:rPr>
        <w:t>Phật</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thì</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các</w:t>
      </w:r>
      <w:r>
        <w:rPr>
          <w:color w:val="231F20"/>
          <w:spacing w:val="-7"/>
        </w:rPr>
        <w:t> </w:t>
      </w:r>
      <w:r>
        <w:rPr>
          <w:color w:val="231F20"/>
        </w:rPr>
        <w:t>Khế kinh Bộ kia đã nêu dẫn ra làm sao thông</w:t>
      </w:r>
      <w:r>
        <w:rPr>
          <w:color w:val="231F20"/>
          <w:spacing w:val="-3"/>
        </w:rPr>
        <w:t> </w:t>
      </w:r>
      <w:r>
        <w:rPr>
          <w:color w:val="231F20"/>
        </w:rPr>
        <w:t>suốt?</w:t>
      </w:r>
    </w:p>
    <w:p>
      <w:pPr>
        <w:pStyle w:val="BodyText"/>
        <w:spacing w:line="273" w:lineRule="auto" w:before="106"/>
        <w:ind w:right="108"/>
      </w:pPr>
      <w:r>
        <w:rPr>
          <w:i/>
          <w:color w:val="231F20"/>
        </w:rPr>
        <w:t>Đáp: </w:t>
      </w:r>
      <w:r>
        <w:rPr>
          <w:color w:val="231F20"/>
        </w:rPr>
        <w:t>Bộ kia đã nói về Pháp thân của Phật nên không thành chứng cứ. Nghĩa là kinh ấy nói: Đức Như Lai sinh nơi thế gian, lớn lên nơi thế gian này: Là nói về sinh thân của Phật. Còn nói Phật trụ nơi</w:t>
      </w:r>
      <w:r>
        <w:rPr>
          <w:color w:val="231F20"/>
          <w:spacing w:val="-5"/>
        </w:rPr>
        <w:t> </w:t>
      </w:r>
      <w:r>
        <w:rPr>
          <w:color w:val="231F20"/>
        </w:rPr>
        <w:t>xuất</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không</w:t>
      </w:r>
      <w:r>
        <w:rPr>
          <w:color w:val="231F20"/>
          <w:spacing w:val="-5"/>
        </w:rPr>
        <w:t> </w:t>
      </w:r>
      <w:r>
        <w:rPr>
          <w:color w:val="231F20"/>
        </w:rPr>
        <w:t>bị</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làm</w:t>
      </w:r>
      <w:r>
        <w:rPr>
          <w:color w:val="231F20"/>
          <w:spacing w:val="-5"/>
        </w:rPr>
        <w:t> </w:t>
      </w:r>
      <w:r>
        <w:rPr>
          <w:color w:val="231F20"/>
        </w:rPr>
        <w:t>nhiễm</w:t>
      </w:r>
      <w:r>
        <w:rPr>
          <w:color w:val="231F20"/>
          <w:spacing w:val="-4"/>
        </w:rPr>
        <w:t> </w:t>
      </w:r>
      <w:r>
        <w:rPr>
          <w:color w:val="231F20"/>
        </w:rPr>
        <w:t>ô:</w:t>
      </w:r>
      <w:r>
        <w:rPr>
          <w:color w:val="231F20"/>
          <w:spacing w:val="-5"/>
        </w:rPr>
        <w:t> </w:t>
      </w:r>
      <w:r>
        <w:rPr>
          <w:color w:val="231F20"/>
        </w:rPr>
        <w:t>Là</w:t>
      </w:r>
      <w:r>
        <w:rPr>
          <w:color w:val="231F20"/>
          <w:spacing w:val="-5"/>
        </w:rPr>
        <w:t> </w:t>
      </w:r>
      <w:r>
        <w:rPr>
          <w:color w:val="231F20"/>
        </w:rPr>
        <w:t>nói</w:t>
      </w:r>
      <w:r>
        <w:rPr>
          <w:color w:val="231F20"/>
          <w:spacing w:val="-5"/>
        </w:rPr>
        <w:t> </w:t>
      </w:r>
      <w:r>
        <w:rPr>
          <w:color w:val="231F20"/>
          <w:spacing w:val="-6"/>
        </w:rPr>
        <w:t>về </w:t>
      </w:r>
      <w:r>
        <w:rPr>
          <w:color w:val="231F20"/>
        </w:rPr>
        <w:t>pháp thân</w:t>
      </w:r>
      <w:r>
        <w:rPr>
          <w:color w:val="231F20"/>
          <w:spacing w:val="-1"/>
        </w:rPr>
        <w:t> </w:t>
      </w:r>
      <w:r>
        <w:rPr>
          <w:color w:val="231F20"/>
        </w:rPr>
        <w:t>Phật.</w:t>
      </w:r>
    </w:p>
    <w:p>
      <w:pPr>
        <w:pStyle w:val="BodyText"/>
        <w:spacing w:line="273" w:lineRule="auto" w:before="103"/>
        <w:ind w:right="107"/>
      </w:pPr>
      <w:r>
        <w:rPr>
          <w:color w:val="231F20"/>
        </w:rPr>
        <w:t>Lại nữa, căn cứ vào nghĩa Phật không tùy theo các pháp thế gian chuyển đổi mà nói như Khế kinh kia đã nói nên không có lỗi. Nghĩa</w:t>
      </w:r>
      <w:r>
        <w:rPr>
          <w:color w:val="231F20"/>
          <w:spacing w:val="-9"/>
        </w:rPr>
        <w:t> </w:t>
      </w:r>
      <w:r>
        <w:rPr>
          <w:color w:val="231F20"/>
        </w:rPr>
        <w:t>là</w:t>
      </w:r>
      <w:r>
        <w:rPr>
          <w:color w:val="231F20"/>
          <w:spacing w:val="-8"/>
        </w:rPr>
        <w:t> </w:t>
      </w:r>
      <w:r>
        <w:rPr>
          <w:color w:val="231F20"/>
        </w:rPr>
        <w:t>tám</w:t>
      </w:r>
      <w:r>
        <w:rPr>
          <w:color w:val="231F20"/>
          <w:spacing w:val="-8"/>
        </w:rPr>
        <w:t> </w:t>
      </w:r>
      <w:r>
        <w:rPr>
          <w:color w:val="231F20"/>
        </w:rPr>
        <w:t>thứ</w:t>
      </w:r>
      <w:r>
        <w:rPr>
          <w:color w:val="231F20"/>
          <w:spacing w:val="-9"/>
        </w:rPr>
        <w:t> </w:t>
      </w:r>
      <w:r>
        <w:rPr>
          <w:color w:val="231F20"/>
        </w:rPr>
        <w:t>pháp</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rPr>
        <w:t>tùy</w:t>
      </w:r>
      <w:r>
        <w:rPr>
          <w:color w:val="231F20"/>
          <w:spacing w:val="-9"/>
        </w:rPr>
        <w:t> </w:t>
      </w:r>
      <w:r>
        <w:rPr>
          <w:color w:val="231F20"/>
        </w:rPr>
        <w:t>theo</w:t>
      </w:r>
      <w:r>
        <w:rPr>
          <w:color w:val="231F20"/>
          <w:spacing w:val="-8"/>
        </w:rPr>
        <w:t> </w:t>
      </w:r>
      <w:r>
        <w:rPr>
          <w:color w:val="231F20"/>
        </w:rPr>
        <w:t>thế</w:t>
      </w:r>
      <w:r>
        <w:rPr>
          <w:color w:val="231F20"/>
          <w:spacing w:val="-8"/>
        </w:rPr>
        <w:t> </w:t>
      </w:r>
      <w:r>
        <w:rPr>
          <w:color w:val="231F20"/>
        </w:rPr>
        <w:t>gian</w:t>
      </w:r>
      <w:r>
        <w:rPr>
          <w:color w:val="231F20"/>
          <w:spacing w:val="-9"/>
        </w:rPr>
        <w:t> </w:t>
      </w:r>
      <w:r>
        <w:rPr>
          <w:color w:val="231F20"/>
        </w:rPr>
        <w:t>chuyển</w:t>
      </w:r>
      <w:r>
        <w:rPr>
          <w:color w:val="231F20"/>
          <w:spacing w:val="-8"/>
        </w:rPr>
        <w:t> </w:t>
      </w:r>
      <w:r>
        <w:rPr>
          <w:color w:val="231F20"/>
        </w:rPr>
        <w:t>đổi,</w:t>
      </w:r>
      <w:r>
        <w:rPr>
          <w:color w:val="231F20"/>
          <w:spacing w:val="-8"/>
        </w:rPr>
        <w:t> </w:t>
      </w:r>
      <w:r>
        <w:rPr>
          <w:color w:val="231F20"/>
        </w:rPr>
        <w:t>thế</w:t>
      </w:r>
      <w:r>
        <w:rPr>
          <w:color w:val="231F20"/>
          <w:spacing w:val="-8"/>
        </w:rPr>
        <w:t> </w:t>
      </w:r>
      <w:r>
        <w:rPr>
          <w:color w:val="231F20"/>
        </w:rPr>
        <w:t>gian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cũng tùy theo tám pháp thế gian mà chuyển đổi. Tuy tám pháp thế gian tùy theo thế gian chuyển đổi, nhưng Đức Phật không tùy theo tám pháp thế gian chuyển.</w:t>
      </w:r>
    </w:p>
    <w:p>
      <w:pPr>
        <w:pStyle w:val="BodyText"/>
        <w:spacing w:line="268" w:lineRule="auto" w:before="111"/>
        <w:ind w:left="110" w:right="391"/>
      </w:pPr>
      <w:r>
        <w:rPr>
          <w:color w:val="231F20"/>
        </w:rPr>
        <w:t>Lại</w:t>
      </w:r>
      <w:r>
        <w:rPr>
          <w:color w:val="231F20"/>
          <w:spacing w:val="-10"/>
        </w:rPr>
        <w:t> </w:t>
      </w:r>
      <w:r>
        <w:rPr>
          <w:color w:val="231F20"/>
        </w:rPr>
        <w:t>nữa,</w:t>
      </w:r>
      <w:r>
        <w:rPr>
          <w:color w:val="231F20"/>
          <w:spacing w:val="-9"/>
        </w:rPr>
        <w:t> </w:t>
      </w:r>
      <w:r>
        <w:rPr>
          <w:color w:val="231F20"/>
        </w:rPr>
        <w:t>căn</w:t>
      </w:r>
      <w:r>
        <w:rPr>
          <w:color w:val="231F20"/>
          <w:spacing w:val="-10"/>
        </w:rPr>
        <w:t> </w:t>
      </w:r>
      <w:r>
        <w:rPr>
          <w:color w:val="231F20"/>
        </w:rPr>
        <w:t>cứ</w:t>
      </w:r>
      <w:r>
        <w:rPr>
          <w:color w:val="231F20"/>
          <w:spacing w:val="-9"/>
        </w:rPr>
        <w:t> </w:t>
      </w:r>
      <w:r>
        <w:rPr>
          <w:color w:val="231F20"/>
        </w:rPr>
        <w:t>vào</w:t>
      </w:r>
      <w:r>
        <w:rPr>
          <w:color w:val="231F20"/>
          <w:spacing w:val="-9"/>
        </w:rPr>
        <w:t> </w:t>
      </w:r>
      <w:r>
        <w:rPr>
          <w:color w:val="231F20"/>
        </w:rPr>
        <w:t>nghĩa</w:t>
      </w:r>
      <w:r>
        <w:rPr>
          <w:color w:val="231F20"/>
          <w:spacing w:val="-10"/>
        </w:rPr>
        <w:t> </w:t>
      </w:r>
      <w:r>
        <w:rPr>
          <w:color w:val="231F20"/>
        </w:rPr>
        <w:t>Đức</w:t>
      </w:r>
      <w:r>
        <w:rPr>
          <w:color w:val="231F20"/>
          <w:spacing w:val="-9"/>
        </w:rPr>
        <w:t> </w:t>
      </w:r>
      <w:r>
        <w:rPr>
          <w:color w:val="231F20"/>
        </w:rPr>
        <w:t>Phật</w:t>
      </w:r>
      <w:r>
        <w:rPr>
          <w:color w:val="231F20"/>
          <w:spacing w:val="-9"/>
        </w:rPr>
        <w:t> </w:t>
      </w:r>
      <w:r>
        <w:rPr>
          <w:color w:val="231F20"/>
        </w:rPr>
        <w:t>đã</w:t>
      </w:r>
      <w:r>
        <w:rPr>
          <w:color w:val="231F20"/>
          <w:spacing w:val="-10"/>
        </w:rPr>
        <w:t> </w:t>
      </w:r>
      <w:r>
        <w:rPr>
          <w:color w:val="231F20"/>
        </w:rPr>
        <w:t>giải</w:t>
      </w:r>
      <w:r>
        <w:rPr>
          <w:color w:val="231F20"/>
          <w:spacing w:val="-9"/>
        </w:rPr>
        <w:t> </w:t>
      </w:r>
      <w:r>
        <w:rPr>
          <w:color w:val="231F20"/>
        </w:rPr>
        <w:t>thoát</w:t>
      </w:r>
      <w:r>
        <w:rPr>
          <w:color w:val="231F20"/>
          <w:spacing w:val="-10"/>
        </w:rPr>
        <w:t> </w:t>
      </w:r>
      <w:r>
        <w:rPr>
          <w:color w:val="231F20"/>
        </w:rPr>
        <w:t>khỏi</w:t>
      </w:r>
      <w:r>
        <w:rPr>
          <w:color w:val="231F20"/>
          <w:spacing w:val="-9"/>
        </w:rPr>
        <w:t> </w:t>
      </w:r>
      <w:r>
        <w:rPr>
          <w:color w:val="231F20"/>
        </w:rPr>
        <w:t>tám</w:t>
      </w:r>
      <w:r>
        <w:rPr>
          <w:color w:val="231F20"/>
          <w:spacing w:val="-9"/>
        </w:rPr>
        <w:t> </w:t>
      </w:r>
      <w:r>
        <w:rPr>
          <w:color w:val="231F20"/>
        </w:rPr>
        <w:t>pháp thế gian như kinh kia đã nói nên không có lỗi.</w:t>
      </w:r>
    </w:p>
    <w:p>
      <w:pPr>
        <w:pStyle w:val="BodyText"/>
        <w:spacing w:line="268" w:lineRule="auto" w:before="110"/>
        <w:ind w:left="110" w:right="390"/>
      </w:pPr>
      <w:r>
        <w:rPr>
          <w:i/>
          <w:color w:val="231F20"/>
        </w:rPr>
        <w:t>Hỏi:</w:t>
      </w:r>
      <w:r>
        <w:rPr>
          <w:i/>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cũng</w:t>
      </w:r>
      <w:r>
        <w:rPr>
          <w:color w:val="231F20"/>
          <w:spacing w:val="-4"/>
        </w:rPr>
        <w:t> </w:t>
      </w:r>
      <w:r>
        <w:rPr>
          <w:color w:val="231F20"/>
        </w:rPr>
        <w:t>đã</w:t>
      </w:r>
      <w:r>
        <w:rPr>
          <w:color w:val="231F20"/>
          <w:spacing w:val="-4"/>
        </w:rPr>
        <w:t> </w:t>
      </w:r>
      <w:r>
        <w:rPr>
          <w:color w:val="231F20"/>
        </w:rPr>
        <w:t>từng</w:t>
      </w:r>
      <w:r>
        <w:rPr>
          <w:color w:val="231F20"/>
          <w:spacing w:val="-5"/>
        </w:rPr>
        <w:t> </w:t>
      </w:r>
      <w:r>
        <w:rPr>
          <w:color w:val="231F20"/>
        </w:rPr>
        <w:t>gặp</w:t>
      </w:r>
      <w:r>
        <w:rPr>
          <w:color w:val="231F20"/>
          <w:spacing w:val="-4"/>
        </w:rPr>
        <w:t> </w:t>
      </w:r>
      <w:r>
        <w:rPr>
          <w:color w:val="231F20"/>
        </w:rPr>
        <w:t>phải</w:t>
      </w:r>
      <w:r>
        <w:rPr>
          <w:color w:val="231F20"/>
          <w:spacing w:val="-4"/>
        </w:rPr>
        <w:t> </w:t>
      </w:r>
      <w:r>
        <w:rPr>
          <w:color w:val="231F20"/>
        </w:rPr>
        <w:t>tám</w:t>
      </w:r>
      <w:r>
        <w:rPr>
          <w:color w:val="231F20"/>
          <w:spacing w:val="-5"/>
        </w:rPr>
        <w:t> </w:t>
      </w:r>
      <w:r>
        <w:rPr>
          <w:color w:val="231F20"/>
        </w:rPr>
        <w:t>pháp</w:t>
      </w:r>
      <w:r>
        <w:rPr>
          <w:color w:val="231F20"/>
          <w:spacing w:val="-4"/>
        </w:rPr>
        <w:t> </w:t>
      </w:r>
      <w:r>
        <w:rPr>
          <w:color w:val="231F20"/>
        </w:rPr>
        <w:t>thế</w:t>
      </w:r>
      <w:r>
        <w:rPr>
          <w:color w:val="231F20"/>
          <w:spacing w:val="-5"/>
        </w:rPr>
        <w:t> </w:t>
      </w:r>
      <w:r>
        <w:rPr>
          <w:color w:val="231F20"/>
        </w:rPr>
        <w:t>gian</w:t>
      </w:r>
      <w:r>
        <w:rPr>
          <w:color w:val="231F20"/>
          <w:spacing w:val="-4"/>
        </w:rPr>
        <w:t> </w:t>
      </w:r>
      <w:r>
        <w:rPr>
          <w:color w:val="231F20"/>
          <w:spacing w:val="-5"/>
        </w:rPr>
        <w:t>này,</w:t>
      </w:r>
      <w:r>
        <w:rPr>
          <w:color w:val="231F20"/>
          <w:spacing w:val="-4"/>
        </w:rPr>
        <w:t> </w:t>
      </w:r>
      <w:r>
        <w:rPr>
          <w:color w:val="231F20"/>
        </w:rPr>
        <w:t>vì sao nói Phật đã giải thoát khỏi các pháp ấy? Nghĩa là như trong một </w:t>
      </w:r>
      <w:r>
        <w:rPr>
          <w:color w:val="231F20"/>
          <w:spacing w:val="-4"/>
        </w:rPr>
        <w:t>ngày,</w:t>
      </w:r>
      <w:r>
        <w:rPr>
          <w:color w:val="231F20"/>
          <w:spacing w:val="-11"/>
        </w:rPr>
        <w:t> </w:t>
      </w:r>
      <w:r>
        <w:rPr>
          <w:color w:val="231F20"/>
        </w:rPr>
        <w:t>Trưởng</w:t>
      </w:r>
      <w:r>
        <w:rPr>
          <w:color w:val="231F20"/>
          <w:spacing w:val="-6"/>
        </w:rPr>
        <w:t> </w:t>
      </w:r>
      <w:r>
        <w:rPr>
          <w:color w:val="231F20"/>
        </w:rPr>
        <w:t>giả</w:t>
      </w:r>
      <w:r>
        <w:rPr>
          <w:color w:val="231F20"/>
          <w:spacing w:val="-7"/>
        </w:rPr>
        <w:t> </w:t>
      </w:r>
      <w:r>
        <w:rPr>
          <w:color w:val="231F20"/>
        </w:rPr>
        <w:t>Dũng</w:t>
      </w:r>
      <w:r>
        <w:rPr>
          <w:color w:val="231F20"/>
          <w:spacing w:val="-6"/>
        </w:rPr>
        <w:t> </w:t>
      </w:r>
      <w:r>
        <w:rPr>
          <w:color w:val="231F20"/>
        </w:rPr>
        <w:t>Mãnh</w:t>
      </w:r>
      <w:r>
        <w:rPr>
          <w:color w:val="231F20"/>
          <w:spacing w:val="-7"/>
        </w:rPr>
        <w:t> </w:t>
      </w:r>
      <w:r>
        <w:rPr>
          <w:color w:val="231F20"/>
        </w:rPr>
        <w:t>từng</w:t>
      </w:r>
      <w:r>
        <w:rPr>
          <w:color w:val="231F20"/>
          <w:spacing w:val="-6"/>
        </w:rPr>
        <w:t> </w:t>
      </w:r>
      <w:r>
        <w:rPr>
          <w:color w:val="231F20"/>
        </w:rPr>
        <w:t>phụng</w:t>
      </w:r>
      <w:r>
        <w:rPr>
          <w:color w:val="231F20"/>
          <w:spacing w:val="-6"/>
        </w:rPr>
        <w:t> </w:t>
      </w:r>
      <w:r>
        <w:rPr>
          <w:color w:val="231F20"/>
        </w:rPr>
        <w:t>thí</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ba</w:t>
      </w:r>
      <w:r>
        <w:rPr>
          <w:color w:val="231F20"/>
          <w:spacing w:val="-6"/>
        </w:rPr>
        <w:t> </w:t>
      </w:r>
      <w:r>
        <w:rPr>
          <w:color w:val="231F20"/>
        </w:rPr>
        <w:t>trăm</w:t>
      </w:r>
      <w:r>
        <w:rPr>
          <w:color w:val="231F20"/>
          <w:spacing w:val="-7"/>
        </w:rPr>
        <w:t> </w:t>
      </w:r>
      <w:r>
        <w:rPr>
          <w:color w:val="231F20"/>
        </w:rPr>
        <w:t>ngàn y</w:t>
      </w:r>
      <w:r>
        <w:rPr>
          <w:color w:val="231F20"/>
          <w:spacing w:val="-7"/>
        </w:rPr>
        <w:t> </w:t>
      </w:r>
      <w:r>
        <w:rPr>
          <w:color w:val="231F20"/>
          <w:spacing w:val="-4"/>
        </w:rPr>
        <w:t>v.v…,</w:t>
      </w:r>
      <w:r>
        <w:rPr>
          <w:color w:val="231F20"/>
          <w:spacing w:val="-7"/>
        </w:rPr>
        <w:t> </w:t>
      </w:r>
      <w:r>
        <w:rPr>
          <w:color w:val="231F20"/>
        </w:rPr>
        <w:t>các</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như</w:t>
      </w:r>
      <w:r>
        <w:rPr>
          <w:color w:val="231F20"/>
          <w:spacing w:val="-7"/>
        </w:rPr>
        <w:t> </w:t>
      </w:r>
      <w:r>
        <w:rPr>
          <w:color w:val="231F20"/>
        </w:rPr>
        <w:t>vậy</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Phật</w:t>
      </w:r>
      <w:r>
        <w:rPr>
          <w:color w:val="231F20"/>
          <w:spacing w:val="-7"/>
        </w:rPr>
        <w:t> </w:t>
      </w:r>
      <w:r>
        <w:rPr>
          <w:color w:val="231F20"/>
        </w:rPr>
        <w:t>gặp</w:t>
      </w:r>
      <w:r>
        <w:rPr>
          <w:color w:val="231F20"/>
          <w:spacing w:val="-7"/>
        </w:rPr>
        <w:t> </w:t>
      </w:r>
      <w:r>
        <w:rPr>
          <w:i/>
          <w:color w:val="231F20"/>
        </w:rPr>
        <w:t>lợi</w:t>
      </w:r>
      <w:r>
        <w:rPr>
          <w:color w:val="231F20"/>
        </w:rPr>
        <w:t>.</w:t>
      </w:r>
      <w:r>
        <w:rPr>
          <w:color w:val="231F20"/>
          <w:spacing w:val="-6"/>
        </w:rPr>
        <w:t> </w:t>
      </w:r>
      <w:r>
        <w:rPr>
          <w:color w:val="231F20"/>
        </w:rPr>
        <w:t>Khi</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đi</w:t>
      </w:r>
      <w:r>
        <w:rPr>
          <w:color w:val="231F20"/>
          <w:spacing w:val="-6"/>
        </w:rPr>
        <w:t> </w:t>
      </w:r>
      <w:r>
        <w:rPr>
          <w:color w:val="231F20"/>
        </w:rPr>
        <w:t>vào ấp Sa-la của Bà-la-môn để khất thực không được gì phải trở về với bát không, những sự việc như thế gọi là Phật gặp </w:t>
      </w:r>
      <w:r>
        <w:rPr>
          <w:i/>
          <w:color w:val="231F20"/>
        </w:rPr>
        <w:t>suy</w:t>
      </w:r>
      <w:r>
        <w:rPr>
          <w:color w:val="231F20"/>
        </w:rPr>
        <w:t>. Lúc Đức Phật sinh ra tiếng tốt vang đến cõi trời Tha-hóa-tự-tại, khi chứng đắc Bồ- đề thì danh vang đến cõi trời Sắc cứu cánh, lúc chuyển pháp luân</w:t>
      </w:r>
      <w:r>
        <w:rPr>
          <w:color w:val="231F20"/>
          <w:spacing w:val="-44"/>
        </w:rPr>
        <w:t> </w:t>
      </w:r>
      <w:r>
        <w:rPr>
          <w:color w:val="231F20"/>
        </w:rPr>
        <w:t>thì tiếng tốt vang đến cung Đại Phạm vương </w:t>
      </w:r>
      <w:r>
        <w:rPr>
          <w:color w:val="231F20"/>
          <w:spacing w:val="-4"/>
        </w:rPr>
        <w:t>v.v…, </w:t>
      </w:r>
      <w:r>
        <w:rPr>
          <w:color w:val="231F20"/>
        </w:rPr>
        <w:t>các sự việc như thế gọi</w:t>
      </w:r>
      <w:r>
        <w:rPr>
          <w:color w:val="231F20"/>
          <w:spacing w:val="-8"/>
        </w:rPr>
        <w:t> </w:t>
      </w:r>
      <w:r>
        <w:rPr>
          <w:color w:val="231F20"/>
        </w:rPr>
        <w:t>là</w:t>
      </w:r>
      <w:r>
        <w:rPr>
          <w:color w:val="231F20"/>
          <w:spacing w:val="-8"/>
        </w:rPr>
        <w:t> </w:t>
      </w:r>
      <w:r>
        <w:rPr>
          <w:color w:val="231F20"/>
        </w:rPr>
        <w:t>Phật</w:t>
      </w:r>
      <w:r>
        <w:rPr>
          <w:color w:val="231F20"/>
          <w:spacing w:val="-8"/>
        </w:rPr>
        <w:t> </w:t>
      </w:r>
      <w:r>
        <w:rPr>
          <w:color w:val="231F20"/>
        </w:rPr>
        <w:t>gặp</w:t>
      </w:r>
      <w:r>
        <w:rPr>
          <w:color w:val="231F20"/>
          <w:spacing w:val="-8"/>
        </w:rPr>
        <w:t> </w:t>
      </w:r>
      <w:r>
        <w:rPr>
          <w:i/>
          <w:color w:val="231F20"/>
        </w:rPr>
        <w:t>khen</w:t>
      </w:r>
      <w:r>
        <w:rPr>
          <w:i/>
          <w:color w:val="231F20"/>
          <w:spacing w:val="-8"/>
        </w:rPr>
        <w:t> </w:t>
      </w:r>
      <w:r>
        <w:rPr>
          <w:i/>
          <w:color w:val="231F20"/>
        </w:rPr>
        <w:t>ngợi</w:t>
      </w:r>
      <w:r>
        <w:rPr>
          <w:color w:val="231F20"/>
        </w:rPr>
        <w:t>.</w:t>
      </w:r>
      <w:r>
        <w:rPr>
          <w:color w:val="231F20"/>
          <w:spacing w:val="-8"/>
        </w:rPr>
        <w:t> </w:t>
      </w:r>
      <w:r>
        <w:rPr>
          <w:color w:val="231F20"/>
        </w:rPr>
        <w:t>Đương</w:t>
      </w:r>
      <w:r>
        <w:rPr>
          <w:color w:val="231F20"/>
          <w:spacing w:val="-8"/>
        </w:rPr>
        <w:t> </w:t>
      </w:r>
      <w:r>
        <w:rPr>
          <w:color w:val="231F20"/>
        </w:rPr>
        <w:t>thời,</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đã</w:t>
      </w:r>
      <w:r>
        <w:rPr>
          <w:color w:val="231F20"/>
          <w:spacing w:val="-8"/>
        </w:rPr>
        <w:t> </w:t>
      </w:r>
      <w:r>
        <w:rPr>
          <w:color w:val="231F20"/>
        </w:rPr>
        <w:t>bị</w:t>
      </w:r>
      <w:r>
        <w:rPr>
          <w:color w:val="231F20"/>
          <w:spacing w:val="-8"/>
        </w:rPr>
        <w:t> </w:t>
      </w:r>
      <w:r>
        <w:rPr>
          <w:color w:val="231F20"/>
        </w:rPr>
        <w:t>Bà-la-môn</w:t>
      </w:r>
      <w:r>
        <w:rPr>
          <w:color w:val="231F20"/>
          <w:spacing w:val="-8"/>
        </w:rPr>
        <w:t> </w:t>
      </w:r>
      <w:r>
        <w:rPr>
          <w:color w:val="231F20"/>
        </w:rPr>
        <w:t>nữ Chiến-già và Tôn-đà-lợi có tâm ác hủy báng tiếng xấu truyền khắp mười sáu nước lớn </w:t>
      </w:r>
      <w:r>
        <w:rPr>
          <w:color w:val="231F20"/>
          <w:spacing w:val="-4"/>
        </w:rPr>
        <w:t>v.v…, </w:t>
      </w:r>
      <w:r>
        <w:rPr>
          <w:color w:val="231F20"/>
        </w:rPr>
        <w:t>các sự việc như thế gọi là Phật gặp </w:t>
      </w:r>
      <w:r>
        <w:rPr>
          <w:i/>
          <w:color w:val="231F20"/>
        </w:rPr>
        <w:t>hủy </w:t>
      </w:r>
      <w:r>
        <w:rPr>
          <w:i/>
          <w:color w:val="231F20"/>
        </w:rPr>
        <w:t>báng</w:t>
      </w:r>
      <w:r>
        <w:rPr>
          <w:color w:val="231F20"/>
        </w:rPr>
        <w:t>. Đức Phật lại bị Phạm chí Bạt-la-đọa-xà dùng năm trăm tụng, ngay trước Phật khi dể mạ lỵ </w:t>
      </w:r>
      <w:r>
        <w:rPr>
          <w:color w:val="231F20"/>
          <w:spacing w:val="-5"/>
        </w:rPr>
        <w:t>v.v… </w:t>
      </w:r>
      <w:r>
        <w:rPr>
          <w:color w:val="231F20"/>
        </w:rPr>
        <w:t>Các sự việc như thế gọi là Phật gặp </w:t>
      </w:r>
      <w:r>
        <w:rPr>
          <w:i/>
          <w:color w:val="231F20"/>
        </w:rPr>
        <w:t>chê trách</w:t>
      </w:r>
      <w:r>
        <w:rPr>
          <w:color w:val="231F20"/>
        </w:rPr>
        <w:t>. Nhưng chỉ trong chốc lát vị Phạm chí này hồi tâm, cũng dùng năm trăm kệ tụng ở trước Đức Phật tán thán ngài. Cũng như các vị Luận Lực, Ô-ba-ly (Ưu-ba-ly) dùng các tụng rất hay đẹp tán dương Phật. Tôn giả Xá-lợi-tử cũng dùng rất nhiều kệ tụng ở trước Đức Phật tán thán về công đức vô thượng của Phật. Tôn giả A-nan-đà cũng dùng vô số kệ tụng ở trước Đức Phật tán dương về pháp</w:t>
      </w:r>
      <w:r>
        <w:rPr>
          <w:color w:val="231F20"/>
          <w:spacing w:val="-6"/>
        </w:rPr>
        <w:t> </w:t>
      </w:r>
      <w:r>
        <w:rPr>
          <w:color w:val="231F20"/>
        </w:rPr>
        <w:t>diệu</w:t>
      </w:r>
      <w:r>
        <w:rPr>
          <w:color w:val="231F20"/>
          <w:spacing w:val="-6"/>
        </w:rPr>
        <w:t> </w:t>
      </w:r>
      <w:r>
        <w:rPr>
          <w:color w:val="231F20"/>
        </w:rPr>
        <w:t>hy</w:t>
      </w:r>
      <w:r>
        <w:rPr>
          <w:color w:val="231F20"/>
          <w:spacing w:val="-5"/>
        </w:rPr>
        <w:t> </w:t>
      </w:r>
      <w:r>
        <w:rPr>
          <w:color w:val="231F20"/>
        </w:rPr>
        <w:t>hữu</w:t>
      </w:r>
      <w:r>
        <w:rPr>
          <w:color w:val="231F20"/>
          <w:spacing w:val="-6"/>
        </w:rPr>
        <w:t> </w:t>
      </w:r>
      <w:r>
        <w:rPr>
          <w:color w:val="231F20"/>
        </w:rPr>
        <w:t>của</w:t>
      </w:r>
      <w:r>
        <w:rPr>
          <w:color w:val="231F20"/>
          <w:spacing w:val="-5"/>
        </w:rPr>
        <w:t> </w:t>
      </w:r>
      <w:r>
        <w:rPr>
          <w:color w:val="231F20"/>
        </w:rPr>
        <w:t>Phật.</w:t>
      </w:r>
      <w:r>
        <w:rPr>
          <w:color w:val="231F20"/>
          <w:spacing w:val="-6"/>
        </w:rPr>
        <w:t> </w:t>
      </w:r>
      <w:r>
        <w:rPr>
          <w:color w:val="231F20"/>
        </w:rPr>
        <w:t>Các</w:t>
      </w:r>
      <w:r>
        <w:rPr>
          <w:color w:val="231F20"/>
          <w:spacing w:val="-5"/>
        </w:rPr>
        <w:t> </w:t>
      </w:r>
      <w:r>
        <w:rPr>
          <w:color w:val="231F20"/>
        </w:rPr>
        <w:t>sự</w:t>
      </w:r>
      <w:r>
        <w:rPr>
          <w:color w:val="231F20"/>
          <w:spacing w:val="-6"/>
        </w:rPr>
        <w:t> </w:t>
      </w:r>
      <w:r>
        <w:rPr>
          <w:color w:val="231F20"/>
        </w:rPr>
        <w:t>việc</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Phật</w:t>
      </w:r>
      <w:r>
        <w:rPr>
          <w:color w:val="231F20"/>
          <w:spacing w:val="-6"/>
        </w:rPr>
        <w:t> </w:t>
      </w:r>
      <w:r>
        <w:rPr>
          <w:color w:val="231F20"/>
        </w:rPr>
        <w:t>gặp</w:t>
      </w:r>
      <w:r>
        <w:rPr>
          <w:color w:val="231F20"/>
          <w:spacing w:val="-4"/>
        </w:rPr>
        <w:t> </w:t>
      </w:r>
      <w:r>
        <w:rPr>
          <w:i/>
          <w:color w:val="231F20"/>
        </w:rPr>
        <w:t>xưng </w:t>
      </w:r>
      <w:r>
        <w:rPr>
          <w:i/>
          <w:color w:val="231F20"/>
        </w:rPr>
        <w:t>tụng</w:t>
      </w:r>
      <w:r>
        <w:rPr>
          <w:color w:val="231F20"/>
        </w:rPr>
        <w:t>. Đức Phật đạt được khinh an cùng những thọ nhận an lạc thù thắng, tất cả hữu tình đều không thể có được. Đó gọi là Phật gặp </w:t>
      </w:r>
      <w:r>
        <w:rPr>
          <w:i/>
          <w:color w:val="231F20"/>
        </w:rPr>
        <w:t>an </w:t>
      </w:r>
      <w:r>
        <w:rPr>
          <w:i/>
          <w:color w:val="231F20"/>
        </w:rPr>
        <w:t>lạc</w:t>
      </w:r>
      <w:r>
        <w:rPr>
          <w:color w:val="231F20"/>
        </w:rPr>
        <w:t>. Đức Phật cũng có các sự việc như đau đầu, đau lưng, đau bụng, chân có lần bị thương chảy máu, đó gọi là Đức Phật gặp </w:t>
      </w:r>
      <w:r>
        <w:rPr>
          <w:i/>
          <w:color w:val="231F20"/>
        </w:rPr>
        <w:t>khổ sở</w:t>
      </w:r>
      <w:r>
        <w:rPr>
          <w:color w:val="231F20"/>
        </w:rPr>
        <w:t>. Đã có những việc như thế sao nói là giải</w:t>
      </w:r>
      <w:r>
        <w:rPr>
          <w:color w:val="231F20"/>
          <w:spacing w:val="-2"/>
        </w:rPr>
        <w:t> </w:t>
      </w:r>
      <w:r>
        <w:rPr>
          <w:color w:val="231F20"/>
        </w:rPr>
        <w:t>thoát?</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i/>
          <w:color w:val="231F20"/>
          <w:spacing w:val="2"/>
        </w:rPr>
        <w:t>Đáp: </w:t>
      </w:r>
      <w:r>
        <w:rPr>
          <w:color w:val="231F20"/>
        </w:rPr>
        <w:t>Tuy gặp </w:t>
      </w:r>
      <w:r>
        <w:rPr>
          <w:color w:val="231F20"/>
          <w:spacing w:val="2"/>
        </w:rPr>
        <w:t>phải </w:t>
      </w:r>
      <w:r>
        <w:rPr>
          <w:color w:val="231F20"/>
        </w:rPr>
        <w:t>các sự </w:t>
      </w:r>
      <w:r>
        <w:rPr>
          <w:color w:val="231F20"/>
          <w:spacing w:val="2"/>
        </w:rPr>
        <w:t>việc </w:t>
      </w:r>
      <w:r>
        <w:rPr>
          <w:color w:val="231F20"/>
        </w:rPr>
        <w:t>như </w:t>
      </w:r>
      <w:r>
        <w:rPr>
          <w:color w:val="231F20"/>
          <w:spacing w:val="2"/>
        </w:rPr>
        <w:t>thế, nhưng </w:t>
      </w:r>
      <w:r>
        <w:rPr>
          <w:color w:val="231F20"/>
        </w:rPr>
        <w:t>Đức </w:t>
      </w:r>
      <w:r>
        <w:rPr>
          <w:color w:val="231F20"/>
          <w:spacing w:val="3"/>
        </w:rPr>
        <w:t>Phật </w:t>
      </w:r>
      <w:r>
        <w:rPr>
          <w:color w:val="231F20"/>
          <w:spacing w:val="2"/>
        </w:rPr>
        <w:t>không </w:t>
      </w:r>
      <w:r>
        <w:rPr>
          <w:color w:val="231F20"/>
        </w:rPr>
        <w:t>hề </w:t>
      </w:r>
      <w:r>
        <w:rPr>
          <w:color w:val="231F20"/>
          <w:spacing w:val="2"/>
        </w:rPr>
        <w:t>sinh nhiễm vướng, </w:t>
      </w:r>
      <w:r>
        <w:rPr>
          <w:color w:val="231F20"/>
        </w:rPr>
        <w:t>cho nên nói Đức Thế Tôn đã </w:t>
      </w:r>
      <w:r>
        <w:rPr>
          <w:color w:val="231F20"/>
          <w:spacing w:val="3"/>
        </w:rPr>
        <w:t>giải </w:t>
      </w:r>
      <w:r>
        <w:rPr>
          <w:color w:val="231F20"/>
          <w:spacing w:val="2"/>
        </w:rPr>
        <w:t>thoát khỏi </w:t>
      </w:r>
      <w:r>
        <w:rPr>
          <w:color w:val="231F20"/>
        </w:rPr>
        <w:t>tám thứ </w:t>
      </w:r>
      <w:r>
        <w:rPr>
          <w:color w:val="231F20"/>
          <w:spacing w:val="-4"/>
        </w:rPr>
        <w:t>ấy. </w:t>
      </w:r>
      <w:r>
        <w:rPr>
          <w:color w:val="231F20"/>
          <w:spacing w:val="2"/>
        </w:rPr>
        <w:t>Nghĩa </w:t>
      </w:r>
      <w:r>
        <w:rPr>
          <w:color w:val="231F20"/>
        </w:rPr>
        <w:t>là Đức </w:t>
      </w:r>
      <w:r>
        <w:rPr>
          <w:color w:val="231F20"/>
          <w:spacing w:val="2"/>
        </w:rPr>
        <w:t>Phật </w:t>
      </w:r>
      <w:r>
        <w:rPr>
          <w:color w:val="231F20"/>
        </w:rPr>
        <w:t>tuy gặp bốn thứ như </w:t>
      </w:r>
      <w:r>
        <w:rPr>
          <w:color w:val="231F20"/>
          <w:spacing w:val="3"/>
        </w:rPr>
        <w:t>lợi, </w:t>
      </w:r>
      <w:r>
        <w:rPr>
          <w:color w:val="231F20"/>
          <w:spacing w:val="2"/>
        </w:rPr>
        <w:t>khen </w:t>
      </w:r>
      <w:r>
        <w:rPr>
          <w:color w:val="231F20"/>
        </w:rPr>
        <w:t>v.v..., </w:t>
      </w:r>
      <w:r>
        <w:rPr>
          <w:color w:val="231F20"/>
          <w:spacing w:val="2"/>
        </w:rPr>
        <w:t>nhưng Ngài không sinh </w:t>
      </w:r>
      <w:r>
        <w:rPr>
          <w:color w:val="231F20"/>
        </w:rPr>
        <w:t>tâm tự </w:t>
      </w:r>
      <w:r>
        <w:rPr>
          <w:color w:val="231F20"/>
          <w:spacing w:val="2"/>
        </w:rPr>
        <w:t>cao, </w:t>
      </w:r>
      <w:r>
        <w:rPr>
          <w:color w:val="231F20"/>
        </w:rPr>
        <w:t>hỷ ái. Lại khi </w:t>
      </w:r>
      <w:r>
        <w:rPr>
          <w:color w:val="231F20"/>
          <w:spacing w:val="3"/>
        </w:rPr>
        <w:t>gặp </w:t>
      </w:r>
      <w:r>
        <w:rPr>
          <w:color w:val="231F20"/>
          <w:spacing w:val="2"/>
        </w:rPr>
        <w:t>phải </w:t>
      </w:r>
      <w:r>
        <w:rPr>
          <w:color w:val="231F20"/>
        </w:rPr>
        <w:t>bốn thứ như suy, chê v.v…, </w:t>
      </w:r>
      <w:r>
        <w:rPr>
          <w:color w:val="231F20"/>
          <w:spacing w:val="2"/>
        </w:rPr>
        <w:t>nhưng </w:t>
      </w:r>
      <w:r>
        <w:rPr>
          <w:color w:val="231F20"/>
        </w:rPr>
        <w:t>tâm </w:t>
      </w:r>
      <w:r>
        <w:rPr>
          <w:color w:val="231F20"/>
          <w:spacing w:val="2"/>
        </w:rPr>
        <w:t>cũng không </w:t>
      </w:r>
      <w:r>
        <w:rPr>
          <w:color w:val="231F20"/>
        </w:rPr>
        <w:t>tự </w:t>
      </w:r>
      <w:r>
        <w:rPr>
          <w:color w:val="231F20"/>
          <w:spacing w:val="3"/>
        </w:rPr>
        <w:t>hạ, </w:t>
      </w:r>
      <w:r>
        <w:rPr>
          <w:color w:val="231F20"/>
          <w:spacing w:val="2"/>
        </w:rPr>
        <w:t>buồn giận. </w:t>
      </w:r>
      <w:r>
        <w:rPr>
          <w:color w:val="231F20"/>
        </w:rPr>
        <w:t>Như </w:t>
      </w:r>
      <w:r>
        <w:rPr>
          <w:color w:val="231F20"/>
          <w:spacing w:val="2"/>
        </w:rPr>
        <w:t>ngọn </w:t>
      </w:r>
      <w:r>
        <w:rPr>
          <w:color w:val="231F20"/>
        </w:rPr>
        <w:t>núi </w:t>
      </w:r>
      <w:r>
        <w:rPr>
          <w:color w:val="231F20"/>
          <w:spacing w:val="2"/>
        </w:rPr>
        <w:t>Diệu </w:t>
      </w:r>
      <w:r>
        <w:rPr>
          <w:color w:val="231F20"/>
        </w:rPr>
        <w:t>Cao </w:t>
      </w:r>
      <w:r>
        <w:rPr>
          <w:color w:val="231F20"/>
          <w:spacing w:val="2"/>
        </w:rPr>
        <w:t>sừng sững trên khối </w:t>
      </w:r>
      <w:r>
        <w:rPr>
          <w:color w:val="231F20"/>
        </w:rPr>
        <w:t>Kim </w:t>
      </w:r>
      <w:r>
        <w:rPr>
          <w:color w:val="231F20"/>
          <w:spacing w:val="3"/>
        </w:rPr>
        <w:t>luân, </w:t>
      </w:r>
      <w:r>
        <w:rPr>
          <w:color w:val="231F20"/>
        </w:rPr>
        <w:t>gió dữ từ tám </w:t>
      </w:r>
      <w:r>
        <w:rPr>
          <w:color w:val="231F20"/>
          <w:spacing w:val="2"/>
        </w:rPr>
        <w:t>phương </w:t>
      </w:r>
      <w:r>
        <w:rPr>
          <w:color w:val="231F20"/>
        </w:rPr>
        <w:t>ùa đến </w:t>
      </w:r>
      <w:r>
        <w:rPr>
          <w:color w:val="231F20"/>
          <w:spacing w:val="2"/>
        </w:rPr>
        <w:t>cũng không </w:t>
      </w:r>
      <w:r>
        <w:rPr>
          <w:color w:val="231F20"/>
        </w:rPr>
        <w:t>lay </w:t>
      </w:r>
      <w:r>
        <w:rPr>
          <w:color w:val="231F20"/>
          <w:spacing w:val="2"/>
        </w:rPr>
        <w:t>động. </w:t>
      </w:r>
      <w:r>
        <w:rPr>
          <w:color w:val="231F20"/>
        </w:rPr>
        <w:t>Đức Thế </w:t>
      </w:r>
      <w:r>
        <w:rPr>
          <w:color w:val="231F20"/>
          <w:spacing w:val="3"/>
        </w:rPr>
        <w:t>Tôn </w:t>
      </w:r>
      <w:r>
        <w:rPr>
          <w:color w:val="231F20"/>
          <w:spacing w:val="2"/>
        </w:rPr>
        <w:t>cũng </w:t>
      </w:r>
      <w:r>
        <w:rPr>
          <w:color w:val="231F20"/>
        </w:rPr>
        <w:t>như vậy, trụ </w:t>
      </w:r>
      <w:r>
        <w:rPr>
          <w:color w:val="231F20"/>
          <w:spacing w:val="2"/>
        </w:rPr>
        <w:t>vững </w:t>
      </w:r>
      <w:r>
        <w:rPr>
          <w:color w:val="231F20"/>
        </w:rPr>
        <w:t>nơi </w:t>
      </w:r>
      <w:r>
        <w:rPr>
          <w:color w:val="231F20"/>
          <w:spacing w:val="2"/>
        </w:rPr>
        <w:t>khối </w:t>
      </w:r>
      <w:r>
        <w:rPr>
          <w:color w:val="231F20"/>
        </w:rPr>
        <w:t>Kim </w:t>
      </w:r>
      <w:r>
        <w:rPr>
          <w:color w:val="231F20"/>
          <w:spacing w:val="2"/>
        </w:rPr>
        <w:t>luân giới hạnh, </w:t>
      </w:r>
      <w:r>
        <w:rPr>
          <w:color w:val="231F20"/>
        </w:rPr>
        <w:t>nên tám </w:t>
      </w:r>
      <w:r>
        <w:rPr>
          <w:color w:val="231F20"/>
          <w:spacing w:val="3"/>
        </w:rPr>
        <w:t>pháp </w:t>
      </w:r>
      <w:r>
        <w:rPr>
          <w:color w:val="231F20"/>
        </w:rPr>
        <w:t>thế </w:t>
      </w:r>
      <w:r>
        <w:rPr>
          <w:color w:val="231F20"/>
          <w:spacing w:val="2"/>
        </w:rPr>
        <w:t>gian không </w:t>
      </w:r>
      <w:r>
        <w:rPr>
          <w:color w:val="231F20"/>
        </w:rPr>
        <w:t>thể </w:t>
      </w:r>
      <w:r>
        <w:rPr>
          <w:color w:val="231F20"/>
          <w:spacing w:val="2"/>
        </w:rPr>
        <w:t>khuynh động. </w:t>
      </w:r>
      <w:r>
        <w:rPr>
          <w:color w:val="231F20"/>
        </w:rPr>
        <w:t>Vì vậy nói là </w:t>
      </w:r>
      <w:r>
        <w:rPr>
          <w:color w:val="231F20"/>
          <w:spacing w:val="2"/>
        </w:rPr>
        <w:t>Ngài </w:t>
      </w:r>
      <w:r>
        <w:rPr>
          <w:color w:val="231F20"/>
        </w:rPr>
        <w:t>đã </w:t>
      </w:r>
      <w:r>
        <w:rPr>
          <w:color w:val="231F20"/>
          <w:spacing w:val="2"/>
        </w:rPr>
        <w:t>giải </w:t>
      </w:r>
      <w:r>
        <w:rPr>
          <w:color w:val="231F20"/>
          <w:spacing w:val="3"/>
        </w:rPr>
        <w:t>thoát </w:t>
      </w:r>
      <w:r>
        <w:rPr>
          <w:color w:val="231F20"/>
          <w:spacing w:val="2"/>
        </w:rPr>
        <w:t>khỏi </w:t>
      </w:r>
      <w:r>
        <w:rPr>
          <w:color w:val="231F20"/>
        </w:rPr>
        <w:t>các thứ </w:t>
      </w:r>
      <w:r>
        <w:rPr>
          <w:color w:val="231F20"/>
          <w:spacing w:val="-4"/>
        </w:rPr>
        <w:t>ấy. </w:t>
      </w:r>
      <w:r>
        <w:rPr>
          <w:color w:val="231F20"/>
          <w:spacing w:val="2"/>
        </w:rPr>
        <w:t>Giải thoát </w:t>
      </w:r>
      <w:r>
        <w:rPr>
          <w:color w:val="231F20"/>
        </w:rPr>
        <w:t>như thế nên nói là </w:t>
      </w:r>
      <w:r>
        <w:rPr>
          <w:color w:val="231F20"/>
          <w:spacing w:val="2"/>
        </w:rPr>
        <w:t>không nhiễm, </w:t>
      </w:r>
      <w:r>
        <w:rPr>
          <w:color w:val="231F20"/>
          <w:spacing w:val="3"/>
        </w:rPr>
        <w:t>không </w:t>
      </w:r>
      <w:r>
        <w:rPr>
          <w:color w:val="231F20"/>
          <w:spacing w:val="2"/>
        </w:rPr>
        <w:t>phải </w:t>
      </w:r>
      <w:r>
        <w:rPr>
          <w:color w:val="231F20"/>
        </w:rPr>
        <w:t>cho </w:t>
      </w:r>
      <w:r>
        <w:rPr>
          <w:color w:val="231F20"/>
          <w:spacing w:val="2"/>
        </w:rPr>
        <w:t>sinh thân </w:t>
      </w:r>
      <w:r>
        <w:rPr>
          <w:color w:val="231F20"/>
        </w:rPr>
        <w:t>của </w:t>
      </w:r>
      <w:r>
        <w:rPr>
          <w:color w:val="231F20"/>
          <w:spacing w:val="2"/>
        </w:rPr>
        <w:t>Phật cũng </w:t>
      </w:r>
      <w:r>
        <w:rPr>
          <w:color w:val="231F20"/>
        </w:rPr>
        <w:t>là vô </w:t>
      </w:r>
      <w:r>
        <w:rPr>
          <w:color w:val="231F20"/>
          <w:spacing w:val="2"/>
        </w:rPr>
        <w:t>lậu. Sinh thân </w:t>
      </w:r>
      <w:r>
        <w:rPr>
          <w:color w:val="231F20"/>
        </w:rPr>
        <w:t>của </w:t>
      </w:r>
      <w:r>
        <w:rPr>
          <w:color w:val="231F20"/>
          <w:spacing w:val="2"/>
        </w:rPr>
        <w:t>Phật </w:t>
      </w:r>
      <w:r>
        <w:rPr>
          <w:color w:val="231F20"/>
          <w:spacing w:val="3"/>
        </w:rPr>
        <w:t>từ </w:t>
      </w:r>
      <w:r>
        <w:rPr>
          <w:color w:val="231F20"/>
        </w:rPr>
        <w:t>lậu </w:t>
      </w:r>
      <w:r>
        <w:rPr>
          <w:color w:val="231F20"/>
          <w:spacing w:val="2"/>
        </w:rPr>
        <w:t>sinh </w:t>
      </w:r>
      <w:r>
        <w:rPr>
          <w:color w:val="231F20"/>
        </w:rPr>
        <w:t>ra, nên gọi là hữu </w:t>
      </w:r>
      <w:r>
        <w:rPr>
          <w:color w:val="231F20"/>
          <w:spacing w:val="2"/>
        </w:rPr>
        <w:t>lậu. </w:t>
      </w:r>
      <w:r>
        <w:rPr>
          <w:color w:val="231F20"/>
        </w:rPr>
        <w:t>Có thể </w:t>
      </w:r>
      <w:r>
        <w:rPr>
          <w:color w:val="231F20"/>
          <w:spacing w:val="2"/>
        </w:rPr>
        <w:t>sinh </w:t>
      </w:r>
      <w:r>
        <w:rPr>
          <w:color w:val="231F20"/>
        </w:rPr>
        <w:t>ra các lậu </w:t>
      </w:r>
      <w:r>
        <w:rPr>
          <w:color w:val="231F20"/>
          <w:spacing w:val="2"/>
        </w:rPr>
        <w:t>khác </w:t>
      </w:r>
      <w:r>
        <w:rPr>
          <w:color w:val="231F20"/>
        </w:rPr>
        <w:t>nên </w:t>
      </w:r>
      <w:r>
        <w:rPr>
          <w:color w:val="231F20"/>
          <w:spacing w:val="3"/>
        </w:rPr>
        <w:t>gọi </w:t>
      </w:r>
      <w:r>
        <w:rPr>
          <w:color w:val="231F20"/>
        </w:rPr>
        <w:t>là hữu</w:t>
      </w:r>
      <w:r>
        <w:rPr>
          <w:color w:val="231F20"/>
          <w:spacing w:val="14"/>
        </w:rPr>
        <w:t> </w:t>
      </w:r>
      <w:r>
        <w:rPr>
          <w:color w:val="231F20"/>
          <w:spacing w:val="3"/>
        </w:rPr>
        <w:t>lậu.</w:t>
      </w:r>
    </w:p>
    <w:p>
      <w:pPr>
        <w:pStyle w:val="BodyText"/>
        <w:spacing w:line="273" w:lineRule="auto" w:before="103"/>
        <w:ind w:right="107"/>
      </w:pPr>
      <w:r>
        <w:rPr>
          <w:color w:val="231F20"/>
        </w:rPr>
        <w:t>Thế nên, vì nhằm ngăn chận Tông chỉ của kẻ khác cùng hiển bày thuyết của mình là đúng lý, không điên đảo, kể cả hai duyên trước, nên tạo ra phần Luận này.</w:t>
      </w:r>
    </w:p>
    <w:p>
      <w:pPr>
        <w:pStyle w:val="BodyText"/>
        <w:spacing w:before="111"/>
        <w:ind w:left="960" w:firstLine="0"/>
      </w:pPr>
      <w:r>
        <w:rPr>
          <w:i/>
          <w:color w:val="231F20"/>
        </w:rPr>
        <w:t>Hỏi: </w:t>
      </w:r>
      <w:r>
        <w:rPr>
          <w:color w:val="231F20"/>
        </w:rPr>
        <w:t>Thế nào là pháp hữu lậu?</w:t>
      </w:r>
    </w:p>
    <w:p>
      <w:pPr>
        <w:pStyle w:val="BodyText"/>
        <w:spacing w:line="273" w:lineRule="auto" w:before="154"/>
        <w:ind w:right="107"/>
      </w:pPr>
      <w:r>
        <w:rPr>
          <w:i/>
          <w:color w:val="231F20"/>
        </w:rPr>
        <w:t>Đáp:</w:t>
      </w:r>
      <w:r>
        <w:rPr>
          <w:i/>
          <w:color w:val="231F20"/>
          <w:spacing w:val="-4"/>
        </w:rPr>
        <w:t> </w:t>
      </w:r>
      <w:r>
        <w:rPr>
          <w:color w:val="231F20"/>
        </w:rPr>
        <w:t>Là</w:t>
      </w:r>
      <w:r>
        <w:rPr>
          <w:color w:val="231F20"/>
          <w:spacing w:val="-3"/>
        </w:rPr>
        <w:t> </w:t>
      </w:r>
      <w:r>
        <w:rPr>
          <w:color w:val="231F20"/>
        </w:rPr>
        <w:t>mười</w:t>
      </w:r>
      <w:r>
        <w:rPr>
          <w:color w:val="231F20"/>
          <w:spacing w:val="-4"/>
        </w:rPr>
        <w:t> </w:t>
      </w:r>
      <w:r>
        <w:rPr>
          <w:color w:val="231F20"/>
        </w:rPr>
        <w:t>xứ</w:t>
      </w:r>
      <w:r>
        <w:rPr>
          <w:color w:val="231F20"/>
          <w:spacing w:val="-3"/>
        </w:rPr>
        <w:t> </w:t>
      </w:r>
      <w:r>
        <w:rPr>
          <w:color w:val="231F20"/>
        </w:rPr>
        <w:t>và</w:t>
      </w:r>
      <w:r>
        <w:rPr>
          <w:color w:val="231F20"/>
          <w:spacing w:val="-4"/>
        </w:rPr>
        <w:t> </w:t>
      </w:r>
      <w:r>
        <w:rPr>
          <w:color w:val="231F20"/>
        </w:rPr>
        <w:t>phần</w:t>
      </w:r>
      <w:r>
        <w:rPr>
          <w:color w:val="231F20"/>
          <w:spacing w:val="-4"/>
        </w:rPr>
        <w:t> </w:t>
      </w:r>
      <w:r>
        <w:rPr>
          <w:color w:val="231F20"/>
        </w:rPr>
        <w:t>ít</w:t>
      </w:r>
      <w:r>
        <w:rPr>
          <w:color w:val="231F20"/>
          <w:spacing w:val="-3"/>
        </w:rPr>
        <w:t> </w:t>
      </w:r>
      <w:r>
        <w:rPr>
          <w:color w:val="231F20"/>
        </w:rPr>
        <w:t>của</w:t>
      </w:r>
      <w:r>
        <w:rPr>
          <w:color w:val="231F20"/>
          <w:spacing w:val="-3"/>
        </w:rPr>
        <w:t> </w:t>
      </w:r>
      <w:r>
        <w:rPr>
          <w:color w:val="231F20"/>
        </w:rPr>
        <w:t>hai</w:t>
      </w:r>
      <w:r>
        <w:rPr>
          <w:color w:val="231F20"/>
          <w:spacing w:val="-4"/>
        </w:rPr>
        <w:t> </w:t>
      </w:r>
      <w:r>
        <w:rPr>
          <w:color w:val="231F20"/>
        </w:rPr>
        <w:t>xứ,</w:t>
      </w:r>
      <w:r>
        <w:rPr>
          <w:color w:val="231F20"/>
          <w:spacing w:val="-3"/>
        </w:rPr>
        <w:t> </w:t>
      </w:r>
      <w:r>
        <w:rPr>
          <w:color w:val="231F20"/>
        </w:rPr>
        <w:t>tức</w:t>
      </w:r>
      <w:r>
        <w:rPr>
          <w:color w:val="231F20"/>
          <w:spacing w:val="-4"/>
        </w:rPr>
        <w:t> </w:t>
      </w:r>
      <w:r>
        <w:rPr>
          <w:color w:val="231F20"/>
        </w:rPr>
        <w:t>phần</w:t>
      </w:r>
      <w:r>
        <w:rPr>
          <w:color w:val="231F20"/>
          <w:spacing w:val="-4"/>
        </w:rPr>
        <w:t> </w:t>
      </w:r>
      <w:r>
        <w:rPr>
          <w:color w:val="231F20"/>
        </w:rPr>
        <w:t>ít</w:t>
      </w:r>
      <w:r>
        <w:rPr>
          <w:color w:val="231F20"/>
          <w:spacing w:val="-3"/>
        </w:rPr>
        <w:t> </w:t>
      </w:r>
      <w:r>
        <w:rPr>
          <w:color w:val="231F20"/>
        </w:rPr>
        <w:t>của</w:t>
      </w:r>
      <w:r>
        <w:rPr>
          <w:color w:val="231F20"/>
          <w:spacing w:val="-3"/>
        </w:rPr>
        <w:t> </w:t>
      </w:r>
      <w:r>
        <w:rPr>
          <w:color w:val="231F20"/>
        </w:rPr>
        <w:t>ý</w:t>
      </w:r>
      <w:r>
        <w:rPr>
          <w:color w:val="231F20"/>
          <w:spacing w:val="-3"/>
        </w:rPr>
        <w:t> </w:t>
      </w:r>
      <w:r>
        <w:rPr>
          <w:color w:val="231F20"/>
        </w:rPr>
        <w:t>xứ</w:t>
      </w:r>
      <w:r>
        <w:rPr>
          <w:color w:val="231F20"/>
          <w:spacing w:val="-3"/>
        </w:rPr>
        <w:t> </w:t>
      </w:r>
      <w:r>
        <w:rPr>
          <w:color w:val="231F20"/>
        </w:rPr>
        <w:t>và pháp xứ.</w:t>
      </w:r>
    </w:p>
    <w:p>
      <w:pPr>
        <w:pStyle w:val="BodyText"/>
        <w:spacing w:before="112"/>
        <w:ind w:left="960" w:firstLine="0"/>
      </w:pPr>
      <w:r>
        <w:rPr>
          <w:i/>
          <w:color w:val="231F20"/>
        </w:rPr>
        <w:t>Hỏi: </w:t>
      </w:r>
      <w:r>
        <w:rPr>
          <w:color w:val="231F20"/>
        </w:rPr>
        <w:t>Thế nào là pháp vô lậu?</w:t>
      </w:r>
    </w:p>
    <w:p>
      <w:pPr>
        <w:pStyle w:val="BodyText"/>
        <w:spacing w:before="154"/>
        <w:ind w:left="960" w:firstLine="0"/>
      </w:pPr>
      <w:r>
        <w:rPr>
          <w:i/>
          <w:color w:val="231F20"/>
        </w:rPr>
        <w:t>Đáp: </w:t>
      </w:r>
      <w:r>
        <w:rPr>
          <w:color w:val="231F20"/>
        </w:rPr>
        <w:t>Là phần ít của hai xứ, tức phần ít của ý xứ và pháp xứ.</w:t>
      </w:r>
    </w:p>
    <w:p>
      <w:pPr>
        <w:pStyle w:val="BodyText"/>
        <w:spacing w:before="154"/>
        <w:ind w:left="960" w:firstLine="0"/>
      </w:pPr>
      <w:r>
        <w:rPr>
          <w:i/>
          <w:color w:val="231F20"/>
        </w:rPr>
        <w:t>Hỏi: </w:t>
      </w:r>
      <w:r>
        <w:rPr>
          <w:color w:val="231F20"/>
        </w:rPr>
        <w:t>Thế nào là nghĩa của hữu lậu và vô lậu?</w:t>
      </w:r>
    </w:p>
    <w:p>
      <w:pPr>
        <w:pStyle w:val="BodyText"/>
        <w:spacing w:line="273" w:lineRule="auto" w:before="155"/>
        <w:ind w:right="107"/>
      </w:pPr>
      <w:r>
        <w:rPr>
          <w:i/>
          <w:color w:val="231F20"/>
        </w:rPr>
        <w:t>Đáp: </w:t>
      </w:r>
      <w:r>
        <w:rPr>
          <w:color w:val="231F20"/>
        </w:rPr>
        <w:t>Nếu pháp có thể nuôi lớn các hữu, thâu tóm làm tăng trưởng</w:t>
      </w:r>
      <w:r>
        <w:rPr>
          <w:color w:val="231F20"/>
          <w:spacing w:val="-5"/>
        </w:rPr>
        <w:t> </w:t>
      </w:r>
      <w:r>
        <w:rPr>
          <w:color w:val="231F20"/>
        </w:rPr>
        <w:t>các</w:t>
      </w:r>
      <w:r>
        <w:rPr>
          <w:color w:val="231F20"/>
          <w:spacing w:val="-5"/>
        </w:rPr>
        <w:t> </w:t>
      </w:r>
      <w:r>
        <w:rPr>
          <w:color w:val="231F20"/>
        </w:rPr>
        <w:t>hữu,</w:t>
      </w:r>
      <w:r>
        <w:rPr>
          <w:color w:val="231F20"/>
          <w:spacing w:val="-4"/>
        </w:rPr>
        <w:t> </w:t>
      </w:r>
      <w:r>
        <w:rPr>
          <w:color w:val="231F20"/>
        </w:rPr>
        <w:t>nhận</w:t>
      </w:r>
      <w:r>
        <w:rPr>
          <w:color w:val="231F20"/>
          <w:spacing w:val="-5"/>
        </w:rPr>
        <w:t> </w:t>
      </w:r>
      <w:r>
        <w:rPr>
          <w:color w:val="231F20"/>
        </w:rPr>
        <w:t>giữ</w:t>
      </w:r>
      <w:r>
        <w:rPr>
          <w:color w:val="231F20"/>
          <w:spacing w:val="-5"/>
        </w:rPr>
        <w:t> </w:t>
      </w:r>
      <w:r>
        <w:rPr>
          <w:color w:val="231F20"/>
        </w:rPr>
        <w:t>các</w:t>
      </w:r>
      <w:r>
        <w:rPr>
          <w:color w:val="231F20"/>
          <w:spacing w:val="-4"/>
        </w:rPr>
        <w:t> </w:t>
      </w:r>
      <w:r>
        <w:rPr>
          <w:color w:val="231F20"/>
        </w:rPr>
        <w:t>hữu</w:t>
      </w:r>
      <w:r>
        <w:rPr>
          <w:color w:val="231F20"/>
          <w:spacing w:val="-5"/>
        </w:rPr>
        <w:t> v.v… </w:t>
      </w:r>
      <w:r>
        <w:rPr>
          <w:color w:val="231F20"/>
        </w:rPr>
        <w:t>đó</w:t>
      </w:r>
      <w:r>
        <w:rPr>
          <w:color w:val="231F20"/>
          <w:spacing w:val="-4"/>
        </w:rPr>
        <w:t> </w:t>
      </w:r>
      <w:r>
        <w:rPr>
          <w:color w:val="231F20"/>
        </w:rPr>
        <w:t>là</w:t>
      </w:r>
      <w:r>
        <w:rPr>
          <w:color w:val="231F20"/>
          <w:spacing w:val="-5"/>
        </w:rPr>
        <w:t> </w:t>
      </w:r>
      <w:r>
        <w:rPr>
          <w:color w:val="231F20"/>
        </w:rPr>
        <w:t>nghĩa</w:t>
      </w:r>
      <w:r>
        <w:rPr>
          <w:color w:val="231F20"/>
          <w:spacing w:val="-5"/>
        </w:rPr>
        <w:t> </w:t>
      </w:r>
      <w:r>
        <w:rPr>
          <w:color w:val="231F20"/>
        </w:rPr>
        <w:t>hữu</w:t>
      </w:r>
      <w:r>
        <w:rPr>
          <w:color w:val="231F20"/>
          <w:spacing w:val="-4"/>
        </w:rPr>
        <w:t> </w:t>
      </w:r>
      <w:r>
        <w:rPr>
          <w:color w:val="231F20"/>
        </w:rPr>
        <w:t>lậu.</w:t>
      </w:r>
      <w:r>
        <w:rPr>
          <w:color w:val="231F20"/>
          <w:spacing w:val="-10"/>
        </w:rPr>
        <w:t> </w:t>
      </w:r>
      <w:r>
        <w:rPr>
          <w:color w:val="231F20"/>
          <w:spacing w:val="-3"/>
        </w:rPr>
        <w:t>Trái</w:t>
      </w:r>
      <w:r>
        <w:rPr>
          <w:color w:val="231F20"/>
          <w:spacing w:val="-5"/>
        </w:rPr>
        <w:t> </w:t>
      </w:r>
      <w:r>
        <w:rPr>
          <w:color w:val="231F20"/>
        </w:rPr>
        <w:t>với các điều nêu trên là nghĩa vô lậu.</w:t>
      </w:r>
    </w:p>
    <w:p>
      <w:pPr>
        <w:pStyle w:val="BodyText"/>
        <w:spacing w:line="273" w:lineRule="auto" w:before="111"/>
        <w:ind w:right="107"/>
      </w:pPr>
      <w:r>
        <w:rPr>
          <w:color w:val="231F20"/>
        </w:rPr>
        <w:t>Lại nữa, nếu pháp có thể khiến các hữu nối tiếp nhau nơi sinh già bệnh chết, lưu chuyển không dứt là nghĩa hữu lậu. Trái với các điều nêu trên là nghĩa vô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Lại</w:t>
      </w:r>
      <w:r>
        <w:rPr>
          <w:color w:val="231F20"/>
          <w:spacing w:val="-5"/>
        </w:rPr>
        <w:t> </w:t>
      </w:r>
      <w:r>
        <w:rPr>
          <w:color w:val="231F20"/>
        </w:rPr>
        <w:t>nữa,</w:t>
      </w:r>
      <w:r>
        <w:rPr>
          <w:color w:val="231F20"/>
          <w:spacing w:val="-5"/>
        </w:rPr>
        <w:t> </w:t>
      </w:r>
      <w:r>
        <w:rPr>
          <w:color w:val="231F20"/>
        </w:rPr>
        <w:t>nếu</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hướng</w:t>
      </w:r>
      <w:r>
        <w:rPr>
          <w:color w:val="231F20"/>
          <w:spacing w:val="-4"/>
        </w:rPr>
        <w:t> </w:t>
      </w:r>
      <w:r>
        <w:rPr>
          <w:color w:val="231F20"/>
        </w:rPr>
        <w:t>tới</w:t>
      </w:r>
      <w:r>
        <w:rPr>
          <w:color w:val="231F20"/>
          <w:spacing w:val="-5"/>
        </w:rPr>
        <w:t> </w:t>
      </w:r>
      <w:r>
        <w:rPr>
          <w:color w:val="231F20"/>
        </w:rPr>
        <w:t>các</w:t>
      </w:r>
      <w:r>
        <w:rPr>
          <w:color w:val="231F20"/>
          <w:spacing w:val="-5"/>
        </w:rPr>
        <w:t> </w:t>
      </w:r>
      <w:r>
        <w:rPr>
          <w:color w:val="231F20"/>
        </w:rPr>
        <w:t>hành</w:t>
      </w:r>
      <w:r>
        <w:rPr>
          <w:color w:val="231F20"/>
          <w:spacing w:val="-5"/>
        </w:rPr>
        <w:t> </w:t>
      </w:r>
      <w:r>
        <w:rPr>
          <w:color w:val="231F20"/>
        </w:rPr>
        <w:t>khổ</w:t>
      </w:r>
      <w:r>
        <w:rPr>
          <w:color w:val="231F20"/>
          <w:spacing w:val="-5"/>
        </w:rPr>
        <w:t> </w:t>
      </w:r>
      <w:r>
        <w:rPr>
          <w:color w:val="231F20"/>
        </w:rPr>
        <w:t>tập,</w:t>
      </w:r>
      <w:r>
        <w:rPr>
          <w:color w:val="231F20"/>
          <w:spacing w:val="-4"/>
        </w:rPr>
        <w:t> </w:t>
      </w:r>
      <w:r>
        <w:rPr>
          <w:color w:val="231F20"/>
        </w:rPr>
        <w:t>hướng</w:t>
      </w:r>
      <w:r>
        <w:rPr>
          <w:color w:val="231F20"/>
          <w:spacing w:val="-5"/>
        </w:rPr>
        <w:t> </w:t>
      </w:r>
      <w:r>
        <w:rPr>
          <w:color w:val="231F20"/>
        </w:rPr>
        <w:t>tới</w:t>
      </w:r>
      <w:r>
        <w:rPr>
          <w:color w:val="231F20"/>
          <w:spacing w:val="-5"/>
        </w:rPr>
        <w:t> các </w:t>
      </w:r>
      <w:r>
        <w:rPr>
          <w:color w:val="231F20"/>
        </w:rPr>
        <w:t>hành sinh già bệnh chết nơi các hữu thế gian là nghĩa hữu lậu. </w:t>
      </w:r>
      <w:r>
        <w:rPr>
          <w:color w:val="231F20"/>
          <w:spacing w:val="-3"/>
        </w:rPr>
        <w:t>Trái </w:t>
      </w:r>
      <w:r>
        <w:rPr>
          <w:color w:val="231F20"/>
        </w:rPr>
        <w:t>với các điều nêu trên là nghĩa vô</w:t>
      </w:r>
      <w:r>
        <w:rPr>
          <w:color w:val="231F20"/>
          <w:spacing w:val="-1"/>
        </w:rPr>
        <w:t> </w:t>
      </w:r>
      <w:r>
        <w:rPr>
          <w:color w:val="231F20"/>
        </w:rPr>
        <w:t>lậu.</w:t>
      </w:r>
    </w:p>
    <w:p>
      <w:pPr>
        <w:pStyle w:val="BodyText"/>
        <w:spacing w:line="278" w:lineRule="auto" w:before="119"/>
        <w:ind w:left="110" w:right="391"/>
      </w:pPr>
      <w:r>
        <w:rPr>
          <w:color w:val="231F20"/>
        </w:rPr>
        <w:t>Lại nữa, nếu pháp là sự việc của hữu thân kiến, do khổ tập đế gồm</w:t>
      </w:r>
      <w:r>
        <w:rPr>
          <w:color w:val="231F20"/>
          <w:spacing w:val="-6"/>
        </w:rPr>
        <w:t> </w:t>
      </w:r>
      <w:r>
        <w:rPr>
          <w:color w:val="231F20"/>
        </w:rPr>
        <w:t>thâu</w:t>
      </w:r>
      <w:r>
        <w:rPr>
          <w:color w:val="231F20"/>
          <w:spacing w:val="-6"/>
        </w:rPr>
        <w:t> </w:t>
      </w:r>
      <w:r>
        <w:rPr>
          <w:color w:val="231F20"/>
        </w:rPr>
        <w:t>là</w:t>
      </w:r>
      <w:r>
        <w:rPr>
          <w:color w:val="231F20"/>
          <w:spacing w:val="-6"/>
        </w:rPr>
        <w:t> </w:t>
      </w:r>
      <w:r>
        <w:rPr>
          <w:color w:val="231F20"/>
        </w:rPr>
        <w:t>nghĩa</w:t>
      </w:r>
      <w:r>
        <w:rPr>
          <w:color w:val="231F20"/>
          <w:spacing w:val="-5"/>
        </w:rPr>
        <w:t> </w:t>
      </w:r>
      <w:r>
        <w:rPr>
          <w:color w:val="231F20"/>
        </w:rPr>
        <w:t>hữu</w:t>
      </w:r>
      <w:r>
        <w:rPr>
          <w:color w:val="231F20"/>
          <w:spacing w:val="-6"/>
        </w:rPr>
        <w:t> </w:t>
      </w:r>
      <w:r>
        <w:rPr>
          <w:color w:val="231F20"/>
        </w:rPr>
        <w:t>lậu.</w:t>
      </w:r>
      <w:r>
        <w:rPr>
          <w:color w:val="231F20"/>
          <w:spacing w:val="-11"/>
        </w:rPr>
        <w:t> </w:t>
      </w:r>
      <w:r>
        <w:rPr>
          <w:color w:val="231F20"/>
          <w:spacing w:val="-3"/>
        </w:rPr>
        <w:t>Trái</w:t>
      </w:r>
      <w:r>
        <w:rPr>
          <w:color w:val="231F20"/>
          <w:spacing w:val="-5"/>
        </w:rPr>
        <w:t> </w:t>
      </w:r>
      <w:r>
        <w:rPr>
          <w:color w:val="231F20"/>
        </w:rPr>
        <w:t>với</w:t>
      </w:r>
      <w:r>
        <w:rPr>
          <w:color w:val="231F20"/>
          <w:spacing w:val="-6"/>
        </w:rPr>
        <w:t> </w:t>
      </w:r>
      <w:r>
        <w:rPr>
          <w:color w:val="231F20"/>
        </w:rPr>
        <w:t>các</w:t>
      </w:r>
      <w:r>
        <w:rPr>
          <w:color w:val="231F20"/>
          <w:spacing w:val="-6"/>
        </w:rPr>
        <w:t> </w:t>
      </w:r>
      <w:r>
        <w:rPr>
          <w:color w:val="231F20"/>
        </w:rPr>
        <w:t>điều</w:t>
      </w:r>
      <w:r>
        <w:rPr>
          <w:color w:val="231F20"/>
          <w:spacing w:val="-5"/>
        </w:rPr>
        <w:t> </w:t>
      </w:r>
      <w:r>
        <w:rPr>
          <w:color w:val="231F20"/>
        </w:rPr>
        <w:t>nêu</w:t>
      </w:r>
      <w:r>
        <w:rPr>
          <w:color w:val="231F20"/>
          <w:spacing w:val="-6"/>
        </w:rPr>
        <w:t> </w:t>
      </w:r>
      <w:r>
        <w:rPr>
          <w:color w:val="231F20"/>
        </w:rPr>
        <w:t>trên</w:t>
      </w:r>
      <w:r>
        <w:rPr>
          <w:color w:val="231F20"/>
          <w:spacing w:val="-6"/>
        </w:rPr>
        <w:t> </w:t>
      </w:r>
      <w:r>
        <w:rPr>
          <w:color w:val="231F20"/>
        </w:rPr>
        <w:t>là</w:t>
      </w:r>
      <w:r>
        <w:rPr>
          <w:color w:val="231F20"/>
          <w:spacing w:val="-5"/>
        </w:rPr>
        <w:t> </w:t>
      </w:r>
      <w:r>
        <w:rPr>
          <w:color w:val="231F20"/>
        </w:rPr>
        <w:t>nghĩa</w:t>
      </w:r>
      <w:r>
        <w:rPr>
          <w:color w:val="231F20"/>
          <w:spacing w:val="-6"/>
        </w:rPr>
        <w:t> </w:t>
      </w:r>
      <w:r>
        <w:rPr>
          <w:color w:val="231F20"/>
        </w:rPr>
        <w:t>vô</w:t>
      </w:r>
      <w:r>
        <w:rPr>
          <w:color w:val="231F20"/>
          <w:spacing w:val="-6"/>
        </w:rPr>
        <w:t> </w:t>
      </w:r>
      <w:r>
        <w:rPr>
          <w:color w:val="231F20"/>
          <w:spacing w:val="-4"/>
        </w:rPr>
        <w:t>lậu.</w:t>
      </w:r>
    </w:p>
    <w:p>
      <w:pPr>
        <w:pStyle w:val="BodyText"/>
        <w:spacing w:line="278" w:lineRule="auto" w:before="121"/>
        <w:ind w:left="110" w:right="390"/>
      </w:pPr>
      <w:r>
        <w:rPr>
          <w:color w:val="231F20"/>
        </w:rPr>
        <w:t>Lại</w:t>
      </w:r>
      <w:r>
        <w:rPr>
          <w:color w:val="231F20"/>
          <w:spacing w:val="-10"/>
        </w:rPr>
        <w:t> </w:t>
      </w:r>
      <w:r>
        <w:rPr>
          <w:color w:val="231F20"/>
        </w:rPr>
        <w:t>nữa,</w:t>
      </w:r>
      <w:r>
        <w:rPr>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khiến</w:t>
      </w:r>
      <w:r>
        <w:rPr>
          <w:color w:val="231F20"/>
          <w:spacing w:val="-10"/>
        </w:rPr>
        <w:t> </w:t>
      </w:r>
      <w:r>
        <w:rPr>
          <w:color w:val="231F20"/>
        </w:rPr>
        <w:t>các</w:t>
      </w:r>
      <w:r>
        <w:rPr>
          <w:color w:val="231F20"/>
          <w:spacing w:val="-10"/>
        </w:rPr>
        <w:t> </w:t>
      </w:r>
      <w:r>
        <w:rPr>
          <w:color w:val="231F20"/>
        </w:rPr>
        <w:t>lậu</w:t>
      </w:r>
      <w:r>
        <w:rPr>
          <w:color w:val="231F20"/>
          <w:spacing w:val="-10"/>
        </w:rPr>
        <w:t> </w:t>
      </w:r>
      <w:r>
        <w:rPr>
          <w:color w:val="231F20"/>
        </w:rPr>
        <w:t>tăng</w:t>
      </w:r>
      <w:r>
        <w:rPr>
          <w:color w:val="231F20"/>
          <w:spacing w:val="-10"/>
        </w:rPr>
        <w:t> </w:t>
      </w:r>
      <w:r>
        <w:rPr>
          <w:color w:val="231F20"/>
        </w:rPr>
        <w:t>trưởng</w:t>
      </w:r>
      <w:r>
        <w:rPr>
          <w:color w:val="231F20"/>
          <w:spacing w:val="-10"/>
        </w:rPr>
        <w:t> </w:t>
      </w:r>
      <w:r>
        <w:rPr>
          <w:color w:val="231F20"/>
        </w:rPr>
        <w:t>là</w:t>
      </w:r>
      <w:r>
        <w:rPr>
          <w:color w:val="231F20"/>
          <w:spacing w:val="-10"/>
        </w:rPr>
        <w:t> </w:t>
      </w:r>
      <w:r>
        <w:rPr>
          <w:color w:val="231F20"/>
        </w:rPr>
        <w:t>nghĩa</w:t>
      </w:r>
      <w:r>
        <w:rPr>
          <w:color w:val="231F20"/>
          <w:spacing w:val="-10"/>
        </w:rPr>
        <w:t> </w:t>
      </w:r>
      <w:r>
        <w:rPr>
          <w:color w:val="231F20"/>
        </w:rPr>
        <w:t>hữu lậu. Nếu pháp có thể khiến các lậu tổn giảm là nghĩa vô</w:t>
      </w:r>
      <w:r>
        <w:rPr>
          <w:color w:val="231F20"/>
          <w:spacing w:val="-2"/>
        </w:rPr>
        <w:t> </w:t>
      </w:r>
      <w:r>
        <w:rPr>
          <w:color w:val="231F20"/>
        </w:rPr>
        <w:t>lậu.</w:t>
      </w:r>
    </w:p>
    <w:p>
      <w:pPr>
        <w:pStyle w:val="BodyText"/>
        <w:spacing w:line="278" w:lineRule="auto" w:before="120"/>
        <w:ind w:left="110" w:right="390"/>
      </w:pPr>
      <w:r>
        <w:rPr>
          <w:color w:val="231F20"/>
        </w:rPr>
        <w:t>Tôn giả Thế Hữu nói: Tướng hữu lậu, nghĩa là từ lậu sinh ra tướng</w:t>
      </w:r>
      <w:r>
        <w:rPr>
          <w:color w:val="231F20"/>
          <w:spacing w:val="-17"/>
        </w:rPr>
        <w:t> </w:t>
      </w:r>
      <w:r>
        <w:rPr>
          <w:color w:val="231F20"/>
        </w:rPr>
        <w:t>là</w:t>
      </w:r>
      <w:r>
        <w:rPr>
          <w:color w:val="231F20"/>
          <w:spacing w:val="-16"/>
        </w:rPr>
        <w:t> </w:t>
      </w:r>
      <w:r>
        <w:rPr>
          <w:color w:val="231F20"/>
        </w:rPr>
        <w:t>tướng</w:t>
      </w:r>
      <w:r>
        <w:rPr>
          <w:color w:val="231F20"/>
          <w:spacing w:val="-16"/>
        </w:rPr>
        <w:t> </w:t>
      </w:r>
      <w:r>
        <w:rPr>
          <w:color w:val="231F20"/>
        </w:rPr>
        <w:t>hữu</w:t>
      </w:r>
      <w:r>
        <w:rPr>
          <w:color w:val="231F20"/>
          <w:spacing w:val="-17"/>
        </w:rPr>
        <w:t> </w:t>
      </w:r>
      <w:r>
        <w:rPr>
          <w:color w:val="231F20"/>
        </w:rPr>
        <w:t>lậu,</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rPr>
        <w:t>sinh</w:t>
      </w:r>
      <w:r>
        <w:rPr>
          <w:color w:val="231F20"/>
          <w:spacing w:val="-17"/>
        </w:rPr>
        <w:t> </w:t>
      </w:r>
      <w:r>
        <w:rPr>
          <w:color w:val="231F20"/>
        </w:rPr>
        <w:t>tướng</w:t>
      </w:r>
      <w:r>
        <w:rPr>
          <w:color w:val="231F20"/>
          <w:spacing w:val="-16"/>
        </w:rPr>
        <w:t> </w:t>
      </w:r>
      <w:r>
        <w:rPr>
          <w:color w:val="231F20"/>
        </w:rPr>
        <w:t>lậu</w:t>
      </w:r>
      <w:r>
        <w:rPr>
          <w:color w:val="231F20"/>
          <w:spacing w:val="-16"/>
        </w:rPr>
        <w:t> </w:t>
      </w:r>
      <w:r>
        <w:rPr>
          <w:color w:val="231F20"/>
        </w:rPr>
        <w:t>là</w:t>
      </w:r>
      <w:r>
        <w:rPr>
          <w:color w:val="231F20"/>
          <w:spacing w:val="-17"/>
        </w:rPr>
        <w:t> </w:t>
      </w:r>
      <w:r>
        <w:rPr>
          <w:color w:val="231F20"/>
        </w:rPr>
        <w:t>tướng</w:t>
      </w:r>
      <w:r>
        <w:rPr>
          <w:color w:val="231F20"/>
          <w:spacing w:val="-16"/>
        </w:rPr>
        <w:t> </w:t>
      </w:r>
      <w:r>
        <w:rPr>
          <w:color w:val="231F20"/>
        </w:rPr>
        <w:t>hữu</w:t>
      </w:r>
      <w:r>
        <w:rPr>
          <w:color w:val="231F20"/>
          <w:spacing w:val="-16"/>
        </w:rPr>
        <w:t> </w:t>
      </w:r>
      <w:r>
        <w:rPr>
          <w:color w:val="231F20"/>
        </w:rPr>
        <w:t>lậu.</w:t>
      </w:r>
      <w:r>
        <w:rPr>
          <w:color w:val="231F20"/>
          <w:spacing w:val="-21"/>
        </w:rPr>
        <w:t> </w:t>
      </w:r>
      <w:r>
        <w:rPr>
          <w:color w:val="231F20"/>
        </w:rPr>
        <w:t>Tướng vô lậu là trái với các tướng vừa nêu.</w:t>
      </w:r>
    </w:p>
    <w:p>
      <w:pPr>
        <w:pStyle w:val="BodyText"/>
        <w:spacing w:line="278" w:lineRule="auto" w:before="119"/>
        <w:ind w:left="110" w:right="391"/>
      </w:pPr>
      <w:r>
        <w:rPr>
          <w:color w:val="231F20"/>
        </w:rPr>
        <w:t>Đại đức nói: Nếu lìa sự việc này các lậu không có, nên biết sự việc</w:t>
      </w:r>
      <w:r>
        <w:rPr>
          <w:color w:val="231F20"/>
          <w:spacing w:val="-7"/>
        </w:rPr>
        <w:t> </w:t>
      </w:r>
      <w:r>
        <w:rPr>
          <w:color w:val="231F20"/>
        </w:rPr>
        <w:t>ấy</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Nếu</w:t>
      </w:r>
      <w:r>
        <w:rPr>
          <w:color w:val="231F20"/>
          <w:spacing w:val="-6"/>
        </w:rPr>
        <w:t> </w:t>
      </w:r>
      <w:r>
        <w:rPr>
          <w:color w:val="231F20"/>
        </w:rPr>
        <w:t>lìa</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này</w:t>
      </w:r>
      <w:r>
        <w:rPr>
          <w:color w:val="231F20"/>
          <w:spacing w:val="-6"/>
        </w:rPr>
        <w:t> </w:t>
      </w:r>
      <w:r>
        <w:rPr>
          <w:color w:val="231F20"/>
        </w:rPr>
        <w:t>các</w:t>
      </w:r>
      <w:r>
        <w:rPr>
          <w:color w:val="231F20"/>
          <w:spacing w:val="-6"/>
        </w:rPr>
        <w:t> </w:t>
      </w:r>
      <w:r>
        <w:rPr>
          <w:color w:val="231F20"/>
        </w:rPr>
        <w:t>lậu</w:t>
      </w:r>
      <w:r>
        <w:rPr>
          <w:color w:val="231F20"/>
          <w:spacing w:val="-7"/>
        </w:rPr>
        <w:t> </w:t>
      </w:r>
      <w:r>
        <w:rPr>
          <w:color w:val="231F20"/>
        </w:rPr>
        <w:t>liền</w:t>
      </w:r>
      <w:r>
        <w:rPr>
          <w:color w:val="231F20"/>
          <w:spacing w:val="-7"/>
        </w:rPr>
        <w:t> </w:t>
      </w:r>
      <w:r>
        <w:rPr>
          <w:color w:val="231F20"/>
        </w:rPr>
        <w:t>có,</w:t>
      </w:r>
      <w:r>
        <w:rPr>
          <w:color w:val="231F20"/>
          <w:spacing w:val="-6"/>
        </w:rPr>
        <w:t> </w:t>
      </w:r>
      <w:r>
        <w:rPr>
          <w:color w:val="231F20"/>
        </w:rPr>
        <w:t>nên</w:t>
      </w:r>
      <w:r>
        <w:rPr>
          <w:color w:val="231F20"/>
          <w:spacing w:val="-6"/>
        </w:rPr>
        <w:t> </w:t>
      </w:r>
      <w:r>
        <w:rPr>
          <w:color w:val="231F20"/>
        </w:rPr>
        <w:t>biết sự việc ấy là tướng vô</w:t>
      </w:r>
      <w:r>
        <w:rPr>
          <w:color w:val="231F20"/>
          <w:spacing w:val="-2"/>
        </w:rPr>
        <w:t> </w:t>
      </w:r>
      <w:r>
        <w:rPr>
          <w:color w:val="231F20"/>
        </w:rPr>
        <w:t>lậu.</w:t>
      </w:r>
    </w:p>
    <w:p>
      <w:pPr>
        <w:pStyle w:val="BodyText"/>
        <w:spacing w:line="278" w:lineRule="auto" w:before="120"/>
        <w:ind w:left="110" w:right="389"/>
      </w:pPr>
      <w:r>
        <w:rPr>
          <w:color w:val="231F20"/>
        </w:rPr>
        <w:t>Tôn giả Giác Thiên nói: Nếu pháp là nơi chốn nương dựa sinh trưởng</w:t>
      </w:r>
      <w:r>
        <w:rPr>
          <w:color w:val="231F20"/>
          <w:spacing w:val="-5"/>
        </w:rPr>
        <w:t> </w:t>
      </w:r>
      <w:r>
        <w:rPr>
          <w:color w:val="231F20"/>
        </w:rPr>
        <w:t>của</w:t>
      </w:r>
      <w:r>
        <w:rPr>
          <w:color w:val="231F20"/>
          <w:spacing w:val="-5"/>
        </w:rPr>
        <w:t> </w:t>
      </w:r>
      <w:r>
        <w:rPr>
          <w:color w:val="231F20"/>
        </w:rPr>
        <w:t>lậu</w:t>
      </w:r>
      <w:r>
        <w:rPr>
          <w:color w:val="231F20"/>
          <w:spacing w:val="-5"/>
        </w:rPr>
        <w:t> </w:t>
      </w:r>
      <w:r>
        <w:rPr>
          <w:color w:val="231F20"/>
        </w:rPr>
        <w:t>là</w:t>
      </w:r>
      <w:r>
        <w:rPr>
          <w:color w:val="231F20"/>
          <w:spacing w:val="-5"/>
        </w:rPr>
        <w:t> </w:t>
      </w:r>
      <w:r>
        <w:rPr>
          <w:color w:val="231F20"/>
        </w:rPr>
        <w:t>tướng</w:t>
      </w:r>
      <w:r>
        <w:rPr>
          <w:color w:val="231F20"/>
          <w:spacing w:val="-5"/>
        </w:rPr>
        <w:t> </w:t>
      </w:r>
      <w:r>
        <w:rPr>
          <w:color w:val="231F20"/>
        </w:rPr>
        <w:t>hữu</w:t>
      </w:r>
      <w:r>
        <w:rPr>
          <w:color w:val="231F20"/>
          <w:spacing w:val="-5"/>
        </w:rPr>
        <w:t> </w:t>
      </w:r>
      <w:r>
        <w:rPr>
          <w:color w:val="231F20"/>
        </w:rPr>
        <w:t>lậu.</w:t>
      </w:r>
      <w:r>
        <w:rPr>
          <w:color w:val="231F20"/>
          <w:spacing w:val="-9"/>
        </w:rPr>
        <w:t> </w:t>
      </w:r>
      <w:r>
        <w:rPr>
          <w:color w:val="231F20"/>
          <w:spacing w:val="-3"/>
        </w:rPr>
        <w:t>Trái</w:t>
      </w:r>
      <w:r>
        <w:rPr>
          <w:color w:val="231F20"/>
          <w:spacing w:val="-4"/>
        </w:rPr>
        <w:t> </w:t>
      </w:r>
      <w:r>
        <w:rPr>
          <w:color w:val="231F20"/>
        </w:rPr>
        <w:t>với</w:t>
      </w:r>
      <w:r>
        <w:rPr>
          <w:color w:val="231F20"/>
          <w:spacing w:val="-5"/>
        </w:rPr>
        <w:t> </w:t>
      </w:r>
      <w:r>
        <w:rPr>
          <w:color w:val="231F20"/>
        </w:rPr>
        <w:t>các</w:t>
      </w:r>
      <w:r>
        <w:rPr>
          <w:color w:val="231F20"/>
          <w:spacing w:val="-5"/>
        </w:rPr>
        <w:t> </w:t>
      </w:r>
      <w:r>
        <w:rPr>
          <w:color w:val="231F20"/>
        </w:rPr>
        <w:t>tướng</w:t>
      </w:r>
      <w:r>
        <w:rPr>
          <w:color w:val="231F20"/>
          <w:spacing w:val="-5"/>
        </w:rPr>
        <w:t> </w:t>
      </w:r>
      <w:r>
        <w:rPr>
          <w:color w:val="231F20"/>
        </w:rPr>
        <w:t>vừa</w:t>
      </w:r>
      <w:r>
        <w:rPr>
          <w:color w:val="231F20"/>
          <w:spacing w:val="-5"/>
        </w:rPr>
        <w:t> </w:t>
      </w:r>
      <w:r>
        <w:rPr>
          <w:color w:val="231F20"/>
        </w:rPr>
        <w:t>nêu</w:t>
      </w:r>
      <w:r>
        <w:rPr>
          <w:color w:val="231F20"/>
          <w:spacing w:val="-5"/>
        </w:rPr>
        <w:t> </w:t>
      </w:r>
      <w:r>
        <w:rPr>
          <w:color w:val="231F20"/>
        </w:rPr>
        <w:t>là</w:t>
      </w:r>
      <w:r>
        <w:rPr>
          <w:color w:val="231F20"/>
          <w:spacing w:val="-5"/>
        </w:rPr>
        <w:t> </w:t>
      </w:r>
      <w:r>
        <w:rPr>
          <w:color w:val="231F20"/>
        </w:rPr>
        <w:t>tướng vô lậu.</w:t>
      </w:r>
    </w:p>
    <w:p>
      <w:pPr>
        <w:pStyle w:val="BodyText"/>
        <w:spacing w:before="119"/>
        <w:ind w:left="216" w:right="497" w:firstLine="0"/>
        <w:jc w:val="center"/>
      </w:pPr>
      <w:r>
        <w:rPr>
          <w:color w:val="231F20"/>
        </w:rPr>
        <w:t>***</w:t>
      </w:r>
    </w:p>
    <w:p>
      <w:pPr>
        <w:pStyle w:val="BodyText"/>
        <w:spacing w:before="1"/>
        <w:ind w:left="0" w:firstLine="0"/>
        <w:jc w:val="left"/>
        <w:rPr>
          <w:sz w:val="22"/>
        </w:rPr>
      </w:pPr>
    </w:p>
    <w:p>
      <w:pPr>
        <w:pStyle w:val="Heading3"/>
        <w:spacing w:before="0"/>
        <w:ind w:left="677" w:firstLine="0"/>
        <w:rPr>
          <w:i/>
        </w:rPr>
      </w:pPr>
      <w:r>
        <w:rPr>
          <w:i/>
          <w:color w:val="231F20"/>
        </w:rPr>
        <w:t>* Lại có hai pháp: 1. Pháp hữu vi. 2. Pháp vô vi.</w:t>
      </w:r>
    </w:p>
    <w:p>
      <w:pPr>
        <w:pStyle w:val="BodyText"/>
        <w:spacing w:before="169"/>
        <w:ind w:left="677" w:firstLine="0"/>
      </w:pPr>
      <w:r>
        <w:rPr>
          <w:i/>
          <w:color w:val="231F20"/>
        </w:rPr>
        <w:t>Hỏi: </w:t>
      </w:r>
      <w:r>
        <w:rPr>
          <w:color w:val="231F20"/>
        </w:rPr>
        <w:t>Vì sao tạo ra phần Luận này?</w:t>
      </w:r>
    </w:p>
    <w:p>
      <w:pPr>
        <w:pStyle w:val="BodyText"/>
        <w:spacing w:line="278" w:lineRule="auto" w:before="169"/>
        <w:ind w:left="110" w:right="392"/>
      </w:pPr>
      <w:r>
        <w:rPr>
          <w:i/>
          <w:color w:val="231F20"/>
        </w:rPr>
        <w:t>Đáp: </w:t>
      </w:r>
      <w:r>
        <w:rPr>
          <w:color w:val="231F20"/>
        </w:rPr>
        <w:t>Vì nhằm ngăn chận loại bỏ Bổ-đặc-già-la và để làm sáng tỏ trí thù thắng.</w:t>
      </w:r>
    </w:p>
    <w:p>
      <w:pPr>
        <w:pStyle w:val="BodyText"/>
        <w:spacing w:line="278" w:lineRule="auto" w:before="120"/>
        <w:ind w:left="110" w:right="391"/>
      </w:pPr>
      <w:r>
        <w:rPr>
          <w:color w:val="231F20"/>
        </w:rPr>
        <w:t>Vì nhằm ngăn chận loại bỏ Bổ-đặc-già-la: Tức nêu rõ chỉ có các pháp hữu vi và vô vi là rốt ráo, còn Bổ-đặc-già-la là không thật.</w:t>
      </w:r>
    </w:p>
    <w:p>
      <w:pPr>
        <w:pStyle w:val="BodyText"/>
        <w:spacing w:line="278" w:lineRule="auto" w:before="121"/>
        <w:ind w:left="110" w:right="389"/>
      </w:pPr>
      <w:r>
        <w:rPr>
          <w:color w:val="231F20"/>
        </w:rPr>
        <w:t>Và để làm sáng tỏ trí thù thắng: Tức là có trí thông tuệ thù thắng. Do hai pháp này thông đạt tất cả, vì hai pháp ấy gồm thâu khắp hết thảy các pháp.</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 nữa, vì muốn ngăn chận Tông chỉ của kẻ khác, hiển bày lý chánh. Nghĩa là hoặc có lối chấp: Pháp có đối là hữu vi, pháp</w:t>
      </w:r>
      <w:r>
        <w:rPr>
          <w:color w:val="231F20"/>
          <w:spacing w:val="-35"/>
        </w:rPr>
        <w:t> </w:t>
      </w:r>
      <w:r>
        <w:rPr>
          <w:color w:val="231F20"/>
        </w:rPr>
        <w:t>không đối</w:t>
      </w:r>
      <w:r>
        <w:rPr>
          <w:color w:val="231F20"/>
          <w:spacing w:val="-9"/>
        </w:rPr>
        <w:t> </w:t>
      </w:r>
      <w:r>
        <w:rPr>
          <w:color w:val="231F20"/>
        </w:rPr>
        <w:t>là</w:t>
      </w:r>
      <w:r>
        <w:rPr>
          <w:color w:val="231F20"/>
          <w:spacing w:val="-8"/>
        </w:rPr>
        <w:t> </w:t>
      </w:r>
      <w:r>
        <w:rPr>
          <w:color w:val="231F20"/>
        </w:rPr>
        <w:t>vô</w:t>
      </w:r>
      <w:r>
        <w:rPr>
          <w:color w:val="231F20"/>
          <w:spacing w:val="-9"/>
        </w:rPr>
        <w:t> </w:t>
      </w:r>
      <w:r>
        <w:rPr>
          <w:color w:val="231F20"/>
        </w:rPr>
        <w:t>vi.</w:t>
      </w:r>
      <w:r>
        <w:rPr>
          <w:color w:val="231F20"/>
          <w:spacing w:val="-8"/>
        </w:rPr>
        <w:t> </w:t>
      </w:r>
      <w:r>
        <w:rPr>
          <w:color w:val="231F20"/>
        </w:rPr>
        <w:t>Hoặc</w:t>
      </w:r>
      <w:r>
        <w:rPr>
          <w:color w:val="231F20"/>
          <w:spacing w:val="-9"/>
        </w:rPr>
        <w:t> </w:t>
      </w:r>
      <w:r>
        <w:rPr>
          <w:color w:val="231F20"/>
        </w:rPr>
        <w:t>lại</w:t>
      </w:r>
      <w:r>
        <w:rPr>
          <w:color w:val="231F20"/>
          <w:spacing w:val="-9"/>
        </w:rPr>
        <w:t> </w:t>
      </w:r>
      <w:r>
        <w:rPr>
          <w:color w:val="231F20"/>
        </w:rPr>
        <w:t>có</w:t>
      </w:r>
      <w:r>
        <w:rPr>
          <w:color w:val="231F20"/>
          <w:spacing w:val="-8"/>
        </w:rPr>
        <w:t> </w:t>
      </w:r>
      <w:r>
        <w:rPr>
          <w:color w:val="231F20"/>
        </w:rPr>
        <w:t>lối</w:t>
      </w:r>
      <w:r>
        <w:rPr>
          <w:color w:val="231F20"/>
          <w:spacing w:val="-8"/>
        </w:rPr>
        <w:t> </w:t>
      </w:r>
      <w:r>
        <w:rPr>
          <w:color w:val="231F20"/>
        </w:rPr>
        <w:t>chấp:</w:t>
      </w:r>
      <w:r>
        <w:rPr>
          <w:color w:val="231F20"/>
          <w:spacing w:val="-9"/>
        </w:rPr>
        <w:t> </w:t>
      </w:r>
      <w:r>
        <w:rPr>
          <w:color w:val="231F20"/>
        </w:rPr>
        <w:t>Pháp</w:t>
      </w:r>
      <w:r>
        <w:rPr>
          <w:color w:val="231F20"/>
          <w:spacing w:val="-8"/>
        </w:rPr>
        <w:t> </w:t>
      </w:r>
      <w:r>
        <w:rPr>
          <w:color w:val="231F20"/>
        </w:rPr>
        <w:t>hữu</w:t>
      </w:r>
      <w:r>
        <w:rPr>
          <w:color w:val="231F20"/>
          <w:spacing w:val="-8"/>
        </w:rPr>
        <w:t> </w:t>
      </w:r>
      <w:r>
        <w:rPr>
          <w:color w:val="231F20"/>
        </w:rPr>
        <w:t>lậu</w:t>
      </w:r>
      <w:r>
        <w:rPr>
          <w:color w:val="231F20"/>
          <w:spacing w:val="-9"/>
        </w:rPr>
        <w:t> </w:t>
      </w:r>
      <w:r>
        <w:rPr>
          <w:color w:val="231F20"/>
        </w:rPr>
        <w:t>là</w:t>
      </w:r>
      <w:r>
        <w:rPr>
          <w:color w:val="231F20"/>
          <w:spacing w:val="-8"/>
        </w:rPr>
        <w:t> </w:t>
      </w:r>
      <w:r>
        <w:rPr>
          <w:color w:val="231F20"/>
        </w:rPr>
        <w:t>hữu</w:t>
      </w:r>
      <w:r>
        <w:rPr>
          <w:color w:val="231F20"/>
          <w:spacing w:val="-8"/>
        </w:rPr>
        <w:t> </w:t>
      </w:r>
      <w:r>
        <w:rPr>
          <w:color w:val="231F20"/>
        </w:rPr>
        <w:t>vi,</w:t>
      </w:r>
      <w:r>
        <w:rPr>
          <w:color w:val="231F20"/>
          <w:spacing w:val="-9"/>
        </w:rPr>
        <w:t> </w:t>
      </w:r>
      <w:r>
        <w:rPr>
          <w:color w:val="231F20"/>
        </w:rPr>
        <w:t>pháp</w:t>
      </w:r>
      <w:r>
        <w:rPr>
          <w:color w:val="231F20"/>
          <w:spacing w:val="-8"/>
        </w:rPr>
        <w:t> </w:t>
      </w:r>
      <w:r>
        <w:rPr>
          <w:color w:val="231F20"/>
        </w:rPr>
        <w:t>vô</w:t>
      </w:r>
      <w:r>
        <w:rPr>
          <w:color w:val="231F20"/>
          <w:spacing w:val="-8"/>
        </w:rPr>
        <w:t> </w:t>
      </w:r>
      <w:r>
        <w:rPr>
          <w:color w:val="231F20"/>
        </w:rPr>
        <w:t>lậu là</w:t>
      </w:r>
      <w:r>
        <w:rPr>
          <w:color w:val="231F20"/>
          <w:spacing w:val="-10"/>
        </w:rPr>
        <w:t> </w:t>
      </w:r>
      <w:r>
        <w:rPr>
          <w:color w:val="231F20"/>
        </w:rPr>
        <w:t>vô</w:t>
      </w:r>
      <w:r>
        <w:rPr>
          <w:color w:val="231F20"/>
          <w:spacing w:val="-10"/>
        </w:rPr>
        <w:t> </w:t>
      </w:r>
      <w:r>
        <w:rPr>
          <w:color w:val="231F20"/>
        </w:rPr>
        <w:t>vi.</w:t>
      </w:r>
      <w:r>
        <w:rPr>
          <w:color w:val="231F20"/>
          <w:spacing w:val="-14"/>
        </w:rPr>
        <w:t> </w:t>
      </w:r>
      <w:r>
        <w:rPr>
          <w:color w:val="231F20"/>
        </w:rPr>
        <w:t>Vì</w:t>
      </w:r>
      <w:r>
        <w:rPr>
          <w:color w:val="231F20"/>
          <w:spacing w:val="-10"/>
        </w:rPr>
        <w:t> </w:t>
      </w:r>
      <w:r>
        <w:rPr>
          <w:color w:val="231F20"/>
        </w:rPr>
        <w:t>nhằm</w:t>
      </w:r>
      <w:r>
        <w:rPr>
          <w:color w:val="231F20"/>
          <w:spacing w:val="-10"/>
        </w:rPr>
        <w:t> </w:t>
      </w:r>
      <w:r>
        <w:rPr>
          <w:color w:val="231F20"/>
        </w:rPr>
        <w:t>ngăn</w:t>
      </w:r>
      <w:r>
        <w:rPr>
          <w:color w:val="231F20"/>
          <w:spacing w:val="-10"/>
        </w:rPr>
        <w:t> </w:t>
      </w:r>
      <w:r>
        <w:rPr>
          <w:color w:val="231F20"/>
        </w:rPr>
        <w:t>chận</w:t>
      </w:r>
      <w:r>
        <w:rPr>
          <w:color w:val="231F20"/>
          <w:spacing w:val="-10"/>
        </w:rPr>
        <w:t> </w:t>
      </w:r>
      <w:r>
        <w:rPr>
          <w:color w:val="231F20"/>
        </w:rPr>
        <w:t>các</w:t>
      </w:r>
      <w:r>
        <w:rPr>
          <w:color w:val="231F20"/>
          <w:spacing w:val="-10"/>
        </w:rPr>
        <w:t> </w:t>
      </w:r>
      <w:r>
        <w:rPr>
          <w:color w:val="231F20"/>
        </w:rPr>
        <w:t>ý</w:t>
      </w:r>
      <w:r>
        <w:rPr>
          <w:color w:val="231F20"/>
          <w:spacing w:val="-10"/>
        </w:rPr>
        <w:t> </w:t>
      </w:r>
      <w:r>
        <w:rPr>
          <w:color w:val="231F20"/>
        </w:rPr>
        <w:t>tưởng</w:t>
      </w:r>
      <w:r>
        <w:rPr>
          <w:color w:val="231F20"/>
          <w:spacing w:val="-10"/>
        </w:rPr>
        <w:t> </w:t>
      </w:r>
      <w:r>
        <w:rPr>
          <w:color w:val="231F20"/>
          <w:spacing w:val="-6"/>
        </w:rPr>
        <w:t>ấy,</w:t>
      </w:r>
      <w:r>
        <w:rPr>
          <w:color w:val="231F20"/>
          <w:spacing w:val="-10"/>
        </w:rPr>
        <w:t> </w:t>
      </w:r>
      <w:r>
        <w:rPr>
          <w:color w:val="231F20"/>
        </w:rPr>
        <w:t>chỉ</w:t>
      </w:r>
      <w:r>
        <w:rPr>
          <w:color w:val="231F20"/>
          <w:spacing w:val="-10"/>
        </w:rPr>
        <w:t> </w:t>
      </w:r>
      <w:r>
        <w:rPr>
          <w:color w:val="231F20"/>
        </w:rPr>
        <w:t>rõ</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rPr>
        <w:t>đối</w:t>
      </w:r>
      <w:r>
        <w:rPr>
          <w:color w:val="231F20"/>
          <w:spacing w:val="-10"/>
        </w:rPr>
        <w:t> </w:t>
      </w:r>
      <w:r>
        <w:rPr>
          <w:color w:val="231F20"/>
        </w:rPr>
        <w:t>và pháp vô lậu đều gồm chung cho cả hữu vi và vô vi.</w:t>
      </w:r>
    </w:p>
    <w:p>
      <w:pPr>
        <w:pStyle w:val="BodyText"/>
        <w:spacing w:before="109"/>
        <w:ind w:left="960" w:firstLine="0"/>
      </w:pPr>
      <w:r>
        <w:rPr>
          <w:color w:val="231F20"/>
        </w:rPr>
        <w:t>Do ba duyên nêu trên nên tạo ra phần Luận này.</w:t>
      </w:r>
    </w:p>
    <w:p>
      <w:pPr>
        <w:pStyle w:val="BodyText"/>
        <w:spacing w:before="154"/>
        <w:ind w:left="960" w:firstLine="0"/>
        <w:jc w:val="left"/>
      </w:pPr>
      <w:r>
        <w:rPr>
          <w:i/>
          <w:color w:val="231F20"/>
        </w:rPr>
        <w:t>Hỏi: </w:t>
      </w:r>
      <w:r>
        <w:rPr>
          <w:color w:val="231F20"/>
        </w:rPr>
        <w:t>Thế nào là pháp hữu vi?</w:t>
      </w:r>
    </w:p>
    <w:p>
      <w:pPr>
        <w:pStyle w:val="BodyText"/>
        <w:spacing w:line="273" w:lineRule="auto" w:before="155"/>
        <w:jc w:val="left"/>
      </w:pPr>
      <w:r>
        <w:rPr>
          <w:i/>
          <w:color w:val="231F20"/>
        </w:rPr>
        <w:t>Đáp: </w:t>
      </w:r>
      <w:r>
        <w:rPr>
          <w:color w:val="231F20"/>
        </w:rPr>
        <w:t>Là mười một xứ và phần ít của một xứ, tức phần ít của pháp xứ.</w:t>
      </w:r>
    </w:p>
    <w:p>
      <w:pPr>
        <w:pStyle w:val="BodyText"/>
        <w:spacing w:before="112"/>
        <w:ind w:left="960" w:firstLine="0"/>
        <w:jc w:val="left"/>
      </w:pPr>
      <w:r>
        <w:rPr>
          <w:i/>
          <w:color w:val="231F20"/>
        </w:rPr>
        <w:t>Hỏi: </w:t>
      </w:r>
      <w:r>
        <w:rPr>
          <w:color w:val="231F20"/>
        </w:rPr>
        <w:t>Thế nào là pháp vô vi?</w:t>
      </w:r>
    </w:p>
    <w:p>
      <w:pPr>
        <w:pStyle w:val="BodyText"/>
        <w:spacing w:before="154"/>
        <w:ind w:left="960" w:firstLine="0"/>
        <w:jc w:val="left"/>
      </w:pPr>
      <w:r>
        <w:rPr>
          <w:i/>
          <w:color w:val="231F20"/>
        </w:rPr>
        <w:t>Đáp: </w:t>
      </w:r>
      <w:r>
        <w:rPr>
          <w:color w:val="231F20"/>
        </w:rPr>
        <w:t>Là phần ít của một xứ, tức phần ít của pháp xứ.</w:t>
      </w:r>
    </w:p>
    <w:p>
      <w:pPr>
        <w:pStyle w:val="BodyText"/>
        <w:spacing w:before="154"/>
        <w:ind w:left="960" w:firstLine="0"/>
      </w:pPr>
      <w:r>
        <w:rPr>
          <w:i/>
          <w:color w:val="231F20"/>
        </w:rPr>
        <w:t>Hỏi: </w:t>
      </w:r>
      <w:r>
        <w:rPr>
          <w:color w:val="231F20"/>
        </w:rPr>
        <w:t>Thế nào là nghĩa của hữu vi và vô vi?</w:t>
      </w:r>
    </w:p>
    <w:p>
      <w:pPr>
        <w:pStyle w:val="BodyText"/>
        <w:spacing w:line="273" w:lineRule="auto" w:before="155"/>
        <w:ind w:right="108"/>
      </w:pPr>
      <w:r>
        <w:rPr>
          <w:i/>
          <w:color w:val="231F20"/>
        </w:rPr>
        <w:t>Đáp: </w:t>
      </w:r>
      <w:r>
        <w:rPr>
          <w:color w:val="231F20"/>
        </w:rPr>
        <w:t>Nếu pháp có sinh có diệt, có nhân có quả, được tướng hữu</w:t>
      </w:r>
      <w:r>
        <w:rPr>
          <w:color w:val="231F20"/>
          <w:spacing w:val="-12"/>
        </w:rPr>
        <w:t> </w:t>
      </w:r>
      <w:r>
        <w:rPr>
          <w:color w:val="231F20"/>
        </w:rPr>
        <w:t>vi,</w:t>
      </w:r>
      <w:r>
        <w:rPr>
          <w:color w:val="231F20"/>
          <w:spacing w:val="-11"/>
        </w:rPr>
        <w:t> </w:t>
      </w:r>
      <w:r>
        <w:rPr>
          <w:color w:val="231F20"/>
        </w:rPr>
        <w:t>là</w:t>
      </w:r>
      <w:r>
        <w:rPr>
          <w:color w:val="231F20"/>
          <w:spacing w:val="-12"/>
        </w:rPr>
        <w:t> </w:t>
      </w:r>
      <w:r>
        <w:rPr>
          <w:color w:val="231F20"/>
        </w:rPr>
        <w:t>nghĩa</w:t>
      </w:r>
      <w:r>
        <w:rPr>
          <w:color w:val="231F20"/>
          <w:spacing w:val="-12"/>
        </w:rPr>
        <w:t> </w:t>
      </w:r>
      <w:r>
        <w:rPr>
          <w:color w:val="231F20"/>
        </w:rPr>
        <w:t>hữu</w:t>
      </w:r>
      <w:r>
        <w:rPr>
          <w:color w:val="231F20"/>
          <w:spacing w:val="-11"/>
        </w:rPr>
        <w:t> </w:t>
      </w:r>
      <w:r>
        <w:rPr>
          <w:color w:val="231F20"/>
        </w:rPr>
        <w:t>vi.</w:t>
      </w:r>
      <w:r>
        <w:rPr>
          <w:color w:val="231F20"/>
          <w:spacing w:val="-12"/>
        </w:rPr>
        <w:t> </w:t>
      </w:r>
      <w:r>
        <w:rPr>
          <w:color w:val="231F20"/>
        </w:rPr>
        <w:t>Nếu</w:t>
      </w:r>
      <w:r>
        <w:rPr>
          <w:color w:val="231F20"/>
          <w:spacing w:val="-11"/>
        </w:rPr>
        <w:t> </w:t>
      </w:r>
      <w:r>
        <w:rPr>
          <w:color w:val="231F20"/>
        </w:rPr>
        <w:t>pháp</w:t>
      </w:r>
      <w:r>
        <w:rPr>
          <w:color w:val="231F20"/>
          <w:spacing w:val="-11"/>
        </w:rPr>
        <w:t> </w:t>
      </w:r>
      <w:r>
        <w:rPr>
          <w:color w:val="231F20"/>
        </w:rPr>
        <w:t>không</w:t>
      </w:r>
      <w:r>
        <w:rPr>
          <w:color w:val="231F20"/>
          <w:spacing w:val="-12"/>
        </w:rPr>
        <w:t> </w:t>
      </w:r>
      <w:r>
        <w:rPr>
          <w:color w:val="231F20"/>
        </w:rPr>
        <w:t>sinh</w:t>
      </w:r>
      <w:r>
        <w:rPr>
          <w:color w:val="231F20"/>
          <w:spacing w:val="-12"/>
        </w:rPr>
        <w:t> </w:t>
      </w:r>
      <w:r>
        <w:rPr>
          <w:color w:val="231F20"/>
        </w:rPr>
        <w:t>không</w:t>
      </w:r>
      <w:r>
        <w:rPr>
          <w:color w:val="231F20"/>
          <w:spacing w:val="-12"/>
        </w:rPr>
        <w:t> </w:t>
      </w:r>
      <w:r>
        <w:rPr>
          <w:color w:val="231F20"/>
        </w:rPr>
        <w:t>diệt,</w:t>
      </w:r>
      <w:r>
        <w:rPr>
          <w:color w:val="231F20"/>
          <w:spacing w:val="-12"/>
        </w:rPr>
        <w:t> </w:t>
      </w:r>
      <w:r>
        <w:rPr>
          <w:color w:val="231F20"/>
        </w:rPr>
        <w:t>không</w:t>
      </w:r>
      <w:r>
        <w:rPr>
          <w:color w:val="231F20"/>
          <w:spacing w:val="-11"/>
        </w:rPr>
        <w:t> </w:t>
      </w:r>
      <w:r>
        <w:rPr>
          <w:color w:val="231F20"/>
        </w:rPr>
        <w:t>nhân không quả, được tướng vô vi, là nghĩa vô vi.</w:t>
      </w:r>
    </w:p>
    <w:p>
      <w:pPr>
        <w:pStyle w:val="BodyText"/>
        <w:spacing w:line="273" w:lineRule="auto" w:before="111"/>
        <w:ind w:right="107"/>
      </w:pPr>
      <w:r>
        <w:rPr>
          <w:color w:val="231F20"/>
        </w:rPr>
        <w:t>Lại</w:t>
      </w:r>
      <w:r>
        <w:rPr>
          <w:color w:val="231F20"/>
          <w:spacing w:val="-12"/>
        </w:rPr>
        <w:t> </w:t>
      </w:r>
      <w:r>
        <w:rPr>
          <w:color w:val="231F20"/>
        </w:rPr>
        <w:t>nữa,</w:t>
      </w:r>
      <w:r>
        <w:rPr>
          <w:color w:val="231F20"/>
          <w:spacing w:val="-12"/>
        </w:rPr>
        <w:t> </w:t>
      </w:r>
      <w:r>
        <w:rPr>
          <w:color w:val="231F20"/>
        </w:rPr>
        <w:t>nếu</w:t>
      </w:r>
      <w:r>
        <w:rPr>
          <w:color w:val="231F20"/>
          <w:spacing w:val="-12"/>
        </w:rPr>
        <w:t> </w:t>
      </w:r>
      <w:r>
        <w:rPr>
          <w:color w:val="231F20"/>
        </w:rPr>
        <w:t>pháp</w:t>
      </w:r>
      <w:r>
        <w:rPr>
          <w:color w:val="231F20"/>
          <w:spacing w:val="-12"/>
        </w:rPr>
        <w:t> </w:t>
      </w:r>
      <w:r>
        <w:rPr>
          <w:color w:val="231F20"/>
        </w:rPr>
        <w:t>nương</w:t>
      </w:r>
      <w:r>
        <w:rPr>
          <w:color w:val="231F20"/>
          <w:spacing w:val="-11"/>
        </w:rPr>
        <w:t> </w:t>
      </w:r>
      <w:r>
        <w:rPr>
          <w:color w:val="231F20"/>
        </w:rPr>
        <w:t>dựa</w:t>
      </w:r>
      <w:r>
        <w:rPr>
          <w:color w:val="231F20"/>
          <w:spacing w:val="-12"/>
        </w:rPr>
        <w:t> </w:t>
      </w:r>
      <w:r>
        <w:rPr>
          <w:color w:val="231F20"/>
        </w:rPr>
        <w:t>thuộc</w:t>
      </w:r>
      <w:r>
        <w:rPr>
          <w:color w:val="231F20"/>
          <w:spacing w:val="-12"/>
        </w:rPr>
        <w:t> </w:t>
      </w:r>
      <w:r>
        <w:rPr>
          <w:color w:val="231F20"/>
        </w:rPr>
        <w:t>về</w:t>
      </w:r>
      <w:r>
        <w:rPr>
          <w:color w:val="231F20"/>
          <w:spacing w:val="-12"/>
        </w:rPr>
        <w:t> </w:t>
      </w:r>
      <w:r>
        <w:rPr>
          <w:color w:val="231F20"/>
        </w:rPr>
        <w:t>tác</w:t>
      </w:r>
      <w:r>
        <w:rPr>
          <w:color w:val="231F20"/>
          <w:spacing w:val="-11"/>
        </w:rPr>
        <w:t> </w:t>
      </w:r>
      <w:r>
        <w:rPr>
          <w:color w:val="231F20"/>
        </w:rPr>
        <w:t>dụng</w:t>
      </w:r>
      <w:r>
        <w:rPr>
          <w:color w:val="231F20"/>
          <w:spacing w:val="-12"/>
        </w:rPr>
        <w:t> </w:t>
      </w:r>
      <w:r>
        <w:rPr>
          <w:color w:val="231F20"/>
        </w:rPr>
        <w:t>của</w:t>
      </w:r>
      <w:r>
        <w:rPr>
          <w:color w:val="231F20"/>
          <w:spacing w:val="-12"/>
        </w:rPr>
        <w:t> </w:t>
      </w:r>
      <w:r>
        <w:rPr>
          <w:color w:val="231F20"/>
        </w:rPr>
        <w:t>nhân</w:t>
      </w:r>
      <w:r>
        <w:rPr>
          <w:color w:val="231F20"/>
          <w:spacing w:val="-12"/>
        </w:rPr>
        <w:t> </w:t>
      </w:r>
      <w:r>
        <w:rPr>
          <w:color w:val="231F20"/>
          <w:spacing w:val="-3"/>
        </w:rPr>
        <w:t>duyên </w:t>
      </w:r>
      <w:r>
        <w:rPr>
          <w:color w:val="231F20"/>
        </w:rPr>
        <w:t>hòa hợp là nghĩa hữu vi. Nếu pháp không nương dựa thuộc về tác dụng của nhân duyên hòa hợp là nghĩa vô vi.</w:t>
      </w:r>
    </w:p>
    <w:p>
      <w:pPr>
        <w:pStyle w:val="BodyText"/>
        <w:spacing w:line="273" w:lineRule="auto" w:before="111"/>
        <w:ind w:right="107"/>
      </w:pPr>
      <w:r>
        <w:rPr>
          <w:color w:val="231F20"/>
        </w:rPr>
        <w:t>Lại</w:t>
      </w:r>
      <w:r>
        <w:rPr>
          <w:color w:val="231F20"/>
          <w:spacing w:val="-4"/>
        </w:rPr>
        <w:t> </w:t>
      </w:r>
      <w:r>
        <w:rPr>
          <w:color w:val="231F20"/>
        </w:rPr>
        <w:t>nữa,</w:t>
      </w:r>
      <w:r>
        <w:rPr>
          <w:color w:val="231F20"/>
          <w:spacing w:val="-3"/>
        </w:rPr>
        <w:t> </w:t>
      </w:r>
      <w:r>
        <w:rPr>
          <w:color w:val="231F20"/>
        </w:rPr>
        <w:t>nếu</w:t>
      </w:r>
      <w:r>
        <w:rPr>
          <w:color w:val="231F20"/>
          <w:spacing w:val="-4"/>
        </w:rPr>
        <w:t> </w:t>
      </w:r>
      <w:r>
        <w:rPr>
          <w:color w:val="231F20"/>
        </w:rPr>
        <w:t>pháp</w:t>
      </w:r>
      <w:r>
        <w:rPr>
          <w:color w:val="231F20"/>
          <w:spacing w:val="-3"/>
        </w:rPr>
        <w:t> </w:t>
      </w:r>
      <w:r>
        <w:rPr>
          <w:color w:val="231F20"/>
        </w:rPr>
        <w:t>do</w:t>
      </w:r>
      <w:r>
        <w:rPr>
          <w:color w:val="231F20"/>
          <w:spacing w:val="-3"/>
        </w:rPr>
        <w:t> </w:t>
      </w:r>
      <w:r>
        <w:rPr>
          <w:color w:val="231F20"/>
        </w:rPr>
        <w:t>sinh</w:t>
      </w:r>
      <w:r>
        <w:rPr>
          <w:color w:val="231F20"/>
          <w:spacing w:val="-4"/>
        </w:rPr>
        <w:t> </w:t>
      </w:r>
      <w:r>
        <w:rPr>
          <w:color w:val="231F20"/>
        </w:rPr>
        <w:t>khởi</w:t>
      </w:r>
      <w:r>
        <w:rPr>
          <w:color w:val="231F20"/>
          <w:spacing w:val="-3"/>
        </w:rPr>
        <w:t> </w:t>
      </w:r>
      <w:r>
        <w:rPr>
          <w:color w:val="231F20"/>
        </w:rPr>
        <w:t>hiện,</w:t>
      </w:r>
      <w:r>
        <w:rPr>
          <w:color w:val="231F20"/>
          <w:spacing w:val="-3"/>
        </w:rPr>
        <w:t> </w:t>
      </w:r>
      <w:r>
        <w:rPr>
          <w:color w:val="231F20"/>
        </w:rPr>
        <w:t>do</w:t>
      </w:r>
      <w:r>
        <w:rPr>
          <w:color w:val="231F20"/>
          <w:spacing w:val="-4"/>
        </w:rPr>
        <w:t> </w:t>
      </w:r>
      <w:r>
        <w:rPr>
          <w:color w:val="231F20"/>
        </w:rPr>
        <w:t>già</w:t>
      </w:r>
      <w:r>
        <w:rPr>
          <w:color w:val="231F20"/>
          <w:spacing w:val="-3"/>
        </w:rPr>
        <w:t> </w:t>
      </w:r>
      <w:r>
        <w:rPr>
          <w:color w:val="231F20"/>
        </w:rPr>
        <w:t>làm</w:t>
      </w:r>
      <w:r>
        <w:rPr>
          <w:color w:val="231F20"/>
          <w:spacing w:val="-3"/>
        </w:rPr>
        <w:t> </w:t>
      </w:r>
      <w:r>
        <w:rPr>
          <w:color w:val="231F20"/>
        </w:rPr>
        <w:t>suy</w:t>
      </w:r>
      <w:r>
        <w:rPr>
          <w:color w:val="231F20"/>
          <w:spacing w:val="-4"/>
        </w:rPr>
        <w:t> </w:t>
      </w:r>
      <w:r>
        <w:rPr>
          <w:color w:val="231F20"/>
        </w:rPr>
        <w:t>yếu,</w:t>
      </w:r>
      <w:r>
        <w:rPr>
          <w:color w:val="231F20"/>
          <w:spacing w:val="-3"/>
        </w:rPr>
        <w:t> </w:t>
      </w:r>
      <w:r>
        <w:rPr>
          <w:color w:val="231F20"/>
        </w:rPr>
        <w:t>do</w:t>
      </w:r>
      <w:r>
        <w:rPr>
          <w:color w:val="231F20"/>
          <w:spacing w:val="-3"/>
        </w:rPr>
        <w:t> </w:t>
      </w:r>
      <w:r>
        <w:rPr>
          <w:color w:val="231F20"/>
        </w:rPr>
        <w:t>vô thường hủy diệt </w:t>
      </w:r>
      <w:r>
        <w:rPr>
          <w:color w:val="231F20"/>
          <w:spacing w:val="-5"/>
        </w:rPr>
        <w:t>v.v… </w:t>
      </w:r>
      <w:r>
        <w:rPr>
          <w:color w:val="231F20"/>
        </w:rPr>
        <w:t>là nghĩa hữu vi. </w:t>
      </w:r>
      <w:r>
        <w:rPr>
          <w:color w:val="231F20"/>
          <w:spacing w:val="-3"/>
        </w:rPr>
        <w:t>Trái </w:t>
      </w:r>
      <w:r>
        <w:rPr>
          <w:color w:val="231F20"/>
        </w:rPr>
        <w:t>với các điều nêu trên là nghĩa vô vi.</w:t>
      </w:r>
    </w:p>
    <w:p>
      <w:pPr>
        <w:pStyle w:val="BodyText"/>
        <w:spacing w:line="273" w:lineRule="auto" w:before="110"/>
        <w:ind w:right="107"/>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lưu</w:t>
      </w:r>
      <w:r>
        <w:rPr>
          <w:color w:val="231F20"/>
          <w:spacing w:val="-13"/>
        </w:rPr>
        <w:t> </w:t>
      </w:r>
      <w:r>
        <w:rPr>
          <w:color w:val="231F20"/>
        </w:rPr>
        <w:t>chuyển</w:t>
      </w:r>
      <w:r>
        <w:rPr>
          <w:color w:val="231F20"/>
          <w:spacing w:val="-13"/>
        </w:rPr>
        <w:t> </w:t>
      </w:r>
      <w:r>
        <w:rPr>
          <w:color w:val="231F20"/>
        </w:rPr>
        <w:t>nơi</w:t>
      </w:r>
      <w:r>
        <w:rPr>
          <w:color w:val="231F20"/>
          <w:spacing w:val="-13"/>
        </w:rPr>
        <w:t> </w:t>
      </w:r>
      <w:r>
        <w:rPr>
          <w:color w:val="231F20"/>
        </w:rPr>
        <w:t>thế</w:t>
      </w:r>
      <w:r>
        <w:rPr>
          <w:color w:val="231F20"/>
          <w:spacing w:val="-13"/>
        </w:rPr>
        <w:t> </w:t>
      </w:r>
      <w:r>
        <w:rPr>
          <w:color w:val="231F20"/>
        </w:rPr>
        <w:t>gian,</w:t>
      </w:r>
      <w:r>
        <w:rPr>
          <w:color w:val="231F20"/>
          <w:spacing w:val="-12"/>
        </w:rPr>
        <w:t> </w:t>
      </w:r>
      <w:r>
        <w:rPr>
          <w:color w:val="231F20"/>
        </w:rPr>
        <w:t>có</w:t>
      </w:r>
      <w:r>
        <w:rPr>
          <w:color w:val="231F20"/>
          <w:spacing w:val="-13"/>
        </w:rPr>
        <w:t> </w:t>
      </w:r>
      <w:r>
        <w:rPr>
          <w:color w:val="231F20"/>
        </w:rPr>
        <w:t>thể</w:t>
      </w:r>
      <w:r>
        <w:rPr>
          <w:color w:val="231F20"/>
          <w:spacing w:val="-13"/>
        </w:rPr>
        <w:t> </w:t>
      </w:r>
      <w:r>
        <w:rPr>
          <w:color w:val="231F20"/>
        </w:rPr>
        <w:t>giữ</w:t>
      </w:r>
      <w:r>
        <w:rPr>
          <w:color w:val="231F20"/>
          <w:spacing w:val="-13"/>
        </w:rPr>
        <w:t> </w:t>
      </w:r>
      <w:r>
        <w:rPr>
          <w:color w:val="231F20"/>
        </w:rPr>
        <w:t>lấy</w:t>
      </w:r>
      <w:r>
        <w:rPr>
          <w:color w:val="231F20"/>
          <w:spacing w:val="-13"/>
        </w:rPr>
        <w:t> </w:t>
      </w:r>
      <w:r>
        <w:rPr>
          <w:color w:val="231F20"/>
        </w:rPr>
        <w:t>quả</w:t>
      </w:r>
      <w:r>
        <w:rPr>
          <w:color w:val="231F20"/>
          <w:spacing w:val="-13"/>
        </w:rPr>
        <w:t> </w:t>
      </w:r>
      <w:r>
        <w:rPr>
          <w:color w:val="231F20"/>
          <w:spacing w:val="-6"/>
        </w:rPr>
        <w:t>có </w:t>
      </w:r>
      <w:r>
        <w:rPr>
          <w:color w:val="231F20"/>
        </w:rPr>
        <w:t>tác dụng phân biệt về đối tượng duyên là nghĩa hữu vi. </w:t>
      </w:r>
      <w:r>
        <w:rPr>
          <w:color w:val="231F20"/>
          <w:spacing w:val="-3"/>
        </w:rPr>
        <w:t>Trái </w:t>
      </w:r>
      <w:r>
        <w:rPr>
          <w:color w:val="231F20"/>
        </w:rPr>
        <w:t>với các điều nêu trên là nghĩa vô vi.</w:t>
      </w:r>
    </w:p>
    <w:p>
      <w:pPr>
        <w:pStyle w:val="BodyText"/>
        <w:spacing w:line="273" w:lineRule="auto" w:before="111"/>
        <w:ind w:right="108"/>
      </w:pPr>
      <w:r>
        <w:rPr>
          <w:color w:val="231F20"/>
        </w:rPr>
        <w:t>Lại nữa, nếu pháp gắn liền với thế gian, với uẩn, cùng với khổ nối tiếp nhau trước sau có biến đổi, có các bậc dưới, giữa, trên</w:t>
      </w:r>
      <w:r>
        <w:rPr>
          <w:color w:val="231F20"/>
          <w:spacing w:val="-42"/>
        </w:rPr>
        <w:t> </w:t>
      </w:r>
      <w:r>
        <w:rPr>
          <w:color w:val="231F20"/>
          <w:spacing w:val="-5"/>
        </w:rPr>
        <w:t>v.v… </w:t>
      </w:r>
      <w:r>
        <w:rPr>
          <w:color w:val="231F20"/>
        </w:rPr>
        <w:t>là nghĩa hữu vi. </w:t>
      </w:r>
      <w:r>
        <w:rPr>
          <w:color w:val="231F20"/>
          <w:spacing w:val="-3"/>
        </w:rPr>
        <w:t>Trái </w:t>
      </w:r>
      <w:r>
        <w:rPr>
          <w:color w:val="231F20"/>
        </w:rPr>
        <w:t>với các điều nêu trên là nghĩa vô</w:t>
      </w:r>
      <w:r>
        <w:rPr>
          <w:color w:val="231F20"/>
          <w:spacing w:val="-2"/>
        </w:rPr>
        <w:t> </w:t>
      </w:r>
      <w:r>
        <w:rPr>
          <w:color w:val="231F20"/>
        </w:rPr>
        <w:t>vi.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Tôn giả Thế Hữu nói: Thế nào là tướng hữu vi? Là tướng gắn liền</w:t>
      </w:r>
      <w:r>
        <w:rPr>
          <w:color w:val="231F20"/>
          <w:spacing w:val="-3"/>
        </w:rPr>
        <w:t> </w:t>
      </w:r>
      <w:r>
        <w:rPr>
          <w:color w:val="231F20"/>
        </w:rPr>
        <w:t>với</w:t>
      </w:r>
      <w:r>
        <w:rPr>
          <w:color w:val="231F20"/>
          <w:spacing w:val="-3"/>
        </w:rPr>
        <w:t> </w:t>
      </w:r>
      <w:r>
        <w:rPr>
          <w:color w:val="231F20"/>
        </w:rPr>
        <w:t>thế</w:t>
      </w:r>
      <w:r>
        <w:rPr>
          <w:color w:val="231F20"/>
          <w:spacing w:val="-3"/>
        </w:rPr>
        <w:t> </w:t>
      </w:r>
      <w:r>
        <w:rPr>
          <w:color w:val="231F20"/>
        </w:rPr>
        <w:t>gian,</w:t>
      </w:r>
      <w:r>
        <w:rPr>
          <w:color w:val="231F20"/>
          <w:spacing w:val="-3"/>
        </w:rPr>
        <w:t> </w:t>
      </w:r>
      <w:r>
        <w:rPr>
          <w:color w:val="231F20"/>
        </w:rPr>
        <w:t>tướng</w:t>
      </w:r>
      <w:r>
        <w:rPr>
          <w:color w:val="231F20"/>
          <w:spacing w:val="-3"/>
        </w:rPr>
        <w:t> </w:t>
      </w:r>
      <w:r>
        <w:rPr>
          <w:color w:val="231F20"/>
        </w:rPr>
        <w:t>gắn</w:t>
      </w:r>
      <w:r>
        <w:rPr>
          <w:color w:val="231F20"/>
          <w:spacing w:val="-3"/>
        </w:rPr>
        <w:t> </w:t>
      </w:r>
      <w:r>
        <w:rPr>
          <w:color w:val="231F20"/>
        </w:rPr>
        <w:t>liền</w:t>
      </w:r>
      <w:r>
        <w:rPr>
          <w:color w:val="231F20"/>
          <w:spacing w:val="-3"/>
        </w:rPr>
        <w:t> </w:t>
      </w:r>
      <w:r>
        <w:rPr>
          <w:color w:val="231F20"/>
        </w:rPr>
        <w:t>với</w:t>
      </w:r>
      <w:r>
        <w:rPr>
          <w:color w:val="231F20"/>
          <w:spacing w:val="-3"/>
        </w:rPr>
        <w:t> </w:t>
      </w:r>
      <w:r>
        <w:rPr>
          <w:color w:val="231F20"/>
        </w:rPr>
        <w:t>uẩn,</w:t>
      </w:r>
      <w:r>
        <w:rPr>
          <w:color w:val="231F20"/>
          <w:spacing w:val="-3"/>
        </w:rPr>
        <w:t> </w:t>
      </w:r>
      <w:r>
        <w:rPr>
          <w:color w:val="231F20"/>
        </w:rPr>
        <w:t>là</w:t>
      </w:r>
      <w:r>
        <w:rPr>
          <w:color w:val="231F20"/>
          <w:spacing w:val="-3"/>
        </w:rPr>
        <w:t> </w:t>
      </w:r>
      <w:r>
        <w:rPr>
          <w:color w:val="231F20"/>
        </w:rPr>
        <w:t>tướng</w:t>
      </w:r>
      <w:r>
        <w:rPr>
          <w:color w:val="231F20"/>
          <w:spacing w:val="-3"/>
        </w:rPr>
        <w:t> </w:t>
      </w:r>
      <w:r>
        <w:rPr>
          <w:color w:val="231F20"/>
        </w:rPr>
        <w:t>hữu</w:t>
      </w:r>
      <w:r>
        <w:rPr>
          <w:color w:val="231F20"/>
          <w:spacing w:val="-3"/>
        </w:rPr>
        <w:t> </w:t>
      </w:r>
      <w:r>
        <w:rPr>
          <w:color w:val="231F20"/>
        </w:rPr>
        <w:t>vi.</w:t>
      </w:r>
      <w:r>
        <w:rPr>
          <w:color w:val="231F20"/>
          <w:spacing w:val="-7"/>
        </w:rPr>
        <w:t> </w:t>
      </w:r>
      <w:r>
        <w:rPr>
          <w:color w:val="231F20"/>
        </w:rPr>
        <w:t>Thế</w:t>
      </w:r>
      <w:r>
        <w:rPr>
          <w:color w:val="231F20"/>
          <w:spacing w:val="-3"/>
        </w:rPr>
        <w:t> </w:t>
      </w:r>
      <w:r>
        <w:rPr>
          <w:color w:val="231F20"/>
        </w:rPr>
        <w:t>nào</w:t>
      </w:r>
      <w:r>
        <w:rPr>
          <w:color w:val="231F20"/>
          <w:spacing w:val="-3"/>
        </w:rPr>
        <w:t> </w:t>
      </w:r>
      <w:r>
        <w:rPr>
          <w:color w:val="231F20"/>
        </w:rPr>
        <w:t>là tướng</w:t>
      </w:r>
      <w:r>
        <w:rPr>
          <w:color w:val="231F20"/>
          <w:spacing w:val="-5"/>
        </w:rPr>
        <w:t> </w:t>
      </w:r>
      <w:r>
        <w:rPr>
          <w:color w:val="231F20"/>
        </w:rPr>
        <w:t>vô</w:t>
      </w:r>
      <w:r>
        <w:rPr>
          <w:color w:val="231F20"/>
          <w:spacing w:val="-5"/>
        </w:rPr>
        <w:t> </w:t>
      </w:r>
      <w:r>
        <w:rPr>
          <w:color w:val="231F20"/>
        </w:rPr>
        <w:t>vi?</w:t>
      </w:r>
      <w:r>
        <w:rPr>
          <w:color w:val="231F20"/>
          <w:spacing w:val="-5"/>
        </w:rPr>
        <w:t> </w:t>
      </w:r>
      <w:r>
        <w:rPr>
          <w:color w:val="231F20"/>
        </w:rPr>
        <w:t>Là</w:t>
      </w:r>
      <w:r>
        <w:rPr>
          <w:color w:val="231F20"/>
          <w:spacing w:val="-5"/>
        </w:rPr>
        <w:t> </w:t>
      </w:r>
      <w:r>
        <w:rPr>
          <w:color w:val="231F20"/>
        </w:rPr>
        <w:t>tướng</w:t>
      </w:r>
      <w:r>
        <w:rPr>
          <w:color w:val="231F20"/>
          <w:spacing w:val="-5"/>
        </w:rPr>
        <w:t> </w:t>
      </w:r>
      <w:r>
        <w:rPr>
          <w:color w:val="231F20"/>
        </w:rPr>
        <w:t>không</w:t>
      </w:r>
      <w:r>
        <w:rPr>
          <w:color w:val="231F20"/>
          <w:spacing w:val="-5"/>
        </w:rPr>
        <w:t> </w:t>
      </w:r>
      <w:r>
        <w:rPr>
          <w:color w:val="231F20"/>
        </w:rPr>
        <w:t>gắn</w:t>
      </w:r>
      <w:r>
        <w:rPr>
          <w:color w:val="231F20"/>
          <w:spacing w:val="-5"/>
        </w:rPr>
        <w:t> </w:t>
      </w:r>
      <w:r>
        <w:rPr>
          <w:color w:val="231F20"/>
        </w:rPr>
        <w:t>liền</w:t>
      </w:r>
      <w:r>
        <w:rPr>
          <w:color w:val="231F20"/>
          <w:spacing w:val="-5"/>
        </w:rPr>
        <w:t> </w:t>
      </w:r>
      <w:r>
        <w:rPr>
          <w:color w:val="231F20"/>
        </w:rPr>
        <w:t>với</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tướng</w:t>
      </w:r>
      <w:r>
        <w:rPr>
          <w:color w:val="231F20"/>
          <w:spacing w:val="-5"/>
        </w:rPr>
        <w:t> </w:t>
      </w:r>
      <w:r>
        <w:rPr>
          <w:color w:val="231F20"/>
        </w:rPr>
        <w:t>không</w:t>
      </w:r>
      <w:r>
        <w:rPr>
          <w:color w:val="231F20"/>
          <w:spacing w:val="-5"/>
        </w:rPr>
        <w:t> </w:t>
      </w:r>
      <w:r>
        <w:rPr>
          <w:color w:val="231F20"/>
        </w:rPr>
        <w:t>gắn liền với uẩn, là tướng vô vi.</w:t>
      </w:r>
    </w:p>
    <w:p>
      <w:pPr>
        <w:pStyle w:val="BodyText"/>
        <w:spacing w:line="273" w:lineRule="auto" w:before="110"/>
        <w:ind w:left="110" w:right="390"/>
      </w:pPr>
      <w:r>
        <w:rPr>
          <w:color w:val="231F20"/>
        </w:rPr>
        <w:t>Đại đức nói: Nếu pháp do gia hạnh của hữu tình mà có tụ, tan, là tướng hữu vi. Nếu pháp do gia hạnh của hữu tình mà không có</w:t>
      </w:r>
      <w:r>
        <w:rPr>
          <w:color w:val="231F20"/>
          <w:spacing w:val="-32"/>
        </w:rPr>
        <w:t> </w:t>
      </w:r>
      <w:r>
        <w:rPr>
          <w:color w:val="231F20"/>
        </w:rPr>
        <w:t>tụ, tan, là tướng vô vi.</w:t>
      </w:r>
    </w:p>
    <w:p>
      <w:pPr>
        <w:pStyle w:val="BodyText"/>
        <w:spacing w:line="273" w:lineRule="auto" w:before="111"/>
        <w:ind w:left="110" w:right="391"/>
      </w:pPr>
      <w:r>
        <w:rPr>
          <w:color w:val="231F20"/>
        </w:rPr>
        <w:t>Tôn giả Giác Thiên nói: Nếu pháp do nhân duyên tạo nên là tướng</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Nếu</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do</w:t>
      </w:r>
      <w:r>
        <w:rPr>
          <w:color w:val="231F20"/>
          <w:spacing w:val="-8"/>
        </w:rPr>
        <w:t> </w:t>
      </w:r>
      <w:r>
        <w:rPr>
          <w:color w:val="231F20"/>
        </w:rPr>
        <w:t>nhân</w:t>
      </w:r>
      <w:r>
        <w:rPr>
          <w:color w:val="231F20"/>
          <w:spacing w:val="-8"/>
        </w:rPr>
        <w:t> </w:t>
      </w:r>
      <w:r>
        <w:rPr>
          <w:color w:val="231F20"/>
        </w:rPr>
        <w:t>duyên</w:t>
      </w:r>
      <w:r>
        <w:rPr>
          <w:color w:val="231F20"/>
          <w:spacing w:val="-8"/>
        </w:rPr>
        <w:t> </w:t>
      </w:r>
      <w:r>
        <w:rPr>
          <w:color w:val="231F20"/>
        </w:rPr>
        <w:t>tạo</w:t>
      </w:r>
      <w:r>
        <w:rPr>
          <w:color w:val="231F20"/>
          <w:spacing w:val="-8"/>
        </w:rPr>
        <w:t> </w:t>
      </w:r>
      <w:r>
        <w:rPr>
          <w:color w:val="231F20"/>
        </w:rPr>
        <w:t>nên</w:t>
      </w:r>
      <w:r>
        <w:rPr>
          <w:color w:val="231F20"/>
          <w:spacing w:val="-8"/>
        </w:rPr>
        <w:t> </w:t>
      </w:r>
      <w:r>
        <w:rPr>
          <w:color w:val="231F20"/>
        </w:rPr>
        <w:t>là</w:t>
      </w:r>
      <w:r>
        <w:rPr>
          <w:color w:val="231F20"/>
          <w:spacing w:val="-8"/>
        </w:rPr>
        <w:t> </w:t>
      </w:r>
      <w:r>
        <w:rPr>
          <w:color w:val="231F20"/>
        </w:rPr>
        <w:t>tướng</w:t>
      </w:r>
      <w:r>
        <w:rPr>
          <w:color w:val="231F20"/>
          <w:spacing w:val="-8"/>
        </w:rPr>
        <w:t> </w:t>
      </w:r>
      <w:r>
        <w:rPr>
          <w:color w:val="231F20"/>
        </w:rPr>
        <w:t>vô</w:t>
      </w:r>
      <w:r>
        <w:rPr>
          <w:color w:val="231F20"/>
          <w:spacing w:val="-8"/>
        </w:rPr>
        <w:t> </w:t>
      </w:r>
      <w:r>
        <w:rPr>
          <w:color w:val="231F20"/>
          <w:spacing w:val="-5"/>
        </w:rPr>
        <w:t>vi.</w:t>
      </w:r>
    </w:p>
    <w:p>
      <w:pPr>
        <w:pStyle w:val="BodyText"/>
        <w:spacing w:line="273" w:lineRule="auto" w:before="111"/>
        <w:ind w:left="110" w:right="390"/>
      </w:pPr>
      <w:r>
        <w:rPr>
          <w:color w:val="231F20"/>
        </w:rPr>
        <w:t>Tôn giả Diệu Âm nói: Nếu pháp cùng với hữu vi tương hợp là tướng hữu vi. Nếu pháp không cùng với hữu vi tương hợp là tướng vô vi.</w:t>
      </w:r>
    </w:p>
    <w:p>
      <w:pPr>
        <w:pStyle w:val="BodyText"/>
        <w:spacing w:before="111"/>
        <w:ind w:left="216" w:right="497" w:firstLine="0"/>
        <w:jc w:val="center"/>
      </w:pPr>
      <w:r>
        <w:rPr>
          <w:color w:val="231F20"/>
        </w:rPr>
        <w:t>***</w:t>
      </w:r>
    </w:p>
    <w:p>
      <w:pPr>
        <w:pStyle w:val="Heading3"/>
        <w:spacing w:line="273" w:lineRule="auto" w:before="240"/>
        <w:ind w:right="389"/>
      </w:pPr>
      <w:r>
        <w:rPr>
          <w:i/>
          <w:color w:val="231F20"/>
        </w:rPr>
        <w:t>* Lại có ba pháp: 1. Pháp quá khứ. 2. Pháp vị lai. 3. Pháp </w:t>
      </w:r>
      <w:r>
        <w:rPr>
          <w:color w:val="231F20"/>
        </w:rPr>
        <w:t>hiện tại.</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389"/>
      </w:pPr>
      <w:r>
        <w:rPr>
          <w:i/>
          <w:color w:val="231F20"/>
        </w:rPr>
        <w:t>Đáp: </w:t>
      </w:r>
      <w:r>
        <w:rPr>
          <w:color w:val="231F20"/>
        </w:rPr>
        <w:t>Vì muốn ngăn chận Tông chỉ của kẻ khác và hiển bày lý chánh. Nghĩa là hoặc có lối chấp: Thế gian cùng với hành là khác nhau. Như Luận sư Phân biệt của phái Thí Dụ. Họ nói như thế này: Thể</w:t>
      </w:r>
      <w:r>
        <w:rPr>
          <w:color w:val="231F20"/>
          <w:spacing w:val="-11"/>
        </w:rPr>
        <w:t> </w:t>
      </w:r>
      <w:r>
        <w:rPr>
          <w:color w:val="231F20"/>
        </w:rPr>
        <w:t>của</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là</w:t>
      </w:r>
      <w:r>
        <w:rPr>
          <w:color w:val="231F20"/>
          <w:spacing w:val="-10"/>
        </w:rPr>
        <w:t> </w:t>
      </w:r>
      <w:r>
        <w:rPr>
          <w:color w:val="231F20"/>
        </w:rPr>
        <w:t>thường,</w:t>
      </w:r>
      <w:r>
        <w:rPr>
          <w:color w:val="231F20"/>
          <w:spacing w:val="-10"/>
        </w:rPr>
        <w:t> </w:t>
      </w:r>
      <w:r>
        <w:rPr>
          <w:color w:val="231F20"/>
        </w:rPr>
        <w:t>còn</w:t>
      </w:r>
      <w:r>
        <w:rPr>
          <w:color w:val="231F20"/>
          <w:spacing w:val="-15"/>
        </w:rPr>
        <w:t> </w:t>
      </w:r>
      <w:r>
        <w:rPr>
          <w:color w:val="231F20"/>
        </w:rPr>
        <w:t>Thể</w:t>
      </w:r>
      <w:r>
        <w:rPr>
          <w:color w:val="231F20"/>
          <w:spacing w:val="-11"/>
        </w:rPr>
        <w:t> </w:t>
      </w:r>
      <w:r>
        <w:rPr>
          <w:color w:val="231F20"/>
        </w:rPr>
        <w:t>của</w:t>
      </w:r>
      <w:r>
        <w:rPr>
          <w:color w:val="231F20"/>
          <w:spacing w:val="-10"/>
        </w:rPr>
        <w:t> </w:t>
      </w:r>
      <w:r>
        <w:rPr>
          <w:color w:val="231F20"/>
        </w:rPr>
        <w:t>hành</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thường.</w:t>
      </w:r>
      <w:r>
        <w:rPr>
          <w:color w:val="231F20"/>
          <w:spacing w:val="-10"/>
        </w:rPr>
        <w:t> </w:t>
      </w:r>
      <w:r>
        <w:rPr>
          <w:color w:val="231F20"/>
        </w:rPr>
        <w:t>Khi</w:t>
      </w:r>
      <w:r>
        <w:rPr>
          <w:color w:val="231F20"/>
          <w:spacing w:val="-10"/>
        </w:rPr>
        <w:t> </w:t>
      </w:r>
      <w:r>
        <w:rPr>
          <w:color w:val="231F20"/>
        </w:rPr>
        <w:t>hành hành tác nơi thế gian như quả ở trong vật đựng, từ nơi vật đựng này đổ ra chuyển vào vật đựng khác. Cũng như có nhiều người từ ngôi nhà này đi ra chuyển vào ngôi nhà khác. Các hành cũng như thế, từ đời</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nhập</w:t>
      </w:r>
      <w:r>
        <w:rPr>
          <w:color w:val="231F20"/>
          <w:spacing w:val="-5"/>
        </w:rPr>
        <w:t> </w:t>
      </w:r>
      <w:r>
        <w:rPr>
          <w:color w:val="231F20"/>
        </w:rPr>
        <w:t>vào</w:t>
      </w:r>
      <w:r>
        <w:rPr>
          <w:color w:val="231F20"/>
          <w:spacing w:val="-5"/>
        </w:rPr>
        <w:t> </w:t>
      </w:r>
      <w:r>
        <w:rPr>
          <w:color w:val="231F20"/>
        </w:rPr>
        <w:t>đời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từ</w:t>
      </w:r>
      <w:r>
        <w:rPr>
          <w:color w:val="231F20"/>
          <w:spacing w:val="-5"/>
        </w:rPr>
        <w:t> </w:t>
      </w:r>
      <w:r>
        <w:rPr>
          <w:color w:val="231F20"/>
        </w:rPr>
        <w:t>đời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nhập</w:t>
      </w:r>
      <w:r>
        <w:rPr>
          <w:color w:val="231F20"/>
          <w:spacing w:val="-5"/>
        </w:rPr>
        <w:t> </w:t>
      </w:r>
      <w:r>
        <w:rPr>
          <w:color w:val="231F20"/>
        </w:rPr>
        <w:t>vào</w:t>
      </w:r>
      <w:r>
        <w:rPr>
          <w:color w:val="231F20"/>
          <w:spacing w:val="-5"/>
        </w:rPr>
        <w:t> </w:t>
      </w:r>
      <w:r>
        <w:rPr>
          <w:color w:val="231F20"/>
        </w:rPr>
        <w:t>đời</w:t>
      </w:r>
      <w:r>
        <w:rPr>
          <w:color w:val="231F20"/>
          <w:spacing w:val="-5"/>
        </w:rPr>
        <w:t> </w:t>
      </w:r>
      <w:r>
        <w:rPr>
          <w:color w:val="231F20"/>
        </w:rPr>
        <w:t>quá</w:t>
      </w:r>
      <w:r>
        <w:rPr>
          <w:color w:val="231F20"/>
          <w:spacing w:val="-5"/>
        </w:rPr>
        <w:t> </w:t>
      </w:r>
      <w:r>
        <w:rPr>
          <w:color w:val="231F20"/>
        </w:rPr>
        <w:t>khứ. Vì muốn ngăn chận, loại bỏ ý tưởng này và làm sáng tỏ thế gian và hành,</w:t>
      </w:r>
      <w:r>
        <w:rPr>
          <w:color w:val="231F20"/>
          <w:spacing w:val="-15"/>
        </w:rPr>
        <w:t> </w:t>
      </w:r>
      <w:r>
        <w:rPr>
          <w:color w:val="231F20"/>
        </w:rPr>
        <w:t>Thể</w:t>
      </w:r>
      <w:r>
        <w:rPr>
          <w:color w:val="231F20"/>
          <w:spacing w:val="-9"/>
        </w:rPr>
        <w:t> </w:t>
      </w:r>
      <w:r>
        <w:rPr>
          <w:color w:val="231F20"/>
        </w:rPr>
        <w:t>của</w:t>
      </w:r>
      <w:r>
        <w:rPr>
          <w:color w:val="231F20"/>
          <w:spacing w:val="-9"/>
        </w:rPr>
        <w:t> </w:t>
      </w:r>
      <w:r>
        <w:rPr>
          <w:color w:val="231F20"/>
        </w:rPr>
        <w:t>chúng</w:t>
      </w:r>
      <w:r>
        <w:rPr>
          <w:color w:val="231F20"/>
          <w:spacing w:val="-10"/>
        </w:rPr>
        <w:t> </w:t>
      </w:r>
      <w:r>
        <w:rPr>
          <w:color w:val="231F20"/>
        </w:rPr>
        <w:t>không</w:t>
      </w:r>
      <w:r>
        <w:rPr>
          <w:color w:val="231F20"/>
          <w:spacing w:val="-9"/>
        </w:rPr>
        <w:t> </w:t>
      </w:r>
      <w:r>
        <w:rPr>
          <w:color w:val="231F20"/>
        </w:rPr>
        <w:t>khác.</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tức</w:t>
      </w:r>
      <w:r>
        <w:rPr>
          <w:color w:val="231F20"/>
          <w:spacing w:val="-10"/>
        </w:rPr>
        <w:t> </w:t>
      </w:r>
      <w:r>
        <w:rPr>
          <w:color w:val="231F20"/>
        </w:rPr>
        <w:t>là</w:t>
      </w:r>
      <w:r>
        <w:rPr>
          <w:color w:val="231F20"/>
          <w:spacing w:val="-9"/>
        </w:rPr>
        <w:t> </w:t>
      </w:r>
      <w:r>
        <w:rPr>
          <w:color w:val="231F20"/>
        </w:rPr>
        <w:t>hành,</w:t>
      </w:r>
      <w:r>
        <w:rPr>
          <w:color w:val="231F20"/>
          <w:spacing w:val="-9"/>
        </w:rPr>
        <w:t> </w:t>
      </w:r>
      <w:r>
        <w:rPr>
          <w:color w:val="231F20"/>
        </w:rPr>
        <w:t>hành tức là thế gian. Cho nên nơi phần Đại Chủng Uẩn nói: Thế gian gọi là pháp gì? Nghĩa là Tăng ngữ này đã hiển bày các</w:t>
      </w:r>
      <w:r>
        <w:rPr>
          <w:color w:val="231F20"/>
          <w:spacing w:val="-8"/>
        </w:rPr>
        <w:t> </w:t>
      </w:r>
      <w:r>
        <w:rPr>
          <w:color w:val="231F20"/>
        </w:rPr>
        <w: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 có kẻ ngu đối với tự tánh của ba đời, bác bỏ cho là không có</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chấp</w:t>
      </w:r>
      <w:r>
        <w:rPr>
          <w:color w:val="231F20"/>
          <w:spacing w:val="-4"/>
        </w:rPr>
        <w:t> </w:t>
      </w:r>
      <w:r>
        <w:rPr>
          <w:color w:val="231F20"/>
        </w:rPr>
        <w:t>cho</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vô</w:t>
      </w:r>
      <w:r>
        <w:rPr>
          <w:color w:val="231F20"/>
          <w:spacing w:val="-4"/>
        </w:rPr>
        <w:t> </w:t>
      </w:r>
      <w:r>
        <w:rPr>
          <w:color w:val="231F20"/>
        </w:rPr>
        <w:t>vi.</w:t>
      </w:r>
      <w:r>
        <w:rPr>
          <w:color w:val="231F20"/>
          <w:spacing w:val="-8"/>
        </w:rPr>
        <w:t> </w:t>
      </w:r>
      <w:r>
        <w:rPr>
          <w:color w:val="231F20"/>
        </w:rPr>
        <w:t>Vì</w:t>
      </w:r>
      <w:r>
        <w:rPr>
          <w:color w:val="231F20"/>
          <w:spacing w:val="-4"/>
        </w:rPr>
        <w:t> </w:t>
      </w:r>
      <w:r>
        <w:rPr>
          <w:color w:val="231F20"/>
        </w:rPr>
        <w:t>để</w:t>
      </w:r>
      <w:r>
        <w:rPr>
          <w:color w:val="231F20"/>
          <w:spacing w:val="-4"/>
        </w:rPr>
        <w:t> </w:t>
      </w:r>
      <w:r>
        <w:rPr>
          <w:color w:val="231F20"/>
        </w:rPr>
        <w:t>ngăn</w:t>
      </w:r>
      <w:r>
        <w:rPr>
          <w:color w:val="231F20"/>
          <w:spacing w:val="-4"/>
        </w:rPr>
        <w:t> </w:t>
      </w:r>
      <w:r>
        <w:rPr>
          <w:color w:val="231F20"/>
        </w:rPr>
        <w:t>chận</w:t>
      </w:r>
      <w:r>
        <w:rPr>
          <w:color w:val="231F20"/>
          <w:spacing w:val="-4"/>
        </w:rPr>
        <w:t> </w:t>
      </w:r>
      <w:r>
        <w:rPr>
          <w:color w:val="231F20"/>
        </w:rPr>
        <w:t>ý tưởng đó và chỉ rõ: Thể, tướng của quá khứ, vị lai là thật có, và </w:t>
      </w:r>
      <w:r>
        <w:rPr>
          <w:color w:val="231F20"/>
          <w:spacing w:val="-3"/>
        </w:rPr>
        <w:t>hiện </w:t>
      </w:r>
      <w:r>
        <w:rPr>
          <w:color w:val="231F20"/>
        </w:rPr>
        <w:t>tại là pháp hữu vi. Vì sao? Vì nếu quá khứ, vị lai không phải là thật có thì không có việc thành tựu và không thành tựu. Như các sự việc đầu thứ hai, tay thứ ba, uẩn thứ sáu, xứ thứ mười ba, giới thứ mười chín </w:t>
      </w:r>
      <w:r>
        <w:rPr>
          <w:color w:val="231F20"/>
          <w:spacing w:val="-5"/>
        </w:rPr>
        <w:t>v.v… </w:t>
      </w:r>
      <w:r>
        <w:rPr>
          <w:color w:val="231F20"/>
        </w:rPr>
        <w:t>nếu không có thành tựu và không thành tựu, thì các </w:t>
      </w:r>
      <w:r>
        <w:rPr>
          <w:color w:val="231F20"/>
          <w:spacing w:val="-4"/>
        </w:rPr>
        <w:t>pháp </w:t>
      </w:r>
      <w:r>
        <w:rPr>
          <w:color w:val="231F20"/>
        </w:rPr>
        <w:t>quá</w:t>
      </w:r>
      <w:r>
        <w:rPr>
          <w:color w:val="231F20"/>
          <w:spacing w:val="-11"/>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Đã</w:t>
      </w:r>
      <w:r>
        <w:rPr>
          <w:color w:val="231F20"/>
          <w:spacing w:val="-10"/>
        </w:rPr>
        <w:t> </w:t>
      </w:r>
      <w:r>
        <w:rPr>
          <w:color w:val="231F20"/>
        </w:rPr>
        <w:t>có</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và</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nên biết quá khứ vị lai là thật có.</w:t>
      </w:r>
    </w:p>
    <w:p>
      <w:pPr>
        <w:pStyle w:val="BodyText"/>
        <w:spacing w:line="273" w:lineRule="auto" w:before="106"/>
        <w:ind w:right="107"/>
      </w:pPr>
      <w:r>
        <w:rPr>
          <w:color w:val="231F20"/>
        </w:rPr>
        <w:t>Lại nên cật vấn người chủ trương bác bỏ cho là không có quá khứ,</w:t>
      </w:r>
      <w:r>
        <w:rPr>
          <w:color w:val="231F20"/>
          <w:spacing w:val="-4"/>
        </w:rPr>
        <w:t> </w:t>
      </w:r>
      <w:r>
        <w:rPr>
          <w:color w:val="231F20"/>
        </w:rPr>
        <w:t>vị</w:t>
      </w:r>
      <w:r>
        <w:rPr>
          <w:color w:val="231F20"/>
          <w:spacing w:val="-3"/>
        </w:rPr>
        <w:t> </w:t>
      </w:r>
      <w:r>
        <w:rPr>
          <w:color w:val="231F20"/>
        </w:rPr>
        <w:t>lai,</w:t>
      </w:r>
      <w:r>
        <w:rPr>
          <w:color w:val="231F20"/>
          <w:spacing w:val="-3"/>
        </w:rPr>
        <w:t> </w:t>
      </w:r>
      <w:r>
        <w:rPr>
          <w:color w:val="231F20"/>
        </w:rPr>
        <w:t>về</w:t>
      </w:r>
      <w:r>
        <w:rPr>
          <w:color w:val="231F20"/>
          <w:spacing w:val="-8"/>
        </w:rPr>
        <w:t> </w:t>
      </w:r>
      <w:r>
        <w:rPr>
          <w:color w:val="231F20"/>
        </w:rPr>
        <w:t>Thể:</w:t>
      </w:r>
      <w:r>
        <w:rPr>
          <w:color w:val="231F20"/>
          <w:spacing w:val="-3"/>
        </w:rPr>
        <w:t> </w:t>
      </w:r>
      <w:r>
        <w:rPr>
          <w:color w:val="231F20"/>
        </w:rPr>
        <w:t>Nếu</w:t>
      </w:r>
      <w:r>
        <w:rPr>
          <w:color w:val="231F20"/>
          <w:spacing w:val="-3"/>
        </w:rPr>
        <w:t> </w:t>
      </w:r>
      <w:r>
        <w:rPr>
          <w:color w:val="231F20"/>
        </w:rPr>
        <w:t>khi</w:t>
      </w:r>
      <w:r>
        <w:rPr>
          <w:color w:val="231F20"/>
          <w:spacing w:val="-3"/>
        </w:rPr>
        <w:t> </w:t>
      </w:r>
      <w:r>
        <w:rPr>
          <w:color w:val="231F20"/>
        </w:rPr>
        <w:t>có</w:t>
      </w:r>
      <w:r>
        <w:rPr>
          <w:color w:val="231F20"/>
          <w:spacing w:val="-3"/>
        </w:rPr>
        <w:t> </w:t>
      </w:r>
      <w:r>
        <w:rPr>
          <w:color w:val="231F20"/>
        </w:rPr>
        <w:t>nhân</w:t>
      </w:r>
      <w:r>
        <w:rPr>
          <w:color w:val="231F20"/>
          <w:spacing w:val="-4"/>
        </w:rPr>
        <w:t> </w:t>
      </w:r>
      <w:r>
        <w:rPr>
          <w:color w:val="231F20"/>
        </w:rPr>
        <w:t>dị</w:t>
      </w:r>
      <w:r>
        <w:rPr>
          <w:color w:val="231F20"/>
          <w:spacing w:val="-3"/>
        </w:rPr>
        <w:t> </w:t>
      </w:r>
      <w:r>
        <w:rPr>
          <w:color w:val="231F20"/>
        </w:rPr>
        <w:t>thục</w:t>
      </w:r>
      <w:r>
        <w:rPr>
          <w:color w:val="231F20"/>
          <w:spacing w:val="-3"/>
        </w:rPr>
        <w:t> </w:t>
      </w:r>
      <w:r>
        <w:rPr>
          <w:color w:val="231F20"/>
        </w:rPr>
        <w:t>ở</w:t>
      </w:r>
      <w:r>
        <w:rPr>
          <w:color w:val="231F20"/>
          <w:spacing w:val="-3"/>
        </w:rPr>
        <w:t> </w:t>
      </w:r>
      <w:r>
        <w:rPr>
          <w:color w:val="231F20"/>
        </w:rPr>
        <w:t>đời</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thì</w:t>
      </w:r>
      <w:r>
        <w:rPr>
          <w:color w:val="231F20"/>
          <w:spacing w:val="-3"/>
        </w:rPr>
        <w:t> </w:t>
      </w:r>
      <w:r>
        <w:rPr>
          <w:color w:val="231F20"/>
        </w:rPr>
        <w:t>quả</w:t>
      </w:r>
      <w:r>
        <w:rPr>
          <w:color w:val="231F20"/>
          <w:spacing w:val="-3"/>
        </w:rPr>
        <w:t> </w:t>
      </w:r>
      <w:r>
        <w:rPr>
          <w:color w:val="231F20"/>
        </w:rPr>
        <w:t>kẻ kia</w:t>
      </w:r>
      <w:r>
        <w:rPr>
          <w:color w:val="231F20"/>
          <w:spacing w:val="-13"/>
        </w:rPr>
        <w:t> </w:t>
      </w:r>
      <w:r>
        <w:rPr>
          <w:color w:val="231F20"/>
        </w:rPr>
        <w:t>có</w:t>
      </w:r>
      <w:r>
        <w:rPr>
          <w:color w:val="231F20"/>
          <w:spacing w:val="-11"/>
        </w:rPr>
        <w:t> </w:t>
      </w:r>
      <w:r>
        <w:rPr>
          <w:color w:val="231F20"/>
        </w:rPr>
        <w:t>được</w:t>
      </w:r>
      <w:r>
        <w:rPr>
          <w:color w:val="231F20"/>
          <w:spacing w:val="-13"/>
        </w:rPr>
        <w:t> </w:t>
      </w:r>
      <w:r>
        <w:rPr>
          <w:color w:val="231F20"/>
        </w:rPr>
        <w:t>nên</w:t>
      </w:r>
      <w:r>
        <w:rPr>
          <w:color w:val="231F20"/>
          <w:spacing w:val="-12"/>
        </w:rPr>
        <w:t> </w:t>
      </w:r>
      <w:r>
        <w:rPr>
          <w:color w:val="231F20"/>
        </w:rPr>
        <w:t>nói</w:t>
      </w:r>
      <w:r>
        <w:rPr>
          <w:color w:val="231F20"/>
          <w:spacing w:val="-13"/>
        </w:rPr>
        <w:t> </w:t>
      </w:r>
      <w:r>
        <w:rPr>
          <w:color w:val="231F20"/>
        </w:rPr>
        <w:t>là</w:t>
      </w:r>
      <w:r>
        <w:rPr>
          <w:color w:val="231F20"/>
          <w:spacing w:val="-12"/>
        </w:rPr>
        <w:t> </w:t>
      </w:r>
      <w:r>
        <w:rPr>
          <w:color w:val="231F20"/>
        </w:rPr>
        <w:t>ở</w:t>
      </w:r>
      <w:r>
        <w:rPr>
          <w:color w:val="231F20"/>
          <w:spacing w:val="-12"/>
        </w:rPr>
        <w:t> </w:t>
      </w:r>
      <w:r>
        <w:rPr>
          <w:color w:val="231F20"/>
        </w:rPr>
        <w:t>đời</w:t>
      </w:r>
      <w:r>
        <w:rPr>
          <w:color w:val="231F20"/>
          <w:spacing w:val="-12"/>
        </w:rPr>
        <w:t> </w:t>
      </w:r>
      <w:r>
        <w:rPr>
          <w:color w:val="231F20"/>
        </w:rPr>
        <w:t>nào?</w:t>
      </w:r>
      <w:r>
        <w:rPr>
          <w:color w:val="231F20"/>
          <w:spacing w:val="-13"/>
        </w:rPr>
        <w:t> </w:t>
      </w:r>
      <w:r>
        <w:rPr>
          <w:color w:val="231F20"/>
        </w:rPr>
        <w:t>Quá</w:t>
      </w:r>
      <w:r>
        <w:rPr>
          <w:color w:val="231F20"/>
          <w:spacing w:val="-12"/>
        </w:rPr>
        <w:t> </w:t>
      </w:r>
      <w:r>
        <w:rPr>
          <w:color w:val="231F20"/>
        </w:rPr>
        <w:t>khứ</w:t>
      </w:r>
      <w:r>
        <w:rPr>
          <w:color w:val="231F20"/>
          <w:spacing w:val="-12"/>
        </w:rPr>
        <w:t> </w:t>
      </w:r>
      <w:r>
        <w:rPr>
          <w:color w:val="231F20"/>
        </w:rPr>
        <w:t>chăng?</w:t>
      </w:r>
      <w:r>
        <w:rPr>
          <w:color w:val="231F20"/>
          <w:spacing w:val="-17"/>
        </w:rPr>
        <w:t> </w:t>
      </w:r>
      <w:r>
        <w:rPr>
          <w:color w:val="231F20"/>
        </w:rPr>
        <w:t>Vị</w:t>
      </w:r>
      <w:r>
        <w:rPr>
          <w:color w:val="231F20"/>
          <w:spacing w:val="-12"/>
        </w:rPr>
        <w:t> </w:t>
      </w:r>
      <w:r>
        <w:rPr>
          <w:color w:val="231F20"/>
        </w:rPr>
        <w:t>lai</w:t>
      </w:r>
      <w:r>
        <w:rPr>
          <w:color w:val="231F20"/>
          <w:spacing w:val="-13"/>
        </w:rPr>
        <w:t> </w:t>
      </w:r>
      <w:r>
        <w:rPr>
          <w:color w:val="231F20"/>
        </w:rPr>
        <w:t>chăng?</w:t>
      </w:r>
      <w:r>
        <w:rPr>
          <w:color w:val="231F20"/>
          <w:spacing w:val="-12"/>
        </w:rPr>
        <w:t> </w:t>
      </w:r>
      <w:r>
        <w:rPr>
          <w:color w:val="231F20"/>
        </w:rPr>
        <w:t>Hiện tại</w:t>
      </w:r>
      <w:r>
        <w:rPr>
          <w:color w:val="231F20"/>
          <w:spacing w:val="-9"/>
        </w:rPr>
        <w:t> </w:t>
      </w:r>
      <w:r>
        <w:rPr>
          <w:color w:val="231F20"/>
        </w:rPr>
        <w:t>chăng?</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ở</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thì</w:t>
      </w:r>
      <w:r>
        <w:rPr>
          <w:color w:val="231F20"/>
          <w:spacing w:val="-8"/>
        </w:rPr>
        <w:t> </w:t>
      </w:r>
      <w:r>
        <w:rPr>
          <w:color w:val="231F20"/>
        </w:rPr>
        <w:t>phải</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Nếu</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vị lai</w:t>
      </w:r>
      <w:r>
        <w:rPr>
          <w:color w:val="231F20"/>
          <w:spacing w:val="-7"/>
        </w:rPr>
        <w:t> </w:t>
      </w:r>
      <w:r>
        <w:rPr>
          <w:color w:val="231F20"/>
        </w:rPr>
        <w:t>thì</w:t>
      </w:r>
      <w:r>
        <w:rPr>
          <w:color w:val="231F20"/>
          <w:spacing w:val="-6"/>
        </w:rPr>
        <w:t> </w:t>
      </w:r>
      <w:r>
        <w:rPr>
          <w:color w:val="231F20"/>
        </w:rPr>
        <w:t>phải</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Nếu</w:t>
      </w:r>
      <w:r>
        <w:rPr>
          <w:color w:val="231F20"/>
          <w:spacing w:val="-6"/>
        </w:rPr>
        <w:t> </w:t>
      </w:r>
      <w:r>
        <w:rPr>
          <w:color w:val="231F20"/>
        </w:rPr>
        <w:t>nói</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thì</w:t>
      </w:r>
      <w:r>
        <w:rPr>
          <w:color w:val="231F20"/>
          <w:spacing w:val="-6"/>
        </w:rPr>
        <w:t> </w:t>
      </w:r>
      <w:r>
        <w:rPr>
          <w:color w:val="231F20"/>
        </w:rPr>
        <w:t>phải</w:t>
      </w:r>
      <w:r>
        <w:rPr>
          <w:color w:val="231F20"/>
          <w:spacing w:val="-7"/>
        </w:rPr>
        <w:t> </w:t>
      </w:r>
      <w:r>
        <w:rPr>
          <w:color w:val="231F20"/>
        </w:rPr>
        <w:t>nói</w:t>
      </w:r>
      <w:r>
        <w:rPr>
          <w:color w:val="231F20"/>
          <w:spacing w:val="-6"/>
        </w:rPr>
        <w:t> </w:t>
      </w:r>
      <w:r>
        <w:rPr>
          <w:color w:val="231F20"/>
        </w:rPr>
        <w:t>nhân</w:t>
      </w:r>
      <w:r>
        <w:rPr>
          <w:color w:val="231F20"/>
          <w:spacing w:val="-6"/>
        </w:rPr>
        <w:t> </w:t>
      </w:r>
      <w:r>
        <w:rPr>
          <w:color w:val="231F20"/>
        </w:rPr>
        <w:t>quả</w:t>
      </w:r>
      <w:r>
        <w:rPr>
          <w:color w:val="231F20"/>
          <w:spacing w:val="-6"/>
        </w:rPr>
        <w:t> dị </w:t>
      </w:r>
      <w:r>
        <w:rPr>
          <w:color w:val="231F20"/>
        </w:rPr>
        <w:t>thục là đồng thời. Như vậy là sai trái. Như có tụng</w:t>
      </w:r>
      <w:r>
        <w:rPr>
          <w:color w:val="231F20"/>
          <w:spacing w:val="-6"/>
        </w:rPr>
        <w:t> </w:t>
      </w:r>
      <w:r>
        <w:rPr>
          <w:color w:val="231F20"/>
        </w:rPr>
        <w:t>nói:</w:t>
      </w:r>
    </w:p>
    <w:p>
      <w:pPr>
        <w:spacing w:line="273" w:lineRule="auto" w:before="108"/>
        <w:ind w:left="2378" w:right="2563" w:firstLine="0"/>
        <w:jc w:val="left"/>
        <w:rPr>
          <w:i/>
          <w:sz w:val="26"/>
        </w:rPr>
      </w:pPr>
      <w:r>
        <w:rPr>
          <w:i/>
          <w:color w:val="231F20"/>
          <w:sz w:val="26"/>
        </w:rPr>
        <w:t>Làm ác không nhận liền </w:t>
      </w:r>
      <w:r>
        <w:rPr>
          <w:i/>
          <w:color w:val="231F20"/>
          <w:sz w:val="26"/>
        </w:rPr>
        <w:t>Không như sữa thành lạc Như lửa phủ tro trên</w:t>
      </w:r>
    </w:p>
    <w:p>
      <w:pPr>
        <w:spacing w:line="296" w:lineRule="exact" w:before="0"/>
        <w:ind w:left="2378" w:right="0" w:firstLine="0"/>
        <w:jc w:val="left"/>
        <w:rPr>
          <w:i/>
          <w:sz w:val="26"/>
        </w:rPr>
      </w:pPr>
      <w:r>
        <w:rPr>
          <w:i/>
          <w:color w:val="231F20"/>
          <w:sz w:val="26"/>
        </w:rPr>
        <w:t>Kẻ ngu đạp phỏng chân.</w:t>
      </w:r>
    </w:p>
    <w:p>
      <w:pPr>
        <w:pStyle w:val="BodyText"/>
        <w:spacing w:line="273" w:lineRule="auto" w:before="155"/>
        <w:ind w:right="107"/>
      </w:pPr>
      <w:r>
        <w:rPr>
          <w:color w:val="231F20"/>
        </w:rPr>
        <w:t>Nếu</w:t>
      </w:r>
      <w:r>
        <w:rPr>
          <w:color w:val="231F20"/>
          <w:spacing w:val="-11"/>
        </w:rPr>
        <w:t> </w:t>
      </w:r>
      <w:r>
        <w:rPr>
          <w:color w:val="231F20"/>
        </w:rPr>
        <w:t>nói</w:t>
      </w:r>
      <w:r>
        <w:rPr>
          <w:color w:val="231F20"/>
          <w:spacing w:val="-10"/>
        </w:rPr>
        <w:t> </w:t>
      </w:r>
      <w:r>
        <w:rPr>
          <w:color w:val="231F20"/>
        </w:rPr>
        <w:t>quả</w:t>
      </w:r>
      <w:r>
        <w:rPr>
          <w:color w:val="231F20"/>
          <w:spacing w:val="-10"/>
        </w:rPr>
        <w:t> </w:t>
      </w:r>
      <w:r>
        <w:rPr>
          <w:color w:val="231F20"/>
        </w:rPr>
        <w:t>kia</w:t>
      </w:r>
      <w:r>
        <w:rPr>
          <w:color w:val="231F20"/>
          <w:spacing w:val="-10"/>
        </w:rPr>
        <w:t> </w:t>
      </w:r>
      <w:r>
        <w:rPr>
          <w:color w:val="231F20"/>
        </w:rPr>
        <w:t>không</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ba</w:t>
      </w:r>
      <w:r>
        <w:rPr>
          <w:color w:val="231F20"/>
          <w:spacing w:val="-11"/>
        </w:rPr>
        <w:t> </w:t>
      </w:r>
      <w:r>
        <w:rPr>
          <w:color w:val="231F20"/>
        </w:rPr>
        <w:t>đời</w:t>
      </w:r>
      <w:r>
        <w:rPr>
          <w:color w:val="231F20"/>
          <w:spacing w:val="-10"/>
        </w:rPr>
        <w:t> </w:t>
      </w:r>
      <w:r>
        <w:rPr>
          <w:color w:val="231F20"/>
        </w:rPr>
        <w:t>thì</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việc</w:t>
      </w:r>
      <w:r>
        <w:rPr>
          <w:color w:val="231F20"/>
          <w:spacing w:val="-10"/>
        </w:rPr>
        <w:t> </w:t>
      </w:r>
      <w:r>
        <w:rPr>
          <w:color w:val="231F20"/>
        </w:rPr>
        <w:t>làm</w:t>
      </w:r>
      <w:r>
        <w:rPr>
          <w:color w:val="231F20"/>
          <w:spacing w:val="-10"/>
        </w:rPr>
        <w:t> </w:t>
      </w:r>
      <w:r>
        <w:rPr>
          <w:color w:val="231F20"/>
        </w:rPr>
        <w:t>kia không có quả, nhưng quả dị thục không phải là vô vi. Nếu không có quả, nhân cũng nên là không, như đầu thứ hai, tay thứ ba </w:t>
      </w:r>
      <w:r>
        <w:rPr>
          <w:color w:val="231F20"/>
          <w:spacing w:val="-5"/>
        </w:rPr>
        <w:t>v.v… </w:t>
      </w:r>
      <w:r>
        <w:rPr>
          <w:color w:val="231F20"/>
        </w:rPr>
        <w:t>Nếu có quả dị thục lúc ở nơi đời hiện tại thì nhân tạo nên quả ấy phải nói là</w:t>
      </w:r>
      <w:r>
        <w:rPr>
          <w:color w:val="231F20"/>
          <w:spacing w:val="-13"/>
        </w:rPr>
        <w:t> </w:t>
      </w:r>
      <w:r>
        <w:rPr>
          <w:color w:val="231F20"/>
        </w:rPr>
        <w:t>ở</w:t>
      </w:r>
      <w:r>
        <w:rPr>
          <w:color w:val="231F20"/>
          <w:spacing w:val="-12"/>
        </w:rPr>
        <w:t> </w:t>
      </w:r>
      <w:r>
        <w:rPr>
          <w:color w:val="231F20"/>
        </w:rPr>
        <w:t>nơi</w:t>
      </w:r>
      <w:r>
        <w:rPr>
          <w:color w:val="231F20"/>
          <w:spacing w:val="-12"/>
        </w:rPr>
        <w:t> </w:t>
      </w:r>
      <w:r>
        <w:rPr>
          <w:color w:val="231F20"/>
        </w:rPr>
        <w:t>đời</w:t>
      </w:r>
      <w:r>
        <w:rPr>
          <w:color w:val="231F20"/>
          <w:spacing w:val="-12"/>
        </w:rPr>
        <w:t> </w:t>
      </w:r>
      <w:r>
        <w:rPr>
          <w:color w:val="231F20"/>
        </w:rPr>
        <w:t>nào?</w:t>
      </w:r>
      <w:r>
        <w:rPr>
          <w:color w:val="231F20"/>
          <w:spacing w:val="-12"/>
        </w:rPr>
        <w:t> </w:t>
      </w:r>
      <w:r>
        <w:rPr>
          <w:color w:val="231F20"/>
        </w:rPr>
        <w:t>Ở</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chăng?</w:t>
      </w:r>
      <w:r>
        <w:rPr>
          <w:color w:val="231F20"/>
          <w:spacing w:val="-12"/>
        </w:rPr>
        <w:t> </w:t>
      </w:r>
      <w:r>
        <w:rPr>
          <w:color w:val="231F20"/>
        </w:rPr>
        <w:t>Nếu</w:t>
      </w:r>
      <w:r>
        <w:rPr>
          <w:color w:val="231F20"/>
          <w:spacing w:val="-12"/>
        </w:rPr>
        <w:t> </w:t>
      </w:r>
      <w:r>
        <w:rPr>
          <w:color w:val="231F20"/>
        </w:rPr>
        <w:t>nói</w:t>
      </w:r>
      <w:r>
        <w:rPr>
          <w:color w:val="231F20"/>
          <w:spacing w:val="-12"/>
        </w:rPr>
        <w:t> </w:t>
      </w:r>
      <w:r>
        <w:rPr>
          <w:color w:val="231F20"/>
        </w:rPr>
        <w:t>ở</w:t>
      </w:r>
      <w:r>
        <w:rPr>
          <w:color w:val="231F20"/>
          <w:spacing w:val="-12"/>
        </w:rPr>
        <w:t> </w:t>
      </w:r>
      <w:r>
        <w:rPr>
          <w:color w:val="231F20"/>
        </w:rPr>
        <w:t>quá</w:t>
      </w:r>
      <w:r>
        <w:rPr>
          <w:color w:val="231F20"/>
          <w:spacing w:val="-12"/>
        </w:rPr>
        <w:t> </w:t>
      </w:r>
      <w:r>
        <w:rPr>
          <w:color w:val="231F20"/>
        </w:rPr>
        <w:t>khứ thì phải nói là có quá khứ. Nếu nói ở vị lai thì phải nói là có vị lai. Nếu</w:t>
      </w:r>
      <w:r>
        <w:rPr>
          <w:color w:val="231F20"/>
          <w:spacing w:val="-5"/>
        </w:rPr>
        <w:t> </w:t>
      </w:r>
      <w:r>
        <w:rPr>
          <w:color w:val="231F20"/>
        </w:rPr>
        <w:t>nói</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thì</w:t>
      </w:r>
      <w:r>
        <w:rPr>
          <w:color w:val="231F20"/>
          <w:spacing w:val="-4"/>
        </w:rPr>
        <w:t> </w:t>
      </w:r>
      <w:r>
        <w:rPr>
          <w:color w:val="231F20"/>
        </w:rPr>
        <w:t>phải</w:t>
      </w:r>
      <w:r>
        <w:rPr>
          <w:color w:val="231F20"/>
          <w:spacing w:val="-4"/>
        </w:rPr>
        <w:t> </w:t>
      </w:r>
      <w:r>
        <w:rPr>
          <w:color w:val="231F20"/>
        </w:rPr>
        <w:t>nói</w:t>
      </w:r>
      <w:r>
        <w:rPr>
          <w:color w:val="231F20"/>
          <w:spacing w:val="-4"/>
        </w:rPr>
        <w:t> </w:t>
      </w:r>
      <w:r>
        <w:rPr>
          <w:color w:val="231F20"/>
        </w:rPr>
        <w:t>nhân</w:t>
      </w:r>
      <w:r>
        <w:rPr>
          <w:color w:val="231F20"/>
          <w:spacing w:val="-5"/>
        </w:rPr>
        <w:t> </w:t>
      </w:r>
      <w:r>
        <w:rPr>
          <w:color w:val="231F20"/>
        </w:rPr>
        <w:t>quả</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là</w:t>
      </w:r>
      <w:r>
        <w:rPr>
          <w:color w:val="231F20"/>
          <w:spacing w:val="-4"/>
        </w:rPr>
        <w:t> </w:t>
      </w:r>
      <w:r>
        <w:rPr>
          <w:color w:val="231F20"/>
        </w:rPr>
        <w:t>đồng</w:t>
      </w:r>
      <w:r>
        <w:rPr>
          <w:color w:val="231F20"/>
          <w:spacing w:val="-4"/>
        </w:rPr>
        <w:t> </w:t>
      </w:r>
      <w:r>
        <w:rPr>
          <w:color w:val="231F20"/>
        </w:rPr>
        <w:t>thời,</w:t>
      </w:r>
      <w:r>
        <w:rPr>
          <w:color w:val="231F20"/>
          <w:spacing w:val="-4"/>
        </w:rPr>
        <w:t> </w:t>
      </w:r>
      <w:r>
        <w:rPr>
          <w:color w:val="231F20"/>
        </w:rPr>
        <w:t>như</w:t>
      </w:r>
      <w:r>
        <w:rPr>
          <w:color w:val="231F20"/>
          <w:spacing w:val="-4"/>
        </w:rPr>
        <w:t> </w:t>
      </w:r>
      <w:r>
        <w:rPr>
          <w:color w:val="231F20"/>
        </w:rPr>
        <w:t>thế là trái với tụng trước đã dẫn. Nếu nói nhân kia không ở trong ba đời thì</w:t>
      </w:r>
      <w:r>
        <w:rPr>
          <w:color w:val="231F20"/>
          <w:spacing w:val="-5"/>
        </w:rPr>
        <w:t> </w:t>
      </w:r>
      <w:r>
        <w:rPr>
          <w:color w:val="231F20"/>
        </w:rPr>
        <w:t>quả</w:t>
      </w:r>
      <w:r>
        <w:rPr>
          <w:color w:val="231F20"/>
          <w:spacing w:val="-5"/>
        </w:rPr>
        <w:t> </w:t>
      </w:r>
      <w:r>
        <w:rPr>
          <w:color w:val="231F20"/>
        </w:rPr>
        <w:t>kia</w:t>
      </w:r>
      <w:r>
        <w:rPr>
          <w:color w:val="231F20"/>
          <w:spacing w:val="-5"/>
        </w:rPr>
        <w:t> </w:t>
      </w:r>
      <w:r>
        <w:rPr>
          <w:color w:val="231F20"/>
        </w:rPr>
        <w:t>tức</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nhân,</w:t>
      </w:r>
      <w:r>
        <w:rPr>
          <w:color w:val="231F20"/>
          <w:spacing w:val="-5"/>
        </w:rPr>
        <w:t> </w:t>
      </w:r>
      <w:r>
        <w:rPr>
          <w:color w:val="231F20"/>
        </w:rPr>
        <w:t>nhưng</w:t>
      </w:r>
      <w:r>
        <w:rPr>
          <w:color w:val="231F20"/>
          <w:spacing w:val="-5"/>
        </w:rPr>
        <w:t> </w:t>
      </w:r>
      <w:r>
        <w:rPr>
          <w:color w:val="231F20"/>
        </w:rPr>
        <w:t>nhân</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 vô vi. Nếu không nhân thì quả cũng nên là không, như đầu thứ hai, tay thứ ba </w:t>
      </w:r>
      <w:r>
        <w:rPr>
          <w:color w:val="231F20"/>
          <w:spacing w:val="-6"/>
        </w:rPr>
        <w:t>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Lại nữa, nếu quá khứ, vị lai là không thật có, tức nên không có nghĩa xuất gia, thọ giới cụ túc v.v… Như có tụng nói:</w:t>
      </w:r>
    </w:p>
    <w:p>
      <w:pPr>
        <w:spacing w:line="273" w:lineRule="auto" w:before="112"/>
        <w:ind w:left="2094" w:right="2896" w:firstLine="0"/>
        <w:jc w:val="both"/>
        <w:rPr>
          <w:i/>
          <w:sz w:val="26"/>
        </w:rPr>
      </w:pPr>
      <w:r>
        <w:rPr>
          <w:i/>
          <w:color w:val="231F20"/>
          <w:sz w:val="26"/>
        </w:rPr>
        <w:t>Nếu chấp không quá khứ </w:t>
      </w:r>
      <w:r>
        <w:rPr>
          <w:i/>
          <w:color w:val="231F20"/>
          <w:sz w:val="26"/>
        </w:rPr>
        <w:t>Nên không Phật quá khứ Nếu không Phật quá khứ Không xuất gia thọ cụ.</w:t>
      </w:r>
    </w:p>
    <w:p>
      <w:pPr>
        <w:pStyle w:val="BodyText"/>
        <w:spacing w:line="273" w:lineRule="auto" w:before="110"/>
        <w:ind w:left="110" w:right="390"/>
      </w:pPr>
      <w:r>
        <w:rPr>
          <w:color w:val="231F20"/>
        </w:rPr>
        <w:t>Lại nữa, nếu quá khứ, vị lai không thật có, tức nên chúng xuất gia</w:t>
      </w:r>
      <w:r>
        <w:rPr>
          <w:color w:val="231F20"/>
          <w:spacing w:val="-10"/>
        </w:rPr>
        <w:t> </w:t>
      </w:r>
      <w:r>
        <w:rPr>
          <w:color w:val="231F20"/>
        </w:rPr>
        <w:t>đều</w:t>
      </w:r>
      <w:r>
        <w:rPr>
          <w:color w:val="231F20"/>
          <w:spacing w:val="-9"/>
        </w:rPr>
        <w:t> </w:t>
      </w:r>
      <w:r>
        <w:rPr>
          <w:color w:val="231F20"/>
        </w:rPr>
        <w:t>có</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đúng</w:t>
      </w:r>
      <w:r>
        <w:rPr>
          <w:color w:val="231F20"/>
          <w:spacing w:val="-9"/>
        </w:rPr>
        <w:t> </w:t>
      </w:r>
      <w:r>
        <w:rPr>
          <w:color w:val="231F20"/>
        </w:rPr>
        <w:t>đắn</w:t>
      </w:r>
      <w:r>
        <w:rPr>
          <w:color w:val="231F20"/>
          <w:spacing w:val="-9"/>
        </w:rPr>
        <w:t> </w:t>
      </w:r>
      <w:r>
        <w:rPr>
          <w:color w:val="231F20"/>
        </w:rPr>
        <w:t>nhưng</w:t>
      </w:r>
      <w:r>
        <w:rPr>
          <w:color w:val="231F20"/>
          <w:spacing w:val="-9"/>
        </w:rPr>
        <w:t> </w:t>
      </w:r>
      <w:r>
        <w:rPr>
          <w:color w:val="231F20"/>
        </w:rPr>
        <w:t>nói</w:t>
      </w:r>
      <w:r>
        <w:rPr>
          <w:color w:val="231F20"/>
          <w:spacing w:val="-9"/>
        </w:rPr>
        <w:t> </w:t>
      </w:r>
      <w:r>
        <w:rPr>
          <w:color w:val="231F20"/>
        </w:rPr>
        <w:t>lời</w:t>
      </w:r>
      <w:r>
        <w:rPr>
          <w:color w:val="231F20"/>
          <w:spacing w:val="-9"/>
        </w:rPr>
        <w:t> </w:t>
      </w:r>
      <w:r>
        <w:rPr>
          <w:color w:val="231F20"/>
        </w:rPr>
        <w:t>hư</w:t>
      </w:r>
      <w:r>
        <w:rPr>
          <w:color w:val="231F20"/>
          <w:spacing w:val="-9"/>
        </w:rPr>
        <w:t> </w:t>
      </w:r>
      <w:r>
        <w:rPr>
          <w:color w:val="231F20"/>
        </w:rPr>
        <w:t>dối.</w:t>
      </w:r>
      <w:r>
        <w:rPr>
          <w:color w:val="231F20"/>
          <w:spacing w:val="-9"/>
        </w:rPr>
        <w:t> </w:t>
      </w:r>
      <w:r>
        <w:rPr>
          <w:color w:val="231F20"/>
        </w:rPr>
        <w:t>Như</w:t>
      </w:r>
      <w:r>
        <w:rPr>
          <w:color w:val="231F20"/>
          <w:spacing w:val="-9"/>
        </w:rPr>
        <w:t> </w:t>
      </w:r>
      <w:r>
        <w:rPr>
          <w:color w:val="231F20"/>
        </w:rPr>
        <w:t>có</w:t>
      </w:r>
      <w:r>
        <w:rPr>
          <w:color w:val="231F20"/>
          <w:spacing w:val="-9"/>
        </w:rPr>
        <w:t> </w:t>
      </w:r>
      <w:r>
        <w:rPr>
          <w:color w:val="231F20"/>
        </w:rPr>
        <w:t>tụng</w:t>
      </w:r>
      <w:r>
        <w:rPr>
          <w:color w:val="231F20"/>
          <w:spacing w:val="-9"/>
        </w:rPr>
        <w:t> </w:t>
      </w:r>
      <w:r>
        <w:rPr>
          <w:color w:val="231F20"/>
          <w:spacing w:val="-3"/>
        </w:rPr>
        <w:t>nói:</w:t>
      </w:r>
    </w:p>
    <w:p>
      <w:pPr>
        <w:spacing w:line="273" w:lineRule="auto" w:before="111"/>
        <w:ind w:left="2094" w:right="2896" w:firstLine="0"/>
        <w:jc w:val="both"/>
        <w:rPr>
          <w:i/>
          <w:sz w:val="26"/>
        </w:rPr>
      </w:pPr>
      <w:r>
        <w:rPr>
          <w:i/>
          <w:color w:val="231F20"/>
          <w:sz w:val="26"/>
        </w:rPr>
        <w:t>Nếu chấp không quá khứ </w:t>
      </w:r>
      <w:r>
        <w:rPr>
          <w:i/>
          <w:color w:val="231F20"/>
          <w:sz w:val="26"/>
        </w:rPr>
        <w:t>Mà nói tuổi ít nhiều</w:t>
      </w:r>
    </w:p>
    <w:p>
      <w:pPr>
        <w:spacing w:line="273" w:lineRule="auto" w:before="0"/>
        <w:ind w:left="2094" w:right="2983" w:firstLine="0"/>
        <w:jc w:val="both"/>
        <w:rPr>
          <w:i/>
          <w:sz w:val="26"/>
        </w:rPr>
      </w:pPr>
      <w:r>
        <w:rPr>
          <w:i/>
          <w:color w:val="231F20"/>
          <w:sz w:val="26"/>
        </w:rPr>
        <w:t>Tức nên ngày càng tăng </w:t>
      </w:r>
      <w:r>
        <w:rPr>
          <w:i/>
          <w:color w:val="231F20"/>
          <w:sz w:val="26"/>
        </w:rPr>
        <w:t>Biết đúng nói hư dối.</w:t>
      </w:r>
    </w:p>
    <w:p>
      <w:pPr>
        <w:pStyle w:val="BodyText"/>
        <w:spacing w:line="273" w:lineRule="auto" w:before="110"/>
        <w:ind w:left="110" w:right="388"/>
      </w:pPr>
      <w:r>
        <w:rPr>
          <w:color w:val="231F20"/>
        </w:rPr>
        <w:t>Lại nữa, nếu quá khứ, vị lai không thật có, thì đời hiện tại tức nên cũng là không, vì quán xét quá khứ, vị lai nên thiết lập hiện   tại. Nếu không có ba đời thì không có hữu vi. Nếu không có hữu   vi thì cũng không có vô vi. Vì quán xét pháp hữu vi nên lập vô vi. Nếu không có hữu vi, vô vi, tức nên không có tất cả các pháp. Nếu không có tất cả các pháp tức nên không có giải thoát, xuất </w:t>
      </w:r>
      <w:r>
        <w:rPr>
          <w:color w:val="231F20"/>
          <w:spacing w:val="-5"/>
        </w:rPr>
        <w:t>ly, </w:t>
      </w:r>
      <w:r>
        <w:rPr>
          <w:color w:val="231F20"/>
        </w:rPr>
        <w:t>Niết- bàn. Như thế liền thành một kẻ đại tà kiến. Chớ có phạm lỗi </w:t>
      </w:r>
      <w:r>
        <w:rPr>
          <w:color w:val="231F20"/>
          <w:spacing w:val="-4"/>
        </w:rPr>
        <w:t>này.</w:t>
      </w:r>
      <w:r>
        <w:rPr>
          <w:color w:val="231F20"/>
          <w:spacing w:val="57"/>
        </w:rPr>
        <w:t> </w:t>
      </w:r>
      <w:r>
        <w:rPr>
          <w:color w:val="231F20"/>
        </w:rPr>
        <w:t>Vậy nên biết quá khứ, vị lai là thật có. Lại, đời hiện tại không phải là pháp vô vi, vì do nhân duyên sinh, vì có tác dụng. Pháp vô vi thì không như</w:t>
      </w:r>
      <w:r>
        <w:rPr>
          <w:color w:val="231F20"/>
          <w:spacing w:val="4"/>
        </w:rPr>
        <w:t> </w:t>
      </w:r>
      <w:r>
        <w:rPr>
          <w:color w:val="231F20"/>
        </w:rPr>
        <w:t>thế.</w:t>
      </w:r>
    </w:p>
    <w:p>
      <w:pPr>
        <w:pStyle w:val="BodyText"/>
        <w:spacing w:line="273" w:lineRule="auto" w:before="105"/>
        <w:ind w:left="110" w:right="390"/>
      </w:pPr>
      <w:r>
        <w:rPr>
          <w:color w:val="231F20"/>
        </w:rPr>
        <w:t>Như vậy là để ngăn chận loại bỏ các chủ thuyết khác cùng nhằm hiển bày lý chánh, nên tạo ra phần Luận này.</w:t>
      </w:r>
    </w:p>
    <w:p>
      <w:pPr>
        <w:pStyle w:val="BodyText"/>
        <w:spacing w:before="112"/>
        <w:ind w:left="677" w:firstLine="0"/>
      </w:pPr>
      <w:r>
        <w:rPr>
          <w:i/>
          <w:color w:val="231F20"/>
        </w:rPr>
        <w:t>Hỏi: </w:t>
      </w:r>
      <w:r>
        <w:rPr>
          <w:color w:val="231F20"/>
        </w:rPr>
        <w:t>Thế nào là pháp quá khứ?</w:t>
      </w:r>
    </w:p>
    <w:p>
      <w:pPr>
        <w:pStyle w:val="BodyText"/>
        <w:spacing w:before="155"/>
        <w:ind w:left="677" w:firstLine="0"/>
      </w:pPr>
      <w:r>
        <w:rPr>
          <w:i/>
          <w:color w:val="231F20"/>
        </w:rPr>
        <w:t>Đáp: </w:t>
      </w:r>
      <w:r>
        <w:rPr>
          <w:color w:val="231F20"/>
        </w:rPr>
        <w:t>Là đều một phần của năm uẩn, mười hai xứ, mười tám giới.</w:t>
      </w:r>
    </w:p>
    <w:p>
      <w:pPr>
        <w:pStyle w:val="BodyText"/>
        <w:spacing w:before="154"/>
        <w:ind w:left="677" w:firstLine="0"/>
      </w:pPr>
      <w:r>
        <w:rPr>
          <w:i/>
          <w:color w:val="231F20"/>
        </w:rPr>
        <w:t>Hỏi: </w:t>
      </w:r>
      <w:r>
        <w:rPr>
          <w:color w:val="231F20"/>
        </w:rPr>
        <w:t>Thế nào là pháp vị lai?</w:t>
      </w:r>
    </w:p>
    <w:p>
      <w:pPr>
        <w:pStyle w:val="BodyText"/>
        <w:spacing w:before="154"/>
        <w:ind w:left="677" w:firstLine="0"/>
      </w:pPr>
      <w:r>
        <w:rPr>
          <w:i/>
          <w:color w:val="231F20"/>
        </w:rPr>
        <w:t>Đáp: </w:t>
      </w:r>
      <w:r>
        <w:rPr>
          <w:color w:val="231F20"/>
        </w:rPr>
        <w:t>Là đều một phần của năm uẩn, mười hai xứ, mười tám giới.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pháp hiện tại?</w:t>
      </w:r>
    </w:p>
    <w:p>
      <w:pPr>
        <w:pStyle w:val="BodyText"/>
        <w:spacing w:before="152"/>
        <w:ind w:left="960" w:firstLine="0"/>
        <w:jc w:val="left"/>
      </w:pPr>
      <w:r>
        <w:rPr>
          <w:i/>
          <w:color w:val="231F20"/>
          <w:spacing w:val="-3"/>
        </w:rPr>
        <w:t>Đáp:</w:t>
      </w:r>
      <w:r>
        <w:rPr>
          <w:i/>
          <w:color w:val="231F20"/>
          <w:spacing w:val="-18"/>
        </w:rPr>
        <w:t> </w:t>
      </w:r>
      <w:r>
        <w:rPr>
          <w:color w:val="231F20"/>
        </w:rPr>
        <w:t>Là</w:t>
      </w:r>
      <w:r>
        <w:rPr>
          <w:color w:val="231F20"/>
          <w:spacing w:val="-18"/>
        </w:rPr>
        <w:t> </w:t>
      </w:r>
      <w:r>
        <w:rPr>
          <w:color w:val="231F20"/>
        </w:rPr>
        <w:t>đều</w:t>
      </w:r>
      <w:r>
        <w:rPr>
          <w:color w:val="231F20"/>
          <w:spacing w:val="-18"/>
        </w:rPr>
        <w:t> </w:t>
      </w:r>
      <w:r>
        <w:rPr>
          <w:color w:val="231F20"/>
        </w:rPr>
        <w:t>một</w:t>
      </w:r>
      <w:r>
        <w:rPr>
          <w:color w:val="231F20"/>
          <w:spacing w:val="-18"/>
        </w:rPr>
        <w:t> </w:t>
      </w:r>
      <w:r>
        <w:rPr>
          <w:color w:val="231F20"/>
          <w:spacing w:val="-3"/>
        </w:rPr>
        <w:t>phần</w:t>
      </w:r>
      <w:r>
        <w:rPr>
          <w:color w:val="231F20"/>
          <w:spacing w:val="-18"/>
        </w:rPr>
        <w:t> </w:t>
      </w:r>
      <w:r>
        <w:rPr>
          <w:color w:val="231F20"/>
        </w:rPr>
        <w:t>của</w:t>
      </w:r>
      <w:r>
        <w:rPr>
          <w:color w:val="231F20"/>
          <w:spacing w:val="-18"/>
        </w:rPr>
        <w:t> </w:t>
      </w:r>
      <w:r>
        <w:rPr>
          <w:color w:val="231F20"/>
        </w:rPr>
        <w:t>năm</w:t>
      </w:r>
      <w:r>
        <w:rPr>
          <w:color w:val="231F20"/>
          <w:spacing w:val="-18"/>
        </w:rPr>
        <w:t> </w:t>
      </w:r>
      <w:r>
        <w:rPr>
          <w:color w:val="231F20"/>
          <w:spacing w:val="-3"/>
        </w:rPr>
        <w:t>uẩn,</w:t>
      </w:r>
      <w:r>
        <w:rPr>
          <w:color w:val="231F20"/>
          <w:spacing w:val="-18"/>
        </w:rPr>
        <w:t> </w:t>
      </w:r>
      <w:r>
        <w:rPr>
          <w:color w:val="231F20"/>
          <w:spacing w:val="-3"/>
        </w:rPr>
        <w:t>mười</w:t>
      </w:r>
      <w:r>
        <w:rPr>
          <w:color w:val="231F20"/>
          <w:spacing w:val="-18"/>
        </w:rPr>
        <w:t> </w:t>
      </w:r>
      <w:r>
        <w:rPr>
          <w:color w:val="231F20"/>
        </w:rPr>
        <w:t>hai</w:t>
      </w:r>
      <w:r>
        <w:rPr>
          <w:color w:val="231F20"/>
          <w:spacing w:val="-17"/>
        </w:rPr>
        <w:t> </w:t>
      </w:r>
      <w:r>
        <w:rPr>
          <w:color w:val="231F20"/>
        </w:rPr>
        <w:t>xứ,</w:t>
      </w:r>
      <w:r>
        <w:rPr>
          <w:color w:val="231F20"/>
          <w:spacing w:val="-18"/>
        </w:rPr>
        <w:t> </w:t>
      </w:r>
      <w:r>
        <w:rPr>
          <w:color w:val="231F20"/>
          <w:spacing w:val="-3"/>
        </w:rPr>
        <w:t>mười</w:t>
      </w:r>
      <w:r>
        <w:rPr>
          <w:color w:val="231F20"/>
          <w:spacing w:val="-18"/>
        </w:rPr>
        <w:t> </w:t>
      </w:r>
      <w:r>
        <w:rPr>
          <w:color w:val="231F20"/>
        </w:rPr>
        <w:t>tám</w:t>
      </w:r>
      <w:r>
        <w:rPr>
          <w:color w:val="231F20"/>
          <w:spacing w:val="-18"/>
        </w:rPr>
        <w:t> </w:t>
      </w:r>
      <w:r>
        <w:rPr>
          <w:color w:val="231F20"/>
          <w:spacing w:val="-3"/>
        </w:rPr>
        <w:t>giới.</w:t>
      </w:r>
    </w:p>
    <w:p>
      <w:pPr>
        <w:pStyle w:val="BodyText"/>
        <w:spacing w:before="153"/>
        <w:ind w:left="960" w:firstLine="0"/>
        <w:jc w:val="left"/>
      </w:pPr>
      <w:r>
        <w:rPr>
          <w:i/>
          <w:color w:val="231F20"/>
        </w:rPr>
        <w:t>Hỏi: </w:t>
      </w:r>
      <w:r>
        <w:rPr>
          <w:color w:val="231F20"/>
        </w:rPr>
        <w:t>Như </w:t>
      </w:r>
      <w:r>
        <w:rPr>
          <w:color w:val="231F20"/>
          <w:spacing w:val="-5"/>
        </w:rPr>
        <w:t>vậy, </w:t>
      </w:r>
      <w:r>
        <w:rPr>
          <w:color w:val="231F20"/>
        </w:rPr>
        <w:t>ba đời lấy gì làm tự</w:t>
      </w:r>
      <w:r>
        <w:rPr>
          <w:color w:val="231F20"/>
          <w:spacing w:val="2"/>
        </w:rPr>
        <w:t> </w:t>
      </w:r>
      <w:r>
        <w:rPr>
          <w:color w:val="231F20"/>
        </w:rPr>
        <w:t>tánh?</w:t>
      </w:r>
    </w:p>
    <w:p>
      <w:pPr>
        <w:pStyle w:val="BodyText"/>
        <w:spacing w:before="152"/>
        <w:ind w:left="960" w:firstLine="0"/>
        <w:jc w:val="left"/>
      </w:pPr>
      <w:r>
        <w:rPr>
          <w:i/>
          <w:color w:val="231F20"/>
        </w:rPr>
        <w:t>Đáp: </w:t>
      </w:r>
      <w:r>
        <w:rPr>
          <w:color w:val="231F20"/>
        </w:rPr>
        <w:t>Lấy tất cả pháp hữu vi làm tự</w:t>
      </w:r>
      <w:r>
        <w:rPr>
          <w:color w:val="231F20"/>
          <w:spacing w:val="-3"/>
        </w:rPr>
        <w:t> </w:t>
      </w:r>
      <w:r>
        <w:rPr>
          <w:color w:val="231F20"/>
        </w:rPr>
        <w:t>tánh.</w:t>
      </w:r>
    </w:p>
    <w:p>
      <w:pPr>
        <w:pStyle w:val="BodyText"/>
        <w:spacing w:line="271" w:lineRule="auto" w:before="153"/>
        <w:jc w:val="left"/>
      </w:pPr>
      <w:r>
        <w:rPr>
          <w:color w:val="231F20"/>
        </w:rPr>
        <w:t>Như nói về tự tánh, thì các thứ ngã vật, tự thể, tướng phần, bản tánh, nên biết cũng như thế.</w:t>
      </w:r>
    </w:p>
    <w:p>
      <w:pPr>
        <w:pStyle w:val="BodyText"/>
        <w:spacing w:before="113"/>
        <w:ind w:left="960" w:firstLine="0"/>
        <w:jc w:val="left"/>
      </w:pPr>
      <w:r>
        <w:rPr>
          <w:color w:val="231F20"/>
        </w:rPr>
        <w:t>Đã nói về tự tánh, về lý do nay sẽ nói.</w:t>
      </w:r>
    </w:p>
    <w:p>
      <w:pPr>
        <w:pStyle w:val="BodyText"/>
        <w:spacing w:before="153"/>
        <w:ind w:left="960" w:firstLine="0"/>
        <w:jc w:val="left"/>
      </w:pPr>
      <w:r>
        <w:rPr>
          <w:i/>
          <w:color w:val="231F20"/>
        </w:rPr>
        <w:t>Hỏi: </w:t>
      </w:r>
      <w:r>
        <w:rPr>
          <w:color w:val="231F20"/>
        </w:rPr>
        <w:t>Vì sao gọi là thế gian? Thế gian là nghĩa gì?</w:t>
      </w:r>
    </w:p>
    <w:p>
      <w:pPr>
        <w:pStyle w:val="BodyText"/>
        <w:spacing w:before="152"/>
        <w:ind w:left="960" w:firstLine="0"/>
      </w:pPr>
      <w:r>
        <w:rPr>
          <w:i/>
          <w:color w:val="231F20"/>
        </w:rPr>
        <w:t>Đáp: </w:t>
      </w:r>
      <w:r>
        <w:rPr>
          <w:color w:val="231F20"/>
        </w:rPr>
        <w:t>Nghĩa của hành là nghĩa của thế gian.</w:t>
      </w:r>
    </w:p>
    <w:p>
      <w:pPr>
        <w:pStyle w:val="BodyText"/>
        <w:spacing w:line="271" w:lineRule="auto" w:before="153"/>
        <w:ind w:right="107"/>
      </w:pPr>
      <w:r>
        <w:rPr>
          <w:i/>
          <w:color w:val="231F20"/>
        </w:rPr>
        <w:t>Hỏi:</w:t>
      </w:r>
      <w:r>
        <w:rPr>
          <w:i/>
          <w:color w:val="231F20"/>
          <w:spacing w:val="-9"/>
        </w:rPr>
        <w:t> </w:t>
      </w:r>
      <w:r>
        <w:rPr>
          <w:color w:val="231F20"/>
        </w:rPr>
        <w:t>Các</w:t>
      </w:r>
      <w:r>
        <w:rPr>
          <w:color w:val="231F20"/>
          <w:spacing w:val="-8"/>
        </w:rPr>
        <w:t> </w:t>
      </w:r>
      <w:r>
        <w:rPr>
          <w:color w:val="231F20"/>
        </w:rPr>
        <w:t>hành</w:t>
      </w:r>
      <w:r>
        <w:rPr>
          <w:color w:val="231F20"/>
          <w:spacing w:val="-9"/>
        </w:rPr>
        <w:t> </w:t>
      </w:r>
      <w:r>
        <w:rPr>
          <w:color w:val="231F20"/>
        </w:rPr>
        <w:t>không</w:t>
      </w:r>
      <w:r>
        <w:rPr>
          <w:color w:val="231F20"/>
          <w:spacing w:val="-8"/>
        </w:rPr>
        <w:t> </w:t>
      </w:r>
      <w:r>
        <w:rPr>
          <w:color w:val="231F20"/>
        </w:rPr>
        <w:t>đến</w:t>
      </w:r>
      <w:r>
        <w:rPr>
          <w:color w:val="231F20"/>
          <w:spacing w:val="-8"/>
        </w:rPr>
        <w:t> </w:t>
      </w:r>
      <w:r>
        <w:rPr>
          <w:color w:val="231F20"/>
        </w:rPr>
        <w:t>không</w:t>
      </w:r>
      <w:r>
        <w:rPr>
          <w:color w:val="231F20"/>
          <w:spacing w:val="-9"/>
        </w:rPr>
        <w:t> </w:t>
      </w:r>
      <w:r>
        <w:rPr>
          <w:color w:val="231F20"/>
        </w:rPr>
        <w:t>đi</w:t>
      </w:r>
      <w:r>
        <w:rPr>
          <w:color w:val="231F20"/>
          <w:spacing w:val="-8"/>
        </w:rPr>
        <w:t> </w:t>
      </w:r>
      <w:r>
        <w:rPr>
          <w:color w:val="231F20"/>
        </w:rPr>
        <w:t>vì</w:t>
      </w:r>
      <w:r>
        <w:rPr>
          <w:color w:val="231F20"/>
          <w:spacing w:val="-8"/>
        </w:rPr>
        <w:t> </w:t>
      </w:r>
      <w:r>
        <w:rPr>
          <w:color w:val="231F20"/>
        </w:rPr>
        <w:t>sao</w:t>
      </w:r>
      <w:r>
        <w:rPr>
          <w:color w:val="231F20"/>
          <w:spacing w:val="-9"/>
        </w:rPr>
        <w:t> </w:t>
      </w:r>
      <w:r>
        <w:rPr>
          <w:color w:val="231F20"/>
        </w:rPr>
        <w:t>nói</w:t>
      </w:r>
      <w:r>
        <w:rPr>
          <w:color w:val="231F20"/>
          <w:spacing w:val="-8"/>
        </w:rPr>
        <w:t> </w:t>
      </w:r>
      <w:r>
        <w:rPr>
          <w:color w:val="231F20"/>
        </w:rPr>
        <w:t>nghĩa</w:t>
      </w:r>
      <w:r>
        <w:rPr>
          <w:color w:val="231F20"/>
          <w:spacing w:val="-9"/>
        </w:rPr>
        <w:t> </w:t>
      </w:r>
      <w:r>
        <w:rPr>
          <w:color w:val="231F20"/>
        </w:rPr>
        <w:t>của</w:t>
      </w:r>
      <w:r>
        <w:rPr>
          <w:color w:val="231F20"/>
          <w:spacing w:val="-8"/>
        </w:rPr>
        <w:t> </w:t>
      </w:r>
      <w:r>
        <w:rPr>
          <w:color w:val="231F20"/>
        </w:rPr>
        <w:t>hành</w:t>
      </w:r>
      <w:r>
        <w:rPr>
          <w:color w:val="231F20"/>
          <w:spacing w:val="-8"/>
        </w:rPr>
        <w:t> </w:t>
      </w:r>
      <w:r>
        <w:rPr>
          <w:color w:val="231F20"/>
        </w:rPr>
        <w:t>là nghĩa</w:t>
      </w:r>
      <w:r>
        <w:rPr>
          <w:color w:val="231F20"/>
          <w:spacing w:val="-4"/>
        </w:rPr>
        <w:t> </w:t>
      </w:r>
      <w:r>
        <w:rPr>
          <w:color w:val="231F20"/>
        </w:rPr>
        <w:t>của</w:t>
      </w:r>
      <w:r>
        <w:rPr>
          <w:color w:val="231F20"/>
          <w:spacing w:val="-3"/>
        </w:rPr>
        <w:t> </w:t>
      </w:r>
      <w:r>
        <w:rPr>
          <w:color w:val="231F20"/>
        </w:rPr>
        <w:t>thế</w:t>
      </w:r>
      <w:r>
        <w:rPr>
          <w:color w:val="231F20"/>
          <w:spacing w:val="-4"/>
        </w:rPr>
        <w:t> </w:t>
      </w:r>
      <w:r>
        <w:rPr>
          <w:color w:val="231F20"/>
        </w:rPr>
        <w:t>gian?</w:t>
      </w:r>
      <w:r>
        <w:rPr>
          <w:color w:val="231F20"/>
          <w:spacing w:val="-8"/>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3"/>
        </w:rPr>
        <w:t> </w:t>
      </w:r>
      <w:r>
        <w:rPr>
          <w:color w:val="231F20"/>
        </w:rPr>
        <w:t>các</w:t>
      </w:r>
      <w:r>
        <w:rPr>
          <w:color w:val="231F20"/>
          <w:spacing w:val="-3"/>
        </w:rPr>
        <w:t> </w:t>
      </w:r>
      <w:r>
        <w:rPr>
          <w:color w:val="231F20"/>
        </w:rPr>
        <w:t>hành</w:t>
      </w:r>
      <w:r>
        <w:rPr>
          <w:color w:val="231F20"/>
          <w:spacing w:val="-4"/>
        </w:rPr>
        <w:t> </w:t>
      </w:r>
      <w:r>
        <w:rPr>
          <w:color w:val="231F20"/>
        </w:rPr>
        <w:t>nếu</w:t>
      </w:r>
      <w:r>
        <w:rPr>
          <w:color w:val="231F20"/>
          <w:spacing w:val="-3"/>
        </w:rPr>
        <w:t> </w:t>
      </w:r>
      <w:r>
        <w:rPr>
          <w:color w:val="231F20"/>
        </w:rPr>
        <w:t>đến</w:t>
      </w:r>
      <w:r>
        <w:rPr>
          <w:color w:val="231F20"/>
          <w:spacing w:val="-3"/>
        </w:rPr>
        <w:t> </w:t>
      </w:r>
      <w:r>
        <w:rPr>
          <w:color w:val="231F20"/>
        </w:rPr>
        <w:t>(Lai)</w:t>
      </w:r>
      <w:r>
        <w:rPr>
          <w:color w:val="231F20"/>
          <w:spacing w:val="-4"/>
        </w:rPr>
        <w:t> </w:t>
      </w:r>
      <w:r>
        <w:rPr>
          <w:color w:val="231F20"/>
        </w:rPr>
        <w:t>thì</w:t>
      </w:r>
      <w:r>
        <w:rPr>
          <w:color w:val="231F20"/>
          <w:spacing w:val="-3"/>
        </w:rPr>
        <w:t> </w:t>
      </w:r>
      <w:r>
        <w:rPr>
          <w:color w:val="231F20"/>
        </w:rPr>
        <w:t>không</w:t>
      </w:r>
      <w:r>
        <w:rPr>
          <w:color w:val="231F20"/>
          <w:spacing w:val="-3"/>
        </w:rPr>
        <w:t> </w:t>
      </w:r>
      <w:r>
        <w:rPr>
          <w:color w:val="231F20"/>
        </w:rPr>
        <w:t>nên có đi – đến tương hợp. Các hành nếu đi (Khứ) thì không nên có</w:t>
      </w:r>
      <w:r>
        <w:rPr>
          <w:color w:val="231F20"/>
          <w:spacing w:val="44"/>
        </w:rPr>
        <w:t> </w:t>
      </w:r>
      <w:r>
        <w:rPr>
          <w:color w:val="231F20"/>
          <w:spacing w:val="-5"/>
        </w:rPr>
        <w:t>đến</w:t>
      </w:r>
    </w:p>
    <w:p>
      <w:pPr>
        <w:pStyle w:val="BodyText"/>
        <w:spacing w:line="271" w:lineRule="auto" w:before="0"/>
        <w:ind w:right="106" w:firstLine="0"/>
      </w:pPr>
      <w:r>
        <w:rPr>
          <w:color w:val="231F20"/>
        </w:rPr>
        <w:t>–</w:t>
      </w:r>
      <w:r>
        <w:rPr>
          <w:color w:val="231F20"/>
          <w:spacing w:val="-9"/>
        </w:rPr>
        <w:t> </w:t>
      </w:r>
      <w:r>
        <w:rPr>
          <w:color w:val="231F20"/>
        </w:rPr>
        <w:t>đi</w:t>
      </w:r>
      <w:r>
        <w:rPr>
          <w:color w:val="231F20"/>
          <w:spacing w:val="-9"/>
        </w:rPr>
        <w:t> </w:t>
      </w:r>
      <w:r>
        <w:rPr>
          <w:color w:val="231F20"/>
        </w:rPr>
        <w:t>tương</w:t>
      </w:r>
      <w:r>
        <w:rPr>
          <w:color w:val="231F20"/>
          <w:spacing w:val="-9"/>
        </w:rPr>
        <w:t> </w:t>
      </w:r>
      <w:r>
        <w:rPr>
          <w:color w:val="231F20"/>
        </w:rPr>
        <w:t>hợp.</w:t>
      </w:r>
      <w:r>
        <w:rPr>
          <w:color w:val="231F20"/>
          <w:spacing w:val="-9"/>
        </w:rPr>
        <w:t> </w:t>
      </w:r>
      <w:r>
        <w:rPr>
          <w:color w:val="231F20"/>
        </w:rPr>
        <w:t>Lại</w:t>
      </w:r>
      <w:r>
        <w:rPr>
          <w:color w:val="231F20"/>
          <w:spacing w:val="-9"/>
        </w:rPr>
        <w:t> </w:t>
      </w:r>
      <w:r>
        <w:rPr>
          <w:color w:val="231F20"/>
        </w:rPr>
        <w:t>nữa,</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nếu</w:t>
      </w:r>
      <w:r>
        <w:rPr>
          <w:color w:val="231F20"/>
          <w:spacing w:val="-9"/>
        </w:rPr>
        <w:t> </w:t>
      </w:r>
      <w:r>
        <w:rPr>
          <w:color w:val="231F20"/>
        </w:rPr>
        <w:t>đến</w:t>
      </w:r>
      <w:r>
        <w:rPr>
          <w:color w:val="231F20"/>
          <w:spacing w:val="-9"/>
        </w:rPr>
        <w:t> </w:t>
      </w:r>
      <w:r>
        <w:rPr>
          <w:color w:val="231F20"/>
        </w:rPr>
        <w:t>thì</w:t>
      </w:r>
      <w:r>
        <w:rPr>
          <w:color w:val="231F20"/>
          <w:spacing w:val="-9"/>
        </w:rPr>
        <w:t> </w:t>
      </w:r>
      <w:r>
        <w:rPr>
          <w:color w:val="231F20"/>
        </w:rPr>
        <w:t>xứ</w:t>
      </w:r>
      <w:r>
        <w:rPr>
          <w:color w:val="231F20"/>
          <w:spacing w:val="-9"/>
        </w:rPr>
        <w:t> </w:t>
      </w:r>
      <w:r>
        <w:rPr>
          <w:color w:val="231F20"/>
        </w:rPr>
        <w:t>đến</w:t>
      </w:r>
      <w:r>
        <w:rPr>
          <w:color w:val="231F20"/>
          <w:spacing w:val="-9"/>
        </w:rPr>
        <w:t> </w:t>
      </w:r>
      <w:r>
        <w:rPr>
          <w:color w:val="231F20"/>
        </w:rPr>
        <w:t>nên</w:t>
      </w:r>
      <w:r>
        <w:rPr>
          <w:color w:val="231F20"/>
          <w:spacing w:val="-9"/>
        </w:rPr>
        <w:t> </w:t>
      </w:r>
      <w:r>
        <w:rPr>
          <w:color w:val="231F20"/>
        </w:rPr>
        <w:t>trống</w:t>
      </w:r>
      <w:r>
        <w:rPr>
          <w:color w:val="231F20"/>
          <w:spacing w:val="-9"/>
        </w:rPr>
        <w:t> </w:t>
      </w:r>
      <w:r>
        <w:rPr>
          <w:color w:val="231F20"/>
        </w:rPr>
        <w:t>thiếu. Các hành nếu đi thì xứ đi nên dư </w:t>
      </w:r>
      <w:r>
        <w:rPr>
          <w:color w:val="231F20"/>
          <w:spacing w:val="-5"/>
        </w:rPr>
        <w:t>đầy. </w:t>
      </w:r>
      <w:r>
        <w:rPr>
          <w:color w:val="231F20"/>
        </w:rPr>
        <w:t>Thế nên Tôn giả Thế Hữu</w:t>
      </w:r>
      <w:r>
        <w:rPr>
          <w:color w:val="231F20"/>
          <w:spacing w:val="-42"/>
        </w:rPr>
        <w:t> </w:t>
      </w:r>
      <w:r>
        <w:rPr>
          <w:color w:val="231F20"/>
        </w:rPr>
        <w:t>nói: Các hành không đến cũng không có đi, vì tánh là sát-na nên nghĩa dừng trụ cũng không. Các hành đã không có tướng đến đi </w:t>
      </w:r>
      <w:r>
        <w:rPr>
          <w:color w:val="231F20"/>
          <w:spacing w:val="-5"/>
        </w:rPr>
        <w:t>v.v… </w:t>
      </w:r>
      <w:r>
        <w:rPr>
          <w:color w:val="231F20"/>
        </w:rPr>
        <w:t>làm sao thiết lập có ba đời sai</w:t>
      </w:r>
      <w:r>
        <w:rPr>
          <w:color w:val="231F20"/>
          <w:spacing w:val="-3"/>
        </w:rPr>
        <w:t> </w:t>
      </w:r>
      <w:r>
        <w:rPr>
          <w:color w:val="231F20"/>
        </w:rPr>
        <w:t>khác?</w:t>
      </w:r>
    </w:p>
    <w:p>
      <w:pPr>
        <w:pStyle w:val="BodyText"/>
        <w:spacing w:line="271" w:lineRule="auto"/>
        <w:ind w:right="107"/>
      </w:pPr>
      <w:r>
        <w:rPr>
          <w:i/>
          <w:color w:val="231F20"/>
        </w:rPr>
        <w:t>Đáp: </w:t>
      </w:r>
      <w:r>
        <w:rPr>
          <w:color w:val="231F20"/>
        </w:rPr>
        <w:t>Do tác dụng nên lập ra ba đời riêng biệt, tức căn cứ vào lý này nên nói có nghĩa của hành. Nghĩa là pháp hữu vi chưa có tác dụng gọi là vị lai. Đang có tác dụng gọi là hiện tại. Tác dụng đã diệt gọi là quá khứ.</w:t>
      </w:r>
    </w:p>
    <w:p>
      <w:pPr>
        <w:pStyle w:val="BodyText"/>
        <w:spacing w:line="271" w:lineRule="auto"/>
        <w:ind w:right="106"/>
      </w:pPr>
      <w:r>
        <w:rPr>
          <w:color w:val="231F20"/>
        </w:rPr>
        <w:t>Lại nữa, Sắc chưa biến đổi tạo trở ngại gọi là vị lai. Đang có biến</w:t>
      </w:r>
      <w:r>
        <w:rPr>
          <w:color w:val="231F20"/>
          <w:spacing w:val="-12"/>
        </w:rPr>
        <w:t> </w:t>
      </w:r>
      <w:r>
        <w:rPr>
          <w:color w:val="231F20"/>
        </w:rPr>
        <w:t>đổi</w:t>
      </w:r>
      <w:r>
        <w:rPr>
          <w:color w:val="231F20"/>
          <w:spacing w:val="-12"/>
        </w:rPr>
        <w:t> </w:t>
      </w:r>
      <w:r>
        <w:rPr>
          <w:color w:val="231F20"/>
        </w:rPr>
        <w:t>tạo</w:t>
      </w:r>
      <w:r>
        <w:rPr>
          <w:color w:val="231F20"/>
          <w:spacing w:val="-12"/>
        </w:rPr>
        <w:t> </w:t>
      </w:r>
      <w:r>
        <w:rPr>
          <w:color w:val="231F20"/>
        </w:rPr>
        <w:t>trở</w:t>
      </w:r>
      <w:r>
        <w:rPr>
          <w:color w:val="231F20"/>
          <w:spacing w:val="-12"/>
        </w:rPr>
        <w:t> </w:t>
      </w:r>
      <w:r>
        <w:rPr>
          <w:color w:val="231F20"/>
        </w:rPr>
        <w:t>ngại</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Biến</w:t>
      </w:r>
      <w:r>
        <w:rPr>
          <w:color w:val="231F20"/>
          <w:spacing w:val="-12"/>
        </w:rPr>
        <w:t> </w:t>
      </w:r>
      <w:r>
        <w:rPr>
          <w:color w:val="231F20"/>
        </w:rPr>
        <w:t>đổi</w:t>
      </w:r>
      <w:r>
        <w:rPr>
          <w:color w:val="231F20"/>
          <w:spacing w:val="-12"/>
        </w:rPr>
        <w:t> </w:t>
      </w:r>
      <w:r>
        <w:rPr>
          <w:color w:val="231F20"/>
        </w:rPr>
        <w:t>tạo</w:t>
      </w:r>
      <w:r>
        <w:rPr>
          <w:color w:val="231F20"/>
          <w:spacing w:val="-12"/>
        </w:rPr>
        <w:t> </w:t>
      </w:r>
      <w:r>
        <w:rPr>
          <w:color w:val="231F20"/>
        </w:rPr>
        <w:t>trở</w:t>
      </w:r>
      <w:r>
        <w:rPr>
          <w:color w:val="231F20"/>
          <w:spacing w:val="-12"/>
        </w:rPr>
        <w:t> </w:t>
      </w:r>
      <w:r>
        <w:rPr>
          <w:color w:val="231F20"/>
        </w:rPr>
        <w:t>ngại</w:t>
      </w:r>
      <w:r>
        <w:rPr>
          <w:color w:val="231F20"/>
          <w:spacing w:val="-12"/>
        </w:rPr>
        <w:t> </w:t>
      </w:r>
      <w:r>
        <w:rPr>
          <w:color w:val="231F20"/>
        </w:rPr>
        <w:t>đã</w:t>
      </w:r>
      <w:r>
        <w:rPr>
          <w:color w:val="231F20"/>
          <w:spacing w:val="-12"/>
        </w:rPr>
        <w:t> </w:t>
      </w:r>
      <w:r>
        <w:rPr>
          <w:color w:val="231F20"/>
        </w:rPr>
        <w:t>diệt</w:t>
      </w:r>
      <w:r>
        <w:rPr>
          <w:color w:val="231F20"/>
          <w:spacing w:val="-12"/>
        </w:rPr>
        <w:t> </w:t>
      </w:r>
      <w:r>
        <w:rPr>
          <w:color w:val="231F20"/>
        </w:rPr>
        <w:t>gọi</w:t>
      </w:r>
      <w:r>
        <w:rPr>
          <w:color w:val="231F20"/>
          <w:spacing w:val="-12"/>
        </w:rPr>
        <w:t> </w:t>
      </w:r>
      <w:r>
        <w:rPr>
          <w:color w:val="231F20"/>
        </w:rPr>
        <w:t>là quá</w:t>
      </w:r>
      <w:r>
        <w:rPr>
          <w:color w:val="231F20"/>
          <w:spacing w:val="-5"/>
        </w:rPr>
        <w:t> </w:t>
      </w:r>
      <w:r>
        <w:rPr>
          <w:color w:val="231F20"/>
        </w:rPr>
        <w:t>khứ.</w:t>
      </w:r>
      <w:r>
        <w:rPr>
          <w:color w:val="231F20"/>
          <w:spacing w:val="-8"/>
        </w:rPr>
        <w:t> </w:t>
      </w:r>
      <w:r>
        <w:rPr>
          <w:color w:val="231F20"/>
        </w:rPr>
        <w:t>Thọ</w:t>
      </w:r>
      <w:r>
        <w:rPr>
          <w:color w:val="231F20"/>
          <w:spacing w:val="-4"/>
        </w:rPr>
        <w:t> </w:t>
      </w:r>
      <w:r>
        <w:rPr>
          <w:color w:val="231F20"/>
        </w:rPr>
        <w:t>chưa</w:t>
      </w:r>
      <w:r>
        <w:rPr>
          <w:color w:val="231F20"/>
          <w:spacing w:val="-4"/>
        </w:rPr>
        <w:t> </w:t>
      </w:r>
      <w:r>
        <w:rPr>
          <w:color w:val="231F20"/>
        </w:rPr>
        <w:t>lãnh</w:t>
      </w:r>
      <w:r>
        <w:rPr>
          <w:color w:val="231F20"/>
          <w:spacing w:val="-4"/>
        </w:rPr>
        <w:t> </w:t>
      </w:r>
      <w:r>
        <w:rPr>
          <w:color w:val="231F20"/>
        </w:rPr>
        <w:t>nạp</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Đang</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lãnh</w:t>
      </w:r>
      <w:r>
        <w:rPr>
          <w:color w:val="231F20"/>
          <w:spacing w:val="-4"/>
        </w:rPr>
        <w:t> </w:t>
      </w:r>
      <w:r>
        <w:rPr>
          <w:color w:val="231F20"/>
        </w:rPr>
        <w:t>nạp</w:t>
      </w:r>
      <w:r>
        <w:rPr>
          <w:color w:val="231F20"/>
          <w:spacing w:val="-4"/>
        </w:rPr>
        <w:t> </w:t>
      </w:r>
      <w:r>
        <w:rPr>
          <w:color w:val="231F20"/>
        </w:rPr>
        <w:t>gọi</w:t>
      </w:r>
      <w:r>
        <w:rPr>
          <w:color w:val="231F20"/>
          <w:spacing w:val="-4"/>
        </w:rPr>
        <w:t> </w:t>
      </w:r>
      <w:r>
        <w:rPr>
          <w:color w:val="231F20"/>
        </w:rPr>
        <w:t>là hiện tại. Lãnh nạp đã diệt gọi là quá khứ. Tưởng chưa giữ lấy </w:t>
      </w:r>
      <w:r>
        <w:rPr>
          <w:color w:val="231F20"/>
          <w:spacing w:val="-3"/>
        </w:rPr>
        <w:t>tướng </w:t>
      </w:r>
      <w:r>
        <w:rPr>
          <w:color w:val="231F20"/>
        </w:rPr>
        <w:t>gọi</w:t>
      </w:r>
      <w:r>
        <w:rPr>
          <w:color w:val="231F20"/>
          <w:spacing w:val="-7"/>
        </w:rPr>
        <w:t> </w:t>
      </w:r>
      <w:r>
        <w:rPr>
          <w:color w:val="231F20"/>
        </w:rPr>
        <w:t>là</w:t>
      </w:r>
      <w:r>
        <w:rPr>
          <w:color w:val="231F20"/>
          <w:spacing w:val="-6"/>
        </w:rPr>
        <w:t> </w:t>
      </w:r>
      <w:r>
        <w:rPr>
          <w:color w:val="231F20"/>
        </w:rPr>
        <w:t>vị</w:t>
      </w:r>
      <w:r>
        <w:rPr>
          <w:color w:val="231F20"/>
          <w:spacing w:val="-6"/>
        </w:rPr>
        <w:t> </w:t>
      </w:r>
      <w:r>
        <w:rPr>
          <w:color w:val="231F20"/>
        </w:rPr>
        <w:t>lai.</w:t>
      </w:r>
      <w:r>
        <w:rPr>
          <w:color w:val="231F20"/>
          <w:spacing w:val="-7"/>
        </w:rPr>
        <w:t> </w:t>
      </w:r>
      <w:r>
        <w:rPr>
          <w:color w:val="231F20"/>
        </w:rPr>
        <w:t>Đang</w:t>
      </w:r>
      <w:r>
        <w:rPr>
          <w:color w:val="231F20"/>
          <w:spacing w:val="-6"/>
        </w:rPr>
        <w:t> </w:t>
      </w:r>
      <w:r>
        <w:rPr>
          <w:color w:val="231F20"/>
        </w:rPr>
        <w:t>giữ</w:t>
      </w:r>
      <w:r>
        <w:rPr>
          <w:color w:val="231F20"/>
          <w:spacing w:val="-6"/>
        </w:rPr>
        <w:t> </w:t>
      </w:r>
      <w:r>
        <w:rPr>
          <w:color w:val="231F20"/>
        </w:rPr>
        <w:t>lấy</w:t>
      </w:r>
      <w:r>
        <w:rPr>
          <w:color w:val="231F20"/>
          <w:spacing w:val="-7"/>
        </w:rPr>
        <w:t> </w:t>
      </w:r>
      <w:r>
        <w:rPr>
          <w:color w:val="231F20"/>
        </w:rPr>
        <w:t>tướng</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Giữ</w:t>
      </w:r>
      <w:r>
        <w:rPr>
          <w:color w:val="231F20"/>
          <w:spacing w:val="-6"/>
        </w:rPr>
        <w:t> </w:t>
      </w:r>
      <w:r>
        <w:rPr>
          <w:color w:val="231F20"/>
        </w:rPr>
        <w:t>lấy</w:t>
      </w:r>
      <w:r>
        <w:rPr>
          <w:color w:val="231F20"/>
          <w:spacing w:val="-7"/>
        </w:rPr>
        <w:t> </w:t>
      </w:r>
      <w:r>
        <w:rPr>
          <w:color w:val="231F20"/>
        </w:rPr>
        <w:t>tướng</w:t>
      </w:r>
      <w:r>
        <w:rPr>
          <w:color w:val="231F20"/>
          <w:spacing w:val="-6"/>
        </w:rPr>
        <w:t> </w:t>
      </w:r>
      <w:r>
        <w:rPr>
          <w:color w:val="231F20"/>
        </w:rPr>
        <w:t>đã</w:t>
      </w:r>
      <w:r>
        <w:rPr>
          <w:color w:val="231F20"/>
          <w:spacing w:val="-6"/>
        </w:rPr>
        <w:t> </w:t>
      </w:r>
      <w:r>
        <w:rPr>
          <w:color w:val="231F20"/>
        </w:rPr>
        <w:t>diệt gọi là quá khứ. Hành chưa tạo tác gọi là vị lai. Đang có tạo tác gọi là</w:t>
      </w:r>
      <w:r>
        <w:rPr>
          <w:color w:val="231F20"/>
          <w:spacing w:val="12"/>
        </w:rPr>
        <w:t> </w:t>
      </w:r>
      <w:r>
        <w:rPr>
          <w:color w:val="231F20"/>
        </w:rPr>
        <w:t>hiện</w:t>
      </w:r>
      <w:r>
        <w:rPr>
          <w:color w:val="231F20"/>
          <w:spacing w:val="12"/>
        </w:rPr>
        <w:t> </w:t>
      </w:r>
      <w:r>
        <w:rPr>
          <w:color w:val="231F20"/>
        </w:rPr>
        <w:t>tại.</w:t>
      </w:r>
      <w:r>
        <w:rPr>
          <w:color w:val="231F20"/>
          <w:spacing w:val="7"/>
        </w:rPr>
        <w:t> </w:t>
      </w:r>
      <w:r>
        <w:rPr>
          <w:color w:val="231F20"/>
        </w:rPr>
        <w:t>Tạo</w:t>
      </w:r>
      <w:r>
        <w:rPr>
          <w:color w:val="231F20"/>
          <w:spacing w:val="12"/>
        </w:rPr>
        <w:t> </w:t>
      </w:r>
      <w:r>
        <w:rPr>
          <w:color w:val="231F20"/>
        </w:rPr>
        <w:t>tác</w:t>
      </w:r>
      <w:r>
        <w:rPr>
          <w:color w:val="231F20"/>
          <w:spacing w:val="12"/>
        </w:rPr>
        <w:t> </w:t>
      </w:r>
      <w:r>
        <w:rPr>
          <w:color w:val="231F20"/>
        </w:rPr>
        <w:t>đã</w:t>
      </w:r>
      <w:r>
        <w:rPr>
          <w:color w:val="231F20"/>
          <w:spacing w:val="12"/>
        </w:rPr>
        <w:t> </w:t>
      </w:r>
      <w:r>
        <w:rPr>
          <w:color w:val="231F20"/>
        </w:rPr>
        <w:t>diệt</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quá</w:t>
      </w:r>
      <w:r>
        <w:rPr>
          <w:color w:val="231F20"/>
          <w:spacing w:val="12"/>
        </w:rPr>
        <w:t> </w:t>
      </w:r>
      <w:r>
        <w:rPr>
          <w:color w:val="231F20"/>
        </w:rPr>
        <w:t>khứ.</w:t>
      </w:r>
      <w:r>
        <w:rPr>
          <w:color w:val="231F20"/>
          <w:spacing w:val="7"/>
        </w:rPr>
        <w:t> </w:t>
      </w:r>
      <w:r>
        <w:rPr>
          <w:color w:val="231F20"/>
        </w:rPr>
        <w:t>Thức</w:t>
      </w:r>
      <w:r>
        <w:rPr>
          <w:color w:val="231F20"/>
          <w:spacing w:val="12"/>
        </w:rPr>
        <w:t> </w:t>
      </w:r>
      <w:r>
        <w:rPr>
          <w:color w:val="231F20"/>
        </w:rPr>
        <w:t>chưa</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spacing w:val="-4"/>
        </w:rPr>
        <w:t>gọi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firstLine="0"/>
      </w:pPr>
      <w:r>
        <w:rPr>
          <w:color w:val="231F20"/>
        </w:rPr>
        <w:t>là vị lai. Đang có thể nhận biết gọi là hiện tại. Nhận biết đã diệt gọi là quá khứ.</w:t>
      </w:r>
    </w:p>
    <w:p>
      <w:pPr>
        <w:pStyle w:val="BodyText"/>
        <w:spacing w:line="268" w:lineRule="auto" w:before="108"/>
        <w:ind w:left="110" w:right="391"/>
      </w:pPr>
      <w:r>
        <w:rPr>
          <w:color w:val="231F20"/>
        </w:rPr>
        <w:t>Lại nữa, mắt chưa thấy sắc gọi là vị lai. Đang có thể thấy sắc gọi là hiện tại. Thấy sắc đã diệt gọi là quá khứ. Nói rộng cho đến ý chưa hiểu rõ pháp gọi là vị lai. Đang có thể hiểu rõ pháp gọi là hiện tại. Hiểu rõ pháp đã diệt gọi là quá khứ.</w:t>
      </w:r>
    </w:p>
    <w:p>
      <w:pPr>
        <w:pStyle w:val="BodyText"/>
        <w:spacing w:line="268" w:lineRule="auto" w:before="112"/>
        <w:ind w:left="110" w:right="391"/>
      </w:pPr>
      <w:r>
        <w:rPr>
          <w:i/>
          <w:color w:val="231F20"/>
        </w:rPr>
        <w:t>Hỏi: </w:t>
      </w:r>
      <w:r>
        <w:rPr>
          <w:color w:val="231F20"/>
        </w:rPr>
        <w:t>Mắt hiện tại nếu là đồng phần kia thì không có tác dụng như thấy v.v… nên không phải là hiện tại chăng?</w:t>
      </w:r>
    </w:p>
    <w:p>
      <w:pPr>
        <w:pStyle w:val="BodyText"/>
        <w:spacing w:line="268" w:lineRule="auto" w:before="110"/>
        <w:ind w:left="110" w:right="390"/>
      </w:pPr>
      <w:r>
        <w:rPr>
          <w:i/>
          <w:color w:val="231F20"/>
        </w:rPr>
        <w:t>Đáp: </w:t>
      </w:r>
      <w:r>
        <w:rPr>
          <w:color w:val="231F20"/>
        </w:rPr>
        <w:t>Mắt kia tuy không có tác dụng như thấy </w:t>
      </w:r>
      <w:r>
        <w:rPr>
          <w:color w:val="231F20"/>
          <w:spacing w:val="-5"/>
        </w:rPr>
        <w:t>v.v… </w:t>
      </w:r>
      <w:r>
        <w:rPr>
          <w:color w:val="231F20"/>
        </w:rPr>
        <w:t>nhưng quyết định là có tác dụng nhận lấy quả là nhân đồng loại của </w:t>
      </w:r>
      <w:r>
        <w:rPr>
          <w:color w:val="231F20"/>
          <w:spacing w:val="-4"/>
        </w:rPr>
        <w:t>pháp </w:t>
      </w:r>
      <w:r>
        <w:rPr>
          <w:color w:val="231F20"/>
        </w:rPr>
        <w:t>vị lai, nên các pháp hữu vi khi ở trong hiện tại đều có thể làm </w:t>
      </w:r>
      <w:r>
        <w:rPr>
          <w:color w:val="231F20"/>
          <w:spacing w:val="-4"/>
        </w:rPr>
        <w:t>nhân</w:t>
      </w:r>
      <w:r>
        <w:rPr>
          <w:color w:val="231F20"/>
          <w:spacing w:val="57"/>
        </w:rPr>
        <w:t> </w:t>
      </w:r>
      <w:r>
        <w:rPr>
          <w:color w:val="231F20"/>
        </w:rPr>
        <w:t>để nhận lấy quả đẳng lưu. Tác dụng nhận lấy quả này hiện hữu</w:t>
      </w:r>
      <w:r>
        <w:rPr>
          <w:color w:val="231F20"/>
          <w:spacing w:val="-24"/>
        </w:rPr>
        <w:t> </w:t>
      </w:r>
      <w:r>
        <w:rPr>
          <w:color w:val="231F20"/>
        </w:rPr>
        <w:t>khắp pháp</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không</w:t>
      </w:r>
      <w:r>
        <w:rPr>
          <w:color w:val="231F20"/>
          <w:spacing w:val="-9"/>
        </w:rPr>
        <w:t> </w:t>
      </w:r>
      <w:r>
        <w:rPr>
          <w:color w:val="231F20"/>
        </w:rPr>
        <w:t>tạp</w:t>
      </w:r>
      <w:r>
        <w:rPr>
          <w:color w:val="231F20"/>
          <w:spacing w:val="-9"/>
        </w:rPr>
        <w:t> </w:t>
      </w:r>
      <w:r>
        <w:rPr>
          <w:color w:val="231F20"/>
        </w:rPr>
        <w:t>loạn,</w:t>
      </w:r>
      <w:r>
        <w:rPr>
          <w:color w:val="231F20"/>
          <w:spacing w:val="-9"/>
        </w:rPr>
        <w:t> </w:t>
      </w:r>
      <w:r>
        <w:rPr>
          <w:color w:val="231F20"/>
        </w:rPr>
        <w:t>nên</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đấy</w:t>
      </w:r>
      <w:r>
        <w:rPr>
          <w:color w:val="231F20"/>
          <w:spacing w:val="-9"/>
        </w:rPr>
        <w:t> </w:t>
      </w:r>
      <w:r>
        <w:rPr>
          <w:color w:val="231F20"/>
        </w:rPr>
        <w:t>để</w:t>
      </w:r>
      <w:r>
        <w:rPr>
          <w:color w:val="231F20"/>
          <w:spacing w:val="-9"/>
        </w:rPr>
        <w:t> </w:t>
      </w:r>
      <w:r>
        <w:rPr>
          <w:color w:val="231F20"/>
        </w:rPr>
        <w:t>kiến</w:t>
      </w:r>
      <w:r>
        <w:rPr>
          <w:color w:val="231F20"/>
          <w:spacing w:val="-9"/>
        </w:rPr>
        <w:t> </w:t>
      </w:r>
      <w:r>
        <w:rPr>
          <w:color w:val="231F20"/>
        </w:rPr>
        <w:t>lập</w:t>
      </w:r>
      <w:r>
        <w:rPr>
          <w:color w:val="231F20"/>
          <w:spacing w:val="-9"/>
        </w:rPr>
        <w:t> </w:t>
      </w:r>
      <w:r>
        <w:rPr>
          <w:color w:val="231F20"/>
        </w:rPr>
        <w:t>ba</w:t>
      </w:r>
      <w:r>
        <w:rPr>
          <w:color w:val="231F20"/>
          <w:spacing w:val="-9"/>
        </w:rPr>
        <w:t> </w:t>
      </w:r>
      <w:r>
        <w:rPr>
          <w:color w:val="231F20"/>
        </w:rPr>
        <w:t>đời</w:t>
      </w:r>
      <w:r>
        <w:rPr>
          <w:color w:val="231F20"/>
          <w:spacing w:val="-9"/>
        </w:rPr>
        <w:t> </w:t>
      </w:r>
      <w:r>
        <w:rPr>
          <w:color w:val="231F20"/>
          <w:spacing w:val="-4"/>
        </w:rPr>
        <w:t>quá </w:t>
      </w:r>
      <w:r>
        <w:rPr>
          <w:color w:val="231F20"/>
        </w:rPr>
        <w:t>khứ, vị lai, hiện tại có sai</w:t>
      </w:r>
      <w:r>
        <w:rPr>
          <w:color w:val="231F20"/>
          <w:spacing w:val="-2"/>
        </w:rPr>
        <w:t> </w:t>
      </w:r>
      <w:r>
        <w:rPr>
          <w:color w:val="231F20"/>
        </w:rPr>
        <w:t>khác.</w:t>
      </w:r>
    </w:p>
    <w:p>
      <w:pPr>
        <w:pStyle w:val="BodyText"/>
        <w:spacing w:line="268" w:lineRule="auto" w:before="115"/>
        <w:ind w:left="110" w:right="390"/>
      </w:pPr>
      <w:r>
        <w:rPr>
          <w:color w:val="231F20"/>
        </w:rPr>
        <w:t>Lại nữa, các pháp hữu vi có ba tướng hữu vi. Chưa có tác</w:t>
      </w:r>
      <w:r>
        <w:rPr>
          <w:color w:val="231F20"/>
          <w:spacing w:val="-40"/>
        </w:rPr>
        <w:t> </w:t>
      </w:r>
      <w:r>
        <w:rPr>
          <w:color w:val="231F20"/>
          <w:spacing w:val="-4"/>
        </w:rPr>
        <w:t>dụng </w:t>
      </w:r>
      <w:r>
        <w:rPr>
          <w:color w:val="231F20"/>
        </w:rPr>
        <w:t>gọi là vị lai. Một thứ đã có tác dụng, hai thứ đang có tác dụng gọi là hiện tại. Ba thứ đã có tác dụng gọi là quá khứ.</w:t>
      </w:r>
    </w:p>
    <w:p>
      <w:pPr>
        <w:pStyle w:val="BodyText"/>
        <w:spacing w:line="268" w:lineRule="auto" w:before="111"/>
        <w:ind w:left="110" w:right="391"/>
      </w:pPr>
      <w:r>
        <w:rPr>
          <w:color w:val="231F20"/>
        </w:rPr>
        <w:t>Lại nữa, các pháp hữu vi chưa có bốn duyên tác dụng gọi là vị lai. Đang có bốn duyên tác dụng gọi là hiện tại. Bốn duyên tác dụng đã diệt gọi là quá khứ.</w:t>
      </w:r>
    </w:p>
    <w:p>
      <w:pPr>
        <w:pStyle w:val="BodyText"/>
        <w:spacing w:line="268" w:lineRule="auto" w:before="111"/>
        <w:ind w:left="110" w:right="391"/>
      </w:pPr>
      <w:r>
        <w:rPr>
          <w:color w:val="231F20"/>
        </w:rPr>
        <w:t>Lại nữa, các pháp hữu vi chưa có sáu nhân tác dụng gọi là vị lai. Đang có sáu nhân tác dụng gọi là hiện tại. Sáu nhân tác dụng đã diệt gọi là quá khứ.</w:t>
      </w:r>
    </w:p>
    <w:p>
      <w:pPr>
        <w:pStyle w:val="BodyText"/>
        <w:spacing w:line="268" w:lineRule="auto" w:before="111"/>
        <w:ind w:left="110" w:right="391"/>
      </w:pPr>
      <w:r>
        <w:rPr>
          <w:color w:val="231F20"/>
        </w:rPr>
        <w:t>Lại nữa, các pháp hữu vi chưa nhận lấy, chưa cho quả sĩ dụng gọi là vị lai. Đang nhận lấy, đang cho quả sĩ dụng gọi là hiện tại. Nhận lấy cho quả sĩ dụng đã diệt gọi là quá khứ.</w:t>
      </w:r>
    </w:p>
    <w:p>
      <w:pPr>
        <w:pStyle w:val="BodyText"/>
        <w:spacing w:line="271" w:lineRule="auto" w:before="111"/>
        <w:ind w:left="110" w:right="390"/>
      </w:pPr>
      <w:r>
        <w:rPr>
          <w:color w:val="231F20"/>
        </w:rPr>
        <w:t>Lại</w:t>
      </w:r>
      <w:r>
        <w:rPr>
          <w:color w:val="231F20"/>
          <w:spacing w:val="-5"/>
        </w:rPr>
        <w:t> </w:t>
      </w:r>
      <w:r>
        <w:rPr>
          <w:color w:val="231F20"/>
        </w:rPr>
        <w:t>nữa,</w:t>
      </w:r>
      <w:r>
        <w:rPr>
          <w:color w:val="231F20"/>
          <w:spacing w:val="-5"/>
        </w:rPr>
        <w:t> </w:t>
      </w:r>
      <w:r>
        <w:rPr>
          <w:color w:val="231F20"/>
        </w:rPr>
        <w:t>các</w:t>
      </w:r>
      <w:r>
        <w:rPr>
          <w:color w:val="231F20"/>
          <w:spacing w:val="-5"/>
        </w:rPr>
        <w:t> </w:t>
      </w:r>
      <w:r>
        <w:rPr>
          <w:color w:val="231F20"/>
        </w:rPr>
        <w:t>pháp</w:t>
      </w:r>
      <w:r>
        <w:rPr>
          <w:color w:val="231F20"/>
          <w:spacing w:val="-4"/>
        </w:rPr>
        <w:t> </w:t>
      </w:r>
      <w:r>
        <w:rPr>
          <w:color w:val="231F20"/>
        </w:rPr>
        <w:t>hữu</w:t>
      </w:r>
      <w:r>
        <w:rPr>
          <w:color w:val="231F20"/>
          <w:spacing w:val="-3"/>
        </w:rPr>
        <w:t> </w:t>
      </w:r>
      <w:r>
        <w:rPr>
          <w:color w:val="231F20"/>
        </w:rPr>
        <w:t>vi</w:t>
      </w:r>
      <w:r>
        <w:rPr>
          <w:color w:val="231F20"/>
          <w:spacing w:val="-5"/>
        </w:rPr>
        <w:t> </w:t>
      </w:r>
      <w:r>
        <w:rPr>
          <w:color w:val="231F20"/>
        </w:rPr>
        <w:t>chưa</w:t>
      </w:r>
      <w:r>
        <w:rPr>
          <w:color w:val="231F20"/>
          <w:spacing w:val="-4"/>
        </w:rPr>
        <w:t> </w:t>
      </w:r>
      <w:r>
        <w:rPr>
          <w:color w:val="231F20"/>
        </w:rPr>
        <w:t>nhận</w:t>
      </w:r>
      <w:r>
        <w:rPr>
          <w:color w:val="231F20"/>
          <w:spacing w:val="-5"/>
        </w:rPr>
        <w:t> lấy,</w:t>
      </w:r>
      <w:r>
        <w:rPr>
          <w:color w:val="231F20"/>
          <w:spacing w:val="-3"/>
        </w:rPr>
        <w:t> </w:t>
      </w:r>
      <w:r>
        <w:rPr>
          <w:color w:val="231F20"/>
        </w:rPr>
        <w:t>chưa</w:t>
      </w:r>
      <w:r>
        <w:rPr>
          <w:color w:val="231F20"/>
          <w:spacing w:val="-4"/>
        </w:rPr>
        <w:t> </w:t>
      </w:r>
      <w:r>
        <w:rPr>
          <w:color w:val="231F20"/>
        </w:rPr>
        <w:t>cho</w:t>
      </w:r>
      <w:r>
        <w:rPr>
          <w:color w:val="231F20"/>
          <w:spacing w:val="-4"/>
        </w:rPr>
        <w:t> </w:t>
      </w:r>
      <w:r>
        <w:rPr>
          <w:color w:val="231F20"/>
        </w:rPr>
        <w:t>quả</w:t>
      </w:r>
      <w:r>
        <w:rPr>
          <w:color w:val="231F20"/>
          <w:spacing w:val="-4"/>
        </w:rPr>
        <w:t> </w:t>
      </w:r>
      <w:r>
        <w:rPr>
          <w:color w:val="231F20"/>
        </w:rPr>
        <w:t>đẳng</w:t>
      </w:r>
      <w:r>
        <w:rPr>
          <w:color w:val="231F20"/>
          <w:spacing w:val="-5"/>
        </w:rPr>
        <w:t> </w:t>
      </w:r>
      <w:r>
        <w:rPr>
          <w:color w:val="231F20"/>
        </w:rPr>
        <w:t>lưu gọi là vị lai. Đang nhận </w:t>
      </w:r>
      <w:r>
        <w:rPr>
          <w:color w:val="231F20"/>
          <w:spacing w:val="-5"/>
        </w:rPr>
        <w:t>lấy, </w:t>
      </w:r>
      <w:r>
        <w:rPr>
          <w:color w:val="231F20"/>
        </w:rPr>
        <w:t>cho quả đẳng lưu gọi là hiện tại. Nhận lấy hoặc cho quả đẳng lưu đã diệt gọi là quá khứ.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Lại nữa, các pháp bất thiện và thiện hữu lậu chưa nhận lấy, chưa cho quả dị thục gọi là vị lai. Đang nhận lấy và chưa cho quả dị thục gọi là hiện tại. Nhận lấy quả dị thục đã diệt gọi là quá khứ.</w:t>
      </w:r>
    </w:p>
    <w:p>
      <w:pPr>
        <w:pStyle w:val="BodyText"/>
        <w:spacing w:line="276" w:lineRule="auto" w:before="125"/>
        <w:ind w:right="107"/>
      </w:pPr>
      <w:r>
        <w:rPr>
          <w:color w:val="231F20"/>
        </w:rPr>
        <w:t>Lại nữa, các pháp hữu vi chưa kết hợp với nhân câu hữu </w:t>
      </w:r>
      <w:r>
        <w:rPr>
          <w:color w:val="231F20"/>
          <w:spacing w:val="-3"/>
        </w:rPr>
        <w:t>tương </w:t>
      </w:r>
      <w:r>
        <w:rPr>
          <w:color w:val="231F20"/>
        </w:rPr>
        <w:t>ưng gọi là vị lai. Đang kết hợp với nhân câu hữu tương ưng gọi là hiện</w:t>
      </w:r>
      <w:r>
        <w:rPr>
          <w:color w:val="231F20"/>
          <w:spacing w:val="-5"/>
        </w:rPr>
        <w:t> </w:t>
      </w:r>
      <w:r>
        <w:rPr>
          <w:color w:val="231F20"/>
        </w:rPr>
        <w:t>tại.</w:t>
      </w:r>
      <w:r>
        <w:rPr>
          <w:color w:val="231F20"/>
          <w:spacing w:val="-4"/>
        </w:rPr>
        <w:t> </w:t>
      </w:r>
      <w:r>
        <w:rPr>
          <w:color w:val="231F20"/>
        </w:rPr>
        <w:t>Kết</w:t>
      </w:r>
      <w:r>
        <w:rPr>
          <w:color w:val="231F20"/>
          <w:spacing w:val="-4"/>
        </w:rPr>
        <w:t> </w:t>
      </w:r>
      <w:r>
        <w:rPr>
          <w:color w:val="231F20"/>
        </w:rPr>
        <w:t>hợp</w:t>
      </w:r>
      <w:r>
        <w:rPr>
          <w:color w:val="231F20"/>
          <w:spacing w:val="-4"/>
        </w:rPr>
        <w:t> </w:t>
      </w:r>
      <w:r>
        <w:rPr>
          <w:color w:val="231F20"/>
        </w:rPr>
        <w:t>với</w:t>
      </w:r>
      <w:r>
        <w:rPr>
          <w:color w:val="231F20"/>
          <w:spacing w:val="-4"/>
        </w:rPr>
        <w:t> </w:t>
      </w:r>
      <w:r>
        <w:rPr>
          <w:color w:val="231F20"/>
        </w:rPr>
        <w:t>nhân</w:t>
      </w:r>
      <w:r>
        <w:rPr>
          <w:color w:val="231F20"/>
          <w:spacing w:val="-4"/>
        </w:rPr>
        <w:t> </w:t>
      </w:r>
      <w:r>
        <w:rPr>
          <w:color w:val="231F20"/>
        </w:rPr>
        <w:t>câu</w:t>
      </w:r>
      <w:r>
        <w:rPr>
          <w:color w:val="231F20"/>
          <w:spacing w:val="-4"/>
        </w:rPr>
        <w:t> </w:t>
      </w:r>
      <w:r>
        <w:rPr>
          <w:color w:val="231F20"/>
        </w:rPr>
        <w:t>hữu</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đã</w:t>
      </w:r>
      <w:r>
        <w:rPr>
          <w:color w:val="231F20"/>
          <w:spacing w:val="-4"/>
        </w:rPr>
        <w:t> </w:t>
      </w:r>
      <w:r>
        <w:rPr>
          <w:color w:val="231F20"/>
        </w:rPr>
        <w:t>diệt</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quá</w:t>
      </w:r>
      <w:r>
        <w:rPr>
          <w:color w:val="231F20"/>
          <w:spacing w:val="-4"/>
        </w:rPr>
        <w:t> </w:t>
      </w:r>
      <w:r>
        <w:rPr>
          <w:color w:val="231F20"/>
        </w:rPr>
        <w:t>khứ.</w:t>
      </w:r>
    </w:p>
    <w:p>
      <w:pPr>
        <w:pStyle w:val="BodyText"/>
        <w:spacing w:line="276" w:lineRule="auto" w:before="126"/>
        <w:ind w:right="108"/>
      </w:pPr>
      <w:r>
        <w:rPr>
          <w:color w:val="231F20"/>
        </w:rPr>
        <w:t>Lại nữa, các pháp hữu vi chưa kết hợp với các nhân biến hành, đồng</w:t>
      </w:r>
      <w:r>
        <w:rPr>
          <w:color w:val="231F20"/>
          <w:spacing w:val="-5"/>
        </w:rPr>
        <w:t> </w:t>
      </w:r>
      <w:r>
        <w:rPr>
          <w:color w:val="231F20"/>
        </w:rPr>
        <w:t>loại</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Đã</w:t>
      </w:r>
      <w:r>
        <w:rPr>
          <w:color w:val="231F20"/>
          <w:spacing w:val="-5"/>
        </w:rPr>
        <w:t> </w:t>
      </w:r>
      <w:r>
        <w:rPr>
          <w:color w:val="231F20"/>
        </w:rPr>
        <w:t>kết</w:t>
      </w:r>
      <w:r>
        <w:rPr>
          <w:color w:val="231F20"/>
          <w:spacing w:val="-5"/>
        </w:rPr>
        <w:t> </w:t>
      </w:r>
      <w:r>
        <w:rPr>
          <w:color w:val="231F20"/>
        </w:rPr>
        <w:t>hợp</w:t>
      </w:r>
      <w:r>
        <w:rPr>
          <w:color w:val="231F20"/>
          <w:spacing w:val="-5"/>
        </w:rPr>
        <w:t> </w:t>
      </w:r>
      <w:r>
        <w:rPr>
          <w:color w:val="231F20"/>
        </w:rPr>
        <w:t>nhưng</w:t>
      </w:r>
      <w:r>
        <w:rPr>
          <w:color w:val="231F20"/>
          <w:spacing w:val="-5"/>
        </w:rPr>
        <w:t> </w:t>
      </w:r>
      <w:r>
        <w:rPr>
          <w:color w:val="231F20"/>
        </w:rPr>
        <w:t>chưa</w:t>
      </w:r>
      <w:r>
        <w:rPr>
          <w:color w:val="231F20"/>
          <w:spacing w:val="-5"/>
        </w:rPr>
        <w:t> </w:t>
      </w:r>
      <w:r>
        <w:rPr>
          <w:color w:val="231F20"/>
        </w:rPr>
        <w:t>diệt</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spacing w:val="-7"/>
        </w:rPr>
        <w:t>Đã </w:t>
      </w:r>
      <w:r>
        <w:rPr>
          <w:color w:val="231F20"/>
        </w:rPr>
        <w:t>kết hợp và đã diệt gọi là quá khứ.</w:t>
      </w:r>
    </w:p>
    <w:p>
      <w:pPr>
        <w:pStyle w:val="BodyText"/>
        <w:spacing w:line="276" w:lineRule="auto" w:before="125"/>
        <w:ind w:right="107"/>
      </w:pPr>
      <w:r>
        <w:rPr>
          <w:color w:val="231F20"/>
        </w:rPr>
        <w:t>Lại nữa, pháp dị thục vô ký chưa kết hợp với nhân dị thục gọi là</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Đã</w:t>
      </w:r>
      <w:r>
        <w:rPr>
          <w:color w:val="231F20"/>
          <w:spacing w:val="-7"/>
        </w:rPr>
        <w:t> </w:t>
      </w:r>
      <w:r>
        <w:rPr>
          <w:color w:val="231F20"/>
        </w:rPr>
        <w:t>kết</w:t>
      </w:r>
      <w:r>
        <w:rPr>
          <w:color w:val="231F20"/>
          <w:spacing w:val="-7"/>
        </w:rPr>
        <w:t> </w:t>
      </w:r>
      <w:r>
        <w:rPr>
          <w:color w:val="231F20"/>
        </w:rPr>
        <w:t>hợp</w:t>
      </w:r>
      <w:r>
        <w:rPr>
          <w:color w:val="231F20"/>
          <w:spacing w:val="-7"/>
        </w:rPr>
        <w:t> </w:t>
      </w:r>
      <w:r>
        <w:rPr>
          <w:color w:val="231F20"/>
        </w:rPr>
        <w:t>nhưng</w:t>
      </w:r>
      <w:r>
        <w:rPr>
          <w:color w:val="231F20"/>
          <w:spacing w:val="-7"/>
        </w:rPr>
        <w:t> </w:t>
      </w:r>
      <w:r>
        <w:rPr>
          <w:color w:val="231F20"/>
        </w:rPr>
        <w:t>chưa</w:t>
      </w:r>
      <w:r>
        <w:rPr>
          <w:color w:val="231F20"/>
          <w:spacing w:val="-7"/>
        </w:rPr>
        <w:t> </w:t>
      </w:r>
      <w:r>
        <w:rPr>
          <w:color w:val="231F20"/>
        </w:rPr>
        <w:t>diệt</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Đã</w:t>
      </w:r>
      <w:r>
        <w:rPr>
          <w:color w:val="231F20"/>
          <w:spacing w:val="-7"/>
        </w:rPr>
        <w:t> </w:t>
      </w:r>
      <w:r>
        <w:rPr>
          <w:color w:val="231F20"/>
        </w:rPr>
        <w:t>kết</w:t>
      </w:r>
      <w:r>
        <w:rPr>
          <w:color w:val="231F20"/>
          <w:spacing w:val="-7"/>
        </w:rPr>
        <w:t> </w:t>
      </w:r>
      <w:r>
        <w:rPr>
          <w:color w:val="231F20"/>
        </w:rPr>
        <w:t>hợp</w:t>
      </w:r>
      <w:r>
        <w:rPr>
          <w:color w:val="231F20"/>
          <w:spacing w:val="-7"/>
        </w:rPr>
        <w:t> </w:t>
      </w:r>
      <w:r>
        <w:rPr>
          <w:color w:val="231F20"/>
        </w:rPr>
        <w:t>và</w:t>
      </w:r>
      <w:r>
        <w:rPr>
          <w:color w:val="231F20"/>
          <w:spacing w:val="-7"/>
        </w:rPr>
        <w:t> </w:t>
      </w:r>
      <w:r>
        <w:rPr>
          <w:color w:val="231F20"/>
        </w:rPr>
        <w:t>đã diệt gọi là quá khứ. (coi lại)</w:t>
      </w:r>
    </w:p>
    <w:p>
      <w:pPr>
        <w:pStyle w:val="BodyText"/>
        <w:spacing w:line="276" w:lineRule="auto" w:before="126"/>
        <w:ind w:right="108"/>
      </w:pPr>
      <w:r>
        <w:rPr>
          <w:color w:val="231F20"/>
        </w:rPr>
        <w:t>Lại nữa, các pháp hữu vi chưa khởi, diệt gọi là vị lai. Đã khởi nhưng chưa diệt gọi là hiện tại. Đã khởi và đã diệt gọi là quá khứ.</w:t>
      </w:r>
    </w:p>
    <w:p>
      <w:pPr>
        <w:pStyle w:val="BodyText"/>
        <w:spacing w:line="276" w:lineRule="auto" w:before="124"/>
        <w:ind w:right="108"/>
      </w:pPr>
      <w:r>
        <w:rPr>
          <w:color w:val="231F20"/>
        </w:rPr>
        <w:t>Lại nữa, các pháp hữu vi chưa khởi, hoại gọi là vị lai. Đã khởi nhưng chưa hoại gọi là hiện tại. Đã khởi và đã hoại gọi là quá khứ.</w:t>
      </w:r>
    </w:p>
    <w:p>
      <w:pPr>
        <w:pStyle w:val="BodyText"/>
        <w:spacing w:line="276" w:lineRule="auto" w:before="124"/>
        <w:ind w:right="108"/>
      </w:pPr>
      <w:r>
        <w:rPr>
          <w:color w:val="231F20"/>
        </w:rPr>
        <w:t>Lại nữa, các pháp hữu vi chưa khởi, lìa gọi là vị lai. Đã khởi nhưng chưa lìa gọi là hiện tại. Đã khởi và đã lìa gọi là quá khứ.</w:t>
      </w:r>
    </w:p>
    <w:p>
      <w:pPr>
        <w:pStyle w:val="BodyText"/>
        <w:spacing w:line="276" w:lineRule="auto" w:before="124"/>
        <w:ind w:right="109"/>
      </w:pPr>
      <w:r>
        <w:rPr>
          <w:color w:val="231F20"/>
        </w:rPr>
        <w:t>Như</w:t>
      </w:r>
      <w:r>
        <w:rPr>
          <w:color w:val="231F20"/>
          <w:spacing w:val="-6"/>
        </w:rPr>
        <w:t> </w:t>
      </w:r>
      <w:r>
        <w:rPr>
          <w:color w:val="231F20"/>
        </w:rPr>
        <w:t>khởi</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diệt,</w:t>
      </w:r>
      <w:r>
        <w:rPr>
          <w:color w:val="231F20"/>
          <w:spacing w:val="-5"/>
        </w:rPr>
        <w:t> </w:t>
      </w:r>
      <w:r>
        <w:rPr>
          <w:color w:val="231F20"/>
        </w:rPr>
        <w:t>hoại,</w:t>
      </w:r>
      <w:r>
        <w:rPr>
          <w:color w:val="231F20"/>
          <w:spacing w:val="-6"/>
        </w:rPr>
        <w:t> </w:t>
      </w:r>
      <w:r>
        <w:rPr>
          <w:color w:val="231F20"/>
        </w:rPr>
        <w:t>lìa,</w:t>
      </w:r>
      <w:r>
        <w:rPr>
          <w:color w:val="231F20"/>
          <w:spacing w:val="-5"/>
        </w:rPr>
        <w:t> </w:t>
      </w:r>
      <w:r>
        <w:rPr>
          <w:color w:val="231F20"/>
        </w:rPr>
        <w:t>sinh</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diệt,</w:t>
      </w:r>
      <w:r>
        <w:rPr>
          <w:color w:val="231F20"/>
          <w:spacing w:val="-6"/>
        </w:rPr>
        <w:t> </w:t>
      </w:r>
      <w:r>
        <w:rPr>
          <w:color w:val="231F20"/>
        </w:rPr>
        <w:t>hoại,</w:t>
      </w:r>
      <w:r>
        <w:rPr>
          <w:color w:val="231F20"/>
          <w:spacing w:val="-5"/>
        </w:rPr>
        <w:t> </w:t>
      </w:r>
      <w:r>
        <w:rPr>
          <w:color w:val="231F20"/>
        </w:rPr>
        <w:t>lìa</w:t>
      </w:r>
      <w:r>
        <w:rPr>
          <w:color w:val="231F20"/>
          <w:spacing w:val="-5"/>
        </w:rPr>
        <w:t> </w:t>
      </w:r>
      <w:r>
        <w:rPr>
          <w:color w:val="231F20"/>
        </w:rPr>
        <w:t>cũng như </w:t>
      </w:r>
      <w:r>
        <w:rPr>
          <w:color w:val="231F20"/>
          <w:spacing w:val="-5"/>
        </w:rPr>
        <w:t>vậy.</w:t>
      </w:r>
    </w:p>
    <w:p>
      <w:pPr>
        <w:pStyle w:val="BodyText"/>
        <w:spacing w:line="276" w:lineRule="auto" w:before="124"/>
        <w:ind w:right="107"/>
      </w:pPr>
      <w:r>
        <w:rPr>
          <w:color w:val="231F20"/>
        </w:rPr>
        <w:t>Nhưng</w:t>
      </w:r>
      <w:r>
        <w:rPr>
          <w:color w:val="231F20"/>
          <w:spacing w:val="-7"/>
        </w:rPr>
        <w:t> </w:t>
      </w:r>
      <w:r>
        <w:rPr>
          <w:color w:val="231F20"/>
        </w:rPr>
        <w:t>trong</w:t>
      </w:r>
      <w:r>
        <w:rPr>
          <w:color w:val="231F20"/>
          <w:spacing w:val="-6"/>
        </w:rPr>
        <w:t> </w:t>
      </w:r>
      <w:r>
        <w:rPr>
          <w:color w:val="231F20"/>
        </w:rPr>
        <w:t>Khế</w:t>
      </w:r>
      <w:r>
        <w:rPr>
          <w:color w:val="231F20"/>
          <w:spacing w:val="-7"/>
        </w:rPr>
        <w:t> </w:t>
      </w:r>
      <w:r>
        <w:rPr>
          <w:color w:val="231F20"/>
        </w:rPr>
        <w:t>kinh,</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cũng</w:t>
      </w:r>
      <w:r>
        <w:rPr>
          <w:color w:val="231F20"/>
          <w:spacing w:val="-7"/>
        </w:rPr>
        <w:t> </w:t>
      </w:r>
      <w:r>
        <w:rPr>
          <w:color w:val="231F20"/>
        </w:rPr>
        <w:t>nói</w:t>
      </w:r>
      <w:r>
        <w:rPr>
          <w:color w:val="231F20"/>
          <w:spacing w:val="-6"/>
        </w:rPr>
        <w:t> </w:t>
      </w:r>
      <w:r>
        <w:rPr>
          <w:color w:val="231F20"/>
        </w:rPr>
        <w:t>là</w:t>
      </w:r>
      <w:r>
        <w:rPr>
          <w:color w:val="231F20"/>
          <w:spacing w:val="-7"/>
        </w:rPr>
        <w:t> </w:t>
      </w:r>
      <w:r>
        <w:rPr>
          <w:color w:val="231F20"/>
        </w:rPr>
        <w:t>đã</w:t>
      </w:r>
      <w:r>
        <w:rPr>
          <w:color w:val="231F20"/>
          <w:spacing w:val="-6"/>
        </w:rPr>
        <w:t> </w:t>
      </w:r>
      <w:r>
        <w:rPr>
          <w:color w:val="231F20"/>
        </w:rPr>
        <w:t>sinh</w:t>
      </w:r>
      <w:r>
        <w:rPr>
          <w:color w:val="231F20"/>
          <w:spacing w:val="-7"/>
        </w:rPr>
        <w:t> </w:t>
      </w:r>
      <w:r>
        <w:rPr>
          <w:color w:val="231F20"/>
          <w:spacing w:val="-6"/>
        </w:rPr>
        <w:t>v.v... </w:t>
      </w:r>
      <w:r>
        <w:rPr>
          <w:color w:val="231F20"/>
        </w:rPr>
        <w:t>đó</w:t>
      </w:r>
      <w:r>
        <w:rPr>
          <w:color w:val="231F20"/>
          <w:spacing w:val="-7"/>
        </w:rPr>
        <w:t> </w:t>
      </w:r>
      <w:r>
        <w:rPr>
          <w:color w:val="231F20"/>
        </w:rPr>
        <w:t>là</w:t>
      </w:r>
      <w:r>
        <w:rPr>
          <w:color w:val="231F20"/>
          <w:spacing w:val="-6"/>
        </w:rPr>
        <w:t> </w:t>
      </w:r>
      <w:r>
        <w:rPr>
          <w:color w:val="231F20"/>
        </w:rPr>
        <w:t>căn cứ vào chủng loại nên nói như thế. Như nói có pháp đã sinh, đã có, đã</w:t>
      </w:r>
      <w:r>
        <w:rPr>
          <w:color w:val="231F20"/>
          <w:spacing w:val="-12"/>
        </w:rPr>
        <w:t> </w:t>
      </w:r>
      <w:r>
        <w:rPr>
          <w:color w:val="231F20"/>
        </w:rPr>
        <w:t>tạo,</w:t>
      </w:r>
      <w:r>
        <w:rPr>
          <w:color w:val="231F20"/>
          <w:spacing w:val="-11"/>
        </w:rPr>
        <w:t> </w:t>
      </w:r>
      <w:r>
        <w:rPr>
          <w:color w:val="231F20"/>
        </w:rPr>
        <w:t>hữu</w:t>
      </w:r>
      <w:r>
        <w:rPr>
          <w:color w:val="231F20"/>
          <w:spacing w:val="-11"/>
        </w:rPr>
        <w:t> </w:t>
      </w:r>
      <w:r>
        <w:rPr>
          <w:color w:val="231F20"/>
        </w:rPr>
        <w:t>vi</w:t>
      </w:r>
      <w:r>
        <w:rPr>
          <w:color w:val="231F20"/>
          <w:spacing w:val="-11"/>
        </w:rPr>
        <w:t> </w:t>
      </w:r>
      <w:r>
        <w:rPr>
          <w:color w:val="231F20"/>
        </w:rPr>
        <w:t>có</w:t>
      </w:r>
      <w:r>
        <w:rPr>
          <w:color w:val="231F20"/>
          <w:spacing w:val="-12"/>
        </w:rPr>
        <w:t> </w:t>
      </w:r>
      <w:r>
        <w:rPr>
          <w:color w:val="231F20"/>
        </w:rPr>
        <w:t>được</w:t>
      </w:r>
      <w:r>
        <w:rPr>
          <w:color w:val="231F20"/>
          <w:spacing w:val="-11"/>
        </w:rPr>
        <w:t> </w:t>
      </w:r>
      <w:r>
        <w:rPr>
          <w:color w:val="231F20"/>
        </w:rPr>
        <w:t>tạo,</w:t>
      </w:r>
      <w:r>
        <w:rPr>
          <w:color w:val="231F20"/>
          <w:spacing w:val="-11"/>
        </w:rPr>
        <w:t> </w:t>
      </w:r>
      <w:r>
        <w:rPr>
          <w:color w:val="231F20"/>
        </w:rPr>
        <w:t>duyên</w:t>
      </w:r>
      <w:r>
        <w:rPr>
          <w:color w:val="231F20"/>
          <w:spacing w:val="-11"/>
        </w:rPr>
        <w:t> </w:t>
      </w:r>
      <w:r>
        <w:rPr>
          <w:color w:val="231F20"/>
        </w:rPr>
        <w:t>đã</w:t>
      </w:r>
      <w:r>
        <w:rPr>
          <w:color w:val="231F20"/>
          <w:spacing w:val="-12"/>
        </w:rPr>
        <w:t> </w:t>
      </w:r>
      <w:r>
        <w:rPr>
          <w:color w:val="231F20"/>
        </w:rPr>
        <w:t>sinh,</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có</w:t>
      </w:r>
      <w:r>
        <w:rPr>
          <w:color w:val="231F20"/>
          <w:spacing w:val="-12"/>
        </w:rPr>
        <w:t> </w:t>
      </w:r>
      <w:r>
        <w:rPr>
          <w:color w:val="231F20"/>
        </w:rPr>
        <w:t>tận,</w:t>
      </w:r>
      <w:r>
        <w:rPr>
          <w:color w:val="231F20"/>
          <w:spacing w:val="-11"/>
        </w:rPr>
        <w:t> </w:t>
      </w:r>
      <w:r>
        <w:rPr>
          <w:color w:val="231F20"/>
        </w:rPr>
        <w:t>pháp</w:t>
      </w:r>
      <w:r>
        <w:rPr>
          <w:color w:val="231F20"/>
          <w:spacing w:val="-11"/>
        </w:rPr>
        <w:t> </w:t>
      </w:r>
      <w:r>
        <w:rPr>
          <w:color w:val="231F20"/>
        </w:rPr>
        <w:t>có</w:t>
      </w:r>
      <w:r>
        <w:rPr>
          <w:color w:val="231F20"/>
          <w:spacing w:val="-11"/>
        </w:rPr>
        <w:t> </w:t>
      </w:r>
      <w:r>
        <w:rPr>
          <w:color w:val="231F20"/>
        </w:rPr>
        <w:t>hao phí,</w:t>
      </w:r>
      <w:r>
        <w:rPr>
          <w:color w:val="231F20"/>
          <w:spacing w:val="-5"/>
        </w:rPr>
        <w:t> </w:t>
      </w:r>
      <w:r>
        <w:rPr>
          <w:color w:val="231F20"/>
        </w:rPr>
        <w:t>pháp</w:t>
      </w:r>
      <w:r>
        <w:rPr>
          <w:color w:val="231F20"/>
          <w:spacing w:val="-5"/>
        </w:rPr>
        <w:t> </w:t>
      </w:r>
      <w:r>
        <w:rPr>
          <w:color w:val="231F20"/>
        </w:rPr>
        <w:t>có</w:t>
      </w:r>
      <w:r>
        <w:rPr>
          <w:color w:val="231F20"/>
          <w:spacing w:val="-4"/>
        </w:rPr>
        <w:t> </w:t>
      </w:r>
      <w:r>
        <w:rPr>
          <w:color w:val="231F20"/>
        </w:rPr>
        <w:t>lìa,</w:t>
      </w:r>
      <w:r>
        <w:rPr>
          <w:color w:val="231F20"/>
          <w:spacing w:val="-5"/>
        </w:rPr>
        <w:t> </w:t>
      </w:r>
      <w:r>
        <w:rPr>
          <w:color w:val="231F20"/>
        </w:rPr>
        <w:t>pháp</w:t>
      </w:r>
      <w:r>
        <w:rPr>
          <w:color w:val="231F20"/>
          <w:spacing w:val="-5"/>
        </w:rPr>
        <w:t> </w:t>
      </w:r>
      <w:r>
        <w:rPr>
          <w:color w:val="231F20"/>
        </w:rPr>
        <w:t>có</w:t>
      </w:r>
      <w:r>
        <w:rPr>
          <w:color w:val="231F20"/>
          <w:spacing w:val="-4"/>
        </w:rPr>
        <w:t> </w:t>
      </w:r>
      <w:r>
        <w:rPr>
          <w:color w:val="231F20"/>
        </w:rPr>
        <w:t>diệt,</w:t>
      </w:r>
      <w:r>
        <w:rPr>
          <w:color w:val="231F20"/>
          <w:spacing w:val="-5"/>
        </w:rPr>
        <w:t> </w:t>
      </w:r>
      <w:r>
        <w:rPr>
          <w:color w:val="231F20"/>
        </w:rPr>
        <w:t>pháp</w:t>
      </w:r>
      <w:r>
        <w:rPr>
          <w:color w:val="231F20"/>
          <w:spacing w:val="-5"/>
        </w:rPr>
        <w:t> </w:t>
      </w:r>
      <w:r>
        <w:rPr>
          <w:color w:val="231F20"/>
        </w:rPr>
        <w:t>có</w:t>
      </w:r>
      <w:r>
        <w:rPr>
          <w:color w:val="231F20"/>
          <w:spacing w:val="-4"/>
        </w:rPr>
        <w:t> </w:t>
      </w:r>
      <w:r>
        <w:rPr>
          <w:color w:val="231F20"/>
        </w:rPr>
        <w:t>hoại</w:t>
      </w:r>
      <w:r>
        <w:rPr>
          <w:color w:val="231F20"/>
          <w:spacing w:val="-5"/>
        </w:rPr>
        <w:t> v.v… </w:t>
      </w:r>
      <w:r>
        <w:rPr>
          <w:color w:val="231F20"/>
        </w:rPr>
        <w:t>Muốn</w:t>
      </w:r>
      <w:r>
        <w:rPr>
          <w:color w:val="231F20"/>
          <w:spacing w:val="-5"/>
        </w:rPr>
        <w:t> </w:t>
      </w:r>
      <w:r>
        <w:rPr>
          <w:color w:val="231F20"/>
        </w:rPr>
        <w:t>khiến</w:t>
      </w:r>
      <w:r>
        <w:rPr>
          <w:color w:val="231F20"/>
          <w:spacing w:val="-5"/>
        </w:rPr>
        <w:t> </w:t>
      </w:r>
      <w:r>
        <w:rPr>
          <w:color w:val="231F20"/>
        </w:rPr>
        <w:t>không hoại thì không có việc đó.</w:t>
      </w:r>
    </w:p>
    <w:p>
      <w:pPr>
        <w:pStyle w:val="BodyText"/>
        <w:spacing w:before="128"/>
        <w:ind w:left="960" w:firstLine="0"/>
      </w:pPr>
      <w:r>
        <w:rPr>
          <w:color w:val="231F20"/>
        </w:rPr>
        <w:t>Ở đây nói về các thứ:</w:t>
      </w:r>
    </w:p>
    <w:p>
      <w:pPr>
        <w:pStyle w:val="BodyText"/>
        <w:spacing w:before="168"/>
        <w:ind w:left="960" w:firstLine="0"/>
      </w:pPr>
      <w:r>
        <w:rPr>
          <w:color w:val="231F20"/>
        </w:rPr>
        <w:t>Đã sinh: Là chỉ nói pháp sinh, đã được sinh.</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Đã có: Là hiển bày có tự tánh.</w:t>
      </w:r>
    </w:p>
    <w:p>
      <w:pPr>
        <w:pStyle w:val="BodyText"/>
        <w:spacing w:line="364" w:lineRule="auto" w:before="154"/>
        <w:ind w:left="677" w:right="2917" w:firstLine="0"/>
        <w:jc w:val="left"/>
      </w:pPr>
      <w:r>
        <w:rPr>
          <w:color w:val="231F20"/>
        </w:rPr>
        <w:t>Đã tạo: Là hiển bày có lầm lỗi tai họa. Hữu vi: Là hiển bày có tạo tác.</w:t>
      </w:r>
    </w:p>
    <w:p>
      <w:pPr>
        <w:pStyle w:val="BodyText"/>
        <w:spacing w:line="297" w:lineRule="exact" w:before="0"/>
        <w:ind w:left="677" w:firstLine="0"/>
        <w:jc w:val="left"/>
      </w:pPr>
      <w:r>
        <w:rPr>
          <w:color w:val="231F20"/>
        </w:rPr>
        <w:t>Có được tạo: Là hiển bày nghiệp có quả.</w:t>
      </w:r>
    </w:p>
    <w:p>
      <w:pPr>
        <w:pStyle w:val="BodyText"/>
        <w:spacing w:before="155"/>
        <w:ind w:left="677" w:firstLine="0"/>
      </w:pPr>
      <w:r>
        <w:rPr>
          <w:color w:val="231F20"/>
        </w:rPr>
        <w:t>Duyên đã sinh: Là hiển bày nhân duyên hợp lại.</w:t>
      </w:r>
    </w:p>
    <w:p>
      <w:pPr>
        <w:pStyle w:val="BodyText"/>
        <w:spacing w:line="273" w:lineRule="auto" w:before="154"/>
        <w:ind w:left="110" w:right="391"/>
      </w:pPr>
      <w:r>
        <w:rPr>
          <w:color w:val="231F20"/>
        </w:rPr>
        <w:t>Pháp có tận, có hao phí, có lìa, có diệt, có hoại: Là hiển </w:t>
      </w:r>
      <w:r>
        <w:rPr>
          <w:color w:val="231F20"/>
          <w:spacing w:val="-4"/>
        </w:rPr>
        <w:t>bày</w:t>
      </w:r>
      <w:r>
        <w:rPr>
          <w:color w:val="231F20"/>
          <w:spacing w:val="57"/>
        </w:rPr>
        <w:t> </w:t>
      </w:r>
      <w:r>
        <w:rPr>
          <w:color w:val="231F20"/>
        </w:rPr>
        <w:t>nhất định sẽ có.</w:t>
      </w:r>
    </w:p>
    <w:p>
      <w:pPr>
        <w:pStyle w:val="BodyText"/>
        <w:spacing w:line="273" w:lineRule="auto" w:before="112"/>
        <w:ind w:left="110" w:right="392"/>
      </w:pPr>
      <w:r>
        <w:rPr>
          <w:color w:val="231F20"/>
        </w:rPr>
        <w:t>Muốn khiến không hoại thì không có việc đó: Là hiển bày không tự tại.</w:t>
      </w:r>
    </w:p>
    <w:p>
      <w:pPr>
        <w:pStyle w:val="BodyText"/>
        <w:spacing w:line="273" w:lineRule="auto" w:before="111"/>
        <w:ind w:left="110" w:right="391"/>
      </w:pPr>
      <w:r>
        <w:rPr>
          <w:color w:val="231F20"/>
        </w:rPr>
        <w:t>Lại nữa, các pháp hữu vi ở trước hai đời gọi là quá khứ. Ở sau hai đời gọi là vị lai. Ở giữa hai đời gọi là hiện tại.</w:t>
      </w:r>
    </w:p>
    <w:p>
      <w:pPr>
        <w:pStyle w:val="BodyText"/>
        <w:spacing w:line="273" w:lineRule="auto" w:before="112"/>
        <w:ind w:left="110" w:right="391"/>
      </w:pPr>
      <w:r>
        <w:rPr>
          <w:color w:val="231F20"/>
        </w:rPr>
        <w:t>Lại nữa, các pháp hữu vi làm nhân của ba đời gọi là quá </w:t>
      </w:r>
      <w:r>
        <w:rPr>
          <w:color w:val="231F20"/>
          <w:spacing w:val="-4"/>
        </w:rPr>
        <w:t>khứ.</w:t>
      </w:r>
      <w:r>
        <w:rPr>
          <w:color w:val="231F20"/>
          <w:spacing w:val="57"/>
        </w:rPr>
        <w:t> </w:t>
      </w:r>
      <w:r>
        <w:rPr>
          <w:color w:val="231F20"/>
        </w:rPr>
        <w:t>Làm nhân của hai đời gọi là hiện tại. Làm nhân của một đời gọi </w:t>
      </w:r>
      <w:r>
        <w:rPr>
          <w:color w:val="231F20"/>
          <w:spacing w:val="-8"/>
        </w:rPr>
        <w:t>là </w:t>
      </w:r>
      <w:r>
        <w:rPr>
          <w:color w:val="231F20"/>
        </w:rPr>
        <w:t>vị lai.</w:t>
      </w:r>
    </w:p>
    <w:p>
      <w:pPr>
        <w:pStyle w:val="BodyText"/>
        <w:spacing w:line="273" w:lineRule="auto" w:before="111"/>
        <w:ind w:left="110" w:right="391"/>
      </w:pPr>
      <w:r>
        <w:rPr>
          <w:color w:val="231F20"/>
        </w:rPr>
        <w:t>Lại nữa, các pháp hữu vi là quả của ba đời gọi là vị lai. Là quả của hai đời gọi là hiện tại. Là quả của một đời gọi là quá khứ.</w:t>
      </w:r>
    </w:p>
    <w:p>
      <w:pPr>
        <w:pStyle w:val="BodyText"/>
        <w:spacing w:line="273" w:lineRule="auto" w:before="112"/>
        <w:ind w:left="110" w:right="390"/>
      </w:pPr>
      <w:r>
        <w:rPr>
          <w:color w:val="231F20"/>
        </w:rPr>
        <w:t>Lại</w:t>
      </w:r>
      <w:r>
        <w:rPr>
          <w:color w:val="231F20"/>
          <w:spacing w:val="-4"/>
        </w:rPr>
        <w:t> </w:t>
      </w:r>
      <w:r>
        <w:rPr>
          <w:color w:val="231F20"/>
        </w:rPr>
        <w:t>nữa,</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vì</w:t>
      </w:r>
      <w:r>
        <w:rPr>
          <w:color w:val="231F20"/>
          <w:spacing w:val="-4"/>
        </w:rPr>
        <w:t> </w:t>
      </w:r>
      <w:r>
        <w:rPr>
          <w:color w:val="231F20"/>
        </w:rPr>
        <w:t>quán</w:t>
      </w:r>
      <w:r>
        <w:rPr>
          <w:color w:val="231F20"/>
          <w:spacing w:val="-4"/>
        </w:rPr>
        <w:t> </w:t>
      </w:r>
      <w:r>
        <w:rPr>
          <w:color w:val="231F20"/>
        </w:rPr>
        <w:t>xét</w:t>
      </w:r>
      <w:r>
        <w:rPr>
          <w:color w:val="231F20"/>
          <w:spacing w:val="-3"/>
        </w:rPr>
        <w:t> </w:t>
      </w:r>
      <w:r>
        <w:rPr>
          <w:color w:val="231F20"/>
        </w:rPr>
        <w:t>quá</w:t>
      </w:r>
      <w:r>
        <w:rPr>
          <w:color w:val="231F20"/>
          <w:spacing w:val="-4"/>
        </w:rPr>
        <w:t> </w:t>
      </w:r>
      <w:r>
        <w:rPr>
          <w:color w:val="231F20"/>
        </w:rPr>
        <w:t>khứ,</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nên</w:t>
      </w:r>
      <w:r>
        <w:rPr>
          <w:color w:val="231F20"/>
          <w:spacing w:val="-4"/>
        </w:rPr>
        <w:t> </w:t>
      </w:r>
      <w:r>
        <w:rPr>
          <w:color w:val="231F20"/>
          <w:spacing w:val="-3"/>
        </w:rPr>
        <w:t>thiết </w:t>
      </w:r>
      <w:r>
        <w:rPr>
          <w:color w:val="231F20"/>
        </w:rPr>
        <w:t>lập vị lai, không quán xét vị lai nên thiết lập vị lai, không có đời thứ tư.</w:t>
      </w:r>
      <w:r>
        <w:rPr>
          <w:color w:val="231F20"/>
          <w:spacing w:val="-10"/>
        </w:rPr>
        <w:t> </w:t>
      </w:r>
      <w:r>
        <w:rPr>
          <w:color w:val="231F20"/>
        </w:rPr>
        <w:t>Quán</w:t>
      </w:r>
      <w:r>
        <w:rPr>
          <w:color w:val="231F20"/>
          <w:spacing w:val="-9"/>
        </w:rPr>
        <w:t> </w:t>
      </w:r>
      <w:r>
        <w:rPr>
          <w:color w:val="231F20"/>
        </w:rPr>
        <w:t>xét</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nên</w:t>
      </w:r>
      <w:r>
        <w:rPr>
          <w:color w:val="231F20"/>
          <w:spacing w:val="-9"/>
        </w:rPr>
        <w:t> </w:t>
      </w:r>
      <w:r>
        <w:rPr>
          <w:color w:val="231F20"/>
        </w:rPr>
        <w:t>thiết</w:t>
      </w:r>
      <w:r>
        <w:rPr>
          <w:color w:val="231F20"/>
          <w:spacing w:val="-9"/>
        </w:rPr>
        <w:t> </w:t>
      </w:r>
      <w:r>
        <w:rPr>
          <w:color w:val="231F20"/>
        </w:rPr>
        <w:t>lập</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không</w:t>
      </w:r>
      <w:r>
        <w:rPr>
          <w:color w:val="231F20"/>
          <w:spacing w:val="-9"/>
        </w:rPr>
        <w:t> </w:t>
      </w:r>
      <w:r>
        <w:rPr>
          <w:color w:val="231F20"/>
        </w:rPr>
        <w:t>quán</w:t>
      </w:r>
      <w:r>
        <w:rPr>
          <w:color w:val="231F20"/>
          <w:spacing w:val="-9"/>
        </w:rPr>
        <w:t> </w:t>
      </w:r>
      <w:r>
        <w:rPr>
          <w:color w:val="231F20"/>
        </w:rPr>
        <w:t>xét</w:t>
      </w:r>
      <w:r>
        <w:rPr>
          <w:color w:val="231F20"/>
          <w:spacing w:val="-9"/>
        </w:rPr>
        <w:t> </w:t>
      </w:r>
      <w:r>
        <w:rPr>
          <w:color w:val="231F20"/>
        </w:rPr>
        <w:t>quá khứ nên thiết lập quá khứ, không có đời thứ tư. Quán xét quá khứ, vị</w:t>
      </w:r>
      <w:r>
        <w:rPr>
          <w:color w:val="231F20"/>
          <w:spacing w:val="-5"/>
        </w:rPr>
        <w:t> </w:t>
      </w:r>
      <w:r>
        <w:rPr>
          <w:color w:val="231F20"/>
        </w:rPr>
        <w:t>lai</w:t>
      </w:r>
      <w:r>
        <w:rPr>
          <w:color w:val="231F20"/>
          <w:spacing w:val="-5"/>
        </w:rPr>
        <w:t> </w:t>
      </w:r>
      <w:r>
        <w:rPr>
          <w:color w:val="231F20"/>
        </w:rPr>
        <w:t>nên</w:t>
      </w:r>
      <w:r>
        <w:rPr>
          <w:color w:val="231F20"/>
          <w:spacing w:val="-5"/>
        </w:rPr>
        <w:t> </w:t>
      </w:r>
      <w:r>
        <w:rPr>
          <w:color w:val="231F20"/>
        </w:rPr>
        <w:t>thiết</w:t>
      </w:r>
      <w:r>
        <w:rPr>
          <w:color w:val="231F20"/>
          <w:spacing w:val="-5"/>
        </w:rPr>
        <w:t> </w:t>
      </w:r>
      <w:r>
        <w:rPr>
          <w:color w:val="231F20"/>
        </w:rPr>
        <w:t>lập</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không</w:t>
      </w:r>
      <w:r>
        <w:rPr>
          <w:color w:val="231F20"/>
          <w:spacing w:val="-5"/>
        </w:rPr>
        <w:t> </w:t>
      </w:r>
      <w:r>
        <w:rPr>
          <w:color w:val="231F20"/>
        </w:rPr>
        <w:t>quán</w:t>
      </w:r>
      <w:r>
        <w:rPr>
          <w:color w:val="231F20"/>
          <w:spacing w:val="-5"/>
        </w:rPr>
        <w:t> </w:t>
      </w:r>
      <w:r>
        <w:rPr>
          <w:color w:val="231F20"/>
        </w:rPr>
        <w:t>xét</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nên</w:t>
      </w:r>
      <w:r>
        <w:rPr>
          <w:color w:val="231F20"/>
          <w:spacing w:val="-5"/>
        </w:rPr>
        <w:t> </w:t>
      </w:r>
      <w:r>
        <w:rPr>
          <w:color w:val="231F20"/>
        </w:rPr>
        <w:t>thiết</w:t>
      </w:r>
      <w:r>
        <w:rPr>
          <w:color w:val="231F20"/>
          <w:spacing w:val="-5"/>
        </w:rPr>
        <w:t> </w:t>
      </w:r>
      <w:r>
        <w:rPr>
          <w:color w:val="231F20"/>
        </w:rPr>
        <w:t>lập</w:t>
      </w:r>
      <w:r>
        <w:rPr>
          <w:color w:val="231F20"/>
          <w:spacing w:val="-5"/>
        </w:rPr>
        <w:t> </w:t>
      </w:r>
      <w:r>
        <w:rPr>
          <w:color w:val="231F20"/>
        </w:rPr>
        <w:t>hiện tại, không có đời thứ tư.</w:t>
      </w:r>
    </w:p>
    <w:p>
      <w:pPr>
        <w:pStyle w:val="BodyText"/>
        <w:spacing w:line="273" w:lineRule="auto" w:before="108"/>
        <w:ind w:left="110" w:right="391"/>
      </w:pPr>
      <w:r>
        <w:rPr>
          <w:color w:val="231F20"/>
        </w:rPr>
        <w:t>Như thế gọi là ba đời có sai khác. Căn cứ vào đấy kiến lập nghĩa hành của các hành. Do nghĩa hành này nên nghĩa của thế gian được thành.</w:t>
      </w:r>
    </w:p>
    <w:p>
      <w:pPr>
        <w:pStyle w:val="BodyText"/>
        <w:spacing w:line="273" w:lineRule="auto" w:before="111"/>
        <w:ind w:left="110" w:right="393"/>
      </w:pPr>
      <w:r>
        <w:rPr>
          <w:i/>
          <w:color w:val="231F20"/>
          <w:spacing w:val="-3"/>
        </w:rPr>
        <w:t>Hỏi:</w:t>
      </w:r>
      <w:r>
        <w:rPr>
          <w:i/>
          <w:color w:val="231F20"/>
          <w:spacing w:val="-14"/>
        </w:rPr>
        <w:t> </w:t>
      </w:r>
      <w:r>
        <w:rPr>
          <w:color w:val="231F20"/>
        </w:rPr>
        <w:t>Các</w:t>
      </w:r>
      <w:r>
        <w:rPr>
          <w:color w:val="231F20"/>
          <w:spacing w:val="-13"/>
        </w:rPr>
        <w:t> </w:t>
      </w:r>
      <w:r>
        <w:rPr>
          <w:color w:val="231F20"/>
          <w:spacing w:val="-3"/>
        </w:rPr>
        <w:t>pháp</w:t>
      </w:r>
      <w:r>
        <w:rPr>
          <w:color w:val="231F20"/>
          <w:spacing w:val="-13"/>
        </w:rPr>
        <w:t> </w:t>
      </w:r>
      <w:r>
        <w:rPr>
          <w:color w:val="231F20"/>
        </w:rPr>
        <w:t>hữu</w:t>
      </w:r>
      <w:r>
        <w:rPr>
          <w:color w:val="231F20"/>
          <w:spacing w:val="-13"/>
        </w:rPr>
        <w:t> </w:t>
      </w:r>
      <w:r>
        <w:rPr>
          <w:color w:val="231F20"/>
        </w:rPr>
        <w:t>vi</w:t>
      </w:r>
      <w:r>
        <w:rPr>
          <w:color w:val="231F20"/>
          <w:spacing w:val="-13"/>
        </w:rPr>
        <w:t> </w:t>
      </w:r>
      <w:r>
        <w:rPr>
          <w:color w:val="231F20"/>
        </w:rPr>
        <w:t>khi</w:t>
      </w:r>
      <w:r>
        <w:rPr>
          <w:color w:val="231F20"/>
          <w:spacing w:val="-14"/>
        </w:rPr>
        <w:t> </w:t>
      </w:r>
      <w:r>
        <w:rPr>
          <w:color w:val="231F20"/>
          <w:spacing w:val="-3"/>
        </w:rPr>
        <w:t>sinh</w:t>
      </w:r>
      <w:r>
        <w:rPr>
          <w:color w:val="231F20"/>
          <w:spacing w:val="-13"/>
        </w:rPr>
        <w:t> </w:t>
      </w:r>
      <w:r>
        <w:rPr>
          <w:color w:val="231F20"/>
        </w:rPr>
        <w:t>nơi</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là</w:t>
      </w:r>
      <w:r>
        <w:rPr>
          <w:color w:val="231F20"/>
          <w:spacing w:val="-13"/>
        </w:rPr>
        <w:t> </w:t>
      </w:r>
      <w:r>
        <w:rPr>
          <w:color w:val="231F20"/>
        </w:rPr>
        <w:t>đã</w:t>
      </w:r>
      <w:r>
        <w:rPr>
          <w:color w:val="231F20"/>
          <w:spacing w:val="-14"/>
        </w:rPr>
        <w:t> </w:t>
      </w:r>
      <w:r>
        <w:rPr>
          <w:color w:val="231F20"/>
          <w:spacing w:val="-3"/>
        </w:rPr>
        <w:t>sinh</w:t>
      </w:r>
      <w:r>
        <w:rPr>
          <w:color w:val="231F20"/>
          <w:spacing w:val="-13"/>
        </w:rPr>
        <w:t> </w:t>
      </w:r>
      <w:r>
        <w:rPr>
          <w:color w:val="231F20"/>
        </w:rPr>
        <w:t>mà</w:t>
      </w:r>
      <w:r>
        <w:rPr>
          <w:color w:val="231F20"/>
          <w:spacing w:val="-13"/>
        </w:rPr>
        <w:t> </w:t>
      </w:r>
      <w:r>
        <w:rPr>
          <w:color w:val="231F20"/>
          <w:spacing w:val="-3"/>
        </w:rPr>
        <w:t>sinh</w:t>
      </w:r>
      <w:r>
        <w:rPr>
          <w:color w:val="231F20"/>
          <w:spacing w:val="-13"/>
        </w:rPr>
        <w:t> </w:t>
      </w:r>
      <w:r>
        <w:rPr>
          <w:color w:val="231F20"/>
        </w:rPr>
        <w:t>hay</w:t>
      </w:r>
      <w:r>
        <w:rPr>
          <w:color w:val="231F20"/>
          <w:spacing w:val="-13"/>
        </w:rPr>
        <w:t> </w:t>
      </w:r>
      <w:r>
        <w:rPr>
          <w:color w:val="231F20"/>
          <w:spacing w:val="-3"/>
        </w:rPr>
        <w:t>là chưa</w:t>
      </w:r>
      <w:r>
        <w:rPr>
          <w:color w:val="231F20"/>
          <w:spacing w:val="-15"/>
        </w:rPr>
        <w:t> </w:t>
      </w:r>
      <w:r>
        <w:rPr>
          <w:color w:val="231F20"/>
          <w:spacing w:val="-3"/>
        </w:rPr>
        <w:t>sinh</w:t>
      </w:r>
      <w:r>
        <w:rPr>
          <w:color w:val="231F20"/>
          <w:spacing w:val="-15"/>
        </w:rPr>
        <w:t> </w:t>
      </w:r>
      <w:r>
        <w:rPr>
          <w:color w:val="231F20"/>
        </w:rPr>
        <w:t>mà</w:t>
      </w:r>
      <w:r>
        <w:rPr>
          <w:color w:val="231F20"/>
          <w:spacing w:val="-14"/>
        </w:rPr>
        <w:t> </w:t>
      </w:r>
      <w:r>
        <w:rPr>
          <w:color w:val="231F20"/>
          <w:spacing w:val="-3"/>
        </w:rPr>
        <w:t>sinh?</w:t>
      </w:r>
      <w:r>
        <w:rPr>
          <w:color w:val="231F20"/>
          <w:spacing w:val="-15"/>
        </w:rPr>
        <w:t> </w:t>
      </w:r>
      <w:r>
        <w:rPr>
          <w:color w:val="231F20"/>
        </w:rPr>
        <w:t>Nếu</w:t>
      </w:r>
      <w:r>
        <w:rPr>
          <w:color w:val="231F20"/>
          <w:spacing w:val="-15"/>
        </w:rPr>
        <w:t> </w:t>
      </w:r>
      <w:r>
        <w:rPr>
          <w:color w:val="231F20"/>
        </w:rPr>
        <w:t>nêu</w:t>
      </w:r>
      <w:r>
        <w:rPr>
          <w:color w:val="231F20"/>
          <w:spacing w:val="-15"/>
        </w:rPr>
        <w:t> </w:t>
      </w:r>
      <w:r>
        <w:rPr>
          <w:color w:val="231F20"/>
        </w:rPr>
        <w:t>như</w:t>
      </w:r>
      <w:r>
        <w:rPr>
          <w:color w:val="231F20"/>
          <w:spacing w:val="-15"/>
        </w:rPr>
        <w:t> </w:t>
      </w:r>
      <w:r>
        <w:rPr>
          <w:color w:val="231F20"/>
        </w:rPr>
        <w:t>thế</w:t>
      </w:r>
      <w:r>
        <w:rPr>
          <w:color w:val="231F20"/>
          <w:spacing w:val="-14"/>
        </w:rPr>
        <w:t> </w:t>
      </w:r>
      <w:r>
        <w:rPr>
          <w:color w:val="231F20"/>
        </w:rPr>
        <w:t>thì</w:t>
      </w:r>
      <w:r>
        <w:rPr>
          <w:color w:val="231F20"/>
          <w:spacing w:val="-14"/>
        </w:rPr>
        <w:t> </w:t>
      </w:r>
      <w:r>
        <w:rPr>
          <w:color w:val="231F20"/>
        </w:rPr>
        <w:t>có</w:t>
      </w:r>
      <w:r>
        <w:rPr>
          <w:color w:val="231F20"/>
          <w:spacing w:val="-14"/>
        </w:rPr>
        <w:t> </w:t>
      </w:r>
      <w:r>
        <w:rPr>
          <w:color w:val="231F20"/>
        </w:rPr>
        <w:t>lỗi</w:t>
      </w:r>
      <w:r>
        <w:rPr>
          <w:color w:val="231F20"/>
          <w:spacing w:val="-14"/>
        </w:rPr>
        <w:t> </w:t>
      </w:r>
      <w:r>
        <w:rPr>
          <w:color w:val="231F20"/>
        </w:rPr>
        <w:t>gì?</w:t>
      </w:r>
      <w:r>
        <w:rPr>
          <w:color w:val="231F20"/>
          <w:spacing w:val="-15"/>
        </w:rPr>
        <w:t> </w:t>
      </w:r>
      <w:r>
        <w:rPr>
          <w:color w:val="231F20"/>
        </w:rPr>
        <w:t>Cả</w:t>
      </w:r>
      <w:r>
        <w:rPr>
          <w:color w:val="231F20"/>
          <w:spacing w:val="-15"/>
        </w:rPr>
        <w:t> </w:t>
      </w:r>
      <w:r>
        <w:rPr>
          <w:color w:val="231F20"/>
        </w:rPr>
        <w:t>hai</w:t>
      </w:r>
      <w:r>
        <w:rPr>
          <w:color w:val="231F20"/>
          <w:spacing w:val="-15"/>
        </w:rPr>
        <w:t> </w:t>
      </w:r>
      <w:r>
        <w:rPr>
          <w:color w:val="231F20"/>
        </w:rPr>
        <w:t>đều</w:t>
      </w:r>
      <w:r>
        <w:rPr>
          <w:color w:val="231F20"/>
          <w:spacing w:val="-15"/>
        </w:rPr>
        <w:t> </w:t>
      </w:r>
      <w:r>
        <w:rPr>
          <w:color w:val="231F20"/>
        </w:rPr>
        <w:t>có</w:t>
      </w:r>
      <w:r>
        <w:rPr>
          <w:color w:val="231F20"/>
          <w:spacing w:val="-15"/>
        </w:rPr>
        <w:t> </w:t>
      </w:r>
      <w:r>
        <w:rPr>
          <w:color w:val="231F20"/>
          <w:spacing w:val="-3"/>
        </w:rPr>
        <w:t>lỗi.</w:t>
      </w:r>
      <w:r>
        <w:rPr>
          <w:color w:val="231F20"/>
          <w:spacing w:val="-18"/>
        </w:rPr>
        <w:t> </w:t>
      </w:r>
      <w:r>
        <w:rPr>
          <w:color w:val="231F20"/>
          <w:spacing w:val="-3"/>
        </w:rPr>
        <w:t>Vì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10" w:firstLine="0"/>
      </w:pPr>
      <w:r>
        <w:rPr>
          <w:color w:val="231F20"/>
          <w:spacing w:val="-3"/>
        </w:rPr>
        <w:t>sao?</w:t>
      </w:r>
      <w:r>
        <w:rPr>
          <w:color w:val="231F20"/>
          <w:spacing w:val="-19"/>
        </w:rPr>
        <w:t> </w:t>
      </w:r>
      <w:r>
        <w:rPr>
          <w:color w:val="231F20"/>
        </w:rPr>
        <w:t>Vì</w:t>
      </w:r>
      <w:r>
        <w:rPr>
          <w:color w:val="231F20"/>
          <w:spacing w:val="-14"/>
        </w:rPr>
        <w:t> </w:t>
      </w:r>
      <w:r>
        <w:rPr>
          <w:color w:val="231F20"/>
        </w:rPr>
        <w:t>nếu</w:t>
      </w:r>
      <w:r>
        <w:rPr>
          <w:color w:val="231F20"/>
          <w:spacing w:val="-14"/>
        </w:rPr>
        <w:t> </w:t>
      </w:r>
      <w:r>
        <w:rPr>
          <w:color w:val="231F20"/>
        </w:rPr>
        <w:t>đã</w:t>
      </w:r>
      <w:r>
        <w:rPr>
          <w:color w:val="231F20"/>
          <w:spacing w:val="-14"/>
        </w:rPr>
        <w:t> </w:t>
      </w:r>
      <w:r>
        <w:rPr>
          <w:color w:val="231F20"/>
          <w:spacing w:val="-3"/>
        </w:rPr>
        <w:t>sinh</w:t>
      </w:r>
      <w:r>
        <w:rPr>
          <w:color w:val="231F20"/>
          <w:spacing w:val="-14"/>
        </w:rPr>
        <w:t> </w:t>
      </w:r>
      <w:r>
        <w:rPr>
          <w:color w:val="231F20"/>
        </w:rPr>
        <w:t>mà</w:t>
      </w:r>
      <w:r>
        <w:rPr>
          <w:color w:val="231F20"/>
          <w:spacing w:val="-14"/>
        </w:rPr>
        <w:t> </w:t>
      </w:r>
      <w:r>
        <w:rPr>
          <w:color w:val="231F20"/>
          <w:spacing w:val="-3"/>
        </w:rPr>
        <w:t>sinh,</w:t>
      </w:r>
      <w:r>
        <w:rPr>
          <w:color w:val="231F20"/>
          <w:spacing w:val="-14"/>
        </w:rPr>
        <w:t> </w:t>
      </w:r>
      <w:r>
        <w:rPr>
          <w:color w:val="231F20"/>
        </w:rPr>
        <w:t>vì</w:t>
      </w:r>
      <w:r>
        <w:rPr>
          <w:color w:val="231F20"/>
          <w:spacing w:val="-14"/>
        </w:rPr>
        <w:t> </w:t>
      </w:r>
      <w:r>
        <w:rPr>
          <w:color w:val="231F20"/>
        </w:rPr>
        <w:t>sao</w:t>
      </w:r>
      <w:r>
        <w:rPr>
          <w:color w:val="231F20"/>
          <w:spacing w:val="-14"/>
        </w:rPr>
        <w:t> </w:t>
      </w:r>
      <w:r>
        <w:rPr>
          <w:color w:val="231F20"/>
        </w:rPr>
        <w:t>các</w:t>
      </w:r>
      <w:r>
        <w:rPr>
          <w:color w:val="231F20"/>
          <w:spacing w:val="-14"/>
        </w:rPr>
        <w:t> </w:t>
      </w:r>
      <w:r>
        <w:rPr>
          <w:color w:val="231F20"/>
          <w:spacing w:val="-3"/>
        </w:rPr>
        <w:t>hành</w:t>
      </w:r>
      <w:r>
        <w:rPr>
          <w:color w:val="231F20"/>
          <w:spacing w:val="-13"/>
        </w:rPr>
        <w:t> </w:t>
      </w:r>
      <w:r>
        <w:rPr>
          <w:color w:val="231F20"/>
          <w:spacing w:val="-3"/>
        </w:rPr>
        <w:t>không</w:t>
      </w:r>
      <w:r>
        <w:rPr>
          <w:color w:val="231F20"/>
          <w:spacing w:val="-14"/>
        </w:rPr>
        <w:t> </w:t>
      </w:r>
      <w:r>
        <w:rPr>
          <w:color w:val="231F20"/>
          <w:spacing w:val="-3"/>
        </w:rPr>
        <w:t>chuyển</w:t>
      </w:r>
      <w:r>
        <w:rPr>
          <w:color w:val="231F20"/>
          <w:spacing w:val="-13"/>
        </w:rPr>
        <w:t> </w:t>
      </w:r>
      <w:r>
        <w:rPr>
          <w:color w:val="231F20"/>
        </w:rPr>
        <w:t>đổi</w:t>
      </w:r>
      <w:r>
        <w:rPr>
          <w:color w:val="231F20"/>
          <w:spacing w:val="-14"/>
        </w:rPr>
        <w:t> </w:t>
      </w:r>
      <w:r>
        <w:rPr>
          <w:color w:val="231F20"/>
        </w:rPr>
        <w:t>trở</w:t>
      </w:r>
      <w:r>
        <w:rPr>
          <w:color w:val="231F20"/>
          <w:spacing w:val="-14"/>
        </w:rPr>
        <w:t> </w:t>
      </w:r>
      <w:r>
        <w:rPr>
          <w:color w:val="231F20"/>
          <w:spacing w:val="-3"/>
        </w:rPr>
        <w:t>lại? </w:t>
      </w:r>
      <w:r>
        <w:rPr>
          <w:color w:val="231F20"/>
        </w:rPr>
        <w:t>Còn</w:t>
      </w:r>
      <w:r>
        <w:rPr>
          <w:color w:val="231F20"/>
          <w:spacing w:val="-17"/>
        </w:rPr>
        <w:t> </w:t>
      </w:r>
      <w:r>
        <w:rPr>
          <w:color w:val="231F20"/>
        </w:rPr>
        <w:t>nếu</w:t>
      </w:r>
      <w:r>
        <w:rPr>
          <w:color w:val="231F20"/>
          <w:spacing w:val="-16"/>
        </w:rPr>
        <w:t> </w:t>
      </w:r>
      <w:r>
        <w:rPr>
          <w:color w:val="231F20"/>
          <w:spacing w:val="-3"/>
        </w:rPr>
        <w:t>chưa</w:t>
      </w:r>
      <w:r>
        <w:rPr>
          <w:color w:val="231F20"/>
          <w:spacing w:val="-16"/>
        </w:rPr>
        <w:t> </w:t>
      </w:r>
      <w:r>
        <w:rPr>
          <w:color w:val="231F20"/>
          <w:spacing w:val="-3"/>
        </w:rPr>
        <w:t>sinh</w:t>
      </w:r>
      <w:r>
        <w:rPr>
          <w:color w:val="231F20"/>
          <w:spacing w:val="-17"/>
        </w:rPr>
        <w:t> </w:t>
      </w:r>
      <w:r>
        <w:rPr>
          <w:color w:val="231F20"/>
        </w:rPr>
        <w:t>mà</w:t>
      </w:r>
      <w:r>
        <w:rPr>
          <w:color w:val="231F20"/>
          <w:spacing w:val="-16"/>
        </w:rPr>
        <w:t> </w:t>
      </w:r>
      <w:r>
        <w:rPr>
          <w:color w:val="231F20"/>
          <w:spacing w:val="-3"/>
        </w:rPr>
        <w:t>sinh,</w:t>
      </w:r>
      <w:r>
        <w:rPr>
          <w:color w:val="231F20"/>
          <w:spacing w:val="-17"/>
        </w:rPr>
        <w:t> </w:t>
      </w:r>
      <w:r>
        <w:rPr>
          <w:color w:val="231F20"/>
        </w:rPr>
        <w:t>vì</w:t>
      </w:r>
      <w:r>
        <w:rPr>
          <w:color w:val="231F20"/>
          <w:spacing w:val="-17"/>
        </w:rPr>
        <w:t> </w:t>
      </w:r>
      <w:r>
        <w:rPr>
          <w:color w:val="231F20"/>
        </w:rPr>
        <w:t>sao</w:t>
      </w:r>
      <w:r>
        <w:rPr>
          <w:color w:val="231F20"/>
          <w:spacing w:val="-17"/>
        </w:rPr>
        <w:t> </w:t>
      </w:r>
      <w:r>
        <w:rPr>
          <w:color w:val="231F20"/>
        </w:rPr>
        <w:t>các</w:t>
      </w:r>
      <w:r>
        <w:rPr>
          <w:color w:val="231F20"/>
          <w:spacing w:val="-16"/>
        </w:rPr>
        <w:t> </w:t>
      </w:r>
      <w:r>
        <w:rPr>
          <w:color w:val="231F20"/>
          <w:spacing w:val="-3"/>
        </w:rPr>
        <w:t>hành</w:t>
      </w:r>
      <w:r>
        <w:rPr>
          <w:color w:val="231F20"/>
          <w:spacing w:val="-16"/>
        </w:rPr>
        <w:t> </w:t>
      </w:r>
      <w:r>
        <w:rPr>
          <w:color w:val="231F20"/>
        </w:rPr>
        <w:t>từ</w:t>
      </w:r>
      <w:r>
        <w:rPr>
          <w:color w:val="231F20"/>
          <w:spacing w:val="-16"/>
        </w:rPr>
        <w:t> </w:t>
      </w:r>
      <w:r>
        <w:rPr>
          <w:color w:val="231F20"/>
        </w:rPr>
        <w:t>xưa</w:t>
      </w:r>
      <w:r>
        <w:rPr>
          <w:color w:val="231F20"/>
          <w:spacing w:val="-16"/>
        </w:rPr>
        <w:t> </w:t>
      </w:r>
      <w:r>
        <w:rPr>
          <w:color w:val="231F20"/>
          <w:spacing w:val="-3"/>
        </w:rPr>
        <w:t>chưa</w:t>
      </w:r>
      <w:r>
        <w:rPr>
          <w:color w:val="231F20"/>
          <w:spacing w:val="-17"/>
        </w:rPr>
        <w:t> </w:t>
      </w:r>
      <w:r>
        <w:rPr>
          <w:color w:val="231F20"/>
        </w:rPr>
        <w:t>có</w:t>
      </w:r>
      <w:r>
        <w:rPr>
          <w:color w:val="231F20"/>
          <w:spacing w:val="-16"/>
        </w:rPr>
        <w:t> </w:t>
      </w:r>
      <w:r>
        <w:rPr>
          <w:color w:val="231F20"/>
        </w:rPr>
        <w:t>mà</w:t>
      </w:r>
      <w:r>
        <w:rPr>
          <w:color w:val="231F20"/>
          <w:spacing w:val="-16"/>
        </w:rPr>
        <w:t> </w:t>
      </w:r>
      <w:r>
        <w:rPr>
          <w:color w:val="231F20"/>
        </w:rPr>
        <w:t>nay</w:t>
      </w:r>
      <w:r>
        <w:rPr>
          <w:color w:val="231F20"/>
          <w:spacing w:val="-16"/>
        </w:rPr>
        <w:t> </w:t>
      </w:r>
      <w:r>
        <w:rPr>
          <w:color w:val="231F20"/>
          <w:spacing w:val="-3"/>
        </w:rPr>
        <w:t>có?</w:t>
      </w:r>
    </w:p>
    <w:p>
      <w:pPr>
        <w:pStyle w:val="BodyText"/>
        <w:spacing w:line="273" w:lineRule="auto" w:before="112"/>
        <w:ind w:right="107"/>
      </w:pPr>
      <w:r>
        <w:rPr>
          <w:i/>
          <w:color w:val="231F20"/>
        </w:rPr>
        <w:t>Đáp: </w:t>
      </w:r>
      <w:r>
        <w:rPr>
          <w:color w:val="231F20"/>
        </w:rPr>
        <w:t>Nên nói như vầy: Có nhân duyên nên nói đã sinh mà sinh: Nghĩa là tất cả các pháp đã có tự tánh, xưa nay đều trụ nơi Thể tướng</w:t>
      </w:r>
      <w:r>
        <w:rPr>
          <w:color w:val="231F20"/>
          <w:spacing w:val="-10"/>
        </w:rPr>
        <w:t> </w:t>
      </w:r>
      <w:r>
        <w:rPr>
          <w:color w:val="231F20"/>
        </w:rPr>
        <w:t>của</w:t>
      </w:r>
      <w:r>
        <w:rPr>
          <w:color w:val="231F20"/>
          <w:spacing w:val="-9"/>
        </w:rPr>
        <w:t> </w:t>
      </w:r>
      <w:r>
        <w:rPr>
          <w:color w:val="231F20"/>
        </w:rPr>
        <w:t>mình.</w:t>
      </w:r>
      <w:r>
        <w:rPr>
          <w:color w:val="231F20"/>
          <w:spacing w:val="-9"/>
        </w:rPr>
        <w:t> </w:t>
      </w:r>
      <w:r>
        <w:rPr>
          <w:color w:val="231F20"/>
        </w:rPr>
        <w:t>Do</w:t>
      </w:r>
      <w:r>
        <w:rPr>
          <w:color w:val="231F20"/>
          <w:spacing w:val="-10"/>
        </w:rPr>
        <w:t> </w:t>
      </w:r>
      <w:r>
        <w:rPr>
          <w:color w:val="231F20"/>
        </w:rPr>
        <w:t>đã</w:t>
      </w:r>
      <w:r>
        <w:rPr>
          <w:color w:val="231F20"/>
          <w:spacing w:val="-9"/>
        </w:rPr>
        <w:t> </w:t>
      </w:r>
      <w:r>
        <w:rPr>
          <w:color w:val="231F20"/>
        </w:rPr>
        <w:t>có</w:t>
      </w:r>
      <w:r>
        <w:rPr>
          <w:color w:val="231F20"/>
          <w:spacing w:val="-13"/>
        </w:rPr>
        <w:t> </w:t>
      </w:r>
      <w:r>
        <w:rPr>
          <w:color w:val="231F20"/>
        </w:rPr>
        <w:t>Thể</w:t>
      </w:r>
      <w:r>
        <w:rPr>
          <w:color w:val="231F20"/>
          <w:spacing w:val="-10"/>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đã</w:t>
      </w:r>
      <w:r>
        <w:rPr>
          <w:color w:val="231F20"/>
          <w:spacing w:val="-9"/>
        </w:rPr>
        <w:t> </w:t>
      </w:r>
      <w:r>
        <w:rPr>
          <w:color w:val="231F20"/>
        </w:rPr>
        <w:t>sinh,</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từ</w:t>
      </w:r>
      <w:r>
        <w:rPr>
          <w:color w:val="231F20"/>
          <w:spacing w:val="-9"/>
        </w:rPr>
        <w:t> </w:t>
      </w:r>
      <w:r>
        <w:rPr>
          <w:color w:val="231F20"/>
        </w:rPr>
        <w:t>nhân duyên</w:t>
      </w:r>
      <w:r>
        <w:rPr>
          <w:color w:val="231F20"/>
          <w:spacing w:val="-4"/>
        </w:rPr>
        <w:t> </w:t>
      </w:r>
      <w:r>
        <w:rPr>
          <w:color w:val="231F20"/>
        </w:rPr>
        <w:t>đã</w:t>
      </w:r>
      <w:r>
        <w:rPr>
          <w:color w:val="231F20"/>
          <w:spacing w:val="-4"/>
        </w:rPr>
        <w:t> </w:t>
      </w:r>
      <w:r>
        <w:rPr>
          <w:color w:val="231F20"/>
        </w:rPr>
        <w:t>sinh</w:t>
      </w:r>
      <w:r>
        <w:rPr>
          <w:color w:val="231F20"/>
          <w:spacing w:val="-4"/>
        </w:rPr>
        <w:t> </w:t>
      </w:r>
      <w:r>
        <w:rPr>
          <w:color w:val="231F20"/>
        </w:rPr>
        <w:t>tự</w:t>
      </w:r>
      <w:r>
        <w:rPr>
          <w:color w:val="231F20"/>
          <w:spacing w:val="-9"/>
        </w:rPr>
        <w:t> </w:t>
      </w:r>
      <w:r>
        <w:rPr>
          <w:color w:val="231F20"/>
        </w:rPr>
        <w:t>Thể.</w:t>
      </w:r>
      <w:r>
        <w:rPr>
          <w:color w:val="231F20"/>
          <w:spacing w:val="-4"/>
        </w:rPr>
        <w:t> </w:t>
      </w:r>
      <w:r>
        <w:rPr>
          <w:color w:val="231F20"/>
        </w:rPr>
        <w:t>Nhân</w:t>
      </w:r>
      <w:r>
        <w:rPr>
          <w:color w:val="231F20"/>
          <w:spacing w:val="-3"/>
        </w:rPr>
        <w:t> </w:t>
      </w:r>
      <w:r>
        <w:rPr>
          <w:color w:val="231F20"/>
        </w:rPr>
        <w:t>duyên</w:t>
      </w:r>
      <w:r>
        <w:rPr>
          <w:color w:val="231F20"/>
          <w:spacing w:val="-4"/>
        </w:rPr>
        <w:t> </w:t>
      </w:r>
      <w:r>
        <w:rPr>
          <w:color w:val="231F20"/>
        </w:rPr>
        <w:t>hòa</w:t>
      </w:r>
      <w:r>
        <w:rPr>
          <w:color w:val="231F20"/>
          <w:spacing w:val="-4"/>
        </w:rPr>
        <w:t> </w:t>
      </w:r>
      <w:r>
        <w:rPr>
          <w:color w:val="231F20"/>
        </w:rPr>
        <w:t>hợp</w:t>
      </w:r>
      <w:r>
        <w:rPr>
          <w:color w:val="231F20"/>
          <w:spacing w:val="-4"/>
        </w:rPr>
        <w:t> </w:t>
      </w:r>
      <w:r>
        <w:rPr>
          <w:color w:val="231F20"/>
        </w:rPr>
        <w:t>khởi,</w:t>
      </w:r>
      <w:r>
        <w:rPr>
          <w:color w:val="231F20"/>
          <w:spacing w:val="-4"/>
        </w:rPr>
        <w:t> </w:t>
      </w:r>
      <w:r>
        <w:rPr>
          <w:color w:val="231F20"/>
        </w:rPr>
        <w:t>nên</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sinh.</w:t>
      </w:r>
      <w:r>
        <w:rPr>
          <w:color w:val="231F20"/>
          <w:spacing w:val="-4"/>
        </w:rPr>
        <w:t> </w:t>
      </w:r>
      <w:r>
        <w:rPr>
          <w:color w:val="231F20"/>
        </w:rPr>
        <w:t>Do có</w:t>
      </w:r>
      <w:r>
        <w:rPr>
          <w:color w:val="231F20"/>
          <w:spacing w:val="-5"/>
        </w:rPr>
        <w:t> </w:t>
      </w:r>
      <w:r>
        <w:rPr>
          <w:color w:val="231F20"/>
        </w:rPr>
        <w:t>nhân</w:t>
      </w:r>
      <w:r>
        <w:rPr>
          <w:color w:val="231F20"/>
          <w:spacing w:val="-5"/>
        </w:rPr>
        <w:t> </w:t>
      </w:r>
      <w:r>
        <w:rPr>
          <w:color w:val="231F20"/>
        </w:rPr>
        <w:t>duyên</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chưa</w:t>
      </w:r>
      <w:r>
        <w:rPr>
          <w:color w:val="231F20"/>
          <w:spacing w:val="-5"/>
        </w:rPr>
        <w:t> </w:t>
      </w:r>
      <w:r>
        <w:rPr>
          <w:color w:val="231F20"/>
        </w:rPr>
        <w:t>sinh</w:t>
      </w:r>
      <w:r>
        <w:rPr>
          <w:color w:val="231F20"/>
          <w:spacing w:val="-4"/>
        </w:rPr>
        <w:t> </w:t>
      </w:r>
      <w:r>
        <w:rPr>
          <w:color w:val="231F20"/>
        </w:rPr>
        <w:t>mà</w:t>
      </w:r>
      <w:r>
        <w:rPr>
          <w:color w:val="231F20"/>
          <w:spacing w:val="-5"/>
        </w:rPr>
        <w:t> </w:t>
      </w:r>
      <w:r>
        <w:rPr>
          <w:color w:val="231F20"/>
        </w:rPr>
        <w:t>sinh:</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pháp</w:t>
      </w:r>
      <w:r>
        <w:rPr>
          <w:color w:val="231F20"/>
          <w:spacing w:val="-5"/>
        </w:rPr>
        <w:t> </w:t>
      </w:r>
      <w:r>
        <w:rPr>
          <w:color w:val="231F20"/>
        </w:rPr>
        <w:t>vị</w:t>
      </w:r>
      <w:r>
        <w:rPr>
          <w:color w:val="231F20"/>
          <w:spacing w:val="-5"/>
        </w:rPr>
        <w:t> </w:t>
      </w:r>
      <w:r>
        <w:rPr>
          <w:color w:val="231F20"/>
        </w:rPr>
        <w:t>lai</w:t>
      </w:r>
      <w:r>
        <w:rPr>
          <w:color w:val="231F20"/>
          <w:spacing w:val="-4"/>
        </w:rPr>
        <w:t> </w:t>
      </w:r>
      <w:r>
        <w:rPr>
          <w:color w:val="231F20"/>
        </w:rPr>
        <w:t>gọi</w:t>
      </w:r>
      <w:r>
        <w:rPr>
          <w:color w:val="231F20"/>
          <w:spacing w:val="-5"/>
        </w:rPr>
        <w:t> </w:t>
      </w:r>
      <w:r>
        <w:rPr>
          <w:color w:val="231F20"/>
        </w:rPr>
        <w:t>là chưa sinh. Có từ nhân duyên nên đang được</w:t>
      </w:r>
      <w:r>
        <w:rPr>
          <w:color w:val="231F20"/>
          <w:spacing w:val="-4"/>
        </w:rPr>
        <w:t> </w:t>
      </w:r>
      <w:r>
        <w:rPr>
          <w:color w:val="231F20"/>
        </w:rPr>
        <w:t>sinh.</w:t>
      </w:r>
    </w:p>
    <w:p>
      <w:pPr>
        <w:pStyle w:val="BodyText"/>
        <w:spacing w:line="273" w:lineRule="auto" w:before="108"/>
        <w:ind w:right="107"/>
      </w:pPr>
      <w:r>
        <w:rPr>
          <w:i/>
          <w:color w:val="231F20"/>
        </w:rPr>
        <w:t>Hỏi:</w:t>
      </w:r>
      <w:r>
        <w:rPr>
          <w:i/>
          <w:color w:val="231F20"/>
          <w:spacing w:val="-6"/>
        </w:rPr>
        <w:t> </w:t>
      </w:r>
      <w:r>
        <w:rPr>
          <w:color w:val="231F20"/>
        </w:rPr>
        <w:t>Các</w:t>
      </w:r>
      <w:r>
        <w:rPr>
          <w:color w:val="231F20"/>
          <w:spacing w:val="-6"/>
        </w:rPr>
        <w:t> </w:t>
      </w:r>
      <w:r>
        <w:rPr>
          <w:color w:val="231F20"/>
        </w:rPr>
        <w:t>pháp</w:t>
      </w:r>
      <w:r>
        <w:rPr>
          <w:color w:val="231F20"/>
          <w:spacing w:val="-5"/>
        </w:rPr>
        <w:t> </w:t>
      </w:r>
      <w:r>
        <w:rPr>
          <w:color w:val="231F20"/>
        </w:rPr>
        <w:t>hữu</w:t>
      </w:r>
      <w:r>
        <w:rPr>
          <w:color w:val="231F20"/>
          <w:spacing w:val="-6"/>
        </w:rPr>
        <w:t> </w:t>
      </w:r>
      <w:r>
        <w:rPr>
          <w:color w:val="231F20"/>
        </w:rPr>
        <w:t>vi</w:t>
      </w:r>
      <w:r>
        <w:rPr>
          <w:color w:val="231F20"/>
          <w:spacing w:val="-5"/>
        </w:rPr>
        <w:t> </w:t>
      </w:r>
      <w:r>
        <w:rPr>
          <w:color w:val="231F20"/>
        </w:rPr>
        <w:t>khi</w:t>
      </w:r>
      <w:r>
        <w:rPr>
          <w:color w:val="231F20"/>
          <w:spacing w:val="-6"/>
        </w:rPr>
        <w:t> </w:t>
      </w:r>
      <w:r>
        <w:rPr>
          <w:color w:val="231F20"/>
        </w:rPr>
        <w:t>sinh</w:t>
      </w:r>
      <w:r>
        <w:rPr>
          <w:color w:val="231F20"/>
          <w:spacing w:val="-5"/>
        </w:rPr>
        <w:t> </w:t>
      </w:r>
      <w:r>
        <w:rPr>
          <w:color w:val="231F20"/>
        </w:rPr>
        <w:t>nơi</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là</w:t>
      </w:r>
      <w:r>
        <w:rPr>
          <w:color w:val="231F20"/>
          <w:spacing w:val="-5"/>
        </w:rPr>
        <w:t> </w:t>
      </w:r>
      <w:r>
        <w:rPr>
          <w:color w:val="231F20"/>
        </w:rPr>
        <w:t>đã</w:t>
      </w:r>
      <w:r>
        <w:rPr>
          <w:color w:val="231F20"/>
          <w:spacing w:val="-6"/>
        </w:rPr>
        <w:t> </w:t>
      </w:r>
      <w:r>
        <w:rPr>
          <w:color w:val="231F20"/>
        </w:rPr>
        <w:t>có</w:t>
      </w:r>
      <w:r>
        <w:rPr>
          <w:color w:val="231F20"/>
          <w:spacing w:val="-6"/>
        </w:rPr>
        <w:t> </w:t>
      </w:r>
      <w:r>
        <w:rPr>
          <w:color w:val="231F20"/>
        </w:rPr>
        <w:t>mà</w:t>
      </w:r>
      <w:r>
        <w:rPr>
          <w:color w:val="231F20"/>
          <w:spacing w:val="-5"/>
        </w:rPr>
        <w:t> </w:t>
      </w:r>
      <w:r>
        <w:rPr>
          <w:color w:val="231F20"/>
        </w:rPr>
        <w:t>sinh</w:t>
      </w:r>
      <w:r>
        <w:rPr>
          <w:color w:val="231F20"/>
          <w:spacing w:val="-6"/>
        </w:rPr>
        <w:t> </w:t>
      </w:r>
      <w:r>
        <w:rPr>
          <w:color w:val="231F20"/>
        </w:rPr>
        <w:t>hay</w:t>
      </w:r>
      <w:r>
        <w:rPr>
          <w:color w:val="231F20"/>
          <w:spacing w:val="-5"/>
        </w:rPr>
        <w:t> </w:t>
      </w:r>
      <w:r>
        <w:rPr>
          <w:color w:val="231F20"/>
        </w:rPr>
        <w:t>là chưa</w:t>
      </w:r>
      <w:r>
        <w:rPr>
          <w:color w:val="231F20"/>
          <w:spacing w:val="-7"/>
        </w:rPr>
        <w:t> </w:t>
      </w:r>
      <w:r>
        <w:rPr>
          <w:color w:val="231F20"/>
        </w:rPr>
        <w:t>có</w:t>
      </w:r>
      <w:r>
        <w:rPr>
          <w:color w:val="231F20"/>
          <w:spacing w:val="-6"/>
        </w:rPr>
        <w:t> </w:t>
      </w:r>
      <w:r>
        <w:rPr>
          <w:color w:val="231F20"/>
        </w:rPr>
        <w:t>mà</w:t>
      </w:r>
      <w:r>
        <w:rPr>
          <w:color w:val="231F20"/>
          <w:spacing w:val="-7"/>
        </w:rPr>
        <w:t> </w:t>
      </w:r>
      <w:r>
        <w:rPr>
          <w:color w:val="231F20"/>
        </w:rPr>
        <w:t>sinh?</w:t>
      </w:r>
      <w:r>
        <w:rPr>
          <w:color w:val="231F20"/>
          <w:spacing w:val="-6"/>
        </w:rPr>
        <w:t> </w:t>
      </w:r>
      <w:r>
        <w:rPr>
          <w:color w:val="231F20"/>
        </w:rPr>
        <w:t>Nếu</w:t>
      </w:r>
      <w:r>
        <w:rPr>
          <w:color w:val="231F20"/>
          <w:spacing w:val="-7"/>
        </w:rPr>
        <w:t> </w:t>
      </w:r>
      <w:r>
        <w:rPr>
          <w:color w:val="231F20"/>
        </w:rPr>
        <w:t>nêu</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thì</w:t>
      </w:r>
      <w:r>
        <w:rPr>
          <w:color w:val="231F20"/>
          <w:spacing w:val="-7"/>
        </w:rPr>
        <w:t> </w:t>
      </w:r>
      <w:r>
        <w:rPr>
          <w:color w:val="231F20"/>
        </w:rPr>
        <w:t>có</w:t>
      </w:r>
      <w:r>
        <w:rPr>
          <w:color w:val="231F20"/>
          <w:spacing w:val="-6"/>
        </w:rPr>
        <w:t> </w:t>
      </w:r>
      <w:r>
        <w:rPr>
          <w:color w:val="231F20"/>
        </w:rPr>
        <w:t>lỗi</w:t>
      </w:r>
      <w:r>
        <w:rPr>
          <w:color w:val="231F20"/>
          <w:spacing w:val="-7"/>
        </w:rPr>
        <w:t> </w:t>
      </w:r>
      <w:r>
        <w:rPr>
          <w:color w:val="231F20"/>
        </w:rPr>
        <w:t>gì?</w:t>
      </w:r>
      <w:r>
        <w:rPr>
          <w:color w:val="231F20"/>
          <w:spacing w:val="-6"/>
        </w:rPr>
        <w:t> </w:t>
      </w:r>
      <w:r>
        <w:rPr>
          <w:color w:val="231F20"/>
        </w:rPr>
        <w:t>Cả</w:t>
      </w:r>
      <w:r>
        <w:rPr>
          <w:color w:val="231F20"/>
          <w:spacing w:val="-6"/>
        </w:rPr>
        <w:t> </w:t>
      </w:r>
      <w:r>
        <w:rPr>
          <w:color w:val="231F20"/>
        </w:rPr>
        <w:t>hai</w:t>
      </w:r>
      <w:r>
        <w:rPr>
          <w:color w:val="231F20"/>
          <w:spacing w:val="-7"/>
        </w:rPr>
        <w:t> </w:t>
      </w:r>
      <w:r>
        <w:rPr>
          <w:color w:val="231F20"/>
        </w:rPr>
        <w:t>đều</w:t>
      </w:r>
      <w:r>
        <w:rPr>
          <w:color w:val="231F20"/>
          <w:spacing w:val="-6"/>
        </w:rPr>
        <w:t> </w:t>
      </w:r>
      <w:r>
        <w:rPr>
          <w:color w:val="231F20"/>
        </w:rPr>
        <w:t>có</w:t>
      </w:r>
      <w:r>
        <w:rPr>
          <w:color w:val="231F20"/>
          <w:spacing w:val="-7"/>
        </w:rPr>
        <w:t> </w:t>
      </w:r>
      <w:r>
        <w:rPr>
          <w:color w:val="231F20"/>
        </w:rPr>
        <w:t>lỗi.</w:t>
      </w:r>
      <w:r>
        <w:rPr>
          <w:color w:val="231F20"/>
          <w:spacing w:val="-11"/>
        </w:rPr>
        <w:t> </w:t>
      </w:r>
      <w:r>
        <w:rPr>
          <w:color w:val="231F20"/>
        </w:rPr>
        <w:t>Vì sao?</w:t>
      </w:r>
      <w:r>
        <w:rPr>
          <w:color w:val="231F20"/>
          <w:spacing w:val="-12"/>
        </w:rPr>
        <w:t> </w:t>
      </w:r>
      <w:r>
        <w:rPr>
          <w:color w:val="231F20"/>
        </w:rPr>
        <w:t>Vì</w:t>
      </w:r>
      <w:r>
        <w:rPr>
          <w:color w:val="231F20"/>
          <w:spacing w:val="-7"/>
        </w:rPr>
        <w:t> </w:t>
      </w:r>
      <w:r>
        <w:rPr>
          <w:color w:val="231F20"/>
        </w:rPr>
        <w:t>nếu</w:t>
      </w:r>
      <w:r>
        <w:rPr>
          <w:color w:val="231F20"/>
          <w:spacing w:val="-6"/>
        </w:rPr>
        <w:t> </w:t>
      </w:r>
      <w:r>
        <w:rPr>
          <w:color w:val="231F20"/>
        </w:rPr>
        <w:t>đã</w:t>
      </w:r>
      <w:r>
        <w:rPr>
          <w:color w:val="231F20"/>
          <w:spacing w:val="-7"/>
        </w:rPr>
        <w:t> </w:t>
      </w:r>
      <w:r>
        <w:rPr>
          <w:color w:val="231F20"/>
        </w:rPr>
        <w:t>có</w:t>
      </w:r>
      <w:r>
        <w:rPr>
          <w:color w:val="231F20"/>
          <w:spacing w:val="-7"/>
        </w:rPr>
        <w:t> </w:t>
      </w:r>
      <w:r>
        <w:rPr>
          <w:color w:val="231F20"/>
        </w:rPr>
        <w:t>mà</w:t>
      </w:r>
      <w:r>
        <w:rPr>
          <w:color w:val="231F20"/>
          <w:spacing w:val="-6"/>
        </w:rPr>
        <w:t> </w:t>
      </w:r>
      <w:r>
        <w:rPr>
          <w:color w:val="231F20"/>
        </w:rPr>
        <w:t>sinh</w:t>
      </w:r>
      <w:r>
        <w:rPr>
          <w:color w:val="231F20"/>
          <w:spacing w:val="-7"/>
        </w:rPr>
        <w:t> </w:t>
      </w:r>
      <w:r>
        <w:rPr>
          <w:color w:val="231F20"/>
        </w:rPr>
        <w:t>thì</w:t>
      </w:r>
      <w:r>
        <w:rPr>
          <w:color w:val="231F20"/>
          <w:spacing w:val="-7"/>
        </w:rPr>
        <w:t> </w:t>
      </w:r>
      <w:r>
        <w:rPr>
          <w:color w:val="231F20"/>
        </w:rPr>
        <w:t>tự</w:t>
      </w:r>
      <w:r>
        <w:rPr>
          <w:color w:val="231F20"/>
          <w:spacing w:val="-11"/>
        </w:rPr>
        <w:t> </w:t>
      </w:r>
      <w:r>
        <w:rPr>
          <w:color w:val="231F20"/>
        </w:rPr>
        <w:t>Thể</w:t>
      </w:r>
      <w:r>
        <w:rPr>
          <w:color w:val="231F20"/>
          <w:spacing w:val="-7"/>
        </w:rPr>
        <w:t> </w:t>
      </w:r>
      <w:r>
        <w:rPr>
          <w:color w:val="231F20"/>
        </w:rPr>
        <w:t>đã</w:t>
      </w:r>
      <w:r>
        <w:rPr>
          <w:color w:val="231F20"/>
          <w:spacing w:val="-6"/>
        </w:rPr>
        <w:t> </w:t>
      </w:r>
      <w:r>
        <w:rPr>
          <w:color w:val="231F20"/>
        </w:rPr>
        <w:t>có</w:t>
      </w:r>
      <w:r>
        <w:rPr>
          <w:color w:val="231F20"/>
          <w:spacing w:val="-7"/>
        </w:rPr>
        <w:t> </w:t>
      </w:r>
      <w:r>
        <w:rPr>
          <w:color w:val="231F20"/>
        </w:rPr>
        <w:t>cần</w:t>
      </w:r>
      <w:r>
        <w:rPr>
          <w:color w:val="231F20"/>
          <w:spacing w:val="-7"/>
        </w:rPr>
        <w:t> </w:t>
      </w:r>
      <w:r>
        <w:rPr>
          <w:color w:val="231F20"/>
        </w:rPr>
        <w:t>gì</w:t>
      </w:r>
      <w:r>
        <w:rPr>
          <w:color w:val="231F20"/>
          <w:spacing w:val="-6"/>
        </w:rPr>
        <w:t> </w:t>
      </w:r>
      <w:r>
        <w:rPr>
          <w:color w:val="231F20"/>
        </w:rPr>
        <w:t>phải</w:t>
      </w:r>
      <w:r>
        <w:rPr>
          <w:color w:val="231F20"/>
          <w:spacing w:val="-7"/>
        </w:rPr>
        <w:t> </w:t>
      </w:r>
      <w:r>
        <w:rPr>
          <w:color w:val="231F20"/>
        </w:rPr>
        <w:t>sinh?</w:t>
      </w:r>
      <w:r>
        <w:rPr>
          <w:color w:val="231F20"/>
          <w:spacing w:val="-7"/>
        </w:rPr>
        <w:t> </w:t>
      </w:r>
      <w:r>
        <w:rPr>
          <w:color w:val="231F20"/>
        </w:rPr>
        <w:t>Còn</w:t>
      </w:r>
      <w:r>
        <w:rPr>
          <w:color w:val="231F20"/>
          <w:spacing w:val="-6"/>
        </w:rPr>
        <w:t> </w:t>
      </w:r>
      <w:r>
        <w:rPr>
          <w:color w:val="231F20"/>
        </w:rPr>
        <w:t>nếu chưa có mà sinh tức nên tất cả pháp xưa không nay có, như vậy nói “Tất cả có” tức nên không được thành?</w:t>
      </w:r>
    </w:p>
    <w:p>
      <w:pPr>
        <w:pStyle w:val="BodyText"/>
        <w:spacing w:before="109"/>
        <w:ind w:left="960" w:firstLine="0"/>
      </w:pPr>
      <w:r>
        <w:rPr>
          <w:i/>
          <w:color w:val="231F20"/>
        </w:rPr>
        <w:t>Đáp: </w:t>
      </w:r>
      <w:r>
        <w:rPr>
          <w:color w:val="231F20"/>
        </w:rPr>
        <w:t>Nên nói như vầy: Đã có mà sinh.</w:t>
      </w:r>
    </w:p>
    <w:p>
      <w:pPr>
        <w:pStyle w:val="BodyText"/>
        <w:spacing w:line="273" w:lineRule="auto" w:before="155"/>
        <w:ind w:right="108"/>
      </w:pPr>
      <w:r>
        <w:rPr>
          <w:i/>
          <w:color w:val="231F20"/>
        </w:rPr>
        <w:t>Hỏi: </w:t>
      </w:r>
      <w:r>
        <w:rPr>
          <w:color w:val="231F20"/>
        </w:rPr>
        <w:t>Như thế là khéo thông suốt vấn nạn nêu ra sau, còn vấn nạn nêu trước làm sao thông?</w:t>
      </w:r>
    </w:p>
    <w:p>
      <w:pPr>
        <w:pStyle w:val="BodyText"/>
        <w:spacing w:line="273" w:lineRule="auto" w:before="111"/>
        <w:ind w:right="107"/>
      </w:pPr>
      <w:r>
        <w:rPr>
          <w:i/>
          <w:color w:val="231F20"/>
        </w:rPr>
        <w:t>Đáp: </w:t>
      </w:r>
      <w:r>
        <w:rPr>
          <w:color w:val="231F20"/>
        </w:rPr>
        <w:t>Thể của nó tuy đã có nhưng không có tác dụng. Nay gặp nhân duyên nên sinh tác dụng.</w:t>
      </w:r>
    </w:p>
    <w:p>
      <w:pPr>
        <w:pStyle w:val="BodyText"/>
        <w:spacing w:before="112"/>
        <w:ind w:left="960" w:firstLine="0"/>
      </w:pPr>
      <w:r>
        <w:rPr>
          <w:i/>
          <w:color w:val="231F20"/>
        </w:rPr>
        <w:t>Hỏi: </w:t>
      </w:r>
      <w:r>
        <w:rPr>
          <w:color w:val="231F20"/>
        </w:rPr>
        <w:t>Tác dụng cùng với thể là một hay là khác?</w:t>
      </w:r>
    </w:p>
    <w:p>
      <w:pPr>
        <w:pStyle w:val="BodyText"/>
        <w:spacing w:line="273" w:lineRule="auto" w:before="154"/>
        <w:ind w:right="107"/>
      </w:pPr>
      <w:r>
        <w:rPr>
          <w:i/>
          <w:color w:val="231F20"/>
        </w:rPr>
        <w:t>Đáp: </w:t>
      </w:r>
      <w:r>
        <w:rPr>
          <w:color w:val="231F20"/>
        </w:rPr>
        <w:t>Không thể quyết định nói là một hay là khác. Như các pháp hữu lậu, trên mỗi mỗi thể có rất nhiều nghĩa tướng như vô thường</w:t>
      </w:r>
      <w:r>
        <w:rPr>
          <w:color w:val="231F20"/>
          <w:spacing w:val="-8"/>
        </w:rPr>
        <w:t> </w:t>
      </w:r>
      <w:r>
        <w:rPr>
          <w:color w:val="231F20"/>
          <w:spacing w:val="-5"/>
        </w:rPr>
        <w:t>v.v...,</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một</w:t>
      </w:r>
      <w:r>
        <w:rPr>
          <w:color w:val="231F20"/>
          <w:spacing w:val="-8"/>
        </w:rPr>
        <w:t> </w:t>
      </w:r>
      <w:r>
        <w:rPr>
          <w:color w:val="231F20"/>
        </w:rPr>
        <w:t>hay</w:t>
      </w:r>
      <w:r>
        <w:rPr>
          <w:color w:val="231F20"/>
          <w:spacing w:val="-8"/>
        </w:rPr>
        <w:t> </w:t>
      </w:r>
      <w:r>
        <w:rPr>
          <w:color w:val="231F20"/>
        </w:rPr>
        <w:t>là</w:t>
      </w:r>
      <w:r>
        <w:rPr>
          <w:color w:val="231F20"/>
          <w:spacing w:val="-8"/>
        </w:rPr>
        <w:t> </w:t>
      </w:r>
      <w:r>
        <w:rPr>
          <w:color w:val="231F20"/>
        </w:rPr>
        <w:t>khác.</w:t>
      </w:r>
      <w:r>
        <w:rPr>
          <w:color w:val="231F20"/>
          <w:spacing w:val="-8"/>
        </w:rPr>
        <w:t> </w:t>
      </w:r>
      <w:r>
        <w:rPr>
          <w:color w:val="231F20"/>
        </w:rPr>
        <w:t>Ở</w:t>
      </w:r>
      <w:r>
        <w:rPr>
          <w:color w:val="231F20"/>
          <w:spacing w:val="-8"/>
        </w:rPr>
        <w:t> </w:t>
      </w:r>
      <w:r>
        <w:rPr>
          <w:color w:val="231F20"/>
        </w:rPr>
        <w:t>đây cũng như thế, vì vậy không nên nêu vấn nạn.</w:t>
      </w:r>
    </w:p>
    <w:p>
      <w:pPr>
        <w:pStyle w:val="BodyText"/>
        <w:spacing w:line="273" w:lineRule="auto" w:before="110"/>
        <w:ind w:right="107"/>
      </w:pPr>
      <w:r>
        <w:rPr>
          <w:i/>
          <w:color w:val="231F20"/>
        </w:rPr>
        <w:t>Hỏi: </w:t>
      </w:r>
      <w:r>
        <w:rPr>
          <w:color w:val="231F20"/>
        </w:rPr>
        <w:t>Vì pháp này sinh tức pháp này diệt hay là pháp khác sinh tức pháp khác diệt? Nếu nêu như thế thì có lỗi gì? Cả hai đều có lỗi. Vì</w:t>
      </w:r>
      <w:r>
        <w:rPr>
          <w:color w:val="231F20"/>
          <w:spacing w:val="-6"/>
        </w:rPr>
        <w:t> </w:t>
      </w:r>
      <w:r>
        <w:rPr>
          <w:color w:val="231F20"/>
        </w:rPr>
        <w:t>sao?</w:t>
      </w:r>
      <w:r>
        <w:rPr>
          <w:color w:val="231F20"/>
          <w:spacing w:val="-11"/>
        </w:rPr>
        <w:t> </w:t>
      </w:r>
      <w:r>
        <w:rPr>
          <w:color w:val="231F20"/>
        </w:rPr>
        <w:t>Vì</w:t>
      </w:r>
      <w:r>
        <w:rPr>
          <w:color w:val="231F20"/>
          <w:spacing w:val="-6"/>
        </w:rPr>
        <w:t> </w:t>
      </w:r>
      <w:r>
        <w:rPr>
          <w:color w:val="231F20"/>
        </w:rPr>
        <w:t>nếu</w:t>
      </w:r>
      <w:r>
        <w:rPr>
          <w:color w:val="231F20"/>
          <w:spacing w:val="-5"/>
        </w:rPr>
        <w:t> </w:t>
      </w:r>
      <w:r>
        <w:rPr>
          <w:color w:val="231F20"/>
        </w:rPr>
        <w:t>pháp</w:t>
      </w:r>
      <w:r>
        <w:rPr>
          <w:color w:val="231F20"/>
          <w:spacing w:val="-6"/>
        </w:rPr>
        <w:t> </w:t>
      </w:r>
      <w:r>
        <w:rPr>
          <w:color w:val="231F20"/>
        </w:rPr>
        <w:t>này</w:t>
      </w:r>
      <w:r>
        <w:rPr>
          <w:color w:val="231F20"/>
          <w:spacing w:val="-6"/>
        </w:rPr>
        <w:t> </w:t>
      </w:r>
      <w:r>
        <w:rPr>
          <w:color w:val="231F20"/>
        </w:rPr>
        <w:t>sinh</w:t>
      </w:r>
      <w:r>
        <w:rPr>
          <w:color w:val="231F20"/>
          <w:spacing w:val="-6"/>
        </w:rPr>
        <w:t> </w:t>
      </w:r>
      <w:r>
        <w:rPr>
          <w:color w:val="231F20"/>
        </w:rPr>
        <w:t>tức</w:t>
      </w:r>
      <w:r>
        <w:rPr>
          <w:color w:val="231F20"/>
          <w:spacing w:val="-5"/>
        </w:rPr>
        <w:t> </w:t>
      </w:r>
      <w:r>
        <w:rPr>
          <w:color w:val="231F20"/>
        </w:rPr>
        <w:t>pháp</w:t>
      </w:r>
      <w:r>
        <w:rPr>
          <w:color w:val="231F20"/>
          <w:spacing w:val="-6"/>
        </w:rPr>
        <w:t> </w:t>
      </w:r>
      <w:r>
        <w:rPr>
          <w:color w:val="231F20"/>
        </w:rPr>
        <w:t>này</w:t>
      </w:r>
      <w:r>
        <w:rPr>
          <w:color w:val="231F20"/>
          <w:spacing w:val="-6"/>
        </w:rPr>
        <w:t> </w:t>
      </w:r>
      <w:r>
        <w:rPr>
          <w:color w:val="231F20"/>
        </w:rPr>
        <w:t>diệt,</w:t>
      </w:r>
      <w:r>
        <w:rPr>
          <w:color w:val="231F20"/>
          <w:spacing w:val="-5"/>
        </w:rPr>
        <w:t> </w:t>
      </w:r>
      <w:r>
        <w:rPr>
          <w:color w:val="231F20"/>
        </w:rPr>
        <w:t>tức</w:t>
      </w:r>
      <w:r>
        <w:rPr>
          <w:color w:val="231F20"/>
          <w:spacing w:val="-6"/>
        </w:rPr>
        <w:t> </w:t>
      </w:r>
      <w:r>
        <w:rPr>
          <w:color w:val="231F20"/>
        </w:rPr>
        <w:t>nên</w:t>
      </w:r>
      <w:r>
        <w:rPr>
          <w:color w:val="231F20"/>
          <w:spacing w:val="-6"/>
        </w:rPr>
        <w:t> </w:t>
      </w:r>
      <w:r>
        <w:rPr>
          <w:color w:val="231F20"/>
        </w:rPr>
        <w:t>là</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sinh tức vị lai diệt. Nếu pháp khác sinh tức pháp khác diệt, tức nên sắc </w:t>
      </w:r>
      <w:r>
        <w:rPr>
          <w:color w:val="231F20"/>
          <w:spacing w:val="-5"/>
        </w:rPr>
        <w:t>v.v… </w:t>
      </w:r>
      <w:r>
        <w:rPr>
          <w:color w:val="231F20"/>
        </w:rPr>
        <w:t>sinh và thọ còn lại </w:t>
      </w:r>
      <w:r>
        <w:rPr>
          <w:color w:val="231F20"/>
          <w:spacing w:val="-5"/>
        </w:rPr>
        <w:t>v.v…</w:t>
      </w:r>
      <w:r>
        <w:rPr>
          <w:color w:val="231F20"/>
          <w:spacing w:val="4"/>
        </w:rPr>
        <w:t> </w:t>
      </w:r>
      <w:r>
        <w:rPr>
          <w:color w:val="231F20"/>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pPr>
      <w:r>
        <w:rPr>
          <w:i/>
          <w:color w:val="231F20"/>
        </w:rPr>
        <w:t>Đáp: </w:t>
      </w:r>
      <w:r>
        <w:rPr>
          <w:color w:val="231F20"/>
        </w:rPr>
        <w:t>Nên nói như vầy: Có nhân duyên nên nói pháp này sinh tức</w:t>
      </w:r>
      <w:r>
        <w:rPr>
          <w:color w:val="231F20"/>
          <w:spacing w:val="-12"/>
        </w:rPr>
        <w:t> </w:t>
      </w:r>
      <w:r>
        <w:rPr>
          <w:color w:val="231F20"/>
        </w:rPr>
        <w:t>pháp</w:t>
      </w:r>
      <w:r>
        <w:rPr>
          <w:color w:val="231F20"/>
          <w:spacing w:val="-11"/>
        </w:rPr>
        <w:t> </w:t>
      </w:r>
      <w:r>
        <w:rPr>
          <w:color w:val="231F20"/>
        </w:rPr>
        <w:t>này</w:t>
      </w:r>
      <w:r>
        <w:rPr>
          <w:color w:val="231F20"/>
          <w:spacing w:val="-12"/>
        </w:rPr>
        <w:t> </w:t>
      </w:r>
      <w:r>
        <w:rPr>
          <w:color w:val="231F20"/>
        </w:rPr>
        <w:t>diệt,</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sắc</w:t>
      </w:r>
      <w:r>
        <w:rPr>
          <w:color w:val="231F20"/>
          <w:spacing w:val="-12"/>
        </w:rPr>
        <w:t> </w:t>
      </w:r>
      <w:r>
        <w:rPr>
          <w:color w:val="231F20"/>
        </w:rPr>
        <w:t>uẩn</w:t>
      </w:r>
      <w:r>
        <w:rPr>
          <w:color w:val="231F20"/>
          <w:spacing w:val="-11"/>
        </w:rPr>
        <w:t> </w:t>
      </w:r>
      <w:r>
        <w:rPr>
          <w:color w:val="231F20"/>
        </w:rPr>
        <w:t>sinh</w:t>
      </w:r>
      <w:r>
        <w:rPr>
          <w:color w:val="231F20"/>
          <w:spacing w:val="-12"/>
        </w:rPr>
        <w:t> </w:t>
      </w:r>
      <w:r>
        <w:rPr>
          <w:color w:val="231F20"/>
        </w:rPr>
        <w:t>tức</w:t>
      </w:r>
      <w:r>
        <w:rPr>
          <w:color w:val="231F20"/>
          <w:spacing w:val="-11"/>
        </w:rPr>
        <w:t> </w:t>
      </w:r>
      <w:r>
        <w:rPr>
          <w:color w:val="231F20"/>
        </w:rPr>
        <w:t>sắc</w:t>
      </w:r>
      <w:r>
        <w:rPr>
          <w:color w:val="231F20"/>
          <w:spacing w:val="-11"/>
        </w:rPr>
        <w:t> </w:t>
      </w:r>
      <w:r>
        <w:rPr>
          <w:color w:val="231F20"/>
        </w:rPr>
        <w:t>uẩn</w:t>
      </w:r>
      <w:r>
        <w:rPr>
          <w:color w:val="231F20"/>
          <w:spacing w:val="-12"/>
        </w:rPr>
        <w:t> </w:t>
      </w:r>
      <w:r>
        <w:rPr>
          <w:color w:val="231F20"/>
        </w:rPr>
        <w:t>diệt,</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thức uẩn</w:t>
      </w:r>
      <w:r>
        <w:rPr>
          <w:color w:val="231F20"/>
          <w:spacing w:val="-8"/>
        </w:rPr>
        <w:t> </w:t>
      </w:r>
      <w:r>
        <w:rPr>
          <w:color w:val="231F20"/>
        </w:rPr>
        <w:t>sinh</w:t>
      </w:r>
      <w:r>
        <w:rPr>
          <w:color w:val="231F20"/>
          <w:spacing w:val="-8"/>
        </w:rPr>
        <w:t> </w:t>
      </w:r>
      <w:r>
        <w:rPr>
          <w:color w:val="231F20"/>
        </w:rPr>
        <w:t>tức</w:t>
      </w:r>
      <w:r>
        <w:rPr>
          <w:color w:val="231F20"/>
          <w:spacing w:val="-7"/>
        </w:rPr>
        <w:t> </w:t>
      </w:r>
      <w:r>
        <w:rPr>
          <w:color w:val="231F20"/>
        </w:rPr>
        <w:t>thức</w:t>
      </w:r>
      <w:r>
        <w:rPr>
          <w:color w:val="231F20"/>
          <w:spacing w:val="-8"/>
        </w:rPr>
        <w:t> </w:t>
      </w:r>
      <w:r>
        <w:rPr>
          <w:color w:val="231F20"/>
        </w:rPr>
        <w:t>uẩn</w:t>
      </w:r>
      <w:r>
        <w:rPr>
          <w:color w:val="231F20"/>
          <w:spacing w:val="-7"/>
        </w:rPr>
        <w:t> </w:t>
      </w:r>
      <w:r>
        <w:rPr>
          <w:color w:val="231F20"/>
        </w:rPr>
        <w:t>diệt.</w:t>
      </w:r>
      <w:r>
        <w:rPr>
          <w:color w:val="231F20"/>
          <w:spacing w:val="-8"/>
        </w:rPr>
        <w:t> </w:t>
      </w:r>
      <w:r>
        <w:rPr>
          <w:color w:val="231F20"/>
        </w:rPr>
        <w:t>Do</w:t>
      </w:r>
      <w:r>
        <w:rPr>
          <w:color w:val="231F20"/>
          <w:spacing w:val="-7"/>
        </w:rPr>
        <w:t> </w:t>
      </w:r>
      <w:r>
        <w:rPr>
          <w:color w:val="231F20"/>
        </w:rPr>
        <w:t>có</w:t>
      </w:r>
      <w:r>
        <w:rPr>
          <w:color w:val="231F20"/>
          <w:spacing w:val="-8"/>
        </w:rPr>
        <w:t> </w:t>
      </w:r>
      <w:r>
        <w:rPr>
          <w:color w:val="231F20"/>
        </w:rPr>
        <w:t>nhân</w:t>
      </w:r>
      <w:r>
        <w:rPr>
          <w:color w:val="231F20"/>
          <w:spacing w:val="-7"/>
        </w:rPr>
        <w:t> </w:t>
      </w:r>
      <w:r>
        <w:rPr>
          <w:color w:val="231F20"/>
        </w:rPr>
        <w:t>duyên</w:t>
      </w:r>
      <w:r>
        <w:rPr>
          <w:color w:val="231F20"/>
          <w:spacing w:val="-8"/>
        </w:rPr>
        <w:t> </w:t>
      </w:r>
      <w:r>
        <w:rPr>
          <w:color w:val="231F20"/>
        </w:rPr>
        <w:t>nên</w:t>
      </w:r>
      <w:r>
        <w:rPr>
          <w:color w:val="231F20"/>
          <w:spacing w:val="-8"/>
        </w:rPr>
        <w:t> </w:t>
      </w:r>
      <w:r>
        <w:rPr>
          <w:color w:val="231F20"/>
        </w:rPr>
        <w:t>nói</w:t>
      </w:r>
      <w:r>
        <w:rPr>
          <w:color w:val="231F20"/>
          <w:spacing w:val="-7"/>
        </w:rPr>
        <w:t> </w:t>
      </w:r>
      <w:r>
        <w:rPr>
          <w:color w:val="231F20"/>
        </w:rPr>
        <w:t>pháp</w:t>
      </w:r>
      <w:r>
        <w:rPr>
          <w:color w:val="231F20"/>
          <w:spacing w:val="-8"/>
        </w:rPr>
        <w:t> </w:t>
      </w:r>
      <w:r>
        <w:rPr>
          <w:color w:val="231F20"/>
        </w:rPr>
        <w:t>khác</w:t>
      </w:r>
      <w:r>
        <w:rPr>
          <w:color w:val="231F20"/>
          <w:spacing w:val="-7"/>
        </w:rPr>
        <w:t> </w:t>
      </w:r>
      <w:r>
        <w:rPr>
          <w:color w:val="231F20"/>
        </w:rPr>
        <w:t>sinh tức pháp khác diệt, nghĩa là đời vị lai sinh đời hiện tại</w:t>
      </w:r>
      <w:r>
        <w:rPr>
          <w:color w:val="231F20"/>
          <w:spacing w:val="-3"/>
        </w:rPr>
        <w:t> </w:t>
      </w:r>
      <w:r>
        <w:rPr>
          <w:color w:val="231F20"/>
        </w:rPr>
        <w:t>diệt.</w:t>
      </w:r>
    </w:p>
    <w:p>
      <w:pPr>
        <w:pStyle w:val="BodyText"/>
        <w:spacing w:line="276" w:lineRule="auto" w:before="110"/>
        <w:ind w:left="110" w:right="391"/>
      </w:pPr>
      <w:r>
        <w:rPr>
          <w:i/>
          <w:color w:val="231F20"/>
        </w:rPr>
        <w:t>Hỏi: </w:t>
      </w:r>
      <w:r>
        <w:rPr>
          <w:color w:val="231F20"/>
        </w:rPr>
        <w:t>Các pháp hữu vi khi sinh nơi đời vị lai là do thể của thế gian</w:t>
      </w:r>
      <w:r>
        <w:rPr>
          <w:color w:val="231F20"/>
          <w:spacing w:val="-4"/>
        </w:rPr>
        <w:t> </w:t>
      </w:r>
      <w:r>
        <w:rPr>
          <w:color w:val="231F20"/>
        </w:rPr>
        <w:t>sinh</w:t>
      </w:r>
      <w:r>
        <w:rPr>
          <w:color w:val="231F20"/>
          <w:spacing w:val="-4"/>
        </w:rPr>
        <w:t> </w:t>
      </w:r>
      <w:r>
        <w:rPr>
          <w:color w:val="231F20"/>
        </w:rPr>
        <w:t>hay</w:t>
      </w:r>
      <w:r>
        <w:rPr>
          <w:color w:val="231F20"/>
          <w:spacing w:val="-3"/>
        </w:rPr>
        <w:t> </w:t>
      </w:r>
      <w:r>
        <w:rPr>
          <w:color w:val="231F20"/>
        </w:rPr>
        <w:t>là</w:t>
      </w:r>
      <w:r>
        <w:rPr>
          <w:color w:val="231F20"/>
          <w:spacing w:val="-4"/>
        </w:rPr>
        <w:t> </w:t>
      </w:r>
      <w:r>
        <w:rPr>
          <w:color w:val="231F20"/>
        </w:rPr>
        <w:t>ở</w:t>
      </w:r>
      <w:r>
        <w:rPr>
          <w:color w:val="231F20"/>
          <w:spacing w:val="-3"/>
        </w:rPr>
        <w:t> </w:t>
      </w:r>
      <w:r>
        <w:rPr>
          <w:color w:val="231F20"/>
        </w:rPr>
        <w:t>trong</w:t>
      </w:r>
      <w:r>
        <w:rPr>
          <w:color w:val="231F20"/>
          <w:spacing w:val="-4"/>
        </w:rPr>
        <w:t> </w:t>
      </w:r>
      <w:r>
        <w:rPr>
          <w:color w:val="231F20"/>
        </w:rPr>
        <w:t>thế</w:t>
      </w:r>
      <w:r>
        <w:rPr>
          <w:color w:val="231F20"/>
          <w:spacing w:val="-3"/>
        </w:rPr>
        <w:t> </w:t>
      </w:r>
      <w:r>
        <w:rPr>
          <w:color w:val="231F20"/>
        </w:rPr>
        <w:t>gian</w:t>
      </w:r>
      <w:r>
        <w:rPr>
          <w:color w:val="231F20"/>
          <w:spacing w:val="-4"/>
        </w:rPr>
        <w:t> </w:t>
      </w:r>
      <w:r>
        <w:rPr>
          <w:color w:val="231F20"/>
        </w:rPr>
        <w:t>sinh?</w:t>
      </w:r>
      <w:r>
        <w:rPr>
          <w:color w:val="231F20"/>
          <w:spacing w:val="-3"/>
        </w:rPr>
        <w:t> </w:t>
      </w:r>
      <w:r>
        <w:rPr>
          <w:color w:val="231F20"/>
        </w:rPr>
        <w:t>Nếu</w:t>
      </w:r>
      <w:r>
        <w:rPr>
          <w:color w:val="231F20"/>
          <w:spacing w:val="-4"/>
        </w:rPr>
        <w:t> </w:t>
      </w:r>
      <w:r>
        <w:rPr>
          <w:color w:val="231F20"/>
        </w:rPr>
        <w:t>nêu</w:t>
      </w:r>
      <w:r>
        <w:rPr>
          <w:color w:val="231F20"/>
          <w:spacing w:val="-3"/>
        </w:rPr>
        <w:t> </w:t>
      </w:r>
      <w:r>
        <w:rPr>
          <w:color w:val="231F20"/>
        </w:rPr>
        <w:t>như</w:t>
      </w:r>
      <w:r>
        <w:rPr>
          <w:color w:val="231F20"/>
          <w:spacing w:val="-4"/>
        </w:rPr>
        <w:t> </w:t>
      </w:r>
      <w:r>
        <w:rPr>
          <w:color w:val="231F20"/>
        </w:rPr>
        <w:t>thế</w:t>
      </w:r>
      <w:r>
        <w:rPr>
          <w:color w:val="231F20"/>
          <w:spacing w:val="-4"/>
        </w:rPr>
        <w:t> </w:t>
      </w:r>
      <w:r>
        <w:rPr>
          <w:color w:val="231F20"/>
        </w:rPr>
        <w:t>thì</w:t>
      </w:r>
      <w:r>
        <w:rPr>
          <w:color w:val="231F20"/>
          <w:spacing w:val="-3"/>
        </w:rPr>
        <w:t> </w:t>
      </w:r>
      <w:r>
        <w:rPr>
          <w:color w:val="231F20"/>
        </w:rPr>
        <w:t>có</w:t>
      </w:r>
      <w:r>
        <w:rPr>
          <w:color w:val="231F20"/>
          <w:spacing w:val="-4"/>
        </w:rPr>
        <w:t> </w:t>
      </w:r>
      <w:r>
        <w:rPr>
          <w:color w:val="231F20"/>
        </w:rPr>
        <w:t>lỗi</w:t>
      </w:r>
      <w:r>
        <w:rPr>
          <w:color w:val="231F20"/>
          <w:spacing w:val="-3"/>
        </w:rPr>
        <w:t> </w:t>
      </w:r>
      <w:r>
        <w:rPr>
          <w:color w:val="231F20"/>
        </w:rPr>
        <w:t>gì? Cả</w:t>
      </w:r>
      <w:r>
        <w:rPr>
          <w:color w:val="231F20"/>
          <w:spacing w:val="-6"/>
        </w:rPr>
        <w:t> </w:t>
      </w:r>
      <w:r>
        <w:rPr>
          <w:color w:val="231F20"/>
        </w:rPr>
        <w:t>hai</w:t>
      </w:r>
      <w:r>
        <w:rPr>
          <w:color w:val="231F20"/>
          <w:spacing w:val="-5"/>
        </w:rPr>
        <w:t> </w:t>
      </w:r>
      <w:r>
        <w:rPr>
          <w:color w:val="231F20"/>
        </w:rPr>
        <w:t>đều</w:t>
      </w:r>
      <w:r>
        <w:rPr>
          <w:color w:val="231F20"/>
          <w:spacing w:val="-6"/>
        </w:rPr>
        <w:t> </w:t>
      </w:r>
      <w:r>
        <w:rPr>
          <w:color w:val="231F20"/>
        </w:rPr>
        <w:t>có</w:t>
      </w:r>
      <w:r>
        <w:rPr>
          <w:color w:val="231F20"/>
          <w:spacing w:val="-5"/>
        </w:rPr>
        <w:t> </w:t>
      </w:r>
      <w:r>
        <w:rPr>
          <w:color w:val="231F20"/>
        </w:rPr>
        <w:t>lỗi.</w:t>
      </w:r>
      <w:r>
        <w:rPr>
          <w:color w:val="231F20"/>
          <w:spacing w:val="-11"/>
        </w:rPr>
        <w:t> </w:t>
      </w:r>
      <w:r>
        <w:rPr>
          <w:color w:val="231F20"/>
        </w:rPr>
        <w:t>Vì</w:t>
      </w:r>
      <w:r>
        <w:rPr>
          <w:color w:val="231F20"/>
          <w:spacing w:val="-5"/>
        </w:rPr>
        <w:t> </w:t>
      </w:r>
      <w:r>
        <w:rPr>
          <w:color w:val="231F20"/>
        </w:rPr>
        <w:t>sao?</w:t>
      </w:r>
      <w:r>
        <w:rPr>
          <w:color w:val="231F20"/>
          <w:spacing w:val="-11"/>
        </w:rPr>
        <w:t> </w:t>
      </w:r>
      <w:r>
        <w:rPr>
          <w:color w:val="231F20"/>
        </w:rPr>
        <w:t>Vì</w:t>
      </w:r>
      <w:r>
        <w:rPr>
          <w:color w:val="231F20"/>
          <w:spacing w:val="-5"/>
        </w:rPr>
        <w:t> </w:t>
      </w:r>
      <w:r>
        <w:rPr>
          <w:color w:val="231F20"/>
        </w:rPr>
        <w:t>nếu</w:t>
      </w:r>
      <w:r>
        <w:rPr>
          <w:color w:val="231F20"/>
          <w:spacing w:val="-6"/>
        </w:rPr>
        <w:t> </w:t>
      </w:r>
      <w:r>
        <w:rPr>
          <w:color w:val="231F20"/>
        </w:rPr>
        <w:t>do</w:t>
      </w:r>
      <w:r>
        <w:rPr>
          <w:color w:val="231F20"/>
          <w:spacing w:val="-5"/>
        </w:rPr>
        <w:t> </w:t>
      </w:r>
      <w:r>
        <w:rPr>
          <w:color w:val="231F20"/>
        </w:rPr>
        <w:t>thể</w:t>
      </w:r>
      <w:r>
        <w:rPr>
          <w:color w:val="231F20"/>
          <w:spacing w:val="-6"/>
        </w:rPr>
        <w:t> </w:t>
      </w:r>
      <w:r>
        <w:rPr>
          <w:color w:val="231F20"/>
        </w:rPr>
        <w:t>của</w:t>
      </w:r>
      <w:r>
        <w:rPr>
          <w:color w:val="231F20"/>
          <w:spacing w:val="-5"/>
        </w:rPr>
        <w:t> </w:t>
      </w:r>
      <w:r>
        <w:rPr>
          <w:color w:val="231F20"/>
        </w:rPr>
        <w:t>thế</w:t>
      </w:r>
      <w:r>
        <w:rPr>
          <w:color w:val="231F20"/>
          <w:spacing w:val="-5"/>
        </w:rPr>
        <w:t> </w:t>
      </w:r>
      <w:r>
        <w:rPr>
          <w:color w:val="231F20"/>
        </w:rPr>
        <w:t>gian</w:t>
      </w:r>
      <w:r>
        <w:rPr>
          <w:color w:val="231F20"/>
          <w:spacing w:val="-6"/>
        </w:rPr>
        <w:t> </w:t>
      </w:r>
      <w:r>
        <w:rPr>
          <w:color w:val="231F20"/>
        </w:rPr>
        <w:t>sinh</w:t>
      </w:r>
      <w:r>
        <w:rPr>
          <w:color w:val="231F20"/>
          <w:spacing w:val="-5"/>
        </w:rPr>
        <w:t> </w:t>
      </w:r>
      <w:r>
        <w:rPr>
          <w:color w:val="231F20"/>
        </w:rPr>
        <w:t>thì</w:t>
      </w:r>
      <w:r>
        <w:rPr>
          <w:color w:val="231F20"/>
          <w:spacing w:val="-6"/>
        </w:rPr>
        <w:t> </w:t>
      </w:r>
      <w:r>
        <w:rPr>
          <w:color w:val="231F20"/>
        </w:rPr>
        <w:t>khi</w:t>
      </w:r>
      <w:r>
        <w:rPr>
          <w:color w:val="231F20"/>
          <w:spacing w:val="-5"/>
        </w:rPr>
        <w:t> </w:t>
      </w:r>
      <w:r>
        <w:rPr>
          <w:color w:val="231F20"/>
        </w:rPr>
        <w:t>một pháp sinh tức nên tất cả pháp ở vị lai cũng sinh. Vì pháp này đã</w:t>
      </w:r>
      <w:r>
        <w:rPr>
          <w:color w:val="231F20"/>
          <w:spacing w:val="-33"/>
        </w:rPr>
        <w:t> </w:t>
      </w:r>
      <w:r>
        <w:rPr>
          <w:color w:val="231F20"/>
        </w:rPr>
        <w:t>sinh nên không có vị lai. Vì pháp này lại đã diệt nên không có hiện tại. Thế là hủy hoại nghĩa tất cả có (Nhất thiết hữu) của ba đời. Nếu nói ở trong thế gian sinh thì vì sao các hành không khác với thế</w:t>
      </w:r>
      <w:r>
        <w:rPr>
          <w:color w:val="231F20"/>
          <w:spacing w:val="-6"/>
        </w:rPr>
        <w:t> </w:t>
      </w:r>
      <w:r>
        <w:rPr>
          <w:color w:val="231F20"/>
        </w:rPr>
        <w:t>gian?</w:t>
      </w:r>
    </w:p>
    <w:p>
      <w:pPr>
        <w:pStyle w:val="BodyText"/>
        <w:spacing w:line="276" w:lineRule="auto" w:before="108"/>
        <w:ind w:left="110" w:right="391"/>
      </w:pPr>
      <w:r>
        <w:rPr>
          <w:i/>
          <w:color w:val="231F20"/>
        </w:rPr>
        <w:t>Đáp: </w:t>
      </w:r>
      <w:r>
        <w:rPr>
          <w:color w:val="231F20"/>
        </w:rPr>
        <w:t>Nên nói như vầy: Có nhân duyên nên nói do thể của thế gian</w:t>
      </w:r>
      <w:r>
        <w:rPr>
          <w:color w:val="231F20"/>
          <w:spacing w:val="-9"/>
        </w:rPr>
        <w:t> </w:t>
      </w:r>
      <w:r>
        <w:rPr>
          <w:color w:val="231F20"/>
        </w:rPr>
        <w:t>sinh,</w:t>
      </w:r>
      <w:r>
        <w:rPr>
          <w:color w:val="231F20"/>
          <w:spacing w:val="-8"/>
        </w:rPr>
        <w:t> </w:t>
      </w:r>
      <w:r>
        <w:rPr>
          <w:color w:val="231F20"/>
        </w:rPr>
        <w:t>vì</w:t>
      </w:r>
      <w:r>
        <w:rPr>
          <w:color w:val="231F20"/>
          <w:spacing w:val="-8"/>
        </w:rPr>
        <w:t> </w:t>
      </w:r>
      <w:r>
        <w:rPr>
          <w:color w:val="231F20"/>
        </w:rPr>
        <w:t>trong</w:t>
      </w:r>
      <w:r>
        <w:rPr>
          <w:color w:val="231F20"/>
          <w:spacing w:val="-8"/>
        </w:rPr>
        <w:t> </w:t>
      </w:r>
      <w:r>
        <w:rPr>
          <w:color w:val="231F20"/>
        </w:rPr>
        <w:t>một</w:t>
      </w:r>
      <w:r>
        <w:rPr>
          <w:color w:val="231F20"/>
          <w:spacing w:val="-8"/>
        </w:rPr>
        <w:t> </w:t>
      </w:r>
      <w:r>
        <w:rPr>
          <w:color w:val="231F20"/>
        </w:rPr>
        <w:t>sát-na</w:t>
      </w:r>
      <w:r>
        <w:rPr>
          <w:color w:val="231F20"/>
          <w:spacing w:val="-9"/>
        </w:rPr>
        <w:t> </w:t>
      </w:r>
      <w:r>
        <w:rPr>
          <w:color w:val="231F20"/>
        </w:rPr>
        <w:t>khi</w:t>
      </w:r>
      <w:r>
        <w:rPr>
          <w:color w:val="231F20"/>
          <w:spacing w:val="-9"/>
        </w:rPr>
        <w:t> </w:t>
      </w:r>
      <w:r>
        <w:rPr>
          <w:color w:val="231F20"/>
        </w:rPr>
        <w:t>hành</w:t>
      </w:r>
      <w:r>
        <w:rPr>
          <w:color w:val="231F20"/>
          <w:spacing w:val="-8"/>
        </w:rPr>
        <w:t> </w:t>
      </w:r>
      <w:r>
        <w:rPr>
          <w:color w:val="231F20"/>
        </w:rPr>
        <w:t>sinh,</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nơi</w:t>
      </w:r>
      <w:r>
        <w:rPr>
          <w:color w:val="231F20"/>
          <w:spacing w:val="-8"/>
        </w:rPr>
        <w:t> </w:t>
      </w:r>
      <w:r>
        <w:rPr>
          <w:color w:val="231F20"/>
        </w:rPr>
        <w:t>đời</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sinh. Do</w:t>
      </w:r>
      <w:r>
        <w:rPr>
          <w:color w:val="231F20"/>
          <w:spacing w:val="-5"/>
        </w:rPr>
        <w:t> </w:t>
      </w:r>
      <w:r>
        <w:rPr>
          <w:color w:val="231F20"/>
        </w:rPr>
        <w:t>có</w:t>
      </w:r>
      <w:r>
        <w:rPr>
          <w:color w:val="231F20"/>
          <w:spacing w:val="-4"/>
        </w:rPr>
        <w:t> </w:t>
      </w:r>
      <w:r>
        <w:rPr>
          <w:color w:val="231F20"/>
        </w:rPr>
        <w:t>nhân</w:t>
      </w:r>
      <w:r>
        <w:rPr>
          <w:color w:val="231F20"/>
          <w:spacing w:val="-4"/>
        </w:rPr>
        <w:t> </w:t>
      </w:r>
      <w:r>
        <w:rPr>
          <w:color w:val="231F20"/>
        </w:rPr>
        <w:t>duyên</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ở</w:t>
      </w:r>
      <w:r>
        <w:rPr>
          <w:color w:val="231F20"/>
          <w:spacing w:val="-5"/>
        </w:rPr>
        <w:t> </w:t>
      </w:r>
      <w:r>
        <w:rPr>
          <w:color w:val="231F20"/>
        </w:rPr>
        <w:t>trong</w:t>
      </w:r>
      <w:r>
        <w:rPr>
          <w:color w:val="231F20"/>
          <w:spacing w:val="-4"/>
        </w:rPr>
        <w:t> </w:t>
      </w:r>
      <w:r>
        <w:rPr>
          <w:color w:val="231F20"/>
        </w:rPr>
        <w:t>thế</w:t>
      </w:r>
      <w:r>
        <w:rPr>
          <w:color w:val="231F20"/>
          <w:spacing w:val="-4"/>
        </w:rPr>
        <w:t> </w:t>
      </w:r>
      <w:r>
        <w:rPr>
          <w:color w:val="231F20"/>
        </w:rPr>
        <w:t>gian</w:t>
      </w:r>
      <w:r>
        <w:rPr>
          <w:color w:val="231F20"/>
          <w:spacing w:val="-5"/>
        </w:rPr>
        <w:t> </w:t>
      </w:r>
      <w:r>
        <w:rPr>
          <w:color w:val="231F20"/>
        </w:rPr>
        <w:t>sinh,</w:t>
      </w:r>
      <w:r>
        <w:rPr>
          <w:color w:val="231F20"/>
          <w:spacing w:val="-4"/>
        </w:rPr>
        <w:t> </w:t>
      </w:r>
      <w:r>
        <w:rPr>
          <w:color w:val="231F20"/>
        </w:rPr>
        <w:t>vì</w:t>
      </w:r>
      <w:r>
        <w:rPr>
          <w:color w:val="231F20"/>
          <w:spacing w:val="-4"/>
        </w:rPr>
        <w:t> </w:t>
      </w:r>
      <w:r>
        <w:rPr>
          <w:color w:val="231F20"/>
        </w:rPr>
        <w:t>hành</w:t>
      </w:r>
      <w:r>
        <w:rPr>
          <w:color w:val="231F20"/>
          <w:spacing w:val="-5"/>
        </w:rPr>
        <w:t> </w:t>
      </w:r>
      <w:r>
        <w:rPr>
          <w:color w:val="231F20"/>
        </w:rPr>
        <w:t>trong</w:t>
      </w:r>
      <w:r>
        <w:rPr>
          <w:color w:val="231F20"/>
          <w:spacing w:val="-4"/>
        </w:rPr>
        <w:t> </w:t>
      </w:r>
      <w:r>
        <w:rPr>
          <w:color w:val="231F20"/>
        </w:rPr>
        <w:t>đời</w:t>
      </w:r>
      <w:r>
        <w:rPr>
          <w:color w:val="231F20"/>
          <w:spacing w:val="-4"/>
        </w:rPr>
        <w:t> </w:t>
      </w:r>
      <w:r>
        <w:rPr>
          <w:color w:val="231F20"/>
        </w:rPr>
        <w:t>vị lai có nhiều sát-na, nhưng chỉ ở trong một sát-na sinh ra</w:t>
      </w:r>
      <w:r>
        <w:rPr>
          <w:color w:val="231F20"/>
          <w:spacing w:val="-11"/>
        </w:rPr>
        <w:t> </w:t>
      </w:r>
      <w:r>
        <w:rPr>
          <w:color w:val="231F20"/>
        </w:rPr>
        <w:t>thôi.</w:t>
      </w:r>
    </w:p>
    <w:p>
      <w:pPr>
        <w:pStyle w:val="BodyText"/>
        <w:spacing w:line="276" w:lineRule="auto" w:before="110"/>
        <w:ind w:left="110" w:right="391"/>
      </w:pPr>
      <w:r>
        <w:rPr>
          <w:i/>
          <w:color w:val="231F20"/>
        </w:rPr>
        <w:t>Hỏi: </w:t>
      </w:r>
      <w:r>
        <w:rPr>
          <w:color w:val="231F20"/>
        </w:rPr>
        <w:t>Các pháp hữu vi khi sinh nơi vị lai là do tự tánh sinh hay là</w:t>
      </w:r>
      <w:r>
        <w:rPr>
          <w:color w:val="231F20"/>
          <w:spacing w:val="-11"/>
        </w:rPr>
        <w:t> </w:t>
      </w:r>
      <w:r>
        <w:rPr>
          <w:color w:val="231F20"/>
        </w:rPr>
        <w:t>do</w:t>
      </w:r>
      <w:r>
        <w:rPr>
          <w:color w:val="231F20"/>
          <w:spacing w:val="-10"/>
        </w:rPr>
        <w:t> </w:t>
      </w:r>
      <w:r>
        <w:rPr>
          <w:color w:val="231F20"/>
        </w:rPr>
        <w:t>tánh</w:t>
      </w:r>
      <w:r>
        <w:rPr>
          <w:color w:val="231F20"/>
          <w:spacing w:val="-11"/>
        </w:rPr>
        <w:t> </w:t>
      </w:r>
      <w:r>
        <w:rPr>
          <w:color w:val="231F20"/>
        </w:rPr>
        <w:t>khác</w:t>
      </w:r>
      <w:r>
        <w:rPr>
          <w:color w:val="231F20"/>
          <w:spacing w:val="-10"/>
        </w:rPr>
        <w:t> </w:t>
      </w:r>
      <w:r>
        <w:rPr>
          <w:color w:val="231F20"/>
        </w:rPr>
        <w:t>sinh?</w:t>
      </w:r>
      <w:r>
        <w:rPr>
          <w:color w:val="231F20"/>
          <w:spacing w:val="-10"/>
        </w:rPr>
        <w:t> </w:t>
      </w:r>
      <w:r>
        <w:rPr>
          <w:color w:val="231F20"/>
        </w:rPr>
        <w:t>Nếu</w:t>
      </w:r>
      <w:r>
        <w:rPr>
          <w:color w:val="231F20"/>
          <w:spacing w:val="-11"/>
        </w:rPr>
        <w:t> </w:t>
      </w:r>
      <w:r>
        <w:rPr>
          <w:color w:val="231F20"/>
        </w:rPr>
        <w:t>nêu</w:t>
      </w:r>
      <w:r>
        <w:rPr>
          <w:color w:val="231F20"/>
          <w:spacing w:val="-10"/>
        </w:rPr>
        <w:t> </w:t>
      </w:r>
      <w:r>
        <w:rPr>
          <w:color w:val="231F20"/>
        </w:rPr>
        <w:t>như</w:t>
      </w:r>
      <w:r>
        <w:rPr>
          <w:color w:val="231F20"/>
          <w:spacing w:val="-10"/>
        </w:rPr>
        <w:t> </w:t>
      </w:r>
      <w:r>
        <w:rPr>
          <w:color w:val="231F20"/>
        </w:rPr>
        <w:t>thế</w:t>
      </w:r>
      <w:r>
        <w:rPr>
          <w:color w:val="231F20"/>
          <w:spacing w:val="-11"/>
        </w:rPr>
        <w:t> </w:t>
      </w:r>
      <w:r>
        <w:rPr>
          <w:color w:val="231F20"/>
        </w:rPr>
        <w:t>thì</w:t>
      </w:r>
      <w:r>
        <w:rPr>
          <w:color w:val="231F20"/>
          <w:spacing w:val="-10"/>
        </w:rPr>
        <w:t> </w:t>
      </w:r>
      <w:r>
        <w:rPr>
          <w:color w:val="231F20"/>
        </w:rPr>
        <w:t>có</w:t>
      </w:r>
      <w:r>
        <w:rPr>
          <w:color w:val="231F20"/>
          <w:spacing w:val="-10"/>
        </w:rPr>
        <w:t> </w:t>
      </w:r>
      <w:r>
        <w:rPr>
          <w:color w:val="231F20"/>
        </w:rPr>
        <w:t>lỗi</w:t>
      </w:r>
      <w:r>
        <w:rPr>
          <w:color w:val="231F20"/>
          <w:spacing w:val="-11"/>
        </w:rPr>
        <w:t> </w:t>
      </w:r>
      <w:r>
        <w:rPr>
          <w:color w:val="231F20"/>
        </w:rPr>
        <w:t>gì?</w:t>
      </w:r>
      <w:r>
        <w:rPr>
          <w:color w:val="231F20"/>
          <w:spacing w:val="-10"/>
        </w:rPr>
        <w:t> </w:t>
      </w:r>
      <w:r>
        <w:rPr>
          <w:color w:val="231F20"/>
        </w:rPr>
        <w:t>Cả</w:t>
      </w:r>
      <w:r>
        <w:rPr>
          <w:color w:val="231F20"/>
          <w:spacing w:val="-10"/>
        </w:rPr>
        <w:t> </w:t>
      </w:r>
      <w:r>
        <w:rPr>
          <w:color w:val="231F20"/>
        </w:rPr>
        <w:t>hai</w:t>
      </w:r>
      <w:r>
        <w:rPr>
          <w:color w:val="231F20"/>
          <w:spacing w:val="-11"/>
        </w:rPr>
        <w:t> </w:t>
      </w:r>
      <w:r>
        <w:rPr>
          <w:color w:val="231F20"/>
        </w:rPr>
        <w:t>đều</w:t>
      </w:r>
      <w:r>
        <w:rPr>
          <w:color w:val="231F20"/>
          <w:spacing w:val="-10"/>
        </w:rPr>
        <w:t> </w:t>
      </w:r>
      <w:r>
        <w:rPr>
          <w:color w:val="231F20"/>
        </w:rPr>
        <w:t>có</w:t>
      </w:r>
      <w:r>
        <w:rPr>
          <w:color w:val="231F20"/>
          <w:spacing w:val="-10"/>
        </w:rPr>
        <w:t> </w:t>
      </w:r>
      <w:r>
        <w:rPr>
          <w:color w:val="231F20"/>
        </w:rPr>
        <w:t>lỗi. Vì</w:t>
      </w:r>
      <w:r>
        <w:rPr>
          <w:color w:val="231F20"/>
          <w:spacing w:val="-8"/>
        </w:rPr>
        <w:t> </w:t>
      </w:r>
      <w:r>
        <w:rPr>
          <w:color w:val="231F20"/>
        </w:rPr>
        <w:t>sao?</w:t>
      </w:r>
      <w:r>
        <w:rPr>
          <w:color w:val="231F20"/>
          <w:spacing w:val="-13"/>
        </w:rPr>
        <w:t> </w:t>
      </w:r>
      <w:r>
        <w:rPr>
          <w:color w:val="231F20"/>
        </w:rPr>
        <w:t>Vì</w:t>
      </w:r>
      <w:r>
        <w:rPr>
          <w:color w:val="231F20"/>
          <w:spacing w:val="-7"/>
        </w:rPr>
        <w:t> </w:t>
      </w:r>
      <w:r>
        <w:rPr>
          <w:color w:val="231F20"/>
        </w:rPr>
        <w:t>nếu</w:t>
      </w:r>
      <w:r>
        <w:rPr>
          <w:color w:val="231F20"/>
          <w:spacing w:val="-8"/>
        </w:rPr>
        <w:t> </w:t>
      </w:r>
      <w:r>
        <w:rPr>
          <w:color w:val="231F20"/>
        </w:rPr>
        <w:t>do</w:t>
      </w:r>
      <w:r>
        <w:rPr>
          <w:color w:val="231F20"/>
          <w:spacing w:val="-8"/>
        </w:rPr>
        <w:t> </w:t>
      </w:r>
      <w:r>
        <w:rPr>
          <w:color w:val="231F20"/>
        </w:rPr>
        <w:t>tự</w:t>
      </w:r>
      <w:r>
        <w:rPr>
          <w:color w:val="231F20"/>
          <w:spacing w:val="-7"/>
        </w:rPr>
        <w:t> </w:t>
      </w:r>
      <w:r>
        <w:rPr>
          <w:color w:val="231F20"/>
        </w:rPr>
        <w:t>tánh</w:t>
      </w:r>
      <w:r>
        <w:rPr>
          <w:color w:val="231F20"/>
          <w:spacing w:val="-8"/>
        </w:rPr>
        <w:t> </w:t>
      </w:r>
      <w:r>
        <w:rPr>
          <w:color w:val="231F20"/>
        </w:rPr>
        <w:t>sinh,</w:t>
      </w:r>
      <w:r>
        <w:rPr>
          <w:color w:val="231F20"/>
          <w:spacing w:val="-7"/>
        </w:rPr>
        <w:t> </w:t>
      </w:r>
      <w:r>
        <w:rPr>
          <w:color w:val="231F20"/>
        </w:rPr>
        <w:t>vì</w:t>
      </w:r>
      <w:r>
        <w:rPr>
          <w:color w:val="231F20"/>
          <w:spacing w:val="-8"/>
        </w:rPr>
        <w:t> </w:t>
      </w:r>
      <w:r>
        <w:rPr>
          <w:color w:val="231F20"/>
        </w:rPr>
        <w:t>sao</w:t>
      </w:r>
      <w:r>
        <w:rPr>
          <w:color w:val="231F20"/>
          <w:spacing w:val="-8"/>
        </w:rPr>
        <w:t> </w:t>
      </w:r>
      <w:r>
        <w:rPr>
          <w:color w:val="231F20"/>
        </w:rPr>
        <w:t>xưa</w:t>
      </w:r>
      <w:r>
        <w:rPr>
          <w:color w:val="231F20"/>
          <w:spacing w:val="-7"/>
        </w:rPr>
        <w:t> </w:t>
      </w:r>
      <w:r>
        <w:rPr>
          <w:color w:val="231F20"/>
        </w:rPr>
        <w:t>không</w:t>
      </w:r>
      <w:r>
        <w:rPr>
          <w:color w:val="231F20"/>
          <w:spacing w:val="-8"/>
        </w:rPr>
        <w:t> </w:t>
      </w:r>
      <w:r>
        <w:rPr>
          <w:color w:val="231F20"/>
        </w:rPr>
        <w:t>có</w:t>
      </w:r>
      <w:r>
        <w:rPr>
          <w:color w:val="231F20"/>
          <w:spacing w:val="-8"/>
        </w:rPr>
        <w:t> </w:t>
      </w:r>
      <w:r>
        <w:rPr>
          <w:color w:val="231F20"/>
        </w:rPr>
        <w:t>tự</w:t>
      </w:r>
      <w:r>
        <w:rPr>
          <w:color w:val="231F20"/>
          <w:spacing w:val="-7"/>
        </w:rPr>
        <w:t> </w:t>
      </w:r>
      <w:r>
        <w:rPr>
          <w:color w:val="231F20"/>
        </w:rPr>
        <w:t>tánh</w:t>
      </w:r>
      <w:r>
        <w:rPr>
          <w:color w:val="231F20"/>
          <w:spacing w:val="-8"/>
        </w:rPr>
        <w:t> </w:t>
      </w:r>
      <w:r>
        <w:rPr>
          <w:color w:val="231F20"/>
        </w:rPr>
        <w:t>nay</w:t>
      </w:r>
      <w:r>
        <w:rPr>
          <w:color w:val="231F20"/>
          <w:spacing w:val="-8"/>
        </w:rPr>
        <w:t> </w:t>
      </w:r>
      <w:r>
        <w:rPr>
          <w:color w:val="231F20"/>
        </w:rPr>
        <w:t>có</w:t>
      </w:r>
      <w:r>
        <w:rPr>
          <w:color w:val="231F20"/>
          <w:spacing w:val="-7"/>
        </w:rPr>
        <w:t> </w:t>
      </w:r>
      <w:r>
        <w:rPr>
          <w:color w:val="231F20"/>
        </w:rPr>
        <w:t>tự tánh, xưa không có vật thật nay có vật thật? Nếu do tánh khác sinh, vì sao không bỏ tự tánh thành không tánh,</w:t>
      </w:r>
      <w:r>
        <w:rPr>
          <w:color w:val="231F20"/>
          <w:spacing w:val="-2"/>
        </w:rPr>
        <w:t> </w:t>
      </w:r>
      <w:r>
        <w:rPr>
          <w:color w:val="231F20"/>
        </w:rPr>
        <w:t>tướng?</w:t>
      </w:r>
    </w:p>
    <w:p>
      <w:pPr>
        <w:pStyle w:val="BodyText"/>
        <w:spacing w:line="276" w:lineRule="auto" w:before="109"/>
        <w:ind w:left="110" w:right="391"/>
      </w:pPr>
      <w:r>
        <w:rPr>
          <w:i/>
          <w:color w:val="231F20"/>
        </w:rPr>
        <w:t>Đáp: </w:t>
      </w:r>
      <w:r>
        <w:rPr>
          <w:color w:val="231F20"/>
        </w:rPr>
        <w:t>Phải nói như thế này: Không phải do tự tánh sinh, cũng không phải do tánh khác sinh, nhưng đối với tự tánh là có pháp như thế sinh rồi diệt.</w:t>
      </w:r>
    </w:p>
    <w:p>
      <w:pPr>
        <w:pStyle w:val="BodyText"/>
        <w:spacing w:line="276" w:lineRule="auto" w:before="111"/>
        <w:ind w:left="110" w:right="385"/>
      </w:pPr>
      <w:r>
        <w:rPr>
          <w:i/>
          <w:color w:val="231F20"/>
        </w:rPr>
        <w:t>Hỏi: </w:t>
      </w:r>
      <w:r>
        <w:rPr>
          <w:color w:val="231F20"/>
        </w:rPr>
        <w:t>Nếu pháp là tánh của sắc thì pháp ấy là tánh của quá khứ chăng?</w:t>
      </w:r>
    </w:p>
    <w:p>
      <w:pPr>
        <w:pStyle w:val="BodyText"/>
        <w:spacing w:before="112"/>
        <w:ind w:left="677" w:firstLine="0"/>
      </w:pPr>
      <w:r>
        <w:rPr>
          <w:i/>
          <w:color w:val="231F20"/>
        </w:rPr>
        <w:t>Đáp: </w:t>
      </w:r>
      <w:r>
        <w:rPr>
          <w:color w:val="231F20"/>
        </w:rPr>
        <w:t>Nên nêu ra bốn trường hợp:</w:t>
      </w:r>
    </w:p>
    <w:p>
      <w:pPr>
        <w:pStyle w:val="ListParagraph"/>
        <w:numPr>
          <w:ilvl w:val="0"/>
          <w:numId w:val="55"/>
        </w:numPr>
        <w:tabs>
          <w:tab w:pos="969" w:val="left" w:leader="none"/>
        </w:tabs>
        <w:spacing w:line="276" w:lineRule="auto" w:before="157" w:after="0"/>
        <w:ind w:left="110" w:right="391" w:firstLine="566"/>
        <w:jc w:val="both"/>
        <w:rPr>
          <w:sz w:val="26"/>
        </w:rPr>
      </w:pPr>
      <w:r>
        <w:rPr>
          <w:color w:val="231F20"/>
          <w:sz w:val="26"/>
        </w:rPr>
        <w:t>Có pháp là tánh của sắc không phải là tánh của quá khứ: Nghĩa là tánh của sắc ở vị lai, hiện</w:t>
      </w:r>
      <w:r>
        <w:rPr>
          <w:color w:val="231F20"/>
          <w:spacing w:val="-3"/>
          <w:sz w:val="26"/>
        </w:rPr>
        <w:t> </w:t>
      </w:r>
      <w:r>
        <w:rPr>
          <w:color w:val="231F20"/>
          <w:sz w:val="26"/>
        </w:rPr>
        <w:t>tại.</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5"/>
        </w:numPr>
        <w:tabs>
          <w:tab w:pos="1252" w:val="left" w:leader="none"/>
        </w:tabs>
        <w:spacing w:line="273" w:lineRule="auto" w:before="89" w:after="0"/>
        <w:ind w:left="393" w:right="107" w:firstLine="566"/>
        <w:jc w:val="left"/>
        <w:rPr>
          <w:sz w:val="26"/>
        </w:rPr>
      </w:pPr>
      <w:r>
        <w:rPr>
          <w:color w:val="231F20"/>
          <w:sz w:val="26"/>
        </w:rPr>
        <w:t>Có pháp là tánh của quá khứ không phải là tánh của sắc: Nghĩa là tánh của bốn uẩn ở quá</w:t>
      </w:r>
      <w:r>
        <w:rPr>
          <w:color w:val="231F20"/>
          <w:spacing w:val="-2"/>
          <w:sz w:val="26"/>
        </w:rPr>
        <w:t> </w:t>
      </w:r>
      <w:r>
        <w:rPr>
          <w:color w:val="231F20"/>
          <w:sz w:val="26"/>
        </w:rPr>
        <w:t>khứ.</w:t>
      </w:r>
    </w:p>
    <w:p>
      <w:pPr>
        <w:pStyle w:val="ListParagraph"/>
        <w:numPr>
          <w:ilvl w:val="0"/>
          <w:numId w:val="55"/>
        </w:numPr>
        <w:tabs>
          <w:tab w:pos="1229" w:val="left" w:leader="none"/>
        </w:tabs>
        <w:spacing w:line="268" w:lineRule="auto" w:before="102" w:after="0"/>
        <w:ind w:left="393" w:right="107" w:firstLine="566"/>
        <w:jc w:val="left"/>
        <w:rPr>
          <w:sz w:val="26"/>
        </w:rPr>
      </w:pPr>
      <w:r>
        <w:rPr>
          <w:color w:val="231F20"/>
          <w:sz w:val="26"/>
        </w:rPr>
        <w:t>Có pháp là tánh của sắc cũng là tánh của quá khứ: Nghĩa là tánh của sắc ở quá</w:t>
      </w:r>
      <w:r>
        <w:rPr>
          <w:color w:val="231F20"/>
          <w:spacing w:val="-2"/>
          <w:sz w:val="26"/>
        </w:rPr>
        <w:t> </w:t>
      </w:r>
      <w:r>
        <w:rPr>
          <w:color w:val="231F20"/>
          <w:sz w:val="26"/>
        </w:rPr>
        <w:t>khứ.</w:t>
      </w:r>
    </w:p>
    <w:p>
      <w:pPr>
        <w:pStyle w:val="ListParagraph"/>
        <w:numPr>
          <w:ilvl w:val="0"/>
          <w:numId w:val="55"/>
        </w:numPr>
        <w:tabs>
          <w:tab w:pos="1222" w:val="left" w:leader="none"/>
        </w:tabs>
        <w:spacing w:line="268" w:lineRule="auto" w:before="110" w:after="0"/>
        <w:ind w:left="393" w:right="107" w:firstLine="566"/>
        <w:jc w:val="left"/>
        <w:rPr>
          <w:sz w:val="26"/>
        </w:rPr>
      </w:pPr>
      <w:r>
        <w:rPr>
          <w:color w:val="231F20"/>
          <w:sz w:val="26"/>
        </w:rPr>
        <w:t>Có pháp không phải là tánh của sắc cũng không phải là tánh của quá khứ: Nghĩa là tánh của bốn uẩn vị lai, hiện tại và tánh vô</w:t>
      </w:r>
      <w:r>
        <w:rPr>
          <w:color w:val="231F20"/>
          <w:spacing w:val="-21"/>
          <w:sz w:val="26"/>
        </w:rPr>
        <w:t> </w:t>
      </w:r>
      <w:r>
        <w:rPr>
          <w:color w:val="231F20"/>
          <w:sz w:val="26"/>
        </w:rPr>
        <w:t>vi.</w:t>
      </w:r>
    </w:p>
    <w:p>
      <w:pPr>
        <w:pStyle w:val="BodyText"/>
        <w:spacing w:line="268" w:lineRule="auto" w:before="110"/>
        <w:ind w:right="106"/>
      </w:pPr>
      <w:r>
        <w:rPr>
          <w:color w:val="231F20"/>
        </w:rPr>
        <w:t>Như dùng tánh của sắc đối chiếu với tánh của quá khứ có bốn trường hợp, dùng tánh của sắc đối chiếu với tánh của vị lai, hiện tại mỗi thứ cũng đều có bốn trường hợp.</w:t>
      </w:r>
    </w:p>
    <w:p>
      <w:pPr>
        <w:pStyle w:val="BodyText"/>
        <w:spacing w:line="268" w:lineRule="auto" w:before="111"/>
        <w:ind w:right="107"/>
      </w:pPr>
      <w:r>
        <w:rPr>
          <w:color w:val="231F20"/>
        </w:rPr>
        <w:t>Như sắc uẩn đối chiếu với ba đời có ba lớp bốn trường hợp,</w:t>
      </w:r>
      <w:r>
        <w:rPr>
          <w:color w:val="231F20"/>
          <w:spacing w:val="-46"/>
        </w:rPr>
        <w:t> </w:t>
      </w:r>
      <w:r>
        <w:rPr>
          <w:color w:val="231F20"/>
        </w:rPr>
        <w:t>thì thọ, tưởng, hành, thức uẩn đối chiếu với ba đời cũng như thế. </w:t>
      </w:r>
      <w:r>
        <w:rPr>
          <w:color w:val="231F20"/>
          <w:spacing w:val="-5"/>
        </w:rPr>
        <w:t>Như </w:t>
      </w:r>
      <w:r>
        <w:rPr>
          <w:color w:val="231F20"/>
        </w:rPr>
        <w:t>vậy tức có mười lăm lớp, mỗi lớp có bốn trường hợp.</w:t>
      </w:r>
    </w:p>
    <w:p>
      <w:pPr>
        <w:pStyle w:val="BodyText"/>
        <w:spacing w:line="268" w:lineRule="auto" w:before="111"/>
        <w:ind w:right="101"/>
      </w:pPr>
      <w:r>
        <w:rPr>
          <w:i/>
          <w:color w:val="231F20"/>
        </w:rPr>
        <w:t>Hỏi: </w:t>
      </w:r>
      <w:r>
        <w:rPr>
          <w:color w:val="231F20"/>
        </w:rPr>
        <w:t>Nếu pháp là tánh của sắc thì pháp ấy là tánh của nơi chốn chăng?</w:t>
      </w:r>
    </w:p>
    <w:p>
      <w:pPr>
        <w:pStyle w:val="BodyText"/>
        <w:spacing w:line="268" w:lineRule="auto" w:before="110"/>
        <w:ind w:right="112"/>
      </w:pPr>
      <w:r>
        <w:rPr>
          <w:i/>
          <w:color w:val="231F20"/>
          <w:spacing w:val="-5"/>
        </w:rPr>
        <w:t>Đáp: </w:t>
      </w:r>
      <w:r>
        <w:rPr>
          <w:color w:val="231F20"/>
          <w:spacing w:val="-4"/>
        </w:rPr>
        <w:t>Nếu </w:t>
      </w:r>
      <w:r>
        <w:rPr>
          <w:color w:val="231F20"/>
          <w:spacing w:val="-5"/>
        </w:rPr>
        <w:t>pháp </w:t>
      </w:r>
      <w:r>
        <w:rPr>
          <w:color w:val="231F20"/>
          <w:spacing w:val="-3"/>
        </w:rPr>
        <w:t>là </w:t>
      </w:r>
      <w:r>
        <w:rPr>
          <w:color w:val="231F20"/>
          <w:spacing w:val="-5"/>
        </w:rPr>
        <w:t>tánh </w:t>
      </w:r>
      <w:r>
        <w:rPr>
          <w:color w:val="231F20"/>
          <w:spacing w:val="-4"/>
        </w:rPr>
        <w:t>của nơi </w:t>
      </w:r>
      <w:r>
        <w:rPr>
          <w:color w:val="231F20"/>
          <w:spacing w:val="-5"/>
        </w:rPr>
        <w:t>chốn, pháp </w:t>
      </w:r>
      <w:r>
        <w:rPr>
          <w:color w:val="231F20"/>
          <w:spacing w:val="-3"/>
        </w:rPr>
        <w:t>ấy </w:t>
      </w:r>
      <w:r>
        <w:rPr>
          <w:color w:val="231F20"/>
          <w:spacing w:val="-5"/>
        </w:rPr>
        <w:t>nhất định </w:t>
      </w:r>
      <w:r>
        <w:rPr>
          <w:color w:val="231F20"/>
          <w:spacing w:val="-3"/>
        </w:rPr>
        <w:t>là </w:t>
      </w:r>
      <w:r>
        <w:rPr>
          <w:color w:val="231F20"/>
          <w:spacing w:val="-6"/>
        </w:rPr>
        <w:t>tánh </w:t>
      </w:r>
      <w:r>
        <w:rPr>
          <w:color w:val="231F20"/>
          <w:spacing w:val="-4"/>
        </w:rPr>
        <w:t>của</w:t>
      </w:r>
      <w:r>
        <w:rPr>
          <w:color w:val="231F20"/>
          <w:spacing w:val="-17"/>
        </w:rPr>
        <w:t> </w:t>
      </w:r>
      <w:r>
        <w:rPr>
          <w:color w:val="231F20"/>
          <w:spacing w:val="-5"/>
        </w:rPr>
        <w:t>sắc.</w:t>
      </w:r>
      <w:r>
        <w:rPr>
          <w:color w:val="231F20"/>
          <w:spacing w:val="-16"/>
        </w:rPr>
        <w:t> </w:t>
      </w:r>
      <w:r>
        <w:rPr>
          <w:color w:val="231F20"/>
          <w:spacing w:val="-3"/>
        </w:rPr>
        <w:t>Có</w:t>
      </w:r>
      <w:r>
        <w:rPr>
          <w:color w:val="231F20"/>
          <w:spacing w:val="-16"/>
        </w:rPr>
        <w:t> </w:t>
      </w:r>
      <w:r>
        <w:rPr>
          <w:color w:val="231F20"/>
          <w:spacing w:val="-5"/>
        </w:rPr>
        <w:t>pháp</w:t>
      </w:r>
      <w:r>
        <w:rPr>
          <w:color w:val="231F20"/>
          <w:spacing w:val="-17"/>
        </w:rPr>
        <w:t> </w:t>
      </w:r>
      <w:r>
        <w:rPr>
          <w:color w:val="231F20"/>
          <w:spacing w:val="-3"/>
        </w:rPr>
        <w:t>là</w:t>
      </w:r>
      <w:r>
        <w:rPr>
          <w:color w:val="231F20"/>
          <w:spacing w:val="-16"/>
        </w:rPr>
        <w:t> </w:t>
      </w:r>
      <w:r>
        <w:rPr>
          <w:color w:val="231F20"/>
          <w:spacing w:val="-5"/>
        </w:rPr>
        <w:t>tánh</w:t>
      </w:r>
      <w:r>
        <w:rPr>
          <w:color w:val="231F20"/>
          <w:spacing w:val="-16"/>
        </w:rPr>
        <w:t> </w:t>
      </w:r>
      <w:r>
        <w:rPr>
          <w:color w:val="231F20"/>
          <w:spacing w:val="-4"/>
        </w:rPr>
        <w:t>của</w:t>
      </w:r>
      <w:r>
        <w:rPr>
          <w:color w:val="231F20"/>
          <w:spacing w:val="-16"/>
        </w:rPr>
        <w:t> </w:t>
      </w:r>
      <w:r>
        <w:rPr>
          <w:color w:val="231F20"/>
          <w:spacing w:val="-4"/>
        </w:rPr>
        <w:t>sắc</w:t>
      </w:r>
      <w:r>
        <w:rPr>
          <w:color w:val="231F20"/>
          <w:spacing w:val="-17"/>
        </w:rPr>
        <w:t> </w:t>
      </w:r>
      <w:r>
        <w:rPr>
          <w:color w:val="231F20"/>
          <w:spacing w:val="-5"/>
        </w:rPr>
        <w:t>nhưng</w:t>
      </w:r>
      <w:r>
        <w:rPr>
          <w:color w:val="231F20"/>
          <w:spacing w:val="-16"/>
        </w:rPr>
        <w:t> </w:t>
      </w:r>
      <w:r>
        <w:rPr>
          <w:color w:val="231F20"/>
          <w:spacing w:val="-5"/>
        </w:rPr>
        <w:t>không</w:t>
      </w:r>
      <w:r>
        <w:rPr>
          <w:color w:val="231F20"/>
          <w:spacing w:val="-16"/>
        </w:rPr>
        <w:t> </w:t>
      </w:r>
      <w:r>
        <w:rPr>
          <w:color w:val="231F20"/>
          <w:spacing w:val="-5"/>
        </w:rPr>
        <w:t>phải</w:t>
      </w:r>
      <w:r>
        <w:rPr>
          <w:color w:val="231F20"/>
          <w:spacing w:val="-16"/>
        </w:rPr>
        <w:t> </w:t>
      </w:r>
      <w:r>
        <w:rPr>
          <w:color w:val="231F20"/>
          <w:spacing w:val="-3"/>
        </w:rPr>
        <w:t>là</w:t>
      </w:r>
      <w:r>
        <w:rPr>
          <w:color w:val="231F20"/>
          <w:spacing w:val="-17"/>
        </w:rPr>
        <w:t> </w:t>
      </w:r>
      <w:r>
        <w:rPr>
          <w:color w:val="231F20"/>
          <w:spacing w:val="-5"/>
        </w:rPr>
        <w:t>tánh</w:t>
      </w:r>
      <w:r>
        <w:rPr>
          <w:color w:val="231F20"/>
          <w:spacing w:val="-16"/>
        </w:rPr>
        <w:t> </w:t>
      </w:r>
      <w:r>
        <w:rPr>
          <w:color w:val="231F20"/>
          <w:spacing w:val="-4"/>
        </w:rPr>
        <w:t>của</w:t>
      </w:r>
      <w:r>
        <w:rPr>
          <w:color w:val="231F20"/>
          <w:spacing w:val="-16"/>
        </w:rPr>
        <w:t> </w:t>
      </w:r>
      <w:r>
        <w:rPr>
          <w:color w:val="231F20"/>
          <w:spacing w:val="-4"/>
        </w:rPr>
        <w:t>nơi</w:t>
      </w:r>
      <w:r>
        <w:rPr>
          <w:color w:val="231F20"/>
          <w:spacing w:val="-16"/>
        </w:rPr>
        <w:t> </w:t>
      </w:r>
      <w:r>
        <w:rPr>
          <w:color w:val="231F20"/>
          <w:spacing w:val="-6"/>
        </w:rPr>
        <w:t>chốn: </w:t>
      </w:r>
      <w:r>
        <w:rPr>
          <w:color w:val="231F20"/>
          <w:spacing w:val="-5"/>
        </w:rPr>
        <w:t>Nghĩa</w:t>
      </w:r>
      <w:r>
        <w:rPr>
          <w:color w:val="231F20"/>
          <w:spacing w:val="-15"/>
        </w:rPr>
        <w:t> </w:t>
      </w:r>
      <w:r>
        <w:rPr>
          <w:color w:val="231F20"/>
          <w:spacing w:val="-3"/>
        </w:rPr>
        <w:t>là</w:t>
      </w:r>
      <w:r>
        <w:rPr>
          <w:color w:val="231F20"/>
          <w:spacing w:val="-15"/>
        </w:rPr>
        <w:t> </w:t>
      </w:r>
      <w:r>
        <w:rPr>
          <w:color w:val="231F20"/>
          <w:spacing w:val="-4"/>
        </w:rPr>
        <w:t>sắc</w:t>
      </w:r>
      <w:r>
        <w:rPr>
          <w:color w:val="231F20"/>
          <w:spacing w:val="-14"/>
        </w:rPr>
        <w:t> </w:t>
      </w:r>
      <w:r>
        <w:rPr>
          <w:color w:val="231F20"/>
        </w:rPr>
        <w:t>ở</w:t>
      </w:r>
      <w:r>
        <w:rPr>
          <w:color w:val="231F20"/>
          <w:spacing w:val="-15"/>
        </w:rPr>
        <w:t> </w:t>
      </w:r>
      <w:r>
        <w:rPr>
          <w:color w:val="231F20"/>
          <w:spacing w:val="-4"/>
        </w:rPr>
        <w:t>quá</w:t>
      </w:r>
      <w:r>
        <w:rPr>
          <w:color w:val="231F20"/>
          <w:spacing w:val="-14"/>
        </w:rPr>
        <w:t> </w:t>
      </w:r>
      <w:r>
        <w:rPr>
          <w:color w:val="231F20"/>
          <w:spacing w:val="-5"/>
        </w:rPr>
        <w:t>khứ,</w:t>
      </w:r>
      <w:r>
        <w:rPr>
          <w:color w:val="231F20"/>
          <w:spacing w:val="-15"/>
        </w:rPr>
        <w:t> </w:t>
      </w:r>
      <w:r>
        <w:rPr>
          <w:color w:val="231F20"/>
          <w:spacing w:val="-3"/>
        </w:rPr>
        <w:t>vị</w:t>
      </w:r>
      <w:r>
        <w:rPr>
          <w:color w:val="231F20"/>
          <w:spacing w:val="-14"/>
        </w:rPr>
        <w:t> </w:t>
      </w:r>
      <w:r>
        <w:rPr>
          <w:color w:val="231F20"/>
          <w:spacing w:val="-4"/>
        </w:rPr>
        <w:t>lai</w:t>
      </w:r>
      <w:r>
        <w:rPr>
          <w:color w:val="231F20"/>
          <w:spacing w:val="-15"/>
        </w:rPr>
        <w:t> </w:t>
      </w:r>
      <w:r>
        <w:rPr>
          <w:color w:val="231F20"/>
          <w:spacing w:val="-3"/>
        </w:rPr>
        <w:t>và</w:t>
      </w:r>
      <w:r>
        <w:rPr>
          <w:color w:val="231F20"/>
          <w:spacing w:val="-14"/>
        </w:rPr>
        <w:t> </w:t>
      </w:r>
      <w:r>
        <w:rPr>
          <w:color w:val="231F20"/>
          <w:spacing w:val="-5"/>
        </w:rPr>
        <w:t>tánh</w:t>
      </w:r>
      <w:r>
        <w:rPr>
          <w:color w:val="231F20"/>
          <w:spacing w:val="-15"/>
        </w:rPr>
        <w:t> </w:t>
      </w:r>
      <w:r>
        <w:rPr>
          <w:color w:val="231F20"/>
          <w:spacing w:val="-4"/>
        </w:rPr>
        <w:t>của</w:t>
      </w:r>
      <w:r>
        <w:rPr>
          <w:color w:val="231F20"/>
          <w:spacing w:val="-14"/>
        </w:rPr>
        <w:t> </w:t>
      </w:r>
      <w:r>
        <w:rPr>
          <w:color w:val="231F20"/>
          <w:spacing w:val="-4"/>
        </w:rPr>
        <w:t>sắc</w:t>
      </w:r>
      <w:r>
        <w:rPr>
          <w:color w:val="231F20"/>
          <w:spacing w:val="-15"/>
        </w:rPr>
        <w:t> </w:t>
      </w:r>
      <w:r>
        <w:rPr>
          <w:color w:val="231F20"/>
          <w:spacing w:val="-4"/>
        </w:rPr>
        <w:t>cực</w:t>
      </w:r>
      <w:r>
        <w:rPr>
          <w:color w:val="231F20"/>
          <w:spacing w:val="-14"/>
        </w:rPr>
        <w:t> </w:t>
      </w:r>
      <w:r>
        <w:rPr>
          <w:color w:val="231F20"/>
          <w:spacing w:val="-3"/>
        </w:rPr>
        <w:t>vi</w:t>
      </w:r>
      <w:r>
        <w:rPr>
          <w:color w:val="231F20"/>
          <w:spacing w:val="-15"/>
        </w:rPr>
        <w:t> </w:t>
      </w:r>
      <w:r>
        <w:rPr>
          <w:color w:val="231F20"/>
          <w:spacing w:val="-3"/>
        </w:rPr>
        <w:t>vô</w:t>
      </w:r>
      <w:r>
        <w:rPr>
          <w:color w:val="231F20"/>
          <w:spacing w:val="-14"/>
        </w:rPr>
        <w:t> </w:t>
      </w:r>
      <w:r>
        <w:rPr>
          <w:color w:val="231F20"/>
          <w:spacing w:val="-5"/>
        </w:rPr>
        <w:t>biểu</w:t>
      </w:r>
      <w:r>
        <w:rPr>
          <w:color w:val="231F20"/>
          <w:spacing w:val="-15"/>
        </w:rPr>
        <w:t> </w:t>
      </w:r>
      <w:r>
        <w:rPr>
          <w:color w:val="231F20"/>
          <w:spacing w:val="-4"/>
        </w:rPr>
        <w:t>nơi</w:t>
      </w:r>
      <w:r>
        <w:rPr>
          <w:color w:val="231F20"/>
          <w:spacing w:val="-14"/>
        </w:rPr>
        <w:t> </w:t>
      </w:r>
      <w:r>
        <w:rPr>
          <w:color w:val="231F20"/>
          <w:spacing w:val="-5"/>
        </w:rPr>
        <w:t>hiện</w:t>
      </w:r>
      <w:r>
        <w:rPr>
          <w:color w:val="231F20"/>
          <w:spacing w:val="-15"/>
        </w:rPr>
        <w:t> </w:t>
      </w:r>
      <w:r>
        <w:rPr>
          <w:color w:val="231F20"/>
          <w:spacing w:val="-6"/>
        </w:rPr>
        <w:t>tại.</w:t>
      </w:r>
    </w:p>
    <w:p>
      <w:pPr>
        <w:pStyle w:val="BodyText"/>
        <w:spacing w:line="268" w:lineRule="auto" w:before="111"/>
        <w:ind w:right="107"/>
      </w:pPr>
      <w:r>
        <w:rPr>
          <w:i/>
          <w:color w:val="231F20"/>
        </w:rPr>
        <w:t>Hỏi: </w:t>
      </w:r>
      <w:r>
        <w:rPr>
          <w:color w:val="231F20"/>
        </w:rPr>
        <w:t>Nếu pháp là tánh của thọ thì pháp ấy không phải là tánh của nơi chốn chăng?</w:t>
      </w:r>
    </w:p>
    <w:p>
      <w:pPr>
        <w:pStyle w:val="BodyText"/>
        <w:spacing w:line="268" w:lineRule="auto" w:before="110"/>
        <w:ind w:right="106"/>
      </w:pPr>
      <w:r>
        <w:rPr>
          <w:i/>
          <w:color w:val="231F20"/>
        </w:rPr>
        <w:t>Đáp:</w:t>
      </w:r>
      <w:r>
        <w:rPr>
          <w:i/>
          <w:color w:val="231F20"/>
          <w:spacing w:val="-12"/>
        </w:rPr>
        <w:t> </w:t>
      </w:r>
      <w:r>
        <w:rPr>
          <w:color w:val="231F20"/>
        </w:rPr>
        <w:t>Nếu</w:t>
      </w:r>
      <w:r>
        <w:rPr>
          <w:color w:val="231F20"/>
          <w:spacing w:val="-11"/>
        </w:rPr>
        <w:t> </w:t>
      </w:r>
      <w:r>
        <w:rPr>
          <w:color w:val="231F20"/>
        </w:rPr>
        <w:t>pháp</w:t>
      </w:r>
      <w:r>
        <w:rPr>
          <w:color w:val="231F20"/>
          <w:spacing w:val="-12"/>
        </w:rPr>
        <w:t> </w:t>
      </w:r>
      <w:r>
        <w:rPr>
          <w:color w:val="231F20"/>
        </w:rPr>
        <w:t>là</w:t>
      </w:r>
      <w:r>
        <w:rPr>
          <w:color w:val="231F20"/>
          <w:spacing w:val="-11"/>
        </w:rPr>
        <w:t> </w:t>
      </w:r>
      <w:r>
        <w:rPr>
          <w:color w:val="231F20"/>
        </w:rPr>
        <w:t>tánh</w:t>
      </w:r>
      <w:r>
        <w:rPr>
          <w:color w:val="231F20"/>
          <w:spacing w:val="-11"/>
        </w:rPr>
        <w:t> </w:t>
      </w:r>
      <w:r>
        <w:rPr>
          <w:color w:val="231F20"/>
        </w:rPr>
        <w:t>của</w:t>
      </w:r>
      <w:r>
        <w:rPr>
          <w:color w:val="231F20"/>
          <w:spacing w:val="-12"/>
        </w:rPr>
        <w:t> </w:t>
      </w:r>
      <w:r>
        <w:rPr>
          <w:color w:val="231F20"/>
        </w:rPr>
        <w:t>thọ,</w:t>
      </w:r>
      <w:r>
        <w:rPr>
          <w:color w:val="231F20"/>
          <w:spacing w:val="-11"/>
        </w:rPr>
        <w:t> </w:t>
      </w:r>
      <w:r>
        <w:rPr>
          <w:color w:val="231F20"/>
        </w:rPr>
        <w:t>pháp</w:t>
      </w:r>
      <w:r>
        <w:rPr>
          <w:color w:val="231F20"/>
          <w:spacing w:val="-11"/>
        </w:rPr>
        <w:t> </w:t>
      </w:r>
      <w:r>
        <w:rPr>
          <w:color w:val="231F20"/>
        </w:rPr>
        <w:t>ấy</w:t>
      </w:r>
      <w:r>
        <w:rPr>
          <w:color w:val="231F20"/>
          <w:spacing w:val="-12"/>
        </w:rPr>
        <w:t> </w:t>
      </w:r>
      <w:r>
        <w:rPr>
          <w:color w:val="231F20"/>
        </w:rPr>
        <w:t>nhất</w:t>
      </w:r>
      <w:r>
        <w:rPr>
          <w:color w:val="231F20"/>
          <w:spacing w:val="-11"/>
        </w:rPr>
        <w:t> </w:t>
      </w:r>
      <w:r>
        <w:rPr>
          <w:color w:val="231F20"/>
        </w:rPr>
        <w:t>định</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 tánh của nơi chốn. Có pháp không phải là tánh của nơi chốn nhưng không phải là tánh của thọ: Tức là các uẩn tưởng, hành, thức và</w:t>
      </w:r>
      <w:r>
        <w:rPr>
          <w:color w:val="231F20"/>
          <w:spacing w:val="-47"/>
        </w:rPr>
        <w:t> </w:t>
      </w:r>
      <w:r>
        <w:rPr>
          <w:color w:val="231F20"/>
          <w:spacing w:val="-3"/>
        </w:rPr>
        <w:t>tánh </w:t>
      </w:r>
      <w:r>
        <w:rPr>
          <w:color w:val="231F20"/>
        </w:rPr>
        <w:t>của sắc cực vi vô biểu cùng vô</w:t>
      </w:r>
      <w:r>
        <w:rPr>
          <w:color w:val="231F20"/>
          <w:spacing w:val="-2"/>
        </w:rPr>
        <w:t> </w:t>
      </w:r>
      <w:r>
        <w:rPr>
          <w:color w:val="231F20"/>
        </w:rPr>
        <w:t>vi.</w:t>
      </w:r>
    </w:p>
    <w:p>
      <w:pPr>
        <w:pStyle w:val="BodyText"/>
        <w:spacing w:before="113"/>
        <w:ind w:left="960" w:firstLine="0"/>
      </w:pPr>
      <w:r>
        <w:rPr>
          <w:color w:val="231F20"/>
          <w:spacing w:val="-4"/>
        </w:rPr>
        <w:t>Như</w:t>
      </w:r>
      <w:r>
        <w:rPr>
          <w:color w:val="231F20"/>
          <w:spacing w:val="-23"/>
        </w:rPr>
        <w:t> </w:t>
      </w:r>
      <w:r>
        <w:rPr>
          <w:color w:val="231F20"/>
          <w:spacing w:val="-4"/>
        </w:rPr>
        <w:t>thọ</w:t>
      </w:r>
      <w:r>
        <w:rPr>
          <w:color w:val="231F20"/>
          <w:spacing w:val="-22"/>
        </w:rPr>
        <w:t> </w:t>
      </w:r>
      <w:r>
        <w:rPr>
          <w:color w:val="231F20"/>
          <w:spacing w:val="-5"/>
        </w:rPr>
        <w:t>uẩn,</w:t>
      </w:r>
      <w:r>
        <w:rPr>
          <w:color w:val="231F20"/>
          <w:spacing w:val="-23"/>
        </w:rPr>
        <w:t> </w:t>
      </w:r>
      <w:r>
        <w:rPr>
          <w:color w:val="231F20"/>
          <w:spacing w:val="-4"/>
        </w:rPr>
        <w:t>thì</w:t>
      </w:r>
      <w:r>
        <w:rPr>
          <w:color w:val="231F20"/>
          <w:spacing w:val="-22"/>
        </w:rPr>
        <w:t> </w:t>
      </w:r>
      <w:r>
        <w:rPr>
          <w:color w:val="231F20"/>
          <w:spacing w:val="-5"/>
        </w:rPr>
        <w:t>tưởng</w:t>
      </w:r>
      <w:r>
        <w:rPr>
          <w:color w:val="231F20"/>
          <w:spacing w:val="-23"/>
        </w:rPr>
        <w:t> </w:t>
      </w:r>
      <w:r>
        <w:rPr>
          <w:color w:val="231F20"/>
          <w:spacing w:val="-4"/>
        </w:rPr>
        <w:t>uẩn</w:t>
      </w:r>
      <w:r>
        <w:rPr>
          <w:color w:val="231F20"/>
          <w:spacing w:val="-22"/>
        </w:rPr>
        <w:t> </w:t>
      </w:r>
      <w:r>
        <w:rPr>
          <w:color w:val="231F20"/>
          <w:spacing w:val="-4"/>
        </w:rPr>
        <w:t>cho</w:t>
      </w:r>
      <w:r>
        <w:rPr>
          <w:color w:val="231F20"/>
          <w:spacing w:val="-23"/>
        </w:rPr>
        <w:t> </w:t>
      </w:r>
      <w:r>
        <w:rPr>
          <w:color w:val="231F20"/>
          <w:spacing w:val="-4"/>
        </w:rPr>
        <w:t>đến</w:t>
      </w:r>
      <w:r>
        <w:rPr>
          <w:color w:val="231F20"/>
          <w:spacing w:val="-22"/>
        </w:rPr>
        <w:t> </w:t>
      </w:r>
      <w:r>
        <w:rPr>
          <w:color w:val="231F20"/>
          <w:spacing w:val="-5"/>
        </w:rPr>
        <w:t>thức</w:t>
      </w:r>
      <w:r>
        <w:rPr>
          <w:color w:val="231F20"/>
          <w:spacing w:val="-23"/>
        </w:rPr>
        <w:t> </w:t>
      </w:r>
      <w:r>
        <w:rPr>
          <w:color w:val="231F20"/>
          <w:spacing w:val="-4"/>
        </w:rPr>
        <w:t>uẩn</w:t>
      </w:r>
      <w:r>
        <w:rPr>
          <w:color w:val="231F20"/>
          <w:spacing w:val="-22"/>
        </w:rPr>
        <w:t> </w:t>
      </w:r>
      <w:r>
        <w:rPr>
          <w:color w:val="231F20"/>
          <w:spacing w:val="-4"/>
        </w:rPr>
        <w:t>nên</w:t>
      </w:r>
      <w:r>
        <w:rPr>
          <w:color w:val="231F20"/>
          <w:spacing w:val="-23"/>
        </w:rPr>
        <w:t> </w:t>
      </w:r>
      <w:r>
        <w:rPr>
          <w:color w:val="231F20"/>
          <w:spacing w:val="-5"/>
        </w:rPr>
        <w:t>biết</w:t>
      </w:r>
      <w:r>
        <w:rPr>
          <w:color w:val="231F20"/>
          <w:spacing w:val="-22"/>
        </w:rPr>
        <w:t> </w:t>
      </w:r>
      <w:r>
        <w:rPr>
          <w:color w:val="231F20"/>
          <w:spacing w:val="-5"/>
        </w:rPr>
        <w:t>cũng</w:t>
      </w:r>
      <w:r>
        <w:rPr>
          <w:color w:val="231F20"/>
          <w:spacing w:val="-23"/>
        </w:rPr>
        <w:t> </w:t>
      </w:r>
      <w:r>
        <w:rPr>
          <w:color w:val="231F20"/>
          <w:spacing w:val="-4"/>
        </w:rPr>
        <w:t>như</w:t>
      </w:r>
      <w:r>
        <w:rPr>
          <w:color w:val="231F20"/>
          <w:spacing w:val="-22"/>
        </w:rPr>
        <w:t> </w:t>
      </w:r>
      <w:r>
        <w:rPr>
          <w:color w:val="231F20"/>
          <w:spacing w:val="-6"/>
        </w:rPr>
        <w:t>thế.</w:t>
      </w:r>
    </w:p>
    <w:p>
      <w:pPr>
        <w:pStyle w:val="BodyText"/>
        <w:spacing w:before="144"/>
        <w:ind w:left="960" w:firstLine="0"/>
      </w:pPr>
      <w:r>
        <w:rPr>
          <w:i/>
          <w:color w:val="231F20"/>
        </w:rPr>
        <w:t>Hỏi: </w:t>
      </w:r>
      <w:r>
        <w:rPr>
          <w:color w:val="231F20"/>
        </w:rPr>
        <w:t>Nếu pháp là sắc thì pháp ấy có biến ngại chăng?</w:t>
      </w:r>
    </w:p>
    <w:p>
      <w:pPr>
        <w:pStyle w:val="BodyText"/>
        <w:spacing w:line="271" w:lineRule="auto" w:before="145"/>
        <w:ind w:right="108"/>
      </w:pPr>
      <w:r>
        <w:rPr>
          <w:i/>
          <w:color w:val="231F20"/>
        </w:rPr>
        <w:t>Đáp: </w:t>
      </w:r>
      <w:r>
        <w:rPr>
          <w:color w:val="231F20"/>
        </w:rPr>
        <w:t>Nếu pháp có biến ngại thì pháp ấy nhất định là sắc. Có pháp</w:t>
      </w:r>
      <w:r>
        <w:rPr>
          <w:color w:val="231F20"/>
          <w:spacing w:val="-4"/>
        </w:rPr>
        <w:t> </w:t>
      </w:r>
      <w:r>
        <w:rPr>
          <w:color w:val="231F20"/>
        </w:rPr>
        <w:t>là</w:t>
      </w:r>
      <w:r>
        <w:rPr>
          <w:color w:val="231F20"/>
          <w:spacing w:val="-4"/>
        </w:rPr>
        <w:t> </w:t>
      </w:r>
      <w:r>
        <w:rPr>
          <w:color w:val="231F20"/>
        </w:rPr>
        <w:t>sắc</w:t>
      </w:r>
      <w:r>
        <w:rPr>
          <w:color w:val="231F20"/>
          <w:spacing w:val="-3"/>
        </w:rPr>
        <w:t> </w:t>
      </w:r>
      <w:r>
        <w:rPr>
          <w:color w:val="231F20"/>
        </w:rPr>
        <w:t>nhưng</w:t>
      </w:r>
      <w:r>
        <w:rPr>
          <w:color w:val="231F20"/>
          <w:spacing w:val="-4"/>
        </w:rPr>
        <w:t> </w:t>
      </w:r>
      <w:r>
        <w:rPr>
          <w:color w:val="231F20"/>
        </w:rPr>
        <w:t>không</w:t>
      </w:r>
      <w:r>
        <w:rPr>
          <w:color w:val="231F20"/>
          <w:spacing w:val="-3"/>
        </w:rPr>
        <w:t> </w:t>
      </w:r>
      <w:r>
        <w:rPr>
          <w:color w:val="231F20"/>
        </w:rPr>
        <w:t>biến</w:t>
      </w:r>
      <w:r>
        <w:rPr>
          <w:color w:val="231F20"/>
          <w:spacing w:val="-4"/>
        </w:rPr>
        <w:t> </w:t>
      </w:r>
      <w:r>
        <w:rPr>
          <w:color w:val="231F20"/>
        </w:rPr>
        <w:t>ngại:</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sắc</w:t>
      </w:r>
      <w:r>
        <w:rPr>
          <w:color w:val="231F20"/>
          <w:spacing w:val="-4"/>
        </w:rPr>
        <w:t> </w:t>
      </w:r>
      <w:r>
        <w:rPr>
          <w:color w:val="231F20"/>
        </w:rPr>
        <w:t>ở</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và sắc cực vị vô biểu hiện</w:t>
      </w:r>
      <w:r>
        <w:rPr>
          <w:color w:val="231F20"/>
          <w:spacing w:val="-2"/>
        </w:rPr>
        <w:t> </w:t>
      </w:r>
      <w:r>
        <w:rPr>
          <w:color w:val="231F20"/>
        </w:rPr>
        <w:t>tại.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pháp là thọ thì pháp ấy có thể lãnh nạp chăng?</w:t>
      </w:r>
    </w:p>
    <w:p>
      <w:pPr>
        <w:pStyle w:val="BodyText"/>
        <w:spacing w:line="273" w:lineRule="auto" w:before="154"/>
        <w:ind w:left="110" w:right="391"/>
      </w:pPr>
      <w:r>
        <w:rPr>
          <w:i/>
          <w:color w:val="231F20"/>
        </w:rPr>
        <w:t>Đáp:</w:t>
      </w:r>
      <w:r>
        <w:rPr>
          <w:i/>
          <w:color w:val="231F20"/>
          <w:spacing w:val="-7"/>
        </w:rPr>
        <w:t> </w:t>
      </w:r>
      <w:r>
        <w:rPr>
          <w:color w:val="231F20"/>
        </w:rPr>
        <w:t>Nếu</w:t>
      </w:r>
      <w:r>
        <w:rPr>
          <w:color w:val="231F20"/>
          <w:spacing w:val="-6"/>
        </w:rPr>
        <w:t> </w:t>
      </w:r>
      <w:r>
        <w:rPr>
          <w:color w:val="231F20"/>
        </w:rPr>
        <w:t>pháp</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lãnh</w:t>
      </w:r>
      <w:r>
        <w:rPr>
          <w:color w:val="231F20"/>
          <w:spacing w:val="-7"/>
        </w:rPr>
        <w:t> </w:t>
      </w:r>
      <w:r>
        <w:rPr>
          <w:color w:val="231F20"/>
        </w:rPr>
        <w:t>nạp</w:t>
      </w:r>
      <w:r>
        <w:rPr>
          <w:color w:val="231F20"/>
          <w:spacing w:val="-6"/>
        </w:rPr>
        <w:t> </w:t>
      </w:r>
      <w:r>
        <w:rPr>
          <w:color w:val="231F20"/>
        </w:rPr>
        <w:t>thì</w:t>
      </w:r>
      <w:r>
        <w:rPr>
          <w:color w:val="231F20"/>
          <w:spacing w:val="-6"/>
        </w:rPr>
        <w:t> </w:t>
      </w:r>
      <w:r>
        <w:rPr>
          <w:color w:val="231F20"/>
        </w:rPr>
        <w:t>pháp</w:t>
      </w:r>
      <w:r>
        <w:rPr>
          <w:color w:val="231F20"/>
          <w:spacing w:val="-7"/>
        </w:rPr>
        <w:t> </w:t>
      </w:r>
      <w:r>
        <w:rPr>
          <w:color w:val="231F20"/>
        </w:rPr>
        <w:t>ấy</w:t>
      </w:r>
      <w:r>
        <w:rPr>
          <w:color w:val="231F20"/>
          <w:spacing w:val="-6"/>
        </w:rPr>
        <w:t> </w:t>
      </w:r>
      <w:r>
        <w:rPr>
          <w:color w:val="231F20"/>
        </w:rPr>
        <w:t>nhất</w:t>
      </w:r>
      <w:r>
        <w:rPr>
          <w:color w:val="231F20"/>
          <w:spacing w:val="-6"/>
        </w:rPr>
        <w:t> </w:t>
      </w:r>
      <w:r>
        <w:rPr>
          <w:color w:val="231F20"/>
        </w:rPr>
        <w:t>định</w:t>
      </w:r>
      <w:r>
        <w:rPr>
          <w:color w:val="231F20"/>
          <w:spacing w:val="-7"/>
        </w:rPr>
        <w:t> </w:t>
      </w:r>
      <w:r>
        <w:rPr>
          <w:color w:val="231F20"/>
        </w:rPr>
        <w:t>là</w:t>
      </w:r>
      <w:r>
        <w:rPr>
          <w:color w:val="231F20"/>
          <w:spacing w:val="-6"/>
        </w:rPr>
        <w:t> </w:t>
      </w:r>
      <w:r>
        <w:rPr>
          <w:color w:val="231F20"/>
        </w:rPr>
        <w:t>thọ.</w:t>
      </w:r>
      <w:r>
        <w:rPr>
          <w:color w:val="231F20"/>
          <w:spacing w:val="-6"/>
        </w:rPr>
        <w:t> </w:t>
      </w:r>
      <w:r>
        <w:rPr>
          <w:color w:val="231F20"/>
        </w:rPr>
        <w:t>Có pháp</w:t>
      </w:r>
      <w:r>
        <w:rPr>
          <w:color w:val="231F20"/>
          <w:spacing w:val="-11"/>
        </w:rPr>
        <w:t> </w:t>
      </w:r>
      <w:r>
        <w:rPr>
          <w:color w:val="231F20"/>
        </w:rPr>
        <w:t>là</w:t>
      </w:r>
      <w:r>
        <w:rPr>
          <w:color w:val="231F20"/>
          <w:spacing w:val="-10"/>
        </w:rPr>
        <w:t> </w:t>
      </w:r>
      <w:r>
        <w:rPr>
          <w:color w:val="231F20"/>
        </w:rPr>
        <w:t>thọ</w:t>
      </w:r>
      <w:r>
        <w:rPr>
          <w:color w:val="231F20"/>
          <w:spacing w:val="-10"/>
        </w:rPr>
        <w:t> </w:t>
      </w:r>
      <w:r>
        <w:rPr>
          <w:color w:val="231F20"/>
        </w:rPr>
        <w:t>nhưng</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lãnh</w:t>
      </w:r>
      <w:r>
        <w:rPr>
          <w:color w:val="231F20"/>
          <w:spacing w:val="-10"/>
        </w:rPr>
        <w:t> </w:t>
      </w:r>
      <w:r>
        <w:rPr>
          <w:color w:val="231F20"/>
        </w:rPr>
        <w:t>nạp:</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các</w:t>
      </w:r>
      <w:r>
        <w:rPr>
          <w:color w:val="231F20"/>
          <w:spacing w:val="-10"/>
        </w:rPr>
        <w:t> </w:t>
      </w:r>
      <w:r>
        <w:rPr>
          <w:color w:val="231F20"/>
        </w:rPr>
        <w:t>thọ</w:t>
      </w:r>
      <w:r>
        <w:rPr>
          <w:color w:val="231F20"/>
          <w:spacing w:val="-10"/>
        </w:rPr>
        <w:t> </w:t>
      </w:r>
      <w:r>
        <w:rPr>
          <w:color w:val="231F20"/>
        </w:rPr>
        <w:t>ở</w:t>
      </w:r>
      <w:r>
        <w:rPr>
          <w:color w:val="231F20"/>
          <w:spacing w:val="-10"/>
        </w:rPr>
        <w:t> </w:t>
      </w:r>
      <w:r>
        <w:rPr>
          <w:color w:val="231F20"/>
        </w:rPr>
        <w:t>quá khứ và vị lai.</w:t>
      </w:r>
    </w:p>
    <w:p>
      <w:pPr>
        <w:pStyle w:val="BodyText"/>
        <w:spacing w:line="273" w:lineRule="auto" w:before="111"/>
        <w:ind w:left="110" w:right="390"/>
      </w:pPr>
      <w:r>
        <w:rPr>
          <w:i/>
          <w:color w:val="231F20"/>
        </w:rPr>
        <w:t>Hỏi: </w:t>
      </w:r>
      <w:r>
        <w:rPr>
          <w:color w:val="231F20"/>
        </w:rPr>
        <w:t>Nếu pháp là tưởng thì pháp ấy có thể giữ lấy các hình tượng chăng?</w:t>
      </w:r>
    </w:p>
    <w:p>
      <w:pPr>
        <w:pStyle w:val="BodyText"/>
        <w:spacing w:line="273" w:lineRule="auto" w:before="112"/>
        <w:ind w:left="110" w:right="390"/>
      </w:pPr>
      <w:r>
        <w:rPr>
          <w:i/>
          <w:color w:val="231F20"/>
        </w:rPr>
        <w:t>Đáp:</w:t>
      </w:r>
      <w:r>
        <w:rPr>
          <w:i/>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giữ</w:t>
      </w:r>
      <w:r>
        <w:rPr>
          <w:color w:val="231F20"/>
          <w:spacing w:val="-13"/>
        </w:rPr>
        <w:t> </w:t>
      </w:r>
      <w:r>
        <w:rPr>
          <w:color w:val="231F20"/>
        </w:rPr>
        <w:t>lấy</w:t>
      </w:r>
      <w:r>
        <w:rPr>
          <w:color w:val="231F20"/>
          <w:spacing w:val="-12"/>
        </w:rPr>
        <w:t> </w:t>
      </w:r>
      <w:r>
        <w:rPr>
          <w:color w:val="231F20"/>
        </w:rPr>
        <w:t>các</w:t>
      </w:r>
      <w:r>
        <w:rPr>
          <w:color w:val="231F20"/>
          <w:spacing w:val="-12"/>
        </w:rPr>
        <w:t> </w:t>
      </w:r>
      <w:r>
        <w:rPr>
          <w:color w:val="231F20"/>
        </w:rPr>
        <w:t>tướng</w:t>
      </w:r>
      <w:r>
        <w:rPr>
          <w:color w:val="231F20"/>
          <w:spacing w:val="-13"/>
        </w:rPr>
        <w:t> </w:t>
      </w:r>
      <w:r>
        <w:rPr>
          <w:color w:val="231F20"/>
        </w:rPr>
        <w:t>thì</w:t>
      </w:r>
      <w:r>
        <w:rPr>
          <w:color w:val="231F20"/>
          <w:spacing w:val="-12"/>
        </w:rPr>
        <w:t> </w:t>
      </w:r>
      <w:r>
        <w:rPr>
          <w:color w:val="231F20"/>
        </w:rPr>
        <w:t>pháp</w:t>
      </w:r>
      <w:r>
        <w:rPr>
          <w:color w:val="231F20"/>
          <w:spacing w:val="-12"/>
        </w:rPr>
        <w:t> </w:t>
      </w:r>
      <w:r>
        <w:rPr>
          <w:color w:val="231F20"/>
        </w:rPr>
        <w:t>ấy</w:t>
      </w:r>
      <w:r>
        <w:rPr>
          <w:color w:val="231F20"/>
          <w:spacing w:val="-13"/>
        </w:rPr>
        <w:t> </w:t>
      </w:r>
      <w:r>
        <w:rPr>
          <w:color w:val="231F20"/>
        </w:rPr>
        <w:t>nhất</w:t>
      </w:r>
      <w:r>
        <w:rPr>
          <w:color w:val="231F20"/>
          <w:spacing w:val="-12"/>
        </w:rPr>
        <w:t> </w:t>
      </w:r>
      <w:r>
        <w:rPr>
          <w:color w:val="231F20"/>
        </w:rPr>
        <w:t>định</w:t>
      </w:r>
      <w:r>
        <w:rPr>
          <w:color w:val="231F20"/>
          <w:spacing w:val="-12"/>
        </w:rPr>
        <w:t> </w:t>
      </w:r>
      <w:r>
        <w:rPr>
          <w:color w:val="231F20"/>
        </w:rPr>
        <w:t>là tưởng.</w:t>
      </w:r>
      <w:r>
        <w:rPr>
          <w:color w:val="231F20"/>
          <w:spacing w:val="-5"/>
        </w:rPr>
        <w:t> </w:t>
      </w:r>
      <w:r>
        <w:rPr>
          <w:color w:val="231F20"/>
        </w:rPr>
        <w:t>Có</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tưởng</w:t>
      </w:r>
      <w:r>
        <w:rPr>
          <w:color w:val="231F20"/>
          <w:spacing w:val="-5"/>
        </w:rPr>
        <w:t> </w:t>
      </w:r>
      <w:r>
        <w:rPr>
          <w:color w:val="231F20"/>
        </w:rPr>
        <w:t>nhưng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giữ</w:t>
      </w:r>
      <w:r>
        <w:rPr>
          <w:color w:val="231F20"/>
          <w:spacing w:val="-5"/>
        </w:rPr>
        <w:t> </w:t>
      </w:r>
      <w:r>
        <w:rPr>
          <w:color w:val="231F20"/>
        </w:rPr>
        <w:t>lấy</w:t>
      </w:r>
      <w:r>
        <w:rPr>
          <w:color w:val="231F20"/>
          <w:spacing w:val="-5"/>
        </w:rPr>
        <w:t> </w:t>
      </w:r>
      <w:r>
        <w:rPr>
          <w:color w:val="231F20"/>
        </w:rPr>
        <w:t>các</w:t>
      </w:r>
      <w:r>
        <w:rPr>
          <w:color w:val="231F20"/>
          <w:spacing w:val="-5"/>
        </w:rPr>
        <w:t> </w:t>
      </w:r>
      <w:r>
        <w:rPr>
          <w:color w:val="231F20"/>
        </w:rPr>
        <w:t>tướng: Nghĩa là các tưởng ở quá khứ và vị</w:t>
      </w:r>
      <w:r>
        <w:rPr>
          <w:color w:val="231F20"/>
          <w:spacing w:val="-2"/>
        </w:rPr>
        <w:t> </w:t>
      </w:r>
      <w:r>
        <w:rPr>
          <w:color w:val="231F20"/>
        </w:rPr>
        <w:t>lai.</w:t>
      </w:r>
    </w:p>
    <w:p>
      <w:pPr>
        <w:pStyle w:val="BodyText"/>
        <w:spacing w:before="111"/>
        <w:ind w:left="677" w:firstLine="0"/>
      </w:pPr>
      <w:r>
        <w:rPr>
          <w:i/>
          <w:color w:val="231F20"/>
        </w:rPr>
        <w:t>Hỏi: </w:t>
      </w:r>
      <w:r>
        <w:rPr>
          <w:color w:val="231F20"/>
        </w:rPr>
        <w:t>Nếu pháp là hành thì pháp ấy có thể tạo tác chăng?</w:t>
      </w:r>
    </w:p>
    <w:p>
      <w:pPr>
        <w:pStyle w:val="BodyText"/>
        <w:spacing w:line="273" w:lineRule="auto" w:before="154"/>
        <w:ind w:left="110" w:right="391"/>
      </w:pPr>
      <w:r>
        <w:rPr>
          <w:i/>
          <w:color w:val="231F20"/>
        </w:rPr>
        <w:t>Đáp:</w:t>
      </w:r>
      <w:r>
        <w:rPr>
          <w:i/>
          <w:color w:val="231F20"/>
          <w:spacing w:val="-4"/>
        </w:rPr>
        <w:t> </w:t>
      </w:r>
      <w:r>
        <w:rPr>
          <w:color w:val="231F20"/>
        </w:rPr>
        <w:t>Nếu</w:t>
      </w:r>
      <w:r>
        <w:rPr>
          <w:color w:val="231F20"/>
          <w:spacing w:val="-4"/>
        </w:rPr>
        <w:t> </w:t>
      </w:r>
      <w:r>
        <w:rPr>
          <w:color w:val="231F20"/>
        </w:rPr>
        <w:t>pháp</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tạo</w:t>
      </w:r>
      <w:r>
        <w:rPr>
          <w:color w:val="231F20"/>
          <w:spacing w:val="-5"/>
        </w:rPr>
        <w:t> </w:t>
      </w:r>
      <w:r>
        <w:rPr>
          <w:color w:val="231F20"/>
        </w:rPr>
        <w:t>tác</w:t>
      </w:r>
      <w:r>
        <w:rPr>
          <w:color w:val="231F20"/>
          <w:spacing w:val="-4"/>
        </w:rPr>
        <w:t> </w:t>
      </w:r>
      <w:r>
        <w:rPr>
          <w:color w:val="231F20"/>
        </w:rPr>
        <w:t>thì</w:t>
      </w:r>
      <w:r>
        <w:rPr>
          <w:color w:val="231F20"/>
          <w:spacing w:val="-4"/>
        </w:rPr>
        <w:t> </w:t>
      </w:r>
      <w:r>
        <w:rPr>
          <w:color w:val="231F20"/>
        </w:rPr>
        <w:t>pháp</w:t>
      </w:r>
      <w:r>
        <w:rPr>
          <w:color w:val="231F20"/>
          <w:spacing w:val="-5"/>
        </w:rPr>
        <w:t> </w:t>
      </w:r>
      <w:r>
        <w:rPr>
          <w:color w:val="231F20"/>
        </w:rPr>
        <w:t>ấy</w:t>
      </w:r>
      <w:r>
        <w:rPr>
          <w:color w:val="231F20"/>
          <w:spacing w:val="-4"/>
        </w:rPr>
        <w:t> </w:t>
      </w:r>
      <w:r>
        <w:rPr>
          <w:color w:val="231F20"/>
        </w:rPr>
        <w:t>nhất</w:t>
      </w:r>
      <w:r>
        <w:rPr>
          <w:color w:val="231F20"/>
          <w:spacing w:val="-4"/>
        </w:rPr>
        <w:t> </w:t>
      </w:r>
      <w:r>
        <w:rPr>
          <w:color w:val="231F20"/>
        </w:rPr>
        <w:t>định</w:t>
      </w:r>
      <w:r>
        <w:rPr>
          <w:color w:val="231F20"/>
          <w:spacing w:val="-5"/>
        </w:rPr>
        <w:t> </w:t>
      </w:r>
      <w:r>
        <w:rPr>
          <w:color w:val="231F20"/>
        </w:rPr>
        <w:t>là</w:t>
      </w:r>
      <w:r>
        <w:rPr>
          <w:color w:val="231F20"/>
          <w:spacing w:val="-4"/>
        </w:rPr>
        <w:t> </w:t>
      </w:r>
      <w:r>
        <w:rPr>
          <w:color w:val="231F20"/>
        </w:rPr>
        <w:t>hành.</w:t>
      </w:r>
      <w:r>
        <w:rPr>
          <w:color w:val="231F20"/>
          <w:spacing w:val="-4"/>
        </w:rPr>
        <w:t> </w:t>
      </w:r>
      <w:r>
        <w:rPr>
          <w:color w:val="231F20"/>
        </w:rPr>
        <w:t>Có pháp là hành nhưng không phải có thể tạo tác: Nghĩa là các hành ở quá khứ và vị lai.</w:t>
      </w:r>
    </w:p>
    <w:p>
      <w:pPr>
        <w:pStyle w:val="BodyText"/>
        <w:spacing w:line="273" w:lineRule="auto" w:before="111"/>
        <w:ind w:left="110" w:right="388"/>
      </w:pPr>
      <w:r>
        <w:rPr>
          <w:i/>
          <w:color w:val="231F20"/>
        </w:rPr>
        <w:t>Hỏi: </w:t>
      </w:r>
      <w:r>
        <w:rPr>
          <w:color w:val="231F20"/>
        </w:rPr>
        <w:t>Nếu pháp là thức thì pháp ấy có thể phân biệt nhận biết rõ</w:t>
      </w:r>
      <w:r>
        <w:rPr>
          <w:color w:val="231F20"/>
          <w:spacing w:val="5"/>
        </w:rPr>
        <w:t> </w:t>
      </w:r>
      <w:r>
        <w:rPr>
          <w:color w:val="231F20"/>
          <w:spacing w:val="2"/>
        </w:rPr>
        <w:t>chăng?</w:t>
      </w:r>
    </w:p>
    <w:p>
      <w:pPr>
        <w:pStyle w:val="BodyText"/>
        <w:spacing w:line="273" w:lineRule="auto" w:before="112"/>
        <w:ind w:left="110" w:right="391"/>
      </w:pPr>
      <w:r>
        <w:rPr>
          <w:i/>
          <w:color w:val="231F20"/>
        </w:rPr>
        <w:t>Đáp: </w:t>
      </w:r>
      <w:r>
        <w:rPr>
          <w:color w:val="231F20"/>
        </w:rPr>
        <w:t>Nếu pháp có thể phân biệt nhận biết rõ thì pháp ấy nhất định</w:t>
      </w:r>
      <w:r>
        <w:rPr>
          <w:color w:val="231F20"/>
          <w:spacing w:val="-12"/>
        </w:rPr>
        <w:t> </w:t>
      </w:r>
      <w:r>
        <w:rPr>
          <w:color w:val="231F20"/>
        </w:rPr>
        <w:t>là</w:t>
      </w:r>
      <w:r>
        <w:rPr>
          <w:color w:val="231F20"/>
          <w:spacing w:val="-12"/>
        </w:rPr>
        <w:t> </w:t>
      </w:r>
      <w:r>
        <w:rPr>
          <w:color w:val="231F20"/>
        </w:rPr>
        <w:t>thức.</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là</w:t>
      </w:r>
      <w:r>
        <w:rPr>
          <w:color w:val="231F20"/>
          <w:spacing w:val="-12"/>
        </w:rPr>
        <w:t> </w:t>
      </w:r>
      <w:r>
        <w:rPr>
          <w:color w:val="231F20"/>
        </w:rPr>
        <w:t>thức</w:t>
      </w:r>
      <w:r>
        <w:rPr>
          <w:color w:val="231F20"/>
          <w:spacing w:val="-12"/>
        </w:rPr>
        <w:t> </w:t>
      </w:r>
      <w:r>
        <w:rPr>
          <w:color w:val="231F20"/>
        </w:rPr>
        <w:t>nhưng</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rõ: Nghĩa là các thức ở quá khứ và vị</w:t>
      </w:r>
      <w:r>
        <w:rPr>
          <w:color w:val="231F20"/>
          <w:spacing w:val="-2"/>
        </w:rPr>
        <w:t> </w:t>
      </w:r>
      <w:r>
        <w:rPr>
          <w:color w:val="231F20"/>
        </w:rPr>
        <w:t>lai.</w:t>
      </w:r>
    </w:p>
    <w:p>
      <w:pPr>
        <w:pStyle w:val="BodyText"/>
        <w:spacing w:line="273" w:lineRule="auto" w:before="111"/>
        <w:ind w:left="110" w:right="391"/>
      </w:pPr>
      <w:r>
        <w:rPr>
          <w:i/>
          <w:color w:val="231F20"/>
        </w:rPr>
        <w:t>Hỏi:</w:t>
      </w:r>
      <w:r>
        <w:rPr>
          <w:i/>
          <w:color w:val="231F20"/>
          <w:spacing w:val="-7"/>
        </w:rPr>
        <w:t> </w:t>
      </w:r>
      <w:r>
        <w:rPr>
          <w:color w:val="231F20"/>
        </w:rPr>
        <w:t>Các</w:t>
      </w:r>
      <w:r>
        <w:rPr>
          <w:color w:val="231F20"/>
          <w:spacing w:val="-7"/>
        </w:rPr>
        <w:t> </w:t>
      </w:r>
      <w:r>
        <w:rPr>
          <w:color w:val="231F20"/>
        </w:rPr>
        <w:t>pháp</w:t>
      </w:r>
      <w:r>
        <w:rPr>
          <w:color w:val="231F20"/>
          <w:spacing w:val="-6"/>
        </w:rPr>
        <w:t> </w:t>
      </w:r>
      <w:r>
        <w:rPr>
          <w:color w:val="231F20"/>
        </w:rPr>
        <w:t>vị</w:t>
      </w:r>
      <w:r>
        <w:rPr>
          <w:color w:val="231F20"/>
          <w:spacing w:val="-6"/>
        </w:rPr>
        <w:t> </w:t>
      </w:r>
      <w:r>
        <w:rPr>
          <w:color w:val="231F20"/>
        </w:rPr>
        <w:t>lai</w:t>
      </w:r>
      <w:r>
        <w:rPr>
          <w:color w:val="231F20"/>
          <w:spacing w:val="-7"/>
        </w:rPr>
        <w:t> </w:t>
      </w:r>
      <w:r>
        <w:rPr>
          <w:color w:val="231F20"/>
        </w:rPr>
        <w:t>có</w:t>
      </w:r>
      <w:r>
        <w:rPr>
          <w:color w:val="231F20"/>
          <w:spacing w:val="-6"/>
        </w:rPr>
        <w:t> </w:t>
      </w:r>
      <w:r>
        <w:rPr>
          <w:color w:val="231F20"/>
        </w:rPr>
        <w:t>ra</w:t>
      </w:r>
      <w:r>
        <w:rPr>
          <w:color w:val="231F20"/>
          <w:spacing w:val="-6"/>
        </w:rPr>
        <w:t> </w:t>
      </w:r>
      <w:r>
        <w:rPr>
          <w:color w:val="231F20"/>
        </w:rPr>
        <w:t>không</w:t>
      </w:r>
      <w:r>
        <w:rPr>
          <w:color w:val="231F20"/>
          <w:spacing w:val="-6"/>
        </w:rPr>
        <w:t> </w:t>
      </w:r>
      <w:r>
        <w:rPr>
          <w:color w:val="231F20"/>
        </w:rPr>
        <w:t>vào.</w:t>
      </w:r>
      <w:r>
        <w:rPr>
          <w:color w:val="231F20"/>
          <w:spacing w:val="-6"/>
        </w:rPr>
        <w:t> </w:t>
      </w:r>
      <w:r>
        <w:rPr>
          <w:color w:val="231F20"/>
        </w:rPr>
        <w:t>Các</w:t>
      </w:r>
      <w:r>
        <w:rPr>
          <w:color w:val="231F20"/>
          <w:spacing w:val="-8"/>
        </w:rPr>
        <w:t> </w:t>
      </w:r>
      <w:r>
        <w:rPr>
          <w:color w:val="231F20"/>
        </w:rPr>
        <w:t>pháp</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có</w:t>
      </w:r>
      <w:r>
        <w:rPr>
          <w:color w:val="231F20"/>
          <w:spacing w:val="-6"/>
        </w:rPr>
        <w:t> </w:t>
      </w:r>
      <w:r>
        <w:rPr>
          <w:color w:val="231F20"/>
        </w:rPr>
        <w:t>vào không ra. Như vậy vì sao vị lai không thiết lập giảm, quá khứ</w:t>
      </w:r>
      <w:r>
        <w:rPr>
          <w:color w:val="231F20"/>
          <w:spacing w:val="-29"/>
        </w:rPr>
        <w:t> </w:t>
      </w:r>
      <w:r>
        <w:rPr>
          <w:color w:val="231F20"/>
          <w:spacing w:val="-3"/>
        </w:rPr>
        <w:t>không </w:t>
      </w:r>
      <w:r>
        <w:rPr>
          <w:color w:val="231F20"/>
        </w:rPr>
        <w:t>thiết lập tăng?</w:t>
      </w:r>
    </w:p>
    <w:p>
      <w:pPr>
        <w:pStyle w:val="BodyText"/>
        <w:spacing w:line="273" w:lineRule="auto" w:before="111"/>
        <w:ind w:left="110" w:right="390"/>
      </w:pPr>
      <w:r>
        <w:rPr>
          <w:i/>
          <w:color w:val="231F20"/>
        </w:rPr>
        <w:t>Đáp:</w:t>
      </w:r>
      <w:r>
        <w:rPr>
          <w:i/>
          <w:color w:val="231F20"/>
          <w:spacing w:val="-13"/>
        </w:rPr>
        <w:t> </w:t>
      </w:r>
      <w:r>
        <w:rPr>
          <w:color w:val="231F20"/>
        </w:rPr>
        <w:t>Tôn</w:t>
      </w:r>
      <w:r>
        <w:rPr>
          <w:color w:val="231F20"/>
          <w:spacing w:val="-7"/>
        </w:rPr>
        <w:t> </w:t>
      </w:r>
      <w:r>
        <w:rPr>
          <w:color w:val="231F20"/>
        </w:rPr>
        <w:t>giả</w:t>
      </w:r>
      <w:r>
        <w:rPr>
          <w:color w:val="231F20"/>
          <w:spacing w:val="-13"/>
        </w:rPr>
        <w:t> </w:t>
      </w:r>
      <w:r>
        <w:rPr>
          <w:color w:val="231F20"/>
        </w:rPr>
        <w:t>Thế</w:t>
      </w:r>
      <w:r>
        <w:rPr>
          <w:color w:val="231F20"/>
          <w:spacing w:val="-7"/>
        </w:rPr>
        <w:t> </w:t>
      </w:r>
      <w:r>
        <w:rPr>
          <w:color w:val="231F20"/>
        </w:rPr>
        <w:t>Hữu</w:t>
      </w:r>
      <w:r>
        <w:rPr>
          <w:color w:val="231F20"/>
          <w:spacing w:val="-8"/>
        </w:rPr>
        <w:t> </w:t>
      </w:r>
      <w:r>
        <w:rPr>
          <w:color w:val="231F20"/>
        </w:rPr>
        <w:t>nói:</w:t>
      </w:r>
      <w:r>
        <w:rPr>
          <w:color w:val="231F20"/>
          <w:spacing w:val="-12"/>
        </w:rPr>
        <w:t> </w:t>
      </w:r>
      <w:r>
        <w:rPr>
          <w:color w:val="231F20"/>
        </w:rPr>
        <w:t>Vì</w:t>
      </w:r>
      <w:r>
        <w:rPr>
          <w:color w:val="231F20"/>
          <w:spacing w:val="-7"/>
        </w:rPr>
        <w:t> </w:t>
      </w:r>
      <w:r>
        <w:rPr>
          <w:color w:val="231F20"/>
        </w:rPr>
        <w:t>đã</w:t>
      </w:r>
      <w:r>
        <w:rPr>
          <w:color w:val="231F20"/>
          <w:spacing w:val="-8"/>
        </w:rPr>
        <w:t> </w:t>
      </w:r>
      <w:r>
        <w:rPr>
          <w:color w:val="231F20"/>
        </w:rPr>
        <w:t>tính</w:t>
      </w:r>
      <w:r>
        <w:rPr>
          <w:color w:val="231F20"/>
          <w:spacing w:val="-7"/>
        </w:rPr>
        <w:t> </w:t>
      </w:r>
      <w:r>
        <w:rPr>
          <w:color w:val="231F20"/>
        </w:rPr>
        <w:t>đếm</w:t>
      </w:r>
      <w:r>
        <w:rPr>
          <w:color w:val="231F20"/>
          <w:spacing w:val="-8"/>
        </w:rPr>
        <w:t> </w:t>
      </w:r>
      <w:r>
        <w:rPr>
          <w:color w:val="231F20"/>
        </w:rPr>
        <w:t>nên</w:t>
      </w:r>
      <w:r>
        <w:rPr>
          <w:color w:val="231F20"/>
          <w:spacing w:val="-7"/>
        </w:rPr>
        <w:t> </w:t>
      </w:r>
      <w:r>
        <w:rPr>
          <w:color w:val="231F20"/>
        </w:rPr>
        <w:t>nói</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không thiết lập giảm, lại nói quá khứ không thiết lập tăng. Đã chưa tính đếm</w:t>
      </w:r>
      <w:r>
        <w:rPr>
          <w:color w:val="231F20"/>
          <w:spacing w:val="-4"/>
        </w:rPr>
        <w:t> </w:t>
      </w:r>
      <w:r>
        <w:rPr>
          <w:color w:val="231F20"/>
        </w:rPr>
        <w:t>làm</w:t>
      </w:r>
      <w:r>
        <w:rPr>
          <w:color w:val="231F20"/>
          <w:spacing w:val="-3"/>
        </w:rPr>
        <w:t> </w:t>
      </w:r>
      <w:r>
        <w:rPr>
          <w:color w:val="231F20"/>
        </w:rPr>
        <w:t>sao</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nói</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thể</w:t>
      </w:r>
      <w:r>
        <w:rPr>
          <w:color w:val="231F20"/>
          <w:spacing w:val="-4"/>
        </w:rPr>
        <w:t> </w:t>
      </w:r>
      <w:r>
        <w:rPr>
          <w:color w:val="231F20"/>
        </w:rPr>
        <w:t>thiết</w:t>
      </w:r>
      <w:r>
        <w:rPr>
          <w:color w:val="231F20"/>
          <w:spacing w:val="-3"/>
        </w:rPr>
        <w:t> </w:t>
      </w:r>
      <w:r>
        <w:rPr>
          <w:color w:val="231F20"/>
        </w:rPr>
        <w:t>lập</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có</w:t>
      </w:r>
      <w:r>
        <w:rPr>
          <w:color w:val="231F20"/>
          <w:spacing w:val="-3"/>
        </w:rPr>
        <w:t> </w:t>
      </w:r>
      <w:r>
        <w:rPr>
          <w:color w:val="231F20"/>
        </w:rPr>
        <w:t>giảm,</w:t>
      </w:r>
      <w:r>
        <w:rPr>
          <w:color w:val="231F20"/>
          <w:spacing w:val="-3"/>
        </w:rPr>
        <w:t> </w:t>
      </w:r>
      <w:r>
        <w:rPr>
          <w:color w:val="231F20"/>
        </w:rPr>
        <w:t>quá</w:t>
      </w:r>
      <w:r>
        <w:rPr>
          <w:color w:val="231F20"/>
          <w:spacing w:val="-3"/>
        </w:rPr>
        <w:t> </w:t>
      </w:r>
      <w:r>
        <w:rPr>
          <w:color w:val="231F20"/>
        </w:rPr>
        <w:t>khứ có tăng? Nhưng các pháp quá khứ và vị lai là vô lượng vô biên nên không</w:t>
      </w:r>
      <w:r>
        <w:rPr>
          <w:color w:val="231F20"/>
          <w:spacing w:val="-8"/>
        </w:rPr>
        <w:t> </w:t>
      </w:r>
      <w:r>
        <w:rPr>
          <w:color w:val="231F20"/>
        </w:rPr>
        <w:t>thể</w:t>
      </w:r>
      <w:r>
        <w:rPr>
          <w:color w:val="231F20"/>
          <w:spacing w:val="-8"/>
        </w:rPr>
        <w:t> </w:t>
      </w:r>
      <w:r>
        <w:rPr>
          <w:color w:val="231F20"/>
        </w:rPr>
        <w:t>thiết</w:t>
      </w:r>
      <w:r>
        <w:rPr>
          <w:color w:val="231F20"/>
          <w:spacing w:val="-8"/>
        </w:rPr>
        <w:t> </w:t>
      </w:r>
      <w:r>
        <w:rPr>
          <w:color w:val="231F20"/>
        </w:rPr>
        <w:t>lập</w:t>
      </w:r>
      <w:r>
        <w:rPr>
          <w:color w:val="231F20"/>
          <w:spacing w:val="-8"/>
        </w:rPr>
        <w:t> </w:t>
      </w:r>
      <w:r>
        <w:rPr>
          <w:color w:val="231F20"/>
        </w:rPr>
        <w:t>có</w:t>
      </w:r>
      <w:r>
        <w:rPr>
          <w:color w:val="231F20"/>
          <w:spacing w:val="-8"/>
        </w:rPr>
        <w:t> </w:t>
      </w:r>
      <w:r>
        <w:rPr>
          <w:color w:val="231F20"/>
        </w:rPr>
        <w:t>tăng</w:t>
      </w:r>
      <w:r>
        <w:rPr>
          <w:color w:val="231F20"/>
          <w:spacing w:val="-8"/>
        </w:rPr>
        <w:t> </w:t>
      </w:r>
      <w:r>
        <w:rPr>
          <w:color w:val="231F20"/>
        </w:rPr>
        <w:t>có</w:t>
      </w:r>
      <w:r>
        <w:rPr>
          <w:color w:val="231F20"/>
          <w:spacing w:val="-8"/>
        </w:rPr>
        <w:t> </w:t>
      </w:r>
      <w:r>
        <w:rPr>
          <w:color w:val="231F20"/>
        </w:rPr>
        <w:t>giảm.</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nước</w:t>
      </w:r>
      <w:r>
        <w:rPr>
          <w:color w:val="231F20"/>
          <w:spacing w:val="-8"/>
        </w:rPr>
        <w:t> </w:t>
      </w:r>
      <w:r>
        <w:rPr>
          <w:color w:val="231F20"/>
        </w:rPr>
        <w:t>nơi</w:t>
      </w:r>
      <w:r>
        <w:rPr>
          <w:color w:val="231F20"/>
          <w:spacing w:val="-8"/>
        </w:rPr>
        <w:t> </w:t>
      </w:r>
      <w:r>
        <w:rPr>
          <w:color w:val="231F20"/>
        </w:rPr>
        <w:t>biển</w:t>
      </w:r>
      <w:r>
        <w:rPr>
          <w:color w:val="231F20"/>
          <w:spacing w:val="-8"/>
        </w:rPr>
        <w:t> </w:t>
      </w:r>
      <w:r>
        <w:rPr>
          <w:color w:val="231F20"/>
        </w:rPr>
        <w:t>cả</w:t>
      </w:r>
      <w:r>
        <w:rPr>
          <w:color w:val="231F20"/>
          <w:spacing w:val="-8"/>
        </w:rPr>
        <w:t> </w:t>
      </w:r>
      <w:r>
        <w:rPr>
          <w:color w:val="231F20"/>
        </w:rPr>
        <w:t>là</w:t>
      </w:r>
      <w:r>
        <w:rPr>
          <w:color w:val="231F20"/>
          <w:spacing w:val="-8"/>
        </w:rPr>
        <w:t> </w:t>
      </w:r>
      <w:r>
        <w:rPr>
          <w:color w:val="231F20"/>
        </w:rPr>
        <w:t>vô lượng vô biên, nếu có lấy ra trăm ngàn bình thì cũng không biết </w:t>
      </w:r>
      <w:r>
        <w:rPr>
          <w:color w:val="231F20"/>
          <w:spacing w:val="-6"/>
        </w:rPr>
        <w:t>là </w:t>
      </w:r>
      <w:r>
        <w:rPr>
          <w:color w:val="231F20"/>
        </w:rPr>
        <w:t>giảm, hoặc rót thêm vào trăm ngàn bình thì cũng không biết là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Lại có thuyết nói: Các pháp vị lai do chưa khởi chưa diệt nên không thiết lập giảm. Các pháp quá khứ đã khởi đã diệt nên không thiết lập tăng.</w:t>
      </w:r>
    </w:p>
    <w:p>
      <w:pPr>
        <w:pStyle w:val="BodyText"/>
        <w:spacing w:line="268" w:lineRule="auto" w:before="111"/>
        <w:ind w:right="102"/>
      </w:pPr>
      <w:r>
        <w:rPr>
          <w:color w:val="231F20"/>
        </w:rPr>
        <w:t>Lại có thuyết cho: Các pháp vị lai chưa khởi đã hoại nên không thiết lập giảm. Các pháp quá khứ đã khởi đã hoại nên không thiết lập tăng.</w:t>
      </w:r>
    </w:p>
    <w:p>
      <w:pPr>
        <w:pStyle w:val="BodyText"/>
        <w:spacing w:line="268" w:lineRule="auto" w:before="111"/>
        <w:ind w:right="110"/>
      </w:pPr>
      <w:r>
        <w:rPr>
          <w:color w:val="231F20"/>
          <w:spacing w:val="-3"/>
        </w:rPr>
        <w:t>Lại</w:t>
      </w:r>
      <w:r>
        <w:rPr>
          <w:color w:val="231F20"/>
          <w:spacing w:val="-19"/>
        </w:rPr>
        <w:t> </w:t>
      </w:r>
      <w:r>
        <w:rPr>
          <w:color w:val="231F20"/>
        </w:rPr>
        <w:t>có</w:t>
      </w:r>
      <w:r>
        <w:rPr>
          <w:color w:val="231F20"/>
          <w:spacing w:val="-20"/>
        </w:rPr>
        <w:t> </w:t>
      </w:r>
      <w:r>
        <w:rPr>
          <w:color w:val="231F20"/>
          <w:spacing w:val="-4"/>
        </w:rPr>
        <w:t>thuyết</w:t>
      </w:r>
      <w:r>
        <w:rPr>
          <w:color w:val="231F20"/>
          <w:spacing w:val="-19"/>
        </w:rPr>
        <w:t> </w:t>
      </w:r>
      <w:r>
        <w:rPr>
          <w:color w:val="231F20"/>
          <w:spacing w:val="-3"/>
        </w:rPr>
        <w:t>nêu:</w:t>
      </w:r>
      <w:r>
        <w:rPr>
          <w:color w:val="231F20"/>
          <w:spacing w:val="-20"/>
        </w:rPr>
        <w:t> </w:t>
      </w:r>
      <w:r>
        <w:rPr>
          <w:color w:val="231F20"/>
          <w:spacing w:val="-3"/>
        </w:rPr>
        <w:t>Các</w:t>
      </w:r>
      <w:r>
        <w:rPr>
          <w:color w:val="231F20"/>
          <w:spacing w:val="-20"/>
        </w:rPr>
        <w:t> </w:t>
      </w:r>
      <w:r>
        <w:rPr>
          <w:color w:val="231F20"/>
          <w:spacing w:val="-3"/>
        </w:rPr>
        <w:t>pháp</w:t>
      </w:r>
      <w:r>
        <w:rPr>
          <w:color w:val="231F20"/>
          <w:spacing w:val="-20"/>
        </w:rPr>
        <w:t> </w:t>
      </w:r>
      <w:r>
        <w:rPr>
          <w:color w:val="231F20"/>
        </w:rPr>
        <w:t>vị</w:t>
      </w:r>
      <w:r>
        <w:rPr>
          <w:color w:val="231F20"/>
          <w:spacing w:val="-20"/>
        </w:rPr>
        <w:t> </w:t>
      </w:r>
      <w:r>
        <w:rPr>
          <w:color w:val="231F20"/>
          <w:spacing w:val="-3"/>
        </w:rPr>
        <w:t>lai</w:t>
      </w:r>
      <w:r>
        <w:rPr>
          <w:color w:val="231F20"/>
          <w:spacing w:val="-20"/>
        </w:rPr>
        <w:t> </w:t>
      </w:r>
      <w:r>
        <w:rPr>
          <w:color w:val="231F20"/>
          <w:spacing w:val="-3"/>
        </w:rPr>
        <w:t>chưa</w:t>
      </w:r>
      <w:r>
        <w:rPr>
          <w:color w:val="231F20"/>
          <w:spacing w:val="-19"/>
        </w:rPr>
        <w:t> </w:t>
      </w:r>
      <w:r>
        <w:rPr>
          <w:color w:val="231F20"/>
          <w:spacing w:val="-3"/>
        </w:rPr>
        <w:t>khởi</w:t>
      </w:r>
      <w:r>
        <w:rPr>
          <w:color w:val="231F20"/>
          <w:spacing w:val="-20"/>
        </w:rPr>
        <w:t> </w:t>
      </w:r>
      <w:r>
        <w:rPr>
          <w:color w:val="231F20"/>
        </w:rPr>
        <w:t>đã</w:t>
      </w:r>
      <w:r>
        <w:rPr>
          <w:color w:val="231F20"/>
          <w:spacing w:val="-20"/>
        </w:rPr>
        <w:t> </w:t>
      </w:r>
      <w:r>
        <w:rPr>
          <w:color w:val="231F20"/>
          <w:spacing w:val="-3"/>
        </w:rPr>
        <w:t>lìa</w:t>
      </w:r>
      <w:r>
        <w:rPr>
          <w:color w:val="231F20"/>
          <w:spacing w:val="-20"/>
        </w:rPr>
        <w:t> </w:t>
      </w:r>
      <w:r>
        <w:rPr>
          <w:color w:val="231F20"/>
          <w:spacing w:val="-3"/>
        </w:rPr>
        <w:t>nên</w:t>
      </w:r>
      <w:r>
        <w:rPr>
          <w:color w:val="231F20"/>
          <w:spacing w:val="-20"/>
        </w:rPr>
        <w:t> </w:t>
      </w:r>
      <w:r>
        <w:rPr>
          <w:color w:val="231F20"/>
          <w:spacing w:val="-4"/>
        </w:rPr>
        <w:t>không</w:t>
      </w:r>
      <w:r>
        <w:rPr>
          <w:color w:val="231F20"/>
          <w:spacing w:val="-20"/>
        </w:rPr>
        <w:t> </w:t>
      </w:r>
      <w:r>
        <w:rPr>
          <w:color w:val="231F20"/>
          <w:spacing w:val="-4"/>
        </w:rPr>
        <w:t>thiết </w:t>
      </w:r>
      <w:r>
        <w:rPr>
          <w:color w:val="231F20"/>
          <w:spacing w:val="-3"/>
        </w:rPr>
        <w:t>lập</w:t>
      </w:r>
      <w:r>
        <w:rPr>
          <w:color w:val="231F20"/>
          <w:spacing w:val="-8"/>
        </w:rPr>
        <w:t> </w:t>
      </w:r>
      <w:r>
        <w:rPr>
          <w:color w:val="231F20"/>
          <w:spacing w:val="-4"/>
        </w:rPr>
        <w:t>giảm.</w:t>
      </w:r>
      <w:r>
        <w:rPr>
          <w:color w:val="231F20"/>
          <w:spacing w:val="-7"/>
        </w:rPr>
        <w:t> </w:t>
      </w:r>
      <w:r>
        <w:rPr>
          <w:color w:val="231F20"/>
          <w:spacing w:val="-3"/>
        </w:rPr>
        <w:t>Các</w:t>
      </w:r>
      <w:r>
        <w:rPr>
          <w:color w:val="231F20"/>
          <w:spacing w:val="-8"/>
        </w:rPr>
        <w:t> </w:t>
      </w:r>
      <w:r>
        <w:rPr>
          <w:color w:val="231F20"/>
          <w:spacing w:val="-3"/>
        </w:rPr>
        <w:t>pháp</w:t>
      </w:r>
      <w:r>
        <w:rPr>
          <w:color w:val="231F20"/>
          <w:spacing w:val="-7"/>
        </w:rPr>
        <w:t> </w:t>
      </w:r>
      <w:r>
        <w:rPr>
          <w:color w:val="231F20"/>
          <w:spacing w:val="-3"/>
        </w:rPr>
        <w:t>quá</w:t>
      </w:r>
      <w:r>
        <w:rPr>
          <w:color w:val="231F20"/>
          <w:spacing w:val="-8"/>
        </w:rPr>
        <w:t> </w:t>
      </w:r>
      <w:r>
        <w:rPr>
          <w:color w:val="231F20"/>
          <w:spacing w:val="-3"/>
        </w:rPr>
        <w:t>khứ</w:t>
      </w:r>
      <w:r>
        <w:rPr>
          <w:color w:val="231F20"/>
          <w:spacing w:val="-7"/>
        </w:rPr>
        <w:t> </w:t>
      </w:r>
      <w:r>
        <w:rPr>
          <w:color w:val="231F20"/>
        </w:rPr>
        <w:t>đã</w:t>
      </w:r>
      <w:r>
        <w:rPr>
          <w:color w:val="231F20"/>
          <w:spacing w:val="-8"/>
        </w:rPr>
        <w:t> </w:t>
      </w:r>
      <w:r>
        <w:rPr>
          <w:color w:val="231F20"/>
          <w:spacing w:val="-3"/>
        </w:rPr>
        <w:t>khởi</w:t>
      </w:r>
      <w:r>
        <w:rPr>
          <w:color w:val="231F20"/>
          <w:spacing w:val="-7"/>
        </w:rPr>
        <w:t> </w:t>
      </w:r>
      <w:r>
        <w:rPr>
          <w:color w:val="231F20"/>
        </w:rPr>
        <w:t>đã</w:t>
      </w:r>
      <w:r>
        <w:rPr>
          <w:color w:val="231F20"/>
          <w:spacing w:val="-7"/>
        </w:rPr>
        <w:t> </w:t>
      </w:r>
      <w:r>
        <w:rPr>
          <w:color w:val="231F20"/>
          <w:spacing w:val="-3"/>
        </w:rPr>
        <w:t>lìa</w:t>
      </w:r>
      <w:r>
        <w:rPr>
          <w:color w:val="231F20"/>
          <w:spacing w:val="-8"/>
        </w:rPr>
        <w:t> </w:t>
      </w:r>
      <w:r>
        <w:rPr>
          <w:color w:val="231F20"/>
          <w:spacing w:val="-3"/>
        </w:rPr>
        <w:t>nên</w:t>
      </w:r>
      <w:r>
        <w:rPr>
          <w:color w:val="231F20"/>
          <w:spacing w:val="-7"/>
        </w:rPr>
        <w:t> </w:t>
      </w:r>
      <w:r>
        <w:rPr>
          <w:color w:val="231F20"/>
          <w:spacing w:val="-4"/>
        </w:rPr>
        <w:t>không</w:t>
      </w:r>
      <w:r>
        <w:rPr>
          <w:color w:val="231F20"/>
          <w:spacing w:val="-8"/>
        </w:rPr>
        <w:t> </w:t>
      </w:r>
      <w:r>
        <w:rPr>
          <w:color w:val="231F20"/>
          <w:spacing w:val="-4"/>
        </w:rPr>
        <w:t>thiết</w:t>
      </w:r>
      <w:r>
        <w:rPr>
          <w:color w:val="231F20"/>
          <w:spacing w:val="-7"/>
        </w:rPr>
        <w:t> </w:t>
      </w:r>
      <w:r>
        <w:rPr>
          <w:color w:val="231F20"/>
          <w:spacing w:val="-3"/>
        </w:rPr>
        <w:t>lập</w:t>
      </w:r>
      <w:r>
        <w:rPr>
          <w:color w:val="231F20"/>
          <w:spacing w:val="-8"/>
        </w:rPr>
        <w:t> </w:t>
      </w:r>
      <w:r>
        <w:rPr>
          <w:color w:val="231F20"/>
          <w:spacing w:val="-4"/>
        </w:rPr>
        <w:t>tăng.</w:t>
      </w:r>
    </w:p>
    <w:p>
      <w:pPr>
        <w:pStyle w:val="BodyText"/>
        <w:spacing w:line="268" w:lineRule="auto" w:before="110"/>
        <w:ind w:right="108"/>
      </w:pPr>
      <w:r>
        <w:rPr>
          <w:color w:val="231F20"/>
        </w:rPr>
        <w:t>Như khởi đối chiếu với diệt, hoại, lìa, dùng sinh đối chiếu với diệt, hoại, lìa, nói rộng cũng như vậy.</w:t>
      </w:r>
    </w:p>
    <w:p>
      <w:pPr>
        <w:pStyle w:val="BodyText"/>
        <w:spacing w:line="268" w:lineRule="auto" w:before="110"/>
        <w:ind w:right="107"/>
      </w:pPr>
      <w:r>
        <w:rPr>
          <w:color w:val="231F20"/>
        </w:rPr>
        <w:t>Đại</w:t>
      </w:r>
      <w:r>
        <w:rPr>
          <w:color w:val="231F20"/>
          <w:spacing w:val="-8"/>
        </w:rPr>
        <w:t> </w:t>
      </w:r>
      <w:r>
        <w:rPr>
          <w:color w:val="231F20"/>
        </w:rPr>
        <w:t>đức</w:t>
      </w:r>
      <w:r>
        <w:rPr>
          <w:color w:val="231F20"/>
          <w:spacing w:val="-7"/>
        </w:rPr>
        <w:t> </w:t>
      </w:r>
      <w:r>
        <w:rPr>
          <w:color w:val="231F20"/>
        </w:rPr>
        <w:t>nói:</w:t>
      </w:r>
      <w:r>
        <w:rPr>
          <w:color w:val="231F20"/>
          <w:spacing w:val="-7"/>
        </w:rPr>
        <w:t> </w:t>
      </w:r>
      <w:r>
        <w:rPr>
          <w:color w:val="231F20"/>
        </w:rPr>
        <w:t>Nếu</w:t>
      </w:r>
      <w:r>
        <w:rPr>
          <w:color w:val="231F20"/>
          <w:spacing w:val="-7"/>
        </w:rPr>
        <w:t> </w:t>
      </w:r>
      <w:r>
        <w:rPr>
          <w:color w:val="231F20"/>
        </w:rPr>
        <w:t>có</w:t>
      </w:r>
      <w:r>
        <w:rPr>
          <w:color w:val="231F20"/>
          <w:spacing w:val="-8"/>
        </w:rPr>
        <w:t> </w:t>
      </w:r>
      <w:r>
        <w:rPr>
          <w:color w:val="231F20"/>
        </w:rPr>
        <w:t>vật</w:t>
      </w:r>
      <w:r>
        <w:rPr>
          <w:color w:val="231F20"/>
          <w:spacing w:val="-7"/>
        </w:rPr>
        <w:t> </w:t>
      </w:r>
      <w:r>
        <w:rPr>
          <w:color w:val="231F20"/>
        </w:rPr>
        <w:t>trở</w:t>
      </w:r>
      <w:r>
        <w:rPr>
          <w:color w:val="231F20"/>
          <w:spacing w:val="-7"/>
        </w:rPr>
        <w:t> </w:t>
      </w:r>
      <w:r>
        <w:rPr>
          <w:color w:val="231F20"/>
        </w:rPr>
        <w:t>ngại</w:t>
      </w:r>
      <w:r>
        <w:rPr>
          <w:color w:val="231F20"/>
          <w:spacing w:val="-7"/>
        </w:rPr>
        <w:t> </w:t>
      </w:r>
      <w:r>
        <w:rPr>
          <w:color w:val="231F20"/>
        </w:rPr>
        <w:t>lưu</w:t>
      </w:r>
      <w:r>
        <w:rPr>
          <w:color w:val="231F20"/>
          <w:spacing w:val="-8"/>
        </w:rPr>
        <w:t> </w:t>
      </w:r>
      <w:r>
        <w:rPr>
          <w:color w:val="231F20"/>
        </w:rPr>
        <w:t>hành</w:t>
      </w:r>
      <w:r>
        <w:rPr>
          <w:color w:val="231F20"/>
          <w:spacing w:val="-7"/>
        </w:rPr>
        <w:t> </w:t>
      </w:r>
      <w:r>
        <w:rPr>
          <w:color w:val="231F20"/>
        </w:rPr>
        <w:t>ở</w:t>
      </w:r>
      <w:r>
        <w:rPr>
          <w:color w:val="231F20"/>
          <w:spacing w:val="-7"/>
        </w:rPr>
        <w:t> </w:t>
      </w:r>
      <w:r>
        <w:rPr>
          <w:color w:val="231F20"/>
        </w:rPr>
        <w:t>đời</w:t>
      </w:r>
      <w:r>
        <w:rPr>
          <w:color w:val="231F20"/>
          <w:spacing w:val="-7"/>
        </w:rPr>
        <w:t> </w:t>
      </w:r>
      <w:r>
        <w:rPr>
          <w:color w:val="231F20"/>
        </w:rPr>
        <w:t>thì</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nói</w:t>
      </w:r>
      <w:r>
        <w:rPr>
          <w:color w:val="231F20"/>
          <w:spacing w:val="-7"/>
        </w:rPr>
        <w:t> </w:t>
      </w:r>
      <w:r>
        <w:rPr>
          <w:color w:val="231F20"/>
        </w:rPr>
        <w:t>là thiết lập có giảm có tăng. Nhưng pháp hữu vi do các duyên hợp nên sinh, sinh rồi tức diệt, như vậy làm sao thiết lập quá khứ có tăng, vị lai có giảm?</w:t>
      </w:r>
    </w:p>
    <w:p>
      <w:pPr>
        <w:pStyle w:val="BodyText"/>
        <w:spacing w:line="268" w:lineRule="auto" w:before="112"/>
        <w:ind w:right="107"/>
      </w:pPr>
      <w:r>
        <w:rPr>
          <w:color w:val="231F20"/>
        </w:rPr>
        <w:t>Hiếp Tôn giả cũng nói: Các pháp quá khứ, vị lai không có tác dụng, như thế làm sao thiết lập có tăng có giảm?</w:t>
      </w:r>
    </w:p>
    <w:p>
      <w:pPr>
        <w:pStyle w:val="BodyText"/>
        <w:spacing w:line="268" w:lineRule="auto" w:before="110"/>
        <w:ind w:right="107"/>
      </w:pPr>
      <w:r>
        <w:rPr>
          <w:i/>
          <w:color w:val="231F20"/>
        </w:rPr>
        <w:t>Hỏi:</w:t>
      </w:r>
      <w:r>
        <w:rPr>
          <w:i/>
          <w:color w:val="231F20"/>
          <w:spacing w:val="-13"/>
        </w:rPr>
        <w:t> </w:t>
      </w:r>
      <w:r>
        <w:rPr>
          <w:color w:val="231F20"/>
        </w:rPr>
        <w:t>Ở</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tích</w:t>
      </w:r>
      <w:r>
        <w:rPr>
          <w:color w:val="231F20"/>
          <w:spacing w:val="-13"/>
        </w:rPr>
        <w:t> </w:t>
      </w:r>
      <w:r>
        <w:rPr>
          <w:color w:val="231F20"/>
        </w:rPr>
        <w:t>tụ</w:t>
      </w:r>
      <w:r>
        <w:rPr>
          <w:color w:val="231F20"/>
          <w:spacing w:val="-13"/>
        </w:rPr>
        <w:t> </w:t>
      </w:r>
      <w:r>
        <w:rPr>
          <w:color w:val="231F20"/>
        </w:rPr>
        <w:t>như</w:t>
      </w:r>
      <w:r>
        <w:rPr>
          <w:color w:val="231F20"/>
          <w:spacing w:val="-13"/>
        </w:rPr>
        <w:t> </w:t>
      </w:r>
      <w:r>
        <w:rPr>
          <w:color w:val="231F20"/>
        </w:rPr>
        <w:t>các</w:t>
      </w:r>
      <w:r>
        <w:rPr>
          <w:color w:val="231F20"/>
          <w:spacing w:val="-13"/>
        </w:rPr>
        <w:t> </w:t>
      </w:r>
      <w:r>
        <w:rPr>
          <w:color w:val="231F20"/>
        </w:rPr>
        <w:t>vật</w:t>
      </w:r>
      <w:r>
        <w:rPr>
          <w:color w:val="231F20"/>
          <w:spacing w:val="-13"/>
        </w:rPr>
        <w:t> </w:t>
      </w:r>
      <w:r>
        <w:rPr>
          <w:color w:val="231F20"/>
        </w:rPr>
        <w:t>tường</w:t>
      </w:r>
      <w:r>
        <w:rPr>
          <w:color w:val="231F20"/>
          <w:spacing w:val="-13"/>
        </w:rPr>
        <w:t> </w:t>
      </w:r>
      <w:r>
        <w:rPr>
          <w:color w:val="231F20"/>
        </w:rPr>
        <w:t>vách</w:t>
      </w:r>
      <w:r>
        <w:rPr>
          <w:color w:val="231F20"/>
          <w:spacing w:val="-13"/>
        </w:rPr>
        <w:t> </w:t>
      </w:r>
      <w:r>
        <w:rPr>
          <w:color w:val="231F20"/>
          <w:spacing w:val="-5"/>
        </w:rPr>
        <w:t>v.v… </w:t>
      </w:r>
      <w:r>
        <w:rPr>
          <w:color w:val="231F20"/>
        </w:rPr>
        <w:t>ở đời hiện tại hay là không có tích tụ mà đều lìa tan chăng? Nếu nêu như thế thì có lỗi gì?</w:t>
      </w:r>
    </w:p>
    <w:p>
      <w:pPr>
        <w:pStyle w:val="BodyText"/>
        <w:spacing w:line="268" w:lineRule="auto" w:before="112"/>
        <w:ind w:right="106"/>
      </w:pPr>
      <w:r>
        <w:rPr>
          <w:color w:val="231F20"/>
        </w:rPr>
        <w:t>Cả hai đều có lỗi. Vì sao? Vì nếu có tích tụ như các thứ tường vách </w:t>
      </w:r>
      <w:r>
        <w:rPr>
          <w:color w:val="231F20"/>
          <w:spacing w:val="-5"/>
        </w:rPr>
        <w:t>v.v… </w:t>
      </w:r>
      <w:r>
        <w:rPr>
          <w:color w:val="231F20"/>
        </w:rPr>
        <w:t>nơi hiện tại, thì vì sao thí chủ đem các vật cúng dường, bố thí công đức không phải là phí uổng? Vì sao đến đi không có nơi chốn?</w:t>
      </w:r>
      <w:r>
        <w:rPr>
          <w:color w:val="231F20"/>
          <w:spacing w:val="-17"/>
        </w:rPr>
        <w:t> </w:t>
      </w:r>
      <w:r>
        <w:rPr>
          <w:color w:val="231F20"/>
        </w:rPr>
        <w:t>Vì</w:t>
      </w:r>
      <w:r>
        <w:rPr>
          <w:color w:val="231F20"/>
          <w:spacing w:val="-13"/>
        </w:rPr>
        <w:t> </w:t>
      </w:r>
      <w:r>
        <w:rPr>
          <w:color w:val="231F20"/>
        </w:rPr>
        <w:t>sao</w:t>
      </w:r>
      <w:r>
        <w:rPr>
          <w:color w:val="231F20"/>
          <w:spacing w:val="-13"/>
        </w:rPr>
        <w:t> </w:t>
      </w:r>
      <w:r>
        <w:rPr>
          <w:color w:val="231F20"/>
        </w:rPr>
        <w:t>các</w:t>
      </w:r>
      <w:r>
        <w:rPr>
          <w:color w:val="231F20"/>
          <w:spacing w:val="-13"/>
        </w:rPr>
        <w:t> </w:t>
      </w:r>
      <w:r>
        <w:rPr>
          <w:color w:val="231F20"/>
        </w:rPr>
        <w:t>thứ</w:t>
      </w:r>
      <w:r>
        <w:rPr>
          <w:color w:val="231F20"/>
          <w:spacing w:val="-12"/>
        </w:rPr>
        <w:t> </w:t>
      </w:r>
      <w:r>
        <w:rPr>
          <w:color w:val="231F20"/>
        </w:rPr>
        <w:t>như</w:t>
      </w:r>
      <w:r>
        <w:rPr>
          <w:color w:val="231F20"/>
          <w:spacing w:val="-13"/>
        </w:rPr>
        <w:t> </w:t>
      </w:r>
      <w:r>
        <w:rPr>
          <w:color w:val="231F20"/>
        </w:rPr>
        <w:t>tường</w:t>
      </w:r>
      <w:r>
        <w:rPr>
          <w:color w:val="231F20"/>
          <w:spacing w:val="-12"/>
        </w:rPr>
        <w:t> </w:t>
      </w:r>
      <w:r>
        <w:rPr>
          <w:color w:val="231F20"/>
        </w:rPr>
        <w:t>vách</w:t>
      </w:r>
      <w:r>
        <w:rPr>
          <w:color w:val="231F20"/>
          <w:spacing w:val="-13"/>
        </w:rPr>
        <w:t> </w:t>
      </w:r>
      <w:r>
        <w:rPr>
          <w:color w:val="231F20"/>
          <w:spacing w:val="-5"/>
        </w:rPr>
        <w:t>v.v…</w:t>
      </w:r>
      <w:r>
        <w:rPr>
          <w:color w:val="231F20"/>
          <w:spacing w:val="-13"/>
        </w:rPr>
        <w:t> </w:t>
      </w:r>
      <w:r>
        <w:rPr>
          <w:color w:val="231F20"/>
        </w:rPr>
        <w:t>đều</w:t>
      </w:r>
      <w:r>
        <w:rPr>
          <w:color w:val="231F20"/>
          <w:spacing w:val="-13"/>
        </w:rPr>
        <w:t> </w:t>
      </w:r>
      <w:r>
        <w:rPr>
          <w:color w:val="231F20"/>
        </w:rPr>
        <w:t>chẳng</w:t>
      </w:r>
      <w:r>
        <w:rPr>
          <w:color w:val="231F20"/>
          <w:spacing w:val="-12"/>
        </w:rPr>
        <w:t> </w:t>
      </w:r>
      <w:r>
        <w:rPr>
          <w:color w:val="231F20"/>
        </w:rPr>
        <w:t>là</w:t>
      </w:r>
      <w:r>
        <w:rPr>
          <w:color w:val="231F20"/>
          <w:spacing w:val="-12"/>
        </w:rPr>
        <w:t> </w:t>
      </w:r>
      <w:r>
        <w:rPr>
          <w:color w:val="231F20"/>
        </w:rPr>
        <w:t>thường</w:t>
      </w:r>
      <w:r>
        <w:rPr>
          <w:color w:val="231F20"/>
          <w:spacing w:val="-13"/>
        </w:rPr>
        <w:t> </w:t>
      </w:r>
      <w:r>
        <w:rPr>
          <w:color w:val="231F20"/>
        </w:rPr>
        <w:t>còn? Vì sao các người vật xưa tới lui qua lại hiện không thể</w:t>
      </w:r>
      <w:r>
        <w:rPr>
          <w:color w:val="231F20"/>
          <w:spacing w:val="-4"/>
        </w:rPr>
        <w:t> </w:t>
      </w:r>
      <w:r>
        <w:rPr>
          <w:color w:val="231F20"/>
        </w:rPr>
        <w:t>thấy?</w:t>
      </w:r>
    </w:p>
    <w:p>
      <w:pPr>
        <w:pStyle w:val="BodyText"/>
        <w:spacing w:line="271" w:lineRule="auto" w:before="107"/>
        <w:ind w:right="109"/>
      </w:pPr>
      <w:r>
        <w:rPr>
          <w:color w:val="231F20"/>
        </w:rPr>
        <w:t>Nếu</w:t>
      </w:r>
      <w:r>
        <w:rPr>
          <w:color w:val="231F20"/>
          <w:spacing w:val="-22"/>
        </w:rPr>
        <w:t> </w:t>
      </w:r>
      <w:r>
        <w:rPr>
          <w:color w:val="231F20"/>
          <w:spacing w:val="-3"/>
        </w:rPr>
        <w:t>không</w:t>
      </w:r>
      <w:r>
        <w:rPr>
          <w:color w:val="231F20"/>
          <w:spacing w:val="-22"/>
        </w:rPr>
        <w:t> </w:t>
      </w:r>
      <w:r>
        <w:rPr>
          <w:color w:val="231F20"/>
          <w:spacing w:val="-3"/>
        </w:rPr>
        <w:t>tích</w:t>
      </w:r>
      <w:r>
        <w:rPr>
          <w:color w:val="231F20"/>
          <w:spacing w:val="-22"/>
        </w:rPr>
        <w:t> </w:t>
      </w:r>
      <w:r>
        <w:rPr>
          <w:color w:val="231F20"/>
        </w:rPr>
        <w:t>tụ</w:t>
      </w:r>
      <w:r>
        <w:rPr>
          <w:color w:val="231F20"/>
          <w:spacing w:val="-21"/>
        </w:rPr>
        <w:t> </w:t>
      </w:r>
      <w:r>
        <w:rPr>
          <w:color w:val="231F20"/>
        </w:rPr>
        <w:t>mà</w:t>
      </w:r>
      <w:r>
        <w:rPr>
          <w:color w:val="231F20"/>
          <w:spacing w:val="-22"/>
        </w:rPr>
        <w:t> </w:t>
      </w:r>
      <w:r>
        <w:rPr>
          <w:color w:val="231F20"/>
        </w:rPr>
        <w:t>đều</w:t>
      </w:r>
      <w:r>
        <w:rPr>
          <w:color w:val="231F20"/>
          <w:spacing w:val="-22"/>
        </w:rPr>
        <w:t> </w:t>
      </w:r>
      <w:r>
        <w:rPr>
          <w:color w:val="231F20"/>
        </w:rPr>
        <w:t>lìa</w:t>
      </w:r>
      <w:r>
        <w:rPr>
          <w:color w:val="231F20"/>
          <w:spacing w:val="-22"/>
        </w:rPr>
        <w:t> </w:t>
      </w:r>
      <w:r>
        <w:rPr>
          <w:color w:val="231F20"/>
        </w:rPr>
        <w:t>tan</w:t>
      </w:r>
      <w:r>
        <w:rPr>
          <w:color w:val="231F20"/>
          <w:spacing w:val="-21"/>
        </w:rPr>
        <w:t> </w:t>
      </w:r>
      <w:r>
        <w:rPr>
          <w:color w:val="231F20"/>
        </w:rPr>
        <w:t>làm</w:t>
      </w:r>
      <w:r>
        <w:rPr>
          <w:color w:val="231F20"/>
          <w:spacing w:val="-22"/>
        </w:rPr>
        <w:t> </w:t>
      </w:r>
      <w:r>
        <w:rPr>
          <w:color w:val="231F20"/>
        </w:rPr>
        <w:t>sao</w:t>
      </w:r>
      <w:r>
        <w:rPr>
          <w:color w:val="231F20"/>
          <w:spacing w:val="-22"/>
        </w:rPr>
        <w:t> </w:t>
      </w:r>
      <w:r>
        <w:rPr>
          <w:color w:val="231F20"/>
        </w:rPr>
        <w:t>có</w:t>
      </w:r>
      <w:r>
        <w:rPr>
          <w:color w:val="231F20"/>
          <w:spacing w:val="-22"/>
        </w:rPr>
        <w:t> </w:t>
      </w:r>
      <w:r>
        <w:rPr>
          <w:color w:val="231F20"/>
        </w:rPr>
        <w:t>thể</w:t>
      </w:r>
      <w:r>
        <w:rPr>
          <w:color w:val="231F20"/>
          <w:spacing w:val="-21"/>
        </w:rPr>
        <w:t> </w:t>
      </w:r>
      <w:r>
        <w:rPr>
          <w:color w:val="231F20"/>
        </w:rPr>
        <w:t>nói</w:t>
      </w:r>
      <w:r>
        <w:rPr>
          <w:color w:val="231F20"/>
          <w:spacing w:val="-22"/>
        </w:rPr>
        <w:t> </w:t>
      </w:r>
      <w:r>
        <w:rPr>
          <w:color w:val="231F20"/>
        </w:rPr>
        <w:t>có</w:t>
      </w:r>
      <w:r>
        <w:rPr>
          <w:color w:val="231F20"/>
          <w:spacing w:val="-22"/>
        </w:rPr>
        <w:t> </w:t>
      </w:r>
      <w:r>
        <w:rPr>
          <w:color w:val="231F20"/>
        </w:rPr>
        <w:t>các</w:t>
      </w:r>
      <w:r>
        <w:rPr>
          <w:color w:val="231F20"/>
          <w:spacing w:val="-22"/>
        </w:rPr>
        <w:t> </w:t>
      </w:r>
      <w:r>
        <w:rPr>
          <w:color w:val="231F20"/>
        </w:rPr>
        <w:t>sự</w:t>
      </w:r>
      <w:r>
        <w:rPr>
          <w:color w:val="231F20"/>
          <w:spacing w:val="-21"/>
        </w:rPr>
        <w:t> </w:t>
      </w:r>
      <w:r>
        <w:rPr>
          <w:color w:val="231F20"/>
          <w:spacing w:val="-3"/>
        </w:rPr>
        <w:t>việc </w:t>
      </w:r>
      <w:r>
        <w:rPr>
          <w:color w:val="231F20"/>
        </w:rPr>
        <w:t>ở quá </w:t>
      </w:r>
      <w:r>
        <w:rPr>
          <w:color w:val="231F20"/>
          <w:spacing w:val="-3"/>
        </w:rPr>
        <w:t>khứ? </w:t>
      </w:r>
      <w:r>
        <w:rPr>
          <w:color w:val="231F20"/>
        </w:rPr>
        <w:t>Như Khế </w:t>
      </w:r>
      <w:r>
        <w:rPr>
          <w:color w:val="231F20"/>
          <w:spacing w:val="-3"/>
        </w:rPr>
        <w:t>kinh nói: Thời </w:t>
      </w:r>
      <w:r>
        <w:rPr>
          <w:color w:val="231F20"/>
        </w:rPr>
        <w:t>quá khứ có vị vua tên Đại </w:t>
      </w:r>
      <w:r>
        <w:rPr>
          <w:color w:val="231F20"/>
          <w:spacing w:val="-3"/>
        </w:rPr>
        <w:t>Thiện Kiến,</w:t>
      </w:r>
      <w:r>
        <w:rPr>
          <w:color w:val="231F20"/>
          <w:spacing w:val="-12"/>
        </w:rPr>
        <w:t> </w:t>
      </w:r>
      <w:r>
        <w:rPr>
          <w:color w:val="231F20"/>
          <w:spacing w:val="-3"/>
        </w:rPr>
        <w:t>đóng</w:t>
      </w:r>
      <w:r>
        <w:rPr>
          <w:color w:val="231F20"/>
          <w:spacing w:val="-11"/>
        </w:rPr>
        <w:t> </w:t>
      </w:r>
      <w:r>
        <w:rPr>
          <w:color w:val="231F20"/>
        </w:rPr>
        <w:t>đô</w:t>
      </w:r>
      <w:r>
        <w:rPr>
          <w:color w:val="231F20"/>
          <w:spacing w:val="-11"/>
        </w:rPr>
        <w:t> </w:t>
      </w:r>
      <w:r>
        <w:rPr>
          <w:color w:val="231F20"/>
        </w:rPr>
        <w:t>ở</w:t>
      </w:r>
      <w:r>
        <w:rPr>
          <w:color w:val="231F20"/>
          <w:spacing w:val="-11"/>
        </w:rPr>
        <w:t> </w:t>
      </w:r>
      <w:r>
        <w:rPr>
          <w:color w:val="231F20"/>
          <w:spacing w:val="-3"/>
        </w:rPr>
        <w:t>thành</w:t>
      </w:r>
      <w:r>
        <w:rPr>
          <w:color w:val="231F20"/>
          <w:spacing w:val="-11"/>
        </w:rPr>
        <w:t> </w:t>
      </w:r>
      <w:r>
        <w:rPr>
          <w:color w:val="231F20"/>
          <w:spacing w:val="-3"/>
        </w:rPr>
        <w:t>Hương</w:t>
      </w:r>
      <w:r>
        <w:rPr>
          <w:color w:val="231F20"/>
          <w:spacing w:val="-11"/>
        </w:rPr>
        <w:t> </w:t>
      </w:r>
      <w:r>
        <w:rPr>
          <w:color w:val="231F20"/>
          <w:spacing w:val="-3"/>
        </w:rPr>
        <w:t>Mao,</w:t>
      </w:r>
      <w:r>
        <w:rPr>
          <w:color w:val="231F20"/>
          <w:spacing w:val="-11"/>
        </w:rPr>
        <w:t> </w:t>
      </w:r>
      <w:r>
        <w:rPr>
          <w:color w:val="231F20"/>
        </w:rPr>
        <w:t>trú</w:t>
      </w:r>
      <w:r>
        <w:rPr>
          <w:color w:val="231F20"/>
          <w:spacing w:val="-11"/>
        </w:rPr>
        <w:t> </w:t>
      </w:r>
      <w:r>
        <w:rPr>
          <w:color w:val="231F20"/>
        </w:rPr>
        <w:t>nơi</w:t>
      </w:r>
      <w:r>
        <w:rPr>
          <w:color w:val="231F20"/>
          <w:spacing w:val="-12"/>
        </w:rPr>
        <w:t> </w:t>
      </w:r>
      <w:r>
        <w:rPr>
          <w:color w:val="231F20"/>
          <w:spacing w:val="-3"/>
        </w:rPr>
        <w:t>cung</w:t>
      </w:r>
      <w:r>
        <w:rPr>
          <w:color w:val="231F20"/>
          <w:spacing w:val="-11"/>
        </w:rPr>
        <w:t> </w:t>
      </w:r>
      <w:r>
        <w:rPr>
          <w:color w:val="231F20"/>
          <w:spacing w:val="-3"/>
        </w:rPr>
        <w:t>điện</w:t>
      </w:r>
      <w:r>
        <w:rPr>
          <w:color w:val="231F20"/>
          <w:spacing w:val="-16"/>
        </w:rPr>
        <w:t> </w:t>
      </w:r>
      <w:r>
        <w:rPr>
          <w:color w:val="231F20"/>
          <w:spacing w:val="-3"/>
        </w:rPr>
        <w:t>Thiện</w:t>
      </w:r>
      <w:r>
        <w:rPr>
          <w:color w:val="231F20"/>
          <w:spacing w:val="-11"/>
        </w:rPr>
        <w:t> </w:t>
      </w:r>
      <w:r>
        <w:rPr>
          <w:color w:val="231F20"/>
          <w:spacing w:val="-3"/>
        </w:rPr>
        <w:t>pháp.</w:t>
      </w:r>
      <w:r>
        <w:rPr>
          <w:color w:val="231F20"/>
          <w:spacing w:val="-11"/>
        </w:rPr>
        <w:t> </w:t>
      </w:r>
      <w:r>
        <w:rPr>
          <w:color w:val="231F20"/>
          <w:spacing w:val="-3"/>
        </w:rPr>
        <w:t>Các </w:t>
      </w:r>
      <w:r>
        <w:rPr>
          <w:color w:val="231F20"/>
        </w:rPr>
        <w:t>sự </w:t>
      </w:r>
      <w:r>
        <w:rPr>
          <w:color w:val="231F20"/>
          <w:spacing w:val="-3"/>
        </w:rPr>
        <w:t>việc </w:t>
      </w:r>
      <w:r>
        <w:rPr>
          <w:color w:val="231F20"/>
        </w:rPr>
        <w:t>như thế là vô </w:t>
      </w:r>
      <w:r>
        <w:rPr>
          <w:color w:val="231F20"/>
          <w:spacing w:val="-3"/>
        </w:rPr>
        <w:t>lượng </w:t>
      </w:r>
      <w:r>
        <w:rPr>
          <w:color w:val="231F20"/>
        </w:rPr>
        <w:t>vô </w:t>
      </w:r>
      <w:r>
        <w:rPr>
          <w:color w:val="231F20"/>
          <w:spacing w:val="-3"/>
        </w:rPr>
        <w:t>biên. </w:t>
      </w:r>
      <w:r>
        <w:rPr>
          <w:color w:val="231F20"/>
        </w:rPr>
        <w:t>Lại làm sao có thể nói có các </w:t>
      </w:r>
      <w:r>
        <w:rPr>
          <w:color w:val="231F20"/>
          <w:spacing w:val="-3"/>
        </w:rPr>
        <w:t>sự việc </w:t>
      </w:r>
      <w:r>
        <w:rPr>
          <w:color w:val="231F20"/>
        </w:rPr>
        <w:t>ở vị </w:t>
      </w:r>
      <w:r>
        <w:rPr>
          <w:color w:val="231F20"/>
          <w:spacing w:val="-3"/>
        </w:rPr>
        <w:t>lai? </w:t>
      </w:r>
      <w:r>
        <w:rPr>
          <w:color w:val="231F20"/>
        </w:rPr>
        <w:t>Như Khế </w:t>
      </w:r>
      <w:r>
        <w:rPr>
          <w:color w:val="231F20"/>
          <w:spacing w:val="-3"/>
        </w:rPr>
        <w:t>kinh nói: </w:t>
      </w:r>
      <w:r>
        <w:rPr>
          <w:color w:val="231F20"/>
        </w:rPr>
        <w:t>Ở vị lai có Đức </w:t>
      </w:r>
      <w:r>
        <w:rPr>
          <w:color w:val="231F20"/>
          <w:spacing w:val="-3"/>
        </w:rPr>
        <w:t>Phật hiệu </w:t>
      </w:r>
      <w:r>
        <w:rPr>
          <w:color w:val="231F20"/>
        </w:rPr>
        <w:t>là Từ</w:t>
      </w:r>
      <w:r>
        <w:rPr>
          <w:color w:val="231F20"/>
          <w:spacing w:val="55"/>
        </w:rPr>
        <w:t> </w:t>
      </w:r>
      <w:r>
        <w:rPr>
          <w:color w:val="231F20"/>
          <w:spacing w:val="-3"/>
        </w:rPr>
        <w:t>Thị</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spacing w:val="-3"/>
        </w:rPr>
        <w:t>Tôn, </w:t>
      </w:r>
      <w:r>
        <w:rPr>
          <w:color w:val="231F20"/>
        </w:rPr>
        <w:t>bấy giờ có vị vua tên </w:t>
      </w:r>
      <w:r>
        <w:rPr>
          <w:color w:val="231F20"/>
          <w:spacing w:val="-3"/>
        </w:rPr>
        <w:t>Nhương Khư, đóng </w:t>
      </w:r>
      <w:r>
        <w:rPr>
          <w:color w:val="231F20"/>
        </w:rPr>
        <w:t>đô ở đại </w:t>
      </w:r>
      <w:r>
        <w:rPr>
          <w:color w:val="231F20"/>
          <w:spacing w:val="-3"/>
        </w:rPr>
        <w:t>thành Kê-đổ- </w:t>
      </w:r>
      <w:r>
        <w:rPr>
          <w:color w:val="231F20"/>
        </w:rPr>
        <w:t>mạt </w:t>
      </w:r>
      <w:r>
        <w:rPr>
          <w:color w:val="231F20"/>
          <w:spacing w:val="-7"/>
        </w:rPr>
        <w:t>v.v… </w:t>
      </w:r>
      <w:r>
        <w:rPr>
          <w:color w:val="231F20"/>
        </w:rPr>
        <w:t>Các sự </w:t>
      </w:r>
      <w:r>
        <w:rPr>
          <w:color w:val="231F20"/>
          <w:spacing w:val="-3"/>
        </w:rPr>
        <w:t>việc </w:t>
      </w:r>
      <w:r>
        <w:rPr>
          <w:color w:val="231F20"/>
        </w:rPr>
        <w:t>như thế </w:t>
      </w:r>
      <w:r>
        <w:rPr>
          <w:color w:val="231F20"/>
          <w:spacing w:val="-3"/>
        </w:rPr>
        <w:t>cũng </w:t>
      </w:r>
      <w:r>
        <w:rPr>
          <w:color w:val="231F20"/>
        </w:rPr>
        <w:t>là vô số </w:t>
      </w:r>
      <w:r>
        <w:rPr>
          <w:color w:val="231F20"/>
          <w:spacing w:val="-7"/>
        </w:rPr>
        <w:t>v.v… </w:t>
      </w:r>
      <w:r>
        <w:rPr>
          <w:color w:val="231F20"/>
        </w:rPr>
        <w:t>Vì sao </w:t>
      </w:r>
      <w:r>
        <w:rPr>
          <w:color w:val="231F20"/>
          <w:spacing w:val="-5"/>
        </w:rPr>
        <w:t>Trí </w:t>
      </w:r>
      <w:r>
        <w:rPr>
          <w:color w:val="231F20"/>
        </w:rPr>
        <w:t>túc </w:t>
      </w:r>
      <w:r>
        <w:rPr>
          <w:color w:val="231F20"/>
          <w:spacing w:val="-3"/>
        </w:rPr>
        <w:t>trụ </w:t>
      </w:r>
      <w:r>
        <w:rPr>
          <w:color w:val="231F20"/>
        </w:rPr>
        <w:t>tùy</w:t>
      </w:r>
      <w:r>
        <w:rPr>
          <w:color w:val="231F20"/>
          <w:spacing w:val="-7"/>
        </w:rPr>
        <w:t> </w:t>
      </w:r>
      <w:r>
        <w:rPr>
          <w:color w:val="231F20"/>
          <w:spacing w:val="-3"/>
        </w:rPr>
        <w:t>niệm</w:t>
      </w:r>
      <w:r>
        <w:rPr>
          <w:color w:val="231F20"/>
          <w:spacing w:val="-7"/>
        </w:rPr>
        <w:t> </w:t>
      </w:r>
      <w:r>
        <w:rPr>
          <w:color w:val="231F20"/>
          <w:spacing w:val="-3"/>
        </w:rPr>
        <w:t>quán</w:t>
      </w:r>
      <w:r>
        <w:rPr>
          <w:color w:val="231F20"/>
          <w:spacing w:val="-7"/>
        </w:rPr>
        <w:t> </w:t>
      </w:r>
      <w:r>
        <w:rPr>
          <w:color w:val="231F20"/>
        </w:rPr>
        <w:t>các</w:t>
      </w:r>
      <w:r>
        <w:rPr>
          <w:color w:val="231F20"/>
          <w:spacing w:val="-6"/>
        </w:rPr>
        <w:t> </w:t>
      </w:r>
      <w:r>
        <w:rPr>
          <w:color w:val="231F20"/>
        </w:rPr>
        <w:t>sự</w:t>
      </w:r>
      <w:r>
        <w:rPr>
          <w:color w:val="231F20"/>
          <w:spacing w:val="-8"/>
        </w:rPr>
        <w:t> </w:t>
      </w:r>
      <w:r>
        <w:rPr>
          <w:color w:val="231F20"/>
          <w:spacing w:val="-3"/>
        </w:rPr>
        <w:t>việc</w:t>
      </w:r>
      <w:r>
        <w:rPr>
          <w:color w:val="231F20"/>
          <w:spacing w:val="-7"/>
        </w:rPr>
        <w:t> </w:t>
      </w:r>
      <w:r>
        <w:rPr>
          <w:color w:val="231F20"/>
        </w:rPr>
        <w:t>ở</w:t>
      </w:r>
      <w:r>
        <w:rPr>
          <w:color w:val="231F20"/>
          <w:spacing w:val="-6"/>
        </w:rPr>
        <w:t> </w:t>
      </w:r>
      <w:r>
        <w:rPr>
          <w:color w:val="231F20"/>
        </w:rPr>
        <w:t>quá</w:t>
      </w:r>
      <w:r>
        <w:rPr>
          <w:color w:val="231F20"/>
          <w:spacing w:val="-7"/>
        </w:rPr>
        <w:t> </w:t>
      </w:r>
      <w:r>
        <w:rPr>
          <w:color w:val="231F20"/>
          <w:spacing w:val="-3"/>
        </w:rPr>
        <w:t>khứ,</w:t>
      </w:r>
      <w:r>
        <w:rPr>
          <w:color w:val="231F20"/>
          <w:spacing w:val="-12"/>
        </w:rPr>
        <w:t> </w:t>
      </w:r>
      <w:r>
        <w:rPr>
          <w:color w:val="231F20"/>
          <w:spacing w:val="-5"/>
        </w:rPr>
        <w:t>Trí</w:t>
      </w:r>
      <w:r>
        <w:rPr>
          <w:color w:val="231F20"/>
          <w:spacing w:val="-7"/>
        </w:rPr>
        <w:t> </w:t>
      </w:r>
      <w:r>
        <w:rPr>
          <w:color w:val="231F20"/>
        </w:rPr>
        <w:t>tử</w:t>
      </w:r>
      <w:r>
        <w:rPr>
          <w:color w:val="231F20"/>
          <w:spacing w:val="-7"/>
        </w:rPr>
        <w:t> </w:t>
      </w:r>
      <w:r>
        <w:rPr>
          <w:color w:val="231F20"/>
          <w:spacing w:val="-3"/>
        </w:rPr>
        <w:t>sinh</w:t>
      </w:r>
      <w:r>
        <w:rPr>
          <w:color w:val="231F20"/>
          <w:spacing w:val="-8"/>
        </w:rPr>
        <w:t> </w:t>
      </w:r>
      <w:r>
        <w:rPr>
          <w:color w:val="231F20"/>
          <w:spacing w:val="-3"/>
        </w:rPr>
        <w:t>quán</w:t>
      </w:r>
      <w:r>
        <w:rPr>
          <w:color w:val="231F20"/>
          <w:spacing w:val="-6"/>
        </w:rPr>
        <w:t> </w:t>
      </w:r>
      <w:r>
        <w:rPr>
          <w:color w:val="231F20"/>
        </w:rPr>
        <w:t>các</w:t>
      </w:r>
      <w:r>
        <w:rPr>
          <w:color w:val="231F20"/>
          <w:spacing w:val="-7"/>
        </w:rPr>
        <w:t> </w:t>
      </w:r>
      <w:r>
        <w:rPr>
          <w:color w:val="231F20"/>
        </w:rPr>
        <w:t>sự</w:t>
      </w:r>
      <w:r>
        <w:rPr>
          <w:color w:val="231F20"/>
          <w:spacing w:val="-8"/>
        </w:rPr>
        <w:t> </w:t>
      </w:r>
      <w:r>
        <w:rPr>
          <w:color w:val="231F20"/>
          <w:spacing w:val="-3"/>
        </w:rPr>
        <w:t>việc</w:t>
      </w:r>
      <w:r>
        <w:rPr>
          <w:color w:val="231F20"/>
          <w:spacing w:val="-6"/>
        </w:rPr>
        <w:t> </w:t>
      </w:r>
      <w:r>
        <w:rPr>
          <w:color w:val="231F20"/>
        </w:rPr>
        <w:t>ở</w:t>
      </w:r>
      <w:r>
        <w:rPr>
          <w:color w:val="231F20"/>
          <w:spacing w:val="-7"/>
        </w:rPr>
        <w:t> </w:t>
      </w:r>
      <w:r>
        <w:rPr>
          <w:color w:val="231F20"/>
          <w:spacing w:val="-3"/>
        </w:rPr>
        <w:t>vị lai,</w:t>
      </w:r>
      <w:r>
        <w:rPr>
          <w:color w:val="231F20"/>
          <w:spacing w:val="-15"/>
        </w:rPr>
        <w:t> </w:t>
      </w:r>
      <w:r>
        <w:rPr>
          <w:color w:val="231F20"/>
          <w:spacing w:val="-5"/>
        </w:rPr>
        <w:t>Trí</w:t>
      </w:r>
      <w:r>
        <w:rPr>
          <w:color w:val="231F20"/>
          <w:spacing w:val="-10"/>
        </w:rPr>
        <w:t> </w:t>
      </w:r>
      <w:r>
        <w:rPr>
          <w:color w:val="231F20"/>
          <w:spacing w:val="-3"/>
        </w:rPr>
        <w:t>diệu</w:t>
      </w:r>
      <w:r>
        <w:rPr>
          <w:color w:val="231F20"/>
          <w:spacing w:val="-10"/>
        </w:rPr>
        <w:t> </w:t>
      </w:r>
      <w:r>
        <w:rPr>
          <w:color w:val="231F20"/>
          <w:spacing w:val="-3"/>
        </w:rPr>
        <w:t>nguyện</w:t>
      </w:r>
      <w:r>
        <w:rPr>
          <w:color w:val="231F20"/>
          <w:spacing w:val="-10"/>
        </w:rPr>
        <w:t> </w:t>
      </w:r>
      <w:r>
        <w:rPr>
          <w:color w:val="231F20"/>
          <w:spacing w:val="-3"/>
        </w:rPr>
        <w:t>quán</w:t>
      </w:r>
      <w:r>
        <w:rPr>
          <w:color w:val="231F20"/>
          <w:spacing w:val="-10"/>
        </w:rPr>
        <w:t> </w:t>
      </w:r>
      <w:r>
        <w:rPr>
          <w:color w:val="231F20"/>
        </w:rPr>
        <w:t>các</w:t>
      </w:r>
      <w:r>
        <w:rPr>
          <w:color w:val="231F20"/>
          <w:spacing w:val="-11"/>
        </w:rPr>
        <w:t> </w:t>
      </w:r>
      <w:r>
        <w:rPr>
          <w:color w:val="231F20"/>
        </w:rPr>
        <w:t>sự</w:t>
      </w:r>
      <w:r>
        <w:rPr>
          <w:color w:val="231F20"/>
          <w:spacing w:val="-10"/>
        </w:rPr>
        <w:t> </w:t>
      </w:r>
      <w:r>
        <w:rPr>
          <w:color w:val="231F20"/>
          <w:spacing w:val="-3"/>
        </w:rPr>
        <w:t>việc</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spacing w:val="-3"/>
        </w:rPr>
        <w:t>khứ,</w:t>
      </w:r>
      <w:r>
        <w:rPr>
          <w:color w:val="231F20"/>
          <w:spacing w:val="-10"/>
        </w:rPr>
        <w:t> </w:t>
      </w:r>
      <w:r>
        <w:rPr>
          <w:color w:val="231F20"/>
        </w:rPr>
        <w:t>vị</w:t>
      </w:r>
      <w:r>
        <w:rPr>
          <w:color w:val="231F20"/>
          <w:spacing w:val="-11"/>
        </w:rPr>
        <w:t> </w:t>
      </w:r>
      <w:r>
        <w:rPr>
          <w:color w:val="231F20"/>
          <w:spacing w:val="-3"/>
        </w:rPr>
        <w:t>lai?</w:t>
      </w:r>
      <w:r>
        <w:rPr>
          <w:color w:val="231F20"/>
          <w:spacing w:val="-10"/>
        </w:rPr>
        <w:t> </w:t>
      </w:r>
      <w:r>
        <w:rPr>
          <w:color w:val="231F20"/>
        </w:rPr>
        <w:t>Các</w:t>
      </w:r>
      <w:r>
        <w:rPr>
          <w:color w:val="231F20"/>
          <w:spacing w:val="-10"/>
        </w:rPr>
        <w:t> </w:t>
      </w:r>
      <w:r>
        <w:rPr>
          <w:color w:val="231F20"/>
          <w:spacing w:val="-3"/>
        </w:rPr>
        <w:t>pháp</w:t>
      </w:r>
      <w:r>
        <w:rPr>
          <w:color w:val="231F20"/>
          <w:spacing w:val="-10"/>
        </w:rPr>
        <w:t> </w:t>
      </w:r>
      <w:r>
        <w:rPr>
          <w:color w:val="231F20"/>
        </w:rPr>
        <w:t>vị</w:t>
      </w:r>
      <w:r>
        <w:rPr>
          <w:color w:val="231F20"/>
          <w:spacing w:val="-10"/>
        </w:rPr>
        <w:t> </w:t>
      </w:r>
      <w:r>
        <w:rPr>
          <w:color w:val="231F20"/>
          <w:spacing w:val="-3"/>
        </w:rPr>
        <w:t>lai </w:t>
      </w:r>
      <w:r>
        <w:rPr>
          <w:color w:val="231F20"/>
        </w:rPr>
        <w:t>khi tập hợp đến nơi </w:t>
      </w:r>
      <w:r>
        <w:rPr>
          <w:color w:val="231F20"/>
          <w:spacing w:val="-3"/>
        </w:rPr>
        <w:t>hiện </w:t>
      </w:r>
      <w:r>
        <w:rPr>
          <w:color w:val="231F20"/>
        </w:rPr>
        <w:t>tại làm thế nào để tụ tập các vật </w:t>
      </w:r>
      <w:r>
        <w:rPr>
          <w:color w:val="231F20"/>
          <w:spacing w:val="-3"/>
        </w:rPr>
        <w:t>không phải </w:t>
      </w:r>
      <w:r>
        <w:rPr>
          <w:color w:val="231F20"/>
        </w:rPr>
        <w:t>là</w:t>
      </w:r>
      <w:r>
        <w:rPr>
          <w:color w:val="231F20"/>
          <w:spacing w:val="-14"/>
        </w:rPr>
        <w:t> </w:t>
      </w:r>
      <w:r>
        <w:rPr>
          <w:color w:val="231F20"/>
        </w:rPr>
        <w:t>xưa</w:t>
      </w:r>
      <w:r>
        <w:rPr>
          <w:color w:val="231F20"/>
          <w:spacing w:val="-13"/>
        </w:rPr>
        <w:t> </w:t>
      </w:r>
      <w:r>
        <w:rPr>
          <w:color w:val="231F20"/>
          <w:spacing w:val="-3"/>
        </w:rPr>
        <w:t>không</w:t>
      </w:r>
      <w:r>
        <w:rPr>
          <w:color w:val="231F20"/>
          <w:spacing w:val="-13"/>
        </w:rPr>
        <w:t> </w:t>
      </w:r>
      <w:r>
        <w:rPr>
          <w:color w:val="231F20"/>
        </w:rPr>
        <w:t>nay</w:t>
      </w:r>
      <w:r>
        <w:rPr>
          <w:color w:val="231F20"/>
          <w:spacing w:val="-13"/>
        </w:rPr>
        <w:t> </w:t>
      </w:r>
      <w:r>
        <w:rPr>
          <w:color w:val="231F20"/>
        </w:rPr>
        <w:t>có?</w:t>
      </w:r>
      <w:r>
        <w:rPr>
          <w:color w:val="231F20"/>
          <w:spacing w:val="-13"/>
        </w:rPr>
        <w:t> </w:t>
      </w:r>
      <w:r>
        <w:rPr>
          <w:color w:val="231F20"/>
        </w:rPr>
        <w:t>Các</w:t>
      </w:r>
      <w:r>
        <w:rPr>
          <w:color w:val="231F20"/>
          <w:spacing w:val="-13"/>
        </w:rPr>
        <w:t> </w:t>
      </w:r>
      <w:r>
        <w:rPr>
          <w:color w:val="231F20"/>
          <w:spacing w:val="-3"/>
        </w:rPr>
        <w:t>pháp</w:t>
      </w:r>
      <w:r>
        <w:rPr>
          <w:color w:val="231F20"/>
          <w:spacing w:val="-13"/>
        </w:rPr>
        <w:t> </w:t>
      </w:r>
      <w:r>
        <w:rPr>
          <w:color w:val="231F20"/>
          <w:spacing w:val="-3"/>
        </w:rPr>
        <w:t>hiện</w:t>
      </w:r>
      <w:r>
        <w:rPr>
          <w:color w:val="231F20"/>
          <w:spacing w:val="-13"/>
        </w:rPr>
        <w:t> </w:t>
      </w:r>
      <w:r>
        <w:rPr>
          <w:color w:val="231F20"/>
        </w:rPr>
        <w:t>tại</w:t>
      </w:r>
      <w:r>
        <w:rPr>
          <w:color w:val="231F20"/>
          <w:spacing w:val="-13"/>
        </w:rPr>
        <w:t> </w:t>
      </w:r>
      <w:r>
        <w:rPr>
          <w:color w:val="231F20"/>
        </w:rPr>
        <w:t>khi</w:t>
      </w:r>
      <w:r>
        <w:rPr>
          <w:color w:val="231F20"/>
          <w:spacing w:val="-13"/>
        </w:rPr>
        <w:t> </w:t>
      </w:r>
      <w:r>
        <w:rPr>
          <w:color w:val="231F20"/>
        </w:rPr>
        <w:t>tan</w:t>
      </w:r>
      <w:r>
        <w:rPr>
          <w:color w:val="231F20"/>
          <w:spacing w:val="-13"/>
        </w:rPr>
        <w:t> </w:t>
      </w:r>
      <w:r>
        <w:rPr>
          <w:color w:val="231F20"/>
          <w:spacing w:val="-3"/>
        </w:rPr>
        <w:t>hoại</w:t>
      </w:r>
      <w:r>
        <w:rPr>
          <w:color w:val="231F20"/>
          <w:spacing w:val="-13"/>
        </w:rPr>
        <w:t> </w:t>
      </w:r>
      <w:r>
        <w:rPr>
          <w:color w:val="231F20"/>
        </w:rPr>
        <w:t>đi</w:t>
      </w:r>
      <w:r>
        <w:rPr>
          <w:color w:val="231F20"/>
          <w:spacing w:val="-13"/>
        </w:rPr>
        <w:t> </w:t>
      </w:r>
      <w:r>
        <w:rPr>
          <w:color w:val="231F20"/>
        </w:rPr>
        <w:t>về</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spacing w:val="-3"/>
        </w:rPr>
        <w:t>làm </w:t>
      </w:r>
      <w:r>
        <w:rPr>
          <w:color w:val="231F20"/>
        </w:rPr>
        <w:t>thế</w:t>
      </w:r>
      <w:r>
        <w:rPr>
          <w:color w:val="231F20"/>
          <w:spacing w:val="-8"/>
        </w:rPr>
        <w:t> </w:t>
      </w:r>
      <w:r>
        <w:rPr>
          <w:color w:val="231F20"/>
        </w:rPr>
        <w:t>nào</w:t>
      </w:r>
      <w:r>
        <w:rPr>
          <w:color w:val="231F20"/>
          <w:spacing w:val="-8"/>
        </w:rPr>
        <w:t> </w:t>
      </w:r>
      <w:r>
        <w:rPr>
          <w:color w:val="231F20"/>
        </w:rPr>
        <w:t>để</w:t>
      </w:r>
      <w:r>
        <w:rPr>
          <w:color w:val="231F20"/>
          <w:spacing w:val="-7"/>
        </w:rPr>
        <w:t> </w:t>
      </w:r>
      <w:r>
        <w:rPr>
          <w:color w:val="231F20"/>
        </w:rPr>
        <w:t>tụ</w:t>
      </w:r>
      <w:r>
        <w:rPr>
          <w:color w:val="231F20"/>
          <w:spacing w:val="-8"/>
        </w:rPr>
        <w:t> </w:t>
      </w:r>
      <w:r>
        <w:rPr>
          <w:color w:val="231F20"/>
        </w:rPr>
        <w:t>tập</w:t>
      </w:r>
      <w:r>
        <w:rPr>
          <w:color w:val="231F20"/>
          <w:spacing w:val="-7"/>
        </w:rPr>
        <w:t> </w:t>
      </w:r>
      <w:r>
        <w:rPr>
          <w:color w:val="231F20"/>
        </w:rPr>
        <w:t>các</w:t>
      </w:r>
      <w:r>
        <w:rPr>
          <w:color w:val="231F20"/>
          <w:spacing w:val="-8"/>
        </w:rPr>
        <w:t> </w:t>
      </w:r>
      <w:r>
        <w:rPr>
          <w:color w:val="231F20"/>
        </w:rPr>
        <w:t>vật</w:t>
      </w:r>
      <w:r>
        <w:rPr>
          <w:color w:val="231F20"/>
          <w:spacing w:val="-7"/>
        </w:rPr>
        <w:t> </w:t>
      </w:r>
      <w:r>
        <w:rPr>
          <w:color w:val="231F20"/>
          <w:spacing w:val="-3"/>
        </w:rPr>
        <w:t>không</w:t>
      </w:r>
      <w:r>
        <w:rPr>
          <w:color w:val="231F20"/>
          <w:spacing w:val="-8"/>
        </w:rPr>
        <w:t> </w:t>
      </w:r>
      <w:r>
        <w:rPr>
          <w:color w:val="231F20"/>
          <w:spacing w:val="-3"/>
        </w:rPr>
        <w:t>phải</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rPr>
        <w:t>rồi</w:t>
      </w:r>
      <w:r>
        <w:rPr>
          <w:color w:val="231F20"/>
          <w:spacing w:val="-8"/>
        </w:rPr>
        <w:t> </w:t>
      </w:r>
      <w:r>
        <w:rPr>
          <w:color w:val="231F20"/>
        </w:rPr>
        <w:t>trở</w:t>
      </w:r>
      <w:r>
        <w:rPr>
          <w:color w:val="231F20"/>
          <w:spacing w:val="-7"/>
        </w:rPr>
        <w:t> </w:t>
      </w:r>
      <w:r>
        <w:rPr>
          <w:color w:val="231F20"/>
        </w:rPr>
        <w:t>lại</w:t>
      </w:r>
      <w:r>
        <w:rPr>
          <w:color w:val="231F20"/>
          <w:spacing w:val="-8"/>
        </w:rPr>
        <w:t> </w:t>
      </w:r>
      <w:r>
        <w:rPr>
          <w:color w:val="231F20"/>
          <w:spacing w:val="-4"/>
        </w:rPr>
        <w:t>không?</w:t>
      </w:r>
    </w:p>
    <w:p>
      <w:pPr>
        <w:pStyle w:val="BodyText"/>
        <w:spacing w:line="271" w:lineRule="auto" w:before="94"/>
        <w:ind w:left="110" w:right="390"/>
      </w:pPr>
      <w:r>
        <w:rPr>
          <w:i/>
          <w:color w:val="231F20"/>
        </w:rPr>
        <w:t>Đáp: </w:t>
      </w:r>
      <w:r>
        <w:rPr>
          <w:color w:val="231F20"/>
        </w:rPr>
        <w:t>Có thuyết nói: Ở quá khứ, vị lai cũng có tích tụ các vật như tường vách v.v… nơi đời hiện tại.</w:t>
      </w:r>
    </w:p>
    <w:p>
      <w:pPr>
        <w:pStyle w:val="BodyText"/>
        <w:spacing w:line="271" w:lineRule="auto" w:before="102"/>
        <w:ind w:left="110" w:right="390"/>
      </w:pPr>
      <w:r>
        <w:rPr>
          <w:i/>
          <w:color w:val="231F20"/>
        </w:rPr>
        <w:t>Hỏi: </w:t>
      </w:r>
      <w:r>
        <w:rPr>
          <w:color w:val="231F20"/>
        </w:rPr>
        <w:t>Như thế là khéo thông suốt vấn nạn nêu sau, còn vấn nạn nêu</w:t>
      </w:r>
      <w:r>
        <w:rPr>
          <w:color w:val="231F20"/>
          <w:spacing w:val="-13"/>
        </w:rPr>
        <w:t> </w:t>
      </w:r>
      <w:r>
        <w:rPr>
          <w:color w:val="231F20"/>
        </w:rPr>
        <w:t>trước</w:t>
      </w:r>
      <w:r>
        <w:rPr>
          <w:color w:val="231F20"/>
          <w:spacing w:val="-12"/>
        </w:rPr>
        <w:t> </w:t>
      </w:r>
      <w:r>
        <w:rPr>
          <w:color w:val="231F20"/>
        </w:rPr>
        <w:t>làm</w:t>
      </w:r>
      <w:r>
        <w:rPr>
          <w:color w:val="231F20"/>
          <w:spacing w:val="-12"/>
        </w:rPr>
        <w:t> </w:t>
      </w:r>
      <w:r>
        <w:rPr>
          <w:color w:val="231F20"/>
        </w:rPr>
        <w:t>sao</w:t>
      </w:r>
      <w:r>
        <w:rPr>
          <w:color w:val="231F20"/>
          <w:spacing w:val="-13"/>
        </w:rPr>
        <w:t> </w:t>
      </w:r>
      <w:r>
        <w:rPr>
          <w:color w:val="231F20"/>
        </w:rPr>
        <w:t>thông?</w:t>
      </w:r>
      <w:r>
        <w:rPr>
          <w:color w:val="231F20"/>
          <w:spacing w:val="-12"/>
        </w:rPr>
        <w:t> </w:t>
      </w:r>
      <w:r>
        <w:rPr>
          <w:color w:val="231F20"/>
        </w:rPr>
        <w:t>Lại,</w:t>
      </w:r>
      <w:r>
        <w:rPr>
          <w:color w:val="231F20"/>
          <w:spacing w:val="-12"/>
        </w:rPr>
        <w:t> </w:t>
      </w:r>
      <w:r>
        <w:rPr>
          <w:color w:val="231F20"/>
        </w:rPr>
        <w:t>vì</w:t>
      </w:r>
      <w:r>
        <w:rPr>
          <w:color w:val="231F20"/>
          <w:spacing w:val="-12"/>
        </w:rPr>
        <w:t> </w:t>
      </w:r>
      <w:r>
        <w:rPr>
          <w:color w:val="231F20"/>
        </w:rPr>
        <w:t>sao</w:t>
      </w:r>
      <w:r>
        <w:rPr>
          <w:color w:val="231F20"/>
          <w:spacing w:val="-13"/>
        </w:rPr>
        <w:t> </w:t>
      </w:r>
      <w:r>
        <w:rPr>
          <w:color w:val="231F20"/>
        </w:rPr>
        <w:t>thí</w:t>
      </w:r>
      <w:r>
        <w:rPr>
          <w:color w:val="231F20"/>
          <w:spacing w:val="-12"/>
        </w:rPr>
        <w:t> </w:t>
      </w:r>
      <w:r>
        <w:rPr>
          <w:color w:val="231F20"/>
        </w:rPr>
        <w:t>chủ</w:t>
      </w:r>
      <w:r>
        <w:rPr>
          <w:color w:val="231F20"/>
          <w:spacing w:val="-12"/>
        </w:rPr>
        <w:t> </w:t>
      </w:r>
      <w:r>
        <w:rPr>
          <w:color w:val="231F20"/>
        </w:rPr>
        <w:t>đem</w:t>
      </w:r>
      <w:r>
        <w:rPr>
          <w:color w:val="231F20"/>
          <w:spacing w:val="-13"/>
        </w:rPr>
        <w:t> </w:t>
      </w:r>
      <w:r>
        <w:rPr>
          <w:color w:val="231F20"/>
        </w:rPr>
        <w:t>các</w:t>
      </w:r>
      <w:r>
        <w:rPr>
          <w:color w:val="231F20"/>
          <w:spacing w:val="-12"/>
        </w:rPr>
        <w:t> </w:t>
      </w:r>
      <w:r>
        <w:rPr>
          <w:color w:val="231F20"/>
        </w:rPr>
        <w:t>vật</w:t>
      </w:r>
      <w:r>
        <w:rPr>
          <w:color w:val="231F20"/>
          <w:spacing w:val="-12"/>
        </w:rPr>
        <w:t> </w:t>
      </w:r>
      <w:r>
        <w:rPr>
          <w:color w:val="231F20"/>
        </w:rPr>
        <w:t>cúng</w:t>
      </w:r>
      <w:r>
        <w:rPr>
          <w:color w:val="231F20"/>
          <w:spacing w:val="-12"/>
        </w:rPr>
        <w:t> </w:t>
      </w:r>
      <w:r>
        <w:rPr>
          <w:color w:val="231F20"/>
        </w:rPr>
        <w:t>dường, bố thí công đức không phải là phí uổng?</w:t>
      </w:r>
    </w:p>
    <w:p>
      <w:pPr>
        <w:pStyle w:val="BodyText"/>
        <w:spacing w:line="271" w:lineRule="auto" w:before="103"/>
        <w:ind w:left="110" w:right="390"/>
      </w:pPr>
      <w:r>
        <w:rPr>
          <w:i/>
          <w:color w:val="231F20"/>
        </w:rPr>
        <w:t>Đáp: </w:t>
      </w:r>
      <w:r>
        <w:rPr>
          <w:color w:val="231F20"/>
        </w:rPr>
        <w:t>Là do hiện thấy. Nghĩa là khi chưa tạo tác vật tuy đã có nhưng chưa hiện thấy. Các thí chủ tạo tác rồi mới có thể hiện thấy, nên không phí uổng.</w:t>
      </w:r>
    </w:p>
    <w:p>
      <w:pPr>
        <w:pStyle w:val="BodyText"/>
        <w:spacing w:before="102"/>
        <w:ind w:left="677" w:firstLine="0"/>
      </w:pPr>
      <w:r>
        <w:rPr>
          <w:i/>
          <w:color w:val="231F20"/>
        </w:rPr>
        <w:t>Hỏi: </w:t>
      </w:r>
      <w:r>
        <w:rPr>
          <w:color w:val="231F20"/>
        </w:rPr>
        <w:t>Vì sao đến đi không có nơi chốn?</w:t>
      </w:r>
    </w:p>
    <w:p>
      <w:pPr>
        <w:pStyle w:val="BodyText"/>
        <w:spacing w:before="142"/>
        <w:ind w:left="677" w:firstLine="0"/>
      </w:pPr>
      <w:r>
        <w:rPr>
          <w:i/>
          <w:color w:val="231F20"/>
        </w:rPr>
        <w:t>Đáp: </w:t>
      </w:r>
      <w:r>
        <w:rPr>
          <w:color w:val="231F20"/>
        </w:rPr>
        <w:t>Như cho là có nơi chốn thì đâu có lỗi.</w:t>
      </w:r>
    </w:p>
    <w:p>
      <w:pPr>
        <w:pStyle w:val="BodyText"/>
        <w:spacing w:line="271" w:lineRule="auto" w:before="141"/>
        <w:ind w:left="110" w:right="385"/>
      </w:pPr>
      <w:r>
        <w:rPr>
          <w:i/>
          <w:color w:val="231F20"/>
        </w:rPr>
        <w:t>Hỏi: </w:t>
      </w:r>
      <w:r>
        <w:rPr>
          <w:color w:val="231F20"/>
        </w:rPr>
        <w:t>Vì sao các thứ như tường vách v.v… đều chẳng là thường còn?</w:t>
      </w:r>
    </w:p>
    <w:p>
      <w:pPr>
        <w:pStyle w:val="BodyText"/>
        <w:spacing w:before="102"/>
        <w:ind w:left="677" w:firstLine="0"/>
      </w:pPr>
      <w:r>
        <w:rPr>
          <w:i/>
          <w:color w:val="231F20"/>
        </w:rPr>
        <w:t>Đáp: </w:t>
      </w:r>
      <w:r>
        <w:rPr>
          <w:color w:val="231F20"/>
        </w:rPr>
        <w:t>Vì từng sát-na vô thường cùng với chúng kết hợp.</w:t>
      </w:r>
    </w:p>
    <w:p>
      <w:pPr>
        <w:pStyle w:val="BodyText"/>
        <w:spacing w:before="141"/>
        <w:ind w:left="677" w:firstLine="0"/>
      </w:pPr>
      <w:r>
        <w:rPr>
          <w:i/>
          <w:color w:val="231F20"/>
        </w:rPr>
        <w:t>Hỏi: </w:t>
      </w:r>
      <w:r>
        <w:rPr>
          <w:color w:val="231F20"/>
        </w:rPr>
        <w:t>Vì sao các người vật xưa tới lui qua lại hiện không thể thấy?</w:t>
      </w:r>
    </w:p>
    <w:p>
      <w:pPr>
        <w:pStyle w:val="BodyText"/>
        <w:spacing w:line="271" w:lineRule="auto" w:before="141"/>
        <w:ind w:left="110" w:right="390"/>
      </w:pPr>
      <w:r>
        <w:rPr>
          <w:i/>
          <w:color w:val="231F20"/>
        </w:rPr>
        <w:t>Đáp:</w:t>
      </w:r>
      <w:r>
        <w:rPr>
          <w:i/>
          <w:color w:val="231F20"/>
          <w:spacing w:val="-14"/>
        </w:rPr>
        <w:t> </w:t>
      </w:r>
      <w:r>
        <w:rPr>
          <w:color w:val="231F20"/>
        </w:rPr>
        <w:t>Vì</w:t>
      </w:r>
      <w:r>
        <w:rPr>
          <w:color w:val="231F20"/>
          <w:spacing w:val="-9"/>
        </w:rPr>
        <w:t> </w:t>
      </w:r>
      <w:r>
        <w:rPr>
          <w:color w:val="231F20"/>
        </w:rPr>
        <w:t>các</w:t>
      </w:r>
      <w:r>
        <w:rPr>
          <w:color w:val="231F20"/>
          <w:spacing w:val="-9"/>
        </w:rPr>
        <w:t> </w:t>
      </w:r>
      <w:r>
        <w:rPr>
          <w:color w:val="231F20"/>
        </w:rPr>
        <w:t>hành</w:t>
      </w:r>
      <w:r>
        <w:rPr>
          <w:color w:val="231F20"/>
          <w:spacing w:val="-10"/>
        </w:rPr>
        <w:t> </w:t>
      </w:r>
      <w:r>
        <w:rPr>
          <w:color w:val="231F20"/>
        </w:rPr>
        <w:t>tác</w:t>
      </w:r>
      <w:r>
        <w:rPr>
          <w:color w:val="231F20"/>
          <w:spacing w:val="-9"/>
        </w:rPr>
        <w:t> </w:t>
      </w:r>
      <w:r>
        <w:rPr>
          <w:color w:val="231F20"/>
        </w:rPr>
        <w:t>ấy</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cảnh</w:t>
      </w:r>
      <w:r>
        <w:rPr>
          <w:color w:val="231F20"/>
          <w:spacing w:val="-9"/>
        </w:rPr>
        <w:t> </w:t>
      </w:r>
      <w:r>
        <w:rPr>
          <w:color w:val="231F20"/>
        </w:rPr>
        <w:t>của</w:t>
      </w:r>
      <w:r>
        <w:rPr>
          <w:color w:val="231F20"/>
          <w:spacing w:val="-10"/>
        </w:rPr>
        <w:t> </w:t>
      </w:r>
      <w:r>
        <w:rPr>
          <w:color w:val="231F20"/>
        </w:rPr>
        <w:t>năm</w:t>
      </w:r>
      <w:r>
        <w:rPr>
          <w:color w:val="231F20"/>
          <w:spacing w:val="-9"/>
        </w:rPr>
        <w:t> </w:t>
      </w:r>
      <w:r>
        <w:rPr>
          <w:color w:val="231F20"/>
        </w:rPr>
        <w:t>thức</w:t>
      </w:r>
      <w:r>
        <w:rPr>
          <w:color w:val="231F20"/>
          <w:spacing w:val="-9"/>
        </w:rPr>
        <w:t> </w:t>
      </w:r>
      <w:r>
        <w:rPr>
          <w:color w:val="231F20"/>
        </w:rPr>
        <w:t>trong hiện tại, nên không thể hiện </w:t>
      </w:r>
      <w:r>
        <w:rPr>
          <w:color w:val="231F20"/>
          <w:spacing w:val="-4"/>
        </w:rPr>
        <w:t>thấy. </w:t>
      </w:r>
      <w:r>
        <w:rPr>
          <w:color w:val="231F20"/>
        </w:rPr>
        <w:t>Cần phải cùng với năm thức hiện tại làm cảnh thì mới có thể hiện </w:t>
      </w:r>
      <w:r>
        <w:rPr>
          <w:color w:val="231F20"/>
          <w:spacing w:val="-4"/>
        </w:rPr>
        <w:t>thấy.</w:t>
      </w:r>
    </w:p>
    <w:p>
      <w:pPr>
        <w:pStyle w:val="BodyText"/>
        <w:spacing w:line="273" w:lineRule="auto" w:before="103"/>
        <w:ind w:left="110" w:right="391"/>
      </w:pPr>
      <w:r>
        <w:rPr>
          <w:i/>
          <w:color w:val="231F20"/>
        </w:rPr>
        <w:t>Lời bình: </w:t>
      </w:r>
      <w:r>
        <w:rPr>
          <w:color w:val="231F20"/>
        </w:rPr>
        <w:t>Quá khứ, vị lai không có tích tụ như các vật ở hiện tại, đều chỉ là tan lìa.</w:t>
      </w:r>
    </w:p>
    <w:p>
      <w:pPr>
        <w:pStyle w:val="BodyText"/>
        <w:spacing w:line="273" w:lineRule="auto" w:before="100"/>
        <w:ind w:left="110" w:right="395"/>
      </w:pPr>
      <w:r>
        <w:rPr>
          <w:i/>
          <w:color w:val="231F20"/>
          <w:spacing w:val="-5"/>
        </w:rPr>
        <w:t>Hỏi: </w:t>
      </w:r>
      <w:r>
        <w:rPr>
          <w:color w:val="231F20"/>
          <w:spacing w:val="-4"/>
        </w:rPr>
        <w:t>Như thế </w:t>
      </w:r>
      <w:r>
        <w:rPr>
          <w:color w:val="231F20"/>
          <w:spacing w:val="-3"/>
        </w:rPr>
        <w:t>là </w:t>
      </w:r>
      <w:r>
        <w:rPr>
          <w:color w:val="231F20"/>
          <w:spacing w:val="-5"/>
        </w:rPr>
        <w:t>khéo thông suốt </w:t>
      </w:r>
      <w:r>
        <w:rPr>
          <w:color w:val="231F20"/>
          <w:spacing w:val="-4"/>
        </w:rPr>
        <w:t>vấn nạn nêu </w:t>
      </w:r>
      <w:r>
        <w:rPr>
          <w:color w:val="231F20"/>
          <w:spacing w:val="-5"/>
        </w:rPr>
        <w:t>trước, </w:t>
      </w:r>
      <w:r>
        <w:rPr>
          <w:color w:val="231F20"/>
          <w:spacing w:val="-4"/>
        </w:rPr>
        <w:t>còn vấn </w:t>
      </w:r>
      <w:r>
        <w:rPr>
          <w:color w:val="231F20"/>
          <w:spacing w:val="-6"/>
        </w:rPr>
        <w:t>nạn </w:t>
      </w:r>
      <w:r>
        <w:rPr>
          <w:color w:val="231F20"/>
          <w:spacing w:val="-4"/>
        </w:rPr>
        <w:t>nêu</w:t>
      </w:r>
      <w:r>
        <w:rPr>
          <w:color w:val="231F20"/>
          <w:spacing w:val="-20"/>
        </w:rPr>
        <w:t> </w:t>
      </w:r>
      <w:r>
        <w:rPr>
          <w:color w:val="231F20"/>
          <w:spacing w:val="-4"/>
        </w:rPr>
        <w:t>sau</w:t>
      </w:r>
      <w:r>
        <w:rPr>
          <w:color w:val="231F20"/>
          <w:spacing w:val="-20"/>
        </w:rPr>
        <w:t> </w:t>
      </w:r>
      <w:r>
        <w:rPr>
          <w:color w:val="231F20"/>
          <w:spacing w:val="-4"/>
        </w:rPr>
        <w:t>làm</w:t>
      </w:r>
      <w:r>
        <w:rPr>
          <w:color w:val="231F20"/>
          <w:spacing w:val="-20"/>
        </w:rPr>
        <w:t> </w:t>
      </w:r>
      <w:r>
        <w:rPr>
          <w:color w:val="231F20"/>
          <w:spacing w:val="-4"/>
        </w:rPr>
        <w:t>sao</w:t>
      </w:r>
      <w:r>
        <w:rPr>
          <w:color w:val="231F20"/>
          <w:spacing w:val="-20"/>
        </w:rPr>
        <w:t> </w:t>
      </w:r>
      <w:r>
        <w:rPr>
          <w:color w:val="231F20"/>
          <w:spacing w:val="-5"/>
        </w:rPr>
        <w:t>thông?</w:t>
      </w:r>
      <w:r>
        <w:rPr>
          <w:color w:val="231F20"/>
          <w:spacing w:val="-19"/>
        </w:rPr>
        <w:t> </w:t>
      </w:r>
      <w:r>
        <w:rPr>
          <w:color w:val="231F20"/>
          <w:spacing w:val="-5"/>
        </w:rPr>
        <w:t>Lại,</w:t>
      </w:r>
      <w:r>
        <w:rPr>
          <w:color w:val="231F20"/>
          <w:spacing w:val="-20"/>
        </w:rPr>
        <w:t> </w:t>
      </w:r>
      <w:r>
        <w:rPr>
          <w:color w:val="231F20"/>
          <w:spacing w:val="-4"/>
        </w:rPr>
        <w:t>làm</w:t>
      </w:r>
      <w:r>
        <w:rPr>
          <w:color w:val="231F20"/>
          <w:spacing w:val="-20"/>
        </w:rPr>
        <w:t> </w:t>
      </w:r>
      <w:r>
        <w:rPr>
          <w:color w:val="231F20"/>
          <w:spacing w:val="-4"/>
        </w:rPr>
        <w:t>sao</w:t>
      </w:r>
      <w:r>
        <w:rPr>
          <w:color w:val="231F20"/>
          <w:spacing w:val="-20"/>
        </w:rPr>
        <w:t> </w:t>
      </w:r>
      <w:r>
        <w:rPr>
          <w:color w:val="231F20"/>
          <w:spacing w:val="-3"/>
        </w:rPr>
        <w:t>có</w:t>
      </w:r>
      <w:r>
        <w:rPr>
          <w:color w:val="231F20"/>
          <w:spacing w:val="-20"/>
        </w:rPr>
        <w:t> </w:t>
      </w:r>
      <w:r>
        <w:rPr>
          <w:color w:val="231F20"/>
          <w:spacing w:val="-4"/>
        </w:rPr>
        <w:t>thể</w:t>
      </w:r>
      <w:r>
        <w:rPr>
          <w:color w:val="231F20"/>
          <w:spacing w:val="-19"/>
        </w:rPr>
        <w:t> </w:t>
      </w:r>
      <w:r>
        <w:rPr>
          <w:color w:val="231F20"/>
          <w:spacing w:val="-4"/>
        </w:rPr>
        <w:t>nói</w:t>
      </w:r>
      <w:r>
        <w:rPr>
          <w:color w:val="231F20"/>
          <w:spacing w:val="-20"/>
        </w:rPr>
        <w:t> </w:t>
      </w:r>
      <w:r>
        <w:rPr>
          <w:color w:val="231F20"/>
          <w:spacing w:val="-3"/>
        </w:rPr>
        <w:t>có</w:t>
      </w:r>
      <w:r>
        <w:rPr>
          <w:color w:val="231F20"/>
          <w:spacing w:val="-20"/>
        </w:rPr>
        <w:t> </w:t>
      </w:r>
      <w:r>
        <w:rPr>
          <w:color w:val="231F20"/>
          <w:spacing w:val="-4"/>
        </w:rPr>
        <w:t>các</w:t>
      </w:r>
      <w:r>
        <w:rPr>
          <w:color w:val="231F20"/>
          <w:spacing w:val="-20"/>
        </w:rPr>
        <w:t> </w:t>
      </w:r>
      <w:r>
        <w:rPr>
          <w:color w:val="231F20"/>
          <w:spacing w:val="-3"/>
        </w:rPr>
        <w:t>sự</w:t>
      </w:r>
      <w:r>
        <w:rPr>
          <w:color w:val="231F20"/>
          <w:spacing w:val="-19"/>
        </w:rPr>
        <w:t> </w:t>
      </w:r>
      <w:r>
        <w:rPr>
          <w:color w:val="231F20"/>
          <w:spacing w:val="-5"/>
        </w:rPr>
        <w:t>việc</w:t>
      </w:r>
      <w:r>
        <w:rPr>
          <w:color w:val="231F20"/>
          <w:spacing w:val="-20"/>
        </w:rPr>
        <w:t> </w:t>
      </w:r>
      <w:r>
        <w:rPr>
          <w:color w:val="231F20"/>
        </w:rPr>
        <w:t>ở</w:t>
      </w:r>
      <w:r>
        <w:rPr>
          <w:color w:val="231F20"/>
          <w:spacing w:val="-20"/>
        </w:rPr>
        <w:t> </w:t>
      </w:r>
      <w:r>
        <w:rPr>
          <w:color w:val="231F20"/>
          <w:spacing w:val="-4"/>
        </w:rPr>
        <w:t>quá</w:t>
      </w:r>
      <w:r>
        <w:rPr>
          <w:color w:val="231F20"/>
          <w:spacing w:val="-20"/>
        </w:rPr>
        <w:t> </w:t>
      </w:r>
      <w:r>
        <w:rPr>
          <w:color w:val="231F20"/>
          <w:spacing w:val="-6"/>
        </w:rPr>
        <w:t>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Như các sự việc từng ở hiện tại mà nói cũng không có lỗi.</w:t>
      </w:r>
    </w:p>
    <w:p>
      <w:pPr>
        <w:pStyle w:val="BodyText"/>
        <w:spacing w:before="150"/>
        <w:ind w:left="960" w:firstLine="0"/>
      </w:pPr>
      <w:r>
        <w:rPr>
          <w:i/>
          <w:color w:val="231F20"/>
        </w:rPr>
        <w:t>Hỏi: </w:t>
      </w:r>
      <w:r>
        <w:rPr>
          <w:color w:val="231F20"/>
        </w:rPr>
        <w:t>Làm sao có thể nói có các sự việc ở vị lai?</w:t>
      </w:r>
    </w:p>
    <w:p>
      <w:pPr>
        <w:pStyle w:val="BodyText"/>
        <w:spacing w:before="151"/>
        <w:ind w:left="960" w:firstLine="0"/>
      </w:pPr>
      <w:r>
        <w:rPr>
          <w:i/>
          <w:color w:val="231F20"/>
        </w:rPr>
        <w:t>Đáp:</w:t>
      </w:r>
      <w:r>
        <w:rPr>
          <w:i/>
          <w:color w:val="231F20"/>
          <w:spacing w:val="-12"/>
        </w:rPr>
        <w:t> </w:t>
      </w:r>
      <w:r>
        <w:rPr>
          <w:color w:val="231F20"/>
        </w:rPr>
        <w:t>Các</w:t>
      </w:r>
      <w:r>
        <w:rPr>
          <w:color w:val="231F20"/>
          <w:spacing w:val="-12"/>
        </w:rPr>
        <w:t> </w:t>
      </w:r>
      <w:r>
        <w:rPr>
          <w:color w:val="231F20"/>
        </w:rPr>
        <w:t>sự</w:t>
      </w:r>
      <w:r>
        <w:rPr>
          <w:color w:val="231F20"/>
          <w:spacing w:val="-12"/>
        </w:rPr>
        <w:t> </w:t>
      </w:r>
      <w:r>
        <w:rPr>
          <w:color w:val="231F20"/>
        </w:rPr>
        <w:t>việc</w:t>
      </w:r>
      <w:r>
        <w:rPr>
          <w:color w:val="231F20"/>
          <w:spacing w:val="-13"/>
        </w:rPr>
        <w:t> </w:t>
      </w:r>
      <w:r>
        <w:rPr>
          <w:color w:val="231F20"/>
        </w:rPr>
        <w:t>sẽ</w:t>
      </w:r>
      <w:r>
        <w:rPr>
          <w:color w:val="231F20"/>
          <w:spacing w:val="-12"/>
        </w:rPr>
        <w:t> </w:t>
      </w:r>
      <w:r>
        <w:rPr>
          <w:color w:val="231F20"/>
        </w:rPr>
        <w:t>có</w:t>
      </w:r>
      <w:r>
        <w:rPr>
          <w:color w:val="231F20"/>
          <w:spacing w:val="-12"/>
        </w:rPr>
        <w:t> </w:t>
      </w:r>
      <w:r>
        <w:rPr>
          <w:color w:val="231F20"/>
        </w:rPr>
        <w:t>như</w:t>
      </w:r>
      <w:r>
        <w:rPr>
          <w:color w:val="231F20"/>
          <w:spacing w:val="-12"/>
        </w:rPr>
        <w:t> </w:t>
      </w:r>
      <w:r>
        <w:rPr>
          <w:color w:val="231F20"/>
        </w:rPr>
        <w:t>ở</w:t>
      </w:r>
      <w:r>
        <w:rPr>
          <w:color w:val="231F20"/>
          <w:spacing w:val="-13"/>
        </w:rPr>
        <w:t> </w:t>
      </w:r>
      <w:r>
        <w:rPr>
          <w:color w:val="231F20"/>
        </w:rPr>
        <w:t>hiện</w:t>
      </w:r>
      <w:r>
        <w:rPr>
          <w:color w:val="231F20"/>
          <w:spacing w:val="-12"/>
        </w:rPr>
        <w:t> </w:t>
      </w:r>
      <w:r>
        <w:rPr>
          <w:color w:val="231F20"/>
        </w:rPr>
        <w:t>tại</w:t>
      </w:r>
      <w:r>
        <w:rPr>
          <w:color w:val="231F20"/>
          <w:spacing w:val="-12"/>
        </w:rPr>
        <w:t> </w:t>
      </w:r>
      <w:r>
        <w:rPr>
          <w:color w:val="231F20"/>
        </w:rPr>
        <w:t>mà</w:t>
      </w:r>
      <w:r>
        <w:rPr>
          <w:color w:val="231F20"/>
          <w:spacing w:val="-13"/>
        </w:rPr>
        <w:t> </w:t>
      </w:r>
      <w:r>
        <w:rPr>
          <w:color w:val="231F20"/>
        </w:rPr>
        <w:t>nói</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có</w:t>
      </w:r>
      <w:r>
        <w:rPr>
          <w:color w:val="231F20"/>
          <w:spacing w:val="-13"/>
        </w:rPr>
        <w:t> </w:t>
      </w:r>
      <w:r>
        <w:rPr>
          <w:color w:val="231F20"/>
        </w:rPr>
        <w:t>lỗi.</w:t>
      </w:r>
    </w:p>
    <w:p>
      <w:pPr>
        <w:pStyle w:val="BodyText"/>
        <w:spacing w:line="268" w:lineRule="auto" w:before="150"/>
        <w:ind w:right="108"/>
      </w:pPr>
      <w:r>
        <w:rPr>
          <w:i/>
          <w:color w:val="231F20"/>
        </w:rPr>
        <w:t>Hỏi: </w:t>
      </w:r>
      <w:r>
        <w:rPr>
          <w:color w:val="231F20"/>
        </w:rPr>
        <w:t>Vì sao trí túc trụ tùy niệm v.v… quán sát các sự việc quá khứ, vị lai?</w:t>
      </w:r>
    </w:p>
    <w:p>
      <w:pPr>
        <w:pStyle w:val="BodyText"/>
        <w:spacing w:line="268" w:lineRule="auto" w:before="116"/>
        <w:ind w:right="106"/>
      </w:pPr>
      <w:r>
        <w:rPr>
          <w:i/>
          <w:color w:val="231F20"/>
        </w:rPr>
        <w:t>Đáp: </w:t>
      </w:r>
      <w:r>
        <w:rPr>
          <w:color w:val="231F20"/>
        </w:rPr>
        <w:t>Cũng như các thọ từng có và các thọ sẽ có, theo đấy mà quán xét các sự việc ở đời quá khứ và vị lai, điều này có lỗi gì mà không thể thông?</w:t>
      </w:r>
    </w:p>
    <w:p>
      <w:pPr>
        <w:pStyle w:val="BodyText"/>
        <w:spacing w:line="268" w:lineRule="auto" w:before="117"/>
        <w:ind w:right="106"/>
      </w:pPr>
      <w:r>
        <w:rPr>
          <w:color w:val="231F20"/>
        </w:rPr>
        <w:t>Lại có thuyết cho: Như việc đọc lớn các chữ theo thứ lớp nối tiếp</w:t>
      </w:r>
      <w:r>
        <w:rPr>
          <w:color w:val="231F20"/>
          <w:spacing w:val="-10"/>
        </w:rPr>
        <w:t> </w:t>
      </w:r>
      <w:r>
        <w:rPr>
          <w:color w:val="231F20"/>
        </w:rPr>
        <w:t>nhau</w:t>
      </w:r>
      <w:r>
        <w:rPr>
          <w:color w:val="231F20"/>
          <w:spacing w:val="-9"/>
        </w:rPr>
        <w:t> </w:t>
      </w:r>
      <w:r>
        <w:rPr>
          <w:color w:val="231F20"/>
        </w:rPr>
        <w:t>sẽ</w:t>
      </w:r>
      <w:r>
        <w:rPr>
          <w:color w:val="231F20"/>
          <w:spacing w:val="-9"/>
        </w:rPr>
        <w:t> </w:t>
      </w:r>
      <w:r>
        <w:rPr>
          <w:color w:val="231F20"/>
        </w:rPr>
        <w:t>dẫn</w:t>
      </w:r>
      <w:r>
        <w:rPr>
          <w:color w:val="231F20"/>
          <w:spacing w:val="-10"/>
        </w:rPr>
        <w:t> </w:t>
      </w:r>
      <w:r>
        <w:rPr>
          <w:color w:val="231F20"/>
        </w:rPr>
        <w:t>sinh</w:t>
      </w:r>
      <w:r>
        <w:rPr>
          <w:color w:val="231F20"/>
          <w:spacing w:val="-9"/>
        </w:rPr>
        <w:t> </w:t>
      </w:r>
      <w:r>
        <w:rPr>
          <w:color w:val="231F20"/>
        </w:rPr>
        <w:t>thành</w:t>
      </w:r>
      <w:r>
        <w:rPr>
          <w:color w:val="231F20"/>
          <w:spacing w:val="-9"/>
        </w:rPr>
        <w:t> </w:t>
      </w:r>
      <w:r>
        <w:rPr>
          <w:color w:val="231F20"/>
        </w:rPr>
        <w:t>danh</w:t>
      </w:r>
      <w:r>
        <w:rPr>
          <w:color w:val="231F20"/>
          <w:spacing w:val="-9"/>
        </w:rPr>
        <w:t> </w:t>
      </w:r>
      <w:r>
        <w:rPr>
          <w:color w:val="231F20"/>
        </w:rPr>
        <w:t>cú,</w:t>
      </w:r>
      <w:r>
        <w:rPr>
          <w:color w:val="231F20"/>
          <w:spacing w:val="-10"/>
        </w:rPr>
        <w:t> </w:t>
      </w:r>
      <w:r>
        <w:rPr>
          <w:color w:val="231F20"/>
        </w:rPr>
        <w:t>hiển</w:t>
      </w:r>
      <w:r>
        <w:rPr>
          <w:color w:val="231F20"/>
          <w:spacing w:val="-9"/>
        </w:rPr>
        <w:t> </w:t>
      </w:r>
      <w:r>
        <w:rPr>
          <w:color w:val="231F20"/>
        </w:rPr>
        <w:t>bày</w:t>
      </w:r>
      <w:r>
        <w:rPr>
          <w:color w:val="231F20"/>
          <w:spacing w:val="-9"/>
        </w:rPr>
        <w:t> </w:t>
      </w:r>
      <w:r>
        <w:rPr>
          <w:color w:val="231F20"/>
        </w:rPr>
        <w:t>nghĩa</w:t>
      </w:r>
      <w:r>
        <w:rPr>
          <w:color w:val="231F20"/>
          <w:spacing w:val="-9"/>
        </w:rPr>
        <w:t> </w:t>
      </w:r>
      <w:r>
        <w:rPr>
          <w:color w:val="231F20"/>
        </w:rPr>
        <w:t>lý</w:t>
      </w:r>
      <w:r>
        <w:rPr>
          <w:color w:val="231F20"/>
          <w:spacing w:val="-10"/>
        </w:rPr>
        <w:t> </w:t>
      </w:r>
      <w:r>
        <w:rPr>
          <w:color w:val="231F20"/>
        </w:rPr>
        <w:t>đã</w:t>
      </w:r>
      <w:r>
        <w:rPr>
          <w:color w:val="231F20"/>
          <w:spacing w:val="-9"/>
        </w:rPr>
        <w:t> </w:t>
      </w:r>
      <w:r>
        <w:rPr>
          <w:color w:val="231F20"/>
        </w:rPr>
        <w:t>nói,</w:t>
      </w:r>
      <w:r>
        <w:rPr>
          <w:color w:val="231F20"/>
          <w:spacing w:val="-9"/>
        </w:rPr>
        <w:t> </w:t>
      </w:r>
      <w:r>
        <w:rPr>
          <w:color w:val="231F20"/>
        </w:rPr>
        <w:t>tuy</w:t>
      </w:r>
      <w:r>
        <w:rPr>
          <w:color w:val="231F20"/>
          <w:spacing w:val="-9"/>
        </w:rPr>
        <w:t> </w:t>
      </w:r>
      <w:r>
        <w:rPr>
          <w:color w:val="231F20"/>
        </w:rPr>
        <w:t>các chữ</w:t>
      </w:r>
      <w:r>
        <w:rPr>
          <w:color w:val="231F20"/>
          <w:spacing w:val="-5"/>
        </w:rPr>
        <w:t> </w:t>
      </w:r>
      <w:r>
        <w:rPr>
          <w:color w:val="231F20"/>
        </w:rPr>
        <w:t>ấy</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tích</w:t>
      </w:r>
      <w:r>
        <w:rPr>
          <w:color w:val="231F20"/>
          <w:spacing w:val="-4"/>
        </w:rPr>
        <w:t> </w:t>
      </w:r>
      <w:r>
        <w:rPr>
          <w:color w:val="231F20"/>
        </w:rPr>
        <w:t>tụ,</w:t>
      </w:r>
      <w:r>
        <w:rPr>
          <w:color w:val="231F20"/>
          <w:spacing w:val="-5"/>
        </w:rPr>
        <w:t> </w:t>
      </w:r>
      <w:r>
        <w:rPr>
          <w:color w:val="231F20"/>
        </w:rPr>
        <w:t>nhưng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dẫn</w:t>
      </w:r>
      <w:r>
        <w:rPr>
          <w:color w:val="231F20"/>
          <w:spacing w:val="-4"/>
        </w:rPr>
        <w:t> </w:t>
      </w:r>
      <w:r>
        <w:rPr>
          <w:color w:val="231F20"/>
        </w:rPr>
        <w:t>đến</w:t>
      </w:r>
      <w:r>
        <w:rPr>
          <w:color w:val="231F20"/>
          <w:spacing w:val="-5"/>
        </w:rPr>
        <w:t> </w:t>
      </w:r>
      <w:r>
        <w:rPr>
          <w:color w:val="231F20"/>
        </w:rPr>
        <w:t>việc</w:t>
      </w:r>
      <w:r>
        <w:rPr>
          <w:color w:val="231F20"/>
          <w:spacing w:val="-4"/>
        </w:rPr>
        <w:t> </w:t>
      </w:r>
      <w:r>
        <w:rPr>
          <w:color w:val="231F20"/>
        </w:rPr>
        <w:t>sinh</w:t>
      </w:r>
      <w:r>
        <w:rPr>
          <w:color w:val="231F20"/>
          <w:spacing w:val="-4"/>
        </w:rPr>
        <w:t> </w:t>
      </w:r>
      <w:r>
        <w:rPr>
          <w:color w:val="231F20"/>
        </w:rPr>
        <w:t>tạo</w:t>
      </w:r>
      <w:r>
        <w:rPr>
          <w:color w:val="231F20"/>
          <w:spacing w:val="-4"/>
        </w:rPr>
        <w:t> </w:t>
      </w:r>
      <w:r>
        <w:rPr>
          <w:color w:val="231F20"/>
        </w:rPr>
        <w:t>danh</w:t>
      </w:r>
      <w:r>
        <w:rPr>
          <w:color w:val="231F20"/>
          <w:spacing w:val="-4"/>
        </w:rPr>
        <w:t> </w:t>
      </w:r>
      <w:r>
        <w:rPr>
          <w:color w:val="231F20"/>
        </w:rPr>
        <w:t>cú hiển</w:t>
      </w:r>
      <w:r>
        <w:rPr>
          <w:color w:val="231F20"/>
          <w:spacing w:val="-7"/>
        </w:rPr>
        <w:t> </w:t>
      </w:r>
      <w:r>
        <w:rPr>
          <w:color w:val="231F20"/>
        </w:rPr>
        <w:t>bày</w:t>
      </w:r>
      <w:r>
        <w:rPr>
          <w:color w:val="231F20"/>
          <w:spacing w:val="-6"/>
        </w:rPr>
        <w:t> </w:t>
      </w:r>
      <w:r>
        <w:rPr>
          <w:color w:val="231F20"/>
        </w:rPr>
        <w:t>nghĩa</w:t>
      </w:r>
      <w:r>
        <w:rPr>
          <w:color w:val="231F20"/>
          <w:spacing w:val="-6"/>
        </w:rPr>
        <w:t> </w:t>
      </w:r>
      <w:r>
        <w:rPr>
          <w:color w:val="231F20"/>
        </w:rPr>
        <w:t>lý.</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các</w:t>
      </w:r>
      <w:r>
        <w:rPr>
          <w:color w:val="231F20"/>
          <w:spacing w:val="-6"/>
        </w:rPr>
        <w:t> </w:t>
      </w:r>
      <w:r>
        <w:rPr>
          <w:color w:val="231F20"/>
        </w:rPr>
        <w:t>pháp</w:t>
      </w:r>
      <w:r>
        <w:rPr>
          <w:color w:val="231F20"/>
          <w:spacing w:val="-7"/>
        </w:rPr>
        <w:t> </w:t>
      </w:r>
      <w:r>
        <w:rPr>
          <w:color w:val="231F20"/>
        </w:rPr>
        <w:t>ở</w:t>
      </w:r>
      <w:r>
        <w:rPr>
          <w:color w:val="231F20"/>
          <w:spacing w:val="-6"/>
        </w:rPr>
        <w:t> </w:t>
      </w:r>
      <w:r>
        <w:rPr>
          <w:color w:val="231F20"/>
        </w:rPr>
        <w:t>đời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tuy</w:t>
      </w:r>
      <w:r>
        <w:rPr>
          <w:color w:val="231F20"/>
          <w:spacing w:val="-6"/>
        </w:rPr>
        <w:t> </w:t>
      </w:r>
      <w:r>
        <w:rPr>
          <w:color w:val="231F20"/>
        </w:rPr>
        <w:t>không tích tụ nhưng có thể sinh các trí theo chỗ ứng hợp nhận biết về cảnh của đối tượng nhận thức.</w:t>
      </w:r>
    </w:p>
    <w:p>
      <w:pPr>
        <w:pStyle w:val="BodyText"/>
        <w:spacing w:line="268" w:lineRule="auto" w:before="120"/>
        <w:ind w:right="107"/>
      </w:pPr>
      <w:r>
        <w:rPr>
          <w:color w:val="231F20"/>
        </w:rPr>
        <w:t>Lại có thuyết nói: Lấy các sự việc ở hiện tại theo loại để quán về quá khứ, vị lai. Như nông phu lấy việc cày cấy giống lúa má</w:t>
      </w:r>
      <w:r>
        <w:rPr>
          <w:color w:val="231F20"/>
          <w:spacing w:val="-32"/>
        </w:rPr>
        <w:t> </w:t>
      </w:r>
      <w:r>
        <w:rPr>
          <w:color w:val="231F20"/>
        </w:rPr>
        <w:t>hiện tại theo loại để nhận biết trước</w:t>
      </w:r>
      <w:r>
        <w:rPr>
          <w:color w:val="231F20"/>
          <w:spacing w:val="-1"/>
        </w:rPr>
        <w:t> </w:t>
      </w:r>
      <w:r>
        <w:rPr>
          <w:color w:val="231F20"/>
        </w:rPr>
        <w:t>sau.</w:t>
      </w:r>
    </w:p>
    <w:p>
      <w:pPr>
        <w:pStyle w:val="BodyText"/>
        <w:spacing w:line="268" w:lineRule="auto" w:before="117"/>
        <w:ind w:right="107"/>
      </w:pPr>
      <w:r>
        <w:rPr>
          <w:i/>
          <w:color w:val="231F20"/>
        </w:rPr>
        <w:t>Hỏi: </w:t>
      </w:r>
      <w:r>
        <w:rPr>
          <w:color w:val="231F20"/>
        </w:rPr>
        <w:t>Các pháp vị lai khi tập hợp đến nơi hiện tại, làm thế nào để tụ tập các vật không phải là xưa không nay có? Các pháp hiện tại khi tan hoại đi về quá khứ, làm thế nào để tụ tập các vật không phải là có rồi trở lại không?</w:t>
      </w:r>
    </w:p>
    <w:p>
      <w:pPr>
        <w:pStyle w:val="BodyText"/>
        <w:spacing w:line="268" w:lineRule="auto" w:before="118"/>
        <w:ind w:right="107"/>
      </w:pPr>
      <w:r>
        <w:rPr>
          <w:i/>
          <w:color w:val="231F20"/>
          <w:spacing w:val="-3"/>
        </w:rPr>
        <w:t>Đáp:</w:t>
      </w:r>
      <w:r>
        <w:rPr>
          <w:i/>
          <w:color w:val="231F20"/>
          <w:spacing w:val="-9"/>
        </w:rPr>
        <w:t> </w:t>
      </w:r>
      <w:r>
        <w:rPr>
          <w:color w:val="231F20"/>
        </w:rPr>
        <w:t>Các</w:t>
      </w:r>
      <w:r>
        <w:rPr>
          <w:color w:val="231F20"/>
          <w:spacing w:val="-9"/>
        </w:rPr>
        <w:t> </w:t>
      </w:r>
      <w:r>
        <w:rPr>
          <w:color w:val="231F20"/>
          <w:spacing w:val="-3"/>
        </w:rPr>
        <w:t>pháp</w:t>
      </w:r>
      <w:r>
        <w:rPr>
          <w:color w:val="231F20"/>
          <w:spacing w:val="-9"/>
        </w:rPr>
        <w:t> </w:t>
      </w:r>
      <w:r>
        <w:rPr>
          <w:color w:val="231F20"/>
          <w:spacing w:val="-3"/>
        </w:rPr>
        <w:t>trong</w:t>
      </w:r>
      <w:r>
        <w:rPr>
          <w:color w:val="231F20"/>
          <w:spacing w:val="-9"/>
        </w:rPr>
        <w:t> </w:t>
      </w:r>
      <w:r>
        <w:rPr>
          <w:color w:val="231F20"/>
        </w:rPr>
        <w:t>ba</w:t>
      </w:r>
      <w:r>
        <w:rPr>
          <w:color w:val="231F20"/>
          <w:spacing w:val="-9"/>
        </w:rPr>
        <w:t> </w:t>
      </w:r>
      <w:r>
        <w:rPr>
          <w:color w:val="231F20"/>
        </w:rPr>
        <w:t>đời</w:t>
      </w:r>
      <w:r>
        <w:rPr>
          <w:color w:val="231F20"/>
          <w:spacing w:val="-9"/>
        </w:rPr>
        <w:t> </w:t>
      </w:r>
      <w:r>
        <w:rPr>
          <w:color w:val="231F20"/>
        </w:rPr>
        <w:t>có</w:t>
      </w:r>
      <w:r>
        <w:rPr>
          <w:color w:val="231F20"/>
          <w:spacing w:val="-9"/>
        </w:rPr>
        <w:t> </w:t>
      </w:r>
      <w:r>
        <w:rPr>
          <w:color w:val="231F20"/>
          <w:spacing w:val="-3"/>
        </w:rPr>
        <w:t>tánh</w:t>
      </w:r>
      <w:r>
        <w:rPr>
          <w:color w:val="231F20"/>
          <w:spacing w:val="-9"/>
        </w:rPr>
        <w:t> </w:t>
      </w:r>
      <w:r>
        <w:rPr>
          <w:color w:val="231F20"/>
          <w:spacing w:val="-3"/>
        </w:rPr>
        <w:t>nhân,</w:t>
      </w:r>
      <w:r>
        <w:rPr>
          <w:color w:val="231F20"/>
          <w:spacing w:val="-9"/>
        </w:rPr>
        <w:t> </w:t>
      </w:r>
      <w:r>
        <w:rPr>
          <w:color w:val="231F20"/>
          <w:spacing w:val="-3"/>
        </w:rPr>
        <w:t>tánh</w:t>
      </w:r>
      <w:r>
        <w:rPr>
          <w:color w:val="231F20"/>
          <w:spacing w:val="-9"/>
        </w:rPr>
        <w:t> </w:t>
      </w:r>
      <w:r>
        <w:rPr>
          <w:color w:val="231F20"/>
          <w:spacing w:val="-3"/>
        </w:rPr>
        <w:t>quả,</w:t>
      </w:r>
      <w:r>
        <w:rPr>
          <w:color w:val="231F20"/>
          <w:spacing w:val="-9"/>
        </w:rPr>
        <w:t> </w:t>
      </w:r>
      <w:r>
        <w:rPr>
          <w:color w:val="231F20"/>
        </w:rPr>
        <w:t>tùy</w:t>
      </w:r>
      <w:r>
        <w:rPr>
          <w:color w:val="231F20"/>
          <w:spacing w:val="-9"/>
        </w:rPr>
        <w:t> </w:t>
      </w:r>
      <w:r>
        <w:rPr>
          <w:color w:val="231F20"/>
          <w:spacing w:val="-3"/>
        </w:rPr>
        <w:t>theo</w:t>
      </w:r>
      <w:r>
        <w:rPr>
          <w:color w:val="231F20"/>
          <w:spacing w:val="-9"/>
        </w:rPr>
        <w:t> </w:t>
      </w:r>
      <w:r>
        <w:rPr>
          <w:color w:val="231F20"/>
          <w:spacing w:val="-3"/>
        </w:rPr>
        <w:t>chỗ </w:t>
      </w:r>
      <w:r>
        <w:rPr>
          <w:color w:val="231F20"/>
        </w:rPr>
        <w:t>ứng </w:t>
      </w:r>
      <w:r>
        <w:rPr>
          <w:color w:val="231F20"/>
          <w:spacing w:val="-3"/>
        </w:rPr>
        <w:t>hợp, </w:t>
      </w:r>
      <w:r>
        <w:rPr>
          <w:color w:val="231F20"/>
        </w:rPr>
        <w:t>thứ lớp an </w:t>
      </w:r>
      <w:r>
        <w:rPr>
          <w:color w:val="231F20"/>
          <w:spacing w:val="-3"/>
        </w:rPr>
        <w:t>lập. Thật </w:t>
      </w:r>
      <w:r>
        <w:rPr>
          <w:color w:val="231F20"/>
        </w:rPr>
        <w:t>thể của </w:t>
      </w:r>
      <w:r>
        <w:rPr>
          <w:color w:val="231F20"/>
          <w:spacing w:val="-3"/>
        </w:rPr>
        <w:t>chúng </w:t>
      </w:r>
      <w:r>
        <w:rPr>
          <w:color w:val="231F20"/>
        </w:rPr>
        <w:t>là </w:t>
      </w:r>
      <w:r>
        <w:rPr>
          <w:color w:val="231F20"/>
          <w:spacing w:val="-3"/>
        </w:rPr>
        <w:t>luôn </w:t>
      </w:r>
      <w:r>
        <w:rPr>
          <w:color w:val="231F20"/>
        </w:rPr>
        <w:t>có </w:t>
      </w:r>
      <w:r>
        <w:rPr>
          <w:color w:val="231F20"/>
          <w:spacing w:val="-3"/>
        </w:rPr>
        <w:t>không tăng, không</w:t>
      </w:r>
      <w:r>
        <w:rPr>
          <w:color w:val="231F20"/>
          <w:spacing w:val="-15"/>
        </w:rPr>
        <w:t> </w:t>
      </w:r>
      <w:r>
        <w:rPr>
          <w:color w:val="231F20"/>
          <w:spacing w:val="-3"/>
        </w:rPr>
        <w:t>giảm,</w:t>
      </w:r>
      <w:r>
        <w:rPr>
          <w:color w:val="231F20"/>
          <w:spacing w:val="-15"/>
        </w:rPr>
        <w:t> </w:t>
      </w:r>
      <w:r>
        <w:rPr>
          <w:color w:val="231F20"/>
        </w:rPr>
        <w:t>chỉ</w:t>
      </w:r>
      <w:r>
        <w:rPr>
          <w:color w:val="231F20"/>
          <w:spacing w:val="-15"/>
        </w:rPr>
        <w:t> </w:t>
      </w:r>
      <w:r>
        <w:rPr>
          <w:color w:val="231F20"/>
        </w:rPr>
        <w:t>căn</w:t>
      </w:r>
      <w:r>
        <w:rPr>
          <w:color w:val="231F20"/>
          <w:spacing w:val="-15"/>
        </w:rPr>
        <w:t> </w:t>
      </w:r>
      <w:r>
        <w:rPr>
          <w:color w:val="231F20"/>
        </w:rPr>
        <w:t>cứ</w:t>
      </w:r>
      <w:r>
        <w:rPr>
          <w:color w:val="231F20"/>
          <w:spacing w:val="-15"/>
        </w:rPr>
        <w:t> </w:t>
      </w:r>
      <w:r>
        <w:rPr>
          <w:color w:val="231F20"/>
        </w:rPr>
        <w:t>vào</w:t>
      </w:r>
      <w:r>
        <w:rPr>
          <w:color w:val="231F20"/>
          <w:spacing w:val="-15"/>
        </w:rPr>
        <w:t> </w:t>
      </w:r>
      <w:r>
        <w:rPr>
          <w:color w:val="231F20"/>
        </w:rPr>
        <w:t>tác</w:t>
      </w:r>
      <w:r>
        <w:rPr>
          <w:color w:val="231F20"/>
          <w:spacing w:val="-15"/>
        </w:rPr>
        <w:t> </w:t>
      </w:r>
      <w:r>
        <w:rPr>
          <w:color w:val="231F20"/>
          <w:spacing w:val="-3"/>
        </w:rPr>
        <w:t>dụng</w:t>
      </w:r>
      <w:r>
        <w:rPr>
          <w:color w:val="231F20"/>
          <w:spacing w:val="-14"/>
        </w:rPr>
        <w:t> </w:t>
      </w:r>
      <w:r>
        <w:rPr>
          <w:color w:val="231F20"/>
        </w:rPr>
        <w:t>để</w:t>
      </w:r>
      <w:r>
        <w:rPr>
          <w:color w:val="231F20"/>
          <w:spacing w:val="-15"/>
        </w:rPr>
        <w:t> </w:t>
      </w:r>
      <w:r>
        <w:rPr>
          <w:color w:val="231F20"/>
        </w:rPr>
        <w:t>nói</w:t>
      </w:r>
      <w:r>
        <w:rPr>
          <w:color w:val="231F20"/>
          <w:spacing w:val="-15"/>
        </w:rPr>
        <w:t> </w:t>
      </w:r>
      <w:r>
        <w:rPr>
          <w:color w:val="231F20"/>
        </w:rPr>
        <w:t>có,</w:t>
      </w:r>
      <w:r>
        <w:rPr>
          <w:color w:val="231F20"/>
          <w:spacing w:val="-15"/>
        </w:rPr>
        <w:t> </w:t>
      </w:r>
      <w:r>
        <w:rPr>
          <w:color w:val="231F20"/>
        </w:rPr>
        <w:t>nói</w:t>
      </w:r>
      <w:r>
        <w:rPr>
          <w:color w:val="231F20"/>
          <w:spacing w:val="-15"/>
        </w:rPr>
        <w:t> </w:t>
      </w:r>
      <w:r>
        <w:rPr>
          <w:color w:val="231F20"/>
          <w:spacing w:val="-3"/>
        </w:rPr>
        <w:t>không.</w:t>
      </w:r>
      <w:r>
        <w:rPr>
          <w:color w:val="231F20"/>
          <w:spacing w:val="-15"/>
        </w:rPr>
        <w:t> </w:t>
      </w:r>
      <w:r>
        <w:rPr>
          <w:color w:val="231F20"/>
        </w:rPr>
        <w:t>Các</w:t>
      </w:r>
      <w:r>
        <w:rPr>
          <w:color w:val="231F20"/>
          <w:spacing w:val="-15"/>
        </w:rPr>
        <w:t> </w:t>
      </w:r>
      <w:r>
        <w:rPr>
          <w:color w:val="231F20"/>
        </w:rPr>
        <w:t>sự</w:t>
      </w:r>
      <w:r>
        <w:rPr>
          <w:color w:val="231F20"/>
          <w:spacing w:val="-14"/>
        </w:rPr>
        <w:t> </w:t>
      </w:r>
      <w:r>
        <w:rPr>
          <w:color w:val="231F20"/>
          <w:spacing w:val="-3"/>
        </w:rPr>
        <w:t>việc tích</w:t>
      </w:r>
      <w:r>
        <w:rPr>
          <w:color w:val="231F20"/>
          <w:spacing w:val="-19"/>
        </w:rPr>
        <w:t> </w:t>
      </w:r>
      <w:r>
        <w:rPr>
          <w:color w:val="231F20"/>
        </w:rPr>
        <w:t>tụ</w:t>
      </w:r>
      <w:r>
        <w:rPr>
          <w:color w:val="231F20"/>
          <w:spacing w:val="-18"/>
        </w:rPr>
        <w:t> </w:t>
      </w:r>
      <w:r>
        <w:rPr>
          <w:color w:val="231F20"/>
        </w:rPr>
        <w:t>là</w:t>
      </w:r>
      <w:r>
        <w:rPr>
          <w:color w:val="231F20"/>
          <w:spacing w:val="-19"/>
        </w:rPr>
        <w:t> </w:t>
      </w:r>
      <w:r>
        <w:rPr>
          <w:color w:val="231F20"/>
        </w:rPr>
        <w:t>dựa</w:t>
      </w:r>
      <w:r>
        <w:rPr>
          <w:color w:val="231F20"/>
          <w:spacing w:val="-18"/>
        </w:rPr>
        <w:t> </w:t>
      </w:r>
      <w:r>
        <w:rPr>
          <w:color w:val="231F20"/>
        </w:rPr>
        <w:t>vào</w:t>
      </w:r>
      <w:r>
        <w:rPr>
          <w:color w:val="231F20"/>
          <w:spacing w:val="-18"/>
        </w:rPr>
        <w:t> </w:t>
      </w:r>
      <w:r>
        <w:rPr>
          <w:color w:val="231F20"/>
        </w:rPr>
        <w:t>các</w:t>
      </w:r>
      <w:r>
        <w:rPr>
          <w:color w:val="231F20"/>
          <w:spacing w:val="-19"/>
        </w:rPr>
        <w:t> </w:t>
      </w:r>
      <w:r>
        <w:rPr>
          <w:color w:val="231F20"/>
        </w:rPr>
        <w:t>vật</w:t>
      </w:r>
      <w:r>
        <w:rPr>
          <w:color w:val="231F20"/>
          <w:spacing w:val="-18"/>
        </w:rPr>
        <w:t> </w:t>
      </w:r>
      <w:r>
        <w:rPr>
          <w:color w:val="231F20"/>
        </w:rPr>
        <w:t>có</w:t>
      </w:r>
      <w:r>
        <w:rPr>
          <w:color w:val="231F20"/>
          <w:spacing w:val="-18"/>
        </w:rPr>
        <w:t> </w:t>
      </w:r>
      <w:r>
        <w:rPr>
          <w:color w:val="231F20"/>
          <w:spacing w:val="-3"/>
        </w:rPr>
        <w:t>thật</w:t>
      </w:r>
      <w:r>
        <w:rPr>
          <w:color w:val="231F20"/>
          <w:spacing w:val="-19"/>
        </w:rPr>
        <w:t> </w:t>
      </w:r>
      <w:r>
        <w:rPr>
          <w:color w:val="231F20"/>
        </w:rPr>
        <w:t>để</w:t>
      </w:r>
      <w:r>
        <w:rPr>
          <w:color w:val="231F20"/>
          <w:spacing w:val="-18"/>
        </w:rPr>
        <w:t> </w:t>
      </w:r>
      <w:r>
        <w:rPr>
          <w:color w:val="231F20"/>
        </w:rPr>
        <w:t>giả</w:t>
      </w:r>
      <w:r>
        <w:rPr>
          <w:color w:val="231F20"/>
          <w:spacing w:val="-18"/>
        </w:rPr>
        <w:t> </w:t>
      </w:r>
      <w:r>
        <w:rPr>
          <w:color w:val="231F20"/>
          <w:spacing w:val="-3"/>
        </w:rPr>
        <w:t>thiết</w:t>
      </w:r>
      <w:r>
        <w:rPr>
          <w:color w:val="231F20"/>
          <w:spacing w:val="-19"/>
        </w:rPr>
        <w:t> </w:t>
      </w:r>
      <w:r>
        <w:rPr>
          <w:color w:val="231F20"/>
        </w:rPr>
        <w:t>lập</w:t>
      </w:r>
      <w:r>
        <w:rPr>
          <w:color w:val="231F20"/>
          <w:spacing w:val="-18"/>
        </w:rPr>
        <w:t> </w:t>
      </w:r>
      <w:r>
        <w:rPr>
          <w:color w:val="231F20"/>
        </w:rPr>
        <w:t>là</w:t>
      </w:r>
      <w:r>
        <w:rPr>
          <w:color w:val="231F20"/>
          <w:spacing w:val="-18"/>
        </w:rPr>
        <w:t> </w:t>
      </w:r>
      <w:r>
        <w:rPr>
          <w:color w:val="231F20"/>
        </w:rPr>
        <w:t>có</w:t>
      </w:r>
      <w:r>
        <w:rPr>
          <w:color w:val="231F20"/>
          <w:spacing w:val="-19"/>
        </w:rPr>
        <w:t> </w:t>
      </w:r>
      <w:r>
        <w:rPr>
          <w:color w:val="231F20"/>
        </w:rPr>
        <w:t>lúc</w:t>
      </w:r>
      <w:r>
        <w:rPr>
          <w:color w:val="231F20"/>
          <w:spacing w:val="-18"/>
        </w:rPr>
        <w:t> </w:t>
      </w:r>
      <w:r>
        <w:rPr>
          <w:color w:val="231F20"/>
        </w:rPr>
        <w:t>có,</w:t>
      </w:r>
      <w:r>
        <w:rPr>
          <w:color w:val="231F20"/>
          <w:spacing w:val="-18"/>
        </w:rPr>
        <w:t> </w:t>
      </w:r>
      <w:r>
        <w:rPr>
          <w:color w:val="231F20"/>
        </w:rPr>
        <w:t>lúc</w:t>
      </w:r>
      <w:r>
        <w:rPr>
          <w:color w:val="231F20"/>
          <w:spacing w:val="-19"/>
        </w:rPr>
        <w:t> </w:t>
      </w:r>
      <w:r>
        <w:rPr>
          <w:color w:val="231F20"/>
          <w:spacing w:val="-3"/>
        </w:rPr>
        <w:t>không. </w:t>
      </w:r>
      <w:r>
        <w:rPr>
          <w:color w:val="231F20"/>
        </w:rPr>
        <w:t>Như</w:t>
      </w:r>
      <w:r>
        <w:rPr>
          <w:color w:val="231F20"/>
          <w:spacing w:val="-12"/>
        </w:rPr>
        <w:t> </w:t>
      </w:r>
      <w:r>
        <w:rPr>
          <w:color w:val="231F20"/>
          <w:spacing w:val="-3"/>
        </w:rPr>
        <w:t>thế,</w:t>
      </w:r>
      <w:r>
        <w:rPr>
          <w:color w:val="231F20"/>
          <w:spacing w:val="-11"/>
        </w:rPr>
        <w:t> </w:t>
      </w:r>
      <w:r>
        <w:rPr>
          <w:color w:val="231F20"/>
          <w:spacing w:val="-3"/>
        </w:rPr>
        <w:t>tông</w:t>
      </w:r>
      <w:r>
        <w:rPr>
          <w:color w:val="231F20"/>
          <w:spacing w:val="-11"/>
        </w:rPr>
        <w:t> </w:t>
      </w:r>
      <w:r>
        <w:rPr>
          <w:color w:val="231F20"/>
        </w:rPr>
        <w:t>chỉ</w:t>
      </w:r>
      <w:r>
        <w:rPr>
          <w:color w:val="231F20"/>
          <w:spacing w:val="-10"/>
        </w:rPr>
        <w:t> </w:t>
      </w:r>
      <w:r>
        <w:rPr>
          <w:color w:val="231F20"/>
        </w:rPr>
        <w:t>này</w:t>
      </w:r>
      <w:r>
        <w:rPr>
          <w:color w:val="231F20"/>
          <w:spacing w:val="-11"/>
        </w:rPr>
        <w:t> </w:t>
      </w:r>
      <w:r>
        <w:rPr>
          <w:color w:val="231F20"/>
          <w:spacing w:val="-3"/>
        </w:rPr>
        <w:t>thừa</w:t>
      </w:r>
      <w:r>
        <w:rPr>
          <w:color w:val="231F20"/>
          <w:spacing w:val="-11"/>
        </w:rPr>
        <w:t> </w:t>
      </w:r>
      <w:r>
        <w:rPr>
          <w:color w:val="231F20"/>
          <w:spacing w:val="-3"/>
        </w:rPr>
        <w:t>nhận</w:t>
      </w:r>
      <w:r>
        <w:rPr>
          <w:color w:val="231F20"/>
          <w:spacing w:val="-11"/>
        </w:rPr>
        <w:t> </w:t>
      </w:r>
      <w:r>
        <w:rPr>
          <w:color w:val="231F20"/>
          <w:spacing w:val="-3"/>
        </w:rPr>
        <w:t>nghĩa</w:t>
      </w:r>
      <w:r>
        <w:rPr>
          <w:color w:val="231F20"/>
          <w:spacing w:val="-10"/>
        </w:rPr>
        <w:t> </w:t>
      </w:r>
      <w:r>
        <w:rPr>
          <w:color w:val="231F20"/>
        </w:rPr>
        <w:t>có</w:t>
      </w:r>
      <w:r>
        <w:rPr>
          <w:color w:val="231F20"/>
          <w:spacing w:val="-11"/>
        </w:rPr>
        <w:t> </w:t>
      </w:r>
      <w:r>
        <w:rPr>
          <w:color w:val="231F20"/>
          <w:spacing w:val="-3"/>
        </w:rPr>
        <w:t>không</w:t>
      </w:r>
      <w:r>
        <w:rPr>
          <w:color w:val="231F20"/>
          <w:spacing w:val="-11"/>
        </w:rPr>
        <w:t> </w:t>
      </w:r>
      <w:r>
        <w:rPr>
          <w:color w:val="231F20"/>
        </w:rPr>
        <w:t>có</w:t>
      </w:r>
      <w:r>
        <w:rPr>
          <w:color w:val="231F20"/>
          <w:spacing w:val="-11"/>
        </w:rPr>
        <w:t> </w:t>
      </w:r>
      <w:r>
        <w:rPr>
          <w:color w:val="231F20"/>
        </w:rPr>
        <w:t>gì</w:t>
      </w:r>
      <w:r>
        <w:rPr>
          <w:color w:val="231F20"/>
          <w:spacing w:val="-10"/>
        </w:rPr>
        <w:t> </w:t>
      </w:r>
      <w:r>
        <w:rPr>
          <w:color w:val="231F20"/>
        </w:rPr>
        <w:t>quá</w:t>
      </w:r>
      <w:r>
        <w:rPr>
          <w:color w:val="231F20"/>
          <w:spacing w:val="-11"/>
        </w:rPr>
        <w:t> </w:t>
      </w:r>
      <w:r>
        <w:rPr>
          <w:color w:val="231F20"/>
        </w:rPr>
        <w:t>khó</w:t>
      </w:r>
      <w:r>
        <w:rPr>
          <w:color w:val="231F20"/>
          <w:spacing w:val="-11"/>
        </w:rPr>
        <w:t> </w:t>
      </w:r>
      <w:r>
        <w:rPr>
          <w:color w:val="231F20"/>
        </w:rPr>
        <w:t>đâu</w:t>
      </w:r>
      <w:r>
        <w:rPr>
          <w:color w:val="231F20"/>
          <w:spacing w:val="-10"/>
        </w:rPr>
        <w:t> </w:t>
      </w:r>
      <w:r>
        <w:rPr>
          <w:color w:val="231F20"/>
          <w:spacing w:val="-3"/>
        </w:rPr>
        <w:t>mà không</w:t>
      </w:r>
      <w:r>
        <w:rPr>
          <w:color w:val="231F20"/>
          <w:spacing w:val="-7"/>
        </w:rPr>
        <w:t> </w:t>
      </w:r>
      <w:r>
        <w:rPr>
          <w:color w:val="231F20"/>
        </w:rPr>
        <w:t>thể</w:t>
      </w:r>
      <w:r>
        <w:rPr>
          <w:color w:val="231F20"/>
          <w:spacing w:val="-7"/>
        </w:rPr>
        <w:t> </w:t>
      </w:r>
      <w:r>
        <w:rPr>
          <w:color w:val="231F20"/>
          <w:spacing w:val="-3"/>
        </w:rPr>
        <w:t>thông</w:t>
      </w:r>
      <w:r>
        <w:rPr>
          <w:color w:val="231F20"/>
          <w:spacing w:val="-7"/>
        </w:rPr>
        <w:t> </w:t>
      </w:r>
      <w:r>
        <w:rPr>
          <w:color w:val="231F20"/>
          <w:spacing w:val="-3"/>
        </w:rPr>
        <w:t>suốt</w:t>
      </w:r>
      <w:r>
        <w:rPr>
          <w:color w:val="231F20"/>
          <w:spacing w:val="-7"/>
        </w:rPr>
        <w:t> </w:t>
      </w:r>
      <w:r>
        <w:rPr>
          <w:color w:val="231F20"/>
        </w:rPr>
        <w:t>các</w:t>
      </w:r>
      <w:r>
        <w:rPr>
          <w:color w:val="231F20"/>
          <w:spacing w:val="-7"/>
        </w:rPr>
        <w:t> </w:t>
      </w:r>
      <w:r>
        <w:rPr>
          <w:color w:val="231F20"/>
          <w:spacing w:val="-3"/>
        </w:rPr>
        <w:t>phần</w:t>
      </w:r>
      <w:r>
        <w:rPr>
          <w:color w:val="231F20"/>
          <w:spacing w:val="-7"/>
        </w:rPr>
        <w:t> </w:t>
      </w:r>
      <w:r>
        <w:rPr>
          <w:color w:val="231F20"/>
        </w:rPr>
        <w:t>vị.</w:t>
      </w:r>
      <w:r>
        <w:rPr>
          <w:color w:val="231F20"/>
          <w:spacing w:val="-11"/>
        </w:rPr>
        <w:t> </w:t>
      </w:r>
      <w:r>
        <w:rPr>
          <w:color w:val="231F20"/>
        </w:rPr>
        <w:t>Vì</w:t>
      </w:r>
      <w:r>
        <w:rPr>
          <w:color w:val="231F20"/>
          <w:spacing w:val="-7"/>
        </w:rPr>
        <w:t> </w:t>
      </w:r>
      <w:r>
        <w:rPr>
          <w:color w:val="231F20"/>
        </w:rPr>
        <w:t>có</w:t>
      </w:r>
      <w:r>
        <w:rPr>
          <w:color w:val="231F20"/>
          <w:spacing w:val="-7"/>
        </w:rPr>
        <w:t> </w:t>
      </w:r>
      <w:r>
        <w:rPr>
          <w:color w:val="231F20"/>
          <w:spacing w:val="-3"/>
        </w:rPr>
        <w:t>không</w:t>
      </w:r>
      <w:r>
        <w:rPr>
          <w:color w:val="231F20"/>
          <w:spacing w:val="-7"/>
        </w:rPr>
        <w:t> </w:t>
      </w:r>
      <w:r>
        <w:rPr>
          <w:color w:val="231F20"/>
        </w:rPr>
        <w:t>là</w:t>
      </w:r>
      <w:r>
        <w:rPr>
          <w:color w:val="231F20"/>
          <w:spacing w:val="-7"/>
        </w:rPr>
        <w:t> </w:t>
      </w:r>
      <w:r>
        <w:rPr>
          <w:color w:val="231F20"/>
        </w:rPr>
        <w:t>chỗ</w:t>
      </w:r>
      <w:r>
        <w:rPr>
          <w:color w:val="231F20"/>
          <w:spacing w:val="-7"/>
        </w:rPr>
        <w:t> </w:t>
      </w:r>
      <w:r>
        <w:rPr>
          <w:color w:val="231F20"/>
        </w:rPr>
        <w:t>đã</w:t>
      </w:r>
      <w:r>
        <w:rPr>
          <w:color w:val="231F20"/>
          <w:spacing w:val="-7"/>
        </w:rPr>
        <w:t> </w:t>
      </w:r>
      <w:r>
        <w:rPr>
          <w:color w:val="231F20"/>
          <w:spacing w:val="-3"/>
        </w:rPr>
        <w:t>thừa</w:t>
      </w:r>
      <w:r>
        <w:rPr>
          <w:color w:val="231F20"/>
          <w:spacing w:val="-7"/>
        </w:rPr>
        <w:t> </w:t>
      </w:r>
      <w:r>
        <w:rPr>
          <w:color w:val="231F20"/>
          <w:spacing w:val="-3"/>
        </w:rPr>
        <w:t>nhận.</w:t>
      </w:r>
    </w:p>
    <w:p>
      <w:pPr>
        <w:pStyle w:val="BodyText"/>
        <w:spacing w:before="7"/>
        <w:ind w:left="0" w:firstLine="0"/>
        <w:jc w:val="left"/>
        <w:rPr>
          <w:sz w:val="25"/>
        </w:rPr>
      </w:pPr>
    </w:p>
    <w:p>
      <w:pPr>
        <w:spacing w:before="0"/>
        <w:ind w:left="780" w:right="497" w:firstLine="0"/>
        <w:jc w:val="center"/>
        <w:rPr>
          <w:b/>
          <w:sz w:val="26"/>
        </w:rPr>
      </w:pPr>
      <w:r>
        <w:rPr>
          <w:b/>
          <w:color w:val="231F20"/>
          <w:sz w:val="26"/>
        </w:rPr>
        <w:t>HẾT - QUYỂN 76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5"/>
        <w:ind w:left="0" w:firstLine="0"/>
        <w:jc w:val="left"/>
        <w:rPr>
          <w:b/>
          <w:sz w:val="22"/>
        </w:rPr>
      </w:pPr>
    </w:p>
    <w:p>
      <w:pPr>
        <w:spacing w:before="88"/>
        <w:ind w:left="216" w:right="497" w:firstLine="0"/>
        <w:jc w:val="center"/>
        <w:rPr>
          <w:sz w:val="30"/>
        </w:rPr>
      </w:pPr>
      <w:r>
        <w:rPr>
          <w:color w:val="231F20"/>
          <w:sz w:val="30"/>
        </w:rPr>
        <w:t>MỤC LỤC</w:t>
      </w:r>
    </w:p>
    <w:p>
      <w:pPr>
        <w:spacing w:after="0"/>
        <w:jc w:val="center"/>
        <w:rPr>
          <w:sz w:val="30"/>
        </w:rPr>
        <w:sectPr>
          <w:headerReference w:type="default" r:id="rId7"/>
          <w:headerReference w:type="even" r:id="rId8"/>
          <w:pgSz w:w="9080" w:h="13610"/>
          <w:pgMar w:header="1192" w:footer="0" w:top="1440" w:bottom="1254" w:left="740" w:right="740"/>
          <w:pgNumType w:start="963"/>
        </w:sectPr>
      </w:pPr>
    </w:p>
    <w:sdt>
      <w:sdtPr>
        <w:docPartObj>
          <w:docPartGallery w:val="Table of Contents"/>
          <w:docPartUnique/>
        </w:docPartObj>
      </w:sdtPr>
      <w:sdtEndPr/>
      <w:sdtContent>
        <w:p>
          <w:pPr>
            <w:pStyle w:val="TOC1"/>
            <w:tabs>
              <w:tab w:pos="7196" w:val="right" w:leader="dot"/>
            </w:tabs>
          </w:pPr>
          <w:r>
            <w:rPr>
              <w:color w:val="231F20"/>
            </w:rPr>
            <w:t>SỐ</w:t>
          </w:r>
          <w:r>
            <w:rPr>
              <w:color w:val="231F20"/>
              <w:spacing w:val="-2"/>
            </w:rPr>
            <w:t> </w:t>
          </w:r>
          <w:r>
            <w:rPr>
              <w:color w:val="231F20"/>
            </w:rPr>
            <w:t>1545/200: LUẬN</w:t>
          </w:r>
          <w:r>
            <w:rPr>
              <w:color w:val="231F20"/>
              <w:spacing w:val="-11"/>
            </w:rPr>
            <w:t> </w:t>
          </w:r>
          <w:r>
            <w:rPr>
              <w:color w:val="231F20"/>
            </w:rPr>
            <w:t>A</w:t>
          </w:r>
          <w:r>
            <w:rPr>
              <w:color w:val="231F20"/>
              <w:spacing w:val="-15"/>
            </w:rPr>
            <w:t> </w:t>
          </w:r>
          <w:r>
            <w:rPr>
              <w:color w:val="231F20"/>
            </w:rPr>
            <w:t>TỲ ĐẠT</w:t>
          </w:r>
          <w:r>
            <w:rPr>
              <w:color w:val="231F20"/>
              <w:spacing w:val="-4"/>
            </w:rPr>
            <w:t> </w:t>
          </w:r>
          <w:r>
            <w:rPr>
              <w:color w:val="231F20"/>
            </w:rPr>
            <w:t>MA</w:t>
          </w:r>
          <w:r>
            <w:rPr>
              <w:color w:val="231F20"/>
              <w:spacing w:val="-12"/>
            </w:rPr>
            <w:t> </w:t>
          </w:r>
          <w:r>
            <w:rPr>
              <w:color w:val="231F20"/>
            </w:rPr>
            <w:t>ĐẠI</w:t>
          </w:r>
          <w:r>
            <w:rPr>
              <w:color w:val="231F20"/>
              <w:spacing w:val="-4"/>
            </w:rPr>
            <w:t> </w:t>
          </w:r>
          <w:r>
            <w:rPr>
              <w:color w:val="231F20"/>
            </w:rPr>
            <w:t>TỲ</w:t>
          </w:r>
          <w:r>
            <w:rPr>
              <w:color w:val="231F20"/>
              <w:spacing w:val="-1"/>
            </w:rPr>
            <w:t> </w:t>
          </w:r>
          <w:r>
            <w:rPr>
              <w:color w:val="231F20"/>
            </w:rPr>
            <w:t>BÀ SA</w:t>
            <w:tab/>
            <w:t>5</w:t>
          </w:r>
        </w:p>
        <w:p>
          <w:pPr>
            <w:pStyle w:val="TOC2"/>
            <w:tabs>
              <w:tab w:pos="7196" w:val="right" w:leader="dot"/>
            </w:tabs>
            <w:spacing w:before="20"/>
          </w:pPr>
          <w:hyperlink w:history="true" w:anchor="_TOC_250116">
            <w:r>
              <w:rPr>
                <w:color w:val="231F20"/>
              </w:rPr>
              <w:t>Quyển</w:t>
            </w:r>
            <w:r>
              <w:rPr>
                <w:color w:val="231F20"/>
                <w:spacing w:val="-2"/>
              </w:rPr>
              <w:t> </w:t>
            </w:r>
            <w:r>
              <w:rPr>
                <w:color w:val="231F20"/>
              </w:rPr>
              <w:t>38</w:t>
              <w:tab/>
              <w:t>5</w:t>
            </w:r>
          </w:hyperlink>
        </w:p>
        <w:p>
          <w:pPr>
            <w:pStyle w:val="TOC3"/>
            <w:spacing w:before="20"/>
          </w:pPr>
          <w:hyperlink w:history="true" w:anchor="_TOC_250115">
            <w:r>
              <w:rPr>
                <w:color w:val="231F20"/>
              </w:rPr>
              <w:t>Chương 1: Tạp Uẩn</w:t>
            </w:r>
          </w:hyperlink>
        </w:p>
        <w:p>
          <w:pPr>
            <w:pStyle w:val="TOC4"/>
            <w:tabs>
              <w:tab w:pos="7196" w:val="right" w:leader="dot"/>
            </w:tabs>
          </w:pPr>
          <w:hyperlink w:history="true" w:anchor="_TOC_250114">
            <w:r>
              <w:rPr>
                <w:color w:val="231F20"/>
              </w:rPr>
              <w:t>Phẩm 5: Bàn Về Không Hổ Thẹn,</w:t>
            </w:r>
            <w:r>
              <w:rPr>
                <w:color w:val="231F20"/>
                <w:spacing w:val="-13"/>
              </w:rPr>
              <w:t> </w:t>
            </w:r>
            <w:r>
              <w:rPr>
                <w:color w:val="231F20"/>
              </w:rPr>
              <w:t>Phần</w:t>
            </w:r>
            <w:r>
              <w:rPr>
                <w:color w:val="231F20"/>
                <w:spacing w:val="-1"/>
              </w:rPr>
              <w:t> </w:t>
            </w:r>
            <w:r>
              <w:rPr>
                <w:color w:val="231F20"/>
              </w:rPr>
              <w:t>5</w:t>
              <w:tab/>
              <w:t>5</w:t>
            </w:r>
          </w:hyperlink>
        </w:p>
        <w:p>
          <w:pPr>
            <w:pStyle w:val="TOC3"/>
            <w:spacing w:before="20"/>
          </w:pPr>
          <w:hyperlink w:history="true" w:anchor="_TOC_250113">
            <w:r>
              <w:rPr>
                <w:color w:val="231F20"/>
              </w:rPr>
              <w:t>Chương 1: Tạp Uẩn</w:t>
            </w:r>
          </w:hyperlink>
        </w:p>
        <w:p>
          <w:pPr>
            <w:pStyle w:val="TOC4"/>
            <w:tabs>
              <w:tab w:pos="7196" w:val="right" w:leader="dot"/>
            </w:tabs>
          </w:pPr>
          <w:hyperlink w:history="true" w:anchor="_TOC_250112">
            <w:r>
              <w:rPr>
                <w:color w:val="231F20"/>
              </w:rPr>
              <w:t>Phẩm 6: Bàn Về Tướng,</w:t>
            </w:r>
            <w:r>
              <w:rPr>
                <w:color w:val="231F20"/>
                <w:spacing w:val="-10"/>
              </w:rPr>
              <w:t> </w:t>
            </w:r>
            <w:r>
              <w:rPr>
                <w:color w:val="231F20"/>
              </w:rPr>
              <w:t>Phần</w:t>
            </w:r>
            <w:r>
              <w:rPr>
                <w:color w:val="231F20"/>
                <w:spacing w:val="-1"/>
              </w:rPr>
              <w:t> </w:t>
            </w:r>
            <w:r>
              <w:rPr>
                <w:color w:val="231F20"/>
              </w:rPr>
              <w:t>1</w:t>
              <w:tab/>
              <w:t>22</w:t>
            </w:r>
          </w:hyperlink>
        </w:p>
        <w:p>
          <w:pPr>
            <w:pStyle w:val="TOC2"/>
            <w:tabs>
              <w:tab w:pos="7196" w:val="right" w:leader="dot"/>
            </w:tabs>
            <w:spacing w:before="20"/>
          </w:pPr>
          <w:hyperlink w:history="true" w:anchor="_TOC_250111">
            <w:r>
              <w:rPr>
                <w:color w:val="231F20"/>
              </w:rPr>
              <w:t>Quyển</w:t>
            </w:r>
            <w:r>
              <w:rPr>
                <w:color w:val="231F20"/>
                <w:spacing w:val="-2"/>
              </w:rPr>
              <w:t> </w:t>
            </w:r>
            <w:r>
              <w:rPr>
                <w:color w:val="231F20"/>
              </w:rPr>
              <w:t>39</w:t>
              <w:tab/>
              <w:t>32</w:t>
            </w:r>
          </w:hyperlink>
        </w:p>
        <w:p>
          <w:pPr>
            <w:pStyle w:val="TOC3"/>
            <w:spacing w:before="20"/>
          </w:pPr>
          <w:hyperlink w:history="true" w:anchor="_TOC_250110">
            <w:r>
              <w:rPr>
                <w:color w:val="231F20"/>
              </w:rPr>
              <w:t>Chương 1: Tạp Uẩn</w:t>
            </w:r>
          </w:hyperlink>
        </w:p>
        <w:p>
          <w:pPr>
            <w:pStyle w:val="TOC4"/>
            <w:tabs>
              <w:tab w:pos="7196" w:val="right" w:leader="dot"/>
            </w:tabs>
          </w:pPr>
          <w:hyperlink w:history="true" w:anchor="_TOC_250109">
            <w:r>
              <w:rPr>
                <w:color w:val="231F20"/>
              </w:rPr>
              <w:t>Phẩm 6: Bàn Về Tướng,</w:t>
            </w:r>
            <w:r>
              <w:rPr>
                <w:color w:val="231F20"/>
                <w:spacing w:val="-10"/>
              </w:rPr>
              <w:t> </w:t>
            </w:r>
            <w:r>
              <w:rPr>
                <w:color w:val="231F20"/>
              </w:rPr>
              <w:t>Phần</w:t>
            </w:r>
            <w:r>
              <w:rPr>
                <w:color w:val="231F20"/>
                <w:spacing w:val="-1"/>
              </w:rPr>
              <w:t> </w:t>
            </w:r>
            <w:r>
              <w:rPr>
                <w:color w:val="231F20"/>
              </w:rPr>
              <w:t>2</w:t>
              <w:tab/>
              <w:t>32</w:t>
            </w:r>
          </w:hyperlink>
        </w:p>
        <w:p>
          <w:pPr>
            <w:pStyle w:val="TOC3"/>
            <w:spacing w:before="20"/>
          </w:pPr>
          <w:hyperlink w:history="true" w:anchor="_TOC_250108">
            <w:r>
              <w:rPr>
                <w:color w:val="231F20"/>
              </w:rPr>
              <w:t>Chương 1: Tạp Uẩn</w:t>
            </w:r>
          </w:hyperlink>
        </w:p>
        <w:p>
          <w:pPr>
            <w:pStyle w:val="TOC4"/>
            <w:tabs>
              <w:tab w:pos="7196" w:val="right" w:leader="dot"/>
            </w:tabs>
          </w:pPr>
          <w:hyperlink w:history="true" w:anchor="_TOC_250107">
            <w:r>
              <w:rPr>
                <w:color w:val="231F20"/>
              </w:rPr>
              <w:t>Phẩm 7: Bàn Về Vô Nghĩa,</w:t>
            </w:r>
            <w:r>
              <w:rPr>
                <w:color w:val="231F20"/>
                <w:spacing w:val="-13"/>
              </w:rPr>
              <w:t> </w:t>
            </w:r>
            <w:r>
              <w:rPr>
                <w:color w:val="231F20"/>
              </w:rPr>
              <w:t>Phần</w:t>
            </w:r>
            <w:r>
              <w:rPr>
                <w:color w:val="231F20"/>
                <w:spacing w:val="-1"/>
              </w:rPr>
              <w:t> </w:t>
            </w:r>
            <w:r>
              <w:rPr>
                <w:color w:val="231F20"/>
              </w:rPr>
              <w:t>1</w:t>
              <w:tab/>
              <w:t>49</w:t>
            </w:r>
          </w:hyperlink>
        </w:p>
        <w:p>
          <w:pPr>
            <w:pStyle w:val="TOC2"/>
            <w:tabs>
              <w:tab w:pos="7196" w:val="right" w:leader="dot"/>
            </w:tabs>
            <w:spacing w:before="20"/>
          </w:pPr>
          <w:hyperlink w:history="true" w:anchor="_TOC_250106">
            <w:r>
              <w:rPr>
                <w:color w:val="231F20"/>
              </w:rPr>
              <w:t>Quyển</w:t>
            </w:r>
            <w:r>
              <w:rPr>
                <w:color w:val="231F20"/>
                <w:spacing w:val="-2"/>
              </w:rPr>
              <w:t> </w:t>
            </w:r>
            <w:r>
              <w:rPr>
                <w:color w:val="231F20"/>
              </w:rPr>
              <w:t>40</w:t>
              <w:tab/>
              <w:t>57</w:t>
            </w:r>
          </w:hyperlink>
        </w:p>
        <w:p>
          <w:pPr>
            <w:pStyle w:val="TOC3"/>
            <w:spacing w:before="20"/>
          </w:pPr>
          <w:hyperlink w:history="true" w:anchor="_TOC_250105">
            <w:r>
              <w:rPr>
                <w:color w:val="231F20"/>
              </w:rPr>
              <w:t>Chương 1: Tạp Uẩn</w:t>
            </w:r>
          </w:hyperlink>
        </w:p>
        <w:p>
          <w:pPr>
            <w:pStyle w:val="TOC4"/>
            <w:tabs>
              <w:tab w:pos="7196" w:val="right" w:leader="dot"/>
            </w:tabs>
          </w:pPr>
          <w:hyperlink w:history="true" w:anchor="_TOC_250104">
            <w:r>
              <w:rPr>
                <w:color w:val="231F20"/>
              </w:rPr>
              <w:t>Phẩm 7: Bàn Về Vô Nghĩa,</w:t>
            </w:r>
            <w:r>
              <w:rPr>
                <w:color w:val="231F20"/>
                <w:spacing w:val="-13"/>
              </w:rPr>
              <w:t> </w:t>
            </w:r>
            <w:r>
              <w:rPr>
                <w:color w:val="231F20"/>
              </w:rPr>
              <w:t>Phần</w:t>
            </w:r>
            <w:r>
              <w:rPr>
                <w:color w:val="231F20"/>
                <w:spacing w:val="-1"/>
              </w:rPr>
              <w:t> </w:t>
            </w:r>
            <w:r>
              <w:rPr>
                <w:color w:val="231F20"/>
              </w:rPr>
              <w:t>2</w:t>
              <w:tab/>
              <w:t>57</w:t>
            </w:r>
          </w:hyperlink>
        </w:p>
        <w:p>
          <w:pPr>
            <w:pStyle w:val="TOC2"/>
            <w:tabs>
              <w:tab w:pos="7196" w:val="right" w:leader="dot"/>
            </w:tabs>
            <w:spacing w:before="20"/>
          </w:pPr>
          <w:hyperlink w:history="true" w:anchor="_TOC_250103">
            <w:r>
              <w:rPr>
                <w:color w:val="231F20"/>
              </w:rPr>
              <w:t>Quyển</w:t>
            </w:r>
            <w:r>
              <w:rPr>
                <w:color w:val="231F20"/>
                <w:spacing w:val="-2"/>
              </w:rPr>
              <w:t> </w:t>
            </w:r>
            <w:r>
              <w:rPr>
                <w:color w:val="231F20"/>
              </w:rPr>
              <w:t>41</w:t>
              <w:tab/>
              <w:t>82</w:t>
            </w:r>
          </w:hyperlink>
        </w:p>
        <w:p>
          <w:pPr>
            <w:pStyle w:val="TOC3"/>
            <w:spacing w:before="20"/>
          </w:pPr>
          <w:hyperlink w:history="true" w:anchor="_TOC_250102">
            <w:r>
              <w:rPr>
                <w:color w:val="231F20"/>
              </w:rPr>
              <w:t>Chương 1: Tạp Uẩn</w:t>
            </w:r>
          </w:hyperlink>
        </w:p>
        <w:p>
          <w:pPr>
            <w:pStyle w:val="TOC4"/>
            <w:tabs>
              <w:tab w:pos="7196" w:val="right" w:leader="dot"/>
            </w:tabs>
          </w:pPr>
          <w:hyperlink w:history="true" w:anchor="_TOC_250101">
            <w:r>
              <w:rPr>
                <w:color w:val="231F20"/>
              </w:rPr>
              <w:t>Phẩm 7: Bàn Về Vô Nghĩa,</w:t>
            </w:r>
            <w:r>
              <w:rPr>
                <w:color w:val="231F20"/>
                <w:spacing w:val="-13"/>
              </w:rPr>
              <w:t> </w:t>
            </w:r>
            <w:r>
              <w:rPr>
                <w:color w:val="231F20"/>
              </w:rPr>
              <w:t>Phần</w:t>
            </w:r>
            <w:r>
              <w:rPr>
                <w:color w:val="231F20"/>
                <w:spacing w:val="-1"/>
              </w:rPr>
              <w:t> </w:t>
            </w:r>
            <w:r>
              <w:rPr>
                <w:color w:val="231F20"/>
              </w:rPr>
              <w:t>3</w:t>
              <w:tab/>
              <w:t>82</w:t>
            </w:r>
          </w:hyperlink>
        </w:p>
        <w:p>
          <w:pPr>
            <w:pStyle w:val="TOC2"/>
            <w:tabs>
              <w:tab w:pos="7196" w:val="right" w:leader="dot"/>
            </w:tabs>
            <w:spacing w:before="21"/>
          </w:pPr>
          <w:hyperlink w:history="true" w:anchor="_TOC_250100">
            <w:r>
              <w:rPr>
                <w:color w:val="231F20"/>
              </w:rPr>
              <w:t>Quyển</w:t>
            </w:r>
            <w:r>
              <w:rPr>
                <w:color w:val="231F20"/>
                <w:spacing w:val="-2"/>
              </w:rPr>
              <w:t> </w:t>
            </w:r>
            <w:r>
              <w:rPr>
                <w:color w:val="231F20"/>
              </w:rPr>
              <w:t>42</w:t>
              <w:tab/>
            </w:r>
            <w:r>
              <w:rPr>
                <w:color w:val="231F20"/>
                <w:spacing w:val="-3"/>
              </w:rPr>
              <w:t>110</w:t>
            </w:r>
          </w:hyperlink>
        </w:p>
        <w:p>
          <w:pPr>
            <w:pStyle w:val="TOC3"/>
            <w:spacing w:before="20"/>
          </w:pPr>
          <w:hyperlink w:history="true" w:anchor="_TOC_250099">
            <w:r>
              <w:rPr>
                <w:color w:val="231F20"/>
              </w:rPr>
              <w:t>Chương 1: Tạp Uẩn</w:t>
            </w:r>
          </w:hyperlink>
        </w:p>
        <w:p>
          <w:pPr>
            <w:pStyle w:val="TOC4"/>
            <w:tabs>
              <w:tab w:pos="7196" w:val="right" w:leader="dot"/>
            </w:tabs>
          </w:pPr>
          <w:hyperlink w:history="true" w:anchor="_TOC_250098">
            <w:r>
              <w:rPr>
                <w:color w:val="231F20"/>
              </w:rPr>
              <w:t>Phẩm 7: Bàn Về Vô Nghĩa,</w:t>
            </w:r>
            <w:r>
              <w:rPr>
                <w:color w:val="231F20"/>
                <w:spacing w:val="-12"/>
              </w:rPr>
              <w:t> </w:t>
            </w:r>
            <w:r>
              <w:rPr>
                <w:color w:val="231F20"/>
              </w:rPr>
              <w:t>Phần</w:t>
            </w:r>
            <w:r>
              <w:rPr>
                <w:color w:val="231F20"/>
                <w:spacing w:val="-2"/>
              </w:rPr>
              <w:t> </w:t>
            </w:r>
            <w:r>
              <w:rPr>
                <w:color w:val="231F20"/>
              </w:rPr>
              <w:t>4</w:t>
              <w:tab/>
            </w:r>
            <w:r>
              <w:rPr>
                <w:color w:val="231F20"/>
                <w:spacing w:val="-3"/>
              </w:rPr>
              <w:t>110</w:t>
            </w:r>
          </w:hyperlink>
        </w:p>
        <w:p>
          <w:pPr>
            <w:pStyle w:val="TOC3"/>
            <w:spacing w:before="20"/>
          </w:pPr>
          <w:r>
            <w:rPr>
              <w:color w:val="231F20"/>
            </w:rPr>
            <w:t>Chương 1: Tạp Uẩn</w:t>
          </w:r>
        </w:p>
        <w:p>
          <w:pPr>
            <w:pStyle w:val="TOC4"/>
            <w:tabs>
              <w:tab w:pos="7196" w:val="right" w:leader="dot"/>
            </w:tabs>
          </w:pPr>
          <w:r>
            <w:rPr>
              <w:color w:val="231F20"/>
            </w:rPr>
            <w:t>Phẩm 8: Bàn Về Tư,</w:t>
          </w:r>
          <w:r>
            <w:rPr>
              <w:color w:val="231F20"/>
              <w:spacing w:val="-10"/>
            </w:rPr>
            <w:t> </w:t>
          </w:r>
          <w:r>
            <w:rPr>
              <w:color w:val="231F20"/>
            </w:rPr>
            <w:t>Phần</w:t>
          </w:r>
          <w:r>
            <w:rPr>
              <w:color w:val="231F20"/>
              <w:spacing w:val="-1"/>
            </w:rPr>
            <w:t> </w:t>
          </w:r>
          <w:r>
            <w:rPr>
              <w:color w:val="231F20"/>
            </w:rPr>
            <w:t>1</w:t>
            <w:tab/>
          </w:r>
          <w:r>
            <w:rPr>
              <w:color w:val="231F20"/>
              <w:spacing w:val="-3"/>
            </w:rPr>
            <w:t>115</w:t>
          </w:r>
        </w:p>
        <w:p>
          <w:pPr>
            <w:pStyle w:val="TOC2"/>
            <w:tabs>
              <w:tab w:pos="7196" w:val="right" w:leader="dot"/>
            </w:tabs>
            <w:spacing w:before="20"/>
          </w:pPr>
          <w:hyperlink w:history="true" w:anchor="_TOC_250097">
            <w:r>
              <w:rPr>
                <w:color w:val="231F20"/>
              </w:rPr>
              <w:t>Quyển</w:t>
            </w:r>
            <w:r>
              <w:rPr>
                <w:color w:val="231F20"/>
                <w:spacing w:val="-2"/>
              </w:rPr>
              <w:t> </w:t>
            </w:r>
            <w:r>
              <w:rPr>
                <w:color w:val="231F20"/>
              </w:rPr>
              <w:t>43</w:t>
              <w:tab/>
              <w:t>137</w:t>
            </w:r>
          </w:hyperlink>
        </w:p>
        <w:p>
          <w:pPr>
            <w:pStyle w:val="TOC3"/>
            <w:spacing w:before="20"/>
          </w:pPr>
          <w:r>
            <w:rPr>
              <w:color w:val="231F20"/>
            </w:rPr>
            <w:t>Chương 1: Tạp Uẩn</w:t>
          </w:r>
        </w:p>
        <w:p>
          <w:pPr>
            <w:pStyle w:val="TOC4"/>
            <w:tabs>
              <w:tab w:pos="7196" w:val="right" w:leader="dot"/>
            </w:tabs>
          </w:pPr>
          <w:r>
            <w:rPr>
              <w:color w:val="231F20"/>
            </w:rPr>
            <w:t>Phẩm 8: Bàn Về Tư,</w:t>
          </w:r>
          <w:r>
            <w:rPr>
              <w:color w:val="231F20"/>
              <w:spacing w:val="-10"/>
            </w:rPr>
            <w:t> </w:t>
          </w:r>
          <w:r>
            <w:rPr>
              <w:color w:val="231F20"/>
            </w:rPr>
            <w:t>Phần</w:t>
          </w:r>
          <w:r>
            <w:rPr>
              <w:color w:val="231F20"/>
              <w:spacing w:val="-1"/>
            </w:rPr>
            <w:t> </w:t>
          </w:r>
          <w:r>
            <w:rPr>
              <w:color w:val="231F20"/>
            </w:rPr>
            <w:t>2</w:t>
            <w:tab/>
            <w:t>137</w:t>
          </w:r>
        </w:p>
        <w:p>
          <w:pPr>
            <w:pStyle w:val="TOC2"/>
            <w:tabs>
              <w:tab w:pos="7196" w:val="right" w:leader="dot"/>
            </w:tabs>
            <w:spacing w:before="20"/>
          </w:pPr>
          <w:hyperlink w:history="true" w:anchor="_TOC_250096">
            <w:r>
              <w:rPr>
                <w:color w:val="231F20"/>
              </w:rPr>
              <w:t>Quyển</w:t>
            </w:r>
            <w:r>
              <w:rPr>
                <w:color w:val="231F20"/>
                <w:spacing w:val="-2"/>
              </w:rPr>
              <w:t> </w:t>
            </w:r>
            <w:r>
              <w:rPr>
                <w:color w:val="231F20"/>
              </w:rPr>
              <w:t>44</w:t>
              <w:tab/>
              <w:t>164</w:t>
            </w:r>
          </w:hyperlink>
        </w:p>
        <w:p>
          <w:pPr>
            <w:pStyle w:val="TOC3"/>
            <w:spacing w:before="20"/>
          </w:pPr>
          <w:r>
            <w:rPr>
              <w:color w:val="231F20"/>
            </w:rPr>
            <w:t>Chương 1: Tạp Uẩn</w:t>
          </w:r>
        </w:p>
        <w:p>
          <w:pPr>
            <w:pStyle w:val="TOC4"/>
            <w:tabs>
              <w:tab w:pos="7196" w:val="right" w:leader="dot"/>
            </w:tabs>
          </w:pPr>
          <w:r>
            <w:rPr>
              <w:color w:val="231F20"/>
            </w:rPr>
            <w:t>Phẩm 8: Bàn Về Tư,</w:t>
          </w:r>
          <w:r>
            <w:rPr>
              <w:color w:val="231F20"/>
              <w:spacing w:val="-10"/>
            </w:rPr>
            <w:t> </w:t>
          </w:r>
          <w:r>
            <w:rPr>
              <w:color w:val="231F20"/>
            </w:rPr>
            <w:t>Phần</w:t>
          </w:r>
          <w:r>
            <w:rPr>
              <w:color w:val="231F20"/>
              <w:spacing w:val="-1"/>
            </w:rPr>
            <w:t> </w:t>
          </w:r>
          <w:r>
            <w:rPr>
              <w:color w:val="231F20"/>
            </w:rPr>
            <w:t>3</w:t>
            <w:tab/>
            <w:t>164</w:t>
          </w:r>
        </w:p>
        <w:p>
          <w:pPr>
            <w:pStyle w:val="TOC2"/>
            <w:tabs>
              <w:tab w:pos="7196" w:val="right" w:leader="dot"/>
            </w:tabs>
            <w:spacing w:before="20"/>
          </w:pPr>
          <w:hyperlink w:history="true" w:anchor="_TOC_250095">
            <w:r>
              <w:rPr>
                <w:color w:val="231F20"/>
              </w:rPr>
              <w:t>Quyển</w:t>
            </w:r>
            <w:r>
              <w:rPr>
                <w:color w:val="231F20"/>
                <w:spacing w:val="-2"/>
              </w:rPr>
              <w:t> </w:t>
            </w:r>
            <w:r>
              <w:rPr>
                <w:color w:val="231F20"/>
              </w:rPr>
              <w:t>45</w:t>
              <w:tab/>
              <w:t>188</w:t>
            </w:r>
          </w:hyperlink>
        </w:p>
        <w:p>
          <w:pPr>
            <w:pStyle w:val="TOC3"/>
            <w:spacing w:before="20"/>
          </w:pPr>
          <w:r>
            <w:rPr>
              <w:color w:val="231F20"/>
            </w:rPr>
            <w:t>Chương 1: Tạp Uẩn</w:t>
          </w:r>
        </w:p>
        <w:p>
          <w:pPr>
            <w:pStyle w:val="TOC4"/>
            <w:tabs>
              <w:tab w:pos="7196" w:val="right" w:leader="dot"/>
            </w:tabs>
          </w:pPr>
          <w:r>
            <w:rPr>
              <w:color w:val="231F20"/>
            </w:rPr>
            <w:t>Phẩm 8: Bàn Về Tư,</w:t>
          </w:r>
          <w:r>
            <w:rPr>
              <w:color w:val="231F20"/>
              <w:spacing w:val="-10"/>
            </w:rPr>
            <w:t> </w:t>
          </w:r>
          <w:r>
            <w:rPr>
              <w:color w:val="231F20"/>
            </w:rPr>
            <w:t>Phần</w:t>
          </w:r>
          <w:r>
            <w:rPr>
              <w:color w:val="231F20"/>
              <w:spacing w:val="-1"/>
            </w:rPr>
            <w:t> </w:t>
          </w:r>
          <w:r>
            <w:rPr>
              <w:color w:val="231F20"/>
            </w:rPr>
            <w:t>4</w:t>
            <w:tab/>
            <w:t>188</w:t>
          </w:r>
        </w:p>
        <w:p>
          <w:pPr>
            <w:pStyle w:val="TOC2"/>
            <w:tabs>
              <w:tab w:pos="7196" w:val="right" w:leader="dot"/>
            </w:tabs>
            <w:spacing w:before="20"/>
          </w:pPr>
          <w:hyperlink w:history="true" w:anchor="_TOC_250094">
            <w:r>
              <w:rPr>
                <w:color w:val="231F20"/>
              </w:rPr>
              <w:t>Quyển</w:t>
            </w:r>
            <w:r>
              <w:rPr>
                <w:color w:val="231F20"/>
                <w:spacing w:val="-2"/>
              </w:rPr>
              <w:t> </w:t>
            </w:r>
            <w:r>
              <w:rPr>
                <w:color w:val="231F20"/>
              </w:rPr>
              <w:t>46</w:t>
              <w:tab/>
              <w:t>213</w:t>
            </w:r>
          </w:hyperlink>
        </w:p>
        <w:p>
          <w:pPr>
            <w:pStyle w:val="TOC3"/>
            <w:spacing w:before="20"/>
          </w:pPr>
          <w:hyperlink w:history="true" w:anchor="_TOC_250093">
            <w:r>
              <w:rPr>
                <w:color w:val="231F20"/>
              </w:rPr>
              <w:t>Chương 2: Kiết Uẩn</w:t>
            </w:r>
          </w:hyperlink>
        </w:p>
        <w:p>
          <w:pPr>
            <w:pStyle w:val="TOC4"/>
            <w:tabs>
              <w:tab w:pos="7196" w:val="right" w:leader="dot"/>
            </w:tabs>
            <w:spacing w:after="20"/>
          </w:pPr>
          <w:hyperlink w:history="true" w:anchor="_TOC_250092">
            <w:r>
              <w:rPr>
                <w:color w:val="231F20"/>
              </w:rPr>
              <w:t>Phẩm 1: Bàn Về Bất Thiện,</w:t>
            </w:r>
            <w:r>
              <w:rPr>
                <w:color w:val="231F20"/>
                <w:spacing w:val="-11"/>
              </w:rPr>
              <w:t> </w:t>
            </w:r>
            <w:r>
              <w:rPr>
                <w:color w:val="231F20"/>
              </w:rPr>
              <w:t>Phần</w:t>
            </w:r>
            <w:r>
              <w:rPr>
                <w:color w:val="231F20"/>
                <w:spacing w:val="-1"/>
              </w:rPr>
              <w:t> </w:t>
            </w:r>
            <w:r>
              <w:rPr>
                <w:color w:val="231F20"/>
              </w:rPr>
              <w:t>1</w:t>
              <w:tab/>
              <w:t>213</w:t>
            </w:r>
          </w:hyperlink>
        </w:p>
        <w:p>
          <w:pPr>
            <w:pStyle w:val="TOC4"/>
            <w:tabs>
              <w:tab w:pos="7480" w:val="right" w:leader="dot"/>
            </w:tabs>
            <w:spacing w:before="324"/>
          </w:pPr>
          <w:hyperlink w:history="true" w:anchor="_TOC_250091">
            <w:r>
              <w:rPr>
                <w:color w:val="231F20"/>
              </w:rPr>
              <w:t>Quyển</w:t>
            </w:r>
            <w:r>
              <w:rPr>
                <w:color w:val="231F20"/>
                <w:spacing w:val="-2"/>
              </w:rPr>
              <w:t> </w:t>
            </w:r>
            <w:r>
              <w:rPr>
                <w:color w:val="231F20"/>
              </w:rPr>
              <w:t>47</w:t>
              <w:tab/>
              <w:t>237</w:t>
            </w:r>
          </w:hyperlink>
        </w:p>
        <w:p>
          <w:pPr>
            <w:pStyle w:val="TOC5"/>
          </w:pPr>
          <w:hyperlink w:history="true" w:anchor="_TOC_250090">
            <w:r>
              <w:rPr>
                <w:color w:val="231F20"/>
              </w:rPr>
              <w:t>Chương 2: Kiết Uẩn</w:t>
            </w:r>
          </w:hyperlink>
        </w:p>
        <w:p>
          <w:pPr>
            <w:pStyle w:val="TOC6"/>
            <w:tabs>
              <w:tab w:pos="7480" w:val="right" w:leader="dot"/>
            </w:tabs>
          </w:pPr>
          <w:hyperlink w:history="true" w:anchor="_TOC_250089">
            <w:r>
              <w:rPr>
                <w:color w:val="231F20"/>
              </w:rPr>
              <w:t>Phẩm 1: Bàn Về Bất Thiện,</w:t>
            </w:r>
            <w:r>
              <w:rPr>
                <w:color w:val="231F20"/>
                <w:spacing w:val="-11"/>
              </w:rPr>
              <w:t> </w:t>
            </w:r>
            <w:r>
              <w:rPr>
                <w:color w:val="231F20"/>
              </w:rPr>
              <w:t>Phần</w:t>
            </w:r>
            <w:r>
              <w:rPr>
                <w:color w:val="231F20"/>
                <w:spacing w:val="-1"/>
              </w:rPr>
              <w:t> </w:t>
            </w:r>
            <w:r>
              <w:rPr>
                <w:color w:val="231F20"/>
              </w:rPr>
              <w:t>2</w:t>
              <w:tab/>
              <w:t>237</w:t>
            </w:r>
          </w:hyperlink>
        </w:p>
        <w:p>
          <w:pPr>
            <w:pStyle w:val="TOC4"/>
            <w:tabs>
              <w:tab w:pos="7480" w:val="right" w:leader="dot"/>
            </w:tabs>
          </w:pPr>
          <w:hyperlink w:history="true" w:anchor="_TOC_250088">
            <w:r>
              <w:rPr>
                <w:color w:val="231F20"/>
              </w:rPr>
              <w:t>Quyển</w:t>
            </w:r>
            <w:r>
              <w:rPr>
                <w:color w:val="231F20"/>
                <w:spacing w:val="-2"/>
              </w:rPr>
              <w:t> </w:t>
            </w:r>
            <w:r>
              <w:rPr>
                <w:color w:val="231F20"/>
              </w:rPr>
              <w:t>48</w:t>
              <w:tab/>
              <w:t>263</w:t>
            </w:r>
          </w:hyperlink>
        </w:p>
        <w:p>
          <w:pPr>
            <w:pStyle w:val="TOC5"/>
          </w:pPr>
          <w:hyperlink w:history="true" w:anchor="_TOC_250087">
            <w:r>
              <w:rPr>
                <w:color w:val="231F20"/>
              </w:rPr>
              <w:t>Chương 2: Kiết Uẩn</w:t>
            </w:r>
          </w:hyperlink>
        </w:p>
        <w:p>
          <w:pPr>
            <w:pStyle w:val="TOC6"/>
            <w:tabs>
              <w:tab w:pos="7480" w:val="right" w:leader="dot"/>
            </w:tabs>
          </w:pPr>
          <w:hyperlink w:history="true" w:anchor="_TOC_250086">
            <w:r>
              <w:rPr>
                <w:color w:val="231F20"/>
              </w:rPr>
              <w:t>Phẩm 1: Bàn Về Bất Thiện,</w:t>
            </w:r>
            <w:r>
              <w:rPr>
                <w:color w:val="231F20"/>
                <w:spacing w:val="-11"/>
              </w:rPr>
              <w:t> </w:t>
            </w:r>
            <w:r>
              <w:rPr>
                <w:color w:val="231F20"/>
              </w:rPr>
              <w:t>Phần</w:t>
            </w:r>
            <w:r>
              <w:rPr>
                <w:color w:val="231F20"/>
                <w:spacing w:val="-1"/>
              </w:rPr>
              <w:t> </w:t>
            </w:r>
            <w:r>
              <w:rPr>
                <w:color w:val="231F20"/>
              </w:rPr>
              <w:t>3</w:t>
              <w:tab/>
              <w:t>263</w:t>
            </w:r>
          </w:hyperlink>
        </w:p>
        <w:p>
          <w:pPr>
            <w:pStyle w:val="TOC4"/>
            <w:tabs>
              <w:tab w:pos="7480" w:val="right" w:leader="dot"/>
            </w:tabs>
          </w:pPr>
          <w:hyperlink w:history="true" w:anchor="_TOC_250085">
            <w:r>
              <w:rPr>
                <w:color w:val="231F20"/>
              </w:rPr>
              <w:t>Quyển</w:t>
            </w:r>
            <w:r>
              <w:rPr>
                <w:color w:val="231F20"/>
                <w:spacing w:val="-2"/>
              </w:rPr>
              <w:t> </w:t>
            </w:r>
            <w:r>
              <w:rPr>
                <w:color w:val="231F20"/>
              </w:rPr>
              <w:t>49</w:t>
              <w:tab/>
              <w:t>288</w:t>
            </w:r>
          </w:hyperlink>
        </w:p>
        <w:p>
          <w:pPr>
            <w:pStyle w:val="TOC5"/>
          </w:pPr>
          <w:hyperlink w:history="true" w:anchor="_TOC_250084">
            <w:r>
              <w:rPr>
                <w:color w:val="231F20"/>
              </w:rPr>
              <w:t>Chương 2: Kiết Uẩn</w:t>
            </w:r>
          </w:hyperlink>
        </w:p>
        <w:p>
          <w:pPr>
            <w:pStyle w:val="TOC6"/>
            <w:tabs>
              <w:tab w:pos="7480" w:val="right" w:leader="dot"/>
            </w:tabs>
          </w:pPr>
          <w:hyperlink w:history="true" w:anchor="_TOC_250083">
            <w:r>
              <w:rPr>
                <w:color w:val="231F20"/>
              </w:rPr>
              <w:t>Phẩm 1: Bàn Về Bất Thiện,</w:t>
            </w:r>
            <w:r>
              <w:rPr>
                <w:color w:val="231F20"/>
                <w:spacing w:val="-11"/>
              </w:rPr>
              <w:t> </w:t>
            </w:r>
            <w:r>
              <w:rPr>
                <w:color w:val="231F20"/>
              </w:rPr>
              <w:t>Phần</w:t>
            </w:r>
            <w:r>
              <w:rPr>
                <w:color w:val="231F20"/>
                <w:spacing w:val="-1"/>
              </w:rPr>
              <w:t> </w:t>
            </w:r>
            <w:r>
              <w:rPr>
                <w:color w:val="231F20"/>
              </w:rPr>
              <w:t>4</w:t>
              <w:tab/>
              <w:t>288</w:t>
            </w:r>
          </w:hyperlink>
        </w:p>
        <w:p>
          <w:pPr>
            <w:pStyle w:val="TOC4"/>
            <w:tabs>
              <w:tab w:pos="7480" w:val="right" w:leader="dot"/>
            </w:tabs>
          </w:pPr>
          <w:hyperlink w:history="true" w:anchor="_TOC_250082">
            <w:r>
              <w:rPr>
                <w:color w:val="231F20"/>
              </w:rPr>
              <w:t>Quyển</w:t>
            </w:r>
            <w:r>
              <w:rPr>
                <w:color w:val="231F20"/>
                <w:spacing w:val="-2"/>
              </w:rPr>
              <w:t> </w:t>
            </w:r>
            <w:r>
              <w:rPr>
                <w:color w:val="231F20"/>
              </w:rPr>
              <w:t>50</w:t>
              <w:tab/>
              <w:t>312</w:t>
            </w:r>
          </w:hyperlink>
        </w:p>
        <w:p>
          <w:pPr>
            <w:pStyle w:val="TOC5"/>
          </w:pPr>
          <w:hyperlink w:history="true" w:anchor="_TOC_250081">
            <w:r>
              <w:rPr>
                <w:color w:val="231F20"/>
              </w:rPr>
              <w:t>Chương 2: Kiết Uẩn</w:t>
            </w:r>
          </w:hyperlink>
        </w:p>
        <w:p>
          <w:pPr>
            <w:pStyle w:val="TOC6"/>
            <w:tabs>
              <w:tab w:pos="7480" w:val="right" w:leader="dot"/>
            </w:tabs>
          </w:pPr>
          <w:hyperlink w:history="true" w:anchor="_TOC_250080">
            <w:r>
              <w:rPr>
                <w:color w:val="231F20"/>
              </w:rPr>
              <w:t>Phẩm 1: Bàn Về Bất Thiện,</w:t>
            </w:r>
            <w:r>
              <w:rPr>
                <w:color w:val="231F20"/>
                <w:spacing w:val="-11"/>
              </w:rPr>
              <w:t> </w:t>
            </w:r>
            <w:r>
              <w:rPr>
                <w:color w:val="231F20"/>
              </w:rPr>
              <w:t>Phần</w:t>
            </w:r>
            <w:r>
              <w:rPr>
                <w:color w:val="231F20"/>
                <w:spacing w:val="-1"/>
              </w:rPr>
              <w:t> </w:t>
            </w:r>
            <w:r>
              <w:rPr>
                <w:color w:val="231F20"/>
              </w:rPr>
              <w:t>5</w:t>
              <w:tab/>
              <w:t>312</w:t>
            </w:r>
          </w:hyperlink>
        </w:p>
        <w:p>
          <w:pPr>
            <w:pStyle w:val="TOC4"/>
            <w:tabs>
              <w:tab w:pos="7480" w:val="right" w:leader="dot"/>
            </w:tabs>
          </w:pPr>
          <w:hyperlink w:history="true" w:anchor="_TOC_250079">
            <w:r>
              <w:rPr>
                <w:color w:val="231F20"/>
              </w:rPr>
              <w:t>Quyển</w:t>
            </w:r>
            <w:r>
              <w:rPr>
                <w:color w:val="231F20"/>
                <w:spacing w:val="-2"/>
              </w:rPr>
              <w:t> </w:t>
            </w:r>
            <w:r>
              <w:rPr>
                <w:color w:val="231F20"/>
              </w:rPr>
              <w:t>51</w:t>
              <w:tab/>
              <w:t>339</w:t>
            </w:r>
          </w:hyperlink>
        </w:p>
        <w:p>
          <w:pPr>
            <w:pStyle w:val="TOC5"/>
          </w:pPr>
          <w:hyperlink w:history="true" w:anchor="_TOC_250078">
            <w:r>
              <w:rPr>
                <w:color w:val="231F20"/>
              </w:rPr>
              <w:t>Chương 2: Kiết Uẩn</w:t>
            </w:r>
          </w:hyperlink>
        </w:p>
        <w:p>
          <w:pPr>
            <w:pStyle w:val="TOC6"/>
            <w:tabs>
              <w:tab w:pos="7480" w:val="right" w:leader="dot"/>
            </w:tabs>
          </w:pPr>
          <w:hyperlink w:history="true" w:anchor="_TOC_250077">
            <w:r>
              <w:rPr>
                <w:color w:val="231F20"/>
              </w:rPr>
              <w:t>Phẩm 1: Bàn Về Bất Thiện,</w:t>
            </w:r>
            <w:r>
              <w:rPr>
                <w:color w:val="231F20"/>
                <w:spacing w:val="-11"/>
              </w:rPr>
              <w:t> </w:t>
            </w:r>
            <w:r>
              <w:rPr>
                <w:color w:val="231F20"/>
              </w:rPr>
              <w:t>Phần</w:t>
            </w:r>
            <w:r>
              <w:rPr>
                <w:color w:val="231F20"/>
                <w:spacing w:val="-1"/>
              </w:rPr>
              <w:t> </w:t>
            </w:r>
            <w:r>
              <w:rPr>
                <w:color w:val="231F20"/>
              </w:rPr>
              <w:t>6</w:t>
              <w:tab/>
              <w:t>339</w:t>
            </w:r>
          </w:hyperlink>
        </w:p>
        <w:p>
          <w:pPr>
            <w:pStyle w:val="TOC4"/>
            <w:tabs>
              <w:tab w:pos="7480" w:val="right" w:leader="dot"/>
            </w:tabs>
          </w:pPr>
          <w:hyperlink w:history="true" w:anchor="_TOC_250076">
            <w:r>
              <w:rPr>
                <w:color w:val="231F20"/>
              </w:rPr>
              <w:t>Quyển</w:t>
            </w:r>
            <w:r>
              <w:rPr>
                <w:color w:val="231F20"/>
                <w:spacing w:val="-2"/>
              </w:rPr>
              <w:t> </w:t>
            </w:r>
            <w:r>
              <w:rPr>
                <w:color w:val="231F20"/>
              </w:rPr>
              <w:t>52</w:t>
              <w:tab/>
              <w:t>359</w:t>
            </w:r>
          </w:hyperlink>
        </w:p>
        <w:p>
          <w:pPr>
            <w:pStyle w:val="TOC5"/>
          </w:pPr>
          <w:hyperlink w:history="true" w:anchor="_TOC_250075">
            <w:r>
              <w:rPr>
                <w:color w:val="231F20"/>
              </w:rPr>
              <w:t>Chương 2: Kiết Uẩn</w:t>
            </w:r>
          </w:hyperlink>
        </w:p>
        <w:p>
          <w:pPr>
            <w:pStyle w:val="TOC6"/>
            <w:tabs>
              <w:tab w:pos="7480" w:val="right" w:leader="dot"/>
            </w:tabs>
          </w:pPr>
          <w:hyperlink w:history="true" w:anchor="_TOC_250074">
            <w:r>
              <w:rPr>
                <w:color w:val="231F20"/>
              </w:rPr>
              <w:t>Phẩm 1: Bàn Về Bất Thiện,</w:t>
            </w:r>
            <w:r>
              <w:rPr>
                <w:color w:val="231F20"/>
                <w:spacing w:val="-11"/>
              </w:rPr>
              <w:t> </w:t>
            </w:r>
            <w:r>
              <w:rPr>
                <w:color w:val="231F20"/>
              </w:rPr>
              <w:t>Phần</w:t>
            </w:r>
            <w:r>
              <w:rPr>
                <w:color w:val="231F20"/>
                <w:spacing w:val="-1"/>
              </w:rPr>
              <w:t> </w:t>
            </w:r>
            <w:r>
              <w:rPr>
                <w:color w:val="231F20"/>
              </w:rPr>
              <w:t>7</w:t>
              <w:tab/>
              <w:t>359</w:t>
            </w:r>
          </w:hyperlink>
        </w:p>
        <w:p>
          <w:pPr>
            <w:pStyle w:val="TOC4"/>
            <w:tabs>
              <w:tab w:pos="7480" w:val="right" w:leader="dot"/>
            </w:tabs>
          </w:pPr>
          <w:hyperlink w:history="true" w:anchor="_TOC_250073">
            <w:r>
              <w:rPr>
                <w:color w:val="231F20"/>
              </w:rPr>
              <w:t>Quyển</w:t>
            </w:r>
            <w:r>
              <w:rPr>
                <w:color w:val="231F20"/>
                <w:spacing w:val="-2"/>
              </w:rPr>
              <w:t> </w:t>
            </w:r>
            <w:r>
              <w:rPr>
                <w:color w:val="231F20"/>
              </w:rPr>
              <w:t>53</w:t>
              <w:tab/>
              <w:t>383</w:t>
            </w:r>
          </w:hyperlink>
        </w:p>
        <w:p>
          <w:pPr>
            <w:pStyle w:val="TOC5"/>
          </w:pPr>
          <w:hyperlink w:history="true" w:anchor="_TOC_250072">
            <w:r>
              <w:rPr>
                <w:color w:val="231F20"/>
              </w:rPr>
              <w:t>Chương 2: Kiết Uẩn</w:t>
            </w:r>
          </w:hyperlink>
        </w:p>
        <w:p>
          <w:pPr>
            <w:pStyle w:val="TOC6"/>
            <w:tabs>
              <w:tab w:pos="7480" w:val="right" w:leader="dot"/>
            </w:tabs>
          </w:pPr>
          <w:hyperlink w:history="true" w:anchor="_TOC_250071">
            <w:r>
              <w:rPr>
                <w:color w:val="231F20"/>
              </w:rPr>
              <w:t>Phẩm 1: Bàn Về Bất Thiện,</w:t>
            </w:r>
            <w:r>
              <w:rPr>
                <w:color w:val="231F20"/>
                <w:spacing w:val="-11"/>
              </w:rPr>
              <w:t> </w:t>
            </w:r>
            <w:r>
              <w:rPr>
                <w:color w:val="231F20"/>
              </w:rPr>
              <w:t>Phần</w:t>
            </w:r>
            <w:r>
              <w:rPr>
                <w:color w:val="231F20"/>
                <w:spacing w:val="-1"/>
              </w:rPr>
              <w:t> </w:t>
            </w:r>
            <w:r>
              <w:rPr>
                <w:color w:val="231F20"/>
              </w:rPr>
              <w:t>8</w:t>
              <w:tab/>
              <w:t>383</w:t>
            </w:r>
          </w:hyperlink>
        </w:p>
        <w:p>
          <w:pPr>
            <w:pStyle w:val="TOC4"/>
            <w:tabs>
              <w:tab w:pos="7480" w:val="right" w:leader="dot"/>
            </w:tabs>
          </w:pPr>
          <w:hyperlink w:history="true" w:anchor="_TOC_250070">
            <w:r>
              <w:rPr>
                <w:color w:val="231F20"/>
              </w:rPr>
              <w:t>Quyển</w:t>
            </w:r>
            <w:r>
              <w:rPr>
                <w:color w:val="231F20"/>
                <w:spacing w:val="-2"/>
              </w:rPr>
              <w:t> </w:t>
            </w:r>
            <w:r>
              <w:rPr>
                <w:color w:val="231F20"/>
              </w:rPr>
              <w:t>54</w:t>
              <w:tab/>
              <w:t>406</w:t>
            </w:r>
          </w:hyperlink>
        </w:p>
        <w:p>
          <w:pPr>
            <w:pStyle w:val="TOC5"/>
          </w:pPr>
          <w:hyperlink w:history="true" w:anchor="_TOC_250069">
            <w:r>
              <w:rPr>
                <w:color w:val="231F20"/>
              </w:rPr>
              <w:t>Chương 2: Kiết Uẩn</w:t>
            </w:r>
          </w:hyperlink>
        </w:p>
        <w:p>
          <w:pPr>
            <w:pStyle w:val="TOC6"/>
            <w:tabs>
              <w:tab w:pos="7480" w:val="right" w:leader="dot"/>
            </w:tabs>
          </w:pPr>
          <w:hyperlink w:history="true" w:anchor="_TOC_250068">
            <w:r>
              <w:rPr>
                <w:color w:val="231F20"/>
              </w:rPr>
              <w:t>Phẩm 1: Bàn Về Bất Thiện,</w:t>
            </w:r>
            <w:r>
              <w:rPr>
                <w:color w:val="231F20"/>
                <w:spacing w:val="-11"/>
              </w:rPr>
              <w:t> </w:t>
            </w:r>
            <w:r>
              <w:rPr>
                <w:color w:val="231F20"/>
              </w:rPr>
              <w:t>Phần</w:t>
            </w:r>
            <w:r>
              <w:rPr>
                <w:color w:val="231F20"/>
                <w:spacing w:val="-1"/>
              </w:rPr>
              <w:t> </w:t>
            </w:r>
            <w:r>
              <w:rPr>
                <w:color w:val="231F20"/>
              </w:rPr>
              <w:t>9</w:t>
              <w:tab/>
              <w:t>406</w:t>
            </w:r>
          </w:hyperlink>
        </w:p>
        <w:p>
          <w:pPr>
            <w:pStyle w:val="TOC4"/>
            <w:tabs>
              <w:tab w:pos="7480" w:val="right" w:leader="dot"/>
            </w:tabs>
          </w:pPr>
          <w:hyperlink w:history="true" w:anchor="_TOC_250067">
            <w:r>
              <w:rPr>
                <w:color w:val="231F20"/>
              </w:rPr>
              <w:t>Quyển</w:t>
            </w:r>
            <w:r>
              <w:rPr>
                <w:color w:val="231F20"/>
                <w:spacing w:val="-2"/>
              </w:rPr>
              <w:t> </w:t>
            </w:r>
            <w:r>
              <w:rPr>
                <w:color w:val="231F20"/>
              </w:rPr>
              <w:t>55</w:t>
              <w:tab/>
              <w:t>429</w:t>
            </w:r>
          </w:hyperlink>
        </w:p>
        <w:p>
          <w:pPr>
            <w:pStyle w:val="TOC5"/>
          </w:pPr>
          <w:hyperlink w:history="true" w:anchor="_TOC_250066">
            <w:r>
              <w:rPr>
                <w:color w:val="231F20"/>
              </w:rPr>
              <w:t>Chương 2: Kiết Uẩn</w:t>
            </w:r>
          </w:hyperlink>
        </w:p>
        <w:p>
          <w:pPr>
            <w:pStyle w:val="TOC6"/>
            <w:tabs>
              <w:tab w:pos="7480" w:val="right" w:leader="dot"/>
            </w:tabs>
          </w:pPr>
          <w:hyperlink w:history="true" w:anchor="_TOC_250065">
            <w:r>
              <w:rPr>
                <w:color w:val="231F20"/>
              </w:rPr>
              <w:t>Phẩm 1: Bàn Về Bất Thiện,</w:t>
            </w:r>
            <w:r>
              <w:rPr>
                <w:color w:val="231F20"/>
                <w:spacing w:val="-11"/>
              </w:rPr>
              <w:t> </w:t>
            </w:r>
            <w:r>
              <w:rPr>
                <w:color w:val="231F20"/>
              </w:rPr>
              <w:t>Phần</w:t>
            </w:r>
            <w:r>
              <w:rPr>
                <w:color w:val="231F20"/>
                <w:spacing w:val="-1"/>
              </w:rPr>
              <w:t> </w:t>
            </w:r>
            <w:r>
              <w:rPr>
                <w:color w:val="231F20"/>
              </w:rPr>
              <w:t>10</w:t>
              <w:tab/>
              <w:t>429</w:t>
            </w:r>
          </w:hyperlink>
        </w:p>
        <w:p>
          <w:pPr>
            <w:pStyle w:val="TOC4"/>
            <w:tabs>
              <w:tab w:pos="7480" w:val="right" w:leader="dot"/>
            </w:tabs>
          </w:pPr>
          <w:hyperlink w:history="true" w:anchor="_TOC_250064">
            <w:r>
              <w:rPr>
                <w:color w:val="231F20"/>
              </w:rPr>
              <w:t>Quyển</w:t>
            </w:r>
            <w:r>
              <w:rPr>
                <w:color w:val="231F20"/>
                <w:spacing w:val="-2"/>
              </w:rPr>
              <w:t> </w:t>
            </w:r>
            <w:r>
              <w:rPr>
                <w:color w:val="231F20"/>
              </w:rPr>
              <w:t>56</w:t>
              <w:tab/>
              <w:t>454</w:t>
            </w:r>
          </w:hyperlink>
        </w:p>
        <w:p>
          <w:pPr>
            <w:pStyle w:val="TOC5"/>
          </w:pPr>
          <w:hyperlink w:history="true" w:anchor="_TOC_250063">
            <w:r>
              <w:rPr>
                <w:color w:val="231F20"/>
              </w:rPr>
              <w:t>Chương 2: Kiết Uẩn</w:t>
            </w:r>
          </w:hyperlink>
        </w:p>
        <w:p>
          <w:pPr>
            <w:pStyle w:val="TOC6"/>
            <w:tabs>
              <w:tab w:pos="7480" w:val="right" w:leader="dot"/>
            </w:tabs>
          </w:pPr>
          <w:hyperlink w:history="true" w:anchor="_TOC_250062">
            <w:r>
              <w:rPr>
                <w:color w:val="231F20"/>
              </w:rPr>
              <w:t>Phẩm 2: Bàn Về Nhất Hành,</w:t>
            </w:r>
            <w:r>
              <w:rPr>
                <w:color w:val="231F20"/>
                <w:spacing w:val="-10"/>
              </w:rPr>
              <w:t> </w:t>
            </w:r>
            <w:r>
              <w:rPr>
                <w:color w:val="231F20"/>
              </w:rPr>
              <w:t>Phần</w:t>
            </w:r>
            <w:r>
              <w:rPr>
                <w:color w:val="231F20"/>
                <w:spacing w:val="-1"/>
              </w:rPr>
              <w:t> </w:t>
            </w:r>
            <w:r>
              <w:rPr>
                <w:color w:val="231F20"/>
              </w:rPr>
              <w:t>1</w:t>
              <w:tab/>
              <w:t>454</w:t>
            </w:r>
          </w:hyperlink>
        </w:p>
        <w:p>
          <w:pPr>
            <w:pStyle w:val="TOC4"/>
            <w:tabs>
              <w:tab w:pos="7480" w:val="right" w:leader="dot"/>
            </w:tabs>
          </w:pPr>
          <w:hyperlink w:history="true" w:anchor="_TOC_250061">
            <w:r>
              <w:rPr>
                <w:color w:val="231F20"/>
              </w:rPr>
              <w:t>Quyển</w:t>
            </w:r>
            <w:r>
              <w:rPr>
                <w:color w:val="231F20"/>
                <w:spacing w:val="-2"/>
              </w:rPr>
              <w:t> </w:t>
            </w:r>
            <w:r>
              <w:rPr>
                <w:color w:val="231F20"/>
              </w:rPr>
              <w:t>57</w:t>
              <w:tab/>
              <w:t>478</w:t>
            </w:r>
          </w:hyperlink>
        </w:p>
        <w:p>
          <w:pPr>
            <w:pStyle w:val="TOC5"/>
          </w:pPr>
          <w:hyperlink w:history="true" w:anchor="_TOC_250060">
            <w:r>
              <w:rPr>
                <w:color w:val="231F20"/>
              </w:rPr>
              <w:t>Chương 2: Kiết Uẩn</w:t>
            </w:r>
          </w:hyperlink>
        </w:p>
        <w:p>
          <w:pPr>
            <w:pStyle w:val="TOC6"/>
            <w:tabs>
              <w:tab w:pos="7480" w:val="right" w:leader="dot"/>
            </w:tabs>
          </w:pPr>
          <w:hyperlink w:history="true" w:anchor="_TOC_250059">
            <w:r>
              <w:rPr>
                <w:color w:val="231F20"/>
              </w:rPr>
              <w:t>Phẩm 2: Bàn Về Nhất Hành,</w:t>
            </w:r>
            <w:r>
              <w:rPr>
                <w:color w:val="231F20"/>
                <w:spacing w:val="-10"/>
              </w:rPr>
              <w:t> </w:t>
            </w:r>
            <w:r>
              <w:rPr>
                <w:color w:val="231F20"/>
              </w:rPr>
              <w:t>Phần</w:t>
            </w:r>
            <w:r>
              <w:rPr>
                <w:color w:val="231F20"/>
                <w:spacing w:val="-1"/>
              </w:rPr>
              <w:t> </w:t>
            </w:r>
            <w:r>
              <w:rPr>
                <w:color w:val="231F20"/>
              </w:rPr>
              <w:t>2</w:t>
              <w:tab/>
              <w:t>478</w:t>
            </w:r>
          </w:hyperlink>
        </w:p>
        <w:p>
          <w:pPr>
            <w:pStyle w:val="TOC4"/>
            <w:tabs>
              <w:tab w:pos="7480" w:val="right" w:leader="dot"/>
            </w:tabs>
          </w:pPr>
          <w:hyperlink w:history="true" w:anchor="_TOC_250058">
            <w:r>
              <w:rPr>
                <w:color w:val="231F20"/>
              </w:rPr>
              <w:t>Quyển</w:t>
            </w:r>
            <w:r>
              <w:rPr>
                <w:color w:val="231F20"/>
                <w:spacing w:val="-2"/>
              </w:rPr>
              <w:t> </w:t>
            </w:r>
            <w:r>
              <w:rPr>
                <w:color w:val="231F20"/>
              </w:rPr>
              <w:t>58</w:t>
              <w:tab/>
              <w:t>501</w:t>
            </w:r>
          </w:hyperlink>
        </w:p>
        <w:p>
          <w:pPr>
            <w:pStyle w:val="TOC5"/>
          </w:pPr>
          <w:hyperlink w:history="true" w:anchor="_TOC_250057">
            <w:r>
              <w:rPr>
                <w:color w:val="231F20"/>
              </w:rPr>
              <w:t>Chương 2: Kiết Uẩn</w:t>
            </w:r>
          </w:hyperlink>
        </w:p>
        <w:p>
          <w:pPr>
            <w:pStyle w:val="TOC6"/>
            <w:tabs>
              <w:tab w:pos="7480" w:val="right" w:leader="dot"/>
            </w:tabs>
          </w:pPr>
          <w:hyperlink w:history="true" w:anchor="_TOC_250056">
            <w:r>
              <w:rPr>
                <w:color w:val="231F20"/>
              </w:rPr>
              <w:t>Phẩm 2: Bàn Về Nhất Hành,</w:t>
            </w:r>
            <w:r>
              <w:rPr>
                <w:color w:val="231F20"/>
                <w:spacing w:val="-10"/>
              </w:rPr>
              <w:t> </w:t>
            </w:r>
            <w:r>
              <w:rPr>
                <w:color w:val="231F20"/>
              </w:rPr>
              <w:t>Phần</w:t>
            </w:r>
            <w:r>
              <w:rPr>
                <w:color w:val="231F20"/>
                <w:spacing w:val="-1"/>
              </w:rPr>
              <w:t> </w:t>
            </w:r>
            <w:r>
              <w:rPr>
                <w:color w:val="231F20"/>
              </w:rPr>
              <w:t>3</w:t>
              <w:tab/>
              <w:t>501</w:t>
            </w:r>
          </w:hyperlink>
        </w:p>
        <w:p>
          <w:pPr>
            <w:pStyle w:val="TOC4"/>
            <w:tabs>
              <w:tab w:pos="7480" w:val="right" w:leader="dot"/>
            </w:tabs>
          </w:pPr>
          <w:hyperlink w:history="true" w:anchor="_TOC_250055">
            <w:r>
              <w:rPr>
                <w:color w:val="231F20"/>
              </w:rPr>
              <w:t>Quyển</w:t>
            </w:r>
            <w:r>
              <w:rPr>
                <w:color w:val="231F20"/>
                <w:spacing w:val="-2"/>
              </w:rPr>
              <w:t> </w:t>
            </w:r>
            <w:r>
              <w:rPr>
                <w:color w:val="231F20"/>
              </w:rPr>
              <w:t>59</w:t>
              <w:tab/>
              <w:t>523</w:t>
            </w:r>
          </w:hyperlink>
        </w:p>
        <w:p>
          <w:pPr>
            <w:pStyle w:val="TOC5"/>
          </w:pPr>
          <w:hyperlink w:history="true" w:anchor="_TOC_250054">
            <w:r>
              <w:rPr>
                <w:color w:val="231F20"/>
              </w:rPr>
              <w:t>Chương 2: Kiết Uẩn</w:t>
            </w:r>
          </w:hyperlink>
        </w:p>
        <w:p>
          <w:pPr>
            <w:pStyle w:val="TOC6"/>
            <w:tabs>
              <w:tab w:pos="7480" w:val="right" w:leader="dot"/>
            </w:tabs>
          </w:pPr>
          <w:hyperlink w:history="true" w:anchor="_TOC_250053">
            <w:r>
              <w:rPr>
                <w:color w:val="231F20"/>
              </w:rPr>
              <w:t>Phẩm 2: Bàn Về Nhất Hành,</w:t>
            </w:r>
            <w:r>
              <w:rPr>
                <w:color w:val="231F20"/>
                <w:spacing w:val="-10"/>
              </w:rPr>
              <w:t> </w:t>
            </w:r>
            <w:r>
              <w:rPr>
                <w:color w:val="231F20"/>
              </w:rPr>
              <w:t>Phần</w:t>
            </w:r>
            <w:r>
              <w:rPr>
                <w:color w:val="231F20"/>
                <w:spacing w:val="-1"/>
              </w:rPr>
              <w:t> </w:t>
            </w:r>
            <w:r>
              <w:rPr>
                <w:color w:val="231F20"/>
              </w:rPr>
              <w:t>4</w:t>
              <w:tab/>
              <w:t>523</w:t>
            </w:r>
          </w:hyperlink>
        </w:p>
        <w:p>
          <w:pPr>
            <w:pStyle w:val="TOC4"/>
            <w:tabs>
              <w:tab w:pos="7480" w:val="right" w:leader="dot"/>
            </w:tabs>
          </w:pPr>
          <w:hyperlink w:history="true" w:anchor="_TOC_250052">
            <w:r>
              <w:rPr>
                <w:color w:val="231F20"/>
              </w:rPr>
              <w:t>Quyển</w:t>
            </w:r>
            <w:r>
              <w:rPr>
                <w:color w:val="231F20"/>
                <w:spacing w:val="-2"/>
              </w:rPr>
              <w:t> </w:t>
            </w:r>
            <w:r>
              <w:rPr>
                <w:color w:val="231F20"/>
              </w:rPr>
              <w:t>60</w:t>
              <w:tab/>
              <w:t>547</w:t>
            </w:r>
          </w:hyperlink>
        </w:p>
        <w:p>
          <w:pPr>
            <w:pStyle w:val="TOC5"/>
          </w:pPr>
          <w:hyperlink w:history="true" w:anchor="_TOC_250051">
            <w:r>
              <w:rPr>
                <w:color w:val="231F20"/>
              </w:rPr>
              <w:t>Chương 2: Kiết Uẩn</w:t>
            </w:r>
          </w:hyperlink>
        </w:p>
        <w:p>
          <w:pPr>
            <w:pStyle w:val="TOC6"/>
            <w:tabs>
              <w:tab w:pos="7480" w:val="right" w:leader="dot"/>
            </w:tabs>
            <w:spacing w:after="105"/>
          </w:pPr>
          <w:hyperlink w:history="true" w:anchor="_TOC_250050">
            <w:r>
              <w:rPr>
                <w:color w:val="231F20"/>
              </w:rPr>
              <w:t>Phẩm 2: Bàn Về Nhất Hành,</w:t>
            </w:r>
            <w:r>
              <w:rPr>
                <w:color w:val="231F20"/>
                <w:spacing w:val="-10"/>
              </w:rPr>
              <w:t> </w:t>
            </w:r>
            <w:r>
              <w:rPr>
                <w:color w:val="231F20"/>
              </w:rPr>
              <w:t>Phần</w:t>
            </w:r>
            <w:r>
              <w:rPr>
                <w:color w:val="231F20"/>
                <w:spacing w:val="-1"/>
              </w:rPr>
              <w:t> </w:t>
            </w:r>
            <w:r>
              <w:rPr>
                <w:color w:val="231F20"/>
              </w:rPr>
              <w:t>5</w:t>
              <w:tab/>
              <w:t>547</w:t>
            </w:r>
          </w:hyperlink>
        </w:p>
        <w:p>
          <w:pPr>
            <w:pStyle w:val="TOC2"/>
            <w:tabs>
              <w:tab w:pos="7196" w:val="right" w:leader="dot"/>
            </w:tabs>
            <w:spacing w:before="324"/>
          </w:pPr>
          <w:hyperlink w:history="true" w:anchor="_TOC_250049">
            <w:r>
              <w:rPr>
                <w:color w:val="231F20"/>
              </w:rPr>
              <w:t>Quyển</w:t>
            </w:r>
            <w:r>
              <w:rPr>
                <w:color w:val="231F20"/>
                <w:spacing w:val="-2"/>
              </w:rPr>
              <w:t> </w:t>
            </w:r>
            <w:r>
              <w:rPr>
                <w:color w:val="231F20"/>
              </w:rPr>
              <w:t>61</w:t>
              <w:tab/>
              <w:t>571</w:t>
            </w:r>
          </w:hyperlink>
        </w:p>
        <w:p>
          <w:pPr>
            <w:pStyle w:val="TOC3"/>
          </w:pPr>
          <w:hyperlink w:history="true" w:anchor="_TOC_250048">
            <w:r>
              <w:rPr>
                <w:color w:val="231F20"/>
              </w:rPr>
              <w:t>Chương 2: Kiết Uẩn</w:t>
            </w:r>
          </w:hyperlink>
        </w:p>
        <w:p>
          <w:pPr>
            <w:pStyle w:val="TOC4"/>
            <w:tabs>
              <w:tab w:pos="7196" w:val="right" w:leader="dot"/>
            </w:tabs>
            <w:spacing w:before="24"/>
          </w:pPr>
          <w:hyperlink w:history="true" w:anchor="_TOC_250047">
            <w:r>
              <w:rPr>
                <w:color w:val="231F20"/>
              </w:rPr>
              <w:t>Phẩm 2: Bàn Về Nhất Hành,</w:t>
            </w:r>
            <w:r>
              <w:rPr>
                <w:color w:val="231F20"/>
                <w:spacing w:val="-10"/>
              </w:rPr>
              <w:t> </w:t>
            </w:r>
            <w:r>
              <w:rPr>
                <w:color w:val="231F20"/>
              </w:rPr>
              <w:t>Phần</w:t>
            </w:r>
            <w:r>
              <w:rPr>
                <w:color w:val="231F20"/>
                <w:spacing w:val="-1"/>
              </w:rPr>
              <w:t> </w:t>
            </w:r>
            <w:r>
              <w:rPr>
                <w:color w:val="231F20"/>
              </w:rPr>
              <w:t>6</w:t>
              <w:tab/>
              <w:t>571</w:t>
            </w:r>
          </w:hyperlink>
        </w:p>
        <w:p>
          <w:pPr>
            <w:pStyle w:val="TOC2"/>
            <w:tabs>
              <w:tab w:pos="7196" w:val="right" w:leader="dot"/>
            </w:tabs>
            <w:spacing w:before="26"/>
          </w:pPr>
          <w:hyperlink w:history="true" w:anchor="_TOC_250046">
            <w:r>
              <w:rPr>
                <w:color w:val="231F20"/>
              </w:rPr>
              <w:t>Quyển</w:t>
            </w:r>
            <w:r>
              <w:rPr>
                <w:color w:val="231F20"/>
                <w:spacing w:val="-2"/>
              </w:rPr>
              <w:t> </w:t>
            </w:r>
            <w:r>
              <w:rPr>
                <w:color w:val="231F20"/>
              </w:rPr>
              <w:t>62</w:t>
              <w:tab/>
              <w:t>596</w:t>
            </w:r>
          </w:hyperlink>
        </w:p>
        <w:p>
          <w:pPr>
            <w:pStyle w:val="TOC3"/>
          </w:pPr>
          <w:hyperlink w:history="true" w:anchor="_TOC_250045">
            <w:r>
              <w:rPr>
                <w:color w:val="231F20"/>
              </w:rPr>
              <w:t>Chương 2: Kiết Uẩn</w:t>
            </w:r>
          </w:hyperlink>
        </w:p>
        <w:p>
          <w:pPr>
            <w:pStyle w:val="TOC4"/>
            <w:tabs>
              <w:tab w:pos="7196" w:val="right" w:leader="dot"/>
            </w:tabs>
            <w:spacing w:before="24"/>
          </w:pPr>
          <w:hyperlink w:history="true" w:anchor="_TOC_250044">
            <w:r>
              <w:rPr>
                <w:color w:val="231F20"/>
              </w:rPr>
              <w:t>Phẩm 2: Bàn Về Nhất Hành,</w:t>
            </w:r>
            <w:r>
              <w:rPr>
                <w:color w:val="231F20"/>
                <w:spacing w:val="-10"/>
              </w:rPr>
              <w:t> </w:t>
            </w:r>
            <w:r>
              <w:rPr>
                <w:color w:val="231F20"/>
              </w:rPr>
              <w:t>Phần</w:t>
            </w:r>
            <w:r>
              <w:rPr>
                <w:color w:val="231F20"/>
                <w:spacing w:val="-1"/>
              </w:rPr>
              <w:t> </w:t>
            </w:r>
            <w:r>
              <w:rPr>
                <w:color w:val="231F20"/>
              </w:rPr>
              <w:t>7</w:t>
              <w:tab/>
              <w:t>596</w:t>
            </w:r>
          </w:hyperlink>
        </w:p>
        <w:p>
          <w:pPr>
            <w:pStyle w:val="TOC2"/>
            <w:tabs>
              <w:tab w:pos="7196" w:val="right" w:leader="dot"/>
            </w:tabs>
          </w:pPr>
          <w:hyperlink w:history="true" w:anchor="_TOC_250043">
            <w:r>
              <w:rPr>
                <w:color w:val="231F20"/>
              </w:rPr>
              <w:t>Quyển</w:t>
            </w:r>
            <w:r>
              <w:rPr>
                <w:color w:val="231F20"/>
                <w:spacing w:val="-2"/>
              </w:rPr>
              <w:t> </w:t>
            </w:r>
            <w:r>
              <w:rPr>
                <w:color w:val="231F20"/>
              </w:rPr>
              <w:t>63</w:t>
              <w:tab/>
              <w:t>621</w:t>
            </w:r>
          </w:hyperlink>
        </w:p>
        <w:p>
          <w:pPr>
            <w:pStyle w:val="TOC3"/>
          </w:pPr>
          <w:hyperlink w:history="true" w:anchor="_TOC_250042">
            <w:r>
              <w:rPr>
                <w:color w:val="231F20"/>
              </w:rPr>
              <w:t>Chương 2: Kiết Uẩn</w:t>
            </w:r>
          </w:hyperlink>
        </w:p>
        <w:p>
          <w:pPr>
            <w:pStyle w:val="TOC4"/>
            <w:tabs>
              <w:tab w:pos="7196" w:val="right" w:leader="dot"/>
            </w:tabs>
            <w:spacing w:before="24"/>
          </w:pPr>
          <w:hyperlink w:history="true" w:anchor="_TOC_250041">
            <w:r>
              <w:rPr>
                <w:color w:val="231F20"/>
              </w:rPr>
              <w:t>Phẩm 2: Bàn Về Nhất Hành,</w:t>
            </w:r>
            <w:r>
              <w:rPr>
                <w:color w:val="231F20"/>
                <w:spacing w:val="-10"/>
              </w:rPr>
              <w:t> </w:t>
            </w:r>
            <w:r>
              <w:rPr>
                <w:color w:val="231F20"/>
              </w:rPr>
              <w:t>Phần</w:t>
            </w:r>
            <w:r>
              <w:rPr>
                <w:color w:val="231F20"/>
                <w:spacing w:val="-1"/>
              </w:rPr>
              <w:t> </w:t>
            </w:r>
            <w:r>
              <w:rPr>
                <w:color w:val="231F20"/>
              </w:rPr>
              <w:t>8</w:t>
              <w:tab/>
              <w:t>621</w:t>
            </w:r>
          </w:hyperlink>
        </w:p>
        <w:p>
          <w:pPr>
            <w:pStyle w:val="TOC3"/>
          </w:pPr>
          <w:hyperlink w:history="true" w:anchor="_TOC_250040">
            <w:r>
              <w:rPr>
                <w:color w:val="231F20"/>
              </w:rPr>
              <w:t>Chương 2: Kiết Uẩn</w:t>
            </w:r>
          </w:hyperlink>
        </w:p>
        <w:p>
          <w:pPr>
            <w:pStyle w:val="TOC4"/>
            <w:tabs>
              <w:tab w:pos="7196" w:val="right" w:leader="dot"/>
            </w:tabs>
            <w:spacing w:before="24"/>
          </w:pPr>
          <w:hyperlink w:history="true" w:anchor="_TOC_250039">
            <w:r>
              <w:rPr>
                <w:color w:val="231F20"/>
              </w:rPr>
              <w:t>Phẩm 3: Bàn Về Hữu Tình,</w:t>
            </w:r>
            <w:r>
              <w:rPr>
                <w:color w:val="231F20"/>
                <w:spacing w:val="-11"/>
              </w:rPr>
              <w:t> </w:t>
            </w:r>
            <w:r>
              <w:rPr>
                <w:color w:val="231F20"/>
              </w:rPr>
              <w:t>Phần</w:t>
            </w:r>
            <w:r>
              <w:rPr>
                <w:color w:val="231F20"/>
                <w:spacing w:val="-1"/>
              </w:rPr>
              <w:t> </w:t>
            </w:r>
            <w:r>
              <w:rPr>
                <w:color w:val="231F20"/>
              </w:rPr>
              <w:t>1</w:t>
              <w:tab/>
              <w:t>635</w:t>
            </w:r>
          </w:hyperlink>
        </w:p>
        <w:p>
          <w:pPr>
            <w:pStyle w:val="TOC2"/>
            <w:tabs>
              <w:tab w:pos="7196" w:val="right" w:leader="dot"/>
            </w:tabs>
          </w:pPr>
          <w:hyperlink w:history="true" w:anchor="_TOC_250038">
            <w:r>
              <w:rPr>
                <w:color w:val="231F20"/>
              </w:rPr>
              <w:t>Quyển</w:t>
            </w:r>
            <w:r>
              <w:rPr>
                <w:color w:val="231F20"/>
                <w:spacing w:val="-2"/>
              </w:rPr>
              <w:t> </w:t>
            </w:r>
            <w:r>
              <w:rPr>
                <w:color w:val="231F20"/>
              </w:rPr>
              <w:t>64</w:t>
              <w:tab/>
              <w:t>647</w:t>
            </w:r>
          </w:hyperlink>
        </w:p>
        <w:p>
          <w:pPr>
            <w:pStyle w:val="TOC3"/>
          </w:pPr>
          <w:hyperlink w:history="true" w:anchor="_TOC_250037">
            <w:r>
              <w:rPr>
                <w:color w:val="231F20"/>
              </w:rPr>
              <w:t>Chương 2: Kiết Uẩn</w:t>
            </w:r>
          </w:hyperlink>
        </w:p>
        <w:p>
          <w:pPr>
            <w:pStyle w:val="TOC4"/>
            <w:tabs>
              <w:tab w:pos="7196" w:val="right" w:leader="dot"/>
            </w:tabs>
            <w:spacing w:before="24"/>
          </w:pPr>
          <w:hyperlink w:history="true" w:anchor="_TOC_250036">
            <w:r>
              <w:rPr>
                <w:color w:val="231F20"/>
              </w:rPr>
              <w:t>Phẩm 3: Bàn Về Hữu Tình,</w:t>
            </w:r>
            <w:r>
              <w:rPr>
                <w:color w:val="231F20"/>
                <w:spacing w:val="-11"/>
              </w:rPr>
              <w:t> </w:t>
            </w:r>
            <w:r>
              <w:rPr>
                <w:color w:val="231F20"/>
              </w:rPr>
              <w:t>Phần</w:t>
            </w:r>
            <w:r>
              <w:rPr>
                <w:color w:val="231F20"/>
                <w:spacing w:val="-1"/>
              </w:rPr>
              <w:t> </w:t>
            </w:r>
            <w:r>
              <w:rPr>
                <w:color w:val="231F20"/>
              </w:rPr>
              <w:t>2</w:t>
              <w:tab/>
              <w:t>647</w:t>
            </w:r>
          </w:hyperlink>
        </w:p>
        <w:p>
          <w:pPr>
            <w:pStyle w:val="TOC2"/>
            <w:tabs>
              <w:tab w:pos="7196" w:val="right" w:leader="dot"/>
            </w:tabs>
            <w:spacing w:before="26"/>
          </w:pPr>
          <w:hyperlink w:history="true" w:anchor="_TOC_250035">
            <w:r>
              <w:rPr>
                <w:color w:val="231F20"/>
              </w:rPr>
              <w:t>Quyển</w:t>
            </w:r>
            <w:r>
              <w:rPr>
                <w:color w:val="231F20"/>
                <w:spacing w:val="-2"/>
              </w:rPr>
              <w:t> </w:t>
            </w:r>
            <w:r>
              <w:rPr>
                <w:color w:val="231F20"/>
              </w:rPr>
              <w:t>65</w:t>
              <w:tab/>
              <w:t>674</w:t>
            </w:r>
          </w:hyperlink>
        </w:p>
        <w:p>
          <w:pPr>
            <w:pStyle w:val="TOC3"/>
          </w:pPr>
          <w:hyperlink w:history="true" w:anchor="_TOC_250034">
            <w:r>
              <w:rPr>
                <w:color w:val="231F20"/>
              </w:rPr>
              <w:t>Chương 2: Kiết Uẩn</w:t>
            </w:r>
          </w:hyperlink>
        </w:p>
        <w:p>
          <w:pPr>
            <w:pStyle w:val="TOC4"/>
            <w:tabs>
              <w:tab w:pos="7196" w:val="right" w:leader="dot"/>
            </w:tabs>
            <w:spacing w:before="24"/>
          </w:pPr>
          <w:hyperlink w:history="true" w:anchor="_TOC_250033">
            <w:r>
              <w:rPr>
                <w:color w:val="231F20"/>
              </w:rPr>
              <w:t>Phẩm 3: Bàn Về Hữu Tình,</w:t>
            </w:r>
            <w:r>
              <w:rPr>
                <w:color w:val="231F20"/>
                <w:spacing w:val="-11"/>
              </w:rPr>
              <w:t> </w:t>
            </w:r>
            <w:r>
              <w:rPr>
                <w:color w:val="231F20"/>
              </w:rPr>
              <w:t>Phần</w:t>
            </w:r>
            <w:r>
              <w:rPr>
                <w:color w:val="231F20"/>
                <w:spacing w:val="-1"/>
              </w:rPr>
              <w:t> </w:t>
            </w:r>
            <w:r>
              <w:rPr>
                <w:color w:val="231F20"/>
              </w:rPr>
              <w:t>3</w:t>
              <w:tab/>
              <w:t>674</w:t>
            </w:r>
          </w:hyperlink>
        </w:p>
        <w:p>
          <w:pPr>
            <w:pStyle w:val="TOC2"/>
            <w:tabs>
              <w:tab w:pos="7196" w:val="right" w:leader="dot"/>
            </w:tabs>
          </w:pPr>
          <w:hyperlink w:history="true" w:anchor="_TOC_250032">
            <w:r>
              <w:rPr>
                <w:color w:val="231F20"/>
              </w:rPr>
              <w:t>Quyển</w:t>
            </w:r>
            <w:r>
              <w:rPr>
                <w:color w:val="231F20"/>
                <w:spacing w:val="-2"/>
              </w:rPr>
              <w:t> </w:t>
            </w:r>
            <w:r>
              <w:rPr>
                <w:color w:val="231F20"/>
              </w:rPr>
              <w:t>66</w:t>
              <w:tab/>
              <w:t>698</w:t>
            </w:r>
          </w:hyperlink>
        </w:p>
        <w:p>
          <w:pPr>
            <w:pStyle w:val="TOC3"/>
          </w:pPr>
          <w:hyperlink w:history="true" w:anchor="_TOC_250031">
            <w:r>
              <w:rPr>
                <w:color w:val="231F20"/>
              </w:rPr>
              <w:t>Chương 2: Kiết Uẩn</w:t>
            </w:r>
          </w:hyperlink>
        </w:p>
        <w:p>
          <w:pPr>
            <w:pStyle w:val="TOC4"/>
            <w:tabs>
              <w:tab w:pos="7196" w:val="right" w:leader="dot"/>
            </w:tabs>
            <w:spacing w:before="24"/>
          </w:pPr>
          <w:hyperlink w:history="true" w:anchor="_TOC_250030">
            <w:r>
              <w:rPr>
                <w:color w:val="231F20"/>
              </w:rPr>
              <w:t>Phẩm 3: Bàn Về Hữu Tình,</w:t>
            </w:r>
            <w:r>
              <w:rPr>
                <w:color w:val="231F20"/>
                <w:spacing w:val="-11"/>
              </w:rPr>
              <w:t> </w:t>
            </w:r>
            <w:r>
              <w:rPr>
                <w:color w:val="231F20"/>
              </w:rPr>
              <w:t>Phần</w:t>
            </w:r>
            <w:r>
              <w:rPr>
                <w:color w:val="231F20"/>
                <w:spacing w:val="-1"/>
              </w:rPr>
              <w:t> </w:t>
            </w:r>
            <w:r>
              <w:rPr>
                <w:color w:val="231F20"/>
              </w:rPr>
              <w:t>4</w:t>
              <w:tab/>
              <w:t>698</w:t>
            </w:r>
          </w:hyperlink>
        </w:p>
        <w:p>
          <w:pPr>
            <w:pStyle w:val="TOC2"/>
            <w:tabs>
              <w:tab w:pos="7196" w:val="right" w:leader="dot"/>
            </w:tabs>
          </w:pPr>
          <w:hyperlink w:history="true" w:anchor="_TOC_250029">
            <w:r>
              <w:rPr>
                <w:color w:val="231F20"/>
              </w:rPr>
              <w:t>Quyển</w:t>
            </w:r>
            <w:r>
              <w:rPr>
                <w:color w:val="231F20"/>
                <w:spacing w:val="-2"/>
              </w:rPr>
              <w:t> </w:t>
            </w:r>
            <w:r>
              <w:rPr>
                <w:color w:val="231F20"/>
              </w:rPr>
              <w:t>67</w:t>
              <w:tab/>
              <w:t>722</w:t>
            </w:r>
          </w:hyperlink>
        </w:p>
        <w:p>
          <w:pPr>
            <w:pStyle w:val="TOC3"/>
          </w:pPr>
          <w:hyperlink w:history="true" w:anchor="_TOC_250028">
            <w:r>
              <w:rPr>
                <w:color w:val="231F20"/>
              </w:rPr>
              <w:t>Chương 2: Kiết Uẩn</w:t>
            </w:r>
          </w:hyperlink>
        </w:p>
        <w:p>
          <w:pPr>
            <w:pStyle w:val="TOC4"/>
            <w:tabs>
              <w:tab w:pos="7196" w:val="right" w:leader="dot"/>
            </w:tabs>
            <w:spacing w:before="24"/>
          </w:pPr>
          <w:hyperlink w:history="true" w:anchor="_TOC_250027">
            <w:r>
              <w:rPr>
                <w:color w:val="231F20"/>
              </w:rPr>
              <w:t>Phẩm 3: Bàn Về Hữu Tình,</w:t>
            </w:r>
            <w:r>
              <w:rPr>
                <w:color w:val="231F20"/>
                <w:spacing w:val="-11"/>
              </w:rPr>
              <w:t> </w:t>
            </w:r>
            <w:r>
              <w:rPr>
                <w:color w:val="231F20"/>
              </w:rPr>
              <w:t>Phần</w:t>
            </w:r>
            <w:r>
              <w:rPr>
                <w:color w:val="231F20"/>
                <w:spacing w:val="-1"/>
              </w:rPr>
              <w:t> </w:t>
            </w:r>
            <w:r>
              <w:rPr>
                <w:color w:val="231F20"/>
              </w:rPr>
              <w:t>5</w:t>
              <w:tab/>
              <w:t>722</w:t>
            </w:r>
          </w:hyperlink>
        </w:p>
        <w:p>
          <w:pPr>
            <w:pStyle w:val="TOC2"/>
            <w:tabs>
              <w:tab w:pos="7196" w:val="right" w:leader="dot"/>
            </w:tabs>
          </w:pPr>
          <w:hyperlink w:history="true" w:anchor="_TOC_250026">
            <w:r>
              <w:rPr>
                <w:color w:val="231F20"/>
              </w:rPr>
              <w:t>Quyển</w:t>
            </w:r>
            <w:r>
              <w:rPr>
                <w:color w:val="231F20"/>
                <w:spacing w:val="-2"/>
              </w:rPr>
              <w:t> </w:t>
            </w:r>
            <w:r>
              <w:rPr>
                <w:color w:val="231F20"/>
              </w:rPr>
              <w:t>68</w:t>
              <w:tab/>
              <w:t>745</w:t>
            </w:r>
          </w:hyperlink>
        </w:p>
        <w:p>
          <w:pPr>
            <w:pStyle w:val="TOC3"/>
          </w:pPr>
          <w:hyperlink w:history="true" w:anchor="_TOC_250025">
            <w:r>
              <w:rPr>
                <w:color w:val="231F20"/>
              </w:rPr>
              <w:t>Chương 2: Kiết Uẩn</w:t>
            </w:r>
          </w:hyperlink>
        </w:p>
        <w:p>
          <w:pPr>
            <w:pStyle w:val="TOC4"/>
            <w:tabs>
              <w:tab w:pos="7196" w:val="right" w:leader="dot"/>
            </w:tabs>
            <w:spacing w:before="24"/>
          </w:pPr>
          <w:hyperlink w:history="true" w:anchor="_TOC_250024">
            <w:r>
              <w:rPr>
                <w:color w:val="231F20"/>
              </w:rPr>
              <w:t>Phẩm 3: Bàn Về Hữu Tình,</w:t>
            </w:r>
            <w:r>
              <w:rPr>
                <w:color w:val="231F20"/>
                <w:spacing w:val="-11"/>
              </w:rPr>
              <w:t> </w:t>
            </w:r>
            <w:r>
              <w:rPr>
                <w:color w:val="231F20"/>
              </w:rPr>
              <w:t>Phần</w:t>
            </w:r>
            <w:r>
              <w:rPr>
                <w:color w:val="231F20"/>
                <w:spacing w:val="-1"/>
              </w:rPr>
              <w:t> </w:t>
            </w:r>
            <w:r>
              <w:rPr>
                <w:color w:val="231F20"/>
              </w:rPr>
              <w:t>6</w:t>
              <w:tab/>
              <w:t>745</w:t>
            </w:r>
          </w:hyperlink>
        </w:p>
        <w:p>
          <w:pPr>
            <w:pStyle w:val="TOC2"/>
            <w:tabs>
              <w:tab w:pos="7196" w:val="right" w:leader="dot"/>
            </w:tabs>
            <w:spacing w:before="26"/>
          </w:pPr>
          <w:hyperlink w:history="true" w:anchor="_TOC_250023">
            <w:r>
              <w:rPr>
                <w:color w:val="231F20"/>
              </w:rPr>
              <w:t>Quyển</w:t>
            </w:r>
            <w:r>
              <w:rPr>
                <w:color w:val="231F20"/>
                <w:spacing w:val="-2"/>
              </w:rPr>
              <w:t> </w:t>
            </w:r>
            <w:r>
              <w:rPr>
                <w:color w:val="231F20"/>
              </w:rPr>
              <w:t>69</w:t>
              <w:tab/>
              <w:t>771</w:t>
            </w:r>
          </w:hyperlink>
        </w:p>
        <w:p>
          <w:pPr>
            <w:pStyle w:val="TOC3"/>
          </w:pPr>
          <w:hyperlink w:history="true" w:anchor="_TOC_250022">
            <w:r>
              <w:rPr>
                <w:color w:val="231F20"/>
              </w:rPr>
              <w:t>Chương 2: Kiết Uẩn</w:t>
            </w:r>
          </w:hyperlink>
        </w:p>
        <w:p>
          <w:pPr>
            <w:pStyle w:val="TOC4"/>
            <w:tabs>
              <w:tab w:pos="7196" w:val="right" w:leader="dot"/>
            </w:tabs>
            <w:spacing w:before="24"/>
          </w:pPr>
          <w:hyperlink w:history="true" w:anchor="_TOC_250021">
            <w:r>
              <w:rPr>
                <w:color w:val="231F20"/>
              </w:rPr>
              <w:t>Phẩm 3: Bàn Về Hữu Tình,</w:t>
            </w:r>
            <w:r>
              <w:rPr>
                <w:color w:val="231F20"/>
                <w:spacing w:val="-11"/>
              </w:rPr>
              <w:t> </w:t>
            </w:r>
            <w:r>
              <w:rPr>
                <w:color w:val="231F20"/>
              </w:rPr>
              <w:t>Phần</w:t>
            </w:r>
            <w:r>
              <w:rPr>
                <w:color w:val="231F20"/>
                <w:spacing w:val="-1"/>
              </w:rPr>
              <w:t> </w:t>
            </w:r>
            <w:r>
              <w:rPr>
                <w:color w:val="231F20"/>
              </w:rPr>
              <w:t>7</w:t>
              <w:tab/>
              <w:t>771</w:t>
            </w:r>
          </w:hyperlink>
        </w:p>
        <w:p>
          <w:pPr>
            <w:pStyle w:val="TOC2"/>
            <w:tabs>
              <w:tab w:pos="7196" w:val="right" w:leader="dot"/>
            </w:tabs>
          </w:pPr>
          <w:hyperlink w:history="true" w:anchor="_TOC_250020">
            <w:r>
              <w:rPr>
                <w:color w:val="231F20"/>
              </w:rPr>
              <w:t>Quyển</w:t>
            </w:r>
            <w:r>
              <w:rPr>
                <w:color w:val="231F20"/>
                <w:spacing w:val="-2"/>
              </w:rPr>
              <w:t> </w:t>
            </w:r>
            <w:r>
              <w:rPr>
                <w:color w:val="231F20"/>
              </w:rPr>
              <w:t>70</w:t>
              <w:tab/>
              <w:t>795</w:t>
            </w:r>
          </w:hyperlink>
        </w:p>
        <w:p>
          <w:pPr>
            <w:pStyle w:val="TOC3"/>
          </w:pPr>
          <w:hyperlink w:history="true" w:anchor="_TOC_250019">
            <w:r>
              <w:rPr>
                <w:color w:val="231F20"/>
              </w:rPr>
              <w:t>Chương 2: Kiết Uẩn</w:t>
            </w:r>
          </w:hyperlink>
        </w:p>
        <w:p>
          <w:pPr>
            <w:pStyle w:val="TOC4"/>
            <w:tabs>
              <w:tab w:pos="7196" w:val="right" w:leader="dot"/>
            </w:tabs>
            <w:spacing w:before="24"/>
          </w:pPr>
          <w:hyperlink w:history="true" w:anchor="_TOC_250018">
            <w:r>
              <w:rPr>
                <w:color w:val="231F20"/>
              </w:rPr>
              <w:t>Phẩm 3: Bàn Về Hữu Tình,</w:t>
            </w:r>
            <w:r>
              <w:rPr>
                <w:color w:val="231F20"/>
                <w:spacing w:val="-11"/>
              </w:rPr>
              <w:t> </w:t>
            </w:r>
            <w:r>
              <w:rPr>
                <w:color w:val="231F20"/>
              </w:rPr>
              <w:t>Phần</w:t>
            </w:r>
            <w:r>
              <w:rPr>
                <w:color w:val="231F20"/>
                <w:spacing w:val="-1"/>
              </w:rPr>
              <w:t> </w:t>
            </w:r>
            <w:r>
              <w:rPr>
                <w:color w:val="231F20"/>
              </w:rPr>
              <w:t>8</w:t>
              <w:tab/>
              <w:t>795</w:t>
            </w:r>
          </w:hyperlink>
        </w:p>
        <w:p>
          <w:pPr>
            <w:pStyle w:val="TOC2"/>
            <w:tabs>
              <w:tab w:pos="7196" w:val="right" w:leader="dot"/>
            </w:tabs>
          </w:pPr>
          <w:hyperlink w:history="true" w:anchor="_TOC_250017">
            <w:r>
              <w:rPr>
                <w:color w:val="231F20"/>
              </w:rPr>
              <w:t>Quyển</w:t>
            </w:r>
            <w:r>
              <w:rPr>
                <w:color w:val="231F20"/>
                <w:spacing w:val="-2"/>
              </w:rPr>
              <w:t> </w:t>
            </w:r>
            <w:r>
              <w:rPr>
                <w:color w:val="231F20"/>
              </w:rPr>
              <w:t>71</w:t>
              <w:tab/>
              <w:t>820</w:t>
            </w:r>
          </w:hyperlink>
        </w:p>
        <w:p>
          <w:pPr>
            <w:pStyle w:val="TOC3"/>
          </w:pPr>
          <w:hyperlink w:history="true" w:anchor="_TOC_250016">
            <w:r>
              <w:rPr>
                <w:color w:val="231F20"/>
              </w:rPr>
              <w:t>Chương 2: Kiết Uẩn</w:t>
            </w:r>
          </w:hyperlink>
        </w:p>
        <w:p>
          <w:pPr>
            <w:pStyle w:val="TOC4"/>
            <w:tabs>
              <w:tab w:pos="7196" w:val="right" w:leader="dot"/>
            </w:tabs>
            <w:spacing w:before="24"/>
          </w:pPr>
          <w:hyperlink w:history="true" w:anchor="_TOC_250015">
            <w:r>
              <w:rPr>
                <w:color w:val="231F20"/>
              </w:rPr>
              <w:t>Phẩm 4: Bàn Về Mười Môn,</w:t>
            </w:r>
            <w:r>
              <w:rPr>
                <w:color w:val="231F20"/>
                <w:spacing w:val="-10"/>
              </w:rPr>
              <w:t> </w:t>
            </w:r>
            <w:r>
              <w:rPr>
                <w:color w:val="231F20"/>
              </w:rPr>
              <w:t>Phần</w:t>
            </w:r>
            <w:r>
              <w:rPr>
                <w:color w:val="231F20"/>
                <w:spacing w:val="-1"/>
              </w:rPr>
              <w:t> </w:t>
            </w:r>
            <w:r>
              <w:rPr>
                <w:color w:val="231F20"/>
              </w:rPr>
              <w:t>1</w:t>
              <w:tab/>
              <w:t>820</w:t>
            </w:r>
          </w:hyperlink>
        </w:p>
        <w:p>
          <w:pPr>
            <w:pStyle w:val="TOC2"/>
            <w:tabs>
              <w:tab w:pos="7196" w:val="right" w:leader="dot"/>
            </w:tabs>
          </w:pPr>
          <w:hyperlink w:history="true" w:anchor="_TOC_250014">
            <w:r>
              <w:rPr>
                <w:color w:val="231F20"/>
              </w:rPr>
              <w:t>Quyển</w:t>
            </w:r>
            <w:r>
              <w:rPr>
                <w:color w:val="231F20"/>
                <w:spacing w:val="-2"/>
              </w:rPr>
              <w:t> </w:t>
            </w:r>
            <w:r>
              <w:rPr>
                <w:color w:val="231F20"/>
              </w:rPr>
              <w:t>72</w:t>
              <w:tab/>
              <w:t>844</w:t>
            </w:r>
          </w:hyperlink>
        </w:p>
        <w:p>
          <w:pPr>
            <w:pStyle w:val="TOC3"/>
            <w:spacing w:before="26"/>
          </w:pPr>
          <w:hyperlink w:history="true" w:anchor="_TOC_250013">
            <w:r>
              <w:rPr>
                <w:color w:val="231F20"/>
              </w:rPr>
              <w:t>Chương 2: Kiết Uẩn</w:t>
            </w:r>
          </w:hyperlink>
        </w:p>
        <w:p>
          <w:pPr>
            <w:pStyle w:val="TOC4"/>
            <w:tabs>
              <w:tab w:pos="7196" w:val="right" w:leader="dot"/>
            </w:tabs>
            <w:spacing w:before="24"/>
          </w:pPr>
          <w:hyperlink w:history="true" w:anchor="_TOC_250012">
            <w:r>
              <w:rPr>
                <w:color w:val="231F20"/>
              </w:rPr>
              <w:t>Phẩm 4: Bàn Về Mười Môn,</w:t>
            </w:r>
            <w:r>
              <w:rPr>
                <w:color w:val="231F20"/>
                <w:spacing w:val="-10"/>
              </w:rPr>
              <w:t> </w:t>
            </w:r>
            <w:r>
              <w:rPr>
                <w:color w:val="231F20"/>
              </w:rPr>
              <w:t>Phần</w:t>
            </w:r>
            <w:r>
              <w:rPr>
                <w:color w:val="231F20"/>
                <w:spacing w:val="-1"/>
              </w:rPr>
              <w:t> </w:t>
            </w:r>
            <w:r>
              <w:rPr>
                <w:color w:val="231F20"/>
              </w:rPr>
              <w:t>2</w:t>
              <w:tab/>
              <w:t>844</w:t>
            </w:r>
          </w:hyperlink>
        </w:p>
        <w:p>
          <w:pPr>
            <w:pStyle w:val="TOC2"/>
            <w:tabs>
              <w:tab w:pos="7196" w:val="right" w:leader="dot"/>
            </w:tabs>
          </w:pPr>
          <w:hyperlink w:history="true" w:anchor="_TOC_250011">
            <w:r>
              <w:rPr>
                <w:color w:val="231F20"/>
              </w:rPr>
              <w:t>Quyển</w:t>
            </w:r>
            <w:r>
              <w:rPr>
                <w:color w:val="231F20"/>
                <w:spacing w:val="-2"/>
              </w:rPr>
              <w:t> </w:t>
            </w:r>
            <w:r>
              <w:rPr>
                <w:color w:val="231F20"/>
              </w:rPr>
              <w:t>73</w:t>
              <w:tab/>
              <w:t>865</w:t>
            </w:r>
          </w:hyperlink>
        </w:p>
        <w:p>
          <w:pPr>
            <w:pStyle w:val="TOC3"/>
          </w:pPr>
          <w:hyperlink w:history="true" w:anchor="_TOC_250010">
            <w:r>
              <w:rPr>
                <w:color w:val="231F20"/>
              </w:rPr>
              <w:t>Chương 2: Kiết Uẩn</w:t>
            </w:r>
          </w:hyperlink>
        </w:p>
        <w:p>
          <w:pPr>
            <w:pStyle w:val="TOC4"/>
            <w:tabs>
              <w:tab w:pos="7196" w:val="right" w:leader="dot"/>
            </w:tabs>
            <w:spacing w:before="24" w:after="121"/>
          </w:pPr>
          <w:hyperlink w:history="true" w:anchor="_TOC_250009">
            <w:r>
              <w:rPr>
                <w:color w:val="231F20"/>
              </w:rPr>
              <w:t>Phẩm 4: Bàn Về Mười Môn,</w:t>
            </w:r>
            <w:r>
              <w:rPr>
                <w:color w:val="231F20"/>
                <w:spacing w:val="-10"/>
              </w:rPr>
              <w:t> </w:t>
            </w:r>
            <w:r>
              <w:rPr>
                <w:color w:val="231F20"/>
              </w:rPr>
              <w:t>Phần</w:t>
            </w:r>
            <w:r>
              <w:rPr>
                <w:color w:val="231F20"/>
                <w:spacing w:val="-1"/>
              </w:rPr>
              <w:t> </w:t>
            </w:r>
            <w:r>
              <w:rPr>
                <w:color w:val="231F20"/>
              </w:rPr>
              <w:t>3</w:t>
              <w:tab/>
              <w:t>865</w:t>
            </w:r>
          </w:hyperlink>
        </w:p>
        <w:p>
          <w:pPr>
            <w:pStyle w:val="TOC4"/>
            <w:tabs>
              <w:tab w:pos="7480" w:val="right" w:leader="dot"/>
            </w:tabs>
            <w:spacing w:before="324"/>
          </w:pPr>
          <w:hyperlink w:history="true" w:anchor="_TOC_250008">
            <w:r>
              <w:rPr>
                <w:color w:val="231F20"/>
              </w:rPr>
              <w:t>Quyển</w:t>
            </w:r>
            <w:r>
              <w:rPr>
                <w:color w:val="231F20"/>
                <w:spacing w:val="-2"/>
              </w:rPr>
              <w:t> </w:t>
            </w:r>
            <w:r>
              <w:rPr>
                <w:color w:val="231F20"/>
              </w:rPr>
              <w:t>74</w:t>
              <w:tab/>
              <w:t>890</w:t>
            </w:r>
          </w:hyperlink>
        </w:p>
        <w:p>
          <w:pPr>
            <w:pStyle w:val="TOC5"/>
          </w:pPr>
          <w:hyperlink w:history="true" w:anchor="_TOC_250007">
            <w:r>
              <w:rPr>
                <w:color w:val="231F20"/>
              </w:rPr>
              <w:t>Chương 2: Kiết Uẩn</w:t>
            </w:r>
          </w:hyperlink>
        </w:p>
        <w:p>
          <w:pPr>
            <w:pStyle w:val="TOC6"/>
            <w:tabs>
              <w:tab w:pos="7480" w:val="right" w:leader="dot"/>
            </w:tabs>
          </w:pPr>
          <w:hyperlink w:history="true" w:anchor="_TOC_250006">
            <w:r>
              <w:rPr>
                <w:color w:val="231F20"/>
              </w:rPr>
              <w:t>Phẩm 4: Bàn Về Mười Môn,</w:t>
            </w:r>
            <w:r>
              <w:rPr>
                <w:color w:val="231F20"/>
                <w:spacing w:val="-10"/>
              </w:rPr>
              <w:t> </w:t>
            </w:r>
            <w:r>
              <w:rPr>
                <w:color w:val="231F20"/>
              </w:rPr>
              <w:t>Phần</w:t>
            </w:r>
            <w:r>
              <w:rPr>
                <w:color w:val="231F20"/>
                <w:spacing w:val="-1"/>
              </w:rPr>
              <w:t> </w:t>
            </w:r>
            <w:r>
              <w:rPr>
                <w:color w:val="231F20"/>
              </w:rPr>
              <w:t>4</w:t>
              <w:tab/>
              <w:t>890</w:t>
            </w:r>
          </w:hyperlink>
        </w:p>
        <w:p>
          <w:pPr>
            <w:pStyle w:val="TOC4"/>
            <w:tabs>
              <w:tab w:pos="7480" w:val="right" w:leader="dot"/>
            </w:tabs>
          </w:pPr>
          <w:hyperlink w:history="true" w:anchor="_TOC_250005">
            <w:r>
              <w:rPr>
                <w:color w:val="231F20"/>
              </w:rPr>
              <w:t>Quyển</w:t>
            </w:r>
            <w:r>
              <w:rPr>
                <w:color w:val="231F20"/>
                <w:spacing w:val="-2"/>
              </w:rPr>
              <w:t> </w:t>
            </w:r>
            <w:r>
              <w:rPr>
                <w:color w:val="231F20"/>
              </w:rPr>
              <w:t>75</w:t>
              <w:tab/>
              <w:t>913</w:t>
            </w:r>
          </w:hyperlink>
        </w:p>
        <w:p>
          <w:pPr>
            <w:pStyle w:val="TOC5"/>
          </w:pPr>
          <w:hyperlink w:history="true" w:anchor="_TOC_250004">
            <w:r>
              <w:rPr>
                <w:color w:val="231F20"/>
              </w:rPr>
              <w:t>Chương 2: Kiết Uẩn</w:t>
            </w:r>
          </w:hyperlink>
        </w:p>
        <w:p>
          <w:pPr>
            <w:pStyle w:val="TOC6"/>
            <w:tabs>
              <w:tab w:pos="7480" w:val="right" w:leader="dot"/>
            </w:tabs>
          </w:pPr>
          <w:hyperlink w:history="true" w:anchor="_TOC_250003">
            <w:r>
              <w:rPr>
                <w:color w:val="231F20"/>
              </w:rPr>
              <w:t>Phẩm 4: Bàn Về Mười Môn,</w:t>
            </w:r>
            <w:r>
              <w:rPr>
                <w:color w:val="231F20"/>
                <w:spacing w:val="-10"/>
              </w:rPr>
              <w:t> </w:t>
            </w:r>
            <w:r>
              <w:rPr>
                <w:color w:val="231F20"/>
              </w:rPr>
              <w:t>Phần</w:t>
            </w:r>
            <w:r>
              <w:rPr>
                <w:color w:val="231F20"/>
                <w:spacing w:val="-1"/>
              </w:rPr>
              <w:t> </w:t>
            </w:r>
            <w:r>
              <w:rPr>
                <w:color w:val="231F20"/>
              </w:rPr>
              <w:t>5</w:t>
              <w:tab/>
              <w:t>913</w:t>
            </w:r>
          </w:hyperlink>
        </w:p>
        <w:p>
          <w:pPr>
            <w:pStyle w:val="TOC4"/>
            <w:tabs>
              <w:tab w:pos="7480" w:val="right" w:leader="dot"/>
            </w:tabs>
          </w:pPr>
          <w:hyperlink w:history="true" w:anchor="_TOC_250002">
            <w:r>
              <w:rPr>
                <w:color w:val="231F20"/>
              </w:rPr>
              <w:t>Quyển</w:t>
            </w:r>
            <w:r>
              <w:rPr>
                <w:color w:val="231F20"/>
                <w:spacing w:val="-2"/>
              </w:rPr>
              <w:t> </w:t>
            </w:r>
            <w:r>
              <w:rPr>
                <w:color w:val="231F20"/>
              </w:rPr>
              <w:t>76</w:t>
              <w:tab/>
              <w:t>939</w:t>
            </w:r>
          </w:hyperlink>
        </w:p>
        <w:p>
          <w:pPr>
            <w:pStyle w:val="TOC5"/>
          </w:pPr>
          <w:hyperlink w:history="true" w:anchor="_TOC_250001">
            <w:r>
              <w:rPr>
                <w:color w:val="231F20"/>
              </w:rPr>
              <w:t>Chương 2: Kiết Uẩn</w:t>
            </w:r>
          </w:hyperlink>
        </w:p>
        <w:p>
          <w:pPr>
            <w:pStyle w:val="TOC6"/>
            <w:tabs>
              <w:tab w:pos="7480" w:val="right" w:leader="dot"/>
            </w:tabs>
          </w:pPr>
          <w:hyperlink w:history="true" w:anchor="_TOC_250000">
            <w:r>
              <w:rPr>
                <w:color w:val="231F20"/>
              </w:rPr>
              <w:t>Phẩm 4: Bàn Về Mười Môn,</w:t>
            </w:r>
            <w:r>
              <w:rPr>
                <w:color w:val="231F20"/>
                <w:spacing w:val="-10"/>
              </w:rPr>
              <w:t> </w:t>
            </w:r>
            <w:r>
              <w:rPr>
                <w:color w:val="231F20"/>
              </w:rPr>
              <w:t>Phần</w:t>
            </w:r>
            <w:r>
              <w:rPr>
                <w:color w:val="231F20"/>
                <w:spacing w:val="-1"/>
              </w:rPr>
              <w:t> </w:t>
            </w:r>
            <w:r>
              <w:rPr>
                <w:color w:val="231F20"/>
              </w:rPr>
              <w:t>6</w:t>
              <w:tab/>
              <w:t>939</w:t>
            </w:r>
          </w:hyperlink>
        </w:p>
      </w:sdtContent>
    </w:sdt>
    <w:p>
      <w:pPr>
        <w:spacing w:after="0"/>
        <w:sectPr>
          <w:type w:val="continuous"/>
          <w:pgSz w:w="9080" w:h="13610"/>
          <w:pgMar w:top="1445" w:bottom="1254" w:left="740" w:right="740"/>
        </w:sectPr>
      </w:pPr>
    </w:p>
    <w:p>
      <w:pPr>
        <w:pStyle w:val="BodyText"/>
        <w:spacing w:line="20" w:lineRule="exact" w:before="0"/>
        <w:ind w:left="105" w:firstLine="0"/>
        <w:jc w:val="left"/>
        <w:rPr>
          <w:sz w:val="2"/>
        </w:rPr>
      </w:pPr>
      <w:r>
        <w:rPr>
          <w:sz w:val="2"/>
        </w:rPr>
        <w:pict>
          <v:group style="width:354.35pt;height:.5pt;mso-position-horizontal-relative:char;mso-position-vertical-relative:line" coordorigin="0,0" coordsize="7087,10">
            <v:line style="position:absolute" from="0,5" to="7087,5" stroked="true" strokeweight=".5pt" strokecolor="#231f20">
              <v:stroke dashstyle="solid"/>
            </v:line>
          </v:group>
        </w:pict>
      </w:r>
      <w:r>
        <w:rPr>
          <w:sz w:val="2"/>
        </w:rPr>
      </w:r>
    </w:p>
    <w:p>
      <w:pPr>
        <w:spacing w:after="0" w:line="20" w:lineRule="exact"/>
        <w:jc w:val="left"/>
        <w:rPr>
          <w:sz w:val="2"/>
        </w:rPr>
        <w:sectPr>
          <w:headerReference w:type="default" r:id="rId9"/>
          <w:headerReference w:type="even" r:id="rId10"/>
          <w:pgSz w:w="9080" w:h="13610"/>
          <w:pgMar w:header="1192" w:footer="0" w:top="1420" w:bottom="280" w:left="740" w:right="740"/>
        </w:sectPr>
      </w:pPr>
    </w:p>
    <w:p>
      <w:pPr>
        <w:pStyle w:val="BodyText"/>
        <w:spacing w:line="20" w:lineRule="exact" w:before="0"/>
        <w:ind w:left="388" w:firstLine="0"/>
        <w:jc w:val="left"/>
        <w:rPr>
          <w:sz w:val="2"/>
        </w:rPr>
      </w:pPr>
      <w:r>
        <w:rPr>
          <w:sz w:val="2"/>
        </w:rPr>
        <w:pict>
          <v:group style="width:354.35pt;height:.5pt;mso-position-horizontal-relative:char;mso-position-vertical-relative:line" coordorigin="0,0" coordsize="7087,10">
            <v:line style="position:absolute" from="0,5" to="7087,5" stroked="true" strokeweight=".5pt" strokecolor="#231f20">
              <v:stroke dashstyle="solid"/>
            </v:line>
          </v:group>
        </w:pict>
      </w:r>
      <w:r>
        <w:rPr>
          <w:sz w:val="2"/>
        </w:rPr>
      </w:r>
    </w:p>
    <w:sectPr>
      <w:pgSz w:w="9080" w:h="13610"/>
      <w:pgMar w:header="1192" w:footer="0" w:top="142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744128" from="56.692902pt,71.857101pt" to="411.023902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53.692902pt;margin-top:58.686756pt;width:22.5pt;height:14.2pt;mso-position-horizontal-relative:page;mso-position-vertical-relative:page;z-index:-2174361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w:t>
                </w:r>
                <w:r>
                  <w:rPr/>
                  <w:fldChar w:fldCharType="end"/>
                </w:r>
              </w:p>
            </w:txbxContent>
          </v:textbox>
          <w10:wrap type="none"/>
        </v:shape>
      </w:pict>
    </w:r>
    <w:r>
      <w:rPr/>
      <w:pict>
        <v:shape style="position:absolute;margin-left:188.915207pt;margin-top:58.577869pt;width:223.15pt;height:13.1pt;mso-position-horizontal-relative:page;mso-position-vertical-relative:page;z-index:-21743104"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742592" from="42.519699pt,71.857101pt" to="396.850699pt,71.857101pt" stroked="true" strokeweight=".5pt" strokecolor="#231f20">
          <v:stroke dashstyle="solid"/>
          <w10:wrap type="none"/>
        </v:line>
      </w:pict>
    </w:r>
    <w:r>
      <w:rPr/>
      <w:pict>
        <v:shape style="position:absolute;margin-left:41.519699pt;margin-top:58.577869pt;width:162.6pt;height:13.1pt;mso-position-horizontal-relative:page;mso-position-vertical-relative:page;z-index:-21742080"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w:t>
                </w:r>
                <w:r>
                  <w:rPr>
                    <w:color w:val="231F20"/>
                    <w:spacing w:val="-1"/>
                    <w:sz w:val="20"/>
                  </w:rPr>
                  <w:t> </w:t>
                </w:r>
                <w:r>
                  <w:rPr>
                    <w:color w:val="231F20"/>
                    <w:sz w:val="20"/>
                  </w:rPr>
                  <w:t>ĐẠT</w:t>
                </w:r>
                <w:r>
                  <w:rPr>
                    <w:color w:val="231F20"/>
                    <w:spacing w:val="-5"/>
                    <w:sz w:val="20"/>
                  </w:rPr>
                  <w:t> </w:t>
                </w:r>
                <w:r>
                  <w:rPr>
                    <w:color w:val="231F20"/>
                    <w:sz w:val="20"/>
                  </w:rPr>
                  <w:t>MA</w:t>
                </w:r>
                <w:r>
                  <w:rPr>
                    <w:color w:val="231F20"/>
                    <w:spacing w:val="-11"/>
                    <w:sz w:val="20"/>
                  </w:rPr>
                  <w:t> </w:t>
                </w:r>
                <w:r>
                  <w:rPr>
                    <w:color w:val="231F20"/>
                    <w:sz w:val="20"/>
                  </w:rPr>
                  <w:t>ĐẠI</w:t>
                </w:r>
                <w:r>
                  <w:rPr>
                    <w:color w:val="231F20"/>
                    <w:spacing w:val="-5"/>
                    <w:sz w:val="20"/>
                  </w:rPr>
                  <w:t> </w:t>
                </w:r>
                <w:r>
                  <w:rPr>
                    <w:color w:val="231F20"/>
                    <w:sz w:val="20"/>
                  </w:rPr>
                  <w:t>TỲ</w:t>
                </w:r>
                <w:r>
                  <w:rPr>
                    <w:color w:val="231F20"/>
                    <w:spacing w:val="-1"/>
                    <w:sz w:val="20"/>
                  </w:rPr>
                  <w:t> </w:t>
                </w:r>
                <w:r>
                  <w:rPr>
                    <w:color w:val="231F20"/>
                    <w:sz w:val="20"/>
                  </w:rPr>
                  <w:t>BÀ</w:t>
                </w:r>
                <w:r>
                  <w:rPr>
                    <w:color w:val="231F20"/>
                    <w:spacing w:val="-1"/>
                    <w:sz w:val="20"/>
                  </w:rPr>
                  <w:t> </w:t>
                </w:r>
                <w:r>
                  <w:rPr>
                    <w:color w:val="231F20"/>
                    <w:sz w:val="20"/>
                  </w:rPr>
                  <w:t>SA</w:t>
                </w:r>
              </w:p>
            </w:txbxContent>
          </v:textbox>
          <w10:wrap type="none"/>
        </v:shape>
      </w:pict>
    </w:r>
    <w:r>
      <w:rPr/>
      <w:pict>
        <v:shape style="position:absolute;margin-left:377.350403pt;margin-top:58.686756pt;width:22.55pt;height:14.2pt;mso-position-horizontal-relative:page;mso-position-vertical-relative:page;z-index:-2174156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741056"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1740544"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7.350403pt;margin-top:58.686756pt;width:22.5pt;height:14.2pt;mso-position-horizontal-relative:page;mso-position-vertical-relative:page;z-index:-2174003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963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739520"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173900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964</w:t>
                </w:r>
                <w:r>
                  <w:rPr/>
                  <w:fldChar w:fldCharType="end"/>
                </w:r>
              </w:p>
            </w:txbxContent>
          </v:textbox>
          <w10:wrap type="none"/>
        </v:shape>
      </w:pict>
    </w:r>
    <w:r>
      <w:rPr/>
      <w:pict>
        <v:shape style="position:absolute;margin-left:188.915207pt;margin-top:58.577869pt;width:223.15pt;height:13.1pt;mso-position-horizontal-relative:page;mso-position-vertical-relative:page;z-index:-21738496"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41.519699pt;margin-top:58.577869pt;width:47.3pt;height:13.1pt;mso-position-horizontal-relative:page;mso-position-vertical-relative:page;z-index:-21737984"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9.350403pt;margin-top:58.686756pt;width:18.5pt;height:14.2pt;mso-position-horizontal-relative:page;mso-position-vertical-relative:page;z-index:-21737472" type="#_x0000_t202" filled="false" stroked="false">
          <v:textbox inset="0,0,0,0">
            <w:txbxContent>
              <w:p>
                <w:pPr>
                  <w:spacing w:before="10"/>
                  <w:ind w:left="20" w:right="0" w:firstLine="0"/>
                  <w:jc w:val="left"/>
                  <w:rPr>
                    <w:sz w:val="22"/>
                  </w:rPr>
                </w:pPr>
                <w:r>
                  <w:rPr>
                    <w:color w:val="231F20"/>
                    <w:sz w:val="22"/>
                  </w:rPr>
                  <w:t>967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55.692902pt;margin-top:58.686756pt;width:18.5pt;height:14.2pt;mso-position-horizontal-relative:page;mso-position-vertical-relative:page;z-index:-21736960" type="#_x0000_t202" filled="false" stroked="false">
          <v:textbox inset="0,0,0,0">
            <w:txbxContent>
              <w:p>
                <w:pPr>
                  <w:spacing w:before="10"/>
                  <w:ind w:left="20" w:right="0" w:firstLine="0"/>
                  <w:jc w:val="left"/>
                  <w:rPr>
                    <w:sz w:val="22"/>
                  </w:rPr>
                </w:pPr>
                <w:r>
                  <w:rPr>
                    <w:color w:val="231F20"/>
                    <w:sz w:val="22"/>
                  </w:rPr>
                  <w:t>968</w:t>
                </w:r>
              </w:p>
            </w:txbxContent>
          </v:textbox>
          <w10:wrap type="none"/>
        </v:shape>
      </w:pict>
    </w:r>
    <w:r>
      <w:rPr/>
      <w:pict>
        <v:shape style="position:absolute;margin-left:188.915207pt;margin-top:58.577869pt;width:223.15pt;height:13.1pt;mso-position-horizontal-relative:page;mso-position-vertical-relative:page;z-index:-21736448"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1"/>
      <w:numFmt w:val="decimal"/>
      <w:lvlText w:val="%1."/>
      <w:lvlJc w:val="left"/>
      <w:pPr>
        <w:ind w:left="110" w:hanging="29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1"/>
      </w:pPr>
      <w:rPr>
        <w:rFonts w:hint="default"/>
        <w:lang w:val="vi" w:eastAsia="en-US" w:bidi="ar-SA"/>
      </w:rPr>
    </w:lvl>
    <w:lvl w:ilvl="2">
      <w:start w:val="0"/>
      <w:numFmt w:val="bullet"/>
      <w:lvlText w:val="•"/>
      <w:lvlJc w:val="left"/>
      <w:pPr>
        <w:ind w:left="1614" w:hanging="291"/>
      </w:pPr>
      <w:rPr>
        <w:rFonts w:hint="default"/>
        <w:lang w:val="vi" w:eastAsia="en-US" w:bidi="ar-SA"/>
      </w:rPr>
    </w:lvl>
    <w:lvl w:ilvl="3">
      <w:start w:val="0"/>
      <w:numFmt w:val="bullet"/>
      <w:lvlText w:val="•"/>
      <w:lvlJc w:val="left"/>
      <w:pPr>
        <w:ind w:left="2361" w:hanging="291"/>
      </w:pPr>
      <w:rPr>
        <w:rFonts w:hint="default"/>
        <w:lang w:val="vi" w:eastAsia="en-US" w:bidi="ar-SA"/>
      </w:rPr>
    </w:lvl>
    <w:lvl w:ilvl="4">
      <w:start w:val="0"/>
      <w:numFmt w:val="bullet"/>
      <w:lvlText w:val="•"/>
      <w:lvlJc w:val="left"/>
      <w:pPr>
        <w:ind w:left="3108" w:hanging="291"/>
      </w:pPr>
      <w:rPr>
        <w:rFonts w:hint="default"/>
        <w:lang w:val="vi" w:eastAsia="en-US" w:bidi="ar-SA"/>
      </w:rPr>
    </w:lvl>
    <w:lvl w:ilvl="5">
      <w:start w:val="0"/>
      <w:numFmt w:val="bullet"/>
      <w:lvlText w:val="•"/>
      <w:lvlJc w:val="left"/>
      <w:pPr>
        <w:ind w:left="3855" w:hanging="291"/>
      </w:pPr>
      <w:rPr>
        <w:rFonts w:hint="default"/>
        <w:lang w:val="vi" w:eastAsia="en-US" w:bidi="ar-SA"/>
      </w:rPr>
    </w:lvl>
    <w:lvl w:ilvl="6">
      <w:start w:val="0"/>
      <w:numFmt w:val="bullet"/>
      <w:lvlText w:val="•"/>
      <w:lvlJc w:val="left"/>
      <w:pPr>
        <w:ind w:left="4602" w:hanging="291"/>
      </w:pPr>
      <w:rPr>
        <w:rFonts w:hint="default"/>
        <w:lang w:val="vi" w:eastAsia="en-US" w:bidi="ar-SA"/>
      </w:rPr>
    </w:lvl>
    <w:lvl w:ilvl="7">
      <w:start w:val="0"/>
      <w:numFmt w:val="bullet"/>
      <w:lvlText w:val="•"/>
      <w:lvlJc w:val="left"/>
      <w:pPr>
        <w:ind w:left="5349" w:hanging="291"/>
      </w:pPr>
      <w:rPr>
        <w:rFonts w:hint="default"/>
        <w:lang w:val="vi" w:eastAsia="en-US" w:bidi="ar-SA"/>
      </w:rPr>
    </w:lvl>
    <w:lvl w:ilvl="8">
      <w:start w:val="0"/>
      <w:numFmt w:val="bullet"/>
      <w:lvlText w:val="•"/>
      <w:lvlJc w:val="left"/>
      <w:pPr>
        <w:ind w:left="6096" w:hanging="291"/>
      </w:pPr>
      <w:rPr>
        <w:rFonts w:hint="default"/>
        <w:lang w:val="vi" w:eastAsia="en-US" w:bidi="ar-SA"/>
      </w:rPr>
    </w:lvl>
  </w:abstractNum>
  <w:abstractNum w:abstractNumId="53">
    <w:multiLevelType w:val="hybridMultilevel"/>
    <w:lvl w:ilvl="0">
      <w:start w:val="6"/>
      <w:numFmt w:val="lowerRoman"/>
      <w:lvlText w:val="%1."/>
      <w:lvlJc w:val="left"/>
      <w:pPr>
        <w:ind w:left="110" w:hanging="33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72"/>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63"/>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63"/>
      </w:pPr>
      <w:rPr>
        <w:rFonts w:hint="default"/>
        <w:lang w:val="vi" w:eastAsia="en-US" w:bidi="ar-SA"/>
      </w:rPr>
    </w:lvl>
    <w:lvl w:ilvl="4">
      <w:start w:val="0"/>
      <w:numFmt w:val="bullet"/>
      <w:lvlText w:val="•"/>
      <w:lvlJc w:val="left"/>
      <w:pPr>
        <w:ind w:left="2796" w:hanging="263"/>
      </w:pPr>
      <w:rPr>
        <w:rFonts w:hint="default"/>
        <w:lang w:val="vi" w:eastAsia="en-US" w:bidi="ar-SA"/>
      </w:rPr>
    </w:lvl>
    <w:lvl w:ilvl="5">
      <w:start w:val="0"/>
      <w:numFmt w:val="bullet"/>
      <w:lvlText w:val="•"/>
      <w:lvlJc w:val="left"/>
      <w:pPr>
        <w:ind w:left="3595" w:hanging="263"/>
      </w:pPr>
      <w:rPr>
        <w:rFonts w:hint="default"/>
        <w:lang w:val="vi" w:eastAsia="en-US" w:bidi="ar-SA"/>
      </w:rPr>
    </w:lvl>
    <w:lvl w:ilvl="6">
      <w:start w:val="0"/>
      <w:numFmt w:val="bullet"/>
      <w:lvlText w:val="•"/>
      <w:lvlJc w:val="left"/>
      <w:pPr>
        <w:ind w:left="4394" w:hanging="263"/>
      </w:pPr>
      <w:rPr>
        <w:rFonts w:hint="default"/>
        <w:lang w:val="vi" w:eastAsia="en-US" w:bidi="ar-SA"/>
      </w:rPr>
    </w:lvl>
    <w:lvl w:ilvl="7">
      <w:start w:val="0"/>
      <w:numFmt w:val="bullet"/>
      <w:lvlText w:val="•"/>
      <w:lvlJc w:val="left"/>
      <w:pPr>
        <w:ind w:left="5193" w:hanging="263"/>
      </w:pPr>
      <w:rPr>
        <w:rFonts w:hint="default"/>
        <w:lang w:val="vi" w:eastAsia="en-US" w:bidi="ar-SA"/>
      </w:rPr>
    </w:lvl>
    <w:lvl w:ilvl="8">
      <w:start w:val="0"/>
      <w:numFmt w:val="bullet"/>
      <w:lvlText w:val="•"/>
      <w:lvlJc w:val="left"/>
      <w:pPr>
        <w:ind w:left="5992" w:hanging="263"/>
      </w:pPr>
      <w:rPr>
        <w:rFonts w:hint="default"/>
        <w:lang w:val="vi" w:eastAsia="en-US" w:bidi="ar-SA"/>
      </w:rPr>
    </w:lvl>
  </w:abstractNum>
  <w:abstractNum w:abstractNumId="52">
    <w:multiLevelType w:val="hybridMultilevel"/>
    <w:lvl w:ilvl="0">
      <w:start w:val="1"/>
      <w:numFmt w:val="decimal"/>
      <w:lvlText w:val="%1."/>
      <w:lvlJc w:val="left"/>
      <w:pPr>
        <w:ind w:left="393" w:hanging="29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96"/>
      </w:pPr>
      <w:rPr>
        <w:rFonts w:hint="default"/>
        <w:lang w:val="vi" w:eastAsia="en-US" w:bidi="ar-SA"/>
      </w:rPr>
    </w:lvl>
    <w:lvl w:ilvl="2">
      <w:start w:val="0"/>
      <w:numFmt w:val="bullet"/>
      <w:lvlText w:val="•"/>
      <w:lvlJc w:val="left"/>
      <w:pPr>
        <w:ind w:left="1838" w:hanging="296"/>
      </w:pPr>
      <w:rPr>
        <w:rFonts w:hint="default"/>
        <w:lang w:val="vi" w:eastAsia="en-US" w:bidi="ar-SA"/>
      </w:rPr>
    </w:lvl>
    <w:lvl w:ilvl="3">
      <w:start w:val="0"/>
      <w:numFmt w:val="bullet"/>
      <w:lvlText w:val="•"/>
      <w:lvlJc w:val="left"/>
      <w:pPr>
        <w:ind w:left="2557" w:hanging="296"/>
      </w:pPr>
      <w:rPr>
        <w:rFonts w:hint="default"/>
        <w:lang w:val="vi" w:eastAsia="en-US" w:bidi="ar-SA"/>
      </w:rPr>
    </w:lvl>
    <w:lvl w:ilvl="4">
      <w:start w:val="0"/>
      <w:numFmt w:val="bullet"/>
      <w:lvlText w:val="•"/>
      <w:lvlJc w:val="left"/>
      <w:pPr>
        <w:ind w:left="3276" w:hanging="296"/>
      </w:pPr>
      <w:rPr>
        <w:rFonts w:hint="default"/>
        <w:lang w:val="vi" w:eastAsia="en-US" w:bidi="ar-SA"/>
      </w:rPr>
    </w:lvl>
    <w:lvl w:ilvl="5">
      <w:start w:val="0"/>
      <w:numFmt w:val="bullet"/>
      <w:lvlText w:val="•"/>
      <w:lvlJc w:val="left"/>
      <w:pPr>
        <w:ind w:left="3995" w:hanging="296"/>
      </w:pPr>
      <w:rPr>
        <w:rFonts w:hint="default"/>
        <w:lang w:val="vi" w:eastAsia="en-US" w:bidi="ar-SA"/>
      </w:rPr>
    </w:lvl>
    <w:lvl w:ilvl="6">
      <w:start w:val="0"/>
      <w:numFmt w:val="bullet"/>
      <w:lvlText w:val="•"/>
      <w:lvlJc w:val="left"/>
      <w:pPr>
        <w:ind w:left="4714" w:hanging="296"/>
      </w:pPr>
      <w:rPr>
        <w:rFonts w:hint="default"/>
        <w:lang w:val="vi" w:eastAsia="en-US" w:bidi="ar-SA"/>
      </w:rPr>
    </w:lvl>
    <w:lvl w:ilvl="7">
      <w:start w:val="0"/>
      <w:numFmt w:val="bullet"/>
      <w:lvlText w:val="•"/>
      <w:lvlJc w:val="left"/>
      <w:pPr>
        <w:ind w:left="5433" w:hanging="296"/>
      </w:pPr>
      <w:rPr>
        <w:rFonts w:hint="default"/>
        <w:lang w:val="vi" w:eastAsia="en-US" w:bidi="ar-SA"/>
      </w:rPr>
    </w:lvl>
    <w:lvl w:ilvl="8">
      <w:start w:val="0"/>
      <w:numFmt w:val="bullet"/>
      <w:lvlText w:val="•"/>
      <w:lvlJc w:val="left"/>
      <w:pPr>
        <w:ind w:left="6152" w:hanging="296"/>
      </w:pPr>
      <w:rPr>
        <w:rFonts w:hint="default"/>
        <w:lang w:val="vi" w:eastAsia="en-US" w:bidi="ar-SA"/>
      </w:rPr>
    </w:lvl>
  </w:abstractNum>
  <w:abstractNum w:abstractNumId="51">
    <w:multiLevelType w:val="hybridMultilevel"/>
    <w:lvl w:ilvl="0">
      <w:start w:val="1"/>
      <w:numFmt w:val="decimal"/>
      <w:lvlText w:val="%1."/>
      <w:lvlJc w:val="left"/>
      <w:pPr>
        <w:ind w:left="110" w:hanging="286"/>
        <w:jc w:val="lef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393" w:hanging="28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0"/>
      </w:pPr>
      <w:rPr>
        <w:rFonts w:hint="default"/>
        <w:lang w:val="vi" w:eastAsia="en-US" w:bidi="ar-SA"/>
      </w:rPr>
    </w:lvl>
    <w:lvl w:ilvl="3">
      <w:start w:val="0"/>
      <w:numFmt w:val="bullet"/>
      <w:lvlText w:val="•"/>
      <w:lvlJc w:val="left"/>
      <w:pPr>
        <w:ind w:left="1997" w:hanging="280"/>
      </w:pPr>
      <w:rPr>
        <w:rFonts w:hint="default"/>
        <w:lang w:val="vi" w:eastAsia="en-US" w:bidi="ar-SA"/>
      </w:rPr>
    </w:lvl>
    <w:lvl w:ilvl="4">
      <w:start w:val="0"/>
      <w:numFmt w:val="bullet"/>
      <w:lvlText w:val="•"/>
      <w:lvlJc w:val="left"/>
      <w:pPr>
        <w:ind w:left="2796" w:hanging="280"/>
      </w:pPr>
      <w:rPr>
        <w:rFonts w:hint="default"/>
        <w:lang w:val="vi" w:eastAsia="en-US" w:bidi="ar-SA"/>
      </w:rPr>
    </w:lvl>
    <w:lvl w:ilvl="5">
      <w:start w:val="0"/>
      <w:numFmt w:val="bullet"/>
      <w:lvlText w:val="•"/>
      <w:lvlJc w:val="left"/>
      <w:pPr>
        <w:ind w:left="3595" w:hanging="280"/>
      </w:pPr>
      <w:rPr>
        <w:rFonts w:hint="default"/>
        <w:lang w:val="vi" w:eastAsia="en-US" w:bidi="ar-SA"/>
      </w:rPr>
    </w:lvl>
    <w:lvl w:ilvl="6">
      <w:start w:val="0"/>
      <w:numFmt w:val="bullet"/>
      <w:lvlText w:val="•"/>
      <w:lvlJc w:val="left"/>
      <w:pPr>
        <w:ind w:left="4394" w:hanging="280"/>
      </w:pPr>
      <w:rPr>
        <w:rFonts w:hint="default"/>
        <w:lang w:val="vi" w:eastAsia="en-US" w:bidi="ar-SA"/>
      </w:rPr>
    </w:lvl>
    <w:lvl w:ilvl="7">
      <w:start w:val="0"/>
      <w:numFmt w:val="bullet"/>
      <w:lvlText w:val="•"/>
      <w:lvlJc w:val="left"/>
      <w:pPr>
        <w:ind w:left="5193" w:hanging="280"/>
      </w:pPr>
      <w:rPr>
        <w:rFonts w:hint="default"/>
        <w:lang w:val="vi" w:eastAsia="en-US" w:bidi="ar-SA"/>
      </w:rPr>
    </w:lvl>
    <w:lvl w:ilvl="8">
      <w:start w:val="0"/>
      <w:numFmt w:val="bullet"/>
      <w:lvlText w:val="•"/>
      <w:lvlJc w:val="left"/>
      <w:pPr>
        <w:ind w:left="5992" w:hanging="280"/>
      </w:pPr>
      <w:rPr>
        <w:rFonts w:hint="default"/>
        <w:lang w:val="vi" w:eastAsia="en-US" w:bidi="ar-SA"/>
      </w:rPr>
    </w:lvl>
  </w:abstractNum>
  <w:abstractNum w:abstractNumId="50">
    <w:multiLevelType w:val="hybridMultilevel"/>
    <w:lvl w:ilvl="0">
      <w:start w:val="1"/>
      <w:numFmt w:val="decimal"/>
      <w:lvlText w:val="%1."/>
      <w:lvlJc w:val="left"/>
      <w:pPr>
        <w:ind w:left="110" w:hanging="29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6"/>
      </w:pPr>
      <w:rPr>
        <w:rFonts w:hint="default"/>
        <w:lang w:val="vi" w:eastAsia="en-US" w:bidi="ar-SA"/>
      </w:rPr>
    </w:lvl>
    <w:lvl w:ilvl="2">
      <w:start w:val="0"/>
      <w:numFmt w:val="bullet"/>
      <w:lvlText w:val="•"/>
      <w:lvlJc w:val="left"/>
      <w:pPr>
        <w:ind w:left="1614" w:hanging="296"/>
      </w:pPr>
      <w:rPr>
        <w:rFonts w:hint="default"/>
        <w:lang w:val="vi" w:eastAsia="en-US" w:bidi="ar-SA"/>
      </w:rPr>
    </w:lvl>
    <w:lvl w:ilvl="3">
      <w:start w:val="0"/>
      <w:numFmt w:val="bullet"/>
      <w:lvlText w:val="•"/>
      <w:lvlJc w:val="left"/>
      <w:pPr>
        <w:ind w:left="2361" w:hanging="296"/>
      </w:pPr>
      <w:rPr>
        <w:rFonts w:hint="default"/>
        <w:lang w:val="vi" w:eastAsia="en-US" w:bidi="ar-SA"/>
      </w:rPr>
    </w:lvl>
    <w:lvl w:ilvl="4">
      <w:start w:val="0"/>
      <w:numFmt w:val="bullet"/>
      <w:lvlText w:val="•"/>
      <w:lvlJc w:val="left"/>
      <w:pPr>
        <w:ind w:left="3108" w:hanging="296"/>
      </w:pPr>
      <w:rPr>
        <w:rFonts w:hint="default"/>
        <w:lang w:val="vi" w:eastAsia="en-US" w:bidi="ar-SA"/>
      </w:rPr>
    </w:lvl>
    <w:lvl w:ilvl="5">
      <w:start w:val="0"/>
      <w:numFmt w:val="bullet"/>
      <w:lvlText w:val="•"/>
      <w:lvlJc w:val="left"/>
      <w:pPr>
        <w:ind w:left="3855" w:hanging="296"/>
      </w:pPr>
      <w:rPr>
        <w:rFonts w:hint="default"/>
        <w:lang w:val="vi" w:eastAsia="en-US" w:bidi="ar-SA"/>
      </w:rPr>
    </w:lvl>
    <w:lvl w:ilvl="6">
      <w:start w:val="0"/>
      <w:numFmt w:val="bullet"/>
      <w:lvlText w:val="•"/>
      <w:lvlJc w:val="left"/>
      <w:pPr>
        <w:ind w:left="4602" w:hanging="296"/>
      </w:pPr>
      <w:rPr>
        <w:rFonts w:hint="default"/>
        <w:lang w:val="vi" w:eastAsia="en-US" w:bidi="ar-SA"/>
      </w:rPr>
    </w:lvl>
    <w:lvl w:ilvl="7">
      <w:start w:val="0"/>
      <w:numFmt w:val="bullet"/>
      <w:lvlText w:val="•"/>
      <w:lvlJc w:val="left"/>
      <w:pPr>
        <w:ind w:left="5349" w:hanging="296"/>
      </w:pPr>
      <w:rPr>
        <w:rFonts w:hint="default"/>
        <w:lang w:val="vi" w:eastAsia="en-US" w:bidi="ar-SA"/>
      </w:rPr>
    </w:lvl>
    <w:lvl w:ilvl="8">
      <w:start w:val="0"/>
      <w:numFmt w:val="bullet"/>
      <w:lvlText w:val="•"/>
      <w:lvlJc w:val="left"/>
      <w:pPr>
        <w:ind w:left="6096" w:hanging="296"/>
      </w:pPr>
      <w:rPr>
        <w:rFonts w:hint="default"/>
        <w:lang w:val="vi" w:eastAsia="en-US" w:bidi="ar-SA"/>
      </w:rPr>
    </w:lvl>
  </w:abstractNum>
  <w:abstractNum w:abstractNumId="49">
    <w:multiLevelType w:val="hybridMultilevel"/>
    <w:lvl w:ilvl="0">
      <w:start w:val="1"/>
      <w:numFmt w:val="decimal"/>
      <w:lvlText w:val="%1."/>
      <w:lvlJc w:val="left"/>
      <w:pPr>
        <w:ind w:left="110" w:hanging="30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0"/>
      </w:pPr>
      <w:rPr>
        <w:rFonts w:hint="default"/>
        <w:lang w:val="vi" w:eastAsia="en-US" w:bidi="ar-SA"/>
      </w:rPr>
    </w:lvl>
    <w:lvl w:ilvl="3">
      <w:start w:val="0"/>
      <w:numFmt w:val="bullet"/>
      <w:lvlText w:val="•"/>
      <w:lvlJc w:val="left"/>
      <w:pPr>
        <w:ind w:left="1997" w:hanging="280"/>
      </w:pPr>
      <w:rPr>
        <w:rFonts w:hint="default"/>
        <w:lang w:val="vi" w:eastAsia="en-US" w:bidi="ar-SA"/>
      </w:rPr>
    </w:lvl>
    <w:lvl w:ilvl="4">
      <w:start w:val="0"/>
      <w:numFmt w:val="bullet"/>
      <w:lvlText w:val="•"/>
      <w:lvlJc w:val="left"/>
      <w:pPr>
        <w:ind w:left="2796" w:hanging="280"/>
      </w:pPr>
      <w:rPr>
        <w:rFonts w:hint="default"/>
        <w:lang w:val="vi" w:eastAsia="en-US" w:bidi="ar-SA"/>
      </w:rPr>
    </w:lvl>
    <w:lvl w:ilvl="5">
      <w:start w:val="0"/>
      <w:numFmt w:val="bullet"/>
      <w:lvlText w:val="•"/>
      <w:lvlJc w:val="left"/>
      <w:pPr>
        <w:ind w:left="3595" w:hanging="280"/>
      </w:pPr>
      <w:rPr>
        <w:rFonts w:hint="default"/>
        <w:lang w:val="vi" w:eastAsia="en-US" w:bidi="ar-SA"/>
      </w:rPr>
    </w:lvl>
    <w:lvl w:ilvl="6">
      <w:start w:val="0"/>
      <w:numFmt w:val="bullet"/>
      <w:lvlText w:val="•"/>
      <w:lvlJc w:val="left"/>
      <w:pPr>
        <w:ind w:left="4394" w:hanging="280"/>
      </w:pPr>
      <w:rPr>
        <w:rFonts w:hint="default"/>
        <w:lang w:val="vi" w:eastAsia="en-US" w:bidi="ar-SA"/>
      </w:rPr>
    </w:lvl>
    <w:lvl w:ilvl="7">
      <w:start w:val="0"/>
      <w:numFmt w:val="bullet"/>
      <w:lvlText w:val="•"/>
      <w:lvlJc w:val="left"/>
      <w:pPr>
        <w:ind w:left="5193" w:hanging="280"/>
      </w:pPr>
      <w:rPr>
        <w:rFonts w:hint="default"/>
        <w:lang w:val="vi" w:eastAsia="en-US" w:bidi="ar-SA"/>
      </w:rPr>
    </w:lvl>
    <w:lvl w:ilvl="8">
      <w:start w:val="0"/>
      <w:numFmt w:val="bullet"/>
      <w:lvlText w:val="•"/>
      <w:lvlJc w:val="left"/>
      <w:pPr>
        <w:ind w:left="5992" w:hanging="280"/>
      </w:pPr>
      <w:rPr>
        <w:rFonts w:hint="default"/>
        <w:lang w:val="vi" w:eastAsia="en-US" w:bidi="ar-SA"/>
      </w:rPr>
    </w:lvl>
  </w:abstractNum>
  <w:abstractNum w:abstractNumId="48">
    <w:multiLevelType w:val="hybridMultilevel"/>
    <w:lvl w:ilvl="0">
      <w:start w:val="1"/>
      <w:numFmt w:val="decimal"/>
      <w:lvlText w:val="%1."/>
      <w:lvlJc w:val="left"/>
      <w:pPr>
        <w:ind w:left="393" w:hanging="28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8"/>
      </w:pPr>
      <w:rPr>
        <w:rFonts w:hint="default"/>
        <w:lang w:val="vi" w:eastAsia="en-US" w:bidi="ar-SA"/>
      </w:rPr>
    </w:lvl>
    <w:lvl w:ilvl="2">
      <w:start w:val="0"/>
      <w:numFmt w:val="bullet"/>
      <w:lvlText w:val="•"/>
      <w:lvlJc w:val="left"/>
      <w:pPr>
        <w:ind w:left="1838" w:hanging="288"/>
      </w:pPr>
      <w:rPr>
        <w:rFonts w:hint="default"/>
        <w:lang w:val="vi" w:eastAsia="en-US" w:bidi="ar-SA"/>
      </w:rPr>
    </w:lvl>
    <w:lvl w:ilvl="3">
      <w:start w:val="0"/>
      <w:numFmt w:val="bullet"/>
      <w:lvlText w:val="•"/>
      <w:lvlJc w:val="left"/>
      <w:pPr>
        <w:ind w:left="2557" w:hanging="288"/>
      </w:pPr>
      <w:rPr>
        <w:rFonts w:hint="default"/>
        <w:lang w:val="vi" w:eastAsia="en-US" w:bidi="ar-SA"/>
      </w:rPr>
    </w:lvl>
    <w:lvl w:ilvl="4">
      <w:start w:val="0"/>
      <w:numFmt w:val="bullet"/>
      <w:lvlText w:val="•"/>
      <w:lvlJc w:val="left"/>
      <w:pPr>
        <w:ind w:left="3276" w:hanging="288"/>
      </w:pPr>
      <w:rPr>
        <w:rFonts w:hint="default"/>
        <w:lang w:val="vi" w:eastAsia="en-US" w:bidi="ar-SA"/>
      </w:rPr>
    </w:lvl>
    <w:lvl w:ilvl="5">
      <w:start w:val="0"/>
      <w:numFmt w:val="bullet"/>
      <w:lvlText w:val="•"/>
      <w:lvlJc w:val="left"/>
      <w:pPr>
        <w:ind w:left="3995" w:hanging="288"/>
      </w:pPr>
      <w:rPr>
        <w:rFonts w:hint="default"/>
        <w:lang w:val="vi" w:eastAsia="en-US" w:bidi="ar-SA"/>
      </w:rPr>
    </w:lvl>
    <w:lvl w:ilvl="6">
      <w:start w:val="0"/>
      <w:numFmt w:val="bullet"/>
      <w:lvlText w:val="•"/>
      <w:lvlJc w:val="left"/>
      <w:pPr>
        <w:ind w:left="4714" w:hanging="288"/>
      </w:pPr>
      <w:rPr>
        <w:rFonts w:hint="default"/>
        <w:lang w:val="vi" w:eastAsia="en-US" w:bidi="ar-SA"/>
      </w:rPr>
    </w:lvl>
    <w:lvl w:ilvl="7">
      <w:start w:val="0"/>
      <w:numFmt w:val="bullet"/>
      <w:lvlText w:val="•"/>
      <w:lvlJc w:val="left"/>
      <w:pPr>
        <w:ind w:left="5433" w:hanging="288"/>
      </w:pPr>
      <w:rPr>
        <w:rFonts w:hint="default"/>
        <w:lang w:val="vi" w:eastAsia="en-US" w:bidi="ar-SA"/>
      </w:rPr>
    </w:lvl>
    <w:lvl w:ilvl="8">
      <w:start w:val="0"/>
      <w:numFmt w:val="bullet"/>
      <w:lvlText w:val="•"/>
      <w:lvlJc w:val="left"/>
      <w:pPr>
        <w:ind w:left="6152" w:hanging="288"/>
      </w:pPr>
      <w:rPr>
        <w:rFonts w:hint="default"/>
        <w:lang w:val="vi" w:eastAsia="en-US" w:bidi="ar-SA"/>
      </w:rPr>
    </w:lvl>
  </w:abstractNum>
  <w:abstractNum w:abstractNumId="47">
    <w:multiLevelType w:val="hybridMultilevel"/>
    <w:lvl w:ilvl="0">
      <w:start w:val="2"/>
      <w:numFmt w:val="decimal"/>
      <w:lvlText w:val="%1."/>
      <w:lvlJc w:val="left"/>
      <w:pPr>
        <w:ind w:left="657" w:hanging="264"/>
        <w:jc w:val="lef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430" w:hanging="251"/>
      </w:pPr>
      <w:rPr>
        <w:rFonts w:hint="default"/>
        <w:lang w:val="vi" w:eastAsia="en-US" w:bidi="ar-SA"/>
      </w:rPr>
    </w:lvl>
    <w:lvl w:ilvl="3">
      <w:start w:val="0"/>
      <w:numFmt w:val="bullet"/>
      <w:lvlText w:val="•"/>
      <w:lvlJc w:val="left"/>
      <w:pPr>
        <w:ind w:left="2200" w:hanging="251"/>
      </w:pPr>
      <w:rPr>
        <w:rFonts w:hint="default"/>
        <w:lang w:val="vi" w:eastAsia="en-US" w:bidi="ar-SA"/>
      </w:rPr>
    </w:lvl>
    <w:lvl w:ilvl="4">
      <w:start w:val="0"/>
      <w:numFmt w:val="bullet"/>
      <w:lvlText w:val="•"/>
      <w:lvlJc w:val="left"/>
      <w:pPr>
        <w:ind w:left="2970" w:hanging="251"/>
      </w:pPr>
      <w:rPr>
        <w:rFonts w:hint="default"/>
        <w:lang w:val="vi" w:eastAsia="en-US" w:bidi="ar-SA"/>
      </w:rPr>
    </w:lvl>
    <w:lvl w:ilvl="5">
      <w:start w:val="0"/>
      <w:numFmt w:val="bullet"/>
      <w:lvlText w:val="•"/>
      <w:lvlJc w:val="left"/>
      <w:pPr>
        <w:ind w:left="3740" w:hanging="251"/>
      </w:pPr>
      <w:rPr>
        <w:rFonts w:hint="default"/>
        <w:lang w:val="vi" w:eastAsia="en-US" w:bidi="ar-SA"/>
      </w:rPr>
    </w:lvl>
    <w:lvl w:ilvl="6">
      <w:start w:val="0"/>
      <w:numFmt w:val="bullet"/>
      <w:lvlText w:val="•"/>
      <w:lvlJc w:val="left"/>
      <w:pPr>
        <w:ind w:left="4510" w:hanging="251"/>
      </w:pPr>
      <w:rPr>
        <w:rFonts w:hint="default"/>
        <w:lang w:val="vi" w:eastAsia="en-US" w:bidi="ar-SA"/>
      </w:rPr>
    </w:lvl>
    <w:lvl w:ilvl="7">
      <w:start w:val="0"/>
      <w:numFmt w:val="bullet"/>
      <w:lvlText w:val="•"/>
      <w:lvlJc w:val="left"/>
      <w:pPr>
        <w:ind w:left="5280" w:hanging="251"/>
      </w:pPr>
      <w:rPr>
        <w:rFonts w:hint="default"/>
        <w:lang w:val="vi" w:eastAsia="en-US" w:bidi="ar-SA"/>
      </w:rPr>
    </w:lvl>
    <w:lvl w:ilvl="8">
      <w:start w:val="0"/>
      <w:numFmt w:val="bullet"/>
      <w:lvlText w:val="•"/>
      <w:lvlJc w:val="left"/>
      <w:pPr>
        <w:ind w:left="6050" w:hanging="251"/>
      </w:pPr>
      <w:rPr>
        <w:rFonts w:hint="default"/>
        <w:lang w:val="vi" w:eastAsia="en-US" w:bidi="ar-SA"/>
      </w:rPr>
    </w:lvl>
  </w:abstractNum>
  <w:abstractNum w:abstractNumId="46">
    <w:multiLevelType w:val="hybridMultilevel"/>
    <w:lvl w:ilvl="0">
      <w:start w:val="3"/>
      <w:numFmt w:val="decimal"/>
      <w:lvlText w:val="%1."/>
      <w:lvlJc w:val="left"/>
      <w:pPr>
        <w:ind w:left="110" w:hanging="252"/>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669" w:hanging="27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430" w:hanging="276"/>
      </w:pPr>
      <w:rPr>
        <w:rFonts w:hint="default"/>
        <w:lang w:val="vi" w:eastAsia="en-US" w:bidi="ar-SA"/>
      </w:rPr>
    </w:lvl>
    <w:lvl w:ilvl="3">
      <w:start w:val="0"/>
      <w:numFmt w:val="bullet"/>
      <w:lvlText w:val="•"/>
      <w:lvlJc w:val="left"/>
      <w:pPr>
        <w:ind w:left="2200" w:hanging="276"/>
      </w:pPr>
      <w:rPr>
        <w:rFonts w:hint="default"/>
        <w:lang w:val="vi" w:eastAsia="en-US" w:bidi="ar-SA"/>
      </w:rPr>
    </w:lvl>
    <w:lvl w:ilvl="4">
      <w:start w:val="0"/>
      <w:numFmt w:val="bullet"/>
      <w:lvlText w:val="•"/>
      <w:lvlJc w:val="left"/>
      <w:pPr>
        <w:ind w:left="2970" w:hanging="276"/>
      </w:pPr>
      <w:rPr>
        <w:rFonts w:hint="default"/>
        <w:lang w:val="vi" w:eastAsia="en-US" w:bidi="ar-SA"/>
      </w:rPr>
    </w:lvl>
    <w:lvl w:ilvl="5">
      <w:start w:val="0"/>
      <w:numFmt w:val="bullet"/>
      <w:lvlText w:val="•"/>
      <w:lvlJc w:val="left"/>
      <w:pPr>
        <w:ind w:left="3740" w:hanging="276"/>
      </w:pPr>
      <w:rPr>
        <w:rFonts w:hint="default"/>
        <w:lang w:val="vi" w:eastAsia="en-US" w:bidi="ar-SA"/>
      </w:rPr>
    </w:lvl>
    <w:lvl w:ilvl="6">
      <w:start w:val="0"/>
      <w:numFmt w:val="bullet"/>
      <w:lvlText w:val="•"/>
      <w:lvlJc w:val="left"/>
      <w:pPr>
        <w:ind w:left="4510" w:hanging="276"/>
      </w:pPr>
      <w:rPr>
        <w:rFonts w:hint="default"/>
        <w:lang w:val="vi" w:eastAsia="en-US" w:bidi="ar-SA"/>
      </w:rPr>
    </w:lvl>
    <w:lvl w:ilvl="7">
      <w:start w:val="0"/>
      <w:numFmt w:val="bullet"/>
      <w:lvlText w:val="•"/>
      <w:lvlJc w:val="left"/>
      <w:pPr>
        <w:ind w:left="5280" w:hanging="276"/>
      </w:pPr>
      <w:rPr>
        <w:rFonts w:hint="default"/>
        <w:lang w:val="vi" w:eastAsia="en-US" w:bidi="ar-SA"/>
      </w:rPr>
    </w:lvl>
    <w:lvl w:ilvl="8">
      <w:start w:val="0"/>
      <w:numFmt w:val="bullet"/>
      <w:lvlText w:val="•"/>
      <w:lvlJc w:val="left"/>
      <w:pPr>
        <w:ind w:left="6050" w:hanging="276"/>
      </w:pPr>
      <w:rPr>
        <w:rFonts w:hint="default"/>
        <w:lang w:val="vi" w:eastAsia="en-US" w:bidi="ar-SA"/>
      </w:rPr>
    </w:lvl>
  </w:abstractNum>
  <w:abstractNum w:abstractNumId="45">
    <w:multiLevelType w:val="hybridMultilevel"/>
    <w:lvl w:ilvl="0">
      <w:start w:val="0"/>
      <w:numFmt w:val="bullet"/>
      <w:lvlText w:val="*"/>
      <w:lvlJc w:val="left"/>
      <w:pPr>
        <w:ind w:left="393" w:hanging="223"/>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119" w:hanging="223"/>
      </w:pPr>
      <w:rPr>
        <w:rFonts w:hint="default"/>
        <w:lang w:val="vi" w:eastAsia="en-US" w:bidi="ar-SA"/>
      </w:rPr>
    </w:lvl>
    <w:lvl w:ilvl="2">
      <w:start w:val="0"/>
      <w:numFmt w:val="bullet"/>
      <w:lvlText w:val="•"/>
      <w:lvlJc w:val="left"/>
      <w:pPr>
        <w:ind w:left="1838" w:hanging="223"/>
      </w:pPr>
      <w:rPr>
        <w:rFonts w:hint="default"/>
        <w:lang w:val="vi" w:eastAsia="en-US" w:bidi="ar-SA"/>
      </w:rPr>
    </w:lvl>
    <w:lvl w:ilvl="3">
      <w:start w:val="0"/>
      <w:numFmt w:val="bullet"/>
      <w:lvlText w:val="•"/>
      <w:lvlJc w:val="left"/>
      <w:pPr>
        <w:ind w:left="2557" w:hanging="223"/>
      </w:pPr>
      <w:rPr>
        <w:rFonts w:hint="default"/>
        <w:lang w:val="vi" w:eastAsia="en-US" w:bidi="ar-SA"/>
      </w:rPr>
    </w:lvl>
    <w:lvl w:ilvl="4">
      <w:start w:val="0"/>
      <w:numFmt w:val="bullet"/>
      <w:lvlText w:val="•"/>
      <w:lvlJc w:val="left"/>
      <w:pPr>
        <w:ind w:left="3276" w:hanging="223"/>
      </w:pPr>
      <w:rPr>
        <w:rFonts w:hint="default"/>
        <w:lang w:val="vi" w:eastAsia="en-US" w:bidi="ar-SA"/>
      </w:rPr>
    </w:lvl>
    <w:lvl w:ilvl="5">
      <w:start w:val="0"/>
      <w:numFmt w:val="bullet"/>
      <w:lvlText w:val="•"/>
      <w:lvlJc w:val="left"/>
      <w:pPr>
        <w:ind w:left="3995" w:hanging="223"/>
      </w:pPr>
      <w:rPr>
        <w:rFonts w:hint="default"/>
        <w:lang w:val="vi" w:eastAsia="en-US" w:bidi="ar-SA"/>
      </w:rPr>
    </w:lvl>
    <w:lvl w:ilvl="6">
      <w:start w:val="0"/>
      <w:numFmt w:val="bullet"/>
      <w:lvlText w:val="•"/>
      <w:lvlJc w:val="left"/>
      <w:pPr>
        <w:ind w:left="4714" w:hanging="223"/>
      </w:pPr>
      <w:rPr>
        <w:rFonts w:hint="default"/>
        <w:lang w:val="vi" w:eastAsia="en-US" w:bidi="ar-SA"/>
      </w:rPr>
    </w:lvl>
    <w:lvl w:ilvl="7">
      <w:start w:val="0"/>
      <w:numFmt w:val="bullet"/>
      <w:lvlText w:val="•"/>
      <w:lvlJc w:val="left"/>
      <w:pPr>
        <w:ind w:left="5433" w:hanging="223"/>
      </w:pPr>
      <w:rPr>
        <w:rFonts w:hint="default"/>
        <w:lang w:val="vi" w:eastAsia="en-US" w:bidi="ar-SA"/>
      </w:rPr>
    </w:lvl>
    <w:lvl w:ilvl="8">
      <w:start w:val="0"/>
      <w:numFmt w:val="bullet"/>
      <w:lvlText w:val="•"/>
      <w:lvlJc w:val="left"/>
      <w:pPr>
        <w:ind w:left="6152" w:hanging="223"/>
      </w:pPr>
      <w:rPr>
        <w:rFonts w:hint="default"/>
        <w:lang w:val="vi" w:eastAsia="en-US" w:bidi="ar-SA"/>
      </w:rPr>
    </w:lvl>
  </w:abstractNum>
  <w:abstractNum w:abstractNumId="44">
    <w:multiLevelType w:val="hybridMultilevel"/>
    <w:lvl w:ilvl="0">
      <w:start w:val="1"/>
      <w:numFmt w:val="decimal"/>
      <w:lvlText w:val="%1."/>
      <w:lvlJc w:val="left"/>
      <w:pPr>
        <w:ind w:left="1211"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51"/>
      </w:pPr>
      <w:rPr>
        <w:rFonts w:hint="default"/>
        <w:lang w:val="vi" w:eastAsia="en-US" w:bidi="ar-SA"/>
      </w:rPr>
    </w:lvl>
    <w:lvl w:ilvl="2">
      <w:start w:val="0"/>
      <w:numFmt w:val="bullet"/>
      <w:lvlText w:val="•"/>
      <w:lvlJc w:val="left"/>
      <w:pPr>
        <w:ind w:left="2494" w:hanging="251"/>
      </w:pPr>
      <w:rPr>
        <w:rFonts w:hint="default"/>
        <w:lang w:val="vi" w:eastAsia="en-US" w:bidi="ar-SA"/>
      </w:rPr>
    </w:lvl>
    <w:lvl w:ilvl="3">
      <w:start w:val="0"/>
      <w:numFmt w:val="bullet"/>
      <w:lvlText w:val="•"/>
      <w:lvlJc w:val="left"/>
      <w:pPr>
        <w:ind w:left="3131" w:hanging="251"/>
      </w:pPr>
      <w:rPr>
        <w:rFonts w:hint="default"/>
        <w:lang w:val="vi" w:eastAsia="en-US" w:bidi="ar-SA"/>
      </w:rPr>
    </w:lvl>
    <w:lvl w:ilvl="4">
      <w:start w:val="0"/>
      <w:numFmt w:val="bullet"/>
      <w:lvlText w:val="•"/>
      <w:lvlJc w:val="left"/>
      <w:pPr>
        <w:ind w:left="3768" w:hanging="251"/>
      </w:pPr>
      <w:rPr>
        <w:rFonts w:hint="default"/>
        <w:lang w:val="vi" w:eastAsia="en-US" w:bidi="ar-SA"/>
      </w:rPr>
    </w:lvl>
    <w:lvl w:ilvl="5">
      <w:start w:val="0"/>
      <w:numFmt w:val="bullet"/>
      <w:lvlText w:val="•"/>
      <w:lvlJc w:val="left"/>
      <w:pPr>
        <w:ind w:left="4405" w:hanging="251"/>
      </w:pPr>
      <w:rPr>
        <w:rFonts w:hint="default"/>
        <w:lang w:val="vi" w:eastAsia="en-US" w:bidi="ar-SA"/>
      </w:rPr>
    </w:lvl>
    <w:lvl w:ilvl="6">
      <w:start w:val="0"/>
      <w:numFmt w:val="bullet"/>
      <w:lvlText w:val="•"/>
      <w:lvlJc w:val="left"/>
      <w:pPr>
        <w:ind w:left="5042" w:hanging="251"/>
      </w:pPr>
      <w:rPr>
        <w:rFonts w:hint="default"/>
        <w:lang w:val="vi" w:eastAsia="en-US" w:bidi="ar-SA"/>
      </w:rPr>
    </w:lvl>
    <w:lvl w:ilvl="7">
      <w:start w:val="0"/>
      <w:numFmt w:val="bullet"/>
      <w:lvlText w:val="•"/>
      <w:lvlJc w:val="left"/>
      <w:pPr>
        <w:ind w:left="5679" w:hanging="251"/>
      </w:pPr>
      <w:rPr>
        <w:rFonts w:hint="default"/>
        <w:lang w:val="vi" w:eastAsia="en-US" w:bidi="ar-SA"/>
      </w:rPr>
    </w:lvl>
    <w:lvl w:ilvl="8">
      <w:start w:val="0"/>
      <w:numFmt w:val="bullet"/>
      <w:lvlText w:val="•"/>
      <w:lvlJc w:val="left"/>
      <w:pPr>
        <w:ind w:left="6316" w:hanging="251"/>
      </w:pPr>
      <w:rPr>
        <w:rFonts w:hint="default"/>
        <w:lang w:val="vi" w:eastAsia="en-US" w:bidi="ar-SA"/>
      </w:rPr>
    </w:lvl>
  </w:abstractNum>
  <w:abstractNum w:abstractNumId="43">
    <w:multiLevelType w:val="hybridMultilevel"/>
    <w:lvl w:ilvl="0">
      <w:start w:val="1"/>
      <w:numFmt w:val="decimal"/>
      <w:lvlText w:val="%1."/>
      <w:lvlJc w:val="left"/>
      <w:pPr>
        <w:ind w:left="110" w:hanging="24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0"/>
      </w:pPr>
      <w:rPr>
        <w:rFonts w:hint="default"/>
        <w:lang w:val="vi" w:eastAsia="en-US" w:bidi="ar-SA"/>
      </w:rPr>
    </w:lvl>
    <w:lvl w:ilvl="2">
      <w:start w:val="0"/>
      <w:numFmt w:val="bullet"/>
      <w:lvlText w:val="•"/>
      <w:lvlJc w:val="left"/>
      <w:pPr>
        <w:ind w:left="1614" w:hanging="240"/>
      </w:pPr>
      <w:rPr>
        <w:rFonts w:hint="default"/>
        <w:lang w:val="vi" w:eastAsia="en-US" w:bidi="ar-SA"/>
      </w:rPr>
    </w:lvl>
    <w:lvl w:ilvl="3">
      <w:start w:val="0"/>
      <w:numFmt w:val="bullet"/>
      <w:lvlText w:val="•"/>
      <w:lvlJc w:val="left"/>
      <w:pPr>
        <w:ind w:left="2361" w:hanging="240"/>
      </w:pPr>
      <w:rPr>
        <w:rFonts w:hint="default"/>
        <w:lang w:val="vi" w:eastAsia="en-US" w:bidi="ar-SA"/>
      </w:rPr>
    </w:lvl>
    <w:lvl w:ilvl="4">
      <w:start w:val="0"/>
      <w:numFmt w:val="bullet"/>
      <w:lvlText w:val="•"/>
      <w:lvlJc w:val="left"/>
      <w:pPr>
        <w:ind w:left="3108" w:hanging="240"/>
      </w:pPr>
      <w:rPr>
        <w:rFonts w:hint="default"/>
        <w:lang w:val="vi" w:eastAsia="en-US" w:bidi="ar-SA"/>
      </w:rPr>
    </w:lvl>
    <w:lvl w:ilvl="5">
      <w:start w:val="0"/>
      <w:numFmt w:val="bullet"/>
      <w:lvlText w:val="•"/>
      <w:lvlJc w:val="left"/>
      <w:pPr>
        <w:ind w:left="3855" w:hanging="240"/>
      </w:pPr>
      <w:rPr>
        <w:rFonts w:hint="default"/>
        <w:lang w:val="vi" w:eastAsia="en-US" w:bidi="ar-SA"/>
      </w:rPr>
    </w:lvl>
    <w:lvl w:ilvl="6">
      <w:start w:val="0"/>
      <w:numFmt w:val="bullet"/>
      <w:lvlText w:val="•"/>
      <w:lvlJc w:val="left"/>
      <w:pPr>
        <w:ind w:left="4602" w:hanging="240"/>
      </w:pPr>
      <w:rPr>
        <w:rFonts w:hint="default"/>
        <w:lang w:val="vi" w:eastAsia="en-US" w:bidi="ar-SA"/>
      </w:rPr>
    </w:lvl>
    <w:lvl w:ilvl="7">
      <w:start w:val="0"/>
      <w:numFmt w:val="bullet"/>
      <w:lvlText w:val="•"/>
      <w:lvlJc w:val="left"/>
      <w:pPr>
        <w:ind w:left="5349" w:hanging="240"/>
      </w:pPr>
      <w:rPr>
        <w:rFonts w:hint="default"/>
        <w:lang w:val="vi" w:eastAsia="en-US" w:bidi="ar-SA"/>
      </w:rPr>
    </w:lvl>
    <w:lvl w:ilvl="8">
      <w:start w:val="0"/>
      <w:numFmt w:val="bullet"/>
      <w:lvlText w:val="•"/>
      <w:lvlJc w:val="left"/>
      <w:pPr>
        <w:ind w:left="6096" w:hanging="240"/>
      </w:pPr>
      <w:rPr>
        <w:rFonts w:hint="default"/>
        <w:lang w:val="vi" w:eastAsia="en-US" w:bidi="ar-SA"/>
      </w:rPr>
    </w:lvl>
  </w:abstractNum>
  <w:abstractNum w:abstractNumId="42">
    <w:multiLevelType w:val="hybridMultilevel"/>
    <w:lvl w:ilvl="0">
      <w:start w:val="1"/>
      <w:numFmt w:val="decimal"/>
      <w:lvlText w:val="%1."/>
      <w:lvlJc w:val="left"/>
      <w:pPr>
        <w:ind w:left="110" w:hanging="26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7"/>
      </w:pPr>
      <w:rPr>
        <w:rFonts w:hint="default"/>
        <w:lang w:val="vi" w:eastAsia="en-US" w:bidi="ar-SA"/>
      </w:rPr>
    </w:lvl>
    <w:lvl w:ilvl="2">
      <w:start w:val="0"/>
      <w:numFmt w:val="bullet"/>
      <w:lvlText w:val="•"/>
      <w:lvlJc w:val="left"/>
      <w:pPr>
        <w:ind w:left="1614" w:hanging="267"/>
      </w:pPr>
      <w:rPr>
        <w:rFonts w:hint="default"/>
        <w:lang w:val="vi" w:eastAsia="en-US" w:bidi="ar-SA"/>
      </w:rPr>
    </w:lvl>
    <w:lvl w:ilvl="3">
      <w:start w:val="0"/>
      <w:numFmt w:val="bullet"/>
      <w:lvlText w:val="•"/>
      <w:lvlJc w:val="left"/>
      <w:pPr>
        <w:ind w:left="2361" w:hanging="267"/>
      </w:pPr>
      <w:rPr>
        <w:rFonts w:hint="default"/>
        <w:lang w:val="vi" w:eastAsia="en-US" w:bidi="ar-SA"/>
      </w:rPr>
    </w:lvl>
    <w:lvl w:ilvl="4">
      <w:start w:val="0"/>
      <w:numFmt w:val="bullet"/>
      <w:lvlText w:val="•"/>
      <w:lvlJc w:val="left"/>
      <w:pPr>
        <w:ind w:left="3108" w:hanging="267"/>
      </w:pPr>
      <w:rPr>
        <w:rFonts w:hint="default"/>
        <w:lang w:val="vi" w:eastAsia="en-US" w:bidi="ar-SA"/>
      </w:rPr>
    </w:lvl>
    <w:lvl w:ilvl="5">
      <w:start w:val="0"/>
      <w:numFmt w:val="bullet"/>
      <w:lvlText w:val="•"/>
      <w:lvlJc w:val="left"/>
      <w:pPr>
        <w:ind w:left="3855" w:hanging="267"/>
      </w:pPr>
      <w:rPr>
        <w:rFonts w:hint="default"/>
        <w:lang w:val="vi" w:eastAsia="en-US" w:bidi="ar-SA"/>
      </w:rPr>
    </w:lvl>
    <w:lvl w:ilvl="6">
      <w:start w:val="0"/>
      <w:numFmt w:val="bullet"/>
      <w:lvlText w:val="•"/>
      <w:lvlJc w:val="left"/>
      <w:pPr>
        <w:ind w:left="4602" w:hanging="267"/>
      </w:pPr>
      <w:rPr>
        <w:rFonts w:hint="default"/>
        <w:lang w:val="vi" w:eastAsia="en-US" w:bidi="ar-SA"/>
      </w:rPr>
    </w:lvl>
    <w:lvl w:ilvl="7">
      <w:start w:val="0"/>
      <w:numFmt w:val="bullet"/>
      <w:lvlText w:val="•"/>
      <w:lvlJc w:val="left"/>
      <w:pPr>
        <w:ind w:left="5349" w:hanging="267"/>
      </w:pPr>
      <w:rPr>
        <w:rFonts w:hint="default"/>
        <w:lang w:val="vi" w:eastAsia="en-US" w:bidi="ar-SA"/>
      </w:rPr>
    </w:lvl>
    <w:lvl w:ilvl="8">
      <w:start w:val="0"/>
      <w:numFmt w:val="bullet"/>
      <w:lvlText w:val="•"/>
      <w:lvlJc w:val="left"/>
      <w:pPr>
        <w:ind w:left="6096" w:hanging="267"/>
      </w:pPr>
      <w:rPr>
        <w:rFonts w:hint="default"/>
        <w:lang w:val="vi" w:eastAsia="en-US" w:bidi="ar-SA"/>
      </w:rPr>
    </w:lvl>
  </w:abstractNum>
  <w:abstractNum w:abstractNumId="41">
    <w:multiLevelType w:val="hybridMultilevel"/>
    <w:lvl w:ilvl="0">
      <w:start w:val="2"/>
      <w:numFmt w:val="decimal"/>
      <w:lvlText w:val="%1."/>
      <w:lvlJc w:val="left"/>
      <w:pPr>
        <w:ind w:left="393" w:hanging="267"/>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43"/>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61"/>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61"/>
      </w:pPr>
      <w:rPr>
        <w:rFonts w:hint="default"/>
        <w:lang w:val="vi" w:eastAsia="en-US" w:bidi="ar-SA"/>
      </w:rPr>
    </w:lvl>
    <w:lvl w:ilvl="4">
      <w:start w:val="0"/>
      <w:numFmt w:val="bullet"/>
      <w:lvlText w:val="•"/>
      <w:lvlJc w:val="left"/>
      <w:pPr>
        <w:ind w:left="2796" w:hanging="261"/>
      </w:pPr>
      <w:rPr>
        <w:rFonts w:hint="default"/>
        <w:lang w:val="vi" w:eastAsia="en-US" w:bidi="ar-SA"/>
      </w:rPr>
    </w:lvl>
    <w:lvl w:ilvl="5">
      <w:start w:val="0"/>
      <w:numFmt w:val="bullet"/>
      <w:lvlText w:val="•"/>
      <w:lvlJc w:val="left"/>
      <w:pPr>
        <w:ind w:left="3595" w:hanging="261"/>
      </w:pPr>
      <w:rPr>
        <w:rFonts w:hint="default"/>
        <w:lang w:val="vi" w:eastAsia="en-US" w:bidi="ar-SA"/>
      </w:rPr>
    </w:lvl>
    <w:lvl w:ilvl="6">
      <w:start w:val="0"/>
      <w:numFmt w:val="bullet"/>
      <w:lvlText w:val="•"/>
      <w:lvlJc w:val="left"/>
      <w:pPr>
        <w:ind w:left="4394" w:hanging="261"/>
      </w:pPr>
      <w:rPr>
        <w:rFonts w:hint="default"/>
        <w:lang w:val="vi" w:eastAsia="en-US" w:bidi="ar-SA"/>
      </w:rPr>
    </w:lvl>
    <w:lvl w:ilvl="7">
      <w:start w:val="0"/>
      <w:numFmt w:val="bullet"/>
      <w:lvlText w:val="•"/>
      <w:lvlJc w:val="left"/>
      <w:pPr>
        <w:ind w:left="5193" w:hanging="261"/>
      </w:pPr>
      <w:rPr>
        <w:rFonts w:hint="default"/>
        <w:lang w:val="vi" w:eastAsia="en-US" w:bidi="ar-SA"/>
      </w:rPr>
    </w:lvl>
    <w:lvl w:ilvl="8">
      <w:start w:val="0"/>
      <w:numFmt w:val="bullet"/>
      <w:lvlText w:val="•"/>
      <w:lvlJc w:val="left"/>
      <w:pPr>
        <w:ind w:left="5992" w:hanging="261"/>
      </w:pPr>
      <w:rPr>
        <w:rFonts w:hint="default"/>
        <w:lang w:val="vi" w:eastAsia="en-US" w:bidi="ar-SA"/>
      </w:rPr>
    </w:lvl>
  </w:abstractNum>
  <w:abstractNum w:abstractNumId="40">
    <w:multiLevelType w:val="hybridMultilevel"/>
    <w:lvl w:ilvl="0">
      <w:start w:val="1"/>
      <w:numFmt w:val="decimal"/>
      <w:lvlText w:val="%1."/>
      <w:lvlJc w:val="left"/>
      <w:pPr>
        <w:ind w:left="393" w:hanging="250"/>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3"/>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58"/>
        <w:jc w:val="right"/>
      </w:pPr>
      <w:rPr>
        <w:rFonts w:hint="default" w:ascii="Times New Roman" w:hAnsi="Times New Roman" w:eastAsia="Times New Roman" w:cs="Times New Roman"/>
        <w:color w:val="231F20"/>
        <w:spacing w:val="0"/>
        <w:w w:val="100"/>
        <w:sz w:val="26"/>
        <w:szCs w:val="26"/>
        <w:lang w:val="vi" w:eastAsia="en-US" w:bidi="ar-SA"/>
      </w:rPr>
    </w:lvl>
    <w:lvl w:ilvl="3">
      <w:start w:val="0"/>
      <w:numFmt w:val="bullet"/>
      <w:lvlText w:val="•"/>
      <w:lvlJc w:val="left"/>
      <w:pPr>
        <w:ind w:left="2557" w:hanging="258"/>
      </w:pPr>
      <w:rPr>
        <w:rFonts w:hint="default"/>
        <w:lang w:val="vi" w:eastAsia="en-US" w:bidi="ar-SA"/>
      </w:rPr>
    </w:lvl>
    <w:lvl w:ilvl="4">
      <w:start w:val="0"/>
      <w:numFmt w:val="bullet"/>
      <w:lvlText w:val="•"/>
      <w:lvlJc w:val="left"/>
      <w:pPr>
        <w:ind w:left="3276" w:hanging="258"/>
      </w:pPr>
      <w:rPr>
        <w:rFonts w:hint="default"/>
        <w:lang w:val="vi" w:eastAsia="en-US" w:bidi="ar-SA"/>
      </w:rPr>
    </w:lvl>
    <w:lvl w:ilvl="5">
      <w:start w:val="0"/>
      <w:numFmt w:val="bullet"/>
      <w:lvlText w:val="•"/>
      <w:lvlJc w:val="left"/>
      <w:pPr>
        <w:ind w:left="3995" w:hanging="258"/>
      </w:pPr>
      <w:rPr>
        <w:rFonts w:hint="default"/>
        <w:lang w:val="vi" w:eastAsia="en-US" w:bidi="ar-SA"/>
      </w:rPr>
    </w:lvl>
    <w:lvl w:ilvl="6">
      <w:start w:val="0"/>
      <w:numFmt w:val="bullet"/>
      <w:lvlText w:val="•"/>
      <w:lvlJc w:val="left"/>
      <w:pPr>
        <w:ind w:left="4714" w:hanging="258"/>
      </w:pPr>
      <w:rPr>
        <w:rFonts w:hint="default"/>
        <w:lang w:val="vi" w:eastAsia="en-US" w:bidi="ar-SA"/>
      </w:rPr>
    </w:lvl>
    <w:lvl w:ilvl="7">
      <w:start w:val="0"/>
      <w:numFmt w:val="bullet"/>
      <w:lvlText w:val="•"/>
      <w:lvlJc w:val="left"/>
      <w:pPr>
        <w:ind w:left="5433" w:hanging="258"/>
      </w:pPr>
      <w:rPr>
        <w:rFonts w:hint="default"/>
        <w:lang w:val="vi" w:eastAsia="en-US" w:bidi="ar-SA"/>
      </w:rPr>
    </w:lvl>
    <w:lvl w:ilvl="8">
      <w:start w:val="0"/>
      <w:numFmt w:val="bullet"/>
      <w:lvlText w:val="•"/>
      <w:lvlJc w:val="left"/>
      <w:pPr>
        <w:ind w:left="6152" w:hanging="258"/>
      </w:pPr>
      <w:rPr>
        <w:rFonts w:hint="default"/>
        <w:lang w:val="vi" w:eastAsia="en-US" w:bidi="ar-SA"/>
      </w:rPr>
    </w:lvl>
  </w:abstractNum>
  <w:abstractNum w:abstractNumId="39">
    <w:multiLevelType w:val="hybridMultilevel"/>
    <w:lvl w:ilvl="0">
      <w:start w:val="1"/>
      <w:numFmt w:val="decimal"/>
      <w:lvlText w:val="%1."/>
      <w:lvlJc w:val="left"/>
      <w:pPr>
        <w:ind w:left="110" w:hanging="25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96"/>
        <w:jc w:val="righ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614" w:hanging="296"/>
      </w:pPr>
      <w:rPr>
        <w:rFonts w:hint="default"/>
        <w:lang w:val="vi" w:eastAsia="en-US" w:bidi="ar-SA"/>
      </w:rPr>
    </w:lvl>
    <w:lvl w:ilvl="3">
      <w:start w:val="0"/>
      <w:numFmt w:val="bullet"/>
      <w:lvlText w:val="•"/>
      <w:lvlJc w:val="left"/>
      <w:pPr>
        <w:ind w:left="2361" w:hanging="296"/>
      </w:pPr>
      <w:rPr>
        <w:rFonts w:hint="default"/>
        <w:lang w:val="vi" w:eastAsia="en-US" w:bidi="ar-SA"/>
      </w:rPr>
    </w:lvl>
    <w:lvl w:ilvl="4">
      <w:start w:val="0"/>
      <w:numFmt w:val="bullet"/>
      <w:lvlText w:val="•"/>
      <w:lvlJc w:val="left"/>
      <w:pPr>
        <w:ind w:left="3108" w:hanging="296"/>
      </w:pPr>
      <w:rPr>
        <w:rFonts w:hint="default"/>
        <w:lang w:val="vi" w:eastAsia="en-US" w:bidi="ar-SA"/>
      </w:rPr>
    </w:lvl>
    <w:lvl w:ilvl="5">
      <w:start w:val="0"/>
      <w:numFmt w:val="bullet"/>
      <w:lvlText w:val="•"/>
      <w:lvlJc w:val="left"/>
      <w:pPr>
        <w:ind w:left="3855" w:hanging="296"/>
      </w:pPr>
      <w:rPr>
        <w:rFonts w:hint="default"/>
        <w:lang w:val="vi" w:eastAsia="en-US" w:bidi="ar-SA"/>
      </w:rPr>
    </w:lvl>
    <w:lvl w:ilvl="6">
      <w:start w:val="0"/>
      <w:numFmt w:val="bullet"/>
      <w:lvlText w:val="•"/>
      <w:lvlJc w:val="left"/>
      <w:pPr>
        <w:ind w:left="4602" w:hanging="296"/>
      </w:pPr>
      <w:rPr>
        <w:rFonts w:hint="default"/>
        <w:lang w:val="vi" w:eastAsia="en-US" w:bidi="ar-SA"/>
      </w:rPr>
    </w:lvl>
    <w:lvl w:ilvl="7">
      <w:start w:val="0"/>
      <w:numFmt w:val="bullet"/>
      <w:lvlText w:val="•"/>
      <w:lvlJc w:val="left"/>
      <w:pPr>
        <w:ind w:left="5349" w:hanging="296"/>
      </w:pPr>
      <w:rPr>
        <w:rFonts w:hint="default"/>
        <w:lang w:val="vi" w:eastAsia="en-US" w:bidi="ar-SA"/>
      </w:rPr>
    </w:lvl>
    <w:lvl w:ilvl="8">
      <w:start w:val="0"/>
      <w:numFmt w:val="bullet"/>
      <w:lvlText w:val="•"/>
      <w:lvlJc w:val="left"/>
      <w:pPr>
        <w:ind w:left="6096" w:hanging="296"/>
      </w:pPr>
      <w:rPr>
        <w:rFonts w:hint="default"/>
        <w:lang w:val="vi" w:eastAsia="en-US" w:bidi="ar-SA"/>
      </w:rPr>
    </w:lvl>
  </w:abstractNum>
  <w:abstractNum w:abstractNumId="38">
    <w:multiLevelType w:val="hybridMultilevel"/>
    <w:lvl w:ilvl="0">
      <w:start w:val="2"/>
      <w:numFmt w:val="decimal"/>
      <w:lvlText w:val="%1."/>
      <w:lvlJc w:val="left"/>
      <w:pPr>
        <w:ind w:left="110" w:hanging="275"/>
        <w:jc w:val="left"/>
      </w:pPr>
      <w:rPr>
        <w:rFonts w:hint="default" w:ascii="Times New Roman" w:hAnsi="Times New Roman" w:eastAsia="Times New Roman" w:cs="Times New Roman"/>
        <w:color w:val="231F20"/>
        <w:w w:val="100"/>
        <w:sz w:val="26"/>
        <w:szCs w:val="26"/>
        <w:lang w:val="vi" w:eastAsia="en-US" w:bidi="ar-SA"/>
      </w:rPr>
    </w:lvl>
    <w:lvl w:ilvl="1">
      <w:start w:val="2"/>
      <w:numFmt w:val="decimal"/>
      <w:lvlText w:val="%2."/>
      <w:lvlJc w:val="left"/>
      <w:pPr>
        <w:ind w:left="393" w:hanging="283"/>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110" w:hanging="253"/>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53"/>
      </w:pPr>
      <w:rPr>
        <w:rFonts w:hint="default"/>
        <w:lang w:val="vi" w:eastAsia="en-US" w:bidi="ar-SA"/>
      </w:rPr>
    </w:lvl>
    <w:lvl w:ilvl="4">
      <w:start w:val="0"/>
      <w:numFmt w:val="bullet"/>
      <w:lvlText w:val="•"/>
      <w:lvlJc w:val="left"/>
      <w:pPr>
        <w:ind w:left="2796" w:hanging="253"/>
      </w:pPr>
      <w:rPr>
        <w:rFonts w:hint="default"/>
        <w:lang w:val="vi" w:eastAsia="en-US" w:bidi="ar-SA"/>
      </w:rPr>
    </w:lvl>
    <w:lvl w:ilvl="5">
      <w:start w:val="0"/>
      <w:numFmt w:val="bullet"/>
      <w:lvlText w:val="•"/>
      <w:lvlJc w:val="left"/>
      <w:pPr>
        <w:ind w:left="3595" w:hanging="253"/>
      </w:pPr>
      <w:rPr>
        <w:rFonts w:hint="default"/>
        <w:lang w:val="vi" w:eastAsia="en-US" w:bidi="ar-SA"/>
      </w:rPr>
    </w:lvl>
    <w:lvl w:ilvl="6">
      <w:start w:val="0"/>
      <w:numFmt w:val="bullet"/>
      <w:lvlText w:val="•"/>
      <w:lvlJc w:val="left"/>
      <w:pPr>
        <w:ind w:left="4394" w:hanging="253"/>
      </w:pPr>
      <w:rPr>
        <w:rFonts w:hint="default"/>
        <w:lang w:val="vi" w:eastAsia="en-US" w:bidi="ar-SA"/>
      </w:rPr>
    </w:lvl>
    <w:lvl w:ilvl="7">
      <w:start w:val="0"/>
      <w:numFmt w:val="bullet"/>
      <w:lvlText w:val="•"/>
      <w:lvlJc w:val="left"/>
      <w:pPr>
        <w:ind w:left="5193" w:hanging="253"/>
      </w:pPr>
      <w:rPr>
        <w:rFonts w:hint="default"/>
        <w:lang w:val="vi" w:eastAsia="en-US" w:bidi="ar-SA"/>
      </w:rPr>
    </w:lvl>
    <w:lvl w:ilvl="8">
      <w:start w:val="0"/>
      <w:numFmt w:val="bullet"/>
      <w:lvlText w:val="•"/>
      <w:lvlJc w:val="left"/>
      <w:pPr>
        <w:ind w:left="5992" w:hanging="253"/>
      </w:pPr>
      <w:rPr>
        <w:rFonts w:hint="default"/>
        <w:lang w:val="vi" w:eastAsia="en-US" w:bidi="ar-SA"/>
      </w:rPr>
    </w:lvl>
  </w:abstractNum>
  <w:abstractNum w:abstractNumId="37">
    <w:multiLevelType w:val="hybridMultilevel"/>
    <w:lvl w:ilvl="0">
      <w:start w:val="3"/>
      <w:numFmt w:val="decimal"/>
      <w:lvlText w:val="%1."/>
      <w:lvlJc w:val="left"/>
      <w:pPr>
        <w:ind w:left="67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371" w:hanging="260"/>
      </w:pPr>
      <w:rPr>
        <w:rFonts w:hint="default"/>
        <w:lang w:val="vi" w:eastAsia="en-US" w:bidi="ar-SA"/>
      </w:rPr>
    </w:lvl>
    <w:lvl w:ilvl="2">
      <w:start w:val="0"/>
      <w:numFmt w:val="bullet"/>
      <w:lvlText w:val="•"/>
      <w:lvlJc w:val="left"/>
      <w:pPr>
        <w:ind w:left="2062" w:hanging="260"/>
      </w:pPr>
      <w:rPr>
        <w:rFonts w:hint="default"/>
        <w:lang w:val="vi" w:eastAsia="en-US" w:bidi="ar-SA"/>
      </w:rPr>
    </w:lvl>
    <w:lvl w:ilvl="3">
      <w:start w:val="0"/>
      <w:numFmt w:val="bullet"/>
      <w:lvlText w:val="•"/>
      <w:lvlJc w:val="left"/>
      <w:pPr>
        <w:ind w:left="2753" w:hanging="260"/>
      </w:pPr>
      <w:rPr>
        <w:rFonts w:hint="default"/>
        <w:lang w:val="vi" w:eastAsia="en-US" w:bidi="ar-SA"/>
      </w:rPr>
    </w:lvl>
    <w:lvl w:ilvl="4">
      <w:start w:val="0"/>
      <w:numFmt w:val="bullet"/>
      <w:lvlText w:val="•"/>
      <w:lvlJc w:val="left"/>
      <w:pPr>
        <w:ind w:left="3444" w:hanging="260"/>
      </w:pPr>
      <w:rPr>
        <w:rFonts w:hint="default"/>
        <w:lang w:val="vi" w:eastAsia="en-US" w:bidi="ar-SA"/>
      </w:rPr>
    </w:lvl>
    <w:lvl w:ilvl="5">
      <w:start w:val="0"/>
      <w:numFmt w:val="bullet"/>
      <w:lvlText w:val="•"/>
      <w:lvlJc w:val="left"/>
      <w:pPr>
        <w:ind w:left="4135" w:hanging="260"/>
      </w:pPr>
      <w:rPr>
        <w:rFonts w:hint="default"/>
        <w:lang w:val="vi" w:eastAsia="en-US" w:bidi="ar-SA"/>
      </w:rPr>
    </w:lvl>
    <w:lvl w:ilvl="6">
      <w:start w:val="0"/>
      <w:numFmt w:val="bullet"/>
      <w:lvlText w:val="•"/>
      <w:lvlJc w:val="left"/>
      <w:pPr>
        <w:ind w:left="4826" w:hanging="260"/>
      </w:pPr>
      <w:rPr>
        <w:rFonts w:hint="default"/>
        <w:lang w:val="vi" w:eastAsia="en-US" w:bidi="ar-SA"/>
      </w:rPr>
    </w:lvl>
    <w:lvl w:ilvl="7">
      <w:start w:val="0"/>
      <w:numFmt w:val="bullet"/>
      <w:lvlText w:val="•"/>
      <w:lvlJc w:val="left"/>
      <w:pPr>
        <w:ind w:left="5517" w:hanging="260"/>
      </w:pPr>
      <w:rPr>
        <w:rFonts w:hint="default"/>
        <w:lang w:val="vi" w:eastAsia="en-US" w:bidi="ar-SA"/>
      </w:rPr>
    </w:lvl>
    <w:lvl w:ilvl="8">
      <w:start w:val="0"/>
      <w:numFmt w:val="bullet"/>
      <w:lvlText w:val="•"/>
      <w:lvlJc w:val="left"/>
      <w:pPr>
        <w:ind w:left="6208" w:hanging="260"/>
      </w:pPr>
      <w:rPr>
        <w:rFonts w:hint="default"/>
        <w:lang w:val="vi" w:eastAsia="en-US" w:bidi="ar-SA"/>
      </w:rPr>
    </w:lvl>
  </w:abstractNum>
  <w:abstractNum w:abstractNumId="36">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1"/>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78" w:hanging="281"/>
      </w:pPr>
      <w:rPr>
        <w:rFonts w:hint="default"/>
        <w:lang w:val="vi" w:eastAsia="en-US" w:bidi="ar-SA"/>
      </w:rPr>
    </w:lvl>
    <w:lvl w:ilvl="3">
      <w:start w:val="0"/>
      <w:numFmt w:val="bullet"/>
      <w:lvlText w:val="•"/>
      <w:lvlJc w:val="left"/>
      <w:pPr>
        <w:ind w:left="2417" w:hanging="281"/>
      </w:pPr>
      <w:rPr>
        <w:rFonts w:hint="default"/>
        <w:lang w:val="vi" w:eastAsia="en-US" w:bidi="ar-SA"/>
      </w:rPr>
    </w:lvl>
    <w:lvl w:ilvl="4">
      <w:start w:val="0"/>
      <w:numFmt w:val="bullet"/>
      <w:lvlText w:val="•"/>
      <w:lvlJc w:val="left"/>
      <w:pPr>
        <w:ind w:left="3156" w:hanging="281"/>
      </w:pPr>
      <w:rPr>
        <w:rFonts w:hint="default"/>
        <w:lang w:val="vi" w:eastAsia="en-US" w:bidi="ar-SA"/>
      </w:rPr>
    </w:lvl>
    <w:lvl w:ilvl="5">
      <w:start w:val="0"/>
      <w:numFmt w:val="bullet"/>
      <w:lvlText w:val="•"/>
      <w:lvlJc w:val="left"/>
      <w:pPr>
        <w:ind w:left="3895" w:hanging="281"/>
      </w:pPr>
      <w:rPr>
        <w:rFonts w:hint="default"/>
        <w:lang w:val="vi" w:eastAsia="en-US" w:bidi="ar-SA"/>
      </w:rPr>
    </w:lvl>
    <w:lvl w:ilvl="6">
      <w:start w:val="0"/>
      <w:numFmt w:val="bullet"/>
      <w:lvlText w:val="•"/>
      <w:lvlJc w:val="left"/>
      <w:pPr>
        <w:ind w:left="4634" w:hanging="281"/>
      </w:pPr>
      <w:rPr>
        <w:rFonts w:hint="default"/>
        <w:lang w:val="vi" w:eastAsia="en-US" w:bidi="ar-SA"/>
      </w:rPr>
    </w:lvl>
    <w:lvl w:ilvl="7">
      <w:start w:val="0"/>
      <w:numFmt w:val="bullet"/>
      <w:lvlText w:val="•"/>
      <w:lvlJc w:val="left"/>
      <w:pPr>
        <w:ind w:left="5373" w:hanging="281"/>
      </w:pPr>
      <w:rPr>
        <w:rFonts w:hint="default"/>
        <w:lang w:val="vi" w:eastAsia="en-US" w:bidi="ar-SA"/>
      </w:rPr>
    </w:lvl>
    <w:lvl w:ilvl="8">
      <w:start w:val="0"/>
      <w:numFmt w:val="bullet"/>
      <w:lvlText w:val="•"/>
      <w:lvlJc w:val="left"/>
      <w:pPr>
        <w:ind w:left="6112" w:hanging="281"/>
      </w:pPr>
      <w:rPr>
        <w:rFonts w:hint="default"/>
        <w:lang w:val="vi" w:eastAsia="en-US" w:bidi="ar-SA"/>
      </w:rPr>
    </w:lvl>
  </w:abstractNum>
  <w:abstractNum w:abstractNumId="35">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34">
    <w:multiLevelType w:val="hybridMultilevel"/>
    <w:lvl w:ilvl="0">
      <w:start w:val="1"/>
      <w:numFmt w:val="decimal"/>
      <w:lvlText w:val="%1."/>
      <w:lvlJc w:val="left"/>
      <w:pPr>
        <w:ind w:left="110" w:hanging="27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33">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32">
    <w:multiLevelType w:val="hybridMultilevel"/>
    <w:lvl w:ilvl="0">
      <w:start w:val="1"/>
      <w:numFmt w:val="decimal"/>
      <w:lvlText w:val="%1."/>
      <w:lvlJc w:val="left"/>
      <w:pPr>
        <w:ind w:left="393" w:hanging="262"/>
        <w:jc w:val="righ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393" w:hanging="283"/>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83"/>
      </w:pPr>
      <w:rPr>
        <w:rFonts w:hint="default"/>
        <w:lang w:val="vi" w:eastAsia="en-US" w:bidi="ar-SA"/>
      </w:rPr>
    </w:lvl>
    <w:lvl w:ilvl="3">
      <w:start w:val="0"/>
      <w:numFmt w:val="bullet"/>
      <w:lvlText w:val="•"/>
      <w:lvlJc w:val="left"/>
      <w:pPr>
        <w:ind w:left="2557" w:hanging="283"/>
      </w:pPr>
      <w:rPr>
        <w:rFonts w:hint="default"/>
        <w:lang w:val="vi" w:eastAsia="en-US" w:bidi="ar-SA"/>
      </w:rPr>
    </w:lvl>
    <w:lvl w:ilvl="4">
      <w:start w:val="0"/>
      <w:numFmt w:val="bullet"/>
      <w:lvlText w:val="•"/>
      <w:lvlJc w:val="left"/>
      <w:pPr>
        <w:ind w:left="3276" w:hanging="283"/>
      </w:pPr>
      <w:rPr>
        <w:rFonts w:hint="default"/>
        <w:lang w:val="vi" w:eastAsia="en-US" w:bidi="ar-SA"/>
      </w:rPr>
    </w:lvl>
    <w:lvl w:ilvl="5">
      <w:start w:val="0"/>
      <w:numFmt w:val="bullet"/>
      <w:lvlText w:val="•"/>
      <w:lvlJc w:val="left"/>
      <w:pPr>
        <w:ind w:left="3995" w:hanging="283"/>
      </w:pPr>
      <w:rPr>
        <w:rFonts w:hint="default"/>
        <w:lang w:val="vi" w:eastAsia="en-US" w:bidi="ar-SA"/>
      </w:rPr>
    </w:lvl>
    <w:lvl w:ilvl="6">
      <w:start w:val="0"/>
      <w:numFmt w:val="bullet"/>
      <w:lvlText w:val="•"/>
      <w:lvlJc w:val="left"/>
      <w:pPr>
        <w:ind w:left="4714" w:hanging="283"/>
      </w:pPr>
      <w:rPr>
        <w:rFonts w:hint="default"/>
        <w:lang w:val="vi" w:eastAsia="en-US" w:bidi="ar-SA"/>
      </w:rPr>
    </w:lvl>
    <w:lvl w:ilvl="7">
      <w:start w:val="0"/>
      <w:numFmt w:val="bullet"/>
      <w:lvlText w:val="•"/>
      <w:lvlJc w:val="left"/>
      <w:pPr>
        <w:ind w:left="5433" w:hanging="283"/>
      </w:pPr>
      <w:rPr>
        <w:rFonts w:hint="default"/>
        <w:lang w:val="vi" w:eastAsia="en-US" w:bidi="ar-SA"/>
      </w:rPr>
    </w:lvl>
    <w:lvl w:ilvl="8">
      <w:start w:val="0"/>
      <w:numFmt w:val="bullet"/>
      <w:lvlText w:val="•"/>
      <w:lvlJc w:val="left"/>
      <w:pPr>
        <w:ind w:left="6152" w:hanging="283"/>
      </w:pPr>
      <w:rPr>
        <w:rFonts w:hint="default"/>
        <w:lang w:val="vi" w:eastAsia="en-US" w:bidi="ar-SA"/>
      </w:rPr>
    </w:lvl>
  </w:abstractNum>
  <w:abstractNum w:abstractNumId="31">
    <w:multiLevelType w:val="hybridMultilevel"/>
    <w:lvl w:ilvl="0">
      <w:start w:val="1"/>
      <w:numFmt w:val="decimal"/>
      <w:lvlText w:val="%1."/>
      <w:lvlJc w:val="left"/>
      <w:pPr>
        <w:ind w:left="110" w:hanging="28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3"/>
      </w:pPr>
      <w:rPr>
        <w:rFonts w:hint="default"/>
        <w:lang w:val="vi" w:eastAsia="en-US" w:bidi="ar-SA"/>
      </w:rPr>
    </w:lvl>
    <w:lvl w:ilvl="2">
      <w:start w:val="0"/>
      <w:numFmt w:val="bullet"/>
      <w:lvlText w:val="•"/>
      <w:lvlJc w:val="left"/>
      <w:pPr>
        <w:ind w:left="1614" w:hanging="283"/>
      </w:pPr>
      <w:rPr>
        <w:rFonts w:hint="default"/>
        <w:lang w:val="vi" w:eastAsia="en-US" w:bidi="ar-SA"/>
      </w:rPr>
    </w:lvl>
    <w:lvl w:ilvl="3">
      <w:start w:val="0"/>
      <w:numFmt w:val="bullet"/>
      <w:lvlText w:val="•"/>
      <w:lvlJc w:val="left"/>
      <w:pPr>
        <w:ind w:left="2361" w:hanging="283"/>
      </w:pPr>
      <w:rPr>
        <w:rFonts w:hint="default"/>
        <w:lang w:val="vi" w:eastAsia="en-US" w:bidi="ar-SA"/>
      </w:rPr>
    </w:lvl>
    <w:lvl w:ilvl="4">
      <w:start w:val="0"/>
      <w:numFmt w:val="bullet"/>
      <w:lvlText w:val="•"/>
      <w:lvlJc w:val="left"/>
      <w:pPr>
        <w:ind w:left="3108" w:hanging="283"/>
      </w:pPr>
      <w:rPr>
        <w:rFonts w:hint="default"/>
        <w:lang w:val="vi" w:eastAsia="en-US" w:bidi="ar-SA"/>
      </w:rPr>
    </w:lvl>
    <w:lvl w:ilvl="5">
      <w:start w:val="0"/>
      <w:numFmt w:val="bullet"/>
      <w:lvlText w:val="•"/>
      <w:lvlJc w:val="left"/>
      <w:pPr>
        <w:ind w:left="3855" w:hanging="283"/>
      </w:pPr>
      <w:rPr>
        <w:rFonts w:hint="default"/>
        <w:lang w:val="vi" w:eastAsia="en-US" w:bidi="ar-SA"/>
      </w:rPr>
    </w:lvl>
    <w:lvl w:ilvl="6">
      <w:start w:val="0"/>
      <w:numFmt w:val="bullet"/>
      <w:lvlText w:val="•"/>
      <w:lvlJc w:val="left"/>
      <w:pPr>
        <w:ind w:left="4602" w:hanging="283"/>
      </w:pPr>
      <w:rPr>
        <w:rFonts w:hint="default"/>
        <w:lang w:val="vi" w:eastAsia="en-US" w:bidi="ar-SA"/>
      </w:rPr>
    </w:lvl>
    <w:lvl w:ilvl="7">
      <w:start w:val="0"/>
      <w:numFmt w:val="bullet"/>
      <w:lvlText w:val="•"/>
      <w:lvlJc w:val="left"/>
      <w:pPr>
        <w:ind w:left="5349" w:hanging="283"/>
      </w:pPr>
      <w:rPr>
        <w:rFonts w:hint="default"/>
        <w:lang w:val="vi" w:eastAsia="en-US" w:bidi="ar-SA"/>
      </w:rPr>
    </w:lvl>
    <w:lvl w:ilvl="8">
      <w:start w:val="0"/>
      <w:numFmt w:val="bullet"/>
      <w:lvlText w:val="•"/>
      <w:lvlJc w:val="left"/>
      <w:pPr>
        <w:ind w:left="6096" w:hanging="283"/>
      </w:pPr>
      <w:rPr>
        <w:rFonts w:hint="default"/>
        <w:lang w:val="vi" w:eastAsia="en-US" w:bidi="ar-SA"/>
      </w:rPr>
    </w:lvl>
  </w:abstractNum>
  <w:abstractNum w:abstractNumId="30">
    <w:multiLevelType w:val="hybridMultilevel"/>
    <w:lvl w:ilvl="0">
      <w:start w:val="3"/>
      <w:numFmt w:val="decimal"/>
      <w:lvlText w:val="%1."/>
      <w:lvlJc w:val="left"/>
      <w:pPr>
        <w:ind w:left="110" w:hanging="26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5"/>
        <w:jc w:val="right"/>
      </w:pPr>
      <w:rPr>
        <w:rFonts w:hint="default" w:ascii="Times New Roman" w:hAnsi="Times New Roman" w:eastAsia="Times New Roman" w:cs="Times New Roman"/>
        <w:color w:val="231F20"/>
        <w:spacing w:val="-3"/>
        <w:w w:val="100"/>
        <w:sz w:val="26"/>
        <w:szCs w:val="26"/>
        <w:lang w:val="vi" w:eastAsia="en-US" w:bidi="ar-SA"/>
      </w:rPr>
    </w:lvl>
    <w:lvl w:ilvl="2">
      <w:start w:val="0"/>
      <w:numFmt w:val="bullet"/>
      <w:lvlText w:val="•"/>
      <w:lvlJc w:val="left"/>
      <w:pPr>
        <w:ind w:left="1198" w:hanging="255"/>
      </w:pPr>
      <w:rPr>
        <w:rFonts w:hint="default"/>
        <w:lang w:val="vi" w:eastAsia="en-US" w:bidi="ar-SA"/>
      </w:rPr>
    </w:lvl>
    <w:lvl w:ilvl="3">
      <w:start w:val="0"/>
      <w:numFmt w:val="bullet"/>
      <w:lvlText w:val="•"/>
      <w:lvlJc w:val="left"/>
      <w:pPr>
        <w:ind w:left="1997" w:hanging="255"/>
      </w:pPr>
      <w:rPr>
        <w:rFonts w:hint="default"/>
        <w:lang w:val="vi" w:eastAsia="en-US" w:bidi="ar-SA"/>
      </w:rPr>
    </w:lvl>
    <w:lvl w:ilvl="4">
      <w:start w:val="0"/>
      <w:numFmt w:val="bullet"/>
      <w:lvlText w:val="•"/>
      <w:lvlJc w:val="left"/>
      <w:pPr>
        <w:ind w:left="2796" w:hanging="255"/>
      </w:pPr>
      <w:rPr>
        <w:rFonts w:hint="default"/>
        <w:lang w:val="vi" w:eastAsia="en-US" w:bidi="ar-SA"/>
      </w:rPr>
    </w:lvl>
    <w:lvl w:ilvl="5">
      <w:start w:val="0"/>
      <w:numFmt w:val="bullet"/>
      <w:lvlText w:val="•"/>
      <w:lvlJc w:val="left"/>
      <w:pPr>
        <w:ind w:left="3595" w:hanging="255"/>
      </w:pPr>
      <w:rPr>
        <w:rFonts w:hint="default"/>
        <w:lang w:val="vi" w:eastAsia="en-US" w:bidi="ar-SA"/>
      </w:rPr>
    </w:lvl>
    <w:lvl w:ilvl="6">
      <w:start w:val="0"/>
      <w:numFmt w:val="bullet"/>
      <w:lvlText w:val="•"/>
      <w:lvlJc w:val="left"/>
      <w:pPr>
        <w:ind w:left="4394" w:hanging="255"/>
      </w:pPr>
      <w:rPr>
        <w:rFonts w:hint="default"/>
        <w:lang w:val="vi" w:eastAsia="en-US" w:bidi="ar-SA"/>
      </w:rPr>
    </w:lvl>
    <w:lvl w:ilvl="7">
      <w:start w:val="0"/>
      <w:numFmt w:val="bullet"/>
      <w:lvlText w:val="•"/>
      <w:lvlJc w:val="left"/>
      <w:pPr>
        <w:ind w:left="5193" w:hanging="255"/>
      </w:pPr>
      <w:rPr>
        <w:rFonts w:hint="default"/>
        <w:lang w:val="vi" w:eastAsia="en-US" w:bidi="ar-SA"/>
      </w:rPr>
    </w:lvl>
    <w:lvl w:ilvl="8">
      <w:start w:val="0"/>
      <w:numFmt w:val="bullet"/>
      <w:lvlText w:val="•"/>
      <w:lvlJc w:val="left"/>
      <w:pPr>
        <w:ind w:left="5992" w:hanging="255"/>
      </w:pPr>
      <w:rPr>
        <w:rFonts w:hint="default"/>
        <w:lang w:val="vi" w:eastAsia="en-US" w:bidi="ar-SA"/>
      </w:rPr>
    </w:lvl>
  </w:abstractNum>
  <w:abstractNum w:abstractNumId="29">
    <w:multiLevelType w:val="hybridMultilevel"/>
    <w:lvl w:ilvl="0">
      <w:start w:val="1"/>
      <w:numFmt w:val="decimal"/>
      <w:lvlText w:val="%1."/>
      <w:lvlJc w:val="left"/>
      <w:pPr>
        <w:ind w:left="393" w:hanging="283"/>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3"/>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83"/>
      </w:pPr>
      <w:rPr>
        <w:rFonts w:hint="default"/>
        <w:lang w:val="vi" w:eastAsia="en-US" w:bidi="ar-SA"/>
      </w:rPr>
    </w:lvl>
    <w:lvl w:ilvl="3">
      <w:start w:val="0"/>
      <w:numFmt w:val="bullet"/>
      <w:lvlText w:val="•"/>
      <w:lvlJc w:val="left"/>
      <w:pPr>
        <w:ind w:left="2557" w:hanging="283"/>
      </w:pPr>
      <w:rPr>
        <w:rFonts w:hint="default"/>
        <w:lang w:val="vi" w:eastAsia="en-US" w:bidi="ar-SA"/>
      </w:rPr>
    </w:lvl>
    <w:lvl w:ilvl="4">
      <w:start w:val="0"/>
      <w:numFmt w:val="bullet"/>
      <w:lvlText w:val="•"/>
      <w:lvlJc w:val="left"/>
      <w:pPr>
        <w:ind w:left="3276" w:hanging="283"/>
      </w:pPr>
      <w:rPr>
        <w:rFonts w:hint="default"/>
        <w:lang w:val="vi" w:eastAsia="en-US" w:bidi="ar-SA"/>
      </w:rPr>
    </w:lvl>
    <w:lvl w:ilvl="5">
      <w:start w:val="0"/>
      <w:numFmt w:val="bullet"/>
      <w:lvlText w:val="•"/>
      <w:lvlJc w:val="left"/>
      <w:pPr>
        <w:ind w:left="3995" w:hanging="283"/>
      </w:pPr>
      <w:rPr>
        <w:rFonts w:hint="default"/>
        <w:lang w:val="vi" w:eastAsia="en-US" w:bidi="ar-SA"/>
      </w:rPr>
    </w:lvl>
    <w:lvl w:ilvl="6">
      <w:start w:val="0"/>
      <w:numFmt w:val="bullet"/>
      <w:lvlText w:val="•"/>
      <w:lvlJc w:val="left"/>
      <w:pPr>
        <w:ind w:left="4714" w:hanging="283"/>
      </w:pPr>
      <w:rPr>
        <w:rFonts w:hint="default"/>
        <w:lang w:val="vi" w:eastAsia="en-US" w:bidi="ar-SA"/>
      </w:rPr>
    </w:lvl>
    <w:lvl w:ilvl="7">
      <w:start w:val="0"/>
      <w:numFmt w:val="bullet"/>
      <w:lvlText w:val="•"/>
      <w:lvlJc w:val="left"/>
      <w:pPr>
        <w:ind w:left="5433" w:hanging="283"/>
      </w:pPr>
      <w:rPr>
        <w:rFonts w:hint="default"/>
        <w:lang w:val="vi" w:eastAsia="en-US" w:bidi="ar-SA"/>
      </w:rPr>
    </w:lvl>
    <w:lvl w:ilvl="8">
      <w:start w:val="0"/>
      <w:numFmt w:val="bullet"/>
      <w:lvlText w:val="•"/>
      <w:lvlJc w:val="left"/>
      <w:pPr>
        <w:ind w:left="6152" w:hanging="283"/>
      </w:pPr>
      <w:rPr>
        <w:rFonts w:hint="default"/>
        <w:lang w:val="vi" w:eastAsia="en-US" w:bidi="ar-SA"/>
      </w:rPr>
    </w:lvl>
  </w:abstractNum>
  <w:abstractNum w:abstractNumId="28">
    <w:multiLevelType w:val="hybridMultilevel"/>
    <w:lvl w:ilvl="0">
      <w:start w:val="1"/>
      <w:numFmt w:val="decimal"/>
      <w:lvlText w:val="%1."/>
      <w:lvlJc w:val="left"/>
      <w:pPr>
        <w:ind w:left="110" w:hanging="28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3"/>
      </w:pPr>
      <w:rPr>
        <w:rFonts w:hint="default"/>
        <w:lang w:val="vi" w:eastAsia="en-US" w:bidi="ar-SA"/>
      </w:rPr>
    </w:lvl>
    <w:lvl w:ilvl="2">
      <w:start w:val="0"/>
      <w:numFmt w:val="bullet"/>
      <w:lvlText w:val="•"/>
      <w:lvlJc w:val="left"/>
      <w:pPr>
        <w:ind w:left="1614" w:hanging="283"/>
      </w:pPr>
      <w:rPr>
        <w:rFonts w:hint="default"/>
        <w:lang w:val="vi" w:eastAsia="en-US" w:bidi="ar-SA"/>
      </w:rPr>
    </w:lvl>
    <w:lvl w:ilvl="3">
      <w:start w:val="0"/>
      <w:numFmt w:val="bullet"/>
      <w:lvlText w:val="•"/>
      <w:lvlJc w:val="left"/>
      <w:pPr>
        <w:ind w:left="2361" w:hanging="283"/>
      </w:pPr>
      <w:rPr>
        <w:rFonts w:hint="default"/>
        <w:lang w:val="vi" w:eastAsia="en-US" w:bidi="ar-SA"/>
      </w:rPr>
    </w:lvl>
    <w:lvl w:ilvl="4">
      <w:start w:val="0"/>
      <w:numFmt w:val="bullet"/>
      <w:lvlText w:val="•"/>
      <w:lvlJc w:val="left"/>
      <w:pPr>
        <w:ind w:left="3108" w:hanging="283"/>
      </w:pPr>
      <w:rPr>
        <w:rFonts w:hint="default"/>
        <w:lang w:val="vi" w:eastAsia="en-US" w:bidi="ar-SA"/>
      </w:rPr>
    </w:lvl>
    <w:lvl w:ilvl="5">
      <w:start w:val="0"/>
      <w:numFmt w:val="bullet"/>
      <w:lvlText w:val="•"/>
      <w:lvlJc w:val="left"/>
      <w:pPr>
        <w:ind w:left="3855" w:hanging="283"/>
      </w:pPr>
      <w:rPr>
        <w:rFonts w:hint="default"/>
        <w:lang w:val="vi" w:eastAsia="en-US" w:bidi="ar-SA"/>
      </w:rPr>
    </w:lvl>
    <w:lvl w:ilvl="6">
      <w:start w:val="0"/>
      <w:numFmt w:val="bullet"/>
      <w:lvlText w:val="•"/>
      <w:lvlJc w:val="left"/>
      <w:pPr>
        <w:ind w:left="4602" w:hanging="283"/>
      </w:pPr>
      <w:rPr>
        <w:rFonts w:hint="default"/>
        <w:lang w:val="vi" w:eastAsia="en-US" w:bidi="ar-SA"/>
      </w:rPr>
    </w:lvl>
    <w:lvl w:ilvl="7">
      <w:start w:val="0"/>
      <w:numFmt w:val="bullet"/>
      <w:lvlText w:val="•"/>
      <w:lvlJc w:val="left"/>
      <w:pPr>
        <w:ind w:left="5349" w:hanging="283"/>
      </w:pPr>
      <w:rPr>
        <w:rFonts w:hint="default"/>
        <w:lang w:val="vi" w:eastAsia="en-US" w:bidi="ar-SA"/>
      </w:rPr>
    </w:lvl>
    <w:lvl w:ilvl="8">
      <w:start w:val="0"/>
      <w:numFmt w:val="bullet"/>
      <w:lvlText w:val="•"/>
      <w:lvlJc w:val="left"/>
      <w:pPr>
        <w:ind w:left="6096" w:hanging="283"/>
      </w:pPr>
      <w:rPr>
        <w:rFonts w:hint="default"/>
        <w:lang w:val="vi" w:eastAsia="en-US" w:bidi="ar-SA"/>
      </w:rPr>
    </w:lvl>
  </w:abstractNum>
  <w:abstractNum w:abstractNumId="27">
    <w:multiLevelType w:val="hybridMultilevel"/>
    <w:lvl w:ilvl="0">
      <w:start w:val="1"/>
      <w:numFmt w:val="decimal"/>
      <w:lvlText w:val="%1."/>
      <w:lvlJc w:val="left"/>
      <w:pPr>
        <w:ind w:left="110" w:hanging="27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1"/>
      </w:pPr>
      <w:rPr>
        <w:rFonts w:hint="default"/>
        <w:lang w:val="vi" w:eastAsia="en-US" w:bidi="ar-SA"/>
      </w:rPr>
    </w:lvl>
    <w:lvl w:ilvl="2">
      <w:start w:val="0"/>
      <w:numFmt w:val="bullet"/>
      <w:lvlText w:val="•"/>
      <w:lvlJc w:val="left"/>
      <w:pPr>
        <w:ind w:left="1614" w:hanging="271"/>
      </w:pPr>
      <w:rPr>
        <w:rFonts w:hint="default"/>
        <w:lang w:val="vi" w:eastAsia="en-US" w:bidi="ar-SA"/>
      </w:rPr>
    </w:lvl>
    <w:lvl w:ilvl="3">
      <w:start w:val="0"/>
      <w:numFmt w:val="bullet"/>
      <w:lvlText w:val="•"/>
      <w:lvlJc w:val="left"/>
      <w:pPr>
        <w:ind w:left="2361" w:hanging="271"/>
      </w:pPr>
      <w:rPr>
        <w:rFonts w:hint="default"/>
        <w:lang w:val="vi" w:eastAsia="en-US" w:bidi="ar-SA"/>
      </w:rPr>
    </w:lvl>
    <w:lvl w:ilvl="4">
      <w:start w:val="0"/>
      <w:numFmt w:val="bullet"/>
      <w:lvlText w:val="•"/>
      <w:lvlJc w:val="left"/>
      <w:pPr>
        <w:ind w:left="3108" w:hanging="271"/>
      </w:pPr>
      <w:rPr>
        <w:rFonts w:hint="default"/>
        <w:lang w:val="vi" w:eastAsia="en-US" w:bidi="ar-SA"/>
      </w:rPr>
    </w:lvl>
    <w:lvl w:ilvl="5">
      <w:start w:val="0"/>
      <w:numFmt w:val="bullet"/>
      <w:lvlText w:val="•"/>
      <w:lvlJc w:val="left"/>
      <w:pPr>
        <w:ind w:left="3855" w:hanging="271"/>
      </w:pPr>
      <w:rPr>
        <w:rFonts w:hint="default"/>
        <w:lang w:val="vi" w:eastAsia="en-US" w:bidi="ar-SA"/>
      </w:rPr>
    </w:lvl>
    <w:lvl w:ilvl="6">
      <w:start w:val="0"/>
      <w:numFmt w:val="bullet"/>
      <w:lvlText w:val="•"/>
      <w:lvlJc w:val="left"/>
      <w:pPr>
        <w:ind w:left="4602" w:hanging="271"/>
      </w:pPr>
      <w:rPr>
        <w:rFonts w:hint="default"/>
        <w:lang w:val="vi" w:eastAsia="en-US" w:bidi="ar-SA"/>
      </w:rPr>
    </w:lvl>
    <w:lvl w:ilvl="7">
      <w:start w:val="0"/>
      <w:numFmt w:val="bullet"/>
      <w:lvlText w:val="•"/>
      <w:lvlJc w:val="left"/>
      <w:pPr>
        <w:ind w:left="5349" w:hanging="271"/>
      </w:pPr>
      <w:rPr>
        <w:rFonts w:hint="default"/>
        <w:lang w:val="vi" w:eastAsia="en-US" w:bidi="ar-SA"/>
      </w:rPr>
    </w:lvl>
    <w:lvl w:ilvl="8">
      <w:start w:val="0"/>
      <w:numFmt w:val="bullet"/>
      <w:lvlText w:val="•"/>
      <w:lvlJc w:val="left"/>
      <w:pPr>
        <w:ind w:left="6096" w:hanging="271"/>
      </w:pPr>
      <w:rPr>
        <w:rFonts w:hint="default"/>
        <w:lang w:val="vi" w:eastAsia="en-US" w:bidi="ar-SA"/>
      </w:rPr>
    </w:lvl>
  </w:abstractNum>
  <w:abstractNum w:abstractNumId="26">
    <w:multiLevelType w:val="hybridMultilevel"/>
    <w:lvl w:ilvl="0">
      <w:start w:val="1"/>
      <w:numFmt w:val="decimal"/>
      <w:lvlText w:val="%1."/>
      <w:lvlJc w:val="left"/>
      <w:pPr>
        <w:ind w:left="110" w:hanging="24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8"/>
      </w:pPr>
      <w:rPr>
        <w:rFonts w:hint="default"/>
        <w:lang w:val="vi" w:eastAsia="en-US" w:bidi="ar-SA"/>
      </w:rPr>
    </w:lvl>
    <w:lvl w:ilvl="2">
      <w:start w:val="0"/>
      <w:numFmt w:val="bullet"/>
      <w:lvlText w:val="•"/>
      <w:lvlJc w:val="left"/>
      <w:pPr>
        <w:ind w:left="1614" w:hanging="248"/>
      </w:pPr>
      <w:rPr>
        <w:rFonts w:hint="default"/>
        <w:lang w:val="vi" w:eastAsia="en-US" w:bidi="ar-SA"/>
      </w:rPr>
    </w:lvl>
    <w:lvl w:ilvl="3">
      <w:start w:val="0"/>
      <w:numFmt w:val="bullet"/>
      <w:lvlText w:val="•"/>
      <w:lvlJc w:val="left"/>
      <w:pPr>
        <w:ind w:left="2361" w:hanging="248"/>
      </w:pPr>
      <w:rPr>
        <w:rFonts w:hint="default"/>
        <w:lang w:val="vi" w:eastAsia="en-US" w:bidi="ar-SA"/>
      </w:rPr>
    </w:lvl>
    <w:lvl w:ilvl="4">
      <w:start w:val="0"/>
      <w:numFmt w:val="bullet"/>
      <w:lvlText w:val="•"/>
      <w:lvlJc w:val="left"/>
      <w:pPr>
        <w:ind w:left="3108" w:hanging="248"/>
      </w:pPr>
      <w:rPr>
        <w:rFonts w:hint="default"/>
        <w:lang w:val="vi" w:eastAsia="en-US" w:bidi="ar-SA"/>
      </w:rPr>
    </w:lvl>
    <w:lvl w:ilvl="5">
      <w:start w:val="0"/>
      <w:numFmt w:val="bullet"/>
      <w:lvlText w:val="•"/>
      <w:lvlJc w:val="left"/>
      <w:pPr>
        <w:ind w:left="3855" w:hanging="248"/>
      </w:pPr>
      <w:rPr>
        <w:rFonts w:hint="default"/>
        <w:lang w:val="vi" w:eastAsia="en-US" w:bidi="ar-SA"/>
      </w:rPr>
    </w:lvl>
    <w:lvl w:ilvl="6">
      <w:start w:val="0"/>
      <w:numFmt w:val="bullet"/>
      <w:lvlText w:val="•"/>
      <w:lvlJc w:val="left"/>
      <w:pPr>
        <w:ind w:left="4602" w:hanging="248"/>
      </w:pPr>
      <w:rPr>
        <w:rFonts w:hint="default"/>
        <w:lang w:val="vi" w:eastAsia="en-US" w:bidi="ar-SA"/>
      </w:rPr>
    </w:lvl>
    <w:lvl w:ilvl="7">
      <w:start w:val="0"/>
      <w:numFmt w:val="bullet"/>
      <w:lvlText w:val="•"/>
      <w:lvlJc w:val="left"/>
      <w:pPr>
        <w:ind w:left="5349" w:hanging="248"/>
      </w:pPr>
      <w:rPr>
        <w:rFonts w:hint="default"/>
        <w:lang w:val="vi" w:eastAsia="en-US" w:bidi="ar-SA"/>
      </w:rPr>
    </w:lvl>
    <w:lvl w:ilvl="8">
      <w:start w:val="0"/>
      <w:numFmt w:val="bullet"/>
      <w:lvlText w:val="•"/>
      <w:lvlJc w:val="left"/>
      <w:pPr>
        <w:ind w:left="6096" w:hanging="248"/>
      </w:pPr>
      <w:rPr>
        <w:rFonts w:hint="default"/>
        <w:lang w:val="vi" w:eastAsia="en-US" w:bidi="ar-SA"/>
      </w:rPr>
    </w:lvl>
  </w:abstractNum>
  <w:abstractNum w:abstractNumId="25">
    <w:multiLevelType w:val="hybridMultilevel"/>
    <w:lvl w:ilvl="0">
      <w:start w:val="1"/>
      <w:numFmt w:val="decimal"/>
      <w:lvlText w:val="%1."/>
      <w:lvlJc w:val="left"/>
      <w:pPr>
        <w:ind w:left="110" w:hanging="26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6"/>
      </w:pPr>
      <w:rPr>
        <w:rFonts w:hint="default"/>
        <w:lang w:val="vi" w:eastAsia="en-US" w:bidi="ar-SA"/>
      </w:rPr>
    </w:lvl>
    <w:lvl w:ilvl="2">
      <w:start w:val="0"/>
      <w:numFmt w:val="bullet"/>
      <w:lvlText w:val="•"/>
      <w:lvlJc w:val="left"/>
      <w:pPr>
        <w:ind w:left="1614" w:hanging="266"/>
      </w:pPr>
      <w:rPr>
        <w:rFonts w:hint="default"/>
        <w:lang w:val="vi" w:eastAsia="en-US" w:bidi="ar-SA"/>
      </w:rPr>
    </w:lvl>
    <w:lvl w:ilvl="3">
      <w:start w:val="0"/>
      <w:numFmt w:val="bullet"/>
      <w:lvlText w:val="•"/>
      <w:lvlJc w:val="left"/>
      <w:pPr>
        <w:ind w:left="2361" w:hanging="266"/>
      </w:pPr>
      <w:rPr>
        <w:rFonts w:hint="default"/>
        <w:lang w:val="vi" w:eastAsia="en-US" w:bidi="ar-SA"/>
      </w:rPr>
    </w:lvl>
    <w:lvl w:ilvl="4">
      <w:start w:val="0"/>
      <w:numFmt w:val="bullet"/>
      <w:lvlText w:val="•"/>
      <w:lvlJc w:val="left"/>
      <w:pPr>
        <w:ind w:left="3108" w:hanging="266"/>
      </w:pPr>
      <w:rPr>
        <w:rFonts w:hint="default"/>
        <w:lang w:val="vi" w:eastAsia="en-US" w:bidi="ar-SA"/>
      </w:rPr>
    </w:lvl>
    <w:lvl w:ilvl="5">
      <w:start w:val="0"/>
      <w:numFmt w:val="bullet"/>
      <w:lvlText w:val="•"/>
      <w:lvlJc w:val="left"/>
      <w:pPr>
        <w:ind w:left="3855" w:hanging="266"/>
      </w:pPr>
      <w:rPr>
        <w:rFonts w:hint="default"/>
        <w:lang w:val="vi" w:eastAsia="en-US" w:bidi="ar-SA"/>
      </w:rPr>
    </w:lvl>
    <w:lvl w:ilvl="6">
      <w:start w:val="0"/>
      <w:numFmt w:val="bullet"/>
      <w:lvlText w:val="•"/>
      <w:lvlJc w:val="left"/>
      <w:pPr>
        <w:ind w:left="4602" w:hanging="266"/>
      </w:pPr>
      <w:rPr>
        <w:rFonts w:hint="default"/>
        <w:lang w:val="vi" w:eastAsia="en-US" w:bidi="ar-SA"/>
      </w:rPr>
    </w:lvl>
    <w:lvl w:ilvl="7">
      <w:start w:val="0"/>
      <w:numFmt w:val="bullet"/>
      <w:lvlText w:val="•"/>
      <w:lvlJc w:val="left"/>
      <w:pPr>
        <w:ind w:left="5349" w:hanging="266"/>
      </w:pPr>
      <w:rPr>
        <w:rFonts w:hint="default"/>
        <w:lang w:val="vi" w:eastAsia="en-US" w:bidi="ar-SA"/>
      </w:rPr>
    </w:lvl>
    <w:lvl w:ilvl="8">
      <w:start w:val="0"/>
      <w:numFmt w:val="bullet"/>
      <w:lvlText w:val="•"/>
      <w:lvlJc w:val="left"/>
      <w:pPr>
        <w:ind w:left="6096" w:hanging="266"/>
      </w:pPr>
      <w:rPr>
        <w:rFonts w:hint="default"/>
        <w:lang w:val="vi" w:eastAsia="en-US" w:bidi="ar-SA"/>
      </w:rPr>
    </w:lvl>
  </w:abstractNum>
  <w:abstractNum w:abstractNumId="24">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23">
    <w:multiLevelType w:val="hybridMultilevel"/>
    <w:lvl w:ilvl="0">
      <w:start w:val="1"/>
      <w:numFmt w:val="decimal"/>
      <w:lvlText w:val="%1."/>
      <w:lvlJc w:val="left"/>
      <w:pPr>
        <w:ind w:left="110" w:hanging="25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4"/>
      </w:pPr>
      <w:rPr>
        <w:rFonts w:hint="default"/>
        <w:lang w:val="vi" w:eastAsia="en-US" w:bidi="ar-SA"/>
      </w:rPr>
    </w:lvl>
    <w:lvl w:ilvl="2">
      <w:start w:val="0"/>
      <w:numFmt w:val="bullet"/>
      <w:lvlText w:val="•"/>
      <w:lvlJc w:val="left"/>
      <w:pPr>
        <w:ind w:left="1614" w:hanging="254"/>
      </w:pPr>
      <w:rPr>
        <w:rFonts w:hint="default"/>
        <w:lang w:val="vi" w:eastAsia="en-US" w:bidi="ar-SA"/>
      </w:rPr>
    </w:lvl>
    <w:lvl w:ilvl="3">
      <w:start w:val="0"/>
      <w:numFmt w:val="bullet"/>
      <w:lvlText w:val="•"/>
      <w:lvlJc w:val="left"/>
      <w:pPr>
        <w:ind w:left="2361" w:hanging="254"/>
      </w:pPr>
      <w:rPr>
        <w:rFonts w:hint="default"/>
        <w:lang w:val="vi" w:eastAsia="en-US" w:bidi="ar-SA"/>
      </w:rPr>
    </w:lvl>
    <w:lvl w:ilvl="4">
      <w:start w:val="0"/>
      <w:numFmt w:val="bullet"/>
      <w:lvlText w:val="•"/>
      <w:lvlJc w:val="left"/>
      <w:pPr>
        <w:ind w:left="3108" w:hanging="254"/>
      </w:pPr>
      <w:rPr>
        <w:rFonts w:hint="default"/>
        <w:lang w:val="vi" w:eastAsia="en-US" w:bidi="ar-SA"/>
      </w:rPr>
    </w:lvl>
    <w:lvl w:ilvl="5">
      <w:start w:val="0"/>
      <w:numFmt w:val="bullet"/>
      <w:lvlText w:val="•"/>
      <w:lvlJc w:val="left"/>
      <w:pPr>
        <w:ind w:left="3855" w:hanging="254"/>
      </w:pPr>
      <w:rPr>
        <w:rFonts w:hint="default"/>
        <w:lang w:val="vi" w:eastAsia="en-US" w:bidi="ar-SA"/>
      </w:rPr>
    </w:lvl>
    <w:lvl w:ilvl="6">
      <w:start w:val="0"/>
      <w:numFmt w:val="bullet"/>
      <w:lvlText w:val="•"/>
      <w:lvlJc w:val="left"/>
      <w:pPr>
        <w:ind w:left="4602" w:hanging="254"/>
      </w:pPr>
      <w:rPr>
        <w:rFonts w:hint="default"/>
        <w:lang w:val="vi" w:eastAsia="en-US" w:bidi="ar-SA"/>
      </w:rPr>
    </w:lvl>
    <w:lvl w:ilvl="7">
      <w:start w:val="0"/>
      <w:numFmt w:val="bullet"/>
      <w:lvlText w:val="•"/>
      <w:lvlJc w:val="left"/>
      <w:pPr>
        <w:ind w:left="5349" w:hanging="254"/>
      </w:pPr>
      <w:rPr>
        <w:rFonts w:hint="default"/>
        <w:lang w:val="vi" w:eastAsia="en-US" w:bidi="ar-SA"/>
      </w:rPr>
    </w:lvl>
    <w:lvl w:ilvl="8">
      <w:start w:val="0"/>
      <w:numFmt w:val="bullet"/>
      <w:lvlText w:val="•"/>
      <w:lvlJc w:val="left"/>
      <w:pPr>
        <w:ind w:left="6096" w:hanging="254"/>
      </w:pPr>
      <w:rPr>
        <w:rFonts w:hint="default"/>
        <w:lang w:val="vi" w:eastAsia="en-US" w:bidi="ar-SA"/>
      </w:rPr>
    </w:lvl>
  </w:abstractNum>
  <w:abstractNum w:abstractNumId="22">
    <w:multiLevelType w:val="hybridMultilevel"/>
    <w:lvl w:ilvl="0">
      <w:start w:val="1"/>
      <w:numFmt w:val="decimal"/>
      <w:lvlText w:val="%1."/>
      <w:lvlJc w:val="left"/>
      <w:pPr>
        <w:ind w:left="110" w:hanging="29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8"/>
      </w:pPr>
      <w:rPr>
        <w:rFonts w:hint="default"/>
        <w:lang w:val="vi" w:eastAsia="en-US" w:bidi="ar-SA"/>
      </w:rPr>
    </w:lvl>
    <w:lvl w:ilvl="2">
      <w:start w:val="0"/>
      <w:numFmt w:val="bullet"/>
      <w:lvlText w:val="•"/>
      <w:lvlJc w:val="left"/>
      <w:pPr>
        <w:ind w:left="1614" w:hanging="298"/>
      </w:pPr>
      <w:rPr>
        <w:rFonts w:hint="default"/>
        <w:lang w:val="vi" w:eastAsia="en-US" w:bidi="ar-SA"/>
      </w:rPr>
    </w:lvl>
    <w:lvl w:ilvl="3">
      <w:start w:val="0"/>
      <w:numFmt w:val="bullet"/>
      <w:lvlText w:val="•"/>
      <w:lvlJc w:val="left"/>
      <w:pPr>
        <w:ind w:left="2361" w:hanging="298"/>
      </w:pPr>
      <w:rPr>
        <w:rFonts w:hint="default"/>
        <w:lang w:val="vi" w:eastAsia="en-US" w:bidi="ar-SA"/>
      </w:rPr>
    </w:lvl>
    <w:lvl w:ilvl="4">
      <w:start w:val="0"/>
      <w:numFmt w:val="bullet"/>
      <w:lvlText w:val="•"/>
      <w:lvlJc w:val="left"/>
      <w:pPr>
        <w:ind w:left="3108" w:hanging="298"/>
      </w:pPr>
      <w:rPr>
        <w:rFonts w:hint="default"/>
        <w:lang w:val="vi" w:eastAsia="en-US" w:bidi="ar-SA"/>
      </w:rPr>
    </w:lvl>
    <w:lvl w:ilvl="5">
      <w:start w:val="0"/>
      <w:numFmt w:val="bullet"/>
      <w:lvlText w:val="•"/>
      <w:lvlJc w:val="left"/>
      <w:pPr>
        <w:ind w:left="3855" w:hanging="298"/>
      </w:pPr>
      <w:rPr>
        <w:rFonts w:hint="default"/>
        <w:lang w:val="vi" w:eastAsia="en-US" w:bidi="ar-SA"/>
      </w:rPr>
    </w:lvl>
    <w:lvl w:ilvl="6">
      <w:start w:val="0"/>
      <w:numFmt w:val="bullet"/>
      <w:lvlText w:val="•"/>
      <w:lvlJc w:val="left"/>
      <w:pPr>
        <w:ind w:left="4602" w:hanging="298"/>
      </w:pPr>
      <w:rPr>
        <w:rFonts w:hint="default"/>
        <w:lang w:val="vi" w:eastAsia="en-US" w:bidi="ar-SA"/>
      </w:rPr>
    </w:lvl>
    <w:lvl w:ilvl="7">
      <w:start w:val="0"/>
      <w:numFmt w:val="bullet"/>
      <w:lvlText w:val="•"/>
      <w:lvlJc w:val="left"/>
      <w:pPr>
        <w:ind w:left="5349" w:hanging="298"/>
      </w:pPr>
      <w:rPr>
        <w:rFonts w:hint="default"/>
        <w:lang w:val="vi" w:eastAsia="en-US" w:bidi="ar-SA"/>
      </w:rPr>
    </w:lvl>
    <w:lvl w:ilvl="8">
      <w:start w:val="0"/>
      <w:numFmt w:val="bullet"/>
      <w:lvlText w:val="•"/>
      <w:lvlJc w:val="left"/>
      <w:pPr>
        <w:ind w:left="6096" w:hanging="298"/>
      </w:pPr>
      <w:rPr>
        <w:rFonts w:hint="default"/>
        <w:lang w:val="vi" w:eastAsia="en-US" w:bidi="ar-SA"/>
      </w:rPr>
    </w:lvl>
  </w:abstractNum>
  <w:abstractNum w:abstractNumId="21">
    <w:multiLevelType w:val="hybridMultilevel"/>
    <w:lvl w:ilvl="0">
      <w:start w:val="1"/>
      <w:numFmt w:val="decimal"/>
      <w:lvlText w:val="%1."/>
      <w:lvlJc w:val="left"/>
      <w:pPr>
        <w:ind w:left="393" w:hanging="29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91"/>
      </w:pPr>
      <w:rPr>
        <w:rFonts w:hint="default"/>
        <w:lang w:val="vi" w:eastAsia="en-US" w:bidi="ar-SA"/>
      </w:rPr>
    </w:lvl>
    <w:lvl w:ilvl="2">
      <w:start w:val="0"/>
      <w:numFmt w:val="bullet"/>
      <w:lvlText w:val="•"/>
      <w:lvlJc w:val="left"/>
      <w:pPr>
        <w:ind w:left="1838" w:hanging="291"/>
      </w:pPr>
      <w:rPr>
        <w:rFonts w:hint="default"/>
        <w:lang w:val="vi" w:eastAsia="en-US" w:bidi="ar-SA"/>
      </w:rPr>
    </w:lvl>
    <w:lvl w:ilvl="3">
      <w:start w:val="0"/>
      <w:numFmt w:val="bullet"/>
      <w:lvlText w:val="•"/>
      <w:lvlJc w:val="left"/>
      <w:pPr>
        <w:ind w:left="2557" w:hanging="291"/>
      </w:pPr>
      <w:rPr>
        <w:rFonts w:hint="default"/>
        <w:lang w:val="vi" w:eastAsia="en-US" w:bidi="ar-SA"/>
      </w:rPr>
    </w:lvl>
    <w:lvl w:ilvl="4">
      <w:start w:val="0"/>
      <w:numFmt w:val="bullet"/>
      <w:lvlText w:val="•"/>
      <w:lvlJc w:val="left"/>
      <w:pPr>
        <w:ind w:left="3276" w:hanging="291"/>
      </w:pPr>
      <w:rPr>
        <w:rFonts w:hint="default"/>
        <w:lang w:val="vi" w:eastAsia="en-US" w:bidi="ar-SA"/>
      </w:rPr>
    </w:lvl>
    <w:lvl w:ilvl="5">
      <w:start w:val="0"/>
      <w:numFmt w:val="bullet"/>
      <w:lvlText w:val="•"/>
      <w:lvlJc w:val="left"/>
      <w:pPr>
        <w:ind w:left="3995" w:hanging="291"/>
      </w:pPr>
      <w:rPr>
        <w:rFonts w:hint="default"/>
        <w:lang w:val="vi" w:eastAsia="en-US" w:bidi="ar-SA"/>
      </w:rPr>
    </w:lvl>
    <w:lvl w:ilvl="6">
      <w:start w:val="0"/>
      <w:numFmt w:val="bullet"/>
      <w:lvlText w:val="•"/>
      <w:lvlJc w:val="left"/>
      <w:pPr>
        <w:ind w:left="4714" w:hanging="291"/>
      </w:pPr>
      <w:rPr>
        <w:rFonts w:hint="default"/>
        <w:lang w:val="vi" w:eastAsia="en-US" w:bidi="ar-SA"/>
      </w:rPr>
    </w:lvl>
    <w:lvl w:ilvl="7">
      <w:start w:val="0"/>
      <w:numFmt w:val="bullet"/>
      <w:lvlText w:val="•"/>
      <w:lvlJc w:val="left"/>
      <w:pPr>
        <w:ind w:left="5433" w:hanging="291"/>
      </w:pPr>
      <w:rPr>
        <w:rFonts w:hint="default"/>
        <w:lang w:val="vi" w:eastAsia="en-US" w:bidi="ar-SA"/>
      </w:rPr>
    </w:lvl>
    <w:lvl w:ilvl="8">
      <w:start w:val="0"/>
      <w:numFmt w:val="bullet"/>
      <w:lvlText w:val="•"/>
      <w:lvlJc w:val="left"/>
      <w:pPr>
        <w:ind w:left="6152" w:hanging="291"/>
      </w:pPr>
      <w:rPr>
        <w:rFonts w:hint="default"/>
        <w:lang w:val="vi" w:eastAsia="en-US" w:bidi="ar-SA"/>
      </w:rPr>
    </w:lvl>
  </w:abstractNum>
  <w:abstractNum w:abstractNumId="20">
    <w:multiLevelType w:val="hybridMultilevel"/>
    <w:lvl w:ilvl="0">
      <w:start w:val="1"/>
      <w:numFmt w:val="decimal"/>
      <w:lvlText w:val="%1."/>
      <w:lvlJc w:val="left"/>
      <w:pPr>
        <w:ind w:left="393" w:hanging="30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301"/>
      </w:pPr>
      <w:rPr>
        <w:rFonts w:hint="default"/>
        <w:lang w:val="vi" w:eastAsia="en-US" w:bidi="ar-SA"/>
      </w:rPr>
    </w:lvl>
    <w:lvl w:ilvl="2">
      <w:start w:val="0"/>
      <w:numFmt w:val="bullet"/>
      <w:lvlText w:val="•"/>
      <w:lvlJc w:val="left"/>
      <w:pPr>
        <w:ind w:left="1838" w:hanging="301"/>
      </w:pPr>
      <w:rPr>
        <w:rFonts w:hint="default"/>
        <w:lang w:val="vi" w:eastAsia="en-US" w:bidi="ar-SA"/>
      </w:rPr>
    </w:lvl>
    <w:lvl w:ilvl="3">
      <w:start w:val="0"/>
      <w:numFmt w:val="bullet"/>
      <w:lvlText w:val="•"/>
      <w:lvlJc w:val="left"/>
      <w:pPr>
        <w:ind w:left="2557" w:hanging="301"/>
      </w:pPr>
      <w:rPr>
        <w:rFonts w:hint="default"/>
        <w:lang w:val="vi" w:eastAsia="en-US" w:bidi="ar-SA"/>
      </w:rPr>
    </w:lvl>
    <w:lvl w:ilvl="4">
      <w:start w:val="0"/>
      <w:numFmt w:val="bullet"/>
      <w:lvlText w:val="•"/>
      <w:lvlJc w:val="left"/>
      <w:pPr>
        <w:ind w:left="3276" w:hanging="301"/>
      </w:pPr>
      <w:rPr>
        <w:rFonts w:hint="default"/>
        <w:lang w:val="vi" w:eastAsia="en-US" w:bidi="ar-SA"/>
      </w:rPr>
    </w:lvl>
    <w:lvl w:ilvl="5">
      <w:start w:val="0"/>
      <w:numFmt w:val="bullet"/>
      <w:lvlText w:val="•"/>
      <w:lvlJc w:val="left"/>
      <w:pPr>
        <w:ind w:left="3995" w:hanging="301"/>
      </w:pPr>
      <w:rPr>
        <w:rFonts w:hint="default"/>
        <w:lang w:val="vi" w:eastAsia="en-US" w:bidi="ar-SA"/>
      </w:rPr>
    </w:lvl>
    <w:lvl w:ilvl="6">
      <w:start w:val="0"/>
      <w:numFmt w:val="bullet"/>
      <w:lvlText w:val="•"/>
      <w:lvlJc w:val="left"/>
      <w:pPr>
        <w:ind w:left="4714" w:hanging="301"/>
      </w:pPr>
      <w:rPr>
        <w:rFonts w:hint="default"/>
        <w:lang w:val="vi" w:eastAsia="en-US" w:bidi="ar-SA"/>
      </w:rPr>
    </w:lvl>
    <w:lvl w:ilvl="7">
      <w:start w:val="0"/>
      <w:numFmt w:val="bullet"/>
      <w:lvlText w:val="•"/>
      <w:lvlJc w:val="left"/>
      <w:pPr>
        <w:ind w:left="5433" w:hanging="301"/>
      </w:pPr>
      <w:rPr>
        <w:rFonts w:hint="default"/>
        <w:lang w:val="vi" w:eastAsia="en-US" w:bidi="ar-SA"/>
      </w:rPr>
    </w:lvl>
    <w:lvl w:ilvl="8">
      <w:start w:val="0"/>
      <w:numFmt w:val="bullet"/>
      <w:lvlText w:val="•"/>
      <w:lvlJc w:val="left"/>
      <w:pPr>
        <w:ind w:left="6152" w:hanging="301"/>
      </w:pPr>
      <w:rPr>
        <w:rFonts w:hint="default"/>
        <w:lang w:val="vi" w:eastAsia="en-US" w:bidi="ar-SA"/>
      </w:rPr>
    </w:lvl>
  </w:abstractNum>
  <w:abstractNum w:abstractNumId="19">
    <w:multiLevelType w:val="hybridMultilevel"/>
    <w:lvl w:ilvl="0">
      <w:start w:val="1"/>
      <w:numFmt w:val="decimal"/>
      <w:lvlText w:val="%1."/>
      <w:lvlJc w:val="left"/>
      <w:pPr>
        <w:ind w:left="393" w:hanging="264"/>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92"/>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92"/>
      </w:pPr>
      <w:rPr>
        <w:rFonts w:hint="default"/>
        <w:lang w:val="vi" w:eastAsia="en-US" w:bidi="ar-SA"/>
      </w:rPr>
    </w:lvl>
    <w:lvl w:ilvl="3">
      <w:start w:val="0"/>
      <w:numFmt w:val="bullet"/>
      <w:lvlText w:val="•"/>
      <w:lvlJc w:val="left"/>
      <w:pPr>
        <w:ind w:left="2557" w:hanging="292"/>
      </w:pPr>
      <w:rPr>
        <w:rFonts w:hint="default"/>
        <w:lang w:val="vi" w:eastAsia="en-US" w:bidi="ar-SA"/>
      </w:rPr>
    </w:lvl>
    <w:lvl w:ilvl="4">
      <w:start w:val="0"/>
      <w:numFmt w:val="bullet"/>
      <w:lvlText w:val="•"/>
      <w:lvlJc w:val="left"/>
      <w:pPr>
        <w:ind w:left="3276" w:hanging="292"/>
      </w:pPr>
      <w:rPr>
        <w:rFonts w:hint="default"/>
        <w:lang w:val="vi" w:eastAsia="en-US" w:bidi="ar-SA"/>
      </w:rPr>
    </w:lvl>
    <w:lvl w:ilvl="5">
      <w:start w:val="0"/>
      <w:numFmt w:val="bullet"/>
      <w:lvlText w:val="•"/>
      <w:lvlJc w:val="left"/>
      <w:pPr>
        <w:ind w:left="3995" w:hanging="292"/>
      </w:pPr>
      <w:rPr>
        <w:rFonts w:hint="default"/>
        <w:lang w:val="vi" w:eastAsia="en-US" w:bidi="ar-SA"/>
      </w:rPr>
    </w:lvl>
    <w:lvl w:ilvl="6">
      <w:start w:val="0"/>
      <w:numFmt w:val="bullet"/>
      <w:lvlText w:val="•"/>
      <w:lvlJc w:val="left"/>
      <w:pPr>
        <w:ind w:left="4714" w:hanging="292"/>
      </w:pPr>
      <w:rPr>
        <w:rFonts w:hint="default"/>
        <w:lang w:val="vi" w:eastAsia="en-US" w:bidi="ar-SA"/>
      </w:rPr>
    </w:lvl>
    <w:lvl w:ilvl="7">
      <w:start w:val="0"/>
      <w:numFmt w:val="bullet"/>
      <w:lvlText w:val="•"/>
      <w:lvlJc w:val="left"/>
      <w:pPr>
        <w:ind w:left="5433" w:hanging="292"/>
      </w:pPr>
      <w:rPr>
        <w:rFonts w:hint="default"/>
        <w:lang w:val="vi" w:eastAsia="en-US" w:bidi="ar-SA"/>
      </w:rPr>
    </w:lvl>
    <w:lvl w:ilvl="8">
      <w:start w:val="0"/>
      <w:numFmt w:val="bullet"/>
      <w:lvlText w:val="•"/>
      <w:lvlJc w:val="left"/>
      <w:pPr>
        <w:ind w:left="6152" w:hanging="292"/>
      </w:pPr>
      <w:rPr>
        <w:rFonts w:hint="default"/>
        <w:lang w:val="vi" w:eastAsia="en-US" w:bidi="ar-SA"/>
      </w:rPr>
    </w:lvl>
  </w:abstractNum>
  <w:abstractNum w:abstractNumId="18">
    <w:multiLevelType w:val="hybridMultilevel"/>
    <w:lvl w:ilvl="0">
      <w:start w:val="1"/>
      <w:numFmt w:val="decimal"/>
      <w:lvlText w:val="%1."/>
      <w:lvlJc w:val="left"/>
      <w:pPr>
        <w:ind w:left="110" w:hanging="25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17">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16">
    <w:multiLevelType w:val="hybridMultilevel"/>
    <w:lvl w:ilvl="0">
      <w:start w:val="1"/>
      <w:numFmt w:val="decimal"/>
      <w:lvlText w:val="%1."/>
      <w:lvlJc w:val="left"/>
      <w:pPr>
        <w:ind w:left="110" w:hanging="25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15">
    <w:multiLevelType w:val="hybridMultilevel"/>
    <w:lvl w:ilvl="0">
      <w:start w:val="2"/>
      <w:numFmt w:val="decimal"/>
      <w:lvlText w:val="%1."/>
      <w:lvlJc w:val="left"/>
      <w:pPr>
        <w:ind w:left="110" w:hanging="259"/>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75"/>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14" w:hanging="275"/>
      </w:pPr>
      <w:rPr>
        <w:rFonts w:hint="default"/>
        <w:lang w:val="vi" w:eastAsia="en-US" w:bidi="ar-SA"/>
      </w:rPr>
    </w:lvl>
    <w:lvl w:ilvl="3">
      <w:start w:val="0"/>
      <w:numFmt w:val="bullet"/>
      <w:lvlText w:val="•"/>
      <w:lvlJc w:val="left"/>
      <w:pPr>
        <w:ind w:left="2361" w:hanging="275"/>
      </w:pPr>
      <w:rPr>
        <w:rFonts w:hint="default"/>
        <w:lang w:val="vi" w:eastAsia="en-US" w:bidi="ar-SA"/>
      </w:rPr>
    </w:lvl>
    <w:lvl w:ilvl="4">
      <w:start w:val="0"/>
      <w:numFmt w:val="bullet"/>
      <w:lvlText w:val="•"/>
      <w:lvlJc w:val="left"/>
      <w:pPr>
        <w:ind w:left="3108" w:hanging="275"/>
      </w:pPr>
      <w:rPr>
        <w:rFonts w:hint="default"/>
        <w:lang w:val="vi" w:eastAsia="en-US" w:bidi="ar-SA"/>
      </w:rPr>
    </w:lvl>
    <w:lvl w:ilvl="5">
      <w:start w:val="0"/>
      <w:numFmt w:val="bullet"/>
      <w:lvlText w:val="•"/>
      <w:lvlJc w:val="left"/>
      <w:pPr>
        <w:ind w:left="3855" w:hanging="275"/>
      </w:pPr>
      <w:rPr>
        <w:rFonts w:hint="default"/>
        <w:lang w:val="vi" w:eastAsia="en-US" w:bidi="ar-SA"/>
      </w:rPr>
    </w:lvl>
    <w:lvl w:ilvl="6">
      <w:start w:val="0"/>
      <w:numFmt w:val="bullet"/>
      <w:lvlText w:val="•"/>
      <w:lvlJc w:val="left"/>
      <w:pPr>
        <w:ind w:left="4602" w:hanging="275"/>
      </w:pPr>
      <w:rPr>
        <w:rFonts w:hint="default"/>
        <w:lang w:val="vi" w:eastAsia="en-US" w:bidi="ar-SA"/>
      </w:rPr>
    </w:lvl>
    <w:lvl w:ilvl="7">
      <w:start w:val="0"/>
      <w:numFmt w:val="bullet"/>
      <w:lvlText w:val="•"/>
      <w:lvlJc w:val="left"/>
      <w:pPr>
        <w:ind w:left="5349" w:hanging="275"/>
      </w:pPr>
      <w:rPr>
        <w:rFonts w:hint="default"/>
        <w:lang w:val="vi" w:eastAsia="en-US" w:bidi="ar-SA"/>
      </w:rPr>
    </w:lvl>
    <w:lvl w:ilvl="8">
      <w:start w:val="0"/>
      <w:numFmt w:val="bullet"/>
      <w:lvlText w:val="•"/>
      <w:lvlJc w:val="left"/>
      <w:pPr>
        <w:ind w:left="6096" w:hanging="275"/>
      </w:pPr>
      <w:rPr>
        <w:rFonts w:hint="default"/>
        <w:lang w:val="vi" w:eastAsia="en-US" w:bidi="ar-SA"/>
      </w:rPr>
    </w:lvl>
  </w:abstractNum>
  <w:abstractNum w:abstractNumId="14">
    <w:multiLevelType w:val="hybridMultilevel"/>
    <w:lvl w:ilvl="0">
      <w:start w:val="0"/>
      <w:numFmt w:val="bullet"/>
      <w:lvlText w:val="-"/>
      <w:lvlJc w:val="left"/>
      <w:pPr>
        <w:ind w:left="110" w:hanging="152"/>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960" w:hanging="152"/>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960" w:hanging="152"/>
      </w:pPr>
      <w:rPr>
        <w:rFonts w:hint="default"/>
        <w:lang w:val="vi" w:eastAsia="en-US" w:bidi="ar-SA"/>
      </w:rPr>
    </w:lvl>
    <w:lvl w:ilvl="3">
      <w:start w:val="0"/>
      <w:numFmt w:val="bullet"/>
      <w:lvlText w:val="•"/>
      <w:lvlJc w:val="left"/>
      <w:pPr>
        <w:ind w:left="1788" w:hanging="152"/>
      </w:pPr>
      <w:rPr>
        <w:rFonts w:hint="default"/>
        <w:lang w:val="vi" w:eastAsia="en-US" w:bidi="ar-SA"/>
      </w:rPr>
    </w:lvl>
    <w:lvl w:ilvl="4">
      <w:start w:val="0"/>
      <w:numFmt w:val="bullet"/>
      <w:lvlText w:val="•"/>
      <w:lvlJc w:val="left"/>
      <w:pPr>
        <w:ind w:left="2617" w:hanging="152"/>
      </w:pPr>
      <w:rPr>
        <w:rFonts w:hint="default"/>
        <w:lang w:val="vi" w:eastAsia="en-US" w:bidi="ar-SA"/>
      </w:rPr>
    </w:lvl>
    <w:lvl w:ilvl="5">
      <w:start w:val="0"/>
      <w:numFmt w:val="bullet"/>
      <w:lvlText w:val="•"/>
      <w:lvlJc w:val="left"/>
      <w:pPr>
        <w:ind w:left="3446" w:hanging="152"/>
      </w:pPr>
      <w:rPr>
        <w:rFonts w:hint="default"/>
        <w:lang w:val="vi" w:eastAsia="en-US" w:bidi="ar-SA"/>
      </w:rPr>
    </w:lvl>
    <w:lvl w:ilvl="6">
      <w:start w:val="0"/>
      <w:numFmt w:val="bullet"/>
      <w:lvlText w:val="•"/>
      <w:lvlJc w:val="left"/>
      <w:pPr>
        <w:ind w:left="4275" w:hanging="152"/>
      </w:pPr>
      <w:rPr>
        <w:rFonts w:hint="default"/>
        <w:lang w:val="vi" w:eastAsia="en-US" w:bidi="ar-SA"/>
      </w:rPr>
    </w:lvl>
    <w:lvl w:ilvl="7">
      <w:start w:val="0"/>
      <w:numFmt w:val="bullet"/>
      <w:lvlText w:val="•"/>
      <w:lvlJc w:val="left"/>
      <w:pPr>
        <w:ind w:left="5104" w:hanging="152"/>
      </w:pPr>
      <w:rPr>
        <w:rFonts w:hint="default"/>
        <w:lang w:val="vi" w:eastAsia="en-US" w:bidi="ar-SA"/>
      </w:rPr>
    </w:lvl>
    <w:lvl w:ilvl="8">
      <w:start w:val="0"/>
      <w:numFmt w:val="bullet"/>
      <w:lvlText w:val="•"/>
      <w:lvlJc w:val="left"/>
      <w:pPr>
        <w:ind w:left="5933" w:hanging="152"/>
      </w:pPr>
      <w:rPr>
        <w:rFonts w:hint="default"/>
        <w:lang w:val="vi" w:eastAsia="en-US" w:bidi="ar-SA"/>
      </w:rPr>
    </w:lvl>
  </w:abstractNum>
  <w:abstractNum w:abstractNumId="13">
    <w:multiLevelType w:val="hybridMultilevel"/>
    <w:lvl w:ilvl="0">
      <w:start w:val="1"/>
      <w:numFmt w:val="decimal"/>
      <w:lvlText w:val="%1."/>
      <w:lvlJc w:val="left"/>
      <w:pPr>
        <w:ind w:left="393" w:hanging="26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5"/>
      </w:pPr>
      <w:rPr>
        <w:rFonts w:hint="default"/>
        <w:lang w:val="vi" w:eastAsia="en-US" w:bidi="ar-SA"/>
      </w:rPr>
    </w:lvl>
    <w:lvl w:ilvl="2">
      <w:start w:val="0"/>
      <w:numFmt w:val="bullet"/>
      <w:lvlText w:val="•"/>
      <w:lvlJc w:val="left"/>
      <w:pPr>
        <w:ind w:left="1838" w:hanging="265"/>
      </w:pPr>
      <w:rPr>
        <w:rFonts w:hint="default"/>
        <w:lang w:val="vi" w:eastAsia="en-US" w:bidi="ar-SA"/>
      </w:rPr>
    </w:lvl>
    <w:lvl w:ilvl="3">
      <w:start w:val="0"/>
      <w:numFmt w:val="bullet"/>
      <w:lvlText w:val="•"/>
      <w:lvlJc w:val="left"/>
      <w:pPr>
        <w:ind w:left="2557" w:hanging="265"/>
      </w:pPr>
      <w:rPr>
        <w:rFonts w:hint="default"/>
        <w:lang w:val="vi" w:eastAsia="en-US" w:bidi="ar-SA"/>
      </w:rPr>
    </w:lvl>
    <w:lvl w:ilvl="4">
      <w:start w:val="0"/>
      <w:numFmt w:val="bullet"/>
      <w:lvlText w:val="•"/>
      <w:lvlJc w:val="left"/>
      <w:pPr>
        <w:ind w:left="3276" w:hanging="265"/>
      </w:pPr>
      <w:rPr>
        <w:rFonts w:hint="default"/>
        <w:lang w:val="vi" w:eastAsia="en-US" w:bidi="ar-SA"/>
      </w:rPr>
    </w:lvl>
    <w:lvl w:ilvl="5">
      <w:start w:val="0"/>
      <w:numFmt w:val="bullet"/>
      <w:lvlText w:val="•"/>
      <w:lvlJc w:val="left"/>
      <w:pPr>
        <w:ind w:left="3995" w:hanging="265"/>
      </w:pPr>
      <w:rPr>
        <w:rFonts w:hint="default"/>
        <w:lang w:val="vi" w:eastAsia="en-US" w:bidi="ar-SA"/>
      </w:rPr>
    </w:lvl>
    <w:lvl w:ilvl="6">
      <w:start w:val="0"/>
      <w:numFmt w:val="bullet"/>
      <w:lvlText w:val="•"/>
      <w:lvlJc w:val="left"/>
      <w:pPr>
        <w:ind w:left="4714" w:hanging="265"/>
      </w:pPr>
      <w:rPr>
        <w:rFonts w:hint="default"/>
        <w:lang w:val="vi" w:eastAsia="en-US" w:bidi="ar-SA"/>
      </w:rPr>
    </w:lvl>
    <w:lvl w:ilvl="7">
      <w:start w:val="0"/>
      <w:numFmt w:val="bullet"/>
      <w:lvlText w:val="•"/>
      <w:lvlJc w:val="left"/>
      <w:pPr>
        <w:ind w:left="5433" w:hanging="265"/>
      </w:pPr>
      <w:rPr>
        <w:rFonts w:hint="default"/>
        <w:lang w:val="vi" w:eastAsia="en-US" w:bidi="ar-SA"/>
      </w:rPr>
    </w:lvl>
    <w:lvl w:ilvl="8">
      <w:start w:val="0"/>
      <w:numFmt w:val="bullet"/>
      <w:lvlText w:val="•"/>
      <w:lvlJc w:val="left"/>
      <w:pPr>
        <w:ind w:left="6152" w:hanging="265"/>
      </w:pPr>
      <w:rPr>
        <w:rFonts w:hint="default"/>
        <w:lang w:val="vi" w:eastAsia="en-US" w:bidi="ar-SA"/>
      </w:rPr>
    </w:lvl>
  </w:abstractNum>
  <w:abstractNum w:abstractNumId="12">
    <w:multiLevelType w:val="hybridMultilevel"/>
    <w:lvl w:ilvl="0">
      <w:start w:val="1"/>
      <w:numFmt w:val="decimal"/>
      <w:lvlText w:val="%1."/>
      <w:lvlJc w:val="left"/>
      <w:pPr>
        <w:ind w:left="393" w:hanging="269"/>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49"/>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44"/>
        <w:jc w:val="right"/>
      </w:pPr>
      <w:rPr>
        <w:rFonts w:hint="default" w:ascii="Times New Roman" w:hAnsi="Times New Roman" w:eastAsia="Times New Roman" w:cs="Times New Roman"/>
        <w:color w:val="231F20"/>
        <w:spacing w:val="-3"/>
        <w:w w:val="100"/>
        <w:sz w:val="26"/>
        <w:szCs w:val="26"/>
        <w:lang w:val="vi" w:eastAsia="en-US" w:bidi="ar-SA"/>
      </w:rPr>
    </w:lvl>
    <w:lvl w:ilvl="3">
      <w:start w:val="1"/>
      <w:numFmt w:val="decimal"/>
      <w:lvlText w:val="%4."/>
      <w:lvlJc w:val="left"/>
      <w:pPr>
        <w:ind w:left="393" w:hanging="287"/>
        <w:jc w:val="right"/>
      </w:pPr>
      <w:rPr>
        <w:rFonts w:hint="default" w:ascii="Times New Roman" w:hAnsi="Times New Roman" w:eastAsia="Times New Roman" w:cs="Times New Roman"/>
        <w:color w:val="231F20"/>
        <w:w w:val="100"/>
        <w:sz w:val="26"/>
        <w:szCs w:val="26"/>
        <w:lang w:val="vi" w:eastAsia="en-US" w:bidi="ar-SA"/>
      </w:rPr>
    </w:lvl>
    <w:lvl w:ilvl="4">
      <w:start w:val="0"/>
      <w:numFmt w:val="bullet"/>
      <w:lvlText w:val="•"/>
      <w:lvlJc w:val="left"/>
      <w:pPr>
        <w:ind w:left="3276" w:hanging="287"/>
      </w:pPr>
      <w:rPr>
        <w:rFonts w:hint="default"/>
        <w:lang w:val="vi" w:eastAsia="en-US" w:bidi="ar-SA"/>
      </w:rPr>
    </w:lvl>
    <w:lvl w:ilvl="5">
      <w:start w:val="0"/>
      <w:numFmt w:val="bullet"/>
      <w:lvlText w:val="•"/>
      <w:lvlJc w:val="left"/>
      <w:pPr>
        <w:ind w:left="3995" w:hanging="287"/>
      </w:pPr>
      <w:rPr>
        <w:rFonts w:hint="default"/>
        <w:lang w:val="vi" w:eastAsia="en-US" w:bidi="ar-SA"/>
      </w:rPr>
    </w:lvl>
    <w:lvl w:ilvl="6">
      <w:start w:val="0"/>
      <w:numFmt w:val="bullet"/>
      <w:lvlText w:val="•"/>
      <w:lvlJc w:val="left"/>
      <w:pPr>
        <w:ind w:left="4714" w:hanging="287"/>
      </w:pPr>
      <w:rPr>
        <w:rFonts w:hint="default"/>
        <w:lang w:val="vi" w:eastAsia="en-US" w:bidi="ar-SA"/>
      </w:rPr>
    </w:lvl>
    <w:lvl w:ilvl="7">
      <w:start w:val="0"/>
      <w:numFmt w:val="bullet"/>
      <w:lvlText w:val="•"/>
      <w:lvlJc w:val="left"/>
      <w:pPr>
        <w:ind w:left="5433" w:hanging="287"/>
      </w:pPr>
      <w:rPr>
        <w:rFonts w:hint="default"/>
        <w:lang w:val="vi" w:eastAsia="en-US" w:bidi="ar-SA"/>
      </w:rPr>
    </w:lvl>
    <w:lvl w:ilvl="8">
      <w:start w:val="0"/>
      <w:numFmt w:val="bullet"/>
      <w:lvlText w:val="•"/>
      <w:lvlJc w:val="left"/>
      <w:pPr>
        <w:ind w:left="6152" w:hanging="287"/>
      </w:pPr>
      <w:rPr>
        <w:rFonts w:hint="default"/>
        <w:lang w:val="vi" w:eastAsia="en-US" w:bidi="ar-SA"/>
      </w:rPr>
    </w:lvl>
  </w:abstractNum>
  <w:abstractNum w:abstractNumId="11">
    <w:multiLevelType w:val="hybridMultilevel"/>
    <w:lvl w:ilvl="0">
      <w:start w:val="1"/>
      <w:numFmt w:val="decimal"/>
      <w:lvlText w:val="%1."/>
      <w:lvlJc w:val="left"/>
      <w:pPr>
        <w:ind w:left="110" w:hanging="27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5"/>
      </w:pPr>
      <w:rPr>
        <w:rFonts w:hint="default"/>
        <w:lang w:val="vi" w:eastAsia="en-US" w:bidi="ar-SA"/>
      </w:rPr>
    </w:lvl>
    <w:lvl w:ilvl="2">
      <w:start w:val="0"/>
      <w:numFmt w:val="bullet"/>
      <w:lvlText w:val="•"/>
      <w:lvlJc w:val="left"/>
      <w:pPr>
        <w:ind w:left="1614" w:hanging="275"/>
      </w:pPr>
      <w:rPr>
        <w:rFonts w:hint="default"/>
        <w:lang w:val="vi" w:eastAsia="en-US" w:bidi="ar-SA"/>
      </w:rPr>
    </w:lvl>
    <w:lvl w:ilvl="3">
      <w:start w:val="0"/>
      <w:numFmt w:val="bullet"/>
      <w:lvlText w:val="•"/>
      <w:lvlJc w:val="left"/>
      <w:pPr>
        <w:ind w:left="2361" w:hanging="275"/>
      </w:pPr>
      <w:rPr>
        <w:rFonts w:hint="default"/>
        <w:lang w:val="vi" w:eastAsia="en-US" w:bidi="ar-SA"/>
      </w:rPr>
    </w:lvl>
    <w:lvl w:ilvl="4">
      <w:start w:val="0"/>
      <w:numFmt w:val="bullet"/>
      <w:lvlText w:val="•"/>
      <w:lvlJc w:val="left"/>
      <w:pPr>
        <w:ind w:left="3108" w:hanging="275"/>
      </w:pPr>
      <w:rPr>
        <w:rFonts w:hint="default"/>
        <w:lang w:val="vi" w:eastAsia="en-US" w:bidi="ar-SA"/>
      </w:rPr>
    </w:lvl>
    <w:lvl w:ilvl="5">
      <w:start w:val="0"/>
      <w:numFmt w:val="bullet"/>
      <w:lvlText w:val="•"/>
      <w:lvlJc w:val="left"/>
      <w:pPr>
        <w:ind w:left="3855" w:hanging="275"/>
      </w:pPr>
      <w:rPr>
        <w:rFonts w:hint="default"/>
        <w:lang w:val="vi" w:eastAsia="en-US" w:bidi="ar-SA"/>
      </w:rPr>
    </w:lvl>
    <w:lvl w:ilvl="6">
      <w:start w:val="0"/>
      <w:numFmt w:val="bullet"/>
      <w:lvlText w:val="•"/>
      <w:lvlJc w:val="left"/>
      <w:pPr>
        <w:ind w:left="4602" w:hanging="275"/>
      </w:pPr>
      <w:rPr>
        <w:rFonts w:hint="default"/>
        <w:lang w:val="vi" w:eastAsia="en-US" w:bidi="ar-SA"/>
      </w:rPr>
    </w:lvl>
    <w:lvl w:ilvl="7">
      <w:start w:val="0"/>
      <w:numFmt w:val="bullet"/>
      <w:lvlText w:val="•"/>
      <w:lvlJc w:val="left"/>
      <w:pPr>
        <w:ind w:left="5349" w:hanging="275"/>
      </w:pPr>
      <w:rPr>
        <w:rFonts w:hint="default"/>
        <w:lang w:val="vi" w:eastAsia="en-US" w:bidi="ar-SA"/>
      </w:rPr>
    </w:lvl>
    <w:lvl w:ilvl="8">
      <w:start w:val="0"/>
      <w:numFmt w:val="bullet"/>
      <w:lvlText w:val="•"/>
      <w:lvlJc w:val="left"/>
      <w:pPr>
        <w:ind w:left="6096" w:hanging="275"/>
      </w:pPr>
      <w:rPr>
        <w:rFonts w:hint="default"/>
        <w:lang w:val="vi" w:eastAsia="en-US" w:bidi="ar-SA"/>
      </w:rPr>
    </w:lvl>
  </w:abstractNum>
  <w:abstractNum w:abstractNumId="10">
    <w:multiLevelType w:val="hybridMultilevel"/>
    <w:lvl w:ilvl="0">
      <w:start w:val="4"/>
      <w:numFmt w:val="decimal"/>
      <w:lvlText w:val="%1."/>
      <w:lvlJc w:val="left"/>
      <w:pPr>
        <w:ind w:left="393"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93"/>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93"/>
      </w:pPr>
      <w:rPr>
        <w:rFonts w:hint="default"/>
        <w:lang w:val="vi" w:eastAsia="en-US" w:bidi="ar-SA"/>
      </w:rPr>
    </w:lvl>
    <w:lvl w:ilvl="3">
      <w:start w:val="0"/>
      <w:numFmt w:val="bullet"/>
      <w:lvlText w:val="•"/>
      <w:lvlJc w:val="left"/>
      <w:pPr>
        <w:ind w:left="1997" w:hanging="293"/>
      </w:pPr>
      <w:rPr>
        <w:rFonts w:hint="default"/>
        <w:lang w:val="vi" w:eastAsia="en-US" w:bidi="ar-SA"/>
      </w:rPr>
    </w:lvl>
    <w:lvl w:ilvl="4">
      <w:start w:val="0"/>
      <w:numFmt w:val="bullet"/>
      <w:lvlText w:val="•"/>
      <w:lvlJc w:val="left"/>
      <w:pPr>
        <w:ind w:left="2796" w:hanging="293"/>
      </w:pPr>
      <w:rPr>
        <w:rFonts w:hint="default"/>
        <w:lang w:val="vi" w:eastAsia="en-US" w:bidi="ar-SA"/>
      </w:rPr>
    </w:lvl>
    <w:lvl w:ilvl="5">
      <w:start w:val="0"/>
      <w:numFmt w:val="bullet"/>
      <w:lvlText w:val="•"/>
      <w:lvlJc w:val="left"/>
      <w:pPr>
        <w:ind w:left="3595" w:hanging="293"/>
      </w:pPr>
      <w:rPr>
        <w:rFonts w:hint="default"/>
        <w:lang w:val="vi" w:eastAsia="en-US" w:bidi="ar-SA"/>
      </w:rPr>
    </w:lvl>
    <w:lvl w:ilvl="6">
      <w:start w:val="0"/>
      <w:numFmt w:val="bullet"/>
      <w:lvlText w:val="•"/>
      <w:lvlJc w:val="left"/>
      <w:pPr>
        <w:ind w:left="4394" w:hanging="293"/>
      </w:pPr>
      <w:rPr>
        <w:rFonts w:hint="default"/>
        <w:lang w:val="vi" w:eastAsia="en-US" w:bidi="ar-SA"/>
      </w:rPr>
    </w:lvl>
    <w:lvl w:ilvl="7">
      <w:start w:val="0"/>
      <w:numFmt w:val="bullet"/>
      <w:lvlText w:val="•"/>
      <w:lvlJc w:val="left"/>
      <w:pPr>
        <w:ind w:left="5193" w:hanging="293"/>
      </w:pPr>
      <w:rPr>
        <w:rFonts w:hint="default"/>
        <w:lang w:val="vi" w:eastAsia="en-US" w:bidi="ar-SA"/>
      </w:rPr>
    </w:lvl>
    <w:lvl w:ilvl="8">
      <w:start w:val="0"/>
      <w:numFmt w:val="bullet"/>
      <w:lvlText w:val="•"/>
      <w:lvlJc w:val="left"/>
      <w:pPr>
        <w:ind w:left="5992" w:hanging="293"/>
      </w:pPr>
      <w:rPr>
        <w:rFonts w:hint="default"/>
        <w:lang w:val="vi" w:eastAsia="en-US" w:bidi="ar-SA"/>
      </w:rPr>
    </w:lvl>
  </w:abstractNum>
  <w:abstractNum w:abstractNumId="9">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8">
    <w:multiLevelType w:val="hybridMultilevel"/>
    <w:lvl w:ilvl="0">
      <w:start w:val="3"/>
      <w:numFmt w:val="decimal"/>
      <w:lvlText w:val="%1."/>
      <w:lvlJc w:val="left"/>
      <w:pPr>
        <w:ind w:left="649" w:hanging="256"/>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7" w:hanging="260"/>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7">
    <w:multiLevelType w:val="hybridMultilevel"/>
    <w:lvl w:ilvl="0">
      <w:start w:val="10"/>
      <w:numFmt w:val="decimal"/>
      <w:lvlText w:val="%1."/>
      <w:lvlJc w:val="left"/>
      <w:pPr>
        <w:ind w:left="779" w:hanging="38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6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536" w:hanging="266"/>
      </w:pPr>
      <w:rPr>
        <w:rFonts w:hint="default"/>
        <w:lang w:val="vi" w:eastAsia="en-US" w:bidi="ar-SA"/>
      </w:rPr>
    </w:lvl>
    <w:lvl w:ilvl="3">
      <w:start w:val="0"/>
      <w:numFmt w:val="bullet"/>
      <w:lvlText w:val="•"/>
      <w:lvlJc w:val="left"/>
      <w:pPr>
        <w:ind w:left="2293" w:hanging="266"/>
      </w:pPr>
      <w:rPr>
        <w:rFonts w:hint="default"/>
        <w:lang w:val="vi" w:eastAsia="en-US" w:bidi="ar-SA"/>
      </w:rPr>
    </w:lvl>
    <w:lvl w:ilvl="4">
      <w:start w:val="0"/>
      <w:numFmt w:val="bullet"/>
      <w:lvlText w:val="•"/>
      <w:lvlJc w:val="left"/>
      <w:pPr>
        <w:ind w:left="3050" w:hanging="266"/>
      </w:pPr>
      <w:rPr>
        <w:rFonts w:hint="default"/>
        <w:lang w:val="vi" w:eastAsia="en-US" w:bidi="ar-SA"/>
      </w:rPr>
    </w:lvl>
    <w:lvl w:ilvl="5">
      <w:start w:val="0"/>
      <w:numFmt w:val="bullet"/>
      <w:lvlText w:val="•"/>
      <w:lvlJc w:val="left"/>
      <w:pPr>
        <w:ind w:left="3807" w:hanging="266"/>
      </w:pPr>
      <w:rPr>
        <w:rFonts w:hint="default"/>
        <w:lang w:val="vi" w:eastAsia="en-US" w:bidi="ar-SA"/>
      </w:rPr>
    </w:lvl>
    <w:lvl w:ilvl="6">
      <w:start w:val="0"/>
      <w:numFmt w:val="bullet"/>
      <w:lvlText w:val="•"/>
      <w:lvlJc w:val="left"/>
      <w:pPr>
        <w:ind w:left="4563" w:hanging="266"/>
      </w:pPr>
      <w:rPr>
        <w:rFonts w:hint="default"/>
        <w:lang w:val="vi" w:eastAsia="en-US" w:bidi="ar-SA"/>
      </w:rPr>
    </w:lvl>
    <w:lvl w:ilvl="7">
      <w:start w:val="0"/>
      <w:numFmt w:val="bullet"/>
      <w:lvlText w:val="•"/>
      <w:lvlJc w:val="left"/>
      <w:pPr>
        <w:ind w:left="5320" w:hanging="266"/>
      </w:pPr>
      <w:rPr>
        <w:rFonts w:hint="default"/>
        <w:lang w:val="vi" w:eastAsia="en-US" w:bidi="ar-SA"/>
      </w:rPr>
    </w:lvl>
    <w:lvl w:ilvl="8">
      <w:start w:val="0"/>
      <w:numFmt w:val="bullet"/>
      <w:lvlText w:val="•"/>
      <w:lvlJc w:val="left"/>
      <w:pPr>
        <w:ind w:left="6077" w:hanging="266"/>
      </w:pPr>
      <w:rPr>
        <w:rFonts w:hint="default"/>
        <w:lang w:val="vi" w:eastAsia="en-US" w:bidi="ar-SA"/>
      </w:rPr>
    </w:lvl>
  </w:abstractNum>
  <w:abstractNum w:abstractNumId="6">
    <w:multiLevelType w:val="hybridMultilevel"/>
    <w:lvl w:ilvl="0">
      <w:start w:val="1"/>
      <w:numFmt w:val="decimal"/>
      <w:lvlText w:val="%1."/>
      <w:lvlJc w:val="left"/>
      <w:pPr>
        <w:ind w:left="110" w:hanging="25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5">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4">
    <w:multiLevelType w:val="hybridMultilevel"/>
    <w:lvl w:ilvl="0">
      <w:start w:val="1"/>
      <w:numFmt w:val="decimal"/>
      <w:lvlText w:val="%1."/>
      <w:lvlJc w:val="left"/>
      <w:pPr>
        <w:ind w:left="393" w:hanging="25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6"/>
      </w:pPr>
      <w:rPr>
        <w:rFonts w:hint="default"/>
        <w:lang w:val="vi" w:eastAsia="en-US" w:bidi="ar-SA"/>
      </w:rPr>
    </w:lvl>
    <w:lvl w:ilvl="2">
      <w:start w:val="0"/>
      <w:numFmt w:val="bullet"/>
      <w:lvlText w:val="•"/>
      <w:lvlJc w:val="left"/>
      <w:pPr>
        <w:ind w:left="1838" w:hanging="256"/>
      </w:pPr>
      <w:rPr>
        <w:rFonts w:hint="default"/>
        <w:lang w:val="vi" w:eastAsia="en-US" w:bidi="ar-SA"/>
      </w:rPr>
    </w:lvl>
    <w:lvl w:ilvl="3">
      <w:start w:val="0"/>
      <w:numFmt w:val="bullet"/>
      <w:lvlText w:val="•"/>
      <w:lvlJc w:val="left"/>
      <w:pPr>
        <w:ind w:left="2557" w:hanging="256"/>
      </w:pPr>
      <w:rPr>
        <w:rFonts w:hint="default"/>
        <w:lang w:val="vi" w:eastAsia="en-US" w:bidi="ar-SA"/>
      </w:rPr>
    </w:lvl>
    <w:lvl w:ilvl="4">
      <w:start w:val="0"/>
      <w:numFmt w:val="bullet"/>
      <w:lvlText w:val="•"/>
      <w:lvlJc w:val="left"/>
      <w:pPr>
        <w:ind w:left="3276" w:hanging="256"/>
      </w:pPr>
      <w:rPr>
        <w:rFonts w:hint="default"/>
        <w:lang w:val="vi" w:eastAsia="en-US" w:bidi="ar-SA"/>
      </w:rPr>
    </w:lvl>
    <w:lvl w:ilvl="5">
      <w:start w:val="0"/>
      <w:numFmt w:val="bullet"/>
      <w:lvlText w:val="•"/>
      <w:lvlJc w:val="left"/>
      <w:pPr>
        <w:ind w:left="3995" w:hanging="256"/>
      </w:pPr>
      <w:rPr>
        <w:rFonts w:hint="default"/>
        <w:lang w:val="vi" w:eastAsia="en-US" w:bidi="ar-SA"/>
      </w:rPr>
    </w:lvl>
    <w:lvl w:ilvl="6">
      <w:start w:val="0"/>
      <w:numFmt w:val="bullet"/>
      <w:lvlText w:val="•"/>
      <w:lvlJc w:val="left"/>
      <w:pPr>
        <w:ind w:left="4714" w:hanging="256"/>
      </w:pPr>
      <w:rPr>
        <w:rFonts w:hint="default"/>
        <w:lang w:val="vi" w:eastAsia="en-US" w:bidi="ar-SA"/>
      </w:rPr>
    </w:lvl>
    <w:lvl w:ilvl="7">
      <w:start w:val="0"/>
      <w:numFmt w:val="bullet"/>
      <w:lvlText w:val="•"/>
      <w:lvlJc w:val="left"/>
      <w:pPr>
        <w:ind w:left="5433" w:hanging="256"/>
      </w:pPr>
      <w:rPr>
        <w:rFonts w:hint="default"/>
        <w:lang w:val="vi" w:eastAsia="en-US" w:bidi="ar-SA"/>
      </w:rPr>
    </w:lvl>
    <w:lvl w:ilvl="8">
      <w:start w:val="0"/>
      <w:numFmt w:val="bullet"/>
      <w:lvlText w:val="•"/>
      <w:lvlJc w:val="left"/>
      <w:pPr>
        <w:ind w:left="6152" w:hanging="256"/>
      </w:pPr>
      <w:rPr>
        <w:rFonts w:hint="default"/>
        <w:lang w:val="vi" w:eastAsia="en-US" w:bidi="ar-SA"/>
      </w:rPr>
    </w:lvl>
  </w:abstractNum>
  <w:abstractNum w:abstractNumId="3">
    <w:multiLevelType w:val="hybridMultilevel"/>
    <w:lvl w:ilvl="0">
      <w:start w:val="0"/>
      <w:numFmt w:val="bullet"/>
      <w:lvlText w:val="*"/>
      <w:lvlJc w:val="left"/>
      <w:pPr>
        <w:ind w:left="110" w:hanging="222"/>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222"/>
      </w:pPr>
      <w:rPr>
        <w:rFonts w:hint="default"/>
        <w:lang w:val="vi" w:eastAsia="en-US" w:bidi="ar-SA"/>
      </w:rPr>
    </w:lvl>
    <w:lvl w:ilvl="2">
      <w:start w:val="0"/>
      <w:numFmt w:val="bullet"/>
      <w:lvlText w:val="•"/>
      <w:lvlJc w:val="left"/>
      <w:pPr>
        <w:ind w:left="1614" w:hanging="222"/>
      </w:pPr>
      <w:rPr>
        <w:rFonts w:hint="default"/>
        <w:lang w:val="vi" w:eastAsia="en-US" w:bidi="ar-SA"/>
      </w:rPr>
    </w:lvl>
    <w:lvl w:ilvl="3">
      <w:start w:val="0"/>
      <w:numFmt w:val="bullet"/>
      <w:lvlText w:val="•"/>
      <w:lvlJc w:val="left"/>
      <w:pPr>
        <w:ind w:left="2361" w:hanging="222"/>
      </w:pPr>
      <w:rPr>
        <w:rFonts w:hint="default"/>
        <w:lang w:val="vi" w:eastAsia="en-US" w:bidi="ar-SA"/>
      </w:rPr>
    </w:lvl>
    <w:lvl w:ilvl="4">
      <w:start w:val="0"/>
      <w:numFmt w:val="bullet"/>
      <w:lvlText w:val="•"/>
      <w:lvlJc w:val="left"/>
      <w:pPr>
        <w:ind w:left="3108" w:hanging="222"/>
      </w:pPr>
      <w:rPr>
        <w:rFonts w:hint="default"/>
        <w:lang w:val="vi" w:eastAsia="en-US" w:bidi="ar-SA"/>
      </w:rPr>
    </w:lvl>
    <w:lvl w:ilvl="5">
      <w:start w:val="0"/>
      <w:numFmt w:val="bullet"/>
      <w:lvlText w:val="•"/>
      <w:lvlJc w:val="left"/>
      <w:pPr>
        <w:ind w:left="3855" w:hanging="222"/>
      </w:pPr>
      <w:rPr>
        <w:rFonts w:hint="default"/>
        <w:lang w:val="vi" w:eastAsia="en-US" w:bidi="ar-SA"/>
      </w:rPr>
    </w:lvl>
    <w:lvl w:ilvl="6">
      <w:start w:val="0"/>
      <w:numFmt w:val="bullet"/>
      <w:lvlText w:val="•"/>
      <w:lvlJc w:val="left"/>
      <w:pPr>
        <w:ind w:left="4602" w:hanging="222"/>
      </w:pPr>
      <w:rPr>
        <w:rFonts w:hint="default"/>
        <w:lang w:val="vi" w:eastAsia="en-US" w:bidi="ar-SA"/>
      </w:rPr>
    </w:lvl>
    <w:lvl w:ilvl="7">
      <w:start w:val="0"/>
      <w:numFmt w:val="bullet"/>
      <w:lvlText w:val="•"/>
      <w:lvlJc w:val="left"/>
      <w:pPr>
        <w:ind w:left="5349" w:hanging="222"/>
      </w:pPr>
      <w:rPr>
        <w:rFonts w:hint="default"/>
        <w:lang w:val="vi" w:eastAsia="en-US" w:bidi="ar-SA"/>
      </w:rPr>
    </w:lvl>
    <w:lvl w:ilvl="8">
      <w:start w:val="0"/>
      <w:numFmt w:val="bullet"/>
      <w:lvlText w:val="•"/>
      <w:lvlJc w:val="left"/>
      <w:pPr>
        <w:ind w:left="6096" w:hanging="222"/>
      </w:pPr>
      <w:rPr>
        <w:rFonts w:hint="default"/>
        <w:lang w:val="vi" w:eastAsia="en-US" w:bidi="ar-SA"/>
      </w:rPr>
    </w:lvl>
  </w:abstractNum>
  <w:abstractNum w:abstractNumId="2">
    <w:multiLevelType w:val="hybridMultilevel"/>
    <w:lvl w:ilvl="0">
      <w:start w:val="1"/>
      <w:numFmt w:val="decimal"/>
      <w:lvlText w:val="%1."/>
      <w:lvlJc w:val="left"/>
      <w:pPr>
        <w:ind w:left="110" w:hanging="264"/>
        <w:jc w:val="right"/>
      </w:pPr>
      <w:rPr>
        <w:rFonts w:hint="default" w:ascii="Times New Roman" w:hAnsi="Times New Roman" w:eastAsia="Times New Roman" w:cs="Times New Roman"/>
        <w:color w:val="231F20"/>
        <w:spacing w:val="-2"/>
        <w:w w:val="100"/>
        <w:sz w:val="26"/>
        <w:szCs w:val="26"/>
        <w:lang w:val="vi" w:eastAsia="en-US" w:bidi="ar-SA"/>
      </w:rPr>
    </w:lvl>
    <w:lvl w:ilvl="1">
      <w:start w:val="0"/>
      <w:numFmt w:val="bullet"/>
      <w:lvlText w:val="•"/>
      <w:lvlJc w:val="left"/>
      <w:pPr>
        <w:ind w:left="867" w:hanging="264"/>
      </w:pPr>
      <w:rPr>
        <w:rFonts w:hint="default"/>
        <w:lang w:val="vi" w:eastAsia="en-US" w:bidi="ar-SA"/>
      </w:rPr>
    </w:lvl>
    <w:lvl w:ilvl="2">
      <w:start w:val="0"/>
      <w:numFmt w:val="bullet"/>
      <w:lvlText w:val="•"/>
      <w:lvlJc w:val="left"/>
      <w:pPr>
        <w:ind w:left="1614" w:hanging="264"/>
      </w:pPr>
      <w:rPr>
        <w:rFonts w:hint="default"/>
        <w:lang w:val="vi" w:eastAsia="en-US" w:bidi="ar-SA"/>
      </w:rPr>
    </w:lvl>
    <w:lvl w:ilvl="3">
      <w:start w:val="0"/>
      <w:numFmt w:val="bullet"/>
      <w:lvlText w:val="•"/>
      <w:lvlJc w:val="left"/>
      <w:pPr>
        <w:ind w:left="2361" w:hanging="264"/>
      </w:pPr>
      <w:rPr>
        <w:rFonts w:hint="default"/>
        <w:lang w:val="vi" w:eastAsia="en-US" w:bidi="ar-SA"/>
      </w:rPr>
    </w:lvl>
    <w:lvl w:ilvl="4">
      <w:start w:val="0"/>
      <w:numFmt w:val="bullet"/>
      <w:lvlText w:val="•"/>
      <w:lvlJc w:val="left"/>
      <w:pPr>
        <w:ind w:left="3108" w:hanging="264"/>
      </w:pPr>
      <w:rPr>
        <w:rFonts w:hint="default"/>
        <w:lang w:val="vi" w:eastAsia="en-US" w:bidi="ar-SA"/>
      </w:rPr>
    </w:lvl>
    <w:lvl w:ilvl="5">
      <w:start w:val="0"/>
      <w:numFmt w:val="bullet"/>
      <w:lvlText w:val="•"/>
      <w:lvlJc w:val="left"/>
      <w:pPr>
        <w:ind w:left="3855" w:hanging="264"/>
      </w:pPr>
      <w:rPr>
        <w:rFonts w:hint="default"/>
        <w:lang w:val="vi" w:eastAsia="en-US" w:bidi="ar-SA"/>
      </w:rPr>
    </w:lvl>
    <w:lvl w:ilvl="6">
      <w:start w:val="0"/>
      <w:numFmt w:val="bullet"/>
      <w:lvlText w:val="•"/>
      <w:lvlJc w:val="left"/>
      <w:pPr>
        <w:ind w:left="4602" w:hanging="264"/>
      </w:pPr>
      <w:rPr>
        <w:rFonts w:hint="default"/>
        <w:lang w:val="vi" w:eastAsia="en-US" w:bidi="ar-SA"/>
      </w:rPr>
    </w:lvl>
    <w:lvl w:ilvl="7">
      <w:start w:val="0"/>
      <w:numFmt w:val="bullet"/>
      <w:lvlText w:val="•"/>
      <w:lvlJc w:val="left"/>
      <w:pPr>
        <w:ind w:left="5349" w:hanging="264"/>
      </w:pPr>
      <w:rPr>
        <w:rFonts w:hint="default"/>
        <w:lang w:val="vi" w:eastAsia="en-US" w:bidi="ar-SA"/>
      </w:rPr>
    </w:lvl>
    <w:lvl w:ilvl="8">
      <w:start w:val="0"/>
      <w:numFmt w:val="bullet"/>
      <w:lvlText w:val="•"/>
      <w:lvlJc w:val="left"/>
      <w:pPr>
        <w:ind w:left="6096" w:hanging="264"/>
      </w:pPr>
      <w:rPr>
        <w:rFonts w:hint="default"/>
        <w:lang w:val="vi" w:eastAsia="en-US" w:bidi="ar-SA"/>
      </w:rPr>
    </w:lvl>
  </w:abstractNum>
  <w:abstractNum w:abstractNumId="1">
    <w:multiLevelType w:val="hybridMultilevel"/>
    <w:lvl w:ilvl="0">
      <w:start w:val="6"/>
      <w:numFmt w:val="lowerRoman"/>
      <w:lvlText w:val="%1."/>
      <w:lvlJc w:val="left"/>
      <w:pPr>
        <w:ind w:left="393" w:hanging="34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58"/>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73"/>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73"/>
      </w:pPr>
      <w:rPr>
        <w:rFonts w:hint="default"/>
        <w:lang w:val="vi" w:eastAsia="en-US" w:bidi="ar-SA"/>
      </w:rPr>
    </w:lvl>
    <w:lvl w:ilvl="4">
      <w:start w:val="0"/>
      <w:numFmt w:val="bullet"/>
      <w:lvlText w:val="•"/>
      <w:lvlJc w:val="left"/>
      <w:pPr>
        <w:ind w:left="2796" w:hanging="273"/>
      </w:pPr>
      <w:rPr>
        <w:rFonts w:hint="default"/>
        <w:lang w:val="vi" w:eastAsia="en-US" w:bidi="ar-SA"/>
      </w:rPr>
    </w:lvl>
    <w:lvl w:ilvl="5">
      <w:start w:val="0"/>
      <w:numFmt w:val="bullet"/>
      <w:lvlText w:val="•"/>
      <w:lvlJc w:val="left"/>
      <w:pPr>
        <w:ind w:left="3595" w:hanging="273"/>
      </w:pPr>
      <w:rPr>
        <w:rFonts w:hint="default"/>
        <w:lang w:val="vi" w:eastAsia="en-US" w:bidi="ar-SA"/>
      </w:rPr>
    </w:lvl>
    <w:lvl w:ilvl="6">
      <w:start w:val="0"/>
      <w:numFmt w:val="bullet"/>
      <w:lvlText w:val="•"/>
      <w:lvlJc w:val="left"/>
      <w:pPr>
        <w:ind w:left="4394" w:hanging="273"/>
      </w:pPr>
      <w:rPr>
        <w:rFonts w:hint="default"/>
        <w:lang w:val="vi" w:eastAsia="en-US" w:bidi="ar-SA"/>
      </w:rPr>
    </w:lvl>
    <w:lvl w:ilvl="7">
      <w:start w:val="0"/>
      <w:numFmt w:val="bullet"/>
      <w:lvlText w:val="•"/>
      <w:lvlJc w:val="left"/>
      <w:pPr>
        <w:ind w:left="5193" w:hanging="273"/>
      </w:pPr>
      <w:rPr>
        <w:rFonts w:hint="default"/>
        <w:lang w:val="vi" w:eastAsia="en-US" w:bidi="ar-SA"/>
      </w:rPr>
    </w:lvl>
    <w:lvl w:ilvl="8">
      <w:start w:val="0"/>
      <w:numFmt w:val="bullet"/>
      <w:lvlText w:val="•"/>
      <w:lvlJc w:val="left"/>
      <w:pPr>
        <w:ind w:left="5992" w:hanging="273"/>
      </w:pPr>
      <w:rPr>
        <w:rFonts w:hint="default"/>
        <w:lang w:val="vi" w:eastAsia="en-US" w:bidi="ar-SA"/>
      </w:rPr>
    </w:lvl>
  </w:abstractNum>
  <w:abstractNum w:abstractNumId="0">
    <w:multiLevelType w:val="hybridMultilevel"/>
    <w:lvl w:ilvl="0">
      <w:start w:val="1"/>
      <w:numFmt w:val="decimal"/>
      <w:lvlText w:val="%1."/>
      <w:lvlJc w:val="left"/>
      <w:pPr>
        <w:ind w:left="393" w:hanging="25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5"/>
      </w:pPr>
      <w:rPr>
        <w:rFonts w:hint="default"/>
        <w:lang w:val="vi" w:eastAsia="en-US" w:bidi="ar-SA"/>
      </w:rPr>
    </w:lvl>
    <w:lvl w:ilvl="2">
      <w:start w:val="0"/>
      <w:numFmt w:val="bullet"/>
      <w:lvlText w:val="•"/>
      <w:lvlJc w:val="left"/>
      <w:pPr>
        <w:ind w:left="1838" w:hanging="255"/>
      </w:pPr>
      <w:rPr>
        <w:rFonts w:hint="default"/>
        <w:lang w:val="vi" w:eastAsia="en-US" w:bidi="ar-SA"/>
      </w:rPr>
    </w:lvl>
    <w:lvl w:ilvl="3">
      <w:start w:val="0"/>
      <w:numFmt w:val="bullet"/>
      <w:lvlText w:val="•"/>
      <w:lvlJc w:val="left"/>
      <w:pPr>
        <w:ind w:left="2557" w:hanging="255"/>
      </w:pPr>
      <w:rPr>
        <w:rFonts w:hint="default"/>
        <w:lang w:val="vi" w:eastAsia="en-US" w:bidi="ar-SA"/>
      </w:rPr>
    </w:lvl>
    <w:lvl w:ilvl="4">
      <w:start w:val="0"/>
      <w:numFmt w:val="bullet"/>
      <w:lvlText w:val="•"/>
      <w:lvlJc w:val="left"/>
      <w:pPr>
        <w:ind w:left="3276" w:hanging="255"/>
      </w:pPr>
      <w:rPr>
        <w:rFonts w:hint="default"/>
        <w:lang w:val="vi" w:eastAsia="en-US" w:bidi="ar-SA"/>
      </w:rPr>
    </w:lvl>
    <w:lvl w:ilvl="5">
      <w:start w:val="0"/>
      <w:numFmt w:val="bullet"/>
      <w:lvlText w:val="•"/>
      <w:lvlJc w:val="left"/>
      <w:pPr>
        <w:ind w:left="3995" w:hanging="255"/>
      </w:pPr>
      <w:rPr>
        <w:rFonts w:hint="default"/>
        <w:lang w:val="vi" w:eastAsia="en-US" w:bidi="ar-SA"/>
      </w:rPr>
    </w:lvl>
    <w:lvl w:ilvl="6">
      <w:start w:val="0"/>
      <w:numFmt w:val="bullet"/>
      <w:lvlText w:val="•"/>
      <w:lvlJc w:val="left"/>
      <w:pPr>
        <w:ind w:left="4714" w:hanging="255"/>
      </w:pPr>
      <w:rPr>
        <w:rFonts w:hint="default"/>
        <w:lang w:val="vi" w:eastAsia="en-US" w:bidi="ar-SA"/>
      </w:rPr>
    </w:lvl>
    <w:lvl w:ilvl="7">
      <w:start w:val="0"/>
      <w:numFmt w:val="bullet"/>
      <w:lvlText w:val="•"/>
      <w:lvlJc w:val="left"/>
      <w:pPr>
        <w:ind w:left="5433" w:hanging="255"/>
      </w:pPr>
      <w:rPr>
        <w:rFonts w:hint="default"/>
        <w:lang w:val="vi" w:eastAsia="en-US" w:bidi="ar-SA"/>
      </w:rPr>
    </w:lvl>
    <w:lvl w:ilvl="8">
      <w:start w:val="0"/>
      <w:numFmt w:val="bullet"/>
      <w:lvlText w:val="•"/>
      <w:lvlJc w:val="left"/>
      <w:pPr>
        <w:ind w:left="6152" w:hanging="255"/>
      </w:pPr>
      <w:rPr>
        <w:rFonts w:hint="default"/>
        <w:lang w:val="vi"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338"/>
      <w:ind w:left="110"/>
    </w:pPr>
    <w:rPr>
      <w:rFonts w:ascii="Times New Roman" w:hAnsi="Times New Roman" w:eastAsia="Times New Roman" w:cs="Times New Roman"/>
      <w:sz w:val="20"/>
      <w:szCs w:val="20"/>
      <w:lang w:val="vi" w:eastAsia="en-US" w:bidi="ar-SA"/>
    </w:rPr>
  </w:style>
  <w:style w:styleId="TOC2" w:type="paragraph">
    <w:name w:val="TOC 2"/>
    <w:basedOn w:val="Normal"/>
    <w:uiPriority w:val="1"/>
    <w:qFormat/>
    <w:pPr>
      <w:spacing w:before="27"/>
      <w:ind w:left="677"/>
    </w:pPr>
    <w:rPr>
      <w:rFonts w:ascii="Times New Roman" w:hAnsi="Times New Roman" w:eastAsia="Times New Roman" w:cs="Times New Roman"/>
      <w:sz w:val="20"/>
      <w:szCs w:val="20"/>
      <w:lang w:val="vi" w:eastAsia="en-US" w:bidi="ar-SA"/>
    </w:rPr>
  </w:style>
  <w:style w:styleId="TOC3" w:type="paragraph">
    <w:name w:val="TOC 3"/>
    <w:basedOn w:val="Normal"/>
    <w:uiPriority w:val="1"/>
    <w:qFormat/>
    <w:pPr>
      <w:spacing w:before="27"/>
      <w:ind w:left="819"/>
    </w:pPr>
    <w:rPr>
      <w:rFonts w:ascii="Times New Roman" w:hAnsi="Times New Roman" w:eastAsia="Times New Roman" w:cs="Times New Roman"/>
      <w:sz w:val="20"/>
      <w:szCs w:val="20"/>
      <w:lang w:val="vi" w:eastAsia="en-US" w:bidi="ar-SA"/>
    </w:rPr>
  </w:style>
  <w:style w:styleId="TOC4" w:type="paragraph">
    <w:name w:val="TOC 4"/>
    <w:basedOn w:val="Normal"/>
    <w:uiPriority w:val="1"/>
    <w:qFormat/>
    <w:pPr>
      <w:spacing w:before="20"/>
      <w:ind w:left="960"/>
    </w:pPr>
    <w:rPr>
      <w:rFonts w:ascii="Times New Roman" w:hAnsi="Times New Roman" w:eastAsia="Times New Roman" w:cs="Times New Roman"/>
      <w:sz w:val="20"/>
      <w:szCs w:val="20"/>
      <w:lang w:val="vi" w:eastAsia="en-US" w:bidi="ar-SA"/>
    </w:rPr>
  </w:style>
  <w:style w:styleId="TOC5" w:type="paragraph">
    <w:name w:val="TOC 5"/>
    <w:basedOn w:val="Normal"/>
    <w:uiPriority w:val="1"/>
    <w:qFormat/>
    <w:pPr>
      <w:spacing w:before="20"/>
      <w:ind w:left="1102"/>
    </w:pPr>
    <w:rPr>
      <w:rFonts w:ascii="Times New Roman" w:hAnsi="Times New Roman" w:eastAsia="Times New Roman" w:cs="Times New Roman"/>
      <w:sz w:val="20"/>
      <w:szCs w:val="20"/>
      <w:lang w:val="vi" w:eastAsia="en-US" w:bidi="ar-SA"/>
    </w:rPr>
  </w:style>
  <w:style w:styleId="TOC6" w:type="paragraph">
    <w:name w:val="TOC 6"/>
    <w:basedOn w:val="Normal"/>
    <w:uiPriority w:val="1"/>
    <w:qFormat/>
    <w:pPr>
      <w:spacing w:before="20"/>
      <w:ind w:left="1244"/>
    </w:pPr>
    <w:rPr>
      <w:rFonts w:ascii="Times New Roman" w:hAnsi="Times New Roman" w:eastAsia="Times New Roman" w:cs="Times New Roman"/>
      <w:sz w:val="20"/>
      <w:szCs w:val="20"/>
      <w:lang w:val="vi" w:eastAsia="en-US" w:bidi="ar-SA"/>
    </w:rPr>
  </w:style>
  <w:style w:styleId="BodyText" w:type="paragraph">
    <w:name w:val="Body Text"/>
    <w:basedOn w:val="Normal"/>
    <w:uiPriority w:val="1"/>
    <w:qFormat/>
    <w:pPr>
      <w:spacing w:before="114"/>
      <w:ind w:left="393"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216" w:right="478"/>
      <w:jc w:val="center"/>
      <w:outlineLvl w:val="1"/>
    </w:pPr>
    <w:rPr>
      <w:rFonts w:ascii="Times New Roman" w:hAnsi="Times New Roman" w:eastAsia="Times New Roman" w:cs="Times New Roman"/>
      <w:b/>
      <w:bCs/>
      <w:sz w:val="34"/>
      <w:szCs w:val="34"/>
      <w:lang w:val="vi" w:eastAsia="en-US" w:bidi="ar-SA"/>
    </w:rPr>
  </w:style>
  <w:style w:styleId="Heading2" w:type="paragraph">
    <w:name w:val="Heading 2"/>
    <w:basedOn w:val="Normal"/>
    <w:uiPriority w:val="1"/>
    <w:qFormat/>
    <w:pPr>
      <w:spacing w:before="38"/>
      <w:ind w:left="216" w:right="497"/>
      <w:jc w:val="center"/>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89"/>
      <w:ind w:left="110" w:firstLine="566"/>
      <w:jc w:val="both"/>
      <w:outlineLvl w:val="3"/>
    </w:pPr>
    <w:rPr>
      <w:rFonts w:ascii="Times New Roman" w:hAnsi="Times New Roman" w:eastAsia="Times New Roman" w:cs="Times New Roman"/>
      <w:b/>
      <w:bCs/>
      <w:i/>
      <w:sz w:val="26"/>
      <w:szCs w:val="26"/>
      <w:lang w:val="vi" w:eastAsia="en-US" w:bidi="ar-SA"/>
    </w:rPr>
  </w:style>
  <w:style w:styleId="Title" w:type="paragraph">
    <w:name w:val="Title"/>
    <w:basedOn w:val="Normal"/>
    <w:uiPriority w:val="1"/>
    <w:qFormat/>
    <w:pPr>
      <w:ind w:left="216" w:right="497"/>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spacing w:before="111"/>
      <w:ind w:left="11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2020-08-21T04:30:34Z</dcterms:created>
  <dcterms:modified xsi:type="dcterms:W3CDTF">2020-08-21T04:30:34Z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Adobe InDesign CS6 (Windows)</vt:lpwstr>
  </property>
  <property fmtid="{D5CDD505-2E9C-101B-9397-08002B2CF9AE}" pid="4" name="LastSaved">
    <vt:filetime>2020-08-21T00:00:00Z</vt:filetime>
  </property>
</Properties>
</file>